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6.xml" ContentType="application/vnd.openxmlformats-officedocument.wordprocessingml.header+xml"/>
  <Override PartName="/word/footer8.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header9.xml" ContentType="application/vnd.openxmlformats-officedocument.wordprocessingml.header+xml"/>
  <Override PartName="/word/footer11.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2.xml" ContentType="application/vnd.openxmlformats-officedocument.wordprocessingml.footer+xml"/>
  <Override PartName="/word/footer13.xml" ContentType="application/vnd.openxmlformats-officedocument.wordprocessingml.footer+xml"/>
  <Override PartName="/word/header12.xml" ContentType="application/vnd.openxmlformats-officedocument.wordprocessingml.header+xml"/>
  <Override PartName="/word/footer1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8C0968C" w14:textId="77777777" w:rsidR="00955B82" w:rsidRPr="000220E2" w:rsidRDefault="00955B82" w:rsidP="00955B82">
      <w:pPr>
        <w:spacing w:after="0" w:line="259" w:lineRule="auto"/>
        <w:ind w:left="-1440" w:right="12505" w:firstLine="0"/>
        <w:jc w:val="both"/>
        <w:rPr>
          <w:color w:val="auto"/>
          <w:szCs w:val="24"/>
        </w:rPr>
      </w:pPr>
      <w:bookmarkStart w:id="0" w:name="_Toc141710353"/>
    </w:p>
    <w:p w14:paraId="7F5C47AE" w14:textId="24CAC792" w:rsidR="00955B82" w:rsidRPr="000220E2" w:rsidRDefault="00955B82" w:rsidP="00955B82">
      <w:pPr>
        <w:spacing w:after="0" w:line="259" w:lineRule="auto"/>
        <w:ind w:left="-1440" w:right="12505" w:firstLine="0"/>
        <w:jc w:val="both"/>
        <w:rPr>
          <w:color w:val="auto"/>
          <w:szCs w:val="24"/>
        </w:rPr>
      </w:pPr>
    </w:p>
    <w:p w14:paraId="1236E1B7" w14:textId="77777777" w:rsidR="00955B82" w:rsidRPr="000220E2" w:rsidRDefault="00955B82" w:rsidP="00955B82">
      <w:pPr>
        <w:spacing w:after="0" w:line="259" w:lineRule="auto"/>
        <w:ind w:left="357" w:firstLine="0"/>
        <w:jc w:val="center"/>
        <w:rPr>
          <w:color w:val="auto"/>
          <w:szCs w:val="24"/>
        </w:rPr>
      </w:pPr>
      <w:r w:rsidRPr="000220E2">
        <w:rPr>
          <w:noProof/>
          <w:color w:val="auto"/>
          <w:szCs w:val="24"/>
        </w:rPr>
        <mc:AlternateContent>
          <mc:Choice Requires="wpg">
            <w:drawing>
              <wp:anchor distT="0" distB="0" distL="114300" distR="114300" simplePos="0" relativeHeight="251710464" behindDoc="0" locked="0" layoutInCell="1" allowOverlap="1" wp14:anchorId="7302E7DE" wp14:editId="5186274F">
                <wp:simplePos x="0" y="0"/>
                <wp:positionH relativeFrom="page">
                  <wp:align>center</wp:align>
                </wp:positionH>
                <wp:positionV relativeFrom="paragraph">
                  <wp:posOffset>6985</wp:posOffset>
                </wp:positionV>
                <wp:extent cx="2911475" cy="862965"/>
                <wp:effectExtent l="0" t="0" r="3175" b="0"/>
                <wp:wrapNone/>
                <wp:docPr id="621905638" name="Group 14"/>
                <wp:cNvGraphicFramePr/>
                <a:graphic xmlns:a="http://schemas.openxmlformats.org/drawingml/2006/main">
                  <a:graphicData uri="http://schemas.microsoft.com/office/word/2010/wordprocessingGroup">
                    <wpg:wgp>
                      <wpg:cNvGrpSpPr/>
                      <wpg:grpSpPr>
                        <a:xfrm>
                          <a:off x="0" y="0"/>
                          <a:ext cx="2911475" cy="862965"/>
                          <a:chOff x="0" y="0"/>
                          <a:chExt cx="2911475" cy="862965"/>
                        </a:xfrm>
                      </wpg:grpSpPr>
                      <pic:pic xmlns:pic="http://schemas.openxmlformats.org/drawingml/2006/picture">
                        <pic:nvPicPr>
                          <pic:cNvPr id="541181090" name="Picture 541181090"/>
                          <pic:cNvPicPr/>
                        </pic:nvPicPr>
                        <pic:blipFill>
                          <a:blip r:embed="rId8"/>
                          <a:stretch>
                            <a:fillRect/>
                          </a:stretch>
                        </pic:blipFill>
                        <pic:spPr>
                          <a:xfrm>
                            <a:off x="1295400" y="0"/>
                            <a:ext cx="1616075" cy="861695"/>
                          </a:xfrm>
                          <a:prstGeom prst="rect">
                            <a:avLst/>
                          </a:prstGeom>
                        </pic:spPr>
                      </pic:pic>
                      <pic:pic xmlns:pic="http://schemas.openxmlformats.org/drawingml/2006/picture">
                        <pic:nvPicPr>
                          <pic:cNvPr id="597372820" name="Picture 597372820"/>
                          <pic:cNvPicPr/>
                        </pic:nvPicPr>
                        <pic:blipFill>
                          <a:blip r:embed="rId9"/>
                          <a:stretch>
                            <a:fillRect/>
                          </a:stretch>
                        </pic:blipFill>
                        <pic:spPr>
                          <a:xfrm>
                            <a:off x="0" y="0"/>
                            <a:ext cx="927100" cy="862965"/>
                          </a:xfrm>
                          <a:prstGeom prst="rect">
                            <a:avLst/>
                          </a:prstGeom>
                        </pic:spPr>
                      </pic:pic>
                    </wpg:wgp>
                  </a:graphicData>
                </a:graphic>
              </wp:anchor>
            </w:drawing>
          </mc:Choice>
          <mc:Fallback xmlns:oel="http://schemas.microsoft.com/office/2019/extlst">
            <w:pict>
              <v:group w14:anchorId="633C5BC2" id="Group 14" o:spid="_x0000_s1026" style="position:absolute;margin-left:0;margin-top:.55pt;width:229.25pt;height:67.95pt;z-index:251710464;mso-position-horizontal:center;mso-position-horizontal-relative:page" coordsize="29114,8629"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EBLWkphAgAAKAcAAA4AAABkcnMvZTJvRG9jLnhtbNRV&#10;247bIBB9r9R/QLxvbLyJE1tJ9iXdqFLVRr18AMHYRjUGAbn9fQfsdXaTqK1W+9A+GDMMzJw5c4zn&#10;D0fZoD03Vqh2gckoxoi3TBWirRb4x/fHuxlG1tG2oI1q+QKfuMUPy/fv5ged80TVqim4QRCktflB&#10;L3DtnM6jyLKaS2pHSvMWnKUykjowTRUVhh4gumyiJI7T6KBMoY1i3FpYXXVOvAzxy5Iz96UsLXeo&#10;WWDA5sJowrj1Y7Sc07wyVNeC9TDoK1BIKlpIOoRaUUfRzoirUFIwo6wq3YgpGamyFIyHGqAaEl9U&#10;szZqp0MtVX6o9EATUHvB06vDss/7jUGiWOA0IVk8Se+hYS2V0KqQHZGx5+igqxy2ro3+pjemX6g6&#10;y5d9LI30bygIHQO7p4FdfnSIwWKSETKeTjBi4JulSZZOOvpZDT26OsbqD78/GD2ljTy6AYwWLIen&#10;JwtmV2T9WVRwyu0Mx30Q+VcxJDU/d/oO+qqpE1vRCHcKGoUOelDtfiPYxnTGmffJmJAZiTNQZ8c7&#10;7PLJ0dkBfPsA/oyPAGbk7RcBt43Qj6JpfBf8vIcOUr+Qyo3qOxmuFNtJ3rruuzK8gSpUa2uhLUYm&#10;53LLQSbmY0G6tllnuGO1T1hC4q/wrXlkNB8cAeUZmMdsQT43BEOSbDKOgYJr2ZCUpPFZNiTNgmyG&#10;7tNcG+vWXEnkJ4AQgADlNKf7T7aH9LSlZ65DEeABqI5dmPw/msmm99NkllxrZnD8Y5pJ3l4zN9WS&#10;JVPidfTyjnlTsYTrBq7joPX+1+Hv++c2zJ//4Ja/AAAA//8DAFBLAwQKAAAAAAAAACEA5CoY2uti&#10;AADrYgAAFAAAAGRycy9tZWRpYS9pbWFnZTEuanBn/9j/4AAQSkZJRgABAQEAYABgAAD/2wBDAAMC&#10;AgMCAgMDAwMEAwMEBQgFBQQEBQoHBwYIDAoMDAsKCwsNDhIQDQ4RDgsLEBYQERMUFRUVDA8XGBYU&#10;GBIUFRT/2wBDAQMEBAUEBQkFBQkUDQsNFBQUFBQUFBQUFBQUFBQUFBQUFBQUFBQUFBQUFBQUFBQU&#10;FBQUFBQUFBQUFBQUFBQUFBT/wAARCAC9AWI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U6KKKACiiigAooooAKKK5H4mfFrwf8G/Dr67401+&#10;08P6Whx51ySSx9FRQWY+wBoA66ivmrR/2xNS+KkLy/CD4U+JPHVkGKjWtSlh0bTj15V5yZGH0jzW&#10;H4mT9pDxVfXYuviT4F+E0NraNf3GnaRaHXLyG3Xq7edHHwP7yjrQM+saK/PHUdQFpeeHItZ/aU+K&#10;fj288R6Uuuabb+DNFez+0WbMUEgEOAo3DGGwRxkc16h4p+CfhXwT8Hr74jeIvHXxgXTbLTxqVzay&#10;+KLyO9jjwD5ZiEwUOM4I3de9AWPr6ivgbQ9N8K65ca9Y23xT+Nvw91bSNDfxG9hr2qzyPLp6DLTx&#10;DzZFkAPG3duyelZvwj8VeNPifrx0f4V/taanrGr/AGVr9NF8YeBiCbcFQW86RASMuvIJ68A0BY/Q&#10;uivnKz8dftF+AYRD4h+Hfh34kxRDMl74S10Wl1j1NtcxopPXgPVnwb+3R8MPEnitPCet3GqeAvFz&#10;P5f9i+KrFrWQt6LKpaJvwegD6EopFYSKGUhlYZBByCKWgQUUUUAFFFFABRRRQAUUUUAFFFFABRRX&#10;A/Gr4zaP8DPCVvr2s2Wo6jHdX8GmW1rpcKyTS3ExKxJ87KqgsMbmYAEjmgDvqK+PvjZ+2F4m0f4e&#10;eP7PS/Dl98PfiJ4WtrPVp7LXI7e+DaXNOsTXUJikaNym7lCRgjHPWqemx/GbxN8AvEWvW3inxjee&#10;LNI1C28RaTd63ptnoseq28Q3S2SW9tNJ+5kRWH78DLOvGBwDsfZM1xFbJvmlSJf7zsAP1qGLVbKe&#10;PzI7y3kTeI9yyqRuPRc56+1fmj8TPiEPid+z/wCOfiuurzp4b134maULOPVbmeOCLT4EihaOQId0&#10;cZZpd4QZOGOCSKnuPil8PND+E/g46VrfhS002w+KOj3GtTeFDqH2WCEQyvula4QO5xF/DkYA70BY&#10;/TGivj/4rfG3QPjh8Q/gxofhv4gXNh8NfEl3qY1DVdDvZbJr+5tokMdl56bJI8lyxww3YA54ryTX&#10;P2mvEvwp+HPxA07w/wCPrq50yH4iweG/DfinV421aW0tBEk16GDq73CQgMoJLMd+AeKAsfo3RXxJ&#10;4U/4KDJ4Y+Duo+KvFdn/AMJnb2viZfDul6x4dgNquur5IlkuI4Jtpj8tdwZScEgYODmvqXRPjN4O&#10;8QfEPUPAdnrUMnjHTrOO+vNH2P5sEThSpZsbD99cgMSMjNAHbUUUUCCiiigAooooAKKKKACiiigA&#10;ooooAKwvGnjrw98OfDt1r3ijWbLQdHtRmW8v5lijX0GT1J7KOT2FcP8AHz9ojw98BdJ04X8V1rHi&#10;XWpvsmh+HtOj33Wo3BwAqgkBVBIy7EAD1PFfL3xM0nUtB8Lw/Ef9oyJPHXihtRt7XRfh3ptyv/CP&#10;6JPcEi2a7UsFc7gQ0shdR0XPGAZ6U/xm+LP7R+ozWHwp0L/hB/h5KpU/EjxHbP51whH3rKycxvjr&#10;iRsr9K5P9m/wT8G7n4gJMth4u+LfiC9aUQ/Efxfo099ZTzQkiUW1w8XlxICCAwO0kYDGvO7/APaQ&#10;8c69q+s2sur+Hn8f/Cy6+3y+HvBlxdLpOu6GYguo2wjlO2Sa2Uja2Rgqduea7j4V+DfjPY/DDQvC&#10;HhHWdD0z4OteQ6vpfjhr2S21OHQmmF19meLaMT7SYyxAXaTz3oGZmhftgT6h8YPH3w1+JOt6Pa+D&#10;/EGq6r4b027t5FhuNFaJvIiWdAxIjmVwVlYKodSM+nnnw0+Hfiz4heLPhLrOnz6hp3jfw94c1Twp&#10;caoIJJLcahpNziO3viPvQ3NvIUYMwzkFSSMV9D+FvD/wt8TJ43/4V98OP+FrHxJrM2panq2q2lvH&#10;pq3LSBvL+0TqrPCjqGCwpLg5OcmvT/C3gP4o30Eq674n0LwVBJK0v2LwLpqMzFjyXmu0cMxHUiJe&#10;R1oA+K9D/Z2+L83hP4SXN18L9Yvbrw/YazoepaPY+KItFkWE3iy2hNxuJeLDONoBBEanjivqzx58&#10;NfGfxM/Yr1jwIvhqHwp4rvtI/s2DRpNXF6luqyKqBrrA35jUEn1OK9Fj+B1hMd+q+K/Gesynhnl8&#10;R3Vqrf8AbO1aFB+Cij/hn3wZ3j11z/efxNqbE/ibigVz5k+IXwV+NPxW0Lxn4n1fwnpfh/xFbeCb&#10;jwh4e8N6bqsdz9o+0yJ59w9w2xEwi4VMD6+vefsY+DfEngufVLHXtK+JeiLBYW8ENh4z1+DVdPiC&#10;kjFo0Q+Q4wCvQKAK9gX4A+FIcm2uPE1m/wDetvFeqJj8Bc4/Smf8Kj1jTVY6F8SvFmnjHyQX0ltq&#10;MX4m4heU/wDfwUAfBHxS8T+G/GGqfHTxvF4ovNL+MbeI4tF8DaPpF/Jb6q62wjhhKwL+8eKZzIzA&#10;rtIUnIzmvR/iJ+0dqnxE+JHiHwNc+FfAPj/R9MktdHg8PeJv9El1vUhH/pq2V5Nm3EkchEflkFiR&#10;kHmve7fwz458O+Lh4g8U/DvwZ4+mtji01vwzax2usxDuxW6YL/3xMD7VxnwP+HvgCTx8bTwV4r1B&#10;bPS9Tm1bVvAHi2wjuJrS8k3N9oge4i8+N/MKsZEkdTjg0DOT8G/DDWvh3q3iy6+APju8S88NzxWu&#10;s/DPxdJJc6NDcyxJL5FtPujERAcDcpYZGDjpXsfwj/ay0rxdrUPg/wAfaRN8LfiUx2jw3rchC3fO&#10;N9pcFVjuFJ6BCT7HrXzzd/DzxJ4Lh+KnjX41NN4Z+F9v4ou/EKaLpN6Pt3iW6aVUs0meJifIVUhW&#10;OIMpLkl+BWZ8OdR8SftJa1f6F8YtM0XXYtMeW91e1aJtJ17wIWLyQS29wNvm22xVwyO77vvZANAH&#10;6J0V8X+Bf2hfEH7P9vpN3498Rt8QfgXrxjTw18SY0Mt5ahziOLUQArEcECUITn7x9Psy3uIry3in&#10;gkWaCVQ8ckZyrKRkEHuCKCSSiiigAooooAKKKKACuN+JXxi8FfB210y58aeI7Lw5baldCytZr5iq&#10;SSkE4zjCgAElmwoHUiuN/aY+L2t/DHwz4dtPCSaa/irxPr9r4c0+41gO1jaTTBm8yfYQ2AqHCjkk&#10;r2rwT9qbS/FXjD4SWHgzxI2g+M/jV4fmi8WWun6bpMpsbuxF2LRlaOXIfck5DJuBODjGAaBl/wDa&#10;g+L3xDb4jXfwyh8Pw6/8PvG/h55NJ1Lw7ctbasCq/wCkPbSFylxLGCsohUKzp93POdf4daleftmf&#10;sV6/4V1pbiz8ZWtvLol3Jc28kEq6hbENb3BWUBlZikUhycqSwyCK6f4R/sa2ngWx8OW3iDxfrXi2&#10;y8Pz2+qaNZ3rrH/ZN8oYS/ZpUAkW3ZWC+QWKYHINfRlvZ29n5pggjgMrmSTy0C73PVjjqT60AfNX&#10;hP8AZq8UfEa81HxJ8ZdS0+TVdU8Gv4OfR9BhIS3t5W3zSyTSM/mzFuQQoVfRuteifB79mbwX8FLo&#10;X+jjU9V1v7N9jOs67fveXhh+X93vbovyrwAB8or1euO8f/GLwT8LLQ3PizxPpuhRgZxdTgOfooyx&#10;/KgRvab4X0bRtLGm6fpNjY6cHaT7HbWyRw7mYszbAAMkkknHJOas/wBl2flmP7JB5Z5K+WuD+GK+&#10;cNU/4KRfs96Wqk+OnulblWttIvXDD1B8nke4rOj/AOCnX7PLsoPjC9QH+JtDvQPr/qulA7M+ivEf&#10;w+8L+MNEfRtd8OaTrOkO/mNY39lHNAX6BtjKRn3xmsf/AIUp4Lj1Xwff2ugWenN4Se4k0e3sIlgt&#10;7VpozHIViUBclSecd64Dwv8AtzfAzxdqCWNh8QrCO8cAiG+gntCQenMsaj9a9u0/UrTVrSO6srmG&#10;7tpBlJoHDq30IoEfNf7XX7MviP4zeRrXhvUrOS/0nTHs9J0K8h2Wy3Et1A81yz7sE+TEUChR1Pzc&#10;4r5N8deBfE3wb0vxposoOn+Ofilrz+H4Na1u8SyMul2y+bcXbXRO2N7yZ2VVZs7Sow22v1PrA8be&#10;AfDfxJ0KbRfFWhaf4g0qX71rqFusyZ/vDcPlYdmGCOxoHc+OPDXxu1P9kP4SW2o+Ln8ValNqt9HY&#10;6V4C8UXsV5qVntkC3EseoICJrVUZSrFAOg3fMK+0tK8UaRrmpanp1hqdneajpbpHf2cE6vLaO6B0&#10;WVQcoSpBAOMivmP9ob9kMXnw98TX/gK1u9e8Xx6PZ6N4d0vWL4SW+m20VzHLKkDSnOZdnztI7MwU&#10;KCBxXAeKPCviD4dTeDPhj8N/EF1P+0TrV4PFfiTXzcH7FhhtuJtQGMSwc+VDDtJAAKhTyQD7vorm&#10;PhnfeK9Q8D6XN4402x0nxVsZb+20yYy228MRujY87WADAHkbsHkV09AgooooAKKKKACiiigAryX9&#10;or9oCy+A/hmxeDTZvEvi/WrgWGg+G7Nh9ov7lunHJEa8F2AOB9a7f4i/EDRfhX4G1vxd4iuTaaLo&#10;9s11cyqu5to7KO7E4AHckV8vfASa3vvitoXxU+LUv2T4mfEKK4tvBugojuulaNHH5wUhAVSRkO53&#10;cnlwoIJIoGSfC/w54W+HXxH1yf4j/E3Qrj9o7xNYeaJryZGi0VJQwitbGOVgQik52bgXAzgA1wv7&#10;NfgXU77x94/+DXxJXSYb02U03iCa8ia61HxwJyyx36XEoG2CAbQqKH2Oeoruv23v2bb/AOJXibwn&#10;4h0CxN1/a0sPhXxOsUEc0w0yWYMtxEsgwskL7iHzkBzwQK6Xwn4Hg+Gsz/Cj4QX17NqWnSI2q+It&#10;elF6fDtlMA32eBnHzTOF3RxEMq/fk42hgZl+EPBWi/BvR/Afw0g0bTfix8RfCks7aLcQ2aWi6LbS&#10;bvLmv5h5nkbozguFJlYDahxmtf4iQeFvAt9B4k+NPiP/AITHVZFX7J4Rs4R/Zdtg8SRWTu29wcjz&#10;pWP+yE6V2Nr4x+FH7MuhyeHxrCWcwle6uY2aS6vbu4f5pJZWAJMjnkk4HYYAAH58/EDxle/EDxpq&#10;/iG/kaSe+uGkG4Y2JnCIB2CqAPwrOU+XY+A4l4nhlFJU8K1Kq3be/L5tL8F/kfZF3+354MtYxHp/&#10;hvWplQbVV1hhUAdAMOcflWTJ/wAFCtPDHZ4JuWXsW1FQfy8s18WUVjzyPyufGudS2qpf9ux/VM+9&#10;/CP7dnhbxFqtnp134e1ixubqVYIvJCXClmIAHBDdT2Br6Xr8k/h34qXwN460HxA1v9qTTbyO5aHu&#10;4U8ge+Onviv0l+Evx+8JfGZZ49CuJ4r+3UPNp97F5cyKTjdwSrDPoT74rWEr7n6PwnxHPM1Oljqq&#10;9pf3VZJtW18mej0V5v8AED9oXwP8L/EkGh+I9Ulsb6aFZ/ltZJEVGJAJZVPdTXc6Fr2neJtKt9S0&#10;q8iv7C4XfFPC2VYf57VpdbH39PF4etUlRp1E5x3SauvVF+uY8dfDXw38SLFLbX9KgvJIcm1vNoW6&#10;s3I/1kEw+eJx2ZSDXT0UzrPnf4geCdX8J+AbnQfGWlyfGr4bqoWVbi38/wAQWa5wspGCt2Uznevl&#10;SqBkCQ14h8ZfBt5ovwZ8I2Vp4s1z4j/Am51XzfEev2M/27XE01TmGzdlAD2iOG81mJdQcbRg5+96&#10;8f8AGXw51jwJ4iv/AB38NbZZdUv545/EHhuSQLBrUaja0ke7iK7CjCtuVH6SZ4ZQZw/xC+P2lQ6t&#10;ffCrwN8J7r4oWOl6TFJrFhYrFDp1lavGDFbYZWVpWjwVh2rxjn08p+C/xWH7M/h3wrq1tdX+u/s5&#10;+MLnGnX2pZ+3eDLh3KG1uuSgthIGTOQUYMOf4t3xZY+JtP0fxn8WvhH8RdD8I/D/AMWKdT8UXHiT&#10;Tppb3SbiBBBPJbIiErIFi2tHIGAdcrwa8Y8E/tARaN4dtvCFhptknwB0v7J4f1Hw34iRl8R61BqZ&#10;JGpKMhcNJIXCowOGfjIXAM/TWGaO5hjmhkWWKRQ6SIQVZSMggjqCKfXyr+z34g1P9nn4oP8As++L&#10;Lt7rRpYZL34fatNh3ubBMmSymcY/ew9sgZXuflFfVVBIUUUUAFeLftD/AB+l+E+oeEvC+iQ6bJ4x&#10;8XXT22mza7ObfTbVY13yzXEg5IC9I1+ZiQMjrXr+qT3Nrpl3NZ23227jhd4bbeE81wpKpuPAycDJ&#10;4Ga/Pv4QSTftJeMPE/wi+J2j7tSvvtWteO7PXJTFPbXmVisYdHEchURwxorNJzuB5JzQM4fSr6L4&#10;9eJ/ES6fpkM+u+Jmz4k8FB5bXTfEMcdwYk17QLiQEieMIkhdlb5c8+v3L8Ef2adJ+DGsajrknifx&#10;N448SX1tHYnWfFl+Ly5gtUYstvEwVdqZOSO5AJrqPg74B1L4b+A9M8Paxrz+KLjSxJa2mpT28cUo&#10;tA2II22KAWWNYwzADcVzXReLvFukeA/DOpeIdfvo9M0bToWuLq7lBKxoOpwAST2AAJJIABNAGszC&#10;NSzEKqjJJOABXgvxC/ay0Xw/Z6jceH1sb7SbBT9p8XavfC00CNxnMMdyqubmcEf6mFSc8FlryX4n&#10;/HjTPH2tah4e8dJeaVp1wiy6F8O5UazudbQRGb7VqFyfkS2UKXMccoICkSBnxFVXwn8NbbxFHbfH&#10;r45ypcaLodvBL4Y0W1gaO2hUkCN4rUDdhnZBDG+ZCGBk5IVALGfNefEL4/eH5PHHi/xnqPwx+G0Y&#10;KLJdxyaY+oo33fJ08SFvn4CPNPIXJGIecVwlr+zrF8KfCdx4j0rwpFaaHr1/HHYQeIoIn+IFwzjH&#10;lWUjRNFC7Fd6xlC6qHJdP4friz0R4ftPxg+LxTT5dBiub3StI3b4NBs9p+Z1XPm3jIMOwLAH5Y8D&#10;JY8Oo+lWWufHD4j272d9a6dcy6bpvDHRtJA8wR7QcG5lCK0jZPO1FIVeQZ8g2vhHwr448Y2nh/xl&#10;4a1rwoLUb9dgvtKmmFpAHBjSS5w7Xd3cYP8ApMmxEiWQRx5IatnxND8PNc8ANrOm+F9R8QXuja9r&#10;iSWHh7QpWDaU9/N/qZkj2wyQxqs0LbsKyOpGHbH2l8CfCV/4c8EnUtejVPFfiO4bW9a2nIW5lVQI&#10;h/sxRrHEPaPPJJJp/s7kt4H1rdz/AMVVr/X/ALCt1QFz4wuvgnfeNo/Dej6lHaeCfB3iuzlh0nWr&#10;6yiu7fUSyqbdbu1VxBZXsikss8MmZcHCo3FV1/ZX1L4eeLbvR/AeoTfDjxq6+ZbaLqOoyjTNYGCW&#10;/srUohFKsgAy0MiOVJBIKjdX1l8PPBukzab4/wDgf4gs1vNA08ibT7ZmI36ReF3hUOCGDRTJcRgj&#10;BURRnOeadoekxeNrTXvgz8T1OtX1jGt7p+o5Mcmo6cJALe7EiYKXMTgJIVC4cKw+VxQFzxr4N/tP&#10;eOtLm/4RvxFCv9rWIWGbTPGcv2O580nCwjUVXY8z4ykctvH5gI2yt1r6b+HPxo0L4iTSad5N74b8&#10;TQAtceGteiFtqMSg48wRbjvjPaRCyn1rxbxR4Hv/ABB4ii8GeNLyH/hOltb2Lwb4wlhVodasdgMt&#10;lqEQGx3xjzU2KGXEkRVw23x/VfiDoPhW3i8DeLdL1HXbXwtEZrjw7pMjza14QvIYw6XNneAqJLAq&#10;VZWmkMihlVgwVkQEfoPWTZ+FdF0zXtS1200iytta1JI0vdQht0W4uVjBEYkcDLBQSBk8V434D+K3&#10;ivwBZ6Ja/Fd7S40vWpIYtI8Wae6SQl5R+6t70oFVZWyAs0aCF/VCQG96oEfCnxYX43/G7xz4T1q4&#10;0zxN8N/BMOsy2GiWui731K2v1O2DUdVgA2tZEq4Kqw2o+cndk/UfwV+Llp8S9Mv9Pl1XRdU8VeHz&#10;Faa8fDs7XFhHdMm4rFIwBI65B5U5U5xk4f7XHhHxX46+Bet6N4R+0y3k8tub2zsZkhubywEqm6t4&#10;XbhZHi3hSSOeMjNfOFv8bpPgbZ+Gb8WH/Ci/gDoJaOx0K/s1n8Q+JZwrbohDmXy4t3V2ZWJwS2Og&#10;M+86KyPB/iiz8beE9G8Q6cJlsNWs4b63W4jMcgjkQOoZT0OCMitegQUUUUAFFFed/tBfFi2+CPwf&#10;8TeMJgJLmxtitjb7dxuLt/kt4guRuLSMgwO2aAPD/iEW/ag/aXXwT5b3vw1+GRj1TxDbKN8Wr6sy&#10;7razIBwwiHzsrHG44K9DXgHxG1S++OfxM8QeIvD0utab4gls7fT/ABT8HvE8S2OuXulwOJZYNKmG&#10;5vLlAJdI9ofnJOQK9G03T9F+E/wRsvhXqn/Cfah8S7wx+MPE958O7E3d5p19PJ5omnYjYF3ptEeC&#10;WEX3ccml8OdT8SfG7WvDXjrxx8QPAvib4f8AwxuZdfPiDR45rbXXcRSLHDe2zIogIwxdAq7ygABo&#10;KPT/AAb4h+JNp4Xi0mW7l0z4hfEOZ7zSNEkjDweCNISJUVpI9oy0abQQVAeeRUJABamftB+PNO/Z&#10;x+G9n4C8FyyWuvakGnudQE2+6wx/e3M0hJdppWz85OfvEEbRXr3wR8L6l5OreOvE1o1p4t8VMk01&#10;rJ96wskLfY7PA6Mkbln65lkk5I24+Kv2w72O8/aA8Q+XJ5ghjt4Wwc4YQoSP1rOo7I+H4wzGrl2W&#10;N0HaU2o36pNNu3yVvxPGHZpHZ3Yu7HLMxyST1JNNoormP5rCiiigQVYsdQutLukubK5ms7mP7k1v&#10;IY3XIwcMDkVXooGm4u63NnxR4x1rxpeWt1rmoS6lc21tHaRSzY3CJM7VJA56nk5JzyTR4b8aa/4N&#10;meXQtb1DR3f75sbl4t/1CkZ/Gsaig29vV9p7XnfN3vr957R+zz8Yta0H42aNfavrV9e2uqXItL43&#10;V0ziTzBsV33E5KtsOewGK/SavxzV2jZWU7WU5BHYjvX6h/AP4t2Xxe+H9jqMdwj6vbxpBqduOGin&#10;AwTt/utgsp9PcEDam+h+ycBZpzqrga0ryvzRv1/m/R/ez0miiitz9gPFvihocnwn126+JWh2b3Gi&#10;zKV8YaDax7vt8GAovkTBBmhXO7gGSIEM2Y0FcD+1hpHjTxda2GsfCnwR4b1bWbPRn1Wy8e3UMN1d&#10;WsanctvYIYX3TSKQyNuC88c819TV4Z4Qh1T4T654i+GGlvb2lteWlxqngWa9UvAmQTPZuQQSIZnD&#10;qvXypAATsOAZ8w/DHwbr37QPwz8d+H7fWfFMk2g39nrPgPxt42tpLXUrfWWiMlzbqzEs6iRCGAYh&#10;RKRtIUV9ffsz/Ghfjr8JNL8Qz2zafrsDPp2tadJgSWl/Cdk8bD+H5huAIB2svFfEGn/DH4jfGbUr&#10;T4j654huNU8aaLYXSpqGqTRWFp4N8SWF0r/ZpIV2obaaP5N5WRiH3EgHNe2+APFVh8Mf2orDWbDU&#10;tNvPBHxktds91pN0t1ZReJrUFZUjlH8MiBgOfmZO1Az7GooooJPm39tbwp8Rbzwvo3izwH4n1/Tb&#10;bw1JLc6voPh2UxXep2zBQzREAh5IgCyxsNrZYZBxXHfsc+APE3xW0rwv8WviL4z0z4iQ+RLP4dhu&#10;dFtVv9JcyMgZryIBi/l5V4sbVdjySoNfYdUtH0Wx8P2K2Wm2kNjaK7yCGBQqhncu5wPVmY/U0DJr&#10;6+ttLsbi9vLiK0s7eNppridwkcSKCWZmPAAAJJPTFfNmseMP+Eltbb4q+KNLutQ0MXEdv4D8DMuJ&#10;7+8ZmWK9kQ4DSyD54wQ4hiUyj5i23b+PS+IPjDq1z8O/CLaY1ppEcWpeIpNY8wWcrhlktdPkaP5g&#10;JNplk28hFTPEmD5Pqvx0125ab4l634T1GLUmtZND+Hv2K3a+0ya5mG2a7zFmUiRoyyl41/0eHKgl&#10;zkA6Twp8Hl+L3xC1K28aNaeKrbR7hX8VXs8Pm22p3/8ArbfS7fIwtpZBlZl48yQqXTO+vHvix4m0&#10;bRNaXXvB+o6tothaXDjwjpcN4bqwEsLyRS6r9nuPMiWNiXihWNQCsbOCu6up+Kfx60j4f/C+x+Gf&#10;w51GPVreawli1bXiSzyST7mnZGyMTO7yMxx8pbAAIwPm7XPEV/4kuLabUJ/Oa1tYbKBVRUWKCJAk&#10;cahQAAqgCsZT6I/LuI+MKeDjPCYCV6yduayaXffd9NrHpHif9qDx3400nQbLXLyzvxpd3Hftm0RI&#10;7uePJiaWMfKwRsOF6blU4yop3iL9qTx94y0+PTdevrXUtKF3b3ctmbSONJvJlWVY3KgEoWRcjuBj&#10;oa8jorLmfc/JpcRZvKXM8TP7/wBNj9FvC37SmuX/AIZ0y/1H4T+MrqS6hWX7RolrBc20gYZV4yZl&#10;baVweQME4rkvgb8ctQ07w9r9pbfCzx5fD/hJNYmDR2Fuqp5l9LIY2Zpx86s5DDsQeTivmj4RftGe&#10;L/g/MkOn3S6ho38el3g3RfVCPmQ/Q49QataZ+05438KeKNavfDuqG10e/wBUudSTSrmFJYlM0hkd&#10;TkbvvMejfjWqqK2p+uYXjrL1hISrqXOrJqyb21l0Vvx12PpTx/8AEDxjY/EXwN42s/hte6P+/fw3&#10;d/25qUFstxHdlfIV2i87aFuI48Ej/loQOWrU+NHg/wCMHjPR7XX9ItvC/hfxN4ZMmo6VNY3VxqV1&#10;MfLIltfmhhXbKvykEMCQhxlQR4T8Uv2ytS+I/wAMbnw6fD9rZ6ndBGlu1kby45I3EkbxjOQRIiN8&#10;xI47191eE9ei8VeF9I1mA5i1C0iulx2DoGx+taKSlsfY5bneBzZyWEnzONr6Nb+p4VpPwNsfj98L&#10;rDUfF/j7XvGyapaLe6ddKw0yKxlZDslW3tWVfNjLdHZ8EEetYvhLwrcf8Iqx8K6Lpfhr4s/Dq4+x&#10;6lZabbJaW+u2+0OyFEUfubxB5iMyHy5QccoxPo/wtx8PviR428CTEQ6ZNIfFGi7jx9nuHP2yMH/p&#10;ndF2x2W4TnHA4n4xfGTwV4C+I2h+OtI8QWusahp6NpXiXTtFJv5v7LYswleOEN5Zgm2vubb8jzDk&#10;lRVHulfQda0Hwrothrlrax33wK8bbLe70S+hUxeGryVmWQSxtlY7d5P3UsRIWGUcDDtt6LRfG1v8&#10;BPibpfw31vXY7/w9r5Z/Dj3NzvutKAwos7guSzQs3ywzMxJY+UeiE+fapb+Mrn4jXegWuln4f/DL&#10;4mTyi7l16OG5vft5gPnJbxo8kcP2mJMgTbvmikOwM4B6X4N/CHwx4ZsfH3wY8Rae15PfK10NSupX&#10;e51zSnxHDK82c+bAcRMFChCsbADeCQD6Wr4t/bO+Cm/XtI1Hwr4Q0ee88Saj9o8U+LPE9+y2dpZW&#10;6Ky20s0m829vI+0skW0P5ZXB3mvoP4O+KtVt7nU/AXiy6Nz4r0AB47yRQp1XTmYi3vBjALYHly4A&#10;2yI3AVkzc/aA+D9j8dvhLr/g29ZYXvYhJaXLDIt7qNhJBIRg5CyKpIwcjI70AeB/sr/tFaXJ40/4&#10;QPVPHOtfErWtalnuYfFx06O08PvPFGpax08hsMFQM2FHO0nvX1/Xyx4P+Dfxr8feNvBN78W7zwXo&#10;/hjwXdLqOn6T4JWffeXqRtHHJK0qDZGFdz5aY64NfU9ABRRRQIK+X/2ilPxV/aU+DfwsGZdJsZZf&#10;GuuQkbo5IrU7LVHHoZmzzx8o68V9QV8jfDq6g8XfHH9pLx9eeIo/CcFibbwRp2vSvEsdiIId8sgM&#10;vyFhNMp+bjIA5oGcBrfxpez/AGgvEHivwvr9r8NtQ1q3i0vWvC3xdsZdHt79rbzEhuba7AkH3XI2&#10;jAI569O0+GXwBg+HeneEfhMZdNvrnXtSuPGni240qDbazWsUimG0GfmaJpngVd33khlyPmIrx7wz&#10;8NfCmpfHLw1pWsfEDwL+0be3+ohWlv8AVrhdSsowC0jpDFcyWzhFBOPLXOMV9m/CGMeJPH/xI8YM&#10;P3b6inh2w4+UWtipViv1uZbrP+6PSgZ1Xxa8bN8Ofhv4g8RpF58thal4o+xkJCpn23MM+1flXq+r&#10;3uv6pd6lqNzJeX91I009xKctI5OSTX63+JfD1l4s8P6jo2pRedYX0D28yZwSrDBwexr8ofHPhG78&#10;B+MNX8P3ystxp9y8BLDG9Qflf6MuGH1rCpfQ/FfEKniOahUv+61Vv73/AAVt6MwqKKKxPxwKKKKA&#10;CiiigAooooAK9v8A2P8A4gDwT8YrC2urx7bTNYRrKZfM2xGQjMTMCcHDfKD23n1rxCihOzud+Bxk&#10;8BiqeKp7wafr5fPY/Y6ivkT9m/8AbCiv1tfDHjy5htJo0WK01pztWXGAqTcYVsfx5APfnk/XQYMA&#10;Qcg9DXXGSlsf1Llea4XN6Cr4aV+66p9mv6uLXmH7Qeh3c3ghPFGjxGTxF4RuF12xEefMlWIH7Rbg&#10;j/ntAZY8cjLqccCvSnuoY7iOB5Y1mkBKRswDMBjJA74yPzqQgMCCMiqPXufn7+3JoNvqsej+ILW/&#10;ktvA3im2jvZb248QJZadbttDEpZlljubiZGX53L425Ctiub0iSPx9+yf4o03wJ8J9Z+HVr8N5rfx&#10;b4X1m6nmuY9RuYJGkneKWSNCWZFfOAVPmdABivXPiHLq/gX9m/xXZaBKllrXwv8AEvk2l29hDeT2&#10;2mvLHIskaSo6hls7rAbaf9UfesfwH8IPiL4f+O0PiHWtR8TeNLVfEN34fvL7WbmJLa80G6sFkhuo&#10;41CRgpOBG3ljknGBQUfYXw78aWfxG8BeHfFOnkGy1nT4L+IBg20SIG2kjuM4PuK6Gvmz9gm6m0n4&#10;P6x4Du2/0rwH4k1Lw4Fb73kxzGSEn6pKOe4Ga+k6CQrF8a+LLLwH4P1rxHqJIsdKs5byYKRuZUUt&#10;tXPVjjAHckVtV4h+074o0qxj8DeG9aujZ6PrGtx3OqTeS8qpZWY+0uX2KdkZlS2jZzhVEnJANAHL&#10;3Wg6zoXwi0bwq9xJafEL4o6mz6vfQk+dbecpmvHHfEFqn2dCMYIi+7muss9P07UPjfZ6XaxQ2XhT&#10;4Z6HGYrZflhhvLlCkeOwMNpEw56C6B96k8A69pnxW+OniHxTpeo2ur6F4Z0yHRdOu7GdJoHnudtz&#10;durqSCQi2i8Zxhh1yK8q8WDW9W/ZV8ZeLdIDGbxdrdxrF6VGW/s4y+TFt/2fs8FvkjqCx7mk3ZXO&#10;PHYn6nhamI5ebkTdu9kfHOsXj6jq99dySmaS4uJJWkY5LlmJyfrmqdFFcZ/IUpOTcn1CiiigkKKK&#10;KACvrb9lzVfGvxQ0ZtAtfizdeGbfRY1ij0a10a0kme37OtxKGY4OVI2/L8vJzXyTXb/Bb4jN8Kvi&#10;Vo3iMxefb27mO4j7tC4Kvj3AOR7iqi+V3PqeG82eUZhCq37kvdl6Pr8tz7A+LfwT0bw/rXgPxPrO&#10;pa74niTWY9I1ZtW1e4aOW1vP3IBjVljVBcfZWKhQp285xXttj8K/B2leHNS0HTvDGk6ZpGpQPbXd&#10;pY2ccCTxupVg4QDOQSMmuZ+Ko074v/ADxO+gXseowXmly3NhcW5yPPiHmw8dQRIiZU4PBBxXbeCf&#10;EkfjDwboOvRACLVLCC9UDsJI1fH/AI9XWf1BGcakVOLumeJ6H4f1b4jfs76n4SlvWbxz4MvJNOtN&#10;SlGXF/YuHs7j1/eR+QxPdZWByCc2vHXiyPxF8L/Bfxv0S3kjutCiTVLu3j+aV9NlULqFq3bKAeZg&#10;jh7ZenUdLoq/8Ir+0l4hsQCtr4s0SDV03Hg3Vo4tptv1iktM+m33Nc54S8ZeF/hTqXxI8G+LdZ0/&#10;R9It9Va/sF1KdYRNa6ghnaNASC+JzdqAuTgAUFm38clXw/Z6F8VtIHn3HhdvOvWtfma80eUAXUeR&#10;wwUbLhc94OMbia9bt7iO6gjmhkWWGRQ6SIQVZSMggjqCK+W/gr4w8beNPA//AAr3wzoiQaJoElzo&#10;Fz4t8SQsoFtGcWyJYMY5pJHtXgO5yignJ39K9S/ZsmutN+HsvhC/uXvNQ8F303hx7iVQsk0MIU2s&#10;rKOAXtngY44yT9AAerUUUUCCiiigBGYIpZjhQMkmvg/4P6F8NvGn7F+v3Pxd1uz0Lw/458W6pqbX&#10;t7f/AGQm4a9cQkPuG5gYQdvKkLyMZr7c8VTNb+F9YlX70dnMw+oQmviD4QfBnxZ8TP2Rf2fNV8HX&#10;GhpqGi2l9dyW2v27ywTG7inhJ+Rgdy+c5BPfFAy3+xj8PdE+GvxW8b3WmeJ/AXxN0W106OIeIfDy&#10;2ttfaT9n3gRS20KbMyrI+Z1f5zF83t9Ofs02Ulr8C/CE8/N1qVodWnbu0t07XLsfctKa+dPhp8Df&#10;iB8I/Dni/WfFlhoFjb6F8MT4X06XQpGzdC3WWUzSg8iQ5GT0r60+Glmmm/DnwraR/wCrg0m0iXAx&#10;wsKAcfhQDOkr5t/av/Zrf4lWp8VeHI0XxJZwkXFqqHN/Go+UDH/LRRkDj5uBngV9JUUmuZWZ5mY5&#10;fQzTDSwuIV4v70+jXmfjrc28tncSW9xE9vcRMVkilUq6MOoIPINR1+uuteDfD/iRt2raHpupt/ev&#10;LSOU/mwNYa/BL4fLMJR4I8PiQHcG/s2Hr/3zWPs33PyOp4eV1L93iE15pr9Wflra6Dql/YT31rpt&#10;5c2VuN01zDbu8UY9WYDAH1qhX7Ew2sNvbrbxQxxQKuxYkUBQvoB0xXzB42/Yf8LX2reINfbxJc6L&#10;YSia7W2htoxDaHBYn3jXk7QBx3pOm1scuYcB4rD04ywlT2j63tG3nqz4VopzhVdgrb1BIDYxkeuK&#10;bWR+WhRRRQIKKKKADrxXvkP7aXxBsfCtho9nJaQ3FrAsH9oyQiWaQKMBiGG3OB1xz1rwOrGn6fc6&#10;tf21jZQPc3lzIsMMMYy0jscKoHqSaLtbHpYPH4zBOSwlRxctHbqfVX7H2ueLPid8aL/xHr+r3mrR&#10;6bpsiNJcMSiNKyhURR8qZ2scAD7tfblec/AX4S2/wd+Hllo42yalL/pN/PtALzsBkZHVV+6PYe9e&#10;jV1RVlqf0rw9ga2X4CFPEybqS96V9Xd9PlseKzaZbf8AC7PiVoNxJNBZ+JPC9lqLvakrKjxtcW0s&#10;ikc79gt8EdNgr4V8M+MNB8a/F3Q/EUHhv43634X0G7V7SxR9R1WfV7hHDJcXLyTCK1iVgCIk3bwD&#10;uI6V+gWrL9l/aa8My4wbzwpqUWT/ABeXd2bYH08z9a8h/aB+F/7QXjD4O+O9Ok8b+FdUtrrS7pI9&#10;F0fwtOl1djaSsKTNeNh2AChgnU9Ks+mNv9n/AB4d/ar/AGi/Dy5WG6utI1+JcYG6e0KynHrmNc+4&#10;r6Vr5U+E0dxY/tveJ4biNobi6+GuizzwsCCkiXEsZDD1H9K+q6BBXlTRjXv2mpUlAlttC8JAeW4B&#10;Xfe3bAkf8BscH1BFeq14/wCF71oPjR8Zbs8vaWOkon+6tvPJ/N2oEeT+F/hr4U0/9n3xv8RrG1uf&#10;D+qXT65rUF14f1CfTD5azT/ZlIt3RXAjji4YEcn15peP/hP8Rfh7+zpb6bpPxRmOkSaZYaIuhX+i&#10;27lTcPDbbEuE2SKB5hxkMcD15rrtTtVs/wBgG1gXhbrwfa7sf9N4oyx/8iGvRf2g/wB54c8KW3RZ&#10;/F2hqfYLfxSdP+AD86AaUlZ6o/P74v8Awd134M+JBpesqs8Mq77bULdGEFwO+0t0I7rk4469a4Sv&#10;1/1rw/pniWxay1fTrXVLNjk295CsqZ7HawIzXgfwn+B3gPxNd+O5tR8LabcG08U3lrbp5ICRQokQ&#10;WNQOAvU49Wb1rB0+x+MY7w/nKtKeDqpQeyd9PK+tz8/Mj1or9X/EHwp8L694LvvC50Wxs9LuYWjW&#10;O1tY0ELEYEiADAZTyD6ivze8eeA9H8K+AvAWsWmpT3Gq69Zy3V5ZyKNkAWTYCpA6Ehhg55Un2qJQ&#10;cdT5fOuEcVk9H6zzqcFa72s27WtfU4GiiioPgwooooA9Z+Afx+1L4N65tuWu9T8LTq4u9HjdSrMV&#10;OHQPwrZxnkZHXtXo3wt/ay1/T/BPg/4d+HtAiGtRG30uDUrq5MylfMCpmMJ/cwDycc4zXzBX1z+w&#10;v8IItSvLn4gagqyR2kj2enRkKw8zGJJD3BUHaPq1XFy2R+hcN5jm+IqQyvCVLQbu3a7jHrZvZdvN&#10;6bnYfEH4c/ED/hanw21jxT8Sm+x3uo3OifY/DelpYNbpPayylVuGZ5CGa1jBPBGARg1v2vwf8J+D&#10;P2m/D9y2mf2rLq/h268u81y4l1K5W5tZ4WDrLcs7qdlw/wB0jpXa/H5fL07wPdD79t4x0cr/ANtL&#10;gQn/AMdlNJ8TFFv8Yfg/dj776hqNl/wF9PmlP6wLXUf0UN8H/wDEk/aE+ImmZxFq2m6XrkaDp5gE&#10;1rK3/fNvB+X5nhYDQv2ivHWnA4i1rR9N1pV6DzUaa1lOPXbHb5P0qPVJ4NL/AGl7K8nljt4H8GXb&#10;XE0rBERIryAhmY8ADzX5PSuf8P8AxC0Lx5+0po2oeH5pr/Tm8MajZpqi27raXbJdWjn7PKQFmVcn&#10;LoWXJwDnNAHvFFFFAgooooAzPFFu154a1aBPvS2kyD6lCK8Q/YDmWX9j34ZIOtvp72zf70c8iH9V&#10;NfQJAYEEZFfNP7ALPpfwa17wrNxP4W8W6zpDRt95Qt00ikjtkSg/jQM9r+Llk+pfCnxpZx8PcaLe&#10;xL9WgcD+dS/C7UE1b4Z+Eb6MYjutIs51Hs0KMP510V1bR3lrNbyruilQxuvqpGCK81/ZnupJPgh4&#10;Yspz/pejxSaLcL3WS0le2YEdv9V+RFAj0+iiigAooooAK4P472uoXvwb8YwaWGa9fTJgiocMV2/M&#10;B9V3V3lFJ6mGIpfWKM6LduZNferH44jpxRXtX7XHgG78G/GPV7z+zfsWj6qy3NlLGoEUh2KJAMcB&#10;g+cjryD3zXitce2h/JOOwk8DiamGqbwbXa/n89wooooOEKKKKANHw/4f1HxVrVppOk2kl9qN0/lw&#10;28WNzH8eB9TxX3P+zf8AslJ8Nb6LxL4ra21DxCoDWtrFl4rE923dHk5xnGF7E9a7f9mv4K6b8J/A&#10;tlN5STeINSgS4vbxkXeu5Q3kqw/gX68nJ+nr9bxhbVn75w3wjRwcYY3G+9V3S6R/zf4L8QooorY/&#10;TzyzU5BdftO+HoQcmy8JahMQe3m3doox9fKP5V6nXlXhXGuftGePdQAzHo2j6ZoyN28x2nupR9ds&#10;tv8An+XqtAHzV4OY33/BQT4jTDlbHwNpVqfq9zNJ/KvpWvmr9ndh4k/ae/aO8SgboYdS0vQInHK5&#10;trTMoB/3pRn3Br2/xd8T/B3w/Td4n8VaL4eG3d/xNNQityR6gOwzQM6avnfUPEGreFfjj8VoYPCt&#10;/wCItMv9K0u4uJtKmhNzbAxXEQPkSMhkX905JRi2eAh617J4B+I3hj4p+H113wjrln4h0dpXgW+s&#10;ZPMiZ0OGAbvg1x9039h/tOWMjkJF4i8KyQLn+OWyug4A99l7Ifw+tAHjOi/Ezw38Rv2E7+w0HWLe&#10;+1bQfCMcN5YrlJ4JbaBdytGwB4MR5xg4617L+0DOjeC/DWpRtmK38U6FcB/9htQgUn/vlzXC+Cfh&#10;H4X+JHwp8WeC9e0DTdR1HQNU1fRLa6vLSOSe2R5XltmRmGU/dTwkYI6D6V54fhhrd1+yK/ifQ/iB&#10;4nnkHh+HU7jQ9bnXUreO4tAkskURYCWMrLAy8OeQRjpQB9pV5b8EQbfW/ipatwYvF87hfRZLS0kz&#10;+Jcn86zbjxl8X9J022vbHwn4b+IdpcRJNFPpGptpLsrAEERz+auMHP8ArOa4r4cfFrUPDvxc+JMX&#10;ibwJ4n0W41L+zdVFpZ2f9qeUDb/Zi2bXflS1qcHGeDkDjIB9M1+dPxW+GV43wV8J+LY7mI22iy3v&#10;h+6tWyHVk1G5VWXsRnII7cdecfZ7ftBeDLdsXcutabjqdR8OajbKPq0luB+teMeB/iX8K/EXgX4i&#10;+DvEPi3Q7a0m8SaqYFv7lImKTzG5SVQ+OVaY4OOCtTJcyseHnWWrNcBUwr3a09VsfD9FOkTy5GTc&#10;r7SRuU5B9we4ptch/KDVnZhRRT4pPKlRyA21g2GGQcHvQB9Vfs7/ALHT+J7bTvFPjUqmjzoJ7fR0&#10;LCS4QjKtIwI2KeDtHJB5x0r6G/Zv0230vw/4xt7OCK1sk8XaukEEKhUjRbgoFAHAHy9qzfDPxM+L&#10;HjO3tpNM+GOl+H9KuIY5bbVNW8QRzK8bKCrCCBC2MH7pYfhXJfBL4e+M/H3wpgurz4hzaBperahq&#10;OoeX4VsFtLlvOvZ33faZXlO0hsrhFIBUZOMnrjFR2P6rybJ8HlOHUMMtWleXV/8AA7LY739pfWbH&#10;QvCfha71G7hsbOPxbo0klxcOEjjVLtJGJJ6DajV574y+Olp8TPiF8LJPhzpF34sNtrF7LHe3QbTt&#10;PlI065jdRPIhdtvmBiUjcYBwc4Bt+Kvgf4T8O/ET4SaeLe48Q63Nrc17NrPiGdtQvnht7KdiDJJn&#10;C+Y8XC4GdvHSu+8QKus/tKeDLNfu6H4f1LUZMdFaeW3giBHbISfH+61UfQHmcPww1j4gftJSQfE/&#10;U7fX7SHwubpNA0xZLfT7ZZbwKIZCGDXiHyCSJhtJUfIK9IaztrX9pDw1ptlbRWtlpXg+9aK3gQJH&#10;Csl3aoioo4UYiYcdhUnwzY6/8Yvip4gHz21vPY+HraTqD9mhM0uP+2t26HtmOl8CufEHx5+JOsAb&#10;rfS7XTfDsUi8r5iJJdzD6/6XED/uigD1WivPJvjh4btfjLdfDm6u4LPVrfSYdV825uY41fzZZEWJ&#10;VYgs2Iy3GcAjOOM+hKwdQykMpGQR0NAhaKKKACvmb4H48AftdfHHwScx2uvJY+M7CPsfMT7PdH6+&#10;aice4r6Zr5g/aiJ+Ffxs+D/xiT5dOtr5vCWun7oFnekCKVj/AHY5lB+Y4+f1NAz6fryf4X48J/Fb&#10;4keEHOyG4uYfFGnoTn9zdqUnA9MXMEzY/wCmo9a9YryP43bvA+u+FfibCD5GhStp2tKvG7TLp40k&#10;kJ9IZVhmOeAiSfUAj1yikBDAEHINLQAUUUUAFFFFAHzr+3ToMWpfBmLUCB52m6jDIrd9r5jYf+PA&#10;/hX5919P/t2fEG+1T4gWnhJJHi0zS7dLiSNXOJZpBncw6HauAPTc3rXzBXLN3kfzVxjiqWKzep7J&#10;fDaL82t/8vkFFFFQfEhQeRiiigD9Vvgf4gPin4Q+ENTLbpJdNhWQ/wC2i7G/8eU13FeKfscyyyfs&#10;/wDh7zc4WS5VM/3fPfH9a9U8VeLNJ8E6Hc6vrV9Dp9hbqWaSZwuTjhVyeWPYDk11xeiZ/WmW4hTy&#10;6jiKrteEW2/RXNemSyJDG8kjBEQFmY9AB1Neb/AP4xj42eE9Q1oWH9nC31Ga0SLduLRgK0bH0ba4&#10;BHqDiqv7QupXGoeGtP8AAemTNDrPje4OjpLEfntbQoz3lzgc/JCrgHpvkiB60076o7sLiaWMoxr0&#10;XeMtUw/ZxV9W8EX3jGdSJ/GOp3GuozdfsrkJZj2/0aODj1J9TXpWrapb6Jpd5qN2/l2lpC9xM/8A&#10;dRFLMfyBp2nafb6Tp9rY2cK29paxLDDDGMKiKAqqB2AAArwL9uTxdeaZ8FG8H6M+PE3j+/g8Kaaq&#10;sQym5bbNLgckJF5hOOmRmmdRV/YFsbi6+BEnjK+H/Ex8ca3qHiaZm+8VnnYRZ9P3aJx2zWD+3R8J&#10;/hA3w68QeNPGdtp+k+KLpbay0/X7m1lvJluEkDQxxwqGyW2lSFXlSQxxX0r4L8K2fgbwfonhzTl2&#10;2Ok2UNjANoHyRoEHA9hXnH7Rnw11XxlZ+E/Evh/UdHsNf8Far/blqviEMNOmUQyRSLMy/NHhJCwk&#10;GdpUHBoDqcB+xv4y8F3Gu/EXw74YGpaI1xqa+IovC+q6OdOksILiKNC0SglDE0kbMAp+XdggV6L+&#10;0Gx8M2vhLx4mEHhXWYZryTGSLC4zbXPHcBZVkx/0yB5IAr5e8AftIJq37Xnh+/167svGfiTVrNvC&#10;mnQ/DqCS60WwgaZZ55pr6UgzyIY1LCNAqLkk191eItBsvFWgalo2pQrcafqNtJaXETAEPG6lWHPs&#10;TQB5raSf8IL+0beWrHy9M8daat3D3H9o2QCSj2L2zQn3+zt07w/COxgsNQ+JXw2vow9nYalJeWtu&#10;R8p07UA0yqPYTG7jx2CDr1rxnwt8KvH2ueD77SdP+It7eeN/AGtiVbLxNAt2ks8Cl7Z4pVMcsUFz&#10;buFbO/iSVRnGTauvin43tY/CPxvl8N6HeaQLM6LrkOm6nLDcpHNNGoWeGWHbE9rchg+6VgqtN06g&#10;A9u/Zu1Kaf4T6bo95IZdT8NTT+HbsnrvtJGhU577o1jfP+3VfxN/xTf7R3gzUhkQeI9HvdDmPYzQ&#10;Mt1b/wDjgvOfoO9eU6X8dZvhn8b9bXWPh3430jS/GUcVzHGulrcgalBGUm8vyHcOHt0jckfN+5Yk&#10;EdNb47fHbwXqHgGHW7bVW03X/DN/b69ZWGsWs1lPcNA2ZYFWRAS0kLTRgDqXFAH0syhlIIyD1Br5&#10;U+Lmrn4cz/HRrG2t0vLiLSNUtJGgRjD9pQ2cjrkcHNqT9WBr22x/aB+GOpQwy2/xE8KusqB1X+2b&#10;YNgjI435FeS/GGTwt44+JthZW/iHSbu28W+GdQ0FpYb2N1iuoHjurViQ2OD5/v0x1NJ7HBj6dWrh&#10;K1Og7TcZJettD4Kop80L200kMi7ZI2KMvoQcEUyuM/kN3Tswoor6Y/ZQ0n4Uabotz4l+IOueH7fW&#10;1vZIrPTdW1CABIFC7ZjC5zuLbsEjGAMU4pydke5k+UVs6xP1ai0tLtvov13Ppnw34jn8Cfsq2Wu3&#10;O9bjSvCgvAGGWyltuUY9eAMV57+z78brG41rwD8MvDojvNN03w+ItSv/ACmAe6jiTPlE4+XcHySO&#10;d3HTJxv2uPj14W8SfC46B4a1pdRub66iLtaBvKMKEs3z4AYbggwM9a87/ZN1LXPhzZ+JfFsXhDUd&#10;V06ayIXUZJ4bTT4Y4izytJM7ZGNo+6jYwc1vd8yij9vq5liI5ph8kwu0FFzl1sle3lfS++/3/Uls&#10;x8VftMXkgIks/B/h9bfnjbd30odsepENrH9PM9zWBo/jay0XUvjL8VtSZpNL0txotngZZobBG8xU&#10;Hq13NcKOedq151pPif4s+D/hfqXjaCx8MaPrfjnU47+xsb77Tf3ks935cVnaMgEAj8qFY9x3SYEc&#10;jbe1Z/hH9my21n4iaR4E1Hxfr/jTwv4OgjvPENnfzqNJu7yTdJDam1RdrvuY3MplLt80PXeSNT9A&#10;Ol8L/GA/Dv4Tato3h5IfE/xA0u1uNZ8U6g2TpWl3su+4uXuZwRvCsXURQ73wijCjkeqfsz+GdX8O&#10;/B/R7nxJL9o8V64X1vWZyoUvdXB8xhtHChFKRhRwBGB2rF+IWl2Pi7xR4d+EGg2Vvp+g2yw63r8d&#10;nCqQQ2MUoMFnsUbQbiVcFSMGKKbjkV0n7RPxcj+CHwh17xV5MN3qEKJbadZzSeWtzeTOI4Iycg4L&#10;sCcc7QxHSgD5L/aIb4ffD34weM/Fvxy+G0viLRdYuLWDS9c0/VLeWeyghiEaokImiuItzFmbZuyT&#10;mvrr4A6b4UsfhTodz4JbVG8MalENRsv7YurmecRygMATcM0ijGMKTgDoK+H/AId/Cnwr8PvHb614&#10;C8Uapoeu33i5PCZGo6Zb67p+p6h5IlupLYFo50t4m81Gk8xiuzJ71+kS8ACgGLRRRQIK4j42fC+x&#10;+NHwn8U+CdQO2DWbF7dZMkeVL96KTI/uuEb8K7eigDxD9j/4o3/xI+D9tZeIsR+NvCtxJ4c8Q2+3&#10;Gy8tzsLDnkOmx8jg7j0xivU/Gl/oFj4a1FfE91Z2uiTwSQ3RvpRHG0TKVdSSRwQSPxr5t+NXmfsw&#10;/H7SvjHaK0fgPxWYNB8a28IIS3nJ22mpv/CAufLdvl4I5JNeQ/tXfsy+C9O+KWleIbny9D+Gt3p8&#10;l/4q1vV5mv8A7SRcK8dpYSzuzxXM+4oFiZcx/dzjFAz6v+BGuT6D9u+GmrXJudR8NwxyaXdsQ39o&#10;aM5ZbOfcOGdQhik4B3R7ujgn12vh/wAC/Go/HS88NW/hvwqnw2v7NJm+HeqTTB0ljtCsd3pN8ij9&#10;w0kcYzD85VNsgy0S5+sPhd8S7H4oeG/7QgtptL1K2la01PRrwgXWnXS8PDKo6Hoyn+JWVhwwoA7C&#10;iiigQUUUUAfA/wC3d4Pn0j4oWHiDg2msWaoOeRJDhWH/AHyyfrXzTX6PftieBl8YfBXUrqOIPe6K&#10;66hC20lgq8SAY/2CT/wEV+cNcs1aR/NvGWBeCzac18NT3l89/wAbhRRRUHwwV9CfB39jfxR8QFsd&#10;V11l8P8Ah6cLICzg3c0ZGQUTBC59Xx9DXz6hZXUpnzMjbjrntX62fD/WbrxF4F8P6nfW8lreXlhD&#10;NNDMu1ldkBYEduc1pCKk9T9B4PybCZviKn1u7UEml0fq/wBB/hPwvpfw78I2WiaVE0Gl6bCUjVmL&#10;NgZZiSepJJJ9zX5hfFj4qa78WvFU+q6zdmaNXZbS3QbYreLccKo+nUnJPrX6DftPeM9Q8C/BXX9R&#10;0xSLuRUtFmH/ACxErBC/TqATj3Ir4F+Avw5X4ofFTQ9BmH+gtIbi74P+ojG5l46bsBc/7VVU3UUf&#10;TcaVJ1q+FybCaXtotFq7RXys/Q+8v2X/AAzZeC/gX4fkW3Wwe+txqd4zSEhndQfMOT8vyKnAwBiv&#10;P7v4lHRfDviv9oa/sZL3TFgg0/w5a/daPRWuIRLdsuQcyuxm9fLjhGAdwrovHWqw/FnVtS8IaeGg&#10;+G/hbDeKry2BMeo+WjN/ZMGzqBhTPgggbYsHzG2/Gv7QPx08CfG5pNbuzrOsfDq7g/snT303S5tP&#10;1XwtIyBJmjKfur6B9o8yCRwV4AHArZKysfrWDw0cJh6eHjtFJfd/mfppB4g0u6vEs4dStJrtlLLB&#10;HOrOVHU7Qc496+afC8g/aC/bM1XxCP33hD4TQSaNYN90S61cKPtT/wC0I4sJ2G45GetefN4fh/ZL&#10;+BGkab4c0XwtqHxq8ZP/AMI/4c1fw5oken3V3HLgpdXCBdw8pMSScEbgueua+pfgH8H9P+BPwr0T&#10;whYutzNax+bf3+Dvvrx/mnuHJJJZ3JPJ6YHamdZ6FVXVNMtda0270++t47qyu4ngnglGVkjYFWUj&#10;uCCRVqigR+b/AMUj4v8Ahr+0DqM/iTxTaeErfUoW8PeEvDPgGyW88QS6UsmUjthIhgtRK2GeWQhs&#10;rgEBQK+xP2b/AIsXHxG8L6jpOtaXd6B4w8LXX9laxpN9Kk00LbQ8EjSoSknmQsjFl4LbuBisj4/f&#10;BHVvEmvaf8Q/A3jOH4ceNtHsprS51qTS0v47vTz87QzRMyghWXerdQc+tfJXw6+NniD4M6lfeK9N&#10;v28WWOqaJp/jLXtT8SQNbar4nt57j7L/AKMilktxbAoFiUlW3jkBhQVufY3xggn+Gniiy+LGnxPJ&#10;ZWVt9g8VW8Y3NLpSl3W4Re8lvIxfjkxvMMMdgrB8cW2mfDHVNW8TzJHqHwi8bx48Twrl1tLiZEhS&#10;+XHPkSoVjlwTgiNwAPMavfFK3EALJlJF5Vx2I6EV84+Ndbuv2TrK/aTw/eeLfhFqc6xRadYhGfw8&#10;ZARLEyykIbNySVy4EZbywNhXAIbDoerat4a1D4TXV8qePPCAj1zwbq1wcpeWsL4sppGAwzL/AMe8&#10;4wCQxYD5wa9o+Gfjyz+KHgmz1qGB7aSQyWt7YzgeZaXUTmO4gcZIykiuvBIOMgkEGvjjxV4+8OeC&#10;7KxgXXNQ8HaKt1HJ4Yk16xktdW8E3DjaR5cuPtWnPna67ysaELtZApTvPDfxqstJ8Uaz420xrMy2&#10;4jh8deGNIu1ulmX5Fh1yxI/10QQYZgELRqd3zwBSAeo/Ayxs9B/4SH4ZanawT3HhK4Uaf50SuZdJ&#10;nLPZtkj5igWSE98wZOcgnI/aW+GPhGz8Gad4ok8M6S0fh3WbHUbwCyj/AHlmJfKuVYY+YCGaVsHu&#10;oPat74uW8kNvoHxY8ID+2LvQ4TLcRaafNbWdHlUNNDGVyHYfJPF1y0e0ECQmu+vIdF+KXgK4gjnh&#10;1Pw/4g054xNCweOa3mjI3KR1BVqAPzq/ag8A23w7+Mmr2FhbJaaXdLHe2kMYwiI68qo7AOrgD0Ar&#10;yevqD4ueDfEvxW+FPw8vbHRrzW/FWhNdeGdbe1QyyCa2fyt7gcgM0bSAnoJBnrXlvhf9nHx54q8W&#10;XPh+HR2s72zMX2t7w7I7ZZASjOQCcEAngE8Vyyi7ux/NOfZHioZrWp4alKUXK6snb3tbfK9jk/AP&#10;hyHxN4kjhvWkj0m0hl1DUpozhorOBDJMwODzsUgcdSK/R39mvwOPAnwV8K2ctssGpXFlHeX397z5&#10;VDuCfbIXjj5a8mvPgRpHw48L+GPhtp4F/r/jTUY49a1TYVZ9NtiLi7XGSUiZVSDggbrhSTkivVPj&#10;x8Ul8E+G7XR9G1GztfFviKY6XpLzSoEtGKkyXkgP/LKBAZDxgkIvG4GtoR5dz9c4W4eWT4f2mIS9&#10;tLf+6v5b/nb9Dx74t/C3Xv2pvHGrXekajb2Wg+GL9NCtzcAhZpF3NfyjCkko5hiUcAmKT2Ndj4g8&#10;H2d9B4S+A2kM0mk2ttDqXiiTPTT1disO7+/c3CYwP+WaTfdyuTVvjx8M/wBn34YaVoXh3xJofiDU&#10;7fytOsdNt9WieW4uHbDT3DKzMiF2aSWUhiMsfmJAPzlrvx0Op2t58P8A4b2ms/FXxHfypqPjjxH4&#10;dt5ANTkcmP7KJV5gtwAELKVKRxhEBLsy3ZXufUUsuw1HF1MdCP7yaSb8l/wyPZvFHxJvfiH8R7DV&#10;fC8UOo38YvNN8A2lwCIJrpcw6jrFxg5FtCCIk5y5Mm1W3oa9Tmm0f9mj4XwW8Qu9c1a9vTHAjYa7&#10;1vV7p2YknhQ0khZiflRFB6KvHjmg614o+Bfw9bV38H2Nv4k1CKOz+36zcqmqajKoIhtLHTLZJFEa&#10;DiO2SZFVQzHHztXqfwP+F/i6GaLxr8WNWtvEXjyRHWyht4BHa6FbvjdBAo4MjDHmTY3N93JVRlnp&#10;HV/B34f3ngfw/dXeuXEV/wCMdduP7S169hz5Ul0UVNkQIGIo0RI0GM7UBOWLE/K37cXxevPE91J4&#10;a8C+JfCGuweG2mXxh4M122MjzqUV1fBAZ1jXJbyHEi7sjcRtr6A/a0+LurfBv4Natq3h+xuLvW7j&#10;bZwXMMJlTTBJkNfTqAT5MI+Y8HnaDgHI+OD4L+H/AMa9C8P3djDcWHjLxFq/9g+H/GNpZRahc+Jh&#10;bx4u9W1LTn2wvbearEyEu4DAkg8EGj2H9iv4DeFVutJ8e2Og694X/sq3lTTtEl1VL/Qw93HG0l3p&#10;z7mlKOg24lYEbiCuRX2ZXNfDnwHpXwx8FaV4a0Wxs9PsbGLb5VhbLbwmRiWkdY14Xc5ZsDpurpaB&#10;BRRRQIKKKKAMfxh4T0rx54V1bw5rlot9o+qW0lpd27EgSRupVhkcg4PUcivl/wCCeqP8HfF9l8Bf&#10;isIr6zs7tbr4da/qEatHqFtEcxW7ScAXcGQNuASMEZ4J+uK86+OnwP0L48eCZNE1bdZahbv9q0nW&#10;rbK3Wl3a/wCruIWBBDKcZAIDDg0DPkP9qzw7q+l+PtRu9b0GXwr8JNV8R2gvLbw3qMSeIvFGqNCs&#10;cF3boWZSkTiL90uxm2szKwFdr8KfF/ibxkg1Kyngtvjz4dsorLxLFdRhdM1KAXD+TY3kse6KO+8n&#10;EgETbo3chvk3ILXhXxXeeMtWT4LfGJrfRvjLoFvJP4X8cSW0Tw6i7RtGl/YiRVH2hFb5owDhlJBy&#10;OPP7f4S/Dz4e/HDVfAPxFl1e18NJaWC+FozNdxRaxqNwCL3UpZomDTXfmkAlixjXbggYABn2j4B+&#10;Kej/ABAa7soVuNJ8Q2AH9oeH9UQQ31mT0LpkhkP8MqFo2/hY12NfFU/jLw34e1z4bfCvxB4l1LXf&#10;jqIzo/8Awn3hVRO+nTfvHiS9kZl81SihmglVw21nZf4q9stfjNrHw1ks9L+Jdis1mMwt450VDJpZ&#10;ZOGa8XANk5PUEvGD/GOlAj2miqmk6vY69p0GoaZe2+o2FwoeG6tJVlikU9CrKSCPcVboEVdU02DW&#10;NMvLC6XfbXULwSr6oylSPyJr8kfFnh248I+J9W0S7UpcafdSWzg/7LEZ/EDP41+vFfnX+2v4dtdB&#10;+OF1cWxUHU7KG9lRRjbJ80Z/PywfxrGotLn5Xx/g1UwdLFLeErfKX/BR4LRSbl9R+dfQv7Of7Kup&#10;fFC4ttd8QJJpvhWOQHypEdJr8DsnTCHoXz9PUYLXRH41gMvxOZV1h8NG8n9y832R6d+wr8Jfs2n6&#10;h441XT18y5KwaVJMPmEYz5kij0JwoP8AsnHv9eVV0zTLTRdPtrCwtorOytoxFDbwqFSNQMAADoK5&#10;D4h/Gbw38OM213NNq2vum+38OaLGLrVLoesdup3Ef7Rwo7kV1xXKrH9QZRlsMpwcMJDW277t7v8A&#10;y8rG3488L2PjbwbrOhakwSyvrV4ZJCceXkcPn/ZOD+FfIvg3w1ofgLw7qlx4V8Uf2X4T8povFPxO&#10;vCkVv9nVnzBpTMCJJWJVWlw8Y2/IWk4HY/GLxtqn2WDUPiCNQg0i5gzZfCfwi5utZ1gswVWunjKO&#10;EBO14kJi5w7v0LvDvhmy/bO/ZSghktdJ8Gh7oz6FaaLIZk0Oa2fEEc8W2NGkjZSHhK7O2Ohp2V7n&#10;XUwGGq4mGLnBOpFWT7XPO/jN8Xm8J/CXwl4k+Bni298OeAPBd1JpHiDTV0ZnuLUPEv2aSe3uoxMU&#10;3sm5iQSJg4JIJG78IbfU/hPD4i+OfxgsLX4U3s9rHLrMGg6gk2neIC8f7t5LZjI0d0hIUCJgXZsf&#10;MOvM/Cv4LTeF5vEHjv40WVn4V0DT9MvtI8XTazqcl2PGVy7puvZRIFRIBsAgQAt82AFCgHtPh14R&#10;1j9sTxZpHxC8ZaXNofwc0dg/hXwHqEJRr+ROI9Qu0AC7cYMcR3rjn/eZ6B0n7Ofw/wDEPxG+IWo/&#10;Hr4i6dNpmuahA1h4U0K4+R9H0gncvmp2uJc7myTgHHHQfTVJ04FLQSFFFFACModSrAMpGCD0NfOV&#10;h8BfhR+y7qjfEfU/EOpabouj21xY6daaveCSw0mK6mWSSK3QJ5jb5ANqsznnC9q+jqqappNjrlm1&#10;pqNlb6haMVZoLqJZIyVIZSVYEZBAI9CBQB85+B/24NG+KXxc8J+E/CHhPXNS0XXY7yZfENxElvF5&#10;UGVaZImfzPKEgCFnVfmOFBIIr6OP2PWbCRP3N7ZXCNG44kjkU5VlPYjqCK+LfG37PvjX4X/ELxlJ&#10;8K9Phh8U/Ey7e00/xHbWjQaf4P05IlknL4DBZZpSxG1RuYBsgjFcz8O/H3in9k+48P6QdF8Wa3Jq&#10;wnspvhfG51K8Se2Ia61iyuHbzGtZRvYRsqhnbA28mgZ9J2vhXxL8BJIbXwxp8/i34XJGwbw8pEup&#10;6TzkC0LlfPtxzmJ2aQcCMsMIPEvHv7LfgD4vWN3rnwk/sue8j1T+0dR0C4/0eW1ujnzHRZE8y2nb&#10;oYJ18ls8oh+evrT4a/EjQfi14N0/xP4bvBeaZeKcZG2SGRTh4pF6pIjAqynkEGsnxd8F/D/ibU59&#10;bsxceGfFUibRr+hym1umI+75235bhR/cmDr7UAfnhodr8P8A4S/EK1s/iL4AuvDNxdOwvdHa5vLJ&#10;N4+VJ9KcXAR1IyZYDI/zf6hnyUPuugfC/wCFvg3U49e0m8v734N6ntSDUtN16+T/AIRq+LHfHcKs&#10;qmK3csCWkBaKQsHKqwx6j41+GPivWvCh0X4jeFfDfxz0eHLC8aNdO1QA944dhi38feSaI+wr5Vm+&#10;Fl54C17UtT+G3i/xD8LNMvsx3/gv4saNO2jX0Z+V0kuXM0bKykqGYM2OjYoGfRNj8AfCfhP44XGi&#10;XF34hXQfF1iNR0uSPxFeruv4Btuo2ZZQWLweRIu4kkRS4OFxTfBP7Nfw81H4lfFaLUbPUZNM0y8s&#10;IEE2vXyhQLCKZi7CYEgebn5icewr5V8QfthTfDyOHw9rlr9nTSb6DUvDOoWGrx6rbaVcxAhreO6z&#10;5k1pOhliIkG+JJtoEiqAtnx3+394Sv28VaZosWpanB4s1z+09Sjs5UhkuLBLW3hSw83dmLzPKZZJ&#10;F5RAQoYv8oGp7boHwX+Ckcet/EXxB4Ymn8PapdJp/g7S/td5cXmqRqDmWGIyl5HuZNzKOnlRxOQo&#10;3NVW2074Vfs+pq2s+J/DvhuT4laoFWDwzDLE9roduC32aGeVztRsMGkYszyuWEKuAq18/ab8c/iT&#10;8atUUeE5bPw3qNluit9cNs92dLtGUILTS7GGF1iIXCmZf3jgAF1ACj3z9nT9n1NAP9rp8Otd8deN&#10;PtBuZvFfxWlbTYvOzxLDbE3L7x2dkD4/jHSgDc8MfCX4gfFHUH1KF28EadrVgtp4i8XGzFjf3FqM&#10;sLHSLV1JtbQFmzLcos7Z3ehHpHw+vfCPwq8HN4C+APhtfEtzbs6tdwys+lwXBADS3l+xw7Z5aOIy&#10;Sdtijp1Vl8GfEfiu6uZ/iR41ufEFhNzH4d0VH0zT4QeqSNG/m3K+0jbT3SvTdA8O6V4V0mDS9F02&#10;00jTbcbYrOxgWGKMf7KqABQI4j4f/CM6Lr48ZeK9Q/4ST4gT2n2SbUtuy2s4idzW9pEOI4t38Tbp&#10;G/iY8AXfil8avDPwjt7FdYlur3VtRk8rTtC0i2a81G+YcsIbdMswUZJbhVHUjis39o/4vS/A34R6&#10;v4strCPUb2GW3tLaGeXyoRNPMkKPK+DtjVpAzHHQGvkn4w/D34tah8TPB+g+JvFemL8SdVtr2TwP&#10;8Q/D9s1j9injhMlzplzEMh4ZYydsvzMCudvJoA84W8ufH3x28F/EHxGypc6/4zgk0T4mq08FnY6d&#10;AzodFa2IxBdNIpiKzLhyzHeeDX3t8Of2Yvh18J/iP4j8ceF9CGma7r0fl3RSZ2hQFt7+VGTiPe20&#10;tt4O0YxzmP8AZ++H+n6P8DfCWj6l4Kh8OTW6i7n0a+lF88N55hdp2lcZeRpMybz82W7V6xQAUUUU&#10;CCiiigAooooAKKKKAPO/jl8B/Cn7QXg9dA8U282IJlurHULKUxXVjcL92aJx0YehBB7g14ZJ8YvG&#10;vwFurzwT8dxPqXgG6haz0/4r6ZC8IKuu0R3yQ7vs8vOBN8qkjPqa+t6oa5oOm+JtJutL1jT7XVdM&#10;uk8uezvYVlhlU9mRgQR9RQM+Lbj9mW1+C+qaV8RfghaTeKvDek6JfX+l6Hb6l9ujvdcnSO2iuVZi&#10;cq0bSM7BsfJwBmsr9li38beBfjf4h+Dmk6pPNFpOvt4q8ZeIJrVHNybiwtT9lXcNq+dcvM2V+YJD&#10;x3Nepal+zH46+C+tLq/wC8VxaToKt5lz8Otfkkm0qc5y32eVvMa1J9EXb9BSeA/2vvBWn+MtQ0v4&#10;ieDrn4I+ONR2JdXniC3jhs9SaMFYzHfEKJwASFLgYBwKBnCap4/8K+H/AI1+MtQ0Lwx4g8BeHLPX&#10;ItA1H4j+GL6OSyk1F1jBjudPljePassqxmVUPJ5YV6Xb/tBanp+u32gaP8QPh98RNbsLiWzl0O5u&#10;f7D1MyxsQ65aSRJGG0glY0XgnpXGeG/2RfFMejWemH4m2PjT4Zx65J4tl0230xIrvWrvzTcJFNdJ&#10;IQyGbaxfqQqjGBx5t+zL8EtZ1DxVN4f8e6D4jtNYNjql7eL4g8H2cmnNfXDtunstWXMyHM2dmRn5&#10;sYAoDQ+stE+NHi/yI5PEnwj8QaSrAN5ul3lrqsWD3BicMf8Avmo9f8f+CfFV5YXWteB/Fl9c2DM1&#10;ubjwdqMnlFgAcYhIOcD16V8Sab408fav+yvqvjYa/rfhW38I6JpvgXSI/t8tmLjUReQJe3zEEDAX&#10;bCrHcVCyHg5r2A+LNf8ABVr4B1MeLLvT9PvviBp2n3yyeOj4ht5LNoJ2ZTO6L5aEgZVuuwHNBnOn&#10;CpHlmk15nv03xE8PTSLLpnw08TaleRj92reGJbP6fPcLGB+dZGqfG74h294sVx8PdJ8GafLhYtU8&#10;W+KbWIZJxjyItzE+24Z9a4b4xeNtC8UftH+GtA8TfEK48OfDS48K3V7Z3Ol6+2l2t9qiXISRGu4Z&#10;ELNHDhhHvxySRXzVpvgnxX8fNQ+Gqak2n+LZfFGg+IPD1n4g8WW0s8Sx2d6xttRQKMGZrdxsfI34&#10;yX6GgcYRj8KsfTPxH+MFppfhfx7qHib4tnVP+EOSFNb8N/D+wS0mjMziNI5JJWnm+ZmALRvHjnOK&#10;84+G3xci0b4gX/grwHov/CJeHWay1G3ttB0a61rV/EFjdxK63z3rt5drGu85aXeQyED0qn43/Ye8&#10;ax/Eq/i8J30Fxaahouipqeq6ozRwaobZ0iu4ZgA58xxDBcKcHDIwyN5J6fXvgt8K/gNoGgS/E74m&#10;Np0+i2F5pCWel6tLptzq+ltdNNZ2kiRSiWUQq2wBThs88UFnnGi+Hfjw3iLT7jR9Sh+Ivjf4XeIm&#10;gjg1JY7S6vNGul+WVLrcsU0FxD1VgZI3iyHP3a+ifE/ir4d/sm+LPF+tW+o3954r8dSxX8Xw700i&#10;6nutQCFWlgiRGkQyfLvcny/lyBmuQ8N+OviZ8avDcOg/BDwRL8F/CFvFFbReMfF1ltuntkG1VtLI&#10;q28AZw7uB9K9i+DX7LvhT4S3n9v3RuPGHxAnTF74x152uL+Y9whdm8lO2yPAx60AedeFPgP4u/aK&#10;1rRfHfx8hSwttOn+2aH8N7NlNpp7/wAE13MpLXE2MHb8qL028kV9UUUUEhRRRQAUUUUAFFFFABXy&#10;R+05+yRN4ol8Q+N/CVvqGv8AxT1jUtNj0zV7jUVtv+EbgjZUMtuq7A6IDI7I24vu6nFfW9FAH5se&#10;C/8AhJPA3xO0C3+Hml3FqLrWtQ8K+DYvEPn+VcYPn61r15GSjzEugVIyUAA4zjn668D/ABW8V+DB&#10;8Qbf4xDTdN0vwklvdReM7W0lstP1K2ljZmKxu8mJI2XYyq7ZLLgAkZ6n4vfBLR/i7aaTJPeX+g6/&#10;os73Wka9pE7QXVhK67ZCpBwyupIZWBDDqK8H+NH7LPxK8XaX4f0DS/GkGqeC/DsX9pz2Piqa51K4&#10;8R6gJC+y7GBthXgois65x8nAoGfTPg34i+G/iD4W0fxH4f1e31DRdYUtYXQzH9owWBCq4DZG1uCM&#10;8Gujr8vm17WvCPwp+GGn31jqGhS/DfwBrHi69s5ont5E1K4eWzsYypAKyLLKzgH1GAc16v8As2fE&#10;n4jWnxU+H3wV1zxHfX2seEk1S78T3d1++fUrJoIHsCzyAvw11jdkH911OcUBY+3rrR7C+3fabG2u&#10;N3B82FWz+Yqvb+FdFs8+Ro9hBk5Pl2yL/IV8r/Er40/Fuz+I3xouvCWraEnhf4a2dneTaNqlkS98&#10;GtDcSotwvKHCnGVblhXH3f7Z/jDxV8Rr3StK13Q/CGllNIuLKDUdGub64mS9tIp9jNFlV2mTbk47&#10;GgLH3WqhFCqAoHQAVHcXMNnA808qQQoMvJIwVVHqSelfOv7VXiHx5ZfED4QeG/CnjmbwLpfirUrv&#10;S7+/tdNt7uXzRbmaAL5wIXJjkU49c84xXyl8UvFnjDULzS9P8eeJbLxXYeEfG194J1XUNcv5dK0i&#10;/Se2S4s7q+jtiEUw4dWBBBJAJ5oCx95eK/2hvA3hvwr4w1q116x8QN4W04anqNjpF1HPPHCVLI21&#10;T0YA4PSvnTUP2ovF/jj4saz4Pms73SLSymg+z+FfDukS6hqWvadcRqRdvfHEVnb7ZOWADhhgODXL&#10;ar8FR8aPgncal8INa8O3PjrSdNuPDGqzaDp7WGj67p8yPi0UcqwiEiNHLgkNH1G7j3nWv2SrPxtq&#10;HgTXNT17VfD2r6X4ej0LXo/Dt5JaHWIAsZEEk8bK4RZFcjHJDYyKAPG9J8V+K/D/AIH8Tfs86h8P&#10;NS+MyxYs9Cv/AD/s9lqWhy7gkt1egGON4SrRkht7MgwMgmvfPhT+yn4b+GfiLRdffWvEXiXUtDsH&#10;07RV1+/SdNJt3ADxwhI0ySAF3vubAxkV6n4P8G6L4A8OWGg+HtOi0vSLGPybe1hzhFyTjJJJ5YnJ&#10;JJJJ71tUAFFFFAgooooAKKKKACiiigAooooAKKKKACqGuaBpnibTZtO1jTbTVtPmGJLS+gWaJx/t&#10;IwIP4ir9FAHzL4k/YL8Hrq0ur/DzxN4o+EGpPyU8G3/2ayds5+e227WHsMVNN4Z/aa+HGnrFoniv&#10;wh8UIIxhY9e0uXT7wj3lS4KE+5UV9KUUDufJep/G39oEafJY+Kv2V7fxDav/AKxNN8VWVxC+DnJj&#10;kX17c1hR/FK6XS7jTb39jLVYLO4mW5lsodPsp4JZVUqJGCx7SwBIBIzgnHBr7RooA+No/jB42bRY&#10;tB0T9jS+bRUlM8VhdXWn2Vqjk5D+WybQx6k4zXS6f8Q/2p/E0iW9l8IfCHgGzwFWfWtdGo7Fxgfu&#10;7cpjHpmvqSigD5i1n9mD4o/FCVJPH/x31uws2H73SfAFqdGiI7qZWkldh9a9E+E/7LHwz+DPl3Gg&#10;eGLSXWVOX13Uo1udRkb1adhuz9MV6zRQAUUUUCCiiigAooooAKKKKACiiigAooooAKKKKAKmqaTY&#10;65Yy2Wo2dvqFnLgSW91Eskb4IIyrAg8gH6gVk2/w+8O2fjq88ZQaRaxeJ7yzTT7jU0jAmlgVtyoz&#10;dwDXQ0UAfO3j79iHwj8QvG3ibxBe+LPGthb+J7iCfW9C03V1h03UPKjSNUliEeWTagBBbnJ9af4q&#10;/Y107XPiFrnivRPiP478BSaxHaxXWm+E9SisrUi3gWGL5fKJ4RfXua+hqKBnn/xQ+B/hj4x+GtH0&#10;TxVHd31tpd1FewTR3DRTeciMgYyLg5IZs4xnNX/Cfwf8FeCfCtv4c0bwxpdposE/2tbX7KjKbjOf&#10;ObIO6TP8Z5967GigQiqEUKoCqBgADAFLRRQAUUUUAFFFFABRRRQAUUUUAf/ZUEsDBAoAAAAAAAAA&#10;IQCTWBTzhOEAAIThAAAUAAAAZHJzL21lZGlhL2ltYWdlMi5wbmeJUE5HDQoaCgAAAA1JSERSAAAA&#10;sQAAALUIBgAAABC4HtMAAAABc1JHQgCuzhzpAAAABGdBTUEAALGPC/xhBQAAAAlwSFlzAAAOwwAA&#10;DsMBx2+oZAAA4RlJREFUeF7svQeg3Fd5JX6m9/J675KeumTJstyNbWzcwBjTEwKEbLLJZrNpm2R3&#10;k3/+6WHZTQjVgDE2GPfejW25yZJly+rtSU+v9zIzb3qf/zl39Ih3/0AgdPCVx/Om/cq9557vfPd+&#10;97t4q7xV3ipvlbfKW+Wt8lb54YrlzPNb5Ycok5OT3oceeuTPpqdnNup1KBQc+7Vf+9X/3tTUlDRf&#10;eKu8VX6Wy5EjR/yf/OSn/nrr1m2V1avXmseGDZsqn//85/9wYGCg98zX3io/xvIWE/87y1/+5V9a&#10;Gxub//DOO+/8jeHh4X6fzwebzQaLxYJKpYJSqQS/3x+9+uqr7r7ggktuueaaK14/89O3yo+4vAXi&#10;f1+x7Njx0mW/+7u/81QinrIvA7hYLBoQOxwO5HI5xGIxUFKgp7tn9r/+6R+8+6KLLnr1zO/fKj/C&#10;8haIf8Cyb9++TZ/61P/6nwMDJ8+bmZkJeNw+eL1eA9p8Pm9Y2Gq1GkDb7XYUCgXzO4/bE7/+hnd+&#10;7T/8h098pr+/f8i8+Vb5kRTbmee3yvdRBgenGz/3mc9+4YUXXnpHqVh2hUJhsq4T5XL5zEMyokwA&#10;l8jIVvNwOl3weLxYisddBP65xULZufOVlx4/c8i3yo+gvMXE32e5+eabP/LUU8/92enB02vFupIM&#10;S0tLcLlcbwJx2TCxHstF8sLj8RhmzudzhqXfdf21X7viiqs/f91173jjzNfeKj9EeQvE/0Y5cuSI&#10;k8z7X27/xh1/Mzk5Rcy6DDCz2awBq/5eLsvg1fMyqOncmfekj63WfwV0e0dr+o/+6A9+/QMf+MDd&#10;5gtvlX93eQvE/0b51Kf+9/9zz933/VU0GjXyQBpXwM1kMoZV9dDrNwP3zWBeBu3yyIXb7fq2Zm5p&#10;aZ487/xzH/3oRz/y12vXrp02P3qr/MDlLRB/l/Lgg4++48nHn/zYY48/9kEB0+VyGxAKfKlUyoBS&#10;kkJlGcjLIFbRa72voTY5eHqt7wvYuVyWWtlpOkIymcTFF1985D03vutfzjvvvG+tX79+zBzgrfJ9&#10;l7ccu+9Q9u/f3/2P//A/n37llVfOkQxoaWn5NnsKkPpbII7Hl/heybwvcOp9PZZZWQAWePV6GeT6&#10;rtVqg8/n5/vqADZKjaXGY0ePv6tUqhReeGHHs2cu463yfZa3mPhNZWxszPOtb33ro/ff+9BvnxgY&#10;2Oj1+pBOp8xncuY00iAwVkFbBakYVc8q+lsg12sNt+l7+o2e9TtJEQFZ31mWF9ls/szvrAiFQsl3&#10;33D9l6+++op7yMp7zEHfKv9meQvEbypPPfXUdb/92//p0WQiTab0meGzVCp5hnXj5rWAJ2CLcdvb&#10;2xEMBpFIJIzE0HvLkkGArYK3ytrLGnr5M31Pn5dL1iqo7dLLTni9HtTV10z98z9/9u1bt244fubS&#10;3irfo7wlJ86U559/+cI//dM/vY1gDdjtDgM+san6eXWs100QWsiyRXh9bqxcuQIf+tAHcdXVV6Ct&#10;vcUAcDGyiFQ6SXBWZQSZ1QBYYBU7C8RiYjl7TqfbHNfF39kdNvOZzqXOMD+/GNi3741r/vTP/tR6&#10;9tlbX3vxxRf/dczurfL/K2+BmOVv//bv/+qmm7742ZGRkXoDNovNgE9sKRkh5hXjCmDhmiAuu+wy&#10;fPSjH8VHPvIRbN68Ceeeey7WrFljgK+x43y+ysJiXR1Pw3Jut9t0imVZUSxqJk/Ono3fKZvz6Ls+&#10;n9fMAM7OztS8unvPOzZu2tj04osvvDU58j3KL7WcUBDPihUrLv7c577w+PT0tFegFQgddpcBsDSx&#10;RhIERhWny44tW7YYAJ9zzjmorQ2bz5aBeeLESTL683j99ddx8OBBxJeS5jPJBR0vmUyZ52Wpod8u&#10;O4pWa/U5n88athbrC/ger6vC8/3BjTfe8KWenp6suZC3yv9RfqlB/F9+749upyN3w/TMpFcAamxs&#10;NGwo/Rvwhww7WqxVNtUIxbvf/W5cffXVBPJm83vD2kYGsCIJVpV0Oovh4WE8+OCD2LlzJyYnps1E&#10;R7VTeAlah5ko0bGXRzDk2AnQfElw540VKJdL5jticf32ggvPf+bTn/7fNzY0NCTMid4q3y6/tHLi&#10;s5+96T9+4xvf+NN0Ou3UGLBAI1bUw4DTZkGFoJJera2txXXXXWcAvHbtagPc5VEGgVePqhMneWBn&#10;Z2hQYDyamhqRzqTp1KURiS4ambL8fbGxjqGyzM6SIcsMLLDb7WoeC9/PkdXjfWPjk81/8Rf/fenO&#10;O+8cMT98q5jyS8fEx48fb/2Hv/vUF157/bVrotGYQ9PC2WzGAEtyQTNzYkIBWcx8zTVX4dJLL8WF&#10;F16Impqab8sHlTf/vVwEZoF7+bPJyUkcOHAA9933AHbt2oXIYswwrzqOisvlNODVpIfe16iIAL38&#10;WkWgFuCnp6ewclXf0uc//8XrLrrovJ3mw7fKLx8T19U1/PVjjz3+sUgkapN5XwaM2DJcEzLg1Xtt&#10;bW1Yv349fuM3PmFArO+qVPVqVUK8uQiwy8Bdfui1HEIdq76+jgDXxEjJyAtFti0zur63/GyzOfh3&#10;yQzbqUMUi2VzbeoYGn6LRZfcQ8ODN/75n/8/Jx966IG3huBYfmlAvG/fvpWBQPhvaIp/Ox5PWMPh&#10;GsO4Ao50px7LkqKuroby4Vo6cB+jA7eV3xNoBTSB7F+r7M1gXX6uAlwyQe/pWxUzlEanDJ2dXait&#10;qcPIyIj5vsaOC4W8OafGoPV7jVRoIkV/qwPIWGYyWSNTlpk5Go24Dx8+fNU//uM/nKL2/qUH8i+F&#10;nNi7d6/jk5/81Mu7d+/eTpwawGg0QOy37Ehp+EtjwP39/YZ5f/UjH8aKFSv4vTMH+XcWnsIco1RS&#10;B6hq4bvuugcvvfQSdr3yKrK5NLweP4EZRz5XNPq7UMxhfn7WSA0bdbQcPI/PY65X+lmOYYlAX7ly&#10;5dLdd92+mh1k5szpfinLLzwT799/vPvhhx/8z88///yHCQaLzYBXQTjVVRjVyLS8AUhfX59x3t5x&#10;1RVGSlgsVYb9Ycryz+WwqajDKJhes31y9HLZvBnW0/Sz3xcwbKsxZDl16lROp4KMKga8uhZ9rucy&#10;GZt2wD0+Pr76c5/77NhXv/rVcXOCX8LySyAnKjfff/99v0Ota3E5PYbFBFw5VjL9ApWCcBoa6vHx&#10;j38c//G3fxO9vd3GpIs5fxTGSh3EAO/MczgcorzoRmNTIwKhEGIE8RJ1cjqdNiMRpUKRl11GIKAg&#10;oSqABV4HZYekh8qylh8YOLVq376D137+M58fv/PuO46aD3/Jyi80iKl/P/zww4/852g06q7qyYoZ&#10;Nqvq1orRmnKeNOpwwQXn41d/9VfQ0tpoAKKvVFn4hwdx9TjSyVUNbYbweIKG+iZ0dHYaPT54arB6&#10;Pfnq0Jvf74Pf60MylTTfFZh1rcvjywK2nq1WzSrm/QMnB977t3/3d6888MB9v3Tr934hQTw9Pe0L&#10;h2v/x1e/estfTU1NhQVgmWw5UlUnTWOv0sIK4mnDr//6xw2A+1f3GYBV2XkZbD9cFQl8eqjTyAKo&#10;EHuYm10Erw0utwvbt20309bSwCPDw/y8GgVX5u9K5cK3r1lFbK3r0j0JxPlcGS6n2ziLhw4euvbe&#10;u+8/eOttt5w2X/4lKb+QIH7b295+9V//9V/dRJB45CjJBKvxnU6Z4+oQljTlqlUr8c53XmdiILp7&#10;2s1wlsAr5pMerY5E/HBMLOYViNUZluWEGPeNvftwzz33YnDgFLadfTYlTAca6hoxMzODhYUF0+nE&#10;vDaHMQmw8LoUNFSklVARiKsWw2FYWUCfmZn2zs7PrXr00Wcf/uxn/3fafPGXoPxCgfjEiRP1K1b0&#10;/4fPfvZf/iEWiwXqCQoaYRNOqSEqyQZNbGjcdf2G9fgv/+X3cN07r0Vzc4P5vYBQNf1i0GrA+o+q&#10;LINZzyeOn8KTTz6Fxx9/HK++8gpmpqdRU1eHTZs34uxztqG5pQWjY2PUygkToinm1W9tdiuvP2f+&#10;VscsFtgZeYeaXdRwnO5xcmKy5YEH7vnAP/7j/5p55JEHj5w5/S90+YUC8bvffeOVn/70P986NjYW&#10;kBMnrZlMxY2MqIKT5peaU2C+7LJL8aEPfRgtLU3/B8CW9WpVN//wpapbq8eqXgPw7LM78Mgjj2Js&#10;bAJepwsZOpuNDQ1oaGpCW3sz+vpWwWq3IZFIYmjkJBmXjh5/q/vROLKNANbfxC8BXM1toZEUnYfg&#10;tizMz4dz+VzzE09865XPfOafFs1Jf4HLLwyIX355z7q/+Zu/vfn04FCdy1VdnGn0rdVupnIlD7Sc&#10;qK2tFe997414z3tuIFh6zjDuvy721PPy3yqWCv+mhuX/9ULv6C92jCJ27Xodjzz6KJ557GmcOHjU&#10;jPPWhergsLBarRUULDy//maRDtYhR4bGcNNNX8K+fQeweeNZ+K3/8An0r1zNY72KdDKDFStXwR/w&#10;YN36tVi5qhtjo9NacQKvWzN81fBQAbhixp1tJrZDw3ECspw+MbS09djoaOejjzz8aw888NCeW265&#10;+Rc61uIXAsT333//FZ//3Ocf2L1rd7ca0jQuG1Mri+PxBErFEtweN01uGL/yK7+C3/3d/0wN2mdA&#10;IQB/G7BnAPzmvwtkbzPGK2CXz7A1O8jLL7+Ef/zk3+OOu+/G3p27cWTvARw/eASJaBQ13gBq6+r5&#10;S+prHYzH1zFGBk/hgfvvxX1334dQIID3v/d9uORtF+PU6VN4+LHHMDE5ifbOdri9XiMNOnt6lALL&#10;WJKlpSg/HzedUlPgSbK07hXsJJrKFnB1LxpCVEcTYy8uLrpfffXVa19++bW7PvvZf4rrUn4Ry889&#10;iE+ePBn87Gc/f/PJgVNrNWkhqSAAi3XFTsKnRgWam1uwadNmvP/97zcOnRpagBSA32zy9XqZkfW+&#10;UCiI2/R9svLi5Cxee/kVPPvEo9j78vMoZVJoIdP7ifN0ZAE5go3ogt/jQjAUgp0diZDC8PHjuPuO&#10;b+KVl3cik0phzdo1yNDZHBobwUvsEFoVsnrtOvSwc+0/eAADg4NobW1DBy2Hhtt0LRrNUEyyRi7s&#10;lBGBQAglOqkCroBcnYm0GZa22xxwk7ETyaT31KnjW77ylS9N33LLL+aoRZV2fk7LM888s+qhhx7+&#10;Gz7eHwyEDTMtr5KQk5bJZeH3+g1oP/jBD+L8888neFaeAfa/AnYZwCrLAP7XIh0ghithYngcO558&#10;Ao/ffQdmTh9HiOxXE/ahKVSDPB2ukekppHJ5ypcQVm8+C+dc9jas3bIV9fX1ePDhh0AQoUCJ87FP&#10;/CYuetulOHT4KEYmRzG/EEFPTy/aOroQiURw3wP3Y3Z2GldeeSV+/aMfxllnnYXIwiK19LN49NHH&#10;8fyOF+FyaLWIl8fTEir1G41UWClfrFWGZjH3RVmjkZnW1pbYN27/2qU81gHz4S9Q+blm4vb2zq8+&#10;99yOGw14i2Uo0EbeeqFYQJ4srNmvlpZGbD/3HOPErVzZY7qt9LHaVyMXiqFQMazL8mYAG0ATwGLi&#10;o6dO44knn8SLzz2LySMHEcqmcHZHG87t6UJH0AeP3YJ8JYt0PoVEKomZuXmMjI/xuGR7suTczIyZ&#10;ibNTJnzkYx/HuRdeiBX9/eju61QMhLESmrnbvftVnCILa8awgc5eF8+h6XC/z08gthudv++N/UhQ&#10;Jmn63OGUThYDW0zHVe8snJkw0Xd1v1rTR1nl5iEdd9710Ouf/vSnfqGSf//cgvi++x788Oc/94U/&#10;y+cLlnQqYxjYOHImkLy6xF4xCh/76K/hwx/6VXR1dbEhNfulaDDF+1JCsMErlAjLsmKZkZdHKPT+&#10;1OQ0XnntdXzzrjvx+CMPY3boBJrosG1oqMHFa1bgLAKrnmY7TGfM4XYiy/NaLA4k0lmMT88ivhDD&#10;/NQ0/HQ2t207G/1r+rF6/TrUNNZT+7rQWN+AUDCEw4eO4Omnn8aru3eZsM1PfOLjlD7vQy818fDw&#10;CAZODJiQzk2bNhldLBAnEnHkCprAsfB+q7EgGj/OU1YVqNudtBRutwcLZHFJKkqWLUcOH7jooYce&#10;ePQzn/lMNRfBL0D5uQTx6Ohs3//85D/+88DAQKtGIdRQWlksQKbTGQjUQepFMd0f/+EfYc2alXj9&#10;9QN4/vkX2PApo4+rgTX/Oi6s8p3AvOeV3Xji4Uew87lnkJmaQCv17ab6EM5pqcM53e1oIRPWkP8b&#10;3Q6EXTbYqFfddLaymaxZWJpYXEJscQEepxW9PZ1Yt2E9Olf0wBX0olgq0PzbMTE+gVu/dit2vfKK&#10;6B/vuOIKfPTXfhV9vV10RgO4++778dKLL1EDB3mMPsPQGus+PXQai7E5WOnI5os54wO4aI3k2BoW&#10;pg0RS6uOdG8C+sLCfBsZvPLii88/Y27yF6D83IH4vvsevuBP/+SPnz569NhKOTRa9SDgpQhcu6O6&#10;OlnvdfZ0k80+gbOpSXe+vAdf+9rX8dST38Lc3AI2bd5ELRvCmVlgU/5vMOvYdBrxja98Fbuf34Hk&#10;5BQ6ybgb6kK4dEU3NjbWodZShisThbuQgruURY3DiiYet62x0RynYi1TlwPFXBrzc7PUuwsUMGWs&#10;P2sjbC477GRNS9GGRx95BPfce59xSBUG+sEPvA8rVvTpCBgZmcEjDz+KxYUFs+xJ9yZ5sXHjRtNx&#10;B04dpYWJUz5opbTPSJ88ZYtm+Gx08mSh+Jdx9DQ5ooD8WDS6+n/8+X+rfPKTn9z7hS98oZr55ee4&#10;/FyBeHh4uPk//+7v7RgbG2/WcJmmkEkzBnROak1NDmhFxIYNG/DrH/84PvSBD+Lw8WN4jjq2p7cX&#10;77jyKmxYvxbbzj6LbEW9S6eH/68O/xJcilWoSEbw1ZG9R/DNm76Gex+6F8FCDqvsJZzd4MFF/W1Y&#10;31mL7pALnnwCthyBmUmhRLQ6CKQgmdnnssLndqGOjpfLkYfD48BEbAknp+YxPjXH49vh9vjQ3NaM&#10;PCXB/ffei8OHj+Acyo0/+29/glWrVxkQJlM53PPgfUhlkrjx3TfgrM2bcWDvG1hYnMfqtavQw86U&#10;p75PUlpMUvaoHqrpBtQ7qY3pG2TSWmFtM0OMTpfDAJ+ywvvwQ49csXbtuuHHHnv0597R+7kB8aFD&#10;h5q+9tWv/8lTTz11hRhrORZB2lbspEkARXxpbPgDH3w/PvzhXzGAvv+++0wDX3TBhdTFnZidmzZm&#10;XAlQ3JQAVMZs7pIZPtOobjFfxsF9h/DgvXdj984XEZ8fRSP7yvbeDmxf1YPOGj/BSVDQaczHI6jk&#10;07Dx3HYya57XkjPB9RV4aMbr/X4EwmGex4MogbaUTPMaM1icX0AyGkd7YwsKS0kMHT2JyVOjuOSi&#10;t+Gqa6+BhYw+Rh392ut7Ce7DuPiii3Axr3+WzuG999/H9w6ZcejWthZ0UCd72CHGx8erQ28m8Qtl&#10;Ea/BSlOjDqkQzjLlhZ4rrDNp6FIxr5GQth07nrv3X/7lX36uUwH83IDY6XR99rbbvvE7tbV1ppGk&#10;7+R1i3k0dkqtx4atM4lNfvM//Aa6qFc//S+fxmc/8znEY3F0dHRgkF7/k089gT2vv0o5XEJbVwfZ&#10;qTr7peMUc2W89tob+OZtt+Keb9yKyMw4NreGsZYS4uKVXVhdE4C/lIe3UoSV4LVQJggldjpoYIew&#10;iMlpnF1kWj+BEnaUUOsPopkPV5nHz1JbFMqYmZjC6PHTiI3OosBj2PKgng5WOxEZOE4p88gTT1Jm&#10;PI5LLrkI73vP9ZQAcfztX/8tXqeTqVGMU4OnKYlqTP6Lvt4VRoPHojHq63GkkhlTN+rckvemw7OD&#10;KQlMJBpBmB2rpiaM06dPt/JYq++9996XPv3pT//cjlj8XIBY6+O++IUv/+3i4mKAxWhgvz9g9K8c&#10;oQzNOVFoltVrSnnL1s0m2uvwoYM4fOCImd1KJZNm5fFiZA4erwf9a1Zjzdq1xJ6H2tHKRuZ5DhzF&#10;ffc/gFdf2IHo+BD6CNoLGoPY1FSHNaEA6qhovWRtN/VHhY5UpVJAxWY3kWYCsKVAQFccsJHVUUqT&#10;/RJ8wwoHRYuHINfIScVpQaKQxVI6iUg8hunoHBpqyaoaPiOMjw4PYi+vO5VOY8ums3DNdVcjm87h&#10;3nvuxX2UHXXsqOeedx4tiQ9lnmZF9woE2Eka6hvhJSPv2fOaCSgKUzYUjFWoZh2SxdKQoxxaDcdV&#10;I+CsGJ+YWE3d7HrhheefPFPdP3flZx7ETz/9/Pr//b/+6eaBgYF19fUNxjFR7ADbxbBxJpsygeVX&#10;0KP/sz/7U5x77tmUFnY4aVa3nLUFmzdtMR7+K6/sohk+iE6y73XvvI7O3WY00FFyWZXzoYKjA4P4&#10;4i1fwx1k4fzCNB24MC5Z1Yv3rV2BTS1NaCBwXQSBmwLEiGjVnEBpkbThxRTpQBX5XkkflFFyUKi4&#10;CZZkHC4CvNHrR5i6NBSkTnbbkSmmMTkzh9PzE7BRAjW3taN/0yZsvWA7Vq1djSsuvRyXX3Ixjh0/&#10;jv/2p3+GB+9/EGXq/7Xr1hkQpzMZIzcctmpejBXUx5s2bjbRbArjVIc1gUE0DYQwXBqNIZAVyyFJ&#10;4bS7zIRJjFp97+tvnPPn/+PPHX/+F//jpdtuu606YP5zVH7mQbxqRf+Xdzz//BUKQVTMgIaPxMSa&#10;hVLeMmnh7du345prrsaFF55LRyaP4aER04gaWurs7DHr2SYnJzA6Omo0q8ZP89k8fN4ggj6/guix&#10;a/cuPPHYQ5gYPIZujx2XdLXh7JY6bA24ESAD2/MpYpZsqyVLBLGNmtdCJqPzX42pkCQRNfLaSvy8&#10;YC2jSAerROmhHmenSbdQwni8Tti8NmQteaTLSTpf2pF0iti3IlAbwrZzz0E/LUSAHfXUiZO4/a7b&#10;qevvRTgYIlBX8hpsvI9xvPDSCyZcc9OGjdi6dSvrgtKK19bS0mZAfODAPhOC6lOWTbK3xo+rq6ur&#10;cdJBHk9/q171PDI6cnFba4dj+7nbnv95S2D4Mw3iL3/5y7/21a/e+vt00My0msY+q3q4GuSj1/WN&#10;9fjYRz9qtLByod38la/od7jv7nvx0AMP0VyOm+Gns8/eZhp78NQp7Hj2BSwuRI0JL9C0P/Xk43j0&#10;/rsxdvQQOsiS29ubcNnqLqyvD6C2RKlYoPYtyfehXuA5zeweWU2TJRQixDSfCVKrnSC28X0+6J3x&#10;q3QAS+RBal4L0e7hdzxkRjs1r5fX39vUQC1ci4W5ecPKE3RAswSerVggUEdw6x234aEHH0RXRxf+&#10;4L/8AW58z42YpsO3c9crhn2voXy66sp3mDp55ZXdGGLn1ezf+vVrTUeXs5dKJkw8iQCs0tjQxM6t&#10;qXl14gAlT5GWwc3On8G+/W9c9B9+8xOvffOb3zxlvvxzUt40UvqzVbThy86dO2+YnZ13q9IdNH1q&#10;mOWBe43jCkyKS1DDCdQvv/wyBgjk5FKCnneUoB4AWcWM9zbU1eCi8y/Ati3bzBJ5CUqHzYW56CxO&#10;nzqO8ZPH4aaT1R3yot3vRHvIDQ/YWcieVkkDL52uMjUmH7QFKOdpqjV9XdJKizLKZME89US+kuGn&#10;RWPmfVZaiooHDjtFiJwrjYqwE/T4AlgbCmOFx4v1vlp0Upd7CiUsTk1g944XsHfXbsQTMfg1nU0H&#10;raO9FatXrcCqvj7DqpIM6ygr3vue96C3t9eME+velftNv2tqacS27WdTWp0Dj8ttRkMyqTSviVzA&#10;OpTUsrOT5TJ5dkQ7ndFq0L0s0uGDRy+ptsDPT/mZZeL+/g1/8a2nd/zHuTk6YmxISQkt61G8gJwU&#10;AVgjDuefv52PCzA+OomXn3+JTo4Pl73tbWZ1hJJlz45PmPHWrdu2Y8OmdSgRfEuRBDXxevSsbMbk&#10;yCm88exTSM6Nos/nxJaGemyor8PKYB0qDhu8DrIsTXuhSABbqHUpIfIWKzmZncoRRN7h5t929glW&#10;pcVFB9HNZ0oGm5PPtMrUzRr5sJasJGmCx+mBk53I7w7DVXSg7LWgFM8gmywgSbM+EZ1GPBkzMRP9&#10;q/rpoObhsjmwds0aWpUpPL3jOR7DhWuvvhZXvf0ygtSFo4cP44477tQaO7TRuvT3rzHT7DW1YXbQ&#10;IXbiUyZ43sXOIt6SBZN1Ym8jKQjImnrXer4yNT6aHnroiac///nP/NwE0/9MgvhrX/vmjV+/7bZP&#10;0+mwiXmle8W+5XJ1mwGxhgCsLJUf+vAH2ShlPPnEU2ZE4ob3XI9333A9Nm8+yyyLnyO7HKVzVCRr&#10;NjTWmPc2bNyIpuY6nBw8gseffBAThw6g3lrBVXSorupfiz6nG+FcwUwhL0jf2qknQeaCDzmLD0VL&#10;EDkybCJvQypnRVIPgjRFdlsiyCO8vkX+Lu6wIlaxYzFfQixvQaLI1/w7nmdn4DHtArPPjR7qWK35&#10;W0zHES8XMLYwh2gsDjeZelX/arKmBa/v2Yt77r4Px48eo2NHH+Daawg+K+685y7cc++99AOGzYyf&#10;4pF7+7ppoWpNHdWEasyaPdVjkmxMwWPGklWHmrGUNDOZhvhBlo5rNBapff31Pe//xjfufOqWW74y&#10;V22Rn+3yMwni2nDdJykn1mreXw1TKOTYCFr1W015qtGAtWvX4H3vex+2bD2LZnAGr+3ZY2btVq9e&#10;hY7ONviCfnR2dCIWj2J4ZARZzbqt7sPF9PhbmptxevA4Hrz3dowOHkYNnZuN9X5c3teL/nANoUrp&#10;mytiPpvEQC6B2VQWk/EsoiUXZtMVjC4kCbQExhfimFnKY2IpiZFIDGPxBKYyKYwllzCW4mf5LKYi&#10;KUwtZXiMPBazRT6neNw0EpUCEpQmZVp4GwHlclPjuywYjUSwRMuhgY652Xm0dnbSuV2JfDqH1FIK&#10;zU3NuPa6d2Hd+g3YuWcX7rzzdjLtAOooq847/zy8853vNCMwWu2humtpajGTPhFen6yak3UqJ0/D&#10;a5Ihy3EiDqeGAJURtIzZmTm/P+DPvfzyi0+bD3/Gizrmz0yZnJz0vvzyKzf83d/+w1fGxsY9TWwA&#10;1bGG1VTxsn9ilLO2bDLxwTfeeKOZoTt86BjuuuMuHDy0D9u3nYVf//WPoZ3OkFY9nD49igfufxhD&#10;I8O48h2XmpGMF7/1PJ588F68tOMxhO0FXNrVhm3tjTi3kybYHcBcPIWBsSmcWFrAyNI8j6PZwBKB&#10;FmCFuZBYihPkeaqFMkHhM8vqc+wktPoIBD1GN6fJqpITzpKdutoNa7maa03jcLLqTo/iflNmZu9t&#10;W89GU10tptMFHBxfxMBMFKfn57BAh3Ltpq340Ac+jA2rN6K5rhmJZBrTBPrpmQk8RIf0+OG9tDqb&#10;zYptxR13dLQbyaVZOcO21AdjioPescM4vNK9qkvltFBdapZPDCyJ4aEUSySTSJGxOzs7I5/57L+8&#10;32IpvXjppZeqT/3Mlp8pJl6zZv2Hb731azcvLSUoLJWlR84cnSoiWRkhVenaH+MDH/gA3vWu60yG&#10;HLEyv2+G0HbufBFHjxw037OQtZsam2F3eFHIlY3J7KWUmBydwJ23fh3H9rwKPx2tTS0hXEPpsaqh&#10;EU6a7ZlECq+OT+GpY6fw0vQc5pZKZEw3JuJkXOrW+SylAZ1CSYcsZUeGgJgjoGeovxMVOn+OADIV&#10;J5J5B+j/I0vEZvjeIll8KkN2V1ZM3s88HbnhSJr6PE8alGtIx5AgLi6yM1B2xPMZzOcTmJ5aZIfI&#10;or62Ef0rVyFPNv/SV76ML9/2NUwvzuNtF57HungX3vve95j6kKWq5jWGqZdsMoumVv521WpMTEyY&#10;EQuNVGjWT6zs9ii1rCxdyWhiaQzFV0SjUc+hQ4ffvXLl6sMPPnjfSXPAn9HyMwNijUbceedd/3Ns&#10;dHyl2EFDVpo21ZIjMcri4qKRE4qLuIGaV7G11diJ6oJJOUBj48NmWlWJrRcXIxgaGsXJoRGcOnka&#10;TfUNBHU9dr34El56/FuokM3Ws3HPW9GD1eE6AieP2ak5HCFrDS8mEE2UEaVZ95FF/S4vnSvAZ68g&#10;6KjAS2PvI6PW+VyoZ3ez55NwWwpoCvnRQCYm58JDFg66yXh0FtUB3TTXmuTweRwI+6m5+ZmXx6xh&#10;x7EVKsiT/VORJJ28tBn5KBDYzlqeiVo6wnvXlLFdIwkEqUZbTo6cxjpapI986APYtm2bSY2lsXP5&#10;DpIRpUIZo5RRe3bvQSFPf6ChwfgW8/PzmJmZIsBjZlzZ63GZY4soFFUnAtD3hOd0OuNyOR3BvW+8&#10;dueZZvqZLD8zcuKLX/zi73z605/5fIGOjwJmFFpZjYmlw0ENqUo+n5pPizP7+1eaylZjmUIrnabW&#10;fPyJR/Hkk4/h5Zd3YimWQihcj/4NG3Hx9ouxad1aTBPkt3zpJsydGMS21iZcuqkfHQEy5vgE9ecY&#10;IkuLdKws8Dd2or6mHSn28azLCqetALejhABlgL2SRzGTRYmMrDVuFjJmkiCQUtB4q0BUvTaB10uL&#10;4KIjyHNUbCjwHkoWMaXFjAhk0xmybwqldHV9nFajJKlf42TPeXJzzG7FNEE8Ti1roTO2vn8DLrv4&#10;UnT1rcALe19lr3Lhk//4KVobjZxROvCYWj1is2mNYQqPPPII7vjGN012IU3Hn3fhudi753Xceuut&#10;ZkguGltEkBLCQtklSVEoVYxcqQZXVY8ZpG/xR3/4h//j937/d/6+Wtk/e+VngomHh4fdt9xyy98M&#10;DQ33arMXY9roYIhhBVQFgCu88lp65BdeeAG1ZDXoSoxhpnj5fQHII5YLh81nLpcPrW0duPaGd+Hs&#10;TVsweOIEdu18AUMnjqKWAFtVW4uNna2wp/OIjk2w8SKoJVOv5nmUu9hDCRLi8ZNkKru1hPqQFS0h&#10;Okp8dNeH0F4bRntNGE1+F3qbG7C6qwU9TbVoJMu2BN3obQihpy6IemrooI0dQbKIWtlKh86uceVC&#10;FrlkAoncPHJkUK/XD0fYC39TGL6QV/FJSNEipJ38LR1W2hzEYxEkozGcf+42OL1OFHisMo+WYkeQ&#10;Dlb8htvDnkZq2rlzFx687wGcOnVKgT4EZBnnbT/PpO0SYw8NDxpfQ71PckKxGBk6uBq5kIwzkzfs&#10;dOqcuXzu8r/+67/cdd99P5t53n7qTCxn7u/+7h/uJDNcWyqSrnhJqmRVoGIg8mRmLSf6+Mc/ht/4&#10;jd8wqyX+6Z/+2QSGf+xjvw5/QD+p9kVzMwS0vO4sJYnFQfYjCw7tO4ZP/+3f4sh+6uBKlhKiD2sb&#10;GxFwuREdHULRmkNtcx3sBGwkkSMjZzGhCQKy2qQlBQevoY6mtpWyoi0QQGdzM4LsbF6vG146bnZK&#10;hQpPni3lkMxmUEDJzN5lCI5INI7p6BKWeIzRafIrJYEsTF7rAEs03TxuyO41kyXUFmiv8+Lspg7U&#10;OOowMDqLPXPUsc4KIpQE2ZkE/E4/rrjyamw85xyUKFUef/ZbZouGLeyoN9xwI63UarOg9DOf+QxO&#10;Dg6iq7sTF110EZ2/jbj++neaFdiSJ8qP/KlPfQoDAwOm40sbawLJbtMYt2Yb2SnIxgriVwwGncY9&#10;//NTf3/lqlWrfuaW/v/UmfiSSy67/JZbvvo3uWzBqsYVC4uB5XyIEbSOTEvWf+u3fsssMzp06Age&#10;fvhhskgcnR3daGisM2BXUcysTKryNjgpSbQfx/TpETx+z7048upuOIppNGtCo6sd9UEvluIRzC5F&#10;4Az5YOP7o7OzGKTjFyEjlX0e5MigEyk7zfkS5hN5zKXyODWxgKGxRQyPLmBkNIqT0ws4PDKBvSdH&#10;8MbgCI6NTeHA6THsPzWK4Zko9p6ewhAZdZbGY4KOXLbiwEKCEoSg9Pvr0NDRhpWrNqCpswdRdt7o&#10;7Dzq6BDWO2ro77lxfHEGUXYLG51IC61DRWPMBJj0a2tfNxpbms29r6LTt2bNWrzxxj58+tOfxu49&#10;u836vY997OP4gz/4fWwney9vsCPWlU+hvG9vvPGG6fQa5dH0tOIt5BCWeH1ViZM3Y8mzs7PtmzZv&#10;PnTvvff8zKXG+qmC+LHHnt58661f+/Tw0EirXgvA1aE0yYHqWjE5RR/+lQ/ife9/rwnekanv6uql&#10;wxQkY2fNkJLXIy1KJrZWH7SA/K0VCwsxfO1fPo3H774TtkwcvQTrlvZ6bOvrgqWQwfGhAeSKFdQ1&#10;1JNtqEHnYmiqaURjqIEAo1n3B+nIOVFL7el2WNDQUg9HgEwVdMHfXI/J5CImZuZQdDmxVMhhIZ1E&#10;gJLErs5DdsyQxQKhVvjDDfxtB3zU0JomDvv8CAf86KdTuU6bOJasGBwbw9xS1KwPTM/HqL/9qG9p&#10;xWQ2haHZadSEa9FW12wi5abGJzG/sIiK24HLr3w7Lrn4YmQzOZMa6wuf+zyG2XE/+pGP4c/+5M/w&#10;znddh0V+9/jR4zh86BBmqK8l1RQR2EdtrRgNaeOqM11d7l8i88qpFiEY60apEolFMTM9s+6LN331&#10;udtvv21Bb/+slJ8aiA8ePNj+l3/5F7sO7D/UJweouhl42pgy6TElPxGQP/wrH8Cv/uqHMTIyjIce&#10;etgkFNm2bQsZo4Djx09QCzvR2dl+BrwyflIUReSyRdx31324+6YvIDY1hlXUp71+B87TEngCKE2G&#10;H50axyIb1E99nClZEE1mEK5rxOj8HF48eAiHJsbZqWy8DgfNrAUt9Y2o9YfQ0tCKzvYuZNiJFCO8&#10;Zv1aBOtCRkKs37Qend1t1NhLpgP6CEan1w4PwV+kJfB7LXBYeR5fhccIU5a4cOL4Ybxw8DAiZMQw&#10;9TD7C1zsmOGGGhTYiUYmJtDS2IINff0IUDtr9bRGGRYSMdh4/6tW9mOczunDDz4seYYPfOCD+OM/&#10;/mNs2bwJ99x/r5ENt9/+DVN/r+/Zg7mFeQNQjS+vo8Mrn2OZkT1OlwG4VkdrlbTWhtTV1pvhuOhi&#10;pCEaXbzqa7c+8dUvf/mfquk5fwbKTw3E69Zt+M0HH3jkeoUNypmoBvRUP6vKioLZvfNDH3ofuru7&#10;jaf95JNPmM0NJydnza6d0nMKg1zd319demPRVCo97VwB+3a/hofuvg9DB/ei1efFGoKs3+/E2S3U&#10;wjx+icyzRH29QOZTLAMcXsTTBfipGdP0ZqaSUeQcVrJoPYr09u0uD4/vQCpTohdv4XPRLAKlKwRv&#10;bR3lQQGzkQi1rR0LsSQGhkbJ8lZELTlEixlKkTgmI7MolbMo5lLGWWxsCNM5K+Lk2JDR0p6gB8rk&#10;GXYHUM5plIGOZT5rQiuDlAJNoTBCZPEK76/I64+lEliik6vMGF2d3ebea2pqce0112mXKOx8aSdu&#10;ufVrODFwnB3RaRahbqA2Vv1qyLK5uRWrVq80n6k+lSpLLKDOp4AhkYry2gnwGjXRKph0Kh1uavSf&#10;fvyJn521eT8VEA8PD4f/7m//8bbBwcGg4lrlWIgFtCRdTpxGH7Tpy403vgfXv/taM5Fx881fwdDQ&#10;MI6fOI6nnnraPCt88PiJo8gk0mY1g4JcwgTU3Mw0bvr0Z7B/1y4Einlsam814ZWbGkPoCbrpqBEE&#10;BOrY1AxS9CW9gTA53I3FuSh8FsoHOz38ZB6+ksZ0gwRUFvORRcwlY5jJJDCZiGJ4YZZad5YyAogV&#10;KSUySUzx/VnexySlxAyfM9Q1CW2x4HDzferdWIqa1oZcjMDLW9FR30mr48DgyCRSdPy8gVpU6Ciy&#10;/5r9OwI1YeRSS6jwHryEqpvmPkCt3kGmDFKyzLBTTBCMkYUI+levxvp1G3He+edT/56HUydP4bOf&#10;+xwGKZk0jnz99dfj9//oD3HVVe9AQ1MjpqanTG63DRvWY8XKFSSNIiZoedLJJBLUxFo5o6FON0Es&#10;iSerKH3MdrIc2L//yheffeHeL3zpC5EzTfpTLT8VEL/97W8/96EHH/lP9Hqtcr6UuccM0FMGqDL1&#10;nhKN8Hvo7Goz3reGibSvhkYltNeF1tpVKzWG04OnMDE6iZbWDtQ3NuLwgQN46Jt3YW5kBCtrqIPb&#10;mnEWAdzmLsNJVrTZK3SwbJiJLmEsk0JCyUgcLoKOpp7SwcsGsxM0ToI5QZYq8vMoG9dEoLmVF03L&#10;maQfSyg7rShQqObKpGVbxUgKBc5rtXKBTlQwWI9goAa5TIEAtaLE3xToICo4IhSqh8sZRCSZxcIS&#10;nf6K3aTD0kK9Zupvi8aUydpeShYb2TMRXUCeDm9LTR08vK7ZZAQxMnacTK2Jn1BdLS6+5G2URAG8&#10;/NIuExjU09tF5+5juPCSi9HOzqxRFDGrZu+GhofR0V7dY0+WTGQRi0TNWj0xumZDrXanWc6luArF&#10;90t7l4oFRygcXvrmZ29//X994X9V82j9FMtPHMRPPPH0lV/84hdvnp6aqVVvl7es2TX1dm2kouGc&#10;5eAexTloRbKmQbWjp8zhO95xJdnkGhPkrh2OlKp1fHTMgOSsrVuNqfzqV8jahw8hxGNe1N+NzfTg&#10;+7xO+Ipx3jDlA01ygaa3SOBmCcbB6XmMp7LIUD5IZ+atRVT8bsQJxoFCjOAuwKHroJa2W7TjURZ5&#10;efnhADw2L8pZevDJBPWtF+2Nzagls4dcfpP1p5bfcbNjZHMZ+OhYhmoCCNUG2TGKBGAc80tZJMoF&#10;lKi9/ZrJ87lRx4ffUUYmNgsfQdRC5kU+h4nxMcR1HqUCYMf3UjPHqOkXKGPm5hf4WRrbLzgftfU1&#10;eHXP6zh67Diup2P3id/8BOr5XTlpmqWLscMcOHhQu6tiI5m4hfWjvau1je/cLK1LLG7GjlGqIEXp&#10;Ul2rR4mXr4ZQqA5ODQxc3NHbMXvfw/ftMW/+FMtPHMRut/dT+/bvP490YAZ2bWQ8LeRUbgRVHEkP&#10;l19+GW644T2sVLIt6y1FgDmpCb9t4jwuNDY3YFX/CnjrwjTzUaxcvQr97Z2YGhqiFv4mXLkEVtf6&#10;cElrLTYEfGi1FEiUOVTInCWyZclOJak81dK38SgZJonF+CIKlA4FdogMGSeeySJJnW2l8+UmgEuF&#10;khkhSdC8l102lK0Vgpm2n7WodWwl6lon78nB9wLsNCGvg9jLoEhw2YolAtJtpo59ITIz72thcYns&#10;GkElkUE72TpAELt4AHc5z+vPAHQcvdTzofZGI1lSdMCafWEK8TStUAptTSE4KYvs/O7M2BjlVRp1&#10;dD7XrD8Lp8m0E/Oz2H7OeXTg1pq6VqmQTpdiEYyODLHOHbjggguMIyeK1kY4CgEdGZtgh0ghTQAr&#10;B5yOa6H10cyeZgPLrJMIO3uulHMeOXr469Uj//TKTxTEzz33Stddd33zk4vzEbdSkpr5ejKiWNhq&#10;s5ognf7V/SYia+vWzfSYD+KmL92kXZAwpXxmlBmKAbCxA2jaVtNJAWrqNoK3mQ1xeO8+PP/U4xg/&#10;cRBdASe2drTgnLYGdBLE7nyKDLoEG11/O3WoVXKBssHjCpz5m1rZZoOLjqKnUKYJ13fKBsSKV7Dy&#10;XAVq8AJZWGv0PLxmC7V1ngBtCAZQH5TDlecjS8mQhRZosq8YhyjFh9ICaNl8jM5TjhKmzOPoe+wZ&#10;CLJT1vh5jfQHNI3tzOXQFa5DW1096O6yMxG0/K2bcmZVbx9CPN/43AwyBHtdYwvrzkkmjiKRyWNy&#10;Zh5ztGytbe2m02XSCTQ2NsFPK6FkhvLcNBrU1NxMyXaOGS+WvBCpyMHWsicBVesRo5QVGpXw+3ym&#10;flTnCi5SvWV57dTHXb//B3+YvemmLxz+7Gc/S+r+6ZSfGIiVR/ixxx5+iCZspdlrguZJD40uSEIo&#10;CKWxqQlbtmzF+9//AeMVP/jgg7j9m3doLw4zpdrY0GikhgpfmkqVlqthg6fJ5k/w+4d2v4QGSx49&#10;9hK2tJCFwx7IbQOZtkT2ckhfkpYsPC8tNrw2mW42HkFUz8ZtJjgb2XANfC1WnSMI8gSdnfrQwXM6&#10;NAIQCBiQl+lQWsmWbdTnvQSFl9cT4LGCbnYOIriGndLDjmHhfdbQaXXxs6yGEcnaAY+TlkGTxiV0&#10;8L5WdbajIeyHi3VRS8Zb19aBJnbQ8fkZsrkSBJbp5GXQRrnSSLaNJeMmw4/HF2JtWJDJUnOz283O&#10;0wEliLedc64B797X95gZOoFXabAc7CjSt0p9oISL1all/lLP1NVysn1kXwUZ7d9/wAwhej1elMpF&#10;E0hEe2OGMwX6YqlojUUjV2zctOH5r3/96z+1KemfGIjf8Y53XH/33ff8gRZoqsKWi9KQanZOzsPb&#10;r7gC11xzjWGDxx9/wmi2zZvOwur+1aZS47Elo93m5+bMUpyBo8dZoS4sRRN4+YWdeOGpx1CYHce2&#10;9lqcSwCfRcnRZCvCVqBMIaNqiteqWyZIFJtgIePJgQs6qXeVoTLgRTf1ajfP304H0UnpMTgxZYb7&#10;wqEgwmx4TVWHPB74aF79lCICXROlRhe/HyZIG2ktangvmrJp5nHqa4I8R8XoaRs7gpYB+bzUvQS4&#10;Vmy4WRWdDXVY1dVB8DsoDbImaXd7XR07OU0/NbACjZRfTUHyxJCJlUinkgRfGVOsT91PLc+vJVKL&#10;lAPKHuSkbl65chX6VnQiSvaPUrYIxKGakGFeSQM9S+tqUklFlkIWMUxw6z0ta9I0vxijGjFIp5TO&#10;tFhYDqJ+G4tFJb18+/a9cY85yE+h/MRAHAyG/u7EiYHV2vhFFaRnJ50WFZk3pZh673vfa1YtjwyP&#10;4p677zFm7BOf+E2ctfksvPD8C9iz51W88tLLePzRx/D8s8+aYTWtZ5sem8KzTz2NseNHUFdJ4cKu&#10;Jly+ZgXafS44Ckk2DilUANbQGTVpNdaiysYVMowmMizUufZyDmEyVZjX4ydgMwT/CEEi+VBLoPmc&#10;btj4G6/NAVexiDo6Vy4CLUBWbqKJtxHQWjhq5WdZMmXAzfujBo3R6SqQTQW+nCLcCB4P2dpNXe4k&#10;GijN4SHAkwsLKKcS8NBCpPj72eg8nLQIFbJhlteZ5PELvJfh8XEsLC3CRocxls6ZGA0nLZdV98hO&#10;lqFu19YJmrX8yEc/jLe//XKTKCZcW81fp8kkAVjAXAbwt9lYz3yvjtZliQ7g4uI8omRyyQiNJ1fj&#10;u21w8G/N8mlBbiwa63vxuRce/8JNX/ip7DH9EwEx5UDPN75xx18k4qmAyRfGSnKzslVh6s2qULHG&#10;1ddcjaAvgBdfeAEv7HiRDLvEXl7A6dODZgkSbZqJ6NKeGSt7V+BCeuLa++3Q62/g5P59sKbm0R+y&#10;44L2eqyUDiZtlQi6IsFWsHlRsLhQsdI0UvOZnGRsNEkaK3VypUSHrkw9SmdNCztztJmaOj46s4gE&#10;wVzkdzW8VCYrB8nEdkoiN6/fwUZFKU8m96JMlpLGdTm1EUyendMNN9k5lVCGIiVaoVMpF5AspnO7&#10;CQRlC6rIe2UnqtAxrKcj56N1iCfi9IIJFt5HhJo6yfPEeH4bX2sBa1GWxcM6pL7nLVY7BzuNot2K&#10;vKd4YknZLxEIB7B6TT+8/J2kQTVXhq5CaQaqFlFgVlE7VIvFOJQOkkwksohjR44aGaGOp/sq8lwa&#10;k9cUtc/rl6xQkgLfzldefvDMAX6i5ScC4u7eFR999plvvU9JOowTx38qqgwtF/e43bj6qqvwrne+&#10;y0x67CTbToxPUstFsOvVPXj9tb1opinUzpv6zqUXX2wWiZ5z9jkYPnUKT957H7J0dLpCNpzTUYft&#10;7Q2osVBvspFydHqiFTsidDuiiRJSuSKK7EQVA1Y2IEEpJi5TX1TsSlKtpFNWpAvATDKJI+xIC7k0&#10;igKOgpMIxjAlgkBnIzs6+Ns8G9PrdxvznyfgVauZXIbMb4WLQFCuOB2zyM6R5f0aMBN5WkmR5fWU&#10;9XuCXQBupXa2maVPJdQ1N5rJBnZ+gtNKrRuDTZqdWld6201tOxeJmVEdLQIVOPOsUyVMzFGiTU9O&#10;YGpxDi3NrahvqKd+9pI42J9YL8uAFYD19zKgRSzLn2k7hUq5QFlxgufIGn9CLCwrWjnzG7fLa2Zb&#10;I5GFni988aZjd911x4D58U+w/Ks4/TGV559/3r7/jX1XaXssVU6WlSsTJq2lClMFaHbu3HPPhZdg&#10;VqB4W2uH2e3++utvwOrVa4xDNEs9qFW7i/PzZhRDUkPTohNDA0jT7NZ5HeiqD1Of0pu2VFlDLL9A&#10;x2twehZHhidxYGAIh06MYJISIcXGTJHdKkQyrwwl1oRyqtkoJ8wgPxtITKShuAJZj9oHFnrlBf5G&#10;WdjL7CQWMi77B3/Pzsjf6O90IYNkVqMJPCqthmE5LVtiB5AVypN1FbqpHpQmsy7EyZisE71WfmEx&#10;szVfQmOohjq7BYGKDZ58BUEePGh1wpLOw0rr1OIPo7O2Ec10KBvq6xEO+s1ohzZ8qPUH6PyF0VxX&#10;Y2Ipdu58yUzRqwjEy2VZQqhd9LeutfparCwJGDQJC88++2wT4WZCNdUxqd31G7Wj2kBZObOZfOD+&#10;e+/7+yNHjtSeOfxPrPxYmVgjEnfdcd8tu3btvl4dXBWUk4crXSkNx3+9fT1md3stcnxl1y489fRT&#10;sBNMl115OS6+9AJsP28b2rvaMKHEImTl0dExdLS1sPIS2PXKC3h+xyvwTJ3CqpAVl65uxTqvj85V&#10;CMmliFnfdmg6hmPD0zg5E8McJUCCpj9IRmnxBeFzuEHyhcPigE3hjfxbe3RY8rwyRwCJTAknJ6ME&#10;JoHroL4myOSYhegAFgg8FwHmpAnXigyNXVsJ6rnYIooEuoPas4as6ijbsBRLGKcrR2ew5HDC4aXe&#10;JqgTSQKeJl+Deb0dndTwIdg1HGfJo3tlL/rqmzG7sGj0rdvjR54MmyRosgpPpTnfQEnV0NJENZOl&#10;07tAKeZBmBrazk6VoMNFikeCrL5Ipy7L5zVr1yEUUuIYyQnpXzl4Cu2kPDijk5eZWE6cnTIrEA7R&#10;8oQo7aI4PThorKc6t0kXy/vU76S95ZyfHh5qaG5onX/qW0/sPgOBn0j5sTLx4ODg2kOHD3+QFUMS&#10;02oBTeVW009pGfkyC6u36/Njx46ZWTvlTlNmn0Z63Js2r8MHP/BeXHvNO9DT08EKpfdfX4sIwbJv&#10;/0HMTgwi4CyjNeRDA3W2lw1jL1aM2c3x9iL07uX41NcFsXHdCqzqajaNrGEzRYuV2BB8g6xaDWwn&#10;IilxCEKa/IDGgykjNEzmt9GJIyAdZlUn74GAly6t8DtWDxmS4KwQqA6rnQ6gB346gW7+bSEjW63U&#10;3xQULq3SsBM+tBTlYpbmn1dIVnMRWBbKkShfzxXTiDnKmLdmMVpMYC4RQ4G/UdilHsrxlqJkSWmc&#10;lveQL1DqKEcyAe7huYI8j5+M6uQ9F9l5fOyAqekFHHhtH+v3BIoS0GyHsrmuajsp0EjgfBNJE8hV&#10;fmOXxtq163HBBReZdtH7yxJEkyXBUMBIqBw7kizNG/v3Xq7YGPPjn1D5sTJxQ0PTnx86cPhsSQit&#10;gVOCEJlMF82smKCZ2u6a667BJZdcYnaJV8opjVTodXdPDx0RNh7/KWC7takZK1f0YuXqlWaYaGDg&#10;JPa+/hosyVlsqvVhRTiIbrJikLLFw8qlC4apRBZj8xFjqnu6OtHT2gBrIYVSdgm1AQ/qQiE2BBGs&#10;1qsoKKhk/i6XKDHIssliGSfJQFFev53s6ba5yd4e6mAyD+9H2205ycBqPB9NqpsMZfQxO5CbjO6n&#10;HlcsRZLflVa1unhdZEF+hBQByDOhtqYWATpowYAfuVQMuWQMGTs7uaWAOZ2bmlzB+ZawH0vU73n2&#10;IbdxGMns6SQmZ6bYiCWz/MmSysDPzrS6p4/Wqh0+t0c+J2KRBCbnFuEKUGa0tKKxqcEM91UT0YiN&#10;2Xv5Wv/kGGr83QBVHMePlEFT17e4EDG7my5Sh0tKlPlbOXf6rkhITmMmk+3ct3//ZXfddeeDX/jC&#10;F6oJ4H7M5ccGYt5s7U03ffmflyKxoLxl3ahuXA+BWrpz3do1+OCHPoSmpibcc9fdeOD+BzAzO2sC&#10;fmLUioq2EuhZswiwx/f1r0Ar2eDk4Cm8tvtV7HvtDTS7gAvbm7GGmq2DrBiiZLCQWbTFwDyly8TU&#10;IrW2B13NDQiSepcWJuh0JVDXUIe6unpQ4BrmFauKi6wKRqJDU3b7kSHAh+mgTccT1MxOOnJkWTao&#10;8k0U2XgCnyZhsokUHTMNmZH9CSSraFoSg53Jz8bX/eZosl28lzxvpkhg5Pi51tXV8Fx2smOtxpd5&#10;/c28z1A4YEYSrLQo9XYfetq7UV/bYIJzcrE46sjyK+sa0ElJ5KCEUHSb9tTrbGpBFx8asfH6AvBR&#10;WrE/mr2jC7ykHLW2psFbW1sQrq0xoFMWIVkjPRt5wGcZJIFbHVrJvbUrq1aJCNHjY+OY11Ag20TT&#10;4Ma6stMuF762j4+PdjQ3N0088cQTr515+8dafmwg3rr1nKsffuiRTxRyeYuGkzTRoB4vMIuVlWLp&#10;hve8B6soJ+Zm53DgwAETNysPO7IUxdDQIKZnZkxvT9Pzdjm9JghndHIaDz1wPw6/9jrN5RL6a8M4&#10;lwBt4fFryEgOEwXG/yhwp+nVD85H6bDZ0MpGqyUoc0k6dWzIYLCGIAyhQqfJRv0qpy1FIGd5voLV&#10;gThZaJ7s+SqZZ1SNxo5hk5NFpqP0NcNqYlwftWkpm4eHALYTAGmyo4PsK2sT8HvNyIt2dCqwc3mo&#10;kemWmbV7iktwu3ywakQhLfa2gYobPgJaCbzzWbJ/lvdDj1NjtIovic7Nw8aOWcuOVs9rtlEfm5Ac&#10;vsdX/F2FoFsyAUHKX6zRkrKbH/NvOYzKzFnIZNHS3ITG1mYjg5SvWOm/RC5qHwFYy5/E1EOnR7Dj&#10;medwilZP48taVaN7mWV7SQ566Ne4zjjQkobS0wK0iJ3vOQ8fPvQNXd6Pu/xYQLxnz57NX/zCl+6g&#10;YxdQJkYBl7gyN1kkMOTdX/b2y/Dbv/VbJrjk8ccfZw+2mWGzbuVPW5jHntf3YP/+/Xj5xZdxiNrX&#10;7fShlo7Ocy88j0fuvQuRU4NoI/Au7O7BWYoMI2i91iJsBIDOVrCVML6whAECXas/uhsa0UpmslAi&#10;JHl+i91LtnSYkYGFpRRmqcVjfH+RjTy5uISRxQhGyXqn9T6doorWuPG4Wncs4pHz6aWO1sxfmaA0&#10;jg4bUxMacvKUY8LlIug1BMXfyykTwxcI9BS/nyOo7eyYVApmBoyVY+ImLJQZmVTSOEolOn5KopLk&#10;38ocL450E+waDbaVC+wABfalkhm9cZOVl/i94wOntDk5tXkFjbVBtDQG0d6oNdf0D2ZnMHJ60Fxj&#10;XTNZu3sF2bgaDyHw0iTpMnhNvMalNL7x9W/gofsfxt69b9AiejXraiLdjh07rj1UjCa2sbOKjVWU&#10;8FHyTBmEMplc73//7/89dc452179cec7/rGA+JprrnnHKzt3/+ospYHSJdHymF4uC6XNCgMBHz5E&#10;GXHehdsRoWbV0hgth7n44oux9eytaNAUKk2bwB+bmWXlL5Kx1yBAyfDs009g4vgRtPCoXWTYLXTy&#10;VnoqCGnZj4PMo2XsrEg5XNNJOkdk4jBNdW9tMwJ0yCJk+8HIImYyBcxHU3Sc4hjidQ7NzmM+SzAv&#10;JTA2OYvxyBI/S2ORdjhRpBziuQRMi5Ws5aYZZqfR/Yi7CuXqxofKOpSjw6aEJEoJK4XpsmuShMAk&#10;UAv8vnJPaBVIlg6Xdmoy2pSvQwRJR10dOsh2Yepfs1jAE0AttX59qAZNAcqlhmZ0sTO2BTWU6EcD&#10;61GTEg2UEOHmZhRpLRJJanVaiVYeozngRncwyOcA8Vkws2/ZAjskWdXJY69atR6eEDszi8jFDC3K&#10;oSPklMDw/nseEBhRRyvWRJ9k/QaNboRNLPK+ffs0rAYnrWOeVkXtpy3Y1GZawydgu5zuyz/6sY/c&#10;ddNNN/1YM2z+yEF8+vTp0Cc/+an/ferUYKeC3RV5JnOjStLgvhYgbtm6Bb/9279tNOHo8Ai0n7G+&#10;pyQfDU316OntMcnxtCxJU7BBfxDbtm1HlAB84P57MDt4AtrR89zuTqwOetBsV5YgesfQPH8JNo8f&#10;ZdLlOB2a2Fwc9Wyw7nAjwhYn5shyx5cWEGGll89IFAedSYvXAyufbdS8MvMh6kpPbR3m0wXE2fEK&#10;Gnv2OngeNraDrElwKipM48NZmmOxknZQKpRy/JvMRIsgvezg57l8zoA4T1hXyN5pdooM68SsWiZL&#10;a0Skxh9AJ8HSyPpRsJFmJr0WspzXSU1P3cweUxZY+Du/h5/Rujh5DQlKs2QhhwiPESGA40t0uvJZ&#10;NPJ3TT4XOrXGj+e18rwRjWZQ6mhJ1umxWTQ1tKFvXX8VvASdZIAWlR54Yz9u//rtGBw8ja2bt+DX&#10;PvYxM8wmGaGZv7bWVrL9hGk3kZJ+qza2WO1GdphewHPOzc1Zc/lMYOfOnQ8ZcPyYStUO/AgLL7yV&#10;Tt25RbKBAt51c4aFZE5ptmrqyCjUw1o2PjY+jpdf2Um+qqChlR6zm32K/4kMzED79u04+6LLcMEl&#10;l1O/ejF25BAy48Noc1uobwvoaPQj4MrClyshSMYo5QlievYVpJF3WelMJU16KkKUOlZM6YUz70Kt&#10;pxH1ZL0WypC+jlXobunGyrZO9NFzb6sjs3d0or9zBbpq29DioPPE49sq1PXUgDaybLqQ1eoGvqdt&#10;tdwElc9oS5QlOAgGNqaiyxR+aX6nm6LskJ5WEYPnCPYiO0ZGwfH5BOaWZjA8NYTTE8ME2BBOjZ3C&#10;sdNHcXrgBAYGj+Hg4BHsOb4X+08cxPD4KHXvvBn/TUwvYpHadfroYSxNDFHzRuhgFhCwlhHm9bgt&#10;edQ47Wilo9tV46DjSEmTKhkQvrr3ZcRplVQKZE9du4Y5n3nyCYwMDmJlV4+ZhFrVtwKhQFipxnDq&#10;xClq6jYzrq+E3wXqbjo9VaJiZ63wtWSjJrN0fa/ufuOahYWFoDnJj6mwdn90hRq44fHHn/y9Xbt2&#10;XSChLyYuUv9pMkC9XKZGG75cfdXVyrpoMpsvzC0YFl6/Zh2ZxUnNNoL5WTpS7MzaDWhl/wp0E/Sv&#10;7tqJ55/9FmKzk5QGQWxsa8H6NoJOCUzozMl0iyFBGWLjcbTUaIIaMBLJmzwUGo3wsOMsZpM4ujiB&#10;iUQEyldWZGVH5mYwO0Vmic5hcWYacxNTmJtewDylzonFOcxTcjiov+tpxt08hYWMqDBOF+Hps3tQ&#10;0VQ29atkQYHX4iKzaTJC35W+5JNx5uyUVhneWITnzNAZ09If+QyarJBjF+Z3a1hPLkoRF0HoZX2Z&#10;fG4Evx4hXkMjO3djyM+O6KJTaUXQ5zbWxOX3IFwXQkNNGD1NDeghwJp4vwq0z7MusqSrBTLxHC3L&#10;YqaMCB00LakK1zdoKBR+HnNsbAK3f+PrJphKM6wb1m+kH1JLshnFs889S719DFoZogUI7R3tZqTj&#10;EIGt0R2x8bJzqBv2+X3GIV+KxnzkyvKO55/dUUXJj778SEH8/ve//5y77rr7S8PDw2w86i6adI0N&#10;C8Ga1REDKYOjEkQP0jFTz77kwstw4fkXIOgN4JmnnsJjDz+CE8ePYymeMOvlauvDxlQ/+OADOLZ/&#10;HxzZNNoJyt5ggLrQB4oVuMhyCmBXOlMb2cchZ4rvJdhQi3GaO77vbwjBGXDRpCYwMEfAphJw0psv&#10;5BTWuMTzLdLsp8zrLEGWJcgUoRuhNcnQinjpONXyGu10DMtmNID3Z6FDpezwaQqZSNx4/4pn0Mpk&#10;H9nYyu/pviUbUmnKDHbWHOsiRi2phWkVOrPSoJIc7exkqymlNrY1o7ORsiLkQWfQT51ci1YCs40W&#10;TI+WEDWyx42A00pgE8R+GwHDDlYXRm0ohBrKEfMdyqMAO3i2nMd0LEbgpjBPx2uOUiKaLRg5I2fT&#10;4nBjzbp18JNpdzz/HF6k46x0AM3U34q30O6lO3e/gmPHjxonMECNrmX+a9etMiNHr+5+1YxUKE5l&#10;eaGChlRdpu2roxZ0rEPHjh/5UhUlP/ryIwXxli1n/8r+/fsv03y6xL16pcYdjXYkQ2oCQ6s2Nm1a&#10;hx3PvWB2y+xZ0WdGKO6843bqsG9Qh50ynvjE7DQ9Xwc2btmEw0eP4Zabb8YSNVkbHZqOQJCeexyp&#10;OIFDEPvDYUJYQKYms7lZkU7kNDxldWJsXhklk3BRO/vDCoAhCPmvleDob2jBmq5OrKTG65YW72hE&#10;d2szetva0UlT2kYLkNNsFu/DTlDIMuhEJlBc2lVnJJArBHYqriVWLjOkpgg9Jxu8nC8hFA4Zy5Am&#10;cDy8zkzZSmZPEkAKAFICQI0yFNFG67KyIYy1DbWodQHOchYBnsxLh9JL7WuG4FiPij+28TONTtjM&#10;AFsGLlsFATevj8dzEjgeXl+ekidVTuPEzAQmCbI5dqgI2TXJR0nSh6ypUYRFOrJKHLN+40aziU97&#10;W5vZLuLj1MFdHd0Yn5o226e5vC7c+L73mQAs5f4QQcnJi1GDKz9FlPpYMkIPRRlq0kd14WPHjUQW&#10;a2+84b0bv3H7bU99/vOf/5EvLP2Rgfiee+6x3Xnn3TfNz8/VazMTzbxpmEgD6pIRMjfaf00xwxqd&#10;OH7iJJ20+7Hn9dfw9dtvwwtkgHO2bcPHPv5xXHHNVWRtMiorwWJ1sxJfwdOPPQYfK6eLDOykGZun&#10;+c9Q72YsNOX00GPJLEHroUPkR7FC56Ii54fOSDJKjz3G75KR6dS42bnK6RSa6SytqWtCH53GRhed&#10;IJrt5qCPLOdCS7AGzbWNCJKdZpeSmFHgN6+nTJbVcVRr0vdmh1AF5bCjmjhpvkeCNsxv9tIjAKW9&#10;vW4f8gS61tYl83nMRGK8Lwc81PllHS+ThN9SQStlQRdlgbNCfa8E3ARkNYMmHUl2PulNba5Y5kOJ&#10;vAt8lPldaXGbNoEs8f6owUvU6qdmJ3BoYhALPO8S2ydJ2RLPKyO9H92dXWhuaqITGMfgyDimpibR&#10;t3Ilzj73HKzq70c/HexQMIR9b+wjC79Glg7ig7/yYbzvfe+Hdl1SEpah00NYu2YtO3snogsLOHHi&#10;OAI+v1kFolBbDaMaicFHNBK1DQ8NraWMfOyWW28ZryLmR1d+ZCD+9V//9bVPPPHknxQKBfty4LvM&#10;jPJ5FQW+nm6cRxAruZ1mgyQRlmJLJjvjLLXr1q1b8Du/93t4B6VGC3v6zOy8YfEi2Wz3yy/g+N5d&#10;BJwbW5ob0K5BejbgUipO0rVhIp2goxOH1+aB3elHgU6cEqJo7HQxt8TzV5CkI+ahHKj3h7E0Patc&#10;sGgk+H1ksSKPU84naTGoQQQqdjoLwal8QsPT8xihZk6SYWxkWDmo0t+aJbPqmGRArdwgsghKJwGs&#10;ZT48hpwcdrYwdXClWF0BoTFVSRxNRmjMN+DxwMHzlZNL8PA3HZQJfZQCHnUSS3XLMP5nTLRmxBW+&#10;aawbmVlpASSf6FnyuB5eMr+Ypya1KRDJiWg5gwSPkbezngm8SKqAeFyTMnas6G5Da3MzEtEkphaj&#10;ZoRBkx+rCF6PZiF5ym89/Qy+dtttOHjgMHwkDnXKU6cHKTl24NDBg+Z7Wu/Y0tpixvVf3bXbaH/J&#10;R4HXzk6jmUJtnq4khrxshZaefvbZZ3YKLz/K8qMCsaWxsfm/Hjx48GK2pfFMNaeudVwCq3Y/uvzt&#10;l+Pyyy83CxOVrVzO3EUXX4x1q9fi8ssux9XXXGsWIx4+fAz79h3GosZ3fTWYGBnES88+DltsBhd1&#10;NuOKvk5s62xHWw2NLZnYSf07Ep1HMkUTm7Mils3TdGYQJzhSMrk+pUC1mQzwBUoDpZVapCyx2Mto&#10;bq2Hy2cnkRVQtuYpGQhAOlTG06amVfKTQXamUTZSlsAOeWgF5HHSEdPWuFqbRzGBciYNO8EdJosq&#10;Gbe9REczx/fY0RpCvM5CDkuLi8a8avw7wYa1sAPIAQzx965c1jh1K6h9e8M1ZkJFC1MVkilAKbJO&#10;CNHSKoF/meFI/SjRomT5i5koNe+SYjR4/fwsQ9bml6j1ed8y73xZSJfh5zkbgm64PA5eRxITC1HD&#10;3NPUwWV+JqdNKV7vf/BBttOUCahft26NGVVSfoq1a1fjkrddjAsuON84d8GwjxZHOzgdUdJBs9xM&#10;UkMd1kxyyTklk2vz+Fw63fvMY8/e+8+f++fkX/3VX1WR8yMoPxIQf+Mb3/zDl1566Y9mZmZcCnxX&#10;IhQBdzk4RIC98KILzWSGMjE++eST5llDbVs2bMTa9WvQ2NiCV3a9hueffwnDg6Noa2xDI036yeN7&#10;MXBgD/rCTmxrrsEmskK7Jh4IIh8B6vaGME/TayNzQpu7UP/O59OIkp1TGtYjcJe0cQxNZ5EM7SXo&#10;FxdmYfHQ2av18zgUuQR7mYDTCBjbnaZZXraLssSKowTx+EJEIRao9YXMcF2ZzqXAG/aRSWXaeU4t&#10;nQ/RkbKUMmTzrNkDuoagrdeyJQJXmXUC/FtMvZTgtZAd3fw7SKp1EGRhOmo9tbXoos4Us5slUyQE&#10;pQMSiJcBLJJQRyCUycRkdlo1OWpDswtYooPpcJH5WefatHFsdITWjAxY10hJUIsC2dhRKcJpzyNH&#10;zTxLAA/Px5CTpud5FLR/1rat1LEBE2dx1pYtJJ5LcPXV7zA7Np21ZTNWr16Jrq4Os+La6aJ24vHd&#10;LheOHDtmHHJN+mjjdI1IqbPJmgrUyt6fz+dqMqV866WXve3+KnJ+NOVHAuI169b//cEDB/qLdBAk&#10;IyQf9DCjE2QuhVW+6/rr0dvbh+eefwH3P/Agnn3mWU1PY3xikhbRQQ0oVqUUoFOmJTdnszJnZkax&#10;+5mnYI3OYW3YQylB5ydIHbk4BwfZM0gPyMJW7fDUotEeJjBKiJdTmCvEEGclLs4lsBiPkqmXMMkG&#10;TrKRZukQxtMxhN12tJIlZfas6nhkbv4pm02WJJKpMzUDNx5hA9Pk+tkxeztaUEtJ4yOI2tlJO+jo&#10;NXmd6CCDdtZTR/toYmlmaxxW1PE6mxprQMJjIyuOwkMwluDjeWsI9vbmWnS30JEKu+hM1vN6+Dv6&#10;EQKHneAuq2Pxegyj8XgF2uOiprn9Ptj4nQzBPxmJ4jjBOz4TQTRVQoX+QLKgPMhTBE8JDXQqV7W3&#10;orOhg52Xv/PKV7EjPb+EhZlFE9RvpbxSAsZ0OofpuQhqG9qwev0GbNi0niy8Ei3tzca/KeTLeP7Z&#10;F/DkE8/g6SefxXM7njeTIfXBWrPBupWWQklX4pSQi5JLBLDITMv7NaphHD52ODr9XV//xq33ffWr&#10;X/2RpcD6oUGsLO8PPvDgH0+MT9XrQs30Mp/NDRDEei0J8b73v99MYLxwZodPLSPX9OXxEyfMVrWT&#10;/NvjDZpBd5mfs2jCxk6dwCs7noB1aRFr64JYWxNCJyWHO00njkBykwWsZKka6uBa6l+L9K2zhCyl&#10;QaKQwWw0AioMLNA8LvG4CqnU7JnStbaFw2ilY1dDTUt4mU1ntPzGorAvjQpSWyqJYIya2lZM0QS7&#10;0NtQgxYK1iaXBa1+B5oCDtSSeeroFDYSvBr6ChG0ejSSpVuUIahc5PnsZkV1Da+9lsespQPXTCA2&#10;siN0BrxoC/L66cDVOSkvFHNs1eRKAdqy16KFraxLRdgpCMnK6y0SFEpeODQxhql4jg6w3wyRacJF&#10;4ZkWype2hjr0kjGVUV6ReWmCvuCgjqaeTmlDGtaDmx2rp7XLZCqapsWJJtKoa2qhk7cKDU11Ro9r&#10;2Ez7YCtq8OavfBXP73gOB/bvw+jwME6fGjAkoPbVKvTZ+TmzgqS62sNjQlQlJ2WN9ZAwnpufc9XV&#10;1E08t+PZXWcg9EOXHxrE1157/eVfu+XW/0wnziopIQBrKY4eVUCXTXbL6999venRmoy47NK3mWCS&#10;FSv6jElU6qTB06dN0LYWVW7bspXAKuGZRx/G4b0vo52NfjG/21cTRIAyokK5oKE16VonTaGfQA45&#10;3ewkboRr6awpSIaN5SQoFNCjgf4yQaRYXq/bhaaaGtR5gmSqWngJEK16BtnILKmXfeTxtBKDMIKb&#10;PaXR78RKOpQdIT+B5yCAXWiglKn1Ocz1CHjEMx9l4yh67RUEXRoWo8mnNnbyvAFKoBCvIUBMBsms&#10;DWTnGgLXjxylRwEBWxE17CAaNitklIy9BCevlfqAprls0m6BrLaQSOIISWBqMWKi4srWIN9mbVHH&#10;p5eiZkiuu63ZgFgB/QV2zEgqgxH6AYMkivlYxOjp5sZGdLWQpXmMIH8/O72AfMmKLJ1gd8CP7r5u&#10;+AI+I2d273xFo0/YS8vZ3tKG888/n+33drOgQUOb0tz1dPJEUtpsXfvlLROaGFl/ZygtRWxy+imH&#10;au+8645v3nTTTQUDoh+y/NAg7ujo/i8vvfjiuUq4IQlRXSVQQoEXrRA/7epzzbXXmk0E9x/Yb2KF&#10;NVundVvnn38Ozj33ArNiwMkeqwR3oWAYF5xzNoYOH8CeF76F6MwwNrY24qKVfQiRAYvUnAVKiZyV&#10;D4emmAXqPIGogXvqZJlyyoC2QAhdzU38Pt9zKvBdkxSK8bUZ5q2QnU3opDYf5/edCjQnaMwUKiu9&#10;ojV0xLNCLP0Ej5csWimQWQh0n1+7KWlUmo1E8LGleXx2YKXKUlJBm0aii0YSyPMvUKpoQloxERXW&#10;UYVMqeu18zd6JgzY0HlUqK+1MNNKeWWj+ddMW6lMIPJZs3yjU3OYWliEdiN10c+Q/rETeMVMipap&#10;ghY6X2v6utDZ2kJWtphzj9NhGxqbwsTcPBbIwElFmrGDttY1oK2+AV6e002mjiYySBUqmI7GKGMc&#10;WLV2LZraWqnBC7j/vgdw4MBBbNu+Db/2sY/SCb8Kl155Oc6hTiarYmhoyDBvf3+/WQd5/OQAIjyO&#10;dDGlO+xyNlhkmeXsxxPx1kCwZmn79m27fxQRbj8UiDU2vOO5F/7fkZERWmeKebrAJCYj5hUIorHU&#10;tevWknkvNbr48JHDeO2118zqAM3kFHI0taEQ1qnCmpr4fSd6OnvQSDO8/5UXMHjoDdQ78jiLYNzc&#10;1EDWq2bMcZHB2OrGgSkYxtWeyWxsNoiVAPGxYYM8v0YPgqzFGja2m79VdkkzcKbxa/5Wq4QVdZYj&#10;wArUq2Z4iIeW00SSN6MD1qyGfsmoZBF9R/s769yK91WAj52dQkVL2uUPWMXsvCbDUBrnVZARrYRS&#10;uFZY3RpT1oppnUPfpfSuljP1xqYmAN08j9buUUOyEy4uJQnApAlEonYgQyqgnU4dzb83myKT2tHZ&#10;VG/iPvyUNMrTHE+n+P0shsYnEaN189Mp7WjthJcWaGFuERUeq7exGQE34GWHSGq301gC8Qxrg/Kn&#10;r38tVqztxxJ9iDdIPkov8J4bb8T2c88xy8NUpHWVlf7o0aNoYButWrMC0zNzJoOptk0wNcnOrjBb&#10;MbL5DTuXLLbP573s1z76kdu/+MUvRs0HP0T5oUD86U9/2vPVm7/2/5JdSU4K6eY/XqTMhparhEJB&#10;bN9+Dq688kq0d3QQdBWTqkqf7aHGUuyEoqaaGhuMplKe3DayyBh78otPP4TpoRNYWxvA+oZ6rKkN&#10;op7g9bCxnezgLrans0jwKnKqwkoiahTP4ODftjwrix1EudJaautQT/PYzmO0sqFdqkwCWEH6Spqn&#10;vT+irPBYKm08fzW2RzsZKWAoT4SxsbVokoc1gHUqHJNOk5UA1Vay6rSqRDPtqgbj/ZP0yapWdhQL&#10;OxxB7NLqDTI8r8dKZlWknFCr+rIS4BoLV5pYm6IxHAGCg0Dk3xaHBzOUCKfGxpHgdTR3dCNEBtWU&#10;fGRRW9o6sNrECzegmeZcViOTJ6NSwpyaGMFeWrM0HeY2yoa1vSvR19wNvztghsKK1K0r21poKd28&#10;L0XnCXA09+yYQ5PTrGAntp93Aa9P24kl0LdiJS6+5BK4yLjGWrGbLrFjPfroYzhw6KAhIYVqarhN&#10;6yS1c2kymVDfNNPQJs8HO7mm4PU+gUwfNTT2+BOP/tCLSn8oEF988cUXPnj/Q79ZLpWsCvaR+VXv&#10;M5FrNHG6se3nbjdp9WsIQm1zu6KvD/V19SZF1d69e/H6ntewX47C6DCaWdkBssLrr7yEQ7tegofm&#10;uc1tQy+duhZqUCdfCzyWkuJ6CQSaXIcYi7jMsrqUcZJdiBjVMnyCnBVa8bjMsI+HQFYAEFuAD4KP&#10;v0/T41Z8hDz9GB2wDPVghgyZJJorBLFCMjVlXmajZakNtUG6AtDN0BEbUbNovFl2Cj7onuv2lUdD&#10;0WtCsraktckxUyHLUwwaJtZSftUR8WKelRAQvJ6K1UmiDaBCEphLJUzSwLHFeVh4D+HGFt6vGwvR&#10;JcxrtQodT225oLopUgaYvMe8fk2kzEYXsKAVLHRINdy1gg5emz+McixlxoYXqIsdthL6WptQT31f&#10;pGXS6JBmHOciizg9OYEcrcmW88+jPg5S486zAxbp7FF+0K9JpTM4cviI2QvvW099y9yehk97ertp&#10;ZaqTHEfIzhFKRxGacex4s6oCzeZVfaaC5Kb/f/zFf7vt3nvvFdb/3eXfDWLewFYK8zumJqdrdWPV&#10;qddq+KUeGiPetGkT3vOeG7By5UrM0MwoVuLpp582j127dhktpSg3yQGl2O8lwBfmF/DAXd/E6MBh&#10;VrAbm3oI/LYmmkl6ycU0UmQaLfFJkIXmCZQcayYXdKHgk7mvmGU/S2TONM2+ADpDxsnwelKUDlk6&#10;gWVWcoGYS2VVsXYslfOIsxZk/HIEZ5pInCWAInSgYnEti3LAxYbUPnkms6UGjIVHfl/n04SGmJq0&#10;yxbS+wppVF/ROK6WDBXJtPqOpAe9PxkC/ktT9mhhqoPAtPvI1HSu5FTNxmI4NTmO4flJXlsa7mAN&#10;9bqHsqKMielZk3Z1fm5BYsSsewtpyTab0W73mAD246fk9M0g1BzGynUr0UoL10iLGGInceVoynn5&#10;c6kldmIlMqyhY0nnmMdyEWwaDltIxM1IRpzXa+V1BcL1RuYcPXoELz7/It54/Q08+thjuOvOe/DM&#10;M8+aGAmFayqftMaNFRRkpCPbWnvoFXn/iqMRRrS0ST3dDKnSkY5EIi1XXvX2Z+64444fair63w3i&#10;vp7+39mz+/V3aUmKhlnEQKrOaqZLhUPajRf7zvfewDcrePrxJ/HUE0/i5pu/ir1vvGF6Y/+qVWbm&#10;54YbbsDVV19jJMcEGfnxu+9CjiavMxzExs4WIwVADRpPxTGyuIjjdB5Gl2IYmZzBVGLeBOmUivTC&#10;F9Js/EWciC1ilqAdZWNr9cYiKy/Dnj/LjjRycgRzM4tYpJ5c0MgFAaYdPCNkjxyZSMuQ8ory4usF&#10;6sEcaV576clUa5VGmZpF09HEAOw5gpr3wZdGVoh5FTdiNCCVtHb3LBfpePEzO62BGEl6WHXFP02I&#10;qJ3WQVnnF9lpFKw0MjeLCM2xk/KstrYeNjrMymOc5/WI+eUOFNhR09S7StISoJuqSQq7X+muoibO&#10;2Elg93R0oqGGOrmsmIoiOy4BROOVp+M7EZkzC0hbm1rhs2Wh9XdaE2glaUQoReSGzsezdPA8/E4n&#10;utaugs1pwcsE8SNPPEUH/TB/w+un/r7okgtx7XXXoq+vm4wdMfnx1HkX6FBqeVmczmSYfo/IyiTO&#10;YR3qoTzPfFibW5pP7djx3CtVVP37inD3Axdl9fnqV2597JlvPfsOrdSQxlU0llK0qqH0XmNzM373&#10;d38XV11/LR594CH8z7//B0xMVANNFFD9nve8B2v6V8FfE0CNZqmoN8eHx/DY/ffjgS9/Ba7oPLYp&#10;3qK/A3W0tpnJYSSiM/Sik8bsO7RGjjozS2mQIwMmxbQEoyfoR0NXuxnuWaC2m5kYQzqbMqMJXgLU&#10;T53p8dewwQIokBkVpBTRbBLRoSX1PoItyPcD1IKaaaOLjwDlSaCs7Jc+NojHTGTYyTB2mvCKRkjI&#10;WjbqZAs7rtCpBDGKXLNTzpjhOnYgMbMKBYZx5rQwVVZE0W8zRgIkkSfjCbxeJUBhQ4vhJykpdC9a&#10;7ezzUi8TsJMEysQ464LmOqcJDOr71e0daNJ4Mc/lo7Tx8FKU78LKPzIa9ZAeJYoj7HjHxibZIUpY&#10;29mJZh+dT6khsmOOoDwZS+JYJIsnD48gSmlz7uXX4ff+6s9MTrfh44N448gxavI46sjuHd0dWL1a&#10;uy9l8OyzO4yP01DfaDaQVyqtv/zLv8ThQ0cMqIUJWWetrNZrPeTcX3jRec9+/OMfvfqH2cn/38XE&#10;v/mb/2nT12/9+l8TsA5JCHNRNMV6VoMK1H0rVuBXfvXDqKUmO37sGGbn5gzznr11K1ZqzLe3x6wM&#10;sFPzytyqiQ+8vg/PsacvjIyigx74us5uNDo9KKdymB+fQCFTRG/3CmxauwW9HT3oaGqH39tA1kiT&#10;kRM0v2UyjQv2YBguf4jako6S12U2ltG0dm93L1Z09qK3qxOtjfVorgnBL0CSRk2oI6WGl1ZF4i1O&#10;9o5rGI5a2kKQZOi9J/h6mo5okkwozasQUG2KqJk9kivfqlA+VAhiMS3ZkRZCfoKFDC/kak2d8rBl&#10;dHw26PAcwciOFtVWYgRuXXsrQrQ6abLhHMEbo9Xpog7torNbR9Ou0RUfweYim2uli5fsGaejGSdz&#10;a6RHkqCNDl5tMABbLkOpQ71NQAtQdq8bJdbHIu9hanEBlmIOnQ218JFhFcfBrsXv0SO2akLEhbml&#10;LKVN3ATzt/Wyvtrb0dDYjNVr+81s6prVq/ULPPzAw7jn7rvxlS99BScGTpoOp9RaXZ1drLMMFnku&#10;RctpeE1YMWlhiRGFIgjYiXiii5ar68UXX3ikiq4fvPy7QHzRBRdd+8y3nrlRrCA9q6EmXZguVEXv&#10;yYG76pqrTXC0yjnnnG2cPD89f5lezdQdPDPkNnjqtDHFJwb43oFDJhWqj8zMJoclqbHWvAnxq21o&#10;RLi+BXaPj6ZUUWxpMyJQ0l247Gatm2IC/PyuVueSBI0mdTno2Nm1dr2MDDVfMrqI+akRTI+dptmb&#10;Mcv4ywRChQ8LGT1OXTofjSFGPa0VDnK8KnSkMgSq0qtm6OBRvRAUbHM5ZgR/iUCRdpSUMMNo6gys&#10;HwUpKVWqdLCG1PgFzPP4k5EFLFKuuP1B+Ovr4GKHyrEOlc1SWyBopEWB8ivqalBLUrAX8iafMghO&#10;W6Voxrt9vOcImZOayHQgba3rpCTw+hx8zY6mcxOUxjnlMbS17jxllMZwHZQYve1NCPE6rQUNLaoD&#10;kpB4zaWKg/KqgDlavWQmj/r2NvT2r+F5rdjx/At47tlv4RlKw6e/9QxefulljNKCdnd1YSsJSvHI&#10;GvkRQUlSaiLr9NBp1gdbk9eoICiF58pq62FhZXncnrVfveUrX//yl7+sqNEfuPzAIH799de33P6N&#10;O245evSYXw1lxmjFxHzIa1fqT6WfUmqqiy65mGCZMUk2zr1gu8lBvLZ/NVb09JkEdWxdjA2PmuyX&#10;2o/jjUOHcFhbelHrhULaoV7Za6KYikdgDftgCflxemEWB1gpg7PTGInOYSEbh8XrgIem3sTxstGU&#10;9zelPThiZAF695lkgm1PpzDDZzpLkgBWF/UlkaJEJJ1kv3qfEzWUE1r+o9XRmryR9pxbjCLDZ60U&#10;SZFBa7V1gN/LirOYYPCKkqUYcPK8Hhe1o0t/mjFzbWWmzOyKjZaOjsYTmJyZwdjUlJk91Ja2Na2t&#10;dFQrGGdjD5w8ZTpQM0G9sq0dzbU1cNHCaDhM8sXNA7t4j145jexImt1zUbdqm4aldALz6SUkK5RU&#10;Pg9ClAZFXluSVkyWqEwLNUifQBMm8myVFb+lphbegkJRq3uKyNnSiA5ZAksk5TFagkiEfgEtQID6&#10;PByqwzCt5Je/9CU898xzJkKuQiBqVElRaYoFl0Q4MTBgQCy2XiATy8nT9DMpxfynzPd6yNFVJ0ul&#10;UtZLL7vk8VtuuWW4irIfrPzAINYSpGef2fEbigUmcZBBCQY2ophYs3Q5mqvVa1abDU2UpuqNPa9j&#10;997XyGwRM7yj2SElE2zv7UDvin6CtcYEaOumd7+6C6cGjsJazCJMmUGlzfqmg5WOYGppFkMzExhn&#10;pcyTreLa1FDkysa1FsuoxOm4aKCe588sxpCjXtQqh0YCq86jWAmauYYQGusCaGgIoKnWj5baELq1&#10;HD7IRnfZjOZVtvh6NnoDO5lyEKeo1Cys7BI7bCydIpO4oIjbsMMNp5bzsx4U/hhLUdOqgsT+klZ8&#10;iIEVBqo8E/qtNj2PEpTad1pb8SpLT4rgmZqexYz22qBjpC3AGmrq6CdQDpGNXezJ0tqqY7P8h6Zf&#10;Q3rasV9bKgRtPoKbDUH9awtQZ1sLKPFvbdBj5zU67LR8ZOKldBKnpyYwz05Zz/O2EZQh1o3G3eVo&#10;yopoDNdBKWGzebHE6xqdnTMOWIYgDhKoW7aegxq201NPPG72D9m4eSs8lGtKvt1BR1LhlgrqGhke&#10;wqrVqwwONCa9e/duIyUMTvivOiJF68hr1JQ1AW5xu7yDz+145iUDsh+w/MAgppD/jX1v7Ds/y8pW&#10;XISJa2VRD9TWWOpxb7v0UpNPTRf+wH0P4slnnsbjTz+FV3a9gn0E9et8jI6OY5yMlKUZbm1txvTU&#10;GJ7/1hOYGx1CLcHbRo3axEbTKgc5KYonSMVSbLAyX9vJQGQkMmeIpr7XG0aL1UUnxY/2+lr0s/Ns&#10;bGnDWdRlK+trsLKuHqsaa9FONm/we1BPdmyk49Xs9BpzWl3eYzO7HVE4aJoBdd4QGuhIZQrVGUHl&#10;jEjQQZSlKSVTsNKEl1JKCkhcUU5Mx+iZxxYxNT9ntrdNUJrECPBYqoRFMt0cQaTpXO3X3NjUQvbU&#10;5o+LBC+BmyuT5eoRYOdRUpUFWp9JHmd2idaV0kl7RdsoiaSxBbgcj10iYdhIHC5qbT9bsZH3Wc97&#10;jLKehiYnTWxxkffodnhN2OvQyCCva4nOoRc9zW1orwnDRxCbRQDqcASV1Ug4B60ZOwPBvZiKk5Ez&#10;mCLLa7+8c867AG1tzQgFfThr41m0JG04PTxAh30Kb+x7g87dc99OqnLB+eejf/VK1p3bzAco2EvW&#10;WjqYtGD8Jg0CqJMo/pwa2XLg4L7bDJh+wPIDg3jVqlW/f3pwaKXG/NSbxA66aAFaPUyMfD5ZWIPf&#10;GiMcHhwmUPNI0FnRCo4pgvfIQWrhvXTiXnwJyVIaq1b2Yf9ru7B/904EeJwemvQ19H472VOb6LjU&#10;kkk76xvQ29yATjJIR6gW3XRg6mgyW+rDWNfQjFYP2a02gHqybVsdH0E/P3eZ5eoB9jOnNGKeGpqN&#10;poB2T5EODDWyYhesFenZMoGRppNDE20hsEEnT6s78nLq6KBkE5o9QS3ZO6xhsUyWUiXG37EjaTND&#10;SgyFTGocW+mjimx0ATldos/A+9CkSy0dHjmDAm88pp3sqVEsThMvUl/fjDDvzcu/5TiOUS7NLcXI&#10;iEV+xVPN3eZys/OyrilTlKdNm+BofFpLnJSd3sLzR1MJTFOeTbJzLGm0hr5AjgypzJnaR6+luRHN&#10;wRp4CFw7rY/Fprk3sqMxq7QgvCRQ/2sVS45tES3lMELLl9OC0rXr0NXTYSxnW2ub2XbhueefpUNY&#10;NFPXmrXUHt3r1q3DRRddYKyNlmAJ2IODg9K/ho21b7eALKwoNlpOXigUXDh67PBXDMh+wPIDgfjE&#10;iRP1t37t9j+PRmJh9SgTocT39ZAulqAPUNtef+07sXpVvxlD1WaJ77rhelxw4XZcefnbKPzb0dTY&#10;gkyeDTU+ge1bt2Dt6rXYuftVRI4PYCWdlWvbO7CtpQmra4JYJSZtEYDrsbKxHmv521UEcA8/W9HY&#10;gD6t62LjKfhHMdp058hObFiCSQE10sm5iuahqSlpFh1sMrMWjprSSlbV1SuHhOIick6aVMmBsubj&#10;3CizQYo5ajZKiokIHT+C2qyzs7HRwtoFX9kl+XveS5BgaSMQu9m4bbyudurZvpZGmlsv/AR/HVlf&#10;8mNxcoqdeYrauQR/LX/T6EMbwdXM4zaT0RtoGWqpabWoFa4KJugPDI4NY5byKCUWZmVLn9ooa+zs&#10;GNqTrzq0x6/ztw5KAbvdRytAPZzkhdPSaffVOjrFzfVNqHF4UEtG98qAljUirGd2YDqLJq9avsJ2&#10;5b2zHeIu3rulhKGFKOYzPE5NC32dc+FqqsHOA/tx3+33wsGO8M53XYvf+Z3/iEvZvpe//Qqcf+GF&#10;BHuXmZWzkQwUK6EZvpgsC8+oGHOzGprnlYzR3ALBXPMnf/xn+SeefOwHDtH8gUB87bXvXv34Y4/9&#10;IXWvVRegh3qWpISALFZupbm89rrreMM1ZhmSYiLauzvNTfWv7CdozybzrjYzVRrsP+/8c0hwVhzc&#10;uxtjr7+GLq8dl67sQV8tHSzWcIOYlI6aVyafNxxkJQioXrEpWcgp7UwgOQhCrZTgoUhOtAisQDlY&#10;SoptFltShmhtnPSi3ayFs5ipVgXLUAiiSAArwZ7ySxQyZSTTBeTLNsxSR4ySiU7TyTHxyNToFh6j&#10;jia1v7sbtQSvtr/NktE11t1KiyGdqYk0F02plvArEKrMupmjTEiS7Wupy0Mh6nBKmyYCUXHRWo+n&#10;bQ90bA/fN8mtQ2GTdipDeZJcotYno2qFtDZRt0tPkzWt/LGLdWllB5FVcGlY0a15OK1PVOKUELV/&#10;LWqo9xWaKk3tZLtZqKnVl7VfiVLollinyvlmHDt2iCQ/W8hnMUdndJyP2USODNyKdevXoaa5Dq/u&#10;3oMd33oW6zdswPvf934TN6HPm+msKgVXIpEygUE5WiyFlGrkScOsijV20pqIlUWCmnaXxWbjOMK1&#10;ofCVV17x1R80su0HAvHq1Ws+vuuV3Vdo1snoGVa6iSMQI9M0SB8rOcqN73kPimxYAh7PPPMMpudn&#10;qX1ymJ2ZhYemUbETNXw0NtE7r/PhKHv1wIG9CMRjWM0G3kjnqtlJVmUlWmXGFS5JZtW6NSsr2kIn&#10;CZkEKtR/hSK1XzZpPtfSdxOSKRDz/Fr1IeCSjqBE0GqqHD/L0fxpyY+dgLCSFTSjWKLVKPCeKkUb&#10;GSyP8fkYRqIxHKL+HaOJHo4sYpHX5yAQ/HwEiYcVlAce9prTk6M0/UoNkIGHLO6kTKjxBHgNBIuV&#10;5+MpppfiBEKSoHOhvaPV5I3wEjw26k0nWVDZhOw2TQQQfuyULpqVAL+r3A/avsBH5opRgmh4Lkqp&#10;kiYQtILZ6bOTbHl/iSwtkNUEsMeoh7VYIEwr1eiuMWPMHrKqldbIwU4SoPRQMkJZqjLbjBVjpuiL&#10;JAkF0MczeUwn4nSiZyhNlrBA7Z+h0+ekNdGY96r1a8w0vIOya8OmzTj//HPJA06zy9LU+AxOnx7G&#10;E08+gccee5SdrmImt2K8buVvU/BPLa2UzqnhTy1t0qJXAXl+Ya7hxhs/8PTdd985WUXc91d+IBCf&#10;tXnLJ06cGNisOXZNOWrcT0V7L1PdmJy3b6MWfsdVV5oB7tvv+CYeefRRvLRzJ57d8ZxZlj9w5AQO&#10;7juAweFh3qDyMvgwxB47euQI2mkV1zQE0ed3otHnMDnFKpYsHSc6UTThqu/lwBt2IVY6ZYDAy1dm&#10;WTtBKivJ3mTAq15uHE9SsmJyNIumTQ3lSLnIWjS+BD9/J31MZyaZVrbKCjW8jcwbxwgZaJhAjBS1&#10;FW7BTM12NNagmw4UmwFeAiaajGExssBOqw6QN1sRiOkaqX3V2SNis3QW+0cmqS8t8NTUUXL5qGnp&#10;oeuaeN0mSk66nIDXw7Ak3/Pyuq2so2Yyclt9owFrkg71yPQc5U0Esxoas9PS8NqVpitHLR2nk6Rx&#10;ex99BD/vt55gC5IQnA52bAvrikCWHpYB0iSOnNI05VCafV1xGotk0NMz0xgYZ8fkOdz+GjNpVGR9&#10;JRIZE/G36extWLthE7QBjjSwNsI8fOggnn/uBdxx592445vfxEsvvYw8O4lAqtCC3hW9Jv5iZHjE&#10;OHgB/q4aKJZhB2BnZIdNZ1K2hob6IeLkB1oR/X2D+IknnuvbufPl3x4eHmlTALSZamZjSZizBaB0&#10;oZqp2Xr22di4YSOdmoSZ0Jig7tU0qsri/CKm6dixI5jUSJ09PaihAzY+cBKn3tiLFtbsisYweqgR&#10;FbGmJUhFMocmM8pkLQo+ygACT69pBvWek2xUtQYaubWZGbECO5dYVc+aTtVuSeQ4shN/y8YoWx38&#10;nYdAIgNULCiQURIWG0ZiS8iyUcsExfDkLOKUG+5wPX/LU/Mc2mSx1udCE69PKzoS01MokqXryHjN&#10;yvgeDCBLVtXEi+pHudcmCcJR6unXT49hOpVHgcfWtrwabAoGQiYrUInXnqac0A5FmqTQPhokavU9&#10;2Njp1Ck8vA83Tb3fH4LilJPsGFFer7boypgJGVt1NCGbhosEUxsImNEVt11On/YUYaeh9FAuDIXz&#10;0/BQ4jiQJdBL7ACazctXbCYMc2hqxjh1iq1obGxDLSUST4BpOqR51lUPHbze1auRZid+4uHHsGPH&#10;DnzrqafNxNXUxDTvrGJmbFetXonevl6cs/0cs1Pp888/X11MymtVhxQJakLEFDl9fL+puXF0z55X&#10;f6DZu+8bxNu3b//HXbt2v0sD/HLqRP+acVGvklSQUN+4caPZGX/1ulXGoVFK0OamFmjrKWW5fO8N&#10;78HK3j5eLJmAF79521Y6YFnsfuY5LAwPYoMcNsqJDp80Xo7mit6y8VnUmjKHBKxihwk8nVcVIPMn&#10;x1ohZEqWXWZlKyahxEpRcHciW6JJjGJhMcYDaQVHkB2AToVDncGBjMuJcbLPntOD2H3qJCq8jyA1&#10;ZTaSotn1oouN2EAmlLaVCXZYycj2EoFFUPCyVtY0obetE210Rl3hgJmAiWoPDTKLpnoXyfqzcQUb&#10;FTGbJPB4rhTZR2GKmkRJ8lot1M4+alyFsyo+WrdbtSbsPPzMLKJVJyIwW+ig1ZPNQ9K4/MYUQZyl&#10;7vSH6EM0NaCGzqb2z1MGIrMlLyjJ+LDQopU0EsE6JZTZ2b0oOWhNqaclFaamNSlxnJYlY4KJNEW/&#10;qqvLzH4G2JayZJqQWaKTpgma9fRtVMd33X4HXiCI5eIr0EcyrYWfv++D78MHP/QBk9lUO8S63U6z&#10;sNTkrNAoC+/Lo4kh3pewot8r6CqeSLbec8/d37z55psVWPh9le8bxFdffc2HDh44tCFB06ESPxPw&#10;rGVFCoLWVKJm6TZQ4Hd2dBonRzfT1d5JR8VrNPT6tWtx/XXvNBopVBtGpyKfJkdw+OVXEKYU2Nbe&#10;hg46PK2K/2UvdbG3KihbzpmYVrG5NtKygs1NI/Oc/ISsQknAzzUzptdytJRDQTGsE3MRnBoaxsK8&#10;km374KuvQ5yacyaTxDz1dpqVrkTbpycmMT+fpfm1o90XRpAMFWTltjW0GMdQMbiTEyPsCHRw6mvQ&#10;TmZZ19GN5tomevJuLPEax2JRnKRM0g5H2n9ZaZ7i1KcpMlawvgluglB7Ms8tzJnJn7H5GZroOI+p&#10;UEgPvNoPhI3Lm6aVIdDIvJraV9AMqw9lsjINE4Jk/hayYyOdvxKPqbFfv3SvMtPTKVSiE+1bUqK8&#10;Ec8pmMhCGaH0tHIMyxU6th52Zq8fc9Sqo2NTGDh6km2xCA2LdazoRmtDLbySGKzHYra6wHZ8fg4L&#10;1P0Wjw+btm5FfUsjRgdHKOnyuOodV+Lcc7ZjZnYOx04cN2ZESQW1ike+UzvbVhueHzp4mA6nRoqq&#10;i4iFIZdCBjQ4wGZ1upyed7zjytsI4nnh7Psp3xeItaL54Ycf/q+jo+OtGpiWudKFiQ0VhqlJDUmM&#10;G9/7XrOSw0+WkMpQEHmAJs1KZ+DI4cPY99peRBYWzBq7beduM8E5O3c8jYG9dOpo3zY2ahitBkEe&#10;z6EHAamYR8XdKg+wKKpCzSpakCOpXME5MoMqQ7qqInDra/yuosbk2U+QYWbnF+jY8VroNXvYeaaz&#10;cRwYG8TBk8dQzhbRWNuA/tYurG1tQj/B1hmuRV19LZ0wuwn4OT09jvn4IhJ0wuqp4c9etxZd1I/+&#10;ggVJnvcgwf30vtfw2rGj5tqa2Qk6G1sJJBdyiTSy1Jzh+no2erMJoVxKLSFEi6M0sQVKAm2vFZme&#10;RzapbPC8D8qNPMGb5X3lqcU9ZGlNLWfTOWh7XY0Pa9Mbuzopj61Zvjg70PjYCE6dPonJ8TF43JQf&#10;tJjuinLEazw2b5wym8tjFoQuxDM4SdM/IMk3OaUpDpy1bj06yb6+Gp/R5QFWtVfZ7tkhRArT8SXM&#10;kvWViLy+rR2tXR3oX7EGb7/8cpO5VGPBA5SKYTLvGtZRlg75nj2vmzwjNZRb2p9Qi0iHTg3ymtiZ&#10;2DOXEjHDxsKQ0hPwlFaXyz39F39x82u33fYv1Gb/djF+0L9VxsdnewdODK6NxePmRAKvgpzNVKjM&#10;HC9QG8TIwauta0CC5nN0aAwv7tiJu++4B/ffcy92vvgSHn/kUXz6U/+EL9/0ZdOY0WSEOnmBN0KW&#10;RDU2IFBgxVEyaM9jIwrZGRz6m42p6VZ1DI3rarBfwUEl6sEyTXaJt6tB+wKPo01atXWsZshaacaU&#10;/6GtoxWtBJKXWjXFY0TopCQX+D0Cpz4YpDYPoKe1GZ00xy6XhuuyaKAJnk8MIpeZQyMbtqO1jscK&#10;kvnIlGSy4ZwFJ+Yj2Mt7PToxj5zFg6aWlehu62EnTBOgE2SdJAqpKJ3JJTK7HU0ahiPbrmhux7lr&#10;NqGjv5/yyI65mSiOj85jz9A8BhZySIBEQfDkKW80xlIkWM3sGn2FMp3cbCFBiTRL9hzHzOgo+AZ1&#10;cC0yaWrwuSiOTs1hgKCby8VRclI6lT2wZF1kc8oHsuBMcQnHJo7i5NAMXDz/BRs3o7erGzXKTM86&#10;C7ImrViCJ80ORyvT7A9iBaVhg8+DaGQWR44dwdxsBG29zdSxddj94svUx0/QcS5h+0Xn48Mf+TDe&#10;+c534n3vv5GSopMsvEgfwIOOtiYElZ1eixhpHewKrhL5sGi/aAF7cOjU3wSDkVXmze+jfF9M/P73&#10;33jRY48+8auaIhRwxcJiPzNOTEALyJq9U7zEqlWr8MILL+CmL96Eu+66C089/qQJAFGmxHqCvbuj&#10;C13USZ0U/LPzrIzdr2GU5mdFXR0293Uh7CS702Za3QShnmn6BUhJBJlVs/aNLKRza/NDzdsrx6+C&#10;cHQzGqsW86tyHNS8VrJ9kFq7vrYOAbKQh+wnEV2OJWGjqW9ix1NeMgdNWiweoWZdoDZLIseOkiLD&#10;1dVQ11MXt7T30tZ5yGBJzFESnJyYwf7TpzA2M4tZdkJF0DXSCexv5z1Q11aW4nAReLxU5NlRtJm4&#10;g87o0uIcHZsKVnW3Yw3lVltNO0LK5k4Hb46WZTSVQYIyKqsHrYSfzmeNO0jW1QJUdnXWc6xUwCSZ&#10;9/T0JKZoGZVlaGV3F/2NTpJIjYkfnqP8maZedjv91MuUBmRzZebUhuaj03M4NThKXihjbf8qrO5V&#10;WGsT64yGpJSj05Ux+2JL0mkURbHIRfoRM5QVs/kMfYg4ZVkjVtC56+lZgQN79+PWW27DNBn97ZQV&#10;7/+VD6G7p9PEiff19tI6n4fNm89i5/cjyfrTxMfY2Dh9RdYTJZI/6DNyQmysgYIc5VdXV8/BBx64&#10;740qAr93+b5AvH79xg+8unvP2zS7ItDqRAKRppulh5TPVimprrnmGsPQAu+LZF4Ban3/Wurpq8wm&#10;M++67l24+OK3Yeu2bWjvbMfRY8ew9+WXMEsduZJabH1rGxs+i3I6SSDTeSMwi2SvIqWBRijsbEQn&#10;K8IEcFNiFOjsia0VwljidcVZ4UvUgVFKB+2zkZXjRhBp6Y7dIkZj5+dv5PCECWjF3q7qIxNSd49S&#10;Muw58CrGpsYJOCsaW1oQZMeqc/ng8tYhWXZgnMA/wYYaXlzAqZkpTPM61QHayVA+gixQcaCFQFYA&#10;vjZ7ZEUZy1VQshdKMAsf8iXsBHQzJUujVi5bXAiR+WqbGpGjQytzPR2hNKBGn5yeNamnUrQ08Tz5&#10;OOhHhUw5zzqaZsfRypManm81676HnS3E8ypgPxAImiSCUzxOik6cwxcyIxGaTs5my5gYnzLg6Wju&#10;RH9vN+rZgTQlb6nk4Gen18ymlqpS3KNE4GumsuTyY5HWL8L6Ho+lQFcTzW1dOIvaOJ3I4pWXdqKx&#10;uQXves+7sXnrRoMbNj+BaVY203orKIoWlpgRqSmHteSOAqqUyldj6hqr1/hzyvhYlsTeva9/X+mu&#10;vi8Qt7a2/8HAwMl+E4VEwAjIOqn0JwnSzIWvX78e1157rZEaozRvunDtvdHe1Ir6OnmnLjN2PGVW&#10;wZqLxO5XduLQnlcRp9er1E9emvlCkqymxNfsKBmeK+WoIEoGKPFcFjaEjWCRZtT4Zkkaik5KlA29&#10;QGkxFktgguw6Eonj9NwS2SqLGTqikVjGLApNENBaU5cmw0rjOQgIDakN0iSPzk6YiLn62hAaGxrR&#10;UN/MDuLE3HwCY9SP+yfpsMwvYpzASRBECTacYjW20Dntq+X3qSlrz0wGTC5FsZBNwW7GitmR0jTN&#10;ZNOi14c5OpF5fkfx05UE/YpM1ETQBT1OMj+dTTJsnlreyvfgsWKW51Zi7IgsAx20+WzaRPNF+D03&#10;WbnFE0ITO2QD702rOhRhpzwPGbZPjB1iMpVDJJ7CIutEy66SS0vIk73bKPvaeZ+1Gg5kI1qVbYhS&#10;TFaqJItbYsOWNEUfgMUZQJHyaYYdabFswwTvfTaeoxMWxvkXX4wwmX7o9LAJiF9DeVRDqyeSG58Y&#10;x4H9h/k4yI4zSWzYzeaTIyOjOH3qNAHOeuE96btmTJ+Ou1l/x2vw+wP5z33+M7fcdtttBNr3Lt8X&#10;iCkR/mR8bKJFIJaM0EMSQhJBU5vaf+P888/DddddxxsImXiJiy682CzV76WjUCjkzGzN7ld345Vd&#10;uzE9M20G5Hc8+wwiw0NmUL/eq83JY5icn6S5WsRgfAHHYvMYnZrA5Ny8CYIvkJFSGToDBEVEzgx7&#10;7oLVi+ME7IGZRbxBM3kgsoR9Mwt4fXIBB+cWMEwtNrGQMGO0owTAKDtchAwTpfmaJKCORyM4MjJi&#10;QjoV67xu5Wo6oyF6yi4skHnfGJnGG2TF/XMzmCAw42xsNzuqjya7v6UVmzs7yNZO6nlKVt7H6BId&#10;wflpZElkgbBysVHXZsmidHzz1OMT8SgWycaR+ShiU/OUGvNoIMO6aQ20iYxCNbUqe0V/LyVMC5Kx&#10;PBbZKaZ5L6cnxuhoUu5kyJqZPGoI3i46pTV04pQx36oZTbaNy+9Fnp0zQYlzfGQMExNkZJ43T8az&#10;FDNor5PjWWcWkLroTGhfE009K22tFtoW2bYWyjGaMMoxPyJ8bzqRwvHpKTOLObwYwQydOyst48az&#10;tqC7q8WEVI6NjSIWiRhZEIvHTND8HXfciaeeesqsbhdYtVhCy6qU+7g65Uytz6L9taWJtfBU6y+z&#10;2Zzvnde/9+s333yT0iF9z/Jvgnjn8zs3P/X0U7+VzWQDol6Bd9mb1IC+JIZYVfmFr7jycqM5FeBe&#10;Uxvms9cMMzW1sMfX0tyx8jQ+LJDXsNce2f8GCmygWpqwfjZYd3MD/DSt0tfSf1aNkSqFE0khkymw&#10;kQuIZ0r0kqnLWImzNJljsSJZN47hmACapSNTwhLZukgZYKMMyNBEJ4s2msIyZlnRCzmyMo+XpjOR&#10;YB9f4D0u8dhaudHU0MprrqHVpUaDHRPRJJ47NoAjtB7z9LRL1LSK1OqhfFhFx6y7sRV1gQBZkZ0v&#10;uoDJbByT6ThdIiDI49Va3KAPiHImByvBXHRb2IGUhTJPtqNfQSBq4F/DccrnkCCIZgkSmdUOypSm&#10;mjAaS05KDso4Nrj2wKgh8Hra2kw2TQoratl6BHysL+Vu43Edigvx+c0K7ySdZzGrguc91N0drY3o&#10;aqtDc43bJFQU2ZP2SUQZApZ+h3yIQAhudowcj68Mo+ML0xiZncYY/ZcJdvgFyg5ZGa1w8fh9OGvz&#10;VnR2dpk8Ey/SF9LG8d1dncbRf4okNXB8wOhiDasqWq2REk6zdG+Q1CQjFIyl+QY5D25aEA2TKhDJ&#10;QpP29iuvuv1rX/vSrHD4vcq/BWJLe2fnV8iiWwVgjVNWZYTFgFjDalo2pMzvV119JbZp8oKfa5xS&#10;EfuaVta2WJqxa+towYaNG7CJPXf9+nWYJPu98sIOVDLVLasayCYraN76KT96mtrQUdeKjtoWtCio&#10;hI/aWm2OUo9U2U7gJjFEaTLCxyg111ypghjNUFQyjgxkpRMTohzwh2XWbHLcEadDE2eDadd5ZcZR&#10;jrY0NUqS7J4hbZapmTVTNxeNYzaZwiEy2J7jJxBRoL2rQs1KB4+dUFq6t42OUGsX2duCo6dHcJim&#10;cWopAicZ1UuQaZMYF6/LT4e0jp2Z1GJiNtgNzDZm2oVfskx7fGjfZI0IeKmXM5QRC3TGrAIxWbyB&#10;1qmdjllnYwM9e7/xRUIKMSUYwgRcT2MzOxE7O/0DpcyqjgdbyWIZk06gJhiCX4sQSAY2pwOtHc3o&#10;apeDq9EXykJej2YIi2ThMuVfgnUQYV2NLy7hBFn1pFIHTI1Qimm83g0/pYC2bEhR68dS9F2Ig0Z2&#10;5hWrVsDhtGKK3+9fsQLnnXsu5pdiePTJJ8w+Ir/3e/8ZN9zwbgJ9CosL88SN27D2Av9WQJCiHzVI&#10;rMAgyQmN+5MdbT6vL3LzV2/a9S//8r2H2mgEv3u55557rHNzc01mVu7MiIRKkY0i/SPAahGiwKxE&#10;KSqagDCDXaxYZTKXM0WVxe7C9/lZfWMNmtoasUTzpginMhlJwjpKE3X61Ekj+OdoOuM0Xxmt/Spo&#10;zwo/WuiEtHT2kilqkNbi0VAN8mykHG/aSsZ3aQw4EKZj6ae+DCBopzNBgPqLBAm1m9PuozdOJ7Bs&#10;RZwsM09mW+A1ppdyiJLFSeKYokw5SGdqzzABzOsYJRM1tzZh+9azcOHmdVhLEGi9W57AXqBV2Dcy&#10;hVdPTVCqFOk8aRat1uyZF2J9VDQMZiPjVsiDfKRpTvIaFqR21pYM0plZShazgz7r1UFQWaiJfdTs&#10;3XTOWsmuIQ1zWXIEuRt19WE0sO7cBGOMdZUm+/sIZDePW07TZyCbKYuPgua1Pk9jvEGa6g5awrBW&#10;efAcM/MzmI/Pw0IKLlqKyFfyrD866TQXOcqZOFtqdCGCvWTPQ5R5yulcdgRQ39JFNl2L9as2YnXP&#10;GnTWt7Fz+JFP5DE9PoaF2Sk0NNQRAw30g7rQ2tNjAvE14qAoRmWU19/ahH5yctJYcC1h00ye2FyE&#10;KIyJkYWt6oOaenz8TyORSLsB1vco3xPEvIC2menZHkO+7H2qKCWqc6vHmPlgraQtIUwdrDVzArVg&#10;Xt25XSSvIW0R9/9J+IofjVDvxuKzBHEZ/R3t6GoO0+jl8crQCdy9dzfu2v0SHtz9Ip47sBe7yIgv&#10;HTyCncdO4tAEdRmlRIR9M112GSfNbCZTisPjzJCZ6BS4CvSqF+k/JwmsPM1UAi57gsyThNdlNQyl&#10;Tb9byNaVENna4SFDpjAxF0PSFUCSptfD+2mnblR2yN7mJvSy8/gpZSoEzMDpIew/cQoD4zMm0UqQ&#10;x2lp6zZj5BU6h9mZSZQ1Q5hTAu0KkrQ06uw+1kcDz1ejoHSCTMm6K7QsalRN17rppMkiaNdSZ4HX&#10;ynOFrGRBamgPG1VBSkVaDyelUICNXs4ssaOWzLi6VzN8VrYH2dhGJ9nHtqgr0ZFi56j1WqjNi9Tr&#10;MxgYm8HSPDVn2Y+cqxbztgDG81a8QX3+pOqYDtoILZHdW4uOjn6s7FqH1s5uWPyqTZKOxvMpAWpJ&#10;HLlcHAcP7sfRw8fYMb2oo8U8NjSGr3z5ZrOEv8K2VcyEyO+lnS+b1K81jfVms6HOnm5DhG5+5qW1&#10;UFIagVmOcYnWIUfZtxiZtxw5cpIq4HuX7wniUrbUND8/H9bebNLBGiaRTFApy0SSnWUW1aOkd95c&#10;BGh9prL8zLvRwI3RRHMzs2aUwkNmaaReXruyH6v7V6JvRQ/lh4eeuiqMDUipkraUcOj0Kew7cRwL&#10;1FxZmmatYJiiTpshoyfobOm9goWygNeXo1lWJZgVJzyfrlMPmasGremj7qvVtDIBoYyZiobL2rVz&#10;aNwsynTnirAks9X1bdKVBFOREia9GMMSO1CM1zafSVFCRKlfaW1obsuUK/qeNZWpZtzktaufk/Tp&#10;+Lrho84Le3xkMJ6Xzz6t9mC9pGn6NStnouvYkAphpcowDa/cECbKjc6XJodiqSXKH94XjyUA6P7K&#10;ljzKiongw6IwTu07wr9LfL9QZMelNTP5m9k5rVlq8miWPoCCnthejhDmFtM4dmIMB/efwNDJUUqC&#10;BbD6EKhrRqihmQ6pl471Isan5jAxNUsmnTGjHDKumibP0uHWzqIaLmtr7zRse8ttt5q5Al1jD1lZ&#10;bLx69Wrj+L/97W83VlvsLMyIoeUDOSk7xcYqy8+Tk+PWUwMnLzcvvkf5Pyny/yrnnHfeVa/u3HmD&#10;dswRpwq+8n7PROKzAQsmiFyZEi+88EJqY7oaBLsaQA2kvw18+beBL/WaSoze6UP33oNRygeNS7bW&#10;aINxyhQN3NfWo61ZmrgRa9u6sHHlWrO2LroQY4PxeAreofNiIxNoq1cFuMspsQgx/FwxvdkkzSuB&#10;Jf2e42tdgxYlamaxWZkgHZQEC1FEhicwuzhL5tKEiiqPHZLfq2WlBnhMl244E0eJzlaO30/TESuy&#10;A1R4bXpeJOCLqaTZeNGaiCNI56or7MMaOq51dMq0SkQxDdoHRMEt2mwyrqllMo9mthR/W2HnW9Ha&#10;QmDTASU4JhcW4Ka5b6undGCtK4GL9mKOsc4HZqZNlFpbQz366usRoh+hiS9ePf+nOieQ+Vq/sZoZ&#10;viJ9Eh/sBFjJYjcrNObivGay/ywtz9j4HIZOj5lVyx7JoHDDmSyeHuOQK6fwyVO0OLQ8yrI5x058&#10;cmgUsXQRi4kM5V4Jfg3T8XqIFVqjdpO6VaS2adMG+knvwCUXX0jHvgna70PxE0r1q0UCC2TlkdER&#10;zExMEieUN7xWxSQrj4eGGBULU2Ld1DfUD72+d8+9BjjfpXxPJh4dHrrYeI6sHFM7Zx46oVI0CaS6&#10;6K6uLnPhyz1IZVk/6wTm7zOvVXRMpWWSWZc8Uc+OzUZw6gi12IHDGD49atLrWys0YYmsyQCp7bOC&#10;tXUGuB63j72P5pdgqA/UwUMz66QZthI1xYyG/RSgr9UD9OBddLScQbjIRmUybywSR3QugkIyRweH&#10;gGuqw5aeLqxqoOb0kLmL9LzJeHKSvNS2XZoQ6ejEqu4VaG3pNKsm0ryHjCZaAuxIdFzsfNZojBL0&#10;9bIeamjW7YU0CmktFI2bHMhp6l2ZySIZVbspKRaEHIpsiQxOB9DOe9H+cjl2vCw/V51pwocoJzhZ&#10;55UiYpkkotTpctJ8JAxFvNGN5tVolEgRcKoXLf5UrbMDmHqnVXCWEPLTEtApLJAExtixj8zM0Xkd&#10;Nev2zlqzBtdffgWuv/RSrO/sgI/sn6Oli8wvYIzaVjHEDjKydi5NU2poOLG9rh5N/iBidM6mxyeM&#10;BnZ57Dj/wu34nd/9bfzBH/0+3vnOa03uaTMGTGyIcY1V5mW1trYahpaUktXWs9hcn0tWLJOgRTNb&#10;/0b5riBW7uGZyekOrWDWRZgHe7dpANqSMitVCZh1Mjl2KvpbF6SyDGKVKodXP5dgTyUSpjKkqeUI&#10;NVNvdjS1UVM1I8rjHyDjHE/GcDQZxfNDA5h2VpDwuzFFMKTYbCZZH82kj1rQn3cQNH46MvTAc1a4&#10;+OwkqLUxYojaUybPwu9VZPbp2C2SjSZpFlN0KuvIZltXrsC2jg5cumIVziJTaNXzQmIBx3neEcUk&#10;kA003lvPxvXSGUnQc57mMbQiWVIgS81aYeOG64NobKihZKC/UKD8og7WSpN0QQkQqffoSBm7x2sv&#10;kwg0zW1z25GXfDBWio4NOxl9UbP0XxF4Cv437Mq61LL7Chk/RQJYosXSjqeyMCV2GCVNkTdC+W3k&#10;iOSJQE+ngL9P8xZScFFnN4VZ1+xsygBfWx/C6lU92Njbjr7mWtRRTvmLSZB/EaYcCfG3jSE3Gpob&#10;0NjSgOaWenS0NKKV99jZ1Ig13W1oZpu4eI2ppQgic7Pqb2x/9kl1SjMxRvLj9cnBV8wLP+W9ED3E&#10;jZlPaG9hxwoZHOgeJflEkCJGYUrvTU5MdO7du9fLH3/X8l1BvKqrq+/EiRPbFGiuOAQxG+vHAFFa&#10;TD1HvUvPOqn+NpX9JvDqu//6qlr0XjweN7o4x0c8pwH+KGbYo5f4OsEbTbESFgjmIQJlmBqsSFMo&#10;UWDCE2lmsmQS7Tqv5eraerZAc1ikJrXQvCmaLcjrkUOhKXA1qimsKGl7kzKLd22l81OhLbZSb7ZT&#10;u3X5AmjhfTXxfvoI5i2bN2Plqj6jB/cMHMPTh/Zj7zg1I689TUkgDeyRZubvk5rAWJpDIh2ltrPR&#10;dBIU1PkugltxtE6fB1Y+ZyqEs9i4RKZRTAhBrSxCeRKEssHT+Jh7VZ4LvmRlVclDGl/Ospta2kVz&#10;L7DLlCt9ip3g0OIBxTjYSDLatld/qwPxaEZuWPm5tj7Qpjh1bEcPrUE9739dexNWdzegIcCOlZqD&#10;Pb+IWnqcNV4r/HaLicnopNQxa/Qoi1rJvkqr1RjwoJ0g1Cr0Iq3W7NgoxoYHaVHpE7Bu2cSmVNte&#10;EJMvxRs987d2E6inJNuwfpPRxwY7/M0yAQpf5r5JNBMTE5tTqdxm88F3Kd8VxOls1s8DeTRoLTNg&#10;TmS0p8P8rZ6mk8kESKAvg/fNIP7232fuSq91oUtLS2a0Q68LxTS1NdmKnnaR5tLF9xSoQ2KAnyZS&#10;K4gd6kBkXjff18oNXptpZDGydkmOpdkpeIwyQaFpTJtWaZL54tqE3FGGSYxNXap4BjV6Q9hvAtsX&#10;ZidMrITiJkaUZnZxCe12L7Z3rsBlW7Zhde8KOm9LODgxipeHT+Lg3CRmyYLlXMkMbSkLvSeTQ1az&#10;aHTyMrz+dDZhQjZTcghlCXmfZqaTTKrQ0DL/GUYSQCUteKmaLST0oN2FaPuNvNB3WHFk62rcbUHO&#10;I4+l4PmaGkoor98ws+IhaOvJvHbkijbWAa0iX2u1hlazZAokAHa2EttKRORgTynTOa1QLvjp0OYz&#10;9DUKcX6WJQGU4DSbvLOjkfG1E6pGV5SwXA6ig23nl6fKe7aTPNy8HlGkhc5mhtZVVkstrusUWfHC&#10;+arqWC8XI0/PFA2zVdMCWwyW9LckhMJ95fAZzPHKotF4/ZmffMfyPUBcaMrncgpRo0bRkEd1JKLI&#10;Ck/RcdLIQpbvVXMGhMxFmAtnWX7+v4sArN8pplQXqp7WRk3Wz165jZrzvP51WNfZAy/ZaEFeMBnX&#10;UhvEPE3yZCKGOQKE4oYNVJ1sUW+Nl9kJXLwu4YWAtXuoKwnoxcU5OiwLZPc4H1GkqE+lQpvJkmtX&#10;9mJNXw/aWxswHVvEK/tex8DYoEnEt33lGqyvb4UlTiuxGIWbLO2i7CgEfViiRtWSfc069bV1orep&#10;BWuaaY7ZGJqAUBC60mdpc8M8GTpGZ6+YKRj/QfeuhlHduAhSv5s6nsDWUqMCv6uiDiock6bN91VM&#10;hhzWkbaCSCkd7UIEsSV2Wjrb2mkq5w8j7Q5QagHD1PnjmTLmLW4sOfyI8/0k6T5l5W8JCE0na8hE&#10;rKhpZqeLr9nZS+UcO1LWhLE6vE4TRqBlYFo3qOxKmpSxKYY7VyDD6zlnhsTE8Io3ln6elJM2NU2Q&#10;VucHBEzdq+5jWfdSHP0rTkRWtJiKLZfV1OfClorAK3IUeQp3JJge88F3Kd8VxPFYsiW2lLSoAarM&#10;S0dJ9arZFPU3Vo4CuJUKVSF30hrLF65nFV0rb8M4MSjTpPBfKkVHLU7RoKyM3gBaqTfbmvwI+0to&#10;DNrQzdcBi4MyI8nGiGHREkfCkkQ8G6FTRAfPSd3LSlLOBa2dg02sxgrg+RWsr+gr8o4kJk1+AU5t&#10;OWspIZONERApAtWF9V2dWEdnrY735GSjRxazmKXHvaSZNnraygo/NjKEHH9b21xP4Leg2UEvvEyJ&#10;UKD+pVlvrQ1gZWsdutv54PGaGtrR4Gsk08mhkszSxoxkYGpx71IFgbSsELAo1iPZ+gkozbr52GFT&#10;dEjzBSutiYBUXVJvEqNIDtgqyJSz7Lya+HCyvoNYTJdwhM7pvtkFDCzMUHYt4vjsLPaMjOC54yfw&#10;+sQsDkxGcWQigSOUPuOzOUwuVDAyn6EciiFmzyJHa5WnpUOJDnHRjXKWrE7j4aUlsrIeSuysKbZ1&#10;kmDXFsEW3neQtas0sBq1CZGdtXWE1vblyNKLEQJ5cpqgo6/D69aoi6SomFVFz9VZg2rRbK5ZC1hf&#10;B7eXloTnUq5rWV03LYmTdah/6jTzcwv/PhCTMUPqNepFAqaALAdEkkLsKxOp9+RlKjO4bsb0sDcV&#10;YZmq9cwrFn4sPSw5oe/aqRnZ3UzGG1DrWflYjJOt7B74qL8WU3mM0InSVrc+bwg1ZJ2wtu4K1ZDJ&#10;2FMpJxwVD+VBM+qC9exHViRpLhWSGSUQk2yXYHsnuvpWYcOKNejy18EWy2DoyHETdaUkexu3nYNL&#10;Ln8bOnp6cWRyArfv3IFvvPYi9syOYpENWOOvRSFBCNFDL9MS2ApZpCKzmBkfRjy6SEmQ4r1T6iiE&#10;kd6/p7GBCNUoAEHspGnn/ZXIsGpQTRC5tK6NJlr156PHrzpVsuwlHl/DcIoPt0pSKHSSv9FAs35v&#10;pInTbtJKjRK4x6dGcZQy56UDh7HjwAGc5LVMEfwjPNYJgvr1kUHsPn7UfHeBnXE2HsH04iz9j7hZ&#10;gyjmWx5hMowrkPEhAlKWIZoVY+1k/q20GBaShxLMWDU0QZD6qYtDlGXa+08jHNrDeX5+0bCphvyq&#10;M7f/Wt6MDZ1j+aGkisKTrKrwJBbXd3UtetZ1RqPRHxzESqI9NHR6o05iBPYZTaPXKqJ5Yx740NCa&#10;BrVV9Hr5O8sXXWGFmXd0Jj7S6RQikQWk6cRlqAmVoX14JoITY7M4MbGIk5MLmCFoijSHVk8NHR05&#10;lKwoar1aF4HMXuoj+HT8CkHmIaAddgKGdtg0Ck+r1E0+doig1we33WUmGJRQelNPNwL83dDh4zh9&#10;YsgM6iu+orml08RaKEnIM0eP4zUCJEVnzFFbh6W5GGbHp+lA5hGgrvZZSFfUkVk6cunFGUTnpjA+&#10;fAojBNR0kk4fr222UDErnOd4H7E8NTPrRU6YJkY0SKFxbD2rQpSLTo9cmU6fvBsWw0ACse7LaoIr&#10;DdAUfxEnSBelvRUnUUNW5j3MKf4jWIMyAZGn41VqbkAu4EeMgMjyfotk8zIfNgLQ6VOeB2UvpYwh&#10;OQh0VZ3Ka9OZCR5tyatoMpP+ip9rFbadzO3g75WExkZvsamejh2BrNhp7awUjy2ZYTaNPlVXarCx&#10;z+D2zQBeLsudRgkll7Poa/xYJU+ikPOrc+s76XS62XzwXcp3BHFDsKF7cnLiV3QAAU1AFjjFyip6&#10;rYc0jhHmZ46yDGAV/a1rX+6RyzdSYIXk6QhIm2h2bSGWwCh78L6RCeybnMQQgTCvCtRYb9lBE+5C&#10;o9WHMIEcKLIRaM6UHsssemSlRisJTC2MILYwRnRE4KMe7vX4cXZjM7ZQa1tnpjF/4ggiU6dZuXG0&#10;dzRg65ZN6OvoQWJmCceOnsKBowOYjEYRbmpGX/8KtDV30sTaMTE8jYX5OOpDddi2eRO2blyNjkYa&#10;VUuODmcIF2zbjHWre+lkKS1AGTGayAUCYSKZx+DsIu8rWp0QIbM5aDkUnCM5ppSxGuPVqm2BU1P3&#10;RG21YfmetcR6lJfKe1YyFyvNuVa0iPEUbKW1iZqdTFCD19AC2Zw+k2prkZ3YRPYtLppZRbubHZGy&#10;Lx9PwZJJo4HArg+HTFto9YSdLG+G8jTKwvbSJJZIQHYjT7KR40mbYCLoKgSWjR3NVsrA76Cko3/h&#10;pw/ikbSrFJGhLl6YWSDhsUMYKfSv5c24eHPR+xpKk/51eBzsKPIFqlhTcThpveg/RCLzTc8+8exa&#10;8+Z3KN8RxAvRhZXRaExjIuaGRfPqKWJgVbR6iMyhTr7Mwir6zDDkGcAuF4FdD/M3b1IrHQREtpfZ&#10;ksrhDZoVDYcnJkz+YbGSh7UZJFv0wYGNoQajnzWxXdIwnCYQyHCxXBrZ1Dxy0UlYl6ZRRw97VV0A&#10;Z3c04zzq1G2dbej0kdHImvMTg0gk5lHTFML6rRvRs3IlAWTFwVMn8eKh/Xj11ABs/gDeds7FOH/N&#10;VnipFSPTiybqzVsTNmPKvd2d6OvqQkj5fwmINqXo4nnqmxpNdNd8KoMDp8cwMBvBXDpvVlckyUwa&#10;NtOMmdhYQ4RiPO0CKmlhJ4DM5A8fRYJS+X616kIJCRV+aiZ9BGpaAg+1fwOdrgaTf85ukho2sP66&#10;G9v4uzImxiYxPDRCDTmHmkAQq7p70VvTjA7W7ypale2rKKt6ViDsZU2yjUREajO1pSym5INGU9iK&#10;KCquo5BDmG3ezDZ28rrcrPMm6tcO+gMW7Y7FDhVgB4bGpdlpopEI4ktJw+mmvAm73w3IIS3Krasz&#10;YNaSsFxJC5CrsFRnEnEmk6muw0eP/3fz5nco3xHE+w8fWj82NmYRGHUg3ag8a4F3+SFga8ZMQ3DL&#10;ZkPlzQA2f1ad7G/fkHblLGiYis/ShAoc6utbibb2LgQJlpamWrSE3WhxWtBLAG7i5130mDUtTatD&#10;5ydNMC6ZNLIa9mmiqjyrLoTzOhtx3pperOvrNLEGo5PjGJmbhiPkR6siq9rbTJaZqdkZHB4cwGic&#10;nNnKClzVDVdzLfLUfFpGr9k87Yun3fjzbNApMtLIPB2o0TGMUFaMsKPFyGxLiSSODgzg1OlRs3GN&#10;HqfHZ/Da4QFMRZMINzahqbWFHdWBFMER5T1roiIrPcrKkHJQ/WmkQENs1fBMSgYNV5E1zZpC0/BW&#10;yiT+TcDaeRxRRlcoiC1dvTh39Tqsoubv7+xCE8Eg+aSH380O1tiKntZ2rGjrRl9TC7oIxGZWYJAm&#10;m8rCtKFGRdRemoBQUVtrxMSMnOh7lA517LDNBGsdGbGOmrzF70UT37MT4BrckKOtXMkamdHIk3we&#10;FZHecpt/ryLwaktd+V9ZdhxNiiiOwoTyspPpOnVc6uIWouc7HvE7gvj4kSNrNQymoovRjS4fUM96&#10;Xb15i2FjA9YzRe/p8W0w87T8ZvVvNp9uVrl1lcGxva0FbZ0dZLUgLGQtBxuqmdprZdiLLR11uHTD&#10;CqzpaqBzpSR6dtiDNixl45ibnUZmZhHOWB4ddh8uXb0Rl67fYvLuKnzz9WMn8dCuPXjwtT0YSOVg&#10;beqCp7UHyYobBwaG6Aztx2vDdO7SC8jSJGr2zEuveHZkHK/sehmHB45Sz0YQofacp/kcmJnE68eP&#10;48jgMGapdS0uH7Q65JXX38BRMu8YzehJMuAiwRsnA2v4QcEwLdSoqh8ldFGqqIzRvkUjo1T1CgKn&#10;F2emmQsaUVEwkoBMRtKIjoNgqZCVsmb2r2RmA7UZeovbi25qeTGsfBJNHOmhxaDauEYbMKb4kOyW&#10;htYUupIuqhO4DNNaTF5gxUOUKMvUXgKRAKVnhXuG/JQuHpdJndvaQGIJBRAmuBt4P1qJoxEiWQ7t&#10;deLhNYk4TDZ+dtbl8m0MfI8iEluxYhXC4WpA07LVF850T9LHslRz83Ph559/4f/UKWfKdwRxKpMJ&#10;6MaWB6aXTY6e9b7+Xga3mR5801H0uYo+49dNMamuzhSZLWWUV/4EyRMt1x8cOImpoVHY6PDUsoLX&#10;tjRgc187e7yN0mGBDRIjo/IGfXayGp2NXAVuXlqDlSwRakR3Uzs1mh3jY9MYnJhFhHo6Q1M9zeeT&#10;cymcimQwspTDAs3yNLXgaCRqvPaJ6LRJdKcp7Dr+PsCOrlwXqWIOaToWAbJ4kY1kYYNqzV+aZt7t&#10;DyFAANkJpJYOArWD8qKm3uRwC1I7NzS2sE58xgyqwyqrjwJbBEb57WZkQB2bPoGcKC0kzcj500SI&#10;nC/qQs0mlsl8WkmiSZIEHax4PEYgl+GqlODgMWzU2gklKhk8iZGpCePAaSTE7MjEdtOOTAdOnMDA&#10;2DDmY4v8fRSpZIy1WyHLVtvxzW2lP3lW5An6XD5jTLpDE0cEa61GXQguUqXJR6fQA/1W9ygAK0KP&#10;gDADAGYsnP/U9mL4fwvIGvlQRJuyRKmzqYgsqyMV1PPqeDxPNBZrC8gh+A7lO4KYbzsVDWasDHud&#10;0b8aOySb0H8xs23qKboRbeGli/422bJUAXzm0PJmCQBtWqKwrgSdnkK2RIfBirmpScwfOoLx4/up&#10;M4u45vKtuGLLemyobyLb+JGl7hqfOEnmHUaamje1OI72Gg/OW9+NjT1t6GusQ72/Ca9OzODp0Qk8&#10;e/g0Xj46jMmclTq2B+FQLz33Ik5MzmJsYhGR2YSJ+Q3SOWvw2rGRlb+eztJV1ImXUyOf092NGprH&#10;Rt7TWRvW4qLt27G1tRMNdsobygM72SLFSk/y2msb2nDlFe/EpVdeSs1Yh/66LvSxMVa2B2DLzuDg&#10;zhcwPjDGc9Jq0Hrky9onjzrXTjYmiysAKUOgBmzsKOyQGTaWwBDwe8xoRSxfRJS6fDyewwl6/rOy&#10;XsGQWV3hZDu4c2XMEZSvTRzHnlFalfkJJGNJ+hwV5ClhxmiCj0xO4+D0DIZ57AgtjdNJbWtx0im0&#10;osDmyBcI1iJBTauoWHHJGMkZNy2Tk50sn0yYBIlaWV6hxNKGNLGCBRlvGBl25Cw8GE1UMM/rjxH4&#10;i7EZksIs0vydoKXtE5Y7yncrDnYWrWyRtBSuNIGi1AYa5avQSig7kPY9WYrFQsRcdeXF/1W+I4jz&#10;uZycUgNe9QIpETGFioZnlkFqp9mRCXhzj35z0Wu9oxEKk8WHnbnIC1PwkJyHRDTK71goAzrQz0dv&#10;TQs6COA8mXBkYRwTS7MYp6MQI+gzlAW2bBl99S04Z+169NFpUwD6RHQWx0eHcHJsFAleY4W6L0W9&#10;prVsaTGKlhdp85Z8AsQrtWIY5/b34+yePtSTrVvZ4M2ssXVNrdjQ0o42evqOJS3EzFXN6plgFON4&#10;0PuPERza/V47fM5rX+j5OL18l+mo2hCmr7Ye7XS8tABTqy+0/EZsorpUUJL2tjPxw9S5TgLLLGUn&#10;42ivDB1HW9zmNfBPoKVYeXPpBMbo7C4SYEnWYVSjO6zPDOVHmveb5LG177N2eook42Y/P60Cp7BE&#10;jgQUyaXM6hGzjZnYktft0Iwd/2nozu71mt1Nle5WQ11mLJufa/NJJTMs0ZwreClJ9koSXEmeW4Jh&#10;jG13YmbapLVKssNpakOyKMG6lgxQ0X39m4UINFwpJGrEitgQE6uoznQMKQLWo7WULf2fQetnyv8P&#10;xCdPnnRFIhEzVy1zbwDLCxTzEobmIadDwBWQBeLvVZSf1pxGV0msKyO5dukpsrLtfGNldysuO+8c&#10;vH3L2Whye2jy4jg+OYLXhk5iz/BJaBm+lpyDjNTtCOKizlXYTkewzu/DYnIBx8ZPYmB6lBIiDz9N&#10;eWtvL9xhH2K5OGbic8ill6iPllBrLaEr7MTmphpcvWIFLuP3OoI+FGNzSC5Om71AlNl9TXsrrATq&#10;+MAJjI+cxlJySUoeC3T6JrVGLLpk0quOTs7giWd24LlnXsDk+ISZevXRs15dX4ftvT3YrMTizWE0&#10;8rWJCWBjqHGleeUwGgtHoGpMVnWs/HKkBL72oGhzk/FKmE6lMbQUNYAZX4xgeH7ePJb4/TwtY7ih&#10;GR5aFi9ljMfJjsNO4LZ7EfCF4A6EUXH7YKFDlypbEWPH0M6rVnaiMtm3mC2YYTvJGV2LaU9elmI6&#10;lHHJrSFAgsnB9xXDrJm7Uj31t9eD04tRvHTwGF44dAxHx6ZMSoEiO6GLnTcYqjHxHUKmxu3/zcLr&#10;EnAFWOFJD0N+fAhbel+FQLYn/7/2vgM6zuu88kPHADMDzKD3XgmAJAj23ilKlEhLlhVLbmsnVpyc&#10;46w3yVmnOY5PEm/ijcuJJFuymqNIlmSRKhZtq7EXkSABggBIondggMGgDKag773fj1+mJB873nUc&#10;26vHMxzMzF/e/95997vfK9+b5mLl96f3gRgaMcPlchUTaLwQhboJWH5mK+EQr8nIJgvfnMzv+M6+&#10;SCYey70vJsbG9buUhERZt2qVlBZnSmq8Rb1chmVqaLkmTZ0dAGEQlZQiy0tzZFNVmWwuLpaVziSJ&#10;8wbE3QId2N0ifVNDYJsFiU9Jlkwwqx0mLgAdOhHwykIkNGqSTRxJVinITJStFYWyf/kyWZsARwJ6&#10;PAcVVczZZulO6R7tltcvH5PLHVfFAZCXLysROxqJd3xMphli1hop417oSTxWanKiDrXPgal7O7tk&#10;GCbbFhsly0rzJN0RC10/hgYjUl2aL1s3rpK0VKdEQ8szwNYEAMl99mbAagtADKcqkmU4S41BRhZg&#10;qkMWwsQ96ZXGrh6pa20RNzRmEiSNA1ZiHtbAB1k2hrKcBJPG2CAtLHY0ErtYo6xiC42B4waGhVZY&#10;pJcQFQdtPCVXW3vgrHZJv4erYozZfH4Qg67HA5WgQmWBUhGNygrHkL04aE266+kMZ8yFRkqH1yev&#10;1NbLSxfq5NULV+UsrtkJaRhid0hmabnc+dH75PN/8qeyZ88+XTzMcA7vhG39OYkOrNlVy3daPCZa&#10;L2LG9Mvwd6jbNfIfkxNz/rlYsG4kWwHZl8HqtLsEN3vnhaQmcImFeTOmnwVokJg6AgzTql4xPOI5&#10;derg5cZAD0JjDIFte8fc0jY0oFMy2a1TBZbZkpkle0qLZVNRrhSlOCXJjocMQ56mYaI5T3cBOpJb&#10;dgHECQkpuH+Ybtnq5bJ4/D63wLnA0RKH8zhzLQMMbQPI58BmXES5Oi9fKksAfptFp1zW3mjQdWiW&#10;JGjPhDjdS3oSMoSjXAWF2bJu7UopysmWMJjvCJj1/JQknX8cFToHmQKd7YSTuxAAk00jn5BMC16Z&#10;xfn+wLgsLkxDZwJa0HcLOH4mhLEeQAqcmgnI0cyTjTk/YgzSoHOwT/pHXDrJp6qoVMoKS+H8xKGR&#10;LogHzukQdPXQqFeGuodkeGhE56NQOjAqUN/wsAwPjkhgEvo2LE5m/SEyMAJWd8GagESCc0Edj2BD&#10;4vggI3KCovE9CAoyJBLWIzwxUcZQnp1QkU2Tfjk35JG3ugel1uOTC64x6aJ/Y0+U8lVr5MBd98hn&#10;PvdHcuuBfagHB54VPhClxM+Aw3sTsRUJ8Nri7MiKIa0M8HLWHnEWgesZoO7o7CxbOu1d6X2i5d6P&#10;31v28kuv/LeZ6ZkQRrxkIgtzNhXjnekIHMDKaPEpycmyd/8e9S5/JoCXknHOAkzYjBx/801prKuX&#10;BbAyc+lBoUxMBWRwdFT6AeDImGipLi6RKm4qA1ZIZZcRdFYPPHA39SgelIFTOFxNs8yBBD+cpIkJ&#10;OBaMiQZQLEZB5liiJQS6LhqfucFMCMA7DTal900TyrgWtOqxkRaYzgiJAftwwIE61w1pMA7GDEBI&#10;MCzrNPIaExkjcWCYSJi/CBwXjwZckpUhTkuYRM8HJMkaATZEgdIc0xSjrBgHYhiWjBaIu3ZyC69I&#10;eOG8caItDteMhEqak0k0KEdUrC6tD+Ic7usxDwtgARuWZGZKZXYBzPyi7r7vmZiEU5kCp9UhHoB3&#10;lpo/MkxC46IlMsEGtgYLQzpxUaoNLBofHSNWNAxO4IqIg9MZEyVelAGHj/OzciUN1otcx+CLjIY0&#10;BEYehvxohV9wpXdAGuGTXBnxyA2w+MA0dHhcnCQUl8qt994nG247IHd86JCsWbcRMiIOdTmuq0ki&#10;4EtQm3BK5s/DBRP3TmHskl74NM3NTbAOIFKUMZcscf8QdgXOoSETxKmpqQNvXzh3eOnUd9L7QLx+&#10;/ab9p06eug2GDazBIBZGJjg0yh0gKSPYZcag2impqbL3lt064vLexNbEc9nW9RI4JwDwMUr80MCA&#10;xiRzj43KsAeeN3SnZ2ZKYpMSYP5TJTUhFU4SCgJOzpg3KNf7UJjdXRLEdRJTMyTaaoOHHW7EkAgA&#10;ZH7odbCYD2D1zgVkLOjV+GwLHCUD4BgveGpiXLdoHaHHDbT5IAkmIZliWNEwx0nWBIkH083iuRkw&#10;sBtsNglP3RrOaOtRYNdQmXR7xDPoEm7SmBIfL5WlJdDQsHCQCe7udhkZZpwP6twosUIXxqCBTHCE&#10;kkFSIBWiQ+BZAtxzPN/ulDhoSDpJfP4oMBvX/kFrSaQ1TByJdslw2iUf90mGRp6AtGnGPbidml2n&#10;LkKn9/TpoAP3EbHEwimDOz4XxBWRbwcYLSUcDBdtjOyxv3gmOgJaOhyNBE5rtE3y0Dgi0Khck1My&#10;hnLyoAwb8NwnWzrhjwxK2xiYHc/dCUvpXwiXNVt3yI5DH5J9d94pH77nXqleuwZyKR0sGittbR1y&#10;9tQpOOCTkFdwhNlYAc6fD2EjcSHDEPwNbonsR6PnNsjsBWAkIN32GGRHhzHWZp1+/vlnn3zwwQcB&#10;9Z+m94F4WVnFJ9rbO9ZQt9IsmCBm36apg2kCeGMyMEHMDuv3Sop3nQdG42f+U/OBlsoNSAJgnNl5&#10;H9gVYJybgo6NkpGxKUGdg5HCZBC6jfsLB8ASi/gtzuqUZF3MaJFxMFbfhEcmvXAQAbI4R4KEgE0n&#10;Zn0auWYO+Y+yxGpYU0bFSWe4J3xmCKl2n0dcMKk+5C3CP62Tv7kM3m6Nk8T0DAmJjZWBcY8EULFp&#10;sSlSkJ0vCXZcH6Y8wHgY3kmJg4NTkJujoWOj0RiCAFkQgAqFaWTYqkg0IHZLjkxxY5x5gDRMI1tO&#10;AcDTYLtkMGCCNR4SAE6iexgMH6obpM8tQptGh4rDadVh3TSQRTyqiUuhOuGEzgPk7EUIoGHOoqxS&#10;bIxclCBpCU6JhdkNesYkFNfMSkySkuxsSU6Kh9xBA4Qj7YV8oSb2+hmngquVrTIKB3gAjmPb4JBc&#10;7e2WBm4cM+GD7o6QuZg4scNx3LJ9t6ysWi233XZQtuzZLQWM9g9wc34z191RKLpHRuVqQ4NcuXxJ&#10;+gf6JQHYsMc78MvPT4QNscHV75cv1er+fkbM6VDtdyZhcgcA/u1McNrXrtv2yKOPPvTTERWk9zPx&#10;ug23NzU11USiAtgZT0eOOoVeIm9Gdl4AvRO0nIa5Z98unRTPZAKXyQQ1J7TwH6HMkKvp8P7Lqyqk&#10;uKpSnFl5eNg0mUSm3T44SqNTMu4Pkz6XD06IT3rH/dIC/ToFL9qRlQOmTpEZVGAPGHxw1K3MSjYu&#10;gJNYnJMlcfExeOhFAGNGwzGFLqAiUGFWMFIuGDwNQJ+mQzY4Bt3pBTtNS3CUE/w5hGoR7sSvDI6S&#10;z4cZj4ecGpgakXhIE66Sjnek6fo9TiWV0KDkQQfbYJ3SAKSCjETKf+ngtX2zEg5ncGJ2DOZ/WvVd&#10;GJhvEtceRQNg1EeG+k+Ic4oLgO7q7YO14JyDBbDkpIxPDUuWJUrKoq2Sxi4vmNwpaOhB/4Rw2y+O&#10;xoXDSiVAJpQlx0ppfqbk5abBAkD+oGw4Vzk/EY0PDTIb2jbMbpFgTLh0w+8Y4czBAKwTnL8xNJy2&#10;gRG5DNZtQL6votw94VYJQ1llVFXJmn07ZeedH5EPf/KTsm3/XskrLZUZnPvma8flxRdflVHIjPyi&#10;AoniiB2quKX1hu4WywCClATcNYB4YVJCXPKnQG1qSQgXI0YJGh8a5bWrjTIwMChTKCNihVKCPWEc&#10;MOLsuDi7ffq2A7u+89BDD70rPtv7QFxdverW9rb21WRic4dQgpi0TklBZ88ENtdHEcRkYhPAZFr+&#10;bb7MxEnQRhcKtA5nY8HcFhWVSElJqaRlZckiGkmQ4ZLAqm6wmn9uWlxgWvZRzuLe1G1c0eEen5CO&#10;vn7xgEFnoWVtUXYAOF/SUtJ03u2kLyg9YJUp6OxkMCs1VhgYNdNmlyzcM9lm0yU4HMiJxPGccsgR&#10;uvGAT3sJYth1hUZjAzNbwTZT3jEZbu+E4wVJ4LAC5LMy5OWKkQl44XCCkKeYiDCxoHFxZhkUKoBI&#10;8w0GRqX1AZzwXCQ8xgaTvIjnmhWu/LAjPw7oWj+A19nXA13IZVnRqDifzMJB4/52OdCzsdCwdKY9&#10;i3PSSa0O1p+Gw8WdOh1wjNOjwsUBFg6PssgUGugoND13h+L01MgIaGwAYBDWYASA6IfzxyihATC2&#10;F43Hjb9H0CDdDD3rdEhyYYEUV1dLzdZtsn3/ftm8c5esqFguDlgNbsMwB1ly+XKd/OD5w3LjRovK&#10;ms3bNpG9lFK59tGFsic23B4PfALUJ8o4OSlxyS8y8KGEhmcijtj1yJ6w7s5ODTjJDTpncB7XE3JV&#10;t+IJMOWxYPeZTZu2P/jII78AxCuqlt/VcLVxBZ06xsWioDZAjEORWaPTnqM/kbpGavfene9iYhO4&#10;puzgO78jgM3EVnXyxBlpbGyCZx4lxeUVsm33Xtm4bbssW7FCrM4EcWakymIsg0qHiwst83p3j9zo&#10;6ZW2/kE4XYsyggrzozLjI2Il2ZmCB46U4ckJGUAh0uGz2gFWHMc95WwzC1Jsc0gunLMimMcEAICO&#10;Txzu7chKkag4K9jJK03XmiQAEKTaYMrhLccCnEnwbWPBHC7PEOTLMNg1ABmyIPN4ngmY3eCYR/eP&#10;Y1hXO4OkgPHs1hhdusXdhgZ9U4B1GEyisf0YNTqXZUE3qKWbWECjGxrUDRZTU9PAXDgWjSoZ5Z+C&#10;so5hmaPhw0DJEM7zAqBh4RZJcXDX0hTJSXPKYkyMeNAAB8FmPWjkgwCTDw18AuVwwz0hlzo6pH3E&#10;DSaelAnkQSCXpnHtBMiN/GXLZc2uXfJ7998v+z/ye3LLR+6WLbv3aRzoUfgrN640y/kz58CSTaj3&#10;SEiJIjSUMTl9+ixM/KysrFkOCxVvjCngfpQF7F4bhpNef6Ve2lrbcDsrWDQO5GXMjTAwwRG9BbkM&#10;1j766lH50Y+OSmtrq5Ybe64YgHGeeVWDTkyFSkJiwuz27esffPjhh7k16TvpfSDeuGnzwasNV1dY&#10;oO0IYkPDRqqZVucOD8+M8J1y4haYGa6Vupl1mUxAE7x8Z16ob/Q4MNxLR16WZ555TuouNcgIHCau&#10;DqmuWSHFJSVSXFEu5SsrJBOmKgwOgsfvExcKjvNyx1BwCwChD8/HYH8cZp2ATu2FhmW4Vo5cxTji&#10;JD07E4WKFo1W7UCLTgPLxeNZ0vFbJIAyDUfHO+qBZl+EpkwG2zikf3hIBpCX8NgwWIdUiYKz5IAU&#10;SIA2nfCPw0mbUueRQU4iwKyWKJuueo5ZiNTQA+kJcXAAA2K3ACCotBDoSi7mDAPIw0Ph1KHiaB65&#10;umIcDO1fAKtPuvF8fnFArqRnZKjZncHvaQBanjNR2ZQ9KRMo8x46YH5ud2CBJYsXOySKMyYW8mUG&#10;4J2UTgD2umsUx0HTzokMQLO2THiltqNbusbggwAI0WDc7MJilHGV3HLwDjlw8G7ZBBBXrlkliRmQ&#10;JGDAejhYrxx5Rdqut8pw36A0NzZr0HT2cNSsXaujuK+99jp8moCUFBfDN0qGo2iRq1cb5Gr9FZ2P&#10;QtBOBfzS3NSsk+VptdkRoBsIwbKOI7/Xrl2X73//OTl27C1pbGpU3cvOA3a5MWAPd5kiqsLwHWMb&#10;W22xs5u37Pj2d7/77XEF2VJ6v5xYWX1Pc/O1Cm7TxBCjemEAll1sfDGRnZe6PGTX7h3vMLGZTD1M&#10;wGq8AbY6VB4jhbPPb3ZmTk6fOi0XL9ZKFjQxp/411V/VeRlOgIwxEWxx8J4L86V63VpZs3a9ZGXl&#10;SmJamoSichfxkAG04ik86HxYBGTHpLR7RsCU45AGBDkaHcwxTaDDadOwWOFh1FYhkpIFtkuGXoZO&#10;nIaKnfEEJSEmXrJSMsWRmAzGm4Wz49e+YRaoA9dgFB82CieANgXtPuCakEVYgIKcMrECzN6RCfH0&#10;9UkcHLIoOKmR8Jqc0LtJiWlg3hCBEkERGJt+z8CM+iGR/HCyZsFMMygqP8oZ9lPiE5KFgaY5IT0e&#10;0scJDb9otQLA4TKMMnSh8U+iwUzMhcoopcMEF92OSWPvgFzq6pEm/N0XnJERNBpPCMoF142EH+FE&#10;4yhdvlw2wdJt3bFLPvrR++See36P0lGsFquy30kw68lTZ2Wgt1/OHD8h54+f0sCEmzZsRBk6pQEA&#10;5XGMbJqG6/UP9svgwJBwu7HSsjIlOkqMIORcQUG+3HHwoHZlcnuyDBxfDZnC3bSIiZaWVnnq354G&#10;gJ+Vc2fPCufpkOB4ffZERMJx9+E7Hb7G8dFRxrwfgH9h+46tTzz22CPGFMul9D4Ql5WU/kFrW3sB&#10;HTt2oxHEZF5enJXKIVTKCWaG0V327N2lTGzKBia+m0Dm4j9qOsoTzqSg9uvt6ZMnnnhSfGCWP/nj&#10;P5R77v6InDp2TFqvX5NEsJlraECe/cHzcuVKA3Qnt7tKke279squvfvllgO3y679t0huQSHuy+g7&#10;dgmATWcA3GHoUD/MNXf/HILW454bw0PDkAJuGRp26erjURwzAKduAlbFD5O+OB8hDO06O4+W7kwG&#10;sCziBnv5oRO5Z14UGlWE1Q4THCMxyEe0PUnGcbwHzhujxRdmFQhKBLJiTBiskOFfo9GwwkOgg0Nh&#10;MbxwtsCUgQVIAphbzjZjD0ZMXLzEQY6F2+LB8NMSQF5ioZHDUO5BMD1Ug27b0AvmvdozJBe7+uQa&#10;QNrv9kvX8IR0D43guSakCfKpaWRU2hhkEc5QZEq6RNCy5OVJ2Zq1cu9HPy6f/8Kfysc+9nG549BB&#10;2bJpk3CHJNfgsDz04LflJ6/8ULo6O8CYjWDReslKy5D8rGwZGx7RlR7OpCRJBouOQ6rlgFR27dsr&#10;dvgGUFgA7TXp6uhUMlu+slIBPDQ4CJmZIusB/uqa1bJ3z17ZvXuPBkppudEO8P67fPeRR3UDx4GB&#10;AcUWsUKpQatP4LI/nX8bK6fDtb+YvtjC4nzIzp3bn3ryycf7FFxL6b0gDikpKftsX29fNieCcH8F&#10;FdYAHpmUrYLygDcmkCkn9u7brQv9eAyP1Yvg75sBrZvT8DNwzc9dEPEvHT6icbkqVpap6Xn9tTdR&#10;aHOyZl0NfVd59oXDEPqXpK+jTxovXxWfGx4r7m1LSBRrolMKiwrBAOVSWF4OlsyWLEgPG5iLD+wD&#10;CGZwnwDeGXWSkeRmwWIc7eI0zLZhN4AwpiNeruCC9E76ZSg4JxMArRsO4SjA6UIjGIOenkQJsT+n&#10;Fw1gBLQ5DPBeH4QEmJ6DrIXjB2sQh4YXlwRrZA2TEOi/gETK5GK4BvsegDc/CDAO0HmBbBiglJiZ&#10;limU1WJUjMzBifTg/gxhFUT+hgCekXHky+eXbryah6BLB0elFYAdnGKQ8RCZhManPxCBe81HW8UO&#10;4JUsr5bqtRvBtHtkx7bdsmvbLtm3fY+Ul5XqfO1Jr1c1KHsNGhoadFuuF4+8COc2RMpKS2RZeRmc&#10;Y4JxueRm50p7V6dcvHxJRiG5CGAGb8wrzAMwq5f8I5HB/n65AvnA/eryC4q02491S3ywfmKsUdpz&#10;QdJ69dUfyTPf/76cOnVKZQTBynhvsZAvPvgN1MiUGdwMx8AcrBosF8MH6AQyfI+WE7Jn5+5nvvfU&#10;E50KrqVkIG0pPffcc//j0Uce+8r16y2WWHjGnPtrygn2EXMvBc7KIhCpi1bACfuLv/5zKQeQzDHv&#10;mxn5ZyUK/xMnTsk3/+XrMgFHI2dZriwEQ8QLkH707g/LHR+6VbzBSXkArbW1o1fWla2QypIymLiT&#10;MuqfkNW7tkrv8IAU5+fJOpgoJ3RjEoAtEZx74RYvozfCAQwsTEv79RZputEpY3C+ApOjEoTHPOYZ&#10;1ong0z60+Fm0YnjxDGnFGWYOmPAQsDcXYY9PjEhoVIikxeF7PH+sHSYNJn/MOwOAgSnR/hkDzhsy&#10;I8k4IdUWLtGL09DGkRI9y5UwaBQoqwDkgXsGrI1rTLFnAeU5GwwosyQkJ0n0fJi4XC6Jgs7nb2Oj&#10;k9rbwfkp7E6biQgRO8DO3ZXI1KkJGZKQkSkpORmQM9mSkZOrZc/4wCz3+Hinrhih03zmzBnVo6w7&#10;rqgeg9xaXr1StmzZJK6BQXnqqaekKCNd1q/fqH3PDMqyfsMmOHUR8sOXfyx/87dfkmk0qJz8XPFx&#10;mB0g3nvLHtm/7xbtXXn5yBH5qy/+LZxoq/zZn/2ZSgZuVcZ8cCl+GxoC+47ZYLjZDBuSoYm5PIuh&#10;xrgVBPuCOVgFX2A2CN0bh/xTExtxrylluGM/LWNUZKj80z//4+7du7e/sQQnTe9i4jsOHNpcW3tp&#10;1+TYeBg3nqY5CYI16NBp7wIAGgZpEAVHifMSuOHMOMfiKRnASgwq8j4A3/SR80ubr12Tt7jHb2uL&#10;xKIgPGAe7+Q4GGSz3POJ+yQzN1fq6pvAzG9JQnyCHLj1oGRlZEOXWiQzJ0tCANZTp09Iw6U6GR1w&#10;SVtLh5qfUOjAVJj7OIcTjFGEY3OkYvkKKQEjLKtYJhUrqiS3tBSMXSR5RWWSlVciVmjcSKtTl+4z&#10;8g4HImZRsAGAB1YcHjL0aHBKhnzwtv2L0uXm33Ds8IxzuOcUtO9saADyYlL6GIYLrNwGM9024oaT&#10;NYrjx+U6KmMAoHVBZzOMgBt6dxaVGJxlOC98h8ZLxy0SQA2LoC5OlMTMLMmDleHe19krlstasGrN&#10;2i2yaetOqQHIbv3Q7SivLbJyTbXkFufDVGfKoGtIzpw8I8dffxPXHNW52mdPnJBLl89JQVEe9HmC&#10;dHV3AjRBqa5aLqvA3Jcu1EovmHMM1qm+rk67tsrgVJP9uDd2HeQFdWpeQYFkZWdJa0uLXGu6pn4N&#10;I4yOwxdhwPHqlStlJ5xDal/Wt2t4WM6dOyeHf/CCvAEHkPt78wdKVLK4dhTg+oZEYA8Wu97mlbXZ&#10;dcjveB06krryGv4XJ0sR9Nu3b0Xb+16HgSgjvQtxX/rSl0KvNbf+6Mqly3uoeQhcdmKb7Gt2r3E7&#10;AzOeWqTFmHm0bNky3T2psLBQX04nY6FxYolxbQJ4dHRUvvGNb8gbb7whOdl5uu/dqZPHtWvlH/7h&#10;H+S222+V6eC8/NVf/bV6rfn5+ZKfVyiVhSWyd9dOyS3Jl7qWJvnHr31V5uHAVMPD9nsDuvUqtyCr&#10;rKwE8wyqV7x162YwzHrV68x/FDSXmcgEM4EZXYUwgEbU3t6us/XYMxCO56VjNeEZhZO1KD3tN3Q5&#10;+iSshpYB2JhbCZApx0bHdXJ5LJybhcVZDcnKbW5ZSbFWIz6dFXo6Ar+jNoRxhaPZ94uKYlAQBiuP&#10;A3iDyAv3OeFQLSN+khXjHIwMnwxAw/GFX8DVLG/85HXphuNVXlkmq9bUiD0+VgdYZkE0x984Lt97&#10;/Ampv3xFfv/Tn5IP33mXAunBbz+ABrBGiiEZLlyuUwb8g898VqrQsB9/7An55v/+mi5x4jKxeIdD&#10;7oQ1LCgshh6dk8eeeFzqay8rOCsqlwFoc3Ly5EmVkffdd592sTIWCBO3wq1DQ2B8YlqB3t5exQjL&#10;guVA7AQBRibOkmO/r4IYZU5MUWuyfHksYakgBwYZhMUYEaaUFfm7r3zl9v37d72iF1pK75or9+Uv&#10;f3nhK3/95av1tZf2sD+TLYT7bXCKHG/AG3O0igXBVhIbGybRcPS4kI979o55xjUs0apVq/ShuVk5&#10;vVdO8mDf6IhrWAb6+lVGOJc7oNfKpPbiRTUVFPHUzO3tHdLZ2a09HtRBp86flrzcbCmqKAFrRugG&#10;J1z/VwGJUQEQc3VvY3OzFlhTU5NqrpDwUKmBdhuBvLhUd1kLlhNU2M3Dha12ezzAbZeUJKdY8SrF&#10;temG8nlhaIRxlwWgREnCuWyUfnj+QTihPJ+FOTbOzWHm4Jh6YYCg+yycTDQnMTZoXK5ZQ9mEAYhh&#10;MOtJdsMR5gbibOwsx1gAldEg+T1DQ3HLtPb2TjTyMQm3OxTsI2TpIJyk7AyAOkr8Pq9cvlIPK3RW&#10;OnrhTGWmQ+IUQS+iMeA+DGK9fPlyBU+c0yGZYN+8UZfe99q1GzrKx7LnpHw2etYTNWkEGpEFZfHR&#10;ez+mZcN5JsdhKQlsBnx0u9145kU4g1myY8cOvQ9BzC3f8Chwxtt0O9xnn31WmrinM8qHUU8ZeJuA&#10;JBiJHyYGcwwhSNGAWQ58fk7/5CKBGTREkiZf7I/mOSxrepDEmyFrSaBhxoz7m9K75ATTkaderO13&#10;DaydX1zI5UaL7B8mSHlTtioCmcloMcgYwM4JEtx0mkO6HrdHLqP1njh+TPf55UYrNPdcNJmQkKQj&#10;dCxssjW9WtfQMDzaIQA1TzKzcuT06dPaJ1lSXKZbiFVUlWsEee4VzI0UD794RN58/Q3Jhi5k0OrG&#10;xqs6DyMH2jAaIGE41iJIiPvv/0NJh9671tQsrW2t2up7+/pQ2M/DyTiqjNXW2i1+sGwieyXgBHZ3&#10;dEsAWpnTVqxovGxVVkeScNVFWfkymNpK6MN8qVjF/uxiWbVxg1QuL4czVIX3ZXimAjBcpZRxl86C&#10;YinLL5A0SIPszBywbrR03GiTJjipPWh4UxNeaO8oiUUFXbncII8/+oSchhywMJhiaKR0tnXozkPJ&#10;KYmSDseNEYa4X9zg8JBuoZWbl6vbzULuIlHiRUoXwHnm7FmJB4hralYBoFFy4e1aNe+J0N/ZcNgI&#10;SvfIiM6CY93WXWnQXe7ZJVYK5+78+fPy8ssvK3PSitHppkVbv36dbkBfXFKo1uLMmbPyk5+8Jo9+&#10;97t4/4ncQBlzU072RnEQx5AAACuIQbtnlRQXtYeLiaPB+EKPI1Sj4cRZ4ahqPzGehcClo0dQ0+Jz&#10;6VR2Tnbz7bfv/+eHHvoFcye++vWvBr721a+dz8vLGQhMB2JQ+Rm4SIg6JBxtwjtvwBsxachXtDZj&#10;8rIRqX18fAzM6FXPtn+wT001NTaBVAQNV15eqmCmrpoBQ9Css4ejE4xJZ4T9jRXLKuWOO+6Qbds3&#10;o9AYudymczYOv/CCNMFJ4ABFKAph2DOiW1AVFxfJKCRAK7Q2HYzde3dpAbjhSFLjVa9cpfc6CQeR&#10;Q9Fc1j7icss45ERuVp74Jqa0g/86PGcbjs9Iz4QFYQ9NpHih+5sbrop72CVcZmV32MGOEXjmaWnr&#10;75Su3i5xjUILd3WIDw5UFPJLCwaSQR7CdWj77KnTcvb0KRmCR9+Ehncd1oNefWZqOlh2SrcHcENL&#10;11SvkrLSYpRxpE4PLSjjYEIimB/XgiS5dq1ZJ9iUlBbpFsR4RA3GotIIztqVK1fUqdq0eZNEQc4d&#10;O3ZSh39Xr14jZbB8lE7c/CUHZUYzfRm61zM2qsPDo7Bc3G+OXV9bN21WB66yqkp3ASgszgNZ+KUD&#10;DZBAPwKn7q03j0lDY4NMoX5ZfzPIB7tg2SgIZDI7e6Y4B4J1z4ZhWDz+z7JB5oFyOntM/H4WrEws&#10;UQISvNznjr1YsMyze/ft+ftDh+44pgfflN4HYqbHvvfY6AsvHj799W9+/cllpeXNYWEh1uDsjAMt&#10;N4aTOBgIjgXD2GGcOxoNycCZRmxS7AhheFXqHjqFLnjH7IZ5A+x58uQpsMg4nEFKEk6Kj9HC3LBh&#10;A3RYvvT09mhr5rg6rzs9HQS7++VqY6P4/FPiGR2Bw/caGCxCtm3dInv375M9KOjbbz8A5yZdhy9p&#10;2u6++y6pXlWtjasL7JoOoJSXlinj0znZuHaDlIApB7r7pHdwQNasg+wBoP7t35+Snr4eWVZVqUFR&#10;uPJ4DgXZh8b17DPPyIsvvSjtXe2yrLJCK+A73/mOvPzCy9rn2gutevTo63LuwiWxwUwXwoHUMLTT&#10;PjkD8D79zNPiALgO3vUhScvKlKvXmuT8xQuo4IAkQFu63MPKsGaYKVu8TaqqK8C2+TChRh97EOXR&#10;1NwIILVLTlY2/IV8NBhKOyOQDStAeyTg5G3bth2WKE2fn11qNN0cFWX5ElD5BfmSk5ujUoY6nnNj&#10;WF4kAG4svnP3Ll1DSfJpQZlxzsSjjz4qDz/8sLz++uvabcbpkdyHjhKCDiD3peMoL0mLDZfJ3KeO&#10;5UXiM0HMZ5xDy9Q5FLgvu9EYcoC4MDC+qJob4O3fvmP7owcP3fZ3n/70p57hL+9NPxPEZuKWpM+/&#10;8HzT/tv2P/MXf/nF59Buovr6B1azEFioBC110QI0Dr1LzjbiHmUqynEMJQdNAjNNp456lqL/1Vd/&#10;qE5HM9iIE8YTwTR0zGpWr0Th71BNzXTjxnXIkhOMOQDvPRKFeQPnvqLb7d4JoG7etkXS0tNg9sCq&#10;YMmnATQWzCc/9Sk1tZQZzddblfG5Z/Cl2lp5+9x5cUATs0elo71NElIT5QAaQTTy/cabr8MLz5Bb&#10;br1FEpLi4VhwdrGx7UEvTDW19Zo1a2UrAHLkyAvyzL89JWuqauSP7v+cbNm8Fc/PwHpTKifycnPV&#10;cnjco3Lu7Dk5C/baCEYjuDiiRaZ5E547rQ4HH7xguc6ebpVDnWD0sMhQWbV6lQ7pcg5BGIiBWw0T&#10;wBdwrYQEp5p4SiiNm7bUJXXpUp3KJ/ojJIhGHTI+oRLClILsGqVTnV9QAKYtl917dsmH77oTzvAW&#10;KQXzJyenSjf8gMMvHJZnnv2+PPLdR+Q1kMe169dVmvh8fgU9+5zZk8AyZx3roBewQAZlmdGvYQPj&#10;fYkJEhzf6XgQ1JSoHH/g38SK0VccpgxO+bl529baT3z8kwc//emPPw3N3a6Z/xnpFy+CQqLDh1dX&#10;bW3tF23x8Z1tLe0b66/UbwMo4xiJh5mg7mUEF+RQAUxO5kQfjqrxIcLDDeFOfc1EAHd0dKhpKikp&#10;QaGul80oRLIFd9yhXl4HhnQNuiQ0MlxGPG7p6e8RKwqKu7Jz8abB/PiH67NDnoHveL7DYcQbI1Nw&#10;8j23lV1Ao+PMKsZwuI7KoDPEfBbk50hiQrxqUAh7Ha3imjlOi+SeGfO4twWNJNZuU03P5/FBeoyP&#10;TIjdEic5ZXni5DRMVOjuW3ZKUVkBmD8F58N8MpCfb0Z8Y14JhdrKSMnQxZPUfRWFZZKVnCHDMOWc&#10;x5wHTd+W2qr9ulzGzg1zPGi87MUhgFn5LD8CQ6NIgt343CzbK1fhfPb2aR8xWY/zfOshEwiq2fkZ&#10;SUlNUketuLhQ2Y0kUVoOZxY8FB9vhLSiwz40PKH1cgMNv4m+RGurEg8bnLInyptzJLS+AU4tfYCW&#10;f7MsybSzizOaR67fI5h5HiUooxzR8ur6vaXE39TqQrIRK9TH2Tl5gzU1K58uKM6/VLx104sbsrPf&#10;58i9N/2HQGymmpoazh76Z75OnjxZBTO15cTxs58FQ1UwwyyI6Wn/khduDE3PzgX1nRXBh2UBMPMm&#10;yOjFsofh7Jlz8uBDD2vPAR2/1atXSyFMfs3aajWFvMZqOFC37t2n1y8Ai4QtZZ+hyqIjLQBwsgYA&#10;7+zohTOUI1frr0mCM04qysulAyBthyednpQid37oEHRfj5w8dRyAmQd2IVUmXaiAgETbAW7kjf3e&#10;qDZYSgY0YfeQsRkll7MzZoTHNSrxdod2AfJYBh6xWmKltLhEn9PYa4PxHbiRzDSYNQzlM6aVvYDn&#10;EWjq6DirRAfg4MFKsNHyuahz+fwlZaWodKuClDtuUrMyscuOMqUH+vf46TNg6UXVsQQaz82CRNge&#10;uVPja8Bmy8E7DshtsCz09LmIgb1FwcCc9Pe5uJWAWoIbN26AsRtVznDyDq0my9wAqpH4N19sTCwH&#10;ow7ntVeBxWU4YrC80OE8l3WrVAamjrbG6LxrY+aaAXYClg2fPSTU5hkZaechAZ9ZsWLZa9u3b79u&#10;3PU/ln4pEN+ctmzZ0oC3hqMvv3b15R++/N+HR0Zq0Ioz+BsfcAZaj5XDpTp8cEbBMZw/o9OaasQB&#10;5jABSgZqhXnnOZ2d7crQBGpxcYEW/q7dO/RzPjx+HK7JbAwsvNTUZJjJKpx3QV49+gpMcrtWCLuF&#10;UuHhnzlxSpqvNeom5HT66uouyQ9xHIdWd3V2qIUgSxNIGl+O14ccoBziho8cWeI+eFFgDTp0rAw6&#10;U8y7RpNEHthTQx3JxEWrzFtkWKTE2+LFN+mTjtYOmd02i4YaJwszON/PCS+heGZjXxVuaMjKTU5J&#10;k5o16/TaxpaxeE48cwj+kdWYV5IGgce5vmwAZD92AdKKMf8sq3joapzyTnmR7VpudOh5tIKtrUb3&#10;GNmWzh4JhiyvjIn7sgHxfqwTE3isQ4KZ9cbjmQ8CmEnzy7pFMsmKcx/MY6mVTVbnPXivkpKiRoD3&#10;JJzOJw8c2HdBT/4l09Lj/b+n5uautGPHXrurtaV1TV1d3X3st2VrZJ8gC4MPwYfki4Wg4h+Fwgdi&#10;ofNBafIVFBxyxe/8m0Kfa/ioAVlZdDyonwk2yhCL1ZjXTKbqgZ6kE8IKYSL4V62s0Qg3X/vav8hL&#10;R17Ufs4dO7ehAm/IxYtvy/qNG+See+6BxGiRw4cPy+c//3ntUmJ++QxMBPND//qAtN5ok0OHDmnD&#10;ePzJJ+DIHZXf/+PPyV0fvlMHSuicUONpo12qTEoJDrk+8K8PaWV/5jOfkSI4fezPfuWVV7Tr7H5o&#10;arLgc889pwBjV9ZnP/eHcHZzFcDaeY3E67LngDqXZchyycrM0bLgZzZmvOkpg3A22Z/eBwnWgnzz&#10;WQhcOnJcu0YLSEAxsQ74vMwzr8FyZ2JDZd3xxb+ZeB8Cmi8ey3ri+cwbwW7mxbw25SVlHq/J67MM&#10;VM9vWP+/SotKLq3dUHOisLDwXbPSftn0cx27XyY98MA3po4efeXC+bfPHvn4xz6RBYBmwLGyToHd&#10;dGgRx1hgavi3TrfDw2h3ipoVw8SEw2xzlj8fmJ34M8p4Rsisvr5+sEa7ms7Lly+rXmN30QA0M/s8&#10;KUM44lRQWCAr4bhwPge7lNjaF3GNvt4eXBetFoDg/tFDIy4dxt6xY7fYwIwXLl7UIfGqykqdnceG&#10;cOH8RVx/QHsAGhoaxeUekaqVuHZlhdRduSJHf/xjHVlbv269HhPwB6Enr0M6hWvDZOXyOZPhnLW1&#10;t0K+nNDZWnzGi7UgHdDrmg1rdfJNT0+v6lEfHN2CokKpqFqmppYOFK+jZYKXsUtnvhQW5oN5U3Ef&#10;siRNPftURaa8ATiwl+Wll16SY2+9JceOnVCrVldXr4t0+VxkVwKQidaE5cvPvA8BS7blO0FHQPJ3&#10;vviZQCXgCVrzOxOwZkPgOeZ1OenI0M20lqnckLFv46YND/zN3/zlFw8f+UHzt771rXf1+f7fpF8Z&#10;E9+cOHx96623Zrz99tt3Dg4Mr4CTsALgW87C4XCm2Wr50GQ5fUcBzsCxYmKcIZPNGCWeiYXM42hK&#10;WcB0WlhYIdCoubm5kp6eKhnp6QBtjOTkZCsQyVSpiQkKZBY0WYMMxJUJvFY29CNNMNnp1ImTypjL&#10;Sg3gs6FQJqzbtFFZkqDgQMHtB++QL3zhC6onv/mtb2kwxKqqKh0BY8VxExV6/hyxNEuXz8KRtHNn&#10;zuoxvD6fhwM+HP2i09XXNyAzgaD27fIadF7NpKOZSLwOn50gZJ7ItHTCWCZkaPoko8gjn4cSgcdx&#10;KZjZCPjMJiOy/EkQRjhVY+EDE+vIlA08ji/mlefxOrwGX0z8zMRjb05mo7DDGYYOns3MymxcU7P6&#10;tYKi/LNVVWsuVFTkDS0d+itJ/ykgfm9CgcZeuHBp14+O/vifLly4UMxBEFNrcUSHhcihaZpjFpoB&#10;dqMQ2RFOADKIhlmgPJ5ajJ91b+X52XfAzZlQBAXnbhAsWWmMUmnR78gElBNkUwbNNhM703FZSALj&#10;85h7TBmfAEvPzlJTXFtbqz0dbDCrV1ejcgTAG5IL585r3ys1HnU5u7bYwPg8ej1YFAKAifljw2My&#10;gaUmip9xrB6GF5f0T05NaKMbdU9oXugzsMw8Y261QOzuGwdoQ0Mj4JjOah4JRC0jSCstG4BpkbdY&#10;utfNIGRemFgHLFPmi2XKRsby5bEmsHksP/M4vkwQ85rmZ1NWsLuT14RkmsovyG/YunXbnxcX5zVB&#10;q79rNcavMhml+2tK9fX1yfX1TQehmctbbrRshWYun/JORprj7HRiUA4KYLOg+D1BTC1lmDaj1s2C&#10;5rH8jRXMSuCQMQvfYBdjhbZZYbEAcyqBiRcHJHg+I74bTpDhJfNaPJ7nG15zhgKCE34oEZgfanbO&#10;nWDj4DVMAPA4iyUS+eVI05yRD6CUv/EzY5/xeLIor893sicjIrGxEogjo6P63fjkuH4eWtrInWXA&#10;oVeCjNcyA2Rz1hfByu/ZbcjEaxPI/H0Oppz5IOOyTHksy4qNjr/zeY1nMliex/Czmfhs2tOA80zr&#10;yWN5LsuWRME6iImxTDniHSOFxUVvl5UVvr1ixYpjKL9rFRUVhnn9T0y/VhDfnODARF68WPfZi29f&#10;+FNo1DRUXASXpLBFs9I5cMDCDwkxunS45orvLES+c/4vK4MxcDm5iAXJgiWQeB4/s7C5BxyXWtG5&#10;4PE8xucLGBUByEOGa6UZjcaoQJ7PsEoEdgqcEII5FuzKHgD+zumMzKeNCyATHcq8BDiBRLPO/CkL&#10;Ls6L32fsYkoTzReTZ3RcgUkGJ5D5vAQL47ExoYlofthwOHOMQOGL11VnGM/M4wlAtmnGe+b3Jgvz&#10;3vxMKweTgLIw5oQz8flNIBrPbGhZ8zOP4zOaZc1r8cW/eS7LleXDsiCo8ewziYkJfffed999GRmF&#10;LeXlmaN60V9j+i8DsZna2tqSA4H5tLNnT24+ceLEnR73eMmQyxWPCrWgDuEEGl1KLDCjoo3+RRak&#10;MgftMWqLx3CTEn7PygwGDdDzO74bCZW2aDAzr2FsuGI4jqw4VhKByHcChOfxRZDymmYl83yCy8yT&#10;eQ6voWnpmqxwSgMFFK7DvDExb7wGv2PMZwJoAVnUvEeZ+6LgGPzGxOtymT/vx81YNLTT3E8dK/Y2&#10;8BpcFc18G/LLMP08hvciuHk/fsc5GOb3zD/zyd/IzvyOz2ImHkenzOxBCo8I9cLXcK9cueJVpzNh&#10;ZNWqlcdgrbogH3qXTvm1p/9yEN+cyM5hYbZEj8eV0tR0vfJy7aWP9PV37+cwJ/t8yaQsVLIgK41s&#10;MAcNTBCxMghY/s5KIKsZ5t6oLAKD7G7+psvBAWp+z5cJWl6LlaqVje+ZeC9el4nf4xs9lpXK72lu&#10;TRBwlQLzSUCy4gli3t88XwGLWzO/PIZRgrgCmt8vojZ4T+aZeSD4+QzGfZausWSZ+BzcKpdTYc3r&#10;E8Q8n+cZz8XqXapiyAoTrGaXHa/L+/I783lMAJP5mX8CmJYIwJ1bvabmvk2b1tejDDzFxcUjeuBv&#10;QFp6wt/MdOLEhaz+3s5Dbe1t7OHYOjg05BwZHo4n0FhpBBRD8psT3vkdK4GVagLMZD/+bTSCRWU0&#10;sjC7xOj58xy+TOCaIGFiJZugJkiNijdAo8DDcfw9HA2Iv5mA4n2VFSEVeNw87mMez3tQDvF4Jt5v&#10;Hp6dnstjICfYa8NjCWJ+Tw9Q8wSAMy88hzPkgrg3r8fvKJt4jJEHg1GN4+gpGL4G88AuQDP/5vOa&#10;78r2yFd2drYnKyvLHR4RMlZZWXXEbo9vu+eeu17QDP+Gpd9oEN+cwNJOr3cmoa7uwsG+vv6Snp6u&#10;ou7unjLoSStAbWGFsJI4DMuJO6bDwcrVykdSsKDyeAz3q+bvHC0zWZjXuDmxYpnYaJjoKPI7XoOJ&#10;bEonj9fnywQJAczfTEDxO57DbNCsmyDk92xMGqUTnxkh37Q2hmUxemooK6Kjo3ThrlqBpQEknjsf&#10;ZlgSns/RRH5v3NfIiyXGcFQJY16XLE3Jwjzy+nx2NJQJiyXaa7XaRsvLy3+Sm5vXWVxcdjI11dkH&#10;Z9x39913Gw/8G5p+a0D83lRbWxuBwk/v73blPv3svz8+POzOo1nnnFfqXFY+dTIBw8QKZKWxwolV&#10;AhMKUQdVaDYJAgKIiSAgAHisCQqCh8Di9QgEE6w02fzM6/MafPE8WHb9WxsVfuOLicOwvA6dLn7H&#10;OQ0EMTd4IRvf3BDIinT6yMo06xzWphWIXZqEQzm0iHN5vIJ66ZrMk+YZ0oOJ12LwbLI6j+XQuNPp&#10;XMzNzelKS0utW7Fixf+EpuVGG+N5eXlGi/0tSr+1IL45nTt3rqi9pWd1a0dHvnt4eNvYxESaa2jA&#10;CVDGwImys8IJULOyuW0rnR9KC4ZFZSXzNxM8N4PXAKbBfPxsMizBwr/JeD8FKOQIwGuA3khcYsXP&#10;vDavxWMI5HcS8sKdlJiA53fOZR60AYJ1mXCq3mdh3rAubJDsOw/RPCwNDc8a3Xq6vSyuyWtYLFFT&#10;KSkp7tjomEBsbIw/ISnpemZW5smcnJz2wsLCejDvr7034VedfidA/N7U09NjAWASWlpa4l5/7eRD&#10;Xu9k7uTkhBXAtfT29kZzLZt68KERam4JChM8BjANUBB0poQwgctjeQxBSdak9uTvXGPHz+Y19Dse&#10;g+vgZPhSBgOb12LR699gWd6HSpiJPQe8h8mqPIcNkH3E2tBwH55PGRAdFWOsWUOiXmc/cUZGhi8m&#10;xhKMtkROh4dHDN5116H709LSuuKCcYG0FWkcHzZu9DuUfidBfHOClrbCjHILB6vH5Yl/+/KlPb3d&#10;vQWeMU/i1JQvNRCctnknveyndhAkBA3lAeUGwQKcKcj4Iqj4Hc0yP1OuEBMm+xL4xjk/BT0Rw+vS&#10;CaNmJUCN6xhsSxDzO4KY5/NvsiyPIXgJTN6Lcc/4m80eu2i12fpsVttkWHjEYny8wxcbE9uXnZvT&#10;npGSdn35yvJz8AemFxct0/Pz3mBFRYVHC+J3OP3Og/gXpf7+/piBgYG0lo7ezIWZ2ZTp6WCK3x+I&#10;npmZtnd1d1dPTfr2E4Tj4x4Ft7Lkktkn0E1mJOj4OwcWeDw1Lo8lEROEBCYbiAl2fsfPgKyCmS9K&#10;ATKqeRxf4bAEMZYYb1lp2Vdt8bGjKSlp7ZWVZVdxvUncc/G3UcP+qtP/9yD+eens2Uan3z+2EagL&#10;m/B50wFw7QWZm5sJB8DCAWIubIuAjMBrLmpmRhfW8rtFv98X4na74zIyssZCQ8PmAeg5AE/FL84N&#10;AWgXAFafNcYWCAsLDeDvWfzui7JEByJCwxdxDmiZCzjmxR5j69u+e/NxnvtB+iB9kD5IH6QP0gfp&#10;g/RB+hUnkf8DwK1HXu51k2EAAAAASUVORK5CYIJQSwMEFAAGAAgAAAAhANomExfdAAAABgEAAA8A&#10;AABkcnMvZG93bnJldi54bWxMj0FLw0AQhe+C/2EZwZvdxBotMZtSinoqgq1Qepsm0yQ0Oxuy2yT9&#10;944nPb55w3vfy5aTbdVAvW8cG4hnESjiwpUNVwa+d+8PC1A+IJfYOiYDV/KwzG9vMkxLN/IXDdtQ&#10;KQlhn6KBOoQu1doXNVn0M9cRi3dyvcUgsq902eMo4bbVj1H0rC02LA01drSuqThvL9bAx4jjah6/&#10;DZvzaX097JLP/SYmY+7vptUrqEBT+HuGX3xBh1yYju7CpVetARkS5BqDEvMpWSSgjqLnLxHoPNP/&#10;8fMfAAAA//8DAFBLAwQUAAYACAAAACEAs9c/pscAAAClAQAAGQAAAGRycy9fcmVscy9lMm9Eb2Mu&#10;eG1sLnJlbHO8kMGKAjEMhu8LvkPJ3enMHGRZ7HiRBa+LPkBoM53qNC1td9G3t+hlBcGbxyT83/+R&#10;9ebsZ/FHKbvACrqmBUGsg3FsFRz238tPELkgG5wDk4ILZdgMi4/1D81YaihPLmZRKZwVTKXELymz&#10;nshjbkIkrpcxJI+ljsnKiPqElmTftiuZ/jNgeGCKnVGQdqYHsb/E2vyaHcbRadoG/euJy5MK6Xzt&#10;rkBMlooCT8bhfdk3kS3I5w7dexy65hhvDvLhucMVAAD//wMAUEsBAi0AFAAGAAgAAAAhAAbt++4V&#10;AQAARgIAABMAAAAAAAAAAAAAAAAAAAAAAFtDb250ZW50X1R5cGVzXS54bWxQSwECLQAUAAYACAAA&#10;ACEAOP0h/9YAAACUAQAACwAAAAAAAAAAAAAAAABGAQAAX3JlbHMvLnJlbHNQSwECLQAUAAYACAAA&#10;ACEAQEtaSmECAAAoBwAADgAAAAAAAAAAAAAAAABFAgAAZHJzL2Uyb0RvYy54bWxQSwECLQAKAAAA&#10;AAAAACEA5CoY2utiAADrYgAAFAAAAAAAAAAAAAAAAADSBAAAZHJzL21lZGlhL2ltYWdlMS5qcGdQ&#10;SwECLQAKAAAAAAAAACEAk1gU84ThAACE4QAAFAAAAAAAAAAAAAAAAADvZwAAZHJzL21lZGlhL2lt&#10;YWdlMi5wbmdQSwECLQAUAAYACAAAACEA2iYTF90AAAAGAQAADwAAAAAAAAAAAAAAAAClSQEAZHJz&#10;L2Rvd25yZXYueG1sUEsBAi0AFAAGAAgAAAAhALPXP6bHAAAApQEAABkAAAAAAAAAAAAAAAAAr0oB&#10;AGRycy9fcmVscy9lMm9Eb2MueG1sLnJlbHNQSwUGAAAAAAcABwC+AQAArUs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41181090" o:spid="_x0000_s1027" type="#_x0000_t75" style="position:absolute;left:12954;width:16160;height:86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8TQvyAAAAOIAAAAPAAAAZHJzL2Rvd25yZXYueG1sRI/NSgMx&#10;FIX3gu8QruCm2CRipR2bliIU6kKKrXR9mVwnQyfJkMSZ8e29C8Hl4fzxrbeT78RAKbcxGNBzBYJC&#10;HW0bGgOf5/3DEkQuGCx2MZCBH8qw3dzerLGycQwfNJxKI3gk5AoNuFL6SspcO/KY57GnwN5XTB4L&#10;y9RIm3Dkcd/JR6Wepcc28IPDnl4d1dfTt+eTy1HPFun8dnX7o1Wzw/g+0M6Y+7tp9wKi0FT+w3/t&#10;gzWweNJ6qdWKIRiJcUBufgEAAP//AwBQSwECLQAUAAYACAAAACEA2+H2y+4AAACFAQAAEwAAAAAA&#10;AAAAAAAAAAAAAAAAW0NvbnRlbnRfVHlwZXNdLnhtbFBLAQItABQABgAIAAAAIQBa9CxbvwAAABUB&#10;AAALAAAAAAAAAAAAAAAAAB8BAABfcmVscy8ucmVsc1BLAQItABQABgAIAAAAIQD98TQvyAAAAOIA&#10;AAAPAAAAAAAAAAAAAAAAAAcCAABkcnMvZG93bnJldi54bWxQSwUGAAAAAAMAAwC3AAAA/AIAAAAA&#10;">
                  <v:imagedata r:id="rId10" o:title=""/>
                </v:shape>
                <v:shape id="Picture 597372820" o:spid="_x0000_s1028" type="#_x0000_t75" style="position:absolute;width:9271;height:86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HUFUygAAAOIAAAAPAAAAZHJzL2Rvd25yZXYueG1sRI/fasIw&#10;FMbvB3uHcAbeyExXt+k6o9iBQ/BmVR/g2JylxeakNNHWt18uhF1+fP/4LVaDbcSVOl87VvAySUAQ&#10;l07XbBQcD5vnOQgfkDU2jknBjTyslo8PC8y067mg6z4YEUfYZ6igCqHNpPRlRRb9xLXE0ft1ncUQ&#10;ZWek7rCP47aRaZK8S4s1x4cKW/qqqDzvL1bB90kfL+mPyUNfTMebs8l3r7dcqdHTsP4EEWgI/+F7&#10;e6sVvH3MprN0nkaIiBRxQC7/AAAA//8DAFBLAQItABQABgAIAAAAIQDb4fbL7gAAAIUBAAATAAAA&#10;AAAAAAAAAAAAAAAAAABbQ29udGVudF9UeXBlc10ueG1sUEsBAi0AFAAGAAgAAAAhAFr0LFu/AAAA&#10;FQEAAAsAAAAAAAAAAAAAAAAAHwEAAF9yZWxzLy5yZWxzUEsBAi0AFAAGAAgAAAAhAJ0dQVTKAAAA&#10;4gAAAA8AAAAAAAAAAAAAAAAABwIAAGRycy9kb3ducmV2LnhtbFBLBQYAAAAAAwADALcAAAD+AgAA&#10;AAA=&#10;">
                  <v:imagedata r:id="rId11" o:title=""/>
                </v:shape>
                <w10:wrap anchorx="page"/>
              </v:group>
            </w:pict>
          </mc:Fallback>
        </mc:AlternateContent>
      </w:r>
    </w:p>
    <w:p w14:paraId="5E7DD490" w14:textId="77777777" w:rsidR="00955B82" w:rsidRPr="000220E2" w:rsidRDefault="00955B82" w:rsidP="00955B82">
      <w:pPr>
        <w:spacing w:after="0" w:line="259" w:lineRule="auto"/>
        <w:ind w:left="0" w:right="21" w:firstLine="0"/>
        <w:jc w:val="center"/>
        <w:rPr>
          <w:b/>
          <w:color w:val="auto"/>
          <w:szCs w:val="24"/>
        </w:rPr>
      </w:pPr>
    </w:p>
    <w:p w14:paraId="1C50832A" w14:textId="77777777" w:rsidR="00955B82" w:rsidRPr="000220E2" w:rsidRDefault="00955B82" w:rsidP="00955B82">
      <w:pPr>
        <w:spacing w:after="0" w:line="259" w:lineRule="auto"/>
        <w:ind w:left="0" w:right="21" w:firstLine="0"/>
        <w:jc w:val="center"/>
        <w:rPr>
          <w:b/>
          <w:color w:val="auto"/>
          <w:szCs w:val="24"/>
        </w:rPr>
      </w:pPr>
    </w:p>
    <w:p w14:paraId="57C4967B" w14:textId="77777777" w:rsidR="00955B82" w:rsidRPr="000220E2" w:rsidRDefault="00955B82" w:rsidP="00955B82">
      <w:pPr>
        <w:spacing w:after="0" w:line="259" w:lineRule="auto"/>
        <w:ind w:left="0" w:right="21" w:firstLine="0"/>
        <w:jc w:val="center"/>
        <w:rPr>
          <w:b/>
          <w:color w:val="auto"/>
          <w:szCs w:val="24"/>
        </w:rPr>
      </w:pPr>
    </w:p>
    <w:p w14:paraId="2BCDDDAD" w14:textId="77777777" w:rsidR="00955B82" w:rsidRPr="000220E2" w:rsidRDefault="00955B82" w:rsidP="00955B82">
      <w:pPr>
        <w:spacing w:after="0" w:line="259" w:lineRule="auto"/>
        <w:ind w:left="0" w:right="21" w:firstLine="0"/>
        <w:jc w:val="center"/>
        <w:rPr>
          <w:b/>
          <w:color w:val="auto"/>
          <w:szCs w:val="24"/>
        </w:rPr>
      </w:pPr>
    </w:p>
    <w:p w14:paraId="13BE0C65" w14:textId="77777777" w:rsidR="00955B82" w:rsidRPr="000220E2" w:rsidRDefault="00955B82" w:rsidP="00955B82">
      <w:pPr>
        <w:spacing w:after="0" w:line="259" w:lineRule="auto"/>
        <w:ind w:left="0" w:right="21" w:firstLine="0"/>
        <w:jc w:val="center"/>
        <w:rPr>
          <w:b/>
          <w:color w:val="auto"/>
          <w:szCs w:val="24"/>
        </w:rPr>
      </w:pPr>
    </w:p>
    <w:p w14:paraId="7CEE2A4C" w14:textId="77777777" w:rsidR="00955B82" w:rsidRPr="000220E2" w:rsidRDefault="00955B82" w:rsidP="00955B82">
      <w:pPr>
        <w:spacing w:after="0" w:line="259" w:lineRule="auto"/>
        <w:ind w:left="0" w:right="21" w:firstLine="0"/>
        <w:jc w:val="center"/>
        <w:rPr>
          <w:color w:val="auto"/>
          <w:szCs w:val="24"/>
        </w:rPr>
      </w:pPr>
      <w:r w:rsidRPr="000220E2">
        <w:rPr>
          <w:b/>
          <w:color w:val="auto"/>
          <w:szCs w:val="24"/>
        </w:rPr>
        <w:t>RESETTLEMENT ACTION PLAN (RAP) REPORT</w:t>
      </w:r>
    </w:p>
    <w:p w14:paraId="57D99ADF" w14:textId="77777777" w:rsidR="00955B82" w:rsidRPr="000220E2" w:rsidRDefault="00955B82" w:rsidP="00955B82">
      <w:pPr>
        <w:spacing w:after="0" w:line="259" w:lineRule="auto"/>
        <w:ind w:left="69" w:firstLine="0"/>
        <w:jc w:val="center"/>
        <w:rPr>
          <w:color w:val="auto"/>
          <w:szCs w:val="24"/>
        </w:rPr>
      </w:pPr>
    </w:p>
    <w:p w14:paraId="52174131" w14:textId="77777777" w:rsidR="00955B82" w:rsidRPr="000220E2" w:rsidRDefault="00955B82" w:rsidP="00955B82">
      <w:pPr>
        <w:spacing w:after="0" w:line="259" w:lineRule="auto"/>
        <w:ind w:left="69" w:firstLine="0"/>
        <w:jc w:val="center"/>
        <w:rPr>
          <w:color w:val="auto"/>
          <w:szCs w:val="24"/>
        </w:rPr>
      </w:pPr>
    </w:p>
    <w:p w14:paraId="612CC905" w14:textId="77777777" w:rsidR="00955B82" w:rsidRPr="000220E2" w:rsidRDefault="00955B82" w:rsidP="00955B82">
      <w:pPr>
        <w:spacing w:after="0" w:line="270" w:lineRule="auto"/>
        <w:ind w:right="21"/>
        <w:jc w:val="center"/>
        <w:rPr>
          <w:color w:val="auto"/>
          <w:szCs w:val="24"/>
        </w:rPr>
      </w:pPr>
      <w:r w:rsidRPr="000220E2">
        <w:rPr>
          <w:b/>
          <w:color w:val="auto"/>
          <w:szCs w:val="24"/>
        </w:rPr>
        <w:t>Mano River Union Road Development and Transport Facilitation</w:t>
      </w:r>
    </w:p>
    <w:p w14:paraId="0E28A4F4" w14:textId="25FD1E81" w:rsidR="00955B82" w:rsidRPr="000220E2" w:rsidRDefault="00955B82" w:rsidP="00955B82">
      <w:pPr>
        <w:spacing w:after="0" w:line="270" w:lineRule="auto"/>
        <w:ind w:right="3"/>
        <w:jc w:val="center"/>
        <w:rPr>
          <w:color w:val="auto"/>
          <w:szCs w:val="24"/>
        </w:rPr>
      </w:pPr>
      <w:proofErr w:type="spellStart"/>
      <w:r w:rsidRPr="000220E2">
        <w:rPr>
          <w:b/>
          <w:color w:val="auto"/>
          <w:szCs w:val="24"/>
        </w:rPr>
        <w:t>Programme</w:t>
      </w:r>
      <w:proofErr w:type="spellEnd"/>
      <w:r w:rsidRPr="000220E2">
        <w:rPr>
          <w:b/>
          <w:color w:val="auto"/>
          <w:szCs w:val="24"/>
        </w:rPr>
        <w:t xml:space="preserve"> (MRU/RDTFP) Phase</w:t>
      </w:r>
      <w:r w:rsidR="004D4B97">
        <w:rPr>
          <w:b/>
          <w:color w:val="auto"/>
          <w:szCs w:val="24"/>
        </w:rPr>
        <w:t xml:space="preserve"> </w:t>
      </w:r>
      <w:r w:rsidRPr="000220E2">
        <w:rPr>
          <w:b/>
          <w:color w:val="auto"/>
          <w:szCs w:val="24"/>
        </w:rPr>
        <w:t>IV</w:t>
      </w:r>
    </w:p>
    <w:p w14:paraId="484CD9D7" w14:textId="77777777" w:rsidR="00955B82" w:rsidRPr="000220E2" w:rsidRDefault="00955B82" w:rsidP="00955B82">
      <w:pPr>
        <w:spacing w:after="0" w:line="259" w:lineRule="auto"/>
        <w:ind w:left="59" w:firstLine="0"/>
        <w:jc w:val="center"/>
        <w:rPr>
          <w:color w:val="auto"/>
          <w:szCs w:val="24"/>
        </w:rPr>
      </w:pPr>
    </w:p>
    <w:p w14:paraId="474DE598" w14:textId="77777777" w:rsidR="00955B82" w:rsidRPr="000220E2" w:rsidRDefault="00955B82" w:rsidP="00955B82">
      <w:pPr>
        <w:spacing w:after="0" w:line="259" w:lineRule="auto"/>
        <w:ind w:left="59" w:firstLine="0"/>
        <w:jc w:val="center"/>
        <w:rPr>
          <w:color w:val="auto"/>
          <w:szCs w:val="24"/>
        </w:rPr>
      </w:pPr>
    </w:p>
    <w:p w14:paraId="126DE5EB" w14:textId="557FABAE" w:rsidR="00955B82" w:rsidRPr="000220E2" w:rsidRDefault="00955B82" w:rsidP="00955B82">
      <w:pPr>
        <w:spacing w:after="0" w:line="270" w:lineRule="auto"/>
        <w:jc w:val="center"/>
        <w:rPr>
          <w:color w:val="auto"/>
          <w:szCs w:val="24"/>
        </w:rPr>
      </w:pPr>
      <w:r w:rsidRPr="000220E2">
        <w:rPr>
          <w:b/>
          <w:color w:val="auto"/>
          <w:szCs w:val="24"/>
        </w:rPr>
        <w:t xml:space="preserve">Paving of John Davies Town to </w:t>
      </w:r>
      <w:proofErr w:type="spellStart"/>
      <w:r w:rsidRPr="000220E2">
        <w:rPr>
          <w:b/>
          <w:color w:val="auto"/>
          <w:szCs w:val="24"/>
        </w:rPr>
        <w:t>Zwedru</w:t>
      </w:r>
      <w:proofErr w:type="spellEnd"/>
      <w:r w:rsidRPr="000220E2">
        <w:rPr>
          <w:b/>
          <w:color w:val="auto"/>
          <w:szCs w:val="24"/>
        </w:rPr>
        <w:t xml:space="preserve"> (48. 5 Km) Road in Grand </w:t>
      </w:r>
      <w:proofErr w:type="spellStart"/>
      <w:r w:rsidRPr="000220E2">
        <w:rPr>
          <w:b/>
          <w:color w:val="auto"/>
          <w:szCs w:val="24"/>
        </w:rPr>
        <w:t>Gedeh</w:t>
      </w:r>
      <w:proofErr w:type="spellEnd"/>
      <w:r w:rsidRPr="000220E2">
        <w:rPr>
          <w:b/>
          <w:color w:val="auto"/>
          <w:szCs w:val="24"/>
        </w:rPr>
        <w:t xml:space="preserve"> County of the</w:t>
      </w:r>
    </w:p>
    <w:p w14:paraId="1D1A18DA" w14:textId="77777777" w:rsidR="00955B82" w:rsidRPr="000220E2" w:rsidRDefault="00955B82" w:rsidP="00955B82">
      <w:pPr>
        <w:spacing w:after="0" w:line="259" w:lineRule="auto"/>
        <w:ind w:left="207"/>
        <w:jc w:val="center"/>
        <w:rPr>
          <w:color w:val="auto"/>
          <w:szCs w:val="24"/>
        </w:rPr>
      </w:pPr>
      <w:proofErr w:type="spellStart"/>
      <w:r w:rsidRPr="000220E2">
        <w:rPr>
          <w:rFonts w:eastAsia="Calibri"/>
          <w:b/>
          <w:color w:val="auto"/>
          <w:szCs w:val="24"/>
        </w:rPr>
        <w:t>Ganta</w:t>
      </w:r>
      <w:proofErr w:type="spellEnd"/>
      <w:r w:rsidRPr="000220E2">
        <w:rPr>
          <w:rFonts w:eastAsia="Calibri"/>
          <w:b/>
          <w:color w:val="auto"/>
          <w:szCs w:val="24"/>
        </w:rPr>
        <w:t xml:space="preserve"> – Harper Road (510Km) Project</w:t>
      </w:r>
    </w:p>
    <w:p w14:paraId="0D382AAE" w14:textId="77777777" w:rsidR="00955B82" w:rsidRPr="000220E2" w:rsidRDefault="00955B82" w:rsidP="00955B82">
      <w:pPr>
        <w:spacing w:after="15" w:line="259" w:lineRule="auto"/>
        <w:ind w:left="194" w:firstLine="0"/>
        <w:jc w:val="center"/>
        <w:rPr>
          <w:rFonts w:eastAsia="Calibri"/>
          <w:b/>
          <w:color w:val="auto"/>
          <w:szCs w:val="24"/>
        </w:rPr>
      </w:pPr>
    </w:p>
    <w:p w14:paraId="3ECA13A0" w14:textId="77777777" w:rsidR="00955B82" w:rsidRPr="000220E2" w:rsidRDefault="00955B82" w:rsidP="00955B82">
      <w:pPr>
        <w:spacing w:after="15" w:line="259" w:lineRule="auto"/>
        <w:ind w:left="194" w:firstLine="0"/>
        <w:jc w:val="center"/>
        <w:rPr>
          <w:color w:val="auto"/>
          <w:szCs w:val="24"/>
        </w:rPr>
      </w:pPr>
      <w:r w:rsidRPr="000220E2">
        <w:rPr>
          <w:rFonts w:eastAsia="Calibri"/>
          <w:b/>
          <w:color w:val="auto"/>
          <w:szCs w:val="24"/>
          <w:highlight w:val="yellow"/>
        </w:rPr>
        <w:t>Project ID No.: ________</w:t>
      </w:r>
    </w:p>
    <w:p w14:paraId="695FC6BA" w14:textId="77777777" w:rsidR="00955B82" w:rsidRPr="000220E2" w:rsidRDefault="00955B82" w:rsidP="00955B82">
      <w:pPr>
        <w:spacing w:after="0" w:line="259" w:lineRule="auto"/>
        <w:ind w:left="189" w:firstLine="0"/>
        <w:jc w:val="center"/>
        <w:rPr>
          <w:rFonts w:eastAsia="Calibri"/>
          <w:b/>
          <w:color w:val="auto"/>
          <w:szCs w:val="24"/>
        </w:rPr>
      </w:pPr>
    </w:p>
    <w:p w14:paraId="1A57B31A" w14:textId="5812F5BA" w:rsidR="00955B82" w:rsidRDefault="00955B82" w:rsidP="00955B82">
      <w:pPr>
        <w:spacing w:after="0" w:line="259" w:lineRule="auto"/>
        <w:ind w:left="189" w:firstLine="0"/>
        <w:jc w:val="center"/>
        <w:rPr>
          <w:rFonts w:eastAsia="Calibri"/>
          <w:b/>
          <w:color w:val="auto"/>
          <w:szCs w:val="24"/>
        </w:rPr>
      </w:pPr>
      <w:r w:rsidRPr="000220E2">
        <w:rPr>
          <w:rFonts w:eastAsia="Calibri"/>
          <w:b/>
          <w:color w:val="auto"/>
          <w:szCs w:val="24"/>
          <w:highlight w:val="yellow"/>
        </w:rPr>
        <w:t>Grant No.: ____________</w:t>
      </w:r>
    </w:p>
    <w:p w14:paraId="6A69B576" w14:textId="77777777" w:rsidR="00955B82" w:rsidRDefault="00955B82" w:rsidP="00955B82">
      <w:pPr>
        <w:spacing w:after="0" w:line="259" w:lineRule="auto"/>
        <w:ind w:left="189" w:firstLine="0"/>
        <w:jc w:val="center"/>
        <w:rPr>
          <w:rFonts w:eastAsia="Calibri"/>
          <w:b/>
          <w:color w:val="auto"/>
          <w:szCs w:val="24"/>
        </w:rPr>
      </w:pPr>
    </w:p>
    <w:p w14:paraId="5D533A1E" w14:textId="307A1F63" w:rsidR="00955B82" w:rsidRPr="000220E2" w:rsidRDefault="00955B82" w:rsidP="00955B82">
      <w:pPr>
        <w:spacing w:after="0" w:line="259" w:lineRule="auto"/>
        <w:ind w:left="189" w:firstLine="0"/>
        <w:jc w:val="center"/>
        <w:rPr>
          <w:color w:val="auto"/>
          <w:szCs w:val="24"/>
        </w:rPr>
      </w:pPr>
      <w:r w:rsidRPr="005C75D9">
        <w:rPr>
          <w:rFonts w:eastAsia="Calibri"/>
          <w:b/>
          <w:color w:val="auto"/>
          <w:szCs w:val="24"/>
          <w:highlight w:val="yellow"/>
        </w:rPr>
        <w:t>Loan No.: _____________</w:t>
      </w:r>
    </w:p>
    <w:p w14:paraId="317EA4A5" w14:textId="77777777" w:rsidR="00955B82" w:rsidRPr="000220E2" w:rsidRDefault="00955B82" w:rsidP="00955B82">
      <w:pPr>
        <w:spacing w:after="0" w:line="259" w:lineRule="auto"/>
        <w:ind w:left="59" w:firstLine="0"/>
        <w:jc w:val="center"/>
        <w:rPr>
          <w:color w:val="auto"/>
          <w:szCs w:val="24"/>
        </w:rPr>
      </w:pPr>
    </w:p>
    <w:p w14:paraId="627F0A42" w14:textId="77777777" w:rsidR="00955B82" w:rsidRPr="000220E2" w:rsidRDefault="00955B82" w:rsidP="00955B82">
      <w:pPr>
        <w:spacing w:after="0" w:line="259" w:lineRule="auto"/>
        <w:ind w:left="5" w:firstLine="0"/>
        <w:jc w:val="center"/>
        <w:rPr>
          <w:color w:val="auto"/>
          <w:szCs w:val="24"/>
        </w:rPr>
      </w:pPr>
    </w:p>
    <w:p w14:paraId="3EB96848" w14:textId="77777777" w:rsidR="00955B82" w:rsidRPr="000220E2" w:rsidRDefault="00955B82" w:rsidP="00955B82">
      <w:pPr>
        <w:spacing w:after="0" w:line="259" w:lineRule="auto"/>
        <w:ind w:right="1"/>
        <w:jc w:val="center"/>
        <w:rPr>
          <w:color w:val="auto"/>
          <w:szCs w:val="24"/>
        </w:rPr>
      </w:pPr>
      <w:r w:rsidRPr="000220E2">
        <w:rPr>
          <w:b/>
          <w:color w:val="auto"/>
          <w:szCs w:val="24"/>
        </w:rPr>
        <w:t>MINISTRY OF PUBLIC WORKS</w:t>
      </w:r>
    </w:p>
    <w:p w14:paraId="69E277FB" w14:textId="77777777" w:rsidR="00955B82" w:rsidRPr="000220E2" w:rsidRDefault="00955B82" w:rsidP="00955B82">
      <w:pPr>
        <w:spacing w:after="0" w:line="259" w:lineRule="auto"/>
        <w:ind w:left="59" w:firstLine="0"/>
        <w:jc w:val="center"/>
        <w:rPr>
          <w:color w:val="auto"/>
          <w:szCs w:val="24"/>
        </w:rPr>
      </w:pPr>
    </w:p>
    <w:p w14:paraId="3021D29E" w14:textId="77777777" w:rsidR="00955B82" w:rsidRPr="000220E2" w:rsidRDefault="00955B82" w:rsidP="00955B82">
      <w:pPr>
        <w:spacing w:after="0" w:line="259" w:lineRule="auto"/>
        <w:ind w:left="59" w:firstLine="0"/>
        <w:jc w:val="center"/>
        <w:rPr>
          <w:color w:val="auto"/>
          <w:szCs w:val="24"/>
        </w:rPr>
      </w:pPr>
    </w:p>
    <w:p w14:paraId="1C99C999" w14:textId="77777777" w:rsidR="00955B82" w:rsidRPr="000220E2" w:rsidRDefault="00955B82" w:rsidP="00955B82">
      <w:pPr>
        <w:spacing w:after="0" w:line="259" w:lineRule="auto"/>
        <w:ind w:left="59" w:firstLine="0"/>
        <w:jc w:val="center"/>
        <w:rPr>
          <w:color w:val="auto"/>
          <w:szCs w:val="24"/>
        </w:rPr>
      </w:pPr>
    </w:p>
    <w:p w14:paraId="52D7B006" w14:textId="77777777" w:rsidR="00955B82" w:rsidRPr="000220E2" w:rsidRDefault="00955B82" w:rsidP="00955B82">
      <w:pPr>
        <w:spacing w:after="156" w:line="259" w:lineRule="auto"/>
        <w:jc w:val="center"/>
        <w:rPr>
          <w:color w:val="auto"/>
          <w:szCs w:val="24"/>
        </w:rPr>
      </w:pPr>
      <w:r w:rsidRPr="000220E2">
        <w:rPr>
          <w:b/>
          <w:color w:val="auto"/>
          <w:szCs w:val="24"/>
        </w:rPr>
        <w:t>THE GOVERNMENT OF LIBERIA</w:t>
      </w:r>
    </w:p>
    <w:p w14:paraId="3788ADEC" w14:textId="77777777" w:rsidR="00955B82" w:rsidRPr="000220E2" w:rsidRDefault="00955B82" w:rsidP="00955B82">
      <w:pPr>
        <w:spacing w:after="0" w:line="259" w:lineRule="auto"/>
        <w:ind w:left="5" w:firstLine="0"/>
        <w:jc w:val="center"/>
        <w:rPr>
          <w:color w:val="auto"/>
          <w:szCs w:val="24"/>
        </w:rPr>
      </w:pPr>
    </w:p>
    <w:p w14:paraId="1185051D" w14:textId="77777777" w:rsidR="00955B82" w:rsidRPr="000220E2" w:rsidRDefault="00955B82" w:rsidP="00955B82">
      <w:pPr>
        <w:spacing w:after="14" w:line="259" w:lineRule="auto"/>
        <w:ind w:left="5" w:firstLine="0"/>
        <w:jc w:val="center"/>
        <w:rPr>
          <w:color w:val="auto"/>
          <w:szCs w:val="24"/>
        </w:rPr>
      </w:pPr>
    </w:p>
    <w:p w14:paraId="3721DCDD" w14:textId="77777777" w:rsidR="00955B82" w:rsidRPr="000220E2" w:rsidRDefault="00955B82" w:rsidP="00955B82">
      <w:pPr>
        <w:spacing w:after="0" w:line="270" w:lineRule="auto"/>
        <w:jc w:val="center"/>
        <w:rPr>
          <w:b/>
          <w:color w:val="auto"/>
          <w:szCs w:val="24"/>
        </w:rPr>
      </w:pPr>
      <w:r w:rsidRPr="000220E2">
        <w:rPr>
          <w:b/>
          <w:color w:val="auto"/>
          <w:szCs w:val="24"/>
        </w:rPr>
        <w:t>May 25, 2023</w:t>
      </w:r>
    </w:p>
    <w:p w14:paraId="2922CE06" w14:textId="77777777" w:rsidR="00955B82" w:rsidRPr="000220E2" w:rsidRDefault="00955B82" w:rsidP="00955B82">
      <w:pPr>
        <w:spacing w:after="0" w:line="270" w:lineRule="auto"/>
        <w:jc w:val="center"/>
        <w:rPr>
          <w:color w:val="auto"/>
          <w:szCs w:val="24"/>
        </w:rPr>
      </w:pPr>
    </w:p>
    <w:p w14:paraId="37467773" w14:textId="77777777" w:rsidR="00955B82" w:rsidRPr="000220E2" w:rsidRDefault="00955B82" w:rsidP="00955B82">
      <w:pPr>
        <w:spacing w:after="0" w:line="259" w:lineRule="auto"/>
        <w:ind w:left="5" w:firstLine="0"/>
        <w:jc w:val="center"/>
        <w:rPr>
          <w:color w:val="auto"/>
          <w:szCs w:val="24"/>
        </w:rPr>
      </w:pPr>
      <w:r w:rsidRPr="000220E2">
        <w:rPr>
          <w:noProof/>
          <w:color w:val="auto"/>
          <w:szCs w:val="24"/>
        </w:rPr>
        <w:drawing>
          <wp:anchor distT="0" distB="0" distL="114300" distR="114300" simplePos="0" relativeHeight="251711488" behindDoc="0" locked="0" layoutInCell="1" allowOverlap="0" wp14:anchorId="229EDEB0" wp14:editId="61E85DF8">
            <wp:simplePos x="0" y="0"/>
            <wp:positionH relativeFrom="margin">
              <wp:posOffset>2713485</wp:posOffset>
            </wp:positionH>
            <wp:positionV relativeFrom="paragraph">
              <wp:posOffset>110916</wp:posOffset>
            </wp:positionV>
            <wp:extent cx="1057275" cy="1000125"/>
            <wp:effectExtent l="0" t="0" r="9525" b="9525"/>
            <wp:wrapNone/>
            <wp:docPr id="14" name="Picture 14"/>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12"/>
                    <a:stretch>
                      <a:fillRect/>
                    </a:stretch>
                  </pic:blipFill>
                  <pic:spPr>
                    <a:xfrm>
                      <a:off x="0" y="0"/>
                      <a:ext cx="1057275" cy="1000125"/>
                    </a:xfrm>
                    <a:prstGeom prst="rect">
                      <a:avLst/>
                    </a:prstGeom>
                  </pic:spPr>
                </pic:pic>
              </a:graphicData>
            </a:graphic>
            <wp14:sizeRelH relativeFrom="margin">
              <wp14:pctWidth>0</wp14:pctWidth>
            </wp14:sizeRelH>
            <wp14:sizeRelV relativeFrom="margin">
              <wp14:pctHeight>0</wp14:pctHeight>
            </wp14:sizeRelV>
          </wp:anchor>
        </w:drawing>
      </w:r>
    </w:p>
    <w:p w14:paraId="25614441" w14:textId="77777777" w:rsidR="00955B82" w:rsidRPr="000220E2" w:rsidRDefault="00955B82" w:rsidP="00955B82">
      <w:pPr>
        <w:spacing w:after="216" w:line="259" w:lineRule="auto"/>
        <w:ind w:left="5" w:firstLine="0"/>
        <w:jc w:val="center"/>
        <w:rPr>
          <w:color w:val="auto"/>
          <w:szCs w:val="24"/>
        </w:rPr>
      </w:pPr>
    </w:p>
    <w:p w14:paraId="1F844469" w14:textId="77777777" w:rsidR="00955B82" w:rsidRPr="000220E2" w:rsidRDefault="00955B82" w:rsidP="00955B82">
      <w:pPr>
        <w:tabs>
          <w:tab w:val="center" w:pos="1034"/>
          <w:tab w:val="center" w:pos="4473"/>
        </w:tabs>
        <w:spacing w:after="0" w:line="259" w:lineRule="auto"/>
        <w:ind w:left="0" w:firstLine="0"/>
        <w:jc w:val="center"/>
        <w:rPr>
          <w:rFonts w:eastAsia="Cooper"/>
          <w:b/>
          <w:color w:val="auto"/>
          <w:szCs w:val="24"/>
        </w:rPr>
      </w:pPr>
      <w:r w:rsidRPr="000220E2">
        <w:rPr>
          <w:rFonts w:eastAsia="Cooper"/>
          <w:b/>
          <w:color w:val="auto"/>
          <w:szCs w:val="24"/>
        </w:rPr>
        <w:t>ROYAL ENVIRONMENTAL                                  GROUP,</w:t>
      </w:r>
      <w:r w:rsidRPr="000220E2">
        <w:rPr>
          <w:color w:val="auto"/>
          <w:szCs w:val="24"/>
        </w:rPr>
        <w:t xml:space="preserve"> </w:t>
      </w:r>
      <w:r w:rsidRPr="000220E2">
        <w:rPr>
          <w:rFonts w:eastAsia="Cooper"/>
          <w:b/>
          <w:color w:val="auto"/>
          <w:szCs w:val="24"/>
        </w:rPr>
        <w:t>RE-GROUP</w:t>
      </w:r>
    </w:p>
    <w:p w14:paraId="30413EF8" w14:textId="77777777" w:rsidR="00955B82" w:rsidRPr="000220E2" w:rsidRDefault="00955B82" w:rsidP="00955B82">
      <w:pPr>
        <w:tabs>
          <w:tab w:val="center" w:pos="1034"/>
          <w:tab w:val="center" w:pos="4473"/>
        </w:tabs>
        <w:spacing w:after="0" w:line="259" w:lineRule="auto"/>
        <w:ind w:left="0" w:firstLine="0"/>
        <w:jc w:val="center"/>
        <w:rPr>
          <w:rFonts w:eastAsia="Cooper"/>
          <w:b/>
          <w:color w:val="auto"/>
          <w:szCs w:val="24"/>
        </w:rPr>
      </w:pPr>
    </w:p>
    <w:p w14:paraId="52198D3B" w14:textId="77777777" w:rsidR="00955B82" w:rsidRPr="000220E2" w:rsidRDefault="00955B82" w:rsidP="00955B82">
      <w:pPr>
        <w:tabs>
          <w:tab w:val="center" w:pos="1034"/>
          <w:tab w:val="center" w:pos="4473"/>
        </w:tabs>
        <w:spacing w:after="0" w:line="259" w:lineRule="auto"/>
        <w:ind w:left="0" w:firstLine="0"/>
        <w:jc w:val="center"/>
        <w:rPr>
          <w:rFonts w:eastAsia="Cooper"/>
          <w:b/>
          <w:color w:val="auto"/>
          <w:szCs w:val="24"/>
        </w:rPr>
      </w:pPr>
    </w:p>
    <w:p w14:paraId="394BE1CE" w14:textId="77777777" w:rsidR="00955B82" w:rsidRPr="000220E2" w:rsidRDefault="00955B82" w:rsidP="00955B82">
      <w:pPr>
        <w:tabs>
          <w:tab w:val="center" w:pos="1034"/>
          <w:tab w:val="center" w:pos="4473"/>
        </w:tabs>
        <w:spacing w:after="0" w:line="259" w:lineRule="auto"/>
        <w:ind w:left="0" w:firstLine="0"/>
        <w:jc w:val="center"/>
        <w:rPr>
          <w:rFonts w:eastAsia="Cooper"/>
          <w:b/>
          <w:color w:val="auto"/>
          <w:szCs w:val="24"/>
        </w:rPr>
      </w:pPr>
    </w:p>
    <w:p w14:paraId="2F227FB7" w14:textId="77777777" w:rsidR="00955B82" w:rsidRPr="000220E2" w:rsidRDefault="00955B82" w:rsidP="00955B82">
      <w:pPr>
        <w:tabs>
          <w:tab w:val="center" w:pos="1034"/>
          <w:tab w:val="center" w:pos="4473"/>
        </w:tabs>
        <w:spacing w:after="0" w:line="259" w:lineRule="auto"/>
        <w:ind w:left="0" w:firstLine="0"/>
        <w:jc w:val="center"/>
        <w:rPr>
          <w:rFonts w:eastAsia="Cooper"/>
          <w:b/>
          <w:color w:val="auto"/>
          <w:szCs w:val="24"/>
        </w:rPr>
      </w:pPr>
    </w:p>
    <w:p w14:paraId="598A6E30" w14:textId="77777777" w:rsidR="00955B82" w:rsidRPr="000220E2" w:rsidRDefault="00955B82" w:rsidP="00955B82">
      <w:pPr>
        <w:spacing w:after="20" w:line="259" w:lineRule="auto"/>
        <w:ind w:left="0" w:firstLine="0"/>
        <w:rPr>
          <w:b/>
          <w:color w:val="auto"/>
          <w:sz w:val="28"/>
        </w:rPr>
      </w:pPr>
    </w:p>
    <w:p w14:paraId="2EB2180E" w14:textId="77777777" w:rsidR="00955B82" w:rsidRPr="000220E2" w:rsidRDefault="00955B82" w:rsidP="00955B82">
      <w:pPr>
        <w:spacing w:after="20" w:line="259" w:lineRule="auto"/>
        <w:ind w:left="111" w:firstLine="0"/>
        <w:jc w:val="center"/>
        <w:rPr>
          <w:b/>
          <w:color w:val="auto"/>
          <w:sz w:val="28"/>
        </w:rPr>
      </w:pPr>
    </w:p>
    <w:p w14:paraId="0151AB27" w14:textId="77777777" w:rsidR="00955B82" w:rsidRPr="000220E2" w:rsidRDefault="00955B82" w:rsidP="00955B82">
      <w:pPr>
        <w:spacing w:after="20" w:line="259" w:lineRule="auto"/>
        <w:ind w:left="111" w:firstLine="0"/>
        <w:jc w:val="center"/>
        <w:rPr>
          <w:b/>
          <w:color w:val="auto"/>
          <w:sz w:val="28"/>
        </w:rPr>
      </w:pPr>
    </w:p>
    <w:p w14:paraId="351FB762" w14:textId="77777777" w:rsidR="00955B82" w:rsidRPr="000220E2" w:rsidRDefault="00955B82" w:rsidP="00955B82">
      <w:pPr>
        <w:spacing w:after="20" w:line="259" w:lineRule="auto"/>
        <w:ind w:left="111" w:firstLine="0"/>
        <w:jc w:val="center"/>
        <w:rPr>
          <w:b/>
          <w:color w:val="auto"/>
          <w:sz w:val="28"/>
        </w:rPr>
      </w:pPr>
      <w:r w:rsidRPr="000220E2">
        <w:rPr>
          <w:b/>
          <w:noProof/>
          <w:color w:val="auto"/>
          <w:sz w:val="28"/>
        </w:rPr>
        <w:drawing>
          <wp:anchor distT="0" distB="0" distL="114300" distR="114300" simplePos="0" relativeHeight="251708416" behindDoc="0" locked="0" layoutInCell="1" allowOverlap="1" wp14:anchorId="62272DA2" wp14:editId="140E7DD1">
            <wp:simplePos x="0" y="0"/>
            <wp:positionH relativeFrom="margin">
              <wp:posOffset>3068955</wp:posOffset>
            </wp:positionH>
            <wp:positionV relativeFrom="paragraph">
              <wp:posOffset>89535</wp:posOffset>
            </wp:positionV>
            <wp:extent cx="3019425" cy="2447290"/>
            <wp:effectExtent l="0" t="0" r="9525" b="0"/>
            <wp:wrapNone/>
            <wp:docPr id="144445730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019425" cy="2447290"/>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1CCAF7A2" w14:textId="77777777" w:rsidR="00955B82" w:rsidRPr="000220E2" w:rsidRDefault="00955B82" w:rsidP="00955B82">
      <w:pPr>
        <w:spacing w:after="20" w:line="259" w:lineRule="auto"/>
        <w:ind w:left="111" w:firstLine="0"/>
        <w:jc w:val="center"/>
        <w:rPr>
          <w:b/>
          <w:color w:val="auto"/>
          <w:sz w:val="28"/>
        </w:rPr>
      </w:pPr>
    </w:p>
    <w:p w14:paraId="318AB657" w14:textId="77777777" w:rsidR="00955B82" w:rsidRPr="000220E2" w:rsidRDefault="00955B82" w:rsidP="00955B82">
      <w:pPr>
        <w:spacing w:after="20" w:line="259" w:lineRule="auto"/>
        <w:ind w:left="111" w:firstLine="0"/>
        <w:jc w:val="center"/>
        <w:rPr>
          <w:b/>
          <w:color w:val="auto"/>
          <w:sz w:val="28"/>
        </w:rPr>
      </w:pPr>
      <w:r w:rsidRPr="000220E2">
        <w:rPr>
          <w:noProof/>
          <w:color w:val="auto"/>
        </w:rPr>
        <w:drawing>
          <wp:anchor distT="0" distB="0" distL="114300" distR="114300" simplePos="0" relativeHeight="251706368" behindDoc="0" locked="0" layoutInCell="1" allowOverlap="1" wp14:anchorId="0AFD65DD" wp14:editId="363985D5">
            <wp:simplePos x="0" y="0"/>
            <wp:positionH relativeFrom="margin">
              <wp:posOffset>-504825</wp:posOffset>
            </wp:positionH>
            <wp:positionV relativeFrom="paragraph">
              <wp:posOffset>268605</wp:posOffset>
            </wp:positionV>
            <wp:extent cx="2875832" cy="2561697"/>
            <wp:effectExtent l="0" t="19050" r="1270" b="10160"/>
            <wp:wrapNone/>
            <wp:docPr id="145348235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rot="850329">
                      <a:off x="0" y="0"/>
                      <a:ext cx="2875832" cy="2561697"/>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3181F771" w14:textId="77777777" w:rsidR="00955B82" w:rsidRPr="000220E2" w:rsidRDefault="00955B82" w:rsidP="00955B82">
      <w:pPr>
        <w:spacing w:after="20" w:line="259" w:lineRule="auto"/>
        <w:ind w:left="111" w:firstLine="0"/>
        <w:jc w:val="center"/>
        <w:rPr>
          <w:b/>
          <w:color w:val="auto"/>
          <w:sz w:val="28"/>
        </w:rPr>
      </w:pPr>
    </w:p>
    <w:p w14:paraId="61FE8559" w14:textId="77777777" w:rsidR="00955B82" w:rsidRPr="000220E2" w:rsidRDefault="00955B82" w:rsidP="00955B82">
      <w:pPr>
        <w:spacing w:after="20" w:line="259" w:lineRule="auto"/>
        <w:ind w:left="111" w:firstLine="0"/>
        <w:jc w:val="center"/>
        <w:rPr>
          <w:b/>
          <w:color w:val="auto"/>
          <w:sz w:val="28"/>
        </w:rPr>
      </w:pPr>
    </w:p>
    <w:p w14:paraId="7C4EA0FA" w14:textId="77777777" w:rsidR="00955B82" w:rsidRPr="000220E2" w:rsidRDefault="00955B82" w:rsidP="00955B82">
      <w:pPr>
        <w:spacing w:after="20" w:line="259" w:lineRule="auto"/>
        <w:ind w:left="111" w:firstLine="0"/>
        <w:jc w:val="center"/>
        <w:rPr>
          <w:b/>
          <w:color w:val="auto"/>
          <w:sz w:val="28"/>
        </w:rPr>
      </w:pPr>
    </w:p>
    <w:p w14:paraId="6F827FB8" w14:textId="77777777" w:rsidR="00955B82" w:rsidRPr="000220E2" w:rsidRDefault="00955B82" w:rsidP="00955B82">
      <w:pPr>
        <w:spacing w:after="20" w:line="259" w:lineRule="auto"/>
        <w:ind w:left="111" w:firstLine="0"/>
        <w:jc w:val="center"/>
        <w:rPr>
          <w:b/>
          <w:color w:val="auto"/>
          <w:sz w:val="28"/>
        </w:rPr>
      </w:pPr>
    </w:p>
    <w:p w14:paraId="7C6A9B12" w14:textId="77777777" w:rsidR="00955B82" w:rsidRPr="000220E2" w:rsidRDefault="00955B82" w:rsidP="00955B82">
      <w:pPr>
        <w:spacing w:after="20" w:line="259" w:lineRule="auto"/>
        <w:ind w:left="111" w:firstLine="0"/>
        <w:jc w:val="center"/>
        <w:rPr>
          <w:b/>
          <w:color w:val="auto"/>
          <w:sz w:val="28"/>
        </w:rPr>
      </w:pPr>
    </w:p>
    <w:p w14:paraId="20CBEAAA" w14:textId="77777777" w:rsidR="00955B82" w:rsidRPr="000220E2" w:rsidRDefault="00955B82" w:rsidP="00955B82">
      <w:pPr>
        <w:spacing w:after="20" w:line="259" w:lineRule="auto"/>
        <w:ind w:left="111" w:firstLine="0"/>
        <w:jc w:val="center"/>
        <w:rPr>
          <w:b/>
          <w:color w:val="auto"/>
          <w:sz w:val="28"/>
        </w:rPr>
      </w:pPr>
    </w:p>
    <w:p w14:paraId="49F64F9A" w14:textId="77777777" w:rsidR="00955B82" w:rsidRPr="000220E2" w:rsidRDefault="00955B82" w:rsidP="00955B82">
      <w:pPr>
        <w:spacing w:after="20" w:line="259" w:lineRule="auto"/>
        <w:ind w:left="111" w:firstLine="0"/>
        <w:jc w:val="center"/>
        <w:rPr>
          <w:b/>
          <w:color w:val="auto"/>
          <w:sz w:val="28"/>
        </w:rPr>
      </w:pPr>
    </w:p>
    <w:p w14:paraId="0958AA9B" w14:textId="77777777" w:rsidR="00955B82" w:rsidRPr="000220E2" w:rsidRDefault="00955B82" w:rsidP="00955B82">
      <w:pPr>
        <w:spacing w:after="20" w:line="259" w:lineRule="auto"/>
        <w:ind w:left="111" w:firstLine="0"/>
        <w:jc w:val="center"/>
        <w:rPr>
          <w:b/>
          <w:color w:val="auto"/>
          <w:sz w:val="28"/>
        </w:rPr>
      </w:pPr>
      <w:r w:rsidRPr="000220E2">
        <w:rPr>
          <w:b/>
          <w:noProof/>
          <w:color w:val="auto"/>
          <w:sz w:val="28"/>
        </w:rPr>
        <w:drawing>
          <wp:anchor distT="0" distB="0" distL="114300" distR="114300" simplePos="0" relativeHeight="251707392" behindDoc="0" locked="0" layoutInCell="1" allowOverlap="1" wp14:anchorId="57D01F35" wp14:editId="664A247F">
            <wp:simplePos x="0" y="0"/>
            <wp:positionH relativeFrom="margin">
              <wp:posOffset>1419225</wp:posOffset>
            </wp:positionH>
            <wp:positionV relativeFrom="paragraph">
              <wp:posOffset>146685</wp:posOffset>
            </wp:positionV>
            <wp:extent cx="3497039" cy="3533775"/>
            <wp:effectExtent l="0" t="0" r="8255" b="0"/>
            <wp:wrapNone/>
            <wp:docPr id="194068348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t="7243" r="45375" b="4673"/>
                    <a:stretch/>
                  </pic:blipFill>
                  <pic:spPr bwMode="auto">
                    <a:xfrm>
                      <a:off x="0" y="0"/>
                      <a:ext cx="3497039" cy="3533775"/>
                    </a:xfrm>
                    <a:prstGeom prst="ellipse">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9959FC0" w14:textId="77777777" w:rsidR="00955B82" w:rsidRPr="000220E2" w:rsidRDefault="00955B82" w:rsidP="00955B82">
      <w:pPr>
        <w:spacing w:after="20" w:line="259" w:lineRule="auto"/>
        <w:ind w:left="111" w:firstLine="0"/>
        <w:jc w:val="center"/>
        <w:rPr>
          <w:b/>
          <w:color w:val="auto"/>
          <w:sz w:val="28"/>
        </w:rPr>
      </w:pPr>
    </w:p>
    <w:p w14:paraId="6C1E5F5D" w14:textId="77777777" w:rsidR="00955B82" w:rsidRPr="000220E2" w:rsidRDefault="00955B82" w:rsidP="00955B82">
      <w:pPr>
        <w:spacing w:after="20" w:line="259" w:lineRule="auto"/>
        <w:ind w:left="111" w:firstLine="0"/>
        <w:jc w:val="center"/>
        <w:rPr>
          <w:b/>
          <w:color w:val="auto"/>
          <w:sz w:val="28"/>
        </w:rPr>
      </w:pPr>
    </w:p>
    <w:p w14:paraId="643D7216" w14:textId="77777777" w:rsidR="00955B82" w:rsidRPr="000220E2" w:rsidRDefault="00955B82" w:rsidP="00955B82">
      <w:pPr>
        <w:spacing w:after="20" w:line="259" w:lineRule="auto"/>
        <w:ind w:left="111" w:firstLine="0"/>
        <w:jc w:val="center"/>
        <w:rPr>
          <w:b/>
          <w:color w:val="auto"/>
          <w:sz w:val="28"/>
        </w:rPr>
      </w:pPr>
    </w:p>
    <w:p w14:paraId="244EA736" w14:textId="77777777" w:rsidR="00955B82" w:rsidRPr="000220E2" w:rsidRDefault="00955B82" w:rsidP="00955B82">
      <w:pPr>
        <w:spacing w:after="20" w:line="259" w:lineRule="auto"/>
        <w:ind w:left="111" w:firstLine="0"/>
        <w:jc w:val="center"/>
        <w:rPr>
          <w:b/>
          <w:color w:val="auto"/>
          <w:sz w:val="28"/>
        </w:rPr>
      </w:pPr>
    </w:p>
    <w:p w14:paraId="787187B3" w14:textId="77777777" w:rsidR="00955B82" w:rsidRPr="000220E2" w:rsidRDefault="00955B82" w:rsidP="00955B82">
      <w:pPr>
        <w:spacing w:after="20" w:line="259" w:lineRule="auto"/>
        <w:ind w:left="111" w:firstLine="0"/>
        <w:jc w:val="center"/>
        <w:rPr>
          <w:color w:val="auto"/>
        </w:rPr>
      </w:pPr>
    </w:p>
    <w:p w14:paraId="366FCA00" w14:textId="77777777" w:rsidR="00955B82" w:rsidRPr="000220E2" w:rsidRDefault="00955B82" w:rsidP="00955B82">
      <w:pPr>
        <w:spacing w:after="0" w:line="259" w:lineRule="auto"/>
        <w:ind w:left="111" w:firstLine="0"/>
        <w:jc w:val="center"/>
        <w:rPr>
          <w:b/>
          <w:color w:val="auto"/>
          <w:sz w:val="28"/>
        </w:rPr>
      </w:pPr>
    </w:p>
    <w:p w14:paraId="79A53218" w14:textId="77777777" w:rsidR="00955B82" w:rsidRPr="000220E2" w:rsidRDefault="00955B82" w:rsidP="00955B82">
      <w:pPr>
        <w:spacing w:after="0" w:line="259" w:lineRule="auto"/>
        <w:ind w:left="111" w:firstLine="0"/>
        <w:jc w:val="center"/>
        <w:rPr>
          <w:b/>
          <w:color w:val="auto"/>
          <w:sz w:val="28"/>
        </w:rPr>
      </w:pPr>
    </w:p>
    <w:p w14:paraId="517FC997" w14:textId="77777777" w:rsidR="00955B82" w:rsidRPr="000220E2" w:rsidRDefault="00955B82" w:rsidP="00955B82">
      <w:pPr>
        <w:spacing w:after="0" w:line="259" w:lineRule="auto"/>
        <w:ind w:left="111" w:firstLine="0"/>
        <w:jc w:val="center"/>
        <w:rPr>
          <w:b/>
          <w:color w:val="auto"/>
          <w:sz w:val="28"/>
        </w:rPr>
      </w:pPr>
    </w:p>
    <w:p w14:paraId="2E657DE6" w14:textId="77777777" w:rsidR="00955B82" w:rsidRPr="000220E2" w:rsidRDefault="00955B82" w:rsidP="00955B82">
      <w:pPr>
        <w:spacing w:after="0" w:line="259" w:lineRule="auto"/>
        <w:ind w:left="111" w:firstLine="0"/>
        <w:jc w:val="center"/>
        <w:rPr>
          <w:b/>
          <w:color w:val="auto"/>
          <w:sz w:val="28"/>
        </w:rPr>
      </w:pPr>
    </w:p>
    <w:p w14:paraId="069BA472" w14:textId="77777777" w:rsidR="00955B82" w:rsidRPr="000220E2" w:rsidRDefault="00955B82" w:rsidP="00955B82">
      <w:pPr>
        <w:spacing w:after="0" w:line="259" w:lineRule="auto"/>
        <w:ind w:left="111" w:firstLine="0"/>
        <w:jc w:val="center"/>
        <w:rPr>
          <w:b/>
          <w:color w:val="auto"/>
          <w:sz w:val="28"/>
        </w:rPr>
      </w:pPr>
    </w:p>
    <w:p w14:paraId="1C004C42" w14:textId="77777777" w:rsidR="00955B82" w:rsidRPr="000220E2" w:rsidRDefault="00955B82" w:rsidP="00955B82">
      <w:pPr>
        <w:spacing w:after="0" w:line="259" w:lineRule="auto"/>
        <w:ind w:left="111" w:firstLine="0"/>
        <w:jc w:val="center"/>
        <w:rPr>
          <w:b/>
          <w:color w:val="auto"/>
          <w:sz w:val="28"/>
        </w:rPr>
      </w:pPr>
    </w:p>
    <w:p w14:paraId="527A4536" w14:textId="77777777" w:rsidR="00955B82" w:rsidRPr="000220E2" w:rsidRDefault="00955B82" w:rsidP="00955B82">
      <w:pPr>
        <w:spacing w:after="0" w:line="259" w:lineRule="auto"/>
        <w:ind w:left="111" w:firstLine="0"/>
        <w:jc w:val="center"/>
        <w:rPr>
          <w:b/>
          <w:color w:val="auto"/>
          <w:sz w:val="28"/>
        </w:rPr>
      </w:pPr>
    </w:p>
    <w:p w14:paraId="37BDFC2A" w14:textId="77777777" w:rsidR="00955B82" w:rsidRPr="000220E2" w:rsidRDefault="00955B82" w:rsidP="00955B82">
      <w:pPr>
        <w:spacing w:after="0" w:line="259" w:lineRule="auto"/>
        <w:ind w:left="111" w:firstLine="0"/>
        <w:jc w:val="center"/>
        <w:rPr>
          <w:b/>
          <w:color w:val="auto"/>
          <w:sz w:val="28"/>
        </w:rPr>
      </w:pPr>
    </w:p>
    <w:p w14:paraId="0E7F9F0B" w14:textId="3FC61EA6" w:rsidR="00955B82" w:rsidRPr="000220E2" w:rsidRDefault="00955B82" w:rsidP="00955B82">
      <w:pPr>
        <w:spacing w:after="0" w:line="259" w:lineRule="auto"/>
        <w:ind w:left="111" w:firstLine="0"/>
        <w:jc w:val="center"/>
        <w:rPr>
          <w:b/>
          <w:color w:val="auto"/>
          <w:sz w:val="28"/>
        </w:rPr>
      </w:pPr>
    </w:p>
    <w:p w14:paraId="51051CEC" w14:textId="6D75157C" w:rsidR="00955B82" w:rsidRPr="000220E2" w:rsidRDefault="00955B82" w:rsidP="00955B82">
      <w:pPr>
        <w:spacing w:after="0" w:line="259" w:lineRule="auto"/>
        <w:ind w:left="111" w:firstLine="0"/>
        <w:jc w:val="center"/>
        <w:rPr>
          <w:b/>
          <w:color w:val="auto"/>
          <w:sz w:val="28"/>
        </w:rPr>
      </w:pPr>
      <w:r w:rsidRPr="000220E2">
        <w:rPr>
          <w:b/>
          <w:noProof/>
          <w:color w:val="auto"/>
          <w:sz w:val="28"/>
        </w:rPr>
        <w:drawing>
          <wp:anchor distT="0" distB="0" distL="114300" distR="114300" simplePos="0" relativeHeight="251705344" behindDoc="0" locked="0" layoutInCell="1" allowOverlap="1" wp14:anchorId="4566F9B9" wp14:editId="10C4DE9E">
            <wp:simplePos x="0" y="0"/>
            <wp:positionH relativeFrom="margin">
              <wp:posOffset>-334114</wp:posOffset>
            </wp:positionH>
            <wp:positionV relativeFrom="paragraph">
              <wp:posOffset>110384</wp:posOffset>
            </wp:positionV>
            <wp:extent cx="2721236" cy="2037252"/>
            <wp:effectExtent l="0" t="95250" r="0" b="77470"/>
            <wp:wrapNone/>
            <wp:docPr id="164327863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rot="20008380">
                      <a:off x="0" y="0"/>
                      <a:ext cx="2721236" cy="2037252"/>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0220E2">
        <w:rPr>
          <w:rFonts w:eastAsia="Calibri"/>
          <w:b/>
          <w:noProof/>
          <w:color w:val="auto"/>
          <w:sz w:val="32"/>
        </w:rPr>
        <w:drawing>
          <wp:anchor distT="0" distB="0" distL="114300" distR="114300" simplePos="0" relativeHeight="251704320" behindDoc="0" locked="0" layoutInCell="1" allowOverlap="1" wp14:anchorId="488BEEB2" wp14:editId="479E1991">
            <wp:simplePos x="0" y="0"/>
            <wp:positionH relativeFrom="page">
              <wp:posOffset>4257040</wp:posOffset>
            </wp:positionH>
            <wp:positionV relativeFrom="paragraph">
              <wp:posOffset>104775</wp:posOffset>
            </wp:positionV>
            <wp:extent cx="2720381" cy="2041234"/>
            <wp:effectExtent l="0" t="95250" r="0" b="92710"/>
            <wp:wrapNone/>
            <wp:docPr id="11468794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rot="19955173">
                      <a:off x="0" y="0"/>
                      <a:ext cx="2720381" cy="2041234"/>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4C335EDA" w14:textId="77777777" w:rsidR="00955B82" w:rsidRPr="000220E2" w:rsidRDefault="00955B82" w:rsidP="00955B82">
      <w:pPr>
        <w:spacing w:after="0" w:line="259" w:lineRule="auto"/>
        <w:ind w:left="111" w:firstLine="0"/>
        <w:jc w:val="center"/>
        <w:rPr>
          <w:b/>
          <w:color w:val="auto"/>
          <w:sz w:val="28"/>
        </w:rPr>
      </w:pPr>
    </w:p>
    <w:p w14:paraId="69CAB838" w14:textId="77777777" w:rsidR="00955B82" w:rsidRPr="000220E2" w:rsidRDefault="00955B82" w:rsidP="00955B82">
      <w:pPr>
        <w:spacing w:after="0" w:line="259" w:lineRule="auto"/>
        <w:ind w:left="111" w:firstLine="0"/>
        <w:jc w:val="center"/>
        <w:rPr>
          <w:b/>
          <w:color w:val="auto"/>
          <w:sz w:val="28"/>
        </w:rPr>
      </w:pPr>
    </w:p>
    <w:p w14:paraId="210A332F" w14:textId="77777777" w:rsidR="00955B82" w:rsidRPr="000220E2" w:rsidRDefault="00955B82" w:rsidP="00955B82">
      <w:pPr>
        <w:spacing w:after="0" w:line="259" w:lineRule="auto"/>
        <w:ind w:left="111" w:firstLine="0"/>
        <w:jc w:val="center"/>
        <w:rPr>
          <w:b/>
          <w:color w:val="auto"/>
          <w:sz w:val="28"/>
        </w:rPr>
      </w:pPr>
    </w:p>
    <w:p w14:paraId="1F5A48B3" w14:textId="77777777" w:rsidR="00955B82" w:rsidRPr="000220E2" w:rsidRDefault="00955B82" w:rsidP="00955B82">
      <w:pPr>
        <w:spacing w:after="0" w:line="259" w:lineRule="auto"/>
        <w:ind w:left="111" w:firstLine="0"/>
        <w:jc w:val="center"/>
        <w:rPr>
          <w:b/>
          <w:color w:val="auto"/>
          <w:sz w:val="28"/>
        </w:rPr>
      </w:pPr>
    </w:p>
    <w:p w14:paraId="1CD2CF12" w14:textId="77777777" w:rsidR="00906CF2" w:rsidRDefault="00906CF2" w:rsidP="00906CF2">
      <w:pPr>
        <w:pStyle w:val="NoSpacing"/>
        <w:spacing w:line="276" w:lineRule="auto"/>
        <w:ind w:left="0" w:firstLine="0"/>
        <w:rPr>
          <w:szCs w:val="24"/>
        </w:rPr>
        <w:sectPr w:rsidR="00906CF2" w:rsidSect="003C3D74">
          <w:footerReference w:type="default" r:id="rId18"/>
          <w:footerReference w:type="first" r:id="rId19"/>
          <w:pgSz w:w="12240" w:h="15840" w:code="1"/>
          <w:pgMar w:top="1440" w:right="1440" w:bottom="1440" w:left="1440" w:header="720" w:footer="29" w:gutter="0"/>
          <w:pgNumType w:fmt="lowerRoman" w:start="1"/>
          <w:cols w:space="720"/>
          <w:titlePg/>
        </w:sectPr>
      </w:pPr>
    </w:p>
    <w:p w14:paraId="001C26CB" w14:textId="1B51666B" w:rsidR="006F5FEA" w:rsidRPr="0050482A" w:rsidRDefault="006F5FEA" w:rsidP="00906CF2">
      <w:pPr>
        <w:pStyle w:val="NoSpacing"/>
        <w:spacing w:line="276" w:lineRule="auto"/>
        <w:ind w:left="0" w:firstLine="0"/>
        <w:rPr>
          <w:szCs w:val="24"/>
        </w:rPr>
      </w:pPr>
    </w:p>
    <w:sdt>
      <w:sdtPr>
        <w:rPr>
          <w:rFonts w:ascii="Times New Roman" w:eastAsia="Times New Roman" w:hAnsi="Times New Roman" w:cs="Times New Roman"/>
          <w:color w:val="000000"/>
          <w:kern w:val="2"/>
          <w:sz w:val="24"/>
          <w:szCs w:val="22"/>
          <w14:ligatures w14:val="standardContextual"/>
        </w:rPr>
        <w:id w:val="1530681788"/>
        <w:docPartObj>
          <w:docPartGallery w:val="Table of Contents"/>
          <w:docPartUnique/>
        </w:docPartObj>
      </w:sdtPr>
      <w:sdtEndPr>
        <w:rPr>
          <w:b/>
          <w:bCs/>
          <w:noProof/>
        </w:rPr>
      </w:sdtEndPr>
      <w:sdtContent>
        <w:p w14:paraId="265ADD58" w14:textId="20D52FFA" w:rsidR="00906CF2" w:rsidRPr="00906CF2" w:rsidRDefault="00906CF2" w:rsidP="00906CF2">
          <w:pPr>
            <w:pStyle w:val="TOCHeading"/>
            <w:jc w:val="center"/>
            <w:rPr>
              <w:rFonts w:ascii="Times New Roman" w:hAnsi="Times New Roman" w:cs="Times New Roman"/>
              <w:color w:val="auto"/>
            </w:rPr>
          </w:pPr>
          <w:r w:rsidRPr="00906CF2">
            <w:rPr>
              <w:rFonts w:ascii="Times New Roman" w:hAnsi="Times New Roman" w:cs="Times New Roman"/>
              <w:color w:val="auto"/>
            </w:rPr>
            <w:t>Contents</w:t>
          </w:r>
        </w:p>
        <w:p w14:paraId="030D27F6" w14:textId="285C40D9" w:rsidR="00FC2E81" w:rsidRPr="00FC2E81" w:rsidRDefault="00906CF2">
          <w:pPr>
            <w:pStyle w:val="TOC1"/>
            <w:tabs>
              <w:tab w:val="right" w:leader="dot" w:pos="9350"/>
            </w:tabs>
            <w:rPr>
              <w:rFonts w:asciiTheme="minorHAnsi" w:eastAsiaTheme="minorEastAsia" w:hAnsiTheme="minorHAnsi" w:cstheme="minorBidi"/>
              <w:noProof/>
              <w:color w:val="auto"/>
              <w:kern w:val="0"/>
              <w:sz w:val="22"/>
              <w:lang w:val="en-LR" w:eastAsia="en-LR"/>
              <w14:ligatures w14:val="none"/>
            </w:rPr>
          </w:pPr>
          <w:r w:rsidRPr="00906CF2">
            <w:fldChar w:fldCharType="begin"/>
          </w:r>
          <w:r w:rsidRPr="00906CF2">
            <w:instrText xml:space="preserve"> TOC \o "1-3" \h \z \u </w:instrText>
          </w:r>
          <w:r w:rsidRPr="00906CF2">
            <w:fldChar w:fldCharType="separate"/>
          </w:r>
          <w:hyperlink w:anchor="_Toc142896430" w:history="1">
            <w:r w:rsidR="00FC2E81" w:rsidRPr="00FC2E81">
              <w:rPr>
                <w:rStyle w:val="Hyperlink"/>
                <w:noProof/>
              </w:rPr>
              <w:t>LIST OF TABLES</w:t>
            </w:r>
            <w:r w:rsidR="00FC2E81" w:rsidRPr="00FC2E81">
              <w:rPr>
                <w:noProof/>
                <w:webHidden/>
              </w:rPr>
              <w:tab/>
            </w:r>
            <w:r w:rsidR="00FC2E81" w:rsidRPr="00FC2E81">
              <w:rPr>
                <w:noProof/>
                <w:webHidden/>
              </w:rPr>
              <w:fldChar w:fldCharType="begin"/>
            </w:r>
            <w:r w:rsidR="00FC2E81" w:rsidRPr="00FC2E81">
              <w:rPr>
                <w:noProof/>
                <w:webHidden/>
              </w:rPr>
              <w:instrText xml:space="preserve"> PAGEREF _Toc142896430 \h </w:instrText>
            </w:r>
            <w:r w:rsidR="00FC2E81" w:rsidRPr="00FC2E81">
              <w:rPr>
                <w:noProof/>
                <w:webHidden/>
              </w:rPr>
            </w:r>
            <w:r w:rsidR="00FC2E81" w:rsidRPr="00FC2E81">
              <w:rPr>
                <w:noProof/>
                <w:webHidden/>
              </w:rPr>
              <w:fldChar w:fldCharType="separate"/>
            </w:r>
            <w:r w:rsidR="00A02702">
              <w:rPr>
                <w:noProof/>
                <w:webHidden/>
              </w:rPr>
              <w:t>vii</w:t>
            </w:r>
            <w:r w:rsidR="00FC2E81" w:rsidRPr="00FC2E81">
              <w:rPr>
                <w:noProof/>
                <w:webHidden/>
              </w:rPr>
              <w:fldChar w:fldCharType="end"/>
            </w:r>
          </w:hyperlink>
        </w:p>
        <w:p w14:paraId="2AC2C07D" w14:textId="20EED5D8" w:rsidR="00FC2E81" w:rsidRPr="00FC2E81" w:rsidRDefault="00FC2E81">
          <w:pPr>
            <w:pStyle w:val="TOC1"/>
            <w:tabs>
              <w:tab w:val="right" w:leader="dot" w:pos="9350"/>
            </w:tabs>
            <w:rPr>
              <w:rFonts w:asciiTheme="minorHAnsi" w:eastAsiaTheme="minorEastAsia" w:hAnsiTheme="minorHAnsi" w:cstheme="minorBidi"/>
              <w:noProof/>
              <w:color w:val="auto"/>
              <w:kern w:val="0"/>
              <w:sz w:val="22"/>
              <w:lang w:val="en-LR" w:eastAsia="en-LR"/>
              <w14:ligatures w14:val="none"/>
            </w:rPr>
          </w:pPr>
          <w:hyperlink w:anchor="_Toc142896431" w:history="1">
            <w:r w:rsidRPr="00FC2E81">
              <w:rPr>
                <w:rStyle w:val="Hyperlink"/>
                <w:noProof/>
              </w:rPr>
              <w:t>LIST OF FIGURES</w:t>
            </w:r>
            <w:r w:rsidRPr="00FC2E81">
              <w:rPr>
                <w:noProof/>
                <w:webHidden/>
              </w:rPr>
              <w:tab/>
            </w:r>
            <w:r w:rsidRPr="00FC2E81">
              <w:rPr>
                <w:noProof/>
                <w:webHidden/>
              </w:rPr>
              <w:fldChar w:fldCharType="begin"/>
            </w:r>
            <w:r w:rsidRPr="00FC2E81">
              <w:rPr>
                <w:noProof/>
                <w:webHidden/>
              </w:rPr>
              <w:instrText xml:space="preserve"> PAGEREF _Toc142896431 \h </w:instrText>
            </w:r>
            <w:r w:rsidRPr="00FC2E81">
              <w:rPr>
                <w:noProof/>
                <w:webHidden/>
              </w:rPr>
            </w:r>
            <w:r w:rsidRPr="00FC2E81">
              <w:rPr>
                <w:noProof/>
                <w:webHidden/>
              </w:rPr>
              <w:fldChar w:fldCharType="separate"/>
            </w:r>
            <w:r w:rsidR="00A02702">
              <w:rPr>
                <w:noProof/>
                <w:webHidden/>
              </w:rPr>
              <w:t>vii</w:t>
            </w:r>
            <w:r w:rsidRPr="00FC2E81">
              <w:rPr>
                <w:noProof/>
                <w:webHidden/>
              </w:rPr>
              <w:fldChar w:fldCharType="end"/>
            </w:r>
          </w:hyperlink>
        </w:p>
        <w:p w14:paraId="0C5F5721" w14:textId="462CD074" w:rsidR="00FC2E81" w:rsidRPr="00FC2E81" w:rsidRDefault="00FC2E81">
          <w:pPr>
            <w:pStyle w:val="TOC1"/>
            <w:tabs>
              <w:tab w:val="right" w:leader="dot" w:pos="9350"/>
            </w:tabs>
            <w:rPr>
              <w:rFonts w:asciiTheme="minorHAnsi" w:eastAsiaTheme="minorEastAsia" w:hAnsiTheme="minorHAnsi" w:cstheme="minorBidi"/>
              <w:noProof/>
              <w:color w:val="auto"/>
              <w:kern w:val="0"/>
              <w:sz w:val="22"/>
              <w:lang w:val="en-LR" w:eastAsia="en-LR"/>
              <w14:ligatures w14:val="none"/>
            </w:rPr>
          </w:pPr>
          <w:hyperlink w:anchor="_Toc142896432" w:history="1">
            <w:r w:rsidRPr="00FC2E81">
              <w:rPr>
                <w:rStyle w:val="Hyperlink"/>
                <w:noProof/>
              </w:rPr>
              <w:t>LIST OF ACRONYMS</w:t>
            </w:r>
            <w:r w:rsidRPr="00FC2E81">
              <w:rPr>
                <w:noProof/>
                <w:webHidden/>
              </w:rPr>
              <w:tab/>
            </w:r>
            <w:r w:rsidRPr="00FC2E81">
              <w:rPr>
                <w:noProof/>
                <w:webHidden/>
              </w:rPr>
              <w:fldChar w:fldCharType="begin"/>
            </w:r>
            <w:r w:rsidRPr="00FC2E81">
              <w:rPr>
                <w:noProof/>
                <w:webHidden/>
              </w:rPr>
              <w:instrText xml:space="preserve"> PAGEREF _Toc142896432 \h </w:instrText>
            </w:r>
            <w:r w:rsidRPr="00FC2E81">
              <w:rPr>
                <w:noProof/>
                <w:webHidden/>
              </w:rPr>
            </w:r>
            <w:r w:rsidRPr="00FC2E81">
              <w:rPr>
                <w:noProof/>
                <w:webHidden/>
              </w:rPr>
              <w:fldChar w:fldCharType="separate"/>
            </w:r>
            <w:r w:rsidR="00A02702">
              <w:rPr>
                <w:noProof/>
                <w:webHidden/>
              </w:rPr>
              <w:t>viii</w:t>
            </w:r>
            <w:r w:rsidRPr="00FC2E81">
              <w:rPr>
                <w:noProof/>
                <w:webHidden/>
              </w:rPr>
              <w:fldChar w:fldCharType="end"/>
            </w:r>
          </w:hyperlink>
        </w:p>
        <w:p w14:paraId="409E3DB1" w14:textId="5319320D" w:rsidR="00FC2E81" w:rsidRPr="00FC2E81" w:rsidRDefault="00FC2E81">
          <w:pPr>
            <w:pStyle w:val="TOC1"/>
            <w:tabs>
              <w:tab w:val="right" w:leader="dot" w:pos="9350"/>
            </w:tabs>
            <w:rPr>
              <w:rFonts w:asciiTheme="minorHAnsi" w:eastAsiaTheme="minorEastAsia" w:hAnsiTheme="minorHAnsi" w:cstheme="minorBidi"/>
              <w:noProof/>
              <w:color w:val="auto"/>
              <w:kern w:val="0"/>
              <w:sz w:val="22"/>
              <w:lang w:val="en-LR" w:eastAsia="en-LR"/>
              <w14:ligatures w14:val="none"/>
            </w:rPr>
          </w:pPr>
          <w:hyperlink w:anchor="_Toc142896433" w:history="1">
            <w:r w:rsidRPr="00FC2E81">
              <w:rPr>
                <w:rStyle w:val="Hyperlink"/>
                <w:noProof/>
              </w:rPr>
              <w:t>EXECUTIVE SUMMARY</w:t>
            </w:r>
            <w:r w:rsidRPr="00FC2E81">
              <w:rPr>
                <w:noProof/>
                <w:webHidden/>
              </w:rPr>
              <w:tab/>
            </w:r>
            <w:r w:rsidRPr="00FC2E81">
              <w:rPr>
                <w:noProof/>
                <w:webHidden/>
              </w:rPr>
              <w:fldChar w:fldCharType="begin"/>
            </w:r>
            <w:r w:rsidRPr="00FC2E81">
              <w:rPr>
                <w:noProof/>
                <w:webHidden/>
              </w:rPr>
              <w:instrText xml:space="preserve"> PAGEREF _Toc142896433 \h </w:instrText>
            </w:r>
            <w:r w:rsidRPr="00FC2E81">
              <w:rPr>
                <w:noProof/>
                <w:webHidden/>
              </w:rPr>
            </w:r>
            <w:r w:rsidRPr="00FC2E81">
              <w:rPr>
                <w:noProof/>
                <w:webHidden/>
              </w:rPr>
              <w:fldChar w:fldCharType="separate"/>
            </w:r>
            <w:r w:rsidR="00A02702">
              <w:rPr>
                <w:noProof/>
                <w:webHidden/>
              </w:rPr>
              <w:t>1</w:t>
            </w:r>
            <w:r w:rsidRPr="00FC2E81">
              <w:rPr>
                <w:noProof/>
                <w:webHidden/>
              </w:rPr>
              <w:fldChar w:fldCharType="end"/>
            </w:r>
          </w:hyperlink>
        </w:p>
        <w:p w14:paraId="11B18BB1" w14:textId="47DEAB19" w:rsidR="00FC2E81" w:rsidRPr="00FC2E81" w:rsidRDefault="00FC2E81">
          <w:pPr>
            <w:pStyle w:val="TOC1"/>
            <w:tabs>
              <w:tab w:val="right" w:leader="dot" w:pos="9350"/>
            </w:tabs>
            <w:rPr>
              <w:rFonts w:asciiTheme="minorHAnsi" w:eastAsiaTheme="minorEastAsia" w:hAnsiTheme="minorHAnsi" w:cstheme="minorBidi"/>
              <w:noProof/>
              <w:color w:val="auto"/>
              <w:kern w:val="0"/>
              <w:sz w:val="22"/>
              <w:lang w:val="en-LR" w:eastAsia="en-LR"/>
              <w14:ligatures w14:val="none"/>
            </w:rPr>
          </w:pPr>
          <w:hyperlink w:anchor="_Toc142896434" w:history="1">
            <w:r w:rsidRPr="00FC2E81">
              <w:rPr>
                <w:rStyle w:val="Hyperlink"/>
                <w:noProof/>
              </w:rPr>
              <w:t>1.0 INTRODUCTION</w:t>
            </w:r>
            <w:r w:rsidRPr="00FC2E81">
              <w:rPr>
                <w:noProof/>
                <w:webHidden/>
              </w:rPr>
              <w:tab/>
            </w:r>
            <w:r w:rsidRPr="00FC2E81">
              <w:rPr>
                <w:noProof/>
                <w:webHidden/>
              </w:rPr>
              <w:fldChar w:fldCharType="begin"/>
            </w:r>
            <w:r w:rsidRPr="00FC2E81">
              <w:rPr>
                <w:noProof/>
                <w:webHidden/>
              </w:rPr>
              <w:instrText xml:space="preserve"> PAGEREF _Toc142896434 \h </w:instrText>
            </w:r>
            <w:r w:rsidRPr="00FC2E81">
              <w:rPr>
                <w:noProof/>
                <w:webHidden/>
              </w:rPr>
            </w:r>
            <w:r w:rsidRPr="00FC2E81">
              <w:rPr>
                <w:noProof/>
                <w:webHidden/>
              </w:rPr>
              <w:fldChar w:fldCharType="separate"/>
            </w:r>
            <w:r w:rsidR="00A02702">
              <w:rPr>
                <w:noProof/>
                <w:webHidden/>
              </w:rPr>
              <w:t>18</w:t>
            </w:r>
            <w:r w:rsidRPr="00FC2E81">
              <w:rPr>
                <w:noProof/>
                <w:webHidden/>
              </w:rPr>
              <w:fldChar w:fldCharType="end"/>
            </w:r>
          </w:hyperlink>
        </w:p>
        <w:p w14:paraId="6348B75A" w14:textId="4D425143" w:rsidR="00FC2E81" w:rsidRPr="00FC2E81" w:rsidRDefault="00FC2E81">
          <w:pPr>
            <w:pStyle w:val="TOC2"/>
            <w:tabs>
              <w:tab w:val="left" w:pos="880"/>
              <w:tab w:val="right" w:leader="dot" w:pos="9350"/>
            </w:tabs>
            <w:rPr>
              <w:rFonts w:asciiTheme="minorHAnsi" w:eastAsiaTheme="minorEastAsia" w:hAnsiTheme="minorHAnsi" w:cstheme="minorBidi"/>
              <w:noProof/>
              <w:color w:val="auto"/>
              <w:kern w:val="0"/>
              <w:sz w:val="22"/>
              <w:lang w:val="en-LR" w:eastAsia="en-LR"/>
              <w14:ligatures w14:val="none"/>
            </w:rPr>
          </w:pPr>
          <w:hyperlink w:anchor="_Toc142896435" w:history="1">
            <w:r w:rsidRPr="00FC2E81">
              <w:rPr>
                <w:rStyle w:val="Hyperlink"/>
                <w:noProof/>
              </w:rPr>
              <w:t>1.1</w:t>
            </w:r>
            <w:r w:rsidRPr="00FC2E81">
              <w:rPr>
                <w:rFonts w:asciiTheme="minorHAnsi" w:eastAsiaTheme="minorEastAsia" w:hAnsiTheme="minorHAnsi" w:cstheme="minorBidi"/>
                <w:noProof/>
                <w:color w:val="auto"/>
                <w:kern w:val="0"/>
                <w:sz w:val="22"/>
                <w:lang w:val="en-LR" w:eastAsia="en-LR"/>
                <w14:ligatures w14:val="none"/>
              </w:rPr>
              <w:tab/>
            </w:r>
            <w:r w:rsidRPr="00FC2E81">
              <w:rPr>
                <w:rStyle w:val="Hyperlink"/>
                <w:noProof/>
              </w:rPr>
              <w:t>Background</w:t>
            </w:r>
            <w:r w:rsidRPr="00FC2E81">
              <w:rPr>
                <w:noProof/>
                <w:webHidden/>
              </w:rPr>
              <w:tab/>
            </w:r>
            <w:r w:rsidRPr="00FC2E81">
              <w:rPr>
                <w:noProof/>
                <w:webHidden/>
              </w:rPr>
              <w:fldChar w:fldCharType="begin"/>
            </w:r>
            <w:r w:rsidRPr="00FC2E81">
              <w:rPr>
                <w:noProof/>
                <w:webHidden/>
              </w:rPr>
              <w:instrText xml:space="preserve"> PAGEREF _Toc142896435 \h </w:instrText>
            </w:r>
            <w:r w:rsidRPr="00FC2E81">
              <w:rPr>
                <w:noProof/>
                <w:webHidden/>
              </w:rPr>
            </w:r>
            <w:r w:rsidRPr="00FC2E81">
              <w:rPr>
                <w:noProof/>
                <w:webHidden/>
              </w:rPr>
              <w:fldChar w:fldCharType="separate"/>
            </w:r>
            <w:r w:rsidR="00A02702">
              <w:rPr>
                <w:noProof/>
                <w:webHidden/>
              </w:rPr>
              <w:t>18</w:t>
            </w:r>
            <w:r w:rsidRPr="00FC2E81">
              <w:rPr>
                <w:noProof/>
                <w:webHidden/>
              </w:rPr>
              <w:fldChar w:fldCharType="end"/>
            </w:r>
          </w:hyperlink>
        </w:p>
        <w:p w14:paraId="77AEDE6B" w14:textId="64469876" w:rsidR="00FC2E81" w:rsidRPr="00FC2E81" w:rsidRDefault="00FC2E81">
          <w:pPr>
            <w:pStyle w:val="TOC2"/>
            <w:tabs>
              <w:tab w:val="left" w:pos="880"/>
              <w:tab w:val="right" w:leader="dot" w:pos="9350"/>
            </w:tabs>
            <w:rPr>
              <w:rFonts w:asciiTheme="minorHAnsi" w:eastAsiaTheme="minorEastAsia" w:hAnsiTheme="minorHAnsi" w:cstheme="minorBidi"/>
              <w:noProof/>
              <w:color w:val="auto"/>
              <w:kern w:val="0"/>
              <w:sz w:val="22"/>
              <w:lang w:val="en-LR" w:eastAsia="en-LR"/>
              <w14:ligatures w14:val="none"/>
            </w:rPr>
          </w:pPr>
          <w:hyperlink w:anchor="_Toc142896436" w:history="1">
            <w:r w:rsidRPr="00FC2E81">
              <w:rPr>
                <w:rStyle w:val="Hyperlink"/>
                <w:noProof/>
              </w:rPr>
              <w:t>1.2</w:t>
            </w:r>
            <w:r w:rsidRPr="00FC2E81">
              <w:rPr>
                <w:rFonts w:asciiTheme="minorHAnsi" w:eastAsiaTheme="minorEastAsia" w:hAnsiTheme="minorHAnsi" w:cstheme="minorBidi"/>
                <w:noProof/>
                <w:color w:val="auto"/>
                <w:kern w:val="0"/>
                <w:sz w:val="22"/>
                <w:lang w:val="en-LR" w:eastAsia="en-LR"/>
                <w14:ligatures w14:val="none"/>
              </w:rPr>
              <w:tab/>
            </w:r>
            <w:r w:rsidRPr="00FC2E81">
              <w:rPr>
                <w:rStyle w:val="Hyperlink"/>
                <w:noProof/>
              </w:rPr>
              <w:t>Project Location and Area</w:t>
            </w:r>
            <w:r w:rsidRPr="00FC2E81">
              <w:rPr>
                <w:noProof/>
                <w:webHidden/>
              </w:rPr>
              <w:tab/>
            </w:r>
            <w:r w:rsidRPr="00FC2E81">
              <w:rPr>
                <w:noProof/>
                <w:webHidden/>
              </w:rPr>
              <w:fldChar w:fldCharType="begin"/>
            </w:r>
            <w:r w:rsidRPr="00FC2E81">
              <w:rPr>
                <w:noProof/>
                <w:webHidden/>
              </w:rPr>
              <w:instrText xml:space="preserve"> PAGEREF _Toc142896436 \h </w:instrText>
            </w:r>
            <w:r w:rsidRPr="00FC2E81">
              <w:rPr>
                <w:noProof/>
                <w:webHidden/>
              </w:rPr>
            </w:r>
            <w:r w:rsidRPr="00FC2E81">
              <w:rPr>
                <w:noProof/>
                <w:webHidden/>
              </w:rPr>
              <w:fldChar w:fldCharType="separate"/>
            </w:r>
            <w:r w:rsidR="00A02702">
              <w:rPr>
                <w:noProof/>
                <w:webHidden/>
              </w:rPr>
              <w:t>19</w:t>
            </w:r>
            <w:r w:rsidRPr="00FC2E81">
              <w:rPr>
                <w:noProof/>
                <w:webHidden/>
              </w:rPr>
              <w:fldChar w:fldCharType="end"/>
            </w:r>
          </w:hyperlink>
        </w:p>
        <w:p w14:paraId="0A97B033" w14:textId="41F1B073" w:rsidR="00FC2E81" w:rsidRPr="00FC2E81" w:rsidRDefault="00FC2E81" w:rsidP="00FC2E81">
          <w:pPr>
            <w:pStyle w:val="TOC3"/>
            <w:rPr>
              <w:rFonts w:asciiTheme="minorHAnsi" w:eastAsiaTheme="minorEastAsia" w:hAnsiTheme="minorHAnsi" w:cstheme="minorBidi"/>
              <w:color w:val="auto"/>
              <w:kern w:val="0"/>
              <w:sz w:val="22"/>
              <w:lang w:val="en-LR" w:eastAsia="en-LR"/>
              <w14:ligatures w14:val="none"/>
            </w:rPr>
          </w:pPr>
          <w:hyperlink w:anchor="_Toc142896437" w:history="1">
            <w:r w:rsidRPr="00FC2E81">
              <w:rPr>
                <w:rStyle w:val="Hyperlink"/>
              </w:rPr>
              <w:t>1.2.1 Project Location</w:t>
            </w:r>
            <w:r w:rsidRPr="00FC2E81">
              <w:rPr>
                <w:webHidden/>
              </w:rPr>
              <w:tab/>
            </w:r>
            <w:r w:rsidRPr="00FC2E81">
              <w:rPr>
                <w:webHidden/>
              </w:rPr>
              <w:fldChar w:fldCharType="begin"/>
            </w:r>
            <w:r w:rsidRPr="00FC2E81">
              <w:rPr>
                <w:webHidden/>
              </w:rPr>
              <w:instrText xml:space="preserve"> PAGEREF _Toc142896437 \h </w:instrText>
            </w:r>
            <w:r w:rsidRPr="00FC2E81">
              <w:rPr>
                <w:webHidden/>
              </w:rPr>
            </w:r>
            <w:r w:rsidRPr="00FC2E81">
              <w:rPr>
                <w:webHidden/>
              </w:rPr>
              <w:fldChar w:fldCharType="separate"/>
            </w:r>
            <w:r w:rsidR="00A02702">
              <w:rPr>
                <w:webHidden/>
              </w:rPr>
              <w:t>19</w:t>
            </w:r>
            <w:r w:rsidRPr="00FC2E81">
              <w:rPr>
                <w:webHidden/>
              </w:rPr>
              <w:fldChar w:fldCharType="end"/>
            </w:r>
          </w:hyperlink>
        </w:p>
        <w:p w14:paraId="784F5BC8" w14:textId="6F9061D7" w:rsidR="00FC2E81" w:rsidRPr="00FC2E81" w:rsidRDefault="00FC2E81" w:rsidP="00FC2E81">
          <w:pPr>
            <w:pStyle w:val="TOC3"/>
            <w:rPr>
              <w:rFonts w:asciiTheme="minorHAnsi" w:eastAsiaTheme="minorEastAsia" w:hAnsiTheme="minorHAnsi" w:cstheme="minorBidi"/>
              <w:color w:val="auto"/>
              <w:kern w:val="0"/>
              <w:sz w:val="22"/>
              <w:lang w:val="en-LR" w:eastAsia="en-LR"/>
              <w14:ligatures w14:val="none"/>
            </w:rPr>
          </w:pPr>
          <w:hyperlink w:anchor="_Toc142896438" w:history="1">
            <w:r w:rsidRPr="00FC2E81">
              <w:rPr>
                <w:rStyle w:val="Hyperlink"/>
              </w:rPr>
              <w:t>1.2.2</w:t>
            </w:r>
            <w:r w:rsidRPr="00FC2E81">
              <w:rPr>
                <w:rFonts w:asciiTheme="minorHAnsi" w:eastAsiaTheme="minorEastAsia" w:hAnsiTheme="minorHAnsi" w:cstheme="minorBidi"/>
                <w:color w:val="auto"/>
                <w:kern w:val="0"/>
                <w:sz w:val="22"/>
                <w:lang w:val="en-LR" w:eastAsia="en-LR"/>
                <w14:ligatures w14:val="none"/>
              </w:rPr>
              <w:tab/>
            </w:r>
            <w:r w:rsidRPr="00FC2E81">
              <w:rPr>
                <w:rStyle w:val="Hyperlink"/>
              </w:rPr>
              <w:t>Project Area</w:t>
            </w:r>
            <w:r w:rsidRPr="00FC2E81">
              <w:rPr>
                <w:webHidden/>
              </w:rPr>
              <w:tab/>
            </w:r>
            <w:r w:rsidRPr="00FC2E81">
              <w:rPr>
                <w:webHidden/>
              </w:rPr>
              <w:fldChar w:fldCharType="begin"/>
            </w:r>
            <w:r w:rsidRPr="00FC2E81">
              <w:rPr>
                <w:webHidden/>
              </w:rPr>
              <w:instrText xml:space="preserve"> PAGEREF _Toc142896438 \h </w:instrText>
            </w:r>
            <w:r w:rsidRPr="00FC2E81">
              <w:rPr>
                <w:webHidden/>
              </w:rPr>
            </w:r>
            <w:r w:rsidRPr="00FC2E81">
              <w:rPr>
                <w:webHidden/>
              </w:rPr>
              <w:fldChar w:fldCharType="separate"/>
            </w:r>
            <w:r w:rsidR="00A02702">
              <w:rPr>
                <w:webHidden/>
              </w:rPr>
              <w:t>22</w:t>
            </w:r>
            <w:r w:rsidRPr="00FC2E81">
              <w:rPr>
                <w:webHidden/>
              </w:rPr>
              <w:fldChar w:fldCharType="end"/>
            </w:r>
          </w:hyperlink>
        </w:p>
        <w:p w14:paraId="1780FDE5" w14:textId="3FC3A9F7" w:rsidR="00FC2E81" w:rsidRPr="00FC2E81" w:rsidRDefault="00FC2E81">
          <w:pPr>
            <w:pStyle w:val="TOC2"/>
            <w:tabs>
              <w:tab w:val="left" w:pos="880"/>
              <w:tab w:val="right" w:leader="dot" w:pos="9350"/>
            </w:tabs>
            <w:rPr>
              <w:rFonts w:asciiTheme="minorHAnsi" w:eastAsiaTheme="minorEastAsia" w:hAnsiTheme="minorHAnsi" w:cstheme="minorBidi"/>
              <w:noProof/>
              <w:color w:val="auto"/>
              <w:kern w:val="0"/>
              <w:sz w:val="22"/>
              <w:lang w:val="en-LR" w:eastAsia="en-LR"/>
              <w14:ligatures w14:val="none"/>
            </w:rPr>
          </w:pPr>
          <w:hyperlink w:anchor="_Toc142896439" w:history="1">
            <w:r w:rsidRPr="00FC2E81">
              <w:rPr>
                <w:rStyle w:val="Hyperlink"/>
                <w:noProof/>
              </w:rPr>
              <w:t xml:space="preserve">1.3 </w:t>
            </w:r>
            <w:r w:rsidRPr="00FC2E81">
              <w:rPr>
                <w:rFonts w:asciiTheme="minorHAnsi" w:eastAsiaTheme="minorEastAsia" w:hAnsiTheme="minorHAnsi" w:cstheme="minorBidi"/>
                <w:noProof/>
                <w:color w:val="auto"/>
                <w:kern w:val="0"/>
                <w:sz w:val="22"/>
                <w:lang w:val="en-LR" w:eastAsia="en-LR"/>
                <w14:ligatures w14:val="none"/>
              </w:rPr>
              <w:tab/>
            </w:r>
            <w:r w:rsidRPr="00FC2E81">
              <w:rPr>
                <w:rStyle w:val="Hyperlink"/>
                <w:noProof/>
              </w:rPr>
              <w:t>Objective of the Resettlement Action Plan (RAP)</w:t>
            </w:r>
            <w:r w:rsidRPr="00FC2E81">
              <w:rPr>
                <w:noProof/>
                <w:webHidden/>
              </w:rPr>
              <w:tab/>
            </w:r>
            <w:r w:rsidRPr="00FC2E81">
              <w:rPr>
                <w:noProof/>
                <w:webHidden/>
              </w:rPr>
              <w:fldChar w:fldCharType="begin"/>
            </w:r>
            <w:r w:rsidRPr="00FC2E81">
              <w:rPr>
                <w:noProof/>
                <w:webHidden/>
              </w:rPr>
              <w:instrText xml:space="preserve"> PAGEREF _Toc142896439 \h </w:instrText>
            </w:r>
            <w:r w:rsidRPr="00FC2E81">
              <w:rPr>
                <w:noProof/>
                <w:webHidden/>
              </w:rPr>
            </w:r>
            <w:r w:rsidRPr="00FC2E81">
              <w:rPr>
                <w:noProof/>
                <w:webHidden/>
              </w:rPr>
              <w:fldChar w:fldCharType="separate"/>
            </w:r>
            <w:r w:rsidR="00A02702">
              <w:rPr>
                <w:noProof/>
                <w:webHidden/>
              </w:rPr>
              <w:t>22</w:t>
            </w:r>
            <w:r w:rsidRPr="00FC2E81">
              <w:rPr>
                <w:noProof/>
                <w:webHidden/>
              </w:rPr>
              <w:fldChar w:fldCharType="end"/>
            </w:r>
          </w:hyperlink>
        </w:p>
        <w:p w14:paraId="4A9905F2" w14:textId="7C256738" w:rsidR="00FC2E81" w:rsidRPr="00FC2E81" w:rsidRDefault="00FC2E81">
          <w:pPr>
            <w:pStyle w:val="TOC2"/>
            <w:tabs>
              <w:tab w:val="right" w:leader="dot" w:pos="9350"/>
            </w:tabs>
            <w:rPr>
              <w:rFonts w:asciiTheme="minorHAnsi" w:eastAsiaTheme="minorEastAsia" w:hAnsiTheme="minorHAnsi" w:cstheme="minorBidi"/>
              <w:noProof/>
              <w:color w:val="auto"/>
              <w:kern w:val="0"/>
              <w:sz w:val="22"/>
              <w:lang w:val="en-LR" w:eastAsia="en-LR"/>
              <w14:ligatures w14:val="none"/>
            </w:rPr>
          </w:pPr>
          <w:hyperlink w:anchor="_Toc142896440" w:history="1">
            <w:r w:rsidRPr="00FC2E81">
              <w:rPr>
                <w:rStyle w:val="Hyperlink"/>
                <w:noProof/>
              </w:rPr>
              <w:t>Justification for the Resettlement Action Plan (RAP)</w:t>
            </w:r>
            <w:r w:rsidRPr="00FC2E81">
              <w:rPr>
                <w:noProof/>
                <w:webHidden/>
              </w:rPr>
              <w:tab/>
            </w:r>
            <w:r w:rsidRPr="00FC2E81">
              <w:rPr>
                <w:noProof/>
                <w:webHidden/>
              </w:rPr>
              <w:fldChar w:fldCharType="begin"/>
            </w:r>
            <w:r w:rsidRPr="00FC2E81">
              <w:rPr>
                <w:noProof/>
                <w:webHidden/>
              </w:rPr>
              <w:instrText xml:space="preserve"> PAGEREF _Toc142896440 \h </w:instrText>
            </w:r>
            <w:r w:rsidRPr="00FC2E81">
              <w:rPr>
                <w:noProof/>
                <w:webHidden/>
              </w:rPr>
            </w:r>
            <w:r w:rsidRPr="00FC2E81">
              <w:rPr>
                <w:noProof/>
                <w:webHidden/>
              </w:rPr>
              <w:fldChar w:fldCharType="separate"/>
            </w:r>
            <w:r w:rsidR="00A02702">
              <w:rPr>
                <w:noProof/>
                <w:webHidden/>
              </w:rPr>
              <w:t>23</w:t>
            </w:r>
            <w:r w:rsidRPr="00FC2E81">
              <w:rPr>
                <w:noProof/>
                <w:webHidden/>
              </w:rPr>
              <w:fldChar w:fldCharType="end"/>
            </w:r>
          </w:hyperlink>
        </w:p>
        <w:p w14:paraId="6B85E0E4" w14:textId="0E365EE3" w:rsidR="00FC2E81" w:rsidRPr="00FC2E81" w:rsidRDefault="00FC2E81">
          <w:pPr>
            <w:pStyle w:val="TOC2"/>
            <w:tabs>
              <w:tab w:val="left" w:pos="880"/>
              <w:tab w:val="right" w:leader="dot" w:pos="9350"/>
            </w:tabs>
            <w:rPr>
              <w:rFonts w:asciiTheme="minorHAnsi" w:eastAsiaTheme="minorEastAsia" w:hAnsiTheme="minorHAnsi" w:cstheme="minorBidi"/>
              <w:noProof/>
              <w:color w:val="auto"/>
              <w:kern w:val="0"/>
              <w:sz w:val="22"/>
              <w:lang w:val="en-LR" w:eastAsia="en-LR"/>
              <w14:ligatures w14:val="none"/>
            </w:rPr>
          </w:pPr>
          <w:hyperlink w:anchor="_Toc142896441" w:history="1">
            <w:r w:rsidRPr="00FC2E81">
              <w:rPr>
                <w:rStyle w:val="Hyperlink"/>
                <w:noProof/>
              </w:rPr>
              <w:t xml:space="preserve">1.4 </w:t>
            </w:r>
            <w:r w:rsidRPr="00FC2E81">
              <w:rPr>
                <w:rFonts w:asciiTheme="minorHAnsi" w:eastAsiaTheme="minorEastAsia" w:hAnsiTheme="minorHAnsi" w:cstheme="minorBidi"/>
                <w:noProof/>
                <w:color w:val="auto"/>
                <w:kern w:val="0"/>
                <w:sz w:val="22"/>
                <w:lang w:val="en-LR" w:eastAsia="en-LR"/>
                <w14:ligatures w14:val="none"/>
              </w:rPr>
              <w:tab/>
            </w:r>
            <w:r w:rsidRPr="00FC2E81">
              <w:rPr>
                <w:rStyle w:val="Hyperlink"/>
                <w:noProof/>
              </w:rPr>
              <w:t>Planning Principle</w:t>
            </w:r>
            <w:r w:rsidRPr="00FC2E81">
              <w:rPr>
                <w:noProof/>
                <w:webHidden/>
              </w:rPr>
              <w:tab/>
            </w:r>
            <w:r w:rsidRPr="00FC2E81">
              <w:rPr>
                <w:noProof/>
                <w:webHidden/>
              </w:rPr>
              <w:fldChar w:fldCharType="begin"/>
            </w:r>
            <w:r w:rsidRPr="00FC2E81">
              <w:rPr>
                <w:noProof/>
                <w:webHidden/>
              </w:rPr>
              <w:instrText xml:space="preserve"> PAGEREF _Toc142896441 \h </w:instrText>
            </w:r>
            <w:r w:rsidRPr="00FC2E81">
              <w:rPr>
                <w:noProof/>
                <w:webHidden/>
              </w:rPr>
            </w:r>
            <w:r w:rsidRPr="00FC2E81">
              <w:rPr>
                <w:noProof/>
                <w:webHidden/>
              </w:rPr>
              <w:fldChar w:fldCharType="separate"/>
            </w:r>
            <w:r w:rsidR="00A02702">
              <w:rPr>
                <w:noProof/>
                <w:webHidden/>
              </w:rPr>
              <w:t>23</w:t>
            </w:r>
            <w:r w:rsidRPr="00FC2E81">
              <w:rPr>
                <w:noProof/>
                <w:webHidden/>
              </w:rPr>
              <w:fldChar w:fldCharType="end"/>
            </w:r>
          </w:hyperlink>
        </w:p>
        <w:p w14:paraId="0A116BB7" w14:textId="5B013A59" w:rsidR="00FC2E81" w:rsidRPr="00FC2E81" w:rsidRDefault="00FC2E81">
          <w:pPr>
            <w:pStyle w:val="TOC2"/>
            <w:tabs>
              <w:tab w:val="left" w:pos="880"/>
              <w:tab w:val="right" w:leader="dot" w:pos="9350"/>
            </w:tabs>
            <w:rPr>
              <w:rFonts w:asciiTheme="minorHAnsi" w:eastAsiaTheme="minorEastAsia" w:hAnsiTheme="minorHAnsi" w:cstheme="minorBidi"/>
              <w:noProof/>
              <w:color w:val="auto"/>
              <w:kern w:val="0"/>
              <w:sz w:val="22"/>
              <w:lang w:val="en-LR" w:eastAsia="en-LR"/>
              <w14:ligatures w14:val="none"/>
            </w:rPr>
          </w:pPr>
          <w:hyperlink w:anchor="_Toc142896442" w:history="1">
            <w:r w:rsidRPr="00FC2E81">
              <w:rPr>
                <w:rStyle w:val="Hyperlink"/>
                <w:noProof/>
              </w:rPr>
              <w:t>1.5</w:t>
            </w:r>
            <w:r w:rsidRPr="00FC2E81">
              <w:rPr>
                <w:rFonts w:asciiTheme="minorHAnsi" w:eastAsiaTheme="minorEastAsia" w:hAnsiTheme="minorHAnsi" w:cstheme="minorBidi"/>
                <w:noProof/>
                <w:color w:val="auto"/>
                <w:kern w:val="0"/>
                <w:sz w:val="22"/>
                <w:lang w:val="en-LR" w:eastAsia="en-LR"/>
                <w14:ligatures w14:val="none"/>
              </w:rPr>
              <w:tab/>
            </w:r>
            <w:r w:rsidRPr="00FC2E81">
              <w:rPr>
                <w:rStyle w:val="Hyperlink"/>
                <w:noProof/>
              </w:rPr>
              <w:t>Scope of the Resettlement Action Plan</w:t>
            </w:r>
            <w:r w:rsidRPr="00FC2E81">
              <w:rPr>
                <w:noProof/>
                <w:webHidden/>
              </w:rPr>
              <w:tab/>
            </w:r>
            <w:r w:rsidRPr="00FC2E81">
              <w:rPr>
                <w:noProof/>
                <w:webHidden/>
              </w:rPr>
              <w:fldChar w:fldCharType="begin"/>
            </w:r>
            <w:r w:rsidRPr="00FC2E81">
              <w:rPr>
                <w:noProof/>
                <w:webHidden/>
              </w:rPr>
              <w:instrText xml:space="preserve"> PAGEREF _Toc142896442 \h </w:instrText>
            </w:r>
            <w:r w:rsidRPr="00FC2E81">
              <w:rPr>
                <w:noProof/>
                <w:webHidden/>
              </w:rPr>
            </w:r>
            <w:r w:rsidRPr="00FC2E81">
              <w:rPr>
                <w:noProof/>
                <w:webHidden/>
              </w:rPr>
              <w:fldChar w:fldCharType="separate"/>
            </w:r>
            <w:r w:rsidR="00A02702">
              <w:rPr>
                <w:noProof/>
                <w:webHidden/>
              </w:rPr>
              <w:t>24</w:t>
            </w:r>
            <w:r w:rsidRPr="00FC2E81">
              <w:rPr>
                <w:noProof/>
                <w:webHidden/>
              </w:rPr>
              <w:fldChar w:fldCharType="end"/>
            </w:r>
          </w:hyperlink>
        </w:p>
        <w:p w14:paraId="595DF9B6" w14:textId="797F3825" w:rsidR="00FC2E81" w:rsidRPr="00FC2E81" w:rsidRDefault="00FC2E81">
          <w:pPr>
            <w:pStyle w:val="TOC2"/>
            <w:tabs>
              <w:tab w:val="left" w:pos="880"/>
              <w:tab w:val="right" w:leader="dot" w:pos="9350"/>
            </w:tabs>
            <w:rPr>
              <w:rFonts w:asciiTheme="minorHAnsi" w:eastAsiaTheme="minorEastAsia" w:hAnsiTheme="minorHAnsi" w:cstheme="minorBidi"/>
              <w:noProof/>
              <w:color w:val="auto"/>
              <w:kern w:val="0"/>
              <w:sz w:val="22"/>
              <w:lang w:val="en-LR" w:eastAsia="en-LR"/>
              <w14:ligatures w14:val="none"/>
            </w:rPr>
          </w:pPr>
          <w:hyperlink w:anchor="_Toc142896443" w:history="1">
            <w:r w:rsidRPr="00FC2E81">
              <w:rPr>
                <w:rStyle w:val="Hyperlink"/>
                <w:noProof/>
              </w:rPr>
              <w:t xml:space="preserve">1.6 </w:t>
            </w:r>
            <w:r w:rsidRPr="00FC2E81">
              <w:rPr>
                <w:rFonts w:asciiTheme="minorHAnsi" w:eastAsiaTheme="minorEastAsia" w:hAnsiTheme="minorHAnsi" w:cstheme="minorBidi"/>
                <w:noProof/>
                <w:color w:val="auto"/>
                <w:kern w:val="0"/>
                <w:sz w:val="22"/>
                <w:lang w:val="en-LR" w:eastAsia="en-LR"/>
                <w14:ligatures w14:val="none"/>
              </w:rPr>
              <w:tab/>
            </w:r>
            <w:r w:rsidRPr="00FC2E81">
              <w:rPr>
                <w:rStyle w:val="Hyperlink"/>
                <w:noProof/>
              </w:rPr>
              <w:t>Approach and Methodology of the RAP</w:t>
            </w:r>
            <w:r w:rsidRPr="00FC2E81">
              <w:rPr>
                <w:noProof/>
                <w:webHidden/>
              </w:rPr>
              <w:tab/>
            </w:r>
            <w:r w:rsidRPr="00FC2E81">
              <w:rPr>
                <w:noProof/>
                <w:webHidden/>
              </w:rPr>
              <w:fldChar w:fldCharType="begin"/>
            </w:r>
            <w:r w:rsidRPr="00FC2E81">
              <w:rPr>
                <w:noProof/>
                <w:webHidden/>
              </w:rPr>
              <w:instrText xml:space="preserve"> PAGEREF _Toc142896443 \h </w:instrText>
            </w:r>
            <w:r w:rsidRPr="00FC2E81">
              <w:rPr>
                <w:noProof/>
                <w:webHidden/>
              </w:rPr>
            </w:r>
            <w:r w:rsidRPr="00FC2E81">
              <w:rPr>
                <w:noProof/>
                <w:webHidden/>
              </w:rPr>
              <w:fldChar w:fldCharType="separate"/>
            </w:r>
            <w:r w:rsidR="00A02702">
              <w:rPr>
                <w:noProof/>
                <w:webHidden/>
              </w:rPr>
              <w:t>24</w:t>
            </w:r>
            <w:r w:rsidRPr="00FC2E81">
              <w:rPr>
                <w:noProof/>
                <w:webHidden/>
              </w:rPr>
              <w:fldChar w:fldCharType="end"/>
            </w:r>
          </w:hyperlink>
        </w:p>
        <w:p w14:paraId="054197BC" w14:textId="4774C8A8" w:rsidR="00FC2E81" w:rsidRPr="00FC2E81" w:rsidRDefault="00FC2E81" w:rsidP="00FC2E81">
          <w:pPr>
            <w:pStyle w:val="TOC3"/>
            <w:rPr>
              <w:rFonts w:asciiTheme="minorHAnsi" w:eastAsiaTheme="minorEastAsia" w:hAnsiTheme="minorHAnsi" w:cstheme="minorBidi"/>
              <w:color w:val="auto"/>
              <w:kern w:val="0"/>
              <w:sz w:val="22"/>
              <w:lang w:val="en-LR" w:eastAsia="en-LR"/>
              <w14:ligatures w14:val="none"/>
            </w:rPr>
          </w:pPr>
          <w:hyperlink w:anchor="_Toc142896444" w:history="1">
            <w:r w:rsidRPr="00FC2E81">
              <w:rPr>
                <w:rStyle w:val="Hyperlink"/>
              </w:rPr>
              <w:t xml:space="preserve">1.6.1 </w:t>
            </w:r>
            <w:r w:rsidRPr="00FC2E81">
              <w:rPr>
                <w:rFonts w:asciiTheme="minorHAnsi" w:eastAsiaTheme="minorEastAsia" w:hAnsiTheme="minorHAnsi" w:cstheme="minorBidi"/>
                <w:color w:val="auto"/>
                <w:kern w:val="0"/>
                <w:sz w:val="22"/>
                <w:lang w:val="en-LR" w:eastAsia="en-LR"/>
                <w14:ligatures w14:val="none"/>
              </w:rPr>
              <w:tab/>
            </w:r>
            <w:r w:rsidRPr="00FC2E81">
              <w:rPr>
                <w:rStyle w:val="Hyperlink"/>
              </w:rPr>
              <w:t>Approach</w:t>
            </w:r>
            <w:r w:rsidRPr="00FC2E81">
              <w:rPr>
                <w:webHidden/>
              </w:rPr>
              <w:tab/>
            </w:r>
            <w:r w:rsidRPr="00FC2E81">
              <w:rPr>
                <w:webHidden/>
              </w:rPr>
              <w:fldChar w:fldCharType="begin"/>
            </w:r>
            <w:r w:rsidRPr="00FC2E81">
              <w:rPr>
                <w:webHidden/>
              </w:rPr>
              <w:instrText xml:space="preserve"> PAGEREF _Toc142896444 \h </w:instrText>
            </w:r>
            <w:r w:rsidRPr="00FC2E81">
              <w:rPr>
                <w:webHidden/>
              </w:rPr>
            </w:r>
            <w:r w:rsidRPr="00FC2E81">
              <w:rPr>
                <w:webHidden/>
              </w:rPr>
              <w:fldChar w:fldCharType="separate"/>
            </w:r>
            <w:r w:rsidR="00A02702">
              <w:rPr>
                <w:webHidden/>
              </w:rPr>
              <w:t>24</w:t>
            </w:r>
            <w:r w:rsidRPr="00FC2E81">
              <w:rPr>
                <w:webHidden/>
              </w:rPr>
              <w:fldChar w:fldCharType="end"/>
            </w:r>
          </w:hyperlink>
        </w:p>
        <w:p w14:paraId="4066A7E4" w14:textId="263B9E32" w:rsidR="00FC2E81" w:rsidRPr="00FC2E81" w:rsidRDefault="00FC2E81" w:rsidP="00FC2E81">
          <w:pPr>
            <w:pStyle w:val="TOC3"/>
            <w:rPr>
              <w:rFonts w:asciiTheme="minorHAnsi" w:eastAsiaTheme="minorEastAsia" w:hAnsiTheme="minorHAnsi" w:cstheme="minorBidi"/>
              <w:color w:val="auto"/>
              <w:kern w:val="0"/>
              <w:sz w:val="22"/>
              <w:lang w:val="en-LR" w:eastAsia="en-LR"/>
              <w14:ligatures w14:val="none"/>
            </w:rPr>
          </w:pPr>
          <w:hyperlink w:anchor="_Toc142896445" w:history="1">
            <w:r w:rsidRPr="00FC2E81">
              <w:rPr>
                <w:rStyle w:val="Hyperlink"/>
              </w:rPr>
              <w:t xml:space="preserve">1.6.2 </w:t>
            </w:r>
            <w:r w:rsidRPr="00FC2E81">
              <w:rPr>
                <w:rFonts w:asciiTheme="minorHAnsi" w:eastAsiaTheme="minorEastAsia" w:hAnsiTheme="minorHAnsi" w:cstheme="minorBidi"/>
                <w:color w:val="auto"/>
                <w:kern w:val="0"/>
                <w:sz w:val="22"/>
                <w:lang w:val="en-LR" w:eastAsia="en-LR"/>
                <w14:ligatures w14:val="none"/>
              </w:rPr>
              <w:tab/>
            </w:r>
            <w:r w:rsidRPr="00FC2E81">
              <w:rPr>
                <w:rStyle w:val="Hyperlink"/>
              </w:rPr>
              <w:t>RAP Methodology</w:t>
            </w:r>
            <w:r w:rsidRPr="00FC2E81">
              <w:rPr>
                <w:webHidden/>
              </w:rPr>
              <w:tab/>
            </w:r>
            <w:r w:rsidRPr="00FC2E81">
              <w:rPr>
                <w:webHidden/>
              </w:rPr>
              <w:fldChar w:fldCharType="begin"/>
            </w:r>
            <w:r w:rsidRPr="00FC2E81">
              <w:rPr>
                <w:webHidden/>
              </w:rPr>
              <w:instrText xml:space="preserve"> PAGEREF _Toc142896445 \h </w:instrText>
            </w:r>
            <w:r w:rsidRPr="00FC2E81">
              <w:rPr>
                <w:webHidden/>
              </w:rPr>
            </w:r>
            <w:r w:rsidRPr="00FC2E81">
              <w:rPr>
                <w:webHidden/>
              </w:rPr>
              <w:fldChar w:fldCharType="separate"/>
            </w:r>
            <w:r w:rsidR="00A02702">
              <w:rPr>
                <w:webHidden/>
              </w:rPr>
              <w:t>25</w:t>
            </w:r>
            <w:r w:rsidRPr="00FC2E81">
              <w:rPr>
                <w:webHidden/>
              </w:rPr>
              <w:fldChar w:fldCharType="end"/>
            </w:r>
          </w:hyperlink>
        </w:p>
        <w:p w14:paraId="3D43B031" w14:textId="5E5DFBE8" w:rsidR="00FC2E81" w:rsidRPr="00FC2E81" w:rsidRDefault="00FC2E81">
          <w:pPr>
            <w:pStyle w:val="TOC2"/>
            <w:tabs>
              <w:tab w:val="right" w:leader="dot" w:pos="9350"/>
            </w:tabs>
            <w:rPr>
              <w:rFonts w:asciiTheme="minorHAnsi" w:eastAsiaTheme="minorEastAsia" w:hAnsiTheme="minorHAnsi" w:cstheme="minorBidi"/>
              <w:noProof/>
              <w:color w:val="auto"/>
              <w:kern w:val="0"/>
              <w:sz w:val="22"/>
              <w:lang w:val="en-LR" w:eastAsia="en-LR"/>
              <w14:ligatures w14:val="none"/>
            </w:rPr>
          </w:pPr>
          <w:hyperlink w:anchor="_Toc142896446" w:history="1">
            <w:r w:rsidRPr="00FC2E81">
              <w:rPr>
                <w:rStyle w:val="Hyperlink"/>
                <w:noProof/>
              </w:rPr>
              <w:t>1.7 Report Structure</w:t>
            </w:r>
            <w:r w:rsidRPr="00FC2E81">
              <w:rPr>
                <w:noProof/>
                <w:webHidden/>
              </w:rPr>
              <w:tab/>
            </w:r>
            <w:r w:rsidRPr="00FC2E81">
              <w:rPr>
                <w:noProof/>
                <w:webHidden/>
              </w:rPr>
              <w:fldChar w:fldCharType="begin"/>
            </w:r>
            <w:r w:rsidRPr="00FC2E81">
              <w:rPr>
                <w:noProof/>
                <w:webHidden/>
              </w:rPr>
              <w:instrText xml:space="preserve"> PAGEREF _Toc142896446 \h </w:instrText>
            </w:r>
            <w:r w:rsidRPr="00FC2E81">
              <w:rPr>
                <w:noProof/>
                <w:webHidden/>
              </w:rPr>
            </w:r>
            <w:r w:rsidRPr="00FC2E81">
              <w:rPr>
                <w:noProof/>
                <w:webHidden/>
              </w:rPr>
              <w:fldChar w:fldCharType="separate"/>
            </w:r>
            <w:r w:rsidR="00A02702">
              <w:rPr>
                <w:noProof/>
                <w:webHidden/>
              </w:rPr>
              <w:t>25</w:t>
            </w:r>
            <w:r w:rsidRPr="00FC2E81">
              <w:rPr>
                <w:noProof/>
                <w:webHidden/>
              </w:rPr>
              <w:fldChar w:fldCharType="end"/>
            </w:r>
          </w:hyperlink>
        </w:p>
        <w:p w14:paraId="68CB23E3" w14:textId="50885AC8" w:rsidR="00FC2E81" w:rsidRPr="00FC2E81" w:rsidRDefault="00FC2E81">
          <w:pPr>
            <w:pStyle w:val="TOC1"/>
            <w:tabs>
              <w:tab w:val="right" w:leader="dot" w:pos="9350"/>
            </w:tabs>
            <w:rPr>
              <w:rFonts w:asciiTheme="minorHAnsi" w:eastAsiaTheme="minorEastAsia" w:hAnsiTheme="minorHAnsi" w:cstheme="minorBidi"/>
              <w:noProof/>
              <w:color w:val="auto"/>
              <w:kern w:val="0"/>
              <w:sz w:val="22"/>
              <w:lang w:val="en-LR" w:eastAsia="en-LR"/>
              <w14:ligatures w14:val="none"/>
            </w:rPr>
          </w:pPr>
          <w:hyperlink w:anchor="_Toc142896447" w:history="1">
            <w:r w:rsidRPr="00FC2E81">
              <w:rPr>
                <w:rStyle w:val="Hyperlink"/>
                <w:rFonts w:eastAsiaTheme="majorEastAsia"/>
                <w:noProof/>
              </w:rPr>
              <w:t>Characteristics of</w:t>
            </w:r>
            <w:r w:rsidRPr="00FC2E81">
              <w:rPr>
                <w:noProof/>
                <w:webHidden/>
              </w:rPr>
              <w:tab/>
            </w:r>
            <w:r w:rsidRPr="00FC2E81">
              <w:rPr>
                <w:noProof/>
                <w:webHidden/>
              </w:rPr>
              <w:fldChar w:fldCharType="begin"/>
            </w:r>
            <w:r w:rsidRPr="00FC2E81">
              <w:rPr>
                <w:noProof/>
                <w:webHidden/>
              </w:rPr>
              <w:instrText xml:space="preserve"> PAGEREF _Toc142896447 \h </w:instrText>
            </w:r>
            <w:r w:rsidRPr="00FC2E81">
              <w:rPr>
                <w:noProof/>
                <w:webHidden/>
              </w:rPr>
            </w:r>
            <w:r w:rsidRPr="00FC2E81">
              <w:rPr>
                <w:noProof/>
                <w:webHidden/>
              </w:rPr>
              <w:fldChar w:fldCharType="separate"/>
            </w:r>
            <w:r w:rsidR="00A02702">
              <w:rPr>
                <w:noProof/>
                <w:webHidden/>
              </w:rPr>
              <w:t>25</w:t>
            </w:r>
            <w:r w:rsidRPr="00FC2E81">
              <w:rPr>
                <w:noProof/>
                <w:webHidden/>
              </w:rPr>
              <w:fldChar w:fldCharType="end"/>
            </w:r>
          </w:hyperlink>
        </w:p>
        <w:p w14:paraId="542C9E5F" w14:textId="5F6C388A" w:rsidR="00FC2E81" w:rsidRPr="00FC2E81" w:rsidRDefault="00FC2E81">
          <w:pPr>
            <w:pStyle w:val="TOC1"/>
            <w:tabs>
              <w:tab w:val="left" w:pos="660"/>
              <w:tab w:val="right" w:leader="dot" w:pos="9350"/>
            </w:tabs>
            <w:rPr>
              <w:rFonts w:asciiTheme="minorHAnsi" w:eastAsiaTheme="minorEastAsia" w:hAnsiTheme="minorHAnsi" w:cstheme="minorBidi"/>
              <w:noProof/>
              <w:color w:val="auto"/>
              <w:kern w:val="0"/>
              <w:sz w:val="22"/>
              <w:lang w:val="en-LR" w:eastAsia="en-LR"/>
              <w14:ligatures w14:val="none"/>
            </w:rPr>
          </w:pPr>
          <w:hyperlink w:anchor="_Toc142896448" w:history="1">
            <w:r w:rsidRPr="00FC2E81">
              <w:rPr>
                <w:rStyle w:val="Hyperlink"/>
                <w:noProof/>
              </w:rPr>
              <w:t xml:space="preserve">2.0 </w:t>
            </w:r>
            <w:r w:rsidRPr="00FC2E81">
              <w:rPr>
                <w:rFonts w:asciiTheme="minorHAnsi" w:eastAsiaTheme="minorEastAsia" w:hAnsiTheme="minorHAnsi" w:cstheme="minorBidi"/>
                <w:noProof/>
                <w:color w:val="auto"/>
                <w:kern w:val="0"/>
                <w:sz w:val="22"/>
                <w:lang w:val="en-LR" w:eastAsia="en-LR"/>
                <w14:ligatures w14:val="none"/>
              </w:rPr>
              <w:tab/>
            </w:r>
            <w:r w:rsidRPr="00FC2E81">
              <w:rPr>
                <w:rStyle w:val="Hyperlink"/>
                <w:noProof/>
              </w:rPr>
              <w:t>REGULATORY, POLICY AND INSTITUTIONAL FRAMEWORKS</w:t>
            </w:r>
            <w:r w:rsidRPr="00FC2E81">
              <w:rPr>
                <w:noProof/>
                <w:webHidden/>
              </w:rPr>
              <w:tab/>
            </w:r>
            <w:r w:rsidRPr="00FC2E81">
              <w:rPr>
                <w:noProof/>
                <w:webHidden/>
              </w:rPr>
              <w:fldChar w:fldCharType="begin"/>
            </w:r>
            <w:r w:rsidRPr="00FC2E81">
              <w:rPr>
                <w:noProof/>
                <w:webHidden/>
              </w:rPr>
              <w:instrText xml:space="preserve"> PAGEREF _Toc142896448 \h </w:instrText>
            </w:r>
            <w:r w:rsidRPr="00FC2E81">
              <w:rPr>
                <w:noProof/>
                <w:webHidden/>
              </w:rPr>
            </w:r>
            <w:r w:rsidRPr="00FC2E81">
              <w:rPr>
                <w:noProof/>
                <w:webHidden/>
              </w:rPr>
              <w:fldChar w:fldCharType="separate"/>
            </w:r>
            <w:r w:rsidR="00A02702">
              <w:rPr>
                <w:noProof/>
                <w:webHidden/>
              </w:rPr>
              <w:t>26</w:t>
            </w:r>
            <w:r w:rsidRPr="00FC2E81">
              <w:rPr>
                <w:noProof/>
                <w:webHidden/>
              </w:rPr>
              <w:fldChar w:fldCharType="end"/>
            </w:r>
          </w:hyperlink>
        </w:p>
        <w:p w14:paraId="4EC4735C" w14:textId="0EED0941" w:rsidR="00FC2E81" w:rsidRPr="00FC2E81" w:rsidRDefault="00FC2E81">
          <w:pPr>
            <w:pStyle w:val="TOC2"/>
            <w:tabs>
              <w:tab w:val="left" w:pos="1100"/>
              <w:tab w:val="right" w:leader="dot" w:pos="9350"/>
            </w:tabs>
            <w:rPr>
              <w:rFonts w:asciiTheme="minorHAnsi" w:eastAsiaTheme="minorEastAsia" w:hAnsiTheme="minorHAnsi" w:cstheme="minorBidi"/>
              <w:noProof/>
              <w:color w:val="auto"/>
              <w:kern w:val="0"/>
              <w:sz w:val="22"/>
              <w:lang w:val="en-LR" w:eastAsia="en-LR"/>
              <w14:ligatures w14:val="none"/>
            </w:rPr>
          </w:pPr>
          <w:hyperlink w:anchor="_Toc142896449" w:history="1">
            <w:r w:rsidRPr="00FC2E81">
              <w:rPr>
                <w:rStyle w:val="Hyperlink"/>
                <w:noProof/>
              </w:rPr>
              <w:t xml:space="preserve">2.1.0 </w:t>
            </w:r>
            <w:r w:rsidRPr="00FC2E81">
              <w:rPr>
                <w:rFonts w:asciiTheme="minorHAnsi" w:eastAsiaTheme="minorEastAsia" w:hAnsiTheme="minorHAnsi" w:cstheme="minorBidi"/>
                <w:noProof/>
                <w:color w:val="auto"/>
                <w:kern w:val="0"/>
                <w:sz w:val="22"/>
                <w:lang w:val="en-LR" w:eastAsia="en-LR"/>
                <w14:ligatures w14:val="none"/>
              </w:rPr>
              <w:tab/>
            </w:r>
            <w:r w:rsidRPr="00FC2E81">
              <w:rPr>
                <w:rStyle w:val="Hyperlink"/>
                <w:noProof/>
              </w:rPr>
              <w:t>Regulatory Framework</w:t>
            </w:r>
            <w:r w:rsidRPr="00FC2E81">
              <w:rPr>
                <w:noProof/>
                <w:webHidden/>
              </w:rPr>
              <w:tab/>
            </w:r>
            <w:r w:rsidRPr="00FC2E81">
              <w:rPr>
                <w:noProof/>
                <w:webHidden/>
              </w:rPr>
              <w:fldChar w:fldCharType="begin"/>
            </w:r>
            <w:r w:rsidRPr="00FC2E81">
              <w:rPr>
                <w:noProof/>
                <w:webHidden/>
              </w:rPr>
              <w:instrText xml:space="preserve"> PAGEREF _Toc142896449 \h </w:instrText>
            </w:r>
            <w:r w:rsidRPr="00FC2E81">
              <w:rPr>
                <w:noProof/>
                <w:webHidden/>
              </w:rPr>
            </w:r>
            <w:r w:rsidRPr="00FC2E81">
              <w:rPr>
                <w:noProof/>
                <w:webHidden/>
              </w:rPr>
              <w:fldChar w:fldCharType="separate"/>
            </w:r>
            <w:r w:rsidR="00A02702">
              <w:rPr>
                <w:noProof/>
                <w:webHidden/>
              </w:rPr>
              <w:t>26</w:t>
            </w:r>
            <w:r w:rsidRPr="00FC2E81">
              <w:rPr>
                <w:noProof/>
                <w:webHidden/>
              </w:rPr>
              <w:fldChar w:fldCharType="end"/>
            </w:r>
          </w:hyperlink>
        </w:p>
        <w:p w14:paraId="618A69E2" w14:textId="37313158" w:rsidR="00FC2E81" w:rsidRPr="00FC2E81" w:rsidRDefault="00FC2E81" w:rsidP="00FC2E81">
          <w:pPr>
            <w:pStyle w:val="TOC3"/>
            <w:rPr>
              <w:rFonts w:asciiTheme="minorHAnsi" w:eastAsiaTheme="minorEastAsia" w:hAnsiTheme="minorHAnsi" w:cstheme="minorBidi"/>
              <w:color w:val="auto"/>
              <w:kern w:val="0"/>
              <w:sz w:val="22"/>
              <w:lang w:val="en-LR" w:eastAsia="en-LR"/>
              <w14:ligatures w14:val="none"/>
            </w:rPr>
          </w:pPr>
          <w:hyperlink w:anchor="_Toc142896450" w:history="1">
            <w:r w:rsidRPr="00FC2E81">
              <w:rPr>
                <w:rStyle w:val="Hyperlink"/>
              </w:rPr>
              <w:t xml:space="preserve">2.1.1 </w:t>
            </w:r>
            <w:r w:rsidRPr="00FC2E81">
              <w:rPr>
                <w:rFonts w:asciiTheme="minorHAnsi" w:eastAsiaTheme="minorEastAsia" w:hAnsiTheme="minorHAnsi" w:cstheme="minorBidi"/>
                <w:color w:val="auto"/>
                <w:kern w:val="0"/>
                <w:sz w:val="22"/>
                <w:lang w:val="en-LR" w:eastAsia="en-LR"/>
                <w14:ligatures w14:val="none"/>
              </w:rPr>
              <w:tab/>
            </w:r>
            <w:r w:rsidRPr="00FC2E81">
              <w:rPr>
                <w:rStyle w:val="Hyperlink"/>
              </w:rPr>
              <w:t>Liberian Constitution 1986</w:t>
            </w:r>
            <w:r w:rsidRPr="00FC2E81">
              <w:rPr>
                <w:webHidden/>
              </w:rPr>
              <w:tab/>
            </w:r>
            <w:r w:rsidRPr="00FC2E81">
              <w:rPr>
                <w:webHidden/>
              </w:rPr>
              <w:fldChar w:fldCharType="begin"/>
            </w:r>
            <w:r w:rsidRPr="00FC2E81">
              <w:rPr>
                <w:webHidden/>
              </w:rPr>
              <w:instrText xml:space="preserve"> PAGEREF _Toc142896450 \h </w:instrText>
            </w:r>
            <w:r w:rsidRPr="00FC2E81">
              <w:rPr>
                <w:webHidden/>
              </w:rPr>
            </w:r>
            <w:r w:rsidRPr="00FC2E81">
              <w:rPr>
                <w:webHidden/>
              </w:rPr>
              <w:fldChar w:fldCharType="separate"/>
            </w:r>
            <w:r w:rsidR="00A02702">
              <w:rPr>
                <w:webHidden/>
              </w:rPr>
              <w:t>26</w:t>
            </w:r>
            <w:r w:rsidRPr="00FC2E81">
              <w:rPr>
                <w:webHidden/>
              </w:rPr>
              <w:fldChar w:fldCharType="end"/>
            </w:r>
          </w:hyperlink>
        </w:p>
        <w:p w14:paraId="160CFEA9" w14:textId="07842C36" w:rsidR="00FC2E81" w:rsidRPr="00FC2E81" w:rsidRDefault="00FC2E81" w:rsidP="00FC2E81">
          <w:pPr>
            <w:pStyle w:val="TOC3"/>
            <w:rPr>
              <w:rFonts w:asciiTheme="minorHAnsi" w:eastAsiaTheme="minorEastAsia" w:hAnsiTheme="minorHAnsi" w:cstheme="minorBidi"/>
              <w:color w:val="auto"/>
              <w:kern w:val="0"/>
              <w:sz w:val="22"/>
              <w:lang w:val="en-LR" w:eastAsia="en-LR"/>
              <w14:ligatures w14:val="none"/>
            </w:rPr>
          </w:pPr>
          <w:hyperlink w:anchor="_Toc142896451" w:history="1">
            <w:r w:rsidRPr="00FC2E81">
              <w:rPr>
                <w:rStyle w:val="Hyperlink"/>
              </w:rPr>
              <w:t>2.1.2</w:t>
            </w:r>
            <w:r w:rsidRPr="00FC2E81">
              <w:rPr>
                <w:rFonts w:asciiTheme="minorHAnsi" w:eastAsiaTheme="minorEastAsia" w:hAnsiTheme="minorHAnsi" w:cstheme="minorBidi"/>
                <w:color w:val="auto"/>
                <w:kern w:val="0"/>
                <w:sz w:val="22"/>
                <w:lang w:val="en-LR" w:eastAsia="en-LR"/>
                <w14:ligatures w14:val="none"/>
              </w:rPr>
              <w:tab/>
            </w:r>
            <w:r w:rsidRPr="00FC2E81">
              <w:rPr>
                <w:rStyle w:val="Hyperlink"/>
              </w:rPr>
              <w:t>Aborigines Law of 1956</w:t>
            </w:r>
            <w:r w:rsidRPr="00FC2E81">
              <w:rPr>
                <w:webHidden/>
              </w:rPr>
              <w:tab/>
            </w:r>
            <w:r w:rsidRPr="00FC2E81">
              <w:rPr>
                <w:webHidden/>
              </w:rPr>
              <w:fldChar w:fldCharType="begin"/>
            </w:r>
            <w:r w:rsidRPr="00FC2E81">
              <w:rPr>
                <w:webHidden/>
              </w:rPr>
              <w:instrText xml:space="preserve"> PAGEREF _Toc142896451 \h </w:instrText>
            </w:r>
            <w:r w:rsidRPr="00FC2E81">
              <w:rPr>
                <w:webHidden/>
              </w:rPr>
            </w:r>
            <w:r w:rsidRPr="00FC2E81">
              <w:rPr>
                <w:webHidden/>
              </w:rPr>
              <w:fldChar w:fldCharType="separate"/>
            </w:r>
            <w:r w:rsidR="00A02702">
              <w:rPr>
                <w:webHidden/>
              </w:rPr>
              <w:t>27</w:t>
            </w:r>
            <w:r w:rsidRPr="00FC2E81">
              <w:rPr>
                <w:webHidden/>
              </w:rPr>
              <w:fldChar w:fldCharType="end"/>
            </w:r>
          </w:hyperlink>
        </w:p>
        <w:p w14:paraId="0B926108" w14:textId="55D20319" w:rsidR="00FC2E81" w:rsidRPr="00FC2E81" w:rsidRDefault="00FC2E81" w:rsidP="00FC2E81">
          <w:pPr>
            <w:pStyle w:val="TOC3"/>
            <w:rPr>
              <w:rFonts w:asciiTheme="minorHAnsi" w:eastAsiaTheme="minorEastAsia" w:hAnsiTheme="minorHAnsi" w:cstheme="minorBidi"/>
              <w:color w:val="auto"/>
              <w:kern w:val="0"/>
              <w:sz w:val="22"/>
              <w:lang w:val="en-LR" w:eastAsia="en-LR"/>
              <w14:ligatures w14:val="none"/>
            </w:rPr>
          </w:pPr>
          <w:hyperlink w:anchor="_Toc142896452" w:history="1">
            <w:r w:rsidRPr="00FC2E81">
              <w:rPr>
                <w:rStyle w:val="Hyperlink"/>
              </w:rPr>
              <w:t>2.1.3</w:t>
            </w:r>
            <w:r w:rsidRPr="00FC2E81">
              <w:rPr>
                <w:rFonts w:asciiTheme="minorHAnsi" w:eastAsiaTheme="minorEastAsia" w:hAnsiTheme="minorHAnsi" w:cstheme="minorBidi"/>
                <w:color w:val="auto"/>
                <w:kern w:val="0"/>
                <w:sz w:val="22"/>
                <w:lang w:val="en-LR" w:eastAsia="en-LR"/>
                <w14:ligatures w14:val="none"/>
              </w:rPr>
              <w:tab/>
            </w:r>
            <w:r w:rsidRPr="00FC2E81">
              <w:rPr>
                <w:rStyle w:val="Hyperlink"/>
              </w:rPr>
              <w:t>Property Law of 1976</w:t>
            </w:r>
            <w:r w:rsidRPr="00FC2E81">
              <w:rPr>
                <w:webHidden/>
              </w:rPr>
              <w:tab/>
            </w:r>
            <w:r w:rsidRPr="00FC2E81">
              <w:rPr>
                <w:webHidden/>
              </w:rPr>
              <w:fldChar w:fldCharType="begin"/>
            </w:r>
            <w:r w:rsidRPr="00FC2E81">
              <w:rPr>
                <w:webHidden/>
              </w:rPr>
              <w:instrText xml:space="preserve"> PAGEREF _Toc142896452 \h </w:instrText>
            </w:r>
            <w:r w:rsidRPr="00FC2E81">
              <w:rPr>
                <w:webHidden/>
              </w:rPr>
            </w:r>
            <w:r w:rsidRPr="00FC2E81">
              <w:rPr>
                <w:webHidden/>
              </w:rPr>
              <w:fldChar w:fldCharType="separate"/>
            </w:r>
            <w:r w:rsidR="00A02702">
              <w:rPr>
                <w:webHidden/>
              </w:rPr>
              <w:t>27</w:t>
            </w:r>
            <w:r w:rsidRPr="00FC2E81">
              <w:rPr>
                <w:webHidden/>
              </w:rPr>
              <w:fldChar w:fldCharType="end"/>
            </w:r>
          </w:hyperlink>
        </w:p>
        <w:p w14:paraId="09A115E6" w14:textId="140AA994" w:rsidR="00FC2E81" w:rsidRPr="00FC2E81" w:rsidRDefault="00FC2E81" w:rsidP="00FC2E81">
          <w:pPr>
            <w:pStyle w:val="TOC3"/>
            <w:rPr>
              <w:rFonts w:asciiTheme="minorHAnsi" w:eastAsiaTheme="minorEastAsia" w:hAnsiTheme="minorHAnsi" w:cstheme="minorBidi"/>
              <w:color w:val="auto"/>
              <w:kern w:val="0"/>
              <w:sz w:val="22"/>
              <w:lang w:val="en-LR" w:eastAsia="en-LR"/>
              <w14:ligatures w14:val="none"/>
            </w:rPr>
          </w:pPr>
          <w:hyperlink w:anchor="_Toc142896453" w:history="1">
            <w:r w:rsidRPr="00FC2E81">
              <w:rPr>
                <w:rStyle w:val="Hyperlink"/>
              </w:rPr>
              <w:t>2.1.4</w:t>
            </w:r>
            <w:r w:rsidRPr="00FC2E81">
              <w:rPr>
                <w:rFonts w:asciiTheme="minorHAnsi" w:eastAsiaTheme="minorEastAsia" w:hAnsiTheme="minorHAnsi" w:cstheme="minorBidi"/>
                <w:color w:val="auto"/>
                <w:kern w:val="0"/>
                <w:sz w:val="22"/>
                <w:lang w:val="en-LR" w:eastAsia="en-LR"/>
                <w14:ligatures w14:val="none"/>
              </w:rPr>
              <w:tab/>
            </w:r>
            <w:r w:rsidRPr="00FC2E81">
              <w:rPr>
                <w:rStyle w:val="Hyperlink"/>
              </w:rPr>
              <w:t>Revised Rules &amp; Regulations Governing the Hinterland of Liberia (2001)</w:t>
            </w:r>
            <w:r w:rsidRPr="00FC2E81">
              <w:rPr>
                <w:webHidden/>
              </w:rPr>
              <w:tab/>
            </w:r>
            <w:r w:rsidRPr="00FC2E81">
              <w:rPr>
                <w:webHidden/>
              </w:rPr>
              <w:fldChar w:fldCharType="begin"/>
            </w:r>
            <w:r w:rsidRPr="00FC2E81">
              <w:rPr>
                <w:webHidden/>
              </w:rPr>
              <w:instrText xml:space="preserve"> PAGEREF _Toc142896453 \h </w:instrText>
            </w:r>
            <w:r w:rsidRPr="00FC2E81">
              <w:rPr>
                <w:webHidden/>
              </w:rPr>
            </w:r>
            <w:r w:rsidRPr="00FC2E81">
              <w:rPr>
                <w:webHidden/>
              </w:rPr>
              <w:fldChar w:fldCharType="separate"/>
            </w:r>
            <w:r w:rsidR="00A02702">
              <w:rPr>
                <w:webHidden/>
              </w:rPr>
              <w:t>27</w:t>
            </w:r>
            <w:r w:rsidRPr="00FC2E81">
              <w:rPr>
                <w:webHidden/>
              </w:rPr>
              <w:fldChar w:fldCharType="end"/>
            </w:r>
          </w:hyperlink>
        </w:p>
        <w:p w14:paraId="03D1CF8E" w14:textId="5867F1E2" w:rsidR="00FC2E81" w:rsidRPr="00FC2E81" w:rsidRDefault="00FC2E81">
          <w:pPr>
            <w:pStyle w:val="TOC2"/>
            <w:tabs>
              <w:tab w:val="left" w:pos="1100"/>
              <w:tab w:val="right" w:leader="dot" w:pos="9350"/>
            </w:tabs>
            <w:rPr>
              <w:rFonts w:asciiTheme="minorHAnsi" w:eastAsiaTheme="minorEastAsia" w:hAnsiTheme="minorHAnsi" w:cstheme="minorBidi"/>
              <w:noProof/>
              <w:color w:val="auto"/>
              <w:kern w:val="0"/>
              <w:sz w:val="22"/>
              <w:lang w:val="en-LR" w:eastAsia="en-LR"/>
              <w14:ligatures w14:val="none"/>
            </w:rPr>
          </w:pPr>
          <w:hyperlink w:anchor="_Toc142896454" w:history="1">
            <w:r w:rsidRPr="00FC2E81">
              <w:rPr>
                <w:rStyle w:val="Hyperlink"/>
                <w:noProof/>
              </w:rPr>
              <w:t xml:space="preserve">2.2.0 </w:t>
            </w:r>
            <w:r w:rsidRPr="00FC2E81">
              <w:rPr>
                <w:rFonts w:asciiTheme="minorHAnsi" w:eastAsiaTheme="minorEastAsia" w:hAnsiTheme="minorHAnsi" w:cstheme="minorBidi"/>
                <w:noProof/>
                <w:color w:val="auto"/>
                <w:kern w:val="0"/>
                <w:sz w:val="22"/>
                <w:lang w:val="en-LR" w:eastAsia="en-LR"/>
                <w14:ligatures w14:val="none"/>
              </w:rPr>
              <w:tab/>
            </w:r>
            <w:r w:rsidRPr="00FC2E81">
              <w:rPr>
                <w:rStyle w:val="Hyperlink"/>
                <w:noProof/>
              </w:rPr>
              <w:t>Policy Framework</w:t>
            </w:r>
            <w:r w:rsidRPr="00FC2E81">
              <w:rPr>
                <w:noProof/>
                <w:webHidden/>
              </w:rPr>
              <w:tab/>
            </w:r>
            <w:r w:rsidRPr="00FC2E81">
              <w:rPr>
                <w:noProof/>
                <w:webHidden/>
              </w:rPr>
              <w:fldChar w:fldCharType="begin"/>
            </w:r>
            <w:r w:rsidRPr="00FC2E81">
              <w:rPr>
                <w:noProof/>
                <w:webHidden/>
              </w:rPr>
              <w:instrText xml:space="preserve"> PAGEREF _Toc142896454 \h </w:instrText>
            </w:r>
            <w:r w:rsidRPr="00FC2E81">
              <w:rPr>
                <w:noProof/>
                <w:webHidden/>
              </w:rPr>
            </w:r>
            <w:r w:rsidRPr="00FC2E81">
              <w:rPr>
                <w:noProof/>
                <w:webHidden/>
              </w:rPr>
              <w:fldChar w:fldCharType="separate"/>
            </w:r>
            <w:r w:rsidR="00A02702">
              <w:rPr>
                <w:noProof/>
                <w:webHidden/>
              </w:rPr>
              <w:t>27</w:t>
            </w:r>
            <w:r w:rsidRPr="00FC2E81">
              <w:rPr>
                <w:noProof/>
                <w:webHidden/>
              </w:rPr>
              <w:fldChar w:fldCharType="end"/>
            </w:r>
          </w:hyperlink>
        </w:p>
        <w:p w14:paraId="23143A80" w14:textId="5EB1B0AC" w:rsidR="00FC2E81" w:rsidRPr="00FC2E81" w:rsidRDefault="00FC2E81" w:rsidP="00FC2E81">
          <w:pPr>
            <w:pStyle w:val="TOC3"/>
            <w:rPr>
              <w:rFonts w:asciiTheme="minorHAnsi" w:eastAsiaTheme="minorEastAsia" w:hAnsiTheme="minorHAnsi" w:cstheme="minorBidi"/>
              <w:color w:val="auto"/>
              <w:kern w:val="0"/>
              <w:sz w:val="22"/>
              <w:lang w:val="en-LR" w:eastAsia="en-LR"/>
              <w14:ligatures w14:val="none"/>
            </w:rPr>
          </w:pPr>
          <w:hyperlink w:anchor="_Toc142896455" w:history="1">
            <w:r w:rsidRPr="00FC2E81">
              <w:rPr>
                <w:rStyle w:val="Hyperlink"/>
              </w:rPr>
              <w:t>2.2.1</w:t>
            </w:r>
            <w:r w:rsidRPr="00FC2E81">
              <w:rPr>
                <w:rFonts w:asciiTheme="minorHAnsi" w:eastAsiaTheme="minorEastAsia" w:hAnsiTheme="minorHAnsi" w:cstheme="minorBidi"/>
                <w:color w:val="auto"/>
                <w:kern w:val="0"/>
                <w:sz w:val="22"/>
                <w:lang w:val="en-LR" w:eastAsia="en-LR"/>
                <w14:ligatures w14:val="none"/>
              </w:rPr>
              <w:tab/>
            </w:r>
            <w:r w:rsidRPr="00FC2E81">
              <w:rPr>
                <w:rStyle w:val="Hyperlink"/>
              </w:rPr>
              <w:t>Land Right Policy of Liberia (2013)</w:t>
            </w:r>
            <w:r w:rsidRPr="00FC2E81">
              <w:rPr>
                <w:webHidden/>
              </w:rPr>
              <w:tab/>
            </w:r>
            <w:r w:rsidRPr="00FC2E81">
              <w:rPr>
                <w:webHidden/>
              </w:rPr>
              <w:fldChar w:fldCharType="begin"/>
            </w:r>
            <w:r w:rsidRPr="00FC2E81">
              <w:rPr>
                <w:webHidden/>
              </w:rPr>
              <w:instrText xml:space="preserve"> PAGEREF _Toc142896455 \h </w:instrText>
            </w:r>
            <w:r w:rsidRPr="00FC2E81">
              <w:rPr>
                <w:webHidden/>
              </w:rPr>
            </w:r>
            <w:r w:rsidRPr="00FC2E81">
              <w:rPr>
                <w:webHidden/>
              </w:rPr>
              <w:fldChar w:fldCharType="separate"/>
            </w:r>
            <w:r w:rsidR="00A02702">
              <w:rPr>
                <w:webHidden/>
              </w:rPr>
              <w:t>27</w:t>
            </w:r>
            <w:r w:rsidRPr="00FC2E81">
              <w:rPr>
                <w:webHidden/>
              </w:rPr>
              <w:fldChar w:fldCharType="end"/>
            </w:r>
          </w:hyperlink>
        </w:p>
        <w:p w14:paraId="5A151804" w14:textId="0D404739" w:rsidR="00FC2E81" w:rsidRPr="00FC2E81" w:rsidRDefault="00FC2E81" w:rsidP="00FC2E81">
          <w:pPr>
            <w:pStyle w:val="TOC3"/>
            <w:rPr>
              <w:rFonts w:asciiTheme="minorHAnsi" w:eastAsiaTheme="minorEastAsia" w:hAnsiTheme="minorHAnsi" w:cstheme="minorBidi"/>
              <w:color w:val="auto"/>
              <w:kern w:val="0"/>
              <w:sz w:val="22"/>
              <w:lang w:val="en-LR" w:eastAsia="en-LR"/>
              <w14:ligatures w14:val="none"/>
            </w:rPr>
          </w:pPr>
          <w:hyperlink w:anchor="_Toc142896456" w:history="1">
            <w:r w:rsidRPr="00FC2E81">
              <w:rPr>
                <w:rStyle w:val="Hyperlink"/>
              </w:rPr>
              <w:t>2.2.2</w:t>
            </w:r>
            <w:r w:rsidRPr="00FC2E81">
              <w:rPr>
                <w:rFonts w:asciiTheme="minorHAnsi" w:eastAsiaTheme="minorEastAsia" w:hAnsiTheme="minorHAnsi" w:cstheme="minorBidi"/>
                <w:color w:val="auto"/>
                <w:kern w:val="0"/>
                <w:sz w:val="22"/>
                <w:lang w:val="en-LR" w:eastAsia="en-LR"/>
                <w14:ligatures w14:val="none"/>
              </w:rPr>
              <w:tab/>
            </w:r>
            <w:r w:rsidRPr="00FC2E81">
              <w:rPr>
                <w:rStyle w:val="Hyperlink"/>
              </w:rPr>
              <w:t>National Environmental Policy (2003)</w:t>
            </w:r>
            <w:r w:rsidRPr="00FC2E81">
              <w:rPr>
                <w:webHidden/>
              </w:rPr>
              <w:tab/>
            </w:r>
            <w:r w:rsidRPr="00FC2E81">
              <w:rPr>
                <w:webHidden/>
              </w:rPr>
              <w:fldChar w:fldCharType="begin"/>
            </w:r>
            <w:r w:rsidRPr="00FC2E81">
              <w:rPr>
                <w:webHidden/>
              </w:rPr>
              <w:instrText xml:space="preserve"> PAGEREF _Toc142896456 \h </w:instrText>
            </w:r>
            <w:r w:rsidRPr="00FC2E81">
              <w:rPr>
                <w:webHidden/>
              </w:rPr>
            </w:r>
            <w:r w:rsidRPr="00FC2E81">
              <w:rPr>
                <w:webHidden/>
              </w:rPr>
              <w:fldChar w:fldCharType="separate"/>
            </w:r>
            <w:r w:rsidR="00A02702">
              <w:rPr>
                <w:webHidden/>
              </w:rPr>
              <w:t>28</w:t>
            </w:r>
            <w:r w:rsidRPr="00FC2E81">
              <w:rPr>
                <w:webHidden/>
              </w:rPr>
              <w:fldChar w:fldCharType="end"/>
            </w:r>
          </w:hyperlink>
        </w:p>
        <w:p w14:paraId="76473149" w14:textId="6EEA95D8" w:rsidR="00FC2E81" w:rsidRPr="00FC2E81" w:rsidRDefault="00FC2E81" w:rsidP="00FC2E81">
          <w:pPr>
            <w:pStyle w:val="TOC3"/>
            <w:rPr>
              <w:rFonts w:asciiTheme="minorHAnsi" w:eastAsiaTheme="minorEastAsia" w:hAnsiTheme="minorHAnsi" w:cstheme="minorBidi"/>
              <w:color w:val="auto"/>
              <w:kern w:val="0"/>
              <w:sz w:val="22"/>
              <w:lang w:val="en-LR" w:eastAsia="en-LR"/>
              <w14:ligatures w14:val="none"/>
            </w:rPr>
          </w:pPr>
          <w:hyperlink w:anchor="_Toc142896457" w:history="1">
            <w:r w:rsidRPr="00FC2E81">
              <w:rPr>
                <w:rStyle w:val="Hyperlink"/>
              </w:rPr>
              <w:t>2.2.3</w:t>
            </w:r>
            <w:r w:rsidRPr="00FC2E81">
              <w:rPr>
                <w:rFonts w:asciiTheme="minorHAnsi" w:eastAsiaTheme="minorEastAsia" w:hAnsiTheme="minorHAnsi" w:cstheme="minorBidi"/>
                <w:color w:val="auto"/>
                <w:kern w:val="0"/>
                <w:sz w:val="22"/>
                <w:lang w:val="en-LR" w:eastAsia="en-LR"/>
                <w14:ligatures w14:val="none"/>
              </w:rPr>
              <w:tab/>
            </w:r>
            <w:r w:rsidRPr="00FC2E81">
              <w:rPr>
                <w:rStyle w:val="Hyperlink"/>
              </w:rPr>
              <w:t>African Development Bank Policy on Involuntary Resettlement</w:t>
            </w:r>
            <w:r w:rsidRPr="00FC2E81">
              <w:rPr>
                <w:webHidden/>
              </w:rPr>
              <w:tab/>
            </w:r>
            <w:r w:rsidRPr="00FC2E81">
              <w:rPr>
                <w:webHidden/>
              </w:rPr>
              <w:fldChar w:fldCharType="begin"/>
            </w:r>
            <w:r w:rsidRPr="00FC2E81">
              <w:rPr>
                <w:webHidden/>
              </w:rPr>
              <w:instrText xml:space="preserve"> PAGEREF _Toc142896457 \h </w:instrText>
            </w:r>
            <w:r w:rsidRPr="00FC2E81">
              <w:rPr>
                <w:webHidden/>
              </w:rPr>
            </w:r>
            <w:r w:rsidRPr="00FC2E81">
              <w:rPr>
                <w:webHidden/>
              </w:rPr>
              <w:fldChar w:fldCharType="separate"/>
            </w:r>
            <w:r w:rsidR="00A02702">
              <w:rPr>
                <w:webHidden/>
              </w:rPr>
              <w:t>28</w:t>
            </w:r>
            <w:r w:rsidRPr="00FC2E81">
              <w:rPr>
                <w:webHidden/>
              </w:rPr>
              <w:fldChar w:fldCharType="end"/>
            </w:r>
          </w:hyperlink>
        </w:p>
        <w:p w14:paraId="243AA393" w14:textId="2866B3FE" w:rsidR="00FC2E81" w:rsidRPr="00FC2E81" w:rsidRDefault="00FC2E81">
          <w:pPr>
            <w:pStyle w:val="TOC2"/>
            <w:tabs>
              <w:tab w:val="left" w:pos="880"/>
              <w:tab w:val="right" w:leader="dot" w:pos="9350"/>
            </w:tabs>
            <w:rPr>
              <w:rFonts w:asciiTheme="minorHAnsi" w:eastAsiaTheme="minorEastAsia" w:hAnsiTheme="minorHAnsi" w:cstheme="minorBidi"/>
              <w:noProof/>
              <w:color w:val="auto"/>
              <w:kern w:val="0"/>
              <w:sz w:val="22"/>
              <w:lang w:val="en-LR" w:eastAsia="en-LR"/>
              <w14:ligatures w14:val="none"/>
            </w:rPr>
          </w:pPr>
          <w:hyperlink w:anchor="_Toc142896458" w:history="1">
            <w:r w:rsidRPr="00FC2E81">
              <w:rPr>
                <w:rStyle w:val="Hyperlink"/>
                <w:noProof/>
              </w:rPr>
              <w:t xml:space="preserve">2.4 </w:t>
            </w:r>
            <w:r w:rsidRPr="00FC2E81">
              <w:rPr>
                <w:rFonts w:asciiTheme="minorHAnsi" w:eastAsiaTheme="minorEastAsia" w:hAnsiTheme="minorHAnsi" w:cstheme="minorBidi"/>
                <w:noProof/>
                <w:color w:val="auto"/>
                <w:kern w:val="0"/>
                <w:sz w:val="22"/>
                <w:lang w:val="en-LR" w:eastAsia="en-LR"/>
                <w14:ligatures w14:val="none"/>
              </w:rPr>
              <w:tab/>
            </w:r>
            <w:r w:rsidRPr="00FC2E81">
              <w:rPr>
                <w:rStyle w:val="Hyperlink"/>
                <w:noProof/>
              </w:rPr>
              <w:t>Land Tenure Systems</w:t>
            </w:r>
            <w:r w:rsidRPr="00FC2E81">
              <w:rPr>
                <w:noProof/>
                <w:webHidden/>
              </w:rPr>
              <w:tab/>
            </w:r>
            <w:r w:rsidRPr="00FC2E81">
              <w:rPr>
                <w:noProof/>
                <w:webHidden/>
              </w:rPr>
              <w:fldChar w:fldCharType="begin"/>
            </w:r>
            <w:r w:rsidRPr="00FC2E81">
              <w:rPr>
                <w:noProof/>
                <w:webHidden/>
              </w:rPr>
              <w:instrText xml:space="preserve"> PAGEREF _Toc142896458 \h </w:instrText>
            </w:r>
            <w:r w:rsidRPr="00FC2E81">
              <w:rPr>
                <w:noProof/>
                <w:webHidden/>
              </w:rPr>
            </w:r>
            <w:r w:rsidRPr="00FC2E81">
              <w:rPr>
                <w:noProof/>
                <w:webHidden/>
              </w:rPr>
              <w:fldChar w:fldCharType="separate"/>
            </w:r>
            <w:r w:rsidR="00A02702">
              <w:rPr>
                <w:noProof/>
                <w:webHidden/>
              </w:rPr>
              <w:t>29</w:t>
            </w:r>
            <w:r w:rsidRPr="00FC2E81">
              <w:rPr>
                <w:noProof/>
                <w:webHidden/>
              </w:rPr>
              <w:fldChar w:fldCharType="end"/>
            </w:r>
          </w:hyperlink>
        </w:p>
        <w:p w14:paraId="78A20129" w14:textId="1E390F35" w:rsidR="00FC2E81" w:rsidRPr="00FC2E81" w:rsidRDefault="00FC2E81" w:rsidP="00FC2E81">
          <w:pPr>
            <w:pStyle w:val="TOC3"/>
            <w:rPr>
              <w:rFonts w:asciiTheme="minorHAnsi" w:eastAsiaTheme="minorEastAsia" w:hAnsiTheme="minorHAnsi" w:cstheme="minorBidi"/>
              <w:color w:val="auto"/>
              <w:kern w:val="0"/>
              <w:sz w:val="22"/>
              <w:lang w:val="en-LR" w:eastAsia="en-LR"/>
              <w14:ligatures w14:val="none"/>
            </w:rPr>
          </w:pPr>
          <w:hyperlink w:anchor="_Toc142896459" w:history="1">
            <w:r w:rsidRPr="00FC2E81">
              <w:rPr>
                <w:rStyle w:val="Hyperlink"/>
              </w:rPr>
              <w:t>2.4.1</w:t>
            </w:r>
            <w:r w:rsidRPr="00FC2E81">
              <w:rPr>
                <w:rFonts w:asciiTheme="minorHAnsi" w:eastAsiaTheme="minorEastAsia" w:hAnsiTheme="minorHAnsi" w:cstheme="minorBidi"/>
                <w:color w:val="auto"/>
                <w:kern w:val="0"/>
                <w:sz w:val="22"/>
                <w:lang w:val="en-LR" w:eastAsia="en-LR"/>
                <w14:ligatures w14:val="none"/>
              </w:rPr>
              <w:tab/>
            </w:r>
            <w:r w:rsidRPr="00FC2E81">
              <w:rPr>
                <w:rStyle w:val="Hyperlink"/>
              </w:rPr>
              <w:t>Customary Tenure</w:t>
            </w:r>
            <w:r w:rsidRPr="00FC2E81">
              <w:rPr>
                <w:webHidden/>
              </w:rPr>
              <w:tab/>
            </w:r>
            <w:r w:rsidRPr="00FC2E81">
              <w:rPr>
                <w:webHidden/>
              </w:rPr>
              <w:fldChar w:fldCharType="begin"/>
            </w:r>
            <w:r w:rsidRPr="00FC2E81">
              <w:rPr>
                <w:webHidden/>
              </w:rPr>
              <w:instrText xml:space="preserve"> PAGEREF _Toc142896459 \h </w:instrText>
            </w:r>
            <w:r w:rsidRPr="00FC2E81">
              <w:rPr>
                <w:webHidden/>
              </w:rPr>
            </w:r>
            <w:r w:rsidRPr="00FC2E81">
              <w:rPr>
                <w:webHidden/>
              </w:rPr>
              <w:fldChar w:fldCharType="separate"/>
            </w:r>
            <w:r w:rsidR="00A02702">
              <w:rPr>
                <w:webHidden/>
              </w:rPr>
              <w:t>29</w:t>
            </w:r>
            <w:r w:rsidRPr="00FC2E81">
              <w:rPr>
                <w:webHidden/>
              </w:rPr>
              <w:fldChar w:fldCharType="end"/>
            </w:r>
          </w:hyperlink>
        </w:p>
        <w:p w14:paraId="7A137C06" w14:textId="10C2F15F" w:rsidR="00FC2E81" w:rsidRPr="00FC2E81" w:rsidRDefault="00FC2E81" w:rsidP="00FC2E81">
          <w:pPr>
            <w:pStyle w:val="TOC3"/>
            <w:rPr>
              <w:rFonts w:asciiTheme="minorHAnsi" w:eastAsiaTheme="minorEastAsia" w:hAnsiTheme="minorHAnsi" w:cstheme="minorBidi"/>
              <w:color w:val="auto"/>
              <w:kern w:val="0"/>
              <w:sz w:val="22"/>
              <w:lang w:val="en-LR" w:eastAsia="en-LR"/>
              <w14:ligatures w14:val="none"/>
            </w:rPr>
          </w:pPr>
          <w:hyperlink w:anchor="_Toc142896460" w:history="1">
            <w:r w:rsidRPr="00FC2E81">
              <w:rPr>
                <w:rStyle w:val="Hyperlink"/>
              </w:rPr>
              <w:t>2.4.2</w:t>
            </w:r>
            <w:r w:rsidRPr="00FC2E81">
              <w:rPr>
                <w:rFonts w:asciiTheme="minorHAnsi" w:eastAsiaTheme="minorEastAsia" w:hAnsiTheme="minorHAnsi" w:cstheme="minorBidi"/>
                <w:color w:val="auto"/>
                <w:kern w:val="0"/>
                <w:sz w:val="22"/>
                <w:lang w:val="en-LR" w:eastAsia="en-LR"/>
                <w14:ligatures w14:val="none"/>
              </w:rPr>
              <w:tab/>
            </w:r>
            <w:r w:rsidRPr="00FC2E81">
              <w:rPr>
                <w:rStyle w:val="Hyperlink"/>
              </w:rPr>
              <w:t>Freehold Tenure</w:t>
            </w:r>
            <w:r w:rsidRPr="00FC2E81">
              <w:rPr>
                <w:webHidden/>
              </w:rPr>
              <w:tab/>
            </w:r>
            <w:r w:rsidRPr="00FC2E81">
              <w:rPr>
                <w:webHidden/>
              </w:rPr>
              <w:fldChar w:fldCharType="begin"/>
            </w:r>
            <w:r w:rsidRPr="00FC2E81">
              <w:rPr>
                <w:webHidden/>
              </w:rPr>
              <w:instrText xml:space="preserve"> PAGEREF _Toc142896460 \h </w:instrText>
            </w:r>
            <w:r w:rsidRPr="00FC2E81">
              <w:rPr>
                <w:webHidden/>
              </w:rPr>
            </w:r>
            <w:r w:rsidRPr="00FC2E81">
              <w:rPr>
                <w:webHidden/>
              </w:rPr>
              <w:fldChar w:fldCharType="separate"/>
            </w:r>
            <w:r w:rsidR="00A02702">
              <w:rPr>
                <w:webHidden/>
              </w:rPr>
              <w:t>29</w:t>
            </w:r>
            <w:r w:rsidRPr="00FC2E81">
              <w:rPr>
                <w:webHidden/>
              </w:rPr>
              <w:fldChar w:fldCharType="end"/>
            </w:r>
          </w:hyperlink>
        </w:p>
        <w:p w14:paraId="5889F561" w14:textId="59A24E5D" w:rsidR="00FC2E81" w:rsidRPr="00FC2E81" w:rsidRDefault="00FC2E81" w:rsidP="00FC2E81">
          <w:pPr>
            <w:pStyle w:val="TOC3"/>
            <w:rPr>
              <w:rFonts w:asciiTheme="minorHAnsi" w:eastAsiaTheme="minorEastAsia" w:hAnsiTheme="minorHAnsi" w:cstheme="minorBidi"/>
              <w:color w:val="auto"/>
              <w:kern w:val="0"/>
              <w:sz w:val="22"/>
              <w:lang w:val="en-LR" w:eastAsia="en-LR"/>
              <w14:ligatures w14:val="none"/>
            </w:rPr>
          </w:pPr>
          <w:hyperlink w:anchor="_Toc142896461" w:history="1">
            <w:r w:rsidRPr="00FC2E81">
              <w:rPr>
                <w:rStyle w:val="Hyperlink"/>
              </w:rPr>
              <w:t>2.4.3</w:t>
            </w:r>
            <w:r w:rsidRPr="00FC2E81">
              <w:rPr>
                <w:rFonts w:asciiTheme="minorHAnsi" w:eastAsiaTheme="minorEastAsia" w:hAnsiTheme="minorHAnsi" w:cstheme="minorBidi"/>
                <w:color w:val="auto"/>
                <w:kern w:val="0"/>
                <w:sz w:val="22"/>
                <w:lang w:val="en-LR" w:eastAsia="en-LR"/>
                <w14:ligatures w14:val="none"/>
              </w:rPr>
              <w:tab/>
            </w:r>
            <w:r w:rsidRPr="00FC2E81">
              <w:rPr>
                <w:rStyle w:val="Hyperlink"/>
              </w:rPr>
              <w:t>Leasehold Tenure</w:t>
            </w:r>
            <w:r w:rsidRPr="00FC2E81">
              <w:rPr>
                <w:webHidden/>
              </w:rPr>
              <w:tab/>
            </w:r>
            <w:r w:rsidRPr="00FC2E81">
              <w:rPr>
                <w:webHidden/>
              </w:rPr>
              <w:fldChar w:fldCharType="begin"/>
            </w:r>
            <w:r w:rsidRPr="00FC2E81">
              <w:rPr>
                <w:webHidden/>
              </w:rPr>
              <w:instrText xml:space="preserve"> PAGEREF _Toc142896461 \h </w:instrText>
            </w:r>
            <w:r w:rsidRPr="00FC2E81">
              <w:rPr>
                <w:webHidden/>
              </w:rPr>
            </w:r>
            <w:r w:rsidRPr="00FC2E81">
              <w:rPr>
                <w:webHidden/>
              </w:rPr>
              <w:fldChar w:fldCharType="separate"/>
            </w:r>
            <w:r w:rsidR="00A02702">
              <w:rPr>
                <w:webHidden/>
              </w:rPr>
              <w:t>29</w:t>
            </w:r>
            <w:r w:rsidRPr="00FC2E81">
              <w:rPr>
                <w:webHidden/>
              </w:rPr>
              <w:fldChar w:fldCharType="end"/>
            </w:r>
          </w:hyperlink>
        </w:p>
        <w:p w14:paraId="3F97662D" w14:textId="53F76C15" w:rsidR="00FC2E81" w:rsidRPr="00FC2E81" w:rsidRDefault="00FC2E81">
          <w:pPr>
            <w:pStyle w:val="TOC2"/>
            <w:tabs>
              <w:tab w:val="left" w:pos="880"/>
              <w:tab w:val="right" w:leader="dot" w:pos="9350"/>
            </w:tabs>
            <w:rPr>
              <w:rFonts w:asciiTheme="minorHAnsi" w:eastAsiaTheme="minorEastAsia" w:hAnsiTheme="minorHAnsi" w:cstheme="minorBidi"/>
              <w:noProof/>
              <w:color w:val="auto"/>
              <w:kern w:val="0"/>
              <w:sz w:val="22"/>
              <w:lang w:val="en-LR" w:eastAsia="en-LR"/>
              <w14:ligatures w14:val="none"/>
            </w:rPr>
          </w:pPr>
          <w:hyperlink w:anchor="_Toc142896462" w:history="1">
            <w:r w:rsidRPr="00FC2E81">
              <w:rPr>
                <w:rStyle w:val="Hyperlink"/>
                <w:noProof/>
              </w:rPr>
              <w:t>2.5</w:t>
            </w:r>
            <w:r w:rsidRPr="00FC2E81">
              <w:rPr>
                <w:rStyle w:val="Hyperlink"/>
                <w:rFonts w:eastAsia="Arial"/>
                <w:noProof/>
              </w:rPr>
              <w:t xml:space="preserve"> </w:t>
            </w:r>
            <w:r w:rsidRPr="00FC2E81">
              <w:rPr>
                <w:rFonts w:asciiTheme="minorHAnsi" w:eastAsiaTheme="minorEastAsia" w:hAnsiTheme="minorHAnsi" w:cstheme="minorBidi"/>
                <w:noProof/>
                <w:color w:val="auto"/>
                <w:kern w:val="0"/>
                <w:sz w:val="22"/>
                <w:lang w:val="en-LR" w:eastAsia="en-LR"/>
                <w14:ligatures w14:val="none"/>
              </w:rPr>
              <w:tab/>
            </w:r>
            <w:r w:rsidRPr="00FC2E81">
              <w:rPr>
                <w:rStyle w:val="Hyperlink"/>
                <w:noProof/>
              </w:rPr>
              <w:t>Land Valuation System</w:t>
            </w:r>
            <w:r w:rsidRPr="00FC2E81">
              <w:rPr>
                <w:noProof/>
                <w:webHidden/>
              </w:rPr>
              <w:tab/>
            </w:r>
            <w:r w:rsidRPr="00FC2E81">
              <w:rPr>
                <w:noProof/>
                <w:webHidden/>
              </w:rPr>
              <w:fldChar w:fldCharType="begin"/>
            </w:r>
            <w:r w:rsidRPr="00FC2E81">
              <w:rPr>
                <w:noProof/>
                <w:webHidden/>
              </w:rPr>
              <w:instrText xml:space="preserve"> PAGEREF _Toc142896462 \h </w:instrText>
            </w:r>
            <w:r w:rsidRPr="00FC2E81">
              <w:rPr>
                <w:noProof/>
                <w:webHidden/>
              </w:rPr>
            </w:r>
            <w:r w:rsidRPr="00FC2E81">
              <w:rPr>
                <w:noProof/>
                <w:webHidden/>
              </w:rPr>
              <w:fldChar w:fldCharType="separate"/>
            </w:r>
            <w:r w:rsidR="00A02702">
              <w:rPr>
                <w:noProof/>
                <w:webHidden/>
              </w:rPr>
              <w:t>29</w:t>
            </w:r>
            <w:r w:rsidRPr="00FC2E81">
              <w:rPr>
                <w:noProof/>
                <w:webHidden/>
              </w:rPr>
              <w:fldChar w:fldCharType="end"/>
            </w:r>
          </w:hyperlink>
        </w:p>
        <w:p w14:paraId="2E37A151" w14:textId="7A3E6DFB" w:rsidR="00FC2E81" w:rsidRPr="00FC2E81" w:rsidRDefault="00FC2E81">
          <w:pPr>
            <w:pStyle w:val="TOC2"/>
            <w:tabs>
              <w:tab w:val="left" w:pos="880"/>
              <w:tab w:val="right" w:leader="dot" w:pos="9350"/>
            </w:tabs>
            <w:rPr>
              <w:rFonts w:asciiTheme="minorHAnsi" w:eastAsiaTheme="minorEastAsia" w:hAnsiTheme="minorHAnsi" w:cstheme="minorBidi"/>
              <w:noProof/>
              <w:color w:val="auto"/>
              <w:kern w:val="0"/>
              <w:sz w:val="22"/>
              <w:lang w:val="en-LR" w:eastAsia="en-LR"/>
              <w14:ligatures w14:val="none"/>
            </w:rPr>
          </w:pPr>
          <w:hyperlink w:anchor="_Toc142896463" w:history="1">
            <w:r w:rsidRPr="00FC2E81">
              <w:rPr>
                <w:rStyle w:val="Hyperlink"/>
                <w:noProof/>
              </w:rPr>
              <w:t xml:space="preserve">2.6 </w:t>
            </w:r>
            <w:r w:rsidRPr="00FC2E81">
              <w:rPr>
                <w:rFonts w:asciiTheme="minorHAnsi" w:eastAsiaTheme="minorEastAsia" w:hAnsiTheme="minorHAnsi" w:cstheme="minorBidi"/>
                <w:noProof/>
                <w:color w:val="auto"/>
                <w:kern w:val="0"/>
                <w:sz w:val="22"/>
                <w:lang w:val="en-LR" w:eastAsia="en-LR"/>
                <w14:ligatures w14:val="none"/>
              </w:rPr>
              <w:tab/>
            </w:r>
            <w:r w:rsidRPr="00FC2E81">
              <w:rPr>
                <w:rStyle w:val="Hyperlink"/>
                <w:noProof/>
              </w:rPr>
              <w:t>Compensation</w:t>
            </w:r>
            <w:r w:rsidRPr="00FC2E81">
              <w:rPr>
                <w:noProof/>
                <w:webHidden/>
              </w:rPr>
              <w:tab/>
            </w:r>
            <w:r w:rsidRPr="00FC2E81">
              <w:rPr>
                <w:noProof/>
                <w:webHidden/>
              </w:rPr>
              <w:fldChar w:fldCharType="begin"/>
            </w:r>
            <w:r w:rsidRPr="00FC2E81">
              <w:rPr>
                <w:noProof/>
                <w:webHidden/>
              </w:rPr>
              <w:instrText xml:space="preserve"> PAGEREF _Toc142896463 \h </w:instrText>
            </w:r>
            <w:r w:rsidRPr="00FC2E81">
              <w:rPr>
                <w:noProof/>
                <w:webHidden/>
              </w:rPr>
            </w:r>
            <w:r w:rsidRPr="00FC2E81">
              <w:rPr>
                <w:noProof/>
                <w:webHidden/>
              </w:rPr>
              <w:fldChar w:fldCharType="separate"/>
            </w:r>
            <w:r w:rsidR="00A02702">
              <w:rPr>
                <w:noProof/>
                <w:webHidden/>
              </w:rPr>
              <w:t>30</w:t>
            </w:r>
            <w:r w:rsidRPr="00FC2E81">
              <w:rPr>
                <w:noProof/>
                <w:webHidden/>
              </w:rPr>
              <w:fldChar w:fldCharType="end"/>
            </w:r>
          </w:hyperlink>
        </w:p>
        <w:p w14:paraId="27347984" w14:textId="6297392A" w:rsidR="00FC2E81" w:rsidRPr="00FC2E81" w:rsidRDefault="00FC2E81">
          <w:pPr>
            <w:pStyle w:val="TOC2"/>
            <w:tabs>
              <w:tab w:val="left" w:pos="880"/>
              <w:tab w:val="right" w:leader="dot" w:pos="9350"/>
            </w:tabs>
            <w:rPr>
              <w:rFonts w:asciiTheme="minorHAnsi" w:eastAsiaTheme="minorEastAsia" w:hAnsiTheme="minorHAnsi" w:cstheme="minorBidi"/>
              <w:noProof/>
              <w:color w:val="auto"/>
              <w:kern w:val="0"/>
              <w:sz w:val="22"/>
              <w:lang w:val="en-LR" w:eastAsia="en-LR"/>
              <w14:ligatures w14:val="none"/>
            </w:rPr>
          </w:pPr>
          <w:hyperlink w:anchor="_Toc142896464" w:history="1">
            <w:r w:rsidRPr="00FC2E81">
              <w:rPr>
                <w:rStyle w:val="Hyperlink"/>
                <w:noProof/>
              </w:rPr>
              <w:t xml:space="preserve">2.7 </w:t>
            </w:r>
            <w:r w:rsidRPr="00FC2E81">
              <w:rPr>
                <w:rFonts w:asciiTheme="minorHAnsi" w:eastAsiaTheme="minorEastAsia" w:hAnsiTheme="minorHAnsi" w:cstheme="minorBidi"/>
                <w:noProof/>
                <w:color w:val="auto"/>
                <w:kern w:val="0"/>
                <w:sz w:val="22"/>
                <w:lang w:val="en-LR" w:eastAsia="en-LR"/>
                <w14:ligatures w14:val="none"/>
              </w:rPr>
              <w:tab/>
            </w:r>
            <w:r w:rsidRPr="00FC2E81">
              <w:rPr>
                <w:rStyle w:val="Hyperlink"/>
                <w:noProof/>
              </w:rPr>
              <w:t>Grievance Remedial</w:t>
            </w:r>
            <w:r w:rsidRPr="00FC2E81">
              <w:rPr>
                <w:noProof/>
                <w:webHidden/>
              </w:rPr>
              <w:tab/>
            </w:r>
            <w:r w:rsidRPr="00FC2E81">
              <w:rPr>
                <w:noProof/>
                <w:webHidden/>
              </w:rPr>
              <w:fldChar w:fldCharType="begin"/>
            </w:r>
            <w:r w:rsidRPr="00FC2E81">
              <w:rPr>
                <w:noProof/>
                <w:webHidden/>
              </w:rPr>
              <w:instrText xml:space="preserve"> PAGEREF _Toc142896464 \h </w:instrText>
            </w:r>
            <w:r w:rsidRPr="00FC2E81">
              <w:rPr>
                <w:noProof/>
                <w:webHidden/>
              </w:rPr>
            </w:r>
            <w:r w:rsidRPr="00FC2E81">
              <w:rPr>
                <w:noProof/>
                <w:webHidden/>
              </w:rPr>
              <w:fldChar w:fldCharType="separate"/>
            </w:r>
            <w:r w:rsidR="00A02702">
              <w:rPr>
                <w:noProof/>
                <w:webHidden/>
              </w:rPr>
              <w:t>30</w:t>
            </w:r>
            <w:r w:rsidRPr="00FC2E81">
              <w:rPr>
                <w:noProof/>
                <w:webHidden/>
              </w:rPr>
              <w:fldChar w:fldCharType="end"/>
            </w:r>
          </w:hyperlink>
        </w:p>
        <w:p w14:paraId="232695AC" w14:textId="5E8754EA" w:rsidR="00FC2E81" w:rsidRPr="00FC2E81" w:rsidRDefault="00FC2E81">
          <w:pPr>
            <w:pStyle w:val="TOC2"/>
            <w:tabs>
              <w:tab w:val="right" w:leader="dot" w:pos="9350"/>
            </w:tabs>
            <w:rPr>
              <w:rFonts w:asciiTheme="minorHAnsi" w:eastAsiaTheme="minorEastAsia" w:hAnsiTheme="minorHAnsi" w:cstheme="minorBidi"/>
              <w:noProof/>
              <w:color w:val="auto"/>
              <w:kern w:val="0"/>
              <w:sz w:val="22"/>
              <w:lang w:val="en-LR" w:eastAsia="en-LR"/>
              <w14:ligatures w14:val="none"/>
            </w:rPr>
          </w:pPr>
          <w:hyperlink w:anchor="_Toc142896465" w:history="1">
            <w:r w:rsidRPr="00FC2E81">
              <w:rPr>
                <w:rStyle w:val="Hyperlink"/>
                <w:noProof/>
              </w:rPr>
              <w:t>2.8 Comparison of Liberian Legislations and AfDB Environmental and Social Assessment Procedures</w:t>
            </w:r>
            <w:r w:rsidRPr="00FC2E81">
              <w:rPr>
                <w:noProof/>
                <w:webHidden/>
              </w:rPr>
              <w:tab/>
            </w:r>
            <w:r w:rsidRPr="00FC2E81">
              <w:rPr>
                <w:noProof/>
                <w:webHidden/>
              </w:rPr>
              <w:fldChar w:fldCharType="begin"/>
            </w:r>
            <w:r w:rsidRPr="00FC2E81">
              <w:rPr>
                <w:noProof/>
                <w:webHidden/>
              </w:rPr>
              <w:instrText xml:space="preserve"> PAGEREF _Toc142896465 \h </w:instrText>
            </w:r>
            <w:r w:rsidRPr="00FC2E81">
              <w:rPr>
                <w:noProof/>
                <w:webHidden/>
              </w:rPr>
            </w:r>
            <w:r w:rsidRPr="00FC2E81">
              <w:rPr>
                <w:noProof/>
                <w:webHidden/>
              </w:rPr>
              <w:fldChar w:fldCharType="separate"/>
            </w:r>
            <w:r w:rsidR="00A02702">
              <w:rPr>
                <w:noProof/>
                <w:webHidden/>
              </w:rPr>
              <w:t>31</w:t>
            </w:r>
            <w:r w:rsidRPr="00FC2E81">
              <w:rPr>
                <w:noProof/>
                <w:webHidden/>
              </w:rPr>
              <w:fldChar w:fldCharType="end"/>
            </w:r>
          </w:hyperlink>
        </w:p>
        <w:p w14:paraId="1A489D5C" w14:textId="686D8BC8" w:rsidR="00FC2E81" w:rsidRPr="00FC2E81" w:rsidRDefault="00FC2E81">
          <w:pPr>
            <w:pStyle w:val="TOC1"/>
            <w:tabs>
              <w:tab w:val="right" w:leader="dot" w:pos="9350"/>
            </w:tabs>
            <w:rPr>
              <w:rFonts w:asciiTheme="minorHAnsi" w:eastAsiaTheme="minorEastAsia" w:hAnsiTheme="minorHAnsi" w:cstheme="minorBidi"/>
              <w:noProof/>
              <w:color w:val="auto"/>
              <w:kern w:val="0"/>
              <w:sz w:val="22"/>
              <w:lang w:val="en-LR" w:eastAsia="en-LR"/>
              <w14:ligatures w14:val="none"/>
            </w:rPr>
          </w:pPr>
          <w:hyperlink w:anchor="_Toc142896466" w:history="1">
            <w:r w:rsidRPr="00FC2E81">
              <w:rPr>
                <w:rStyle w:val="Hyperlink"/>
                <w:noProof/>
              </w:rPr>
              <w:t>In case of conflict between the Liberian regulations and the African development bank policies during the implementation of this rap, the AfDB policies will prevail</w:t>
            </w:r>
            <w:r w:rsidRPr="00FC2E81">
              <w:rPr>
                <w:noProof/>
                <w:webHidden/>
              </w:rPr>
              <w:tab/>
            </w:r>
            <w:r w:rsidRPr="00FC2E81">
              <w:rPr>
                <w:noProof/>
                <w:webHidden/>
              </w:rPr>
              <w:fldChar w:fldCharType="begin"/>
            </w:r>
            <w:r w:rsidRPr="00FC2E81">
              <w:rPr>
                <w:noProof/>
                <w:webHidden/>
              </w:rPr>
              <w:instrText xml:space="preserve"> PAGEREF _Toc142896466 \h </w:instrText>
            </w:r>
            <w:r w:rsidRPr="00FC2E81">
              <w:rPr>
                <w:noProof/>
                <w:webHidden/>
              </w:rPr>
            </w:r>
            <w:r w:rsidRPr="00FC2E81">
              <w:rPr>
                <w:noProof/>
                <w:webHidden/>
              </w:rPr>
              <w:fldChar w:fldCharType="separate"/>
            </w:r>
            <w:r w:rsidR="00A02702">
              <w:rPr>
                <w:noProof/>
                <w:webHidden/>
              </w:rPr>
              <w:t>32</w:t>
            </w:r>
            <w:r w:rsidRPr="00FC2E81">
              <w:rPr>
                <w:noProof/>
                <w:webHidden/>
              </w:rPr>
              <w:fldChar w:fldCharType="end"/>
            </w:r>
          </w:hyperlink>
        </w:p>
        <w:p w14:paraId="6EC99CE6" w14:textId="6C243123" w:rsidR="00FC2E81" w:rsidRPr="00FC2E81" w:rsidRDefault="00FC2E81">
          <w:pPr>
            <w:pStyle w:val="TOC2"/>
            <w:tabs>
              <w:tab w:val="left" w:pos="1100"/>
              <w:tab w:val="right" w:leader="dot" w:pos="9350"/>
            </w:tabs>
            <w:rPr>
              <w:rFonts w:asciiTheme="minorHAnsi" w:eastAsiaTheme="minorEastAsia" w:hAnsiTheme="minorHAnsi" w:cstheme="minorBidi"/>
              <w:noProof/>
              <w:color w:val="auto"/>
              <w:kern w:val="0"/>
              <w:sz w:val="22"/>
              <w:lang w:val="en-LR" w:eastAsia="en-LR"/>
              <w14:ligatures w14:val="none"/>
            </w:rPr>
          </w:pPr>
          <w:hyperlink w:anchor="_Toc142896467" w:history="1">
            <w:r w:rsidRPr="00FC2E81">
              <w:rPr>
                <w:rStyle w:val="Hyperlink"/>
                <w:noProof/>
              </w:rPr>
              <w:t xml:space="preserve">2.9.0 </w:t>
            </w:r>
            <w:r w:rsidRPr="00FC2E81">
              <w:rPr>
                <w:rFonts w:asciiTheme="minorHAnsi" w:eastAsiaTheme="minorEastAsia" w:hAnsiTheme="minorHAnsi" w:cstheme="minorBidi"/>
                <w:noProof/>
                <w:color w:val="auto"/>
                <w:kern w:val="0"/>
                <w:sz w:val="22"/>
                <w:lang w:val="en-LR" w:eastAsia="en-LR"/>
                <w14:ligatures w14:val="none"/>
              </w:rPr>
              <w:tab/>
            </w:r>
            <w:r w:rsidRPr="00FC2E81">
              <w:rPr>
                <w:rStyle w:val="Hyperlink"/>
                <w:noProof/>
              </w:rPr>
              <w:t>Institutional Framework</w:t>
            </w:r>
            <w:r w:rsidRPr="00FC2E81">
              <w:rPr>
                <w:noProof/>
                <w:webHidden/>
              </w:rPr>
              <w:tab/>
            </w:r>
            <w:r w:rsidRPr="00FC2E81">
              <w:rPr>
                <w:noProof/>
                <w:webHidden/>
              </w:rPr>
              <w:fldChar w:fldCharType="begin"/>
            </w:r>
            <w:r w:rsidRPr="00FC2E81">
              <w:rPr>
                <w:noProof/>
                <w:webHidden/>
              </w:rPr>
              <w:instrText xml:space="preserve"> PAGEREF _Toc142896467 \h </w:instrText>
            </w:r>
            <w:r w:rsidRPr="00FC2E81">
              <w:rPr>
                <w:noProof/>
                <w:webHidden/>
              </w:rPr>
            </w:r>
            <w:r w:rsidRPr="00FC2E81">
              <w:rPr>
                <w:noProof/>
                <w:webHidden/>
              </w:rPr>
              <w:fldChar w:fldCharType="separate"/>
            </w:r>
            <w:r w:rsidR="00A02702">
              <w:rPr>
                <w:noProof/>
                <w:webHidden/>
              </w:rPr>
              <w:t>33</w:t>
            </w:r>
            <w:r w:rsidRPr="00FC2E81">
              <w:rPr>
                <w:noProof/>
                <w:webHidden/>
              </w:rPr>
              <w:fldChar w:fldCharType="end"/>
            </w:r>
          </w:hyperlink>
        </w:p>
        <w:p w14:paraId="47951286" w14:textId="52350F3A" w:rsidR="00FC2E81" w:rsidRPr="00FC2E81" w:rsidRDefault="00FC2E81">
          <w:pPr>
            <w:pStyle w:val="TOC1"/>
            <w:tabs>
              <w:tab w:val="right" w:leader="dot" w:pos="9350"/>
            </w:tabs>
            <w:rPr>
              <w:rFonts w:asciiTheme="minorHAnsi" w:eastAsiaTheme="minorEastAsia" w:hAnsiTheme="minorHAnsi" w:cstheme="minorBidi"/>
              <w:noProof/>
              <w:color w:val="auto"/>
              <w:kern w:val="0"/>
              <w:sz w:val="22"/>
              <w:lang w:val="en-LR" w:eastAsia="en-LR"/>
              <w14:ligatures w14:val="none"/>
            </w:rPr>
          </w:pPr>
          <w:hyperlink w:anchor="_Toc142896468" w:history="1">
            <w:r w:rsidRPr="00FC2E81">
              <w:rPr>
                <w:rStyle w:val="Hyperlink"/>
                <w:noProof/>
              </w:rPr>
              <w:t>3.0   SOCIO-ECONOMIC</w:t>
            </w:r>
            <w:r w:rsidRPr="00FC2E81">
              <w:rPr>
                <w:noProof/>
                <w:webHidden/>
              </w:rPr>
              <w:tab/>
            </w:r>
            <w:r w:rsidRPr="00FC2E81">
              <w:rPr>
                <w:noProof/>
                <w:webHidden/>
              </w:rPr>
              <w:fldChar w:fldCharType="begin"/>
            </w:r>
            <w:r w:rsidRPr="00FC2E81">
              <w:rPr>
                <w:noProof/>
                <w:webHidden/>
              </w:rPr>
              <w:instrText xml:space="preserve"> PAGEREF _Toc142896468 \h </w:instrText>
            </w:r>
            <w:r w:rsidRPr="00FC2E81">
              <w:rPr>
                <w:noProof/>
                <w:webHidden/>
              </w:rPr>
            </w:r>
            <w:r w:rsidRPr="00FC2E81">
              <w:rPr>
                <w:noProof/>
                <w:webHidden/>
              </w:rPr>
              <w:fldChar w:fldCharType="separate"/>
            </w:r>
            <w:r w:rsidR="00A02702">
              <w:rPr>
                <w:noProof/>
                <w:webHidden/>
              </w:rPr>
              <w:t>34</w:t>
            </w:r>
            <w:r w:rsidRPr="00FC2E81">
              <w:rPr>
                <w:noProof/>
                <w:webHidden/>
              </w:rPr>
              <w:fldChar w:fldCharType="end"/>
            </w:r>
          </w:hyperlink>
        </w:p>
        <w:p w14:paraId="3CF478F8" w14:textId="105121C1" w:rsidR="00FC2E81" w:rsidRPr="00FC2E81" w:rsidRDefault="00FC2E81">
          <w:pPr>
            <w:pStyle w:val="TOC2"/>
            <w:tabs>
              <w:tab w:val="right" w:leader="dot" w:pos="9350"/>
            </w:tabs>
            <w:rPr>
              <w:rFonts w:asciiTheme="minorHAnsi" w:eastAsiaTheme="minorEastAsia" w:hAnsiTheme="minorHAnsi" w:cstheme="minorBidi"/>
              <w:noProof/>
              <w:color w:val="auto"/>
              <w:kern w:val="0"/>
              <w:sz w:val="22"/>
              <w:lang w:val="en-LR" w:eastAsia="en-LR"/>
              <w14:ligatures w14:val="none"/>
            </w:rPr>
          </w:pPr>
          <w:hyperlink w:anchor="_Toc142896469" w:history="1">
            <w:r w:rsidRPr="00FC2E81">
              <w:rPr>
                <w:rStyle w:val="Hyperlink"/>
                <w:noProof/>
              </w:rPr>
              <w:t>3.1.0 Socio-Economic Study of the Proposed Project Area</w:t>
            </w:r>
            <w:r w:rsidRPr="00FC2E81">
              <w:rPr>
                <w:noProof/>
                <w:webHidden/>
              </w:rPr>
              <w:tab/>
            </w:r>
            <w:r w:rsidRPr="00FC2E81">
              <w:rPr>
                <w:noProof/>
                <w:webHidden/>
              </w:rPr>
              <w:fldChar w:fldCharType="begin"/>
            </w:r>
            <w:r w:rsidRPr="00FC2E81">
              <w:rPr>
                <w:noProof/>
                <w:webHidden/>
              </w:rPr>
              <w:instrText xml:space="preserve"> PAGEREF _Toc142896469 \h </w:instrText>
            </w:r>
            <w:r w:rsidRPr="00FC2E81">
              <w:rPr>
                <w:noProof/>
                <w:webHidden/>
              </w:rPr>
            </w:r>
            <w:r w:rsidRPr="00FC2E81">
              <w:rPr>
                <w:noProof/>
                <w:webHidden/>
              </w:rPr>
              <w:fldChar w:fldCharType="separate"/>
            </w:r>
            <w:r w:rsidR="00A02702">
              <w:rPr>
                <w:noProof/>
                <w:webHidden/>
              </w:rPr>
              <w:t>34</w:t>
            </w:r>
            <w:r w:rsidRPr="00FC2E81">
              <w:rPr>
                <w:noProof/>
                <w:webHidden/>
              </w:rPr>
              <w:fldChar w:fldCharType="end"/>
            </w:r>
          </w:hyperlink>
        </w:p>
        <w:p w14:paraId="09D19737" w14:textId="7D7E60E9" w:rsidR="00FC2E81" w:rsidRPr="00FC2E81" w:rsidRDefault="00FC2E81" w:rsidP="00FC2E81">
          <w:pPr>
            <w:pStyle w:val="TOC3"/>
            <w:rPr>
              <w:rFonts w:asciiTheme="minorHAnsi" w:eastAsiaTheme="minorEastAsia" w:hAnsiTheme="minorHAnsi" w:cstheme="minorBidi"/>
              <w:color w:val="auto"/>
              <w:kern w:val="0"/>
              <w:sz w:val="22"/>
              <w:lang w:val="en-LR" w:eastAsia="en-LR"/>
              <w14:ligatures w14:val="none"/>
            </w:rPr>
          </w:pPr>
          <w:hyperlink w:anchor="_Toc142896470" w:history="1">
            <w:r w:rsidRPr="00FC2E81">
              <w:rPr>
                <w:rStyle w:val="Hyperlink"/>
              </w:rPr>
              <w:t>3.1.1</w:t>
            </w:r>
            <w:r w:rsidRPr="00FC2E81">
              <w:rPr>
                <w:rFonts w:asciiTheme="minorHAnsi" w:eastAsiaTheme="minorEastAsia" w:hAnsiTheme="minorHAnsi" w:cstheme="minorBidi"/>
                <w:color w:val="auto"/>
                <w:kern w:val="0"/>
                <w:sz w:val="22"/>
                <w:lang w:val="en-LR" w:eastAsia="en-LR"/>
                <w14:ligatures w14:val="none"/>
              </w:rPr>
              <w:tab/>
            </w:r>
            <w:r w:rsidRPr="00FC2E81">
              <w:rPr>
                <w:rStyle w:val="Hyperlink"/>
              </w:rPr>
              <w:t>Survey Methodology and Approach</w:t>
            </w:r>
            <w:r w:rsidRPr="00FC2E81">
              <w:rPr>
                <w:webHidden/>
              </w:rPr>
              <w:tab/>
            </w:r>
            <w:r w:rsidRPr="00FC2E81">
              <w:rPr>
                <w:webHidden/>
              </w:rPr>
              <w:fldChar w:fldCharType="begin"/>
            </w:r>
            <w:r w:rsidRPr="00FC2E81">
              <w:rPr>
                <w:webHidden/>
              </w:rPr>
              <w:instrText xml:space="preserve"> PAGEREF _Toc142896470 \h </w:instrText>
            </w:r>
            <w:r w:rsidRPr="00FC2E81">
              <w:rPr>
                <w:webHidden/>
              </w:rPr>
            </w:r>
            <w:r w:rsidRPr="00FC2E81">
              <w:rPr>
                <w:webHidden/>
              </w:rPr>
              <w:fldChar w:fldCharType="separate"/>
            </w:r>
            <w:r w:rsidR="00A02702">
              <w:rPr>
                <w:webHidden/>
              </w:rPr>
              <w:t>35</w:t>
            </w:r>
            <w:r w:rsidRPr="00FC2E81">
              <w:rPr>
                <w:webHidden/>
              </w:rPr>
              <w:fldChar w:fldCharType="end"/>
            </w:r>
          </w:hyperlink>
        </w:p>
        <w:p w14:paraId="48A2D9A5" w14:textId="09E70123" w:rsidR="00FC2E81" w:rsidRPr="00FC2E81" w:rsidRDefault="00FC2E81" w:rsidP="00FC2E81">
          <w:pPr>
            <w:pStyle w:val="TOC3"/>
            <w:rPr>
              <w:rFonts w:asciiTheme="minorHAnsi" w:eastAsiaTheme="minorEastAsia" w:hAnsiTheme="minorHAnsi" w:cstheme="minorBidi"/>
              <w:color w:val="auto"/>
              <w:kern w:val="0"/>
              <w:sz w:val="22"/>
              <w:lang w:val="en-LR" w:eastAsia="en-LR"/>
              <w14:ligatures w14:val="none"/>
            </w:rPr>
          </w:pPr>
          <w:hyperlink w:anchor="_Toc142896471" w:history="1">
            <w:r w:rsidRPr="00FC2E81">
              <w:rPr>
                <w:rStyle w:val="Hyperlink"/>
              </w:rPr>
              <w:t xml:space="preserve">3.1.2 </w:t>
            </w:r>
            <w:r w:rsidRPr="00FC2E81">
              <w:rPr>
                <w:rFonts w:asciiTheme="minorHAnsi" w:eastAsiaTheme="minorEastAsia" w:hAnsiTheme="minorHAnsi" w:cstheme="minorBidi"/>
                <w:color w:val="auto"/>
                <w:kern w:val="0"/>
                <w:sz w:val="22"/>
                <w:lang w:val="en-LR" w:eastAsia="en-LR"/>
                <w14:ligatures w14:val="none"/>
              </w:rPr>
              <w:tab/>
            </w:r>
            <w:r w:rsidRPr="00FC2E81">
              <w:rPr>
                <w:rStyle w:val="Hyperlink"/>
              </w:rPr>
              <w:t>PAPs Means of Livelihood</w:t>
            </w:r>
            <w:r w:rsidRPr="00FC2E81">
              <w:rPr>
                <w:webHidden/>
              </w:rPr>
              <w:tab/>
            </w:r>
            <w:r w:rsidRPr="00FC2E81">
              <w:rPr>
                <w:webHidden/>
              </w:rPr>
              <w:fldChar w:fldCharType="begin"/>
            </w:r>
            <w:r w:rsidRPr="00FC2E81">
              <w:rPr>
                <w:webHidden/>
              </w:rPr>
              <w:instrText xml:space="preserve"> PAGEREF _Toc142896471 \h </w:instrText>
            </w:r>
            <w:r w:rsidRPr="00FC2E81">
              <w:rPr>
                <w:webHidden/>
              </w:rPr>
            </w:r>
            <w:r w:rsidRPr="00FC2E81">
              <w:rPr>
                <w:webHidden/>
              </w:rPr>
              <w:fldChar w:fldCharType="separate"/>
            </w:r>
            <w:r w:rsidR="00A02702">
              <w:rPr>
                <w:webHidden/>
              </w:rPr>
              <w:t>36</w:t>
            </w:r>
            <w:r w:rsidRPr="00FC2E81">
              <w:rPr>
                <w:webHidden/>
              </w:rPr>
              <w:fldChar w:fldCharType="end"/>
            </w:r>
          </w:hyperlink>
        </w:p>
        <w:p w14:paraId="2A845F6B" w14:textId="2B7F5E07" w:rsidR="00FC2E81" w:rsidRPr="00FC2E81" w:rsidRDefault="00FC2E81" w:rsidP="00FC2E81">
          <w:pPr>
            <w:pStyle w:val="TOC3"/>
            <w:rPr>
              <w:rFonts w:asciiTheme="minorHAnsi" w:eastAsiaTheme="minorEastAsia" w:hAnsiTheme="minorHAnsi" w:cstheme="minorBidi"/>
              <w:color w:val="auto"/>
              <w:kern w:val="0"/>
              <w:sz w:val="22"/>
              <w:lang w:val="en-LR" w:eastAsia="en-LR"/>
              <w14:ligatures w14:val="none"/>
            </w:rPr>
          </w:pPr>
          <w:hyperlink w:anchor="_Toc142896472" w:history="1">
            <w:r w:rsidRPr="00FC2E81">
              <w:rPr>
                <w:rStyle w:val="Hyperlink"/>
              </w:rPr>
              <w:t>3.1.3</w:t>
            </w:r>
            <w:r w:rsidRPr="00FC2E81">
              <w:rPr>
                <w:rFonts w:asciiTheme="minorHAnsi" w:eastAsiaTheme="minorEastAsia" w:hAnsiTheme="minorHAnsi" w:cstheme="minorBidi"/>
                <w:color w:val="auto"/>
                <w:kern w:val="0"/>
                <w:sz w:val="22"/>
                <w:lang w:val="en-LR" w:eastAsia="en-LR"/>
                <w14:ligatures w14:val="none"/>
              </w:rPr>
              <w:tab/>
            </w:r>
            <w:r w:rsidRPr="00FC2E81">
              <w:rPr>
                <w:rStyle w:val="Hyperlink"/>
              </w:rPr>
              <w:t>Types and Nature of Structure own by project affected persons (PAPs)</w:t>
            </w:r>
            <w:r w:rsidRPr="00FC2E81">
              <w:rPr>
                <w:webHidden/>
              </w:rPr>
              <w:tab/>
            </w:r>
            <w:r w:rsidRPr="00FC2E81">
              <w:rPr>
                <w:webHidden/>
              </w:rPr>
              <w:fldChar w:fldCharType="begin"/>
            </w:r>
            <w:r w:rsidRPr="00FC2E81">
              <w:rPr>
                <w:webHidden/>
              </w:rPr>
              <w:instrText xml:space="preserve"> PAGEREF _Toc142896472 \h </w:instrText>
            </w:r>
            <w:r w:rsidRPr="00FC2E81">
              <w:rPr>
                <w:webHidden/>
              </w:rPr>
            </w:r>
            <w:r w:rsidRPr="00FC2E81">
              <w:rPr>
                <w:webHidden/>
              </w:rPr>
              <w:fldChar w:fldCharType="separate"/>
            </w:r>
            <w:r w:rsidR="00A02702">
              <w:rPr>
                <w:webHidden/>
              </w:rPr>
              <w:t>36</w:t>
            </w:r>
            <w:r w:rsidRPr="00FC2E81">
              <w:rPr>
                <w:webHidden/>
              </w:rPr>
              <w:fldChar w:fldCharType="end"/>
            </w:r>
          </w:hyperlink>
        </w:p>
        <w:p w14:paraId="334D427F" w14:textId="4C910CDD" w:rsidR="00FC2E81" w:rsidRPr="00FC2E81" w:rsidRDefault="00FC2E81" w:rsidP="00FC2E81">
          <w:pPr>
            <w:pStyle w:val="TOC3"/>
            <w:rPr>
              <w:rFonts w:asciiTheme="minorHAnsi" w:eastAsiaTheme="minorEastAsia" w:hAnsiTheme="minorHAnsi" w:cstheme="minorBidi"/>
              <w:color w:val="auto"/>
              <w:kern w:val="0"/>
              <w:sz w:val="22"/>
              <w:lang w:val="en-LR" w:eastAsia="en-LR"/>
              <w14:ligatures w14:val="none"/>
            </w:rPr>
          </w:pPr>
          <w:hyperlink w:anchor="_Toc142896473" w:history="1">
            <w:r w:rsidRPr="00FC2E81">
              <w:rPr>
                <w:rStyle w:val="Hyperlink"/>
              </w:rPr>
              <w:t xml:space="preserve">3.1.4 </w:t>
            </w:r>
            <w:r w:rsidRPr="00FC2E81">
              <w:rPr>
                <w:rFonts w:asciiTheme="minorHAnsi" w:eastAsiaTheme="minorEastAsia" w:hAnsiTheme="minorHAnsi" w:cstheme="minorBidi"/>
                <w:color w:val="auto"/>
                <w:kern w:val="0"/>
                <w:sz w:val="22"/>
                <w:lang w:val="en-LR" w:eastAsia="en-LR"/>
                <w14:ligatures w14:val="none"/>
              </w:rPr>
              <w:tab/>
            </w:r>
            <w:r w:rsidRPr="00FC2E81">
              <w:rPr>
                <w:rStyle w:val="Hyperlink"/>
              </w:rPr>
              <w:t>Effect of Project on Affected Properties</w:t>
            </w:r>
            <w:r w:rsidRPr="00FC2E81">
              <w:rPr>
                <w:webHidden/>
              </w:rPr>
              <w:tab/>
            </w:r>
            <w:r w:rsidRPr="00FC2E81">
              <w:rPr>
                <w:webHidden/>
              </w:rPr>
              <w:fldChar w:fldCharType="begin"/>
            </w:r>
            <w:r w:rsidRPr="00FC2E81">
              <w:rPr>
                <w:webHidden/>
              </w:rPr>
              <w:instrText xml:space="preserve"> PAGEREF _Toc142896473 \h </w:instrText>
            </w:r>
            <w:r w:rsidRPr="00FC2E81">
              <w:rPr>
                <w:webHidden/>
              </w:rPr>
            </w:r>
            <w:r w:rsidRPr="00FC2E81">
              <w:rPr>
                <w:webHidden/>
              </w:rPr>
              <w:fldChar w:fldCharType="separate"/>
            </w:r>
            <w:r w:rsidR="00A02702">
              <w:rPr>
                <w:webHidden/>
              </w:rPr>
              <w:t>38</w:t>
            </w:r>
            <w:r w:rsidRPr="00FC2E81">
              <w:rPr>
                <w:webHidden/>
              </w:rPr>
              <w:fldChar w:fldCharType="end"/>
            </w:r>
          </w:hyperlink>
        </w:p>
        <w:p w14:paraId="35FCC593" w14:textId="784FBEE5" w:rsidR="00FC2E81" w:rsidRPr="00FC2E81" w:rsidRDefault="00FC2E81" w:rsidP="00FC2E81">
          <w:pPr>
            <w:pStyle w:val="TOC3"/>
            <w:rPr>
              <w:rFonts w:asciiTheme="minorHAnsi" w:eastAsiaTheme="minorEastAsia" w:hAnsiTheme="minorHAnsi" w:cstheme="minorBidi"/>
              <w:color w:val="auto"/>
              <w:kern w:val="0"/>
              <w:sz w:val="22"/>
              <w:lang w:val="en-LR" w:eastAsia="en-LR"/>
              <w14:ligatures w14:val="none"/>
            </w:rPr>
          </w:pPr>
          <w:hyperlink w:anchor="_Toc142896474" w:history="1">
            <w:r w:rsidRPr="00FC2E81">
              <w:rPr>
                <w:rStyle w:val="Hyperlink"/>
              </w:rPr>
              <w:t xml:space="preserve">3.1.5 </w:t>
            </w:r>
            <w:r w:rsidRPr="00FC2E81">
              <w:rPr>
                <w:rFonts w:asciiTheme="minorHAnsi" w:eastAsiaTheme="minorEastAsia" w:hAnsiTheme="minorHAnsi" w:cstheme="minorBidi"/>
                <w:color w:val="auto"/>
                <w:kern w:val="0"/>
                <w:sz w:val="22"/>
                <w:lang w:val="en-LR" w:eastAsia="en-LR"/>
                <w14:ligatures w14:val="none"/>
              </w:rPr>
              <w:tab/>
            </w:r>
            <w:r w:rsidRPr="00FC2E81">
              <w:rPr>
                <w:rStyle w:val="Hyperlink"/>
              </w:rPr>
              <w:t>Land Tenure of PAPs</w:t>
            </w:r>
            <w:r w:rsidRPr="00FC2E81">
              <w:rPr>
                <w:webHidden/>
              </w:rPr>
              <w:tab/>
            </w:r>
            <w:r w:rsidRPr="00FC2E81">
              <w:rPr>
                <w:webHidden/>
              </w:rPr>
              <w:fldChar w:fldCharType="begin"/>
            </w:r>
            <w:r w:rsidRPr="00FC2E81">
              <w:rPr>
                <w:webHidden/>
              </w:rPr>
              <w:instrText xml:space="preserve"> PAGEREF _Toc142896474 \h </w:instrText>
            </w:r>
            <w:r w:rsidRPr="00FC2E81">
              <w:rPr>
                <w:webHidden/>
              </w:rPr>
            </w:r>
            <w:r w:rsidRPr="00FC2E81">
              <w:rPr>
                <w:webHidden/>
              </w:rPr>
              <w:fldChar w:fldCharType="separate"/>
            </w:r>
            <w:r w:rsidR="00A02702">
              <w:rPr>
                <w:webHidden/>
              </w:rPr>
              <w:t>38</w:t>
            </w:r>
            <w:r w:rsidRPr="00FC2E81">
              <w:rPr>
                <w:webHidden/>
              </w:rPr>
              <w:fldChar w:fldCharType="end"/>
            </w:r>
          </w:hyperlink>
        </w:p>
        <w:p w14:paraId="3D345E29" w14:textId="15D6363D" w:rsidR="00FC2E81" w:rsidRPr="00FC2E81" w:rsidRDefault="00FC2E81" w:rsidP="00FC2E81">
          <w:pPr>
            <w:pStyle w:val="TOC3"/>
            <w:rPr>
              <w:rFonts w:asciiTheme="minorHAnsi" w:eastAsiaTheme="minorEastAsia" w:hAnsiTheme="minorHAnsi" w:cstheme="minorBidi"/>
              <w:color w:val="auto"/>
              <w:kern w:val="0"/>
              <w:sz w:val="22"/>
              <w:lang w:val="en-LR" w:eastAsia="en-LR"/>
              <w14:ligatures w14:val="none"/>
            </w:rPr>
          </w:pPr>
          <w:hyperlink w:anchor="_Toc142896475" w:history="1">
            <w:r w:rsidRPr="00FC2E81">
              <w:rPr>
                <w:rStyle w:val="Hyperlink"/>
              </w:rPr>
              <w:t>3.1.6</w:t>
            </w:r>
            <w:r w:rsidRPr="00FC2E81">
              <w:rPr>
                <w:rFonts w:asciiTheme="minorHAnsi" w:eastAsiaTheme="minorEastAsia" w:hAnsiTheme="minorHAnsi" w:cstheme="minorBidi"/>
                <w:color w:val="auto"/>
                <w:kern w:val="0"/>
                <w:sz w:val="22"/>
                <w:lang w:val="en-LR" w:eastAsia="en-LR"/>
                <w14:ligatures w14:val="none"/>
              </w:rPr>
              <w:tab/>
            </w:r>
            <w:r w:rsidRPr="00FC2E81">
              <w:rPr>
                <w:rStyle w:val="Hyperlink"/>
              </w:rPr>
              <w:t>Period to Relocate</w:t>
            </w:r>
            <w:r w:rsidRPr="00FC2E81">
              <w:rPr>
                <w:webHidden/>
              </w:rPr>
              <w:tab/>
            </w:r>
            <w:r w:rsidRPr="00FC2E81">
              <w:rPr>
                <w:webHidden/>
              </w:rPr>
              <w:fldChar w:fldCharType="begin"/>
            </w:r>
            <w:r w:rsidRPr="00FC2E81">
              <w:rPr>
                <w:webHidden/>
              </w:rPr>
              <w:instrText xml:space="preserve"> PAGEREF _Toc142896475 \h </w:instrText>
            </w:r>
            <w:r w:rsidRPr="00FC2E81">
              <w:rPr>
                <w:webHidden/>
              </w:rPr>
            </w:r>
            <w:r w:rsidRPr="00FC2E81">
              <w:rPr>
                <w:webHidden/>
              </w:rPr>
              <w:fldChar w:fldCharType="separate"/>
            </w:r>
            <w:r w:rsidR="00A02702">
              <w:rPr>
                <w:webHidden/>
              </w:rPr>
              <w:t>40</w:t>
            </w:r>
            <w:r w:rsidRPr="00FC2E81">
              <w:rPr>
                <w:webHidden/>
              </w:rPr>
              <w:fldChar w:fldCharType="end"/>
            </w:r>
          </w:hyperlink>
        </w:p>
        <w:p w14:paraId="1D0D28DB" w14:textId="475445A2" w:rsidR="00FC2E81" w:rsidRPr="00FC2E81" w:rsidRDefault="00FC2E81" w:rsidP="00FC2E81">
          <w:pPr>
            <w:pStyle w:val="TOC3"/>
            <w:rPr>
              <w:rFonts w:asciiTheme="minorHAnsi" w:eastAsiaTheme="minorEastAsia" w:hAnsiTheme="minorHAnsi" w:cstheme="minorBidi"/>
              <w:color w:val="auto"/>
              <w:kern w:val="0"/>
              <w:sz w:val="22"/>
              <w:lang w:val="en-LR" w:eastAsia="en-LR"/>
              <w14:ligatures w14:val="none"/>
            </w:rPr>
          </w:pPr>
          <w:hyperlink w:anchor="_Toc142896476" w:history="1">
            <w:r w:rsidRPr="00FC2E81">
              <w:rPr>
                <w:rStyle w:val="Hyperlink"/>
              </w:rPr>
              <w:t>3.1.7</w:t>
            </w:r>
            <w:r w:rsidRPr="00FC2E81">
              <w:rPr>
                <w:rFonts w:asciiTheme="minorHAnsi" w:eastAsiaTheme="minorEastAsia" w:hAnsiTheme="minorHAnsi" w:cstheme="minorBidi"/>
                <w:color w:val="auto"/>
                <w:kern w:val="0"/>
                <w:sz w:val="22"/>
                <w:lang w:val="en-LR" w:eastAsia="en-LR"/>
                <w14:ligatures w14:val="none"/>
              </w:rPr>
              <w:tab/>
            </w:r>
            <w:r w:rsidRPr="00FC2E81">
              <w:rPr>
                <w:rStyle w:val="Hyperlink"/>
              </w:rPr>
              <w:t>PAPs Preferred Mode of Compensation</w:t>
            </w:r>
            <w:r w:rsidRPr="00FC2E81">
              <w:rPr>
                <w:webHidden/>
              </w:rPr>
              <w:tab/>
            </w:r>
            <w:r w:rsidRPr="00FC2E81">
              <w:rPr>
                <w:webHidden/>
              </w:rPr>
              <w:fldChar w:fldCharType="begin"/>
            </w:r>
            <w:r w:rsidRPr="00FC2E81">
              <w:rPr>
                <w:webHidden/>
              </w:rPr>
              <w:instrText xml:space="preserve"> PAGEREF _Toc142896476 \h </w:instrText>
            </w:r>
            <w:r w:rsidRPr="00FC2E81">
              <w:rPr>
                <w:webHidden/>
              </w:rPr>
            </w:r>
            <w:r w:rsidRPr="00FC2E81">
              <w:rPr>
                <w:webHidden/>
              </w:rPr>
              <w:fldChar w:fldCharType="separate"/>
            </w:r>
            <w:r w:rsidR="00A02702">
              <w:rPr>
                <w:webHidden/>
              </w:rPr>
              <w:t>41</w:t>
            </w:r>
            <w:r w:rsidRPr="00FC2E81">
              <w:rPr>
                <w:webHidden/>
              </w:rPr>
              <w:fldChar w:fldCharType="end"/>
            </w:r>
          </w:hyperlink>
        </w:p>
        <w:p w14:paraId="1CE52ADC" w14:textId="2E8A78F2" w:rsidR="00FC2E81" w:rsidRPr="00FC2E81" w:rsidRDefault="00FC2E81">
          <w:pPr>
            <w:pStyle w:val="TOC2"/>
            <w:tabs>
              <w:tab w:val="right" w:leader="dot" w:pos="9350"/>
            </w:tabs>
            <w:rPr>
              <w:rFonts w:asciiTheme="minorHAnsi" w:eastAsiaTheme="minorEastAsia" w:hAnsiTheme="minorHAnsi" w:cstheme="minorBidi"/>
              <w:noProof/>
              <w:color w:val="auto"/>
              <w:kern w:val="0"/>
              <w:sz w:val="22"/>
              <w:lang w:val="en-LR" w:eastAsia="en-LR"/>
              <w14:ligatures w14:val="none"/>
            </w:rPr>
          </w:pPr>
          <w:hyperlink w:anchor="_Toc142896477" w:history="1">
            <w:r w:rsidRPr="00FC2E81">
              <w:rPr>
                <w:rStyle w:val="Hyperlink"/>
                <w:noProof/>
              </w:rPr>
              <w:t>3.2.  Socio-Economic Characteristics of Project-Affected Persons</w:t>
            </w:r>
            <w:r w:rsidRPr="00FC2E81">
              <w:rPr>
                <w:noProof/>
                <w:webHidden/>
              </w:rPr>
              <w:tab/>
            </w:r>
            <w:r w:rsidRPr="00FC2E81">
              <w:rPr>
                <w:noProof/>
                <w:webHidden/>
              </w:rPr>
              <w:fldChar w:fldCharType="begin"/>
            </w:r>
            <w:r w:rsidRPr="00FC2E81">
              <w:rPr>
                <w:noProof/>
                <w:webHidden/>
              </w:rPr>
              <w:instrText xml:space="preserve"> PAGEREF _Toc142896477 \h </w:instrText>
            </w:r>
            <w:r w:rsidRPr="00FC2E81">
              <w:rPr>
                <w:noProof/>
                <w:webHidden/>
              </w:rPr>
            </w:r>
            <w:r w:rsidRPr="00FC2E81">
              <w:rPr>
                <w:noProof/>
                <w:webHidden/>
              </w:rPr>
              <w:fldChar w:fldCharType="separate"/>
            </w:r>
            <w:r w:rsidR="00A02702">
              <w:rPr>
                <w:noProof/>
                <w:webHidden/>
              </w:rPr>
              <w:t>42</w:t>
            </w:r>
            <w:r w:rsidRPr="00FC2E81">
              <w:rPr>
                <w:noProof/>
                <w:webHidden/>
              </w:rPr>
              <w:fldChar w:fldCharType="end"/>
            </w:r>
          </w:hyperlink>
        </w:p>
        <w:p w14:paraId="1EA9F079" w14:textId="139C9EEB" w:rsidR="00FC2E81" w:rsidRPr="00FC2E81" w:rsidRDefault="00FC2E81">
          <w:pPr>
            <w:pStyle w:val="TOC2"/>
            <w:tabs>
              <w:tab w:val="left" w:pos="1100"/>
              <w:tab w:val="right" w:leader="dot" w:pos="9350"/>
            </w:tabs>
            <w:rPr>
              <w:rFonts w:asciiTheme="minorHAnsi" w:eastAsiaTheme="minorEastAsia" w:hAnsiTheme="minorHAnsi" w:cstheme="minorBidi"/>
              <w:noProof/>
              <w:color w:val="auto"/>
              <w:kern w:val="0"/>
              <w:sz w:val="22"/>
              <w:lang w:val="en-LR" w:eastAsia="en-LR"/>
              <w14:ligatures w14:val="none"/>
            </w:rPr>
          </w:pPr>
          <w:hyperlink w:anchor="_Toc142896478" w:history="1">
            <w:r w:rsidRPr="00FC2E81">
              <w:rPr>
                <w:rStyle w:val="Hyperlink"/>
                <w:noProof/>
              </w:rPr>
              <w:t>3.3.0</w:t>
            </w:r>
            <w:r w:rsidRPr="00FC2E81">
              <w:rPr>
                <w:rFonts w:asciiTheme="minorHAnsi" w:eastAsiaTheme="minorEastAsia" w:hAnsiTheme="minorHAnsi" w:cstheme="minorBidi"/>
                <w:noProof/>
                <w:color w:val="auto"/>
                <w:kern w:val="0"/>
                <w:sz w:val="22"/>
                <w:lang w:val="en-LR" w:eastAsia="en-LR"/>
                <w14:ligatures w14:val="none"/>
              </w:rPr>
              <w:tab/>
            </w:r>
            <w:r w:rsidRPr="00FC2E81">
              <w:rPr>
                <w:rStyle w:val="Hyperlink"/>
                <w:noProof/>
              </w:rPr>
              <w:t>Socio-Environment</w:t>
            </w:r>
            <w:r w:rsidRPr="00FC2E81">
              <w:rPr>
                <w:noProof/>
                <w:webHidden/>
              </w:rPr>
              <w:tab/>
            </w:r>
            <w:r w:rsidRPr="00FC2E81">
              <w:rPr>
                <w:noProof/>
                <w:webHidden/>
              </w:rPr>
              <w:fldChar w:fldCharType="begin"/>
            </w:r>
            <w:r w:rsidRPr="00FC2E81">
              <w:rPr>
                <w:noProof/>
                <w:webHidden/>
              </w:rPr>
              <w:instrText xml:space="preserve"> PAGEREF _Toc142896478 \h </w:instrText>
            </w:r>
            <w:r w:rsidRPr="00FC2E81">
              <w:rPr>
                <w:noProof/>
                <w:webHidden/>
              </w:rPr>
            </w:r>
            <w:r w:rsidRPr="00FC2E81">
              <w:rPr>
                <w:noProof/>
                <w:webHidden/>
              </w:rPr>
              <w:fldChar w:fldCharType="separate"/>
            </w:r>
            <w:r w:rsidR="00A02702">
              <w:rPr>
                <w:noProof/>
                <w:webHidden/>
              </w:rPr>
              <w:t>43</w:t>
            </w:r>
            <w:r w:rsidRPr="00FC2E81">
              <w:rPr>
                <w:noProof/>
                <w:webHidden/>
              </w:rPr>
              <w:fldChar w:fldCharType="end"/>
            </w:r>
          </w:hyperlink>
        </w:p>
        <w:p w14:paraId="787B0E6C" w14:textId="017C402C" w:rsidR="00FC2E81" w:rsidRPr="00FC2E81" w:rsidRDefault="00FC2E81" w:rsidP="00FC2E81">
          <w:pPr>
            <w:pStyle w:val="TOC3"/>
            <w:rPr>
              <w:rFonts w:asciiTheme="minorHAnsi" w:eastAsiaTheme="minorEastAsia" w:hAnsiTheme="minorHAnsi" w:cstheme="minorBidi"/>
              <w:color w:val="auto"/>
              <w:kern w:val="0"/>
              <w:sz w:val="22"/>
              <w:lang w:val="en-LR" w:eastAsia="en-LR"/>
              <w14:ligatures w14:val="none"/>
            </w:rPr>
          </w:pPr>
          <w:hyperlink w:anchor="_Toc142896479" w:history="1">
            <w:r w:rsidRPr="00FC2E81">
              <w:rPr>
                <w:rStyle w:val="Hyperlink"/>
              </w:rPr>
              <w:t>3.3.1</w:t>
            </w:r>
            <w:r w:rsidRPr="00FC2E81">
              <w:rPr>
                <w:rFonts w:asciiTheme="minorHAnsi" w:eastAsiaTheme="minorEastAsia" w:hAnsiTheme="minorHAnsi" w:cstheme="minorBidi"/>
                <w:color w:val="auto"/>
                <w:kern w:val="0"/>
                <w:sz w:val="22"/>
                <w:lang w:val="en-LR" w:eastAsia="en-LR"/>
                <w14:ligatures w14:val="none"/>
              </w:rPr>
              <w:tab/>
            </w:r>
            <w:r w:rsidRPr="00FC2E81">
              <w:rPr>
                <w:rStyle w:val="Hyperlink"/>
              </w:rPr>
              <w:t>Population</w:t>
            </w:r>
            <w:r w:rsidRPr="00FC2E81">
              <w:rPr>
                <w:webHidden/>
              </w:rPr>
              <w:tab/>
            </w:r>
            <w:r w:rsidRPr="00FC2E81">
              <w:rPr>
                <w:webHidden/>
              </w:rPr>
              <w:fldChar w:fldCharType="begin"/>
            </w:r>
            <w:r w:rsidRPr="00FC2E81">
              <w:rPr>
                <w:webHidden/>
              </w:rPr>
              <w:instrText xml:space="preserve"> PAGEREF _Toc142896479 \h </w:instrText>
            </w:r>
            <w:r w:rsidRPr="00FC2E81">
              <w:rPr>
                <w:webHidden/>
              </w:rPr>
            </w:r>
            <w:r w:rsidRPr="00FC2E81">
              <w:rPr>
                <w:webHidden/>
              </w:rPr>
              <w:fldChar w:fldCharType="separate"/>
            </w:r>
            <w:r w:rsidR="00A02702">
              <w:rPr>
                <w:webHidden/>
              </w:rPr>
              <w:t>43</w:t>
            </w:r>
            <w:r w:rsidRPr="00FC2E81">
              <w:rPr>
                <w:webHidden/>
              </w:rPr>
              <w:fldChar w:fldCharType="end"/>
            </w:r>
          </w:hyperlink>
        </w:p>
        <w:p w14:paraId="23E5357B" w14:textId="727E91A5" w:rsidR="00FC2E81" w:rsidRPr="00FC2E81" w:rsidRDefault="00FC2E81" w:rsidP="00FC2E81">
          <w:pPr>
            <w:pStyle w:val="TOC3"/>
            <w:rPr>
              <w:rFonts w:asciiTheme="minorHAnsi" w:eastAsiaTheme="minorEastAsia" w:hAnsiTheme="minorHAnsi" w:cstheme="minorBidi"/>
              <w:color w:val="auto"/>
              <w:kern w:val="0"/>
              <w:sz w:val="22"/>
              <w:lang w:val="en-LR" w:eastAsia="en-LR"/>
              <w14:ligatures w14:val="none"/>
            </w:rPr>
          </w:pPr>
          <w:hyperlink w:anchor="_Toc142896480" w:history="1">
            <w:r w:rsidRPr="00FC2E81">
              <w:rPr>
                <w:rStyle w:val="Hyperlink"/>
              </w:rPr>
              <w:t>3.3.2</w:t>
            </w:r>
            <w:r w:rsidRPr="00FC2E81">
              <w:rPr>
                <w:rFonts w:asciiTheme="minorHAnsi" w:eastAsiaTheme="minorEastAsia" w:hAnsiTheme="minorHAnsi" w:cstheme="minorBidi"/>
                <w:color w:val="auto"/>
                <w:kern w:val="0"/>
                <w:sz w:val="22"/>
                <w:lang w:val="en-LR" w:eastAsia="en-LR"/>
                <w14:ligatures w14:val="none"/>
              </w:rPr>
              <w:tab/>
            </w:r>
            <w:r w:rsidRPr="00FC2E81">
              <w:rPr>
                <w:rStyle w:val="Hyperlink"/>
              </w:rPr>
              <w:t>PAPs Gender</w:t>
            </w:r>
            <w:r w:rsidRPr="00FC2E81">
              <w:rPr>
                <w:webHidden/>
              </w:rPr>
              <w:tab/>
            </w:r>
            <w:r w:rsidRPr="00FC2E81">
              <w:rPr>
                <w:webHidden/>
              </w:rPr>
              <w:fldChar w:fldCharType="begin"/>
            </w:r>
            <w:r w:rsidRPr="00FC2E81">
              <w:rPr>
                <w:webHidden/>
              </w:rPr>
              <w:instrText xml:space="preserve"> PAGEREF _Toc142896480 \h </w:instrText>
            </w:r>
            <w:r w:rsidRPr="00FC2E81">
              <w:rPr>
                <w:webHidden/>
              </w:rPr>
            </w:r>
            <w:r w:rsidRPr="00FC2E81">
              <w:rPr>
                <w:webHidden/>
              </w:rPr>
              <w:fldChar w:fldCharType="separate"/>
            </w:r>
            <w:r w:rsidR="00A02702">
              <w:rPr>
                <w:webHidden/>
              </w:rPr>
              <w:t>43</w:t>
            </w:r>
            <w:r w:rsidRPr="00FC2E81">
              <w:rPr>
                <w:webHidden/>
              </w:rPr>
              <w:fldChar w:fldCharType="end"/>
            </w:r>
          </w:hyperlink>
        </w:p>
        <w:p w14:paraId="2B41670F" w14:textId="12F184C8" w:rsidR="00FC2E81" w:rsidRPr="00FC2E81" w:rsidRDefault="00FC2E81" w:rsidP="00FC2E81">
          <w:pPr>
            <w:pStyle w:val="TOC3"/>
            <w:rPr>
              <w:rFonts w:asciiTheme="minorHAnsi" w:eastAsiaTheme="minorEastAsia" w:hAnsiTheme="minorHAnsi" w:cstheme="minorBidi"/>
              <w:color w:val="auto"/>
              <w:kern w:val="0"/>
              <w:sz w:val="22"/>
              <w:lang w:val="en-LR" w:eastAsia="en-LR"/>
              <w14:ligatures w14:val="none"/>
            </w:rPr>
          </w:pPr>
          <w:hyperlink w:anchor="_Toc142896481" w:history="1">
            <w:r w:rsidRPr="00FC2E81">
              <w:rPr>
                <w:rStyle w:val="Hyperlink"/>
              </w:rPr>
              <w:t>3.3.3</w:t>
            </w:r>
            <w:r w:rsidRPr="00FC2E81">
              <w:rPr>
                <w:rFonts w:asciiTheme="minorHAnsi" w:eastAsiaTheme="minorEastAsia" w:hAnsiTheme="minorHAnsi" w:cstheme="minorBidi"/>
                <w:color w:val="auto"/>
                <w:kern w:val="0"/>
                <w:sz w:val="22"/>
                <w:lang w:val="en-LR" w:eastAsia="en-LR"/>
                <w14:ligatures w14:val="none"/>
              </w:rPr>
              <w:tab/>
            </w:r>
            <w:r w:rsidRPr="00FC2E81">
              <w:rPr>
                <w:rStyle w:val="Hyperlink"/>
              </w:rPr>
              <w:t>PAPs Educational Level</w:t>
            </w:r>
            <w:r w:rsidRPr="00FC2E81">
              <w:rPr>
                <w:webHidden/>
              </w:rPr>
              <w:tab/>
            </w:r>
            <w:r w:rsidRPr="00FC2E81">
              <w:rPr>
                <w:webHidden/>
              </w:rPr>
              <w:fldChar w:fldCharType="begin"/>
            </w:r>
            <w:r w:rsidRPr="00FC2E81">
              <w:rPr>
                <w:webHidden/>
              </w:rPr>
              <w:instrText xml:space="preserve"> PAGEREF _Toc142896481 \h </w:instrText>
            </w:r>
            <w:r w:rsidRPr="00FC2E81">
              <w:rPr>
                <w:webHidden/>
              </w:rPr>
            </w:r>
            <w:r w:rsidRPr="00FC2E81">
              <w:rPr>
                <w:webHidden/>
              </w:rPr>
              <w:fldChar w:fldCharType="separate"/>
            </w:r>
            <w:r w:rsidR="00A02702">
              <w:rPr>
                <w:webHidden/>
              </w:rPr>
              <w:t>44</w:t>
            </w:r>
            <w:r w:rsidRPr="00FC2E81">
              <w:rPr>
                <w:webHidden/>
              </w:rPr>
              <w:fldChar w:fldCharType="end"/>
            </w:r>
          </w:hyperlink>
        </w:p>
        <w:p w14:paraId="071B66D8" w14:textId="7ABBB82C" w:rsidR="00FC2E81" w:rsidRPr="00FC2E81" w:rsidRDefault="00FC2E81" w:rsidP="00FC2E81">
          <w:pPr>
            <w:pStyle w:val="TOC3"/>
            <w:rPr>
              <w:rFonts w:asciiTheme="minorHAnsi" w:eastAsiaTheme="minorEastAsia" w:hAnsiTheme="minorHAnsi" w:cstheme="minorBidi"/>
              <w:color w:val="auto"/>
              <w:kern w:val="0"/>
              <w:sz w:val="22"/>
              <w:lang w:val="en-LR" w:eastAsia="en-LR"/>
              <w14:ligatures w14:val="none"/>
            </w:rPr>
          </w:pPr>
          <w:hyperlink w:anchor="_Toc142896482" w:history="1">
            <w:r w:rsidRPr="00FC2E81">
              <w:rPr>
                <w:rStyle w:val="Hyperlink"/>
              </w:rPr>
              <w:t>3.3.4</w:t>
            </w:r>
            <w:r w:rsidRPr="00FC2E81">
              <w:rPr>
                <w:rFonts w:asciiTheme="minorHAnsi" w:eastAsiaTheme="minorEastAsia" w:hAnsiTheme="minorHAnsi" w:cstheme="minorBidi"/>
                <w:color w:val="auto"/>
                <w:kern w:val="0"/>
                <w:sz w:val="22"/>
                <w:lang w:val="en-LR" w:eastAsia="en-LR"/>
                <w14:ligatures w14:val="none"/>
              </w:rPr>
              <w:tab/>
            </w:r>
            <w:r w:rsidRPr="00FC2E81">
              <w:rPr>
                <w:rStyle w:val="Hyperlink"/>
              </w:rPr>
              <w:t>Main Occupation for PAPs</w:t>
            </w:r>
            <w:r w:rsidRPr="00FC2E81">
              <w:rPr>
                <w:webHidden/>
              </w:rPr>
              <w:tab/>
            </w:r>
            <w:r w:rsidRPr="00FC2E81">
              <w:rPr>
                <w:webHidden/>
              </w:rPr>
              <w:fldChar w:fldCharType="begin"/>
            </w:r>
            <w:r w:rsidRPr="00FC2E81">
              <w:rPr>
                <w:webHidden/>
              </w:rPr>
              <w:instrText xml:space="preserve"> PAGEREF _Toc142896482 \h </w:instrText>
            </w:r>
            <w:r w:rsidRPr="00FC2E81">
              <w:rPr>
                <w:webHidden/>
              </w:rPr>
            </w:r>
            <w:r w:rsidRPr="00FC2E81">
              <w:rPr>
                <w:webHidden/>
              </w:rPr>
              <w:fldChar w:fldCharType="separate"/>
            </w:r>
            <w:r w:rsidR="00A02702">
              <w:rPr>
                <w:webHidden/>
              </w:rPr>
              <w:t>45</w:t>
            </w:r>
            <w:r w:rsidRPr="00FC2E81">
              <w:rPr>
                <w:webHidden/>
              </w:rPr>
              <w:fldChar w:fldCharType="end"/>
            </w:r>
          </w:hyperlink>
        </w:p>
        <w:p w14:paraId="41452F61" w14:textId="16EF2853" w:rsidR="00FC2E81" w:rsidRPr="00FC2E81" w:rsidRDefault="00FC2E81" w:rsidP="00FC2E81">
          <w:pPr>
            <w:pStyle w:val="TOC3"/>
            <w:rPr>
              <w:rFonts w:asciiTheme="minorHAnsi" w:eastAsiaTheme="minorEastAsia" w:hAnsiTheme="minorHAnsi" w:cstheme="minorBidi"/>
              <w:color w:val="auto"/>
              <w:kern w:val="0"/>
              <w:sz w:val="22"/>
              <w:lang w:val="en-LR" w:eastAsia="en-LR"/>
              <w14:ligatures w14:val="none"/>
            </w:rPr>
          </w:pPr>
          <w:hyperlink w:anchor="_Toc142896483" w:history="1">
            <w:r w:rsidRPr="00FC2E81">
              <w:rPr>
                <w:rStyle w:val="Hyperlink"/>
              </w:rPr>
              <w:t>3.3.5</w:t>
            </w:r>
            <w:r w:rsidRPr="00FC2E81">
              <w:rPr>
                <w:rFonts w:asciiTheme="minorHAnsi" w:eastAsiaTheme="minorEastAsia" w:hAnsiTheme="minorHAnsi" w:cstheme="minorBidi"/>
                <w:color w:val="auto"/>
                <w:kern w:val="0"/>
                <w:sz w:val="22"/>
                <w:lang w:val="en-LR" w:eastAsia="en-LR"/>
                <w14:ligatures w14:val="none"/>
              </w:rPr>
              <w:tab/>
            </w:r>
            <w:r w:rsidRPr="00FC2E81">
              <w:rPr>
                <w:rStyle w:val="Hyperlink"/>
              </w:rPr>
              <w:t>Marital Status of PAPs</w:t>
            </w:r>
            <w:r w:rsidRPr="00FC2E81">
              <w:rPr>
                <w:webHidden/>
              </w:rPr>
              <w:tab/>
            </w:r>
            <w:r w:rsidRPr="00FC2E81">
              <w:rPr>
                <w:webHidden/>
              </w:rPr>
              <w:fldChar w:fldCharType="begin"/>
            </w:r>
            <w:r w:rsidRPr="00FC2E81">
              <w:rPr>
                <w:webHidden/>
              </w:rPr>
              <w:instrText xml:space="preserve"> PAGEREF _Toc142896483 \h </w:instrText>
            </w:r>
            <w:r w:rsidRPr="00FC2E81">
              <w:rPr>
                <w:webHidden/>
              </w:rPr>
            </w:r>
            <w:r w:rsidRPr="00FC2E81">
              <w:rPr>
                <w:webHidden/>
              </w:rPr>
              <w:fldChar w:fldCharType="separate"/>
            </w:r>
            <w:r w:rsidR="00A02702">
              <w:rPr>
                <w:webHidden/>
              </w:rPr>
              <w:t>45</w:t>
            </w:r>
            <w:r w:rsidRPr="00FC2E81">
              <w:rPr>
                <w:webHidden/>
              </w:rPr>
              <w:fldChar w:fldCharType="end"/>
            </w:r>
          </w:hyperlink>
        </w:p>
        <w:p w14:paraId="16377DF3" w14:textId="199EA777" w:rsidR="00FC2E81" w:rsidRPr="00FC2E81" w:rsidRDefault="00FC2E81" w:rsidP="00FC2E81">
          <w:pPr>
            <w:pStyle w:val="TOC3"/>
            <w:rPr>
              <w:rFonts w:asciiTheme="minorHAnsi" w:eastAsiaTheme="minorEastAsia" w:hAnsiTheme="minorHAnsi" w:cstheme="minorBidi"/>
              <w:color w:val="auto"/>
              <w:kern w:val="0"/>
              <w:sz w:val="22"/>
              <w:lang w:val="en-LR" w:eastAsia="en-LR"/>
              <w14:ligatures w14:val="none"/>
            </w:rPr>
          </w:pPr>
          <w:hyperlink w:anchor="_Toc142896484" w:history="1">
            <w:r w:rsidRPr="00FC2E81">
              <w:rPr>
                <w:rStyle w:val="Hyperlink"/>
              </w:rPr>
              <w:t>3.3.6</w:t>
            </w:r>
            <w:r w:rsidRPr="00FC2E81">
              <w:rPr>
                <w:rFonts w:asciiTheme="minorHAnsi" w:eastAsiaTheme="minorEastAsia" w:hAnsiTheme="minorHAnsi" w:cstheme="minorBidi"/>
                <w:color w:val="auto"/>
                <w:kern w:val="0"/>
                <w:sz w:val="22"/>
                <w:lang w:val="en-LR" w:eastAsia="en-LR"/>
                <w14:ligatures w14:val="none"/>
              </w:rPr>
              <w:tab/>
            </w:r>
            <w:r w:rsidRPr="00FC2E81">
              <w:rPr>
                <w:rStyle w:val="Hyperlink"/>
              </w:rPr>
              <w:t>Ethnicity of PAPs</w:t>
            </w:r>
            <w:r w:rsidRPr="00FC2E81">
              <w:rPr>
                <w:webHidden/>
              </w:rPr>
              <w:tab/>
            </w:r>
            <w:r w:rsidRPr="00FC2E81">
              <w:rPr>
                <w:webHidden/>
              </w:rPr>
              <w:fldChar w:fldCharType="begin"/>
            </w:r>
            <w:r w:rsidRPr="00FC2E81">
              <w:rPr>
                <w:webHidden/>
              </w:rPr>
              <w:instrText xml:space="preserve"> PAGEREF _Toc142896484 \h </w:instrText>
            </w:r>
            <w:r w:rsidRPr="00FC2E81">
              <w:rPr>
                <w:webHidden/>
              </w:rPr>
            </w:r>
            <w:r w:rsidRPr="00FC2E81">
              <w:rPr>
                <w:webHidden/>
              </w:rPr>
              <w:fldChar w:fldCharType="separate"/>
            </w:r>
            <w:r w:rsidR="00A02702">
              <w:rPr>
                <w:webHidden/>
              </w:rPr>
              <w:t>46</w:t>
            </w:r>
            <w:r w:rsidRPr="00FC2E81">
              <w:rPr>
                <w:webHidden/>
              </w:rPr>
              <w:fldChar w:fldCharType="end"/>
            </w:r>
          </w:hyperlink>
        </w:p>
        <w:p w14:paraId="69E7815B" w14:textId="54E9BCD2" w:rsidR="00FC2E81" w:rsidRPr="00FC2E81" w:rsidRDefault="00FC2E81" w:rsidP="00FC2E81">
          <w:pPr>
            <w:pStyle w:val="TOC3"/>
            <w:rPr>
              <w:rFonts w:asciiTheme="minorHAnsi" w:eastAsiaTheme="minorEastAsia" w:hAnsiTheme="minorHAnsi" w:cstheme="minorBidi"/>
              <w:color w:val="auto"/>
              <w:kern w:val="0"/>
              <w:sz w:val="22"/>
              <w:lang w:val="en-LR" w:eastAsia="en-LR"/>
              <w14:ligatures w14:val="none"/>
            </w:rPr>
          </w:pPr>
          <w:hyperlink w:anchor="_Toc142896485" w:history="1">
            <w:r w:rsidRPr="00FC2E81">
              <w:rPr>
                <w:rStyle w:val="Hyperlink"/>
              </w:rPr>
              <w:t>3.3.7</w:t>
            </w:r>
            <w:r w:rsidRPr="00FC2E81">
              <w:rPr>
                <w:rFonts w:asciiTheme="minorHAnsi" w:eastAsiaTheme="minorEastAsia" w:hAnsiTheme="minorHAnsi" w:cstheme="minorBidi"/>
                <w:color w:val="auto"/>
                <w:kern w:val="0"/>
                <w:sz w:val="22"/>
                <w:lang w:val="en-LR" w:eastAsia="en-LR"/>
                <w14:ligatures w14:val="none"/>
              </w:rPr>
              <w:tab/>
            </w:r>
            <w:r w:rsidRPr="00FC2E81">
              <w:rPr>
                <w:rStyle w:val="Hyperlink"/>
                <w:rFonts w:eastAsia="Candara"/>
              </w:rPr>
              <w:t>Vulnerability of the Project Affected Persons</w:t>
            </w:r>
            <w:r w:rsidRPr="00FC2E81">
              <w:rPr>
                <w:webHidden/>
              </w:rPr>
              <w:tab/>
            </w:r>
            <w:r w:rsidRPr="00FC2E81">
              <w:rPr>
                <w:webHidden/>
              </w:rPr>
              <w:fldChar w:fldCharType="begin"/>
            </w:r>
            <w:r w:rsidRPr="00FC2E81">
              <w:rPr>
                <w:webHidden/>
              </w:rPr>
              <w:instrText xml:space="preserve"> PAGEREF _Toc142896485 \h </w:instrText>
            </w:r>
            <w:r w:rsidRPr="00FC2E81">
              <w:rPr>
                <w:webHidden/>
              </w:rPr>
            </w:r>
            <w:r w:rsidRPr="00FC2E81">
              <w:rPr>
                <w:webHidden/>
              </w:rPr>
              <w:fldChar w:fldCharType="separate"/>
            </w:r>
            <w:r w:rsidR="00A02702">
              <w:rPr>
                <w:webHidden/>
              </w:rPr>
              <w:t>46</w:t>
            </w:r>
            <w:r w:rsidRPr="00FC2E81">
              <w:rPr>
                <w:webHidden/>
              </w:rPr>
              <w:fldChar w:fldCharType="end"/>
            </w:r>
          </w:hyperlink>
        </w:p>
        <w:p w14:paraId="715A7518" w14:textId="1156FF3F" w:rsidR="00FC2E81" w:rsidRPr="00FC2E81" w:rsidRDefault="00FC2E81">
          <w:pPr>
            <w:pStyle w:val="TOC2"/>
            <w:tabs>
              <w:tab w:val="left" w:pos="880"/>
              <w:tab w:val="right" w:leader="dot" w:pos="9350"/>
            </w:tabs>
            <w:rPr>
              <w:rFonts w:asciiTheme="minorHAnsi" w:eastAsiaTheme="minorEastAsia" w:hAnsiTheme="minorHAnsi" w:cstheme="minorBidi"/>
              <w:noProof/>
              <w:color w:val="auto"/>
              <w:kern w:val="0"/>
              <w:sz w:val="22"/>
              <w:lang w:val="en-LR" w:eastAsia="en-LR"/>
              <w14:ligatures w14:val="none"/>
            </w:rPr>
          </w:pPr>
          <w:hyperlink w:anchor="_Toc142896486" w:history="1">
            <w:r w:rsidRPr="00FC2E81">
              <w:rPr>
                <w:rStyle w:val="Hyperlink"/>
                <w:noProof/>
              </w:rPr>
              <w:t>3.4</w:t>
            </w:r>
            <w:r w:rsidRPr="00FC2E81">
              <w:rPr>
                <w:rFonts w:asciiTheme="minorHAnsi" w:eastAsiaTheme="minorEastAsia" w:hAnsiTheme="minorHAnsi" w:cstheme="minorBidi"/>
                <w:noProof/>
                <w:color w:val="auto"/>
                <w:kern w:val="0"/>
                <w:sz w:val="22"/>
                <w:lang w:val="en-LR" w:eastAsia="en-LR"/>
                <w14:ligatures w14:val="none"/>
              </w:rPr>
              <w:tab/>
            </w:r>
            <w:r w:rsidRPr="00FC2E81">
              <w:rPr>
                <w:rStyle w:val="Hyperlink"/>
                <w:noProof/>
              </w:rPr>
              <w:t>Access to Basic Facilities</w:t>
            </w:r>
            <w:r w:rsidRPr="00FC2E81">
              <w:rPr>
                <w:noProof/>
                <w:webHidden/>
              </w:rPr>
              <w:tab/>
            </w:r>
            <w:r w:rsidRPr="00FC2E81">
              <w:rPr>
                <w:noProof/>
                <w:webHidden/>
              </w:rPr>
              <w:fldChar w:fldCharType="begin"/>
            </w:r>
            <w:r w:rsidRPr="00FC2E81">
              <w:rPr>
                <w:noProof/>
                <w:webHidden/>
              </w:rPr>
              <w:instrText xml:space="preserve"> PAGEREF _Toc142896486 \h </w:instrText>
            </w:r>
            <w:r w:rsidRPr="00FC2E81">
              <w:rPr>
                <w:noProof/>
                <w:webHidden/>
              </w:rPr>
            </w:r>
            <w:r w:rsidRPr="00FC2E81">
              <w:rPr>
                <w:noProof/>
                <w:webHidden/>
              </w:rPr>
              <w:fldChar w:fldCharType="separate"/>
            </w:r>
            <w:r w:rsidR="00A02702">
              <w:rPr>
                <w:noProof/>
                <w:webHidden/>
              </w:rPr>
              <w:t>47</w:t>
            </w:r>
            <w:r w:rsidRPr="00FC2E81">
              <w:rPr>
                <w:noProof/>
                <w:webHidden/>
              </w:rPr>
              <w:fldChar w:fldCharType="end"/>
            </w:r>
          </w:hyperlink>
        </w:p>
        <w:p w14:paraId="364B0F48" w14:textId="52A4DCC0" w:rsidR="00FC2E81" w:rsidRPr="00FC2E81" w:rsidRDefault="00FC2E81">
          <w:pPr>
            <w:pStyle w:val="TOC2"/>
            <w:tabs>
              <w:tab w:val="left" w:pos="880"/>
              <w:tab w:val="right" w:leader="dot" w:pos="9350"/>
            </w:tabs>
            <w:rPr>
              <w:rFonts w:asciiTheme="minorHAnsi" w:eastAsiaTheme="minorEastAsia" w:hAnsiTheme="minorHAnsi" w:cstheme="minorBidi"/>
              <w:noProof/>
              <w:color w:val="auto"/>
              <w:kern w:val="0"/>
              <w:sz w:val="22"/>
              <w:lang w:val="en-LR" w:eastAsia="en-LR"/>
              <w14:ligatures w14:val="none"/>
            </w:rPr>
          </w:pPr>
          <w:hyperlink w:anchor="_Toc142896487" w:history="1">
            <w:r w:rsidRPr="00FC2E81">
              <w:rPr>
                <w:rStyle w:val="Hyperlink"/>
                <w:noProof/>
              </w:rPr>
              <w:t>3.5</w:t>
            </w:r>
            <w:r w:rsidRPr="00FC2E81">
              <w:rPr>
                <w:rFonts w:asciiTheme="minorHAnsi" w:eastAsiaTheme="minorEastAsia" w:hAnsiTheme="minorHAnsi" w:cstheme="minorBidi"/>
                <w:noProof/>
                <w:color w:val="auto"/>
                <w:kern w:val="0"/>
                <w:sz w:val="22"/>
                <w:lang w:val="en-LR" w:eastAsia="en-LR"/>
                <w14:ligatures w14:val="none"/>
              </w:rPr>
              <w:tab/>
            </w:r>
            <w:r w:rsidRPr="00FC2E81">
              <w:rPr>
                <w:rStyle w:val="Hyperlink"/>
                <w:noProof/>
              </w:rPr>
              <w:t>Transportation Challenges</w:t>
            </w:r>
            <w:r w:rsidRPr="00FC2E81">
              <w:rPr>
                <w:noProof/>
                <w:webHidden/>
              </w:rPr>
              <w:tab/>
            </w:r>
            <w:r w:rsidRPr="00FC2E81">
              <w:rPr>
                <w:noProof/>
                <w:webHidden/>
              </w:rPr>
              <w:fldChar w:fldCharType="begin"/>
            </w:r>
            <w:r w:rsidRPr="00FC2E81">
              <w:rPr>
                <w:noProof/>
                <w:webHidden/>
              </w:rPr>
              <w:instrText xml:space="preserve"> PAGEREF _Toc142896487 \h </w:instrText>
            </w:r>
            <w:r w:rsidRPr="00FC2E81">
              <w:rPr>
                <w:noProof/>
                <w:webHidden/>
              </w:rPr>
            </w:r>
            <w:r w:rsidRPr="00FC2E81">
              <w:rPr>
                <w:noProof/>
                <w:webHidden/>
              </w:rPr>
              <w:fldChar w:fldCharType="separate"/>
            </w:r>
            <w:r w:rsidR="00A02702">
              <w:rPr>
                <w:noProof/>
                <w:webHidden/>
              </w:rPr>
              <w:t>47</w:t>
            </w:r>
            <w:r w:rsidRPr="00FC2E81">
              <w:rPr>
                <w:noProof/>
                <w:webHidden/>
              </w:rPr>
              <w:fldChar w:fldCharType="end"/>
            </w:r>
          </w:hyperlink>
        </w:p>
        <w:p w14:paraId="789616D8" w14:textId="67BB4EDE" w:rsidR="00FC2E81" w:rsidRPr="00FC2E81" w:rsidRDefault="00FC2E81">
          <w:pPr>
            <w:pStyle w:val="TOC2"/>
            <w:tabs>
              <w:tab w:val="left" w:pos="880"/>
              <w:tab w:val="right" w:leader="dot" w:pos="9350"/>
            </w:tabs>
            <w:rPr>
              <w:rFonts w:asciiTheme="minorHAnsi" w:eastAsiaTheme="minorEastAsia" w:hAnsiTheme="minorHAnsi" w:cstheme="minorBidi"/>
              <w:noProof/>
              <w:color w:val="auto"/>
              <w:kern w:val="0"/>
              <w:sz w:val="22"/>
              <w:lang w:val="en-LR" w:eastAsia="en-LR"/>
              <w14:ligatures w14:val="none"/>
            </w:rPr>
          </w:pPr>
          <w:hyperlink w:anchor="_Toc142896488" w:history="1">
            <w:r w:rsidRPr="00FC2E81">
              <w:rPr>
                <w:rStyle w:val="Hyperlink"/>
                <w:noProof/>
              </w:rPr>
              <w:t>3.6</w:t>
            </w:r>
            <w:r w:rsidRPr="00FC2E81">
              <w:rPr>
                <w:rFonts w:asciiTheme="minorHAnsi" w:eastAsiaTheme="minorEastAsia" w:hAnsiTheme="minorHAnsi" w:cstheme="minorBidi"/>
                <w:noProof/>
                <w:color w:val="auto"/>
                <w:kern w:val="0"/>
                <w:sz w:val="22"/>
                <w:lang w:val="en-LR" w:eastAsia="en-LR"/>
                <w14:ligatures w14:val="none"/>
              </w:rPr>
              <w:tab/>
            </w:r>
            <w:r w:rsidRPr="00FC2E81">
              <w:rPr>
                <w:rStyle w:val="Hyperlink"/>
                <w:noProof/>
              </w:rPr>
              <w:t>Poverty Conditions</w:t>
            </w:r>
            <w:r w:rsidRPr="00FC2E81">
              <w:rPr>
                <w:noProof/>
                <w:webHidden/>
              </w:rPr>
              <w:tab/>
            </w:r>
            <w:r w:rsidRPr="00FC2E81">
              <w:rPr>
                <w:noProof/>
                <w:webHidden/>
              </w:rPr>
              <w:fldChar w:fldCharType="begin"/>
            </w:r>
            <w:r w:rsidRPr="00FC2E81">
              <w:rPr>
                <w:noProof/>
                <w:webHidden/>
              </w:rPr>
              <w:instrText xml:space="preserve"> PAGEREF _Toc142896488 \h </w:instrText>
            </w:r>
            <w:r w:rsidRPr="00FC2E81">
              <w:rPr>
                <w:noProof/>
                <w:webHidden/>
              </w:rPr>
            </w:r>
            <w:r w:rsidRPr="00FC2E81">
              <w:rPr>
                <w:noProof/>
                <w:webHidden/>
              </w:rPr>
              <w:fldChar w:fldCharType="separate"/>
            </w:r>
            <w:r w:rsidR="00A02702">
              <w:rPr>
                <w:noProof/>
                <w:webHidden/>
              </w:rPr>
              <w:t>48</w:t>
            </w:r>
            <w:r w:rsidRPr="00FC2E81">
              <w:rPr>
                <w:noProof/>
                <w:webHidden/>
              </w:rPr>
              <w:fldChar w:fldCharType="end"/>
            </w:r>
          </w:hyperlink>
        </w:p>
        <w:p w14:paraId="30F74692" w14:textId="411FE3E4" w:rsidR="00FC2E81" w:rsidRPr="00FC2E81" w:rsidRDefault="00FC2E81">
          <w:pPr>
            <w:pStyle w:val="TOC2"/>
            <w:tabs>
              <w:tab w:val="left" w:pos="880"/>
              <w:tab w:val="right" w:leader="dot" w:pos="9350"/>
            </w:tabs>
            <w:rPr>
              <w:rFonts w:asciiTheme="minorHAnsi" w:eastAsiaTheme="minorEastAsia" w:hAnsiTheme="minorHAnsi" w:cstheme="minorBidi"/>
              <w:noProof/>
              <w:color w:val="auto"/>
              <w:kern w:val="0"/>
              <w:sz w:val="22"/>
              <w:lang w:val="en-LR" w:eastAsia="en-LR"/>
              <w14:ligatures w14:val="none"/>
            </w:rPr>
          </w:pPr>
          <w:hyperlink w:anchor="_Toc142896489" w:history="1">
            <w:r w:rsidRPr="00FC2E81">
              <w:rPr>
                <w:rStyle w:val="Hyperlink"/>
                <w:noProof/>
              </w:rPr>
              <w:t>3.7</w:t>
            </w:r>
            <w:r w:rsidRPr="00FC2E81">
              <w:rPr>
                <w:rFonts w:asciiTheme="minorHAnsi" w:eastAsiaTheme="minorEastAsia" w:hAnsiTheme="minorHAnsi" w:cstheme="minorBidi"/>
                <w:noProof/>
                <w:color w:val="auto"/>
                <w:kern w:val="0"/>
                <w:sz w:val="22"/>
                <w:lang w:val="en-LR" w:eastAsia="en-LR"/>
                <w14:ligatures w14:val="none"/>
              </w:rPr>
              <w:tab/>
            </w:r>
            <w:r w:rsidRPr="00FC2E81">
              <w:rPr>
                <w:rStyle w:val="Hyperlink"/>
                <w:noProof/>
              </w:rPr>
              <w:t>Approach and Methodology</w:t>
            </w:r>
            <w:r w:rsidRPr="00FC2E81">
              <w:rPr>
                <w:noProof/>
                <w:webHidden/>
              </w:rPr>
              <w:tab/>
            </w:r>
            <w:r w:rsidRPr="00FC2E81">
              <w:rPr>
                <w:noProof/>
                <w:webHidden/>
              </w:rPr>
              <w:fldChar w:fldCharType="begin"/>
            </w:r>
            <w:r w:rsidRPr="00FC2E81">
              <w:rPr>
                <w:noProof/>
                <w:webHidden/>
              </w:rPr>
              <w:instrText xml:space="preserve"> PAGEREF _Toc142896489 \h </w:instrText>
            </w:r>
            <w:r w:rsidRPr="00FC2E81">
              <w:rPr>
                <w:noProof/>
                <w:webHidden/>
              </w:rPr>
            </w:r>
            <w:r w:rsidRPr="00FC2E81">
              <w:rPr>
                <w:noProof/>
                <w:webHidden/>
              </w:rPr>
              <w:fldChar w:fldCharType="separate"/>
            </w:r>
            <w:r w:rsidR="00A02702">
              <w:rPr>
                <w:noProof/>
                <w:webHidden/>
              </w:rPr>
              <w:t>48</w:t>
            </w:r>
            <w:r w:rsidRPr="00FC2E81">
              <w:rPr>
                <w:noProof/>
                <w:webHidden/>
              </w:rPr>
              <w:fldChar w:fldCharType="end"/>
            </w:r>
          </w:hyperlink>
        </w:p>
        <w:p w14:paraId="195B0A4F" w14:textId="7FA11EB8" w:rsidR="00FC2E81" w:rsidRPr="00FC2E81" w:rsidRDefault="00FC2E81">
          <w:pPr>
            <w:pStyle w:val="TOC1"/>
            <w:tabs>
              <w:tab w:val="left" w:pos="660"/>
              <w:tab w:val="right" w:leader="dot" w:pos="9350"/>
            </w:tabs>
            <w:rPr>
              <w:rFonts w:asciiTheme="minorHAnsi" w:eastAsiaTheme="minorEastAsia" w:hAnsiTheme="minorHAnsi" w:cstheme="minorBidi"/>
              <w:noProof/>
              <w:color w:val="auto"/>
              <w:kern w:val="0"/>
              <w:sz w:val="22"/>
              <w:lang w:val="en-LR" w:eastAsia="en-LR"/>
              <w14:ligatures w14:val="none"/>
            </w:rPr>
          </w:pPr>
          <w:hyperlink w:anchor="_Toc142896490" w:history="1">
            <w:r w:rsidRPr="00FC2E81">
              <w:rPr>
                <w:rStyle w:val="Hyperlink"/>
                <w:noProof/>
              </w:rPr>
              <w:t>4.0</w:t>
            </w:r>
            <w:r w:rsidRPr="00FC2E81">
              <w:rPr>
                <w:rFonts w:asciiTheme="minorHAnsi" w:eastAsiaTheme="minorEastAsia" w:hAnsiTheme="minorHAnsi" w:cstheme="minorBidi"/>
                <w:noProof/>
                <w:color w:val="auto"/>
                <w:kern w:val="0"/>
                <w:sz w:val="22"/>
                <w:lang w:val="en-LR" w:eastAsia="en-LR"/>
                <w14:ligatures w14:val="none"/>
              </w:rPr>
              <w:tab/>
            </w:r>
            <w:r w:rsidRPr="00FC2E81">
              <w:rPr>
                <w:rStyle w:val="Hyperlink"/>
                <w:noProof/>
              </w:rPr>
              <w:t>PROJECT IMPACTS AND MITIGATIONS</w:t>
            </w:r>
            <w:r w:rsidRPr="00FC2E81">
              <w:rPr>
                <w:noProof/>
                <w:webHidden/>
              </w:rPr>
              <w:tab/>
            </w:r>
            <w:r w:rsidRPr="00FC2E81">
              <w:rPr>
                <w:noProof/>
                <w:webHidden/>
              </w:rPr>
              <w:fldChar w:fldCharType="begin"/>
            </w:r>
            <w:r w:rsidRPr="00FC2E81">
              <w:rPr>
                <w:noProof/>
                <w:webHidden/>
              </w:rPr>
              <w:instrText xml:space="preserve"> PAGEREF _Toc142896490 \h </w:instrText>
            </w:r>
            <w:r w:rsidRPr="00FC2E81">
              <w:rPr>
                <w:noProof/>
                <w:webHidden/>
              </w:rPr>
            </w:r>
            <w:r w:rsidRPr="00FC2E81">
              <w:rPr>
                <w:noProof/>
                <w:webHidden/>
              </w:rPr>
              <w:fldChar w:fldCharType="separate"/>
            </w:r>
            <w:r w:rsidR="00A02702">
              <w:rPr>
                <w:noProof/>
                <w:webHidden/>
              </w:rPr>
              <w:t>49</w:t>
            </w:r>
            <w:r w:rsidRPr="00FC2E81">
              <w:rPr>
                <w:noProof/>
                <w:webHidden/>
              </w:rPr>
              <w:fldChar w:fldCharType="end"/>
            </w:r>
          </w:hyperlink>
        </w:p>
        <w:p w14:paraId="54A7462D" w14:textId="0AD70101" w:rsidR="00FC2E81" w:rsidRPr="00FC2E81" w:rsidRDefault="00FC2E81">
          <w:pPr>
            <w:pStyle w:val="TOC2"/>
            <w:tabs>
              <w:tab w:val="left" w:pos="880"/>
              <w:tab w:val="right" w:leader="dot" w:pos="9350"/>
            </w:tabs>
            <w:rPr>
              <w:rFonts w:asciiTheme="minorHAnsi" w:eastAsiaTheme="minorEastAsia" w:hAnsiTheme="minorHAnsi" w:cstheme="minorBidi"/>
              <w:noProof/>
              <w:color w:val="auto"/>
              <w:kern w:val="0"/>
              <w:sz w:val="22"/>
              <w:lang w:val="en-LR" w:eastAsia="en-LR"/>
              <w14:ligatures w14:val="none"/>
            </w:rPr>
          </w:pPr>
          <w:hyperlink w:anchor="_Toc142896491" w:history="1">
            <w:r w:rsidRPr="00FC2E81">
              <w:rPr>
                <w:rStyle w:val="Hyperlink"/>
                <w:noProof/>
              </w:rPr>
              <w:t>4.1</w:t>
            </w:r>
            <w:r w:rsidRPr="00FC2E81">
              <w:rPr>
                <w:rFonts w:asciiTheme="minorHAnsi" w:eastAsiaTheme="minorEastAsia" w:hAnsiTheme="minorHAnsi" w:cstheme="minorBidi"/>
                <w:noProof/>
                <w:color w:val="auto"/>
                <w:kern w:val="0"/>
                <w:sz w:val="22"/>
                <w:lang w:val="en-LR" w:eastAsia="en-LR"/>
                <w14:ligatures w14:val="none"/>
              </w:rPr>
              <w:tab/>
            </w:r>
            <w:r w:rsidRPr="00FC2E81">
              <w:rPr>
                <w:rStyle w:val="Hyperlink"/>
                <w:noProof/>
              </w:rPr>
              <w:t>Types of Impacts</w:t>
            </w:r>
            <w:r w:rsidRPr="00FC2E81">
              <w:rPr>
                <w:noProof/>
                <w:webHidden/>
              </w:rPr>
              <w:tab/>
            </w:r>
            <w:r w:rsidRPr="00FC2E81">
              <w:rPr>
                <w:noProof/>
                <w:webHidden/>
              </w:rPr>
              <w:fldChar w:fldCharType="begin"/>
            </w:r>
            <w:r w:rsidRPr="00FC2E81">
              <w:rPr>
                <w:noProof/>
                <w:webHidden/>
              </w:rPr>
              <w:instrText xml:space="preserve"> PAGEREF _Toc142896491 \h </w:instrText>
            </w:r>
            <w:r w:rsidRPr="00FC2E81">
              <w:rPr>
                <w:noProof/>
                <w:webHidden/>
              </w:rPr>
            </w:r>
            <w:r w:rsidRPr="00FC2E81">
              <w:rPr>
                <w:noProof/>
                <w:webHidden/>
              </w:rPr>
              <w:fldChar w:fldCharType="separate"/>
            </w:r>
            <w:r w:rsidR="00A02702">
              <w:rPr>
                <w:noProof/>
                <w:webHidden/>
              </w:rPr>
              <w:t>49</w:t>
            </w:r>
            <w:r w:rsidRPr="00FC2E81">
              <w:rPr>
                <w:noProof/>
                <w:webHidden/>
              </w:rPr>
              <w:fldChar w:fldCharType="end"/>
            </w:r>
          </w:hyperlink>
        </w:p>
        <w:p w14:paraId="303BFF25" w14:textId="555B3F1D" w:rsidR="00FC2E81" w:rsidRPr="00FC2E81" w:rsidRDefault="00FC2E81" w:rsidP="00FC2E81">
          <w:pPr>
            <w:pStyle w:val="TOC3"/>
            <w:rPr>
              <w:rFonts w:asciiTheme="minorHAnsi" w:eastAsiaTheme="minorEastAsia" w:hAnsiTheme="minorHAnsi" w:cstheme="minorBidi"/>
              <w:color w:val="auto"/>
              <w:kern w:val="0"/>
              <w:sz w:val="22"/>
              <w:lang w:val="en-LR" w:eastAsia="en-LR"/>
              <w14:ligatures w14:val="none"/>
            </w:rPr>
          </w:pPr>
          <w:hyperlink w:anchor="_Toc142896492" w:history="1">
            <w:r w:rsidRPr="00FC2E81">
              <w:rPr>
                <w:rStyle w:val="Hyperlink"/>
              </w:rPr>
              <w:t>4.1.1</w:t>
            </w:r>
            <w:r w:rsidRPr="00FC2E81">
              <w:rPr>
                <w:rFonts w:asciiTheme="minorHAnsi" w:eastAsiaTheme="minorEastAsia" w:hAnsiTheme="minorHAnsi" w:cstheme="minorBidi"/>
                <w:color w:val="auto"/>
                <w:kern w:val="0"/>
                <w:sz w:val="22"/>
                <w:lang w:val="en-LR" w:eastAsia="en-LR"/>
                <w14:ligatures w14:val="none"/>
              </w:rPr>
              <w:tab/>
            </w:r>
            <w:r w:rsidRPr="00FC2E81">
              <w:rPr>
                <w:rStyle w:val="Hyperlink"/>
              </w:rPr>
              <w:t>Positive Impacts</w:t>
            </w:r>
            <w:r w:rsidRPr="00FC2E81">
              <w:rPr>
                <w:webHidden/>
              </w:rPr>
              <w:tab/>
            </w:r>
            <w:r w:rsidRPr="00FC2E81">
              <w:rPr>
                <w:webHidden/>
              </w:rPr>
              <w:fldChar w:fldCharType="begin"/>
            </w:r>
            <w:r w:rsidRPr="00FC2E81">
              <w:rPr>
                <w:webHidden/>
              </w:rPr>
              <w:instrText xml:space="preserve"> PAGEREF _Toc142896492 \h </w:instrText>
            </w:r>
            <w:r w:rsidRPr="00FC2E81">
              <w:rPr>
                <w:webHidden/>
              </w:rPr>
            </w:r>
            <w:r w:rsidRPr="00FC2E81">
              <w:rPr>
                <w:webHidden/>
              </w:rPr>
              <w:fldChar w:fldCharType="separate"/>
            </w:r>
            <w:r w:rsidR="00A02702">
              <w:rPr>
                <w:webHidden/>
              </w:rPr>
              <w:t>49</w:t>
            </w:r>
            <w:r w:rsidRPr="00FC2E81">
              <w:rPr>
                <w:webHidden/>
              </w:rPr>
              <w:fldChar w:fldCharType="end"/>
            </w:r>
          </w:hyperlink>
        </w:p>
        <w:p w14:paraId="08B7FD45" w14:textId="5FBD2341" w:rsidR="00FC2E81" w:rsidRPr="00FC2E81" w:rsidRDefault="00FC2E81">
          <w:pPr>
            <w:pStyle w:val="TOC2"/>
            <w:tabs>
              <w:tab w:val="left" w:pos="1100"/>
              <w:tab w:val="right" w:leader="dot" w:pos="9350"/>
            </w:tabs>
            <w:rPr>
              <w:rFonts w:asciiTheme="minorHAnsi" w:eastAsiaTheme="minorEastAsia" w:hAnsiTheme="minorHAnsi" w:cstheme="minorBidi"/>
              <w:noProof/>
              <w:color w:val="auto"/>
              <w:kern w:val="0"/>
              <w:sz w:val="22"/>
              <w:lang w:val="en-LR" w:eastAsia="en-LR"/>
              <w14:ligatures w14:val="none"/>
            </w:rPr>
          </w:pPr>
          <w:hyperlink w:anchor="_Toc142896493" w:history="1">
            <w:r w:rsidRPr="00FC2E81">
              <w:rPr>
                <w:rStyle w:val="Hyperlink"/>
                <w:noProof/>
              </w:rPr>
              <w:t>4.1.2</w:t>
            </w:r>
            <w:r w:rsidRPr="00FC2E81">
              <w:rPr>
                <w:rFonts w:asciiTheme="minorHAnsi" w:eastAsiaTheme="minorEastAsia" w:hAnsiTheme="minorHAnsi" w:cstheme="minorBidi"/>
                <w:noProof/>
                <w:color w:val="auto"/>
                <w:kern w:val="0"/>
                <w:sz w:val="22"/>
                <w:lang w:val="en-LR" w:eastAsia="en-LR"/>
                <w14:ligatures w14:val="none"/>
              </w:rPr>
              <w:tab/>
            </w:r>
            <w:r w:rsidRPr="00FC2E81">
              <w:rPr>
                <w:rStyle w:val="Hyperlink"/>
                <w:noProof/>
              </w:rPr>
              <w:t>Negative Impacts</w:t>
            </w:r>
            <w:r w:rsidRPr="00FC2E81">
              <w:rPr>
                <w:noProof/>
                <w:webHidden/>
              </w:rPr>
              <w:tab/>
            </w:r>
            <w:r w:rsidRPr="00FC2E81">
              <w:rPr>
                <w:noProof/>
                <w:webHidden/>
              </w:rPr>
              <w:fldChar w:fldCharType="begin"/>
            </w:r>
            <w:r w:rsidRPr="00FC2E81">
              <w:rPr>
                <w:noProof/>
                <w:webHidden/>
              </w:rPr>
              <w:instrText xml:space="preserve"> PAGEREF _Toc142896493 \h </w:instrText>
            </w:r>
            <w:r w:rsidRPr="00FC2E81">
              <w:rPr>
                <w:noProof/>
                <w:webHidden/>
              </w:rPr>
            </w:r>
            <w:r w:rsidRPr="00FC2E81">
              <w:rPr>
                <w:noProof/>
                <w:webHidden/>
              </w:rPr>
              <w:fldChar w:fldCharType="separate"/>
            </w:r>
            <w:r w:rsidR="00A02702">
              <w:rPr>
                <w:noProof/>
                <w:webHidden/>
              </w:rPr>
              <w:t>49</w:t>
            </w:r>
            <w:r w:rsidRPr="00FC2E81">
              <w:rPr>
                <w:noProof/>
                <w:webHidden/>
              </w:rPr>
              <w:fldChar w:fldCharType="end"/>
            </w:r>
          </w:hyperlink>
        </w:p>
        <w:p w14:paraId="157BF6D8" w14:textId="3A3C70FC" w:rsidR="00FC2E81" w:rsidRPr="00FC2E81" w:rsidRDefault="00FC2E81">
          <w:pPr>
            <w:pStyle w:val="TOC2"/>
            <w:tabs>
              <w:tab w:val="left" w:pos="880"/>
              <w:tab w:val="right" w:leader="dot" w:pos="9350"/>
            </w:tabs>
            <w:rPr>
              <w:rFonts w:asciiTheme="minorHAnsi" w:eastAsiaTheme="minorEastAsia" w:hAnsiTheme="minorHAnsi" w:cstheme="minorBidi"/>
              <w:noProof/>
              <w:color w:val="auto"/>
              <w:kern w:val="0"/>
              <w:sz w:val="22"/>
              <w:lang w:val="en-LR" w:eastAsia="en-LR"/>
              <w14:ligatures w14:val="none"/>
            </w:rPr>
          </w:pPr>
          <w:hyperlink w:anchor="_Toc142896494" w:history="1">
            <w:r w:rsidRPr="00FC2E81">
              <w:rPr>
                <w:rStyle w:val="Hyperlink"/>
                <w:noProof/>
              </w:rPr>
              <w:t xml:space="preserve">4.2 </w:t>
            </w:r>
            <w:r w:rsidRPr="00FC2E81">
              <w:rPr>
                <w:rFonts w:asciiTheme="minorHAnsi" w:eastAsiaTheme="minorEastAsia" w:hAnsiTheme="minorHAnsi" w:cstheme="minorBidi"/>
                <w:noProof/>
                <w:color w:val="auto"/>
                <w:kern w:val="0"/>
                <w:sz w:val="22"/>
                <w:lang w:val="en-LR" w:eastAsia="en-LR"/>
                <w14:ligatures w14:val="none"/>
              </w:rPr>
              <w:tab/>
            </w:r>
            <w:r w:rsidRPr="00FC2E81">
              <w:rPr>
                <w:rStyle w:val="Hyperlink"/>
                <w:noProof/>
              </w:rPr>
              <w:t>Mitigation Measures</w:t>
            </w:r>
            <w:r w:rsidRPr="00FC2E81">
              <w:rPr>
                <w:noProof/>
                <w:webHidden/>
              </w:rPr>
              <w:tab/>
            </w:r>
            <w:r w:rsidRPr="00FC2E81">
              <w:rPr>
                <w:noProof/>
                <w:webHidden/>
              </w:rPr>
              <w:fldChar w:fldCharType="begin"/>
            </w:r>
            <w:r w:rsidRPr="00FC2E81">
              <w:rPr>
                <w:noProof/>
                <w:webHidden/>
              </w:rPr>
              <w:instrText xml:space="preserve"> PAGEREF _Toc142896494 \h </w:instrText>
            </w:r>
            <w:r w:rsidRPr="00FC2E81">
              <w:rPr>
                <w:noProof/>
                <w:webHidden/>
              </w:rPr>
            </w:r>
            <w:r w:rsidRPr="00FC2E81">
              <w:rPr>
                <w:noProof/>
                <w:webHidden/>
              </w:rPr>
              <w:fldChar w:fldCharType="separate"/>
            </w:r>
            <w:r w:rsidR="00A02702">
              <w:rPr>
                <w:noProof/>
                <w:webHidden/>
              </w:rPr>
              <w:t>50</w:t>
            </w:r>
            <w:r w:rsidRPr="00FC2E81">
              <w:rPr>
                <w:noProof/>
                <w:webHidden/>
              </w:rPr>
              <w:fldChar w:fldCharType="end"/>
            </w:r>
          </w:hyperlink>
        </w:p>
        <w:p w14:paraId="4FB9677A" w14:textId="644D4A89" w:rsidR="00FC2E81" w:rsidRPr="00FC2E81" w:rsidRDefault="00FC2E81">
          <w:pPr>
            <w:pStyle w:val="TOC2"/>
            <w:tabs>
              <w:tab w:val="left" w:pos="880"/>
              <w:tab w:val="right" w:leader="dot" w:pos="9350"/>
            </w:tabs>
            <w:rPr>
              <w:rFonts w:asciiTheme="minorHAnsi" w:eastAsiaTheme="minorEastAsia" w:hAnsiTheme="minorHAnsi" w:cstheme="minorBidi"/>
              <w:noProof/>
              <w:color w:val="auto"/>
              <w:kern w:val="0"/>
              <w:sz w:val="22"/>
              <w:lang w:val="en-LR" w:eastAsia="en-LR"/>
              <w14:ligatures w14:val="none"/>
            </w:rPr>
          </w:pPr>
          <w:hyperlink w:anchor="_Toc142896495" w:history="1">
            <w:r w:rsidRPr="00FC2E81">
              <w:rPr>
                <w:rStyle w:val="Hyperlink"/>
                <w:noProof/>
              </w:rPr>
              <w:t xml:space="preserve">5.1 </w:t>
            </w:r>
            <w:r w:rsidRPr="00FC2E81">
              <w:rPr>
                <w:rFonts w:asciiTheme="minorHAnsi" w:eastAsiaTheme="minorEastAsia" w:hAnsiTheme="minorHAnsi" w:cstheme="minorBidi"/>
                <w:noProof/>
                <w:color w:val="auto"/>
                <w:kern w:val="0"/>
                <w:sz w:val="22"/>
                <w:lang w:val="en-LR" w:eastAsia="en-LR"/>
                <w14:ligatures w14:val="none"/>
              </w:rPr>
              <w:tab/>
            </w:r>
            <w:r w:rsidRPr="00FC2E81">
              <w:rPr>
                <w:rStyle w:val="Hyperlink"/>
                <w:noProof/>
              </w:rPr>
              <w:t>Consultations with Stakeholders</w:t>
            </w:r>
            <w:r w:rsidRPr="00FC2E81">
              <w:rPr>
                <w:noProof/>
                <w:webHidden/>
              </w:rPr>
              <w:tab/>
            </w:r>
            <w:r w:rsidRPr="00FC2E81">
              <w:rPr>
                <w:noProof/>
                <w:webHidden/>
              </w:rPr>
              <w:fldChar w:fldCharType="begin"/>
            </w:r>
            <w:r w:rsidRPr="00FC2E81">
              <w:rPr>
                <w:noProof/>
                <w:webHidden/>
              </w:rPr>
              <w:instrText xml:space="preserve"> PAGEREF _Toc142896495 \h </w:instrText>
            </w:r>
            <w:r w:rsidRPr="00FC2E81">
              <w:rPr>
                <w:noProof/>
                <w:webHidden/>
              </w:rPr>
            </w:r>
            <w:r w:rsidRPr="00FC2E81">
              <w:rPr>
                <w:noProof/>
                <w:webHidden/>
              </w:rPr>
              <w:fldChar w:fldCharType="separate"/>
            </w:r>
            <w:r w:rsidR="00A02702">
              <w:rPr>
                <w:noProof/>
                <w:webHidden/>
              </w:rPr>
              <w:t>51</w:t>
            </w:r>
            <w:r w:rsidRPr="00FC2E81">
              <w:rPr>
                <w:noProof/>
                <w:webHidden/>
              </w:rPr>
              <w:fldChar w:fldCharType="end"/>
            </w:r>
          </w:hyperlink>
        </w:p>
        <w:p w14:paraId="16C39734" w14:textId="758A94D6" w:rsidR="00FC2E81" w:rsidRPr="00FC2E81" w:rsidRDefault="00FC2E81" w:rsidP="00FC2E81">
          <w:pPr>
            <w:pStyle w:val="TOC3"/>
            <w:rPr>
              <w:rFonts w:asciiTheme="minorHAnsi" w:eastAsiaTheme="minorEastAsia" w:hAnsiTheme="minorHAnsi" w:cstheme="minorBidi"/>
              <w:color w:val="auto"/>
              <w:kern w:val="0"/>
              <w:sz w:val="22"/>
              <w:lang w:val="en-LR" w:eastAsia="en-LR"/>
              <w14:ligatures w14:val="none"/>
            </w:rPr>
          </w:pPr>
          <w:hyperlink w:anchor="_Toc142896496" w:history="1">
            <w:r w:rsidRPr="00FC2E81">
              <w:rPr>
                <w:rStyle w:val="Hyperlink"/>
              </w:rPr>
              <w:t xml:space="preserve">5.1.1 </w:t>
            </w:r>
            <w:r w:rsidRPr="00FC2E81">
              <w:rPr>
                <w:rFonts w:asciiTheme="minorHAnsi" w:eastAsiaTheme="minorEastAsia" w:hAnsiTheme="minorHAnsi" w:cstheme="minorBidi"/>
                <w:color w:val="auto"/>
                <w:kern w:val="0"/>
                <w:sz w:val="22"/>
                <w:lang w:val="en-LR" w:eastAsia="en-LR"/>
                <w14:ligatures w14:val="none"/>
              </w:rPr>
              <w:tab/>
            </w:r>
            <w:r w:rsidRPr="00FC2E81">
              <w:rPr>
                <w:rStyle w:val="Hyperlink"/>
              </w:rPr>
              <w:t>Perception of PAPs</w:t>
            </w:r>
            <w:r w:rsidRPr="00FC2E81">
              <w:rPr>
                <w:webHidden/>
              </w:rPr>
              <w:tab/>
            </w:r>
            <w:r w:rsidRPr="00FC2E81">
              <w:rPr>
                <w:webHidden/>
              </w:rPr>
              <w:fldChar w:fldCharType="begin"/>
            </w:r>
            <w:r w:rsidRPr="00FC2E81">
              <w:rPr>
                <w:webHidden/>
              </w:rPr>
              <w:instrText xml:space="preserve"> PAGEREF _Toc142896496 \h </w:instrText>
            </w:r>
            <w:r w:rsidRPr="00FC2E81">
              <w:rPr>
                <w:webHidden/>
              </w:rPr>
            </w:r>
            <w:r w:rsidRPr="00FC2E81">
              <w:rPr>
                <w:webHidden/>
              </w:rPr>
              <w:fldChar w:fldCharType="separate"/>
            </w:r>
            <w:r w:rsidR="00A02702">
              <w:rPr>
                <w:webHidden/>
              </w:rPr>
              <w:t>52</w:t>
            </w:r>
            <w:r w:rsidRPr="00FC2E81">
              <w:rPr>
                <w:webHidden/>
              </w:rPr>
              <w:fldChar w:fldCharType="end"/>
            </w:r>
          </w:hyperlink>
        </w:p>
        <w:p w14:paraId="688C5E3C" w14:textId="2C90A00C" w:rsidR="00FC2E81" w:rsidRPr="00FC2E81" w:rsidRDefault="00FC2E81">
          <w:pPr>
            <w:pStyle w:val="TOC2"/>
            <w:tabs>
              <w:tab w:val="left" w:pos="880"/>
              <w:tab w:val="right" w:leader="dot" w:pos="9350"/>
            </w:tabs>
            <w:rPr>
              <w:rFonts w:asciiTheme="minorHAnsi" w:eastAsiaTheme="minorEastAsia" w:hAnsiTheme="minorHAnsi" w:cstheme="minorBidi"/>
              <w:noProof/>
              <w:color w:val="auto"/>
              <w:kern w:val="0"/>
              <w:sz w:val="22"/>
              <w:lang w:val="en-LR" w:eastAsia="en-LR"/>
              <w14:ligatures w14:val="none"/>
            </w:rPr>
          </w:pPr>
          <w:hyperlink w:anchor="_Toc142896497" w:history="1">
            <w:r w:rsidRPr="00FC2E81">
              <w:rPr>
                <w:rStyle w:val="Hyperlink"/>
                <w:noProof/>
              </w:rPr>
              <w:t xml:space="preserve">5.2 </w:t>
            </w:r>
            <w:r w:rsidRPr="00FC2E81">
              <w:rPr>
                <w:rFonts w:asciiTheme="minorHAnsi" w:eastAsiaTheme="minorEastAsia" w:hAnsiTheme="minorHAnsi" w:cstheme="minorBidi"/>
                <w:noProof/>
                <w:color w:val="auto"/>
                <w:kern w:val="0"/>
                <w:sz w:val="22"/>
                <w:lang w:val="en-LR" w:eastAsia="en-LR"/>
                <w14:ligatures w14:val="none"/>
              </w:rPr>
              <w:tab/>
            </w:r>
            <w:r w:rsidRPr="00FC2E81">
              <w:rPr>
                <w:rStyle w:val="Hyperlink"/>
                <w:noProof/>
              </w:rPr>
              <w:t>Future Consultation Plan</w:t>
            </w:r>
            <w:r w:rsidRPr="00FC2E81">
              <w:rPr>
                <w:noProof/>
                <w:webHidden/>
              </w:rPr>
              <w:tab/>
            </w:r>
            <w:r w:rsidRPr="00FC2E81">
              <w:rPr>
                <w:noProof/>
                <w:webHidden/>
              </w:rPr>
              <w:fldChar w:fldCharType="begin"/>
            </w:r>
            <w:r w:rsidRPr="00FC2E81">
              <w:rPr>
                <w:noProof/>
                <w:webHidden/>
              </w:rPr>
              <w:instrText xml:space="preserve"> PAGEREF _Toc142896497 \h </w:instrText>
            </w:r>
            <w:r w:rsidRPr="00FC2E81">
              <w:rPr>
                <w:noProof/>
                <w:webHidden/>
              </w:rPr>
            </w:r>
            <w:r w:rsidRPr="00FC2E81">
              <w:rPr>
                <w:noProof/>
                <w:webHidden/>
              </w:rPr>
              <w:fldChar w:fldCharType="separate"/>
            </w:r>
            <w:r w:rsidR="00A02702">
              <w:rPr>
                <w:noProof/>
                <w:webHidden/>
              </w:rPr>
              <w:t>52</w:t>
            </w:r>
            <w:r w:rsidRPr="00FC2E81">
              <w:rPr>
                <w:noProof/>
                <w:webHidden/>
              </w:rPr>
              <w:fldChar w:fldCharType="end"/>
            </w:r>
          </w:hyperlink>
        </w:p>
        <w:p w14:paraId="6C081469" w14:textId="3D1AA255" w:rsidR="00FC2E81" w:rsidRPr="00FC2E81" w:rsidRDefault="00FC2E81">
          <w:pPr>
            <w:pStyle w:val="TOC2"/>
            <w:tabs>
              <w:tab w:val="left" w:pos="880"/>
              <w:tab w:val="right" w:leader="dot" w:pos="9350"/>
            </w:tabs>
            <w:rPr>
              <w:rFonts w:asciiTheme="minorHAnsi" w:eastAsiaTheme="minorEastAsia" w:hAnsiTheme="minorHAnsi" w:cstheme="minorBidi"/>
              <w:noProof/>
              <w:color w:val="auto"/>
              <w:kern w:val="0"/>
              <w:sz w:val="22"/>
              <w:lang w:val="en-LR" w:eastAsia="en-LR"/>
              <w14:ligatures w14:val="none"/>
            </w:rPr>
          </w:pPr>
          <w:hyperlink w:anchor="_Toc142896498" w:history="1">
            <w:r w:rsidRPr="00FC2E81">
              <w:rPr>
                <w:rStyle w:val="Hyperlink"/>
                <w:noProof/>
              </w:rPr>
              <w:t xml:space="preserve">5.3 </w:t>
            </w:r>
            <w:r w:rsidRPr="00FC2E81">
              <w:rPr>
                <w:rFonts w:asciiTheme="minorHAnsi" w:eastAsiaTheme="minorEastAsia" w:hAnsiTheme="minorHAnsi" w:cstheme="minorBidi"/>
                <w:noProof/>
                <w:color w:val="auto"/>
                <w:kern w:val="0"/>
                <w:sz w:val="22"/>
                <w:lang w:val="en-LR" w:eastAsia="en-LR"/>
                <w14:ligatures w14:val="none"/>
              </w:rPr>
              <w:tab/>
            </w:r>
            <w:r w:rsidRPr="00FC2E81">
              <w:rPr>
                <w:rStyle w:val="Hyperlink"/>
                <w:noProof/>
              </w:rPr>
              <w:t>Resettlement Consultation</w:t>
            </w:r>
            <w:r w:rsidRPr="00FC2E81">
              <w:rPr>
                <w:noProof/>
                <w:webHidden/>
              </w:rPr>
              <w:tab/>
            </w:r>
            <w:r w:rsidRPr="00FC2E81">
              <w:rPr>
                <w:noProof/>
                <w:webHidden/>
              </w:rPr>
              <w:fldChar w:fldCharType="begin"/>
            </w:r>
            <w:r w:rsidRPr="00FC2E81">
              <w:rPr>
                <w:noProof/>
                <w:webHidden/>
              </w:rPr>
              <w:instrText xml:space="preserve"> PAGEREF _Toc142896498 \h </w:instrText>
            </w:r>
            <w:r w:rsidRPr="00FC2E81">
              <w:rPr>
                <w:noProof/>
                <w:webHidden/>
              </w:rPr>
            </w:r>
            <w:r w:rsidRPr="00FC2E81">
              <w:rPr>
                <w:noProof/>
                <w:webHidden/>
              </w:rPr>
              <w:fldChar w:fldCharType="separate"/>
            </w:r>
            <w:r w:rsidR="00A02702">
              <w:rPr>
                <w:noProof/>
                <w:webHidden/>
              </w:rPr>
              <w:t>53</w:t>
            </w:r>
            <w:r w:rsidRPr="00FC2E81">
              <w:rPr>
                <w:noProof/>
                <w:webHidden/>
              </w:rPr>
              <w:fldChar w:fldCharType="end"/>
            </w:r>
          </w:hyperlink>
        </w:p>
        <w:p w14:paraId="0D040093" w14:textId="4154F35A" w:rsidR="00FC2E81" w:rsidRPr="00FC2E81" w:rsidRDefault="00FC2E81">
          <w:pPr>
            <w:pStyle w:val="TOC2"/>
            <w:tabs>
              <w:tab w:val="left" w:pos="880"/>
              <w:tab w:val="right" w:leader="dot" w:pos="9350"/>
            </w:tabs>
            <w:rPr>
              <w:rFonts w:asciiTheme="minorHAnsi" w:eastAsiaTheme="minorEastAsia" w:hAnsiTheme="minorHAnsi" w:cstheme="minorBidi"/>
              <w:noProof/>
              <w:color w:val="auto"/>
              <w:kern w:val="0"/>
              <w:sz w:val="22"/>
              <w:lang w:val="en-LR" w:eastAsia="en-LR"/>
              <w14:ligatures w14:val="none"/>
            </w:rPr>
          </w:pPr>
          <w:hyperlink w:anchor="_Toc142896499" w:history="1">
            <w:r w:rsidRPr="00FC2E81">
              <w:rPr>
                <w:rStyle w:val="Hyperlink"/>
                <w:noProof/>
              </w:rPr>
              <w:t xml:space="preserve">5.4 </w:t>
            </w:r>
            <w:r w:rsidRPr="00FC2E81">
              <w:rPr>
                <w:rFonts w:asciiTheme="minorHAnsi" w:eastAsiaTheme="minorEastAsia" w:hAnsiTheme="minorHAnsi" w:cstheme="minorBidi"/>
                <w:noProof/>
                <w:color w:val="auto"/>
                <w:kern w:val="0"/>
                <w:sz w:val="22"/>
                <w:lang w:val="en-LR" w:eastAsia="en-LR"/>
                <w14:ligatures w14:val="none"/>
              </w:rPr>
              <w:tab/>
            </w:r>
            <w:r w:rsidRPr="00FC2E81">
              <w:rPr>
                <w:rStyle w:val="Hyperlink"/>
                <w:noProof/>
              </w:rPr>
              <w:t>Disclosure of RAP Document</w:t>
            </w:r>
            <w:r w:rsidRPr="00FC2E81">
              <w:rPr>
                <w:noProof/>
                <w:webHidden/>
              </w:rPr>
              <w:tab/>
            </w:r>
            <w:r w:rsidRPr="00FC2E81">
              <w:rPr>
                <w:noProof/>
                <w:webHidden/>
              </w:rPr>
              <w:fldChar w:fldCharType="begin"/>
            </w:r>
            <w:r w:rsidRPr="00FC2E81">
              <w:rPr>
                <w:noProof/>
                <w:webHidden/>
              </w:rPr>
              <w:instrText xml:space="preserve"> PAGEREF _Toc142896499 \h </w:instrText>
            </w:r>
            <w:r w:rsidRPr="00FC2E81">
              <w:rPr>
                <w:noProof/>
                <w:webHidden/>
              </w:rPr>
            </w:r>
            <w:r w:rsidRPr="00FC2E81">
              <w:rPr>
                <w:noProof/>
                <w:webHidden/>
              </w:rPr>
              <w:fldChar w:fldCharType="separate"/>
            </w:r>
            <w:r w:rsidR="00A02702">
              <w:rPr>
                <w:noProof/>
                <w:webHidden/>
              </w:rPr>
              <w:t>53</w:t>
            </w:r>
            <w:r w:rsidRPr="00FC2E81">
              <w:rPr>
                <w:noProof/>
                <w:webHidden/>
              </w:rPr>
              <w:fldChar w:fldCharType="end"/>
            </w:r>
          </w:hyperlink>
        </w:p>
        <w:p w14:paraId="6D96C7C3" w14:textId="2CB00105" w:rsidR="00FC2E81" w:rsidRPr="00FC2E81" w:rsidRDefault="00FC2E81">
          <w:pPr>
            <w:pStyle w:val="TOC1"/>
            <w:tabs>
              <w:tab w:val="left" w:pos="660"/>
              <w:tab w:val="right" w:leader="dot" w:pos="9350"/>
            </w:tabs>
            <w:rPr>
              <w:rFonts w:asciiTheme="minorHAnsi" w:eastAsiaTheme="minorEastAsia" w:hAnsiTheme="minorHAnsi" w:cstheme="minorBidi"/>
              <w:noProof/>
              <w:color w:val="auto"/>
              <w:kern w:val="0"/>
              <w:sz w:val="22"/>
              <w:lang w:val="en-LR" w:eastAsia="en-LR"/>
              <w14:ligatures w14:val="none"/>
            </w:rPr>
          </w:pPr>
          <w:hyperlink w:anchor="_Toc142896500" w:history="1">
            <w:r w:rsidRPr="00FC2E81">
              <w:rPr>
                <w:rStyle w:val="Hyperlink"/>
                <w:noProof/>
              </w:rPr>
              <w:t xml:space="preserve">6.0 </w:t>
            </w:r>
            <w:r w:rsidRPr="00FC2E81">
              <w:rPr>
                <w:rFonts w:asciiTheme="minorHAnsi" w:eastAsiaTheme="minorEastAsia" w:hAnsiTheme="minorHAnsi" w:cstheme="minorBidi"/>
                <w:noProof/>
                <w:color w:val="auto"/>
                <w:kern w:val="0"/>
                <w:sz w:val="22"/>
                <w:lang w:val="en-LR" w:eastAsia="en-LR"/>
                <w14:ligatures w14:val="none"/>
              </w:rPr>
              <w:tab/>
            </w:r>
            <w:r w:rsidRPr="00FC2E81">
              <w:rPr>
                <w:rStyle w:val="Hyperlink"/>
                <w:noProof/>
              </w:rPr>
              <w:t>RESETTLEMENT COMPENSATION TO PROJECT AFFECTED PERSONS</w:t>
            </w:r>
            <w:r w:rsidRPr="00FC2E81">
              <w:rPr>
                <w:noProof/>
                <w:webHidden/>
              </w:rPr>
              <w:tab/>
            </w:r>
            <w:r w:rsidRPr="00FC2E81">
              <w:rPr>
                <w:noProof/>
                <w:webHidden/>
              </w:rPr>
              <w:fldChar w:fldCharType="begin"/>
            </w:r>
            <w:r w:rsidRPr="00FC2E81">
              <w:rPr>
                <w:noProof/>
                <w:webHidden/>
              </w:rPr>
              <w:instrText xml:space="preserve"> PAGEREF _Toc142896500 \h </w:instrText>
            </w:r>
            <w:r w:rsidRPr="00FC2E81">
              <w:rPr>
                <w:noProof/>
                <w:webHidden/>
              </w:rPr>
            </w:r>
            <w:r w:rsidRPr="00FC2E81">
              <w:rPr>
                <w:noProof/>
                <w:webHidden/>
              </w:rPr>
              <w:fldChar w:fldCharType="separate"/>
            </w:r>
            <w:r w:rsidR="00A02702">
              <w:rPr>
                <w:noProof/>
                <w:webHidden/>
              </w:rPr>
              <w:t>54</w:t>
            </w:r>
            <w:r w:rsidRPr="00FC2E81">
              <w:rPr>
                <w:noProof/>
                <w:webHidden/>
              </w:rPr>
              <w:fldChar w:fldCharType="end"/>
            </w:r>
          </w:hyperlink>
        </w:p>
        <w:p w14:paraId="4C7A852A" w14:textId="38A0A961" w:rsidR="00FC2E81" w:rsidRPr="00FC2E81" w:rsidRDefault="00FC2E81">
          <w:pPr>
            <w:pStyle w:val="TOC2"/>
            <w:tabs>
              <w:tab w:val="left" w:pos="880"/>
              <w:tab w:val="right" w:leader="dot" w:pos="9350"/>
            </w:tabs>
            <w:rPr>
              <w:rFonts w:asciiTheme="minorHAnsi" w:eastAsiaTheme="minorEastAsia" w:hAnsiTheme="minorHAnsi" w:cstheme="minorBidi"/>
              <w:noProof/>
              <w:color w:val="auto"/>
              <w:kern w:val="0"/>
              <w:sz w:val="22"/>
              <w:lang w:val="en-LR" w:eastAsia="en-LR"/>
              <w14:ligatures w14:val="none"/>
            </w:rPr>
          </w:pPr>
          <w:hyperlink w:anchor="_Toc142896501" w:history="1">
            <w:r w:rsidRPr="00FC2E81">
              <w:rPr>
                <w:rStyle w:val="Hyperlink"/>
                <w:noProof/>
              </w:rPr>
              <w:t xml:space="preserve">6.1 </w:t>
            </w:r>
            <w:r w:rsidRPr="00FC2E81">
              <w:rPr>
                <w:rFonts w:asciiTheme="minorHAnsi" w:eastAsiaTheme="minorEastAsia" w:hAnsiTheme="minorHAnsi" w:cstheme="minorBidi"/>
                <w:noProof/>
                <w:color w:val="auto"/>
                <w:kern w:val="0"/>
                <w:sz w:val="22"/>
                <w:lang w:val="en-LR" w:eastAsia="en-LR"/>
                <w14:ligatures w14:val="none"/>
              </w:rPr>
              <w:tab/>
            </w:r>
            <w:r w:rsidRPr="00FC2E81">
              <w:rPr>
                <w:rStyle w:val="Hyperlink"/>
                <w:noProof/>
              </w:rPr>
              <w:t xml:space="preserve">Eligibility Criteria for Project Affected Persons as per the </w:t>
            </w:r>
            <w:r w:rsidRPr="00FC2E81">
              <w:rPr>
                <w:rStyle w:val="Hyperlink"/>
                <w:rFonts w:eastAsia="Candara"/>
                <w:noProof/>
              </w:rPr>
              <w:t>African Development Bank Integrated Safeguards System</w:t>
            </w:r>
            <w:r w:rsidRPr="00FC2E81">
              <w:rPr>
                <w:noProof/>
                <w:webHidden/>
              </w:rPr>
              <w:tab/>
            </w:r>
            <w:r w:rsidRPr="00FC2E81">
              <w:rPr>
                <w:noProof/>
                <w:webHidden/>
              </w:rPr>
              <w:fldChar w:fldCharType="begin"/>
            </w:r>
            <w:r w:rsidRPr="00FC2E81">
              <w:rPr>
                <w:noProof/>
                <w:webHidden/>
              </w:rPr>
              <w:instrText xml:space="preserve"> PAGEREF _Toc142896501 \h </w:instrText>
            </w:r>
            <w:r w:rsidRPr="00FC2E81">
              <w:rPr>
                <w:noProof/>
                <w:webHidden/>
              </w:rPr>
            </w:r>
            <w:r w:rsidRPr="00FC2E81">
              <w:rPr>
                <w:noProof/>
                <w:webHidden/>
              </w:rPr>
              <w:fldChar w:fldCharType="separate"/>
            </w:r>
            <w:r w:rsidR="00A02702">
              <w:rPr>
                <w:noProof/>
                <w:webHidden/>
              </w:rPr>
              <w:t>54</w:t>
            </w:r>
            <w:r w:rsidRPr="00FC2E81">
              <w:rPr>
                <w:noProof/>
                <w:webHidden/>
              </w:rPr>
              <w:fldChar w:fldCharType="end"/>
            </w:r>
          </w:hyperlink>
        </w:p>
        <w:p w14:paraId="135389E2" w14:textId="2BD59903" w:rsidR="00FC2E81" w:rsidRPr="00FC2E81" w:rsidRDefault="00FC2E81">
          <w:pPr>
            <w:pStyle w:val="TOC2"/>
            <w:tabs>
              <w:tab w:val="left" w:pos="880"/>
              <w:tab w:val="right" w:leader="dot" w:pos="9350"/>
            </w:tabs>
            <w:rPr>
              <w:rFonts w:asciiTheme="minorHAnsi" w:eastAsiaTheme="minorEastAsia" w:hAnsiTheme="minorHAnsi" w:cstheme="minorBidi"/>
              <w:noProof/>
              <w:color w:val="auto"/>
              <w:kern w:val="0"/>
              <w:sz w:val="22"/>
              <w:lang w:val="en-LR" w:eastAsia="en-LR"/>
              <w14:ligatures w14:val="none"/>
            </w:rPr>
          </w:pPr>
          <w:hyperlink w:anchor="_Toc142896502" w:history="1">
            <w:r w:rsidRPr="00FC2E81">
              <w:rPr>
                <w:rStyle w:val="Hyperlink"/>
                <w:noProof/>
              </w:rPr>
              <w:t>6.2</w:t>
            </w:r>
            <w:r w:rsidRPr="00FC2E81">
              <w:rPr>
                <w:rFonts w:asciiTheme="minorHAnsi" w:eastAsiaTheme="minorEastAsia" w:hAnsiTheme="minorHAnsi" w:cstheme="minorBidi"/>
                <w:noProof/>
                <w:color w:val="auto"/>
                <w:kern w:val="0"/>
                <w:sz w:val="22"/>
                <w:lang w:val="en-LR" w:eastAsia="en-LR"/>
                <w14:ligatures w14:val="none"/>
              </w:rPr>
              <w:tab/>
            </w:r>
            <w:r w:rsidRPr="00FC2E81">
              <w:rPr>
                <w:rStyle w:val="Hyperlink"/>
                <w:noProof/>
              </w:rPr>
              <w:t>Valuation Process/Methodology</w:t>
            </w:r>
            <w:r w:rsidRPr="00FC2E81">
              <w:rPr>
                <w:noProof/>
                <w:webHidden/>
              </w:rPr>
              <w:tab/>
            </w:r>
            <w:r w:rsidRPr="00FC2E81">
              <w:rPr>
                <w:noProof/>
                <w:webHidden/>
              </w:rPr>
              <w:fldChar w:fldCharType="begin"/>
            </w:r>
            <w:r w:rsidRPr="00FC2E81">
              <w:rPr>
                <w:noProof/>
                <w:webHidden/>
              </w:rPr>
              <w:instrText xml:space="preserve"> PAGEREF _Toc142896502 \h </w:instrText>
            </w:r>
            <w:r w:rsidRPr="00FC2E81">
              <w:rPr>
                <w:noProof/>
                <w:webHidden/>
              </w:rPr>
            </w:r>
            <w:r w:rsidRPr="00FC2E81">
              <w:rPr>
                <w:noProof/>
                <w:webHidden/>
              </w:rPr>
              <w:fldChar w:fldCharType="separate"/>
            </w:r>
            <w:r w:rsidR="00A02702">
              <w:rPr>
                <w:noProof/>
                <w:webHidden/>
              </w:rPr>
              <w:t>54</w:t>
            </w:r>
            <w:r w:rsidRPr="00FC2E81">
              <w:rPr>
                <w:noProof/>
                <w:webHidden/>
              </w:rPr>
              <w:fldChar w:fldCharType="end"/>
            </w:r>
          </w:hyperlink>
        </w:p>
        <w:p w14:paraId="06DD4C9E" w14:textId="29D511B5" w:rsidR="00FC2E81" w:rsidRPr="00FC2E81" w:rsidRDefault="00FC2E81">
          <w:pPr>
            <w:pStyle w:val="TOC2"/>
            <w:tabs>
              <w:tab w:val="left" w:pos="880"/>
              <w:tab w:val="right" w:leader="dot" w:pos="9350"/>
            </w:tabs>
            <w:rPr>
              <w:rFonts w:asciiTheme="minorHAnsi" w:eastAsiaTheme="minorEastAsia" w:hAnsiTheme="minorHAnsi" w:cstheme="minorBidi"/>
              <w:noProof/>
              <w:color w:val="auto"/>
              <w:kern w:val="0"/>
              <w:sz w:val="22"/>
              <w:lang w:val="en-LR" w:eastAsia="en-LR"/>
              <w14:ligatures w14:val="none"/>
            </w:rPr>
          </w:pPr>
          <w:hyperlink w:anchor="_Toc142896503" w:history="1">
            <w:r w:rsidRPr="00FC2E81">
              <w:rPr>
                <w:rStyle w:val="Hyperlink"/>
                <w:noProof/>
              </w:rPr>
              <w:t xml:space="preserve">6.3 </w:t>
            </w:r>
            <w:r w:rsidRPr="00FC2E81">
              <w:rPr>
                <w:rFonts w:asciiTheme="minorHAnsi" w:eastAsiaTheme="minorEastAsia" w:hAnsiTheme="minorHAnsi" w:cstheme="minorBidi"/>
                <w:noProof/>
                <w:color w:val="auto"/>
                <w:kern w:val="0"/>
                <w:sz w:val="22"/>
                <w:lang w:val="en-LR" w:eastAsia="en-LR"/>
                <w14:ligatures w14:val="none"/>
              </w:rPr>
              <w:tab/>
            </w:r>
            <w:r w:rsidRPr="00FC2E81">
              <w:rPr>
                <w:rStyle w:val="Hyperlink"/>
                <w:noProof/>
              </w:rPr>
              <w:t>Mode of Restitution</w:t>
            </w:r>
            <w:r w:rsidRPr="00FC2E81">
              <w:rPr>
                <w:noProof/>
                <w:webHidden/>
              </w:rPr>
              <w:tab/>
            </w:r>
            <w:r w:rsidRPr="00FC2E81">
              <w:rPr>
                <w:noProof/>
                <w:webHidden/>
              </w:rPr>
              <w:fldChar w:fldCharType="begin"/>
            </w:r>
            <w:r w:rsidRPr="00FC2E81">
              <w:rPr>
                <w:noProof/>
                <w:webHidden/>
              </w:rPr>
              <w:instrText xml:space="preserve"> PAGEREF _Toc142896503 \h </w:instrText>
            </w:r>
            <w:r w:rsidRPr="00FC2E81">
              <w:rPr>
                <w:noProof/>
                <w:webHidden/>
              </w:rPr>
            </w:r>
            <w:r w:rsidRPr="00FC2E81">
              <w:rPr>
                <w:noProof/>
                <w:webHidden/>
              </w:rPr>
              <w:fldChar w:fldCharType="separate"/>
            </w:r>
            <w:r w:rsidR="00A02702">
              <w:rPr>
                <w:noProof/>
                <w:webHidden/>
              </w:rPr>
              <w:t>55</w:t>
            </w:r>
            <w:r w:rsidRPr="00FC2E81">
              <w:rPr>
                <w:noProof/>
                <w:webHidden/>
              </w:rPr>
              <w:fldChar w:fldCharType="end"/>
            </w:r>
          </w:hyperlink>
        </w:p>
        <w:p w14:paraId="72D0EEA3" w14:textId="39010EB9" w:rsidR="00FC2E81" w:rsidRPr="00FC2E81" w:rsidRDefault="00FC2E81">
          <w:pPr>
            <w:pStyle w:val="TOC2"/>
            <w:tabs>
              <w:tab w:val="left" w:pos="880"/>
              <w:tab w:val="right" w:leader="dot" w:pos="9350"/>
            </w:tabs>
            <w:rPr>
              <w:rFonts w:asciiTheme="minorHAnsi" w:eastAsiaTheme="minorEastAsia" w:hAnsiTheme="minorHAnsi" w:cstheme="minorBidi"/>
              <w:noProof/>
              <w:color w:val="auto"/>
              <w:kern w:val="0"/>
              <w:sz w:val="22"/>
              <w:lang w:val="en-LR" w:eastAsia="en-LR"/>
              <w14:ligatures w14:val="none"/>
            </w:rPr>
          </w:pPr>
          <w:hyperlink w:anchor="_Toc142896504" w:history="1">
            <w:r w:rsidRPr="00FC2E81">
              <w:rPr>
                <w:rStyle w:val="Hyperlink"/>
                <w:noProof/>
              </w:rPr>
              <w:t xml:space="preserve">6.4 </w:t>
            </w:r>
            <w:r w:rsidRPr="00FC2E81">
              <w:rPr>
                <w:rFonts w:asciiTheme="minorHAnsi" w:eastAsiaTheme="minorEastAsia" w:hAnsiTheme="minorHAnsi" w:cstheme="minorBidi"/>
                <w:noProof/>
                <w:color w:val="auto"/>
                <w:kern w:val="0"/>
                <w:sz w:val="22"/>
                <w:lang w:val="en-LR" w:eastAsia="en-LR"/>
                <w14:ligatures w14:val="none"/>
              </w:rPr>
              <w:tab/>
            </w:r>
            <w:r w:rsidRPr="00FC2E81">
              <w:rPr>
                <w:rStyle w:val="Hyperlink"/>
                <w:noProof/>
              </w:rPr>
              <w:t>Compensation and Other Assistance</w:t>
            </w:r>
            <w:r w:rsidRPr="00FC2E81">
              <w:rPr>
                <w:noProof/>
                <w:webHidden/>
              </w:rPr>
              <w:tab/>
            </w:r>
            <w:r w:rsidRPr="00FC2E81">
              <w:rPr>
                <w:noProof/>
                <w:webHidden/>
              </w:rPr>
              <w:fldChar w:fldCharType="begin"/>
            </w:r>
            <w:r w:rsidRPr="00FC2E81">
              <w:rPr>
                <w:noProof/>
                <w:webHidden/>
              </w:rPr>
              <w:instrText xml:space="preserve"> PAGEREF _Toc142896504 \h </w:instrText>
            </w:r>
            <w:r w:rsidRPr="00FC2E81">
              <w:rPr>
                <w:noProof/>
                <w:webHidden/>
              </w:rPr>
            </w:r>
            <w:r w:rsidRPr="00FC2E81">
              <w:rPr>
                <w:noProof/>
                <w:webHidden/>
              </w:rPr>
              <w:fldChar w:fldCharType="separate"/>
            </w:r>
            <w:r w:rsidR="00A02702">
              <w:rPr>
                <w:noProof/>
                <w:webHidden/>
              </w:rPr>
              <w:t>56</w:t>
            </w:r>
            <w:r w:rsidRPr="00FC2E81">
              <w:rPr>
                <w:noProof/>
                <w:webHidden/>
              </w:rPr>
              <w:fldChar w:fldCharType="end"/>
            </w:r>
          </w:hyperlink>
        </w:p>
        <w:p w14:paraId="545FC79E" w14:textId="7A3AFDDB" w:rsidR="00FC2E81" w:rsidRPr="00FC2E81" w:rsidRDefault="00FC2E81">
          <w:pPr>
            <w:pStyle w:val="TOC2"/>
            <w:tabs>
              <w:tab w:val="left" w:pos="880"/>
              <w:tab w:val="right" w:leader="dot" w:pos="9350"/>
            </w:tabs>
            <w:rPr>
              <w:rFonts w:asciiTheme="minorHAnsi" w:eastAsiaTheme="minorEastAsia" w:hAnsiTheme="minorHAnsi" w:cstheme="minorBidi"/>
              <w:noProof/>
              <w:color w:val="auto"/>
              <w:kern w:val="0"/>
              <w:sz w:val="22"/>
              <w:lang w:val="en-LR" w:eastAsia="en-LR"/>
              <w14:ligatures w14:val="none"/>
            </w:rPr>
          </w:pPr>
          <w:hyperlink w:anchor="_Toc142896505" w:history="1">
            <w:r w:rsidRPr="00FC2E81">
              <w:rPr>
                <w:rStyle w:val="Hyperlink"/>
                <w:noProof/>
              </w:rPr>
              <w:t xml:space="preserve">6.5 </w:t>
            </w:r>
            <w:r w:rsidRPr="00FC2E81">
              <w:rPr>
                <w:rFonts w:asciiTheme="minorHAnsi" w:eastAsiaTheme="minorEastAsia" w:hAnsiTheme="minorHAnsi" w:cstheme="minorBidi"/>
                <w:noProof/>
                <w:color w:val="auto"/>
                <w:kern w:val="0"/>
                <w:sz w:val="22"/>
                <w:lang w:val="en-LR" w:eastAsia="en-LR"/>
                <w14:ligatures w14:val="none"/>
              </w:rPr>
              <w:tab/>
            </w:r>
            <w:r w:rsidRPr="00FC2E81">
              <w:rPr>
                <w:rStyle w:val="Hyperlink"/>
                <w:noProof/>
              </w:rPr>
              <w:t>Unit Cost Per Structure</w:t>
            </w:r>
            <w:r w:rsidRPr="00FC2E81">
              <w:rPr>
                <w:noProof/>
                <w:webHidden/>
              </w:rPr>
              <w:tab/>
            </w:r>
            <w:r w:rsidRPr="00FC2E81">
              <w:rPr>
                <w:noProof/>
                <w:webHidden/>
              </w:rPr>
              <w:fldChar w:fldCharType="begin"/>
            </w:r>
            <w:r w:rsidRPr="00FC2E81">
              <w:rPr>
                <w:noProof/>
                <w:webHidden/>
              </w:rPr>
              <w:instrText xml:space="preserve"> PAGEREF _Toc142896505 \h </w:instrText>
            </w:r>
            <w:r w:rsidRPr="00FC2E81">
              <w:rPr>
                <w:noProof/>
                <w:webHidden/>
              </w:rPr>
            </w:r>
            <w:r w:rsidRPr="00FC2E81">
              <w:rPr>
                <w:noProof/>
                <w:webHidden/>
              </w:rPr>
              <w:fldChar w:fldCharType="separate"/>
            </w:r>
            <w:r w:rsidR="00A02702">
              <w:rPr>
                <w:noProof/>
                <w:webHidden/>
              </w:rPr>
              <w:t>57</w:t>
            </w:r>
            <w:r w:rsidRPr="00FC2E81">
              <w:rPr>
                <w:noProof/>
                <w:webHidden/>
              </w:rPr>
              <w:fldChar w:fldCharType="end"/>
            </w:r>
          </w:hyperlink>
        </w:p>
        <w:p w14:paraId="7979E185" w14:textId="0E2E30C4" w:rsidR="00FC2E81" w:rsidRPr="00FC2E81" w:rsidRDefault="00FC2E81">
          <w:pPr>
            <w:pStyle w:val="TOC2"/>
            <w:tabs>
              <w:tab w:val="left" w:pos="880"/>
              <w:tab w:val="right" w:leader="dot" w:pos="9350"/>
            </w:tabs>
            <w:rPr>
              <w:rFonts w:asciiTheme="minorHAnsi" w:eastAsiaTheme="minorEastAsia" w:hAnsiTheme="minorHAnsi" w:cstheme="minorBidi"/>
              <w:noProof/>
              <w:color w:val="auto"/>
              <w:kern w:val="0"/>
              <w:sz w:val="22"/>
              <w:lang w:val="en-LR" w:eastAsia="en-LR"/>
              <w14:ligatures w14:val="none"/>
            </w:rPr>
          </w:pPr>
          <w:hyperlink w:anchor="_Toc142896506" w:history="1">
            <w:r w:rsidRPr="00FC2E81">
              <w:rPr>
                <w:rStyle w:val="Hyperlink"/>
                <w:noProof/>
              </w:rPr>
              <w:t xml:space="preserve">6.6 </w:t>
            </w:r>
            <w:r w:rsidRPr="00FC2E81">
              <w:rPr>
                <w:rFonts w:asciiTheme="minorHAnsi" w:eastAsiaTheme="minorEastAsia" w:hAnsiTheme="minorHAnsi" w:cstheme="minorBidi"/>
                <w:noProof/>
                <w:color w:val="auto"/>
                <w:kern w:val="0"/>
                <w:sz w:val="22"/>
                <w:lang w:val="en-LR" w:eastAsia="en-LR"/>
                <w14:ligatures w14:val="none"/>
              </w:rPr>
              <w:tab/>
            </w:r>
            <w:r w:rsidRPr="00FC2E81">
              <w:rPr>
                <w:rStyle w:val="Hyperlink"/>
                <w:noProof/>
              </w:rPr>
              <w:t>Compensation and Entitlement Matrix</w:t>
            </w:r>
            <w:r w:rsidRPr="00FC2E81">
              <w:rPr>
                <w:noProof/>
                <w:webHidden/>
              </w:rPr>
              <w:tab/>
            </w:r>
            <w:r w:rsidRPr="00FC2E81">
              <w:rPr>
                <w:noProof/>
                <w:webHidden/>
              </w:rPr>
              <w:fldChar w:fldCharType="begin"/>
            </w:r>
            <w:r w:rsidRPr="00FC2E81">
              <w:rPr>
                <w:noProof/>
                <w:webHidden/>
              </w:rPr>
              <w:instrText xml:space="preserve"> PAGEREF _Toc142896506 \h </w:instrText>
            </w:r>
            <w:r w:rsidRPr="00FC2E81">
              <w:rPr>
                <w:noProof/>
                <w:webHidden/>
              </w:rPr>
            </w:r>
            <w:r w:rsidRPr="00FC2E81">
              <w:rPr>
                <w:noProof/>
                <w:webHidden/>
              </w:rPr>
              <w:fldChar w:fldCharType="separate"/>
            </w:r>
            <w:r w:rsidR="00A02702">
              <w:rPr>
                <w:noProof/>
                <w:webHidden/>
              </w:rPr>
              <w:t>58</w:t>
            </w:r>
            <w:r w:rsidRPr="00FC2E81">
              <w:rPr>
                <w:noProof/>
                <w:webHidden/>
              </w:rPr>
              <w:fldChar w:fldCharType="end"/>
            </w:r>
          </w:hyperlink>
        </w:p>
        <w:p w14:paraId="53CDA573" w14:textId="4364C3AB" w:rsidR="00FC2E81" w:rsidRPr="00FC2E81" w:rsidRDefault="00FC2E81">
          <w:pPr>
            <w:pStyle w:val="TOC1"/>
            <w:tabs>
              <w:tab w:val="left" w:pos="660"/>
              <w:tab w:val="right" w:leader="dot" w:pos="9350"/>
            </w:tabs>
            <w:rPr>
              <w:rFonts w:asciiTheme="minorHAnsi" w:eastAsiaTheme="minorEastAsia" w:hAnsiTheme="minorHAnsi" w:cstheme="minorBidi"/>
              <w:noProof/>
              <w:color w:val="auto"/>
              <w:kern w:val="0"/>
              <w:sz w:val="22"/>
              <w:lang w:val="en-LR" w:eastAsia="en-LR"/>
              <w14:ligatures w14:val="none"/>
            </w:rPr>
          </w:pPr>
          <w:hyperlink w:anchor="_Toc142896507" w:history="1">
            <w:r w:rsidRPr="00FC2E81">
              <w:rPr>
                <w:rStyle w:val="Hyperlink"/>
                <w:noProof/>
              </w:rPr>
              <w:t>7.0</w:t>
            </w:r>
            <w:r w:rsidRPr="00FC2E81">
              <w:rPr>
                <w:rFonts w:asciiTheme="minorHAnsi" w:eastAsiaTheme="minorEastAsia" w:hAnsiTheme="minorHAnsi" w:cstheme="minorBidi"/>
                <w:noProof/>
                <w:color w:val="auto"/>
                <w:kern w:val="0"/>
                <w:sz w:val="22"/>
                <w:lang w:val="en-LR" w:eastAsia="en-LR"/>
                <w14:ligatures w14:val="none"/>
              </w:rPr>
              <w:tab/>
            </w:r>
            <w:r w:rsidRPr="00FC2E81">
              <w:rPr>
                <w:rStyle w:val="Hyperlink"/>
                <w:noProof/>
              </w:rPr>
              <w:t>RESPONSIBLE AGENCIES FOR RAP IMPLEMENTATION, MONITORING &amp; EVALUATION</w:t>
            </w:r>
            <w:r w:rsidRPr="00FC2E81">
              <w:rPr>
                <w:noProof/>
                <w:webHidden/>
              </w:rPr>
              <w:tab/>
            </w:r>
            <w:r w:rsidRPr="00FC2E81">
              <w:rPr>
                <w:noProof/>
                <w:webHidden/>
              </w:rPr>
              <w:fldChar w:fldCharType="begin"/>
            </w:r>
            <w:r w:rsidRPr="00FC2E81">
              <w:rPr>
                <w:noProof/>
                <w:webHidden/>
              </w:rPr>
              <w:instrText xml:space="preserve"> PAGEREF _Toc142896507 \h </w:instrText>
            </w:r>
            <w:r w:rsidRPr="00FC2E81">
              <w:rPr>
                <w:noProof/>
                <w:webHidden/>
              </w:rPr>
            </w:r>
            <w:r w:rsidRPr="00FC2E81">
              <w:rPr>
                <w:noProof/>
                <w:webHidden/>
              </w:rPr>
              <w:fldChar w:fldCharType="separate"/>
            </w:r>
            <w:r w:rsidR="00A02702">
              <w:rPr>
                <w:noProof/>
                <w:webHidden/>
              </w:rPr>
              <w:t>60</w:t>
            </w:r>
            <w:r w:rsidRPr="00FC2E81">
              <w:rPr>
                <w:noProof/>
                <w:webHidden/>
              </w:rPr>
              <w:fldChar w:fldCharType="end"/>
            </w:r>
          </w:hyperlink>
        </w:p>
        <w:p w14:paraId="1351099E" w14:textId="78FF217E" w:rsidR="00FC2E81" w:rsidRPr="00FC2E81" w:rsidRDefault="00FC2E81">
          <w:pPr>
            <w:pStyle w:val="TOC2"/>
            <w:tabs>
              <w:tab w:val="left" w:pos="880"/>
              <w:tab w:val="right" w:leader="dot" w:pos="9350"/>
            </w:tabs>
            <w:rPr>
              <w:rFonts w:asciiTheme="minorHAnsi" w:eastAsiaTheme="minorEastAsia" w:hAnsiTheme="minorHAnsi" w:cstheme="minorBidi"/>
              <w:noProof/>
              <w:color w:val="auto"/>
              <w:kern w:val="0"/>
              <w:sz w:val="22"/>
              <w:lang w:val="en-LR" w:eastAsia="en-LR"/>
              <w14:ligatures w14:val="none"/>
            </w:rPr>
          </w:pPr>
          <w:hyperlink w:anchor="_Toc142896508" w:history="1">
            <w:r w:rsidRPr="00FC2E81">
              <w:rPr>
                <w:rStyle w:val="Hyperlink"/>
                <w:noProof/>
              </w:rPr>
              <w:t xml:space="preserve">7.1 </w:t>
            </w:r>
            <w:r w:rsidRPr="00FC2E81">
              <w:rPr>
                <w:rFonts w:asciiTheme="minorHAnsi" w:eastAsiaTheme="minorEastAsia" w:hAnsiTheme="minorHAnsi" w:cstheme="minorBidi"/>
                <w:noProof/>
                <w:color w:val="auto"/>
                <w:kern w:val="0"/>
                <w:sz w:val="22"/>
                <w:lang w:val="en-LR" w:eastAsia="en-LR"/>
                <w14:ligatures w14:val="none"/>
              </w:rPr>
              <w:tab/>
            </w:r>
            <w:r w:rsidRPr="00FC2E81">
              <w:rPr>
                <w:rStyle w:val="Hyperlink"/>
                <w:noProof/>
              </w:rPr>
              <w:t>RAP Implementation</w:t>
            </w:r>
            <w:r w:rsidRPr="00FC2E81">
              <w:rPr>
                <w:noProof/>
                <w:webHidden/>
              </w:rPr>
              <w:tab/>
            </w:r>
            <w:r w:rsidRPr="00FC2E81">
              <w:rPr>
                <w:noProof/>
                <w:webHidden/>
              </w:rPr>
              <w:fldChar w:fldCharType="begin"/>
            </w:r>
            <w:r w:rsidRPr="00FC2E81">
              <w:rPr>
                <w:noProof/>
                <w:webHidden/>
              </w:rPr>
              <w:instrText xml:space="preserve"> PAGEREF _Toc142896508 \h </w:instrText>
            </w:r>
            <w:r w:rsidRPr="00FC2E81">
              <w:rPr>
                <w:noProof/>
                <w:webHidden/>
              </w:rPr>
            </w:r>
            <w:r w:rsidRPr="00FC2E81">
              <w:rPr>
                <w:noProof/>
                <w:webHidden/>
              </w:rPr>
              <w:fldChar w:fldCharType="separate"/>
            </w:r>
            <w:r w:rsidR="00A02702">
              <w:rPr>
                <w:noProof/>
                <w:webHidden/>
              </w:rPr>
              <w:t>60</w:t>
            </w:r>
            <w:r w:rsidRPr="00FC2E81">
              <w:rPr>
                <w:noProof/>
                <w:webHidden/>
              </w:rPr>
              <w:fldChar w:fldCharType="end"/>
            </w:r>
          </w:hyperlink>
        </w:p>
        <w:p w14:paraId="26EAA7E6" w14:textId="2C060CB4" w:rsidR="00FC2E81" w:rsidRPr="00FC2E81" w:rsidRDefault="00FC2E81">
          <w:pPr>
            <w:pStyle w:val="TOC2"/>
            <w:tabs>
              <w:tab w:val="left" w:pos="880"/>
              <w:tab w:val="right" w:leader="dot" w:pos="9350"/>
            </w:tabs>
            <w:rPr>
              <w:rFonts w:asciiTheme="minorHAnsi" w:eastAsiaTheme="minorEastAsia" w:hAnsiTheme="minorHAnsi" w:cstheme="minorBidi"/>
              <w:noProof/>
              <w:color w:val="auto"/>
              <w:kern w:val="0"/>
              <w:sz w:val="22"/>
              <w:lang w:val="en-LR" w:eastAsia="en-LR"/>
              <w14:ligatures w14:val="none"/>
            </w:rPr>
          </w:pPr>
          <w:hyperlink w:anchor="_Toc142896509" w:history="1">
            <w:r w:rsidRPr="00FC2E81">
              <w:rPr>
                <w:rStyle w:val="Hyperlink"/>
                <w:noProof/>
              </w:rPr>
              <w:t xml:space="preserve">7.2 </w:t>
            </w:r>
            <w:r w:rsidRPr="00FC2E81">
              <w:rPr>
                <w:rFonts w:asciiTheme="minorHAnsi" w:eastAsiaTheme="minorEastAsia" w:hAnsiTheme="minorHAnsi" w:cstheme="minorBidi"/>
                <w:noProof/>
                <w:color w:val="auto"/>
                <w:kern w:val="0"/>
                <w:sz w:val="22"/>
                <w:lang w:val="en-LR" w:eastAsia="en-LR"/>
                <w14:ligatures w14:val="none"/>
              </w:rPr>
              <w:tab/>
            </w:r>
            <w:r w:rsidRPr="00FC2E81">
              <w:rPr>
                <w:rStyle w:val="Hyperlink"/>
                <w:noProof/>
              </w:rPr>
              <w:t>Internal Review, Monitoring &amp; Evaluation</w:t>
            </w:r>
            <w:r w:rsidRPr="00FC2E81">
              <w:rPr>
                <w:noProof/>
                <w:webHidden/>
              </w:rPr>
              <w:tab/>
            </w:r>
            <w:r w:rsidRPr="00FC2E81">
              <w:rPr>
                <w:noProof/>
                <w:webHidden/>
              </w:rPr>
              <w:fldChar w:fldCharType="begin"/>
            </w:r>
            <w:r w:rsidRPr="00FC2E81">
              <w:rPr>
                <w:noProof/>
                <w:webHidden/>
              </w:rPr>
              <w:instrText xml:space="preserve"> PAGEREF _Toc142896509 \h </w:instrText>
            </w:r>
            <w:r w:rsidRPr="00FC2E81">
              <w:rPr>
                <w:noProof/>
                <w:webHidden/>
              </w:rPr>
            </w:r>
            <w:r w:rsidRPr="00FC2E81">
              <w:rPr>
                <w:noProof/>
                <w:webHidden/>
              </w:rPr>
              <w:fldChar w:fldCharType="separate"/>
            </w:r>
            <w:r w:rsidR="00A02702">
              <w:rPr>
                <w:noProof/>
                <w:webHidden/>
              </w:rPr>
              <w:t>61</w:t>
            </w:r>
            <w:r w:rsidRPr="00FC2E81">
              <w:rPr>
                <w:noProof/>
                <w:webHidden/>
              </w:rPr>
              <w:fldChar w:fldCharType="end"/>
            </w:r>
          </w:hyperlink>
        </w:p>
        <w:p w14:paraId="1337F08F" w14:textId="5BFF4D2D" w:rsidR="00FC2E81" w:rsidRPr="00FC2E81" w:rsidRDefault="00FC2E81" w:rsidP="00FC2E81">
          <w:pPr>
            <w:pStyle w:val="TOC3"/>
            <w:rPr>
              <w:rFonts w:asciiTheme="minorHAnsi" w:eastAsiaTheme="minorEastAsia" w:hAnsiTheme="minorHAnsi" w:cstheme="minorBidi"/>
              <w:color w:val="auto"/>
              <w:kern w:val="0"/>
              <w:sz w:val="22"/>
              <w:lang w:val="en-LR" w:eastAsia="en-LR"/>
              <w14:ligatures w14:val="none"/>
            </w:rPr>
          </w:pPr>
          <w:hyperlink w:anchor="_Toc142896510" w:history="1">
            <w:r w:rsidRPr="00FC2E81">
              <w:rPr>
                <w:rStyle w:val="Hyperlink"/>
              </w:rPr>
              <w:t>7.2.2 Reporting</w:t>
            </w:r>
            <w:r w:rsidRPr="00FC2E81">
              <w:rPr>
                <w:webHidden/>
              </w:rPr>
              <w:tab/>
            </w:r>
            <w:r w:rsidRPr="00FC2E81">
              <w:rPr>
                <w:webHidden/>
              </w:rPr>
              <w:fldChar w:fldCharType="begin"/>
            </w:r>
            <w:r w:rsidRPr="00FC2E81">
              <w:rPr>
                <w:webHidden/>
              </w:rPr>
              <w:instrText xml:space="preserve"> PAGEREF _Toc142896510 \h </w:instrText>
            </w:r>
            <w:r w:rsidRPr="00FC2E81">
              <w:rPr>
                <w:webHidden/>
              </w:rPr>
            </w:r>
            <w:r w:rsidRPr="00FC2E81">
              <w:rPr>
                <w:webHidden/>
              </w:rPr>
              <w:fldChar w:fldCharType="separate"/>
            </w:r>
            <w:r w:rsidR="00A02702">
              <w:rPr>
                <w:webHidden/>
              </w:rPr>
              <w:t>62</w:t>
            </w:r>
            <w:r w:rsidRPr="00FC2E81">
              <w:rPr>
                <w:webHidden/>
              </w:rPr>
              <w:fldChar w:fldCharType="end"/>
            </w:r>
          </w:hyperlink>
        </w:p>
        <w:p w14:paraId="641454CB" w14:textId="050BA4BC" w:rsidR="00FC2E81" w:rsidRPr="00FC2E81" w:rsidRDefault="00FC2E81">
          <w:pPr>
            <w:pStyle w:val="TOC1"/>
            <w:tabs>
              <w:tab w:val="left" w:pos="660"/>
              <w:tab w:val="right" w:leader="dot" w:pos="9350"/>
            </w:tabs>
            <w:rPr>
              <w:rFonts w:asciiTheme="minorHAnsi" w:eastAsiaTheme="minorEastAsia" w:hAnsiTheme="minorHAnsi" w:cstheme="minorBidi"/>
              <w:noProof/>
              <w:color w:val="auto"/>
              <w:kern w:val="0"/>
              <w:sz w:val="22"/>
              <w:lang w:val="en-LR" w:eastAsia="en-LR"/>
              <w14:ligatures w14:val="none"/>
            </w:rPr>
          </w:pPr>
          <w:hyperlink w:anchor="_Toc142896511" w:history="1">
            <w:r w:rsidRPr="00FC2E81">
              <w:rPr>
                <w:rStyle w:val="Hyperlink"/>
                <w:noProof/>
              </w:rPr>
              <w:t xml:space="preserve">8.0 </w:t>
            </w:r>
            <w:r w:rsidRPr="00FC2E81">
              <w:rPr>
                <w:rFonts w:asciiTheme="minorHAnsi" w:eastAsiaTheme="minorEastAsia" w:hAnsiTheme="minorHAnsi" w:cstheme="minorBidi"/>
                <w:noProof/>
                <w:color w:val="auto"/>
                <w:kern w:val="0"/>
                <w:sz w:val="22"/>
                <w:lang w:val="en-LR" w:eastAsia="en-LR"/>
                <w14:ligatures w14:val="none"/>
              </w:rPr>
              <w:tab/>
            </w:r>
            <w:r w:rsidRPr="00FC2E81">
              <w:rPr>
                <w:rStyle w:val="Hyperlink"/>
                <w:noProof/>
              </w:rPr>
              <w:t>GRIEVANCE REDRESS MECHANISM</w:t>
            </w:r>
            <w:r w:rsidRPr="00FC2E81">
              <w:rPr>
                <w:noProof/>
                <w:webHidden/>
              </w:rPr>
              <w:tab/>
            </w:r>
            <w:r w:rsidRPr="00FC2E81">
              <w:rPr>
                <w:noProof/>
                <w:webHidden/>
              </w:rPr>
              <w:fldChar w:fldCharType="begin"/>
            </w:r>
            <w:r w:rsidRPr="00FC2E81">
              <w:rPr>
                <w:noProof/>
                <w:webHidden/>
              </w:rPr>
              <w:instrText xml:space="preserve"> PAGEREF _Toc142896511 \h </w:instrText>
            </w:r>
            <w:r w:rsidRPr="00FC2E81">
              <w:rPr>
                <w:noProof/>
                <w:webHidden/>
              </w:rPr>
            </w:r>
            <w:r w:rsidRPr="00FC2E81">
              <w:rPr>
                <w:noProof/>
                <w:webHidden/>
              </w:rPr>
              <w:fldChar w:fldCharType="separate"/>
            </w:r>
            <w:r w:rsidR="00A02702">
              <w:rPr>
                <w:noProof/>
                <w:webHidden/>
              </w:rPr>
              <w:t>63</w:t>
            </w:r>
            <w:r w:rsidRPr="00FC2E81">
              <w:rPr>
                <w:noProof/>
                <w:webHidden/>
              </w:rPr>
              <w:fldChar w:fldCharType="end"/>
            </w:r>
          </w:hyperlink>
        </w:p>
        <w:p w14:paraId="7B05EE72" w14:textId="71AEE31F" w:rsidR="00FC2E81" w:rsidRPr="00FC2E81" w:rsidRDefault="00FC2E81">
          <w:pPr>
            <w:pStyle w:val="TOC2"/>
            <w:tabs>
              <w:tab w:val="left" w:pos="880"/>
              <w:tab w:val="right" w:leader="dot" w:pos="9350"/>
            </w:tabs>
            <w:rPr>
              <w:rFonts w:asciiTheme="minorHAnsi" w:eastAsiaTheme="minorEastAsia" w:hAnsiTheme="minorHAnsi" w:cstheme="minorBidi"/>
              <w:noProof/>
              <w:color w:val="auto"/>
              <w:kern w:val="0"/>
              <w:sz w:val="22"/>
              <w:lang w:val="en-LR" w:eastAsia="en-LR"/>
              <w14:ligatures w14:val="none"/>
            </w:rPr>
          </w:pPr>
          <w:hyperlink w:anchor="_Toc142896512" w:history="1">
            <w:r w:rsidRPr="00FC2E81">
              <w:rPr>
                <w:rStyle w:val="Hyperlink"/>
                <w:noProof/>
              </w:rPr>
              <w:t>8.1</w:t>
            </w:r>
            <w:r w:rsidRPr="00FC2E81">
              <w:rPr>
                <w:rFonts w:asciiTheme="minorHAnsi" w:eastAsiaTheme="minorEastAsia" w:hAnsiTheme="minorHAnsi" w:cstheme="minorBidi"/>
                <w:noProof/>
                <w:color w:val="auto"/>
                <w:kern w:val="0"/>
                <w:sz w:val="22"/>
                <w:lang w:val="en-LR" w:eastAsia="en-LR"/>
                <w14:ligatures w14:val="none"/>
              </w:rPr>
              <w:tab/>
            </w:r>
            <w:r w:rsidRPr="00FC2E81">
              <w:rPr>
                <w:rStyle w:val="Hyperlink"/>
                <w:rFonts w:eastAsia="Arial"/>
                <w:noProof/>
              </w:rPr>
              <w:t xml:space="preserve"> </w:t>
            </w:r>
            <w:r w:rsidRPr="00FC2E81">
              <w:rPr>
                <w:rStyle w:val="Hyperlink"/>
                <w:noProof/>
              </w:rPr>
              <w:t>GRM Overview</w:t>
            </w:r>
            <w:r w:rsidRPr="00FC2E81">
              <w:rPr>
                <w:noProof/>
                <w:webHidden/>
              </w:rPr>
              <w:tab/>
            </w:r>
            <w:r w:rsidRPr="00FC2E81">
              <w:rPr>
                <w:noProof/>
                <w:webHidden/>
              </w:rPr>
              <w:fldChar w:fldCharType="begin"/>
            </w:r>
            <w:r w:rsidRPr="00FC2E81">
              <w:rPr>
                <w:noProof/>
                <w:webHidden/>
              </w:rPr>
              <w:instrText xml:space="preserve"> PAGEREF _Toc142896512 \h </w:instrText>
            </w:r>
            <w:r w:rsidRPr="00FC2E81">
              <w:rPr>
                <w:noProof/>
                <w:webHidden/>
              </w:rPr>
            </w:r>
            <w:r w:rsidRPr="00FC2E81">
              <w:rPr>
                <w:noProof/>
                <w:webHidden/>
              </w:rPr>
              <w:fldChar w:fldCharType="separate"/>
            </w:r>
            <w:r w:rsidR="00A02702">
              <w:rPr>
                <w:noProof/>
                <w:webHidden/>
              </w:rPr>
              <w:t>63</w:t>
            </w:r>
            <w:r w:rsidRPr="00FC2E81">
              <w:rPr>
                <w:noProof/>
                <w:webHidden/>
              </w:rPr>
              <w:fldChar w:fldCharType="end"/>
            </w:r>
          </w:hyperlink>
        </w:p>
        <w:p w14:paraId="2D99918A" w14:textId="48213EB0" w:rsidR="00FC2E81" w:rsidRPr="00FC2E81" w:rsidRDefault="00FC2E81">
          <w:pPr>
            <w:pStyle w:val="TOC2"/>
            <w:tabs>
              <w:tab w:val="left" w:pos="880"/>
              <w:tab w:val="right" w:leader="dot" w:pos="9350"/>
            </w:tabs>
            <w:rPr>
              <w:rFonts w:asciiTheme="minorHAnsi" w:eastAsiaTheme="minorEastAsia" w:hAnsiTheme="minorHAnsi" w:cstheme="minorBidi"/>
              <w:noProof/>
              <w:color w:val="auto"/>
              <w:kern w:val="0"/>
              <w:sz w:val="22"/>
              <w:lang w:val="en-LR" w:eastAsia="en-LR"/>
              <w14:ligatures w14:val="none"/>
            </w:rPr>
          </w:pPr>
          <w:hyperlink w:anchor="_Toc142896513" w:history="1">
            <w:r w:rsidRPr="00FC2E81">
              <w:rPr>
                <w:rStyle w:val="Hyperlink"/>
                <w:noProof/>
              </w:rPr>
              <w:t>8.2</w:t>
            </w:r>
            <w:r w:rsidRPr="00FC2E81">
              <w:rPr>
                <w:rStyle w:val="Hyperlink"/>
                <w:rFonts w:eastAsia="Arial"/>
                <w:noProof/>
              </w:rPr>
              <w:t xml:space="preserve"> </w:t>
            </w:r>
            <w:r w:rsidRPr="00FC2E81">
              <w:rPr>
                <w:rFonts w:asciiTheme="minorHAnsi" w:eastAsiaTheme="minorEastAsia" w:hAnsiTheme="minorHAnsi" w:cstheme="minorBidi"/>
                <w:noProof/>
                <w:color w:val="auto"/>
                <w:kern w:val="0"/>
                <w:sz w:val="22"/>
                <w:lang w:val="en-LR" w:eastAsia="en-LR"/>
                <w14:ligatures w14:val="none"/>
              </w:rPr>
              <w:tab/>
            </w:r>
            <w:r w:rsidRPr="00FC2E81">
              <w:rPr>
                <w:rStyle w:val="Hyperlink"/>
                <w:noProof/>
              </w:rPr>
              <w:t>Object of the GRM</w:t>
            </w:r>
            <w:r w:rsidRPr="00FC2E81">
              <w:rPr>
                <w:noProof/>
                <w:webHidden/>
              </w:rPr>
              <w:tab/>
            </w:r>
            <w:r w:rsidRPr="00FC2E81">
              <w:rPr>
                <w:noProof/>
                <w:webHidden/>
              </w:rPr>
              <w:fldChar w:fldCharType="begin"/>
            </w:r>
            <w:r w:rsidRPr="00FC2E81">
              <w:rPr>
                <w:noProof/>
                <w:webHidden/>
              </w:rPr>
              <w:instrText xml:space="preserve"> PAGEREF _Toc142896513 \h </w:instrText>
            </w:r>
            <w:r w:rsidRPr="00FC2E81">
              <w:rPr>
                <w:noProof/>
                <w:webHidden/>
              </w:rPr>
            </w:r>
            <w:r w:rsidRPr="00FC2E81">
              <w:rPr>
                <w:noProof/>
                <w:webHidden/>
              </w:rPr>
              <w:fldChar w:fldCharType="separate"/>
            </w:r>
            <w:r w:rsidR="00A02702">
              <w:rPr>
                <w:noProof/>
                <w:webHidden/>
              </w:rPr>
              <w:t>64</w:t>
            </w:r>
            <w:r w:rsidRPr="00FC2E81">
              <w:rPr>
                <w:noProof/>
                <w:webHidden/>
              </w:rPr>
              <w:fldChar w:fldCharType="end"/>
            </w:r>
          </w:hyperlink>
        </w:p>
        <w:p w14:paraId="77711400" w14:textId="3C804748" w:rsidR="00FC2E81" w:rsidRPr="00FC2E81" w:rsidRDefault="00FC2E81">
          <w:pPr>
            <w:pStyle w:val="TOC2"/>
            <w:tabs>
              <w:tab w:val="left" w:pos="880"/>
              <w:tab w:val="right" w:leader="dot" w:pos="9350"/>
            </w:tabs>
            <w:rPr>
              <w:rFonts w:asciiTheme="minorHAnsi" w:eastAsiaTheme="minorEastAsia" w:hAnsiTheme="minorHAnsi" w:cstheme="minorBidi"/>
              <w:noProof/>
              <w:color w:val="auto"/>
              <w:kern w:val="0"/>
              <w:sz w:val="22"/>
              <w:lang w:val="en-LR" w:eastAsia="en-LR"/>
              <w14:ligatures w14:val="none"/>
            </w:rPr>
          </w:pPr>
          <w:hyperlink w:anchor="_Toc142896514" w:history="1">
            <w:r w:rsidRPr="00FC2E81">
              <w:rPr>
                <w:rStyle w:val="Hyperlink"/>
                <w:noProof/>
              </w:rPr>
              <w:t>8.3</w:t>
            </w:r>
            <w:r w:rsidRPr="00FC2E81">
              <w:rPr>
                <w:rFonts w:asciiTheme="minorHAnsi" w:eastAsiaTheme="minorEastAsia" w:hAnsiTheme="minorHAnsi" w:cstheme="minorBidi"/>
                <w:noProof/>
                <w:color w:val="auto"/>
                <w:kern w:val="0"/>
                <w:sz w:val="22"/>
                <w:lang w:val="en-LR" w:eastAsia="en-LR"/>
                <w14:ligatures w14:val="none"/>
              </w:rPr>
              <w:tab/>
            </w:r>
            <w:r w:rsidRPr="00FC2E81">
              <w:rPr>
                <w:rStyle w:val="Hyperlink"/>
                <w:noProof/>
              </w:rPr>
              <w:t>Main Principles of this GRM</w:t>
            </w:r>
            <w:r w:rsidRPr="00FC2E81">
              <w:rPr>
                <w:noProof/>
                <w:webHidden/>
              </w:rPr>
              <w:tab/>
            </w:r>
            <w:r w:rsidRPr="00FC2E81">
              <w:rPr>
                <w:noProof/>
                <w:webHidden/>
              </w:rPr>
              <w:fldChar w:fldCharType="begin"/>
            </w:r>
            <w:r w:rsidRPr="00FC2E81">
              <w:rPr>
                <w:noProof/>
                <w:webHidden/>
              </w:rPr>
              <w:instrText xml:space="preserve"> PAGEREF _Toc142896514 \h </w:instrText>
            </w:r>
            <w:r w:rsidRPr="00FC2E81">
              <w:rPr>
                <w:noProof/>
                <w:webHidden/>
              </w:rPr>
            </w:r>
            <w:r w:rsidRPr="00FC2E81">
              <w:rPr>
                <w:noProof/>
                <w:webHidden/>
              </w:rPr>
              <w:fldChar w:fldCharType="separate"/>
            </w:r>
            <w:r w:rsidR="00A02702">
              <w:rPr>
                <w:noProof/>
                <w:webHidden/>
              </w:rPr>
              <w:t>65</w:t>
            </w:r>
            <w:r w:rsidRPr="00FC2E81">
              <w:rPr>
                <w:noProof/>
                <w:webHidden/>
              </w:rPr>
              <w:fldChar w:fldCharType="end"/>
            </w:r>
          </w:hyperlink>
        </w:p>
        <w:p w14:paraId="48193F08" w14:textId="2138342B" w:rsidR="00FC2E81" w:rsidRPr="00FC2E81" w:rsidRDefault="00FC2E81">
          <w:pPr>
            <w:pStyle w:val="TOC2"/>
            <w:tabs>
              <w:tab w:val="left" w:pos="880"/>
              <w:tab w:val="right" w:leader="dot" w:pos="9350"/>
            </w:tabs>
            <w:rPr>
              <w:rFonts w:asciiTheme="minorHAnsi" w:eastAsiaTheme="minorEastAsia" w:hAnsiTheme="minorHAnsi" w:cstheme="minorBidi"/>
              <w:noProof/>
              <w:color w:val="auto"/>
              <w:kern w:val="0"/>
              <w:sz w:val="22"/>
              <w:lang w:val="en-LR" w:eastAsia="en-LR"/>
              <w14:ligatures w14:val="none"/>
            </w:rPr>
          </w:pPr>
          <w:hyperlink w:anchor="_Toc142896515" w:history="1">
            <w:r w:rsidRPr="00FC2E81">
              <w:rPr>
                <w:rStyle w:val="Hyperlink"/>
                <w:noProof/>
              </w:rPr>
              <w:t>8.4</w:t>
            </w:r>
            <w:r w:rsidRPr="00FC2E81">
              <w:rPr>
                <w:rFonts w:asciiTheme="minorHAnsi" w:eastAsiaTheme="minorEastAsia" w:hAnsiTheme="minorHAnsi" w:cstheme="minorBidi"/>
                <w:noProof/>
                <w:color w:val="auto"/>
                <w:kern w:val="0"/>
                <w:sz w:val="22"/>
                <w:lang w:val="en-LR" w:eastAsia="en-LR"/>
                <w14:ligatures w14:val="none"/>
              </w:rPr>
              <w:tab/>
            </w:r>
            <w:r w:rsidRPr="00FC2E81">
              <w:rPr>
                <w:rStyle w:val="Hyperlink"/>
                <w:noProof/>
              </w:rPr>
              <w:t>Grievances Procedure</w:t>
            </w:r>
            <w:r w:rsidRPr="00FC2E81">
              <w:rPr>
                <w:noProof/>
                <w:webHidden/>
              </w:rPr>
              <w:tab/>
            </w:r>
            <w:r w:rsidRPr="00FC2E81">
              <w:rPr>
                <w:noProof/>
                <w:webHidden/>
              </w:rPr>
              <w:fldChar w:fldCharType="begin"/>
            </w:r>
            <w:r w:rsidRPr="00FC2E81">
              <w:rPr>
                <w:noProof/>
                <w:webHidden/>
              </w:rPr>
              <w:instrText xml:space="preserve"> PAGEREF _Toc142896515 \h </w:instrText>
            </w:r>
            <w:r w:rsidRPr="00FC2E81">
              <w:rPr>
                <w:noProof/>
                <w:webHidden/>
              </w:rPr>
            </w:r>
            <w:r w:rsidRPr="00FC2E81">
              <w:rPr>
                <w:noProof/>
                <w:webHidden/>
              </w:rPr>
              <w:fldChar w:fldCharType="separate"/>
            </w:r>
            <w:r w:rsidR="00A02702">
              <w:rPr>
                <w:noProof/>
                <w:webHidden/>
              </w:rPr>
              <w:t>66</w:t>
            </w:r>
            <w:r w:rsidRPr="00FC2E81">
              <w:rPr>
                <w:noProof/>
                <w:webHidden/>
              </w:rPr>
              <w:fldChar w:fldCharType="end"/>
            </w:r>
          </w:hyperlink>
        </w:p>
        <w:p w14:paraId="0B93F9A4" w14:textId="28D9AC51" w:rsidR="00FC2E81" w:rsidRPr="00FC2E81" w:rsidRDefault="00FC2E81">
          <w:pPr>
            <w:pStyle w:val="TOC2"/>
            <w:tabs>
              <w:tab w:val="left" w:pos="880"/>
              <w:tab w:val="right" w:leader="dot" w:pos="9350"/>
            </w:tabs>
            <w:rPr>
              <w:rFonts w:asciiTheme="minorHAnsi" w:eastAsiaTheme="minorEastAsia" w:hAnsiTheme="minorHAnsi" w:cstheme="minorBidi"/>
              <w:noProof/>
              <w:color w:val="auto"/>
              <w:kern w:val="0"/>
              <w:sz w:val="22"/>
              <w:lang w:val="en-LR" w:eastAsia="en-LR"/>
              <w14:ligatures w14:val="none"/>
            </w:rPr>
          </w:pPr>
          <w:hyperlink w:anchor="_Toc142896516" w:history="1">
            <w:r w:rsidRPr="00FC2E81">
              <w:rPr>
                <w:rStyle w:val="Hyperlink"/>
                <w:noProof/>
              </w:rPr>
              <w:t>8.5</w:t>
            </w:r>
            <w:r w:rsidRPr="00FC2E81">
              <w:rPr>
                <w:rFonts w:asciiTheme="minorHAnsi" w:eastAsiaTheme="minorEastAsia" w:hAnsiTheme="minorHAnsi" w:cstheme="minorBidi"/>
                <w:noProof/>
                <w:color w:val="auto"/>
                <w:kern w:val="0"/>
                <w:sz w:val="22"/>
                <w:lang w:val="en-LR" w:eastAsia="en-LR"/>
                <w14:ligatures w14:val="none"/>
              </w:rPr>
              <w:tab/>
            </w:r>
            <w:r w:rsidRPr="00FC2E81">
              <w:rPr>
                <w:rStyle w:val="Hyperlink"/>
                <w:noProof/>
              </w:rPr>
              <w:t>Estimated Budget and Workplan for Effective GRM Implementation</w:t>
            </w:r>
            <w:r w:rsidRPr="00FC2E81">
              <w:rPr>
                <w:noProof/>
                <w:webHidden/>
              </w:rPr>
              <w:tab/>
            </w:r>
            <w:r w:rsidRPr="00FC2E81">
              <w:rPr>
                <w:noProof/>
                <w:webHidden/>
              </w:rPr>
              <w:fldChar w:fldCharType="begin"/>
            </w:r>
            <w:r w:rsidRPr="00FC2E81">
              <w:rPr>
                <w:noProof/>
                <w:webHidden/>
              </w:rPr>
              <w:instrText xml:space="preserve"> PAGEREF _Toc142896516 \h </w:instrText>
            </w:r>
            <w:r w:rsidRPr="00FC2E81">
              <w:rPr>
                <w:noProof/>
                <w:webHidden/>
              </w:rPr>
            </w:r>
            <w:r w:rsidRPr="00FC2E81">
              <w:rPr>
                <w:noProof/>
                <w:webHidden/>
              </w:rPr>
              <w:fldChar w:fldCharType="separate"/>
            </w:r>
            <w:r w:rsidR="00A02702">
              <w:rPr>
                <w:noProof/>
                <w:webHidden/>
              </w:rPr>
              <w:t>69</w:t>
            </w:r>
            <w:r w:rsidRPr="00FC2E81">
              <w:rPr>
                <w:noProof/>
                <w:webHidden/>
              </w:rPr>
              <w:fldChar w:fldCharType="end"/>
            </w:r>
          </w:hyperlink>
        </w:p>
        <w:p w14:paraId="46DCB2FD" w14:textId="3EB4CFE4" w:rsidR="00FC2E81" w:rsidRPr="00FC2E81" w:rsidRDefault="00FC2E81">
          <w:pPr>
            <w:pStyle w:val="TOC1"/>
            <w:tabs>
              <w:tab w:val="left" w:pos="660"/>
              <w:tab w:val="right" w:leader="dot" w:pos="9350"/>
            </w:tabs>
            <w:rPr>
              <w:rFonts w:asciiTheme="minorHAnsi" w:eastAsiaTheme="minorEastAsia" w:hAnsiTheme="minorHAnsi" w:cstheme="minorBidi"/>
              <w:noProof/>
              <w:color w:val="auto"/>
              <w:kern w:val="0"/>
              <w:sz w:val="22"/>
              <w:lang w:val="en-LR" w:eastAsia="en-LR"/>
              <w14:ligatures w14:val="none"/>
            </w:rPr>
          </w:pPr>
          <w:hyperlink w:anchor="_Toc142896517" w:history="1">
            <w:r w:rsidRPr="00FC2E81">
              <w:rPr>
                <w:rStyle w:val="Hyperlink"/>
                <w:noProof/>
              </w:rPr>
              <w:t>9.0</w:t>
            </w:r>
            <w:r w:rsidRPr="00FC2E81">
              <w:rPr>
                <w:rFonts w:asciiTheme="minorHAnsi" w:eastAsiaTheme="minorEastAsia" w:hAnsiTheme="minorHAnsi" w:cstheme="minorBidi"/>
                <w:noProof/>
                <w:color w:val="auto"/>
                <w:kern w:val="0"/>
                <w:sz w:val="22"/>
                <w:lang w:val="en-LR" w:eastAsia="en-LR"/>
                <w14:ligatures w14:val="none"/>
              </w:rPr>
              <w:tab/>
            </w:r>
            <w:r w:rsidRPr="00FC2E81">
              <w:rPr>
                <w:rStyle w:val="Hyperlink"/>
                <w:noProof/>
              </w:rPr>
              <w:t>BUDGET AND SCHEDULE FOR RAP IMPLEMENTATION</w:t>
            </w:r>
            <w:r w:rsidRPr="00FC2E81">
              <w:rPr>
                <w:noProof/>
                <w:webHidden/>
              </w:rPr>
              <w:tab/>
            </w:r>
            <w:r w:rsidRPr="00FC2E81">
              <w:rPr>
                <w:noProof/>
                <w:webHidden/>
              </w:rPr>
              <w:fldChar w:fldCharType="begin"/>
            </w:r>
            <w:r w:rsidRPr="00FC2E81">
              <w:rPr>
                <w:noProof/>
                <w:webHidden/>
              </w:rPr>
              <w:instrText xml:space="preserve"> PAGEREF _Toc142896517 \h </w:instrText>
            </w:r>
            <w:r w:rsidRPr="00FC2E81">
              <w:rPr>
                <w:noProof/>
                <w:webHidden/>
              </w:rPr>
            </w:r>
            <w:r w:rsidRPr="00FC2E81">
              <w:rPr>
                <w:noProof/>
                <w:webHidden/>
              </w:rPr>
              <w:fldChar w:fldCharType="separate"/>
            </w:r>
            <w:r w:rsidR="00A02702">
              <w:rPr>
                <w:noProof/>
                <w:webHidden/>
              </w:rPr>
              <w:t>71</w:t>
            </w:r>
            <w:r w:rsidRPr="00FC2E81">
              <w:rPr>
                <w:noProof/>
                <w:webHidden/>
              </w:rPr>
              <w:fldChar w:fldCharType="end"/>
            </w:r>
          </w:hyperlink>
        </w:p>
        <w:p w14:paraId="1BCB6669" w14:textId="1F37D152" w:rsidR="00FC2E81" w:rsidRPr="00FC2E81" w:rsidRDefault="00FC2E81">
          <w:pPr>
            <w:pStyle w:val="TOC2"/>
            <w:tabs>
              <w:tab w:val="left" w:pos="880"/>
              <w:tab w:val="right" w:leader="dot" w:pos="9350"/>
            </w:tabs>
            <w:rPr>
              <w:rFonts w:asciiTheme="minorHAnsi" w:eastAsiaTheme="minorEastAsia" w:hAnsiTheme="minorHAnsi" w:cstheme="minorBidi"/>
              <w:noProof/>
              <w:color w:val="auto"/>
              <w:kern w:val="0"/>
              <w:sz w:val="22"/>
              <w:lang w:val="en-LR" w:eastAsia="en-LR"/>
              <w14:ligatures w14:val="none"/>
            </w:rPr>
          </w:pPr>
          <w:hyperlink w:anchor="_Toc142896518" w:history="1">
            <w:r w:rsidRPr="00FC2E81">
              <w:rPr>
                <w:rStyle w:val="Hyperlink"/>
                <w:noProof/>
              </w:rPr>
              <w:t xml:space="preserve">9.1 </w:t>
            </w:r>
            <w:r w:rsidRPr="00FC2E81">
              <w:rPr>
                <w:rFonts w:asciiTheme="minorHAnsi" w:eastAsiaTheme="minorEastAsia" w:hAnsiTheme="minorHAnsi" w:cstheme="minorBidi"/>
                <w:noProof/>
                <w:color w:val="auto"/>
                <w:kern w:val="0"/>
                <w:sz w:val="22"/>
                <w:lang w:val="en-LR" w:eastAsia="en-LR"/>
                <w14:ligatures w14:val="none"/>
              </w:rPr>
              <w:tab/>
            </w:r>
            <w:r w:rsidRPr="00FC2E81">
              <w:rPr>
                <w:rStyle w:val="Hyperlink"/>
                <w:noProof/>
              </w:rPr>
              <w:t>Budget for Implementing the RAP</w:t>
            </w:r>
            <w:r w:rsidRPr="00FC2E81">
              <w:rPr>
                <w:noProof/>
                <w:webHidden/>
              </w:rPr>
              <w:tab/>
            </w:r>
            <w:r w:rsidRPr="00FC2E81">
              <w:rPr>
                <w:noProof/>
                <w:webHidden/>
              </w:rPr>
              <w:fldChar w:fldCharType="begin"/>
            </w:r>
            <w:r w:rsidRPr="00FC2E81">
              <w:rPr>
                <w:noProof/>
                <w:webHidden/>
              </w:rPr>
              <w:instrText xml:space="preserve"> PAGEREF _Toc142896518 \h </w:instrText>
            </w:r>
            <w:r w:rsidRPr="00FC2E81">
              <w:rPr>
                <w:noProof/>
                <w:webHidden/>
              </w:rPr>
            </w:r>
            <w:r w:rsidRPr="00FC2E81">
              <w:rPr>
                <w:noProof/>
                <w:webHidden/>
              </w:rPr>
              <w:fldChar w:fldCharType="separate"/>
            </w:r>
            <w:r w:rsidR="00A02702">
              <w:rPr>
                <w:noProof/>
                <w:webHidden/>
              </w:rPr>
              <w:t>71</w:t>
            </w:r>
            <w:r w:rsidRPr="00FC2E81">
              <w:rPr>
                <w:noProof/>
                <w:webHidden/>
              </w:rPr>
              <w:fldChar w:fldCharType="end"/>
            </w:r>
          </w:hyperlink>
        </w:p>
        <w:p w14:paraId="65247D18" w14:textId="5425F2D8" w:rsidR="00FC2E81" w:rsidRPr="00FC2E81" w:rsidRDefault="00FC2E81">
          <w:pPr>
            <w:pStyle w:val="TOC2"/>
            <w:tabs>
              <w:tab w:val="left" w:pos="880"/>
              <w:tab w:val="right" w:leader="dot" w:pos="9350"/>
            </w:tabs>
            <w:rPr>
              <w:rFonts w:asciiTheme="minorHAnsi" w:eastAsiaTheme="minorEastAsia" w:hAnsiTheme="minorHAnsi" w:cstheme="minorBidi"/>
              <w:noProof/>
              <w:color w:val="auto"/>
              <w:kern w:val="0"/>
              <w:sz w:val="22"/>
              <w:lang w:val="en-LR" w:eastAsia="en-LR"/>
              <w14:ligatures w14:val="none"/>
            </w:rPr>
          </w:pPr>
          <w:hyperlink w:anchor="_Toc142896519" w:history="1">
            <w:r w:rsidRPr="00FC2E81">
              <w:rPr>
                <w:rStyle w:val="Hyperlink"/>
                <w:noProof/>
              </w:rPr>
              <w:t xml:space="preserve">9.2 </w:t>
            </w:r>
            <w:r w:rsidRPr="00FC2E81">
              <w:rPr>
                <w:rFonts w:asciiTheme="minorHAnsi" w:eastAsiaTheme="minorEastAsia" w:hAnsiTheme="minorHAnsi" w:cstheme="minorBidi"/>
                <w:noProof/>
                <w:color w:val="auto"/>
                <w:kern w:val="0"/>
                <w:sz w:val="22"/>
                <w:lang w:val="en-LR" w:eastAsia="en-LR"/>
                <w14:ligatures w14:val="none"/>
              </w:rPr>
              <w:tab/>
            </w:r>
            <w:r w:rsidRPr="00FC2E81">
              <w:rPr>
                <w:rStyle w:val="Hyperlink"/>
                <w:noProof/>
              </w:rPr>
              <w:t>Time Schedule and Monitoring Program</w:t>
            </w:r>
            <w:r w:rsidRPr="00FC2E81">
              <w:rPr>
                <w:noProof/>
                <w:webHidden/>
              </w:rPr>
              <w:tab/>
            </w:r>
            <w:r w:rsidRPr="00FC2E81">
              <w:rPr>
                <w:noProof/>
                <w:webHidden/>
              </w:rPr>
              <w:fldChar w:fldCharType="begin"/>
            </w:r>
            <w:r w:rsidRPr="00FC2E81">
              <w:rPr>
                <w:noProof/>
                <w:webHidden/>
              </w:rPr>
              <w:instrText xml:space="preserve"> PAGEREF _Toc142896519 \h </w:instrText>
            </w:r>
            <w:r w:rsidRPr="00FC2E81">
              <w:rPr>
                <w:noProof/>
                <w:webHidden/>
              </w:rPr>
            </w:r>
            <w:r w:rsidRPr="00FC2E81">
              <w:rPr>
                <w:noProof/>
                <w:webHidden/>
              </w:rPr>
              <w:fldChar w:fldCharType="separate"/>
            </w:r>
            <w:r w:rsidR="00A02702">
              <w:rPr>
                <w:noProof/>
                <w:webHidden/>
              </w:rPr>
              <w:t>72</w:t>
            </w:r>
            <w:r w:rsidRPr="00FC2E81">
              <w:rPr>
                <w:noProof/>
                <w:webHidden/>
              </w:rPr>
              <w:fldChar w:fldCharType="end"/>
            </w:r>
          </w:hyperlink>
        </w:p>
        <w:p w14:paraId="43DFEF57" w14:textId="5367EC96" w:rsidR="00FC2E81" w:rsidRPr="00FC2E81" w:rsidRDefault="00FC2E81">
          <w:pPr>
            <w:pStyle w:val="TOC1"/>
            <w:tabs>
              <w:tab w:val="right" w:leader="dot" w:pos="9350"/>
            </w:tabs>
            <w:rPr>
              <w:rFonts w:asciiTheme="minorHAnsi" w:eastAsiaTheme="minorEastAsia" w:hAnsiTheme="minorHAnsi" w:cstheme="minorBidi"/>
              <w:noProof/>
              <w:color w:val="auto"/>
              <w:kern w:val="0"/>
              <w:sz w:val="22"/>
              <w:lang w:val="en-LR" w:eastAsia="en-LR"/>
              <w14:ligatures w14:val="none"/>
            </w:rPr>
          </w:pPr>
          <w:hyperlink w:anchor="_Toc142896520" w:history="1">
            <w:r w:rsidRPr="00FC2E81">
              <w:rPr>
                <w:rStyle w:val="Hyperlink"/>
                <w:noProof/>
              </w:rPr>
              <w:t>10. CONCLUSION AND RECOMMENDATIONS</w:t>
            </w:r>
            <w:r w:rsidRPr="00FC2E81">
              <w:rPr>
                <w:noProof/>
                <w:webHidden/>
              </w:rPr>
              <w:tab/>
            </w:r>
            <w:r w:rsidRPr="00FC2E81">
              <w:rPr>
                <w:noProof/>
                <w:webHidden/>
              </w:rPr>
              <w:fldChar w:fldCharType="begin"/>
            </w:r>
            <w:r w:rsidRPr="00FC2E81">
              <w:rPr>
                <w:noProof/>
                <w:webHidden/>
              </w:rPr>
              <w:instrText xml:space="preserve"> PAGEREF _Toc142896520 \h </w:instrText>
            </w:r>
            <w:r w:rsidRPr="00FC2E81">
              <w:rPr>
                <w:noProof/>
                <w:webHidden/>
              </w:rPr>
            </w:r>
            <w:r w:rsidRPr="00FC2E81">
              <w:rPr>
                <w:noProof/>
                <w:webHidden/>
              </w:rPr>
              <w:fldChar w:fldCharType="separate"/>
            </w:r>
            <w:r w:rsidR="00A02702">
              <w:rPr>
                <w:noProof/>
                <w:webHidden/>
              </w:rPr>
              <w:t>74</w:t>
            </w:r>
            <w:r w:rsidRPr="00FC2E81">
              <w:rPr>
                <w:noProof/>
                <w:webHidden/>
              </w:rPr>
              <w:fldChar w:fldCharType="end"/>
            </w:r>
          </w:hyperlink>
        </w:p>
        <w:p w14:paraId="00EDAC7C" w14:textId="01F5DF21" w:rsidR="00FC2E81" w:rsidRPr="00FC2E81" w:rsidRDefault="00FC2E81">
          <w:pPr>
            <w:pStyle w:val="TOC1"/>
            <w:tabs>
              <w:tab w:val="right" w:leader="dot" w:pos="9350"/>
            </w:tabs>
            <w:rPr>
              <w:rFonts w:asciiTheme="minorHAnsi" w:eastAsiaTheme="minorEastAsia" w:hAnsiTheme="minorHAnsi" w:cstheme="minorBidi"/>
              <w:noProof/>
              <w:color w:val="auto"/>
              <w:kern w:val="0"/>
              <w:sz w:val="22"/>
              <w:lang w:val="en-LR" w:eastAsia="en-LR"/>
              <w14:ligatures w14:val="none"/>
            </w:rPr>
          </w:pPr>
          <w:hyperlink w:anchor="_Toc142896521" w:history="1">
            <w:r w:rsidRPr="00FC2E81">
              <w:rPr>
                <w:rStyle w:val="Hyperlink"/>
                <w:rFonts w:eastAsia="Arial"/>
                <w:noProof/>
              </w:rPr>
              <w:t>REFERENCES</w:t>
            </w:r>
            <w:r w:rsidRPr="00FC2E81">
              <w:rPr>
                <w:noProof/>
                <w:webHidden/>
              </w:rPr>
              <w:tab/>
            </w:r>
            <w:r w:rsidRPr="00FC2E81">
              <w:rPr>
                <w:noProof/>
                <w:webHidden/>
              </w:rPr>
              <w:fldChar w:fldCharType="begin"/>
            </w:r>
            <w:r w:rsidRPr="00FC2E81">
              <w:rPr>
                <w:noProof/>
                <w:webHidden/>
              </w:rPr>
              <w:instrText xml:space="preserve"> PAGEREF _Toc142896521 \h </w:instrText>
            </w:r>
            <w:r w:rsidRPr="00FC2E81">
              <w:rPr>
                <w:noProof/>
                <w:webHidden/>
              </w:rPr>
            </w:r>
            <w:r w:rsidRPr="00FC2E81">
              <w:rPr>
                <w:noProof/>
                <w:webHidden/>
              </w:rPr>
              <w:fldChar w:fldCharType="separate"/>
            </w:r>
            <w:r w:rsidR="00A02702">
              <w:rPr>
                <w:noProof/>
                <w:webHidden/>
              </w:rPr>
              <w:t>76</w:t>
            </w:r>
            <w:r w:rsidRPr="00FC2E81">
              <w:rPr>
                <w:noProof/>
                <w:webHidden/>
              </w:rPr>
              <w:fldChar w:fldCharType="end"/>
            </w:r>
          </w:hyperlink>
        </w:p>
        <w:p w14:paraId="38FEB649" w14:textId="7F0B1688" w:rsidR="00FC2E81" w:rsidRPr="00FC2E81" w:rsidRDefault="00FC2E81">
          <w:pPr>
            <w:pStyle w:val="TOC1"/>
            <w:tabs>
              <w:tab w:val="right" w:leader="dot" w:pos="9350"/>
            </w:tabs>
            <w:rPr>
              <w:rFonts w:asciiTheme="minorHAnsi" w:eastAsiaTheme="minorEastAsia" w:hAnsiTheme="minorHAnsi" w:cstheme="minorBidi"/>
              <w:noProof/>
              <w:color w:val="auto"/>
              <w:kern w:val="0"/>
              <w:sz w:val="22"/>
              <w:lang w:val="en-LR" w:eastAsia="en-LR"/>
              <w14:ligatures w14:val="none"/>
            </w:rPr>
          </w:pPr>
          <w:hyperlink w:anchor="_Toc142896522" w:history="1">
            <w:r w:rsidRPr="00FC2E81">
              <w:rPr>
                <w:rStyle w:val="Hyperlink"/>
                <w:rFonts w:eastAsia="Arial"/>
                <w:noProof/>
              </w:rPr>
              <w:t>APPENDICES</w:t>
            </w:r>
            <w:r w:rsidRPr="00FC2E81">
              <w:rPr>
                <w:noProof/>
                <w:webHidden/>
              </w:rPr>
              <w:tab/>
            </w:r>
            <w:r w:rsidRPr="00FC2E81">
              <w:rPr>
                <w:noProof/>
                <w:webHidden/>
              </w:rPr>
              <w:fldChar w:fldCharType="begin"/>
            </w:r>
            <w:r w:rsidRPr="00FC2E81">
              <w:rPr>
                <w:noProof/>
                <w:webHidden/>
              </w:rPr>
              <w:instrText xml:space="preserve"> PAGEREF _Toc142896522 \h </w:instrText>
            </w:r>
            <w:r w:rsidRPr="00FC2E81">
              <w:rPr>
                <w:noProof/>
                <w:webHidden/>
              </w:rPr>
            </w:r>
            <w:r w:rsidRPr="00FC2E81">
              <w:rPr>
                <w:noProof/>
                <w:webHidden/>
              </w:rPr>
              <w:fldChar w:fldCharType="separate"/>
            </w:r>
            <w:r w:rsidR="00A02702">
              <w:rPr>
                <w:noProof/>
                <w:webHidden/>
              </w:rPr>
              <w:t>77</w:t>
            </w:r>
            <w:r w:rsidRPr="00FC2E81">
              <w:rPr>
                <w:noProof/>
                <w:webHidden/>
              </w:rPr>
              <w:fldChar w:fldCharType="end"/>
            </w:r>
          </w:hyperlink>
        </w:p>
        <w:p w14:paraId="1EA3F2ED" w14:textId="432F7A55" w:rsidR="00FC2E81" w:rsidRPr="00FC2E81" w:rsidRDefault="00FC2E81">
          <w:pPr>
            <w:pStyle w:val="TOC2"/>
            <w:tabs>
              <w:tab w:val="right" w:leader="dot" w:pos="9350"/>
            </w:tabs>
            <w:rPr>
              <w:rFonts w:asciiTheme="minorHAnsi" w:eastAsiaTheme="minorEastAsia" w:hAnsiTheme="minorHAnsi" w:cstheme="minorBidi"/>
              <w:noProof/>
              <w:color w:val="auto"/>
              <w:kern w:val="0"/>
              <w:sz w:val="22"/>
              <w:lang w:val="en-LR" w:eastAsia="en-LR"/>
              <w14:ligatures w14:val="none"/>
            </w:rPr>
          </w:pPr>
          <w:hyperlink w:anchor="_Toc142896523" w:history="1">
            <w:r w:rsidRPr="00FC2E81">
              <w:rPr>
                <w:rStyle w:val="Hyperlink"/>
                <w:noProof/>
              </w:rPr>
              <w:t>Ministry of Public Works’ Valuation Rate for Affected Structures</w:t>
            </w:r>
            <w:r w:rsidRPr="00FC2E81">
              <w:rPr>
                <w:noProof/>
                <w:webHidden/>
              </w:rPr>
              <w:tab/>
            </w:r>
            <w:r w:rsidRPr="00FC2E81">
              <w:rPr>
                <w:noProof/>
                <w:webHidden/>
              </w:rPr>
              <w:fldChar w:fldCharType="begin"/>
            </w:r>
            <w:r w:rsidRPr="00FC2E81">
              <w:rPr>
                <w:noProof/>
                <w:webHidden/>
              </w:rPr>
              <w:instrText xml:space="preserve"> PAGEREF _Toc142896523 \h </w:instrText>
            </w:r>
            <w:r w:rsidRPr="00FC2E81">
              <w:rPr>
                <w:noProof/>
                <w:webHidden/>
              </w:rPr>
            </w:r>
            <w:r w:rsidRPr="00FC2E81">
              <w:rPr>
                <w:noProof/>
                <w:webHidden/>
              </w:rPr>
              <w:fldChar w:fldCharType="separate"/>
            </w:r>
            <w:r w:rsidR="00A02702">
              <w:rPr>
                <w:noProof/>
                <w:webHidden/>
              </w:rPr>
              <w:t>77</w:t>
            </w:r>
            <w:r w:rsidRPr="00FC2E81">
              <w:rPr>
                <w:noProof/>
                <w:webHidden/>
              </w:rPr>
              <w:fldChar w:fldCharType="end"/>
            </w:r>
          </w:hyperlink>
        </w:p>
        <w:p w14:paraId="12AB3C53" w14:textId="14837BD6" w:rsidR="00FC2E81" w:rsidRDefault="00FC2E81">
          <w:pPr>
            <w:pStyle w:val="TOC1"/>
            <w:tabs>
              <w:tab w:val="right" w:leader="dot" w:pos="9350"/>
            </w:tabs>
            <w:rPr>
              <w:rFonts w:asciiTheme="minorHAnsi" w:eastAsiaTheme="minorEastAsia" w:hAnsiTheme="minorHAnsi" w:cstheme="minorBidi"/>
              <w:noProof/>
              <w:color w:val="auto"/>
              <w:kern w:val="0"/>
              <w:sz w:val="22"/>
              <w:lang w:val="en-LR" w:eastAsia="en-LR"/>
              <w14:ligatures w14:val="none"/>
            </w:rPr>
          </w:pPr>
          <w:hyperlink w:anchor="_Toc142896524" w:history="1">
            <w:r w:rsidRPr="00FC2E81">
              <w:rPr>
                <w:rStyle w:val="Hyperlink"/>
                <w:noProof/>
              </w:rPr>
              <w:t xml:space="preserve">APPENDIX  A:  </w:t>
            </w:r>
            <w:r w:rsidRPr="00FC2E81">
              <w:rPr>
                <w:rStyle w:val="Hyperlink"/>
                <w:rFonts w:eastAsia="Palatino Linotype"/>
                <w:noProof/>
              </w:rPr>
              <w:t>Chance Finds Procedure</w:t>
            </w:r>
            <w:r w:rsidRPr="00FC2E81">
              <w:rPr>
                <w:noProof/>
                <w:webHidden/>
              </w:rPr>
              <w:tab/>
            </w:r>
            <w:r w:rsidRPr="00FC2E81">
              <w:rPr>
                <w:noProof/>
                <w:webHidden/>
              </w:rPr>
              <w:fldChar w:fldCharType="begin"/>
            </w:r>
            <w:r w:rsidRPr="00FC2E81">
              <w:rPr>
                <w:noProof/>
                <w:webHidden/>
              </w:rPr>
              <w:instrText xml:space="preserve"> PAGEREF _Toc142896524 \h </w:instrText>
            </w:r>
            <w:r w:rsidRPr="00FC2E81">
              <w:rPr>
                <w:noProof/>
                <w:webHidden/>
              </w:rPr>
            </w:r>
            <w:r w:rsidRPr="00FC2E81">
              <w:rPr>
                <w:noProof/>
                <w:webHidden/>
              </w:rPr>
              <w:fldChar w:fldCharType="separate"/>
            </w:r>
            <w:r w:rsidR="00A02702">
              <w:rPr>
                <w:noProof/>
                <w:webHidden/>
              </w:rPr>
              <w:t>77</w:t>
            </w:r>
            <w:r w:rsidRPr="00FC2E81">
              <w:rPr>
                <w:noProof/>
                <w:webHidden/>
              </w:rPr>
              <w:fldChar w:fldCharType="end"/>
            </w:r>
          </w:hyperlink>
        </w:p>
        <w:p w14:paraId="4E3607E8" w14:textId="1261F15B" w:rsidR="00FC2E81" w:rsidRPr="00FC2E81" w:rsidRDefault="00FC2E81" w:rsidP="00FC2E81">
          <w:pPr>
            <w:pStyle w:val="TOC3"/>
            <w:rPr>
              <w:rFonts w:asciiTheme="minorHAnsi" w:eastAsiaTheme="minorEastAsia" w:hAnsiTheme="minorHAnsi" w:cstheme="minorBidi"/>
              <w:color w:val="auto"/>
              <w:kern w:val="0"/>
              <w:sz w:val="22"/>
              <w:lang w:val="en-LR" w:eastAsia="en-LR"/>
              <w14:ligatures w14:val="none"/>
            </w:rPr>
          </w:pPr>
          <w:hyperlink w:anchor="_Toc142896525" w:history="1">
            <w:r w:rsidRPr="00FC2E81">
              <w:rPr>
                <w:rStyle w:val="Hyperlink"/>
              </w:rPr>
              <w:t>Additional information Management options for the archaeological site</w:t>
            </w:r>
            <w:r w:rsidRPr="00FC2E81">
              <w:rPr>
                <w:webHidden/>
              </w:rPr>
              <w:tab/>
            </w:r>
            <w:r w:rsidRPr="00FC2E81">
              <w:rPr>
                <w:webHidden/>
              </w:rPr>
              <w:fldChar w:fldCharType="begin"/>
            </w:r>
            <w:r w:rsidRPr="00FC2E81">
              <w:rPr>
                <w:webHidden/>
              </w:rPr>
              <w:instrText xml:space="preserve"> PAGEREF _Toc142896525 \h </w:instrText>
            </w:r>
            <w:r w:rsidRPr="00FC2E81">
              <w:rPr>
                <w:webHidden/>
              </w:rPr>
            </w:r>
            <w:r w:rsidRPr="00FC2E81">
              <w:rPr>
                <w:webHidden/>
              </w:rPr>
              <w:fldChar w:fldCharType="separate"/>
            </w:r>
            <w:r w:rsidR="00A02702">
              <w:rPr>
                <w:webHidden/>
              </w:rPr>
              <w:t>79</w:t>
            </w:r>
            <w:r w:rsidRPr="00FC2E81">
              <w:rPr>
                <w:webHidden/>
              </w:rPr>
              <w:fldChar w:fldCharType="end"/>
            </w:r>
          </w:hyperlink>
        </w:p>
        <w:p w14:paraId="09DA1B43" w14:textId="68163E47" w:rsidR="00FC2E81" w:rsidRDefault="00FC2E81">
          <w:pPr>
            <w:pStyle w:val="TOC1"/>
            <w:tabs>
              <w:tab w:val="right" w:leader="dot" w:pos="9350"/>
            </w:tabs>
            <w:rPr>
              <w:rFonts w:asciiTheme="minorHAnsi" w:eastAsiaTheme="minorEastAsia" w:hAnsiTheme="minorHAnsi" w:cstheme="minorBidi"/>
              <w:noProof/>
              <w:color w:val="auto"/>
              <w:kern w:val="0"/>
              <w:sz w:val="22"/>
              <w:lang w:val="en-LR" w:eastAsia="en-LR"/>
              <w14:ligatures w14:val="none"/>
            </w:rPr>
          </w:pPr>
          <w:hyperlink w:anchor="_Toc142896526" w:history="1">
            <w:r w:rsidRPr="002B010E">
              <w:rPr>
                <w:rStyle w:val="Hyperlink"/>
                <w:noProof/>
              </w:rPr>
              <w:t>APPENDIX B: Minutes of Public Consultation Meetings and Survey Questionnaires in Grand Gedeh</w:t>
            </w:r>
            <w:r>
              <w:rPr>
                <w:noProof/>
                <w:webHidden/>
              </w:rPr>
              <w:tab/>
            </w:r>
            <w:r>
              <w:rPr>
                <w:noProof/>
                <w:webHidden/>
              </w:rPr>
              <w:fldChar w:fldCharType="begin"/>
            </w:r>
            <w:r>
              <w:rPr>
                <w:noProof/>
                <w:webHidden/>
              </w:rPr>
              <w:instrText xml:space="preserve"> PAGEREF _Toc142896526 \h </w:instrText>
            </w:r>
            <w:r>
              <w:rPr>
                <w:noProof/>
                <w:webHidden/>
              </w:rPr>
            </w:r>
            <w:r>
              <w:rPr>
                <w:noProof/>
                <w:webHidden/>
              </w:rPr>
              <w:fldChar w:fldCharType="separate"/>
            </w:r>
            <w:r w:rsidR="00A02702">
              <w:rPr>
                <w:noProof/>
                <w:webHidden/>
              </w:rPr>
              <w:t>80</w:t>
            </w:r>
            <w:r>
              <w:rPr>
                <w:noProof/>
                <w:webHidden/>
              </w:rPr>
              <w:fldChar w:fldCharType="end"/>
            </w:r>
          </w:hyperlink>
        </w:p>
        <w:p w14:paraId="0F5493DD" w14:textId="593E2F94" w:rsidR="00FC2E81" w:rsidRDefault="00FC2E81">
          <w:pPr>
            <w:pStyle w:val="TOC1"/>
            <w:tabs>
              <w:tab w:val="right" w:leader="dot" w:pos="9350"/>
            </w:tabs>
            <w:rPr>
              <w:rFonts w:asciiTheme="minorHAnsi" w:eastAsiaTheme="minorEastAsia" w:hAnsiTheme="minorHAnsi" w:cstheme="minorBidi"/>
              <w:noProof/>
              <w:color w:val="auto"/>
              <w:kern w:val="0"/>
              <w:sz w:val="22"/>
              <w:lang w:val="en-LR" w:eastAsia="en-LR"/>
              <w14:ligatures w14:val="none"/>
            </w:rPr>
          </w:pPr>
          <w:hyperlink w:anchor="_Toc142896527" w:history="1">
            <w:r>
              <w:rPr>
                <w:rFonts w:asciiTheme="minorHAnsi" w:eastAsiaTheme="minorEastAsia" w:hAnsiTheme="minorHAnsi" w:cstheme="minorBidi"/>
                <w:noProof/>
                <w:color w:val="auto"/>
                <w:kern w:val="0"/>
                <w:sz w:val="22"/>
                <w:lang w:val="en-LR" w:eastAsia="en-LR"/>
                <w14:ligatures w14:val="none"/>
              </w:rPr>
              <w:tab/>
            </w:r>
            <w:r w:rsidRPr="002B010E">
              <w:rPr>
                <w:rStyle w:val="Hyperlink"/>
                <w:noProof/>
              </w:rPr>
              <w:t>APPENDIX C: Public Consultation Meeting Attendance</w:t>
            </w:r>
            <w:r>
              <w:rPr>
                <w:noProof/>
                <w:webHidden/>
              </w:rPr>
              <w:tab/>
            </w:r>
            <w:r>
              <w:rPr>
                <w:noProof/>
                <w:webHidden/>
              </w:rPr>
              <w:fldChar w:fldCharType="begin"/>
            </w:r>
            <w:r>
              <w:rPr>
                <w:noProof/>
                <w:webHidden/>
              </w:rPr>
              <w:instrText xml:space="preserve"> PAGEREF _Toc142896527 \h </w:instrText>
            </w:r>
            <w:r>
              <w:rPr>
                <w:noProof/>
                <w:webHidden/>
              </w:rPr>
            </w:r>
            <w:r>
              <w:rPr>
                <w:noProof/>
                <w:webHidden/>
              </w:rPr>
              <w:fldChar w:fldCharType="separate"/>
            </w:r>
            <w:r w:rsidR="00A02702">
              <w:rPr>
                <w:noProof/>
                <w:webHidden/>
              </w:rPr>
              <w:t>88</w:t>
            </w:r>
            <w:r>
              <w:rPr>
                <w:noProof/>
                <w:webHidden/>
              </w:rPr>
              <w:fldChar w:fldCharType="end"/>
            </w:r>
          </w:hyperlink>
        </w:p>
        <w:p w14:paraId="3AB93371" w14:textId="380B3FD9" w:rsidR="00FC2E81" w:rsidRDefault="00FC2E81">
          <w:pPr>
            <w:pStyle w:val="TOC2"/>
            <w:tabs>
              <w:tab w:val="left" w:pos="880"/>
              <w:tab w:val="right" w:leader="dot" w:pos="9350"/>
            </w:tabs>
            <w:rPr>
              <w:rFonts w:asciiTheme="minorHAnsi" w:eastAsiaTheme="minorEastAsia" w:hAnsiTheme="minorHAnsi" w:cstheme="minorBidi"/>
              <w:noProof/>
              <w:color w:val="auto"/>
              <w:kern w:val="0"/>
              <w:sz w:val="22"/>
              <w:lang w:val="en-LR" w:eastAsia="en-LR"/>
              <w14:ligatures w14:val="none"/>
            </w:rPr>
          </w:pPr>
          <w:hyperlink w:anchor="_Toc142896528" w:history="1">
            <w:r w:rsidRPr="002B010E">
              <w:rPr>
                <w:rStyle w:val="Hyperlink"/>
                <w:bCs/>
                <w:noProof/>
              </w:rPr>
              <w:t>11.4</w:t>
            </w:r>
            <w:r>
              <w:rPr>
                <w:rFonts w:asciiTheme="minorHAnsi" w:eastAsiaTheme="minorEastAsia" w:hAnsiTheme="minorHAnsi" w:cstheme="minorBidi"/>
                <w:noProof/>
                <w:color w:val="auto"/>
                <w:kern w:val="0"/>
                <w:sz w:val="22"/>
                <w:lang w:val="en-LR" w:eastAsia="en-LR"/>
                <w14:ligatures w14:val="none"/>
              </w:rPr>
              <w:tab/>
            </w:r>
            <w:r w:rsidRPr="002B010E">
              <w:rPr>
                <w:rStyle w:val="Hyperlink"/>
                <w:bCs/>
                <w:noProof/>
              </w:rPr>
              <w:t>APPENDIX “D” : Photography</w:t>
            </w:r>
            <w:r>
              <w:rPr>
                <w:noProof/>
                <w:webHidden/>
              </w:rPr>
              <w:tab/>
            </w:r>
            <w:r>
              <w:rPr>
                <w:noProof/>
                <w:webHidden/>
              </w:rPr>
              <w:fldChar w:fldCharType="begin"/>
            </w:r>
            <w:r>
              <w:rPr>
                <w:noProof/>
                <w:webHidden/>
              </w:rPr>
              <w:instrText xml:space="preserve"> PAGEREF _Toc142896528 \h </w:instrText>
            </w:r>
            <w:r>
              <w:rPr>
                <w:noProof/>
                <w:webHidden/>
              </w:rPr>
            </w:r>
            <w:r>
              <w:rPr>
                <w:noProof/>
                <w:webHidden/>
              </w:rPr>
              <w:fldChar w:fldCharType="separate"/>
            </w:r>
            <w:r w:rsidR="00A02702">
              <w:rPr>
                <w:noProof/>
                <w:webHidden/>
              </w:rPr>
              <w:t>88</w:t>
            </w:r>
            <w:r>
              <w:rPr>
                <w:noProof/>
                <w:webHidden/>
              </w:rPr>
              <w:fldChar w:fldCharType="end"/>
            </w:r>
          </w:hyperlink>
        </w:p>
        <w:p w14:paraId="6DF74BB1" w14:textId="05B0D7E0" w:rsidR="00FC2E81" w:rsidRDefault="00FC2E81">
          <w:pPr>
            <w:pStyle w:val="TOC1"/>
            <w:tabs>
              <w:tab w:val="right" w:leader="dot" w:pos="9350"/>
            </w:tabs>
            <w:rPr>
              <w:rFonts w:asciiTheme="minorHAnsi" w:eastAsiaTheme="minorEastAsia" w:hAnsiTheme="minorHAnsi" w:cstheme="minorBidi"/>
              <w:noProof/>
              <w:color w:val="auto"/>
              <w:kern w:val="0"/>
              <w:sz w:val="22"/>
              <w:lang w:val="en-LR" w:eastAsia="en-LR"/>
              <w14:ligatures w14:val="none"/>
            </w:rPr>
          </w:pPr>
          <w:hyperlink w:anchor="_Toc142896529" w:history="1">
            <w:r w:rsidRPr="002B010E">
              <w:rPr>
                <w:rStyle w:val="Hyperlink"/>
                <w:noProof/>
              </w:rPr>
              <w:t>APPENDIX D: Ministry of Agriculture Price List for Affected Economic Crops</w:t>
            </w:r>
            <w:r>
              <w:rPr>
                <w:noProof/>
                <w:webHidden/>
              </w:rPr>
              <w:tab/>
            </w:r>
            <w:r>
              <w:rPr>
                <w:noProof/>
                <w:webHidden/>
              </w:rPr>
              <w:fldChar w:fldCharType="begin"/>
            </w:r>
            <w:r>
              <w:rPr>
                <w:noProof/>
                <w:webHidden/>
              </w:rPr>
              <w:instrText xml:space="preserve"> PAGEREF _Toc142896529 \h </w:instrText>
            </w:r>
            <w:r>
              <w:rPr>
                <w:noProof/>
                <w:webHidden/>
              </w:rPr>
            </w:r>
            <w:r>
              <w:rPr>
                <w:noProof/>
                <w:webHidden/>
              </w:rPr>
              <w:fldChar w:fldCharType="separate"/>
            </w:r>
            <w:r w:rsidR="00A02702">
              <w:rPr>
                <w:noProof/>
                <w:webHidden/>
              </w:rPr>
              <w:t>96</w:t>
            </w:r>
            <w:r>
              <w:rPr>
                <w:noProof/>
                <w:webHidden/>
              </w:rPr>
              <w:fldChar w:fldCharType="end"/>
            </w:r>
          </w:hyperlink>
        </w:p>
        <w:p w14:paraId="431FB6BE" w14:textId="4A0F4FB3" w:rsidR="00FC2E81" w:rsidRDefault="00FC2E81">
          <w:pPr>
            <w:pStyle w:val="TOC1"/>
            <w:tabs>
              <w:tab w:val="right" w:leader="dot" w:pos="9350"/>
            </w:tabs>
            <w:rPr>
              <w:rFonts w:asciiTheme="minorHAnsi" w:eastAsiaTheme="minorEastAsia" w:hAnsiTheme="minorHAnsi" w:cstheme="minorBidi"/>
              <w:noProof/>
              <w:color w:val="auto"/>
              <w:kern w:val="0"/>
              <w:sz w:val="22"/>
              <w:lang w:val="en-LR" w:eastAsia="en-LR"/>
              <w14:ligatures w14:val="none"/>
            </w:rPr>
          </w:pPr>
          <w:hyperlink w:anchor="_Toc142896530" w:history="1">
            <w:r w:rsidRPr="002B010E">
              <w:rPr>
                <w:rStyle w:val="Hyperlink"/>
                <w:noProof/>
              </w:rPr>
              <w:t>APPENDIX E: Ministry of Public Works’ Valuation Rate for Affected Structures</w:t>
            </w:r>
            <w:r>
              <w:rPr>
                <w:noProof/>
                <w:webHidden/>
              </w:rPr>
              <w:tab/>
            </w:r>
            <w:r>
              <w:rPr>
                <w:noProof/>
                <w:webHidden/>
              </w:rPr>
              <w:fldChar w:fldCharType="begin"/>
            </w:r>
            <w:r>
              <w:rPr>
                <w:noProof/>
                <w:webHidden/>
              </w:rPr>
              <w:instrText xml:space="preserve"> PAGEREF _Toc142896530 \h </w:instrText>
            </w:r>
            <w:r>
              <w:rPr>
                <w:noProof/>
                <w:webHidden/>
              </w:rPr>
            </w:r>
            <w:r>
              <w:rPr>
                <w:noProof/>
                <w:webHidden/>
              </w:rPr>
              <w:fldChar w:fldCharType="separate"/>
            </w:r>
            <w:r w:rsidR="00A02702">
              <w:rPr>
                <w:noProof/>
                <w:webHidden/>
              </w:rPr>
              <w:t>97</w:t>
            </w:r>
            <w:r>
              <w:rPr>
                <w:noProof/>
                <w:webHidden/>
              </w:rPr>
              <w:fldChar w:fldCharType="end"/>
            </w:r>
          </w:hyperlink>
        </w:p>
        <w:p w14:paraId="32B2712A" w14:textId="43B37413" w:rsidR="00FC2E81" w:rsidRDefault="00FC2E81">
          <w:pPr>
            <w:pStyle w:val="TOC1"/>
            <w:tabs>
              <w:tab w:val="right" w:leader="dot" w:pos="9350"/>
            </w:tabs>
            <w:rPr>
              <w:rFonts w:asciiTheme="minorHAnsi" w:eastAsiaTheme="minorEastAsia" w:hAnsiTheme="minorHAnsi" w:cstheme="minorBidi"/>
              <w:noProof/>
              <w:color w:val="auto"/>
              <w:kern w:val="0"/>
              <w:sz w:val="22"/>
              <w:lang w:val="en-LR" w:eastAsia="en-LR"/>
              <w14:ligatures w14:val="none"/>
            </w:rPr>
          </w:pPr>
          <w:hyperlink w:anchor="_Toc142896531" w:history="1">
            <w:r w:rsidRPr="002B010E">
              <w:rPr>
                <w:rStyle w:val="Hyperlink"/>
                <w:noProof/>
              </w:rPr>
              <w:t>APPENDIX F: See Attached Spread Sheet for:</w:t>
            </w:r>
            <w:r>
              <w:rPr>
                <w:noProof/>
                <w:webHidden/>
              </w:rPr>
              <w:tab/>
            </w:r>
            <w:r>
              <w:rPr>
                <w:noProof/>
                <w:webHidden/>
              </w:rPr>
              <w:fldChar w:fldCharType="begin"/>
            </w:r>
            <w:r>
              <w:rPr>
                <w:noProof/>
                <w:webHidden/>
              </w:rPr>
              <w:instrText xml:space="preserve"> PAGEREF _Toc142896531 \h </w:instrText>
            </w:r>
            <w:r>
              <w:rPr>
                <w:noProof/>
                <w:webHidden/>
              </w:rPr>
            </w:r>
            <w:r>
              <w:rPr>
                <w:noProof/>
                <w:webHidden/>
              </w:rPr>
              <w:fldChar w:fldCharType="separate"/>
            </w:r>
            <w:r w:rsidR="00A02702">
              <w:rPr>
                <w:noProof/>
                <w:webHidden/>
              </w:rPr>
              <w:t>99</w:t>
            </w:r>
            <w:r>
              <w:rPr>
                <w:noProof/>
                <w:webHidden/>
              </w:rPr>
              <w:fldChar w:fldCharType="end"/>
            </w:r>
          </w:hyperlink>
        </w:p>
        <w:p w14:paraId="02AC1F72" w14:textId="751DC554" w:rsidR="00FC2E81" w:rsidRDefault="00FC2E81">
          <w:pPr>
            <w:pStyle w:val="TOC1"/>
            <w:tabs>
              <w:tab w:val="right" w:leader="dot" w:pos="9350"/>
            </w:tabs>
            <w:rPr>
              <w:rFonts w:asciiTheme="minorHAnsi" w:eastAsiaTheme="minorEastAsia" w:hAnsiTheme="minorHAnsi" w:cstheme="minorBidi"/>
              <w:noProof/>
              <w:color w:val="auto"/>
              <w:kern w:val="0"/>
              <w:sz w:val="22"/>
              <w:lang w:val="en-LR" w:eastAsia="en-LR"/>
              <w14:ligatures w14:val="none"/>
            </w:rPr>
          </w:pPr>
          <w:hyperlink w:anchor="_Toc142896532" w:history="1">
            <w:r w:rsidRPr="002B010E">
              <w:rPr>
                <w:rStyle w:val="Hyperlink"/>
                <w:noProof/>
              </w:rPr>
              <w:t>APPENDIX G: Photography</w:t>
            </w:r>
            <w:r>
              <w:rPr>
                <w:noProof/>
                <w:webHidden/>
              </w:rPr>
              <w:tab/>
            </w:r>
            <w:r>
              <w:rPr>
                <w:noProof/>
                <w:webHidden/>
              </w:rPr>
              <w:fldChar w:fldCharType="begin"/>
            </w:r>
            <w:r>
              <w:rPr>
                <w:noProof/>
                <w:webHidden/>
              </w:rPr>
              <w:instrText xml:space="preserve"> PAGEREF _Toc142896532 \h </w:instrText>
            </w:r>
            <w:r>
              <w:rPr>
                <w:noProof/>
                <w:webHidden/>
              </w:rPr>
            </w:r>
            <w:r>
              <w:rPr>
                <w:noProof/>
                <w:webHidden/>
              </w:rPr>
              <w:fldChar w:fldCharType="separate"/>
            </w:r>
            <w:r w:rsidR="00A02702">
              <w:rPr>
                <w:noProof/>
                <w:webHidden/>
              </w:rPr>
              <w:t>122</w:t>
            </w:r>
            <w:r>
              <w:rPr>
                <w:noProof/>
                <w:webHidden/>
              </w:rPr>
              <w:fldChar w:fldCharType="end"/>
            </w:r>
          </w:hyperlink>
        </w:p>
        <w:p w14:paraId="06EA4207" w14:textId="203EFAF5" w:rsidR="00906CF2" w:rsidRDefault="00906CF2">
          <w:r w:rsidRPr="00906CF2">
            <w:rPr>
              <w:noProof/>
            </w:rPr>
            <w:fldChar w:fldCharType="end"/>
          </w:r>
        </w:p>
      </w:sdtContent>
    </w:sdt>
    <w:p w14:paraId="5A9E2F36" w14:textId="77777777" w:rsidR="00906CF2" w:rsidRDefault="00906CF2" w:rsidP="00FC2E81">
      <w:pPr>
        <w:pStyle w:val="NoSpacing"/>
        <w:spacing w:line="276" w:lineRule="auto"/>
        <w:ind w:left="0" w:firstLine="0"/>
        <w:rPr>
          <w:b/>
          <w:bCs/>
          <w:szCs w:val="24"/>
        </w:rPr>
      </w:pPr>
    </w:p>
    <w:p w14:paraId="16342FE5" w14:textId="3C449A9D" w:rsidR="006F5FEA" w:rsidRPr="00906CF2" w:rsidRDefault="004F00D1" w:rsidP="00906CF2">
      <w:pPr>
        <w:pStyle w:val="Heading1"/>
        <w:jc w:val="left"/>
        <w:rPr>
          <w:b w:val="0"/>
          <w:bCs/>
          <w:sz w:val="24"/>
          <w:szCs w:val="24"/>
        </w:rPr>
      </w:pPr>
      <w:bookmarkStart w:id="1" w:name="_Toc142896430"/>
      <w:r w:rsidRPr="00906CF2">
        <w:rPr>
          <w:b w:val="0"/>
          <w:bCs/>
          <w:sz w:val="24"/>
          <w:szCs w:val="24"/>
        </w:rPr>
        <w:lastRenderedPageBreak/>
        <w:t xml:space="preserve">LIST OF </w:t>
      </w:r>
      <w:r w:rsidR="005A663E" w:rsidRPr="00906CF2">
        <w:rPr>
          <w:b w:val="0"/>
          <w:bCs/>
          <w:sz w:val="24"/>
          <w:szCs w:val="24"/>
        </w:rPr>
        <w:t>TABLES</w:t>
      </w:r>
      <w:bookmarkEnd w:id="1"/>
    </w:p>
    <w:p w14:paraId="61A6C95D" w14:textId="5687DD9C" w:rsidR="005A663E" w:rsidRPr="00906CF2" w:rsidRDefault="005A663E" w:rsidP="00906CF2">
      <w:pPr>
        <w:pStyle w:val="Heading1"/>
        <w:jc w:val="left"/>
        <w:rPr>
          <w:b w:val="0"/>
          <w:bCs/>
          <w:sz w:val="24"/>
          <w:szCs w:val="24"/>
        </w:rPr>
      </w:pPr>
    </w:p>
    <w:p w14:paraId="6EAF312B" w14:textId="5CB183F7" w:rsidR="00253FB3" w:rsidRPr="00253FB3" w:rsidRDefault="005A663E">
      <w:pPr>
        <w:pStyle w:val="TableofFigures"/>
        <w:tabs>
          <w:tab w:val="right" w:leader="dot" w:pos="9350"/>
        </w:tabs>
        <w:rPr>
          <w:rFonts w:asciiTheme="minorHAnsi" w:eastAsiaTheme="minorEastAsia" w:hAnsiTheme="minorHAnsi" w:cstheme="minorBidi"/>
          <w:noProof/>
          <w:color w:val="auto"/>
          <w:kern w:val="0"/>
          <w:sz w:val="22"/>
          <w:lang w:val="en-LR" w:eastAsia="en-LR"/>
          <w14:ligatures w14:val="none"/>
        </w:rPr>
      </w:pPr>
      <w:r w:rsidRPr="00253FB3">
        <w:rPr>
          <w:szCs w:val="24"/>
        </w:rPr>
        <w:fldChar w:fldCharType="begin"/>
      </w:r>
      <w:r w:rsidRPr="00253FB3">
        <w:rPr>
          <w:szCs w:val="24"/>
        </w:rPr>
        <w:instrText xml:space="preserve"> TOC \h \z \c "Table" </w:instrText>
      </w:r>
      <w:r w:rsidRPr="00253FB3">
        <w:rPr>
          <w:szCs w:val="24"/>
        </w:rPr>
        <w:fldChar w:fldCharType="separate"/>
      </w:r>
      <w:hyperlink w:anchor="_Toc142897495" w:history="1">
        <w:r w:rsidR="00253FB3" w:rsidRPr="00253FB3">
          <w:rPr>
            <w:rStyle w:val="Hyperlink"/>
            <w:noProof/>
          </w:rPr>
          <w:t>Table 1:Glossary of Terms</w:t>
        </w:r>
        <w:r w:rsidR="00253FB3" w:rsidRPr="00253FB3">
          <w:rPr>
            <w:noProof/>
            <w:webHidden/>
          </w:rPr>
          <w:tab/>
        </w:r>
        <w:r w:rsidR="00253FB3" w:rsidRPr="00253FB3">
          <w:rPr>
            <w:noProof/>
            <w:webHidden/>
          </w:rPr>
          <w:fldChar w:fldCharType="begin"/>
        </w:r>
        <w:r w:rsidR="00253FB3" w:rsidRPr="00253FB3">
          <w:rPr>
            <w:noProof/>
            <w:webHidden/>
          </w:rPr>
          <w:instrText xml:space="preserve"> PAGEREF _Toc142897495 \h </w:instrText>
        </w:r>
        <w:r w:rsidR="00253FB3" w:rsidRPr="00253FB3">
          <w:rPr>
            <w:noProof/>
            <w:webHidden/>
          </w:rPr>
        </w:r>
        <w:r w:rsidR="00253FB3" w:rsidRPr="00253FB3">
          <w:rPr>
            <w:noProof/>
            <w:webHidden/>
          </w:rPr>
          <w:fldChar w:fldCharType="separate"/>
        </w:r>
        <w:r w:rsidR="00A02702">
          <w:rPr>
            <w:noProof/>
            <w:webHidden/>
          </w:rPr>
          <w:t>x</w:t>
        </w:r>
        <w:r w:rsidR="00253FB3" w:rsidRPr="00253FB3">
          <w:rPr>
            <w:noProof/>
            <w:webHidden/>
          </w:rPr>
          <w:fldChar w:fldCharType="end"/>
        </w:r>
      </w:hyperlink>
    </w:p>
    <w:p w14:paraId="51FE41E5" w14:textId="746FBEDB" w:rsidR="00253FB3" w:rsidRPr="00253FB3" w:rsidRDefault="00253FB3">
      <w:pPr>
        <w:pStyle w:val="TableofFigures"/>
        <w:tabs>
          <w:tab w:val="right" w:leader="dot" w:pos="9350"/>
        </w:tabs>
        <w:rPr>
          <w:rFonts w:asciiTheme="minorHAnsi" w:eastAsiaTheme="minorEastAsia" w:hAnsiTheme="minorHAnsi" w:cstheme="minorBidi"/>
          <w:noProof/>
          <w:color w:val="auto"/>
          <w:kern w:val="0"/>
          <w:sz w:val="22"/>
          <w:lang w:val="en-LR" w:eastAsia="en-LR"/>
          <w14:ligatures w14:val="none"/>
        </w:rPr>
      </w:pPr>
      <w:hyperlink w:anchor="_Toc142897496" w:history="1">
        <w:r w:rsidRPr="00253FB3">
          <w:rPr>
            <w:rStyle w:val="Hyperlink"/>
            <w:noProof/>
          </w:rPr>
          <w:t>Table 2: Summary Budget Cost for Phase Two of the RAP Implementation</w:t>
        </w:r>
        <w:r w:rsidRPr="00253FB3">
          <w:rPr>
            <w:noProof/>
            <w:webHidden/>
          </w:rPr>
          <w:tab/>
        </w:r>
        <w:r w:rsidRPr="00253FB3">
          <w:rPr>
            <w:noProof/>
            <w:webHidden/>
          </w:rPr>
          <w:fldChar w:fldCharType="begin"/>
        </w:r>
        <w:r w:rsidRPr="00253FB3">
          <w:rPr>
            <w:noProof/>
            <w:webHidden/>
          </w:rPr>
          <w:instrText xml:space="preserve"> PAGEREF _Toc142897496 \h </w:instrText>
        </w:r>
        <w:r w:rsidRPr="00253FB3">
          <w:rPr>
            <w:noProof/>
            <w:webHidden/>
          </w:rPr>
        </w:r>
        <w:r w:rsidRPr="00253FB3">
          <w:rPr>
            <w:noProof/>
            <w:webHidden/>
          </w:rPr>
          <w:fldChar w:fldCharType="separate"/>
        </w:r>
        <w:r w:rsidR="00A02702">
          <w:rPr>
            <w:noProof/>
            <w:webHidden/>
          </w:rPr>
          <w:t>16</w:t>
        </w:r>
        <w:r w:rsidRPr="00253FB3">
          <w:rPr>
            <w:noProof/>
            <w:webHidden/>
          </w:rPr>
          <w:fldChar w:fldCharType="end"/>
        </w:r>
      </w:hyperlink>
    </w:p>
    <w:p w14:paraId="2232D106" w14:textId="736FD5D3" w:rsidR="00253FB3" w:rsidRPr="00253FB3" w:rsidRDefault="00253FB3">
      <w:pPr>
        <w:pStyle w:val="TableofFigures"/>
        <w:tabs>
          <w:tab w:val="right" w:leader="dot" w:pos="9350"/>
        </w:tabs>
        <w:rPr>
          <w:rFonts w:asciiTheme="minorHAnsi" w:eastAsiaTheme="minorEastAsia" w:hAnsiTheme="minorHAnsi" w:cstheme="minorBidi"/>
          <w:noProof/>
          <w:color w:val="auto"/>
          <w:kern w:val="0"/>
          <w:sz w:val="22"/>
          <w:lang w:val="en-LR" w:eastAsia="en-LR"/>
          <w14:ligatures w14:val="none"/>
        </w:rPr>
      </w:pPr>
      <w:hyperlink w:anchor="_Toc142897497" w:history="1">
        <w:r w:rsidRPr="00253FB3">
          <w:rPr>
            <w:rStyle w:val="Hyperlink"/>
            <w:noProof/>
          </w:rPr>
          <w:t>Table 3:Comparison between Liberian Legislations and AfDB Policies</w:t>
        </w:r>
        <w:r w:rsidRPr="00253FB3">
          <w:rPr>
            <w:noProof/>
            <w:webHidden/>
          </w:rPr>
          <w:tab/>
        </w:r>
        <w:r w:rsidRPr="00253FB3">
          <w:rPr>
            <w:noProof/>
            <w:webHidden/>
          </w:rPr>
          <w:fldChar w:fldCharType="begin"/>
        </w:r>
        <w:r w:rsidRPr="00253FB3">
          <w:rPr>
            <w:noProof/>
            <w:webHidden/>
          </w:rPr>
          <w:instrText xml:space="preserve"> PAGEREF _Toc142897497 \h </w:instrText>
        </w:r>
        <w:r w:rsidRPr="00253FB3">
          <w:rPr>
            <w:noProof/>
            <w:webHidden/>
          </w:rPr>
        </w:r>
        <w:r w:rsidRPr="00253FB3">
          <w:rPr>
            <w:noProof/>
            <w:webHidden/>
          </w:rPr>
          <w:fldChar w:fldCharType="separate"/>
        </w:r>
        <w:r w:rsidR="00A02702">
          <w:rPr>
            <w:noProof/>
            <w:webHidden/>
          </w:rPr>
          <w:t>31</w:t>
        </w:r>
        <w:r w:rsidRPr="00253FB3">
          <w:rPr>
            <w:noProof/>
            <w:webHidden/>
          </w:rPr>
          <w:fldChar w:fldCharType="end"/>
        </w:r>
      </w:hyperlink>
    </w:p>
    <w:p w14:paraId="12899D10" w14:textId="36A454CA" w:rsidR="00253FB3" w:rsidRPr="00253FB3" w:rsidRDefault="00253FB3">
      <w:pPr>
        <w:pStyle w:val="TableofFigures"/>
        <w:tabs>
          <w:tab w:val="right" w:leader="dot" w:pos="9350"/>
        </w:tabs>
        <w:rPr>
          <w:rFonts w:asciiTheme="minorHAnsi" w:eastAsiaTheme="minorEastAsia" w:hAnsiTheme="minorHAnsi" w:cstheme="minorBidi"/>
          <w:noProof/>
          <w:color w:val="auto"/>
          <w:kern w:val="0"/>
          <w:sz w:val="22"/>
          <w:lang w:val="en-LR" w:eastAsia="en-LR"/>
          <w14:ligatures w14:val="none"/>
        </w:rPr>
      </w:pPr>
      <w:hyperlink w:anchor="_Toc142897498" w:history="1">
        <w:r w:rsidRPr="00253FB3">
          <w:rPr>
            <w:rStyle w:val="Hyperlink"/>
            <w:noProof/>
          </w:rPr>
          <w:t>Table 4:Summary Table of the RAP prepared for the project</w:t>
        </w:r>
        <w:r w:rsidRPr="00253FB3">
          <w:rPr>
            <w:noProof/>
            <w:webHidden/>
          </w:rPr>
          <w:tab/>
        </w:r>
        <w:r w:rsidRPr="00253FB3">
          <w:rPr>
            <w:noProof/>
            <w:webHidden/>
          </w:rPr>
          <w:fldChar w:fldCharType="begin"/>
        </w:r>
        <w:r w:rsidRPr="00253FB3">
          <w:rPr>
            <w:noProof/>
            <w:webHidden/>
          </w:rPr>
          <w:instrText xml:space="preserve"> PAGEREF _Toc142897498 \h </w:instrText>
        </w:r>
        <w:r w:rsidRPr="00253FB3">
          <w:rPr>
            <w:noProof/>
            <w:webHidden/>
          </w:rPr>
        </w:r>
        <w:r w:rsidRPr="00253FB3">
          <w:rPr>
            <w:noProof/>
            <w:webHidden/>
          </w:rPr>
          <w:fldChar w:fldCharType="separate"/>
        </w:r>
        <w:r w:rsidR="00A02702">
          <w:rPr>
            <w:noProof/>
            <w:webHidden/>
          </w:rPr>
          <w:t>34</w:t>
        </w:r>
        <w:r w:rsidRPr="00253FB3">
          <w:rPr>
            <w:noProof/>
            <w:webHidden/>
          </w:rPr>
          <w:fldChar w:fldCharType="end"/>
        </w:r>
      </w:hyperlink>
    </w:p>
    <w:p w14:paraId="445B2609" w14:textId="468BA60F" w:rsidR="00253FB3" w:rsidRPr="00253FB3" w:rsidRDefault="00253FB3">
      <w:pPr>
        <w:pStyle w:val="TableofFigures"/>
        <w:tabs>
          <w:tab w:val="right" w:leader="dot" w:pos="9350"/>
        </w:tabs>
        <w:rPr>
          <w:rFonts w:asciiTheme="minorHAnsi" w:eastAsiaTheme="minorEastAsia" w:hAnsiTheme="minorHAnsi" w:cstheme="minorBidi"/>
          <w:noProof/>
          <w:color w:val="auto"/>
          <w:kern w:val="0"/>
          <w:sz w:val="22"/>
          <w:lang w:val="en-LR" w:eastAsia="en-LR"/>
          <w14:ligatures w14:val="none"/>
        </w:rPr>
      </w:pPr>
      <w:hyperlink w:anchor="_Toc142897499" w:history="1">
        <w:r w:rsidRPr="00253FB3">
          <w:rPr>
            <w:rStyle w:val="Hyperlink"/>
            <w:noProof/>
          </w:rPr>
          <w:t>Table 5: Types of Structures Affected</w:t>
        </w:r>
        <w:r w:rsidRPr="00253FB3">
          <w:rPr>
            <w:noProof/>
            <w:webHidden/>
          </w:rPr>
          <w:tab/>
        </w:r>
        <w:r w:rsidRPr="00253FB3">
          <w:rPr>
            <w:noProof/>
            <w:webHidden/>
          </w:rPr>
          <w:fldChar w:fldCharType="begin"/>
        </w:r>
        <w:r w:rsidRPr="00253FB3">
          <w:rPr>
            <w:noProof/>
            <w:webHidden/>
          </w:rPr>
          <w:instrText xml:space="preserve"> PAGEREF _Toc142897499 \h </w:instrText>
        </w:r>
        <w:r w:rsidRPr="00253FB3">
          <w:rPr>
            <w:noProof/>
            <w:webHidden/>
          </w:rPr>
        </w:r>
        <w:r w:rsidRPr="00253FB3">
          <w:rPr>
            <w:noProof/>
            <w:webHidden/>
          </w:rPr>
          <w:fldChar w:fldCharType="separate"/>
        </w:r>
        <w:r w:rsidR="00A02702">
          <w:rPr>
            <w:noProof/>
            <w:webHidden/>
          </w:rPr>
          <w:t>36</w:t>
        </w:r>
        <w:r w:rsidRPr="00253FB3">
          <w:rPr>
            <w:noProof/>
            <w:webHidden/>
          </w:rPr>
          <w:fldChar w:fldCharType="end"/>
        </w:r>
      </w:hyperlink>
    </w:p>
    <w:p w14:paraId="77CEFC16" w14:textId="040D389A" w:rsidR="00253FB3" w:rsidRPr="00253FB3" w:rsidRDefault="00253FB3">
      <w:pPr>
        <w:pStyle w:val="TableofFigures"/>
        <w:tabs>
          <w:tab w:val="right" w:leader="dot" w:pos="9350"/>
        </w:tabs>
        <w:rPr>
          <w:rFonts w:asciiTheme="minorHAnsi" w:eastAsiaTheme="minorEastAsia" w:hAnsiTheme="minorHAnsi" w:cstheme="minorBidi"/>
          <w:noProof/>
          <w:color w:val="auto"/>
          <w:kern w:val="0"/>
          <w:sz w:val="22"/>
          <w:lang w:val="en-LR" w:eastAsia="en-LR"/>
          <w14:ligatures w14:val="none"/>
        </w:rPr>
      </w:pPr>
      <w:hyperlink w:anchor="_Toc142897500" w:history="1">
        <w:r w:rsidRPr="00253FB3">
          <w:rPr>
            <w:rStyle w:val="Hyperlink"/>
            <w:noProof/>
          </w:rPr>
          <w:t>Table 6: Nature of Structure</w:t>
        </w:r>
        <w:r w:rsidRPr="00253FB3">
          <w:rPr>
            <w:noProof/>
            <w:webHidden/>
          </w:rPr>
          <w:tab/>
        </w:r>
        <w:r w:rsidRPr="00253FB3">
          <w:rPr>
            <w:noProof/>
            <w:webHidden/>
          </w:rPr>
          <w:fldChar w:fldCharType="begin"/>
        </w:r>
        <w:r w:rsidRPr="00253FB3">
          <w:rPr>
            <w:noProof/>
            <w:webHidden/>
          </w:rPr>
          <w:instrText xml:space="preserve"> PAGEREF _Toc142897500 \h </w:instrText>
        </w:r>
        <w:r w:rsidRPr="00253FB3">
          <w:rPr>
            <w:noProof/>
            <w:webHidden/>
          </w:rPr>
        </w:r>
        <w:r w:rsidRPr="00253FB3">
          <w:rPr>
            <w:noProof/>
            <w:webHidden/>
          </w:rPr>
          <w:fldChar w:fldCharType="separate"/>
        </w:r>
        <w:r w:rsidR="00A02702">
          <w:rPr>
            <w:noProof/>
            <w:webHidden/>
          </w:rPr>
          <w:t>37</w:t>
        </w:r>
        <w:r w:rsidRPr="00253FB3">
          <w:rPr>
            <w:noProof/>
            <w:webHidden/>
          </w:rPr>
          <w:fldChar w:fldCharType="end"/>
        </w:r>
      </w:hyperlink>
    </w:p>
    <w:p w14:paraId="5AA9C982" w14:textId="0067B803" w:rsidR="00253FB3" w:rsidRPr="00253FB3" w:rsidRDefault="00253FB3">
      <w:pPr>
        <w:pStyle w:val="TableofFigures"/>
        <w:tabs>
          <w:tab w:val="right" w:leader="dot" w:pos="9350"/>
        </w:tabs>
        <w:rPr>
          <w:rFonts w:asciiTheme="minorHAnsi" w:eastAsiaTheme="minorEastAsia" w:hAnsiTheme="minorHAnsi" w:cstheme="minorBidi"/>
          <w:noProof/>
          <w:color w:val="auto"/>
          <w:kern w:val="0"/>
          <w:sz w:val="22"/>
          <w:lang w:val="en-LR" w:eastAsia="en-LR"/>
          <w14:ligatures w14:val="none"/>
        </w:rPr>
      </w:pPr>
      <w:hyperlink w:anchor="_Toc142897501" w:history="1">
        <w:r w:rsidRPr="00253FB3">
          <w:rPr>
            <w:rStyle w:val="Hyperlink"/>
            <w:noProof/>
          </w:rPr>
          <w:t>Table 7: Land Tenure of PAPs</w:t>
        </w:r>
        <w:r w:rsidRPr="00253FB3">
          <w:rPr>
            <w:noProof/>
            <w:webHidden/>
          </w:rPr>
          <w:tab/>
        </w:r>
        <w:r w:rsidRPr="00253FB3">
          <w:rPr>
            <w:noProof/>
            <w:webHidden/>
          </w:rPr>
          <w:fldChar w:fldCharType="begin"/>
        </w:r>
        <w:r w:rsidRPr="00253FB3">
          <w:rPr>
            <w:noProof/>
            <w:webHidden/>
          </w:rPr>
          <w:instrText xml:space="preserve"> PAGEREF _Toc142897501 \h </w:instrText>
        </w:r>
        <w:r w:rsidRPr="00253FB3">
          <w:rPr>
            <w:noProof/>
            <w:webHidden/>
          </w:rPr>
        </w:r>
        <w:r w:rsidRPr="00253FB3">
          <w:rPr>
            <w:noProof/>
            <w:webHidden/>
          </w:rPr>
          <w:fldChar w:fldCharType="separate"/>
        </w:r>
        <w:r w:rsidR="00A02702">
          <w:rPr>
            <w:noProof/>
            <w:webHidden/>
          </w:rPr>
          <w:t>39</w:t>
        </w:r>
        <w:r w:rsidRPr="00253FB3">
          <w:rPr>
            <w:noProof/>
            <w:webHidden/>
          </w:rPr>
          <w:fldChar w:fldCharType="end"/>
        </w:r>
      </w:hyperlink>
    </w:p>
    <w:p w14:paraId="3EA46142" w14:textId="0F700B5E" w:rsidR="00253FB3" w:rsidRPr="00253FB3" w:rsidRDefault="00253FB3">
      <w:pPr>
        <w:pStyle w:val="TableofFigures"/>
        <w:tabs>
          <w:tab w:val="right" w:leader="dot" w:pos="9350"/>
        </w:tabs>
        <w:rPr>
          <w:rFonts w:asciiTheme="minorHAnsi" w:eastAsiaTheme="minorEastAsia" w:hAnsiTheme="minorHAnsi" w:cstheme="minorBidi"/>
          <w:noProof/>
          <w:color w:val="auto"/>
          <w:kern w:val="0"/>
          <w:sz w:val="22"/>
          <w:lang w:val="en-LR" w:eastAsia="en-LR"/>
          <w14:ligatures w14:val="none"/>
        </w:rPr>
      </w:pPr>
      <w:hyperlink w:anchor="_Toc142897502" w:history="1">
        <w:r w:rsidRPr="00253FB3">
          <w:rPr>
            <w:rStyle w:val="Hyperlink"/>
            <w:noProof/>
          </w:rPr>
          <w:t>Table 8: Time PAPs Occupy Area</w:t>
        </w:r>
        <w:r w:rsidRPr="00253FB3">
          <w:rPr>
            <w:noProof/>
            <w:webHidden/>
          </w:rPr>
          <w:tab/>
        </w:r>
        <w:r w:rsidRPr="00253FB3">
          <w:rPr>
            <w:noProof/>
            <w:webHidden/>
          </w:rPr>
          <w:fldChar w:fldCharType="begin"/>
        </w:r>
        <w:r w:rsidRPr="00253FB3">
          <w:rPr>
            <w:noProof/>
            <w:webHidden/>
          </w:rPr>
          <w:instrText xml:space="preserve"> PAGEREF _Toc142897502 \h </w:instrText>
        </w:r>
        <w:r w:rsidRPr="00253FB3">
          <w:rPr>
            <w:noProof/>
            <w:webHidden/>
          </w:rPr>
        </w:r>
        <w:r w:rsidRPr="00253FB3">
          <w:rPr>
            <w:noProof/>
            <w:webHidden/>
          </w:rPr>
          <w:fldChar w:fldCharType="separate"/>
        </w:r>
        <w:r w:rsidR="00A02702">
          <w:rPr>
            <w:noProof/>
            <w:webHidden/>
          </w:rPr>
          <w:t>40</w:t>
        </w:r>
        <w:r w:rsidRPr="00253FB3">
          <w:rPr>
            <w:noProof/>
            <w:webHidden/>
          </w:rPr>
          <w:fldChar w:fldCharType="end"/>
        </w:r>
      </w:hyperlink>
    </w:p>
    <w:p w14:paraId="4334036F" w14:textId="7D094E8C" w:rsidR="00253FB3" w:rsidRPr="00253FB3" w:rsidRDefault="00253FB3">
      <w:pPr>
        <w:pStyle w:val="TableofFigures"/>
        <w:tabs>
          <w:tab w:val="right" w:leader="dot" w:pos="9350"/>
        </w:tabs>
        <w:rPr>
          <w:rFonts w:asciiTheme="minorHAnsi" w:eastAsiaTheme="minorEastAsia" w:hAnsiTheme="minorHAnsi" w:cstheme="minorBidi"/>
          <w:noProof/>
          <w:color w:val="auto"/>
          <w:kern w:val="0"/>
          <w:sz w:val="22"/>
          <w:lang w:val="en-LR" w:eastAsia="en-LR"/>
          <w14:ligatures w14:val="none"/>
        </w:rPr>
      </w:pPr>
      <w:hyperlink w:anchor="_Toc142897503" w:history="1">
        <w:r w:rsidRPr="00253FB3">
          <w:rPr>
            <w:rStyle w:val="Hyperlink"/>
            <w:noProof/>
          </w:rPr>
          <w:t>Table 9: PAPs’ Time to Relocate</w:t>
        </w:r>
        <w:r w:rsidRPr="00253FB3">
          <w:rPr>
            <w:noProof/>
            <w:webHidden/>
          </w:rPr>
          <w:tab/>
        </w:r>
        <w:r w:rsidRPr="00253FB3">
          <w:rPr>
            <w:noProof/>
            <w:webHidden/>
          </w:rPr>
          <w:fldChar w:fldCharType="begin"/>
        </w:r>
        <w:r w:rsidRPr="00253FB3">
          <w:rPr>
            <w:noProof/>
            <w:webHidden/>
          </w:rPr>
          <w:instrText xml:space="preserve"> PAGEREF _Toc142897503 \h </w:instrText>
        </w:r>
        <w:r w:rsidRPr="00253FB3">
          <w:rPr>
            <w:noProof/>
            <w:webHidden/>
          </w:rPr>
        </w:r>
        <w:r w:rsidRPr="00253FB3">
          <w:rPr>
            <w:noProof/>
            <w:webHidden/>
          </w:rPr>
          <w:fldChar w:fldCharType="separate"/>
        </w:r>
        <w:r w:rsidR="00A02702">
          <w:rPr>
            <w:noProof/>
            <w:webHidden/>
          </w:rPr>
          <w:t>41</w:t>
        </w:r>
        <w:r w:rsidRPr="00253FB3">
          <w:rPr>
            <w:noProof/>
            <w:webHidden/>
          </w:rPr>
          <w:fldChar w:fldCharType="end"/>
        </w:r>
      </w:hyperlink>
    </w:p>
    <w:p w14:paraId="3D7486BA" w14:textId="3ED86132" w:rsidR="00253FB3" w:rsidRPr="00253FB3" w:rsidRDefault="00253FB3">
      <w:pPr>
        <w:pStyle w:val="TableofFigures"/>
        <w:tabs>
          <w:tab w:val="right" w:leader="dot" w:pos="9350"/>
        </w:tabs>
        <w:rPr>
          <w:rFonts w:asciiTheme="minorHAnsi" w:eastAsiaTheme="minorEastAsia" w:hAnsiTheme="minorHAnsi" w:cstheme="minorBidi"/>
          <w:noProof/>
          <w:color w:val="auto"/>
          <w:kern w:val="0"/>
          <w:sz w:val="22"/>
          <w:lang w:val="en-LR" w:eastAsia="en-LR"/>
          <w14:ligatures w14:val="none"/>
        </w:rPr>
      </w:pPr>
      <w:hyperlink w:anchor="_Toc142897504" w:history="1">
        <w:r w:rsidRPr="00253FB3">
          <w:rPr>
            <w:rStyle w:val="Hyperlink"/>
            <w:noProof/>
          </w:rPr>
          <w:t>Table 10: Gender of the PAPs</w:t>
        </w:r>
        <w:r w:rsidRPr="00253FB3">
          <w:rPr>
            <w:noProof/>
            <w:webHidden/>
          </w:rPr>
          <w:tab/>
        </w:r>
        <w:r w:rsidRPr="00253FB3">
          <w:rPr>
            <w:noProof/>
            <w:webHidden/>
          </w:rPr>
          <w:fldChar w:fldCharType="begin"/>
        </w:r>
        <w:r w:rsidRPr="00253FB3">
          <w:rPr>
            <w:noProof/>
            <w:webHidden/>
          </w:rPr>
          <w:instrText xml:space="preserve"> PAGEREF _Toc142897504 \h </w:instrText>
        </w:r>
        <w:r w:rsidRPr="00253FB3">
          <w:rPr>
            <w:noProof/>
            <w:webHidden/>
          </w:rPr>
        </w:r>
        <w:r w:rsidRPr="00253FB3">
          <w:rPr>
            <w:noProof/>
            <w:webHidden/>
          </w:rPr>
          <w:fldChar w:fldCharType="separate"/>
        </w:r>
        <w:r w:rsidR="00A02702">
          <w:rPr>
            <w:noProof/>
            <w:webHidden/>
          </w:rPr>
          <w:t>44</w:t>
        </w:r>
        <w:r w:rsidRPr="00253FB3">
          <w:rPr>
            <w:noProof/>
            <w:webHidden/>
          </w:rPr>
          <w:fldChar w:fldCharType="end"/>
        </w:r>
      </w:hyperlink>
    </w:p>
    <w:p w14:paraId="3A615966" w14:textId="6F2CE013" w:rsidR="00253FB3" w:rsidRPr="00253FB3" w:rsidRDefault="00253FB3">
      <w:pPr>
        <w:pStyle w:val="TableofFigures"/>
        <w:tabs>
          <w:tab w:val="right" w:leader="dot" w:pos="9350"/>
        </w:tabs>
        <w:rPr>
          <w:rFonts w:asciiTheme="minorHAnsi" w:eastAsiaTheme="minorEastAsia" w:hAnsiTheme="minorHAnsi" w:cstheme="minorBidi"/>
          <w:noProof/>
          <w:color w:val="auto"/>
          <w:kern w:val="0"/>
          <w:sz w:val="22"/>
          <w:lang w:val="en-LR" w:eastAsia="en-LR"/>
          <w14:ligatures w14:val="none"/>
        </w:rPr>
      </w:pPr>
      <w:hyperlink w:anchor="_Toc142897505" w:history="1">
        <w:r w:rsidRPr="00253FB3">
          <w:rPr>
            <w:rStyle w:val="Hyperlink"/>
            <w:noProof/>
          </w:rPr>
          <w:t>Table 11: Educational Status of PAPs</w:t>
        </w:r>
        <w:r w:rsidRPr="00253FB3">
          <w:rPr>
            <w:noProof/>
            <w:webHidden/>
          </w:rPr>
          <w:tab/>
        </w:r>
        <w:r w:rsidRPr="00253FB3">
          <w:rPr>
            <w:noProof/>
            <w:webHidden/>
          </w:rPr>
          <w:fldChar w:fldCharType="begin"/>
        </w:r>
        <w:r w:rsidRPr="00253FB3">
          <w:rPr>
            <w:noProof/>
            <w:webHidden/>
          </w:rPr>
          <w:instrText xml:space="preserve"> PAGEREF _Toc142897505 \h </w:instrText>
        </w:r>
        <w:r w:rsidRPr="00253FB3">
          <w:rPr>
            <w:noProof/>
            <w:webHidden/>
          </w:rPr>
        </w:r>
        <w:r w:rsidRPr="00253FB3">
          <w:rPr>
            <w:noProof/>
            <w:webHidden/>
          </w:rPr>
          <w:fldChar w:fldCharType="separate"/>
        </w:r>
        <w:r w:rsidR="00A02702">
          <w:rPr>
            <w:noProof/>
            <w:webHidden/>
          </w:rPr>
          <w:t>44</w:t>
        </w:r>
        <w:r w:rsidRPr="00253FB3">
          <w:rPr>
            <w:noProof/>
            <w:webHidden/>
          </w:rPr>
          <w:fldChar w:fldCharType="end"/>
        </w:r>
      </w:hyperlink>
    </w:p>
    <w:p w14:paraId="43AF7100" w14:textId="515D63E7" w:rsidR="00253FB3" w:rsidRPr="00253FB3" w:rsidRDefault="00253FB3">
      <w:pPr>
        <w:pStyle w:val="TableofFigures"/>
        <w:tabs>
          <w:tab w:val="right" w:leader="dot" w:pos="9350"/>
        </w:tabs>
        <w:rPr>
          <w:rFonts w:asciiTheme="minorHAnsi" w:eastAsiaTheme="minorEastAsia" w:hAnsiTheme="minorHAnsi" w:cstheme="minorBidi"/>
          <w:noProof/>
          <w:color w:val="auto"/>
          <w:kern w:val="0"/>
          <w:sz w:val="22"/>
          <w:lang w:val="en-LR" w:eastAsia="en-LR"/>
          <w14:ligatures w14:val="none"/>
        </w:rPr>
      </w:pPr>
      <w:hyperlink w:anchor="_Toc142897506" w:history="1">
        <w:r w:rsidRPr="00253FB3">
          <w:rPr>
            <w:rStyle w:val="Hyperlink"/>
            <w:noProof/>
          </w:rPr>
          <w:t>Table 12: PAPs Marital Status</w:t>
        </w:r>
        <w:r w:rsidRPr="00253FB3">
          <w:rPr>
            <w:noProof/>
            <w:webHidden/>
          </w:rPr>
          <w:tab/>
        </w:r>
        <w:r w:rsidRPr="00253FB3">
          <w:rPr>
            <w:noProof/>
            <w:webHidden/>
          </w:rPr>
          <w:fldChar w:fldCharType="begin"/>
        </w:r>
        <w:r w:rsidRPr="00253FB3">
          <w:rPr>
            <w:noProof/>
            <w:webHidden/>
          </w:rPr>
          <w:instrText xml:space="preserve"> PAGEREF _Toc142897506 \h </w:instrText>
        </w:r>
        <w:r w:rsidRPr="00253FB3">
          <w:rPr>
            <w:noProof/>
            <w:webHidden/>
          </w:rPr>
        </w:r>
        <w:r w:rsidRPr="00253FB3">
          <w:rPr>
            <w:noProof/>
            <w:webHidden/>
          </w:rPr>
          <w:fldChar w:fldCharType="separate"/>
        </w:r>
        <w:r w:rsidR="00A02702">
          <w:rPr>
            <w:noProof/>
            <w:webHidden/>
          </w:rPr>
          <w:t>45</w:t>
        </w:r>
        <w:r w:rsidRPr="00253FB3">
          <w:rPr>
            <w:noProof/>
            <w:webHidden/>
          </w:rPr>
          <w:fldChar w:fldCharType="end"/>
        </w:r>
      </w:hyperlink>
    </w:p>
    <w:p w14:paraId="3C8EE9C3" w14:textId="3A16E7A8" w:rsidR="00253FB3" w:rsidRPr="00253FB3" w:rsidRDefault="00253FB3">
      <w:pPr>
        <w:pStyle w:val="TableofFigures"/>
        <w:tabs>
          <w:tab w:val="right" w:leader="dot" w:pos="9350"/>
        </w:tabs>
        <w:rPr>
          <w:rFonts w:asciiTheme="minorHAnsi" w:eastAsiaTheme="minorEastAsia" w:hAnsiTheme="minorHAnsi" w:cstheme="minorBidi"/>
          <w:noProof/>
          <w:color w:val="auto"/>
          <w:kern w:val="0"/>
          <w:sz w:val="22"/>
          <w:lang w:val="en-LR" w:eastAsia="en-LR"/>
          <w14:ligatures w14:val="none"/>
        </w:rPr>
      </w:pPr>
      <w:hyperlink w:anchor="_Toc142897507" w:history="1">
        <w:r w:rsidRPr="00253FB3">
          <w:rPr>
            <w:rStyle w:val="Hyperlink"/>
            <w:noProof/>
          </w:rPr>
          <w:t>Table 13: PAPs Grouping</w:t>
        </w:r>
        <w:r w:rsidRPr="00253FB3">
          <w:rPr>
            <w:noProof/>
            <w:webHidden/>
          </w:rPr>
          <w:tab/>
        </w:r>
        <w:r w:rsidRPr="00253FB3">
          <w:rPr>
            <w:noProof/>
            <w:webHidden/>
          </w:rPr>
          <w:fldChar w:fldCharType="begin"/>
        </w:r>
        <w:r w:rsidRPr="00253FB3">
          <w:rPr>
            <w:noProof/>
            <w:webHidden/>
          </w:rPr>
          <w:instrText xml:space="preserve"> PAGEREF _Toc142897507 \h </w:instrText>
        </w:r>
        <w:r w:rsidRPr="00253FB3">
          <w:rPr>
            <w:noProof/>
            <w:webHidden/>
          </w:rPr>
        </w:r>
        <w:r w:rsidRPr="00253FB3">
          <w:rPr>
            <w:noProof/>
            <w:webHidden/>
          </w:rPr>
          <w:fldChar w:fldCharType="separate"/>
        </w:r>
        <w:r w:rsidR="00A02702">
          <w:rPr>
            <w:noProof/>
            <w:webHidden/>
          </w:rPr>
          <w:t>47</w:t>
        </w:r>
        <w:r w:rsidRPr="00253FB3">
          <w:rPr>
            <w:noProof/>
            <w:webHidden/>
          </w:rPr>
          <w:fldChar w:fldCharType="end"/>
        </w:r>
      </w:hyperlink>
    </w:p>
    <w:p w14:paraId="51AAB2BC" w14:textId="7843C262" w:rsidR="00253FB3" w:rsidRPr="00253FB3" w:rsidRDefault="00253FB3">
      <w:pPr>
        <w:pStyle w:val="TableofFigures"/>
        <w:tabs>
          <w:tab w:val="right" w:leader="dot" w:pos="9350"/>
        </w:tabs>
        <w:rPr>
          <w:rFonts w:asciiTheme="minorHAnsi" w:eastAsiaTheme="minorEastAsia" w:hAnsiTheme="minorHAnsi" w:cstheme="minorBidi"/>
          <w:noProof/>
          <w:color w:val="auto"/>
          <w:kern w:val="0"/>
          <w:sz w:val="22"/>
          <w:lang w:val="en-LR" w:eastAsia="en-LR"/>
          <w14:ligatures w14:val="none"/>
        </w:rPr>
      </w:pPr>
      <w:hyperlink w:anchor="_Toc142897508" w:history="1">
        <w:r w:rsidRPr="00253FB3">
          <w:rPr>
            <w:rStyle w:val="Hyperlink"/>
            <w:noProof/>
          </w:rPr>
          <w:t>Table 15: Consultation in Monrovia</w:t>
        </w:r>
        <w:r w:rsidRPr="00253FB3">
          <w:rPr>
            <w:noProof/>
            <w:webHidden/>
          </w:rPr>
          <w:tab/>
        </w:r>
        <w:r w:rsidRPr="00253FB3">
          <w:rPr>
            <w:noProof/>
            <w:webHidden/>
          </w:rPr>
          <w:fldChar w:fldCharType="begin"/>
        </w:r>
        <w:r w:rsidRPr="00253FB3">
          <w:rPr>
            <w:noProof/>
            <w:webHidden/>
          </w:rPr>
          <w:instrText xml:space="preserve"> PAGEREF _Toc142897508 \h </w:instrText>
        </w:r>
        <w:r w:rsidRPr="00253FB3">
          <w:rPr>
            <w:noProof/>
            <w:webHidden/>
          </w:rPr>
        </w:r>
        <w:r w:rsidRPr="00253FB3">
          <w:rPr>
            <w:noProof/>
            <w:webHidden/>
          </w:rPr>
          <w:fldChar w:fldCharType="separate"/>
        </w:r>
        <w:r w:rsidR="00A02702">
          <w:rPr>
            <w:noProof/>
            <w:webHidden/>
          </w:rPr>
          <w:t>52</w:t>
        </w:r>
        <w:r w:rsidRPr="00253FB3">
          <w:rPr>
            <w:noProof/>
            <w:webHidden/>
          </w:rPr>
          <w:fldChar w:fldCharType="end"/>
        </w:r>
      </w:hyperlink>
    </w:p>
    <w:p w14:paraId="1C97A86C" w14:textId="3ECA5661" w:rsidR="00253FB3" w:rsidRPr="00253FB3" w:rsidRDefault="00253FB3">
      <w:pPr>
        <w:pStyle w:val="TableofFigures"/>
        <w:tabs>
          <w:tab w:val="right" w:leader="dot" w:pos="9350"/>
        </w:tabs>
        <w:rPr>
          <w:rFonts w:asciiTheme="minorHAnsi" w:eastAsiaTheme="minorEastAsia" w:hAnsiTheme="minorHAnsi" w:cstheme="minorBidi"/>
          <w:noProof/>
          <w:color w:val="auto"/>
          <w:kern w:val="0"/>
          <w:sz w:val="22"/>
          <w:lang w:val="en-LR" w:eastAsia="en-LR"/>
          <w14:ligatures w14:val="none"/>
        </w:rPr>
      </w:pPr>
      <w:hyperlink w:anchor="_Toc142897509" w:history="1">
        <w:r w:rsidRPr="00253FB3">
          <w:rPr>
            <w:rStyle w:val="Hyperlink"/>
            <w:noProof/>
          </w:rPr>
          <w:t>Table 16: Valuation Process</w:t>
        </w:r>
        <w:r w:rsidRPr="00253FB3">
          <w:rPr>
            <w:noProof/>
            <w:webHidden/>
          </w:rPr>
          <w:tab/>
        </w:r>
        <w:r w:rsidRPr="00253FB3">
          <w:rPr>
            <w:noProof/>
            <w:webHidden/>
          </w:rPr>
          <w:fldChar w:fldCharType="begin"/>
        </w:r>
        <w:r w:rsidRPr="00253FB3">
          <w:rPr>
            <w:noProof/>
            <w:webHidden/>
          </w:rPr>
          <w:instrText xml:space="preserve"> PAGEREF _Toc142897509 \h </w:instrText>
        </w:r>
        <w:r w:rsidRPr="00253FB3">
          <w:rPr>
            <w:noProof/>
            <w:webHidden/>
          </w:rPr>
        </w:r>
        <w:r w:rsidRPr="00253FB3">
          <w:rPr>
            <w:noProof/>
            <w:webHidden/>
          </w:rPr>
          <w:fldChar w:fldCharType="separate"/>
        </w:r>
        <w:r w:rsidR="00A02702">
          <w:rPr>
            <w:noProof/>
            <w:webHidden/>
          </w:rPr>
          <w:t>55</w:t>
        </w:r>
        <w:r w:rsidRPr="00253FB3">
          <w:rPr>
            <w:noProof/>
            <w:webHidden/>
          </w:rPr>
          <w:fldChar w:fldCharType="end"/>
        </w:r>
      </w:hyperlink>
    </w:p>
    <w:p w14:paraId="0124EDB6" w14:textId="5A5B8D1B" w:rsidR="00253FB3" w:rsidRPr="00253FB3" w:rsidRDefault="00253FB3">
      <w:pPr>
        <w:pStyle w:val="TableofFigures"/>
        <w:tabs>
          <w:tab w:val="right" w:leader="dot" w:pos="9350"/>
        </w:tabs>
        <w:rPr>
          <w:rFonts w:asciiTheme="minorHAnsi" w:eastAsiaTheme="minorEastAsia" w:hAnsiTheme="minorHAnsi" w:cstheme="minorBidi"/>
          <w:noProof/>
          <w:color w:val="auto"/>
          <w:kern w:val="0"/>
          <w:sz w:val="22"/>
          <w:lang w:val="en-LR" w:eastAsia="en-LR"/>
          <w14:ligatures w14:val="none"/>
        </w:rPr>
      </w:pPr>
      <w:hyperlink w:anchor="_Toc142897510" w:history="1">
        <w:r w:rsidRPr="00253FB3">
          <w:rPr>
            <w:rStyle w:val="Hyperlink"/>
            <w:noProof/>
          </w:rPr>
          <w:t>Table 17: Unit Rates of Structure Kinds</w:t>
        </w:r>
        <w:r w:rsidRPr="00253FB3">
          <w:rPr>
            <w:noProof/>
            <w:webHidden/>
          </w:rPr>
          <w:tab/>
        </w:r>
        <w:r w:rsidRPr="00253FB3">
          <w:rPr>
            <w:noProof/>
            <w:webHidden/>
          </w:rPr>
          <w:fldChar w:fldCharType="begin"/>
        </w:r>
        <w:r w:rsidRPr="00253FB3">
          <w:rPr>
            <w:noProof/>
            <w:webHidden/>
          </w:rPr>
          <w:instrText xml:space="preserve"> PAGEREF _Toc142897510 \h </w:instrText>
        </w:r>
        <w:r w:rsidRPr="00253FB3">
          <w:rPr>
            <w:noProof/>
            <w:webHidden/>
          </w:rPr>
        </w:r>
        <w:r w:rsidRPr="00253FB3">
          <w:rPr>
            <w:noProof/>
            <w:webHidden/>
          </w:rPr>
          <w:fldChar w:fldCharType="separate"/>
        </w:r>
        <w:r w:rsidR="00A02702">
          <w:rPr>
            <w:noProof/>
            <w:webHidden/>
          </w:rPr>
          <w:t>57</w:t>
        </w:r>
        <w:r w:rsidRPr="00253FB3">
          <w:rPr>
            <w:noProof/>
            <w:webHidden/>
          </w:rPr>
          <w:fldChar w:fldCharType="end"/>
        </w:r>
      </w:hyperlink>
    </w:p>
    <w:p w14:paraId="00C0149F" w14:textId="2D8F5FFF" w:rsidR="00253FB3" w:rsidRPr="00253FB3" w:rsidRDefault="00253FB3">
      <w:pPr>
        <w:pStyle w:val="TableofFigures"/>
        <w:tabs>
          <w:tab w:val="right" w:leader="dot" w:pos="9350"/>
        </w:tabs>
        <w:rPr>
          <w:rFonts w:asciiTheme="minorHAnsi" w:eastAsiaTheme="minorEastAsia" w:hAnsiTheme="minorHAnsi" w:cstheme="minorBidi"/>
          <w:noProof/>
          <w:color w:val="auto"/>
          <w:kern w:val="0"/>
          <w:sz w:val="22"/>
          <w:lang w:val="en-LR" w:eastAsia="en-LR"/>
          <w14:ligatures w14:val="none"/>
        </w:rPr>
      </w:pPr>
      <w:hyperlink w:anchor="_Toc142897511" w:history="1">
        <w:r w:rsidRPr="00253FB3">
          <w:rPr>
            <w:rStyle w:val="Hyperlink"/>
            <w:noProof/>
          </w:rPr>
          <w:t>Table 18: Unit Rates for Other Structures</w:t>
        </w:r>
        <w:r w:rsidRPr="00253FB3">
          <w:rPr>
            <w:noProof/>
            <w:webHidden/>
          </w:rPr>
          <w:tab/>
        </w:r>
        <w:r w:rsidRPr="00253FB3">
          <w:rPr>
            <w:noProof/>
            <w:webHidden/>
          </w:rPr>
          <w:fldChar w:fldCharType="begin"/>
        </w:r>
        <w:r w:rsidRPr="00253FB3">
          <w:rPr>
            <w:noProof/>
            <w:webHidden/>
          </w:rPr>
          <w:instrText xml:space="preserve"> PAGEREF _Toc142897511 \h </w:instrText>
        </w:r>
        <w:r w:rsidRPr="00253FB3">
          <w:rPr>
            <w:noProof/>
            <w:webHidden/>
          </w:rPr>
        </w:r>
        <w:r w:rsidRPr="00253FB3">
          <w:rPr>
            <w:noProof/>
            <w:webHidden/>
          </w:rPr>
          <w:fldChar w:fldCharType="separate"/>
        </w:r>
        <w:r w:rsidR="00A02702">
          <w:rPr>
            <w:noProof/>
            <w:webHidden/>
          </w:rPr>
          <w:t>58</w:t>
        </w:r>
        <w:r w:rsidRPr="00253FB3">
          <w:rPr>
            <w:noProof/>
            <w:webHidden/>
          </w:rPr>
          <w:fldChar w:fldCharType="end"/>
        </w:r>
      </w:hyperlink>
    </w:p>
    <w:p w14:paraId="63E3BF66" w14:textId="0EBB1846" w:rsidR="00253FB3" w:rsidRPr="00253FB3" w:rsidRDefault="00253FB3">
      <w:pPr>
        <w:pStyle w:val="TableofFigures"/>
        <w:tabs>
          <w:tab w:val="right" w:leader="dot" w:pos="9350"/>
        </w:tabs>
        <w:rPr>
          <w:rFonts w:asciiTheme="minorHAnsi" w:eastAsiaTheme="minorEastAsia" w:hAnsiTheme="minorHAnsi" w:cstheme="minorBidi"/>
          <w:noProof/>
          <w:color w:val="auto"/>
          <w:kern w:val="0"/>
          <w:sz w:val="22"/>
          <w:lang w:val="en-LR" w:eastAsia="en-LR"/>
          <w14:ligatures w14:val="none"/>
        </w:rPr>
      </w:pPr>
      <w:hyperlink w:anchor="_Toc142897512" w:history="1">
        <w:r w:rsidRPr="00253FB3">
          <w:rPr>
            <w:rStyle w:val="Hyperlink"/>
            <w:noProof/>
          </w:rPr>
          <w:t>Table 19: Compensation and Entitlement Matrix for PAPs</w:t>
        </w:r>
        <w:r w:rsidRPr="00253FB3">
          <w:rPr>
            <w:noProof/>
            <w:webHidden/>
          </w:rPr>
          <w:tab/>
        </w:r>
        <w:r w:rsidRPr="00253FB3">
          <w:rPr>
            <w:noProof/>
            <w:webHidden/>
          </w:rPr>
          <w:fldChar w:fldCharType="begin"/>
        </w:r>
        <w:r w:rsidRPr="00253FB3">
          <w:rPr>
            <w:noProof/>
            <w:webHidden/>
          </w:rPr>
          <w:instrText xml:space="preserve"> PAGEREF _Toc142897512 \h </w:instrText>
        </w:r>
        <w:r w:rsidRPr="00253FB3">
          <w:rPr>
            <w:noProof/>
            <w:webHidden/>
          </w:rPr>
        </w:r>
        <w:r w:rsidRPr="00253FB3">
          <w:rPr>
            <w:noProof/>
            <w:webHidden/>
          </w:rPr>
          <w:fldChar w:fldCharType="separate"/>
        </w:r>
        <w:r w:rsidR="00A02702">
          <w:rPr>
            <w:noProof/>
            <w:webHidden/>
          </w:rPr>
          <w:t>59</w:t>
        </w:r>
        <w:r w:rsidRPr="00253FB3">
          <w:rPr>
            <w:noProof/>
            <w:webHidden/>
          </w:rPr>
          <w:fldChar w:fldCharType="end"/>
        </w:r>
      </w:hyperlink>
    </w:p>
    <w:p w14:paraId="333294C4" w14:textId="7F3CC839" w:rsidR="00253FB3" w:rsidRPr="00253FB3" w:rsidRDefault="00253FB3">
      <w:pPr>
        <w:pStyle w:val="TableofFigures"/>
        <w:tabs>
          <w:tab w:val="right" w:leader="dot" w:pos="9350"/>
        </w:tabs>
        <w:rPr>
          <w:rFonts w:asciiTheme="minorHAnsi" w:eastAsiaTheme="minorEastAsia" w:hAnsiTheme="minorHAnsi" w:cstheme="minorBidi"/>
          <w:noProof/>
          <w:color w:val="auto"/>
          <w:kern w:val="0"/>
          <w:sz w:val="22"/>
          <w:lang w:val="en-LR" w:eastAsia="en-LR"/>
          <w14:ligatures w14:val="none"/>
        </w:rPr>
      </w:pPr>
      <w:hyperlink w:anchor="_Toc142897513" w:history="1">
        <w:r w:rsidRPr="00253FB3">
          <w:rPr>
            <w:rStyle w:val="Hyperlink"/>
            <w:noProof/>
          </w:rPr>
          <w:t>Table 20: Grievance Resolution Process</w:t>
        </w:r>
        <w:r w:rsidRPr="00253FB3">
          <w:rPr>
            <w:noProof/>
            <w:webHidden/>
          </w:rPr>
          <w:tab/>
        </w:r>
        <w:r w:rsidRPr="00253FB3">
          <w:rPr>
            <w:noProof/>
            <w:webHidden/>
          </w:rPr>
          <w:fldChar w:fldCharType="begin"/>
        </w:r>
        <w:r w:rsidRPr="00253FB3">
          <w:rPr>
            <w:noProof/>
            <w:webHidden/>
          </w:rPr>
          <w:instrText xml:space="preserve"> PAGEREF _Toc142897513 \h </w:instrText>
        </w:r>
        <w:r w:rsidRPr="00253FB3">
          <w:rPr>
            <w:noProof/>
            <w:webHidden/>
          </w:rPr>
        </w:r>
        <w:r w:rsidRPr="00253FB3">
          <w:rPr>
            <w:noProof/>
            <w:webHidden/>
          </w:rPr>
          <w:fldChar w:fldCharType="separate"/>
        </w:r>
        <w:r w:rsidR="00A02702">
          <w:rPr>
            <w:noProof/>
            <w:webHidden/>
          </w:rPr>
          <w:t>67</w:t>
        </w:r>
        <w:r w:rsidRPr="00253FB3">
          <w:rPr>
            <w:noProof/>
            <w:webHidden/>
          </w:rPr>
          <w:fldChar w:fldCharType="end"/>
        </w:r>
      </w:hyperlink>
    </w:p>
    <w:p w14:paraId="3681F33A" w14:textId="2289AA46" w:rsidR="00253FB3" w:rsidRPr="00253FB3" w:rsidRDefault="00253FB3">
      <w:pPr>
        <w:pStyle w:val="TableofFigures"/>
        <w:tabs>
          <w:tab w:val="right" w:leader="dot" w:pos="9350"/>
        </w:tabs>
        <w:rPr>
          <w:rFonts w:asciiTheme="minorHAnsi" w:eastAsiaTheme="minorEastAsia" w:hAnsiTheme="minorHAnsi" w:cstheme="minorBidi"/>
          <w:noProof/>
          <w:color w:val="auto"/>
          <w:kern w:val="0"/>
          <w:sz w:val="22"/>
          <w:lang w:val="en-LR" w:eastAsia="en-LR"/>
          <w14:ligatures w14:val="none"/>
        </w:rPr>
      </w:pPr>
      <w:hyperlink w:anchor="_Toc142897514" w:history="1">
        <w:r w:rsidRPr="00253FB3">
          <w:rPr>
            <w:rStyle w:val="Hyperlink"/>
            <w:noProof/>
          </w:rPr>
          <w:t>Table 21: Grievance Implementation Work Plan</w:t>
        </w:r>
        <w:r w:rsidRPr="00253FB3">
          <w:rPr>
            <w:noProof/>
            <w:webHidden/>
          </w:rPr>
          <w:tab/>
        </w:r>
        <w:r w:rsidRPr="00253FB3">
          <w:rPr>
            <w:noProof/>
            <w:webHidden/>
          </w:rPr>
          <w:fldChar w:fldCharType="begin"/>
        </w:r>
        <w:r w:rsidRPr="00253FB3">
          <w:rPr>
            <w:noProof/>
            <w:webHidden/>
          </w:rPr>
          <w:instrText xml:space="preserve"> PAGEREF _Toc142897514 \h </w:instrText>
        </w:r>
        <w:r w:rsidRPr="00253FB3">
          <w:rPr>
            <w:noProof/>
            <w:webHidden/>
          </w:rPr>
        </w:r>
        <w:r w:rsidRPr="00253FB3">
          <w:rPr>
            <w:noProof/>
            <w:webHidden/>
          </w:rPr>
          <w:fldChar w:fldCharType="separate"/>
        </w:r>
        <w:r w:rsidR="00A02702">
          <w:rPr>
            <w:noProof/>
            <w:webHidden/>
          </w:rPr>
          <w:t>69</w:t>
        </w:r>
        <w:r w:rsidRPr="00253FB3">
          <w:rPr>
            <w:noProof/>
            <w:webHidden/>
          </w:rPr>
          <w:fldChar w:fldCharType="end"/>
        </w:r>
      </w:hyperlink>
    </w:p>
    <w:p w14:paraId="325CD19C" w14:textId="7C9645F5" w:rsidR="00253FB3" w:rsidRPr="00253FB3" w:rsidRDefault="00253FB3">
      <w:pPr>
        <w:pStyle w:val="TableofFigures"/>
        <w:tabs>
          <w:tab w:val="right" w:leader="dot" w:pos="9350"/>
        </w:tabs>
        <w:rPr>
          <w:rFonts w:asciiTheme="minorHAnsi" w:eastAsiaTheme="minorEastAsia" w:hAnsiTheme="minorHAnsi" w:cstheme="minorBidi"/>
          <w:noProof/>
          <w:color w:val="auto"/>
          <w:kern w:val="0"/>
          <w:sz w:val="22"/>
          <w:lang w:val="en-LR" w:eastAsia="en-LR"/>
          <w14:ligatures w14:val="none"/>
        </w:rPr>
      </w:pPr>
      <w:hyperlink w:anchor="_Toc142897515" w:history="1">
        <w:r w:rsidRPr="00253FB3">
          <w:rPr>
            <w:rStyle w:val="Hyperlink"/>
            <w:noProof/>
          </w:rPr>
          <w:t>Table 22: Estimated Budget and Work Plan for GRM Implementation</w:t>
        </w:r>
        <w:r w:rsidRPr="00253FB3">
          <w:rPr>
            <w:noProof/>
            <w:webHidden/>
          </w:rPr>
          <w:tab/>
        </w:r>
        <w:r w:rsidRPr="00253FB3">
          <w:rPr>
            <w:noProof/>
            <w:webHidden/>
          </w:rPr>
          <w:fldChar w:fldCharType="begin"/>
        </w:r>
        <w:r w:rsidRPr="00253FB3">
          <w:rPr>
            <w:noProof/>
            <w:webHidden/>
          </w:rPr>
          <w:instrText xml:space="preserve"> PAGEREF _Toc142897515 \h </w:instrText>
        </w:r>
        <w:r w:rsidRPr="00253FB3">
          <w:rPr>
            <w:noProof/>
            <w:webHidden/>
          </w:rPr>
        </w:r>
        <w:r w:rsidRPr="00253FB3">
          <w:rPr>
            <w:noProof/>
            <w:webHidden/>
          </w:rPr>
          <w:fldChar w:fldCharType="separate"/>
        </w:r>
        <w:r w:rsidR="00A02702">
          <w:rPr>
            <w:noProof/>
            <w:webHidden/>
          </w:rPr>
          <w:t>70</w:t>
        </w:r>
        <w:r w:rsidRPr="00253FB3">
          <w:rPr>
            <w:noProof/>
            <w:webHidden/>
          </w:rPr>
          <w:fldChar w:fldCharType="end"/>
        </w:r>
      </w:hyperlink>
    </w:p>
    <w:p w14:paraId="2DE229D6" w14:textId="17C3330A" w:rsidR="00253FB3" w:rsidRPr="00253FB3" w:rsidRDefault="00253FB3">
      <w:pPr>
        <w:pStyle w:val="TableofFigures"/>
        <w:tabs>
          <w:tab w:val="right" w:leader="dot" w:pos="9350"/>
        </w:tabs>
        <w:rPr>
          <w:rFonts w:asciiTheme="minorHAnsi" w:eastAsiaTheme="minorEastAsia" w:hAnsiTheme="minorHAnsi" w:cstheme="minorBidi"/>
          <w:noProof/>
          <w:color w:val="auto"/>
          <w:kern w:val="0"/>
          <w:sz w:val="22"/>
          <w:lang w:val="en-LR" w:eastAsia="en-LR"/>
          <w14:ligatures w14:val="none"/>
        </w:rPr>
      </w:pPr>
      <w:hyperlink w:anchor="_Toc142897516" w:history="1">
        <w:r w:rsidRPr="00253FB3">
          <w:rPr>
            <w:rStyle w:val="Hyperlink"/>
            <w:noProof/>
          </w:rPr>
          <w:t>Table 23: Summary Budget Cost for Phase Two of the RAP Implementation</w:t>
        </w:r>
        <w:r w:rsidRPr="00253FB3">
          <w:rPr>
            <w:noProof/>
            <w:webHidden/>
          </w:rPr>
          <w:tab/>
        </w:r>
        <w:r w:rsidRPr="00253FB3">
          <w:rPr>
            <w:noProof/>
            <w:webHidden/>
          </w:rPr>
          <w:fldChar w:fldCharType="begin"/>
        </w:r>
        <w:r w:rsidRPr="00253FB3">
          <w:rPr>
            <w:noProof/>
            <w:webHidden/>
          </w:rPr>
          <w:instrText xml:space="preserve"> PAGEREF _Toc142897516 \h </w:instrText>
        </w:r>
        <w:r w:rsidRPr="00253FB3">
          <w:rPr>
            <w:noProof/>
            <w:webHidden/>
          </w:rPr>
        </w:r>
        <w:r w:rsidRPr="00253FB3">
          <w:rPr>
            <w:noProof/>
            <w:webHidden/>
          </w:rPr>
          <w:fldChar w:fldCharType="separate"/>
        </w:r>
        <w:r w:rsidR="00A02702">
          <w:rPr>
            <w:noProof/>
            <w:webHidden/>
          </w:rPr>
          <w:t>72</w:t>
        </w:r>
        <w:r w:rsidRPr="00253FB3">
          <w:rPr>
            <w:noProof/>
            <w:webHidden/>
          </w:rPr>
          <w:fldChar w:fldCharType="end"/>
        </w:r>
      </w:hyperlink>
    </w:p>
    <w:p w14:paraId="586BBA40" w14:textId="5FD791C3" w:rsidR="00253FB3" w:rsidRPr="00253FB3" w:rsidRDefault="00253FB3">
      <w:pPr>
        <w:pStyle w:val="TableofFigures"/>
        <w:tabs>
          <w:tab w:val="right" w:leader="dot" w:pos="9350"/>
        </w:tabs>
        <w:rPr>
          <w:rFonts w:asciiTheme="minorHAnsi" w:eastAsiaTheme="minorEastAsia" w:hAnsiTheme="minorHAnsi" w:cstheme="minorBidi"/>
          <w:noProof/>
          <w:color w:val="auto"/>
          <w:kern w:val="0"/>
          <w:sz w:val="22"/>
          <w:lang w:val="en-LR" w:eastAsia="en-LR"/>
          <w14:ligatures w14:val="none"/>
        </w:rPr>
      </w:pPr>
      <w:hyperlink w:anchor="_Toc142897517" w:history="1">
        <w:r w:rsidRPr="00253FB3">
          <w:rPr>
            <w:rStyle w:val="Hyperlink"/>
            <w:noProof/>
          </w:rPr>
          <w:t>Table 25: Implementation Schedule of the RAP</w:t>
        </w:r>
        <w:r w:rsidRPr="00253FB3">
          <w:rPr>
            <w:noProof/>
            <w:webHidden/>
          </w:rPr>
          <w:tab/>
        </w:r>
        <w:r w:rsidRPr="00253FB3">
          <w:rPr>
            <w:noProof/>
            <w:webHidden/>
          </w:rPr>
          <w:fldChar w:fldCharType="begin"/>
        </w:r>
        <w:r w:rsidRPr="00253FB3">
          <w:rPr>
            <w:noProof/>
            <w:webHidden/>
          </w:rPr>
          <w:instrText xml:space="preserve"> PAGEREF _Toc142897517 \h </w:instrText>
        </w:r>
        <w:r w:rsidRPr="00253FB3">
          <w:rPr>
            <w:noProof/>
            <w:webHidden/>
          </w:rPr>
        </w:r>
        <w:r w:rsidRPr="00253FB3">
          <w:rPr>
            <w:noProof/>
            <w:webHidden/>
          </w:rPr>
          <w:fldChar w:fldCharType="separate"/>
        </w:r>
        <w:r w:rsidR="00A02702">
          <w:rPr>
            <w:noProof/>
            <w:webHidden/>
          </w:rPr>
          <w:t>73</w:t>
        </w:r>
        <w:r w:rsidRPr="00253FB3">
          <w:rPr>
            <w:noProof/>
            <w:webHidden/>
          </w:rPr>
          <w:fldChar w:fldCharType="end"/>
        </w:r>
      </w:hyperlink>
    </w:p>
    <w:p w14:paraId="07AADF88" w14:textId="37D51C57" w:rsidR="00E656D2" w:rsidRPr="00253FB3" w:rsidRDefault="005A663E" w:rsidP="00FC2E81">
      <w:pPr>
        <w:pStyle w:val="NoSpacing"/>
        <w:spacing w:line="276" w:lineRule="auto"/>
        <w:ind w:left="0" w:firstLine="0"/>
        <w:rPr>
          <w:szCs w:val="24"/>
        </w:rPr>
      </w:pPr>
      <w:r w:rsidRPr="00253FB3">
        <w:rPr>
          <w:szCs w:val="24"/>
        </w:rPr>
        <w:fldChar w:fldCharType="end"/>
      </w:r>
    </w:p>
    <w:p w14:paraId="6A3F3E8F" w14:textId="77777777" w:rsidR="00E656D2" w:rsidRDefault="00E656D2" w:rsidP="0050482A">
      <w:pPr>
        <w:pStyle w:val="NoSpacing"/>
        <w:spacing w:line="276" w:lineRule="auto"/>
        <w:rPr>
          <w:szCs w:val="24"/>
        </w:rPr>
      </w:pPr>
    </w:p>
    <w:p w14:paraId="15FB7213" w14:textId="0890F498" w:rsidR="005A663E" w:rsidRPr="00906CF2" w:rsidRDefault="005A663E" w:rsidP="00906CF2">
      <w:pPr>
        <w:pStyle w:val="Heading1"/>
        <w:jc w:val="left"/>
        <w:rPr>
          <w:b w:val="0"/>
          <w:bCs/>
          <w:sz w:val="24"/>
          <w:szCs w:val="24"/>
        </w:rPr>
      </w:pPr>
      <w:bookmarkStart w:id="2" w:name="_Toc142896431"/>
      <w:r w:rsidRPr="00906CF2">
        <w:rPr>
          <w:b w:val="0"/>
          <w:bCs/>
          <w:sz w:val="24"/>
          <w:szCs w:val="24"/>
        </w:rPr>
        <w:t>LIST OF FIGURES</w:t>
      </w:r>
      <w:bookmarkEnd w:id="2"/>
    </w:p>
    <w:p w14:paraId="3C041C99" w14:textId="04C9E7F6" w:rsidR="005A663E" w:rsidRDefault="005A663E" w:rsidP="0050482A">
      <w:pPr>
        <w:pStyle w:val="NoSpacing"/>
        <w:spacing w:line="276" w:lineRule="auto"/>
        <w:rPr>
          <w:b/>
          <w:bCs/>
          <w:szCs w:val="24"/>
        </w:rPr>
      </w:pPr>
    </w:p>
    <w:p w14:paraId="79906FFA" w14:textId="150FD543" w:rsidR="005A663E" w:rsidRPr="005A663E" w:rsidRDefault="005A663E">
      <w:pPr>
        <w:pStyle w:val="TableofFigures"/>
        <w:tabs>
          <w:tab w:val="right" w:leader="dot" w:pos="9350"/>
        </w:tabs>
        <w:rPr>
          <w:rFonts w:asciiTheme="minorHAnsi" w:eastAsiaTheme="minorEastAsia" w:hAnsiTheme="minorHAnsi" w:cstheme="minorBidi"/>
          <w:noProof/>
          <w:color w:val="auto"/>
          <w:kern w:val="0"/>
          <w:sz w:val="22"/>
          <w14:ligatures w14:val="none"/>
        </w:rPr>
      </w:pPr>
      <w:r w:rsidRPr="005A663E">
        <w:rPr>
          <w:szCs w:val="24"/>
        </w:rPr>
        <w:fldChar w:fldCharType="begin"/>
      </w:r>
      <w:r w:rsidRPr="005A663E">
        <w:rPr>
          <w:szCs w:val="24"/>
        </w:rPr>
        <w:instrText xml:space="preserve"> TOC \h \z \c "Figure" </w:instrText>
      </w:r>
      <w:r w:rsidRPr="005A663E">
        <w:rPr>
          <w:szCs w:val="24"/>
        </w:rPr>
        <w:fldChar w:fldCharType="separate"/>
      </w:r>
      <w:hyperlink r:id="rId20" w:anchor="_Toc141876531" w:history="1">
        <w:r w:rsidRPr="005A663E">
          <w:rPr>
            <w:rStyle w:val="Hyperlink"/>
            <w:noProof/>
          </w:rPr>
          <w:t>Figure 1: The Political Map of Liberia showing Grand Gedeh County where the project fall</w:t>
        </w:r>
        <w:r w:rsidRPr="005A663E">
          <w:rPr>
            <w:noProof/>
            <w:webHidden/>
          </w:rPr>
          <w:tab/>
        </w:r>
        <w:r w:rsidRPr="005A663E">
          <w:rPr>
            <w:noProof/>
            <w:webHidden/>
          </w:rPr>
          <w:fldChar w:fldCharType="begin"/>
        </w:r>
        <w:r w:rsidRPr="005A663E">
          <w:rPr>
            <w:noProof/>
            <w:webHidden/>
          </w:rPr>
          <w:instrText xml:space="preserve"> PAGEREF _Toc141876531 \h </w:instrText>
        </w:r>
        <w:r w:rsidRPr="005A663E">
          <w:rPr>
            <w:noProof/>
            <w:webHidden/>
          </w:rPr>
        </w:r>
        <w:r w:rsidRPr="005A663E">
          <w:rPr>
            <w:noProof/>
            <w:webHidden/>
          </w:rPr>
          <w:fldChar w:fldCharType="separate"/>
        </w:r>
        <w:r w:rsidR="00A02702">
          <w:rPr>
            <w:noProof/>
            <w:webHidden/>
          </w:rPr>
          <w:t>20</w:t>
        </w:r>
        <w:r w:rsidRPr="005A663E">
          <w:rPr>
            <w:noProof/>
            <w:webHidden/>
          </w:rPr>
          <w:fldChar w:fldCharType="end"/>
        </w:r>
      </w:hyperlink>
    </w:p>
    <w:p w14:paraId="3524CF45" w14:textId="7AE93E87" w:rsidR="005A663E" w:rsidRPr="005A663E" w:rsidRDefault="00AA376A">
      <w:pPr>
        <w:pStyle w:val="TableofFigures"/>
        <w:tabs>
          <w:tab w:val="right" w:leader="dot" w:pos="9350"/>
        </w:tabs>
        <w:rPr>
          <w:rFonts w:asciiTheme="minorHAnsi" w:eastAsiaTheme="minorEastAsia" w:hAnsiTheme="minorHAnsi" w:cstheme="minorBidi"/>
          <w:noProof/>
          <w:color w:val="auto"/>
          <w:kern w:val="0"/>
          <w:sz w:val="22"/>
          <w14:ligatures w14:val="none"/>
        </w:rPr>
      </w:pPr>
      <w:hyperlink r:id="rId21" w:anchor="_Toc141876532" w:history="1">
        <w:r w:rsidR="005A663E" w:rsidRPr="005A663E">
          <w:rPr>
            <w:rStyle w:val="Hyperlink"/>
            <w:noProof/>
          </w:rPr>
          <w:t>Figure 2: The 8 District of Grand Gedeh County showing the district where the Project fall</w:t>
        </w:r>
        <w:r w:rsidR="005A663E" w:rsidRPr="005A663E">
          <w:rPr>
            <w:noProof/>
            <w:webHidden/>
          </w:rPr>
          <w:tab/>
        </w:r>
        <w:r w:rsidR="005A663E" w:rsidRPr="005A663E">
          <w:rPr>
            <w:noProof/>
            <w:webHidden/>
          </w:rPr>
          <w:fldChar w:fldCharType="begin"/>
        </w:r>
        <w:r w:rsidR="005A663E" w:rsidRPr="005A663E">
          <w:rPr>
            <w:noProof/>
            <w:webHidden/>
          </w:rPr>
          <w:instrText xml:space="preserve"> PAGEREF _Toc141876532 \h </w:instrText>
        </w:r>
        <w:r w:rsidR="005A663E" w:rsidRPr="005A663E">
          <w:rPr>
            <w:noProof/>
            <w:webHidden/>
          </w:rPr>
        </w:r>
        <w:r w:rsidR="005A663E" w:rsidRPr="005A663E">
          <w:rPr>
            <w:noProof/>
            <w:webHidden/>
          </w:rPr>
          <w:fldChar w:fldCharType="separate"/>
        </w:r>
        <w:r w:rsidR="00A02702">
          <w:rPr>
            <w:noProof/>
            <w:webHidden/>
          </w:rPr>
          <w:t>20</w:t>
        </w:r>
        <w:r w:rsidR="005A663E" w:rsidRPr="005A663E">
          <w:rPr>
            <w:noProof/>
            <w:webHidden/>
          </w:rPr>
          <w:fldChar w:fldCharType="end"/>
        </w:r>
      </w:hyperlink>
    </w:p>
    <w:p w14:paraId="603050DF" w14:textId="5C11715A" w:rsidR="005A663E" w:rsidRPr="005A663E" w:rsidRDefault="00AA376A">
      <w:pPr>
        <w:pStyle w:val="TableofFigures"/>
        <w:tabs>
          <w:tab w:val="right" w:leader="dot" w:pos="9350"/>
        </w:tabs>
        <w:rPr>
          <w:rFonts w:asciiTheme="minorHAnsi" w:eastAsiaTheme="minorEastAsia" w:hAnsiTheme="minorHAnsi" w:cstheme="minorBidi"/>
          <w:noProof/>
          <w:color w:val="auto"/>
          <w:kern w:val="0"/>
          <w:sz w:val="22"/>
          <w14:ligatures w14:val="none"/>
        </w:rPr>
      </w:pPr>
      <w:hyperlink r:id="rId22" w:anchor="_Toc141876533" w:history="1">
        <w:r w:rsidR="005A663E" w:rsidRPr="005A663E">
          <w:rPr>
            <w:rStyle w:val="Hyperlink"/>
            <w:noProof/>
          </w:rPr>
          <w:t>Figure 3: Map showing Project Road: John Davies Town to Zwedru (48.5km)</w:t>
        </w:r>
        <w:r w:rsidR="005A663E" w:rsidRPr="005A663E">
          <w:rPr>
            <w:noProof/>
            <w:webHidden/>
          </w:rPr>
          <w:tab/>
        </w:r>
        <w:r w:rsidR="005A663E" w:rsidRPr="005A663E">
          <w:rPr>
            <w:noProof/>
            <w:webHidden/>
          </w:rPr>
          <w:fldChar w:fldCharType="begin"/>
        </w:r>
        <w:r w:rsidR="005A663E" w:rsidRPr="005A663E">
          <w:rPr>
            <w:noProof/>
            <w:webHidden/>
          </w:rPr>
          <w:instrText xml:space="preserve"> PAGEREF _Toc141876533 \h </w:instrText>
        </w:r>
        <w:r w:rsidR="005A663E" w:rsidRPr="005A663E">
          <w:rPr>
            <w:noProof/>
            <w:webHidden/>
          </w:rPr>
        </w:r>
        <w:r w:rsidR="005A663E" w:rsidRPr="005A663E">
          <w:rPr>
            <w:noProof/>
            <w:webHidden/>
          </w:rPr>
          <w:fldChar w:fldCharType="separate"/>
        </w:r>
        <w:r w:rsidR="00A02702">
          <w:rPr>
            <w:noProof/>
            <w:webHidden/>
          </w:rPr>
          <w:t>21</w:t>
        </w:r>
        <w:r w:rsidR="005A663E" w:rsidRPr="005A663E">
          <w:rPr>
            <w:noProof/>
            <w:webHidden/>
          </w:rPr>
          <w:fldChar w:fldCharType="end"/>
        </w:r>
      </w:hyperlink>
    </w:p>
    <w:p w14:paraId="3DD035CD" w14:textId="580AD41E" w:rsidR="005A663E" w:rsidRPr="005A663E" w:rsidRDefault="00AA376A">
      <w:pPr>
        <w:pStyle w:val="TableofFigures"/>
        <w:tabs>
          <w:tab w:val="right" w:leader="dot" w:pos="9350"/>
        </w:tabs>
        <w:rPr>
          <w:rFonts w:asciiTheme="minorHAnsi" w:eastAsiaTheme="minorEastAsia" w:hAnsiTheme="minorHAnsi" w:cstheme="minorBidi"/>
          <w:noProof/>
          <w:color w:val="auto"/>
          <w:kern w:val="0"/>
          <w:sz w:val="22"/>
          <w14:ligatures w14:val="none"/>
        </w:rPr>
      </w:pPr>
      <w:hyperlink r:id="rId23" w:anchor="_Toc141876535" w:history="1">
        <w:r w:rsidR="005A663E" w:rsidRPr="005A663E">
          <w:rPr>
            <w:rStyle w:val="Hyperlink"/>
            <w:noProof/>
          </w:rPr>
          <w:t>Figure 5: Graph showing structure types</w:t>
        </w:r>
        <w:r w:rsidR="005A663E" w:rsidRPr="005A663E">
          <w:rPr>
            <w:noProof/>
            <w:webHidden/>
          </w:rPr>
          <w:tab/>
        </w:r>
        <w:r w:rsidR="005A663E" w:rsidRPr="005A663E">
          <w:rPr>
            <w:noProof/>
            <w:webHidden/>
          </w:rPr>
          <w:fldChar w:fldCharType="begin"/>
        </w:r>
        <w:r w:rsidR="005A663E" w:rsidRPr="005A663E">
          <w:rPr>
            <w:noProof/>
            <w:webHidden/>
          </w:rPr>
          <w:instrText xml:space="preserve"> PAGEREF _Toc141876535 \h </w:instrText>
        </w:r>
        <w:r w:rsidR="005A663E" w:rsidRPr="005A663E">
          <w:rPr>
            <w:noProof/>
            <w:webHidden/>
          </w:rPr>
        </w:r>
        <w:r w:rsidR="005A663E" w:rsidRPr="005A663E">
          <w:rPr>
            <w:noProof/>
            <w:webHidden/>
          </w:rPr>
          <w:fldChar w:fldCharType="separate"/>
        </w:r>
        <w:r w:rsidR="00A02702">
          <w:rPr>
            <w:noProof/>
            <w:webHidden/>
          </w:rPr>
          <w:t>37</w:t>
        </w:r>
        <w:r w:rsidR="005A663E" w:rsidRPr="005A663E">
          <w:rPr>
            <w:noProof/>
            <w:webHidden/>
          </w:rPr>
          <w:fldChar w:fldCharType="end"/>
        </w:r>
      </w:hyperlink>
    </w:p>
    <w:p w14:paraId="77ACDBA0" w14:textId="5133D1AE" w:rsidR="005A663E" w:rsidRPr="005A663E" w:rsidRDefault="00AA376A">
      <w:pPr>
        <w:pStyle w:val="TableofFigures"/>
        <w:tabs>
          <w:tab w:val="right" w:leader="dot" w:pos="9350"/>
        </w:tabs>
        <w:rPr>
          <w:rFonts w:asciiTheme="minorHAnsi" w:eastAsiaTheme="minorEastAsia" w:hAnsiTheme="minorHAnsi" w:cstheme="minorBidi"/>
          <w:noProof/>
          <w:color w:val="auto"/>
          <w:kern w:val="0"/>
          <w:sz w:val="22"/>
          <w14:ligatures w14:val="none"/>
        </w:rPr>
      </w:pPr>
      <w:hyperlink r:id="rId24" w:anchor="_Toc141876536" w:history="1">
        <w:r w:rsidR="005A663E" w:rsidRPr="005A663E">
          <w:rPr>
            <w:rStyle w:val="Hyperlink"/>
            <w:noProof/>
          </w:rPr>
          <w:t>Figure 6: Graph showing the nature of the structure Affected by the Project</w:t>
        </w:r>
        <w:r w:rsidR="005A663E" w:rsidRPr="005A663E">
          <w:rPr>
            <w:noProof/>
            <w:webHidden/>
          </w:rPr>
          <w:tab/>
        </w:r>
        <w:r w:rsidR="005A663E" w:rsidRPr="005A663E">
          <w:rPr>
            <w:noProof/>
            <w:webHidden/>
          </w:rPr>
          <w:fldChar w:fldCharType="begin"/>
        </w:r>
        <w:r w:rsidR="005A663E" w:rsidRPr="005A663E">
          <w:rPr>
            <w:noProof/>
            <w:webHidden/>
          </w:rPr>
          <w:instrText xml:space="preserve"> PAGEREF _Toc141876536 \h </w:instrText>
        </w:r>
        <w:r w:rsidR="005A663E" w:rsidRPr="005A663E">
          <w:rPr>
            <w:noProof/>
            <w:webHidden/>
          </w:rPr>
        </w:r>
        <w:r w:rsidR="005A663E" w:rsidRPr="005A663E">
          <w:rPr>
            <w:noProof/>
            <w:webHidden/>
          </w:rPr>
          <w:fldChar w:fldCharType="separate"/>
        </w:r>
        <w:r w:rsidR="00A02702">
          <w:rPr>
            <w:noProof/>
            <w:webHidden/>
          </w:rPr>
          <w:t>38</w:t>
        </w:r>
        <w:r w:rsidR="005A663E" w:rsidRPr="005A663E">
          <w:rPr>
            <w:noProof/>
            <w:webHidden/>
          </w:rPr>
          <w:fldChar w:fldCharType="end"/>
        </w:r>
      </w:hyperlink>
    </w:p>
    <w:p w14:paraId="3D728761" w14:textId="3467F359" w:rsidR="005A663E" w:rsidRPr="005A663E" w:rsidRDefault="00AA376A">
      <w:pPr>
        <w:pStyle w:val="TableofFigures"/>
        <w:tabs>
          <w:tab w:val="right" w:leader="dot" w:pos="9350"/>
        </w:tabs>
        <w:rPr>
          <w:rFonts w:asciiTheme="minorHAnsi" w:eastAsiaTheme="minorEastAsia" w:hAnsiTheme="minorHAnsi" w:cstheme="minorBidi"/>
          <w:noProof/>
          <w:color w:val="auto"/>
          <w:kern w:val="0"/>
          <w:sz w:val="22"/>
          <w14:ligatures w14:val="none"/>
        </w:rPr>
      </w:pPr>
      <w:hyperlink r:id="rId25" w:anchor="_Toc141876537" w:history="1">
        <w:r w:rsidR="005A663E" w:rsidRPr="005A663E">
          <w:rPr>
            <w:rStyle w:val="Hyperlink"/>
            <w:noProof/>
          </w:rPr>
          <w:t>Figure 7: Graph showing the land tenure of PAPs  with Deeds and No Deeds</w:t>
        </w:r>
        <w:r w:rsidR="005A663E" w:rsidRPr="005A663E">
          <w:rPr>
            <w:noProof/>
            <w:webHidden/>
          </w:rPr>
          <w:tab/>
        </w:r>
        <w:r w:rsidR="005A663E" w:rsidRPr="005A663E">
          <w:rPr>
            <w:noProof/>
            <w:webHidden/>
          </w:rPr>
          <w:fldChar w:fldCharType="begin"/>
        </w:r>
        <w:r w:rsidR="005A663E" w:rsidRPr="005A663E">
          <w:rPr>
            <w:noProof/>
            <w:webHidden/>
          </w:rPr>
          <w:instrText xml:space="preserve"> PAGEREF _Toc141876537 \h </w:instrText>
        </w:r>
        <w:r w:rsidR="005A663E" w:rsidRPr="005A663E">
          <w:rPr>
            <w:noProof/>
            <w:webHidden/>
          </w:rPr>
        </w:r>
        <w:r w:rsidR="005A663E" w:rsidRPr="005A663E">
          <w:rPr>
            <w:noProof/>
            <w:webHidden/>
          </w:rPr>
          <w:fldChar w:fldCharType="separate"/>
        </w:r>
        <w:r w:rsidR="00A02702">
          <w:rPr>
            <w:noProof/>
            <w:webHidden/>
          </w:rPr>
          <w:t>39</w:t>
        </w:r>
        <w:r w:rsidR="005A663E" w:rsidRPr="005A663E">
          <w:rPr>
            <w:noProof/>
            <w:webHidden/>
          </w:rPr>
          <w:fldChar w:fldCharType="end"/>
        </w:r>
      </w:hyperlink>
    </w:p>
    <w:p w14:paraId="6DC0709F" w14:textId="07068CCF" w:rsidR="005A663E" w:rsidRPr="005A663E" w:rsidRDefault="00AA376A">
      <w:pPr>
        <w:pStyle w:val="TableofFigures"/>
        <w:tabs>
          <w:tab w:val="right" w:leader="dot" w:pos="9350"/>
        </w:tabs>
        <w:rPr>
          <w:rFonts w:asciiTheme="minorHAnsi" w:eastAsiaTheme="minorEastAsia" w:hAnsiTheme="minorHAnsi" w:cstheme="minorBidi"/>
          <w:noProof/>
          <w:color w:val="auto"/>
          <w:kern w:val="0"/>
          <w:sz w:val="22"/>
          <w14:ligatures w14:val="none"/>
        </w:rPr>
      </w:pPr>
      <w:hyperlink r:id="rId26" w:anchor="_Toc141876538" w:history="1">
        <w:r w:rsidR="005A663E" w:rsidRPr="005A663E">
          <w:rPr>
            <w:rStyle w:val="Hyperlink"/>
            <w:noProof/>
          </w:rPr>
          <w:t>Figure 8: Graph showing the time PAPs occupied area</w:t>
        </w:r>
        <w:r w:rsidR="005A663E" w:rsidRPr="005A663E">
          <w:rPr>
            <w:noProof/>
            <w:webHidden/>
          </w:rPr>
          <w:tab/>
        </w:r>
        <w:r w:rsidR="005A663E" w:rsidRPr="005A663E">
          <w:rPr>
            <w:noProof/>
            <w:webHidden/>
          </w:rPr>
          <w:fldChar w:fldCharType="begin"/>
        </w:r>
        <w:r w:rsidR="005A663E" w:rsidRPr="005A663E">
          <w:rPr>
            <w:noProof/>
            <w:webHidden/>
          </w:rPr>
          <w:instrText xml:space="preserve"> PAGEREF _Toc141876538 \h </w:instrText>
        </w:r>
        <w:r w:rsidR="005A663E" w:rsidRPr="005A663E">
          <w:rPr>
            <w:noProof/>
            <w:webHidden/>
          </w:rPr>
        </w:r>
        <w:r w:rsidR="005A663E" w:rsidRPr="005A663E">
          <w:rPr>
            <w:noProof/>
            <w:webHidden/>
          </w:rPr>
          <w:fldChar w:fldCharType="separate"/>
        </w:r>
        <w:r w:rsidR="00A02702">
          <w:rPr>
            <w:noProof/>
            <w:webHidden/>
          </w:rPr>
          <w:t>40</w:t>
        </w:r>
        <w:r w:rsidR="005A663E" w:rsidRPr="005A663E">
          <w:rPr>
            <w:noProof/>
            <w:webHidden/>
          </w:rPr>
          <w:fldChar w:fldCharType="end"/>
        </w:r>
      </w:hyperlink>
    </w:p>
    <w:p w14:paraId="0AAD828B" w14:textId="437132AF" w:rsidR="005A663E" w:rsidRPr="005A663E" w:rsidRDefault="00AA376A">
      <w:pPr>
        <w:pStyle w:val="TableofFigures"/>
        <w:tabs>
          <w:tab w:val="right" w:leader="dot" w:pos="9350"/>
        </w:tabs>
        <w:rPr>
          <w:rFonts w:asciiTheme="minorHAnsi" w:eastAsiaTheme="minorEastAsia" w:hAnsiTheme="minorHAnsi" w:cstheme="minorBidi"/>
          <w:noProof/>
          <w:color w:val="auto"/>
          <w:kern w:val="0"/>
          <w:sz w:val="22"/>
          <w14:ligatures w14:val="none"/>
        </w:rPr>
      </w:pPr>
      <w:hyperlink r:id="rId27" w:anchor="_Toc141876539" w:history="1">
        <w:r w:rsidR="005A663E" w:rsidRPr="005A663E">
          <w:rPr>
            <w:rStyle w:val="Hyperlink"/>
            <w:noProof/>
          </w:rPr>
          <w:t>Figure 9: Graph showing the PAP's time to relocate</w:t>
        </w:r>
        <w:r w:rsidR="005A663E" w:rsidRPr="005A663E">
          <w:rPr>
            <w:noProof/>
            <w:webHidden/>
          </w:rPr>
          <w:tab/>
        </w:r>
        <w:r w:rsidR="005A663E" w:rsidRPr="005A663E">
          <w:rPr>
            <w:noProof/>
            <w:webHidden/>
          </w:rPr>
          <w:fldChar w:fldCharType="begin"/>
        </w:r>
        <w:r w:rsidR="005A663E" w:rsidRPr="005A663E">
          <w:rPr>
            <w:noProof/>
            <w:webHidden/>
          </w:rPr>
          <w:instrText xml:space="preserve"> PAGEREF _Toc141876539 \h </w:instrText>
        </w:r>
        <w:r w:rsidR="005A663E" w:rsidRPr="005A663E">
          <w:rPr>
            <w:noProof/>
            <w:webHidden/>
          </w:rPr>
        </w:r>
        <w:r w:rsidR="005A663E" w:rsidRPr="005A663E">
          <w:rPr>
            <w:noProof/>
            <w:webHidden/>
          </w:rPr>
          <w:fldChar w:fldCharType="separate"/>
        </w:r>
        <w:r w:rsidR="00A02702">
          <w:rPr>
            <w:noProof/>
            <w:webHidden/>
          </w:rPr>
          <w:t>41</w:t>
        </w:r>
        <w:r w:rsidR="005A663E" w:rsidRPr="005A663E">
          <w:rPr>
            <w:noProof/>
            <w:webHidden/>
          </w:rPr>
          <w:fldChar w:fldCharType="end"/>
        </w:r>
      </w:hyperlink>
    </w:p>
    <w:p w14:paraId="3D75CEDC" w14:textId="1B4F21A3" w:rsidR="005A663E" w:rsidRPr="005A663E" w:rsidRDefault="00AA376A">
      <w:pPr>
        <w:pStyle w:val="TableofFigures"/>
        <w:tabs>
          <w:tab w:val="right" w:leader="dot" w:pos="9350"/>
        </w:tabs>
        <w:rPr>
          <w:rFonts w:asciiTheme="minorHAnsi" w:eastAsiaTheme="minorEastAsia" w:hAnsiTheme="minorHAnsi" w:cstheme="minorBidi"/>
          <w:noProof/>
          <w:color w:val="auto"/>
          <w:kern w:val="0"/>
          <w:sz w:val="22"/>
          <w14:ligatures w14:val="none"/>
        </w:rPr>
      </w:pPr>
      <w:hyperlink r:id="rId28" w:anchor="_Toc141876540" w:history="1">
        <w:r w:rsidR="005A663E" w:rsidRPr="005A663E">
          <w:rPr>
            <w:rStyle w:val="Hyperlink"/>
            <w:noProof/>
          </w:rPr>
          <w:t>Figure 10: Graph shows the gender of PAPs</w:t>
        </w:r>
        <w:r w:rsidR="005A663E" w:rsidRPr="005A663E">
          <w:rPr>
            <w:noProof/>
            <w:webHidden/>
          </w:rPr>
          <w:tab/>
        </w:r>
        <w:r w:rsidR="005A663E" w:rsidRPr="005A663E">
          <w:rPr>
            <w:noProof/>
            <w:webHidden/>
          </w:rPr>
          <w:fldChar w:fldCharType="begin"/>
        </w:r>
        <w:r w:rsidR="005A663E" w:rsidRPr="005A663E">
          <w:rPr>
            <w:noProof/>
            <w:webHidden/>
          </w:rPr>
          <w:instrText xml:space="preserve"> PAGEREF _Toc141876540 \h </w:instrText>
        </w:r>
        <w:r w:rsidR="005A663E" w:rsidRPr="005A663E">
          <w:rPr>
            <w:noProof/>
            <w:webHidden/>
          </w:rPr>
        </w:r>
        <w:r w:rsidR="005A663E" w:rsidRPr="005A663E">
          <w:rPr>
            <w:noProof/>
            <w:webHidden/>
          </w:rPr>
          <w:fldChar w:fldCharType="separate"/>
        </w:r>
        <w:r w:rsidR="00A02702">
          <w:rPr>
            <w:noProof/>
            <w:webHidden/>
          </w:rPr>
          <w:t>44</w:t>
        </w:r>
        <w:r w:rsidR="005A663E" w:rsidRPr="005A663E">
          <w:rPr>
            <w:noProof/>
            <w:webHidden/>
          </w:rPr>
          <w:fldChar w:fldCharType="end"/>
        </w:r>
      </w:hyperlink>
    </w:p>
    <w:p w14:paraId="6B8DA8E2" w14:textId="767FF9DB" w:rsidR="005A663E" w:rsidRPr="005A663E" w:rsidRDefault="00AA376A">
      <w:pPr>
        <w:pStyle w:val="TableofFigures"/>
        <w:tabs>
          <w:tab w:val="right" w:leader="dot" w:pos="9350"/>
        </w:tabs>
        <w:rPr>
          <w:rFonts w:asciiTheme="minorHAnsi" w:eastAsiaTheme="minorEastAsia" w:hAnsiTheme="minorHAnsi" w:cstheme="minorBidi"/>
          <w:noProof/>
          <w:color w:val="auto"/>
          <w:kern w:val="0"/>
          <w:sz w:val="22"/>
          <w14:ligatures w14:val="none"/>
        </w:rPr>
      </w:pPr>
      <w:hyperlink r:id="rId29" w:anchor="_Toc141876541" w:history="1">
        <w:r w:rsidR="005A663E" w:rsidRPr="005A663E">
          <w:rPr>
            <w:rStyle w:val="Hyperlink"/>
            <w:noProof/>
          </w:rPr>
          <w:t>Figure 11: Education Status of PAPs</w:t>
        </w:r>
        <w:r w:rsidR="005A663E" w:rsidRPr="005A663E">
          <w:rPr>
            <w:noProof/>
            <w:webHidden/>
          </w:rPr>
          <w:tab/>
        </w:r>
        <w:r w:rsidR="005A663E" w:rsidRPr="005A663E">
          <w:rPr>
            <w:noProof/>
            <w:webHidden/>
          </w:rPr>
          <w:fldChar w:fldCharType="begin"/>
        </w:r>
        <w:r w:rsidR="005A663E" w:rsidRPr="005A663E">
          <w:rPr>
            <w:noProof/>
            <w:webHidden/>
          </w:rPr>
          <w:instrText xml:space="preserve"> PAGEREF _Toc141876541 \h </w:instrText>
        </w:r>
        <w:r w:rsidR="005A663E" w:rsidRPr="005A663E">
          <w:rPr>
            <w:noProof/>
            <w:webHidden/>
          </w:rPr>
        </w:r>
        <w:r w:rsidR="005A663E" w:rsidRPr="005A663E">
          <w:rPr>
            <w:noProof/>
            <w:webHidden/>
          </w:rPr>
          <w:fldChar w:fldCharType="separate"/>
        </w:r>
        <w:r w:rsidR="00A02702">
          <w:rPr>
            <w:noProof/>
            <w:webHidden/>
          </w:rPr>
          <w:t>45</w:t>
        </w:r>
        <w:r w:rsidR="005A663E" w:rsidRPr="005A663E">
          <w:rPr>
            <w:noProof/>
            <w:webHidden/>
          </w:rPr>
          <w:fldChar w:fldCharType="end"/>
        </w:r>
      </w:hyperlink>
    </w:p>
    <w:p w14:paraId="3494D393" w14:textId="149A5336" w:rsidR="005A663E" w:rsidRPr="005A663E" w:rsidRDefault="00AA376A">
      <w:pPr>
        <w:pStyle w:val="TableofFigures"/>
        <w:tabs>
          <w:tab w:val="right" w:leader="dot" w:pos="9350"/>
        </w:tabs>
        <w:rPr>
          <w:rFonts w:asciiTheme="minorHAnsi" w:eastAsiaTheme="minorEastAsia" w:hAnsiTheme="minorHAnsi" w:cstheme="minorBidi"/>
          <w:noProof/>
          <w:color w:val="auto"/>
          <w:kern w:val="0"/>
          <w:sz w:val="22"/>
          <w14:ligatures w14:val="none"/>
        </w:rPr>
      </w:pPr>
      <w:hyperlink r:id="rId30" w:anchor="_Toc141876542" w:history="1">
        <w:r w:rsidR="005A663E" w:rsidRPr="005A663E">
          <w:rPr>
            <w:rStyle w:val="Hyperlink"/>
            <w:noProof/>
          </w:rPr>
          <w:t>Figure 12: PAPs Marital Status</w:t>
        </w:r>
        <w:r w:rsidR="005A663E" w:rsidRPr="005A663E">
          <w:rPr>
            <w:noProof/>
            <w:webHidden/>
          </w:rPr>
          <w:tab/>
        </w:r>
        <w:r w:rsidR="005A663E" w:rsidRPr="005A663E">
          <w:rPr>
            <w:noProof/>
            <w:webHidden/>
          </w:rPr>
          <w:fldChar w:fldCharType="begin"/>
        </w:r>
        <w:r w:rsidR="005A663E" w:rsidRPr="005A663E">
          <w:rPr>
            <w:noProof/>
            <w:webHidden/>
          </w:rPr>
          <w:instrText xml:space="preserve"> PAGEREF _Toc141876542 \h </w:instrText>
        </w:r>
        <w:r w:rsidR="005A663E" w:rsidRPr="005A663E">
          <w:rPr>
            <w:noProof/>
            <w:webHidden/>
          </w:rPr>
        </w:r>
        <w:r w:rsidR="005A663E" w:rsidRPr="005A663E">
          <w:rPr>
            <w:noProof/>
            <w:webHidden/>
          </w:rPr>
          <w:fldChar w:fldCharType="separate"/>
        </w:r>
        <w:r w:rsidR="00A02702">
          <w:rPr>
            <w:noProof/>
            <w:webHidden/>
          </w:rPr>
          <w:t>46</w:t>
        </w:r>
        <w:r w:rsidR="005A663E" w:rsidRPr="005A663E">
          <w:rPr>
            <w:noProof/>
            <w:webHidden/>
          </w:rPr>
          <w:fldChar w:fldCharType="end"/>
        </w:r>
      </w:hyperlink>
    </w:p>
    <w:p w14:paraId="4C85706A" w14:textId="148DCDBA" w:rsidR="005A663E" w:rsidRPr="005A663E" w:rsidRDefault="00AA376A">
      <w:pPr>
        <w:pStyle w:val="TableofFigures"/>
        <w:tabs>
          <w:tab w:val="right" w:leader="dot" w:pos="9350"/>
        </w:tabs>
        <w:rPr>
          <w:rFonts w:asciiTheme="minorHAnsi" w:eastAsiaTheme="minorEastAsia" w:hAnsiTheme="minorHAnsi" w:cstheme="minorBidi"/>
          <w:noProof/>
          <w:color w:val="auto"/>
          <w:kern w:val="0"/>
          <w:sz w:val="22"/>
          <w14:ligatures w14:val="none"/>
        </w:rPr>
      </w:pPr>
      <w:hyperlink r:id="rId31" w:anchor="_Toc141876543" w:history="1">
        <w:r w:rsidR="005A663E" w:rsidRPr="005A663E">
          <w:rPr>
            <w:rStyle w:val="Hyperlink"/>
            <w:noProof/>
          </w:rPr>
          <w:t>Figure 13: RAP implementing entities</w:t>
        </w:r>
        <w:r w:rsidR="005A663E" w:rsidRPr="005A663E">
          <w:rPr>
            <w:noProof/>
            <w:webHidden/>
          </w:rPr>
          <w:tab/>
        </w:r>
        <w:r w:rsidR="005A663E" w:rsidRPr="005A663E">
          <w:rPr>
            <w:noProof/>
            <w:webHidden/>
          </w:rPr>
          <w:fldChar w:fldCharType="begin"/>
        </w:r>
        <w:r w:rsidR="005A663E" w:rsidRPr="005A663E">
          <w:rPr>
            <w:noProof/>
            <w:webHidden/>
          </w:rPr>
          <w:instrText xml:space="preserve"> PAGEREF _Toc141876543 \h </w:instrText>
        </w:r>
        <w:r w:rsidR="005A663E" w:rsidRPr="005A663E">
          <w:rPr>
            <w:noProof/>
            <w:webHidden/>
          </w:rPr>
        </w:r>
        <w:r w:rsidR="005A663E" w:rsidRPr="005A663E">
          <w:rPr>
            <w:noProof/>
            <w:webHidden/>
          </w:rPr>
          <w:fldChar w:fldCharType="separate"/>
        </w:r>
        <w:r w:rsidR="00A02702">
          <w:rPr>
            <w:noProof/>
            <w:webHidden/>
          </w:rPr>
          <w:t>61</w:t>
        </w:r>
        <w:r w:rsidR="005A663E" w:rsidRPr="005A663E">
          <w:rPr>
            <w:noProof/>
            <w:webHidden/>
          </w:rPr>
          <w:fldChar w:fldCharType="end"/>
        </w:r>
      </w:hyperlink>
    </w:p>
    <w:p w14:paraId="36366D52" w14:textId="448F4291" w:rsidR="005A663E" w:rsidRPr="005A663E" w:rsidRDefault="00AA376A">
      <w:pPr>
        <w:pStyle w:val="TableofFigures"/>
        <w:tabs>
          <w:tab w:val="right" w:leader="dot" w:pos="9350"/>
        </w:tabs>
        <w:rPr>
          <w:rFonts w:asciiTheme="minorHAnsi" w:eastAsiaTheme="minorEastAsia" w:hAnsiTheme="minorHAnsi" w:cstheme="minorBidi"/>
          <w:noProof/>
          <w:color w:val="auto"/>
          <w:kern w:val="0"/>
          <w:sz w:val="22"/>
          <w14:ligatures w14:val="none"/>
        </w:rPr>
      </w:pPr>
      <w:hyperlink w:anchor="_Toc141876544" w:history="1">
        <w:r w:rsidR="005A663E" w:rsidRPr="005A663E">
          <w:rPr>
            <w:rStyle w:val="Hyperlink"/>
            <w:noProof/>
          </w:rPr>
          <w:t>Figure 14: Levels of Project GRM</w:t>
        </w:r>
        <w:r w:rsidR="005A663E" w:rsidRPr="005A663E">
          <w:rPr>
            <w:noProof/>
            <w:webHidden/>
          </w:rPr>
          <w:tab/>
        </w:r>
        <w:r w:rsidR="005A663E" w:rsidRPr="005A663E">
          <w:rPr>
            <w:noProof/>
            <w:webHidden/>
          </w:rPr>
          <w:fldChar w:fldCharType="begin"/>
        </w:r>
        <w:r w:rsidR="005A663E" w:rsidRPr="005A663E">
          <w:rPr>
            <w:noProof/>
            <w:webHidden/>
          </w:rPr>
          <w:instrText xml:space="preserve"> PAGEREF _Toc141876544 \h </w:instrText>
        </w:r>
        <w:r w:rsidR="005A663E" w:rsidRPr="005A663E">
          <w:rPr>
            <w:noProof/>
            <w:webHidden/>
          </w:rPr>
        </w:r>
        <w:r w:rsidR="005A663E" w:rsidRPr="005A663E">
          <w:rPr>
            <w:noProof/>
            <w:webHidden/>
          </w:rPr>
          <w:fldChar w:fldCharType="separate"/>
        </w:r>
        <w:r w:rsidR="00A02702">
          <w:rPr>
            <w:noProof/>
            <w:webHidden/>
          </w:rPr>
          <w:t>64</w:t>
        </w:r>
        <w:r w:rsidR="005A663E" w:rsidRPr="005A663E">
          <w:rPr>
            <w:noProof/>
            <w:webHidden/>
          </w:rPr>
          <w:fldChar w:fldCharType="end"/>
        </w:r>
      </w:hyperlink>
    </w:p>
    <w:p w14:paraId="610CC252" w14:textId="6F502A73" w:rsidR="005A663E" w:rsidRPr="005A663E" w:rsidRDefault="00AA376A">
      <w:pPr>
        <w:pStyle w:val="TableofFigures"/>
        <w:tabs>
          <w:tab w:val="right" w:leader="dot" w:pos="9350"/>
        </w:tabs>
        <w:rPr>
          <w:rFonts w:asciiTheme="minorHAnsi" w:eastAsiaTheme="minorEastAsia" w:hAnsiTheme="minorHAnsi" w:cstheme="minorBidi"/>
          <w:noProof/>
          <w:color w:val="auto"/>
          <w:kern w:val="0"/>
          <w:sz w:val="22"/>
          <w14:ligatures w14:val="none"/>
        </w:rPr>
      </w:pPr>
      <w:hyperlink w:anchor="_Toc141876545" w:history="1">
        <w:r w:rsidR="005A663E" w:rsidRPr="005A663E">
          <w:rPr>
            <w:rStyle w:val="Hyperlink"/>
            <w:noProof/>
          </w:rPr>
          <w:t>Figure 15: GRM escalation matrix</w:t>
        </w:r>
        <w:r w:rsidR="005A663E" w:rsidRPr="005A663E">
          <w:rPr>
            <w:noProof/>
            <w:webHidden/>
          </w:rPr>
          <w:tab/>
        </w:r>
        <w:r w:rsidR="005A663E" w:rsidRPr="005A663E">
          <w:rPr>
            <w:noProof/>
            <w:webHidden/>
          </w:rPr>
          <w:fldChar w:fldCharType="begin"/>
        </w:r>
        <w:r w:rsidR="005A663E" w:rsidRPr="005A663E">
          <w:rPr>
            <w:noProof/>
            <w:webHidden/>
          </w:rPr>
          <w:instrText xml:space="preserve"> PAGEREF _Toc141876545 \h </w:instrText>
        </w:r>
        <w:r w:rsidR="005A663E" w:rsidRPr="005A663E">
          <w:rPr>
            <w:noProof/>
            <w:webHidden/>
          </w:rPr>
        </w:r>
        <w:r w:rsidR="005A663E" w:rsidRPr="005A663E">
          <w:rPr>
            <w:noProof/>
            <w:webHidden/>
          </w:rPr>
          <w:fldChar w:fldCharType="separate"/>
        </w:r>
        <w:r w:rsidR="00A02702">
          <w:rPr>
            <w:noProof/>
            <w:webHidden/>
          </w:rPr>
          <w:t>68</w:t>
        </w:r>
        <w:r w:rsidR="005A663E" w:rsidRPr="005A663E">
          <w:rPr>
            <w:noProof/>
            <w:webHidden/>
          </w:rPr>
          <w:fldChar w:fldCharType="end"/>
        </w:r>
      </w:hyperlink>
    </w:p>
    <w:p w14:paraId="549545AD" w14:textId="454DCA15" w:rsidR="00FD53C8" w:rsidRPr="00FC2E81" w:rsidRDefault="005A663E" w:rsidP="00FC2E81">
      <w:pPr>
        <w:pStyle w:val="Heading1"/>
        <w:jc w:val="left"/>
        <w:rPr>
          <w:sz w:val="24"/>
          <w:szCs w:val="24"/>
        </w:rPr>
      </w:pPr>
      <w:r w:rsidRPr="005A663E">
        <w:lastRenderedPageBreak/>
        <w:fldChar w:fldCharType="end"/>
      </w:r>
      <w:bookmarkStart w:id="3" w:name="_Toc142896432"/>
      <w:r w:rsidR="00FD53C8" w:rsidRPr="00FC2E81">
        <w:rPr>
          <w:sz w:val="24"/>
          <w:szCs w:val="24"/>
        </w:rPr>
        <w:t>LIST OF ACRONYMS</w:t>
      </w:r>
      <w:bookmarkEnd w:id="0"/>
      <w:bookmarkEnd w:id="3"/>
    </w:p>
    <w:p w14:paraId="7D9EE89E" w14:textId="77777777" w:rsidR="00FD53C8" w:rsidRPr="0050482A" w:rsidRDefault="00FD53C8" w:rsidP="0050482A">
      <w:pPr>
        <w:spacing w:line="276" w:lineRule="auto"/>
        <w:rPr>
          <w:color w:val="auto"/>
          <w:szCs w:val="24"/>
        </w:rPr>
      </w:pPr>
    </w:p>
    <w:p w14:paraId="544EEF61" w14:textId="77777777" w:rsidR="00FD53C8" w:rsidRPr="0050482A" w:rsidRDefault="00FD53C8" w:rsidP="0050482A">
      <w:pPr>
        <w:spacing w:line="276" w:lineRule="auto"/>
        <w:ind w:left="12" w:right="11"/>
        <w:jc w:val="both"/>
        <w:rPr>
          <w:color w:val="auto"/>
          <w:szCs w:val="24"/>
        </w:rPr>
      </w:pPr>
      <w:r w:rsidRPr="0050482A">
        <w:rPr>
          <w:color w:val="auto"/>
          <w:szCs w:val="24"/>
        </w:rPr>
        <w:t xml:space="preserve">AC ......................... .... Asphalt Concrete  </w:t>
      </w:r>
    </w:p>
    <w:p w14:paraId="73425159" w14:textId="77777777" w:rsidR="00FD53C8" w:rsidRPr="0050482A" w:rsidRDefault="00FD53C8" w:rsidP="0050482A">
      <w:pPr>
        <w:spacing w:line="276" w:lineRule="auto"/>
        <w:ind w:left="12" w:right="11"/>
        <w:jc w:val="both"/>
        <w:rPr>
          <w:color w:val="auto"/>
          <w:szCs w:val="24"/>
        </w:rPr>
      </w:pPr>
      <w:r w:rsidRPr="0050482A">
        <w:rPr>
          <w:color w:val="auto"/>
          <w:szCs w:val="24"/>
        </w:rPr>
        <w:t xml:space="preserve">ADF............................African Development Fund  </w:t>
      </w:r>
    </w:p>
    <w:p w14:paraId="5237BFDD" w14:textId="77777777" w:rsidR="00FD53C8" w:rsidRPr="0050482A" w:rsidRDefault="00FD53C8" w:rsidP="0050482A">
      <w:pPr>
        <w:spacing w:after="62" w:line="276" w:lineRule="auto"/>
        <w:ind w:left="12" w:right="11"/>
        <w:jc w:val="both"/>
        <w:rPr>
          <w:color w:val="auto"/>
          <w:szCs w:val="24"/>
        </w:rPr>
      </w:pPr>
      <w:r w:rsidRPr="0050482A">
        <w:rPr>
          <w:color w:val="auto"/>
          <w:szCs w:val="24"/>
        </w:rPr>
        <w:t xml:space="preserve">AfDB .......................... African Development Bank </w:t>
      </w:r>
    </w:p>
    <w:p w14:paraId="3FC856EE" w14:textId="77777777" w:rsidR="00FD53C8" w:rsidRPr="0050482A" w:rsidRDefault="00FD53C8" w:rsidP="0050482A">
      <w:pPr>
        <w:spacing w:line="276" w:lineRule="auto"/>
        <w:ind w:left="12" w:right="11"/>
        <w:jc w:val="both"/>
        <w:rPr>
          <w:color w:val="auto"/>
          <w:szCs w:val="24"/>
        </w:rPr>
      </w:pPr>
      <w:r w:rsidRPr="0050482A">
        <w:rPr>
          <w:color w:val="auto"/>
          <w:szCs w:val="24"/>
        </w:rPr>
        <w:t xml:space="preserve">ARAP………………. Abbreviated Resettlement Action Plan </w:t>
      </w:r>
    </w:p>
    <w:p w14:paraId="03BBB38B" w14:textId="77777777" w:rsidR="00FD53C8" w:rsidRPr="0050482A" w:rsidRDefault="00FD53C8" w:rsidP="0050482A">
      <w:pPr>
        <w:tabs>
          <w:tab w:val="left" w:leader="dot" w:pos="2880"/>
          <w:tab w:val="left" w:leader="dot" w:pos="4320"/>
          <w:tab w:val="left" w:leader="dot" w:pos="7200"/>
        </w:tabs>
        <w:spacing w:line="276" w:lineRule="auto"/>
        <w:ind w:left="14" w:right="14" w:hanging="14"/>
        <w:jc w:val="both"/>
        <w:rPr>
          <w:color w:val="auto"/>
          <w:szCs w:val="24"/>
        </w:rPr>
      </w:pPr>
      <w:proofErr w:type="spellStart"/>
      <w:r w:rsidRPr="0050482A">
        <w:rPr>
          <w:color w:val="auto"/>
          <w:szCs w:val="24"/>
        </w:rPr>
        <w:t>BoQ</w:t>
      </w:r>
      <w:proofErr w:type="spellEnd"/>
      <w:r w:rsidRPr="0050482A">
        <w:rPr>
          <w:color w:val="auto"/>
          <w:szCs w:val="24"/>
        </w:rPr>
        <w:tab/>
        <w:t xml:space="preserve">Bill of Quantity </w:t>
      </w:r>
    </w:p>
    <w:p w14:paraId="52E38F1F" w14:textId="77777777" w:rsidR="00FD53C8" w:rsidRPr="0050482A" w:rsidRDefault="00FD53C8" w:rsidP="0050482A">
      <w:pPr>
        <w:spacing w:line="276" w:lineRule="auto"/>
        <w:ind w:left="12" w:right="11"/>
        <w:jc w:val="both"/>
        <w:rPr>
          <w:color w:val="auto"/>
          <w:szCs w:val="24"/>
        </w:rPr>
      </w:pPr>
      <w:r w:rsidRPr="0050482A">
        <w:rPr>
          <w:color w:val="auto"/>
          <w:szCs w:val="24"/>
        </w:rPr>
        <w:t xml:space="preserve">Db .......................... .... Decibel </w:t>
      </w:r>
    </w:p>
    <w:p w14:paraId="7EF677DE" w14:textId="77777777" w:rsidR="00FD53C8" w:rsidRPr="0050482A" w:rsidRDefault="00FD53C8" w:rsidP="0050482A">
      <w:pPr>
        <w:spacing w:line="276" w:lineRule="auto"/>
        <w:ind w:left="12" w:right="11"/>
        <w:jc w:val="both"/>
        <w:rPr>
          <w:color w:val="auto"/>
          <w:szCs w:val="24"/>
        </w:rPr>
      </w:pPr>
      <w:r w:rsidRPr="0050482A">
        <w:rPr>
          <w:color w:val="auto"/>
          <w:szCs w:val="24"/>
        </w:rPr>
        <w:t xml:space="preserve">E&amp;S ....................... .... Environmental and Social  </w:t>
      </w:r>
    </w:p>
    <w:p w14:paraId="50617729" w14:textId="77777777" w:rsidR="00FD53C8" w:rsidRPr="0050482A" w:rsidRDefault="00FD53C8" w:rsidP="0050482A">
      <w:pPr>
        <w:spacing w:line="276" w:lineRule="auto"/>
        <w:ind w:left="12" w:right="11"/>
        <w:jc w:val="both"/>
        <w:rPr>
          <w:color w:val="auto"/>
          <w:szCs w:val="24"/>
        </w:rPr>
      </w:pPr>
      <w:r w:rsidRPr="0050482A">
        <w:rPr>
          <w:color w:val="auto"/>
          <w:szCs w:val="24"/>
        </w:rPr>
        <w:t>EPA ....................... .... Environmental Protection Agency</w:t>
      </w:r>
    </w:p>
    <w:p w14:paraId="46252EF2" w14:textId="77777777" w:rsidR="00FD53C8" w:rsidRPr="0050482A" w:rsidRDefault="00FD53C8" w:rsidP="0050482A">
      <w:pPr>
        <w:tabs>
          <w:tab w:val="center" w:leader="dot" w:pos="1440"/>
          <w:tab w:val="center" w:pos="1480"/>
          <w:tab w:val="center" w:leader="dot" w:pos="2880"/>
          <w:tab w:val="center" w:pos="4002"/>
        </w:tabs>
        <w:spacing w:line="276" w:lineRule="auto"/>
        <w:ind w:left="-14" w:firstLine="0"/>
        <w:jc w:val="both"/>
        <w:rPr>
          <w:color w:val="auto"/>
          <w:szCs w:val="24"/>
        </w:rPr>
      </w:pPr>
      <w:r w:rsidRPr="0050482A">
        <w:rPr>
          <w:color w:val="auto"/>
          <w:szCs w:val="24"/>
        </w:rPr>
        <w:t>EPAA</w:t>
      </w:r>
      <w:r w:rsidRPr="0050482A">
        <w:rPr>
          <w:color w:val="auto"/>
          <w:szCs w:val="24"/>
        </w:rPr>
        <w:tab/>
      </w:r>
      <w:r w:rsidRPr="0050482A">
        <w:rPr>
          <w:color w:val="auto"/>
          <w:szCs w:val="24"/>
        </w:rPr>
        <w:tab/>
      </w:r>
      <w:r w:rsidRPr="0050482A">
        <w:rPr>
          <w:color w:val="auto"/>
          <w:szCs w:val="24"/>
        </w:rPr>
        <w:tab/>
      </w:r>
      <w:r w:rsidRPr="0050482A">
        <w:rPr>
          <w:color w:val="auto"/>
          <w:szCs w:val="24"/>
        </w:rPr>
        <w:tab/>
        <w:t xml:space="preserve">Environmental Protection Agency Act </w:t>
      </w:r>
    </w:p>
    <w:p w14:paraId="1B86C598" w14:textId="77777777" w:rsidR="00FD53C8" w:rsidRPr="0050482A" w:rsidRDefault="00FD53C8" w:rsidP="0050482A">
      <w:pPr>
        <w:spacing w:line="276" w:lineRule="auto"/>
        <w:ind w:left="12" w:right="11"/>
        <w:jc w:val="both"/>
        <w:rPr>
          <w:color w:val="auto"/>
          <w:szCs w:val="24"/>
        </w:rPr>
      </w:pPr>
      <w:r w:rsidRPr="0050482A">
        <w:rPr>
          <w:color w:val="auto"/>
          <w:szCs w:val="24"/>
        </w:rPr>
        <w:t>EPML ................... .... Environmental Protection and Management Law of Liberia</w:t>
      </w:r>
    </w:p>
    <w:p w14:paraId="1C571D3B" w14:textId="77777777" w:rsidR="00FD53C8" w:rsidRPr="0050482A" w:rsidRDefault="00FD53C8" w:rsidP="0050482A">
      <w:pPr>
        <w:tabs>
          <w:tab w:val="left" w:leader="dot" w:pos="2880"/>
        </w:tabs>
        <w:spacing w:line="276" w:lineRule="auto"/>
        <w:ind w:left="14" w:right="14" w:hanging="14"/>
        <w:jc w:val="both"/>
        <w:rPr>
          <w:color w:val="auto"/>
          <w:szCs w:val="24"/>
        </w:rPr>
      </w:pPr>
      <w:r w:rsidRPr="0050482A">
        <w:rPr>
          <w:color w:val="auto"/>
          <w:szCs w:val="24"/>
        </w:rPr>
        <w:t>EIA</w:t>
      </w:r>
      <w:r w:rsidRPr="0050482A">
        <w:rPr>
          <w:color w:val="auto"/>
          <w:szCs w:val="24"/>
        </w:rPr>
        <w:tab/>
        <w:t xml:space="preserve">Environmental Impact Assessment   </w:t>
      </w:r>
    </w:p>
    <w:p w14:paraId="55091F13" w14:textId="77777777" w:rsidR="00FD53C8" w:rsidRPr="0050482A" w:rsidRDefault="00FD53C8" w:rsidP="0050482A">
      <w:pPr>
        <w:spacing w:line="276" w:lineRule="auto"/>
        <w:ind w:left="12" w:right="11"/>
        <w:jc w:val="both"/>
        <w:rPr>
          <w:color w:val="auto"/>
          <w:szCs w:val="24"/>
        </w:rPr>
      </w:pPr>
      <w:r w:rsidRPr="0050482A">
        <w:rPr>
          <w:color w:val="auto"/>
          <w:szCs w:val="24"/>
        </w:rPr>
        <w:t xml:space="preserve">ESIA ...................... .... Environmental and Social Impact Assessment </w:t>
      </w:r>
    </w:p>
    <w:p w14:paraId="59F9F00C" w14:textId="77777777" w:rsidR="00FD53C8" w:rsidRPr="0050482A" w:rsidRDefault="00FD53C8" w:rsidP="0050482A">
      <w:pPr>
        <w:spacing w:line="276" w:lineRule="auto"/>
        <w:ind w:left="12" w:right="11"/>
        <w:jc w:val="both"/>
        <w:rPr>
          <w:color w:val="auto"/>
          <w:szCs w:val="24"/>
        </w:rPr>
      </w:pPr>
      <w:r w:rsidRPr="0050482A">
        <w:rPr>
          <w:color w:val="auto"/>
          <w:szCs w:val="24"/>
        </w:rPr>
        <w:t xml:space="preserve">ESMP .................... </w:t>
      </w:r>
      <w:proofErr w:type="gramStart"/>
      <w:r w:rsidRPr="0050482A">
        <w:rPr>
          <w:color w:val="auto"/>
          <w:szCs w:val="24"/>
        </w:rPr>
        <w:t>....Environmental</w:t>
      </w:r>
      <w:proofErr w:type="gramEnd"/>
      <w:r w:rsidRPr="0050482A">
        <w:rPr>
          <w:color w:val="auto"/>
          <w:szCs w:val="24"/>
        </w:rPr>
        <w:t xml:space="preserve"> and Social Management Plan</w:t>
      </w:r>
    </w:p>
    <w:p w14:paraId="647AD586" w14:textId="77777777" w:rsidR="00FD53C8" w:rsidRPr="0050482A" w:rsidRDefault="00FD53C8" w:rsidP="0050482A">
      <w:pPr>
        <w:tabs>
          <w:tab w:val="left" w:leader="dot" w:pos="2880"/>
        </w:tabs>
        <w:spacing w:line="276" w:lineRule="auto"/>
        <w:ind w:left="-14" w:firstLine="0"/>
        <w:jc w:val="both"/>
        <w:rPr>
          <w:color w:val="auto"/>
          <w:szCs w:val="24"/>
        </w:rPr>
      </w:pPr>
      <w:r w:rsidRPr="0050482A">
        <w:rPr>
          <w:color w:val="auto"/>
          <w:szCs w:val="24"/>
        </w:rPr>
        <w:t>ESAP</w:t>
      </w:r>
      <w:r w:rsidRPr="0050482A">
        <w:rPr>
          <w:color w:val="auto"/>
          <w:szCs w:val="24"/>
        </w:rPr>
        <w:tab/>
        <w:t>Environmental and Social Assessment Procedures</w:t>
      </w:r>
    </w:p>
    <w:p w14:paraId="575E555D" w14:textId="77777777" w:rsidR="00FD53C8" w:rsidRPr="0050482A" w:rsidRDefault="00FD53C8" w:rsidP="0050482A">
      <w:pPr>
        <w:tabs>
          <w:tab w:val="left" w:leader="dot" w:pos="2880"/>
        </w:tabs>
        <w:spacing w:line="276" w:lineRule="auto"/>
        <w:ind w:left="-14" w:firstLine="0"/>
        <w:jc w:val="both"/>
        <w:rPr>
          <w:color w:val="auto"/>
          <w:szCs w:val="24"/>
        </w:rPr>
      </w:pPr>
      <w:r w:rsidRPr="0050482A">
        <w:rPr>
          <w:color w:val="auto"/>
          <w:szCs w:val="24"/>
        </w:rPr>
        <w:t>ESO</w:t>
      </w:r>
      <w:r w:rsidRPr="0050482A">
        <w:rPr>
          <w:color w:val="auto"/>
          <w:szCs w:val="24"/>
        </w:rPr>
        <w:tab/>
        <w:t>Environmental Social Officer</w:t>
      </w:r>
    </w:p>
    <w:p w14:paraId="58FDA8E6" w14:textId="77777777" w:rsidR="00FD53C8" w:rsidRPr="0050482A" w:rsidRDefault="00FD53C8" w:rsidP="0050482A">
      <w:pPr>
        <w:tabs>
          <w:tab w:val="left" w:leader="dot" w:pos="2880"/>
        </w:tabs>
        <w:spacing w:line="276" w:lineRule="auto"/>
        <w:ind w:left="-14" w:firstLine="0"/>
        <w:jc w:val="both"/>
        <w:rPr>
          <w:color w:val="auto"/>
          <w:szCs w:val="24"/>
        </w:rPr>
      </w:pPr>
      <w:r w:rsidRPr="0050482A">
        <w:rPr>
          <w:color w:val="auto"/>
          <w:szCs w:val="24"/>
        </w:rPr>
        <w:t>ESRS</w:t>
      </w:r>
      <w:r w:rsidRPr="0050482A">
        <w:rPr>
          <w:color w:val="auto"/>
          <w:szCs w:val="24"/>
        </w:rPr>
        <w:tab/>
        <w:t xml:space="preserve">Environmental &amp; Social Review Summary </w:t>
      </w:r>
    </w:p>
    <w:p w14:paraId="164570C6" w14:textId="77777777" w:rsidR="00FD53C8" w:rsidRPr="0050482A" w:rsidRDefault="00FD53C8" w:rsidP="0050482A">
      <w:pPr>
        <w:spacing w:after="35" w:line="276" w:lineRule="auto"/>
        <w:ind w:left="12" w:right="11"/>
        <w:jc w:val="both"/>
        <w:rPr>
          <w:color w:val="auto"/>
          <w:szCs w:val="24"/>
        </w:rPr>
      </w:pPr>
      <w:r w:rsidRPr="0050482A">
        <w:rPr>
          <w:color w:val="auto"/>
          <w:szCs w:val="24"/>
        </w:rPr>
        <w:t xml:space="preserve">FDA....................... </w:t>
      </w:r>
      <w:proofErr w:type="gramStart"/>
      <w:r w:rsidRPr="0050482A">
        <w:rPr>
          <w:color w:val="auto"/>
          <w:szCs w:val="24"/>
        </w:rPr>
        <w:t>....Forestry</w:t>
      </w:r>
      <w:proofErr w:type="gramEnd"/>
      <w:r w:rsidRPr="0050482A">
        <w:rPr>
          <w:color w:val="auto"/>
          <w:szCs w:val="24"/>
        </w:rPr>
        <w:t xml:space="preserve"> Development Authority </w:t>
      </w:r>
    </w:p>
    <w:p w14:paraId="01042105" w14:textId="77777777" w:rsidR="00FD53C8" w:rsidRPr="0050482A" w:rsidRDefault="00FD53C8" w:rsidP="0050482A">
      <w:pPr>
        <w:spacing w:line="276" w:lineRule="auto"/>
        <w:ind w:left="12" w:right="11"/>
        <w:jc w:val="both"/>
        <w:rPr>
          <w:color w:val="auto"/>
          <w:szCs w:val="24"/>
        </w:rPr>
      </w:pPr>
      <w:r w:rsidRPr="0050482A">
        <w:rPr>
          <w:color w:val="auto"/>
          <w:szCs w:val="24"/>
        </w:rPr>
        <w:t xml:space="preserve">FRAP………………. Full Resettlement Action Plan  </w:t>
      </w:r>
    </w:p>
    <w:p w14:paraId="16735C10" w14:textId="77777777" w:rsidR="00FD53C8" w:rsidRPr="0050482A" w:rsidRDefault="00FD53C8" w:rsidP="0050482A">
      <w:pPr>
        <w:spacing w:line="276" w:lineRule="auto"/>
        <w:ind w:left="12" w:right="11"/>
        <w:jc w:val="both"/>
        <w:rPr>
          <w:color w:val="auto"/>
          <w:szCs w:val="24"/>
        </w:rPr>
      </w:pPr>
      <w:r w:rsidRPr="0050482A">
        <w:rPr>
          <w:color w:val="auto"/>
          <w:szCs w:val="24"/>
        </w:rPr>
        <w:t>FTHRP .................. .... Fish Town-Harper Road Project</w:t>
      </w:r>
    </w:p>
    <w:p w14:paraId="629FA1D6" w14:textId="77777777" w:rsidR="00FD53C8" w:rsidRPr="0050482A" w:rsidRDefault="00FD53C8" w:rsidP="0050482A">
      <w:pPr>
        <w:tabs>
          <w:tab w:val="left" w:leader="dot" w:pos="2880"/>
        </w:tabs>
        <w:spacing w:line="276" w:lineRule="auto"/>
        <w:ind w:left="0" w:right="2578" w:hanging="14"/>
        <w:jc w:val="both"/>
        <w:rPr>
          <w:color w:val="auto"/>
          <w:szCs w:val="24"/>
        </w:rPr>
      </w:pPr>
      <w:r w:rsidRPr="0050482A">
        <w:rPr>
          <w:color w:val="auto"/>
          <w:szCs w:val="24"/>
        </w:rPr>
        <w:t>GAC</w:t>
      </w:r>
      <w:r w:rsidRPr="0050482A">
        <w:rPr>
          <w:color w:val="auto"/>
          <w:szCs w:val="24"/>
        </w:rPr>
        <w:tab/>
        <w:t xml:space="preserve">General Auditing Commission </w:t>
      </w:r>
    </w:p>
    <w:p w14:paraId="211073C9" w14:textId="77777777" w:rsidR="00FD53C8" w:rsidRPr="0050482A" w:rsidRDefault="00FD53C8" w:rsidP="0050482A">
      <w:pPr>
        <w:spacing w:line="276" w:lineRule="auto"/>
        <w:ind w:left="12" w:right="11"/>
        <w:jc w:val="both"/>
        <w:rPr>
          <w:color w:val="auto"/>
          <w:szCs w:val="24"/>
        </w:rPr>
      </w:pPr>
      <w:r w:rsidRPr="0050482A">
        <w:rPr>
          <w:color w:val="auto"/>
          <w:szCs w:val="24"/>
        </w:rPr>
        <w:t xml:space="preserve">GOL ...........................Government of Liberia </w:t>
      </w:r>
    </w:p>
    <w:p w14:paraId="0F36AA82" w14:textId="77777777" w:rsidR="00FD53C8" w:rsidRPr="0050482A" w:rsidRDefault="00FD53C8" w:rsidP="0050482A">
      <w:pPr>
        <w:spacing w:line="276" w:lineRule="auto"/>
        <w:ind w:left="12" w:right="11"/>
        <w:jc w:val="both"/>
        <w:rPr>
          <w:color w:val="auto"/>
          <w:szCs w:val="24"/>
        </w:rPr>
      </w:pPr>
      <w:r w:rsidRPr="0050482A">
        <w:rPr>
          <w:color w:val="auto"/>
          <w:szCs w:val="24"/>
        </w:rPr>
        <w:t xml:space="preserve">GRM ..................... .... Grievance Redress Mechanism </w:t>
      </w:r>
    </w:p>
    <w:p w14:paraId="3F37F174" w14:textId="77777777" w:rsidR="00FD53C8" w:rsidRPr="0050482A" w:rsidRDefault="00FD53C8" w:rsidP="0050482A">
      <w:pPr>
        <w:spacing w:line="276" w:lineRule="auto"/>
        <w:ind w:left="12" w:right="1613"/>
        <w:jc w:val="both"/>
        <w:rPr>
          <w:color w:val="auto"/>
          <w:szCs w:val="24"/>
        </w:rPr>
      </w:pPr>
      <w:r w:rsidRPr="0050482A">
        <w:rPr>
          <w:color w:val="auto"/>
          <w:szCs w:val="24"/>
        </w:rPr>
        <w:t xml:space="preserve">HIV/AIDS..............Human Immunodeficiency Virus </w:t>
      </w:r>
    </w:p>
    <w:p w14:paraId="6036B9C4" w14:textId="77777777" w:rsidR="00FD53C8" w:rsidRPr="0050482A" w:rsidRDefault="00FD53C8" w:rsidP="0050482A">
      <w:pPr>
        <w:spacing w:line="276" w:lineRule="auto"/>
        <w:ind w:left="12" w:right="1613"/>
        <w:jc w:val="both"/>
        <w:rPr>
          <w:color w:val="auto"/>
          <w:szCs w:val="24"/>
        </w:rPr>
      </w:pPr>
      <w:r w:rsidRPr="0050482A">
        <w:rPr>
          <w:color w:val="auto"/>
          <w:szCs w:val="24"/>
        </w:rPr>
        <w:t>ISS……………</w:t>
      </w:r>
      <w:proofErr w:type="gramStart"/>
      <w:r w:rsidRPr="0050482A">
        <w:rPr>
          <w:color w:val="auto"/>
          <w:szCs w:val="24"/>
        </w:rPr>
        <w:t>…..</w:t>
      </w:r>
      <w:proofErr w:type="gramEnd"/>
      <w:r w:rsidRPr="0050482A">
        <w:rPr>
          <w:color w:val="auto"/>
          <w:szCs w:val="24"/>
        </w:rPr>
        <w:t xml:space="preserve">Integrated Safeguards System </w:t>
      </w:r>
    </w:p>
    <w:p w14:paraId="2E81911C" w14:textId="77777777" w:rsidR="00FD53C8" w:rsidRPr="0050482A" w:rsidRDefault="00FD53C8" w:rsidP="0050482A">
      <w:pPr>
        <w:tabs>
          <w:tab w:val="left" w:leader="dot" w:pos="2880"/>
        </w:tabs>
        <w:spacing w:line="276" w:lineRule="auto"/>
        <w:ind w:left="0" w:right="2477" w:hanging="14"/>
        <w:jc w:val="both"/>
        <w:rPr>
          <w:color w:val="auto"/>
          <w:szCs w:val="24"/>
        </w:rPr>
      </w:pPr>
      <w:r w:rsidRPr="0050482A">
        <w:rPr>
          <w:color w:val="auto"/>
          <w:szCs w:val="24"/>
        </w:rPr>
        <w:t>IRP</w:t>
      </w:r>
      <w:r w:rsidRPr="0050482A">
        <w:rPr>
          <w:color w:val="auto"/>
          <w:szCs w:val="24"/>
        </w:rPr>
        <w:tab/>
        <w:t xml:space="preserve">Involuntary Resettlement Policy </w:t>
      </w:r>
    </w:p>
    <w:p w14:paraId="3BA8B125" w14:textId="77777777" w:rsidR="00FD53C8" w:rsidRPr="0050482A" w:rsidRDefault="00FD53C8" w:rsidP="0050482A">
      <w:pPr>
        <w:tabs>
          <w:tab w:val="left" w:leader="dot" w:pos="2880"/>
        </w:tabs>
        <w:spacing w:line="276" w:lineRule="auto"/>
        <w:ind w:left="-14" w:firstLine="0"/>
        <w:jc w:val="both"/>
        <w:rPr>
          <w:color w:val="auto"/>
          <w:szCs w:val="24"/>
        </w:rPr>
      </w:pPr>
      <w:r w:rsidRPr="0050482A">
        <w:rPr>
          <w:color w:val="auto"/>
          <w:szCs w:val="24"/>
        </w:rPr>
        <w:t>IWRMP</w:t>
      </w:r>
      <w:r w:rsidRPr="0050482A">
        <w:rPr>
          <w:color w:val="auto"/>
          <w:szCs w:val="24"/>
        </w:rPr>
        <w:tab/>
        <w:t>Integrated Water Resources Management Plan</w:t>
      </w:r>
    </w:p>
    <w:p w14:paraId="51A0A757" w14:textId="77777777" w:rsidR="00FD53C8" w:rsidRPr="004E7FB2" w:rsidRDefault="00FD53C8" w:rsidP="0050482A">
      <w:pPr>
        <w:tabs>
          <w:tab w:val="left" w:leader="dot" w:pos="2880"/>
        </w:tabs>
        <w:spacing w:line="276" w:lineRule="auto"/>
        <w:ind w:left="0" w:right="2477" w:hanging="14"/>
        <w:jc w:val="both"/>
        <w:rPr>
          <w:color w:val="auto"/>
          <w:szCs w:val="24"/>
        </w:rPr>
      </w:pPr>
      <w:r w:rsidRPr="004E7FB2">
        <w:rPr>
          <w:color w:val="auto"/>
          <w:szCs w:val="24"/>
        </w:rPr>
        <w:t>IIU</w:t>
      </w:r>
      <w:r w:rsidRPr="004E7FB2">
        <w:rPr>
          <w:color w:val="auto"/>
          <w:szCs w:val="24"/>
        </w:rPr>
        <w:tab/>
        <w:t xml:space="preserve">Infrastructure Implementation Unit </w:t>
      </w:r>
    </w:p>
    <w:p w14:paraId="1B4098B6" w14:textId="77777777" w:rsidR="00FD53C8" w:rsidRPr="004E7FB2" w:rsidRDefault="00FD53C8" w:rsidP="0050482A">
      <w:pPr>
        <w:spacing w:line="276" w:lineRule="auto"/>
        <w:ind w:left="12" w:right="11"/>
        <w:jc w:val="both"/>
        <w:rPr>
          <w:color w:val="auto"/>
          <w:szCs w:val="24"/>
        </w:rPr>
      </w:pPr>
      <w:r w:rsidRPr="004E7FB2">
        <w:rPr>
          <w:color w:val="auto"/>
          <w:szCs w:val="24"/>
        </w:rPr>
        <w:t xml:space="preserve">km ......................... </w:t>
      </w:r>
      <w:proofErr w:type="gramStart"/>
      <w:r w:rsidRPr="004E7FB2">
        <w:rPr>
          <w:color w:val="auto"/>
          <w:szCs w:val="24"/>
        </w:rPr>
        <w:t>....kilometer</w:t>
      </w:r>
      <w:proofErr w:type="gramEnd"/>
      <w:r w:rsidRPr="004E7FB2">
        <w:rPr>
          <w:color w:val="auto"/>
          <w:szCs w:val="24"/>
        </w:rPr>
        <w:t xml:space="preserve"> </w:t>
      </w:r>
    </w:p>
    <w:p w14:paraId="182F4B5F" w14:textId="77777777" w:rsidR="00FD53C8" w:rsidRPr="0050482A" w:rsidRDefault="00FD53C8" w:rsidP="0050482A">
      <w:pPr>
        <w:tabs>
          <w:tab w:val="left" w:leader="dot" w:pos="2880"/>
        </w:tabs>
        <w:spacing w:line="276" w:lineRule="auto"/>
        <w:ind w:left="-14" w:firstLine="0"/>
        <w:jc w:val="both"/>
        <w:rPr>
          <w:color w:val="auto"/>
          <w:szCs w:val="24"/>
        </w:rPr>
      </w:pPr>
      <w:r w:rsidRPr="0050482A">
        <w:rPr>
          <w:color w:val="auto"/>
          <w:szCs w:val="24"/>
        </w:rPr>
        <w:t>LISGIS</w:t>
      </w:r>
      <w:r w:rsidRPr="0050482A">
        <w:rPr>
          <w:color w:val="auto"/>
          <w:szCs w:val="24"/>
        </w:rPr>
        <w:tab/>
        <w:t xml:space="preserve">Liberia Institute of Statistics &amp; Geo-Information Services </w:t>
      </w:r>
    </w:p>
    <w:p w14:paraId="696B3966" w14:textId="77777777" w:rsidR="00FD53C8" w:rsidRPr="0050482A" w:rsidRDefault="00FD53C8" w:rsidP="0050482A">
      <w:pPr>
        <w:tabs>
          <w:tab w:val="left" w:leader="dot" w:pos="2880"/>
        </w:tabs>
        <w:spacing w:line="276" w:lineRule="auto"/>
        <w:ind w:left="-14" w:firstLine="0"/>
        <w:jc w:val="both"/>
        <w:rPr>
          <w:color w:val="auto"/>
          <w:szCs w:val="24"/>
        </w:rPr>
      </w:pPr>
      <w:r w:rsidRPr="0050482A">
        <w:rPr>
          <w:color w:val="auto"/>
          <w:szCs w:val="24"/>
        </w:rPr>
        <w:t>LNP</w:t>
      </w:r>
      <w:r w:rsidRPr="0050482A">
        <w:rPr>
          <w:color w:val="auto"/>
          <w:szCs w:val="24"/>
        </w:rPr>
        <w:tab/>
        <w:t xml:space="preserve">Liberia National Police </w:t>
      </w:r>
    </w:p>
    <w:p w14:paraId="5185FF9B" w14:textId="77777777" w:rsidR="00FD53C8" w:rsidRPr="0050482A" w:rsidRDefault="00FD53C8" w:rsidP="0050482A">
      <w:pPr>
        <w:tabs>
          <w:tab w:val="left" w:leader="dot" w:pos="2880"/>
        </w:tabs>
        <w:spacing w:line="276" w:lineRule="auto"/>
        <w:ind w:left="-14" w:firstLine="0"/>
        <w:jc w:val="both"/>
        <w:rPr>
          <w:color w:val="auto"/>
          <w:szCs w:val="24"/>
        </w:rPr>
      </w:pPr>
      <w:r w:rsidRPr="0050482A">
        <w:rPr>
          <w:color w:val="auto"/>
          <w:szCs w:val="24"/>
        </w:rPr>
        <w:t>LRRRC</w:t>
      </w:r>
      <w:r w:rsidRPr="0050482A">
        <w:rPr>
          <w:color w:val="auto"/>
          <w:szCs w:val="24"/>
        </w:rPr>
        <w:tab/>
        <w:t xml:space="preserve">Liberian Refugee Repatriation &amp; Resettlement Commission </w:t>
      </w:r>
    </w:p>
    <w:p w14:paraId="1CABB953" w14:textId="77777777" w:rsidR="00FD53C8" w:rsidRPr="0050482A" w:rsidRDefault="00FD53C8" w:rsidP="0050482A">
      <w:pPr>
        <w:spacing w:line="276" w:lineRule="auto"/>
        <w:ind w:left="0" w:right="3113"/>
        <w:jc w:val="both"/>
        <w:rPr>
          <w:color w:val="auto"/>
          <w:szCs w:val="24"/>
        </w:rPr>
      </w:pPr>
      <w:r w:rsidRPr="0050482A">
        <w:rPr>
          <w:color w:val="auto"/>
          <w:szCs w:val="24"/>
        </w:rPr>
        <w:t xml:space="preserve">LEC .......................Liberia Electricity Corporation  </w:t>
      </w:r>
    </w:p>
    <w:p w14:paraId="02F15ABB" w14:textId="77777777" w:rsidR="00FD53C8" w:rsidRPr="0050482A" w:rsidRDefault="00FD53C8" w:rsidP="0050482A">
      <w:pPr>
        <w:spacing w:line="276" w:lineRule="auto"/>
        <w:ind w:left="0" w:right="3113"/>
        <w:jc w:val="both"/>
        <w:rPr>
          <w:color w:val="auto"/>
          <w:szCs w:val="24"/>
        </w:rPr>
      </w:pPr>
      <w:r w:rsidRPr="0050482A">
        <w:rPr>
          <w:color w:val="auto"/>
          <w:szCs w:val="24"/>
        </w:rPr>
        <w:t xml:space="preserve">LWSC .................. </w:t>
      </w:r>
      <w:proofErr w:type="gramStart"/>
      <w:r w:rsidRPr="0050482A">
        <w:rPr>
          <w:color w:val="auto"/>
          <w:szCs w:val="24"/>
        </w:rPr>
        <w:t>....Liberia</w:t>
      </w:r>
      <w:proofErr w:type="gramEnd"/>
      <w:r w:rsidRPr="0050482A">
        <w:rPr>
          <w:color w:val="auto"/>
          <w:szCs w:val="24"/>
        </w:rPr>
        <w:t xml:space="preserve"> Water and Sewer Corporation </w:t>
      </w:r>
    </w:p>
    <w:p w14:paraId="0032668B" w14:textId="77777777" w:rsidR="00FD53C8" w:rsidRPr="0050482A" w:rsidRDefault="00FD53C8" w:rsidP="0050482A">
      <w:pPr>
        <w:spacing w:line="276" w:lineRule="auto"/>
        <w:ind w:left="0" w:right="3113"/>
        <w:jc w:val="both"/>
        <w:rPr>
          <w:color w:val="auto"/>
          <w:szCs w:val="24"/>
        </w:rPr>
      </w:pPr>
      <w:r w:rsidRPr="0050482A">
        <w:rPr>
          <w:color w:val="auto"/>
          <w:szCs w:val="24"/>
        </w:rPr>
        <w:t>m</w:t>
      </w:r>
      <w:r w:rsidRPr="0050482A">
        <w:rPr>
          <w:color w:val="auto"/>
          <w:szCs w:val="24"/>
          <w:vertAlign w:val="superscript"/>
        </w:rPr>
        <w:t>3</w:t>
      </w:r>
      <w:r w:rsidRPr="0050482A">
        <w:rPr>
          <w:color w:val="auto"/>
          <w:szCs w:val="24"/>
        </w:rPr>
        <w:t xml:space="preserve"> .......................... </w:t>
      </w:r>
      <w:proofErr w:type="gramStart"/>
      <w:r w:rsidRPr="0050482A">
        <w:rPr>
          <w:color w:val="auto"/>
          <w:szCs w:val="24"/>
        </w:rPr>
        <w:t>....Cubic</w:t>
      </w:r>
      <w:proofErr w:type="gramEnd"/>
      <w:r w:rsidRPr="0050482A">
        <w:rPr>
          <w:color w:val="auto"/>
          <w:szCs w:val="24"/>
        </w:rPr>
        <w:t xml:space="preserve"> meter </w:t>
      </w:r>
    </w:p>
    <w:p w14:paraId="2894953A" w14:textId="77777777" w:rsidR="00FD53C8" w:rsidRPr="0050482A" w:rsidRDefault="00FD53C8" w:rsidP="0050482A">
      <w:pPr>
        <w:spacing w:after="47" w:line="276" w:lineRule="auto"/>
        <w:ind w:left="12" w:right="11"/>
        <w:jc w:val="both"/>
        <w:rPr>
          <w:color w:val="auto"/>
          <w:szCs w:val="24"/>
        </w:rPr>
      </w:pPr>
      <w:r w:rsidRPr="0050482A">
        <w:rPr>
          <w:color w:val="auto"/>
          <w:szCs w:val="24"/>
        </w:rPr>
        <w:t xml:space="preserve">MME ..........................Ministry of Mines &amp; Energy </w:t>
      </w:r>
    </w:p>
    <w:p w14:paraId="672D9B6B" w14:textId="77777777" w:rsidR="00FD53C8" w:rsidRPr="0050482A" w:rsidRDefault="00FD53C8" w:rsidP="0050482A">
      <w:pPr>
        <w:spacing w:after="55" w:line="276" w:lineRule="auto"/>
        <w:ind w:left="12" w:right="11"/>
        <w:jc w:val="both"/>
        <w:rPr>
          <w:color w:val="auto"/>
          <w:szCs w:val="24"/>
        </w:rPr>
      </w:pPr>
      <w:r w:rsidRPr="0050482A">
        <w:rPr>
          <w:color w:val="auto"/>
          <w:szCs w:val="24"/>
        </w:rPr>
        <w:t xml:space="preserve">LLA…………………. Liberia Land Authority  </w:t>
      </w:r>
    </w:p>
    <w:p w14:paraId="5BB04125" w14:textId="77777777" w:rsidR="00FD53C8" w:rsidRPr="0050482A" w:rsidRDefault="00FD53C8" w:rsidP="0050482A">
      <w:pPr>
        <w:spacing w:line="276" w:lineRule="auto"/>
        <w:ind w:left="12" w:right="11"/>
        <w:jc w:val="both"/>
        <w:rPr>
          <w:color w:val="auto"/>
          <w:szCs w:val="24"/>
        </w:rPr>
      </w:pPr>
      <w:r w:rsidRPr="0050482A">
        <w:rPr>
          <w:color w:val="auto"/>
          <w:szCs w:val="24"/>
        </w:rPr>
        <w:t xml:space="preserve">MOJ…………………. Ministry of Justice </w:t>
      </w:r>
    </w:p>
    <w:p w14:paraId="13C00A27" w14:textId="77777777" w:rsidR="00FD53C8" w:rsidRPr="0050482A" w:rsidRDefault="00FD53C8" w:rsidP="0050482A">
      <w:pPr>
        <w:spacing w:line="276" w:lineRule="auto"/>
        <w:ind w:left="12" w:right="4356"/>
        <w:jc w:val="both"/>
        <w:rPr>
          <w:color w:val="auto"/>
          <w:szCs w:val="24"/>
        </w:rPr>
      </w:pPr>
      <w:r w:rsidRPr="0050482A">
        <w:rPr>
          <w:color w:val="auto"/>
          <w:szCs w:val="24"/>
        </w:rPr>
        <w:lastRenderedPageBreak/>
        <w:t xml:space="preserve">MOT .......................Ministry of Transport </w:t>
      </w:r>
    </w:p>
    <w:p w14:paraId="49522840" w14:textId="77777777" w:rsidR="00FD53C8" w:rsidRPr="0050482A" w:rsidRDefault="00FD53C8" w:rsidP="0050482A">
      <w:pPr>
        <w:spacing w:line="276" w:lineRule="auto"/>
        <w:ind w:left="12" w:right="4356"/>
        <w:jc w:val="both"/>
        <w:rPr>
          <w:color w:val="auto"/>
          <w:szCs w:val="24"/>
        </w:rPr>
      </w:pPr>
      <w:r w:rsidRPr="0050482A">
        <w:rPr>
          <w:color w:val="auto"/>
          <w:szCs w:val="24"/>
        </w:rPr>
        <w:t xml:space="preserve">mm ........................ </w:t>
      </w:r>
      <w:proofErr w:type="gramStart"/>
      <w:r w:rsidRPr="0050482A">
        <w:rPr>
          <w:color w:val="auto"/>
          <w:szCs w:val="24"/>
        </w:rPr>
        <w:t>....millimeters</w:t>
      </w:r>
      <w:proofErr w:type="gramEnd"/>
      <w:r w:rsidRPr="0050482A">
        <w:rPr>
          <w:color w:val="auto"/>
          <w:szCs w:val="24"/>
        </w:rPr>
        <w:t xml:space="preserve"> </w:t>
      </w:r>
    </w:p>
    <w:p w14:paraId="6FDEEDEC" w14:textId="77777777" w:rsidR="00FD53C8" w:rsidRPr="0050482A" w:rsidRDefault="00FD53C8" w:rsidP="0050482A">
      <w:pPr>
        <w:spacing w:line="276" w:lineRule="auto"/>
        <w:ind w:left="12" w:right="11"/>
        <w:jc w:val="both"/>
        <w:rPr>
          <w:color w:val="auto"/>
          <w:szCs w:val="24"/>
        </w:rPr>
      </w:pPr>
      <w:r w:rsidRPr="0050482A">
        <w:rPr>
          <w:color w:val="auto"/>
          <w:szCs w:val="24"/>
        </w:rPr>
        <w:t xml:space="preserve">MPW ..................... </w:t>
      </w:r>
      <w:proofErr w:type="gramStart"/>
      <w:r w:rsidRPr="0050482A">
        <w:rPr>
          <w:color w:val="auto"/>
          <w:szCs w:val="24"/>
        </w:rPr>
        <w:t>....Ministry</w:t>
      </w:r>
      <w:proofErr w:type="gramEnd"/>
      <w:r w:rsidRPr="0050482A">
        <w:rPr>
          <w:color w:val="auto"/>
          <w:szCs w:val="24"/>
        </w:rPr>
        <w:t xml:space="preserve"> of Agriculture  </w:t>
      </w:r>
    </w:p>
    <w:p w14:paraId="565A6C4C" w14:textId="77777777" w:rsidR="00FD53C8" w:rsidRPr="0050482A" w:rsidRDefault="00FD53C8" w:rsidP="0050482A">
      <w:pPr>
        <w:spacing w:line="276" w:lineRule="auto"/>
        <w:ind w:left="12" w:right="11"/>
        <w:jc w:val="both"/>
        <w:rPr>
          <w:color w:val="auto"/>
          <w:szCs w:val="24"/>
        </w:rPr>
      </w:pPr>
      <w:proofErr w:type="spellStart"/>
      <w:r w:rsidRPr="0050482A">
        <w:rPr>
          <w:color w:val="auto"/>
          <w:szCs w:val="24"/>
        </w:rPr>
        <w:t>MoFDP</w:t>
      </w:r>
      <w:proofErr w:type="spellEnd"/>
      <w:r w:rsidRPr="0050482A">
        <w:rPr>
          <w:color w:val="auto"/>
          <w:szCs w:val="24"/>
        </w:rPr>
        <w:t xml:space="preserve"> .................. </w:t>
      </w:r>
      <w:proofErr w:type="gramStart"/>
      <w:r w:rsidRPr="0050482A">
        <w:rPr>
          <w:color w:val="auto"/>
          <w:szCs w:val="24"/>
        </w:rPr>
        <w:t>....Ministry</w:t>
      </w:r>
      <w:proofErr w:type="gramEnd"/>
      <w:r w:rsidRPr="0050482A">
        <w:rPr>
          <w:color w:val="auto"/>
          <w:szCs w:val="24"/>
        </w:rPr>
        <w:t xml:space="preserve"> of Finance, Development and Planning </w:t>
      </w:r>
    </w:p>
    <w:p w14:paraId="65F9794C" w14:textId="77777777" w:rsidR="00FD53C8" w:rsidRPr="0050482A" w:rsidRDefault="00FD53C8" w:rsidP="0050482A">
      <w:pPr>
        <w:spacing w:line="276" w:lineRule="auto"/>
        <w:ind w:left="12" w:right="11"/>
        <w:jc w:val="both"/>
        <w:rPr>
          <w:color w:val="auto"/>
          <w:szCs w:val="24"/>
        </w:rPr>
      </w:pPr>
      <w:proofErr w:type="spellStart"/>
      <w:r w:rsidRPr="0050482A">
        <w:rPr>
          <w:color w:val="auto"/>
          <w:szCs w:val="24"/>
        </w:rPr>
        <w:t>MoL.</w:t>
      </w:r>
      <w:proofErr w:type="spellEnd"/>
      <w:r w:rsidRPr="0050482A">
        <w:rPr>
          <w:color w:val="auto"/>
          <w:szCs w:val="24"/>
        </w:rPr>
        <w:t xml:space="preserve">...................... </w:t>
      </w:r>
      <w:proofErr w:type="gramStart"/>
      <w:r w:rsidRPr="0050482A">
        <w:rPr>
          <w:color w:val="auto"/>
          <w:szCs w:val="24"/>
        </w:rPr>
        <w:t>....Ministry</w:t>
      </w:r>
      <w:proofErr w:type="gramEnd"/>
      <w:r w:rsidRPr="0050482A">
        <w:rPr>
          <w:color w:val="auto"/>
          <w:szCs w:val="24"/>
        </w:rPr>
        <w:t xml:space="preserve"> of </w:t>
      </w:r>
      <w:proofErr w:type="spellStart"/>
      <w:r w:rsidRPr="0050482A">
        <w:rPr>
          <w:color w:val="auto"/>
          <w:szCs w:val="24"/>
        </w:rPr>
        <w:t>Labour</w:t>
      </w:r>
      <w:proofErr w:type="spellEnd"/>
      <w:r w:rsidRPr="0050482A">
        <w:rPr>
          <w:color w:val="auto"/>
          <w:szCs w:val="24"/>
        </w:rPr>
        <w:t xml:space="preserve">  </w:t>
      </w:r>
    </w:p>
    <w:p w14:paraId="2EAF42B6" w14:textId="77777777" w:rsidR="00FD53C8" w:rsidRPr="0050482A" w:rsidRDefault="00FD53C8" w:rsidP="0050482A">
      <w:pPr>
        <w:spacing w:line="276" w:lineRule="auto"/>
        <w:ind w:left="12" w:right="11"/>
        <w:jc w:val="both"/>
        <w:rPr>
          <w:color w:val="auto"/>
          <w:szCs w:val="24"/>
        </w:rPr>
      </w:pPr>
      <w:r w:rsidRPr="0050482A">
        <w:rPr>
          <w:color w:val="auto"/>
          <w:szCs w:val="24"/>
        </w:rPr>
        <w:t xml:space="preserve">MPW ..................... </w:t>
      </w:r>
      <w:proofErr w:type="gramStart"/>
      <w:r w:rsidRPr="0050482A">
        <w:rPr>
          <w:color w:val="auto"/>
          <w:szCs w:val="24"/>
        </w:rPr>
        <w:t>....Ministry</w:t>
      </w:r>
      <w:proofErr w:type="gramEnd"/>
      <w:r w:rsidRPr="0050482A">
        <w:rPr>
          <w:color w:val="auto"/>
          <w:szCs w:val="24"/>
        </w:rPr>
        <w:t xml:space="preserve"> of Public Works </w:t>
      </w:r>
    </w:p>
    <w:p w14:paraId="149EFB63" w14:textId="77777777" w:rsidR="00FD53C8" w:rsidRPr="0050482A" w:rsidRDefault="00FD53C8" w:rsidP="0050482A">
      <w:pPr>
        <w:spacing w:line="276" w:lineRule="auto"/>
        <w:ind w:left="2163" w:right="11" w:hanging="2161"/>
        <w:jc w:val="both"/>
        <w:rPr>
          <w:color w:val="auto"/>
          <w:szCs w:val="24"/>
        </w:rPr>
      </w:pPr>
      <w:r w:rsidRPr="0050482A">
        <w:rPr>
          <w:color w:val="auto"/>
          <w:szCs w:val="24"/>
        </w:rPr>
        <w:t xml:space="preserve">MRU/RDTFP ........ </w:t>
      </w:r>
      <w:proofErr w:type="gramStart"/>
      <w:r w:rsidRPr="0050482A">
        <w:rPr>
          <w:color w:val="auto"/>
          <w:szCs w:val="24"/>
        </w:rPr>
        <w:t>....Mano</w:t>
      </w:r>
      <w:proofErr w:type="gramEnd"/>
      <w:r w:rsidRPr="0050482A">
        <w:rPr>
          <w:color w:val="auto"/>
          <w:szCs w:val="24"/>
        </w:rPr>
        <w:t xml:space="preserve"> River Union Road Development &amp; Transport Facilitation </w:t>
      </w:r>
      <w:proofErr w:type="spellStart"/>
      <w:r w:rsidRPr="0050482A">
        <w:rPr>
          <w:color w:val="auto"/>
          <w:szCs w:val="24"/>
        </w:rPr>
        <w:t>Programme</w:t>
      </w:r>
      <w:proofErr w:type="spellEnd"/>
    </w:p>
    <w:p w14:paraId="321ED271" w14:textId="77777777" w:rsidR="00FD53C8" w:rsidRPr="0050482A" w:rsidRDefault="00FD53C8" w:rsidP="0050482A">
      <w:pPr>
        <w:tabs>
          <w:tab w:val="left" w:leader="dot" w:pos="2880"/>
        </w:tabs>
        <w:spacing w:line="276" w:lineRule="auto"/>
        <w:ind w:left="0" w:right="2318" w:hanging="14"/>
        <w:jc w:val="both"/>
        <w:rPr>
          <w:color w:val="auto"/>
          <w:szCs w:val="24"/>
        </w:rPr>
      </w:pPr>
      <w:r w:rsidRPr="0050482A">
        <w:rPr>
          <w:color w:val="auto"/>
          <w:szCs w:val="24"/>
        </w:rPr>
        <w:t>NEP</w:t>
      </w:r>
      <w:r w:rsidRPr="0050482A">
        <w:rPr>
          <w:color w:val="auto"/>
          <w:szCs w:val="24"/>
        </w:rPr>
        <w:tab/>
        <w:t xml:space="preserve">National Environmental Policy </w:t>
      </w:r>
    </w:p>
    <w:p w14:paraId="637C0BD8" w14:textId="77777777" w:rsidR="00FD53C8" w:rsidRPr="0050482A" w:rsidRDefault="00FD53C8" w:rsidP="0050482A">
      <w:pPr>
        <w:tabs>
          <w:tab w:val="left" w:leader="dot" w:pos="2880"/>
        </w:tabs>
        <w:spacing w:line="276" w:lineRule="auto"/>
        <w:ind w:left="-14" w:firstLine="0"/>
        <w:jc w:val="both"/>
        <w:rPr>
          <w:color w:val="auto"/>
          <w:szCs w:val="24"/>
        </w:rPr>
      </w:pPr>
      <w:r w:rsidRPr="0050482A">
        <w:rPr>
          <w:color w:val="auto"/>
          <w:szCs w:val="24"/>
        </w:rPr>
        <w:t>NGO</w:t>
      </w:r>
      <w:r w:rsidRPr="0050482A">
        <w:rPr>
          <w:color w:val="auto"/>
          <w:szCs w:val="24"/>
        </w:rPr>
        <w:tab/>
        <w:t xml:space="preserve">Non-governmental Organization </w:t>
      </w:r>
    </w:p>
    <w:p w14:paraId="28DF52A9" w14:textId="77777777" w:rsidR="00FD53C8" w:rsidRPr="0050482A" w:rsidRDefault="00FD53C8" w:rsidP="0050482A">
      <w:pPr>
        <w:tabs>
          <w:tab w:val="left" w:leader="dot" w:pos="2880"/>
        </w:tabs>
        <w:spacing w:line="276" w:lineRule="auto"/>
        <w:ind w:left="0" w:right="2318" w:hanging="14"/>
        <w:jc w:val="both"/>
        <w:rPr>
          <w:color w:val="auto"/>
          <w:szCs w:val="24"/>
        </w:rPr>
      </w:pPr>
      <w:r w:rsidRPr="0050482A">
        <w:rPr>
          <w:color w:val="auto"/>
          <w:szCs w:val="24"/>
        </w:rPr>
        <w:t>NTPS</w:t>
      </w:r>
      <w:r w:rsidRPr="0050482A">
        <w:rPr>
          <w:color w:val="auto"/>
          <w:szCs w:val="24"/>
        </w:rPr>
        <w:tab/>
        <w:t xml:space="preserve">National Transport Policy &amp; Strategy  </w:t>
      </w:r>
    </w:p>
    <w:p w14:paraId="1A72D42B" w14:textId="77777777" w:rsidR="00FD53C8" w:rsidRPr="0050482A" w:rsidRDefault="00FD53C8" w:rsidP="0050482A">
      <w:pPr>
        <w:spacing w:line="276" w:lineRule="auto"/>
        <w:ind w:left="12" w:right="11"/>
        <w:jc w:val="both"/>
        <w:rPr>
          <w:color w:val="auto"/>
          <w:szCs w:val="24"/>
        </w:rPr>
      </w:pPr>
      <w:r w:rsidRPr="0050482A">
        <w:rPr>
          <w:color w:val="auto"/>
          <w:szCs w:val="24"/>
        </w:rPr>
        <w:t xml:space="preserve">NOx ....................... </w:t>
      </w:r>
      <w:proofErr w:type="gramStart"/>
      <w:r w:rsidRPr="0050482A">
        <w:rPr>
          <w:color w:val="auto"/>
          <w:szCs w:val="24"/>
        </w:rPr>
        <w:t>....Nitrogen</w:t>
      </w:r>
      <w:proofErr w:type="gramEnd"/>
      <w:r w:rsidRPr="0050482A">
        <w:rPr>
          <w:color w:val="auto"/>
          <w:szCs w:val="24"/>
        </w:rPr>
        <w:t xml:space="preserve"> oxides </w:t>
      </w:r>
    </w:p>
    <w:p w14:paraId="424246FE" w14:textId="77777777" w:rsidR="00FD53C8" w:rsidRPr="0050482A" w:rsidRDefault="00FD53C8" w:rsidP="0050482A">
      <w:pPr>
        <w:spacing w:line="276" w:lineRule="auto"/>
        <w:ind w:left="12" w:right="11"/>
        <w:jc w:val="both"/>
        <w:rPr>
          <w:color w:val="auto"/>
          <w:szCs w:val="24"/>
        </w:rPr>
      </w:pPr>
      <w:r w:rsidRPr="0050482A">
        <w:rPr>
          <w:color w:val="auto"/>
          <w:szCs w:val="24"/>
        </w:rPr>
        <w:t>OSs .............................Operational Safeguards</w:t>
      </w:r>
    </w:p>
    <w:p w14:paraId="03AA6228" w14:textId="77777777" w:rsidR="00FD53C8" w:rsidRPr="0050482A" w:rsidRDefault="00FD53C8" w:rsidP="0050482A">
      <w:pPr>
        <w:tabs>
          <w:tab w:val="left" w:leader="dot" w:pos="2880"/>
        </w:tabs>
        <w:spacing w:line="276" w:lineRule="auto"/>
        <w:ind w:left="0" w:right="2318" w:hanging="14"/>
        <w:jc w:val="both"/>
        <w:rPr>
          <w:color w:val="auto"/>
          <w:szCs w:val="24"/>
        </w:rPr>
      </w:pPr>
      <w:r w:rsidRPr="0050482A">
        <w:rPr>
          <w:color w:val="auto"/>
          <w:szCs w:val="24"/>
        </w:rPr>
        <w:t>OP</w:t>
      </w:r>
      <w:r w:rsidRPr="0050482A">
        <w:rPr>
          <w:color w:val="auto"/>
          <w:szCs w:val="24"/>
        </w:rPr>
        <w:tab/>
        <w:t xml:space="preserve">Operational Policy  </w:t>
      </w:r>
    </w:p>
    <w:p w14:paraId="3A8450E1" w14:textId="77777777" w:rsidR="00FD53C8" w:rsidRPr="0050482A" w:rsidRDefault="00FD53C8" w:rsidP="0050482A">
      <w:pPr>
        <w:spacing w:line="276" w:lineRule="auto"/>
        <w:ind w:left="12" w:right="11"/>
        <w:jc w:val="both"/>
        <w:rPr>
          <w:color w:val="auto"/>
          <w:szCs w:val="24"/>
        </w:rPr>
      </w:pPr>
      <w:r w:rsidRPr="0050482A">
        <w:rPr>
          <w:color w:val="auto"/>
          <w:szCs w:val="24"/>
        </w:rPr>
        <w:t>PAPs ...........................Project Affected Persons</w:t>
      </w:r>
    </w:p>
    <w:p w14:paraId="011F91FF" w14:textId="77777777" w:rsidR="00FD53C8" w:rsidRPr="0050482A" w:rsidRDefault="00FD53C8" w:rsidP="0050482A">
      <w:pPr>
        <w:tabs>
          <w:tab w:val="left" w:leader="dot" w:pos="2880"/>
        </w:tabs>
        <w:spacing w:line="276" w:lineRule="auto"/>
        <w:ind w:left="-14" w:firstLine="0"/>
        <w:jc w:val="both"/>
        <w:rPr>
          <w:color w:val="auto"/>
          <w:szCs w:val="24"/>
        </w:rPr>
      </w:pPr>
      <w:r w:rsidRPr="0050482A">
        <w:rPr>
          <w:color w:val="auto"/>
          <w:szCs w:val="24"/>
        </w:rPr>
        <w:t>PAHs</w:t>
      </w:r>
      <w:r w:rsidRPr="0050482A">
        <w:rPr>
          <w:color w:val="auto"/>
          <w:szCs w:val="24"/>
        </w:rPr>
        <w:tab/>
        <w:t xml:space="preserve">Project Affected Households </w:t>
      </w:r>
    </w:p>
    <w:p w14:paraId="33309757" w14:textId="77777777" w:rsidR="00FD53C8" w:rsidRPr="0050482A" w:rsidRDefault="00FD53C8" w:rsidP="0050482A">
      <w:pPr>
        <w:spacing w:line="276" w:lineRule="auto"/>
        <w:ind w:left="12" w:right="11"/>
        <w:jc w:val="both"/>
        <w:rPr>
          <w:color w:val="auto"/>
          <w:szCs w:val="24"/>
        </w:rPr>
      </w:pPr>
      <w:r w:rsidRPr="0050482A">
        <w:rPr>
          <w:color w:val="auto"/>
          <w:szCs w:val="24"/>
        </w:rPr>
        <w:t xml:space="preserve">PIU ............................Project Implementation Unit  </w:t>
      </w:r>
    </w:p>
    <w:p w14:paraId="6A2AA4D1" w14:textId="77777777" w:rsidR="00FD53C8" w:rsidRPr="0050482A" w:rsidRDefault="00FD53C8" w:rsidP="0050482A">
      <w:pPr>
        <w:spacing w:line="276" w:lineRule="auto"/>
        <w:ind w:left="12" w:right="11"/>
        <w:jc w:val="both"/>
        <w:rPr>
          <w:color w:val="auto"/>
          <w:szCs w:val="24"/>
        </w:rPr>
      </w:pPr>
      <w:r w:rsidRPr="0050482A">
        <w:rPr>
          <w:color w:val="auto"/>
          <w:szCs w:val="24"/>
        </w:rPr>
        <w:t xml:space="preserve">PM .............................Particulate Matters  </w:t>
      </w:r>
    </w:p>
    <w:p w14:paraId="0101E4D2" w14:textId="77777777" w:rsidR="00FD53C8" w:rsidRPr="0050482A" w:rsidRDefault="00FD53C8" w:rsidP="0050482A">
      <w:pPr>
        <w:spacing w:line="276" w:lineRule="auto"/>
        <w:ind w:left="12" w:right="11"/>
        <w:jc w:val="both"/>
        <w:rPr>
          <w:color w:val="auto"/>
          <w:szCs w:val="24"/>
        </w:rPr>
      </w:pPr>
      <w:r w:rsidRPr="0050482A">
        <w:rPr>
          <w:color w:val="auto"/>
          <w:szCs w:val="24"/>
        </w:rPr>
        <w:t xml:space="preserve">PPE ........................ </w:t>
      </w:r>
      <w:proofErr w:type="gramStart"/>
      <w:r w:rsidRPr="0050482A">
        <w:rPr>
          <w:color w:val="auto"/>
          <w:szCs w:val="24"/>
        </w:rPr>
        <w:t>....Personal</w:t>
      </w:r>
      <w:proofErr w:type="gramEnd"/>
      <w:r w:rsidRPr="0050482A">
        <w:rPr>
          <w:color w:val="auto"/>
          <w:szCs w:val="24"/>
        </w:rPr>
        <w:t xml:space="preserve"> Protective Equipment  </w:t>
      </w:r>
    </w:p>
    <w:p w14:paraId="40B403E3" w14:textId="77777777" w:rsidR="00FD53C8" w:rsidRPr="0050482A" w:rsidRDefault="00FD53C8" w:rsidP="0050482A">
      <w:pPr>
        <w:spacing w:line="276" w:lineRule="auto"/>
        <w:ind w:left="12" w:right="11"/>
        <w:jc w:val="both"/>
        <w:rPr>
          <w:color w:val="auto"/>
          <w:szCs w:val="24"/>
        </w:rPr>
      </w:pPr>
      <w:r w:rsidRPr="0050482A">
        <w:rPr>
          <w:color w:val="auto"/>
          <w:szCs w:val="24"/>
        </w:rPr>
        <w:t>PPM............................Parts per million</w:t>
      </w:r>
    </w:p>
    <w:p w14:paraId="5505ECC3" w14:textId="77777777" w:rsidR="00FD53C8" w:rsidRPr="0050482A" w:rsidRDefault="00FD53C8" w:rsidP="0050482A">
      <w:pPr>
        <w:tabs>
          <w:tab w:val="left" w:leader="dot" w:pos="2880"/>
        </w:tabs>
        <w:spacing w:line="276" w:lineRule="auto"/>
        <w:ind w:left="-14" w:firstLine="0"/>
        <w:jc w:val="both"/>
        <w:rPr>
          <w:color w:val="auto"/>
          <w:szCs w:val="24"/>
        </w:rPr>
      </w:pPr>
      <w:r w:rsidRPr="0050482A">
        <w:rPr>
          <w:color w:val="auto"/>
          <w:szCs w:val="24"/>
        </w:rPr>
        <w:t>PRS</w:t>
      </w:r>
      <w:r w:rsidRPr="0050482A">
        <w:rPr>
          <w:color w:val="auto"/>
          <w:szCs w:val="24"/>
        </w:rPr>
        <w:tab/>
        <w:t xml:space="preserve">Poverty Reduction Strategy </w:t>
      </w:r>
    </w:p>
    <w:p w14:paraId="5F58DD37" w14:textId="77777777" w:rsidR="00FD53C8" w:rsidRPr="0050482A" w:rsidRDefault="00FD53C8" w:rsidP="0050482A">
      <w:pPr>
        <w:tabs>
          <w:tab w:val="left" w:leader="dot" w:pos="2880"/>
        </w:tabs>
        <w:spacing w:line="276" w:lineRule="auto"/>
        <w:ind w:left="-14" w:firstLine="0"/>
        <w:jc w:val="both"/>
        <w:rPr>
          <w:color w:val="auto"/>
          <w:szCs w:val="24"/>
        </w:rPr>
      </w:pPr>
      <w:r w:rsidRPr="0050482A">
        <w:rPr>
          <w:color w:val="auto"/>
          <w:szCs w:val="24"/>
        </w:rPr>
        <w:t>PVO</w:t>
      </w:r>
      <w:r w:rsidRPr="0050482A">
        <w:rPr>
          <w:color w:val="auto"/>
          <w:szCs w:val="24"/>
        </w:rPr>
        <w:tab/>
        <w:t xml:space="preserve">Private Volunteer Organization </w:t>
      </w:r>
    </w:p>
    <w:p w14:paraId="6F2B61CA" w14:textId="77777777" w:rsidR="00FD53C8" w:rsidRPr="0050482A" w:rsidRDefault="00FD53C8" w:rsidP="0050482A">
      <w:pPr>
        <w:spacing w:line="276" w:lineRule="auto"/>
        <w:ind w:left="12" w:right="11"/>
        <w:jc w:val="both"/>
        <w:rPr>
          <w:color w:val="auto"/>
          <w:szCs w:val="24"/>
        </w:rPr>
      </w:pPr>
      <w:r w:rsidRPr="0050482A">
        <w:rPr>
          <w:color w:val="auto"/>
          <w:szCs w:val="24"/>
        </w:rPr>
        <w:t xml:space="preserve">RAP ............................Resettlement Action Plan </w:t>
      </w:r>
    </w:p>
    <w:p w14:paraId="6E538847" w14:textId="77777777" w:rsidR="00FD53C8" w:rsidRPr="0050482A" w:rsidRDefault="00FD53C8" w:rsidP="0050482A">
      <w:pPr>
        <w:spacing w:line="276" w:lineRule="auto"/>
        <w:ind w:left="12" w:right="11"/>
        <w:jc w:val="both"/>
        <w:rPr>
          <w:color w:val="auto"/>
          <w:szCs w:val="24"/>
        </w:rPr>
      </w:pPr>
      <w:r w:rsidRPr="0050482A">
        <w:rPr>
          <w:color w:val="auto"/>
          <w:szCs w:val="24"/>
        </w:rPr>
        <w:t xml:space="preserve">RE ..............................Resident Engineer  </w:t>
      </w:r>
    </w:p>
    <w:p w14:paraId="159FFC6A" w14:textId="77777777" w:rsidR="00FD53C8" w:rsidRPr="0050482A" w:rsidRDefault="00FD53C8" w:rsidP="0050482A">
      <w:pPr>
        <w:spacing w:line="276" w:lineRule="auto"/>
        <w:ind w:left="12" w:right="11"/>
        <w:jc w:val="both"/>
        <w:rPr>
          <w:color w:val="auto"/>
          <w:szCs w:val="24"/>
        </w:rPr>
      </w:pPr>
      <w:r w:rsidRPr="0050482A">
        <w:rPr>
          <w:color w:val="auto"/>
          <w:szCs w:val="24"/>
        </w:rPr>
        <w:t>ROW ..........................Right of Way</w:t>
      </w:r>
    </w:p>
    <w:p w14:paraId="35A32249" w14:textId="77777777" w:rsidR="00FD53C8" w:rsidRPr="0050482A" w:rsidRDefault="00FD53C8" w:rsidP="0050482A">
      <w:pPr>
        <w:tabs>
          <w:tab w:val="left" w:leader="dot" w:pos="2880"/>
        </w:tabs>
        <w:spacing w:line="276" w:lineRule="auto"/>
        <w:ind w:left="-14" w:firstLine="0"/>
        <w:jc w:val="both"/>
        <w:rPr>
          <w:color w:val="auto"/>
          <w:szCs w:val="24"/>
        </w:rPr>
      </w:pPr>
      <w:r w:rsidRPr="0050482A">
        <w:rPr>
          <w:color w:val="auto"/>
          <w:szCs w:val="24"/>
        </w:rPr>
        <w:t>SES</w:t>
      </w:r>
      <w:r w:rsidRPr="0050482A">
        <w:rPr>
          <w:color w:val="auto"/>
          <w:szCs w:val="24"/>
        </w:rPr>
        <w:tab/>
        <w:t xml:space="preserve">Socio-Economic Survey </w:t>
      </w:r>
    </w:p>
    <w:p w14:paraId="4E6711B3" w14:textId="77777777" w:rsidR="00FD53C8" w:rsidRPr="0050482A" w:rsidRDefault="00FD53C8" w:rsidP="0050482A">
      <w:pPr>
        <w:tabs>
          <w:tab w:val="left" w:leader="dot" w:pos="2880"/>
        </w:tabs>
        <w:spacing w:line="276" w:lineRule="auto"/>
        <w:ind w:left="-14" w:firstLine="0"/>
        <w:jc w:val="both"/>
        <w:rPr>
          <w:color w:val="auto"/>
          <w:szCs w:val="24"/>
        </w:rPr>
      </w:pPr>
      <w:r w:rsidRPr="0050482A">
        <w:rPr>
          <w:color w:val="auto"/>
          <w:szCs w:val="24"/>
        </w:rPr>
        <w:t>STDs</w:t>
      </w:r>
      <w:r w:rsidRPr="0050482A">
        <w:rPr>
          <w:color w:val="auto"/>
          <w:szCs w:val="24"/>
        </w:rPr>
        <w:tab/>
        <w:t>Sexually Transmitted Diseases</w:t>
      </w:r>
    </w:p>
    <w:p w14:paraId="631EEF4B" w14:textId="77777777" w:rsidR="00FD53C8" w:rsidRPr="0050482A" w:rsidRDefault="00FD53C8" w:rsidP="0050482A">
      <w:pPr>
        <w:spacing w:line="276" w:lineRule="auto"/>
        <w:ind w:left="0" w:right="11" w:firstLine="0"/>
        <w:jc w:val="both"/>
        <w:rPr>
          <w:color w:val="auto"/>
          <w:szCs w:val="24"/>
        </w:rPr>
      </w:pPr>
      <w:r w:rsidRPr="0050482A">
        <w:rPr>
          <w:color w:val="auto"/>
          <w:szCs w:val="24"/>
        </w:rPr>
        <w:t>SO</w:t>
      </w:r>
      <w:r w:rsidRPr="0050482A">
        <w:rPr>
          <w:color w:val="auto"/>
          <w:szCs w:val="24"/>
          <w:vertAlign w:val="subscript"/>
        </w:rPr>
        <w:t>2</w:t>
      </w:r>
      <w:r w:rsidRPr="0050482A">
        <w:rPr>
          <w:color w:val="auto"/>
          <w:szCs w:val="24"/>
        </w:rPr>
        <w:t xml:space="preserve"> .............................Surfer Dioxide </w:t>
      </w:r>
    </w:p>
    <w:p w14:paraId="34CF0656" w14:textId="77777777" w:rsidR="00FD53C8" w:rsidRPr="0050482A" w:rsidRDefault="00FD53C8" w:rsidP="0050482A">
      <w:pPr>
        <w:spacing w:line="276" w:lineRule="auto"/>
        <w:ind w:left="12" w:right="11"/>
        <w:jc w:val="both"/>
        <w:rPr>
          <w:color w:val="auto"/>
          <w:szCs w:val="24"/>
        </w:rPr>
      </w:pPr>
      <w:r w:rsidRPr="0050482A">
        <w:rPr>
          <w:color w:val="auto"/>
          <w:szCs w:val="24"/>
        </w:rPr>
        <w:t xml:space="preserve">TOR............................Terms of Reference  </w:t>
      </w:r>
    </w:p>
    <w:p w14:paraId="0532CEE9" w14:textId="77777777" w:rsidR="00FD53C8" w:rsidRPr="0050482A" w:rsidRDefault="00FD53C8" w:rsidP="0050482A">
      <w:pPr>
        <w:spacing w:line="276" w:lineRule="auto"/>
        <w:ind w:left="12" w:right="11"/>
        <w:jc w:val="both"/>
        <w:rPr>
          <w:color w:val="auto"/>
          <w:szCs w:val="24"/>
        </w:rPr>
      </w:pPr>
      <w:r w:rsidRPr="0050482A">
        <w:rPr>
          <w:color w:val="auto"/>
          <w:szCs w:val="24"/>
        </w:rPr>
        <w:t xml:space="preserve">UA ..............................Unit of Account </w:t>
      </w:r>
    </w:p>
    <w:p w14:paraId="093886EE" w14:textId="77777777" w:rsidR="00FD53C8" w:rsidRPr="0050482A" w:rsidRDefault="00FD53C8" w:rsidP="0050482A">
      <w:pPr>
        <w:spacing w:line="276" w:lineRule="auto"/>
        <w:ind w:left="12" w:right="11"/>
        <w:jc w:val="both"/>
        <w:rPr>
          <w:color w:val="auto"/>
          <w:szCs w:val="24"/>
        </w:rPr>
      </w:pPr>
      <w:r w:rsidRPr="0050482A">
        <w:rPr>
          <w:color w:val="auto"/>
          <w:szCs w:val="24"/>
        </w:rPr>
        <w:t xml:space="preserve">UNEP .........................United Nations Environment Program </w:t>
      </w:r>
    </w:p>
    <w:p w14:paraId="589D1A79" w14:textId="77777777" w:rsidR="00FD53C8" w:rsidRPr="0050482A" w:rsidRDefault="00FD53C8" w:rsidP="0050482A">
      <w:pPr>
        <w:spacing w:line="276" w:lineRule="auto"/>
        <w:ind w:left="12" w:right="11"/>
        <w:jc w:val="both"/>
        <w:rPr>
          <w:color w:val="auto"/>
          <w:szCs w:val="24"/>
        </w:rPr>
      </w:pPr>
      <w:r w:rsidRPr="0050482A">
        <w:rPr>
          <w:color w:val="auto"/>
          <w:szCs w:val="24"/>
        </w:rPr>
        <w:t>VRU ...........................Vulnerable Road User</w:t>
      </w:r>
      <w:r w:rsidRPr="0050482A">
        <w:rPr>
          <w:i/>
          <w:color w:val="auto"/>
          <w:szCs w:val="24"/>
        </w:rPr>
        <w:t xml:space="preserve"> </w:t>
      </w:r>
    </w:p>
    <w:p w14:paraId="1E0D6EC6" w14:textId="77777777" w:rsidR="00FD53C8" w:rsidRPr="0050482A" w:rsidRDefault="00FD53C8" w:rsidP="0050482A">
      <w:pPr>
        <w:tabs>
          <w:tab w:val="left" w:leader="dot" w:pos="2880"/>
        </w:tabs>
        <w:spacing w:line="276" w:lineRule="auto"/>
        <w:ind w:left="0" w:firstLine="0"/>
        <w:jc w:val="both"/>
        <w:rPr>
          <w:color w:val="auto"/>
          <w:szCs w:val="24"/>
        </w:rPr>
      </w:pPr>
    </w:p>
    <w:p w14:paraId="045F5B1B" w14:textId="30409BCB" w:rsidR="00FD53C8" w:rsidRDefault="00FD53C8" w:rsidP="0050482A">
      <w:pPr>
        <w:tabs>
          <w:tab w:val="left" w:leader="dot" w:pos="2880"/>
        </w:tabs>
        <w:spacing w:line="276" w:lineRule="auto"/>
        <w:ind w:left="0" w:firstLine="0"/>
        <w:jc w:val="both"/>
        <w:rPr>
          <w:color w:val="auto"/>
          <w:szCs w:val="24"/>
        </w:rPr>
      </w:pPr>
    </w:p>
    <w:p w14:paraId="39A59423" w14:textId="2030D0F1" w:rsidR="00A2324B" w:rsidRDefault="00A2324B" w:rsidP="0050482A">
      <w:pPr>
        <w:tabs>
          <w:tab w:val="left" w:leader="dot" w:pos="2880"/>
        </w:tabs>
        <w:spacing w:line="276" w:lineRule="auto"/>
        <w:ind w:left="0" w:firstLine="0"/>
        <w:jc w:val="both"/>
        <w:rPr>
          <w:color w:val="auto"/>
          <w:szCs w:val="24"/>
        </w:rPr>
      </w:pPr>
    </w:p>
    <w:p w14:paraId="0BCC794F" w14:textId="3E567150" w:rsidR="00A2324B" w:rsidRDefault="00A2324B" w:rsidP="0050482A">
      <w:pPr>
        <w:tabs>
          <w:tab w:val="left" w:leader="dot" w:pos="2880"/>
        </w:tabs>
        <w:spacing w:line="276" w:lineRule="auto"/>
        <w:ind w:left="0" w:firstLine="0"/>
        <w:jc w:val="both"/>
        <w:rPr>
          <w:color w:val="auto"/>
          <w:szCs w:val="24"/>
        </w:rPr>
      </w:pPr>
    </w:p>
    <w:p w14:paraId="1545EAF3" w14:textId="77777777" w:rsidR="00A2324B" w:rsidRPr="0050482A" w:rsidRDefault="00A2324B" w:rsidP="0050482A">
      <w:pPr>
        <w:tabs>
          <w:tab w:val="left" w:leader="dot" w:pos="2880"/>
        </w:tabs>
        <w:spacing w:line="276" w:lineRule="auto"/>
        <w:ind w:left="0" w:firstLine="0"/>
        <w:jc w:val="both"/>
        <w:rPr>
          <w:color w:val="auto"/>
          <w:szCs w:val="24"/>
        </w:rPr>
      </w:pPr>
    </w:p>
    <w:p w14:paraId="5936BEA0" w14:textId="77777777" w:rsidR="00FD53C8" w:rsidRPr="0050482A" w:rsidRDefault="00FD53C8" w:rsidP="0050482A">
      <w:pPr>
        <w:tabs>
          <w:tab w:val="left" w:leader="dot" w:pos="2880"/>
        </w:tabs>
        <w:spacing w:line="276" w:lineRule="auto"/>
        <w:ind w:left="0" w:firstLine="0"/>
        <w:jc w:val="both"/>
        <w:rPr>
          <w:color w:val="auto"/>
          <w:szCs w:val="24"/>
        </w:rPr>
      </w:pPr>
    </w:p>
    <w:p w14:paraId="3CB2BB77" w14:textId="77777777" w:rsidR="00FD53C8" w:rsidRPr="0050482A" w:rsidRDefault="00FD53C8" w:rsidP="0050482A">
      <w:pPr>
        <w:tabs>
          <w:tab w:val="left" w:leader="dot" w:pos="2880"/>
        </w:tabs>
        <w:spacing w:line="276" w:lineRule="auto"/>
        <w:ind w:left="0" w:firstLine="0"/>
        <w:jc w:val="both"/>
        <w:rPr>
          <w:color w:val="auto"/>
          <w:szCs w:val="24"/>
        </w:rPr>
      </w:pPr>
    </w:p>
    <w:p w14:paraId="2FCE8C63" w14:textId="7E39D48F" w:rsidR="00FD53C8" w:rsidRPr="0050482A" w:rsidRDefault="00FD53C8" w:rsidP="0050482A">
      <w:pPr>
        <w:pStyle w:val="Caption"/>
        <w:spacing w:line="276" w:lineRule="auto"/>
        <w:rPr>
          <w:b/>
          <w:bCs/>
          <w:color w:val="auto"/>
          <w:sz w:val="24"/>
          <w:szCs w:val="24"/>
        </w:rPr>
      </w:pPr>
    </w:p>
    <w:p w14:paraId="5940ABFE" w14:textId="2FA66F01" w:rsidR="00A2324B" w:rsidRPr="00A2324B" w:rsidRDefault="00A2324B" w:rsidP="00A2324B">
      <w:pPr>
        <w:pStyle w:val="Caption"/>
        <w:keepNext/>
        <w:rPr>
          <w:b/>
          <w:bCs/>
          <w:color w:val="auto"/>
          <w:sz w:val="24"/>
          <w:szCs w:val="24"/>
        </w:rPr>
      </w:pPr>
      <w:bookmarkStart w:id="4" w:name="_Toc142897495"/>
      <w:r w:rsidRPr="00A2324B">
        <w:rPr>
          <w:b/>
          <w:bCs/>
          <w:color w:val="auto"/>
          <w:sz w:val="24"/>
          <w:szCs w:val="24"/>
        </w:rPr>
        <w:lastRenderedPageBreak/>
        <w:t xml:space="preserve">Table </w:t>
      </w:r>
      <w:r w:rsidRPr="00A2324B">
        <w:rPr>
          <w:b/>
          <w:bCs/>
          <w:color w:val="auto"/>
          <w:sz w:val="24"/>
          <w:szCs w:val="24"/>
        </w:rPr>
        <w:fldChar w:fldCharType="begin"/>
      </w:r>
      <w:r w:rsidRPr="00A2324B">
        <w:rPr>
          <w:b/>
          <w:bCs/>
          <w:color w:val="auto"/>
          <w:sz w:val="24"/>
          <w:szCs w:val="24"/>
        </w:rPr>
        <w:instrText xml:space="preserve"> SEQ Table \* ARABIC </w:instrText>
      </w:r>
      <w:r w:rsidRPr="00A2324B">
        <w:rPr>
          <w:b/>
          <w:bCs/>
          <w:color w:val="auto"/>
          <w:sz w:val="24"/>
          <w:szCs w:val="24"/>
        </w:rPr>
        <w:fldChar w:fldCharType="separate"/>
      </w:r>
      <w:r w:rsidR="00A02702">
        <w:rPr>
          <w:b/>
          <w:bCs/>
          <w:noProof/>
          <w:color w:val="auto"/>
          <w:sz w:val="24"/>
          <w:szCs w:val="24"/>
        </w:rPr>
        <w:t>1</w:t>
      </w:r>
      <w:r w:rsidRPr="00A2324B">
        <w:rPr>
          <w:b/>
          <w:bCs/>
          <w:color w:val="auto"/>
          <w:sz w:val="24"/>
          <w:szCs w:val="24"/>
        </w:rPr>
        <w:fldChar w:fldCharType="end"/>
      </w:r>
      <w:r w:rsidRPr="00A2324B">
        <w:rPr>
          <w:b/>
          <w:bCs/>
          <w:color w:val="auto"/>
          <w:sz w:val="24"/>
          <w:szCs w:val="24"/>
        </w:rPr>
        <w:t>:Glossary of Terms</w:t>
      </w:r>
      <w:bookmarkEnd w:id="4"/>
    </w:p>
    <w:tbl>
      <w:tblPr>
        <w:tblStyle w:val="ListTable7Colorful-Accent5"/>
        <w:tblW w:w="0" w:type="auto"/>
        <w:tblLook w:val="04A0" w:firstRow="1" w:lastRow="0" w:firstColumn="1" w:lastColumn="0" w:noHBand="0" w:noVBand="1"/>
      </w:tblPr>
      <w:tblGrid>
        <w:gridCol w:w="2537"/>
        <w:gridCol w:w="6823"/>
      </w:tblGrid>
      <w:tr w:rsidR="00FD53C8" w:rsidRPr="0050482A" w14:paraId="47307219" w14:textId="77777777" w:rsidTr="00A2324B">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537" w:type="dxa"/>
          </w:tcPr>
          <w:p w14:paraId="21EC88BC" w14:textId="77777777" w:rsidR="00FD53C8" w:rsidRPr="0050482A" w:rsidRDefault="00FD53C8" w:rsidP="0050482A">
            <w:pPr>
              <w:spacing w:line="276" w:lineRule="auto"/>
              <w:ind w:left="0" w:firstLine="0"/>
              <w:rPr>
                <w:b/>
                <w:bCs/>
                <w:color w:val="auto"/>
                <w:szCs w:val="24"/>
              </w:rPr>
            </w:pPr>
            <w:r w:rsidRPr="0050482A">
              <w:rPr>
                <w:b/>
                <w:bCs/>
                <w:color w:val="auto"/>
                <w:szCs w:val="24"/>
              </w:rPr>
              <w:t>Terms</w:t>
            </w:r>
          </w:p>
        </w:tc>
        <w:tc>
          <w:tcPr>
            <w:tcW w:w="6823" w:type="dxa"/>
          </w:tcPr>
          <w:p w14:paraId="0A4654D0" w14:textId="77777777" w:rsidR="00FD53C8" w:rsidRPr="0050482A" w:rsidRDefault="00FD53C8" w:rsidP="0050482A">
            <w:pPr>
              <w:spacing w:line="276" w:lineRule="auto"/>
              <w:ind w:left="0" w:firstLine="0"/>
              <w:cnfStyle w:val="100000000000" w:firstRow="1" w:lastRow="0" w:firstColumn="0" w:lastColumn="0" w:oddVBand="0" w:evenVBand="0" w:oddHBand="0" w:evenHBand="0" w:firstRowFirstColumn="0" w:firstRowLastColumn="0" w:lastRowFirstColumn="0" w:lastRowLastColumn="0"/>
              <w:rPr>
                <w:b/>
                <w:bCs/>
                <w:color w:val="auto"/>
                <w:szCs w:val="24"/>
              </w:rPr>
            </w:pPr>
            <w:r w:rsidRPr="0050482A">
              <w:rPr>
                <w:b/>
                <w:bCs/>
                <w:color w:val="auto"/>
                <w:szCs w:val="24"/>
              </w:rPr>
              <w:t>Meaning</w:t>
            </w:r>
          </w:p>
        </w:tc>
      </w:tr>
      <w:tr w:rsidR="00FD53C8" w:rsidRPr="0050482A" w14:paraId="37A7F38D" w14:textId="77777777" w:rsidTr="00A2324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37" w:type="dxa"/>
          </w:tcPr>
          <w:p w14:paraId="28960E50" w14:textId="77777777" w:rsidR="00FD53C8" w:rsidRPr="0050482A" w:rsidRDefault="00FD53C8" w:rsidP="0050482A">
            <w:pPr>
              <w:spacing w:line="276" w:lineRule="auto"/>
              <w:ind w:left="0" w:firstLine="0"/>
              <w:rPr>
                <w:color w:val="auto"/>
                <w:szCs w:val="24"/>
              </w:rPr>
            </w:pPr>
            <w:r w:rsidRPr="0050482A">
              <w:rPr>
                <w:b/>
                <w:color w:val="auto"/>
                <w:szCs w:val="24"/>
              </w:rPr>
              <w:t>Business Owner</w:t>
            </w:r>
          </w:p>
        </w:tc>
        <w:tc>
          <w:tcPr>
            <w:tcW w:w="6823" w:type="dxa"/>
          </w:tcPr>
          <w:p w14:paraId="1FAFD5C0" w14:textId="44CAF203" w:rsidR="00FD53C8" w:rsidRPr="0050482A" w:rsidRDefault="00FD53C8" w:rsidP="0050482A">
            <w:pPr>
              <w:spacing w:line="276" w:lineRule="auto"/>
              <w:ind w:left="0" w:firstLine="0"/>
              <w:cnfStyle w:val="000000100000" w:firstRow="0" w:lastRow="0" w:firstColumn="0" w:lastColumn="0" w:oddVBand="0" w:evenVBand="0" w:oddHBand="1" w:evenHBand="0" w:firstRowFirstColumn="0" w:firstRowLastColumn="0" w:lastRowFirstColumn="0" w:lastRowLastColumn="0"/>
              <w:rPr>
                <w:color w:val="auto"/>
                <w:szCs w:val="24"/>
              </w:rPr>
            </w:pPr>
            <w:r w:rsidRPr="0050482A">
              <w:rPr>
                <w:color w:val="auto"/>
                <w:szCs w:val="24"/>
              </w:rPr>
              <w:t>A person who owns or conducts a business within the project-affected area, the operation of which may be disrupted by the construction work under the project. S/he can be a legal owner, non-titled structure owner, or tenant and will receive different compensation and R&amp;R packages as per the EM</w:t>
            </w:r>
          </w:p>
        </w:tc>
      </w:tr>
      <w:tr w:rsidR="00FD53C8" w:rsidRPr="0050482A" w14:paraId="7F81B344" w14:textId="77777777" w:rsidTr="00A2324B">
        <w:tc>
          <w:tcPr>
            <w:cnfStyle w:val="001000000000" w:firstRow="0" w:lastRow="0" w:firstColumn="1" w:lastColumn="0" w:oddVBand="0" w:evenVBand="0" w:oddHBand="0" w:evenHBand="0" w:firstRowFirstColumn="0" w:firstRowLastColumn="0" w:lastRowFirstColumn="0" w:lastRowLastColumn="0"/>
            <w:tcW w:w="2537" w:type="dxa"/>
          </w:tcPr>
          <w:p w14:paraId="41374908" w14:textId="77777777" w:rsidR="00FD53C8" w:rsidRPr="0050482A" w:rsidRDefault="00FD53C8" w:rsidP="0050482A">
            <w:pPr>
              <w:spacing w:line="276" w:lineRule="auto"/>
              <w:ind w:left="0" w:firstLine="0"/>
              <w:rPr>
                <w:color w:val="auto"/>
                <w:szCs w:val="24"/>
              </w:rPr>
            </w:pPr>
            <w:r w:rsidRPr="0050482A">
              <w:rPr>
                <w:b/>
                <w:bCs/>
                <w:color w:val="auto"/>
                <w:szCs w:val="24"/>
              </w:rPr>
              <w:t>Economic Displacement</w:t>
            </w:r>
          </w:p>
        </w:tc>
        <w:tc>
          <w:tcPr>
            <w:tcW w:w="6823" w:type="dxa"/>
          </w:tcPr>
          <w:p w14:paraId="00F98576" w14:textId="77777777" w:rsidR="00FD53C8" w:rsidRPr="0050482A" w:rsidRDefault="00FD53C8" w:rsidP="0050482A">
            <w:pPr>
              <w:spacing w:line="276" w:lineRule="auto"/>
              <w:ind w:left="0" w:firstLine="0"/>
              <w:cnfStyle w:val="000000000000" w:firstRow="0" w:lastRow="0" w:firstColumn="0" w:lastColumn="0" w:oddVBand="0" w:evenVBand="0" w:oddHBand="0" w:evenHBand="0" w:firstRowFirstColumn="0" w:firstRowLastColumn="0" w:lastRowFirstColumn="0" w:lastRowLastColumn="0"/>
              <w:rPr>
                <w:color w:val="auto"/>
                <w:szCs w:val="24"/>
              </w:rPr>
            </w:pPr>
            <w:r w:rsidRPr="0050482A">
              <w:rPr>
                <w:color w:val="auto"/>
                <w:szCs w:val="24"/>
              </w:rPr>
              <w:t>Loss of income streams or means of livelihood resulting from land acquisition or obstructed access to resources (land, water, or forest) which results from the construction or operation of a project or its associated facilities</w:t>
            </w:r>
          </w:p>
        </w:tc>
      </w:tr>
      <w:tr w:rsidR="00FD53C8" w:rsidRPr="0050482A" w14:paraId="17CBB813" w14:textId="77777777" w:rsidTr="00A2324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37" w:type="dxa"/>
          </w:tcPr>
          <w:p w14:paraId="2DC728C6" w14:textId="77777777" w:rsidR="00FD53C8" w:rsidRPr="0050482A" w:rsidRDefault="00FD53C8" w:rsidP="0050482A">
            <w:pPr>
              <w:spacing w:line="276" w:lineRule="auto"/>
              <w:ind w:left="0" w:firstLine="0"/>
              <w:rPr>
                <w:color w:val="auto"/>
                <w:szCs w:val="24"/>
              </w:rPr>
            </w:pPr>
            <w:r w:rsidRPr="0050482A">
              <w:rPr>
                <w:b/>
                <w:color w:val="auto"/>
                <w:szCs w:val="24"/>
              </w:rPr>
              <w:t>Compensation</w:t>
            </w:r>
          </w:p>
        </w:tc>
        <w:tc>
          <w:tcPr>
            <w:tcW w:w="6823" w:type="dxa"/>
          </w:tcPr>
          <w:p w14:paraId="4C73F6B1" w14:textId="38B33F2C" w:rsidR="00FD53C8" w:rsidRPr="0050482A" w:rsidRDefault="00FD53C8" w:rsidP="0050482A">
            <w:pPr>
              <w:spacing w:line="276" w:lineRule="auto"/>
              <w:ind w:left="0" w:firstLine="0"/>
              <w:cnfStyle w:val="000000100000" w:firstRow="0" w:lastRow="0" w:firstColumn="0" w:lastColumn="0" w:oddVBand="0" w:evenVBand="0" w:oddHBand="1" w:evenHBand="0" w:firstRowFirstColumn="0" w:firstRowLastColumn="0" w:lastRowFirstColumn="0" w:lastRowLastColumn="0"/>
              <w:rPr>
                <w:color w:val="auto"/>
                <w:szCs w:val="24"/>
              </w:rPr>
            </w:pPr>
            <w:r w:rsidRPr="0050482A">
              <w:rPr>
                <w:color w:val="auto"/>
                <w:szCs w:val="24"/>
              </w:rPr>
              <w:t>Payment in cash or in kind to replace an asset, resource or income source which has been acquired or affected by a project for which the person affected is entitled and the amount of money required to keep a person in the same socio-economic position that he held before acquisition</w:t>
            </w:r>
          </w:p>
        </w:tc>
      </w:tr>
      <w:tr w:rsidR="00FD53C8" w:rsidRPr="0050482A" w14:paraId="7CBA40E8" w14:textId="77777777" w:rsidTr="00A2324B">
        <w:tc>
          <w:tcPr>
            <w:cnfStyle w:val="001000000000" w:firstRow="0" w:lastRow="0" w:firstColumn="1" w:lastColumn="0" w:oddVBand="0" w:evenVBand="0" w:oddHBand="0" w:evenHBand="0" w:firstRowFirstColumn="0" w:firstRowLastColumn="0" w:lastRowFirstColumn="0" w:lastRowLastColumn="0"/>
            <w:tcW w:w="2537" w:type="dxa"/>
          </w:tcPr>
          <w:p w14:paraId="7D616739" w14:textId="77777777" w:rsidR="00FD53C8" w:rsidRPr="0050482A" w:rsidRDefault="00FD53C8" w:rsidP="0050482A">
            <w:pPr>
              <w:spacing w:line="276" w:lineRule="auto"/>
              <w:ind w:left="0" w:firstLine="0"/>
              <w:rPr>
                <w:color w:val="auto"/>
                <w:szCs w:val="24"/>
              </w:rPr>
            </w:pPr>
            <w:r w:rsidRPr="0050482A">
              <w:rPr>
                <w:b/>
                <w:bCs/>
                <w:color w:val="auto"/>
                <w:szCs w:val="24"/>
              </w:rPr>
              <w:t>Cut-off date</w:t>
            </w:r>
          </w:p>
        </w:tc>
        <w:tc>
          <w:tcPr>
            <w:tcW w:w="6823" w:type="dxa"/>
          </w:tcPr>
          <w:p w14:paraId="1CC1EA00" w14:textId="77777777" w:rsidR="00FD53C8" w:rsidRPr="0050482A" w:rsidRDefault="00FD53C8" w:rsidP="0050482A">
            <w:pPr>
              <w:spacing w:line="276" w:lineRule="auto"/>
              <w:ind w:left="-5" w:right="14"/>
              <w:jc w:val="both"/>
              <w:cnfStyle w:val="000000000000" w:firstRow="0" w:lastRow="0" w:firstColumn="0" w:lastColumn="0" w:oddVBand="0" w:evenVBand="0" w:oddHBand="0" w:evenHBand="0" w:firstRowFirstColumn="0" w:firstRowLastColumn="0" w:lastRowFirstColumn="0" w:lastRowLastColumn="0"/>
              <w:rPr>
                <w:color w:val="auto"/>
                <w:szCs w:val="24"/>
              </w:rPr>
            </w:pPr>
            <w:r w:rsidRPr="0050482A">
              <w:rPr>
                <w:color w:val="auto"/>
                <w:szCs w:val="24"/>
              </w:rPr>
              <w:t>Date of completion of the census and assets inventory of persons affected by a project. Persons occupying the project area after the cut-off date are not eligible for compensation or resettlement assistance. The cut-off date for being eligible for compensation was June 9, 2023, which is the last day during which the socio-economic survey was completed. The cut-off date was explained and agreed with the Project Affected Persons (PAP).</w:t>
            </w:r>
          </w:p>
          <w:p w14:paraId="563AB1E1" w14:textId="77777777" w:rsidR="00FD53C8" w:rsidRPr="0050482A" w:rsidRDefault="00FD53C8" w:rsidP="0050482A">
            <w:pPr>
              <w:spacing w:line="276" w:lineRule="auto"/>
              <w:ind w:left="-5" w:right="21"/>
              <w:jc w:val="both"/>
              <w:cnfStyle w:val="000000000000" w:firstRow="0" w:lastRow="0" w:firstColumn="0" w:lastColumn="0" w:oddVBand="0" w:evenVBand="0" w:oddHBand="0" w:evenHBand="0" w:firstRowFirstColumn="0" w:firstRowLastColumn="0" w:lastRowFirstColumn="0" w:lastRowLastColumn="0"/>
              <w:rPr>
                <w:color w:val="auto"/>
                <w:szCs w:val="24"/>
              </w:rPr>
            </w:pPr>
          </w:p>
          <w:p w14:paraId="24C6E134" w14:textId="77777777" w:rsidR="00FD53C8" w:rsidRPr="0050482A" w:rsidRDefault="00FD53C8" w:rsidP="0050482A">
            <w:pPr>
              <w:spacing w:line="276" w:lineRule="auto"/>
              <w:ind w:left="0" w:firstLine="0"/>
              <w:cnfStyle w:val="000000000000" w:firstRow="0" w:lastRow="0" w:firstColumn="0" w:lastColumn="0" w:oddVBand="0" w:evenVBand="0" w:oddHBand="0" w:evenHBand="0" w:firstRowFirstColumn="0" w:firstRowLastColumn="0" w:lastRowFirstColumn="0" w:lastRowLastColumn="0"/>
              <w:rPr>
                <w:color w:val="auto"/>
                <w:szCs w:val="24"/>
              </w:rPr>
            </w:pPr>
          </w:p>
        </w:tc>
      </w:tr>
      <w:tr w:rsidR="00FD53C8" w:rsidRPr="0050482A" w14:paraId="377FD9BF" w14:textId="77777777" w:rsidTr="00A2324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37" w:type="dxa"/>
          </w:tcPr>
          <w:p w14:paraId="10590D41" w14:textId="77777777" w:rsidR="00FD53C8" w:rsidRPr="0050482A" w:rsidRDefault="00FD53C8" w:rsidP="0050482A">
            <w:pPr>
              <w:spacing w:line="276" w:lineRule="auto"/>
              <w:ind w:left="0" w:firstLine="0"/>
              <w:rPr>
                <w:color w:val="auto"/>
                <w:szCs w:val="24"/>
              </w:rPr>
            </w:pPr>
            <w:r w:rsidRPr="0050482A">
              <w:rPr>
                <w:b/>
                <w:color w:val="auto"/>
                <w:szCs w:val="24"/>
              </w:rPr>
              <w:t>Displaced persons</w:t>
            </w:r>
          </w:p>
        </w:tc>
        <w:tc>
          <w:tcPr>
            <w:tcW w:w="6823" w:type="dxa"/>
          </w:tcPr>
          <w:p w14:paraId="435E2B96" w14:textId="4F8B4BE8" w:rsidR="00FD53C8" w:rsidRPr="0050482A" w:rsidRDefault="00FD53C8" w:rsidP="0050482A">
            <w:pPr>
              <w:spacing w:line="276" w:lineRule="auto"/>
              <w:ind w:left="-5" w:right="21"/>
              <w:jc w:val="both"/>
              <w:cnfStyle w:val="000000100000" w:firstRow="0" w:lastRow="0" w:firstColumn="0" w:lastColumn="0" w:oddVBand="0" w:evenVBand="0" w:oddHBand="1" w:evenHBand="0" w:firstRowFirstColumn="0" w:firstRowLastColumn="0" w:lastRowFirstColumn="0" w:lastRowLastColumn="0"/>
              <w:rPr>
                <w:color w:val="auto"/>
                <w:szCs w:val="24"/>
              </w:rPr>
            </w:pPr>
            <w:proofErr w:type="gramStart"/>
            <w:r w:rsidRPr="0050482A">
              <w:rPr>
                <w:color w:val="auto"/>
                <w:szCs w:val="24"/>
              </w:rPr>
              <w:t>:In</w:t>
            </w:r>
            <w:proofErr w:type="gramEnd"/>
            <w:r w:rsidRPr="0050482A">
              <w:rPr>
                <w:color w:val="auto"/>
                <w:szCs w:val="24"/>
              </w:rPr>
              <w:t xml:space="preserve"> the context of involuntary resettlement, displaced persons are those who are physically displaced (relocation, loss of residential land, or loss of shelter) and/or economically displaced (loss of land, assets, access to assets, income sources, or means of livelihood) as a result of involuntary acquisition of land, or involuntary restrictions on land use or on access.  </w:t>
            </w:r>
          </w:p>
          <w:p w14:paraId="0EBB0372" w14:textId="77777777" w:rsidR="00FD53C8" w:rsidRPr="0050482A" w:rsidRDefault="00FD53C8" w:rsidP="0050482A">
            <w:pPr>
              <w:spacing w:line="276" w:lineRule="auto"/>
              <w:ind w:left="0" w:firstLine="0"/>
              <w:cnfStyle w:val="000000100000" w:firstRow="0" w:lastRow="0" w:firstColumn="0" w:lastColumn="0" w:oddVBand="0" w:evenVBand="0" w:oddHBand="1" w:evenHBand="0" w:firstRowFirstColumn="0" w:firstRowLastColumn="0" w:lastRowFirstColumn="0" w:lastRowLastColumn="0"/>
              <w:rPr>
                <w:color w:val="auto"/>
                <w:szCs w:val="24"/>
              </w:rPr>
            </w:pPr>
          </w:p>
        </w:tc>
      </w:tr>
      <w:tr w:rsidR="00FD53C8" w:rsidRPr="0050482A" w14:paraId="7D110A6C" w14:textId="77777777" w:rsidTr="00A2324B">
        <w:tc>
          <w:tcPr>
            <w:cnfStyle w:val="001000000000" w:firstRow="0" w:lastRow="0" w:firstColumn="1" w:lastColumn="0" w:oddVBand="0" w:evenVBand="0" w:oddHBand="0" w:evenHBand="0" w:firstRowFirstColumn="0" w:firstRowLastColumn="0" w:lastRowFirstColumn="0" w:lastRowLastColumn="0"/>
            <w:tcW w:w="2537" w:type="dxa"/>
          </w:tcPr>
          <w:p w14:paraId="3ED14A1B" w14:textId="77777777" w:rsidR="00FD53C8" w:rsidRPr="0050482A" w:rsidRDefault="00FD53C8" w:rsidP="0050482A">
            <w:pPr>
              <w:spacing w:line="276" w:lineRule="auto"/>
              <w:ind w:left="0" w:firstLine="0"/>
              <w:rPr>
                <w:color w:val="auto"/>
                <w:szCs w:val="24"/>
              </w:rPr>
            </w:pPr>
            <w:r w:rsidRPr="0050482A">
              <w:rPr>
                <w:b/>
                <w:color w:val="auto"/>
                <w:szCs w:val="24"/>
              </w:rPr>
              <w:t>Economic Displacement</w:t>
            </w:r>
          </w:p>
        </w:tc>
        <w:tc>
          <w:tcPr>
            <w:tcW w:w="6823" w:type="dxa"/>
          </w:tcPr>
          <w:p w14:paraId="7E14BFDA" w14:textId="77777777" w:rsidR="00FD53C8" w:rsidRPr="0050482A" w:rsidRDefault="00FD53C8" w:rsidP="0050482A">
            <w:pPr>
              <w:spacing w:line="276" w:lineRule="auto"/>
              <w:ind w:left="0" w:firstLine="0"/>
              <w:cnfStyle w:val="000000000000" w:firstRow="0" w:lastRow="0" w:firstColumn="0" w:lastColumn="0" w:oddVBand="0" w:evenVBand="0" w:oddHBand="0" w:evenHBand="0" w:firstRowFirstColumn="0" w:firstRowLastColumn="0" w:lastRowFirstColumn="0" w:lastRowLastColumn="0"/>
              <w:rPr>
                <w:color w:val="auto"/>
                <w:szCs w:val="24"/>
              </w:rPr>
            </w:pPr>
            <w:r w:rsidRPr="0050482A">
              <w:rPr>
                <w:color w:val="auto"/>
                <w:szCs w:val="24"/>
              </w:rPr>
              <w:t xml:space="preserve">Loss of land, assets, access to assets, income sources, or means of livelihood as a result of involuntary acquisition of land, or obstructed access to resources (ii) involuntary restrictions on land use or on access to legally designated parks and protected areas.  </w:t>
            </w:r>
          </w:p>
        </w:tc>
      </w:tr>
      <w:tr w:rsidR="00FD53C8" w:rsidRPr="0050482A" w14:paraId="6E974C7F" w14:textId="77777777" w:rsidTr="00A2324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37" w:type="dxa"/>
          </w:tcPr>
          <w:p w14:paraId="11C9D7BC" w14:textId="77777777" w:rsidR="00FD53C8" w:rsidRPr="0050482A" w:rsidRDefault="00FD53C8" w:rsidP="0050482A">
            <w:pPr>
              <w:spacing w:line="276" w:lineRule="auto"/>
              <w:ind w:left="0" w:firstLine="0"/>
              <w:rPr>
                <w:color w:val="auto"/>
                <w:szCs w:val="24"/>
              </w:rPr>
            </w:pPr>
            <w:r w:rsidRPr="0050482A">
              <w:rPr>
                <w:b/>
                <w:color w:val="auto"/>
                <w:szCs w:val="24"/>
              </w:rPr>
              <w:t>Eligibility</w:t>
            </w:r>
          </w:p>
        </w:tc>
        <w:tc>
          <w:tcPr>
            <w:tcW w:w="6823" w:type="dxa"/>
          </w:tcPr>
          <w:p w14:paraId="0765FC93" w14:textId="77777777" w:rsidR="00FD53C8" w:rsidRPr="0050482A" w:rsidRDefault="00FD53C8" w:rsidP="0050482A">
            <w:pPr>
              <w:spacing w:line="276" w:lineRule="auto"/>
              <w:ind w:left="0" w:firstLine="0"/>
              <w:cnfStyle w:val="000000100000" w:firstRow="0" w:lastRow="0" w:firstColumn="0" w:lastColumn="0" w:oddVBand="0" w:evenVBand="0" w:oddHBand="1" w:evenHBand="0" w:firstRowFirstColumn="0" w:firstRowLastColumn="0" w:lastRowFirstColumn="0" w:lastRowLastColumn="0"/>
              <w:rPr>
                <w:color w:val="auto"/>
                <w:szCs w:val="24"/>
              </w:rPr>
            </w:pPr>
            <w:r w:rsidRPr="0050482A">
              <w:rPr>
                <w:color w:val="auto"/>
                <w:szCs w:val="24"/>
              </w:rPr>
              <w:t xml:space="preserve">The qualification criteria for receiving benefits under a resettlement program. These criteria serve as the basis for defining resettlement entitlements accrued to each eligibility category - affected </w:t>
            </w:r>
            <w:r w:rsidRPr="0050482A">
              <w:rPr>
                <w:color w:val="auto"/>
                <w:szCs w:val="24"/>
              </w:rPr>
              <w:lastRenderedPageBreak/>
              <w:t>residential or commercial property owners, renters, vendors, encroachers, squatters, and so on</w:t>
            </w:r>
          </w:p>
        </w:tc>
      </w:tr>
      <w:tr w:rsidR="00FD53C8" w:rsidRPr="0050482A" w14:paraId="1D52C513" w14:textId="77777777" w:rsidTr="00A2324B">
        <w:tc>
          <w:tcPr>
            <w:cnfStyle w:val="001000000000" w:firstRow="0" w:lastRow="0" w:firstColumn="1" w:lastColumn="0" w:oddVBand="0" w:evenVBand="0" w:oddHBand="0" w:evenHBand="0" w:firstRowFirstColumn="0" w:firstRowLastColumn="0" w:lastRowFirstColumn="0" w:lastRowLastColumn="0"/>
            <w:tcW w:w="2537" w:type="dxa"/>
          </w:tcPr>
          <w:p w14:paraId="3D5E8DB6" w14:textId="77777777" w:rsidR="00FD53C8" w:rsidRPr="0050482A" w:rsidRDefault="00FD53C8" w:rsidP="0050482A">
            <w:pPr>
              <w:spacing w:line="276" w:lineRule="auto"/>
              <w:ind w:left="0" w:firstLine="0"/>
              <w:rPr>
                <w:color w:val="auto"/>
                <w:szCs w:val="24"/>
              </w:rPr>
            </w:pPr>
            <w:r w:rsidRPr="0050482A">
              <w:rPr>
                <w:b/>
                <w:color w:val="auto"/>
                <w:szCs w:val="24"/>
              </w:rPr>
              <w:lastRenderedPageBreak/>
              <w:t>Encroacher</w:t>
            </w:r>
          </w:p>
        </w:tc>
        <w:tc>
          <w:tcPr>
            <w:tcW w:w="6823" w:type="dxa"/>
          </w:tcPr>
          <w:p w14:paraId="6F6F5668" w14:textId="77777777" w:rsidR="00FD53C8" w:rsidRPr="0050482A" w:rsidRDefault="00FD53C8" w:rsidP="0050482A">
            <w:pPr>
              <w:spacing w:line="276" w:lineRule="auto"/>
              <w:ind w:left="0" w:firstLine="0"/>
              <w:cnfStyle w:val="000000000000" w:firstRow="0" w:lastRow="0" w:firstColumn="0" w:lastColumn="0" w:oddVBand="0" w:evenVBand="0" w:oddHBand="0" w:evenHBand="0" w:firstRowFirstColumn="0" w:firstRowLastColumn="0" w:lastRowFirstColumn="0" w:lastRowLastColumn="0"/>
              <w:rPr>
                <w:color w:val="auto"/>
                <w:szCs w:val="24"/>
              </w:rPr>
            </w:pPr>
            <w:r w:rsidRPr="0050482A">
              <w:rPr>
                <w:color w:val="auto"/>
                <w:szCs w:val="24"/>
              </w:rPr>
              <w:t xml:space="preserve">Someone who has illegally expanded, or extended the outer limit of his/her private premises beyond the approved building line or agricultural land and has occupied public space beyond his/her plot or agricultural land.  </w:t>
            </w:r>
          </w:p>
        </w:tc>
      </w:tr>
      <w:tr w:rsidR="00FD53C8" w:rsidRPr="0050482A" w14:paraId="16C9E72D" w14:textId="77777777" w:rsidTr="00A2324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37" w:type="dxa"/>
          </w:tcPr>
          <w:p w14:paraId="0B5F35F5" w14:textId="77777777" w:rsidR="00FD53C8" w:rsidRPr="0050482A" w:rsidRDefault="00FD53C8" w:rsidP="0050482A">
            <w:pPr>
              <w:spacing w:line="276" w:lineRule="auto"/>
              <w:ind w:left="0" w:firstLine="0"/>
              <w:rPr>
                <w:color w:val="auto"/>
                <w:szCs w:val="24"/>
              </w:rPr>
            </w:pPr>
            <w:r w:rsidRPr="0050482A">
              <w:rPr>
                <w:b/>
                <w:color w:val="auto"/>
                <w:szCs w:val="24"/>
              </w:rPr>
              <w:t>Entitlement</w:t>
            </w:r>
          </w:p>
        </w:tc>
        <w:tc>
          <w:tcPr>
            <w:tcW w:w="6823" w:type="dxa"/>
          </w:tcPr>
          <w:p w14:paraId="5EA5B97D" w14:textId="77777777" w:rsidR="00FD53C8" w:rsidRPr="0050482A" w:rsidRDefault="00FD53C8" w:rsidP="0050482A">
            <w:pPr>
              <w:spacing w:line="276" w:lineRule="auto"/>
              <w:ind w:left="0" w:firstLine="0"/>
              <w:cnfStyle w:val="000000100000" w:firstRow="0" w:lastRow="0" w:firstColumn="0" w:lastColumn="0" w:oddVBand="0" w:evenVBand="0" w:oddHBand="1" w:evenHBand="0" w:firstRowFirstColumn="0" w:firstRowLastColumn="0" w:lastRowFirstColumn="0" w:lastRowLastColumn="0"/>
              <w:rPr>
                <w:color w:val="auto"/>
                <w:szCs w:val="24"/>
              </w:rPr>
            </w:pPr>
            <w:r w:rsidRPr="0050482A">
              <w:rPr>
                <w:color w:val="auto"/>
                <w:szCs w:val="24"/>
              </w:rPr>
              <w:t>Resettlement entitlements with respect to a particular eligibility category are the sum total of compensation and other forms of assistance provided to displaced persons in the respective eligibility category. It includes a range of measures comprising compensation, income restoration, transfer assistance, income substitution and relocation which are due to affected people, depending on the nature of their losses, to restore their economic and social base</w:t>
            </w:r>
          </w:p>
        </w:tc>
      </w:tr>
      <w:tr w:rsidR="00FD53C8" w:rsidRPr="0050482A" w14:paraId="08641425" w14:textId="77777777" w:rsidTr="00A2324B">
        <w:tc>
          <w:tcPr>
            <w:cnfStyle w:val="001000000000" w:firstRow="0" w:lastRow="0" w:firstColumn="1" w:lastColumn="0" w:oddVBand="0" w:evenVBand="0" w:oddHBand="0" w:evenHBand="0" w:firstRowFirstColumn="0" w:firstRowLastColumn="0" w:lastRowFirstColumn="0" w:lastRowLastColumn="0"/>
            <w:tcW w:w="2537" w:type="dxa"/>
          </w:tcPr>
          <w:p w14:paraId="5AB65900" w14:textId="77777777" w:rsidR="00FD53C8" w:rsidRPr="0050482A" w:rsidRDefault="00FD53C8" w:rsidP="0050482A">
            <w:pPr>
              <w:spacing w:line="276" w:lineRule="auto"/>
              <w:ind w:left="0" w:firstLine="0"/>
              <w:rPr>
                <w:color w:val="auto"/>
                <w:szCs w:val="24"/>
              </w:rPr>
            </w:pPr>
            <w:r w:rsidRPr="0050482A">
              <w:rPr>
                <w:b/>
                <w:color w:val="auto"/>
                <w:szCs w:val="24"/>
              </w:rPr>
              <w:t>Host Population/Community</w:t>
            </w:r>
          </w:p>
        </w:tc>
        <w:tc>
          <w:tcPr>
            <w:tcW w:w="6823" w:type="dxa"/>
          </w:tcPr>
          <w:p w14:paraId="208142EC" w14:textId="4D8BB48D" w:rsidR="00FD53C8" w:rsidRPr="0050482A" w:rsidRDefault="00FD53C8" w:rsidP="0050482A">
            <w:pPr>
              <w:spacing w:line="276" w:lineRule="auto"/>
              <w:ind w:left="-5" w:right="13"/>
              <w:jc w:val="both"/>
              <w:cnfStyle w:val="000000000000" w:firstRow="0" w:lastRow="0" w:firstColumn="0" w:lastColumn="0" w:oddVBand="0" w:evenVBand="0" w:oddHBand="0" w:evenHBand="0" w:firstRowFirstColumn="0" w:firstRowLastColumn="0" w:lastRowFirstColumn="0" w:lastRowLastColumn="0"/>
              <w:rPr>
                <w:color w:val="auto"/>
                <w:szCs w:val="24"/>
              </w:rPr>
            </w:pPr>
            <w:r w:rsidRPr="0050482A">
              <w:rPr>
                <w:color w:val="auto"/>
                <w:szCs w:val="24"/>
              </w:rPr>
              <w:t xml:space="preserve">People living in or around areas to which those physically displaced by a project will be resettled, who in turn may be affected by the resettlement. Special attention must be paid to the needs and concerns of the host population/community/hosts in a resettlement program in order to minimize social risks and avoid potential social conflicts. </w:t>
            </w:r>
          </w:p>
          <w:p w14:paraId="19F11D1F" w14:textId="77777777" w:rsidR="00FD53C8" w:rsidRPr="0050482A" w:rsidRDefault="00FD53C8" w:rsidP="0050482A">
            <w:pPr>
              <w:spacing w:after="0" w:line="276" w:lineRule="auto"/>
              <w:ind w:left="0" w:firstLine="0"/>
              <w:jc w:val="both"/>
              <w:cnfStyle w:val="000000000000" w:firstRow="0" w:lastRow="0" w:firstColumn="0" w:lastColumn="0" w:oddVBand="0" w:evenVBand="0" w:oddHBand="0" w:evenHBand="0" w:firstRowFirstColumn="0" w:firstRowLastColumn="0" w:lastRowFirstColumn="0" w:lastRowLastColumn="0"/>
              <w:rPr>
                <w:color w:val="auto"/>
                <w:szCs w:val="24"/>
              </w:rPr>
            </w:pPr>
            <w:r w:rsidRPr="0050482A">
              <w:rPr>
                <w:color w:val="auto"/>
                <w:szCs w:val="24"/>
              </w:rPr>
              <w:t xml:space="preserve"> </w:t>
            </w:r>
          </w:p>
          <w:p w14:paraId="51F6E961" w14:textId="77777777" w:rsidR="00FD53C8" w:rsidRPr="0050482A" w:rsidRDefault="00FD53C8" w:rsidP="0050482A">
            <w:pPr>
              <w:spacing w:line="276" w:lineRule="auto"/>
              <w:ind w:left="0" w:firstLine="0"/>
              <w:cnfStyle w:val="000000000000" w:firstRow="0" w:lastRow="0" w:firstColumn="0" w:lastColumn="0" w:oddVBand="0" w:evenVBand="0" w:oddHBand="0" w:evenHBand="0" w:firstRowFirstColumn="0" w:firstRowLastColumn="0" w:lastRowFirstColumn="0" w:lastRowLastColumn="0"/>
              <w:rPr>
                <w:color w:val="auto"/>
                <w:szCs w:val="24"/>
              </w:rPr>
            </w:pPr>
          </w:p>
        </w:tc>
      </w:tr>
      <w:tr w:rsidR="00FD53C8" w:rsidRPr="0050482A" w14:paraId="51EB74A3" w14:textId="77777777" w:rsidTr="00A2324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37" w:type="dxa"/>
          </w:tcPr>
          <w:p w14:paraId="0265841F" w14:textId="77777777" w:rsidR="00FD53C8" w:rsidRPr="0050482A" w:rsidRDefault="00FD53C8" w:rsidP="0050482A">
            <w:pPr>
              <w:spacing w:line="276" w:lineRule="auto"/>
              <w:ind w:left="0" w:firstLine="0"/>
              <w:rPr>
                <w:color w:val="auto"/>
                <w:szCs w:val="24"/>
              </w:rPr>
            </w:pPr>
            <w:r w:rsidRPr="0050482A">
              <w:rPr>
                <w:b/>
                <w:color w:val="auto"/>
                <w:szCs w:val="24"/>
              </w:rPr>
              <w:t>Involuntary Resettlement</w:t>
            </w:r>
          </w:p>
        </w:tc>
        <w:tc>
          <w:tcPr>
            <w:tcW w:w="6823" w:type="dxa"/>
          </w:tcPr>
          <w:p w14:paraId="0B8A40FA" w14:textId="77777777" w:rsidR="00FD53C8" w:rsidRPr="0050482A" w:rsidRDefault="00FD53C8" w:rsidP="0050482A">
            <w:pPr>
              <w:spacing w:line="276" w:lineRule="auto"/>
              <w:ind w:left="0" w:firstLine="0"/>
              <w:cnfStyle w:val="000000100000" w:firstRow="0" w:lastRow="0" w:firstColumn="0" w:lastColumn="0" w:oddVBand="0" w:evenVBand="0" w:oddHBand="1" w:evenHBand="0" w:firstRowFirstColumn="0" w:firstRowLastColumn="0" w:lastRowFirstColumn="0" w:lastRowLastColumn="0"/>
              <w:rPr>
                <w:color w:val="auto"/>
                <w:szCs w:val="24"/>
              </w:rPr>
            </w:pPr>
            <w:r w:rsidRPr="0050482A">
              <w:rPr>
                <w:color w:val="auto"/>
                <w:szCs w:val="24"/>
              </w:rPr>
              <w:t>Resettlement is involuntary when it occurs without the consent of the PAPs or if they give their consent without having the power to refuse resettlement</w:t>
            </w:r>
          </w:p>
        </w:tc>
      </w:tr>
      <w:tr w:rsidR="00FD53C8" w:rsidRPr="0050482A" w14:paraId="7F40064F" w14:textId="77777777" w:rsidTr="00A2324B">
        <w:tc>
          <w:tcPr>
            <w:cnfStyle w:val="001000000000" w:firstRow="0" w:lastRow="0" w:firstColumn="1" w:lastColumn="0" w:oddVBand="0" w:evenVBand="0" w:oddHBand="0" w:evenHBand="0" w:firstRowFirstColumn="0" w:firstRowLastColumn="0" w:lastRowFirstColumn="0" w:lastRowLastColumn="0"/>
            <w:tcW w:w="2537" w:type="dxa"/>
          </w:tcPr>
          <w:p w14:paraId="50E67C6D" w14:textId="77777777" w:rsidR="00FD53C8" w:rsidRPr="0050482A" w:rsidRDefault="00FD53C8" w:rsidP="0050482A">
            <w:pPr>
              <w:spacing w:line="276" w:lineRule="auto"/>
              <w:ind w:left="0" w:firstLine="0"/>
              <w:rPr>
                <w:b/>
                <w:color w:val="auto"/>
                <w:szCs w:val="24"/>
              </w:rPr>
            </w:pPr>
            <w:r w:rsidRPr="0050482A">
              <w:rPr>
                <w:b/>
                <w:color w:val="auto"/>
                <w:szCs w:val="24"/>
              </w:rPr>
              <w:t>Implementation Schedule</w:t>
            </w:r>
          </w:p>
        </w:tc>
        <w:tc>
          <w:tcPr>
            <w:tcW w:w="6823" w:type="dxa"/>
          </w:tcPr>
          <w:p w14:paraId="35404FBE" w14:textId="77777777" w:rsidR="00FD53C8" w:rsidRPr="0050482A" w:rsidRDefault="00FD53C8" w:rsidP="0050482A">
            <w:pPr>
              <w:spacing w:line="276" w:lineRule="auto"/>
              <w:ind w:left="0" w:firstLine="0"/>
              <w:cnfStyle w:val="000000000000" w:firstRow="0" w:lastRow="0" w:firstColumn="0" w:lastColumn="0" w:oddVBand="0" w:evenVBand="0" w:oddHBand="0" w:evenHBand="0" w:firstRowFirstColumn="0" w:firstRowLastColumn="0" w:lastRowFirstColumn="0" w:lastRowLastColumn="0"/>
              <w:rPr>
                <w:color w:val="auto"/>
                <w:szCs w:val="24"/>
              </w:rPr>
            </w:pPr>
            <w:r w:rsidRPr="0050482A">
              <w:rPr>
                <w:color w:val="auto"/>
                <w:szCs w:val="24"/>
              </w:rPr>
              <w:t xml:space="preserve">Timeframe of activities of the project  </w:t>
            </w:r>
          </w:p>
        </w:tc>
      </w:tr>
      <w:tr w:rsidR="00FD53C8" w:rsidRPr="0050482A" w14:paraId="7B8B400A" w14:textId="77777777" w:rsidTr="00A2324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37" w:type="dxa"/>
          </w:tcPr>
          <w:p w14:paraId="563F002E" w14:textId="77777777" w:rsidR="00FD53C8" w:rsidRPr="0050482A" w:rsidRDefault="00FD53C8" w:rsidP="0050482A">
            <w:pPr>
              <w:spacing w:line="276" w:lineRule="auto"/>
              <w:ind w:left="0" w:firstLine="0"/>
              <w:rPr>
                <w:b/>
                <w:color w:val="auto"/>
                <w:szCs w:val="24"/>
              </w:rPr>
            </w:pPr>
            <w:r w:rsidRPr="0050482A">
              <w:rPr>
                <w:b/>
                <w:color w:val="auto"/>
                <w:szCs w:val="24"/>
              </w:rPr>
              <w:t>Income Restoration</w:t>
            </w:r>
          </w:p>
        </w:tc>
        <w:tc>
          <w:tcPr>
            <w:tcW w:w="6823" w:type="dxa"/>
          </w:tcPr>
          <w:p w14:paraId="49F6CBBD" w14:textId="77777777" w:rsidR="00FD53C8" w:rsidRPr="0050482A" w:rsidRDefault="00FD53C8" w:rsidP="0050482A">
            <w:pPr>
              <w:spacing w:line="276" w:lineRule="auto"/>
              <w:ind w:left="-15" w:right="13" w:firstLine="0"/>
              <w:jc w:val="both"/>
              <w:cnfStyle w:val="000000100000" w:firstRow="0" w:lastRow="0" w:firstColumn="0" w:lastColumn="0" w:oddVBand="0" w:evenVBand="0" w:oddHBand="1" w:evenHBand="0" w:firstRowFirstColumn="0" w:firstRowLastColumn="0" w:lastRowFirstColumn="0" w:lastRowLastColumn="0"/>
              <w:rPr>
                <w:color w:val="auto"/>
                <w:szCs w:val="24"/>
              </w:rPr>
            </w:pPr>
            <w:r w:rsidRPr="0050482A">
              <w:rPr>
                <w:color w:val="auto"/>
                <w:szCs w:val="24"/>
              </w:rPr>
              <w:t xml:space="preserve">Re-establishing productive livelihood of the displaced persons to enable income generation equal to or, if possible, better than that earned by the displaced persons before the resettlement.  </w:t>
            </w:r>
          </w:p>
          <w:p w14:paraId="1BF2E223" w14:textId="77777777" w:rsidR="00FD53C8" w:rsidRPr="0050482A" w:rsidRDefault="00FD53C8" w:rsidP="0050482A">
            <w:pPr>
              <w:spacing w:after="0" w:line="276" w:lineRule="auto"/>
              <w:ind w:left="0" w:firstLine="0"/>
              <w:jc w:val="both"/>
              <w:cnfStyle w:val="000000100000" w:firstRow="0" w:lastRow="0" w:firstColumn="0" w:lastColumn="0" w:oddVBand="0" w:evenVBand="0" w:oddHBand="1" w:evenHBand="0" w:firstRowFirstColumn="0" w:firstRowLastColumn="0" w:lastRowFirstColumn="0" w:lastRowLastColumn="0"/>
              <w:rPr>
                <w:color w:val="auto"/>
                <w:szCs w:val="24"/>
              </w:rPr>
            </w:pPr>
            <w:r w:rsidRPr="0050482A">
              <w:rPr>
                <w:color w:val="auto"/>
                <w:szCs w:val="24"/>
              </w:rPr>
              <w:t xml:space="preserve"> </w:t>
            </w:r>
          </w:p>
          <w:p w14:paraId="4FDA0F56" w14:textId="77777777" w:rsidR="00FD53C8" w:rsidRPr="0050482A" w:rsidRDefault="00FD53C8" w:rsidP="0050482A">
            <w:pPr>
              <w:spacing w:line="276" w:lineRule="auto"/>
              <w:ind w:left="0" w:firstLine="0"/>
              <w:cnfStyle w:val="000000100000" w:firstRow="0" w:lastRow="0" w:firstColumn="0" w:lastColumn="0" w:oddVBand="0" w:evenVBand="0" w:oddHBand="1" w:evenHBand="0" w:firstRowFirstColumn="0" w:firstRowLastColumn="0" w:lastRowFirstColumn="0" w:lastRowLastColumn="0"/>
              <w:rPr>
                <w:color w:val="auto"/>
                <w:szCs w:val="24"/>
              </w:rPr>
            </w:pPr>
          </w:p>
        </w:tc>
      </w:tr>
      <w:tr w:rsidR="00FD53C8" w:rsidRPr="0050482A" w14:paraId="74889E54" w14:textId="77777777" w:rsidTr="00A2324B">
        <w:tc>
          <w:tcPr>
            <w:cnfStyle w:val="001000000000" w:firstRow="0" w:lastRow="0" w:firstColumn="1" w:lastColumn="0" w:oddVBand="0" w:evenVBand="0" w:oddHBand="0" w:evenHBand="0" w:firstRowFirstColumn="0" w:firstRowLastColumn="0" w:lastRowFirstColumn="0" w:lastRowLastColumn="0"/>
            <w:tcW w:w="2537" w:type="dxa"/>
          </w:tcPr>
          <w:p w14:paraId="2824ABC2" w14:textId="77777777" w:rsidR="00FD53C8" w:rsidRPr="0050482A" w:rsidRDefault="00FD53C8" w:rsidP="0050482A">
            <w:pPr>
              <w:spacing w:line="276" w:lineRule="auto"/>
              <w:ind w:left="0" w:firstLine="0"/>
              <w:rPr>
                <w:b/>
                <w:color w:val="auto"/>
                <w:szCs w:val="24"/>
              </w:rPr>
            </w:pPr>
            <w:r w:rsidRPr="0050482A">
              <w:rPr>
                <w:b/>
                <w:color w:val="auto"/>
                <w:szCs w:val="24"/>
              </w:rPr>
              <w:t>Landowners</w:t>
            </w:r>
          </w:p>
        </w:tc>
        <w:tc>
          <w:tcPr>
            <w:tcW w:w="6823" w:type="dxa"/>
          </w:tcPr>
          <w:p w14:paraId="21DDE927" w14:textId="77777777" w:rsidR="00FD53C8" w:rsidRPr="0050482A" w:rsidRDefault="00FD53C8" w:rsidP="0050482A">
            <w:pPr>
              <w:spacing w:line="276" w:lineRule="auto"/>
              <w:ind w:left="-5" w:right="2"/>
              <w:jc w:val="both"/>
              <w:cnfStyle w:val="000000000000" w:firstRow="0" w:lastRow="0" w:firstColumn="0" w:lastColumn="0" w:oddVBand="0" w:evenVBand="0" w:oddHBand="0" w:evenHBand="0" w:firstRowFirstColumn="0" w:firstRowLastColumn="0" w:lastRowFirstColumn="0" w:lastRowLastColumn="0"/>
              <w:rPr>
                <w:color w:val="auto"/>
                <w:szCs w:val="24"/>
              </w:rPr>
            </w:pPr>
            <w:r w:rsidRPr="0050482A">
              <w:rPr>
                <w:color w:val="auto"/>
                <w:szCs w:val="24"/>
              </w:rPr>
              <w:t xml:space="preserve">Owners of land with or without trees, crops, or structures affixed to the land with clear title in government records. In some exceptional cases, a person who owns land/s within the project-affected areas regardless of proof of such ownership will also be entitled, provided that such ownership is recognized under the law.  </w:t>
            </w:r>
          </w:p>
          <w:p w14:paraId="59462F12" w14:textId="77777777" w:rsidR="00FD53C8" w:rsidRPr="0050482A" w:rsidRDefault="00FD53C8" w:rsidP="0050482A">
            <w:pPr>
              <w:spacing w:line="276" w:lineRule="auto"/>
              <w:ind w:left="0" w:firstLine="0"/>
              <w:cnfStyle w:val="000000000000" w:firstRow="0" w:lastRow="0" w:firstColumn="0" w:lastColumn="0" w:oddVBand="0" w:evenVBand="0" w:oddHBand="0" w:evenHBand="0" w:firstRowFirstColumn="0" w:firstRowLastColumn="0" w:lastRowFirstColumn="0" w:lastRowLastColumn="0"/>
              <w:rPr>
                <w:color w:val="auto"/>
                <w:szCs w:val="24"/>
              </w:rPr>
            </w:pPr>
          </w:p>
        </w:tc>
      </w:tr>
      <w:tr w:rsidR="00FD53C8" w:rsidRPr="0050482A" w14:paraId="1422BDA9" w14:textId="77777777" w:rsidTr="00A2324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37" w:type="dxa"/>
          </w:tcPr>
          <w:p w14:paraId="382EDFB9" w14:textId="77777777" w:rsidR="00FD53C8" w:rsidRPr="0050482A" w:rsidRDefault="00FD53C8" w:rsidP="0050482A">
            <w:pPr>
              <w:spacing w:line="276" w:lineRule="auto"/>
              <w:ind w:left="0" w:firstLine="0"/>
              <w:rPr>
                <w:b/>
                <w:color w:val="auto"/>
                <w:szCs w:val="24"/>
              </w:rPr>
            </w:pPr>
            <w:r w:rsidRPr="0050482A">
              <w:rPr>
                <w:b/>
                <w:color w:val="auto"/>
                <w:szCs w:val="24"/>
              </w:rPr>
              <w:t>Non-Resident Land and Structure Owners</w:t>
            </w:r>
          </w:p>
        </w:tc>
        <w:tc>
          <w:tcPr>
            <w:tcW w:w="6823" w:type="dxa"/>
          </w:tcPr>
          <w:p w14:paraId="79498290" w14:textId="77777777" w:rsidR="00FD53C8" w:rsidRPr="0050482A" w:rsidRDefault="00FD53C8" w:rsidP="0050482A">
            <w:pPr>
              <w:spacing w:line="276" w:lineRule="auto"/>
              <w:ind w:left="0" w:firstLine="0"/>
              <w:cnfStyle w:val="000000100000" w:firstRow="0" w:lastRow="0" w:firstColumn="0" w:lastColumn="0" w:oddVBand="0" w:evenVBand="0" w:oddHBand="1" w:evenHBand="0" w:firstRowFirstColumn="0" w:firstRowLastColumn="0" w:lastRowFirstColumn="0" w:lastRowLastColumn="0"/>
              <w:rPr>
                <w:color w:val="auto"/>
                <w:szCs w:val="24"/>
              </w:rPr>
            </w:pPr>
            <w:r w:rsidRPr="0050482A">
              <w:rPr>
                <w:color w:val="auto"/>
                <w:szCs w:val="24"/>
              </w:rPr>
              <w:t>Legal landowners who do not have land either because they have rented or leased out their said land and property affixed to it, or such land has been taken possession of by any other person</w:t>
            </w:r>
          </w:p>
        </w:tc>
      </w:tr>
      <w:tr w:rsidR="00FD53C8" w:rsidRPr="0050482A" w14:paraId="5E56F5FF" w14:textId="77777777" w:rsidTr="00A2324B">
        <w:tc>
          <w:tcPr>
            <w:cnfStyle w:val="001000000000" w:firstRow="0" w:lastRow="0" w:firstColumn="1" w:lastColumn="0" w:oddVBand="0" w:evenVBand="0" w:oddHBand="0" w:evenHBand="0" w:firstRowFirstColumn="0" w:firstRowLastColumn="0" w:lastRowFirstColumn="0" w:lastRowLastColumn="0"/>
            <w:tcW w:w="2537" w:type="dxa"/>
          </w:tcPr>
          <w:p w14:paraId="13D2ACE0" w14:textId="77777777" w:rsidR="00FD53C8" w:rsidRPr="0050482A" w:rsidRDefault="00FD53C8" w:rsidP="0050482A">
            <w:pPr>
              <w:spacing w:line="276" w:lineRule="auto"/>
              <w:ind w:left="0" w:firstLine="0"/>
              <w:rPr>
                <w:b/>
                <w:color w:val="auto"/>
                <w:szCs w:val="24"/>
              </w:rPr>
            </w:pPr>
            <w:r w:rsidRPr="0050482A">
              <w:rPr>
                <w:b/>
                <w:color w:val="auto"/>
                <w:szCs w:val="24"/>
              </w:rPr>
              <w:lastRenderedPageBreak/>
              <w:t>Physical Displacement</w:t>
            </w:r>
          </w:p>
        </w:tc>
        <w:tc>
          <w:tcPr>
            <w:tcW w:w="6823" w:type="dxa"/>
          </w:tcPr>
          <w:p w14:paraId="143ED4DC" w14:textId="77777777" w:rsidR="00FD53C8" w:rsidRPr="0050482A" w:rsidRDefault="00FD53C8" w:rsidP="0050482A">
            <w:pPr>
              <w:spacing w:line="276" w:lineRule="auto"/>
              <w:ind w:left="-5"/>
              <w:jc w:val="both"/>
              <w:cnfStyle w:val="000000000000" w:firstRow="0" w:lastRow="0" w:firstColumn="0" w:lastColumn="0" w:oddVBand="0" w:evenVBand="0" w:oddHBand="0" w:evenHBand="0" w:firstRowFirstColumn="0" w:firstRowLastColumn="0" w:lastRowFirstColumn="0" w:lastRowLastColumn="0"/>
              <w:rPr>
                <w:color w:val="auto"/>
                <w:szCs w:val="24"/>
              </w:rPr>
            </w:pPr>
            <w:r w:rsidRPr="0050482A">
              <w:rPr>
                <w:color w:val="auto"/>
                <w:szCs w:val="24"/>
              </w:rPr>
              <w:t xml:space="preserve">Relocation, loss of residential land, or loss of shelter as a result of involuntary acquisition of land, or involuntary restrictions on land use or access.  </w:t>
            </w:r>
          </w:p>
          <w:p w14:paraId="4978BA56" w14:textId="77777777" w:rsidR="00FD53C8" w:rsidRPr="0050482A" w:rsidRDefault="00FD53C8" w:rsidP="0050482A">
            <w:pPr>
              <w:spacing w:after="0" w:line="276" w:lineRule="auto"/>
              <w:ind w:left="0" w:firstLine="0"/>
              <w:jc w:val="both"/>
              <w:cnfStyle w:val="000000000000" w:firstRow="0" w:lastRow="0" w:firstColumn="0" w:lastColumn="0" w:oddVBand="0" w:evenVBand="0" w:oddHBand="0" w:evenHBand="0" w:firstRowFirstColumn="0" w:firstRowLastColumn="0" w:lastRowFirstColumn="0" w:lastRowLastColumn="0"/>
              <w:rPr>
                <w:color w:val="auto"/>
                <w:szCs w:val="24"/>
              </w:rPr>
            </w:pPr>
            <w:r w:rsidRPr="0050482A">
              <w:rPr>
                <w:color w:val="auto"/>
                <w:szCs w:val="24"/>
              </w:rPr>
              <w:t xml:space="preserve"> </w:t>
            </w:r>
          </w:p>
          <w:p w14:paraId="37915AD9" w14:textId="77777777" w:rsidR="00FD53C8" w:rsidRPr="0050482A" w:rsidRDefault="00FD53C8" w:rsidP="0050482A">
            <w:pPr>
              <w:spacing w:line="276" w:lineRule="auto"/>
              <w:ind w:left="0" w:firstLine="0"/>
              <w:cnfStyle w:val="000000000000" w:firstRow="0" w:lastRow="0" w:firstColumn="0" w:lastColumn="0" w:oddVBand="0" w:evenVBand="0" w:oddHBand="0" w:evenHBand="0" w:firstRowFirstColumn="0" w:firstRowLastColumn="0" w:lastRowFirstColumn="0" w:lastRowLastColumn="0"/>
              <w:rPr>
                <w:color w:val="auto"/>
                <w:szCs w:val="24"/>
              </w:rPr>
            </w:pPr>
          </w:p>
        </w:tc>
      </w:tr>
      <w:tr w:rsidR="00FD53C8" w:rsidRPr="0050482A" w14:paraId="6A8B66C6" w14:textId="77777777" w:rsidTr="00A2324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37" w:type="dxa"/>
          </w:tcPr>
          <w:p w14:paraId="49281632" w14:textId="77777777" w:rsidR="00FD53C8" w:rsidRPr="0050482A" w:rsidRDefault="00FD53C8" w:rsidP="0050482A">
            <w:pPr>
              <w:spacing w:line="276" w:lineRule="auto"/>
              <w:ind w:left="0" w:firstLine="0"/>
              <w:rPr>
                <w:b/>
                <w:color w:val="auto"/>
                <w:szCs w:val="24"/>
              </w:rPr>
            </w:pPr>
            <w:r w:rsidRPr="0050482A">
              <w:rPr>
                <w:b/>
                <w:color w:val="auto"/>
                <w:szCs w:val="24"/>
              </w:rPr>
              <w:t>Project Affected Person (PAP</w:t>
            </w:r>
          </w:p>
        </w:tc>
        <w:tc>
          <w:tcPr>
            <w:tcW w:w="6823" w:type="dxa"/>
          </w:tcPr>
          <w:p w14:paraId="21E85ED9" w14:textId="77777777" w:rsidR="00FD53C8" w:rsidRPr="0050482A" w:rsidRDefault="00FD53C8" w:rsidP="0050482A">
            <w:pPr>
              <w:spacing w:line="276" w:lineRule="auto"/>
              <w:ind w:left="0" w:firstLine="0"/>
              <w:cnfStyle w:val="000000100000" w:firstRow="0" w:lastRow="0" w:firstColumn="0" w:lastColumn="0" w:oddVBand="0" w:evenVBand="0" w:oddHBand="1" w:evenHBand="0" w:firstRowFirstColumn="0" w:firstRowLastColumn="0" w:lastRowFirstColumn="0" w:lastRowLastColumn="0"/>
              <w:rPr>
                <w:color w:val="auto"/>
                <w:szCs w:val="24"/>
              </w:rPr>
            </w:pPr>
            <w:r w:rsidRPr="0050482A">
              <w:rPr>
                <w:color w:val="auto"/>
                <w:szCs w:val="24"/>
              </w:rPr>
              <w:t>Any person who, as a result of the implementation of CEP, etc., loses the right to own, use or otherwise benefit from a built structure, land (Residential, agricultural, commercial) annual or perennial crops, and trees, or any other fixed or movable assets, either in full or in part, permanently or temporarily</w:t>
            </w:r>
          </w:p>
        </w:tc>
      </w:tr>
      <w:tr w:rsidR="00FD53C8" w:rsidRPr="0050482A" w14:paraId="3060320F" w14:textId="77777777" w:rsidTr="00A2324B">
        <w:tc>
          <w:tcPr>
            <w:cnfStyle w:val="001000000000" w:firstRow="0" w:lastRow="0" w:firstColumn="1" w:lastColumn="0" w:oddVBand="0" w:evenVBand="0" w:oddHBand="0" w:evenHBand="0" w:firstRowFirstColumn="0" w:firstRowLastColumn="0" w:lastRowFirstColumn="0" w:lastRowLastColumn="0"/>
            <w:tcW w:w="2537" w:type="dxa"/>
          </w:tcPr>
          <w:p w14:paraId="00F29FC3" w14:textId="77777777" w:rsidR="00FD53C8" w:rsidRPr="0050482A" w:rsidRDefault="00FD53C8" w:rsidP="0050482A">
            <w:pPr>
              <w:spacing w:line="276" w:lineRule="auto"/>
              <w:ind w:left="0" w:firstLine="0"/>
              <w:rPr>
                <w:b/>
                <w:color w:val="auto"/>
                <w:szCs w:val="24"/>
              </w:rPr>
            </w:pPr>
            <w:r w:rsidRPr="0050482A">
              <w:rPr>
                <w:b/>
                <w:color w:val="auto"/>
                <w:szCs w:val="24"/>
              </w:rPr>
              <w:t>Protected Tenants</w:t>
            </w:r>
          </w:p>
        </w:tc>
        <w:tc>
          <w:tcPr>
            <w:tcW w:w="6823" w:type="dxa"/>
          </w:tcPr>
          <w:p w14:paraId="76E7A98B" w14:textId="77777777" w:rsidR="00FD53C8" w:rsidRPr="0050482A" w:rsidRDefault="00FD53C8" w:rsidP="0050482A">
            <w:pPr>
              <w:spacing w:line="276" w:lineRule="auto"/>
              <w:ind w:left="0" w:firstLine="0"/>
              <w:cnfStyle w:val="000000000000" w:firstRow="0" w:lastRow="0" w:firstColumn="0" w:lastColumn="0" w:oddVBand="0" w:evenVBand="0" w:oddHBand="0" w:evenHBand="0" w:firstRowFirstColumn="0" w:firstRowLastColumn="0" w:lastRowFirstColumn="0" w:lastRowLastColumn="0"/>
              <w:rPr>
                <w:color w:val="auto"/>
                <w:szCs w:val="24"/>
              </w:rPr>
            </w:pPr>
            <w:r w:rsidRPr="0050482A">
              <w:rPr>
                <w:color w:val="auto"/>
                <w:szCs w:val="24"/>
              </w:rPr>
              <w:t>Tenants occupying a legal property, commercial, or residential and are protected under its later amendments which prevent the landowners from evicting them or increasing the rent at their own will</w:t>
            </w:r>
          </w:p>
        </w:tc>
      </w:tr>
      <w:tr w:rsidR="00FD53C8" w:rsidRPr="0050482A" w14:paraId="02AE451D" w14:textId="77777777" w:rsidTr="00A2324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37" w:type="dxa"/>
          </w:tcPr>
          <w:p w14:paraId="756D3280" w14:textId="77777777" w:rsidR="00FD53C8" w:rsidRPr="0050482A" w:rsidRDefault="00FD53C8" w:rsidP="0050482A">
            <w:pPr>
              <w:spacing w:line="276" w:lineRule="auto"/>
              <w:ind w:left="0" w:firstLine="0"/>
              <w:rPr>
                <w:b/>
                <w:color w:val="auto"/>
                <w:szCs w:val="24"/>
              </w:rPr>
            </w:pPr>
            <w:r w:rsidRPr="0050482A">
              <w:rPr>
                <w:b/>
                <w:color w:val="auto"/>
                <w:szCs w:val="24"/>
              </w:rPr>
              <w:t>Relocation</w:t>
            </w:r>
          </w:p>
        </w:tc>
        <w:tc>
          <w:tcPr>
            <w:tcW w:w="6823" w:type="dxa"/>
          </w:tcPr>
          <w:p w14:paraId="79375C85" w14:textId="77777777" w:rsidR="00FD53C8" w:rsidRPr="0050482A" w:rsidRDefault="00FD53C8" w:rsidP="0050482A">
            <w:pPr>
              <w:spacing w:line="276" w:lineRule="auto"/>
              <w:ind w:left="-5"/>
              <w:jc w:val="both"/>
              <w:cnfStyle w:val="000000100000" w:firstRow="0" w:lastRow="0" w:firstColumn="0" w:lastColumn="0" w:oddVBand="0" w:evenVBand="0" w:oddHBand="1" w:evenHBand="0" w:firstRowFirstColumn="0" w:firstRowLastColumn="0" w:lastRowFirstColumn="0" w:lastRowLastColumn="0"/>
              <w:rPr>
                <w:color w:val="auto"/>
                <w:szCs w:val="24"/>
              </w:rPr>
            </w:pPr>
            <w:r w:rsidRPr="0050482A">
              <w:rPr>
                <w:color w:val="auto"/>
                <w:szCs w:val="24"/>
              </w:rPr>
              <w:t>A process through which physically displaced individuals or households or communities are provided with a one-time lump sum compensation payment for their existing residential structures and move from the Project Area.</w:t>
            </w:r>
          </w:p>
          <w:p w14:paraId="5BE55C9E" w14:textId="77777777" w:rsidR="00FD53C8" w:rsidRPr="0050482A" w:rsidRDefault="00FD53C8" w:rsidP="0050482A">
            <w:pPr>
              <w:spacing w:after="0" w:line="276" w:lineRule="auto"/>
              <w:ind w:left="0" w:firstLine="0"/>
              <w:jc w:val="both"/>
              <w:cnfStyle w:val="000000100000" w:firstRow="0" w:lastRow="0" w:firstColumn="0" w:lastColumn="0" w:oddVBand="0" w:evenVBand="0" w:oddHBand="1" w:evenHBand="0" w:firstRowFirstColumn="0" w:firstRowLastColumn="0" w:lastRowFirstColumn="0" w:lastRowLastColumn="0"/>
              <w:rPr>
                <w:color w:val="auto"/>
                <w:szCs w:val="24"/>
              </w:rPr>
            </w:pPr>
            <w:r w:rsidRPr="0050482A">
              <w:rPr>
                <w:color w:val="auto"/>
                <w:szCs w:val="24"/>
              </w:rPr>
              <w:t xml:space="preserve"> </w:t>
            </w:r>
          </w:p>
          <w:p w14:paraId="091EEE72" w14:textId="77777777" w:rsidR="00FD53C8" w:rsidRPr="0050482A" w:rsidRDefault="00FD53C8" w:rsidP="0050482A">
            <w:pPr>
              <w:spacing w:line="276" w:lineRule="auto"/>
              <w:ind w:left="0" w:firstLine="0"/>
              <w:cnfStyle w:val="000000100000" w:firstRow="0" w:lastRow="0" w:firstColumn="0" w:lastColumn="0" w:oddVBand="0" w:evenVBand="0" w:oddHBand="1" w:evenHBand="0" w:firstRowFirstColumn="0" w:firstRowLastColumn="0" w:lastRowFirstColumn="0" w:lastRowLastColumn="0"/>
              <w:rPr>
                <w:color w:val="auto"/>
                <w:szCs w:val="24"/>
              </w:rPr>
            </w:pPr>
          </w:p>
        </w:tc>
      </w:tr>
      <w:tr w:rsidR="00FD53C8" w:rsidRPr="0050482A" w14:paraId="1C60ADF7" w14:textId="77777777" w:rsidTr="00A2324B">
        <w:tc>
          <w:tcPr>
            <w:cnfStyle w:val="001000000000" w:firstRow="0" w:lastRow="0" w:firstColumn="1" w:lastColumn="0" w:oddVBand="0" w:evenVBand="0" w:oddHBand="0" w:evenHBand="0" w:firstRowFirstColumn="0" w:firstRowLastColumn="0" w:lastRowFirstColumn="0" w:lastRowLastColumn="0"/>
            <w:tcW w:w="2537" w:type="dxa"/>
          </w:tcPr>
          <w:p w14:paraId="729E17C3" w14:textId="77777777" w:rsidR="00FD53C8" w:rsidRPr="0050482A" w:rsidRDefault="00FD53C8" w:rsidP="0050482A">
            <w:pPr>
              <w:spacing w:line="276" w:lineRule="auto"/>
              <w:ind w:left="0" w:firstLine="0"/>
              <w:rPr>
                <w:b/>
                <w:color w:val="auto"/>
                <w:szCs w:val="24"/>
              </w:rPr>
            </w:pPr>
            <w:r w:rsidRPr="0050482A">
              <w:rPr>
                <w:b/>
                <w:color w:val="auto"/>
                <w:szCs w:val="24"/>
              </w:rPr>
              <w:t>Rehabilitation</w:t>
            </w:r>
          </w:p>
        </w:tc>
        <w:tc>
          <w:tcPr>
            <w:tcW w:w="6823" w:type="dxa"/>
          </w:tcPr>
          <w:p w14:paraId="360296D1" w14:textId="77777777" w:rsidR="00FD53C8" w:rsidRPr="0050482A" w:rsidRDefault="00FD53C8" w:rsidP="0050482A">
            <w:pPr>
              <w:spacing w:line="276" w:lineRule="auto"/>
              <w:ind w:left="0" w:firstLine="0"/>
              <w:cnfStyle w:val="000000000000" w:firstRow="0" w:lastRow="0" w:firstColumn="0" w:lastColumn="0" w:oddVBand="0" w:evenVBand="0" w:oddHBand="0" w:evenHBand="0" w:firstRowFirstColumn="0" w:firstRowLastColumn="0" w:lastRowFirstColumn="0" w:lastRowLastColumn="0"/>
              <w:rPr>
                <w:color w:val="auto"/>
                <w:szCs w:val="24"/>
              </w:rPr>
            </w:pPr>
            <w:r w:rsidRPr="0050482A">
              <w:rPr>
                <w:color w:val="auto"/>
                <w:szCs w:val="24"/>
              </w:rPr>
              <w:t>Re-establishing incomes, livelihoods, living and social system</w:t>
            </w:r>
          </w:p>
        </w:tc>
      </w:tr>
      <w:tr w:rsidR="00FD53C8" w:rsidRPr="0050482A" w14:paraId="3DEF37C9" w14:textId="77777777" w:rsidTr="00A2324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37" w:type="dxa"/>
          </w:tcPr>
          <w:p w14:paraId="43FE8EA2" w14:textId="77777777" w:rsidR="00FD53C8" w:rsidRPr="0050482A" w:rsidRDefault="00FD53C8" w:rsidP="0050482A">
            <w:pPr>
              <w:spacing w:line="276" w:lineRule="auto"/>
              <w:ind w:left="0" w:firstLine="0"/>
              <w:rPr>
                <w:b/>
                <w:color w:val="auto"/>
                <w:szCs w:val="24"/>
              </w:rPr>
            </w:pPr>
            <w:r w:rsidRPr="0050482A">
              <w:rPr>
                <w:b/>
                <w:color w:val="auto"/>
                <w:szCs w:val="24"/>
              </w:rPr>
              <w:t>Replacement Cost</w:t>
            </w:r>
          </w:p>
        </w:tc>
        <w:tc>
          <w:tcPr>
            <w:tcW w:w="6823" w:type="dxa"/>
          </w:tcPr>
          <w:p w14:paraId="17B2B5A5" w14:textId="77777777" w:rsidR="00FD53C8" w:rsidRPr="0050482A" w:rsidRDefault="00FD53C8" w:rsidP="0050482A">
            <w:pPr>
              <w:spacing w:line="276" w:lineRule="auto"/>
              <w:ind w:left="0" w:firstLine="0"/>
              <w:cnfStyle w:val="000000100000" w:firstRow="0" w:lastRow="0" w:firstColumn="0" w:lastColumn="0" w:oddVBand="0" w:evenVBand="0" w:oddHBand="1" w:evenHBand="0" w:firstRowFirstColumn="0" w:firstRowLastColumn="0" w:lastRowFirstColumn="0" w:lastRowLastColumn="0"/>
              <w:rPr>
                <w:color w:val="auto"/>
                <w:szCs w:val="24"/>
              </w:rPr>
            </w:pPr>
            <w:r w:rsidRPr="0050482A">
              <w:rPr>
                <w:color w:val="auto"/>
                <w:szCs w:val="24"/>
              </w:rPr>
              <w:t xml:space="preserve">Replacement cost involves replacing an asset at a cost prevailing at the time of its acquisition. This includes fair market value, transaction costs, interest accrued, transitional and restoration costs, and any other applicable payments, if any. Depreciation of assets and structures should not be taken into account for replacement costs. Where there are no active market conditions, replacement cost is equivalent to the delivered cost of all building materials, labor cost for construction, and any transaction or relocation costs.  </w:t>
            </w:r>
          </w:p>
        </w:tc>
      </w:tr>
      <w:tr w:rsidR="00FD53C8" w:rsidRPr="0050482A" w14:paraId="6B892D5E" w14:textId="77777777" w:rsidTr="00A2324B">
        <w:tc>
          <w:tcPr>
            <w:cnfStyle w:val="001000000000" w:firstRow="0" w:lastRow="0" w:firstColumn="1" w:lastColumn="0" w:oddVBand="0" w:evenVBand="0" w:oddHBand="0" w:evenHBand="0" w:firstRowFirstColumn="0" w:firstRowLastColumn="0" w:lastRowFirstColumn="0" w:lastRowLastColumn="0"/>
            <w:tcW w:w="2537" w:type="dxa"/>
          </w:tcPr>
          <w:p w14:paraId="1D3BE061" w14:textId="77777777" w:rsidR="00FD53C8" w:rsidRPr="0050482A" w:rsidRDefault="00FD53C8" w:rsidP="0050482A">
            <w:pPr>
              <w:spacing w:line="276" w:lineRule="auto"/>
              <w:ind w:left="0" w:firstLine="0"/>
              <w:rPr>
                <w:b/>
                <w:color w:val="auto"/>
                <w:szCs w:val="24"/>
              </w:rPr>
            </w:pPr>
            <w:r w:rsidRPr="0050482A">
              <w:rPr>
                <w:b/>
                <w:bCs/>
                <w:color w:val="auto"/>
                <w:szCs w:val="24"/>
              </w:rPr>
              <w:t>Resettlement effect</w:t>
            </w:r>
          </w:p>
        </w:tc>
        <w:tc>
          <w:tcPr>
            <w:tcW w:w="6823" w:type="dxa"/>
          </w:tcPr>
          <w:p w14:paraId="1D1BB239" w14:textId="77777777" w:rsidR="00FD53C8" w:rsidRPr="0050482A" w:rsidRDefault="00FD53C8" w:rsidP="0050482A">
            <w:pPr>
              <w:spacing w:after="0" w:line="276" w:lineRule="auto"/>
              <w:ind w:left="0" w:firstLine="0"/>
              <w:jc w:val="both"/>
              <w:cnfStyle w:val="000000000000" w:firstRow="0" w:lastRow="0" w:firstColumn="0" w:lastColumn="0" w:oddVBand="0" w:evenVBand="0" w:oddHBand="0" w:evenHBand="0" w:firstRowFirstColumn="0" w:firstRowLastColumn="0" w:lastRowFirstColumn="0" w:lastRowLastColumn="0"/>
              <w:rPr>
                <w:color w:val="auto"/>
                <w:szCs w:val="24"/>
              </w:rPr>
            </w:pPr>
            <w:r w:rsidRPr="0050482A">
              <w:rPr>
                <w:color w:val="auto"/>
                <w:szCs w:val="24"/>
              </w:rPr>
              <w:t>Loss of physical and non-physical assets, including homes, communities, productive land, income-earning assets and sources, subsistence, resources, cultural sites, social structures, networks and ties, cultural identity, and mutual help mechanisms</w:t>
            </w:r>
          </w:p>
          <w:p w14:paraId="4A90E509" w14:textId="77777777" w:rsidR="00FD53C8" w:rsidRPr="0050482A" w:rsidRDefault="00FD53C8" w:rsidP="0050482A">
            <w:pPr>
              <w:spacing w:after="0" w:line="276" w:lineRule="auto"/>
              <w:ind w:left="0" w:firstLine="0"/>
              <w:jc w:val="both"/>
              <w:cnfStyle w:val="000000000000" w:firstRow="0" w:lastRow="0" w:firstColumn="0" w:lastColumn="0" w:oddVBand="0" w:evenVBand="0" w:oddHBand="0" w:evenHBand="0" w:firstRowFirstColumn="0" w:firstRowLastColumn="0" w:lastRowFirstColumn="0" w:lastRowLastColumn="0"/>
              <w:rPr>
                <w:color w:val="auto"/>
                <w:szCs w:val="24"/>
              </w:rPr>
            </w:pPr>
          </w:p>
          <w:p w14:paraId="33AF6A2E" w14:textId="77777777" w:rsidR="00FD53C8" w:rsidRPr="0050482A" w:rsidRDefault="00FD53C8" w:rsidP="0050482A">
            <w:pPr>
              <w:spacing w:line="276" w:lineRule="auto"/>
              <w:ind w:left="0" w:firstLine="0"/>
              <w:cnfStyle w:val="000000000000" w:firstRow="0" w:lastRow="0" w:firstColumn="0" w:lastColumn="0" w:oddVBand="0" w:evenVBand="0" w:oddHBand="0" w:evenHBand="0" w:firstRowFirstColumn="0" w:firstRowLastColumn="0" w:lastRowFirstColumn="0" w:lastRowLastColumn="0"/>
              <w:rPr>
                <w:color w:val="auto"/>
                <w:szCs w:val="24"/>
              </w:rPr>
            </w:pPr>
          </w:p>
        </w:tc>
      </w:tr>
      <w:tr w:rsidR="00FD53C8" w:rsidRPr="0050482A" w14:paraId="2E363230" w14:textId="77777777" w:rsidTr="00A2324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37" w:type="dxa"/>
          </w:tcPr>
          <w:p w14:paraId="089E5401" w14:textId="77777777" w:rsidR="00FD53C8" w:rsidRPr="0050482A" w:rsidRDefault="00FD53C8" w:rsidP="0050482A">
            <w:pPr>
              <w:spacing w:line="276" w:lineRule="auto"/>
              <w:ind w:left="0" w:firstLine="0"/>
              <w:rPr>
                <w:b/>
                <w:color w:val="auto"/>
                <w:szCs w:val="24"/>
              </w:rPr>
            </w:pPr>
            <w:r w:rsidRPr="0050482A">
              <w:rPr>
                <w:b/>
                <w:bCs/>
                <w:color w:val="auto"/>
                <w:szCs w:val="24"/>
              </w:rPr>
              <w:t>Vulnerable groups</w:t>
            </w:r>
          </w:p>
        </w:tc>
        <w:tc>
          <w:tcPr>
            <w:tcW w:w="6823" w:type="dxa"/>
          </w:tcPr>
          <w:p w14:paraId="3D0970B9" w14:textId="77777777" w:rsidR="00FD53C8" w:rsidRPr="0050482A" w:rsidRDefault="00FD53C8" w:rsidP="0050482A">
            <w:pPr>
              <w:spacing w:line="276" w:lineRule="auto"/>
              <w:ind w:left="0" w:firstLine="0"/>
              <w:cnfStyle w:val="000000100000" w:firstRow="0" w:lastRow="0" w:firstColumn="0" w:lastColumn="0" w:oddVBand="0" w:evenVBand="0" w:oddHBand="1" w:evenHBand="0" w:firstRowFirstColumn="0" w:firstRowLastColumn="0" w:lastRowFirstColumn="0" w:lastRowLastColumn="0"/>
              <w:rPr>
                <w:color w:val="auto"/>
                <w:szCs w:val="24"/>
              </w:rPr>
            </w:pPr>
            <w:r w:rsidRPr="0050482A">
              <w:rPr>
                <w:color w:val="auto"/>
                <w:szCs w:val="24"/>
              </w:rPr>
              <w:t xml:space="preserve">Distinct groups of people might suffer disproportionately from resettlement effects, People who may by gender, ethnicity, age, physical or mental disability, economic disadvantage, or social status get more adversely affected by resettlement than others; and </w:t>
            </w:r>
            <w:r w:rsidRPr="0050482A">
              <w:rPr>
                <w:color w:val="auto"/>
                <w:szCs w:val="24"/>
              </w:rPr>
              <w:lastRenderedPageBreak/>
              <w:t>who may have limited ability to claim or take advantage of resettlement assistance and related development benefits</w:t>
            </w:r>
          </w:p>
        </w:tc>
      </w:tr>
      <w:tr w:rsidR="00FD53C8" w:rsidRPr="0050482A" w14:paraId="7D9871A9" w14:textId="77777777" w:rsidTr="00A2324B">
        <w:tc>
          <w:tcPr>
            <w:cnfStyle w:val="001000000000" w:firstRow="0" w:lastRow="0" w:firstColumn="1" w:lastColumn="0" w:oddVBand="0" w:evenVBand="0" w:oddHBand="0" w:evenHBand="0" w:firstRowFirstColumn="0" w:firstRowLastColumn="0" w:lastRowFirstColumn="0" w:lastRowLastColumn="0"/>
            <w:tcW w:w="2537" w:type="dxa"/>
          </w:tcPr>
          <w:p w14:paraId="70303220" w14:textId="77777777" w:rsidR="00FD53C8" w:rsidRPr="0050482A" w:rsidRDefault="00FD53C8" w:rsidP="0050482A">
            <w:pPr>
              <w:spacing w:after="0" w:line="276" w:lineRule="auto"/>
              <w:ind w:left="0" w:firstLine="0"/>
              <w:jc w:val="both"/>
              <w:rPr>
                <w:color w:val="auto"/>
                <w:szCs w:val="24"/>
              </w:rPr>
            </w:pPr>
            <w:r w:rsidRPr="0050482A">
              <w:rPr>
                <w:b/>
                <w:color w:val="auto"/>
                <w:szCs w:val="24"/>
              </w:rPr>
              <w:lastRenderedPageBreak/>
              <w:t>Resettlement Action Plan (RAP</w:t>
            </w:r>
            <w:r w:rsidRPr="0050482A">
              <w:rPr>
                <w:color w:val="auto"/>
                <w:szCs w:val="24"/>
              </w:rPr>
              <w:t>):</w:t>
            </w:r>
          </w:p>
          <w:p w14:paraId="03FFFBE7" w14:textId="77777777" w:rsidR="00FD53C8" w:rsidRPr="0050482A" w:rsidRDefault="00FD53C8" w:rsidP="0050482A">
            <w:pPr>
              <w:spacing w:line="276" w:lineRule="auto"/>
              <w:ind w:left="0" w:firstLine="0"/>
              <w:rPr>
                <w:b/>
                <w:color w:val="auto"/>
                <w:szCs w:val="24"/>
              </w:rPr>
            </w:pPr>
          </w:p>
        </w:tc>
        <w:tc>
          <w:tcPr>
            <w:tcW w:w="6823" w:type="dxa"/>
          </w:tcPr>
          <w:p w14:paraId="0E6F6D37" w14:textId="77777777" w:rsidR="00FD53C8" w:rsidRPr="0050482A" w:rsidRDefault="00FD53C8" w:rsidP="0050482A">
            <w:pPr>
              <w:spacing w:line="276" w:lineRule="auto"/>
              <w:ind w:left="-5"/>
              <w:jc w:val="both"/>
              <w:cnfStyle w:val="000000000000" w:firstRow="0" w:lastRow="0" w:firstColumn="0" w:lastColumn="0" w:oddVBand="0" w:evenVBand="0" w:oddHBand="0" w:evenHBand="0" w:firstRowFirstColumn="0" w:firstRowLastColumn="0" w:lastRowFirstColumn="0" w:lastRowLastColumn="0"/>
              <w:rPr>
                <w:color w:val="auto"/>
                <w:szCs w:val="24"/>
              </w:rPr>
            </w:pPr>
            <w:r w:rsidRPr="0050482A">
              <w:rPr>
                <w:color w:val="auto"/>
                <w:szCs w:val="24"/>
              </w:rPr>
              <w:t>The document in which a project sponsor or other responsible entity specifies the procedures that it will follow and the actions that it will take to mitigate adverse effects, compensate losses, and provide development benefits to persons and communities affected by an investment project.</w:t>
            </w:r>
          </w:p>
          <w:p w14:paraId="63BD9578" w14:textId="77777777" w:rsidR="00FD53C8" w:rsidRPr="0050482A" w:rsidRDefault="00FD53C8" w:rsidP="0050482A">
            <w:pPr>
              <w:spacing w:line="276" w:lineRule="auto"/>
              <w:ind w:left="-5"/>
              <w:jc w:val="both"/>
              <w:cnfStyle w:val="000000000000" w:firstRow="0" w:lastRow="0" w:firstColumn="0" w:lastColumn="0" w:oddVBand="0" w:evenVBand="0" w:oddHBand="0" w:evenHBand="0" w:firstRowFirstColumn="0" w:firstRowLastColumn="0" w:lastRowFirstColumn="0" w:lastRowLastColumn="0"/>
              <w:rPr>
                <w:color w:val="auto"/>
                <w:szCs w:val="24"/>
              </w:rPr>
            </w:pPr>
          </w:p>
          <w:p w14:paraId="7B1C0929" w14:textId="77777777" w:rsidR="00FD53C8" w:rsidRPr="0050482A" w:rsidRDefault="00FD53C8" w:rsidP="0050482A">
            <w:pPr>
              <w:spacing w:line="276" w:lineRule="auto"/>
              <w:ind w:left="0" w:firstLine="0"/>
              <w:cnfStyle w:val="000000000000" w:firstRow="0" w:lastRow="0" w:firstColumn="0" w:lastColumn="0" w:oddVBand="0" w:evenVBand="0" w:oddHBand="0" w:evenHBand="0" w:firstRowFirstColumn="0" w:firstRowLastColumn="0" w:lastRowFirstColumn="0" w:lastRowLastColumn="0"/>
              <w:rPr>
                <w:color w:val="auto"/>
                <w:szCs w:val="24"/>
              </w:rPr>
            </w:pPr>
          </w:p>
        </w:tc>
      </w:tr>
      <w:tr w:rsidR="00FD53C8" w:rsidRPr="0050482A" w14:paraId="1B033FE8" w14:textId="77777777" w:rsidTr="00A2324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37" w:type="dxa"/>
          </w:tcPr>
          <w:p w14:paraId="5C4D65B1" w14:textId="77777777" w:rsidR="00FD53C8" w:rsidRPr="0050482A" w:rsidRDefault="00FD53C8" w:rsidP="0050482A">
            <w:pPr>
              <w:spacing w:line="276" w:lineRule="auto"/>
              <w:ind w:left="0" w:firstLine="0"/>
              <w:rPr>
                <w:b/>
                <w:color w:val="auto"/>
                <w:szCs w:val="24"/>
              </w:rPr>
            </w:pPr>
            <w:r w:rsidRPr="0050482A">
              <w:rPr>
                <w:b/>
                <w:bCs/>
                <w:color w:val="auto"/>
                <w:szCs w:val="24"/>
              </w:rPr>
              <w:t>Grievance Procedures</w:t>
            </w:r>
            <w:r w:rsidRPr="0050482A">
              <w:rPr>
                <w:color w:val="auto"/>
                <w:szCs w:val="24"/>
              </w:rPr>
              <w:t>:</w:t>
            </w:r>
          </w:p>
        </w:tc>
        <w:tc>
          <w:tcPr>
            <w:tcW w:w="6823" w:type="dxa"/>
          </w:tcPr>
          <w:p w14:paraId="20431689" w14:textId="77777777" w:rsidR="00FD53C8" w:rsidRPr="0050482A" w:rsidRDefault="00FD53C8" w:rsidP="0050482A">
            <w:pPr>
              <w:spacing w:line="276" w:lineRule="auto"/>
              <w:ind w:left="-5"/>
              <w:jc w:val="both"/>
              <w:cnfStyle w:val="000000100000" w:firstRow="0" w:lastRow="0" w:firstColumn="0" w:lastColumn="0" w:oddVBand="0" w:evenVBand="0" w:oddHBand="1" w:evenHBand="0" w:firstRowFirstColumn="0" w:firstRowLastColumn="0" w:lastRowFirstColumn="0" w:lastRowLastColumn="0"/>
              <w:rPr>
                <w:color w:val="auto"/>
                <w:szCs w:val="24"/>
              </w:rPr>
            </w:pPr>
            <w:r w:rsidRPr="0050482A">
              <w:rPr>
                <w:color w:val="auto"/>
                <w:szCs w:val="24"/>
              </w:rPr>
              <w:t>The processes established under law, local regulations, or administrative decisions enable property owners and other affected and/or displaced persons to redress issues related to acquisition, compensation, or other aspects of resettlement.</w:t>
            </w:r>
          </w:p>
          <w:p w14:paraId="48C45A70" w14:textId="77777777" w:rsidR="00FD53C8" w:rsidRPr="0050482A" w:rsidRDefault="00FD53C8" w:rsidP="0050482A">
            <w:pPr>
              <w:spacing w:line="276" w:lineRule="auto"/>
              <w:cnfStyle w:val="000000100000" w:firstRow="0" w:lastRow="0" w:firstColumn="0" w:lastColumn="0" w:oddVBand="0" w:evenVBand="0" w:oddHBand="1" w:evenHBand="0" w:firstRowFirstColumn="0" w:firstRowLastColumn="0" w:lastRowFirstColumn="0" w:lastRowLastColumn="0"/>
              <w:rPr>
                <w:color w:val="auto"/>
                <w:szCs w:val="24"/>
              </w:rPr>
            </w:pPr>
          </w:p>
          <w:p w14:paraId="2FCE5E45" w14:textId="77777777" w:rsidR="00FD53C8" w:rsidRPr="0050482A" w:rsidRDefault="00FD53C8" w:rsidP="0050482A">
            <w:pPr>
              <w:spacing w:line="276" w:lineRule="auto"/>
              <w:ind w:left="0" w:firstLine="0"/>
              <w:cnfStyle w:val="000000100000" w:firstRow="0" w:lastRow="0" w:firstColumn="0" w:lastColumn="0" w:oddVBand="0" w:evenVBand="0" w:oddHBand="1" w:evenHBand="0" w:firstRowFirstColumn="0" w:firstRowLastColumn="0" w:lastRowFirstColumn="0" w:lastRowLastColumn="0"/>
              <w:rPr>
                <w:color w:val="auto"/>
                <w:szCs w:val="24"/>
              </w:rPr>
            </w:pPr>
          </w:p>
        </w:tc>
      </w:tr>
    </w:tbl>
    <w:p w14:paraId="66B75BA7" w14:textId="77777777" w:rsidR="00FD53C8" w:rsidRPr="0050482A" w:rsidRDefault="00FD53C8" w:rsidP="0050482A">
      <w:pPr>
        <w:spacing w:line="276" w:lineRule="auto"/>
        <w:rPr>
          <w:color w:val="auto"/>
          <w:szCs w:val="24"/>
        </w:rPr>
      </w:pPr>
    </w:p>
    <w:p w14:paraId="23441499" w14:textId="77777777" w:rsidR="00FD53C8" w:rsidRPr="0050482A" w:rsidRDefault="00FD53C8" w:rsidP="0050482A">
      <w:pPr>
        <w:pStyle w:val="Heading1"/>
        <w:spacing w:line="276" w:lineRule="auto"/>
        <w:jc w:val="both"/>
        <w:rPr>
          <w:color w:val="auto"/>
          <w:sz w:val="24"/>
          <w:szCs w:val="24"/>
        </w:rPr>
      </w:pPr>
      <w:r w:rsidRPr="0050482A">
        <w:rPr>
          <w:color w:val="auto"/>
          <w:sz w:val="24"/>
          <w:szCs w:val="24"/>
        </w:rPr>
        <w:t xml:space="preserve"> </w:t>
      </w:r>
    </w:p>
    <w:p w14:paraId="05D6FFE3" w14:textId="0F8736D8" w:rsidR="00FD53C8" w:rsidRPr="0050482A" w:rsidRDefault="00FD53C8" w:rsidP="0050482A">
      <w:pPr>
        <w:spacing w:line="276" w:lineRule="auto"/>
        <w:ind w:left="-5"/>
        <w:jc w:val="both"/>
        <w:rPr>
          <w:color w:val="auto"/>
          <w:szCs w:val="24"/>
        </w:rPr>
      </w:pPr>
      <w:r w:rsidRPr="0050482A">
        <w:rPr>
          <w:color w:val="auto"/>
          <w:szCs w:val="24"/>
        </w:rPr>
        <w:t xml:space="preserve">  </w:t>
      </w:r>
    </w:p>
    <w:p w14:paraId="514FAF6B" w14:textId="7909897D" w:rsidR="00C55B19" w:rsidRPr="0050482A" w:rsidRDefault="00C55B19" w:rsidP="0050482A">
      <w:pPr>
        <w:spacing w:line="276" w:lineRule="auto"/>
        <w:ind w:left="-5"/>
        <w:jc w:val="both"/>
        <w:rPr>
          <w:color w:val="auto"/>
          <w:szCs w:val="24"/>
        </w:rPr>
      </w:pPr>
    </w:p>
    <w:p w14:paraId="7DEC76A5" w14:textId="73908A0E" w:rsidR="00C55B19" w:rsidRPr="0050482A" w:rsidRDefault="00C55B19" w:rsidP="0050482A">
      <w:pPr>
        <w:spacing w:line="276" w:lineRule="auto"/>
        <w:ind w:left="-5"/>
        <w:jc w:val="both"/>
        <w:rPr>
          <w:color w:val="auto"/>
          <w:szCs w:val="24"/>
        </w:rPr>
      </w:pPr>
    </w:p>
    <w:p w14:paraId="0B0D2D81" w14:textId="13976F6E" w:rsidR="00C55B19" w:rsidRPr="0050482A" w:rsidRDefault="00C55B19" w:rsidP="0050482A">
      <w:pPr>
        <w:spacing w:line="276" w:lineRule="auto"/>
        <w:ind w:left="-5"/>
        <w:jc w:val="both"/>
        <w:rPr>
          <w:color w:val="auto"/>
          <w:szCs w:val="24"/>
        </w:rPr>
      </w:pPr>
    </w:p>
    <w:p w14:paraId="339A7FF7" w14:textId="492BF8A0" w:rsidR="00C55B19" w:rsidRPr="0050482A" w:rsidRDefault="00C55B19" w:rsidP="0050482A">
      <w:pPr>
        <w:spacing w:line="276" w:lineRule="auto"/>
        <w:ind w:left="-5"/>
        <w:jc w:val="both"/>
        <w:rPr>
          <w:color w:val="auto"/>
          <w:szCs w:val="24"/>
        </w:rPr>
      </w:pPr>
    </w:p>
    <w:p w14:paraId="36EE006C" w14:textId="6392F118" w:rsidR="00C55B19" w:rsidRPr="0050482A" w:rsidRDefault="00C55B19" w:rsidP="0050482A">
      <w:pPr>
        <w:spacing w:line="276" w:lineRule="auto"/>
        <w:ind w:left="-5"/>
        <w:jc w:val="both"/>
        <w:rPr>
          <w:color w:val="auto"/>
          <w:szCs w:val="24"/>
        </w:rPr>
      </w:pPr>
    </w:p>
    <w:p w14:paraId="173818F6" w14:textId="5E2256C7" w:rsidR="00C55B19" w:rsidRPr="0050482A" w:rsidRDefault="00C55B19" w:rsidP="0050482A">
      <w:pPr>
        <w:spacing w:line="276" w:lineRule="auto"/>
        <w:ind w:left="-5"/>
        <w:jc w:val="both"/>
        <w:rPr>
          <w:color w:val="auto"/>
          <w:szCs w:val="24"/>
        </w:rPr>
      </w:pPr>
    </w:p>
    <w:p w14:paraId="66680015" w14:textId="3ED82622" w:rsidR="00C55B19" w:rsidRPr="0050482A" w:rsidRDefault="00C55B19" w:rsidP="0050482A">
      <w:pPr>
        <w:spacing w:line="276" w:lineRule="auto"/>
        <w:ind w:left="-5"/>
        <w:jc w:val="both"/>
        <w:rPr>
          <w:color w:val="auto"/>
          <w:szCs w:val="24"/>
        </w:rPr>
      </w:pPr>
    </w:p>
    <w:p w14:paraId="053BAD8A" w14:textId="5D7D29AC" w:rsidR="00C55B19" w:rsidRPr="0050482A" w:rsidRDefault="00C55B19" w:rsidP="0050482A">
      <w:pPr>
        <w:spacing w:line="276" w:lineRule="auto"/>
        <w:ind w:left="-5"/>
        <w:jc w:val="both"/>
        <w:rPr>
          <w:color w:val="auto"/>
          <w:szCs w:val="24"/>
        </w:rPr>
      </w:pPr>
    </w:p>
    <w:p w14:paraId="25B4A193" w14:textId="1DA74212" w:rsidR="00C55B19" w:rsidRPr="0050482A" w:rsidRDefault="00C55B19" w:rsidP="0050482A">
      <w:pPr>
        <w:spacing w:line="276" w:lineRule="auto"/>
        <w:ind w:left="-5"/>
        <w:jc w:val="both"/>
        <w:rPr>
          <w:color w:val="auto"/>
          <w:szCs w:val="24"/>
        </w:rPr>
      </w:pPr>
    </w:p>
    <w:p w14:paraId="349E72D3" w14:textId="3DA7CAAA" w:rsidR="00C55B19" w:rsidRPr="0050482A" w:rsidRDefault="00C55B19" w:rsidP="0050482A">
      <w:pPr>
        <w:spacing w:line="276" w:lineRule="auto"/>
        <w:ind w:left="-5"/>
        <w:jc w:val="both"/>
        <w:rPr>
          <w:color w:val="auto"/>
          <w:szCs w:val="24"/>
        </w:rPr>
      </w:pPr>
    </w:p>
    <w:p w14:paraId="6916B692" w14:textId="2766DE93" w:rsidR="00C55B19" w:rsidRPr="0050482A" w:rsidRDefault="00C55B19" w:rsidP="0050482A">
      <w:pPr>
        <w:spacing w:line="276" w:lineRule="auto"/>
        <w:ind w:left="-5"/>
        <w:jc w:val="both"/>
        <w:rPr>
          <w:color w:val="auto"/>
          <w:szCs w:val="24"/>
        </w:rPr>
      </w:pPr>
    </w:p>
    <w:p w14:paraId="30757795" w14:textId="2579623A" w:rsidR="00C55B19" w:rsidRPr="0050482A" w:rsidRDefault="00C55B19" w:rsidP="0050482A">
      <w:pPr>
        <w:spacing w:line="276" w:lineRule="auto"/>
        <w:ind w:left="-5"/>
        <w:jc w:val="both"/>
        <w:rPr>
          <w:color w:val="auto"/>
          <w:szCs w:val="24"/>
        </w:rPr>
      </w:pPr>
    </w:p>
    <w:p w14:paraId="3CBA0F68" w14:textId="48EDD56F" w:rsidR="00C55B19" w:rsidRPr="0050482A" w:rsidRDefault="00C55B19" w:rsidP="0050482A">
      <w:pPr>
        <w:spacing w:line="276" w:lineRule="auto"/>
        <w:ind w:left="-5"/>
        <w:jc w:val="both"/>
        <w:rPr>
          <w:color w:val="auto"/>
          <w:szCs w:val="24"/>
        </w:rPr>
      </w:pPr>
    </w:p>
    <w:p w14:paraId="6721D631" w14:textId="3E512431" w:rsidR="00C55B19" w:rsidRPr="0050482A" w:rsidRDefault="00C55B19" w:rsidP="0050482A">
      <w:pPr>
        <w:spacing w:line="276" w:lineRule="auto"/>
        <w:ind w:left="-5"/>
        <w:jc w:val="both"/>
        <w:rPr>
          <w:color w:val="auto"/>
          <w:szCs w:val="24"/>
        </w:rPr>
      </w:pPr>
    </w:p>
    <w:p w14:paraId="49E64FC1" w14:textId="238E84CB" w:rsidR="00623F9D" w:rsidRPr="0050482A" w:rsidRDefault="00623F9D" w:rsidP="0050482A">
      <w:pPr>
        <w:spacing w:line="276" w:lineRule="auto"/>
        <w:ind w:left="-5"/>
        <w:jc w:val="both"/>
        <w:rPr>
          <w:color w:val="auto"/>
          <w:szCs w:val="24"/>
        </w:rPr>
      </w:pPr>
    </w:p>
    <w:p w14:paraId="2D8925E1" w14:textId="01FD7A6E" w:rsidR="00623F9D" w:rsidRDefault="00623F9D" w:rsidP="0050482A">
      <w:pPr>
        <w:spacing w:line="276" w:lineRule="auto"/>
        <w:ind w:left="-5"/>
        <w:jc w:val="both"/>
        <w:rPr>
          <w:color w:val="auto"/>
          <w:szCs w:val="24"/>
        </w:rPr>
      </w:pPr>
    </w:p>
    <w:p w14:paraId="744E75D2" w14:textId="010AEB69" w:rsidR="004F00D1" w:rsidRDefault="004F00D1" w:rsidP="0050482A">
      <w:pPr>
        <w:spacing w:line="276" w:lineRule="auto"/>
        <w:ind w:left="-5"/>
        <w:jc w:val="both"/>
        <w:rPr>
          <w:color w:val="auto"/>
          <w:szCs w:val="24"/>
        </w:rPr>
      </w:pPr>
    </w:p>
    <w:p w14:paraId="1AF5D7C4" w14:textId="64632BA8" w:rsidR="004F00D1" w:rsidRDefault="004F00D1" w:rsidP="0050482A">
      <w:pPr>
        <w:spacing w:line="276" w:lineRule="auto"/>
        <w:ind w:left="-5"/>
        <w:jc w:val="both"/>
        <w:rPr>
          <w:color w:val="auto"/>
          <w:szCs w:val="24"/>
        </w:rPr>
      </w:pPr>
    </w:p>
    <w:p w14:paraId="0EFDFBD1" w14:textId="77777777" w:rsidR="00906CF2" w:rsidRDefault="00906CF2" w:rsidP="00936808">
      <w:pPr>
        <w:spacing w:line="276" w:lineRule="auto"/>
        <w:ind w:left="0" w:right="9" w:firstLine="0"/>
        <w:jc w:val="both"/>
        <w:rPr>
          <w:color w:val="auto"/>
          <w:szCs w:val="24"/>
        </w:rPr>
        <w:sectPr w:rsidR="00906CF2" w:rsidSect="003C3D74">
          <w:pgSz w:w="12240" w:h="15840" w:code="1"/>
          <w:pgMar w:top="1440" w:right="1440" w:bottom="1440" w:left="1440" w:header="720" w:footer="29" w:gutter="0"/>
          <w:pgNumType w:fmt="lowerRoman"/>
          <w:cols w:space="720"/>
          <w:titlePg/>
        </w:sectPr>
      </w:pPr>
    </w:p>
    <w:p w14:paraId="2C5766BC" w14:textId="77777777" w:rsidR="00FD53C8" w:rsidRPr="0050482A" w:rsidRDefault="00FD53C8" w:rsidP="00906CF2">
      <w:pPr>
        <w:pStyle w:val="Heading1"/>
        <w:spacing w:line="276" w:lineRule="auto"/>
        <w:ind w:left="0" w:firstLine="0"/>
        <w:jc w:val="left"/>
        <w:rPr>
          <w:color w:val="auto"/>
          <w:sz w:val="24"/>
          <w:szCs w:val="24"/>
        </w:rPr>
      </w:pPr>
      <w:bookmarkStart w:id="5" w:name="_Toc141710354"/>
      <w:bookmarkStart w:id="6" w:name="_Toc142896433"/>
      <w:r w:rsidRPr="0050482A">
        <w:rPr>
          <w:color w:val="auto"/>
          <w:sz w:val="24"/>
          <w:szCs w:val="24"/>
        </w:rPr>
        <w:lastRenderedPageBreak/>
        <w:t>EXECUTIVE SUMMARY</w:t>
      </w:r>
      <w:bookmarkEnd w:id="5"/>
      <w:bookmarkEnd w:id="6"/>
      <w:r w:rsidRPr="0050482A">
        <w:rPr>
          <w:color w:val="auto"/>
          <w:sz w:val="24"/>
          <w:szCs w:val="24"/>
        </w:rPr>
        <w:t xml:space="preserve"> </w:t>
      </w:r>
    </w:p>
    <w:p w14:paraId="4A1B6B6F" w14:textId="77777777" w:rsidR="00573427" w:rsidRPr="00B4053C" w:rsidRDefault="00573427" w:rsidP="00573427">
      <w:pPr>
        <w:jc w:val="center"/>
        <w:rPr>
          <w:b/>
        </w:rPr>
      </w:pPr>
      <w:r w:rsidRPr="00B4053C">
        <w:rPr>
          <w:b/>
        </w:rPr>
        <w:t>Template: Compensation Summary Sheet</w:t>
      </w:r>
    </w:p>
    <w:tbl>
      <w:tblPr>
        <w:tblStyle w:val="TableGrid0"/>
        <w:tblW w:w="9923" w:type="dxa"/>
        <w:jc w:val="center"/>
        <w:tblLook w:val="04A0" w:firstRow="1" w:lastRow="0" w:firstColumn="1" w:lastColumn="0" w:noHBand="0" w:noVBand="1"/>
      </w:tblPr>
      <w:tblGrid>
        <w:gridCol w:w="720"/>
        <w:gridCol w:w="4378"/>
        <w:gridCol w:w="4825"/>
      </w:tblGrid>
      <w:tr w:rsidR="00573427" w:rsidRPr="0056266A" w14:paraId="4F478676" w14:textId="77777777" w:rsidTr="00843F45">
        <w:trPr>
          <w:jc w:val="center"/>
        </w:trPr>
        <w:tc>
          <w:tcPr>
            <w:tcW w:w="720" w:type="dxa"/>
          </w:tcPr>
          <w:p w14:paraId="18F55C4A" w14:textId="77777777" w:rsidR="00573427" w:rsidRPr="0056266A" w:rsidRDefault="00573427" w:rsidP="00843F45">
            <w:pPr>
              <w:jc w:val="center"/>
              <w:rPr>
                <w:b/>
                <w:szCs w:val="24"/>
              </w:rPr>
            </w:pPr>
            <w:r w:rsidRPr="0056266A">
              <w:rPr>
                <w:b/>
                <w:szCs w:val="24"/>
              </w:rPr>
              <w:t>#</w:t>
            </w:r>
          </w:p>
        </w:tc>
        <w:tc>
          <w:tcPr>
            <w:tcW w:w="4378" w:type="dxa"/>
          </w:tcPr>
          <w:p w14:paraId="17E249FE" w14:textId="77777777" w:rsidR="00573427" w:rsidRPr="0056266A" w:rsidRDefault="00573427" w:rsidP="00843F45">
            <w:pPr>
              <w:jc w:val="center"/>
              <w:rPr>
                <w:b/>
                <w:szCs w:val="24"/>
              </w:rPr>
            </w:pPr>
            <w:r w:rsidRPr="0056266A">
              <w:rPr>
                <w:b/>
                <w:szCs w:val="24"/>
              </w:rPr>
              <w:t>Variables</w:t>
            </w:r>
          </w:p>
        </w:tc>
        <w:tc>
          <w:tcPr>
            <w:tcW w:w="4825" w:type="dxa"/>
          </w:tcPr>
          <w:p w14:paraId="5F3D5735" w14:textId="77777777" w:rsidR="00573427" w:rsidRPr="0056266A" w:rsidRDefault="00573427" w:rsidP="00843F45">
            <w:pPr>
              <w:jc w:val="center"/>
              <w:rPr>
                <w:b/>
                <w:szCs w:val="24"/>
              </w:rPr>
            </w:pPr>
            <w:r w:rsidRPr="0056266A">
              <w:rPr>
                <w:b/>
                <w:szCs w:val="24"/>
              </w:rPr>
              <w:t>Data</w:t>
            </w:r>
          </w:p>
        </w:tc>
      </w:tr>
      <w:tr w:rsidR="00573427" w:rsidRPr="0056266A" w14:paraId="05FE1E7D" w14:textId="77777777" w:rsidTr="00843F45">
        <w:trPr>
          <w:jc w:val="center"/>
        </w:trPr>
        <w:tc>
          <w:tcPr>
            <w:tcW w:w="9923" w:type="dxa"/>
            <w:gridSpan w:val="3"/>
          </w:tcPr>
          <w:p w14:paraId="05FE4087" w14:textId="77777777" w:rsidR="00573427" w:rsidRPr="0056266A" w:rsidRDefault="00573427" w:rsidP="00573427">
            <w:pPr>
              <w:pStyle w:val="ListParagraph"/>
              <w:numPr>
                <w:ilvl w:val="0"/>
                <w:numId w:val="67"/>
              </w:numPr>
              <w:spacing w:after="0" w:line="240" w:lineRule="auto"/>
              <w:jc w:val="center"/>
              <w:rPr>
                <w:b/>
                <w:szCs w:val="24"/>
              </w:rPr>
            </w:pPr>
            <w:r w:rsidRPr="0056266A">
              <w:rPr>
                <w:b/>
                <w:szCs w:val="24"/>
              </w:rPr>
              <w:t>General</w:t>
            </w:r>
          </w:p>
        </w:tc>
      </w:tr>
      <w:tr w:rsidR="00573427" w:rsidRPr="0056266A" w14:paraId="4A3BCEC7" w14:textId="77777777" w:rsidTr="00843F45">
        <w:trPr>
          <w:jc w:val="center"/>
        </w:trPr>
        <w:tc>
          <w:tcPr>
            <w:tcW w:w="720" w:type="dxa"/>
          </w:tcPr>
          <w:p w14:paraId="00E451AB" w14:textId="77777777" w:rsidR="00573427" w:rsidRPr="0056266A" w:rsidRDefault="00573427" w:rsidP="00843F45">
            <w:pPr>
              <w:jc w:val="center"/>
              <w:rPr>
                <w:szCs w:val="24"/>
              </w:rPr>
            </w:pPr>
            <w:r w:rsidRPr="0056266A">
              <w:rPr>
                <w:szCs w:val="24"/>
              </w:rPr>
              <w:t>1</w:t>
            </w:r>
          </w:p>
        </w:tc>
        <w:tc>
          <w:tcPr>
            <w:tcW w:w="4378" w:type="dxa"/>
          </w:tcPr>
          <w:p w14:paraId="521DBFB2" w14:textId="77777777" w:rsidR="00573427" w:rsidRPr="0056266A" w:rsidRDefault="00573427" w:rsidP="00843F45">
            <w:pPr>
              <w:rPr>
                <w:szCs w:val="24"/>
              </w:rPr>
            </w:pPr>
            <w:r w:rsidRPr="0056266A">
              <w:rPr>
                <w:szCs w:val="24"/>
              </w:rPr>
              <w:t>Region/Province/Department …</w:t>
            </w:r>
          </w:p>
        </w:tc>
        <w:tc>
          <w:tcPr>
            <w:tcW w:w="4825" w:type="dxa"/>
          </w:tcPr>
          <w:p w14:paraId="5A5000CE" w14:textId="77777777" w:rsidR="00573427" w:rsidRPr="0056266A" w:rsidRDefault="00573427" w:rsidP="00843F45">
            <w:pPr>
              <w:rPr>
                <w:szCs w:val="24"/>
              </w:rPr>
            </w:pPr>
            <w:r w:rsidRPr="00D97D24">
              <w:rPr>
                <w:szCs w:val="24"/>
              </w:rPr>
              <w:t>Southeastern Liberia</w:t>
            </w:r>
          </w:p>
        </w:tc>
      </w:tr>
      <w:tr w:rsidR="00573427" w:rsidRPr="0056266A" w14:paraId="09DBDCDE" w14:textId="77777777" w:rsidTr="00843F45">
        <w:trPr>
          <w:jc w:val="center"/>
        </w:trPr>
        <w:tc>
          <w:tcPr>
            <w:tcW w:w="720" w:type="dxa"/>
          </w:tcPr>
          <w:p w14:paraId="7378905E" w14:textId="77777777" w:rsidR="00573427" w:rsidRPr="0056266A" w:rsidRDefault="00573427" w:rsidP="00843F45">
            <w:pPr>
              <w:jc w:val="center"/>
              <w:rPr>
                <w:szCs w:val="24"/>
              </w:rPr>
            </w:pPr>
            <w:r w:rsidRPr="0056266A">
              <w:rPr>
                <w:szCs w:val="24"/>
              </w:rPr>
              <w:t>2</w:t>
            </w:r>
          </w:p>
        </w:tc>
        <w:tc>
          <w:tcPr>
            <w:tcW w:w="4378" w:type="dxa"/>
          </w:tcPr>
          <w:p w14:paraId="73474B73" w14:textId="77777777" w:rsidR="00573427" w:rsidRPr="0056266A" w:rsidRDefault="00573427" w:rsidP="00843F45">
            <w:pPr>
              <w:rPr>
                <w:szCs w:val="24"/>
              </w:rPr>
            </w:pPr>
            <w:r w:rsidRPr="0056266A">
              <w:rPr>
                <w:szCs w:val="24"/>
              </w:rPr>
              <w:t>Municipality/District…</w:t>
            </w:r>
          </w:p>
        </w:tc>
        <w:tc>
          <w:tcPr>
            <w:tcW w:w="4825" w:type="dxa"/>
          </w:tcPr>
          <w:p w14:paraId="11266ACC" w14:textId="77777777" w:rsidR="00573427" w:rsidRPr="0056266A" w:rsidRDefault="00573427" w:rsidP="00843F45">
            <w:pPr>
              <w:rPr>
                <w:szCs w:val="24"/>
              </w:rPr>
            </w:pPr>
            <w:r w:rsidRPr="00D97D24">
              <w:rPr>
                <w:szCs w:val="24"/>
              </w:rPr>
              <w:t xml:space="preserve">Grand </w:t>
            </w:r>
            <w:proofErr w:type="spellStart"/>
            <w:r w:rsidRPr="00D97D24">
              <w:rPr>
                <w:szCs w:val="24"/>
              </w:rPr>
              <w:t>Gedeh</w:t>
            </w:r>
            <w:proofErr w:type="spellEnd"/>
            <w:r w:rsidRPr="00D97D24">
              <w:rPr>
                <w:szCs w:val="24"/>
              </w:rPr>
              <w:t xml:space="preserve"> County </w:t>
            </w:r>
            <w:r>
              <w:rPr>
                <w:szCs w:val="24"/>
              </w:rPr>
              <w:t>Districts 1 &amp; 2</w:t>
            </w:r>
          </w:p>
        </w:tc>
      </w:tr>
      <w:tr w:rsidR="00573427" w:rsidRPr="0056266A" w14:paraId="73CC334D" w14:textId="77777777" w:rsidTr="00843F45">
        <w:trPr>
          <w:jc w:val="center"/>
        </w:trPr>
        <w:tc>
          <w:tcPr>
            <w:tcW w:w="720" w:type="dxa"/>
          </w:tcPr>
          <w:p w14:paraId="52B4F26F" w14:textId="77777777" w:rsidR="00573427" w:rsidRPr="0056266A" w:rsidRDefault="00573427" w:rsidP="00843F45">
            <w:pPr>
              <w:jc w:val="center"/>
              <w:rPr>
                <w:szCs w:val="24"/>
              </w:rPr>
            </w:pPr>
            <w:r w:rsidRPr="0056266A">
              <w:rPr>
                <w:szCs w:val="24"/>
              </w:rPr>
              <w:t>3</w:t>
            </w:r>
          </w:p>
        </w:tc>
        <w:tc>
          <w:tcPr>
            <w:tcW w:w="4378" w:type="dxa"/>
          </w:tcPr>
          <w:p w14:paraId="02C5789A" w14:textId="77777777" w:rsidR="00573427" w:rsidRPr="0056266A" w:rsidRDefault="00573427" w:rsidP="00843F45">
            <w:pPr>
              <w:rPr>
                <w:szCs w:val="24"/>
              </w:rPr>
            </w:pPr>
            <w:r w:rsidRPr="0056266A">
              <w:rPr>
                <w:szCs w:val="24"/>
              </w:rPr>
              <w:t>Village/Suburb …</w:t>
            </w:r>
            <w:r>
              <w:rPr>
                <w:szCs w:val="24"/>
              </w:rPr>
              <w:t>46</w:t>
            </w:r>
          </w:p>
        </w:tc>
        <w:tc>
          <w:tcPr>
            <w:tcW w:w="4825" w:type="dxa"/>
          </w:tcPr>
          <w:p w14:paraId="6CB04B1D" w14:textId="77777777" w:rsidR="00573427" w:rsidRPr="0056266A" w:rsidRDefault="00573427" w:rsidP="00573427">
            <w:pPr>
              <w:pStyle w:val="ListParagraph"/>
              <w:numPr>
                <w:ilvl w:val="0"/>
                <w:numId w:val="25"/>
              </w:numPr>
              <w:spacing w:line="365" w:lineRule="auto"/>
              <w:jc w:val="both"/>
              <w:rPr>
                <w:szCs w:val="24"/>
              </w:rPr>
            </w:pPr>
            <w:r w:rsidRPr="0056266A">
              <w:rPr>
                <w:szCs w:val="24"/>
              </w:rPr>
              <w:t xml:space="preserve">John Davies Town, (2) CVI Junction, (3) Duo Town, (4) </w:t>
            </w:r>
            <w:proofErr w:type="spellStart"/>
            <w:r w:rsidRPr="0056266A">
              <w:rPr>
                <w:szCs w:val="24"/>
              </w:rPr>
              <w:t>Karlorwleh</w:t>
            </w:r>
            <w:proofErr w:type="spellEnd"/>
            <w:r w:rsidRPr="0056266A">
              <w:rPr>
                <w:szCs w:val="24"/>
              </w:rPr>
              <w:t xml:space="preserve"> Town, (5) </w:t>
            </w:r>
            <w:proofErr w:type="spellStart"/>
            <w:r w:rsidRPr="0056266A">
              <w:rPr>
                <w:szCs w:val="24"/>
              </w:rPr>
              <w:t>Wroto</w:t>
            </w:r>
            <w:proofErr w:type="spellEnd"/>
            <w:r w:rsidRPr="0056266A">
              <w:rPr>
                <w:szCs w:val="24"/>
              </w:rPr>
              <w:t xml:space="preserve"> Village, (6) Royal Village, (7) </w:t>
            </w:r>
            <w:proofErr w:type="spellStart"/>
            <w:r w:rsidRPr="0056266A">
              <w:rPr>
                <w:szCs w:val="24"/>
              </w:rPr>
              <w:t>Quiah</w:t>
            </w:r>
            <w:proofErr w:type="spellEnd"/>
            <w:r w:rsidRPr="0056266A">
              <w:rPr>
                <w:szCs w:val="24"/>
              </w:rPr>
              <w:t xml:space="preserve"> Village, (8) </w:t>
            </w:r>
            <w:proofErr w:type="spellStart"/>
            <w:r w:rsidRPr="0056266A">
              <w:rPr>
                <w:szCs w:val="24"/>
              </w:rPr>
              <w:t>Kamnyee</w:t>
            </w:r>
            <w:proofErr w:type="spellEnd"/>
            <w:r w:rsidRPr="0056266A">
              <w:rPr>
                <w:szCs w:val="24"/>
              </w:rPr>
              <w:t xml:space="preserve"> Village, (9) </w:t>
            </w:r>
            <w:proofErr w:type="spellStart"/>
            <w:r w:rsidRPr="0056266A">
              <w:rPr>
                <w:szCs w:val="24"/>
              </w:rPr>
              <w:t>Jarwleh</w:t>
            </w:r>
            <w:proofErr w:type="spellEnd"/>
            <w:r w:rsidRPr="0056266A">
              <w:rPr>
                <w:szCs w:val="24"/>
              </w:rPr>
              <w:t xml:space="preserve"> Village, (10) </w:t>
            </w:r>
            <w:proofErr w:type="spellStart"/>
            <w:r w:rsidRPr="0056266A">
              <w:rPr>
                <w:szCs w:val="24"/>
              </w:rPr>
              <w:t>Saryon</w:t>
            </w:r>
            <w:proofErr w:type="spellEnd"/>
            <w:r w:rsidRPr="0056266A">
              <w:rPr>
                <w:szCs w:val="24"/>
              </w:rPr>
              <w:t xml:space="preserve"> Town, (11) Wilson Taye Village, (12) George </w:t>
            </w:r>
            <w:proofErr w:type="spellStart"/>
            <w:r w:rsidRPr="0056266A">
              <w:rPr>
                <w:szCs w:val="24"/>
              </w:rPr>
              <w:t>Quiah</w:t>
            </w:r>
            <w:proofErr w:type="spellEnd"/>
            <w:r w:rsidRPr="0056266A">
              <w:rPr>
                <w:szCs w:val="24"/>
              </w:rPr>
              <w:t xml:space="preserve"> Village, (13) </w:t>
            </w:r>
            <w:proofErr w:type="spellStart"/>
            <w:r w:rsidRPr="0056266A">
              <w:rPr>
                <w:szCs w:val="24"/>
              </w:rPr>
              <w:t>Jaygbo</w:t>
            </w:r>
            <w:proofErr w:type="spellEnd"/>
            <w:r w:rsidRPr="0056266A">
              <w:rPr>
                <w:szCs w:val="24"/>
              </w:rPr>
              <w:t xml:space="preserve"> Village, (14) </w:t>
            </w:r>
            <w:proofErr w:type="spellStart"/>
            <w:r w:rsidRPr="0056266A">
              <w:rPr>
                <w:szCs w:val="24"/>
              </w:rPr>
              <w:t>Gbargbo</w:t>
            </w:r>
            <w:proofErr w:type="spellEnd"/>
            <w:r w:rsidRPr="0056266A">
              <w:rPr>
                <w:szCs w:val="24"/>
              </w:rPr>
              <w:t xml:space="preserve"> Town, (15) </w:t>
            </w:r>
            <w:proofErr w:type="spellStart"/>
            <w:r w:rsidRPr="0056266A">
              <w:rPr>
                <w:szCs w:val="24"/>
              </w:rPr>
              <w:t>Pellezon</w:t>
            </w:r>
            <w:proofErr w:type="spellEnd"/>
            <w:r w:rsidRPr="0056266A">
              <w:rPr>
                <w:szCs w:val="24"/>
              </w:rPr>
              <w:t xml:space="preserve">, (16) </w:t>
            </w:r>
            <w:proofErr w:type="spellStart"/>
            <w:r w:rsidRPr="0056266A">
              <w:rPr>
                <w:szCs w:val="24"/>
              </w:rPr>
              <w:t>Polah</w:t>
            </w:r>
            <w:proofErr w:type="spellEnd"/>
            <w:r w:rsidRPr="0056266A">
              <w:rPr>
                <w:szCs w:val="24"/>
              </w:rPr>
              <w:t xml:space="preserve"> Village, (17) </w:t>
            </w:r>
            <w:proofErr w:type="spellStart"/>
            <w:r w:rsidRPr="0056266A">
              <w:rPr>
                <w:szCs w:val="24"/>
              </w:rPr>
              <w:t>Boleyville</w:t>
            </w:r>
            <w:proofErr w:type="spellEnd"/>
            <w:r w:rsidRPr="0056266A">
              <w:rPr>
                <w:szCs w:val="24"/>
              </w:rPr>
              <w:t xml:space="preserve">, (18) </w:t>
            </w:r>
            <w:proofErr w:type="spellStart"/>
            <w:r w:rsidRPr="0056266A">
              <w:rPr>
                <w:szCs w:val="24"/>
              </w:rPr>
              <w:t>Zwedru</w:t>
            </w:r>
            <w:proofErr w:type="spellEnd"/>
            <w:r w:rsidRPr="0056266A">
              <w:rPr>
                <w:szCs w:val="24"/>
              </w:rPr>
              <w:t xml:space="preserve"> </w:t>
            </w:r>
          </w:p>
          <w:p w14:paraId="423E86F5" w14:textId="77777777" w:rsidR="00573427" w:rsidRPr="0056266A" w:rsidRDefault="00573427" w:rsidP="00843F45">
            <w:pPr>
              <w:rPr>
                <w:szCs w:val="24"/>
              </w:rPr>
            </w:pPr>
          </w:p>
        </w:tc>
      </w:tr>
      <w:tr w:rsidR="00573427" w:rsidRPr="0056266A" w14:paraId="619DD616" w14:textId="77777777" w:rsidTr="00843F45">
        <w:trPr>
          <w:jc w:val="center"/>
        </w:trPr>
        <w:tc>
          <w:tcPr>
            <w:tcW w:w="720" w:type="dxa"/>
          </w:tcPr>
          <w:p w14:paraId="7BD90A0E" w14:textId="77777777" w:rsidR="00573427" w:rsidRPr="0056266A" w:rsidRDefault="00573427" w:rsidP="00843F45">
            <w:pPr>
              <w:jc w:val="center"/>
              <w:rPr>
                <w:szCs w:val="24"/>
              </w:rPr>
            </w:pPr>
            <w:r w:rsidRPr="0056266A">
              <w:rPr>
                <w:szCs w:val="24"/>
              </w:rPr>
              <w:t>4</w:t>
            </w:r>
          </w:p>
        </w:tc>
        <w:tc>
          <w:tcPr>
            <w:tcW w:w="4378" w:type="dxa"/>
          </w:tcPr>
          <w:p w14:paraId="5063A94E" w14:textId="77777777" w:rsidR="00573427" w:rsidRPr="0056266A" w:rsidRDefault="00573427" w:rsidP="00843F45">
            <w:pPr>
              <w:rPr>
                <w:szCs w:val="24"/>
              </w:rPr>
            </w:pPr>
            <w:r w:rsidRPr="0056266A">
              <w:rPr>
                <w:szCs w:val="24"/>
              </w:rPr>
              <w:t>Activity(</w:t>
            </w:r>
            <w:proofErr w:type="spellStart"/>
            <w:r w:rsidRPr="0056266A">
              <w:rPr>
                <w:szCs w:val="24"/>
              </w:rPr>
              <w:t>ies</w:t>
            </w:r>
            <w:proofErr w:type="spellEnd"/>
            <w:r w:rsidRPr="0056266A">
              <w:rPr>
                <w:szCs w:val="24"/>
              </w:rPr>
              <w:t>) that trigger resettlement</w:t>
            </w:r>
          </w:p>
        </w:tc>
        <w:tc>
          <w:tcPr>
            <w:tcW w:w="4825" w:type="dxa"/>
          </w:tcPr>
          <w:p w14:paraId="1A62F6AC" w14:textId="77777777" w:rsidR="00573427" w:rsidRPr="0056266A" w:rsidRDefault="00573427" w:rsidP="00843F45">
            <w:pPr>
              <w:rPr>
                <w:szCs w:val="24"/>
              </w:rPr>
            </w:pPr>
            <w:r>
              <w:rPr>
                <w:szCs w:val="24"/>
              </w:rPr>
              <w:t xml:space="preserve">John Davis Town to </w:t>
            </w:r>
            <w:proofErr w:type="spellStart"/>
            <w:r>
              <w:rPr>
                <w:szCs w:val="24"/>
              </w:rPr>
              <w:t>Zwedru</w:t>
            </w:r>
            <w:proofErr w:type="spellEnd"/>
            <w:r>
              <w:rPr>
                <w:szCs w:val="24"/>
              </w:rPr>
              <w:t xml:space="preserve"> Road Rehabilitation (48.5 KM)</w:t>
            </w:r>
          </w:p>
        </w:tc>
      </w:tr>
      <w:tr w:rsidR="00573427" w:rsidRPr="0056266A" w14:paraId="3820904F" w14:textId="77777777" w:rsidTr="00843F45">
        <w:trPr>
          <w:jc w:val="center"/>
        </w:trPr>
        <w:tc>
          <w:tcPr>
            <w:tcW w:w="720" w:type="dxa"/>
          </w:tcPr>
          <w:p w14:paraId="7F2AED45" w14:textId="77777777" w:rsidR="00573427" w:rsidRPr="00B02A1B" w:rsidRDefault="00573427" w:rsidP="00843F45">
            <w:pPr>
              <w:jc w:val="center"/>
              <w:rPr>
                <w:szCs w:val="24"/>
              </w:rPr>
            </w:pPr>
            <w:r w:rsidRPr="00B02A1B">
              <w:rPr>
                <w:szCs w:val="24"/>
              </w:rPr>
              <w:t>5</w:t>
            </w:r>
          </w:p>
        </w:tc>
        <w:tc>
          <w:tcPr>
            <w:tcW w:w="4378" w:type="dxa"/>
          </w:tcPr>
          <w:p w14:paraId="2CDD63C2" w14:textId="77777777" w:rsidR="00573427" w:rsidRPr="00573427" w:rsidRDefault="00573427" w:rsidP="00843F45">
            <w:pPr>
              <w:rPr>
                <w:szCs w:val="24"/>
              </w:rPr>
            </w:pPr>
            <w:r w:rsidRPr="00B02A1B">
              <w:rPr>
                <w:szCs w:val="24"/>
              </w:rPr>
              <w:t>Project overall cost</w:t>
            </w:r>
          </w:p>
        </w:tc>
        <w:tc>
          <w:tcPr>
            <w:tcW w:w="4825" w:type="dxa"/>
          </w:tcPr>
          <w:p w14:paraId="4448CE56" w14:textId="77777777" w:rsidR="00573427" w:rsidRPr="0056266A" w:rsidRDefault="00573427" w:rsidP="00843F45">
            <w:pPr>
              <w:rPr>
                <w:szCs w:val="24"/>
              </w:rPr>
            </w:pPr>
            <w:r>
              <w:rPr>
                <w:szCs w:val="24"/>
              </w:rPr>
              <w:t>US$46,200,000</w:t>
            </w:r>
          </w:p>
        </w:tc>
      </w:tr>
      <w:tr w:rsidR="00573427" w:rsidRPr="0056266A" w14:paraId="7DFAB530" w14:textId="77777777" w:rsidTr="00843F45">
        <w:trPr>
          <w:jc w:val="center"/>
        </w:trPr>
        <w:tc>
          <w:tcPr>
            <w:tcW w:w="720" w:type="dxa"/>
          </w:tcPr>
          <w:p w14:paraId="544D0316" w14:textId="77777777" w:rsidR="00573427" w:rsidRPr="0056266A" w:rsidRDefault="00573427" w:rsidP="00843F45">
            <w:pPr>
              <w:jc w:val="center"/>
              <w:rPr>
                <w:szCs w:val="24"/>
              </w:rPr>
            </w:pPr>
            <w:r w:rsidRPr="0056266A">
              <w:rPr>
                <w:szCs w:val="24"/>
              </w:rPr>
              <w:t>6</w:t>
            </w:r>
          </w:p>
        </w:tc>
        <w:tc>
          <w:tcPr>
            <w:tcW w:w="4378" w:type="dxa"/>
          </w:tcPr>
          <w:p w14:paraId="297C3B69" w14:textId="77777777" w:rsidR="00573427" w:rsidRPr="0056266A" w:rsidRDefault="00573427" w:rsidP="00843F45">
            <w:pPr>
              <w:rPr>
                <w:szCs w:val="24"/>
              </w:rPr>
            </w:pPr>
            <w:r w:rsidRPr="0056266A">
              <w:rPr>
                <w:szCs w:val="24"/>
              </w:rPr>
              <w:t>Overall resettlement cost</w:t>
            </w:r>
          </w:p>
        </w:tc>
        <w:tc>
          <w:tcPr>
            <w:tcW w:w="4825" w:type="dxa"/>
          </w:tcPr>
          <w:p w14:paraId="1DFFEB83" w14:textId="77777777" w:rsidR="00573427" w:rsidRPr="0056266A" w:rsidRDefault="00573427" w:rsidP="00843F45">
            <w:pPr>
              <w:rPr>
                <w:szCs w:val="24"/>
              </w:rPr>
            </w:pPr>
            <w:r>
              <w:rPr>
                <w:szCs w:val="24"/>
              </w:rPr>
              <w:t>US$ US$1,544,520.82</w:t>
            </w:r>
          </w:p>
        </w:tc>
      </w:tr>
      <w:tr w:rsidR="00573427" w:rsidRPr="0056266A" w14:paraId="4CC73000" w14:textId="77777777" w:rsidTr="00843F45">
        <w:trPr>
          <w:jc w:val="center"/>
        </w:trPr>
        <w:tc>
          <w:tcPr>
            <w:tcW w:w="720" w:type="dxa"/>
          </w:tcPr>
          <w:p w14:paraId="1605DFE9" w14:textId="77777777" w:rsidR="00573427" w:rsidRPr="0056266A" w:rsidRDefault="00573427" w:rsidP="00843F45">
            <w:pPr>
              <w:jc w:val="center"/>
              <w:rPr>
                <w:szCs w:val="24"/>
              </w:rPr>
            </w:pPr>
            <w:r w:rsidRPr="0056266A">
              <w:rPr>
                <w:szCs w:val="24"/>
              </w:rPr>
              <w:t>7</w:t>
            </w:r>
          </w:p>
        </w:tc>
        <w:tc>
          <w:tcPr>
            <w:tcW w:w="4378" w:type="dxa"/>
          </w:tcPr>
          <w:p w14:paraId="7A6BAFA7" w14:textId="77777777" w:rsidR="00573427" w:rsidRPr="0056266A" w:rsidRDefault="00573427" w:rsidP="00843F45">
            <w:pPr>
              <w:rPr>
                <w:szCs w:val="24"/>
              </w:rPr>
            </w:pPr>
            <w:r w:rsidRPr="0056266A">
              <w:rPr>
                <w:szCs w:val="24"/>
              </w:rPr>
              <w:t>Applied cut-off date (s)</w:t>
            </w:r>
          </w:p>
        </w:tc>
        <w:tc>
          <w:tcPr>
            <w:tcW w:w="4825" w:type="dxa"/>
          </w:tcPr>
          <w:p w14:paraId="103E9AD9" w14:textId="77777777" w:rsidR="00573427" w:rsidRPr="0056266A" w:rsidRDefault="00573427" w:rsidP="00843F45">
            <w:pPr>
              <w:rPr>
                <w:szCs w:val="24"/>
              </w:rPr>
            </w:pPr>
            <w:r>
              <w:rPr>
                <w:szCs w:val="24"/>
              </w:rPr>
              <w:t>June 1, 2023</w:t>
            </w:r>
          </w:p>
        </w:tc>
      </w:tr>
      <w:tr w:rsidR="00573427" w:rsidRPr="0056266A" w14:paraId="4213923D" w14:textId="77777777" w:rsidTr="00843F45">
        <w:trPr>
          <w:jc w:val="center"/>
        </w:trPr>
        <w:tc>
          <w:tcPr>
            <w:tcW w:w="720" w:type="dxa"/>
          </w:tcPr>
          <w:p w14:paraId="1089608C" w14:textId="77777777" w:rsidR="00573427" w:rsidRPr="0056266A" w:rsidRDefault="00573427" w:rsidP="00843F45">
            <w:pPr>
              <w:jc w:val="center"/>
              <w:rPr>
                <w:szCs w:val="24"/>
              </w:rPr>
            </w:pPr>
            <w:r w:rsidRPr="0056266A">
              <w:rPr>
                <w:szCs w:val="24"/>
              </w:rPr>
              <w:t>8</w:t>
            </w:r>
          </w:p>
        </w:tc>
        <w:tc>
          <w:tcPr>
            <w:tcW w:w="4378" w:type="dxa"/>
          </w:tcPr>
          <w:p w14:paraId="01498799" w14:textId="77777777" w:rsidR="00573427" w:rsidRPr="0056266A" w:rsidRDefault="00573427" w:rsidP="00843F45">
            <w:pPr>
              <w:rPr>
                <w:szCs w:val="24"/>
              </w:rPr>
            </w:pPr>
            <w:r w:rsidRPr="0056266A">
              <w:rPr>
                <w:szCs w:val="24"/>
              </w:rPr>
              <w:t>Dates of consultation with the people affected by the project (PAP)</w:t>
            </w:r>
          </w:p>
        </w:tc>
        <w:tc>
          <w:tcPr>
            <w:tcW w:w="4825" w:type="dxa"/>
          </w:tcPr>
          <w:p w14:paraId="7CE3968D" w14:textId="77777777" w:rsidR="00573427" w:rsidRPr="0056266A" w:rsidRDefault="00573427" w:rsidP="00843F45">
            <w:pPr>
              <w:rPr>
                <w:szCs w:val="24"/>
              </w:rPr>
            </w:pPr>
            <w:r>
              <w:rPr>
                <w:szCs w:val="24"/>
              </w:rPr>
              <w:t>May 29-31, 2023</w:t>
            </w:r>
          </w:p>
        </w:tc>
      </w:tr>
      <w:tr w:rsidR="00573427" w:rsidRPr="0056266A" w14:paraId="443ED03F" w14:textId="77777777" w:rsidTr="00843F45">
        <w:trPr>
          <w:trHeight w:val="170"/>
          <w:jc w:val="center"/>
        </w:trPr>
        <w:tc>
          <w:tcPr>
            <w:tcW w:w="720" w:type="dxa"/>
          </w:tcPr>
          <w:p w14:paraId="03DE0CA6" w14:textId="77777777" w:rsidR="00573427" w:rsidRPr="0056266A" w:rsidRDefault="00573427" w:rsidP="00843F45">
            <w:pPr>
              <w:jc w:val="center"/>
              <w:rPr>
                <w:szCs w:val="24"/>
              </w:rPr>
            </w:pPr>
            <w:r w:rsidRPr="0056266A">
              <w:rPr>
                <w:szCs w:val="24"/>
              </w:rPr>
              <w:t>9</w:t>
            </w:r>
          </w:p>
        </w:tc>
        <w:tc>
          <w:tcPr>
            <w:tcW w:w="4378" w:type="dxa"/>
          </w:tcPr>
          <w:p w14:paraId="7897F1A7" w14:textId="77777777" w:rsidR="00573427" w:rsidRPr="0056266A" w:rsidRDefault="00573427" w:rsidP="00843F45">
            <w:pPr>
              <w:rPr>
                <w:szCs w:val="24"/>
              </w:rPr>
            </w:pPr>
            <w:r w:rsidRPr="0056266A">
              <w:rPr>
                <w:szCs w:val="24"/>
              </w:rPr>
              <w:t>Dates of the negotiations of the compensation rates / prices</w:t>
            </w:r>
          </w:p>
        </w:tc>
        <w:tc>
          <w:tcPr>
            <w:tcW w:w="4825" w:type="dxa"/>
          </w:tcPr>
          <w:p w14:paraId="781E7A18" w14:textId="17672519" w:rsidR="00573427" w:rsidRPr="0056266A" w:rsidRDefault="00573427" w:rsidP="00843F45">
            <w:pPr>
              <w:rPr>
                <w:szCs w:val="24"/>
              </w:rPr>
            </w:pPr>
            <w:r>
              <w:rPr>
                <w:szCs w:val="24"/>
              </w:rPr>
              <w:t xml:space="preserve">May </w:t>
            </w:r>
            <w:r w:rsidR="00076CF2">
              <w:rPr>
                <w:szCs w:val="24"/>
              </w:rPr>
              <w:t>31</w:t>
            </w:r>
            <w:r>
              <w:rPr>
                <w:szCs w:val="24"/>
              </w:rPr>
              <w:t>, 2023</w:t>
            </w:r>
          </w:p>
        </w:tc>
      </w:tr>
      <w:tr w:rsidR="00573427" w:rsidRPr="0056266A" w14:paraId="6757DE35" w14:textId="77777777" w:rsidTr="00843F45">
        <w:trPr>
          <w:trHeight w:val="341"/>
          <w:jc w:val="center"/>
        </w:trPr>
        <w:tc>
          <w:tcPr>
            <w:tcW w:w="720" w:type="dxa"/>
          </w:tcPr>
          <w:p w14:paraId="38C7DF86" w14:textId="77777777" w:rsidR="00573427" w:rsidRPr="0056266A" w:rsidRDefault="00573427" w:rsidP="00843F45">
            <w:pPr>
              <w:rPr>
                <w:szCs w:val="24"/>
              </w:rPr>
            </w:pPr>
          </w:p>
        </w:tc>
        <w:tc>
          <w:tcPr>
            <w:tcW w:w="4378" w:type="dxa"/>
          </w:tcPr>
          <w:p w14:paraId="66D6DAF7" w14:textId="77777777" w:rsidR="00573427" w:rsidRPr="0056266A" w:rsidRDefault="00573427" w:rsidP="00573427">
            <w:pPr>
              <w:pStyle w:val="ListParagraph"/>
              <w:numPr>
                <w:ilvl w:val="0"/>
                <w:numId w:val="67"/>
              </w:numPr>
              <w:spacing w:after="0" w:line="240" w:lineRule="auto"/>
              <w:jc w:val="center"/>
              <w:rPr>
                <w:b/>
                <w:szCs w:val="24"/>
              </w:rPr>
            </w:pPr>
            <w:r w:rsidRPr="0056266A">
              <w:rPr>
                <w:b/>
                <w:szCs w:val="24"/>
              </w:rPr>
              <w:t>Specific information</w:t>
            </w:r>
          </w:p>
        </w:tc>
        <w:tc>
          <w:tcPr>
            <w:tcW w:w="4825" w:type="dxa"/>
          </w:tcPr>
          <w:p w14:paraId="5B9B13EA" w14:textId="77777777" w:rsidR="00573427" w:rsidRPr="0056266A" w:rsidRDefault="00573427" w:rsidP="00843F45">
            <w:pPr>
              <w:rPr>
                <w:szCs w:val="24"/>
              </w:rPr>
            </w:pPr>
          </w:p>
        </w:tc>
      </w:tr>
      <w:tr w:rsidR="00573427" w:rsidRPr="0056266A" w14:paraId="19BFBFBF" w14:textId="77777777" w:rsidTr="00843F45">
        <w:trPr>
          <w:jc w:val="center"/>
        </w:trPr>
        <w:tc>
          <w:tcPr>
            <w:tcW w:w="720" w:type="dxa"/>
          </w:tcPr>
          <w:p w14:paraId="30F48E2B" w14:textId="77777777" w:rsidR="00573427" w:rsidRPr="0056266A" w:rsidRDefault="00573427" w:rsidP="00843F45">
            <w:pPr>
              <w:jc w:val="center"/>
              <w:rPr>
                <w:szCs w:val="24"/>
              </w:rPr>
            </w:pPr>
            <w:r w:rsidRPr="0056266A">
              <w:rPr>
                <w:szCs w:val="24"/>
              </w:rPr>
              <w:t>10</w:t>
            </w:r>
          </w:p>
        </w:tc>
        <w:tc>
          <w:tcPr>
            <w:tcW w:w="4378" w:type="dxa"/>
          </w:tcPr>
          <w:p w14:paraId="30FEC537" w14:textId="77777777" w:rsidR="00573427" w:rsidRPr="0056266A" w:rsidRDefault="00573427" w:rsidP="00843F45">
            <w:pPr>
              <w:rPr>
                <w:szCs w:val="24"/>
              </w:rPr>
            </w:pPr>
            <w:r w:rsidRPr="0056266A">
              <w:rPr>
                <w:szCs w:val="24"/>
              </w:rPr>
              <w:t>Number of people affected by the project (PAP)</w:t>
            </w:r>
          </w:p>
        </w:tc>
        <w:tc>
          <w:tcPr>
            <w:tcW w:w="4825" w:type="dxa"/>
          </w:tcPr>
          <w:p w14:paraId="38E08E4C" w14:textId="77777777" w:rsidR="00573427" w:rsidRPr="0056266A" w:rsidRDefault="00573427" w:rsidP="00843F45">
            <w:pPr>
              <w:rPr>
                <w:szCs w:val="24"/>
              </w:rPr>
            </w:pPr>
            <w:r>
              <w:rPr>
                <w:szCs w:val="24"/>
              </w:rPr>
              <w:t>246</w:t>
            </w:r>
          </w:p>
        </w:tc>
      </w:tr>
      <w:tr w:rsidR="00573427" w:rsidRPr="0056266A" w14:paraId="74ABB247" w14:textId="77777777" w:rsidTr="00843F45">
        <w:trPr>
          <w:jc w:val="center"/>
        </w:trPr>
        <w:tc>
          <w:tcPr>
            <w:tcW w:w="720" w:type="dxa"/>
          </w:tcPr>
          <w:p w14:paraId="6C2BB676" w14:textId="77777777" w:rsidR="00573427" w:rsidRPr="0056266A" w:rsidRDefault="00573427" w:rsidP="00843F45">
            <w:pPr>
              <w:jc w:val="center"/>
              <w:rPr>
                <w:szCs w:val="24"/>
              </w:rPr>
            </w:pPr>
            <w:r w:rsidRPr="0056266A">
              <w:rPr>
                <w:szCs w:val="24"/>
              </w:rPr>
              <w:t>11</w:t>
            </w:r>
          </w:p>
        </w:tc>
        <w:tc>
          <w:tcPr>
            <w:tcW w:w="4378" w:type="dxa"/>
          </w:tcPr>
          <w:p w14:paraId="6403AFEC" w14:textId="77777777" w:rsidR="00573427" w:rsidRPr="0056266A" w:rsidRDefault="00573427" w:rsidP="00843F45">
            <w:pPr>
              <w:rPr>
                <w:szCs w:val="24"/>
              </w:rPr>
            </w:pPr>
            <w:r w:rsidRPr="0056266A">
              <w:rPr>
                <w:szCs w:val="24"/>
              </w:rPr>
              <w:t>Number of Physically displaced</w:t>
            </w:r>
          </w:p>
        </w:tc>
        <w:tc>
          <w:tcPr>
            <w:tcW w:w="4825" w:type="dxa"/>
          </w:tcPr>
          <w:p w14:paraId="7C80CFAA" w14:textId="77777777" w:rsidR="00573427" w:rsidRPr="0056266A" w:rsidRDefault="00573427" w:rsidP="00843F45">
            <w:pPr>
              <w:rPr>
                <w:szCs w:val="24"/>
              </w:rPr>
            </w:pPr>
            <w:r>
              <w:rPr>
                <w:szCs w:val="24"/>
              </w:rPr>
              <w:t>246</w:t>
            </w:r>
          </w:p>
        </w:tc>
      </w:tr>
      <w:tr w:rsidR="00573427" w:rsidRPr="0056266A" w14:paraId="685122E6" w14:textId="77777777" w:rsidTr="00843F45">
        <w:trPr>
          <w:jc w:val="center"/>
        </w:trPr>
        <w:tc>
          <w:tcPr>
            <w:tcW w:w="720" w:type="dxa"/>
          </w:tcPr>
          <w:p w14:paraId="79E34201" w14:textId="77777777" w:rsidR="00573427" w:rsidRPr="0056266A" w:rsidRDefault="00573427" w:rsidP="00843F45">
            <w:pPr>
              <w:jc w:val="center"/>
              <w:rPr>
                <w:szCs w:val="24"/>
              </w:rPr>
            </w:pPr>
            <w:r w:rsidRPr="0056266A">
              <w:rPr>
                <w:szCs w:val="24"/>
              </w:rPr>
              <w:t>12</w:t>
            </w:r>
          </w:p>
        </w:tc>
        <w:tc>
          <w:tcPr>
            <w:tcW w:w="4378" w:type="dxa"/>
          </w:tcPr>
          <w:p w14:paraId="1E681614" w14:textId="77777777" w:rsidR="00573427" w:rsidRPr="0056266A" w:rsidRDefault="00573427" w:rsidP="00843F45">
            <w:pPr>
              <w:rPr>
                <w:szCs w:val="24"/>
              </w:rPr>
            </w:pPr>
            <w:r w:rsidRPr="0056266A">
              <w:rPr>
                <w:szCs w:val="24"/>
              </w:rPr>
              <w:t>Number of economically displaced</w:t>
            </w:r>
          </w:p>
        </w:tc>
        <w:tc>
          <w:tcPr>
            <w:tcW w:w="4825" w:type="dxa"/>
          </w:tcPr>
          <w:p w14:paraId="1A23BE88" w14:textId="6B06E282" w:rsidR="00573427" w:rsidRPr="0056266A" w:rsidRDefault="009E2563" w:rsidP="00843F45">
            <w:pPr>
              <w:rPr>
                <w:szCs w:val="24"/>
              </w:rPr>
            </w:pPr>
            <w:r>
              <w:rPr>
                <w:szCs w:val="24"/>
              </w:rPr>
              <w:t>147</w:t>
            </w:r>
          </w:p>
        </w:tc>
      </w:tr>
      <w:tr w:rsidR="00573427" w:rsidRPr="0056266A" w14:paraId="2ED633B1" w14:textId="77777777" w:rsidTr="00843F45">
        <w:trPr>
          <w:jc w:val="center"/>
        </w:trPr>
        <w:tc>
          <w:tcPr>
            <w:tcW w:w="720" w:type="dxa"/>
          </w:tcPr>
          <w:p w14:paraId="0BB4B3F0" w14:textId="77777777" w:rsidR="00573427" w:rsidRPr="0056266A" w:rsidRDefault="00573427" w:rsidP="00843F45">
            <w:pPr>
              <w:jc w:val="center"/>
              <w:rPr>
                <w:szCs w:val="24"/>
              </w:rPr>
            </w:pPr>
            <w:r w:rsidRPr="0056266A">
              <w:rPr>
                <w:szCs w:val="24"/>
              </w:rPr>
              <w:t>13</w:t>
            </w:r>
          </w:p>
        </w:tc>
        <w:tc>
          <w:tcPr>
            <w:tcW w:w="4378" w:type="dxa"/>
          </w:tcPr>
          <w:p w14:paraId="2E67C49F" w14:textId="77777777" w:rsidR="00573427" w:rsidRPr="0056266A" w:rsidRDefault="00573427" w:rsidP="00843F45">
            <w:pPr>
              <w:rPr>
                <w:szCs w:val="24"/>
              </w:rPr>
            </w:pPr>
            <w:r w:rsidRPr="0056266A">
              <w:rPr>
                <w:szCs w:val="24"/>
              </w:rPr>
              <w:t>Number of affected households</w:t>
            </w:r>
          </w:p>
        </w:tc>
        <w:tc>
          <w:tcPr>
            <w:tcW w:w="4825" w:type="dxa"/>
          </w:tcPr>
          <w:p w14:paraId="5DEED7B5" w14:textId="77777777" w:rsidR="00573427" w:rsidRPr="0056266A" w:rsidRDefault="00573427" w:rsidP="00843F45">
            <w:pPr>
              <w:rPr>
                <w:szCs w:val="24"/>
              </w:rPr>
            </w:pPr>
            <w:r>
              <w:rPr>
                <w:szCs w:val="24"/>
              </w:rPr>
              <w:t>246</w:t>
            </w:r>
          </w:p>
        </w:tc>
      </w:tr>
      <w:tr w:rsidR="00573427" w:rsidRPr="0056266A" w14:paraId="5D2168EC" w14:textId="77777777" w:rsidTr="00843F45">
        <w:trPr>
          <w:jc w:val="center"/>
        </w:trPr>
        <w:tc>
          <w:tcPr>
            <w:tcW w:w="720" w:type="dxa"/>
          </w:tcPr>
          <w:p w14:paraId="6A89C738" w14:textId="77777777" w:rsidR="00573427" w:rsidRPr="0056266A" w:rsidRDefault="00573427" w:rsidP="00843F45">
            <w:pPr>
              <w:jc w:val="center"/>
              <w:rPr>
                <w:szCs w:val="24"/>
              </w:rPr>
            </w:pPr>
            <w:r w:rsidRPr="0056266A">
              <w:rPr>
                <w:szCs w:val="24"/>
              </w:rPr>
              <w:t>14</w:t>
            </w:r>
          </w:p>
        </w:tc>
        <w:tc>
          <w:tcPr>
            <w:tcW w:w="4378" w:type="dxa"/>
          </w:tcPr>
          <w:p w14:paraId="42AC98D8" w14:textId="77777777" w:rsidR="00573427" w:rsidRPr="0056266A" w:rsidRDefault="00573427" w:rsidP="00843F45">
            <w:pPr>
              <w:rPr>
                <w:szCs w:val="24"/>
              </w:rPr>
            </w:pPr>
            <w:r w:rsidRPr="0056266A">
              <w:rPr>
                <w:szCs w:val="24"/>
              </w:rPr>
              <w:t>Number of females affected</w:t>
            </w:r>
          </w:p>
        </w:tc>
        <w:tc>
          <w:tcPr>
            <w:tcW w:w="4825" w:type="dxa"/>
          </w:tcPr>
          <w:p w14:paraId="727066B7" w14:textId="022C7870" w:rsidR="00573427" w:rsidRPr="0056266A" w:rsidRDefault="009E2563" w:rsidP="00843F45">
            <w:pPr>
              <w:rPr>
                <w:szCs w:val="24"/>
              </w:rPr>
            </w:pPr>
            <w:r>
              <w:rPr>
                <w:szCs w:val="24"/>
              </w:rPr>
              <w:t>101</w:t>
            </w:r>
          </w:p>
        </w:tc>
      </w:tr>
      <w:tr w:rsidR="00573427" w:rsidRPr="0056266A" w14:paraId="1A171E86" w14:textId="77777777" w:rsidTr="00843F45">
        <w:trPr>
          <w:jc w:val="center"/>
        </w:trPr>
        <w:tc>
          <w:tcPr>
            <w:tcW w:w="720" w:type="dxa"/>
          </w:tcPr>
          <w:p w14:paraId="65C31C0B" w14:textId="77777777" w:rsidR="00573427" w:rsidRPr="0056266A" w:rsidRDefault="00573427" w:rsidP="00843F45">
            <w:pPr>
              <w:jc w:val="center"/>
              <w:rPr>
                <w:szCs w:val="24"/>
              </w:rPr>
            </w:pPr>
            <w:r w:rsidRPr="0056266A">
              <w:rPr>
                <w:szCs w:val="24"/>
              </w:rPr>
              <w:t>15</w:t>
            </w:r>
          </w:p>
        </w:tc>
        <w:tc>
          <w:tcPr>
            <w:tcW w:w="4378" w:type="dxa"/>
          </w:tcPr>
          <w:p w14:paraId="0917CAEF" w14:textId="77777777" w:rsidR="00573427" w:rsidRPr="0056266A" w:rsidRDefault="00573427" w:rsidP="00843F45">
            <w:pPr>
              <w:rPr>
                <w:szCs w:val="24"/>
              </w:rPr>
            </w:pPr>
            <w:r w:rsidRPr="0056266A">
              <w:rPr>
                <w:szCs w:val="24"/>
              </w:rPr>
              <w:t>Number of vulnerable affected</w:t>
            </w:r>
          </w:p>
        </w:tc>
        <w:tc>
          <w:tcPr>
            <w:tcW w:w="4825" w:type="dxa"/>
          </w:tcPr>
          <w:p w14:paraId="70D0ECBE" w14:textId="7F1500AE" w:rsidR="00573427" w:rsidRPr="0056266A" w:rsidRDefault="009E2563" w:rsidP="00843F45">
            <w:pPr>
              <w:rPr>
                <w:szCs w:val="24"/>
              </w:rPr>
            </w:pPr>
            <w:r>
              <w:rPr>
                <w:szCs w:val="24"/>
              </w:rPr>
              <w:t>115</w:t>
            </w:r>
          </w:p>
        </w:tc>
      </w:tr>
      <w:tr w:rsidR="00573427" w:rsidRPr="0056266A" w14:paraId="1F92303F" w14:textId="77777777" w:rsidTr="00843F45">
        <w:trPr>
          <w:jc w:val="center"/>
        </w:trPr>
        <w:tc>
          <w:tcPr>
            <w:tcW w:w="720" w:type="dxa"/>
          </w:tcPr>
          <w:p w14:paraId="03FACAEF" w14:textId="77777777" w:rsidR="00573427" w:rsidRPr="0056266A" w:rsidRDefault="00573427" w:rsidP="00843F45">
            <w:pPr>
              <w:jc w:val="center"/>
              <w:rPr>
                <w:szCs w:val="24"/>
              </w:rPr>
            </w:pPr>
            <w:r w:rsidRPr="0056266A">
              <w:rPr>
                <w:szCs w:val="24"/>
              </w:rPr>
              <w:t>16</w:t>
            </w:r>
          </w:p>
        </w:tc>
        <w:tc>
          <w:tcPr>
            <w:tcW w:w="4378" w:type="dxa"/>
          </w:tcPr>
          <w:p w14:paraId="4747D48B" w14:textId="77777777" w:rsidR="00573427" w:rsidRPr="0056266A" w:rsidRDefault="00573427" w:rsidP="00843F45">
            <w:pPr>
              <w:rPr>
                <w:szCs w:val="24"/>
              </w:rPr>
            </w:pPr>
            <w:r w:rsidRPr="0056266A">
              <w:rPr>
                <w:szCs w:val="24"/>
              </w:rPr>
              <w:t>Number of major PAP</w:t>
            </w:r>
          </w:p>
        </w:tc>
        <w:tc>
          <w:tcPr>
            <w:tcW w:w="4825" w:type="dxa"/>
          </w:tcPr>
          <w:p w14:paraId="29B1A84C" w14:textId="77777777" w:rsidR="00573427" w:rsidRPr="0056266A" w:rsidRDefault="00573427" w:rsidP="00843F45">
            <w:pPr>
              <w:rPr>
                <w:szCs w:val="24"/>
              </w:rPr>
            </w:pPr>
            <w:r>
              <w:rPr>
                <w:szCs w:val="24"/>
              </w:rPr>
              <w:t>246</w:t>
            </w:r>
          </w:p>
        </w:tc>
      </w:tr>
      <w:tr w:rsidR="00573427" w:rsidRPr="0056266A" w14:paraId="1CC23129" w14:textId="77777777" w:rsidTr="00843F45">
        <w:trPr>
          <w:jc w:val="center"/>
        </w:trPr>
        <w:tc>
          <w:tcPr>
            <w:tcW w:w="720" w:type="dxa"/>
          </w:tcPr>
          <w:p w14:paraId="4651A30C" w14:textId="77777777" w:rsidR="00573427" w:rsidRPr="0056266A" w:rsidRDefault="00573427" w:rsidP="00843F45">
            <w:pPr>
              <w:jc w:val="center"/>
              <w:rPr>
                <w:szCs w:val="24"/>
              </w:rPr>
            </w:pPr>
            <w:r w:rsidRPr="0056266A">
              <w:rPr>
                <w:szCs w:val="24"/>
              </w:rPr>
              <w:t>17</w:t>
            </w:r>
          </w:p>
        </w:tc>
        <w:tc>
          <w:tcPr>
            <w:tcW w:w="4378" w:type="dxa"/>
          </w:tcPr>
          <w:p w14:paraId="44E8EC1C" w14:textId="77777777" w:rsidR="00573427" w:rsidRPr="0056266A" w:rsidRDefault="00573427" w:rsidP="00843F45">
            <w:pPr>
              <w:rPr>
                <w:szCs w:val="24"/>
              </w:rPr>
            </w:pPr>
            <w:r w:rsidRPr="0056266A">
              <w:rPr>
                <w:szCs w:val="24"/>
              </w:rPr>
              <w:t>Number of minor PAP</w:t>
            </w:r>
          </w:p>
        </w:tc>
        <w:tc>
          <w:tcPr>
            <w:tcW w:w="4825" w:type="dxa"/>
          </w:tcPr>
          <w:p w14:paraId="36B6C577" w14:textId="77777777" w:rsidR="00573427" w:rsidRPr="0056266A" w:rsidRDefault="00573427" w:rsidP="00843F45">
            <w:pPr>
              <w:rPr>
                <w:szCs w:val="24"/>
              </w:rPr>
            </w:pPr>
            <w:r>
              <w:rPr>
                <w:szCs w:val="24"/>
              </w:rPr>
              <w:t>323</w:t>
            </w:r>
          </w:p>
        </w:tc>
      </w:tr>
      <w:tr w:rsidR="00573427" w:rsidRPr="0056266A" w14:paraId="56EA70F6" w14:textId="77777777" w:rsidTr="00843F45">
        <w:trPr>
          <w:jc w:val="center"/>
        </w:trPr>
        <w:tc>
          <w:tcPr>
            <w:tcW w:w="720" w:type="dxa"/>
          </w:tcPr>
          <w:p w14:paraId="60E4BDF2" w14:textId="77777777" w:rsidR="00573427" w:rsidRPr="0056266A" w:rsidRDefault="00573427" w:rsidP="00843F45">
            <w:pPr>
              <w:jc w:val="center"/>
              <w:rPr>
                <w:szCs w:val="24"/>
              </w:rPr>
            </w:pPr>
            <w:r w:rsidRPr="0056266A">
              <w:rPr>
                <w:szCs w:val="24"/>
              </w:rPr>
              <w:t>18</w:t>
            </w:r>
          </w:p>
        </w:tc>
        <w:tc>
          <w:tcPr>
            <w:tcW w:w="4378" w:type="dxa"/>
          </w:tcPr>
          <w:p w14:paraId="4257D4C4" w14:textId="77777777" w:rsidR="00573427" w:rsidRPr="0056266A" w:rsidRDefault="00573427" w:rsidP="00843F45">
            <w:pPr>
              <w:rPr>
                <w:szCs w:val="24"/>
              </w:rPr>
            </w:pPr>
            <w:r w:rsidRPr="0056266A">
              <w:rPr>
                <w:szCs w:val="24"/>
              </w:rPr>
              <w:t>Number of total right-owners and beneficiaries</w:t>
            </w:r>
          </w:p>
        </w:tc>
        <w:tc>
          <w:tcPr>
            <w:tcW w:w="4825" w:type="dxa"/>
          </w:tcPr>
          <w:p w14:paraId="3E8A339A" w14:textId="63C8028E" w:rsidR="00573427" w:rsidRPr="0056266A" w:rsidRDefault="009E2563" w:rsidP="00843F45">
            <w:pPr>
              <w:rPr>
                <w:szCs w:val="24"/>
              </w:rPr>
            </w:pPr>
            <w:r>
              <w:rPr>
                <w:szCs w:val="24"/>
              </w:rPr>
              <w:t>246</w:t>
            </w:r>
          </w:p>
        </w:tc>
      </w:tr>
      <w:tr w:rsidR="00573427" w:rsidRPr="0056266A" w14:paraId="6E555DB7" w14:textId="77777777" w:rsidTr="00843F45">
        <w:trPr>
          <w:jc w:val="center"/>
        </w:trPr>
        <w:tc>
          <w:tcPr>
            <w:tcW w:w="720" w:type="dxa"/>
          </w:tcPr>
          <w:p w14:paraId="7AFC7B49" w14:textId="77777777" w:rsidR="00573427" w:rsidRPr="0056266A" w:rsidRDefault="00573427" w:rsidP="00843F45">
            <w:pPr>
              <w:jc w:val="center"/>
              <w:rPr>
                <w:szCs w:val="24"/>
              </w:rPr>
            </w:pPr>
            <w:r w:rsidRPr="0056266A">
              <w:rPr>
                <w:szCs w:val="24"/>
              </w:rPr>
              <w:t>19</w:t>
            </w:r>
          </w:p>
        </w:tc>
        <w:tc>
          <w:tcPr>
            <w:tcW w:w="4378" w:type="dxa"/>
          </w:tcPr>
          <w:p w14:paraId="43128B44" w14:textId="77777777" w:rsidR="00573427" w:rsidRPr="0056266A" w:rsidRDefault="00573427" w:rsidP="00843F45">
            <w:pPr>
              <w:rPr>
                <w:szCs w:val="24"/>
              </w:rPr>
            </w:pPr>
            <w:r w:rsidRPr="0056266A">
              <w:rPr>
                <w:szCs w:val="24"/>
              </w:rPr>
              <w:t>Number of households losing their shelters</w:t>
            </w:r>
          </w:p>
        </w:tc>
        <w:tc>
          <w:tcPr>
            <w:tcW w:w="4825" w:type="dxa"/>
          </w:tcPr>
          <w:p w14:paraId="39759156" w14:textId="77777777" w:rsidR="00573427" w:rsidRPr="0056266A" w:rsidRDefault="00573427" w:rsidP="00843F45">
            <w:pPr>
              <w:rPr>
                <w:szCs w:val="24"/>
              </w:rPr>
            </w:pPr>
            <w:r>
              <w:rPr>
                <w:szCs w:val="24"/>
              </w:rPr>
              <w:t>246</w:t>
            </w:r>
          </w:p>
        </w:tc>
      </w:tr>
      <w:tr w:rsidR="00573427" w:rsidRPr="0056266A" w14:paraId="7F79F6D9" w14:textId="77777777" w:rsidTr="00843F45">
        <w:trPr>
          <w:jc w:val="center"/>
        </w:trPr>
        <w:tc>
          <w:tcPr>
            <w:tcW w:w="720" w:type="dxa"/>
          </w:tcPr>
          <w:p w14:paraId="5BF92EA3" w14:textId="77777777" w:rsidR="00573427" w:rsidRPr="0056266A" w:rsidRDefault="00573427" w:rsidP="00843F45">
            <w:pPr>
              <w:jc w:val="center"/>
              <w:rPr>
                <w:szCs w:val="24"/>
              </w:rPr>
            </w:pPr>
            <w:r w:rsidRPr="0056266A">
              <w:rPr>
                <w:szCs w:val="24"/>
              </w:rPr>
              <w:lastRenderedPageBreak/>
              <w:t>20</w:t>
            </w:r>
          </w:p>
        </w:tc>
        <w:tc>
          <w:tcPr>
            <w:tcW w:w="4378" w:type="dxa"/>
          </w:tcPr>
          <w:p w14:paraId="017F187B" w14:textId="77777777" w:rsidR="00573427" w:rsidRPr="0056266A" w:rsidRDefault="00573427" w:rsidP="00843F45">
            <w:pPr>
              <w:rPr>
                <w:szCs w:val="24"/>
              </w:rPr>
            </w:pPr>
            <w:r w:rsidRPr="0056266A">
              <w:rPr>
                <w:szCs w:val="24"/>
              </w:rPr>
              <w:t>Total area of lost arable/productive lands (ha)</w:t>
            </w:r>
          </w:p>
        </w:tc>
        <w:tc>
          <w:tcPr>
            <w:tcW w:w="4825" w:type="dxa"/>
          </w:tcPr>
          <w:p w14:paraId="03DAE46E" w14:textId="77777777" w:rsidR="00573427" w:rsidRPr="0056266A" w:rsidRDefault="00573427" w:rsidP="00843F45">
            <w:pPr>
              <w:rPr>
                <w:szCs w:val="24"/>
              </w:rPr>
            </w:pPr>
          </w:p>
        </w:tc>
      </w:tr>
      <w:tr w:rsidR="00573427" w:rsidRPr="0056266A" w14:paraId="0B492A5A" w14:textId="77777777" w:rsidTr="00843F45">
        <w:trPr>
          <w:jc w:val="center"/>
        </w:trPr>
        <w:tc>
          <w:tcPr>
            <w:tcW w:w="720" w:type="dxa"/>
          </w:tcPr>
          <w:p w14:paraId="04FFD296" w14:textId="77777777" w:rsidR="00573427" w:rsidRPr="0056266A" w:rsidRDefault="00573427" w:rsidP="00843F45">
            <w:pPr>
              <w:jc w:val="center"/>
              <w:rPr>
                <w:szCs w:val="24"/>
              </w:rPr>
            </w:pPr>
            <w:r w:rsidRPr="0056266A">
              <w:rPr>
                <w:szCs w:val="24"/>
              </w:rPr>
              <w:t>21</w:t>
            </w:r>
          </w:p>
        </w:tc>
        <w:tc>
          <w:tcPr>
            <w:tcW w:w="4378" w:type="dxa"/>
          </w:tcPr>
          <w:p w14:paraId="653E805C" w14:textId="77777777" w:rsidR="00573427" w:rsidRPr="0056266A" w:rsidRDefault="00573427" w:rsidP="00843F45">
            <w:pPr>
              <w:rPr>
                <w:szCs w:val="24"/>
              </w:rPr>
            </w:pPr>
            <w:r w:rsidRPr="0056266A">
              <w:rPr>
                <w:szCs w:val="24"/>
              </w:rPr>
              <w:t>Number of households losing their crops and/or revenues</w:t>
            </w:r>
          </w:p>
        </w:tc>
        <w:tc>
          <w:tcPr>
            <w:tcW w:w="4825" w:type="dxa"/>
          </w:tcPr>
          <w:p w14:paraId="29CF2848" w14:textId="77777777" w:rsidR="00573427" w:rsidRPr="0056266A" w:rsidRDefault="00573427" w:rsidP="00843F45">
            <w:pPr>
              <w:rPr>
                <w:szCs w:val="24"/>
              </w:rPr>
            </w:pPr>
            <w:r>
              <w:rPr>
                <w:szCs w:val="24"/>
              </w:rPr>
              <w:t>20</w:t>
            </w:r>
          </w:p>
        </w:tc>
      </w:tr>
      <w:tr w:rsidR="00573427" w:rsidRPr="0056266A" w14:paraId="1D5250C4" w14:textId="77777777" w:rsidTr="00843F45">
        <w:trPr>
          <w:jc w:val="center"/>
        </w:trPr>
        <w:tc>
          <w:tcPr>
            <w:tcW w:w="720" w:type="dxa"/>
          </w:tcPr>
          <w:p w14:paraId="10EA6A28" w14:textId="77777777" w:rsidR="00573427" w:rsidRPr="0056266A" w:rsidRDefault="00573427" w:rsidP="00843F45">
            <w:pPr>
              <w:jc w:val="center"/>
              <w:rPr>
                <w:szCs w:val="24"/>
              </w:rPr>
            </w:pPr>
            <w:r w:rsidRPr="0056266A">
              <w:rPr>
                <w:szCs w:val="24"/>
              </w:rPr>
              <w:t>22</w:t>
            </w:r>
          </w:p>
        </w:tc>
        <w:tc>
          <w:tcPr>
            <w:tcW w:w="4378" w:type="dxa"/>
          </w:tcPr>
          <w:p w14:paraId="0BF7417F" w14:textId="77777777" w:rsidR="00573427" w:rsidRPr="0056266A" w:rsidRDefault="00573427" w:rsidP="00843F45">
            <w:pPr>
              <w:rPr>
                <w:szCs w:val="24"/>
              </w:rPr>
            </w:pPr>
            <w:r w:rsidRPr="0056266A">
              <w:rPr>
                <w:szCs w:val="24"/>
              </w:rPr>
              <w:t>Total areas of farmlands lost (ha)</w:t>
            </w:r>
          </w:p>
        </w:tc>
        <w:tc>
          <w:tcPr>
            <w:tcW w:w="4825" w:type="dxa"/>
          </w:tcPr>
          <w:p w14:paraId="27986B1F" w14:textId="77777777" w:rsidR="00573427" w:rsidRPr="0056266A" w:rsidRDefault="00573427" w:rsidP="00843F45">
            <w:pPr>
              <w:rPr>
                <w:szCs w:val="24"/>
              </w:rPr>
            </w:pPr>
          </w:p>
        </w:tc>
      </w:tr>
      <w:tr w:rsidR="00573427" w:rsidRPr="0056266A" w14:paraId="58DCB81D" w14:textId="77777777" w:rsidTr="00843F45">
        <w:trPr>
          <w:jc w:val="center"/>
        </w:trPr>
        <w:tc>
          <w:tcPr>
            <w:tcW w:w="720" w:type="dxa"/>
          </w:tcPr>
          <w:p w14:paraId="79F13422" w14:textId="77777777" w:rsidR="00573427" w:rsidRPr="0056266A" w:rsidRDefault="00573427" w:rsidP="00843F45">
            <w:pPr>
              <w:jc w:val="center"/>
              <w:rPr>
                <w:szCs w:val="24"/>
              </w:rPr>
            </w:pPr>
            <w:r w:rsidRPr="0056266A">
              <w:rPr>
                <w:szCs w:val="24"/>
              </w:rPr>
              <w:t>23</w:t>
            </w:r>
          </w:p>
        </w:tc>
        <w:tc>
          <w:tcPr>
            <w:tcW w:w="4378" w:type="dxa"/>
          </w:tcPr>
          <w:p w14:paraId="356A00C0" w14:textId="77777777" w:rsidR="00573427" w:rsidRPr="0056266A" w:rsidRDefault="00573427" w:rsidP="00843F45">
            <w:pPr>
              <w:rPr>
                <w:szCs w:val="24"/>
              </w:rPr>
            </w:pPr>
            <w:r w:rsidRPr="0056266A">
              <w:rPr>
                <w:szCs w:val="24"/>
              </w:rPr>
              <w:t>Estimation of agricultural revenue lost (USD)</w:t>
            </w:r>
          </w:p>
        </w:tc>
        <w:tc>
          <w:tcPr>
            <w:tcW w:w="4825" w:type="dxa"/>
          </w:tcPr>
          <w:p w14:paraId="3EAB9E17" w14:textId="77777777" w:rsidR="00573427" w:rsidRPr="0056266A" w:rsidRDefault="00573427" w:rsidP="00843F45">
            <w:pPr>
              <w:rPr>
                <w:szCs w:val="24"/>
              </w:rPr>
            </w:pPr>
            <w:r>
              <w:rPr>
                <w:szCs w:val="24"/>
              </w:rPr>
              <w:t>US</w:t>
            </w:r>
            <w:r w:rsidRPr="005B45D1">
              <w:rPr>
                <w:szCs w:val="24"/>
              </w:rPr>
              <w:t>$54,048.60</w:t>
            </w:r>
          </w:p>
        </w:tc>
      </w:tr>
      <w:tr w:rsidR="00573427" w:rsidRPr="0056266A" w14:paraId="13165DBF" w14:textId="77777777" w:rsidTr="00843F45">
        <w:trPr>
          <w:jc w:val="center"/>
        </w:trPr>
        <w:tc>
          <w:tcPr>
            <w:tcW w:w="720" w:type="dxa"/>
          </w:tcPr>
          <w:p w14:paraId="26900F9F" w14:textId="77777777" w:rsidR="00573427" w:rsidRPr="0056266A" w:rsidRDefault="00573427" w:rsidP="00843F45">
            <w:pPr>
              <w:jc w:val="center"/>
              <w:rPr>
                <w:szCs w:val="24"/>
              </w:rPr>
            </w:pPr>
            <w:r w:rsidRPr="0056266A">
              <w:rPr>
                <w:szCs w:val="24"/>
              </w:rPr>
              <w:t>24</w:t>
            </w:r>
          </w:p>
        </w:tc>
        <w:tc>
          <w:tcPr>
            <w:tcW w:w="4378" w:type="dxa"/>
          </w:tcPr>
          <w:p w14:paraId="7FB40D7E" w14:textId="77777777" w:rsidR="00573427" w:rsidRPr="0056266A" w:rsidRDefault="00573427" w:rsidP="00843F45">
            <w:pPr>
              <w:rPr>
                <w:szCs w:val="24"/>
              </w:rPr>
            </w:pPr>
            <w:r w:rsidRPr="0056266A">
              <w:rPr>
                <w:szCs w:val="24"/>
              </w:rPr>
              <w:t xml:space="preserve">Number of </w:t>
            </w:r>
            <w:proofErr w:type="gramStart"/>
            <w:r w:rsidRPr="0056266A">
              <w:rPr>
                <w:szCs w:val="24"/>
              </w:rPr>
              <w:t>building</w:t>
            </w:r>
            <w:proofErr w:type="gramEnd"/>
            <w:r w:rsidRPr="0056266A">
              <w:rPr>
                <w:szCs w:val="24"/>
              </w:rPr>
              <w:t xml:space="preserve"> to demolish totally</w:t>
            </w:r>
          </w:p>
        </w:tc>
        <w:tc>
          <w:tcPr>
            <w:tcW w:w="4825" w:type="dxa"/>
          </w:tcPr>
          <w:p w14:paraId="39768699" w14:textId="77777777" w:rsidR="00573427" w:rsidRPr="0056266A" w:rsidRDefault="00573427" w:rsidP="00843F45">
            <w:pPr>
              <w:rPr>
                <w:szCs w:val="24"/>
              </w:rPr>
            </w:pPr>
            <w:r>
              <w:rPr>
                <w:szCs w:val="24"/>
              </w:rPr>
              <w:t>274</w:t>
            </w:r>
          </w:p>
        </w:tc>
      </w:tr>
      <w:tr w:rsidR="00573427" w:rsidRPr="0056266A" w14:paraId="13DEC745" w14:textId="77777777" w:rsidTr="00843F45">
        <w:trPr>
          <w:jc w:val="center"/>
        </w:trPr>
        <w:tc>
          <w:tcPr>
            <w:tcW w:w="720" w:type="dxa"/>
          </w:tcPr>
          <w:p w14:paraId="5C172AC6" w14:textId="77777777" w:rsidR="00573427" w:rsidRPr="0056266A" w:rsidRDefault="00573427" w:rsidP="00843F45">
            <w:pPr>
              <w:jc w:val="center"/>
              <w:rPr>
                <w:szCs w:val="24"/>
              </w:rPr>
            </w:pPr>
            <w:r w:rsidRPr="0056266A">
              <w:rPr>
                <w:szCs w:val="24"/>
              </w:rPr>
              <w:t>25</w:t>
            </w:r>
          </w:p>
        </w:tc>
        <w:tc>
          <w:tcPr>
            <w:tcW w:w="4378" w:type="dxa"/>
          </w:tcPr>
          <w:p w14:paraId="7FD0C538" w14:textId="77777777" w:rsidR="00573427" w:rsidRPr="0056266A" w:rsidRDefault="00573427" w:rsidP="00843F45">
            <w:pPr>
              <w:rPr>
                <w:szCs w:val="24"/>
              </w:rPr>
            </w:pPr>
            <w:r w:rsidRPr="0056266A">
              <w:rPr>
                <w:szCs w:val="24"/>
              </w:rPr>
              <w:t xml:space="preserve">Number of </w:t>
            </w:r>
            <w:proofErr w:type="gramStart"/>
            <w:r w:rsidRPr="0056266A">
              <w:rPr>
                <w:szCs w:val="24"/>
              </w:rPr>
              <w:t>building</w:t>
            </w:r>
            <w:proofErr w:type="gramEnd"/>
            <w:r w:rsidRPr="0056266A">
              <w:rPr>
                <w:szCs w:val="24"/>
              </w:rPr>
              <w:t xml:space="preserve"> to demolish totally at 50%</w:t>
            </w:r>
          </w:p>
        </w:tc>
        <w:tc>
          <w:tcPr>
            <w:tcW w:w="4825" w:type="dxa"/>
          </w:tcPr>
          <w:p w14:paraId="072AE6A4" w14:textId="77777777" w:rsidR="00573427" w:rsidRPr="0056266A" w:rsidRDefault="00573427" w:rsidP="00843F45">
            <w:pPr>
              <w:rPr>
                <w:szCs w:val="24"/>
              </w:rPr>
            </w:pPr>
            <w:r>
              <w:rPr>
                <w:szCs w:val="24"/>
              </w:rPr>
              <w:t>0</w:t>
            </w:r>
          </w:p>
        </w:tc>
      </w:tr>
      <w:tr w:rsidR="00573427" w:rsidRPr="0056266A" w14:paraId="361E153C" w14:textId="77777777" w:rsidTr="00843F45">
        <w:trPr>
          <w:jc w:val="center"/>
        </w:trPr>
        <w:tc>
          <w:tcPr>
            <w:tcW w:w="720" w:type="dxa"/>
          </w:tcPr>
          <w:p w14:paraId="648F638D" w14:textId="77777777" w:rsidR="00573427" w:rsidRPr="0056266A" w:rsidRDefault="00573427" w:rsidP="00843F45">
            <w:pPr>
              <w:jc w:val="center"/>
              <w:rPr>
                <w:szCs w:val="24"/>
              </w:rPr>
            </w:pPr>
            <w:r w:rsidRPr="0056266A">
              <w:rPr>
                <w:szCs w:val="24"/>
              </w:rPr>
              <w:t>26</w:t>
            </w:r>
          </w:p>
        </w:tc>
        <w:tc>
          <w:tcPr>
            <w:tcW w:w="4378" w:type="dxa"/>
          </w:tcPr>
          <w:p w14:paraId="6BEB0EFB" w14:textId="77777777" w:rsidR="00573427" w:rsidRPr="0056266A" w:rsidRDefault="00573427" w:rsidP="00843F45">
            <w:pPr>
              <w:rPr>
                <w:szCs w:val="24"/>
              </w:rPr>
            </w:pPr>
            <w:r w:rsidRPr="0056266A">
              <w:rPr>
                <w:szCs w:val="24"/>
              </w:rPr>
              <w:t xml:space="preserve">Number of </w:t>
            </w:r>
            <w:proofErr w:type="gramStart"/>
            <w:r w:rsidRPr="0056266A">
              <w:rPr>
                <w:szCs w:val="24"/>
              </w:rPr>
              <w:t>building</w:t>
            </w:r>
            <w:proofErr w:type="gramEnd"/>
            <w:r w:rsidRPr="0056266A">
              <w:rPr>
                <w:szCs w:val="24"/>
              </w:rPr>
              <w:t xml:space="preserve"> to demolish totally at 25%</w:t>
            </w:r>
          </w:p>
        </w:tc>
        <w:tc>
          <w:tcPr>
            <w:tcW w:w="4825" w:type="dxa"/>
          </w:tcPr>
          <w:p w14:paraId="33AAAF91" w14:textId="77777777" w:rsidR="00573427" w:rsidRPr="0056266A" w:rsidRDefault="00573427" w:rsidP="00843F45">
            <w:pPr>
              <w:rPr>
                <w:szCs w:val="24"/>
              </w:rPr>
            </w:pPr>
            <w:r>
              <w:rPr>
                <w:szCs w:val="24"/>
              </w:rPr>
              <w:t>0</w:t>
            </w:r>
          </w:p>
        </w:tc>
      </w:tr>
      <w:tr w:rsidR="00573427" w:rsidRPr="0056266A" w14:paraId="320B676E" w14:textId="77777777" w:rsidTr="00843F45">
        <w:trPr>
          <w:jc w:val="center"/>
        </w:trPr>
        <w:tc>
          <w:tcPr>
            <w:tcW w:w="720" w:type="dxa"/>
          </w:tcPr>
          <w:p w14:paraId="3B21642E" w14:textId="77777777" w:rsidR="00573427" w:rsidRPr="0056266A" w:rsidRDefault="00573427" w:rsidP="00843F45">
            <w:pPr>
              <w:jc w:val="center"/>
              <w:rPr>
                <w:szCs w:val="24"/>
              </w:rPr>
            </w:pPr>
            <w:r w:rsidRPr="0056266A">
              <w:rPr>
                <w:szCs w:val="24"/>
              </w:rPr>
              <w:t>27</w:t>
            </w:r>
          </w:p>
        </w:tc>
        <w:tc>
          <w:tcPr>
            <w:tcW w:w="4378" w:type="dxa"/>
          </w:tcPr>
          <w:p w14:paraId="0B0D1A32" w14:textId="77777777" w:rsidR="00573427" w:rsidRPr="0056266A" w:rsidRDefault="00573427" w:rsidP="00843F45">
            <w:pPr>
              <w:rPr>
                <w:szCs w:val="24"/>
              </w:rPr>
            </w:pPr>
            <w:r w:rsidRPr="0056266A">
              <w:rPr>
                <w:szCs w:val="24"/>
              </w:rPr>
              <w:t>Number of tree-crops lost</w:t>
            </w:r>
          </w:p>
        </w:tc>
        <w:tc>
          <w:tcPr>
            <w:tcW w:w="4825" w:type="dxa"/>
          </w:tcPr>
          <w:p w14:paraId="10B2AFB5" w14:textId="77777777" w:rsidR="00573427" w:rsidRPr="0056266A" w:rsidRDefault="00573427" w:rsidP="00843F45">
            <w:pPr>
              <w:rPr>
                <w:szCs w:val="24"/>
              </w:rPr>
            </w:pPr>
            <w:r>
              <w:rPr>
                <w:szCs w:val="24"/>
              </w:rPr>
              <w:t>20 farms</w:t>
            </w:r>
          </w:p>
        </w:tc>
      </w:tr>
      <w:tr w:rsidR="00573427" w:rsidRPr="0056266A" w14:paraId="68B4D7A3" w14:textId="77777777" w:rsidTr="00843F45">
        <w:trPr>
          <w:jc w:val="center"/>
        </w:trPr>
        <w:tc>
          <w:tcPr>
            <w:tcW w:w="720" w:type="dxa"/>
          </w:tcPr>
          <w:p w14:paraId="7A8BB508" w14:textId="77777777" w:rsidR="00573427" w:rsidRPr="0056266A" w:rsidRDefault="00573427" w:rsidP="00843F45">
            <w:pPr>
              <w:jc w:val="center"/>
              <w:rPr>
                <w:szCs w:val="24"/>
              </w:rPr>
            </w:pPr>
            <w:r w:rsidRPr="0056266A">
              <w:rPr>
                <w:szCs w:val="24"/>
              </w:rPr>
              <w:t>28</w:t>
            </w:r>
          </w:p>
        </w:tc>
        <w:tc>
          <w:tcPr>
            <w:tcW w:w="4378" w:type="dxa"/>
          </w:tcPr>
          <w:p w14:paraId="5CACFE72" w14:textId="77777777" w:rsidR="00573427" w:rsidRPr="0056266A" w:rsidRDefault="00573427" w:rsidP="00843F45">
            <w:pPr>
              <w:rPr>
                <w:szCs w:val="24"/>
              </w:rPr>
            </w:pPr>
            <w:r w:rsidRPr="0056266A">
              <w:rPr>
                <w:szCs w:val="24"/>
              </w:rPr>
              <w:t>Number of commercial kiosks to demolish</w:t>
            </w:r>
          </w:p>
        </w:tc>
        <w:tc>
          <w:tcPr>
            <w:tcW w:w="4825" w:type="dxa"/>
          </w:tcPr>
          <w:p w14:paraId="73AA5612" w14:textId="77777777" w:rsidR="00573427" w:rsidRPr="0056266A" w:rsidRDefault="00573427" w:rsidP="00843F45">
            <w:pPr>
              <w:rPr>
                <w:szCs w:val="24"/>
              </w:rPr>
            </w:pPr>
            <w:r>
              <w:rPr>
                <w:szCs w:val="24"/>
              </w:rPr>
              <w:t>0</w:t>
            </w:r>
          </w:p>
        </w:tc>
      </w:tr>
      <w:tr w:rsidR="00573427" w:rsidRPr="0056266A" w14:paraId="033536F2" w14:textId="77777777" w:rsidTr="00843F45">
        <w:trPr>
          <w:jc w:val="center"/>
        </w:trPr>
        <w:tc>
          <w:tcPr>
            <w:tcW w:w="720" w:type="dxa"/>
          </w:tcPr>
          <w:p w14:paraId="7CC18604" w14:textId="77777777" w:rsidR="00573427" w:rsidRPr="0056266A" w:rsidRDefault="00573427" w:rsidP="00843F45">
            <w:pPr>
              <w:jc w:val="center"/>
              <w:rPr>
                <w:szCs w:val="24"/>
              </w:rPr>
            </w:pPr>
            <w:r w:rsidRPr="0056266A">
              <w:rPr>
                <w:szCs w:val="24"/>
              </w:rPr>
              <w:t>29</w:t>
            </w:r>
          </w:p>
        </w:tc>
        <w:tc>
          <w:tcPr>
            <w:tcW w:w="4378" w:type="dxa"/>
          </w:tcPr>
          <w:p w14:paraId="273F46AF" w14:textId="77777777" w:rsidR="00573427" w:rsidRPr="0056266A" w:rsidRDefault="00573427" w:rsidP="00843F45">
            <w:pPr>
              <w:rPr>
                <w:szCs w:val="24"/>
              </w:rPr>
            </w:pPr>
            <w:r w:rsidRPr="0056266A">
              <w:rPr>
                <w:szCs w:val="24"/>
              </w:rPr>
              <w:t>Number of ambulant/street sailors affected</w:t>
            </w:r>
          </w:p>
        </w:tc>
        <w:tc>
          <w:tcPr>
            <w:tcW w:w="4825" w:type="dxa"/>
          </w:tcPr>
          <w:p w14:paraId="41876B89" w14:textId="77777777" w:rsidR="00573427" w:rsidRPr="0056266A" w:rsidRDefault="00573427" w:rsidP="00843F45">
            <w:pPr>
              <w:rPr>
                <w:szCs w:val="24"/>
              </w:rPr>
            </w:pPr>
            <w:r>
              <w:rPr>
                <w:szCs w:val="24"/>
              </w:rPr>
              <w:t>0</w:t>
            </w:r>
          </w:p>
        </w:tc>
      </w:tr>
      <w:tr w:rsidR="00573427" w:rsidRPr="0056266A" w14:paraId="59B2C3C1" w14:textId="77777777" w:rsidTr="00843F45">
        <w:trPr>
          <w:jc w:val="center"/>
        </w:trPr>
        <w:tc>
          <w:tcPr>
            <w:tcW w:w="720" w:type="dxa"/>
          </w:tcPr>
          <w:p w14:paraId="2B89A307" w14:textId="77777777" w:rsidR="00573427" w:rsidRPr="0056266A" w:rsidRDefault="00573427" w:rsidP="00843F45">
            <w:pPr>
              <w:jc w:val="center"/>
              <w:rPr>
                <w:szCs w:val="24"/>
              </w:rPr>
            </w:pPr>
            <w:r w:rsidRPr="0056266A">
              <w:rPr>
                <w:szCs w:val="24"/>
              </w:rPr>
              <w:t>30</w:t>
            </w:r>
          </w:p>
        </w:tc>
        <w:tc>
          <w:tcPr>
            <w:tcW w:w="4378" w:type="dxa"/>
          </w:tcPr>
          <w:p w14:paraId="5A401777" w14:textId="77777777" w:rsidR="00573427" w:rsidRPr="0056266A" w:rsidRDefault="00573427" w:rsidP="00843F45">
            <w:pPr>
              <w:rPr>
                <w:szCs w:val="24"/>
              </w:rPr>
            </w:pPr>
            <w:r w:rsidRPr="0056266A">
              <w:rPr>
                <w:szCs w:val="24"/>
              </w:rPr>
              <w:t>Number of community-level service infrastructures disrupted or dismantled</w:t>
            </w:r>
          </w:p>
        </w:tc>
        <w:tc>
          <w:tcPr>
            <w:tcW w:w="4825" w:type="dxa"/>
          </w:tcPr>
          <w:p w14:paraId="67D10B7E" w14:textId="77777777" w:rsidR="00573427" w:rsidRPr="0056266A" w:rsidRDefault="00573427" w:rsidP="00843F45">
            <w:pPr>
              <w:rPr>
                <w:szCs w:val="24"/>
              </w:rPr>
            </w:pPr>
            <w:r>
              <w:rPr>
                <w:szCs w:val="24"/>
              </w:rPr>
              <w:t>12</w:t>
            </w:r>
          </w:p>
        </w:tc>
      </w:tr>
      <w:tr w:rsidR="00573427" w:rsidRPr="0056266A" w14:paraId="471A76E4" w14:textId="77777777" w:rsidTr="00843F45">
        <w:trPr>
          <w:jc w:val="center"/>
        </w:trPr>
        <w:tc>
          <w:tcPr>
            <w:tcW w:w="720" w:type="dxa"/>
          </w:tcPr>
          <w:p w14:paraId="3A0C9AEE" w14:textId="77777777" w:rsidR="00573427" w:rsidRPr="0056266A" w:rsidRDefault="00573427" w:rsidP="00843F45">
            <w:pPr>
              <w:jc w:val="center"/>
              <w:rPr>
                <w:szCs w:val="24"/>
              </w:rPr>
            </w:pPr>
            <w:r w:rsidRPr="0056266A">
              <w:rPr>
                <w:szCs w:val="24"/>
              </w:rPr>
              <w:t>31</w:t>
            </w:r>
          </w:p>
        </w:tc>
        <w:tc>
          <w:tcPr>
            <w:tcW w:w="4378" w:type="dxa"/>
          </w:tcPr>
          <w:p w14:paraId="10A071CF" w14:textId="77777777" w:rsidR="00573427" w:rsidRPr="0056266A" w:rsidRDefault="00573427" w:rsidP="00843F45">
            <w:pPr>
              <w:rPr>
                <w:szCs w:val="24"/>
              </w:rPr>
            </w:pPr>
            <w:r w:rsidRPr="0056266A">
              <w:rPr>
                <w:szCs w:val="24"/>
              </w:rPr>
              <w:t>Number of households whose livelihood restoration is at risk</w:t>
            </w:r>
          </w:p>
        </w:tc>
        <w:tc>
          <w:tcPr>
            <w:tcW w:w="4825" w:type="dxa"/>
          </w:tcPr>
          <w:p w14:paraId="763AC167" w14:textId="09E953DF" w:rsidR="00573427" w:rsidRPr="0056266A" w:rsidRDefault="009E2563" w:rsidP="00843F45">
            <w:pPr>
              <w:rPr>
                <w:szCs w:val="24"/>
              </w:rPr>
            </w:pPr>
            <w:r>
              <w:rPr>
                <w:szCs w:val="24"/>
              </w:rPr>
              <w:t>246</w:t>
            </w:r>
          </w:p>
        </w:tc>
      </w:tr>
      <w:tr w:rsidR="00573427" w:rsidRPr="0056266A" w14:paraId="280D6CB4" w14:textId="77777777" w:rsidTr="00843F45">
        <w:trPr>
          <w:trHeight w:val="416"/>
          <w:jc w:val="center"/>
        </w:trPr>
        <w:tc>
          <w:tcPr>
            <w:tcW w:w="720" w:type="dxa"/>
          </w:tcPr>
          <w:p w14:paraId="5D4FE703" w14:textId="77777777" w:rsidR="00573427" w:rsidRPr="0056266A" w:rsidRDefault="00573427" w:rsidP="00843F45">
            <w:pPr>
              <w:jc w:val="center"/>
              <w:rPr>
                <w:szCs w:val="24"/>
              </w:rPr>
            </w:pPr>
            <w:r w:rsidRPr="0056266A">
              <w:rPr>
                <w:szCs w:val="24"/>
              </w:rPr>
              <w:t>…</w:t>
            </w:r>
          </w:p>
        </w:tc>
        <w:tc>
          <w:tcPr>
            <w:tcW w:w="4378" w:type="dxa"/>
          </w:tcPr>
          <w:p w14:paraId="5D5E444A" w14:textId="77777777" w:rsidR="00573427" w:rsidRPr="0056266A" w:rsidRDefault="00573427" w:rsidP="00843F45">
            <w:pPr>
              <w:rPr>
                <w:szCs w:val="24"/>
              </w:rPr>
            </w:pPr>
          </w:p>
        </w:tc>
        <w:tc>
          <w:tcPr>
            <w:tcW w:w="4825" w:type="dxa"/>
          </w:tcPr>
          <w:p w14:paraId="046EC1CC" w14:textId="77777777" w:rsidR="00573427" w:rsidRPr="0056266A" w:rsidRDefault="00573427" w:rsidP="00843F45">
            <w:pPr>
              <w:rPr>
                <w:szCs w:val="24"/>
              </w:rPr>
            </w:pPr>
          </w:p>
        </w:tc>
      </w:tr>
    </w:tbl>
    <w:p w14:paraId="260FF4B5" w14:textId="77777777" w:rsidR="00573427" w:rsidRPr="00B4053C" w:rsidRDefault="00573427" w:rsidP="00573427"/>
    <w:p w14:paraId="300D04A1" w14:textId="77777777" w:rsidR="00FD53C8" w:rsidRPr="0050482A" w:rsidRDefault="00FD53C8" w:rsidP="0050482A">
      <w:pPr>
        <w:spacing w:line="276" w:lineRule="auto"/>
        <w:ind w:left="0" w:right="212" w:firstLine="0"/>
        <w:jc w:val="both"/>
        <w:rPr>
          <w:color w:val="auto"/>
          <w:szCs w:val="24"/>
        </w:rPr>
      </w:pPr>
    </w:p>
    <w:p w14:paraId="422493FD" w14:textId="77777777" w:rsidR="00FD53C8" w:rsidRPr="00936808" w:rsidRDefault="00FD53C8" w:rsidP="0050482A">
      <w:pPr>
        <w:spacing w:line="276" w:lineRule="auto"/>
        <w:rPr>
          <w:sz w:val="8"/>
          <w:szCs w:val="8"/>
        </w:rPr>
      </w:pPr>
    </w:p>
    <w:p w14:paraId="104E1E77" w14:textId="77777777" w:rsidR="00FD53C8" w:rsidRPr="0050482A" w:rsidRDefault="00FD53C8" w:rsidP="0050482A">
      <w:pPr>
        <w:widowControl w:val="0"/>
        <w:autoSpaceDE w:val="0"/>
        <w:autoSpaceDN w:val="0"/>
        <w:spacing w:before="1" w:after="0" w:line="276" w:lineRule="auto"/>
        <w:ind w:right="210"/>
        <w:jc w:val="both"/>
        <w:rPr>
          <w:rFonts w:eastAsia="Candara"/>
          <w:color w:val="auto"/>
          <w:szCs w:val="24"/>
          <w:lang w:bidi="en-US"/>
        </w:rPr>
      </w:pPr>
      <w:r w:rsidRPr="0050482A">
        <w:rPr>
          <w:rFonts w:eastAsia="Candara"/>
          <w:szCs w:val="24"/>
          <w:lang w:bidi="en-US"/>
        </w:rPr>
        <w:t>The Resettlement Action Plan (RAP) plays a vital role in almost all development projects where people are required to be displaced due to the implementation of project activities. Project-affected persons must be resettled before the commencement of the construction activity. The RAP is an essential tool in managing the resettlement process and the potential for conflict and unrest that could have a negative impact on the successful implementation of the project. It is also an important tool in engaging affected people and communities in the project.</w:t>
      </w:r>
    </w:p>
    <w:p w14:paraId="1FF36EA2" w14:textId="77777777" w:rsidR="00FD53C8" w:rsidRPr="0050482A" w:rsidRDefault="00FD53C8" w:rsidP="0050482A">
      <w:pPr>
        <w:widowControl w:val="0"/>
        <w:autoSpaceDE w:val="0"/>
        <w:autoSpaceDN w:val="0"/>
        <w:spacing w:before="1" w:after="0" w:line="276" w:lineRule="auto"/>
        <w:ind w:left="1184" w:right="210"/>
        <w:jc w:val="both"/>
        <w:rPr>
          <w:rFonts w:eastAsia="Candara"/>
          <w:szCs w:val="24"/>
          <w:lang w:bidi="en-US"/>
        </w:rPr>
      </w:pPr>
    </w:p>
    <w:p w14:paraId="58E8078E" w14:textId="7CFD6211" w:rsidR="00FD53C8" w:rsidRPr="0050482A" w:rsidRDefault="00FD53C8" w:rsidP="0050482A">
      <w:pPr>
        <w:widowControl w:val="0"/>
        <w:autoSpaceDE w:val="0"/>
        <w:autoSpaceDN w:val="0"/>
        <w:spacing w:before="1" w:after="0" w:line="276" w:lineRule="auto"/>
        <w:ind w:right="210"/>
        <w:jc w:val="both"/>
        <w:rPr>
          <w:rFonts w:eastAsia="Candara"/>
          <w:szCs w:val="24"/>
          <w:lang w:bidi="en-US"/>
        </w:rPr>
      </w:pPr>
      <w:r w:rsidRPr="0050482A">
        <w:rPr>
          <w:rFonts w:eastAsia="Candara"/>
          <w:szCs w:val="24"/>
          <w:lang w:bidi="en-US"/>
        </w:rPr>
        <w:t>The Ministry of Public Works with financial assistance from the African Development Bank (AfDB) has proposed to construct a 48.5 Km of the road from</w:t>
      </w:r>
      <w:r w:rsidRPr="0050482A">
        <w:rPr>
          <w:szCs w:val="24"/>
        </w:rPr>
        <w:t xml:space="preserve"> </w:t>
      </w:r>
      <w:r w:rsidRPr="0050482A">
        <w:rPr>
          <w:rFonts w:eastAsia="Candara"/>
          <w:szCs w:val="24"/>
          <w:lang w:bidi="en-US"/>
        </w:rPr>
        <w:t xml:space="preserve">John Davis Town to </w:t>
      </w:r>
      <w:proofErr w:type="spellStart"/>
      <w:r w:rsidRPr="0050482A">
        <w:rPr>
          <w:rFonts w:eastAsia="Candara"/>
          <w:szCs w:val="24"/>
          <w:lang w:bidi="en-US"/>
        </w:rPr>
        <w:t>Zwedru</w:t>
      </w:r>
      <w:proofErr w:type="spellEnd"/>
      <w:r w:rsidRPr="0050482A">
        <w:rPr>
          <w:rFonts w:eastAsia="Candara"/>
          <w:szCs w:val="24"/>
          <w:lang w:bidi="en-US"/>
        </w:rPr>
        <w:t xml:space="preserve"> City in Grand </w:t>
      </w:r>
      <w:proofErr w:type="spellStart"/>
      <w:r w:rsidRPr="0050482A">
        <w:rPr>
          <w:rFonts w:eastAsia="Candara"/>
          <w:szCs w:val="24"/>
          <w:lang w:bidi="en-US"/>
        </w:rPr>
        <w:t>Gedeh</w:t>
      </w:r>
      <w:proofErr w:type="spellEnd"/>
      <w:r w:rsidRPr="0050482A">
        <w:rPr>
          <w:rFonts w:eastAsia="Candara"/>
          <w:szCs w:val="24"/>
          <w:lang w:bidi="en-US"/>
        </w:rPr>
        <w:t xml:space="preserve"> County under the </w:t>
      </w:r>
      <w:r w:rsidRPr="0050482A">
        <w:rPr>
          <w:color w:val="auto"/>
          <w:szCs w:val="24"/>
        </w:rPr>
        <w:t xml:space="preserve">Mano River Union Road Development and Transport Facilitation </w:t>
      </w:r>
      <w:proofErr w:type="spellStart"/>
      <w:r w:rsidRPr="0050482A">
        <w:rPr>
          <w:color w:val="auto"/>
          <w:szCs w:val="24"/>
        </w:rPr>
        <w:t>Programme</w:t>
      </w:r>
      <w:proofErr w:type="spellEnd"/>
      <w:r w:rsidRPr="0050482A">
        <w:rPr>
          <w:color w:val="auto"/>
          <w:szCs w:val="24"/>
        </w:rPr>
        <w:t xml:space="preserve"> (MRU/RDTFP) Phase IV. </w:t>
      </w:r>
      <w:r w:rsidRPr="0050482A">
        <w:rPr>
          <w:rFonts w:eastAsia="Candara"/>
          <w:szCs w:val="24"/>
          <w:lang w:bidi="en-US"/>
        </w:rPr>
        <w:t xml:space="preserve">Considering the </w:t>
      </w:r>
      <w:proofErr w:type="gramStart"/>
      <w:r w:rsidR="007941A5">
        <w:rPr>
          <w:rFonts w:eastAsia="Candara"/>
          <w:szCs w:val="24"/>
          <w:lang w:bidi="en-US"/>
        </w:rPr>
        <w:t xml:space="preserve">Integrated </w:t>
      </w:r>
      <w:r w:rsidRPr="0050482A">
        <w:rPr>
          <w:rFonts w:eastAsia="Candara"/>
          <w:szCs w:val="24"/>
          <w:lang w:bidi="en-US"/>
        </w:rPr>
        <w:t xml:space="preserve"> Safeguards</w:t>
      </w:r>
      <w:proofErr w:type="gramEnd"/>
      <w:r w:rsidRPr="0050482A">
        <w:rPr>
          <w:rFonts w:eastAsia="Candara"/>
          <w:szCs w:val="24"/>
          <w:lang w:bidi="en-US"/>
        </w:rPr>
        <w:t xml:space="preserve"> </w:t>
      </w:r>
      <w:r w:rsidR="007941A5">
        <w:rPr>
          <w:rFonts w:eastAsia="Candara"/>
          <w:szCs w:val="24"/>
          <w:lang w:bidi="en-US"/>
        </w:rPr>
        <w:t xml:space="preserve">System (ISS) </w:t>
      </w:r>
      <w:r w:rsidRPr="0050482A">
        <w:rPr>
          <w:rFonts w:eastAsia="Candara"/>
          <w:szCs w:val="24"/>
          <w:lang w:bidi="en-US"/>
        </w:rPr>
        <w:t xml:space="preserve">of the AfDB and National Regulatory requirements of the Project, </w:t>
      </w:r>
      <w:r w:rsidR="00115B5D" w:rsidRPr="004C30A1">
        <w:rPr>
          <w:color w:val="auto"/>
          <w:szCs w:val="24"/>
        </w:rPr>
        <w:t>Royal Environmental Group (RE-GROUP), Inc</w:t>
      </w:r>
      <w:r w:rsidRPr="004C30A1">
        <w:rPr>
          <w:rFonts w:eastAsia="Candara"/>
          <w:color w:val="auto"/>
          <w:szCs w:val="24"/>
          <w:lang w:bidi="en-US"/>
        </w:rPr>
        <w:t xml:space="preserve">. was contracted to conduct an assessment and prepare a RAP report for the corridor. The report contains updated information on the RAP conducted </w:t>
      </w:r>
      <w:r w:rsidRPr="0050482A">
        <w:rPr>
          <w:rFonts w:eastAsia="Candara"/>
          <w:szCs w:val="24"/>
          <w:lang w:bidi="en-US"/>
        </w:rPr>
        <w:t xml:space="preserve">and estimates gathered through a remarking and scoping assessment. The information, specific to the 48.5 km, reflects the current impact on assets, its use and restriction, tenants, vulnerable groups, and property owners along the corridor; as well as the impact from the design review and road alignment, where needed. </w:t>
      </w:r>
    </w:p>
    <w:p w14:paraId="5876B018" w14:textId="77777777" w:rsidR="00FD53C8" w:rsidRPr="0050482A" w:rsidRDefault="00FD53C8" w:rsidP="0050482A">
      <w:pPr>
        <w:widowControl w:val="0"/>
        <w:autoSpaceDE w:val="0"/>
        <w:autoSpaceDN w:val="0"/>
        <w:spacing w:before="1" w:after="0" w:line="276" w:lineRule="auto"/>
        <w:ind w:right="210"/>
        <w:jc w:val="both"/>
        <w:rPr>
          <w:rFonts w:eastAsia="Candara"/>
          <w:szCs w:val="24"/>
          <w:lang w:bidi="en-US"/>
        </w:rPr>
      </w:pPr>
    </w:p>
    <w:p w14:paraId="3DCFB78D" w14:textId="5CAD5E54" w:rsidR="00FD53C8" w:rsidRPr="0050482A" w:rsidRDefault="00FD53C8" w:rsidP="0050482A">
      <w:pPr>
        <w:widowControl w:val="0"/>
        <w:autoSpaceDE w:val="0"/>
        <w:autoSpaceDN w:val="0"/>
        <w:spacing w:before="1" w:after="0" w:line="276" w:lineRule="auto"/>
        <w:ind w:right="210"/>
        <w:jc w:val="both"/>
        <w:rPr>
          <w:rFonts w:eastAsia="Candara"/>
          <w:szCs w:val="24"/>
          <w:lang w:bidi="en-US"/>
        </w:rPr>
      </w:pPr>
      <w:r w:rsidRPr="0050482A">
        <w:rPr>
          <w:rFonts w:eastAsia="Candara"/>
          <w:szCs w:val="24"/>
          <w:lang w:bidi="en-US"/>
        </w:rPr>
        <w:lastRenderedPageBreak/>
        <w:t>The project aims to reduce travel time and vehicle operating costs by improving road alignment and pavement conditions. The road project will also enhance the flow of regional and inter-regional traffic and trade, and reduce road user costs, thereby strengthening regional economic integration. The road safety measures that would be put in place will enhance safety standards on the project road. In addition, the project will also facilitate easy access by farmers and traders to social services along the corridor expected to generate more income to augment the Government’s effort in achieving economic development and poverty reduction.</w:t>
      </w:r>
    </w:p>
    <w:p w14:paraId="6D25D21F" w14:textId="5EFAD098" w:rsidR="00FD53C8" w:rsidRPr="0050482A" w:rsidRDefault="00FD53C8" w:rsidP="0050482A">
      <w:pPr>
        <w:spacing w:line="276" w:lineRule="auto"/>
        <w:rPr>
          <w:szCs w:val="24"/>
        </w:rPr>
      </w:pPr>
    </w:p>
    <w:p w14:paraId="47E94ED7" w14:textId="77777777" w:rsidR="00FD53C8" w:rsidRPr="00936808" w:rsidRDefault="00FD53C8" w:rsidP="0050482A">
      <w:pPr>
        <w:spacing w:line="276" w:lineRule="auto"/>
        <w:rPr>
          <w:sz w:val="10"/>
          <w:szCs w:val="10"/>
        </w:rPr>
      </w:pPr>
    </w:p>
    <w:p w14:paraId="79580F45" w14:textId="53A490FC" w:rsidR="00FD53C8" w:rsidRPr="0050482A" w:rsidRDefault="00FD53C8" w:rsidP="0050482A">
      <w:pPr>
        <w:spacing w:line="276" w:lineRule="auto"/>
        <w:jc w:val="both"/>
        <w:rPr>
          <w:szCs w:val="24"/>
        </w:rPr>
      </w:pPr>
      <w:r w:rsidRPr="0050482A">
        <w:rPr>
          <w:szCs w:val="24"/>
        </w:rPr>
        <w:t xml:space="preserve">The formulation of the RAP report is designed to meet the requirements of the African Development Bank’s Operational Safeguard No 2 on involuntary resettlement and the requirements of the Liberia’s legislation, policies and guidelines. The project activities under this RAP include: </w:t>
      </w:r>
    </w:p>
    <w:p w14:paraId="5FC75805" w14:textId="77777777" w:rsidR="00FD53C8" w:rsidRPr="00936808" w:rsidRDefault="00FD53C8" w:rsidP="0050482A">
      <w:pPr>
        <w:spacing w:line="276" w:lineRule="auto"/>
        <w:jc w:val="both"/>
        <w:rPr>
          <w:sz w:val="12"/>
          <w:szCs w:val="12"/>
        </w:rPr>
      </w:pPr>
    </w:p>
    <w:p w14:paraId="61E4527D" w14:textId="77777777" w:rsidR="00FD53C8" w:rsidRPr="0050482A" w:rsidRDefault="00FD53C8" w:rsidP="0050482A">
      <w:pPr>
        <w:pStyle w:val="ListParagraph"/>
        <w:numPr>
          <w:ilvl w:val="0"/>
          <w:numId w:val="1"/>
        </w:numPr>
        <w:spacing w:line="276" w:lineRule="auto"/>
        <w:jc w:val="both"/>
        <w:rPr>
          <w:szCs w:val="24"/>
        </w:rPr>
      </w:pPr>
      <w:r w:rsidRPr="0050482A">
        <w:rPr>
          <w:szCs w:val="24"/>
        </w:rPr>
        <w:t>Obtaining and clearing the Right of Way</w:t>
      </w:r>
    </w:p>
    <w:p w14:paraId="14F11FA3" w14:textId="740794CC" w:rsidR="00FD53C8" w:rsidRPr="00936808" w:rsidRDefault="00FD53C8" w:rsidP="0050482A">
      <w:pPr>
        <w:pStyle w:val="ListParagraph"/>
        <w:spacing w:line="276" w:lineRule="auto"/>
        <w:ind w:firstLine="0"/>
        <w:jc w:val="both"/>
        <w:rPr>
          <w:sz w:val="10"/>
          <w:szCs w:val="10"/>
        </w:rPr>
      </w:pPr>
      <w:r w:rsidRPr="0050482A">
        <w:rPr>
          <w:szCs w:val="24"/>
        </w:rPr>
        <w:t xml:space="preserve"> </w:t>
      </w:r>
    </w:p>
    <w:p w14:paraId="42F0B30D" w14:textId="5C3447A5" w:rsidR="00FD53C8" w:rsidRPr="0050482A" w:rsidRDefault="00FD53C8" w:rsidP="0050482A">
      <w:pPr>
        <w:pStyle w:val="ListParagraph"/>
        <w:numPr>
          <w:ilvl w:val="0"/>
          <w:numId w:val="1"/>
        </w:numPr>
        <w:spacing w:line="276" w:lineRule="auto"/>
        <w:jc w:val="both"/>
        <w:rPr>
          <w:szCs w:val="24"/>
        </w:rPr>
      </w:pPr>
      <w:r w:rsidRPr="0050482A">
        <w:rPr>
          <w:szCs w:val="24"/>
        </w:rPr>
        <w:t>Engagement of the Project Affected Persons (PAPs)</w:t>
      </w:r>
    </w:p>
    <w:p w14:paraId="437E4943" w14:textId="77777777" w:rsidR="00FD53C8" w:rsidRPr="00936808" w:rsidRDefault="00FD53C8" w:rsidP="0050482A">
      <w:pPr>
        <w:spacing w:line="276" w:lineRule="auto"/>
        <w:ind w:left="0" w:firstLine="0"/>
        <w:jc w:val="both"/>
        <w:rPr>
          <w:sz w:val="14"/>
          <w:szCs w:val="14"/>
        </w:rPr>
      </w:pPr>
    </w:p>
    <w:p w14:paraId="0270D09A" w14:textId="27D3ABB7" w:rsidR="00FD53C8" w:rsidRPr="0050482A" w:rsidRDefault="00FD53C8" w:rsidP="0050482A">
      <w:pPr>
        <w:pStyle w:val="ListParagraph"/>
        <w:numPr>
          <w:ilvl w:val="0"/>
          <w:numId w:val="1"/>
        </w:numPr>
        <w:spacing w:line="276" w:lineRule="auto"/>
        <w:jc w:val="both"/>
        <w:rPr>
          <w:szCs w:val="24"/>
        </w:rPr>
      </w:pPr>
      <w:r w:rsidRPr="0050482A">
        <w:rPr>
          <w:szCs w:val="24"/>
        </w:rPr>
        <w:t>Survey, Valuation and identification of Project affected Persons.</w:t>
      </w:r>
    </w:p>
    <w:p w14:paraId="38459AA6" w14:textId="77777777" w:rsidR="00FD53C8" w:rsidRPr="0050482A" w:rsidRDefault="00FD53C8" w:rsidP="0050482A">
      <w:pPr>
        <w:spacing w:line="276" w:lineRule="auto"/>
        <w:rPr>
          <w:szCs w:val="24"/>
        </w:rPr>
      </w:pPr>
    </w:p>
    <w:p w14:paraId="614AAF84" w14:textId="66F76B54" w:rsidR="00FD53C8" w:rsidRPr="0050482A" w:rsidRDefault="00FD53C8" w:rsidP="0050482A">
      <w:pPr>
        <w:spacing w:line="276" w:lineRule="auto"/>
        <w:rPr>
          <w:color w:val="auto"/>
          <w:szCs w:val="24"/>
        </w:rPr>
      </w:pPr>
      <w:r w:rsidRPr="0050482A">
        <w:rPr>
          <w:color w:val="auto"/>
          <w:szCs w:val="24"/>
        </w:rPr>
        <w:t>The main objectives of the RAP include the following:</w:t>
      </w:r>
    </w:p>
    <w:p w14:paraId="3CDD75DE" w14:textId="77777777" w:rsidR="00FD53C8" w:rsidRPr="00936808" w:rsidRDefault="00FD53C8" w:rsidP="0050482A">
      <w:pPr>
        <w:spacing w:after="0" w:line="276" w:lineRule="auto"/>
        <w:rPr>
          <w:color w:val="auto"/>
          <w:sz w:val="8"/>
          <w:szCs w:val="8"/>
        </w:rPr>
      </w:pPr>
    </w:p>
    <w:p w14:paraId="6873A61F" w14:textId="20721BA6" w:rsidR="00FD53C8" w:rsidRPr="0050482A" w:rsidRDefault="00FD53C8" w:rsidP="0050482A">
      <w:pPr>
        <w:pStyle w:val="ListParagraph"/>
        <w:numPr>
          <w:ilvl w:val="0"/>
          <w:numId w:val="2"/>
        </w:numPr>
        <w:spacing w:after="7" w:line="276" w:lineRule="auto"/>
        <w:rPr>
          <w:color w:val="auto"/>
          <w:szCs w:val="24"/>
        </w:rPr>
      </w:pPr>
      <w:r w:rsidRPr="0050482A">
        <w:rPr>
          <w:szCs w:val="24"/>
        </w:rPr>
        <w:t>To ensure that the RAP complies with the safeguards policies of the AfDB on involuntary resettlement</w:t>
      </w:r>
    </w:p>
    <w:p w14:paraId="093C334C" w14:textId="16FFA543" w:rsidR="00FD53C8" w:rsidRPr="0050482A" w:rsidRDefault="00FD53C8" w:rsidP="0050482A">
      <w:pPr>
        <w:pStyle w:val="ListParagraph"/>
        <w:numPr>
          <w:ilvl w:val="0"/>
          <w:numId w:val="2"/>
        </w:numPr>
        <w:spacing w:after="7" w:line="276" w:lineRule="auto"/>
        <w:rPr>
          <w:color w:val="auto"/>
          <w:szCs w:val="24"/>
        </w:rPr>
      </w:pPr>
      <w:r w:rsidRPr="0050482A">
        <w:rPr>
          <w:color w:val="auto"/>
          <w:szCs w:val="24"/>
        </w:rPr>
        <w:t>To prevent or at least mitigate the adverse impacts associated with the implementation of the road project;</w:t>
      </w:r>
    </w:p>
    <w:p w14:paraId="6588A401" w14:textId="77777777" w:rsidR="00FD53C8" w:rsidRPr="0050482A" w:rsidRDefault="00FD53C8" w:rsidP="0050482A">
      <w:pPr>
        <w:pStyle w:val="ListParagraph"/>
        <w:numPr>
          <w:ilvl w:val="0"/>
          <w:numId w:val="2"/>
        </w:numPr>
        <w:spacing w:after="7" w:line="276" w:lineRule="auto"/>
        <w:rPr>
          <w:color w:val="auto"/>
          <w:szCs w:val="24"/>
        </w:rPr>
      </w:pPr>
      <w:r w:rsidRPr="0050482A">
        <w:rPr>
          <w:color w:val="auto"/>
          <w:szCs w:val="24"/>
        </w:rPr>
        <w:t xml:space="preserve">To deliver the entitlements to the Project Affected Persons (PAPs); </w:t>
      </w:r>
    </w:p>
    <w:p w14:paraId="46089972" w14:textId="77777777" w:rsidR="00FD53C8" w:rsidRPr="0050482A" w:rsidRDefault="00FD53C8" w:rsidP="0050482A">
      <w:pPr>
        <w:pStyle w:val="ListParagraph"/>
        <w:numPr>
          <w:ilvl w:val="0"/>
          <w:numId w:val="2"/>
        </w:numPr>
        <w:spacing w:after="7" w:line="276" w:lineRule="auto"/>
        <w:rPr>
          <w:color w:val="auto"/>
          <w:szCs w:val="24"/>
        </w:rPr>
      </w:pPr>
      <w:r w:rsidRPr="0050482A">
        <w:rPr>
          <w:color w:val="auto"/>
          <w:szCs w:val="24"/>
        </w:rPr>
        <w:t>To maximize the involvement of PAPs in all stages of the implementation of the RAP; and</w:t>
      </w:r>
    </w:p>
    <w:p w14:paraId="52F39782" w14:textId="45DCED51" w:rsidR="00FD53C8" w:rsidRPr="0050482A" w:rsidRDefault="00FD53C8" w:rsidP="0050482A">
      <w:pPr>
        <w:pStyle w:val="ListParagraph"/>
        <w:numPr>
          <w:ilvl w:val="0"/>
          <w:numId w:val="2"/>
        </w:numPr>
        <w:spacing w:after="7" w:line="276" w:lineRule="auto"/>
        <w:rPr>
          <w:color w:val="auto"/>
          <w:szCs w:val="24"/>
        </w:rPr>
      </w:pPr>
      <w:r w:rsidRPr="0050482A">
        <w:rPr>
          <w:color w:val="auto"/>
          <w:szCs w:val="24"/>
        </w:rPr>
        <w:t>To ensure that the standard of living of PAPs is improved or at least restored through compensation or recommend measures.</w:t>
      </w:r>
    </w:p>
    <w:p w14:paraId="478921A7" w14:textId="77777777" w:rsidR="00FD53C8" w:rsidRPr="0050482A" w:rsidRDefault="00FD53C8" w:rsidP="0050482A">
      <w:pPr>
        <w:pStyle w:val="ListParagraph"/>
        <w:spacing w:after="7" w:line="276" w:lineRule="auto"/>
        <w:ind w:left="841" w:firstLine="0"/>
        <w:rPr>
          <w:color w:val="auto"/>
          <w:szCs w:val="24"/>
        </w:rPr>
      </w:pPr>
    </w:p>
    <w:p w14:paraId="65DAAECF" w14:textId="77777777" w:rsidR="00FD53C8" w:rsidRPr="0050482A" w:rsidRDefault="00FD53C8" w:rsidP="0050482A">
      <w:pPr>
        <w:spacing w:after="13" w:line="276" w:lineRule="auto"/>
        <w:jc w:val="both"/>
        <w:rPr>
          <w:color w:val="auto"/>
          <w:szCs w:val="24"/>
        </w:rPr>
      </w:pPr>
      <w:r w:rsidRPr="0050482A">
        <w:rPr>
          <w:color w:val="auto"/>
          <w:szCs w:val="24"/>
        </w:rPr>
        <w:t xml:space="preserve">The RAP is aimed at collecting detailed information on persons who will be directly affected by the project activities, types, and magnitude of impacts, as well as identifying options and strategies for compensating such affected persons for resettlement.  To achieve these objectives, the plan provides compensation and rehabilitation measures so that the income-earnings potential of individuals is restored and their livelihoods are sustained. </w:t>
      </w:r>
    </w:p>
    <w:p w14:paraId="7ADA9E05" w14:textId="35C613A8" w:rsidR="00FD53C8" w:rsidRPr="0050482A" w:rsidRDefault="00FD53C8" w:rsidP="0050482A">
      <w:pPr>
        <w:spacing w:after="0" w:line="276" w:lineRule="auto"/>
        <w:jc w:val="both"/>
        <w:rPr>
          <w:szCs w:val="24"/>
        </w:rPr>
      </w:pPr>
    </w:p>
    <w:p w14:paraId="38231944" w14:textId="77777777" w:rsidR="00FD53C8" w:rsidRPr="00936808" w:rsidRDefault="00FD53C8" w:rsidP="0050482A">
      <w:pPr>
        <w:spacing w:line="276" w:lineRule="auto"/>
        <w:rPr>
          <w:sz w:val="8"/>
          <w:szCs w:val="8"/>
        </w:rPr>
      </w:pPr>
    </w:p>
    <w:p w14:paraId="358D229D" w14:textId="4558AF62" w:rsidR="00FD53C8" w:rsidRPr="0050482A" w:rsidRDefault="00FD53C8" w:rsidP="0050482A">
      <w:pPr>
        <w:spacing w:after="13" w:line="276" w:lineRule="auto"/>
        <w:jc w:val="both"/>
        <w:rPr>
          <w:color w:val="auto"/>
          <w:szCs w:val="24"/>
        </w:rPr>
      </w:pPr>
      <w:r w:rsidRPr="0050482A">
        <w:rPr>
          <w:color w:val="auto"/>
          <w:szCs w:val="24"/>
        </w:rPr>
        <w:t xml:space="preserve">The main objectives of the RAP are to ensure that project-affected persons do not lose their sources of livelihoods or assets. The ESIA of the project indicated that the current road reconstruction project will induce adverse social impacts. As required by the AfDB, the Ministry of Public Works has from the EPA the conduct of this RAP to be carried out on the proposed road corridor. The RAP includes a social-economic survey, a description of the compensation to be provided, public </w:t>
      </w:r>
      <w:r w:rsidRPr="0050482A">
        <w:rPr>
          <w:color w:val="auto"/>
          <w:szCs w:val="24"/>
        </w:rPr>
        <w:lastRenderedPageBreak/>
        <w:t>consultation, grievance procedures, institutional responsibility for the operations, monitoring arrangements, and a budget. The RAP was prepared following the guidelines of the African Bank’s Operational Policy (</w:t>
      </w:r>
      <w:r w:rsidR="007941A5" w:rsidRPr="0050482A">
        <w:rPr>
          <w:color w:val="auto"/>
          <w:szCs w:val="24"/>
        </w:rPr>
        <w:t>OS</w:t>
      </w:r>
      <w:r w:rsidR="007941A5">
        <w:rPr>
          <w:color w:val="auto"/>
          <w:szCs w:val="24"/>
        </w:rPr>
        <w:t>2</w:t>
      </w:r>
      <w:r w:rsidRPr="0050482A">
        <w:rPr>
          <w:color w:val="auto"/>
          <w:szCs w:val="24"/>
        </w:rPr>
        <w:t xml:space="preserve">). The RAP will specify all resettlement arrangements and measures for avoiding or compensating losses or other negative social impacts resulting from resettlement. </w:t>
      </w:r>
    </w:p>
    <w:p w14:paraId="2501CEBE" w14:textId="516510E2" w:rsidR="00EB4251" w:rsidRPr="0050482A" w:rsidRDefault="00EB4251" w:rsidP="0050482A">
      <w:pPr>
        <w:spacing w:after="0" w:line="276" w:lineRule="auto"/>
        <w:jc w:val="both"/>
        <w:rPr>
          <w:color w:val="auto"/>
          <w:szCs w:val="24"/>
        </w:rPr>
      </w:pPr>
    </w:p>
    <w:p w14:paraId="5FD66F08" w14:textId="77777777" w:rsidR="00EB4251" w:rsidRPr="00936808" w:rsidRDefault="00EB4251" w:rsidP="0050482A">
      <w:pPr>
        <w:pStyle w:val="NoSpacing"/>
        <w:spacing w:line="276" w:lineRule="auto"/>
        <w:jc w:val="both"/>
        <w:rPr>
          <w:sz w:val="12"/>
          <w:szCs w:val="12"/>
        </w:rPr>
      </w:pPr>
    </w:p>
    <w:p w14:paraId="6567738A" w14:textId="7AD6DB01" w:rsidR="00EB4251" w:rsidRPr="0050482A" w:rsidRDefault="00EB4251" w:rsidP="0050482A">
      <w:pPr>
        <w:pStyle w:val="NoSpacing"/>
        <w:spacing w:line="276" w:lineRule="auto"/>
        <w:jc w:val="both"/>
        <w:rPr>
          <w:szCs w:val="24"/>
        </w:rPr>
      </w:pPr>
      <w:r w:rsidRPr="0050482A">
        <w:rPr>
          <w:szCs w:val="24"/>
        </w:rPr>
        <w:t>In order to ensure that the RAP complies with international best practices as regards resettlement, the implementing agency shall abide to the following guiding principles</w:t>
      </w:r>
      <w:r w:rsidR="00623F9D" w:rsidRPr="0050482A">
        <w:rPr>
          <w:szCs w:val="24"/>
        </w:rPr>
        <w:t>:</w:t>
      </w:r>
    </w:p>
    <w:p w14:paraId="1F9CAADA" w14:textId="77777777" w:rsidR="00623F9D" w:rsidRPr="00936808" w:rsidRDefault="00623F9D" w:rsidP="0050482A">
      <w:pPr>
        <w:pStyle w:val="NoSpacing"/>
        <w:spacing w:line="276" w:lineRule="auto"/>
        <w:jc w:val="both"/>
        <w:rPr>
          <w:sz w:val="10"/>
          <w:szCs w:val="10"/>
        </w:rPr>
      </w:pPr>
    </w:p>
    <w:p w14:paraId="4645E874" w14:textId="35643D52" w:rsidR="00EB4251" w:rsidRPr="0050482A" w:rsidRDefault="00EB4251" w:rsidP="0050482A">
      <w:pPr>
        <w:pStyle w:val="NoSpacing"/>
        <w:numPr>
          <w:ilvl w:val="0"/>
          <w:numId w:val="3"/>
        </w:numPr>
        <w:spacing w:line="276" w:lineRule="auto"/>
        <w:jc w:val="both"/>
        <w:rPr>
          <w:szCs w:val="24"/>
        </w:rPr>
      </w:pPr>
      <w:r w:rsidRPr="0050482A">
        <w:rPr>
          <w:rFonts w:eastAsia="Sylfaen"/>
          <w:szCs w:val="24"/>
        </w:rPr>
        <w:t xml:space="preserve">Raise awareness of the project and its consequences among the public in general and those who will be directly affected by it. </w:t>
      </w:r>
    </w:p>
    <w:p w14:paraId="61913972" w14:textId="77777777" w:rsidR="00623F9D" w:rsidRPr="00936808" w:rsidRDefault="00623F9D" w:rsidP="0050482A">
      <w:pPr>
        <w:pStyle w:val="NoSpacing"/>
        <w:spacing w:line="276" w:lineRule="auto"/>
        <w:ind w:left="0" w:firstLine="0"/>
        <w:jc w:val="both"/>
        <w:rPr>
          <w:sz w:val="8"/>
          <w:szCs w:val="8"/>
        </w:rPr>
      </w:pPr>
    </w:p>
    <w:p w14:paraId="02F392AB" w14:textId="2D332179" w:rsidR="00EB4251" w:rsidRPr="0050482A" w:rsidRDefault="00EB4251" w:rsidP="0050482A">
      <w:pPr>
        <w:pStyle w:val="NoSpacing"/>
        <w:numPr>
          <w:ilvl w:val="0"/>
          <w:numId w:val="3"/>
        </w:numPr>
        <w:spacing w:line="276" w:lineRule="auto"/>
        <w:jc w:val="both"/>
        <w:rPr>
          <w:szCs w:val="24"/>
        </w:rPr>
      </w:pPr>
      <w:r w:rsidRPr="0050482A">
        <w:rPr>
          <w:rFonts w:eastAsia="Sylfaen"/>
          <w:szCs w:val="24"/>
        </w:rPr>
        <w:t xml:space="preserve">Estimate the costs necessary for resettlement/land acquisition </w:t>
      </w:r>
    </w:p>
    <w:p w14:paraId="554E6C82" w14:textId="77777777" w:rsidR="00EB4251" w:rsidRPr="0050482A" w:rsidRDefault="00EB4251" w:rsidP="0050482A">
      <w:pPr>
        <w:pStyle w:val="NoSpacing"/>
        <w:spacing w:line="276" w:lineRule="auto"/>
        <w:jc w:val="both"/>
        <w:rPr>
          <w:szCs w:val="24"/>
        </w:rPr>
      </w:pPr>
      <w:r w:rsidRPr="0050482A">
        <w:rPr>
          <w:rFonts w:eastAsia="Sylfaen"/>
          <w:szCs w:val="24"/>
        </w:rPr>
        <w:t xml:space="preserve"> </w:t>
      </w:r>
    </w:p>
    <w:p w14:paraId="3CA58E85" w14:textId="71512502" w:rsidR="00EB4251" w:rsidRPr="0050482A" w:rsidRDefault="00EB4251" w:rsidP="0050482A">
      <w:pPr>
        <w:pStyle w:val="NoSpacing"/>
        <w:numPr>
          <w:ilvl w:val="0"/>
          <w:numId w:val="3"/>
        </w:numPr>
        <w:spacing w:line="276" w:lineRule="auto"/>
        <w:jc w:val="both"/>
        <w:rPr>
          <w:szCs w:val="24"/>
        </w:rPr>
      </w:pPr>
      <w:r w:rsidRPr="0050482A">
        <w:rPr>
          <w:rFonts w:eastAsia="Sylfaen"/>
          <w:szCs w:val="24"/>
        </w:rPr>
        <w:t xml:space="preserve">Prepare a Resettlement Action Plan (RAP) that sets out strategies and schedules to mitigate adverse effects. The RAP sets the parameters and establishes entitlements for project-affected people (PAP), the institutional framework, mechanisms for consultation and grievance resolution, the schedule and budget, and the proposed monitoring and evaluation system. The agreed entitlement package includes both compensation and measures to restore the economic and social base of those affected.  </w:t>
      </w:r>
    </w:p>
    <w:p w14:paraId="5105AB6C" w14:textId="77777777" w:rsidR="00EB4251" w:rsidRPr="00936808" w:rsidRDefault="00EB4251" w:rsidP="0050482A">
      <w:pPr>
        <w:pStyle w:val="NoSpacing"/>
        <w:spacing w:line="276" w:lineRule="auto"/>
        <w:ind w:left="0" w:firstLine="0"/>
        <w:jc w:val="both"/>
        <w:rPr>
          <w:sz w:val="10"/>
          <w:szCs w:val="10"/>
        </w:rPr>
      </w:pPr>
    </w:p>
    <w:p w14:paraId="593BB6EF" w14:textId="30B3AC58" w:rsidR="00EB4251" w:rsidRPr="00115B5D" w:rsidRDefault="00EB4251" w:rsidP="00115B5D">
      <w:pPr>
        <w:pStyle w:val="NoSpacing"/>
        <w:numPr>
          <w:ilvl w:val="0"/>
          <w:numId w:val="3"/>
        </w:numPr>
        <w:spacing w:line="276" w:lineRule="auto"/>
        <w:jc w:val="both"/>
        <w:rPr>
          <w:szCs w:val="24"/>
        </w:rPr>
      </w:pPr>
      <w:r w:rsidRPr="0050482A">
        <w:rPr>
          <w:rFonts w:eastAsia="Sylfaen"/>
          <w:szCs w:val="24"/>
        </w:rPr>
        <w:t>Address the requirements of the Government of Liberia, as fostered by the Environmental Protection Agency, and the African Development Bank for land acquisition and resettlement.</w:t>
      </w:r>
      <w:r w:rsidRPr="0050482A">
        <w:rPr>
          <w:rFonts w:eastAsia="Arial"/>
          <w:szCs w:val="24"/>
        </w:rPr>
        <w:t xml:space="preserve"> </w:t>
      </w:r>
    </w:p>
    <w:p w14:paraId="0741B0AB" w14:textId="57F43FD5" w:rsidR="00115B5D" w:rsidRDefault="00115B5D" w:rsidP="00115B5D">
      <w:pPr>
        <w:ind w:left="0" w:firstLine="0"/>
        <w:rPr>
          <w:szCs w:val="24"/>
        </w:rPr>
      </w:pPr>
    </w:p>
    <w:p w14:paraId="39841714" w14:textId="77777777" w:rsidR="00115B5D" w:rsidRPr="00804065" w:rsidRDefault="00115B5D" w:rsidP="00115B5D">
      <w:pPr>
        <w:rPr>
          <w:b/>
          <w:bCs/>
          <w:color w:val="auto"/>
          <w:sz w:val="16"/>
          <w:szCs w:val="14"/>
        </w:rPr>
      </w:pPr>
    </w:p>
    <w:p w14:paraId="1B762964" w14:textId="7DA5C70E" w:rsidR="00115B5D" w:rsidRPr="002F5DF9" w:rsidRDefault="00115B5D" w:rsidP="00115B5D">
      <w:pPr>
        <w:spacing w:line="276" w:lineRule="auto"/>
        <w:jc w:val="both"/>
        <w:rPr>
          <w:color w:val="auto"/>
        </w:rPr>
      </w:pPr>
      <w:r w:rsidRPr="002F5DF9">
        <w:rPr>
          <w:color w:val="auto"/>
        </w:rPr>
        <w:t xml:space="preserve">The goal of the project is to improve transportation, </w:t>
      </w:r>
      <w:r>
        <w:rPr>
          <w:color w:val="auto"/>
        </w:rPr>
        <w:t xml:space="preserve">and </w:t>
      </w:r>
      <w:r w:rsidRPr="002F5DF9">
        <w:rPr>
          <w:color w:val="auto"/>
        </w:rPr>
        <w:t xml:space="preserve">social welfare and enhance </w:t>
      </w:r>
      <w:r>
        <w:rPr>
          <w:color w:val="auto"/>
        </w:rPr>
        <w:t xml:space="preserve">the </w:t>
      </w:r>
      <w:r w:rsidRPr="002F5DF9">
        <w:rPr>
          <w:color w:val="auto"/>
        </w:rPr>
        <w:t xml:space="preserve">living standards of residents of southeastern Liberia, and all Liberians through an efficient road transport network. However, the Mano River Union Road Development and Transport Facilitation Program (MRU/RDTFP) Phase-IV: Paving of John Davies Town to </w:t>
      </w:r>
      <w:proofErr w:type="spellStart"/>
      <w:r w:rsidRPr="002F5DF9">
        <w:rPr>
          <w:color w:val="auto"/>
        </w:rPr>
        <w:t>Zwedru</w:t>
      </w:r>
      <w:proofErr w:type="spellEnd"/>
      <w:r w:rsidRPr="002F5DF9">
        <w:rPr>
          <w:color w:val="auto"/>
        </w:rPr>
        <w:t xml:space="preserve"> (48.5Km) of the </w:t>
      </w:r>
      <w:proofErr w:type="spellStart"/>
      <w:r w:rsidRPr="002F5DF9">
        <w:rPr>
          <w:color w:val="auto"/>
        </w:rPr>
        <w:t>Zwedru</w:t>
      </w:r>
      <w:proofErr w:type="spellEnd"/>
      <w:r w:rsidRPr="002F5DF9">
        <w:rPr>
          <w:color w:val="auto"/>
        </w:rPr>
        <w:t xml:space="preserve"> – Harper Section of the </w:t>
      </w:r>
      <w:proofErr w:type="spellStart"/>
      <w:r w:rsidRPr="002F5DF9">
        <w:rPr>
          <w:color w:val="auto"/>
        </w:rPr>
        <w:t>Ganta</w:t>
      </w:r>
      <w:proofErr w:type="spellEnd"/>
      <w:r w:rsidRPr="002F5DF9">
        <w:rPr>
          <w:color w:val="auto"/>
        </w:rPr>
        <w:t xml:space="preserve"> – Harper Road Project (510Km) link transverses through areas of diverse land uses.  Therefore, its construction is expected to have a widespread positive impact on overall the socio-economic status and livelihoods of the road users, project</w:t>
      </w:r>
      <w:r>
        <w:rPr>
          <w:color w:val="auto"/>
        </w:rPr>
        <w:t>-</w:t>
      </w:r>
      <w:r w:rsidRPr="002F5DF9">
        <w:rPr>
          <w:color w:val="auto"/>
        </w:rPr>
        <w:t xml:space="preserve">affected people (PAPs) as well as the economy of counties in the southeast of the country.  </w:t>
      </w:r>
    </w:p>
    <w:p w14:paraId="77E780B6" w14:textId="77777777" w:rsidR="00115B5D" w:rsidRPr="00115B5D" w:rsidRDefault="00115B5D" w:rsidP="00936808">
      <w:pPr>
        <w:pStyle w:val="NoSpacing"/>
        <w:spacing w:line="276" w:lineRule="auto"/>
        <w:ind w:left="0" w:firstLine="0"/>
        <w:jc w:val="both"/>
        <w:rPr>
          <w:szCs w:val="24"/>
        </w:rPr>
      </w:pPr>
    </w:p>
    <w:p w14:paraId="376BBBB1" w14:textId="70B66468" w:rsidR="00EB4251" w:rsidRPr="0050482A" w:rsidRDefault="00EB4251" w:rsidP="0050482A">
      <w:pPr>
        <w:spacing w:after="47" w:line="276" w:lineRule="auto"/>
        <w:ind w:right="3"/>
        <w:jc w:val="both"/>
        <w:rPr>
          <w:szCs w:val="24"/>
        </w:rPr>
      </w:pPr>
      <w:r w:rsidRPr="0050482A">
        <w:rPr>
          <w:szCs w:val="24"/>
        </w:rPr>
        <w:t xml:space="preserve">The construction of this corridor will improve transportation. The construction and pavement of the </w:t>
      </w:r>
      <w:r w:rsidR="000F5486" w:rsidRPr="0050482A">
        <w:rPr>
          <w:szCs w:val="24"/>
        </w:rPr>
        <w:t>proposed 48.5</w:t>
      </w:r>
      <w:r w:rsidRPr="0050482A">
        <w:rPr>
          <w:szCs w:val="24"/>
        </w:rPr>
        <w:t xml:space="preserve"> KM road will improve transportation in the south-eastern region </w:t>
      </w:r>
      <w:r w:rsidR="000F5486" w:rsidRPr="0050482A">
        <w:rPr>
          <w:szCs w:val="24"/>
        </w:rPr>
        <w:t>of Liberia</w:t>
      </w:r>
      <w:r w:rsidRPr="0050482A">
        <w:rPr>
          <w:szCs w:val="24"/>
        </w:rPr>
        <w:t xml:space="preserve">, moving from John Davis Town to </w:t>
      </w:r>
      <w:proofErr w:type="spellStart"/>
      <w:r w:rsidRPr="0050482A">
        <w:rPr>
          <w:szCs w:val="24"/>
        </w:rPr>
        <w:t>Zwedru</w:t>
      </w:r>
      <w:proofErr w:type="spellEnd"/>
      <w:r w:rsidRPr="0050482A">
        <w:rPr>
          <w:szCs w:val="24"/>
        </w:rPr>
        <w:t xml:space="preserve"> project, which is also linked to the </w:t>
      </w:r>
      <w:proofErr w:type="spellStart"/>
      <w:r w:rsidRPr="0050482A">
        <w:rPr>
          <w:szCs w:val="24"/>
        </w:rPr>
        <w:t>Karloken</w:t>
      </w:r>
      <w:proofErr w:type="spellEnd"/>
      <w:r w:rsidRPr="0050482A">
        <w:rPr>
          <w:szCs w:val="24"/>
        </w:rPr>
        <w:t xml:space="preserve"> to Harper and Harper Junction to Cavalla Customs, all three of which are currently under construction.</w:t>
      </w:r>
      <w:r w:rsidRPr="0050482A">
        <w:rPr>
          <w:b/>
          <w:color w:val="5B9BD4"/>
          <w:szCs w:val="24"/>
        </w:rPr>
        <w:t xml:space="preserve"> </w:t>
      </w:r>
    </w:p>
    <w:p w14:paraId="3B0C4733" w14:textId="77777777" w:rsidR="00EB4251" w:rsidRPr="0050482A" w:rsidRDefault="00EB4251" w:rsidP="0050482A">
      <w:pPr>
        <w:spacing w:after="0" w:line="276" w:lineRule="auto"/>
        <w:ind w:right="4"/>
        <w:jc w:val="both"/>
        <w:rPr>
          <w:b/>
          <w:color w:val="5B9BD4"/>
          <w:szCs w:val="24"/>
        </w:rPr>
      </w:pPr>
      <w:r w:rsidRPr="0050482A">
        <w:rPr>
          <w:szCs w:val="24"/>
        </w:rPr>
        <w:t xml:space="preserve">Advance Regional Road Network. The rehabilitation of the road will also advance the planned regional transportation network between the West African States as the </w:t>
      </w:r>
      <w:proofErr w:type="spellStart"/>
      <w:r w:rsidRPr="0050482A">
        <w:rPr>
          <w:szCs w:val="24"/>
        </w:rPr>
        <w:t>Zwedru</w:t>
      </w:r>
      <w:proofErr w:type="spellEnd"/>
      <w:r w:rsidRPr="0050482A">
        <w:rPr>
          <w:szCs w:val="24"/>
        </w:rPr>
        <w:t xml:space="preserve"> – Harper Road connects with other road networks in the country, which connect with roads in bordering countries. The 16 km Harper Junction to Cavalla Customs connects Liberia to Cote D’Ivoire.</w:t>
      </w:r>
      <w:r w:rsidRPr="0050482A">
        <w:rPr>
          <w:b/>
          <w:color w:val="5B9BD4"/>
          <w:szCs w:val="24"/>
        </w:rPr>
        <w:t xml:space="preserve"> </w:t>
      </w:r>
    </w:p>
    <w:p w14:paraId="61143775" w14:textId="77777777" w:rsidR="00EB4251" w:rsidRPr="0050482A" w:rsidRDefault="00EB4251" w:rsidP="0050482A">
      <w:pPr>
        <w:spacing w:after="0" w:line="276" w:lineRule="auto"/>
        <w:ind w:right="4"/>
        <w:jc w:val="both"/>
        <w:rPr>
          <w:szCs w:val="24"/>
        </w:rPr>
      </w:pPr>
    </w:p>
    <w:p w14:paraId="5FA06BBA" w14:textId="77777777" w:rsidR="00EB4251" w:rsidRPr="0050482A" w:rsidRDefault="00EB4251" w:rsidP="0050482A">
      <w:pPr>
        <w:spacing w:line="276" w:lineRule="auto"/>
        <w:jc w:val="both"/>
        <w:rPr>
          <w:szCs w:val="24"/>
        </w:rPr>
      </w:pPr>
      <w:r w:rsidRPr="0050482A">
        <w:rPr>
          <w:szCs w:val="24"/>
        </w:rPr>
        <w:t>Gender Mainstreaming. The improved road network will benefit women by reducing travel time affording them more time to participate in other productive services. The improved access to markets will not only allow women to participate more in local economic development but will lead to an increase in rural health, education, and other services. The construction and maintenance phases could lead to great job opportunities for women, empowering them to be self-sufficient. These phases could enhance women’s participation in both the skilled and unskilled labor force; ensuring equal pay is given to women and men.</w:t>
      </w:r>
      <w:r w:rsidRPr="0050482A">
        <w:rPr>
          <w:b/>
          <w:color w:val="5B9BD4"/>
          <w:szCs w:val="24"/>
        </w:rPr>
        <w:t xml:space="preserve"> </w:t>
      </w:r>
    </w:p>
    <w:p w14:paraId="05FFF541" w14:textId="195B65FB" w:rsidR="00EB4251" w:rsidRPr="00936808" w:rsidRDefault="00EB4251" w:rsidP="0050482A">
      <w:pPr>
        <w:spacing w:after="0" w:line="276" w:lineRule="auto"/>
        <w:rPr>
          <w:sz w:val="8"/>
          <w:szCs w:val="8"/>
        </w:rPr>
      </w:pPr>
    </w:p>
    <w:p w14:paraId="47707263" w14:textId="23D6663E" w:rsidR="00EB4251" w:rsidRPr="0050482A" w:rsidRDefault="007414D1" w:rsidP="0050482A">
      <w:pPr>
        <w:spacing w:after="0" w:line="276" w:lineRule="auto"/>
        <w:ind w:right="1"/>
        <w:jc w:val="both"/>
        <w:rPr>
          <w:b/>
          <w:color w:val="5B9BD4"/>
          <w:szCs w:val="24"/>
        </w:rPr>
      </w:pPr>
      <w:r w:rsidRPr="007414D1">
        <w:rPr>
          <w:szCs w:val="24"/>
        </w:rPr>
        <w:t xml:space="preserve">There will however be some negative impacts. </w:t>
      </w:r>
      <w:r w:rsidRPr="0050482A">
        <w:rPr>
          <w:szCs w:val="24"/>
        </w:rPr>
        <w:t>The construction of the project will cause people to be displaced by the road construction work</w:t>
      </w:r>
      <w:r>
        <w:rPr>
          <w:szCs w:val="24"/>
        </w:rPr>
        <w:t>s</w:t>
      </w:r>
      <w:r w:rsidRPr="0050482A">
        <w:rPr>
          <w:szCs w:val="24"/>
        </w:rPr>
        <w:t xml:space="preserve">. </w:t>
      </w:r>
      <w:r w:rsidRPr="007414D1">
        <w:rPr>
          <w:szCs w:val="24"/>
        </w:rPr>
        <w:t xml:space="preserve">The major negative impacts include permanent losses of </w:t>
      </w:r>
      <w:proofErr w:type="gramStart"/>
      <w:r>
        <w:rPr>
          <w:szCs w:val="24"/>
        </w:rPr>
        <w:t>R</w:t>
      </w:r>
      <w:r w:rsidRPr="007414D1">
        <w:rPr>
          <w:szCs w:val="24"/>
        </w:rPr>
        <w:t xml:space="preserve">esidential </w:t>
      </w:r>
      <w:r w:rsidR="00EB4251" w:rsidRPr="0050482A">
        <w:rPr>
          <w:szCs w:val="24"/>
        </w:rPr>
        <w:t xml:space="preserve"> and</w:t>
      </w:r>
      <w:proofErr w:type="gramEnd"/>
      <w:r w:rsidR="00EB4251" w:rsidRPr="0050482A">
        <w:rPr>
          <w:szCs w:val="24"/>
        </w:rPr>
        <w:t xml:space="preserve"> Domestic Structures: 199 or 100% of the structures within the 48.5-km road studied, which are solely residential or related, will be affected. The buildings are mainly constructed of mud dubbed with thatch and zinc roofs.</w:t>
      </w:r>
      <w:r w:rsidR="00EB4251" w:rsidRPr="0050482A">
        <w:rPr>
          <w:b/>
          <w:color w:val="5B9BD4"/>
          <w:szCs w:val="24"/>
        </w:rPr>
        <w:t xml:space="preserve"> </w:t>
      </w:r>
      <w:r w:rsidR="004D4B97" w:rsidRPr="004C30A1">
        <w:rPr>
          <w:color w:val="000000" w:themeColor="text1"/>
          <w:szCs w:val="24"/>
        </w:rPr>
        <w:t>T</w:t>
      </w:r>
      <w:r w:rsidR="00EB4251" w:rsidRPr="004C30A1">
        <w:rPr>
          <w:color w:val="000000" w:themeColor="text1"/>
          <w:szCs w:val="24"/>
        </w:rPr>
        <w:t xml:space="preserve">wo </w:t>
      </w:r>
      <w:r w:rsidR="0030672F" w:rsidRPr="004C30A1">
        <w:rPr>
          <w:color w:val="000000" w:themeColor="text1"/>
          <w:szCs w:val="24"/>
        </w:rPr>
        <w:t>hundred forty-six (246</w:t>
      </w:r>
      <w:r w:rsidR="00EB4251" w:rsidRPr="004C30A1">
        <w:rPr>
          <w:color w:val="000000" w:themeColor="text1"/>
          <w:szCs w:val="24"/>
        </w:rPr>
        <w:t>) PAPs</w:t>
      </w:r>
      <w:r w:rsidR="00EB4251" w:rsidRPr="0030672F">
        <w:rPr>
          <w:color w:val="000000" w:themeColor="text1"/>
          <w:szCs w:val="24"/>
        </w:rPr>
        <w:t xml:space="preserve"> </w:t>
      </w:r>
      <w:r w:rsidR="00EB4251" w:rsidRPr="0050482A">
        <w:rPr>
          <w:szCs w:val="24"/>
        </w:rPr>
        <w:t xml:space="preserve">will be affected by structures so dearly to them like churches, graves, hand pumps, well, kitchens, farmlands, tree crops, business places, and most especially their dwelling place. </w:t>
      </w:r>
    </w:p>
    <w:p w14:paraId="4131B046" w14:textId="77777777" w:rsidR="00623F9D" w:rsidRPr="0050482A" w:rsidRDefault="00623F9D" w:rsidP="0050482A">
      <w:pPr>
        <w:spacing w:after="0" w:line="276" w:lineRule="auto"/>
        <w:ind w:right="1"/>
        <w:jc w:val="both"/>
        <w:rPr>
          <w:szCs w:val="24"/>
        </w:rPr>
      </w:pPr>
    </w:p>
    <w:p w14:paraId="3FE12D83" w14:textId="77777777" w:rsidR="00EB4251" w:rsidRPr="0050482A" w:rsidRDefault="00EB4251" w:rsidP="0050482A">
      <w:pPr>
        <w:spacing w:line="276" w:lineRule="auto"/>
        <w:ind w:right="575"/>
        <w:jc w:val="both"/>
        <w:rPr>
          <w:szCs w:val="24"/>
        </w:rPr>
      </w:pPr>
      <w:r w:rsidRPr="0050482A">
        <w:rPr>
          <w:szCs w:val="24"/>
        </w:rPr>
        <w:t xml:space="preserve">The components for which land acquisition and resettlement are required are: </w:t>
      </w:r>
    </w:p>
    <w:p w14:paraId="3C9BC37F" w14:textId="77777777" w:rsidR="00EB4251" w:rsidRPr="00936808" w:rsidRDefault="00EB4251" w:rsidP="0050482A">
      <w:pPr>
        <w:spacing w:line="276" w:lineRule="auto"/>
        <w:ind w:right="575"/>
        <w:jc w:val="both"/>
        <w:rPr>
          <w:sz w:val="6"/>
          <w:szCs w:val="6"/>
        </w:rPr>
      </w:pPr>
    </w:p>
    <w:p w14:paraId="3EA7AEDC" w14:textId="78344923" w:rsidR="00EB4251" w:rsidRDefault="00EB4251" w:rsidP="0050482A">
      <w:pPr>
        <w:spacing w:line="276" w:lineRule="auto"/>
        <w:ind w:right="4"/>
        <w:jc w:val="both"/>
        <w:rPr>
          <w:szCs w:val="24"/>
        </w:rPr>
      </w:pPr>
      <w:r w:rsidRPr="0050482A">
        <w:rPr>
          <w:szCs w:val="24"/>
        </w:rPr>
        <w:t xml:space="preserve">General road improvement will affect people who have residences or businesses located along the road right-of-way; People settled in the right-of-way which will be affected by construction works during the construction process. </w:t>
      </w:r>
    </w:p>
    <w:p w14:paraId="43A4A4ED" w14:textId="77777777" w:rsidR="00115B5D" w:rsidRPr="0050482A" w:rsidRDefault="00115B5D" w:rsidP="0050482A">
      <w:pPr>
        <w:spacing w:line="276" w:lineRule="auto"/>
        <w:ind w:right="4"/>
        <w:jc w:val="both"/>
        <w:rPr>
          <w:szCs w:val="24"/>
        </w:rPr>
      </w:pPr>
    </w:p>
    <w:p w14:paraId="6C4B863F" w14:textId="286A22B0" w:rsidR="00115B5D" w:rsidRPr="00936808" w:rsidRDefault="00115B5D" w:rsidP="00115B5D">
      <w:pPr>
        <w:rPr>
          <w:sz w:val="8"/>
          <w:szCs w:val="6"/>
        </w:rPr>
      </w:pPr>
    </w:p>
    <w:p w14:paraId="491442AC" w14:textId="113C415A" w:rsidR="00115B5D" w:rsidRPr="00115B5D" w:rsidRDefault="00115B5D" w:rsidP="00115B5D">
      <w:pPr>
        <w:spacing w:line="276" w:lineRule="auto"/>
        <w:jc w:val="both"/>
        <w:rPr>
          <w:color w:val="auto"/>
        </w:rPr>
      </w:pPr>
      <w:r w:rsidRPr="00115B5D">
        <w:rPr>
          <w:color w:val="auto"/>
        </w:rPr>
        <w:t xml:space="preserve">In line with the Environmental Protection Agency regulatory requirements and the African Development Bank’s Integrated Safeguards System (ISS 2023), this project is </w:t>
      </w:r>
      <w:r w:rsidRPr="00115B5D">
        <w:rPr>
          <w:rFonts w:eastAsia="Century Gothic"/>
          <w:color w:val="auto"/>
        </w:rPr>
        <w:t xml:space="preserve">classified as a Category </w:t>
      </w:r>
      <w:r w:rsidRPr="00115B5D">
        <w:rPr>
          <w:color w:val="auto"/>
        </w:rPr>
        <w:t>I Project</w:t>
      </w:r>
      <w:r w:rsidRPr="00115B5D">
        <w:rPr>
          <w:rFonts w:eastAsia="Century Gothic"/>
          <w:color w:val="auto"/>
        </w:rPr>
        <w:t xml:space="preserve">. Based on these requirements, this RAP </w:t>
      </w:r>
      <w:r w:rsidRPr="00115B5D">
        <w:rPr>
          <w:color w:val="auto"/>
        </w:rPr>
        <w:t>Report</w:t>
      </w:r>
      <w:r w:rsidRPr="00115B5D">
        <w:rPr>
          <w:rFonts w:eastAsia="Century Gothic"/>
          <w:color w:val="auto"/>
        </w:rPr>
        <w:t xml:space="preserve"> was</w:t>
      </w:r>
      <w:r w:rsidRPr="00115B5D">
        <w:rPr>
          <w:color w:val="auto"/>
        </w:rPr>
        <w:t xml:space="preserve"> </w:t>
      </w:r>
      <w:r w:rsidRPr="00115B5D">
        <w:rPr>
          <w:rFonts w:eastAsia="Century Gothic"/>
          <w:color w:val="auto"/>
        </w:rPr>
        <w:t xml:space="preserve">prepared in compliance with AfDB’s environmental and social assessment guidelines and procedures specifically OS2 for </w:t>
      </w:r>
      <w:r w:rsidRPr="00115B5D">
        <w:rPr>
          <w:color w:val="auto"/>
        </w:rPr>
        <w:t>the project</w:t>
      </w:r>
      <w:r w:rsidRPr="00115B5D">
        <w:rPr>
          <w:rFonts w:eastAsia="Century Gothic"/>
          <w:color w:val="auto"/>
        </w:rPr>
        <w:t xml:space="preserve"> in that </w:t>
      </w:r>
      <w:r w:rsidRPr="00115B5D">
        <w:rPr>
          <w:color w:val="auto"/>
        </w:rPr>
        <w:t>category and the Environmental Protection Agency (EPA) of Liberia. The RAP was undertaken with the primary aim of identifying the potential environmental and social risks associated with the project, its positive and negative impacts, and developing a sustainable Environmental and Social Management Plan (ESMP) to mitigate the negative impacts satisfactorily and at the same time</w:t>
      </w:r>
      <w:r w:rsidR="007414D1">
        <w:rPr>
          <w:color w:val="auto"/>
        </w:rPr>
        <w:t>,</w:t>
      </w:r>
      <w:r w:rsidRPr="00115B5D">
        <w:rPr>
          <w:color w:val="auto"/>
        </w:rPr>
        <w:t xml:space="preserve"> enhance the positive impacts of the proposed project. The ESMP summarizes the commitment to address and mitigate risks and impacts identified as part of the assessment through avoidance, minimization, and compensation. It also is expected to guide the decision and policymakers on the most appropriate ways to handle the relevant environmental issues that may arise during the project lifecycle. Adverse impacts ranging from the risk of disease prevalence in the project area due to labor influx, changes in cultural orientation, human displacement, and environmental pollution need to be appraised keenly to avoid where feasible and minimize the negative impacts associated with the proposed project. </w:t>
      </w:r>
    </w:p>
    <w:p w14:paraId="25223C1E" w14:textId="77777777" w:rsidR="00115B5D" w:rsidRPr="00115B5D" w:rsidRDefault="00115B5D" w:rsidP="00115B5D">
      <w:pPr>
        <w:pStyle w:val="NoSpacing"/>
        <w:spacing w:line="276" w:lineRule="auto"/>
        <w:ind w:left="0" w:firstLine="0"/>
        <w:jc w:val="both"/>
        <w:rPr>
          <w:color w:val="auto"/>
          <w:szCs w:val="24"/>
        </w:rPr>
      </w:pPr>
    </w:p>
    <w:p w14:paraId="2D69142E" w14:textId="77777777" w:rsidR="00115B5D" w:rsidRPr="00115B5D" w:rsidRDefault="00115B5D" w:rsidP="00115B5D">
      <w:pPr>
        <w:pStyle w:val="NoSpacing"/>
        <w:spacing w:line="276" w:lineRule="auto"/>
        <w:jc w:val="both"/>
        <w:rPr>
          <w:color w:val="auto"/>
          <w:szCs w:val="24"/>
        </w:rPr>
      </w:pPr>
      <w:r w:rsidRPr="00115B5D">
        <w:rPr>
          <w:color w:val="auto"/>
          <w:szCs w:val="24"/>
        </w:rPr>
        <w:lastRenderedPageBreak/>
        <w:t xml:space="preserve">To arrive at a mitigation plan, the PAPs have been involved in the decision-making process whereby they have been informed about their options and rights about resettlement namely: </w:t>
      </w:r>
    </w:p>
    <w:p w14:paraId="3337F4EA" w14:textId="77777777" w:rsidR="00115B5D" w:rsidRPr="0050482A" w:rsidRDefault="00115B5D" w:rsidP="00115B5D">
      <w:pPr>
        <w:pStyle w:val="NoSpacing"/>
        <w:spacing w:line="276" w:lineRule="auto"/>
        <w:jc w:val="both"/>
        <w:rPr>
          <w:szCs w:val="24"/>
        </w:rPr>
      </w:pPr>
      <w:r w:rsidRPr="0050482A">
        <w:rPr>
          <w:szCs w:val="24"/>
        </w:rPr>
        <w:t xml:space="preserve"> </w:t>
      </w:r>
    </w:p>
    <w:p w14:paraId="04BB8470" w14:textId="77777777" w:rsidR="00115B5D" w:rsidRPr="0050482A" w:rsidRDefault="00115B5D" w:rsidP="00115B5D">
      <w:pPr>
        <w:pStyle w:val="NoSpacing"/>
        <w:numPr>
          <w:ilvl w:val="0"/>
          <w:numId w:val="31"/>
        </w:numPr>
        <w:spacing w:line="276" w:lineRule="auto"/>
        <w:jc w:val="both"/>
        <w:rPr>
          <w:szCs w:val="24"/>
        </w:rPr>
      </w:pPr>
      <w:r w:rsidRPr="0050482A">
        <w:rPr>
          <w:szCs w:val="24"/>
        </w:rPr>
        <w:t>Cash for compensation</w:t>
      </w:r>
    </w:p>
    <w:p w14:paraId="28D45E7B" w14:textId="77777777" w:rsidR="00115B5D" w:rsidRPr="00115B5D" w:rsidRDefault="00115B5D" w:rsidP="00115B5D">
      <w:pPr>
        <w:pStyle w:val="NoSpacing"/>
        <w:spacing w:line="276" w:lineRule="auto"/>
        <w:ind w:left="720" w:firstLine="0"/>
        <w:jc w:val="both"/>
        <w:rPr>
          <w:sz w:val="10"/>
          <w:szCs w:val="10"/>
        </w:rPr>
      </w:pPr>
    </w:p>
    <w:p w14:paraId="76396B73" w14:textId="77777777" w:rsidR="00115B5D" w:rsidRPr="0050482A" w:rsidRDefault="00115B5D" w:rsidP="00115B5D">
      <w:pPr>
        <w:pStyle w:val="NoSpacing"/>
        <w:numPr>
          <w:ilvl w:val="0"/>
          <w:numId w:val="31"/>
        </w:numPr>
        <w:spacing w:line="276" w:lineRule="auto"/>
        <w:jc w:val="both"/>
        <w:rPr>
          <w:szCs w:val="24"/>
        </w:rPr>
      </w:pPr>
      <w:r w:rsidRPr="0050482A">
        <w:rPr>
          <w:szCs w:val="24"/>
        </w:rPr>
        <w:t>Land or another place</w:t>
      </w:r>
    </w:p>
    <w:p w14:paraId="13DC01A8" w14:textId="77777777" w:rsidR="00115B5D" w:rsidRPr="00115B5D" w:rsidRDefault="00115B5D" w:rsidP="00115B5D">
      <w:pPr>
        <w:pStyle w:val="NoSpacing"/>
        <w:spacing w:line="276" w:lineRule="auto"/>
        <w:ind w:left="0" w:firstLine="0"/>
        <w:jc w:val="both"/>
        <w:rPr>
          <w:sz w:val="4"/>
          <w:szCs w:val="4"/>
        </w:rPr>
      </w:pPr>
    </w:p>
    <w:p w14:paraId="7A384CA4" w14:textId="77777777" w:rsidR="00115B5D" w:rsidRPr="0050482A" w:rsidRDefault="00115B5D" w:rsidP="00115B5D">
      <w:pPr>
        <w:pStyle w:val="NoSpacing"/>
        <w:numPr>
          <w:ilvl w:val="0"/>
          <w:numId w:val="31"/>
        </w:numPr>
        <w:spacing w:line="276" w:lineRule="auto"/>
        <w:jc w:val="both"/>
        <w:rPr>
          <w:szCs w:val="24"/>
        </w:rPr>
      </w:pPr>
      <w:r w:rsidRPr="0050482A">
        <w:rPr>
          <w:szCs w:val="24"/>
        </w:rPr>
        <w:t xml:space="preserve">A combination of the above. </w:t>
      </w:r>
    </w:p>
    <w:p w14:paraId="5CE11BC6" w14:textId="77777777" w:rsidR="00115B5D" w:rsidRPr="0050482A" w:rsidRDefault="00115B5D" w:rsidP="00115B5D">
      <w:pPr>
        <w:pStyle w:val="NoSpacing"/>
        <w:spacing w:line="276" w:lineRule="auto"/>
        <w:jc w:val="both"/>
        <w:rPr>
          <w:szCs w:val="24"/>
        </w:rPr>
      </w:pPr>
      <w:r w:rsidRPr="0050482A">
        <w:rPr>
          <w:szCs w:val="24"/>
        </w:rPr>
        <w:t xml:space="preserve"> </w:t>
      </w:r>
    </w:p>
    <w:p w14:paraId="42F35FDC" w14:textId="77777777" w:rsidR="00115B5D" w:rsidRPr="0050482A" w:rsidRDefault="00115B5D" w:rsidP="00115B5D">
      <w:pPr>
        <w:pStyle w:val="NoSpacing"/>
        <w:spacing w:line="276" w:lineRule="auto"/>
        <w:jc w:val="both"/>
        <w:rPr>
          <w:szCs w:val="24"/>
        </w:rPr>
      </w:pPr>
      <w:r w:rsidRPr="0050482A">
        <w:rPr>
          <w:szCs w:val="24"/>
        </w:rPr>
        <w:t>Compensation is mainly skewed towards cash compensation for structures (housing, crops, etc.) that will be affected. Cash compensation has been adopted as the mitigation measure at full replacement cost rates. And as requested by the PAPs, prompt compensation will readily enable them to relocate quicker.</w:t>
      </w:r>
      <w:r w:rsidRPr="0050482A">
        <w:rPr>
          <w:b/>
          <w:szCs w:val="24"/>
        </w:rPr>
        <w:t xml:space="preserve"> </w:t>
      </w:r>
    </w:p>
    <w:p w14:paraId="0DB1481A" w14:textId="77777777" w:rsidR="00115B5D" w:rsidRPr="0050482A" w:rsidRDefault="00115B5D" w:rsidP="00115B5D">
      <w:pPr>
        <w:pStyle w:val="NoSpacing"/>
        <w:spacing w:line="276" w:lineRule="auto"/>
        <w:jc w:val="both"/>
        <w:rPr>
          <w:szCs w:val="24"/>
        </w:rPr>
      </w:pPr>
      <w:r w:rsidRPr="0050482A">
        <w:rPr>
          <w:b/>
          <w:szCs w:val="24"/>
        </w:rPr>
        <w:t xml:space="preserve"> </w:t>
      </w:r>
    </w:p>
    <w:p w14:paraId="0180E96E" w14:textId="4F0BE6E4" w:rsidR="00115B5D" w:rsidRDefault="00115B5D" w:rsidP="00115B5D">
      <w:pPr>
        <w:pStyle w:val="NoSpacing"/>
        <w:spacing w:line="276" w:lineRule="auto"/>
        <w:jc w:val="both"/>
        <w:rPr>
          <w:color w:val="auto"/>
          <w:szCs w:val="24"/>
        </w:rPr>
      </w:pPr>
      <w:r w:rsidRPr="0050482A">
        <w:rPr>
          <w:szCs w:val="24"/>
        </w:rPr>
        <w:t xml:space="preserve">All the PAPs interviewed (100%) expressed support and willingness to move to facilitate the implementation of the project although the majority about 96% wanted 90 days (3 months) for relocation upon compensation. </w:t>
      </w:r>
    </w:p>
    <w:p w14:paraId="7CB3C9EC" w14:textId="18566F01" w:rsidR="00115B5D" w:rsidRDefault="00115B5D" w:rsidP="0050482A">
      <w:pPr>
        <w:spacing w:after="0" w:line="276" w:lineRule="auto"/>
        <w:jc w:val="both"/>
        <w:rPr>
          <w:color w:val="auto"/>
          <w:szCs w:val="24"/>
        </w:rPr>
      </w:pPr>
    </w:p>
    <w:p w14:paraId="0D6DE122" w14:textId="77777777" w:rsidR="00115B5D" w:rsidRPr="00936808" w:rsidRDefault="00115B5D" w:rsidP="00115B5D">
      <w:pPr>
        <w:overflowPunct w:val="0"/>
        <w:autoSpaceDE w:val="0"/>
        <w:autoSpaceDN w:val="0"/>
        <w:adjustRightInd w:val="0"/>
        <w:spacing w:after="0" w:line="276" w:lineRule="auto"/>
        <w:jc w:val="both"/>
        <w:textAlignment w:val="baseline"/>
        <w:rPr>
          <w:b/>
          <w:bCs/>
          <w:color w:val="auto"/>
          <w:sz w:val="4"/>
          <w:szCs w:val="4"/>
          <w:lang w:val="en-GB"/>
        </w:rPr>
      </w:pPr>
    </w:p>
    <w:p w14:paraId="4B628A8D" w14:textId="77777777" w:rsidR="00115B5D" w:rsidRPr="002F5DF9" w:rsidRDefault="00115B5D" w:rsidP="00115B5D">
      <w:pPr>
        <w:overflowPunct w:val="0"/>
        <w:autoSpaceDE w:val="0"/>
        <w:autoSpaceDN w:val="0"/>
        <w:adjustRightInd w:val="0"/>
        <w:spacing w:after="0" w:line="276" w:lineRule="auto"/>
        <w:jc w:val="both"/>
        <w:textAlignment w:val="baseline"/>
        <w:rPr>
          <w:bCs/>
          <w:szCs w:val="24"/>
          <w:lang w:val="en-GB"/>
        </w:rPr>
      </w:pPr>
      <w:r w:rsidRPr="002F5DF9">
        <w:rPr>
          <w:bCs/>
          <w:szCs w:val="24"/>
          <w:lang w:val="en-GB"/>
        </w:rPr>
        <w:t xml:space="preserve">It is clear that there is a strong need for the project, and none of the possible alternatives are credible in a country that aims for development and prosperity. Consequently, </w:t>
      </w:r>
      <w:r>
        <w:rPr>
          <w:bCs/>
          <w:szCs w:val="24"/>
          <w:lang w:val="en-GB"/>
        </w:rPr>
        <w:t>several</w:t>
      </w:r>
      <w:r w:rsidRPr="002F5DF9">
        <w:rPr>
          <w:bCs/>
          <w:szCs w:val="24"/>
          <w:lang w:val="en-GB"/>
        </w:rPr>
        <w:t xml:space="preserve"> positive benefits of the project are identifiable. These can be summarised as follows:</w:t>
      </w:r>
    </w:p>
    <w:p w14:paraId="1E6A1BB7" w14:textId="77777777" w:rsidR="00115B5D" w:rsidRPr="002F5DF9" w:rsidRDefault="00115B5D" w:rsidP="00115B5D">
      <w:pPr>
        <w:pStyle w:val="ListParagraph"/>
        <w:numPr>
          <w:ilvl w:val="0"/>
          <w:numId w:val="61"/>
        </w:numPr>
        <w:overflowPunct w:val="0"/>
        <w:autoSpaceDE w:val="0"/>
        <w:autoSpaceDN w:val="0"/>
        <w:adjustRightInd w:val="0"/>
        <w:spacing w:after="0" w:line="276" w:lineRule="auto"/>
        <w:jc w:val="both"/>
        <w:textAlignment w:val="baseline"/>
        <w:rPr>
          <w:bCs/>
          <w:szCs w:val="24"/>
          <w:lang w:val="en-GB"/>
        </w:rPr>
      </w:pPr>
      <w:r w:rsidRPr="002F5DF9">
        <w:rPr>
          <w:bCs/>
          <w:szCs w:val="24"/>
          <w:lang w:val="en-GB"/>
        </w:rPr>
        <w:t>Improved access to social services, including health and educational facilities</w:t>
      </w:r>
    </w:p>
    <w:p w14:paraId="67B602CF" w14:textId="77777777" w:rsidR="00115B5D" w:rsidRDefault="00115B5D" w:rsidP="00115B5D">
      <w:pPr>
        <w:pStyle w:val="ListParagraph"/>
        <w:numPr>
          <w:ilvl w:val="0"/>
          <w:numId w:val="61"/>
        </w:numPr>
        <w:overflowPunct w:val="0"/>
        <w:autoSpaceDE w:val="0"/>
        <w:autoSpaceDN w:val="0"/>
        <w:adjustRightInd w:val="0"/>
        <w:spacing w:after="0" w:line="276" w:lineRule="auto"/>
        <w:jc w:val="both"/>
        <w:textAlignment w:val="baseline"/>
        <w:rPr>
          <w:bCs/>
          <w:szCs w:val="24"/>
          <w:lang w:val="en-GB"/>
        </w:rPr>
      </w:pPr>
      <w:r w:rsidRPr="002F5DF9">
        <w:rPr>
          <w:bCs/>
          <w:szCs w:val="24"/>
          <w:lang w:val="en-GB"/>
        </w:rPr>
        <w:t>Reduced dust nuisance and less sediment in roadside watercourses from the current unpaved road.</w:t>
      </w:r>
    </w:p>
    <w:p w14:paraId="4C96BC67" w14:textId="77777777" w:rsidR="00115B5D" w:rsidRPr="00804065" w:rsidRDefault="00115B5D" w:rsidP="00115B5D">
      <w:pPr>
        <w:pStyle w:val="ListParagraph"/>
        <w:overflowPunct w:val="0"/>
        <w:autoSpaceDE w:val="0"/>
        <w:autoSpaceDN w:val="0"/>
        <w:adjustRightInd w:val="0"/>
        <w:spacing w:after="0" w:line="276" w:lineRule="auto"/>
        <w:ind w:firstLine="0"/>
        <w:jc w:val="both"/>
        <w:textAlignment w:val="baseline"/>
        <w:rPr>
          <w:bCs/>
          <w:sz w:val="14"/>
          <w:szCs w:val="14"/>
          <w:lang w:val="en-GB"/>
        </w:rPr>
      </w:pPr>
    </w:p>
    <w:p w14:paraId="4DC6A943" w14:textId="77777777" w:rsidR="00115B5D" w:rsidRDefault="00115B5D" w:rsidP="00115B5D">
      <w:pPr>
        <w:overflowPunct w:val="0"/>
        <w:autoSpaceDE w:val="0"/>
        <w:autoSpaceDN w:val="0"/>
        <w:adjustRightInd w:val="0"/>
        <w:spacing w:after="0" w:line="276" w:lineRule="auto"/>
        <w:jc w:val="both"/>
        <w:textAlignment w:val="baseline"/>
        <w:rPr>
          <w:bCs/>
          <w:szCs w:val="24"/>
          <w:lang w:val="en-GB"/>
        </w:rPr>
      </w:pPr>
      <w:r w:rsidRPr="002F5DF9">
        <w:rPr>
          <w:bCs/>
          <w:szCs w:val="24"/>
          <w:lang w:val="en-GB"/>
        </w:rPr>
        <w:t xml:space="preserve">As usual with the development of infrastructure, the benefits are generally focussed on the socio-economic environment, while the adverse impacts are likely to affect the bio-physical environment most. Nevertheless, as listed above, there will be some positive impacts </w:t>
      </w:r>
      <w:r>
        <w:rPr>
          <w:bCs/>
          <w:szCs w:val="24"/>
          <w:lang w:val="en-GB"/>
        </w:rPr>
        <w:t>on</w:t>
      </w:r>
      <w:r w:rsidRPr="002F5DF9">
        <w:rPr>
          <w:bCs/>
          <w:szCs w:val="24"/>
          <w:lang w:val="en-GB"/>
        </w:rPr>
        <w:t xml:space="preserve"> the bio-physical environment, and conversely</w:t>
      </w:r>
      <w:r>
        <w:rPr>
          <w:bCs/>
          <w:szCs w:val="24"/>
          <w:lang w:val="en-GB"/>
        </w:rPr>
        <w:t>,</w:t>
      </w:r>
      <w:r w:rsidRPr="002F5DF9">
        <w:rPr>
          <w:bCs/>
          <w:szCs w:val="24"/>
          <w:lang w:val="en-GB"/>
        </w:rPr>
        <w:t xml:space="preserve"> there are also potential adverse socio-economic impacts from the project.</w:t>
      </w:r>
    </w:p>
    <w:p w14:paraId="5958541E" w14:textId="77777777" w:rsidR="00115B5D" w:rsidRPr="002F5DF9" w:rsidRDefault="00115B5D" w:rsidP="00115B5D">
      <w:pPr>
        <w:overflowPunct w:val="0"/>
        <w:autoSpaceDE w:val="0"/>
        <w:autoSpaceDN w:val="0"/>
        <w:adjustRightInd w:val="0"/>
        <w:spacing w:after="0" w:line="276" w:lineRule="auto"/>
        <w:jc w:val="both"/>
        <w:textAlignment w:val="baseline"/>
        <w:rPr>
          <w:bCs/>
          <w:szCs w:val="24"/>
          <w:lang w:val="en-GB"/>
        </w:rPr>
      </w:pPr>
    </w:p>
    <w:p w14:paraId="2C9FE881" w14:textId="77777777" w:rsidR="00115B5D" w:rsidRDefault="00115B5D" w:rsidP="00115B5D">
      <w:pPr>
        <w:overflowPunct w:val="0"/>
        <w:autoSpaceDE w:val="0"/>
        <w:autoSpaceDN w:val="0"/>
        <w:adjustRightInd w:val="0"/>
        <w:spacing w:after="0" w:line="276" w:lineRule="auto"/>
        <w:jc w:val="both"/>
        <w:textAlignment w:val="baseline"/>
        <w:rPr>
          <w:bCs/>
          <w:szCs w:val="24"/>
          <w:lang w:val="en-GB"/>
        </w:rPr>
      </w:pPr>
      <w:r w:rsidRPr="002F5DF9">
        <w:rPr>
          <w:bCs/>
          <w:szCs w:val="24"/>
          <w:lang w:val="en-GB"/>
        </w:rPr>
        <w:t xml:space="preserve">The project covers a large area – a road corridor across (48.5 km) of rural landscape – and so can potentially cause significant damage unless care is taken. Among </w:t>
      </w:r>
      <w:r>
        <w:rPr>
          <w:bCs/>
          <w:szCs w:val="24"/>
          <w:lang w:val="en-GB"/>
        </w:rPr>
        <w:t xml:space="preserve">the </w:t>
      </w:r>
      <w:r w:rsidRPr="002F5DF9">
        <w:rPr>
          <w:bCs/>
          <w:szCs w:val="24"/>
          <w:lang w:val="en-GB"/>
        </w:rPr>
        <w:t>many negative impacts that will occur, the following list provides a summary:</w:t>
      </w:r>
    </w:p>
    <w:p w14:paraId="0DA75C08" w14:textId="77777777" w:rsidR="00115B5D" w:rsidRPr="00804065" w:rsidRDefault="00115B5D" w:rsidP="00115B5D">
      <w:pPr>
        <w:overflowPunct w:val="0"/>
        <w:autoSpaceDE w:val="0"/>
        <w:autoSpaceDN w:val="0"/>
        <w:adjustRightInd w:val="0"/>
        <w:spacing w:after="0" w:line="276" w:lineRule="auto"/>
        <w:jc w:val="both"/>
        <w:textAlignment w:val="baseline"/>
        <w:rPr>
          <w:bCs/>
          <w:sz w:val="14"/>
          <w:szCs w:val="14"/>
          <w:lang w:val="en-GB"/>
        </w:rPr>
      </w:pPr>
    </w:p>
    <w:p w14:paraId="6882571A" w14:textId="77777777" w:rsidR="00115B5D" w:rsidRPr="002F5DF9" w:rsidRDefault="00115B5D" w:rsidP="00115B5D">
      <w:pPr>
        <w:pStyle w:val="ListParagraph"/>
        <w:numPr>
          <w:ilvl w:val="0"/>
          <w:numId w:val="62"/>
        </w:numPr>
        <w:overflowPunct w:val="0"/>
        <w:autoSpaceDE w:val="0"/>
        <w:autoSpaceDN w:val="0"/>
        <w:adjustRightInd w:val="0"/>
        <w:spacing w:after="0" w:line="276" w:lineRule="auto"/>
        <w:jc w:val="both"/>
        <w:textAlignment w:val="baseline"/>
        <w:rPr>
          <w:bCs/>
          <w:szCs w:val="24"/>
          <w:lang w:val="en-GB"/>
        </w:rPr>
      </w:pPr>
      <w:r w:rsidRPr="002F5DF9">
        <w:rPr>
          <w:bCs/>
          <w:szCs w:val="24"/>
          <w:lang w:val="en-GB"/>
        </w:rPr>
        <w:t>The removal of vegetation, and the risk of serious soil erosion and sediment supply into watercourses through the quarrying of materials and construction of major earthworks;</w:t>
      </w:r>
    </w:p>
    <w:p w14:paraId="6B546320" w14:textId="77777777" w:rsidR="00115B5D" w:rsidRPr="002F5DF9" w:rsidRDefault="00115B5D" w:rsidP="00115B5D">
      <w:pPr>
        <w:pStyle w:val="ListParagraph"/>
        <w:numPr>
          <w:ilvl w:val="0"/>
          <w:numId w:val="62"/>
        </w:numPr>
        <w:overflowPunct w:val="0"/>
        <w:autoSpaceDE w:val="0"/>
        <w:autoSpaceDN w:val="0"/>
        <w:adjustRightInd w:val="0"/>
        <w:spacing w:after="0" w:line="276" w:lineRule="auto"/>
        <w:jc w:val="both"/>
        <w:textAlignment w:val="baseline"/>
        <w:rPr>
          <w:bCs/>
          <w:szCs w:val="24"/>
          <w:lang w:val="en-GB"/>
        </w:rPr>
      </w:pPr>
      <w:r w:rsidRPr="002F5DF9">
        <w:rPr>
          <w:bCs/>
          <w:szCs w:val="24"/>
          <w:lang w:val="en-GB"/>
        </w:rPr>
        <w:t>General degradation of the environmental resources along the road corridor – especially the forests and watercourses, and the habitats they provide – as a result of the largescale project activities;</w:t>
      </w:r>
    </w:p>
    <w:p w14:paraId="1F6BA4EF" w14:textId="77777777" w:rsidR="00115B5D" w:rsidRPr="002F5DF9" w:rsidRDefault="00115B5D" w:rsidP="00115B5D">
      <w:pPr>
        <w:pStyle w:val="ListParagraph"/>
        <w:numPr>
          <w:ilvl w:val="0"/>
          <w:numId w:val="62"/>
        </w:numPr>
        <w:overflowPunct w:val="0"/>
        <w:autoSpaceDE w:val="0"/>
        <w:autoSpaceDN w:val="0"/>
        <w:adjustRightInd w:val="0"/>
        <w:spacing w:after="0" w:line="276" w:lineRule="auto"/>
        <w:jc w:val="both"/>
        <w:textAlignment w:val="baseline"/>
        <w:rPr>
          <w:bCs/>
          <w:szCs w:val="24"/>
          <w:lang w:val="en-GB"/>
        </w:rPr>
      </w:pPr>
      <w:r w:rsidRPr="002F5DF9">
        <w:rPr>
          <w:bCs/>
          <w:szCs w:val="24"/>
          <w:lang w:val="en-GB"/>
        </w:rPr>
        <w:t>Pollution of soil, water</w:t>
      </w:r>
      <w:r>
        <w:rPr>
          <w:bCs/>
          <w:szCs w:val="24"/>
          <w:lang w:val="en-GB"/>
        </w:rPr>
        <w:t>,</w:t>
      </w:r>
      <w:r w:rsidRPr="002F5DF9">
        <w:rPr>
          <w:bCs/>
          <w:szCs w:val="24"/>
          <w:lang w:val="en-GB"/>
        </w:rPr>
        <w:t xml:space="preserve"> or air from the use or generation of hazardous materials;</w:t>
      </w:r>
    </w:p>
    <w:p w14:paraId="7FA32449" w14:textId="77777777" w:rsidR="00115B5D" w:rsidRPr="002F5DF9" w:rsidRDefault="00115B5D" w:rsidP="00115B5D">
      <w:pPr>
        <w:pStyle w:val="ListParagraph"/>
        <w:numPr>
          <w:ilvl w:val="0"/>
          <w:numId w:val="62"/>
        </w:numPr>
        <w:overflowPunct w:val="0"/>
        <w:autoSpaceDE w:val="0"/>
        <w:autoSpaceDN w:val="0"/>
        <w:adjustRightInd w:val="0"/>
        <w:spacing w:after="0" w:line="276" w:lineRule="auto"/>
        <w:jc w:val="both"/>
        <w:textAlignment w:val="baseline"/>
        <w:rPr>
          <w:bCs/>
          <w:szCs w:val="24"/>
          <w:lang w:val="en-GB"/>
        </w:rPr>
      </w:pPr>
      <w:r>
        <w:rPr>
          <w:bCs/>
          <w:szCs w:val="24"/>
          <w:lang w:val="en-GB"/>
        </w:rPr>
        <w:lastRenderedPageBreak/>
        <w:t>The d</w:t>
      </w:r>
      <w:r w:rsidRPr="002F5DF9">
        <w:rPr>
          <w:bCs/>
          <w:szCs w:val="24"/>
          <w:lang w:val="en-GB"/>
        </w:rPr>
        <w:t>anger of injury or death to both members of the public and project workers from construction activities, including traffic;</w:t>
      </w:r>
    </w:p>
    <w:p w14:paraId="30B3FEF4" w14:textId="77777777" w:rsidR="00115B5D" w:rsidRPr="002F5DF9" w:rsidRDefault="00115B5D" w:rsidP="00115B5D">
      <w:pPr>
        <w:pStyle w:val="ListParagraph"/>
        <w:numPr>
          <w:ilvl w:val="0"/>
          <w:numId w:val="62"/>
        </w:numPr>
        <w:overflowPunct w:val="0"/>
        <w:autoSpaceDE w:val="0"/>
        <w:autoSpaceDN w:val="0"/>
        <w:adjustRightInd w:val="0"/>
        <w:spacing w:after="0" w:line="276" w:lineRule="auto"/>
        <w:jc w:val="both"/>
        <w:textAlignment w:val="baseline"/>
        <w:rPr>
          <w:bCs/>
          <w:szCs w:val="24"/>
          <w:lang w:val="en-GB"/>
        </w:rPr>
      </w:pPr>
      <w:r w:rsidRPr="002F5DF9">
        <w:rPr>
          <w:bCs/>
          <w:szCs w:val="24"/>
          <w:lang w:val="en-GB"/>
        </w:rPr>
        <w:t>Loss of property or livelihoods to people living close to the road; and</w:t>
      </w:r>
    </w:p>
    <w:p w14:paraId="0448A8FE" w14:textId="77777777" w:rsidR="00115B5D" w:rsidRPr="002F5DF9" w:rsidRDefault="00115B5D" w:rsidP="00115B5D">
      <w:pPr>
        <w:pStyle w:val="ListParagraph"/>
        <w:numPr>
          <w:ilvl w:val="0"/>
          <w:numId w:val="62"/>
        </w:numPr>
        <w:overflowPunct w:val="0"/>
        <w:autoSpaceDE w:val="0"/>
        <w:autoSpaceDN w:val="0"/>
        <w:adjustRightInd w:val="0"/>
        <w:spacing w:after="0" w:line="276" w:lineRule="auto"/>
        <w:jc w:val="both"/>
        <w:textAlignment w:val="baseline"/>
        <w:rPr>
          <w:bCs/>
          <w:szCs w:val="24"/>
          <w:lang w:val="en-GB"/>
        </w:rPr>
      </w:pPr>
      <w:r w:rsidRPr="002F5DF9">
        <w:rPr>
          <w:bCs/>
          <w:szCs w:val="24"/>
          <w:lang w:val="en-GB"/>
        </w:rPr>
        <w:t>Damage to social systems and community health as a result of a large transient workforce.</w:t>
      </w:r>
    </w:p>
    <w:p w14:paraId="7287BD49" w14:textId="77777777" w:rsidR="00115B5D" w:rsidRPr="002F5DF9" w:rsidRDefault="00115B5D" w:rsidP="00115B5D">
      <w:pPr>
        <w:overflowPunct w:val="0"/>
        <w:autoSpaceDE w:val="0"/>
        <w:autoSpaceDN w:val="0"/>
        <w:adjustRightInd w:val="0"/>
        <w:spacing w:after="0" w:line="276" w:lineRule="auto"/>
        <w:jc w:val="both"/>
        <w:textAlignment w:val="baseline"/>
        <w:rPr>
          <w:bCs/>
          <w:szCs w:val="24"/>
          <w:lang w:val="en-GB"/>
        </w:rPr>
      </w:pPr>
    </w:p>
    <w:p w14:paraId="5C758F61" w14:textId="77777777" w:rsidR="00115B5D" w:rsidRDefault="00115B5D" w:rsidP="00115B5D">
      <w:pPr>
        <w:overflowPunct w:val="0"/>
        <w:autoSpaceDE w:val="0"/>
        <w:autoSpaceDN w:val="0"/>
        <w:adjustRightInd w:val="0"/>
        <w:spacing w:after="0" w:line="276" w:lineRule="auto"/>
        <w:jc w:val="both"/>
        <w:textAlignment w:val="baseline"/>
        <w:rPr>
          <w:bCs/>
          <w:szCs w:val="24"/>
          <w:lang w:val="en-GB"/>
        </w:rPr>
      </w:pPr>
      <w:r w:rsidRPr="002F5DF9">
        <w:rPr>
          <w:bCs/>
          <w:szCs w:val="24"/>
          <w:lang w:val="en-GB"/>
        </w:rPr>
        <w:t>In the ESIA, these identified risks are disaggregated into potential impacts, against each of which a mitigation strategy is adopted. Following this, the methodology for the management of environmental and social risks and impacts is described for the project.</w:t>
      </w:r>
    </w:p>
    <w:p w14:paraId="2BF71AEF" w14:textId="77777777" w:rsidR="00115B5D" w:rsidRPr="0050482A" w:rsidRDefault="00115B5D" w:rsidP="00936808">
      <w:pPr>
        <w:spacing w:after="0" w:line="276" w:lineRule="auto"/>
        <w:ind w:left="0" w:firstLine="0"/>
        <w:jc w:val="both"/>
        <w:rPr>
          <w:color w:val="auto"/>
          <w:szCs w:val="24"/>
        </w:rPr>
      </w:pPr>
    </w:p>
    <w:p w14:paraId="1036E499" w14:textId="060C3224" w:rsidR="00EF160F" w:rsidRPr="00936808" w:rsidRDefault="00EF160F" w:rsidP="0050482A">
      <w:pPr>
        <w:spacing w:after="0" w:line="276" w:lineRule="auto"/>
        <w:ind w:left="0" w:firstLine="0"/>
        <w:rPr>
          <w:sz w:val="10"/>
          <w:szCs w:val="10"/>
        </w:rPr>
      </w:pPr>
    </w:p>
    <w:p w14:paraId="24EC6E17" w14:textId="77777777" w:rsidR="00EF160F" w:rsidRPr="0050482A" w:rsidRDefault="00EF160F" w:rsidP="0050482A">
      <w:pPr>
        <w:spacing w:line="276" w:lineRule="auto"/>
        <w:ind w:left="0" w:right="575" w:firstLine="0"/>
        <w:jc w:val="both"/>
        <w:rPr>
          <w:szCs w:val="24"/>
        </w:rPr>
      </w:pPr>
      <w:r w:rsidRPr="0050482A">
        <w:rPr>
          <w:szCs w:val="24"/>
        </w:rPr>
        <w:t xml:space="preserve">The process of developing a mitigation plan involved the PAPs in the decision-making process by informing the PAPs about their options and rights of resettlement; namely: </w:t>
      </w:r>
    </w:p>
    <w:p w14:paraId="1D483E27" w14:textId="77777777" w:rsidR="00EF160F" w:rsidRPr="0050482A" w:rsidRDefault="00EF160F" w:rsidP="0050482A">
      <w:pPr>
        <w:spacing w:after="0" w:line="276" w:lineRule="auto"/>
        <w:ind w:left="0" w:firstLine="0"/>
        <w:rPr>
          <w:szCs w:val="24"/>
        </w:rPr>
      </w:pPr>
      <w:r w:rsidRPr="0050482A">
        <w:rPr>
          <w:szCs w:val="24"/>
        </w:rPr>
        <w:t xml:space="preserve"> </w:t>
      </w:r>
    </w:p>
    <w:p w14:paraId="778510D1" w14:textId="77777777" w:rsidR="00EF160F" w:rsidRPr="0050482A" w:rsidRDefault="00EF160F" w:rsidP="00B64968">
      <w:pPr>
        <w:numPr>
          <w:ilvl w:val="0"/>
          <w:numId w:val="26"/>
        </w:numPr>
        <w:spacing w:after="70" w:line="276" w:lineRule="auto"/>
        <w:ind w:left="1293" w:right="575"/>
        <w:jc w:val="both"/>
        <w:rPr>
          <w:szCs w:val="24"/>
        </w:rPr>
      </w:pPr>
      <w:r w:rsidRPr="0050482A">
        <w:rPr>
          <w:szCs w:val="24"/>
        </w:rPr>
        <w:t xml:space="preserve">Cash for compensation </w:t>
      </w:r>
    </w:p>
    <w:p w14:paraId="46E31A09" w14:textId="77777777" w:rsidR="00EF160F" w:rsidRPr="0050482A" w:rsidRDefault="00EF160F" w:rsidP="00B64968">
      <w:pPr>
        <w:numPr>
          <w:ilvl w:val="0"/>
          <w:numId w:val="26"/>
        </w:numPr>
        <w:spacing w:after="69" w:line="276" w:lineRule="auto"/>
        <w:ind w:left="1293" w:right="575"/>
        <w:jc w:val="both"/>
        <w:rPr>
          <w:szCs w:val="24"/>
        </w:rPr>
      </w:pPr>
      <w:r w:rsidRPr="0050482A">
        <w:rPr>
          <w:szCs w:val="24"/>
        </w:rPr>
        <w:t xml:space="preserve">Land or another place </w:t>
      </w:r>
    </w:p>
    <w:p w14:paraId="116AABB5" w14:textId="77777777" w:rsidR="00EF160F" w:rsidRPr="0050482A" w:rsidRDefault="00EF160F" w:rsidP="00B64968">
      <w:pPr>
        <w:numPr>
          <w:ilvl w:val="0"/>
          <w:numId w:val="26"/>
        </w:numPr>
        <w:spacing w:line="276" w:lineRule="auto"/>
        <w:ind w:left="1293" w:right="575"/>
        <w:jc w:val="both"/>
        <w:rPr>
          <w:szCs w:val="24"/>
        </w:rPr>
      </w:pPr>
      <w:r w:rsidRPr="0050482A">
        <w:rPr>
          <w:szCs w:val="24"/>
        </w:rPr>
        <w:t xml:space="preserve">A combination of the above </w:t>
      </w:r>
    </w:p>
    <w:p w14:paraId="4449E977" w14:textId="77777777" w:rsidR="00EF160F" w:rsidRPr="0050482A" w:rsidRDefault="00EF160F" w:rsidP="0050482A">
      <w:pPr>
        <w:spacing w:after="0" w:line="276" w:lineRule="auto"/>
        <w:ind w:left="0" w:firstLine="0"/>
        <w:rPr>
          <w:szCs w:val="24"/>
        </w:rPr>
      </w:pPr>
      <w:r w:rsidRPr="0050482A">
        <w:rPr>
          <w:szCs w:val="24"/>
        </w:rPr>
        <w:t xml:space="preserve"> </w:t>
      </w:r>
    </w:p>
    <w:p w14:paraId="628E423C" w14:textId="1CEC373E" w:rsidR="00EF160F" w:rsidRPr="0050482A" w:rsidRDefault="00EF160F" w:rsidP="0050482A">
      <w:pPr>
        <w:pStyle w:val="NoSpacing"/>
        <w:spacing w:line="276" w:lineRule="auto"/>
        <w:jc w:val="both"/>
        <w:rPr>
          <w:szCs w:val="24"/>
        </w:rPr>
      </w:pPr>
      <w:r w:rsidRPr="0050482A">
        <w:rPr>
          <w:szCs w:val="24"/>
        </w:rPr>
        <w:t>As per this developed 2023 RAP document, the preferred compensation option is mainly skewed towards cash compensation to PAPS for their affected structures (housing, land, crops affected</w:t>
      </w:r>
      <w:r w:rsidR="00556E2C">
        <w:rPr>
          <w:szCs w:val="24"/>
        </w:rPr>
        <w:t>)</w:t>
      </w:r>
      <w:r w:rsidRPr="0050482A">
        <w:rPr>
          <w:szCs w:val="24"/>
        </w:rPr>
        <w:t xml:space="preserve">. Cash compensation has been adopted as the mitigation measure at full replacement cost </w:t>
      </w:r>
      <w:proofErr w:type="spellStart"/>
      <w:proofErr w:type="gramStart"/>
      <w:r w:rsidRPr="0050482A">
        <w:rPr>
          <w:szCs w:val="24"/>
        </w:rPr>
        <w:t>rates</w:t>
      </w:r>
      <w:r w:rsidR="00556E2C">
        <w:rPr>
          <w:szCs w:val="24"/>
        </w:rPr>
        <w:t>,a</w:t>
      </w:r>
      <w:r w:rsidRPr="0050482A">
        <w:rPr>
          <w:szCs w:val="24"/>
        </w:rPr>
        <w:t>nd</w:t>
      </w:r>
      <w:proofErr w:type="spellEnd"/>
      <w:proofErr w:type="gramEnd"/>
      <w:r w:rsidRPr="0050482A">
        <w:rPr>
          <w:szCs w:val="24"/>
        </w:rPr>
        <w:t xml:space="preserve"> as requested by the PAPs, prompt compensation will readily enable them to relocate quicker. </w:t>
      </w:r>
    </w:p>
    <w:p w14:paraId="068FE6FF" w14:textId="77777777" w:rsidR="00EF160F" w:rsidRPr="0050482A" w:rsidRDefault="00EF160F" w:rsidP="0050482A">
      <w:pPr>
        <w:pStyle w:val="NoSpacing"/>
        <w:spacing w:line="276" w:lineRule="auto"/>
        <w:jc w:val="both"/>
        <w:rPr>
          <w:szCs w:val="24"/>
        </w:rPr>
      </w:pPr>
      <w:r w:rsidRPr="0050482A">
        <w:rPr>
          <w:szCs w:val="24"/>
        </w:rPr>
        <w:t xml:space="preserve"> </w:t>
      </w:r>
    </w:p>
    <w:p w14:paraId="599D6707" w14:textId="77777777" w:rsidR="00EF160F" w:rsidRPr="0050482A" w:rsidRDefault="00EF160F" w:rsidP="0050482A">
      <w:pPr>
        <w:pStyle w:val="NoSpacing"/>
        <w:spacing w:line="276" w:lineRule="auto"/>
        <w:jc w:val="both"/>
        <w:rPr>
          <w:szCs w:val="24"/>
        </w:rPr>
      </w:pPr>
      <w:r w:rsidRPr="0050482A">
        <w:rPr>
          <w:szCs w:val="24"/>
        </w:rPr>
        <w:t xml:space="preserve">The survey reported 94% of the PAPs indicated an adequate period of 3 months would be needed to relocate – this length would allow them swiftly reconstruct new structures or acquire new properties. The PAPs and affected communities expressed support and willingness for the project. Even though from a construction perspective, the construction of the average affected structure will be a little strenuous, the PAPs are willing to achieve this to facilitate the commencement of the construction works. </w:t>
      </w:r>
    </w:p>
    <w:p w14:paraId="06865FB2" w14:textId="77777777" w:rsidR="00EF160F" w:rsidRPr="0050482A" w:rsidRDefault="00EF160F" w:rsidP="0050482A">
      <w:pPr>
        <w:overflowPunct w:val="0"/>
        <w:autoSpaceDE w:val="0"/>
        <w:autoSpaceDN w:val="0"/>
        <w:adjustRightInd w:val="0"/>
        <w:spacing w:after="0" w:line="276" w:lineRule="auto"/>
        <w:jc w:val="both"/>
        <w:textAlignment w:val="baseline"/>
        <w:rPr>
          <w:b/>
          <w:bCs/>
          <w:szCs w:val="24"/>
          <w:lang w:val="en-GB"/>
        </w:rPr>
      </w:pPr>
    </w:p>
    <w:p w14:paraId="6C11F592" w14:textId="099629F2" w:rsidR="00EF160F" w:rsidRPr="0050482A" w:rsidRDefault="00EF160F" w:rsidP="0050482A">
      <w:pPr>
        <w:overflowPunct w:val="0"/>
        <w:autoSpaceDE w:val="0"/>
        <w:autoSpaceDN w:val="0"/>
        <w:adjustRightInd w:val="0"/>
        <w:spacing w:after="0" w:line="276" w:lineRule="auto"/>
        <w:jc w:val="both"/>
        <w:textAlignment w:val="baseline"/>
        <w:rPr>
          <w:bCs/>
          <w:szCs w:val="24"/>
          <w:lang w:val="en-GB"/>
        </w:rPr>
      </w:pPr>
      <w:r w:rsidRPr="0050482A">
        <w:rPr>
          <w:bCs/>
          <w:szCs w:val="24"/>
          <w:lang w:val="en-GB"/>
        </w:rPr>
        <w:t xml:space="preserve">For each of the adverse environmental and social impacts identified, a mitigation strategy is defined and categorized as one or more of the standard practices of avoidance, prevention, reduction or minimization, restoration, and compensation. For each impact, an approach to </w:t>
      </w:r>
      <w:r w:rsidR="0030672F" w:rsidRPr="0050482A">
        <w:rPr>
          <w:bCs/>
          <w:szCs w:val="24"/>
          <w:lang w:val="en-GB"/>
        </w:rPr>
        <w:t>fulfil</w:t>
      </w:r>
      <w:r w:rsidRPr="0050482A">
        <w:rPr>
          <w:bCs/>
          <w:szCs w:val="24"/>
          <w:lang w:val="en-GB"/>
        </w:rPr>
        <w:t xml:space="preserve"> the appropriate strategy is then identified. This is then translated into practical mitigation actions in the Environmental and Social Management Plan (ESMP).</w:t>
      </w:r>
    </w:p>
    <w:p w14:paraId="0806CDF1" w14:textId="77777777" w:rsidR="00EF160F" w:rsidRPr="0050482A" w:rsidRDefault="00EF160F" w:rsidP="0050482A">
      <w:pPr>
        <w:overflowPunct w:val="0"/>
        <w:autoSpaceDE w:val="0"/>
        <w:autoSpaceDN w:val="0"/>
        <w:adjustRightInd w:val="0"/>
        <w:spacing w:after="0" w:line="276" w:lineRule="auto"/>
        <w:jc w:val="both"/>
        <w:textAlignment w:val="baseline"/>
        <w:rPr>
          <w:bCs/>
          <w:szCs w:val="24"/>
          <w:lang w:val="en-GB"/>
        </w:rPr>
      </w:pPr>
    </w:p>
    <w:p w14:paraId="0817393F" w14:textId="77777777" w:rsidR="00EF160F" w:rsidRPr="0050482A" w:rsidRDefault="00EF160F" w:rsidP="0050482A">
      <w:pPr>
        <w:overflowPunct w:val="0"/>
        <w:autoSpaceDE w:val="0"/>
        <w:autoSpaceDN w:val="0"/>
        <w:adjustRightInd w:val="0"/>
        <w:spacing w:after="0" w:line="276" w:lineRule="auto"/>
        <w:jc w:val="both"/>
        <w:textAlignment w:val="baseline"/>
        <w:rPr>
          <w:bCs/>
          <w:szCs w:val="24"/>
          <w:lang w:val="en-GB"/>
        </w:rPr>
      </w:pPr>
      <w:r w:rsidRPr="0050482A">
        <w:rPr>
          <w:bCs/>
          <w:szCs w:val="24"/>
          <w:lang w:val="en-GB"/>
        </w:rPr>
        <w:t xml:space="preserve">The ESMP is the sole reference, management, and monitoring document for all project safeguards. Rather than have separate plans for managing health and safety, gender and social inclusion, biodiversity, hazardous materials, etc., the ESMP encompasses all of these aspects. The disadvantage of numerous sub-plans is the risk of contradiction, duplication, and omission where topic areas overlap. The strength of a single, encompassing plan is that actions, standards to be </w:t>
      </w:r>
      <w:r w:rsidRPr="0050482A">
        <w:rPr>
          <w:bCs/>
          <w:szCs w:val="24"/>
          <w:lang w:val="en-GB"/>
        </w:rPr>
        <w:lastRenderedPageBreak/>
        <w:t>achieved, and responsibilities are clearly defined and can be easily monitored to ensure effectiveness.</w:t>
      </w:r>
    </w:p>
    <w:p w14:paraId="42612FDD" w14:textId="77777777" w:rsidR="00EF160F" w:rsidRPr="0050482A" w:rsidRDefault="00EF160F" w:rsidP="0050482A">
      <w:pPr>
        <w:overflowPunct w:val="0"/>
        <w:autoSpaceDE w:val="0"/>
        <w:autoSpaceDN w:val="0"/>
        <w:adjustRightInd w:val="0"/>
        <w:spacing w:after="0" w:line="276" w:lineRule="auto"/>
        <w:ind w:left="0" w:firstLine="0"/>
        <w:jc w:val="both"/>
        <w:textAlignment w:val="baseline"/>
        <w:rPr>
          <w:bCs/>
          <w:szCs w:val="24"/>
          <w:lang w:val="en-GB"/>
        </w:rPr>
      </w:pPr>
    </w:p>
    <w:p w14:paraId="2575F865" w14:textId="77777777" w:rsidR="00EF160F" w:rsidRPr="0050482A" w:rsidRDefault="00EF160F" w:rsidP="0050482A">
      <w:pPr>
        <w:overflowPunct w:val="0"/>
        <w:autoSpaceDE w:val="0"/>
        <w:autoSpaceDN w:val="0"/>
        <w:adjustRightInd w:val="0"/>
        <w:spacing w:after="0" w:line="276" w:lineRule="auto"/>
        <w:jc w:val="both"/>
        <w:textAlignment w:val="baseline"/>
        <w:rPr>
          <w:bCs/>
          <w:szCs w:val="24"/>
          <w:lang w:val="en-GB"/>
        </w:rPr>
      </w:pPr>
      <w:r w:rsidRPr="0050482A">
        <w:rPr>
          <w:bCs/>
          <w:szCs w:val="24"/>
          <w:lang w:val="en-GB"/>
        </w:rPr>
        <w:t>In order to make it possible to manage the identified adverse environmental and social impacts in a structured way, they are disaggregated within areas of risk. This led to the following safeguard categories and impact mitigation headings that are used as the basis of the overall ESMP.</w:t>
      </w:r>
    </w:p>
    <w:p w14:paraId="39C6FCA1" w14:textId="77777777" w:rsidR="00EF160F" w:rsidRPr="0050482A" w:rsidRDefault="00EF160F" w:rsidP="0050482A">
      <w:pPr>
        <w:overflowPunct w:val="0"/>
        <w:autoSpaceDE w:val="0"/>
        <w:autoSpaceDN w:val="0"/>
        <w:adjustRightInd w:val="0"/>
        <w:spacing w:after="0" w:line="276" w:lineRule="auto"/>
        <w:ind w:left="0" w:firstLine="0"/>
        <w:jc w:val="both"/>
        <w:textAlignment w:val="baseline"/>
        <w:rPr>
          <w:bCs/>
          <w:szCs w:val="24"/>
          <w:lang w:val="en-GB"/>
        </w:rPr>
      </w:pPr>
    </w:p>
    <w:p w14:paraId="21D68056" w14:textId="77777777" w:rsidR="00EF160F" w:rsidRPr="0050482A" w:rsidRDefault="00EF160F" w:rsidP="0050482A">
      <w:pPr>
        <w:overflowPunct w:val="0"/>
        <w:autoSpaceDE w:val="0"/>
        <w:autoSpaceDN w:val="0"/>
        <w:adjustRightInd w:val="0"/>
        <w:spacing w:after="0" w:line="276" w:lineRule="auto"/>
        <w:jc w:val="both"/>
        <w:textAlignment w:val="baseline"/>
        <w:rPr>
          <w:bCs/>
          <w:i/>
          <w:szCs w:val="24"/>
          <w:lang w:val="en-GB"/>
        </w:rPr>
      </w:pPr>
      <w:r w:rsidRPr="0050482A">
        <w:rPr>
          <w:bCs/>
          <w:i/>
          <w:szCs w:val="24"/>
          <w:lang w:val="en-GB"/>
        </w:rPr>
        <w:t>Overall safeguards</w:t>
      </w:r>
    </w:p>
    <w:p w14:paraId="3D062089" w14:textId="77777777" w:rsidR="00EF160F" w:rsidRPr="0050482A" w:rsidRDefault="00EF160F" w:rsidP="00B64968">
      <w:pPr>
        <w:pStyle w:val="ListParagraph"/>
        <w:numPr>
          <w:ilvl w:val="0"/>
          <w:numId w:val="27"/>
        </w:numPr>
        <w:overflowPunct w:val="0"/>
        <w:autoSpaceDE w:val="0"/>
        <w:autoSpaceDN w:val="0"/>
        <w:adjustRightInd w:val="0"/>
        <w:spacing w:after="0" w:line="276" w:lineRule="auto"/>
        <w:jc w:val="both"/>
        <w:textAlignment w:val="baseline"/>
        <w:rPr>
          <w:bCs/>
          <w:szCs w:val="24"/>
          <w:lang w:val="en-GB"/>
        </w:rPr>
      </w:pPr>
      <w:r w:rsidRPr="0050482A">
        <w:rPr>
          <w:bCs/>
          <w:szCs w:val="24"/>
          <w:lang w:val="en-GB"/>
        </w:rPr>
        <w:t xml:space="preserve">General Environmental Protection </w:t>
      </w:r>
    </w:p>
    <w:p w14:paraId="2F1AF193" w14:textId="77777777" w:rsidR="00EF160F" w:rsidRPr="0050482A" w:rsidRDefault="00EF160F" w:rsidP="0050482A">
      <w:pPr>
        <w:overflowPunct w:val="0"/>
        <w:autoSpaceDE w:val="0"/>
        <w:autoSpaceDN w:val="0"/>
        <w:adjustRightInd w:val="0"/>
        <w:spacing w:after="0" w:line="276" w:lineRule="auto"/>
        <w:jc w:val="both"/>
        <w:textAlignment w:val="baseline"/>
        <w:rPr>
          <w:bCs/>
          <w:i/>
          <w:szCs w:val="24"/>
          <w:lang w:val="en-GB"/>
        </w:rPr>
      </w:pPr>
      <w:r w:rsidRPr="0050482A">
        <w:rPr>
          <w:bCs/>
          <w:i/>
          <w:szCs w:val="24"/>
          <w:lang w:val="en-GB"/>
        </w:rPr>
        <w:t>Protection of society</w:t>
      </w:r>
    </w:p>
    <w:p w14:paraId="37B26B05" w14:textId="77777777" w:rsidR="00EF160F" w:rsidRPr="0050482A" w:rsidRDefault="00EF160F" w:rsidP="00B64968">
      <w:pPr>
        <w:pStyle w:val="ListParagraph"/>
        <w:numPr>
          <w:ilvl w:val="0"/>
          <w:numId w:val="27"/>
        </w:numPr>
        <w:overflowPunct w:val="0"/>
        <w:autoSpaceDE w:val="0"/>
        <w:autoSpaceDN w:val="0"/>
        <w:adjustRightInd w:val="0"/>
        <w:spacing w:after="0" w:line="276" w:lineRule="auto"/>
        <w:jc w:val="both"/>
        <w:textAlignment w:val="baseline"/>
        <w:rPr>
          <w:bCs/>
          <w:szCs w:val="24"/>
          <w:lang w:val="en-GB"/>
        </w:rPr>
      </w:pPr>
      <w:r w:rsidRPr="0050482A">
        <w:rPr>
          <w:bCs/>
          <w:szCs w:val="24"/>
          <w:lang w:val="en-GB"/>
        </w:rPr>
        <w:t>Environmental Health and Safety</w:t>
      </w:r>
    </w:p>
    <w:p w14:paraId="52C077C1" w14:textId="77777777" w:rsidR="00EF160F" w:rsidRPr="0050482A" w:rsidRDefault="00EF160F" w:rsidP="00B64968">
      <w:pPr>
        <w:pStyle w:val="ListParagraph"/>
        <w:numPr>
          <w:ilvl w:val="0"/>
          <w:numId w:val="27"/>
        </w:numPr>
        <w:overflowPunct w:val="0"/>
        <w:autoSpaceDE w:val="0"/>
        <w:autoSpaceDN w:val="0"/>
        <w:adjustRightInd w:val="0"/>
        <w:spacing w:after="0" w:line="276" w:lineRule="auto"/>
        <w:jc w:val="both"/>
        <w:textAlignment w:val="baseline"/>
        <w:rPr>
          <w:bCs/>
          <w:szCs w:val="24"/>
          <w:lang w:val="en-GB"/>
        </w:rPr>
      </w:pPr>
      <w:r w:rsidRPr="0050482A">
        <w:rPr>
          <w:bCs/>
          <w:szCs w:val="24"/>
          <w:lang w:val="en-GB"/>
        </w:rPr>
        <w:t>Occupational Health and Safety</w:t>
      </w:r>
    </w:p>
    <w:p w14:paraId="3CBF1841" w14:textId="77777777" w:rsidR="00EF160F" w:rsidRPr="0050482A" w:rsidRDefault="00EF160F" w:rsidP="00B64968">
      <w:pPr>
        <w:pStyle w:val="ListParagraph"/>
        <w:numPr>
          <w:ilvl w:val="0"/>
          <w:numId w:val="27"/>
        </w:numPr>
        <w:overflowPunct w:val="0"/>
        <w:autoSpaceDE w:val="0"/>
        <w:autoSpaceDN w:val="0"/>
        <w:adjustRightInd w:val="0"/>
        <w:spacing w:after="0" w:line="276" w:lineRule="auto"/>
        <w:jc w:val="both"/>
        <w:textAlignment w:val="baseline"/>
        <w:rPr>
          <w:bCs/>
          <w:szCs w:val="24"/>
          <w:lang w:val="en-GB"/>
        </w:rPr>
      </w:pPr>
      <w:r w:rsidRPr="0050482A">
        <w:rPr>
          <w:bCs/>
          <w:szCs w:val="24"/>
          <w:lang w:val="en-GB"/>
        </w:rPr>
        <w:t>Community Impacts Management</w:t>
      </w:r>
    </w:p>
    <w:p w14:paraId="0A125A19" w14:textId="77777777" w:rsidR="00EF160F" w:rsidRPr="0050482A" w:rsidRDefault="00EF160F" w:rsidP="00B64968">
      <w:pPr>
        <w:pStyle w:val="ListParagraph"/>
        <w:numPr>
          <w:ilvl w:val="0"/>
          <w:numId w:val="27"/>
        </w:numPr>
        <w:overflowPunct w:val="0"/>
        <w:autoSpaceDE w:val="0"/>
        <w:autoSpaceDN w:val="0"/>
        <w:adjustRightInd w:val="0"/>
        <w:spacing w:after="0" w:line="276" w:lineRule="auto"/>
        <w:jc w:val="both"/>
        <w:textAlignment w:val="baseline"/>
        <w:rPr>
          <w:bCs/>
          <w:szCs w:val="24"/>
          <w:lang w:val="en-GB"/>
        </w:rPr>
      </w:pPr>
      <w:r w:rsidRPr="0050482A">
        <w:rPr>
          <w:bCs/>
          <w:szCs w:val="24"/>
          <w:lang w:val="en-GB"/>
        </w:rPr>
        <w:t xml:space="preserve">Traffic Management </w:t>
      </w:r>
    </w:p>
    <w:p w14:paraId="7D171472" w14:textId="77777777" w:rsidR="00EF160F" w:rsidRPr="0050482A" w:rsidRDefault="00EF160F" w:rsidP="00B64968">
      <w:pPr>
        <w:pStyle w:val="ListParagraph"/>
        <w:numPr>
          <w:ilvl w:val="0"/>
          <w:numId w:val="27"/>
        </w:numPr>
        <w:overflowPunct w:val="0"/>
        <w:autoSpaceDE w:val="0"/>
        <w:autoSpaceDN w:val="0"/>
        <w:adjustRightInd w:val="0"/>
        <w:spacing w:after="0" w:line="276" w:lineRule="auto"/>
        <w:jc w:val="both"/>
        <w:textAlignment w:val="baseline"/>
        <w:rPr>
          <w:bCs/>
          <w:szCs w:val="24"/>
          <w:lang w:val="en-GB"/>
        </w:rPr>
      </w:pPr>
      <w:r w:rsidRPr="0050482A">
        <w:rPr>
          <w:bCs/>
          <w:szCs w:val="24"/>
          <w:lang w:val="en-GB"/>
        </w:rPr>
        <w:t>Cultural and Archaeological Heritage Management</w:t>
      </w:r>
    </w:p>
    <w:p w14:paraId="79784F6C" w14:textId="77777777" w:rsidR="00EF160F" w:rsidRPr="0050482A" w:rsidRDefault="00EF160F" w:rsidP="0050482A">
      <w:pPr>
        <w:overflowPunct w:val="0"/>
        <w:autoSpaceDE w:val="0"/>
        <w:autoSpaceDN w:val="0"/>
        <w:adjustRightInd w:val="0"/>
        <w:spacing w:after="0" w:line="276" w:lineRule="auto"/>
        <w:jc w:val="both"/>
        <w:textAlignment w:val="baseline"/>
        <w:rPr>
          <w:bCs/>
          <w:i/>
          <w:szCs w:val="24"/>
          <w:lang w:val="en-GB"/>
        </w:rPr>
      </w:pPr>
      <w:r w:rsidRPr="0050482A">
        <w:rPr>
          <w:bCs/>
          <w:i/>
          <w:szCs w:val="24"/>
          <w:lang w:val="en-GB"/>
        </w:rPr>
        <w:t>Pollution control</w:t>
      </w:r>
    </w:p>
    <w:p w14:paraId="178BE5BC" w14:textId="77777777" w:rsidR="00EF160F" w:rsidRPr="0050482A" w:rsidRDefault="00EF160F" w:rsidP="00B64968">
      <w:pPr>
        <w:pStyle w:val="ListParagraph"/>
        <w:numPr>
          <w:ilvl w:val="0"/>
          <w:numId w:val="27"/>
        </w:numPr>
        <w:overflowPunct w:val="0"/>
        <w:autoSpaceDE w:val="0"/>
        <w:autoSpaceDN w:val="0"/>
        <w:adjustRightInd w:val="0"/>
        <w:spacing w:after="0" w:line="276" w:lineRule="auto"/>
        <w:jc w:val="both"/>
        <w:textAlignment w:val="baseline"/>
        <w:rPr>
          <w:bCs/>
          <w:szCs w:val="24"/>
          <w:lang w:val="en-GB"/>
        </w:rPr>
      </w:pPr>
      <w:r w:rsidRPr="0050482A">
        <w:rPr>
          <w:bCs/>
          <w:szCs w:val="24"/>
          <w:lang w:val="en-GB"/>
        </w:rPr>
        <w:t>Hazardous Materials Management (including Spill Contingency and Emergency Response)</w:t>
      </w:r>
    </w:p>
    <w:p w14:paraId="6CF92EBE" w14:textId="77777777" w:rsidR="00EF160F" w:rsidRPr="0050482A" w:rsidRDefault="00EF160F" w:rsidP="00B64968">
      <w:pPr>
        <w:pStyle w:val="ListParagraph"/>
        <w:numPr>
          <w:ilvl w:val="0"/>
          <w:numId w:val="27"/>
        </w:numPr>
        <w:overflowPunct w:val="0"/>
        <w:autoSpaceDE w:val="0"/>
        <w:autoSpaceDN w:val="0"/>
        <w:adjustRightInd w:val="0"/>
        <w:spacing w:after="0" w:line="276" w:lineRule="auto"/>
        <w:jc w:val="both"/>
        <w:textAlignment w:val="baseline"/>
        <w:rPr>
          <w:bCs/>
          <w:szCs w:val="24"/>
          <w:lang w:val="en-GB"/>
        </w:rPr>
      </w:pPr>
      <w:r w:rsidRPr="0050482A">
        <w:rPr>
          <w:bCs/>
          <w:szCs w:val="24"/>
          <w:lang w:val="en-GB"/>
        </w:rPr>
        <w:t>Construction Materials Management</w:t>
      </w:r>
    </w:p>
    <w:p w14:paraId="2E8319DF" w14:textId="77777777" w:rsidR="00EF160F" w:rsidRPr="0050482A" w:rsidRDefault="00EF160F" w:rsidP="00B64968">
      <w:pPr>
        <w:pStyle w:val="ListParagraph"/>
        <w:numPr>
          <w:ilvl w:val="0"/>
          <w:numId w:val="27"/>
        </w:numPr>
        <w:overflowPunct w:val="0"/>
        <w:autoSpaceDE w:val="0"/>
        <w:autoSpaceDN w:val="0"/>
        <w:adjustRightInd w:val="0"/>
        <w:spacing w:after="0" w:line="276" w:lineRule="auto"/>
        <w:jc w:val="both"/>
        <w:textAlignment w:val="baseline"/>
        <w:rPr>
          <w:bCs/>
          <w:szCs w:val="24"/>
          <w:lang w:val="en-GB"/>
        </w:rPr>
      </w:pPr>
      <w:r w:rsidRPr="0050482A">
        <w:rPr>
          <w:bCs/>
          <w:szCs w:val="24"/>
          <w:lang w:val="en-GB"/>
        </w:rPr>
        <w:t>Waste Management</w:t>
      </w:r>
    </w:p>
    <w:p w14:paraId="76845ABF" w14:textId="77777777" w:rsidR="00EF160F" w:rsidRPr="0050482A" w:rsidRDefault="00EF160F" w:rsidP="0050482A">
      <w:pPr>
        <w:overflowPunct w:val="0"/>
        <w:autoSpaceDE w:val="0"/>
        <w:autoSpaceDN w:val="0"/>
        <w:adjustRightInd w:val="0"/>
        <w:spacing w:after="0" w:line="276" w:lineRule="auto"/>
        <w:jc w:val="both"/>
        <w:textAlignment w:val="baseline"/>
        <w:rPr>
          <w:bCs/>
          <w:i/>
          <w:szCs w:val="24"/>
          <w:lang w:val="en-GB"/>
        </w:rPr>
      </w:pPr>
      <w:r w:rsidRPr="0050482A">
        <w:rPr>
          <w:bCs/>
          <w:i/>
          <w:szCs w:val="24"/>
          <w:lang w:val="en-GB"/>
        </w:rPr>
        <w:t>Environmental safeguards</w:t>
      </w:r>
    </w:p>
    <w:p w14:paraId="4E9A5051" w14:textId="77777777" w:rsidR="00EF160F" w:rsidRPr="0050482A" w:rsidRDefault="00EF160F" w:rsidP="00B64968">
      <w:pPr>
        <w:pStyle w:val="ListParagraph"/>
        <w:numPr>
          <w:ilvl w:val="0"/>
          <w:numId w:val="27"/>
        </w:numPr>
        <w:overflowPunct w:val="0"/>
        <w:autoSpaceDE w:val="0"/>
        <w:autoSpaceDN w:val="0"/>
        <w:adjustRightInd w:val="0"/>
        <w:spacing w:after="0" w:line="276" w:lineRule="auto"/>
        <w:jc w:val="both"/>
        <w:textAlignment w:val="baseline"/>
        <w:rPr>
          <w:bCs/>
          <w:szCs w:val="24"/>
          <w:lang w:val="en-GB"/>
        </w:rPr>
      </w:pPr>
      <w:r w:rsidRPr="0050482A">
        <w:rPr>
          <w:bCs/>
          <w:szCs w:val="24"/>
          <w:lang w:val="en-GB"/>
        </w:rPr>
        <w:t>Soil Erosion Control</w:t>
      </w:r>
    </w:p>
    <w:p w14:paraId="110801E1" w14:textId="77777777" w:rsidR="00EF160F" w:rsidRPr="0050482A" w:rsidRDefault="00EF160F" w:rsidP="00B64968">
      <w:pPr>
        <w:pStyle w:val="ListParagraph"/>
        <w:numPr>
          <w:ilvl w:val="0"/>
          <w:numId w:val="27"/>
        </w:numPr>
        <w:overflowPunct w:val="0"/>
        <w:autoSpaceDE w:val="0"/>
        <w:autoSpaceDN w:val="0"/>
        <w:adjustRightInd w:val="0"/>
        <w:spacing w:after="0" w:line="276" w:lineRule="auto"/>
        <w:jc w:val="both"/>
        <w:textAlignment w:val="baseline"/>
        <w:rPr>
          <w:bCs/>
          <w:szCs w:val="24"/>
          <w:lang w:val="en-GB"/>
        </w:rPr>
      </w:pPr>
      <w:r w:rsidRPr="0050482A">
        <w:rPr>
          <w:bCs/>
          <w:szCs w:val="24"/>
          <w:lang w:val="en-GB"/>
        </w:rPr>
        <w:t>Water Resources Management</w:t>
      </w:r>
    </w:p>
    <w:p w14:paraId="7B3CCF07" w14:textId="77777777" w:rsidR="00EF160F" w:rsidRPr="0050482A" w:rsidRDefault="00EF160F" w:rsidP="00B64968">
      <w:pPr>
        <w:pStyle w:val="ListParagraph"/>
        <w:numPr>
          <w:ilvl w:val="0"/>
          <w:numId w:val="27"/>
        </w:numPr>
        <w:overflowPunct w:val="0"/>
        <w:autoSpaceDE w:val="0"/>
        <w:autoSpaceDN w:val="0"/>
        <w:adjustRightInd w:val="0"/>
        <w:spacing w:after="0" w:line="276" w:lineRule="auto"/>
        <w:jc w:val="both"/>
        <w:textAlignment w:val="baseline"/>
        <w:rPr>
          <w:bCs/>
          <w:szCs w:val="24"/>
          <w:lang w:val="en-GB"/>
        </w:rPr>
      </w:pPr>
      <w:r w:rsidRPr="0050482A">
        <w:rPr>
          <w:bCs/>
          <w:szCs w:val="24"/>
          <w:lang w:val="en-GB"/>
        </w:rPr>
        <w:t>Air Emissions Management</w:t>
      </w:r>
    </w:p>
    <w:p w14:paraId="66DF4BE2" w14:textId="77777777" w:rsidR="00EF160F" w:rsidRPr="0050482A" w:rsidRDefault="00EF160F" w:rsidP="00B64968">
      <w:pPr>
        <w:pStyle w:val="ListParagraph"/>
        <w:numPr>
          <w:ilvl w:val="0"/>
          <w:numId w:val="27"/>
        </w:numPr>
        <w:overflowPunct w:val="0"/>
        <w:autoSpaceDE w:val="0"/>
        <w:autoSpaceDN w:val="0"/>
        <w:adjustRightInd w:val="0"/>
        <w:spacing w:after="0" w:line="276" w:lineRule="auto"/>
        <w:jc w:val="both"/>
        <w:textAlignment w:val="baseline"/>
        <w:rPr>
          <w:bCs/>
          <w:szCs w:val="24"/>
          <w:lang w:val="en-GB"/>
        </w:rPr>
      </w:pPr>
      <w:r w:rsidRPr="0050482A">
        <w:rPr>
          <w:bCs/>
          <w:szCs w:val="24"/>
          <w:lang w:val="en-GB"/>
        </w:rPr>
        <w:t>Ecological Management Plan</w:t>
      </w:r>
    </w:p>
    <w:p w14:paraId="1F6EFF2F" w14:textId="77777777" w:rsidR="00EF160F" w:rsidRPr="0050482A" w:rsidRDefault="00EF160F" w:rsidP="00B64968">
      <w:pPr>
        <w:pStyle w:val="ListParagraph"/>
        <w:numPr>
          <w:ilvl w:val="0"/>
          <w:numId w:val="27"/>
        </w:numPr>
        <w:overflowPunct w:val="0"/>
        <w:autoSpaceDE w:val="0"/>
        <w:autoSpaceDN w:val="0"/>
        <w:adjustRightInd w:val="0"/>
        <w:spacing w:after="0" w:line="276" w:lineRule="auto"/>
        <w:jc w:val="both"/>
        <w:textAlignment w:val="baseline"/>
        <w:rPr>
          <w:bCs/>
          <w:szCs w:val="24"/>
          <w:lang w:val="en-GB"/>
        </w:rPr>
      </w:pPr>
      <w:r w:rsidRPr="0050482A">
        <w:rPr>
          <w:bCs/>
          <w:szCs w:val="24"/>
          <w:lang w:val="en-GB"/>
        </w:rPr>
        <w:t>Noise and Vibration Management</w:t>
      </w:r>
    </w:p>
    <w:p w14:paraId="00407F00" w14:textId="77777777" w:rsidR="00EF160F" w:rsidRPr="0050482A" w:rsidRDefault="00EF160F" w:rsidP="0050482A">
      <w:pPr>
        <w:overflowPunct w:val="0"/>
        <w:autoSpaceDE w:val="0"/>
        <w:autoSpaceDN w:val="0"/>
        <w:adjustRightInd w:val="0"/>
        <w:spacing w:after="0" w:line="276" w:lineRule="auto"/>
        <w:jc w:val="both"/>
        <w:textAlignment w:val="baseline"/>
        <w:rPr>
          <w:bCs/>
          <w:szCs w:val="24"/>
          <w:lang w:val="en-GB"/>
        </w:rPr>
      </w:pPr>
    </w:p>
    <w:p w14:paraId="4554DD12" w14:textId="77777777" w:rsidR="00EF160F" w:rsidRPr="0050482A" w:rsidRDefault="00EF160F" w:rsidP="0050482A">
      <w:pPr>
        <w:overflowPunct w:val="0"/>
        <w:autoSpaceDE w:val="0"/>
        <w:autoSpaceDN w:val="0"/>
        <w:adjustRightInd w:val="0"/>
        <w:spacing w:after="0" w:line="276" w:lineRule="auto"/>
        <w:jc w:val="both"/>
        <w:textAlignment w:val="baseline"/>
        <w:rPr>
          <w:bCs/>
          <w:szCs w:val="24"/>
          <w:lang w:val="en-GB"/>
        </w:rPr>
      </w:pPr>
      <w:r w:rsidRPr="0050482A">
        <w:rPr>
          <w:bCs/>
          <w:szCs w:val="24"/>
          <w:lang w:val="en-GB"/>
        </w:rPr>
        <w:t>Through these categories, the ESMP lays out the management system to ensure that all of the safeguards required by the Government of Liberia and the African Development Bank are addressed to adequately defined standards and that this can be ascertained through monitoring. Most of the ESMP content is given over to practical actions in all project activities, and guidelines to support these actions in meeting national and international standards. The ESMP also cross-refers to the project’s Resettlement Action Plan, which is the equivalent working document to provide safeguards against losses of property and livelihoods.</w:t>
      </w:r>
    </w:p>
    <w:p w14:paraId="63B1CC9C" w14:textId="77777777" w:rsidR="00EF160F" w:rsidRPr="0050482A" w:rsidRDefault="00EF160F" w:rsidP="0050482A">
      <w:pPr>
        <w:overflowPunct w:val="0"/>
        <w:autoSpaceDE w:val="0"/>
        <w:autoSpaceDN w:val="0"/>
        <w:adjustRightInd w:val="0"/>
        <w:spacing w:after="0" w:line="276" w:lineRule="auto"/>
        <w:jc w:val="both"/>
        <w:textAlignment w:val="baseline"/>
        <w:rPr>
          <w:bCs/>
          <w:szCs w:val="24"/>
          <w:lang w:val="en-GB"/>
        </w:rPr>
      </w:pPr>
    </w:p>
    <w:p w14:paraId="3703796E" w14:textId="4450BCE4" w:rsidR="00EF160F" w:rsidRDefault="00EF160F" w:rsidP="0050482A">
      <w:pPr>
        <w:overflowPunct w:val="0"/>
        <w:autoSpaceDE w:val="0"/>
        <w:autoSpaceDN w:val="0"/>
        <w:adjustRightInd w:val="0"/>
        <w:spacing w:after="0" w:line="276" w:lineRule="auto"/>
        <w:jc w:val="both"/>
        <w:textAlignment w:val="baseline"/>
        <w:rPr>
          <w:bCs/>
          <w:szCs w:val="24"/>
          <w:lang w:val="en-GB"/>
        </w:rPr>
      </w:pPr>
      <w:r w:rsidRPr="0050482A">
        <w:rPr>
          <w:bCs/>
          <w:szCs w:val="24"/>
          <w:lang w:val="en-GB"/>
        </w:rPr>
        <w:t xml:space="preserve">The ESMP allows the identified potential impacts to be reduced to acceptable residual levels. Mostly they are categorized as negligible. A few are classed as minor residual impacts, where it is impossible to remove risk or restore environmental conditions completely. Examples of these are traffic safety risks and the restoration of altered landforms following quarrying. Beyond issues of </w:t>
      </w:r>
      <w:r w:rsidRPr="0050482A">
        <w:rPr>
          <w:bCs/>
          <w:szCs w:val="24"/>
          <w:lang w:val="en-GB"/>
        </w:rPr>
        <w:lastRenderedPageBreak/>
        <w:t>this nature, the ESMP, if implemented as proposed, will provide an effective mitigation system for the project.</w:t>
      </w:r>
    </w:p>
    <w:p w14:paraId="686B4341" w14:textId="77777777" w:rsidR="00936808" w:rsidRDefault="00936808" w:rsidP="0050482A">
      <w:pPr>
        <w:overflowPunct w:val="0"/>
        <w:autoSpaceDE w:val="0"/>
        <w:autoSpaceDN w:val="0"/>
        <w:adjustRightInd w:val="0"/>
        <w:spacing w:after="0" w:line="276" w:lineRule="auto"/>
        <w:jc w:val="both"/>
        <w:textAlignment w:val="baseline"/>
        <w:rPr>
          <w:bCs/>
          <w:szCs w:val="24"/>
          <w:lang w:val="en-GB"/>
        </w:rPr>
      </w:pPr>
    </w:p>
    <w:p w14:paraId="30F56DCB" w14:textId="5281C269" w:rsidR="00115B5D" w:rsidRDefault="00115B5D" w:rsidP="0050482A">
      <w:pPr>
        <w:overflowPunct w:val="0"/>
        <w:autoSpaceDE w:val="0"/>
        <w:autoSpaceDN w:val="0"/>
        <w:adjustRightInd w:val="0"/>
        <w:spacing w:after="0" w:line="276" w:lineRule="auto"/>
        <w:jc w:val="both"/>
        <w:textAlignment w:val="baseline"/>
        <w:rPr>
          <w:bCs/>
          <w:szCs w:val="24"/>
          <w:lang w:val="en-GB"/>
        </w:rPr>
      </w:pPr>
    </w:p>
    <w:p w14:paraId="0E27F84B" w14:textId="77777777" w:rsidR="00115B5D" w:rsidRPr="00936808" w:rsidRDefault="00115B5D" w:rsidP="00115B5D">
      <w:pPr>
        <w:pStyle w:val="NoSpacing"/>
        <w:spacing w:line="276" w:lineRule="auto"/>
        <w:jc w:val="both"/>
        <w:rPr>
          <w:sz w:val="10"/>
          <w:szCs w:val="10"/>
        </w:rPr>
      </w:pPr>
    </w:p>
    <w:p w14:paraId="2E6D0E6B" w14:textId="75AC96D1" w:rsidR="00115B5D" w:rsidRPr="00F730C0" w:rsidRDefault="00115B5D" w:rsidP="00115B5D">
      <w:pPr>
        <w:pStyle w:val="NoSpacing"/>
        <w:spacing w:line="276" w:lineRule="auto"/>
        <w:jc w:val="both"/>
        <w:rPr>
          <w:szCs w:val="24"/>
        </w:rPr>
      </w:pPr>
      <w:r w:rsidRPr="0050482A">
        <w:rPr>
          <w:szCs w:val="24"/>
        </w:rPr>
        <w:t xml:space="preserve">The social economic condition of the affected households was collected by the social assessment team during the months of May 2023. The socioeconomic household baseline assessment interviewed a total </w:t>
      </w:r>
      <w:r w:rsidRPr="00F730C0">
        <w:rPr>
          <w:szCs w:val="24"/>
        </w:rPr>
        <w:t xml:space="preserve">of </w:t>
      </w:r>
      <w:r w:rsidR="0030672F" w:rsidRPr="00F730C0">
        <w:rPr>
          <w:color w:val="000000" w:themeColor="text1"/>
          <w:szCs w:val="24"/>
        </w:rPr>
        <w:t>157 project</w:t>
      </w:r>
      <w:r w:rsidRPr="00F730C0">
        <w:rPr>
          <w:szCs w:val="24"/>
        </w:rPr>
        <w:t xml:space="preserve"> affected households within the project corridor. In the socio-economic assessment, information on individual characteristics of household heads and other members, household characteristics (socio-demographic characteristics), household sources of income, levels of access to health services, potential impact of the planned project, land ownership and housing status, vulnerability, resettlement and relocation options of affected households.  This was carried out across the 18 towns along the project corridor commencing from John Davis Town to </w:t>
      </w:r>
      <w:proofErr w:type="spellStart"/>
      <w:r w:rsidRPr="00F730C0">
        <w:rPr>
          <w:szCs w:val="24"/>
        </w:rPr>
        <w:t>Zwedru</w:t>
      </w:r>
      <w:proofErr w:type="spellEnd"/>
      <w:r w:rsidRPr="00F730C0">
        <w:rPr>
          <w:szCs w:val="24"/>
        </w:rPr>
        <w:t xml:space="preserve"> City (48.5km).</w:t>
      </w:r>
    </w:p>
    <w:p w14:paraId="1B563500" w14:textId="77777777" w:rsidR="00EF160F" w:rsidRPr="00F730C0" w:rsidRDefault="00EF160F" w:rsidP="0050482A">
      <w:pPr>
        <w:spacing w:after="0" w:line="276" w:lineRule="auto"/>
        <w:ind w:left="0" w:firstLine="0"/>
        <w:rPr>
          <w:color w:val="auto"/>
          <w:szCs w:val="24"/>
        </w:rPr>
      </w:pPr>
    </w:p>
    <w:p w14:paraId="234892E3" w14:textId="63BDE139" w:rsidR="00EF160F" w:rsidRPr="0050482A" w:rsidRDefault="00EF160F" w:rsidP="0050482A">
      <w:pPr>
        <w:spacing w:line="276" w:lineRule="auto"/>
        <w:jc w:val="both"/>
        <w:rPr>
          <w:color w:val="auto"/>
          <w:szCs w:val="24"/>
        </w:rPr>
      </w:pPr>
    </w:p>
    <w:p w14:paraId="1A25589B" w14:textId="77777777" w:rsidR="00EF160F" w:rsidRPr="0050482A" w:rsidRDefault="00EF160F" w:rsidP="0050482A">
      <w:pPr>
        <w:spacing w:after="0" w:line="276" w:lineRule="auto"/>
        <w:ind w:left="0" w:firstLine="0"/>
        <w:jc w:val="both"/>
        <w:rPr>
          <w:color w:val="auto"/>
          <w:szCs w:val="24"/>
        </w:rPr>
      </w:pPr>
    </w:p>
    <w:p w14:paraId="5059CE6D" w14:textId="77777777" w:rsidR="00EB4251" w:rsidRPr="00936808" w:rsidRDefault="00EB4251" w:rsidP="0050482A">
      <w:pPr>
        <w:spacing w:after="13" w:line="276" w:lineRule="auto"/>
        <w:ind w:right="1"/>
        <w:jc w:val="both"/>
        <w:rPr>
          <w:color w:val="auto"/>
          <w:sz w:val="10"/>
          <w:szCs w:val="10"/>
        </w:rPr>
      </w:pPr>
    </w:p>
    <w:p w14:paraId="20510810" w14:textId="465A124C" w:rsidR="00EB4251" w:rsidRPr="0050482A" w:rsidRDefault="00EB4251" w:rsidP="0050482A">
      <w:pPr>
        <w:spacing w:after="0" w:line="276" w:lineRule="auto"/>
        <w:ind w:right="1"/>
        <w:jc w:val="both"/>
        <w:rPr>
          <w:color w:val="auto"/>
          <w:szCs w:val="24"/>
        </w:rPr>
      </w:pPr>
      <w:r w:rsidRPr="0050482A">
        <w:rPr>
          <w:color w:val="auto"/>
          <w:szCs w:val="24"/>
        </w:rPr>
        <w:t xml:space="preserve">The RAP considers applicable existing policy, institutional and regulatory frameworks within the context of Liberian Law. Preparation of this RAP draws on the requirements of the African Development Bank’s Environmental and Social Assessment Procedures specifically the OS2 (Operational Safeguard on Involuntary Resettlement: Land Acquisition, Population Displacement and Compensation), and relevant social safeguard policies. The RAP also draws on the Liberian Constitution of 1986, the Aborigine Law of 1956, the Property Law of 1976, Revised Rules and Regulations Governing the Hinterland of Liberia (2001), the recent Land Right Policy (2013), and the 2016 Act establishing Liberia Land Authority (LLA). </w:t>
      </w:r>
    </w:p>
    <w:p w14:paraId="26184542" w14:textId="0C25CC7F" w:rsidR="007E18FA" w:rsidRPr="0050482A" w:rsidRDefault="007E18FA" w:rsidP="0050482A">
      <w:pPr>
        <w:spacing w:after="0" w:line="276" w:lineRule="auto"/>
        <w:ind w:right="1"/>
        <w:jc w:val="both"/>
        <w:rPr>
          <w:color w:val="auto"/>
          <w:szCs w:val="24"/>
        </w:rPr>
      </w:pPr>
    </w:p>
    <w:p w14:paraId="5E5D1784" w14:textId="77777777" w:rsidR="007E18FA" w:rsidRPr="007E6180" w:rsidRDefault="007E18FA" w:rsidP="0050482A">
      <w:pPr>
        <w:spacing w:line="276" w:lineRule="auto"/>
        <w:rPr>
          <w:sz w:val="14"/>
          <w:szCs w:val="14"/>
        </w:rPr>
      </w:pPr>
    </w:p>
    <w:p w14:paraId="345C0A94" w14:textId="77777777" w:rsidR="007E18FA" w:rsidRPr="0050482A" w:rsidRDefault="007E18FA" w:rsidP="0050482A">
      <w:pPr>
        <w:spacing w:after="13" w:line="276" w:lineRule="auto"/>
        <w:jc w:val="both"/>
        <w:rPr>
          <w:color w:val="auto"/>
          <w:szCs w:val="24"/>
        </w:rPr>
      </w:pPr>
      <w:r w:rsidRPr="0050482A">
        <w:rPr>
          <w:color w:val="auto"/>
          <w:szCs w:val="24"/>
        </w:rPr>
        <w:t>The requirements to comply with environmental and social issues of infrastructure development such as roads are derived from or laid down by policy, legal and regulatory framework of the funding institution and host country. Some of the legal provisions are cross-sectoral and are only partially related to environmental and social issues. The environmental policy and environmental assessment legislation and procedures of Liberia shall be considered as the key policy of this report. The African Development Bank Operational Policies for the preparation of Environmental and Social Impact Assessment (ESIA) and Management Plans as well as the Resettlement Action Plan (RAP) shall be considered for the funding agency. This section outlines the relevant policies, legal, and administrative procedures for the project.</w:t>
      </w:r>
    </w:p>
    <w:p w14:paraId="4A0EB19F" w14:textId="77777777" w:rsidR="007E18FA" w:rsidRPr="00936808" w:rsidRDefault="007E18FA" w:rsidP="0050482A">
      <w:pPr>
        <w:spacing w:after="13" w:line="276" w:lineRule="auto"/>
        <w:jc w:val="both"/>
        <w:rPr>
          <w:color w:val="auto"/>
          <w:sz w:val="10"/>
          <w:szCs w:val="10"/>
        </w:rPr>
      </w:pPr>
    </w:p>
    <w:p w14:paraId="30C10325" w14:textId="77777777" w:rsidR="007E18FA" w:rsidRPr="00B02A1B" w:rsidRDefault="007E18FA" w:rsidP="00B02A1B">
      <w:pPr>
        <w:pStyle w:val="ListParagraph"/>
        <w:spacing w:after="13" w:line="276" w:lineRule="auto"/>
        <w:ind w:left="852" w:firstLine="0"/>
        <w:jc w:val="both"/>
        <w:rPr>
          <w:color w:val="auto"/>
          <w:szCs w:val="24"/>
        </w:rPr>
      </w:pPr>
      <w:r w:rsidRPr="00B02A1B">
        <w:rPr>
          <w:color w:val="auto"/>
          <w:szCs w:val="24"/>
        </w:rPr>
        <w:t>The National Environmental Management requirements include:</w:t>
      </w:r>
    </w:p>
    <w:p w14:paraId="77A268DF" w14:textId="77777777" w:rsidR="007E18FA" w:rsidRPr="007E6180" w:rsidRDefault="007E18FA" w:rsidP="0050482A">
      <w:pPr>
        <w:pStyle w:val="ListParagraph"/>
        <w:spacing w:after="13" w:line="276" w:lineRule="auto"/>
        <w:ind w:left="852" w:firstLine="0"/>
        <w:jc w:val="both"/>
        <w:rPr>
          <w:color w:val="auto"/>
          <w:sz w:val="14"/>
          <w:szCs w:val="14"/>
        </w:rPr>
      </w:pPr>
    </w:p>
    <w:p w14:paraId="2C9E2953" w14:textId="77777777" w:rsidR="007E18FA" w:rsidRPr="0050482A" w:rsidRDefault="007E18FA" w:rsidP="00B64968">
      <w:pPr>
        <w:pStyle w:val="ListParagraph"/>
        <w:numPr>
          <w:ilvl w:val="0"/>
          <w:numId w:val="23"/>
        </w:numPr>
        <w:spacing w:after="13" w:line="276" w:lineRule="auto"/>
        <w:jc w:val="both"/>
        <w:rPr>
          <w:color w:val="auto"/>
          <w:szCs w:val="24"/>
        </w:rPr>
      </w:pPr>
      <w:r w:rsidRPr="0050482A">
        <w:rPr>
          <w:color w:val="auto"/>
          <w:szCs w:val="24"/>
        </w:rPr>
        <w:t>Liberia’s National Environmental Policy</w:t>
      </w:r>
    </w:p>
    <w:p w14:paraId="4AA427CC" w14:textId="77777777" w:rsidR="007E18FA" w:rsidRPr="0050482A" w:rsidRDefault="007E18FA" w:rsidP="00B64968">
      <w:pPr>
        <w:pStyle w:val="ListParagraph"/>
        <w:numPr>
          <w:ilvl w:val="0"/>
          <w:numId w:val="23"/>
        </w:numPr>
        <w:spacing w:after="13" w:line="276" w:lineRule="auto"/>
        <w:jc w:val="both"/>
        <w:rPr>
          <w:color w:val="auto"/>
          <w:szCs w:val="24"/>
        </w:rPr>
      </w:pPr>
      <w:r w:rsidRPr="0050482A">
        <w:rPr>
          <w:color w:val="auto"/>
          <w:szCs w:val="24"/>
        </w:rPr>
        <w:t>Environmental Protection Agency Act</w:t>
      </w:r>
    </w:p>
    <w:p w14:paraId="1697A45D" w14:textId="77777777" w:rsidR="007E18FA" w:rsidRPr="0050482A" w:rsidRDefault="007E18FA" w:rsidP="00B64968">
      <w:pPr>
        <w:pStyle w:val="ListParagraph"/>
        <w:numPr>
          <w:ilvl w:val="0"/>
          <w:numId w:val="23"/>
        </w:numPr>
        <w:spacing w:after="13" w:line="276" w:lineRule="auto"/>
        <w:jc w:val="both"/>
        <w:rPr>
          <w:color w:val="auto"/>
          <w:szCs w:val="24"/>
        </w:rPr>
      </w:pPr>
      <w:r w:rsidRPr="0050482A">
        <w:rPr>
          <w:color w:val="auto"/>
          <w:szCs w:val="24"/>
        </w:rPr>
        <w:t>Environmental Protection and Management Law</w:t>
      </w:r>
    </w:p>
    <w:p w14:paraId="528942CD" w14:textId="77777777" w:rsidR="007E18FA" w:rsidRPr="0050482A" w:rsidRDefault="007E18FA" w:rsidP="00B64968">
      <w:pPr>
        <w:pStyle w:val="ListParagraph"/>
        <w:numPr>
          <w:ilvl w:val="0"/>
          <w:numId w:val="23"/>
        </w:numPr>
        <w:spacing w:after="13" w:line="276" w:lineRule="auto"/>
        <w:jc w:val="both"/>
        <w:rPr>
          <w:color w:val="auto"/>
          <w:szCs w:val="24"/>
        </w:rPr>
      </w:pPr>
      <w:r w:rsidRPr="0050482A">
        <w:rPr>
          <w:color w:val="auto"/>
          <w:szCs w:val="24"/>
        </w:rPr>
        <w:lastRenderedPageBreak/>
        <w:t>National Biodiversity Strategy and Action Plan</w:t>
      </w:r>
    </w:p>
    <w:p w14:paraId="76D48318" w14:textId="77777777" w:rsidR="007E18FA" w:rsidRPr="0050482A" w:rsidRDefault="007E18FA" w:rsidP="0050482A">
      <w:pPr>
        <w:spacing w:after="0" w:line="276" w:lineRule="auto"/>
        <w:ind w:left="442"/>
        <w:jc w:val="both"/>
        <w:rPr>
          <w:color w:val="auto"/>
          <w:szCs w:val="24"/>
        </w:rPr>
      </w:pPr>
    </w:p>
    <w:p w14:paraId="51B61AA4" w14:textId="77F89419" w:rsidR="007E18FA" w:rsidRPr="00B02A1B" w:rsidRDefault="006C50F6" w:rsidP="00B02A1B">
      <w:pPr>
        <w:spacing w:after="13" w:line="276" w:lineRule="auto"/>
        <w:ind w:left="0" w:firstLine="0"/>
        <w:jc w:val="both"/>
        <w:rPr>
          <w:b/>
          <w:bCs/>
          <w:color w:val="auto"/>
          <w:szCs w:val="24"/>
        </w:rPr>
      </w:pPr>
      <w:r w:rsidRPr="00B02A1B">
        <w:rPr>
          <w:b/>
          <w:bCs/>
          <w:color w:val="auto"/>
          <w:szCs w:val="24"/>
        </w:rPr>
        <w:t xml:space="preserve">The </w:t>
      </w:r>
      <w:r w:rsidR="007E18FA" w:rsidRPr="00B02A1B">
        <w:rPr>
          <w:color w:val="auto"/>
          <w:szCs w:val="24"/>
        </w:rPr>
        <w:t>National Land, Labor, Safety and Health Requirements</w:t>
      </w:r>
      <w:r>
        <w:rPr>
          <w:color w:val="auto"/>
          <w:szCs w:val="24"/>
        </w:rPr>
        <w:t xml:space="preserve"> include:</w:t>
      </w:r>
    </w:p>
    <w:p w14:paraId="5228E735" w14:textId="77777777" w:rsidR="007E18FA" w:rsidRPr="007E6180" w:rsidRDefault="007E18FA" w:rsidP="0050482A">
      <w:pPr>
        <w:pStyle w:val="ListParagraph"/>
        <w:spacing w:after="13" w:line="276" w:lineRule="auto"/>
        <w:ind w:left="852" w:firstLine="0"/>
        <w:jc w:val="both"/>
        <w:rPr>
          <w:b/>
          <w:bCs/>
          <w:color w:val="auto"/>
          <w:sz w:val="14"/>
          <w:szCs w:val="14"/>
        </w:rPr>
      </w:pPr>
    </w:p>
    <w:p w14:paraId="063AD019" w14:textId="77777777" w:rsidR="007E18FA" w:rsidRPr="0050482A" w:rsidRDefault="007E18FA" w:rsidP="00B64968">
      <w:pPr>
        <w:pStyle w:val="ListParagraph"/>
        <w:numPr>
          <w:ilvl w:val="0"/>
          <w:numId w:val="24"/>
        </w:numPr>
        <w:spacing w:after="13" w:line="276" w:lineRule="auto"/>
        <w:jc w:val="both"/>
        <w:rPr>
          <w:color w:val="auto"/>
          <w:szCs w:val="24"/>
        </w:rPr>
      </w:pPr>
      <w:r w:rsidRPr="0050482A">
        <w:rPr>
          <w:color w:val="auto"/>
          <w:szCs w:val="24"/>
        </w:rPr>
        <w:t>Lands Rights Policy</w:t>
      </w:r>
    </w:p>
    <w:p w14:paraId="194DFB84" w14:textId="77777777" w:rsidR="007E18FA" w:rsidRPr="0050482A" w:rsidRDefault="007E18FA" w:rsidP="00B64968">
      <w:pPr>
        <w:pStyle w:val="ListParagraph"/>
        <w:numPr>
          <w:ilvl w:val="0"/>
          <w:numId w:val="24"/>
        </w:numPr>
        <w:spacing w:after="13" w:line="276" w:lineRule="auto"/>
        <w:jc w:val="both"/>
        <w:rPr>
          <w:color w:val="auto"/>
          <w:szCs w:val="24"/>
        </w:rPr>
      </w:pPr>
      <w:r w:rsidRPr="0050482A">
        <w:rPr>
          <w:color w:val="auto"/>
          <w:szCs w:val="24"/>
        </w:rPr>
        <w:t>National Environmental and Occupational Health and Safety Policy</w:t>
      </w:r>
    </w:p>
    <w:p w14:paraId="5FB6C5C7" w14:textId="77777777" w:rsidR="007E18FA" w:rsidRPr="0050482A" w:rsidRDefault="007E18FA" w:rsidP="00B64968">
      <w:pPr>
        <w:pStyle w:val="ListParagraph"/>
        <w:numPr>
          <w:ilvl w:val="0"/>
          <w:numId w:val="24"/>
        </w:numPr>
        <w:spacing w:after="13" w:line="276" w:lineRule="auto"/>
        <w:jc w:val="both"/>
        <w:rPr>
          <w:color w:val="auto"/>
          <w:szCs w:val="24"/>
        </w:rPr>
      </w:pPr>
      <w:r w:rsidRPr="0050482A">
        <w:rPr>
          <w:color w:val="auto"/>
          <w:szCs w:val="24"/>
        </w:rPr>
        <w:t xml:space="preserve">Public health law </w:t>
      </w:r>
    </w:p>
    <w:p w14:paraId="01CE406F" w14:textId="77777777" w:rsidR="007E18FA" w:rsidRPr="0050482A" w:rsidRDefault="007E18FA" w:rsidP="00B64968">
      <w:pPr>
        <w:pStyle w:val="ListParagraph"/>
        <w:numPr>
          <w:ilvl w:val="0"/>
          <w:numId w:val="24"/>
        </w:numPr>
        <w:spacing w:after="13" w:line="276" w:lineRule="auto"/>
        <w:jc w:val="both"/>
        <w:rPr>
          <w:color w:val="auto"/>
          <w:szCs w:val="24"/>
        </w:rPr>
      </w:pPr>
      <w:proofErr w:type="spellStart"/>
      <w:r w:rsidRPr="0050482A">
        <w:rPr>
          <w:color w:val="auto"/>
          <w:szCs w:val="24"/>
        </w:rPr>
        <w:t>Labour</w:t>
      </w:r>
      <w:proofErr w:type="spellEnd"/>
      <w:r w:rsidRPr="0050482A">
        <w:rPr>
          <w:color w:val="auto"/>
          <w:szCs w:val="24"/>
        </w:rPr>
        <w:t xml:space="preserve"> Law</w:t>
      </w:r>
    </w:p>
    <w:p w14:paraId="608A8D55" w14:textId="77777777" w:rsidR="007E18FA" w:rsidRPr="0050482A" w:rsidRDefault="007E18FA" w:rsidP="00B64968">
      <w:pPr>
        <w:pStyle w:val="ListParagraph"/>
        <w:numPr>
          <w:ilvl w:val="0"/>
          <w:numId w:val="24"/>
        </w:numPr>
        <w:spacing w:after="13" w:line="276" w:lineRule="auto"/>
        <w:jc w:val="both"/>
        <w:rPr>
          <w:color w:val="auto"/>
          <w:szCs w:val="24"/>
        </w:rPr>
      </w:pPr>
      <w:r w:rsidRPr="0050482A">
        <w:rPr>
          <w:color w:val="auto"/>
          <w:szCs w:val="24"/>
        </w:rPr>
        <w:t xml:space="preserve">National Youth Act </w:t>
      </w:r>
    </w:p>
    <w:p w14:paraId="3E5CD9C3" w14:textId="77777777" w:rsidR="007E18FA" w:rsidRPr="0050482A" w:rsidRDefault="007E18FA" w:rsidP="00B64968">
      <w:pPr>
        <w:pStyle w:val="ListParagraph"/>
        <w:numPr>
          <w:ilvl w:val="0"/>
          <w:numId w:val="24"/>
        </w:numPr>
        <w:spacing w:after="13" w:line="276" w:lineRule="auto"/>
        <w:jc w:val="both"/>
        <w:rPr>
          <w:color w:val="auto"/>
          <w:szCs w:val="24"/>
        </w:rPr>
      </w:pPr>
      <w:r w:rsidRPr="0050482A">
        <w:rPr>
          <w:color w:val="auto"/>
          <w:szCs w:val="24"/>
        </w:rPr>
        <w:t xml:space="preserve">National Gender Policy </w:t>
      </w:r>
    </w:p>
    <w:p w14:paraId="0B1ADD31" w14:textId="77777777" w:rsidR="007E18FA" w:rsidRPr="0050482A" w:rsidRDefault="007E18FA" w:rsidP="00B64968">
      <w:pPr>
        <w:pStyle w:val="ListParagraph"/>
        <w:numPr>
          <w:ilvl w:val="0"/>
          <w:numId w:val="24"/>
        </w:numPr>
        <w:spacing w:after="13" w:line="276" w:lineRule="auto"/>
        <w:jc w:val="both"/>
        <w:rPr>
          <w:color w:val="auto"/>
          <w:szCs w:val="24"/>
        </w:rPr>
      </w:pPr>
      <w:r w:rsidRPr="0050482A">
        <w:rPr>
          <w:color w:val="auto"/>
          <w:szCs w:val="24"/>
        </w:rPr>
        <w:t xml:space="preserve">Forestry Reform Law </w:t>
      </w:r>
    </w:p>
    <w:p w14:paraId="20A461FE" w14:textId="77777777" w:rsidR="007E18FA" w:rsidRPr="0050482A" w:rsidRDefault="007E18FA" w:rsidP="00B64968">
      <w:pPr>
        <w:pStyle w:val="ListParagraph"/>
        <w:numPr>
          <w:ilvl w:val="0"/>
          <w:numId w:val="24"/>
        </w:numPr>
        <w:spacing w:after="13" w:line="276" w:lineRule="auto"/>
        <w:jc w:val="both"/>
        <w:rPr>
          <w:color w:val="auto"/>
          <w:szCs w:val="24"/>
        </w:rPr>
      </w:pPr>
      <w:r w:rsidRPr="0050482A">
        <w:rPr>
          <w:color w:val="auto"/>
          <w:szCs w:val="24"/>
        </w:rPr>
        <w:t>National Forestry Policy and Implementation Strategy</w:t>
      </w:r>
    </w:p>
    <w:p w14:paraId="5D5001CC" w14:textId="77777777" w:rsidR="007E18FA" w:rsidRPr="0050482A" w:rsidRDefault="007E18FA" w:rsidP="0050482A">
      <w:pPr>
        <w:spacing w:after="0" w:line="276" w:lineRule="auto"/>
        <w:ind w:left="442"/>
        <w:jc w:val="both"/>
        <w:rPr>
          <w:color w:val="auto"/>
          <w:szCs w:val="24"/>
        </w:rPr>
      </w:pPr>
    </w:p>
    <w:p w14:paraId="6161D59C" w14:textId="165676ED" w:rsidR="007E18FA" w:rsidRPr="00B02A1B" w:rsidRDefault="007E18FA" w:rsidP="00B02A1B">
      <w:pPr>
        <w:spacing w:after="13" w:line="276" w:lineRule="auto"/>
        <w:ind w:left="432" w:firstLine="0"/>
        <w:jc w:val="both"/>
        <w:rPr>
          <w:color w:val="auto"/>
          <w:szCs w:val="24"/>
        </w:rPr>
      </w:pPr>
      <w:r w:rsidRPr="00B02A1B">
        <w:rPr>
          <w:color w:val="auto"/>
          <w:szCs w:val="24"/>
        </w:rPr>
        <w:t xml:space="preserve">The following African Development Bank Operational Safeguards (OS) Policies were also considered: </w:t>
      </w:r>
    </w:p>
    <w:p w14:paraId="014CAE19" w14:textId="77777777" w:rsidR="007E18FA" w:rsidRPr="0050482A" w:rsidRDefault="007E18FA" w:rsidP="00B64968">
      <w:pPr>
        <w:pStyle w:val="ListParagraph"/>
        <w:numPr>
          <w:ilvl w:val="0"/>
          <w:numId w:val="21"/>
        </w:numPr>
        <w:spacing w:after="13" w:line="276" w:lineRule="auto"/>
        <w:jc w:val="both"/>
        <w:rPr>
          <w:color w:val="auto"/>
          <w:szCs w:val="24"/>
        </w:rPr>
      </w:pPr>
      <w:r w:rsidRPr="0050482A">
        <w:rPr>
          <w:color w:val="auto"/>
          <w:szCs w:val="24"/>
        </w:rPr>
        <w:t xml:space="preserve">Assessment and management and Social Risk and Impacts (OS 1) </w:t>
      </w:r>
    </w:p>
    <w:p w14:paraId="75BFA230" w14:textId="77777777" w:rsidR="007E18FA" w:rsidRPr="0050482A" w:rsidRDefault="007E18FA" w:rsidP="00B64968">
      <w:pPr>
        <w:pStyle w:val="ListParagraph"/>
        <w:numPr>
          <w:ilvl w:val="0"/>
          <w:numId w:val="21"/>
        </w:numPr>
        <w:spacing w:after="13" w:line="276" w:lineRule="auto"/>
        <w:jc w:val="both"/>
        <w:rPr>
          <w:color w:val="auto"/>
          <w:szCs w:val="24"/>
        </w:rPr>
      </w:pPr>
      <w:r w:rsidRPr="0050482A">
        <w:rPr>
          <w:color w:val="auto"/>
          <w:szCs w:val="24"/>
        </w:rPr>
        <w:t xml:space="preserve">Labor and Working Conditions (OS2) </w:t>
      </w:r>
    </w:p>
    <w:p w14:paraId="53BDF29D" w14:textId="77777777" w:rsidR="007E18FA" w:rsidRPr="0050482A" w:rsidRDefault="007E18FA" w:rsidP="00B64968">
      <w:pPr>
        <w:pStyle w:val="ListParagraph"/>
        <w:numPr>
          <w:ilvl w:val="0"/>
          <w:numId w:val="21"/>
        </w:numPr>
        <w:spacing w:after="13" w:line="276" w:lineRule="auto"/>
        <w:jc w:val="both"/>
        <w:rPr>
          <w:b/>
          <w:bCs/>
          <w:color w:val="auto"/>
          <w:szCs w:val="24"/>
        </w:rPr>
      </w:pPr>
      <w:r w:rsidRPr="0050482A">
        <w:rPr>
          <w:color w:val="auto"/>
          <w:szCs w:val="24"/>
        </w:rPr>
        <w:t>Resources Efficiency and Pollution and Prevention and Management (OS3)</w:t>
      </w:r>
    </w:p>
    <w:p w14:paraId="39115B0F" w14:textId="77777777" w:rsidR="007E18FA" w:rsidRPr="0050482A" w:rsidRDefault="007E18FA" w:rsidP="00B64968">
      <w:pPr>
        <w:pStyle w:val="ListParagraph"/>
        <w:numPr>
          <w:ilvl w:val="0"/>
          <w:numId w:val="21"/>
        </w:numPr>
        <w:spacing w:after="13" w:line="276" w:lineRule="auto"/>
        <w:jc w:val="both"/>
        <w:rPr>
          <w:b/>
          <w:bCs/>
          <w:color w:val="auto"/>
          <w:szCs w:val="24"/>
        </w:rPr>
      </w:pPr>
      <w:r w:rsidRPr="0050482A">
        <w:rPr>
          <w:color w:val="auto"/>
          <w:szCs w:val="24"/>
        </w:rPr>
        <w:t xml:space="preserve">Community Health and Safety (OS4) </w:t>
      </w:r>
    </w:p>
    <w:p w14:paraId="69DF291C" w14:textId="77777777" w:rsidR="007E18FA" w:rsidRPr="0050482A" w:rsidRDefault="007E18FA" w:rsidP="00B64968">
      <w:pPr>
        <w:pStyle w:val="ListParagraph"/>
        <w:numPr>
          <w:ilvl w:val="0"/>
          <w:numId w:val="21"/>
        </w:numPr>
        <w:spacing w:after="13" w:line="276" w:lineRule="auto"/>
        <w:jc w:val="both"/>
        <w:rPr>
          <w:b/>
          <w:bCs/>
          <w:color w:val="auto"/>
          <w:szCs w:val="24"/>
        </w:rPr>
      </w:pPr>
      <w:r w:rsidRPr="0050482A">
        <w:rPr>
          <w:color w:val="auto"/>
          <w:szCs w:val="24"/>
        </w:rPr>
        <w:t>Land Acquisition, Restriction on Access to Land and Land Use, and Resettlement (OS50)</w:t>
      </w:r>
    </w:p>
    <w:p w14:paraId="31390F22" w14:textId="77777777" w:rsidR="007E18FA" w:rsidRPr="0050482A" w:rsidRDefault="007E18FA" w:rsidP="00B64968">
      <w:pPr>
        <w:pStyle w:val="ListParagraph"/>
        <w:numPr>
          <w:ilvl w:val="0"/>
          <w:numId w:val="21"/>
        </w:numPr>
        <w:spacing w:after="13" w:line="276" w:lineRule="auto"/>
        <w:jc w:val="both"/>
        <w:rPr>
          <w:b/>
          <w:bCs/>
          <w:color w:val="auto"/>
          <w:szCs w:val="24"/>
        </w:rPr>
      </w:pPr>
      <w:r w:rsidRPr="0050482A">
        <w:rPr>
          <w:color w:val="auto"/>
          <w:szCs w:val="24"/>
        </w:rPr>
        <w:t>Habitat and Biodiversity Observation and Sustainable Management of Living Natural Resources (OS6)</w:t>
      </w:r>
    </w:p>
    <w:p w14:paraId="75065DC5" w14:textId="77777777" w:rsidR="007E18FA" w:rsidRPr="0050482A" w:rsidRDefault="007E18FA" w:rsidP="00B64968">
      <w:pPr>
        <w:pStyle w:val="ListParagraph"/>
        <w:numPr>
          <w:ilvl w:val="0"/>
          <w:numId w:val="21"/>
        </w:numPr>
        <w:spacing w:after="13" w:line="276" w:lineRule="auto"/>
        <w:jc w:val="both"/>
        <w:rPr>
          <w:b/>
          <w:bCs/>
          <w:color w:val="auto"/>
          <w:szCs w:val="24"/>
        </w:rPr>
      </w:pPr>
      <w:r w:rsidRPr="0050482A">
        <w:rPr>
          <w:color w:val="auto"/>
          <w:szCs w:val="24"/>
        </w:rPr>
        <w:t>Vulnerable Groups (OS7)</w:t>
      </w:r>
    </w:p>
    <w:p w14:paraId="10484747" w14:textId="77777777" w:rsidR="007E18FA" w:rsidRPr="0050482A" w:rsidRDefault="007E18FA" w:rsidP="00B64968">
      <w:pPr>
        <w:pStyle w:val="ListParagraph"/>
        <w:numPr>
          <w:ilvl w:val="0"/>
          <w:numId w:val="21"/>
        </w:numPr>
        <w:spacing w:after="13" w:line="276" w:lineRule="auto"/>
        <w:jc w:val="both"/>
        <w:rPr>
          <w:b/>
          <w:bCs/>
          <w:color w:val="auto"/>
          <w:szCs w:val="24"/>
        </w:rPr>
      </w:pPr>
      <w:r w:rsidRPr="0050482A">
        <w:rPr>
          <w:color w:val="auto"/>
          <w:szCs w:val="24"/>
        </w:rPr>
        <w:t>Cultural Heritage (OS8)</w:t>
      </w:r>
    </w:p>
    <w:p w14:paraId="3FE33A3F" w14:textId="77777777" w:rsidR="007E18FA" w:rsidRPr="0050482A" w:rsidRDefault="007E18FA" w:rsidP="00B64968">
      <w:pPr>
        <w:pStyle w:val="ListParagraph"/>
        <w:numPr>
          <w:ilvl w:val="0"/>
          <w:numId w:val="21"/>
        </w:numPr>
        <w:spacing w:after="13" w:line="276" w:lineRule="auto"/>
        <w:jc w:val="both"/>
        <w:rPr>
          <w:b/>
          <w:bCs/>
          <w:color w:val="auto"/>
          <w:szCs w:val="24"/>
        </w:rPr>
      </w:pPr>
      <w:r w:rsidRPr="0050482A">
        <w:rPr>
          <w:color w:val="auto"/>
          <w:szCs w:val="24"/>
        </w:rPr>
        <w:t>Financial Intermediaries (OS9)</w:t>
      </w:r>
    </w:p>
    <w:p w14:paraId="71F6C30F" w14:textId="61440BF2" w:rsidR="007E18FA" w:rsidRPr="0050482A" w:rsidRDefault="007E18FA" w:rsidP="00B64968">
      <w:pPr>
        <w:pStyle w:val="ListParagraph"/>
        <w:numPr>
          <w:ilvl w:val="0"/>
          <w:numId w:val="21"/>
        </w:numPr>
        <w:spacing w:after="13" w:line="276" w:lineRule="auto"/>
        <w:jc w:val="both"/>
        <w:rPr>
          <w:b/>
          <w:bCs/>
          <w:color w:val="auto"/>
          <w:szCs w:val="24"/>
        </w:rPr>
      </w:pPr>
      <w:r w:rsidRPr="0050482A">
        <w:rPr>
          <w:color w:val="auto"/>
          <w:szCs w:val="24"/>
        </w:rPr>
        <w:t xml:space="preserve"> Stakeholder Engagement and Information Disclosure (OS 10)</w:t>
      </w:r>
    </w:p>
    <w:p w14:paraId="0A8B2C0B" w14:textId="77777777" w:rsidR="0050482A" w:rsidRPr="0050482A" w:rsidRDefault="0050482A" w:rsidP="0050482A">
      <w:pPr>
        <w:pStyle w:val="ListParagraph"/>
        <w:spacing w:after="13" w:line="276" w:lineRule="auto"/>
        <w:ind w:left="1152" w:firstLine="0"/>
        <w:jc w:val="both"/>
        <w:rPr>
          <w:b/>
          <w:bCs/>
          <w:color w:val="auto"/>
          <w:szCs w:val="24"/>
        </w:rPr>
      </w:pPr>
    </w:p>
    <w:p w14:paraId="22A60FD6" w14:textId="0E1D0EAF" w:rsidR="007E18FA" w:rsidRPr="0050482A" w:rsidRDefault="007E18FA" w:rsidP="0050482A">
      <w:pPr>
        <w:spacing w:line="276" w:lineRule="auto"/>
        <w:jc w:val="both"/>
        <w:rPr>
          <w:b/>
          <w:color w:val="auto"/>
          <w:szCs w:val="24"/>
        </w:rPr>
      </w:pPr>
      <w:r w:rsidRPr="0050482A">
        <w:rPr>
          <w:color w:val="auto"/>
          <w:szCs w:val="24"/>
        </w:rPr>
        <w:t xml:space="preserve">All standards and Legal Framework Analysis as it </w:t>
      </w:r>
      <w:proofErr w:type="gramStart"/>
      <w:r w:rsidRPr="0050482A">
        <w:rPr>
          <w:color w:val="auto"/>
          <w:szCs w:val="24"/>
        </w:rPr>
        <w:t>relates</w:t>
      </w:r>
      <w:proofErr w:type="gramEnd"/>
      <w:r w:rsidRPr="0050482A">
        <w:rPr>
          <w:color w:val="auto"/>
          <w:szCs w:val="24"/>
        </w:rPr>
        <w:t xml:space="preserve"> to RAP were taken into serious account. The Ministry of Public Works through the consultant employs relevant Liberian laws and the relevant African Development safeguard guidelines and standards using the Integrated Safeguard System (ISS) to provide the basis for resettlement and compensation for all categories of Project Affected Persons (PAPs). For example, the Liberian Constitution of 1986 provides the mandate for compensation of citizens whose lands have been expropriated by the Government, while the Land Rights Act of 2018 outlines the various means for land acquisition. The AfDB E&amp;S safeguards policies operate to prevent and mitigate potential adverse impacts associated with the Bank financed infrastructure projects. Institutional Arrangements and Coordination The institutional framework for the implementation of this RAP and subsequent RAP(s) involves government ministries and agencies as well as private institutions, but the MPW has overall responsibility. The Ministry of Public Works comprises personnel at central, and county levels, as well as staff and safeguards officers. The Senior Management Team (SMT) located at headquarters </w:t>
      </w:r>
      <w:r w:rsidRPr="0050482A">
        <w:rPr>
          <w:color w:val="auto"/>
          <w:szCs w:val="24"/>
        </w:rPr>
        <w:lastRenderedPageBreak/>
        <w:t>in Monrovia is the executive body of the MPW with the organized Project Implementation Unit (PIU). It is responsible for overall policy direction and implementation decisions regarding the sector and, therefore, is the main decision-making body for RAP implementation. Specifically, the MPW’s Environmental Social and Safety Division (ESAFE) works closely with the PIU which will be responsible for coordinating the implementation of all aspects of the RAP. The P</w:t>
      </w:r>
      <w:r w:rsidR="006C50F6">
        <w:rPr>
          <w:color w:val="auto"/>
          <w:szCs w:val="24"/>
        </w:rPr>
        <w:t>I</w:t>
      </w:r>
      <w:r w:rsidRPr="0050482A">
        <w:rPr>
          <w:color w:val="auto"/>
          <w:szCs w:val="24"/>
        </w:rPr>
        <w:t>U currently has E&amp;S Officers; that will handle all E&amp;S issues arising from the project. Government institutions to be involved in the implementation of the RAP(s) will, among others, include the Ministry of Public Works (MPW), the Project Implementation Unit (PIU) the Environmental Protection Agency (EPA), the Liberia Land Authority (LLA), the Ministry of Internal Affairs (MIA), the Ministry of Agriculture (MOA) and Liberia Revenue Authority (LRA) etc.</w:t>
      </w:r>
    </w:p>
    <w:p w14:paraId="7B750476" w14:textId="5FAF06D5" w:rsidR="00EB4251" w:rsidRPr="0050482A" w:rsidRDefault="00EB4251" w:rsidP="0050482A">
      <w:pPr>
        <w:spacing w:after="0" w:line="276" w:lineRule="auto"/>
        <w:ind w:left="0" w:firstLine="0"/>
        <w:jc w:val="both"/>
        <w:rPr>
          <w:color w:val="auto"/>
          <w:szCs w:val="24"/>
        </w:rPr>
      </w:pPr>
    </w:p>
    <w:p w14:paraId="40BB89FF" w14:textId="77777777" w:rsidR="00EB4251" w:rsidRPr="00936808" w:rsidRDefault="00EB4251" w:rsidP="0050482A">
      <w:pPr>
        <w:spacing w:line="276" w:lineRule="auto"/>
        <w:rPr>
          <w:sz w:val="8"/>
          <w:szCs w:val="8"/>
        </w:rPr>
      </w:pPr>
    </w:p>
    <w:p w14:paraId="75A9DA6B" w14:textId="77777777" w:rsidR="00EB4251" w:rsidRPr="0050482A" w:rsidRDefault="00EB4251" w:rsidP="0050482A">
      <w:pPr>
        <w:pStyle w:val="NoSpacing"/>
        <w:spacing w:line="276" w:lineRule="auto"/>
        <w:jc w:val="both"/>
        <w:rPr>
          <w:szCs w:val="24"/>
        </w:rPr>
      </w:pPr>
      <w:r w:rsidRPr="0050482A">
        <w:rPr>
          <w:szCs w:val="24"/>
        </w:rPr>
        <w:t xml:space="preserve">The institutions that have the statutory roles in the implementation of this RAP are as follows: </w:t>
      </w:r>
    </w:p>
    <w:p w14:paraId="102D3276" w14:textId="77777777" w:rsidR="00EB4251" w:rsidRPr="00936808" w:rsidRDefault="00EB4251" w:rsidP="0050482A">
      <w:pPr>
        <w:pStyle w:val="NoSpacing"/>
        <w:spacing w:line="276" w:lineRule="auto"/>
        <w:jc w:val="both"/>
        <w:rPr>
          <w:sz w:val="8"/>
          <w:szCs w:val="8"/>
        </w:rPr>
      </w:pPr>
    </w:p>
    <w:p w14:paraId="41A56EC6" w14:textId="5C02FF8C" w:rsidR="00EB4251" w:rsidRPr="0050482A" w:rsidRDefault="00EB4251" w:rsidP="0050482A">
      <w:pPr>
        <w:pStyle w:val="NoSpacing"/>
        <w:numPr>
          <w:ilvl w:val="0"/>
          <w:numId w:val="4"/>
        </w:numPr>
        <w:spacing w:line="276" w:lineRule="auto"/>
        <w:jc w:val="both"/>
        <w:rPr>
          <w:szCs w:val="24"/>
        </w:rPr>
      </w:pPr>
      <w:bookmarkStart w:id="7" w:name="_Toc138632529"/>
      <w:r w:rsidRPr="0050482A">
        <w:rPr>
          <w:szCs w:val="24"/>
        </w:rPr>
        <w:t>Ministry of Public Works</w:t>
      </w:r>
      <w:bookmarkEnd w:id="7"/>
      <w:r w:rsidRPr="0050482A">
        <w:rPr>
          <w:szCs w:val="24"/>
        </w:rPr>
        <w:t xml:space="preserve"> </w:t>
      </w:r>
    </w:p>
    <w:p w14:paraId="2934CF9E" w14:textId="008B72AA" w:rsidR="00EB4251" w:rsidRPr="0050482A" w:rsidRDefault="00EB4251" w:rsidP="0050482A">
      <w:pPr>
        <w:pStyle w:val="NoSpacing"/>
        <w:numPr>
          <w:ilvl w:val="0"/>
          <w:numId w:val="4"/>
        </w:numPr>
        <w:spacing w:line="276" w:lineRule="auto"/>
        <w:jc w:val="both"/>
        <w:rPr>
          <w:szCs w:val="24"/>
        </w:rPr>
      </w:pPr>
      <w:bookmarkStart w:id="8" w:name="_Toc138632530"/>
      <w:r w:rsidRPr="0050482A">
        <w:rPr>
          <w:szCs w:val="24"/>
        </w:rPr>
        <w:t>Liberia Refugee Resettlement Reintegration Commission</w:t>
      </w:r>
      <w:bookmarkEnd w:id="8"/>
      <w:r w:rsidRPr="0050482A">
        <w:rPr>
          <w:szCs w:val="24"/>
        </w:rPr>
        <w:t xml:space="preserve"> </w:t>
      </w:r>
    </w:p>
    <w:p w14:paraId="5FE97D0F" w14:textId="4714B5B3" w:rsidR="00EB4251" w:rsidRPr="0050482A" w:rsidRDefault="00EB4251" w:rsidP="0050482A">
      <w:pPr>
        <w:pStyle w:val="NoSpacing"/>
        <w:numPr>
          <w:ilvl w:val="0"/>
          <w:numId w:val="4"/>
        </w:numPr>
        <w:spacing w:line="276" w:lineRule="auto"/>
        <w:jc w:val="both"/>
        <w:rPr>
          <w:szCs w:val="24"/>
        </w:rPr>
      </w:pPr>
      <w:bookmarkStart w:id="9" w:name="_Toc138632531"/>
      <w:r w:rsidRPr="0050482A">
        <w:rPr>
          <w:szCs w:val="24"/>
        </w:rPr>
        <w:t>Ministry of Lands, Mines and Energy</w:t>
      </w:r>
      <w:bookmarkEnd w:id="9"/>
      <w:r w:rsidRPr="0050482A">
        <w:rPr>
          <w:szCs w:val="24"/>
        </w:rPr>
        <w:t xml:space="preserve">  </w:t>
      </w:r>
    </w:p>
    <w:p w14:paraId="1B6F83CA" w14:textId="02FE0E3E" w:rsidR="00EB4251" w:rsidRPr="0050482A" w:rsidRDefault="00EB4251" w:rsidP="0050482A">
      <w:pPr>
        <w:pStyle w:val="NoSpacing"/>
        <w:numPr>
          <w:ilvl w:val="0"/>
          <w:numId w:val="4"/>
        </w:numPr>
        <w:spacing w:line="276" w:lineRule="auto"/>
        <w:jc w:val="both"/>
        <w:rPr>
          <w:szCs w:val="24"/>
        </w:rPr>
      </w:pPr>
      <w:r w:rsidRPr="0050482A">
        <w:rPr>
          <w:szCs w:val="24"/>
        </w:rPr>
        <w:t xml:space="preserve">Ministry of Agriculture </w:t>
      </w:r>
    </w:p>
    <w:p w14:paraId="201F9FF8" w14:textId="2EFDAA75" w:rsidR="00EB4251" w:rsidRPr="0050482A" w:rsidRDefault="00EB4251" w:rsidP="0050482A">
      <w:pPr>
        <w:pStyle w:val="NoSpacing"/>
        <w:numPr>
          <w:ilvl w:val="0"/>
          <w:numId w:val="4"/>
        </w:numPr>
        <w:spacing w:line="276" w:lineRule="auto"/>
        <w:jc w:val="both"/>
        <w:rPr>
          <w:szCs w:val="24"/>
        </w:rPr>
      </w:pPr>
      <w:r w:rsidRPr="0050482A">
        <w:rPr>
          <w:szCs w:val="24"/>
        </w:rPr>
        <w:t>Ministry of Internal Affairs</w:t>
      </w:r>
    </w:p>
    <w:p w14:paraId="6E1618EB" w14:textId="13A72F2F" w:rsidR="00EB4251" w:rsidRPr="0050482A" w:rsidRDefault="00EB4251" w:rsidP="0050482A">
      <w:pPr>
        <w:pStyle w:val="NoSpacing"/>
        <w:numPr>
          <w:ilvl w:val="0"/>
          <w:numId w:val="4"/>
        </w:numPr>
        <w:spacing w:line="276" w:lineRule="auto"/>
        <w:jc w:val="both"/>
        <w:rPr>
          <w:szCs w:val="24"/>
        </w:rPr>
      </w:pPr>
      <w:bookmarkStart w:id="10" w:name="_Toc138632532"/>
      <w:r w:rsidRPr="0050482A">
        <w:rPr>
          <w:szCs w:val="24"/>
        </w:rPr>
        <w:t>Environmental Protection Agency (EPA)</w:t>
      </w:r>
      <w:bookmarkEnd w:id="10"/>
      <w:r w:rsidRPr="0050482A">
        <w:rPr>
          <w:szCs w:val="24"/>
        </w:rPr>
        <w:t xml:space="preserve"> </w:t>
      </w:r>
    </w:p>
    <w:p w14:paraId="0C541125" w14:textId="0FC9E96A" w:rsidR="00EB4251" w:rsidRPr="0050482A" w:rsidRDefault="00EB4251" w:rsidP="0050482A">
      <w:pPr>
        <w:pStyle w:val="NoSpacing"/>
        <w:numPr>
          <w:ilvl w:val="0"/>
          <w:numId w:val="4"/>
        </w:numPr>
        <w:spacing w:line="276" w:lineRule="auto"/>
        <w:jc w:val="both"/>
        <w:rPr>
          <w:szCs w:val="24"/>
        </w:rPr>
      </w:pPr>
      <w:bookmarkStart w:id="11" w:name="_Toc138632533"/>
      <w:r w:rsidRPr="0050482A">
        <w:rPr>
          <w:szCs w:val="24"/>
        </w:rPr>
        <w:t>Ministry of Finance (MFDP)</w:t>
      </w:r>
      <w:bookmarkEnd w:id="11"/>
      <w:r w:rsidRPr="0050482A">
        <w:rPr>
          <w:szCs w:val="24"/>
        </w:rPr>
        <w:t xml:space="preserve"> </w:t>
      </w:r>
    </w:p>
    <w:p w14:paraId="111015C5" w14:textId="6CF9EA96" w:rsidR="00EB4251" w:rsidRPr="0050482A" w:rsidRDefault="00EB4251" w:rsidP="0050482A">
      <w:pPr>
        <w:pStyle w:val="NoSpacing"/>
        <w:numPr>
          <w:ilvl w:val="0"/>
          <w:numId w:val="4"/>
        </w:numPr>
        <w:spacing w:line="276" w:lineRule="auto"/>
        <w:jc w:val="both"/>
        <w:rPr>
          <w:szCs w:val="24"/>
        </w:rPr>
      </w:pPr>
      <w:bookmarkStart w:id="12" w:name="_Toc138632534"/>
      <w:r w:rsidRPr="0050482A">
        <w:rPr>
          <w:szCs w:val="24"/>
        </w:rPr>
        <w:t>General Auditing Commission (GAC)</w:t>
      </w:r>
      <w:bookmarkEnd w:id="12"/>
      <w:r w:rsidRPr="0050482A">
        <w:rPr>
          <w:szCs w:val="24"/>
        </w:rPr>
        <w:t xml:space="preserve"> </w:t>
      </w:r>
    </w:p>
    <w:p w14:paraId="14FA37E1" w14:textId="77777777" w:rsidR="00EB4251" w:rsidRPr="0050482A" w:rsidRDefault="00EB4251" w:rsidP="0050482A">
      <w:pPr>
        <w:pStyle w:val="NoSpacing"/>
        <w:spacing w:line="276" w:lineRule="auto"/>
        <w:jc w:val="both"/>
        <w:rPr>
          <w:szCs w:val="24"/>
        </w:rPr>
      </w:pPr>
    </w:p>
    <w:p w14:paraId="41C1F664" w14:textId="49162EC6" w:rsidR="00EB4251" w:rsidRPr="00936808" w:rsidRDefault="00EB4251" w:rsidP="0050482A">
      <w:pPr>
        <w:spacing w:line="276" w:lineRule="auto"/>
        <w:jc w:val="both"/>
        <w:rPr>
          <w:sz w:val="10"/>
          <w:szCs w:val="10"/>
        </w:rPr>
      </w:pPr>
    </w:p>
    <w:p w14:paraId="46F76D71" w14:textId="424AD6B4" w:rsidR="00EB4251" w:rsidRPr="0050482A" w:rsidRDefault="00EB4251" w:rsidP="0050482A">
      <w:pPr>
        <w:pStyle w:val="NoSpacing"/>
        <w:spacing w:line="276" w:lineRule="auto"/>
        <w:jc w:val="both"/>
        <w:rPr>
          <w:szCs w:val="24"/>
        </w:rPr>
      </w:pPr>
      <w:r w:rsidRPr="0050482A">
        <w:rPr>
          <w:rFonts w:eastAsia="Candara"/>
          <w:szCs w:val="24"/>
        </w:rPr>
        <w:t xml:space="preserve">For one to be eligible they should be considering people who will be displaced by the project and they are treated fairly, equitably, and in a socially and culturally sensitive manner. </w:t>
      </w:r>
      <w:r w:rsidRPr="0050482A">
        <w:rPr>
          <w:szCs w:val="24"/>
        </w:rPr>
        <w:t xml:space="preserve">For a person to be considered a project-affected person (PAP), the property, crops or activity of the person must fall within the ROW designated for the construction of the MRU/RDTFP Phase-IV. Those eligible for compensation are occupants (tenants, land, and crop owners) of properties that will be affected, demolished, or destroyed. Vulnerable people who will be considered include PAPs as household heads who are female and 60 or more years of age that are at risk of being deprived of productive assets such as land/house and farms/crops. These persons are earmarked for vulnerability assistance, in addition to other payments or assistance. </w:t>
      </w:r>
    </w:p>
    <w:p w14:paraId="3C7909E8" w14:textId="77777777" w:rsidR="006C50F6" w:rsidRPr="00F730C0" w:rsidRDefault="006C50F6" w:rsidP="006C50F6">
      <w:pPr>
        <w:spacing w:line="276" w:lineRule="auto"/>
        <w:jc w:val="both"/>
        <w:rPr>
          <w:sz w:val="10"/>
          <w:szCs w:val="10"/>
        </w:rPr>
      </w:pPr>
    </w:p>
    <w:p w14:paraId="0A7DD1D1" w14:textId="6441C879" w:rsidR="006C50F6" w:rsidRPr="00F730C0" w:rsidRDefault="006C50F6" w:rsidP="006C50F6">
      <w:pPr>
        <w:spacing w:line="276" w:lineRule="auto"/>
        <w:jc w:val="both"/>
        <w:rPr>
          <w:szCs w:val="24"/>
        </w:rPr>
      </w:pPr>
      <w:r w:rsidRPr="00F730C0">
        <w:rPr>
          <w:szCs w:val="24"/>
        </w:rPr>
        <w:t xml:space="preserve">The cut-off date was essential in the process of drawing up lists to ensure that ineligible persons do not take the opportunity to claim eligibility. The cut-off date for this project was set for </w:t>
      </w:r>
      <w:r w:rsidR="009E2563">
        <w:rPr>
          <w:color w:val="000000" w:themeColor="text1"/>
          <w:szCs w:val="24"/>
        </w:rPr>
        <w:t>June 1, 2023.</w:t>
      </w:r>
      <w:r w:rsidR="00C92AB5" w:rsidRPr="00C92AB5">
        <w:t xml:space="preserve"> </w:t>
      </w:r>
      <w:r w:rsidR="00C92AB5" w:rsidRPr="00C92AB5">
        <w:rPr>
          <w:szCs w:val="24"/>
        </w:rPr>
        <w:t>The PAPs were informed that any development after this date is not entitled to compensation</w:t>
      </w:r>
    </w:p>
    <w:p w14:paraId="730D309A" w14:textId="116A1029" w:rsidR="00EB4251" w:rsidRPr="0050482A" w:rsidRDefault="00EB4251" w:rsidP="0050482A">
      <w:pPr>
        <w:spacing w:line="276" w:lineRule="auto"/>
        <w:ind w:left="0" w:firstLine="0"/>
        <w:jc w:val="both"/>
        <w:rPr>
          <w:b/>
          <w:bCs/>
          <w:szCs w:val="24"/>
        </w:rPr>
      </w:pPr>
    </w:p>
    <w:p w14:paraId="58BA9B02" w14:textId="77777777" w:rsidR="00EB4251" w:rsidRPr="00936808" w:rsidRDefault="00EB4251" w:rsidP="0050482A">
      <w:pPr>
        <w:spacing w:line="276" w:lineRule="auto"/>
        <w:jc w:val="both"/>
        <w:rPr>
          <w:b/>
          <w:bCs/>
          <w:sz w:val="12"/>
          <w:szCs w:val="12"/>
        </w:rPr>
      </w:pPr>
    </w:p>
    <w:p w14:paraId="2CFAA680" w14:textId="0D440E8B" w:rsidR="00EB4251" w:rsidRPr="0050482A" w:rsidRDefault="00EB4251" w:rsidP="0050482A">
      <w:pPr>
        <w:spacing w:line="276" w:lineRule="auto"/>
        <w:jc w:val="both"/>
        <w:rPr>
          <w:szCs w:val="24"/>
        </w:rPr>
      </w:pPr>
      <w:r w:rsidRPr="0050482A">
        <w:rPr>
          <w:szCs w:val="24"/>
        </w:rPr>
        <w:t xml:space="preserve">Although the land belongs to </w:t>
      </w:r>
      <w:r w:rsidR="0050482A" w:rsidRPr="0050482A">
        <w:rPr>
          <w:szCs w:val="24"/>
        </w:rPr>
        <w:t xml:space="preserve">the </w:t>
      </w:r>
      <w:r w:rsidRPr="0050482A">
        <w:rPr>
          <w:szCs w:val="24"/>
        </w:rPr>
        <w:t xml:space="preserve">Government of Liberia, it is expected that PAPs will be entitled to compensation </w:t>
      </w:r>
      <w:r w:rsidR="0050482A" w:rsidRPr="0050482A">
        <w:rPr>
          <w:szCs w:val="24"/>
        </w:rPr>
        <w:t>for</w:t>
      </w:r>
      <w:r w:rsidRPr="0050482A">
        <w:rPr>
          <w:szCs w:val="24"/>
        </w:rPr>
        <w:t xml:space="preserve"> the tree crops and structures in accordance with the law of Liberia.</w:t>
      </w:r>
    </w:p>
    <w:p w14:paraId="236BF606" w14:textId="38FD2E63" w:rsidR="00EB4251" w:rsidRPr="0050482A" w:rsidRDefault="00EB4251" w:rsidP="0050482A">
      <w:pPr>
        <w:spacing w:line="276" w:lineRule="auto"/>
        <w:jc w:val="both"/>
        <w:rPr>
          <w:szCs w:val="24"/>
        </w:rPr>
      </w:pPr>
    </w:p>
    <w:p w14:paraId="1BFA46A7" w14:textId="6B753E79" w:rsidR="00EB4251" w:rsidRPr="00F730C0" w:rsidRDefault="00EB4251" w:rsidP="0050482A">
      <w:pPr>
        <w:spacing w:line="276" w:lineRule="auto"/>
        <w:jc w:val="both"/>
        <w:rPr>
          <w:szCs w:val="24"/>
        </w:rPr>
      </w:pPr>
    </w:p>
    <w:p w14:paraId="3F78C860" w14:textId="77777777" w:rsidR="00EB4251" w:rsidRPr="00936808" w:rsidRDefault="00EB4251" w:rsidP="0050482A">
      <w:pPr>
        <w:spacing w:line="276" w:lineRule="auto"/>
        <w:jc w:val="both"/>
        <w:rPr>
          <w:b/>
          <w:bCs/>
          <w:sz w:val="10"/>
          <w:szCs w:val="10"/>
        </w:rPr>
      </w:pPr>
    </w:p>
    <w:p w14:paraId="193FDCBA" w14:textId="37EAD090" w:rsidR="00B576FD" w:rsidRPr="0050482A" w:rsidRDefault="00EB4251" w:rsidP="0050482A">
      <w:pPr>
        <w:spacing w:line="276" w:lineRule="auto"/>
        <w:jc w:val="both"/>
        <w:rPr>
          <w:szCs w:val="24"/>
        </w:rPr>
      </w:pPr>
      <w:r w:rsidRPr="0050482A">
        <w:rPr>
          <w:szCs w:val="24"/>
        </w:rPr>
        <w:lastRenderedPageBreak/>
        <w:t xml:space="preserve">The procedures and processes for </w:t>
      </w:r>
      <w:r w:rsidR="0050482A" w:rsidRPr="0050482A">
        <w:rPr>
          <w:szCs w:val="24"/>
        </w:rPr>
        <w:t xml:space="preserve">the </w:t>
      </w:r>
      <w:r w:rsidRPr="0050482A">
        <w:rPr>
          <w:szCs w:val="24"/>
        </w:rPr>
        <w:t xml:space="preserve">acquisition of </w:t>
      </w:r>
      <w:r w:rsidR="0050482A" w:rsidRPr="0050482A">
        <w:rPr>
          <w:szCs w:val="24"/>
        </w:rPr>
        <w:t xml:space="preserve">the </w:t>
      </w:r>
      <w:r w:rsidRPr="0050482A">
        <w:rPr>
          <w:szCs w:val="24"/>
        </w:rPr>
        <w:t>Right of Way for the proposed project corridor and assessment of compensation are guided by the laws of Liberia. In the assessment, PAPs are to relocate from the Right of Way within 90 days after compensation.</w:t>
      </w:r>
      <w:r w:rsidR="00B576FD" w:rsidRPr="0050482A">
        <w:rPr>
          <w:szCs w:val="24"/>
        </w:rPr>
        <w:t xml:space="preserve"> </w:t>
      </w:r>
      <w:r w:rsidR="00B576FD" w:rsidRPr="0050482A">
        <w:rPr>
          <w:color w:val="auto"/>
          <w:szCs w:val="24"/>
        </w:rPr>
        <w:t xml:space="preserve">For a person to be considered a project-affected person (PAP), the property, crops or activity of the person must fall within the right-of-way designated for the construction of MRU/RDTFP) Phase-IV: Paving of John Davies Town to </w:t>
      </w:r>
      <w:proofErr w:type="spellStart"/>
      <w:r w:rsidR="00B576FD" w:rsidRPr="0050482A">
        <w:rPr>
          <w:color w:val="auto"/>
          <w:szCs w:val="24"/>
        </w:rPr>
        <w:t>Zwedru</w:t>
      </w:r>
      <w:proofErr w:type="spellEnd"/>
      <w:r w:rsidR="00B576FD" w:rsidRPr="0050482A">
        <w:rPr>
          <w:color w:val="auto"/>
          <w:szCs w:val="24"/>
        </w:rPr>
        <w:t xml:space="preserve"> (48.5 km). Those eligible for compensation are occupants (tenants, land, and crop owners) of properties that will be affected, cracked, demolished, or destroyed. </w:t>
      </w:r>
    </w:p>
    <w:p w14:paraId="420387AA" w14:textId="77777777" w:rsidR="00B576FD" w:rsidRPr="0050482A" w:rsidRDefault="00B576FD" w:rsidP="0050482A">
      <w:pPr>
        <w:spacing w:after="0" w:line="276" w:lineRule="auto"/>
        <w:ind w:left="0" w:firstLine="0"/>
        <w:jc w:val="both"/>
        <w:rPr>
          <w:color w:val="auto"/>
          <w:szCs w:val="24"/>
        </w:rPr>
      </w:pPr>
    </w:p>
    <w:p w14:paraId="1C785229" w14:textId="015C8E9B" w:rsidR="00B576FD" w:rsidRPr="0050482A" w:rsidRDefault="00B576FD" w:rsidP="0050482A">
      <w:pPr>
        <w:spacing w:line="276" w:lineRule="auto"/>
        <w:jc w:val="both"/>
        <w:rPr>
          <w:color w:val="auto"/>
          <w:szCs w:val="24"/>
        </w:rPr>
      </w:pPr>
      <w:r w:rsidRPr="00AF0E6C">
        <w:rPr>
          <w:color w:val="auto"/>
          <w:szCs w:val="24"/>
        </w:rPr>
        <w:t xml:space="preserve">Vulnerable people who will be considered include PAPs that are physically challenged or with some level of disability and also household heads who are female and </w:t>
      </w:r>
      <w:r w:rsidRPr="00AF0E6C">
        <w:rPr>
          <w:color w:val="000000" w:themeColor="text1"/>
          <w:szCs w:val="24"/>
        </w:rPr>
        <w:t>60</w:t>
      </w:r>
      <w:r w:rsidRPr="00AF0E6C">
        <w:rPr>
          <w:color w:val="FF0000"/>
          <w:szCs w:val="24"/>
        </w:rPr>
        <w:t xml:space="preserve"> </w:t>
      </w:r>
      <w:r w:rsidRPr="00AF0E6C">
        <w:rPr>
          <w:color w:val="auto"/>
          <w:szCs w:val="24"/>
        </w:rPr>
        <w:t xml:space="preserve">or more years of age that are at risk of being deprived of productive assets such as land/house and farms/crops. These persons are earmarked for vulnerability assistance, in addition to other payments or assistance. The survey recorded </w:t>
      </w:r>
      <w:r w:rsidR="00895C83" w:rsidRPr="00AF0E6C">
        <w:rPr>
          <w:color w:val="auto"/>
          <w:szCs w:val="24"/>
        </w:rPr>
        <w:t>a total number of vulnerable people at 25, which includes</w:t>
      </w:r>
      <w:r w:rsidRPr="00AF0E6C">
        <w:rPr>
          <w:color w:val="000000" w:themeColor="text1"/>
          <w:szCs w:val="24"/>
        </w:rPr>
        <w:t xml:space="preserve"> </w:t>
      </w:r>
      <w:r w:rsidRPr="00AF0E6C">
        <w:rPr>
          <w:color w:val="auto"/>
          <w:szCs w:val="24"/>
        </w:rPr>
        <w:t xml:space="preserve">older people who are </w:t>
      </w:r>
      <w:r w:rsidR="00895C83" w:rsidRPr="00AF0E6C">
        <w:rPr>
          <w:color w:val="auto"/>
          <w:szCs w:val="24"/>
        </w:rPr>
        <w:t>either 60 or above.</w:t>
      </w:r>
      <w:r w:rsidRPr="00AF0E6C">
        <w:rPr>
          <w:color w:val="auto"/>
          <w:szCs w:val="24"/>
        </w:rPr>
        <w:t xml:space="preserve"> Among the vulnerable PAPs, </w:t>
      </w:r>
      <w:r w:rsidR="00895C83" w:rsidRPr="00AF0E6C">
        <w:rPr>
          <w:color w:val="auto"/>
          <w:szCs w:val="24"/>
        </w:rPr>
        <w:t xml:space="preserve">the </w:t>
      </w:r>
      <w:r w:rsidR="00231924" w:rsidRPr="00AF0E6C">
        <w:rPr>
          <w:color w:val="auto"/>
          <w:szCs w:val="24"/>
        </w:rPr>
        <w:t xml:space="preserve">survey took note of </w:t>
      </w:r>
      <w:r w:rsidR="004040AB" w:rsidRPr="00AF0E6C">
        <w:rPr>
          <w:color w:val="000000" w:themeColor="text1"/>
          <w:szCs w:val="24"/>
        </w:rPr>
        <w:t>four</w:t>
      </w:r>
      <w:r w:rsidRPr="00AF0E6C">
        <w:rPr>
          <w:color w:val="000000" w:themeColor="text1"/>
          <w:szCs w:val="24"/>
        </w:rPr>
        <w:t>teen (1</w:t>
      </w:r>
      <w:r w:rsidR="004040AB" w:rsidRPr="00AF0E6C">
        <w:rPr>
          <w:color w:val="000000" w:themeColor="text1"/>
          <w:szCs w:val="24"/>
        </w:rPr>
        <w:t>4</w:t>
      </w:r>
      <w:r w:rsidRPr="00AF0E6C">
        <w:rPr>
          <w:color w:val="000000" w:themeColor="text1"/>
          <w:szCs w:val="24"/>
        </w:rPr>
        <w:t xml:space="preserve">) </w:t>
      </w:r>
      <w:r w:rsidRPr="00AF0E6C">
        <w:rPr>
          <w:color w:val="auto"/>
          <w:szCs w:val="24"/>
        </w:rPr>
        <w:t xml:space="preserve">males and </w:t>
      </w:r>
      <w:r w:rsidR="00895C83" w:rsidRPr="00AF0E6C">
        <w:rPr>
          <w:color w:val="000000" w:themeColor="text1"/>
          <w:szCs w:val="24"/>
        </w:rPr>
        <w:t>eleven</w:t>
      </w:r>
      <w:r w:rsidR="004040AB" w:rsidRPr="00AF0E6C">
        <w:rPr>
          <w:color w:val="000000" w:themeColor="text1"/>
          <w:szCs w:val="24"/>
        </w:rPr>
        <w:t xml:space="preserve"> (1</w:t>
      </w:r>
      <w:r w:rsidR="00895C83" w:rsidRPr="00AF0E6C">
        <w:rPr>
          <w:color w:val="000000" w:themeColor="text1"/>
          <w:szCs w:val="24"/>
        </w:rPr>
        <w:t>1</w:t>
      </w:r>
      <w:r w:rsidR="004040AB" w:rsidRPr="00AF0E6C">
        <w:rPr>
          <w:color w:val="000000" w:themeColor="text1"/>
          <w:szCs w:val="24"/>
        </w:rPr>
        <w:t>)</w:t>
      </w:r>
      <w:r w:rsidRPr="00AF0E6C">
        <w:rPr>
          <w:color w:val="000000" w:themeColor="text1"/>
          <w:szCs w:val="24"/>
        </w:rPr>
        <w:t xml:space="preserve"> </w:t>
      </w:r>
      <w:r w:rsidRPr="00AF0E6C">
        <w:rPr>
          <w:color w:val="auto"/>
          <w:szCs w:val="24"/>
        </w:rPr>
        <w:t>females</w:t>
      </w:r>
      <w:r w:rsidR="00895C83" w:rsidRPr="00AF0E6C">
        <w:rPr>
          <w:color w:val="auto"/>
          <w:szCs w:val="24"/>
        </w:rPr>
        <w:t xml:space="preserve">. One of the female vulnerable persons was recorded as being </w:t>
      </w:r>
      <w:r w:rsidRPr="00AF0E6C">
        <w:rPr>
          <w:color w:val="auto"/>
          <w:szCs w:val="24"/>
        </w:rPr>
        <w:t>physical</w:t>
      </w:r>
      <w:r w:rsidRPr="00F730C0">
        <w:rPr>
          <w:color w:val="auto"/>
          <w:szCs w:val="24"/>
        </w:rPr>
        <w:t xml:space="preserve"> challenge</w:t>
      </w:r>
      <w:r w:rsidR="00895C83" w:rsidRPr="00F730C0">
        <w:rPr>
          <w:color w:val="auto"/>
          <w:szCs w:val="24"/>
        </w:rPr>
        <w:t>d.</w:t>
      </w:r>
    </w:p>
    <w:p w14:paraId="4EF4BAB9" w14:textId="77777777" w:rsidR="00B576FD" w:rsidRPr="0050482A" w:rsidRDefault="00B576FD" w:rsidP="0050482A">
      <w:pPr>
        <w:spacing w:after="0" w:line="276" w:lineRule="auto"/>
        <w:ind w:left="432" w:firstLine="0"/>
        <w:jc w:val="both"/>
        <w:rPr>
          <w:color w:val="auto"/>
          <w:szCs w:val="24"/>
        </w:rPr>
      </w:pPr>
      <w:r w:rsidRPr="0050482A">
        <w:rPr>
          <w:color w:val="auto"/>
          <w:szCs w:val="24"/>
        </w:rPr>
        <w:t xml:space="preserve"> </w:t>
      </w:r>
    </w:p>
    <w:p w14:paraId="1DAC1E28" w14:textId="77777777" w:rsidR="00B576FD" w:rsidRPr="0050482A" w:rsidRDefault="00B576FD" w:rsidP="0050482A">
      <w:pPr>
        <w:spacing w:line="276" w:lineRule="auto"/>
        <w:jc w:val="both"/>
        <w:rPr>
          <w:color w:val="auto"/>
          <w:szCs w:val="24"/>
        </w:rPr>
      </w:pPr>
      <w:r w:rsidRPr="0050482A">
        <w:rPr>
          <w:color w:val="auto"/>
          <w:szCs w:val="24"/>
        </w:rPr>
        <w:t xml:space="preserve">All the properties to be affected by the construction of the road have been valued and assessed according to the laid down procedure by the Ministry of Agriculture for affected crops, and the Ministry of Public Works for affected structures. The regulations for the valuation of real properties set by the Real Estate Division of the Ministry of Finance and best practices were used.  For crops, the price list set by the Ministry of Agriculture was used while the Ministry of Public Works’ price list was used for structures.   </w:t>
      </w:r>
    </w:p>
    <w:p w14:paraId="6F0D9AED" w14:textId="77777777" w:rsidR="00B576FD" w:rsidRPr="0050482A" w:rsidRDefault="00B576FD" w:rsidP="0050482A">
      <w:pPr>
        <w:spacing w:after="0" w:line="276" w:lineRule="auto"/>
        <w:ind w:left="432" w:firstLine="0"/>
        <w:jc w:val="both"/>
        <w:rPr>
          <w:color w:val="auto"/>
          <w:szCs w:val="24"/>
        </w:rPr>
      </w:pPr>
      <w:r w:rsidRPr="0050482A">
        <w:rPr>
          <w:color w:val="auto"/>
          <w:szCs w:val="24"/>
        </w:rPr>
        <w:t xml:space="preserve"> </w:t>
      </w:r>
    </w:p>
    <w:p w14:paraId="040634DC" w14:textId="60F01ED5" w:rsidR="007B2737" w:rsidRDefault="00B576FD" w:rsidP="0050482A">
      <w:pPr>
        <w:spacing w:line="276" w:lineRule="auto"/>
        <w:jc w:val="both"/>
        <w:rPr>
          <w:color w:val="auto"/>
          <w:szCs w:val="24"/>
        </w:rPr>
      </w:pPr>
      <w:r w:rsidRPr="0050482A">
        <w:rPr>
          <w:color w:val="auto"/>
          <w:szCs w:val="24"/>
        </w:rPr>
        <w:t xml:space="preserve">Buildings and structures to be affected by the project were identified. A compensation valuation of all affected properties was carried out to assess commensurable values. However, only PAPs registered during the socio-economic and asset surveys were eligible for either compensation or supplementary assistance. </w:t>
      </w:r>
    </w:p>
    <w:p w14:paraId="19F18FEF" w14:textId="76DBBA47" w:rsidR="00EB4251" w:rsidRDefault="009E2563" w:rsidP="00B02A1B">
      <w:pPr>
        <w:spacing w:line="276" w:lineRule="auto"/>
        <w:ind w:left="0" w:firstLine="0"/>
        <w:jc w:val="both"/>
        <w:rPr>
          <w:color w:val="auto"/>
          <w:szCs w:val="24"/>
        </w:rPr>
      </w:pPr>
      <w:r>
        <w:rPr>
          <w:color w:val="auto"/>
          <w:szCs w:val="24"/>
        </w:rPr>
        <w:t>June 1, 2023</w:t>
      </w:r>
      <w:r w:rsidR="00B576FD" w:rsidRPr="0050482A">
        <w:rPr>
          <w:color w:val="auto"/>
          <w:szCs w:val="24"/>
        </w:rPr>
        <w:t>, 2023, was the cut-off date for persons in the project area to be eligible for receipt of compensation or any assistance.</w:t>
      </w:r>
    </w:p>
    <w:p w14:paraId="25B8A44B" w14:textId="0F87C698" w:rsidR="00F46148" w:rsidRPr="00F46148" w:rsidRDefault="00F46148" w:rsidP="00AF0E6C">
      <w:pPr>
        <w:spacing w:line="276" w:lineRule="auto"/>
        <w:ind w:left="0" w:firstLine="0"/>
        <w:jc w:val="both"/>
        <w:rPr>
          <w:szCs w:val="24"/>
        </w:rPr>
      </w:pPr>
    </w:p>
    <w:p w14:paraId="2938EBA0" w14:textId="11ABC3EE" w:rsidR="00EB4251" w:rsidRPr="00936808" w:rsidRDefault="00F46148" w:rsidP="0050482A">
      <w:pPr>
        <w:spacing w:line="276" w:lineRule="auto"/>
        <w:jc w:val="both"/>
        <w:rPr>
          <w:sz w:val="8"/>
          <w:szCs w:val="8"/>
        </w:rPr>
      </w:pPr>
      <w:r w:rsidRPr="00F46148">
        <w:rPr>
          <w:szCs w:val="24"/>
        </w:rPr>
        <w:t xml:space="preserve">Consultations were held with a wide range of stakeholders including community leaders, household heads, business owners, landlords, and structure owners </w:t>
      </w:r>
      <w:r w:rsidR="00650DFC" w:rsidRPr="00F730C0">
        <w:rPr>
          <w:color w:val="auto"/>
          <w:szCs w:val="24"/>
        </w:rPr>
        <w:t xml:space="preserve">in selected towns along the John Davis Town to </w:t>
      </w:r>
      <w:proofErr w:type="spellStart"/>
      <w:r w:rsidR="00650DFC" w:rsidRPr="00F730C0">
        <w:rPr>
          <w:color w:val="auto"/>
          <w:szCs w:val="24"/>
        </w:rPr>
        <w:t>Zwedru</w:t>
      </w:r>
      <w:proofErr w:type="spellEnd"/>
      <w:r w:rsidR="00650DFC" w:rsidRPr="00F730C0">
        <w:rPr>
          <w:color w:val="auto"/>
          <w:szCs w:val="24"/>
        </w:rPr>
        <w:t xml:space="preserve"> Road Corridor</w:t>
      </w:r>
      <w:r w:rsidR="00650DFC" w:rsidRPr="00F46148">
        <w:rPr>
          <w:szCs w:val="24"/>
        </w:rPr>
        <w:t xml:space="preserve"> </w:t>
      </w:r>
      <w:r w:rsidRPr="00F46148">
        <w:rPr>
          <w:szCs w:val="24"/>
        </w:rPr>
        <w:t>from the 15th – 19th of May 2023. Local authorities and leaders from various administrative levels were also consulted</w:t>
      </w:r>
      <w:r w:rsidR="00373A0B">
        <w:rPr>
          <w:szCs w:val="24"/>
        </w:rPr>
        <w:t>.</w:t>
      </w:r>
      <w:r w:rsidRPr="00F46148">
        <w:rPr>
          <w:szCs w:val="24"/>
        </w:rPr>
        <w:t xml:space="preserve"> </w:t>
      </w:r>
      <w:r w:rsidR="00FC08B7" w:rsidRPr="0050482A">
        <w:rPr>
          <w:szCs w:val="24"/>
        </w:rPr>
        <w:t>raised.</w:t>
      </w:r>
      <w:r w:rsidR="00FC08B7" w:rsidRPr="00F46148">
        <w:rPr>
          <w:szCs w:val="24"/>
        </w:rPr>
        <w:t xml:space="preserve"> The</w:t>
      </w:r>
      <w:r w:rsidRPr="00F46148">
        <w:rPr>
          <w:szCs w:val="24"/>
        </w:rPr>
        <w:t xml:space="preserve"> objectives of these consultations were:</w:t>
      </w:r>
    </w:p>
    <w:p w14:paraId="3704E144" w14:textId="5142C033" w:rsidR="00183EA7" w:rsidRPr="00936808" w:rsidRDefault="00183EA7" w:rsidP="00AF0E6C">
      <w:pPr>
        <w:pStyle w:val="NoSpacing"/>
        <w:spacing w:line="276" w:lineRule="auto"/>
        <w:ind w:left="0" w:firstLine="0"/>
        <w:jc w:val="both"/>
        <w:rPr>
          <w:sz w:val="14"/>
          <w:szCs w:val="14"/>
        </w:rPr>
      </w:pPr>
    </w:p>
    <w:p w14:paraId="50BA0571" w14:textId="77777777" w:rsidR="00183EA7" w:rsidRPr="0050482A" w:rsidRDefault="00183EA7" w:rsidP="00B64968">
      <w:pPr>
        <w:pStyle w:val="ListParagraph"/>
        <w:numPr>
          <w:ilvl w:val="0"/>
          <w:numId w:val="18"/>
        </w:numPr>
        <w:overflowPunct w:val="0"/>
        <w:autoSpaceDE w:val="0"/>
        <w:autoSpaceDN w:val="0"/>
        <w:adjustRightInd w:val="0"/>
        <w:spacing w:after="0" w:line="276" w:lineRule="auto"/>
        <w:jc w:val="both"/>
        <w:textAlignment w:val="baseline"/>
        <w:rPr>
          <w:bCs/>
          <w:szCs w:val="24"/>
          <w:lang w:val="en-GB"/>
        </w:rPr>
      </w:pPr>
      <w:r w:rsidRPr="0050482A">
        <w:rPr>
          <w:bCs/>
          <w:szCs w:val="24"/>
          <w:lang w:val="en-GB"/>
        </w:rPr>
        <w:t>Dissemination of information among potentially affected communities about the intended project;</w:t>
      </w:r>
    </w:p>
    <w:p w14:paraId="0B6FB205" w14:textId="77777777" w:rsidR="00183EA7" w:rsidRPr="0050482A" w:rsidRDefault="00183EA7" w:rsidP="00B64968">
      <w:pPr>
        <w:pStyle w:val="ListParagraph"/>
        <w:numPr>
          <w:ilvl w:val="0"/>
          <w:numId w:val="18"/>
        </w:numPr>
        <w:overflowPunct w:val="0"/>
        <w:autoSpaceDE w:val="0"/>
        <w:autoSpaceDN w:val="0"/>
        <w:adjustRightInd w:val="0"/>
        <w:spacing w:after="0" w:line="276" w:lineRule="auto"/>
        <w:jc w:val="both"/>
        <w:textAlignment w:val="baseline"/>
        <w:rPr>
          <w:bCs/>
          <w:szCs w:val="24"/>
          <w:lang w:val="en-GB"/>
        </w:rPr>
      </w:pPr>
      <w:r w:rsidRPr="0050482A">
        <w:rPr>
          <w:bCs/>
          <w:szCs w:val="24"/>
          <w:lang w:val="en-GB"/>
        </w:rPr>
        <w:t>Getting the perception of communities towards the project;</w:t>
      </w:r>
    </w:p>
    <w:p w14:paraId="570D27DB" w14:textId="6EDBABE8" w:rsidR="00183EA7" w:rsidRPr="0050482A" w:rsidRDefault="00183EA7" w:rsidP="00B64968">
      <w:pPr>
        <w:pStyle w:val="ListParagraph"/>
        <w:numPr>
          <w:ilvl w:val="0"/>
          <w:numId w:val="18"/>
        </w:numPr>
        <w:overflowPunct w:val="0"/>
        <w:autoSpaceDE w:val="0"/>
        <w:autoSpaceDN w:val="0"/>
        <w:adjustRightInd w:val="0"/>
        <w:spacing w:after="0" w:line="276" w:lineRule="auto"/>
        <w:jc w:val="both"/>
        <w:textAlignment w:val="baseline"/>
        <w:rPr>
          <w:bCs/>
          <w:szCs w:val="24"/>
          <w:lang w:val="en-GB"/>
        </w:rPr>
      </w:pPr>
      <w:r w:rsidRPr="0050482A">
        <w:rPr>
          <w:bCs/>
          <w:szCs w:val="24"/>
          <w:lang w:val="en-GB"/>
        </w:rPr>
        <w:lastRenderedPageBreak/>
        <w:t>Identification of anticipated project impacts on the socio-economic and cultural life of the community and</w:t>
      </w:r>
      <w:r w:rsidR="00F46148">
        <w:rPr>
          <w:bCs/>
          <w:szCs w:val="24"/>
          <w:lang w:val="en-GB"/>
        </w:rPr>
        <w:t>;</w:t>
      </w:r>
    </w:p>
    <w:p w14:paraId="2EBEE5AF" w14:textId="77777777" w:rsidR="00183EA7" w:rsidRPr="0050482A" w:rsidRDefault="00183EA7" w:rsidP="00B64968">
      <w:pPr>
        <w:pStyle w:val="ListParagraph"/>
        <w:numPr>
          <w:ilvl w:val="0"/>
          <w:numId w:val="18"/>
        </w:numPr>
        <w:overflowPunct w:val="0"/>
        <w:autoSpaceDE w:val="0"/>
        <w:autoSpaceDN w:val="0"/>
        <w:adjustRightInd w:val="0"/>
        <w:spacing w:after="0" w:line="276" w:lineRule="auto"/>
        <w:jc w:val="both"/>
        <w:textAlignment w:val="baseline"/>
        <w:rPr>
          <w:bCs/>
          <w:szCs w:val="24"/>
          <w:lang w:val="en-GB"/>
        </w:rPr>
      </w:pPr>
      <w:r w:rsidRPr="0050482A">
        <w:rPr>
          <w:bCs/>
          <w:szCs w:val="24"/>
          <w:lang w:val="en-GB"/>
        </w:rPr>
        <w:t>Identification of stakeholders and their roles in project activities.</w:t>
      </w:r>
    </w:p>
    <w:p w14:paraId="6C7E3E57" w14:textId="77777777" w:rsidR="00183EA7" w:rsidRPr="0050482A" w:rsidRDefault="00183EA7" w:rsidP="0050482A">
      <w:pPr>
        <w:overflowPunct w:val="0"/>
        <w:autoSpaceDE w:val="0"/>
        <w:autoSpaceDN w:val="0"/>
        <w:adjustRightInd w:val="0"/>
        <w:spacing w:after="0" w:line="276" w:lineRule="auto"/>
        <w:jc w:val="both"/>
        <w:textAlignment w:val="baseline"/>
        <w:rPr>
          <w:bCs/>
          <w:szCs w:val="24"/>
          <w:lang w:val="en-GB"/>
        </w:rPr>
      </w:pPr>
    </w:p>
    <w:p w14:paraId="6A52E11D" w14:textId="0E94E8E1" w:rsidR="00183EA7" w:rsidRPr="00AF0E6C" w:rsidRDefault="00183EA7" w:rsidP="00AF0E6C">
      <w:pPr>
        <w:spacing w:line="276" w:lineRule="auto"/>
        <w:ind w:left="0" w:firstLine="0"/>
        <w:jc w:val="both"/>
        <w:rPr>
          <w:color w:val="auto"/>
          <w:szCs w:val="24"/>
        </w:rPr>
      </w:pPr>
      <w:r w:rsidRPr="00AF0E6C">
        <w:rPr>
          <w:color w:val="auto"/>
          <w:szCs w:val="24"/>
        </w:rPr>
        <w:t>Th</w:t>
      </w:r>
      <w:r w:rsidR="00231924" w:rsidRPr="00AF0E6C">
        <w:rPr>
          <w:color w:val="auto"/>
          <w:szCs w:val="24"/>
        </w:rPr>
        <w:t>e</w:t>
      </w:r>
      <w:r w:rsidRPr="00AF0E6C">
        <w:rPr>
          <w:color w:val="auto"/>
          <w:szCs w:val="24"/>
        </w:rPr>
        <w:t xml:space="preserve"> team stopped at each town along the way towards </w:t>
      </w:r>
      <w:proofErr w:type="spellStart"/>
      <w:r w:rsidRPr="00AF0E6C">
        <w:rPr>
          <w:color w:val="auto"/>
          <w:szCs w:val="24"/>
        </w:rPr>
        <w:t>Zwedru</w:t>
      </w:r>
      <w:proofErr w:type="spellEnd"/>
      <w:r w:rsidRPr="00AF0E6C">
        <w:rPr>
          <w:color w:val="auto"/>
          <w:szCs w:val="24"/>
        </w:rPr>
        <w:t xml:space="preserve">, to direct villagers to either of three consultation meetings, depending on which </w:t>
      </w:r>
      <w:r w:rsidR="00FC5C8C" w:rsidRPr="00AF0E6C">
        <w:rPr>
          <w:color w:val="auto"/>
          <w:szCs w:val="24"/>
        </w:rPr>
        <w:t xml:space="preserve">one </w:t>
      </w:r>
      <w:r w:rsidRPr="00AF0E6C">
        <w:rPr>
          <w:color w:val="auto"/>
          <w:szCs w:val="24"/>
        </w:rPr>
        <w:t>was closer to them</w:t>
      </w:r>
      <w:r w:rsidR="00FC5C8C" w:rsidRPr="00AF0E6C">
        <w:rPr>
          <w:color w:val="auto"/>
          <w:szCs w:val="24"/>
        </w:rPr>
        <w:t>.</w:t>
      </w:r>
      <w:r w:rsidRPr="00AF0E6C">
        <w:rPr>
          <w:color w:val="auto"/>
          <w:szCs w:val="24"/>
        </w:rPr>
        <w:t xml:space="preserve"> </w:t>
      </w:r>
      <w:r w:rsidR="00FC5C8C" w:rsidRPr="00AF0E6C">
        <w:rPr>
          <w:color w:val="auto"/>
          <w:szCs w:val="24"/>
        </w:rPr>
        <w:t>T</w:t>
      </w:r>
      <w:r w:rsidRPr="00AF0E6C">
        <w:rPr>
          <w:color w:val="auto"/>
          <w:szCs w:val="24"/>
        </w:rPr>
        <w:t xml:space="preserve">he John Davis Town meeting which was held on May 15th, 2023, at 9;30 a.m.; the Duo Town meeting which was held on May 15th, 2023 at 4;00 p.m. and the </w:t>
      </w:r>
      <w:proofErr w:type="spellStart"/>
      <w:r w:rsidRPr="00AF0E6C">
        <w:rPr>
          <w:color w:val="auto"/>
          <w:szCs w:val="24"/>
        </w:rPr>
        <w:t>Zwedru</w:t>
      </w:r>
      <w:proofErr w:type="spellEnd"/>
      <w:r w:rsidRPr="00AF0E6C">
        <w:rPr>
          <w:color w:val="auto"/>
          <w:szCs w:val="24"/>
        </w:rPr>
        <w:t xml:space="preserve"> meeting which was held on the May 16</w:t>
      </w:r>
      <w:r w:rsidRPr="00AF0E6C">
        <w:rPr>
          <w:color w:val="auto"/>
          <w:szCs w:val="24"/>
          <w:vertAlign w:val="superscript"/>
        </w:rPr>
        <w:t>th,</w:t>
      </w:r>
      <w:r w:rsidRPr="00AF0E6C">
        <w:rPr>
          <w:color w:val="auto"/>
          <w:szCs w:val="24"/>
        </w:rPr>
        <w:t xml:space="preserve"> 10:30 am.</w:t>
      </w:r>
      <w:r w:rsidR="00373A0B" w:rsidRPr="00AF0E6C">
        <w:rPr>
          <w:color w:val="auto"/>
          <w:szCs w:val="24"/>
        </w:rPr>
        <w:t xml:space="preserve"> </w:t>
      </w:r>
      <w:r w:rsidR="00373A0B" w:rsidRPr="00AF0E6C">
        <w:rPr>
          <w:szCs w:val="24"/>
        </w:rPr>
        <w:t>The people who attended the planned meetings were allowed to ask questions and contribute on areas they thought needed improvement and the RAP teams made sufficient clarifications to all matters.</w:t>
      </w:r>
    </w:p>
    <w:p w14:paraId="1E64B1B8" w14:textId="77777777" w:rsidR="00FC08B7" w:rsidRDefault="00FC08B7" w:rsidP="0050482A">
      <w:pPr>
        <w:pStyle w:val="ListParagraph"/>
        <w:spacing w:line="276" w:lineRule="auto"/>
        <w:ind w:left="0"/>
        <w:jc w:val="both"/>
        <w:rPr>
          <w:color w:val="FF0000"/>
          <w:szCs w:val="24"/>
        </w:rPr>
      </w:pPr>
    </w:p>
    <w:p w14:paraId="765EBBAC" w14:textId="6BD54FD5" w:rsidR="00183EA7" w:rsidRDefault="00FE3C2B" w:rsidP="00AF0E6C">
      <w:pPr>
        <w:pStyle w:val="ListParagraph"/>
        <w:spacing w:line="276" w:lineRule="auto"/>
        <w:ind w:left="0"/>
        <w:jc w:val="both"/>
        <w:rPr>
          <w:color w:val="auto"/>
          <w:szCs w:val="24"/>
        </w:rPr>
      </w:pPr>
      <w:r w:rsidRPr="00AF0E6C">
        <w:rPr>
          <w:color w:val="auto"/>
          <w:szCs w:val="24"/>
        </w:rPr>
        <w:t>Residents in the area were generally receptive to the road reconstruction. However, many PAPs expressed concerns over the loss of homes and livelihood.  Most people were doubtful about receiving adequate or any compensation, thus being made worse off than they were before the project. The most important issues over which all PAP raised concerns were compensation for affected assets and financial assistance to ensure the restoration of livelihoods.</w:t>
      </w:r>
      <w:r w:rsidR="00AF0E6C">
        <w:rPr>
          <w:color w:val="auto"/>
          <w:szCs w:val="24"/>
        </w:rPr>
        <w:t xml:space="preserve"> </w:t>
      </w:r>
      <w:r w:rsidR="00B54450" w:rsidRPr="00AF0E6C">
        <w:rPr>
          <w:color w:val="auto"/>
          <w:szCs w:val="24"/>
        </w:rPr>
        <w:t>Often, delayed payments of compensation have resulted in reinforced poverty due to lo</w:t>
      </w:r>
      <w:r w:rsidR="00B54450" w:rsidRPr="0050482A">
        <w:rPr>
          <w:color w:val="auto"/>
          <w:szCs w:val="24"/>
        </w:rPr>
        <w:t>ss of properties, land, agricultural potential, and change in the socio-economic environment. In light of these, communities would therefore appreciate potential employment opportunities and the impact of the proposed project on livelihoods. Possible solutions could include training and mobilization for women and skills development for new income-generating activities for both men and women. Furthermore, engagement with surrounding communities regarding employment opportunities should be fair, transparent, and communicated clearly to avoid disappointment.</w:t>
      </w:r>
    </w:p>
    <w:p w14:paraId="7164833B" w14:textId="77777777" w:rsidR="00AF0E6C" w:rsidRPr="00AF0E6C" w:rsidRDefault="00AF0E6C" w:rsidP="00AF0E6C">
      <w:pPr>
        <w:pStyle w:val="ListParagraph"/>
        <w:spacing w:line="276" w:lineRule="auto"/>
        <w:ind w:left="0"/>
        <w:jc w:val="both"/>
        <w:rPr>
          <w:color w:val="auto"/>
          <w:szCs w:val="24"/>
        </w:rPr>
      </w:pPr>
    </w:p>
    <w:p w14:paraId="2B52A0DC" w14:textId="77777777" w:rsidR="00183EA7" w:rsidRPr="0050482A" w:rsidRDefault="00183EA7" w:rsidP="0050482A">
      <w:pPr>
        <w:spacing w:line="276" w:lineRule="auto"/>
        <w:jc w:val="both"/>
        <w:rPr>
          <w:color w:val="auto"/>
          <w:szCs w:val="24"/>
        </w:rPr>
      </w:pPr>
      <w:r w:rsidRPr="0050482A">
        <w:rPr>
          <w:color w:val="auto"/>
          <w:szCs w:val="24"/>
        </w:rPr>
        <w:t>The study attempted to identify problems concerning relationships between women and men, in particular their workloads, limited participation, and contribution to decision-making. It was observed that sociocultural attitudes and practices often result in specified gender roles and the gender division of labor, especially given the male-dominated environment, and the low position of women in the project area, and Liberia for that matter.</w:t>
      </w:r>
    </w:p>
    <w:p w14:paraId="1BF1D6A4" w14:textId="77777777" w:rsidR="00183EA7" w:rsidRPr="0050482A" w:rsidRDefault="00183EA7" w:rsidP="0050482A">
      <w:pPr>
        <w:spacing w:line="276" w:lineRule="auto"/>
        <w:jc w:val="both"/>
        <w:rPr>
          <w:color w:val="auto"/>
          <w:szCs w:val="24"/>
        </w:rPr>
      </w:pPr>
    </w:p>
    <w:p w14:paraId="4FCEC12A" w14:textId="543C22B6" w:rsidR="00115B5D" w:rsidRDefault="00183EA7" w:rsidP="0050482A">
      <w:pPr>
        <w:spacing w:line="276" w:lineRule="auto"/>
        <w:jc w:val="both"/>
        <w:rPr>
          <w:color w:val="auto"/>
          <w:szCs w:val="24"/>
        </w:rPr>
      </w:pPr>
      <w:r w:rsidRPr="0050482A">
        <w:rPr>
          <w:color w:val="auto"/>
          <w:szCs w:val="24"/>
        </w:rPr>
        <w:t>While there were non-existing barriers to female participation in project activities (road construction activities), men see women as being generally weak and, as a consequence recommended that women’s participation should be limited to the following activities</w:t>
      </w:r>
      <w:r w:rsidR="00936808">
        <w:rPr>
          <w:color w:val="auto"/>
          <w:szCs w:val="24"/>
        </w:rPr>
        <w:t>:</w:t>
      </w:r>
    </w:p>
    <w:p w14:paraId="667E22E4" w14:textId="220C8798" w:rsidR="00115B5D" w:rsidRDefault="00183EA7" w:rsidP="00115B5D">
      <w:pPr>
        <w:pStyle w:val="ListParagraph"/>
        <w:numPr>
          <w:ilvl w:val="0"/>
          <w:numId w:val="63"/>
        </w:numPr>
        <w:spacing w:line="276" w:lineRule="auto"/>
        <w:jc w:val="both"/>
        <w:rPr>
          <w:color w:val="auto"/>
          <w:szCs w:val="24"/>
        </w:rPr>
      </w:pPr>
      <w:r w:rsidRPr="00115B5D">
        <w:rPr>
          <w:color w:val="auto"/>
          <w:szCs w:val="24"/>
        </w:rPr>
        <w:t xml:space="preserve">Cooking and serving meals to workers </w:t>
      </w:r>
    </w:p>
    <w:p w14:paraId="55BAA623" w14:textId="77777777" w:rsidR="00936808" w:rsidRPr="00936808" w:rsidRDefault="00936808" w:rsidP="00936808">
      <w:pPr>
        <w:pStyle w:val="ListParagraph"/>
        <w:spacing w:line="276" w:lineRule="auto"/>
        <w:ind w:firstLine="0"/>
        <w:jc w:val="both"/>
        <w:rPr>
          <w:color w:val="auto"/>
          <w:sz w:val="8"/>
          <w:szCs w:val="8"/>
        </w:rPr>
      </w:pPr>
    </w:p>
    <w:p w14:paraId="0994633B" w14:textId="74847756" w:rsidR="00115B5D" w:rsidRDefault="00183EA7" w:rsidP="00115B5D">
      <w:pPr>
        <w:pStyle w:val="ListParagraph"/>
        <w:numPr>
          <w:ilvl w:val="0"/>
          <w:numId w:val="63"/>
        </w:numPr>
        <w:spacing w:line="276" w:lineRule="auto"/>
        <w:jc w:val="both"/>
        <w:rPr>
          <w:color w:val="auto"/>
          <w:szCs w:val="24"/>
        </w:rPr>
      </w:pPr>
      <w:r w:rsidRPr="00115B5D">
        <w:rPr>
          <w:color w:val="auto"/>
          <w:szCs w:val="24"/>
        </w:rPr>
        <w:t xml:space="preserve">Hauling water for construction works </w:t>
      </w:r>
    </w:p>
    <w:p w14:paraId="18E30A4B" w14:textId="77777777" w:rsidR="00936808" w:rsidRPr="00936808" w:rsidRDefault="00936808" w:rsidP="00936808">
      <w:pPr>
        <w:spacing w:line="276" w:lineRule="auto"/>
        <w:ind w:left="0" w:firstLine="0"/>
        <w:jc w:val="both"/>
        <w:rPr>
          <w:color w:val="auto"/>
          <w:sz w:val="8"/>
          <w:szCs w:val="8"/>
        </w:rPr>
      </w:pPr>
    </w:p>
    <w:p w14:paraId="641EAA5B" w14:textId="38B3509D" w:rsidR="00AF0E6C" w:rsidRPr="00AF0E6C" w:rsidRDefault="00183EA7" w:rsidP="00AF0E6C">
      <w:pPr>
        <w:pStyle w:val="ListParagraph"/>
        <w:numPr>
          <w:ilvl w:val="0"/>
          <w:numId w:val="63"/>
        </w:numPr>
        <w:spacing w:line="276" w:lineRule="auto"/>
        <w:jc w:val="both"/>
        <w:rPr>
          <w:color w:val="auto"/>
          <w:szCs w:val="24"/>
        </w:rPr>
      </w:pPr>
      <w:r w:rsidRPr="00115B5D">
        <w:rPr>
          <w:color w:val="auto"/>
          <w:szCs w:val="24"/>
        </w:rPr>
        <w:t xml:space="preserve">Secretariat and clerical work </w:t>
      </w:r>
      <w:r w:rsidR="00FC08B7" w:rsidRPr="00115B5D">
        <w:rPr>
          <w:color w:val="auto"/>
          <w:szCs w:val="24"/>
        </w:rPr>
        <w:t>in</w:t>
      </w:r>
      <w:r w:rsidRPr="00115B5D">
        <w:rPr>
          <w:color w:val="auto"/>
          <w:szCs w:val="24"/>
        </w:rPr>
        <w:t xml:space="preserve"> contrast, some female respondents commented that women could engage in more skilled and laborious activities than prescribed above if they were given the appropriate training. This, however, confirms the existing socio-cultural attitudes and practices regarding gender roles and the gender division of labor. As a consequence, there are inequalities between women and men concerning workloads, access to productive </w:t>
      </w:r>
      <w:r w:rsidRPr="00115B5D">
        <w:rPr>
          <w:color w:val="auto"/>
          <w:szCs w:val="24"/>
        </w:rPr>
        <w:lastRenderedPageBreak/>
        <w:t>resources, and distribution of benefits; all of which hinder women’s participation in development activities thus constraining poverty reduction efforts. Moreover, women are often reticent to participate in project activities and decision-making. It is envisaged that even if a high amount of job positions will be created it is expected that because of the cultural setting, the isolated situation of the construction site, and the physical nature of most of the jobs, the high unskilled female population compared to men, only a few women applications for high skilled positions will be received. Therefore, women's participation has to be enhanced to overcome prejudices and avoid a bad gender impact.</w:t>
      </w:r>
    </w:p>
    <w:p w14:paraId="4C16EBD0" w14:textId="26616620" w:rsidR="00EB4251" w:rsidRPr="00936808" w:rsidRDefault="00EB4251" w:rsidP="0050482A">
      <w:pPr>
        <w:pStyle w:val="NoSpacing"/>
        <w:spacing w:line="276" w:lineRule="auto"/>
        <w:jc w:val="both"/>
        <w:rPr>
          <w:sz w:val="10"/>
          <w:szCs w:val="10"/>
        </w:rPr>
      </w:pPr>
    </w:p>
    <w:p w14:paraId="245FF2E7" w14:textId="44658C43" w:rsidR="00EB4251" w:rsidRPr="0050482A" w:rsidRDefault="00EB4251" w:rsidP="0050482A">
      <w:pPr>
        <w:spacing w:after="7" w:line="276" w:lineRule="auto"/>
        <w:ind w:left="-15" w:firstLine="0"/>
        <w:jc w:val="both"/>
        <w:rPr>
          <w:rFonts w:eastAsia="Candara"/>
          <w:szCs w:val="24"/>
        </w:rPr>
      </w:pPr>
      <w:r w:rsidRPr="0050482A">
        <w:rPr>
          <w:color w:val="auto"/>
          <w:szCs w:val="24"/>
        </w:rPr>
        <w:t xml:space="preserve">A Grievance Redress Mechanism (GRM) for the project has been developed to address all project-related complaints including those that may arise from RAP implementation. It follows customary norms and fits into the statutory administrative process of the Government of Liberia. The GRM also satisfies </w:t>
      </w:r>
      <w:proofErr w:type="gramStart"/>
      <w:r w:rsidRPr="0050482A">
        <w:rPr>
          <w:color w:val="auto"/>
          <w:szCs w:val="24"/>
        </w:rPr>
        <w:t xml:space="preserve">the  </w:t>
      </w:r>
      <w:r w:rsidR="00B576FD" w:rsidRPr="0050482A">
        <w:rPr>
          <w:color w:val="auto"/>
          <w:szCs w:val="24"/>
        </w:rPr>
        <w:t>AfDB</w:t>
      </w:r>
      <w:proofErr w:type="gramEnd"/>
      <w:r w:rsidR="00B576FD" w:rsidRPr="0050482A">
        <w:rPr>
          <w:rFonts w:eastAsia="Candara"/>
          <w:szCs w:val="24"/>
        </w:rPr>
        <w:t xml:space="preserve"> Integrated </w:t>
      </w:r>
      <w:r w:rsidR="00C92AB5">
        <w:rPr>
          <w:rFonts w:eastAsia="Candara"/>
          <w:szCs w:val="24"/>
        </w:rPr>
        <w:t>S</w:t>
      </w:r>
      <w:r w:rsidR="00B576FD" w:rsidRPr="0050482A">
        <w:rPr>
          <w:rFonts w:eastAsia="Candara"/>
          <w:szCs w:val="24"/>
        </w:rPr>
        <w:t xml:space="preserve">afeguards </w:t>
      </w:r>
      <w:r w:rsidR="00C92AB5">
        <w:rPr>
          <w:rFonts w:eastAsia="Candara"/>
          <w:szCs w:val="24"/>
        </w:rPr>
        <w:t>S</w:t>
      </w:r>
      <w:r w:rsidR="00B576FD" w:rsidRPr="0050482A">
        <w:rPr>
          <w:rFonts w:eastAsia="Candara"/>
          <w:szCs w:val="24"/>
        </w:rPr>
        <w:t xml:space="preserve">ystem </w:t>
      </w:r>
      <w:r w:rsidR="00C92AB5">
        <w:rPr>
          <w:rFonts w:eastAsia="Candara"/>
          <w:szCs w:val="24"/>
        </w:rPr>
        <w:t>(</w:t>
      </w:r>
      <w:r w:rsidR="00C92AB5" w:rsidRPr="0050482A">
        <w:rPr>
          <w:color w:val="auto"/>
          <w:szCs w:val="24"/>
        </w:rPr>
        <w:t>ISS</w:t>
      </w:r>
      <w:r w:rsidR="00C92AB5">
        <w:rPr>
          <w:color w:val="auto"/>
          <w:szCs w:val="24"/>
        </w:rPr>
        <w:t>)</w:t>
      </w:r>
      <w:r w:rsidR="00C92AB5" w:rsidRPr="0050482A">
        <w:rPr>
          <w:color w:val="auto"/>
          <w:szCs w:val="24"/>
        </w:rPr>
        <w:t xml:space="preserve"> requirements</w:t>
      </w:r>
      <w:r w:rsidR="00C92AB5">
        <w:rPr>
          <w:color w:val="auto"/>
          <w:szCs w:val="24"/>
        </w:rPr>
        <w:t>.</w:t>
      </w:r>
      <w:r w:rsidR="00C92AB5" w:rsidRPr="00C92AB5">
        <w:rPr>
          <w:rFonts w:eastAsia="Candara"/>
          <w:szCs w:val="24"/>
        </w:rPr>
        <w:t xml:space="preserve"> </w:t>
      </w:r>
      <w:r w:rsidR="00C92AB5" w:rsidRPr="0050482A">
        <w:rPr>
          <w:rFonts w:eastAsia="Candara"/>
          <w:szCs w:val="24"/>
        </w:rPr>
        <w:t>The</w:t>
      </w:r>
      <w:r w:rsidR="00C92AB5">
        <w:rPr>
          <w:rFonts w:eastAsia="Candara"/>
          <w:szCs w:val="24"/>
        </w:rPr>
        <w:t>se</w:t>
      </w:r>
      <w:r w:rsidR="00C92AB5" w:rsidRPr="0050482A">
        <w:rPr>
          <w:rFonts w:eastAsia="Candara"/>
          <w:szCs w:val="24"/>
        </w:rPr>
        <w:t xml:space="preserve"> requirement</w:t>
      </w:r>
      <w:r w:rsidR="00C92AB5">
        <w:rPr>
          <w:rFonts w:eastAsia="Candara"/>
          <w:szCs w:val="24"/>
        </w:rPr>
        <w:t>s</w:t>
      </w:r>
      <w:r w:rsidR="00C92AB5" w:rsidRPr="0050482A">
        <w:rPr>
          <w:rFonts w:eastAsia="Candara"/>
          <w:szCs w:val="24"/>
        </w:rPr>
        <w:t xml:space="preserve"> </w:t>
      </w:r>
      <w:r w:rsidR="00C92AB5">
        <w:rPr>
          <w:rFonts w:eastAsia="Candara"/>
          <w:szCs w:val="24"/>
        </w:rPr>
        <w:t xml:space="preserve">are </w:t>
      </w:r>
      <w:r w:rsidR="00C92AB5" w:rsidRPr="0050482A">
        <w:rPr>
          <w:rFonts w:eastAsia="Candara"/>
          <w:szCs w:val="24"/>
        </w:rPr>
        <w:t xml:space="preserve">consistent with the Liberian laws which recognize the need for a mechanism for the PAPs to air their grievances, mainly land-related grievances in local government structures, customary authorities, and courts of law. </w:t>
      </w:r>
      <w:r w:rsidR="00B576FD" w:rsidRPr="0050482A">
        <w:rPr>
          <w:rFonts w:eastAsia="Candara"/>
          <w:szCs w:val="24"/>
        </w:rPr>
        <w:t xml:space="preserve"> The grievance mechanism will be another form of promoting participation and consultations. </w:t>
      </w:r>
    </w:p>
    <w:p w14:paraId="72DB65CA" w14:textId="3FB862C0" w:rsidR="00C92AB5" w:rsidRPr="00C92AB5" w:rsidRDefault="00C92AB5" w:rsidP="00C92AB5">
      <w:pPr>
        <w:spacing w:line="276" w:lineRule="auto"/>
        <w:jc w:val="both"/>
        <w:rPr>
          <w:color w:val="auto"/>
          <w:szCs w:val="24"/>
        </w:rPr>
      </w:pPr>
      <w:r w:rsidRPr="00C92AB5">
        <w:rPr>
          <w:color w:val="auto"/>
          <w:szCs w:val="24"/>
        </w:rPr>
        <w:t xml:space="preserve">Non-resettlement issues may include, but not be limited to, </w:t>
      </w:r>
      <w:proofErr w:type="spellStart"/>
      <w:r w:rsidRPr="00C92AB5">
        <w:rPr>
          <w:color w:val="auto"/>
          <w:szCs w:val="24"/>
        </w:rPr>
        <w:t>labour</w:t>
      </w:r>
      <w:proofErr w:type="spellEnd"/>
      <w:r w:rsidRPr="00C92AB5">
        <w:rPr>
          <w:color w:val="auto"/>
          <w:szCs w:val="24"/>
        </w:rPr>
        <w:t xml:space="preserve"> disputes, safety issues, and environmental issues reported will be referred to appropriate authorities for resolution. Timely response to the grievances will be ensured and records will be kept and updated for project reporting purposes.</w:t>
      </w:r>
      <w:r>
        <w:rPr>
          <w:color w:val="auto"/>
          <w:szCs w:val="24"/>
        </w:rPr>
        <w:t xml:space="preserve"> </w:t>
      </w:r>
      <w:r w:rsidRPr="00C92AB5">
        <w:rPr>
          <w:color w:val="auto"/>
          <w:szCs w:val="24"/>
        </w:rPr>
        <w:t>Basically, the GRM shall adhere to the following set of principles:</w:t>
      </w:r>
    </w:p>
    <w:p w14:paraId="65DCFAA1" w14:textId="77777777" w:rsidR="00C92AB5" w:rsidRPr="00C92AB5" w:rsidRDefault="00C92AB5" w:rsidP="00C92AB5">
      <w:pPr>
        <w:spacing w:line="276" w:lineRule="auto"/>
        <w:jc w:val="both"/>
        <w:rPr>
          <w:color w:val="auto"/>
          <w:szCs w:val="24"/>
        </w:rPr>
      </w:pPr>
      <w:r w:rsidRPr="00C92AB5">
        <w:rPr>
          <w:color w:val="auto"/>
          <w:szCs w:val="24"/>
        </w:rPr>
        <w:t>•</w:t>
      </w:r>
      <w:r w:rsidRPr="00C92AB5">
        <w:rPr>
          <w:color w:val="auto"/>
          <w:szCs w:val="24"/>
        </w:rPr>
        <w:tab/>
        <w:t>Ensure social and gender equity</w:t>
      </w:r>
    </w:p>
    <w:p w14:paraId="6987E341" w14:textId="77777777" w:rsidR="00C92AB5" w:rsidRPr="00C92AB5" w:rsidRDefault="00C92AB5" w:rsidP="00C92AB5">
      <w:pPr>
        <w:spacing w:line="276" w:lineRule="auto"/>
        <w:jc w:val="both"/>
        <w:rPr>
          <w:color w:val="auto"/>
          <w:szCs w:val="24"/>
        </w:rPr>
      </w:pPr>
      <w:r w:rsidRPr="00C92AB5">
        <w:rPr>
          <w:color w:val="auto"/>
          <w:szCs w:val="24"/>
        </w:rPr>
        <w:t>•</w:t>
      </w:r>
      <w:r w:rsidRPr="00C92AB5">
        <w:rPr>
          <w:color w:val="auto"/>
          <w:szCs w:val="24"/>
        </w:rPr>
        <w:tab/>
        <w:t xml:space="preserve">Availability of key messages and documents </w:t>
      </w:r>
    </w:p>
    <w:p w14:paraId="1D261C9E" w14:textId="77777777" w:rsidR="00C92AB5" w:rsidRPr="00C92AB5" w:rsidRDefault="00C92AB5" w:rsidP="00C92AB5">
      <w:pPr>
        <w:spacing w:line="276" w:lineRule="auto"/>
        <w:jc w:val="both"/>
        <w:rPr>
          <w:color w:val="auto"/>
          <w:szCs w:val="24"/>
        </w:rPr>
      </w:pPr>
      <w:r w:rsidRPr="00C92AB5">
        <w:rPr>
          <w:color w:val="auto"/>
          <w:szCs w:val="24"/>
        </w:rPr>
        <w:t>•</w:t>
      </w:r>
      <w:r w:rsidRPr="00C92AB5">
        <w:rPr>
          <w:color w:val="auto"/>
          <w:szCs w:val="24"/>
        </w:rPr>
        <w:tab/>
        <w:t>Accessibility at no cost to the affected party</w:t>
      </w:r>
    </w:p>
    <w:p w14:paraId="5A24915E" w14:textId="77777777" w:rsidR="00C92AB5" w:rsidRPr="00C92AB5" w:rsidRDefault="00C92AB5" w:rsidP="00C92AB5">
      <w:pPr>
        <w:spacing w:line="276" w:lineRule="auto"/>
        <w:jc w:val="both"/>
        <w:rPr>
          <w:color w:val="auto"/>
          <w:szCs w:val="24"/>
        </w:rPr>
      </w:pPr>
      <w:r w:rsidRPr="00C92AB5">
        <w:rPr>
          <w:color w:val="auto"/>
          <w:szCs w:val="24"/>
        </w:rPr>
        <w:t>•</w:t>
      </w:r>
      <w:r w:rsidRPr="00C92AB5">
        <w:rPr>
          <w:color w:val="auto"/>
          <w:szCs w:val="24"/>
        </w:rPr>
        <w:tab/>
        <w:t>Proportionality to the scale of the impact anticipated.</w:t>
      </w:r>
    </w:p>
    <w:p w14:paraId="47E9B74A" w14:textId="77777777" w:rsidR="00C92AB5" w:rsidRPr="00C92AB5" w:rsidRDefault="00C92AB5" w:rsidP="00C92AB5">
      <w:pPr>
        <w:spacing w:line="276" w:lineRule="auto"/>
        <w:jc w:val="both"/>
        <w:rPr>
          <w:color w:val="auto"/>
          <w:szCs w:val="24"/>
        </w:rPr>
      </w:pPr>
      <w:r w:rsidRPr="00C92AB5">
        <w:rPr>
          <w:color w:val="auto"/>
          <w:szCs w:val="24"/>
        </w:rPr>
        <w:t>•</w:t>
      </w:r>
      <w:r w:rsidRPr="00C92AB5">
        <w:rPr>
          <w:color w:val="auto"/>
          <w:szCs w:val="24"/>
        </w:rPr>
        <w:tab/>
        <w:t>Non-discrimination and equity on any grounds (gender, religious affiliation, language, economic status, etc.)</w:t>
      </w:r>
    </w:p>
    <w:p w14:paraId="6C295A30" w14:textId="77777777" w:rsidR="00C92AB5" w:rsidRPr="00C92AB5" w:rsidRDefault="00C92AB5" w:rsidP="00C92AB5">
      <w:pPr>
        <w:spacing w:line="276" w:lineRule="auto"/>
        <w:jc w:val="both"/>
        <w:rPr>
          <w:color w:val="auto"/>
          <w:szCs w:val="24"/>
        </w:rPr>
      </w:pPr>
      <w:r w:rsidRPr="00C92AB5">
        <w:rPr>
          <w:color w:val="auto"/>
          <w:szCs w:val="24"/>
        </w:rPr>
        <w:t>•</w:t>
      </w:r>
      <w:r w:rsidRPr="00C92AB5">
        <w:rPr>
          <w:color w:val="auto"/>
          <w:szCs w:val="24"/>
        </w:rPr>
        <w:tab/>
        <w:t>Assurance of confidentiality where required</w:t>
      </w:r>
    </w:p>
    <w:p w14:paraId="0975C825" w14:textId="77777777" w:rsidR="00C92AB5" w:rsidRPr="00C92AB5" w:rsidRDefault="00C92AB5" w:rsidP="00C92AB5">
      <w:pPr>
        <w:spacing w:line="276" w:lineRule="auto"/>
        <w:jc w:val="both"/>
        <w:rPr>
          <w:color w:val="auto"/>
          <w:szCs w:val="24"/>
        </w:rPr>
      </w:pPr>
      <w:r w:rsidRPr="00C92AB5">
        <w:rPr>
          <w:color w:val="auto"/>
          <w:szCs w:val="24"/>
        </w:rPr>
        <w:t>•</w:t>
      </w:r>
      <w:r w:rsidRPr="00C92AB5">
        <w:rPr>
          <w:color w:val="auto"/>
          <w:szCs w:val="24"/>
        </w:rPr>
        <w:tab/>
        <w:t>Assurance against victimization for raising complaints</w:t>
      </w:r>
    </w:p>
    <w:p w14:paraId="068BEBB7" w14:textId="77777777" w:rsidR="00C92AB5" w:rsidRPr="00C92AB5" w:rsidRDefault="00C92AB5" w:rsidP="00C92AB5">
      <w:pPr>
        <w:spacing w:line="276" w:lineRule="auto"/>
        <w:jc w:val="both"/>
        <w:rPr>
          <w:color w:val="auto"/>
          <w:szCs w:val="24"/>
        </w:rPr>
      </w:pPr>
      <w:r w:rsidRPr="00C92AB5">
        <w:rPr>
          <w:color w:val="auto"/>
          <w:szCs w:val="24"/>
        </w:rPr>
        <w:t>•</w:t>
      </w:r>
      <w:r w:rsidRPr="00C92AB5">
        <w:rPr>
          <w:color w:val="auto"/>
          <w:szCs w:val="24"/>
        </w:rPr>
        <w:tab/>
        <w:t>Timely, efficient, relevant and transparent handling of grievance and complaints on matter within the remit of the RAP</w:t>
      </w:r>
    </w:p>
    <w:p w14:paraId="40DE8EC4" w14:textId="77777777" w:rsidR="00C92AB5" w:rsidRPr="00C92AB5" w:rsidRDefault="00C92AB5" w:rsidP="00C92AB5">
      <w:pPr>
        <w:spacing w:line="276" w:lineRule="auto"/>
        <w:jc w:val="both"/>
        <w:rPr>
          <w:color w:val="auto"/>
          <w:szCs w:val="24"/>
        </w:rPr>
      </w:pPr>
      <w:r w:rsidRPr="00C92AB5">
        <w:rPr>
          <w:color w:val="auto"/>
          <w:szCs w:val="24"/>
        </w:rPr>
        <w:t>•</w:t>
      </w:r>
      <w:r w:rsidRPr="00C92AB5">
        <w:rPr>
          <w:color w:val="auto"/>
          <w:szCs w:val="24"/>
        </w:rPr>
        <w:tab/>
        <w:t>Cultural appropriateness in handling community concerns</w:t>
      </w:r>
    </w:p>
    <w:p w14:paraId="524FF267" w14:textId="77777777" w:rsidR="009A66BC" w:rsidRDefault="009A66BC" w:rsidP="00C92AB5">
      <w:pPr>
        <w:spacing w:line="276" w:lineRule="auto"/>
        <w:jc w:val="both"/>
        <w:rPr>
          <w:color w:val="auto"/>
          <w:szCs w:val="24"/>
        </w:rPr>
      </w:pPr>
    </w:p>
    <w:p w14:paraId="2F69483A" w14:textId="136C58AF" w:rsidR="009A66BC" w:rsidRDefault="00C92AB5" w:rsidP="00C92AB5">
      <w:pPr>
        <w:spacing w:line="276" w:lineRule="auto"/>
        <w:jc w:val="both"/>
        <w:rPr>
          <w:color w:val="auto"/>
          <w:szCs w:val="24"/>
        </w:rPr>
      </w:pPr>
      <w:r w:rsidRPr="00C92AB5">
        <w:rPr>
          <w:color w:val="auto"/>
          <w:szCs w:val="24"/>
        </w:rPr>
        <w:t>Within the framework of the implementation of the MRU phase 4 project, the grievance resolution will be carried out on an amicably basis. T</w:t>
      </w:r>
      <w:r w:rsidR="009A66BC">
        <w:rPr>
          <w:color w:val="auto"/>
          <w:szCs w:val="24"/>
        </w:rPr>
        <w:t>he complaints will be handled in t</w:t>
      </w:r>
      <w:r w:rsidR="009A66BC" w:rsidRPr="00C92AB5">
        <w:rPr>
          <w:color w:val="auto"/>
          <w:szCs w:val="24"/>
        </w:rPr>
        <w:t>wo</w:t>
      </w:r>
      <w:r w:rsidRPr="00C92AB5">
        <w:rPr>
          <w:color w:val="auto"/>
          <w:szCs w:val="24"/>
        </w:rPr>
        <w:t xml:space="preserve"> </w:t>
      </w:r>
      <w:r w:rsidR="009A66BC">
        <w:rPr>
          <w:color w:val="auto"/>
          <w:szCs w:val="24"/>
        </w:rPr>
        <w:t xml:space="preserve">stages as follows: </w:t>
      </w:r>
    </w:p>
    <w:p w14:paraId="67F3B373" w14:textId="274C1391" w:rsidR="00287A09" w:rsidRDefault="00C92AB5" w:rsidP="00C92AB5">
      <w:pPr>
        <w:spacing w:line="276" w:lineRule="auto"/>
        <w:jc w:val="both"/>
        <w:rPr>
          <w:color w:val="auto"/>
          <w:szCs w:val="24"/>
        </w:rPr>
      </w:pPr>
      <w:r w:rsidRPr="00C92AB5">
        <w:rPr>
          <w:color w:val="auto"/>
          <w:szCs w:val="24"/>
        </w:rPr>
        <w:t>•</w:t>
      </w:r>
      <w:r w:rsidRPr="00C92AB5">
        <w:rPr>
          <w:color w:val="auto"/>
          <w:szCs w:val="24"/>
        </w:rPr>
        <w:tab/>
      </w:r>
      <w:r w:rsidR="00287A09">
        <w:rPr>
          <w:color w:val="auto"/>
          <w:szCs w:val="24"/>
        </w:rPr>
        <w:t xml:space="preserve">1- </w:t>
      </w:r>
      <w:r w:rsidR="009A66BC">
        <w:rPr>
          <w:color w:val="auto"/>
          <w:szCs w:val="24"/>
        </w:rPr>
        <w:t xml:space="preserve">At the </w:t>
      </w:r>
      <w:r w:rsidRPr="00C92AB5">
        <w:rPr>
          <w:color w:val="auto"/>
          <w:szCs w:val="24"/>
        </w:rPr>
        <w:t xml:space="preserve">Community </w:t>
      </w:r>
      <w:r w:rsidR="009A66BC">
        <w:rPr>
          <w:color w:val="auto"/>
          <w:szCs w:val="24"/>
        </w:rPr>
        <w:t>level</w:t>
      </w:r>
      <w:r w:rsidR="00287A09">
        <w:rPr>
          <w:color w:val="auto"/>
          <w:szCs w:val="24"/>
        </w:rPr>
        <w:t>: Use of t</w:t>
      </w:r>
      <w:r w:rsidRPr="00C92AB5">
        <w:rPr>
          <w:color w:val="auto"/>
          <w:szCs w:val="24"/>
        </w:rPr>
        <w:t>raditional grievance resolution</w:t>
      </w:r>
      <w:r w:rsidR="009A66BC">
        <w:rPr>
          <w:color w:val="auto"/>
          <w:szCs w:val="24"/>
        </w:rPr>
        <w:t xml:space="preserve"> system in place</w:t>
      </w:r>
      <w:r w:rsidR="00287A09">
        <w:rPr>
          <w:color w:val="auto"/>
          <w:szCs w:val="24"/>
        </w:rPr>
        <w:t xml:space="preserve"> with</w:t>
      </w:r>
      <w:r w:rsidR="009A66BC">
        <w:rPr>
          <w:color w:val="auto"/>
          <w:szCs w:val="24"/>
        </w:rPr>
        <w:t xml:space="preserve"> t</w:t>
      </w:r>
      <w:r w:rsidRPr="00C92AB5">
        <w:rPr>
          <w:color w:val="auto"/>
          <w:szCs w:val="24"/>
        </w:rPr>
        <w:t xml:space="preserve">own </w:t>
      </w:r>
      <w:r w:rsidR="009A66BC">
        <w:rPr>
          <w:color w:val="auto"/>
          <w:szCs w:val="24"/>
        </w:rPr>
        <w:t>C</w:t>
      </w:r>
      <w:r w:rsidRPr="00C92AB5">
        <w:rPr>
          <w:color w:val="auto"/>
          <w:szCs w:val="24"/>
        </w:rPr>
        <w:t xml:space="preserve">hiefs, </w:t>
      </w:r>
      <w:r w:rsidR="009A66BC">
        <w:rPr>
          <w:color w:val="auto"/>
          <w:szCs w:val="24"/>
        </w:rPr>
        <w:t>E</w:t>
      </w:r>
      <w:r w:rsidRPr="00C92AB5">
        <w:rPr>
          <w:color w:val="auto"/>
          <w:szCs w:val="24"/>
        </w:rPr>
        <w:t xml:space="preserve">lders along with the Community Liaison Officer (CLO) for contractors and the E&amp;S team of the PIU will at that level, start grievance resolution process following investigation and exchanges with </w:t>
      </w:r>
      <w:r w:rsidR="009A66BC">
        <w:rPr>
          <w:color w:val="auto"/>
          <w:szCs w:val="24"/>
        </w:rPr>
        <w:t xml:space="preserve">the </w:t>
      </w:r>
      <w:r w:rsidRPr="00C92AB5">
        <w:rPr>
          <w:color w:val="auto"/>
          <w:szCs w:val="24"/>
        </w:rPr>
        <w:t>complainants</w:t>
      </w:r>
      <w:r w:rsidR="00287A09">
        <w:rPr>
          <w:color w:val="auto"/>
          <w:szCs w:val="24"/>
        </w:rPr>
        <w:t>;</w:t>
      </w:r>
    </w:p>
    <w:p w14:paraId="5A5E48A7" w14:textId="6B7A4EE8" w:rsidR="00C92AB5" w:rsidRPr="00287A09" w:rsidRDefault="00287A09" w:rsidP="00B02A1B">
      <w:pPr>
        <w:pStyle w:val="ListParagraph"/>
        <w:numPr>
          <w:ilvl w:val="0"/>
          <w:numId w:val="66"/>
        </w:numPr>
        <w:spacing w:line="276" w:lineRule="auto"/>
        <w:jc w:val="both"/>
        <w:rPr>
          <w:color w:val="auto"/>
          <w:szCs w:val="24"/>
        </w:rPr>
      </w:pPr>
      <w:r w:rsidRPr="00287A09">
        <w:rPr>
          <w:color w:val="auto"/>
          <w:szCs w:val="24"/>
        </w:rPr>
        <w:t xml:space="preserve">2- </w:t>
      </w:r>
      <w:r>
        <w:rPr>
          <w:color w:val="auto"/>
          <w:szCs w:val="24"/>
        </w:rPr>
        <w:t xml:space="preserve">At the </w:t>
      </w:r>
      <w:r w:rsidR="00C92AB5" w:rsidRPr="00287A09">
        <w:rPr>
          <w:color w:val="auto"/>
          <w:szCs w:val="24"/>
        </w:rPr>
        <w:t>Grievance Redress Committee (GRC)</w:t>
      </w:r>
      <w:r>
        <w:rPr>
          <w:color w:val="auto"/>
          <w:szCs w:val="24"/>
        </w:rPr>
        <w:t xml:space="preserve"> level:</w:t>
      </w:r>
      <w:r w:rsidR="00C92AB5" w:rsidRPr="00287A09">
        <w:rPr>
          <w:color w:val="auto"/>
          <w:szCs w:val="24"/>
        </w:rPr>
        <w:t xml:space="preserve"> </w:t>
      </w:r>
      <w:r>
        <w:rPr>
          <w:color w:val="auto"/>
          <w:szCs w:val="24"/>
        </w:rPr>
        <w:t>Implication of the G</w:t>
      </w:r>
      <w:r w:rsidR="00C92AB5" w:rsidRPr="00287A09">
        <w:rPr>
          <w:color w:val="auto"/>
          <w:szCs w:val="24"/>
        </w:rPr>
        <w:t>rievance redress committee</w:t>
      </w:r>
      <w:r>
        <w:rPr>
          <w:color w:val="auto"/>
          <w:szCs w:val="24"/>
        </w:rPr>
        <w:t>s</w:t>
      </w:r>
      <w:r w:rsidR="00C92AB5" w:rsidRPr="00287A09">
        <w:rPr>
          <w:color w:val="auto"/>
          <w:szCs w:val="24"/>
        </w:rPr>
        <w:t xml:space="preserve"> </w:t>
      </w:r>
      <w:r>
        <w:rPr>
          <w:color w:val="auto"/>
          <w:szCs w:val="24"/>
        </w:rPr>
        <w:t xml:space="preserve">that will be set up in Counties crossed by the project. </w:t>
      </w:r>
      <w:r w:rsidR="00C92AB5" w:rsidRPr="00287A09">
        <w:rPr>
          <w:color w:val="auto"/>
          <w:szCs w:val="24"/>
        </w:rPr>
        <w:t xml:space="preserve">The GRC is the second </w:t>
      </w:r>
      <w:r w:rsidR="00C92AB5" w:rsidRPr="00287A09">
        <w:rPr>
          <w:color w:val="auto"/>
          <w:szCs w:val="24"/>
        </w:rPr>
        <w:lastRenderedPageBreak/>
        <w:t xml:space="preserve">level of complaints and disputes resolution. It </w:t>
      </w:r>
      <w:r w:rsidR="003F6F73">
        <w:rPr>
          <w:color w:val="auto"/>
          <w:szCs w:val="24"/>
        </w:rPr>
        <w:t xml:space="preserve">will </w:t>
      </w:r>
      <w:r w:rsidR="00C92AB5" w:rsidRPr="00287A09">
        <w:rPr>
          <w:color w:val="auto"/>
          <w:szCs w:val="24"/>
        </w:rPr>
        <w:t>start its action mainly when the arbitration through the traditional grievance resolution system in place failed. The GRC will also work on complex issues and complaints.</w:t>
      </w:r>
    </w:p>
    <w:p w14:paraId="754E57FB" w14:textId="76DD12BF" w:rsidR="00EB4251" w:rsidRPr="0050482A" w:rsidRDefault="00C92AB5" w:rsidP="00C92AB5">
      <w:pPr>
        <w:spacing w:line="276" w:lineRule="auto"/>
        <w:jc w:val="both"/>
        <w:rPr>
          <w:color w:val="auto"/>
          <w:szCs w:val="24"/>
        </w:rPr>
      </w:pPr>
      <w:r w:rsidRPr="00C92AB5">
        <w:rPr>
          <w:color w:val="auto"/>
          <w:szCs w:val="24"/>
        </w:rPr>
        <w:tab/>
        <w:t>When the resolution of the grievance at the community level and the grievance redress committee failed the complainant has the right to refer to court. Proactive and continuous interactions of the Contractor CLO with surrounding communities will prevent and reduce conflicts in the area of the project.</w:t>
      </w:r>
    </w:p>
    <w:p w14:paraId="42D0C1DE" w14:textId="5DAA48D3" w:rsidR="00EB4251" w:rsidRPr="00936808" w:rsidRDefault="00EB4251" w:rsidP="00936808">
      <w:pPr>
        <w:pStyle w:val="ListBullet"/>
        <w:numPr>
          <w:ilvl w:val="0"/>
          <w:numId w:val="0"/>
        </w:numPr>
        <w:ind w:left="360"/>
        <w:rPr>
          <w:sz w:val="10"/>
          <w:szCs w:val="8"/>
        </w:rPr>
      </w:pPr>
    </w:p>
    <w:p w14:paraId="68B8A50F" w14:textId="3B5273AC" w:rsidR="00EB4251" w:rsidRPr="00AF0E6C" w:rsidRDefault="00EB4251" w:rsidP="0050482A">
      <w:pPr>
        <w:spacing w:line="276" w:lineRule="auto"/>
        <w:jc w:val="both"/>
        <w:rPr>
          <w:color w:val="auto"/>
          <w:szCs w:val="24"/>
        </w:rPr>
      </w:pPr>
      <w:r w:rsidRPr="00AF0E6C">
        <w:rPr>
          <w:color w:val="auto"/>
          <w:szCs w:val="24"/>
        </w:rPr>
        <w:t xml:space="preserve">Based on the activities identified, it is proposed that the RAP implementation will run for </w:t>
      </w:r>
      <w:r w:rsidR="00186C82" w:rsidRPr="00AF0E6C">
        <w:rPr>
          <w:color w:val="auto"/>
          <w:szCs w:val="24"/>
        </w:rPr>
        <w:t xml:space="preserve">7 </w:t>
      </w:r>
      <w:r w:rsidRPr="00AF0E6C">
        <w:rPr>
          <w:color w:val="auto"/>
          <w:szCs w:val="24"/>
        </w:rPr>
        <w:t>months.</w:t>
      </w:r>
    </w:p>
    <w:p w14:paraId="7684AF03" w14:textId="77777777" w:rsidR="002F7B09" w:rsidRPr="00F730C0" w:rsidRDefault="002F7B09" w:rsidP="007E6180">
      <w:pPr>
        <w:spacing w:line="276" w:lineRule="auto"/>
        <w:ind w:left="0" w:firstLine="0"/>
        <w:jc w:val="both"/>
        <w:rPr>
          <w:b/>
          <w:bCs/>
          <w:color w:val="auto"/>
          <w:szCs w:val="24"/>
        </w:rPr>
      </w:pPr>
    </w:p>
    <w:p w14:paraId="72E5C7CB" w14:textId="37518C96" w:rsidR="00EB4251" w:rsidRPr="0050482A" w:rsidRDefault="00EB4251" w:rsidP="0050482A">
      <w:pPr>
        <w:spacing w:line="276" w:lineRule="auto"/>
        <w:ind w:left="0" w:firstLine="0"/>
        <w:jc w:val="both"/>
        <w:rPr>
          <w:b/>
          <w:bCs/>
          <w:szCs w:val="24"/>
        </w:rPr>
      </w:pPr>
      <w:r w:rsidRPr="0050482A">
        <w:rPr>
          <w:b/>
          <w:bCs/>
          <w:szCs w:val="24"/>
        </w:rPr>
        <w:t xml:space="preserve">RAP </w:t>
      </w:r>
      <w:r w:rsidR="00B576FD" w:rsidRPr="0050482A">
        <w:rPr>
          <w:b/>
          <w:bCs/>
          <w:szCs w:val="24"/>
        </w:rPr>
        <w:t xml:space="preserve">Implementation </w:t>
      </w:r>
      <w:r w:rsidRPr="0050482A">
        <w:rPr>
          <w:b/>
          <w:bCs/>
          <w:szCs w:val="24"/>
        </w:rPr>
        <w:t xml:space="preserve">Budget </w:t>
      </w:r>
    </w:p>
    <w:p w14:paraId="4E8B3101" w14:textId="4CE3DD63" w:rsidR="00B576FD" w:rsidRPr="00936808" w:rsidRDefault="00B576FD" w:rsidP="0050482A">
      <w:pPr>
        <w:spacing w:line="276" w:lineRule="auto"/>
        <w:ind w:left="0" w:firstLine="0"/>
        <w:jc w:val="both"/>
        <w:rPr>
          <w:b/>
          <w:bCs/>
          <w:sz w:val="4"/>
          <w:szCs w:val="4"/>
        </w:rPr>
      </w:pPr>
    </w:p>
    <w:p w14:paraId="2930896A" w14:textId="50BCDEA9" w:rsidR="00B576FD" w:rsidRPr="0050482A" w:rsidRDefault="00B576FD" w:rsidP="00B02A1B">
      <w:pPr>
        <w:pStyle w:val="NoSpacing"/>
        <w:spacing w:line="276" w:lineRule="auto"/>
        <w:jc w:val="both"/>
        <w:rPr>
          <w:color w:val="auto"/>
          <w:szCs w:val="24"/>
        </w:rPr>
      </w:pPr>
      <w:r w:rsidRPr="0050482A">
        <w:rPr>
          <w:szCs w:val="24"/>
        </w:rPr>
        <w:t xml:space="preserve">The population affected by this project includes people occupying the right-of-way along (MRU/RDTFP) Phase-IV: Paving of John Davies Town to </w:t>
      </w:r>
      <w:proofErr w:type="spellStart"/>
      <w:r w:rsidRPr="0050482A">
        <w:rPr>
          <w:szCs w:val="24"/>
        </w:rPr>
        <w:t>Zwedru</w:t>
      </w:r>
      <w:proofErr w:type="spellEnd"/>
      <w:r w:rsidRPr="0050482A">
        <w:rPr>
          <w:szCs w:val="24"/>
        </w:rPr>
        <w:t xml:space="preserve"> (48.5 km). This covers the road link from John Davies Town to </w:t>
      </w:r>
      <w:proofErr w:type="spellStart"/>
      <w:r w:rsidRPr="0050482A">
        <w:rPr>
          <w:szCs w:val="24"/>
        </w:rPr>
        <w:t>Zwedru</w:t>
      </w:r>
      <w:proofErr w:type="spellEnd"/>
      <w:r w:rsidRPr="0050482A">
        <w:rPr>
          <w:szCs w:val="24"/>
        </w:rPr>
        <w:t xml:space="preserve"> in Grand </w:t>
      </w:r>
      <w:proofErr w:type="spellStart"/>
      <w:r w:rsidRPr="0050482A">
        <w:rPr>
          <w:szCs w:val="24"/>
        </w:rPr>
        <w:t>Gedeh</w:t>
      </w:r>
      <w:proofErr w:type="spellEnd"/>
      <w:r w:rsidRPr="0050482A">
        <w:rPr>
          <w:szCs w:val="24"/>
        </w:rPr>
        <w:t xml:space="preserve"> County. However, since structures and farmland within the project area were considered under MRU Phase IV, this RAP considers affected structures and farmland up to </w:t>
      </w:r>
      <w:proofErr w:type="spellStart"/>
      <w:r w:rsidRPr="0050482A">
        <w:rPr>
          <w:szCs w:val="24"/>
        </w:rPr>
        <w:t>Zwedru</w:t>
      </w:r>
      <w:proofErr w:type="spellEnd"/>
      <w:r w:rsidRPr="0050482A">
        <w:rPr>
          <w:szCs w:val="24"/>
        </w:rPr>
        <w:t xml:space="preserve">, the capital city of Grand </w:t>
      </w:r>
      <w:proofErr w:type="spellStart"/>
      <w:r w:rsidRPr="0050482A">
        <w:rPr>
          <w:szCs w:val="24"/>
        </w:rPr>
        <w:t>Gedeh</w:t>
      </w:r>
      <w:proofErr w:type="spellEnd"/>
      <w:r w:rsidRPr="0050482A">
        <w:rPr>
          <w:szCs w:val="24"/>
        </w:rPr>
        <w:t xml:space="preserve"> County</w:t>
      </w:r>
      <w:proofErr w:type="gramStart"/>
      <w:r w:rsidRPr="0050482A">
        <w:rPr>
          <w:szCs w:val="24"/>
        </w:rPr>
        <w:t>. .</w:t>
      </w:r>
      <w:proofErr w:type="gramEnd"/>
      <w:r w:rsidRPr="0050482A">
        <w:rPr>
          <w:szCs w:val="24"/>
        </w:rPr>
        <w:t xml:space="preserve"> </w:t>
      </w:r>
    </w:p>
    <w:p w14:paraId="4038ADEC" w14:textId="01B414A5" w:rsidR="00EB4251" w:rsidRPr="00F730C0" w:rsidRDefault="00E056F7" w:rsidP="00115B5D">
      <w:pPr>
        <w:spacing w:after="0" w:line="276" w:lineRule="auto"/>
        <w:ind w:left="0" w:firstLine="0"/>
        <w:jc w:val="both"/>
        <w:rPr>
          <w:color w:val="FF0000"/>
          <w:kern w:val="0"/>
          <w:szCs w:val="24"/>
          <w14:ligatures w14:val="none"/>
        </w:rPr>
      </w:pPr>
      <w:bookmarkStart w:id="13" w:name="_Hlk141924932"/>
      <w:r>
        <w:rPr>
          <w:color w:val="auto"/>
          <w:szCs w:val="24"/>
        </w:rPr>
        <w:t>the</w:t>
      </w:r>
      <w:r w:rsidR="00B576FD" w:rsidRPr="00F730C0">
        <w:rPr>
          <w:color w:val="auto"/>
          <w:szCs w:val="24"/>
        </w:rPr>
        <w:t xml:space="preserve"> total cost for compensation and resettlement of PAPs for structures in the affected areas amounts to </w:t>
      </w:r>
      <w:r w:rsidR="00B576FD" w:rsidRPr="00F730C0">
        <w:rPr>
          <w:b/>
          <w:bCs/>
          <w:color w:val="auto"/>
          <w:szCs w:val="24"/>
        </w:rPr>
        <w:t>US$</w:t>
      </w:r>
      <w:r w:rsidR="00E96415" w:rsidRPr="00F730C0">
        <w:rPr>
          <w:b/>
          <w:bCs/>
          <w:color w:val="auto"/>
          <w:kern w:val="0"/>
          <w:szCs w:val="24"/>
          <w14:ligatures w14:val="none"/>
        </w:rPr>
        <w:t>942,937.22</w:t>
      </w:r>
      <w:r w:rsidR="00B576FD" w:rsidRPr="00F730C0">
        <w:rPr>
          <w:color w:val="auto"/>
          <w:kern w:val="0"/>
          <w:szCs w:val="24"/>
          <w14:ligatures w14:val="none"/>
        </w:rPr>
        <w:t>; t</w:t>
      </w:r>
      <w:r w:rsidR="00B576FD" w:rsidRPr="00F730C0">
        <w:rPr>
          <w:color w:val="auto"/>
          <w:szCs w:val="24"/>
        </w:rPr>
        <w:t xml:space="preserve">he cost for loss of farm/tree crops is </w:t>
      </w:r>
      <w:r w:rsidR="00B576FD" w:rsidRPr="00F730C0">
        <w:rPr>
          <w:b/>
          <w:bCs/>
          <w:color w:val="auto"/>
          <w:szCs w:val="24"/>
        </w:rPr>
        <w:t>US$</w:t>
      </w:r>
      <w:r w:rsidR="004040AB" w:rsidRPr="00F730C0">
        <w:rPr>
          <w:b/>
          <w:bCs/>
          <w:color w:val="auto"/>
          <w:szCs w:val="24"/>
        </w:rPr>
        <w:t>54,048.60</w:t>
      </w:r>
      <w:r w:rsidR="00B576FD" w:rsidRPr="00F730C0">
        <w:rPr>
          <w:color w:val="auto"/>
          <w:szCs w:val="24"/>
        </w:rPr>
        <w:t>.</w:t>
      </w:r>
      <w:r w:rsidR="00B576FD" w:rsidRPr="00F730C0">
        <w:rPr>
          <w:color w:val="auto"/>
          <w:kern w:val="0"/>
          <w:szCs w:val="24"/>
          <w14:ligatures w14:val="none"/>
        </w:rPr>
        <w:t xml:space="preserve"> </w:t>
      </w:r>
      <w:r w:rsidR="00B576FD" w:rsidRPr="00F730C0">
        <w:rPr>
          <w:color w:val="auto"/>
          <w:szCs w:val="24"/>
        </w:rPr>
        <w:t xml:space="preserve">The cost for loss of business income is </w:t>
      </w:r>
      <w:r w:rsidR="00B576FD" w:rsidRPr="00F730C0">
        <w:rPr>
          <w:b/>
          <w:bCs/>
          <w:color w:val="auto"/>
          <w:szCs w:val="24"/>
        </w:rPr>
        <w:t>US$</w:t>
      </w:r>
      <w:r w:rsidR="004040AB" w:rsidRPr="00F730C0">
        <w:rPr>
          <w:b/>
          <w:bCs/>
          <w:color w:val="auto"/>
          <w:kern w:val="0"/>
          <w:szCs w:val="24"/>
          <w14:ligatures w14:val="none"/>
        </w:rPr>
        <w:t>28,585.00</w:t>
      </w:r>
      <w:r w:rsidR="00FC5C8C" w:rsidRPr="00F730C0">
        <w:rPr>
          <w:color w:val="auto"/>
          <w:kern w:val="0"/>
          <w:szCs w:val="24"/>
          <w14:ligatures w14:val="none"/>
        </w:rPr>
        <w:t>; a</w:t>
      </w:r>
      <w:r w:rsidR="00B576FD" w:rsidRPr="00F730C0">
        <w:rPr>
          <w:color w:val="auto"/>
          <w:szCs w:val="24"/>
        </w:rPr>
        <w:t xml:space="preserve">nd the cost for Relocation/Resettlement Assistance is </w:t>
      </w:r>
      <w:r w:rsidR="00B576FD" w:rsidRPr="00F730C0">
        <w:rPr>
          <w:b/>
          <w:bCs/>
          <w:color w:val="auto"/>
          <w:szCs w:val="24"/>
        </w:rPr>
        <w:t>US$4,</w:t>
      </w:r>
      <w:r w:rsidR="00E96415" w:rsidRPr="00F730C0">
        <w:rPr>
          <w:b/>
          <w:bCs/>
          <w:color w:val="auto"/>
          <w:szCs w:val="24"/>
        </w:rPr>
        <w:t>200</w:t>
      </w:r>
      <w:r w:rsidR="00B576FD" w:rsidRPr="00F730C0">
        <w:rPr>
          <w:b/>
          <w:bCs/>
          <w:color w:val="auto"/>
          <w:szCs w:val="24"/>
        </w:rPr>
        <w:t>.00</w:t>
      </w:r>
      <w:r w:rsidR="00B576FD" w:rsidRPr="00F730C0">
        <w:rPr>
          <w:color w:val="auto"/>
          <w:szCs w:val="24"/>
        </w:rPr>
        <w:t xml:space="preserve">.  The total cost for Assistance to Vulnerable Persons is </w:t>
      </w:r>
      <w:r w:rsidR="00B576FD" w:rsidRPr="00F730C0">
        <w:rPr>
          <w:b/>
          <w:bCs/>
          <w:color w:val="auto"/>
          <w:szCs w:val="24"/>
        </w:rPr>
        <w:t>US$17,</w:t>
      </w:r>
      <w:r w:rsidR="00E96415" w:rsidRPr="00F730C0">
        <w:rPr>
          <w:b/>
          <w:bCs/>
          <w:color w:val="auto"/>
          <w:szCs w:val="24"/>
        </w:rPr>
        <w:t>25</w:t>
      </w:r>
      <w:r w:rsidR="00B576FD" w:rsidRPr="00F730C0">
        <w:rPr>
          <w:b/>
          <w:bCs/>
          <w:color w:val="auto"/>
          <w:szCs w:val="24"/>
        </w:rPr>
        <w:t>0.00</w:t>
      </w:r>
      <w:r w:rsidR="00B576FD" w:rsidRPr="00F730C0">
        <w:rPr>
          <w:color w:val="auto"/>
          <w:szCs w:val="24"/>
        </w:rPr>
        <w:t xml:space="preserve"> and the cost for the administration, monitoring, and evaluation of the RAP is </w:t>
      </w:r>
      <w:r w:rsidR="00B576FD" w:rsidRPr="00F730C0">
        <w:rPr>
          <w:b/>
          <w:bCs/>
          <w:color w:val="auto"/>
          <w:szCs w:val="24"/>
        </w:rPr>
        <w:t>US$35,500.00</w:t>
      </w:r>
      <w:r w:rsidR="00B576FD" w:rsidRPr="00F730C0">
        <w:rPr>
          <w:color w:val="auto"/>
          <w:szCs w:val="24"/>
        </w:rPr>
        <w:t xml:space="preserve">. The total cost for the RAP </w:t>
      </w:r>
      <w:r w:rsidR="00BE7E4F" w:rsidRPr="00F730C0">
        <w:rPr>
          <w:color w:val="auto"/>
          <w:szCs w:val="24"/>
        </w:rPr>
        <w:t>C</w:t>
      </w:r>
      <w:r w:rsidR="00B576FD" w:rsidRPr="00F730C0">
        <w:rPr>
          <w:color w:val="auto"/>
          <w:szCs w:val="24"/>
        </w:rPr>
        <w:t xml:space="preserve">ompletion Audit is </w:t>
      </w:r>
      <w:r w:rsidR="00291962" w:rsidRPr="00F730C0">
        <w:rPr>
          <w:b/>
          <w:bCs/>
          <w:color w:val="auto"/>
          <w:szCs w:val="24"/>
        </w:rPr>
        <w:t>US$</w:t>
      </w:r>
      <w:r w:rsidR="00B576FD" w:rsidRPr="00F730C0">
        <w:rPr>
          <w:b/>
          <w:bCs/>
          <w:color w:val="auto"/>
          <w:szCs w:val="24"/>
        </w:rPr>
        <w:t>19,0</w:t>
      </w:r>
      <w:r w:rsidR="00291962" w:rsidRPr="00F730C0">
        <w:rPr>
          <w:b/>
          <w:bCs/>
          <w:color w:val="auto"/>
          <w:szCs w:val="24"/>
        </w:rPr>
        <w:t>0</w:t>
      </w:r>
      <w:r w:rsidR="00B576FD" w:rsidRPr="00F730C0">
        <w:rPr>
          <w:b/>
          <w:bCs/>
          <w:color w:val="auto"/>
          <w:szCs w:val="24"/>
        </w:rPr>
        <w:t>0.00</w:t>
      </w:r>
      <w:r w:rsidR="00291962" w:rsidRPr="00F730C0">
        <w:rPr>
          <w:b/>
          <w:bCs/>
          <w:color w:val="auto"/>
          <w:szCs w:val="24"/>
        </w:rPr>
        <w:t>;</w:t>
      </w:r>
      <w:r w:rsidR="00B576FD" w:rsidRPr="00F730C0">
        <w:rPr>
          <w:b/>
          <w:bCs/>
          <w:color w:val="auto"/>
          <w:szCs w:val="24"/>
        </w:rPr>
        <w:t xml:space="preserve"> </w:t>
      </w:r>
      <w:r w:rsidR="00B576FD" w:rsidRPr="00F730C0">
        <w:rPr>
          <w:color w:val="auto"/>
          <w:szCs w:val="24"/>
        </w:rPr>
        <w:t xml:space="preserve">the sum of </w:t>
      </w:r>
      <w:r w:rsidR="00291962" w:rsidRPr="00F730C0">
        <w:rPr>
          <w:b/>
          <w:bCs/>
          <w:color w:val="auto"/>
          <w:szCs w:val="24"/>
        </w:rPr>
        <w:t>US$229,500.00</w:t>
      </w:r>
      <w:r w:rsidR="00B576FD" w:rsidRPr="00F730C0">
        <w:rPr>
          <w:color w:val="auto"/>
          <w:szCs w:val="24"/>
        </w:rPr>
        <w:t xml:space="preserve"> will be allocated</w:t>
      </w:r>
      <w:r w:rsidR="00B576FD" w:rsidRPr="00F730C0">
        <w:rPr>
          <w:b/>
          <w:bCs/>
          <w:color w:val="auto"/>
          <w:szCs w:val="24"/>
        </w:rPr>
        <w:t xml:space="preserve"> for </w:t>
      </w:r>
      <w:r>
        <w:rPr>
          <w:b/>
          <w:bCs/>
          <w:color w:val="auto"/>
          <w:szCs w:val="24"/>
        </w:rPr>
        <w:t xml:space="preserve">relocation of </w:t>
      </w:r>
      <w:r w:rsidR="00B576FD" w:rsidRPr="00F730C0">
        <w:rPr>
          <w:b/>
          <w:bCs/>
          <w:color w:val="auto"/>
          <w:szCs w:val="24"/>
        </w:rPr>
        <w:t>graves,</w:t>
      </w:r>
      <w:r w:rsidR="00B576FD" w:rsidRPr="00F730C0">
        <w:rPr>
          <w:color w:val="auto"/>
          <w:szCs w:val="24"/>
        </w:rPr>
        <w:t xml:space="preserve"> and the GRM Implementation is </w:t>
      </w:r>
      <w:r w:rsidR="00B576FD" w:rsidRPr="00F730C0">
        <w:rPr>
          <w:b/>
          <w:bCs/>
          <w:color w:val="auto"/>
          <w:szCs w:val="24"/>
        </w:rPr>
        <w:t>US$100,000.00</w:t>
      </w:r>
      <w:r w:rsidR="003F72F7" w:rsidRPr="00F730C0">
        <w:rPr>
          <w:b/>
          <w:bCs/>
          <w:color w:val="auto"/>
          <w:szCs w:val="24"/>
        </w:rPr>
        <w:t xml:space="preserve">. </w:t>
      </w:r>
      <w:r w:rsidR="003F72F7" w:rsidRPr="00F730C0">
        <w:rPr>
          <w:color w:val="auto"/>
          <w:szCs w:val="24"/>
        </w:rPr>
        <w:t xml:space="preserve">There is no cost for land as no PAPs have produced a genuine deed for land. However, a cost of </w:t>
      </w:r>
      <w:r w:rsidR="003F72F7" w:rsidRPr="00F730C0">
        <w:rPr>
          <w:b/>
          <w:bCs/>
          <w:color w:val="auto"/>
          <w:szCs w:val="24"/>
        </w:rPr>
        <w:t>US$113,500.00</w:t>
      </w:r>
      <w:r w:rsidR="003F72F7" w:rsidRPr="00F730C0">
        <w:rPr>
          <w:color w:val="auto"/>
          <w:szCs w:val="24"/>
        </w:rPr>
        <w:t xml:space="preserve"> can be allocated for PAPs to acquire new land. </w:t>
      </w:r>
      <w:r w:rsidR="00B576FD" w:rsidRPr="00F730C0">
        <w:rPr>
          <w:color w:val="auto"/>
          <w:szCs w:val="24"/>
        </w:rPr>
        <w:t xml:space="preserve"> </w:t>
      </w:r>
      <w:r w:rsidR="003F72F7" w:rsidRPr="00F730C0">
        <w:rPr>
          <w:color w:val="auto"/>
          <w:szCs w:val="24"/>
        </w:rPr>
        <w:t>Should the same be produced in the future, an amount set aside in contingency will cover this cost. H</w:t>
      </w:r>
      <w:r w:rsidR="00B576FD" w:rsidRPr="00F730C0">
        <w:rPr>
          <w:color w:val="auto"/>
          <w:szCs w:val="24"/>
        </w:rPr>
        <w:t xml:space="preserve">ence, the overall cost for RAP Implementation </w:t>
      </w:r>
      <w:r w:rsidR="003F72F7" w:rsidRPr="00F730C0">
        <w:rPr>
          <w:b/>
          <w:bCs/>
          <w:color w:val="auto"/>
          <w:szCs w:val="24"/>
        </w:rPr>
        <w:t>One Million Five Hundred Forty-four Thousand Five Hundred Twenty United States Dollars Eighty-two Cents</w:t>
      </w:r>
      <w:r w:rsidR="00B576FD" w:rsidRPr="00F730C0">
        <w:rPr>
          <w:color w:val="auto"/>
          <w:szCs w:val="24"/>
        </w:rPr>
        <w:t xml:space="preserve"> </w:t>
      </w:r>
      <w:r w:rsidR="00B576FD" w:rsidRPr="00F730C0">
        <w:rPr>
          <w:b/>
          <w:bCs/>
          <w:color w:val="auto"/>
          <w:szCs w:val="24"/>
        </w:rPr>
        <w:t>(US$</w:t>
      </w:r>
      <w:r w:rsidR="003F72F7" w:rsidRPr="00F730C0">
        <w:rPr>
          <w:b/>
          <w:bCs/>
          <w:color w:val="auto"/>
          <w:szCs w:val="24"/>
        </w:rPr>
        <w:t>1,544,520.82</w:t>
      </w:r>
      <w:r w:rsidR="00B576FD" w:rsidRPr="00F730C0">
        <w:rPr>
          <w:b/>
          <w:bCs/>
          <w:color w:val="auto"/>
          <w:szCs w:val="24"/>
        </w:rPr>
        <w:t>)</w:t>
      </w:r>
      <w:r w:rsidR="00B576FD" w:rsidRPr="00F730C0">
        <w:rPr>
          <w:color w:val="auto"/>
          <w:szCs w:val="24"/>
        </w:rPr>
        <w:t xml:space="preserve"> is required</w:t>
      </w:r>
      <w:r w:rsidR="00B576FD" w:rsidRPr="00F730C0">
        <w:rPr>
          <w:b/>
          <w:bCs/>
          <w:color w:val="auto"/>
          <w:kern w:val="0"/>
          <w:szCs w:val="24"/>
          <w14:ligatures w14:val="none"/>
        </w:rPr>
        <w:t>.</w:t>
      </w:r>
      <w:r w:rsidR="00B576FD" w:rsidRPr="00F730C0">
        <w:rPr>
          <w:color w:val="auto"/>
          <w:szCs w:val="24"/>
        </w:rPr>
        <w:t xml:space="preserve">  </w:t>
      </w:r>
    </w:p>
    <w:bookmarkEnd w:id="13"/>
    <w:p w14:paraId="399685BB" w14:textId="77777777" w:rsidR="00BA73A4" w:rsidRPr="00F730C0" w:rsidRDefault="00BA73A4" w:rsidP="0050482A">
      <w:pPr>
        <w:spacing w:after="0" w:line="276" w:lineRule="auto"/>
        <w:jc w:val="both"/>
        <w:rPr>
          <w:sz w:val="18"/>
          <w:szCs w:val="18"/>
        </w:rPr>
      </w:pPr>
    </w:p>
    <w:p w14:paraId="13AA6F61" w14:textId="52287645" w:rsidR="00EB4251" w:rsidRDefault="00EB4251" w:rsidP="0050482A">
      <w:pPr>
        <w:spacing w:line="276" w:lineRule="auto"/>
        <w:jc w:val="both"/>
        <w:rPr>
          <w:color w:val="auto"/>
          <w:szCs w:val="24"/>
        </w:rPr>
      </w:pPr>
      <w:r w:rsidRPr="00F730C0">
        <w:rPr>
          <w:szCs w:val="24"/>
        </w:rPr>
        <w:t>The total estimated cost of compensation for damages</w:t>
      </w:r>
      <w:r w:rsidRPr="0050482A">
        <w:rPr>
          <w:szCs w:val="24"/>
        </w:rPr>
        <w:t xml:space="preserve">/losses to PAPs and the cost of RAP Implementation is as detailed in </w:t>
      </w:r>
      <w:r w:rsidRPr="00CA3267">
        <w:rPr>
          <w:color w:val="auto"/>
          <w:szCs w:val="24"/>
        </w:rPr>
        <w:t xml:space="preserve">Table </w:t>
      </w:r>
      <w:r w:rsidR="00CA3267" w:rsidRPr="00CA3267">
        <w:rPr>
          <w:color w:val="auto"/>
          <w:szCs w:val="24"/>
        </w:rPr>
        <w:t>2</w:t>
      </w:r>
      <w:r w:rsidRPr="00CA3267">
        <w:rPr>
          <w:color w:val="auto"/>
          <w:szCs w:val="24"/>
        </w:rPr>
        <w:t>:</w:t>
      </w:r>
    </w:p>
    <w:p w14:paraId="754E09BC" w14:textId="4DD854E0" w:rsidR="00AF0E6C" w:rsidRDefault="00AF0E6C" w:rsidP="0050482A">
      <w:pPr>
        <w:spacing w:line="276" w:lineRule="auto"/>
        <w:jc w:val="both"/>
        <w:rPr>
          <w:color w:val="auto"/>
          <w:szCs w:val="24"/>
        </w:rPr>
      </w:pPr>
    </w:p>
    <w:p w14:paraId="7F3CFEA5" w14:textId="62020802" w:rsidR="00AF0E6C" w:rsidRDefault="00AF0E6C" w:rsidP="0050482A">
      <w:pPr>
        <w:spacing w:line="276" w:lineRule="auto"/>
        <w:jc w:val="both"/>
        <w:rPr>
          <w:color w:val="auto"/>
          <w:szCs w:val="24"/>
        </w:rPr>
      </w:pPr>
    </w:p>
    <w:p w14:paraId="02FA2F8A" w14:textId="52FE6972" w:rsidR="00AF0E6C" w:rsidRDefault="00AF0E6C" w:rsidP="0050482A">
      <w:pPr>
        <w:spacing w:line="276" w:lineRule="auto"/>
        <w:jc w:val="both"/>
        <w:rPr>
          <w:color w:val="auto"/>
          <w:szCs w:val="24"/>
        </w:rPr>
      </w:pPr>
    </w:p>
    <w:p w14:paraId="0520099F" w14:textId="391DBCA7" w:rsidR="00AF0E6C" w:rsidRDefault="00AF0E6C" w:rsidP="0050482A">
      <w:pPr>
        <w:spacing w:line="276" w:lineRule="auto"/>
        <w:jc w:val="both"/>
        <w:rPr>
          <w:color w:val="auto"/>
          <w:szCs w:val="24"/>
        </w:rPr>
      </w:pPr>
    </w:p>
    <w:p w14:paraId="44DB2CBB" w14:textId="274FE883" w:rsidR="00AF0E6C" w:rsidRDefault="00AF0E6C" w:rsidP="0050482A">
      <w:pPr>
        <w:spacing w:line="276" w:lineRule="auto"/>
        <w:jc w:val="both"/>
        <w:rPr>
          <w:color w:val="auto"/>
          <w:szCs w:val="24"/>
        </w:rPr>
      </w:pPr>
    </w:p>
    <w:p w14:paraId="3F97B69E" w14:textId="77777777" w:rsidR="00AF0E6C" w:rsidRDefault="00AF0E6C" w:rsidP="0050482A">
      <w:pPr>
        <w:spacing w:line="276" w:lineRule="auto"/>
        <w:jc w:val="both"/>
        <w:rPr>
          <w:szCs w:val="24"/>
        </w:rPr>
      </w:pPr>
    </w:p>
    <w:p w14:paraId="3EDE5872" w14:textId="71D68019" w:rsidR="00EB4251" w:rsidRPr="00936808" w:rsidRDefault="00EB4251" w:rsidP="00936808">
      <w:pPr>
        <w:pStyle w:val="Caption"/>
        <w:spacing w:line="276" w:lineRule="auto"/>
        <w:ind w:left="0" w:firstLine="0"/>
        <w:rPr>
          <w:b/>
          <w:bCs/>
          <w:color w:val="auto"/>
          <w:sz w:val="6"/>
          <w:szCs w:val="6"/>
        </w:rPr>
      </w:pPr>
    </w:p>
    <w:p w14:paraId="2CB494F1" w14:textId="648991B6" w:rsidR="00A2324B" w:rsidRDefault="00A2324B" w:rsidP="00A2324B">
      <w:pPr>
        <w:pStyle w:val="Caption"/>
        <w:keepNext/>
        <w:rPr>
          <w:b/>
          <w:bCs/>
          <w:color w:val="auto"/>
          <w:sz w:val="24"/>
          <w:szCs w:val="24"/>
        </w:rPr>
      </w:pPr>
      <w:bookmarkStart w:id="14" w:name="_Toc142897496"/>
      <w:r w:rsidRPr="00A2324B">
        <w:rPr>
          <w:b/>
          <w:bCs/>
          <w:color w:val="auto"/>
          <w:sz w:val="24"/>
          <w:szCs w:val="24"/>
        </w:rPr>
        <w:lastRenderedPageBreak/>
        <w:t xml:space="preserve">Table </w:t>
      </w:r>
      <w:r w:rsidRPr="00A2324B">
        <w:rPr>
          <w:b/>
          <w:bCs/>
          <w:color w:val="auto"/>
          <w:sz w:val="24"/>
          <w:szCs w:val="24"/>
        </w:rPr>
        <w:fldChar w:fldCharType="begin"/>
      </w:r>
      <w:r w:rsidRPr="00A2324B">
        <w:rPr>
          <w:b/>
          <w:bCs/>
          <w:color w:val="auto"/>
          <w:sz w:val="24"/>
          <w:szCs w:val="24"/>
        </w:rPr>
        <w:instrText xml:space="preserve"> SEQ Table \* ARABIC </w:instrText>
      </w:r>
      <w:r w:rsidRPr="00A2324B">
        <w:rPr>
          <w:b/>
          <w:bCs/>
          <w:color w:val="auto"/>
          <w:sz w:val="24"/>
          <w:szCs w:val="24"/>
        </w:rPr>
        <w:fldChar w:fldCharType="separate"/>
      </w:r>
      <w:r w:rsidR="00A02702">
        <w:rPr>
          <w:b/>
          <w:bCs/>
          <w:noProof/>
          <w:color w:val="auto"/>
          <w:sz w:val="24"/>
          <w:szCs w:val="24"/>
        </w:rPr>
        <w:t>2</w:t>
      </w:r>
      <w:r w:rsidRPr="00A2324B">
        <w:rPr>
          <w:b/>
          <w:bCs/>
          <w:color w:val="auto"/>
          <w:sz w:val="24"/>
          <w:szCs w:val="24"/>
        </w:rPr>
        <w:fldChar w:fldCharType="end"/>
      </w:r>
      <w:r w:rsidRPr="00A2324B">
        <w:rPr>
          <w:b/>
          <w:bCs/>
          <w:color w:val="auto"/>
          <w:sz w:val="24"/>
          <w:szCs w:val="24"/>
        </w:rPr>
        <w:t>:</w:t>
      </w:r>
      <w:r>
        <w:rPr>
          <w:b/>
          <w:bCs/>
          <w:color w:val="auto"/>
          <w:sz w:val="24"/>
          <w:szCs w:val="24"/>
        </w:rPr>
        <w:t xml:space="preserve"> </w:t>
      </w:r>
      <w:r w:rsidRPr="00A2324B">
        <w:rPr>
          <w:b/>
          <w:bCs/>
          <w:color w:val="auto"/>
          <w:sz w:val="24"/>
          <w:szCs w:val="24"/>
        </w:rPr>
        <w:t>Summary Budget Cost for Phase Two of the RAP Implementation</w:t>
      </w:r>
      <w:bookmarkEnd w:id="14"/>
    </w:p>
    <w:tbl>
      <w:tblPr>
        <w:tblW w:w="10180" w:type="dxa"/>
        <w:tblLook w:val="04A0" w:firstRow="1" w:lastRow="0" w:firstColumn="1" w:lastColumn="0" w:noHBand="0" w:noVBand="1"/>
      </w:tblPr>
      <w:tblGrid>
        <w:gridCol w:w="978"/>
        <w:gridCol w:w="7229"/>
        <w:gridCol w:w="1973"/>
      </w:tblGrid>
      <w:tr w:rsidR="003F72F7" w:rsidRPr="00F730C0" w14:paraId="705C9E6B" w14:textId="77777777" w:rsidTr="003F72F7">
        <w:trPr>
          <w:trHeight w:val="720"/>
        </w:trPr>
        <w:tc>
          <w:tcPr>
            <w:tcW w:w="10180" w:type="dxa"/>
            <w:gridSpan w:val="3"/>
            <w:tcBorders>
              <w:top w:val="single" w:sz="12" w:space="0" w:color="auto"/>
              <w:left w:val="single" w:sz="12" w:space="0" w:color="auto"/>
              <w:bottom w:val="single" w:sz="12" w:space="0" w:color="auto"/>
              <w:right w:val="single" w:sz="12" w:space="0" w:color="000000"/>
            </w:tcBorders>
            <w:shd w:val="clear" w:color="000000" w:fill="92D050"/>
            <w:noWrap/>
            <w:vAlign w:val="bottom"/>
            <w:hideMark/>
          </w:tcPr>
          <w:p w14:paraId="1C291D7A" w14:textId="77777777" w:rsidR="003F72F7" w:rsidRPr="00F730C0" w:rsidRDefault="003F72F7" w:rsidP="003F72F7">
            <w:pPr>
              <w:spacing w:after="0" w:line="240" w:lineRule="auto"/>
              <w:ind w:left="0" w:firstLine="0"/>
              <w:jc w:val="center"/>
              <w:rPr>
                <w:b/>
                <w:bCs/>
                <w:kern w:val="0"/>
                <w:szCs w:val="24"/>
                <w14:ligatures w14:val="none"/>
              </w:rPr>
            </w:pPr>
            <w:r w:rsidRPr="00F730C0">
              <w:rPr>
                <w:b/>
                <w:bCs/>
                <w:kern w:val="0"/>
                <w:szCs w:val="24"/>
                <w14:ligatures w14:val="none"/>
              </w:rPr>
              <w:t>Summary</w:t>
            </w:r>
          </w:p>
        </w:tc>
      </w:tr>
      <w:tr w:rsidR="003F72F7" w:rsidRPr="00F730C0" w14:paraId="23C36565" w14:textId="77777777" w:rsidTr="00F5013E">
        <w:trPr>
          <w:trHeight w:val="402"/>
        </w:trPr>
        <w:tc>
          <w:tcPr>
            <w:tcW w:w="10180" w:type="dxa"/>
            <w:gridSpan w:val="3"/>
            <w:tcBorders>
              <w:top w:val="nil"/>
              <w:left w:val="single" w:sz="12" w:space="0" w:color="auto"/>
              <w:bottom w:val="single" w:sz="12" w:space="0" w:color="auto"/>
              <w:right w:val="single" w:sz="12" w:space="0" w:color="auto"/>
            </w:tcBorders>
            <w:shd w:val="clear" w:color="auto" w:fill="auto"/>
            <w:noWrap/>
            <w:vAlign w:val="bottom"/>
          </w:tcPr>
          <w:p w14:paraId="530C8E7E" w14:textId="47C9670B" w:rsidR="003F72F7" w:rsidRPr="00F730C0" w:rsidRDefault="003F72F7" w:rsidP="003F72F7">
            <w:pPr>
              <w:spacing w:after="0" w:line="240" w:lineRule="auto"/>
              <w:ind w:left="0" w:firstLine="0"/>
              <w:rPr>
                <w:b/>
                <w:color w:val="auto"/>
                <w:szCs w:val="24"/>
              </w:rPr>
            </w:pPr>
            <w:r w:rsidRPr="00F730C0">
              <w:rPr>
                <w:b/>
                <w:color w:val="auto"/>
                <w:szCs w:val="24"/>
              </w:rPr>
              <w:t xml:space="preserve">Number of PAPs     </w:t>
            </w:r>
            <w:proofErr w:type="gramStart"/>
            <w:r w:rsidRPr="00F730C0">
              <w:rPr>
                <w:b/>
                <w:color w:val="auto"/>
                <w:szCs w:val="24"/>
              </w:rPr>
              <w:t xml:space="preserve">   (</w:t>
            </w:r>
            <w:proofErr w:type="gramEnd"/>
            <w:r w:rsidRPr="00F730C0">
              <w:rPr>
                <w:b/>
                <w:color w:val="auto"/>
                <w:szCs w:val="24"/>
              </w:rPr>
              <w:t>246)</w:t>
            </w:r>
          </w:p>
        </w:tc>
      </w:tr>
      <w:tr w:rsidR="003F72F7" w:rsidRPr="00F730C0" w14:paraId="05DB626F" w14:textId="77777777" w:rsidTr="00A7191E">
        <w:trPr>
          <w:trHeight w:val="402"/>
        </w:trPr>
        <w:tc>
          <w:tcPr>
            <w:tcW w:w="978" w:type="dxa"/>
            <w:tcBorders>
              <w:top w:val="nil"/>
              <w:left w:val="single" w:sz="12" w:space="0" w:color="auto"/>
              <w:bottom w:val="single" w:sz="12" w:space="0" w:color="auto"/>
              <w:right w:val="single" w:sz="12" w:space="0" w:color="auto"/>
            </w:tcBorders>
            <w:shd w:val="clear" w:color="auto" w:fill="auto"/>
            <w:noWrap/>
            <w:vAlign w:val="bottom"/>
          </w:tcPr>
          <w:p w14:paraId="5DAE6AA7" w14:textId="3AAFF0EA" w:rsidR="003F72F7" w:rsidRPr="00F730C0" w:rsidRDefault="003F72F7" w:rsidP="003F72F7">
            <w:pPr>
              <w:spacing w:after="0" w:line="240" w:lineRule="auto"/>
              <w:ind w:left="0" w:firstLine="0"/>
              <w:jc w:val="center"/>
              <w:rPr>
                <w:kern w:val="0"/>
                <w:szCs w:val="24"/>
                <w:lang w:val="en-GB"/>
                <w14:ligatures w14:val="none"/>
              </w:rPr>
            </w:pPr>
            <w:r w:rsidRPr="00F730C0">
              <w:rPr>
                <w:kern w:val="0"/>
                <w:szCs w:val="24"/>
                <w:lang w:val="en-GB"/>
                <w14:ligatures w14:val="none"/>
              </w:rPr>
              <w:t>No.</w:t>
            </w:r>
          </w:p>
        </w:tc>
        <w:tc>
          <w:tcPr>
            <w:tcW w:w="7229" w:type="dxa"/>
            <w:tcBorders>
              <w:top w:val="nil"/>
              <w:left w:val="nil"/>
              <w:bottom w:val="single" w:sz="12" w:space="0" w:color="auto"/>
              <w:right w:val="single" w:sz="12" w:space="0" w:color="auto"/>
            </w:tcBorders>
            <w:shd w:val="clear" w:color="auto" w:fill="auto"/>
            <w:noWrap/>
            <w:vAlign w:val="bottom"/>
          </w:tcPr>
          <w:p w14:paraId="073E643C" w14:textId="0ABA0199" w:rsidR="003F72F7" w:rsidRPr="00F730C0" w:rsidRDefault="003F72F7" w:rsidP="003F72F7">
            <w:pPr>
              <w:spacing w:after="0" w:line="240" w:lineRule="auto"/>
              <w:ind w:left="0" w:firstLine="0"/>
              <w:rPr>
                <w:b/>
                <w:color w:val="auto"/>
                <w:szCs w:val="24"/>
              </w:rPr>
            </w:pPr>
            <w:r w:rsidRPr="00F730C0">
              <w:rPr>
                <w:b/>
                <w:color w:val="auto"/>
                <w:szCs w:val="24"/>
              </w:rPr>
              <w:t>Items/Activities</w:t>
            </w:r>
          </w:p>
        </w:tc>
        <w:tc>
          <w:tcPr>
            <w:tcW w:w="1973" w:type="dxa"/>
            <w:tcBorders>
              <w:top w:val="nil"/>
              <w:left w:val="nil"/>
              <w:bottom w:val="single" w:sz="12" w:space="0" w:color="auto"/>
              <w:right w:val="single" w:sz="12" w:space="0" w:color="auto"/>
            </w:tcBorders>
            <w:shd w:val="clear" w:color="auto" w:fill="auto"/>
            <w:noWrap/>
            <w:vAlign w:val="bottom"/>
          </w:tcPr>
          <w:p w14:paraId="7F9803EC" w14:textId="1CDC1417" w:rsidR="003F72F7" w:rsidRPr="00F730C0" w:rsidRDefault="003F72F7" w:rsidP="003F72F7">
            <w:pPr>
              <w:spacing w:after="0" w:line="240" w:lineRule="auto"/>
              <w:ind w:left="0" w:firstLine="0"/>
              <w:jc w:val="center"/>
              <w:rPr>
                <w:b/>
                <w:color w:val="auto"/>
                <w:szCs w:val="24"/>
              </w:rPr>
            </w:pPr>
            <w:r w:rsidRPr="00F730C0">
              <w:rPr>
                <w:b/>
                <w:color w:val="auto"/>
                <w:szCs w:val="24"/>
              </w:rPr>
              <w:t>Total Cost (US$)</w:t>
            </w:r>
          </w:p>
        </w:tc>
      </w:tr>
      <w:tr w:rsidR="003F72F7" w:rsidRPr="00F730C0" w14:paraId="04274CDA" w14:textId="77777777" w:rsidTr="00A7191E">
        <w:trPr>
          <w:trHeight w:val="402"/>
        </w:trPr>
        <w:tc>
          <w:tcPr>
            <w:tcW w:w="978" w:type="dxa"/>
            <w:tcBorders>
              <w:top w:val="nil"/>
              <w:left w:val="single" w:sz="12" w:space="0" w:color="auto"/>
              <w:bottom w:val="single" w:sz="12" w:space="0" w:color="auto"/>
              <w:right w:val="single" w:sz="12" w:space="0" w:color="auto"/>
            </w:tcBorders>
            <w:shd w:val="clear" w:color="auto" w:fill="auto"/>
            <w:noWrap/>
            <w:vAlign w:val="bottom"/>
          </w:tcPr>
          <w:p w14:paraId="43453717" w14:textId="46020C52" w:rsidR="003F72F7" w:rsidRPr="00F730C0" w:rsidRDefault="003F72F7" w:rsidP="003F72F7">
            <w:pPr>
              <w:spacing w:after="0" w:line="240" w:lineRule="auto"/>
              <w:ind w:left="0" w:firstLine="0"/>
              <w:jc w:val="center"/>
              <w:rPr>
                <w:kern w:val="0"/>
                <w:szCs w:val="24"/>
                <w:lang w:val="en-GB"/>
                <w14:ligatures w14:val="none"/>
              </w:rPr>
            </w:pPr>
            <w:r w:rsidRPr="00F730C0">
              <w:rPr>
                <w:kern w:val="0"/>
                <w:szCs w:val="24"/>
                <w:lang w:val="en-GB"/>
                <w14:ligatures w14:val="none"/>
              </w:rPr>
              <w:t>1</w:t>
            </w:r>
          </w:p>
        </w:tc>
        <w:tc>
          <w:tcPr>
            <w:tcW w:w="7229" w:type="dxa"/>
            <w:tcBorders>
              <w:top w:val="nil"/>
              <w:left w:val="nil"/>
              <w:bottom w:val="single" w:sz="12" w:space="0" w:color="auto"/>
              <w:right w:val="single" w:sz="12" w:space="0" w:color="auto"/>
            </w:tcBorders>
            <w:shd w:val="clear" w:color="auto" w:fill="auto"/>
            <w:noWrap/>
            <w:vAlign w:val="bottom"/>
          </w:tcPr>
          <w:p w14:paraId="515F44A5" w14:textId="5145A207" w:rsidR="003F72F7" w:rsidRPr="00F730C0" w:rsidRDefault="003F72F7" w:rsidP="003F72F7">
            <w:pPr>
              <w:spacing w:after="0" w:line="240" w:lineRule="auto"/>
              <w:ind w:left="0" w:firstLine="0"/>
              <w:rPr>
                <w:color w:val="auto"/>
                <w:kern w:val="0"/>
                <w:szCs w:val="24"/>
                <w14:ligatures w14:val="none"/>
              </w:rPr>
            </w:pPr>
            <w:r w:rsidRPr="00F730C0">
              <w:rPr>
                <w:color w:val="auto"/>
                <w:kern w:val="0"/>
                <w:szCs w:val="24"/>
                <w14:ligatures w14:val="none"/>
              </w:rPr>
              <w:t xml:space="preserve">Affected Structures </w:t>
            </w:r>
          </w:p>
        </w:tc>
        <w:tc>
          <w:tcPr>
            <w:tcW w:w="1973" w:type="dxa"/>
            <w:tcBorders>
              <w:top w:val="nil"/>
              <w:left w:val="nil"/>
              <w:bottom w:val="single" w:sz="12" w:space="0" w:color="auto"/>
              <w:right w:val="single" w:sz="12" w:space="0" w:color="auto"/>
            </w:tcBorders>
            <w:shd w:val="clear" w:color="auto" w:fill="auto"/>
            <w:noWrap/>
            <w:vAlign w:val="bottom"/>
          </w:tcPr>
          <w:p w14:paraId="4ED95F3B" w14:textId="3EB26685" w:rsidR="003F72F7" w:rsidRPr="00F730C0" w:rsidRDefault="003F72F7" w:rsidP="003F72F7">
            <w:pPr>
              <w:spacing w:after="0" w:line="240" w:lineRule="auto"/>
              <w:ind w:left="0" w:firstLine="0"/>
              <w:jc w:val="right"/>
              <w:rPr>
                <w:kern w:val="0"/>
                <w:szCs w:val="24"/>
                <w14:ligatures w14:val="none"/>
              </w:rPr>
            </w:pPr>
            <w:r w:rsidRPr="00F730C0">
              <w:rPr>
                <w:kern w:val="0"/>
                <w:szCs w:val="24"/>
                <w14:ligatures w14:val="none"/>
              </w:rPr>
              <w:t xml:space="preserve">                                 </w:t>
            </w:r>
            <w:r w:rsidRPr="00F730C0">
              <w:rPr>
                <w:color w:val="auto"/>
                <w:kern w:val="0"/>
                <w:szCs w:val="24"/>
                <w14:ligatures w14:val="none"/>
              </w:rPr>
              <w:t>942,937.22</w:t>
            </w:r>
          </w:p>
        </w:tc>
      </w:tr>
      <w:tr w:rsidR="00A7191E" w:rsidRPr="00F730C0" w14:paraId="697D4C8E" w14:textId="77777777" w:rsidTr="00A7191E">
        <w:trPr>
          <w:trHeight w:val="402"/>
        </w:trPr>
        <w:tc>
          <w:tcPr>
            <w:tcW w:w="978" w:type="dxa"/>
            <w:tcBorders>
              <w:top w:val="nil"/>
              <w:left w:val="single" w:sz="12" w:space="0" w:color="auto"/>
              <w:bottom w:val="single" w:sz="12" w:space="0" w:color="auto"/>
              <w:right w:val="single" w:sz="12" w:space="0" w:color="auto"/>
            </w:tcBorders>
            <w:shd w:val="clear" w:color="auto" w:fill="auto"/>
            <w:noWrap/>
            <w:vAlign w:val="bottom"/>
          </w:tcPr>
          <w:p w14:paraId="0523A9A3" w14:textId="787ED3F0" w:rsidR="00A7191E" w:rsidRPr="00F730C0" w:rsidRDefault="00A7191E" w:rsidP="00A7191E">
            <w:pPr>
              <w:spacing w:after="0" w:line="240" w:lineRule="auto"/>
              <w:ind w:left="0" w:firstLine="0"/>
              <w:jc w:val="center"/>
              <w:rPr>
                <w:kern w:val="0"/>
                <w:szCs w:val="24"/>
                <w:lang w:val="en-GB"/>
                <w14:ligatures w14:val="none"/>
              </w:rPr>
            </w:pPr>
            <w:r w:rsidRPr="00F730C0">
              <w:rPr>
                <w:kern w:val="0"/>
                <w:szCs w:val="24"/>
                <w:lang w:val="en-GB"/>
                <w14:ligatures w14:val="none"/>
              </w:rPr>
              <w:t>2</w:t>
            </w:r>
          </w:p>
        </w:tc>
        <w:tc>
          <w:tcPr>
            <w:tcW w:w="7229" w:type="dxa"/>
            <w:tcBorders>
              <w:top w:val="nil"/>
              <w:left w:val="nil"/>
              <w:bottom w:val="single" w:sz="12" w:space="0" w:color="auto"/>
              <w:right w:val="single" w:sz="12" w:space="0" w:color="auto"/>
            </w:tcBorders>
            <w:shd w:val="clear" w:color="auto" w:fill="auto"/>
            <w:noWrap/>
            <w:vAlign w:val="bottom"/>
          </w:tcPr>
          <w:p w14:paraId="442F95A6" w14:textId="2AF600CA" w:rsidR="00A7191E" w:rsidRPr="00F730C0" w:rsidRDefault="00A7191E" w:rsidP="00A7191E">
            <w:pPr>
              <w:spacing w:after="0" w:line="240" w:lineRule="auto"/>
              <w:ind w:left="0" w:firstLine="0"/>
              <w:rPr>
                <w:color w:val="auto"/>
                <w:kern w:val="0"/>
                <w:szCs w:val="24"/>
                <w14:ligatures w14:val="none"/>
              </w:rPr>
            </w:pPr>
            <w:r w:rsidRPr="00F730C0">
              <w:rPr>
                <w:color w:val="auto"/>
                <w:kern w:val="0"/>
                <w:szCs w:val="24"/>
                <w14:ligatures w14:val="none"/>
              </w:rPr>
              <w:t>Affected Economic Crops</w:t>
            </w:r>
          </w:p>
        </w:tc>
        <w:tc>
          <w:tcPr>
            <w:tcW w:w="1973" w:type="dxa"/>
            <w:tcBorders>
              <w:top w:val="nil"/>
              <w:left w:val="nil"/>
              <w:bottom w:val="single" w:sz="12" w:space="0" w:color="auto"/>
              <w:right w:val="single" w:sz="12" w:space="0" w:color="auto"/>
            </w:tcBorders>
            <w:shd w:val="clear" w:color="auto" w:fill="auto"/>
            <w:noWrap/>
            <w:vAlign w:val="bottom"/>
          </w:tcPr>
          <w:p w14:paraId="708CED6C" w14:textId="0A318A04" w:rsidR="00A7191E" w:rsidRPr="00F730C0" w:rsidRDefault="00A7191E" w:rsidP="00A7191E">
            <w:pPr>
              <w:spacing w:after="0" w:line="240" w:lineRule="auto"/>
              <w:ind w:left="0" w:firstLine="0"/>
              <w:jc w:val="right"/>
              <w:rPr>
                <w:kern w:val="0"/>
                <w:szCs w:val="24"/>
                <w14:ligatures w14:val="none"/>
              </w:rPr>
            </w:pPr>
            <w:r w:rsidRPr="00F730C0">
              <w:rPr>
                <w:kern w:val="0"/>
                <w:szCs w:val="24"/>
                <w14:ligatures w14:val="none"/>
              </w:rPr>
              <w:t xml:space="preserve">                                     54,048.60 </w:t>
            </w:r>
          </w:p>
        </w:tc>
      </w:tr>
      <w:tr w:rsidR="00A7191E" w:rsidRPr="00F730C0" w14:paraId="577E9204" w14:textId="77777777" w:rsidTr="00A7191E">
        <w:trPr>
          <w:trHeight w:val="402"/>
        </w:trPr>
        <w:tc>
          <w:tcPr>
            <w:tcW w:w="978" w:type="dxa"/>
            <w:tcBorders>
              <w:top w:val="nil"/>
              <w:left w:val="single" w:sz="12" w:space="0" w:color="auto"/>
              <w:bottom w:val="single" w:sz="12" w:space="0" w:color="auto"/>
              <w:right w:val="single" w:sz="12" w:space="0" w:color="auto"/>
            </w:tcBorders>
            <w:shd w:val="clear" w:color="auto" w:fill="auto"/>
            <w:noWrap/>
            <w:vAlign w:val="bottom"/>
          </w:tcPr>
          <w:p w14:paraId="2F041C01" w14:textId="3495A9A1" w:rsidR="00A7191E" w:rsidRPr="00F730C0" w:rsidRDefault="00A7191E" w:rsidP="00A7191E">
            <w:pPr>
              <w:spacing w:after="0" w:line="240" w:lineRule="auto"/>
              <w:ind w:left="0" w:firstLine="0"/>
              <w:jc w:val="center"/>
              <w:rPr>
                <w:kern w:val="0"/>
                <w:szCs w:val="24"/>
                <w:lang w:val="en-GB"/>
                <w14:ligatures w14:val="none"/>
              </w:rPr>
            </w:pPr>
            <w:r w:rsidRPr="00F730C0">
              <w:rPr>
                <w:kern w:val="0"/>
                <w:szCs w:val="24"/>
                <w:lang w:val="en-GB"/>
                <w14:ligatures w14:val="none"/>
              </w:rPr>
              <w:t>3</w:t>
            </w:r>
          </w:p>
        </w:tc>
        <w:tc>
          <w:tcPr>
            <w:tcW w:w="7229" w:type="dxa"/>
            <w:tcBorders>
              <w:top w:val="nil"/>
              <w:left w:val="nil"/>
              <w:bottom w:val="single" w:sz="12" w:space="0" w:color="auto"/>
              <w:right w:val="single" w:sz="12" w:space="0" w:color="auto"/>
            </w:tcBorders>
            <w:shd w:val="clear" w:color="auto" w:fill="auto"/>
            <w:noWrap/>
            <w:vAlign w:val="bottom"/>
          </w:tcPr>
          <w:p w14:paraId="4BB30F34" w14:textId="17D7B2C1" w:rsidR="00A7191E" w:rsidRPr="00F730C0" w:rsidRDefault="00A7191E" w:rsidP="00A7191E">
            <w:pPr>
              <w:spacing w:after="0" w:line="240" w:lineRule="auto"/>
              <w:ind w:left="0" w:firstLine="0"/>
              <w:rPr>
                <w:color w:val="auto"/>
                <w:kern w:val="0"/>
                <w:szCs w:val="24"/>
                <w14:ligatures w14:val="none"/>
              </w:rPr>
            </w:pPr>
            <w:r w:rsidRPr="00F730C0">
              <w:rPr>
                <w:color w:val="auto"/>
                <w:kern w:val="0"/>
                <w:szCs w:val="24"/>
                <w14:ligatures w14:val="none"/>
              </w:rPr>
              <w:t xml:space="preserve">Loss of Business Income </w:t>
            </w:r>
          </w:p>
        </w:tc>
        <w:tc>
          <w:tcPr>
            <w:tcW w:w="1973" w:type="dxa"/>
            <w:tcBorders>
              <w:top w:val="nil"/>
              <w:left w:val="nil"/>
              <w:bottom w:val="single" w:sz="12" w:space="0" w:color="auto"/>
              <w:right w:val="single" w:sz="12" w:space="0" w:color="auto"/>
            </w:tcBorders>
            <w:shd w:val="clear" w:color="auto" w:fill="auto"/>
            <w:noWrap/>
            <w:vAlign w:val="bottom"/>
          </w:tcPr>
          <w:p w14:paraId="2F5B2A9D" w14:textId="1AE95DEA" w:rsidR="00A7191E" w:rsidRPr="00F730C0" w:rsidRDefault="00A7191E" w:rsidP="00A7191E">
            <w:pPr>
              <w:spacing w:after="0" w:line="240" w:lineRule="auto"/>
              <w:ind w:left="0" w:firstLine="0"/>
              <w:jc w:val="right"/>
              <w:rPr>
                <w:kern w:val="0"/>
                <w:szCs w:val="24"/>
                <w14:ligatures w14:val="none"/>
              </w:rPr>
            </w:pPr>
            <w:r w:rsidRPr="00F730C0">
              <w:rPr>
                <w:color w:val="auto"/>
                <w:kern w:val="0"/>
                <w:szCs w:val="24"/>
                <w14:ligatures w14:val="none"/>
              </w:rPr>
              <w:t>28,585.00</w:t>
            </w:r>
          </w:p>
        </w:tc>
      </w:tr>
      <w:tr w:rsidR="00A7191E" w:rsidRPr="00F730C0" w14:paraId="37F4CDDF" w14:textId="77777777" w:rsidTr="00A7191E">
        <w:trPr>
          <w:trHeight w:val="402"/>
        </w:trPr>
        <w:tc>
          <w:tcPr>
            <w:tcW w:w="978" w:type="dxa"/>
            <w:tcBorders>
              <w:top w:val="nil"/>
              <w:left w:val="single" w:sz="12" w:space="0" w:color="auto"/>
              <w:bottom w:val="single" w:sz="12" w:space="0" w:color="auto"/>
              <w:right w:val="single" w:sz="12" w:space="0" w:color="auto"/>
            </w:tcBorders>
            <w:shd w:val="clear" w:color="auto" w:fill="auto"/>
            <w:noWrap/>
            <w:vAlign w:val="bottom"/>
          </w:tcPr>
          <w:p w14:paraId="501B63F6" w14:textId="6C9960AC" w:rsidR="00A7191E" w:rsidRPr="00F730C0" w:rsidRDefault="00A7191E" w:rsidP="00A7191E">
            <w:pPr>
              <w:spacing w:after="0" w:line="240" w:lineRule="auto"/>
              <w:ind w:left="0" w:firstLine="0"/>
              <w:jc w:val="center"/>
              <w:rPr>
                <w:kern w:val="0"/>
                <w:szCs w:val="24"/>
                <w:lang w:val="en-GB"/>
                <w14:ligatures w14:val="none"/>
              </w:rPr>
            </w:pPr>
            <w:r w:rsidRPr="00F730C0">
              <w:rPr>
                <w:kern w:val="0"/>
                <w:szCs w:val="24"/>
                <w:lang w:val="en-GB"/>
                <w14:ligatures w14:val="none"/>
              </w:rPr>
              <w:t>4</w:t>
            </w:r>
          </w:p>
        </w:tc>
        <w:tc>
          <w:tcPr>
            <w:tcW w:w="7229" w:type="dxa"/>
            <w:tcBorders>
              <w:top w:val="nil"/>
              <w:left w:val="nil"/>
              <w:bottom w:val="single" w:sz="12" w:space="0" w:color="auto"/>
              <w:right w:val="single" w:sz="12" w:space="0" w:color="auto"/>
            </w:tcBorders>
            <w:shd w:val="clear" w:color="auto" w:fill="auto"/>
            <w:noWrap/>
            <w:vAlign w:val="bottom"/>
          </w:tcPr>
          <w:p w14:paraId="45D6BE64" w14:textId="60E41F8D" w:rsidR="00A7191E" w:rsidRPr="00F730C0" w:rsidRDefault="00A7191E" w:rsidP="00A7191E">
            <w:pPr>
              <w:spacing w:after="0" w:line="240" w:lineRule="auto"/>
              <w:ind w:left="0" w:firstLine="0"/>
              <w:rPr>
                <w:color w:val="auto"/>
                <w:kern w:val="0"/>
                <w:szCs w:val="24"/>
                <w14:ligatures w14:val="none"/>
              </w:rPr>
            </w:pPr>
            <w:r w:rsidRPr="00F730C0">
              <w:rPr>
                <w:color w:val="auto"/>
                <w:kern w:val="0"/>
                <w:szCs w:val="24"/>
                <w:lang w:val="en-GB"/>
                <w14:ligatures w14:val="none"/>
              </w:rPr>
              <w:t>Relocation Allowances (Landlords/Tenants)</w:t>
            </w:r>
          </w:p>
        </w:tc>
        <w:tc>
          <w:tcPr>
            <w:tcW w:w="1973" w:type="dxa"/>
            <w:tcBorders>
              <w:top w:val="nil"/>
              <w:left w:val="nil"/>
              <w:bottom w:val="single" w:sz="12" w:space="0" w:color="auto"/>
              <w:right w:val="single" w:sz="12" w:space="0" w:color="auto"/>
            </w:tcBorders>
            <w:shd w:val="clear" w:color="auto" w:fill="auto"/>
            <w:noWrap/>
            <w:vAlign w:val="bottom"/>
          </w:tcPr>
          <w:p w14:paraId="5A52DCFD" w14:textId="2A9B47BB" w:rsidR="00A7191E" w:rsidRPr="00F730C0" w:rsidRDefault="00A7191E" w:rsidP="00A7191E">
            <w:pPr>
              <w:spacing w:after="0" w:line="240" w:lineRule="auto"/>
              <w:ind w:left="0" w:firstLine="0"/>
              <w:jc w:val="right"/>
              <w:rPr>
                <w:color w:val="auto"/>
                <w:kern w:val="0"/>
                <w:szCs w:val="24"/>
                <w14:ligatures w14:val="none"/>
              </w:rPr>
            </w:pPr>
            <w:r w:rsidRPr="00F730C0">
              <w:rPr>
                <w:kern w:val="0"/>
                <w:szCs w:val="24"/>
                <w:lang w:val="en-GB"/>
                <w14:ligatures w14:val="none"/>
              </w:rPr>
              <w:t xml:space="preserve">                                        4,200.00</w:t>
            </w:r>
          </w:p>
        </w:tc>
      </w:tr>
      <w:tr w:rsidR="00A7191E" w:rsidRPr="00F730C0" w14:paraId="2BB96575" w14:textId="77777777" w:rsidTr="00A7191E">
        <w:trPr>
          <w:trHeight w:val="402"/>
        </w:trPr>
        <w:tc>
          <w:tcPr>
            <w:tcW w:w="978" w:type="dxa"/>
            <w:tcBorders>
              <w:top w:val="nil"/>
              <w:left w:val="single" w:sz="12" w:space="0" w:color="auto"/>
              <w:bottom w:val="single" w:sz="12" w:space="0" w:color="auto"/>
              <w:right w:val="single" w:sz="12" w:space="0" w:color="auto"/>
            </w:tcBorders>
            <w:shd w:val="clear" w:color="auto" w:fill="auto"/>
            <w:noWrap/>
            <w:vAlign w:val="bottom"/>
          </w:tcPr>
          <w:p w14:paraId="0016F05D" w14:textId="531EA8DC" w:rsidR="00A7191E" w:rsidRPr="00F730C0" w:rsidRDefault="00A7191E" w:rsidP="00A7191E">
            <w:pPr>
              <w:spacing w:after="0" w:line="240" w:lineRule="auto"/>
              <w:ind w:left="0" w:firstLine="0"/>
              <w:jc w:val="center"/>
              <w:rPr>
                <w:kern w:val="0"/>
                <w:szCs w:val="24"/>
                <w:lang w:val="en-GB"/>
                <w14:ligatures w14:val="none"/>
              </w:rPr>
            </w:pPr>
            <w:r w:rsidRPr="00F730C0">
              <w:rPr>
                <w:kern w:val="0"/>
                <w:szCs w:val="24"/>
                <w:lang w:val="en-GB"/>
                <w14:ligatures w14:val="none"/>
              </w:rPr>
              <w:t>6</w:t>
            </w:r>
          </w:p>
        </w:tc>
        <w:tc>
          <w:tcPr>
            <w:tcW w:w="7229" w:type="dxa"/>
            <w:tcBorders>
              <w:top w:val="nil"/>
              <w:left w:val="nil"/>
              <w:bottom w:val="single" w:sz="12" w:space="0" w:color="auto"/>
              <w:right w:val="single" w:sz="12" w:space="0" w:color="auto"/>
            </w:tcBorders>
            <w:shd w:val="clear" w:color="auto" w:fill="auto"/>
            <w:noWrap/>
            <w:vAlign w:val="bottom"/>
          </w:tcPr>
          <w:p w14:paraId="0B0FE0C0" w14:textId="2A158D3A" w:rsidR="00A7191E" w:rsidRPr="00F730C0" w:rsidRDefault="00A7191E" w:rsidP="00A7191E">
            <w:pPr>
              <w:spacing w:after="0" w:line="240" w:lineRule="auto"/>
              <w:ind w:left="0" w:firstLine="0"/>
              <w:rPr>
                <w:color w:val="auto"/>
                <w:kern w:val="0"/>
                <w:szCs w:val="24"/>
                <w:lang w:val="en-GB"/>
                <w14:ligatures w14:val="none"/>
              </w:rPr>
            </w:pPr>
            <w:r w:rsidRPr="00F730C0">
              <w:rPr>
                <w:color w:val="auto"/>
                <w:kern w:val="0"/>
                <w:szCs w:val="24"/>
                <w14:ligatures w14:val="none"/>
              </w:rPr>
              <w:t>Vulnerable Persons</w:t>
            </w:r>
          </w:p>
        </w:tc>
        <w:tc>
          <w:tcPr>
            <w:tcW w:w="1973" w:type="dxa"/>
            <w:tcBorders>
              <w:top w:val="nil"/>
              <w:left w:val="nil"/>
              <w:bottom w:val="single" w:sz="12" w:space="0" w:color="auto"/>
              <w:right w:val="single" w:sz="12" w:space="0" w:color="auto"/>
            </w:tcBorders>
            <w:shd w:val="clear" w:color="auto" w:fill="auto"/>
            <w:noWrap/>
            <w:vAlign w:val="bottom"/>
          </w:tcPr>
          <w:p w14:paraId="7B2DEBBB" w14:textId="0A2C5977" w:rsidR="00A7191E" w:rsidRPr="00F730C0" w:rsidRDefault="00A7191E" w:rsidP="00A7191E">
            <w:pPr>
              <w:spacing w:after="0" w:line="240" w:lineRule="auto"/>
              <w:ind w:left="0" w:firstLine="0"/>
              <w:jc w:val="right"/>
              <w:rPr>
                <w:kern w:val="0"/>
                <w:szCs w:val="24"/>
                <w:lang w:val="en-GB"/>
                <w14:ligatures w14:val="none"/>
              </w:rPr>
            </w:pPr>
            <w:r w:rsidRPr="00F730C0">
              <w:rPr>
                <w:kern w:val="0"/>
                <w:szCs w:val="24"/>
                <w14:ligatures w14:val="none"/>
              </w:rPr>
              <w:t xml:space="preserve">                                     17,250.00 </w:t>
            </w:r>
          </w:p>
        </w:tc>
      </w:tr>
      <w:tr w:rsidR="00A7191E" w:rsidRPr="00F730C0" w14:paraId="43C01D29" w14:textId="77777777" w:rsidTr="00A7191E">
        <w:trPr>
          <w:trHeight w:val="402"/>
        </w:trPr>
        <w:tc>
          <w:tcPr>
            <w:tcW w:w="978" w:type="dxa"/>
            <w:tcBorders>
              <w:top w:val="nil"/>
              <w:left w:val="single" w:sz="12" w:space="0" w:color="auto"/>
              <w:bottom w:val="single" w:sz="12" w:space="0" w:color="auto"/>
              <w:right w:val="single" w:sz="12" w:space="0" w:color="auto"/>
            </w:tcBorders>
            <w:shd w:val="clear" w:color="auto" w:fill="auto"/>
            <w:noWrap/>
            <w:vAlign w:val="bottom"/>
          </w:tcPr>
          <w:p w14:paraId="13858821" w14:textId="5A40DBDC" w:rsidR="00A7191E" w:rsidRPr="00F730C0" w:rsidRDefault="00A7191E" w:rsidP="00A7191E">
            <w:pPr>
              <w:spacing w:after="0" w:line="240" w:lineRule="auto"/>
              <w:ind w:left="0" w:firstLine="0"/>
              <w:jc w:val="center"/>
              <w:rPr>
                <w:kern w:val="0"/>
                <w:szCs w:val="24"/>
                <w:lang w:val="en-GB"/>
                <w14:ligatures w14:val="none"/>
              </w:rPr>
            </w:pPr>
            <w:r w:rsidRPr="00F730C0">
              <w:rPr>
                <w:kern w:val="0"/>
                <w:szCs w:val="24"/>
                <w:lang w:val="en-GB"/>
                <w14:ligatures w14:val="none"/>
              </w:rPr>
              <w:t>7</w:t>
            </w:r>
          </w:p>
        </w:tc>
        <w:tc>
          <w:tcPr>
            <w:tcW w:w="7229" w:type="dxa"/>
            <w:tcBorders>
              <w:top w:val="nil"/>
              <w:left w:val="nil"/>
              <w:bottom w:val="single" w:sz="12" w:space="0" w:color="auto"/>
              <w:right w:val="single" w:sz="12" w:space="0" w:color="auto"/>
            </w:tcBorders>
            <w:shd w:val="clear" w:color="auto" w:fill="auto"/>
            <w:noWrap/>
            <w:vAlign w:val="bottom"/>
          </w:tcPr>
          <w:p w14:paraId="04C41EB4" w14:textId="5613491D" w:rsidR="00A7191E" w:rsidRPr="00F730C0" w:rsidRDefault="00A7191E" w:rsidP="00A7191E">
            <w:pPr>
              <w:spacing w:after="0" w:line="240" w:lineRule="auto"/>
              <w:ind w:left="0" w:firstLine="0"/>
              <w:rPr>
                <w:color w:val="auto"/>
                <w:kern w:val="0"/>
                <w:szCs w:val="24"/>
                <w:lang w:val="en-GB"/>
                <w14:ligatures w14:val="none"/>
              </w:rPr>
            </w:pPr>
            <w:r w:rsidRPr="00F730C0">
              <w:rPr>
                <w:color w:val="auto"/>
                <w:kern w:val="0"/>
                <w:szCs w:val="24"/>
                <w:lang w:val="en-GB"/>
                <w14:ligatures w14:val="none"/>
              </w:rPr>
              <w:t>Allocation for Graves Relocation</w:t>
            </w:r>
          </w:p>
        </w:tc>
        <w:tc>
          <w:tcPr>
            <w:tcW w:w="1973" w:type="dxa"/>
            <w:tcBorders>
              <w:top w:val="nil"/>
              <w:left w:val="nil"/>
              <w:bottom w:val="single" w:sz="12" w:space="0" w:color="auto"/>
              <w:right w:val="single" w:sz="12" w:space="0" w:color="auto"/>
            </w:tcBorders>
            <w:shd w:val="clear" w:color="auto" w:fill="auto"/>
            <w:noWrap/>
            <w:vAlign w:val="bottom"/>
          </w:tcPr>
          <w:p w14:paraId="72DA8228" w14:textId="2ED09502" w:rsidR="00A7191E" w:rsidRPr="00F730C0" w:rsidRDefault="00A7191E" w:rsidP="00A7191E">
            <w:pPr>
              <w:spacing w:after="0" w:line="240" w:lineRule="auto"/>
              <w:ind w:left="0" w:firstLine="0"/>
              <w:jc w:val="right"/>
              <w:rPr>
                <w:kern w:val="0"/>
                <w:szCs w:val="24"/>
                <w14:ligatures w14:val="none"/>
              </w:rPr>
            </w:pPr>
            <w:r w:rsidRPr="00F730C0">
              <w:rPr>
                <w:color w:val="auto"/>
                <w:szCs w:val="24"/>
              </w:rPr>
              <w:t>229,500.00</w:t>
            </w:r>
          </w:p>
        </w:tc>
      </w:tr>
      <w:tr w:rsidR="00A7191E" w:rsidRPr="00F730C0" w14:paraId="134D6795" w14:textId="77777777" w:rsidTr="00A7191E">
        <w:trPr>
          <w:trHeight w:val="402"/>
        </w:trPr>
        <w:tc>
          <w:tcPr>
            <w:tcW w:w="978" w:type="dxa"/>
            <w:tcBorders>
              <w:top w:val="nil"/>
              <w:left w:val="single" w:sz="12" w:space="0" w:color="auto"/>
              <w:bottom w:val="single" w:sz="12" w:space="0" w:color="auto"/>
              <w:right w:val="single" w:sz="12" w:space="0" w:color="auto"/>
            </w:tcBorders>
            <w:shd w:val="clear" w:color="auto" w:fill="auto"/>
            <w:noWrap/>
            <w:vAlign w:val="bottom"/>
          </w:tcPr>
          <w:p w14:paraId="1BCE17DF" w14:textId="053F5BE5" w:rsidR="00A7191E" w:rsidRPr="00F730C0" w:rsidRDefault="00A7191E" w:rsidP="00A7191E">
            <w:pPr>
              <w:spacing w:after="0" w:line="240" w:lineRule="auto"/>
              <w:ind w:left="0" w:firstLine="0"/>
              <w:jc w:val="center"/>
              <w:rPr>
                <w:kern w:val="0"/>
                <w:szCs w:val="24"/>
                <w:lang w:val="en-GB"/>
                <w14:ligatures w14:val="none"/>
              </w:rPr>
            </w:pPr>
            <w:r w:rsidRPr="00F730C0">
              <w:rPr>
                <w:kern w:val="0"/>
                <w:szCs w:val="24"/>
                <w:lang w:val="en-GB"/>
                <w14:ligatures w14:val="none"/>
              </w:rPr>
              <w:t>8</w:t>
            </w:r>
          </w:p>
        </w:tc>
        <w:tc>
          <w:tcPr>
            <w:tcW w:w="7229" w:type="dxa"/>
            <w:tcBorders>
              <w:top w:val="nil"/>
              <w:left w:val="nil"/>
              <w:bottom w:val="single" w:sz="12" w:space="0" w:color="auto"/>
              <w:right w:val="single" w:sz="12" w:space="0" w:color="auto"/>
            </w:tcBorders>
            <w:shd w:val="clear" w:color="auto" w:fill="auto"/>
            <w:noWrap/>
            <w:vAlign w:val="bottom"/>
          </w:tcPr>
          <w:p w14:paraId="4C7674FE" w14:textId="467565AA" w:rsidR="00A7191E" w:rsidRPr="00F730C0" w:rsidRDefault="00A7191E" w:rsidP="00A7191E">
            <w:pPr>
              <w:spacing w:after="0" w:line="240" w:lineRule="auto"/>
              <w:ind w:left="0" w:firstLine="0"/>
              <w:rPr>
                <w:color w:val="auto"/>
                <w:kern w:val="0"/>
                <w:szCs w:val="24"/>
                <w14:ligatures w14:val="none"/>
              </w:rPr>
            </w:pPr>
            <w:r w:rsidRPr="00F730C0">
              <w:rPr>
                <w:color w:val="auto"/>
                <w:kern w:val="0"/>
                <w:szCs w:val="24"/>
                <w14:ligatures w14:val="none"/>
              </w:rPr>
              <w:t>Land Acquisition</w:t>
            </w:r>
          </w:p>
        </w:tc>
        <w:tc>
          <w:tcPr>
            <w:tcW w:w="1973" w:type="dxa"/>
            <w:tcBorders>
              <w:top w:val="nil"/>
              <w:left w:val="nil"/>
              <w:bottom w:val="single" w:sz="12" w:space="0" w:color="auto"/>
              <w:right w:val="single" w:sz="12" w:space="0" w:color="auto"/>
            </w:tcBorders>
            <w:shd w:val="clear" w:color="auto" w:fill="auto"/>
            <w:noWrap/>
            <w:vAlign w:val="bottom"/>
          </w:tcPr>
          <w:p w14:paraId="777309D7" w14:textId="20CA04F9" w:rsidR="00A7191E" w:rsidRPr="00F730C0" w:rsidRDefault="00A7191E" w:rsidP="00A7191E">
            <w:pPr>
              <w:spacing w:after="0" w:line="240" w:lineRule="auto"/>
              <w:ind w:left="0" w:firstLine="0"/>
              <w:jc w:val="right"/>
              <w:rPr>
                <w:kern w:val="0"/>
                <w:szCs w:val="24"/>
                <w14:ligatures w14:val="none"/>
              </w:rPr>
            </w:pPr>
            <w:r w:rsidRPr="00F730C0">
              <w:rPr>
                <w:kern w:val="0"/>
                <w:szCs w:val="24"/>
                <w14:ligatures w14:val="none"/>
              </w:rPr>
              <w:t xml:space="preserve">                                   113,500.00 </w:t>
            </w:r>
          </w:p>
        </w:tc>
      </w:tr>
      <w:tr w:rsidR="00A7191E" w:rsidRPr="00F730C0" w14:paraId="4A7ABC63" w14:textId="77777777" w:rsidTr="00A7191E">
        <w:trPr>
          <w:trHeight w:val="402"/>
        </w:trPr>
        <w:tc>
          <w:tcPr>
            <w:tcW w:w="978" w:type="dxa"/>
            <w:tcBorders>
              <w:top w:val="nil"/>
              <w:left w:val="single" w:sz="12" w:space="0" w:color="auto"/>
              <w:bottom w:val="single" w:sz="12" w:space="0" w:color="auto"/>
              <w:right w:val="single" w:sz="12" w:space="0" w:color="auto"/>
            </w:tcBorders>
            <w:shd w:val="clear" w:color="auto" w:fill="auto"/>
            <w:noWrap/>
            <w:vAlign w:val="bottom"/>
          </w:tcPr>
          <w:p w14:paraId="1B8B76F4" w14:textId="3FA39A16" w:rsidR="00A7191E" w:rsidRPr="00F730C0" w:rsidRDefault="00A7191E" w:rsidP="00A7191E">
            <w:pPr>
              <w:spacing w:after="0" w:line="240" w:lineRule="auto"/>
              <w:ind w:left="0" w:firstLine="0"/>
              <w:jc w:val="center"/>
              <w:rPr>
                <w:kern w:val="0"/>
                <w:szCs w:val="24"/>
                <w:lang w:val="en-GB"/>
                <w14:ligatures w14:val="none"/>
              </w:rPr>
            </w:pPr>
            <w:r w:rsidRPr="00F730C0">
              <w:rPr>
                <w:kern w:val="0"/>
                <w:szCs w:val="24"/>
                <w:lang w:val="en-GB"/>
                <w14:ligatures w14:val="none"/>
              </w:rPr>
              <w:t>9.</w:t>
            </w:r>
          </w:p>
        </w:tc>
        <w:tc>
          <w:tcPr>
            <w:tcW w:w="7229" w:type="dxa"/>
            <w:tcBorders>
              <w:top w:val="nil"/>
              <w:left w:val="nil"/>
              <w:bottom w:val="single" w:sz="12" w:space="0" w:color="auto"/>
              <w:right w:val="single" w:sz="12" w:space="0" w:color="auto"/>
            </w:tcBorders>
            <w:shd w:val="clear" w:color="auto" w:fill="auto"/>
            <w:noWrap/>
            <w:vAlign w:val="bottom"/>
          </w:tcPr>
          <w:p w14:paraId="505F2E7B" w14:textId="16AC3841" w:rsidR="00A7191E" w:rsidRPr="00F730C0" w:rsidRDefault="00A7191E" w:rsidP="00A7191E">
            <w:pPr>
              <w:spacing w:after="0" w:line="240" w:lineRule="auto"/>
              <w:ind w:left="0" w:firstLine="0"/>
              <w:rPr>
                <w:color w:val="auto"/>
                <w:kern w:val="0"/>
                <w:szCs w:val="24"/>
                <w:lang w:val="en-GB"/>
                <w14:ligatures w14:val="none"/>
              </w:rPr>
            </w:pPr>
            <w:r w:rsidRPr="00F730C0">
              <w:rPr>
                <w:color w:val="auto"/>
                <w:kern w:val="0"/>
                <w:szCs w:val="24"/>
                <w14:ligatures w14:val="none"/>
              </w:rPr>
              <w:t>Cost for the administration, monitoring, and evaluation of the RAP</w:t>
            </w:r>
          </w:p>
        </w:tc>
        <w:tc>
          <w:tcPr>
            <w:tcW w:w="1973" w:type="dxa"/>
            <w:tcBorders>
              <w:top w:val="nil"/>
              <w:left w:val="nil"/>
              <w:bottom w:val="single" w:sz="12" w:space="0" w:color="auto"/>
              <w:right w:val="single" w:sz="12" w:space="0" w:color="auto"/>
            </w:tcBorders>
            <w:shd w:val="clear" w:color="auto" w:fill="auto"/>
            <w:noWrap/>
            <w:vAlign w:val="bottom"/>
          </w:tcPr>
          <w:p w14:paraId="6E86F53B" w14:textId="10A4F3B9" w:rsidR="00A7191E" w:rsidRPr="00F730C0" w:rsidRDefault="00A7191E" w:rsidP="00A7191E">
            <w:pPr>
              <w:spacing w:after="0" w:line="240" w:lineRule="auto"/>
              <w:ind w:left="0" w:firstLine="0"/>
              <w:jc w:val="right"/>
              <w:rPr>
                <w:kern w:val="0"/>
                <w:szCs w:val="24"/>
                <w:lang w:val="en-GB"/>
                <w14:ligatures w14:val="none"/>
              </w:rPr>
            </w:pPr>
            <w:r w:rsidRPr="00F730C0">
              <w:rPr>
                <w:color w:val="auto"/>
                <w:szCs w:val="24"/>
              </w:rPr>
              <w:t>35,500.00</w:t>
            </w:r>
          </w:p>
        </w:tc>
      </w:tr>
      <w:tr w:rsidR="00A7191E" w:rsidRPr="00F730C0" w14:paraId="38FFA2A6" w14:textId="77777777" w:rsidTr="00A7191E">
        <w:trPr>
          <w:trHeight w:val="402"/>
        </w:trPr>
        <w:tc>
          <w:tcPr>
            <w:tcW w:w="978" w:type="dxa"/>
            <w:tcBorders>
              <w:top w:val="nil"/>
              <w:left w:val="single" w:sz="12" w:space="0" w:color="auto"/>
              <w:bottom w:val="single" w:sz="12" w:space="0" w:color="auto"/>
              <w:right w:val="single" w:sz="12" w:space="0" w:color="auto"/>
            </w:tcBorders>
            <w:shd w:val="clear" w:color="auto" w:fill="auto"/>
            <w:noWrap/>
            <w:vAlign w:val="bottom"/>
          </w:tcPr>
          <w:p w14:paraId="18A43EDD" w14:textId="07E12623" w:rsidR="00A7191E" w:rsidRPr="00F730C0" w:rsidRDefault="00A7191E" w:rsidP="00A7191E">
            <w:pPr>
              <w:spacing w:after="0" w:line="240" w:lineRule="auto"/>
              <w:ind w:left="0" w:firstLine="0"/>
              <w:jc w:val="center"/>
              <w:rPr>
                <w:kern w:val="0"/>
                <w:szCs w:val="24"/>
                <w:lang w:val="en-GB"/>
                <w14:ligatures w14:val="none"/>
              </w:rPr>
            </w:pPr>
            <w:r w:rsidRPr="00F730C0">
              <w:rPr>
                <w:kern w:val="0"/>
                <w:szCs w:val="24"/>
                <w:lang w:val="en-GB"/>
                <w14:ligatures w14:val="none"/>
              </w:rPr>
              <w:t>10.</w:t>
            </w:r>
          </w:p>
        </w:tc>
        <w:tc>
          <w:tcPr>
            <w:tcW w:w="7229" w:type="dxa"/>
            <w:tcBorders>
              <w:top w:val="nil"/>
              <w:left w:val="nil"/>
              <w:bottom w:val="single" w:sz="12" w:space="0" w:color="auto"/>
              <w:right w:val="single" w:sz="12" w:space="0" w:color="auto"/>
            </w:tcBorders>
            <w:shd w:val="clear" w:color="auto" w:fill="auto"/>
            <w:noWrap/>
            <w:vAlign w:val="bottom"/>
          </w:tcPr>
          <w:p w14:paraId="700C7581" w14:textId="58C4388D" w:rsidR="00A7191E" w:rsidRPr="00F730C0" w:rsidRDefault="00A7191E" w:rsidP="00A7191E">
            <w:pPr>
              <w:spacing w:after="0" w:line="240" w:lineRule="auto"/>
              <w:ind w:left="0" w:firstLine="0"/>
              <w:rPr>
                <w:color w:val="auto"/>
                <w:kern w:val="0"/>
                <w:szCs w:val="24"/>
                <w14:ligatures w14:val="none"/>
              </w:rPr>
            </w:pPr>
            <w:r w:rsidRPr="00F730C0">
              <w:rPr>
                <w:color w:val="auto"/>
                <w:kern w:val="0"/>
                <w:szCs w:val="24"/>
                <w14:ligatures w14:val="none"/>
              </w:rPr>
              <w:t xml:space="preserve">RAP completion Audit </w:t>
            </w:r>
          </w:p>
        </w:tc>
        <w:tc>
          <w:tcPr>
            <w:tcW w:w="1973" w:type="dxa"/>
            <w:tcBorders>
              <w:top w:val="nil"/>
              <w:left w:val="nil"/>
              <w:bottom w:val="single" w:sz="12" w:space="0" w:color="auto"/>
              <w:right w:val="single" w:sz="12" w:space="0" w:color="auto"/>
            </w:tcBorders>
            <w:shd w:val="clear" w:color="auto" w:fill="auto"/>
            <w:noWrap/>
            <w:vAlign w:val="bottom"/>
          </w:tcPr>
          <w:p w14:paraId="2904D22C" w14:textId="7ABA6232" w:rsidR="00A7191E" w:rsidRPr="00F730C0" w:rsidRDefault="00A7191E" w:rsidP="00A7191E">
            <w:pPr>
              <w:spacing w:after="0" w:line="240" w:lineRule="auto"/>
              <w:ind w:left="0" w:firstLine="0"/>
              <w:jc w:val="right"/>
              <w:rPr>
                <w:kern w:val="0"/>
                <w:szCs w:val="24"/>
                <w14:ligatures w14:val="none"/>
              </w:rPr>
            </w:pPr>
            <w:r w:rsidRPr="00F730C0">
              <w:rPr>
                <w:color w:val="auto"/>
                <w:szCs w:val="24"/>
              </w:rPr>
              <w:t>19,000.00</w:t>
            </w:r>
          </w:p>
        </w:tc>
      </w:tr>
      <w:tr w:rsidR="00A7191E" w:rsidRPr="00F730C0" w14:paraId="0673DEFB" w14:textId="77777777" w:rsidTr="00A7191E">
        <w:trPr>
          <w:trHeight w:val="402"/>
        </w:trPr>
        <w:tc>
          <w:tcPr>
            <w:tcW w:w="978" w:type="dxa"/>
            <w:tcBorders>
              <w:top w:val="nil"/>
              <w:left w:val="single" w:sz="12" w:space="0" w:color="auto"/>
              <w:bottom w:val="single" w:sz="12" w:space="0" w:color="auto"/>
              <w:right w:val="single" w:sz="12" w:space="0" w:color="auto"/>
            </w:tcBorders>
            <w:shd w:val="clear" w:color="auto" w:fill="auto"/>
            <w:noWrap/>
            <w:vAlign w:val="bottom"/>
          </w:tcPr>
          <w:p w14:paraId="420F8AC7" w14:textId="1A844A41" w:rsidR="00A7191E" w:rsidRPr="00F730C0" w:rsidRDefault="00A7191E" w:rsidP="00A7191E">
            <w:pPr>
              <w:spacing w:after="0" w:line="240" w:lineRule="auto"/>
              <w:ind w:left="0" w:firstLine="0"/>
              <w:jc w:val="center"/>
              <w:rPr>
                <w:kern w:val="0"/>
                <w:szCs w:val="24"/>
                <w:lang w:val="en-GB"/>
                <w14:ligatures w14:val="none"/>
              </w:rPr>
            </w:pPr>
            <w:r w:rsidRPr="00F730C0">
              <w:rPr>
                <w:kern w:val="0"/>
                <w:szCs w:val="24"/>
                <w:lang w:val="en-GB"/>
                <w14:ligatures w14:val="none"/>
              </w:rPr>
              <w:t>11.</w:t>
            </w:r>
          </w:p>
        </w:tc>
        <w:tc>
          <w:tcPr>
            <w:tcW w:w="7229" w:type="dxa"/>
            <w:tcBorders>
              <w:top w:val="nil"/>
              <w:left w:val="nil"/>
              <w:bottom w:val="single" w:sz="12" w:space="0" w:color="auto"/>
              <w:right w:val="single" w:sz="12" w:space="0" w:color="auto"/>
            </w:tcBorders>
            <w:shd w:val="clear" w:color="auto" w:fill="auto"/>
            <w:noWrap/>
            <w:vAlign w:val="bottom"/>
          </w:tcPr>
          <w:p w14:paraId="694BD147" w14:textId="5D2EB484" w:rsidR="00A7191E" w:rsidRPr="00F730C0" w:rsidRDefault="00A7191E" w:rsidP="00A7191E">
            <w:pPr>
              <w:spacing w:after="0" w:line="240" w:lineRule="auto"/>
              <w:ind w:left="0" w:firstLine="0"/>
              <w:rPr>
                <w:color w:val="auto"/>
                <w:kern w:val="0"/>
                <w:szCs w:val="24"/>
                <w14:ligatures w14:val="none"/>
              </w:rPr>
            </w:pPr>
            <w:r w:rsidRPr="00F730C0">
              <w:rPr>
                <w:color w:val="auto"/>
                <w:kern w:val="0"/>
                <w:szCs w:val="24"/>
                <w14:ligatures w14:val="none"/>
              </w:rPr>
              <w:t xml:space="preserve">GRM Implementation </w:t>
            </w:r>
          </w:p>
        </w:tc>
        <w:tc>
          <w:tcPr>
            <w:tcW w:w="1973" w:type="dxa"/>
            <w:tcBorders>
              <w:top w:val="nil"/>
              <w:left w:val="nil"/>
              <w:bottom w:val="single" w:sz="12" w:space="0" w:color="auto"/>
              <w:right w:val="single" w:sz="12" w:space="0" w:color="auto"/>
            </w:tcBorders>
            <w:shd w:val="clear" w:color="auto" w:fill="auto"/>
            <w:noWrap/>
            <w:vAlign w:val="bottom"/>
          </w:tcPr>
          <w:p w14:paraId="1CA87A98" w14:textId="63D02569" w:rsidR="00A7191E" w:rsidRPr="00F730C0" w:rsidRDefault="00A7191E" w:rsidP="00A7191E">
            <w:pPr>
              <w:spacing w:after="0" w:line="240" w:lineRule="auto"/>
              <w:ind w:left="0" w:firstLine="0"/>
              <w:jc w:val="right"/>
              <w:rPr>
                <w:kern w:val="0"/>
                <w:szCs w:val="24"/>
                <w14:ligatures w14:val="none"/>
              </w:rPr>
            </w:pPr>
            <w:r w:rsidRPr="00F730C0">
              <w:rPr>
                <w:color w:val="auto"/>
                <w:szCs w:val="24"/>
              </w:rPr>
              <w:t>100,000.00</w:t>
            </w:r>
          </w:p>
        </w:tc>
      </w:tr>
      <w:tr w:rsidR="00A7191E" w:rsidRPr="003F72F7" w14:paraId="039176FD" w14:textId="77777777" w:rsidTr="00A7191E">
        <w:trPr>
          <w:trHeight w:val="402"/>
        </w:trPr>
        <w:tc>
          <w:tcPr>
            <w:tcW w:w="8207" w:type="dxa"/>
            <w:gridSpan w:val="2"/>
            <w:tcBorders>
              <w:top w:val="nil"/>
              <w:left w:val="single" w:sz="8" w:space="0" w:color="auto"/>
              <w:bottom w:val="single" w:sz="8" w:space="0" w:color="auto"/>
              <w:right w:val="nil"/>
            </w:tcBorders>
            <w:shd w:val="clear" w:color="000000" w:fill="FFFF00"/>
            <w:noWrap/>
            <w:vAlign w:val="bottom"/>
            <w:hideMark/>
          </w:tcPr>
          <w:p w14:paraId="3556F2F7" w14:textId="77777777" w:rsidR="00A7191E" w:rsidRPr="00F730C0" w:rsidRDefault="00A7191E" w:rsidP="00A7191E">
            <w:pPr>
              <w:spacing w:after="0" w:line="240" w:lineRule="auto"/>
              <w:ind w:left="0" w:firstLine="0"/>
              <w:jc w:val="center"/>
              <w:rPr>
                <w:b/>
                <w:bCs/>
                <w:color w:val="auto"/>
                <w:kern w:val="0"/>
                <w:szCs w:val="24"/>
                <w14:ligatures w14:val="none"/>
              </w:rPr>
            </w:pPr>
            <w:r w:rsidRPr="00F730C0">
              <w:rPr>
                <w:b/>
                <w:bCs/>
                <w:color w:val="auto"/>
                <w:kern w:val="0"/>
                <w:szCs w:val="24"/>
                <w14:ligatures w14:val="none"/>
              </w:rPr>
              <w:t>TOTAL</w:t>
            </w:r>
          </w:p>
        </w:tc>
        <w:tc>
          <w:tcPr>
            <w:tcW w:w="1973" w:type="dxa"/>
            <w:tcBorders>
              <w:top w:val="nil"/>
              <w:left w:val="single" w:sz="4" w:space="0" w:color="auto"/>
              <w:bottom w:val="single" w:sz="8" w:space="0" w:color="auto"/>
              <w:right w:val="single" w:sz="4" w:space="0" w:color="auto"/>
            </w:tcBorders>
            <w:shd w:val="clear" w:color="000000" w:fill="FFFF00"/>
            <w:noWrap/>
            <w:vAlign w:val="bottom"/>
            <w:hideMark/>
          </w:tcPr>
          <w:p w14:paraId="63B3CB77" w14:textId="4DDFA6F4" w:rsidR="00A7191E" w:rsidRPr="003F72F7" w:rsidRDefault="00A7191E" w:rsidP="00A7191E">
            <w:pPr>
              <w:spacing w:after="0" w:line="240" w:lineRule="auto"/>
              <w:ind w:left="0" w:firstLine="0"/>
              <w:jc w:val="right"/>
              <w:rPr>
                <w:color w:val="auto"/>
                <w:kern w:val="0"/>
                <w:szCs w:val="24"/>
                <w14:ligatures w14:val="none"/>
              </w:rPr>
            </w:pPr>
            <w:r w:rsidRPr="00F730C0">
              <w:rPr>
                <w:color w:val="auto"/>
                <w:kern w:val="0"/>
                <w:szCs w:val="24"/>
                <w14:ligatures w14:val="none"/>
              </w:rPr>
              <w:t xml:space="preserve">1,544,520.82                                 </w:t>
            </w:r>
          </w:p>
        </w:tc>
      </w:tr>
    </w:tbl>
    <w:p w14:paraId="48E306F8" w14:textId="77777777" w:rsidR="003F72F7" w:rsidRDefault="003F72F7" w:rsidP="003F72F7"/>
    <w:p w14:paraId="513FC8DB" w14:textId="77777777" w:rsidR="003F72F7" w:rsidRDefault="003F72F7" w:rsidP="003F72F7"/>
    <w:p w14:paraId="3B5C339C" w14:textId="77777777" w:rsidR="00EB4251" w:rsidRPr="00936808" w:rsidRDefault="00EB4251" w:rsidP="0050482A">
      <w:pPr>
        <w:spacing w:line="276" w:lineRule="auto"/>
        <w:ind w:right="1235"/>
        <w:rPr>
          <w:color w:val="auto"/>
          <w:sz w:val="12"/>
          <w:szCs w:val="12"/>
        </w:rPr>
      </w:pPr>
    </w:p>
    <w:p w14:paraId="2908DF23" w14:textId="77777777" w:rsidR="00EB4251" w:rsidRPr="0050482A" w:rsidRDefault="00EB4251" w:rsidP="0050482A">
      <w:pPr>
        <w:spacing w:line="276" w:lineRule="auto"/>
        <w:jc w:val="both"/>
        <w:rPr>
          <w:szCs w:val="24"/>
        </w:rPr>
      </w:pPr>
      <w:r w:rsidRPr="0050482A">
        <w:rPr>
          <w:szCs w:val="24"/>
        </w:rPr>
        <w:t>The Consultant proposed that a Monitoring and Evaluation system together with an audit should be undertaken to assess the progress and effectiveness of the RAP. The exercise should be able to determine the following:</w:t>
      </w:r>
    </w:p>
    <w:p w14:paraId="6640E131" w14:textId="1DCF5FDE" w:rsidR="00EB4251" w:rsidRPr="0050482A" w:rsidRDefault="00EB4251" w:rsidP="0050482A">
      <w:pPr>
        <w:pStyle w:val="ListParagraph"/>
        <w:numPr>
          <w:ilvl w:val="0"/>
          <w:numId w:val="7"/>
        </w:numPr>
        <w:spacing w:line="276" w:lineRule="auto"/>
        <w:jc w:val="both"/>
        <w:rPr>
          <w:b/>
          <w:bCs/>
          <w:szCs w:val="24"/>
        </w:rPr>
      </w:pPr>
      <w:r w:rsidRPr="0050482A">
        <w:rPr>
          <w:szCs w:val="24"/>
        </w:rPr>
        <w:t xml:space="preserve">The </w:t>
      </w:r>
      <w:r w:rsidR="00BC6AE2">
        <w:rPr>
          <w:szCs w:val="24"/>
        </w:rPr>
        <w:t xml:space="preserve">effective </w:t>
      </w:r>
      <w:r w:rsidRPr="0050482A">
        <w:rPr>
          <w:szCs w:val="24"/>
        </w:rPr>
        <w:t>amount of compensation paid after a given period.</w:t>
      </w:r>
    </w:p>
    <w:p w14:paraId="3C701343" w14:textId="77777777" w:rsidR="00EB4251" w:rsidRPr="00936808" w:rsidRDefault="00EB4251" w:rsidP="0050482A">
      <w:pPr>
        <w:pStyle w:val="ListParagraph"/>
        <w:spacing w:line="276" w:lineRule="auto"/>
        <w:ind w:firstLine="0"/>
        <w:jc w:val="both"/>
        <w:rPr>
          <w:b/>
          <w:bCs/>
          <w:sz w:val="10"/>
          <w:szCs w:val="10"/>
        </w:rPr>
      </w:pPr>
    </w:p>
    <w:p w14:paraId="03DA3298" w14:textId="329FC33D" w:rsidR="00EB4251" w:rsidRPr="0050482A" w:rsidRDefault="00EB4251" w:rsidP="0050482A">
      <w:pPr>
        <w:pStyle w:val="ListParagraph"/>
        <w:numPr>
          <w:ilvl w:val="0"/>
          <w:numId w:val="7"/>
        </w:numPr>
        <w:spacing w:line="276" w:lineRule="auto"/>
        <w:jc w:val="both"/>
        <w:rPr>
          <w:b/>
          <w:bCs/>
          <w:szCs w:val="24"/>
        </w:rPr>
      </w:pPr>
      <w:r w:rsidRPr="0050482A">
        <w:rPr>
          <w:szCs w:val="24"/>
        </w:rPr>
        <w:t xml:space="preserve">Whether the eligibility criteria complied with the RAP report. </w:t>
      </w:r>
    </w:p>
    <w:p w14:paraId="3611DA18" w14:textId="77777777" w:rsidR="00EB4251" w:rsidRPr="00936808" w:rsidRDefault="00EB4251" w:rsidP="0050482A">
      <w:pPr>
        <w:spacing w:line="276" w:lineRule="auto"/>
        <w:ind w:left="0" w:firstLine="0"/>
        <w:jc w:val="both"/>
        <w:rPr>
          <w:b/>
          <w:bCs/>
          <w:sz w:val="10"/>
          <w:szCs w:val="10"/>
        </w:rPr>
      </w:pPr>
    </w:p>
    <w:p w14:paraId="07978CD9" w14:textId="665D2D84" w:rsidR="00EB4251" w:rsidRPr="0050482A" w:rsidRDefault="00EB4251" w:rsidP="0050482A">
      <w:pPr>
        <w:pStyle w:val="ListParagraph"/>
        <w:numPr>
          <w:ilvl w:val="0"/>
          <w:numId w:val="7"/>
        </w:numPr>
        <w:spacing w:line="276" w:lineRule="auto"/>
        <w:jc w:val="both"/>
        <w:rPr>
          <w:b/>
          <w:bCs/>
          <w:szCs w:val="24"/>
        </w:rPr>
      </w:pPr>
      <w:r w:rsidRPr="0050482A">
        <w:rPr>
          <w:szCs w:val="24"/>
        </w:rPr>
        <w:t xml:space="preserve">Checks of the compensation packages to the PAPs. </w:t>
      </w:r>
    </w:p>
    <w:p w14:paraId="0E943E26" w14:textId="77777777" w:rsidR="00EB4251" w:rsidRPr="00936808" w:rsidRDefault="00EB4251" w:rsidP="0050482A">
      <w:pPr>
        <w:pStyle w:val="ListParagraph"/>
        <w:spacing w:line="276" w:lineRule="auto"/>
        <w:rPr>
          <w:b/>
          <w:bCs/>
          <w:sz w:val="12"/>
          <w:szCs w:val="12"/>
        </w:rPr>
      </w:pPr>
    </w:p>
    <w:p w14:paraId="1FA81758" w14:textId="12B31CF6" w:rsidR="00EB4251" w:rsidRPr="0050482A" w:rsidRDefault="00EB4251" w:rsidP="0050482A">
      <w:pPr>
        <w:pStyle w:val="ListParagraph"/>
        <w:numPr>
          <w:ilvl w:val="0"/>
          <w:numId w:val="7"/>
        </w:numPr>
        <w:spacing w:line="276" w:lineRule="auto"/>
        <w:jc w:val="both"/>
        <w:rPr>
          <w:szCs w:val="24"/>
        </w:rPr>
      </w:pPr>
      <w:r w:rsidRPr="0050482A">
        <w:rPr>
          <w:szCs w:val="24"/>
        </w:rPr>
        <w:t>Evidence</w:t>
      </w:r>
      <w:r w:rsidR="00BC6AE2">
        <w:rPr>
          <w:szCs w:val="24"/>
        </w:rPr>
        <w:t>s</w:t>
      </w:r>
      <w:r w:rsidRPr="0050482A">
        <w:rPr>
          <w:szCs w:val="24"/>
        </w:rPr>
        <w:t xml:space="preserve"> of compensation received</w:t>
      </w:r>
      <w:r w:rsidR="00BC6AE2">
        <w:rPr>
          <w:szCs w:val="24"/>
        </w:rPr>
        <w:t>.</w:t>
      </w:r>
      <w:r w:rsidRPr="0050482A">
        <w:rPr>
          <w:szCs w:val="24"/>
        </w:rPr>
        <w:t xml:space="preserve"> </w:t>
      </w:r>
    </w:p>
    <w:p w14:paraId="44F8B194" w14:textId="77777777" w:rsidR="00EB4251" w:rsidRPr="00936808" w:rsidRDefault="00EB4251" w:rsidP="0050482A">
      <w:pPr>
        <w:pStyle w:val="ListParagraph"/>
        <w:spacing w:line="276" w:lineRule="auto"/>
        <w:rPr>
          <w:sz w:val="12"/>
          <w:szCs w:val="12"/>
        </w:rPr>
      </w:pPr>
    </w:p>
    <w:p w14:paraId="1FD72F0B" w14:textId="77777777" w:rsidR="00BC6AE2" w:rsidRDefault="00BC6AE2" w:rsidP="007E6180">
      <w:pPr>
        <w:pStyle w:val="ListParagraph"/>
        <w:numPr>
          <w:ilvl w:val="0"/>
          <w:numId w:val="7"/>
        </w:numPr>
        <w:spacing w:line="276" w:lineRule="auto"/>
        <w:jc w:val="both"/>
        <w:rPr>
          <w:szCs w:val="24"/>
        </w:rPr>
      </w:pPr>
      <w:r>
        <w:rPr>
          <w:szCs w:val="24"/>
        </w:rPr>
        <w:t>Number of complaints recorded.</w:t>
      </w:r>
    </w:p>
    <w:p w14:paraId="1D346ECC" w14:textId="77777777" w:rsidR="00BC6AE2" w:rsidRPr="00BC6AE2" w:rsidRDefault="00BC6AE2" w:rsidP="00B02A1B">
      <w:pPr>
        <w:pStyle w:val="ListParagraph"/>
        <w:rPr>
          <w:szCs w:val="24"/>
        </w:rPr>
      </w:pPr>
    </w:p>
    <w:p w14:paraId="7BFFB763" w14:textId="379D81A5" w:rsidR="002F7B09" w:rsidRDefault="00BC6AE2" w:rsidP="007E6180">
      <w:pPr>
        <w:pStyle w:val="ListParagraph"/>
        <w:numPr>
          <w:ilvl w:val="0"/>
          <w:numId w:val="7"/>
        </w:numPr>
        <w:spacing w:line="276" w:lineRule="auto"/>
        <w:jc w:val="both"/>
        <w:rPr>
          <w:szCs w:val="24"/>
        </w:rPr>
      </w:pPr>
      <w:r>
        <w:rPr>
          <w:szCs w:val="24"/>
        </w:rPr>
        <w:t>Number of complaints addressed.</w:t>
      </w:r>
    </w:p>
    <w:p w14:paraId="7E140C9E" w14:textId="77777777" w:rsidR="00A2324B" w:rsidRPr="00A2324B" w:rsidRDefault="00A2324B" w:rsidP="00A2324B">
      <w:pPr>
        <w:pStyle w:val="ListParagraph"/>
        <w:rPr>
          <w:szCs w:val="24"/>
        </w:rPr>
      </w:pPr>
    </w:p>
    <w:p w14:paraId="6C24EA4E" w14:textId="77777777" w:rsidR="00EB4251" w:rsidRPr="00936808" w:rsidRDefault="00EB4251" w:rsidP="00936808">
      <w:pPr>
        <w:spacing w:line="276" w:lineRule="auto"/>
        <w:ind w:left="0" w:firstLine="0"/>
        <w:rPr>
          <w:szCs w:val="24"/>
        </w:rPr>
      </w:pPr>
    </w:p>
    <w:p w14:paraId="725951C3" w14:textId="77777777" w:rsidR="00EB4251" w:rsidRPr="00936808" w:rsidRDefault="00EB4251" w:rsidP="0050482A">
      <w:pPr>
        <w:spacing w:line="276" w:lineRule="auto"/>
        <w:jc w:val="both"/>
        <w:rPr>
          <w:sz w:val="14"/>
          <w:szCs w:val="14"/>
        </w:rPr>
      </w:pPr>
    </w:p>
    <w:p w14:paraId="5F8D68BE" w14:textId="63D94BAC" w:rsidR="00D80AF2" w:rsidRDefault="00EB4251" w:rsidP="005A2D06">
      <w:pPr>
        <w:spacing w:line="276" w:lineRule="auto"/>
        <w:jc w:val="both"/>
        <w:rPr>
          <w:szCs w:val="24"/>
        </w:rPr>
      </w:pPr>
      <w:r w:rsidRPr="0050482A">
        <w:rPr>
          <w:szCs w:val="24"/>
        </w:rPr>
        <w:lastRenderedPageBreak/>
        <w:t>This RAP report will be disclosed in compliance with relevant Environmental Protection Agency regulations and the AfDB disclosure and access to information policy. The documents will be disclosed and will also be available to any interested persons through the media in Liberia. The RAP report will also be at the county level and Executing Agency will assist the community leadership to carry out sensitization campaigns to inform PAPs of the upcoming project and what it entails.</w:t>
      </w:r>
    </w:p>
    <w:p w14:paraId="2238F68E" w14:textId="7E575CBB" w:rsidR="00A2324B" w:rsidRDefault="00A2324B" w:rsidP="005A2D06">
      <w:pPr>
        <w:spacing w:line="276" w:lineRule="auto"/>
        <w:jc w:val="both"/>
        <w:rPr>
          <w:szCs w:val="24"/>
        </w:rPr>
      </w:pPr>
    </w:p>
    <w:p w14:paraId="788D6625" w14:textId="478BF79A" w:rsidR="00A2324B" w:rsidRDefault="00A2324B" w:rsidP="005A2D06">
      <w:pPr>
        <w:spacing w:line="276" w:lineRule="auto"/>
        <w:jc w:val="both"/>
        <w:rPr>
          <w:szCs w:val="24"/>
        </w:rPr>
      </w:pPr>
    </w:p>
    <w:p w14:paraId="5FA6B153" w14:textId="69F246A4" w:rsidR="00A2324B" w:rsidRDefault="00A2324B" w:rsidP="005A2D06">
      <w:pPr>
        <w:spacing w:line="276" w:lineRule="auto"/>
        <w:jc w:val="both"/>
        <w:rPr>
          <w:szCs w:val="24"/>
        </w:rPr>
      </w:pPr>
    </w:p>
    <w:p w14:paraId="0E8CE204" w14:textId="101876DE" w:rsidR="00A2324B" w:rsidRDefault="00A2324B" w:rsidP="005A2D06">
      <w:pPr>
        <w:spacing w:line="276" w:lineRule="auto"/>
        <w:jc w:val="both"/>
        <w:rPr>
          <w:szCs w:val="24"/>
        </w:rPr>
      </w:pPr>
    </w:p>
    <w:p w14:paraId="1594DA53" w14:textId="3E6FF595" w:rsidR="00A2324B" w:rsidRDefault="00A2324B" w:rsidP="005A2D06">
      <w:pPr>
        <w:spacing w:line="276" w:lineRule="auto"/>
        <w:jc w:val="both"/>
        <w:rPr>
          <w:szCs w:val="24"/>
        </w:rPr>
      </w:pPr>
    </w:p>
    <w:p w14:paraId="682D1B7C" w14:textId="25845364" w:rsidR="00A2324B" w:rsidRDefault="00A2324B" w:rsidP="005A2D06">
      <w:pPr>
        <w:spacing w:line="276" w:lineRule="auto"/>
        <w:jc w:val="both"/>
        <w:rPr>
          <w:szCs w:val="24"/>
        </w:rPr>
      </w:pPr>
    </w:p>
    <w:p w14:paraId="607FFA05" w14:textId="28A771BA" w:rsidR="00A2324B" w:rsidRDefault="00A2324B" w:rsidP="005A2D06">
      <w:pPr>
        <w:spacing w:line="276" w:lineRule="auto"/>
        <w:jc w:val="both"/>
        <w:rPr>
          <w:szCs w:val="24"/>
        </w:rPr>
      </w:pPr>
    </w:p>
    <w:p w14:paraId="3AC2B33A" w14:textId="5A629CEC" w:rsidR="00A2324B" w:rsidRDefault="00A2324B" w:rsidP="005A2D06">
      <w:pPr>
        <w:spacing w:line="276" w:lineRule="auto"/>
        <w:jc w:val="both"/>
        <w:rPr>
          <w:szCs w:val="24"/>
        </w:rPr>
      </w:pPr>
    </w:p>
    <w:p w14:paraId="142AF64F" w14:textId="4F37EFBE" w:rsidR="00A2324B" w:rsidRDefault="00A2324B" w:rsidP="005A2D06">
      <w:pPr>
        <w:spacing w:line="276" w:lineRule="auto"/>
        <w:jc w:val="both"/>
        <w:rPr>
          <w:szCs w:val="24"/>
        </w:rPr>
      </w:pPr>
    </w:p>
    <w:p w14:paraId="2FF52AF5" w14:textId="6B7DD829" w:rsidR="00A2324B" w:rsidRDefault="00A2324B" w:rsidP="005A2D06">
      <w:pPr>
        <w:spacing w:line="276" w:lineRule="auto"/>
        <w:jc w:val="both"/>
        <w:rPr>
          <w:szCs w:val="24"/>
        </w:rPr>
      </w:pPr>
    </w:p>
    <w:p w14:paraId="55DA90F5" w14:textId="3CF7EEC8" w:rsidR="00A2324B" w:rsidRDefault="00A2324B" w:rsidP="005A2D06">
      <w:pPr>
        <w:spacing w:line="276" w:lineRule="auto"/>
        <w:jc w:val="both"/>
        <w:rPr>
          <w:szCs w:val="24"/>
        </w:rPr>
      </w:pPr>
    </w:p>
    <w:p w14:paraId="0E903817" w14:textId="4DC47E21" w:rsidR="00A2324B" w:rsidRDefault="00A2324B" w:rsidP="005A2D06">
      <w:pPr>
        <w:spacing w:line="276" w:lineRule="auto"/>
        <w:jc w:val="both"/>
        <w:rPr>
          <w:szCs w:val="24"/>
        </w:rPr>
      </w:pPr>
    </w:p>
    <w:p w14:paraId="0627A58A" w14:textId="3A0641AD" w:rsidR="00A2324B" w:rsidRDefault="00A2324B" w:rsidP="005A2D06">
      <w:pPr>
        <w:spacing w:line="276" w:lineRule="auto"/>
        <w:jc w:val="both"/>
        <w:rPr>
          <w:szCs w:val="24"/>
        </w:rPr>
      </w:pPr>
    </w:p>
    <w:p w14:paraId="1D125993" w14:textId="64031A11" w:rsidR="00A2324B" w:rsidRDefault="00A2324B" w:rsidP="005A2D06">
      <w:pPr>
        <w:spacing w:line="276" w:lineRule="auto"/>
        <w:jc w:val="both"/>
        <w:rPr>
          <w:szCs w:val="24"/>
        </w:rPr>
      </w:pPr>
    </w:p>
    <w:p w14:paraId="660BEAD2" w14:textId="723C62A9" w:rsidR="00A2324B" w:rsidRDefault="00A2324B" w:rsidP="005A2D06">
      <w:pPr>
        <w:spacing w:line="276" w:lineRule="auto"/>
        <w:jc w:val="both"/>
        <w:rPr>
          <w:szCs w:val="24"/>
        </w:rPr>
      </w:pPr>
    </w:p>
    <w:p w14:paraId="11A1EE93" w14:textId="0C4A3693" w:rsidR="00A2324B" w:rsidRDefault="00A2324B" w:rsidP="005A2D06">
      <w:pPr>
        <w:spacing w:line="276" w:lineRule="auto"/>
        <w:jc w:val="both"/>
        <w:rPr>
          <w:szCs w:val="24"/>
        </w:rPr>
      </w:pPr>
    </w:p>
    <w:p w14:paraId="161C6F96" w14:textId="5BF17A39" w:rsidR="00A2324B" w:rsidRDefault="00A2324B" w:rsidP="005A2D06">
      <w:pPr>
        <w:spacing w:line="276" w:lineRule="auto"/>
        <w:jc w:val="both"/>
        <w:rPr>
          <w:szCs w:val="24"/>
        </w:rPr>
      </w:pPr>
    </w:p>
    <w:p w14:paraId="50261647" w14:textId="77777777" w:rsidR="00A2324B" w:rsidRDefault="00A2324B" w:rsidP="00936808">
      <w:pPr>
        <w:spacing w:line="276" w:lineRule="auto"/>
        <w:ind w:left="0" w:firstLine="0"/>
        <w:jc w:val="both"/>
        <w:rPr>
          <w:szCs w:val="24"/>
        </w:rPr>
      </w:pPr>
    </w:p>
    <w:p w14:paraId="3DDF459F" w14:textId="77777777" w:rsidR="003F6F73" w:rsidRDefault="003F6F73" w:rsidP="00936808">
      <w:pPr>
        <w:spacing w:line="276" w:lineRule="auto"/>
        <w:ind w:left="0" w:firstLine="0"/>
        <w:jc w:val="both"/>
        <w:rPr>
          <w:szCs w:val="24"/>
        </w:rPr>
      </w:pPr>
    </w:p>
    <w:p w14:paraId="2E81E383" w14:textId="77777777" w:rsidR="003F6F73" w:rsidRDefault="003F6F73" w:rsidP="00936808">
      <w:pPr>
        <w:spacing w:line="276" w:lineRule="auto"/>
        <w:ind w:left="0" w:firstLine="0"/>
        <w:jc w:val="both"/>
        <w:rPr>
          <w:szCs w:val="24"/>
        </w:rPr>
      </w:pPr>
    </w:p>
    <w:p w14:paraId="40ED66E0" w14:textId="77777777" w:rsidR="003F6F73" w:rsidRDefault="003F6F73" w:rsidP="00936808">
      <w:pPr>
        <w:spacing w:line="276" w:lineRule="auto"/>
        <w:ind w:left="0" w:firstLine="0"/>
        <w:jc w:val="both"/>
        <w:rPr>
          <w:szCs w:val="24"/>
        </w:rPr>
      </w:pPr>
    </w:p>
    <w:p w14:paraId="5569361C" w14:textId="77777777" w:rsidR="003F6F73" w:rsidRDefault="003F6F73" w:rsidP="00936808">
      <w:pPr>
        <w:spacing w:line="276" w:lineRule="auto"/>
        <w:ind w:left="0" w:firstLine="0"/>
        <w:jc w:val="both"/>
        <w:rPr>
          <w:szCs w:val="24"/>
        </w:rPr>
      </w:pPr>
    </w:p>
    <w:p w14:paraId="25820E08" w14:textId="77777777" w:rsidR="003F6F73" w:rsidRDefault="003F6F73" w:rsidP="00936808">
      <w:pPr>
        <w:spacing w:line="276" w:lineRule="auto"/>
        <w:ind w:left="0" w:firstLine="0"/>
        <w:jc w:val="both"/>
        <w:rPr>
          <w:szCs w:val="24"/>
        </w:rPr>
      </w:pPr>
    </w:p>
    <w:p w14:paraId="09259BA5" w14:textId="77777777" w:rsidR="003F6F73" w:rsidRDefault="003F6F73" w:rsidP="00936808">
      <w:pPr>
        <w:spacing w:line="276" w:lineRule="auto"/>
        <w:ind w:left="0" w:firstLine="0"/>
        <w:jc w:val="both"/>
        <w:rPr>
          <w:szCs w:val="24"/>
        </w:rPr>
      </w:pPr>
    </w:p>
    <w:p w14:paraId="14661353" w14:textId="77777777" w:rsidR="003F6F73" w:rsidRDefault="003F6F73" w:rsidP="00936808">
      <w:pPr>
        <w:spacing w:line="276" w:lineRule="auto"/>
        <w:ind w:left="0" w:firstLine="0"/>
        <w:jc w:val="both"/>
        <w:rPr>
          <w:szCs w:val="24"/>
        </w:rPr>
      </w:pPr>
    </w:p>
    <w:p w14:paraId="15C5E545" w14:textId="3A459AC0" w:rsidR="003F6F73" w:rsidRDefault="003F6F73" w:rsidP="00936808">
      <w:pPr>
        <w:spacing w:line="276" w:lineRule="auto"/>
        <w:ind w:left="0" w:firstLine="0"/>
        <w:jc w:val="both"/>
        <w:rPr>
          <w:szCs w:val="24"/>
        </w:rPr>
      </w:pPr>
    </w:p>
    <w:p w14:paraId="1B4E78F1" w14:textId="2C826A14" w:rsidR="00AF0E6C" w:rsidRDefault="00AF0E6C" w:rsidP="00936808">
      <w:pPr>
        <w:spacing w:line="276" w:lineRule="auto"/>
        <w:ind w:left="0" w:firstLine="0"/>
        <w:jc w:val="both"/>
        <w:rPr>
          <w:szCs w:val="24"/>
        </w:rPr>
      </w:pPr>
    </w:p>
    <w:p w14:paraId="222C4168" w14:textId="16D5F8D8" w:rsidR="00AF0E6C" w:rsidRDefault="00AF0E6C" w:rsidP="00936808">
      <w:pPr>
        <w:spacing w:line="276" w:lineRule="auto"/>
        <w:ind w:left="0" w:firstLine="0"/>
        <w:jc w:val="both"/>
        <w:rPr>
          <w:szCs w:val="24"/>
        </w:rPr>
      </w:pPr>
    </w:p>
    <w:p w14:paraId="29B82394" w14:textId="1839A595" w:rsidR="00AF0E6C" w:rsidRDefault="00AF0E6C" w:rsidP="00936808">
      <w:pPr>
        <w:spacing w:line="276" w:lineRule="auto"/>
        <w:ind w:left="0" w:firstLine="0"/>
        <w:jc w:val="both"/>
        <w:rPr>
          <w:szCs w:val="24"/>
        </w:rPr>
      </w:pPr>
    </w:p>
    <w:p w14:paraId="7691FD2C" w14:textId="77777777" w:rsidR="00AF0E6C" w:rsidRDefault="00AF0E6C" w:rsidP="00936808">
      <w:pPr>
        <w:spacing w:line="276" w:lineRule="auto"/>
        <w:ind w:left="0" w:firstLine="0"/>
        <w:jc w:val="both"/>
        <w:rPr>
          <w:szCs w:val="24"/>
        </w:rPr>
      </w:pPr>
    </w:p>
    <w:p w14:paraId="52D8BA32" w14:textId="77777777" w:rsidR="003F6F73" w:rsidRDefault="003F6F73" w:rsidP="00936808">
      <w:pPr>
        <w:spacing w:line="276" w:lineRule="auto"/>
        <w:ind w:left="0" w:firstLine="0"/>
        <w:jc w:val="both"/>
        <w:rPr>
          <w:szCs w:val="24"/>
        </w:rPr>
      </w:pPr>
    </w:p>
    <w:p w14:paraId="49790C5C" w14:textId="77777777" w:rsidR="003F6F73" w:rsidRPr="0050482A" w:rsidRDefault="003F6F73" w:rsidP="00936808">
      <w:pPr>
        <w:spacing w:line="276" w:lineRule="auto"/>
        <w:ind w:left="0" w:firstLine="0"/>
        <w:jc w:val="both"/>
        <w:rPr>
          <w:szCs w:val="24"/>
        </w:rPr>
      </w:pPr>
    </w:p>
    <w:p w14:paraId="0BACC541" w14:textId="77777777" w:rsidR="00D80AF2" w:rsidRPr="0050482A" w:rsidRDefault="00D80AF2" w:rsidP="0050482A">
      <w:pPr>
        <w:pStyle w:val="Heading1"/>
        <w:spacing w:line="276" w:lineRule="auto"/>
        <w:ind w:left="0" w:firstLine="0"/>
        <w:jc w:val="left"/>
        <w:rPr>
          <w:sz w:val="24"/>
          <w:szCs w:val="24"/>
        </w:rPr>
      </w:pPr>
      <w:bookmarkStart w:id="15" w:name="_Toc141710356"/>
      <w:bookmarkStart w:id="16" w:name="_Toc142896434"/>
      <w:r w:rsidRPr="0050482A">
        <w:rPr>
          <w:sz w:val="24"/>
          <w:szCs w:val="24"/>
        </w:rPr>
        <w:lastRenderedPageBreak/>
        <w:t>1.0 INTRODUCTION</w:t>
      </w:r>
      <w:bookmarkEnd w:id="15"/>
      <w:bookmarkEnd w:id="16"/>
    </w:p>
    <w:p w14:paraId="7E181677" w14:textId="77777777" w:rsidR="00D80AF2" w:rsidRPr="00936808" w:rsidRDefault="00D80AF2" w:rsidP="0050482A">
      <w:pPr>
        <w:pStyle w:val="Heading2"/>
        <w:spacing w:line="276" w:lineRule="auto"/>
        <w:rPr>
          <w:rFonts w:ascii="Times New Roman" w:hAnsi="Times New Roman" w:cs="Times New Roman"/>
          <w:sz w:val="10"/>
          <w:szCs w:val="10"/>
        </w:rPr>
      </w:pPr>
    </w:p>
    <w:p w14:paraId="7D22DAD9" w14:textId="77777777" w:rsidR="00D80AF2" w:rsidRPr="0050482A" w:rsidRDefault="00D80AF2" w:rsidP="0050482A">
      <w:pPr>
        <w:pStyle w:val="Heading2"/>
        <w:spacing w:line="276" w:lineRule="auto"/>
        <w:rPr>
          <w:rFonts w:ascii="Times New Roman" w:hAnsi="Times New Roman" w:cs="Times New Roman"/>
          <w:b/>
          <w:color w:val="auto"/>
          <w:sz w:val="24"/>
          <w:szCs w:val="24"/>
        </w:rPr>
      </w:pPr>
      <w:bookmarkStart w:id="17" w:name="_Toc141710357"/>
      <w:bookmarkStart w:id="18" w:name="_Toc142896435"/>
      <w:r w:rsidRPr="0050482A">
        <w:rPr>
          <w:rFonts w:ascii="Times New Roman" w:hAnsi="Times New Roman" w:cs="Times New Roman"/>
          <w:b/>
          <w:color w:val="auto"/>
          <w:sz w:val="24"/>
          <w:szCs w:val="24"/>
        </w:rPr>
        <w:t>1.1</w:t>
      </w:r>
      <w:r w:rsidRPr="0050482A">
        <w:rPr>
          <w:rFonts w:ascii="Times New Roman" w:hAnsi="Times New Roman" w:cs="Times New Roman"/>
          <w:b/>
          <w:color w:val="auto"/>
          <w:sz w:val="24"/>
          <w:szCs w:val="24"/>
        </w:rPr>
        <w:tab/>
        <w:t>Background</w:t>
      </w:r>
      <w:bookmarkEnd w:id="17"/>
      <w:bookmarkEnd w:id="18"/>
    </w:p>
    <w:p w14:paraId="3D32AE58" w14:textId="77777777" w:rsidR="00D80AF2" w:rsidRPr="00936808" w:rsidRDefault="00D80AF2" w:rsidP="0050482A">
      <w:pPr>
        <w:spacing w:line="276" w:lineRule="auto"/>
        <w:rPr>
          <w:color w:val="auto"/>
          <w:sz w:val="12"/>
          <w:szCs w:val="12"/>
        </w:rPr>
      </w:pPr>
    </w:p>
    <w:p w14:paraId="5C573504" w14:textId="77777777" w:rsidR="00D80AF2" w:rsidRPr="0050482A" w:rsidRDefault="00D80AF2" w:rsidP="0050482A">
      <w:pPr>
        <w:pStyle w:val="NoSpacing"/>
        <w:spacing w:line="276" w:lineRule="auto"/>
        <w:jc w:val="both"/>
        <w:rPr>
          <w:szCs w:val="24"/>
        </w:rPr>
      </w:pPr>
      <w:r w:rsidRPr="0050482A">
        <w:rPr>
          <w:szCs w:val="24"/>
        </w:rPr>
        <w:t xml:space="preserve">The Resettlement Action Plan (RAP) plays a vital role in almost all development projects where people are required to be displaced due to the implementation of project activities. Project-affected persons must be resettled before the commencement of the construction activity. The RAP is an essential tool in managing the resettlement process and the potential for conflict and unrest that could have a negative impact on the successful implementation of the project. It is also an important tool in engaging affected people and communities in the project. </w:t>
      </w:r>
    </w:p>
    <w:p w14:paraId="1899CC7F" w14:textId="77777777" w:rsidR="00D80AF2" w:rsidRPr="0050482A" w:rsidRDefault="00D80AF2" w:rsidP="0050482A">
      <w:pPr>
        <w:pStyle w:val="NoSpacing"/>
        <w:spacing w:line="276" w:lineRule="auto"/>
        <w:jc w:val="both"/>
        <w:rPr>
          <w:szCs w:val="24"/>
        </w:rPr>
      </w:pPr>
      <w:r w:rsidRPr="0050482A">
        <w:rPr>
          <w:szCs w:val="24"/>
        </w:rPr>
        <w:t xml:space="preserve"> </w:t>
      </w:r>
    </w:p>
    <w:p w14:paraId="5F46E925" w14:textId="3B2ED57D" w:rsidR="00D80AF2" w:rsidRPr="0050482A" w:rsidRDefault="00D80AF2" w:rsidP="0050482A">
      <w:pPr>
        <w:pStyle w:val="NoSpacing"/>
        <w:spacing w:line="276" w:lineRule="auto"/>
        <w:jc w:val="both"/>
        <w:rPr>
          <w:szCs w:val="24"/>
        </w:rPr>
      </w:pPr>
      <w:r w:rsidRPr="0050482A">
        <w:rPr>
          <w:szCs w:val="24"/>
        </w:rPr>
        <w:t xml:space="preserve">The Government of Liberia is in talks with the African Development Bank (AfDB) to construct the remaining portion of Section 2 of the </w:t>
      </w:r>
      <w:proofErr w:type="spellStart"/>
      <w:r w:rsidRPr="0050482A">
        <w:rPr>
          <w:szCs w:val="24"/>
        </w:rPr>
        <w:t>Ganta</w:t>
      </w:r>
      <w:proofErr w:type="spellEnd"/>
      <w:r w:rsidRPr="0050482A">
        <w:rPr>
          <w:szCs w:val="24"/>
        </w:rPr>
        <w:t xml:space="preserve">-Harper (510 Km) Road in </w:t>
      </w:r>
      <w:proofErr w:type="spellStart"/>
      <w:r w:rsidRPr="0050482A">
        <w:rPr>
          <w:szCs w:val="24"/>
        </w:rPr>
        <w:t>Nimba</w:t>
      </w:r>
      <w:proofErr w:type="spellEnd"/>
      <w:r w:rsidRPr="0050482A">
        <w:rPr>
          <w:szCs w:val="24"/>
        </w:rPr>
        <w:t xml:space="preserve">, Grand </w:t>
      </w:r>
      <w:proofErr w:type="spellStart"/>
      <w:r w:rsidRPr="0050482A">
        <w:rPr>
          <w:szCs w:val="24"/>
        </w:rPr>
        <w:t>Gedeh</w:t>
      </w:r>
      <w:proofErr w:type="spellEnd"/>
      <w:r w:rsidRPr="0050482A">
        <w:rPr>
          <w:szCs w:val="24"/>
        </w:rPr>
        <w:t xml:space="preserve"> River Gee, and Maryland Counties. In keeping with the Integrated Safeguards System (ISS) of the AfDB and National Regulatory requirements</w:t>
      </w:r>
      <w:r w:rsidRPr="00F730C0">
        <w:rPr>
          <w:color w:val="auto"/>
          <w:szCs w:val="24"/>
        </w:rPr>
        <w:t xml:space="preserve">, </w:t>
      </w:r>
      <w:r w:rsidR="00115B5D" w:rsidRPr="00F730C0">
        <w:rPr>
          <w:color w:val="auto"/>
          <w:szCs w:val="24"/>
        </w:rPr>
        <w:t>Royal Environmental Group (RE-GROUP), Inc.</w:t>
      </w:r>
      <w:r w:rsidRPr="00F730C0">
        <w:rPr>
          <w:color w:val="auto"/>
          <w:szCs w:val="24"/>
        </w:rPr>
        <w:t xml:space="preserve">, Inc. was contracted to prepare a </w:t>
      </w:r>
      <w:r w:rsidR="00BC6AE2">
        <w:rPr>
          <w:color w:val="auto"/>
          <w:szCs w:val="24"/>
        </w:rPr>
        <w:t>R</w:t>
      </w:r>
      <w:r w:rsidRPr="00F730C0">
        <w:rPr>
          <w:color w:val="auto"/>
          <w:szCs w:val="24"/>
        </w:rPr>
        <w:t xml:space="preserve">esettlement Action Plan (RAP) report for the Mano River Union Road Development and Transport Facilitation </w:t>
      </w:r>
      <w:proofErr w:type="spellStart"/>
      <w:r w:rsidRPr="00F730C0">
        <w:rPr>
          <w:color w:val="auto"/>
          <w:szCs w:val="24"/>
        </w:rPr>
        <w:t>Programme</w:t>
      </w:r>
      <w:proofErr w:type="spellEnd"/>
      <w:r w:rsidRPr="00F730C0">
        <w:rPr>
          <w:color w:val="auto"/>
          <w:szCs w:val="24"/>
        </w:rPr>
        <w:t xml:space="preserve"> (MRU/RDTFP</w:t>
      </w:r>
      <w:r w:rsidRPr="0050482A">
        <w:rPr>
          <w:szCs w:val="24"/>
        </w:rPr>
        <w:t xml:space="preserve">) Phase-IV: Paving of John Davies Town to </w:t>
      </w:r>
      <w:proofErr w:type="spellStart"/>
      <w:r w:rsidRPr="0050482A">
        <w:rPr>
          <w:szCs w:val="24"/>
        </w:rPr>
        <w:t>Zwedru</w:t>
      </w:r>
      <w:proofErr w:type="spellEnd"/>
      <w:r w:rsidRPr="0050482A">
        <w:rPr>
          <w:szCs w:val="24"/>
        </w:rPr>
        <w:t xml:space="preserve"> (48.5Km). This RAP assessment and scoping exercise contain recent information on the existing road and estimates gathered through a remarking process. This recent information is specific to the 48.5 km and reflects the current impact on assets, their use and restriction, tenants, vulnerable groups, and property owners along the proposed project corridor; as well as the impact from the revised design and road alignment recommended by the Ministry of Public Works.  </w:t>
      </w:r>
    </w:p>
    <w:p w14:paraId="3E6B1572" w14:textId="77777777" w:rsidR="00D80AF2" w:rsidRPr="0050482A" w:rsidRDefault="00D80AF2" w:rsidP="0050482A">
      <w:pPr>
        <w:pStyle w:val="NoSpacing"/>
        <w:spacing w:line="276" w:lineRule="auto"/>
        <w:jc w:val="both"/>
        <w:rPr>
          <w:szCs w:val="24"/>
        </w:rPr>
      </w:pPr>
      <w:r w:rsidRPr="0050482A">
        <w:rPr>
          <w:szCs w:val="24"/>
        </w:rPr>
        <w:t xml:space="preserve"> </w:t>
      </w:r>
    </w:p>
    <w:p w14:paraId="2D228A8F" w14:textId="77777777" w:rsidR="00D80AF2" w:rsidRPr="0050482A" w:rsidRDefault="00D80AF2" w:rsidP="0050482A">
      <w:pPr>
        <w:pStyle w:val="NoSpacing"/>
        <w:spacing w:line="276" w:lineRule="auto"/>
        <w:jc w:val="both"/>
        <w:rPr>
          <w:szCs w:val="24"/>
        </w:rPr>
      </w:pPr>
      <w:r w:rsidRPr="0050482A">
        <w:rPr>
          <w:szCs w:val="24"/>
        </w:rPr>
        <w:t xml:space="preserve">The project aims to reduce travel time and vehicle operating costs by improving road alignment and pavement conditions. The road project will also enhance the flow of regional and inter-regional traffic and trade, and reduce road user costs, thereby strengthening regional economic integration. The road safety measures that would be put in place will enhance safety standards on the project road. In addition, the project will also facilitate easy access by farmers and traders to social services along the corridor expected to generate more income to augment the Government’s effort in achieving economic development and poverty reduction. </w:t>
      </w:r>
    </w:p>
    <w:p w14:paraId="291A9BE7" w14:textId="77777777" w:rsidR="00D80AF2" w:rsidRPr="0050482A" w:rsidRDefault="00D80AF2" w:rsidP="0050482A">
      <w:pPr>
        <w:pStyle w:val="NoSpacing"/>
        <w:spacing w:line="276" w:lineRule="auto"/>
        <w:jc w:val="both"/>
        <w:rPr>
          <w:szCs w:val="24"/>
        </w:rPr>
      </w:pPr>
    </w:p>
    <w:p w14:paraId="7CDBB5AC" w14:textId="77777777" w:rsidR="00D80AF2" w:rsidRPr="0050482A" w:rsidRDefault="00D80AF2" w:rsidP="0050482A">
      <w:pPr>
        <w:pStyle w:val="NoSpacing"/>
        <w:spacing w:line="276" w:lineRule="auto"/>
        <w:jc w:val="both"/>
        <w:rPr>
          <w:szCs w:val="24"/>
        </w:rPr>
      </w:pPr>
      <w:r w:rsidRPr="0050482A">
        <w:rPr>
          <w:szCs w:val="24"/>
        </w:rPr>
        <w:t xml:space="preserve">It is proposed that the above-mentioned section of the road will be upgraded to improve the living condition of the people, ensure traffic safety, and accommodate evident increases in traffic flow. In addition to the construction and pavement of the road, the project will also deliver asphalt paved surfaces, new bridges of varying sizes, culverts, side drains, etc.  There will also be realignments of the road at several locations along the corridor. The project aims at ensuring suitable operating conditions for safe driving on the selected routes during the entire year by providing adequate running surface and drainage systems. </w:t>
      </w:r>
    </w:p>
    <w:p w14:paraId="13D56FA3" w14:textId="77777777" w:rsidR="00D80AF2" w:rsidRPr="0050482A" w:rsidRDefault="00D80AF2" w:rsidP="0050482A">
      <w:pPr>
        <w:pStyle w:val="NoSpacing"/>
        <w:spacing w:line="276" w:lineRule="auto"/>
        <w:jc w:val="both"/>
        <w:rPr>
          <w:szCs w:val="24"/>
        </w:rPr>
      </w:pPr>
    </w:p>
    <w:p w14:paraId="1EFA8428" w14:textId="5E132F43" w:rsidR="00D80AF2" w:rsidRPr="0050482A" w:rsidRDefault="00D80AF2" w:rsidP="0050482A">
      <w:pPr>
        <w:pStyle w:val="NoSpacing"/>
        <w:spacing w:line="276" w:lineRule="auto"/>
        <w:jc w:val="both"/>
        <w:rPr>
          <w:szCs w:val="24"/>
        </w:rPr>
      </w:pPr>
      <w:r w:rsidRPr="0050482A">
        <w:rPr>
          <w:szCs w:val="24"/>
        </w:rPr>
        <w:lastRenderedPageBreak/>
        <w:t xml:space="preserve">Against this background, the services </w:t>
      </w:r>
      <w:r w:rsidRPr="00F730C0">
        <w:rPr>
          <w:color w:val="auto"/>
          <w:szCs w:val="24"/>
        </w:rPr>
        <w:t>of Royal Environmental Group (RE-GROUP), Inc. were hired to conduct an environmental and social impact assessment of the project area</w:t>
      </w:r>
      <w:r w:rsidR="00C020E4">
        <w:rPr>
          <w:color w:val="auto"/>
          <w:szCs w:val="24"/>
        </w:rPr>
        <w:t xml:space="preserve"> and a resettlement action plan</w:t>
      </w:r>
      <w:r w:rsidRPr="00F730C0">
        <w:rPr>
          <w:color w:val="auto"/>
          <w:szCs w:val="24"/>
        </w:rPr>
        <w:t xml:space="preserve">, to provide for the reconstruction and paving of the road between John Davies Town to </w:t>
      </w:r>
      <w:proofErr w:type="spellStart"/>
      <w:r w:rsidRPr="00F730C0">
        <w:rPr>
          <w:color w:val="auto"/>
          <w:szCs w:val="24"/>
        </w:rPr>
        <w:t>Zwedru</w:t>
      </w:r>
      <w:proofErr w:type="spellEnd"/>
      <w:r w:rsidRPr="00F730C0">
        <w:rPr>
          <w:color w:val="auto"/>
          <w:szCs w:val="24"/>
        </w:rPr>
        <w:t xml:space="preserve"> City (48.5Km) in Grand </w:t>
      </w:r>
      <w:proofErr w:type="spellStart"/>
      <w:r w:rsidRPr="00F730C0">
        <w:rPr>
          <w:color w:val="auto"/>
          <w:szCs w:val="24"/>
        </w:rPr>
        <w:t>Gedeh</w:t>
      </w:r>
      <w:proofErr w:type="spellEnd"/>
      <w:r w:rsidRPr="00F730C0">
        <w:rPr>
          <w:color w:val="auto"/>
          <w:szCs w:val="24"/>
        </w:rPr>
        <w:t xml:space="preserve"> County. Hence, the environmental and </w:t>
      </w:r>
      <w:r w:rsidRPr="0050482A">
        <w:rPr>
          <w:szCs w:val="24"/>
        </w:rPr>
        <w:t xml:space="preserve">social impact study is intended to assess the settlements along the road, identify possible environmental causes, and human and economic impacts, which may evolve from the proposed activity, and determines the feasibility of the project. Finally, taking into consideration internationally acceptable standards, it proposes measures aimed at the mitigation or prevention of adverse outcomes. </w:t>
      </w:r>
    </w:p>
    <w:p w14:paraId="3C2F86E6" w14:textId="0656FBA7" w:rsidR="00D80AF2" w:rsidRPr="0050482A" w:rsidRDefault="00D80AF2" w:rsidP="0050482A">
      <w:pPr>
        <w:spacing w:line="276" w:lineRule="auto"/>
        <w:jc w:val="both"/>
        <w:rPr>
          <w:szCs w:val="24"/>
        </w:rPr>
      </w:pPr>
    </w:p>
    <w:p w14:paraId="064AF5A5" w14:textId="77777777" w:rsidR="00D80AF2" w:rsidRPr="0050482A" w:rsidRDefault="00D80AF2" w:rsidP="0050482A">
      <w:pPr>
        <w:pStyle w:val="Heading2"/>
        <w:spacing w:line="276" w:lineRule="auto"/>
        <w:rPr>
          <w:rFonts w:ascii="Times New Roman" w:hAnsi="Times New Roman" w:cs="Times New Roman"/>
          <w:b/>
          <w:bCs/>
          <w:color w:val="auto"/>
          <w:sz w:val="24"/>
          <w:szCs w:val="24"/>
        </w:rPr>
      </w:pPr>
      <w:bookmarkStart w:id="19" w:name="_Toc141710358"/>
      <w:bookmarkStart w:id="20" w:name="_Toc142896436"/>
      <w:r w:rsidRPr="0050482A">
        <w:rPr>
          <w:rFonts w:ascii="Times New Roman" w:hAnsi="Times New Roman" w:cs="Times New Roman"/>
          <w:b/>
          <w:bCs/>
          <w:color w:val="auto"/>
          <w:sz w:val="24"/>
          <w:szCs w:val="24"/>
        </w:rPr>
        <w:t>1.2</w:t>
      </w:r>
      <w:r w:rsidRPr="0050482A">
        <w:rPr>
          <w:rFonts w:ascii="Times New Roman" w:hAnsi="Times New Roman" w:cs="Times New Roman"/>
          <w:b/>
          <w:bCs/>
          <w:color w:val="auto"/>
          <w:sz w:val="24"/>
          <w:szCs w:val="24"/>
        </w:rPr>
        <w:tab/>
        <w:t>Project Location and Area</w:t>
      </w:r>
      <w:bookmarkEnd w:id="19"/>
      <w:bookmarkEnd w:id="20"/>
    </w:p>
    <w:p w14:paraId="04BE7670" w14:textId="77777777" w:rsidR="00D80AF2" w:rsidRPr="00936808" w:rsidRDefault="00D80AF2" w:rsidP="0050482A">
      <w:pPr>
        <w:spacing w:line="276" w:lineRule="auto"/>
        <w:rPr>
          <w:b/>
          <w:bCs/>
          <w:sz w:val="10"/>
          <w:szCs w:val="10"/>
        </w:rPr>
      </w:pPr>
    </w:p>
    <w:p w14:paraId="19D262B5" w14:textId="77777777" w:rsidR="00D80AF2" w:rsidRPr="0050482A" w:rsidRDefault="00D80AF2" w:rsidP="0050482A">
      <w:pPr>
        <w:pStyle w:val="Heading3"/>
        <w:spacing w:line="276" w:lineRule="auto"/>
        <w:rPr>
          <w:rFonts w:ascii="Times New Roman" w:hAnsi="Times New Roman" w:cs="Times New Roman"/>
          <w:b/>
          <w:bCs/>
        </w:rPr>
      </w:pPr>
      <w:bookmarkStart w:id="21" w:name="_Toc141710359"/>
      <w:bookmarkStart w:id="22" w:name="_Toc142896437"/>
      <w:r w:rsidRPr="002F7B09">
        <w:rPr>
          <w:rFonts w:ascii="Times New Roman" w:hAnsi="Times New Roman" w:cs="Times New Roman"/>
          <w:b/>
          <w:bCs/>
          <w:color w:val="auto"/>
        </w:rPr>
        <w:t>1.2.1 Project Location</w:t>
      </w:r>
      <w:bookmarkEnd w:id="21"/>
      <w:bookmarkEnd w:id="22"/>
    </w:p>
    <w:p w14:paraId="37218030" w14:textId="77777777" w:rsidR="00D80AF2" w:rsidRPr="00936808" w:rsidRDefault="00D80AF2" w:rsidP="0050482A">
      <w:pPr>
        <w:spacing w:line="276" w:lineRule="auto"/>
        <w:rPr>
          <w:sz w:val="8"/>
          <w:szCs w:val="8"/>
        </w:rPr>
      </w:pPr>
    </w:p>
    <w:p w14:paraId="32A99685" w14:textId="081A1170" w:rsidR="00D80AF2" w:rsidRPr="0050482A" w:rsidRDefault="00D80AF2" w:rsidP="00936808">
      <w:pPr>
        <w:pStyle w:val="NoSpacing"/>
        <w:spacing w:line="276" w:lineRule="auto"/>
        <w:jc w:val="both"/>
        <w:rPr>
          <w:szCs w:val="24"/>
        </w:rPr>
      </w:pPr>
      <w:r w:rsidRPr="0050482A">
        <w:rPr>
          <w:szCs w:val="24"/>
        </w:rPr>
        <w:t xml:space="preserve">The </w:t>
      </w:r>
      <w:proofErr w:type="spellStart"/>
      <w:r w:rsidRPr="0050482A">
        <w:rPr>
          <w:szCs w:val="24"/>
        </w:rPr>
        <w:t>Ganta</w:t>
      </w:r>
      <w:proofErr w:type="spellEnd"/>
      <w:r w:rsidRPr="0050482A">
        <w:rPr>
          <w:szCs w:val="24"/>
        </w:rPr>
        <w:t xml:space="preserve"> – Harper Road network runs from Northeastern Liberia to Southeastern Liberia.  Section 2 – </w:t>
      </w:r>
      <w:proofErr w:type="spellStart"/>
      <w:r w:rsidRPr="0050482A">
        <w:rPr>
          <w:szCs w:val="24"/>
        </w:rPr>
        <w:t>Zwedru</w:t>
      </w:r>
      <w:proofErr w:type="spellEnd"/>
      <w:r w:rsidRPr="0050482A">
        <w:rPr>
          <w:szCs w:val="24"/>
        </w:rPr>
        <w:t xml:space="preserve"> – Harper runs entirely in the southeastern part of Liberia.  Figure </w:t>
      </w:r>
      <w:r w:rsidR="00CA3267">
        <w:rPr>
          <w:szCs w:val="24"/>
        </w:rPr>
        <w:t>1</w:t>
      </w:r>
      <w:r w:rsidRPr="0050482A">
        <w:rPr>
          <w:szCs w:val="24"/>
        </w:rPr>
        <w:t xml:space="preserve"> to Figure </w:t>
      </w:r>
      <w:r w:rsidR="00CA3267">
        <w:rPr>
          <w:szCs w:val="24"/>
        </w:rPr>
        <w:t>4</w:t>
      </w:r>
      <w:r w:rsidRPr="0050482A">
        <w:rPr>
          <w:szCs w:val="24"/>
        </w:rPr>
        <w:t xml:space="preserve"> show details about the project areas and the road section (John Davies Town-</w:t>
      </w:r>
      <w:proofErr w:type="spellStart"/>
      <w:r w:rsidRPr="0050482A">
        <w:rPr>
          <w:szCs w:val="24"/>
        </w:rPr>
        <w:t>Zwedru</w:t>
      </w:r>
      <w:proofErr w:type="spellEnd"/>
      <w:r w:rsidRPr="0050482A">
        <w:rPr>
          <w:szCs w:val="24"/>
        </w:rPr>
        <w:t xml:space="preserve">) considered under MRU Phase IV. The proposed road project (John Davis Town to </w:t>
      </w:r>
      <w:proofErr w:type="spellStart"/>
      <w:r w:rsidRPr="0050482A">
        <w:rPr>
          <w:szCs w:val="24"/>
        </w:rPr>
        <w:t>Zwedru</w:t>
      </w:r>
      <w:proofErr w:type="spellEnd"/>
      <w:r w:rsidRPr="0050482A">
        <w:rPr>
          <w:szCs w:val="24"/>
        </w:rPr>
        <w:t xml:space="preserve"> City (48.5Km)), which is a remaining portion of </w:t>
      </w:r>
      <w:proofErr w:type="spellStart"/>
      <w:r w:rsidRPr="0050482A">
        <w:rPr>
          <w:szCs w:val="24"/>
        </w:rPr>
        <w:t>Zwedru</w:t>
      </w:r>
      <w:proofErr w:type="spellEnd"/>
      <w:r w:rsidRPr="0050482A">
        <w:rPr>
          <w:szCs w:val="24"/>
        </w:rPr>
        <w:t xml:space="preserve"> to Fish Town in Grand </w:t>
      </w:r>
      <w:proofErr w:type="spellStart"/>
      <w:r w:rsidRPr="0050482A">
        <w:rPr>
          <w:szCs w:val="24"/>
        </w:rPr>
        <w:t>Gedeh</w:t>
      </w:r>
      <w:proofErr w:type="spellEnd"/>
      <w:r w:rsidRPr="0050482A">
        <w:rPr>
          <w:szCs w:val="24"/>
        </w:rPr>
        <w:t xml:space="preserve"> and River Gee counties, is a continuation of the 510Km road development from </w:t>
      </w:r>
      <w:proofErr w:type="spellStart"/>
      <w:r w:rsidRPr="0050482A">
        <w:rPr>
          <w:szCs w:val="24"/>
        </w:rPr>
        <w:t>Ganta</w:t>
      </w:r>
      <w:proofErr w:type="spellEnd"/>
      <w:r w:rsidRPr="0050482A">
        <w:rPr>
          <w:szCs w:val="24"/>
        </w:rPr>
        <w:t>/</w:t>
      </w:r>
      <w:proofErr w:type="spellStart"/>
      <w:r w:rsidRPr="0050482A">
        <w:rPr>
          <w:szCs w:val="24"/>
        </w:rPr>
        <w:t>Nimba</w:t>
      </w:r>
      <w:proofErr w:type="spellEnd"/>
      <w:r w:rsidRPr="0050482A">
        <w:rPr>
          <w:szCs w:val="24"/>
        </w:rPr>
        <w:t xml:space="preserve"> County to Harper/Maryland County. The entire 510 km road corridor was portioned into two (2) Sections. Section 1 is the road from </w:t>
      </w:r>
      <w:proofErr w:type="spellStart"/>
      <w:r w:rsidRPr="0050482A">
        <w:rPr>
          <w:szCs w:val="24"/>
        </w:rPr>
        <w:t>Ganta</w:t>
      </w:r>
      <w:proofErr w:type="spellEnd"/>
      <w:r w:rsidRPr="0050482A">
        <w:rPr>
          <w:szCs w:val="24"/>
        </w:rPr>
        <w:t xml:space="preserve">, </w:t>
      </w:r>
      <w:proofErr w:type="spellStart"/>
      <w:r w:rsidRPr="0050482A">
        <w:rPr>
          <w:szCs w:val="24"/>
        </w:rPr>
        <w:t>Nimba</w:t>
      </w:r>
      <w:proofErr w:type="spellEnd"/>
      <w:r w:rsidRPr="0050482A">
        <w:rPr>
          <w:szCs w:val="24"/>
        </w:rPr>
        <w:t xml:space="preserve"> County to </w:t>
      </w:r>
      <w:proofErr w:type="spellStart"/>
      <w:r w:rsidRPr="0050482A">
        <w:rPr>
          <w:szCs w:val="24"/>
        </w:rPr>
        <w:t>Zwedru</w:t>
      </w:r>
      <w:proofErr w:type="spellEnd"/>
      <w:r w:rsidRPr="0050482A">
        <w:rPr>
          <w:szCs w:val="24"/>
        </w:rPr>
        <w:t xml:space="preserve">, Grand </w:t>
      </w:r>
      <w:proofErr w:type="spellStart"/>
      <w:r w:rsidRPr="0050482A">
        <w:rPr>
          <w:szCs w:val="24"/>
        </w:rPr>
        <w:t>Gedeh</w:t>
      </w:r>
      <w:proofErr w:type="spellEnd"/>
      <w:r w:rsidRPr="0050482A">
        <w:rPr>
          <w:szCs w:val="24"/>
        </w:rPr>
        <w:t xml:space="preserve"> County, while Section 2 is the road from </w:t>
      </w:r>
      <w:proofErr w:type="spellStart"/>
      <w:r w:rsidRPr="0050482A">
        <w:rPr>
          <w:szCs w:val="24"/>
        </w:rPr>
        <w:t>Zwedru</w:t>
      </w:r>
      <w:proofErr w:type="spellEnd"/>
      <w:r w:rsidRPr="0050482A">
        <w:rPr>
          <w:szCs w:val="24"/>
        </w:rPr>
        <w:t xml:space="preserve">, Grand </w:t>
      </w:r>
      <w:proofErr w:type="spellStart"/>
      <w:r w:rsidRPr="0050482A">
        <w:rPr>
          <w:szCs w:val="24"/>
        </w:rPr>
        <w:t>Gedeh</w:t>
      </w:r>
      <w:proofErr w:type="spellEnd"/>
      <w:r w:rsidRPr="0050482A">
        <w:rPr>
          <w:szCs w:val="24"/>
        </w:rPr>
        <w:t xml:space="preserve"> County to Harper and Harper Junction to Cavalla Custom in Mary Land County. Section 2 comprises the below road projects:</w:t>
      </w:r>
    </w:p>
    <w:p w14:paraId="4D57DA94" w14:textId="77777777" w:rsidR="00EC08BD" w:rsidRPr="00936808" w:rsidRDefault="00EC08BD" w:rsidP="0050482A">
      <w:pPr>
        <w:pStyle w:val="NoSpacing"/>
        <w:spacing w:line="276" w:lineRule="auto"/>
        <w:jc w:val="both"/>
        <w:rPr>
          <w:sz w:val="10"/>
          <w:szCs w:val="10"/>
        </w:rPr>
      </w:pPr>
    </w:p>
    <w:p w14:paraId="2F002E1B" w14:textId="77777777" w:rsidR="00D80AF2" w:rsidRPr="0050482A" w:rsidRDefault="00D80AF2" w:rsidP="00B64968">
      <w:pPr>
        <w:pStyle w:val="NoSpacing"/>
        <w:numPr>
          <w:ilvl w:val="0"/>
          <w:numId w:val="11"/>
        </w:numPr>
        <w:spacing w:line="276" w:lineRule="auto"/>
        <w:jc w:val="both"/>
        <w:rPr>
          <w:szCs w:val="24"/>
        </w:rPr>
      </w:pPr>
      <w:r w:rsidRPr="0050482A">
        <w:rPr>
          <w:szCs w:val="24"/>
        </w:rPr>
        <w:t xml:space="preserve">Fish Town Harper Road Project Phase I: Paving of Harper to </w:t>
      </w:r>
      <w:proofErr w:type="spellStart"/>
      <w:r w:rsidRPr="0050482A">
        <w:rPr>
          <w:szCs w:val="24"/>
        </w:rPr>
        <w:t>Karloken</w:t>
      </w:r>
      <w:proofErr w:type="spellEnd"/>
      <w:r w:rsidRPr="0050482A">
        <w:rPr>
          <w:szCs w:val="24"/>
        </w:rPr>
        <w:t xml:space="preserve"> (50km) and Harper Junction to Cavalla Border (16km) - Completed</w:t>
      </w:r>
    </w:p>
    <w:p w14:paraId="34F587B8" w14:textId="77777777" w:rsidR="00D80AF2" w:rsidRPr="0050482A" w:rsidRDefault="00D80AF2" w:rsidP="00B64968">
      <w:pPr>
        <w:pStyle w:val="NoSpacing"/>
        <w:numPr>
          <w:ilvl w:val="0"/>
          <w:numId w:val="11"/>
        </w:numPr>
        <w:spacing w:line="276" w:lineRule="auto"/>
        <w:jc w:val="both"/>
        <w:rPr>
          <w:szCs w:val="24"/>
        </w:rPr>
      </w:pPr>
      <w:r w:rsidRPr="0050482A">
        <w:rPr>
          <w:szCs w:val="24"/>
        </w:rPr>
        <w:t xml:space="preserve">Mano River Union Road Development and Transport Facilitation </w:t>
      </w:r>
      <w:proofErr w:type="spellStart"/>
      <w:r w:rsidRPr="0050482A">
        <w:rPr>
          <w:szCs w:val="24"/>
        </w:rPr>
        <w:t>Programme</w:t>
      </w:r>
      <w:proofErr w:type="spellEnd"/>
      <w:r w:rsidRPr="0050482A">
        <w:rPr>
          <w:szCs w:val="24"/>
        </w:rPr>
        <w:t xml:space="preserve"> (MRU/RDTFP) Phase I: Paving of </w:t>
      </w:r>
      <w:proofErr w:type="spellStart"/>
      <w:r w:rsidRPr="0050482A">
        <w:rPr>
          <w:szCs w:val="24"/>
        </w:rPr>
        <w:t>Karloken</w:t>
      </w:r>
      <w:proofErr w:type="spellEnd"/>
      <w:r w:rsidRPr="0050482A">
        <w:rPr>
          <w:szCs w:val="24"/>
        </w:rPr>
        <w:t xml:space="preserve"> to Fish Town (80km) - Ongoing</w:t>
      </w:r>
    </w:p>
    <w:p w14:paraId="4A646360" w14:textId="77777777" w:rsidR="00D80AF2" w:rsidRPr="0050482A" w:rsidRDefault="00D80AF2" w:rsidP="00B64968">
      <w:pPr>
        <w:pStyle w:val="NoSpacing"/>
        <w:numPr>
          <w:ilvl w:val="0"/>
          <w:numId w:val="11"/>
        </w:numPr>
        <w:spacing w:line="276" w:lineRule="auto"/>
        <w:jc w:val="both"/>
        <w:rPr>
          <w:szCs w:val="24"/>
        </w:rPr>
      </w:pPr>
      <w:r w:rsidRPr="0050482A">
        <w:rPr>
          <w:szCs w:val="24"/>
        </w:rPr>
        <w:t xml:space="preserve">Mano River Union Road Development and Transport Facilitation </w:t>
      </w:r>
      <w:proofErr w:type="spellStart"/>
      <w:r w:rsidRPr="0050482A">
        <w:rPr>
          <w:szCs w:val="24"/>
        </w:rPr>
        <w:t>Programme</w:t>
      </w:r>
      <w:proofErr w:type="spellEnd"/>
      <w:r w:rsidRPr="0050482A">
        <w:rPr>
          <w:szCs w:val="24"/>
        </w:rPr>
        <w:t xml:space="preserve"> (MRU/RDTFP) Phase II Lot I: Paving of Fish Town to </w:t>
      </w:r>
      <w:proofErr w:type="spellStart"/>
      <w:r w:rsidRPr="0050482A">
        <w:rPr>
          <w:szCs w:val="24"/>
        </w:rPr>
        <w:t>Kelipo</w:t>
      </w:r>
      <w:proofErr w:type="spellEnd"/>
      <w:r w:rsidRPr="0050482A">
        <w:rPr>
          <w:szCs w:val="24"/>
        </w:rPr>
        <w:t xml:space="preserve"> (20km) - Ongoing</w:t>
      </w:r>
    </w:p>
    <w:p w14:paraId="0845494C" w14:textId="77777777" w:rsidR="00D80AF2" w:rsidRPr="0050482A" w:rsidRDefault="00D80AF2" w:rsidP="00B64968">
      <w:pPr>
        <w:pStyle w:val="NoSpacing"/>
        <w:numPr>
          <w:ilvl w:val="0"/>
          <w:numId w:val="11"/>
        </w:numPr>
        <w:spacing w:line="276" w:lineRule="auto"/>
        <w:jc w:val="both"/>
        <w:rPr>
          <w:szCs w:val="24"/>
        </w:rPr>
      </w:pPr>
      <w:r w:rsidRPr="0050482A">
        <w:rPr>
          <w:szCs w:val="24"/>
        </w:rPr>
        <w:t xml:space="preserve">Fish Town Harper Road Project Phase I Extension: Paving of </w:t>
      </w:r>
      <w:proofErr w:type="spellStart"/>
      <w:r w:rsidRPr="0050482A">
        <w:rPr>
          <w:szCs w:val="24"/>
        </w:rPr>
        <w:t>Kelipo</w:t>
      </w:r>
      <w:proofErr w:type="spellEnd"/>
      <w:r w:rsidRPr="0050482A">
        <w:rPr>
          <w:szCs w:val="24"/>
        </w:rPr>
        <w:t xml:space="preserve"> to </w:t>
      </w:r>
      <w:proofErr w:type="spellStart"/>
      <w:r w:rsidRPr="0050482A">
        <w:rPr>
          <w:szCs w:val="24"/>
        </w:rPr>
        <w:t>Putuken</w:t>
      </w:r>
      <w:proofErr w:type="spellEnd"/>
      <w:r w:rsidRPr="0050482A">
        <w:rPr>
          <w:szCs w:val="24"/>
        </w:rPr>
        <w:t xml:space="preserve"> (11.5km) - Pending</w:t>
      </w:r>
    </w:p>
    <w:p w14:paraId="65199FE8" w14:textId="77777777" w:rsidR="00D80AF2" w:rsidRPr="0050482A" w:rsidRDefault="00D80AF2" w:rsidP="00B64968">
      <w:pPr>
        <w:pStyle w:val="NoSpacing"/>
        <w:numPr>
          <w:ilvl w:val="0"/>
          <w:numId w:val="11"/>
        </w:numPr>
        <w:spacing w:line="276" w:lineRule="auto"/>
        <w:jc w:val="both"/>
        <w:rPr>
          <w:szCs w:val="24"/>
        </w:rPr>
      </w:pPr>
      <w:r w:rsidRPr="0050482A">
        <w:rPr>
          <w:szCs w:val="24"/>
        </w:rPr>
        <w:t xml:space="preserve">Mano River Union Road Development and Transport Facilitation </w:t>
      </w:r>
      <w:proofErr w:type="spellStart"/>
      <w:r w:rsidRPr="0050482A">
        <w:rPr>
          <w:szCs w:val="24"/>
        </w:rPr>
        <w:t>Programme</w:t>
      </w:r>
      <w:proofErr w:type="spellEnd"/>
      <w:r w:rsidRPr="0050482A">
        <w:rPr>
          <w:szCs w:val="24"/>
        </w:rPr>
        <w:t xml:space="preserve"> (MRU/RDTFP) Phase III: Paving of </w:t>
      </w:r>
      <w:proofErr w:type="spellStart"/>
      <w:r w:rsidRPr="0050482A">
        <w:rPr>
          <w:szCs w:val="24"/>
        </w:rPr>
        <w:t>Putuken</w:t>
      </w:r>
      <w:proofErr w:type="spellEnd"/>
      <w:r w:rsidRPr="0050482A">
        <w:rPr>
          <w:szCs w:val="24"/>
        </w:rPr>
        <w:t xml:space="preserve"> to John Davis Town (50km) – Pending</w:t>
      </w:r>
    </w:p>
    <w:p w14:paraId="39B267D4" w14:textId="1B4FB1D8" w:rsidR="00D80AF2" w:rsidRDefault="00D80AF2" w:rsidP="00A2324B">
      <w:pPr>
        <w:pStyle w:val="NoSpacing"/>
        <w:numPr>
          <w:ilvl w:val="0"/>
          <w:numId w:val="11"/>
        </w:numPr>
        <w:spacing w:line="276" w:lineRule="auto"/>
        <w:jc w:val="both"/>
        <w:rPr>
          <w:szCs w:val="24"/>
        </w:rPr>
      </w:pPr>
      <w:r w:rsidRPr="0050482A">
        <w:rPr>
          <w:szCs w:val="24"/>
        </w:rPr>
        <w:t xml:space="preserve">Mano River Union Road Development and Transport Facilitation </w:t>
      </w:r>
      <w:proofErr w:type="spellStart"/>
      <w:r w:rsidRPr="0050482A">
        <w:rPr>
          <w:szCs w:val="24"/>
        </w:rPr>
        <w:t>Programme</w:t>
      </w:r>
      <w:proofErr w:type="spellEnd"/>
      <w:r w:rsidRPr="0050482A">
        <w:rPr>
          <w:szCs w:val="24"/>
        </w:rPr>
        <w:t xml:space="preserve"> (MRU/RDTFP) Phase IV: Paving of John Davis Town (48.5km) – Requesting approval</w:t>
      </w:r>
    </w:p>
    <w:p w14:paraId="5B66634A" w14:textId="703FC58C" w:rsidR="00A2324B" w:rsidRDefault="00A2324B" w:rsidP="00A2324B">
      <w:pPr>
        <w:pStyle w:val="NoSpacing"/>
        <w:spacing w:line="276" w:lineRule="auto"/>
        <w:ind w:left="720" w:firstLine="0"/>
        <w:jc w:val="both"/>
        <w:rPr>
          <w:szCs w:val="24"/>
        </w:rPr>
      </w:pPr>
    </w:p>
    <w:p w14:paraId="598A85FE" w14:textId="6B1BB7B2" w:rsidR="00A2324B" w:rsidRDefault="00A2324B" w:rsidP="00A2324B">
      <w:pPr>
        <w:pStyle w:val="NoSpacing"/>
        <w:spacing w:line="276" w:lineRule="auto"/>
        <w:ind w:left="720" w:firstLine="0"/>
        <w:jc w:val="both"/>
        <w:rPr>
          <w:szCs w:val="24"/>
        </w:rPr>
      </w:pPr>
    </w:p>
    <w:p w14:paraId="216328D8" w14:textId="74229FA3" w:rsidR="00936808" w:rsidRDefault="00936808" w:rsidP="00A2324B">
      <w:pPr>
        <w:pStyle w:val="NoSpacing"/>
        <w:spacing w:line="276" w:lineRule="auto"/>
        <w:ind w:left="720" w:firstLine="0"/>
        <w:jc w:val="both"/>
        <w:rPr>
          <w:szCs w:val="24"/>
        </w:rPr>
      </w:pPr>
    </w:p>
    <w:p w14:paraId="6F5320C1" w14:textId="631C85B8" w:rsidR="00936808" w:rsidRDefault="00936808" w:rsidP="00A2324B">
      <w:pPr>
        <w:pStyle w:val="NoSpacing"/>
        <w:spacing w:line="276" w:lineRule="auto"/>
        <w:ind w:left="720" w:firstLine="0"/>
        <w:jc w:val="both"/>
        <w:rPr>
          <w:szCs w:val="24"/>
        </w:rPr>
      </w:pPr>
    </w:p>
    <w:p w14:paraId="5842DC8D" w14:textId="1813FEF7" w:rsidR="00936808" w:rsidRDefault="00936808" w:rsidP="00A2324B">
      <w:pPr>
        <w:pStyle w:val="NoSpacing"/>
        <w:spacing w:line="276" w:lineRule="auto"/>
        <w:ind w:left="720" w:firstLine="0"/>
        <w:jc w:val="both"/>
        <w:rPr>
          <w:szCs w:val="24"/>
        </w:rPr>
      </w:pPr>
    </w:p>
    <w:p w14:paraId="5229193B" w14:textId="77777777" w:rsidR="00936808" w:rsidRDefault="00936808" w:rsidP="00A2324B">
      <w:pPr>
        <w:pStyle w:val="NoSpacing"/>
        <w:spacing w:line="276" w:lineRule="auto"/>
        <w:ind w:left="720" w:firstLine="0"/>
        <w:jc w:val="both"/>
        <w:rPr>
          <w:szCs w:val="24"/>
        </w:rPr>
      </w:pPr>
    </w:p>
    <w:p w14:paraId="58B29408" w14:textId="2BCEF4F2" w:rsidR="00A2324B" w:rsidRPr="00A2324B" w:rsidRDefault="005A663E" w:rsidP="00A2324B">
      <w:pPr>
        <w:pStyle w:val="NoSpacing"/>
        <w:spacing w:line="276" w:lineRule="auto"/>
        <w:ind w:left="720" w:firstLine="0"/>
        <w:jc w:val="both"/>
        <w:rPr>
          <w:szCs w:val="24"/>
        </w:rPr>
      </w:pPr>
      <w:r>
        <w:rPr>
          <w:noProof/>
        </w:rPr>
        <mc:AlternateContent>
          <mc:Choice Requires="wps">
            <w:drawing>
              <wp:anchor distT="0" distB="0" distL="114300" distR="114300" simplePos="0" relativeHeight="251713536" behindDoc="0" locked="0" layoutInCell="1" allowOverlap="1" wp14:anchorId="35EB8EA0" wp14:editId="55925678">
                <wp:simplePos x="0" y="0"/>
                <wp:positionH relativeFrom="column">
                  <wp:posOffset>361950</wp:posOffset>
                </wp:positionH>
                <wp:positionV relativeFrom="paragraph">
                  <wp:posOffset>78105</wp:posOffset>
                </wp:positionV>
                <wp:extent cx="5549900" cy="393700"/>
                <wp:effectExtent l="0" t="0" r="0" b="6350"/>
                <wp:wrapNone/>
                <wp:docPr id="5" name="Text Box 5"/>
                <wp:cNvGraphicFramePr/>
                <a:graphic xmlns:a="http://schemas.openxmlformats.org/drawingml/2006/main">
                  <a:graphicData uri="http://schemas.microsoft.com/office/word/2010/wordprocessingShape">
                    <wps:wsp>
                      <wps:cNvSpPr txBox="1"/>
                      <wps:spPr>
                        <a:xfrm>
                          <a:off x="0" y="0"/>
                          <a:ext cx="5549900" cy="393700"/>
                        </a:xfrm>
                        <a:prstGeom prst="rect">
                          <a:avLst/>
                        </a:prstGeom>
                        <a:solidFill>
                          <a:prstClr val="white"/>
                        </a:solidFill>
                        <a:ln>
                          <a:noFill/>
                        </a:ln>
                      </wps:spPr>
                      <wps:txbx>
                        <w:txbxContent>
                          <w:p w14:paraId="1E7D7ED5" w14:textId="1A371FCB" w:rsidR="005A663E" w:rsidRPr="005A663E" w:rsidRDefault="005A663E" w:rsidP="005A663E">
                            <w:pPr>
                              <w:pStyle w:val="Caption"/>
                              <w:rPr>
                                <w:b/>
                                <w:bCs/>
                                <w:noProof/>
                                <w:color w:val="auto"/>
                                <w:sz w:val="36"/>
                                <w:szCs w:val="36"/>
                              </w:rPr>
                            </w:pPr>
                            <w:bookmarkStart w:id="23" w:name="_Toc141876531"/>
                            <w:r w:rsidRPr="005A663E">
                              <w:rPr>
                                <w:b/>
                                <w:bCs/>
                                <w:color w:val="auto"/>
                                <w:sz w:val="24"/>
                                <w:szCs w:val="24"/>
                              </w:rPr>
                              <w:t xml:space="preserve">Figure </w:t>
                            </w:r>
                            <w:r w:rsidRPr="005A663E">
                              <w:rPr>
                                <w:b/>
                                <w:bCs/>
                                <w:color w:val="auto"/>
                                <w:sz w:val="24"/>
                                <w:szCs w:val="24"/>
                              </w:rPr>
                              <w:fldChar w:fldCharType="begin"/>
                            </w:r>
                            <w:r w:rsidRPr="005A663E">
                              <w:rPr>
                                <w:b/>
                                <w:bCs/>
                                <w:color w:val="auto"/>
                                <w:sz w:val="24"/>
                                <w:szCs w:val="24"/>
                              </w:rPr>
                              <w:instrText xml:space="preserve"> SEQ Figure \* ARABIC </w:instrText>
                            </w:r>
                            <w:r w:rsidRPr="005A663E">
                              <w:rPr>
                                <w:b/>
                                <w:bCs/>
                                <w:color w:val="auto"/>
                                <w:sz w:val="24"/>
                                <w:szCs w:val="24"/>
                              </w:rPr>
                              <w:fldChar w:fldCharType="separate"/>
                            </w:r>
                            <w:r w:rsidR="00A02702">
                              <w:rPr>
                                <w:b/>
                                <w:bCs/>
                                <w:noProof/>
                                <w:color w:val="auto"/>
                                <w:sz w:val="24"/>
                                <w:szCs w:val="24"/>
                              </w:rPr>
                              <w:t>1</w:t>
                            </w:r>
                            <w:r w:rsidRPr="005A663E">
                              <w:rPr>
                                <w:b/>
                                <w:bCs/>
                                <w:color w:val="auto"/>
                                <w:sz w:val="24"/>
                                <w:szCs w:val="24"/>
                              </w:rPr>
                              <w:fldChar w:fldCharType="end"/>
                            </w:r>
                            <w:r w:rsidRPr="005A663E">
                              <w:rPr>
                                <w:b/>
                                <w:bCs/>
                                <w:color w:val="auto"/>
                                <w:sz w:val="24"/>
                                <w:szCs w:val="24"/>
                              </w:rPr>
                              <w:t>: The Political Map of Liberia showing Grand Gedeh County where the project fall</w:t>
                            </w:r>
                            <w:bookmarkEnd w:id="23"/>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35EB8EA0" id="_x0000_t202" coordsize="21600,21600" o:spt="202" path="m,l,21600r21600,l21600,xe">
                <v:stroke joinstyle="miter"/>
                <v:path gradientshapeok="t" o:connecttype="rect"/>
              </v:shapetype>
              <v:shape id="Text Box 5" o:spid="_x0000_s1026" type="#_x0000_t202" style="position:absolute;left:0;text-align:left;margin-left:28.5pt;margin-top:6.15pt;width:437pt;height:31pt;z-index:2517135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s4pHLAIAAGAEAAAOAAAAZHJzL2Uyb0RvYy54bWysVE1vGjEQvVfqf7B8LwtJaQtiiSgRVSWU&#10;RIIqZ+O1WUtejzs27NJf3/F+kDbtqerFjGfGz/veG7O4ayrLzgqDAZfzyWjMmXISCuOOOf+237z7&#10;xFmIwhXCglM5v6jA75Zv3yxqP1c3UIItFDICcWFe+5yXMfp5lgVZqkqEEXjlqKgBKxFpi8esQFET&#10;emWzm/H4Q1YDFh5BqhAoe98V+bLF11rJ+Kh1UJHZnNO3xXbFdj2kNVsuxPyIwpdG9p8h/uErKmEc&#10;XXqFuhdRsBOaP6AqIxEC6DiSUGWgtZGq5UBsJuNXbHal8KrlQuIEf5Up/D9Y+XB+QmaKnE85c6Ii&#10;i/aqiewzNGya1Kl9mFPTzlNbbChNLg/5QMlEutFYpV+iw6hOOl+u2iYwScnp9P1sNqaSpNrt7PYj&#10;xQSfvZz2GOIXBRVLQc6RvGslFedtiF3r0JIuC2BNsTHWpk0qrC2ysyCf69JE1YP/1mVd6nWQTnWA&#10;KZMlih2VFMXm0PS8D1BciDZCNzbBy42hi7YixCeBNCdEh2Y/PtKiLdQ5hz7irAT88bd86if7qMpZ&#10;TXOX8/D9JFBxZr86MjYN6RDgEByGwJ2qNRDFCb0qL9uQDmC0Q6gRqmd6Eqt0C5WEk3RXzuMQrmM3&#10;/fSkpFqt2iYaRS/i1u28TNCDoPvmWaDv7Yhk5AMMEynmr1zpejt5V6cI2rSWJUE7FXudaYxb0/sn&#10;l97Jr/u26+WPYfkTAAD//wMAUEsDBBQABgAIAAAAIQA22nIO3gAAAAgBAAAPAAAAZHJzL2Rvd25y&#10;ZXYueG1sTI/BTsMwEETvSPyDtUhcEHWaQAshTgUt3ODQUvXsxksSEa8j22nSv2c5wXFnRrNvitVk&#10;O3FCH1pHCuazBARS5UxLtYL959vtA4gQNRndOUIFZwywKi8vCp0bN9IWT7tYCy6hkGsFTYx9LmWo&#10;GrQ6zFyPxN6X81ZHPn0tjdcjl9tOpkmykFa3xB8a3eO6wep7N1gFi40fxi2tbzb713f90dfp4eV8&#10;UOr6anp+AhFxin9h+MVndCiZ6egGMkF0Cu6XPCWynmYg2H/M5iwcFSzvMpBlIf8PKH8AAAD//wMA&#10;UEsBAi0AFAAGAAgAAAAhALaDOJL+AAAA4QEAABMAAAAAAAAAAAAAAAAAAAAAAFtDb250ZW50X1R5&#10;cGVzXS54bWxQSwECLQAUAAYACAAAACEAOP0h/9YAAACUAQAACwAAAAAAAAAAAAAAAAAvAQAAX3Jl&#10;bHMvLnJlbHNQSwECLQAUAAYACAAAACEAnrOKRywCAABgBAAADgAAAAAAAAAAAAAAAAAuAgAAZHJz&#10;L2Uyb0RvYy54bWxQSwECLQAUAAYACAAAACEANtpyDt4AAAAIAQAADwAAAAAAAAAAAAAAAACGBAAA&#10;ZHJzL2Rvd25yZXYueG1sUEsFBgAAAAAEAAQA8wAAAJEFAAAAAA==&#10;" stroked="f">
                <v:textbox inset="0,0,0,0">
                  <w:txbxContent>
                    <w:p w14:paraId="1E7D7ED5" w14:textId="1A371FCB" w:rsidR="005A663E" w:rsidRPr="005A663E" w:rsidRDefault="005A663E" w:rsidP="005A663E">
                      <w:pPr>
                        <w:pStyle w:val="Caption"/>
                        <w:rPr>
                          <w:b/>
                          <w:bCs/>
                          <w:noProof/>
                          <w:color w:val="auto"/>
                          <w:sz w:val="36"/>
                          <w:szCs w:val="36"/>
                        </w:rPr>
                      </w:pPr>
                      <w:bookmarkStart w:id="24" w:name="_Toc141876531"/>
                      <w:r w:rsidRPr="005A663E">
                        <w:rPr>
                          <w:b/>
                          <w:bCs/>
                          <w:color w:val="auto"/>
                          <w:sz w:val="24"/>
                          <w:szCs w:val="24"/>
                        </w:rPr>
                        <w:t xml:space="preserve">Figure </w:t>
                      </w:r>
                      <w:r w:rsidRPr="005A663E">
                        <w:rPr>
                          <w:b/>
                          <w:bCs/>
                          <w:color w:val="auto"/>
                          <w:sz w:val="24"/>
                          <w:szCs w:val="24"/>
                        </w:rPr>
                        <w:fldChar w:fldCharType="begin"/>
                      </w:r>
                      <w:r w:rsidRPr="005A663E">
                        <w:rPr>
                          <w:b/>
                          <w:bCs/>
                          <w:color w:val="auto"/>
                          <w:sz w:val="24"/>
                          <w:szCs w:val="24"/>
                        </w:rPr>
                        <w:instrText xml:space="preserve"> SEQ Figure \* ARABIC </w:instrText>
                      </w:r>
                      <w:r w:rsidRPr="005A663E">
                        <w:rPr>
                          <w:b/>
                          <w:bCs/>
                          <w:color w:val="auto"/>
                          <w:sz w:val="24"/>
                          <w:szCs w:val="24"/>
                        </w:rPr>
                        <w:fldChar w:fldCharType="separate"/>
                      </w:r>
                      <w:r w:rsidR="00A02702">
                        <w:rPr>
                          <w:b/>
                          <w:bCs/>
                          <w:noProof/>
                          <w:color w:val="auto"/>
                          <w:sz w:val="24"/>
                          <w:szCs w:val="24"/>
                        </w:rPr>
                        <w:t>1</w:t>
                      </w:r>
                      <w:r w:rsidRPr="005A663E">
                        <w:rPr>
                          <w:b/>
                          <w:bCs/>
                          <w:color w:val="auto"/>
                          <w:sz w:val="24"/>
                          <w:szCs w:val="24"/>
                        </w:rPr>
                        <w:fldChar w:fldCharType="end"/>
                      </w:r>
                      <w:r w:rsidRPr="005A663E">
                        <w:rPr>
                          <w:b/>
                          <w:bCs/>
                          <w:color w:val="auto"/>
                          <w:sz w:val="24"/>
                          <w:szCs w:val="24"/>
                        </w:rPr>
                        <w:t>: The Political Map of Liberia showing Grand Gedeh County where the project fall</w:t>
                      </w:r>
                      <w:bookmarkEnd w:id="24"/>
                    </w:p>
                  </w:txbxContent>
                </v:textbox>
              </v:shape>
            </w:pict>
          </mc:Fallback>
        </mc:AlternateContent>
      </w:r>
    </w:p>
    <w:p w14:paraId="0C45F3FB" w14:textId="1C2ACFA7" w:rsidR="00D80AF2" w:rsidRPr="0050482A" w:rsidRDefault="00D80AF2" w:rsidP="0050482A">
      <w:pPr>
        <w:pStyle w:val="Caption"/>
        <w:spacing w:line="276" w:lineRule="auto"/>
        <w:rPr>
          <w:b/>
          <w:bCs/>
          <w:color w:val="auto"/>
          <w:sz w:val="24"/>
          <w:szCs w:val="24"/>
        </w:rPr>
      </w:pPr>
    </w:p>
    <w:p w14:paraId="72AD8DFE" w14:textId="184BB798" w:rsidR="00D80AF2" w:rsidRPr="0050482A" w:rsidRDefault="00D80AF2" w:rsidP="0050482A">
      <w:pPr>
        <w:spacing w:line="276" w:lineRule="auto"/>
        <w:rPr>
          <w:szCs w:val="24"/>
        </w:rPr>
      </w:pPr>
      <w:r w:rsidRPr="0050482A">
        <w:rPr>
          <w:noProof/>
          <w:color w:val="auto"/>
          <w:szCs w:val="24"/>
        </w:rPr>
        <w:drawing>
          <wp:anchor distT="0" distB="0" distL="114300" distR="114300" simplePos="0" relativeHeight="251659264" behindDoc="0" locked="0" layoutInCell="1" allowOverlap="1" wp14:anchorId="302F258D" wp14:editId="244C5CE7">
            <wp:simplePos x="0" y="0"/>
            <wp:positionH relativeFrom="margin">
              <wp:align>right</wp:align>
            </wp:positionH>
            <wp:positionV relativeFrom="paragraph">
              <wp:posOffset>3953</wp:posOffset>
            </wp:positionV>
            <wp:extent cx="5550397" cy="2752193"/>
            <wp:effectExtent l="38100" t="38100" r="31750" b="29210"/>
            <wp:wrapNone/>
            <wp:docPr id="159332618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550397" cy="2752193"/>
                    </a:xfrm>
                    <a:prstGeom prst="rect">
                      <a:avLst/>
                    </a:prstGeom>
                    <a:noFill/>
                    <a:ln w="38100">
                      <a:solidFill>
                        <a:schemeClr val="accent1"/>
                      </a:solidFill>
                    </a:ln>
                  </pic:spPr>
                </pic:pic>
              </a:graphicData>
            </a:graphic>
            <wp14:sizeRelH relativeFrom="page">
              <wp14:pctWidth>0</wp14:pctWidth>
            </wp14:sizeRelH>
            <wp14:sizeRelV relativeFrom="page">
              <wp14:pctHeight>0</wp14:pctHeight>
            </wp14:sizeRelV>
          </wp:anchor>
        </w:drawing>
      </w:r>
    </w:p>
    <w:p w14:paraId="072D30C1" w14:textId="77777777" w:rsidR="00D80AF2" w:rsidRPr="0050482A" w:rsidRDefault="00D80AF2" w:rsidP="0050482A">
      <w:pPr>
        <w:spacing w:line="276" w:lineRule="auto"/>
        <w:rPr>
          <w:szCs w:val="24"/>
        </w:rPr>
      </w:pPr>
    </w:p>
    <w:p w14:paraId="6BB409BE" w14:textId="77777777" w:rsidR="00D80AF2" w:rsidRPr="0050482A" w:rsidRDefault="00D80AF2" w:rsidP="0050482A">
      <w:pPr>
        <w:spacing w:line="276" w:lineRule="auto"/>
        <w:rPr>
          <w:szCs w:val="24"/>
        </w:rPr>
      </w:pPr>
    </w:p>
    <w:p w14:paraId="74E6AF9D" w14:textId="77777777" w:rsidR="00D80AF2" w:rsidRPr="0050482A" w:rsidRDefault="00D80AF2" w:rsidP="0050482A">
      <w:pPr>
        <w:spacing w:line="276" w:lineRule="auto"/>
        <w:rPr>
          <w:szCs w:val="24"/>
        </w:rPr>
      </w:pPr>
    </w:p>
    <w:p w14:paraId="50EC01F6" w14:textId="77777777" w:rsidR="00D80AF2" w:rsidRPr="0050482A" w:rsidRDefault="00D80AF2" w:rsidP="0050482A">
      <w:pPr>
        <w:spacing w:line="276" w:lineRule="auto"/>
        <w:rPr>
          <w:szCs w:val="24"/>
        </w:rPr>
      </w:pPr>
    </w:p>
    <w:p w14:paraId="091411D0" w14:textId="77777777" w:rsidR="00D80AF2" w:rsidRPr="0050482A" w:rsidRDefault="00D80AF2" w:rsidP="0050482A">
      <w:pPr>
        <w:spacing w:line="276" w:lineRule="auto"/>
        <w:rPr>
          <w:szCs w:val="24"/>
        </w:rPr>
      </w:pPr>
    </w:p>
    <w:p w14:paraId="61FC0B10" w14:textId="77777777" w:rsidR="00D80AF2" w:rsidRPr="0050482A" w:rsidRDefault="00D80AF2" w:rsidP="0050482A">
      <w:pPr>
        <w:spacing w:line="276" w:lineRule="auto"/>
        <w:rPr>
          <w:szCs w:val="24"/>
        </w:rPr>
      </w:pPr>
    </w:p>
    <w:p w14:paraId="1D414EFD" w14:textId="77777777" w:rsidR="00D80AF2" w:rsidRPr="0050482A" w:rsidRDefault="00D80AF2" w:rsidP="0050482A">
      <w:pPr>
        <w:spacing w:line="276" w:lineRule="auto"/>
        <w:rPr>
          <w:szCs w:val="24"/>
        </w:rPr>
      </w:pPr>
    </w:p>
    <w:p w14:paraId="6D800225" w14:textId="77777777" w:rsidR="00D80AF2" w:rsidRPr="0050482A" w:rsidRDefault="00D80AF2" w:rsidP="0050482A">
      <w:pPr>
        <w:spacing w:line="276" w:lineRule="auto"/>
        <w:rPr>
          <w:szCs w:val="24"/>
        </w:rPr>
      </w:pPr>
    </w:p>
    <w:p w14:paraId="62DF3528" w14:textId="77777777" w:rsidR="00D80AF2" w:rsidRPr="0050482A" w:rsidRDefault="00D80AF2" w:rsidP="0050482A">
      <w:pPr>
        <w:spacing w:line="276" w:lineRule="auto"/>
        <w:rPr>
          <w:szCs w:val="24"/>
        </w:rPr>
      </w:pPr>
    </w:p>
    <w:p w14:paraId="28073924" w14:textId="77777777" w:rsidR="00D80AF2" w:rsidRPr="0050482A" w:rsidRDefault="00D80AF2" w:rsidP="0050482A">
      <w:pPr>
        <w:spacing w:line="276" w:lineRule="auto"/>
        <w:rPr>
          <w:szCs w:val="24"/>
        </w:rPr>
      </w:pPr>
    </w:p>
    <w:p w14:paraId="30B1442A" w14:textId="43A200D7" w:rsidR="0050482A" w:rsidRPr="0050482A" w:rsidRDefault="0050482A" w:rsidP="0050482A">
      <w:pPr>
        <w:spacing w:line="276" w:lineRule="auto"/>
        <w:ind w:left="0" w:firstLine="0"/>
        <w:rPr>
          <w:szCs w:val="24"/>
        </w:rPr>
      </w:pPr>
    </w:p>
    <w:p w14:paraId="3907182A" w14:textId="6036D7DA" w:rsidR="0050482A" w:rsidRPr="0050482A" w:rsidRDefault="0050482A" w:rsidP="0050482A">
      <w:pPr>
        <w:spacing w:line="276" w:lineRule="auto"/>
        <w:ind w:left="0" w:firstLine="0"/>
        <w:rPr>
          <w:szCs w:val="24"/>
        </w:rPr>
      </w:pPr>
    </w:p>
    <w:p w14:paraId="3303A2CF" w14:textId="77777777" w:rsidR="0050482A" w:rsidRPr="0050482A" w:rsidRDefault="0050482A" w:rsidP="0050482A">
      <w:pPr>
        <w:spacing w:line="276" w:lineRule="auto"/>
        <w:ind w:left="0" w:firstLine="0"/>
        <w:rPr>
          <w:szCs w:val="24"/>
        </w:rPr>
      </w:pPr>
    </w:p>
    <w:p w14:paraId="20A6A102" w14:textId="2ED6B517" w:rsidR="00D80AF2" w:rsidRPr="0050482A" w:rsidRDefault="00D80AF2" w:rsidP="0050482A">
      <w:pPr>
        <w:spacing w:after="4" w:line="276" w:lineRule="auto"/>
        <w:ind w:left="0" w:right="1" w:firstLine="0"/>
        <w:jc w:val="both"/>
        <w:rPr>
          <w:color w:val="auto"/>
          <w:szCs w:val="24"/>
        </w:rPr>
      </w:pPr>
    </w:p>
    <w:p w14:paraId="22ACFD37" w14:textId="1C04765F" w:rsidR="0050482A" w:rsidRPr="0050482A" w:rsidRDefault="005A663E" w:rsidP="0050482A">
      <w:pPr>
        <w:spacing w:after="4" w:line="276" w:lineRule="auto"/>
        <w:ind w:left="0" w:right="1" w:firstLine="0"/>
        <w:jc w:val="both"/>
        <w:rPr>
          <w:color w:val="auto"/>
          <w:szCs w:val="24"/>
        </w:rPr>
      </w:pPr>
      <w:r>
        <w:rPr>
          <w:noProof/>
        </w:rPr>
        <mc:AlternateContent>
          <mc:Choice Requires="wps">
            <w:drawing>
              <wp:anchor distT="0" distB="0" distL="114300" distR="114300" simplePos="0" relativeHeight="251715584" behindDoc="0" locked="0" layoutInCell="1" allowOverlap="1" wp14:anchorId="4C0E1448" wp14:editId="50F84526">
                <wp:simplePos x="0" y="0"/>
                <wp:positionH relativeFrom="column">
                  <wp:posOffset>260541</wp:posOffset>
                </wp:positionH>
                <wp:positionV relativeFrom="paragraph">
                  <wp:posOffset>189482</wp:posOffset>
                </wp:positionV>
                <wp:extent cx="5697725" cy="375781"/>
                <wp:effectExtent l="0" t="0" r="0" b="5715"/>
                <wp:wrapNone/>
                <wp:docPr id="6" name="Text Box 6"/>
                <wp:cNvGraphicFramePr/>
                <a:graphic xmlns:a="http://schemas.openxmlformats.org/drawingml/2006/main">
                  <a:graphicData uri="http://schemas.microsoft.com/office/word/2010/wordprocessingShape">
                    <wps:wsp>
                      <wps:cNvSpPr txBox="1"/>
                      <wps:spPr>
                        <a:xfrm>
                          <a:off x="0" y="0"/>
                          <a:ext cx="5697725" cy="375781"/>
                        </a:xfrm>
                        <a:prstGeom prst="rect">
                          <a:avLst/>
                        </a:prstGeom>
                        <a:solidFill>
                          <a:prstClr val="white"/>
                        </a:solidFill>
                        <a:ln>
                          <a:noFill/>
                        </a:ln>
                      </wps:spPr>
                      <wps:txbx>
                        <w:txbxContent>
                          <w:p w14:paraId="7DADF3AC" w14:textId="5024BBC4" w:rsidR="005A663E" w:rsidRPr="005A663E" w:rsidRDefault="005A663E" w:rsidP="005A663E">
                            <w:pPr>
                              <w:pStyle w:val="Caption"/>
                              <w:rPr>
                                <w:b/>
                                <w:bCs/>
                                <w:noProof/>
                                <w:color w:val="auto"/>
                                <w:sz w:val="32"/>
                                <w:szCs w:val="32"/>
                              </w:rPr>
                            </w:pPr>
                            <w:bookmarkStart w:id="25" w:name="_Toc141876532"/>
                            <w:r w:rsidRPr="005A663E">
                              <w:rPr>
                                <w:b/>
                                <w:bCs/>
                                <w:color w:val="auto"/>
                                <w:sz w:val="22"/>
                                <w:szCs w:val="22"/>
                              </w:rPr>
                              <w:t xml:space="preserve">Figure </w:t>
                            </w:r>
                            <w:r w:rsidRPr="005A663E">
                              <w:rPr>
                                <w:b/>
                                <w:bCs/>
                                <w:color w:val="auto"/>
                                <w:sz w:val="22"/>
                                <w:szCs w:val="22"/>
                              </w:rPr>
                              <w:fldChar w:fldCharType="begin"/>
                            </w:r>
                            <w:r w:rsidRPr="005A663E">
                              <w:rPr>
                                <w:b/>
                                <w:bCs/>
                                <w:color w:val="auto"/>
                                <w:sz w:val="22"/>
                                <w:szCs w:val="22"/>
                              </w:rPr>
                              <w:instrText xml:space="preserve"> SEQ Figure \* ARABIC </w:instrText>
                            </w:r>
                            <w:r w:rsidRPr="005A663E">
                              <w:rPr>
                                <w:b/>
                                <w:bCs/>
                                <w:color w:val="auto"/>
                                <w:sz w:val="22"/>
                                <w:szCs w:val="22"/>
                              </w:rPr>
                              <w:fldChar w:fldCharType="separate"/>
                            </w:r>
                            <w:r w:rsidR="00A02702">
                              <w:rPr>
                                <w:b/>
                                <w:bCs/>
                                <w:noProof/>
                                <w:color w:val="auto"/>
                                <w:sz w:val="22"/>
                                <w:szCs w:val="22"/>
                              </w:rPr>
                              <w:t>2</w:t>
                            </w:r>
                            <w:r w:rsidRPr="005A663E">
                              <w:rPr>
                                <w:b/>
                                <w:bCs/>
                                <w:color w:val="auto"/>
                                <w:sz w:val="22"/>
                                <w:szCs w:val="22"/>
                              </w:rPr>
                              <w:fldChar w:fldCharType="end"/>
                            </w:r>
                            <w:r w:rsidRPr="005A663E">
                              <w:rPr>
                                <w:b/>
                                <w:bCs/>
                                <w:color w:val="auto"/>
                                <w:sz w:val="22"/>
                                <w:szCs w:val="22"/>
                              </w:rPr>
                              <w:t>: The 8 District of Grand Gedeh County showing the district where the Project fall</w:t>
                            </w:r>
                            <w:bookmarkEnd w:id="25"/>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0E1448" id="Text Box 6" o:spid="_x0000_s1027" type="#_x0000_t202" style="position:absolute;left:0;text-align:left;margin-left:20.5pt;margin-top:14.9pt;width:448.65pt;height:29.6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mFDkMgIAAGcEAAAOAAAAZHJzL2Uyb0RvYy54bWysVFGPGiEQfm/S/0B4r6s26tW4XqwXmybm&#10;7hJt7hlZcEmAoYDu2l/fgXW99tqnpi/sMDMMfN83s4v71mhyFj4osCUdDYaUCMuhUvZY0m/7zYc7&#10;SkJktmIarCjpRQR6v3z/btG4uRhDDboSnmARG+aNK2kdo5sXReC1MCwMwAmLQQnesIhbfywqzxqs&#10;bnQxHg6nRQO+ch64CAG9D12QLnN9KQWPT1IGEYkuKb4t5tXn9ZDWYrlg86Nnrlb8+gz2D68wTFm8&#10;9FbqgUVGTl79Ucoo7iGAjAMOpgApFRcZA6IZDd+g2dXMiYwFyQnuRlP4f2X54/nZE1WVdEqJZQYl&#10;2os2ks/Qkmlip3Fhjkk7h2mxRTeq3PsDOhPoVnqTvgiHYBx5vty4TcU4OifTT7PZeEIJx9jH2WR2&#10;l8sUr6edD/GLAEOSUVKP2mVK2XkbIr4EU/uUdFkAraqN0jptUmCtPTkz1LmpVRTpjXjityxtU66F&#10;dKoLJ0+RIHZQkhXbQ5sJucE8QHVB9B667gmObxTet2UhPjOP7YKAcQTiEy5SQ1NSuFqU1OB//M2f&#10;8lFFjFLSYPuVNHw/MS8o0V8t6pt6tTd8bxx6w57MGhDpCIfL8WziAR91b0oP5gUnY5VuwRCzHO8q&#10;aezNdeyGACeLi9UqJ2FHOha3dud4Kt3zum9fmHdXVSLq+Qh9Y7L5G3G63I7l1SmCVFm5xGvH4pVu&#10;7OYsz3Xy0rj8us9Zr/+H5U8AAAD//wMAUEsDBBQABgAIAAAAIQA609433wAAAAgBAAAPAAAAZHJz&#10;L2Rvd25yZXYueG1sTI9BT8JAEIXvJv6HzZh4MbKlGNLWbomC3vQAEs5Dd2kburNNd0vLv3c8yXHy&#10;Ju99X76abCsupveNIwXzWQTCUOl0Q5WC/c/ncwLCBySNrSOj4Go8rIr7uxwz7UbamssuVIJLyGeo&#10;oA6hy6T0ZW0s+pnrDHF2cr3FwGdfSd3jyOW2lXEULaXFhnihxs6sa1Oed4NVsNz0w7il9dNm//GF&#10;310VH96vB6UeH6a3VxDBTOH/Gf7wGR0KZjq6gbQXrYKXOasEBXHKBpyni2QB4qggSSOQRS5vBYpf&#10;AAAA//8DAFBLAQItABQABgAIAAAAIQC2gziS/gAAAOEBAAATAAAAAAAAAAAAAAAAAAAAAABbQ29u&#10;dGVudF9UeXBlc10ueG1sUEsBAi0AFAAGAAgAAAAhADj9If/WAAAAlAEAAAsAAAAAAAAAAAAAAAAA&#10;LwEAAF9yZWxzLy5yZWxzUEsBAi0AFAAGAAgAAAAhABmYUOQyAgAAZwQAAA4AAAAAAAAAAAAAAAAA&#10;LgIAAGRycy9lMm9Eb2MueG1sUEsBAi0AFAAGAAgAAAAhADrT3jffAAAACAEAAA8AAAAAAAAAAAAA&#10;AAAAjAQAAGRycy9kb3ducmV2LnhtbFBLBQYAAAAABAAEAPMAAACYBQAAAAA=&#10;" stroked="f">
                <v:textbox inset="0,0,0,0">
                  <w:txbxContent>
                    <w:p w14:paraId="7DADF3AC" w14:textId="5024BBC4" w:rsidR="005A663E" w:rsidRPr="005A663E" w:rsidRDefault="005A663E" w:rsidP="005A663E">
                      <w:pPr>
                        <w:pStyle w:val="Caption"/>
                        <w:rPr>
                          <w:b/>
                          <w:bCs/>
                          <w:noProof/>
                          <w:color w:val="auto"/>
                          <w:sz w:val="32"/>
                          <w:szCs w:val="32"/>
                        </w:rPr>
                      </w:pPr>
                      <w:bookmarkStart w:id="26" w:name="_Toc141876532"/>
                      <w:r w:rsidRPr="005A663E">
                        <w:rPr>
                          <w:b/>
                          <w:bCs/>
                          <w:color w:val="auto"/>
                          <w:sz w:val="22"/>
                          <w:szCs w:val="22"/>
                        </w:rPr>
                        <w:t xml:space="preserve">Figure </w:t>
                      </w:r>
                      <w:r w:rsidRPr="005A663E">
                        <w:rPr>
                          <w:b/>
                          <w:bCs/>
                          <w:color w:val="auto"/>
                          <w:sz w:val="22"/>
                          <w:szCs w:val="22"/>
                        </w:rPr>
                        <w:fldChar w:fldCharType="begin"/>
                      </w:r>
                      <w:r w:rsidRPr="005A663E">
                        <w:rPr>
                          <w:b/>
                          <w:bCs/>
                          <w:color w:val="auto"/>
                          <w:sz w:val="22"/>
                          <w:szCs w:val="22"/>
                        </w:rPr>
                        <w:instrText xml:space="preserve"> SEQ Figure \* ARABIC </w:instrText>
                      </w:r>
                      <w:r w:rsidRPr="005A663E">
                        <w:rPr>
                          <w:b/>
                          <w:bCs/>
                          <w:color w:val="auto"/>
                          <w:sz w:val="22"/>
                          <w:szCs w:val="22"/>
                        </w:rPr>
                        <w:fldChar w:fldCharType="separate"/>
                      </w:r>
                      <w:r w:rsidR="00A02702">
                        <w:rPr>
                          <w:b/>
                          <w:bCs/>
                          <w:noProof/>
                          <w:color w:val="auto"/>
                          <w:sz w:val="22"/>
                          <w:szCs w:val="22"/>
                        </w:rPr>
                        <w:t>2</w:t>
                      </w:r>
                      <w:r w:rsidRPr="005A663E">
                        <w:rPr>
                          <w:b/>
                          <w:bCs/>
                          <w:color w:val="auto"/>
                          <w:sz w:val="22"/>
                          <w:szCs w:val="22"/>
                        </w:rPr>
                        <w:fldChar w:fldCharType="end"/>
                      </w:r>
                      <w:r w:rsidRPr="005A663E">
                        <w:rPr>
                          <w:b/>
                          <w:bCs/>
                          <w:color w:val="auto"/>
                          <w:sz w:val="22"/>
                          <w:szCs w:val="22"/>
                        </w:rPr>
                        <w:t>: The 8 District of Grand Gedeh County showing the district where the Project fall</w:t>
                      </w:r>
                      <w:bookmarkEnd w:id="26"/>
                    </w:p>
                  </w:txbxContent>
                </v:textbox>
              </v:shape>
            </w:pict>
          </mc:Fallback>
        </mc:AlternateContent>
      </w:r>
    </w:p>
    <w:p w14:paraId="337B8D50" w14:textId="5EB7B29E" w:rsidR="00D80AF2" w:rsidRPr="0050482A" w:rsidRDefault="00D80AF2" w:rsidP="0050482A">
      <w:pPr>
        <w:pStyle w:val="Caption"/>
        <w:spacing w:line="276" w:lineRule="auto"/>
        <w:ind w:left="0" w:firstLine="0"/>
        <w:rPr>
          <w:b/>
          <w:bCs/>
          <w:color w:val="auto"/>
          <w:sz w:val="24"/>
          <w:szCs w:val="24"/>
        </w:rPr>
      </w:pPr>
    </w:p>
    <w:p w14:paraId="25E909C2" w14:textId="039591BB" w:rsidR="00D80AF2" w:rsidRPr="0050482A" w:rsidRDefault="00D80AF2" w:rsidP="0050482A">
      <w:pPr>
        <w:spacing w:after="4" w:line="276" w:lineRule="auto"/>
        <w:ind w:left="0" w:right="1" w:firstLine="0"/>
        <w:jc w:val="both"/>
        <w:rPr>
          <w:color w:val="auto"/>
          <w:szCs w:val="24"/>
        </w:rPr>
      </w:pPr>
      <w:r w:rsidRPr="0050482A">
        <w:rPr>
          <w:noProof/>
          <w:color w:val="auto"/>
          <w:szCs w:val="24"/>
        </w:rPr>
        <w:drawing>
          <wp:anchor distT="0" distB="0" distL="114300" distR="114300" simplePos="0" relativeHeight="251660288" behindDoc="0" locked="0" layoutInCell="1" allowOverlap="1" wp14:anchorId="3EA879E1" wp14:editId="2753983B">
            <wp:simplePos x="0" y="0"/>
            <wp:positionH relativeFrom="margin">
              <wp:posOffset>316737</wp:posOffset>
            </wp:positionH>
            <wp:positionV relativeFrom="paragraph">
              <wp:posOffset>114089</wp:posOffset>
            </wp:positionV>
            <wp:extent cx="5642610" cy="2826759"/>
            <wp:effectExtent l="38100" t="38100" r="34290" b="31115"/>
            <wp:wrapNone/>
            <wp:docPr id="36154362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648296" cy="2829607"/>
                    </a:xfrm>
                    <a:prstGeom prst="rect">
                      <a:avLst/>
                    </a:prstGeom>
                    <a:noFill/>
                    <a:ln w="38100">
                      <a:solidFill>
                        <a:schemeClr val="accent1"/>
                      </a:solidFill>
                    </a:ln>
                  </pic:spPr>
                </pic:pic>
              </a:graphicData>
            </a:graphic>
            <wp14:sizeRelH relativeFrom="page">
              <wp14:pctWidth>0</wp14:pctWidth>
            </wp14:sizeRelH>
            <wp14:sizeRelV relativeFrom="page">
              <wp14:pctHeight>0</wp14:pctHeight>
            </wp14:sizeRelV>
          </wp:anchor>
        </w:drawing>
      </w:r>
    </w:p>
    <w:p w14:paraId="78282D31" w14:textId="77777777" w:rsidR="00D80AF2" w:rsidRPr="0050482A" w:rsidRDefault="00D80AF2" w:rsidP="0050482A">
      <w:pPr>
        <w:spacing w:after="4" w:line="276" w:lineRule="auto"/>
        <w:ind w:left="0" w:right="1" w:firstLine="0"/>
        <w:jc w:val="both"/>
        <w:rPr>
          <w:color w:val="auto"/>
          <w:szCs w:val="24"/>
        </w:rPr>
      </w:pPr>
    </w:p>
    <w:p w14:paraId="385AA936" w14:textId="77777777" w:rsidR="00D80AF2" w:rsidRPr="0050482A" w:rsidRDefault="00D80AF2" w:rsidP="0050482A">
      <w:pPr>
        <w:spacing w:after="4" w:line="276" w:lineRule="auto"/>
        <w:ind w:left="0" w:right="1" w:firstLine="0"/>
        <w:jc w:val="both"/>
        <w:rPr>
          <w:color w:val="auto"/>
          <w:szCs w:val="24"/>
        </w:rPr>
      </w:pPr>
    </w:p>
    <w:p w14:paraId="091A5290" w14:textId="77777777" w:rsidR="00D80AF2" w:rsidRPr="0050482A" w:rsidRDefault="00D80AF2" w:rsidP="0050482A">
      <w:pPr>
        <w:spacing w:after="4" w:line="276" w:lineRule="auto"/>
        <w:ind w:left="0" w:right="1" w:firstLine="0"/>
        <w:jc w:val="both"/>
        <w:rPr>
          <w:color w:val="auto"/>
          <w:szCs w:val="24"/>
        </w:rPr>
      </w:pPr>
    </w:p>
    <w:p w14:paraId="51DE1EE6" w14:textId="77777777" w:rsidR="00D80AF2" w:rsidRPr="0050482A" w:rsidRDefault="00D80AF2" w:rsidP="0050482A">
      <w:pPr>
        <w:spacing w:after="4" w:line="276" w:lineRule="auto"/>
        <w:ind w:left="0" w:right="1" w:firstLine="0"/>
        <w:jc w:val="both"/>
        <w:rPr>
          <w:color w:val="auto"/>
          <w:szCs w:val="24"/>
        </w:rPr>
      </w:pPr>
    </w:p>
    <w:p w14:paraId="51544D6C" w14:textId="77777777" w:rsidR="00D80AF2" w:rsidRPr="0050482A" w:rsidRDefault="00D80AF2" w:rsidP="0050482A">
      <w:pPr>
        <w:spacing w:after="4" w:line="276" w:lineRule="auto"/>
        <w:ind w:left="-5" w:right="1"/>
        <w:jc w:val="both"/>
        <w:rPr>
          <w:color w:val="auto"/>
          <w:szCs w:val="24"/>
        </w:rPr>
      </w:pPr>
    </w:p>
    <w:p w14:paraId="2A2B0958" w14:textId="77777777" w:rsidR="00D80AF2" w:rsidRPr="0050482A" w:rsidRDefault="00D80AF2" w:rsidP="0050482A">
      <w:pPr>
        <w:spacing w:after="4" w:line="276" w:lineRule="auto"/>
        <w:ind w:left="0" w:right="1" w:firstLine="0"/>
        <w:jc w:val="both"/>
        <w:rPr>
          <w:color w:val="auto"/>
          <w:szCs w:val="24"/>
        </w:rPr>
      </w:pPr>
    </w:p>
    <w:p w14:paraId="50123807" w14:textId="77777777" w:rsidR="00D80AF2" w:rsidRPr="0050482A" w:rsidRDefault="00D80AF2" w:rsidP="0050482A">
      <w:pPr>
        <w:spacing w:after="0" w:line="276" w:lineRule="auto"/>
        <w:ind w:left="0" w:firstLine="0"/>
        <w:jc w:val="both"/>
        <w:rPr>
          <w:color w:val="auto"/>
          <w:szCs w:val="24"/>
        </w:rPr>
      </w:pPr>
      <w:r w:rsidRPr="0050482A">
        <w:rPr>
          <w:color w:val="auto"/>
          <w:szCs w:val="24"/>
        </w:rPr>
        <w:t xml:space="preserve"> </w:t>
      </w:r>
    </w:p>
    <w:p w14:paraId="65FC542F" w14:textId="77777777" w:rsidR="00D80AF2" w:rsidRPr="0050482A" w:rsidRDefault="00D80AF2" w:rsidP="0050482A">
      <w:pPr>
        <w:spacing w:after="0" w:line="276" w:lineRule="auto"/>
        <w:ind w:left="0" w:firstLine="0"/>
        <w:jc w:val="both"/>
        <w:rPr>
          <w:color w:val="auto"/>
          <w:szCs w:val="24"/>
        </w:rPr>
      </w:pPr>
    </w:p>
    <w:p w14:paraId="1C3681A4" w14:textId="77777777" w:rsidR="00D80AF2" w:rsidRPr="0050482A" w:rsidRDefault="00D80AF2" w:rsidP="0050482A">
      <w:pPr>
        <w:spacing w:after="0" w:line="276" w:lineRule="auto"/>
        <w:ind w:left="0" w:firstLine="0"/>
        <w:jc w:val="both"/>
        <w:rPr>
          <w:color w:val="auto"/>
          <w:szCs w:val="24"/>
        </w:rPr>
      </w:pPr>
    </w:p>
    <w:p w14:paraId="72184000" w14:textId="77777777" w:rsidR="00D80AF2" w:rsidRPr="0050482A" w:rsidRDefault="00D80AF2" w:rsidP="0050482A">
      <w:pPr>
        <w:spacing w:after="0" w:line="276" w:lineRule="auto"/>
        <w:ind w:left="0" w:firstLine="0"/>
        <w:jc w:val="both"/>
        <w:rPr>
          <w:color w:val="auto"/>
          <w:szCs w:val="24"/>
        </w:rPr>
      </w:pPr>
    </w:p>
    <w:p w14:paraId="275C2E85" w14:textId="77777777" w:rsidR="00D80AF2" w:rsidRPr="0050482A" w:rsidRDefault="00D80AF2" w:rsidP="0050482A">
      <w:pPr>
        <w:spacing w:after="0" w:line="276" w:lineRule="auto"/>
        <w:ind w:left="0" w:firstLine="0"/>
        <w:jc w:val="both"/>
        <w:rPr>
          <w:color w:val="auto"/>
          <w:szCs w:val="24"/>
        </w:rPr>
      </w:pPr>
    </w:p>
    <w:p w14:paraId="16717B29" w14:textId="77777777" w:rsidR="00D80AF2" w:rsidRPr="0050482A" w:rsidRDefault="00D80AF2" w:rsidP="0050482A">
      <w:pPr>
        <w:spacing w:after="0" w:line="276" w:lineRule="auto"/>
        <w:ind w:left="0" w:firstLine="0"/>
        <w:jc w:val="both"/>
        <w:rPr>
          <w:color w:val="auto"/>
          <w:szCs w:val="24"/>
        </w:rPr>
      </w:pPr>
    </w:p>
    <w:p w14:paraId="5C5BA949" w14:textId="4D03C408" w:rsidR="00D80AF2" w:rsidRPr="0050482A" w:rsidRDefault="00D80AF2" w:rsidP="0050482A">
      <w:pPr>
        <w:spacing w:after="0" w:line="276" w:lineRule="auto"/>
        <w:ind w:left="0" w:firstLine="0"/>
        <w:jc w:val="both"/>
        <w:rPr>
          <w:color w:val="auto"/>
          <w:szCs w:val="24"/>
        </w:rPr>
      </w:pPr>
    </w:p>
    <w:p w14:paraId="24845461" w14:textId="03A5CF2E" w:rsidR="0050482A" w:rsidRPr="0050482A" w:rsidRDefault="0050482A" w:rsidP="0050482A">
      <w:pPr>
        <w:spacing w:after="0" w:line="276" w:lineRule="auto"/>
        <w:ind w:left="0" w:firstLine="0"/>
        <w:jc w:val="both"/>
        <w:rPr>
          <w:color w:val="auto"/>
          <w:szCs w:val="24"/>
        </w:rPr>
      </w:pPr>
    </w:p>
    <w:p w14:paraId="49BB8789" w14:textId="721A5216" w:rsidR="0050482A" w:rsidRDefault="0050482A" w:rsidP="0050482A">
      <w:pPr>
        <w:spacing w:after="0" w:line="276" w:lineRule="auto"/>
        <w:ind w:left="0" w:firstLine="0"/>
        <w:jc w:val="both"/>
        <w:rPr>
          <w:color w:val="auto"/>
          <w:szCs w:val="24"/>
        </w:rPr>
      </w:pPr>
    </w:p>
    <w:p w14:paraId="0A0036AF" w14:textId="0DB9BB90" w:rsidR="00A2324B" w:rsidRDefault="00A2324B" w:rsidP="0050482A">
      <w:pPr>
        <w:spacing w:after="0" w:line="276" w:lineRule="auto"/>
        <w:ind w:left="0" w:firstLine="0"/>
        <w:jc w:val="both"/>
        <w:rPr>
          <w:color w:val="auto"/>
          <w:szCs w:val="24"/>
        </w:rPr>
      </w:pPr>
    </w:p>
    <w:p w14:paraId="295D2F99" w14:textId="76F7C178" w:rsidR="00936808" w:rsidRDefault="00936808" w:rsidP="0050482A">
      <w:pPr>
        <w:spacing w:after="0" w:line="276" w:lineRule="auto"/>
        <w:ind w:left="0" w:firstLine="0"/>
        <w:jc w:val="both"/>
        <w:rPr>
          <w:color w:val="auto"/>
          <w:szCs w:val="24"/>
        </w:rPr>
      </w:pPr>
    </w:p>
    <w:p w14:paraId="19C5FDF9" w14:textId="5BAD0A27" w:rsidR="00936808" w:rsidRDefault="00936808" w:rsidP="0050482A">
      <w:pPr>
        <w:spacing w:after="0" w:line="276" w:lineRule="auto"/>
        <w:ind w:left="0" w:firstLine="0"/>
        <w:jc w:val="both"/>
        <w:rPr>
          <w:color w:val="auto"/>
          <w:szCs w:val="24"/>
        </w:rPr>
      </w:pPr>
    </w:p>
    <w:p w14:paraId="186B6C10" w14:textId="77777777" w:rsidR="00936808" w:rsidRDefault="00936808" w:rsidP="0050482A">
      <w:pPr>
        <w:spacing w:after="0" w:line="276" w:lineRule="auto"/>
        <w:ind w:left="0" w:firstLine="0"/>
        <w:jc w:val="both"/>
        <w:rPr>
          <w:color w:val="auto"/>
          <w:szCs w:val="24"/>
        </w:rPr>
      </w:pPr>
    </w:p>
    <w:p w14:paraId="21B81871" w14:textId="4115D08B" w:rsidR="00A2324B" w:rsidRPr="0050482A" w:rsidRDefault="005A663E" w:rsidP="0050482A">
      <w:pPr>
        <w:spacing w:after="0" w:line="276" w:lineRule="auto"/>
        <w:ind w:left="0" w:firstLine="0"/>
        <w:jc w:val="both"/>
        <w:rPr>
          <w:color w:val="auto"/>
          <w:szCs w:val="24"/>
        </w:rPr>
      </w:pPr>
      <w:r>
        <w:rPr>
          <w:noProof/>
        </w:rPr>
        <mc:AlternateContent>
          <mc:Choice Requires="wps">
            <w:drawing>
              <wp:anchor distT="0" distB="0" distL="114300" distR="114300" simplePos="0" relativeHeight="251717632" behindDoc="0" locked="0" layoutInCell="1" allowOverlap="1" wp14:anchorId="1A031B54" wp14:editId="71125904">
                <wp:simplePos x="0" y="0"/>
                <wp:positionH relativeFrom="column">
                  <wp:posOffset>-12526</wp:posOffset>
                </wp:positionH>
                <wp:positionV relativeFrom="paragraph">
                  <wp:posOffset>57202</wp:posOffset>
                </wp:positionV>
                <wp:extent cx="5805170" cy="217953"/>
                <wp:effectExtent l="0" t="0" r="5080" b="0"/>
                <wp:wrapNone/>
                <wp:docPr id="7" name="Text Box 7"/>
                <wp:cNvGraphicFramePr/>
                <a:graphic xmlns:a="http://schemas.openxmlformats.org/drawingml/2006/main">
                  <a:graphicData uri="http://schemas.microsoft.com/office/word/2010/wordprocessingShape">
                    <wps:wsp>
                      <wps:cNvSpPr txBox="1"/>
                      <wps:spPr>
                        <a:xfrm>
                          <a:off x="0" y="0"/>
                          <a:ext cx="5805170" cy="217953"/>
                        </a:xfrm>
                        <a:prstGeom prst="rect">
                          <a:avLst/>
                        </a:prstGeom>
                        <a:solidFill>
                          <a:prstClr val="white"/>
                        </a:solidFill>
                        <a:ln>
                          <a:noFill/>
                        </a:ln>
                      </wps:spPr>
                      <wps:txbx>
                        <w:txbxContent>
                          <w:p w14:paraId="7C31A00B" w14:textId="51B381DC" w:rsidR="005A663E" w:rsidRPr="005A663E" w:rsidRDefault="005A663E" w:rsidP="005A663E">
                            <w:pPr>
                              <w:pStyle w:val="Caption"/>
                              <w:rPr>
                                <w:b/>
                                <w:bCs/>
                                <w:noProof/>
                                <w:color w:val="auto"/>
                                <w:sz w:val="36"/>
                                <w:szCs w:val="36"/>
                              </w:rPr>
                            </w:pPr>
                            <w:bookmarkStart w:id="27" w:name="_Toc141876533"/>
                            <w:r w:rsidRPr="005A663E">
                              <w:rPr>
                                <w:b/>
                                <w:bCs/>
                                <w:color w:val="auto"/>
                                <w:sz w:val="24"/>
                                <w:szCs w:val="24"/>
                              </w:rPr>
                              <w:t xml:space="preserve">Figure </w:t>
                            </w:r>
                            <w:r w:rsidRPr="005A663E">
                              <w:rPr>
                                <w:b/>
                                <w:bCs/>
                                <w:color w:val="auto"/>
                                <w:sz w:val="24"/>
                                <w:szCs w:val="24"/>
                              </w:rPr>
                              <w:fldChar w:fldCharType="begin"/>
                            </w:r>
                            <w:r w:rsidRPr="005A663E">
                              <w:rPr>
                                <w:b/>
                                <w:bCs/>
                                <w:color w:val="auto"/>
                                <w:sz w:val="24"/>
                                <w:szCs w:val="24"/>
                              </w:rPr>
                              <w:instrText xml:space="preserve"> SEQ Figure \* ARABIC </w:instrText>
                            </w:r>
                            <w:r w:rsidRPr="005A663E">
                              <w:rPr>
                                <w:b/>
                                <w:bCs/>
                                <w:color w:val="auto"/>
                                <w:sz w:val="24"/>
                                <w:szCs w:val="24"/>
                              </w:rPr>
                              <w:fldChar w:fldCharType="separate"/>
                            </w:r>
                            <w:r w:rsidR="00A02702">
                              <w:rPr>
                                <w:b/>
                                <w:bCs/>
                                <w:noProof/>
                                <w:color w:val="auto"/>
                                <w:sz w:val="24"/>
                                <w:szCs w:val="24"/>
                              </w:rPr>
                              <w:t>3</w:t>
                            </w:r>
                            <w:r w:rsidRPr="005A663E">
                              <w:rPr>
                                <w:b/>
                                <w:bCs/>
                                <w:color w:val="auto"/>
                                <w:sz w:val="24"/>
                                <w:szCs w:val="24"/>
                              </w:rPr>
                              <w:fldChar w:fldCharType="end"/>
                            </w:r>
                            <w:r w:rsidRPr="005A663E">
                              <w:rPr>
                                <w:b/>
                                <w:bCs/>
                                <w:color w:val="auto"/>
                                <w:sz w:val="24"/>
                                <w:szCs w:val="24"/>
                              </w:rPr>
                              <w:t xml:space="preserve">: Map showing Project Road: John Davies Town to </w:t>
                            </w:r>
                            <w:proofErr w:type="spellStart"/>
                            <w:r w:rsidRPr="005A663E">
                              <w:rPr>
                                <w:b/>
                                <w:bCs/>
                                <w:color w:val="auto"/>
                                <w:sz w:val="24"/>
                                <w:szCs w:val="24"/>
                              </w:rPr>
                              <w:t>Zwedru</w:t>
                            </w:r>
                            <w:proofErr w:type="spellEnd"/>
                            <w:r w:rsidRPr="005A663E">
                              <w:rPr>
                                <w:b/>
                                <w:bCs/>
                                <w:color w:val="auto"/>
                                <w:sz w:val="24"/>
                                <w:szCs w:val="24"/>
                              </w:rPr>
                              <w:t xml:space="preserve"> (48.5km)</w:t>
                            </w:r>
                            <w:bookmarkEnd w:id="27"/>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A031B54" id="Text Box 7" o:spid="_x0000_s1028" type="#_x0000_t202" style="position:absolute;left:0;text-align:left;margin-left:-1pt;margin-top:4.5pt;width:457.1pt;height:17.15pt;z-index:2517176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q6+dMAIAAGcEAAAOAAAAZHJzL2Uyb0RvYy54bWysVFFv2yAQfp+0/4B4X5xkytJacaosVaZJ&#10;VVspmfpMMMRIwDEgsbNfvwPH6dbtadoLPu6Og+/77ry464wmJ+GDAlvRyWhMibAcamUPFf2223y4&#10;oSREZmumwYqKnkWgd8v37xatK8UUGtC18ASL2FC2rqJNjK4sisAbYVgYgRMWgxK8YRG3/lDUnrVY&#10;3ehiOh5/KlrwtfPARQjove+DdJnrSyl4fJIyiEh0RfFtMa8+r/u0FssFKw+euUbxyzPYP7zCMGXx&#10;0mupexYZOXr1RymjuIcAMo44mAKkVFxkDIhmMn6DZtswJzIWJCe4K03h/5Xlj6dnT1Rd0TkllhmU&#10;aCe6SD5DR+aJndaFEpO2DtNih25UefAHdCbQnfQmfREOwTjyfL5ym4pxdM5uxrPJHEMcY9PJ/Hb2&#10;MZUpXk87H+IXAYYko6IetcuUstNDiH3qkJIuC6BVvVFap00KrLUnJ4Y6t42K4lL8tyxtU66FdKov&#10;mDxFgthDSVbs9l0mZDrA3EN9RvQe+u4Jjm8U3vfAQnxmHtsFUeEIxCdcpIa2onCxKGnA//ibP+Wj&#10;ihilpMX2q2j4fmReUKK/WtQ39epg+MHYD4Y9mjUg0gkOl+PZxAM+6sGUHswLTsYq3YIhZjneVdE4&#10;mOvYDwFOFherVU7CjnQsPtit46n0wOuue2HeXVSJqOcjDI3Jyjfi9Lk9y6tjBKmyconXnsUL3djN&#10;WfvL5KVx+XWfs17/D8ufAAAA//8DAFBLAwQUAAYACAAAACEAymvnbN4AAAAHAQAADwAAAGRycy9k&#10;b3ducmV2LnhtbEyPwW7CMBBE75X6D9ZW6qUCh1ChkmaDWmhv7QGKOJt4SSLidWQ7JPx93VM5rUYz&#10;mnmbr0bTigs531hGmE0TEMSl1Q1XCPufz8kLCB8Ua9VaJoQreVgV93e5yrQdeEuXXahELGGfKYQ6&#10;hC6T0pc1GeWntiOO3sk6o0KUrpLaqSGWm1amSbKQRjUcF2rV0bqm8rzrDcJi4/phy+unzf7jS313&#10;VXp4vx4QHx/Gt1cQgcbwH4Y//IgORWQ62p61Fy3CJI2vBIRlPNFeztIUxBHheT4HWeTylr/4BQAA&#10;//8DAFBLAQItABQABgAIAAAAIQC2gziS/gAAAOEBAAATAAAAAAAAAAAAAAAAAAAAAABbQ29udGVu&#10;dF9UeXBlc10ueG1sUEsBAi0AFAAGAAgAAAAhADj9If/WAAAAlAEAAAsAAAAAAAAAAAAAAAAALwEA&#10;AF9yZWxzLy5yZWxzUEsBAi0AFAAGAAgAAAAhAISrr50wAgAAZwQAAA4AAAAAAAAAAAAAAAAALgIA&#10;AGRycy9lMm9Eb2MueG1sUEsBAi0AFAAGAAgAAAAhAMpr52zeAAAABwEAAA8AAAAAAAAAAAAAAAAA&#10;igQAAGRycy9kb3ducmV2LnhtbFBLBQYAAAAABAAEAPMAAACVBQAAAAA=&#10;" stroked="f">
                <v:textbox inset="0,0,0,0">
                  <w:txbxContent>
                    <w:p w14:paraId="7C31A00B" w14:textId="51B381DC" w:rsidR="005A663E" w:rsidRPr="005A663E" w:rsidRDefault="005A663E" w:rsidP="005A663E">
                      <w:pPr>
                        <w:pStyle w:val="Caption"/>
                        <w:rPr>
                          <w:b/>
                          <w:bCs/>
                          <w:noProof/>
                          <w:color w:val="auto"/>
                          <w:sz w:val="36"/>
                          <w:szCs w:val="36"/>
                        </w:rPr>
                      </w:pPr>
                      <w:bookmarkStart w:id="28" w:name="_Toc141876533"/>
                      <w:r w:rsidRPr="005A663E">
                        <w:rPr>
                          <w:b/>
                          <w:bCs/>
                          <w:color w:val="auto"/>
                          <w:sz w:val="24"/>
                          <w:szCs w:val="24"/>
                        </w:rPr>
                        <w:t xml:space="preserve">Figure </w:t>
                      </w:r>
                      <w:r w:rsidRPr="005A663E">
                        <w:rPr>
                          <w:b/>
                          <w:bCs/>
                          <w:color w:val="auto"/>
                          <w:sz w:val="24"/>
                          <w:szCs w:val="24"/>
                        </w:rPr>
                        <w:fldChar w:fldCharType="begin"/>
                      </w:r>
                      <w:r w:rsidRPr="005A663E">
                        <w:rPr>
                          <w:b/>
                          <w:bCs/>
                          <w:color w:val="auto"/>
                          <w:sz w:val="24"/>
                          <w:szCs w:val="24"/>
                        </w:rPr>
                        <w:instrText xml:space="preserve"> SEQ Figure \* ARABIC </w:instrText>
                      </w:r>
                      <w:r w:rsidRPr="005A663E">
                        <w:rPr>
                          <w:b/>
                          <w:bCs/>
                          <w:color w:val="auto"/>
                          <w:sz w:val="24"/>
                          <w:szCs w:val="24"/>
                        </w:rPr>
                        <w:fldChar w:fldCharType="separate"/>
                      </w:r>
                      <w:r w:rsidR="00A02702">
                        <w:rPr>
                          <w:b/>
                          <w:bCs/>
                          <w:noProof/>
                          <w:color w:val="auto"/>
                          <w:sz w:val="24"/>
                          <w:szCs w:val="24"/>
                        </w:rPr>
                        <w:t>3</w:t>
                      </w:r>
                      <w:r w:rsidRPr="005A663E">
                        <w:rPr>
                          <w:b/>
                          <w:bCs/>
                          <w:color w:val="auto"/>
                          <w:sz w:val="24"/>
                          <w:szCs w:val="24"/>
                        </w:rPr>
                        <w:fldChar w:fldCharType="end"/>
                      </w:r>
                      <w:r w:rsidRPr="005A663E">
                        <w:rPr>
                          <w:b/>
                          <w:bCs/>
                          <w:color w:val="auto"/>
                          <w:sz w:val="24"/>
                          <w:szCs w:val="24"/>
                        </w:rPr>
                        <w:t xml:space="preserve">: Map showing Project Road: John Davies Town to </w:t>
                      </w:r>
                      <w:proofErr w:type="spellStart"/>
                      <w:r w:rsidRPr="005A663E">
                        <w:rPr>
                          <w:b/>
                          <w:bCs/>
                          <w:color w:val="auto"/>
                          <w:sz w:val="24"/>
                          <w:szCs w:val="24"/>
                        </w:rPr>
                        <w:t>Zwedru</w:t>
                      </w:r>
                      <w:proofErr w:type="spellEnd"/>
                      <w:r w:rsidRPr="005A663E">
                        <w:rPr>
                          <w:b/>
                          <w:bCs/>
                          <w:color w:val="auto"/>
                          <w:sz w:val="24"/>
                          <w:szCs w:val="24"/>
                        </w:rPr>
                        <w:t xml:space="preserve"> (48.5km)</w:t>
                      </w:r>
                      <w:bookmarkEnd w:id="28"/>
                    </w:p>
                  </w:txbxContent>
                </v:textbox>
              </v:shape>
            </w:pict>
          </mc:Fallback>
        </mc:AlternateContent>
      </w:r>
    </w:p>
    <w:bookmarkStart w:id="29" w:name="_Toc140865964"/>
    <w:bookmarkStart w:id="30" w:name="_Toc141134213"/>
    <w:bookmarkStart w:id="31" w:name="_Toc141710694"/>
    <w:p w14:paraId="6764E17D" w14:textId="6BCD612C" w:rsidR="00D80AF2" w:rsidRPr="0050482A" w:rsidRDefault="0050482A" w:rsidP="0050482A">
      <w:pPr>
        <w:pStyle w:val="Caption"/>
        <w:spacing w:line="276" w:lineRule="auto"/>
        <w:ind w:left="0" w:firstLine="0"/>
        <w:rPr>
          <w:b/>
          <w:bCs/>
          <w:color w:val="auto"/>
          <w:sz w:val="24"/>
          <w:szCs w:val="24"/>
        </w:rPr>
      </w:pPr>
      <w:r w:rsidRPr="0050482A">
        <w:rPr>
          <w:noProof/>
          <w:color w:val="auto"/>
          <w:sz w:val="24"/>
          <w:szCs w:val="24"/>
        </w:rPr>
        <mc:AlternateContent>
          <mc:Choice Requires="wpg">
            <w:drawing>
              <wp:anchor distT="0" distB="0" distL="114300" distR="114300" simplePos="0" relativeHeight="251661312" behindDoc="0" locked="0" layoutInCell="1" allowOverlap="1" wp14:anchorId="3C838C38" wp14:editId="6C5637DE">
                <wp:simplePos x="0" y="0"/>
                <wp:positionH relativeFrom="margin">
                  <wp:posOffset>-12918</wp:posOffset>
                </wp:positionH>
                <wp:positionV relativeFrom="paragraph">
                  <wp:posOffset>312812</wp:posOffset>
                </wp:positionV>
                <wp:extent cx="5805426" cy="7791002"/>
                <wp:effectExtent l="38100" t="38100" r="43180" b="38735"/>
                <wp:wrapNone/>
                <wp:docPr id="72028472" name="Group 5"/>
                <wp:cNvGraphicFramePr/>
                <a:graphic xmlns:a="http://schemas.openxmlformats.org/drawingml/2006/main">
                  <a:graphicData uri="http://schemas.microsoft.com/office/word/2010/wordprocessingGroup">
                    <wpg:wgp>
                      <wpg:cNvGrpSpPr/>
                      <wpg:grpSpPr>
                        <a:xfrm>
                          <a:off x="0" y="0"/>
                          <a:ext cx="5805426" cy="7791002"/>
                          <a:chOff x="0" y="0"/>
                          <a:chExt cx="5991632" cy="9313827"/>
                        </a:xfrm>
                      </wpg:grpSpPr>
                      <pic:pic xmlns:pic="http://schemas.openxmlformats.org/drawingml/2006/picture">
                        <pic:nvPicPr>
                          <pic:cNvPr id="351059798" name="Picture 3"/>
                          <pic:cNvPicPr>
                            <a:picLocks noChangeAspect="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986780" cy="4815328"/>
                          </a:xfrm>
                          <a:prstGeom prst="rect">
                            <a:avLst/>
                          </a:prstGeom>
                          <a:noFill/>
                          <a:ln w="38100">
                            <a:solidFill>
                              <a:schemeClr val="accent1"/>
                            </a:solidFill>
                          </a:ln>
                        </pic:spPr>
                      </pic:pic>
                      <pic:pic xmlns:pic="http://schemas.openxmlformats.org/drawingml/2006/picture">
                        <pic:nvPicPr>
                          <pic:cNvPr id="370198375" name="Picture 1"/>
                          <pic:cNvPicPr>
                            <a:picLocks noChangeAspect="1"/>
                          </pic:cNvPicPr>
                        </pic:nvPicPr>
                        <pic:blipFill rotWithShape="1">
                          <a:blip r:embed="rId35">
                            <a:extLst>
                              <a:ext uri="{BEBA8EAE-BF5A-486C-A8C5-ECC9F3942E4B}">
                                <a14:imgProps xmlns:a14="http://schemas.microsoft.com/office/drawing/2010/main">
                                  <a14:imgLayer r:embed="rId36">
                                    <a14:imgEffect>
                                      <a14:brightnessContrast bright="40000" contrast="-40000"/>
                                    </a14:imgEffect>
                                  </a14:imgLayer>
                                </a14:imgProps>
                              </a:ext>
                              <a:ext uri="{28A0092B-C50C-407E-A947-70E740481C1C}">
                                <a14:useLocalDpi xmlns:a14="http://schemas.microsoft.com/office/drawing/2010/main" val="0"/>
                              </a:ext>
                            </a:extLst>
                          </a:blip>
                          <a:srcRect l="29624" t="3676" r="23511" b="16870"/>
                          <a:stretch/>
                        </pic:blipFill>
                        <pic:spPr bwMode="auto">
                          <a:xfrm>
                            <a:off x="0" y="4838101"/>
                            <a:ext cx="5991632" cy="4475726"/>
                          </a:xfrm>
                          <a:prstGeom prst="rect">
                            <a:avLst/>
                          </a:prstGeom>
                          <a:ln w="38100">
                            <a:solidFill>
                              <a:schemeClr val="accent1"/>
                            </a:solid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xmlns:oel="http://schemas.microsoft.com/office/2019/extlst">
            <w:pict>
              <v:group w14:anchorId="33E91180" id="Group 5" o:spid="_x0000_s1026" style="position:absolute;margin-left:-1pt;margin-top:24.65pt;width:457.1pt;height:613.45pt;z-index:251661312;mso-position-horizontal-relative:margin;mso-width-relative:margin;mso-height-relative:margin" coordsize="59916,931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hZLxEQMAAIEIAAAOAAAAZHJzL2Uyb0RvYy54bWzUVslu2zAQvRfoPxC8&#10;J9osa0HsoEiaoEDaGk2LnmmKkohIJEHSlvP3HVKynTgFGgTIoYco3GY4782boS8ud32HtkwbLsUC&#10;R+chRkxQWXHRLPCvnzdnOUbGElGRTgq2wI/M4Mvlxw8XgypZLFvZVUwjcCJMOagFbq1VZRAY2rKe&#10;mHOpmIDNWuqeWJjqJqg0GcB73wVxGM6DQepKaUmZMbB6PW7ipfdf14za73VtmEXdAkNs1n+1/67d&#10;N1hekLLRRLWcTmGQN0TREy7g0oOra2IJ2mj+wlXPqZZG1vacyj6Qdc0p8xgATRSeoLnVcqM8lqYc&#10;GnWgCag94enNbum37UojXi1wFodxPstijATpIVP+cpQ6hgbVlHDwVqt7tdLTQjPOHOhdrXv3H+Cg&#10;nef28cAt21lEYTHNw3QWzzGisJdlRRSG8cg+bSFFL+xo+3lvWRTRPIG4nGWRREkeZ84y2F8cuPgO&#10;4ShOS/ibyILRC7L+LSqwshvN8OSkf5WPnuiHjTqDvCpi+Zp33D56jUIGXVBiu+J0pcfJkfckjcK0&#10;yAoolJF4OOUuR4kD6Qzd2dGSOGR3kj4YJORVS0TDPhkFIofS85Q8Px646bNr1x1XN7zrXLbceAII&#10;BXEiqL9wNIr1WtJNz4Qdq0+zDrBKYVquDEa6ZP2agZj0lyqChEHlW5CS0lzYMdlG0x8QLyAjpbGa&#10;Wdq6YQ0xTeuQ1sOGB3CM2cExoEC0Hr7KChyTjZW+7F6lwCKfZzk0AaejWR6lSZw/0xGwq429ZbJH&#10;bgAoIFLvnmzvjIsZYtsfcVEL6bj0WDqBhgVOcpC1tzCy49Wead/N2FWn0ZZAHyKUAoFjwgDs8SS4&#10;7wTcssc5DWE6CgEG/4+sszAq8iRLT2XtcTuE7yBrpKX9zW173xIF8oh8Kt5Z51MXm4Tt3pm4mMcz&#10;/9Yk8ww6HlRXDFUOBQFPTjTPs+nZmWTudOX4eLPOZ7nTneeVlId++7RrzmZZmkHzHSW8L5a9lF+p&#10;9neXuO/j8M75OpveZPeQPp3D+Okvh+UfAAAA//8DAFBLAwQKAAAAAAAAACEAcR8pQPxsBwD8bAcA&#10;FAAAAGRycy9tZWRpYS9pbWFnZTEucG5niVBORw0KGgoAAAANSUhEUgAABXMAAAKxCAIAAACeyahl&#10;AAAAAXNSR0IArs4c6QAAAARnQU1BAACxjwv8YQUAAAAJcEhZcwAAIdUAACHVAQSctJ0AAP+lSURB&#10;VHhe7J0FQFTbuseH7u4OUVJEAQlBQExUQkFBxRYTu1BRDCzsRLGwAANbQqS7u7tjBhimk7f3zB5C&#10;0XOO55x7z7tn/d6998matfde8a34/nuttVGDAAAAAAAAAAAAAAAAAAC/ClAWAAAAAAAAAAAAAAAA&#10;APw6QFkAAAAAAAAAAAAAAAAA8OsAZQEAAAAAAAAAAAAAAADArwOUBQAAAAAAAAAAAAAAAAC/DlAW&#10;AAAAAAAAAAAAAAAAAPw6QFkAAAAAAAAAAAAAAAAA8OsAZQEAAAAAAAAAAAAAAADArwOUBQAAAAAA&#10;AAAAAAAAAAC/DlAWAAAAAAAA/K/CHGRCMIaB/kJ+AgAAAAAA8JcBlAUAAAAAAAD/o9AJNHRpbebr&#10;iEe3blwPvnXn07vkuqo+Gp4xCPQFAAAAAAD+QoCyAAAAxoJBYxC6+1pKi7JTEpMyE/LqS9txWCoD&#10;+XUUUCCJim3rKM3LS0hKSszPLmpr6SMTGNAPzEE6noRuaMnLyE5IT0qrLmroR5NoNOTCvxMqjoSu&#10;ayzNSE1JSUgvzahFtw1Q6X/5q0omg0boGWgoqi8tKK7vqOujEZG8MQeZ9EHaAAHdWF+Wl5WUkJjA&#10;Ji01o7S0vqtjgEL+61PzV8FgkHoH2ivKclMSUzOTShsrekg46u94z8ukM6kDxN7Gxoq87JQkJMcJ&#10;qSkZpSV1ne0DFNJf7svRCJTexubyzPS0lITs8ryW/m4CHfnp90KHM9tWUZWXlpqanV7SWIsmDVAH&#10;Gb+SUKjSqXRiT19zaXVeajpSAGmpuRWlzZhuAo32j6tvBoOGJ/bUNRdlZielp2VXV7RheynMP9A8&#10;6RTmQDu6uTy/rCajprcFamK/VHB/BDqNhO5vKavJS81gl3BiampORUkTpgtPg4wUiTUMjYYpbnjj&#10;f2WtuZmBmpyCiqqSnZXnxQPvazN6IIPkxGcQSejG1tLsnKS0tEyovvrQpEHq35oVBomCbe0ozclP&#10;TEtKKs2rQncSaJDt0imY/vqi6pSk9ITcrILWRjSJ1ZHS6ITu3ubiwsykhOSshILGsk4ClkIfszv+&#10;C2BQ6YQuDPQ4qOeCOv+ChrIO/MDf97iRUPFkTAPUb6elpSbkVuS1YHuIf79N/QAmnUDsqW8pycyB&#10;WkdWZXkLFk1m/vNaMQAAAPyDAMoCAAAYCzqe1hib/WDjmnnGEwzsxy2+uPlFVWE/Ffl1FJAn0tZf&#10;+Dhi43wXDZ3xWgsdlz8OzuhqoA/SoSkxpa4t/up99+lztS0NLI6suZyb1EEkIRf+nWDL27+evbhh&#10;qomBobrpeqvjX5+U9hP/4ikqg0nrQ5e8iQlY679+s2/wl0cVpG4yHM6g4kkdZS0ZYR+C9+5a6mAx&#10;XlNTnY2RoZm72/aLZ16kRZV2N2OpZMY/UF8g0zvSS8L2bHc20p1ir7vx1v4vbZX9jJ8WHpxlcldl&#10;S+aLz3f371s2Y5qejgacX+h/jPRMXFy2nj8ZlvKpuKuhj/JXZhlXh0m/cWeXo7WZibbTDtd7uVGN&#10;cAX8EeDMlj3fdcjN3MRktpVP8OmEjnLs4B/0H6DYNAalH9ucX/zheqifx7oZBsbjWBWuMdFw+rJF&#10;B+9e/liS0YiFZbV/UIXT6fia5ugzIWvsZ+tbmc323/ukML2PiUd+/R3QsMymT1nPjqzfdGjGzsgb&#10;SS1dFPoflXZ+L0y4hHHtRaVRt58e8fRxNJw8nlXCmoYGtl7O+++cf1eYVs8uYbaAxWDQCBRscc3n&#10;C1c8ZsyfaG7tvGzxqsXLHSZPmTRH2+3C7rCinG4insaEHWZ6S1vilcebZ83XMzOdsX9bSHZ85+DA&#10;3+pJ09ow+U9eb5q/ZLypvoGv6+Hk9/U4yHbJvSm5F1cfNtK10HGe6fX4ZnJHPQ3qRvHUxqj0O+uX&#10;OxpoG87QXnZte2RtUR/l70ogbYDS8DH55qolthPUdW3V3S9tfFVb2Ev+u2p2JAM13SlXrm+Zbmk6&#10;Wdt5r3toUWwzhf5fajFMWmPLl4uPNjg46VuYzfLb8Sg/uYuJ+0/oKwAAAPD/FaAsAACAsaDjaTWv&#10;k4KcZkzg4+JW4Zrst+BOUSbmR8pCS1/OnUdLrGxkZGVlrE3m37mY3FELKwt0JqWi6f3hc1MUx6Ok&#10;uKXXOxxK/dxC/KPO36/QV9T6+XDAYi11JSVp9cW6ez/fLej9S5UFJpOOpXbGZz7083F0s5vtt/tp&#10;XiKGOkBlDDL6CI2J6cG7j7ua2uvJy4sKC4iIiYqzEREVEheV09IwWzJt04PADzVlfWTyP26qSqG3&#10;fsm97elmyMsloszldHz5m+bC3p8oC8xBOhbXlJQVsi/QfaqDvqK8uICgkCiSZTERUWERMVlt9Slu&#10;luvunHhbUdJH/csWL+Aqe74EnPZQVxATQk1YPPFcSkT1H1cWWr7k3XRfbSwmIKglN/fU9g+tBX1/&#10;UFmAnF5qO67q7adzGzZa6JooikkKCQmKiomxsi8iJC6mPEnbYbvbyajwgq4eOsuV/UdAp+Mrml7v&#10;Ou+orMUrIzZuw7Ib2fG9TBzy6++ATmRis6reBOyetcDUYIP3qeh3jaQeKuNvyCCTQenor3r35eKm&#10;bdMNTZVEJfmFBEWGS1hY0UBr+laXgI9P87raSQyWL0pn4Bu6Mm4+3+M+f9LCqfPOHY3IyKxIzYk8&#10;dmrRzKnjnRzWBp/92lzWx4AdZkZz62f/Gws1dblERdVWuJ5P+dgx2P+31hOtuSfj+oP5umYoUW4e&#10;14lrPj+txMLKQk908gGHNbxcUihDdesrAVEtVbCygKPWvPhyavY0NW4UtyrK8qjbg/Is9N+nLPRT&#10;al5/Oe/sqCcnLW8o7Xhi6ZPKXPR/RFnoL22POnx0oYKMiDDK0GvKlezIBup/TVmg1za+OXBptsoE&#10;LklRrVWLL6V9bmdi/3HdNQAAAPyDAMoCAAAYCzqeVvs29coip0kSPEI6XNbHFj8oye4dc6E0NOHE&#10;k9FVdSnRMc/Cwp/FfIyvLu8iDMDKAo1JqWz+ePzyNO2JKBVh5W3zj+fEtVPG1Cf+Ysi9+JaC4uQ3&#10;ryJePH2T9DavtRpDpv6VygKNhi1r+3jo6tq5+tabTXd8elzci4NPhyMPYvPrPx31n6+ryc/FzaMi&#10;a+zuvOu0/5Wb125evXH1SMDmec5GUnLc4twKC6b6hofkYVrJ/6WJ8w9hMroTi+6v9jIX45Mbx+d2&#10;Zu37luK+nygLVCa2qC7q+AnnCbqC3NwoZUnDRfO2nTx67cb1m1dvXvE/6Tvf1URenkeEW3L21C1P&#10;buf3NhL/6KKAH0Cs6006fWGlrqqCFGrS8qmX017V/nFloTW+4O6KTZYKUlKGKm7n90Z3leBgm/4D&#10;0InktoSy0HV7bOVkeFAokYnKM7euOXr5MlTjF/b5LbOaoSwuzK0tYbp/4/28LCyTgFz2X4fJJDd0&#10;RvnfdNE1FtJUnLTL52FJOoH5B5YUMelMBhZbFfnR13m1rpnZ/OMrn1andJEpyM9/IVRKR2rpk01+&#10;9tKqPLwoEUM5uy0r/C5evn7j2iW/wytsZisLiXNpSkzatSY4J6mTQoCti84gdfVVJWV/fPX0acLL&#10;5J7GAQadyaQTOzozo788fBb+OiW2tKcZx1IWBru6E8499DQyE1RU0N+04lZufO8g7m9tl/TO3tw7&#10;TxdPns4tJyi81GJzTHj1AKwsoL+k+c/bJMavwm2u53DrdGxrNbz0C0etjYyHXH1dIZTwBJT9Sc/H&#10;FTl/n7JAJ9OwTW1liXEfwp9GvH8aV5xS39dDgjdr/O1gyzpij5/y0FKSk0aZr7G5Xfixjf5fUxYY&#10;TW2fjt5wmWAiqCxv4LPsemZMB/PvXckCAAAA/88BygIAABgLOp5W9y7t6uIFJlJ8IhO4bQI8Hpbm&#10;9P1IWcCReyprEj9+fvT48aNPb2MrSzsIWAZbWahq/nTyiq3OJJS6mPIGp/0vn8XHfPn0/FHwvdt3&#10;I59+LspswHSTh1ZQM5kMCp3Q2d+Qmxf7OuLendsQUMxnn54lVeQ09/dRoFkmazU5kzpIaOkuT4h7&#10;GRry4FXw5+KU2vaOroam/LyClKKyBnQXrrevtaAo8WXEs2cPX8S/ym6uQpNpkHMMHxJPoeE6eqrT&#10;c7+ER4SyHgFxPyzkfUZUcVtDL4n0exas0zEDlZFRu51WTDbVWnDM/XFFajcFvozaT6t7nXx5kbOR&#10;BI+AoqDxJrdzSdFNeDTsHtCZtO7e4qcfDs1YqCEkzK8jOfP4jneNeX1Qqkh0bHVD5oc3Tx4Fh35+&#10;lFxT0Nre3VJVnZ6dl15W1YnrYzJo1AFyd2VtZsynZ49CkEQ/vHsv6u2X8uJmLIZM56SayiC3d+bH&#10;pj15+CT4RdjrzNSi4uKC+KSXD5/fvh1y/+3LuLK8JiyaxIDiw8vGmVAd9Q405Rd/fRn+8M7tRy8f&#10;RWckJ76Mvrpi6VRJAYXxAovPrvvQWvITZYGBoza8S7nq4TZRhI9fkcdwg1Ng/NuqfgyDyTIBDLYy&#10;4tOxua4awoIC6vKO/lte12WiB1leERPe0U3s7mvIKUx8+epJMCtTISFPPkQml+Y396NJdKjKkGxB&#10;/x9y4NE1TbnR0RH3794Pvf0q/lNSXNbLo4HL9FWVZFCTV1heSX9dx/Zq4TvTCF2Y+uzC+Bevntxh&#10;3fpuyLOPb1LKClqwGOJQcZEZbQmFId6brJRlZI01PU7vi8z5mp6Y/vbhs3vBt0NfP40vzW7C9pJg&#10;w2PFHwMGpQeT8+DDLmtnNUFBkQnKs45tel6Z3UulQjVOru+IOXHLQ89IWJhfzsn2wNvHVZROWFqD&#10;8kOlkrp763OKo8I/QK0BTuHDOyGfImPKCpv6IGulIqv6aTRiW3dhbMbTB8+DI568KsisxfZSmXQG&#10;ntCcWxYT9ure49CwxNjCjmYiVKpkRl9Vc87HT88fP3jyPjIxL6ekuCjtY8yLu/dC7gaHR0Vm1Zd3&#10;kYhw3ZOI7cXVsTce753taSynxCstruw4bcWF068zkkqKCtOi4x/ef3rr5bNXhdm1WAwVsl7IstAD&#10;TdnZn56F3nl863HCm+zW+gEoJwxqX0nji13nF03VM1iq7x1+I6OznfrXrsuAiqGvr/Dpp712birc&#10;YiLj5BwPr3lcmdpBoUI2Rmrt+Hr2gZeemaiYgNzsqbtehRRjOxFtgzlIp1IH2rqrU7Jinj9/eCc4&#10;OPhOyPNn71Pjyzoa+ygkWGmgkLoqGpPvhR92WTlFUY1XTEzexnTxqUOPMuNrMJ1kJg26CZNGJ6MH&#10;mgtLEt++fhSCdBmP34Z+LUqrx3QRqbCVsh84NpA1kqgDje0FcSlhDx/ffnw3NOZjakLKxwvBi6bY&#10;8yqIinhabYkNrxmAUs1SFpxYysJU/RmwslADdx14at2bhCDXmfoiKFE91IzA5WHVud1oYkdBRXxE&#10;5KP7t598jEivLe6mEOGeFOrfGlszPsQ/vPsoOCL8Q2FOEw4D98UMJp1A6qlpKoiJf/PwIbsTufPs&#10;yfuU+FKo3yPDVsFOL4NMxza0FX+Njnz88Mnrh9GFiTVQj0FnDNKo2NrmlLdf7twLDfn4Jq66vK27&#10;s6WsriAls6gyr42IgTIAHzUCWXV2QfyLl0/YRXUv5OkHuN0190PtiNXt/BhseeeXE4FLxykryqAs&#10;vK3Pvbv/+Uvm+0dhD4Ohrik0riizvo/VGJHokPfPpOPJffXNBfFxL548ZD3v9t2nd9+kfCxoqekl&#10;EdkDBlSDuBZ0RVzymycPQ189iS3MbGjv6qxpKstPTa/MKOtFEyBTIpEx1Q3Zn2OePXx45+njyKQv&#10;OcnxT/afc9WbLKauZLhxxY2s2CFlAXouFSnMr28eIj1y8OjChBNJpeJbOnI/pzx58CT4dcS7krz6&#10;zq7O6qbS1JzCkowmbCuO8R85vgIAAAD+QwBlAQAAjMUfUxZa+nLvPVlh6ygrJyfrYO5y72pKRx2y&#10;G6Kq5VPgFVtdU5SsmJSN8Qw390WWVvoKspLSElL68hY7lpyKCivo6aCw1yQTaZiyhtR7z054eVlp&#10;q0tLSsBIS8hPUpm5yzPwfVh6cwOWQoJniqTB7viCextWmqnKyZlKOQeuuv044tGZS+t8t624dDGy&#10;NL+1vDou8PxyvfEqKjI6nroHo+8X9cE7/Gl4QkdxdfSNx34uy21U1WTZj4AeoiZltMjc59bx8MLs&#10;ZhwePjXtJzAZuMKGz6eOz7QwVXec6nP/TAamgcByL0hd+Ly7b/1sbLVFuZWsVLc+Dkzv7YG9E/Z1&#10;NHpfaWvsuVu73Rc5e8/fff9SUns5DnI80JS6iHeH5thrK0pqzlPYePvI44cvr/kfc/fdvuXeg/Sm&#10;qoGuzorPaQ/3HfSYaqIiK4UkWkZK2tTQZteW8x9fFXY04umsM+dIjP7UrPNe+3QUdSS11HVdnLxX&#10;eLtPtdGQkYdyKWs43m7H+vPRr4q620gMKuQ3EVv7yt98vuKzcYa2BlQasuoyxgvslyxbvchqqrYI&#10;r+J4kaXnfkNZoKHxhQ/fHbGbrsXPpTxVZePDoym9TYQh35LJGKhs/Xrp7h73RQuXuey+cz6+pbgX&#10;VhaYTDIFXdmc8ODNiaU+DlrqUPpgpKTkDXTmbF5+/s2D9OZqDIV1LB9jkIIldWTkvzoRuNLKSkNa&#10;SlpWQtnCYO6ylcucXCxVpWRlUFNXWiHKAuzIUXoqmr6GvDjmsWa6irYcu5alpJQmTpi3deWl948z&#10;W2v62Wtn2MrCys22qrLSWkrT3Bds3OzjPm2ujoy8tISEgq7SrK1el+FdDK34H54gQCc1tHw588BN&#10;z1ZIRlLOfdb+D2HVeAy7uJg4amNM1sNd+5bOnum80fPMp0fFpHYiVDYESl9lTeKjsIOeG81UDKHW&#10;AKdQRlLKZJzF1vWBkc9yW6pxNNZOGRoZnZp3yeugjuwESRNN8wuHXtaVEyFLau2IOXl3qeFUaTVl&#10;Ix+vS+mx3YM4ej+96vmXU3OdJyrLKBrrzVjqvmrZMkcDEzUpCEkNC/1lJ3c8zU1sxmEp3T2p18LX&#10;TZypxC/My8WF4uLiFuQXMpzodHD/nZCbAau268nrSxpqmAbsfFyejWXAa0wGcmvfHtg9e7yq9HhJ&#10;031u1/IS2klw/ZK7yMX3Ig+72OrYKk3e7/OgMAVN/UuPP4Tu1daWeCl0ibEtr5i0jIvj7jdPq8md&#10;sMsNlz6l6Wvh411HvJ1mLdyw6OS7ezl97UT4BzoZ3V+VnPv4xPXNjgtM5BVl2FagKKc303LDGb8X&#10;eQlt+H5yX29OyHtf04UagmJ8XNxQOXDx8wloa5jv2/m8PBPPIDEoDHxdZ/7zyAvr1jtOGCcrhXQZ&#10;8hNkbXwW+IWHxNVWo0kE2EbHBOpK8FR0UcWHi8HrHBaqySpJyErJTh4/c+nila6eUzSNeBSFxVdY&#10;bYmNYCsLPVFJ++1Wc6MkUYbqVlcCPrVUfass6KMcT694WZ/b1ThQHPxip8V0TWkJlen6256eSe9v&#10;gxdA9RPqXn32neGlLC0rOXXSwtsXkjpq6QwKuQdbE58Veujcagu7CTIy7E5EUknecN70rZePvsxL&#10;bBjoZVcbA0upext/0WPeJHkZBSOZOWe8n9UV9lIZg2Ri3asYX/vlktIqMrOnLbp6ISz80c2Dhzev&#10;Wn3y4enU7iocldpb2ZJ478XRxevsNNTkkQ5cSt5wwvxt3hfeh2a2VvdSWBLsD2ArC8sNlBUkUDpT&#10;dRYucXWycNKRUZSBuiYdefsNSy5/Ci/BtBGZbHGBSerC1cfnvDgeuM7eRl2eXcMSUvJS4+dNXnnp&#10;UGhWck1fPw3qu8i01q9l97232mmpKptpuQfsvvssIjjg/I5tizfe2RFaWdDRhevKKI44fH6FqbWy&#10;jKykoqzWtMluq5d6zXUxV9MU0VQy3LRqWFlg0KHCrIzPfuR3bvVUu3GcwpRQUDCYa7f18pEXeYl1&#10;A/0UKIlEUntcRqDL9vFyGpKWRjanjwQ/fxZ6/NTOlWv9Lu/71JjawRj7WGQAAAD4/wlQFgAAwFj8&#10;MWWhuS/r5n1Xk6lc3NwoM90ZN88ndNTAygLkEFa1fD57ZbqBJYpPmFdaTF5DfZymppaaupKUjDAf&#10;H4+OpO4ez1NpCR1kwiCDgavqiDl3d+N0C20FSUlFBc0JOnp6ehO0dFSk5CQ1JTWXOmwKC8nubIBm&#10;pkzyYNeX3ODVSw1khISVUeYukxfN8bDRnSRlqmMUsONRWV5raU3M0ROuynLCwii5hUo7PgUX9FMY&#10;dCquvDryxFWXibZKQqJ84sKyKiqa2traWhrK0vKiUkIS08bPOHckvLQAy4C8vx/PfwnEmtdJF7xc&#10;9Y1Vxnk7H4+NbKT00VnxiW196ZfDtptZqSvwj3O1Ohb1qIKIH547MuGVxvhudHtDQ31jbUtP5wAF&#10;/pwEvYdY+fTVPkcLBVGUjB6Po7u9y3QX4/HjxGeaOt2+GF+eX/ouJmjJyqlK8qJCfKLyMmraGtpa&#10;2hpKqrJioiIqcvpLXU9+DC0jsF7VkpjY5PRA912KAmooFIpXUkRJQ01bU1NDRU1OXIqfj5dfXdkU&#10;miWnfmqn9tPwjIYP2bdXrLJTlREW4hKVlVTWUNPQ0R6nrqUoJiHAjZIbL7H84obfUBa6+rNuhu+y&#10;sFKWENRZaOH/4V45BT1yxwuTQiP09MJZbqhrhbNMoA0ymBQ6qbYh9urd1baQ5yAvqySjPmE8VN16&#10;2uNUpOUk5CX0nc22hl1JbOuE1z5QGZii1s9Hz6ycpC0jwCcgLiynqqShBdXceDVZRTFeXmEJ1LR1&#10;NtezIuup8KkH+Or6qIu3vK3m6MhJyijLaiB31oZ8BnFZKcNFVjtf3kzraodfxVOZbYlF91f6OspL&#10;ifDzispJq+lojdPS0VBWUxCXFOThEpYXs9ky51LK2xrCj3Yx0IlV9W8P3bBVMUcpyyptXXo6/Us3&#10;ZM/Ij0zKAKG3ua2uoKQ4P724qaiFOkCiDpIqO1Ov3l7naC8vKSsiJSGvpgrZIfRQeXEJIQU5HRe7&#10;Pc8vpPXUwaYDeTHJ2efcdinyKaN05AxO7wmrLWUpC+0f/W86a03klRbX9HY9n/KpaxBHx9IrnkQH&#10;TJ+ry4eCnGQhOUlVbU0tDS01BWUZISh/XLKG8ovO+ryuKsB0Ygoefdw/Y6m+pLwwLx+Kh5tfSkx+&#10;us2qy6fffHoX6hc0R32SiKyAutfcwPhXzRQ8nc5o/Zx1w8vNSJ5f0lR+6Y19UW1VWJbYQscOtnxI&#10;vbJikZGumKrT1AORNwv6MX/Ndhc2UCE0NEUdvz1Dy4xLSl5+g/uJ5JhuBpYlOcA7Mig4Ul9Le31R&#10;SXFeWnFDcRMJPrGA0Ydvikk6s3K7sZKhuKgwVLPKGppQQ1CTV5AQE5bRVnA6vPxRUWJrV09J+NeA&#10;uatNpFVE+fhR3Ny84iIyZpOcAgPe1xSQ6WRia2/qzRd7Zs4xVJWRUJRV0xkH25LOeDU5BSlVMfn5&#10;lt53L8c3VpKYY29OYFIHiZWdKVdvLps2TVpYhEtMQEpZUU1Da5z2OE1FRQkBAZQCt/Rq280xr6qw&#10;JOYgGZOcc2HVIYPx5uMWOiwNvZ7UUQ91o8wBau2br8NrFk4vi2gqRKOpHe+Tzi+YO16Em09LzOmc&#10;T2RrxQAUu6Uv+3qIs5EpnyCKf6bJqhcPint7GUR889eMS+v22mjoS4sJiyvKqWpqamtoqsrKSYiI&#10;yOkpzzm85mZuUguRwIQeh6VWv4g5Pc9WiwfFp4GyPrboYU0ehgb15sS6F583WnjwcUtx6WvpO7su&#10;mWs7VVdRxUJv5c2ApNaGvvrWL5fvr5k2W1NKTlZZTn3CBListMYpS8pJKUgYuFlsf3EjtaPzJydx&#10;YMs7406dWWmiIiOMEpQUVtBU09TS0VTTgMYLEV5eyEQdt84NznlbT2F9BIZKaojLDdm4e84ETVkJ&#10;YXF5WTVNDW0NLVVZqO2KiE9WnrrP50ZafDcFS6cwWr+UhyzxsVIUF1GTmzx3tssCV2MtfXlDCccT&#10;HuHlaQ25Ve+OXFugYyXNL8AnKSarqgzdaPw4LVUZeWF+AR4VZaPN64KzYzsH8UzmIBOLa4xOuLBu&#10;xzRNfQVZcQUtddZApaejApmIpLyh0pwja+4UpHVS6INkcvuXjGNztyoJKqC05JUXzHNxmmVvoKpm&#10;pLng6KbIhvQuqLdi5xwAAAD+FwDKAgAAGIs/vGbhTuhSC1tuQSGeacbz7lxK7mStWWArC6dZaxZE&#10;hMVsDBedPHAv8n3ci9c3tu6doTEBJSIg7Dxt5Zun5QPoQSKh6WO6/7z1GlKSXEaaVvt9b7x5ERsT&#10;8+Zu+DG3dWbKisL6spYHt4aVp8FeLnUQnVDwYLO3qZoYvyBKQlZUBvqvuIiQmZbpuYNh1cUd5fVx&#10;J04v0VKWkkKpLtbaH3OvGEdlkKmY1KyLa3w15NWFxisYbPIMeP40Lik5+d3byz4HbNT1UNISyl4L&#10;j8dENpJ72ErBGEDBHZ2JQU/WTrWU0lXU9fW+nPm1i4Fjr10ntvWlXXzua2alriKg4+FwIuZpJREH&#10;78KgM2hkMgGPg8ATCAQSiUSmUGhUOstjp/cQq8LfHnWxU5fiFRDhlpaVlBGTEpEVFZtn6fHwZnJh&#10;etKtUJ+pDnLSMmr25msuBLxI/pQYm/zmQsiu6Q7jBFFiOvJLgrZ+7izth1JAGRxIzzrntVddWBvF&#10;I6RkP2n1Ob9nH1+/f/Dy+NLNJrIa3AL8qvNt/T8+qqegST3E3Ntvd5naqwnxSk1UcD7kE/zh5efI&#10;T7d3BiwaP1kKxSWnI+IZtP63lYVr4TstrJRlRMYvmn7sc2gFBQO//GRAWSYRCJwsE6EskzlZZjJ6&#10;6e1RX897uk6QFRHRk3Q84H05MiImJjb24eOjS9bqySjxakpNPLwuuKCAClU2idYcW3TDc5OFtIig&#10;nMDkFXOOPbn18UtMWFCIr72rLo+EqATKYo3VtZzIBtogc4DS+jE2cNGCcdLCEsaicw6vvhL56nNM&#10;TMzDh4fcVo+TUOIZJ2casOlBaT4OujON2ZZUct/b10FMUhjy8qZP8Dp/4N679+/vvT63bI2trIgg&#10;P0rVWWfX+9sF/X1Ihr8FVhYiD1y3VjRDqcgpbV92JvNrD3n0FxbgOmYyaBQKlURm0KkEyM8puL96&#10;rYW6iJCWmOVG98AXj6K+Jny49TzAzXOSlKSQmoDZrjnXC760UaBiJKPT8y8u3a8hro0yUpt8/uCL&#10;+nIS5JC0dUYfv+OubyaiLK+7bsml9Bh4zQKWXhUWd3KGiyE/il+KT9fddse9i+Hvo19fuLffcY6+&#10;MC+/LPekbfaXs+M68GRsW3fJ27ggL18rFU1+eSmtxfP2Pb+f21TR0dJT8PDjkRkzdRT5VGYa7oy4&#10;XjzQQ+4nFoW83WvnoKIkruU2/cjHB+WEbljJghKIH+xJLLzvs9pUXUDESMr54qY39dU/PC6VCZUD&#10;nUKiEHCsxsAG+oNMGtrr9C0sZeHT0Vt2GqZc0vLym5eeSPvSQ4eMfVRkJoPBoLJKmA4fCUCu78m4&#10;esPL2FBYmEfUUt0tcF/I+5ivn6MjTpxdNsVWTEBQ0lF/2bOraa0t2A50XWzKjXX77TXG80lJqs53&#10;2Hr/Wlx9cSceSycTu5Pygpbu0ZZQ4x2vZLRtzdmw0JjYmOhnL894b7fTUBNQlzXxXRGcHdPJwLFk&#10;lm9hkAd7UqvDt/lOU5XikeFSXmS+5c7lVx++frr56Iir60QpYZQCSnyFzeaoFxVYqA9hfXWyuCol&#10;OT0xN7uwtRHD+uokA0upGa0shDUW9RKYtNKGtwf97LTkuZQFJ+9zvV2WhiYxqeWt0Uf9HccrCapz&#10;6fnOu5yX2EWk0dq6M2+EeJhYCkvyys7Q87589MnHmPh3n0P9jrnqT+bhFxB1MFkUeiO9uxnutweo&#10;tZFfg1xm6gujRHRRDqc8n9QW9LKUhfrIWF+H1WLcyigRIWFpWVkJUTFJEQW7yZtDLydVtdRGJwYt&#10;WawrJyRiIDXHb82VN69jo2Oj7oUedls9XlqRT0fa5Nime0X5BPoPT0NhrVk4vUJPWVoMJWM5zuPU&#10;njvvPsWEvb+5Zc9cLQ0hPpT6Ao1dH6/mYXvh0u7rSb8ZsW6qozjUAUyftCTwyPOoN/HvYx4dDvKa&#10;Yi0twS9ubbjm7rnsvnoShdGeUBO6cvtMFWkRYQExaWlpSSkhIREZYwnn8+veFadVfEq9sGSLqpAy&#10;Skl6wloP/9D7nz99fhN0da2tkySfJJeMkuGm1cE5sV2DePjbutUdX0+fdjPSFpXh0XabtDXkQkRU&#10;TOz76OfHTrlOtBYUE5RwMlsX+agY6jEo5M6knJOL92qKaqOE+AVkoOeKiYkISU2c4H52z4emXMxf&#10;dOIMAAAA/DMAygIAABiLP6ws3A31tJzOLSTMazPJ6e6llJHKAvucBSVRxY3zjud+7aDRBmnEumcf&#10;fSzmcglIC8628Hz5oKive7AbnR8SvsR0rgCvCEpdcYLznDW7tvsdPLhrve9ic/txklICiuIm65fc&#10;yv7YCt2BMtibWPhws/cUFVEuPhT3eA2L5Yt2nw24Fv4wIie9qq+no6Tp89GTS7QUpaVRau7a+6JC&#10;ivpIDCqN2NyWFRUbfPfujVeP31UXdDKIdAqN1Nj0zu+CvZoBil9SYeFsv/dPKomdQ1sYvgXyRsvL&#10;n20/a6Giz6Wtpn9o892ijP5BeP01BLGtH16zYG6lriyg425/POZJJYkAuUukho78N+GXju7dsonF&#10;li07Avxvf3pRhG6AfFAGmlwb8e7YwumqkjwoER4xU6N5m9Ycu37u1tuXn4vyGzsaavOKo5+/Cg65&#10;/zwxpnygi0GnUweIjZGJJ2a7TuBHSSgKOR9f9qq5AMNKHi4t65zHLmVRNS5VlSlHt4TVFcC7rLuZ&#10;OVciNphMk5UU0Fhg5ff+US0FTWjpTTwbukLXUkpWQnvpjFNJrzogT2iQ2R1bcM1tiaEgv5zOb5+z&#10;QOvqz74RscvSWkVGRMfN9ujnRxU0NBUqpRZM0btXVwP2sHO8afMW36NHb30IK8DU4QeplBZqcUjo&#10;Ljs9OWEUr5rIRGdb753bDx708/PZvNjSQUVCGqUsIrNp6fHk+AEmnokjVr9OPT53xXgZaXGzcV63&#10;A7N7W6H0EGswMX6nXZVV5CRRk70tr+VENtIHqW3Y4tsh26zHywihBDWFTRbZrdy188DBgwd9NrqY&#10;2ymJSqFUJVW3Lz+THt9Nx0MOf3ti6T3vLdYSUhJKgtN2L35Un9wLmW4XrTL4wWZTbSkJlPx87e1v&#10;ruf39iIZ/hY6sbr+rd+NacrmKGU5JV+vMxlx3d8oC6NgkDH44icxR2ct0JXllbMZty70fO4AGjIS&#10;WmN/6unziyeoisqhlLwm+X0Nq8YzB5kUdGbhJc8DmhLjUBPVpwT5vayvYCsLMSfuehiYi6oo6K1f&#10;enlIWXgae3zG/PFivLKmmivu+KeSG+DvlVRi4/z85mmKCyly62+cdj4juo21Cpva0BPtf8tV11hY&#10;U2nS7o2Py7OpTAoTP9gZnR+8fImpEp/UJOml1w4ktdVhG7riTgS7GU7hH6eiu2PNzRyo9Dhf4CMN&#10;Egvr3/j5T9NW4VYRHLfb9WJ2KoY6tvfIZFCwNS3Joe8v7jmyg20YWzdtCth94PXTL/U1BNpY50dC&#10;j2ls+hxw20HTDFYWNi05kRrb/Z2yMAoGc6Co5bP/UScNRQkVHrPtc+9UJnbDXRWtP7Pw8hJfZREV&#10;1EQN8wt+kQ1VFCgc05987rGXkZmQoqL+phW38xP6B/Hw7TEDVWGRG+wXoVAyKEVp9Tn2nr6bDkK9&#10;0tYdnrazDWTk+MUl9L3mno17Xk2BTxn4HjqR0RSde2eZp7mMgMR43tnn177prIeXVHRhsi/ddNU3&#10;4lHgE/G02hwVVoHt/1F+vlUWApch2xM6ezNvPFhsbIGSFFVcaX8o9X09Bt+XVvJ44ypLLSFZMymP&#10;a9ujO2oJVCahsOHdgYPTVRX5VFFGO2fdqEjqZNAh0+r7knZsnrcorxzKcJzVef8PjSXkQdognlb/&#10;JuGC6ywD5HFeT2sL2cpCQ2Ssr/0qYZQClxCfgrn+vC2r/S5cDHkdkVheUFXak3nr4Q5bXVkRFJ+6&#10;qImr3apdO/0O+h3w2eQGtTtxKZSaqNy25adTv6JpWCRj3zF0zoKcNMpopc2Vwk+dUBPFkxqfvd5t&#10;ay4rjpKfq7Lp9fmsPjQd6qDra98cvmirYYySk1Pe5HEmB6o1EmQt3V9LrnmsmyQlKjZeduEp30/t&#10;BVgKrTO57vHKHTOlJIS4USLjFaatWLQr8OTt8NsfcuLrqutKn7/dPWuxkJgkn63ugieX0nuhrpTJ&#10;bGiN2H3WSlmXT04RPmch+wsasgoSsy+l/OnmNTaqXChRlMJUzdkblm8/cNBvz4Gti5eYa+jyigjw&#10;2BrNvQcNgi2DVEJncn7g4r2awpoobm5JQw271Ut2nwm8/uRJdE5CVW877mcHuAAAAMD/O4CyAAAA&#10;xuKvVxZURZW3LzieE99Opg1S8LXhURutFnMJyAvNtVj2+mFxL3qwtTv91oMFZg78vMIobi5uPj4B&#10;QQFBCAEBfl5eHi4uLglBwxULrqa/auQoCw82eE9WFuFSQqmsnX8i7l1Dfx+Jwn4rTu8ubvnkf8JD&#10;S1GKrSx8DinqJULeMeyTUygkEomAJ/bVdxZFJby8fOPEGp+5RlOk+SFPVEJpkbP/x+dVxK4frlmg&#10;DFILiu6sPTpBWgelrWEQsP1RWQ4032T/CCsLl8J8OcrCidin1WQydCdcZnn49rXmSlICUHZYCOmo&#10;LQjY9qYhE3JYmRhKfcQ7/3k2KpLc3Poi5kc3PSrM6sHjyRQKlUql0eH/gXJGJBAJ6IG2vIIvz59c&#10;Pnxo7VznSQpqgiiUhIqYR+DKN62Fo5QFcVUuIx3LywEfWqohh4rWwyi6++6grYOmPFtZCK2joAlN&#10;6LgT99wnTBVXldNdv/RSRnQ3nchkMrsSix+sWWYuLiD/O05whNcsXA/fyVEWjkU9qmRiqFAp5TdE&#10;7tlsqSY8lGVhdfV5R3xeN6b3DlLITdS868E7pmvKCaFQXCgePl7+kdXNzc0lLyS2dvGB+Jh+5gAT&#10;R6iMSDwyc6mmoqy4g/na0NsFfSxlobYv5fTFlXpqitKoyd5W13LeNNMHqU29WZevbbFSh+/MjeLh&#10;h+7MQkCAj5eXGzIkRVE5nyX+ydEdNBzktnQklNzz3mwtJyWlK7fw5JaPHXn9kOF20eqehO1ymCQr&#10;jSgLBX0/Vhaq6t8cvG6tNJayAJUmDGx6yD+ZDFJHT9qNF5tNZyqJCShMN9r69FIOtoPOHKTUYtKD&#10;znsaqYvKoUTcJvl8CC3po0LuHwZyhj0P/gFlYabTeFkhFUeTneHXi+ltFNogrQqXcuaUm6GssBK3&#10;/kaboIzodpayQKhueXfw8oIJE4U1FI23rb2Tl4hl4gfJg4SSluhjJ5zGa4lritodXhmen9WWXfJ0&#10;yzFzTW0Bq3Gzbhz/1FhDYXIOU6AMMipbo09dttcz4lYUltm88FhyXDd17M0jcO4T864s2WsqrCIE&#10;WQYEVDHqIhJbV5xOi++jDiDxRsJWFo7dstcYQ1mAV6ezSpX1HwSoWtHZta9275yhIC2nzufk7/m6&#10;ObcXuhGT0p9ZcGXZAVURLZShxuRzB17UlZEgX7qtK/ZkiIfhFCFFRd31nlfSoroGsbDL14EtevR0&#10;hYMTCiUFH0XBy8sPpZdlS/y8fLCV8gppu9idjH5QRkb/SFlo+JRxw8PVVIpfwYB/xfUdsT3NsLLQ&#10;2Zt/56n7ZDteBSGOsoD9URP7Xll4WluAgWqQiK+LjN0/20tWWlHMaerq1yHZDfXVb76ed1lopCWs&#10;OX/S3te3Sgm9VAqjN7k0dP0aCxkBYXWU+f45weVJHVTaIIOC/pp+bOEmCR4VLi1Nq2O7X9Xk4Aap&#10;TDyt4UfKwusY3+nL+VAKvNqqtv5bnpYmdxBwcDdFofVVDqQGXd1irS4LdUlQi+bnZZXUiHanJCC6&#10;fsmRhOgu2o+W/wwrCwoyKPO1tsFFH1uZdGYvsSH81f6ZFnISKIW5KlveXMjux9DJg4zC4ntbDo5X&#10;UEfJyar4egdlJ/UOEuD9TXHFd702WkqKSKiIzPJb9rIhA0OhdibVPV653U5aQlyeZ+Ka2eeTImsG&#10;sPB4QaXSO3rLnr7YYD+fR0pMaP5Er8jgXAyUQiazue3j0ZuuuiZCKiOUBSKz80ve/XVLbeHdZigu&#10;Hm4+AX52TqFujpeHh4uXi9tywrQb5+PaGwaphK6k/NOuu9SE1VByMoabPS+nfm7FY0hkMtSjU2h0&#10;2g+W6QAAAMD/T4CyAAAAxuKvVxbURFV8FxzP/tpOog2ScTVhn2FlQVBBaJ7l8shHJb2YwbbutJv3&#10;F5ja8QsJoRQl1SYZWdra2rNxcHCY4TDD1WVTUMDb8tROGo1JHsQkFNxb5z1ZSYRXj8vy1MrQ8gLc&#10;iOT1Fbd9/l5ZgHclMImYgZai4i9PIq7sObbFefFCG1PLKcaG2nqKYlJ80pLK7i5HP4ZVkX6/srDj&#10;UXnuCGWBsxsCVhYcWMoCCZo7EiqakoIvb1/mbGtqaaCoKiXILzxeyWlYWaDWR7w7PNtGRZpbxFbS&#10;/VFAXFs76/g+BAaB3NfQlh+V/OzCjUM+q12cbKZMnWxiaDRBUV6SHyWpJr7k9Oq3rUWw7zukLEio&#10;chmNt7x07H1TFeT+U7vphXfeHpjuoKUooLHA+tD7x/UcZcFjwlRxdXlYWYAcKjoBmup2JhTdX7Ns&#10;qsTv+jbEyN0QLGUhtIrBUhZqOlJDru9auXCaqYWhsroUP7+gpsrcIz6vGjjKwrXbvtM05YVQwjKi&#10;2ib6U6fbTkeq295hpsMMz3nOl049KMzDMQmMAXxlRMKwsvDoVn5fC5QeYg3rq5P6avC3IUYpC1c3&#10;matDdxaRFxs3ZfSdZ8yYsczZ49rpxyV5GBphkMZoTyiGlQVFaRkj1UXn9sZ0Fw1AhttJq3n8fJeD&#10;iawMSmG+9o63N36uLEQeuG6laPa9ssCkMvAdmNby/JKylLKWyo4BHORNkFo6Ey48WWloLyMspDDd&#10;eNvTi9nYdhpzkFKDSQs672WsLiqLQjkZL3kZkochsJSFoj+sLMgLqzpO3hF2rYjeSqYN0ioHktnK&#10;gjKPwUbbC5mIsoCvan57YFhZCM5JwDDxUMNlYnCVz99stnWWVZXRWjv/+Nu3Oe8+nHVfO05JQd1l&#10;8r7PD0v6ITeYYxHUQUZVW0zgZQd9I25FUelNC3+qLJAxxTVvz9zzXeA5l10pjvb23vPdbgaFlxUO&#10;jHkVlNKRuyFGKwsMGpPQ2d9aVlwGlXBzeRu2j0RjQM28K73i2ZYNttLCcurcTke9XsErz1nKQkb+&#10;ZVhZGIcy1BxWFlpZhclWFtbB7l8nR1kofPR0hd0cFI8kt6y4kpG++bRp9vZ2cLIhW4KMad7CtccP&#10;PM+NbaJgf1NZUDRkKQvdTVBnwejA5N154j7FjldB+FeUhep8WFlgUnuzK0I3+9uOGydho+98/cSH&#10;7JSEW+E7p81UnyA3Yb1bUMrHdhqeTmG0f8m9s2KxmQRKRANlsX/u7bLEDgptkE7piUs76rxZkluN&#10;W0nVct+W5+Vp/SxlofFHysKrGN/pXjzcCvwWE13uXEjuqqHA1QPXEa6GkHbhyiYLNVmoRcuJjZts&#10;YDEdaXZIi17u5HzlzOPC3D4ajpWtMRipLExda3u78EMLVJcYYl3Yq30zLeQkUYrzVLe+u5iLxdCJ&#10;g7TsvKvrtyrJy6EUZFR8VwZlJbKVhda44juem6xFhMXFeOx85z2uju+iUDsT6x+v3GarICk9QXT2&#10;sQ0va7MxQx1sD7bi2av19vN5pVnKwuvbuRi4V2Y2tX48esNVd7KwqqLhplHKwr21S6Ypo3gFeRTG&#10;KRtbT4Vsgg00Ujk4Oc7atX7Px5cFmM5BCqEzITfQeQc0+qH0NC3OHHxVUwJv72IBGRj8H/YfAAAA&#10;8L8AUBYAAMBY/FeUhdSr952Mp/LK8/F5TNv4/F56WUUtizqI+vr6pqbW7i4sGU+FvFwi69sQLGVB&#10;eCLXnIvrXtSUsw71QugvaYsaqSxEhRT1kxl0BrkDk/Xsk7/ncms9zfGTdGavdjtx50x4ZPjdQ5e8&#10;TOxl5ORVF83x+/D8t5WFdT9UFoZOcNR2tT72+VE5EQ855XQSBYfubmuoz34Vf8F9g4WCnLS+9Oxj&#10;W9805sAeEktZODTbRkWWW2amzLqI02ldPSzXD/aemARSR3rJC/9zrlYOWgbaOgumLT29J+jpi9fB&#10;oec8XazkUNLqoi4nVr1p+SuVhQd/SFm4EQGf4CgpNG6hxZEPIWXkHgpjkEGm4jE9bc0Nhe++Xlm2&#10;2UpBQUJHfvYRn1eNGX2DVBKsLNzaOEVdQRSlM1t/f9jVxKqymuHarqtvbmjo6cIQCHQmnYEdKA+L&#10;OzyWspA8lrKQefHKGiM1ORGU/gKjw5HXE6tKq+Ebc27d3NjU091LItAY9EEyvS2hIMR7s7WSjMxE&#10;tUXn98X2FOMgw/2DygJygqOSrOLmJafTYrtIeHZxMQZotR8yQneuWrfKZE3Q5ocZqV1ELLEVk3L5&#10;+Rpje1mWsrB1LGWB28l42et7+RjiT9cshPwtygIEmdKVkH1p2Q6j8Rqic60XHj8XfP7E2pn2KuNU&#10;p/suflgS30kd0di+URY2LzyW8mNlgcmgEcn93Zi2hqZ6uLpZQHWN7u4jEemsb8R8C0tZ+Iyc4Cgn&#10;t949ICm6i9HPdsroBFr95/wnOzZtXD15zdm1d1NjG3ADdDqzO73i+eZ1NlI/URZGrFn4ibJw/+ky&#10;a3uUuIjIXGPPe5diiwvYSWbbUn1DY0tnex9hgPKDzwf+VFl4+uvKQlUerCwMMogNmOTzd9dNm6Rm&#10;qjJz3/p7rx+H+F1xMbSSsRpneXZveHURgUlhUhhtX/LueC8xk+D6gbKgCisLB7YOKQs/XLPwKsbX&#10;1ouHX1HA3nTx41vZ6Ea4l4eTOIirxacFXV47UVVBHDXeydjv5Y2kyqoRRYW06F4iq939gN+lLLy9&#10;mMNRFm5s2K4qr/BDZUGS137HgqfVCSxloS505VZbFRlZYwXnM7s/NhX1DRV3z0D5s9cbxlYWbo6p&#10;LNzx9pgqhZLUEF1w2Ds0J654KJ9QThvqG9pb2rH9BCp1kEhsj8s4tdBXTUIFNVln2pWADw1V8ClB&#10;AAAA8L8JUBYAAMBYDCsLkixl4cSS0Ip87J9RFlRgZeFETgK8G4KKr4uI3mS1iEtATnCOhderB/Bu&#10;iLbutKsP5k+04JXl5fZ02B33ppXEegsIu+VUEm6ASBwg08jwJ8SgsBHKgqgx17xL61/VVvxEWYBP&#10;cBygMnDk7vi08yvWTVCUFp0oYe+/5n5mfCOmHd/XkxX8ZrPFbGkZOZVFsw7+DmXh7vpjejI6KE11&#10;g6O+D0qzcZxzFkhd+Hzkq5M8ipYqm0NPpWJ6hlwOBp5Y+y7lyNyV2iLSojoyc49/qyyoynLLzZLZ&#10;8OJMWhcaURYgV7mh+cu5+0tNbYQVFeTdHLeF3c1sqezsJ6Ih32nTWjt5lJS6qPPxP6csqMpOWOd+&#10;MSOqhwFLJD0JxfdWeZmJCcj/nnMW0Piih++P2Nlp8nMrmStveOCf3NvE2qTOgkhui0474bx2nIiM&#10;oKb8nBHKQv612xsnq8uLorQWGB79+qSWzlZnmAwKFY8nDOCJJAoFcjUhB4+BxSLKgoKMuL3pmkc3&#10;C/vboAeQ6vqSAoOWT/huN8TFq2sM1WREUbruE0+lPq+jE+CyZA7SKBTotsN3hoL+CmWB1NT65ezI&#10;r04+H/rqJKOfWhr6OWDGDF15Lo3Z+r5PrxXhW/BdpPw773dazFKVEFCwM9r67FIetgtKDbWuPyMo&#10;yGsivBtC3N1kW9STcqjJMSnojMJLSw9oiI1DGalNueD3qrGKxKTT2zqjA4LddE2Flf6ssjB/wkQh&#10;DUVj33V385L62MoCg0GoaY89dWPV9IkKptoT5rgtcbEzn6qsbDfJ+/rJpM7qEd87gVsEvbIl6tQF&#10;Oz0DbkUR2S0LA1K+/khZ+BWgZ8FfnXy0ZKItr6i0tMuMXW+eVpGRk1DoeFL5s8RTjvMnKvOrO2r5&#10;PDybhm4hMQZ7M6rCt8JrFmTVueb4e75syWPthqD2ZxdeWXZQVUR7TGVBEN4N4XU1Pbp7cAC+Paws&#10;PFtuaY8SFRF2mrL67cMyArxOHk4UmUbC4Qj4ARKFRKPTWd+cHYORyoK8Ab/X9e2x6Bb4LJOu3rzg&#10;J4sn2/DIC/4JZWGQiqZUPH3v7+o4Xl9pqvusIycPbXPbZaxspLnQeO3L61k9UD8G9cKM7pTyxxvX&#10;W8kKC2ugzPfPDa5M6aTBuyF64zOOOW+W4FHh1tGyPrEvsjYPds1/U1kQVBSYYeb+5HYOuokBVw9c&#10;R7hafPqFK2snKsuJo7TdjE8mhdVT2QMGk06h4ljtjsxqdz8qK4jRuyGm3y7+1M6kM/uJjRGv9zvC&#10;uyHk5yhvjgyCd0NQBxklpY98DxsoaLF2Q6wMyk2Bz7uhMzviS+8u22QpJSKhLj7Xf1VkU1YvhdaZ&#10;WAsrC6qycpOUXM7u/dRUPIayICkm6GTkGXk7t5ezG8L/2sIJk4SUR+2G6PqSf9d7iZkkSlxbZOG5&#10;9R+6K9m2zmTSSUQSFjIKEolCp8EftRlSFiRVUKbjba4d/9BYDZQFAADwvwtQFgAAwFggysIiWFkQ&#10;Hs81/ZTns7rSPmhiOBIalQZNE2lM5u9RFuRFFNbMOpL2qRGPI+P7Kh+8Wmc2AyUgITDbYumL+4V9&#10;3YMYTNGDyOVT5gkLCKGsTTxDr+ai2ykUMqmDWPY6KeLihYdhF6JK0+qxfRTII/yDysKBL/dK8FQG&#10;hlD3OGzrtMmCQigxR401767lEzFkMoXU0vrxyIWZWob8QtJKbnMO/1xZoA3Sq6tf7rs0Q9OYT0V5&#10;wraV17K+sk6zg+NT+2i1r5MvuSwwEOMVUBIy3rHkSk4qhkyAi4tE6s+viNh/3ErdkAfFLzRO0fmk&#10;77vfVBaog+SCkpAN/rqSGigFed39G0JrCogUEnmA1PAm5eTcRbpCKElVUdeTf1RZgE9wJLb2Jwc9&#10;WWVgLSMtqulqeST6cQMRSyIQqiO++s+cr8HPJzdOwOO3lAUGjlL/LuXKYhdDYR5+JR7DLa5BWV+b&#10;8KwsE8gDhbVvDp22157IyyXAr6o0/+jGSNY5C9QOanXos732E+VEUWKWqstDA1OwbVBdUPoGSuKS&#10;Ll99GHjv2af89EYshs5kMAYIVZGpp5xW6UtJiRmrLrrsl9ReRySTe3Lrn24+aC+tICWJMl1pBZ/g&#10;CHnRnbiye498rQxkRFFSdiqrn59Px3RAPg15AF0Qk3DhysPT98OiCjNaBtDwQm4yoy2h8M8pCwxK&#10;Dybn3vudVvNVRQXFzTRdLx750FJJgDIDmVYzOuH8/eUTLUT4+GVsJ259dqWU3ELsY1Q8iTtqt0BH&#10;ild+mrbP4zN5vWjYDut7006fW6yrIqKAUlsx+Wjii1rIzWcpCxeW7tcQ1kZpK5qc2P68prSfRMQV&#10;lN/32W8iq8ErrQAfDfBrykJl05t9F53GGwppKBnv2PAgLxlLG4AKHKprGppY8fTjaTeHCepiQlJy&#10;srKiojqiSp5O+949r8B2jdQYmaRBXF71y737rLVkeTSEJ/q538zP6qOOuTngl4BS09dbGPphj91C&#10;RQFRcRONhecOvG0u6iWTYBPr6kq+8mTlxOkSgoLSVhM2PDqd0dtCYg7iC5s+HzowV1VGTBk1cduM&#10;KyVfW6H4ZGJPVuFFz11KwqpckzSsLx9531hDgZp0S0f08eDFBpMFlRT1Niy/mR7TQ+uDy6EPV/Pi&#10;41Z7Dx4eGV4TndnXj8e11UIVRSbi66Jy3ly+dO9h0Ie8r5XoHgL9B2sWSIzW2IIQ7xVT5QRFxvHa&#10;nFj+rAGqPjK+qjHGP3CO5jhueR6WshD+B5WFXLayQMcxexJzb2/ebDROV1VPd868GWa6jjIyGqZr&#10;pp9LeV1HZPm8NGZ/du2rXTvslCX4VVGGu2dfL09qg0uD0B2X5u+0RphPgct4vM2lgM/NZXBp4Kn1&#10;b+L/qLJAaqaUhDzaPk1fVhwlZqu++un59P4euBFgsIUxCZeuPDz74BnU7pqxPeTfWrPgOU5ZTgql&#10;52V1NjOykUQg9WKrHoT7Wk2WFkHJz1FCTnCE7lFX82LvOTMFQ5S4nPJGz3M5Cb0UHNTour4U3/RY&#10;P1laVEJf3vXs7ujOEhyF3pFQ88j7B8pCL6725aedMz1ERCR5purMvnvma2cbiUTE55XcXb/HWFaN&#10;V1bRcKP3zewvPYN4Jpk5kFEVtm2DjTIfjyKP8Xana8WJ7SQS1L3jqqpfhb48fvl+yMeP+a01WBpl&#10;kERsj8sEygIAAPjXAJQFAAAwFoiy4LFgsgwfvyxKc7ax575dgRcuDXPz0uU3z99VFrfjiIz23ry7&#10;j2FlQVCId5rxvG+UhTOXbfXMIFeaX0/VcqXH7mMngo4E+C70MJFT4ZLkV1zusCMmso7QP0gmtcUX&#10;XvDcaSwtyysjru1kv95/36WLQaf2BKy0nG+moWzgbLz64aX41lrIbWCSB9HxBSFrV5goCotM5Jp7&#10;cd3L75SFz0eOu2sqSLK+OrkvlvXVyQFiy/vP/gvnywmI8amJGS+duzkg4FzghVMbtyyYZC4lIIQS&#10;FFdyW3j0U1j1T5QF6Old3alXnm8yt5FVkhm3zOlk7Mt6Mpr9BpVBYvbn134OCHDRnyDMx88/Xm3q&#10;Cs99Z45dunjhwslzBzfuWDRjoaGOjrSsuJi+1oKA7W8bsxFlIfyd36xpKjJcsjOl10eMUBZoUBnW&#10;vTpweYaysTC/kJSlscuOjScvnDl75OTG+R4m8hrwCY6qYh6nV70Zcc7CWfedSuIqXIY6FhePDisL&#10;wW/329pryvOrz7f0e/eghoIm9ZKL7n8+aDVDS4RXVFPC0stp5/Gjp/yO+8xznySnxodCyY0TWfZb&#10;X50cpDKwxXVRJwLdDIxEBHh5xylO8Vq869Sxi1CeA88d3LRr8UzXieN1pGXERXTGOR3Z9Ko+FT1I&#10;YeDofSnpwT7rTBQV+GWEtJ1sVh0+cPb8xYsH/ZbPXqCuaaDsaL72fuCXpnrYwSPRWhPKQ7y32cqJ&#10;CIjzaTtO8T6w41Tg6X3em2fqTpHiEhSSQFmtsb7O/uokntqdkHJt9SojeTl+Bb5xC6evPnyIdef9&#10;Sx3nqajpq8yetjH0fEJbHRkyUCqzPaEoZMUmK0VpaSNVt3N7h5WF0Gc77SfJSKPknX5+guMgnUBu&#10;iy997LPXTl2ZT5xfftok5x0b/YPOXwq6eHrXfq9pszSkJfm0pMx3rb6TmdTLwNPxg62fC4I9vc0U&#10;+AWUhCcvcthy6sj5i5fO7QnYMGPmBHERYQ3BafsX3C1N7IB8ECYFk110ffVhA7EJ3KKC8vami3dt&#10;PXH25Mm9ez2nzVATl+CVV9DdsPzqkLLwJDbAcZ6OnJDKDJPtYVeHlYXTJ10NZISUuPV9bIKGlYXG&#10;1/svzdc0EpEUUbQx9wg49DA9trKvAz5ikEDvjM+9v3mDsYoifFQdhJ70+H3rL2cldpJxI42BgRvs&#10;ghrjau8pCrxi+mKLr2x+31T/w69O/hoUckdKyZOtBx1UNQUk+eQtDZ22rz90PujixQtn9x1YMX2u&#10;hpgsn6bEFN9lN9KiW0jwByBprZiCkAdrza3ERASFjOVtNy07cCboYtD5kxu3ztIzFRQQkp07cXXE&#10;rcyeLlgTbG79fDzYfbypqIio7FQTZ789wUmfyjAddAoJk1MR4nPcXFZbSEpIeYbl8v3bz1w8f/7I&#10;yfUO7laaKhMcDJZeD3hXU9pPH3kuyjAM8mBfZt3rPXunayrwiHFJTpuwcOfmYyfOBfhsX2RipiLA&#10;h5JHSXizvzr5c2Uh7ryLox7yGUivJ1W5GAr8QCbUP9S2xF64vWDSLFlhWVlZGVERBVFtbZeAdRHV&#10;md2w/w1dP0iuaU+6cNFVfxK/MJ/kVM25O9f5nwu6dO780dU+ttpGXIJ8YnONlj4Pzka3M6B+G/f9&#10;VycRZaH+ZfQ2G09uAQUBB9PFT24NKwvwwiImGmp3a1dNVJDhlRHWWQC3u/NQI9h/wNPRSU3TQG3O&#10;1A2h5+Kb60i/oSyc9tZXlhZCiU6Qn7Zq8Y7jgWcPn9y+0N1MQZ5fjF9/2ZSA+IdlBCx8C3RnwsUn&#10;S/TtJPlERU30Z21ed+xC4KWzFw6v9nXSmyQtwSdoO3nNgysF2EYKhdGRUP1w+RYbeDeEovOZPR9H&#10;KgtkYvvX9LNLfLWF1bikxFTm2C7fvzcw4NTBFWvsdfSFePi45BQNN60d+uokrbE74/rN1Ram4iIC&#10;ohNV7Dd6Hzx99tLp80fWrLUwspDW1bPasex6ZnQrmTRIJnfE55xasF1VQhk1RWfa1QCgLAAAgP9p&#10;gLIAAADGgo6n1bxKuuTmaCDBBTsVXFzc3Nw8IxHk4bHVdXh0Nbm9m96Nyb8d6mpsBkedPM7uxtmE&#10;9mq2skCuaHp3/JypmhGKi5tfkl9eQUFaSJgXuhcXFxcvStRc2fmSb3hV0QD8DTEmsbkv58Hrk+7O&#10;0JRdjI8feSIrLo+quOoSp03P72d21sNrFkiD3bG5t5YtniDKj9Lmmn5meVhVKX7Ei9Tewpb3+w7N&#10;l5MUEEBJO8n5frxZ0E9h0Km4ito3gTcXGs6S5BNBMiXEI6Yqr6qsIi8khBIWlJ0/c//b0ApiB1sp&#10;GBsCsSLs6xnnhbqa0lqLph9894j1bX84PhNyU7D45qT0m74Bc/UsVUWEeaGn8LAyIsQnOMnIYvG6&#10;9V6LbE01xQ1Up+3ziahNhxxWJppS++TV7mlTpARQItZ8K54GJHfARxXAQFP2fmzp6/ggj/W2ckrC&#10;UFmwyoVfUlxJTUNFRpqPC8UrJbTg2JKXzbloKD5lcCA57cT8TdJ8EihNJaMzByMbyiHvn9JJz73+&#10;cofpVDlhlLSD8c5Xt8soXWQisz2xLGzHLhddDXEeqDxY95YQkZFTkBYUgGpTVIlvUeCKyObC3p8o&#10;C0wmA4drTs65s+vkQiMrdWGR4SwL8AgZ6ZsvXrlqqft0M22xCRrTdq1+VpXQNUhmMBi0zq7s5+8O&#10;LvKxVB4vzQc9ebi6BeWF9ZaabI64nNDaDp/4T2Niq7uTL9/aYW+mLiTIrjhuAX5xeQU5SSn4KHoh&#10;1CSvKRfSwmugamAwSa2dGaGR+13WWaioS8K35NyZm0tAQdhgmeX21zdTO9vhKqYyWr/k33RfbSwi&#10;wK8lO/ek7+euAvgEx3Za1b1Hm6bqCPGhhB1UfV5cysXAX94YEyh5tHZC9fvPZ3w2mo6frCQsAecG&#10;fiTroTxc4joylpvnBnwOK0Rj4OxQBvEVPanXb/jOsVaVkIQyjBQXdBXULORljRfPOPLyahamiQAV&#10;OpM6UN348WzI8okz5Xl44Uri5RYZLzZpruWMqfYG0jIoeVE170Xnkj92DeLoffTyB5/8rO2VBFHi&#10;ljo+oefz6c2wslDWHx/gP0dDhEcMpb5ySmDqh1Yy7JoRGzvizj1cY2ArDVU2dGc9jRmn/T81FhCg&#10;x9KZ5OqWmKBrMw1teVE8UMsWsVOec+fou8ZaAp0+bAxQEfYz6t8kXljkYqjIq2Kjsyv8fHYfmvPd&#10;iL8IyAQ6B6o/fgnass3a0ExZROqbEhZRlzTfMOvwhyf5PR1k1poLJo7UmZ5/Z+fJ6TrTpHmFoKof&#10;is8jwqc6ebzHqc2PilLayLBQOdjRlXI9fMvkOYooPrgctBQtDu95VZ1PY1AoaEJZRNzlFSscJ2hK&#10;8gtAlse+CWym8oIKTvbL7l6La6oiMslj5hj2/JsweY+ebZvvoiomh+KCOkJubj5eMVkZBSk5fqgT&#10;FEMJLpm85sPT0v4ff3Wyn1L1IvrkLGs1FIpbBWXp7/qgPBPN7iCg1Pf1l7+I3mvnpcbLB/fVPCgB&#10;a9PNoZeyMU3w4bGsOIz+gaYvyefXHpyqOlmCl5/dh7DzwS3IpWCu5hS49k5BagcJLg0mllIdEXNq&#10;trU6F4pbFXqcy4PqPFjpJBNrwz6un+IC2QK3hd68+1cyuusRZYGVU0ZbR/pjqN2tNVccx6ohpKzg&#10;Fq0oYuBluu31jeS2duqP+5L+4vboI8fc9WRF+FF8EqJyCvKSQqJIaXNziRmPX35+z/v6XDSTlXkK&#10;sfFr3r1Nh1119BX5eEZmikuIR9RUe6rfzluZKT2UAQaZ0RJbFrxo7RQJYcFxIjPho3MLeodSwaRg&#10;qxo+nH3gbTpXTUAIehRcy8J8UoqycuJS/FCdSUtqr1l+Lf1TB3MASjuDSOzKLHzsF7Rosr2WqPiQ&#10;KcLPFeCSn6I86/jK2wWpXWQqLJfHph9x9JHjFUfpKZpcOBRZX8GA2j8AAAD8bwKUBQAAMBZ0Aq3p&#10;S+6TXT6LrCcaGRjo6+nr6erpjmSynt7K+evePsntxtB7+ytevt/p7mU4aZLRkgXrwu/n9DQiykJd&#10;e/yNB0tmOk+xm7J4h+fR4yf9vDc4WZjqG+sZOVl5Be1/lhPfgh9gbyVgUOj4lp6auKSX589vcPMw&#10;MTLVhR5qpGs422KB/7YLn9/ktTRgySRoTskkDaIzyiIO7lloNdlkvsGaB36fG2uJI5QFbFVn0qVr&#10;vvbWZuYGttscziZFVGApkFNHJ5LRxbWx10N3OnubGk7Wm2hivXyh7+WTV85fCfBeNdfR0t53TVDc&#10;+3pSz8+UBTq9J73yxZ6dtobj1OymbHp4PrOviTi0eZjBoPTjGnOrou88P7tujbPVRH2ouIyMprjM&#10;XnX1bOjHpIQnj45vXmq/2HF50InopgIslJ0+SvPHLxdWedqYG1qsNPf7FJyH7kWUBQg6ndiOKf8U&#10;H7LroKeVjYme3hQ7U/c928/duHPp4IGlM6zMbc03Xdsb214Gf8wN8lrzCu/4nrIxnWYwb6b7/atx&#10;bXWwsoCml4d9Oe+53N5iou169/OxEdUUNJU+SO0jtabnRpw8vW6WvamhnpnDFPfdm44EBB70Xj7H&#10;dKLVrEnb7/h9ba/q/4myAMFgkLGE5sKaLyER5zdsWGQ52RjKs77hpAUzvS8GPoqK+/L06aktXvZu&#10;c1ecO/KxPhs9SIZqnEmj4doxpXG5EYFX9i6aZzsZsjEIPdNpZssOrrse/TyjpRZNpsDlyhykE6l9&#10;lfVJ958eXeZlP8l4kpnejJVuO46fCtixx9veaqqFvts+j0d50Y3QpB3yjahUbCu6JDYr7OTFXS5O&#10;NpMN4CrQ0zWzN1tx2OdmbERWW2MvhQLniErvzCgP3+vvYWVm7jR9852zKehKeM1CN60h8n3g8oUW&#10;ZgZW6x1PxD4p6+9n53UMoBvRGOT+vsaCkk8hL86s27HYysIEfqSuroGe9bzpm4MOPM2KrcB0wj45&#10;KzsMIqwXZEdEBm7Z5WhhD7UvOLKRvpGjnevBPdejXhV21A3QWN4/k0EbIHVll74/fXPDTBcjQxMj&#10;B+vF/ptvh4XcP3l945zFU6ZbzT20435+CnoQT8fS696mXF25bubUSdO8F5788KiC3gErC3UDWcE3&#10;N82zMLEynHPEKyQ/uRMKhSxrgNyWlP9k/0lXKxv9yYYmyxfsfPkor7sZ1gWgYuzHV7+P93NaqyUk&#10;xsPDpedhcij6fiG2lzpynzxzkNSBzw9+uX+mtdZECUMfj+vpn1rIxBEx/hqYUAn3YZtLyqIfvjq3&#10;Yc8Sq2lTDGB70TPQs5xn6XN2T2haVCm6m0CjIY+mM6j9hNackreXHuxzW2VnbGoEF7GewVSzOWuX&#10;BoTe+FKR10YYoDJZzYxI7kwveekf5GntaGhiYOgxa+Pj22ntDTRYNGKQOvqbkjPeXb223XOFuclU&#10;1m10DR1MZ+1be+L1s5Ta6l4SAe7uxgQydDIN19CWFf7u5Bpf2ykW+mZGZksWbPU/dGq//9JZrkbW&#10;U6bscj+a9KF2YOBHhcYYoDTEpoVsXDl7koHJbIMVN3e+rS/pG+ogyJT29KLQHSc8Tc0nGhgYTDOx&#10;3Lf9RtqXVmL/UBcC9SFkNLYuJTc88OY2pyXWRiYGcDZ09ScazfSaffD+mXelmU24ASoDvgJ6XGNM&#10;esimlXNM4Md539z5prG8D1YWSM2fU4577jQ0tjRe4bL1zdOi3tYhZQEGaXfZYScv7XKdYzuZPWTo&#10;mdqYrzjkczMGancNGDLUDyPRv2egujv1xo0di+ys51ot8t189OTxfas2O02xNDHQM51lvuasX3hu&#10;agthAOmc4Q+N4BtTi98HXd0HdyCcEcrMyHz5/E23z7/Kz2zCYmkMOpNM70ivfrH72NJpFubzrTYG&#10;n4lvqxyxRIRBJ5DRpfXxt58c9lhuM3mKoaX5rLWeB077H9u2z8t+pqmdtZP/vieFKd1M1gEjDAYV&#10;R2wraUh49ObSlq0etmYmhvBj9YyMZnnOORgSGFmUVjcAjzdQiXWnFdzwOTF9yjQDF8clode+ttYD&#10;ZQEAAPzvApQFAAAwFgwag9DT11ZRkp+RnJw0FmlJScX5pZ1tWAqVQaXiOjrLCwqTU1KSC3JL2lv6&#10;KAR4xgk5hHgSurElPys3PSetpKG8raOjtbquOCsjOTUpuTCrFJpoEvG0oZkmE3L9mQwCFdfZVV1S&#10;lpaSDj8oBYqZWdxS14UfoEP+LQQUkT5I7sO1V1bkZqSk5iYVt1R1E6D7ILeBoOLJmIbGsqyMtLSk&#10;jLKsOnQbDv6kBPwEaKJP7EbXF1ekJ6cnpabnVJY2ojvQXei2iorCnIyssqK6HsgDhKbtP57/MpnU&#10;NkzBw+drrZ3HG45bELAyvCa7Z/hNHPwQBoVBRGM7qqtKslPgAkxJSS8prO7u6MeRCN3dDeVF2flZ&#10;hfU13UQsvOCdSid29dQXFWZAaSpKq+pu6odKdSg70O3oTMoAoae+qSwrByr49LyMsubG7t7+7ubm&#10;0tys9EyobCu6iTh4lS1jkNaPbSqryUjLSMrNKmhp6IH3WjOg9ODaeuoLC6GyzyzJr+9ux0F5ZBUI&#10;g0Tpa2mvys9NT07KyE8vb65ra+9qrqwoSE/OyE4pa6pCk/BQ5n5cHFAKWWmkMYgYbEdNdUl2eiqU&#10;5+TktOLCqs72fgIR39PTWFGcnZdTVFfdReijQG4fUkxMOoky0NHVWFoEP55Fek5GRXN1N36Awq5u&#10;1oPhuLBNYpvLynLTUqDMFVSXNXV0tTc0VeZmZqQn5Vbkt/Z1E9n+HevONCIF29bVUFKYk47YcEYu&#10;dOeaHvgkf/jOcEw65K/i2iqq8yFLyc0oa6rDUPBUqBDJDEJnV21RLmw/xVk13ZD9/HQNM5xOOIXk&#10;XlxHdUNZThaSm+SknMKc2s7mfgoJ/nQ9xFB8WIzAddQ15GXlwfEgUpJT8nNLmhq6CZBbgpg6Oy8M&#10;Ihnb0lmVVwwVanJeTmlrfW8/Bt3cWZFbnJaRkVNV1ozFUAZpDCoD34lpKCrOTk/JKMqt6WzFMchQ&#10;WTPw1L7GxtJcKDQ5p7qwpR8Dh0L3pjPoA4Tu+sbCzOyktOS00vzq7vYBMhkyDTqJROjrq/mae3vV&#10;zmmKMoKK4tN3e4WWxLfTSaN8aOgGle2fj9zwtjTWWTB+YfCZ2KZq4rDt/nWwGy+DQerDddU2leVA&#10;tYqUcHZhdk1HYy+JSINjcOyUHZ9KwXehm0oq81I50TMzCqvLW/vQBBps1EPVQcMRMY0txdm5UAEn&#10;F+VWdLb2k0mw1UP/B5U/iYKDOo2Kyoz0LNZtkpLz0vMbq9oH+iiwWsSKNyZQMPQrZGa9A22VdTnp&#10;mUkZyRmVJQ1tbZ3NbWX5xckZ6anl+dWYTjz1h+s8oP6B0N3bXFKUk5KUmpNU1FjeScAOdxAMOqsz&#10;rCtKS4f7mqy0jJqq5v5eCmOE1AonEc4Ftr27rqgsB8okOxcpyfnlhU2YDhyVAmeDHZfKIHb3NUNN&#10;cvhxcPcJO+DdmJrC8mTIjIryyqDOn0ocpSzAz2DSiVRse2dDKdTuWM9AWnRtDwE3skWPCdxvNzaW&#10;5Wdm5GeV1NdC40VzdUNxejZUeVCnV9lWjyESofGCcwP4XgwSbaCza+TjoBLOrCys7enAUeAahKEz&#10;SL349opqqIdNz80oaapDQ73lcDJYcaBOuAfTVFqek56ekp1ZWFvZ2tXWVtdUlpuXlp2RC9kM1Gqg&#10;ooGjszJKp8OmWFdXlpuRnsJ6bjKrMNFwYbKeyxJ0evsbS9i9cXZBayOaSIBPdgQAAID/TYCyAAAA&#10;AL8AhYrObwjbfsZj+gTT9ebbPz0pwvTDwgfyMwDw/xbIccKT0XnFYUH317tumKE/SUWOn8fS2P3G&#10;ucTOKtIgZ1EA25HE45u+pJ3w3GNlZjXvoOeNgq9NRHgPBwAAAAAAgH8ZQFkAAACAX4LWT22LTbm7&#10;b72jq8O8w/vC8lJ6aKxVAwDA/3cIxJbopCNOPor80ih+LmFjRbND229kJrUQ++FVMRwYJGZfYW3s&#10;hZOei2ZZrVl5+kN4DXzgCAAAAAAAgH8hQFkAAACAX4PJZPT3VXxJuX705tHTF15lfm6k9QK3CvC/&#10;AI3WX1b36XKIr4fnnCXz11449LwwqYmIo41eyM7AMzvTyqNvBZ66vulMzPPsjp4Re3gAAAAAAAD8&#10;qwDKAgAAAPwqTAaDgieh2zHt7Z29uD4SY+RRDwDA/1uYrPMvejBtjY11jfUt6M4BMhE+kXU0rOM/&#10;iP3dbZ3opm58P4kOdgMBAAAAAPCvBSgLAAAAAAAAAAAAAAAAAH4doCwAAAAAAAAAAAAAAAAA+HWA&#10;sgAAAAAAAAAAAAAAAADg1wHKAgAAAAAAAAAAAAAAAIBfBygLAAAAAAAAAAAAAAAAAH4doCwAAAAA&#10;AAAAAAAAAAAA+HWAsgAAAAAAAAAAAAAAAADg1wHKAgAAAAAAAAAAAAAAAIBfBygLAAAAAAAAAAAA&#10;AAAAAH4doCwAAAAAAAAAAAAAAAAA+HWAsgAAAAAAAAAAAAAAAADg1wHKAgAAAAAAAAAAAAAAAIBf&#10;BygLAAAAAAAAAAAAAAAAAH4doCwAAAAAAAAAAAAAAAAA+HWAsvDvgEasyUuL/o703EYSEmMMGHRq&#10;aQYScyS5TQQkxj8HXMfXL7FI+sYmJTMzs7iqvp9CQy4ZDQFTnQrFSsrsYjCQoP8yPTnshH/H17Tc&#10;XgIrF5T+wqSvSCiHSjTr6j8IAV2ZAl2cnN2DBPyn6CljJ/tHxMZmZubn19Z3/MRQ/07wxclIStik&#10;lbRTkZ++g9yTicQai69fUzOLKpqb8RQKEv+/BakjHUkTm6xuJhP5CfDfgdZTk4/UBpvE3F7y2D0V&#10;BHmgKzMJifi7gLq1ATJyMeCXoGHr/0CRp5T8HWMkGdsCD8hfU+oH8PDflN68r1/YD2SR0tA3/NiO&#10;mlxobIjNLh9AAv52yAMtcAf4Nbm+n5W8/xj9jez8j01CQlpmcU1rL/WHHTcAAAAA/jKAsvDvgEHp&#10;qK8qyM/b6T2Vmws1hKyRU2IdFonzLczevKsGQkhMGB6B1bdeZBYW1qH/eZNUUm9JcVH850vm+lJI&#10;alEoLm4BMXE2okICYqIiwpJyijr6hruvp3WRacwR3hSzMXmOpbYAdA2fsIbn/S4k+L8Ltq6w8GuE&#10;vwAPOzcwvKZer3PzS6rq8WQ6HIWGbywvTfka7GAqj0Lx22y4k5RV2PbHJ5LM+jgbE1U4+/wiOiuf&#10;/EfFBWxLYWF62FUvAW52FiG4+IVE2NUmJiYiwCcB/aGgqD7F3vV5WgOV8R/2gclNFenX11ogSUOh&#10;TDaE9yM/fQcVW1NY+OXtaUMtMSQ2CsXNI8gyQjERcVExMWlZFZUJBva7r0TW4Un0/3ReOFD6ytMT&#10;vKcrIUlETf/0r1QWmAwamUj+Z+iIDGxHfX7eeydNTmtXd0rtxiE/fkdX8UcbLbiDExQSZTUUyLwE&#10;kQtZcILFRYQE4Q5fa9qHon9Gr/ZPBTIG0k+NgUHsKi8sjH2y24gPKWQIXgFhpKBhoCFGiI+HNcDq&#10;bahDrvvLYGJq9yyzhAdkHn7FOcdaoCAarr60+KTneM6Qrn8ps54dmZF2Vl1eFO5TxRR2Psz6RpZl&#10;MukkHJE1hPw6NAqFQhu+B7Ov4cBya2HoiVDyZvvDyfuPQegpLMz/HHFEQ364FSBVIyoqKCQoJCwl&#10;r6o9y2vn5+J+yn+t2wUAAIB/BUBZ+HfRlBSsZygLuaEI/FKLjkaM+XaF1J2zyVBqnI768Dxq6pl2&#10;5Md/LPgPfrOR1KJQ2pNONLBCKZSunPiYoxtnybInHryiU5cfr+kffiVIqkv0mKkvAv0kKGG8+HYz&#10;EvxPoC3QnJVmGHHPU2+pY0x+qZm3VvJoHapF/vzDEKtiF9jqwJNCISlTr/ttSPB/ktYAU3YeIRR3&#10;3k9lTf7IAwMtnx7f95g+npc9d5bQXXnx439B18q+yno8zM+UBQTsy61TkdgolLHDxVZ4Kt/bXJP9&#10;/lrg0rn6oqxwOUOHo9ei/tMrRIagDTzYOQ/WkmD+lcoCpTf10cHVy6/9g/o0JiNk+3SkTn5TWZii&#10;6bn7XHpxG40G92M9SVclhHnZl/KLSESUs+LRyC3Fied2uygZAGXhp1B60x4fWrn0yu/p+p75KLPL&#10;GWK2/xskFCpsWl9bbfGr62dXzp4gbPTXKwvUntrDa2wloKfyCenMPFKFBA9mPtgkw07NCGWhPz5w&#10;orY0ZBBcUhr77qeNGuJphOJP12bp7mTbyC9CaLqyZeut5OF7UNH1/uumI8lzPDSUvP8gvY+XjWMX&#10;BMR8/89QrmldnWn3zjjoDUm9ihsvvOv+s6IKAAAAAH4IUBb+XcDKwtqjj9frIuMsCsUjPCW0Cfl1&#10;BIS4wEXilkfP7XWGHU42/2+VBTbkvqatMznvabmFfD+NmG4xaP3o5sqSkpKK6k7cP+Q1JpuRyoLs&#10;xmtfaWP5gCWPN/BOu9CB/PXHYdB6u9nZr+kiUP4b2R9TWYBhMumNXy4riCMCFxe/VPifmhH/En9a&#10;WUBg0Pua81dYIsoer4Ck7olk5Kf/MP92ZQEfc26TshCvudP/V2Vhz8W7I1vq2MoCCwal/27QbqAs&#10;/BjCl4tbVIV4p8z+XcrCh/2T2OUMMVJZIKHb4tIyKQwGrip2xhL/v1xZgHoPXF9HNdRLl1e29A4M&#10;1f2YysIgjdTRUltWUlJa04iljBo0Kr5cnCIpLCr5Z5SFyuN66iK840/HjbgHk4Hr70SShxlO3n+Q&#10;MZQFGAYNHbkVCUWh+JStIwqGu2QAAAAA/LUAZeHfBaws+Fzsa/7qOm54wTb/1ENV2FF7ELsL3syc&#10;vSCyhhxxxO23lAVqX2dDTVFRXhZEdkFBdc/AqAkxrqMC/oVDeSO8p7u3vSk/NzcrK6e0shk/YkXl&#10;MFRiV1NlMeuS7Ozyxs7+MWN9x8+UBTqx3999AvIbCmV3FXmtQsO1FbIexKEeP0jpqChB/hqirINV&#10;RpSWUiQgv6R8YMSWeRoOXV9SkA39kFdQ196LhMITG3J9RQH7EojsnApWYZN7akqg0NK6tp9uux+p&#10;LMhtvpEwZjF8oyyQ+tryodLlUFRRR6QO4tFtpQVwMvKLanuJw88k97cMJw4u7YZv1rCQ+ztrClnV&#10;C+W4uuWb/dqYOtYvHOowNDqF1F5Xw/qroKa55/etMPihsgCBzQ1VkeYsc+XiDor/7iQJCr6jvoxd&#10;iTl5lS1o/A8WvFL7uxpri4vZtpqfX9Xd/4OtI+QBaIrMul9ZUxee/lcpCzCU3Pt7Jfg565e5ef1f&#10;14/aT0+n9rXXl7GenVUCtSak/Ai9LaOtNCursBpPhybw9N7m4SY2ai8MBddeV8q+qrCmlTBy3/7P&#10;lQUytqWqOJ91IWQtXdgRFkol1JaPTEheXXsfsb+puBhurNnZ2XWNXVTasFtBGugqYdsOi+I6NA2q&#10;hcaKItafFZVNkGVCMGjUrsY66HLohlUNGNalo6FTMG21SMsrrcXghs0K117ODmZT3tTDZDIxbY1I&#10;D1PVwiolBBoZW5f55azPXLa6o2+95xN8UXZVI5Swn8AgYLsaysvZyYZ6pKa2LvqIA1koeHTpiFaU&#10;X1wG1Rupr7OiCL4iN6+ye4A4hq/FoPe2N+fCuc4tKm8n/W5lAdfVVds+qjP+ibIA0d5e29mJY9Jp&#10;zdUj666sD65YCoZlJCU1LaObKlTgddUFBTlwzNyiopo+0qg19djmkd1GVnX7AINO626uz2FVYkVd&#10;+/cHoxAwHYV5kDVk5xc39g/QCOimjn74mb0tlchdWBSWtOEJ6IpypFrLKxoH2FbyDZAr29NSmcdK&#10;YFZhWX0HYXRPim5kDyBsirvhR1GxzVVQaFF5LZQ8GnmgLivu3KZ5bGPQtdiFGEPDz4zhR8pCS9bL&#10;U1desNSevvd33o/eDvAbo+QwZHJXbXE+q+3l5xe1dHH2KpK7R2YGKu+hTYzfKgsMamd9BTwMISC2&#10;DQ1DrSXp9/yXa7KiCol6RrB+hkp7RL1TetvrqwsL2ZVeWFjTSyAiv7CAD3qIvOc1SYt1D9UtN9j3&#10;KO3Gto9OXtU3eyyZxL7G8kLWoJRTWNqAxo8axwbakA6PTUULhslkoFsb81hNuKy6lfC7Dj/6gbIA&#10;kXgECYVQMH+e18ygUxurRhpwWT9rUEbXwu24tLZ1lCmRB9pYgzVEXkF1e++oMuFAhzqBurJRGRki&#10;J7cSGvTJPSMHy7z6LqizZpL6OqrzcnLzC7uwhBG9MJOE62mqLOfMQsoamjqo9OFCI+PRZewOmkVB&#10;TTfUr7JtG6K8vIHA7ldHNcnhFXJUct+IKUlWbkUnFRoS2mqRMa+sDs/KP5PBQLc05OVA5pBbVt3F&#10;+H5YZdCwnY3l8P2hFlbVhR3dhQAAgH8lQFn4d8FWFhg0UuKtDRL8yFCL4hbbdi+DNGL6/WSvx9bb&#10;MTT6z5UFOqY+5dB6jw1HX+aVlBTEhq+aoaamMn6qjW3Q03wqZzaP76z6+mTvRAV5NvN9jl7au2im&#10;rcU4dRV5eQVNnYnTA96wDw0YYqCj4cT6xWZGei7Hw1Ny44KPLZpkPm3toef1pJ9O/mF+pizge3KX&#10;GiK54eYzvl2HnDJFw7VnhAeZjFdFkii/s3iQ0pnxzltdGQmQl580c9P7ckRZaCqI9/GcpqRif+dt&#10;Oo49ANOpTV+ebphuMcNzZ0JKVtBhD0NTq12XkjspcMagKV1jbrjLeHX2rVTU3RI72yOub5hupAUV&#10;gaaeyc20bvguY/NLykJ/e1HMeUtF9gPlzWd7nD7iO8/RRn+cJvSnipqu1ZbLJM5cnYJtTXsaqKeJ&#10;ZFZJZf+QV0KnktJuHpphbTbRbc/H3Jyo10F2tpYzFq6ISG+kcXzR3rqMyzvdkLzJy2+6FnVw/Xxb&#10;8ymq8NNVJkw03/A473eoQj9Zs0DJe7pfWgg5hoFf2C2lb9Ttuqvydi+bP8VQf83lN+m5MWf3Lphs&#10;MX1L4OdWVuFzoPc1px/1Wbr+SHhuaWnhlxdrHdVUVcabT7M9+yiXMsLzhGa0jRlRKxbOmKBpvGTf&#10;o8yciuf3bt4N8mE/HeJPKwuDtJZYO1l45w0bU49DzQNIdukUQuy5PbNNjZcGfkyKemRja24zZwm7&#10;tAkdZRecHdmFDKGuY3ziWQaOpSz0tVSFXV6mpGS0MzC0neOw9NcVXVjpam5mHvQsPurJfm2DSR5b&#10;LpazJ4wQP1AWmAx6feKbpU72JlaOJ57H5OS83756lvk0x6MhWWgqqzxpxLqqkjf+DpwGPW7zLv8F&#10;86z1DQw0WS1az9Bs7eHnRE7hkwa6P9z1ReLKy1utvXUvaO88y0njleEbjNMxWnnkdiu6PvzYFjuL&#10;KdD1kAHqGFh63soaoU7Ac/YPJ7Y7TDZadf5z4se7U8wnOyxc9TavlX1UCq6zKubhbiP4WpgFm49f&#10;3OPqaGOhrQaZNNTDGNudeM9ODtROw8+sMpugNnR6DL+QjIY2xIT1R9/94LwZBoXYEHHMx2tTQHJx&#10;WWlK3KmNM5QUtI1MzDYce0niZJOCx5Qn3pzOaXH6pjbHT/gvnGM3cYIOlE9FJR1z70P1PaMcEgaV&#10;9O74RqvJE5XVVtyIKUiJidp3aN9GT2skZT9VFr7n58oCGyaD1lL4ZtkUXSSV8nNj2rvf3d/pYKwN&#10;9X0ausbnEjpZEemtBR82LXPeff5jQXFxXlToYmt1dajTcHB49LFiaJf6QEtxeND6Ccit5L0O3Tnl&#10;62xvZa6hDJWC0ji9ybMuJY9ognRSbeQySzPXPYG5uTlfwu+tXORmN9PxVkIj9FtfW/WX29s5hSdv&#10;OnXPnv2eE42NtTTVFRXktccZLVx5uK59lAgItZRPpzZPn2pi6H0uJjc98sFBA+MpC5bv+Vo93Jdi&#10;apL3L7ZFbipv+6yRkP753EIrPaizUtPW2/S68cXZ1eYjjUGQbQzj1xx++5M2/p2yADUayEaydxvr&#10;ehxhKwsMEmForIJGyWS/de7fj5IXRoySEFDP01OUeMTZyW6m04OPyR9D1qopqxmbTVse8B4DRSP3&#10;5EWFu9oMlbd3GnLd98oCraux6vNpZ04LVVpxMBKy7exH26dN0hHjSJooLnE1OLPa9guus3b/0duL&#10;Pm9b4brjzPv84uL8qCceNmpqahOs7O3vvSuj0+FKH6hJXL/Efry8FGJnKF5pJfY9FkbUVOXHvFhs&#10;O5S85anwPWEg57bs3f25DlbGDu7XPyalJj1b6e5gYTc7KKIIy8k+rqPi493tBsi18q7bzwbtcnWc&#10;NlVLVQlqPVoTJtkFRo3qzsfmB8oCnZp93gYJRaFUrJfktZIZdGpz/iuPieOQR8rP/9re+Tp4q/1E&#10;bXhQ1p10KRk2JKiHacn9um7RLJMpFrtDPmblfj68ZZ6ptcNuzuCOQKeUxZz1crLQ19ZbvC80OT03&#10;eMd0KOkQCopKmlraBsarMtGDFHT9u5tb9Vjh8vK6ux9n9qPjdyy11lVWUFRWddp/lwyPlEwqqeVT&#10;4JYla/fHZheVpSdd2uWsJK9lMHHK6oMPCUMdDgET/XAvcid5eeNlN0Ov+823mjxBBa526IHL9l6o&#10;72qMPOlrb2mmpshuklMXXk5j96s0cn/88wBNdXYa5TVcrkc8POEyzUxPBW6FWlr6izYfLWtriT6/&#10;a4a1uaYSuxZM55z5OnIzJmT1ydcOOZlPcjv2JiU2fM5sawuHBaHxNWRwkAUA8O8GKAv/LtjKAvwv&#10;fJW/9dARbijZiQsT6tizKTo+/7yj3YbCDvLgz5QFRmfGzalyUKjEjMNvulkOCyb7NPt9CJ+49oUP&#10;FUNjEK47xUmN9QM0e9OxffC+CjdILr+7FglCodY9a+BEZhAqop30WaFqu9iLCujUjrWT4YPN5GZt&#10;y6zt++moNUpZUNffm9ECU1+Q/SH03ho7OL98gqJK2hP9H6eOdF0Ge7M9tYdOn1hXwArrybhhKIss&#10;wldz3NPEWXvMIHSe37H6xEdkyQOTQf16e4eiBD+vuNK5T3XQyI9vyJg/WQqau83Z/wyDCDY9d+Yj&#10;0z9ePotjD97n1uMKwrdpCfJCheX7ooYVZ0x+RVlg0eBrhFzGI6fjdyuub5De8uXK0LaCKWdKh2+F&#10;TnNWgHfIQvDybylhhTGImAcH5/NDBS+kc+YDO4wUfcAMjqQy6ezLMo6TSs8PP6zCsRJhy1XRue3k&#10;QWzMTmT+LaRs+DwX81tzjZHKgtz6C2/gaqurq8j6eu/sCVPWgYhCYtITpi/+OKqo6PjC13asySSv&#10;LqIi9bdkLJgAyxD6S4+WtbPFI0ZX1l3WFgRxuwMvOlnpxhWd14avQ/GJqp1+PVwUmOKIWePFoXA5&#10;A+fkJtZrV3LPU187VlyYP68sDA5W7VOSRn5GoRSsPUvg97tMckvuXhd4TY3crCPst/bNz1bAMVRs&#10;wotZyzTak1z1ED9IUFb7VnwTZwpHb47cunhHcA/7iyGDdFxe2MyJ8CPMDiSyiyDCl7UBatK2AnZb&#10;HVtZoDdEXTZQgINMlz1kveFi1ny5OkGaC8UvOn/fvR4i4i5Ryi6wSw9CUNvyekQhdpDcXh2zmnWC&#10;G8TUVTfrhs4xybvFDoQQUdA/EZYDOVRvz7ghBicqZ2LncuF9CQnX/cwFcQwEJIzDS9meJIPUkL51&#10;Dtx9KC48w14I1HDfBY6k5vixHvHV+9vi56jCYRD84+0ffazBDZLKglchQSjUxrChHgYq1nATJBj1&#10;W7shmANNaWtg0+HTnbunnPWKf7DjvRVyNWrG1vfDa5MG206wGgcEt5j82lMvuxmM7oKXZhrI6jD9&#10;vVFDZkYfaHmwZQYcyi29+mkpEtid5qzDkXv/BmWBRe/j5TrsaCjU5CP332RU9tVG7ZsgxAe1BO/Q&#10;CigVLV9PGMHH4MouufS1l6U/FobtYHeOQkrWEQXDOwaacx+bwUMAjKDxwhcJjcRBQv5pTg/Mw3ci&#10;qg0xrI6vDlLCKH5l31uxfSynu7/kvftso8uxnNX77e+H2gy3iOLqE2FdVPoApuTsBqT7k7famgr1&#10;Kyyo6NoTKybCoZLTXiNvYnHhS1lNY5zdg6/NHNWUGHtqERwIM2Hv3ecxWS3duZdNxQW4eYRMzubB&#10;UVoiJiMRUL+wG0LLxv3QIb/dW131JaDGJLIIURaGYHSm35gqC0WERsm37JbXk3mKPUryi4+79Gl4&#10;lOzMe+KgDZvK4otZrHzmemoIcXOheOXG3UpmGSmh6bgLx8JQzolwEMzYuyHq7rBHUahrXLgtDOmy&#10;epLmiCMdyOjdEPTW+DPGcIch43b+C4ZVfGWRexVZMQUVpj7JHj56qCh8O2ek1Bm1G4LYcmrRUB0u&#10;SEBCaVmP/TQkoRAul4PvWE2aVvB0D/xWQ0xh1Zk3Qwtb0PVRMzjnVwjoOT6OrsMPkkquL0WCUKjt&#10;L5tGFe0YjFIWHHc8rmlpaWwoeHXWV04UblY8/CLykx1vJtVyRi7MA3fOvARl6n//bVYNtvztTh24&#10;LYitfwaN7/T+zFBzVseiNuMqu6NoK3hlqcoFZcd646XGXlbyqW0v97qyq0DQaFcFq8PFtmS4TYTH&#10;EXGVKQ9Sh0uvq/KtLbtYUZLOW4/fe5HXUpu6ykSVl4tHxe0oiUondBTunAPlgkvTZn1GK6sH6Pnq&#10;wIMI65OXhQ8vPCh6yA6EEJDWOvwonUilf7nuiQwtwjITbRacfl1IJPS88EIslptP60EBR0GteCkr&#10;jqwE5BaW23U7sZ9EzXm6jtX9Q3cU17N0OvIsF0/sfeczNPwpX81kd3hMSnvxsWVw05G19W1nfW+r&#10;9TVry4m8aUjaP+mgKgAA8B8HKAv/LoaVBchzLA+3UeW8fuASs9z3AhonqZjc7RZafm8bYcf7Z8oC&#10;OeGEnQjkGKN4hKWtPsMnNdDQdXc4szTJ1ReiWO85YEYqC5ZbbiNr6jIvIEEolMV2+KUKBANTvneh&#10;ATtQZetb9kScQaOc8GAtv+QSnLvnPm6sMww5jFIW+AUVDSYZasjJyUhKCAtAcwvucZMWX33yqbQJ&#10;Q/7mJmMpCwwKNuyYOzJd55adfTWXPSNpzQzee+QOmvNSitIUYSMHu+uSKrZfm1m37a/2nW0IhfDK&#10;W4chE/FhZYGLV+RQRBmFOUgn9qSG3w16ENf1zZqNUfwFyoKW/fKyblbCqt+ry7MPEERx210f3ng9&#10;lrJQH3VCWxIWdAS1rd4VIfOZpmdrkGjCphHIDG2UsrD0GRITHb4SCRJVOx5Z9JM6YzFSWeCVUxs/&#10;aZKeioyMtIQYPw+UBrmZKw68/JLdjB71MTN6Z9aKqchESOdIBvsRZHT9egeWZMYjsexiFDss8cxs&#10;UZatCklbvIffktKxbQ85k3Tx5YHvEH+AUnvIVJg9iTNa/aSXk2hq6nlWGMzfpCwwqNiII4tZH8gQ&#10;dD31HolYeouVE25h04BG2NzoPZm3TOTZnw/g0/M4iWZZDqUjYev0pVENyMoHem/eZkO2Nyt/Kgex&#10;l9yQVayK53U78gEH5WssZYFW995BA/Fsl4aUsnPfV/xuiiZ8KTef6oEYZMo4QlkQcfMLJ3Caet/X&#10;3bAbBXcn6icii5HgEcqCrtfdblaK8l4dUkfCUAsu5bJTWXvdHgkSkjr0BlbuGKSehzvnsoKEPa9w&#10;nKnCS6xa5xaxON/CunKksmC9/T4r0uBgxjkkCIWatuvN8CvvP6AsMGrjrhupQM4YF5+wzrlMaKLP&#10;oBGTPJCrUVqTd1cML0QYVhZkdS3i61kpa8t0NFFBQs2ODjmuhZGndMRYhqY6K74VMSgmg35rsyUr&#10;6n9GWeDd+qCAzIQ7uuzXDy7ei+4gQWkmftiqIQQLirxKem7pcJ9CK4k6xqlu1YNvi9k3ghipLMw5&#10;HY+Eft2HBHHxegbFs13H3vRgaVE4eQIiatOXb34Rl9WJI3XWppY29LF+H6UsqBn6FuPYFjFILX/I&#10;XnkPNV7Lve9g04WecMtHltVMxa28q7uRN9M115D30tJaCxLa2NrCSGWBZ+bxJNbllNq459duv2pi&#10;y3B/TlmY4Ljq/Nmzh7eusx2nKjiGskCOP277zSjZUxPMMT+pNZei2W2E1p2zfjK751G5U8LOO60m&#10;8+X1y+evhMc0YFlJ/RuVBeKnnROE4a8Q8chqz0+BmwStMiFwPDsqSnlPeC47HsQfUhZoFU+nKrO0&#10;bC7ufa9r2f1BT8otWTHYGLgFdM4WIO1npLIwfd9zduBg6kkkCIWa6ffht9rDKGVBTEHbeNKkScbG&#10;JhMtzWfOXLN+15XQDzWYkds+RyoLvLufFkODMoPcl/ny/oX7MZ1kOr05bt44pI+0u5DPrlh8Q4aT&#10;Cdx7c/HKb34Ci1P4/FAllnIBIbL5Ezsas795uzM8B4ByabX7CSsMZoSywKXhfLILrlgavizu7qWb&#10;X4tbGExmS/bzaTrwijZeQY0jn6GxikEnZ67ifNBLWnlt/tAYOEJZUHG+3sGykfK400PNe87JOLYl&#10;1d9diATx8G95huiYI5UF4ennWtmtoegmS7GDsd8XwQobbHrijQShUEvu5kMhTDrp4/lVEnDF8s/e&#10;G0plG3HlI1YfzCU86UAt+0oAAPCvBCgL/y5GKAsQjKhLHIUbgmdCUG5H/IW1dvui+9jD4093Q9Cp&#10;3TGvHgQFBX9MbcU05T67ExwXE8geS6F5y5ITb8ZUFqbvuIe8aB2pLGx7xVYWOrOfG6siL9VNA1JY&#10;YfAa5ttbp7EDuQ2Wlo+9y5HNKGVBc6J/OaElesvwC2ceed1D4YVI3JGMpSxATya0fnVRRlxuFI9J&#10;WAWUzMYzM2zeVeI5mRtM84NfYUAIik5YtmU3zPYNVsjdFHa9Yvvpw8oCD7/Q05Khq3+Tv0BZGO+4&#10;spJ9NMFIZcHmKnvpM8xYykKYD1Igkvp2cVWIX8ZIHp7qzT0Vz3q3NkpZWI3U5ChlIeD1H1IWFLbe&#10;jsMTynfZDr0X5+IzdHpdxHFCODTHnJFlfVgNwu46spiBOdC2b7ExO5DbbBt7bTRkq18iIVu9/T65&#10;ube1IPxOcGJiEBIJ8o2PRLAP7eyPP8X22iFMT6YMV9Jfec4CZKR5qzilDaHpsKqim0rorPK2ZMsB&#10;/AYOHiwz2r3bx4njuE19x3J66DT8vZ0zEeeAW8U3Cpp6YiO3e+2J7hkq4bp3fkJINqRnrUfutHL+&#10;FPZVpguPN0G+2FjKQundxUgACrXtFZJqZlOytT5iCTxzrrHrYISyILnmbNTQ5lrSwCvO+3xh10Ph&#10;sKMKMUJZ0F/1jH2HkcqC+21ksjtSWTgYWQmFYBtyXE3YtiVoPHc5kpn1cziulHUMy4hHKgv2ex7D&#10;QRAjlYUdkb+kLMCn5hUmvQkKuvLkdRaR2p34+GZU7M0FyNUodeN1RcPWMKwsKOhbJbOPxR2pLEw5&#10;MrT3/voGjj87ZVkDmrMf/Hefs/A9v6QsoG7njdER0Slt757fDQq69zW3o7M0IeTm3Rd3d3AqS27b&#10;U9arfhYjlQXnC5z17yOVhfNf2coCsydvhTHS80Dw8ksazFryLGbEKYcjlIVxk0+y1x/BMLNY63Zg&#10;1CdtKGaV9glnZNRSmbmxqRd5A834xNmyJCi151kBy/RGKguoA1/H6oT+nLIA74ZgMhl0Grmr9qqL&#10;xXfKAtTzdMW8us8aJdswjaxRMmpolBRbeuode5Qsu++J+I4o+eBh6WY0f6OyAFV6x4cwqNJDYnM6&#10;uiqS79+6E/loL0fTkdl4PwOJ9weVhfxznNGLm+fMF0TKZla8VpBEfFohj2fshjlSWZh56CUrbLSy&#10;cOD9H1IW5h5800OAIRJJJDKZRhuajwwxUllA3S/89vfq8G3IbyjU0kewIA3B7CpZwhmYeKYfw0DV&#10;kvdISgSZtIj6xrCjDWJbdroiTrrFzjGVBdTsox+Q0BEw6YSyjE9BQRcfhKX047vSn954/+m2O0dZ&#10;kFRySx86ZWiEsqDm/oC9zG2ksjDUJEcqC5uesof3UcqCyMyb7IFypLIw2/8tK2yUsrA4GG7+VFzP&#10;Ngf2EMY33sp55y5Wt7zRGZH5UVNefKemAwCAfw9AWfh3MVpZGCS2F66358wfUChZE/fZ89cnYjgz&#10;3d84Z2Gwr70u4eOD/XMm2k3fEF3R3tv+jDOz+EVloSX1gaESMoiOVBZuDr3K03LJHkreGIx1zgKd&#10;+mDfdEXO2M/Fo73/RX7v0DEDbMZWFiAYJQ+Xwe8sWdj6XEi8t8/5dvHIjYTRm5H3FZLKdtG1BNIo&#10;yJydtMPKAp+gfdywT/+b9F6dyb4OQmr1heixvg1BzbixUtj5/mjP+88qC/eWISU2UlmgJQawAyEc&#10;/T6wXp/85coCcs5Cd2XcuplaSCJQKCV914i8Ucei1bzzl+E8d4Sy0LrHjZNz/bXIfBByPjsakj49&#10;POhkMn3amg8lLbjelxwfeFhZ6PhwEAmDJkcBicNp/iuVBSYuN1QRXjvNhnvZ8Wg8Ez6G0GMyWyUR&#10;cj7+GjGfYcicLcnMrvwXM1gvtSC4dJa+jXu79mzYyK095WG+8NtHGMXj6TjkBhzIFBpsvWMpCzmX&#10;h01tSFlgNCZa6XHcR8tAdg/wI2WBjI/knBPA47D1NvsUsT+jLPTWps/TZxeL6JKLsUgehkGK5e9T&#10;FiBIfT0Fae8ubnO3VLc5Fp6Dp2dxLPvXlYXzKzhHyZp41v7XlAXzDz/wpLubymNe3/a1M5zhfDC/&#10;E1uRcI6T3F9UFqC80doKAlwcdZSRvSEQ3OKKm299QV54/khZGMwZKm1FvTnprNrym4XkdKSyQH3P&#10;2V7HL7n1XibL9EYqC/r3xvxaw59XFji0l7w7d/HVN8oCRF9bXcKH+9AoOd3OBxolMa1POd72sLKQ&#10;c5W9MAfm4EfMd/dg8XcqCxA9zZVfIoO32xs6zN+T3dZbm3GZc4dfVxaSDnNc/RHKAr3s5ZCywD/z&#10;NnuR21+uLIw6wXFsRioLltHfdQTFD4a3Uw0pC4zOYg8b9nYWFGryXrhFM1oee87QlhXl4UYJGR8q&#10;wZIYg7TOyrgFEyWgpjjOYsm7ouFbj1AWpNcFDx1GMQoyFlOS9en6Pm87betdD9KwtMKNnN0Q/xBl&#10;gTLQvd6SPcbwz9p1bwCPdMccyKO2mgIAgH8ZQFn4d/GNsjDIoNZGnxzW7YVkNt/8ShmSBH6qLGBy&#10;nrpYG0uL8KPU5n8u76NBHlXnn1UWCJXRU8fDmzIhRioLgV7Iwky1eXs6cKNFgVGMfYIjBdv6KXBo&#10;goril9XeGRw76ljBHyoL0Iy1/+46ZIMGn4S006ab8CvfEXTcQyaFvGKKZz7WjLmmYKSywC80I374&#10;lLHfJnYPx2dC8c7a/WCMg6zwrSe9LOfeHeV1/3llIeWULTtkpLLQ/mIjOxBi9+sW1vzh71IWoDsP&#10;NGacW8pxA7n4ZCc6vBgxlcXlPlTgHEM6pCxQMA0bZyLWNn7FZbbb0ZsX5mpjLAPZquq892WwrRL7&#10;x1AWaGUPh8paf+Ht4fL5C5UFGu7dqeWcNQUonmkb81phx5zW17h1LqLxyc3wG95M+z10UultL3ZM&#10;CL3Zyz8XjPqgIDbthgAfIs9N2RM39nR8LGWh9/N+JGCEsjBQ9tFMG94wDDHlSBK77f22ssAnteHa&#10;F8TL+hPKAqWzbPl0pE4U5gUOTaq/4e9TFggt+fuWzVaRE+WRMroUU8/yk4d93V9WFsIOcQpfYvr7&#10;Fo4k+J9WFiw+jV7mxKY7+fosM11xAR7JyatSGuANBFVJf15ZgKEQ0UVpr8/sng8f48BCcPLKGvbX&#10;T36HsjDB6Sz75JPbGxHffqSy0HjbkR3IJ65wM7mb1YGMVBYMH4y46TB/nbJAwfVV1tZzFEAETM4T&#10;Z+uJ0sJ88ChZAR890t8+hrLQGzVC0/S43Dyy1Ib4O5WFntTbc8z1JQR4RYyWJ9XD34ysz/oLlIWe&#10;CI5TOkJZ6E2/K8c57sfmUhV74fx/W1mwjv1O7u9PHO5AhpQFYlPWgimI0Rtui0DmIvjuooQXh7wc&#10;ubikrF1W7ti12X2hq/OqDefuhhXWdI8Um0YoCzIb7g6dwjkMqavyxAYXNUUxXvHxAS8KWeszizf9&#10;w5QFOqF36DNb0tO2toz86hAAAPjXA5SFfxXMhoSbumvOj3ZO0c+WjxNgjVzjpu0rH56AQwPIj5UF&#10;atU+fc5c3i24l0ynU0nt5Tc5zuwvKgvQyBu+fqEYa9I93vcDe9imUwcOzINHYx5h9YP305GJ5NiM&#10;rSywiTs5RUEYcUShWcGxr/k9yEtVaE7yY2UBSlPFh5la8IRMQMLsbubQW3AEBiN9kSLy6YLxMzdn&#10;N6FJ8Cn6dBIOXRKXldzMngh03ZyNrODlFTD9/EfWCg6UPbJSQDb/K9quSy9rHcBTWR/hYjJo5IHe&#10;1uRXx+2meKawTlEawZ9VFtANb+apSUEeqsg4q/dF7OvpJTfd4UjcAiqG/sgJln+jsgBD7Gs94KIp&#10;yFkOCs0Yw8ubScg7keY7TlYirCqddDSbXZeErvIVlnBRC0pOuhRTAQdRaw6bcBbmLLyOIcG22lN3&#10;9/vdELAAtEiZn1XWsjoLY6oxTCaTSsRUPz/AigkzcdX9nm+8h28ZpSzo2xyrhe/OZNDJuL62nE/n&#10;p7D8AF4hiXETfbKQSyAIX4LWS3Oy6Xouvw1LoDOYDAZloKf1/RnWqQPDdJ6dI8tSJ3hdd7wecYgg&#10;m/rASQrsmTu/qNTFz3X98Ef7mFTyAKa1Lup1FuzIjn2CY5m/iTa8KxyFWnmvnNVLMDuzw4xVoQko&#10;l7jy/M+cb+CNUBbElwW8IXHW8PQm7mNPm2V07T4NdSV/QlmAzP+9v9dQF+R1pbBjgMiA15+Tsd0t&#10;kQGvalmR/piy0Pp6KuKDo6bMDWqhUvubatk72b+FQf58bjXSMCZ5VfcQGHQasfcLZ57+68pCXWLw&#10;FCV28ct630/DU+hQN9fXU3lsMUf0UHGMbfmuYn/MSGWBT1j8ecmPTBT9YMmQ96X3+ntnm5Kzghdx&#10;YxR9IgYo8HcP8t4f/pO7IXpSbiy9nN5JYB9vw6j+et1EBso+l9iM7X3sTniEsqBpfKiac/QMtTKU&#10;7cHwCisciUZc04qYK1PkYKOQsVpZ2c3eHEfN9mf5RDxCk2bd4JwgR4gKcIUDYTSuj6m2tEVacIxh&#10;0sxzzbAxVI9tDBze7kaEZgjHQ6+Q0DGhVu7V5dS+W3Afa5RsK73x/W4IyCX0M1Bi9zwoKc1jT9Ow&#10;LG+NTiF1tza2obFwuf15ZQGd6iyDKAsiEhuLKDRcWwMaGlApBWtEkM5Aas0zLKvSi2MCxtwNUfxy&#10;jyLSS2kGRJUwyHh0Tw/cH499gmP+Nn01Prir4jocWc+u/eaYIGkRHhQXj4zmiqEO8C9XFub99rkM&#10;PXddhpRkg/fsBjuKmiAzXSFWTzr3UhHbKPqq42fqw+tuRORsHxexlSjaQF1hqP9CozWBY9xjNJ3l&#10;r6chTUZsxbWhOhwm7dEORHnQdUqtxUA9Hak/xeMfthsCsuzUu3tUEXtFzTme3tqPh0YrJoM6gG6P&#10;uvyBc5YDAAD4NwKUhX8RjO6uRwfcpcbbPIhtIIzQ82ldeWunQ66/3sXsnpFzKlp74eGFupx5Fwql&#10;NCOskvPta2Lb5cWciYeI6qJdZyLSistyXtsh8yg+AzuPw5GIb9Fb9mgKZw2s+pJT3bAfQioNX40E&#10;Qd6aa9DwW5qB9rBL64wUxVEy1kFpzWTIs351fIIoSl5vzpEHn9pxP5v0DWDy9i7iTNugWbCma0zt&#10;0DF80Cyt6/3ZzXKsg8RgRFTddl0s7cRDv6BrXlqqIB4ECmXycfQXzhiUvrAD8MKEGbse9RC+XTMA&#10;DacFH64tMGHPF4S1bJ02+O47cmTf6WuP08qQD2Xiu1PnqSEuPRePwIGwum92Y/wEaJZX8OXOZkd2&#10;vvhldUzdV2z38zty5Mjhg7s3LXFauME/IDa/ERrWkQvY9MbP50z6pU1d4lh765vTLilIIi+LuNQ3&#10;FCK5pPVUPJskjbhv3LxTYztZUzI6pTwldJ2NDopPeubhZ+hBRl994iozZV5BCSef0ymNHC2IQYm9&#10;smHoQ2TGgXmsu2I/n+BMUfhkNt+M/+nySHJz6ePpyHwKQmTutuAejrMKpaO3Luf8kqEJD0pqgnXA&#10;3XjkPW9/873jnhpSQlyKs+4XdlIH+xJv71AXQikbu5+NSMSwN/oTO657sb6MACGs4rojMCy1sKrw&#10;gyMyq+TVtVnk9wr5FEF/Y4r/ChvYRngFJs1adOjwkYNHDtzav4wdFUJCw2TT3tvlP/6QZn9X+pbZ&#10;wzuMROQnrNp+EKqtg3u3eC201JSCbiFh7OFz+f6r0pZRqx+ImPJnB9fpsI5A5OJWsHFftf/goaPH&#10;Dj18HVWD/tZc6lNDTKH6NfHJ7RhDautr+Oy32EYcdha4pDRNPNb6Hjly6PjZyx+SM7tYO1ioxNoj&#10;y6dwVk6oX6hEFkkQWgvObpolzM+jbLPpS3M/k9Fzf4+rOC9Kz97nwdeioS0ZI09wdF6xL/hNUisW&#10;arhZ6+zg1CvozXv0uRTPaaltCafZUSG0Zhxnf88h7aEvZ1MuyuE0ewaM+7yJc1deUZ9zyew3YYSe&#10;ooc7vTVZuhwPv4r9kjUHDx0+evzo47exdb2IkXQV3pvM6WE0PM+x5t6kkrDhCbGJ+0XW0hAW5Nb7&#10;ywzZrVFazXTz9hMPwpO7x2yPDFpKyE45ti/GL2Xt5XvldUJpVeYOzktrcXkTn+vvO9nGjc304nxs&#10;R1jDJLQI/opNd1mE6Xik4aMUl6RxKpxG7I57HmjHtnlprRXb9h3Zv2PHxesbHPRYQdDjJBxWbr71&#10;KJ3TzH4GjYz/eGajIC/ifnDxCmwNisaP9Y1eAiZv6cThlrblfhV+qFjY4OoOTUUcBj7ZCSsOXflQ&#10;UJn27grrSyMQwmYu64Ni69mjR/nnQB2O6jN+WxirSRJybg/tqeGeu/Mx++sSPSk3pOU1HHyOvEip&#10;hIq1typivqaEqIzp+Xf5VHZLH6EsqGh53XrzobyLRh5ou7wD/oKGqIKB/80o9FBSKbisj5cWGyuj&#10;hNQ97yT3D1I7Cl7PlOcSktb0OnijsAsZS6iE1iOewxrfnMC8oX0nw5BbH65AzjuVUp28cfvxe+GJ&#10;YxsDi77GIp9JiHMOoWS+u4bt0o0Jse2SG2flvIjqYtYoWZr9yg5xofkN7JccflPB7nkwdQl+Sy3Z&#10;q5mg/Lpt2g11GvtOBN14G1feBo9i+O7M1fZDbuP4+/XsLhDz9PgcToJktr9gL/TD18Zu58gNXNNW&#10;HO9gjzfUnth909lnrEJNafm2gJshH1ugUsU3HLNB7sErpbPs4KV3eRVZUbdM2FFRQpMXrDkTVcsu&#10;PEz5J0999g8CJgvWHDsQ9CW3jsoYJKCz1zkOJy+kHtHFuqsSD3vBK5n03I5AFUAeqD23cjofF8p0&#10;4a4XWcNf+mnNujWR01C0vK+xmjCx8PHQYakoixXXOd8GGRMGpjXe24Iz5qFQBjN35rI7ux9AQGe5&#10;TUDMGmLn45qhFw1D0DG1V/c4y4rwixt6vqpC0wcxkYGr5AVQGuYrb3zMwrFXI+BLD5lrCqJ41K3m&#10;wXU2kuDgsNcpDexVOSyy3h5Q5IyV2ouDar8znsJXJ7XYS8T4xM3cNpwP/1JUleNnjjRtAVHd1Rde&#10;1LE+HtyReoUdCKFgcbCaVT0Frw9wpCyUzZFPcNAg4cvuoXV/vJ7+sbDODNVL7gNJUWQyIDhhaymr&#10;qOqTAjldMGrqDvbxEISkYxzBF4Wavf0djpUbUl/ty4AtesjrGFkrtxV79h864r8/JPxjZddPTsIC&#10;AAD/+wBl4d8BqePevjXWozkRM6R+0/NeBvmOUNDR1ckbFyPRvmf3G/Y7944Xft7w3+vXh1WiWYMJ&#10;rSwjYsFsB+uZMzc9esvazz1YFrGDddFIzj5+GjAL+TeHbdfhGwzR3/Tu2q5lrF+m2Wy68CoRSxpz&#10;hSiH+q9zZ9qzoo/B7dTh1eWF95cjoQheT2IeLkL+zcFpzcey0QuF0Vmbpm3MGiqwMegqij7p6uoK&#10;XT17tsvVZ8lIMDSd628/6+vCvvEQfiOX9f8+BsoLL53Yt9HGhn2H6dM3B15/X/X9bGhwsDnt4cKZ&#10;7FhD7IvNC3FD/s3Bc2dhc39Xzp1vE7fAJ752uMTasl76e8xj/bDQ2y+ksGNUycSfYv0ygo07r5/c&#10;9k0hW1sHjvF+BiYjCInwHfPX+VVwnASIx3uRcDZOi46UDTnm6Kqw0xs8WOEOc3bdjc6k0L5xqzpf&#10;H14J/7xu3dNy9mny9Mqcly7zZlg7Ovrcf8VZBMEG21F425tl2tbrA9Mq0YNlL6ZP33jgwIGnT+Ny&#10;c5txuB+8DENnbWRd9AMWrFhx/Obb/P5ResK3EDFZl0/vZl/g7e0XVTjWgnUICib8xIlnVT+Zw+G7&#10;yx6vXbuWfav9/vdrOjjJ7kr4ti+ADPJh1nBZt+Xe3rt8Pit8gefxN3llSDiHb3dDtOXc2u0FmYiN&#10;je3lu5E48vBMuqUw0nsu60YcNp57Uffy2z7BOzDyddBeW+QvNi7BWcNrpPDdyWcCkKvWrDn6tXR4&#10;A0jp863s8CFsbM6Ghh79tgX43kQugKD2xz/ydbC1njPH7XnMz1viQOGDo/Dl7u6nkmrYrYJEqDyw&#10;Hu4f5x8+ntcOl2pP+Zc1cNMfyeaU+oilyL85LFzxoXg45TRS+dNba+zsrK1nuRx/kjTIZLy7fHjF&#10;io0XL16NiipraPg9H29rf7Tm24cMsWT1w5HL++mkgZsHvu3W9zwYfh3Nofn6Nviejrv3fWxifzuU&#10;lPXxFhx7/vx9kcgmtdxb33YnLosv3ji/YzryF4eD4VDkvsKXuyIqiJji56f9WaFQT/JhVEfyzW6I&#10;3vpXF7Z5sqJu33m5oQ8REkdBI5dF3dkJDTcwSzacCa9Gj+qgYy592wutOfGg//thhIpNDN0xYzpk&#10;DK7Por419SFI1U/dkdt8h/PWlKYfLTBpjziIjJLhVZxRMj18PmuU3Bz6jj4socK05X3YtxxJdsD5&#10;F6VDyW37wB4Nh3FwuhYesWf+twPpksMRj874jm5KUAO7PlTYVXGnF8+1trW1u/IgjuWismkJ3gGX&#10;t8OOXe8a+liDCjk3+u50WxvrefP2vOQsQWCDyT6/CR6Gli3bm8u2sLYP35a1/dzLH0qHemFGU9rl&#10;zUtYTdJh0bpzcVXsxUYIxaHrWdcM4zDj3IO7hxyRvzjsvItc8A3lL5EI3zF91vzIEcuKhqDh0Zf3&#10;fGvA+57CHz4Yg66Sh/6r2aPkHFe/ZynfLGpsuDZtgsjwqrrvUDO7Gt1KYQ52RJ1g3WMYh1lO8Q3I&#10;XTjgyyLOwr+5uPhHFXI6i+YTnCaZ3ARnp6syZj27g+YA2XbFy4PIHxwWH3314bY/u4VwWHA1vr6/&#10;LWPb6FF/+f6LRZHfjuWzdr2MDTszuv+ed3bE12HIAwV3L+6bNm0a9IOX1563iDUAAIB/NUBZAAAA&#10;AMAf4EfnLAAAv8gPz1kAAP7pNH+46matr2s1e8XWkaz19l5hpgafGyWs7JX1B/Y2AQAAwP9jgLIA&#10;AAAAgD8AUBYAfzFAWQD8/4RS/tZQRZJPzfRRcgOZMRIqmUwufHdBTxolpO6dM9ayGwAAAPjfAygL&#10;AAAAAPh9MBlUCq7p617OZn0R5/2PewkkztdVAYA/DJ1GQpfc4xyFglI12JKLxpPhc3ABgH861Lq4&#10;eTYTpMW0tl4PL+/E4nBkFkQ8Ht1UWXB3/xJLsxXhlZ1j7FoEAACA/0WAsgAAAACA3wcR8/VD6Cm/&#10;NW4cvDbuuRV8N7r0j3xJFQAYQWPuhwundiL25Obm7uV94uKtkCTOZw4AgH82+O6yLy/vnbnoHxjy&#10;/ObNEBb3Q0NfPH4eHvHma2XbT0/WAQAAgP8tgLIAAAAAAAAAAAAAAAAA4NcBygIAAAAAAAAAAAAA&#10;AACAXwcoCwAAAAAAAAAAAAAAAAB+HaAsAAAAAAAAAAAAAAAAAPh1gLLwL4VOIfWVljy/eb2oLO2Q&#10;h4f7YldHxxn2w7jf/FKKRP0eJqMp7YnHfCQqxIyZs5wXu3t5r41OTN6xabW7u8vsWSPvNpKlPj4+&#10;hy7eTi2r7cNRRh7/zWDkHfXwWOw24r4Qs5wWeXhsOHy5CUOBI2HLz6z1dl/sPGsmfP/Z813d3T1e&#10;lLGu58CkksLP+cw5+b4+6gKUM9cFs9h3+p4FC6CkHHryLK4e008Zebg9sfWh/w53d7e5s8fKxaxZ&#10;i332BgSHpFZU9vbjacg1wzw5gET8nRx6UzmIyfVj1cKcGT8qtxE4r/9U2tGXcg3OnfMcJPAb1qzx&#10;3XvlQ3w5pp/APmSdRuh/9SAsLaMDT/pdh663frkM33/hbOSG37Bu3Y4D16OTKnsHiDTO/ZpTHyxf&#10;ssARiWG/zv9WNwH56R9K+Ssoj85zR+bRYQ5kVB774mtarh5a+43tzHFy8fDwvvwqm85EbkAn9j86&#10;vXnxYmfOLWZ57z1Xh2bZ6u+ku+zQjvXu7q5zxmwys2e7++wPCPlUWY0mkL+3tb8OOqU288Ea6ImL&#10;10bUdfzjz+VnUPD9RUXR5w57L1vuvnCO/eLFa4PfZAz8wLaxzQXHtnl4eCyaN2dUIc+a6wx1ICtO&#10;RP/OM9Z66zL8NjoPGYWr96aCDuSnv4Pq+JB1kH3OH7sHc/DZtPvo5ciMjO7ufiJ1yCT/RjCNGQHe&#10;blCpHXkRh/vbvgaC66w6tBrJ4+/CbdWHoi7k4n8fpI6ygxuckaL4GQ6zd1zBEf/OPmRsyAUvzkFN&#10;b7jlLT1Y0k9EfvyPw6BRsNVVby8GxFYOIEHfQCOXRey3t58fGJGNhCDQKbi+mpQvJ/y9XaBJiYe7&#10;m7PPjr1XMsqaSdTf0xYYxKxgpAS+ZeaVpJ7B/uKAZZ7ui93msuY2CA4z5i108/A4XNCL3GWwI3fr&#10;hpWLnOch4+wMx/kurms3X6zGIb//Grj6onNX35VX9FN+V14AAADghwBl4V8ItbU07vg6d6uF214m&#10;1bJ9IBK25cTy8chXv1hIWG2u+YFbSCW0+zmPF+LiQqKiUJOXB5T2D8cm4avP+0wb+llYfMahKzAX&#10;L/qvXeKqLiPIDtec6nUjqoA0eoY60B43W4X9O4SgmW/I99+BxveXn1plyiM28156M/m7rzkRO7/O&#10;VFc7GlXD+ovQWHTXQh65HQql5HHwOCstZ48f32U7UV+QjxsKFZbVWXTgXkXvqOkOldJ259B8YR72&#10;hRBWB+ALA/0Pbfk/9s4CQIry7+MrrQL230IBRZEQpUNaEOmS7u7u7u444Lq7u7t2L/Zu97bz+ra7&#10;d2f3fWbjuAKRVxH1+fj12J15Jnbimef3nSfmDO//wVtgwY6ffTt69WXnMpbE2ORHXJyB6dD1g3Hz&#10;9l25cgUscOvymdHfdLevA4MZuw1dC+Dq0a0/ff9luzcwsx+W2BbUyqqerPzOng6Dea/X94cv2hPf&#10;vXvh9PHDC8YO/hSs6YMf3QpsI75ra8k+ExwDAGLe6rF8/5m7d+6c27bm554f2KZ90n/snsshVXJw&#10;nk31pKyTy5bMWH4oqJD5YrGvuoroPvpj25owmG691x+7ePf27TOblk/o8a5t2ueDJh2+FV2vcpwG&#10;afo0x9EetOBA7TMKb68RRl2p0/7O7e1X6xudux0LZultxW+VsNx909fdOtpmYTBvL7uTb53REpmM&#10;fH36t13e+XHv3eBKgco+9Y+g11Q+2Dulk+Oe6fDNb5fAOb94cevUIZ+93QlM6dT1/bGzd0fiBX/E&#10;tPgD6FjpY76zXzOYz3dR7ZNfU6oJUVsmfQ329KMRC0urNR5LbfuN+XV3dGMJvDWISRR4bfn7ne2J&#10;MZgvTkSyVH/0gCpL131hX/6jb4dnVton/2WoGNi7P75v3yIG8+Xqi1fv3r15+fLh1bNGf/dhd5CB&#10;dHqr9y+bDscVsNuwOf9UHm4eYt+Ld8ZH1/5VA/TLqkrnDMB0fr/HgtWHb968Ce6DKwdWfditg33T&#10;GMySQ9Yc8c6tY9uW9u3RHfNxP5ecavvC/xAMcnqcd4rY/u3/hboSO3MwuHO79Bo0atPhY9ZDg3Lr&#10;8tGxXznuaAym87vfXokk/F1hI2IUnZz9lX1XvpyZL3yZTPL/jVFaW3Jnz8qJMze4xpLa9DZMOkny&#10;7W3du4CL7Z2VN5PsUy0Ws0lXnui0eGhPTPv3Zxy4z0WvfV0dLWntuHfbd/142pI7ZVKtLeWzMMkp&#10;+3/qYT8CzXm736Zix4NSr2zw2DzUPgOD6drjB/ccIdLKNaQn3vj+wy6ffjl2y8nHxZw/5eLXUlN8&#10;t8yav/TAvXy28NX7TxAI5F8DdBb+W5h0SlzoidG93h+59CxF1OzZmndpaNehY3p1cUTS7Tr+tD9R&#10;1MYTxkDw3/TzpF/GfmSPLQHTT8Y3Lylo0q4tdQRrmA8+O0y3TjWD57NGU134eHQPezGx4+ejfPEi&#10;68xGak4Mts0EfLTDNcc+uRnmkse/dRl/j2f/2hRt+qHvPxq5oqKhcY/Y6xqHSscMelRRa52ImEwG&#10;aW3F+aU/2ue06zRkxfXqZj/DiPPc+8HTOGQTAZ0IFtSrRbUZEadGdrfGnO079ho4z6Pw6RhpV1Z+&#10;ufdJilJjQBC0HKcXV26a/Jl1DSg7k22p0JcnImbW9rEfNzoLAI73Cns6DKbXmPnlT1/FmVRivlQu&#10;oCRfmjhstMNZAFTu+d6eHvPhUE9cFXqU9ToVPXPxsLdsk9t1+HDe1Vhb6G/U8DwPTPv480FrnFPl&#10;Ouuk34GzuZ9tNRjMJ2MjKDzr+rVKaurcH960TW7f8ZMlDzIc1gKr8Wj/M5wFi0WQdeftzvbLvlO3&#10;94PJTUrfJl3ElaUf2K/WNzr1316uaGtgcjXnxNzBu5+k6c0v/eZYn+u0qasjenpz8kN0FEcE0ct4&#10;oReXdbZPb9ftf+ODKkR/RXRgVtR53dw26uuvv/5h9FbnNLl98muJgbz5uzdBRA34YdYBjtxS4rFl&#10;1A9ffz16xjkf/HNf3Zm5GU7ffmQ9lijDo+rsM/4IdReH25d/Jc6CxagjLXIEZRjMiAA+ODlmBDHq&#10;VHI6LmTNj9Zw5Y12b77de+u1OP5fWbEFH3d/zojvv/72uxn7b3NUL5R9vASyqtLFCyZ6ZjI1OqPZ&#10;ekNJSvz6fGLPbQAuZdZ0ZrNRr6nD+88cN/Qf5SwgqnrC1SXDf/jp6p+y06izMKLX7EPBZdVCvbHx&#10;7OuzHu/q8S7qm6N0emfDtVzxX1bN5PdBTC67x9l35u9wFhCDriLl/pRvuvWduCWT1aLIYceg4Idc&#10;XfjVu7ZnQTNnQcKJm977HXTyJ4O88qvsU0HZIucCanBiOv6yJ/x5eSZiqoi63O/r3iB/bcXIiyms&#10;piem6O4v6CqtfNxvTPNLG9GrJOUx95auXLT+3GNytfLPrWIgry3ZM/37br0nXIsr+0tryEEgkH8x&#10;0Fn4L2FGCr2OfdatQ5f/9fYtkbUIgvIuDe17JOzWqjGNL+nbd+59K7tV0ZsbO+rL7rdC4pb0aXxX&#10;/qLOggPz1WXWx7GVidefxtVWmjoLnx/2x9knNwfvvMgefbWgMvSbNzrOOxEmNzb+vDadBRvm2oh9&#10;9jmgKPH10Hhq03oabToLjZiz3dY1BilvfDk8nGafEXZ5H1319OA+y1mwYjZXux1p4ixU+a22p2vp&#10;LFiSb+wtR1+VmNMCH4Q9x1lwkH1tln06YMCOxgUUnJxZP4Adb7ftVt4L1KBs5Sw4iDo11T4d8MMh&#10;x4b/2c5C5+4fhDZ/X6+qzl/649NLfeqZjNZVeahOU77/7U6t7uV9hbadBStmcvC71moLKO3fXHM3&#10;6y8K6cwgXDUBEFs49/rC9RxgPxyYEQsu1GjAnpvRPUfAntuTPIuqrMd9n9Zg+uc6C42Y5Qw3R0UC&#10;DObt/+1xz7PP+QtAj/Nff4nIqmi+oaG6Js072nYW7JiJeW7R/xxnQS3N3TLsm44YTL/Rf46zIKFl&#10;7DhzV9r8fAiyLvR96vx3m3oiQv733tN/t7PAzXz4w//QypLnU4RtX7ti5ulVo98cMdxRIamZs1CV&#10;ctxek7JT9znnQuxTQV5AfjLIOnnEzAfPaRdl1MgOTh98PImB3jwtaXkzPcdZULJzDi6ZNnHziRyW&#10;4vczu5fAbKxLudm1c7u3/zfEvYmBAoFAIC8OdBb+Q2gqs6b3QR9XX064U9vqqZR3aeiAs9l1BS7D&#10;PnbEN5j2wxZdqmpSXRjRiLz3TB1xOFEhLl3xzUs7C/o7a2yPY0DnmQ/x9sl2/h/OAqLFPlzX4b1B&#10;gcSm5ajnOAuIMP6kfQ4G8/4341NYL+4sWBSV2PmDnxbfvlj82FZVHRQUmh7d5zoLgGbJ23YWTHph&#10;mfPs79dbnQVLA5fOrBFaZwCe6Swkn51knw4ijomnGxewmGUhe35Fp3481COPbZ/4TJ7pLAQf+sk+&#10;Haz/l2uO10BNnYW9FE5dUWGWr6ens7Ozt39MIbWmVd1zvaCaSSgrJRYXF6Qlh/q5ubmFpGTlVTU0&#10;Nz0MMnJ+RlhkTEZGRlZmUUkJpawgubTqaet4cAylVYz8pIiYqJS0pBjXoOjCcoZc+0KvXZ7vLFjM&#10;Grzb9sbLoNsX3wcWNy2bItKK8MnDfo1mtSzo6ZUNJUlh4If7BEeVV0l+b1ee6SzoyrzffdvRIqPD&#10;W7s88Y5aE0YVv5pMKiOUlJZkZMRFBLq6+EdEJVHYdSDEtiaQVyREe4M9cOAdFIvnikxgSb0UnxXr&#10;7ubi4RmIpdSa1TUFSXHeHq72dM5ptutOSM2IDQtwsU90TicLqhiEtJgI6zePsPhMqrC5zWI2q6VV&#10;pJKsiICgoIhEcLIiAz2sie34BWcKn+uLCLi0/JSo4JC4tIy0+KjoiORcCoffWBPEqFNmgI0/2d94&#10;yfcaPOfqA2efANwLdpTwfGcBMejrGMSMuODwyMT0jNSYiKj4TByrRtq8mkpTZ2FoPFFIKC8M8fEB&#10;v87VLSQLT1fa+jWxwipNCvZ+egSK2WJ6eWFMYKD1m19CTkmD8vcbYzzXWQCYI/Z/22gHY/qvpD3N&#10;ixGdXMigl5eXlJbl5qYnRnu7e/r7R5WQqAq17TfpakryAqx7Y8PDJzippMp6inTsorTgAC9nZ6+k&#10;7CKZXFyakREe0PhbwunKp9W/TTp1AxWfGhOSmJCWEh/iE5VCYjU0eWyYpNW0hJCQiMSUjIy83Jyy&#10;ihKsf47DiG0FmiEC7N9Qnuss2NPbv4CLvo5TnJ0YEhyTkpGeFBcbGJNWTq+xd+ljkFVkJfvZfwLA&#10;LTgmiVSnrCUXRfs1XvzOAeHxhGo5YtBQS9L8XF08vYJyKqoQk5FenBjo6W5P5OxcyhZS8flRAbbj&#10;55eUXyawH9W2EVYSYh6dHWn/EZhPvpp/xbpkbDrVdij1ShmroigxKiQmARyo5MiouAwsoVaofn6n&#10;J4q6WmL50xpzFsRYVxH0a3d7k0MMpl3feceYTe5TaQ0p1vdpruDuGZhF4JhUNTnRoZ6Nx8ArJAtb&#10;ItVa1DX4uIgAV2fP6KTMWsd9YFTJq8oLk6IiUlLS42OCQxKyWt0jFlktOz81wdUlKCYlJw9LoVVy&#10;725vw1lQVpXEhPk7chj/Ur5Op+ETcuLAMfX0C8JXi41aJbEw3tfVnsTVw5MlsVi0DdiUOD9PN9tE&#10;5+Ds59exMvBLV9tKHD2OMVtk01aUvLKHB9cu2O1GYTX6dM2cBREn/OePGq/A/y29FJRfwZLKJSk3&#10;fnsH0+GDL348ncBta8U2jPSk/b2tS3bq9NXgwRN37Djn7u6dnldaw2+jAVNbzoK+gVke43l+6uh5&#10;1/2z1U/fmjTFUEfMCwtCH7UoPpEsXgO7oijB3xMcO3d3r7ScEr7KbFBLqaV5Ef7+1kQBGTiGosVT&#10;0lx5YUBXdNv9VxKlv587QSAQSAugs/DfQRa2rqetAPrz7bLWhRWrs5BjMWkpgesbPYN23T4/EcWw&#10;pwAF5ewnM+YeoygMFsnLOwv8lFPffWgPob4cuSKvrsU74Jd3FrT1+LXjenZd7CNv9vOe6SxoGoh7&#10;Zz2dt/ZmQfP473ecBYu+/vaiMfaZ6PvC/qEVbVQC+D1noRmtnQWToSbN5cTUXv/7wuEsNOcZzgIt&#10;fOw3jpJQ155Hgkvt01EQZoitpkaHHnOvP3Uc2uYZzgI5cERvR+G1+7fnEhrjhKfOwns9+05Yeuq2&#10;Z9DlzaM7vIFp3/Htj74ZeTW76UmTp11bOe6HIeuvhlfX19cyqWnuW3q80fmd9z/8fvSc2IrGaJEX&#10;tnNRnx59t90NqaysZJAJIRdXf9rr64vxtq40UGoTL0wb2v/jfnMCCmhMctHheZ9+2rPfjDMB9tnP&#10;5XecBYBO4Laypy0Bpl3n8btdGvvLM2mk97asOBBJaFVANBLDznxrLYx26PzW5z9cYNmnP4tnOAsa&#10;sfvROdbOQKzTB63F8WylPQMt+fFv434YO3t3LrW6gcspTXr00ycfvvlW968HjDofb3vPpWsoyVg7&#10;ppd9YQxm1hVsjUyDoLGetrYsZMzH3X894Meql5oN8sqS2Ln9P7WnwyzDWpfXCLlRd7d+7LgFvhrx&#10;y55TD30DH1kD3XZvdnt/0PztFU2q1eir4zf9MqTXp+9/0nPK4yQih1sZcXfzZ9ZGOZ/98PO1+67+&#10;oVmiZzsLFX5bxg/q8+E7I06n4JmVzLICv9n9Pvh64E9LPe3mo1Gryox0dXU92GhM9ho897qTq19g&#10;URt3Rls831lIvbN8aN+e73WdeD+XyK6k5yfdH/fN/74b+svR2Kd5YFNnoUv390ctOHDJLeLBmZVf&#10;vofBvNHl/S8G7vJ/GvhKakuvLGi8PzHDfll96ZFngPfNEWhlp47dPuqx6nLg73oLv+csWLg5l57O&#10;x3RZHWY/JfL6klPLJvbq+ZNbDru+uppNyN0/b8hbHd/+rFefdReDDWjdeJO8iuq/YZR9UdQNPFFR&#10;K7Nmn0ZxVcXpVWO+mnm2mFIJAr6Gysr72yc67vmhXlX2XgLMiCny5taRX3/R5+c9mQQmFZ/y24h3&#10;vh44drVfhS2BtCZ1/Yj+3fsuiSXSKyvZhIzkLdP7dVz0wDb3RXi+s9AUdvLN6cP7f/z+gC2eyfRK&#10;dkVp9OpB7375zY9zrsSgs006AbP88vzGM9Jx9oUogVKvaGAXuDY+9drPPhZQI9eZTUZRTeqyd9+e&#10;dyyIUScxI4i4Bnf6F1uEiDJyxrprLj4+zud/RHsz6Nj9416b78Q0sZVawilLC7y7y5GPYD75asE1&#10;cC27usZl0LTg3lGK7+36tc8XH/cbtim6HBwoqu+NLd9++dmQX9aGN6269nsoeKXbxvd0ZBiYTv1W&#10;pbMkTWvMa6X1+be32WdjMO/3GhlJlCIGBSMrYP5ARw7QfxuurgGEnAYFL/zmukHjt+eX023do+ol&#10;1ff2Lxn06UeT1l8tpbGL0nwnDny/37BfzyU9zeHExX6/Du//4bvdes2+XUSv5jDZOVEXJvRxdNjT&#10;xFnQy2ojbm78yJ7D9LyIo8cHhHicXNwJ5C8dO3+1wxcx6gXcnD2D7C37OnV9N5gCrk1VVVnq4sac&#10;7btNzzXIlWnHx9ms2a+O5LU+PzJS7NzRn267Ec9XGQRs9zadBZNenvVod/cujce18ydf9582Y2rf&#10;jz9YsvdiOqFK/RznWIpb9aWj0pmDdu3av/fhJz9OWHQ3vbhFDw2tnAV56tUVYwf2fvvTSR4U5bOv&#10;L5NSUPNot+Ne7vLRpOmrDt31dD+1umuXdm+80f7dDz4ed8DjzKEdtzx8Hx5cb62C0em9HkMvR5bb&#10;V2DHVHTe1kS0y+D98f+ESocQCOT1AjoL/xVMrBBHD40dzrVVYdbuLKA0nJvRszGYwfRcmimwPvsM&#10;wntb554Jsz6H/oiz0PW9uffDUAJuXdnwC/riovOb7309YOj0JRtT6a2fXC/vLODDz3z1wee3WpY7&#10;mzoLX2667Yzuirv7wxPrB34KClJdPvq857BxU/f6tqg6Afg9Z8Ei8lg12T4TrOjDLz1xbfTJ9dLO&#10;QvtOb3782Rc9Pvm4exe0XPL7zkK3r3ZceRwWFvzgyt6R77/TpWu3jz759LvBk4+HpLeMRco97Itg&#10;hvnVP6dMBGjiLLz73aG77mFhgXfP7Rjc9e03u3b/3yef9R/+y4XY3CZn/6mz0H3gvNwa65aFmVO7&#10;2N+6vz/mlsPaMbHCj9kvks9nZtnqPPCDR1gnACatdBFYS8S6iuAeH4KS5ZvjVp7LITCkKi2YHH9j&#10;1uN0awsPRFcVedq6RLufTsajUwCZR6xB+qebw7jPe41o5fedBVA4FaTM+LjxNeB3NyvEtuirqsB5&#10;3c6zfEUbx7AO57tw3MAvvviiT/8fZh2PfU7PglaaOQsdB24ABzos7MmueRM+fvPNd9794Iuv+k5c&#10;d6Lx0lbWlv02xFpf5u1e52xFQyVh8zeN1sCqYnsJ1MhIuvPdh45y7TfbSyTWQNZs4mV7jNzs+dRX&#10;kpN3jLDWaEKxOwsgXUXMpd7d7FO/2G8vauuiN9gndfvsXBTFFreYhEkT7VMxfbeE2Tw2DTf/1x9t&#10;bYa+OJ707H4hTXpu3OWO1quhw4j9jRVjHi61b3uLU0GTV7eZs21THa0hXpxnOgtGFcnN/qM6/vLQ&#10;dhsb1NKdE9GQptN7PW/H0x1u0lNnodOHfR6kc9Gfr2QcHO+4T3rtamKkKsJ3PzUfF3nY53jum2Cf&#10;NOA3yu91+fm7zkIt8dFT9wKD+eWRLc7Sea790jblp82P+TpwkDUhJ3972zYJMzLE0c+KVkbaNOZj&#10;e37/8aTwKnuerBfRjh88WcR/6pbGX13u6IrW4SyY5KUXf7ZO6bAp3B4AJ1+aBdbWrsMA92IBOGnF&#10;t6w1pDBfn/TPYdbwwf3Ix4dMP+FjS/wivKCzICwNHfbVeyBB+z6zsfX2o5R9wN775bgDsRJrXiDn&#10;FP42zFHXbNgWqhi9eY3CzMXfvm3LBT4fvaysHjzyEHG5/8ShW7FPM3VpwLrGhjiYjQHWWNqgvr3J&#10;Ec4NXlOvfq5RVBc5zJ60eWsInTD2yFjb9LFHE2wXRH2R/6Ae6B598OOiwtoXaLgGViNn3prf6CS+&#10;8daXg9yecawyT/d/0/Zru356xBdrQsyItt5lx2R7BI/BbAustWZqGp+TG25HOQaKMoq9tth+Qacb&#10;2dYsTSO+uBq9Hz7+bmE6Gz3mcnb6wu+sJkKX/g9L7I9oxGQ8McvRnWSz1hAIIeLcl9Z35BjMh1OW&#10;HsxFjzbr3sTBX3/Vb+1jW0lF8Hia/bqzOwsAWdXO2Y5z8VxnwVSbNfUL9KoA18XWxBYZtbG+JGbR&#10;tMkzHtud92c5CzZ4+Cezv/nM/qiw0fGduYecSmqs19AzEBf5zLcxa9a0CeN+/OarTz9619F1Dgbz&#10;3sBLkWVN7damzsI7n/ScP/Np3cBuHy4MI1UZWvfo6CDt8kx70k7vb/e2FWloBz+x/XzUrdnrTQQX&#10;qF7E2TjJXib5dPF1a7ImpOy1zXqz27w8ybOtDAgEAmkL6Cz8VxCkXLA9LTCYPi5N38A5aOIsWKry&#10;vIZ+2ViS6zJ2YxCI+6i+i2auucCRWUtnf8RZeKv7pGN3Tkz9wBGggBC135zIAvozXta9vLNwd8Xn&#10;/RbfbOVVNHUWPl14+OzJffMahzsAoe64E+H1YlVbnVv9zc7CZz9MDskklOXnRzpfm/7he7/vLLzV&#10;Y9ne03dQHrm5efiGRmTl4xg18jZCa3ZYY/Fzhd/z25o3cRa69V539Hzj+v3DIrMLi9l1LaLqtvpZ&#10;MJZtsJojgO4frSyxF5KRBkLYwp96g/3uN2antQiqEjEejralA6HPwiu1VkdLQwj8/APb1djp/V59&#10;Zy7e9iSdpFcLxdbQSC+g7PjFZpq9v83f8fqFet9e+/SzdXiFOPnGhd0t2e8aXmqLSV/EWUAM6rDz&#10;vzX2T//e93vLZOjLqD2jJ7nmVT+jZzSjsp5LIBCoLFv18ufTzFno8M3CC9YDfe+eh4efX0xsWimF&#10;KdU8PZNaGff6zmnt273x/qeTXVKYYAfVwrQtXzUGzeOTG+8NnSj8kD1oAWXFFRdSwOHXKwV3T+1J&#10;oDS5gV7AWVjha79UnjoLb358yLfYdgEIks7aJ2IwAx05iYVXNm+0/VobfjzRPrEVejF79yz7qCi9&#10;1z22T7VYks6Mt038cNjiourG4OrPdxbUzNTJ/ewh6IBTducV0SkvrbTdXe17/3ZWqbMVstvqZ8FU&#10;c2Oqoy9YzMT4pzZSM2fhRqF96lNn4YtfsxtaOgUteFlnQZ/muq33x+Dkfbn5XIREa0GMVd77pzuc&#10;hW/u0h1XJWIghJ37n/3i7vTJhPs27y/v0cLLXnmaJhd3a2dBXu7V1x6M9nF2PFbyn6y3Bu5vTN3q&#10;LtJbsNemWBNgOr75/vdjft564GFpraC64QXbr6C8oLPgsW98J6tB8r/Jm6sl9l8n8V9gXQjkHf3d&#10;i6wXvFGV89BxAWM6/3w2S2VRpZ9YtufC+QG24Lfz/w6GkCxa0cMdG45nNe0MoZmz4GTrHqeps9B7&#10;Qdnzxxp5hrMgzblu7QQAZb2/PUzWsdJH97XtUJchF9JtE5+Hpvbx9knWbgZRunz83YWwZxwptD1B&#10;ydLhtoDzjf+N28nVGOrxcWfvPjjkGJfgyzEbiOAMU5znLzjCkNvzeHHWuS/tD8RB0ba918ue7JiK&#10;2sYdPtr+JAtMiLuxsrvtUuq3kChw3LPP7GehqbOAmXS1zJbHIbJqKpkls1fU/385C9ISv172hgw9&#10;LpU3e1gx4o4tmrHcNYHQmD8/x1lQscuf7F4/4tuBU1ftu3FkztPRWjq++cXIWcHEF7ie9Xq1RFxN&#10;I2Mz4x+cXPnFu/ZT3uWjEaFNmrM0dRa69uh/zdNj/leOshSm3Wffj3fObVHwecpTZ+F/o4IIttzt&#10;qbPQvlMXW0Wips4CZspxa7ImlF6ymcHt3+zulPd7ljgEAoE0BzoL/xXKXJdbHxaA773b6nWsqbMA&#10;ihCRe+Y0Ps06ffj13TDf+e/2DWysfv4SrSGIPgM+69i4zi9mnGJJ22wvWHPS8WwHwfUhP0eM0wxz&#10;6ePf3vzZqekD1tTg9WOXb68lON6uPKVVawgl7/rWSbYyKKBd5+7H/fDaNvbld5wFs5xzeEZjvWzM&#10;u1+Oz2orSP9/toawU+E04oc/0hri+fCSGgP4Piez7RPb5pn9LDyDNntwJO14034cu304K695Awyj&#10;QcWjlaYEOx3deiCdHNUYNA6f3xg0ypJPzPq889OLB/DTspvUWrQXUiE5eYK9P9COPQePn9mceQuO&#10;lUsrLw1tjJkb6Th3T5AtRHsRZwGlPmdy7w9tyQBzz8WGHZo4Yl/yH4iQnscz+1l4DohJL+NxipMD&#10;L6xd8SjQ5/A39nfUGMzI+Gb9iRHXOd60dev3cwpV2FD24MTZcGXTYvb/21mwsIK+6mS/6fvtT7QV&#10;1vXV2JlD0Yu/3Zsf7Q1+Zp0FKbdoZn/rkmDZLe72qSBGvTnHPvXDoV5Fjdf2izoLZrPZoNdqNBq9&#10;0V7h4FnOQmXGgz6Oczv8UrF9qkF9Z7PjRkGDRttvarMHx/p70xrHihscXGObCHgVzgI1eLvjpSQ4&#10;0P+70qTlkxkx6jQial784yPb9510cjux3pGy9/WKxngKUH9vcu/G+2uPL0kriF00Yj+l+cXd2lko&#10;d19pn4B5e9BE+03nYNbBa2FivUVej904/IvOjvwW8O4Xwx/F4J/TcKAFL+gsHHR0LNPjl+21Ngcc&#10;kLDZPrXz+3s8sPap4oKFH9h/brdPJoelBM9e6y2Usg8tdNhDI4+SiYkLN+8RKZsas3+Vs4C7bav3&#10;gbI91HH11OSPb2yeMPRM0/6BWmNG9KlO2z9sfFq90WHB/pjWPrepgWgdMRF80sVeXdXdflL+tzqE&#10;Eet+Oaa4VpR26pM3rUeme89LwZn35ry9K+RpM4esk41DU3cf/rP9NDtYdC2kCKS5utyRjQxdWSV2&#10;3Jwv5Cx02RrVZuO8/5ezwEq49Lndbvn6FrVplsc83vtpGaZt3mi30YcIkkqZmXN/QM2ED/tPzEQ7&#10;YzIR82+P+eLdxlvm+59PcjTPrErQJqJCt2FfdrCtYWPgUwOrrX4WijcP/LLJ8++rC1E0ZZMuThv5&#10;c5wF9mP7M7xT1/0htsMNgUAgLwp0Fv4rVEcfsT0swNPqbquX74DmzoJF31C0vjFkfaPDBx/2XnCn&#10;6Kl98FL9LHAKfeYNaqyw3bnvzD1pDHHLju8seqe59hSgCLruXqp9clPMsrDdU78+nP200GcW+i3o&#10;/enQJdiaFr02ANroZ0EjYoSc+rXxtUPXHkN3+Ba22pPfcRbEtJQpfZ9WxJhxraxFg0kbf46zYFFE&#10;nNr/pzkLrNDGGHTG46adYLTmL3QWQODHSvLbsnTKwM8/mLbehyxQIk2CxibOAohlFYS04P2rGrs/&#10;AxFUhwHLz4Nyv5SRNbW/LeroMOVialuFO0nG/etHWnLcO6bcdr5e1Fmw6BgBuxpHA+na/ZMBM47Q&#10;ficqfHH+mLMADp2AjDuzb8novj2HTtqdzBQYLOwz/Z/lLFhA8d3+Sr79myO3HDy9ekt2dfOr9f/v&#10;LFjU7GinDb/0fbMj5r0+i6JI9SazJNZ5e4/u7Tv2Gn70fhxP1TRIa4aipmzBYPvb9KbOQuJpe50F&#10;zOejw8oafbsXdRYkjKQdcyYNHTx4+YErdLSDB3Nl5qMmo05Oaxxds6HAo+/H9gY7jc4Com+ss4DB&#10;DFzBsQeNr5mzYJa5LW9svI/pNf9a42ytTOh38+C0YQP7fzf6ThRBZ9EnX3+Ws2BRMOLmOs7/5yN/&#10;2bN2ixO+ZfWv1s4CM3iXfQKmy94EWduhFWKSVFLC7uwa+4OjPjzgnR77IqvbTt+KF3QWzsy2/7im&#10;zoLEb75tIubND48EljvcDAM9aot9FIB2nXuOWRxQBrJaEy/7tiOnfmfopAkXg/HGZtWR/ipngey2&#10;xD61ibPQpM4CBjP19vMcTLO5IffS4A8d9VEw3cftca1s/kgGmNVVd+fODLNfsYiUnTSnp+MZ+P7Q&#10;jVc9eCqTUcO/sGSQNR9q37PP198uul/d5IladrOx9tNbD7DKNk/f/Y0Od+a7BYTGpjQv5Cz0vIhr&#10;8w35/8tZ4Oe7fvmBrcbc+8cKXtJZiDnU15Y3fz/pHNd+hnUNpYlLHA+7DwZOzmrW/fMLUZ1/fZD1&#10;lx2If/pob8tZsMi4JUfmPy3HdPmw3z73tFYllj/JWSi5aHNZ3+jc7XpavX0iBAKBvBjQWfivYCJ5&#10;NQbSp9p6S93CWQAIS+8MtNd0bff5rwfrm769ebkeHBGjjBg3rnHEyTfa9Z+6p0LSMh7Pv/mzo2bo&#10;G2P2eNqnNkHJzZ774w9nS57uj5YY0OPtjvMupILYtBXP6MHRoIi4vOrdxvLqm+8ddCM3/xXPdxaU&#10;YadnOcYL7zZox0Npm77Cn+YsWHRKmb6NX/dSzsLTfhbeOd+ssNWav85Z0BH9z3zczTr9h00s+9Fr&#10;w1nQClll6CdEr5FwS3yXj/3+LVspr+8CglCFSBm7frG/7+7YZ252kyMGqCuht+HGNOeFnQVwRSid&#10;lttPZad3v7+b/nxTRssrzwkMDIxNL2gZorXBH3MWZFV5y4f1QJN++P3jTFtVouc5C4i8+vQyR+jb&#10;4YurBa16AvsTnAU0fqjER+7fsmnWkmUbt+0+cHDv7v3XfJOyqvmS57+gNitrTiywV1Vq6iwE7xlo&#10;m/jd1F30py1+X9RZyDw/2nZe3/p6VGwFuBDMxMiLPRvNwLHXGw8y0lA4q689Q2t0Fkw6xQl7q/VO&#10;k/e4auzVml4rZ0FXmXz+W8fIIe8PmJdAbrxD+Y+WDn6zA5pD/XIiynq+n+csALBuG9633abtui27&#10;ldY6X2jtLJjYIY1dGvacforZ5EJHEKSOywPbEDLy69HpRll9hfOpLd87nkP9dka/YCj2gs5C2Lk5&#10;tgdHU2eBedd+/Lt/Mjal6ukjw2RUHPnFFkB1GLv5rkxnPbkmvvNs+/59MmwHQdoiw/2rnAUj1b3x&#10;1m10FuTk+OFf2473u1vCn9cDrKTMfcS7jX0Eduw180i1vOVumPTqmPvru3dYgX16JxrLbk2zL4Tp&#10;5U21LmI2EUPPftLV+mB7e9ATSrNHopHQ6Lxgpux1EzZ55Onk6joBmtemP9z0gS0fa//9k8b2Vn+f&#10;s2DiJg93VFrYGNv0ojZI62qrmoPPvW7PcTDd5p/wAVNE1hPqt86+hiG/3G00OAHpp+39AvX5aV2F&#10;GL1adEpefmx4YGBoahHdgNiuHw05JTAwKoHBa3m96+T1a0C20WPd0/YYz3AWADo53Wnr8MbBqDq8&#10;9c5vZ1r2XPvnOAuOfhY6vf1VBOO5GTcEAoG0AjoL/xkMdQ9n2CuAznFmNDO7zWbEqIk/8sN3+2I1&#10;xqfDJCMG2ZO9U7u0x3R6p9fVGMrTyndms0mAXfr101rFvxyNlDfpVciMKBMuLWqs/fr+p/vIYLX2&#10;mRZFbdiyAY1V+7p8NmF7PJVn7ajcjrKhYu/MPm9bmyt0fGfA+ptxRDpfLlepVAoJv7IsL+Dg8iGL&#10;j3g1tro2m1RJ11e99b9fEmqaeB92zCYDZWVjFU7MgHullY1bMqirvffM/8jRWWWnd/puf5yg0tpf&#10;U5nNujzXne83FtgwPwSQJehOyHlMQuqDnUPe64xp17HTW5/2WbnfmSVtWUxvRMNnrpvw1IVZGSQx&#10;tVWPEWBGTBVNKmx8Nmwmrvq55VT01zG2O6qRY7oPfJBJf3ocn4m5Jua4bYl3xhxiP28LYP3Up77M&#10;u8O8S6t/Z/0IfbXjaH8/b1+1dfRPxFS+2dHPQtcPpmfzrT9f23Bn5Vj7VfDVnDimSCET1+LufuO4&#10;bobMPkWXoF6KqND1u1/2xFAbVHpQLjSrGwrWDeyBeaPTDysuitAuuY2k8KNfd+nczrquPiP3xRFZ&#10;coVSKqqqyAjyzRI9w/BxYDY3pN58y9E2pmPX973w2tbvghqpKw386UsQv7Qbu/5uneo5pS6kLs9t&#10;aE+0HNjxre7fzH7StDzaGrNZk3Fvnb0HOXBXDL7AdVTgbxNG4sketmPX/atjfrkqtUZAT5j7dePr&#10;+GHhHE3jABZWTA0Fj/uAk/BG51HbPBrvnUYQKXHr8Mb4dVG+7X40I4TI870craCXeNrOPqIMd/hf&#10;Xf53wAtnsG0HkeKurBr8yWezrkfVg/ukKRqNTgd25zk/yCTFR437rmuHdm90GrW/Rg923WzSNxz/&#10;qfMb7Tp0+WTQw7SqxpgAMaVNt28eM2zu2UrVM1dblXl7yGfdwKkdvtu1VqhSKnn+F5ZaazC/0emj&#10;r45ENkZ2AD0/7cmPX3Zu/wamy68P+eixQ9Qi8rIBHd5o3/HTH2fHEoX2zSDVZx3NtT78Zlg6B83Z&#10;zEjtramN3cMMCmjMY8yykB2NDY8wV/JspwRx2+149/v51Iy657enQbTK0qe98mE+3RPDsB5TMb+S&#10;FPVk+6DPOmPat+/83ifDJ2yMrRA9zQEbwkY6LqeRmx5yxCppA+PejmkO07bnxSKxtvklouZXbJ2E&#10;GgWfD1taUNnaDUNiLi1x2DI/unNsQaMm9cyojzuhoWS7Dt3mHXAu4zSoVHJ+LQkX5ZpNRQ2N5HOT&#10;V12PqlFojOhFpa9MOQR+TYfOXxxKfH4Ffztms5lf6PVVYz8EGMztnLYH81dX4jZN+65T+3Ydvpmd&#10;WyVF0OxL7DnnTcwb7Tp/8M0Bf0qzPNpswvkf7/FWhw7vfHk7xdoNpxVlXdSkD9ph2r+3LYjT0lsx&#10;i31XN+a2mHs49OiZ9cob6x1WU8+5JYpnPghQRJlzP7Bb7l8N2VXeIKjwu0tEnSI1we1Arw9Ri2jc&#10;kXgFeqAQWuK9b99v165T1+HLzlY+e7UKbv6qCU9HrOj21Xi/PK7CeokAlEplfTUHWxB0dMv4d7t1&#10;xoy+1swbVuHW9QF5VLue22IbDTqjmn1pEnqKvl9xVdHSEVS6bPr+XesTs+NbX+14FMmsEalU0npu&#10;aWZsWEUdmtfKmJlLRn9hTdLho3knqPVilYRXmn9/ek9H7vTRMG88W6MxgB8JihI4v6Of2c9thzWB&#10;dU0KAo0YsOcG257SHd7sdielViGqzfY7MuAdxyXx7XpGG0s5MIoCNw22HfMfLpU/JyHgWf0sNBA8&#10;J30JLgvMx99Pz2DKUccAbWgk8dvU94127bv0HnYjngNuPbNB43p4end0X994891Pdoaj/q4g+9bn&#10;b4GwvvMnPb854BLO4SusWbvZZNQJSJGzR013wnJtWwGAMkD+DXu/JICP+o7K4D7NOI2q2lubJ3Zy&#10;3NfgkTxt/dWSSpHeZC9fJV90ZI0fjvAvs95fZur+j+12RLuOnX0I6AHQCVnrG8skk440P+Zmyh1b&#10;7vRGryUe/Jb3AAQCgfwO0Fn4DyEv9xhmfbj3muP69I2ouibey8vp7KERPbt37TFs/+mHXl7eVPtb&#10;ZbOClTSt1wdDF9+pcpQ7hNR0by+PW/uX9ezqeFMGSruDp5x2cvb1D6Ky2JGhAS6PL8wY2fgOBtPp&#10;zT7bzt/38PYu5NrfVNSXJ6+baH3jauXDgT+fvO5HfvoqDpHVEYNvHFv865Q+PT/7AIP58pthY8dO&#10;mDx50Zp1W7bt2O8cnydpMsqTikdYN+bTkafyWhS+xNRMb2/ny0fnffz0ddfbI3/b5+TtHZ5Zbi3m&#10;os/YuOtbv2qspdv9s4UbzgcnZWfGRLq73Vj087f2dpBWen0/esKECePGDh/cd9A3Q8YvXLr+0D2X&#10;TPyzuqJEeDRskLf3lUObvnr6QgnzXt+5V+86e3tnNivhqavjvb1dnG7PH/i0rnaHt79Yu++Gt49f&#10;PpXXOoTVsHPAEtdOLkZLLXa6/Dhj80Nv79AUrNre21ybKGOPW1/6du99MvSZXXzJ6Fng6F05Nv/T&#10;p+t/a/j8PeDohWWU6pvXErYh5eL8nPZ86zjaH37z07kHKVXSyoi7275w1GDp8OZn227H1Cp1FpOu&#10;LOr6FFur9+7dx+66GVpI5ApqXHdO+qA7+ub0s9Ezr0SVgvhGVOg6cMLsLacvPnji6+3t5XTtwOSh&#10;k5atOptNFzl+pIIc6bV7zfjeX36Cadf+gy+/mztvzdkb9+Oxz6l+YIVX7u3henzhxKdnuX2Xn9dd&#10;dPOI4TSvvtKISSfy2ju13Ue/RrGeXxEB4ZeFLRyG3gVdP+4172DEM+sgKBviI4PcnK/MG/eVtfCM&#10;8kb7Lzaevuvu7Z3Dam0CoEi5BftmD0LNlE6dvp694UF8Prm2Jsdpa78vrIXID3pvvBdCa2zkbEeV&#10;fmxkz36zYpsOFGlDTva9tX/AZ41v8z/acs+PVCOtzvc8unpyV0dB9n8zDwclFBWkBe+f7yiVtusy&#10;5re9btnW/sdUufOs097u8fVIcJ80YeKixRu2H7sVlsZr+9fYETNir+9fP2Hw0Ok7rjh7O1/bvXbI&#10;oDFr9pyLLLZ3gWnQ8NJCvZ2urm68Xz/6aszJO87B4aVtRueIQUvIDjy29LfJU8ZPmDxh/Phhn/V4&#10;t8f3o35bvt01qVxvbHmPcHEBJzcvGdH3h+VHb7l5Pz69btGIkRO2H3+QTuXZIna1qDLe5+Qwx3F6&#10;873Pt50NqTRKM73O/dSrsU5Y13mnfAhVYlDWL469vWjw04xuxOaH+cTyBO8H04c6Otrr1GPthYfJ&#10;5LavDgGjMMj78bn9Mz56GlZjuvUabD2oo4YPHNmv/+BpM5ZsOHHaL6WAr2j+c7Q8131Telijr3cH&#10;jT7gGl3CrSlP85xhvSYxXT+ceuhGElXY3Is1UEJPfvzGR/t9S60jDDZBUwd2e8nPXzuuha7TD16M&#10;x1aCnM+MCBOdz6+YPei9997DdO7Ws9/QlWt33XXxzqbbm/mnnB3705It5x8+cXML8PZ+fGbDpJ9G&#10;LL7snvu7lYnA8aamxXt5uO9fOrWrw/8FDJ660cnZPTC4uPVJl1fnu5zaNf2nURNWHX3k7X7n5O7v&#10;+wxduGG3T2pF66otRjFp38TeA+dc5zaZZzbpXfeM77PgekNzS9JkNBRGXp/d92lPK+N3PCmilke7&#10;3pg0yHFBdOm15YZrJs02zk2b6KiBJ2cP/bxDO8yb3T9au/1KWIb92jYZ1NiI+5sXTxsxbPKB64+8&#10;vR9smD1j7JTpJ26FVtTL28ht7dTfXjaisa4ToMv/vhtjvT5sjB8/fsigfh++b0/xwS7H6DkOKiKO&#10;DOj7c2zztlHSgnN9PurzMM1qmzVHI2L639g7b/I33bp1w7z1/neDx2zYftDZJwRf3Xg2jHx69o2d&#10;0wcPeK9dO8zXIyat3XHglk/kyRXj33nnw759+/300/RNh89GJlaALFZMjFk7e3BjSeJ/43Y+DkkT&#10;tq7KImZe3TGz77vgUdTu44GjVmzedvL8sSmOrmExb36373FAMfeZDp2WEfmz7S4cdPn5btYze3A0&#10;6cn5oUc3/Pbz2JEL5m948MDb29Xpzv4l06f8sn7H+dDyettJNBt14bc29OwKHvftP+gz/Ho6el/r&#10;hMQ7e5ePG/Ttx+3bt+v0Vv8J88/djUnNKigoSor09o4tqdXZyjKa+iRfH7dHN5eOsI4IaaVj94+X&#10;H7gGimQM683EK48+v3dG1ya5Aabjm70HTt1x1Sk8B0dKDV433eEOd/xo4cFrJVXKwpjrY7o5FmjX&#10;YdWliEppZeKdU4M/dZRJ3h159XFKk6u94e5Yq5f86dggauubBgKBQH4H6Cz8hzCbTVnOu3p0bt/9&#10;s4HRVJ3dCDdphQ0taVKj06gQ8mWap2G8XiWxJ2oNj6/SaAR8nv1rK2RNiqt6pcg+1Q5f1codN+m0&#10;Mqm4MR2PJ5IpNIZWb6tMRq2I3yDTtIwTnrOrfInC7FiPGTHJmh8CoUgqEQrsX9qCz5fIlFpTyw22&#10;wKxTy/j2JVrj6LvcRltnwQFPprJV1W2GSSO1z28FXyxzvMNoAyO/YtWErzHtO83Y6i1oyyCwYVA/&#10;e/0SeZvvDA0aWatzL9Ea0LPTDL7YUS/EpJVZT69AINfZ4zxwNoUCdAGBTG57pWrSqyUqPWLSq2S2&#10;XeILJGpjy6vFjBi1UqnYmqBBKJRq9b9zelB0Clv6VgibXPItAT+zQfScccUbMenk6BXIF0mfvTJw&#10;PnS239sm0mfuh9mgUaBHm88Xq+xdqIN1ySXW61YoVLf5840qqUTRxjk3qlruAU+gBGdOZv/WiFAk&#10;l0laXapSWwFUX++9oX+3Lh06durcpSmdO3eydu3YvvPwDX6iZwdJKIhJq5Q6NiCUKtRGe41iFMSk&#10;E7d1qPh8R+f1bWI0quRivm1BcOuCdT4nNYjwZGLHzS+SqbVNL3WTXitsuQMirdkga5Fb8PgKLVqT&#10;Q94ik2vgy5WKltPAKp7hTeqfl4EARCAb0rXVRMoGuCMk1kuLLwNZry0ZolFYbyI+X6ZtXcML/EKt&#10;CPyi1tcOOr0lIhk6/qsVcGYUQqH9vEmkyqZ10HQqiUZvNGpVYoHtMIkU6ta5eJuYVK0vNgc8fluj&#10;3gDMZr1GLrbnRHyRTGV4Zk6NaGRCaROT2gqab8taNWowmxFbXtUEvkKlaL1/kucPPGlGtCoJ2Dse&#10;j69UO57CjRhBnmHPDvgCqVr33FWh6OxZ3oshbHWlmcBdLmtdB0QnEwjtEW8bgExaJrCfTZ5MrkZa&#10;PW7MiF4ptx4bHl+q1ILDp5ZJBAKRTCbXaPQGg33VhpbFgAa+UNxm1oUY9TLbgbHdwogRrM+6hA2e&#10;vM3r2QE149qgt0Es3eVxkebZz0bww9SOE8pDd7sl4CpuzErAU0sgV+ua5E8oiFEnRROAwoqq8aiC&#10;woZGIRPxGh+PQrEULNr8+Jp0rW+xRtTWHwduMvv3VgilMmWrzFGuNcpaTOSLQL7e8tHOE9vfRJjN&#10;WoLvx2937NClz/FQR0e2EAgE8keAzsJ/DBU/6O6Wfh+9PXXnY95zgifIvxZl3PV1PT7pOfPoPXKL&#10;t3IQyP8HMfPmgU0TJ43bfPqWR1BTvFydn2yeOaxLe8zn/daUvcCraggEAvkz0SlSfU4N+RAzaOFZ&#10;Ev8ZFdL+8+hk7BtrRnf4cNCuR5ECxfOcGggEAnkW0Fn4z4GYDAJW5G9D3hx7Kc/4nFfbkH8bZsQk&#10;TDvZ560P+16KwOvbas8Kgbw0DQmn27+B+WjUUmJdi54PzGYEYSRc6/kuZsAaX7SRAAQCgbxa0N6k&#10;VGV7J3cessvL8NxebP6TmE1GjtPSt7v0mZtTLzHAgiEEAnlZoLPwH0XL4yY9cvLzD+c9o0op5F+G&#10;Sa/ODvO6dye8wtHbBQTyZyKk3jm/dc6EKctOHXsUnhwVlWAlMSkpJSzI99y+naeuxP7uyCIQCATy&#10;16GX8nN9PDyeuLGFLfpl+k+jl1T53b3j4pZRCw8LBAL5/wGdhf8wCGLQap81TgHkX4bZjOh0eni6&#10;IX8dJoNGLqpnssgkKp1AIFoh02gcbi1PIlW12esnBAKBvFLQko+maVcgELPJqNE6RsmEQCCQ/wfQ&#10;WYBAIBAIBAKBQCAQCATy8kBnAQKBQCAQCAQCgUAgEMjLA50FCAQCgUAgEAgEAoFAIC8PdBYgEAgE&#10;AoFAIBAIBAKBvDzQWYBAIBAIBAKBQCAQCATy8kBnAQKBQCAQCAQCgUAgEMjLA50FCAQCgUAgEAgE&#10;AoFAIC8PdBYgEAgEAoFAIBAIBAKBvDzQWYBAIBAIBAKBQCAQCATy8kBnAQKBQCAQCAQCgUAgEMjL&#10;A50FCAQCgUAgEAgEAoFAIC8PdBYgEAgEAoFAIBAIBAKBvDzQWYBAIBAIBAKBQCAQCATy8kBnAQKB&#10;QCAQCAQCgUAgEMjLA50FCAQCgUAgEAgEAoFAIC8PdBYgEAgEAoFAIBAIBAKBvDzQWYBAIBAIBAKB&#10;QCAQCATyx1DI5fZP0FmAQCAQCAQCgUAgEAgE8keRSiT2T9BZgEAgEAgEAoFAIBAIBPJHkctk9k/Q&#10;WYBAIBAIBAKBQCAQCATyR1EpFfZP0FmAQCAQCAQCgUAgEAgE8kdRqaCzAIFAIBAIBAKBQCAQCORl&#10;gXUWIBAIBAKBQCAQCAQCgbw8MinswRECgUAgEAgEAoFAIBDIywKdBQgEAoFAIBAIBAKBQCAvTzNn&#10;QV2YodXytRa51iTSmoSvQDpUIj0CJDaYJXqTSKKo5VRRiKRSCq2cJ+Sq9HxbsqZLvWIZLBKljsfi&#10;UsoJJSwuWaqs1RoFz98lHfhFZrFEUcPkkMAPqalnyFT1GiP6Y+0HGwKBQCAQCAQCgUAgkH8FzZwF&#10;odtVuYwit9TLjSy5gfnqZGQqULGURrZcz2DUYBPTQ4PCPDNyoxnVhRItDcxtucgrlNZSKVCQM3Jj&#10;AkM8M/KiqwVlMj39+bsEfosa4VQ2lKTnRCZnhFM5+WINVaZnyA0snUkMpTNJrBLrzGK1SdwgrqKz&#10;yYxqSp2SK0RqRZZ68b9aQnN9vam+2lTPRXgcMyquqaHGVMdH6sBcKUhjrq8x1hGk7DRWWXB+mm9y&#10;bHhRdj6PzjHWiywNaII/Xw08XTWLR6dwScx6ai16ItCdeT0FrhD0IjEDNUjNPAUi1DS7uqCgoKD+&#10;8dIaxFq99a+x5SwoqJeQ2YzYy/sQCATy19DSWZBJ/w5noYmUJhYIwulVhSkZ4UGhqLnQICWqEE6L&#10;ZK9SGgtXoCBnF8aGRfqAvzXCcqmO3iJNGzIy+XISowpLry7kySvA15YJ/nHS/3G1WlymZ0gNQHSJ&#10;gSY0UAQIpdKAzyDFeYY6h6T7YIVpZKSQYsFSLbh/pWhmLMGIzVbnBfLS7lBjTxaFHMoLOJgXcKY0&#10;7AknMUGSVaovYJpxZHNRgir/PC5wzs3Dw3esnHh656bwBw+ZcVk6LMWMY4D1NFeLrfxR0SxFDHMx&#10;TpgRnOnjHeMaXx5WLM0iGQsaE4Az0qjGia9eT3fDjKWC42AqqTKVNxjIYgMdXFHNLjYoKCiof7T0&#10;TKmOAQobQDJdq7lQUH9cOpNUjyheRia51iRTImKZRShFJQAfNBYlYoFWBQQCaUYzZ0Fy/6xMQv57&#10;nQUgJcKWaunFxHTfANeouIBKXqkKYSv+vl1CnQUlJb84EexMTmEct6FErKG2SNOmQIFAoqUBWWsr&#10;tJz7T5EMFQNIqmdI9PQXFkiMmgi2ZVGBr3qGWE/jG8i1BgIXwbOREo4ZT9VjY4pD7rne9kvwxMuz&#10;GZaSFvHkv0Mg/qeYcaX6wnh57n1u8q40z1k3j3y/fE6PSaO+mDJm2M5VKwJuXiJFBwkyC7T5xSas&#10;vyx/Xfj9PnN+Bglm3Dt5hRIbJ8spN6ERdXMrAYT6T8N+Chp+N537QqKZiyhGbCYn3jng4RO/B6m0&#10;GJKxkIqgq3Ko5SZsarGev1qN+8A0lVQbynkGsshAhZ4CFBQUFBTUXyeJnlavJ7FNpeD5S7ZgSZZ8&#10;8ETmWSqNFoM9gIBAIBArzZwF5cUDMhFJZmn4e50FFcJWGllERk5wmFdkrD+tsgAE5y3SvEqpEI5Q&#10;RSklZSSmhabnRpFZOTw56W90Ov4qOeoU2IwAudULkOgZQgOVZyDVGok1BkKVofyFRagGMhJqGmWd&#10;UmkoYxtLaaYi2/MJxMnlqtxoXLCT173gDF+CNo9pKW0aTL4C0cw4uhnHQIqB6EDmIhBpt0jzRwXW&#10;CVZCQ6yyegFkBIvVF4ZKc8/hw37zvDr68KYf1s3vv2R630XTvlkwZcCauWPP7locdv9weZRTXap3&#10;Q8rVquQl4fe/W7ew3+p5K0LuuvEysUYsA115Y4RvUyHFUkCyioz+RY9q8wTN1GI/bSKbCrH8tMiC&#10;gEc+9z2jXHLrktCdNxeRzVibaAiOjhSB4wM+UMxYklVgOviMqtVW/qjp0GrxRllnObZFRXCop2As&#10;4+lJIj1Vhl63/2DPDgoKCgoK6jUXKBCKDBRQhGOaim2PZpIlHzydeRauyWI0W8x/vv4b2GMvCOTf&#10;RTNnQXdyp1xIkln4f3OdBRNLaWQxqrDJGeFxycElFem1onIQ5f5dwbzSxBZraawaXA42Nio+ID0n&#10;upJXqka4YD9bpPxny+osSPQ0oYEqMJAbjKQ6A7HGQOQay8DjBH2D3RhJ/v9lDRrRkBLBFkkyYopC&#10;vKNdYktCiLp85iups0CzFLEsJWwLnmkurtBmY4XxOdVRWVVRuTUxOGEiQZNFR3AcSykQ3fLHXAa0&#10;bgKCxWtycvnJadXxmfWJpcpM8JML9TifmtQDmd4z7xwbsmnZyO3rf3O6dSY33oVW6FKRczc98nqM&#10;z7VY19MxLiu8vWe4Ru9Nz39Myr+bHX0jw/9eRVSEKL3UlEdH7YN88FC3qQL9i6NbKrgWVo2FXWeh&#10;VFuKmZY8iiUPzLLObVQByVKIWjmtdphhKS7X5kbhgl1DnHzjXVNp0eXqHHBYWKZStgnPMeErjfga&#10;I6HeUNFgqKg1EqqMZVzrdDAXXBg0pIhqRuN/sHKbbCWPP2QuOBZ5uhKbwCzUl0GKGCZ0f6qM5TwD&#10;SaxHuywBankBQ0FBQUFBQf15UhhYMgODbySD5z54Ftue1KBEAR7xVRaK2MKToS0j/jSh7SzMAhXa&#10;K4RMj0r+r5PM+tMURkRnj70gkH8XzZwF9cWDcjHZWmehZebyKgUidoWRVS0ow5Ylp+VE5uISmDU4&#10;qY6uRNgtUr5CMQRKMoGWGR7tGxLhXU7NlGpotv1slfKfI2sNBYmBBiS29nrAN5DrDBUgdGQhILwH&#10;zw80FrU9SJrGgS8u6zvnZmo6F4T3RH1+Pi85uigoMMUriRRVoS/4o5H8HxXYKN1cRDEVlsrS0jjh&#10;EaVeLskPL/pcOfjo3D6n84edL1/wvfYg5rZvrksMJTiXn0oyFKK1GFqtp03REFyZJieeGe6e+sg1&#10;9I67/y2X4FtB2a5J3OgAXsZRXPD0m0cGb1g8as/GdUG+btW1VMSsQRATghjMiAHRyvjUzMSQrecC&#10;Jx7D3UsQytRGg1kv1fOoSiJBXcxCyrmWCo6lgo3+JVpVwbWweRaxEjHqEcSIKPRmjtRCqLYQwFy2&#10;Q9aUeBb44ehOgjIBGrTbTisFKaQYsVh+mk+s20PPe/FFoRRNIdeMWgkNBrJIT0ObtKDVWOzXjK1p&#10;jK1djFBPazCQqg0EjhG1GEDwT0dVRDMVURGczYoiWy+hp5tr4hpYZe1Tw4wmRit3mIrA4mAlYFVA&#10;YJ1sU2mlsQxsot5AEhgoUlhDAQoKCgoK6lXJ5izUm4hMpJhsfloUtD7N0Sd4izLe/1OgfEIx40Ap&#10;VKynyh1VaP9doksNVLmBrUOeRl/Pxmwy6nVKuUoqVam1OlBcNOmNKrGsvqqquoZVJ6zjiaQCvlTM&#10;F0llQqVeZTCbmlaHsH22Y5vUHPssgOXpfPsUAGI26fQKsbyhXiCUSDR6rVGrVSlEIoVEpjcYEXsq&#10;FMQMSqBg7xAA+GpfkxVbAiv2KXbsE1FsixvB4ibwEfbd8Q+nmbMgiHKVKahyc02LnOUVyxaxV/Hx&#10;haVJqVkRr4OzYB26glknKsfik2MTA5PTw/DkzHopsUWyf4RswSHqJuhpQj0FBIc1aHCIVkywBodF&#10;IDymWqsV2MJC65PjJZ2F5wsE+WWqnHRmTGRhQBQ2KLsqgWz4a50FsEWKCVsqS48u9zn1+MSsjSuH&#10;zVnYb+66L3479MmyCx+vuPzJ8os9Fh7s/cuybyfOGvLbstWXTrhnu2NFyVQT9vk7RrcUoz9HnRNe&#10;4nfs+oFdqxZ6rlmZt2NLyMbVVzYuPXRq2/6I+9ty/Oe6X5587ejiYLeHHBJVr9DJ6oXU4or87Nz8&#10;4oKyanq1lNcgYLAFeIa8rrpeweNW1TZwhAqhRqE0yJUGpdqg0piUWrNSbUKnKPRylV6pN8q0SmFN&#10;FY/NFoqlUq1RrjHJFQaF0qjUIEAgJVC9AiE3oK08CkmgNGDG0sw4phmcblxRQ0ZsYYhvuFtEgj+R&#10;lY32XIAwxAYquEJktm44gVpcRfaGM0ybJwUWERooQDwDucFQUWMkcE14lqmEYWsJAjZqRq8oq8AH&#10;VLbWFmgjFHMREykB6auM5baaETyriSA0ogJrFlk3YfW/YH8KUFBQUFBQr04KA0tqYNSaiHRzESgQ&#10;NpZ5bEVEW0vMP1FESz7JXFBpxIv1FLmeLgPlkH+bqFIDGRzYF3QWjGqhsDQZHxeaUEgs4CuEImp1&#10;lrvf1UM7j53fcMX72m2PiId3IrzuPImMfJRJz6SLBAKhSCQRyTUqnUankskEPH49jy+WSTV6vdFg&#10;1CnVCrlEplGAr3qNRiYWC4RCsVymNuhMIPA3o1aCXCTl8/gimUghkdbiSoKdHh+5cPNxfBxTUK/m&#10;cojZwd5pgaHlFE69iM8T8ARCGQgka4SMQnJJfi65mlQvkylkcoVSotCowX9KMVibUCQRK1QKuVwp&#10;k8mVGhXYuE6plIqEArFIqlDIeBJWMb0kJ5fAxddp5fo2XRDIP4ZmzgKPX46+nDT+jVUDUNmcBUZV&#10;YVJ6aExiYFF5SrUAL9X9ba0hbAJbl+kZ9RJCGTkD7FhsUhAWn1LJK5XqfmcEytdNICAU6qkgiuOY&#10;SpmmEqa18bz9DXOz1gpN9TSE/rME4nCgYklGbElwULpnTElIfn0yyVSItiZoY7uNU1pM/wOiW4pI&#10;xoJ0bvRN/wvzNizuPXl+54nb35h2HrPgEWa5H2ZNGGZtOGZ1GGapL2bufczPZ98Yt/edcctHLf7t&#10;jMuxrKpomglE4+g+o2tzRMjWl/NYIJaplGzARlJCLjudvr59Y/z8BZwRo+Tfflf5zbeen3y6oPeX&#10;Mw+s35Tjv6k4dE1a8O6igjAxX6it1eCDki8s3zlz9OgxM8bMvLjtSmoSnsYW8bhVlXWlMUVxD+54&#10;eF8Jy00lMGisanpFFbeCw+Ow+LVMDpdeRiThConlxXgWNa+8KMHLNezuzaiYuBw8sayMVFFcziFT&#10;agW1VSJeNbVSwKwTKLQcqZnAsu4z24ivMRBECK1eW5FZEufm/Sg4whtPzuDJSEp08Fdwo6Hmeosr&#10;py050ti9BoZUT5cY6LYGNXzUaCDVGyqqDQSusYxjwnMN5WC7tQYimA7Es6YBKUF6q4NAR+tHtN3S&#10;AexPiylQUFBQUFBQf6X0TLGeBkqMaNdLzV8yNS+V/TlC33xYsFWmcrEB7V6tyav+f43sdRb0iNQe&#10;ez0Ps0ktVBODsaE3z3nHnI/B5qZ5pnnt271vy6+bjizdcenIxiO3tqy/eXL9/oc3t/rE3vMJiHS6&#10;fu+G03WvuIiM9JykoKB7t26cun77SVg4lkyqotAKQmO8XK4/ifVNxJaWpGYEPHC6eP2yU3QQtpYF&#10;AnqTWsMvp8S6Bt27ccs1zCM2PiHo/MX1i38aunnBwahwtlCipjOKIh/ddL949pGX013Pm5du3Lx3&#10;KzTSN9w96MKGs9vWLDvrdMLNLzz4iYtn4E2vlJj4qNSQJ263bjx08/ONTwr39w5weuISkhpWUFSc&#10;H57gcffGlSd3g5Kj0yMT7+2+vmX5ilNeJ5NraDJYaeGfTTNnQWKpl5v+ZlsBSIWwVUZ2OSXD288l&#10;MMSDxMx9wbEYXoEUJhZPTqpg5CSmhoZH+xWWJgmUJLDDLZK9zgJhm0BPYSMlIAevQNvt2zP0pg+M&#10;VyAQooNQHytID8/zD0jxjCeEYcVpJCTf2gQDta6b1piw9VNoNchb1q5/EYHN0dH380UpjJAjt/YP&#10;mT3vrVErMb+cx6wJwuzOxOwvwBzIx+zPcygf/bonE7MhAvPr5Q4j1/Sf9du+GwfiKwIY+mIOUk4y&#10;FJapc4rlmUWSDKwwrZCXmlubnMVKiC4OvehxZdfebe779tZv3WbsPwDp1Fn7ySdh7743rH37b6eM&#10;WfT43PYwp+0enkd8c6PKeXwxS5h23XftD7MHfPRxz6/e7z3m21Ezf1m0ePGGHctWHT6+a8vZIyuX&#10;790x69ClHVecrl25f+/E+duHD145uf/ihcOnzh3bd/jIzm27du/euu/C/u0n962YtmTRjzNW/bZi&#10;w47t6zft37jx8vEj9z0f3QoM93qUUhpZwa+X1+rMdIGJCAJ7gZEiBY83HaOyvjQuKeSx84PEtPA6&#10;CcHqKbS8YF5aCquNJdUzRLYRRtF6DVRQRpHo6bbaECCBTS0WhIKCgoKCgvrbJdXT+XpypbGMZsa1&#10;cBb+Ctk2UW0iSAx0heHf1ZeZXQyZgaYwcPSIzB57PR+j2iItYhd4Xr9we9Oac1f27Xt09+gp19s7&#10;rz7Yve3SyeV7rq9fc/3E2oNO5za4uh45f/r88llrx40aN2rqxCnLl286tPfkpWO7Tl3YftrVxdk3&#10;9M7ZrbN+HtT/i+/Gj1qwcevh7dtWzpo5Yda4JVcP+FUU1snU9SXsdKewJxcuXb957vwVp8v77p1f&#10;u3jjroEr3HZ60BhyhVFHYeKC7169s3fdobPr1186sOHg2RMbLjjtPnj2ysbZpzf9umTnlrkrFs35&#10;6fvvBwz5YuCE0eMnz1ywfOHOM8euXb13Zeuu+cNH9+vfd+iCyYt279m1etviab9MWzbv5JNzPn4+&#10;5zbeWD933SW/C7l8lhI6C/9smjkLcqSy1T3wN0hhZEk1dCw+2d3rcWikL5dXqjZz/t4KC02lMLEE&#10;SnJhaVJQqGdSehjYvbZesb6+anQWbIF60/D7VcrqLBQXNKQEpfv4pXhnsFNI2nIuwqqzcOot9Dq0&#10;B4FiGmox5FWgDkgpzULmWChVaA8CRbRmfRP+jsiWAqoFW6HPz6iJv+BzafCcBR2Hr8L85ozZmY7Z&#10;l4v6CLuzMNuS2m2O6rIlvOO2GMzOFMyebNRiAHN3pGKWe3WYsKPfz3MOXD4QWRiQToiOKwuNLg6O&#10;LAyMwgbFlITEl4XGFAeH5fr7JXk8CL538f7Z80d2ufy2KOvHIYTefTIGDDjVt9+wb74ZPv2Xpbs2&#10;rd+9ef3uE4dvx8aW1AtFLEHyzYCN49ZMHTxi2oQfxw/q/+07H3Xt0rHjRx07Dh085NfVWxYtO7xh&#10;yrZDvyw5uW3p5pOrflk+f8jgMcN/GDj+52E/z5w8dvLYfgMGf/3pxDE9Jk0e8tHnQzt0/vSDD7t+&#10;NvSTD3+dOHzZ8qVrFq9cs+zglRNR+MQquUDdYDAyVeCppmeAa1hpYFU2lGTmxQaGeoZF+ZZRMiVa&#10;uhrhtLha/r+y1WWwDjViqwcBtv7MRhZQUFBQUFBQr43Eejo63qSxlGrtqrlFQe5PF+osmHHVRugs&#10;ODAbLWaJnJ2WcePQgekLZ83bt/fO48B0n3uuD9ctP75j5uZLa1ZeObpq39Vdy84cWbhy46IRY2d9&#10;/SkoBX7x8feDZmxecf7e0T03ri447H7hwkOXE6tnT/r+0y++7tHrh9HjJs77derU0cNHTP526qnV&#10;94pS2UIZN4UUdvrJ4ytH7nldPnHe+9Cah5e3r7hyb/zt3Bu5Eo1RbdaVkXM9Tx++sOLXnUcXbXG9&#10;d/pRuPvei37b112+c2C927XlB4+snf7rrz/07NPnsx5f9fikd89e3/yy4ddbcY8jglIfrDq4sP/X&#10;vb/5+JMRPwycOnPq5JkTho4Z/8vEfff2eMYEOZ8Nv7HrsneCK15SrYY9Lfyzae4stLwB/gYpjCyJ&#10;llYjLC8oSYiI8c3Mj2mQVqjNf3bA8/+QCuyMnkGgZoVH+yakhFA4eQIFqUWa11kKa2sIDoIHD4lX&#10;4EA/S3RLEcNSnF0d7xHl4hnjm1dTVm0Sy4wajV6rNSj1ZrHSXM0zUyvN5WwzhW2uqjOLpWa5ysyX&#10;mxkN5gq0L0MziWsmVaIiO0TiWqyyzrKpykyuN9Po6oKojEdbTuz+fN4ezNx7mC1JmIM4zIG8zvsy&#10;u24N77r8/rdLL01Zc3nYiivvLLnbfq1/+10pmH05aJo9WZiFTt0nbh27YPW+E/vvuV7zjHDxS/AI&#10;SPYMzvCJLg5OIkemUKPS6LE51UnF0owkZvg5l5PrNi4+tWnV7W3r9i2avX7Z/F2Hdx25fnbv5dPr&#10;ju5ZfenM/pioCF5VjapaWBCYfGHzue0rVu/YuXzLtk2rFq2Z9evPo5eMHLN/6/YzD90u3vS/c+C2&#10;z8ETYR43nsR5nbjitGfhriOL5545seLk7eM7zx5dunz1gqlr109fv3HJ5CnzhwwZNXnKkOnbZv16&#10;8sSGnaf2rp607NDE/ZHOhbX1JoUaqVGh1QvR3grQWjY6Rgkx3cvX2SfArZiYVi8hNL1IoKCgoKCg&#10;oP7LUhiYIgOtxoB23/hXOwu2HhyBGOaiWiMROgtNMCMyhiD7vu/to6su+52Myi+mpKclBJ8//uDy&#10;7kseZ097PTx958mZQxePr129Y9m0FctmLNq06rftGxYsXz9/7NwF3/dZNG3A3nMXvINzEjxdH98+&#10;ePLa8ZM3r1+8cf3EiQPrVq9a9+uG2/s9CTnVcp2KwcMHRnpfP3Xu9pFDD51vPIoLe/wgInRXSLkP&#10;Xq43aS06Gqss+tE9txM7bjw4cjUmxC0yJ+6WV/L1857BD84GuR8+ffXcjiMXDh86e+H4mWunjlw5&#10;te/Y3UcnovDRuBJank+s59UTpy7vP3T18pmLN8/uO7Ft6YbV69de8roSmZES9TjJ4/x1j1jn3HqO&#10;wgSdhX80r52zoDSx+ApSBSM3Izc6NSuijJopVFJeq+YGVmeBSWLmxiUFJ6SGEGhZDdauHF+fWhXP&#10;l/VRQeX+/c5CMcNSnMmKfeTzwCUssLCeVSuvqSGXkrCFRSUVeFotlyeRauQqo0xlkKj0fKG4hsWs&#10;ojMbBDKp2gjiZJnKKFXopQqdVKGVytVSuUqm1MiURpnSJJPrZAqdTGWSqU1SlV6m0inlCg63wMv1&#10;1vHRm292WBGM2ZSM2ZnZbkvcx6seD5l/YO6M5VcWrohaue7J7EWLJ8z7cfquT1c/6bglGrMjE7Mt&#10;DbM8oN3MS33mbN54dHdAhktRbTqen10kyCgWZZbKsspUOeXqXIImj2QooFmKiIb8rLqESEJgWLFv&#10;QLabS/Q9z6THwaWhD8ujDmYFro9xWRvrur0g/FE9vkRXL5Rwq6lYYklufklRfnk5nlhGIBSB35+Z&#10;TygpLWOwyihVJDyLXU6p5LKZDfUV9BoijkIuKqZQysgcZhmdiSsqK8gtxebjcdjCfGxuTl5hQWEp&#10;DleQnPzwzP2dmzYfeXgyilTUIDSYG7Qmtgy1FRgKI1Omo1fxSlOzIt29n8QmBtcIy5Um9j+ruxAo&#10;KCgoKCiov04gthcYKZWmMrrVVni5Lq5eUDZbAXxgmUvqjRVSUFaBzkIjRo1Jxq2vouLZDVS+TKYU&#10;ivh1dAqXWcGoodNqK2mcSjqZTgeFSDyurKyUQCnLqkh76HJ9y8yFS74fsWHJ8nuPwkrwImmdgFfH&#10;YnOY7MqqqpoaNptGIODxOAKbXCMXa4wIotUrefwqOpVEIVRwWdxaIb+6hldPrpVVSwwmxGQxKZSy&#10;Bi6nkkZkVVKYvPrKenEDq5rPYlQ3VNJrq6hkOpNEY3PAJlgcNotdzaFzaqoYPHmDTKmW8yVgUTaH&#10;xqjiVlbWcmksEp5QUl5Gr2bzxSJhJdgunV3H4qkUOgR24fiP5vVyFkBso0LY1cKyzLyYyFi/HGwc&#10;u65IbB3fsUXKv1HoEBV6JrMGm5Ufk5gWml+SyG0oQae/Tjv5HL12zoLvfffYUGwdkVQYkXRt/71T&#10;ew+evbrv6JNbd2Li0ksJdAaHTeAyMjMTgh5edr1yKSoilUKvrBXUMWqqaSQGg0AkE4vx5QW4otzi&#10;ogICiUymMijlZbQKErumrrqujgkyyJIiGpVWLaqllGcnHTzs8u30m2/MuodZ9ATz6/k3B0z/6avv&#10;fEcObfhplPr7/uLBg3KnTD4xZ9HQebs6L7iMdu44/wFmxjXM5MOfTV2z6vDuSLwfx1RaaS6no0Mb&#10;oAMcWIc/cAx5YEHHQWCYS+hISYWpoFSbg1dmkzR5eH2BnzhnLz7qt9AH8/1vrs3wvludkacjVJuZ&#10;NSZ6tYlabaLVIMw6Mxuo0kip4Bdl41OzilOIvOIahFaH0KvMtGozvcYM0jBqEUYNwqg1M2qsn2sR&#10;WgPCFCHVKoSnR3gmpEZnotaxM4iFsThiAVnIFmi5KiN63q2tEtBbrEZYnouNC4nwik4ILKdkijVU&#10;tZnb9CKBgoKCgoKC+i8LxPY8I5mFlFhthVfhLNAsOLa5tMFIgs5CM9BhIW3DMzYBfGnyHf1m/99s&#10;NmlNypoaGjYzPSM6IS+nmA0idhViT46msn5AU9vHiUR5Og5kk4lNaZLA/m8LGieDD/bxL5sBJjdd&#10;cdONWwHfUEFj4Z/NK3YWHG2tHWqRQGliay2VzOqi4DAvT+8nxYQ0kZL6ur1KtdVNaJAQy6lZiWlh&#10;MYlBpaR0voIMMkEwy6qWiV8rgQhTbKBWImh/POBR0SJzf3Uy4yr0+anUKNfQxwFZkbi60sII96Bd&#10;W29fPnfx8Y3T21ZtmLR43sxju4/ecfW54xFx88TVC2uXndi48MTFU5dcnS67PLl61/vhJU+/i3cC&#10;Xe54RHnedH186uCJY1vWnz6+5fKdC9fvud2+4HHv2O3bZ45fu7DnxqO7oUmlHDy7MsnL79KhE4sP&#10;n5x+9vK47Xt6jRj5S68v8kYMNwwYYOzWXf/tt3WLFz9Zs2reqlWTdu2dfuL89OPnfj10YvrBw6vO&#10;HL7sdy2VHUU3FTEtJS1/jlXgoegQOooEEMNSxLUUU8zFIYqCbeneg7cu77ds9jyPq/dr03OMhXRL&#10;IRXt6uKpyObCCn1eXkOiT6KrS6hTCjWSiibDWfuztKkA7eHSjIpqLmQhxVUIvs5E5BvIErTDYbRW&#10;AnqWEY7KXKVF2GoTOOm22816ARhRf6GCmRsY4unl64zFJzfIKlrfiVBQUFBQUFD/XVnHlq43kBjm&#10;YvJf3xuXzbygIUUcE55nIFudhVa79G8QKIz9cWfh5TCbLSYDYjKZwEf7JAjkL+dVOgsgemkxOC34&#10;6gh4rAJxuNrEobDzffxcPbyekFm5ahP39awLINMz6sQEXFlKZJx/eLRvalZEUXkqrbKwWlAGQjW+&#10;giRUUSRa8ButveW9Tj/B6izQahACeFq0yNlfmUDITTFjy9U5KeRInzj3iOLEIh6+INw5YOu6q6eO&#10;nHxw4diuJUuHjRn6+YQxP05Zsmb2itNb5u85NG/q1uXDFm2eOX37ymlr186au27h2OVrh8/bt2jR&#10;9jOb5uzeMnHsrMl9Pps86t0Ji8ZOAunGbFryw28bfv55w/KRy/YvO3Y3BJtWJ6nh5nIIHpkEz1hq&#10;oEf2ox2Xtq+ZNeXOiJHZ/b8v/eKr2J59ro8cfXD98gsPT7inOUWXeUfhvSJKPCJLvRKoQXm8eKI2&#10;l24uYtrGnmwiBlqFrxjMolirMDCBwBRURWxLMd6I9RPnro106jV9wiejfpxx/9SD+sxcYxEdPEft&#10;rwLsopqxTHMJXpntn+Tp5H0/iRhBNYKVg+e6w1kwF9IQHMtYwjXia4wEvoEMzqb1PkJlvcsabQKW&#10;48Fsm4V2PirWUNl1xRk5Ub7+bpGx/swanLK5FwYFBQUFBQX1X5d1JOl6Q8WrdBbQUbFNJfUGkrWf&#10;hVa79G/QK3QWIJC/g1fjLKDRjgytjM2WGyoVhmqVsVptrFQa2LaMwx72GFkgF+MryWXUrIhYv+iE&#10;IFYNTvUaN/+W6ek1wrJiYlp4jJ+Xr3NwuHdSenh2YSyuLKWUlEGgZZVRMkpI6RWM3GphmViLjs37&#10;mghk2bUmIhMpsXbJg6pp/v4KRLMUkUwFxdKMxIqwoHSf2Ir0UjGRkOcXd27Tpd1rNh0+tuH4jaPH&#10;L1w5tPPUtuXbd2/cee380Ru3T2w5dXjeviNbjl2+cvbO3ePHT25fvmXbrG1HVm/Zd2zN8uM71+84&#10;cnjrpn27F67ftWLt7mN799+9fPDu46MnH13ddc3jwuPItOJ8XgNDgmcJk8pFKUWi9AxunGfSk+MX&#10;921dOf/s6kVOW1bvmP3Lr7+O3X9tVxI9jKTNoxsKqYYCiiEf/KUZCykItgLBlplwQEQERzZj6dYa&#10;CmQEW6rLy5VlJQjSooUZSdLsLHV+gS6/SF9QYsQWmoqi5bmXCOELnM8PXDlvyPrf1gTddudnFyFF&#10;LHSAjJYHh2UpLVPnBqR4Ofncj8OD3SikIVYjA8HRkWK2qbTGQODrSWI9Xaq3WwYvInB/qcwcvpxc&#10;VJ4K7q/IGD8sPqleQlC+BgPN/oUyspVIlQap1iFVWoSjMdlbhThqcLDBz1ch6F+ltcFIs2UbZWQq&#10;W0yBgoKCgoL6F0vPlOjptQbiq3EWbAIboptxNUaCRE9T/DsHkPoTnAUTghiMRiBbUwL7VAjk9eDV&#10;OAt0a20FjtQgVBoUeqPKYNDojWqDUaw31igNLFvHciClREvn8kpBWJ5XlIAnZ9aJCa/521TUClGQ&#10;2HVFJGZuOTWzoCQpKS00PiUkJTMiLTsyMtbf09fZL9A9PSeawskHP0eioYFFWqzk1UtioNcZK1im&#10;UhCs2n3iVvn7XyqapYigzcvixEcW+oflB6RxMkh6Rq2CWcspIRNwRaTyEg6DUktnVZdTGLhScnEp&#10;u4JYSakgl5eVlpVVkKhVNFY9icIqLSYWF5DKioilhNKCMjyuhEQopxNI1NKyCnwZjVjBrSAwyaXl&#10;ZGIpiUMh1lSXk7l5aSUR4Tl+kfkBkfmBodl+QWne/ukeATnuYTjvqGLfwHz3oCLPtKroCkMB3VIM&#10;BHYV/WAuIplwBZq8GEGGX3WyX01ylDAjS5VXZsISEGyupsCLGXMk/tEK57Mr3S/tSHI9RYy5zkp8&#10;yEp4zEq4SY3Zn+O74Mm5nw5vHLF37YIHp84WBkRLc8oQtKYDrdXBYViKyzW5kYWB7hHOUbigInEG&#10;2YhlIsVVxvIGA0looILTh15Ff3DgRnArqa3OAg6fAq5McJXiyRk8WcW/11lAKwpJFQR+fR6blUVm&#10;5VPqCFVyhlhncxAYCj1FoiLWiwg1QiJfQRZp6SIdU4p6DRyVVUp0bE6G0urgSAxshYmjRmW1IUzW&#10;dk+ObTWteAUFBQUFBfVPlxQdR4xWbSCA8s+rdBaoZhwo7Yj1tD9Uwvnn6OWdBQRB1BpNA49HpVLL&#10;CQQiicRks3l8vlane66/YO3QwGg06gEmo+n3ujGwuhW/51eA2fZ01t4TrNhnQf7rvEpnoVpqUGoN&#10;SpOKJxaKqvk6scJgNMnUxkprswiQBnUWeHJSrbi8VkzgyStAHN58Pa+pUPvDyBRrqXUSAqu2iFGF&#10;ZVbjmDU4GqegnJKVlR8bkxAEYrnsglh6ZaFITW2x+KsXCE15BjLXWEb7m5wFEKsTtHnpjNjwPH8Q&#10;PGdVJ1do8RwDo9rArtFz6gzsBoTZYGHVWns0rDez0G4LzXSrmI2qMzPrzcwGq2zdGQKBiTwzh2fm&#10;slUkHDM7KScmKSc2n5JFEuCootxibkIqOTy2PCyeGJ5IDE+hROdUJZXIsiqMhUSksNyUTzJjGeYS&#10;INt+2mpz0C1F5abCWFnuXUb8wUzvjaF31/rd2JnocokUHSDIjJLnufJzdmV4Tzy145MxQz4aMnD4&#10;7jUr4lw35QSui368zPvq9Iv7hm5eNnD5nGE7V01/dHZ/boBPbWq+Jo+EtGErADEsxURdfjI5MiDd&#10;KxIXWFCTwtIU80wksZEmtTYganE2X1DgKlUhbBBCl1Eyk9LDkjLCS0kZDdJ/rbOgNHHkOjwn7370&#10;qTl7Z4+aMnvBz/tvX4zJKefTtaZKtYGqkKUzSr0jfB+5ujjHpAVl0bIKaiqYMpZcy1br2UoDV2lg&#10;q5Qlkvo0amVuST2Zo2ArdRx0lp6FdqoCtqJnyPSorQCdBSgoKCiof5OkeoZAT60yoP1Vv2JnodJY&#10;LtRTX4f3cH+BXtJZAHG7RCrNzc29e+vWse3bL23deu/gwQtHjjg9fkwgkfR6/TNCezDRYNJLpbzq&#10;SgabyaqvEajUBpPJ1nmi1WSw9Zto7VzRaDRq1WqNQqHX6U225VHQ2XasWwEymk1qrUYqlYpF4D+J&#10;TCzXqnQmk8ns6NEB/GNfwvYd8t/hVTgLjv4U6pUmjVFTb6gvLCkrisTW46v0WoPagNQqrH0uoCnR&#10;fISBvgxEXwnavrZc2+sssM/oe077W022GuFokUqxilpBy4mKDfAPcs/Mj6kRlv3tv0tqYAgM1Coj&#10;gYEU/13OAlFfkMaM80/zdIu45xx05bbbiQNXtq8+snrTqXWn7+xx8j8blOWUzA4rUmVRjDi0/4LG&#10;jgaay97xoXWcC/BDaGYcUZeXX58UXRLok+Tqk+ASVRyQVRVXJEsvUWYVK7JLVdl4VU6ZVSAlGcGC&#10;ldPMaHODNuN8sEKCoTBVmfewLnN3ScSi4PtTrx/+6cjmUQc2/HLl4La4J+fpiScrMzblB891vjRs&#10;0+KBS2ZMubhvfboPmLI07OGvt46PPrB+5I6VP5/dtTrw9ll8qB8/I1dTUGEsBI/PFtuyiW4pIhkK&#10;MrnxEYUBUfmBhbSUGlm5woQ2Z2hxHv+owMUpUlFo3PyMvOj45JDcooRa63iTLZL988WRG9l6JFMi&#10;uxrhv3zdgslTx4yb8NPowcMnL9x37El5JtXM5ivyyFjfCNcrj68cunp8++kD289dv3An1MMt3M3H&#10;/Za3203/CLfogpCkNNdItzMPbx0+cf30kcsXLly9dc/JPTjMP6sgrJCVWSwkczQsmf7ZzSigoKCg&#10;oKD+gZIa6HwDpdLYOOTkq3MWOEZ8g54s0aNxwb9OL+MsgHheq9PhiosvnThxYMqUJ4MHx/bpk/zV&#10;V49Gj76xc2dUWBiLy9Xq9fbUzTBaTA1qXik2LzskMCkpPCY/LyuXxiymVjOplbz6eoGYV1vJqWRz&#10;q+rqauqodEpeSjY2Jp1CJLBEDbUNUnG9sIFXzeJyqphVQn4dXymVyHU6hbxWys4iYKOik+NCY2Ii&#10;Y5KjkrDpOVRSRVUtTyrR6rQaiVLAreayWdzqWoGgrp5Xy63nCeQKnQltwmHfN8i/k7/aWUCdAqut&#10;wFGYRDpEZ1SwpdTY2LjoB+GEDJJMpdeaLTwNmoz+73v1Z3MQdOZKqZKekRPj7PowJjGwil8KpqPV&#10;HFqlf2WS6hlCPbXa8Hc5C0VsSzlWmu4cdW/vgfV7V04/MXvEqdG9d/bquvKdThs/7Hys33vXJvS5&#10;uGzcqROrb/ldiMT7FkszKNahFmw+gm2fG/fcNhYDA228UFShzc+uSgjL9vFJcA3P88uqjC9X51CM&#10;hWSkkGzGAqHxfFO13De7wDrpFhzbgmOYcTnqPJfq1GNlkZuy/FbFuS4OujvD6ezo/esHr50/9tDG&#10;+S4XV0U9XpfivTnLb0eG9+Es78tlYXc5ybe5yWfxYfsSXXZE3j+Q5Hq5PNy7Pj1VlVdqQPtreO6m&#10;i0imwoK6lARcWFRKQG5xQq2oXIWw///OAliDREOrbCjJL0qIjPVPyYyo5JX+KWt+vWSsUhi5Bq2H&#10;uHq+V+zaDU5B18IyU4PvB+6ddODI/E2FYa4mJlWUhg174HrywL0zq47vmD539NjZ0+ZtP7Vr95lt&#10;K5fM/e3nyct+m7v1+Ja9JzfvWDFzyeTBwwd98/4HX73z/vDvBi5YsnjDybMH70Z5+bPKytRcuYGl&#10;gl1gQkFBQUH9iyQx0OsNFRxjKSiuNBa3/mpZN4RjmEpAAVWIDnfVcq/++XoZZwEE42KpNCo6+tCK&#10;Ffe//77u22/13brpO3WqHjUqc//+UFfXPBxOqlLZUzfDYDEyZYzoYGenY9tPX9qz+9zRoztPulx4&#10;Eh+VnJyZHhUdEeLrFxXkn5Qck1SYF52U4nH/xvkjWw+fOXTm9r2Hdx77OD328/EODU8tzqVU17DK&#10;a2j5OcTS+ISweKcTLlcPnLx55cStG+dOXjy28cyRVScvHLvyMDQ8uISQjisvSUktSgiJ8XO9d+3u&#10;pVNXrl1/eCs4Paicx5IZEPu+Qf6d/InOgs0daCnrRHAh1asRpRFRq2UMdklUhKv3k7uJSblVPLXW&#10;YBEbDWwlaiugHkRbK2mxoX+YJDoat74kPiXE28c5IzdaoCSDWK5FmlcsmZ4p1tPQjnmQEutr/1fn&#10;LDAsJWQDNouX7GmfFmkAAP/0SURBVBR+ddeKaWt6vnfy4/YBPd8o/hZT0w8j7I8R9cfU98dQ+mJC&#10;erc/8XX3daO/O7BrkUfs7QJ+EsVQYB1JodA67GJ+hSmfoM8tVWWXKrNKFdmlsuwCXmoiMTw4wzsg&#10;xT0OH1woSCEjthoN6CLNhVZzaNp1pe0zalKYcSQESzBhy004kqkIqynwZsXuiHz46+WDUy4eWBb2&#10;YD8p7iQtcVuS24zrh4esW9h39qR+syeNObhxefjDS8ykMHFOvqYApy/IV+elyHJiRJmRgow4cXaO&#10;Or/c9DvH2fbwZiBFTGMxiZ+fUxwfFReQlh2Fxv9mtNl/i/P4EpLpGQ1SYhEhNSTCKyY+kFVbpEY4&#10;/zZnwVApN7J0ygBJ5bbY7PPXE/DRhEp2cVLx/c03b23bURT7yFTNUBTX5HmlPD765OqGQweWrVy8&#10;dPv2XVceXbzld+3C7ROn9m85sXPDyTO7Tl/ad/rYln1bFi6aO3X4kMlDh8+fs2jT7n17z18+6xQd&#10;FFtJoGk5IIOC/TtCQUFBQf1rpLANImYi2BqHvrJ+vsGG0G2hI0SU8owk25403bF/vl7SWZBIpUnJ&#10;yWe3bbs3fDjtu++0PXooP/8cP2JE+ObNYW5uJQSCUqOxp26GwYKwpZQQv0vHN89atn7O3LmTFwz/&#10;ccOKbZcfhj9xcj17+NCxHad9rt6OjLz3OCPcKTD6zqU9i1YN+GpMv/4DxkwfPnbp1Gm71+978iSB&#10;SJJItXIyFx/k43rj5IH9J7duOrZ/75FL58/cvnJk0+ZlX4+a+GaPCcOG/Xpo10pXvxP34wNv+ua6&#10;X3A+snTqwOHffNp38MSfh+y8sca3Ir2yaUMLyL+QP9dZYFlHf+CAewbI+pUu11OlBrbMIFYjOiOi&#10;UCiYpJLEyEv33LbdD/IvLBWrpWaVyVStRmte2ZqRM2Vo12tgcSCwNrAS28rR9///LIFQUG1ic+tL&#10;MnKjI2L8M3JjGFWFUh1difzdgZyeIdXT61FnoajCkk+yRtr2DP33Zas1YAvX0Tjf8bllrN6Wipgm&#10;fE5dwtlHh1dMHnSud9es3hjutxjxQIzuR4xhaHvVsE7KoZ30g9sbBmHEAzD0bzH+Pdsf/eHzvaun&#10;PfC7kFmZwDARWBYC01LGMOOpxhKCPL+wOjWDEh2PDwnP8/VNdvOIeuyX7JFIiiqV5dOMeLYFz7SU&#10;0FHhGZYysCDTOsXadSK6t013mAa+IrhSfWGqIidckB5Um+JXm3qfEbcz2mn8vrU9xgzpOWnU9BuH&#10;LpKjwxX5AcKck7iQWbePfTNzUrfeX/SeNm6x9zUnflauHkdFm1dgKWYsCcESEXQUCetAEmgViTYb&#10;XADZPAUgOlJUbSrn6yn1MmIZJSsuMTglI4LbUPJnOQtAEi29jJLh4+fiH+hOryxUI9x/nbPAlhuZ&#10;WkOBRBGYkOZy5Y7HI3evII/7dw8cu3Xhdkx5NgOpEoOnu6ykviaLQkkqKU8sJqYSmTnUGiytppDK&#10;zqUws8j0dCI1jQBESyfQUksqknJxibm45GISOqWcmkOqLqlU0PjWfhZa7QAUFBQUFNQ/VSCeFxlo&#10;1SYC3To8+YsVDv8E2UploCTGMhU3QGfBAWI2G43GCgrlwZ07ZzdvDti0qWTjxrzFi69Nn35k+/bI&#10;qKgGPt9gNNpTN8NgQSrl7OQYH4/LJ2/dvXD+yrHD29fs23fozC23O3dcrp2/9/iCZ3ZAeEFxuC82&#10;8rabz5Wjx/dsXLR4xewFi5etX7zlxIYDDy/diU3CcngGg9kkFdEycx9f9rl04pHrg/s+7g9dnzi7&#10;3j93aMeiESOmfPftkiULNt65tc875Pp1F4+9hx/tXXtoy5IFixZNmz1/3uqNyy96X0muLOeboLPw&#10;7+ZPdBY4CkO92ijTGpV6k8pgkulMPLWBpdBTZQau3KTUGbUmXYNMQSOQ8qIu3XRdcejRvaj4Knkd&#10;2uOHWGviSPUUKWor1ClNYq1Rrkcl0RrqVGhnafR/orOgMrLBzlM5+bFJQXFJwSRmrkBJBjFPi2Sv&#10;XAypniHW02zOgs1WsDoLTT2C56lpyuZLgdjYvrbmQmN4uqWYYi7GijL8ku4eWjHp6Ged0j/FID9g&#10;jEMx2h8wkh/eoI3+OGfKoJwpQ8jjesqHdjEOwSBDMJKBmMyvMHt7dV3224w7kZFEhVxkVijNMiUi&#10;VRilMj1fIGPQuVnpuODIPJ/o4sBEclh2bVqpisY2i8RmudosUFjqhJYGvlkiNcuVZrnKLFWZ6xVm&#10;ap2lBMT5JHT/0aoEdARLQbDZmnzPmrQzpaE7E5w3BN1eH3RnTeSjpQF3pl0/PGLHyp/2rt3ge9WD&#10;GYPTFxAtxXHyvPOlIQs9r40/u3feg1Mn8/zDZXl4BMto8phEK0E0+dpCjYYC2Yw2kWCaimv1BHBq&#10;FAaWTMegcQui4gJiE4OYNTg16iz8CVVdVCa2xlxJZua5ez5y83gEPqjRQRD+fV0tgOIIXWaoYNUU&#10;FpWmFZenlBBS8vJSS/EFPBEJ5EtoGhNLiXCURo7KxNWiY1JWqU1clZGlNrI0CFeDVIJjBb6CuRqk&#10;SodU65FqA1KpR0BittKIdgTTdHPPkszaWlUGbrp/ZiYGBQUFBfVfE4jnhQYK14SnmtFOrFoUXf5S&#10;oSUidOzJolpTBdqm+N82QsTLOAs2VGo1jclMTksLCggIc3OLcnML8PZOSE2trKkxGAz2RC1BLGaF&#10;XlFbxaKVlZAqykkUEpFIKC8vKwdU0CrIXA6lRlzTIJbzKoWVBFJFSX4JPh9bWpyfX4ItzC8j48iV&#10;NGaDQKTUod0jIAa5WE4n1dOI3Hous76ayWKwGOTyMmxmSmxybExOQX4Jh1pakZ3ufOrWkukLJ/w2&#10;d9PV88Ep0QXFeYUleHIlW6SV62E3C/9y/kRnoVJpEqt0aplYLhMr1FqdHtGbEKnBVKc1NWgRtV4l&#10;1VcSeNUlRSxspNP5B8sXHTh851p2DVEBLjKdwSRSGfhak0xv1hkNer1KqVMoNXqt1ihSo20l/omF&#10;ckYlrzQPlxAU5ukb4JqWE8VtKJG+Fh3SMKR6tsBYx0f4QjNPbKkVWtj1FgLXgqWh9RcKgZo0GWgU&#10;+GqbW06zMKot3AYLvdZSzrEQOBYm+FpvoVRZSuloSnslCMdS4C8aPDMtpRSkKKzU98LJ1dd/+jL9&#10;a0z9NxjJ95iyvhin/2F2ftju8vABcatXJGzf5r1socfkwTlD3pcNecM8BCPuiwn6ALNn/OAjARGh&#10;cnOVSq9Xq3U6rUqmUAkkKpVcphHUC9k1Qka9iisw1ooRocSslhu0KrlSrVBqDTqDWaczapUKlUSk&#10;kItkGoVMbRDWmxlWZyEf7Bt4mJUbCzMUuS5VKTsS3Sad2TV4w6LRBzfMuH/qN//bqxLc12f4rk/z&#10;PpDt60yLzpRlVpgKGBYcwViYqsj142U8qUzxrkmNl2QW6fJJCDiMLZ+Uz5LNVgBPbpapuNpYzjOQ&#10;bSMtgcAVhLX0ysLAUK+gUE9aJVZj4f5ZzoLSwCojZzq7PnR2eUCk54Apij+pNsRrJVvtJwXaCQIL&#10;HE+lkY2OJWlkW1+AgMzkxfKTZ9kHL+wPgt0QGah8AwX8tbb2apkACgoKCgrqtZLNWWCbStEOqv4m&#10;Z6HGSETLzNBZaAKCIEqlksZkYotLisvKa+vqtVqtCXl+xwWIGTGZjHoD+A/IaDKBr2ACAB2DsnGc&#10;CAQB0wwAdIbJaAAyGE0GRwr72BPgXwR8R2VbjxWwCLokuihiNGgaROQsbGRggHdcaCqNyFMrwJbA&#10;usAScHDK/wB/lrMASsxVSkSi0inkgpoaGrGinFxBb2iQ6/Vmg9msQ0czUSrUFGIDC09uKErzOXJr&#10;yZhZKw+t9KdmCcAtAa41tLIPoleoa1jVRAKRxKbWy0XgjkEk/0RnQaZn8GQVReWp/kHuru4PY5OC&#10;ycy8v7vCgi2aApkaV6qvl+qlUq1coZDLFSqFTqVGhApLpcjCqUc9Ag7PwgZqQL+iAh/4Fi4QD1WD&#10;wCyVGlQqg0yN8BTmBplJLNPLFQax1FwP1sCz0OssjBoLpw5dkF5rwbPQx1Ihx0IgG3C3gi9PHzNg&#10;0wcdfPt0Cfiu28MB798Y0XvrkIFL+ve/N2wkbdqvrAULQ+ctPPzLr6eGfhvRu33uZ5j0dzEe7TGH&#10;x367LTrwGo+XnpNLTIjIzU+LyylMziaWUaqq6vk8vlSm1GiNBr1WpZSLJQpRHYdCS0kqiMsoIHGq&#10;pXVCAakoPz/UJz7BN6Ywu5TAl5BN9VRLCcWSTwfPMAsuV1/oUpW8Pd7553O7ByydNXT1/Hk3D+9I&#10;cDmc53+OGHWTnexUmx4ozMpR51UghVSz9UFrRoeiICFYvAFbZsSSEfAVbQTR9BnZpijWDpDB45Nm&#10;bUxYbSpvMJDE6Agp1l4/9dZ2NAiHUY0LifAGl1A5LUuqo/8/Lx7bwCUCBbmckhUZ4+/h9TgqLoBZ&#10;g0UbWfydl+Vfpec2UrDdCy0m/iWSGRg8A7nKSACnWPqPysSgoKCgoP6b+tudBZq5qNpIEOlpaKGo&#10;1e79k/XyzoJep6+pqSnILwgNC/P29vbz84+MiCzCFUnEkmcH7GYLojfplUqFXCqWAsnlKpUOMTSO&#10;DvkcwDoRq68A/rUOI9kcNLCzeQ72CQ7QgM6EeglWr8FgQoxGBB0SAk2KmhHWVVoXRf995n6A1egM&#10;OpVcoVPrUGPDPrkZYM/QbVn3AnoWrwt/lrMAIn+u3CjRmNRGQwOfic2PiY0OTMzIJxE49dV8vlBQ&#10;Wc0iYXEVeCa3QUqghB65O/+H0T/NGb7X+3oyhVTNr20QiOoZNaSMvPCAIO/I0BxqEV8r1utMiEBt&#10;7a/hH/S6T2liC5UUEisvIzc6MS0MV5ZcLcCDcPHv/glg6+AwskQGvlTNV/EqOGWpSUlxAeEp8anF&#10;pYz6OpVGrdcZ9EqtUaXSa5QqtVql0upUeqNKY1SDKQqlSiGTqJT1IhGLiCdi85k0rkgmaVDWERhs&#10;Cq5KzBapQGBvMKn1Zo0BUeuNGpVerjBVi8wErhnHsZSRDdj7MTd/mTNu4ne91w77YdOYkdsmTby4&#10;cIHvli05GzbWjRqtf/dd40cfMX8YfHPCpA0TRu36qe+Zcd+eG/3toSHf7to27wQ24jEtw//ynlu/&#10;TduyafO6W17nQ7IjIxJzQ4JSoiMiszNjCnKT4iJifb28fQMf3X34cM/e2/uP3HDx9EwJ9o56curC&#10;jU2Lj55YduDRbd8wUm2OXkAy45nmfLYFx7QUpelx5yqixp/c0Xvq2CEbF68Pv3+TEhPIS48SZSVJ&#10;s3PUecX6AoKpEO0uoflT8I/UULAaCqj7gKMhRSykpMZAEBgoEmsPI01PlsLEUiEcbkNJUnpYRKxf&#10;MTG1TkKQ6ugv3SECOiqEjl7Nx+cXJwYEe3j5uqRlRbJqikTqf2Xfy6+RbM5CjZHIe82cBYURvSps&#10;UqJj5bJUqNhorRbr16dyJHOo5aqgoKCgoP5V0jP4BjLLVAoKLa/cWUBLSjQzjmss4+spr0dV3z9R&#10;L+ksGI1GNovt6ua6duvaqcumjls5bvKayXNXzT15+mReTp5UKgUJ7EmbgVhMKr2EW0suxGWkpWYU&#10;ZOMZlBpBg1giFokBUoVCqdNrdVqdWqGQK2RyLVrj3KjTatRKsVBew6ihlhFIFXh2LUuskRkQk0kP&#10;AgKtWq1UiQUcPL0wtRBbjq8UN6g0OoNOrTPq9CDEB5gMGoWYWyPgMkXSSg6fT6HXNzDI9dyyPBo3&#10;l1Jbw6IKq+nMOgFHopGqdGoVWBpEfHq9yajR6g1apVZeX0utIGJxJSW43AJcWnpRXimTxpOJlGqt&#10;WqHVSMWChmoai1tOq6ExaxvqauWyerlaCkIWo86kU6jkMplcrdCbDCboOLxq/kRngSHT1ykMCj2i&#10;1SsbhPQiYnJkUmBgcEiIf4iXz+PzN69f3u+e5lbB5ykYdTGnH874elj3d7v3njho1eWjHglhSckZ&#10;Ee6BznfuOAe5JFFxlQqJTqs3iXXGKrD+f5azAGJCvpyEw6ckpIZkF8Yya7AiNU2JoL3KtUj5asWw&#10;tjznNiAKnqJKWu6X5nNqz9kLK3eeOXfklJNngFdGUVJ6TmFibHpGenxGQVJCYW5SDj4ns7w4Lacw&#10;JSopKTI2NT05BZceGh/48MLRK/v2ut13T81Jj8HF3vIKenI6ONU1LC03PjE7uyCnEFuSl5aTmhaf&#10;UoqlVFYpa6oQMojeqQi2UJjqne28++LubauWea1eW7xydca0X8NmzYpbspQ4fLjonXcFX3xZNGrM&#10;+WnTdu5Yfd39lH/K/eD0B0Gp98OIoUlSfGZ5WPDBeXuG9588eeGsEw+PuQU7nzvvtXvtjRObNp7a&#10;PWPHlgXz5ywaO3nC4Dljhi1eMGX+nvWL9x3btOrk1l92bp2yYv/imXsOzt1x94qHP6EuVilI1xRh&#10;ddkUE5ZhLkozFJ8si/hxy7IPB303ZMuyw7jgYGkezlBYgaAdMVLMaBuHFzcRmgrtjshaQwGVGe2j&#10;kW3C1xqIAgPF1gK/1ZmyOws1wrIcbEJSelgxMa1KgJdoX9JZAMGhWEOlVxXGJ4d4eD0JDvPClqVU&#10;C8tA0eHlVgj1R8QQGWhCIxX8fW41ir9Y1hortixIqqOD60GoogiUZL6C1CAj1kmIdWJCvZhQJyKi&#10;Ah/Etr/oh3oJkScjgcQCJViEAhYUa9D3SAoT6qKCaxV6DVBQUFD/JqEVb/8mZwEIFJaoZhzLWFqn&#10;r0CbiLbavX+yXsZZAJG6UqFMTU7dvHPz0IVDB+we0OtEr16Hek05NOXwhcN+fn6EcoJarbanbobZ&#10;YtYaxYyGwuD0gIcPfKOd44tyCgrwhenpKQmx0VExiUkxWHxGKbEMW1CaXVBYgK8gllAq8rOzc5Ki&#10;k7LDvaOeXLp+9cJpzxg3fB1VLJLUVJCz07LyirLLcNk+x312Td665+B2l5Sg9PyyArAQHkfh1Su1&#10;eqNMVEvJC8/MjEqncLC5xbhA5+gkpxuh3he3PfHZ9iA00O1hWtADj4iwJ9E5UQnF2Fw8nYRnVZIq&#10;qmuIVWIBnyNkZCb5+D25dt/r8YVTB7bPmLpx4c57t2Nz0nJzcSBGyU4IDI1wv+zid/FehJdrYHyU&#10;X0ZhbD6xjEyrqaMz6SWFufnpuaQSuoin0BvRowB5dbycswBiIVQgKHIIBEh0Kfpavl5hVOvNRrNB&#10;Iq+lkXNS8iMf+V/fsvmXiaNGLJ91JtadqRTpOA1xZ52m9xzWrl3Hrv3+N+XI5jsB/pFeHg/vnDzp&#10;eT8YX8LXKVGXSaIzVlu3Qpei/Z813dxr7TKAEjwor5cQ0uKSgxNSQvDkdJ6sAh1p8u8tf6PV7KkS&#10;I7faoqySs3iFD+M8T++457Xvlrv/rf1PruzYsHPLnClTfv5hyPDRs36avX7R0vUbVi7btGr+lvUz&#10;Fy4cP2LUkInz5m8+duj0lhWbRw4f9O3Mfj/vW7tj/52T6y8cWr5536b5m7fO/nXGtEE/jBw6YtiI&#10;UaOGDR42eMzQUVs3XUwIofDIpspKC45tbRNRqsi9EXH3wM5NcRs3aZctFw4YEPDJJ1v79z80arTr&#10;2HGPJ/98dt7sQzvW3A26llabQDKVEJEiAlJINldQEE5pcULMyYNPdmw6f+XsrvOXt2zcuWPGjJ2/&#10;jlu7eMbcVQsnLJgxYtzI77/54ZtPfhr01dRp439etfiXVevm/7ZrzfQ9e2dvPrV+0ZHTSw+43vYL&#10;IlY7cahn8dFXKeFhgoxiXWGGDnuTFjfn1tFBq+aN3L9+Y9QjJ0ZcliaPZEZrNPxRT6G5m4Cz1lNA&#10;PYVKI77BUGGtpwBumVbnyCEQ8CsRdoOUiCdlZubF5Bcn0quwIKJDg8NWidtU48rBIiCSpLLzYxKC&#10;XN0e+gd7FJWnWFfFhgHhq9FrkWsZmVItHeRLVQI8qxZHZuXiKenYspS84sSM3KiE1JD45ODYxKCo&#10;uAC009CkoPgUdAqqlJCk9LCs/FgsPrmYkFZCTMNTMqic/Eo+nq8gS7WoxWCtrfpa58lQUFBQUC8u&#10;h7NQ8jc6C3SkuMpYLjT8y2pWgsLAH3cWELNYKE6IS9hyYMuAdQPeP/H+m1fe/ODiB5OvTT5w94Cr&#10;pyuuEKdSquypW4IgKoGWGk9O9fRMyvNKLsbF+RVEP3T1unX22O6ta9bN2XZ6xWmXK9c8Qh67hrvf&#10;8nA6fOrU1lUb96xee+r0wZNXD+8/evzEMa84T2Itq6aEGHfn4t6tKw5cPeDi9+TcxrsrBqzcsXz2&#10;qVuHtx+6PH/xnlW7D92PDqmorRLTqykp/v5pXlFESjWDVRgXefH01T3bDxzet/Hw4S2HDu0/tOfY&#10;sU379m5YtWjH+sWnL5+55e565+HjB7cDkwPKGujCeik3Oz/U+f6xI0fXrl05beGsn1esP3bhqveT&#10;u1eOHly3ZtHWQ3P33j+056bvhS2etxetPHZyyv6AW4/8c5O84zKCn0SG3nQJuXM7OiSwiMQSKiwW&#10;OBrFq+SPOguNhgL6rtVmKFhLzGhtJZmxSmGUqE06I7gLELWysowc65sW7hYc/OjOse1b5q2aufHh&#10;sQhCcR2JGn3q7uz+P37W/5OxWxaecbr/+Nyt/YvmT1sxbrXXxWhutQHtDgRBFAZTg8rIcWwR3UqT&#10;Ldomtti910IgLJRoaZyGYhAT+ga4Rsb40yoLlHq0P3kw11oKb7nIq5CeIdGTeUYmxyKrVHL4xY9j&#10;n+xbc+T0vO3nz+w/eO/S4SP7V80d2vvL7u++3XPagJkbNm+as2z1+EGTxw/6fvKk/j/9+tOPvy6e&#10;OHX5nF+/7zey89vdO/d/p9+SSdOX7lkzb/fWJev3bFi4evGUQV9/907Xrp/0fO/b7/p//b/P3/nk&#10;7a5zJmwJdyHxCaYatgXHshSyLKV4RY5bgvPufdt2z53j/vPPuaNG+Q76YcXgwfNnT9+/f9Ol28fu&#10;B10PzPPIqo4jGQoZ6ICRODr6YCunWLjkKhopPYeWn09hF+cWJvjfvnxt1eqjyzcevXj/bnBEYHSo&#10;X4Dn40cuD+96uD/09vdwD/J1DwoKDE+Ji8nNjEzOiQ7OyApJJuVnlBKTLnhdGX9g/cSrhw5levvW&#10;piYo8wJ46SfzfH9zuTDx7O7Z907tS/fyFWQWGbBM8x9wFqyeQhNnwVZJwVhaZSiv11cI0aFSfv8C&#10;sDkLIA6sYOSm50QlpYWVVmTw5SQV8qJ2ALg1rNXdmbXiclxZani0r1+gW1xiEJGeA9YDqyr8J2S9&#10;VECG0yAjUrn5+UWJsUnBYZE+ETF+8SkhyZlhyZnhSelhSRlhqVkRadmRKZkRSelgSniK9Wsa+jcC&#10;zEoGEzPCwMRU69fE9LAY9G2BT1i0H5gFVltOyWRUFdaJCGIN2v+orY9MR6bdZH+goKCgoP4J+rud&#10;BXsJio2U8g2UFvv2Dxd4Mr6Ms6BWqwvzCg8ePzh25dihh4aOvDpy+JnhYzaPWbNnjY+/D5vF1uv0&#10;9tStMSgtVdm1JeEROGJIFpEQ6V0aed3N98LOAxt+nTF36LR1P6+5vPuws8+9R3GuZ57c2Lhp69yp&#10;06eOGjVn4ti1qxZvP3bm3IXQFPeyKhoztzzs1PF1s3+as37Kzgv7d649v37shoPr5h86vmXhkq0/&#10;jlowYena88HuRRwGK5eV7++biPUpk1XJlDpqdLH7wT0nz/522unO9eNON7ctPnVw+pYd2+bOXz98&#10;zopfN5+8eO7qvWt7dtw8djkhmiJo0PKllVlZoa53T505t3XnwVUbd6zedOjE/pNX92/dtuyX6XOH&#10;z9o8dc3VQweu+F1b+/DilFErN/xv1rUdB65Gel/1jXG+GhFy1jX6xsWw4EepZaRaEXQWXi1/yFmw&#10;xfZUKVqJgCMz1MsNAo1JqEdERkRiQtSI2dpDh9lsRhRKAQHvd/nRqpkbVqxbe/rxHXdXz3vnD+0+&#10;ueOG5/3s9FDXCw8WTVk6e9WMXReOHD90cd2MFRNGDh2zcNKmuye8M9MIbHqNTKgxmdAVKk2I2IgK&#10;bEWgM9VrDNWg5AruTOtugP1psZOvi2R6OpVTEJMY5OXrAuK6HGw8mZ1fIyoTqal/j7mgZwj0pEpj&#10;Bd1SydGy+dzk/Jj7Vy5f3LLn5qnzPsGxqZm5kVEu5y8fPbbnZtC96JScHO/Q+EfHndxOnPDzuBKc&#10;FBEQEet6586187t3n1i3ccua/Rt33jhx1sXjiVtEsFtQTKBzgN+Ta+dvHdt/4Pr90x7unm5Xbhy/&#10;sHOv142gohwBh4pQaOjYE4U0BFcsyQzJ9Dlz6/T6fRs3bVl2aeOquzs3Xj6z56rrWff0x0ncqDJN&#10;HsNUwkRK6OYim61gdRZKKBYKC6msN9QJjQ1ipF5m4tbx8ooSfeLCAxMoxHKtWGQUKw18ha5epquv&#10;1dSVSauyeZwUBiEkJdbD19M7PCS8qDCFQykU4DIqPI/e2z5k+YzvVi2Yd/fEWVxAiDgnXpHrXJ28&#10;M8tnvs+N+Z7XNqR63apMzVDng31+QWfB9iwEj2GKtXNHJlLMNeFrjQS+ddAHqf3tbqtT00qos2Bi&#10;C5RkGjc/PScqKi6goDiJJyOpzZwXNAXAPSLV0Sv5pVn5sb4BrkBZBbFVvFK0e0jkXzjGJJRNCiNT&#10;g3CAwOdqAb6cmpVdEBefGhoe7RcU6ukf5B4a7h2XFJxTGFdakUagZVUwsunVhdVCfJ2kvFaMqg79&#10;W2ZTnaSsRoRn1xdRuflEejaRnlVOzSwipKbnRIdH+fkHuweAFUb4RMT6RsUHxCaFpGZF5uESy0gZ&#10;dC5YJ5rXgctVje4PF/x9QVMMCgoKCupvlp4pMJA5xlJQmHn1zgKQrTQFyoENRpI1+mi1h/9UvZSz&#10;gPaWiNRU1wT4B5w7f+7s1bPnHp47duvY7sO7r1+5ji3EqtVqkMCeujUGtUVIEbGLiplVWEptdSm2&#10;pjSpABvjFe5346HLtXvejz3jgiLy8jPzaIWJuNzw0Ei3x07XLpw8f3j/7WuXnQPDgoLzSmLIDZx6&#10;Do+UmBH48M69xxcfBzxxdQpwufTI3fmOV6C3m7Pv7TtO9/z9k0mlNSJhDaGBmIVjcItFBqneYBaV&#10;15eHeian307GFxbEFWMD7iZEXnAPDbj5JOTK4wAX97g4Zw/fx/uOh151JZF4KhDxyXnluIz0mNDY&#10;lKiw+BAfX+fHbs5OT7ye3HZ5fPmB281H/m7u4WG+gWmhLlFB9849dtlxK+i+e0R6SiKuIi+bUpZY&#10;SE5NLMNnkatrxUroLLxaXtBZAHc1uBlYMgMosFYqjXVKk1SD6IwmrV4jk4oFgnpuHYtAwGZnJMcn&#10;RPqGuV+5dWr9uskDh7z71rtvvt31g37fjls0b9OunYf2HLx69sCDhycOHjqzbMn+Xbt3nDx3ePPB&#10;87vO3HwU4JWSnZwDyMspLC+lVLEbZCKpXCqVSaUSsJcy8K9Ko9LrTGa1ARFqjDVKA8f6csxe2bj5&#10;Dv/9AkVqsZrKqS8GhfjAUE9PnycgPizEJ7PrioSqV27B6lEHus5IBLE6yVJCQyq4OgZXQmfUUiiV&#10;dDqvkquqqddyeTJGrYDOFXMqVVX12soaFZctqeQKKqvF1XXq2lplZTWfUVlP4/Lo7AY6s57J4nFr&#10;RFy+jNOgqKqW1daI2LVCBlfM4ig41QpWpZDL5FWyZWSusZhhKUQfFWZcuTo3kxsfmuXnHecakOXp&#10;lvDo4oMztz0uxxGDSqSZRG0B2YilWYoYaKcMOIKpEG/C4k04AoKtMBWi4bqlGIhuKWGgKmYgOIqm&#10;gKQuIBnB9FKGpZRlKWVbSmmm0lRl4b2azKPU1G0ZATMvHxqzbtGs49v2RDpdJcU+rstyqkw6lue3&#10;wOXCqD1rfz65bXeS86P6DNfK5KNJzvPunZh248gCv9sbsvyvc1NSlHlk0/MGkmza8AHsMx0pYpqK&#10;wfO4xkDgOQyFl+i6D1w/Ei0NhGcFpYmRcf4gPqyXEDVm7gs6CyqEXSMsS04P8/J5EhblU1qR3iAl&#10;whYQ/1aB06o0scA9zleQq/ilFHYeFp+ckB4Kch4vX+eAYI/4lBBsWQqjClsnJgiVZJGKAnIncIGJ&#10;tTSpjg4WtMualz79ahVIINHSQUpUGhpYUKSiChTkGmE5rbKwlJyei42PTwkODPP08Xf1C3ALj/JN&#10;TAvLLIgpKEksJqYR6Tlgu5W80noJQaRGsz5wcaKtw1r9CigoKCio10RiA63BQOaY8FQzjmwpREs4&#10;rco/f51sZSoagqs0lvHRTqn+Nb0tvIyzYMNoNIpFYiqVmpudm5KSkpmRWVpaWlVZpVKpnmcrAMyI&#10;xagz6tRqnV6t0es1ar1WpdIqQXAlEoiEQrFYJpcq1CqlWq9WajUKuVImEomE9UIBTwS2KFNIxUqV&#10;RKnX6PRGrUotFYqFQqFUKpZJZRI0gVgslcnEUolYIJJJFDqtwWjUaYwaJbop6ztni1Fr1MlkKpVY&#10;pdWim5CJlUqhRC4HKxdJpIJqMSu7ND/WN6U8hiARqEzgtyJGrVYlB0GgGOylDOyfWIKuX8wXiAQC&#10;kUgsBYCJcgn4JBFKJXywGolCplBp0Z+pVaq1CoVGo9LqDca2BraA/IW8oLNg7aDRUCkzgJBeYTCq&#10;dBqlUi6RNzCqSLjctJSU6IBoj4sXdi6dM2HsqBHDhg8Z9OPAvn2/6tnz889QPv/ii6/69x378/h1&#10;29YcOnx01+adK+fMnfvr+Dmr5m+9fOpuRHhKcQmJQedwOGwGi06jVpRV5CdnxwYE+Xq4urq7ubq5&#10;uXh6+kWHZhCxLGGDVKFERzFQ640SvbFK9bo6CzbJ9HSRmlrFx+PKUhNSQhNSQ4uJqdWCMjDrVcZ4&#10;ILgV6ilVxjLwhCDZnhDmUrq5jGkuY5nLgZiWMiY6PGQ5BxX4gGdawMRytlW2z0xrSraZwLYQ2RYC&#10;B/2MTkHlSIlOdyzCQpOBD0V0dIt2Z6GQnxpbEhKc6RtTHJLJikskRXonuQfn+RXJsphmq1lgwdHB&#10;TpoKC3T5MZJs/9oU36qkcF56hioXbyikmQtp1ucNeM5Z1fgcAs88dCtgLsFUmKXKda1KOlgaujbb&#10;b3WGz6pkj63pnlfxIeG1iTmq7EJ9Ybws9wYlZnngrZH71o07tGF11KMjjOSdOQGTDm368qehvaeM&#10;mXxuz9ZUT5eGzAI9jmFuo86CdR9s1RNwFAQ8/4oYqKGArzEQ+XqKWE+X6q3NdtDuLVqejheXQEkp&#10;JqSFhHulZkXWicq1L+wsyHR0MjPX19/VxdUJh08B8aHahL7Hhvo3CVwM1q43GGINFcTt9KpCbFly&#10;bFKQT4Cbq/sj8DcxNayElM6pK26QVlhrS6HN1v7/OY/CumnwAVzkIjVFoCA1SIlVgjJWLa6CnoPF&#10;J2fkRsUmBgUEurt7Pvb2dQ6L8AFZXy4uvoySyajG1QjK+HKS2DouCewAEgoKCuo1FCjASA3Melub&#10;CDNabkSLjq3KQn+RbJtD3ychuCpT2b+ot4WXdxYA6KALJpNWo1Wr1RqNxmAw/IHxFq3p0D+2D42f&#10;bf+gX61T7bPsn61fbYkAtu/25LZ5jV+ffnya5vk4ljCbzEa1XqOQq3VKPToUpX0+OsvG06Q20C9N&#10;vjkSWyfbsM0B2L9DXh0tnIVnxec2Z6FabpTqTHKDsq6BSSzLy8lLTUiOi4kIjY1LTM8uyElPj48K&#10;Cw0KDg4OCQsNj4yIiYtLTExMAiQkxkVFx4aHxwQHu197cnjZrmWTxk8c9U2fgX16Dxo4fPKEX+fM&#10;nD1r1owZM2cApk+fNmXq+JE/Df/hx4ED+vUfMGDA999///PoSbs2nfZ+HJOdkltcUsFh8pRSrdJg&#10;qtVaC9avp7Mgs0pj5qgRTp2YAAK8mITApPQwGrcADQle4Vs7kYFaayCCx4PVewb5NXhIFDSKbMm3&#10;Cnx4jtpOQHKorZXYpoD4H2wRx7AUg62nM2J9492D0r0zufFFoow0emxAindEfmCpLJuJdqlQREaw&#10;RbrCWEm2EyfpaK7/aq+ri51ObQq/f4UcEybOxhkKSQiO1mroR5tA/M+04PAmbKgk91iu77yHpydd&#10;3L/Y+/oRXIgHPzvLUEQxF3MsRRQElyrPvUWNWep3c/CWpUPWL1rgfnlbccT6DL9p148O27x07P71&#10;mwJvPCRHZqjzKqwtMho3YX/aWR94qBAsw1TMNZbVGSp4BjI4zmKDdfhlPVpPpMVZ+KNSmdgKHbOU&#10;mO7p/SQy1r+aj9chlb/rLIAEYAeqBWUF1gEmI2P8GFVYtZkL3xL/zdIzZDprLYAW05uozRhbYWCh&#10;kTz62ZHLNRn6UaymVQvxeFJ6fGpoUKhncJgnyGQycqNx5WlkVn6VAC/WUMGFZG2M8EKe1B8VmpWZ&#10;0DoIYBO27kL5iooqXimzCkdi5pWSMgpLkzLzYhLTw6LiA0IivPwC3MB+JmeEl1EyqwV4kYqC3i+v&#10;qzUMBQUF9V+WyECrMxCspce/oVmEtfSIZSHF9YYKULhqsW//TP2/nAUI5PWnmbPw7DrbjXUWRBqj&#10;XK8RSuqruDQajUylUBg0OoMBPlPIZEoFmUIhUdBPFAqTWSsRKLUagLxWQE7JS/TxCvR6cPfyvX0r&#10;DqxdvGTFyqW/TZ856qsvunXu2L6dg/btO3Tq9Ob/Pvx2zLDpi+cuWb120+4dRy+cvPjk7sPo0MSi&#10;AiKNRGezq/gNUrVSLzOYqtXG17fOgs1ZUIEyvYFZI8TnFiX4B7kHhngSaNlKI0ttfhXvkBV6ax1p&#10;A5mNWNvLgWAYfTY4wuO/XuBpREVwNBOOYSohafPjSkJcgh4GZ/gUSzIpBmwqLdo5wMkryrVIkM6x&#10;gD0sylTl+9Slni4OWeJ+adTuVf0WzRi4fO7QHStn3zt5MNfPnZeVqsovQysvtOEv0NHhJ4qKkWI3&#10;Ue4Sjyt9Zk76aubExW6X7zET0pW5JASHVogAzyoEl6POc6lO3ZLsPun83hHbVkw6vXNJ0N1NOQFb&#10;sgP3pHtdKQ4MqUnKU+aQELSqBdDTX2Q7hnZDAe1DocFAElrHj3RER3/apagyc1RGdjk1yz/QPTLW&#10;j1GNVbyAWwFiPHDGK+g5iamh0fGBIK6rEZaBkO8vCiyhflcKI02mJTYIijjVWDafWKthiQ1oNK40&#10;MhR6qkxbwZeX14gJtVIqX82QGljoa3x0hEiWXEeXKStECpJAyxAbWTIdVSwvbxDj66SkeiWtVkwE&#10;oXtmXmxEjH9wmFdYlE9KRkRReQqzGsuTEUGWqAKb+DtqBIArDWwU/EC1iaMwscUasKsEZg2OSMu2&#10;VmeIjk0KCon0Dgz1DI30ScmKJNKzGyREuYEFdrjFqqCgoKCg/kaBR4nIQK0xldNMRdYCJCgONSt3&#10;/aWyOQugDMk2ljYYKl6iYenrpz/oLJjNFsRkNpkQ8J/JgiAtZAbTwQxbv/empi/tG7G/4Ld/g0D+&#10;apo5C3UGNoiEbZ0XNJfNWQBZTI3cIFCbpHpEYUSURkRtMusRi14v5wvoFdTiomJcERaoEIvDZuel&#10;x8T7e/jfvXb39MGje3btPHxgz8UzO3bsWTd1+aZVB07cd7nn7+l09fDxpWMn9enerSMGg2nfvsvX&#10;Xw5eMGvT9QueiVEF5BIyh1MrFqqMWhNiNhsQswpBlCZ003IDItEZ6tQGtCRqC+Cb7/BrIfRVnonN&#10;l1cQ6TmgPB0R4+ft7wL+Uth5oPD9aorRIMiU6Gm1BrSHBZBHv0rLmWYuQjdqLCwWZ6RSoqOxwWHZ&#10;fs4BD6/fv/rE70FEfmBcUah3jOudJ7e8ol2LRRlsS0mREetZn7YjyXXC6Z0Dls4csHj6qL1rx5/a&#10;OXz7yoHLZw/fvXqR28ULxcHBgoxsVV65oYCK9rzwdItWZ6G4CCl+Isqd/fDMp6OH9Jzy0+qQu57C&#10;bJy+kGp1IkB6kIyEYFNU+Q85SYf+j733gI/ruO99kbzckuTe925ybSdx4sRxi21ZtiTLsmTJ6r1S&#10;EiWKkth7750Ue+8kegd2AWzDFiy2N2zvu9jeCzqwHds73pyzIEWCkqxCUqS4w+9neXB2Ttlz5sz8&#10;/78z85++toWIU3NqDy7pvrxXS7g80ocJCUVpibkIZSvtdjqSAiSRyOw5aMjDQE47mjXA3fNuYTsX&#10;LwDP0GX1SHoZaDobZ/GIS+E/v1gjSBW94bSNLya3IuvIdIx9UBZMQoH0ZmQrcxuI5uyRtHF8pM+m&#10;wYoEHbQ+HJVLFio4xkGZd1I3MqkZDgidnl6FGk1jdRGoBIZMpB2y+OKGyKTCM66yOEVuA0GvRnP0&#10;bOm41hWW2bSdPMJlFKGjnUbGUrEkclUL8uCew7u3f3K4oa2SyiNRZUqFw+6LO5J30igDWGuAxRRA&#10;1jEa0mnNfXQ2tgvT3IaoR2FbKAyMVM1wj6pCaSt02nfMmZcpU6bMPU4ka/dnTd6s1pZXAFto2tu/&#10;xvS61UBHLMg8eY0PfotzZ75K/NJ8RWUhE58a08WMAqvW1W/MDTmnJj1TYfdUCAAWvLmgaXhILJYp&#10;VIyBkC4+lZwRb6FQKGZz+UwO0h4K0xpEvliEhYorQfdh2QFWHqYXwarSn38hga1zOWj0wtUEtpte&#10;+gyJo5zukXSdsuDNeyI5B7D8bnwSrnhQpU/gpQBL0TWZ88Tyo8n8ZCYXy2QmU6lIMjWZSCWS0Big&#10;Yb+skbTphTm/+68f//atJ5efPVTf2H5x4+Y3X/rtD2a9OOfsBaqQLJUxSDh61/mq3e998NjPf/Sj&#10;3/3TH3cuuCTugyaGSKWzyWw+mSuk8sVEvhDM5geTUPw5cFDwWXKToLO6MzWFaTKO8bBR2c/C4tuA&#10;Dc3gdosU1H5L31CgH5jOt8Huj2YdoYxtPGPyZLVWeBzE7VMWinJjRqIM87hOMl7c2Yyvq2q7eKnx&#10;/Nmq02cunapsudjcXduMq2vC1XbSW1hmki4hNBcV3IT4vJs+p/P8gyvnPrr6ow/bTuzSEYDDv5xU&#10;9ezOFb9+56WHVnzwIebSHgu1ZphDnxTq81IrcPivHNQKTWypUBQUzQHhfNT5Bxe+e/+Cdz/uPFfp&#10;ovLiIn1hOg98elA4BnFSRA7yECPsxgF66xCT4OPx4yJtDtIgStkgQQF8gj8LcnteARq20azen7WE&#10;pmc/hUat3zpieWgUvWNIzhUSOQKi0SEYjxgi6b+gLMTzrrGIgUxDVddepLFxoyE92MmMPGVuD/GC&#10;OZwU6WSonubLeEwVobe64dLJCwePt6MaGDqi0NHDUyNIPWdaGj85cerg3iNnz9VWYinVZFY9lorE&#10;0zEUUh25ZX9zwyencA3VfAKKVtd4ZNH2eS/PXblxyYm6iy0N3K59zMbVR47uX3u8qQbVgepqvnSp&#10;oaOb7JjQQ12l7jD/vKQvgLMCdmE4bfPFTJ4xlVLHItNRbci6VkRdDxWlMXJGgrpS5mu3LVOmTJky&#10;3xbA2vFlTcAEgrptfivKAjSBt3Iw2+/LwgPovvFo02+Pr6gspCamLJUuxNIje6tX7PN2NWdtlKKT&#10;PGXtmbL3Fl09AdXpzpY57y9ftWluj74pMBWcoSzks8XwaGLE7p0YNg6NONQKp0ZhHh62eEZc/dZB&#10;h3c0Eo6kk3EosmMuk0wX0slsNpPO5XP5bD6TiEdDoZGBMbvZ6fHafZPjkXgyHk0mQsFxt8vYr5IZ&#10;NDrv8Jg/npgMxxLhaDKdiqdik5FwFCymC8Vy6MR7M12nLISKHmgE78zH4FqAKzXtUwHC0BMC3Hv3&#10;ZNYTy3ljOfA5EsvHM5BmFcs4emQ1q7evXD5rw6UDdW1dtdsOvH3/H/7xH//ur55/fB6yQeZ2DykN&#10;wq6W9s6zwKI+sHrt+s2v7u4+yR0dzRfzU6liYSKVH4jl3NGsKwpNSwEOBE0zCQuWV7lzlQXgzg35&#10;+kUKKo6IIPR2yrSMIb8WCquetITS4Mxn5r8VgFsZzFoHclpbHnL1YT/51rcHRbkxK1VH+Tx3b7e4&#10;s7WnHkFt7lVj6UYCToBEUJqwfUi2rUfu56gCfcoATzspMKbF5ry0PyelR4RnPczlItQcfNUSasN+&#10;Qw8qJKLHxV3j3L0ixNzmY29WHfiQULNUhN6u62kaYgnjQsM1EzeUlAV1QYEJCzfR65/bvfLh9Qve&#10;azp2Qoujhvr6r1UWwHUoQm2VsSDX5+X9EDJ9XmoqTHdtKHX5g65YUW4vKL25/vGsEVzM26mXl5QF&#10;77hKrKQyed1iFc05rAinbF+sFExMGo0OIZHc0YFqkqkZoaQ1eVvG3ZS5HnCPXMlifzjBEotQiMYm&#10;cncNm3zywieb132wcv/uLTWdRxpop853HDp4asu+A+u3Hfhk/aFLZ0+tbD72x6VrX39y2YHdJ0+g&#10;Kjcc27F45Y6NG2qPb7l4ZNWSDz984r7nH/3Nn5dsWI+lCcySYPcR89Z36w6cPMs2C4bHHCJM38Wl&#10;9NZt+mHhaHE4cmcrSiXhI5i0job0ZpeYLSAhOhvaEHVcAck9ogylrNCQkBu2Ai1ULO9N5gfSeW86&#10;707koVruSrc1ZxRa44rDK2dueJVyh4gyZcqU+SqUjMnRnMEJj6stvXQp2V23AdgSg8WFvGI4qw9l&#10;bPeQslAIToWRVvKKNfNXP/5Cx559Azxc3kSashOnHISkvU2IWbr+wx/f/8TzC1cStbTJqegMZSGX&#10;Kvo0AR2OLOg5g8TU7NvVfGTXRTTqUiux+Ugd+kJDN5lElEloKpNYbrVI9QM6g2dkfHAyEvJZhww8&#10;HrUHXVvdceZITXt7FVtMYnHFrF42n4LqrKvct2fXpmP7zmIxdIFKK5ep+qUytU4uUgi4XIFUaBq0&#10;hTPRbOHTaIzldM+k65SFVOGrWqJQrwFYa7BGshYoGH5mJJZL5vKpXNzjVfQSay5Unz194cLxo2vm&#10;Lnn0Z7/9x//xP//qf1VUvPTnRZgWzVgg2m8jnz3y0YoPX1u/fe/JE5frztRgkFyD0pcO5LL5Yiib&#10;c8cy0GQzsKBwm9y5b07pbVskYzM5RfgeBKa7TaVn+2ImaHDEbXuRCE0z6QAXbSJnchVUV8IrzKyv&#10;bwWmnFQ8xiJIutopjZ3MVrIaKx1kmeIS8SgTzUN0MFq4zl59RmSbUjin1A5o8kg4RGJRpoOVhXMe&#10;5koJZi6pdgG1fqcGj/Hz+rOgRVFSouITJvJCfNVrF/e+eH7PR5hLx7XdvUG+Ji8Dm5f0AvDpmFL0&#10;FxTkSfFBCfKdC7v/tH3FGxf27OG24MY5qhzIoLgqQ5QAf4LN7TClr6YFBbglK43uAy1ZIGu5bYLC&#10;VUrveAf9WpmGURoQobcJgknL50XoAAUsmnU6BmXASQMFj9VHsHqlkYy93Gfh6wNH4gTXEBIxrwbm&#10;/NI2TaxgmUxJbVo0q+MMCnGstuX4kYN7D2zcdP7IxouX1x68sHrjifXrjm7deWzrroN7N+48dHDH&#10;4tNbn16w+M1nP96wZuu20/sWb145+535s99cOf+tlSs++OD9la/+Ydl7T849cvKowmSLuqZ4h2yb&#10;Hj447735R5rP4AiIc9tPf/RMzYHlSg/fVxydLIDyMPOU7jRA4YRDP7qGgzqFjtlNQjS1QRP0GuzC&#10;GWN/IPkA3Iu0LTJpCgZM437zRMQWTIH7UvrWBr4KJy3BmCWQACZNKc4l1EWidBEiUD876E94b58+&#10;y3esNl2mTJkydxAZqA/saNbgyKtMhdsdzRGYZKYp6MWPJ68Zz5pCGSs4ny8TeerO4ysqC1OZqeJI&#10;2NrD3rv04CtLVq+inapJSvBTA/SCHW0X7j+055XXfv3Aopc3YEhGXyA3lZve6koqZKaSzrCju7vt&#10;xJYNmzeuXrNj8/pt27Zs27h9+4oNO+fNWzl/8ax1hxccqD1z5lLjqcraWlKPymvzu4aUzdRzKzcu&#10;WTnn3dWbV2w8Xn3hDKr+xMFtGxctfGfl9jkb92xcs3bL6hWrtuzeeLjhUj2Gim7paTx36eiJk2dP&#10;X0YhL9MUXXK/25fN58vSwj2XrlMWYl/T6YXEBbAQyY7FcvFMMZeJuMdUeEZrdeXFjlYcmy/h8DD1&#10;TbsWrn3lN7/73r/+z7959U8LkHUSj92lNJKaO85UX6oh4FgCIbeH1dHS3kxEMG3a4ViykC0Uwqns&#10;wJVeEneTshBO20bDOqWeRSB3MDg4z6iyFDh9Rs5bCNwGjGWNnpzGWijF3bkdzYC5IFNP9lG0uKbu&#10;WgSlievs1cVF9rzKWVSD5UZMTRupQTzKtMLdB66jCEV5FCbE5yzkWQ1Hf/3hm7+Y9cKL+1cfEzSL&#10;JgUDU1pZRnbR0jPr4r5fvPncvz7xh8fXzttHrWFE+MbCtDZhvaIs6AsKVkx8RoP5sPHIn3aufP7g&#10;hjXdl1sHmJKsDAr9MOO4N3ClqwKkjnty2lJXhW+r+IGyNBYxGOx8BrebTEWpDdxg4nOVhUTRFU7b&#10;5VpWG7IBi2/vN/PGJw3X+mZlvirg6kETK2as/qzFn7GAZyr8lfphgho1Yw76RB4zQS7vogm6KTwS&#10;X0RUqLBiKYLCbsZzECQxjiHtZvVhqDQUjdbBYLV3k5tqmiuPnz56cP+OQ59sOnJs+8nKozXoBgwN&#10;yabWcOi1vXImf9Q1mnQVRhFu0seH5z38x1/d/8v7f/frR/78wKzVO+o6dGO6dNEby99wPncqkP+f&#10;cwYTZqtXwujDI7qaOtDNAlnvoE9T+goef+eeTOlG9AhezaoTa95duHL50pP1l7kyg8+ezDnj2f4R&#10;B17Bqu5ANyHZDOmgYSw3EM+703FV0C+0jalNIct4yjgRUtrcCtdwfyBpK6kMZWWhTJkyZf4yoOHL&#10;OANZy2Cu35ZXlnouzDCfbh2QVQZ1NZUDgxYKuJAxR+4VZQF45oVCfDClPUW5sPjdebXvrHbjWjNe&#10;WlB9ofP8C8/PevipZ7a2HpcEhhP5K/ERrk2FqWI8Pi4WVO8+u2LBntPnDl66fG7N4lPLP9y+bfWC&#10;RR++8NIHv39l90crj1w6vuXYmcOrqxhNquBI0B2QVOE/eWv+q08/8MBLf/7znCVr1+86vmnZqg+f&#10;e/ndh19f+dai9Rs3LFq37uMPlq75aMWRfbvPNJ86WLd/275Nuw6eOXaZhDhJEtfQRswD6bKycA+m&#10;65SFb2BjAb9rIJafTGXTmbg/6IR8ahqO2NOnk3li/iwoWNmpiMKO3rz9uSd+9L/f+OOHDRd4VqnO&#10;YJQp7cMB/1QxN5UqRJwDWrGgh95LEvX1e92BZDyTzheCcSiu5N2kLMTyzkDC4hySiRVUJg8v0zJH&#10;grp44Wp4iNsBcIcmrgyKu221v21K2Z8QMK0kFLe9k9nKspIMGYljSmUpyPVpMc2Ab8LWdDFbVUEe&#10;WHlj3wHXlFKTk9ZZSbMv7f3JC3/658ceeGztR1vJlcQJjiGr7kuKTxsIb1Yf+O28t//rnZdf2r/2&#10;hLCFFxcqswpRWtoHSEnlGZm5IDcU5OyY+Gw/7uO244/vWfP84U3Luy/VeRjCjNRWhPomXHvcGcCa&#10;ghzsxJFTDWZ1vm+jq8IMQimrd0LdJyYTejpkanogbklMeWbkKXlfwA0enNAwuN31jZVkGmpgXA31&#10;YijLCl8PuKuCP2seyeq9Oa0npwWfgzndSE5fml609Kr8S5F3TQInP2kORQ2BpDVccEcLzsmMPZSy&#10;h9P2eM6RKLgTBWckafKOqZVmIUfU00NBonAtaAKSwelW97NdwwpQpcSK7ljRE827YpBFBQ1bSxW0&#10;E0E8B7Xr8Mp353/4xvvrt6xG9HZanYNxZ/rKu/q7iJKrPxLSSVQ0JKqptb2WxsZa3ZJg0hEvDKSL&#10;ivBkPQu3YOPbv3/qVz//r1/++ie/f+W1TUebtUJP3hXOycx9tfgLuy6c3Xeuo6aJhiKwsbTeFgbm&#10;NA5xuLL10kVsYwelsqn1xNETF2q7iNJh42gWmrXnrrtKZcqUKfNtAZpFX8YykNXZCkpTUXo7x0QA&#10;gIVmmpLZitCYiGDGCgzdGad3N/BVlYVSik1NaQyiy3vn7lz4Ssf5k25eIxe3evXsXz3zx6c3HOzV&#10;6rNTqemcn5GysaEhbrcE1cKQyjhKlQzdKu6oIfWgalDIkzXI09XkjrpmWt3eqtbL++jWnsFCPBnO&#10;DMjMjIaOyqP7du3fvu3oidOX6lrrLjbXH69qOVuLam1pRiMuVNVXnazubGzpJmNwFFx3DxpPwZP7&#10;xCyRVck0uPj60Gggmy8Ph7j30s1SFgADsXwkmY4mJgbGXVanc9g1FgnGU8lsKldM5YuFYmE8bkeh&#10;t6189T/mzJpz+gJHTTUPaQxjwXC6MJUrFFO5fDKTiifCo75Bp8U6YPWGQ/FUFuq2AOw/aHKKG454&#10;hwLcOeAG2AdlAhmFwsSIFNThQP9tUxZKMSkmsibgCJUC+d4eZcEKdRxQyv0cNLu9jdxANxG1MYEF&#10;muhRqU+LRSMMoqyrg9HSq8Gqo3ywcoayAHBMKXR5GWmCfYDf+l7twddrDy9iNH9iJDcNc9hRYW9E&#10;cMpBW8hun4O99DGlcbOu58IQp3WYVWMlHZEgd7Ib94sQ1baenkAfPSbuCIkOmchLaU2z2k5/0Hl+&#10;lxDRMcKSwsrC5/VZKF0oc1FmLcjdefVo1gC8xzthDA7wfCYmDTxRTxuynisg+WPm5GcoC1BEBs+Y&#10;is0noHCtZDpKb+UH4pZ4oRxh4esCjycayxqdeRUkz8FYinJ7UTGQ64emBflKb0tKb91h5xncrGgO&#10;miUhUfAkix6wcjSgMzlEEiWNxsJi8O2dmOYeapdcy/SMqcHtjqRBIYQ6nsSg4LUQMUg1ANYJ2K09&#10;nLEGo4aJ8f6hUe3ghGFk0uZPOUN35ZscCFhcsPuiRrNL1EtHt7TVYrrbFDrhSMiWzaBDY/MQpPcW&#10;nzy/qwbVUXf04ornVq95fXUfCpFxuTNSLa0Vd+Y4oWU/pnvfyQub1m1csnTBewtmvTD3lWdmvf7q&#10;W++/9vacx//w8IP//tPXnlt8pkqpMqa94KomvmZPvTJlypS598g4whn7RAZ6cQUMvGnD6Xa9vgIH&#10;gkZhFKFhqqMZYyhjhbot3GXt3ddTFgpTU5mkRWg9vapq7tw5b21//8X333vojw+9su2tMxKmI5qG&#10;c3xeKuSz2dhkIhKOJZPxZDIZCScmQ9HYZDASCQTDwVBo3KGxMPACFofvDLiSxUwhX8wmU7FwOOD3&#10;jU/4fD5/IOAPBv0BQCgQioTDoUjI7w8GJoLhcCQSm4xEIlDgxlg0mkzG4ulkLJWOJbPZcpyFezJd&#10;pyzc8AB8JTyxnC+eBmV1MhqJJpKZTCGTL0ay+aFEbiSeT+SLicykVlV39sgfF+yau6eKzOzSegWG&#10;iD+UKUxFUoWRydxYPB/LFtO5dCIViURBGU3HE/lAIuuM3W3KAvDtx8IGuY4JzOJeOso1DI2GuD3K&#10;Qjhr82fNg1mttaAodVi4PZW+dUphn1JJx1ntPY2thHrBAN0GzTqptE8p1ZN9ZCWmk9lCUqBFowx9&#10;WgQyz9gcYJtSGAsyUUKIHGHvMfQsFaAWcdrWiFDHbRRCsK8nLDjlZi5kt7+LPPN+x5mFvfVLqQ0L&#10;MBffazjy8tHNT25d8vSulbNr9m/hNh829uzSEVcJOpew2xf1daxX4C956MxJQX9War0y6cO1lC5R&#10;yXW055XAb/RlTeAy3iFFDvif4bSNzSdV1Vwk01DjESNwR2fkAUVrImaSqBn1TVXtnQ16Kz+YtJYj&#10;1X0jYGUB6vgDjSeSm6akxmsHeWahQZ4zN/lLwJoCLC5knZG03R8zDfm1BqeQzScgOhvqGi53Ypr5&#10;0l6zRzIS6A8mLGCTGDR55GfWG5CyAGvBzljekyh4k4WBVAEsgNoSyvDNZOJvmRg0oMzuGlZwhT1N&#10;rbVNbc1cIXVsoD7gWUoT7zzLlhGNo4OGPm3dqrMnP14qxp1Pu6wpmZXdRDy9r/3stsamXWfrdn5y&#10;fvu2gxs2Lv1w9aw3l7w3e8GS2R/Nf+bxR//wk5/Pemn5+VqVypT2TuadyfJjUqZMmTJfErhlhHvF&#10;GqFesbddWShZa5aCDDTNvqwZaojvCWUBSsXUYHK4mtjwzit/fuBnP/nZfQ+9/MF5XLMnNpL9C1M8&#10;lmaB/PxUKGRT6ehkIhpLZXLZwvWTR37TNH0O5XTvpJuoLDij2aFo1h9Lh5OZSDYXyORHE1B3A2sk&#10;645kJ9PFbC415CS3dn6w8tySPTUYZrd5XDuRmkwl8oXxRM4FzzThjWbHE9lgOhvMZELJbCCeHQGG&#10;8l3SZwGK8QacQGATgz+jWYfVIyb2dhDIHSanCKy/PvPNJwJdQLi3Ql4LfKGSrDCjXr51WKGIjCrJ&#10;OLOVWN+MqxUNMuxTKihAY1Epm2AjKU0t+FqmlWjISCw3Blm4SlFmyEsZadmp4b7Xqw784u0X/7Bu&#10;/lZxFzkp56Zl1cOcRb0NT+xc+fNXnvrRE7//2atP/X7pnKf2rHr59A7AI2s+/M2Hb7x8cts83OXX&#10;L+x5eNmcP6yc+2rlvi0KLCos0uZkNnBceN6Ha7naUIEr5sqrR76lYI1fQBLudyCQUhpbasg09KBP&#10;OyNmfrzg8sVMGjMPT+5Adjaw+cThYH+8eMdNOnjXAYpBMGMdyxhdOQ0oOaCceArqiZwZOO1f9dqW&#10;BAWwAKqIQNIyEtKZ3WK+pBdHbG/vbMDgW+lcnFTNsHgko2EoNEY8D3VquHYP9xqwnmIf9GvBVWrv&#10;aG5sqWVzKq2WM3Tu5ZPVyNp2NLGztnr79qO7DrTJWOqM25czTQxyzSqSXEaU6hkaB7vfzlYZ6DI5&#10;SSLCiyQEgZLAk6LJdCSGiKNJ+Ea/eTzjhGb/veHQZcqUKVPmiwln4WiOBTjgwvRLrJn21S0CPpbU&#10;XlAOZXX+jBW0mDPO7c7m6ysLU1PpfGF4bEwm6qNRqBQ6T6YdmvDl8tnpb8upnO6IdBOVBQAwhb3Q&#10;sIisNwZNRemE4yNYI1CghECymM1nIkENVXp6e+W+I4eRArw1MpLKZIuhbNYTgx62UqRGsB+wrTc6&#10;Tcm8BhXHnVh3APMXuB/+uGk4qPOMq5zDCvug3OaVOYcUAxOafguPROnoJrUrdazRkC6cvrWx9EBF&#10;Py0rFOHpf2+PrAB8deCx5xXWvMKWVfR5KbXIylrkZb6HaofmfVBa8jLREL2FUN9CqON7oZU2sHLG&#10;Tq4ATdNQVAiL6nOj/Cd2rfzbH/7Tj557YgO3jZ7XaArK3rDgqBr7UeuJP+9c+cjqj57cuWJ21YE1&#10;hEt7Rci90s5FnWdeO7tzNvLMHPSFP21e9K+PPvBvjz34wq5lR5QodkphnlI6PqujRElWsEHzSkLB&#10;GkN3XkSP0ogGtYFLIHex+UTPqAqakO+aghROWYFHiiMimtvruKIe77gmnJ6OTlfmGwIJARnrQK7f&#10;NqVwFdTjUGcWe2lQw4yckI96ZTKCGV9BK+FdjUX0Vq9UKKeSeru6MC2Y7lZCbye4p/1m3qBfE87Y&#10;YtColntaULgWOOQt1PlLpefgiEhEVzWRUt/LQPZS8X1CskhKoJHxHAbTPayNQaNLnJMZazhtCaRs&#10;wYwrmncn865EzhnPQaNOoEgWeXc874nl3ImsOw4NLYFuInSzbktXsjJlypT5jhHIWIazOgcUzbFk&#10;c860r24RsLIgMxdk9oJyOGcAZttdJRB/E2WhnMrpLkg3V1ko+f+Qb1YCnjOi9OdgNB/N5NO5Me0E&#10;rxrR1rgXpSaYopFMqjg1lvw0W2kPENf8OeModwrAVRifNNg8EqGCSmFjKQw0k4fniXsEcgpf2ssR&#10;EkmUDmRXI5bQJlbSBibUoZQNtpVn7udm4c+aB3Jay+0SjyGVuiDrTwok40yOnUzrx5MVmE5GS31X&#10;ZQejRTrBtsOxGzWTfQwDvpXU0MVqFY8xYWXhMzz8EtYpua0g5xdU50b5T+5d/ff/8cP/ePHJ9bw2&#10;Sk5tKip1WQkzIugY51Z7WZe8rNoRTmdA0BMVsaIiSkTQNMI+ZKVuNJAX8jperT38xJ5Vr+xfsw17&#10;BjdA1eShI14dBzE9+wMA/gnOvGoop/PfGVEVbiRegFxNs1MEXNA+CdnilkxEjSUnFnih4bTdMSRn&#10;9hHakHVYIgJ8C3lZ8CZlvjnRrDOad47mjK60yhPTDPm17lGlySnSmrkGm8A2IHUOyQHecfVwQAdq&#10;A3BrfFFjOG0FdyGed0NzxIT0Nq9E2c/iintoLCyxtxONa+nENIMFiYruHFYGEtbPH/JwrwM8/3je&#10;FUxa7QMyBheP6GxCYdtkagY0Z0TGmc4OZXJD6bwnnnfCuAEJCBdEwZ0seFIF743Ecs5g0gzu1MSk&#10;Ady1QMIMjgU2gbuKfIY2VKZMmTJlZpJxBDNWb157m5UFwFUrzllQwVGx4J4Ld8ewCODalJWFcvou&#10;p1uhLFwLtL40s0MkNx7Pp3LxoYyXIxD3tfK8EncykU3ki8NRKMO1gwU+Yyd3GsB5m4ialDo2jghF&#10;XMOREL00NFdIkmsZGhNH0c/kiUjAkaCxcSJ5r9EhHAn237o3yeDylqYCsheUpdp2Ri18KzBkJYoA&#10;h2UldYs6kPTmNnJDK7EeLPRqsOJxhiEjtk+pjFkJz03BCpAdzGaKDqeM8GxQ7MbPVhaA5w/Q5aXU&#10;uOSIg/bM/nU/ePg3v/rgjY18BDkNNlE64VkbDAW5JidX5GSavNxQVJiKCmtRYS7IJClxd7CvepB1&#10;ykk/aqWcsVEavXRKgKtKi2cMgihdIjM0AkLhyWlAsxTMWu/kkgY+rV4JV0Ri8HAqI2co0A/JCgVX&#10;vOAaCxnA+ta2WnwPst/SNzFpBJ5wyVMFgAyAkosFPksiRShp9cfM/ri51PehlOfKJjOPfiPQoYEX&#10;B28FlkGpDiYt/jhEIDENWA4mLHCBh3Y7Yw93BaUzB9dqYEKjtfH46l6etEcgJfPEJCoLSyAje2hd&#10;rD48uPjgqeeKSXxZr1hJFatoIgX0KdMw5VqmREXjiXp66Sh0d2t7R0MXpoXCxMg0dKtHMhLSgQsF&#10;zZtV1hT+EqXhP4M+rVTDIJA7ULjWXiZaqmZoTX1Gm9DikoCnA8IzvWDzSgFGu1Bj5Kp0bJWerdZz&#10;SqhgwK0RK2ngNoEbJFFDnzI1A2S2eCSeMdVYWA9uDThiPD9dyMv3qEyZMmVmEIWnIRvO6223N6pX&#10;CVhcgF5xOaBhEfpABrSnd6gVdz1lZaGcvuPp5ioLn82VYQ5Dk7l4Jh3KR9zDw0NGT2w0mMlkJ1OF&#10;wVKGGVvd4YTTdvugDN/TUd9YyRP2AGM0GLcG4uZAwgwcLci5ipl9UbMvBtZYwBrgxUVu2QQ5gax1&#10;KKuDYisUblPlbp2Sq8I8khzdRm7sYrdS+3HCAboyzOtPCI1ZiSkvBdW9fUplyEio/fgOWgtB1iWd&#10;YOmznx27sURJWdDmpXg/b5cM9eyxLffPe/vZA+t2KTDkJPhFCteUAmSwgWxFaBQG+ISWSxTlpoLU&#10;kJf25yRaQF6qgzQIhakIGp6Z4RVKsoK9oBjITwdrhHvHzLyqdwglZcE5LBfIemlsLHBcgfMTgxUB&#10;UN501r4ubEt9Q6VQRgklLVCgUFgjAC6xL2oaCxtGQ7ohfz9gcEILNrQNSI1OIdhKZ+szOYWOIfng&#10;hAZkm5g0gr2FUtNFdIYrFb0mTEAwYZmYhPYMPD3nsMLsEhvsAp2ND9Dbp5nev0sEjjgRNV27q7uF&#10;Un8Qs0tCZWJbkfVNLTVtyHoCGcnk44UKCrgLQrhrkkBG5ohIFCYGT0ZiCW3o7lZER0Nt/aVzF06f&#10;OXeqsvoCEtVIYaJlGobFLQZXbHzSFExaw3DUFdhlnXncMp9J6VqBitQ5pOiTklHdrQ3N1ZU1F+ub&#10;KqF+Yfg2AKa7tQS4EeDP1va6y1Xnz50/feHCmYuXzpa4cPEMoKr6QlNrbSe6uZvY3k1EtCLqLlee&#10;q6q90IlppnNwYiVVa+bZvDL4fhlgDe5K1V2+X2XKlCkDAykLWdtYzujOq6/0lr19ykIJ6IhFaJrw&#10;oYzOn7HcDaGLy8pCOX3H0+cpC6XOAjO4+u1XBZhlwHlzh7O+eHYynY2l0qlkKp3ORDK5IeAj3V3K&#10;QmkgNDA65f1MMg0FnArgMySyrkxx4Oq7YgBYBjkBYPkW2aPwBJPQIIirvRWg+XhuqHlvOjYoWKNa&#10;OERvQFdXt11imon6qNick1mhiSeB8w8DnPm8Qhnm4QTIVmIDVd+tS4pA2zNjV9dyRVmQdY9zdog6&#10;Xjy985G182ad23VCT2CnIGXhMwMlXAvY3A7NXgkBFq6dYLLU5pUUbmtB4c6pR0o96L5Rwb4dQOUn&#10;6xgN64CvDtweBhdn9UiSBXcs7dSa+7CEdiSqiSfscY0owyl7OGEfDxs8Y0qtmcsT9YDC2U1CANer&#10;pb0OuE9tiPqOriawSQ+ti0zrAt5Xe0cDsrOR2NvJ6sNLVLR+a59jUDYS0PknTf4YpJEBNzgQt0xE&#10;TKNQJBG12SVS6lgcAZFE7erCtiI6G1HYFjy5A+wQrLkKsbcDeHeIzgYUpgVktnol4xFDOGO/Kxxp&#10;8ORGMnboAdcyu0lIcInINLTKwLG4JY4hhXdCMxzqHw0ZRkK6oUA/YNCnARffAQVYkYJfanaJdVa+&#10;2sBVGbj9lj6wlXdMNRExQj044DqhdEPLfGXgSBbgMo4EdY4hObjIMg1DJId6iEg1DAj1NWgYMg0d&#10;3EGlnqMxcDVG3jRg2cDVWvqMdiGot+0DUoDRKQL3V6SgckUkZh++h9rViWluR9ajsK0UBkYg6+03&#10;8xxDspGQvtQTB5wMrLWV72OZMmXuaaCXDRnraMbgKKiA/Xl7TNBrmTbtoGhZCjhalil4p3sTZWWh&#10;nL7j6S8pC7nSAnhQP9MBu5Jt5voZlJQFRwQKzTgcy40n8xOp/FgSivUIvoXiKdz5Dt5VgG8Afotn&#10;VCVR0zkCEjBh3WMqsAY4JDNy3mrARQtmrUM5nS2vMN2u3goA25TSOaUWeGnV7Zer2y6LhuiugtpW&#10;/DQuo7UoN+dlcj+ntx+HoDR2sVr7vBRzXvoFERYA1ykL4o4Xzuz647r5sy/sPmsk8jIgw19WFr6A&#10;K82PvDSv5AQ0ceAd3VXhWoAPE0xZnMNytoBIZ2OtbvFk2g78VeDDV9ddwpEQBgfU+0Bl5LD7iARy&#10;R+kVLligMDEsfqnHfg9X1NMnJgvlNIWO3W/u67f2KfrZPBGJwcZRmNheRhcRijaK6MI2d6BbgEfN&#10;5hOUepbayBHIKCRKZye6pRPd1E1qJ1E7yDRULwND53T3iXpkarrawNGa+zQm3lW0Jp5SB3beA/bT&#10;hqhDdDUyuHjgcvtiptv/mHwlwOn542a9jd9LR7W01wIPEziWnjE1sJ8SeTesFUIvz6cByzCxwrSM&#10;CPWfhwb5u5MwcNRAqBfJjKOU+SaAK18KiBDJ2AIJy0TUNJNJI9QHJ2EGD/jVe3Et8H0pRVWYvmux&#10;HBTNYSjQ7xxWGOwCuYYBHhZWH4HGwoLCj+5uReFaemgosYJiconGwrpJcA7QQImZ51amTJky9xDQ&#10;pI92X8bsKaiBiXX7lYUSsHUnsxRl7px6LGuEZw2HTu+O7MLwFZUFaApIaF7IQiEPp0IeLMKzOX46&#10;n+OneUrfTa/+dhJ0btBplE7yugSf5xT0DXSahWt/Qjl9h9J1ygJwYKCI2XlgXnui2eHJxFAkOhCJ&#10;j0zmRqN5L1h/xaSG3z3mrg5z+PICYUliuBbwjM3Ic6cDLFHwOTChUehZfRKyXMuEHI/brCxAUwrb&#10;/fAgCDgwL1Sh37bwOVf6LDAaMTUN6GrRMMNRvCYuY1GuSwgEg9RuIbKtpwHTh+hzUbQxwYwhCTdi&#10;hT/VOSkW7rPw/MntD6/+6N2zO84ZCX1Z8NXXVBamI/3AEyBDwRqzen8WcjlmXtI7G3DC3gktg0sk&#10;UtBGh2jQp+0TEerqLly6fKYD3cDgYij0jo7O2obmi3Ut1W1YJF3Qq7UKvGMqX8wYyziTeW8y505k&#10;HLE0FOgolLFPpi2RlNmfto3FIYfKMSDRGFl9UNhRFJqAgOKG0LuYfXgGD0+mo7F4BKa7jdTbyRWS&#10;FP1Mk1PoHlWNR/TAtYvnIK8sVuqnc6XDDuyqQa+XXSMKoYyKwbcjOhow+DaepMcxLAcnADLM+IHf&#10;OuCUwhm7e0TJl/S0dzY0NFd1kxBqE2ciaiypCTPyl7kTuNIkXQfUR+zr3i94D9CMEqCO9cVMoJz3&#10;m3h8CZnCwBDIHThiO5bQTqahBFKK0S4c9mtBYYblibJ4VKZMmXuRKDwgdzDX/61EW7jK9HELcldO&#10;DU5mNGv0ZU3B0pyUd1Zkx6+oLOTThckhv0OuFjOpvbReKpcjM/UPRvypkr4Ap0I2G3SOGfkSuZpt&#10;CbjC+fyn38HpquYASxBXUukA0398qgKU/iptAm0DrYJWwn9ec1A4Tf9xJRVyhfhodMhgcXp0o6kA&#10;OMnpHGDLXDYaS4wNRYe0Lq9BMeA3BwsJSCa5di/Tf5ZWlE6nnO66dJ2yMBGxBaOW8YBxJOIaiY4P&#10;2CwOocyit9oDEwOhgXGfwRcwjEcc4/GBQNwxGbfEUu5oduDK7JJfRl+AOjjAasK1zMhzpwMpCxmH&#10;a1ghlFNYfQS5lukdv93KAqgrAxnLUFYHqnLTlar8tisL9AZ0TT2qCizAygIUmtGclypDPKaFgOa2&#10;IqiN3aIOwQDdmJJYC39ZFLBOyU0FmSQtRo6wd8jQs5pOvHB86zzE6XMOCjejsBS/jrJQuixQT7m8&#10;3JvTjGeNcLDGmdfzzidZ9A75VLiOC0d2rDl1Yvepi6c2HTi15/ilTkw7i4WiM1tI2HNtdUdqas62&#10;4FEMncg0rBwZV4yEdUMx88SkORQzBSP944MCj51pHRP1D0vVCma/gmUbV3uj+iGfwuOTW4Zlej3f&#10;YuA7R2XWMYXKKpSpGQoNRW1g6FxC+7B6OGT0x6He4ACotb7ihsGUlq+j5N2FUjbvuAo8LIiuhrqm&#10;SuCVOQZl4RQ0NADKc8Mvvf3AZ+L0xYwGu4DCQDe31bQi68Cj7RiWQ+d5Z5xkmdvJdAGGa1pQBgCQ&#10;yjCilGkZPVQ0orOxFVmP7m6jc7qlGqbZLR7ya4NJCyjwsAh1q4a/lSlTpswdSChjG88YPVkNsPTg&#10;t1zfmrIASRtw5wVgG7tyamAkj2YNwPCbyJoCWQsw/2Ch4dvVGoDX81WUhUyk4GL0Y/cf3rli9rwl&#10;C5atXbX30u7mPqLU6PVara5B64DPP251MCpbN82Z99Gq947iq0Rey7BvfGAoODjgmxgedFnNSqVK&#10;ruu3Dw0EQn7fyKjD4nR4nf5YKDEZCwx5zQ6LeXgkmEwWpgqF3FQyFB2xeQwKpVwj1Q06JmLxdHhy&#10;xOLQKFQ6p2kw4POP+r0Gi1YhVZpU5mHv8LA/MDQY9HlGfKN2y6gIJcOfu4ztPs0w8pUGu16nNros&#10;3oFht1ZF7MYeP9F8ZMupxsoDvUq0yuuy6o1avVzn9YxOREJDQy6DVq6WKSwml88fz2aKU4Xpq1BO&#10;d1O6TlkgkfE9FDyR2tPTx6NyeaSqJtTOYx11Lag+Npbag0d3kKgEvERGVJiFfSKPhB8f9mazk4n8&#10;8JdWFr4LxItuUDGZnWI6G0thYlUGKFY/WH/blIVI1g7FVsj322GF+DbX47B8INMnRTQDob6zqhlf&#10;Kx6F+ixY83JdQiQcYRDlqA56M5rbxrSSNNE+S27mHj4P25TcWJDx48KWEc4eI2WJsGsetXExvWmf&#10;EoseZWnSYmthul/DlwduaeSOvBI0MHBXhbuxlLqiOVe+2D8y2lFz9IOXfv2fP/3XH/7rj371b7//&#10;4MMDtQybwpew+yMij72dRjx98sSZ83XtTAVFYyRLJGi2pJsmp7DFTIWSbtR0KxjVPajjSNr5SsyF&#10;I7v2n9h9uJXcSpJjqWwkra+tm9Fc11Dd0lBNZTTRBJ04GpZMw4jFOKWVLHJxBXaFbsgEjpUofDVF&#10;AGSOF1zAMdMYuVhCe3NbLYHcqbP2BeKWO6EvQMkPHA72i5XULkxzG7KexsLqbfyxiAH+dmb+Mvcg&#10;oBhAJSFjD6Ws4xGjc1gh17KIlK7mtrr6xsouTAtbQNSaefZB+UiwHxT1UsRHULxByQfAg2UgxeGq&#10;BnftzsuUKVPmrga468GMdSSrt0PRFqTfirJQYrqPKgT0SgnqKgtjL8jdefVwVjeRMfozZnC2waw1&#10;fHWuytsqNHxVZSFUtGFkretWrlv05zmLP57/4fzFq95Ysnftpk1Hdy1bsn7/iiMtCHxL66F1C3/1&#10;xz/92x+e+3jt4lbCeSKnp66FdfkcrqO6uvrkwc1bNi/fsefQxVo0EtFy6tTaxWtX71h/oaMW29pR&#10;uW/nvJWLF5883KUWTGQm09HiiMjSc7L2yPqla3eu2Fl1qpnYTcHhGk5e2L1996FLJxtReHR1V/Wu&#10;PTs3L9lwdNvBmqa6i12khsssVhWO3XPuEvXQ2uozGzY01qxvRFYe3XVq1fLFyw/urWzs6rx0cuHC&#10;d37y+IuPvPDelt1rajsvIdsRlYeP7jm0+VDdpa4uNKH+wuHdm+avWrXy4MEGJtEcHkwWcmVp4S5M&#10;1ykLL7z00iPPvvnKmi0r9x7dvnDH1peWbJq95JNdG/YeWr1o0awX3n/n6a273jhxafEn57cvP9a8&#10;q9khtmbTiUxh/J5SFqBY/Rm7fUDaJ+5h9eHVRs4g1Cf2NikLEXiCyWGoBocGQZQq0Bl16y3FVlRo&#10;o4JeDbaN3NjJauU4yP0JgTkjlU2we9VYBK0ZQW0kylGiYbo+KbYWoGiOM/bweZT6LKjSYkJIcMTJ&#10;WMxpf7364J82L35h14rN3eexo0xVTmaFp4SYseFnArdtkHptLyiGcjpw0cClm3Ex7xIGQdFKxBr1&#10;2jm7j73y7JzF7y5aueK9F9/98+9nbVpx0CIWFPyxgjWdpKu0HdV1bW21DSruZYaw/hK6trLq4OWT&#10;O/edOHWq9jK+8xiheeeZk6s27/1w3opXXn3jqWdef+nVtUsWHDt+oKqqs3Fv1bn5s9Z98Mf33//w&#10;3TdXz3594Zw5S5es/uTI/nrihSZ+eyWDRVRqB0K2r6osAIBDBX5CKGmzD8goLExTaw0G36bSs0fD&#10;etDKQr79DZt8DUp9oOCZPiDAQhj681qmV5ZKQhT2GENJq21AQufg2jsa0LhWoZw6OKEB1kbJFbx2&#10;/2XKQHOy5F2g5PjiJu+42uQQyvuZbAGRSO3s6GpCdDaSKF0SNcPsEoNvR0O6iYjJF4WCoQICCWiG&#10;IMA1XX4+HUBUlhvKlClzt5KBpp8czRoc+W9ZWbhKSWIwXQFSGQpyW0Fhz6uceZU7rx7IacEJ+2CV&#10;IZSZNgxui9DwFZWFdLBoQUnb163csuxPs5fOeX3Wqvfeev+9d154/KH7//l7//j9n/70yTkfnDy5&#10;fee5bY9u2P/83EPH1q1CN66tbD+/dnvVnFk718xfc+bI9guVB9fvPvLBnJ0r3nrvvUd/9ZN//t73&#10;/uUHP/n1L37zy1//7Ic//If/+w//8dR/LKzfyhizBAMFD0GD3bvv3PH5B8/s27Js0+xXX3x+7lsr&#10;j+6+3Fp17ljVjoWH189etH3L7AMXN+47dm7z4hOrZ63eu+Hj6pZNZxBVK7a2LPvg6OEVK6qPLzx9&#10;euPShcv/8MRrv3lhwYadR1obDq04uvXhhXs++HDHgcVLdq19Y+PhuXurTp2/0FKzZ+ex9a+s3PLm&#10;7L1bFmw6f3DD/qb2/exBwUg+lZ++DOV0F6XrlIX//Om//tXf/uD/feSpR95f/MZLS+c/9fHKWe9t&#10;WPrmgrmP/umx//z+Y09/b/HuZzduXb9w1vw561bsI7OUo6l0ND91b/VZgOOx2YcCWo2J2yfuESsp&#10;ziH57VEWQN3ny5oHs/323FVZ4XbX4NaCQjzGbMbXVbVdouq6TTmpPiXu81Jwwo5WYn07tYlm6FYE&#10;eea8zFr8yoMXrND+ZZKsrGW8bw2l9vH1C37wu1/+8A/3v3ho/TELuScmUWXEpsKX+snQlSnKXHkV&#10;aDygsXZ3q6zgiBWGQkmzQXMU2fLy5otb9/Qo6Ga3g9vIOPLaljMfLTRy6jMT/qItl+MabIQWJK67&#10;vcXcd7qHcnznucNbt63bu27JuvWrN2xee2j78hP7Vu75ZOnaLe/OWfDnZ9945NFZTz2zdO5bG7Yv&#10;37Lv5I4lB7a+/vKytx5+5423nvvT+48+8vLjz7/9zgerNy/edWLZxkv71rVia8UaV8iWLn5NLyhe&#10;cIHHxD2qZAuJ0EQVyHq+rBdW5ew3pfc4eDoCWetE1jSWNQJGs8ahrO5aRuBekX5YYwK+HDifsYhB&#10;0c/CEtraO+p7qCidlT8RNZWHzZf5y8A9caAiDc9VYXGLxUoqlY3t7kFg8NDko52Y5g5UEwrTgid3&#10;UpgYjoAo0zBAAbN4JKC9GPCpfTETKISJwtVYknA00CtCw8zDlSlTpswdC+yNg8bXk9NcmX5ypkn2&#10;rQDrC5A1eOVTZipClIQGe14BTER3XuPJa4azOmheiYw1fMvHSnxFZSEVyBuQsq7d2y9cXHwWUXnm&#10;k/oN78577onf/vLhH//k4QcffPKtRcvWtzXsP4E+88rZziXb25o3ranf/uL8TbMf/HjdH2dtXv7R&#10;yjNbF+47uOjVdesffm/bvHcXrJ71+EvP/e6hpx578IlnH/7Ds4/97k9PP/TA6x/9YWPHftqEKxAo&#10;ePGyzi1L9m1/bNUny5es3P3xe4vnzftwy4GVh6r2bdt/dtWCYxtnf7B11SPrDr6xfN+BVSsvbflo&#10;674lb23f/Pw7m+Y/tHD3q3M/2bNo5eHVby5d8vyfXv3zv/zuqZ//8YPN23Z3os7uvHTmuXmH33t1&#10;3bb33t+x5uXVhz5adfz4jt11J1ZvP7b6ZbDDeTXHtxzvbd52FtO0oddNceWSuenLUE53UbpOWTi4&#10;efYbL//5ofeXvL6v5kBNN6oFQ2ysx7ZeaGw4fur0wb1nz+yorNq+ed3Gt2ct3nJuL8Mj80XTudEc&#10;NFfCvaQswF6QP2GxeaV0NhZDaFPrOZG0PVF0X5vtJgKHooCmgQAVnzentRWgXl6Q53xDNXqrgYZC&#10;FGSiYUYrqb4RW8N19GonBSwLCc1p72K3EmWoPi+1PyG0FhVfddjCVcCGxim5KCmp0WMXNhx6bO28&#10;RzcseLP5xHZDb+N4Hzcq0EFzTMzc6ipX2w9rAQ6skDGFM7Zb3E7cKqCo9TnXaNioNrDxuJOXzq3Z&#10;d/LMuU4eS6ZQ9LZjDm04fvHARZuYkx0OFmzJrNwzwuuTcGVyttfZo1V3YEmNrajGLmwDDnsZhTjX&#10;3nQOiajE9tTh6FVtuDOXGo5cbvikrmP/sctHt+w/dfrcaUTnhSZ0dVPHxc62o83VRy9fvtDSWY3v&#10;vYTqPlWLra7nMpgu03DckfhmKgB4fEaC/SI5FdHV1NRaQ+fgXCMKsBL8WFizm5n/y3NVWRjNGUZy&#10;hqGcDjws7pwG4II/B/L9Y3lDIG+J5BwTUaPJKaKzu9uRDciuRp6oB5xGOGUDvuKM3ZYp88WAcgsV&#10;m4x9NKwzu0USJZ3Jw5OpKBwBgcK1orvbcKR2EqWTysLSed0MHo7GxtE5WAYHx+QSWH1EvqRXpqZr&#10;TFyTU2gbkLlHVUN+rS9qCqetkP5VEh0+7doAgLrbfHr08vCKMmXK3AFAAyIyBldOZSnKv61oC1+e&#10;kq14tVODtSh35VUD2f5BODSDL2sOZuDOZZmSBX4T+YrKQiZaGJR61NReuZHm8A0N9ttZiNYTpw4d&#10;PH+qur2pHdPLZgitmr4+NbuKJesgSkWYDmrjkZM1RzbVte0/j768Zdvudx986qX//Jf3Xn98z7Hz&#10;CFQftYtEbEcQUZ29tO5uJhGBx7e3kuidAodyMB2LAXMSJW5bt2j7xkfXVW49TaBRWSoFncXCNjV3&#10;1tQRcM3NzMath4+ufHrDoTd3IqoaKVI2hc/rbOyoPfBJ5Qlw0DMtJEJbF6n1YnXN0b2nDm7af/zw&#10;qXoSCa9UcEhk2pkzyBOHqtsbain0LjKT1IoE1mUXEkFkE7s5fe1oCR1L0wu72UoxVu8z+vOZcp+F&#10;uzBdH8HRQJXREPW9/E7VmH0iFo/G4pFwNBIMTwaDwUAgMDBi5THamo5/0nS5QyUZjvmzgVTOnoDf&#10;Ad6974S/BrAj5BwKaCkMTH1TZZ+YHIhb4vlbpSyE4MAKw1m9K6cGDvO31VvBNqWwTSnNBZlknIXh&#10;IdrJjURZF1mF6aC3oLhtHAdZM8k3Z6UlWQEA/P8SX0llAJntYKEgo8VExx20ecTqN2oPz0Zd2KTs&#10;rvQyaRFBf14KMnzePkvd3uwFxWC2H7QNt6Vv282n5EIEIPVKxuAS2hB16O4aOqupu6u1rb4Vj21B&#10;I+sqT9YiEQTTsC6U98Dv/K2hpMUfs/rjNqjHdczgC/ePRoxjUbN/UjcR0g77+4eDuvFJgy9uGo+a&#10;x4J6v18wNkwSqwkYLpunVw4EjYGoOTBpCEzqx0L64aABZPbH9KPh/uEA2JXJn7SH09+0lQW/C7Ss&#10;E1GDxsjtRLc0Nlf30NBaM3fApw2lgWMP9zb/Wp4SOLFw1h7K2gJZqz9n8eXM49f0XwCfE3lzKG8L&#10;Z2yecbVA0tvaXl9TdwmLb1cbOWNhfemhnrHPMmW+PKC2CadtwaQ1GLeEYtZA1DIa1rtHlfZBmdUj&#10;1ln75FqmQEpm8vC90Hwrbe2dDc1tdYjORiyhjUzvgqQHTjebT+yTUcQqukxJkaloKiPPOqAYCxsm&#10;U5ZYxhbN2CM5ZwSW4aKgzU1DTz10xJQtlLZHoIrOkygMZYqj2eJYtjiUKbiS0NMEGuibbh+XKVOm&#10;zKdA0wBnrAO5fuClG+82ZQGyq+HuDABbQe7OaYDJPZ4xgl8E7IoZv/Sb8RWVhUK+mE1kk9FYMh3P&#10;5nO5TDYRnfQDnywYCkdCkclILJ7IpBOJZDwUT4BcyWg0Gg74Q/6J0OS4dVSL7qg7sGTNjo+Wnj52&#10;kcHoHxoCueLR6CT4l0jE40ng6UVAik0msulcsZCeLLi5Vl5rWw+jRjikHozFk6lsJplMTE6Gw8Fw&#10;bHLcEdZg+mjISpoSpwsOBhLpZDKVjE5Ggr6JgH88BDJFo5HJ2GQwFAn4g4EJH3AfQ9HYZDIZj0Xj&#10;QX/E7wuEw6EYONl4fDIcCYaAkxlNgAMloP8mY+nEJLScyqXA+ZTjLNyF6TploZCLZ9OgYCZimUyu&#10;kMl/ShYmk89NxkHp8YVD0UQyF4vnoHEQ4bsz2P43JFH0+GJmoYKCxjZzhCTvhDqStpe6s87I+TWB&#10;55UElzeQtQCnyJPXQkF3b29XBVggUEDyc15qyIj1KXF/UqSJ8/leaheztartQjXichu5AS/u7PNS&#10;9CmRvai0TymscAVtLMj1VwDLJjiIzlW54Qu0BrC5oSAXpCWt47yNQuSfd6/+9ZzXntq/doOgo36I&#10;xYmK9HnZjZuXpBaIgsyZU41k9YGMBZIVZlzVuwHg4oZS1kGfRq5loHEt5y+cBvQyUMBFCUbMYz7d&#10;SEA75NMOjOlHg+Zw0hb7nGYPkidAgSzM7GgN9/aH+2Dn7NGMOZgwTcRtgRT4CuqVHYcCzsHAL0uh&#10;beHXpNB8tDcc4msD9umLmUxOMZWFa22vbe+oBz6V1sRzjQAnSg+F2Z/WIGZu+CWB/ShI7gQAswCy&#10;DOC5csEza/FKaCxMY3NVfVM1jY2zeaWhtK2sKZS5WYBiBh43+PGZ1shK06kEEhZ/3DwRNY1HjKNh&#10;w2hQNzChdQwpzC6x0SHUWvhiBZXF7OzB1XVhamvaK0+cPnHoyJFz1ec7ejr4MopBz7QZKHoDVW3t&#10;6x9WuSO68ahicIxvcPI1ToV1xDQeAyUcPDj9Iz6R2cbWmtn9TpHZbxhKOYN3Z6etMmXK3E3Ab3FG&#10;coZr5iybaardyVzt8QoBR3+0FxQDOS2wwANQuEcoTtPNeFP1FZWFb5KKuXw6EvINed0et3d0NJiI&#10;pQuFL57MsZCbSoSTEb8/HA0ki+kbHft8upgIxMIBXzQVSU+VByuU043pOmUhlh9N5sdS+dFUfiie&#10;HYhOMwiIQQzFc1CGdGEsnR9J5LyTWSdstd8r4yCuJV5wB5NWnZVPY2MZ3G6tmTcavJmvPSMZqGvZ&#10;aNbozWkceaUZ7qoACau3RVkA/rkpJzWmJfqkSB3pE48yOA4yXY+naLAULQ4nQFa1XTx14UQN8nKP&#10;EiP1sUxpiQ2OrWgsyDRZCT8uIAe46FF25wgLO86hhPrYUaE0Le2HZiSCMBZBwzPzoADrlFyfl3FS&#10;kpoRzoqe6qd3Lv/1nNf+uHbeB20nTpjIvZPC/pwUXIoZW10/AkI7kTGF7sRJjP8ScK9mcNqjYT0o&#10;Vz3UrjZkfSeqqQPd1NxagychNWbexKQJOP/Jogf4/wl4mDe87TcRUEpaAyQc3PDVLQYWUIb8Wp2N&#10;zxEQMPjW5vbajq4mKgurMXE9Yyo4xj486PGqSgJrHNft5EsAR2p0TmbsYyG9TM1AYVvbkfVUFq7f&#10;0jcc0EbStm8iYZQp82WBH/CSWheDYyvA3XOcpW4O/qRtNKj19OOV+BPotj3Hmo9tu1R14HJtXdP5&#10;+obTp86dOH5w76k9a4/uWbHvxM6DTZdb6G0scV0P7VxNZ3U1vqdXo/eEnJmMcHLwLPrynDnP/+GP&#10;jz/8+Kz33jnXdEmjt8VcmYIjPuN8ypQpU+YmAnvd4zmjO68Bbjlslc201u4WwMlP29sFub2gBL9o&#10;OKvzZc1haIjEN3R5bqOyMJ2KU0WIL5YUPk0gZylN/z0jwbuCv/6yOyyneyxdpyyA4v4VmX4reMOT&#10;cw+Qg95EDfq1Kj27l44GqA2c0bAO1Brf1FHJlCYHNnuzWkdeCeq1UjetkvMM1XQ3VII3EeCcGzMS&#10;ZZjLc1N6NTicENnFbkOxW7F8JEHahZd0dLJbG7A1l1vON+PrqLpuzaTAkpfbiwpTXiZJiYkhYcMo&#10;55iBuIXVvBJ3aRnmwtqe6u3c5v1K9GkrpWqY0+jjt/v5+JCAFxf156TWItQBodT82KagDg6MuPiy&#10;k7qCWv/krpW/evvFR9bNW0yoPOeg9UYEGmioBTQc7toTBkCd2eDpiwdz/dDUkldGx91FykLJ3wCO&#10;tGNQzu7DtyPrmttqe5lorYVvH5Aq+tlkWhe+BynTMMYnDcDHvn7zu/gBBL8auFujIZ3ezueJe0iU&#10;zi5sC6KzvgPTTGN395v7POMq8JPBrYznprtRfNXnq6TXOAflNFZ3K6K+E93Ml1EGJtSlF8tlWaHM&#10;nUC0OBDPWGMerBG76fK+DxbtWL+ivvJEe1X1nrX733/rwzfeePP12e/Peu+j92e9v3ju7HWrlq1f&#10;sGP5K+tXvjZ/9+Z1VcgWicEedGcNXeOn3r/w7p+fefrFx1/88xN/eOSXD380b0e90KrOFgcS+XIM&#10;kTJlytxagA02lNXb80ozLC7MsNbuFq7a2yXzG9jh1oLCmVcPZvvHssYQcH++voV5+5WFciqn25pm&#10;KAvTSsEVvWAmn5VhxjNzbxFOWwd9WqWORWVhexkosZLqGlFCfbm/zhtg6JKGsjZfxjSU0znzKkuh&#10;JChAjvetlX6L0FySlry8PybgD1ApGixOgERz21DcdkwfEi/ppGhxbBtZNEyHOi/Ye3q1OIquWzhE&#10;0yWhERDWogL4/PSIoGGQddBK22ygLOYhZzWdePHkjueObXn2yKZnDq5/at/ax7Ys/sOqjx7fvOTt&#10;S3vXMxrP2SjdgT5xUmTMy5xFub0o1+ZktEnhBSdlAercH1d/eN+cV5/YsXwpobLSTWOnpPo8NNfD&#10;taf9ab1fkDlyquGsvhT2/4YLe+cC3NqSq+yPmWxeqUDa201EIDobuwntEhXNO64Op23xvMsfN6v0&#10;rB5qF4PbbXaJfFHj13h1fydT0hdCKRtw+DUmHpPbjSO0A3oZaBobR2FhwSe7jyhW0vrNPKtX4p1Q&#10;Q3JD1nHlxe/MHQLASkiJyDknJo0qA4fQg2xuryP0dmktfRNRI7AJwEFnbFKmzLdFtOCdTFvCDrQe&#10;t7327PqNp/ftvrTr0O55q5974q3/euD5Pzz15ltzFi9dsmb9/KWb578PatG5r739+P0v//l3z8yd&#10;8+bmw7saMUQeo//SZfGLazsWnW6gCRlyBvHinu0PvbjzlSUcHjmUH0wUvOBhmXHcMmXKlLmJwC/G&#10;TK4r3RautdnuRq5a4KU3WJaC3JFXDeS1I1kDNOT2imc04yJ8ISD/vaksTHd1gFLhs9P0t+X0uQlc&#10;okIhn86no9F4IpLKpvPZXCaZCEWjkUQ6B19BsCYxmYxORpPZVDabz8QS8Vgwmknm8vl8OhcPxycn&#10;J1OZVB7OPH1rbnK6Tlm44QEo8xcAPmEkY5+ImsxuMUdIBL4fR0DQ2/ijYX0UDhj+5d+IQppC1jyS&#10;1btvY5hGKxSUUWHMShQTHI61p0eBRnPbEJSmLlYrWY3t81AUIa4+KTJlpKaczJyHAAumrNQMKEDj&#10;0JxTSnNeTglwD0o65jQcefX87g8wlxex2+YRauZ1nVvUcfrD+kOvn9z25Pbl93/01n88//iPX/zz&#10;bz9+67HNi968sHcLr7V5lMtJyfqzcnVWRo4Ij+u6P2w5+odVH/z89Wf/tGnRCnJt7QiHkxAbboit&#10;MC0rTEFdFTw5zVjWGIRGwd0dsgJweuMFN/Bsg0mLe0ypNnLZAiKe3NGBbsJ0t/El5Gl9ato9hrzu&#10;4UA/cI97aCgaG2t2iUvrr93ndwbwQPlj5oEJtcEuECloNDYOS0S0IhtaEXUobAuJ2knn4rgiklBO&#10;kWuZ4NKZ7CLvuApcrmTBnSi6wUMHxZFKWMYjhoFxNXgY2XwisqsJ0dXIEZDgC2u9odNHmTLfNnlX&#10;JGUJuJluebtUh6eZe6nk88iTaw5uWbp+/frtO/adOX+6tf0sEnWstuvoKeSpI9WHjh3dcuCT9Rt2&#10;b56/fsfS7YdOnD/X8ckRzII9iCMdaKVRaZAJMGdPvDt357uL21rrJeBJcUuG/FrwpMQKUG+dryV/&#10;lylzOwANHNyn7HrgAYCg6SwB1szYqsydAGjBfRkLFBoMniHiWrPtruaqzQmFkChKgeUJzT4GWZ6W&#10;rzgk/N5UFoo54AHHo5FgwDcxNjw44HY6rWaTUdffr1arFSqlXGE2mn0+fzSZDMQTE9E4RAzCH4sH&#10;SsTjwRhEJBaPxaE0GY2GI5FgKBQIBHx+/8TExPh3Ok1MjIyPeUacRrdG2S+UyiVSjUaqUQtEIgFb&#10;apI5/WOBQDxgc4DWv0/A7ZNKhFKlQCjhCUUSlcFutroNKqWEy5LwRTaLNxTJ5G5RmIyysvCNAfZZ&#10;zgHcFeALydT0HmoncH6AR2TzSoFvAyoR0EaCbJ8dlxvuTxWBpn6wjGYNrpxmOkwjLCvMqNduMkWZ&#10;KS/VJUSKIJdrI3ex2hrQ1S2kOoIUxXWQFQFuf1JkhIIaQKdxY8TE0hrw6SgqNRlpi7N3bv3hn7z2&#10;zD8/fP/jmxYvpzUdNJJrPYyOQWazm3rWRDqowe2UozcJOpaR69+8tO/BRe/8bv6sWfWHd1to5wc4&#10;rUMsxDD7lJk8D3XhoWXv/9esF57Zt3Y9sxnsgZOUGApy2/UjIKD6Hb5KtoK8NAdEGKqsb7i8dx6Q&#10;0pRxhFKW0bDBNaJQGzgUJqaptaa2/jKO2C7VMFzDCn/cBGWeaffbgVdM6OloaasTyqj+uPk7bFfB&#10;j4wdPFPQNBYR40hQ7xlTWTxijZknUdM5QhKZhmrvqD9/6czZc6cam6uoTIzWzPOOqgbGNc5hudEp&#10;1Jp4ci2TxSciUY3VdZfQ3W0qI3c0pIefx7I9WuZOJJK2haPGYLh/AhT7pHkiqBoeFjgGhUavzORV&#10;ukZUo37VaEA5MKFwjiqc40rHmNzo5rMFhKa2uvOVl5vb6uj402zczqaO00fbEfVNFxsu79mw58DK&#10;/RfO1dYiO+rRuBYGBwoJ5B5TTkwagQMQzc88hzJlvgmQIgABdcSbwacCwRVKplEpvum1hJLWABTr&#10;1DgDYFCBOnwkoBuGAWU4lLoXw4ff6WQc0AwReWiGiO+SslBiWlyATVBTUWrPKwey/SV94Uv3XPjO&#10;KgvwS3WoO0I2m07EoqFgYGxkxONyWox6rUopEorINEY7Bl/Zgjpe2bbrRNX6vSeXbD7w0Zo97yzb&#10;+daSHSu3Hamub2EQCeIevIyEk5JwEiJOTMQJiLg+Io5HwLHxOBYexyTie/AEFLa7E9vdTeyh0OhM&#10;NqdPIJDI5Cq1pl+n0+v1Op1Oq9WqryTVdyWp1WKVki3lkvs6O3rOnq7bu/vIjr1Hzp24hG04TWCd&#10;x2qkfP5IP47EwJ2oqr+wf8fB7btW76o8ebqW2HKOhL1UhW091I45crqr/gSOQdXawono9K27yams&#10;LNw0gKE2Gtbp7QImtxuLb8cREH1istUjAe0faCw/w++FZ38IZWylqR9sBTikQmnexFtTHVtLigAc&#10;SUET5YuG6b0aHILS2ICpQfQ29WpxwkGaOsw3pMUzxh18HmBvupyMERFectLmd1c+vHber9554eWD&#10;6w8K23uDPE1Wocsr1HmZPCsTZ+WSnIKfVWKCgmN6wrLeuo+6Ly9ktS5ht3/UdX4+4tRyUtUiYvWs&#10;hmPPHt782rld61nNTSNsQVJiyl8XWKFUrUPXpyCz5xWDOe0ELCvMvLZ3GCV7K5y2BxOWQZ+238yj&#10;sXGd6OZ2ZAOehOQIiGp4WgRfzAhaHWByzdgcEC+4QEGSKOn4ng7gSINiBv78zJzfJaCOP/B4B/BL&#10;IxmbP24Bv3rQp9FZ+qhsbHN7bUNTJbKrqQvd3NxaW99Q2dhc3dJWB9bAIylQTB6eIyAI5VSLR+KP&#10;m0uGbJkydzbTDzXkjJXe0BYBniSEG+prkHWGU7bxSaNtUMaXUXqoKFAhSFVMi1sy7BMPB7jWYZ7a&#10;IdJbuQYrR2YTKRxKvUuqMXBAwwTqnNb2OjSulSsimV2i0ZAumLCClgj2/a49hzJlpputT6UBCGh8&#10;WelPYL2AFg0SAlLWYBICmv0kZvZFTROTMzCOhw2jIcNoUH+VsZAeNIXOYYXNK7V6JVcBdbXJKdSY&#10;uTItU6qhSzUMmYYh1zLBp1BOYfURoJGndBSo3vkSsm1ACg4aheIQzzz5Mt8asLIw+B1VFq4C6wtS&#10;M7BO4RCP3jzUczaUBab+XzRHv2vKQrFQSKdS0UhkYmzU63KaTUaBWNqF7z11uXHt9oOz5ix48tmX&#10;//zSO0/PWfuHD3f+as7en3545N8/PPEvc09+/4PT//Dhxf937qW//7Dq7+ZW/d+Xt//y98+sevA3&#10;3Ofuc7x2n+m1+wyv3qd6+b6+F++jv3Bfz3P3YZ65r+3Z+2teemz7s3967aHfPfPQ7xa++uInixdd&#10;2LMLUXmZisdLpDKjxer0DgwOj4xP+ALBUBBOge9KCgZ9gcDIuFtlZSHwJ3bvmbd64eyt246ca+Rh&#10;GvpEl1tFfCzeLe3E81mXkIiWo0u3b1n5/O6W/TVdIvQ5Suvho431e9DMcw00zLkuHkWsD8cD0/fw&#10;JqeysnCTAW3t4IRGa+TxxGRCb2d7RwMw+0DzCbXKV/xAUPWEM7ZwxjqRNXlzWntRcXXsw62Lp2AG&#10;rnhBaSsoNHEB296DFSA76C2drBYMH9GrxokHmYaMZFp6+HLYwGdRJkoKW0fYh12sDf3khay2+fiq&#10;HX1tSC9Vm5W4pxQOOJt9Sg4WXPCnoSDjJKXtYcnJkb6NWsKrF/f+9JWn/u2Jh/+4YcG7rScX0FuW&#10;8rt2aQnIca4sI7UV4aPAXBntBknFoCp3ZdWjWUMQCiN63fW/84CUAgDwbIHNxBWS0N2t7R31Hagm&#10;Ym+HQNoL/AFfzPglx84AE02l56AwLcBzNrvEnxdi4DsJZNrCk2L64ya4rweaycNrTVyrV6rScbAE&#10;xNlzJ0+eOtaOrOdLerUmHrg+7lHlWFhffq9V5q4FqhBA7ZEsuNMFL2hERkI64H2B8s8REAlkJKgH&#10;gK8FPDHgX4GnA4qkUBhMFrzpgidV8KYKg7mCNw8teMB+hgP9OgufKyIRezsRnQ2NLdWY7lbgvA36&#10;tZM5R2J6opky9yafukOQmlDqVlCAWiVAouAGJOFCBYoiKC2gORsJ9Q/6NaCONbtF/Rae1sxT6llC&#10;GXD+8XQOjsbGgk8INo7CQGPxbW2I+qaWmqbWmua22uZWiJa2OkRnYxeuBUdsx/cgu0kIHAmBJbZh&#10;CW2gcaSyMHQuvIcr0Ng4OrebzScwuN0gJ7KrEZR/RT8LNIvl0nsHcW8oCyWmjVLYLrUVFQN57VjO&#10;CNulXzBr3l2vLJRiIpRSLpfzTUxIxeKWpubtG9d98M6br816/8mPt/x23sF/m73v717ZXvHEuopH&#10;VlU8tb3itZMV71RWzG6omNteMQ9VsQhXsbSnYgW9YhWrYoOgYoOw4pUTf/P//eydigr9Dysyv6xI&#10;/KIi/vOKyM8qxn9SMfSTCu9/Vjj+o8L04wrtTyvYP65o+6eKmh9UtPznX7f/5h+a/vjj6ucePDrr&#10;uc3zPly7Zv0n+w81N7eIJVJ/KDR9lnC6+2eyAL8gN1UMjhn5/IYLjTs271u1Yf2KrTsPHDzVcvF4&#10;J+ZUC72nGy+jtSI6Wo+duXzyk+27d+xYsfvs4WMXu2rOdaMuVWGaDje27z/SevEYppfeb48kE9N7&#10;vsmprCzcfECTHM0CT9Ki0LJAa4pENemsfeHU1TnzoTCN/ox5JGdw5+GQCnDFNKPC+jysUwpr8SrQ&#10;RI8zMsyglN+cl2lifJ6zlyBBobntaG4blo8gqzE8J1kV7jNnoWgFMzb8i1ghmUBKmxQeNRA/6Dz3&#10;ysV9c3CX91hpyJBIkhJDfQqgIA4zt7KBxiYvU6SkhJDgrJn0cfOxBxe886s5rz93YttCevM2Q++Z&#10;AS46wFNkJNbCp9NGAKaVBXgEhCevHYW6n0HV97VX/s6h9FYHLAA32DOqVBnYDC4eg28HhQELnAHg&#10;Ept53gl1MAUF+7xSMP4CsIPhcY8ogBHWjmgQKWjAbQ6n75U5X0vBETxjKrGKBkxVYL8a7HxwecFl&#10;CaasrhGFQEoBvhYwScUKGrB3oSfuyl0oU+auAyq6OWcgYXYOy+VaJldEYnLxFAaml4GicaCpjsEa&#10;tZHrHVcHE1Y488w93ABomBxgh+AhkmkZPVRUF6YFg28lUTrZfKIG7GpiOmRs+am5qwG3r9TdAPpz&#10;ut9BaWWp38HV3geueM4FbJVA3DwW0Y+G9cNB3cCEptSPwOIWG+wClYEDzBiZhiGQ9oImjMbCUplY&#10;ChNDZYESiGPyuks+P7MPzwIOP6+byoa+Bdlo7GlAfjIDTaJ2Enu7CL2dBDJYgD4BJCqKzunmCnuE&#10;MopIQQUI5VShrBf8qdCxwNFNLpHJCWF0QFjcEnBugz7NoE9r9Uj4EjIK19LeUU9lYPU2wcR3LrDx&#10;3cq9pCxcBdjw4McCe96RVw1mdWNZU+Bzx0fczcpCsZjP5aKTEZvVyqQz66ou79/3yerth97ccOJ3&#10;H+75hycX/s0D7//1o8v/6rVjFXPqK+YhK5Z0V6yiVaznV2wUVGzkV2wAC30VG25gq7Riq6xi1oX/&#10;+c+/WfD3Fe5fVEw9XFF8qKL4IEThKg9V5B+cJvtQRfrBithvK8buq7D9V4Xsp39F+o+/rvmP/37s&#10;x39/6FffP/nE/Rc+eP3Clg2Vp88g2xA8DtfpcsdTcNTC6V9yN6ZpZWHCptX00rhYIpvay2b20mlE&#10;EpmAp1PJAi5NIGAwudQeColAJZA4tF5WH5nExJPoNI5cr9KY5RwOHYdmEslalcUXTJbjLNxVxPKu&#10;VMEzMKphcYlkGkpr4vrgvuuxojNYsI4XjIPFfgc8q4KlCDv/V7BBKO1TSseUCnxaijJDVqxLibRx&#10;gTrCk/nZ4lGmcJgBEI8wJWMMmY8lD3DVk326lNCUl0KzPFzZHCyAPw0ZsdzH5th7iLKutp7G+s7K&#10;tp4GigYrG2fpU2IzNOHCzCryy6POSbsjws3Cjt8tff/7D/z6sU2LdpkpnWkVJ6uQ5eSqnFwHh6Kc&#10;2RWiKHcU5bqclBnk1hq79/NadvHbDurxZ1yMpmE2bVKgzkquDse4RlmA9BdbXuHN9U9kzPAIiDtO&#10;VgCWDfReveiKZKA3hAa7kC8l91A7OzGNiK7G7h4ksJwcg3J/wgxM/Kvdnr8kYOfA6B8LGeRaBonS&#10;BQy4fjPXFzXF74HXNeC3A58H2JR8aS8a1wqsVWBZXg1yCYsO9vGIUW/jU1kYDL6NIyDCHWXN4Kuy&#10;m1TmbqHUAws80aCx8MdMzmG5Us8C7lkXtqkNCXV0IvR0sPlEpY5lG5CNhHTB5NdWV23AE7N4JVxR&#10;Txe2pam1phPdRGNjFP0sx6BsPGoEeUrvq6/fqsy3wRVpADIhpnsTQLcGHiYDha1NTA+W8cShUWN2&#10;UDGCqs8P6QWGIb8WVJsD42rXiLKkFxidQp2FrzZw5JBkwJSqmUI5BbRTfBlZICVzhSQWn1iSDMh0&#10;NInSSejtwPcgUdiW5rbaxuaq5taadmQ9GtcGhRNmYRhcHPDwFTq22sjRGLl6Ox8cxTWi8IwrPWMQ&#10;4LiA4WA/KKuTaUckbb+ODMz1gaigIl2aN3q6lb/K1TxQrT4+aVCbuBh8e03dpTZkg0Da6x1TgWwl&#10;DbrMt8YVZQFYeveUsgABx/8C5qszrxrM6eD4C1ZQwuHCfJW7UlkoFArAXbQYjWwGvamxecsnJ5//&#10;ePM/P/zq3/7syf/x+4//25sn/vqjloql3RVrWJBSsL6vYgNvWjXYyL8G8OdnUVIW3r7wtz/87cL/&#10;/VfuX1ZMPQKJC1O//wsUH4Llhocqsg9CQkPygYro7yoGf1Wh/Nlfd//73xz9l/+54d//v/W//cnB&#10;d1+r3v8JrgvNE4iMFmsgFM7l87dqXoRbmMAZF6eKhXwuk00nE8l0PJ1OZ9KZVCo5GU1OjkUjbsfA&#10;kNYWHBmJJOPxJPgmDXLGwfJkPJ3KgZTJJKPJeCyWyqRKE0lM7/kmp7KycFMpRWQE9UjeAdzLoXC/&#10;WEvrZWO4kh69XeANaAZiWltcboiL++NCbULYnwSIdDDQmqhAE+GrQjyFnyMbYYuGGPwBGs/Vy7aT&#10;mFYiRYvtZLU2YmtaexrQ3DacEAnoFnbgpZ29GgzTQuS5KSC/cJAuGWEqJjgKP1c8yqQb8CBzU3dt&#10;M6EOJ+gAe1OGeOBwkKZwQ+X4VenPSUlR8XYp6sHlc//h1z+9772X328/vYzetInTelSFrndScD4u&#10;Py7S5iSfcbii3JiXajMSeVIsToglKbE8LdFmJWDljCgPpd4KYKUjrxzK6PwZC3SFZ1z5b5vSG6Fw&#10;2j4+aXSPKjUmHouHR+FaWtprOjEtwBkwOATDAV0wbgF5SpbijD18GcAhQinrkF8jVlJxxHZg/w36&#10;tfGC++vt7S4C/HDPqAqYvOju1l46Wm/l+2NmeMz5p3kgZyxutg/KBDIKmYZicHAgG7Ctoc3LtmaZ&#10;uwTwLPtiZuewQt7PpLIwWEIbmY6SqOhWj2TQpx0L6ScmjaDwf8MxPuCBAp+gLgJ7c48ogZ8JXETg&#10;PbYh67pJSPAEWVxi4JT64xbIVYPfgV+7eZmbAnxhr3BFNYhPB5eB1oCLD250KA1FMfDHTMCXhggb&#10;RkI6cHcGfJqBCY13XO0cUti9MoDZJeq38jUmLkBpYMvUdAGsGvSJe5g8fC8NRaR0dpMQXdCNrm9o&#10;rq5rqGpsroYC0xDbiZSOHloXlYlh8wkCWa9QQQWlTmviGh0Ck1Nk8UicQ3JwrMEJLWDE3z8agmIl&#10;jIX1oMkDJRbUvQFAwgJOGAosBUsGcCAGCLjJmw6ac5VS1IZSz7IbuCaGcWn5+hIIMsQKzlDSCip8&#10;joDY3gGN7qEwMWanaCJmAt+WS+y3RTTrDGVtQ3ndPaUslJjWF2CJAXqFVlAOZnUTGXMIks+uWq13&#10;jbIAHM9sNhsMBNxOp1QiaWpBLl2/65GXP/rx4+//4/Pr/vvbJys+aKj4CFGxuLtiJbViLRvSDjYJ&#10;KzaLKjbBPRRmyAdfwNdVFj6T4gMV6d9VTP6mYvxXFZ5fVqh/UdH9i7898+t/2fLAL7e+9PTJDWtQ&#10;Tc1CgcjqdIcikXw+P/1r7/qUh25XLpfKFHPgN32ruklZWZgmOqOZ/3Jcbe0g0T0H1R3QSIesZTxr&#10;HM7qrFGZ2EXH93W0YOpaUPVYJoKmwjNNRLqJQDXg6WYi01KCxDCT6AZ8rwZHkqO6RR2dzNZGdG1d&#10;R1UbsR7NbccJESQFiijrasBUn60+3UKsp+m7OQ4yzYAnyFE4UQdWgERx2xHkxkZMdQ3icl1nVTu5&#10;EcVua+9tbMLVdtCboSkkB6jqcJ8xJy0No5hRIX4NoG4IBTkvJb3goM5Hnnli08IH5s26f+4bv5z9&#10;8gML33nhk7VzGo+s6a09pcMT/FxlBupPcbXnwtWeCFAUhqLCBg/rANivyVMCrqYhGcKVhwMrZCCT&#10;5XoB+NsEKgPg1mdswYQF2FhWr1Qg7QUGOjDaOlBNwJhT6dnQ28WgDthbkCH1jV3c0hGBBdlD7SKQ&#10;O/otPGDYXZvhO0jGAexpmYbRiqjHdLcZHaJI8rOneAArQfEA1rYUmqWli0xDyTRMYIJ/EzWnTJnb&#10;Rjzn8kWNci0TR2jH4ttBBaLUsxzDcuD/T2bs8bwb8sduanQVUCOBti+YtAwHdWa3SCSnEHo7EV2N&#10;HeimXgZ4fBjOYTmoYcIpGzCIQX7wiF3PTJfvMyl5etdtdUOeewpQTYXSkGoAxT68EvjQD8U+NI5H&#10;jGNhw2hQ5y0NTBiQAkCFrzZxpRq6RE2XKKk8UQ+D201hosE9IvZ2gPtV31Rd31jV0laLRDViCe14&#10;MpLQg+yhdjJ53VwxiSfu6ZP0COUUqZqh6GcqdCy1gauzCow2kdEutLol9gGZc0jhGlF6RlWDExpQ&#10;GECbBVo0X8wcSFrASYbTNnDX4BJ4lSsCATzLQ4kZP/PWUhpImHOMhvV6O5/GxrUh61GYFnCVhoP9&#10;4Ux5GqBvh1jWGb5XlYWrXNUXrAW5K6cazur9WTPwDkr9cSKZO11ZKMBBGQN+n0ajrW9qW752+3Nv&#10;zb/vhXn/+MK6v37tcMXs6or5XRUrKBXreZCOsEUED3a4QS/48txUZaFEscRDFbkHKgL3VTj/q0L5&#10;kwrqz/9b/W//Ze+jv1vx/NM7Vq3EdHbaLLZQOJJKZwp3YR+GOzaVlQW4iwEwfUCFeEVBhxeucu2a&#10;0jL0ZzQLD0bNOUpSwljONFzQDRZ03ny/La3UBvhCD43W340VIBowVWcqTxw5efhszakWcj1B1oWX&#10;dnaLOsACtCzphBakXTgREidEEGSoHiW6R4EmytBkFY5pIvW5KYJBmnycLRllESRdjZjqLnYrz92r&#10;nuzTxgSKIFc6zhaNMPheGttKouq6SXI0XtJFlKHIKkyvGkM3EITD9P6EEFR2tqmvHEzhi7FOyXV5&#10;OScmbPbS94o7F2EuvHlx73OHNjz7ydqn9qx6YMn7v5339huX9h0zkxlJqb4gnaEafAHT9fKVqtmT&#10;04xnTKGMrdQr5Nrb9y0Sy0PDE0Ipm3tUIVLQCD0diM6GLnQTHuqxTNCaeYN+LShdpb7NM7b9JoC9&#10;jYX0KiOHQOnAkZBKHRNYqN/VEFbg6gGbG/hXJEonntyh1LGAFZ6EI9J9JrB1C83SojFxe+koLKGN&#10;wes2OoQ+6EVW6TXgdfnLlLkTAIUT1BUj/n6VgU2idoJyK5RRgJsHHm1QpG9uBfKZgAcNHAg8Jo5B&#10;mVTDpHNwGEJrS3ttJ6aFxSP0W/ieMRU0jAsekwUawWgWagqhxw164mC9AIrj8BnA30IP5tUGFNrq&#10;hhO4a4B7709CrT/8u67rpT8DOOf1y+ATNBnAGXYMyXVWvkrPlqrpPBGJ1Ydn8vBkGhpHaIemDepo&#10;gAMcNmAJ7SRqF6j9oA4FLDS4LwxuN53TDfKDrXjiHq6IxBESOUJSn5gslFNlGqbayO039/Vb+ox2&#10;oX1Q5ob1goEJzUhINz5pALe4NI4sUXCnit5k0QOPp4CIA+BxFqC8AaB7ejfcKfhUHYM+rUhO7cI0&#10;g0JLY+HA5Y1kbJCRVp5a9fYCHvlpZaFw7yoLVynZsZC+kFcP5XQTWTOwY8N3qrJQmjQyl8uNjozS&#10;6MyjR898tHjN715Z+L+eXlnx7I6KN85UfIysWMOo2Cyu2CKBOybcoBF8PW6BsnAjxYcqkr+t8P6q&#10;QvifFYgfVhz56f/e9OQfti1ccOnkKR6HM+Hz5aEhElCavhzl9HVTWVkAzbwVtEnAD+QKSTR2N5OL&#10;Z/OJHD6RJ4LGHDJ5BFYfgSvs4Ql72H0EJgfP4ODBeqGSItMz5CaW3M5SeDiyAbbATWUYCSQlulvc&#10;gRUgMAA+AidE4AQd3QIklockiDoZJoJwiA4QDNCgz0Ea30sDn8IhGjSQYYgm87FVEV5/UmjMSUsx&#10;F0rxF+xTSnNeJg9w4DERLXhJJ8gJvr2aoQSkHRTlxqwUGl6RFBoyYnNhZk13sygNUrBOyU0FmTwj&#10;YURF+LCo3c8/72Hs7icsoTe+eGzzI2s+fvHivu1aYndUpM1DysKXFBeuKgvWPCQrTGRN4TumqwJs&#10;dbmAcQZsNa25Dxh2wOzrwrUAm4ZE6ZKo6K4RBfgWsqFvpT8AbFO+tBfZ1UTj4Lzj6sh3MZRjSQsA&#10;Lg2ZjkbjWhR6ti9qKr07/QIgHybv8sfMFreYIyDgSO09NJRATgHPuHNYMQGPIYeN5rLKUOZOAZRG&#10;UDLl/Sx8D6KXgdbZ+ONRIyjGt7QOuRFwGuCIkMYR7Nfb+BwBidDTgcG34clIcFbAraWzccBtA82i&#10;SEFV9LM0Bq7BJrB4JLYBqRWaPvAzsLhFOkufUseSaaEZBIEjrTFy3aPKQALyb+8+MtZQTDfmV3iG&#10;ZM5RzdCk2Z9zTebdULsA1yrR6df4tmjGHEyYfXFbMG2LpC2BmCkQt4bSjqGgXq3nsNg4MgVJpHaS&#10;mOheFoYKLiynm8LC9TKwZBqaTOkikTuoDAxX1COUQ9ENFf1MnbXP5BCanCJwVcEFHA70j4SgngWl&#10;K1nqQQDpPlcGVpRquRu44Rfd/YDfNZkFT5Cp38onwHNy4XuQUg0dtB1BSJv7bv7qO5M7VVkAZ3Ll&#10;fdUXMWOrmwDYJ7gOZij6uMKT14zk9f6cKZq/s5QFWFIoJBIJi9nc1d6yadOW599f/qOXVv7dM+v+&#10;6tXDFfMQFWuY0yMdvtIwhy/JbVEWrlJ8CBouYfuvCty//9WZH/3t/t/9eO+7r58+fLiHRHY5HMlE&#10;AppIoqwvfIN0TysLoLFJFNyjIb1A2tveWd/QVNncWoPsbOxCN6OgoNltnZjm5va6VkQ9CtcKTRaI&#10;amjoqK7tqGzA1CDIDShWK5rTjuK2onntkJTAb+9gNLeS6tt6G9F9CIoW1+ehyPyc/oTQlJZaMjJL&#10;FsKc/yJAXWwuTI/RmlE9QaMYCnLpBKuD3tLcXcu2ky15GRSm8fps00wHkrlh/c2jpCyUlksDGWxF&#10;pSQhbLITt/FaFpBqPiLWzKc0LhV07bdQiCG+/qsrC+BXgIp4ImsKZaFJ179NZQEa1QlNvgVslLGI&#10;weqRipW0HjoaiWpu72jEEdsFErLFI56YNMLvSW75ZJDxghtY/7YBCZtPpLGwci1z0Kf5ThpPgYTZ&#10;7BKTKFBEcWBPx3Nf1teCbU37kF+rNnI5AiKFgSLTobCXbD5BqWdDFmcSehsMZ5u5bZkytxNQCH1R&#10;s9EhBOUTtDvA9w7EzfFvuReSPZp1RIAb7NeqDBxWH6GH2oXCtrS01TU2V7ci6kCDSCB3gAeTwsAw&#10;eN1MPp7Z9xmAr2gcTA+ti9jbQSAju3sQmO5W8BvBVmoDZySou1seQHCesbwrWXDGs/oRL6dfgBLy&#10;kGxlD1PHl9oU7jG1L2qYiJsmov1jAbV3Qjcc0ATCfIeTIVKx5XaJdVxlccocLtlISKN18TEkREfT&#10;BTK6ksRG0/V83ZBqxC8eGSarJE09xPouKp5jUHgj1njaEUtDvSTgHtTQJ6yrlgIfXj03e9lthvqP&#10;wGJKOG33jmv4kt52ZEN9UyWB3Kk1cScmDeAruFdOuba/5ZSUheG8DjjSd4yyAOxJCcB0BeOU+BrA&#10;n6WV4PPm6wulvQFb3VFUATPekBCrRzmmAakvNDzte33bCXjRseikxWgkdBO37Trw28df+duf/vn/&#10;eWxlxYfNUAAFKBwj8P9vgaBwldurLEDAcR9TD1aE769Q/7zi8r/+t7U//f7ml569uHcvhUiyOZyp&#10;dGb66pTTV0/3uLLgTORd9gEZGtfa3F4rUtIGxjUjft1IAGI4oBuc0DiG5a4R5aBf6wlqzAGZJsCX&#10;+TmSCaZkjCkcYfDcFLoZ36vF9vbjGBYif5Au9bFV4T5tTKhLigxZMTRfA+xO2+A+BVfrmq+HfUqp&#10;ifFxoo4WUl2vGqcM88D+v/luvzn2otxUkEsyslYXZVXHqcfWfPTr2S8//cnapZz2fU5W3TCbFxNa&#10;oHkrZm74mZhAXVyUlwZBjGWN8DQQM+/dzQJ+twOc1ZnAb35cpc7z4bQtmLKOTxq9Y2qDTcAT92AJ&#10;7a3tdUhUE42N01n6QDnxx00g2+Rt9FTBgfwxs9ktZnDxJGqX3sqHynPRPSPb3Qu4+KGU1TuuksGh&#10;7MBl94ypSi/iZuT8AoChGUhYxyNG95hSa+b1MtDgxiE6G5h93RoT9OLUFzV93ej6ZcrcBEpKmc0r&#10;Ac42qFhEcioo56CQl9Z/iwB/tXQOgYQF1H6jIf1woH/Qp/VCEw0ozB6xztqnMrClWoZYSRUpoIkD&#10;wcIMhAqKUE6RaRkgs9ktMrmE/RYeW0BsR9YD308gowz4NHfskPjSFQDnBup2X8w8AgUsVHlHmGJK&#10;defxHXXnN51rO7Dr8umDp8+2Np7Dkps6+vA9fVges4PJwAnl3UZbG5VVebb28gVkG4aNIRLbyeg6&#10;Zm9tC+LMnk92Htq+qb3mOEZEZgcc7rQnOs70MA+27pu98O1Xnn9r/qKjlxtUEn3KG8x7k8Arnu6A&#10;AI89KesI12GPZGzhFBS3AvwZL4CCZAcFValjY/Dt9Y1VnehmsYICzLzxSVMkY49Bo3KgDUGpg0e1&#10;QHuAyMHzVqSskTQ0GB4GfOuJ5QdSEB5wF2Lw4a45dJnPAFYW7GN5o6ugBtbpta+gvg2ABS4FJqUJ&#10;spM19is4pnSuKYNnyuiBFsCfpZVqO7QJNH8k9Gbruv18TSD7vCjXp8WaCF/u4/A9FLIGi2DUd7O6&#10;LE5jyfX6FlOhUIjHoi6HvaMTvXz9rodfmf8vzyz9m5d3Q3NGLiNVrONCARRu4qiHz+P2KwtXeagi&#10;87sK/68r+n9R0fnzvz94/4+3Pff42R1b6RTqwMhIMpksd174GumeVhZAMzMeMaiNHByhnUjpdAzJ&#10;kwVvcmowOTWQnhpIFT3Jggtqh7LOSM4xNmVyQ7UPNBkkFAGxIDPmJYasRJcS9SeE/QkBWDDmJJYC&#10;pE3COsLMKuabA3ZrSIv5HipB0onitjNMhP64ABoBcUPO2wn4pYa8jJuQNE30bVHg3qg6+Kt3X/nB&#10;A79+cOE7Kyk1TWNcXkKkz33ZDgugEQLNAKiLvXnNRAYeBHHDjbtZwAG3zaAMjIf142Eo5vZVJqCV&#10;hpFgv3tE6RyWA4NYKOvFEtqaWmrakPU9NLRcC038Bqxt+NX3FbPvhkPcOsAR43n3aEjH4OJbkfVS&#10;NWMyY08UPzcAwV1HvOACLo1azyZRuugcnM7KH4/ov6qyAAHLPeBh98fNQwGtzSuTaRjAi+vCthB7&#10;OxU6FlgZSsEjcmdsWKbMrQd4rYN+bZ+EjOhs7KGgXCNKOJzwzGzfIuBkwNMBHj3AtOSag0YRgsfT&#10;B09YMBbWg5oQmiwgPJPS+vFJYyBhBlUl2AqWC9UCORmKJoCsY/MJ7lFVJHNH/GTol8JiCqguoLkb&#10;42Zw5oM+jdUrUfSz2AIijdtFIlc2Hl+9+/3nFrz151lzX3l59quvvfz0Gy/9+ZlZb/1p0Zq5m3Yd&#10;+WRv49n96K6j3X1nqnov7K0+f/DkyUtn9108teHwjvlbPnrjvacef/LhR5778wvLVm8+RSIyo/ah&#10;tF7HaWtYtXnPwk27dm3dsf6DpWsWvnapfbvcrA678wVH4oZTLXMFezhlGBuTuZ0i97hmOKof88s9&#10;g2KDS6q2iQRKKprQ3tha24lp5gqIRodgNKCYiCgHgjp3wDQeNQcjutFR5YhPMRpTuSbU1kHtcKg0&#10;p7UjmrFMJnW+kHpoTO0d1Y2EzQHQTJSVhb/ENcqC5nOUhdLABOn1QD0Frs95Y7ZrexPM+BYsX/vt&#10;VUrKgtY65RyYGg0UJ4JT44BQ0R/NhKKpCPhMFMcnwcriRLg4FJwyDUJDjKf39lk7/Fyu2rcm4B3k&#10;JIaMxJASa6MC6TiLZSFh+hAN2Nqq9ot1qMoWai1NTfT4HNO+17eU8rns2MhIb0/vmrWb7n9m9v/7&#10;5JL/542jFR+3V6yiT8/yMMP/v3V8i8rCFXIPVoTurzD+1191/+xv9v7ie8ue/tOhPXt5HK7P58/m&#10;ctOXrJy+XLpHlQUoXiPkt5jNbhFXRKSxscDZGA7qEnk3FKkx5ZpMOCdTzhgcgCqcsY1nze6C1lKA&#10;ZkOwFqBe+sD1BZWmrai0F1X2AgAOeQANWIAUylshK0xTlBuSYqaVVNtR2dbTIJtgl3pYzcx22yjI&#10;NFkJZVJwaYC5VUtYzEN+RK5/u+XEWxf2rMWca7YSRAmhEVy0GVvNZLoSL9Xm9qJyKN/vz5qBeQf3&#10;/5x5+74hwDIGux0J6fqtfOCWo3GtyM4mZBdEB6q5BLILogPd1IVtxZEQBKgrLwLfi2RwupX9LNeI&#10;AljViTw0PuLbeoMEbP1U0TsRNdHY3Q3N1cAz8cdMpXeM3w2gkUphPZ3d3dhczRWSxsIG8NjOyPOV&#10;AG5DsuBOFj2BuMXmlYrlVCoTQ6J08iQkm1fmh8cql/WFMrcN4MSCAjno13IFpE5sSy8TbbDzg6Bi&#10;uXuisZZc8ZLo8AVcqxpAAQJzTkjTN3C7iYh2SKhFGWwCf3y6+rom6uFtA25l4AF34ZQdVKruUaXO&#10;xhdKKaB+6ABNA7qpm4Qg09AcEZbNb+q4tO3AgrcWz3ntgw9efPupX/7p1z/45/t++r8eevTfHn3l&#10;4WfmvPf2x9uXf3z6yNJTLTs/QZ3Z3Xj5xKljVYc2nz6wbPfm91e98+RLv/nl/f/5q8cffXbZpp2n&#10;KRRWWD6QxuA4l+buaN5aKZPptE51Hers1ucWXXrrSB/HbCoW3anvUMV+M8k54wV7OC4xc6oplZ8g&#10;8G1YOY3PrKegLzX3dJE1dI2NxhIRm1GIppaqxsazNfWn2tuPd+MvdNLQaAFLrqVpuZ00ZAMVX8mQ&#10;1NTRkedJDK5V588OJIqedJA2KNyLOPbO4o9mzfpwzcazjSSTfCjrmSy44c4L01xpMj7HUJk5hBPO&#10;difphjedkrIwnjd5ClpgmpZ8/pKZV9ICTLAWYLyyACMBy6U1n0kpmwka0XDtSmirK3v4dH2JKyvl&#10;pimdo+gaz/vCsXDEF5yMTcbTgfiYYVTC0/eK9FLHqD8cTUVjQV9sMhxL+yfz9rGiyjYlg8+ndOYz&#10;gRST0nDjPEBmzsktWbk5LdMnRZooXzrB6nNTGCYCUY5CUJrqu6obMDXtvY0oTitBgqIb8PzBXl1E&#10;4st9O6MhisViLpeLRMIqlfL0qTMvzJr3jw+/W/HU5or36ipWMSo2wdEZZ3j+t5o7QFmY5qGK8H0V&#10;8h9X1P2wYs0v/nXNu29fPn9RrVBOwvNTlnsvfMl0ryoLOUei6J6IGmVqOonayZeQnSPqYNKSjArH&#10;TY0M1IHzl4+f7MIRdVpPxD6ZNw1mFOogV+Ttlbiw4mEiLyIQ5zWmgtwW5/QPEwUuIneMKc1INEm+&#10;ZoyuCvH682pbsd9dVNiLkKs8o1b6JgAXHTjeohFGK6mhGV/HspB0MSEUoOGGnLcacCYAdU5GDPCO&#10;6wmLSdVvVB94s+bQImbrXjujZpxPjYrUWUlJhZmx7Q3AykJRaSlqvQWjv2BLFlzpgjueA80wTMYZ&#10;zXsSBagXSRzYsjfc0MmcCxgZsZlfQe+34UiKkJAUL7jBHsDehnxalYFNZWEx+DZ0dyuehCRRUFDQ&#10;LCqKTAWfED1UFKCXjmH24fvEPWIlTWPk2Afl45OGyTuj7y7kJxc9wAjuE5O7sC1COXU0ogdG+XfG&#10;Nw6lrM5hOYWBAZa9Ss+GemTcJI+rdIkCCYtjSC6UUci0LgYHpzFxR4L9EejmzsxfpsytwR5J2fR2&#10;AZbQjsK16qz8MBxt7oZs30FieVcgbrG4Jb10dFNrNaiHwTMOateSEjEjM/RI3tynEh7mAI16K7jA&#10;Iw9JCSPQaClgCYAKh9jbSaajKEwMgETpBK0Di4eXaZgmp3jApxzyi4yablZ3DQZV2YE+31a96/zJ&#10;DdtP79524djRytNnqy5cqr7QWHOypeloVdvxo/Wn95w9deTIoUsn9tdePtLQcKz24s4d6xZ//MHH&#10;e3btJNG7xB6VKdE/lqHxhHWHDl4+eamHxmZySCeaT6ybt7dmU4dMPmjL553lPgufBTQ9R6JoDcX7&#10;VKSTrTuXHz+4+2Tl8arTG44cWLLy6NZNVeeq0Y29tGYi9lLV+WMHju7/5NyuPcfWbFw/f/HiJUs3&#10;bPvk5OELJ7afWv/hliUvv7f0jWc+/nj2psOnyCxFxB3Mg7tdjdjyzrIX//jUE4898uAfH3tj3vv1&#10;3fV2z2BmOF/0pAuQQRLPg/JjCySgno+jYR3gam8dUJjBn95xldUrNbvEtgHpgE8Dsvnj5nDaBspe&#10;EtoDsEmg+TiAfVIq+eDxB6X9bmyDSqcNzh/q05R3Rgr2iYLZA3VbmH5jBCsLpXAGauuUZWDKOzE1&#10;HJgaDU6NBKa8vinj0JTMNiU2wBinhEZoVILZMTU4MjXinxr2T7mHp/QOSFwQGqYkBqhngQneCfh2&#10;0D/lGJ3qd0BygAjeHDqQGVrQmKYGPSl3cEDgEbOkFLleKPFKsVrk6Z4dm5ErNyH31ZKRIr1QOiCn&#10;a3lSuWRwaHwikvcMQBtCCgX0phBCYYOAYiWAT1NepokJZH6OcJjOdZKh2O0KNIaLQFKbkfTmTnYb&#10;itOO5rZ1slqRtOYOYK3LUTxXrzLCNWQk5pzUVBDbi+pgcWza97pdqQineDyu0+kbGxrnL131i6c/&#10;+B9Prql4+2LFip6KDbxvOnnk1+bOURZKE1U+WOG/r4L947869R9/t+mR+4+uXklCo90udyabBRdw&#10;+mqW0+ene1ZZcIIKfcinoTIx7R2NYiU9mDRNpuVm6aXWfbOXvfbYk08//8Q7S9ZcrsW75Jai0ZJk&#10;8KRnmpu2nmjcf5Ze32HGskNk+hCmiXTxyLGdh89tOdN99FxffTWjthVzrJl4uEZ4uUqO6rLS+yZF&#10;xutc6JuAdUqhifFZth6sAInld3BdvaC2uv1jImzw6AxeVnbGTnmn+uAD89/+3aJ3X7uwZ4sQ2TLG&#10;E2Vkpr/cVeEqSnNR7syQjUN1VN7p5q7LTRgUSyN0R83RvHsya52MKYeH+gxGrtoic4RtofxQqjiU&#10;LQ5mioNpCGcqrQ8ljaMpZyA3kCgMpKFv3emsMZQ0jaUgHzIUVA8OS/U2gVDNJDPRSHQjsqsR3P1+&#10;cx8wAibTdqh/SsZxI5OlT3jiNLjwfM6ridsOOJ9k0eOLmaSQOtYlUdPhSby/C736Sz9hONAPvH1m&#10;H54jINq8MrAmBo2hnZn5awJsIDjc10iwX2PkUpgo4EIIFRTnsOLakRERGEjVKnpTRXeiPIFZmZsE&#10;8CKCCeBai7lCIoWBBk8xKPBQkLl75u008EBiOadrWMHqI7S213Z0NQnlFOgi5F3pIjQaEVwiKMYN&#10;PCoB+GMhyB8DniTUU+zTuAM37PYzATlhHQE4ctBQDuAKDvq0Nq8UPPsCGYXNJ1LZ2G4Ssr2zobGl&#10;GupGQe0SK2lGp2hgQhNIQPGDP61XM7bJlCk4qR31a4eC+vG4NZCwBaPmYNQIbmgwZffFzUM+tdkh&#10;EKtpvUxMJ6alFZo/shEDzR/ZSexFIDvrkKhmiZwWnDQlik7gxoQz7gkt01J3lll7CYluaKnd19Cw&#10;r1bRS4653VlPChqSed3PKQMDTfudLJpCCb6M3Yo4faTt7N6GMxv3r/1g4fzX3lw9+/UN65fv2F9z&#10;ZmfbqRV7NyxZvWXd7ktbtpxe+/7i91997rlXn3nx5Tnz5i58b9kbv336t//yv37wo//1jz976E+v&#10;fXT4co20V2Brr248NnvRyeWfoNE9WGrbzoMbPnxo/tHn93d3MBk6PUuhYUrVTGA6gvLDB/ll5BJC&#10;ee9VwJ8cAYHGwVJYGDoXxxESwRoos5QiVtHlGpZKz4Xm+3CJbANS8CB4x9UjQd1E1AiV9pQVlHZo&#10;TG4REiBAzXB11g9QgL98yb8JwHpBCXB06ExgEkUPOD1wbiAD9JAmoKFDw/5+8Cu8Y2rPqAosDMS0&#10;3oLWOaUqGajmKbV5yuKcGp2YSqSn8sWpQjGXy2bzOehtcCgz5fFP2byQ6GAegFQD59BUwF/IxrLZ&#10;dDaTzqfiRZ9/yj4CfQWyeceLgXghlc2Bf5lcPpoqjo5OOV1TVg+0udY1JbFA8oTONDVqH1I6MKdE&#10;Fw+jqlpJp/YzVr/U9OKjxx7789mnnzj/5Ftnnt/cteMYq+k09mBlx+5euWBoPDs5NmV3TUnNBWi8&#10;sybKlwc54lEmz01hmYk0LTS5O07UAU0A14foYrUiqE3N+Lrajso6ZGVzdx2K09ajREOR1wYoihDP&#10;kBZbC1B3Y6ibA3QRpMYpsX1KE5wan/a9blcCXrHP52OxOFt2Hnjg2dn/84F3Kl46WLGcBA98ENza&#10;GI1fzJ2kLJQo6Qtjv67o/fFfHf7F97e//FzlyVMapSoai01fzXL6/HQvKguQQQMrzSanGNPd1oJo&#10;Uhv6Mrm+ycmz9e2rnnt//ew1Z05eOF15cMmh8+s3aUmVWaNoksgnLD+28aX3N61cUn+2kXm8R75j&#10;P2LNw6+9/y8/fO7ZF59ZtuutOVvnv7vmoyVrX5jzwS9+/+yvfvzy+38+Wn3BxNbegrAL5oJMM8kn&#10;q7EthAaCtEs9ybcVlTf3EH+ZolyblxJj4h0y9MNr5v3god88vGruFmlXR0AgTklKssKXOyVwcbTm&#10;XF+//gT23EvL3/r1A/f/9hf3vfTmpqMXpWJtfDSc0ieGumSET05+snnTkTM1zF6eSWQw8GwOgXVQ&#10;anULbAaSUdrC4CLRAjrbLLEOyRx2oVUDVrbzJAgUF9eJR3bVX6w+f/zI2ROHqy/WoJqo3G6jjT8W&#10;1kfgsE/AwAXNNrBWbwR8dbVZvbYUfesA2wLYHP6YWaqiE3o6+qQ97jElaODvwFP9qgCrJZJxmJwi&#10;KgsLLH6tmTsS0gHzBeKGzN8EcKGgN5Yxs3VQLpBTgYPXJ+6xuCX+mBHq/wIdzhZOGMYnpC6vyDKo&#10;codtwZw3VRhIFcCnFwrLUnAD4gVvAl5zZSUoS5/Vs6ZMmSuAggcsb46QROrtlKjowwEd8Jxvegm/&#10;w4Fqqox9KKAVySnQqLSuBhobqzFwnQMK4PYb7QKNiac2ctRGttrA1pi5BrvA6pG6R5RDfu1oSA98&#10;MFDjRbJ2yOGBw+7eCDhEOG2biJqGA/3A27F5pHorX6Fn8cTkHmoXorOhsbm6HVFPoqD6JD0qA8fi&#10;kQxOqEHT4IuZQilLqRNTqVK96s7Ba0rLzmjeHSu4oZFx0OA4SLwAJwO+CqVswD/0RU1jIb1nTG1w&#10;CKUaBltApHO6hXKqfVAGvgU7iZfq6oxzMmaO+LU+n2Y4oB2aUA371SMJky/nCF25VmU+k3jBFExI&#10;NRIyHd0hESLFvMtNhzftXL1i/aFtO88fPHXmcMOFA42X91Ze3H364o4Tl7bur9q169L+T07sOXRo&#10;554DO7duW7tx4eyF77702uvPP/v8S2/MXrDq0OlLuMrO3kN7Lx96/xDqCM6ssxvcikb82TWzP97y&#10;8qITh89ebkfUNrVUNzRXNzbXtLTVdqGbCb1IMh1FpnVdBZQu8Enn4HhCkkBK5gp7QNkG2VDYljZE&#10;Pdi2oamytb0O3d1GonRSmRgmDw/KpFhJk2uZCh1LY+JC04t6pOBBcA4pPGOqwQkNKPYjcNQSUDih&#10;9yUp6+Q1hR8sAGaU1S8CLsbT+eFtS7uCOh3kHOGMLZS0gufLX4qlEoHCqYATGBhXg4rLPaq0Dcis&#10;HpnFJdZZ+eAhVRnYsn6GQNbLE/fwRD0sPp7DJ0KzpVrZiiG2MsDSJsT6nNMxFQsXkqnoiN8u13BI&#10;ZBSqC0nE9cpFxuGBSCKez2SKqUwxCX+ms8XJ+ITTJpTJOTqDJzyRyWenMjlofSZbzOWzoey40ayQ&#10;M7kmqSXgS2cSU9lEMZuGtvXHpywTUwr3lMZRsBo1dOmu3dydu+ntlYSNi5r/80dnvve9w7/59dHf&#10;/vbIP//XkX966Nz7y5qPn+9acpT4wXkBVmsPBsYnVA4Puc9GpBjwPWoMQdqJ5rW3kxvrOisrWy5W&#10;t19q6q7rYrYC85vSj2NaiTwPRTLOUof6tGG+NiboT4oMabExKwG2OrByr7WEvxVloVgsJpNJh93R&#10;3Ir8YOnmnz676L+/sKviwxZo+AMUUuFb6qoAaRkwW2UV2+QVsy789+/96qP/VuH+z4qpByqm7q+Y&#10;+s0NfObKW8T9FYXfVCR+VaH/z4q6H/3djod+dXLlMioWMzww8G1HdgQHh1OhAE0WWsjlshko5Qo5&#10;aLrMQjGfzeeyYBn6CzwpuVw6V8jDGxRzpa9Kf07v7qane05ZCKdAdWnzTRrtAzKBnEKidjK4vY4h&#10;VS7XFfF9dAb14WO727Z02vSmfo+oCt179AM1aW1EQZskCwUnqk6t3Xdg3dG6XdWE7ZcJq1Ydfe/X&#10;f3rl+z98+fm33tp45KPVnyxcvG32ovWPPf3cP/3zj37wf+575b5dF04YWGpIWQB8WrN8c6DJJnMy&#10;lrWnCV/XQW/mD1ANGfE3VBa+0uYgs74gZ8eEl23kxd2XH92y5KEl779fd+Cih8HLQqLDV/q97im+&#10;MYluatm7/N3FCz9et2nTik0fv/TavKVPnCAclA0MBNU5eyW79qNVi1569sPZczYsXfrh3MXPvrFq&#10;6bKtp3eDO7J/40c71sxZuPjj95eu2HRs19FT27Z9MHfls6+sWfD2ii1z3vzo7Qceeu2XP33lT4+8&#10;vXTTxrOENoZT7AGeasoah5vhGSXkbgG0/SVlAdgiOGI7V0RywtEfSobCjMx3F8mCJ5SwCaSU+sZK&#10;PBkJB3i7ZX0xcs5Y1h6OaVxeAXAtuknt3cRWvoJqH9MFUvZUXhf2UxXMi21Vh8/V17XxmCKn0j3e&#10;P+TXjwIjz6cdCepHI4aJsG481D8a0o34+0fhlSNRSyBlC884VpkysI4ZzTo94yqpig68EY6AaB+Q&#10;gvX3Tm+FG7ADTwn43mQaqqm1pq6+sr6xqr6pqrmttgPVhCW0E3s7AJ2YFvBtS3sdjtDO4OIEMoqi&#10;n6W3CxxD8kGfZjQIdUQvBYwsMQaF4NUNTGiA8yPTMulcHPQiob0OANw5KgvbJ+4BXpzBJnAMyoG/&#10;BJ5fUJ1GMpCrVvLQbjjPrwaookuuGthVMGkFvtlQQDvo04ITC6dBhXY1JzziD/wJdSOH/Lp43gNI&#10;wFUT+OrbCDxxF2ENpYwjExrvkGo0pB4LyuwWllrDUFp4enef1ck12rgGO9/i6bO4WFozXWlhaZ0C&#10;g0dicgmNVo5Gx5AqqTINWa4l9clIDFEvV8GUW1hKQw8TVYs4fKLpciMC04Ko3FZ1bMUBVHO1UiKx&#10;y10eidUlNrvEoGhZ3BJQftwjCu+YCvj/nzIKfYLiNxzQjYSgucYGJtTuEaVjUAF8crNT3G/uU+rZ&#10;Kj1brmUI5dQ+CZkrJIFiCZo8aMpzdHNLW21tw2XwLHSgm4ClSmVB6gNf2gsKs8bI0VsFFo/YNaoY&#10;8GnBzqGw05NGX9Q0ETX54+ZAAgqVGk4DoKkuIKsA7uwArhhYA2MFZRJkC8TNvhgkgYHNQckEz9EQ&#10;3O/APiQzu0XgqdQYuVINQ6KiCeUUJq8bPKQ91C7wVILnCDq9pqr2jgZ0d2s3CUGidtE5WFCh8cQ9&#10;HCGxl4HqRDVDz2xHTRelkaLrEQadtnwiOml1s6obN8ye+9jvH37wwQcf+NMjTy2bewBby3daBkdD&#10;/rGxUGQiEIr4BkI+laa3tX7+9v1zT9cSDQpfJOQfHh90OVxeh2tg2Nhnp50+snXns3Pr19fr1BOT&#10;8Um/f9Dtdgw4BgO+aCieG4pP2XwFi1lGFqzdwd60nY2o7F6+relfnq2//4+Vbzx97KEnDvzg1yfu&#10;/+2FtcvqT1V2LTzS+8FJAVZttni8NJy09Uw76lIDqR7JbMEKkSQ5mqrvZlqJXCdZOECTjDIVfo46&#10;0qeNw+HboZG/UDde61+aBu72Kwu5XH4yMikUivYfPvX0O8v/77Or//qdixXLydBckrdPU+DD00wI&#10;4f4RfGjkxXpuxTp2xToWBLRG8DfvXPjBzx9b9W8/cP7h++lnvp9+6vsZmCxM7qnv5wFPQwsAsCb9&#10;5PdTt4Gnvh9/4vuuR76H/e339zz62z2LFqEQ7XanM53JZIHHnk6nbnvKJsPJqG/MHxweD0YDw6Eh&#10;i8Vg1JgGXP74ZCabTYUiI06vw2H3jg6NjPlH3ANOt9U9PhoKT05O+AbtbrsTPCDj0Uw6VyhMl5Gb&#10;nO4hZQFYDKD2dA4rFDoWnY1DopraOxvpHJzZLffHLdl832ToAqZjx4plx/Ycw6AJ3aSGAy0tew/r&#10;cPVJhSQr1EzQeEYcV9POM7bSbQi8samdf/E86vyJtsoGei1O3YhVNqGltV3CM9Xdew/X7z2IuHxO&#10;TOz1C3Q31CzfHKjyKsglY8xuUWcHs5msxkh9LHNB9sU12hdgBcDDySxFGRyZ5osCN4DMjimFMi9H&#10;+vrWUeqe27/6kQ0L3rq8d7ewHePjKnOQrPAXdYpSXB8zFPZSNjZFtMUvH+i68OIOwnGM2WSXeEUn&#10;Tu7d9fAC5LKGftuAPGupFrQv33to7uwVb7759O8e+If/+72//f5Pf/3oSwvf/3DJ7AVzXvlw1stv&#10;vvX6mx+8u2jdBwvmvPT4P/3kl//7R4889IcX33/mD08//L//z31/+3ePPPDAu7tPH8OZucasO1Tw&#10;JkBDe0MhubuIF0BNYtaauKA554pJwMSZiBohG+IuVxbAozrs17L5hJa2GmDKgB8Fdbm8IdtNIOeG&#10;5hUb44zxT3Iwhy+11p+pPHnuyKatnxw62IgVGqXxGD800kmnVZ+vOldftbvyxLLlKz56e/GSBbs3&#10;b96/5ZP9249Wn72IvNBatfnimZWbz+7YfHT70U+2H79YWcdgS4eNfti7mHnQMvc24LENJqzAMW5F&#10;1Hf3IM1ucSBhBi7ojGz3FOCahFI216hSpecIZZQ+cS9f0itW0BTAiTJxdVa+3sZXGzjAAeNCr0MJ&#10;DB6OwkQTyEg0rrUD1YzobER2NkGfcCDeEoiuRkRHYzuyHtHZgMa2AoeNREUxuHixjAbqTNuAdMiv&#10;DSahQLylEe+3+haAqgD8TMA9fq9vNvZIKUoiNFQNirwQh/qReWCgXiRRCCgmAnyLXdFcqXcJtAZk&#10;gPqXQb3MBjOFgWTBG8u5wylbMGX3x6w+t2hISjBISSJlL5/fIZRiVH61Oz80WRjKFKA4CykYuPBA&#10;O/9MoNt9BbAMryyd25XBPvCUrsNBbUl3AI04KO1aI1elY4vkNI6QxOThQVPIFRLZfCKzDw+gsrBk&#10;WheJ0gnKfxe2pRVZD8Dg2yiw9AAyS1RQCdfbBBa32D2qHAr2+2ImqPdB3DwS0nnH1a5hhcUj6rdA&#10;s8bKNIw+CZnJxVOYWHwPEhjGLYh6REcDGt8GBa6GRL3OXjqaxsExeN2sPrB/IjgZnqiHKyRxhT0C&#10;KUWmZoBnE+zNYBfavFLXCNTDwjOmtA5IwcMrkPTSwZ6JLV10FNZl4scGbPoW7N73X3nguft+/977&#10;K1auWP7x3PeWfLS7an9TO7p2f1Pdsb2d3RfaW4nVWysvrV28bMm7//HqogdWH7yEaSd1dhxdu3v+&#10;W2+/NfvNt5Ysn7d4z6p3n3l23vd+f+T9Qz09IiKtZf+hee/Mfevjt1dc2Neu5Nl9oUIkWPDZTEzV&#10;0S3svStw1WfblpzveGQ7ddlK/IGVF2avOvn43JZ5b6FPr0ScPNb0waGOD6r7CCb7yIjXyNJJEOx+&#10;HN3Wy/fSgLGtCPF0SZGpILUVFQ54kjgoavtX7498O5WFYnEqn88PDAzguknL1u34r2fm/4/nt1fM&#10;ba1Yy6rYLIa9/Rn+/82ltH/e9J8b4M4R67kVqygVizEV85EVHzZWfFBdMaeqYnZVxTuX/n3emaXb&#10;DnedPKy+eMh4+aDx0kHjRRiwcOmg6eJB86UrXFkJlsF609WcFw8abgHgKNaL+0WnPuk4eqDu3DlU&#10;F0oolhrNFrPFYjKZjHAy3JakN5qMBu2QmmThtzaRaGeJYj4bK8WcP3Ou7kCbhG6ZCIa9IXcfj01q&#10;aO1oqq5rqqqvqUK0NSB7MJ0cHqGH39tKINbWEZBNXIHUPRRLp6ZLyk1O94SyEIVr8IFxtaKfVZKE&#10;QaVMYaL7xGSTSwSq9Qj0Hsk+mdRaFL3MpiYSurOHjcWTqkjcGu4ETVNUmooKS0FuzkktOSj+iiEn&#10;1WckhrTIlBKbUlITWM5KoDUZmTkrNael5qTElJKYslJTQQbNoXgrKMoNKYl4jIXhIZoJdVRdtyEt&#10;hvoyzMj2+YAK0QZPkKPMyrhJCTUqpE0KuDGhPCXW56WlDNfmvwoUYaEo52dlFzyMV8/t+vdnHv35&#10;2y9+jDpf62UIkqIvMRMExLSyAOrogtI/JRyNE4mkhsOHG+uQTGD8cZA7zh/bsfh89zmB1RMwZMao&#10;NnULldeIwF9svLz72K71W7dtOHR844kjK9bOmztvzqK1e/Yfb7rcjKvF9dYgESfPHNp1dO+ucxeP&#10;HD63e+XGZR8tXL5+0/6q+nqOgqYL6gZzztBd7nuXAMZKMGm1esTQpPEKisEhHI/c3coCML7ByY+F&#10;9f0WHrOvm8Ht1lv5wOUAFuGMnDeFeMGWKCqMsub6bVv2bjx+sZvFFLO52NOHF3206p1FtTWX9UbU&#10;gK2BRG04VXWx4fSSIx//8oF/+tu//u9//99/9qt/evGVJz6av3DTym2r31z33I+efOD//J+nfv/D&#10;t958Ye6CRSv3HbncyTIphnLOSNFVHhZRpgQo28CdGIsYgN0PmqEuTItIQZ2IGsGDPCPnPQtUA4DP&#10;K0AdtkvLuVJfD2hE93BQ5xxRGB0CpY7Nl/ZCThED00tDk2lo4AJdBfoTXgPcLYmKbrALgJcFrnYp&#10;BG9Z8vsu83k398b7DhcqSJKAy9h06wk1oKVmFPoWxhUDQKVxuhfJTelIAh/ihpXTwCeWsQcTloko&#10;NAG2d1ztHIZGCZVUNrmGKZJTWX0EMhVFJEMxR6lsLJ2DpcIxHUDTSWfjaGwc+KQyMT1wHhKlCyzT&#10;QB4mlsbGMnjdICdYoHOms4GHpYeGAlCYWK4QClwtVTOA2ayz9JmcIotbDE5g0KcZDvaDSgzYHtNn&#10;C19S6GxL1/bKFS49s8D2Hg3125wCpVUk8g8qJ20G7rFLy16+776PHpp1+ET9mdMHF7331mtPzt84&#10;a/Om3UseX7bytT/tPzZv18ZTS34/7+NHf/70m3/83kvLf/fhvh17N6xc/+79z7z6xydeeO6pP/zb&#10;w3/8wYOvPf30b55a8E+P7Hhv9a7DZ1bNWTT30Sdff+uNV196bu6fXjy55ZK8byKnmcxpjRob+rDw&#10;8PymNRsuL7jYva1Li0Pr+rAMRC+1ukvRfFh8dmHHsgXn397XvI0slw6OZnyDOb09K7ICmz8PTQk3&#10;zV8ORv6XuZ3KQi6XGxoaam1ufvO9Bf/y+Id/89rhikUYyOG/1V0VwP43i6DuCes4FSuIFfPaKmZf&#10;rHh1f8XjKyoemQd9Pr2x4plNFc9vrXh5T8Ur+ype2lvx/O5/en3zW/NWHV+3Art1OXX7sp5ty0jb&#10;luG2LmvduKxm47ITa5etXr5s3tJlG1YsO79uWcfmZczty7S7l7n2Lhvcv8z7yTIPjOsanDcPsDf3&#10;vmWefUu9excbti9Er1t0cedWZEOjSCi02e0uODlvfXK43E6nbdxKtYqbLiOwuyupeES7sPPE5Zrz&#10;2xvodTSTWcUf1aAIHMrZlpaGQ8t3bFr92o7GA5cRvK4z5PYjx1vq93RRT1WTO093cXqlhnA8OF1S&#10;bnK6V/osgHpZKKdi8K1YYhtf2mMfkIZSljisKJcylJqKWN6dhEO1RYqO4SmjA4phC+oCGcx1tcOd&#10;gH1KZc7LiFJ0NeJSF7tVHuCYstIvJaAW5eaCVJ+XCRIijLf3vBSxk1azhdm0V4E956a3+/nUuFie&#10;kRjzUsv/z95ZALZxZW17urz7f93tQpnbFMPQlNs0aRgaZmYGh5mZyczMKLNkW7ZlMTNbtmyLmcn/&#10;nZGTJk4h4DRQTZ+40ugOaGZ055x3zj0nQOi2QvCWGyDSvPh8Xe0eQsYX25e/MKRf7zkTN2CS8mx4&#10;doAkur39z4HICgShn9ziYem9MpNdpK3P40acRCVejUu5HH0uLC7tdLoURwwotV6J3cM32ThqA1tl&#10;4el8UlNAYfXwHRaMsCki+ejBE4cuxtdgCBpBu10IK0QB+PGF1QM7qMDojIy6Cu6pLRo6MN/hmx98&#10;oh+XLIwPCPhGBlhZaKonouqaium82jY9s8s2uqPxEwEcCeyXAvOlui6/uDyDwsa06oL1Gh7KN7IH&#10;eI7OGmz59S0Tdy+ZFRdfyxepxOLGhNi5M8M+HXdq34Giypg6zJW8zPOR4WeiwvdeObRg85zh48d9&#10;O3z5gslnT+/MTErOvVZ4Zd31DaNXzh8xevOSaVdO781ITszIxpQWc2TkNo/Y8HM2bojfGUF1TGXm&#10;kBnV+UUpwHxn8OuAgf6zXlCIn8cKD1gIPgeW2QNwKdlfADRAIgVCwQIhnlgQ1QO57OErH1zPCODC&#10;Bhe/zOqHh9sAK1euokiURLa4nsSqxpHLahuLy9G5eUWpSWmxMfHh8cmRuQUpqMrs8urcmsZiIqOS&#10;zELTeXD8jkJNbdHQYJXTJ0XSRsJrvkGwdEXXLwgxMO7YvV/DAtfnUhj9VoOzXctILTy5bMrXYwf2&#10;/+b74f369vrPn/7v9T9+uvCT1dt3bRi9etEX/aZOHTJq2NQvX/tibP83Ph/zybPDFr03ecf6rcsW&#10;bZk4YN7iBWu2bN0wf9DYqS/2n/Ll570+m/N/vdeNmbt8y/65385bOnDiilWr5y/8YcHQTw6uPFie&#10;L2pH8VvKG2hcXDY9clvGjKlXZu9MvlhMrKPIBGwhVyCi1klRF2o3zQj/fubF1deLS0UydYfJL5J3&#10;UpHiFD1v+f82ygI8pN7vl4p4Vy+dHzV26nODp0JjjkJrK5DBCHcIAT0AFl7zNjxcsXJjLbQiD5ob&#10;B029CE04Bo3ZAw3bBH21Eho4E3rnS+jNz6D+U6Bv1kPfb4XGHoKmXYJmXofmRENzYqCv1v/pn6+P&#10;eAbKfhEivwM1vQ3h3oIwb0L5r0CJL0Fn/gst/n/QhL9AC/4BHfw3dPV/UMKLUPYrUOlrUONbEP9d&#10;yPgB5OsNBfog9L49YwJ4223OA2B6Dyp5Bdr3zvNhU39Ijk9UdqjAoX6ISQt+YtKYjfSqSmzC1Yrq&#10;2AxqyfUS1JWjSRn7IyuLcvJ49an56PJrKcnxp9bu3r1x4sGEI1HptVlXSlNOn0uMP5JZcSm6NPNS&#10;dk0lgWuy/SgA9Oj0lCsLoBMEbolUSWogoApK0irQOSxhvdrMMcKjHINdZJepEVQWwFurV2ryilQ+&#10;jjRA43fCxXgfW2VB2Enm+Qm1MlRWTVJaRXwZK59sqg0O9OrWshscHwHnwBVYcBebq5dlXvxyzZwP&#10;xw/7bO28Wann15Jy1+OydhOzYpor0JYGpg/fLWMCWD/bT6yyNV4RolYWRww/HvbVjhUzIw+f4RRW&#10;OeAKPaJf2/qNaAWCyE9S+OgaN8/olpidEgs4LxqqSkNrBbSR2vQ0lUug90puDFaXwLUn4ZurDB6D&#10;6pPavUKTldXRTm9pZ7ZZBDq31OyVgtNn98ucnc16O58raSwuy8zMScSTK4xOoauz+cbpfkqUBXDL&#10;NzgFfFkTHM1Yl09iVit1jKDl0a3lk4IVPkEijqg+rzCloDiNK22EM7R1LwneY8CeSYCnoGaW7159&#10;Ys6CDWF7dh7cvnfzirnTtq1YG5FWiMISCgtL4nJyoqox2TReraQFL5PV84W1TCmOpaSKtcxWHa2t&#10;DSeXYPhCNFNaz2oni7QMhZbZoWNqrDyDRxxKtRACAGxxk0cE7P56PKqwJK20Er6cwJ0o5OveHzcf&#10;LyO3bPiu/Yt0tbwPjyhEiMcH5LL/8coPcvMKN7rhBAoGYDXZ4XIqGuvN1AkspZbRqmYoNQzwWmVk&#10;g5ngI62VB5oFM0GCBcHiYBNgVbbbfjLd6L5Ld4fI7BVZ4NLgGptX77bwW0hpOafWrf/hm2+GDBo0&#10;8LuhEzfNOZ12vbgAnXsqevfsaSOHDRky9IuvP/9uyfwfVmxdNXLD8fkHIyMjLh3fuWX4FxM/6dNv&#10;wCdvPjf087dGzJ21aPyiQ8PnR++/mlNSEhF9dNWy0SPGfDP+u0lbluxPTsZiaR0NNRxUCbmC1Nok&#10;ZORQIvcV7d6XdjS+LKGCWtXAq6/jVaSSY48Wbt+TvC26LJss7GjT+gTqAEEC+/9PsLLgdNiZdPqh&#10;gwc/Hjrs732mPjP9OrSu6uEUgEDCE8Bq15RBi1KhGVegiSegUbuhL1ZAg2ZCg2ZBXyyHvt8BTT4F&#10;zYqA5idAi9OhFfnQqhJoDQpaWwatq4TWgx1D8jhOPPOX/300+68Q923I3h+y94VsfSAL8OR7Q/qP&#10;IdXHUPNHkOgDiPseRHgXqngTin8FOvo/aOu/ob3/ha69BOW8DqHegOrfgWQfwgsG+kGd/RHAix7F&#10;1xfSfwRh3nxm95v/XDfm++hr1/kCocvt6Tr0v8VksNrEBCKzNLuBlJtFK4nIyYs8l55+ObM4r7ik&#10;uiwnKyMtPDIx/Gps5LXoqGvR8ddispNTyjFFJdjihMyMS5cyoiPRaLxMaXW5u1bYw9NTH7MgUuro&#10;1XX5iSnRqMoscSsBqeUDOrhuzbqwIA+02z0ssY8CXN+gD9ytX3h8EIBOKkCgWeuqBUWp5fEZVYn1&#10;reVw0d1f9O2FfkKTozGhDX1Iht7MLJ4cfeyjqaNfHPBR3zkTpyedXVyZMObCnuFHNy/Lu3pJiKow&#10;19N9SAqG4CCITqK0k0T3ETL19fvZRUsr42dkX55fGH6AlJGtQpOQHDa/GjQBDinor8E6W7wMnRtO&#10;vm1GijuawXnxy5DHUAA5LJbDZ+QXU1h54ZbwaMZbUvGDxe2dcmkbubImPysvCdNQJFIQwI3zyfW3&#10;fw7wjcD1LFLg4dRKdXkEWlWLlv64KQuwZucWwSCnstun3TC6BEo9A0+pyC1MqsDkKtQ0cDa7telR&#10;JGavzGYlqtgxVVEr9ywaPWH49yNnrFx1OTmVzhAaxC0aKpFWkV+UkleYjCNVtuhYVo/E5VM4A80O&#10;uAhl0AKTwsnhAT5gk8HPlJDu5de/bIjfCcAiNzhF8nYKllCSnp1QiEpji+pvJFvt3jhEiBAhHoib&#10;AkQwxuHHAAf4BTAPwMwbSsFv0wUF74YAidkjs3hazDaJSknnULG1aHR1bVM9k0drF8rNfLWeI+FT&#10;CPXYWgy6tqEGSyc2MphkHE1Ew4toBflndm387NuJAwZ+8eWwj/rOHTf91Jm06hK6oJ4hE0matW0C&#10;tZjAxNfX1NTXYCqplFy2vJCuqyIbMBRzPctDErkYMjVVxMCyatHUahwbR5HRcDJCJaOmglRD5rBk&#10;Sp1E62e0dBKEnU3cTjwPNla7m68PzsNWFgIBuJQnlUTauHn7a0PG/uGLVdCMaGhdNbQVd4co8IBg&#10;4RyQG2ugdRXQkgzoh9PQ4FnQ64Ohd7+EZYUxB6Ap56F5sdDSTGhlIZxbYT2SqTEM1zVQAiaodNyo&#10;DTHl8t9f7rfk/yD5h1BgKBQYAgUG3w6YAxgEOQdCxv5Qez9I3BuifghhekHZb0EHXoLGPguN/yd0&#10;8hUI+z7U3BuyDIA8g+D2nT0KWCHA2gcivwudeu2vcwd8dPLoUYFI7PV6f6u4BZfXazUYzRqV3qxp&#10;M3Y0KxQyqZwjlVFIDFYNXsSgC6ViqVTR3tKi1CgkCrFELFO26/UGk7q9RSoWykRybYfR6fKFMjje&#10;I8E828CYqyeUFpTAaXXZogbghv2yo2JxSwxuUYuXyfcTgff7MLqVnsdHJOowuQ3pqWXx5ex8urWe&#10;6/slNYTuaSrS1hxhFSyrT1tYlTivMGJGwsk51/avTTu9pyltY23y2JNb+y+e+umGhXMSTh5nF+Ya&#10;G/Bu0MmSRDBkQYDYYG8Ib67agM9eVJW4sDpxLSHnanNlg60Brq9zF+PQgsqCMEBu87KNQVnhjhPx&#10;IIC7JvBmyUxMQlJUcloMU4DV2/lPZcgxMAsMTmGzikpkVFfW5NXjUfIOymOlLIATYXALdW6+FuDh&#10;Gz3wU5GfBklvprZwGIK6qtq8ckwulY1RmzlgJvia3Rv3KFa/0OKitipQpLqEwvy4nOriBhlF4Zaa&#10;/MAGEnUYWDRebTk6N7cguQKdQ+PWtGjoSEU6oQl5yHPTRLt1nSFC3ERr54lbibWNxYWlaVXYAp4U&#10;p7VxgbnfrVmIECFCPL2IzB6hyYOUTPIqLP4OY6BN7Zd3BGQdnRJlJ7ulk6noFLQGwByFJtDc4ROL&#10;TUyyBNfIwTKbSS0aloBSV5WQnBEeGROfGpFclVdDZ6iE7X5Jh1/U5uW3efjtAXFHp6Ij0Kzy0tsd&#10;GLGtiuWqZ8OpzYHlCaximqiTL/WypFaKQEfm6ygSI0lsJPINVL6VL/cJWzoZ8s4mQScOiVa4zWrt&#10;QR6qshAIBKwWS1NDw7b9x94dPg/6Yh00LwnaHPThu+kCDwIWDlXYWANHH0y7BH2zFhoyF/p0CfTV&#10;Kujb9dC4Q3BqxhUFcDAC2O7WJkRK+MVwiW14WFyYcunvr/Rb/Owzsg+hzqFQ5xCoc/AvcqOBcwCk&#10;6gsRP4BS34IuvAqdehna8yK060Uo+nWI8gFk7Ae5B0H+WxfsIcB2yW+DzT2z+csBl48eplDpTpfr&#10;tx0WAU9gg3D5SZ/T5zGZLFaV3m2z++A54CP4c7g0pQ/8Q9p2BsBH4F3w7cOanlplITjwrIlSEZ8U&#10;kV+cJlQQTA6ksNMdLW/F5Bbp3AK5jw485CdFWQAuOtuFq2+pyGvMSKuA60RQzVhRAE5a262luBN8&#10;KWKNo+mqoHh5/pXxVw9Oijq6vDzuKL80RVVbqqspNdRGycrWl0d/fzxs0NIZg1fNmXB+9zZscnh7&#10;bbq5KdOIyzQ1pRkbL3ILlySe+Grrss+3LJkcfmgHISvL0ED3EUR3EbAAuEVZYMEBeD2qLAAHT+8U&#10;yFVUNLYwKSWqqDQDON524CI+pc8GjS5hh4nFFNRVoHOr6/IlrUT4icRj47SYPCKtm9/hZrd6WO1e&#10;lt7D79bgJrAg4pWIlaTSqqys3EQcuaxFSzM4BL+Bxw5HVXikFq/c7mt2eJudcL03abDeG9zAK9ba&#10;eKIWAhZfgqrILEdnV2DyyqpzanHFLAG2VUuHw6BCykKInwJc1Vo7j8GvKy7LzC1MBteMtI1kcolC&#10;oQohQoT4nQHfUoFJEIxeNHoEag9X4acLA8AmbOIiYQJB+J0EUSeJ6agv5+Qll0Wno+OqhRUsO1/p&#10;U6jsPLmBKdBxhFaZwiNpC9DknThYCwjgAUigQRACD6w2QIJDj7sedwF7HvkoAOgqgtb1KVwNrWvT&#10;iNkf5EeTtWd5qMqC3W6nkCm7du378LvZfx65A1qUDq1H92huhaCmgEGCFE5C366DPlkAj3r4chU0&#10;6Tg80gFWE4KlJe9Fy7g/ZeEGwSAC/2A4QsHYH2J8AKW/BR1/Bdr3Ehy/EPsGVPs+1NEP8iCBD92W&#10;fRDARm39IfGH0NU3/7rui8HXTp4W8HhO50Oqt/CrU+CWqUtUeFTT06ksACsfmHRqM6eyNu/ixTN5&#10;haltepbbr/hlew44GHq3oMPNkfiocL/zGI+D6A7oQ30EjKgkJiciNjeiTl7K98AzuzUT+gk0HyHb&#10;2LixMnbo6jkfTBs74sTWHQ3p6R1okocoDJBEAWKTC5+kqtlFyJwWc/zTDYv6zp0wZNXsYfvXjzi6&#10;ZfjhTd8fC5uddXleQcRX25a/+tnAN77+ZNyBdWdI6TVuIrfzV0Zh3OThKQvg/Nr9sjYDs5FYlleU&#10;UlKRSefWIEmJnlqvz+QWgS/IFtWjKrNKK7NFCrwVSe/UrdmjAlYWPPxWL0vmo7X4GXoP/+aglSBg&#10;V8EpM7gELRoqR1yPri9Mz44rKE7nSnDgqz0u7roXUXCMTEEzjkSvKq/OycpLyspLLKvKrmsqJtAq&#10;wfFXqGhwruyQxxgCweqHlTKVmcPk1xWVZaRlxdc0FsnbKeBCCskKIUKE+N0jMiLmgcLDEPpI3ABs&#10;Fga9emAlivxkkgGTUhZ/Nf5iXmMa2VTL9eERb5+E/AVtADdEhJ8GmJo/mp0IwaXg9Qe5pcEvLNXD&#10;PAxlIehNej1uMqFpz/4j/UbM+cs366HZ8Tec/Ds8+ftgSz28qo210NIs6IdTcHjCoFnQJ3Oh4WHQ&#10;rHBodTG0qeb+8zg8mLLQDd8gyDkIUvWD6t6DIl+D9r8EbX8BOvYyVPIO1N4X8g/qGlvRban7xj8Y&#10;oveCLrz9z2VffHH40GEalxc8HV3n5nc5Pb0xCz6JxsqtayqJjL6SX5wqbSN1c2l+Eo2Hq/DQQTcH&#10;++q3dECPOQJknAJJV5PbkJpYHFNEzsKr0RxP062uvqCTyPTi0ZbGK7LKGbEn3vjuM8CUyMPXlTX1&#10;brhCbzCNAi9AJHnwBaaG0/yS5YXXRuxf997E4S8O7f/8kL4vDOn78peDvti1elbe9R/iT3+9Z83I&#10;wxs3511Kl6Mo3q5N3NzcLwAO7ENTFuDkQ+JWYnZBckJyJBaPUuoYiCn/lCsLLCG2uDy9uDxDqMDb&#10;Hj9lQelhyb30Vh+zW8yC3sHvMLIlrUQqG1NTXwT2v6Q8E9NQyBbWdyDlM29t/BggMjgFWhtPZeK0&#10;aGgCOY7IqKrAwKMksvKS0NhCYXOT1sYFZ+SOBUP8vgCXrsElVKhpTZTygpI0cGGTmdXgmjGGohVC&#10;hAgR4gbAQtC4eS0ehshPDvr2sJUYIHA9eKyiLCYr4krMxVJ6Hs9DgK3TG85/UCC4+fZhawE9y0NS&#10;Flwul1gkPnLi9IffTP3zl2uhBSlwtMI9BQ78LEiVyo010MoCOEHj1+ugPpNgWWH0Xjgj42oUrCn8&#10;8mCHX6VHlYUggcGQYxCk7QexPoKHSEz5FzTjOSjidYj+ITzTM7AnxQXnAIj6LrTu//46bkCfq1ev&#10;tCpbXe6HlBvxyZie4tEQUpNLyBY1FJam5xenEmiVwLCDk8z/vGFn8og7PByJl8Lzww52Vx/3hCDo&#10;JLE9OFxHVX5TRjIqroiUTbPVizrJwU9Bpwzc/iYPPrG1anNF9MgTYQOWzxp5cMP2moRcUyPNTxIH&#10;SEFdQIDEhjH8hBp7I2h8gJyzuix6Yc6VBTlXFuZeWZR3dTUmaSM5fwM5P4yYc4pdkKWsxNnrOb+Y&#10;2aEb4MA+PGVBZWYTmdWJqVFpWfFscYPd99BH6T9ygH/Ol+NKKjJgZaH5MVUWFF5mm5d9U1kAJ0Vn&#10;54laiDUNRSmpMQlJkYWlGXhahVBB6DCwDA44VfXNlTw+gN0GWOGLCo5i0Nq47QYmT4ZDYwvyilLK&#10;qrLZQiz4XuAUdFswxO8HcB/RWLkcaWNFbW5mbjy4AVE5GLWZa4WzpnVvHCJEiBC/Z4xueMhki48h&#10;CgRrsRF5fgLFVFvBzk8qiU0pi8cqygQ++OHZrWbkk8vDUBb8fp9ULLoeGf/NnA1/G74BmnodWg+8&#10;/cbuDvz9saUB2lANLUiARmyDeo+HGR4GzY+HiztsQj6FZYU7lronHoKyECQwGPIOhFT9ocb34fER&#10;8/8Drf0flPYmJO0NJ1/o1vhBsPaFsK9BZ97+x64Jw5Ojo1uUbV3n5nc5PbXKAgD4AGoLhytuKKvO&#10;zi9Jo7IxwGOxBWTdmnXhBh2cUOllCf2kYFBWt+7g8UcQIHE8TVWCoviCqCRUXJ28lOXEwfM7ieIA&#10;kesnljrwB+j53x/Z2Hv2hC93rlpbFhUlK6uzN3ICcC3JW1cF4PrxJA++1oWvchEr3eRKN6XKTQEv&#10;ymxNJab6EmN9pQ1X78LTfASO/ydGXvwCN5QFUouXidSGuONc3Bc2v0xn45FZ6JzC5LSs2NrG4hYN&#10;zQ7n/+ve8mkCXOTguhUq8EWl6XlFyTwp7jFUFto8HKWHo/bwjEjmAkRW4PPlTRXo3Ky8xNLKbAK1&#10;StiMV5nZ8AiIrtoKTwDgi9h9MuAxKjWM2obiRCSvh7iViDyafsr1rBDdAGccXL16h0DaRmoglhWU&#10;pBWi0rBNJXwZTmOBA3BCl0SIECFCdMctBkag1g0/gZB6qeJOCteDr5GhsmuS06sTy1h5ZGNN0MJ8&#10;Es3yO+lxZcHv9xsM+sz0tLHT5v/zm2XQnBi4EsQW7AMFEWyuhdnSAGsHKwqgyWegz5dB/SZDny6C&#10;0yssz0MGRyDFJrsveF88NGXhJv7BkKwPlP8OdAgZHHHtNajpfUjfH/Ld0fK+sfeHmt57Ztfbz22f&#10;P7cGU2NzOMGp6TpJv7PpKVcWrH5Ju5FVVp0TG3+9pqHYYBc4OuXdmgUBXZvOLWj1MgVPrLIghAs3&#10;kJrU6LzGtPiC6BxsaoOyEpYVOklcP7HRjotprV6GihqwavZ7k0aMObPjBLeo3NrI9uJBr/0TAxnA&#10;zABRGCAiJSFuAUnHIEY+ApsDLe81FO2msqDwMjVuPlwe4o7Tca+Ac62z8biSxtzClPikCHRdfrOK&#10;iuT/697yKQO+yL1SkYKQkZ0QnxTJFNTZYWXhZ+Sz35ygstDu4bR5OBpEWQj6V+BXSaRXpabHZuUl&#10;cqUNVo/E4ZfbA09kok2bX2rzwKegpDwrOT0GVZnNk+GAtWR/bM5CiIdNsBRRq5YOruqi0ozs/OQK&#10;TB6dV9duYJrcIiRaISQrhAgRIsRPA8uyHqHay1N38iRWcklDdkTSlbSqhMaOSpYbFwwiRuhuTz5x&#10;9LiyYNDryysql2zY9cLXc6CR+6HVpdBWPKIs3OHA3xNwqAIaWpgMjd4FDZ4NfTIfGrMfWpQKbcA8&#10;sGxxBw9fWQD4gfM/EOJ+DCW/Be1+Ec7vWPA21Nynx8pGgPWoPoKyX39m/6B3T2xaj8HWmy22rpP0&#10;O5uebmVBrHcKZG0kYOunZsTiSGUGu+DnzH29RwD8Hxmcu7GrC+vWHTwpsF24RmVlJiY5Jie8kJDF&#10;sNWL/CSKn5Sprt2OiR93evvg1XOG7V61puh6ckcNyUeUwJkXu6/koRI8vIIAsdnLuPkc+0EAhrvB&#10;JaDxauH0CilR5egcSQsRnH0wv1vLpw/wHZ2dzfJ2SnZeYkz8dTIDbXQIH58vfqeyEJyvsXJZImxR&#10;aXpGdjw4XzQORqokaSwcOGbhyRSDDA6BuJWIqsiKT4qsQOc1q6jmxycDZYiHhFds80nBRd5uZLKF&#10;9eiGotyC5PyStCZKuUJFMzj5oQsgRIgQIe4S0GGC7lSmouQXp12LuFhYkyG0EhV+htRHE/koQn9X&#10;BrRgEYcgiD3Z3ch8nOlZZcHr8dDJpA2btr01bP4fJhyDluXCCREeNL0CklhhAxqaHQl9sQzqMxH6&#10;cgU08zpc9yEM18OaQpDfRFkIEhgCafpBqHehwy/BlSnj34B4H0G2AXBmx24t7wNvf0jVG0p764/L&#10;+/bat2c/VyB0e71dp+r3ND3lykKbnsng1VbX5VfXFXAljUaX8OcCxYHb0+yjC/ykm+Jot+7gSUEY&#10;IHGcTZW8gsSi6JTSuGpeIdWMrfEQLymqF+VeGX544/DjYUvyrlziFlVZGlh+OAVDtzU8bIKHt0eU&#10;BXCKwa0ICa3HAYM+IupqISpd3ArXdevW8qnFK7EHZOA6x9QX5RamNJJKFepgsMZj4dJ0KQtuTpub&#10;o3HfGA2BfKQyscBvs7QyKzUzNjUzrqw6h8pBg53XO362MuXjDPAwQffCFtWXVmbnF6XWE1DydrIZ&#10;jtHo3jLEUwD4fcFGsFukMrJ5sqYGYmlBaVp+SWo9vkTaTgI9Evio2yIhQoQIEeLnAD2q1SdVmzlM&#10;AbagOC0rN4HIqNa7BGYfPFZC5ebAqaB9NKmfKvZThH6y0E8CFjsfTovWpTLcEBoea62hB5UFn8/X&#10;2toaHZv42ZiZf/pkITQ3EQ40eFDPHwuvZDUKmnoRGroI+ngc9MVKaF4cXGkSzqfQIykh7+A3VBYA&#10;/sGQdSBE/Qi6/ho8MuLEy3AVCUv/nsjpOAhWKKjvQIfe+ufmyROyU1MVrcrfYZ2IpzeDI5Iuq0VD&#10;I9Kr0PWFjaQyiZIIrL07lQWLRwJcHY2XJwtQg71St47gyULQCXpbItVUV8HJTy2LA6CEJdl67CFJ&#10;xRJM8pz86wsq4vayinJ0dXRPE3Dvf2IcxEMmeJB7RFmw+qUWt0QgayooSUtKjUZVZnMlODibxmOT&#10;aOCh44UPgsbKBT5tTUMRuNQZwjrwFsx8HLIV3FAWuB1uLjAObp5r8NuEox/t/HYDS9xCbKJUoCqy&#10;i0rTceQyuYoKfrzAwri5kieCoKupcwiECnwFJq+gJBVPq2wzMJAojNCD66eHoJppdInAr0ykwNc0&#10;FuUWJucVpdY2lfDlTRoLB/5J/g6ipUKECBGiBwFmm8UnESuIVbUFhSVp9XiUrI0CjHM4IzKSB83o&#10;Eeo9Ah0CMB07PJxWD1zQWuQnw6YsnH0cVhmCNjwP4VbL8zGhB5UFs9GQmZHxw6KN/x6xGpp8ARkH&#10;8WAxBUFhYg0KrivZfyr00Who1G5oWTa0qRYK66HqlT/Jb6ssBPEMguR9oOuvQ3P/DQcv1L8PmQYg&#10;4sIDb9fYG6p/75njvV/as2AuClXhdHu6TtjvZnpqlQXE0Bc3q6jAaamoycXiUeIWwk/GLADT3+gW&#10;tXs4Yj8lqHp26wieOOBO1kciGTA5dSmRWeEJuMzrAtTmxvSpqecmXD80N+vKYUYByojl+Aiie8m8&#10;2FPcVBbkXrrKwzV47r8KALDvFWoaur4oOu56TmGyoBlvDibP+109KPaKDS5BixYucZdXlFKNLVTq&#10;GI9JzgKjR6Tx8DvcXLWbq3cLuqlIYA/tfiQDop5BZmNQFVmVNXl8WROsLDyZ2hAwjLRWLoNfV1ad&#10;XViahqdUKLUM8HVC4sLTAayIuYRtBhZbVI+uK8iBC44mVmJyGbzaNn1XSoXfV+cTIkSIEA8M6FoN&#10;ToGsg1JVm5+QFJlXmMKTNursvG7NYNzBpI/AbhfqPUJgYKg93A4Pu93DRqpQMSR+ijBA4gcIQZUh&#10;SDcr9BHSI8pCIBDw+/1CHmftyuUvfvD5M9/vgtaUI5rCgwUshOGgVUXQmH1Q30nQgOnQ2ENIssbG&#10;hxWqcJNHoSwAvIPgIhGpb0Gbnoe2vAAPkTD174G0C76BkL4PFP3SMwv6vnf6+Mnm1lafz/e7ilx4&#10;yjM46qw8kYJQVpWdmZNAoFbq7T/xNLur5o2HKfKTnw5lASDqJLNcuEpOQXpVUiI2/Qw2dUHiqf5L&#10;Z7w57PMvNyzaUBET0VJdYW6ge+Eqwd2Wfdh0dfQBosRLAXcCcG/odkbuBnByrT6pysSmcjCFKHi4&#10;fgOpVG3mOAPy36EXB76y0SGksmuSUqIysxMF8qbgzFvbPBKCyoLKzdO6eXCF0TsagJ0EJoXOzocf&#10;9aNzi8szWEIscM+e1KgT4FW6RRoLl86tzc5PSs2IrWsskbWT9U5+MMlfiCeRYG8DXrRq6VQOurI2&#10;r6g0o6Q8E1NfBPofuYqqdwhC+lGIECFC3CvAAABorFx4EERpOrBh8ovgUm4dJna3lndiuvkakRuA&#10;jaH1CFQejtLLkntpQj9cxvKpVBZ8Xq9GpcrNLxw2ZeGfek+GfrgK+/9hD1JmEhnpsDIfmngMGjAN&#10;6vsDNP4wtLYMqQHxEBIrdOMRKQsBZGSEoR+U9Ta07QXo2MtQzXuQvl/3ZvfMEMgzAMK+Ah15558n&#10;Fs2qQZVoNNrfVZ2Ip1lZANj9Mp2dV1aVExF9pbquQG/rXhvC4hEbPELQE8m8NAFSTfex6oPuG0En&#10;iePF49XocmZuRl3KOVT0yoSTX26Y/96E777YunxRafROQcWl9rpCcyMZGRMhgUtLdF/JTQRw+gYY&#10;foDA9RPYCNwAHHdwf4Mp4Ci1AFHkJyu8DJ3nfsbVAyMeOJ8KDb0aWwBcODQ2X9CMBw4q/MzwjsZP&#10;PcDtsfmkwuamvMLUrJwEMrO63Qg/QQU37G4tf2N+VVmwIs4Y8L2xeFReUWpFTQ74FjcduSeRYPRm&#10;h5FNpFUWotLzi1Or6vLpvFqFhgb8T7hB6Jn2kwIweT0SrZ3foqHz5U10bk1dU0lxWXoBKq2moVgg&#10;bwIdDhzBGzqhIUKECHHvWHxw9IFCTcORy7PyEhOSo4C5LlIQTPc6SBZRFuBYBnhBEWJ4cFs8TLGf&#10;xEOM1cfHsO8RZcHpcGAqK5eu3/Ha+E1/mHIBWl70oBLAlgZoXSWsJvT7Aeo/DZp4HC42CWbC4yPu&#10;aNzjPCJlIYh/ENTRDyrvBe15Cdr/EtT0AeQY+KA5F3wDId1HUO37f9zb/92wlcvR9Y2e31Mqx6dc&#10;WQC9jFLPqKorSM+OBz0XUnXyttoQwHDUe4QtSLHJ4Lisx3No1r0CHH6uH0+3N2BERWnlcZHF0RGE&#10;9GPE9LVVcctqU5ZgkmdmXpqfeXFPU3qyqqbORaD6SXQ/ieWHlxXChSqJIuQFWA+vk8TqJFN8pAYn&#10;vtKMLdbVFGhrivTYKmsjzo2n++EjBhqDRW4u9ZOAVQUBmwgeZLjwpB9WFoIp/e4Jqw/OXChuJWbl&#10;wncjAq1SZYYrC3Rr9jsBccUlrVo6nlZZWZtXT0CJWvAGp/CRPye/G2VBa+U1kMpSM2ILStK4kgaN&#10;lft0PPs1OATNaiqVjamqy0dVZtc0FDH4dbJ2ktrChcPmEfUk9JT7MQRWLX1Ss1fSYWKDHobGrcE2&#10;lZRV55RUZFbV5VFY1VIlWW3mGJE0saEzGCJEiBD3ATBadA4+T9pYVp0dlxCelhHbRK5o0zGMLuGD&#10;96vA9tB5BB0ettxLE/i6sjw+DvpCTygLAZ1Wc+nc2fc/GfnHrzdAS3OhjcA/v29ZAUnZuLYMmnEV&#10;GroQ6j0B+n4HtLKoK+dC98YPh0eqLASGQP4hUFtfKO4NKOwF6OyrEO59yDrggXYgMBjyDYLE70Pr&#10;/++PX/b++FpMvNlq+/0ELTy9ysKNCCvgYlXX5ZeUZdI4tUan8LZS/4jGCTwfmY/GRfqdbl3AE42g&#10;E86aW99anlgQmVQQVdtSUefCJxsajyuxCwsjPpw6+o2vPhm2Z/XKytj99PxL4rJkZXWZoa7J3cTw&#10;E7l+EsdPYPia8E5clb4mo7UiQlx6Uli+l4sKI+auRyetqYrb1pB6jl+co6ltcMGLcAJgkSBEsCzH&#10;jw8CVoUAKx1BeIAAQdBJFAfILV4m6P1/PCN3DTi5Fo+YJapPSI6KS4jgiBrsPhnsD9zR8vcAuA2D&#10;m3SHkc0UYDH1hej6Ao64QY88UH20o74RZYGncvN07u7Z8oP7DDw0sKulVdl5RakEWpXGyntSx0Hc&#10;CZLqT2fnSZRwisri8oz8opRyTA6JWS1U4JV6htbGMzgFyGGBk4M8uC0V4gEJRh+Y3MFyxeQmSnlR&#10;aXpeYXJ5dS6eWsWV4lo0NHBPuXWRECFChAhxTyD3O7HawmGLG7Lzk65cu5CSEUNkVLcb2cGPurW/&#10;b4AFovXwlW6m2Evh+X/MvNDNWv4teUBlwe/3u11OGo22Zdvu5weOg0YdhtZjoK1N3X31u2dLA5xe&#10;YU4kNHQBNGAKNGY/tDQL0RR+k2iFII9UWQjiGwS19IHFhXn/gfa9CPE+hmMZHrAUpa4PFP0/aEWf&#10;d68cOcIXCB1uT0/nWgDrgzNuBKcAksshEPDfmAVegRY33yFT1xvkbddKen56yjM4tmrpZFZ1OTqn&#10;siYXODBGl6ibsmB0i9QertRHfSqVBWEnubGtMi43Mi4rAtdSIQhQiB5inqnxKCVn6qW9g5fP7DNn&#10;Yr+FUz5dP3/M0c2Lkk5twyQcZeafFZZel1XEKaujO2pPsPJXJBwdv3v56H1rZqWdX96QuaAifuSZ&#10;nf2Xzhi8YuaEU9vWlUUepOac4ZecE6Iuisuuy8rjWipT2qpTO9CpHZhkZVWctDReUpKprCzW1ZYZ&#10;sBWm+hpbA8mDFwRISj9T6+GZ7ivPAvDHOowsIr0qPSseOGziVqIjAOcC7NbsdwK42mFlwcRmCevR&#10;2MKy6mw6tzYYqv3YKgtwjkaXCPwqgctdgEojMaqBsw0/zH+6TiI4NQaXsE3PBH4pnlqBri8AXzYl&#10;PSYtCy60SWJWi1oIbQYG8Ff1DoHRJTSHqhU+OgxOQbuBCSfgrMrJyI7PLUwBvyYqt0aiJIMfF1LM&#10;FUmlcceCIUKECBHiroAfC4najSxwQ0zLjI9Piiwpz2KJsGoLp3vLngAYIXq3ANj5zT76zcwL3azl&#10;35IHVBZ8Pm+LXBaXlD5myY6/jdgEzYyBVYAwXHdf/W7BQhtroBWF0Kg9UO9x0GdLoEWpcMoGuMBk&#10;t5YPA2wX2wnQdiI0+eLfXuy98O+Q9D34mX9gIBQYAHX+hngGQNT3oP3PQ2H/g3LfhBQfQ+7+UOfA&#10;7s3uHkcfiP4WFP/Rcxfm/JCXmqbsUPWwMx/wBbw2u0mralW1tRuNDo/L5/W6LTatUq1sbVWb9Fa7&#10;02E0qdrbmjs69Ca9xWgETZXKNp1Fb/d6/Q9LXHh6lQWk6qS8g4Ijl1dgcuvxJcCCN7pEt+acN7pF&#10;wOFRepgiH/npUxaEnSRRJ6WpozouLzIy7TpaWCzwEEQBEtXTBDz8CHllWE3ClPBDX+1e89mWJZ9u&#10;XvLpxkWDV88ZsHTGoNVzRxzZNC/9wlpc5oLS2E/WL3z50wFvjfxy+IltS2pSV+GzZ6ScG3Zww9D1&#10;8wevmtN/ybQPpo55b8roD6aPHbRqznf71v5wdufSrItbSdk7qPlLcy+P3LFs2Lo5CyIO7CNlnRCW&#10;nxSVnxWVxSjRxfomkpUut3HBWbABP/OWc/ergJML3DAhXPKtuBCVVocrVqhp4MwCL65by98JiI4m&#10;0dq44JgAXwh4RHhKhdbKe+QVIuCbuoev8/CRCiA/+sxgrzRWDl+GQ1VlxSWGl1Rkgp8qooM8jWcQ&#10;iZ8yuUUqM0faRqKwMNV1+UWlGYWlaaVVWeWY3NKqnDJ0DrYJxRTWt2joejsftLeCHiyUFPA3Ai4h&#10;KVES8bTK4vKM9JyErNxERPdBN6upXRWFQoJCiBAhQjwYwVuhtBUuLZmcGpOaGVfXhGpW0czeh5gW&#10;CmwRoAXWvpst9VH4/mDkQneb+bfhAZUFt8vVhK1btWnXG+PXQ9MuQ8uKbvjn3Zz2uwELBzusKITG&#10;HISGzIM+XQxNPgetLYe2Eu53hXcPMgQDbP2mJrKhBhpz7M//fm/qn54hvwqZP4RMH0CuD6HAxwi9&#10;oU4E8KJrzkPA3xsyfwA1vgEd+ze08Vko/WXI8AEU6NO92d3j/wiyvwvVvf7Mjvdf2LF2LZ3NCcYN&#10;9NTkd1rtzWx5U0lDdX4WBl9IVwpbmg0tTcSG0tSM0vQUDKYETcMWNdTm5qFyUnOzUrIzU7LzUtJK&#10;87LxBJqyw+Z2dV1WPTzdu7IAjF2/3OJXmAMt5oDSHGgFgLcWf/NPIQPtEY/it34QFxzDLGxuqqrL&#10;q6rNo/FqlEhVsFstdaNH2OFhS3xUuAru05K78SYCRFkgaNApZfGxORFV3EKmo4GPpF1kePH19sZC&#10;Q31CB+aCqPQAIWNdcfiMawe+3rbs47mTPp4zcejmxePDDy+oTFhUlTg5/NCoPaumHd+4Mf/SGW5h&#10;lKo2qg19UVS6E5s8O/b455sXvzdp5Fujvn57zDcfzxo/cOXsz7etmBBxZAk2YwUua9yVA69+Mehf&#10;77wxeNXshZUJq8n5s3OvjT61feyJrcuSzx6pTUsQVJVryHQLu8XOM7iEd5lwARj6egefI66vrisA&#10;vhmBXtmmZ/6eR62DWzL47ganQK6i1DUV5+QnNZLKtFae4zGolGHyiBDg1/A58oiBg82T4bAEFKoq&#10;q6g0Hfw8WcJ6rY37exjMArog+K9LpDKxRS0EGremgVhaXpVdgEorLsuoqsnHNpXgyOUkehWDXyds&#10;xjeraRorDxEafqcjfX4D2g0sJh8eRlRYmp5TkFxRk88WN8DpMMBtKyQohAgRIsQDE5TL1SYOnVtT&#10;UJKWmBwF/jIEdeBWiFjm3dv3OGArBrdQ7eYqvHSRn8x/RDb/AyoLNqs1LzPju/Ez/vbVCmhx1gNl&#10;WAgGJsyOggbMhItBTDoJrSmDNtU+RFkBTjPZAG2qg1ajoMVp0Iwr0IQj0Og90Oj90NjD/xm3/duJ&#10;cw/PnlKz/AfW6knM1ZNEaycp10/q2DBJvXGSduMk3Ub4BXgLZj4kWtdN4q2ZlLBw0s6Zk2IXTBKt&#10;m9S+qXube6Jt3aTGZRNPLZxx9OixBgKprb1d2XOTQsLjN5biM88VRB44GZlyPJeGxdW30TIKqguO&#10;xRSHH4lO3X8y4dKZ1LK4xKLrp8PWbZ23Nuxk3LHrRUlns6tRBI7RZuy6rHp4ujtlARi1fpnZ32zw&#10;yXQ2nkZJ0HDROgrKQCg0EIv01FItt0ojqtNIsRoJgrgORlqv6SDpHHyTX2GGkYM1IC9azf4WhGZ4&#10;zfAmel56sPtlFo+EysakZsSUlGdJ20jdGpjdYtDLtHgZ/BuZY59GZYFMMmBysCkpZXFVvEKaFcsN&#10;4OH8CwH4K3MDRHaARPLgq831uSpMjLz8NLdoDzFra31KGDZ5e1PGHnr+YT7qrLA0QoxKk6PKNNVN&#10;9nqGj8D0EwiupiJ9XZS8/DircD81Zy85Zxchc2t90qbq+M3VCTuaMvdxivdzSzaUR4/bs+rrFTOm&#10;X9m3hZgTRsmbFntswNJp700eOWj5zO/2rZt0/cCivKuHiXmFyiaejaN3Ce5GXLipLKCxBZW1uRQ2&#10;BvgGj4+yAL6C3Stx+ABS+K9Xcq9BGfcKoiyIjS5hixbOsQzcdTz1sYhZMCGAF8jZgcdVgl8iiYlG&#10;VWbBLhwmlymoazMwgacdbHxzwacYcJUGL1SjS2RwCrQ2HjCtWjQ0YXMTiVmNrisoLM0oKE4rKc+s&#10;qMmraSwm0KuEzXjQBlm2+9pCPAjBQCeBvKmsKhuYuQ3EUnErQQNrCvCnj0l/EiJEiBBPNBafBNgn&#10;zSpKA6EsPTMuKTUajS0UtxINTjhAr1vjh4VbbELQu/lt8DNFyo3E7b+p8f8gykLA79OqVeERkX2G&#10;TX7m643Q6nI4Q8F9CgFYaGMttDwPmnAUGjgD+mIFtCAJDiJ4SOMgtjTAa15XCS1Kg6ZehMYehEZs&#10;gz5bCvWbDPWdDA2eD32x5u1pu9bvPZF7/RIx+gIt+hyAEnmOGHkOG36u+Nq59MvnUi+fK7l2riny&#10;HDsahvHQAJsov34Ode1cdfg5QuQ5RlT3BvcEKeJc5bVzhbGRVSXFuKYmGp3O6KGJTsYR0RnViYdT&#10;Tm49dPL6kcTayqoKES4lD116PrUy4Wxs+sFTMRcvpqDTMstjr2xau2f6mt1nUs7HV2Rdy60tx3OM&#10;Vn3XldXD088rCz6J2S8z+WVG5FmowcLRaxkaUV1LZZLw4n5B2ArF7B/0335m+maoesa45i1LpYc3&#10;CY9vFRwN4x8JExzZKjq6VXR8mzT8SDsm1ahoMhq5BjPHAFyIdopZQQAY28kGHUNv45uA9fYQHsfZ&#10;fFKTQ9REroiJu1ZSltmmZzoDzbdZishQiGYfDfQpj0nO2J5FAA+IIFPMtcWUrExMUhkrl6jDcHxN&#10;sLKANBAipRz4ASInQGT5iXQ/ieIn4TxEtB2HMtWXGbCVJmytrZ7gIdADJHaAxA0QBYGu6g9gcZaf&#10;QPMTwSJkP5kQINd7CVX2xnITtsz4I8VqTJqkOJqbHycuSW1DJzZjzjCLNlYlzEu/MPHC7i+3Lukz&#10;b2KfRZO/O7JpXWVCoqyObmRonLC48Mv6QlBZYIsbqusKKmpyySz046IsIEF3erdI7RJ2OAUAlUsI&#10;XqudAp1LCAvzv/bV7g9wbwbo7HxJG6meUIqqyCIz0Tob/3FQFsBf8JX1dr60jYSnVZSjc4rLM4H/&#10;TOXUyFUUnQMYFpLgMfmdKAvdQM6dxOyFB/mrLVyljtGsoopbCGxRPY5cBgfnZ8flFaU0Ucpb1LQe&#10;SZod4ibgB2LzStnC+pyC5IKSNJYIC1euvSH9hAgRIkSIByF4dwMGgEDWVFKeGZsYnp2fDGy2Vh3d&#10;hKQu7tb+oYMkbr8leIEEp3UMwPb/bzM+4kGUBbfTxmIxd564/PLoddDYk9D6aijs/nI3YqGwRtjP&#10;n34Z+nYj9M06aOp5aGUJnGGh5wMWsHA5zA3V0LJsaPJZWML4aAwcIvHdZmjqOThiYkEyLHCsLPrb&#10;lLPvDPx+a7/3hSPes/7Qyzqhl25cL/noXvjhvaI/77VlYK8V/XodGdKr8JtewlG9DON6WSf2skx4&#10;KKjH9SKPgDd68bNedd/1Mo3vZbnvbU3spR7Vq/Grd1OnfJV+8hAO16TRGyw9M5nN7RJlY3Zj6rHo&#10;8OP7r8eeTCzMLSmsLUtNTY49eTbp3KmsjMjU6pyI/LwrVxMunbxw9uSpsyfOXT9xKunKxdLSOmGz&#10;2fWbjIbwSk1eqdErMbpFRrvAbBIY1YwOQY28Nl2SeklxbGvH0hnKySNFs8bz1s8XL5rc8f6b7c/9&#10;U/BJP9q8qfT1i1mbl3I2LuZsWMzeuJi9fiFvwVTZuOHq8SP0K2Z3nNsrTzovu3pYtXWFZf5k84Ip&#10;HWHLFOf3tqLitYomi1Ni8TVbvTKrVwp4cNcL9FZGp6BFQ6/DFadlxtU2FKvNnG7KAuhZVG6O1Ed9&#10;upUFuq2+kluQW59aTM5qUFayPU3CG8rCrSCN4bKRwgBcnoflJ7CRUA5+gBAUIILVIn9yEXgpMAeJ&#10;g+AECOwAESyLgGf7iaxOMi1ApvmIbCdJYGVwrJwmM7OkvSmSXbqjKmF6+KEvty7tt3jqZ5sXz084&#10;fYVZitPT2ux8M7jl3HJCu2H1ITELkobK2vzisoxGUnmrlvHolQW3SOcQSCycRh01Q1p7kZB7DJN6&#10;qin7Oqc8U1HfoKVIrBytSwj85x7fT7BCOIOjkcUQ1JXX5BaXZVLZNcBHeuTKArxjXqlSx8SRynLz&#10;kzNy4svROTRujVxF1drg6pKP+JQ9ZgQPCJxhwSsBplibgSFqIZAYVZW1eUWl6dW1eRwRPGzkkRcT&#10;fWqwB+Tg+qSwMInJUfnFabJ2sg3cgELXZIgQIUL0BCa3SKlj4KmVWTmJyanRZegcYLlpbbxH3M3C&#10;wQsinYff5mXLfFSBD7aKH39lQatS5eQVT9l49J+T9kMzoqH1aKQ2ZDdP/m5AkiauKoZlBeDkj9oN&#10;rciHNtX0vKywBQuPfVhVCE08Dn0yHxo0E/p6DZwtctpFeDTEmnJE48BBO6nQTho0+fJf/vvh3D9C&#10;sjehzn5QZx/I/zHk/BDSvw8J3oHqXofSX4LO/BcK+yd0/D8Q5nVI+wHk7Q03C6Zg6EE8vSHxu9Du&#10;f0ET/gpFvQA5PoICfbu3uVv6QK73INZrUErv564unVNeXGK1O7pO54NOgU6Pw62RqkR0NptGYpEo&#10;zMZ6Aqm6no5rIJPxdBJNJhQ3q1t4Mh6JRCUTuTy6iMegUUhN4KMWSbvV5vY9pEKYtykLpoDGGGhT&#10;AZ+cj24pjNae2mlaN18za6Lkh1Hc8cO5o7+R/jBSuXmFOumUjnhZkL86ZeQ7m/76zJwX/zd37LTd&#10;hy+V5OQqqlO1NZGC1CPoIxtyN28o3RxGWbZcOW2cbsK34rHf4kZ/T5w4tnXWRPXCKS1zJrZO+K55&#10;yijertXCsiStnuUJaP0BtS+gdPrl4JcPHDB4mGu37uDuAH2W0Slo1dLqmkrSs+JrG4s1Fu6tygJY&#10;s9bDb/EwxT4KD5EVHlU2l4dHUFmgmrHF1Oz0qsQSSlaTqurnlIVbuSkigBd3Cgo/x081JgAEnSRZ&#10;gKIMMHRentUjtLvFFhf8SF/i5DVZWEmK+g0V8V/tWvn+xOEDlk6bGX/yGDm/tIMgc/CAo/5z4gJw&#10;vfQOvrSdXE8sLUClVdcVNKtotkeawRHsqsYlpBkZaUrcMUHlksLwwWvmvvTtJ2+M/2bEqa0bcJnn&#10;JDVJMmxZO4FqZinsPJPrnvNW/gLgi4Nj0mZgklkYcOcGMAR1j7w2hAXJ1dTcQaknlGbnJWXmJNTh&#10;isWt8AipUG7CuwEcJTtSy0ahpuHIZYUlaUWl6URaRauOAYsLoZERDwwivUkItKro2PD84jRgAbv8&#10;t4e2hQgRIkSI+0XcSqhA50XHXI2ND0djCxRqOrhzgT720T7zCEYumD0io1ug8nBkSLa13yaJ+4Mo&#10;CzKJ5OzlqE/m7vnr9PPQ4mxoA+Y+By8Ahx+49IvToc+XQn0mQJNOwCMjwnq8zCSyb/PioK/XQn0m&#10;QQNnQSN3QQsSoQ1oaCseyd2I7AZoc6Pq5N9e6rPw/0Gy95GSk4OQ8hAA8AIpAGkdAFE/hKJeh5b+&#10;B5r8L+joS5D4Y7iKBFy+oUcB6zT0h669Bs19Djr/KtTcB3Ihe9Kt2V0xCPL2gzo+hAo+/Ov+7z+N&#10;uXpVrdV1nc4Hn5A0jvDkA9h9Hp3WYGzucJktXp8PzIJLS8IlKH3+4DukHOUtb8DSXSvq4ek2ZcGY&#10;clEfd1Z9cod8wyLB/CmSSSPUE0fo509Rhy1XHtsmjz4pr0rtkJMtVqaTHUG5OnX95E/6DurXp887&#10;7wz8ZtDcfScK0C1Grs9bL2g4G7lnyYqV61aeunT68smcnfOzpn977ZtPT44edTFsQ3rcpcrk85g9&#10;y0u/7Hft3//c9J//7f/um9zd6zDRJ/NTLheVphFYNa0mrsUHbD7pfedfsPqkRqeAQKtMSI5EVWa3&#10;aOj2G8+0LR6JySPq8HAkPsrjUN72IRHM4EjUYbJqkpNRsVWCQoa9Phj09VDpOp5+otBPAv11i5cJ&#10;Om69h3+jK0fODgAJjRHYudnN9VtQ0aOPb/12/9qJkUeWYZKOidF5OgrHxta7hcD9Di5yK+A8ApcV&#10;ONJERlVGTkJhabq0jQQHNj+iLHcWj1jnFPDNrExF/U5G8dKmrOkpZ/rOn/TC4N5vjvxixImwlejk&#10;sKrUjSlXNqVdPlSblijG1BloXBun3SkAXwQcjQeM0wEHJKgsUDk1mPrCmsZivgyndwhurYS8r4XC&#10;AAD/9ElEQVTy22NyC+Ud1NrGopz8pKraPJ60UWPlhULN7xVwZsHfDhObya8rrcrOzk+qaSwSKvBa&#10;uIRE6Eg+EMC61dp5BHpVWmZ8ZU1em575OCQ9DREiRIgnGmB7aG08nqShpCwzJvZ6Ump0I6msRUMD&#10;Jj0wzrs1fpTAIyMErV6W8ElQFmgk4rJV61/5cu4zMyOgddVwOMCPbvzdE4wjKIZmXIO+WQ8PhZgX&#10;DasAYY13tHwAwhrgMhMzr0JfroT6TIS+WgPNiYXHX4CPYDXk9uCIG8rC31/pt/jZZ2QfQp1DEXFh&#10;8G0Ah987CDL2h1DvQiv+B036F3T6FYjyIeQADvztLR+UIZBzEET6AIp/E4p+A8K+D2n6IhLGfREY&#10;BNn7QQWvQzPeejls67ZmZXvX6ez5KYCIB53+hyQY3PV0m7LQMbhvx2eDjF8O0U36vnnrCnHCWUVT&#10;nqYVb9SzTSae0co3usQmX5tZx1SfOo77ft7FtceOp6Qmppw4MHPUjD6fHtx3iNdB9HTWMDGHj62d&#10;OW7khJFTJ04bO3DS56/0/q7f6+NGfv3D+Llrlq4+c/Tgqb2n50/Y9Op/vnjmmef++7+P33x7yfMv&#10;rPn3cxNff2va0K9ObNyAq8oyGdl2WFm4oyO4O+CHUR4xU4DNKUgqRKUz+HUaKxd4NTa/1IooC21e&#10;NnB9g+MgnlZlQdxJIWoxKWXxiYUxdc2lPB+BH+jerKcIHkaYAEEYIEl9VKWXqXXzDG6hySM0eoS3&#10;KgsAcHYQcUEosbBRStwxBmp1ffqCqoT5ZbHzC8OX512/1JhNaCfoERmim74QNP3VFg6Vg8nITkjJ&#10;iCPQKjqMbHjIuu+2lr8B8BcBjp9T0KQlX2OiVlbEzcy/PifnyoLE08tTz4VVxe8h5e3CZoXFXly2&#10;M2z8+mXD9q0Zf+3AmuKoi9Si4rYmqoXd7BJqkQCN+45iCCoLrVo6nlpZVZuPJKIjGpzCR6UsINEK&#10;YmBGkOhVxWUZpRVZHHG93il4vEyKJwUvXH7S5gOGGp8raSxH52RkxxeXZ7BE9aBPe8RPfp5o4NwW&#10;QvCraaJUwOkbCaWgDwkpCyFChAjxIFg8Eo2FS+fV5hWlJCRHFJakgdfAYANd6+N2w7K4JSa3EHYH&#10;ArA70M2sfRg8iLJQU1785eef/fGlIdD0SPix/30GLNTDBSAWJkPjDkLDt8IlIZZlw65+WM/lbgSb&#10;2IiBZkdCny6AczSO3gctyYTn/FxYxN0pC0GAh28fAPE+hi6+Cs37D3TkZfi1c9D9e/4/wRDIMwhq&#10;7Q1VvAtdfw1KfROS9H6A9Q+B/AOh0peh0f/55/ylyzlCsdfne9S+/8OdblMWhEe2yC7u15bGmRmV&#10;BlmjVkfXuYRGnxyp46Awwy/klkCrScNSnoqlzjhTHoVpkLXIWxvLjy85+nXf8L0b+O2N9k4sh3Q9&#10;/Py+rRtXbls6atGwdz/54NVXv/nsrfkzR6+cv3rvxm3XTx+7fvbCxpXHB/VfPvDjkevmTjoUtmnR&#10;3H1TxodNGrll6MALgwbVLJ7dlhNu7CCZA2C7cDzwvQI7mR5xi5qOp1UBK7ykIhN4oSoj2+QSGV1C&#10;vUfQ4mUKfquu5JEAxyz4yY1tVbG5EdGZ4fWKclEnRdhJ7tbsAQEHsEud8RMEfoLIT2r20ts9bK2H&#10;b/DAOQtvVRN+EtCttzp4OCM9rg23hZAz9sr+D6aNfmnwx9+unnOsNq3exm4BFyFYFQxcvzC4FLh1&#10;gb8tGno9oTQtKz4pJbK6Ll/aTgZr+41vXbDw4ZV0uIQ4DfkcLmtWzIlhZ7bPijl+qj6joo1AMjHL&#10;FU3huIJj2TFbI87OPLlz6IYFvaaP6rdw8pjjWxZlXtxRlxrJq0C3E/gWdodTAC5Ok0vYbRO/CvDY&#10;AbI2clVdPrjUifRKJNvfo0iPhGDzSw0OAVuErazJra7NZ/LrOowseGeebjcYvtrhFJ4m+OKUWNxC&#10;s0tgdP9iZkq4mwou0vX2tk+DIKsFlxk4xSa3GB5dgkcVlKSiKjIpTLRSxwDLWn0S64/LwmuD9wHO&#10;XCO3w0htXZ+Cn899RoE9ZcA2rk+itfEECnwtrqS0MovEqALWsD0gM4eUhRAhQoS4L8DdX23m4Mjl&#10;aZlxyWkxcA2IFsLjnHsYWJUaDw8YrgIfCZiyQYO2m6Hbg9yfshAIBLxeb3lR7pdffPnH176CZsdC&#10;20j3qSxsxcEpFaZdhL5cDg0Pg+bGQOuQfAfd4gjumy04ODZh1nU4pcLgmdCIMGhJBrQZqQ3RreVN&#10;7kVZgBkC+QZDjI+gi69BO1+Ex0ewPoLDGX5pkXskMBiy9ofw70OHXoL2vwTHLwTAyu97/QMh0rvQ&#10;zvde3rd6JYFItrlcvyNlob0Fp+og6Z3CH0tCdu8LgLWqsNjYZlo8N/toUlpCeF5RftalCyvGrfp8&#10;4NXDO5o7yO5OQbu6jsooq28qaKhPqSoJz864klQUl1abVdKYX0MuaWRjSBwMnVhEKUloKE9Es8pq&#10;xNgmeiWZWkog5NdmXGlctUD8yQDdrAl6TLrOITH6ZCavJIjZi+xSd8DMnwIY4h5pu5nbxEDnlqRl&#10;FaagG4oZ/Dq5htrqYjf7WYIA+SlQFgSdZGEnWYT8Bdws/QBesD1NNRJUTFZ4XE5EQ2tFDyoLN0v1&#10;INUr4bEPEi+lxcNQuTk6N6wp3H7Z/ArAudK4hUwbN0lQvSTm+PsTvvt/r7/04ZSRSwojLrQ35WgI&#10;ZCtJ4WWofbBggagMsGAB36iQ5ECNpLKk1KjouKvF5RlcKc7oFNn9chsy+AV52AtnBu22xR4kqCyo&#10;3MImLflcfcb0awe/OLh++vWDl5pyGFa22i1mSRqyyzPSKjMzSagLhPy1RZE/XD3w7d7VQ9bO/XD2&#10;uH6Lpow/sXVzWdxZdlm2spGkp7XauEFPstuGfgHgc4LvK24loiqzCkvTqRy4WAbwVx/VvRy4Z3ob&#10;n0irKihOrWkoBM6wwSHo1ubpw+QWGi0snZ7WYWYqzWylhqJUk1stvA63xAiPLIWvcyOsbCLSg09s&#10;dvG1BkaHmtZu4WjgUtsiE/jopjwBS3JCs5ujNtHl7fQWLRsO+oBPqKjdyKKw0EWodHB4wcUv6yAb&#10;nUKrT4IICsiewD8QodnJ11u5aiNXbRboHeAnGZQVQsoCTLBzUJk5LCG2trG4prGIDWfH5MFjT55u&#10;/StEiBAhHgZIz6mz8XnSxpyC5NjECHR9YZuOCWYGx/Q9noDbpcEt7PitErrfr7Lgt5hNJQVFk+es&#10;/Nc3q6HFmXBViPtTFoAPv7EGGrMH+mAknAFhadYNWaEnlIUtWGgbEVqaCQ2eA702EB4EsSQDDpH4&#10;5UyT96osINgHQdyPoVOvwGkXEt+AzP1hOaAHIxd8g2HBYtF/oNHPQkXvQL4HUxY4b0NX3v7nxSWz&#10;mrBYk8Phf1gpDh6L6TZlwRKQm/2/+sQGOGk8h6dKqc+sYeTn1aHKS2Jyl05J7tMbs3l1u7TR6lcC&#10;G9rk5ANj1+CVW3wKl1/m9ksdfqnNL7MAf88jAV6T3ScBm7MEFGAmXPDfJ7UGFJZAi84pU1cm6yaM&#10;UPd+T7FjpawqVcHHtLbg27V0nUts9reCNuZAM4ICxg9o/Tms/naLv73VKaa3kjDUyoLq3Kyi1HJ8&#10;Ed2AF/lY/ACdFyDzOoMlbbv//h9zBAGSMEAWB2gyP7PZz1L42c1+ttzPkgYYYKYoQBF0kpiuRoyo&#10;JAUVm16Z2NRRfavucN8EBQVwuGBNwU8Q+khyL63Ny1J7uHqPAHm+2u2C+XWCAwrMPglPT0+kFq1K&#10;OjvqeNiEiMNLalI2sMv288vilNX11ka+l9Tio3d42TqPAPhdFkRcAHesDhOLyqnJKUiKibuej0rn&#10;yvBWl8zlazG7JQC3v9XjVzrA1QVnDey+6QenS1lwIcoCLntm1NEv9q+beH7XgerkWj2l1SmgM6oz&#10;02MrqnNFaqrAzq8x0NIV9cfw2YtTzg0/tGHgylkfzRk/eP388ZGH12HTLgirqrTkZvu9iQtW8OPy&#10;SUUtBFRFZnF5BlsMx8l3a/Nb4uyUay08dF1+XGJ4dV0B8N8eqrjzWAAHFAh0iho5KYVISiohZ6cD&#10;37+2lMJHc1qa2EqqwkhXG4kSCZYlxIuN7HY7VSEux6NSy3LT69lotpbIkdUxOZUMUQ2rhcBvp4vb&#10;mO3KelVLLo6SHltWlF1bxRRUcoXlVAGaqWgkczGlpVlJyVHxqddzC6JrGwsoUoLEJNK6pFafwubm&#10;ubV5EuzemDOLl69evmbHiWuFJQw9x+CXh9zmm+gdAqECj8YWlFVnkxhVCjXN4BT8xhFPIUKECPF0&#10;YEUe50iVpNrGoszcxNKqHJGCYEOMk24tHzvc4t+sCP19KwsGrSYzr3jU0t3/N3YftCwfzoB4P8oC&#10;FtpBhlM/frkKev59aOhCaHUxrAXAOR27tbx34EoQtdD6KmjGVaj/VOj976EfzsCaApys8Y7Gt3Jf&#10;ygJoYB0IFbwDbXkeOvcqnHDB1B+WA7o3u28+gaR9oPXPQ+P/CWW+jSRx7NbgLgFfZBAkextKe+3P&#10;4VOHl+fnKjRaj8/XdWqfxuk2ZaH7j+2ngSPS4YdjXonFIzH6WvR2gT78mO7rT9pGf9uadE7TSrD4&#10;5ZabGbbhgVVB4Kd2t60KNLhVxQCf+uSWQJuhBae8uF868ivpp/2lk0dKNi9V7Fyl2rteG35UjYpv&#10;Jxa2UYvb8AVtTXnt2CxVSZw286o247I28wr8IkjWNW32NW3mNX3SBUvUcefVQ46L+w3HtjF3rMve&#10;viXj2D58zAlhyWUOKYnZVspyN3FAh+Kn8wMU5GffvSN43BAESAI/menC1behcgnxl3JP74vbvztm&#10;396YfSeSj0SVXixgpBIMaJ6XyLA1VvGKMjFJhfgMog7TI8oC3O0GCIIAUeKjgI643cPSeXjBOIJg&#10;KMF9KAtBgH9udIlEVnaZmnhJXrODW7qiPv2H+JMTLu9bXRwe1VJZ78aLAmSFn9Hu5+p94DbW7PS1&#10;OH0KZ0Bh8UhFrcTy6tzIyPOnTx86efHIiatHDp7bd+DcvjMRJ9LyovDU0lYtDTS7JfXAAz6/7Voc&#10;SRghVruEFB01koFamHrh871rhu9buyk/PL+9iatn4AilaWkx6PpCrYXrDijAUq12HsVIL+kgREow&#10;uzHJ0y7tHX5g/aToowurE9eSco9wyrKktWwdzeD66QSWdwK+FLipC5vxRWUZpVXZEiUp+Oz6UeHs&#10;bNZaeKiK7Ovhl6pqCwxOoQMp+PIUAzo9s1ugE2Qxs7fFnFmy8dSeNdGJl/NSSrNPZl7de/LYqQvh&#10;17NL44tqEnOLorOSLmdnXM/Mj4q/dCbiwKG4+EtZDUlF+MSswstxSWejc+PTa4vKqjMxGcfzL67c&#10;v3XR7PXbN188n1QUnpZ85urpQ5evnI3Pic2uSIxLOXv40ObNG1du3bXz5NXIwnqM2MB3BFqNxiZ2&#10;yaHotcNmD+vXu0//fn2/+W7lnq1VjRVquc4tcdyx879DVGY2Q1BXicktRKXVwiVLiHoHnE61W7MQ&#10;IUKECHE32JBKRgRqZUp6TE5BMlOA1ViCtaW7t3zcAFYcMkSaASxbLpzWvbvd24Pcn7Lg9/s0HW3R&#10;aTl9Z2175rvd0NL8+41ZwEJbm6DVJdAXy6CX+8DpFdeWQ9vJPRSw0AAnU1iQBI05AH27CRp/GA5e&#10;ADv5q6Ux71dZcA+CRB9DWW9DZ1+BEt6EhB9D3m5tHoQhUHtf6Nrr0PYXYP3C2B+uT9G9zd2AKAsd&#10;70EVb/85buLn2bFRXKnM7fV2ndqncbo/ZSEYcwsrC1a/whKQawiFrXvWNX82sHX8dx2pF7UmttGv&#10;+LXYh58C9EF+md7KbWGWNYcfaV88XTV1VPu8H7RTRum//bT9qyGSCSP4K2ZxtyzjhC3nbFnGXbtA&#10;NHeSfPL3zZNHNU8d2zxtbPP0sfKpo2UTv5dOGi6bPEo5Ybj+u8+cX3/iHfapZ9hnusljyNs21O3a&#10;QlswnTt1BGvVFO6x1ZLUw2JMOI+TxdJUsbzgN0/nd9L4sAd+k+5dwyMEHuPgwtW0lsZUXztxZt2+&#10;ecMX9X9jxAv/GvafZ7//3z+nv/PflV9/uHv1xAvRO1LqoguYWYWkrNzG9HJWHsVU9yDKwo1QBQLf&#10;T5D4KAovowMJUugSFLqdx3sHWQ+cT0Hv44s9rGoz4XorZl1typc7lr//w/df71mzDZ+ZpqvDWrC1&#10;baVl3OwCUnoxLrOGXETj1yj1DINLxFcScvKjj6ybv3TwR+Of//eof/9z/P+eHfffZ8c9/9ySQb1O&#10;rJyREnOigVLSamIhynpwi8ie/4TmFVQNun21rpk3PoJTP4AXiLIAR9PxTcx0Sc3KosjP9675asvi&#10;9ZmXclsb6R3kRnxJbm5CPQGltfKccP18+DYG1qxxCyU2DlZNSpbUnOCWhdGLltQkTUk4NebcrnkR&#10;h640ZFJ1VL1XYvPCMT637MZPAOcl9Uk54oaM7PiCkjSFivZoE9EFlYVKTF5M3HVMQ5HJJXIGmru1&#10;ebqQWGB5S2AQpNJS157dM3/JrrD1148fubJt9/IJ84cOHdF72PffzFy2PexExrGL4Zt3zpiwYsb8&#10;dSdPHTp+6tL6Ted2bbyYdCi69uyFpJ1bwxav3bZlx8WTp87sOLZq8rrvP53Yr+/wz7+cvHzuquNh&#10;63dsWDVr4epZi/cd3nY579iZ6G0bN8yftXjR5MVrF8zdfPLElTpOrdlPVahyLl46PmPOka2HYpJT&#10;L8QcWzxrxfo+2/N3lbKVVonXD7rubvv/ewH80sHvosPAonNqikrTc/KTGwgouYqid/C7tQwRIkSI&#10;EHcP8AhUJlYFOjci6nJRaYZCQ3ucB0HcCrghGjzCdqT8pMD/cJ8v3p+y4HW7pEL+uajkD2ftfWbM&#10;cWhZESwQ3KuysAULs7EGHqHw3Sao72Ro3AFofTW0ndgTygIWTiq5EQNNvQBnWBixE5ofD8sWsLLw&#10;a/t5v8oCcPVtA+AkCHtfhDY8D9W9D3mQ+d1b3h9DIE0/OH3jyZch1DuQvt8DKQvaD6Dad/+UPH5o&#10;9vXLHL7I7QkpC7+CROcQqago7Zr5mgEftyycoihP1GioJuBL3FcQlNEtAnaeXkszSupNfIyRjzEw&#10;K9TlSbIze4TLZ4lnjhctmcEPW87bvZa/b6Pg9C5RxDFx/FlJ0nlJ8gVJygVx3BnRxf3Cs3tEEcfl&#10;6ZfbimN0dZkWUrGVVm7iVHfIG0TMIkb6KcqBZbyF4zq+HWQa/GH7iCH8VZMZV7ay6iO57WU8C47j&#10;xXN8BI4Hx3E1cDyNXH8T0ikQ+J140C/cwt0ETYE2wCfHc39s37UeMAeJvLq18c8igKtIUhnOxjxq&#10;8r6zG2eP+WzjB8+nv/sXwrsQ7S2I8RbEBLwL1fSCwnv9fdWHz88cMWjL7mVReVfy8Bl18lKmo/Ee&#10;ZQV4n2/9joJOothPbvUyfkx2ADvYt567W33vW8d1B7nZBnwUTMTw46dgbaBnV3k4LT6aJEBiewnl&#10;NtwZPmpW3IlPNy4ctGbehAt7NhRcOV5w4dTJ1Vvnj5j9Xf/Jn328eMxnx9fPzks8VYlOvXj5wPIx&#10;X2x/57nkN/9Q/eYfMW/+sfINqOoNqOatP5W988zVt/+x4qPX1i+cXFKeqDJxLF4pUtNUanZLTW4Z&#10;wOJptvkAMotbZgZv3VK4PmLXPiMBNXBaPqnZBZCYXchMt8TkksItPTLwkczKy5XXrSyK+GTXys82&#10;LliTcSFHiWOqqU3E0vyC5EZSmdbGgx1+H+zeWL0iK6JK6NwipUtIcHCjlQ2Lsi/3XzTlpaF935v0&#10;3fTwQ1fFaLKdq3WLrEjliK49+SmsASnYcwYfG58YnpYZL2klOXyPUlmw+eAcTtXYguTUmHp8qckt&#10;cgTuJw/rk4RPZnLxtYICfuUFVHVkEjoiOWH9vtVjhn09ZsiQH2ZOnLV29YrtR7cejd534tq2vXtW&#10;b921afuJw/t3Hzm1YefVIxsvh68+eHXl8t1LZq5esmTz2m0Ht+/cu23HhhW7l03bPHfsohnj5s6b&#10;MH/NjLnb1y/ZuWvPtk1nj244F73reMSO/ed27rl+dsfFy9vCDhzddyoTlS7V5PA7oo5mxcw8g45B&#10;y5TtZHH9xdMHD329PHNPEklpEsHKwmP/EOmhIWrTM0nM6uKyjJLyTAK1SqGmPsKMJCFChAjxpAP6&#10;T2uw7jUbU4hKzylIJtKrgMFje3Lu++AuoHML2jxsiY8CD/W9K9v+fgBG9X0oCy6HlUkl7b8Y9c7c&#10;o9Cky9DyEmgTohFswNwDcPsaaG0ltDAV+n4n9PkS6IfT0LoqOOfixjpoY+2DsrUJXvmoXVDvCdB3&#10;m6Hl+XB5S5jaXyGsCVYlJl/820t9Fv6/Z6Tvw+kSgRvvH/iLgAaD4JbCj6AFz0FD/g6lvAk5wJxB&#10;kG9gDwBWru4Dpb0BnXwJKnwLavsYcvWHfANgvPcCvLb+kOo9CP32H5JG9Ms+c5zLYHk8nq5T+zRO&#10;D64swB6jqVNhsPDaMWktmxYrvxrcvmiaqjJFC3w2OAT6viw2eGSEFE6m0NliCiiMfoXOIVS34lWM&#10;Ug0uV0MoUDHKVJxKFa9aJWtQdZDUGqpGS9PoYNRqigq0bGkC8zUGhtbO0/ukpkCLuVOp72xu6xSI&#10;PWS2Ac2UFfApSZLSi+LYvbzDK7hLxktHDW0Z/al07TRu0iEGJYnOzaIx02jcLGZHOc/dJOykCpEM&#10;iEGAlw48bUQjuLXXAG/v7I/gmaA3gSs+Bkh8P1ngJwn88KCGn2nfjRttAiSWq6mQlR62d8mCQW+f&#10;eeUvTW9D6o+fsff/g2HAH9Qwf9L3/4OpDyR/H6p4DTrx6p+WDnp73Zo5sajrBF0NzwdrE7ev+RcI&#10;7jOs3fLg70uRBmitAbbWLwCnBrjcVtgz/8knn8jIl66TDv7CgLew4Q7b7shrRCG+rT2yKvgxvofX&#10;4mNIAmRBgEjz4VFG7Bl+8dy0cwNXznl32NCBXw+aN6zvqSEvx3zwj4g3/3z19T9FvvOX2H7Pnfzq&#10;vaXDBs0d8M6e1/5S8CrE6P//8N+9d2lor2VvPLfm3f8lf/Uh+6tXme/9Me0FaH/vF06vn1tWkdZm&#10;ELr9GoejpUPBFjApDBqVK2TLFFxZK5cvF/Ak0ubWFr1FafcrrOA6hMd3SKweud7aqmhTtrS1GK0t&#10;dn+H2aXWqps1SpnGqDZ4tAqruFhWtx4V/dWBdd+ELV2bcTm7FcfU0cnUKhQqA0+t0toFjuCje7jQ&#10;EXIckINp80rUHhFBTztbkzrx8MZBK2Z8tXf1jMyLW5nF1xRYtJqkQHI6/tTR7iKYZ4Enw+XkJ4Gb&#10;OkuI1Vl5SArAR4LE4BTI2kkVNXlZeYnAwvhdKAvgAnYJ9DpyR2uDXEeWGIhSUUETOi4rPymtKKsS&#10;W9BER+FZ5XhmKZ5RRuBWEjmVRFo5Dl+Bq8vCFR9OPDFj6bTvR85dvujC9WvlBRhCMY5UWk9GkSn5&#10;RGI2GptVUZ1ciU4oxmaX4FFYcgmJWkygl+BZpSRhNUWOo4jxeBq6rCI3pzi1mpBBpmdUpVxJOnYh&#10;OTEzMz829dKGk2f37iiozhSLNE6JC4ma6bbzTz3Bp2fNKiqOXAZXQq3MpnFqOkwsJECpe+MQIUKE&#10;CHGXADPJ5pXxpDhgfqRnxzcSS5vVVKNLCJtPdzR+THHD4oLaw5X6qI+nssCgkvadj3h35p4/jDry&#10;h9nxf1ia/YelmX9YknEPwO0z/7Ag9Zlpl6Gv1kIDZ0Lf74LmJUNLcqCF6dDCtAcjHVpeAM2Nh/pN&#10;h/7bCxowC5qXCC3NQ9b8ayzOgZbkQiP2/uU/vab8Bap7A3bj5R9B0g9/BfmHUEdvCPsONOEf0Nt/&#10;hE69CMk+glrvYsFfRfYhpPgIor4Hhb8C7f4fdPkVCPPOM/yP/qDo/Qd57z/I7oVmwMd/IL/1h/TX&#10;/nR9WL+s00f5TGZIWbgLvGKTX6ayidvQ6R1Txyj7vC/fvFRBKtJbeXCSxZ56HOSXmwNKc6ANoRUB&#10;qWHhl92BvGs+6NdubB30Gho36DUooMvgdpJ5nXReJ5vdyab7KVRVObcmQnxpi2TpRMGoodLvh7SM&#10;+7x58veybVukBYXNMq5Cz5PqOCI9X2SVNdsUSou43S5Q+niyAAPRC2CEcPYBmOBb4BsL/USBn8SD&#10;31KkfpbCwZUY2Lw2GldJ52sFYrui1Sdu81ObA3hBAM+/ZVkEErI4WA+YjxcHKGxPU5kg5/zlLZuH&#10;fXTh+T8I34Q8n/5d+dXLqCGvXuv/csSnvSI+/+BM/1fTP/q7su8zvgGQ8D3o4PN/mDLk4+ORe7Hq&#10;Cp6fKLzbwhDg+DSBv4JOpsgrlFgEYg1H0iFoMzabbW1mm1JjVHTolFpzu9Xd6oTj8OFs6la/xOpr&#10;MbnatMY2nbnN4uywWJUmY6vZ3m52q4xWpcHQbDQB51yptan1rlaLT2bxNRsd7Rpjh8GstHsVTnDW&#10;vGK9T9DuY0n9ZFEngeEnFDmI+wgZozcv/urdl2c/C+363zPH3v33taG9UkcOzBr7SdLw/pcGvbnr&#10;jf+35llox7PQ1VegzN7/yR01MHXBrIvTZx346rs9I8edXbwkfd5k0jfvNPf9W8Grz8zr9drarZsZ&#10;Mn5np9najK27dPDonLnzp8yaPXPugoXzF+/YvOrYuV1HEq9fLi3HckRapd4qU7VzpBJKs7yJwWjI&#10;ymjMyucK2rSOTqfJ2iGqwRDTCnF4Jr1NyRKz6pj1iaTKs1nxp69fvJ6VVsIkMlp5LA6hHl1OIGEF&#10;So5MyRQIaRyhQKpS6B1Kq08Bay4eIfD0NE4BtY0QTy3aWZe6rCZ5XmXcfFT0ssq4g8S8bEUDx8zS&#10;u0V2cJxv/UXcIKjOgHt5A7GsrDq7nlAibiXoHYJbkkr8ViDR5noHX6wkVmMLikrTgf8GfnpwMb9u&#10;LZ9aggoa+F3IHQG5KyC1B6S2gMwWkFuRMiVWr8zub3YG5OC3Y/NLLV62rr2MhrmeFnMmKjOtiE3i&#10;WeDSNnDK2wC8Bnug2eqX2/wyOzjLLr7RKTB6JSbw8wGbgJvJHD74LzjC7UZwwVXnl+cU5qVScmJk&#10;pfHk+rzSmgxU4fXKpgyciSn2K4y36Xq/C2D9zi/V2fngR4GpL8rJTyqvzuZKGrVWLjI4onv7ECFC&#10;hAhxlyDmh1hn4+HI5VGx17PyEoXNTRY38jzpjsaPL3BScIneI1B4GXxf8KEazB3m8YNyf8qC1+NW&#10;NMsTM3J/WLmn97jVvadv7zt3X795+/rN3XsPzNvXHzBn78dTNr72xdT/+/Dbv/cZ94/PFvzji8X/&#10;+Hzhg/P/vlr+j6Hz/vb6oL/+44U/vzzwzwNm/3ngvD/3n/XrDJgHWv71neHP/v2FT/7857X/9+f9&#10;//nznv/8eee/f4Vd//7zgf/8ed2//vzl3/7c569/nf3fvx168x9H3vzH/jd6gMNv/GPna39f8uLf&#10;Z736r5V93jz0Re/L3/WLGtE/Yni/eyIS8F3fs59/fODL/ucWzS5NTmyRSr2hPAt3BRxioDRoqB0Z&#10;VxSzJ7Z8OVi5YXE7sUjjgEUH4G90b/+bY3AL291ssT+oLNx8IE/idZJ5fhLXTWKZ6xmCHGbuSdnh&#10;FaqVUzqWz1RfvGSksDQ8Gj0/IuHotj279u08FnHsWn5yEqq2ro7awqRpOFQlhachia1Urp3FsvD4&#10;Bo7UQBbrG+htWLy8kaggMPQciatZ723WtRJoVWkpEZcuXEmIKWiq4beJVQpFO1GsJ7CtTJaBzdMw&#10;JQZGs40utVGZ6iaiDEuSY6kqMsvMb/XJxTZ8VNbxpeOGHn/779Q3Ict7UNNHfz344Ssb+vS5OGhQ&#10;ev/+qYM/OTp8xKFR3xR98ZZ84N/a34NS/gut/ej5gweX5rPSaa5G0V3lWQBHBhwfoqCTrgxw2trw&#10;TelR0bt379u6e8/uvYeP7Dty5dyx2OTLkUVZmQ1NDFGLWWl0ynV6flsbW6ViiMT0qkp6NVYiV7Wp&#10;RDhWaWp1TUkxnlKeTcAno+iYQiwTh2LLGviyZgVDraKweZTScmplJVMs5GlNgjYTT9rGE7cJm62y&#10;dr+wuZNO99FiuXk/rJ/77Yv/3PEsFPHRc8eHf3F+/Pic70eWfjc8/fuRx0aNPPhZ3wtv/3X3/0Hj&#10;/w59/fyzMz98P+2zz9s//8I05BPdyFGkGbMOfz9y3ruv7/jfHxf9CXr1T38aMXEGkcvv7DQY6CmJ&#10;C8ZP+u+L7/73Py+9++HrQ78fvnz58n1bly0JWzBp9/bN4Unp+VVVWblpl8+e2Hfk3J4dZ04uWR97&#10;8FQ9XqK2dLo0GhE1Pjx7w8ZLhw+cSYu9mp4SFZUdfzW7MDGpMD36SmTSuevpmVnJxaikpIzE6Avn&#10;ru7bv2/fsW0Hr588kZqT30RRqFR+o8Urs8HKAhySYHILZTZumYZ0UlC1si513LUDg1bN+nLL4pV5&#10;16KltY1GhtLJB176T6Z1BHdxrY0nbCZU1eRl5iTgSOVaOx+4r7+14wS8OJ9E5+ALFYSahqKy6hym&#10;AAvvM+gEurX8PRCMx0EML3B+YW49HeB1l2cL15s020VmBzwfDvm5zSa7uZKbwEuBF7e0Qeb4xB1G&#10;Vj2xNDM3sbI2Xw5XoxSYXWITWK1bhHTC8LCjR5vd87cHHCijS8iXNZVUZKVnxaGxhaJmuL76E5Cx&#10;PESIECEeY8B9x+aXam1clhBbWJqekBxZXVfQbmA6byZxf3IAN2gk2wJb6qPyA8A7gI3hOyzkB+X+&#10;lIVAIOBwOERicQmqLC4+OT4xJSklPTk1PRn8vXtS01MQ4hOTL16JOHjs3J5DJ/cdPrX/yOn9R4J/&#10;HwR4DWBtO/cf27Lr0MadBzfuBH8PbQSvdx3+ZdYjbNl+YO+Wbcc2bTq1eeOZLRtP3wWnbrw4G7bx&#10;/Lawi3t3XTywvwe5sH/fxf17rx47EnvlSlpCfGZycnZKShb4ey+A9llJSenx8eAvprxcwhdYzWZ/&#10;qDbE3eKTGn1StYnTkXlNM/bbjgEfKfZv7KChTF4pHFwAt3lkcadGj1Dt5jZ76EI/6aaycPuvncgN&#10;kLgBItdL4DkauVYAocUhNXkUSlx83sZvZ33w7EvPv/rs61+/OWDauJEz167evO987LW0opy8vPzc&#10;1PT8lLji/Ljs0vTYgpL4xMLkq1ERV89fiI6KSc6qqq8WdTSbDQZJDSV5x7F1039YsXPB8ZTY/JJq&#10;NKqkKC8vJzMrIys5IS81PqcoLbWyJKW4JDkmLuLC+ctXIiKiM0tSqljUVo3CwI5NOT7t277b3v2/&#10;sr7/r77/P9a/8uc3/vzMkhdekbz/kfu5fztffa1j1mzUpk3HJ4w5P/D1rA/+cf3lv+zq+/zxXXOz&#10;8HFkG1bUCZeivPVb/xRwZ8rppIs6eWY/VUtLSAa+97//9/qzzz73wiv/fefjPhPGj127evrsTYtn&#10;HDl4JCu/qoFMxdRXZKUlRCSlXboad33zjtTjVwl4sVBcH1GwY/TmlWPHrtg+efiJvZP3xp7adDxm&#10;64KTF7Zdyi4sLqPg8woyr+3ecHzj+ivhiYVl5RWY/DxUVnZ2SU0eWY5v72j3iPUBfrUCNW/noo/f&#10;eP6H//3jyBcfJc2bRZs4yfbm295/Pqfv9X7F6NGXxo/Y2+/VqS/93xv/fe7f//n3oP/+N/WFF9zP&#10;vxB47t/+Xr3kX365d+DA99584+OP3xs6dMAXX3+2be9+vry506/S0pKjlsyZ+kbfYf36fD5j2ai9&#10;qVfL0E0NKZGnDs77ftnCr+fsnD9v56aZc2d90X/wO698MfDl8QsGTb6w6ySGIBIqOmiNpWnx23cc&#10;nj51w8wRC9dNmrpx6bgpG6Z/tmrLD3N2blk4bd2uSUv27N40/+DBuQs2L5k8qP83f//nf14Y9K9P&#10;Fo4evurInqgMUjPH47T7mt2IsgD8PVgy8IqlNm6lmnRJUDU/6cwHU0a+9NmAQStnzk44eRCXk6fE&#10;sawsDVKQ8s4nz+Aer7Fwa3HF0THXikszFGqaDa4R273ZwwOu6+kT6+w8YQuhgVRWVpUNdkaowJvA&#10;Doe8uF8BHDpJMLvnHR/dLWAN4FDL2skNxNKisszq+kJxCxGYfXa/7MZqgzlNflzkqcfql2qsPLYI&#10;i6rMSs+Or64tbFbRkMFcwTzEIUKECBHifrDCd3y47DeFjc4vTknLjK1A53CljXCGhSfzjm9wC7Vu&#10;XsstnsIdFvKDcn/KApgCgYAf+KMej9ftgvE8AG6X2+1yOZ0up8Pl6GGczuA/h8N+z8CLwkveywQW&#10;RJZyB7frdPU4LgA4Xh6v88Fwe71en8/v94NTCaau8/o0Tt2VhQdUGU1eqSmgUMtxiugT8tHftH82&#10;UHN4i06BN3hazI+uoL3FDfcXSi9TBI9NCMqQv9BfkLmdFHYnnd3JUXQqTZ2KltrI3DXfLvnizb6f&#10;f/HO5xM+GfrZ6L4vDHrl9TfeHDNi1NIt25fP3bzw27mzx06eMu27CZOGjB/39Q9jx08bP3bWnPHT&#10;1y2ds+74qS25tBypW69vtRIjq2K3br2esCUyK/P6rpSLKzfu2zpnxpqFX89aMHLKzCnjJ04cMX7s&#10;6B/GTJo6buK0GROnr14wcd3BmRvSr6Tx6Mp2LKvizOWwvVunn9g87diGKSNHDXnx+X+v+vd/pW+9&#10;433hJefb77SOn5C1fNm6edMXzh27ae7I1WO+XD995JWI3RhRLst1lxkcYc2F08kUdwpsfpKGGhu9&#10;eNbkl9//9N13+42a/vnqc/sT0vKLw8/u2z3v+5WLR606tG7DyUNr1q+d+P3oT/tP/K7vnJVfz7yy&#10;5yKOIBWJ6qNy1n694uuX3u/3ybOvLP16xI4jhxasW9Pvnd7vfPTVtI0nLkdlRV85vmX196PGDp80&#10;cd3O5Yv3HBi5+Pj82WsO7BlzuXRftVxo6PB2KsRmfFpN1ObDq2bOn7B0zqTwBfPZY8a6er3ne/FF&#10;w3vvVwwfcWbWtD2Lp+1ft2Dv1pXrNixdv3R+5IK5TcOGsd58m9x3QMGihae2bz50Yk96SQKBjWbw&#10;sKIWvsFh9XuVOnZ+xu6t67+dtGjixDlbjqy6jsklMYSCirz0uF3rjh5cvPHcxsX7wmYtXDR6+Niv&#10;B/8wbtD8jWNXxZ6JxTEldE5jYtLejetnrluxat/RI9vPnFy5avPiifNWTp2+YsnEKSunTJm3fM/6&#10;w1cuX9539vSapSvnTv1k8Mj3Pnz/qxn95+5fs/xAzMW0ElYrz+NweJvdHsFt/p5b1O7gE/TUWEHV&#10;5tKY7w9t/HD66I9njh1xcP3SvGtnGCVVapLMztW5hBYk+cJNXxT4kGBZlrC+sASco1Q8tUKhpiNe&#10;/UN/dABnu/RKDE6hQk2lcWoqa/IKUWmVtXlMYV2bgQm3+Y1DJ36vgLMArgdpG6UQlR4bH46pL2oz&#10;spBkq91bPvVYkEtOZWJT2Jic/OTMnAQSo1pj4nalfYETu9zWPkSIECFC3BVI3JzOBg8xQ2MLUzNi&#10;AdV1BeIWot4OR1Z2b/+EAPYcjm72sEQ3opvvsJAflPtWFkJTaHpSptuUhQ4jqydyrkgMHpm6ldR+&#10;9bByxOfNo7+RXznSwasxeqVm3yOqPOeW6N1ChQ/OiXB3PQU8HIDbSW3plMPKQn1i8bYpYVM+Hz1z&#10;xlfTF00cO2zakBcH/fe55/454P1eI6bMn/7Dvp3Tdu7ZPHvatu+GzhoxbOiMJUOW7Jw1e/P+ObOP&#10;b5q17uzxFZmUeKFPZzcHRDmskrNn8spPFVRXJe9LPTp1xoJZQ0dumDpx2/71S7ZtnzBs3tiPP58+&#10;auCiDVMW7d2zYM2JdRM2H5myJOHMVQq9VdfslOLbKyrFORX8ghJu3rH0Y9MXT94wdhRqxgzF9Bmk&#10;kaPOfTds3ZIZxyL3xaAjYsojLsSfuhx/BkXLZNqwfH+37/hzBJUFhqiTb/GTNczUxA1rFvf7ZsrX&#10;X49bsXPW2YrURgqfU5wZe2X9vB2bJy46vGjq5hVjJ08eOvDTj17/5rPXJy75fM7VgxEEcrNMWJ9f&#10;vnt9+MYZ69av+fLbfZMnHTp7fNXmNZ++/cZrr7/z6YwV67edP75j//aVkyZPHTZ6zA8zJ4+cvuCT&#10;4QuHfzNx+aoRpwuP1LVKTVp/QGH28Vus5Fp51Sl0wqxj22dOmXhyxPeNU6YK5swpnThp14jhW1Yt&#10;zMqP5vLrJNIGOre6DJ0ZGXFm84zJ0955e1a/vod3bsovTeVIG4xOkSfQ6vW3Ofw6i9fu8pmdBpmM&#10;jMeVVGBKKzE4ehO/vVmnM5iUUqmYSmSzcGQ+BcegYRubMJWYqtIaTFk9obpJyBaq9SadvpXNb8Rg&#10;KhtriHyeSCAVUKj4+rqGxnoiobEW04Aqr8UQ8HQ+X8Ljcsg4bG1tKaq6vKK4llCBY1HxTClf1mqw&#10;6r1mp0dq6yre2XW5As/Q6hHrXAKhjVuhIZ+hFc1LPvPVjhX9Fk8dtGr22PO7NlbERYmqGzTkFhvX&#10;4BLabjjtQfdeqWdQWOiCktTcohQat8boFD7sHAeINyvpMLLp3NqK6pz84tQKdC7w4qRtJLWZbXAG&#10;64CE+I2w+WXA4KOyawpR6XlFqThSeauW/nuLGYFDEtyiVg29prEoPSseHAomv05r5dp9MnC5hjSF&#10;ECFChLhPvGLgKbRoaI3EMtC7xiVGgJs+iVndqmUYXU92nR0LksdR5eHcHDd9h4X8oNyrsuD3+x0O&#10;hwlMRoPJoLuB3mQ0Wsxml8t1+9Pvh/wk/O6ftYNmT/NT+dD0S9NtygK6roDGre0wcYD5ZfNJ7+tJ&#10;FxxtawkoTH6FRlrfcmm/cthnms8Hqi/uV3WQ9T656VGUtzXCuRv5Mh+Nf7cZX0EzPLeTKO4UKzu1&#10;7QoWryKjPCUiIS09OrMwLS09N/ZK8uULV87HXLmcmJSeX0CkY1k8FrqSUZCCLstJwTYmNbAqKwms&#10;8lIGthhNJ5UJVJRWh1HT4WmldAhwjTwJTtTaLCJysLnZ6enR6bUFaBaHgWMyS3NqSqNSMXlx9WRU&#10;LYde3cCoza0h5KPYJKJcbWrTdopl8DgFqqyTJQswCYaarKbE8KzzMbGn866eSDq568DRjcfTj5VJ&#10;8qkWbK2srJicW8rMJ+lq+f67LwyBjIYIkIQBptYvMKrotNKS/KsxyZExSflVOY1iZnObSi1k0qkV&#10;xXWY3BIcKqsClZqZHR8dH301KeFqelFcLrGG1KI0GDQykbS2QURuoLNoJQWkssw6Mra0qiozPCLu&#10;6qW4zMycktpqFLa2KL8kLzEzNzEtNy01OzUxNTExObc8jyijdxjMrja3V+zwSRwBWbtHhG7FHcqP&#10;mRm2Ztq0qatnTN80d/aaZQs27t0YXRAl0VK9AaU70GrzInns2JUJeZFHrh4+E3WitDZT0kYEl4Ed&#10;HuoPX59muEhkh81j8/i8PjB5vF6Az+3zObwBhwuONoNnw5Pf5wsgf+GWQcDk9vvsfr/T74ffev1+&#10;H3jlB5+B/8B6AB6vB57gd+C2AKZgq0DwdXACy1pdnnYb/Oz0NmUh+ALMt3jEbXY+zcLOacPvbcyc&#10;dO3goHXz+iyYNHDtnMnXDx3E5+SqiFQTs8PBs3kldqQ9PETfLVbqGBWY3OS06NrGYpWJbfFJkSqb&#10;P/PT+7logpvzf6wxIQI33Vu9MqtPAjoKtYVDZWNKyrNyC1LKqnPw1Aqxgoikx4MzAtxsHOI3A1wJ&#10;OhuPwa/Lyk0Clh+TX2twCn8n5wJcn+CaBIgUhNLK7MTkqOKyDI6kEVy6v0HwTogQIUI8rSBWhAgY&#10;FXR+LehXk1KiMnISahqKxC0Eg0Ngg/N5P9kSNmxBecRqL1cSeFyUBZPJVFhUtGPH9o1rV21cvfwG&#10;KzauW7t//348geByubqaAlfe7/Z5nU6XGxiysPUZCHRF3oP/A7vUaXNYrVab0+Hze8E8WCfw+H2g&#10;vdcFlvPBdqvTAf4COxVZ6NbJD1q6nPBwA2Avw++BPQuPz+jaBNg2/L+gkQssXrfT5XK4vV7kc8Ts&#10;hc1sYPYGG/y4frix1+N2O5xgp5F9hj/t+jy4ETCFZIonarpNWSguzyxEpVdi8igsjLSNrLFxgTV2&#10;fwKkySvReaQdPLRq7zrt4D5t44cro0+qZA0GXzNcuOG3tXG1bn6bmy32UfhdQyG6/9R/Cjz4/fM6&#10;WYLOtlav0eAwms06o1lvsBlMdpPFZrDaDGa70WgDGMxuvdWrs7j1Fid4bTDZVAZ1i65NYWhvMbY1&#10;G5USI4dkTUt1nLtuKirTaFq1bpPRazT6DCaX3mTTme16k1tv9upMHvDCYHKYwCasToPNbbS4jUan&#10;2QS27lIa/XwlnCihK+xC0EkSBIgcdxNOU1nKz82nZhQxsirE+QRDNcuNI2jQKFpOflN6Fa+QYroH&#10;ZQEcH/gQ+QkSH73D22zxGGx2s9VkNJmMFqvZ7rY44cfsZrvLbLdbHHaL02lyusw2h8Vqs1hsZqvN&#10;bLNb7E6Ly2NyuUxOh9nltjq9NofTChq7nWaXywoaWK0Wu80Er8RtsTmtdpvFaTODxg6n2WazgAYO&#10;t8XtVTt9MhsSdGd0CWXtFCypLKE0dX/CpalbVvYb8c27Xw75ZtWcHXnXK9rxHV6xE3YnkGsVGUFt&#10;copNDgkALiZ0+/WAAO5/bTaP3uE1uX1mt88ENufytFo9bRaP1uYxOL038BkBbp/R5Q1icHrUDk+r&#10;3dMOPvX6TOAQSW3tBI20RsnHNHNrFdx6KYck4YoUYo2u1e7UuXwmmBuLw2vwGp0eDViJ1SOFd/Xn&#10;JTwroos123kNBlqUoHpdYeSok1s/DVvy/enti6sS9ksw4a0NqHYCU0drt3HNcPyCxBGQG10iIqM6&#10;rzgFHvQoqm3XkNq1FIWKrtBzNC6xyQeX87B6RXCVRLsAjilAgh2CUeJgvsXDNzj5OqfI6JbAAy4c&#10;PJ2VrbZwNDa+3imED6ZXavHJTR5pu4HFlTTUNxUXFKfmF6Zim1CiVqLOzgN7fn/9RogeARx8m1+m&#10;UNPR2MLMnMTKmjy+HKd38J/6yAXQV4DvqLfzxQoiuJGlpMegKrJELQS9UxC6IEOECBHiARDpHQKJ&#10;klSHK07LigO9azk6lytr1Fi54KOnQ7l+DJWFNmXrti2b/vXv//3lvx/85aNxf+k98S+9J/2l1/C/&#10;PPvqy6++FhcVYbNau5p2ejs9aptOwOXziXSZWKjoUGlVJqfV6XSb240SMg9bhiktK0JTMHyVxOJy&#10;+ewuS7NKzuHypXyRVC5mMKnEmgY2hafs0FlMRpvNZHbajWajUdOuNqqlWjWfKW5hSIw6o8Vl1urb&#10;le1trW1qjVJr0QPT3u1wOwx6lVLZplR0KEVCkZDOaxbL1Jo2tVYh5jAoNQ3EJgpDJBcqVcp2jU6l&#10;Murb1WqpmInDlVeUFONrCGJFm1Jn0LSqTGod8K7UOlVHu0qnt7mc/s6nOeHhUzfdpiwIFARMfSHo&#10;L5JSokurson0amEzvsPIug99weSVmPwtBoewnVoqObZd9s1Q5VefqE7uVLMqtTa+wf9jMcjfACR3&#10;I0PoJ927skDidTLEneKWTqU2oDYE2vUBubpT3NYpae2UtnRK2zvBW0lbJ6u5kyHr5Mo7JYpOocJI&#10;kstrxVKsWE6UiQkKTlVbVaRhwzzDp9/I5y3llqRJ9eSWgEDSyZd2ilo75apOgbKTIe1kiTt5ik5B&#10;W6egFaykU9TcKVV2ylSdEhXcjCXtJAvhnYc7u1u/Bc9P4PmJPB+B5yPy/URhgMzzEOrkZTnYlNz6&#10;1GpBEcV8D8pCcOUiP0npYWndwC1vtfl0Tr/Z7Te5/WqnV2H1yM2wS9zu8KmcPrWjC43LD1xog9sH&#10;/qocXtBAbvW02Lwddm+73dsG/sLNvBonvFQ7+Ovwq+3wpx23r0ftBFvxddi8cptXbAMOsE+sMrPZ&#10;Iiy6Lr+4JC0PnRNXm7kh9uSXGxf0Xznr+7M7VtakRHQ0kWwctVMA/OqbRRnBFRvk5mVwO8HghXsG&#10;CS6AARuye8F1LuRY2aktDZuqEidePzgm/OACVNRWdNpZVHJaaXojsaxVRTUDXx2+6cJL3boqBEQE&#10;QV78HBbw1y0yuYTN8OAI0hl+xfr69BW1KStwmQsq4qYnnV6UePp4VVKRCMMxsdpdQotPYvNIWjuo&#10;eGp5YVlKcWEsriqZ2pjVSC5Ec7BNcppERdeZaGobXdaB57HRXG69RMfVwPvA0xhYah1ZY2wUtdQR&#10;uThaM0upZ+rbqwXs/CpSVY2Q3GwVWn3NFo9QpcDg0bHRESe2bt+1JuxwQkaaVEmC4ybuqFkQ4pEA&#10;zoLewW/uINc2FqVmxJZW5Sg0NNvTXvvT6pMY7AKOuBFVkZ1flFJPKJW1UwxOQShaIUSIECHuH68Y&#10;dKSydjLwEeITI5NTo/G0inYjCzFvnp7e9XFUFloV29auePbFd6FP10ObG6HtFGgHDVpWBL074ZXX&#10;34y7dvE2ZcEl0ktKS4oyr0TlJiUVokqry7HEBjKD3oSmFETkn9t+JGz7qu2XdkWWZRPovFYKh1WQ&#10;lxF79HTSufD03PzYpPhLh49HXEyqKiOIqESxlERt4WAJdQWZCYnZWXGFmNzIMnJWnVwhF6mE9bUl&#10;uenRCalRiYlxmSlZpQXlwErH1tSjK3D1hZXVhZERGQf2Xz91Ljw3K7MOlRoXfmnTruPbjl2Ky86o&#10;wVahK6ozk/Mz4mMz4i+eOLBv5brVa4/vuJCVhaqqxzXU1jVg0ej6iqIyVHFhTROa1yEyehy+UNTC&#10;EzPdpizoHcIOI0vcSiBQK1GVWVl5iUWl6fXEUr4c1wYcDAf82Md6T52IT2p0StXiWsXlQ/JJI5u/&#10;/ax12ay2pPMqAUbnFBj9zTfSOnZ5WT2OxS0xucVt3q50LHctK3SBlKUES5H5nRTQEYjhv8C9By46&#10;AJ4p6KQI4Reww480Bq+JfDee52jgOXA8RxPP1iSwNvE11dzGGM7RNaJx30jnjRdWXuW4SJxOBrIe&#10;sAawreDi8EYFXVuHP0I+DZaKhHce2f87vwIJNADNwL6JOkmSTirHhS9nFySVxOQ1phHU1WwPjh/o&#10;tshPA3aAG8Dz/YRmL03r5oFDhzzwB+dIZvHKkD731jMF3t4K3Az5G/z0znMabPaTb297jdT8h/1t&#10;jZUr6yAT6ZX5JWm5hck4UlmziirU0fIkmL347OV1KYtrkhdWJazDpp5ll1epSK12XnAQwY1V/QJg&#10;34QmGMENwGt4ZhDk7Z10tQQNLB6R2iWgWZiJYvT6koivdq98b+aYgRsXLC6KuCasKuJWF9fmlqOz&#10;GVxMm4FhdAVzNHZbG1hPt0P0swSLQahcQoaZldPWdE5au5mYM+zghpc/G/DGN5+MObRpEzrpiqw2&#10;X0UkGxmtcGSBtFlFKatKiTx/IGpfWOqFnfHpR04mnj96LSIxIwmLz66n5xaXRqdcOxkXcTWzuhDL&#10;rqTySnGEQmxDSkNjeEbelQtRsVG5JXWNOQz08aTorUvOXNmaV0NU8x0+nkKRk3l68YphfYZ88MHb&#10;bw5+Z8i8DRfjsRqOPqC0+qR3d/xDPHTgc+EWc8QN2fnJmbmJVA6mw8S+7zC0JwERuE9RWOiy6hxw&#10;/wL9RquWDr7s0/t9Q4QIEeKhA7pQu1+mMnGaSOW5+UnALyCz0G16htUHetfujZ9o4MhNj1jr4cn9&#10;dEEAGN5dZnkPcq/KQrtSsXP9yude/QD6aju0mwUdFEGHJNA6DPTR9Dfefjch/JLddpuyYBDlFadf&#10;OHz68t4LieevRoafPnry8IUTp+LSI84XXNhyYP3GRct2bd5/8sTFi9ejLsVlXtx97MDQISuGDd98&#10;7Pr5iOSTO7dv23LgwvEYVFR4BSo8GZtyNPrEgoVzx09dvnD52cvbE3CZaEGbuIFPzwyPurRr4bod&#10;345d+e2XI0dMGjRyy+yt166VZMXVl5+5HHVt2vgjfV76ZnD/D5Zsmnoh5vDFS+e3bN23bO/ho9G5&#10;5VklOadPbFjww8TZwxZunbNu29b1KzduWLF0y75NB6IiwxPLEs8nnDp0cNfB41cuXMjLO4vilFCN&#10;WksoauGJmW5TFuDfFdJT6Ow8eQeZxq3FYAvyilJyC1OqsQVcaaPazLkXtwHxmnxyk1eqV1PbqlIl&#10;O1YrvhqiHdJHs21FG75AbeMZfVJzV6F70Phuvay7B/jGBrewxcsQICVk7lVZQABL4bldIQxd3Hgb&#10;DB8Ab4Nu/40GAcLtkDgBCt1LZhHjW+aO1Hz4hmjvEpowj+kBC5IRQeGONXTx40xkiz/Tx8GbIIIN&#10;gRf8AFGMKAvFpOzojGv5uHSmozHYPyItEW59DQMvDuYEv47AT5R5aR1ujtEthAfYw+PqbwL81eBp&#10;grllftdHt76+2ewmt7f5sdktb4OILD5w7uDsayRGVXF5RkFxSlVdPluEbTey7F44+5rIxkXpqOfa&#10;cEuqEr/YsXzQyllTIg4fIxeWteOldq7RI4LLN968Bn7cxI8gH/24bzf4yZndAU4+oMXGbdBRIySY&#10;5blXh6ya3euH4Z9vX7Ys9+p1TjnexGg2szmihpqGQjQ2n8GvU1s4cOGG7uvv2sO7B2wXeIatDj7B&#10;wo4Roedc3v/RpOEfTh09+vzuxeik9bT8MGLOUXJBkqS2ycgUmVk0YXl24uGTKyZtmfnd8qUTZv0w&#10;etroSUt27z+cGR0Tf+TyofXbtm3df3R3+NXdZ87tO3LpRHjRlYSC4xfPrtu2a8fW41euXo8oidmd&#10;fXXO0h2z315xZHwUpqqV2mFIKCqYO2PGNx8MmjhixooVC2Ysnj5mysVja6S0Em+7wStx3bHbIR4J&#10;Qae63cimsDClVdmoqmwGv1Zn5yMJR7o3fqIB9yzwu2jR0Ai0SnDDKkSlUTk1KgunW7MQIUKECHGv&#10;gPuI09/coqEXotJj4sLrcMWgd30q4xNvKAt8hZ8hDMBPCh+5soDELCx/9sV3oKFroU110DYCtJ0M&#10;Lc2Deo2DYxauX7T/GLPg63RLjKKC8szzJy9eOxCZczkmNe7EsYvb9x/edezKkV3X9q3btmZ72P7T&#10;F5KjTp68vnf1pdioqJiYc/M/Xzz+gzlbd2w/cGXv6s3rV27aumXP2bBtsad3X047s+nSvh8WLho3&#10;fvmi2YcubI1pzMXwVJJ6Pqc4OjP91NbdpyaMX/PNd+NGzhg/c+2a3bsPRp4IS0xYffTyyZmjTn72&#10;7Igve706bfGQDcfX7t51eNuK1csObNydVFKSUpF/OGzTwi9GLxwxa/PK9Wu3hy1YsnrZtGU71246&#10;cf7wyfiT+8/v2XNo79ErKdfDq4rPFLHzmvRaU0hZeGKm7spC16/LK7H6pcEacgxebT0BVV2Xj6rM&#10;QpVnNpLK5e3kYPzCXXQriAcFmgVaDC5JOx+jiDimnD1R89UQ3bQxHef2KslFWjPH7JObYb/rfnyt&#10;XwYpTsuXe+kCpCoEcJ67/ch/G7idJE4nk6OrFsbvk034quXbgbJ9S3mcDLaHwg1QH6jnChB4HizT&#10;UklQldS2lWF1dTQ3heXAF+EzI5KuFOAyuD68xE8V+AkCfxPb1UC3YRnOJq6viefGMqwYormOZG9k&#10;+oKyBawsiP3kNg9b735k+fyDOYcprOpKTG5JRUY5OofEqJKrKEa3EBbI4a5fbHCJJHZuqZZyEJc9&#10;/uTWj2eN/WjGmNHHw/ZgM4o6CEIrx9BVjlFi8gj1HkGHh6P0sADghcbDBXNuudju7aoDqzW6RQo7&#10;D62lnKIVTb1+cMCy6R/NHjf8wPqN5bHJLY10M1PrhutBtusYjeSyrNzECkxeq5bhCMh75DYMdsDm&#10;Ees8Iq6JWcAqP1Uau6kwfFVtyipizqzcq1/uWf3p+vmTL+zdiU6Jk2HKNJis8otH1k5fNXnE8qU/&#10;rJg+YuH3305bvXLBmSO7D2zZu3Hdxh0HT50/lH59w8mDK9bsXr8rfNeR6C1b9yxdum79qrDDR3Yf&#10;ij+0JubUtHk75r60/MhX58tSSeUE4sazVz/5dM2yoftLI9AcHiGHmr19E+rSKCH9sqVV55F4fx+Z&#10;Ap8UTMiTfCy+JCMnvg5XojZznj5lweAUtGrpBFplSUVWaVU2lYVp1zOfPqs3RIgQIR4JRruQI25I&#10;y4yLjQ8n0quAVW976u4jgMdRWVC2btu84bl/P/+3/338tz4//K3fNJj3R//tn68jeRbCb1EW/J1e&#10;g0MvkPCITWRqI1NMZYvZRAqroZ6MrWnClNWUlpQXY+oIVHqziEjmY1FMPoMrF9Fw+ZWo6PzKElQ5&#10;tqqwohJVVlZRjkaVEdBoAr2pklyfX1pRmFdZjmog1tBbeDKt1aDQ6eQcsYxJJDCrUZgCVHFWVknC&#10;0fDdsxfNmTVq3cmVUeVpeYXE3OuovNjYguKEsnpUVUVtZV5+cU0Rhi0UcmTCxip0eWpuRX4JBlNZ&#10;jC7PyS5CZRTVYaqxRGwdrrahqbaRgidyxExmi5Qk0YpaHXanv+tbhqbHfvppZeEWYGlAa+OJlaRG&#10;UllBSWpmbkJxBawv8GU4YL0Bk+4Xo6EQZSHovPllJq9cbWC1NuW1H9+mnzhC/eXg1oVTWqJPdvDQ&#10;RqfI7G+9MTiix9B5+MBPlsC5G2HPucf7iLsE8dvJHC+R0VrOTj3UPPaz9gHvy7Yv4DXGceyNnADt&#10;fneMxPfhOOo8HDs8m3A9si4+tiohn5hRLMiNKo85E3cxD5/CdqKpqurGjkqirRLbnFNcH5dHyCyX&#10;FuBk8UWkaxfQSdfpZXVWHLyqAFHoJyq8DK370ZQjtsFilgBcV9XYgrzClJKKTOAqyNopege/2zWG&#10;hCSI5DZuVQfhJDl/yrUDfRdM+nDm2BEHNmwpj09XNLCQtAvAp9J7+UovU+ylCHwkoY8k9lHkPlqL&#10;j9HuYXd4OGoPV+cRGLuiJ27bxE8SjFaQO/llauIhXNYPl/d9NGfCRzPGjD21dR8uO6e1kWdhG9wi&#10;BzJoSG/n07g1aVlxecWpklYiMpak+wrvG3Dzs7pFWpdQaONgddSMdtwFYdVaVPR3B9f3XTJtwIqZ&#10;QzctHnsqbF3++YMll/de2b/jYNjhM7vCr+5PjjoWm3IpPDc6PicmJTspPT8Xjc6iNMZVYyLTi8OT&#10;i8LTSsNTi67HZVyPiotIiIsvyI6qrDgTX3JhS3LKupjC69kJ5VX7s3LXbDl4cOXB3GQUAVdTgEs9&#10;ca08/mgLs8ym0Hskzjv2NsQjxOqX6h0CYAtm5SZU1uTJO8hwONIdzZ5Q4AQKXrG8g4Ijl5Wjc2ob&#10;i7mSBo2Zc5e/6BAhQoQI8QtYvBKjS6RQ0RpIpRnZ8XlFKVxJo90vuxGG+VTxGCoLJpOptKzs4MED&#10;u7Zv27UtrIutYbt2bDt54gSJTHa73V1N4foMfr/f6/W63R6PG65R5kX+5/Z6XG6kroPT4YI/g0ui&#10;+cBsuJSZDzR1u+CPwD/wOVwAArR0OF1OuCn4A38Afwa2BFYG128ASyGF0OANuMAanRa1SYQhZl0N&#10;P3XpdDQqn9EuNoO5Do/THtwm/B/YAFitC6ma5nWDzcBvnS6Xy+Fy2kE7O7wBsDLwicftQnYb7Btc&#10;UwJsDy4S0fUtQ9NjP/2qsgAT9OuA19eioeGp5TkFKRnZCcVlGdimYqYAC2bC+gJSf+4XVQYEn9To&#10;kar0zPa6DPXGRarBfZqH9JOGLW9Dp+q0bINPbvTLuy9yfyA5AlQensxHg4ckPDpZ4QZgB8g8P52r&#10;reKkHBFP+aal99vShePY6GssUy3PR0ISN3Rb5CcQdpJESPIFBJrA18gWRZQXbz6RsHHVxV1rd2/e&#10;c2Dt7subVh5atzRs07GY49nE6CxCdBIxLpmZGFt47sq5nZfijkcUHYuKmLd+y5QvNu+alZGZq20Q&#10;dlLEAbLCS9e4eb+94wFuXQCTUyRuIZRWZadnxVfXFogUBJ2d93Op10Dvb/dK2l3CWh3lPLNkYcaF&#10;zzYt/HDG6M+2LVtRGBktwuBN9GY3W+lniAMkeKhIl74DXwncTrj4hdBHknqpCi+jzctSezngXqLz&#10;8PUegQHRGrptLgjYqN4lxJuZp/kV4y/u/XjW2N5zJ069vO9QU1apiih38IPSA9zSK7H6pBIlsaIm&#10;p6Qii86rbTewjK6er/wH5z0Bx8HJpxhoeUrcOW75hsrEHy7vG7hs+nuTvx+wbMaYE5vnhR9ad+3o&#10;4cjzKWUZRBmu1UDXm5k6K09jE2qsAr2Fa7Bx9A6uysZpNzA7DCy1jaO1sFR6usLAlJoZMjtJbifz&#10;2wkodH5ianQdMVchryAkR6YeOBkbFxuTEJVw8WxFWSbXxFb7eujHG6LnsPqlJreII24orcwG0Dg1&#10;Sj0Dnv9UJDUMypFkJjozN6G8OkfUgkfE7lC0QogQIUL0AHAf6xCyhFhURWZBSSqOUqZQUy0+MTJq&#10;9WnjMVQWgOctk0rrGxoqa2pQaMxNqmprm5qaOjo6gJve1TSoLHSBlGrsmgkmWEQALroPruQYnN+z&#10;U6DT5/Y4bXarzWp3ubx+f4/ViQQ77/MHfGDPkdqWvzrB7eAJXqCn9iE03dt0V8oCAHhEFsQS1dn5&#10;ChUVeEpobEF+cUpBcSq6vpDBrwMzdTYeHJ7wy74TsPn8MqO/WWvnd3Aq2yKOtc6eKP9qiGzqmJYz&#10;e1TEIr2JY/TJTL4HjrNywyNvOzwckZ/M/RVlAbid4FM4l8EvEFwDspLu7cHrOxe/Y4vBgRhknp/K&#10;MTYIyi9Ll0yQftZbOG80N/8Mx1THhRM63tq+i6AzDF4IOkk8P4HpaqTZ6+mOBo63SRigifw4ruRa&#10;SdaizXsnjVg+ddS8CZNmfjd8zKeDBwwc2PuL78dNXXF40+HCA8drTu5IP7X92L5T+8OiE7dfil6w&#10;blKvj17v9bdvl38dnZ6qaRB1UuR+SoeHbXQLf5OABXgTFq/U5pMBD9zul+mRaAV0fVFJRSa2CSVr&#10;I4PdQPIDgasONBbdkoihK8QA3ABsHrHGJSSbmNEizKq869/uWf3xnPFD186bl3TmPLe01NBId8O5&#10;J4IHHzl98MGEx8WAS8IP6wtw1Qw/Uegjir1kuYeu9LBUXo4BHi7RbYcRWcEtElhYuUrcDkLusONh&#10;/Rb+MOro5sOkvGodRWHnwTt8sz3ye2k3sOjcWkx9IfwoVdoIjyHqaXcO7JXVK7G6RQaXsM0p4Fk5&#10;lSpSBKdie3XSrJjj3+xZPWDFjIFLp41at2jF/u0HYy7F1OZiFI1iB1ftlRi8cIkWsLjdJ7UhjyCQ&#10;3JngpMD1O40+YbufLQswxJ1Ung1P5ldVoXMqMblscYPJwTfpmG3NBLmSLFFSZC3kDi3DBDy6O3Yv&#10;xCMn6Ga3qGlEehWqIqscncuT4ED3+BQ8cQJfTWvjgX6jsiYvpyAJT63UWLlP31iPECFChHhUgB5V&#10;a+XV4koSUqKKyzNErQS9gwc/I+npxySPA0EbBlYWfIiy8BCCne9VWVCp1WfOnfvis8++7Nt3TP8u&#10;RvbrO7Rv3+HffZebl+9wOLqadvo7fRa3Xa3SaFs7LCaTzQWHDFjM7dJWJpHZRCQzpMJ2o87pdnk9&#10;cAiDHY4ScPp8TpfP44a1CMQth2MRXB6fz+vxuR0Ou91uszkddofb4/T6feA/v9ft8XngQAKXxw1/&#10;DhqAf3a7y+n2ef1+H1gUiYbw+z0eF9g7l8MDBzkEvA63y25zuu0ueN0Br8cPhyT4YcUD7I3dYbch&#10;gRFenwfeF1+n1wlWDxeht2tNJm27xqIxgF22ux1Gq0mjUmnaVQaDyWID++hyO5DQCo/DZDUo21vE&#10;EkWbVGXVm5wuB/Id4dAKpwtswuFxw2vvOl6h6SFNd6ss3ATxPSTAR2rV0oFJhyOXl5RnZuUmFhSn&#10;NVHK5R0UnZ0PzNZffWpk8kn1XolGz1RTUe0ndii//UzZ6832GeNU6Ve0KqrBIzMiYa7dlrp7gJun&#10;cwtavUyhn/xrGRbAR0FpINiD3Mh3+COgAfioS0FAOppg+65OB/kL2oAFg8ArRNZ2s32Q4FsyN0Bj&#10;25s41CT5ummqj9+SLhnPwEbSrXVcH1hV19oQfnwr9JO47qZGdXkBPTUZG5HaEFXMycTrMVwXlieL&#10;qijccODyisUnV6zYN37y1CHvvNH/5f8O/HTQV5Nm/bBoz9LNUes3Z+5bnXxq28l9Z3auunRm2aHT&#10;UxfP6//RZ0OfnbhuWGxaurpR3sno8LN1Hl4w1qPbwXwIwNKAySXSW/mterpYiSdzqgtL09KyYrFN&#10;pa1ahtlzM4sHLCsgxRpEph+XvZmIUWTzivUeEdvMSpPXbyiL/Wrnio9njh2yZu60+OO7yNlpujqC&#10;u4nv73YifqRLCUIqYoh95GYvvd3LRhIxBLfVBaxieCVKBx+jIl4WojeT82fmXZuWeCqsMj5LUS+0&#10;c+EGty6CJDcyuoTNKiqOVFZUlkGgVQEv6OG5c2AHAOCy17pFMge/SU9LkdYcwGXNz7jw/cltX66e&#10;N2LutAXLl+28dOo4OusCvypZgqmW1zG11FY71wA7afAOA6xwcgqRBtxZvUyRH65Lwg0Q6hXl2eXJ&#10;+cVpNE5Nh4EFj7EMyOF4SFiDQOQhb7AkBHxaQzxuBC8M0DmXVmWnZsQR6FUmp8j+hFegtIILzyvl&#10;SRtzC1MycuLx1AqljmFy93xYUIgQIR4OyB0HEbKtoZ/t4wq4dzR3UApLM6JjrqPrCjUW7lOgSv8c&#10;iBkDKwstXgawfx4HZaFZ2bZkw+bX//H3lX+Byl+Fyl+HyXoeGvMH6OXn/3c+IsZis3U1hWtDyI0t&#10;jbXYmqziphoMkcOi0Bj11cnXEjasO7os7MCx+KiixjqhVKhSSEQ8DpnK5HJZzQqWoE0u05nNVodV&#10;rW/l8dl8GkssEXKb+VQaiYTHE2h0KlUoYzer2lplbRIemy3icEUKEVPIIuPxRDyBQCJTSGQuRyBv&#10;UTVLZUIunSMUCeUtQj6bRqVxqMJ2maJFK2eJhTQiT0Ditkr4Cp1UqlN3tJstekObVsrgUQgN9WBT&#10;BBJHwGhuV7S1quUcEZNKp5M4vAY8vqaoqLawiIhrIApoZU1VKVERSWeuFOSU1uOZDAaPQ6UwabhG&#10;dlNBdd7lS6eOHrySdr2CUUfmiZgMnljMkUpFHDqbTKXSZZI2s9Xr9/VYSEVo+onpnpWFm8DPk30S&#10;lZnNl+GaqBXVtQUFJWlFZZn1hFKhAq+2cICRB5rd8A9/GpNfYQi06FtIuqzw9sUzFJ8OVA77TL17&#10;XUd1aoeOrgdOju9+ujDQO+g88AB7OMOCv8uH7PbzRghKAERuJ13UKWoNKLUBtSGgMQVUhs4OHYxK&#10;36k2drbrO+XtnUxZJ57fiePA7ZniToky0KoNKDWB5vZAizLQrgZLBdRG+C+YL1J00oSwN9vEDT4k&#10;/xFYdOB0stguoqDojGzyN7JPPxaum8auusQyoTlwRwZ3PUgz8IIk7qQI/SS8Fp3ZGH8u7uihg5tO&#10;hC07sHre6rVzdl/ZmUWIpzRnEIVxxcz4VGp8auP/Z+8swNu60rzvzrf7LX1Ls7szO7AzO51OmVPm&#10;pm2aNmnSUJuGmZmZGR1wHDOjbEsyyGyBZTEzoy2LmfE798pxU6ftpK2TOslVfo8e+ebokg687/+e&#10;877nT1zZOnvOki/nrjyUuT+3NbO073ppX04Jq7hUgkKxy7Bdl+s6L5UTMos7Tp5vPLe3qSiThyP4&#10;Kca4wHG3wiuAKuFPaPtt7J7uiuwrR44d37X7wJaNW1YtXTR32+ZV2KZik4MP/FW4MDgfmRvUk2i/&#10;J+oIJtzRpDuacEbjAyHoVx6av+CLKkBlkwVEdXrSts7iTy/ueW370g/O7JjfVnBA1VFs6cF7ewVx&#10;8Nvd/CtAyJN0VZypjbMNca4xxjfFhJaoyB6VOKGDQrLF8Dn7YqpgTGUISJoHqMd4TSsJ5fO7StZR&#10;a7MVXXQ72xKS+W6MSUMARx3U3rDCYOUSqU019cW9tBabTwK5c3fYhPJHlQF41YY6IGb6hfUm6lkW&#10;dlX9lS+uHl507sCWK2e25WUuunj4833r5p/ffYxUXWokN5npfXa2zCO0BqHFIOa4UJNgy5NQNlNR&#10;jMpy45s5taUN+S0dKK2JNboBIxDuAqDFBZM6q0/SRUCXlOUSac1Wn3jUp8/cTcAVgc5qwM4nM3AV&#10;1QXNbTV6C9uXuI3leAgICD8z6QcDYFhX+YIar1/jDWh8ERXceOH/gjJSpcfQdHloxR+sfaftSfgz&#10;MgzdecDdBgAjXyAnYJqrauqKmbxO8OsE7l9lIY0zKjdFReo454ay8K3uw4/khyoL2gHT4i07X/zl&#10;vxX/MiP1SkbqdQjXMxnb/iHj0T/+4VxekTcQGCqaiqVCCocCja25fuJC3pmr5YWllaW52Zd37z+y&#10;cMOxVVvOHD5+9lJuPgbdyOzA9raXldWWXMwqvXStsAzbQCCRKM3NBZcurNy2bc7G7ZsOnDh6+tq1&#10;rPzKouy66qtVdfllVeV5WcXHD5zfumXPhp17dx89d+rstYvnruRcy6xDX6/rrC6sxxVk11eevHR5&#10;1/Y9WzccPrQ7K+tMQXlOUWVpUVFxYXlJaQMGU9+EqSjKK7p8trAgu6G1Vyw02yw6jrarEFdy6sjp&#10;Q8t3bFu8asXadWvXH7t4sAhb01Df11GK6yo8emrnF5OmTRq/cO2mk/ml18rKTx84uH/phvN7ztfV&#10;1GO6UVdzTu7YumntriPb9hzbunbN2hUrtm/bDw7SUN7QjK0tr87NvnYlN+tKYU1VQwdLwnWG7bEU&#10;Erfhzr1+vLKQJm3JQUaeg88R97R114MOCHggREoTFILBxnWF5dAs6+8UCMAQovIk9O6g2irDG68f&#10;18341Pjys4NTPjCf3zfAbTH7xa4faCx6IxA2KMICW5KgieE19t8B8DaB588Wp7S6hNMT8YeDPr/P&#10;7/VHAqF4LBZJQLN3gsFwOBgLBVN2T0pnTWnNqX5ryuZOeYJRfygcCET8/ojPG/K43W6X3eW2u7w+&#10;ry/m9aYszpTBltJbUwZrqt+WGrBD7+Az2AIwWRL9g2bOYGuN88Jp7+WzdjLG5JWYknoLVAYcRdKf&#10;4htSfEtKYUiKG/lVq3ct//DD96a++c6GDz5a/974ieNefu/D99fuXlVJyOG6u+RRKsXa1cBAFaDz&#10;C1DX6npLSf1tvCBZFKEKwxSAJEaVxCiiCJkf6uMHKeIwVRoG7xTgOirizIGYwAllNBh5M0cd4M8A&#10;c8Hq5Hd1V25av/CTt15bOmny8bnzD0+b9sVrr737+ivr1y1sbMozWpjQJP+42h3VuKNWXzwMfoxE&#10;NBD2+zyBaCASTCYc8YQtnLADYkl7NGEPxmwDIRPdrUVpuLmU9nxyW5WMgbXIuhwKQUBjShocKaMN&#10;+gn67dAHA3h3JAfcCZMvMRhMWMNJRwQQt4ViZn9UB8sK8mFxAZxMKK7WeIVFfNz83GOvrZ//6val&#10;88rOlUjaVX4xsHssbpHezFYY6QojTQne9VSRikxlt+M6alGY0qbWar6U4AhI75rYD24yZJaBhhmU&#10;cl28VhuzUE86ycftbirZnnlq4bKlb06c8OqKL7+oyVxLr9vcV3uAisoXtRJMFEmArYiz5Ekooocy&#10;yWJ58GhaVTE6B91RyZUTbL77+XnFfUwgqbUHJBRGa21DaQ8ZqxlkwoFR70nrHLJ34yowuPTRcVhc&#10;ZSehQazqhWOyIDUTAWHsA0Z2iS9JUSnLGksPnTu+7fjFM7kEHNGp0sd0vqjYF2CbPEyFhSVW0pQq&#10;+qCXb45IDHbBgFPsishsbuGAiWfxyr1JXRCaOodIDHcK0KMCgD0DBdXGlnX3YhQGGrD2748YPd+D&#10;K6oYjIo1ca4syRgTysLm21QW4qmw0iVHNZefPHjy3LYLJScuFV09cubcznOnD+VVXbuGKzyZc/HQ&#10;8fOHTuYeP1CQueXEmR0LV+6ZvXzbwewLze2NXWWlB9aseu6dD3/70oevfDZr5srt+w9frL52rqXm&#10;QHHd2dMXrm5asm/KB7Nffu3DF9/75MPZSxZvPHj04JmCzMPVNYeuoi7vvFS8Zf3F/TOWrXz3rU/f&#10;Hjf184837Vl+vvjE5ZzrB3cc2bJz647McyeulV84knV03dqtO+YcKD+L00jMdr+MpGk411i0Z/uR&#10;teM/+/Tpp559cdzLL09bM2NnVtaVi+2o48UNZxYvnv3sv/72D3/3mzfemr7i8MEDmQf3bF65ZOWB&#10;5afQucWl7ReXH1v69gdTxo9fumTexo3rFi5eO+urZUvWrTh0adeF3AuHDhzdsG39pjMHD16oyb/W&#10;QOptGQiqI4iycAdfP1VZ+JoY5H2Z3SKelNDWXd/QWI5prgA9EVvUozTSzB4RlP1hSHK+5bvAfwNG&#10;IfD9PKL+XpRmz9rBd16xvva8cdOSwa4Kl1foSepu/0kv6PiAkzwYFUIRFtLh+m5p2zdIKwtCccre&#10;H3Y6DSxBd21JQd7VnKLcwqqKkhpMdV1rS1MzkdrG0QlMAU8oBkVYDQZ8Xr/PqnVq2CK5nKpxGgYH&#10;nGo6D4+pr6quQLW1UiXCfqfV7fd5A9DypLDP53VYLbZBk9Pt9kdi4VAsEgT/4fH43W6Pz+31udxe&#10;j8sT9PtD4D/BP2/AGw7JrU4cQVRUSSwo6czZdmrd8y89+y///K+/+o//fP7Rx758/Y1d4z9Y/OIr&#10;4195Zc3B1RhBFc3U3cioLURdL8Lmdkix/AAJXKBs5PUOIbtpxYcqwTJE+baoBH5KP/JmjjrBlM7h&#10;F1NpmDPHt8+aPGHRG2+iJ0+xz59vnvVFzcRP5r3+xgevv7Jt4xIqszGU0ARTenfM6ouHIhGXxyQV&#10;0widTbjWtl6yQKN0BDyBYMTv9vl8Lm/Q7w2Ew6FoHPw8kZDPH/B6fcFgEPxa0OoqX8Dn83h8Xo/H&#10;63G4XE6nF/wyQZ/H5wO3PxgMRCPhoD/g9nhcPr8ffCUcjVtCYFi9aQkGqNvhhEbmEZwl1765bdl/&#10;PP/E7957efKprdepdWxNr1jZS+d2kBkthL7G7l40qPYdxIbWblR1XVF+4TVUQylXgje7hXdlmclI&#10;IH0hpnRGlRq/mGBnFwvbztbl7zy6f/GWtXPO7F3UnLu4p+yL6ouTs4/MKzt7glGDc5MECaY8Qef5&#10;SGRDWwOlMqfqakldHkXcPhgQuGNQOs8Rh0AY+/ihKFwyrhjf0lHbjq8XyEmDbgE870wN+uR0QJNv&#10;/2XH0iwAaPiIKe1+ibqf3ktvqceUYVsq+TKC1St2Q4MLZAf7gTUMP2pLA38efvh5M+kC0Gf48Wla&#10;sLi5AAICwqij8cQMQT/NL7vYfW3Gsg+ffvyPv3vkLy++NH/7uqruHr08FOaF3C0sQn7xtazs64UN&#10;jWW9vVexuKuZ5WXFjWgKtRrfXlRVW4whYPrkRJ6aoRrgmX0y0PxvORDCTwVa8JjUsIU9pRW55VUF&#10;bGE3sORHlLkvcUUV5qhEOzaUhRurIf5+5f/NwP0uA/cHiJr/yvj4W1ZDxFNRo8dAoHZWldbU5zeS&#10;UC1EXHU9urChrqqT1NzM6azEYQsKSy5fyTlzKvfysZzs86fPZh6/dK6grZaukupkKnJdy7mDp9fv&#10;3Lvt7IVzBSgMqp3V3iSg1RCZmIa2toLsunP7Lu3duXfzkSMHsvPzylo6qzFtuWcv7l++YMvCGQcP&#10;7LhQWHwuK/fQ7kN7954+e6G6Lr+9r64F31ZZgc3LLcstKc2trM26jLq4+cSlo6vKSFn8oMntT+oE&#10;ZmoTi4pBtZSfP3l05469Ww6d2LNn/6GVq3YuWLx7/57T1QUnzl7aPmXN+vFzdm7aejj3yvncK5kH&#10;9548cuVkbV9DRwez+lR15vb9p4/svnLl5NmzF7fvOLV7/8GL2Sfzy6/lleZdL7h+rTynoBlb08jo&#10;aqZJRDR7qD+SQqIt3LnX6CkLacsspnQEpf12vlRH6aU1o5sqqmoLMc0VvbQWKZyl0hWWAysWWHvf&#10;/C7s08bUnrjWGVKa1b2a8kztzI+tzz7u2bLMre/zpEyQ9PCNr3wnrojCHBHrolxZgnF7yoJEmnIP&#10;epT9pMtZWz55+vE//+73f/rTw08/+ezEDz+cu3bV4jW7ti04nrevmt5Kk8i4VCGprb2huak0t7n0&#10;+IWq2kMdGpJEZWZWdl1du2XN0ukbz+3Oa8R2dfe0tTRhm3AEfFcfoa2psTa/qjK/phnbRKTjWxl9&#10;2C5CG6qxo7q2CY2qa0JXYtor6qndnXQ5nyKQyyhyg8VM0JC371027k+P/OEPf/6f//zv//yHv/+7&#10;//rHf3j0X//12X/6p2W//jX5lVeKHnviuX/79+cmvb2/4EhuU35BUyGGieozdwpCfbLEiCsdAegu&#10;wc1hSVNcXUJkjUNhLzzf8QATGOuBuDYY14J3YLWnbXEAbIgDU17jj2tDcX04bgjHjbdgAP8Ff1GT&#10;tvvDSYPFLWxpL963a83a2TOzP/hQ+9jjid/8JvHHP1o/+qhh7vw106dt3LIaT8cGE5pQyuhJuH0h&#10;m0/dwcaePXfywIolm7bMW7H/8LlzaCKKSO/t6SR0d7Q2t7dhWntpFKaCTyPhO0urGkrKUdhWLIFD&#10;ZrJ5fZ2ElmZMQ2dnD76vt70dg0bXojEtuLb29q6O7m4inUSi0zo7SVhMW3NHO0PGHXTbQq5oTBuC&#10;/I2vlQVfVCn2ia4oumdUnH95y+J3D6xdXH0ps6OyrrkSiyltbqsh0VpgfQEHPpCZOKagiy3uZgm7&#10;pNo+i1ecvmk/C8CtAoALcUQVOo+QqiLWdFZnll47VJu7rbdmVW/l9JJTb+5c/v7eVeubsspMXWQX&#10;idrf1sysyUdlZ5dfreouIWva1T6WIwaFn0CUhXsR31BKV0oPubG9u47O6+i3cTwRmTMgsftEdr/Y&#10;GpBYAzJHCKrw6Z4c/qFBnwA58zda/ZA3nq5R0Mah7aADh1tKTOOLG4Jwww9DncZoRt8Ah3aFlYNu&#10;oVhB7MA3oJsq8SSMTEu2etPGrtzpF1ld/AGH0OyVwqFDFK6wzBlSuIaWc8MyyteLuhWuiMr99X9B&#10;yytcQRlEejI2AgLCqBPTeuImj6R98OgG3LzZ+7ft23nm6OEdy+e+88Wsj3ZUN7R4Q5ygu7rl3JbN&#10;781bs2L78eyd53ZPWDztzZdmrJiyYtvRTQt3r50/Z93qdQc2HDy398DV/MJWvMgi9kArob5DG0X4&#10;sQQT2kBSQ2W35+RdqUIVawYYUEClGxbgfcyYUhbMFsuJ06fHvfDCuEcffe/xId557NFnH330rbfe&#10;qqlFBb6es5BMJcKxsNvjsllsdovDY3d6nDa73WK3W10eh8Pvsjqd5kHLgMGg0+t0BqOxv7/fODBo&#10;NLts7lAoHIkGnF6LcUBn0GkHB/stLqfdHXA5Az6722+3u5wWi9NsMBv1Om2/3mC1WW0el1THrq4+&#10;tXrtV0tmrb56qIpL1QyYbGD/euPAgNnpsLh94BxcNrvLMmi3DJrNA1oxU4Auaq+tqmeoqM6kJxpP&#10;hfwRr9PndzncdnBq/f16jY7LbrxWum3JqplrlmwvvN4j4hjMOqVeL1HqNVrDoGnAPNCv1ei1RoPN&#10;bXe5fDajZUCnNRp14KyNhn61yqDR60yWfnBAkwl6s9jNFpfLBu6A0xcIeKKJcAJRFu7gazSVhTSw&#10;laZ0heVmt0hlpLOFXR34+mpUcTWqBE/GwqkEpbf0TWnTE5q54E0abBGFmodT7lhpGveMc808j5rk&#10;SQ16bi9bBBhanFG5McpXxJiSv75EClIWJCkppCw4hPqOI6fXf/inJ5/7z18/9dKLn05ZdWb/xfya&#10;rK0Xjs6dtmHdO6tPrdh29uzejSdXT1/46eQZ4ycsWTR7ztHs1VhNp87r0/cam/ZlXdi38DL6dCW6&#10;vWjfpU2fTZox4c0lCz5dv2/xsqP712w/s23RrrXTv5g//b25s9/7at7nM2fP/3zqV59+/MnbE999&#10;bfbEjzeuXr7t5ImdZ8qrLvQIegUNnNJph9/8l4d/kfEP//eh//uP//e/f/Pb+W++WfHRh4SH/yz8&#10;9a+9L75Q9eijT/7DP/zxySfX71hXhMrGcetYHoIkyZAlWVI4X86tSNKaQpIhjtEkIbrSzxrwCxxB&#10;mScMjGylO6aCSLsT4H5CHgWUytgRkNsDcmdQDj5DGyFnAwJ8Bdj6jqDC4ZPbPCOxw+/gv5xBYOLD&#10;TwUTmmBS544o5UZKVf31rasWHnz1Vc4TT7r/8Afvf/9G/vqbVStWnDmws6DislDTCxyAQFLvTXrc&#10;Ht0APrfn+rpTF/YsX7Vt2UufrHxn4qL1G6bvPjZn8/6d65fvXzZr5fx5a3bu3HV8/8a5s6Y89dTz&#10;f/rTnx9/9dG3F348b92aVV8tnjFpxtS5a3bvO3zu9I4V65Z9NPGrz8Yv3LR47aGDm1Ye3DR945Y5&#10;K3aumr9919r1V0qOdamoA+5obCAKrcUAPgZcOSMKa0jGcHAvafCr2A0Le0pXNubtrs/Lqi9s6ajl&#10;8Ds1/YwBB3/QJQDvRjtwb/gWr8jml4B7C9rC3ZkP8v2ApuGPKYGzBz5LdVRsa00Wquhsd/XWtqKp&#10;1w6/tmXx+N0r19ZdukRHFXeVlaBzyprz60kVXYpGphMvjzEGYkJHRP6zTLtA+OkAzxnUQ62ZReN2&#10;tnXVkWhNejPV7qJrlV1cXjND0EqX9XD1NJmZ3++CvHFfXO4OiwcdvH4L1+yVOCFBARjuCjfoASKK&#10;YU0B6jSAHw654uAdbJF7glKnR+pwyRweOTRPDTr6KFR+cER7UKIaoJPozejmckxzOZneouxn2kLg&#10;ZFS+uNDlIUr4qI6mwtqGshZKO2uAIR/sFUtamLx2lpqtdoKOS+2PQ30XNJs3zHN6+hRGmlAvNLgV&#10;/rjUF2FrDGSukCzTc22gwT4A1jMCws9AXONNGOw0vHLRaeLsK61tfL5lQMGrK1s898Abn2FLChxB&#10;ttdT39Nw/PCuLVu3rN61b9G6zTPnrV4wZ9PmTZvWH1y9aNOytas2bD1+aPHpcyvXXs893UUVWGXB&#10;pBqJATnqQHMWEhomr7OsIq+prQZYNcGEFlEWfiI/VFmIRMLAlafQaF0kcitxiDYSuaeXzGAwLGbz&#10;TVknv065eJdeiUjEY7Io+SIulyUxyO0RbywJJ7z8rlcCSgNhM7uBo+8L+eOpGJQZ8pZXPBJxGQak&#10;fB5LzJGYjM5IZOg/RvGFRHC8g6/RVxaGgR7zxtXAs9KZ2RwxvqcXi+uobcRVt/fUcyV44INBT71G&#10;fAtSFrR2v1jHxSkObdZOfMe8e41b3+e9vTkLaRvXCkVY4EARFv56dzA0Z0GScpnsQn3X8czdM18c&#10;P+mJZz6ZPn3zjnw8isaSdl1oyVu56sCG9xZt+fyzhUvHvzdn3OOvP/LI8489+cGnkyftzlrTaMCb&#10;E2GXLES/0ojK2o7qvYaq7jg3e9+0Pz/2/J/+9a03fvvJqvdmnDt99GpD/q7DK2e+/djrzz398nuT&#10;P5jy1ZRPJr037qnnHv6Pd194ePb8WYuXrlj8wewNE9ZfXX6hbO3utbM/enTy07/+6sM/rN3857l7&#10;3n9ryapJ01admjSFNv596fvvNX/wwc4335zx7DM7nnm++f33hUtmCS5u4bVn8jQYkZ8iiXCkcZYk&#10;wYDkFQD4EGdIo0xJhCn09fH6Wzj0AmH5EfXpLfozO3Ul57WtxXpWo8lItXulrqDaE9F6ohp7UCYz&#10;UJo7K6/ln8+8djqnOLMBVyZUkRwBmdUnEaoIpL56HCavLO/koQMbF62cO2fp7BEsXDHnwP4Nxfmn&#10;mpvy+5hYRT/N7pf5otpQzKjspxWXZq7+YtrCx/6y9pe/PP5P/+/os88c3biqGl0gVJOAF+GJQc6A&#10;N+7yBcwuUROj6sCF/evmT1v41Rufr5oxe/3WVTOWLn/7vZmT35y8/KvZm/dsXLdszeJ3Zy/6cNqX&#10;H7/z1qP/9Zt//+U/PvLa796YNOG1Fz568rdPPvzfDz/15F9e/eDp16e89drbn7395GdTX//giy/f&#10;nbj0kzcXzfvwq01zPtuyZc68s1dX14twakck1h+HgudDLhNUS+GABUQz45SgZV5r/tTi0wuuHDuc&#10;exHVUimUk+w+CTwGp5/oDjP8RHcMEYirIkntoEvYTW/JxZYcrbg278i2NxbPfG/twgWn9+4uuJBZ&#10;l1PWXoylV/eomtjAW0tAaTtVCZYpInIiysI9C6iQoG8cdAv5MmJze207vk7dT3Q4u8Xs4pryy1m5&#10;1yqxhe30mlZKUyepjcluF+h6WOoOQld5a01BK76FZWAY3UydgSjgdwkVRIWVJrUwxTqmQkPXD3It&#10;QYUrbvT7mC5eJjl/3r6NM+ctnDN/za5MbD3NJTXH9d/S1d823pjaHVENukViaWMb7kzm9cMHLpzP&#10;yj5dWXbuUnVdLkkgssgj4W6nKrMqb9eWzZt3715/4tKePVlnDx7fcXbLlzvWzF154NTx6sYOTo9c&#10;jGbRapvxWAq7XMQ5W1J4aM+Z61nYDqYQq6KcLLu2d8vxnOttRJVH5ktofvQJIyAgfCcxjSdu8OgI&#10;5ppTpMvH8mvQlU1NjaiLR/fsWbf9PIbQ5QmLgmGqZqCLImrtIVZ2tBc04CvRtMZuejOVXEfuqers&#10;rsaic+sv7Sk4v+8SDl2vk+mCquDQHCuE0QS2atQMXldxaU5tQ4nCQAMGwIOgLICx0h6RGaJ8aOJz&#10;Ekordovv8OP5ocpC+gXcYOAMJ25izPjGN0kDQ1tG5TW826G/kdc99LqDysIwwKgFLpbFIxIp+7pJ&#10;GHRTRVNbNZHaxBF3K4309MItqAwofLOycGSrdvJ48/51biP19pUFR0Q2EBWogFOdvH1lQSBOmQd8&#10;Wqu4pbv22tFTF/fsvXj5alU1icdQiQeErYLemmoc+mp5fd6lgtLjp3MPHDyz/8Dxw4cvZF65jMKX&#10;c2xCd9DvUwWUbWx6dy1N1kWlcFuuN1w9cPDowa2nzuy8WH0+v5dEFeoUFFJDw7W917KPXKwozUE1&#10;VhZVFlw4e/HkwewLBzIv71q5cMak/3l++pMfrly6cd2KDV9NWzx9xYHVJa3ryKrpl9vnvrHuwF+m&#10;7Zs1d8GxOZP2TZow8Z3PPpi28MCWdfjDG7Q7FhuWTJXOGi+d9b5mxefGoyu1RYckvbmCgSa+j8Cz&#10;tnElVQJitqzutDZvj+HYKs2WuaKV0/hzPpFMGS+Z/olo8RfClXNUq+ZaNizy7VnrO73LX3phoCm/&#10;ueLSqTN7j+/cdG31ysL58y4snLdvy5oTFw/lFZ7LzTp6Ze+qa8un5k9/49q7jx549N9W/NvfLv3n&#10;v1n2z3+zHAZ8WPL//mbxv/ztrkf+NfPdx7Knv3l55fTMQxsvZx0rr83uYzRrTAyFkVaBLVi6bvH0&#10;aZ9unzft8sHN9dh8oYbsDEFLZm486hzwRS0hv8IgbMOV5Fw5fP7S+dziugZ0J7amsij75KXzx3KL&#10;cq5jK44eW7v+i/d2bt1dXNWCri86c/7o7m0XMvdfzs0+fuzaoa37d65etWLZ4uVb1x7IPJ2VV154&#10;pTzn4pWs7HO5Vdfy0TU5Va3F+S3YkvKe3hpOv9hii8V0sYQqEFX6osog9LRWqQ9KWg3kvfiyiVf2&#10;v7Z92dQtqw5fONlBxBitXDDWDlXgsQQ4Z3Dyfvj8A6D5xNWWsFztFwk8/B4Ls0TefbqzaueV0/NW&#10;LJ08a/r8nRsOlF7OwRVhaDVkQxsv2CuJ02XwrB/QjlQJljkiBu0LURbuaUDLEqnINfUl1ahiiYro&#10;D5I06vKK8qunz2aj6q+TyFcrUBfPZV28Wni1sC6nuOry9TMHLx/ck511qrA2uxyTj2otbOjMRzVe&#10;KUdfK+morWpvwjVimbQenVviSSoHjPUt5xdsnfjk2y89/fxTjz3+lxfeXL5vfSu926R3R1XhH2KP&#10;guYPBwqFpBClgc4QdXeSsU05magt2/MPXMypb2/pwjZXnty/btOOXee72Xh/CGPj7jp/asvcTSfO&#10;5h0rq9i2fu28z1557rMnf/X8c88/PnHBl2tWHdu7/OC2tbs3bT11aGvO9TUXrs2bt3LWO1MWz1qx&#10;af/WeYfnj5v80uOPvDrj0wO5RRyu0qv1xb6ZRxYBAWEUUHtiWn+I7nOWCiXZtZ1VlQ0lWEz29aaG&#10;K31c6gCU6SkQhwR9V1jpCcncIak9JLOH5U7oT7k3LPZEef1mApdY14urp8tpyqDKHkXWQdwRoJTS&#10;CZVYSW5oqiirzOsiolX99PT2m4vdh0Qgb8IcFWmg9BA04E2Morjw45QF5IW87qHX3VAWhoiBtqq0&#10;eEVKA7WPiWvuqMHgKtp76vtYrWIV2WDlAKvXG9cEknq7R6Al18n2rFFN/sB0eLMLUhYGoCgMI3Y4&#10;gggcYQEK6MqRJW5zChMoQBWnmOKUVJMwWIMGm1NjsKrVZp3eqR8Mq+3QFFytxW8w+QeMHpPJOWB1&#10;6m1OncmhM8L0u039QbMxqh+IKywhtdnXb/JZLMFBe9A46NEbHDq9HRQzGMEXg4POmNkaNA06+q1O&#10;ozMw6IhY9U4dh0/raK/OPr9j5cS333388dfeeWfhhvlZRbtaqNeJBhzHR9NFW5T+Yzl1MydO/mjc&#10;G59PmDZ94nvjnnrm+d9/NHfS4fP5xBqOuVNkbuXTC0VXt+tWfG4bP8766lPK8a+y1symX9/PQZ3l&#10;XNvF2bOQt+Jz8czxmo9eMY9/0TrlHcOqL5UntipyTigKzyqvHtEc2GBe+oV/0vjw2y973n3F/vnH&#10;3HnTDn/8/pSXxm3/aAJu5kzOpEnETyflzpq1/LPPJr/60uIn/3Dx0X/FPPK3jMd+oXo8w/xkhuvp&#10;DO8zGd5nM3ww4LPnmQzbUxmGJzPEjz1EfuQXlQ//7YlH/mX9o79a/drjexZPzbt2pJNYS2I0NXbU&#10;thLqRWqy2S12heQ3rXBWwMiAWwJlnQyb3Z4Bp2PA4rZaA3ZXyOL1D3g9ZrvHZtP1abvOlWYd33EJ&#10;nU9UaDzOYMTm8ZjsHrPDY/a4BtzOAYvNqB/UiIwKskrazmfjevEtHW3tvQSyWixwDajdJquz3+01&#10;OQL2gYBdH9Rr/WKVV6jxiQaAZRNRmCJyll+UJ21fWnHu7QNrX9+xbNaeTYcvne4gYIy2saUsQFkn&#10;YypvRGELywcCEo1fJPeJWBZmp5qAUXSXa4lX1N07KNWzi07NPrh1/a7tu/bv23Xx5HFUTikbRbR0&#10;iyIUWfzrNoIoC/cNXthdl+toZVX5+UU5AhkpmmTb3bjm9prc/BpiV4mQfrakaNfmo3u2nDt75Myx&#10;c/t3HN+5+/SR/cVXtl45tWbdlnWbzu4+Wb7/0KlV69YvWntw745TmaeP5tbXt8rtgkiyl6fOWbPn&#10;4Htzz++/XF5fcbzwwOwJ83Y+vQV3oUfiCKgSyb/SQNKn54urnCGZySlQ9TP4MiKF1dreU9fQXl2H&#10;q8AdPE/8aE/niqJ2ilxsUgo6s7Knvnvkk09wHeXOUJOZt/v8yS1fbTlzvjgTVb9396Yvpzz38Du/&#10;/cffP/r879+e8vlHT8x94d/+/Ntxj//l03Uz39u9Zfy0bdNfW7H4rWmzp7z7yid/+c+n/vFv/u0X&#10;v/inX/7v/87ZtaKRSjDrgglVGAnoiIAwykDDOpwuWuaKyJwhqSMgcwahCC+OMDDh4AVWI79yK9Cy&#10;LDewFuCVhrdRHuFHAmwbi1csVpPBMFFRXYDrRMm0FDgRDzwr85by9xHQc8rBiEgVZ0uS9Nt4Tnm7&#10;IMoC8rrvX3dRWbgxMcEVllm8Is0gkyPBd5EwDY3l6KaKHhKWLyMZbHxXWOOwMLX12cJVcyRffma4&#10;ctg5yPSmjLejLDgicmNMIAe9wO3OXwJlIAFCAn1mK1JcdYqnSfHVEDx1iq1KsZQprjLFU6U4Nz6A&#10;7RAquIwG2si8kYKBCfagGoKnTPFvFAbfTQO283UpkS4pkviY3dLGa3UXN+xdOXnGB6+/89wbbz+/&#10;aM2sq/Wnu1X1HFunJEyWp5jgW5oUSx5t62Udur7/g8WfPv3Cy08/9uyLT4+fMv3o4YvUhj5PryLF&#10;kqSYonCf2NotUzfLmaXC+lOUk5u6Ny3rWb+MsW6xeMk0+bIpwp3zOWfWcQv3ibqzNIIGs5pg72c4&#10;LFy7jesYZDn0VK+iLyzuDTBaBzA5nJPba+ZP3/bGy589/PDnv/rvTf/xn5d++cuuZ55hzpiVNX3W&#10;hldeKHriX/RPZjifygg+kxF9LiP5QkZqXEbqpW8CtoyD/gsU8D8NqwxPZIgfzWh95BcX/vLPO156&#10;ZNfU9w6smnvsyM7qxlK1mR1M6EMpve8bcjiwQtKmg8oT0/piukDc4I8bfNA7+KwHf0JbwnKXk2k0&#10;MRVmkcGrdkXBdmMQiiQ3RChhBN8ajKiZPkmhpndLS9H0o9s+WD534volC7KP7yXW5km7OgeYfJeI&#10;aeE0KQlFwtZrotZseWeJCt+gJXYY+1r6KVmS9lWYax8cXPfyxoXvHd+0LPvExfJr7T31Mk2f3ScZ&#10;I8qCMyy3RhSGiFzkE5Lt7JZBaqmWcI6NXVN6burB9dPO7FjRWrCBg51ZdeGpBZ8/P/6dJevWHMi9&#10;dKqrolLVQvWRJAnaiHwiiLJw3wBc92BKqzGxUOiysqpCoYIcSfCcvm48pam2vpFJQ8n51xsaTp3M&#10;vXC2srig4nrltTN5Vy7lZF+tyjuYd3HDrv2r1+1ft+XoOtBlrdq4ZM2m5cvXblm9/vTFvAaakuzw&#10;tDDV+TsLipddJjcxlHplmwxzeOvesxP3tWX3CB0BVezbksOBVgMtmoupXWGFzSvpd/DVA0yBnEii&#10;NjW1VtdjSxtxVd29WLayV2HhmNpKlGsWlk/9csPmvVuP7t6xZMqkp1/5cvJSNL7RF+1yyE/knVu9&#10;YMGyNasW7jm6avmRrUuWf7lqwvOT3nrllQmTJn/2zuyPx73z9vh33p2y5KupO/fN2Xx147LMI0v3&#10;7Nu8dO7Gz9748o2n3njmyZff+njKoUtnWByOV+ePK4O3nDACAsJPI60sKN3Q5AW1P6aCHozHNYG4&#10;KgCvaLg9ZQHqOiCgz2CH3/gvhNEFDBz2gFSsIrd0oErLc+swZQx+56BLCP3X2JuqOZoM+RQ8ORwM&#10;/ma76KeAKAvI675/3VVlYYgYNNkVfHAEZQYrR6QkEfqa0E3lVbWFzR0onrrPoMBrCs8Iln4hXDVX&#10;V3HJaWXfjrIA3B5rRKKLcyUpujj1g1ZGgZKgPEUEA3+XAgAfxNA7oA90BOn3m0n/143t4Ltf/1d6&#10;y/DXb/6uPMWQJegN/JKlu+a+8NYzz77+5KR5E7ZnbsrvyerSYgUhsjLFUqTYstRwCEaGNEGXBrr4&#10;hooebl4Z/tol1KWz5Zfz24vbNS2CCOih0iUZ0hRHkuKJkzx+mEKUoRubc9DVl7obs7ikArmgSqpG&#10;C8ytAh9enGRrk3JbUudN6v1JnQ848ymDL2kIJAcDCas5pqbwW69eOTRv+sdP/+l/fv1P//T4P//L&#10;0l/+suyX/0EeN65j0eKChYuK33tJ8MK/JF/MSAFg+eD2Sb6QEXo2w/hEBv8vGehHHtr9x3/8/Kk/&#10;rVj2FbqpSG9hwc8tbw3VCdkiUHC4kQxvVHqgIMbaUFIViEMb3V+XAQx93RGRqQOiHgv9krB5Cfrq&#10;W/tW/WXWx/876d3nl86cdHrrhvaCgxz0evS1z49t/Hjv6lm5x1f2lK+n1K5szF3TmAP4PHPvi4un&#10;P/75By9vWvBF1YWTlLo6Mqa9u45EaVL1M8A5/LyjrDeicITlSq8AZ6ZfUvXsZ2N20et28Ro30lBf&#10;lJ596otP//nPf/jtmy9NOLd7KaFiObnqq/qrc/NPbSu7chJTUNBX3WPqFMdoN+rS1yDKwn0DqJ/B&#10;pEZn5qCbKitri3hSojcq8USEegtXaeAMWJgWJ0VlJArUZJGBqTDSFepegQTfhccUFWRePH/w0rUT&#10;14syiyuzKxoKSlG5+QUXzp87eezU2YvXsqubyntodWRCUeu141VnzpSWlebnnMw/uPjk9bPnmSyS&#10;E14N8R0p0H1wjFi9lccSduE6UFWo4sqa/HpsWQe+gSnoUhloJiffHlZ5E/qYr9PO2Fa085W3Hv/d&#10;f/znv//7r//0m4mrvrraiFeLgnGB39vJZ5Y31uVUVeU29NS3i7so0nZ6Xzm+Ja+xpQTTVddGbsBT&#10;artJNW1EDJmH42s7WCoiWUCgMto4jDoWpayjowzdhu4WUmRuqQ0OYYs8C0VAQEDwQjOOFRoTq6cX&#10;W1aZV1qR20nAaE3M+3zaArQmQmmJiHUxrjyRtoWoIwykHwGiLCCv+/71cygLN0irzq6wfMDBl6j7&#10;KKzWDiK6oa2moTyn89ge+qoFwo1LdDVXnXau7zaUBXtEBqWEiDNhZWFUlkWBnVBALyBLCVUp42DK&#10;5kzZ3BBWV8pkScm0KY40JZSljMaUxQFtNFtSSi00i0GsS/abk1Zn0upOWgCupMmelA9AcxAosLLA&#10;IAw057ZePF6472LtcRSjiGrvUCSY6hQHuHbp/usWiZQpT3F1KZEiwSJpcVhaNY6Dogy0C8JkGaQp&#10;fF1SnmJJYnS8rq2mt7KWWtVtbGdHwa640hRHDO2cqUvwrDEJuGPg5gOz3h/RuAMKvYVNpKGvF5zZ&#10;uG35tC8nv/fx26++Oe7Zxx5+6re/eeGPf3z397+f+m//vuQvj+7/ZELVZ2+LXv9v9wt/G/9RysIw&#10;iRcy3E9nsP+ckf8/v9j06K9WTR1/+fIhlrAdnmgHZZC6+ccdFaDnGxGFJSiV+0UdZvppev28srMf&#10;ntz6zp5V7x1ZP6s2c1FP6fiTW3/39rhfjXvytU0L52KvL8GXT7p68O29q9/cteLVDfNfXTd/wrHN&#10;axuyrkvaei0MrobchW9oaq3miPE2P3RLfzYiCltIJvCJKnS9q9HX3ti+7MkFn7++ffmM8nPLydWL&#10;Ooo+PrPj5ZWzP9i5Yk3D5ZNCTM5gT5W7r85BQilbSokVFZ0lPcomcZSKKAv3MaBNBZIag5Xb3l2f&#10;fu5kdguB5QRZh2ngMn7QJwdkWhObzu1obq+pqS9BYcs6CWimqFuioagMDO0gWz3AkKnJfAmewW/v&#10;YzTj+7BtBHQzurTp2smqs/suXzp5IfNY/rWj6O4KipltCKmgo8BWGlSFwkp3WGEPyvodPJGKjCc3&#10;YpqqsC1VXUQ0gdLUS2uhcTtEil6dmQXaFNRBQb0B6PzV/gTfHWjjc6+XFxw+e2Hv6WvnrnW0tmlk&#10;Oj8UFt4Xkzv9AquTZ7QLTT65KwqtrfDGFN6QxBOUOsIqZ0wbSKgCMYUzrHJFIAnSH4XyWbgjUDcI&#10;KZIRcFZKV1jhg/uK23x2ioCAgHDfA08mVQw4BSxhD7qxvLQitxFXxZXirV7x/a0vOCNyYPyoE2xE&#10;WUBeyOs2Xz+nsjCMLw5lkXCG5JpBFpHVia243rl3C3PRl8JNS3SoLFhZMHyPsuCNwGHPo2Lg/4ih&#10;UCug6Y5szD8cSJuA5y8wNSmNNeH3RyJBfyToi0bCsVgiHkv6AymLPeV0JGPBeCweiUVj8VAy6Eta&#10;3CmHJxby+YIBl8fvdnu9fo8v4o/6QslBT8poTxltSaMzMeCOmb1Rmzdq98St7qTZmTI5Uv32lN6a&#10;kg6kmGqoCwMn8I2zUqTY/AC5mYOq6SlpF6HZHoI4Qb1FWWBIojSSvhVFKq/qKm4VNDBdeGjWA7gt&#10;SZoyyTQnJOGEIZ6w+CMamb6vDV91veD01l1rZs2eMv6jt94d//p7H7755tsvv/fMY2uf+P31Z35z&#10;7dlfHXzkX9b89y92/PEfSl/4teSVfw+9+IvkCxnQnIVb9IIfBNhD/MUM1zMZhD9kHPvt3y5/+bG9&#10;O1a2kettAVkgoRvxK48aEYUP9sN5PiHGQs9Vdh/pq1ndlLOsq2RJb9WnhSfHbZj/6qrZX2UdOtBb&#10;fZLbuBmTPT/r0BeZ++blHdvUlJfJb2mz0BU+kTOqMDl4xL6mhsZyMhM34OS7wvI7IYj8VYBfZI8o&#10;eC5eqZqwvqP4zb2r/zThzb9Mem/8vjXLMFkHhdiz+q4LypZLQnSerLHe3NnpIVFDFEGCJo5TmbYu&#10;DLWqpDGvTYgWR6iKFOvmugTVGURZuF+AVIOEetAloHLacJ0oArVJrqfa/FIoukEC+O1q0Anb/VJV&#10;P53KasN1oOowpXXosg48Wqzqs/nE/pg6ENfAy2shoE4bym2ucIZkAw6eTNNH53cSaS2dJGwHvr6T&#10;gO7qxXaT0HhCA6kPS2G2MnmdLEE3ndtOpDR3ETCdeHQXEdPWU1/fWF5dV4zrqhfISf0OvhNuROms&#10;6VB9Gzp5aNoR7OprvDF9KNIfCvcHI8ZQTBuMw0+WbqgA8LlBugA8TXp4C7Txxq5u/gwz9OeIYoiy&#10;gICAgPAN/HG1OyRX6GhNrTV5BVkodKlISbYFftbHKncYMAw5IrL+GF8ZZ0oSkF8AGGEm/SAQZQF5&#10;3fevMaEsDOOOaewRnYnfptm3TjL1I/GeNbruSqdH6E3qbth/3wJo+faI1Bjly5PQaqjRkBUAVND+&#10;xSm2JCU1J7U+l0RLbGrOzso+f/VKIaq8T0Lvd9pc7kAg6PV7/QMig7CXwBASZbZ+TySajEYCg1Yx&#10;mYapRhWVFdd1N9I1kgGn12X3uR1Wt8fmCXh94UggFI+EIpGAx+2yWWw2i9Xh8riC4WDMFU4qrSm2&#10;NEUTfVMiBY4f10/CMmoq2opa+Q0sD14MLYz/hrIAAN0f10fqlGNBsbKW/B51syRGV6XY/SmRLSUf&#10;DAgkGhKBXJ9bfH7LzlUzZ0/+9LPxEye/P3fhjJ37Nhw/v3/n7rWrPnt/52O/avrTL5zP/cI/7hfu&#10;FzIcL2Q4X8jwv/BQ9EVYU/jJssIwiRczws9nGB7PyP/NL5Y9/pttK2c34Ip1Dl4goQUOxojferSA&#10;fI+YEjjkuoCYbudgjZR8NeGCvOOUtO28pC1H3tmgJ5PMDJqV1WOiNerJdTpSva63c5AudPEHg1JQ&#10;5UIprdUrJtFa6rFlRGqT3sKGQpDedWUBSl0RV5siCqyFsb4l783Ni5+cPfmdXcuX12WekzZV2YjN&#10;blKXj0wNU/kxuiQOoKUTScpTdHGcQrV0NZAri7G5f01ZYJsjEncE8uJGnADCvQKonL6E2uIRc2X4&#10;DgK6raeOJyPYg7II6F0jyn47X6ImU9ltrZ2o+sayRlwVldWmMTEdAVnaOf+WHhjeAtoRaA6usNwZ&#10;kjnDckdQbvYI1QMMjgRPpDa3daKwTRXYlkpce21rF6qxtaquoRR0i6iGUlwnChxOqunTWzgWrxg0&#10;n2/s/BaGXP2YGnQLvrjaD30YUhAQFQABAQHhLgBNKY0oZdq+5raaKlRRJwmtMNCgqV73b8IIV0Rh&#10;i0jSSSgRZQF5Ia+/+hpbyoInofOmTC5Rx+DmJerJ78vP7dEL25xBmTep+XZlAXZ17BFZf1SgirGA&#10;vzTayoJQktI7k2q3Btuxd9HyR/78zG9+94eX3n5u4+n1eZg6FLa9idzcRmPg8nElu7edOrXiMq64&#10;R6eyeQMu+SCtuOboxmUzVs1cce5wSUtDL5XQ045vrcGiK8oq0FWVLT3NOGZva29vS0N9bXFBaXlF&#10;dW0LoZGi5mm8rrDbmdTIUwzQAd18VsDxY3sJKFJ5ESavhVsHz1n4tj4uSZcmGAxnD4pYVtiQg+PX&#10;cdwErpPI0/dQeC2Vddk7966bPOXDl1557rU3Xvziqymnzu3tItWKVCQar+1K1tHln7y1+3//lfjI&#10;/3E/c8vEhFHVFG4m/gIUfAH1Pw+t+sO/rpr1Mbq5yOoSw7Ogb/nRR4mhB5uQIK2whuU6v1jq5ou9&#10;AmVAYgzLrBGFHbhJYbkNit+hsMDYgQcFPbeHHqUGU1qLR0Toa6ptKCFQGvVwcpOb93938EeVkbi6&#10;P6osNdOmXD/y69ee+5/3Xp1VfPK8rhPrIRODfUQ/qdtDJPl72VFqOpGkLAUB6okoRqFaOzG06nJc&#10;YbsE8/3KgjUiSTe3ESeAcA8BxeLySyRaCr6vsbG1uqevUaQiqw1MnpTYQ27EtFQ2NJa1dqPYom7t&#10;INPqE0NfScsKt+zqVrxwhpR0YRdoOD6JxSMecPB1ZhYwPeU6qlRLlWkp6gGGwcLpt/NMToHVKwbd&#10;+807QUBAQEAYy4BO3uYTi5SkxtaqytpCKrvNEZQFgJV+S8n7g/Q6PnNUrIbyRAxNW/jRjgaiLCCv&#10;+/41JpUFftvg+gWaT95TZB7QS7ucoe9TFuAGLwINHvjYP1FK/CZDyoI0pXcn5C5Fbf3mhXP+8OTL&#10;v//T82+9+uK0mR/N+mLWpM8/eXf9lMlnTh3Yk3NtybJ9y99afPSLLeginNbkHAzZiPT6a9tXXti0&#10;4Wp5RXZ2VfaS3QfWrfxs2+xHPnrt8eefe/7Tjz9Y8NW0eXO++GLGtBlfTvtyzeKZm47O2466UqWQ&#10;2HzW5CBw88QpMjiNNNIUTZliMV34spb86xVX20SQKyhPMMB2eO3GcDHo/OUphiDc1ylvRJEqGihV&#10;qN7SK2WnNmxfPmnKR6+9Me7td1+b+eWkA0e3VKNzGLx2/SA7ljAN2IVFhefWTnj96J/+secPUBCE&#10;4fwOd4fkuIyBxzOKf5Wx9Yn/Orr2q472UuCWBJP6O6ovALywfw4tro4ovFEA9OfQFvgdMLxl+FvB&#10;lNbsFrV1N5RXF1DAyBqQ/iyaPTiltLJQPEibknf8tx+89uhn739VdfGgquOkovUQvWpzU9aa2gu7&#10;OvNzlM2dPjIvRk2LC6CSCKOUPnNHA6WyHFfYIcHCcRa+ezVEVOyOwqshEHHhHgYKl9hv47GF3Y24&#10;quKynJzcq1evZeYVZDU0VZAZrQIFSTPIuqEpjPjuDwN8HbQIKFgvtJ/0pAY5vGIImlIbSGigZ18/&#10;7RAICAgICHcbuA8fcPJbOmovX72I60SZvSLQpY8sdt8Amz2OiLw/MvwIExjb37CUbh9gpSPKAvK6&#10;v19jTlnwpEwuTrNt8SzDWy+rzuwxpJUF0Gd9mw3qisitEYk+CmeFgaXEEW34JwB56eIUT5pSORMi&#10;h7IevWfTsnETpr767vSJb3387KPP/fHXv/7T4//yq2nPPbptx9rtWQVrN1/cMGHZ4clzyy4USfQu&#10;RzwhVjObzhyuO3MMRcLllRUdmD5zLnDrv3z70YmvPfz8m4/+5b3Xnnpp0vinZy36ZMa6jbMWHFg6&#10;YfWBT+cVnbzM4ZmdlqRJCa3F6JMk4TkIkDfIUKVYLBe+GJOTVXqpU4aVJ5mKJPOGskCDxNQETZqA&#10;IkTKE0xpnMbzkzrljXl117bt2/Tl3M9nzPp02co5B49uLSq/hO+rU5togZg2nhwMxQ02j6y9o3zb&#10;vKkbfvuPnX/M8D43CmEUfgSxF6DMlDV/+j/Lnvrd3h2r6MKOYFzvj4/FESuU0pndIlxnXWlFHoXd&#10;5grJfy5lIRRXm6JKjIWxFnv91bVzn1vw+Sfndy8nVCwjVk44v/tPn77365effX7R9OXoq7kDPV2w&#10;uACFEU0rC4Mddb0Vxdi8dtF3roYAyBJ0bYxrjoqcERmyJuKeBvx8oEftd/Ak6j4ap72nF9ve00Ck&#10;NAuVvSaXwB1ReOMjv4KAgICAgDBMMKmxB6Q95MacvCuYlkpVPx0MKyPK3GeAodMRkRljfDgJ5U9V&#10;FuQptj01mEjFERDuP5wux5CuMCbiLCR07tSgh4b2f/6R++XnzAVnzGauE/zXt2YsS7fzKE8RZ0iT&#10;0JPVUVoHkQZyqOBkClxDQmS00CkYVOmxy1ePX7h26tTlHTsOb968ft/RTXsKzx1FN1c3EPvq0MSm&#10;3NqeohImnqoY9Bt8SblOxcVhOS2tfLGUzqeja65dv3QsO+tScWVFQUlD/pny0uPna3OPNXSU1lH6&#10;Gto4uJL23hKUoI9isvmczpRWmeJKUkJ5QqUNKftDqoGE3pSS89z4Ysy1qyUXO2VoRZKRDuYvS7HV&#10;KbEuKtd6RConR+niyT0ypV9lDPMFmuaSisyDh3edPL+3FpPNk3U6/bJwzBhN9EeShnBSF08ZbV5x&#10;U1fl/nUL97z0cO3//sL0BBT7YITPf9cAhxY/nHHovzK2THy1qvSs0khzRRR3LuDCjyY9Z6GLhKlC&#10;FRGpzQMOPrRQ4pZidxpvVBmIqWwRBd3JvcLCzi8+M/7U9olXDsxvLVxMqJh0/ciTX0z6w1vjXlz2&#10;5Xzs9WP67mIznhTolaVAzWGIYhTKYGdDX2VpS367BFIWlLfkhkgDyVsJuirO6o8I7BFpWsIfcSYI&#10;9wpuuKJ64bQL/pgmENNAMQvgPhaZRICAgICA8P34kxpnSMYVE9DN5ZiWSjqv3WjleuAFcSNK3j9E&#10;oIALlqhYE2fLkkMPXUZYSrdDWlmQpZiGlNyeGkBAuM9wpExal3xIVxgbyoLenbL4+uqiE96OvTHO&#10;11bsivV7kt+SJsAVVTgi0oGIUBlnieEJ2z+ukX8vYIdUgDglkMY0Go9Wb1HpTCqdTdfvNJpchn6b&#10;1mjT9tv1Zo/eHNCbAkajZ6DfZewPyPsTAkNSro/0Gzymft9Af8Q4GNZaPJp+p17v6e/3G0wBw4Cv&#10;3+iyDzo8fpfJY5JJOew+PIVC7qNyOWSZhG7g8J0cUUgnNhvkVKa8jyU36JT+ft4gHd1SUVlXQlDi&#10;5SGe0sMQ2GlCl0QXMtmcKg2zi1BdUlVSU9rY18ZWSBVcBb+FgK9r722TqHl2l8rjV3vDKldAYbKJ&#10;9Cae0SKyefvVFmlN3eVz819vGPePA09kxJ69U8EUbhP3Uxm0hzMuP/tf++ZPrmzI63cKo6l+73fk&#10;w7/7QIsCIM0eirPQRcRUVOd3EdF6Kzsd1v7mkncNMODp/GKSmZYjbz3IrN1FqzzAQx+TtRyTNG3v&#10;rVhYd2Va/onpRacXt+SCLU2eXnGKrkwx+IFekh7XQKmsxZf2qJvE0FyGb1cWABI4mas8wdDHeLaI&#10;xBn5GYJKIIw6XsgWHLkRAQEBAQHhO4ED9+rM7D4Wrr6xvKm1Wqru80K5fu/fNREwwPIZjIg0cY4E&#10;epz5jQjrPwhYmKCm5QkEhPsJ4EewXcQhXWGMKAuulNnXi4p9+FbitRcD7SXuuMmT1I8oltYOB6NC&#10;dYwtTUAOzx1WFkAvwJaluMokTIqnSvHVKYEmxdOkuCqwPcVVQO8cFQRbAU81l0IpG8BnjiLFlsMf&#10;QDG4MA98UKZYqhRPkTLpU8FQVDvIqindtGXd+KlLZ03+fOWyDzaf2HiptBbX0tVHaq6pqd53MHv3&#10;kcsl9RVEUkdfZysOg8Y0NrbjOzs78M0NLS2dbSy51GFzWLjytqycravmTVs3e+Wp4/mV1Y3YlqaG&#10;liY0GtOMre9ox7SR2xopJEx7Z11ZeXFeXn5pdXV1Bx1LkzK4rf21a7xL/xR/JiP15M+sLMRfyAg+&#10;m1Hxh1/Mf+aPB49ulxsZ0aRp7EQeTisLjoBMrqeimypKy/N66S0Wr8gTVfxsgn1E4Q4rBsMScZDT&#10;6+9rdxPbXES8r5cS6msKUE9qOqfkHHlq7pSXNyxc21VUYSNy4lBKEY6H2CXFokjldeRygh53O8oC&#10;tConwdDGOINRsTOKiAsICAgICAgPIFDKYZm2r76xvKQil8nvcocU93EcxzTuiMIJJaEUyBNMcRJ4&#10;Bz9yujRwWMSQc4GAcL8BnAuWCz+kK4wFZcEV09hiOkdbafD916NvvuSDlIWBW+csuOA0k/o4F/g5&#10;d0BQuBWqNEWRQEDBF8AH8V8B3FzQ16S/MuK/0lv6xCmSKEUVpAzKVCgYUfUTLl+Z+Ob4//er3//+&#10;z//xyGP/8ZcnX50xa9meg1tWHtw0ae6aie9+PmXq+3O2L92y++zZDSeu7Nl88Pj6+Xs3TF61deG6&#10;feeLc3u1PFc4GOr3ahtxBedXLz66fN7Wc8dWnbyyY8OBQ+vmbljzybxFn8+Z8+WMOV98Nm/29Dlf&#10;fjFr2vRZ876YvWHtzM2ZK4+011B0Nkln4ujnqWcyUo9lpF4Y6e2PDmC3gOe+jZuP+BIU5aHnjxlb&#10;//zLA+sX9LGa7CEopxH8cBV49Wm+USXuJv4EpHEI5KRGXFVtQwmJ2qwZYKZnmP+8uKLywbhInWBL&#10;kgxhkiZL0lUpBi1Bz7cQFtdcfHXdvBfWzptTcfaCGNvlJwsTDK6b0CnB1JHKMfRqcn+7JE6T35LB&#10;dARpSRLsWRPnmKIiZ1Se1lkQEBAQEBAQHhCAPRZMavrtvOa22oLibHxf06CL//PaZncHd1Rpj0r7&#10;o3xVnClJ0OAQb8MPOEeaTAgIDxqKFIszhuYsxFTOsGJgkKErOW/69H3nrE/dvbXu+LeshrBHpMao&#10;QJFg3i1lAQCOcvt8+1fgU01DlUJJH+iilFGVCgQjcj25+NLKbctn7d99Oi87+8jpzZ8um/v2+Jmz&#10;3vho6WfjZy+cNH7Wp++98+GUjyZ/Onvu+58v/OS9GV+988HiSa/NWTJ56f5zpWUCqyySTCQ9yUAf&#10;o732wM6Cw5sOlpydt2/f5+/OmPfa22vmfLJs54rPF6x4/9lPxj/xzJRPX/hizcyZ63d+OXvv6vcX&#10;H525uv56h12nUsRPL/3RykJyXEZiXEb8JsCfYOM3ikGywkOpZ2Ge/0XqefAOf34uI/X8Dd0B8GJG&#10;8vkMyf9mFDz8d+fmfIipz5abWd64GgxjY0FZ8MVV9oCUzMBV1RZ24OsNVu4YGU0hZSEq0sY5iiSU&#10;MUSeoilSDG6CjnUSj9KqZuUceWP3qo9Pbt3Qcr3M3EOPM3geYpcM29BX2cis6TN13J6yAIsLSZo0&#10;QVfGWWBwtUUl4LgjzgQBAQEBAQHhPiaY1Fp94l46rrquGNeJEql6bT7x/Rxq4QbuqMIekZkjYkOM&#10;p0oMJbxHlAUEBMDYUha8CY0zKDMo8PLsY6rpE00r5zgZGE/cOEJZAE0auE/KBCudDOJuKQujCzjn&#10;PlhZ0ChSbm/UaNVyu3CcVoLF5IknY3a/qoOMunrp8pXj2VXXStG1hYUN1y8WZV+8kpN5MTvzfOb5&#10;s5ezzxWgcgrQDUVoApEnsAUHE4lIypMIyrUiZjOa2tbcwyHXttRfPZuZczy7raaxl0OtbycWna2o&#10;OHqmoew8tq++jkxFoUiN12p6SuuFVHXQaeTFT85NPf3DlQU4OWX46QzBIxkN/5NR87uMmt9noP6Q&#10;QX48Y3BcRnw4deXzv0q9/HHqi1XxA6sDp1Y4Dy517lvqPr7Wd3ptdPX7qVf+NvVwRuqRjNTjGalH&#10;M5J/ydC//NumuXOqL1widWPleo7JoTY5tRaX3h3S++IaX0LpjUP4oOR20AdPQuVJaPxJdTCpCiSV&#10;3hjw9oHHO/oyhD0g1ZqYBAq2EVfJFHSBSjtGZgC6IgooVUqMK08w0k1DlqKLE3RqqK9koGt1a95z&#10;K7/68yfvfnx8y1l1W0+cwfESu9PKAusHKguwuCBJ0GRxhi6dMwIRFxAQEBAQEB4YfAk1MIfEKnI7&#10;vr4eW9bThzVauf6E2ntLyfsPaJpqROmIyswxoTHO18Y5yjj0sDMtMcAqwwhGWlMICPclY0lZiKm8&#10;Sa0zKDXIe+RXD6unfGha8qWTPlJZcIJmHBVpY5x0AwbNdcQl3SOA06aAkxelBNKUfiDh8kaDfl/I&#10;F/CHEq5Ayu2L+30+t9vpdHl8bn/A5/EG3C6f1+n2uZ0ej9PhdDldLq/P4/P7vf5QIBCI+xxJizk1&#10;6Eq4/ZGgzxfy+4J+r8/rcjkdLqcH7DsUifiDIZ/L53e6A15XIOzzhoJebxBsCUH/b5PH8Beiq8YF&#10;H80I/jkj+FRG6Jm/QhjG9VSG4bEM1Z8yxL/OwPxTRub/yTj/C4jMv8nI/feMxj9lCJ/MsD+TEXg6&#10;I/TsK+GJqPiFwSBXKOegsdWFBQVV5e1UgkiiaKoY3DTbt2hSdNPU+LqPI0s+9K/4xHjhBJcokSoH&#10;1KxOUkNReX5FcSW+gy5XWnWDXrXRIrfYpA6f3BpQm/w6i1vjcosdDqbOzJT0CxSDCpNb5wrrfTEt&#10;qDbwjP1R0Be8oJbGVJoBZk9vIxZXie9rVBhorrA8vT7iZwfOiiQ3xqDpPMOtQ5aiixI0XIi6j1X3&#10;yvoFv33jxZc3LNzBqKl395LtPZ1SLJZW3cKro5o7b0dZSHNjpIT0BVk6Z0RUYItKkZURCAgICAgI&#10;DwjAwR50CWic9pLynCpUkVxHDSQ1/jETFesOAmfIAjaPK6pwR+SOCOSbGOI8TZyjjrOBUaSEUcSZ&#10;8gQDOCwAyY1FEzfztTU19OTm+xhhiSEgjEHGnrLgFxuYTbKT25WffzSwfoGD3eSJGzxJyDmEUVij&#10;Ek2MLUnQoUemcGsccUn3DtDJw90KV57SGVMud8rrSxmtKaE6JVanTOaUN5DyhVPuYMoRSHkCKX8w&#10;5Q+lfIBgKhBKekNxu8Nv7rebBt0GKPtmkitLiZQpkyXp84RcJmO/XKw1GK3BiD+e9EQSrkDMF4wF&#10;I/FgNB6IJAKReCCWiMQSYXfAbVBz5PVnxFvfYY3/D/ITfw/oe+bvKc/+FWjP/j31ub9t/vND+f+e&#10;UfR3GZ3/J0OQkaHLyDBlZAxmZPRnZPQ99FDh3z106bd/U/rE37U//ffklyfS55D1ZXGXgMtrO3Fh&#10;36Iv126bdajwZF5jQ1UjrrKmvQHVha3uKM1uzMquLcH1MA16VzDkUCg7c4s3Ld4wfcmqbVfPVvQ0&#10;t/cQu9rbWppbmhuaOxrq8G21ncSmui5ieUFH4dGrV87tu1h9ubC7iyRWWayuhMMLiQuyUVEW/Am1&#10;L6rmiPD5hdlllfkcMd7mk4ChZaxE14cjmw7EhDcrC4oUXZ5iEKP0KyrcvKITb2xZ8uae1UvqMi9L&#10;MI0DnS1iTCOtGsf9YcpCmnQDhEjSwPCpj/FA83Qi4gICAgICAsIDAPS4JaoUKUklZbkFxde5Ejxw&#10;s30PwIKIbxCBnuu4onJHVG6PyGwRqTUiMUfEgxFhf1RgjPL1ca4mwVElWYokEyCHYMDQZWnRAXg0&#10;3yE93MzXRte3gEgPCGOCsaYs6J1Onr4pX7x1mWjhDM25vTY53hPXe+A0NsB/c0ThiKxxRrqBjbiY&#10;exBwFemsM2xpiq9M8VVQFglooxhKRQH+FGihJBQQ4DOcjSKNUJ8Ua+N8ug7f0I1C42vJahw/QBAn&#10;GbIkX+blsWW9uFYMBo2isQhmj8If03qj4B4CB1sH8N4glBjwRfUCKamy9OKFnUvOLZt8Zt5Hp+ZM&#10;hJg78fS87+GT0/Mmn1347qkFf9n+7v/b8K8PFWZkaDMy3BkZzoyMeEZGKiMjAX/ufehv1/7+kbfe&#10;eWfejA+PzN98fhsFh4nb9UYXO7+7cO3WzH2z9mRun7X3ysLNpw5tWbJx/hvvvvnUuBcff3b8o28f&#10;nXeO3dXvi0ZcDhmRcGz/tdWbLxYUZFXWXVt9JGvR6qN7V8/fuuyjhfMmz5nzxbR5X7z9xZxnXp32&#10;yCPP/Hn8I8+snvLRrlNHShuYGkkk5IsbIzFIWXBDteiWivdDCCQ0voiazum8fPVCeVW+up8ZTGh9&#10;YyYdJiyiK0w3KQtgpJFBygKdFac3WHsO0Spn5B59c+eKicc2b+7Iz1W01vEasOSKZhaKMnhbqyFu&#10;ZWhUgyYvMNQxtikqBO101FegICAgICAgIIwpvDGVP6HWmtm4jrqaumISrRl8doZkngc2mXF6LkNE&#10;4YKQOyG5QeaISu1Rqe0G1qjEHBGZIqL+iNAYEeijPE2crUqwlAlmWmj4LiD1AfpAuxlYlYCMvbSy&#10;MGSSfZObbTYEhDvKWFIW4ipv0uh08PR118TrFgpWfKW6fsKmIXkTem9C44XXQQxEBco4C5qwcL81&#10;leF8E+mkElCqy5uSSoCNN31OUsRxiiRKEwR7u9WNpa351yovl7bl92ib5TGGJsQiC3HV9YWV1QUk&#10;apN6gGoPSGA3DyAHuG/CC2UklmsGKBQmpqOnqpNQ00lCdZHrbwNsF7mVSLvcQ5145dQ/b3o4oywj&#10;YyAjQ5iRgcvIUGRkeDMyfBkZfrDlob+f++fJf1qSuboM1dbb3scQ8nV+lxd0tlgJ7sj5uqzVF/OP&#10;frXy9IQPV8788MMZH73w2gtP/+E/f/sf//P//rL6vYO9LYZALJUImuWC7GvYQ6dQ7VhUe33esmWH&#10;3nlz/uxPxm9a++GGLYtnTlvz7qszX3v1teeeffSxZ/776c+eeGXll++tPLY9s5QkYwYjvnh/PC7z&#10;jYayAAZRZ1DG4HYUFmdjW6qMNl4oqRtDygKMOSZSJdjpSTHpkQaKtpCk9wb7co2dS7HZr2xa+NKK&#10;r76qOHdG3FLFacD2VbRwfsychZsZOlaCpowzDTE+GDiRsI4ICAgICAj3McAo8sXVZreAJexpaa9t&#10;bKliCrosXlEgrn5wxYXvBvgy6SAUcPZKKIGlIyKzR2XWqNgCMxgT3sxAFCAYxhgVGKJ8fZSniw3D&#10;1cTYygQ0FQKeDcEYlhuGQ9GlzbObPoy03xAQRpGxpyzYOfrqK5IVX4kWz1RfOzasLAAvBTQ5dZwN&#10;K3P3n/wGrijd5qFmn/7z6y1wHwH6C9BrSBN0bqC3t7+tlV9f11te01VS1Vlc2pxXQyglGVulAZrA&#10;SMK111ZU5XcR0SYn/5uRBdP6wte4YcDAEEroIgljJNF/21gjCU8iSY4lV7dgfzX9iYcmPPTQioce&#10;mvHQQ+8+9ND8hx7amZGxF2bZQ3/78BMLnjhCyFOaggl9IqkOJOyesDdo5Bl5uA4WBUVmEtBV7dfP&#10;5Vy6fLWythxbV5Nz5urJ43uym/P6+lXecCIZC7pNOgKe09jOFEqEWhEHV9546cSVK9eu4ggNDA4F&#10;W08puoypuHqlMudoceHRkrqrxdj6wlp8M4GpNusiQX9MH4afov9EZQHcKFdYPuDk0zjtdZgyfC/W&#10;5IDuMNg+ouTPC/Dq9TFeemnfcGNRpui8OK3KQdrMQE0tPPXp1cMLWgtOiFqq+GgMqRzdW0E04MQx&#10;6o9WFgBDQxeoqwmGLsqBwzrKQAUbcXoICAgICAgI9wfABHIEZdpBVhcJU1ya09ZVB0yjcEI31kyj&#10;exJ4+sMw0CSICLTgwh4dBpoBMRgVmmIQ/TGBMcYzDCkOHBUc6AE4DmmhYRjYkxrWGr5mhFGHgPAj&#10;GGvKwoDDylGWXmQsmUNdMU9YfMGs7/Mn9N6kxhKVaGNc2Y2I9yMu4/5GkqBx/SSKqaNb3tTCq0fT&#10;qqt6Skqb80sa86o6i5vZtT2aZoa9RxFhyF00Cr8N14HqIqKFyl57QOq/vZwFYAD4gWi9MWMowQnG&#10;i3qpa7dsmDR1ykdTpnz02ZSPJk+d8NmUCVNef3Hyb371ye/+e+Ibr32648TWdjrBqvfFVeG40h3r&#10;90S9wXAgEvT6An5v0B8IeH1ul8Pudnn8viD4y+VxOR0evyfkD8VdkYQnGA0G/P6gxxsM+SIxfwR8&#10;AgVAeVA6EgoH/GGv2+9zu/0ep8/rcPtcLp/P5Ql4A8FwMBi3BaJq7w1lYcSF3z7QVcdVNp9Yoib3&#10;9GJbOmqZgk6zW+RPqsdKkIUbgMFmICoEI8rNyoI6xRAm6LVO0nZB45yW/C8bri0jVpxVtTXp29Ck&#10;8oKabCyjhuvv/SnKAmB4rJLG4bCOMb4tKnUh4gICAgICAsJ9CjCQHEEZhd12PfdqbX2JykgPxDRj&#10;zTS6b4Afkg09GhwBMLcg4NkQtojUHBWbokJDjK+LczRxdjq0pCLOBM4UbLCNDN9wszmHgPDjGFvK&#10;QiDZb7VxmOVZ9WtW1Wzb1FaWxWa1qk1so5evjXHkSSihy4gLuL+RAc8wTmO58R1idGV7cV511vWK&#10;K0XonDpSWYcMS7V0cv0kQZgsjFPAzRlICvvdAqG8F/i9HXg0V4K3+sS+O5WzYHjKg8Tm5/c7OBoL&#10;Ww2jsYvUZoEcncv78jPajE9oWUdEou4Bn8wR197oDVWeaL8v6grHfNGYMxyzB2JefzwcjYcTcU88&#10;7oolvLFkKJ7wR+PmQBR8y+CJ2gPRQDTmiUbNoZg5FPeFEpFYPBSLuyIxRyTmicRDcGRKCHg79B6F&#10;9m8JQtElwHGh9JM/UVnwJ9QGKxffi21orMSTG5UGuj0g8Y6xpRDgGh0RmSUi1nydPwWqS+oUQwQp&#10;C72rO4te277imfnTPrm456QY3eEi4Dj1eZVXy1vziXqcINon+2Yl/KEMDVHpiTbQ5AWuJSpGVkYg&#10;ICAgICDcl6SDW/NlxLKq/KraQrawx+IVuSNjJrj1gwYccgua5nBDbnAC4MkOloh0ICLSx3jqBEuV&#10;YCoSDGCnyRL09LwG2ISDrLibjToEhB/EGFIWgOcWShoGHYJOdEnejq0lG9fUHNlbnpdZ21LewcJQ&#10;jO0sN4HnJwvDFHHswaj0Sbog3EcZ7Gjmoqq6S2rwpa3CBqIWR+3vYDrw/BAZ8txSDOghc5KhSrLN&#10;cZErJDc5BFROe0NjeXtPg8bEdEXukEeXVhaAH6v2xfWhhCGc6B8iaQ3HLT5e6+DetZq5n+uPbXXS&#10;G4JBWSClv6EspPeg8UahuJI3QkvqvVG9D/4T3g4+g3dVulv0RNVw4EloiwcCKu+DtgyXH4pJmcYH&#10;7+1GeehwP0VTAKQnLICbKZCTqmqLKmsLwQdXSDEGkzZDNzmisEekYOSQJdOxTqHqpEmxRDF6mb5t&#10;buHxv0yd8OuXnn15xZfbWrMx5k6SqQtNqSptyqsllPUaWsVRGqTi3VwVfzhD+kIqHdaRMxAVDk1e&#10;gIMbQdxy5ggICAgICAj3HMBG8sVVGhOji4iux5Z2EtBSLcUZko2RhNwIELDpBexDJ7yYwhaVACxR&#10;sTkq7o/CUSTheA3AboTXSkCMsOsQEG6HsTRnAZ5mrxpg1aPLsrduxsz9kr5nPbk5v4WDrSFVlLbk&#10;l7cW1pMqOiRo4GxzAyRJjArJbPflLIYkvALC14vXNNf3VVR1FmPpNb3GNkG4D7h8iiTU8qHpDDf8&#10;N+C86eCEf9Dz84hSoulr7axtaq1mi7r7HTxwb++QbAwrBSM3wilCtWZxpyLzoGDuVOnS2QP12S63&#10;2JsyumOqG+UVN8WShD7f/OeND+nPkIRxU4H0lu8qfyug8E3n9uOIKX0xNRgjFQZqdy+2DlPWRcQY&#10;rNwxGGFhiAg0bcEQ49+sLChTDFGMjrF07ewq/Ozcrrf2rJ589dAecjna2s0OUaiDHTXdJderroLK&#10;RtThQE2DJsv95MYF1U84oLEiwdTGOaao0B6RuSIKD2DEOSMgICAgICDcmwBzyOIViVS9ja1VlTWF&#10;ZHqrzS8Jfp0zHmGscLNhDM1riCgcETmcugISGvqjAlWcJUmmV0mMNOoQEP4qY0VZAC6xO6bs9whY&#10;jJamzNPYNasZO9YbsFcNdrwozMTr2zD0KuD5VLUXVXQUVnYU1/eWt4nQ1MFOQahPmqDD0VDhRCy3&#10;XOE9B2jPoiiFbutu4ddVdRRXdRW38htotm5xlDqy5I31Ueo4ZzAidkbk0KP1mMrk4rOE3aBzx7RU&#10;wrmFFYG7KRtDAYHVZiNVgcqSLJ6lmfKROfek2yH0pkyeey2cjysstwekRhtXrCKTaM2Y5gp0UwWZ&#10;0aoxMcH2MRv3GB4nZCPmLChTDHGC1uEjX1K3baGjlhArVzHqT6jamlxEfpwqivSRdDhUb0Vpcx6o&#10;cm3Cerq1G9RDuFl9o9b9CIYksCRNAUlg3IGoEM4cAcY2aEhL6+gjLgEBAQEBAQHhHsIbVZo9ovae&#10;+pzcqy3ttQNO4V01PhFGAwccqEsdY0HrI2AXA9EXEH4QY0VZ8Ce1rohKpCC2F2biViylrlkuabim&#10;spPlCZYUeERxmihC4flJlMGOVn59Lb68DFcAqCWUtXDqupVNFFM7y0MQxvqAKyVPMX/iQvGfEVmK&#10;IYxReo1t9eTyImxOdXdJl6KR6ydJErRbHby0sgC2G2I8R0Q+7J65wwqdmd3aXVdSkUekNDmCUn/8&#10;tuI4jhpxtcUn1rOb+tcucLz4tGv/eoeJ6UwOuG9bWfDGlL44lMrInwBoAIEbgM9g+21NFohB+0mr&#10;LTA/YO5Gev9Wn1iupxKpzeimyjpMaSOuisLEaU0sV3hMRw1wRuTWCBzx9KY4C0PKgr/vgqJlbVfx&#10;F1WZX9Ze2kwqzde1E4MUSZIuj9PZHmKXHIsilpW3FtSRyruVjWwPQRyngmp5c8X7EcDiAnQyYjj4&#10;Ajx/QWCNip0R2ZC4cMtVICAgICAgINwrBBJaYDv1MVqLSq43NJbLdVRnSHaH5swi3CHcUI5/uTkq&#10;0sQ40LIIOIvECIsOAeF7GCvKQiCls/mlFHxD1b5ddQvn9x3fLuLVyGJsaYrz9emC+h2nSSJUYaiP&#10;Zu1qE6Gru4qL0LnF2FzggTeya7vVTVRLJ9tF5Ad7RTHgLEFTGIBT9BPD3d81ZEmGMNzXZ+oArl1e&#10;dVZlRxHJ0CoIk6VJcBUjCwPSz4GVCeZATOCKyL033DPgjTsCMhqnAzjDPb1Yg41ztz3huNoeN1js&#10;XNfBjb7H/2yb/Vl/b60lIHXH1XCUhFvKRyEdARIR4pD/D87W5peYXAKjjaezsLUmpmaAoe5nKA10&#10;pZ6u6mcYLByLV+wKjbwoSDuA9wP2Bj6DIc0RlNn8YqtPbPOJwWewBboVsGwxPNpBEkYirTuAdxVw&#10;dAHgT1BePcDo6WusqS9paqsSKIgDTr4jIIE84W8ed6zhjMjNUATHbygLihRDnKQTI9RrypYV9Vfe&#10;2bvmheVffnBk/WZCSbmNSI/R5Em6PEETRylUc2czB1XSnF+Izmlk1jCd+NGKbAIpC7AWJknQZXGa&#10;Os4aiAhtEQk44RGXgICAgICAgHAP4U9AS0RFclJTa3VDUzmN02a0codtLYR7CEdUaooKVQkW5Hkh&#10;ARcQfgg/u7KgcMfU7oTG5RYYWc3EK6drdm5pyjzIpJaJXT1SKIzcSFFgSClI0PmBXoa1h2xs61FC&#10;uRhrCeXF2LxiTG4tvqxdhCZoW8imdrq9m+Mi8Ly9/ABZFO4Tx6jiOA24W8BRH2vzGsRxKsdH7FE2&#10;15EqKtqL0JQKkh5e7v4dskj68a8iwTBE+baIFFq7fuOuAtfaFVYI5aS2LlQXsUGk6h10CdNu83CZ&#10;OwsYSBIGV1hprcs2fDlJ/d5r2t1rzEyMK6ryJHUjCgNH3RGUWj1ik0PQb+NqB1lyPY0nxffSWtq6&#10;6rDNlXWYspr64sraopLyvMKS7LKKvKa2ajqnQ93PsPkl0HXB2RmcIZk9ILX6xBa3aMDGUw/QpZo+&#10;obKXKyWwRT1cMR7cELGarDTS+x08m1ds80kcAakzKAUfTE6+wcrWmdlaM0vZT5Prqap+6Ot9rFZM&#10;c2U9tozCajV7RMGU1geONeaHSVhvFmvikLIwYkjgxenNLuIpMXZ67tGnvpr82PQJk87v3kerrrb0&#10;UCM00KyUoL7F6Fxfb4cEXdFeWIzNwdKraZYuWN4aHYUOnlwHk6TJ4nR1jD0QFdiiUmdU5o7CU2+Q&#10;KQwICAgICAj3FOknNDoLm8ppa2iqwHXUStR9YLsPeqo0sjDCWMYdUboi8kFo5gIbWIbSG2bbCHMO&#10;AeFWfm5lIaZyJfT2iMpKqDZuWir4+APy5mX0jlyhjyRN/JUck8BrkicZAFGMwvGR+kwd7WIshlpd&#10;Syyr6Smp7CwqacwrQF0vQsMzGpg1nTIseaCd6YayKgA3Pj2jYYwgTzE5XlITu7a0paC6s6RdjGY6&#10;4cAK330H0sqCKsECPqQLfsw+fFdBz+4KKwxWDl9KZAu7JNq+Aadg+H/vEnGNJ64e7Kfqqi71Txpv&#10;fftlS9YRq43rSHwjnA8YbyxeEU9KaG6rKa8qqKguaMCWt7TXtnXXdfQ0dBIaesjYPmYrU9DFEvQw&#10;eJ1UVjuR2tzeU9/UWt1JwEhUZFdYHkho0ssWmLyunl4sprGiBlVc21CKbanCdaI6CeguIrq9p66p&#10;rRrdVIHFVbZ01IKNZBoOHJcvI+L7muqxZSh0Kaa5srmtqqmtCt1cUdtQUocpBR8qawuLSrI78Q0m&#10;lyCQuruLSn4s36UsQIJags6K0TDu3iOcupnXDz27aMYTMydOOLZpDwuF8pBZUVCYoUgxFUmGINiH&#10;1zSXNOUV1GWDCjkqayJGAM5NnKRKEjR5nKGOs41RvhWqzF+v60FAQEBAQEC4VwD2pzMklWr6auqL&#10;C4uzqex2T1TlT9wbthPC18DPeJxwCnNdjCODZy4gygLC7XC3lQUoNUBM5U1ovHGtJ2b0RM0uC8+G&#10;zjHNm2588Wn1zI9kNackxnZpiilNsUac6/cwvOSBF+ilmDu7VY04fj2aUl3TU1rVWVLVVVyLL60l&#10;lqGI5ShCWR2pvKGvopmDwqubmU68MNp3865+FoShPryquQiTA7y4NhGa7++VJr5vVkV6yTooo4tz&#10;7VGZNwKlhPjGrY4oHUGpxSPsd/AGnHybXwJnWPhmmTuMO6ZyJPVWLdm6Z43p9Re0cz/XN+bZLCxv&#10;QueFAyW4wop+B58p6EI3lZdV5tU2lLa013b3NlFZbVxxj1RD0ZiYJicPjhOhDia1oaQulNS6wwqN&#10;iUWitzS2Vrd111HZbWxBN4XV1klowHWiwBZcBwrQTcSkJQm+jChS9PKkeDqnnczAEanNPWRsJxHd&#10;RUCDws3ttdjmKiyuqqOngUBpItNbaKy2LiK6oOR6bkFWW3d9NwlTVpWPbamS6yjgTNz3gtP7PXMW&#10;oMqTpLMjlEY36aS4cfq1w8/OnfLMgmmfZx/Zz6yttRGYcUizUyQZyhSL6yWBxpKHutbERoGWBQX7&#10;+OauRgU4BAM0YsmTdE2c3R8VWCNix1Bej7G+8OT7+WbmlHRak5u3ICAg3MqD2Ey+7u4iCldEboNy&#10;wsmcUdnNZRAQ7gkCSY3ewq6qLbqSdZFEafZGlUiGiHsVOEulJSrWxbjyOGQ9wtbaSCsOAeFm7pqy&#10;AI2awNV0xtQ2v3hQ32fiNFu6a9zVee6Dmyxvvqx76lHl0ulS3BWJkyCNc+GT+zFuDBRrJEGTxKji&#10;CFUcpopCVH6AzHT29BrbOqXYRmYNilBW2VpU2pRX3lbUyKrpG+yAAhncsp+7hiLFFCeo3cqmyrai&#10;4sa8ZjaK5SbIkt/3cDgtK8gSDHUMSuP3XWvUQXeQBjjw8IyGu22uQW5VwuD0ifvbSpQr5qhfeW5w&#10;9TwXt8WbNPuSBn9SY3Lye+m46vrihqZyBq9j0CXwBlWuoDwdDSE9EQM+c2hvw3EQfHEVcO/7HTy2&#10;sKeptaq0IresMh/dXIEnN3IleI2JafGInAGZOyh3heTQfqBdgXcF9GdIDgkuXhH4utJIY/I7+xit&#10;QjlpwMF3+KWukMIdUnhDSnU/A91cWVNfwpcS1QOMDnx9HboU7F9ppIPzGfvz+r5fWQAoktCyCIyb&#10;dISNmpV//KU1855bOP3TMzv3UqpqrHhauE+apKtTbL6fDJpMSXNeE7uW6SKAijpiP6PCsLIAkQQV&#10;m66KsQ0xvjkmskfhZT6wdj7iGsc60ExCBWib6TRO1qgEXIsjms64eQ9eDgLCnQY2YUFfnU5+Bpo/&#10;AHwYmsR0vzYZ+NLAhTvh9PKg3wZjujEqAHa8IQ5lkh7qMUZ8CwFhDBNK6QbsfBS6LOtaJqIs3NvA&#10;HZQrqrBGpVC6sTgDcrJgs22EIYeAMMxdnLMQUzkDUrOGpGsrlp3dI9m4SPHlZ+a3XnY+8/jgmy9q&#10;9qyQMcskEYYEmqowypOuAeI4VRSlCMN9gmCfwN/HdOH7Bjsolk5egCSK/3zTexJ0WZROt3dXtBdd&#10;K72MoVZxvSTgDY4s9k2AAyZO0RQJZn9UYE+H1h9xq8cOMZUrpjLZuP1lF2yvPe9+71UnNtcZMXgS&#10;entQypcR6tBl5TUFTH6XzS+BIilCGStv2cm3AUpavRKuuAfXUdvSUUvndRhtvK9vxW2kgXCF5Y6g&#10;zBGUOm9Egkwf3ewRcSX4hsZyTHOFSNkr11EbW6qKy3Ka22ok6r57QVmAjFRYWeB8l7IAkKXonDgN&#10;4yEf5KMnXdz79NzPXlo5Z2be8X2M2kornhGjqlIsvo+EplQVonOaWSiOF05Qcst+Rpf0iAWdc5Km&#10;TDKBbW2G0qkCh1wO/bhj2cKG3ANoXaIzKndEZfaIFJz5QEQAfgVVgqWKs3Qx3kBUADZaIxJbBFIZ&#10;wM8EaV5p+QxxHhAeHIbd6QjUWKD2EpWCdmGJSEwRkSHKVydYUEDZJF0b51oiN1ZI3R9tJH0hkLEO&#10;+gqoo7DBFz4QFWrjHDCsSxM0SZIqSlHlSYZxKIgSEuAW4V4inNKbHII6TPm17Eu91BZEWbgPAN01&#10;tCwiypXHGeIk8EFGGm8ICMPcLWUhofHE9XZ5z8CpHbqpH6o/fU++cIZs12rN+X39FReM5Aq1sVMW&#10;pklSzDukhMEhGxnpRRPyFBTBAdIaYhRx4mcLuABORhyj9g20N/RVljTm1hJKyQPt0jj9+zNZpP0u&#10;0LCVCeYgHGFhjNtb7oTGGTPaWU3WRTMG3hin3b16gIY1WbgcBbmlo7axtZrKbjPauTcna7gdvDey&#10;QvbbeEYbz+IVwT7/D4hSOTwDYvi44E+wE4OVQ+O2NzRV1GFKu4hoXGdtcVluQ2OFWN1nC0jv/tSP&#10;H47CEZUORkXqOBvU8+9RFmRJOiNGr7USDlAqvyg88fG5XVOuH13aWXxa3Y5xk3gJBttFqGwtvFKQ&#10;2cxCgboKLN0RO7kTpGt4GlmCroyzDDHuYFQIeePAD4dXSYwVVxz2jsD5gLMC52aHViRKTPDzRlWC&#10;CZwEeQKKNStJwhoiBANsBCgTLG2cbYzxBiNC4FAB7wK4WM7o11cHLbpJM+KICAj3FnA1BvV5uKWA&#10;eu6MyADAozZFhIYYD7QFdYIFRjSAPMEELSXdcUF9V4KuibEHI6IhbXHEzu8hbtwBqKVHQHcBib8D&#10;Ub4mzgJ9BXzh6b4CemwgTkHKAvisjEPPD0Dh4cRPCAhjn5vnLCDKwv0B6L6Au2GNSIF5A3oq8Q07&#10;bYT9hoAAuEvKgjulcyf7PYQq3yfvuV56ZvDEDhMRNSjpNg3SDQG+KiGUpviwrABq6shTvF8Rx6ks&#10;JwHLqinE5NSRyimDHcII5XtCNqZJ+13A9tLFOdaoBNgrY93miKs9SaN9gK4vOiufP032+cfiI9uo&#10;nTUYAqahpYrB67R4IFFg5Lduj5vUgdFJewHOxBaQaExMBq8L01JVWHK9uCynA98g11NdYZk/Ac1W&#10;+Obi+TGIAlQMfYwHmarfqyzIAQk6K0yptfQcEmJXEcsXthUu6irZzEBd0rS2B/r6bN0VTflX8i82&#10;s1GyFBR5YcRO7ijpcQsS/hJ04I2r42xdnAvsbEtUDExtD2ym33LtdwnI/4clAHAm4HwGogJwbuAM&#10;VXGWIu0hwBOLAPBVDF1LegtwG8A7+GnAzQeegwq4VXG2Js5JX505KkprKFCjgK/xZ7zMe4UfJEoi&#10;3B1APwlVXdgeBfUZ1GrgS4MaDuq5BqrwoLGwQf0HjSXdTaXbxY0mM9RrQR8SdNCsBmJ8e0Q64hD3&#10;BHD7hUMnRGSDUZEhxgeNHTR5ZYIFeoAbUsKtFw7fkyQNlLRExJDUeMueERDGJoGERm/h1NaXIMrC&#10;/QOsEUPiQtq8hDOaA9L9FQLCzdwtZSGpdyX7/W3F8TfGRSe87aJjXQm7KzFgScq1SR44jweqjsqS&#10;DFmSznL1tHDrKtqLawmleB1OFKF8f3gFQNrykCShRH2mqBDyr2651WMQb0zt8EsGlHhJ/hnyknlN&#10;y5bU51/CkbAsCaHfwR9FXWBU8MXVwKnTWzmEvqbSitw6bLnSQPfHoSzNI0qOWawxiTbBlcGTX75V&#10;qkvLCooUXZOiq5JMcpRxVYmbl3/0tTXzXl43b8b1w/sYNXWuXqKlq767pBid0ynFwvN9mCP2cxf4&#10;2i1PQiqDPM4ElV8fA044HzjhoAnA03ZueODw4Adxyz35kdzYYXr/oGLAbhKkJgxCy6H54EzA+YCz&#10;gjwEmKFGOsS3Xwv8Af5841vDV6eKsTQxDhi5DTFef4wHjmKJSuD1IPBchjtxjfc4zqDM6hVbvCK7&#10;X+oKI/PGfw6+pZnIbfDMqf6oAFRmAKjVqm+2lHSd/0ZzgD/f3GTgVgMVUyQYoMnbo1KoCYw4+ljj&#10;xhwNOMxK+iaAjoKnjXGVMZYsQQcXLgKXf+N6v+fCQRlZgqGL8qwRiSuK1G2EewPQD8t0lCpUcW5+&#10;Vh+zDbSIAJIb4n4B9MC2qEQf58oT0LKIdPc1ou9CeMC5S8qCK6G1h1TOhuzgmy+FJ4/3cpqdKYs5&#10;pYZlBTB8Uh+s2pmgC4LkThm2GJtX0VZE0LYIgn0SKGHsXwG+S1AqSkMMWn4JbJcR9/knMjwFwJdQ&#10;+wFJDXgHf44o9mOAwy4qOG34c4eb5n5FXL1EWnl1cIDuAjsflf2PHuB6HQGpwkDrpbW0ddVR2G39&#10;dj4cW+FeUhZ0CW56Wc3NBqsMvEOxG2n0KI0cofVGaH3gPcpojnDOSBo/2rb4Px97+JdPP/rB9iWH&#10;+8qbPWTiQEcDsayyvQivbvm5lAXATcb3kCsO3tNPMvVR3kBUCGx3a1TsiMIxR0bX64b3BqkJUZk1&#10;KrVEReBwhihPAz1yhB63Qq7R1w7SMCMv4Vv5xnWlGd4bjBRyqKDJGsYo3xQVWqCUGTLXDS9u5Kk+&#10;eICm6o9rdGY2mY6jMHHaQRaiLPw8wBUS9PAOuI2kBQUdcKTjrG+0kTQj6vwt7WIEQ8VAW4gzwcAH&#10;RXUdy+ICfCucEbk1IgE3QRvjDHcUN5SUb7T6ERd7M3BJ6IuyBN0IXfjPkOAJAeGHAmxIZ0gGLChM&#10;c2VR6fVOAtpg5YCe2TvGLD2EH40rCoWmNkAzFxg3urKR3RfCg8xdURZiKldSY/GILOUXvW+8GJr6&#10;kYfdZE4ZtClROsLc94+v9xngjvPD5B5VY2VnUREmt4mF4gZIitvw2aAbBTlU0NpLYLqN7qMb4JI5&#10;gnKbX2z1iQfdwgEH32jjGa1c8G5yCux+yU9VMWJqb0JrtnJUTYXar6bann3MumruAKvRGpK6gdM+&#10;ZoYcbwxKmGRyCciMVjAu4vualEaazX+PzcK1xaSGJE+ZYkJSwo0ZCtIElR+nUsJUjINwXdVykoM6&#10;TK86TK8E77tZdatJFdPyjr+5bdkra+bMz9qXJ6oneXt7tC013SWVHcUEDU4Ghym5uUL+RCAjGzR/&#10;GOBCA9Jn+1cZMrjTLSLdeyRpqjgLnsUgtkNLCf56xEdvmiGPCHrEOrQCHA6smA4pB8eol1rhgO3A&#10;SdDEOZBID83ZHlJC06cx4vRGhVuvUQauMcEyRHnpa0zHZfBEFA/yAmxgwrqCcgavo6Aku6q2UKaj&#10;3mb8V4TRARbdoPYSgUOWRsXGKB9ypG8M6zBDNXlEDf+hpPemSDBAE7BExeCgY3DyAjglFxRCQmqO&#10;CDVxtvRGXwGf/4+8CekLB21/IMp3QFM2Rh4UAWGsAQXY9kmYvM46dElFTX4PGasdZEHKAtI/30fY&#10;IlC2CGj5JzwDa0THhfAgc6eVBXjsj2tcSf2gV2ItOhd84cnox++6GBhDSiNL8W5MCHxQKiW0DiLG&#10;6BtsL2spyK3OamTWMp14SQL4VH/dZ4PuVRIKaAdNCoVWnI6aXWXzi7VmlkhF5krwLFE3hd3WRcQ0&#10;t9c0t1V34OsZvE6dmQUO9wOXAyjgdbZgLNH447pgXB9K6ANRg9vCtl85NPjRW9qFM7StJVYnz5/Q&#10;+hMa4ObdsgfocN+2/Q4CrjGY0OktHExTZXFpDoXV5ghKf+CF/zyAG+WDAa6mJSrRxHnSJFOcYggT&#10;NHGcKozTqBFqg51wQdq0rjVv+tUDH+1f+/7ule/vXvH+3tUTTm6dWnBiTnPuCmLFlr7qazIswUNg&#10;OnvaRQ21xDIso4Zq7hxNZSFJF8RptFBft7e300Xs9hDJwT52jCoCDeGvxRkZBrbUofEsDdSIEnTg&#10;+UMTGWLcwYjIFpEAhwe435AHkpYPoKwZafnghoIAeUQyMEDCkRfFA0MLHHjaOHc4pBwA7BaKKgfF&#10;bAfN8GtlYcQp3QnSBxrqJ5NQGEhwMmooqiVvMCqCJQb4Gkd9ssaYx5dQW7wirrinua0Gi6ukctpN&#10;LsHoTLBC+B6GmhLUiKBlQREp9GQ+zgHtLt1M4DZyo8ZCjKzSP46hvSVpsjhdG2ODyu+IysZUnQf9&#10;DDglS1QM+h8FnJttuK8YcS0/iOELV8WYpqgIdGLee2f2HMIDizemtPukPCmhGlVcVJLTQ8IAM9IR&#10;kiFd9H0DGAiABWKI8hWJdCpKiBHdF8KDyV1QFlSehMEeVOq5OOPmZYHf/XdkwptWdr0qpZSkOGn7&#10;Y8Q53a/IUnRRlEoxdWHpNaVN+XXEcqqlSwaH2RtR8laAfQbdqyRdF+PeWAcxCsqCH06gKFKSG1tr&#10;UOjStm4UntyIJ2O7iZiuXgyZjuOK8WojA1jwP/xwN5SFuDYQ1QXD2mBIG4qZgxGNsy7L8MUk+ZIv&#10;1E0FVisb/G8gofPdKmbH1B5odUbalr3lf+8MXng9iLKfXocpK6vMY4t6oFUhYz3NJIQvqgyAk48q&#10;TQGpwMHqMfe22Qgdnt4OD6nNTap3EHKMnbsoVZPP7Xp23tQnvvj0tU2LPji25eMLeyZm7v0s5+iX&#10;dVeWk6v3K9oLbCRCGFoGzLB0tnBQdb3lrcIGhqNntJQFWZLOi9E6Pb152tb99OrN7Xk78cVnZI1V&#10;dgIp2CeMU0Ez+SGTF4bGM2hgu2mhhAKKjMjSQuEYhLYo/IQfCo4gAaY5JB/E+FoojBwnHUoNjiTH&#10;Al8BgPYIiQjQTIqhHaZJ/3nTEUeezJ3j5oMOnQY8QRqcrTrGBh0CuKKhPgG0lNETHMcyUDuNq5RG&#10;GqalsqKmgM7tsHiFD8i1/8zAU/0Ho2JgUGpiHGWcLY/fSGowso1An0dU5p/C0J7BIRJQXMNB4GZD&#10;2SjHxI8O6p49KgO9jRpaAJK+D0OMuIofAbhwMPqDrkkf490bkSYQHnig6Z9xjcUrZgm7a+tLCouz&#10;WzpqNYOMe+I5DcJtAavMwL4yRvmQlgoLyiP6LoQHkzusLMR0nqDcwcENXjmoWzBd997rg5++b7q4&#10;Sz3QIU3xpXAyiBEndB+jSDHYHgKWVl2EycPQqunWLihq4214a2kDBdhtwJcAXgQwp0ZtCnREOegS&#10;kKjNJeW59dgyrrhHaaCrjHT1AFNv5ZrdQmcQDhL5w+ewuWNaT1QVdHaauOcaC9bv27Nu044jF9At&#10;fTqeCX194KtJqgUT2dl7cLVZ9S31nVKm1Kt2xXThuC4U1wVjumBEGnDTBixUqVmgcintoZH7vxOk&#10;ZQXQV4KbAEZBdFOFUEHyJ6GQEyNKjgXS02LTUxVsYZnWL+a6+XgHp0rfe7yzZMWVA0uvHtjWlH2M&#10;13BCjttBrZp+af9z86b+acJbzy+c/snJrauxWUcYNZkSzCUpNlPWeFWJy9V31FnxpABZFIdqXa++&#10;tZ5UXosv65RjQb0dFWVBnKAxwpQmL/mcrGVB+blXNy56fNan41Z99dnVA5uI5Zc0bWh3LyVMESVo&#10;ivQKjh9O2v0YeloINxko7UKMq4tx1HHgCLHSySAhRwhO7QbGwmHSDS3NiN2ONYauEfaylAmmJjYU&#10;iwEM83BIy/vZegON1BmSgT6ql45raKxo665X9dN9sNYwoiTCKAFN9rFCwpzQGIOTqsbZwNGFRLe7&#10;3l7ShwPtF56+J3D83AkjgJ/viMrMURE0MXgo0/so35C0siBJQilyjFFIXBhxDggIYxZ7QAIMy9r6&#10;kuKy651EtLqfAfqTsWlTIfwIQAcIxVxAZi4g3MQdVBbcwP5LGG1GmvXYFuszj1pefm5gxypNY57c&#10;0C2JgcrHgB9oPBBVEHoGm6Dx/KRuZWNVZ3FFWxFe0yKO0v5qMog0abdHDqW25lsjcMiD0VAWvDGl&#10;zSeR6yidxAZ0UzmV0wH+DMQ1oKeA5wj8pAcjvoTOGxOqKVca9n66asKT45558rH/fen1hdvWonCo&#10;nFz51An6z1/s3DXt5K4lK3Zu35p5OQtV3txZRSRVdRIqse1VTU3F+NYsHKGilkshDSjNQWUgPvIQ&#10;o05aTQdOC3BUesiYDnyDTEv1JVRw+MaRhccEEaUlJJN6BHgbq8rQmyltPyRqXU+v+/j8rocnvv3w&#10;x++8u3/DPFzBSnrdVw1Zr21a8sjk919eOXtZ3eWzsuZqK6HbT6aF++hhSvqdE6WKYlB8UFWSrUgx&#10;O6TYgrrr5a2FJEMrP9yXVhbSEwqAz3+b0wqGSX+LFaPV2wlH+Q2zy8+/unHxY1PGP/b5R6+sX/Bp&#10;5t55jblr6XX7+Jgr0sb6gQ6yr5cHJWGlgW/9IIlh6MHmMGCo+1ZuLvNtjNjtWOPrU4UvR5yEfjjg&#10;eKSnMIBeAo71KIc6irs13+euEUhozB4RkdJcjSru6GlQ6GnAeEUehY0+8CMpJzTDH8puoImx5elE&#10;tt/WiEbUzzvH8BEhqR142jGe7Wd5jA+3LFdUbolKjFG+KsZO35k7IbUM92ngklVQlCXo6cL9164R&#10;7kt8cZXFI+TJCA2N5aUVuR099Vozyx2WQ9NRbymMcC8CuiMbvCxCnoCeFo9u74dwL3KnlAVvXO2O&#10;a8xOvq6lsH/mJ45nn3Ac2TrYT9GFpfIEJ135Hpz6J08yhKG+Tjm2qrOoFl/ao27m+kjS20oGAQE9&#10;mUzStHGubTRlBSgHhNHGpfM6W7vqukgYiabPGZaNhpYMPfmPJbnuSFNlxdl5X+1atvbcxayzeccW&#10;rty46rktxV+tzMZPmjr4/uM9c946d2TFpqv7th1Yu3n1nBULpi/64tO5n388dfqMGXPnrV+7aM+F&#10;U6c6e1oMqsGQKpyApvrfcqzRxxmSGWwcnhTPFvcYLBxo45gcAn0xpSMsZ7t418Wtq9DZ068fmVl0&#10;aklH0XJyNfj82sLpbyyeOfPy/nX4si2shjXdJcsw19a15x/ioIr7u7r9ZEFipDoAOf9JhiLJkIRo&#10;NHNXTXdpdvmVWkIZy4WHJLAkXZygCmJUbhQCfF2cHMqfevNOhgHb5cOk6MoUNGW6O0w/q2iZkXPk&#10;+UUzXlgy89NzO1fi8rZxGjZxMStpdfOacz+9uOeTY5uWlp0+y0PVDHb1BCmMGE0Qh0xqsMPbj8Iw&#10;zHBX801GFrun+calwTdKlQ7EAAWbkDrg4JT30wxq0HFpB1noxorcgiwyHecIjUqvhXAT6WAKUIID&#10;KCgjqE7SBNQGv1HTftbhe/gcZAkwMnLgsAtQtBFofBxxLaPOjZsDGld/VKCOc+DoEnf8noCdQw8Y&#10;oBiWUGYoaGrSiBNDQEgDz76EGLF9dIEOcVuRsECPbfNLuBJ8PbzItK0bJddTwXeRfvs+AZZZQadk&#10;jEKpKIcF1hE9GMKDwx2bs5A0uiJaCxml27hE+cGb2hVzzF0V5qhCk5LDsxXu+DA8phCE+8j9bTU9&#10;pYXonEZWDdd/W7ICIK0sAKdOGWf2xwROaB2EalSUBV9cHUho5DpqU2t1Q2M5S9htcglGyVhRe2Pq&#10;aJLsjpTk4LJmHKk/XCXmK7gGdlZJ5sGPVhbN2lzfdeCQfcqrvBcfr9y0urC9tLX7Eqpi175Dq5d+&#10;9cWKadM2blm189jW/dvWHjh+6kJHT6dJbQ6rgndrqrMrLHcEpRavCAA+3A1T9YcDhnMwMJvCsk4b&#10;a1tXyYtr5/7q1Wcenz5h0qV9S7tKNvZW7WovPE0szZNgSw0dJf2dRbr2MmMn2kXsCVFYUZoYChr6&#10;tbKQ/gw8UnGExnWTOkSYYkxePupaA6WSMtghjlCkcTonSiUFKc3u3jpbT81gd4Olp8NFoAd7BTFo&#10;Tn56P8OIk3RhnMaPUXkxClyAIU4xaVFahQW/CV/y+tYlD094651dK7fTqoud5Go3JbO/Zxu7YWbh&#10;qcdnffL7t156dd28RZis7eyGY/KWLG0rytJNCJA5MXp6mQbCd5H2PaBBHcq1QZdDGStZwDO0QrH0&#10;5T9xFtLYweaXitXkRlxVTX0xV0LwxVT+JJIsfdRwRxXDSRPV8KoHCZzrYQwai2krAtR2RZJpiPHA&#10;OYMzT5u5Iy5qFAGjpD0iNUWF6WQxsKYwdCYjTm90SR8CHFEX5VqgK0WUBYRbUXjCcldICkwXe1Dm&#10;CCtc0GQuSGUA/WQaSA6IwbpA2pAA3xrx7GRIlYAsriGFAuKmAhG5OyxzBqGjOEJyaGEmOEpM6Q4r&#10;3GF4nWb6EDfKA2sTHNcRkAjkxOq6wus5V9q66nQWNpyKUu2Na4DFCJ8beAeAUwJ1Ox2o6+udIIxd&#10;4C4XmMqgY+yHYi4woV7xFrMQ4cHhzigLCbUjZbDYebbze9wvPm2ZNF6LzTHY6Ma4SJFiP1BqFvQc&#10;OMXoM3XU9JQWYXLR1Kq+wXZxggo2jij5raSNiXToJmtUAs2BHHGrfyz+hCaU1PIk+PzCa2VVBXId&#10;xR8bPf04pgokxe4ImdFRUHz49PXM4vLa4opLGy4eW7+pFHWRrxbyiK7D65SvPk+Z8imj8Fy/oqXf&#10;TmJL2gjE+l5iPVPcxlF0MOhNVGYnU8NVeVSOyDcGqjvK8IMvcMThz2MQMADbwnKqi3eGg51x/chz&#10;C6b+4d2XH5/6wYQTW1d0lhxTdNQ6qdQwgxelsiMUACcGZZ2UgLqX/FpTSJP+UxilEHW4yrbinKqs&#10;4qa8NlE924OXQaklaH0Bcp2NeMnYc1jTtVfcsoVcubYlZwvu+llmJXawkxWlfr23JJ0fo1GCfc1u&#10;UrWlp2Swu8ra0+zpbQ/Sah29R5k1s7IPvbx2/mtr5y0uP5Nj7OyNgzOkkfy9hdrWLW25E45sfH3r&#10;komZ++Y15y7sKPqq/sq8msx13cUnFbgSC7HDR+bGoBCPXx8O4Zuktch0vwE9ZE7QZXGGJsYxww91&#10;R1Shew5g4AK/12jjsgRd7T11Pb0YhYEGmaTIs69RApjy9qh0ICJUxzjDoRlvVKqRlW2MMJR/AcoZ&#10;wTFHRJDLfceUBWdUYYmIdVBIBeaNm3OXjJl0owbGALjMwSGtcOTpITzoRKQON6vfQJDKunjyXpGZ&#10;p3NLBp0im1vsDCk8MSgctS8OzVf1gvdhrQH8eUNB8MXk3qjE5pcMusG7Anj+voQGdLB+UGboKAp3&#10;UGCx9KlUPQJZr7ifawjInRGJy8cfcIn6PXJ7GJqkAB0CkhsgoJ3E1aGE0uZm9TGbCysKc4pyWjpq&#10;lUa6L6YJpPTw/tVwmjBtAHwXURbuRYYCOkIxF5RpceFB8vUQbmYUlQXQbSk9Ca0zohocZBi7yk1H&#10;t1rff9326gvWw1sG9WRdUiZPsR+sqpaki2NUjpvYxKrNQ2VXthf1mTrEN7thfw1wr8RQEm+WKSoc&#10;RYMp7TOb3cI+ZmtZZX5ja43ewgklddBIcEvhH0lM64moHdIefUsRvbUC11XdWHepuS2v00gVpKwW&#10;v9JCqFJtXab88E39yjl2GtobNfpiWjCigDEGHueg7ImwFJoO+oAwkvQw3x+UUu3sMjV+d3fplHO7&#10;Xlw265m5U17fvGjG9cO7SGVFhq5Ofx8nSpHfiIn4LW55EkpZQrN1NTJrizA5BXXZ9eRK8kC7KEJR&#10;pBiaFJMTp1fZiVt6ij+7tH9K4alFnSVT844/t3DG4zMmfrR/zU5Cca2TxIrRlaC2J2nkILlqoOuC&#10;ELOXXrODXrud3bClt2JN7YVVxcfX1F9aUHZm4rHN449umVN+/jgb1egg8JJ0JdQN0elBMtbcmSfD&#10;nOWhDvLqt3HQywkV04tPv7Nvzbg1897es3Je2ekjbFTFYDcpCIV4/K7gC4jucDPp/haM8ao4yxgT&#10;AKfxnl4ZAcxT0HEpjTQSrbm9p57GbdeZ2aCvAFbsiJIIPxRXVGGNSvpjUArJG0kT76XBGjpVuJ73&#10;x/iWqBjKSTlq9Rw4OUMZJYfWhgwZzSPP4Y6SVgxBdw2sdmOMD1/giPNEeKDxJeSuIFMlwJAaclqw&#10;edjusvrmwtr67OqGq+U1Vyqqs+txlR3s9j4lha/uUyp75DqC2MSUmrg6A7N/gDZgZxhdTJ25Wyip&#10;aemqABZbO6GJK2zjSTvoYgJbxVBaxfawMpCQWCxETndZJ+pqU2d+dR+2Co8jtBczuvJaGe1darbW&#10;RNEbSAIVTaKl95tp/Q6Gxs1VWNlqSZOYmNfaU53dibtQXlZUkddDREt7MaqGImZLVRsB1Yy5im2+&#10;hpUTKEHNQFTtv+UCEcY+cIocgTLOSs90u4dGEIRRZFSUBUhf9MS1nrjaPsAYaCvRHdmsnTHR8N6r&#10;hpmf6i4c6Gc39ocEqpQAVDJgrIw4g/uZJJ0bIHXLG2t6Sis6itvFaH6QLE8yRxb7btJ3TB1nmaNi&#10;yMEeNWVBZfaI+DJiFwnd0VPPEePBn/Bzv1E00GEdJKz0woAPniB4V/mAG5BQO6Mqk11kbMyzTBrv&#10;Hv+6p7nQE+n3JPsh1Rz2mSEgBX3If0a4lbSc740onGG5xi/C21h5qu4NzfnjD298etH05xbPeGPH&#10;ilkFx/fRq8rNPfgghRejAR9e9c0KBvxwQZjco2wqbyvMrblW0VaIlzeJg33qOEOdhGQFXYpJSzCu&#10;DOA/vbz/t2+Oe/qLT2ZXZ07NPfbkrE/+POGt17csWYDLP2Uk1LvJ1GAfOUwptxE39RR/cmbn+GOb&#10;Z9VeWkFFfVGT+ezC6b955dln53w24eS2z/OOz0Znb6bXFQ10UYNk0EbSWoAsAWWqF8Xo1HBfi5tY&#10;asafV7VuJpRMvXJg3Jq5j834+Ok5n314ZMOa1tzr+o6eQJ8o/g2hRAFfGnhHlIWbSQ/tUDeSoMnj&#10;0Dxqc1R07z7t9CfU7rBCrCJ34OvbuuvZom6jnQs6Ct8oSqIPHsBttkWlA1DGRPZQyIAbj5sAI2rU&#10;mGXohOGErOoYG1i3tqgE0tHS4+bN3HIHvhO4PJwXA4phCXYL+qibbs7Ic7jTpI+oSDAMcZ4jKkMG&#10;R4QbgA5QFUhKXP5eVldp7aVLDegyAruyvWbfmYPzP98w/+PlCxcvW7J925bjl88WNeTWd5XUd5Y1&#10;tBTWN+aV1ZdXY1GEnnJabyGmraim83pdx5mLWXu27d518Pix6/mni/P2Xzi598ix81nl1V2ibkE/&#10;gUYvq7+46+quxSdOr9x8ePXiZfOXz/98zcrpy3et2ZB56kxNQSWupLGlEFOTi8YWtjNruwQodMv1&#10;/BMbjq//av2mnesyq86jW6o6SkurT186uvf0lhM5WSgMrgFTuvfa8bUrzhce7uDxrIoYsBVHXibC&#10;2CXdHVliYtBPSkE/+XP0kAhjhFGbs+CMaqz99P7ck/rPJ5heec70xSTduT0GKtpiZZkiYmWKDQ72&#10;QFU1WYohTzLp9u4GSmVle1GroJ7p7BHHaLeZug/cK0iFSUJZ64FNM4qJpoC7Hkho+h08AqWpua2W&#10;ym7TW1iOoGw0JyzcDDQXDp56B621U4OhAnRA7rjWkbC6uS3hqR9Fn3vCX3fNHel3J40jv3s/At3n&#10;UV3ZAe4n8KxsYZnUJ2wx087ymhejrnxwdMOLK2e/vnXprIrzOwRNF/TdVeZuoq9XEKXK4PVvUD1M&#10;0FluQquwoRibl1+T3UivZTnxwgiNHaFQQxRKmEKL0BhRerOfclKJ++jUtv9++dknP/9oETprO71m&#10;VV3mvIqzs+uuLmwv2kCtOSJpyjH15PZ376NXf3p2xxMzJ45bNmte9cXd8rY1HQXvbVzw53dfeX7+&#10;tCnZR1aSKndJcBc0HS0uojAOzaQYrvOyG7oAcIN5USo5RG6w4jMVuJ206q+KT720fNZfpox/bcOC&#10;JTUXL8ibmn1kdpSWDg8pTlDZkT5ykNzhI3f4+8ihPn6MCjaC5jO88wectC8kTdDUMRbwIe1R2b04&#10;eSGQ1LhCcp6E0IirbuuuEyhIZrcQ0h/v1lKp+wlQAYDPDEaWwahQG4NDBsAD9D09TA+dfxKKRwAu&#10;yhgVDkbE5q+RWCISW1Q6DLh80BYAwFEHgBsCbssw6XgTxihfHWfJ0kkx4Hb0M94faCJJkqZJcMDJ&#10;I8oCwg0gZSGYgpQFZmdpTeYVdCOKLq6ntu49fnjOuKULxi1ZtHj1gnXL1+3Yvq+k8FBN25kzqGuH&#10;Lx4/v3/t7u2bNx06fPHirpzTa3ZsX7vt3N4L6CPHMteuXrVg6bat24/uPLF+1qbx70x9efKXS3Yc&#10;QxVWsRsami4XH15ydNmnq5ZPnjNl3KTnfvX4s//7ny89+8i4x59///2XV+xYf+5kafa2KwdWb9+5&#10;5UjOoUtlew7sXjD3s3ffeu3NZ56d+emXZy5iurvVuGrcoWX7try9uXhPtYivlOh5+ajM3RMXXP3q&#10;KL5XJk4mVaE7nxEMYRSAFVjQYdqiEn0MCuJ4b813Qxh1RkNZiKsBZl2ftiJTN/1j09svWw9ssLJb&#10;bFYu8HYGEzJtgg8PxvBiyFvO4H4mQScZWktb8kua8vHqZjGc0m9kme8A3CvQOIE1o49CKSFGMcIC&#10;sMJdYblcR21uq8Liqvgygj0gGVHmTuOO69wpu4/fGp36UfyZx/w1V50hoytpGFHs3uQmby0igwId&#10;hRWuCCzoRhTgzgPc4H0olMOwmjM8QQOaAQTPR1D5Ymp/YmhVpD8BTfcAJb918SH4IgBa4RKWCz1C&#10;lL73IL1uETprdvXF+W2FS/HlixpzVqCvHuwtq9Th6EGyLAktEmY6ejDU6jx4qgLZ2C4JUIRxereP&#10;XGTqOq3EHRFijwswZ0WYI+y61a15E45veWHRjI/2rdnTV1FpJ9bZ8Bc0bSvxZdMKT02+vO+L4lOr&#10;OotWtuZ/cnLrC4umv7p+/tyC48e5qHI7qVTXfo5cuh17ZVN7wW5W3WlVa/FgT6ubxIxQoCgAt9R8&#10;ACQxwHa8KAFJGzhf32Vly4r6y29uX/qXKR+8uHTW7OKTh7j1FYPd5AiVk2AQw9RyG/Gksm0rF72H&#10;i76iwjU5iewoBewEmcKQZtjjgp0upj4KxW1xRmX3lriQVhZYgq56bFlbd51cT7X5JYis8MNIpzaA&#10;k5APxARfhyEccptH1px7DvgqoMuB5kMl6ODqRqBIMAHKBFOVYKkTbG2CA9DFuYYYrz8mMEVFaQah&#10;eQoC1fA8jvRuf24b5oaywAY/H7RgcMSPi/AA40/IXH4Kn1iMzjxamneqFJN5Pf/AkeM7Nhzetf3I&#10;qn175y1fu3XdvsyaxuweyqWsirN7jx48un/7kf1bD+7fcmTPmqM7V+7Zv/7gpR0nCnbsOL5qxbbV&#10;G88dPX75eObG5QcmTVk1bf6mY2ev9+EIg2Q6uwZ3/WDekY3nL247cXDRtjnvT5v8zuvTPnt/7uxZ&#10;q1eu2bnr+Im92ee3ZZ7cdOTYhoOn1+07u3bTwdXLV835asb0SZ+vWbw7r5xKUwcFIn3z5csnp0/f&#10;smDVidOXz107vmzzlqXjjxevaRcyrKp4QhlA+vZ7AnhMsURF2jgH9LrDveWIvgvhwWE0lAXgECa1&#10;5tZi7aKZildf0KycM0iqdSWNntSgNSHTJDjSxFgZle8m4gSVHyJ3yLDF2NyKVijCgiLJvM3AjQBw&#10;r4ANAQwgU1QIGu2o2BBpE9zmk4jV5C4iug5b1kPGaEzMoVg7t5S/c8DKgtXDxwVnTvQ/+5g976TF&#10;JXbENVC8n1sK32soPBGFJ650h0RWK1WrI4n1TKVDYg0qzB6+ytgnlHWL5HilkWFyie0hUBISDsAX&#10;4Z8YkhXSygIkH0SU3qDSE4LiLXvCSijqMujBv01ZGAaaPRhR9IdkDA+/3NB7VNK6kYOdUXL6mblT&#10;Hp7w9rvbl61pzM41tJPDDJq1q66nNKcyq7a7tK+/DcofmWD2+Puu9XfvEDYtwZdNKz7z0YmtH+1f&#10;+8GeVW9uWPjSitlvb182v+RUpgRLiNC4SUazl3xMiJlfc+mtnSuenDkRHGLc8i+fnPHxC0tmziw8&#10;eUre0uTuZUWp3BiVEaH0hqk9IWp3kEII9NFDfYI4RXIbKhucrhJW6MLUHEPH2s7Cj09ve2belCdn&#10;Tfz4+JbN5IoL+u7Lxq4z2o59yvaVVNQnOcffP7p5fvWFy7oOQpgKvvhd4RgeTNK9CgDcGU2MDdwn&#10;ByQu3DOLIwIprTMop3Haa+qKughoo40HNiLKwu3jBn1LROmAUhsINHE2cLOBFShOUYeCIN5SYe5p&#10;hmv7N4EuFgYYJDeVh5PaDusOaeSQpjAkVXxd8mcFPm1IWbBGJdCjwlt+YoQHlxiwOvgDBryYXkch&#10;1/TQ0V0MHJHdweC3cTl1NGpZCwGNoxOEBpp+kMAX4Ui0FhKrncZpYdLrSAQUntTQy22iihp7WXUd&#10;5No2KoYg6mIKuzi9DZS2ih58A0lEEtqE/RGZ2clQi1u59AYap4nCbaFQ63vwlTh8VVNfcxe7ncVp&#10;YTObaMwWBr+ZJcCQ6bVdlLpOZhOeisb3VLURGjv4VLFV4onrPGE5n1qRd2Dx0kmvv/3aq6+889m0&#10;bYePEfA9Hq0ppvHDz0tGXiPCmEPhjMoHoyJ1nH0jAA2iKTzojIqyoPckNGZ8lXrjYtn4N9Sr55m7&#10;q1wxjS2l1Sf4cljBGnHU+x5ZiiEI95GMrQ2Uyor2wmYWiuXGK5LM23yCOtQ4kzRg/Jmj4pE3/EcB&#10;7G93RG6wcJj8rtYOVHN7NZmJUw8w7AHpXZYVIOJaT8rslnXb1i3of/0F9d61elaj3SfyQuLCLYXv&#10;LcDNDEtcVrxWXEMkV2FaK3DtpT00TLcE38lCozFXs66duJB5sqTgcjOuhsgjSm2cATdTrSMJpb1y&#10;M38grHXFlMF4n9VV30auzKutrMdVNfVgqlqJ3WyeyS3/q/MDwWAMhmRXWK7yiXqc7Px+0mr05ZeW&#10;TH/kk3ff2Lb0S3TWdg7mGhdT3l5c2nC9jlhOM3cp4wxxgtZq7z4vRK/tLlnQWgCYVX5uwpkd7x/e&#10;8M6+1a9tXPjGtmVTsg7tIpZWDXQyo9DzQHaEWm/FH+HVf1ly5q1dK19dv+CNnSveObh+Vv7xQ8wa&#10;tLuXFafJk0MLFhQphjJJV4DPsAUP6vaIOv89KECLSNJJwb4yc89+Th3Y/7t7Vk/OOriwtWBuQ9ZH&#10;J7a8vnHBhNPbv6g4P/7Auqe/nPT+4Y27WKg6J4kdA/7SyL094AxPXpAmaFAoOCgnpRRyOO+FyQu+&#10;uNrsFhL6miprCvDkRqtP4k8g+SZvE2iegj0qG4yI9DHuUGIweKAZGm5uqSr3OkNV/fsYLnZTSXBb&#10;bgb+35t3+/OSVhbUCbYFCr10L004QrgbRBTukNQVEFs9IotHYg8p3DE1MAl8EYU3LHdHZE6oH4Ay&#10;l3vDMqhwTA0sFl8UmkfpDIM/gSmocAVlrtDQdDYvVFLuiUCzLF0R6PEGvFEOjuLwg0OIrEEFsPah&#10;+ZVRBZSoMqbyx6CHK86ICuzNF1O4wwonOI0IOAp0IC/cEbmhJZzQt1weuphbnHN+/bKFcxeu33Ox&#10;toEzwPcmNf64GhHOxj7gd3RGZaaoEIqtAPWWUIc5ostCeAAZBWXBm9R5E5oBHk52eqf443d0X31m&#10;w5W4kgOW1IA2KZIlmSMfDjwAKFJMrpeEoVYVY3MxlCqqpVMY6bv9pRDQHUvSVFBKCIEj8lMjLEDT&#10;7GNKq1+iMFCJ1CYsrqq1q44nxg+6+en/GlH+bhBXe1P9diNVd+mQZOqHkjlTtQWn7SaaN6n33Nth&#10;3lWgLbh8HCO9nF5/BtWWX9KaX5O7u/jKjlNlF44Untl7dMuyFYsWzFu4Y+2Ga1eOl2Oyr9dkX7h+&#10;Kb8iC9VVVU/tIajlAx5pzFBmxG3Lunxiy+X6PDQGjSq6duFiNapKbuGB5gZNiABDOww8x2HEOQzh&#10;jyrtMbkowq/U4LY2Zn1VcnpOw9Wl7cXrMfk7Sq6er7qGZaE4LrwsRlel2PQg+TKnZubVAy8smfXK&#10;mrnT8o+vI5bvoVcfYtXs/v/snQV820b7xzvef/DuHW8ddfwOO+iYO2i7rmvXrdyVmZlxZW7apg1z&#10;4jjgGOLYjpmZGcLoxBw05n+SnTR1t67byrM+348/snSSTtLpdM9Pzz3HylpeemYFPnGvtADRSGG3&#10;c9QBaGgGY1Ao8vLQdsaZKuJeZckOMXK7CLlLUXymogznoEu8XG1IcEk6I4DaA9pPUCDx8dEO5lET&#10;fq2keJEENZOJGJWy7/Vfxzz81isvjfl2+LEtww5veG/+pM82LpyFOnncgCV52EpI1xD1ZQPKdm80&#10;h38tsLEENQKgGxQQVfvlTbDzwgXK0jVCjVXKFROLMTno0jy5jmbvNMSUhT8HdlWF4yloanwKkz8y&#10;2Hi4DACiise/k76HIoqoZFedsLIAtw3UDm9seIgYv0Nfoy7cTRKa98OjP54TFbvffGRVb/zsfn+h&#10;Lz39//YB7bB3294l/XbYlwfQnIOXQ/sJp+nbD3jdmNqDFY4uo9rEwpTlZ+Yk4Yn5llo+FOc7EBtI&#10;+DrA7jM2+NUWv0QfjNSfUfVVjH8nl8JnIVjlDlY0qAjGgxsNX39cN+yzlrhtdg2luZpX1cLV+4Sa&#10;kOjfpiwYg2KRjZZHTE8tSijXojUByDH7YpQFuH0Djd4H0tf45a1efbhD/j/B1W1sdCgVOjqJVoQt&#10;Q9B5WEM1335VXBX6AG+XUI3NLq8sy9QunW744eva7cvtFqanpw6UpejE1xMWT7DC6ZFWcHK4iEMY&#10;SgqCfDrzwMKj6yeuObh8Qdyu2Vs3T/l1+tTR45ZNnx8ftz4jd9Ws+VPe+nDc5BVLD6GO/5aLiC/j&#10;q8wSO3qvdNEPJzbs3ldupNXUGJk59P0TyjNWa618e09rS6fRUMHRmNmNDtU5L/tz8XjNjm5dlUfC&#10;rC5P5iO3sRArmYilOacWH9ix9MS+PeQsdANZ4xcZQmKRX1hgpa6nZ3y5eeHAj94e9NVHow6t3a8o&#10;wjgY7A4e2c3C2Gg4G53VzpFDkREhb5pIcQ0JQNmW+njsTi6jncNs5/C6uBIfTwUK/KXzVOqrPQwh&#10;oTrAp7axM5tpR6rJO/X4tULk7LxDY3YtnXB0/WLcmfmE5B+ObXpv0ZTPV81ajI3PbmGIg5FRLcEz&#10;pQoIlAEhRFCoDkJ2tRbyqIIezLDiAJL9e6QH0AgIK5jg9EHLoMEHjUl5bXougJrK1qm31AppbAyi&#10;MB2FzZVr6U1OFfTNNtJ+jfF7QJ8ZTTavodkLaQrmANz+69UUospDjOuC8L0zBcV18AML7vIFXgEx&#10;YlzDQMoC1BQMVDi6TbpKTmFJZmr6aRK1qKJeaO+KBSi9hoHVajvsrWDxS3XBs1J1VH0V49/JpVAW&#10;oAiOluZWWU15dtOCybb332z86kPL7AnGdQsN8VsNjBRdPUHr42l7/kX6grKTw6jC55HSEeUZrBqi&#10;oUds7LmowSbDDyewoCoD0iafBpIVvP/A/vdb7J2GigYxV0woJSIJ5AKxklxnk7u6jb2K8lXCX+EJ&#10;1dk6zVVKgmHHiqqvP25eOt2pp7h76t3X90dIi8df4e5U22uwWk58QdGJEwmHEo5sSDq5+kj2rr3F&#10;idtTz6xat3bBxPGLJ4zfvnbGnr2z5y2a8v3oCVMWzlx2cP3iY/H7C4lUAUmauTpr8hvTRgz/fvHu&#10;NUeO7Fk3Z/kPn+/duIilpba664w1goKijLz8VK2F2x2s7ghWQeNunAUK3ABmXPA3Xo4Ej0SnJ+Ul&#10;HClI3oZMWHl0z6z1KyZsWz0n7/BhVRHOxSK3cxE25m4LcQkPOQEZ993hjWNPbdtMTi5uJEl9PFNI&#10;BMxvFWSKA+M8urgCgBEOAPY5WBtOcHnNclhcABnjd3EY7Wyik4ltpqBqy/ANxNJWemIDdXpR3Is/&#10;fvPou28MP7juaBWJ0c3XBPhyH4/uYaOtVEQ9CVFXXthELrXRSC5muZtFa+PwvAJZj1jeI5GHxLKA&#10;UObnK/08dYAHCXxRR7/hALUNpC8EBaaAqMYvt/q0jmvJecETsIBibG3TqkwsfHlBMTqbxsEYqngt&#10;bZqolDGicPlMDlhTqIb7PsQ0hRuD8B00BkW1UD8mKPRyzACLcV3j8VvaghUtbVqlgYnGI1IyzoDG&#10;alWjpDNYeTW/fsX4YyBZwatvgALcirW9cfSiaqoY/2YuhbIA4/Cb7Xa5Q4y1phyoWDtPM3GUfthn&#10;1R8Mbh7+SdWBpUodUtnN1QVF+osOYXidYuyBYmLxW8h4WRGSlo0VFwhaKQbIH/tPTxx6OIExAzav&#10;8MtAi/CfjAcBnnyPH2qRa8xsMqMEg88lM1AaCwdU3/AAkFetvgZ2ghP8AvO7u97m0FYyEJbZE+wv&#10;PN058QePkujqaXTdCO7NRneXzNrKUGvK2BwsW4ATaQiKKqq8lisycxgCHKooKfHk7kP7N+/bv2X/&#10;oZ37D+3Yd2jH/uN7j6YlpRQXFmBz8UU7sg6NXvD9628PfGrQM8889eaHz41aOnrNkePpKQxyCYlS&#10;eDoxLjHlpEhBdnYZXTBuKMoj1L8RHr/d4vFaWjv0hmoekVJYUJiBweYWleaezEtcl3h44u51H8+d&#10;+OGiKZNSd28QIrfIi9YKkfOZuTPIWdPJGbPYiJ0abJGVIunm6EMCY4/AAAOXz6gSe9UwwpEdwW/v&#10;X0kFNK6tCNclXMvO+WjFjOdGfPHl9qUbuLl5TVSck5XZRD2ox61lZs9DnZiDPLYQHb+amrqenb2B&#10;m7NFmL9XhztaTT5aQz5cRT5aXX6mlpzXDOkOQi9PA49ecf26MEDGZH/C3xbOVUxgPym4cQAHdmmE&#10;xqTUu6AxKa9yZEeoWek31dkVXAmxBJeLwecJZKQaqyziW3te+n870IMP1fyQpuAzArOz1q8094un&#10;0P+mx7hOgZ9WSGCtCMga/WpnuHN7VEmIEeN6oy1Y4e4yyzT0tMyErLwUhZ4BNWauSR+6fzngpoAW&#10;Qm1A0RsAOPZyiRHNJVMWIPwWh7+y1a1pMFDr6fmNiJPWpTMaPx1iHj1UmbRVVYHWBYB1LYnKwQ0G&#10;uKDaAJ+gRKWXJBXQsjl1RHUXNyrN7xJp/IWElgA04Lzda/gnAWzsnfrqZimwPAmUolISkichVjaK&#10;7V2Gtqvde83lN7d2G5tquK3FibZ1C+p/Gl71+fsNI79qPbbVWct39dTCMYSit7r+gM/C062DYil1&#10;GFq7gC1kaoN7IYKmv9WjMdVAMS8KS7JzECkl2Gwaq0SiJKuMLIWeKVVTVSaCSoekoA+l7F+1e+fK&#10;rScO7y8lZbDYBEYpm4vGk/ITU04eP3E4KzcZU4bAluUD8KRCEg3F5OJ4YgJfQuSKyzhCPIlWlJmT&#10;dDohLjM7EYdH4JglZwTo+eiEz7cufmv62A+WTf9s04L3Fk1+Zex3r4wd9vnmhdNLTu9QlRY0cRSd&#10;4qqg1BwShwWvXqIL7VUnbPYDzJByJ2J2C+PNpXMKjn2+aeFHK2aMP7lluzD/YB19i4m0WFQ8BZsw&#10;6szOoTuXfbZh/mcb53+xdfEX2xZ/tHLmWzN+fm3CyNcmjnx73oTvDq6fhU/erMMfrKVlWRmsLq4m&#10;yL/OlAVosD2RPiBUe3nyDpa8jSVvh5C1MaVuhtTDVHSytX4+SAOF0uzdCtxf0ETQB4XAFq32yxp9&#10;6lafDtgt55TqK4jHb7Z36HWV3HIGqqA4E08qAG3NZjfkqhD7kPW7uLxmJ/QpyWD1aev9ykq/FNxi&#10;bejfN9jzDU1EWegRWoLSmLIQ44ahPVjRGayqbJSUkQuRxZkMLq6yQezoMsRq+2sKl8/U4tPVBOSG&#10;kCimKcT4Iy6psgAVO2A6WtzByrZgoztQ2ywoMa1doBo7XL1hvpaXofOD1r8sKgc3GMaQWO5hImnZ&#10;8RlxJdw8VQfXFLooMQVq2Yeg/pP1PpXNa4D7QURf3osENDHrbUq2AI8sysAR8tUmltWtaQtUeK52&#10;cERPoAoUD5uG1HhoU90PQ+s/eKt51NfN25fVYFPrq9n2Tr07eL2+ReDvqFCkoqjl4ahFcEAjqIdC&#10;W8Di7DY2udSmWiGdi0UWpReVZInk5Q12RXuwshMOiQwlC1a0h6o6AjXd/lofIFDjDVYCOoKWZo9W&#10;bWYRqYXJafGHjxyIO3EkKycZWZSJLMwsLMnC4PPKSAV4EhJLQJSSkEWY7BOnjh04tD89M4HDxxvr&#10;hCKHItVCXU1Kn5K466eD64dumP/GjJ8GfvPRU9998vXWRVsZudg6rt6jsnZrW3yahoCqJqioDsoq&#10;glJ4ALZrV58OG//KgLDUwditRH1/YutLY797b/a46ej4hbyCyYUnxiOOTSmJn1xw8ueUPT8eXv/D&#10;nhUj964c9tvyD5dPe2H0NwM/fW/gZ++/NGbY55sXTciPm8XI/bU8cwk5LV5dTLPTNAF+n3/EtYah&#10;R2TsEZl6xPqQUNXNEdlpnHoiWYfBiQuw4oJSaSFOAgjPFJTwEcWcPBQnFydGlmsxrOoyiYuu9YOz&#10;E4M9QD224MAT4EabIH1B3gT5LxicV9Z5AVRT4GFpdKikaioan5dfmEGiFRv7QsPEvBUAsHuC02t0&#10;eA2tPkhKaPZpGsED61PX+pQVsKYQ6/t6QxJWFgCmkLg+oIwpCzFuDEDbCbSOml0qpZ6JJyOL0Nlc&#10;MbGlTdsRioVyvCZwwYN6tPh01QGFAY7XGFMWYvwRl1hZiADsqJ46t6+6SYIz/rZaNeUn7aZFJk42&#10;1OLpUcDvxRuwOEK2TVAocTNIWnQuKR1ANWO1XqjVHpXyfMLtP9AcrPErWn36cMMx+qpeDLCfsMtr&#10;rm2Rg+Z4RnYimVHS5FTBRu/Vb384grUOh9p9Ynvbu69Zv/mkJvVgk5rqtKmdHdCYRq7z0l8XQF3O&#10;OvXNbk2zS93arrV3GpxwGIuwjhDuewLrBRaQssGuVJlYTB6ujFyALMrIQ6YxuLh6mxysbYPv0blU&#10;tvurOiAqO6DBnKA04BY7uwzgnrIEpSnppxGFGYYqgd1taHZq6loV1c2SigaRpV5orOXrKrlccVke&#10;MhVRmK7Q0V2dRqiLRJfR6FbRm4TFVcw8My1VTzqiLv1Nit4rQSfpiOQGvtmtsndDIcddPiMwKQEO&#10;H7BedA0+VUUAWCyRshpVgK8FwANoDAn5Xl5KE20m+vSHK2Z8vnH+5IK44YfWvfzDV4On/fRz8u7V&#10;PMQBI/50RVmyBZ9gKj1mwO1Vl2yTFm4TF2wFyFHrxUVziCkjjmwYPG3suzN/npa0M1GPFnTxLD3i&#10;cP+LMFGHvsL09a5S+7gyD5PfTGFUlpXrMHhFIUaMLGLlZGKSkxCnM9EphfTsQkZOAT2rkJlTxMzJ&#10;p2Rm41PTUYlpRQkZ2GQEJQMtQBDVJfQKPL+RLHUy1F4OFNISHCWsLwTDI0dA/gtw/IXown/JAc8L&#10;MJhrrTKOmFBYkoXC5cA9IKSgzINnJCrxDU74LQB1cIAqGYfXaPcZbD49aNtZvQBto1dd61VU+eSW&#10;oMQYEsODuUZuXPghvTaf0xj/HNCIAne8LqYsxLiRgNquJtC2oXOxaVmJWCISNGk6oGgL56WMccVx&#10;+IxNPk2VXw7J1rGXS4wLcnmUBdBA7Kl2ey1NMrxx7zr1pB+Ny2bUk7OavBpLj+ZGVRZ0QYG8jUnU&#10;lOSUpebTsqgWnLydBRZGJftdtFDURkhWAK1G6Avh31YWYIBN29qml6ppaHwujpAvUdMabAp4qOHo&#10;lFcYW6CyuZbv2LSo83/Pu2eNb9HRbL4GV7DWHbheYys4ugwNDqWhiidRUcRKssLA0Fo44G9Vk7jZ&#10;pbZ16AFWj6bJoaqxygw1fL6UhMbnleByuaIyKFmjpMmlBm/TqN1eGPCu7QxVKfSMzJwkZHFmTbPM&#10;G6ptD0RewM5uE9ihs9vY7FYrDUwMXAbMtYKOUGV7sMIDh4tv7TZafeYmn6mmQ6d3KvUudVWXvh4s&#10;7DY6IGeZ6PzAPbehT6N1PoU52H8k/OiSfHUxQW4LgjIX65gJv5yTN5uWMwWX9OGKGY8Nef2lH7+e&#10;krjzlK6E0s6VBsXKoEgeFEoCQnFAJA6KpEGJJCjhBWWFNsYGcvJnK6c/+varT3z8zvAD63Yp0Rg3&#10;VxIQqYMidUikAr9Boebihnq55Gj8PFUXG9QzEged10ymV+JL5YWI8vSEvFOnM+MyMEkoXh5Bg2JU&#10;4nn15SIrHSTrhQEQ2+miVprQSuM3kRnVZWWK4lxiemJefCIiPoeQWsJHgFpL4qRrfbzw4cCNhmJt&#10;BEWVAWm9H4pFD5oXl6vvK+zXAwUHqeJRGCgUNodEK1Yb2eABAcuvet311wgrAtBHHiO4YhfE8Id4&#10;DXavweY1tHj1zbCOUOdXVgWkpqAI3BEA1J8FlEPINwEyNbU9fJjIs9lXZmLcSMDNJwhzSNIQUMWU&#10;hRg3ElAzxmcRKynZeckFqCxdJRdyZT0vWYwrCzQMRJNPW+WXxSIBx7gYLpuyEAK2oqWpgmlK3a+f&#10;OKpq3MiWgtO2bkNNyAhM6HC5vGGKpiEkNIZEUhezTFmUQ0jLJaWRdGh5OwucaVTKKMAVAA1BqC0Y&#10;hGKnNfu0l6TVDn3u9pmtLjUwPlHY3PzCDGD32tqv6jCTMI5gjc2hsp/Yaf/0/YbJo2vKc6w2pSsA&#10;zIbrsm1k79LXtshEinIirRhPQhKpRWXkAhQmG1zwQnQ2iVrMkxBFSjKTX1pWXlCCzcWUIYCxxODh&#10;5Fp6Xasc3I6OUFXbX+8A0h6o6AxVqQysbEQKsijTUicCS6JML7DzNp/FXCsEr+eMnCSpiubymiA/&#10;c7AK7MFvafeZbR6NQk0llCFZLGxDs6zdawLL++8kClA4ganT6NVU+qXA4ISjjUJlOKpUX2WCAoWP&#10;R/KwzzQytpjJi4RFE/KPj4rbPDNtzyFuJslargkIzD2i8FCUADADsECIAJJuTnYFbjn21A9H1g8/&#10;snEqNmGNHLvHTDhdU55RT85uIOc0UopaaVQPW+rlgWNFH/1yAC51gK/q5ko9DHY9sUyFQjKys3Ap&#10;mejknLI0JC0Lxc3FSQrKNSWsKoKglQpqHm2Qb4KcLCRGuI9DuKdDeAZGAn51AQFIya0vpxpwBBUK&#10;LcjPJaVn4VOLObmMKryygw1sV3D0iKUK6wsVAWmDXwn7L4Bq6hKH1wIltsmlAjUVjpiPKc3jCPEV&#10;kX620SmvXXoDKIZDHrT4dI0+dZ1fURtQ1P0eYHlNQF4VgHob/Q6BCJaAxByQmAJiyGMI7pGkgekT&#10;Ea41gS/G5SMsK4AZS0jaGIjFWYhxQwF7elYYqvlllMIidBZLUFrRKHZD8chjhfzKAr/LwFsevOtt&#10;Pn0jNAyEFFaxY2+cGH/O5VQW/BVNNVxT1hH9pFHVY75rRZxwdptaQtXVAUW4eXTN2SR/l7C3Aklb&#10;kl6SlIlLoRixija2PhCd7HzAFQDXAQCaj01ejeMfDAYRBWiOtwcrGp1KFr8U2JYUZomxht/arru6&#10;FbQjWO9w652nd9s/fqd2zLcVqITGZrEbGrX0OutKF+4KXtEg4orLysgFFCZapCRrzGylniGUkZl8&#10;PIlWXFSSlZZ5JjMnCUdEUtloGgfDkxC1Fna9TWHr0P1VP4X+tAcqOkKVWgunEJ1djM3RV3GdXcbz&#10;lYWunur6VkUpqSArL4UtKG2wK+FuGiDnkEZQ1SSms3H5hekoLORwMPHqzAAA//RJREFUDnLl6r6I&#10;4hc2mby6Wj88PP41qCzAvRUUPh7Nw0bZGYhWeq6VjmihYVppDDdD4eNeIBwj1M0hJOB38wpszD1m&#10;whJx8QxyxgTEsdHx28cc3zTuxObxJzZPSdm9pPTMQVVxsZUq7ObpQpexcwQUJCkgkHoYNEspipuX&#10;R04voGcByx/MF3PzMEIkUV3CqCoT2qlqH88YEoHa/OKGoTlLWHHQgaO4GYwqPFoI6Qs5xDSMMJ9b&#10;X6718Y1QFM9ITRXWFyoD0jq/0urT2KEhJM4rIX8d0JR0dBssdUKmAIctQxAohTINDRRXUNiggOHn&#10;pb9mAQ81HPhA3+BX1fiV4ELBcoAI3Mc/INJ5IfwW+FPgJt0N8tKM8feIKQsxbmxAE6XJpVLoGSWl&#10;uQWoTLGK4uo2ddwIQ4ZdT7i8ZjgYsAZ2lJOBF1mvphB7AcX4cy6fslAF9YbQkY0nd6qnjDbPmdBU&#10;murxWtyhuma/FhoKq1f9isrQdUYICqSk7OaUygpTCs+ko5IIimJlJxss/NN48uDcoa++QQGw0Jp8&#10;6n8SsvF3AQYksCSrmiQccRmmLJfKwlRZpW2QSRyd8koADNpAZYtTU8ctqVs2o/nDt5qWzWhSlNk6&#10;Tdejw0JnsAr8AoM8D5GKI+SbagSOTmN7sKIDoqojUNnaphPKypNSTp06fZwrIVjboDFEgT3vuRR9&#10;xYEl1hGqrGgU0dhoAqVIoac3OlVuWEuC81AJstcVrOoMVTU6VCx+aSkRKZST6lrloDwAUw3YP+DN&#10;zZeSsnKS8/LTNGYOKHh/oVTAnt7gdJq9WrjTHewdBz3LZ1u9V5+QAJhtppDQHAJNcAgw038ohAsR&#10;Egh9/Hwbc4cWO52QOuzUjo83zH9v+Yz3V874YNn0d+dPfHfBpJGH123i5BTYmWIvTxc8bw//GGNI&#10;BOoWRTuLUVOGEeVnl6WmFSdk4lLQgnxGVZmsjakJ8A0B2CUeThm1+d8Buj4iRQebXoHLp2SC2gwc&#10;tFyHkbtZxqDYGBLDrQrIhQGgDwotAXFtQNEM6QuGv+28AOtcla2dJn2NkMbF4sryuHxsVb3Q0amH&#10;wo5AQWerO4O13aA8B/5s3H64hoEKP+yY4/aBbaG/7X6oXgXtpOj0/5De/g6whwIUBKHFpwPVeJ1P&#10;WemXhXui9pMDIo/GPyT6lsX499FXEmLKQowbFVD519sU+PKClLTTFCa6pU0HGjZRaWJcemA/BYfP&#10;0OLTNvk0tT6FJSAJm2nQS//ciihGjAtw2ZSFnmp3t6WZhzJuWaqa+pNh+4oGfjHU2gvVgJZoPeRa&#10;A4psxNU2Kk/XCwZAUKhq41DMuFRUYlJePEFZrOxgX6QBA7U7Q5Cs0OBT26AxJi+la3Efjm6joZqH&#10;JyExZXkqI7O1Xee+TN2kL0yw2hNqaFWU1WxaYhz2uXnepAZMst2pcgVrolNeD7T7K+ydBjoXm56Z&#10;UE4rtro1XaFq2EyCCPdWqGqSonF5mTnJYiXF3qmPhDn4ZzIKsP89AQskH4Qqa1tkLEEpBp8HXr0a&#10;C7vZpbF6tGBhRYPYVMPXV3HB7WYJ8MXobBQ2R6QkNziU4LUBNrS167RmDplRUkoq4EmIDXYl1Jni&#10;vGP9CbDzQqtXX+tXAiMTmFLQ11eo1XsNPc7QEwp7IgD+VOnrA6TUhISCLm5xC+2IsXQ9P38FOXUF&#10;MXlpecp8fNLIQ+vfmDzqjV9/+iV59wE1Gu9kyGDvpIvf/58TEio7OJw6IlZSkFuenkNIKxEgmNVl&#10;UhdD1cnR+vh90Vsu5UFhQIUG9i9spZbKi7LwKRnoJIwQKWim6Lqh7hVG2CGiD2OPuDIoawiobQGD&#10;KwCpZpA3TaCi7zcMmA/7uEJhSmHCjwlY4vQaa1rEbE5+RsKe/bu3nUg5Q5bT6rrM7lB1m9/k6VQ1&#10;NbKNRqrCxNVZtY2dYG/VnRBVnYHK9kBlGwSYr4Z0tG6twympbZXXuKHYBO5OlbVFXNMoqXVqmztB&#10;WT2vAP9D4EYYeJe1+vRWr7beq6r0y8J6UDjqASwoXMdvtxjXJjFlIcYNT0eoCrRSQOslG5FSWl5g&#10;qhXYoIGBopPFuLRAbzSvodGnrgxIjQER9CKDZYXYiyzGX+XyKQu17i6LFZ9eOXOcduIoQ/yuBm05&#10;9FkpVO3ymWyQQaK43pUFU0is6mATVahMXEouKa1cVyJzM6FPfxfnjQypgCFBTUAO2qbgkYY+gp13&#10;Gf8hYUO02aVW6hhkJqqcUaI0MGwduvYrHmXdFax19jQ5StNaR3zR8PXH1TnHGpvETpDD61OKdnYb&#10;620KGgebX5TOFuJt7frOHsiLIQywmoABD/kL8EqLSrKADQ8s+UanGmwFh6mD6Ev8R4STQUpEb2JH&#10;lwG8X1vb9OBwVrdWoWMgizPiThxJSTtNpBTJtTSphkLjYLBlCJCrrLzkjKzEtIyE1PTTecjUclqx&#10;ysgEeegKVbW0abkiQgkul8nDWRpE8Dv7r5eHiOcCeBUZm72aGr/SBEV2DBtU0UX9ekQb5KsCfFE3&#10;h9nGorhZFA+r1M1ObKQvpWYMP7D2g5UzRxxct4aUnF9fLvJD6S9NnwhwAf0CsZ1eKivKLE1JK0ks&#10;4uQyqvHyDpbWz4P85yGT/rytLilQ9RUUKjvZ7DpiCR+RjknKLkujGnEKJ0vZzlG0s8/SwZa3sxQe&#10;ttrFMTgElXZpvU3ZZFeDkt9gUwIaHcoGO4xD1eRSN7s1LR6AtrVNZ+80tLYbzDVMMunUyR2/Lv7x&#10;42EffPT16JlLz2QVmXSV3bVdAVWbgyAmHU05snn30eOJRAKrUlztVILnrs6qaLCpml2a1naVtU3Z&#10;6FbVWsUWTaGQcCSz4EwipZRWQdeokHTEcWRWKkbCkzstNq+5LaoA/13A+8vhM8KBFaEBUyr9MhMc&#10;SVEHD5sC6cU3yiMQ4xokpizEuOFpD1aC1o7WwiZQC1HYHCYPW90khfXo6JQxLiF2r6HBq67wS8Nh&#10;GsPvsv6VT4wYF8nlUxbq3F0WW/GZ2gk/mH79yYQ81VjLcwcsnmClxwsNv2f1aSr8MkPEFOFHZesa&#10;B2p8BwQSB4OgQmUTU3PwKWQ9RtXJgTyTz0t8PuEn1hgU1fjkVmgwCFhWuAzKQhhQI7e6dSJFeS4i&#10;FVTT+kqes9Pwd4zJvwPsHxGotHeZ6qt5dQc2tLw32D5xlE2CswfqXXCfgusPPzDyjTVWGYWFRhSm&#10;swV4W7uuv7IAAJfX1qGDotwzoTR5BWlESrFcR69ulrR6tI4Og7MbGr4BUpR6NwHzALAQAPZv7zDY&#10;2g32dj2wxICFVtUk0VZypGoqV0JgCfBkegnY7bHjh7dv377/wN7s3GQys4QtxDP5OPDLkxCFinKp&#10;hqbQMQBsER5ThsCWIfhSUm2LvKJBVE5D5eSnUpglFfUicKC/XxjgcguybfcZYCsr8k7qk7qjSv51&#10;BDDgjSGhKQh9xtcFBCqvkNXJz7CxV/MQY+J3fr5t6aiT29ZT0woayWI/OM1/avBDVUcA6v5ANWBz&#10;CWlJyPgcQlqZGiWyU7U+/hUQFKIAhwNnLXbQy5TFICepxWcySpIQpIxCZnYhMycCKwdBycwuS81A&#10;J6UXJWXkJWUhUvKLMpHFmbn5qYiC9EJUFqIwA1Q7YAZfXkBlltBYGAYHB5VPJZUhIhKQJ4q2/np4&#10;zo8L582dt2jOotnTfp6wft5GBFEkbfcKO+35ZPLpw/En4o4cQqTsysjafjhh0/a9G9Zt3L5j19HU&#10;9Hgs4SiiZPvuo6vnLpo/a/LoeZM/+m7c10Nmzpywf/Pm7Uu2jf5pw8yVBzEksq26xVfRFTyv9F40&#10;4V4PTnjQxyafutavCAdWBHV4WB+PNcJiXBkiykJIaAlIG/0xZSHGjYnLa7a61aDBk4dMy8lLkWsZ&#10;7T7I/S0qWYy/hU4ryMzMi0uK375+06I1GxYCVm9YuGLD/MUb58zfNHP+5hmAxduXrz+z7njh8XwJ&#10;kmGjR1VEVwp66vFf33r8PwMGDPjPoNeXItKV0QmuMYJcsiwhrmDvvpS1K7aDK3kh1hxYvPHYygMF&#10;e7OYGaXVZYreMbmuJXgMdeqJgp1bj87vn/O1+Zmy6JTncJmVhaLTdRN+MM8cZy5JamoUhZUFsDb8&#10;2afZp6kIymAj5DpTFsIBz0oVRemYpFxSOs2Mk7exgU0VleyPgNqgIWFlQG6NDAZxqbonhHcFd/2F&#10;CS+H/JD9ltoWKYOLy0WCFn8aX0JscqnboEEZ+m8e5uxOzlv1NzC5g1WeUKOjjm+N21Yz4ouq7z6t&#10;P7LFXsd3hxrc1+17AlzPljYtuJ5ZeSk0NsbWFq0sgAsL7G2QprJBJFZRqCx0KbEA2PY4Qn4ZuRAY&#10;V1IN1VTDr7FKm1yqZre6yamqbZVXNopNtQKNmS1WkZk8HImGAvYYjoAsJSEJ1CISrbicjiIz0Qwe&#10;liUoJdGLC4ozU9JPZ+Ulk+kotZldUS+uapY02JWt7TpntxFksh3cel9Fg0MpUpKLMdkpaafTMhOR&#10;RRmFqMxSYr5ETamzKaDoj/1z/ncBT3R4WEqLD9IXoBgi17O4YAgJFH4eq51d5uEgm6knJIjNZadX&#10;lacsIKdPLjz5U/aRmYSUA1o0wcFQBP7xOQLr1MfnNpAKWdkpyNOpRWdQnFx2LUHVxb1kYRT+Frqg&#10;QNHBBjnBCPPzqZkFTGgcCjQfgRbkl/AQUCBJKJwkooSfD+aLWLlFbLA2H8NHYlj5RDYKlHM6C0um&#10;l1CZaDoXxxLgmVwceBYoTDSVjyMLsOWJp8njVxdP25+LYjE0UkH5mWMTp6z9diamMN/exW9zIAjE&#10;U7uOnjiwfWfKjoUHN/+6fNXP0+b8MHzkj0O/mfzrr7M2b56yesO3Xw9/+4GHXv7vvY//75WHnvj4&#10;lftHDH9nztRxY7+f8b/3Zo2YtSUfj7fVtvgruv/6ICzhOhD82sOCQkBRFZCZA2IDuF+h8NgooISH&#10;xXFoJurqxYhxyQkXNkNQWO1ThAeT+pP4IzFiXJ90BCoqGsSFqKyEpJN0LrbZqblMXYb/fRitNrG5&#10;lqeSoLaNfRAY7Wenpz7eVrj3WPrWbTu/fu7le26/87a77rnn/oGPv/LJ+ysy0nnd3Cv9mms9+N7/&#10;3RzJ24ABtz3+AyoqwZVC2UFVXURUfn2IL3eT2c1lRG3ymmmvRfIdnh58aVnKjuOF+wDHTq2ZN+PL&#10;Jwfef8dtt/7fPXfd9+D9T7z+6k9rN5S1c6J3eJURKNqonGZ0UsbUJ++NnAeYnpy4TRCd8hwul7Lg&#10;6qlzd5hdmUds335aO/nHSmJmk13ugkYBiDTvwOvQ4TPU+1VQ0NFguGV2HRghBvjrotjFwEkKYD/h&#10;VJIeo/JyjRfXAyJymkFhRUDW6LuEg0GE5QCjC4qmBgAz4WHnz+Lxm5vdGoG8HFGQnpmbDGxUc63A&#10;BQ8W0G8PgP47CesLF6B/HiKAA3WFarzBOm+o1htq6ArWOVvUVsTJls/fb3rr1epdq2s1VHu73u2/&#10;joP9doWqwHWjsbFJKaeIlGKbR+8L1QIzvv/HfzDfFrB0Bis7ApW2dr2pVsCTkojUYkxZPp5UUM4o&#10;JtGLysqRZeQiMgMFDx6BpnOwNA4WmF4ESiGGgECX5pbg8tCliFJSAY2FFshICj1dX8WrbZG1tGnB&#10;DsFWOBJSqCyvbZW5/ea2INR9vS8D/Wlyq6UacOyctIyEgqJMBherr+Q1uVRQB43zEv9tQGkBD3WT&#10;T1PtkxkCEYe66+K57g94xrVBAa+Lh3KyzjRQd1vKF9Oyvtq04KVRQ9+eNW508p6ZtOzFcsw2IyGr&#10;mSro4uqDgr/vUADHTVR1ccr12BxCenLB6XxyJtWIk7ex4N3+hVEeLiNBocbHk3ewJG66xM2QtjFl&#10;bSxpGwP8BfPqbnAFhFCUx6DYAAHFlbQEJXUBpdWvdfqhWsLZZQQlFpS3epu8qklsqOLraoXmFmk1&#10;F2vetZu+6SgSy6JIhDxy4rGl89dPX4oloOzd8vZ2kpiXkZVxJvFMPCLrNKrgBKrkSG7B/lNJe/Ye&#10;3H3w8N6E5N3JGZt27V8+c86C6dNmrNowY/nB1UvP7NuVfezMie2JG1YlHDmez2eLXZWtUGyU6OJ6&#10;IfrFsmrwq2v9cijqcK+DaExEiHG1CDchTEFxnU9l80FD/ceUhRg3HqAZ2RmqanKqqCxMdl4yjpiv&#10;NrNbPNrfjYHdVbUsxoXxdEqiLloYVeI3EWMxPL0+gdpb1Qjrkqd8+mRkOZhuufPjFRtE3Vf4uzpm&#10;8ZcD77gFEhduueP212ZvFkYnuALwZKoj3//wWlZN1PI/gVQ0KXzlItNTH+VYz3X9cOevHve/W2+K&#10;rAfTLUOGpWnJ2v5prg2Y8v1vPRHJJJiuorLQ4G43d57c4Rv8invSqGYZvsVrgZSFfs07YIfYvPo6&#10;vxISF64HCyTcA1nRySZp0WkliRmYRGiAyQ42aHFepGkBzhE0TEHLu86vsnsNoPHadzX+GcA+NLl8&#10;FW5frcdf3xGo7fBXgQZHr8QAEU7j7DZY6oV4MjI9OwGFzVHoaA0OhQsatgAAxXh3+YDBX9fmr2v3&#10;V0ft4fcA6c9mA7alK6wetUpPYQnQTHEpS0XlclDiuO268d/XfPJO86o5dmmp01frClT3bXU90hmE&#10;lAUmF5eUcgqNyzPXCOtblNVWWb1NYfVAkRSbXWowD2h0qFrbtPZOPaC1XQeW17TIVCZmOQOVkZN4&#10;6vSxxJRTBagMbBmCSC1icHF8KVGipqqNLFMtH5hhLW5tq0cHrDKwra3D4OgyACOt3W8BL121iZWb&#10;n4YszjTWCMCdggPjReezD6jDQqe+yQnlCmSppV0L9nPpit9ZQJFw+kytPn29T10RlEDdnWDnhagH&#10;4dolJJAHBOVuVkIFYZOseAm/YAEXOaXk9IcrZw769pNXfxnxY9yWFey8wzWUvFYmvZ2tCQiMf9en&#10;wNgjBvWJ2E7Hy4rSUIkZ2ORyPUbZxtb6IJ+mqMRXnxCcq3OILIE7a0Rj7BGZQuLqkLw5qLX7DaBU&#10;gLLh9ppccD8gh7fC6avucDPcxkN86s6EwtSk7ARExr6dp5I359JoRo3Ha+oMaK12cU29sLJBWmNX&#10;N7tVVjf0TIHnotEmrW2WVDVJa+3S2lZpRb24ok5U0yyusYqqrOLKVllNq7yuWdrQqmjyGFq7zc7z&#10;CuqF8JrC0UnBuwkuw+G4jFAx7uW8ixMjxhUhXAJjykKMG562YIWtQ6cxcwjkgvyiDDIDXdsibw9U&#10;nv/5pEf4nxgXpr2d1eb/HR9hRbSyML60hyeNwKVRF90aWQFNN932+CRcQe/aKwSnufjw6WWzts9a&#10;W3iA6KBHrb1UyHp+XzHRBbllnC1fP3f/Ay//ZWWBQ5ofuXDh6XxloUcoqU35dvA9kQTQdNM705aw&#10;Oq+5BjNPd/L9FyJZBNNVVBYa3e3mruNbA2+83D1vkqtB6Ai1QMrCucmcXsiDujIgvS7MD2NIJG9j&#10;kXToPHJGXnk6QYWSu5mGvzLmHDhHLdwsaPBfqmEmgXEYpsbls3cEuv1BXzDUGQw6uwONbb5qj6+y&#10;zVflgWn3V3f2VIOqucGuEcooyMIsNDZfa+a7vJVt/ipQ73h8tZ6ArTPo9QW7A0GXz9/Q6a8Ee3D7&#10;wNoqsJ8I0DzYLajfzyoLHp/F2W2qsUpKiRmrls8Y98N3M6dMnDN/zpxfxux+/WXc26+o189vEGGc&#10;HTpPsBp2Xbn0Zu0VI6wsiFXkvIJURGEakVpEIBcRKEUsAV6qpcl0NJGCxBaUMvk4rpggUVM0Zrax&#10;hm+q4esqOSoTk8ErRRSmJ6fG5xWms8VlVY3iJqeqwa5scqmtbk1rm87WoQ97E/QG1Yfi6oMjhrUD&#10;aGi9niqFjpGZnQT2Y6kXd4Db9KexEvyQ+hDZ1WUO4QlsSIcPGoevxq+A+6JfH8qCoUco8wswDuZe&#10;ZcmMgrgf43f+lLZvFiF1MR+5kJIxpzhuEerELk5WdlUZrZ0j8/O1gQtJAJB/03kL+2MKSGQeZjEn&#10;70zOyRxiOqOGcPHeT9c4sP3Dh2r1oMAQFFX4pfV+lc2vh8QFuK6ACjP49ek8XnGzR1DZIqlsFFU3&#10;Ck1WpclhbuqAShGsbIYrN7O790Fw+6BfqJsPVIYrPNAMNLokTFVH0NIBxz2FlgcroU3gRwZUU/01&#10;0AsAFV2vodmrqeoLGhLxU7h+1LEYNy7wkxVTFmLc+IBq3OU1WT0agYyUlpmQg0jVVXI7QDM1piz8&#10;dc5XFsCbzu4zCBOHRozF8PT6uKIeDqcPz6mPIisi080zfju79gaC2/P73RAK0ha8+sztNw0YcJmU&#10;BZ0HP+eXfib7gAEPfToM18SOSnbVuVaUBWeo3uUxdhzdHHj9Ze/cSa56ocNvdQYqXf4Klx/6dUOl&#10;3AJMaygeqU9dEZCCNroWNEav1QYcaCJLXYxyHTqHkJZNSKOYsMp2ji7wJ8ZDFOFGKmgWQLGXLoGy&#10;ANrcYW+Ferff1env6Ghz2Orq6irr61vdjq4ub7AjEOrwBzt8wXZfoM3nawO/4G8g1NXe5aqtq6mu&#10;rrI7W7yBtkCwww+lbAv4XO0ee1OTs7nF094NNoSWQ78BsLYd4PO3e33g1+MLWLsgwSLSZO8O1FQ1&#10;i1PSj0z4ZeS37w9Z+MmnSaNGp02YtGn491NeeW3RFx9nx+8y1vEc4IUBTIK/5Jl87QHMGPArlJdn&#10;56UA257KQtM5mHI6ispEkxklvQERSiisEvgvikgpIpALcYR8DD4PR8wvJRWAv2xhmb6a39qu6whU&#10;dAar2oPAFoLsJcguuuD1AQlAYnOtgEQtQpfmipXkuhbFpR+x/58BCoYzIi7Iw+JCuE18jX/vZXVw&#10;T5lKJ2cfemvWuNcnjRp5bNMKHuJIVXmOHRobgtLGZrezJN1ccDqmHhEgvNVZEQH+hg8P1wROOQz8&#10;t3f/4cTQ8IQBgchKLZUV5hLS8qmZ9Cq85lqM3/OPCFd3AGCimwLiSr+0AZhDXmgoHNCsgfBaXL7q&#10;tkBNZ7ASPAKdweruYKU3aGnz/wUt4BIA932ANAWfwerT1foUZr9E39tHL+ahEOPaIVwmY8pCjH8D&#10;UFMnUKGr5Obmp6akn+ZLic1O9fkfpaKs6BjnE6UsgPedw2uoczDTtr4bMRbDU5Sy0Bb/cWRFZLpz&#10;3l5oeXd5UXVRFIQOJlhFbytFSM8cQ+3ZVbz3lAxJD7LP7q2Hw+wilFRkJzNP7C7ctQviwBFSfLah&#10;sNRD658MIsgitqKjDlHUUMaISgbD7Cbj6nJS2Cf3FO0Guz2AO5qkzMM5yaxQdEqIIJ3YUpItOXMM&#10;vQ/Oxt4DuLgUFYLhZGj6PhT5aOWqhE3zPujrqXDfcy8e5aGp1RDMi4tneTHKgsaJnjryqUgCeBr0&#10;/USS7XdkDq2fxasvxkqSE9AH4WANB87g4gtUhcwWqqZ3GPJo/GxuQwlelZ1FOH4aC8V3AMTjzxRr&#10;kSwb4w/6XAhUbWSqISebePgESF+0P5GTVl5PZqgOv/N0JIdgukrKgt/c6q1oruY5tyz2Pv2E+9Mh&#10;tZlHa5TlTS1Se7fFFax1BWvcwWp3sMrtt4QHrqv3qcHL8ppVFow9YpmHUcJDJCFOZ+NTqeZSRQfb&#10;GBJHJftTwNldQmUB2J8ev9Hts7gCjjavy2uVailJJ/dvX7jm2PYTZBzHWNlYX29rrWm026yN9npz&#10;ldmor2yqaml3upwdzkar1VpVa62rqmutq2mxNTe63PXWmiY1mVuYeOhQ+q4Eepm0vtHt6ex02pua&#10;G2qabLaWVlt9VWWFTldtrrS1utq6/fbOQA0wAyB72GsWqklrt6wY8fHHOz/7QvT1N/YhQ5xvvyN6&#10;990ZTz3z5uuvLlw3n80vtrpVUfEIrkdAY64R6gGIzshKLCsvtNQLG2yKykaxuVaoq+BqzWzwLjTV&#10;Cix1QmO1QGvmqAxMuZYuUVMlKiqY0VZwKhpETS61s9sEf3qN3v+fAi5gs0ejtXCIkLiQJ1JQbO36&#10;dljvuHaAjUNTCzDVej0Xrlk7LSwNaHtEVA/7gAQ5bP/ap7766NlvPh4Vt2WTChvfQMuzMTEuFrmN&#10;w2znstq53C6+2CuQ+gQyH08TEJhDQnMPJCJIfDxOJ5fs4eBc7BIHq9gB6RHMDsjBAZy+EapwReYe&#10;scEvlNhpGGF+WnFCASOL21Su6eZewP3heidsDkFXICCu8kvrfapmn9bug7uDXQOKGMiG3QtpCnU+&#10;pQV2VYACNMacFGJce4QfpZiyEOPfQFugojNUVWOVlTNQuflpBEohaE3ZOvRRraYoKzrG+UQpCzav&#10;vsGn0rRRT+++kLJAZC+5PbIiPD06mY6CVjmLDqDXjRz+zDOvnGUJDUfUHBg16d1BT9z3fzffNOCm&#10;m+959v29NdS+veH1Kb8u/OLllx9/4P7HX5k+adGhRdOXffXk3f957Pnn3xk3cge1iNqbEsJPR8iP&#10;rlj8Rf9DPDNqLqp/GhhqQ+a81SPeeW/gg88/993yOfO2T3z35UceePqJwaNG7ZJhohKz/PTDyVM+&#10;/frFxwY++u53Py04OPXd9x649fa7HnjmqcE//hSnJkHVbFvR9qXfvvT0A7edjR054Obbbx/4wqDn&#10;X4H4cseB/nXyH3ExygKdvPipB26JJBgArtktCwsKlOc5wmu87MMHJn34zqAnBj74zCdDV+xfsmLb&#10;lPdfePShp59848vPlqcmnm/ny2ozVqwb8/77L3z4w48rT67eFLdg6nQoouQtd9zzyLMDwcke05Sc&#10;3xoX1qUvnfXJ888/et9dtz78yifzDy9bffDXoV99NWXTpOcfCucRmq6az4LNa2qq4VjTDraOH1n9&#10;xYf6X0ZY5k+0rpvv2beu89jWzuPb7FnHGrnFrVYJ5NHqr2rx6at8Mtj7FHp3RuXyKmIMiYwhsbyN&#10;Xa5DJyPPJOTFlylQGh//7zktg1O7VMpCa7uupkVW2yptbTe4gu5Orz1QQxJmLl004auX3x/29vcL&#10;py3asGPz+i1b96zfcur0qVO5mXEnUk7tSc49llGISDqed3D9ro2bV63bt3v7gYRj+08nHd2fnrgj&#10;/vDBLfNXTPjhky+nfjJm25qdSYiCjOKC44f3bV23efuuhPi47LS4Y2eO7UxIjseVC6stbe2eYIsv&#10;aO7wm4ClTeGhN+/fumLmNMrsOZ3ffRe8777gAw943hy8/qlnXnvx2XmrZvNEJTaPBnZpjj6d6wjI&#10;qndrNGYOkVYMrHqpiuLsNHaFqiDXaxjI+6B3HiIILYGphIksj9rtX8ZvbnapWQJ8fmE6g4u1tevC&#10;nhTXGi4o7IIOGJOVfqkRDusYbhxHPRrXAgbwMujgnNZjJmcceHvWuBd/+HLIvImjD2+YnXNgccnJ&#10;VZTU3QrUMQvxsA67l5u1h5J4TJSdUkfMd7JK3GyMh1vgYCbXkg6rUVuYmUuxp2bnH5mZf2QFMXGf&#10;FJlaQ0C10olOBslKxVaVFSiKsqmZCYUJSZiUMi1a6+dZeiQRr4cbmj4XBktAWuNXNPjUVp8WGEhO&#10;rxGO+x39MeoyAn20MdqhGI26Rp+61qeoDEivv7AgMf5lhCvPmLIQ418CaG5ZPVq1iYUj5Ofmp9I5&#10;OKtb0xmq6u/3GmVFxzifPmUh7JoHXnmWoFgS4hWmfBYxFsNTr7LA9FJL65N+/fq5yPIBA269+z9v&#10;L1tR3g05JkAE6Xt2fPV/kZXQ9MPudR98/trLH731wosP3Rz+1n/zneOI5XB6FqEi4bsP/wsvveXD&#10;DVsYgYipn5b0+V1hA/6/j/6acZoWZEX2HwE94R14bXh67efCc9ZyqNas0T89C6265f+G7z1A9UML&#10;8azFkdAFg744UkFg9iZmdmJPb38/vObxjyfmeKCFmbi5A/uCSTz3I7qrt7JtzPz8vUcjyy9Jb4iB&#10;Q87o0bxWEoBRjyNpcrILZkf8AG65+c777nv8fy9NQ+GidgI5EbiwB+Y+E074wMvv5zVGVvG4yx7p&#10;zfmgeZvodlafUqByFPw6DN7kv48tyk1X9Do1nFn6AJwcnt4YyfSeMyyjylE05cPIyjufG3JGR4ys&#10;ajjyxaB7+8ksV09ZAI+9s9vY0iSqZRdaUg5UbVjYMnV0xw9DvSO+7B7xZecXH7R+/G7t5DEN+ads&#10;VpnTX+XwmZp92oqADO4TcQ017HR+oczDIqpLcolpeaT0ch1G4mL87b7QoE1wSZQFj99c0yLjS0l8&#10;aVllk8wRcHV4nb46urJwy86lY4d+P3TI0I/ff33Qa/ff/+B/nn7ggc+/+vrHWcunjl+3YPiC5aPH&#10;TZvxxZtjnn/g8fsGPvLk518O/2nSLz989/lnb73/wZtff/bF6GHfjhn36fBZI76ZPf+H8Wtmjpgy&#10;/t3/Pf/wfQ8PfPrb4Z/MXDTqpyXTPp+xevLm4wgOqcpRWWdsMdDMBrpYTcWSkfuP71m1fPGRefPL&#10;R3yvHTRIMOhZ5EcfL/1m6Lz5v+biUhvsiktgUV9VwHsOUNkgZvJwRFqRQE6qapK4vKb2fucV3ZcB&#10;ci0J8+c9HS4ecCWdXUZ9JZctxCv1TFjIv2avbdjPXFsfCYl3CdTDsJdB/3iB/RCbegHzMNDyvsS9&#10;G/7OPhV+AdHDPq7Hzi08/uWmha9NGvX65FEfLp/+9W/LxyTtmUPLWcBFTkIeH751yfBlMyft37Ac&#10;k7KehVxLzVuBT1tcfHpOzvGpCbt/2r9+2IaFXy2b+dWyWaO2Lv/15G/LEKe24NP3UnN2l6ZtSju6&#10;es+29Tu3bk88coSbn9tIoXXyZH6RLig0wnmIytWNRNguAta7NgQ5cRiCIktAUuNXNPo0LV4dsPNh&#10;iQHqnnBeEboUwHsGh7DBpREWFJQVfqkxKNKHQK5AliI5jMp2jBjXCOHyGVMWYvyL8JqbnGo6FDA7&#10;vhiTXd0si/J7jbKiY5xPWFkAdYXdpwcvPvDWA6aWpOc8ZeHhVyfsmD17x+wpS39474OBd4S/pt99&#10;33tTRqzKPVboPOuAwOlhxsWNvg9eH57uf+2tRYhEYicLozox9tvnB9x2x8s/T892MaDE9ae+/vjh&#10;iBV8z2PzMdms3v2QW1I+hZUBMN324PPr9b3KRS8Lf4ishaYoZaEtf973j94Gr7lr4BuHzL3Z82aN&#10;HQgvHTDgic9+ynSE05PjDn4f1jbANDK7ONyxgqA7/NbLd0eWDng3wdVb2V5yZeH2e55/95XBH7wO&#10;+N/gF5956oFbboas9UfefHf2/mUHCAnoml5Lvj9tuC0rP+lTcJ6bs1dydi1pfe/du+n2u8ccOtI3&#10;Lia3dHzvJjfd9+SHJ5q44eXM7OGRxdD0wBJpvx64HdhtM165I7JqwFvjlzD7RJYeIQo9+6l+MtLV&#10;UxZgnKAcdxltLrW9QeSqYHuMDI+ebtfRrJSc1tkTWge/UjdzXDU1z+pUugOVDp+5zq8CjTztNRPv&#10;DTR8RQ56qawwuywVUZ5ONWKUnRw9aIael/IiAW2Cf64sANO0LWCpaBCTqKgycoHGwrP5rG1dTe0G&#10;LB+x9bftKyYtWDxtyi8zR7w//M03nnns62dfmjlt5qKdx9esOLFr+ub98+as3/zrjwu/+/D150a+&#10;9/XaTUeOHD7w29zvZ479cOT06RNW7NuwJu7Ekg1H18zYemDu4mObZq9dOf67Dz5695VPv581f/qO&#10;/XMX71s9ft3hlfsyS/nl+gYVlSrNiC/NS8KQkKXkgoychHWb1o4b9/Ocb7/e88UXc1597dNXX569&#10;YCqOnFvvUIKXwfWuLIAr3+a36Ct52DIEuPhaC7u1Xevymvq/564c8IgPLW261nbdpR0/8p8D3mH9&#10;ARcNXCKn39wS0NUGFOaQOByPIPJcQHbdxREUaIN8bYCv8QN4Gh9P5eUquzjgwQwj72DLPEypmwHD&#10;lHlY8na2ooOt7ARwVN0ckB5sBeHngV31PZsRQkJNUMDt5GY1kLeKCubgEn7NPzYVeXw66tRccvoy&#10;WckcWtaPxzZ/v2jGtEXzl27ZuCpu/6ozR5cc2jNz/apJi+ZNXDx/yuql07etmbV305xD2+bu27pg&#10;x6ZF2zYu37lt9aE9a88cWXXq0OKdW+YuXDR3yeJFJ/eu4BWs0eF/05dmNlLonVwF5IcvNNy43SLC&#10;wNUgH+r7Bt1TaFRLUNOaA1Jg5zd7tXavAdSNcBQGuIa8FCoD2JsTCs1otHn1TV5NNSiBAQk4KOQl&#10;F4TKVSQ/52X12geWyc4KUje2MhUjpizE+LfRHqwAbwGphpaZm5xflKEyMlvbQKPrbIIoKzrG+YSV&#10;BfASbIKj2mnht97vKAv/9+Arnw0eDDN6wejpW6fv5J7G+RisIIsdYrPDdnuEaGXhxdFzitqhqAog&#10;JSvAZPgYzAC0FaeHHrcz4ikApjufen6PgtC3K6qj5PsPzw5AcdPrc4vPHgLij5UFFqJg0tk4CIOG&#10;Jtn6VqEX9h7wtkcGbuTjwEKS6cSQV++KLB1wxwJhJAAEyCFGs+uHTwe/M/r7LQI8aIBFKttLriw8&#10;+UFGPZlnTvjurT4hA55uGrSQg4LaQuftAUAX/PbaY5GEYPoxG9MvmeDUvLPm/k2Pf4bsiARokLQe&#10;//7lR6DBOm+65eEXhmd3R5afqywM+AV3VlmQK3Y9/mCfsDBg2MF4eb+GKFW47dUHI6vAdJWVBYiA&#10;BYqnAAVWqHWH6lyhBkePtbXb2FgQXzltrH7iKHP8b81GmgdKA/WJqPUrjcHIIJRXt50HrBexg16m&#10;LM4qTcmnZNCr8MpOqC+04R8Eb4eb1P9YWQhYOgIVFXWiUhISjc+VaWlNbr2ru9Lj1NWaJVIJn8kF&#10;E13AJTBpRGwpC1smEotEBpNYYlJw5BoBX64WsuU8KqGMR2GrDdUGo0nJIrPpOIpUwFZbFIoqg0ih&#10;lXBkGg5fJ+NKxWwGkUwnUPlSkUiv5otVEqZEJ5FX1NVU22qqKyQmZblGS9VX8yubJJZ6EU9ZnleU&#10;fHrj8uRxY5PmT09PO8RQERtcqr8XUOBaAwqy6LcYqwVEShGRVqQxs60e9VVTFmDarmDcirDnRd9f&#10;KJKC1+yExxF0dhkdgE6DPUwHQA+wAdr1tjYIq1tbb1fW2GUWu0hhZQqtFJGDKnbRRQ4av4XMt5LB&#10;r6CVCs1YwQxF0EKBF1KghS1knpXMayrn1BMZVWVUM45qwpbr0WWqYrQgv5iTFyafkpmGSkrIPZWE&#10;OJ1anJCBSc6BQiRmFbJyS3h5OEkhUY0i6zFgQ7IOzajCg0OrvBFBNwywzYC5K/ULaB1ctJ1R0ExF&#10;NJAzaknJteUpjdQ4LWYzJmH1yd2b4/ZuyTy5Hpe+vixzbVHSqozjKxIOrDpzYFP60d0Fp4+UpsYR&#10;046Vpu7FpGzFpq0rzVxTnrOGkb+MkDkn48jkw1umxO2cg05YwCuYjEv6OXXvrIJjW/l58RVlGAdD&#10;4OVBkYSgqubGNxRBJQ9b9VCFD0x9UDdWQhKDosmnbfXqIYmhL9zj38Xu07dA/XGUVQGZJSgFhzCE&#10;ROGqOHzcqCxdg4RLQh+whwUkyoSjhILGkCrAl3Tz+F1cQRdP5hdognAw0XN3EuMGAG4XxZSFGP8i&#10;wi0cc62QREeVlOayhKUVjSKX19jXpIyyomOcT1hZaPZrzQHoo074xSc9X1mIiuB4IaKVhQ9+O06L&#10;TgPTkf/rV71uCQMG3P3sS4f0lL61zLbSCd8/ElkHTc/ur+u37YWUhbLNs872lLjljvuef+/11z8K&#10;8/KjfSM53vXAtPx0Zg8HQV816N7IsgEDHl6l7dsPxO+MDXHJlYVInAUum39g2Af3RxaGp4eeWp6Z&#10;JztvDwBE2s/9k05Gk/uvLdzzSmQFND24VMyMrAryJVZMgSAll59e3kTVubAZqK3zt0yfNeH1SFp4&#10;6qcscAszJ993VlgYMDYjt3cVBE20/bVrIc7CH+K3eHpqQWuvnpGv3bxEMf1n0/71zYoyT7DKE6x2&#10;eo0tXl21Xw7rN4Do7F4xjCGxyElH8xHpmKR8agatolTVxfknmkIYcFKXQFmA4+VWN0mobHQpCSmQ&#10;k2qsYmDUeQL1bYGWDm9zl7ex09/cGWzpDtq6A7Zuf0u339oNlvibO/xWQLe/1QuWB2w+6LexokbN&#10;FXG0BkV7Z4M/2NodbO70NdvdtdV1Or1JbqlS25w1Xn+LN9DaHYB20umzdvobO311Hp/FDgU/g5rv&#10;4M4Cq7srVAMW1hhoqsNbpWNGVOxZ77JKOntsbcGaS9UL4OoCBU0IVFTUi6ksDIFSJFFRalvlwPi5&#10;MXSTCwMKHuR64DPbO/XNLnWTU1VvU1Y2ivVVPLWZrdAzpBqKQEbiCMsYvFIaCxomAxoag4oqJSJL&#10;sHkADB5RSkASygvxRGR+SUY2OiWPlF7Iyinm5CIZWfm0TCQ9q5CZjaRlgnkwU8DIBjMF4YX0rNzy&#10;jLzyjHxaVhE7p4SfhxbmgycUxUeU8BEYUQFWUoAVF4B5SGJg55Zw8tD8/BIBAsXNBftH8aBkALQA&#10;gREiUfw8BDkjpfBMblk6s7oMPNrGc59uqGNCSKgOClVBoTIolPj4wm6+0CfAVxNOl6Ydzz2VzcpB&#10;WfBFzdQiK62wgYysJRVUk1A1xNIaIqmeRG0i0xvJ1IbysiYKykrLbWGkWempVkZSPTnegDkiy98r&#10;Ldiixi6RoicUnvpsw/yXR3/zxqQffjy6cT0353QVCeVgMTu4qgA0AgXISf+M3cCEHQe0UC8JoSUg&#10;qfLLwLugBhCA8cvr/MoGv6rBr75olGATsJ+KgNQYgGKIXo9qQrgvDxz7E5pRBfiibh6rnU2w0Yub&#10;yPmNlJwWRmoz7WQl8bAed0iPi68mIVsZtA6OzMcP61NRe45x/QK3i2LKQox/EdDHDL+50a6UaWj4&#10;ciSmDKHQ0UGLF/JlgBNEWdExziesLDQE1OGXYPgNCGaIl05Z+Cw+9bw0MG2IiV8OiiQaMOC/L796&#10;qubsWrobO3bofyLr4GmD4uxawB8rC/j1k9+OLB8w4M6HH12JSUuTnYc8s8ROYfdwMnCzHo+khaav&#10;0gv6DgG4gsoCtErWmDjmw4fORm4E+X/ilS1kZN+2feQmnnORl7LPWZu14cnICngai2L0X6vvYVBl&#10;Z7ZtHvPKq08899k3v5VnlKX8kc8CK2nP93f1eYBcr8pCt7GenKNbt0A5/WfToU3NKkJYWQCWttNr&#10;bPJpoEEoe8cSj8rx5QZyRQ4JZW4WUYvOwCTl4FNoZpy6m3dJXJTB6VwKZQHyya9vlfNlJDIDxRET&#10;zHVCR6cBMm79wMLvJRIOLTxzPtB+OoIWe4eOIy7LQaZSWOgWj6arp6ojVAE2r2qScCWEcgaKKy6r&#10;bBK7fGHjOWongH5585s9wUp7l7FOT63dtap5yBvWCSObyNmtLqM7UAuNBhLJT79Nrjc8AYuz26Ay&#10;MkpwuThivsrEtLo1kNv2DaGbnA+kJsD33erRVNSLZBoqW4Cnc7FMPo4txINfUAKJ1CJooE1aEZgB&#10;ECiFeFI+loDAEfLLyIUEShG2LL+4JLuoJBuDRxDLC4nUYjQuNzX9THLKqUJsTjmvhCRGYYUFJQIE&#10;ACtCogX5JYJ8MIMRIcEMRgjNg4WQOsBDYMWFJG0JzVLKrCpjVRPY9USBjSr1MGXtLFkbU97B0oCn&#10;1S8y+kUGv1Dr5ym62FI3Q+Kki+w0fnM5p57EqiHQKnAlfER8Zlx8ehxJXQJbbn841AuwzUwhsbaL&#10;x6kloti5meikYlaOsIUCjFVzSGQKiYAlrAkKAIagyAgDZvrQBYVKP1/i5Ym7eeBX6uOJvTxWJ6/E&#10;yT5TR94iLpiUtuedmT8/P+KLN6eN+WzTglFHNy1Exx/RYwvtLEYnSM/XBgXGEERUxs4C96EwQQh6&#10;P2iDmfOSXduEraYIUCyGcwBLwDkaoXOErvnFABKDixC+GvBuI4eIOu6VBjoRCJA9KEIwVLrOYoZ/&#10;QYaVAYHULxB4+ZwuPqOTT+7glXXw0e18hJ2V2kyPs5StL0uYcmzD2P2rpyKOz+cg57Dzx2Ye+mrP&#10;6mEH1s0uOLZPgcppppW3cyX+67IwxPhdwgU4pizE+HfhNzu7jJX1IjwJmZIWz+Dh7J2GrkiTMqYs&#10;/DlhZaE+oAK1R5+yIKlInDTiHNP0sigLHchp35yNBHnfS6+crD47FCXNiR4+JLIKmm569Uhzv20v&#10;6LOwZfbZgS1ue+CRtWzMuf01ziGLMO+Js70uBjw5YQ3WdzYbV1hZAG0AlmTfJ6//t58tP+CuR15Z&#10;RcUqAue0TxDpv/QLujhgCfOctcemRZbD0+OrlRGfBV2Qy1KdmT/zzcceuvuWATc9/MrErEaq5kK9&#10;Ibj5KRP+028gkGH7T8l7jwK4npQF/Zp5yqljTAc2NCt7lYV+kUvNQQloD4FnICrHlxfQpPMLZB5G&#10;mbI4rzy9gJFNM+MU7ax/7q0QJvxUw8oCMEf/ZhfisLLQ6FCKVRQys4QlKDXXCp3dxk5oeAKLJwAl&#10;6DV0+0sA0Xj8JqfXWG+Xs/i4QlQm2E9Lm7arpwrsBzRW9JXcsvICfDkSGJP1doULUit+d4eRXEWA&#10;+tJbrK3SlsJ42/iRTR+/UzVtbE3KwWZVud2ldZ3N2PUHuLAdwcrWdp3SwASXpbAkkysqa3SormRn&#10;hCtEb7BJ8C5vdqsrm8RaCxsUNhobU4LLzUOmFZZkESiFFGYJhYkGvwwuji8lSVQUhY7eO9ymwNIg&#10;qmmRNTlVLR5dq0fX4tYCwEyrRw8W6io4REpRKQGpNrBa2rWNXWpLp0TfJVB38VRdHIC6i3shvDwt&#10;sLf9EeCu8tDDGwHSAiLBGiPPHXiuQZqgQBsQgAccbCL1MKlmbD41E0HNYtaEfRYupCwYAyKBlZJL&#10;SEvOP40TI2Uuht4PjSIZ/qp8Pv23jSyB8gbVZr1/RZqgQOTllTmZyTXEnZKCOcUnRhxcN2Th5Dem&#10;jB6yYNL3B9fNLorbKcxPqyaCNLxOjjoADUlzfpRH8FcbFMh8fHYnj9TGIbTB41z6fi+KxHVCnwQQ&#10;Re+qiyVqV337v1rA912g9vPkPp7Uy5N4+RIfXwzJBwJuF5fbyeF1czleAb1bgG/jFFipGdWE0zrM&#10;IRlyBzdnFSFxWsb+ccm7p6FPLxEWLeDmf7dv9bPffPLUZ+99smHhlNLkWSzED4m7hiye+sbU0e8v&#10;nDziwLrphXHbRAWZDRRmJ1cdgtxwovIT47ojXJJjykKMfxXwZ7AKq0dDpBadPHUMX17Y7FJ3+COD&#10;YXkNY6LwxTiXtg5Rm7+iNqDsfRtG6hNKyucRYzE8XQ5loYeadPjbSKIBA+4e9OJBLblvLcWOGNrP&#10;Q//eoWswZzeE+GNlgZmW/H1kOZhuvvOzzdvJ/qihJTgUZwHWQQczeM2BwS+cdfe/87GXtomxfYEk&#10;f0dZcCDGffpUJPUlVxYguHTOli9f6uu2AU03PfzSekyO3N+XRsiW7n3r6TsjqwcMmFjcP8ojc/eY&#10;yHIw3fnSt+jOyFmwpRs+eeGByGgOz7ybVhtZfoE4C3zexkfuPyu9fDR/C69fNq55ZQHUEaEaVzfU&#10;G0K/cZHql+/Nm5Y2izDuUFXvN20I8Mqs9ssNwBLo/dYUle/LAbAudAGBsJUKLIcMbFI2IZVswqo6&#10;ufrzBhf924Bz0fYIzEFJk1/r9po9Xmgo9YsH6s3ebXR5oVh9DQ6lRE0h0YvJTJRcR69vVba06Vra&#10;tMD0dXQZHF1QMlAde/7ISx+yHiG39spGEY2DQWGzeRKivUMPyRP+ila3lisiZuUkYcoQ5lqBowtq&#10;wVw8Tr+l1S5r4BY1blzY9OHbdW+9Wrt8plWAcvkq3KGaqMTXC+D6t7bpFDpGfkFaLiIZ2NKNDhVY&#10;eP1qJecDaVI+qKTZOvR1rQpdBZcvIxJpRShsDgaPoHGwMg3NUM2raZE2OdXNbnWTS93s0oD3PSh7&#10;YBNQfuCCFymuvfu0gELY1gv4C0qdqVZAZqAI5EJ9BbfNZ+kIVTr9xma/piooN4bEl8Q/6I8Axjkw&#10;8oU2KkFdXMjKKZUVClop/WWIKMLLNT4us7osHZOUXpLEqMKHB57on+zvAc5UGxIqQkJmFzfXSt+j&#10;wy4gpY4+ue2dWb88P+LzN6eMHnF4w9zytO2GsqRGWqmbLfTy1XDsJbBhWKEAM5qQkNfNRzRRdypQ&#10;ixm5y9m5R7QYnJ0u9Z2jLETS91tyPRKWDC6SqG2vFuHbBLkhBAUCL4/sYaHtzPxmaoYJm6AoOKUs&#10;PGkqPVFBPFFJOGoq/U2BWsnNm0dMnVF8YkruoV+Sdo06tvHbXcs/WDzlqc+GPPrem+8tmzEFc2Y2&#10;PfvHk9venzPukwUTxyfvWsrJW6/Dr5FjFlIyJqTt+2z1rNfGjxz865jv9q6ZX552uo7C7OJDkTIv&#10;55MV4woQNgyMQVGNT9Hi07l8ppiyEOPfAGgkODr1XDEhMycJR8w31fJtHTq4xXLjd0T9J3i8FqfX&#10;BDeuZNBr6Nw3Izn53N4Qr/xcEDprll+IEOP48R/7d2P49FTKH7oMdCOnvhcew2HAgIefWkMvYvce&#10;pbzpxPu9bhM33/bGTift7FYwf6wscJidicPvPNul4KY7npzHQkfCRobY7CCL0Y2c+dNLK2lFUPoA&#10;Yde692866yRw09Pjp+PcdFYQjkwZYmsDXIUpMQ5dGrk4bYUzvzwbHuL+l17NqIJiTmv9HKXvrEH+&#10;xwhYhLmRjcPTza8cqi2PSsY3p3wzuJ8rxYABtz71zjEl7mwgyQDl+LoP+7L96m+Jfat0QezivkAT&#10;N/933LET6ohbK37Vx/16Wnz8s7SLF8559rb+cRkG/IztF2LMh5z1wkN9l+fBD74urKXDX+wE4Mrk&#10;pY59oJ9/xSOvziGBhmjftudxVZSFapfXXK8o0x/erBv9bfWciTZ6njtU7e45a3M6fUarT1Pjl4Mn&#10;AXbdic735cAYFCvaORghMj49LhOTTKsoVXZwLqGsAOhTFpr9WtAg8HjNwDCrbpJWNIgqG8VVjWIw&#10;Y64TAqC/TZIw4YXAGDPVCcCMpR5CW8Hhy0ilRGQeMhVZlFlKKiinFzP5eKmapjVz9JU8kKbermhx&#10;a4Eh12fmnaWfskDnYjH4PL6E1GBTNNiVwJ7kiokluNz8wgyOqKzZpQYGYfTmF8ZvcQQrWruMzRZO&#10;a9ZRx9CP3R+87Uo96Gw3O0N10YmvB+xdhoo6EYFSlJGdWIjKFCnI4ELBH/ajU16/OLuNre26ula5&#10;oZonkpeDooUoSEdhcpg8nFRD01fxaltkLR5oIIy2ABRsIgyYh/QCWDIARO3zd2lp04LSW0ZGYsvy&#10;NGY2eBDag5VuKNKeAbSV6/xKS0ACqjNQFV4OVRFSFoJCegUeclggZ5Tr0RIX40+VBTWsLGSXpeaU&#10;pbFqCaDevICPw18CmJ3GsNNBQMDq5hfbmcf1mOWEpLGnd3y1Y+mwQ+snok4vFKFWyVBrOLk72Znp&#10;RjTDw1IEhPqgSBsUSXwCgpsVX4Ffgk/8ds/qdxdO+XjNnEkZBw5oMKQOPngJmeGjgBltSKTtEUG/&#10;0NvinDzEuHyA+wsuOLhfzA4uopFy1ITfqcVtNxLWK9DTMvZ9s3L6F0smjzuzcyEjZ7kENb0k/ttd&#10;y9+YPvbFMd++MnHk+0umfrV9yXf71/wQt3l0/LZRRzf9dHLrTNSpNaKCnRrsHgnyIDfrtBSRW4nH&#10;tNJIHg65k4dzsVMqCZs42b8k7Royf9Lrk3/8YtvSRfjEMxUEWjtXE4S6WkTlMMZ1RFhZAM9vRUDa&#10;5Fc7Y8pCjH8HHaEK0ERR6hmgsYopQwjl5bWtMrD8Ilsd/168FofXVO9XGaEGANSgirSpgnxpbfH2&#10;uWcjIMDTs3OZOWQv9JH/wrD9+A0r3u4X8m/AC1OW5rmidYE+yLpDw78beDswom+9c8jcRWmN5WAh&#10;1Vmwds074S/yd784eC7yDLDz+28FuICyAMDL17z30oORj/NgeujlUavn7ijcewC7f1vC4nELh804&#10;k0LqS9+aPWPumw/0Hz1x6PB5yVv34g4cwGzbvGvGpIVzssy9bgW+st2zz/bTuOXuB8dt2ngau3v9&#10;rum7mOfEIPhdeE2F25acDQMBT/8ddfAw0cFSn5OSS6bu+PDl/hdywH9ef2894hTZyYzcqdb8RfMG&#10;Pw4PmHn/m18e4ZdoggJ1FzUza3IkuOO9TwzfvqHc1ud2UTTjifAKeLp34Hc7NhwvPZpUtHX5ok/6&#10;eR4MGLzqt2RWurAzIpRI9Ad//OyxXgXo7jcm/roXeeRM8e7Vm0d8/unT9/SuANOdD7w+L2X3aRmu&#10;94jRXCWfhS5jAzXHuHK2bvgXFctnWXnFUT4LAJfP1OzTWoIS2G0hOt+XFsiuCIlkbhZJi84qTUkt&#10;SiCoUOpurin0+8bG36a/stARqPB4LcCMJ1KLUdhsHAFRRinElxdgCAhAGbkw3GsdEF6ILsvDE5FQ&#10;h3Y6ChoVojS3CJOVlZOUmHwyNz+VQC1i8LBMfikL7gaPLy8sQGUgizJwRCQwg+taFFDsvcDZywuq&#10;4/aABRjM5nohS1CKwuUUoDJLSvPQoNbG54GtqGyMTEOra5VBvg/97stFAo0aEKx0hlodDZK2pdM9&#10;b75i3bio0cRq7YSHC7l+DHJgNgNb2lIvorLR2XnJ+YXpEhXF1gFHtTgv8fVIe7DCE7A0u9X6Kh6L&#10;X4rC5haWZJUSkWRmCZuPV+qZtVaZo1Mf9juI2vbv0dKm1VWCYl+II+RrzRxYWYBCMYFHHuoM5TVa&#10;vdpqvzwccg9qRp/3HP0TQJWn8wtKZYUJuadyytI49SSNj/dHsgIgvErZxaFVlGaWpmSXpbFqLqWy&#10;0IcRAI95yfPxyzp4yfWULQLEQkrGXDZiGiH12yMbX5vy4+sTRkw4sfmwHpdjY6Mc7GInO72VsUNa&#10;/FPc5sHTfnrl52FvTR71weKpP5z5baW4OLOVxe/m6gMChZ9P7+Dg2jjYdh62jUtu50i9PGMw5h5/&#10;GQm7h+iCAokX6qKSa2MdNODmYeJHn94xOnX/dFLGTCbi26ObXhj9zVNffvDh6jkTS87ME6ImYZOG&#10;Hd/yyZZFH21c8PW+NRNSdi9Bn9pCT98vQcabSjObaQUuDtrNwblYJA+L2cUTBkSKgBgeCUJgghAa&#10;QgKJX1jayT9WQZyBPPbhsukvjvr6o2XT5+ETU5vp3G4eyBLIWFRuY1wv9BkG5qC0IRBWFmKWVYwb&#10;H9D8cHaDlpiYyccVY7Mhh8dqHrz8+h7I/HLj9JpsXn2NXwFsHGB9wNUIPWHL508+O3DgwAfvuvOW&#10;m8+Zbv2/Bx54bNDjA58duEsh0PT8AeqdAwc9+p97botsBE+33nnXg0899mMOOjpxmBBf6iIgjk18&#10;/uabbr7tjv889vCjTz/6yMD7b78d/H/oq6WrCq0URYAfvVWPYOU5ysIvpKgEIa7Qkjnvl6duujny&#10;Sf2mm2+54647/++eu18eOQVhxisC56RXdpGRyAVPPHi2f8Etd9x+5z133ffIh7tL8gXt/ftECJQu&#10;0qk1L/Z9qr/ltjvuvveuOUiE/Fxv0HPw0Y/uHPnsswMfe+LBu//vnOsDptv+796Hnnr8iWcHjshA&#10;n90kyBNZd38QSRKZ7rjn3oefemwGNuLjoO6iEst/+3rgf26+5Za777//8acfe/zJh+8Btv5Ntz7/&#10;8egTKhRo0Z3dYQ+foV7zaj8Xg5tuv/PX+ESWmyG1lUwa+nBk6YABN9/xf4uTUtVnIzvwZY3I9Qve&#10;irhI3HTLHf935133PDX8xGEUZf0rD4Il4PLedPPNz7w3c8wh5Em2Iypg5FmuuLLgt7h7Glydekfc&#10;Nutn71WP+76q8LS1UeQOVrr7Kgioj4AZjragsQQlV+LzWlCoaGeTNCXp6KQcfCrVXKpoY4EWeXSy&#10;f0x/ZaHdX+Hxmi11Io6wDFhxdA4WzLAFeAYPx+CVgnmukBCmdyEOLORLiQJZOVtURuNgiNSiIlRW&#10;HjKVxkZXNIqBcVjTIjPVCpQGJl9CKqeh0DhEUUkWpiyPyccDW67JpQIX1uOHTOWWNl11s1SippaS&#10;kOlZiYkpJ9OzE4oxOURaMUeIB3uoapba2iOdIFzh+/JXge51k8sqs+1cWffZe8ZZ48zETGurzBOq&#10;Onuvrz3a4BEQ2vzhr/EV3aFqd7dZpqUWoDJR2GyxktxgV4Q/0UdteH0RVkyanOqwi0o5HYUvL8AS&#10;EGh8XjmjRKal19sUrm4jVEov9ZnaOqDeEBRmCYFcpK/ggpZxX5BnCLiLEHgXNsADLxuDIrgxfcnk&#10;RVOPWOPjYUTI09knkNRMqYsJeTGcl6wPSIkICOgVeAQ5MwubXCotFNlpF1Ai/iFhi1QbFAq9PKKb&#10;nW1jHq0mLytPHbF16avffgb47reVc+nZy3j5yxlZS8pTJ2Xs+3z9vFfHDX990g9fblsyNv3ApIK4&#10;X8uSlwgL91qIuTZGmZtT3Eo/qilZjIqbfHrr3Jz92/l5qXWUMg9H6OVrAlDHiqg83MCELy8k4kBe&#10;KtB8VIKLoXcPECYIaNQGGEgbCgfslPr43G5+qYeTXFe+mZszKW3fV1sWvb/010/XzxsZv2MOOWOd&#10;tHglKWVW4vYph9cuyDmwlY84ZCEeMZYd0mGPGktPVZNSm2mIVgbWwSS72awOrqCbJ/NDfWGgDMAB&#10;O8P5jzoLKFchkAFBeRs7roLwK+LokPkT354zfkzyrg2SooxGKrubp4vFXLhu6VMWLCFpY0xZiPEv&#10;w+rRKI2MwpKs3PwUmYbm8UJdKaPSxOiP3Wto9KotfikUbeoaCDakaCcUEI4fO75q4/GVgGNFZ3AN&#10;ZM15yfpYP7bf9/zXxlHOSxCG24RMzdm0Gd7nvoz9qCpK/wCE0bhL84k7f0uCEu84syVbihZFJehF&#10;6+fieae2nVoDUu4pOEq2X93YVbQyfkp80qZN8GnuzzyQqcT8wWnyRVVZu86AbK/dU3C6f7blzpIz&#10;yevA5hvT9xZXnjOGZS9MYWXm8fQtIM2W+PW5Wrw6IBQ35Sfm70+XZTE7mOf6XPw+V1pZcPkt9p5G&#10;h0vZtXqO95knbLPG1+nILf5aT6jWE6wCFqzTZ7R5DU0+bZ1fWemXGYJQp+ioTF9ajD1iRSebpEVn&#10;41MzsUl4eRH4awxBg75GpfznhJUFU1DcBEdw9HghF3Ro8H8YR5cRAsx0wjNQuAQIO7QQpneJswty&#10;XK9sknDFhFIiUigvt3q0HbBLObAGwVqwW3enyebRV9SLBTISsBsBfAkBmJHmOqHGxOZLSVQ2BoXL&#10;TU6PP3b8UFLKKTKjpLJRbGvXgwzA0RzOdqD4u8qC2dNT67Ar67KOmCb9qPvxm8rj21uruW09TXC0&#10;zvM6aFwNWmwCQxXHWM011nAN1RyNmSHVkHlSPIOHYfCxYg3DWCUAl6usvCAjKwHY3kaod58eGNtR&#10;/SBaWvlgP31UObT9115iunTV9bz+hzuHGq65UVzjUNi6DNEbwgJ/W8ACSletVS7T0qksNBqfhyzK&#10;KEJnU5hopZFZ0yIDRcvZHQmUcJHuKnaPzAwOXS+ynrfqfFratPoqLolWBIqu1nLWZyFCOLIprC+0&#10;eCOdIwxB6NlRtBEZ9bi/gK1/vJxeggJFOwsjRqaVJGFFSFUXF1SC0WlgIIMtKFR38Di1pDxiekLe&#10;KRQ3T+Kk6wLRKS89sOkIfhUBEa2Nk65Bbys8Oe/glumHt85EnpxByZ6AOv1j8p7vDq1/Z8Gk//08&#10;7MOl06ZmH9woKdxhJq5UYicUnhx5bNPYU9uXEJK2SYvWMrPGntj89syxL40a+uaUUV9tXTwhY/9a&#10;Vk5yTTnRwxF5+erAv2J4Ql1QAM5UHhBIAiJBQCQKCMA8NO4GLBBc2NgGFwckADdFHRJI/XyBl8fr&#10;4vG6edwODsPFoDnp1DYWtYNT7mHjnayiVkZOA+W4Hruamj4+de9X2xa/+evo/40d9snKGRPT963h&#10;5h2zEHKaKSgrtaSxvLiehG4qJ9hpNA+L3c7hdnKEXh6UsZBIBwEVg/AvRG9m+jL2u5hC0GipeA/7&#10;gBo9s+jEmNS94/KPzaZlbdaV5thZfJ8A7PmGv903JDFlIca/GdB6qWoSg+ZKcmo8aP06O43tMZ+F&#10;C9Li01b5ZaAlczk8QC8HKlvB/r0/DP3l29NyjLZHeHBJv/4ab0ygnZc+xjXIFfdZCFTYe+psVoln&#10;46KOFwdZRw6tRZxsMjDsdqXNZ7IGTE0BXU1AbgzBgkIkHMXlJCjU+visWkI2PiWtOJGoKVG0s/sa&#10;cJecPmWh0a9x9o0N0RuK/+KA4iMA+xDYXfV2JV9KxJYheGIisAa7QzUdocr2YCX4hRzXvSZnp6HF&#10;rbHUiXhSYklpblZOUh4yDYXNAZZkflEGiY5i8nBEWjGWAAXnM1TznNAQwZWXMnZAsNLRaahTkSyH&#10;NlV+9n7juO9by9KdbRWuQK07EFaagfl6NSUGA/foobjNG1YO+28/YfS2+576bOQvU2fM2HXiREFx&#10;JrhW4NIhCtO4YmKDQ/m7XTl0rAMrZ3x0b68D0oh9eVEJLiUeQUn6vt17Zg55JdLNCkw33XzXwwMf&#10;eXzgQw8+dv8jTwx6+eN3x06bsjfxjKhJZu+GtgK31ek12jv1dTaF2sQiUovSsxLSMxNI1GKNiV3X&#10;qrB6tPYOSIwIl7Gzh/szHNXFM35+DYoSfN9jYw5m1Z6XIIpwnAU81KMnB+QEVhbO++zQqy84fIZm&#10;n7bGJzcFxMhDULyam2+74/6H739k4EOAB/5zNvjNrf9318OPP/zIwIcfeez+e+6Cl49eEfUAgkdb&#10;1c3hNpWX8PPyyBkkXYnGy/v9fg1BobqbK7RRyxSoXGJ6Ji6lhJ/PaybrA1fUAjf2iIA9zG2hFooL&#10;4glpB0iZ2wRFa+ToxZy86cUnfkncOebElsnp+1dR0k5XEsrauSg3e5us+MvtS5/+dMgzH7/z+Zo5&#10;E7IPjT698+0ZP789/advdi3/dP281yeNemPK6M83LpiQsX8DJye5mkjxsFV+ngH+Hn6jYggJZH4+&#10;2c3KqSOd1KIPKYpP6bGIhnKKmwkseYVfoA2K9L1Db5wPaJYpAwK+l1/mYmbVl8dXlMVZCHGVxAOK&#10;onW4+IV5hxaXJa2VoDaocWvExYso6TNRp36K3/7p6llvTPlx8MyxX21ZNCX70EZuzpmKMpydwevk&#10;yiEHBKEmJNL0iDRQGM7IyJpQVmH6ctL/LC4esCE4RKmTcdRCWClHz+chp+KTpxSeXElOTTJimB6W&#10;Iea5cB0SUxZi/GsBzZLOUFWTS00gQ60XGgsNGjNwqPLYI/A7eLywX6pfYw5KgN1xXcgKgPSTP8JD&#10;Ttz+9ZrfJAEh4syIu6C/YLrlqflboxLHuDa54soC1P2+xt6mbcCn1y2Y0vTpEOuXH9bNHGc5s90k&#10;RJhaWcZukS4kBo/BFXgSQKtd7eWyagjF3NwcYhpWVCC20w3Qx5zL5ercpyw0+FUOrzGiLPxFgCUW&#10;VhZqW2VMeMBIBhfXYFe6u8z2dn2rW9vkVNVYZcZqnlxL44kJREpRHjI9Je10Slp8NiK5BJdL46AV&#10;BkZNs9RSLxQpyFQ2miclWupF9i5DW/+vx5cCZ6DC1mGxcoubZ4yrf/u16imj6xGnbPUil7fGHTnW&#10;VXZeaAtYmhz83d/1jeV68zs/LaLJqQodQ6ali5QUobxcpqEZq/ngIjt+zxEgjIZ7YHDvyLOXV1mA&#10;cXUri3ePvLVXy/jPQ7+y7IoGO0euLsw5vHTEJ4/eCWriW2+7/9X3N8WnW9x6q0dbUS8SKcsJ5MLC&#10;kkwUJpvMLJHrGKCogJMKh2OMOsRF0iw7+drz90PhXW6787lh2/XnJYiitV2nq+Liy5Elpbl/qCz0&#10;4vKZnD6j3WewerW4A0Nuf/SZaXv2lluwEg9N7KEV7T0b6vaVSbPoLXSJhy5pLskq2fTNx4/dMiZa&#10;WQDWlMTFIOnQhcxsFDePWVOm8f2esgAsPR+PWYHPxqcmFZxG0rNollKpi6H1Q7HTohNfTkBdBExE&#10;sZ1apigqYOcWSotKqgglNnpeMyXFUnpKgzqjR2fWkHAOpqAb+hDNamPFSZHjj6x7d8bYd+ZMGH54&#10;4zjEsbFZh3+I2zIt+8B6Xt5KVs7ErEPf7Vk1ZN6kV34Z9tnGBYuIqafraWUutgzuPfi3TdlrGWCM&#10;Kfx8got9xICbVXB82PalQ9fOGRu3aTExeacWd7SqPLWOjG6hsTwsmZergRwZ+FroI08EeUDA7OAg&#10;m2mHDdjVjKzZRSdmok7Np2Ut4uRNyjny0eKp/xv9zbsLp4zJODyDmTcJkzh039qPV8/+aNWsLzct&#10;HHls44zC49uE+Wl1JFIbR+QTaIICQ0hghA37sHZwma55WEzBu9knaylLmblfbl/64sivXvtl+LT4&#10;rWnaYgkozD3iG/J238DElIUY/2bagxUtbTq+hIjC5hCpxVoLp8Wj9dwoQa8uLcBGsHsNwNYAFsd1&#10;pCwUFc197j+gOXnLO1NnFmmRe9a9CwdFuP2ZD78+o+s/5mKMa5eroCx4/MAqNlttiloptjZtT8Xq&#10;qbpfhhqHvl8z5gvz7gVyfqrcQ4PfnZfLvO/D2CMS2qjAbEhExqMF+RIHXevjXz5ZARBWFoxBUZ1f&#10;2eo1gCc/6uJcGPhjMhQFoCNYBf5WWyU0DjoHkVxYksXg4dgCfCkRWVCUiSjKwODzSJQiYDpSGCUU&#10;ZgmVhWELyyRqqsrIMtXw6+0KYM+HxwfWWtgUVgm+vECqodna9ZdcWYCiLQRrnS5NK7uwfvWc6g/e&#10;rvryg5qDG6yKcpcXrDonbOeVB1K7vSa1ib1pRJ/Twi2fzd5W1wX13wMXHFjd9g7oToFXWjg2QdQe&#10;+tAJDr/dG3f1CigLbp8Gd+DH23qj4t73yGxJ3yqvsdVDmfd+ROe4+dYHP9wSx+SXlhLz0fhcEq2I&#10;I8RrzZwmNzTqB+Te0rfh36PbYDHkZybtPZWXpPTo/7TvTJNLrTQwy8gFpaTf6w3xe0DBHb2m8gPv&#10;j06hNnRpG3yqGr+8IiAjHDk7FPLr0xYIu3oftBCfK9z54uJNfY8eALLSQyKxk05QowqZ2RhRPrue&#10;qPXzo5QFkEwX4AtbqRhhfkrh6TxSOruOqPMDaxDavH/KKwBUHYWE7DpSASOngJZFNWFlHromwFcE&#10;+BIfXwTwQ4NKaIMCUwjq6i/rZuMbiXHivJWk5FmElBmM3BksxHwOYosMlVhFwDhYpW28jGbaDmnR&#10;r9mHvtm+dPjRzdPL09foCEdraWUetjIAdQ2IysP1jrkHGpizvJ171ICbUXji042LXp8y+s1fx3yx&#10;dfEviOOzWIi5zNxZRSfmpO1ehz5xXFmEaKbiHExKG5fVyQOUtfMymxkH9LgFmFNDty56ffpP7y6Y&#10;MiJuyzRS+hx+4S/IE+8tn/HK+O8/XDXzl7yjszn50+m543KPTk7fNxd5bC019ageV2Bn0roE4H5p&#10;g3xjCHKLiMrhZQLSLEJClY+PczB28HO/27bo2W8/eWbE5z/uX3VYlEfv4GlC4r54EzGJ4bogpizE&#10;+DcDmiu2Dr2+kkthobFl+RxhWV2rArRaY24L5+OA+5PW+BXA4riOlAVtgIrCbR7/02v3PXTLHf93&#10;x2333DHom69W7j2Ia6L2DbgY4xrnyioLcN9pu1ff7Nc1hXQ1PVqjT6qqIyjJpwzb51T/+GnVZ28Z&#10;lo3XlJ/QdLC0PbLwG/RyYOgRa/w8fjMZLUSkoRJyCWnM6jJ9ANIaolJeWsCzDQDPebVfafXpQbMg&#10;+hKdC9T9AQ4WCI0I2KZrcCiqGiW6Cq5ERWELCaBuRWGzM3OS8osyysoLiZSiEmwusjgThc2BoipI&#10;iUojw1QjqGuRt7brwN5A/Qt3s4/UwsBsBrej3iancTB5yFQ6B9vi0Xb2QJrFpcbkClQ5QjUtWnLT&#10;/vUNnwxpGPJm/ZYlDRpyaydYBTJztd4KpgaHSqqmYssQm4b3+Szc+sWcndXtUSnNTo/cbKHJtGSp&#10;lqKqFDS2R9+7KGUB3LK6ZqFcB6XX1Ypb+6VsdYSXR1BXC2xdZqtNpDZQwV+lmdfYGzvzgvyhsgAV&#10;G79FhF3/3N1nh+MZsfYEgV4sVpKrmiT2Tj14Q9vbFZYqljqSDaalUeroNvbuXKXvzV4EHbXCpnH5&#10;zDa3TGOILDRYNeBclP2SyfWC/mcKaHVKDEYKtNbAqHHoXF6jvopHYaIJlEK+lFRVw9EYaeBqyA3c&#10;Wrve5RSYWjX9N++PApciAjPhXhJeg9WnYx0aHDk9WFkQdMIu5fBTpushnSnN6V+HGPwcYRMWK81O&#10;J5yJL4zPZedyGsrDyoK2q5xsLCTAlBuLMcrcdHJKVlnCmbzD2dSkUm0+yVgcXivqEqrbiOF5ANvD&#10;VboJfX8B1EaSJiiUO0kUCwr8pdQQZBc1+vHvA6keISGjsiyXmI6kZTFrCapuDlgCrNM++tuEOig0&#10;A5/dycO42FlWemIDNaGOmtZIRTsY3C4u9LW8Ryjz8cs9nMQ6ynoFBhjVU3GJP2UfmYI4upOThWki&#10;ybxc0w3kJw9dnICA08VNqifPRp38aNn0N6eN+Wbn8omZ++eg4xcwsudykJPRCZ+snTPoq49eG/f9&#10;2MTfVgkLtqvQu0T5ewV5B6QFG1lZk7MPfbN71ZBFU16f9MNbM3/+bvfK+Zj4XRrM8VrKQS12KyV5&#10;A+7UTlbGMR0moaY8qYGa1kRHtDJLnCy8m83s4KoC/D+N43CZAAc1h4T8Lm5aVdlKYtLPKXtHpeyb&#10;U5a8V41B2+mgJJhCAqWfJ+zigjRSH08LXoIhkfG8rohh6aF/SYtxVQgrC9D3iZCoLqBw+owxZSHG&#10;v4dwY7jOpuBJSHnINEwpwlwn7IT6/17qT2LXOR7QVPPpa31KU0AMed5dJ7JCjBuDK6IshAUFKDSj&#10;vtmrrfMpLQHoU4m+R6TrEWmDEl2XSNFClVNPVU3+zjb4xZpNM1R1paoeyeVTFnQBodjJKOEhkgtP&#10;55HTWTUEZScbihZ5XspLS9jmAQeq9MubfFqHr8+QiwDqx/ZgZZvfAmy/Jqe6xiqz1AnVRpZQQeKI&#10;CRxRGUuAI9FQxZhsZHEGGp8HzDMqAy2QkXQV3IoGUV2LzOpS29r0jg5DOBAjFIux2/RH3ebB4Wwd&#10;ehYfn5GdRKQWW92arsujLEC//gq7r8Jay7ee2mn95pP6z9+r3bW6RUVwB6s9gZpz018JwCvK0WXU&#10;VXCQRZkZ2YnHx19IWVARjk0dN/TDkT8dKUxB5G8ZM+bLHyaOy6SzWvqlOVdZSMg+tfS7b95/7rmn&#10;Bz076K0PP5m0P7uhN2VjPQWft+T9Z58aBDN0wpS4QwvHfP/Ray8/B/6+/PrbP+yM69vtH/M7ykIb&#10;rEPZOgzVzVIxM/Hrl88OXvvku9/TKhTOLlDkwO2Qlp9ZPm/ViiJaAQV7ZtO8LwY9+8pHX3y2+mhK&#10;787FhdtnvtubQ8CPS/dwamVOn7m5hVOSvnTQs09/NepXglrU1EApOrngfy89E072yhvL5WdzaLaU&#10;H1s8+tPv5ywvKU2eM+ubz0eOPI4qp4oJWblJBEpRhT577divhk+ZmINJK0AeXT5nyrTRQxbmEvo2&#10;/31gZQFUKS6fSXzorcjpDRjwxtTF8nYpVLcEwasUetC0PfywVA9qEnFd8ZpVoz757JVRWzfuSV07&#10;/pchgz//ZO7RU3zoK71Y7SzetWTkS88NfAriiScGDZ6xb2di4dFje3/96u3Hn3wWWvjke18fKDvF&#10;dovV1uLTiZNef+7lydvXlzaxJY35aXnTBz838EmYL2dN23Vo8ncjhrz48tPg7wuDB3936HBUPXDx&#10;hJUFZlUZgpJZxM7hNpLUPt6Fe2RA1SYc+U8bEGj8EcB8uA8/ANiNhqCQ0y1IaaYvZ2aPOLzhfz+P&#10;ePnHr0fsWr5bgMA7GRo/eDFcuU/rlw9gz4NfvleQUU9eTUsfumv5Kz8Pe3/BxDnYM0dryGmNtDP1&#10;5D16/HJaxrAdS54f9tn/xn0//MT2WczcGdTMsan7hu1fO+zguqE7l72/eOrrv/70/pJpv8TvWE3P&#10;PGwozWmmEl1MVgeH28HmtHO4bRx+J0fq5SojVzvcjQK6C4D+WbrCQHJASCjz8vAO5vEK4jJR0VRS&#10;xlxyxhZZcXYTldHB4XTx0C52RhMtpYGWZ6XhnEy6hyXq4qgDkBwGygA8+AW0K23fDvvt/08BicHm&#10;ZpirJa/ceEDVWkhQHZA7vEaP1wJViVGVZIwYNy6gcSvT0tMyEzKzE1VGFmjzgJZPVJp/NVB4eEur&#10;T1/pl2mDkKN0VAUSI8Zl5fIoC3C73+kzAsvZ4TO0evVWr67Bp67yy01B0FCGGvphGxvWDoA9L1UG&#10;pEoLum7pOM//BjUsGa+qLFH2iHWXwYMg7F0sttPx8uJsfGoeKZ1ixIHGOhQz8rzElxz4xKFe3Oag&#10;pC6gsvvOdtoPexC0tkMB9sz1QrWJKVSW07k4fHlBfmFGelZCbl5aKamALcSLVWSlkWms5tW2yJtd&#10;KqtH29Kmc3Tpnd1GsBNQw4b99v9ITehPZ7DS7TXxxMTM3GQ8uaCuVX55K+hglSNQ2VTFrUna2/zl&#10;+84PB7sTdju7LM5AnetvObO5HEpXncDVIo1aHgYaOfKCgPeT1sKGYjQWpCdOOassfDnnt9qOvmRG&#10;ataSp+8fMOCmuybtSm2G9qwlHB4FxTd4/KXf8kr6PtH3VxbueOSFcXuyTHYF/+SH94QX3XTLypxy&#10;B7xPOD1t+v/CKwbcct8jU7acsfh0guz599weCZzwfRLH0bvnPyBaWRB1G23tunq7UmVildNLsnMP&#10;T371ycjqAQPuefZ1pEIONmxpIW8Z8xw4zTd+XCBqgsewaMj4MJJqwOdrcyIKiI2xbuJZj4BJp8ub&#10;4UiQbp/Jqjr8+qB3M2Uy+K/Z3Zj39X2R8YHv+s90yK0AvPs9UuzJyXfcOuC2J95MFXDAEgtr17MP&#10;3zrgnodGr96blBJPKY9f/OGzA265Y/TG4wZ4KI1ayakv37h3YiI2stuLQNJPWXh76ooKt6HFqw1X&#10;NeaAWB+EAjHqQ3xpRdoIOOHtz8wqcdKJ6pL0/E2DH4Mu9eClm5gOeBBja864785erjHbjiIZ2Zw6&#10;3LGtQ/8vfE8efn2/kiD1MOXtTLps+YifZzDdfaMfF496EU4D7uYDj03Yd4LXw0Gl/hJZNGDADzn4&#10;sGH2V4GUhaCQYsZllaYW0LMFLVQd5Hfw55UVsOj6zEIwE2UNgiXakJjdzT+pKBh/bMPzwz976ov3&#10;Plk3dzE181glCWVn8rp50CjHVyCG7qUAOrvwZ/YQFMIgfO4QIZHEx0c6OWs5ucP2rXpr1s8fr5r1&#10;a+6hI3oMoYMvD4jkPj6tjYWoI+4X5CxDn1xQmrBCULBWU7qIlTch88C3O5d9vmb2lxvm/XBk/WTE&#10;kVXsnJPmMqwDXByBMgguoDAs1oDDQR1t+l3z8NHDS/rn86oA8qAJCdkd3MRq0vzytK8Pbxh5aN1K&#10;YvKZBlqGlXHcXLZBhlouKVnCQ84siZ+Re2gN/nSCpojspMsDfFAGlAGhwMujtHOIbja1nc3v5ioD&#10;ULeOC8tbAPhVK1KHhDI/X+zlibw8qY+vgsa8gG5QVOIYfwmo7RQSVAQkzV6t4693q4wR4/qlLWjp&#10;CFYaawR5yLS0jASBjNTSpgGPgCfWIaIP2ARr8kViN8aUhRhXmEusLMDh1kxOaDh6Q7NPU+dTVfll&#10;5oDEFBQbgyJoIIZIaMb+mRADlC3lcvxRw68jar59r+LEKq2LpumRn5vs0gDa5bJ2Zqm0MBl5Ohuf&#10;yq4harqu3AilfcoCuCB1AaXdZ/DAH89BLQBswqomCU9CKEbn5CBSijHZBEoBjYPhisvESopSzzRU&#10;8iobJHU2RbNLbesI6wiW/r0b/gbQQJVek0RNK0Rn4ckFxmqerQPqN3EZCVbY/XWtBrpjyTTb4Ffq&#10;l8+sVhGtbt3fUBZcjSL79Kn2b7+1j/vZqSBGrQX0SgN/iNtrqagXFaKysrKTTk/+A2VBfeTdp6HY&#10;tDffff92HN0J71mPWRI2Nu948NVkQySlQXjknV5l4ZO1Ca2QQ5qlzXb6g8iym4cviqvvPXSbnzGz&#10;V1kY9PV4ZTPUXdajOnn/vZFs3DNyb825p3Me5ygL9z40g1QnEimheJwEciGRXswVZa/78PnI6n7K&#10;gpax79VH4ezf9uiGci60q46S8XAaMD30zHiuM7x/Y502ZdjTkeV3Dfo4SyaClrcJEpdMX0lm2iPZ&#10;+H1lQc/6bfBD0Lk8++l4QRNUVl21iM8HwQrNwE9P4POFxCMfvvQfkODuB578/JdfUkgYq89cr0nE&#10;SQWR3V4E5yoLK2vc0AvVAbtHtXh1TV51nU9Z0ZT78+ePhdM8uzGF76CVygtz0Ye+eBPSfG6+475J&#10;SUnhx1Op3zPk8XDCAY8N+fokMZuoQKxfP/R/d0fO7t7Bv56hZhaxTy748unlWZkiD0MDj9fYX1l4&#10;dsxUlgeuUpTbIosGDHh00o4/GjD5wphgZaFMjorPiAP1lcRBN4XEF6Ms/CnA9NWFhBQH/aS8YEHR&#10;sV/S908qOT2HlrOAmrmanXPcUIqxM0RevvbaMI//CJA3kENVUAiyyunkAIARq/DzNX6B0ifgdvIK&#10;bcx9RsLUwrj3Fk19Y9qYH8/s3KPF4T0skCasAgBDV+7j8TrZNA+rzMlC2Rk5zbSkKuJRdckuXu5m&#10;evoWZuYhZVFWfTmpnSOAbWNIv7i2L0t/QD51PSJuJzexomxm8cn3Vs78ZPm0GflHtxkJ66SoX5Fx&#10;P57eOR5x/Kf0A69NHvX4B28NmfXz3Pwjx0ylJW4uxsFKqyPvUZasY+cuJ6espaUfUhUXW6lCL+Q4&#10;80dXALop4D3bzWW4mEVWakI16aCZsM9EOFlFLGylsbs4qr8yCkn4Uv/Rsf6dhJUFY0BU7VNYfVrQ&#10;7oqqGGPEuFFpC0DKQo1VRqIWF6IymTxcZaPY3mn4283gGw9gglm9uhpfJMJCTFmIcYWJVhbCkdIg&#10;57ow5xXZCBGHZDiyGryJ0wt3dvBp6vyqmoC8MhB2SxaB91+4ZMOCwu+Wb6m+R6YyFUrjVkknfadc&#10;Mk5DiNP7QdNcfl7Kf4SxRwTseVkbs0xZnIlNysAmEzUoTTfP/Aej2V8+wtehukdu9+td3aZml1pf&#10;xWMJ8CW4nCJ0Vll5IYtfKlFSNWZ2RYO4wQGNR9AeqOgMVkEdJS7OGeEiCXso6Ct55QwUnowUKctr&#10;W2WwYHF56mhQtAKW9lCTy65uOLNX/eMI/vSJEkR8fQ3PE6jy/PEAAb+LI+2Y/ckXIvy2IWotoNeG&#10;vxCVTdK8/LSEpJMnJkCDG8DTOcoC77eXwktvu++hOJY0sqHs0E0R34IBTyxKtsML+ysLI/bnR1L6&#10;s7+LLLvpg/HrzG3hhYCzysL/vp+qtcEL1ace6FMWvvmtKpIyQtTZubwa7P6zysJd9405XZaPJeRT&#10;WWipimKuE9pc5O1fRjIPpv88/2axRgVvqyIWbBn2/TcLNp2sdchUwlwGbduXkVQDHnh6OK357FHU&#10;iB//G1lz5/DVhxs7jVpO3Nxde/sSQPyespA6f2B4ydNvjThdlFqISUpLWvvuY/+5CZoeW4WjNlai&#10;Z3zzbDgNPN3+8sgpeCEHvBTP2fkFiVYWPL2remswh8+oIq69L+J1MOCDEyhGNT4Ln5qJPDj6i17V&#10;5JMpUvjBBBZ72p4hkXJwx8Pjt+/MQK6bvmjhgVVvhpeBaeLxpPRDP97z4oTTlAy8okhoo6ghKwv1&#10;Y6+y8MrEWdwO+EnvryyM3SLoVwNcPKCC1gdFoMo6nRmXS0iXeVjmHuklURbC6EIinleQZWPvrKIu&#10;1xEmFcd/uHr223PG/3Rq23peXnIjjdzBk/v4sOvHtdU6MYSEemC++vnl7ZysVuYRC2GvEnVAi46r&#10;JJ6uI8dXlB3TlOyRF22WoZaJiqeXpfyYsPvnpN0bObmFdpY0CGkKZ3cFSwxm2O9AHeBLurnCbi7P&#10;y2f7hAwYrk8gD0LJwp4IfRteF4AM63qEvG5eejN9Fub0i2OHPfnx219uWjAp//jwwxs+XDb9q82L&#10;JuUdm1wQ9+6ccc988d6QBRMn5h1brcTubWBuVZRMyTr42cYFg+eMf3bkl4OGfz50x9LtkkJ8O1cd&#10;+B3XA+gShYTKgJDsYp4S56zMPzgzc98MzJkZ1Kxp5MwZZcmrWDknKghYJ0vQCY3BcQHHB9BygIzn&#10;kMAcElpCQhM8f4H0/yrgTxRQmwo0ser9SofX4LlAay1GjBsI0ED1BCxNTrVYSSVQCgFyHc3q0UBx&#10;oC9d2/h6BW7zWH26ar/CCHXHC5tdMWUhxhUlWllo9ensXoMTGhAR1hfCwsE5ZRe0+6FV0LdBr6nV&#10;p2/2Qe7HdX5ltV9uCUgiakLv6NyQuH6WyFHhRgP4FetCMn1Iow9p1bp8xa550l+GyjZOVzHPXA5l&#10;ATRD1Z1cqhmXiUvOwCSX6zHKdrbuqgzhDrnsiiqDslqPQmfhsnil0Nj++Lyy8gKhorzepgCthF79&#10;9fJ+iwgfpd4ml2poJFoxjY0x1wo6QpWQL8N5iS8NfktbsKqxVcEuSs1fvQyzarEs50RjJdsTqOwd&#10;hPKicHUazsoKMK6O6KiHkMvAucZ5BJ+lsRaXfnzbqaz4NAVl2/zhQ0eMmTjklogVeK6yUDI/Ymn2&#10;VxY80oN9ysLAnw7UwguvvLKA2jvq1j5l4b8/pNNRYhWlqlFi69CBx9Zmyf/6jd4MDRjwxsQd5t7g&#10;Ec4ug06WvG/V+BHvD9+enaFrQk6LpIpWFpydoo2jnglfgtsefy1eSE/aNTWPz+9LAPF7ysKhMeEF&#10;A5586+vTqNy0rBOHju46cPi35IzjJfg8dZPC0aWr1SJ3zRo+6L7ecxgw4P8eeHLK7qNV7ost9n+o&#10;LPRPg5z7n0juBgzZn4/mIpKQ8XnoIz9/06ssvDyqvPfZ5OuPf/RCOPVNd7/85aK5n2wrK+BWZE77&#10;Ah5iecCAFz4e+um3nywqyEPSspCMbLIBLXEz9KHiy6IsQDaV1BQSl2tLEnJPIcozZO5LrCwAU1AT&#10;FHA6uYV2dlw9dQk57esdy16bOHLw9J8+37RgYvqBbSJkrpXG7OIp/fy+CvzqAsx7YL7K/XxKBzen&#10;mbZDlD855+DQ3au/3LFs5IktUzBnFgiLfi1NGrpz+Tuzfvlk9eyx6QfmcguWKnA7tThEE1XYxdXB&#10;MkHUbiMA27UXkAYyleHlf5j+CmIIQf07QMbgF+hfe3PJA4ISD2+TEPnV9iX/G/vda+NHvjlp1P9G&#10;f/3uvAkT0vftVBSfMJVuoabMRR75tSR+Gj55Skn8L5mHhh1Y+/7Cye/OmfDRihmvjRsx8KO335wz&#10;fh4hOaOJKujias93WwgKFF4+qZN/1Fj6w75Vz3z53jNff/T1npVTwQ5xScMOrv9s/fzRcVtWUdNS&#10;6in0LrjHTdQeetEG+RIfj9zGKXIw81sZaDuD1saW+iAXITjAZHT6fxugQQV9igwJQbur1auDPgid&#10;V/XFiHFDAhqu9g69pV4Imqz5hRlUNqbBruyEBvP6d7steCFvBWCRgTrBEBCFza6oeiNGjCtAtLJQ&#10;7ZPVeZWNXlWzV9Pi1bb69A6fAfqK2PsN0O4ztvp0Vq8WJGjwqmt8cotfYoCG/oZ1hGgp4feLNUim&#10;6mYrW0hqY5FOkqfnZZhPr6sc+6Vu2IfyfYuUimxdgK/vkUVt9U8AbTJFB4tmxubTsrJwKVhxgcTF&#10;MAav9Gje4cOpujmCVirbQmBK8SRqMZaAINNRMi2trlXu6jZd3kgH5+MHdqaxokFEohSDOprBxVVb&#10;pS0ejaPL2B6s6AxVgV+ovv7rYjDYCpxLGHiEC9hFwm9pdGskivKixGOZ69eUH9hqoeTYmkTuQKX7&#10;r5y4ff7MKGXB/u23UWkA/S3zPhxNpKU/vHrHgAG33H7n47OOpB+bPWH6sh3Dbo1YgTfd8fOWxGZf&#10;JLE+/pPw4v7KQk35uj5l4eP9OBe88AorC26fpmjPWWXh3gcnMG1y8Lp19X684iCXP31Pby6fHpwq&#10;VYeXt7ZwTq0b++Sjd9/6fw8tSMHBkSNwf6QsuL0mHW3PS49GcnXv24NXH8yo6+yXAHCusiCEekWZ&#10;i9dHxoO8e9Cb+3LyijHZJdgcjqisulkK1Se9xcnZqeRS98+c8C7ULwKebnv2vQK58OzOL8gFlAVQ&#10;/NrhjkKV9J3/vTtyc99YeqoQn41hIOjitJ8+j9yth35eoup9QnV+2vFNX9wauWy3vr0rQeaFepXj&#10;MDMHwqd48813vL1yJ89OJaiKi7m5eHkR30rRh4pHXwplwQB9NhcZe6D+DrqgQNnNkTlYvHoykpYd&#10;l3wkjwgpC5ZLqiwAIOMZVMh+Pr2dk9VI2S0vno44+sXGBW/+Oubd+ZNGHNuylJaVUEWitrHVf+wA&#10;/8+5mD1DWYVsTiG7i4+0M/coUdMRR77auuid2eMGTx/7/rLpQ/et/hlxfBYHOa7w5NsLJj/83ptP&#10;ffXRsD2r1kuK45pYwEDldnKgQBXXm10avuNSJ4PbQALvDkUXG4p0cF6yPwJcN11IyOviI6y0/RrM&#10;nOKTQ7cteWv62E+WTJ2YtGuXEoV2cwRdPEYbO9tK32kiziSmDj+y8b0Fk8BV/XjVzPGZBxaz8+YS&#10;Ukaf2v5Dwq4FtMwTFQSSiyX388GV7Ltx4NbIfDycixVvZa2Wo7/atfKZLz94/puPfziwejkjeyUX&#10;Mebk1ndm/fLmr6O/2rViPik1vpJIaeeGC1X/ux/+K/Xz0a20fRr0IjZiPge5QYU5WkHKsdIJbRyB&#10;l6++Kp8ErgiwfgfqAam5R2rpEZvgOiEqDSDstgCuf0VQUudT2nyQsA6NE+GHwsL3VYMxYtyotLZp&#10;QYsiJS2+GJNT1STpClX9y5UFV2SYSTmwyLQh/gVMsBgxLivRygL0KSAoNARFAEtQXOWT1/uUsMqg&#10;a/XqwG+9T1Xpl5mBTQ6n0UcEhb4ACn9SlOHXoRS07VS6fEX6VuW6qeq5o3XTvq/64p3mV5+rmjJc&#10;SYxTOKk6KJ7ipWw9K7s4zKqy3PKMdExyqbRQ4qRrIfEiOtnlBTTfuziCFjJJU5JPy8rGpBaX5TL5&#10;pToLp94mt8Gf3K9Czeg3twcr6mxyLB5x9Pjh1PQzVDZGrCJrzZyKelGtVd5oh4JE2jp00DATPmiY&#10;id/tjgEJB37IRwCcAqjggInb4tE2OdUNDmWDXQnFhuiEvqs0eTQSCwdbkEKcNUM+ZpT58NY6A83e&#10;rv1LsoKrTmD/8quIoPDCa33igvPwjigFBApecC4ghy0VxT8OeRQy+O767zPz0/IS506cOefXFyPG&#10;5833PrQNy3D3mfTO7B8HPXDTTQNuufeB/eU8D7TQoiteCKe96T9P/0B2R1JeeWUB0683xL0Pjee2&#10;QXfH5TXY2uQGRdyoV+6GDORbbnvkmc/iROy+DSlpcx67DTadX/6aUSV3dRvtdsT30H9oilYWAB2i&#10;lKVhj46b7nt+Ctt97lrA7ykLWt7O1++BM3fTra+PmF3EKNFWcJrdKptbxikt4nUaG43IbcnJ1W0G&#10;KHRFu4xD2P/lc1Dgg9tf/BitggM6XAT9lYXBk1dU9zo7OL3GFre21ioz1QiU6ty5bz8TlmCenbCD&#10;xsGa6gSVNZixH0Jqxm33PrMKmxeuuMLf5JWGfc/dB3lp3PzQp9ntwMiBKiJFC3LS11D/jtsee2Uv&#10;Dyv1MMoN6CJOLlqQz6kn/VNlISTUBHiqbq6inS3zsMQOOr+ZwqwuK9eWYEVIBDnzZEbc4VMH88mZ&#10;8jb2pfVZCBO25aAYNH4+tZ2T1kDZwEOMTz/w+Yb5b836BfwuwidktzAkIfDCgLoMRG3+9wD7AbYo&#10;MI3A60MTFKqDUKBBaMBq2NSEHBN6MxaZBymDQrGXj3Wyjhjwi8tTRx5a98aUUS+P+fbzdXMn5x5e&#10;xsxeLy3epMJs1pWtFiBnFcaNObJh3NH1G0rj8+pIrG7o7LTAIr3uPneDC+IXyVwMjDA/C5eCESNF&#10;DurfeH+B+yv382kd3Mx68h5l8SY+Yq+sMLkCj3MwhF5IIzCFRDyfEFjvm4XIqXlHRxxYN/rYxrmY&#10;+D260lP1tIMVpFVS9EwWYhE3/zcNBtFEEXRzoXFGem+Tys8nuKBuKSvl6Pm8gimlyRNyj8xGHP6N&#10;kZ5RUZprZezVoKchj321bfHbcyZ8um7ebNTJ07VkRjdfEzhH6wm7JFA6+QcNpZNyDn97YO1PmYdm&#10;U7Nn4hKn5B1dUHLyuBxJdTLU/U7tugI0kMJVDXiUIOHAGAEq5CCBLsTTeJlyZ7mwhcS10wUejqKT&#10;A+oHHRRgBZIbzD0Sc4/IFOJrQaXhhQYiqQop7UFjR9DS6TO4OnWtHYbWTlAHnlNVxohxIwF1DfZZ&#10;JCpaatqZvII0XSX3X+22A3/3bYWGmVTAw0wCc+yKGzgxYvQSrSyA5nVYIwjLBPqg0BgUmYIic1Bs&#10;DkrCggJo3vUl698ivxigYSZ7VPogvyp9a+2w901fD5EvGSfdOluxarJ25SRt9k5NQ5kmKLmEo0IY&#10;e8TaIJ9ZU1bIzM4qTQGWgMBKhtSTS906vwC6gEDdzRXaaUQNKhufmpgfn0NMI8sxqmpWnV3h6ILi&#10;OEbXFFcMv7kzVAUsfzyp4GT8sey8VAYXR2NjUNic7LwUZHEGmVYikJNURqaxhl9jlVrdUPxIe6fB&#10;0QUNaQkA+bd36FradC0ejdWtbXSqKxvFGjNbrCIz+aVkRkk5vYQtwCsNDI2FLVRTCdJyYn6S5scR&#10;rjdfdexd19Qqt/mr3BcvqQBLePmCPjWhLutk37x9wjinVeqBA1uClOEgIOdsG6ZLzSnYNuzTp+56&#10;aNDbY+cvnPvdx0PfuB+2te99fvCs/ccqXOeY9Arm0XGfPjPg5js+W7xb5zHY7PTdU94Bif/35U9n&#10;GNS+ZHLSphfvhnYCpk9XxjfBCxt121+LLBvw6vdzNTZTJL0D+X0kquCAxz77id2gb/ObLKwt/7kr&#10;0inj/wbPl3siewZEn4LP3OKmH1z8YV9HglvufHTu7t0JqQdPndm4etHwwU8OGHDH7Y8PeX/a2rU4&#10;EcsWGdYBgpwy+9GwDnDHf4cuXJ1BKuZKM6f3hnq8+4E31uciLG1nRy0BWGtzfnp6wIAHXz5AhyM+&#10;noOhVhf35j290Qnu/oJi03n8ZnMlZfu8bx+9N/z1/943xo7/7chviek7T2ccIsiZoNXboMn85J0X&#10;vly2IZ9PbukwtLSUrhr+3IAB/528I87sPufof0RzM+fkhKfg/UPTI+98T1IJQYEE5dBUK+CKCdgy&#10;BLIooxibTcKcXDjurQfvuu2WgUPTxGxbl5yet/T5ewY88OyQucfjxJ5ehRSqoMAvveDAF/cM+L9P&#10;fzsIm0zhioJbmvvrbbcMeGP6coaHBymVNWVFnFwEJZNmLtW7Tn/2SCQbj4+YQHDxDD08Fm1+ZBG4&#10;cp/NJXefUycAgKWn8fGUHRyRg8aqI5ANGLyiCMXLyyWlpxYlJCFPZ2KTijm5WHFBJi7lZOqxfGqW&#10;ov2yKAt9ANtGGxJIAoJSN+doBWlS1qHnR3zx2AeDRxzeEFdL4QZEhlC0stBnWEYtB8CiM2TJgwwD&#10;2ymcAO4HBykIGmjgAJE0IGR1cQlORqmdTnIyqW1sbjdPFhCqgyJgcKoDkNkJzfgFUh+P5GYn1ZSv&#10;5yHGpex5b+GUl3/6dsi8CWNObl1JTY+vIpZ6OMBMZXTwqG0cvINR3EwprCNi64kMO03aDfWA6J+3&#10;6wWor6yPz28kY4T5GdgkUDYoZpyqkwNFvjgv8cWgCQqkfj7PJ+D4hHy/UOIXKMBFhsZ6EIC7D26N&#10;sIuLaqacNGB3SQsPq1E59eXlHg6pjZ1aT1nBQ4xM2PXtntW/Zh08qkXT29mWkAiycntEqqCI2MY5&#10;rMPMQp0anbR7bOahGcS0TWpseiOF6WbKu7jgnlK7eAn1lHn4xPcWT33h+y8/2zB/GTktuaac3sHV&#10;hGDxCAbkQdTNzbexVrJyPl4/7/UJI0ce3fQrJuHzTQue/Pz9QV99+PP+VfFGLCcg0YfAoaNP8HeL&#10;4rUEpCzoe3jaIFfZyZY6WTIXS97GlrfxFJ0ibQC0tcjypiw0YdexlG17Ck+doOYguTlEczHNQeG6&#10;2RIHS+5gqlxkqRNHrkQVSUqIZqLcwalySBsbOU0VeI2BxK2UqWzm1m5ze6zbeYwblPZQZXugUmvh&#10;FJVkgWYq1I/YrnD9a0eIgPpBGBt9anNA3NcP/byaJ0aMK8R5Pgvnrg4LB31aQ5+UEJXs4tH1iDQh&#10;rSHAt26b3fH8E40zRqpYqTIjVmYqAqisJC0UYUEctdXfBzRqQePVwyhi5yTmnSpkZItaqTrfFXzk&#10;4D6xwlYqsBlySOmZuOS88gyspIBdS9R3CpqCWlcA8lO4uu6LoI5u8ejYwrKikmwqC2Oo4gOkaiqD&#10;V0qml1AYJRRmCZ6ELERlFqKzCZQinpigMjCgD79NEku9CFTuQnk5nYMpJSJR6JzC4qxidBamDFFG&#10;KSCzSmgcDIWBxpMKUNicvILUnIJ0vIigEmKb1s5r/mRIzarZ1dLSFrfWHagIiwuuDp2rSXwB2hrE&#10;fVICb8q4E4c2p48b07eksijR3iDqtKk6WuXOJjEganNXGzzOos9sd8kEqENjxzz90EMP3H//ffe8&#10;8vLMVduFGl7Yku/v5uD2mexupY5+ePbQ1158/pnnnnvx3e9n5QjRTW0G2IUBgnbg/UFPP/rQQ/c/&#10;CPPI44+///X6vJxlbzz/SHgJ4KHHHhk0fKXBZ1bg1731ysCHe5c/+OjDTz8/JZu87t1nHu1L/OBD&#10;Dz8zbLKwRhHO7Tm04pd8/c5zzz/52GMP9Evfx8A33/px9sFTUq20wRM52f44O0SEgxOhlK+9NDkt&#10;W+JQO7rNVnvJxGGvgoVPj/0+R8qxdUcrMgrs8rkbDjd2RC/XlK9779nH+x39/mc+GF1qkSn1zLTM&#10;05s3Lpw65r3HHn/0gQf++79X3t2UmNXg1ofH12jQ5y46esxSV5T029w3X3vpuedfeGfESjpfChrE&#10;/ff/BxROf3HQc889+cjZ44JL8cATTz856Lm35u2JgwQFTA6RXszk4cRKirGaV98qq9fm75n/0ZBn&#10;nnr+xadfeHnE+tSEapva5jO2+LR1AaUFGCqQDyFcywWK5k/5MtdE0wZ4mgCwAfiQhexHTHvyod0y&#10;HrBbNH4e30ou4eXlETPS4sY+9yK4cf+9H+a/jzz0xHMTjpTMe/WpB/774H3hhQ888tCTo6cwHCxQ&#10;IUCVEjiQjw/qJZoFV8DMSStJSEMl5pDSiljZJQIEsCHRQiRWUkjWYwRNZKmLiZMUnM46kUfKkHtY&#10;5pAE1GnR9cylA5xdRY9QHRIWdwqWMbPfmvXzk5+/99VvK3YqSwgejqo3bh/0C/d4h75ah0CtDgxU&#10;YLJGkEFCAF/i5QHADLAq5QGRLCCQ+fjibh63k0vycEqc7Fw7O7GZvk+P28jJWUtL38TJ2SktOmTC&#10;n26kpbWwclsYhS2MohZaVhU+2YQ7VUXcpcfNKU36aufyN6eOeX3q6G92LluIOxNnKQO74vv4uqDA&#10;AmfeDGUpXPmLweUKh2bsf47XB/ApqLp4nHpiMTcXFBIkI4tZU6bq4kKrohL/FcDVMPcIwbUCv+Hv&#10;5GF0kdsqUAUFfC+f2cXneqFbaQyJlX5BdhV+avJvzwz7/IFXXxw8beyy0oSCJrIyINKHxFI/H5SN&#10;uCrSNOSxd+aOf3PG2B9Obl8vKsxsovF9AmOPCLop0J6FNK8gzkKYlnv4/UWQMPTpqhkLCUkZVoYQ&#10;OgpojkAogkKCm3VYXTI568CQRVPfmzdhUvr+BeSM73ateGH45y8M++yb3SvWS4uL2/lyf2SQUZBn&#10;MAMXRUiLCQMWQvSe3TUDyJiwIohXtqVkck5sSY4/kXc6E58SV1KYyqMLXfyaYIm09mRSyd6tJ387&#10;kLDpUPzaDfvWbDy1ajdixebMlSuOLVtzYNmGkyvXZ21cE7923c5l2w6u2h237rcdS3eumrNn06I9&#10;ySdPcriM5orWbktnIKrajBHjBsEDdbOtqGwQ07kYFC6HzCjRV3IdnYbwV6V/F16zw2u0eqHwCvpg&#10;xEw7r9qJEePK8SfKQhj4U16EqFV/FV1IpPKKVTXo2uUTnO/+r+Hg0v9n7yzA5CjSPr4Hd3DyHRzc&#10;AXe4RggJIRCSQEhISIi7u7u7u3s2ybr7zvrsuLu7+7rLyM6O21c9swlhgxNgA5v8nnl6a6prqrur&#10;q+v991tvacxMpV+tDghUUOjHSLaHc1eAAYfWz2c34YvoOWmlifmkDFo1Ru3l6oO/3mIQKj9kP2Dk&#10;xenwpNTSBISokNtMUoQHwfqAsM4rb+sBi1F3BitaO9V8CQGFgzG40BI+bQ61HVjUHn1zh7KqSaip&#10;YArkBDIDjiYUoggFWHIRgVoSURyItDI8tQRHLsaSijCEAhQWhsIVkGhlbBFWqqUaark1LaLKRqHS&#10;QGcJ0URaCZWDUNRyG5oE9agUw+Ylpkmj6/esbeHDzd4qa7ASVMZ8eNc9meC7aXz5zeLBb90e+nLm&#10;2880vvxat2+/DfPaFZGjtvsrOgOVrmCNw1ctNzBTMxPzCzNM9QJPqAYKMvz1U/RtRGSFe3T79o+J&#10;3WcED3ihnJSRk3gj+mpaRgJoNjIttckqDwfa6J7/oRB5U9FgkQvkxILijMycRAYXVdsmATUJ31/h&#10;JW8e2CuC1atv92qbvKpan6wyINYHBUovm9tKxKlLS9i5JaxcrKKU20ZSAzMmbKMCVH42p4VYxskD&#10;1j7JgACmtTEk0gR4UheDUYfDyErg3HykqBB8BXaUuaBIsTrI81kICuG3kwkaeBk3v4CalU/OyMak&#10;AooZOThlKaMGwzOTpU6GysNR+3gaP08XgFadxKvhSbDYHGwaFNMBpP88w/J7ATYn6IoxTs45Rdn8&#10;pDNjTm2fmXLhIL8gq5HEdkHLDQLTXRngiLwcpouNtTOLrdD8/MQq7B1t+R0NHBCjLY8zoZPriMkN&#10;5Dgj6gon6yI15aakILEam1hDuKEpP0rL3Fxye070kc/2rP5o0+KRB9aNPbVjzMntow5t+HjrkqEb&#10;F06+vH8bLeuIonwbOmHG2e3j9q+dlXB6FSF9KSJh8u0TX17YuyL7ykV5CayFQnMwZT4osB9kYd5H&#10;5Erdn/JooQ7wZE4mpQIFnlwZ5UmghTBqMXIP6xfVle7nnmuMMSQAD+7SBty2kuihGxb2nTl+5MEN&#10;axDxZ6TFSbX47HZGYj3xKCt73u1jH66b32fG+FEH1m/GJKU2kkHziATLBERcEqQ+Ls5Gjzail4U1&#10;iP7zJ0+4evAAOy+nicTxcPQhfmWIz/XzkxvJq/KvD9+ydMiGhXPjTx/n5V/XIvfTMpfmXp+XeWUx&#10;MnGXuCyxgUTrZIJ2qA5yJT4218UCLYFgZ+LsLHwni+pk8z1sub+nhB29D5HWxzNWJfER229Gn9hx&#10;B56EIBJRudkx59Ngt6nNWH2gjF8dfQd+9UD0uUuXtl84vmL99pVLdyzfdGTWhmOjpqz9sN+4T96a&#10;POXzbYsX7pq7fPG4pXNGTR075MOXXnrnn/8d9O6wKTuPH8FSSc2VbV6TO/CHfH/byx8D8NBvsMrB&#10;0AKOzoMVZ3BEuLZOjSP4i0Uf77F4DK1QeAUpGC1EvBV6XqfXyx+LH6QsPDwEaj9f1owRll1WrJhi&#10;mvGZIeOEpoOlDsm/nu3hKAu6IF/p4oDx/a3kGxnwJE5TeBLErzUsA+iCAomDhlOX5eLTcvHpeA1c&#10;7mKF36VAkSwqfZImj8rs0f32ykLA2NqpFsooGCKCIaBWNets7hp3sNEVrOuEDGadzauzhT9bHaqq&#10;ZoHSROdJsWRmGZ5SRKSVMAUoqZZiauA1WmVmt8YKMkPorV7t3W1Th6+m01fv8jW5AYFmh6+uuV5U&#10;k3W9Ydzwln6vNx5c3ygoN9uVVp+x/fOx3bSAb6T5pTerX3oZ9+pj7P5Psgb8zfT6iy0vv9UtzzfT&#10;Z6ArUG31mqpaJVIDVaDE8yW4UkTG2bPHb8VeE6rJnYEqV6DGEZY5vpdeZaE7PgNoS5WNAgYXWYrM&#10;xVNL2AI0EpNfAs+SaajAzu942K/ROqBAIUZnoKLdoRWryHB0LgKTL1QQ6ttl4bihP2hsHZ41A92G&#10;7R5thUPMrSWWcvLSyuITYDHxObeTCuPKBQX8drLKw1X7uUofW2ClEDRl2djU1JL4UnY+rRJF06EJ&#10;ajhaVgyjZCYVxcVl3U6CxWShUko4uVhFCdmIoJnQVB0apywtYeVmIpNSi+OzUMnlgnxGLU7mZGh8&#10;XK2fD7m4h99Uf9WHhN9w0qoweYSMXCKkYog7afdn+CUIe8VzGU5Wei3+ICdvOTp5OTZ1Bxt2QYPI&#10;byRS7AyKg1VuoWXW4q8rS/aR0xelX5x4+cCXl/ZPuXVs6p3jk28enXL72IL8mxuY+ZsEpYuKbn+6&#10;d80Hq+Z8cXrHcmTSRm7hCkzqpOhjn+7f8O6iqf/75MPXvvhk+LalE8/uGnd000fr5r/6xSfPfzhw&#10;0Kq5C0vi1rELJkYffWX00H8P7PvRtuVL0clbpOV71ZizRlx6I4VsZ8p8bB30vrr7ITzqAKte7mHS&#10;qtAF1Ky0ssQiZg67iQA59P0WRxoRBegudmINfhcrdxkqcRk+bQU2dVbqhYlXD064fGD8+b0j967p&#10;P2dC37mTxpzZtZ2UkViFpzhZqgDk0vK1ooI8eYCHtLPOy0sXZVwae3bXhGuHV5THn9JiiuxscQC6&#10;BXCdrNNK+Odnd78xafTg9Qu2EFOzWij4DiYUXVIBX0/JWoJO3kDOvKyGI9qoIi+H62KVtdOSawnX&#10;VPCj9MydyLjdqLjTnNy0ajzRwZJCQRx61Bs8qdbL0xLPsrZPuL1z38lyJa6mpVpYzr26GB67HFeT&#10;LwmQBA2p2aiLZ26fOnPzxJW445fjT15MuXgz/2w6ZsdV2Mr5pzZPOHp4V/LxyxkHzlzZfPzkqp27&#10;5i2cPm7q2LHzlizffSsmiccRmivavUZH72yIXn7PGK1ufW2rBE0oiE++gyEWNlkVf0BlAQxa6j1y&#10;fXgexF2/8m59Ti+9/Kr8qsqCOiTSeAUKcab01Drpoi/le5coKbEaJ/uhLzAZfknCh148tpBKuXmp&#10;pQnlfJjUQdeHg653y/xLEYTCbjHrsNmYVFABtLxE3EED97w2yAddQI1X2uJVmyGru3s38etj9+nb&#10;HFpVlVKg0urrGm2uTo/X4fG63H6nJ9Du8dcBS9sZrHEFax2BGru32uaqNHcaW226Fou2xaprs5ss&#10;zgq7p9rhh/K4oWwRahz+SruvssPXZPd2OD0un8ft9bo9XrfbB7Dbq0UtsRfq581oWDqvNem6rUHS&#10;GWzqDNTac1Nse/d0VwRefrtu1TLUzKmpg/qTXnuW/vKfJQP+zvz0TdiETxMnfp74xQjYyIGywW9X&#10;931O+srTrDdea35gd/P6Vba8uBaLQm5k4AlZOXFn7uxfe3XtrKtLJ52ZMXr35x8dWzQ15cYxPDFX&#10;oiHVmWVWaB5E93PVjfsnTYTnTXTP8IcCmPF2v7GuXcqXErCkQjITrq3i1DSLOSJscVkWmlCo0NNb&#10;7WqHvwJyXnhg9x8FNIcIGjfr252aJpuypkks01DL0Xn5RWlMPrrZpoK+/ZED606fyezSaarZRHZZ&#10;CTYbxSlkVGKJWgSMnJmBSC6gZWEUpbRqDLUKXS6AAXvvdsqNO2k3U4riwLcpRfGAXFw6+AqvLaNV&#10;oslGBFpWVMzMgZEycrCpGfCkxPyY5ILYPGIGTlXKrMcJ2ymyTqbSxwaGcdgb4hu6JigxyGM34uH8&#10;/EJ6Fk5dKjCTob7lF+7H1EGuyMNCWGhXKvBrqTnTEs9NvLBnzu2ju7BJ51SIk4qyzbiUJZmXZ94+&#10;OvbE1v4Lpr40aug7s8YP37Pm08ObwOeIfesn3T6+FJ2yipw1LencwBWzX584esjGxTMzr6yh563A&#10;pc1NOT83/tTSrEvrim/vJqWdEBRckZVclRad4OXtIqVvwyXvYmQfkJTtEZWsLIr+Ys+q0ZsXLU09&#10;d1QOv1xFTGkkoztYfA9Xefd9eLfKP/IEeWofl91CKOXk5uLT0NIiXisJPM5+vYfXA4CTLPFxcB2M&#10;+DrSMTVqO69wRWnMuDM7+s+Z+N/hH7w8atigpTPHndi6LPvyQR4spY5ED8sKD14aKCXIE3u45e3U&#10;C0r4RnrOKkL6SlzaOlLGcT4sxYQqaiHHGZCb4LGf7F///srZEy/uOyUtxTg5cj+f2MG6LC1cmnNl&#10;3OUDM+8cP0xOzWskERyc/DbaOSN+pxQBCpkVe2rkrlUfb1g49vi21WUx13RIpJUu8n5tDYvfGqnW&#10;xzNJL7AvjzyyeNQXS3auPHjqyM7Vm6Z/cejQ2nJjqSooUrrJ/EYE1QQnV2MZDQROE57bTOS0EoQW&#10;DK+tnFRTjqlCkZuwzBYssx7NqEFQK8pIqkKSopimw4jquCaLqsVhjEw666WX3zFgLGFxa+kcZEpa&#10;bBkyt6JRAIYEf5SRmMfQ4TFaPLpGr6LCJwL9au88iF56CL+EssBVBzgqP0cFhkdf/0odkmo8Qj0u&#10;2rD4S8WCcaKkQ1JTicYHHvn3LzAJzY0MlwAF7gLlqL+pqO8Ast6h1ywCcQcdpyoromcjBDB2PU7p&#10;ZT3c9Sa+A1ABpZcjaCMjRLDUkoRcQjqzEa8FI60AH3QB9V5lm1cTji/4QGfxW2D36dpdRqOlSdtk&#10;bW5pstTpDBqFUKZVGBrq222dXofX7/T4HF6fE2z4gy5/wOnzu/1BdxAQcPpBus/lhVJcvqDbF3QF&#10;gm6APwBy2v0BqytgsznamquNFTKJXCwRKSvUtdY2UJ6n091SZ1fInUKBx6j1Oa3+oNcH9vI5fXaL&#10;k0K2Xbne9ua796SB1ncGKPoPXPvsU0X/+xO7/99ThveJmTW1eP06+qbNqFWr78yfHz9lLHV4n/pX&#10;Xm58+a22e5rCK+9Y9+3ooJVY7ao6swxNzDm4a9W6z94/PfiV7EHP4N/7O+O9J5nvPkHu90TewH9d&#10;HP7OtnHDDm5anF9wx1DHAb02ZMF+XT4AhM9b5C33g/4mUOIDkSPvZe6W/rvC7jc6AhWmOj6GWFSK&#10;yOZLCY1WudWjb7TIuWIcrDijFJGrMjDbOtWWcPjPb46v+QOweqDdWzpUNS1ilZHBEmAQGFguLDWn&#10;IAVHKdFVc2xeSOPottf30hkwtTk0EiUFjSsgM+DKamaNS2r0CNl1uFx8ekxGdCIsNp+UASNnphTG&#10;3Uy4djvlRiYqpYyXh1OXUUwoRjWW00gUWqlyDxP0YAofW9JJ57eRuU1Eeg2GbCjHq8tIegS7ES91&#10;MiAv8bD7UreuoxsRZUFgJmMVJSWsXGBkcpoJIOUXNzKDXNBfcbzcpFb6SlTiwFWznxvU97VRH0+8&#10;vH8dNXspPH70ie0frF8wfMeKCRf3zIw9OTfp7NL8G2sxyeuwKWvRSWBjEyVru6Bklxi+npwxL/ns&#10;jOgjS3KvbaLn7JLAD8ngZyTFt1SlWbU4YPhRvRyWj8vzcfk+LsfHpfug2fgYB7uknZZVT0wyohLk&#10;BenKwpI6DKGDznCyBC6WDDwXeuIU+ocA9OzwcdhNBISoALQ0OB/GayFqoJUyfzNZIYI6wJX6OOD8&#10;l7bTUmpwlxWl+6kZawtvLUi7sDDz8sbyuNMCWEYNDtvB4HnBI/tbrw5k5Ad5Qg+7uJ16rZa0V4Ga&#10;lXZp2LZlI7cvW5x6bp+gYDM+deKZHR+snT/+zM6tqITUGjxoh+ogn+lkxWjLVsFujjyyedTeNRvz&#10;rkSb0EkN5DOy4o2kjBX4jNWU7GXlCdPuHBu5b+3gNfNH7F69MO3CBRUc28lWBcKBHnoEInApq+xF&#10;YsXeq8dHfz7g9bffeOONwR/1WbxtXXY2vpVpCgkhR48AFwLqIgTaoEAXDAdPhTYEhvB0JKjrgL4C&#10;mSHCAbaFxqC4wa+weLUdbqj36yEDjF56+YWITFyVaWllqLwyZK5QSaprl0GOin8Ebx1oPQh9m0dT&#10;5RND4RW65kH0Kgu9/PY8VGUBjBgCLJWbImxBMxuwTCtd4GTJnXS5iyHzcxVBgSYo17pFFeVXq2aO&#10;0i6ZIC69LG0F9rZAF4CetZFnpybI0fqosg4MqwFOMJYSjHBKE4HtYEt9fA20ziU0HAejajA0CYdr&#10;AimCu+lQBdQRZQE8fQMiVj0hA56cVpxANiCUbhaUoVuFfzF0IYHMySTo4PnkjHxiOjA8gI1RGRTX&#10;+WXNkKtCzzIvO7w6i7eyxmOvsba1agii8muXb1zecfTyhbM307NKy9lSrr5SY6rT65vqqhram6pq&#10;Kk0aXU1Vs6Wtw9xeX1mtUKilGq3OUFlVoa9sNNa2my3tlvbGWmNtVXVbm8PtCTgd7UoTKSP/3OGD&#10;245uP5cVg5Fw1YY6k66iplZd11pR39TYWNfUUl/T1myqr69UqgwCvkQs5imMipSi2it3Wkd83vZa&#10;ny594aW3Sv/zf5uf+8vo/z53fOBg08jPHEM/bhs2TDZhImbM+Lq72QDGt9+q37/AVZDl8za6ffX6&#10;JmFixrVNs77Y/fYzic9HsV+OqnsnquPdKNfAKNegKOfAqKb+Ufw3o+Jf+NPut57eOWN0csI5lYni&#10;ClSGPS++NuvBDi2xqQPn7ZuUAkg+gGzm8PKckDABBekEiZHMP+TS/8BsPY6wCmNQGumFpZkliGxt&#10;BQs8/MCzH1rWtFVKZSOz81OychMRmHy+FG+s5TXZFBa3LnKWuhX1LehB/uYOZWWjQKQgkehlCGw+&#10;EgcjUEupLASThxGrKJUNgpa7QTp/LI5gRZtDw5Pgy9F5bAGmtlnS7tY2+lU6L4/RgMMoSrCKUqoR&#10;RTWhC2nZ8dm308sSSTq40EZVeFigUzIAk+ABrygdFDkfGAB8YJgBfmxIuUhpQgsFpyqFUTJLmDn0&#10;WowmABV7f7ZfAj0Ux5GP62Sf5WRPOLap//zJQ7csm5NxZR0LBky4udlX5yadXQe7cYKVlViNK7Aw&#10;4Z0chJ0VobyDBbcxyix0QEkbtaABV1CPLWkll5jppWYa0kanOJgcD0fs40YWBQBWXwRjGG0IpHNl&#10;PijcIx9kC/CVIWF4lT4oD6jYr/b+ueuHugw5aEnmMNCqSV8l3pf/ZwIuN3gOghZVTM9NzIspZuZw&#10;m4lKDxQ0tFvO34zwdeG5WTQni+BkY9xcpJuPdPGwTi7VzRF6Oeof6B0Q5Ao97LJOzhkjfvKNo6+P&#10;HfHisMGf7F23Apc2M+XiO1NGvzJmxJzk89EmLLmToYAWwuBz3Oz0WvxmfOqnB9YPWTF7YdzJg6Ki&#10;7aT0iSe2DF48ddj25csKoo/Lys4oy7cSUj/dt/blEUPeXTR9PTopp50h8kGBJLvX4bdDHwIjJQRZ&#10;cSc5Y//ZmD3H0s6fpZfkNXCFXsFPU0DAyCfyxrIiIGr2Ki1/5BX4evnDEBk5VDYKGTxUYWkGEpOv&#10;NrJAov0Hh8p6dLF69O0ebaNHafQL1eF5EN36hF56+a14iMoCR+UhC6sKCPykImZ8JjMtk5JRRE2C&#10;c2LyhCkZqlJEC4Xj4gia8cK0o/zJw+lzx+DiD2J46QRTGbkWQa5HkRqJLBsLmjfrI0sbc3Hsq8nF&#10;56/A4xJFxegmLLUeTTEiwKiaayXwnSSOncpqp/CbMIK6YlplIaYaQQTlOzlgCKINiTQ+pqwuN6/w&#10;wJb18xdt2ny0OKusgSX38cGYFVT1h7s//GTAAFHmZBL18EJGdik3l1GJ0dt5zX6V2Qe9p+15bxJ0&#10;Fl9Vc8DZYqtp5SXhUvdtPn99/YkrNw6s3bNi4aQl29edv3UtN+9OQlb8+YTM8zE5t2OS4m9eunLm&#10;yLlzR27euXz7etzpHVf2rNmxZe2ajVvXbN69d//u/Xu2blq3ecOpxIsEHa+5s9Oqbpam5V84sGzO&#10;/hWbrt/KyU4qg12NT7odfT3h2vkbZ09fOXfy8vXTx25f2X3l0uHDh4/v3rvn0Jl9R29fu5QLJ0ql&#10;VbUtg4dF9IK2l9+Of63fK8+//Oqz/7k+YIDjg8H+p//le/55x9RpisnTm1/9Sllgxz0X4Dzjl65w&#10;CvZVU3LKs25smzNuw3NPol6Ksg6Icr8fpRn81/z3/nnpzSfOv/Z4Yt9/sN//u3nQY+39ogivR+19&#10;+e8bZ0zMK4A1m5s7PfUPKAtGQNiQjgCecGHu82uAvgWPPQ/A1OEBzzlTBxRvAtrR7r+7+33cVya4&#10;IlAjebTeOIGag0ddc4dKqCAWlmaicAXgee8MVIKDBWfG7NLWtIj5Unw5Jr+0PBtNKMCRiykshExL&#10;rWuTWt368LF/8yGDksFni12lr+ayhTgivYxEK8WSipDYfFAIR4TTVnEaLHLwE5HMPzlwiTNY2dap&#10;5gixRWVZNDaiqlFkdunafJo6v9wIrcgAmZGGoEgXFBB15SnF8fnEDIGZDP6EJNEHOoGHQkRZENtp&#10;JGM5jJyZR0gnGxHqAOi4H94COt8O6CqlPg6hjZQsh13iZF0SF97QoaIrcXdqiAn15MxmaomZQbAz&#10;oVB5kGjC04ffpoLPCLq7GIJ8Q1CgD/IjiffC+Hf7ue6EA/6DbMBS/WVN67sagRYSqSG1WhcQ6AN8&#10;tZ+j8LBlLmh1QHEnjW8ms5sIzHocqwHPbSUKLGRwXeRultrP1QX4gEgLgehW/g8DakUBnrCdgpQU&#10;ppUlZpQnkcC19v723grd6bou0EXUQes+gssaWY7hxx07yM/38wrbqUfxifMu7Bx/eOPspHNr6bnz&#10;C+8M37161N61+6kZJR0sKWjt4IdCfImXW2xl7uHCPty85NWRH355YutWbuEqbMrQjYte+nhgn+lf&#10;LE8/n1KBQjq4sY3U+cln+0wZ02fOxEVZV24b0ZROZnhs8As3pB8EMADCbxfDHgeGgNjoF5v8IiNo&#10;cuETGH470m2X7+eesgDabbVP2hp2iuzWv/XSy++SNodaaWDkFqQmpcQw+WiLS/f7XyECWmZS3+RV&#10;VfjE2gC4/Xu9FXrpQTwsZYGvC1HltuIywq345HMpyMsJ6EvnLx04tm/duRsbj+QdO1AefRV/KxV3&#10;ISbzwNn1M058NODW5I9Sjy+5Hnv4TNqpq/lHL6UcOR5z5Tq2AN3GkAXYquY8Jv14Qs6+fXm3z+Ay&#10;C7mJpZw7qYhrMcmn4tKPJxAvX6HEniyIvpFwKCF+47m0/QcKbl3E5RZpCAIHxxjiSm2wrOytWxaO&#10;+Hz4Bx+MnjBm445DqAy4nSkNiR6o+S8CsAfkXha7FY+UFxbRs6kSRHW7COrseqiPls7irzIHXVZb&#10;jYWbgEvZu/ny7c2XYu8cW79lyoh+fQe9O3bimNWrxi5cNfGTeYvfn7Zl0pRViz4fPuzt5/sPfmny&#10;sknL564f+fzYf/35r3/58+N//suf//z3v/3f//3zr0/85c9P/uWdaYNOkZJUnVZ3Y8BHF+Bgh/fk&#10;XjqZRii7fiH60GczV0wc9eXGqaOWzZ0wacIXwwd/2HfAwLc+GfrR5LGjZ875ZMKqcSOWrp246eKd&#10;0jyhoWFQl7LQ8vLb29ccH7/1zIJlK4vGftH+7vuNL77Ke+Otghmzrq1coek38J6yEOI9FSHIfaod&#10;0Ud4p8+Rvv9JfyGq4s2o9vcfFw37d8KXH2/6fPSUl14d/69nFg0afPGLTygjX2v76MmGd6LSn4na&#10;OmjwpZN5fIndbG54QFn4GvfUhG7pPxmbF3ouhoeGj8zosNNvBA94hZ4OrP1ydB5HhK1vl3YGKiK6&#10;QNja14PHodmpq22RSFQUDLGosDSjDJVH56LURlaTVRmZTAHJLoCACdAZMIVTTM0dSpmGiiEU5Bak&#10;FZRmEqilIiXZWMsLuydA7iE/WU34Cl+XssASYAqK08lMeEWD0OzSWX36dp+21iczBIRg3K8LCVQ+&#10;LlZRklQQC0x9sY1mDIki9v8vQaRkhZfFasQVMbKz0Cl4NRxaWQZ6h9898y+BGpoWwdX7eQofT+Dh&#10;cJwsjpPJc7HEPrYq7KIPzOnvfU3dMyy6rxFeqgNyMAEHqPCwJA660ErlthCZdTiKCUXSIUi6cpyy&#10;FCUuQooKsbIStKwYLoCVsHKLGDngE87PR4gKkJIijKwYqygl65GserzATJZ00qHAGdAD8cdLPz6e&#10;0EwpFxSklSXkkzMYtRiZk6kN9DBZ4SERNp75mqBQExDzXHykhZrZSIipIVw24c5oUKdViNsVuFIb&#10;Q+gDYxS+EXII4qsDPKxXcERR/sHGxc/2e3Po2nlrCOmbuYVz0i6NO719+tWDxylp2DaSOCAoszIP&#10;UDOmXj0w/MC6qdcPHSSlwppIAj90N/UYZaHrz3CVInSl/GRloWtH0EcF+DVeabNX1ebVmL3hxXEg&#10;x+kw3Tq9Xnp59HFATpGSUmROfOJtHLmk3iz9/ctqHkObR1vtk2qgpbI5vbJCLz2Kh6IsgKEPXx8i&#10;Sm35eaTY6LTrWeiL6SWHD+xbt3bxwr0nVx0oOLan8PiBQ9M3Tuszdlz/twf1HfDiS0tH9juxY+KO&#10;U2sWH1i5auOUBV9+9uXIWQsOXbihJlH8cp0DrdVchTPPnaOmXyiJz04/mIk8eKFgz7bNc9dMGrt6&#10;2dSZWxeOWTVrytxPFq74dMaJNXOun999PToZDqO0EgyhdGrN7o2nVo+cs2/94RvXLx+5cXjhnuxj&#10;e+qJmV65IgCtrf3AITxkwm8kuAoXi6xDZMNT4Zh8Yy3fGbaRuncQPQKdzVth83d0Ouo6VIXUrIPb&#10;D+yesfLgpvWHTu3fc/Lopk1bl09btX7s2kPLNh46sWH9ybVLtmxYvmr7msUbV06dM3vC0A/Gvfbf&#10;wf995ZW33n+737SBw1YvX7tm/bKpEz8YPXr6oc1ZYnxdh91X6/fzlGzs7WvYtBSckAkryTy3dfmG&#10;xVPX79919FbijSuXLmyZvXnFl4s2b1x15PqxI7F3dh27s2/Nqas7zmYVYMW7j97TC0xjhuefuYna&#10;d+FeSoSkQUOSx3+h/Hz0V4nTBtvYs32iQR7euwHusyHeU8ITf89/60ly3ycS+z+1aUi/M7Nm0efO&#10;07z1jvq5FwRfTsxaterc9IlJw9/A9flrzgt/PvX+R2d2wVFkf2NjbTfL/1fB6AxPoHgknpEdPkOn&#10;31TVJCpH52fmJlFZ5TUtYsiJ4OtSWtizA/JNaOvUVDdL5HoanY2EvBgQOXQO0lDLa7Iom6zKBou8&#10;vj2CFJSpNrGAtY/EwdD4Ar4Ub6rnN1oUoASLCwqACikXD0Wwu6ssMHgoWFEalY2oaZFY3F3hoFq9&#10;mjqf3BgUqfwcgZVSxoMlF8UXM3KlnQzQh/7i5kqQK7RQiug5SQVxSHGR2s81/FrKQgRg3enCxg9k&#10;vYTfS4Pte9yfs+cDrqDMwRC0kdkNkAMCvRZNNiIxylKEoKCEnZtPhJZ4TCmKTy2KTymMA4A/YcSM&#10;Inp2l6AgLkBICuF8SGWAUbKyUClJsNikwrg8AhS8E6MoIenL6bVYQTtF7mKpA1DQn24VeBBInfFz&#10;uc2EMl5+BjIpn5xBMSGV0LIXv4Znym9GkKN0kYT1cIquGG1EEdvpTC+P4WLTOhkMJ53dQWK14jht&#10;JL6TrfALK0KiipCYHhBdrSTMuH180JJpQzcsmH7n+JKSOysJGZu4hWd16OJWisTDBu2T4WTF6ZHr&#10;4DFjzu3+7NDGpVmXbxrQFBcHjMINv5gI2HOI6Av6gMDkF9V4ZY0eZbNH1erRtHk07V6t2auD5kr0&#10;ag29/F5wBCtaOlQcEbYEkY0hFikM9CabIuws+QNnWT5KhH1aDW1ebZ1Xbgy/7Qg7LHTvBHrp5Tfk&#10;IfosMJVOJIUfk5N39GbukZOpR/ed3H344PqzN9cczN69MXrzukUj5g5/ZdD4IW+N/GDY//47+b8v&#10;zPvioxWH5i0/vnTunKkT3x89ddzs1ZfPX9MQ8X6F3oM3Vt7Bim/cFMBuE5OK8vcmZW06kLF9Q/S2&#10;9dvXbp6+cPPc6Wt2Tll6YsbiC2tXJp3ekRR97tatzPJCSivKEDpEMI5bFrNj3AVqOq2mWkWqxp05&#10;j7s+U0c6axPLAvzK7pV/+IBbXR8S1PrlogpKZl5yVm6yTEO1enQdPzsk/i8DZKHZfLVmV21Ti1al&#10;5FCpFAyeQWVL1Xp1VbVCqeQzuFwKTyFQKLRqsVIqFIt4OgWeUXz+7Iovx/X7cOjwFUv2xcXAKSim&#10;nM5Ta/Vyg5ovprP4fJmqvrrRWdvhq7B7TY1NVWp1tdFY29ZS0VQtVQm5HI5AqNQYGoymaoNcIJcy&#10;BUqxQKlXyEx6qdKgFKqMUkW1iNf46Zh7ekHjgPca3nnv3p/30/x636b7fBZa3xvSQsjtsDJaatFG&#10;9jEr6b/p+7+4NP2zs5M/mf5Rv7f/98Let95pGTgw9Pzzoeee840ciZg1Z9WkiQvGjzo6cdi5CR+e&#10;nL/i6jkynhloMrc/YPb/Chj9AWPHI6IsAJqsCpGClFeQml+cLtfROqBQFN/a2iOP/Hantr5dJlFT&#10;0ITC/MK04rJMPLWEJUAzuCgyo5xEh4NRAqwoPSHxVmLyHTShQFvJbnWowU1kB2fmoQ8afAZnoLLZ&#10;piQz4bmwVGiBiQ7lPc0CXIV2n7YuqFA6OfRaTCEtOxORjBQV/jrKgj4okNkZhdTs2yk3Stl5v76y&#10;8PtAG+SrfFyBmYySFqeXJsak30qExeZgU2GUzEJaVgkrByEqxKnLyCYktQrFqMNCEx/qcexGAq+V&#10;xG8nCy0UUQdV3EEDiGxU8Ce/jcxuxFMqUThVKVJYUMbLBw0jpTAuLvNWFjoVrynjthJlTobSw1b5&#10;odki3epzD2gZo1ZiGT8/tTQhj5BOr8Yo3D0ptsLDh68NsvTucobsfOylBesWT5y5es3G1PgkE43l&#10;kRqDDIOjlMK7HJ+4/0TSpavMMngDTelgqB1sRgcjvQq9G5s04+ax0Ue2jDm6adKlvfNyr2/hwKKr&#10;iTgLXeZkqf3QFJ7SNuoRYdGs9EvjLh2Yl3vjuBoFt7NkAa6ue01+h4SdF6B3G6DJaQM8fYCvDwgM&#10;AWGFX1TtlTZ4FS0edbtHa/ZoLZ7I9Mzf+wveXn7X2AOmdqfGVMejcRCliFwirayyUdj5O1UWABav&#10;HtzFUHiFAHSb9yoLvfQ0HpayEMbHVLaWsXRpZaKULG5GHienXJiBkSYWSZLS6HFp5ZeSSs5fLb92&#10;5dbe2/O+uDm437UvP429uS2Fcju+PCY281oyIjZXVow2M3h+ocZH11jh3MZSdCOBUI9mV2TjpIl5&#10;4tQcHaxACitCpsKRdxC8O4Xq5GwtLN9QXqYuR0vh1AqS2EkxhpIYVXuOXt23cnvizTQsqjQdE7M3&#10;uvTy2TpyvkOqCPB/WoSk7yV8e4cJcnV+Xo1fZg7qTY1CLLGopDxbICc0WGTheHU9sLODBhZ2v6ml&#10;U6eqkjEELBqLIpayqxo0Vke9y9vmCbR5g63eQCv49ATbXEGzJ9jqCxitdQQhITEvIy4TjiHpQGfX&#10;5g5afcF2X7DFBzIE23zBRk+gqrMrakCVzdvg8Dc6fQ0OX4Pb3+gNNruDLc5gsyPQ6A42uwKtlo4a&#10;U5VSruJrjeI2W5U70OIJNjkYiHtiwf0o+wws/WT8rjOXDBvWtU6abB72SbcMAMuRPfZgtc1fCU6+&#10;Sk1kMYvp5AIsNufMtWMzZ085MH4cb+rUtk9HWoaPUM+Ymbpixf6t68/ePF2KTKeRc2lUOE8sMzbb&#10;2z22B8z+76Eu6OyW8pPp+cM+R7DC7NbJtFQUDgZH5/FlhLp2qf0HiGhhFwbIf8FUL2ALsWhCIQpf&#10;QGLAqSwEnYtiCtAUFrwEkROfdDsu8RaBWlLdJLJ5oGHEL3MTGc0uXUUDH40vyM5L4Yrx4M/O+xfH&#10;9hktAb3ezCMq4Xnk9CJ6NtmIVLhZP8Xv/UeiDwqkHYx8YmZ04rUSZm5YWfiVJnY94kCe52EgWUHm&#10;YtKq0SXsnAxkMqCIloMSFRG15dRKFL0Gw27ECywUmZMJRmnacNxNQ0gIAM9IcInD3HNchwB/gjzh&#10;KRU8hZctskGTKeg1WJy8rISRk4dPAz+RDk/IJ6VjFaWcZoIM2MZeLjS7AZo8Ar05j5SjCXDZTQRI&#10;kiiOL6RlQbKCBzSq3/GrdXC/SHQ2jI57FB63cN+2JYsXzls8d/bUBVuWnEhME1CMAWqVPa2kYOO2&#10;FRPHzV0w7cCO3Vc2nYtetyvu8M6kI4dvrF64cfZ7U2b1n79g5LZl4/atmH5s5fyza2Yf2LL42JlT&#10;yHyUmSUNCqkOVnQldjM9bxkqaQUhc5+sPK2eSHcwFf7ft2TzNSIDElWIqwx/gm1IaPALTH5hpV8M&#10;qPZLGrzyFq+63QM5MlgBYaGhV2vo5ZEDPK8lakpmdlJGdqJMS+t8GItb9zQ6wGF6tY0+ZYUfDAC6&#10;bupud30vvfzmPFRlITwjV+1nK90MuYsud7MVXq7ay1a5mQoXS+HhqTwilYsnq8FIkVe1KyZVfjFU&#10;c2e/tJkqc4uULrYC5PdwoJUmobDbXE2Ao/JBa0+qAzy1n6P0QBnUPq7Gx1V7ADytl6sB30IrU3KV&#10;Xg5A5eeAHfUhpsSKKscmpSXfyUBk5uKS84qvIARpTAdNFhRFXHl/CSJPcUhWCPCgEEo+TUfA2GCW&#10;iZQkEqOMyUdrqzjAiOqxnR2w1tocamDj8WQEEr0UQyzAkYvIdDhPgjfV8dudmg4/9F7XBi1zEP4M&#10;e7bbPRUOd4XDYworxFDHF3HWChcIEZYtIsoCtBHePTJ2gUoLZ4DoDJqsHp2hlkvnIrHEQo4IU9Mq&#10;tgegKfftI0Z20wuaJ4zVHd+ccenkFVhBqVqq7zDa63l2FbF905puOQGR8q3gt/wmu7fC5a3pdFfp&#10;6/lIQm5C4rX4k0ey16/Nnj/v9qzZt6dMZl0fUUv50lqX6PS2ObxVdlC9QLPN/6N9FtqDThcowVXR&#10;Lf0n0GMHedDV9xuhpR/8pnqLjEgrzS1IobIRoM13y/ndhNuJsblDVdko1Fdz9NVcUz2/pkVS1y6t&#10;a5Ma63hcCQ6FLyhH5TG5qIoGIRj+PnTfn4hU0WJXaSqYKByssDRToiJb3fr7lQW7L7ymZoMASS3I&#10;QqUgpUV8M1np50SsxF+WAFdgpsDImQm5dxDCgl6fhR8MJwx4pnAlDjpBX5aJSojPvw2jZtJqIb8A&#10;nY+v8fO6AA+acBzKBwq5BxjDQQWqIcK9/b1RXRDsG142ws/T+ngKF5PThEdJimGkjFxcWiEtq5ST&#10;D+fDMPISSjWaZ6WAx5wxJK4ISbR+Hq+NBK5pJjKpgJLFrMeqvOApdv+P/v4A94tYaUJwzxwtXXck&#10;MQ1VzmUx0Im3VizbPm5JXEaswksw2FMLSrZv3DB30ozxEycPHjPw2bdef/bpTz57e84Xs2e8NmzI&#10;8397vc/zHwz9aPKXn8xeMHnF5AUrhrw3oP8/Xpz26e4bsdVMfkgi8nKyG4n72fnzs66Ou7R/2rWD&#10;u8vvZFcgBW7Wr7m2yG/OvYbaRRACWqAuDOhYDH5BhU8MRiw1PlmdTw55NHjV7VB0ht65Er08MoAh&#10;gTNQaajhworSktNimHwMGFH8HgUyfYtPXeGHlpkM39HgBu9+y/fSy2/OQ1UWfgDqkEAZUqitpNZd&#10;i719X205vkbTRlOEVOHRRvfMP4GuOy3I0/r5YNCm8UPqQ2TUCKkVv4y8d++ZDe52o19Y65W1etWg&#10;F4jY6sZaHjC3ypC5TD66yapwBCu/3lP0OMwubV27RGmgk+nwvIKU9KwEJCZfqqU22RR3xYKvASV+&#10;PeUnAAxUs0unMjKJ9FIirUyipjSY5eAEAtrf7N8lE3z8iXnLOpAZCpfoMXa4u1ZbAClh5aKrKJCn&#10;/YtxXbu83i+S+BVhO9YegNYXFKmI+fDU26k3bt66EHdyH+f0qEjER49orKUC0+bWWIIma6DO5m/q&#10;Zu0/QEUYaNsJOWXUO30dLq/L6W1+IM/9WsO9lPu5920X947rNyHybAaX2N7lW6i3enQWt66tUw0u&#10;ELD8a1ul+moOaNtFZVnFiGypmgoZ5IH7XvX/DCIXt7lDqTYxCZSSUkQ2jlwCWiYYNES+elhESmvt&#10;VGkqWVhSYRkyJzx96WvKAsjT6TepDaz8ovS04kSKEaUERuADvcFDB1hBqgCH10ouYedmoVJw6rJf&#10;M4Ljo8k9CUCgDciMfpXBJZU3cylifCm+FMOAi+uJej877G4AeRzoQlyAtuvpcL9jQsQE7SpNAzIH&#10;FYagptKvrPLLKgOSiMPCXa0BZAaFRH4Xqobaz1W4WUIzlWpCwSiZ15IvHzl/8PiVg9HZ5zMIcUXC&#10;LFIFgtWIQ4oKc3Fp4JPfSlL5IKHq19CqfkvA0YkUJjTz/GX4zpv5ZRyGRiPnFmTuW3dswcLkglsS&#10;L1nnKsaIbl3PPHv25vbTJ2atXzTi88ljh29cO/fspoMXZ285M2fasZXz9i1bu3Ptmj2HDlw9cDVh&#10;5dZd8yYu3LE2JjWngSUMipQhIcZCO0FJHXto48ufffzKZ0Mnnt5xWVJId7HCK010q9IfFzB0UXXB&#10;UQc5YOBU4RPVe+VtHo3FE54m2UsvPR4wRHEETGBAQmGVF5Zm4EjFKhOz1a76PbktWLy6Fq+6xifV&#10;Bfi93gq99GR+fWWBrwypNF5W88m19kFv1e1dLK9CyCHHnoeqLIQdTSP+q2GgGODhDL+YsgD5a/Aq&#10;fOJGr8Ls0X6llfoMLZ1qYHelZyaWIXJrmsXhaPlf6y96IFD9PcZGs5wtxOTAUjKzEwi0ksoGATCu&#10;fqFQEZ3QTDmtWEVB4WBkJlxbxW7tVEM/5zNYBEjz6YMAaxUrnNloAya3v9Lhr3BAyzdCu9+vLEB/&#10;NvDNF4+BXSyEvHuJd+kylQHtTk29RV7dLq1uU9U2SdtExyPKAsDHedMsOdxcz27zVVj91d2sfYev&#10;udNX7+iiweO3AUCKy9fq9dnc4FtvXYe3sdPb7vKZ3b5Wh6/V7rM4/B1ukNPX7vG1uX1ml8/m8lnd&#10;9/BDdPshwG+uLJhd2gazzFjHUxmZKiNDU8kGV0eho3FEWDoXCdo2jlxcVJaJxMFESlJ9O+Sw8NDN&#10;ftA2TPV8BgeVX5xeUp7Nk+Fr26SQ88JDupUiFQZNTlvFQhMLwOGIld19FsDPNduUfAkhF5ZagMwU&#10;N9KAbQk6loiw2K1PeLgo/RxeO6mMm5+DTSNof9W1IR5NwOVgAwtfFdKovNWGepmSWYYrzszMKc6G&#10;c8lSbaVNWe8T6ZwCjVOg9Qg0PrHGJ9V6JAaP0ODha908lZOvBDgEKpDBK9YHxXqfyOCWGhxGXb1e&#10;LRZr1dIKm8Ho1eq8MlNQUQnwS4xesSEg1QdF+iBXF+rSCPQBobiDnkNL2X98y4aZk3aO+vT4558d&#10;nTFxx/olJ64fiS+6k1Icn4VOIenLoYiPPsgLDxKpwzMmwrLF7w9IWdA60WrdWQzh4JX8hOisxMy0&#10;08evn9ucmJkqI6r8HGOAIenAsepRtFokrQ5BNZYQdSW4ShS5HsVsKKM1IoiNGEodmlGDptcQOE04&#10;YSuCWQMnmNDkJqrQzVEGoYc+38WKUxTNjzk+cNnMAYunTYs7fU6LQney5H52+DVDt1r9QblfWQiL&#10;C1DbM/qF9R5IXLjX+/XSSw/H7je22tWqChaOBIVnItHLwGjE8ZBecvQEWr2aKp8E8q3riq3Q24n1&#10;0kP5DZQFVUih8bEr7+yt/nKYevt8MSdF3kkPz73snvlRAbrDg9wKv6jJozR7dLb7FsCD5oR7DVIt&#10;tbA0A1hEwDYLG8xfdRY9E1BDV7DK4tbzJLiCojQENl+mozVDPgu/VFAcR7ACWI8cEa6oNJPCLK9s&#10;FACDNvxz3XM+RED5kXUNHYFqiA5UQPzOPXEhyH2mHb+ptobd7tJ1+CDniMhcj/ACk5Ud3mqAPfx5&#10;H1Ud3orIagJhKjp8lXYfSAGPt0qbL5IH+jNcAsgMABsRIn9GfgK6BBHuTh4BjeqrdhXehvhKw/pl&#10;gGY6mGV0LjIrNzk5NTYHloLAwvCUEgKlBEcuJtBKaRwkS4Dmy/C6Kk5zh+oXcqAF58Hi1tW1SkVK&#10;EgKTD+4mKgtR1SQMBy7pnvknEGnYoLTKJgGGWJBbkCqQEa1uPWiWkQx2n7HdodZVsWkcBIZQCBpq&#10;tUXSGFQaQoLIMz4iaH4nXa/BH0j/fhQ+NqsRD4WNRCb1+iz8ACBlQRviSkJGdqeBTUnJ2z1x5afv&#10;Dnh3zMBRJ9aewSJFPLGBQaIg8EQ4kYfHK9l4qYjB5glZZBEfSefAUbTyUiKiDIvCkPBMFV9SLxfJ&#10;WQwigkApK8xJTzx0JeV6cimbgRFzCSwGRy2WGIUiIYHJptHUWmmbrtonqICkDVATviYooDWiL6ac&#10;3DhjfOJHQ6UD39e98Rbvw6GpixYf3rFt78E9526fz0Qno8SFZCOSUQOFjeQ0E4RWqtzJUrrZwMyG&#10;jL2vHd3vAHBaGFofStxZSqnHkCqR9MoyfA0O3cLiOMMuh+CpCpm4HE0QkiF0IbExJDRCkS8iAS+E&#10;+pDICBEJhAFFuwBfRVYwgeaSBHmGEE/p45S2EI8JC1djkpfAE1ZTsg8rEKl1RGonU/nD1uz4A9LV&#10;mwV5Jp+w0auE+savd5W99NIzAU9wMBxqtisZXFRi8p3cgrSKeoErWGnzd8/5yAGOK7IYhMEviOiA&#10;3W7bXnrpUfzaygIYUqhDco2PbUg6bJj+mWz9DCHmhsxMCCsLj5i4EHkGg0GMPsCv8UmbPWrIe/Dr&#10;sxOBRWr3Gw01PGCDAfucL8XXNIutHqgTvJenZwLGE3WtEgK1JAeWzOSjWzqUv6Bfmc/gCFa2OTQU&#10;FiIjOxEYrlXNovAb6V9WWbiPsKEeqOzwyH3q8ffEBT/rOR/vdUtdvtVfBZ5PVq/uLtpv524eTxiv&#10;zubTd/hB+VqbV2MFQC4t9xdyb7vbJ1SrDl+XrBBWECARoSMSz+KrcBVQ4vcR2TdCt6++C3D+gWld&#10;2yrFU0szchILSjIoTLhYSVEbmZpKlraKY6jlVTQIa9skzR1Kc3gNyF+Q8DQW0EjAT5MYZaXl2ThS&#10;kVzPaLGrwFfdM/8w7vmDRNQch7+i0arAkUtAI+QIcfcpC0aHv6rJqmQLMCgsjMFDVzYIzU6dJaCv&#10;D8oNwS4j/66tElEQuoA6iiAXehft5mlcPI0HmqKlhtIjGR7cK/InxD21IqIsFNCyMsqTcKpeZeF7&#10;4WoDLKWXRfXrii2K4uILMYsGzhr0/PNvDX2u/8aZq67HJl+Pjd69fvXCmUuWzNmyafnO3RvW7d0y&#10;b8fOBZv3bFi3bceatetWLFmwcMmspetXbjt68fKVmOsnt6xfOWHahHVbp+44snXOmuNLl+w9sGbh&#10;mvnjx0+eOHn61GnTpn4x7suxq6atSrtULBFZdNUhObBytSGuzMfCGIsvxxw7MWEc8/W3Pf/+T/Cp&#10;p5wD35ctXZ6we9eRE/uv590s4+cjxYVFjOw8Yno2OjUblZKFTMknZiKFhYx6rMzFfOAAH2nAsBhS&#10;4tTQoiqie2EyjSFhBTQigZr9D9DpvgdQjibAoztZ6c2U0yb8elrujKTzcxLP7mPm5rfRhD6OIaxf&#10;dNurFwA4+cB00QV4dT5Z15Dmbj/ZSy89GTBGBUg11MzsxMzcZLDRZlf/5OFBT8GjN3t0dV653i8A&#10;j/4uu+OB27aXXnoOv4myINP42Nq8M+pFX0qWTRJlnpDVlmuggfKjNFaOPH2BzWDwCyJ+g98W8QiY&#10;Qw1mqURNwZKK8eRipYFhgSaim7pl6zlEbNe6dqlIQURg8hHYfKWebvsl6wx+zhVWFvCUkoTkO+Az&#10;EmShW7ZfHmB4g2NX+ZQj74kLALd6jtlbY4UCZNxvon8bwMAGn9U2d53NBfkvQPoI5OZwl/Dr8TDQ&#10;gXdAugM455FtkGgKR1uotHsrra46s6vR7qm8u284rkQ3virt64CLGH7K2rtkCFCrSMW6HfJ3AcoB&#10;Fx1cC44IhyEW0rkoQw233aG1+02/1dMaVMns0lW1iNlCTBkypwyRyxFja9skoErgq26Zv5ewsmC0&#10;ByodgQpnoMIbqmt36rDE4viEWzQ20urWuwKmVrOkrppX0yyT1wnL8EXFZdlSDb3TrXQ6xA0Wicam&#10;1XrUVUFpVfglqj6MAdoWG0MSU0hSEWLrPGimPh2GiY7PvZFKyCytJnKCEg30lbgivBfIbwhJjCFZ&#10;JZQiuLd4TcS+AvZPOM4CqTQcZwHf67PwnehCgvBSGhSiFl5Qy85tEhWXXk1c9cnaCYOHTJg7eNz2&#10;ZUt3nto9b9OC9wcMfvP/Ph3zyvT5E8aPW/zh4AkDPxo88sv3JkwfPfaz8QP6fPjK6x98+MmURUtX&#10;rti8evzCFaPGTZ34xcA58wdNWjln+NxtEyesWjD8/Xdf/OcTTz/zn1dfff3FV57+6z/+/vY/hhxf&#10;GiNgtdbUhfThyfxclZ9HqUddiD++ecK43IGD24Z+7Bk+Qjn809jxE07sWB9XeB1tKOO1kTjNRLIR&#10;gZYXIwSFZZz8fGJGamlCUkFcET2H20q6b0JfLz+YIE/u4xA7mTF1pFWIhKHblg9ePXd28rlLGgTG&#10;Rpf7oDurV1x4kMjYBpy9Sp+42aOC3DC/3m320kvPBAwDOgMVFQ0CIq2sCJ5FYZbra7iQY+OjHG2h&#10;3aOB1pj0iYC50eut0Msjwa+vLAAk6gBHTo6V7F0smT1GfnyNUpalDokAD+TsoURUQ1WQqwnwan2y&#10;8AyI7t3B1/Doa1rEWGJRemYCjYUAptE9L+seiB0KpqgVK0iFJVnl6Hy5ltZkgbwifznsPpMnUN3S&#10;qcEQCuMTb5MZ5WaH7jecIOdsOB/kPXNPWXBJxjdZJGbInP7e51PEhjfafC0d7ja792sRE74FYPwD&#10;Ihv3p38lH3RL/15sToPVorr7512tITxH42vRKDy69k51s03RZJU3QiiaO1Ttroi7BHQsZqfO7jc2&#10;25RKAx1HzC/H5rKF6KomYatd2er6qpxfmQ6fAVyIJptCqqaWInIKitNpHERFo7CtA9Q/ciAQTR0q&#10;y/e/bTO2meUVEqKMhhDJiDI1hcUoS4q7ee36ZQoL2eGu8PorW6qIClRcef7V65nXdl45c+b2VRQ6&#10;VUSKw2ecTEq4eL04O50KK+Plwji5hWIYRpeLVGUW8NJg7MR8dnIWK7tEUUiszsGyzkVfWb9156at&#10;Vy5cJ6aW6HNKpBk57Ixsbm6xshinzCNQ44rKr8djEpIlJcgmKt/DU0UWCAhCyyWq/Bx2E6GInp2J&#10;SMare+MsfAPgLOmCfJmbKWij8FsoeFVpRnlSBguDaVDyBHDs9d03Dm7afPDUpkN3zl+ITo0+cv3E&#10;2g07Ns8/d2d7bG7ypUvFJ3feuXBoZ+ztTTHJZ0+cid6w4fCq9fsO7z57Zf+OpZsWDt28d9uNFFRx&#10;fFrc2R3Hj604ce3oxbjYC8d379wwf9ueI1euXD9/ZdfKjau2LzlfFsM0VXaamkNySFYIcY1BschB&#10;u4O5uW73iuPrV5Tu2EHavOX24gVrls85EHcEXQGHgvMHRMaA2BAQmoKCiqBQ4+XSarEFtJwsTBpS&#10;WCA2kw3BXmXhp2AI8mQBXomNdYCVM+7E1vcWTRu2fcXq/Ou3DWiqF9xcfGPwa15CvUSARjhBaH3K&#10;Gq+szdsbbaGXRwYw1GnqUKpMLBS+oLA0kyvGmp3anjze/k4gp9Qmr9LoF91dDKJXWejlEeA3URaE&#10;wCaXaAvEt/foJo6oXDzBSI5RhySAB3L2UCBvhRAXDGSrvNIWLzS3vOM7bRhnoLLNrqayEFm5yTR2&#10;WFnw99CeLvxOWFvRIMARi9MyEvDkEmBwgtpC5twDmX8OoEBgtYJP8HP1Zml1o0imo5WhcrPykrli&#10;nMWp/y1D7wSq/LL37ykLgFbldbND0xGs/j5xIaIsgNNVa/d2j/v4mwNFi+hyf5Ab1dmJMcf271i5&#10;eNH0GdO+mAyYM3H+ssX7LxxPLEmTN2paWlDXMxLB8Zrd2tpWTl784eXzxo0aPfzLSZ9PmTYumt/t&#10;wH9tOvzG8CKRLDIdXoLIJlCL+YyMvLS9CyPHMu2LtcdO6s3d97qPCrtf4/ZRjLrUjAvnTm+/Hp+S&#10;BytMzrh88PC+bXuuX0UJCbZOTWcrV8e8U3xp/tbp/QZ/+PYLIz4buGjpvJkfD+n7Sv+Xn3vt5Rdf&#10;7fP22wP79B34zpsD+r/z/oD3R/Qf9HGfPgPfeufd199+94033u3bd+gHH+46RKrMILFOxeCiT+LS&#10;E+Gn02IX7tw3deLKmePXLJ6zY/WadbPXjRg05Z233x/35acnT+7AlhQ0sOVeninEV/s4EhuNXo2G&#10;C/Kz0Sl5xAyKCaUOcKH55A/0S39MgMmtCwoUTja7gYAQFeRgU9Phiell8ZnIZKSMJLLV1XeaW+pM&#10;NUatzlipr2yorW9qaaxurDUaKyq0NY2VjW2t9Q2W+srmppqqlqbK5taG2rrmyoraCqNJRhKUXrt1&#10;+vTOE0UJGJ3RZmtrb24wVVbrqmproFLqqqur9FWgwOaWxpZaU1VFlbGhudFe2+6X1UbU5xBXHxKo&#10;/BxGEzaPkXYl8ezhE7uPHN95Nf5sNjWJWp0nbS/mNSAplThGBZLTjGO6OTy/kNVMgGHib8efSSuL&#10;RqiLKa00oVekg1xgxOHgApFPfmSBg58/ceB3DDhFwEJmuTkZdfhdhJTRx7a8M33ciO3LN2OTUlvo&#10;ZDdX6OPJoIWuwWWCMveqDPcIiwvQWldN4RFO75yIXh4VwCC23iwnUEqTUu6gcAWNFnmPHW9/K+E7&#10;zuzVNXuVlX6xJhgxOrrfpL300jP5TZQFvirIk9gZCvyt+mmftX3+YWXxBVVArAxKH8jZQ4koC6aA&#10;sMmj/CErM4GezuLSVTeLNZWsqmaRxf3jnNJ/NcLWvqmuVcLkIcuQOVhSkdLAhHSQX8DIt3oN7U5t&#10;fbtMaWCQ6GVFpZk5sNQieBaNg6yoF4BT9NC1jB+BHzI7A4KX7ykLAd5z5jaJLVRv8333lBBIWbCG&#10;Zy50s+p7Dq3V2JMr3/vH35/48+N//tvTz3y0al+ZglnTKq5pZYqU6adXfzLw+X/945//98//+9uf&#10;x4bX+AxHTxTJMEfXjH7isajIvw3obgf+W6GvaBAyeCgkHkZllar0+Yvf7qphnwkLZS3dMt/DaPPW&#10;OXz8gPs4XzZ3XfSJGVe4JbzamkqaFn3h8KV9U2/eThGQzM30BmZM8a0VO1Z/NKzfU8/+6+9/6Tvo&#10;+XlLho94BZT/r6f/+cnAPp/NnDJj9ZQvBj0d+VHw7z/vvTNv89TPp88cOXbyJ0Nf/+sTf4oauwZT&#10;W8BV38iVp17h5qeWnMm8sfDI8TkrD81bsmfmtOXjR479eNigwWPGfT5r/6rlyZf3lBdmqmlyN78q&#10;JBRZKKWcvNisWzGZN2GUDFY9XuFkqQPde6Q/MvqAUOniEJTwxPzY6MTrN+KuXLh6Pjb9FkZeInHw&#10;tH5jbdBsDrrdQb8/6PYHO9xBmz3ocEDbbl/Q7glaHVCKvTNocwbbHcHWzmCHI+jxBv0+X6fTXNtQ&#10;V21qNDfZLZ6g2RO0u4IuT9DhhHaxgJyuYEdnsKUj2GKHSgbUtAcVFdAcfo4mCNlmCi+b10bCykuy&#10;sWlJJfHphGS4sojTylB4GBrTbWr5lujE4yfiY2LjzqSUXrooK79moGRQk5Njdp7bP2/f4WV74k6d&#10;ohTk1tAFDrbWw1J62QoPU+FmKXwcZQB6sdw73PwegjxNgEv3cGPrSIuyLw9YOPXduRMnXNyzBpV0&#10;VFx8uwJb1EJmdDJk4UiZ2oijUC93HTN1AUG9Tw4GOdBkz+69aC+99EQcwQqLU8vio1PS42DFGWAQ&#10;22qHloF/lPCE16Lyqip84shzpFdZ6OUR4jdRFoBlLpAHZBp1YdOqqS2fDNTf3C1txiv8UFSzbjl7&#10;GuDeBoCbXBvk1/il0LJMP+yJCx7MoKeAvJvuWzmiB9LaqZGqKSXl2WXIXIWeAXrkh1thUFqbU1vX&#10;JlWZmHQOsqQ8J78oDYHJpzDLuWK8ysisbZW0OTRhE737vr8ePmNHoNLSjvGL+twTF5yKuWYb2RKo&#10;sPorIM+Fb3ZeCF9iYI17u09t6BHY+bg7mz9559nHgQX8+F+Gzt2I1ggjX9m8HFD/8LahoRKXFL3p&#10;i77/jvp8HasEwZMWwEholgJ3ZPXnT0J7Qv96iLJg9xtBi6pplZCZ5TmwFAIlfuk7XTX8HmXBV+f0&#10;iQLeCxzx3HmH176/LvFkKhILjym4unLpruVjLl1LEpAtNom1GoUtvXb+wu4D+zeeObPvamp0PCbv&#10;4rbBfedvgxXeRiISSwjZKGpWwqa7vxoV9ebEKcn0pBRiWhohCy7KiYud/98l29hWvLitjNaCRjcS&#10;KJUlNEUaUpxWJgUk5tCjY+FXb5VFp9BTinUweBWyvJJIa2MqfcBm5tKq0OnwxPic22XcfF4jSe3j&#10;9nrFf4WfJ3MwqQZUISkrozw5E52agUhKKY5LK0ssF8AEZko4PIFIF1IYQ7rqkKEupKsNKatCSlNI&#10;VRnS1ITUNSFVdUhZGVJWQCgqQ7IKCLCtrQrpa0MVDaHqllBNe6iyJaSuC8nBvpUhdXVIXRVSVITk&#10;ICfY1wTFyJAaw9uVITEUJgMY/H6e3MlkN+KRksI8QnomIjmfnIlXlwnNNGCtVYf4Wj+6IP/SidWH&#10;jp3KhdGFYiGOVpx44+itowdvx6bfKKOcLcAcOXPn6NG4iwn46wlZR4/tXrv/xNbDsfsOHFi/Z9+u&#10;I4VpabVMnpdv6G0P34kWGuXwpUEe3Mo4Ky5elH7p82Nbhm5eMnDpzKGbFs+6fXQ3Nf2iFhVXT8pv&#10;pVI6mXI/FGKgWyF/QCLKgjbAr/SJm3qjLfTy6ABFBPPoVQZGOToPVpwBxgamej4UpNnfc6ObdcPi&#10;0bV41NU+KbgBIy8yu92evfTSk/mtlAWhLCDXqAtal05qH/yO/sxGcW253M95FJQFSDvUBnhVPsnv&#10;5nHbEY4daPXqqlvEPAmuFJGdX5hGYcFr2ySdASPokbvl/2m0OzXVzWKZhkrjILGkIiQuH4mBAciM&#10;coWB0WCWh1cQhCIC9BDxxew3mtsw9wIuBHlP2QVzWhqKW71VNn9tR6DG9s2RFyBxoScqCy552fUF&#10;z/6ly+vgqdfGww3ye74VHV7pVzl9Jptbq6BcHb5663t/H7Av5+a6UdNPlhQeXz26pykLgE5wFTwG&#10;vpSYmZMIR0Uv/EE+CwCT3a/1BKkG7eXbh6fP+vj9EcNGjBg1fvgXsz9fsnFT9E2ckmJ16VttCtBc&#10;84sy8aSSynqBzanvcOt56SeKmjVmN2ioJrtH3+HRi6991PWrUVHvzl/DtPHVXq7Ox9P5eSpH2YHE&#10;GFWAqw5wwp9cTQCK6qf08dRQBr7ex9d5AQKtjw996+eqgW0T4Kl8bIGFjJIWZ6FTihk5IjPVGBRp&#10;oUX4undKfzSgkAoBaJ4Iu4lYwsxNzI9JzI8t5eXTazHlwoJsTCpSUiS0UlXgNEL5OeoQWxViK8Of&#10;3TYiRP68CyeyEf6KFdm+V0Ik8wN7gV269gK/aAgKVR42vQoL5+UVULPyiOkwciZSXMRqwClcTG0Q&#10;WjexIkRXuWG3LxxbPGjn2hWZOXShTI5BXL+w95Md26Ycz0WkSq35nLbMWERGTH48gXw4ev+4T/79&#10;4psvv/3ByPf7PvO/1/83ZOjO0wfFNJqLX3V3WkQv34E6yBO42Qgz7bYJu4ucMSf+9Kd71gzdvGTM&#10;6Z0LCm+tY8E2C0r38YuuKctKGwkCF0sbhCZHdCvkD0VEWYD8OAI8YOH0Rlvo5VEBjCHBGKzeLBPI&#10;iEVlmflF6RI1BVr76TecYPuj8OjbPJpanxR6zHV5K/QqC708SvzayoI6xFOGRDIfT64r1t/c1TRs&#10;QPOng4xpx2U2quLu4m09GUhZCE8+bPSqLMAAfsRdBCPTHyzQRHqJXE8jM+El8CwAnYs01PLaHOpw&#10;H919rx9Lh9/UaJWLlCQsqagcnV+GykVi86lshDIsKNjcwA7vvkuPIOKeUHvHL3r7nucCwCWfZFcd&#10;t1TkNjYLW9xac6DKFqy1Bes6AlUdgUobFIVYH5kTYfU12H3W+y3278ZiEfAkqCobtG3tECgbFO0P&#10;5PnJ1GpzxvX7e5f5GxX1xUXE9xTuUvLVxBV/WVhWQTgy7fNtSWk3t4/9211lYR1SxGFc339w2tQZ&#10;46cuX3Y5K01aLTZ/7QTqmlvYbFF2ftbluHN79+9ZMX/uzFXrtxXSCmvMX7kmqginNq6ZOR0UArEo&#10;x6RpbCeXxu1cO2P8wvWr4RpeV047j8eKvXx4w8yly3Yd2rp786xwfohpM7+cOnN5qoANWheGGDPn&#10;ja4a9p04hyguykvZvHAplG3FsRMIDrHl7u9C+Iwd/iodJzF6w4jRfV/5YOCbr77R7/kP503bdO5O&#10;VpJQgddVcygsREl5DpEG11VyzG4o8GpE/OqG5MbQrl+NihqwYD3X/q3BaJUuGl5w5+Tp+Su3Ld90&#10;fOWK7asPZd5EVZCU4fUmVc2JOzdOnzBz9PiZo8fOGDVq4pjZOzbEFV3atXba9Dmjxs8cM27m6C/m&#10;T159dDWsjifU3tq4b/bEmWPnbVl8S0Zkyq9vPzx3EsgQZvm5g0hNfkzqznnLJoI/Z2/ccEtU0q0y&#10;PRZge0NLPEBA6xEaQkJdiK8O8BReltTJEFqo9GoMUlyYhUmJz7kDrcSpLBN30oU2ajEzJ7U0ASMv&#10;UbjZoIRwaWED6ZcH/BYwR5UeNq+RjJYWZ2OgcA+gPiQDgt9OlruZ6gD33jR+AzgcLwaZt+/41JFT&#10;PwaXdf6CBRNnfDlpzOyd229lkGuINUG8yF5cwCssoOfQxdcz0rasWTZz3vI5K3cunL9w2qzlq9Ym&#10;xcUYaBw3r6I3OsAPA1wdqY9D7WQWt9GSagkXlaV76ZkbMEmrcGnLMSnT4s6MOrhh0tld+zDxRfVY&#10;mY+r73UGuTvxsyIgbvVqoLe+4TDAvfTSw4Gey15DRaMQjspLTImlc1HtTo2jB6/Idj9tHk2dV24I&#10;CMCtB27AbrdkL730fH5VZUEVEigDAlU7UUONM+xdWvnZYNOYD3VnNqrl+Sq/QNWzo52H50FAEr7O&#10;z6v2ScCDFpIVHk1lwRqea2AP28BNUOR/BolRVorIQWDz6RykppLVaFVY3MA2/rm+A2G7y9BsV4lV&#10;5Pyi9EgAS1Mdr8Esb7Wr251akCeyeMH9e/UY9MD4tPpNVivRpZnmEXwV0zHIhVwYOngz2gXHraoE&#10;p+mUp2JtR0OeuY3W5tCY/SaLv8rqr7YGmuwBi8Pf5PTXO7zVdm9Nh7fR7mt2+Rvd/jpvoNEdaLG6&#10;6utb9BXVMrmGS0Qmrps7cs7WvWfOHzx/bEcmgWf2PGDw/1ToqQu/CgYQ9dI15fd7Vegl0VP6Tzhw&#10;89yKKaM2XIvNOj31H3/u2v+jdRv2n9x79c7pnevH/OuvUMqLn8yACZj3zp5WHL9h6nt/fvzZAwX4&#10;JreupRa9a1bfv0RF/eVv/5y2+bTJAV16gNWlLLky96muYl85jC2Fldy+eHDiM5G/t8TZvBqTJHP/&#10;/CH/A7X/2xvbcjHVNl2t7NaXfZ4MZ4mauGbn1ZhosknMleCwpNipr0WSo/7Tv/+qnZvOxpy+cG79&#10;gFfAL0f96V9vLLwRW2HtqqHNJsiLXjX45aei/vruHhxCosUR8RfHvBr116dfHLZoXWpeGhydl52b&#10;gsIXVjYI7F5oCc9vi/0hufGVz8J78zeIbVL9Nw4LrPCje8a88K8n//TPYZc0OHmAXITb+s5zUc++&#10;89H6nDi+k60OcqiU8yMH3LtQT62IS0JKi1i6jH3LB/71T+G0F96PqSRDE+yDXL5m79ABn8Zyy1SR&#10;qZiW2M9eCOeJinr6rX4Lt6/cH79v86qPH4vs+Gr/kxzS1+rTM9BCqspXqPwcsY3GbSayGwjsegK7&#10;Ds+qxjGqsdQKFLDS8ZoyhLAwl5CekB+TUhSPFBYKzRSVmyNzM+k1GBg5MwuTQtQj1N5fe/kMtZ8r&#10;slAJWng2OjW5IDafmEE2IoRWisLDhlxR7nOwDz9KxNoAW1t/B1M4Z/OSdwf0e+Odfn1GLJi7viAp&#10;o4kj9vFNIbbKRxfZ6SIbTdZJFLaiKSY4saKcWoMgGeFEE5LaTOY5WQr/rycrgEujC/HDcg+k+4A/&#10;u2UIu4d0+W7cR8Sh4xvHx8BqfTA/ANoFnKUH8v9coHskwFUGeDI/j+1il5tpKbXE08rydci4T3au&#10;enXU0L6zvpyXcPqyvBjTwQB5dH/4aRG9ykIvjyjOQCUY3JJoZWmZCThycWWjwOzU/VarZf9wzF5d&#10;nU+u9wtAZwVZHL3KQi+PIL+qsqAICGU2ujH/bMvYjxrefEk/63Nl9mllHUbl6Xq5dH/mngYUXiHs&#10;GVjlkzR71RZoCYDuncKjA+QmYPUaqppETD66EHIYSyNSSyFNwaZ8iJMROgOm1k61UEGCo3KL4dks&#10;Aaa6WdLhM3b6geHa88co0LwGaMNfYfYZ281Cl2ZRkPc0RFhZuCc03MPL6+eSjGrWU8xNIptFYenQ&#10;WBx6q6fC6q+0BapsgWpboMYeqO0MVNm94MzoDPUiOgeRlxEdd2bf3uXzvhwxdMTgQUsnfXF83dL4&#10;8wcxJSn5eXciAta96RVg4x73JIAfQvau98L2ZeTfGFS3GJP3FRvB4tSpTayCkoy0jHg6B9lik+Jv&#10;Lfg/yEKH/i0pVETOUnszZc34lyOJ/5q5926gL87R0V3+EX0nLhE1G6weZcGZmU9FkqKGZH+1jqmW&#10;krbmP2FtIirqif+O2SG2g0Qxdt8n//nPezeYNGsrefPkPpGvo8Zub+7ay1B4dEQkbcCU1Yp2Q1Wz&#10;iCPCovB3Jt9VFt4cN1fc2HWTVuVM60p9/C+7i8nhoCcqZtqav0UO55O16mYpV0ygsREnZj0fTorq&#10;P3JpXFYCnYeuahaDEsApihT1jdyvLAyav1lj1YBeQh2Aeox7gwN1kBi/tetAHltyUR7uVaTt8Lmj&#10;IR3hsb+9tKs8N9LVCJCLI9nAv9dGzs0Vlcpd1LhLk/7vbvjMf++MVgObJ8hNPfHG4jsJ8q8COpbM&#10;6tuV5+WJc0lmyDlfozz917uTWJ6Zd4LflfO3B5jEwORW+TjKMNCGly11MBh12BJWTlppQmJeTGJe&#10;bEL2nVtJN24n30zMj81CpeQT08G3aFkxuQLFayUp3Cx9UKDx87itJKSkCEbNhPNh7CY8SPkm0/eX&#10;IQg5U7Aa8AW07IScGFBznKIU0jt8nO45w4SVBbDBN/hpgsaCtOILJy8dvJRyLpefS7HRZEHh3Qz3&#10;A6z6rzw4DNB2twxfAXJGMoPPSMo3FfhjgBobT+XnyD0sqYsldbPABnTJApy7iklXOw8DTjukEOm6&#10;pCLw01D6XYnha4D08BTIrvyRXcIjga45LN3yfws/7uhAlaCZDpA2x5P7+Tgb/aa8eGXW5S/P7ppw&#10;9eCS0tgd/KLoajzRztT4uTooGGf3Ev449CoLvTyi2AOmdqdGqqEgMHlg/MkWYWpbJR1+aNTULWcP&#10;werVtXk1DV6FMSCMyArdbsZeenlU+NWUBTBcECraSVLsLe3qafX9X69Z/KUGf1tpZoYXmxSFBxM9&#10;+kYCYxdVgGvw8xt8crNXB56y3fqFRwhg2Dda5AIpAYHOLynPxpGLhAoisM3MLl3YkaF7/h/I/a4H&#10;EW+Flg6V0sgoQ+bmF6axhdgmq7Knuid8H6DagUpLsKbFpW+sYVs1l5yaTX5J/27KQgQ/7vUA5b8B&#10;9gsd5AVNtFNNmoS2lkJbB6ajg2W36zo7DS0WmViGvhl3dvmK2SvGjrj8Wb/cYf/L6ff3Oy9E3Xw2&#10;KuWVP+UN+EfeiJfSpn64/uP+L/zjrx98PKigPLmj0+gMVIYlIV0Y/Ve6wA+g+PiIu1MZwL8Pc1u/&#10;nsFr0MpLSkruXLu88+hJiH2HtixbvmDp1s0XE29p6oSdAR3+9sJ7ysJ61L2TI8nY+eUTXcl9Y2u6&#10;0tGJi8eMHvLBh5/suBCrqqDy5Yjkg5P/2ZXt5VOib1QWoiYksu6md9FcjZg17D9dX0/Zdy+9/OyY&#10;SNoLI6awa1SGGh6FCceSYme9HkmO6jvx/jgLGeO6kv80cvkxY6ehvYm86osXI0kvT96AxMEAYAhy&#10;fGGXaf731wal4DAtNrX9B4R9ul9ZeH/+FoNV3+hVVvhE2gBkVkVe2AoEx55/tuv0DYkujvQqShtq&#10;+bQuXebl+Vuk4URtkHxxxasRN44/P/vywYJUlaXg0KW1Rxbd04b6XNRTxfqTg18fmdf8VR91v7LQ&#10;Z/YSWkc48X5lYeohzleZfwuAOReAAkmovRyVmyOwUEj6cqS4ECMrIergOFVpASUrvSwhG51SwspF&#10;iwtx8lK0tBjBL0QKCnHKUrIRQa/CcJoIEjtN7Y+Y0JDJrfbx6DWYIkZ2MTMH5BF30DSBX0lZAENA&#10;mZMBKp+JSE4pii9j57Or8QoX+3t/HZi1QisDr8MU0PLLODB2A8EQEpigIwp/+/XMPxAtOL0+ntLJ&#10;kdvYAIWTo/ZBbe9nKgtQyA8bGa0pSsXGRWdfic69nIC4VSjMZLXiIPUEEhegcbAyJNWHDA3BJnOw&#10;zRZstwXbOkIttlBtW0hTERKBuyBspkJ3RCS/KiTQB9W1wfqWYJsl0GaDaLUFW9tD1fUhqSnECesL&#10;0C6gDvcdwlcnNvwtJ2L93kv84YBTbQSF+DkUGzXOhNrFLVhJylyJT1uJz9jNgSVWYch2pswPxfX4&#10;w64Z0ass9PKIAoaaFreuqknI4CJzC1KL4dmaSk6nz9TZA6MthOO7t3u19V6F0S+MOCT+tD6tl156&#10;Ar+asiDQhMQqbYH6+BrlpBGK1VOViKvqTpYqqAwPFKChRk9WFqCbPMjV+wXVPkmLV23t1i88UoAO&#10;1+zSqYwMWFFaRlYClY2obpFYXLqOn6EpRAD9eJtD09qpbndqLB5ds00pkBGLy7MLSjMYPFRNi9ju&#10;M/4QO63HAq67FZwlcAj+KpuvqsPJ9sk/7iYrdMPPesHPfdEveCUges0vHOATjbJypsLjzlzcsXL9&#10;iHc3/OeJa089Rnv1T7V9ozrei3K+H+UaHOUcFGUfENXcN0rw5mOn/vWnya88xkx9rhI/qKwsoa5N&#10;7ArWdvhNUAv0GToDle5gtcNfCU57RatUVs0WGuiySqaxWdTk0NjBt4Eap7/KHhbpeYit0GKJXf/+&#10;doTxtUMDo8ZWm8RURUnd/ZWRHPWf92/hCzX1QguUR429z2fhW5SFF8/JutItLnV1E99Yj0rcPmPc&#10;1FVoFSHr5Ky7Xv7fpiz85wBbdTe9C6uddW7ekMjXUUNW6++mp+0YEEn7YtfV6k69Qs8oR+djSbHz&#10;3owkd4vg+JWy8NGC3TqroakGPWNQZJJA1P/GLEXhCiVqiq6Sk3Xg00hi1DN9YmhUV6Dyh2hh3XwW&#10;jFaD2aNtjIwS7ioLuPK1z/5fV557yoKmE7thwV2PjL6TCZHEAI/EOdz/X5HUx1+Yt4mUM3FvSZGk&#10;KX7C3SgSw5bu3L5i0IQUpDKySxe/sbIQfkcNvabu9poX/KkPCQwhodrPFVgo9Bo0TllawszNQCTF&#10;Z9+6nXojPud2Fjq5kJaVR0iHkTKJWrjETtP4eHq/UOcXhOEDtAEAD3wCa/aesQe9mffx8Bp4ellC&#10;ASWL3YRX+u+9S/8FAUdqDIlkDiZSXJRSFJ9UGIcUFUrtDGPg+wNtgn3lbhbYMbkgLgebyqjGKpz3&#10;AkP8RMAJEdvpCHXBlcLL689uXnl8zfm8s1h9icL700sG9QRXjdaETkBGX7x+JP7kwcJd27PXrzm3&#10;dc2Ry/uT8XG0OpTczdRC9qdQGaowBSwdHofXYXd02C1Wl93h9/m9vpCtM9TSFmpoC9W3hxpaoY2G&#10;9lBda6jeHGzu9Njs9g5zm9Xc3G5ps1k7vQ6/xxUy28G34fwAkL811AhoCzVZQs0W6LMJfNsaMjWG&#10;JBVdGsQ96eHHoQOD+ACX4mTF1JB28YsW5FwfdWTTmEMb1hbevGpA51uYZBdH5IViZOjCLbnb7r9v&#10;epWFXh5dgLludemUBmZWbnJSSixfRjC7tPaeFm0h7JQKhWz0ygx+AeTq+FOl0l566SH8SsqCKiRW&#10;hWR6fmrNsknGySMkiYdE1XAV9DrlW0Od9SjCykJ4HoRHDWzm7l3Do0NEx61rk/Kk+MKSDCQWZqzl&#10;OYIVP8fgB2W2OzWGOh5XjGNwURwxFvTgAgWRI8SWoXJzC1JpXGS9Rd7h777jow0wOCGJwWT1GazQ&#10;ehYAg81pcFdtdVZt8io+9Yv7dVMZ7ufc4GcK3vyzvh+kJvg/iAp+EBUaEhX6EPoMfBjVOfSJ6o+e&#10;ogx++tirf1v0/p8juxhR/XJzLmkMVItT7wrWml06bSUTScqLTb8ec+tU5tX9Wac3pR9Zk3x8Q/KV&#10;fenJF2HF8QR6kbqK1ebUguvb3k47OHdgxMIE/16YdlRr6wp2ALUKj67JptRUsEpiFjzblSUq6rNV&#10;0Giya2riD1AW/v5hTkNXerURFX16/pt/fuzZNz9J4TLA7qUX53UZy9+qLLxyRvpNEcirii6sHvdB&#10;3/8+8XifrVkZbAUShz07fsBzbwx6f96aIxIbFFVRrCTnFaYjsLcXfvOqk/eUhcfGbrpQ5TC0NODn&#10;ffyPSNLLUzYaa7lmp9blr0KcHBZJfPz5vvFknNUDrVfyVU2+hW7Kgsn61VhBH4BWfAAdCJW0499P&#10;dc1nuN9nYeX0VyOJfx0xnwVZL3ylj00zwFZNf+fu7IenBy5fh7ND+fNjx0ViUjz5t7++OnsL++vd&#10;1G+mLAR5Sj9b4mAILRShlSK0UcQdVImDrvCwwbHIPSyRjcasxeFVcISwoISdV0TPziOkp8ET00oT&#10;M+BJCbl3ohOupZUl4DVl3FYiMI+V3h8hDUBWuoMF58Ni0m7CiBmgDiClW56fD2RSgioFeOCIpE6G&#10;yEYVtJF5jSRwUMlFcUmwWLS8WOZg/JBqa8OBHlmNhBxsakz6rVJOnsLFNvyMAMbgeHVBPrEGfiHr&#10;1PbdK3cvnLXigw9mv/76qulfXko4BVfAwEVRf8vUjO/GGBJXh+TZwvQ5q2ev+HgobfwEx4SJ7aNG&#10;MyZOiV697Mz5PSnEOI6FCC20GZKqQs1VnnZrg1hJzEy+dfXs+ZtXY+AlzApdm9Nu73Ba2tutTlun&#10;2+vudDgcVofH5fMHA/aA1VgtwmIL0pISM9IKSXhpta65o6W13dreZnF0WDodVouj02p3Ozrcrg6r&#10;zdzU2NRY39jS0tZuc3a4O5x+QxsUEZOtvCvh/QTAxZX5eTgbPVqPWlV8Z8Tu1f3nTPhw3fxJF/eu&#10;hN04xYdlNhDxDjbXw5H7udog94+zbESvstDLowt4druClTWt0nJ0fmpGApkJr2oWRdYg65bztyGs&#10;KYChV6tHXeuV6oJQbKZeTaGX3wG/kLIABnaCu4BtviokU4VUFcwky8QRrV8OU2OipS6WKhj5ttu+&#10;PRF1kAsshHqvot2jg7qDbh3EowOwMM1unalewBZiMMRCtgBT2yoNKws/p6vVV7eIiLTS5LTYjKyE&#10;cnQeCg/5lmMIhSRaKV9KqGwUgt7THuhRg5JIDIVwGAVo0c0uwLYNiqABYfXqI9h8UM6u7bu73N3r&#10;/hSTzQeFVLD4TTYnt6OT6GpLdLUlO9tSfcrP72kK8etfyZ75BOHNqI5BUf6ImgD4KCr0QVTg/ajA&#10;oCj3+3/if/TMjWHvHh720cI+b0/64J+RHd3Mf+nK3ok/uEUHT6rmltKRKQlnd676csT4V59f9sKz&#10;t97+F3zAU5h3/5nb76lr/Z45+N6LG4a8tXXqqEtndmGpsIomkc2jq9Ujdn/R9db78SefW3cjrcUD&#10;BSZsd2orGgRcMR6FgyWemfHvSA7w7/N1d2UFwLcoCw5B9LqRYWv3b5/tuNLUlRm7+8PX/hZe4XLc&#10;qZQmJ7T7T1cWAKbrS5d+uSP6UlZZJpFVgMZlwqklQgOj0RFe3MSl5UkJ2fkpGELMkm9UFuquDQ4n&#10;Pv5En1gu3+w1NLYxjy3+KGJwvz5/PzhMZ6DCEajI2t7lQfDK4KmFdGS9WQ7K/96ByDcqCxaPvs2r&#10;rfPJItEcFZaUKS92TQe5pyzILYiF458Lpz017cZNkKIPCZReNkELT7654h9/jVTwraMmeuRlqaAq&#10;edz74UL+8b+NBRmRQu6j5DdQFoI8SSedUYNBy0oQogKUtAjY2ChJIVZRStSX4zVwhKiwkJ6dUZ4U&#10;l3U7MS8mD5+OFBWQDAh2E0Fio0usdIy8JKU4PguVTKtEy90syPn8xzwXwLkVWqjFjJzYzFvFzByp&#10;g2F4eLEbQU0ggjyFB1oElFmHJRuQ4KDQsuIybn4+MSMLlZKDTQWHLLRSu9Vc1xUZQWwISSKE/xTp&#10;AnxeK7lcWJCLTytm5zLqsWof90cdcjfAkBRUL5kcM3vBxDX936WN+rx2zNjKD4Ygxn5xY/v66LTz&#10;ZdI8kYMOmtaPfeVeEZLWhVRxtPiPxnw0/e//kD73QvC55wMv/Nc+8jPq8mXndq+7mHOe0owxQiUr&#10;1KG2Wkd1uyQp5/jUYe+98ex/Xn+z36xF+5NiCFwknUlAIDDlcFx5EaY0Jy+vOL2IT1O3NTs7PWal&#10;AXsj9diSZWs2zjscdzkXjacQSHg0qhyOhJcXwdAF2SgUrIyGLqaQiotLchLjExPikzNgZblYCUlS&#10;U2eusoYUlSH+z1EWAOASS30clIUebcTspmbOunPio3Xz+87+8oPVc784uX1x5qX9tMwYA6rcQmd7&#10;OBI/5Oagg+5WyEOnW1G/J3qVhV4eYXwGR8DUZFPyJPgyZC4Cky9SkJptqs4e4rYQHiS0eKGoTNAC&#10;k+F7DdDtHuyll0eOh64s8FWAIE/l494FCs2l8IrkLnEl8kbnJ+91TBhu5KcpgnJVSPzA7j0LcJNH&#10;nqw6v6DaK2vzaB7peRAA0KW2OTQqE5PCKifSyyQqSoMF2E4/cbgALC5gkjXbFAoDHU0oLC7LpnNR&#10;wEataZFUNYqqm0T17bKWDpXZ1QO9PMJyAABSB4zQNA2IiFhwfzYAtHQFRERWCMvMIBFKD39+g9IE&#10;5TcBi9Tur7T7q+2hOneotc2v9XH/HeI91Zj9d+RrUS397woKQyCfBdv7UfUDHzO9/0TN+0+qBj5x&#10;acCzcwYOuDViVP77Q7a+86+KtH8GuV3CROmWV2FD3on74J1Dg18/2f/fcW88jno5SvJaVG2fqPZ+&#10;UZb+US39oqr7Ren7RtHfiop97c/r33lu/azxcQnnJCp8a6cKPGjTzi59/9V/A7P/T1H/HL99b1ZR&#10;FoqNLEXl5BUm5Bfdvrr7c8hn/7E//+0fT7+97GAkoEO42auwt+b/31+iHvvLE3994vFR17GtLq3V&#10;q22oQi4a+TxIfGvSCkqFpOsMmKIH311FYsCcbewqkVEHP7X+k67lHKJePETlNHSC3aFIioibi56+&#10;m3lBrsTsvu9MAjwKXvKG14B5PXouxsCtaRV/RbukwaJscWiqW8Q0DqKgJIPKSlrWB1T+8b//39//&#10;N2ISzSQFl8zsVApvj47602N/+1+/FXkYcF2sbr3axMaXXBs78KknHv9T1NszxQ59h9/YbCatGQAy&#10;Pv7kf95ZceAMrDhdaWKBzOHL/fVa3YfFpWGf/6DrAEA9J69QNH21rGarVw3GDcBugToT3ZWP+v71&#10;8ceiokbupHjY6hCHpY8e8RI4pU++PW1hWSMd9DnA/JO7mHB+QUrxlR2jXvpT1J9eXLrrvk6Jnn51&#10;6pOPRf13+KSiesZ96WH8BdPfvluNGYvINjBG4Spkx598osv74V8T9zG/Cvf4cwHGMLQggpWKkZVk&#10;IlMykEnAsEeKCuE8GIyUkYfLyMGmJ+bFXo+9ej3mSkJ+TCE1m2Qo57WQJHYGsITBOQnbunyhlYKV&#10;l+Th0wvIWbQqlNrL/d7ZBBEgmz8ERU9kNxNKOXkZiCS0tEjhZv0M53+ozK4/w07yKi9X7mTyWokk&#10;fXkxKzcLlZKJSC6gZICfK2HnF9KzSrl5FBNK0kmPeKbcLYqvDvKUPq7MwZLYGGIbXWSli20M8KfG&#10;x9f5hZQKVAY8KQebSq/BKL2sH+6g8SCgwuCBy7WRM0nxJzYtTxnwfuN/Xwq98ELoueebhg4jrl2V&#10;cvt0HieLZ6caQsKvju6HEfFZyOKnz1w1Y8WHQ+ijRje8N6jm1dcFY8el79h6/sKBeNQtVhs+vECj&#10;QhMy13UY2zg3M45PG/rJx8+89PGw9yevW7dxx4WzC49cXLR+w97lH64a9+b777z+xuuD+3y0bcMt&#10;Jq7eafXYHKoScc7eUzevbIgpjIu7XHpny7nLe1dt3L16/NIVY+YsnDlz9uyJs2d+OXfmtNnTp82c&#10;MWXOygWzt++esSXhwFUKVWFsCpmqQhIVNCHip/hlfEWQJw9wWW5OqYV2XYvYjE6aGXd6zLEtg5bO&#10;6DNr/PBtSxemnd/Lyr1hxOS3UGgOlgxa8oMP2gkg3HIeKPB3AbhPqwKSti5l4at+r5deej5gOGd2&#10;aU31fBIdngNLQROKalvFP/td2sPB7NE1e5T3hgc/bTJXL730QB6ashCe5QgGmkKVnSEzlYj5aWJe&#10;qliQLhZliMVZQl6GCHnTsGuh+Z1XLHPGGJV5ypBS1eOnQkDGQESz94uaPWpo1tYDvcOjBbRYg13F&#10;FePK0bkkBlxXzQHW5s9UFurapCIFmUgvo3ORxloeMNGdgUpo9QcIyCbvttdvTcTLoMrmrftaCMOv&#10;AR48VZ3+yk4fFKQAkgkgIPWhw2t6kPt2/AYcgQp/sLnVrSvM25B+6LmYdx6r7R/lGQwJCgDv4Kja&#10;gY9l9v+/Y4Neuz7qg6zxw65+PmTusPcnDhuaNXZs09CPef/+t+S9V320LmUhwH5Ke+PvZ16Min4m&#10;ivZqVMN7Ud4PogIfRQU/jAoM6QJsB4dAP1HXL4rwatS5V/+2esSAMyd3CRQEcFAdHm1VDR6edHTP&#10;ujljPnr9tTfffOXN19986/W33+n78fAhEydPWbR13b5rl5FsrL5ZeldZAKgI8Zs/n7L4UmZ8Sc7Z&#10;DZsm7bu699L13etWTJu8eNb55DuyJpn5rmeH1SEpuDp70BvPP/X0P1/9bOSOxHhWrUgpTFw25b2n&#10;n/7n06+8/OXufaUKfpvXoKFdmj6u/79AYpgXP5l3Pj2l0nbf9XJyb6385PGoqMeeePI/L/33lVdf&#10;/Ir3+g4Z+tmiPbuTMXASC44mFAhkObvGDVl16BhGAL9+cumGM+svXT985MCK0RO/WH94e7mQBH4R&#10;XA6rS8/mY7JykkoKryVc2LRwyvDRC9efuXFg59LpH3w6etHGTedibiWnxxUUZ1DZCH0Nt82heUBv&#10;isCAXT966tj6UW/9J1J/wLMvvDF/w8ZL18+hpdAanBavrsWrqfZLwehBFeQytHHHTy78/NP+U7at&#10;3R+9afHsz0fNm3wg9RaujaoCfQ7kb8/lt5FycOmxGbdKUPu+GDLgFLH0/k5JXnd75MvPrsgrum9J&#10;CAiOLu7Yuelv/ef//vk0xDMDBq84dwVhiN22adjTz3Ql/vv1D9al3OB2su7f8acBDYb8XHYzEc6D&#10;ZSFT8okZGHkxp5kgNFP4rSRWPY5Rg6VVYokaRBk3P6M8KREWm4FIhvNhwJaWdjI0Pp7WD6yysEeA&#10;nyex0VCSwkxkcgkrF+wrd/0gYzuiLIjtNJIeUcLOLWHlUKtQSg9b94PsZ2AQctQBaIEDlR8QFsE9&#10;XJWHo3CxZE6muIPGayNRK1GlrNwMeFIWMrmYnYuWFYPfYtRhuc0EbisRIDCTZW6mGpiX4ecF+Ax7&#10;EHBoTdhCfnpiwbnoW7uvX9p05eKma9G7EmFn4YJ0ZgOmXFQYm3k7G50qMFMMQWDwd6vbjwI6jRIX&#10;I5kQs3jBpB1v9hENGuwc+rF14PvMz8cmbVkbl3YRLocJHTT9jxdcwBk2hESMFmwCJvrkuZ0Hls5Z&#10;2bfvghdeWDPms1MX9+dQUhj1GIWbpYWsejnks9BhbOXG5F1cNmHmrH5DZs38ctH+vdv2nDk0f/Xm&#10;KWNHzh7+z49e+cvfnnzyL395/V+vbFp2hYlrdtmC/mAttR5/KbEw+2gRtSjnBurq/B2bZ308ce0X&#10;Y7ZvW7zm0M6pM1Z/0W/U5I8HLFg6esm+TQu3nlw1a/+B8ctubz+ExPOV9SF9JTTd8ucqC6BJQ8tM&#10;+ngiJwtVjYul5Z1EpO5FJK7IuPjlmZ3DdiwftmPFF2d2LoVFHxAWXanAJ1TjYHV4QjuZ62TI/Bx1&#10;JPbHzxCJeia6IL86IG3vVRZ6eTQBQ1CzQyuUk9IyEvIK03SVnG96gfQrEpkE4dU3Q28dxFCY5641&#10;pLrfer308ojy0JQFZUgsd7OV8nxt4iHj5jmGheM0yyerNsxUbZil3jhbuWaacu4YzaQRxsUTjEmH&#10;NS1YVUii/qlvln41IsqCJsit9kvaPdoOT08zkn80zmBls01JoJZm5ydTWPC6NslPnnUG9gJGWqff&#10;ZKoXUFjlWFKRUEGqaRVbPfqeoAd/OzpIWfA32rz13SSAX5IKm9co0dPOHd6Y/lkf/pt/kr8SpXkr&#10;SvVOFHfg34o/eevsxM9PjJ+YO3Q48cOhBV+M2zf2ixkff7xhyAewj4ZqPx6mHP25j/p0RFmIUD7q&#10;z4Z3oXCPwY+6ojM4B0VV949S9Ymq6RfVOTAcuOFDSGLwDomSvh51/vk/7Z88KSe/XN9m6fR3+II2&#10;j7/Z0i6Xi8rKkRlliAwGH66qoNe0ChusimaXweyt6/C2Ov2tbl+dE/LO0Fm9FW0dVc32FnfQ6g1a&#10;na6aplZ1TaO0skFc36GwQO48IM9XmF3KmmausZ5T0S5ucWvDidpmi9hUzzM1CersXbMe2ixCKOU+&#10;qlok7V9zW9A1a/LOrxr20t3wj93//emxv708JhpTSqSVyrSU2kah1Qv5Olpc6ro2frhMQXWbvO2u&#10;44wrWGl16cn08viE2wgMrNEsszgUdU1QTqmGRhdgcZRiHKWII8TSOEhYUQaeXFzXKgU3zjeNRdS1&#10;X6/8ffDrO7pCvYLPNq+mxieFYi6ALiXAknQQOS1YFqCVKHJ12aUAYJkILGSUpBgY4TnoVLIJITIT&#10;lb5udjJb1IqTeO9PgVC6KOxImV9BlropXT90j3ayMnDv1fpPAXo9G+RD9ryhvICenY1LLaamkZUF&#10;7FaCAFjmfqExCBAZgzw9OC4/X+rhspuIGFkhjJSWhUrKwiQXUDKRkmJ6DUHmZBtCgsqQyBAUSew0&#10;vLosD5cKI6UzarFqH2TWdvvpbkDKQpDPaSaUsnPzSRlYZQmw81V+zvca6iCD2s+WOSkCK4HVjKPW&#10;oolGBEZRWsbJg5Ez84kZBeTMAloWqGceKT0Xn1ZAycZKSsAPKTxMTQD60fuAxoWRYnUhIfiW14LP&#10;pcaduLpjz4qJFya+lzL8pYwhz6Z98Ezsx/89N+7dIyu+OHFq3cXYE3H5t1GSEpmT+fPnbuiDAmD+&#10;wTWwnZe3rFoy7dKCOQnTpt6ZMOH0ioUXbh3N42Zy20Ar+v7lKr4NdYArslOR6sJrxZc3X9y67szG&#10;48lHYdx0noWkCwggczrEVoeEqlBFhcvUVEnh47PjElLOX0pJissrx2EJDByiMC/39vXEGycuXTx8&#10;6Mjh/Qdunb6CRXD1Jldzc7C5vV1ar8IzhQKUtEKiESiY+SU5iddj8hNyiWQKXsgrKMTnX0ktjb2G&#10;RqegheRyGh+RTySn5fORaJm6Wt4QEhnv+u13q/l3E1amIKAVRoJ8lY/DbycT1GXF1OwcZHIeNq1M&#10;WIioI+a3UK6o4RvgMTNiT0+LPbWw6M5yTPLcrKtTL+1fdPPw/vI7NxQl2S1UVAeL6mDx3WxFAGqB&#10;P08t6kEYgoLagLzdq+1VFnp5FOmEhqkV2ipOQUlWLiyVLyM0WGRhV8TuOX8lwpMgmryqCp9YE149&#10;qldW6OV3xkNQFqC5D26m0lCmLrqgXzfTNPL9mrEf1ayYXLl9gXHfUuO+Jaa9i017Fhn2L1NH75Yy&#10;EqStODD4eyQiLIQdMbhg5FTjl7Z7tN/g9/5bA8x7e1fwxe/vKIFp5ApVNdmUGGJRRk4SnYtqtat+&#10;gnZrcekaLYqqJnFVo6iyUUjnoTJzEkrgWZpKltnZFRSwBxO2MP1NDxj/vwYMKYdydg/pi/eKh72R&#10;Mfy1+KEvnxk54Mz8Gdk7tquWLOl88y3f3/9h79MX+/GwlUM+GPPBoBVjPru8aN7F5YsFWX07af+x&#10;U57tJD7lJvxf5Zg/BT6EXBUCH0RZBkbx332sYOBTsI9fLfj07ZyPX0YO/a96+HPWj/8G5fkwytEv&#10;Sv3GUyXzV2YVc5ktfrPD6erosHdY7Z3NVmtlS6u+zWpy+hrdwWZnoMnlb3T521wBh8vr9bjBh90X&#10;aHX76p3eRofXanc6bDZ7h6Wjs6Oj0+lw+u2uQJs70OSG9mpyBZqcfkAzwBVodgdawjS7/Q0Ob014&#10;8ggkOnz9cnwPVrsk9/yKfz/zt2HL9mP1zPtMd6ZUiy6/vPil/4uKevyd/bCSwtJMBg/V0qFyBL9r&#10;Wamwz4KOyYN8FjCEoro2CbiJwitR6SsbRVwxnkQvA4OP2laJ0sDMg6XBijO0lZwOz8/yvgFH3eZV&#10;13plwBJTdb2g6G4FATNV6WXjVWUZ8KRsbCqlAgVFBHx4kxd+FuGXsaCGwMiU2Om0agycl5+NSYOh&#10;78DJ1wrp0WnkxHRqRomkgNCAYdgonHay2IwSWYpw+oIieSmmDkuph5exUu6kXTxx+dTh82eupV6B&#10;0e+glGkwQX4hrwSnKEaLijIR2bfTYpIKYtDyIrGNFlkx8TvQhSCLmlaBSi1OSC9LolWhlW7Wd5wx&#10;SAUIcGUOGqeJgDOSUTouvVooqWMJ9WiiMK+IlpGOTEwqik0pictEJeUR0wromWXCPGoNSupmaPxc&#10;VYCtCnJU0DKHDwJVVesXcJrw8UUXty+fuH3gS7dfegL32p8k7/5Z+OEznA//TX/3H6jXHrvz4mM7&#10;3np207SRl27uR8oLZC7WQ4kKAcxj0HhYTbh8TtrF9DN7Luzaf2XPjfxLcFmeqIMSfi3WNYQNX0qw&#10;EVnQEVQbetV/789wSoSv/wTYCxTi46k9fI2Hr/byNf577+cjhQDbXqTzq6o8FXWdlbWWiqr2ypqO&#10;2iZ3fbuvxuyuarZX13fW1Tkbmlx1DZ0NjZ21bR5dY0CmD8r0fk2Nq7LBWdfgbqjzN9R5Gxrt1c0d&#10;xmanqdlb2eSpaXLVNzrqG+31LZ117a7aVndto7MeKsRR0eCVVoY4OugSQM/rr9X5fsKtFwIcRYCr&#10;8LBEHTReC5FZj6dXY8G9RtDAkaLCInp2FjolpSQ+F5dO0iHk4RtQ5udQO5n5zZToasIpPXafCrkC&#10;mzps58r/ffz+62OGf3FqxwpM6m4p/LCg8LykKLkSizDTuG6WMsCFPCC6VeMRpFdZ6OWRJjxINtY0&#10;i+kcZHF5NgpXINfR2x2auyPnXxsz6Pc8CpNPpAlwv20w0EsvjzQ/W1kI8hU+trS6XHN7b/WXw2o/&#10;eMe0Zrqm6JLaVK6uI2rqCV/RSFCbqUoXSwkNcR4op0cSHi1x1cHIbAiVxfPbyZwPYHHrWjtV9e3y&#10;2lZpk01hceu/VyOIKAuNFgWKUJiRk8QR4axu/Y8NZgN+1FDD4YiwRHopiVFGZsILSjITku4gcQV1&#10;bTLnD1ul7zclbNn6fk2Hha+Io2qJRZjq1EuMO0cST+++tGvtmX2rLx7dlLBrE2nmnKaBg72vv97a&#10;f0DJoA+3f/LZtpWLLpzadeP8/tuXj8TdOJZ3Z9WtbZ8mTf4PadRjhnegkArt/aGQCoT3/nHug9f2&#10;fzYie/JkwqwZiVMmHR392fmPBmAHPtPwbpRlQFT7G0/WvzlEvu0SU6YRWWo1QpqIgiXQ2QS2VqJp&#10;aG5r73A57G4P+O/zdrrd9k6X3d5pbqnQmvgChUxraLG1e9yBQLvHVlGnZrPwiNJiRDmBx9E1VFlc&#10;1g6709Hh9DkdHo/T6fY4XX6vy+93udz2DqvNajHbOzo6XQ6HF+Sp6ewKjQm9xv/6RflW2usxC0a9&#10;FBUVteBczt3wkF9hUcWMffHpT9ceKaAhklJiiuE5lQ0ie9hn4duAlAW3Tqwil6PzQBs21PLanZqI&#10;sqCv5lLZ5aBVy7X0JquyqklEYcBBNiYfXVEvMLu0P7ltgxG5xatr9WrqvHJoZakHxhPA6JW7mcwG&#10;XBEjOx2eWM7LF9mo0PKK93VHvz7Qu9xwKASVnyN3sEQWKr0GUy4qyEQmZyBSSjn5TEUynXksqXDH&#10;jtsHNp06dObm8TjMtQTGrZtFF+PKTqfQzpzLPbv35tkzmRcu5hzbeWrrknVrl23ZufvyxRjYtTL4&#10;3rSUbXsuXzsYm5NdlJEVfeH0rv2Hr124hElNZ+UStGWyTgb46W5Vuh9o1oOfh1eXxWbcSitO4LWS&#10;oJkFD8RoCB8FFBJC0kFj1mHR4rw8cmYKkQDjV8vqOzscbZ0d2voWrrqFI23lKdqFWrNEb5MY7BJD&#10;p9TglFf6VDUhTW1IXR1SVYXUVdCnshIi8qeyKiSpBEZ1SMBqwWWWXz24asKxvv9Gvfa4vu9fmH2f&#10;hA97FTl7PHzR7NIpo2mfvMbr93f0q3+60PepTTM+uZp5kt1GrAhKv/swfwRQK2IJrTROK5nbRgHG&#10;M/hTDczpkNgQlBn9UoNHrHWJdW5ZZUBeGRKH4yOAMyY1BOQmvxzUxAhNUQQts/u0AlBDLXQmodAY&#10;BigOZfeQDREVPvxkB1+JDV9DBIoNx7AE5ctMIakpJDFB6aDMyI0AVQOUGS5WpIVyik1de0E7GkPS&#10;Cmh1SbAX2L4HKEGgh34RkkIeHFSE6xyuJDgtHqj1choJjGoMtQpFNiIwypIybl4BNSsLnZKYHxud&#10;dO1W8nVw6yGlRax6vMzGULkhFSbieqAO8hR+LsfNQVjpSc3Uk9KSeTcOfDhv4ofLZk6LObmKkr2a&#10;mjM77eKkqwfmJ53dT81IrSdSXNzwQhJfq9KjSK+y0MujDnhwt3WqtZXsckx+cmoMgVoKnu9hP8Rf&#10;ebCqN3u19V6FMSB8cAzQSy+/G36mssDXBAVyJ10kydLsXFg/bEDttvlaSZ7KKVRBEZUk6pD4HhoI&#10;MGp5SEOoX4vIza8L8Kt9kmav2uLR//ZzIsJBB5usCqWBTmUhiLRSuZbWao+ES9BDwSA8eov7a0QS&#10;rR5Ij6io55Wi8rJyk/lSYofX6PzOF7z3iERMaLTIZRoqCl8AK05HYPOprHJgiYFumsIqV5qYwELr&#10;2fMgIuhtXqM98Nv4LMRwq6n6OluTSK/BowiFRfBMPC2tBHlp/+6FGz77JGfCZPnKlcgVK/dPmrV8&#10;xuLEpGhDNbuuQVzXKK5rEqJxWWd2LD/68RsJb/219M0n8f3+iu73ZOx7zx7/bEjs/Pn8RUtaPh5m&#10;69u/5pORqR98NPfZZ7c9+5eCt/5M6vM48iygsmwAAP/0SURBVKUXEG8s5R4ordYqKyT55WfXn9mx&#10;ZMWWXYsWntyzPT6lEIMSSGlCtUomNWn4UrWIIZMyWDRc8q3sQ7uvnrx8q4yHM1mbOzucjSIt8kr8&#10;keXLVm5YcCj+ShGNIpAI2Bwem8WViJg8BZsqlTCEeilfp+ZxeDQkAgUvQeBITLLIKKpoa+mo9/iN&#10;Dl9XLIYHrsu3UqmImdPn1ZcHvj3jZjSFxdJVQ8j1+Sk31rzx5pvLL8fV2g1qIwuByS8pz+aJcTXN&#10;kBvCtzXFDj+0PqjKxMSRizHEIomKUtcuc4WqbC6DWEUuRWSjCQXaKk6bQw3as6mOh6eU5BWk0jjI&#10;JltkLNK9wB8FGKDXe4EVJ4Lend41h4D9owvyeW1EOB+WS0iD8/JZ9Til96e7r/8cwo7ckG+C0sdR&#10;ulkKF1vSSWc24rCq0mJmTnp5YmpJfAEli1qJEdsZahtSqLyeV7Rh7/kl0zeunrdt+8ErG49fmrVw&#10;1ahJayfOPbd2zom98zdt3rBmxtxFo/pMHP/mlCXz9hy5SYRhlbm8lI2lO5deuJkfL65XVGgryq4U&#10;n5u7K//IEl7RIUw2jJjOa4C820BNutUwAqgk+FZsp2HkxWmlCYW0bHEHDdiiursu7tDQLRw9Qelh&#10;Sx0MVgMeISrIRCUnF8Xl4PNIGpG2rb2pvq2tqratvdXisdt9nW6f0+t3enxOsAFwQXQ6vWF8DpfP&#10;Ed7odPgdLoDP7vB2Orw2l7/RGaqsCUmzmYk7N04/2O+Zslf/pBjwNGHomxcG97k8eiRp2TLO9p05&#10;69dfmDI+achrvD5/znkhasFr/1q/dwlKV2QIiiPyTbcD/GmAywce6uA8GCFDXQCevCpIE6lqd1c1&#10;NChVUj6PyxEpFdrmCpNLp/NIdX5thbexurmyxqiuaTRWuE06v1zrh8INaHx8jV+gBZ9entrLV/v4&#10;kNQV5KkgwR3ycej203ct/HtOEF1E3Dq6JQJUkcmG4Sdst6/CQOnKAFvpYynuQ+7t2lD6WSo/G3Ik&#10;CXABoJ1EiITMgFqvly13M0EL4bWTKRWoMl5+JiI5CRabDk8sIGcWMbIL6VlF9OwcXGpifkx87p08&#10;YgbZiJB2MrRBSIrqdnTh+4KnCHAFXg7FTi+qQt0W5J5m5RwSl+yVIzcx82YmnR2yeu47U8Z8dnDD&#10;FlzK7QosykKTeDnau/LEI0qvstDL7wB7wNRiVxFpZbduXysqy6puFnX6f9DQ92Fhifgt+mWG8FpR&#10;ETe3Xnr5XfIwlAUfV2wqMe1aZHn/7abDK7UtVGVI2/NjKPxAIuMbMEgF3UGDV2HuGcpCp99U2SjE&#10;kUvyClPg6Fy+jFDRIKhtFVc1CUGPWdUMTVIAKREqm4RVzeKaVmi9BpWRQWWVZ+en5BelS9VUm8fw&#10;HcoCZESFidhpbU6NQE7ML0yDFaezhFhjHa+mRQx+rrpZ3GCWtXZCES67ldAj0UHigq+xm83/0/Ga&#10;Oj1QoMev4aq2u2u7Jdo8VfLG9kpLQ2UNj0wrKUXlMYW4KrPYWIksT91yYd3nx9YsPr1t+4kdGzYd&#10;P7g1M7tUy+/wVvpDdd5QnTNQpa5klJYlJF3am3xkbfrhNbnH12UeW3t8+7IdKxenrVtXv2CB6623&#10;vM/+2z54cEnf/tP//o95A9+6Pm9M6qSPc6a9RzwwUQK71FihaGZez1r7ybT3+7726uD3/tPv4/5j&#10;P16+f9Hh8xcP740+uv3cxYNH7lzeeyt23/Hok2t3nl046+CKGZtOnNoFY2UpO6qbGsyCLEbitv3n&#10;Ti++ln8j/k5Z6rHo2DP7Dx7ft3TbjgUbNqxcv3Ht8q0blm7dvHrd2lXLly9dsWXN6kMnVh/NPh3P&#10;Y2nAWap3BirCMRd+bFORGytwNG5xGTotAgJfylIyGq3Qt6B9gkGD2sTEEApLEdkiJQkkOiA3hPtL&#10;6AJktnoMoNFyJTgUroBIK9VXc12hKotDR+MgUzPiUPjChnYZuMVACWaXlsJExMZHlyFz680yV6Dq&#10;ZyoLkbcWDT6FyS8KO6VDnQywKnVBAbeFWMLMycWlIoQwTgsRWEcPy9r8fsLhGFU+rtLDkbtYwLji&#10;tZKIegScmw8jZ+YR0rMxqcAAK6RllQnyCTo4r42k8nKBPay2lXHFFzMLtu2/vmXl4e0b9m3Yf2T+&#10;jr1jZq349PMV48dsWTR21cpp8xesXTph2Zpxn66a+8m6resvXUmRYlkNRZrcxUXrhm3ecmBzMjKr&#10;OKfwxJLjy4csydi/3IQ7J4Tn49Ox4Dw04YF92L22YcDJkXuYzDosnJefR0zHyIulDobOJ1C5OXIn&#10;ExyCyErlNhMoRmS5oCCfmJGBTMrGpBQz8wlqqqTB0OKydHZWG9HllLh0LIFKUeuEEqVaqdZXGDVa&#10;tVSsEIsNapWpSqcwyPkivkAgUcpVWqVUqVJo1JW1psqqaoVCKxDL5Xp9favFa2sJaGMLz4/+uM/E&#10;fz55+n9/PTPw5WOjRqRPmiT+fGzrB0OsHw1Vjxhx7u0+q/791MnnH9/39BMTnn1yzZopxYJ0FeRT&#10;8NCUhfvgaEJsZUihCjU1hxodrXxhUcad7SfPbNh5+tzpvfFZpwtxZUyKyCQVm+Sc0jzMpYtZyTAY&#10;T8ZpMmobBHIlkSmj0TQ8noopFOFZAjJLK5WZKzU+vRpad50NHosP/OLDAZKEfBy1m6twsrltJIoJ&#10;RdKXk4wIsglB0iOIunLwJ70azW7Ec1uhOJqgNfLNZKGFAkUPbSdzmgi0ajTIGfFKAJc+F59eQM0q&#10;ZeeXiwrR8mKyHkGtROE1ZSXs3BxsagYCWqQDKS4EN53S+4OCdIA7Vxngi/wCloeL72SVtNMSq3FH&#10;eflLMi99tn/dgIVTP1w7f37i6Qvy0nIrXeQNB3f8eiGPEL3KQi+/A6A5kh6DSE7OhaWUlGfL9bRm&#10;272lr39xLF59a3g6JCQrdHkrdL/Reunld8PPVhZCYpmfL9IXGncsMA98q3nfUl0jQRlShf0bu2V+&#10;hAF9gSbAq/FJ2zza39x+BkY+FJCmkpMDS70TeyOvIBWFL8AQC9GEAgCeXEygluLIxWAbhYPhyEUk&#10;ehmAQC0DiSBnUVlGUsqdtMx4YDLVtUnsPlCa6UF7CRwmMKtaOlWtnWpIVujUKAx0BCYvOz+VxkY0&#10;2RSurgUgINHhZ5tbvyZhZcH7gBbgM/mD3kDQ4wu47b5KgMNXH4BS3GE8gYDDH2hx+2o7fE12n80F&#10;/dnpD9jAp8vfBvJDmQOOQNDh9ls6vVV393WBT6ev2e6r8LnNTbVKLhNdVJialZOIIRXpqnm2QJXd&#10;pbKYilT0W3BUcnpJekF5YpkAgW7RKj3VFq+h8+54DhjPVS0iZRVLaGTwDHRRJYtvYuHF6LiUa9sX&#10;ztrZtz+s/3vCT0chPh9zesTw9RM+v3jpEAad6mc/HWA/FeQC/hXk/buRcbx036TNizas2nv23JH1&#10;+9dMHfrF9Pc+nDTn09FrZo5dtGzC+MVTBs1c8u7U7dOmbj0wZ+7ZFWM27l01/UbhPrJN0ez211Cb&#10;COdjCzK3w2iZyedKz05cv27S4NGLhg1YvHD0lBULho+cOuiVgR/1eWXshIETlswZv2Dn9DEbNg2d&#10;cXHZ5vJypsnsa3MEqu5egvsvys8FjBtaOpQkWmlmdiKFWd7Wqf6OaT5Wr6HdpTHUctH4ghJ4tkxD&#10;BXdBo1lOZpbn5CdTWch2p8YVrHQGQTMw8qWEjOyEkvIcfQ0PCvv0EJq63uzRNXmUlXcDOEGdTJAn&#10;stOA0Q4M+IzyJKyiROVmP5QZ+N+BNsg3BIX6oABY78BCo1Qg0bKiIno2sMTyCOkwcmYhLbuImVPC&#10;zAHGOU5dBsx4iYMG6gzNVw9C2rG6EyOqzkAJY1OpSSnE5BzCrRzcxTTs2Vvwc0fiD286uWP7id1n&#10;bx+LK7qQhL8eQ7hzB5ecwSzE1tOlHWiT9mBh9Cezx7775ltDBg5+/9233uv36ZRlmdFJNgaiiVjM&#10;zC4gpeM1cBm0iuQ3PE10IYHMxSQZEMWMnCJGNl5bxmkmkHWIYnp2NiolF5cGhWCkZoFjicgi4EDw&#10;WoTAzK8M1FsDTnfA3d6o4t+5kb9pa+yFE+dund29f8fWg/t2Xrt8+MK1kwcuX9gXnRSTXobMgWXF&#10;XN23/8CGjfsO7zp589KV2wnXzsTeOHw5+tjxG6cOXoy+daWcjzK21Tr0NFHqwXPrNu9ccHDb7JWr&#10;pu9cvYSxbatr4qTA0/8KPvOMu0/fI//45wf/eGL+hA+P7Zx39MCiW2mHCYYiBRR1qPvRPQwiyoJa&#10;FepoC7U567GkU2tXv/b2oH8++9+333qi37DXJyzbeOryndj0m8cun1u+6sDsaZvXr98dfedKaVlq&#10;WlLCwYNHNx7evvPqicOXb508dvPCmUupRYlMI62pusYnrA0rC98T2uAnAS6r1MWgmBAl9Jw8XFo2&#10;BrqUoB2WsHOLWblgo4CSBQCttISVC647jJyRT8yAUTJBCtQS6DkwahZIBJce7FLEyCmk55TxYEQd&#10;nNdCkntYSh8b8l4Ji035pIwCSma5AEYxoaC4HtDkhR86btGGMQQBXLWfI/ByMJ2s+AbKDmrW6EMb&#10;3p48esDiabNiT56QFMOsTLYHcr15tJwXwsYPNB8E2EK1PkhZeKAf66WXRwYwTLV5jaZ6Po2DRGDz&#10;KaxyfTXX5gHpv3i0hbCsEAnhLID8qiJ31gN3XC+9/G74ycqCUB2SKkIymYsrlWYpru3QTf/MMO0z&#10;ffIRtZmsDskeyP9oE3nEGn3Ceq+8zdsV1v63AnSFDn+F2sROz0q8E3ezDJVLYyPJjDIirYxEK6Oy&#10;EHQOKpxSTqKX0dlIFh/N4KJAOkhkC7EcMY5IL4Oj8uDoXLAhkBOrmoQWl9YRqAAlA4BJBj4bLHKp&#10;hgpJEjSQh8QV40rLs4tKMzkiXE2LxOrRA6OrW8UeKYBlC+oPTMfaTn+9w1/n9NeGwxA2Onz1EZz+&#10;hvBGnbNru87hrbJD+4Idq8CODihwQGWHt6rD1+CAIhfWO7zV4YUq6zq7dqzzBBrcgaZWa7VGJxLw&#10;8DRSQXlZJhyRS+cigWULDGDoNEKLWeptbr3VpTc79RZXeD7L3WAED4QkMFp9EB2+CoDNa5IbKJdu&#10;nVi2ZNbxzWtSThy6dmTPlQtHYKXJ8gpmc4f8/hUl7tFAGlzLm1YvypLl5aSfu3xy77kzx24lxsdm&#10;pl+9fOXEtuPnN5xPOX0tO/dmLDrlam5J+i2CMFdpqzBbPc2CFnERmk5LZ+uYHIIIfiPhxqndx+8c&#10;vlKSn5uHQ0bfzrm87cztAztSUk+lovITivBJN2D5Z29hU9IFYk2F1VsXfpA/fGWhM1DR7tQKFcRS&#10;ZC6aUCjX0Zpsio5vb6Kgkde1SVD4glxYmkhJBpllGiqGVESklqoMTLNLCzIAQAmaCiaWVATKFKso&#10;DWYp2Pc7iv2hhKNDt3rUtT4pGLiDvkUD7DQ/V2ynAzsnERaTi0tl1uCULvZDNEUgzwhoXjr0c1IX&#10;k28mAxOLpEUgRUWl3PzS8KqNwCTLRqdkoZKBCYdXl3FbiBIHXe5iqTxstReaXABprPcXG+CofWyl&#10;iy7rpEo66VIX2GapXAxuGxFGz76TGQ0jpHIacTIHC3wlc7HkLqbczVb4+LoA0+SD07UXrlxYMGv8&#10;iOEjh386e9nSG3FpChLHRsMpi/MI6WWcPEYdVuFlfeP7/IiyQNSW5+LT0soSsnGpwIzMI2aA7ZSi&#10;hGxMGrAzywUFKGkR2YjgtRFlTobSK9YEjE3BJofTVCMnoBJuXlm36/DC1ce2LNiw/LPhw9/670fv&#10;/W/y9EEz1k37csOGccuPrFl5/OzWDXs3ThgzZfSAd78c2WfiwokTFq+ZOHrVrI8XrJgwc+uyiev3&#10;bpgfXXKSYlS0qTvcdLWZwGjGYSvKUigJF2KOXdmyrmD0GM6rbzBeeDH7tTeW9e8zY+mk68jr9AYM&#10;pwXHacNLnXTlL6ssaFQhe3uw1VGHwZ3bvu6jCV+MnD91ydKZk4ZNHPfe+MUzx89ZN3n4srnD562Z&#10;MXP7+lmbDixfvH/zrIWzJw4eMviFIe+8NGH4B7MWz5i6dcOs5afOr8nh5akq2twiK1Q4V/lQlQWo&#10;qQd4CieLZEBkIpNup91ILoiDETOR4iKivpxsQpKMkMMCUQcnaMpwylKMrBghKijj5BczcwCl7Hw4&#10;DwbnFcD50EUn6ODMepzQQpU7mSo3G3zyWkmgZDgfloNNy0Ak55My0LJiZj0WtFuljwN+ult9fjig&#10;5roQTxXg0d2cjHrCHlLqpCsHhqxbAPjy0r6t2KQYIxpnZ4SdFx4ZiwKMeVRQ+Gp+pR+aB2qGOu0H&#10;+rFeenmE8Bla7Gp1BQuOzsvNT+WIsO0O7XfHe/65eKBXdC1eVbVXqguvDNWrKfTyR+A7lAUwmLsf&#10;YThKAhQ9QR4SyDuoOk2JiZqg/X/2zgPMreLc+87N7blfyr3JTXLTCSEkJJQUSAihJPTQi+nVgAFj&#10;qqmmVwM2Nq7r7U1bJa2kVe+99977rrSr3ldHZb+Zo/V6rbWNbWwwRn5+j3x0ds7RKdPe/7zzDuZN&#10;+1O3ei4523H9hYaPntTrhywlKZpy8TwnArBGqMM5nJ6qOoqYQX0BaapEPityVXeh6rF5pcNjPUNj&#10;PTorbyZrjuWtwEydzVliOSvYhp858BXdAF/37IkXbImSHXz6ImqZmk6YHBrD9TC4OGCJBWa04YQh&#10;kjbOZC2hmF5lYI3ie9u7dvQNtOOIGPwkZmS8h8Wf8EZU0BL+YssKAGDZQtBogu5FGx6lsX8xHMDe&#10;7cbXRZbuaRy45Cv4dOUQd7bsjiRNUg1jcLgLM9LJEU1YPZJI0pgs2tNlxxL/F3emAu3YHMSTW+J3&#10;2ri25aC+qW5Acs4Riuu0dg5TNE5iDrDFWKMbtauBDV9x5xNDNe0vmpQFQF3x9arspLLodzGNOTIb&#10;Dc7EZpLRZCoUjXr9Ia8vHApHwrFIIBHzx5Lh6dRsJDebKIayRW82E5hNzUQzqWQumUlNz075wmH/&#10;VGw6mZnOZsOxVDgYnQqFIrHIVDYZSmZC08mpUHQmOhNJZX3ZBU2hQfMdfRrAowPPcyoO8+3EJAZg&#10;dooOtKIq6mLjdE8piZThUWyv1sK1+6WT1OFxfL/GxAFvp3EgHOWouEBJkWvhUpQiBdUTVmbKzqOQ&#10;+RsVSNmZKDumy2Z3BYZdsNWVtppcGmFOyIf6yZ2jvH6Bn2KakxxxHEdg8DRsclB3AfscTjif5QgD&#10;NNRRfAJYZXgJpofQvmtgWxe2DSceYtoIoiBNPstWp3n6ggiqCTV0KYFlZ24GXHkdrnvvmFc76ipt&#10;VgAMvyFG7xC9l+MkWRCZC0bma1zP4lFysG1EhKIAaYjZsXP442EBRpESOxCNJEzvJ3V0T+zmuSnm&#10;svRAF+CYV+kKIqoe2zW+a1vX5jbM9iFWL7AVRWG6JiUw5EXGksQ4JzHDYWqZtSaz1YGlpLHOO6fm&#10;A4msxkDZ3fn02ifuffaxZ97Z8M5zG1666/67r7v0jlsvW/PUTc9ufPrZLZuffX33+sc2vP7Q/c89&#10;cfXD6+5b/fALj93+xGP33f3YunueeOepJ9//4JnX2t95fmv7xlexvB1KtzFlTs3Lg+Bq6yprTaUp&#10;CIak3U+/+eij99749j03v3DZ+avO/936F+8bkXYrc0J7HTwoNbg12KwcK2uzoSxYLPOp2Xq0MCsT&#10;4XBbPqQNU51Ovz2gGqS3Pf7is6tXPvz8PY+//8KTG7auf61r86tb215b//76Bx9/9Labb73+kltv&#10;uOzhe1c++/Izz3+85eUNAwPvMMx0ty85p0mgPgtHWVmoKbQ5IdtBGmH39ZI6cJIhyRTTWJCAImCu&#10;SBexVGQgR5kBZakJMAffMvg0zUnNEJllTmYrK6wVubGMBlmIc8VhBttOJMDVTLpAVh/jDgj8VF1O&#10;BM6wH7HsSIHBGusKZVk6Eue/rMGu7Hv/L0/df/rd11342toHmd0fBdiElEhVBdkeFJPmY48rwDuF&#10;gauhrCD3VLRRxLKnaVtWj7Vo8YUiX/OCLu4kfXTnro9pbGwkZUR9GZqTHS1SZUesbAlUdOjqPC1v&#10;hRZfFpqVBXNVbq6rzHWluYrGQGpQlpoLQmuCa5vh2qaZBsuIcfD14P1Xp885Lf37U8MX/M62+gb9&#10;yNvGAMlcAuZ382+cGIAaoSHhhyvG5D424WcNMGzyVY8rKCdRR4BpZHKJEkU7dGTY43SwDGgjLdmA&#10;2+A8szkLOIlUQ5+gDA0Odw5je6jscYmSJtcxeZJJPGlweKybKyJa3RKjQ6jQMTRmjmdKGS9YD98h&#10;HFqSS7om8CvK4nZj/yGy/HB48mVdH/D14GPjMAE657+JvScEAFO/UPUWaj7wma94gdm/9K8A9Dxg&#10;Ax645Cv4hL/ij6h5YhKO2D9JHwFGbygO3T3ye17B0QK0l+CEM3lLOKWfyZpAewYue48B7M4VBPnU&#10;YNVwRn2JsoAIT1nYMD9SqMwUatFCLQwoQkKlarCAkoefgULFn4OeGvBsqL8G6ppRDQEK1VCpFgDk&#10;q4BQsRou1ULFOtgfLFQg4AzwTxUf6u5x9L0VFgH3W6h4/RHNBGmovXM7XzoJ+g3Lfw7kf1BenCGF&#10;WEEBPQyOkGB0CqRqej+mA0cc8ISV4BUv1Q5ms2arVwyKBoGM0Vp46ZITXUhi7wmPHFRfSJWdM2Vb&#10;ANG5aipgnADDSR7n4CSYbvxuvHRYHmMDa+rwJuGj9iqot4FprcsJVUmebJYNTCmyfhzD6G4b3L6j&#10;b2vfZCdBMUwz4zmuSVGAroiwNWk+HNWvSBuGFhoHcdmZD4jSBudHKCyIVJPkUXQwpGIfqYNhIWiy&#10;fDh7ojk9xD6vMiIyaZRD0mBxIozAQ3HUZJaihGGe6CW2j3D6FDGO4wDxeoBt5ppXq9P8Md7ALsy2&#10;QVo3OEoxyzEUxJYqjE/hnFeBY8HGUi0D7diBnSYXYndH9HajTK1TK+xmo09vdavUJoVMr5RZdEq7&#10;Te9wOJ1mt0NltcnkRrlAp1VY9GaH1mRWakwajdNs9NhAAp/X6Jmy2mY85pTTUdY558FPw6fX+F1t&#10;XsANTBKMw+PKvhHhbqysix8gQqkIDTC556qOHQ1lQWuZD4TqifxcPDET94eyiXy5Nl+qVpLZGY/b&#10;atKZ7SZ3yOUKhp3uaT/4z+30uc1Wq15n0Kt0erXZqLc77c5AAFRlEU8sHc0HU1VVaF4CHubRUhZA&#10;qwremjrFZ1gmMPTuAWoXVY9TJ3nA7AfvETwr8CoB8J3CbAZXjlwAbsP1QawVOWBBdChKDVmRcpbL&#10;dU+SVGOj3P4BavcQqwedEzEpDtNBj6dRpg4nhx8S8IR1haYip6RFH7mo9xN2XLZh3eWbXryT1LZW&#10;hX/HThmNcmWglFWlUIbY99jjBLSMKCx1OXi8wCKabXkrtDiBKNZ9iYKNLyb1De6mMMdAh3Zhyaej&#10;PZ+3MdQ0g1h8FQ2otRqyQlNZa9HiRKVZWTAYMMYw1eAj6PSDWlWvVtmrVXRr+bt0Y++aP3rS8dL9&#10;7qduD9x6ydQFZ/kv+5Nn7c2+Hc96CJssumFjkm2BY2vHdmLw50hDWQD9Bm9VG0HMn2NzC+pBYEZ6&#10;p1VsAYHOxZpcopmMGdirS82hQwGYWPmqJ5K2yNQMYFZt27m5b6Ad1LZCBUUgIwPDTKVn+mc0ICWo&#10;fCNp02zOkpo7LEkF2thLzOyGrQuH8cEGWpuDz6XpDx30hOjh6Ng+/Ik0dDwDtXljcgEcEN5zAUsP&#10;3C8HTAluNlGwxzK2mRTAGs/ZkwtPYK92cCDAs5pOGGRaxvBYD544aHIK43DtjP2EtDhaNDLGAbNB&#10;QT7nvmdRXChyzmlsVFU/jgf6UuB2auDAxUfhzFT2ZemfYOZfpOlPgKb9S78uu6qjB7jxubo/kjIy&#10;uTiQk3kSYmBWu9RtAWR4kDGmkgadhQvyOX5yUKSkWD1irYVD5+AmaaNyDSOaNudr3qXPELxuX1RN&#10;ogx39+0SySnJguMQl1M5JFBxAeTbeNkG14yoaYDBbEKkwMQapHfjpUOSCBN8/URD1FprLIIgM89J&#10;gXWtSvEEASpZix0XDsJZ6Nz+Mf7AuADORZ+QDdP0eL6HIo9xtDm+GZE1bLZPY2jBnlNVrssJ+V4y&#10;VoTpJXUMs3uZNoI2K4BeD8vSNwC/qy+K+T4KQTYM7hRcsC4n4LgmR9D4DhwX2VA84KqTwKR01dTy&#10;GXYvoaNtYBvDPGEuyZx1eBdNKfcFLjpgnlda5g0uuJCka3reGZ53gg1AeN49Bfe4puCeBmCnM1x3&#10;hGv2UH0xgQMA0sA/wQT2MFx4Ugt+2txoI/b8HNjjhmsoqgwVibEqs9XVjmWLNR5LwJU01l/QOeYD&#10;4flcbr6CzOdK88HYvGdqfnZ2fq44X6lCypV5BKWyZ6OxDf/a2EC3S8h8Ij3v8MOTQ2Xh6MRZqClA&#10;JlQmuBTd+CCte5DWRdVjlUkueMUwvgbU2uRQL0BdEgwFEcjb8hhbPgsDN6qSXGWCI55m8HxkrnuS&#10;4yYxrIQJ6VAfsbN9ZGf3xO5hVh9BPkK3TAj8NFWcaypLoBhxjF+BvS431uT8oqQzSH9OOvQQH/Og&#10;cOj2iV0392x4cGTTJvkAfZZpqsLs0XTg8QDqrQD1EV91wVth0XuuRYsvOsW6L1lyyDT0MXwfg4eF&#10;a04XbLC5P9q9MtChmkVsgYreDlfZb8kKLb5cNCsLoesvnLnzsvAdl7nuvNx2z5WOOy51X3+h85q/&#10;Wq4533jdhYbbLjPdf5Xrriu8D99g7X1VGyTpq1rLvNk2b0RnTIAznsjlp1E7gJoiUNXFENvn1eKC&#10;ehAYkL6ImieZZKFLTk6nDEegLAAKwIhC3Ba3iEgdGYaTHfA6K88zpfRHNeGEfjZnAbUwTAmXh2g+&#10;9pNYtCqBER7IVGAIg3wxODMbmElO58qzhdJMNhvKFoO5ajALx/DhcoDgFsBThXoB+Iq6+oOd+Rr4&#10;qzsHrwGYuK5cDRwSzRajmcyew+F4uC9X8MVT3qmoMzRln57xRDKRRDmarfoLVWceHAUOr7kyjZ8A&#10;VOFMexTwJ/RSy6g8scf6zVe9yaLN6hVhCLufev2Je5+6//51D7699Q0qdxSuV1TxFg66ZBG44Jms&#10;GTxMCmOMSBmWaxkzGVNu/zEF4a/vq1Og17P36yILKdHEB0qzlP0ky6Ym6sr/Weq8AEho14Gbzc4H&#10;MxU4MWQBkJ2qnkzNm6l5slUAKgMtNbmbL/tzBrzWUt03nTRwhMQRbI9ETQ0n9enygrIALj6et7qC&#10;Sp6YNIrtBR0LiZIaiunA2+RLSBOTGIWeGY7rU8tiNIJMEkmb6GxsT98utoAQTZmOScFHnReiZUuo&#10;brQhCmCWA+OcqBpVLPdZQJ2uQS0EbCRgS7tQp3p1ms91kydVY1gBlBKGWb0jnL5hTt+YAMaxI2vH&#10;GTaCIEABxpi5LHXUG1LC3prtyEEvw1KVAUuPrMMOULt6iR04KUYUZpjLnxA+wDGv0uWFHNfkhHSY&#10;qBwVh+myCAtceRtmO0WLNebFB5kGYqnIdBkheEq9hPYBcpdkmumAdvshmmqgnyezzksthwy6FELz&#10;zn2BqyQu+6GlfC5mZONOAVrbvNM375uadwbhapRy87zONu8Kzvtn5v3Rec/0vHd63heZ90fmfVEU&#10;sB2dDwBm0M8oTOmKzJs9MMQSOPwT7/eTgTmnJtfnRSDrjgsGByhdY1BRIkFBqqpw1TUggaEgEocZ&#10;dPMEUTY6zoN5e4jZM8ToHmLD5R5woiGQvccFAyOcHpDh4SqSokFQcECWwNB6SMpRnpesSvNAboHO&#10;Dp/hKwCFy16TK8pSbEq0OSpeo8Cd98pjP/nbuT+/7Pyr3n3yTdkgOSvRVuS2A+tunz3ghQIscHqO&#10;wlvVgLooVUZb/xYtThQayoJcS8cS+lkCvHtKmSgeZZ8F0BUHxMpWKCvUoPtPo2Q1FbcWLU5gmpWF&#10;mfuuTt52aeyeK4NPrPQ+d5f/6dvCj9wYeOxm1+sPGjtf1tK3ahQ9WtOQzo0zJlkWGNgc9DNUn1O3&#10;6ZgA+h8A0ElFgU6Yi4COjrUmM1Uk9pI8XDAkS/ZcBdi9S+cdNNhjvqI01TufHnBO8CveaRWThycz&#10;RrUW7qdRFoBJY3QIKcwxFh/vCMhiOWvjT5/aaGzMDgCXFMhXwqlZu1fOkeBHiGMjwwwOVqzmMHmy&#10;SbJEKlOHfKFCMJH3zsScsaQjkXVOJdzhuCeVdSVzjnDc5ovYwjPOeM6fKnpiSet00umPBVx6pYFC&#10;EnP5Uo/PnZ0tIJFywuxRTE5iOnbu6Gof49B1Xtt0dGraHokawil7KOmZirpnZ53JtCOZtU/FTC6/&#10;1uXVeMJGf9wznQukSp7cwtC6C0YoQFwWr6ivf+sTd9x8+6mn3Prf/33LN7553x9///ZLT7CF41Nx&#10;Q+bAi4+CF1Gse8MxHZ2NGxrrkanp0wn4gpqS7QHs32OiLyg4cM++aRospEQTHyANeoYGS5wF9kmT&#10;y9Grul8vVRYAqXBvshrM1EPpeUA4XQ/Gio6ZqDoWks1Oy6dn1OGEbiptjIM8X/Xm0eez50r2Ofnn&#10;CPrYfcFZ3SRtpKe/Ta5lNIYjAODhRzNmk1NIZ2PHJ/qojDG9jR9NG1NzTptPQmWOkqjDFo94v3EZ&#10;QBmJF2xSNQ070c8WEDygL9IY5dg32VEAdV5IVO2utJIkGm0f2YEVY9QpHrDe0foH1kjQGKvI9AWh&#10;MskVT9FhxAQDnqQen5CNAKtskN7dR+4cpHaNcWHcO76PApLpCyJTWWqpoPEXj54lA2wncD3mslQ2&#10;w6IasGO8fvDrWBGGZSOqklzzISyZCW5KlxOy7ES8ZGhCPsywTtBM+F5iexduFzA17VU4o6HpkAbw&#10;dxGpCF1vcoTTS9aMgV8ET+ZwTEfwHBY6fEvZ707AgdIvZdlPHD+Aa4NCACox7P1E3RnAduPrcpr2&#10;Lx4LOAquCiD/WCtyRZxL0WH7KV3gvRPkw9IIE069rMg0KT7fR6MacBOy4THBwDCnd4jRg6F1g89R&#10;Tv+4YACGbJSNkJRjZM04RYsFJwGZh20n8rxk8RRDleQZCiILIjuKYRQOF6jc1RTaipxalG+wEK9+&#10;/9lfXnvxr268/LL3n13NG/wgzB9LiaUlia0uP07CLoD3Cz1uagpPVYMusO2AHlVNdVSLFp8je/vV&#10;jR7OYfMZKAtobAVrEA3ZiNaxx3PT0KLFMaFZWbAm+LYYSpJvTQltScECGaGlILHMyaBrYlVhqckt&#10;x+tEwaWAPijoni5nb099r44AB/HMVZk2L1TGubJZtjTCkoQZkjBdHKYLAzSBl8b3UkHHhe0ica0k&#10;sZmms/KsHonDL3f4FZ6wwjetAvijamDbTCWNkZQxmjbF8hZgLRxZJXggQD0ITDvPlIrGHidShzSf&#10;Wlkw2IWT9FGWYMIdViSKR8tqcqBD39O5SryatwTV2I733ll376oXHrn5wZcf/8cL7z/08IubHlnz&#10;0Yb3N43j+qgTI2PDPe29GMIESSImUWR8IscqIwi5vTs7d2z4cPuOXf0jDCZVyuUQRwiYge7BobZ3&#10;39q2+t43nn7htV7qoDZgTyTyM3rH5Ie7X7ht5b2rb3yx7UPMJINLo1OJRPw4HosbwRCGeokkzBhn&#10;cpjJGB4e7d6+bfu2Hbs6h0C/VkVX+/wxfxFGVXDCcfuKaypjZArHN7z09NaL/m767Rmxn/w0+v0f&#10;Cs/+U/fDDwx0fSTWkoGZnTtArIQcauJ6p1Tj+P7e/t0GmyCPQL2pKVnD8kfFFz8ayyCQKQUyc4EC&#10;DFvgyzUkBvC5B+jHUfFkER9In0EC2YofvCkY7rGZRhjI/aha0B8EbNQ8+SKvSVmoKr+PGP5UMZ27&#10;CKI7Ozz8oHrbG6zuDwmjO3HETiJjgC2d0Dt54ZQBPZv7OFMWYNFwBuXYiYHunl1qEydbhh4H4DXF&#10;clatmUOkDGEn+sUKKiihxYovXXLa/TKOiEimj4iVNLATusYse03gDMmiXW/j0zk4jpBg9YhnMuaj&#10;VEb2AbxxUK5BpaHQsfoG2j/atrEb1wbsbfksW5MWqBM8+QxbEqJznSSqCUdQjoxyYaC7tsHtbUPb&#10;MYweqhHP91MUcbY+LzIXpeayzAojFx5aCMbDBFSVlrJMFeOyrIRx/kAPvq1vspOix6nh+DA0TprS&#10;7xdQ5WrQWI94CTryzB8YQJcYpBjGoVIAozPsXymAykJZynWToXkpHwZ3rSsID1NZ+FLRUBZklj0A&#10;GxKdKHGELDv/YQPelKkslU6zJuQj3fjd/ZQuugkPAytU5M66SpsT0i0TYP/H7R+1DW7DigbZTpJ8&#10;lrWQsYsSc0liRkM2wqiNZZjVG0ApoSKzoAoayA9NP/rZAyWDutJQkdOT/M1G3FpW192UjrupnYD7&#10;WT0vqHHdQaaoKLXArNt87GdPQ1lw19RRxJQCDVPZ2VIWWhwfgKxoTxUtsYwxCshZojlbrOgEPUzo&#10;7rrYu0aH3BqNOGBvrxv0hRo9n0VlQcfATw5wxRP+GTXoWRVqPjTx0enMxBF7ANHZqzDaUUtZaPHl&#10;ZFkEx3m9ed4APi3zOiu6EoQFbutRd0qNDQ4iNWg+0fEG6FsY5yTg3tQxvjrO1yT5mgQfbsf4mjhf&#10;mxSAP2kzQn1WpM+J9FmxNiVUxjn8AIWsHUdXQe8ZpHeDjnsPfncPbnf7yM6d/dvaMNtBX7+fCkcF&#10;Bya7MPiuYWzv8FjvGL6fRB2hscYpjFFg7XPFJJmGrtCzQP2ls/L8UU2ydDTXggZWDbBAfBENiz9B&#10;YY5prbxPqSxoLbyJyUEqe8zul8YLVnCeT204gTraDpWFarJQztRjcru448WNH96yes3z913y6Orr&#10;L1z9/I13PPHGPTe9u+7G+x//xx/+cubPf/7zn510yi9vXnXV+91vvN7W9/RzO166+8GHLv7DH3/5&#10;0x/9+Mcn//q0q264YvWD99x8w8pzL7vwnJUXn3fLnVde9fDd1zzw0vOre9i79ZlgMp03jasGn3nl&#10;480P7Rxr3/Ueftsjb7z7zN0PPH3vJXffe8lNt99w4003XnndNZffeM31N11z3U03XnPzA7fd8MTz&#10;163pfGETX2R1pevBQh22TCnEGUhombyx7S8+M3zuX2Z++OP573yn8v0fOP9yPuGRhwZ2vc+S4gJJ&#10;fdOE/EXAuwCmrMkpJJCHJiYxdp8MvK8mkxWY5csUgWMLvNQFvR9td8v6sv3GuuK/mySGJqrSr/O3&#10;/aH9xUs23HTdhpuvX3/7zW+8+ASJNThTsBbrgWMyL+CIADeVmnNG00a9lUeiDBFIGKtbAu66NO8r&#10;zwejGcskfayjexdHPBlNWQpVX7kWjKTMbD4BM9rFFhL8EXWiaIcKzrIz52qeVMlh9Yi5EhJLgNda&#10;OFMJA9jZ9EKPjMbEE7ABrj+PeOI5u1LHHhzuau/Y0Ydp7x5s6x5rG2b1TMiGcRJMY3nFXmI7htGD&#10;FWGoeizXRRYFaJIwQxnj6nJCE9IYAm04Wx0Tywpa71W5LiPiOCYHKd2d2LYx3gDTShBPM/U5Ifj1&#10;Q7SRwHlA26NMcknqMaxwkKgcHaB2AjMSJ8IoEzB034EEEXB+17waGJngkF5iB0WL1Wb5MP2ylC2O&#10;Q8Drs1YVuqyQ654c5fT1EDvGBQM8D1mXF9pqUDOCelOaR9Zie0nt/ZPtZM2YMs41laSWGvSCQTP2&#10;Io0hgQXAX48H+3w59rrCWJGJiuLRuOB9P+shTu/lm9af++wDl21Yt5q0c5ubSs9JDBX55xjTsaEp&#10;WOsKZ00ZrBg+93W1W7RYAuixgP6keTYpdzuZOhVOrMDxDVylX+9L2eB03TL0ScyUrImCdRZdBy3e&#10;oGhPop2xzJwd9A3gMt6VhrLglMjIQ4O7iVSM3iHwT6ln4qZUyQ5X/m7+6cMjhThiiC2EGFw1dStk&#10;Y4svM8t8FmAzcxR8HT93LKAtD9KH6L1tg9u7xnf1TLR3ju1sG9zRhtnRPd7WP9mBofWMcgZw4qEJ&#10;6fA4fxBD6+4htIPezBCzF+yc1IzRjHiGlcCyEdkOEvhkmAlMK5HjIvN9VH6ACj7FLrrKxtGauGoT&#10;R21kK/QsqYYmUlCECgr45EvJdA6OzBhj8iZQ12vzPjLqpwAaIVWPK6QgUUcmSBidlT+TNX0qZcHM&#10;xZMGaexxZ1DeUBaakh0+DWXBmUZiuUq+VvBFTISR7a+tu2/lgysvv/nh1dc//94TTzzzwaor19//&#10;14svP+0b//O1f/qnf/rXf/3Ojy97fOV24kDPtoGXHrrppvvPu/nOW2//+xV//MVPv/mjn//mT+dd&#10;+4+/XvCXM3565qk/uOgPv77phitvf+rhlU+9+eR9HeT3pFlXslr3c4KMDTvGhl7G8vCYjaQPbn70&#10;oWt/f+mDf7/4qSfvffDldVdfs+qSU/569Tmn3X7P3+584fHb17616rpnX7jkru1PrqdxdK5kfSpf&#10;h+o1eAKxgpUuGHv2iQdf/PO5yr/9rXTttVOXX9lx4UVP335ze88mk0cQb4QUbr5xaIgmCnaHX8aX&#10;TtI5WJmGHoxpF1Mydjy81Nr/LIH+DtDlAQKXwwQ754zFeP8niguAHPdbhh//RPvDHw+dfMobl1/a&#10;tuVNnYM7W7Knq94MxANBlYv9GuefAbmqJzXn8E2rpRoGjTXOFRG9U6pc1Vuo+0r1QDhhwhIGd7Vv&#10;Eypp6ZK7UPPHcjazW0SkDGMJ/ToL7yDFp3FmUNxECiqVPSZRUf1RzVFRFhZlBXCqXMXtj2j5kslx&#10;fN8EGSNW0+w+qd0jl+kZNCmWIBkmqUYpBhzDRuC6ycIgXTbD1mVhiHtoj9XhLAloih9T46QO5VpT&#10;WSoOM8Z5A13jbRh6D92El8+wTWUJXBLocH59QVlIcHGSoUFaNzrNvrMbt5tumjCXYVDJpvSLAOsR&#10;2GCyCLN/snNH78dUHc6GwBUEmpK1OA6Bg3hVmTLOnVSP9U129lM6yZpx2QzLvGdt0YZ2oE7zqEbc&#10;GK+fpBoRTzMsVbmj/gV/v7BsytUV+WRGtMk2eR9265+evPeU6y4+Z+1d92C3vmMhjcb48jnoYfS5&#10;6AtQWajLHTUlMIpiZTs0xvatqVq0+DxBlYVYSmY3Ynkj72E+fnbH8K4eMY2tpqp1NIVTbg4p/D6W&#10;1UwUK4hCOVEkIwkUFJlNaJpRuvx8q4mqtokMEctUwTVXdycLSuJA28sPv/jaGx+29bX3bd9CHu81&#10;hBWRqj8FY3st+/VDAPR1k4g9ilj8FZ2jscBkS1lo8SWmWVlo+vMXF0tFBrq8JMXYCLtvHIZ6wozx&#10;BkZYffCrYBAnxgDw4qEJ2fCEdBgrHBzj9o/zB0GPh+siy2fZ2oKg0V1u9HVc82oAeFiNyRSNnf66&#10;frZuy0AfdVeiaJ/JmiNp01RC75/ReqZVwBSxeMR8GXkM10ekDpvRtSEbVmtTrXT4OON5q9rA6Rts&#10;H8X2WD3iI15jv6Es6G18EnWYxcfDOeSNWWfLUh4moCVoxFkIZJDYXC03l/RH5VTxUPtAT8/uCdY4&#10;X8FnU0XjnaSBnbs6drzzwYbXX3/zvTe2dmE5VBmf3/3a1kfvu/y+zQ/sYNHELCFxsGfjrq62viHs&#10;SGdP19ZN27Z92Ll76xCmF0sjY9liJkHn4vuLM9lSNWZN2rlSvZ5lDtjtWqdkjDjUtaWD2IVTSqQS&#10;s45A4GM3D5A7dzA5GKZeQhHraOM8fj9eyWDZfFP+fNUPbDxg7IHWBdiTBje/fXDLmy8+0fHck7gX&#10;nsE89+S769a8t+V1jpIYy1tAgmV3DcnXvLNZi1RNJ1AwPAnJM6VCxZq9CZoM/s+fnGDO/9RSysEX&#10;SsHnq6r/a8gKRcL3i6/8qP4f/1H/2n/5f/Vr3DXXDDxxt4N6s8M0miiCZzWdqQRR/JmqP1v1ZkGm&#10;AoAnicaDXLzxY0pjzoLdLxPIyVwxUWfjT6fN8aLdM62Qa6k4fPt7r6x77uH7N7zxHJ7QKdVSRBoa&#10;hT1O5+A0Zs5U3ADf5gGyPSgOoKsdnNUqDSwyY5QjnHCHlI1lPptSHi6Nh1Oo+UChM9gEJProyHgP&#10;k4u3eSXxgq1Q9c7VA6my0xfTWKYk5rjEWpQBEwWtfD6rEVrwczUVMDmsFZk2KxD4aXjJUA+hvXO8&#10;DSfESMIMK7D6jsiqB7fQUBZAbby9/+NdA1v7Jzsn1ePyGNtWbU68CLQwawp5jEOQD/cQ24fZfaIQ&#10;zV6FZ2tK2eK4AubVmsJQEvF9FKxgsJfQMcTsZTng6iFLBalGw6pMclHPwX6qASebZTeWEV1M8wUF&#10;KmLzCgMiY+XE2zz0VRPbz39p9a9WXnHmfTdes/WVFxWjfRGuuCSxQKGw+dhjCrB/rKCYV1XAKJpF&#10;rHAGRGsSRIvjCjidwZEtSKdcQ9SxjZs/2tCJ203k7Bjcvu61Zx988I31T+3csXOwkzKxjTT8zq4t&#10;r7y38a3NvRs7sZt3d7/9/ntPrXv6sTVPvvMuOMKhjyI03/TbH3S+dNO6zte6REwOQzT00cDYxxvs&#10;4pFsMFT2lA57aMSZQhyg4IQRo6eqAbUZLFCQ5oLWosWXhxNWWYCSYU1uRWRWBHw2Yy5LDUWRLidU&#10;p3mgHwPQZPiGohiN+QT6QGjYpwNHfoKug3BGoma6bE6Um2Y6AKMaroDYMCaBQSLT0EnUETJjDFgm&#10;oZgexls+/HHdhiQB7N4iuh6vzsojUodHsD0CGXkqYcgfqZGzV1mgjbAFE0dPWQCgzwF+ejPITLGa&#10;QZBCqZCF//L54lxxrlQo5bI58BV8FnL5fC6fy5XK2VzcZiP2Ez5u78Qrmd5svFRGyiBlrlDIg+Nh&#10;okwmm4GH5XJ5sLNYyufnAOl8OV6cS5TnsqW5YqFcnKsUy3O5Yi4D0uVKhTmkCC6gOFfIFYo5eFCh&#10;UsrPlQv5EvxaKKTK5WBxQRBZuIVkyR6MaZVG+gRtoHdk5zChiyubsAUksznLUqVgHyquRMnuDMjp&#10;nHEccQC88Vi+OW5Fs2F/3OHO1XyZqjcyPZLX/Ckn/K7hw19Kzz0v+Yc/zvz+D6zzL+y988Io/od1&#10;+dcR+Q/n1DfM6e+fM6wqGR+Icdpm5L0zuuEZO34mSI8m9bE5V7Lqz4CzwScA88PS53B0KdS9oFyo&#10;jJxJ+hhXSlKZ2TTOcF/Pxt1vP73z0ZXbrv/L5vNO2XDmD9/6/U8+vPpPHz984/qH73rmyYd7Bne4&#10;A9IcKiQdXFmIZkxGBzD+R6jMcYdfBn4uv/+VPg4DcOZUyeGPaKRq2vjEwBi+X6Sk+mc0YGd2qUNE&#10;2ZkqOxOIPVIxBao6V01lB6Y+WgU11UtHC1j71RSWGgw6I/BR6cYJig5LVI2N8Qd6iR0D5E66aUKf&#10;Ex1k7YZPxDGvdM2r5bPsQVr3ux++/f7m9zD0HtkMy1KB6klT4gYwemVZJo+yJ6TDvaR2vAQjm2WZ&#10;9gx3tzh+qSssVZk6zWfZSaOcvr7JzgnZkGSaYZyTgGy2NKUd1ZvAa8WJB4dYPSw7UYMuXHoCKAsN&#10;HHWFoSrn5sS9Ue5LipGrt7x02u1Xn3zVRec9fd9jlLbOCJdTlOoRmR3ecvOxxwjQmbHXFH5EP1u2&#10;ws5JS1ZocXzhzlad2ZI2Yh+Tjb29c+uG1zu7MZM7KJjHX3vk0vPP/9Opf7vsnDseu//5tzq3rx/Y&#10;9OCLj979wONPvNr+6qbuZ9etufH6i8/93Vnn/ebMu29d24VRKg2zuyisS255+cbTnxt4Ae/U6QRO&#10;+jtbJt6+XMd/KhlyzHlqoKfdfAEHAEZchq4KEcTsq2rtVSVcBgJ1VWgpCy2+5JywysIiS1voxrjB&#10;4ldbQ31ocDgRpBvKgqcGV2aCIZSbapw9NEzK2ZxZZWSP4vqGRruFMoovqoYL+DXNukeFg3zV05iQ&#10;D02OsiNZAtgBsbx1JmuJpE3RjHk2Y3H4ZBPk4aGxHoWOCb6irmJ7T3VYoMqCU6lnDY/3UJhjnikl&#10;+LnGZR8NGsYk1BfSiD9TiRVq6XItVa7MlirRYiUxV82Wq1mkmkKqcaSaRGpZpFZAqoW5QqaQzeRL&#10;+VIlN1dJlcGfqulyFW6Uqxmklq/UchWQGB6LHl6Jlir+DOJNI1N5cNpKvFyJ5CGJUjVTqYHDo8Vq&#10;FHwtVpJlQBWkSRYrmVIlU66mEfg1UoQKCLjavcpCA2DUxQv22ZxtNm9Lze1nqYUG4A3mq95E0W5y&#10;iqiscTxpkC8he6dU4E9Ng9vLLPnjDfD24T2C9tXu4+zofP2Zh27f9uhDwldfZr/0woZHH3r9yWtm&#10;mD9cnCixSE367ZoM8J2a/H9riv9NSe/IGR4oOB/LBj9KgudWD2dqgGCmFgLbacgU+IRfawFUffhU&#10;hnpxHipuIgWto7dtZ/e2j7e8/uxtVzx2+o/fPflbY7/4T8WpX3X9+iueX68wn7qC/4t/Gvjpvz7z&#10;nX+/5aTvP3DLtd2Yj80BSQ76IOx/GdFGcQBv1uoRYwnQ/re4xODn8qDsLEt8WBRrvljOyhYS27t2&#10;4oiDRrsQFPPMErcmVJjbmz5ddiTK9umKCfRjnDWlFS7Ns9CPaaqgPiXA5JPHOYIgjWrAD9K6do9s&#10;75nYPcrtJ6vH4TJ+KW7Dnv809p5jXuWe10inWd24trfee3Nr10eT6nHjnNh5IL/3msJUlAiDVJxk&#10;aIDahRUNioI0YK86joNAfS0OAsgkJkQinWFRtNghdu8or59pI6hTXPDulktCIFeAHokoRO8jdfYQ&#10;O3geirkMQ4c0JftCA+c71ORKRIZLCD5wkO8Y+OBX11/yvd//5uw1dzxA3PGhlTQR5ytB+YL+ks3H&#10;Hl0Wao+63FPVRMrm1mIQLY4/3KBjkKvZcgWhVdA+/MYLH73+2tbhnZiJD3s7nl7/+sP3PvPI/U8/&#10;9vhTj6x7+M51q25Yc9+tqx56/MWNG7tYHeO8nTt3vfbGMw88/tADDzz19uu9ZIpZKTR27tp53fXX&#10;/OGMcy6/6KZHH3jw3kduuvSG5x5ZqWBvL00HKj7kUJQF1K8nXXbOlq1hxOCpqhuDkQ27oKmUtWjx&#10;JeTEVxaOBWgNovDVtLNl28EnJQIjATCVNGrMXAJ5aAzfK5BNBmY0wEZtRO9PzTmTJQcwimazlkjK&#10;GE4YgrM637TKEZBZvRJgzFi9YqNToDaxFTqmXMcSyakUxtjgcOfE5KDZKUoWHdlq848eOg1lQaph&#10;9PS3DWN7DA7+TPaox713phdmRrjT0HoHgPM3gF+zCDApF7/6M5VgvjZVqk3P1UKFSuOvAPCnhY0s&#10;4svCz6WAYxv6Bfi5xqkaPw3PiZ5h8SvYbiSAf2qAHt5IAF5l89sETwPYkOBBNRzg9/twoHRdtIfi&#10;ep2VhycN9g3sZvEngrP67LKOmttMWGbJH180Hia4VHCn8aLNHpTwZBPEyT7sWMf4WDuB0s+T4Vw2&#10;GuK6FXHdVnasLJkur6pPqqp+VlX+pCr/cZPcAKgrvllTfrcQa8/GBdk4NzvLyc6w87G2kv+xmup7&#10;gDrku3Xld+c89xWiWxeYacsWJNm8eA+SpY9xOaV5f6JgFyqob7/z2u03XHXXWSd/9POvCX62wnfK&#10;ivivV5R+s6Jy+orq6SuQ01cUfrNi9lcrnL9YMf7Dr9z5rf+6+Jwz3t38qsUrBCURvf3mMwPAoyhU&#10;vd4p5chYT3fvLrWRnUefVVOypYAsEctZg3EdIF7YT0Q0cM5S3QdKPZ2D6+jeKZBOJvI2kM32m8EW&#10;QHszKcSRQGwRxByo6J01FTBUloyTfNpuDRQLagpxmDHK6e+e2D3M7CUqRtkOkmSaqU7ydDmhGQE2&#10;z1HoPDWUBXGI0TG6a9P2D4ZZveIpBlQK9je3wl5TaHMCppUwwu0dYvVMakaBpQptzmUpWxxf1BTG&#10;skQUpE9IhjD0ngn5sCBA0xdE0FVhf54m4O275jU8N6VtYHvb4Ha+l2qtHJPFTT5f7Kjzgr4qZxal&#10;213kB8e3/OWpe0+57pKzH739ztEtb9nImFm+aE5mqSuPnXAG6oqFAZKqBlQmybIjjdpLzXVOixaf&#10;N9mKPVPST08LLRqqWkVV2zg6N1fv5KqtHK2TrbdP8IlvtD130z1XXX3dXc++2DZEtUitCW0gpXGH&#10;ZA4712pl6V0yqV3BktOJTMzIyAf9r9763rWnXXfWyaeecvovzrhh5QubR6wKfzWYrnpyy359OaCk&#10;QIkfMXkqatA2WVszIFq02JeWsnAkQAfCuiJY1cXL9mz5wJbAEoAJYfFIWIIJHHGAzsFaPWKwZzpp&#10;9EXUjoBMb+ML5eRJ2iiWMIAjDZIoQ0TqMIGMIVGHaexxBhdPY2HBUWwhgcnHEylDw2PdI2PdZNqY&#10;xsSZSugPrm4cBOg9gThdQQWDh+vuaxvF9oArAbbNEU+vODDQaEclhobKAL42thf3LP16uDRO2GDp&#10;nqYEi1/3C0jQdM2HBHhW0bRZa+YSKEP9Qx2juD6xghqIqDMInL3SlDjo5y7a8IeDP18JL9t5dChW&#10;poqVUKHiA9t7rnPvo8hX3YmSPRDTWgNSe0gK7GRogdd8mfkQIFnzxQvGZJycjBKSwbGke6jofqbk&#10;fqaq/lmzviD/RlVxKkR+alX2y7p8n78up674VtVwZtVwxh7OLPmfzOR46TkHILNvhs/CmM/+cFI/&#10;Ruh5+u6Va379g50/+Irp5ytKZ6yo/27F3JkrkmesmD79q8HT/3nq9H9KnfEV5Hdfqf9hReK0FdTv&#10;rXjx+//y4IVnbdz0ssElmKsG8wfwXMjXvVNJA09CwhIH+NJJT1iZKNgONCkGlMdoxmxxiVjCCZGC&#10;EpjR5muepsTQyaXmmU4ZmTz84HCXUsfKzME5HUvTHIQU4oiXbdGyOYgY3FUNqI5ApdRQPD9N/waY&#10;dqCrxLQR20d29OB3cxwkbUZoQeDwciO4Q1P6IwacDVhNPDd5Z+/Wjzs/ohvxxqJ4vzaktSbX5QQs&#10;B3GQ3jNI62ZYCZqMwArn3jenbHF8UVPo8kKWnTjK7ccwekjKUWmUaS4fcLYLoBF9QxyiD1C6uyfa&#10;QT7U5oQgAzQlOzEAGdhUU/AKkvYgay27+6otL1/6wXM3D320WjT8ipXSOc1hZYQGRAqSHYus3rCF&#10;nHVVuGpMIEdz7aoWLY42TtDig1Y1XbYni7Z4wRYvORNlOEpUqLryFXNslmfTjrPZY1QxR+XXT5Xc&#10;qaonW0W7N1VvoeqO5yxKA1x0aWi8V6mlBx1kl6ybN7lzaLxjkETg6GShlLXQ/KP7J4U4Z8rWQEXn&#10;rCmhq0JLUGjRYhnLlQUYGGyxJfuU/dQTj0Z7DDrfnopmGl32+VAmZQFbvWFk+iJqrpg4PNYNIFKH&#10;aOxxFh8P4eGprHESbYTCHOMIiSIlVaqiAWRahsrA1ln4eivf5BTZvBK7X2rxiDVmDldExE8OAoQy&#10;ijsEZzEcWUg5YOFky25XUAmq3S1bNvJEpFzNU6z7mpK1OBDg5XqmlETqcEfXDhxhQG/lzeas4Bk2&#10;JTsAcJy8ieULUqIeFuCNuPe7ViXqZQD/dHAavwg2mg7PI4EcdANZelXNgNxbqPkK+w1bCAxmsLPm&#10;zdT9mXogUw9l6tOZeqRi+gtiOhfR/7mu+n6TatAAUf64pvpRTf2jivJHiPxHFcVCwMgjo5jBO2zt&#10;r7772I1/Ovn9H/7L9K9WVM5aUfnjv8TP/ib9jP/ZdPp32/76q6GLz9x59kmdZ3xfevb/xf/0rcrv&#10;v1o7a4X25BXrfvSf9994BZk9lCl58tX9ew2AnaBD45lSgbI5SR8RycnhuB66GCwTj8CeRNHunVaJ&#10;FBQ8eZAjJPijmuXKAiBZcninlaASGMP2qIzsTBlqDU1pDgY6xtgISR1GjL6K1lFRWWowzHujmjqC&#10;Tg90GagpWHZSN273CLsPjad49AeN7fNKa1Wmy/GJipHNbRt39W0XBmiOOoyM25QSWD6GOTHLRsDQ&#10;uwdp3XQzHpiacCGMfZO1OI4AuaWusFbk6gSXbp4YZHQP0rupBqw6wYMOCE2J9wVkAJAD1UkeTY8b&#10;4w+Q1KOSaYYZWtcn5hsHHS1QWkVF6WCE+6Zpcq18/AE+5uaRj6/a8dqtHW+9wesiTNH14Pahrtd8&#10;7KcB1gx1uauqDlWM8dZiEC2+6FT9xXq4Ug9X64G5GujtLOwHrXax7gf9MYWOOTLe09vfxuZPhEDD&#10;XQ+V6jNVSLRaDyE1H+qqcOBSAJtaZ6rsiCO2qYrRXdPAmdSH37y2aPEloVlZ8MwbA/P6wLzGg0oM&#10;ewqPyjGvQddHaApI/pnEJz+eAA/EMg/XZwosRDw6pCa5oSwAcz2SNgtk5O7ett0d24bHu+lsLDA/&#10;ZBqG1sy1eiS+iDqSMgGzJD3nbJBCR2hRsXYfwO+ClCaXkMIcGxrt5otJ00kj6krd/NOfCBw7rXqC&#10;M9qJSUxn1w6xgtowI5uStVgOeK2pOedUyqg2sXGkQSJ12OJG1+lYZm1+akA2g+zXsWKPR0bj60LK&#10;RRp/RRNAlisL+x7+qYFmOcADF4YAlHzF+BASfLXoXzejuMeGu1Taex5j5GoOe7XYgJ/2jSamhyy6&#10;ATYZo+QNpG3P1xXfbJIMDgsX+cfanm9oX/q3wlP/Ejxlhe70r+HOO+39S//25mWX9V30N/K5f+n9&#10;49lvnX32q+f8rv/M/zP/6qvTv1wh/cGKZ7/xT3f95fTu7g9cUVWy3BwXYynJksNgF2AJ/aCw2H1S&#10;+DyXlThwOCjCjoBMpKQy+XilgTmVNDQpCyDngE9QZg12Pp0zTmWOml2iw1YWUBqvD7owINYpxOSr&#10;6NxVNbC90ar7sLs+0ISrKURB+hivf5Tbx3KRtLl9ovcfFZzzKkNRTDPidw/v2LTjw/7JLsUsG7Qv&#10;y1sTCyKTRVmjnL4e/G6yDqvLCSzVzy643ZcE8NKX0vTXwwWYwbq8kOshj/EG+sgdo9x+rmtSlxXY&#10;a+jaqMvSLwX8umNepc0LOS4SToLBS4f4PooJkULBa1niEwPwuED5UpelkynR7lnxS2byZe898+ML&#10;zv6/P535t+ceeInXjU0I5WV0Qcplxx4xsGaoy51VVahiiMEZna15EC2+6MDJxaCR3XeMxJko2EDb&#10;OoLt7ezeyRERA1EN6FFnQRNfgYtwo12gvUrEASm7UmX7TBkuKmmvKhenHzYVqxYtWjRoVhYo6o4R&#10;1cCIlcqeFRoQmQu0fFWRMcdUzlKFM2xRWqyvqJx1naeuclSklpLIXJVZ6ypbXeOqaz11tRuurA7O&#10;e8IWOVCbWOblrpp6GjEfPJByag6Nv1iEIRjB13TZEYrpZBrGKLZ3ANPBl5D8UTUUEdBGvaEXLD38&#10;EwFGCPgJjZkzPtE3SR+2+aTxIuwiNIyWTwQky6GBJMGFTaeMJqeAyhwj0YaMDiH6p8O2cL6EgFcQ&#10;y1mNwDjkYsnMUaUe2pAN55QWqJAB7F5vphqZm0/lsw4nf2DwlTWP3XzrnQ8+8+TH7R90DfYNdGBJ&#10;uzbubFvz1OhHHUZrdLaUM5iJm3bcf+tDl97y4ONvvtg2vG0cP0gkjuMm8EMjxOFBCnlExX44yD55&#10;hv2juvzrB5pVURX/P+zvvv3en3665oq/7V798PTDj9Z+9/vaN75Z+eUvKX/805Wn/PKSU7738R+/&#10;Rz/3+52/+fZTP/3vR//++46db+pd/HjJcaDMD8pFoe51hxVk+sgorkemoYViWhjxdN83jioLNmdQ&#10;LtXQuWISKKGgfDUpC1BBKEMPJrmWwRZOiJU0z0Kwz0+VeUAPKYk4ZhBLqKL3VDSOKpQJGpGlAE1V&#10;2X6BhmVdoUxwKQYcToSZ1I5JZ1jAqjmyZR1RS1Vln1c76wCNo64GJiIA1J/yWXYvsf3tDW9t2vkh&#10;TjykSfNBU7TUdoLGZF0hiTIJsuEBShdeNCSNsD693fslBTVfgWHvgKCxOWpyS1VmrkiNc2JdQaTL&#10;CwDanEBXFIGdjcSQpvMcFHBaCwLXgKAacD3E9vaRHaOcfmGADnYeYv4B79c5rwLZj6QawTC6icpR&#10;yRQTXM8JryWhLglKcU3VEWSt/Oj5n15w9nfO/NUfHrn9dsKuN3zs/oRIUBAbwHupyZoO/DSAzoyj&#10;rgB1RaxsBd2Ao6kvt2jxeVOoeUFDbLDzYeirwXYKY8wTVoHW+fA6t2jnPF62TSEmd0116C1pixZf&#10;ZpqVhev++usz/3zuadc9cM+u3UNTPPO8xpqnSJXv9XSsfX7Tay+N9Q25qKJZjiBEYaoHJkVdRNsE&#10;M86VpznKWZZ4mi1NCHVlmfnECua8lEVlIYpYoBZwYGUBmBzTCb13WgVMEU9YaXKKaOzx4bEeGhtr&#10;90tnMmZgeu0ZN4ZS6+EuRYlWkW5gnAgVFCJ1iMXD233SdBlOjG9KuQ/or8TyVmAD+6JqV0hhcYsV&#10;eiZXTGTx8XIdAy5dAa6nZR4fAsDOnM1aJErqxOQgR0QALzpebF5j8ktMQ1lwZ6rhQi1ZnDX7Obv6&#10;P3hx1VPvPPb8a5teuXft3Rf99bJzTr/xyjNveeLiW9s3tBmss7lKNRez81ivvdZ+z6ot7zy/9qP3&#10;rnxs/e13rXrhnhsev/uGO2698cbrrvrbNVeec/01V9x6xVNr/vrEmitJm3/D2fIb5ejFDuk9FcX/&#10;NpSFEO+y0Y3PbXr1sSceuX/z6oeM99yb+sMfiz/4YfL00zG/Pf3P3/nOeb/62eZ7r6W8++Toh8/1&#10;bVg30v62WIL1z2gSc44DvsEKLHSRlFFr4VKYo5O0EbWRPZuzNjkaNJQFu18mVlK5YpLWyptOmfar&#10;LLiCCr5kksHDKXRMf1SDHnsUMk8SgUtIoGGrjd6qphHl8RCnSDRMd21WwHGSgMGPlw4JgzRghToP&#10;1aQHNT+s/B1QUFCBH9XPSVRZgTzJlSW4ygzfUJKYq3JDUcK0kdqGdry38Z1tPVtIqlFNVtCkLFir&#10;CrCTIB/pHN81wu4TTzGN5RPWK/6oA57k4rOyVGWmskRfEGnSAlWcp47zlTGOdIopCFB5XgrLQaSb&#10;JmgmHM2II2vHKXosx0GSRlm6rMBUkoBjQeY5xMcO0gtDtHHRYC+pfYjZA06rjHOt5cOIiAGFj5qK&#10;56V24drAe+e4Jk0l8dEdrj8+ccCumNI6rxQXRDv0Y49gN9/U895t49vu4/Q/LMeu0xG3++jMtMBQ&#10;OZrhRRq1gbOqClb0s4g1hRxwlasWLb5YgEa8WPOBlpfCHNu+cwuRMgS6Z8kS2rgfTk87VXbGytYg&#10;oneirgotZaFFi0NhmbJw0913X3f5P/54+t8fuv0+zVh33axI47kTa95d/bebrrrymgfueWTDA6te&#10;e/DKVatuuv/Oh19Y9cgHL63vfWMn7qkX3n/oxrXPPtzZPTQlVNfV4NQnZG8ANsZ1Oeivg5YYygoH&#10;UBZA/ZUo2j1hBbDVmTz8OL6/D9M+hu8Xq2gNE6LJGjkygK2SnLODGnOCjOns2QmslETeVjzwYnhZ&#10;9MKiGZPOCkyjsRFc7yi+F0voH5/oJ5AxYiXFPaWM5S0HtKxa7EthHsb2BwYkngSn04MXAUzK1tPb&#10;A+ynppGpXDVWRgKzWhzxlYefueHqq2+77YJrLvvr7356xqn/+8OzTv7u38//yVWPXHRH54fdRkes&#10;WKvXc9Mm1dYdpOdfGul6781tr4Ma6ZKzr77rqluee37tM+seu/miG/566l8uuvD8G1bfetcLT9/0&#10;8Ppbrl77xD9Wf/DG7mGF1xFWFNxjOe+gLyR1hRUiNWVH+8a1D9775OWXj1x6mfza60avvvqFv//t&#10;oT+f033TT9VP/dm19VW7ge6aUgaj6mjKGC98wlIvgPScczplAGWtb7CdyhyfThqLdd/Sl56recB5&#10;LG4xV0xk8nAH8lkA59FZeVjCIJE6BDbAecD+pWmOGDj2uLDUtgP0iqJlcwgxuKpqYKFBN04oMSwY&#10;FU2VG6BRaRvLEvEUAy8dGmb1AuvOWpU7D9UdHZUV6korolRm+AzvxKiovX307Q+3r3t/6zM7+18b&#10;4e+cNI8QDWMDjJ5dmB07+rf2kTsZlgldXrjo8Q7sWHtVoZzlEJWj/ZOdw8wejpNkLEk+0Ze+hQ11&#10;RgDvy4LILWWZoSjWZPiyWTbPS57UjIEn2YVt6xxr6yV2DFC6BqiQYXYfTjJEVI2S1KME2TCG0dMx&#10;urN7YjdegmHZiJIIE7waa1lmrcAzQ9+Hpl8EgJ1w8Q4hy04a4fb3Uzsn5MPiEM1YlIA/HdbqBpaK&#10;TJsRUA04uC4Jq1ceYztr0HWlKdmJQB19mFC1WQBuwycpU85JJlKCzQHWk0rsHfid/9jx+pVbXl49&#10;sX2XiywoScGxRyvmQqMSABWCE53dOYNYQI3RVJm0aPEFJT3ncAYVoG/W0bVToqSmSo7CYS4UDYM1&#10;ImZvRWtvNJ2N8tJSFlq0+CSalYU+sdnA6me/evkjr177R8nAw4iRmcKzx5/98NGr19zx95tv++Nf&#10;LvjR/3z3B//yn6d9/+fnnHfD5X9/4N7bnr39uZf/cvEFv/nG/17+2/vee9/Ck9S0oKV0LvuxLzqw&#10;TqkroMaPGOLlg4VTRsct7TavlMoca+/cvqvtY1DB6W2CWN56eL5YnwQ4WyxnEckpmJFOImXI4hLP&#10;ZCwN+yRZcsTylmjGPJs1p+YccAXHOZdnSimUk0m0YQJliMHBgQPlWrpSx9JbeV4oK1gbQ80tDoVC&#10;3ZvIw+BAw2Pd/Zh2lmDCFVKA/Y31RA93essJB+ikOqGygCQqyFTSLRUP9Ax88MHOHZve+2jDi6++&#10;9sa7Gz7avfPjwf6tGHIvViPWBmfzKaRezKYifpnczOKbjEqFmk8ZGRnYNTI0wpZoNVq9ijHGGN85&#10;Mjk8wpUyeAYFRaCcHOdwRqlKodociU9V84X69FzdX6j543m7ySnGkQbe3fzWi6+t2/H2i5hNb+74&#10;4NWu3S86cac3XBsQ6s/mZFfl/PR8bSpXDy67hf0Aeydll1zD6OrZNTGJCcV0IBssVRbyNU8sb9NZ&#10;uQwuji0gmFzCmaypqdSDXk5gRssREgaG2xlcLFQb544st4CjFuJoLGVvAnSaVaLsAD2kcMXgr2hd&#10;VZW1hrow7NNV2rsNqcsVMc4op78Ns42ixdrKCndd01QZNtE40F5X2WtqeYyJYe94Y9MTzzx24xu3&#10;nLfj8l93/PUnHX/9cdulv9yw8k/P3P+Phx9cue6Z1Rvb3h2AKxGO8DxkQ1HUWC0CqhIVuSrOndSM&#10;9xB2j0B3eqrpAMtGfNmBpilskuw1paOqtFTk+oJQEWcL/FSqDosVDI6w+0a5A1jh4LhwYJTbP8Lu&#10;HeH0gf1ExShVi6OZ8AC2Y1IUoksjTNkMC3xyXeRJ5RhOPISTYEb5cE2HIUYvQTbCcUwCO1+XF5jL&#10;MntVAX7OXoU/6gDZqSyTTDEJipFBWjc4P9NKUKdhsMbDdTAB6Q0lEc9Hxksx48JBlo0AbufIpuEc&#10;v6DlTl+RykoSfk7EyQq5OTEvL+YXxOArQFQQqcsyKSLDpcQbPPRHOH3nv/TIzy75yx8euvUpfh8u&#10;KzHUjpqy0KBR3sHbBBZUBDEnEBjX6UBDJi1aHP80muNYwWr1iCfpwyPYXq2Zm0U7bEuTHZCFGRD2&#10;qYrJU1WD0mFBW7emgtOiRYsD0awsjHM1ahqG8vIdL7x+3x2KkbcRvTDPkKp2j4++1T380saeRx5f&#10;f+NNd99w9e2r7ln3xLPb1r/c//4HY2+2Yde+9Oaq2x55bu3u3sGQUFE7AX0WQM0C6hd7Xemr6KJl&#10;a7J8MHUfWBfxgs3qlVBYY/2D7STqsCMggyH6j/YsA9SCdfimVRIVjUgZZkOffCUwfnIVTzihNzoF&#10;Mg1dIJ3kSYg8ySRXRCIzRoE5xBUTbT7pbM4C6tCF6DV7YkMuPXmLA1KBTx7G9p9ScYTEAUxHd1/b&#10;8Hg3iTYiklNMTlFwVhfPW0GaL3HYhYbRC24/lK/ES+VMPpfOJBPpVCKdTqYz6Uw2k8vncoVsrpDL&#10;FzKludk5JFyoRLNIOl/KlABIZg5JzxXTBZCsWCghhXIlN1fKlQq5uWKujGTnKrniXLZYyJYK2fIc&#10;SJ/IV6ZyVW+u7o5kTBoTh87BUlnjIiVZY+XIjXSBiiTVU6eszzVkhUUKopUzcX0S8R6Kn2Qexkl1&#10;6yz8MXw/hTHmnVbtU2oqsPsSy9vUJg6Di5eo6b6oJjm3d92WHBrExDet5ggJ4xP9DM446P0kS/Yj&#10;dWICP+1II/Y9wMnS+ygLaAJI2ZEs22NlyzRiDCB6d1UNF83asxC3bV5qnZda5iXmeYkFbsg0OR5R&#10;Nbp7ZEcvsYNhIoBGwlH7hFn3znmNsSxlOnA7u9e/dPuF6377/Q0//Q/cT/7ZcPJXwr9cMf3LFc5T&#10;vkI/6avbf/Jv6370/1afefLjd137wa7XcXKMMsa1lKFbhLUqV8a5DCthXDCAYfYA41YQoJnmJI76&#10;CRvA7wiAPh0olqpMXxTJYxyui0zV44mqMaJyFLy1hrNJP7kTQ+vBCgcn1WN0C57nJctm2Pq80FKW&#10;WhG5DVCRA/sfUpXbatDvwFpT2Kty8FdjUSyfZbNsRKwIA87TR2ofZsFTTUiHJzXjdNME20Zi2Uhg&#10;g6rFgl/EMHp6iO3jwkGBn2pAXRWarvlQABlAk+bhZUOD1E6ydkyZ4JgRqe1EURagHFCXaxEpJy8a&#10;i/N3h9kbLcRXWB3rRje+QPj4LcngJtvkx176Nje1zU3p8FK3OibXSzF39L3/21uv+uYvfnbyNZc8&#10;RG4bSYn0R1tZACxUAnWFu6qZQkyJsh30B5bUIS1afJFoKAvTSYPWyqUwRkH32+QUgj2H2Mg2ZIUw&#10;YnTVoKyAlo7mItOiRYuD0KwsfNy+raPtrbcff/SdDa+OuSZVdT1cxqzI1aRZ8iRHkeZqshyAPMVV&#10;pPmarECX4+vyXF2Bo86Cv/KVObEOkZtPxPElUL9YYMQjZahiTJRRXX9ZlbQIqMJmMmaVgUNlY4Hl&#10;aXWLgRl/LIzMhntCvGCz+6QNOwpszNX92ZJbZ+XjiQPD4z1j+L6evl07dm7Z3bkdRxxU6FnA7gXX&#10;36h/Wxwu4JmDRxcv2G0+GU88SaQM09jjUg1NIJ0Ej7q3v31iEsOXTOotXGdIDpo3OLuvChcjbDrP&#10;lwNQTICt688g0UI1OVfLILVUuZooV+NzkES5AoiXK9EiEshCT35wSCCHRArIdAEJ5JFwrjpbrMZK&#10;1ek8TBDMg/0wMSACKFWipcpMqTJbhPt9eVRom8lZjA4BiTaMJw+qjOyppAFeScWdAldSdpam3qnv&#10;qywAPNyhmYQuU/Wia1ssvf5mGsqCxSWepI0wOFhQ3GI5K/wTyBVVT7HmL9dDswW7SE0fIWHIArzB&#10;J5nKmht/KtX8uapnNmuRqmm9A+3j+H67XwKezxGVRPBUG0HXQG8pmKuGC9UgeAKoUOhIQaDWAG45&#10;hbjB889WQvkKeLCebNmVRMNchxCDp6J2QKtSbqkrLfM6Z93orVv9dWtg3uavma1pCceE68Ht2DH4&#10;8Qi/T+Ana9JcAyIy1xvqw16s8zJrXWmraBg+wusbn1h9/q83/+zfpD9dkTp1RfbMf5r6/X96z/mm&#10;6+xv+H7/tfiZXy3+doXz5BVd/7firh98/c7rL26f3GpEZI6a2lgQC4JUYMp24tq68G0E5agiyTmg&#10;B/6XgT1hFB11FRoCUwVMU2Bsa3MCZYIrDtO5XjLdMgFM8b7Jjl2D23Zjtg2QO/HSIbqZIAhQFXG2&#10;viAyIzJLRWapwsUFDu9J1mCoC1NZqs7yBT4KSTM2wu4FP9Q9sbuH0N472dFLaG8f2wF+tH105wCl&#10;c1IzLouxwG8drqtCA3CUa16jiHH6SO0dwzsZFoK1KoezA5al/EJSV5grMllJgk/wP/Iw1mknHpaP&#10;3zW5+/z1j5xyxUW/ue3qKz5afz+7/xE57l5qx8rBjTd0vnvNztcvfvPx36268RdX/e20W676x/vP&#10;viYdoqZF1vox8QZtdG8s6IIR02VjrGxNgtqjEaO65b/Q4gtFQ8f3TitFSgqFMcoVEZ1BOdz/ScoC&#10;aE9BizmLWEMVAygIoKy1vBVatDgCmpUFSZAuCVL5DrI4wDAUxegg1UK5ssAegxo0/250BUpwJIrS&#10;gQYAd8BtFWjzTjBXhUUaTS/o3k1VTClglpcPaAwAy7M47wvH9RQmdnC0S6SgRFJGqEQcjUnUTcDQ&#10;CcByKDvdU4pJ+iieNGh2i0o132zawhYQevraqMwxV0jhC6vtXqndK/FNq2cycHJE03la7Bdg8qF4&#10;GhuNPeBpTyUMeoeAxceT6aNCGdnhl0XSJvBgAxGt0SESq6h0DpZEHaYyRgWySYON74uooxlzsvQl&#10;XDm8oSyAT/D0gE3uy1a8WWDfNrNQmlBloZG4sQE+QW+g0SGAp0I3wF+bgAlAuSugdrvKwJ6YxBDI&#10;QzINPRzTgVeWq0JPAQDYzmdoZcdNVcv5S5WFJOPyGY8wW/VnPmkq5qKyQKINU1mjoLjN5izg+vNV&#10;L6gWwnGD1SPhSPC7dr371kuPb3zr6cGe98mUHqGCYHDwQ7M6gMbEmaQPg+yh0DGjmUZwR3ALzT90&#10;UOCjAM8qjQTy1fhcrVCuzCFIqVrPItWZQiXYeM458KjhdqxQyZerxUotV64kipWpPOLPIj7wOlKI&#10;O1axhas2T93nq8/MVtP5SrZQyYH0BSRbrE7HS0ZjiDcpxvWOdw9PDgrsDHNe4a7rPPNG97zBA9ED&#10;vPN6e0UhjDJ24TasXXnhmz/5d93PVhRP/0r69/+h/tvJw9dc0Hbd5TuuuXTXVRfR/37a1J++WT7r&#10;q75frNj67RUP/fHkdz96gmIfFwbpNCN+iNU7QOsCtjHPTdZk4AKTTZXwlwpLVWYoiDUpvirOU83y&#10;lDNcyTST656k6MbHhYODtO4BCoySMCEZouqxXBdZEmIoZjggvb4gMpUlVhj4sNE6N2g+/yfSOBBs&#10;gLPpckJVgqeY5coibHGYwfNSOE4Sz0MWBWjSaRa4Ql1eZK7CKABHBvihBWWB0N4xspPrmgR9jMXQ&#10;G19owCsAJoqkJO3105/n990xsuUmzEd3Uzvvnmy77K0nzlh5xTkPrLyh7a3VgqGHRMO3YD669L11&#10;f33+oXOfvPeCFx664v1n7ujb8CSn+yMrCRflKEpicMJj0cVqxF6BdhQadsFb0YQQQ7RsiZftibI9&#10;uThFoqUytDjuydU86bLLFZLzJUQKa0yspHrRpZfgYpPLEkPQjA1yeAKxRxC4tKSzpkK9FWChaCkL&#10;LVocLs3KgqOucqArhDnranTEABSqRrnaZyACtG3Lm7cTVVNoANvdutxVU0UqZri440Ga2Ao0P/wR&#10;DY402DvQDuwcUG0dvvFwqECrpuL1TquHx3q7e3dpTNx4zmJ2CmmsMTJjzGgXALMKzjyve0GFC7aP&#10;3ZWcYGThqpyeRXI1+ADBqw/F9XIdY4KMmaSNgJcbjGkTRTswa/NVD3jIqTlHJGXyTKnMLhFIRmGM&#10;9WPaR8Z7xEqKN6JOHeF0+i864K4d6Bj7QVh8Mg2zGX4uOXDx6z6A/YuHg1dQqvtDMT2OOLijbStf&#10;QppJw3Ck+8nwZXMhR1mqLNTk3511cLPVYKYOTO59E+9LQwiwesU0DpbOxTaUhXzNly17jDZW9+53&#10;1z54252X/mXN70/68Mzvd//xe7vOP+nVi8647+JzH7j92k2bXsYRukexPVjigNbCi6ILxBxReWzI&#10;CpFCNYdUcuXMTDQY9vtnZ9KFQg2p1Oeq9RJKEf0sI6VcbjaWiqfSc3OlOlKtz9XqpVoNUqnl5+r5&#10;4nypWC0UszPpsCfodtnsPqc7Gk1kSvV8qZZN5GOBYMAf8MfSM7lKsljPluZzxflc4xMlFSuaGYrB&#10;D16568Nzf8z70YrUKSsCf/jaxPmn7bxrJWbtWsG9q8R33jO6Zu1Hq+7tuPQc1R+/lf3NCsNPVuw4&#10;7esv3nrRy+8+vbV/M4bRN6ke5weomqwADn2jI/ZNlfCXhTo05uUzbKoBN8zs7ca17cbsaBvY3j66&#10;s5cIJybgpRiaEc/1kiXTTFWCqy8KwRNrRKmADw003Ed3tB8NLoieH3QPVLaawlyRmirSxsoRjZ2f&#10;8mUtKgv9pI7OsV18D8U9rznkuKHHNXDRh7qCNad4Uzx4wRN3/+Lqv13wypoHGV0vqnGvifpfp+7Y&#10;wOv6SI/dYCe/YSa9rBx9ntf7DKP9SeruF7g9H+jH+8MsRk6iqCp0FZm5ejRXndwvC6YUnBejdFVV&#10;7qraX9GGEeMMOgP0y6eMt/jigfbTnKDrO0kbJtNHdBbuVAL6LR6wqUVlhVjZFkIM7ooaumstzBNs&#10;Lh0tWrQ4FJqVhaY/t0BlS9Qnqi53VVRhxBBHUOfngxLLw+AxJNowkTJscUsa46VNaY4W0EWi7gvF&#10;dATycP9Qu1hJ05o5JPrIJH0EjR4HrJfmQ45XlvZaDqsH07Azm74e1hn2AqctVNzxot0bVWpNDIlo&#10;XCoYlcvwOgvTE1G6ppRCBXWCjAEtltrMnkrol7uigDeSq0LXhmjaZPNJxQoqnY3jiggWjzhRPOIZ&#10;9S0+mSzidgUVOEJ/T3+bzsIrVLz7D9pUcS2VFVBl4Vtp6wdQWah5UbViH5bkKGe+5gbv1xGQsfgT&#10;bCEBvN9Yweaf1VKovR+uu2/9Bae9/rP/t+v7X6H9cIXxpBWen68wn7SC85MV/f+34u0f/ftDp/9s&#10;1Y1XvPHGcxTGcGBGm0e1quZr+wTgNaThBIdwqRYt531+BZvZsbN/07sf725/e4w/KHZa3b5oMODx&#10;hAOBqZmIx+/TyhlkwraBiSG60OmzTMd87sC01xuanvbGMuFoIjUdSs7OzsRnZjxyPamt/91XXn1h&#10;w4ZdhHGuRut0OgJT7sDMdDCSiEwlEtFoKh6MzoSd7oBebzOa9TafzROPpcuZbMTAGdqx+toHf/Hf&#10;d3/tX1b/v39Z+b3/uvaM3268/kbnbbeXzjsPOeOM6EUX7Tr/wktPOunK//mPh77x1Qf+66vX/c+/&#10;3fDHU5988t5uwk6ek6rNCKGxeqJMrT9c7MBiR6SqFI9lI4xy+vsmO4YYvVgxBicZwoFP8RBRMUo3&#10;TfC9FPks21ASQYMf9UpoOs8XEfjSqwpphDVI7e6f7BD4qSeMz4J7XmmeV5FKiqc5PWfddd0P/nTm&#10;OWvuuJ+w8x0reTgu4OclijmpuCRlZYXUjICWETHyYmZBAmAXJIKSVI3ILDU4A+IzHrmBQyl7vBgc&#10;NZWnovFVdMGKfhoxzSJ7VAY4vgJqpKUV1FEA9Vxr0eIIAY1+es6psXCxhAHQDbZ4UL9COIm1OWUj&#10;vlgMscEVmitax97YQ83FoUWLFodOS1k4GHu9oWpyd0UNgxshNtTSWFZD7SGLesv7ohq5jkFljfGl&#10;k95pFaosHENPAXD+maxZY+Yy+TgGD4ed6O/u20Vjj4cT+k9eaOcYzNE4IhYsN7hdgRt77LqmZPsF&#10;PRDcCPQyAOYl+Aqj1qHjuk0pDwaw9Io1OFffEZSOT3ZvevvpnWtWjt93Gf6+y4Ye+MeOx1Z+8Oqa&#10;Dze/satnO5k5bnaJZnJwzLnpJPvihPPey66plNEZlPujmmTpYEuKtPgUwHIXSRsNdj6VPUZhjNp9&#10;UlAY91X0GvkK5ApPk7IAQNwP5at+kItSiA2wJCziPuRqIH86zC7BJB3G1zB5xO4pJY3W9/J91z1z&#10;8reHfvhV7y9W5H67InvWv/jP+bbjvB+G/vztzFn/VPjNiuAvV4x8/ytrf/RfD1z6l4+3vWnyiIoV&#10;f772CS4Sy2jcQiBTiVWKzjkfiTiw9dE1z66954an19x8+RNvrnyze1f71uFt733w+gebP9jcPbBj&#10;G6bt9TfeXb9yzesPPfH2x++8+P4bTz755LPPP/vStq2vYMg7OoiTO0b4NKkyOBUIGfWEbe0P3PPU&#10;Nbc/9dKbz+zsebmtd2t7W/f2TW3vv7f1w/e273p/Q9fW9du3vvHGm+8+/8L6V9558c2dH20aJbGt&#10;xnAiYJPyB9589YU7bnzoxmvuv+78Wy+/7NrLdq68KfmPq2o/+nH9m9+snHnW4Dl/PuekX/zw5F/8&#10;9pw//vnvf73yxsufevmBAfJWeYRuryhPnHn1h0NjwN9Ulspm2HTzxBhvoJfY3o3bNczqY1qIqhTP&#10;NCexluU2RAFBAy7CpSXrJ5SPLrgd45yY6yEPULow9G5RiH7CKAvOeYV5XsEoyt43TazsfPv3q287&#10;7ZZ/XLT+kSfYPb1Rnrgks9YUTuj6AR1D9gB9T1COtvvJIdPo+SxQhw6b4BPgrKl8FW2oYphGjFHE&#10;DKyyT+XLAIeLIamyE5wngdgbgK9oFMkjPW2LLzFLlQUqc8zul8ZgOO0mZcGZgqsy26bLJm9FY68p&#10;Gzl8T85vLg4tWrQ4dFrKwv4BlUtDrQd9OEdNAZrSCGIGNdEnWqr5mic157B6JRwRARgeCj0zFNMd&#10;ozkI4LQNbwjUQ9sVy1mBWYUjDeza/XE/pl2mocfyltK8H022MNU8jyZupAd1a6Jom81aZnPWZOlz&#10;dHQEvwserDtTCeQRf37OkyoFknPBPOIpVME9QicC8Ak39jQMYAPdD7bh0obAqkyVPKmcK5lzJfKu&#10;eN6bKPqzZV8ePRAmA6DHomEpFqY5NM4JyFTdKcSVKDrAc/BGVHwZcdvG9Y9ddu6DP/nG+h/8x4af&#10;/furP/yXF3/wb0/98Gt3ff+/bvntSc8+dAee0BOM6Yo1376G68FIzTlBxvj8HvIJDngR4PH6oxql&#10;gcXi44Vyindahb7opeWuoTfBAf+y96kmZaHqfWKuNluoThVgNMRwqToFKFZDgHw1BPYUUUr1SLE2&#10;7Q8bJXKmXM0y2rh0Zv+WFx5875wfE36wYvaUFbmzvur849eZF52Gu+kq4n13Tlz/9/E/fE9xylcy&#10;v1lR+O0K8U9XPPHDr917w+WTLEyy4MpXfYdZM4D8AwhkqjOVnKnkGB0e3nbnc688ePd1z9x76VWr&#10;H7189VOP3nbl/eee9pdTfvPXP5x97T23X/3G+3e9uvX1u1dvuO3SVbf84bRTv/u1//rmN37z59Pv&#10;uufaNY/cdevja+7YuK2dp4rGkpVc1CLkvf720KOPtG1dv/q91/9665rrrrx27Q1/X3XLlddefflF&#10;fz73jD+e/asL//Knf1zy9+tuuOCq+y+94P5VV655991hnCXqmJuJFxS+tMCUlKvjkmE15tVN699/&#10;8rGxa69nfOd/Od/8Fv2KK3Y+9dgzzz32zNvPf9C5sR3XhpViJBGmrSS315pr4BMb1NdABRoXQ0mk&#10;TvDFYQbTShgXDvaROnqJ7TjJkDBIMxaltrICRl5cdvgJBngalqpMleLRTLh+SucodwDkCue86sTw&#10;Xmn4GhgqMnpGtNlNu31w4+9W3XzKtRf/7ZU1j1F3dwYY/JLUUpMfi7iMR5G9KkOjXwRssJrcVVP7&#10;KvqpsnGmbI4h1jgMGbvoy7DgZA5IARBHEoHCAUgTR2wgcYOZsiWKEimbwHmCiCGAGEKIAdh7s2gU&#10;yYMP5LRosRzQv03POXU2PpGCoTBGjU5BNG0CncbFDiTUFBAb6NL7ET1cr7cua2TspjzfokWLI6Ol&#10;LOylMesBCgqok4KtBlft9lQ0YcQIhXloluytvA5EQ1kwOUUMHo7GwWosnKmE4YiVBdSohsdCUDOp&#10;8RW01vGCbSZjnk6ZplPGaNqcKNjSRafNKx2f6N++c/MItldlZEdSpvScI5azgJRgezphCMV0gajW&#10;O6V2heR2r9RgF4BkKgPb7BKFE3pgdeeOgQJyYBpmEsCdKXtTOc90wGjVSBUKtdpq9836EkVvquRM&#10;FR2JIrD83cmiJ1sGuNNzYNudKnrB13w1kK1Mx2Mun0Gi5tG5PB5bbdP5I/FUqFR0pUvuWMGTKroz&#10;c+C+PGnEC/ak8/ZEzhbL22cLbnDadNEaT2ocPrFAQenD7Fj34O33//anr37v33f/6pvv/+U3d57x&#10;6wu//c3rfvS99X84bedvvvfuD/5l9anff+2pB9QmZrEaAJbhsptq8TkAlYWSwxlUSFRUrpioMnKC&#10;MV0WrvO6NFlDWQimkdRcWr6PrCD/ttU6MZ3J50v5cilbLGTyhQxcDrOYnysXK9XCHFIoFgtlsF0p&#10;lufyuXw2lU3m8tNuO3/zhufu+9Npm370r/ofrJg6eQX9zG+8dcHv37vxBtKDD+rXPIa77bbnLjj3&#10;ld/+kP2rfw/9eoX+Ryve+uZXHjj39J7O9+1hRbIMPWWWXOEnslBe0oi/hHiLCaWe2dP+6hPP3X/b&#10;6rWr73nrrSdefnn9HTc/euFfrz7/wmuuvPLuJ554oG3w5R5S7+vvjax/+N0X77z+kovO/u3Fl6x6&#10;8dF3Xn999XWr77j/tjdwWwWeYHYaqcdjXq1iRzvtvQ147I6NO9954I6Hbr383idWr/tw24b33n1z&#10;9bUPrTz/hnvvuvWpd555dsuHj67/aO09r77zwCudO8cnrQFjIRypaCJ1dbBmtOWUVANuY/uGF195&#10;+qH7brnyD6ddcvovV9113ebed3DKQZoZT5CNToiHWTaSLidy1dUnhg15cKCFWVdYqnLTnESfE6mT&#10;fFGITjPixgWD/ZSufnLnCKefasCLpxnaRqSJPQEUT3jAbZoRqSTCmNSMjfEHKHqcKsl1nCjKQgNH&#10;XaGrKShZ8Sb75P3jW89Ze9cvr7v43Kfue5TW0R5k8vNiU21BgzjOWRAXGqAuFY6awllTeqrqADpX&#10;Ila2Jso2KCKUbWB7BmIB+0OIMVgx+Ks6X03jqaldNbWzpnLUlEuA/hrQR6Mut1cVnqomXDHOIta9&#10;asVBglu1aLGHRpwFu08GY2wzRqVqui+ihp3bKmg3nQnEEamY/BXtwrrL9YXM3JTPW7RoccS0lAUI&#10;Outhr7IAGjYPGht5BrHEoaYAhfND9KtvVGqgIpNrGTQ2Vigj+yNq6C9wJBa7Ex3ohqr/IqB+TJYc&#10;oZjO5BSKlVQ2H8/k4nhSkkLPNFj5Ch2LwhrrH+roH+wg0UaUepbRKVSbOGIljSOcoDJHx/H9/YPt&#10;3b1tvQO7McNd4xP9OOLAAKYDM9wpUdHiOesnz544mjQ8DvyZSqSQMkT0I4S+zS8/98azjzz77jsb&#10;t5O5RK1BoxYZFXSxQsiV67UG21TQFA4qVHoRRyCQytRmT2C6lM4isZhfqMK8/9GaR++756WH3sN2&#10;srRqg9ppkGj0aqlGa9TKXVa5w6/XBy0ai0YnpCvYRKaQRZdrFVpD0MIO6kcF7IG27m2vP/foKxec&#10;9ur3v/rc9//9jb+fM7B6Ffu2O2hn/G7s3PN677qj77rLNpz83Tu+9W+PXHnBJLkrkrFkKq2gCccF&#10;+ZonWbTrrXwaa5wtIJhdokjaBJWFfRwgG8rCVKaSraQlS5WFHdtvfaeDQeXoTGajzaJXq1RSsUQg&#10;UvLldpPNG/bbXDazRmU06o02k1qrVsn1Tks4k6tUfB7142vvPeVr/37Hf/7z9u/+85Yf/PN9p/3g&#10;5r+et/uCvwV//4fSr34VPfcvoptv+XjlTS+cd9Ybv/jmu9/+6qNf++dVv/v5lveflZuYswV7oX64&#10;bgsQUB3BJUvmnImIxqsTygVCnkQhM2tMZrlJwlEwGXwWi8fliBVKqcOrd4fcBpPPqLLZ1HKxVMpk&#10;aySEyf4Pn79j1b0PfvAW2SJIpBJIsFwLJ5OhaYvFb9T5AjqnU6aV8AVsqURtsgcdbq9NI1YrmRK9&#10;UmL26gxhu9JmVylMFpnWZVDbXAqViy0L0nRZgWKGg5cM9xE7MPRunBwzqh3sEne2CduHtf2Caaq+&#10;JFTEOGQtdpTXP6kdV8Q5MO7gCW9Cgy5sVWEoiuQxDsc9iZcO9ZE62ke3d0+0DbF7wHPgecmKWa6x&#10;JIaidv2LYWQeLRzzKjMi5fso4LHgJBjwfLQ5wQmmLDR0JX1FxsxLPvbS7x3dfP6zq856YOXF7zz1&#10;GK2jM8yWIuA5QJoOPJ5Be00L4Rhg0EcoMahcVbUbUNPAz6oafAWgIoLKDmy5GloW6goLOsOicewi&#10;DRvPMi+Dw8g1hQMKFppQxRgr21Jo/6epGmzRYjkwelHZ5QkrhHIy6A8L5RRPGK4Nkam6o4jFV9GB&#10;rIiGaWxpCi1aHBO+pMpCo0VcYM8cQntd4a5oAhX9FFTKLQlkcUr84bRnqM9Vcs7h8MuI1GEsccDo&#10;EGbL7nxj5bwF0X3pCfd/8pmsxewWixVUUDlK1fRF5BqGWEllcvFk+giNhWULJjgiIltIYPInWOg2&#10;k4/HEmEEu35M+yRtBOzhS0lcEUiAZ/CwTB6ezZ8AcIQEcGaVnqU1cYUyMpEyhCUMcEUkV0AB9YuD&#10;mjrgrzlg1SCeHAD6UzQnOGRQZaE6nS0nUg6udfSlzi1PPfzMc3f//cbVl9z4yKsbXtq244Nnn1l/&#10;+z333vrkXfdsePWVrX0db23bvPrOu264+JKr/3H1Hbe/3vueKKxPFLIJfUCyc/sLL9560xvrXt3R&#10;hevb2Nu9/p1NH7z5yqaXn3lt3VPrn3vyuVfWPfTaS/c/+/zaR9asffjxB9a+/viTH216q4tEpGkc&#10;Cr1DQqIMvL3+0bvPOfWyb/zbuV/714d+8lPB7/5QO+OM+o9+XPrd78233LLjxhuv+fWvTv7P/7js&#10;3LMGhj4OwvCNR7BkYIujT2HeF8/bQB9iaLQbFIpQTJcqOZblzIay4M0gU0VkFnGtWVQWsoLvvPX8&#10;m32vv9Hf+cGWsb73ejE7N77X9sGr77S1v7elr+uVzYPvvL35/efXPHbnHfeuvO/Zpx59t+OVXSKG&#10;KuKMBsYoAy+++MiHz6/uf2PNlufvu/KqC37/85O2/uzn8Z/8pPyv/1b60Y/Ct9wyuu6Z5x9/5KWn&#10;V21/8cGdLz3cufFZKq3b6hPHC/ZDn1CzL050RQxQ4QRycBJHoliJIbXpSm0Kqc3M1eJztVipEgO3&#10;WURmAHlALTZXSyK1dLUWQYoav3kSjx0fownVIU+0MpWCOdmbKYdzSCRfmS5Ug6VqCKlFS7VYsRYr&#10;1KLFWhScE6klEHieaKEWydYi6VokXg1MFw3WMJOpHh5i9gwyewYoXT3EdqxoUDLNsCJyb10XrJsC&#10;dZOvbnDXNaBLp07z6Bb8MLsPJ8JII0y4uMCJqizAEV2lraJQJbhMK2FCOjQuGBjjD4zy+kc4fTgx&#10;hm7Ci8N0XUFkq8nhsguf06T6zxfHvMo0J6WbJzCMHrx0SBSmGefEJ57YZG94LlTk5LRwk528mtF9&#10;fdd717S/fTel410XnVOQOOtK1xftrveMyoCuFPyEAsGiZNDYaPSvFrtbaMo9B+6zswH6p8U9sGMG&#10;SpC3ooUjPWXYK2vNj2hxcBpTIEEfQGVkURijVNaY0SOcQSxTVZOrqrbWFn2TF/JbixYtji5fWmUB&#10;Nl0NjdxeU7irahiUCDopmBtNV4OltdWBaPgyNCIXRDPmwIzGF1H7ZjRaM7cf07F1+2ZgsSv0LJ2V&#10;pzFz1SauwS6we6XOoBwSkvuimmjGmCwBA8NdqHsL6KJ3YD9PTCJSh8j0UQYXx+ZPwNCMXBydi6Wj&#10;n0weXqQgGx1CX0QVnNW5QgqzSwTODPbobTyFgSlWUkUKilLH1Nv5Np/EFZJ7IspQXDObM6VLjlzZ&#10;BcgjrhziiGZMOhuXSBlqa/+4o3sHk4/3TqlS6PUs3uMicDpG3Tubs7gDEoOBptNO2mzsqRnoaZb/&#10;pOX69ge09DLVaLacSXmkjom3Bjc/tvbRR1b++bq7zr364TUP3L/m1ivO/t0v//O3J3/7yksvuufe&#10;B1fddP/tF1970Z/O+dlJ//1v//qvX/+v8564pt/Bma6UK2EkxST2D617HNO9vZtBev+Jl9b++fwb&#10;rznv4tU3X3Hv3Tdcfenlfzz196f++vQz//6Xv6289pJb7rvgsgevO/euJ1eu2zLIZcWy4UoyGJUz&#10;WH3vffDyXatu+9uff//ISScJf/Ob+llnzZ/6q7k//dm0cuWme+66+fYbb7jrxjfee0GoIs5k4aKG&#10;y26qxedAad4fz9u4IlI/pl0gIYMCld+/xQ4KtQ1u1DOFOLOu+E5DWajJvx7An2Lp/LUCcwYbd8HN&#10;Tz1z5zW3rLr+prtfeumBJ1565u83PX/5hTdecdq3QK77xtd+fMmF597/6tX3D37Ub3Ckk6m5qemk&#10;IRTThpNmg0/06saXzzv7D/f85CTMKafyfvJT2i9O2Xn5ZR+9tG4E1yGzsF1RlS+mDcyopxI6UI5S&#10;c0ce0XOPIxVaTVUAaLhQFJAtQXUEhZWKcy9oSpimkbjsys65c3OLEU8bCRqJF0679yQLX+HSnnAP&#10;+rspxBmv2CI1c7CqNyckbCOha7zt/S3vbenYiJcPK+NcW1XugC790N19EWAq6IpCjmtyiNk7zOoT&#10;hxlOqCycCLH6lmOpyNQxLtNEHOH29ZHaMcxugmKEaSWIwnR1GoZmtFXQGBNfSkFhEdAL0efFE9Lh&#10;zvE2omJEk+aDnNOU5sQAlAVLTS4rSQbjwldczIfk2Pu5g49KxzZ66Zy82FUHj+ILrKcsaAGfQPNR&#10;B2LxbJZ5mbkmc1SVwYoh9kkhtFu0aPTKZrMWk1NEpo+MEHpEdpq7onHV1Yt+CoCm/NaiRYujxZdL&#10;WUBbKcii556nqg4i+ihiiUN3O9C9bq6kPhFQi6XmHKG4HtRiwJ7nikl8KVmsoDB5uMGRrrb2rV29&#10;O8fw/UTqMIk6jK5WOMoWTvAkJABHRBDIJ+FEBhvP6hG7w0pg1ZvdIhprfGCog8ocs3olwVmtL6L2&#10;hBWukMKJ4g4rQjF9LG9O7Qm7CC5gKclSA3uy5EzNeTJznnTBHc+5YjlvquQv1AJwKb6KZ7bgn0p7&#10;3CGDSMoYxw2N4gYmqcOTVAxHgHcEZak5W7ayMOoLXa+hY7k7kjLoTXQ8Yff7H7zw2KN3PfzQLetf&#10;fKSjYwOHN+QOSpJz9nzlsCZTNMaQwxkkWy5MpV1M3sCmdx5/5sn7n3l1/dvbd236cNNLjzz0wPVX&#10;rL3/+hffWbP6+afu++vdr1765I5NO9768Jm777jsrtue7tkijtoypWo9WM3KRXTWjm0cKkVgUo4P&#10;73r7qXsfX3Pfyxu3tA3hB3Z+uPW5W9c9fdfDb77zwibMzvf7B19/q+P9J9/veWfXBFcjT2SnqjO5&#10;ijOHOHLFgNkn2fDxmw/cfsume+4T3HOv5PIriP+4uu2xRz/+4PURQqfBJUzkHOCBtJwzjxNgGSw7&#10;vRE1nYMdxfbINQyw8wDzesArQ4t5LZ4tRfNOZk31g0XPhaWYh37yxhM3vL5jS/vARsz7j3784qMP&#10;P3znRZf97aIbrrr3rVfW7cC+/iFnHKvyT9uLiLdQ9YASF4zrNRbeMK73jbdeWrvqrmfvuGnjA3du&#10;eHTVy+se7ejfYvIIsxVPrgZDrja6PkcVcF/7zY2N/Yt/XboNJYZFmWBhz35Ykn4f4P6GApuruSM5&#10;s8zEHMR37+7bPs4cUES5cAQezi+TNQTcvfVwXQEsar6X0k/u7CN18H1UZ13tPOGUBTsalVCd4pFU&#10;o7uHtu8e2oaTYIRBhqEoslZk6OIOzYd8SQHPoSpXxLkj7L7O0V10I95akZ94+aGBfV5hrivEBdEu&#10;K+F+7NZLNr74jy3rH55s2+mli+akTtghO0Gdd44UaATW5SCHeCqaacQUb/kstPgkQN8MfM4WrWa/&#10;CE/HdI/vplsmLBVo7TTlrhYtWhwLvhTKgnUxNCNoolD3VHdVHUAMUcQcL8M1k1Kgf3xE8YFAvzxX&#10;8YTiehZvord/N2a4k8IcE8jg/AW5jqEystUmttrM1tt4ZrfY6pEY7ALUcwHs5ygNLLGKxhURaaxx&#10;AnmIMImZpA0TyJhRbC/4KkGjziSLcHwVFQvsS9mPTYsaCUtwZ6q+XDVcqoUySafToFRwBDKRRGU1&#10;W6PeYMoZiDuM01Nae9CmMjj1elvA5Y15nB4lX0iapIxIFFRXUBXJOFIw8CE8f7Hqz855JDL82+vX&#10;3n7t5Zf/+eyz/+///vDt//7br3919fnn3nvzVZ3t7/mnlUUYT/HQraaGsuBJI9OFanKunEzPBIMu&#10;h9Ph9QSnIjPTU1MBj9tpt1tMYgpz0/qP1j795PvYzcIpWyQaC3u9VrfLNxPJ5QqVWKU2VUZmY/FE&#10;KJiMJzKFXDw57fM6nDZHKBCJJzPJ2chMwBkIOLzT4UA0GQ3H44FANOQKR/3heCqRKCdSlUCu6s5X&#10;3LG0XWfh9w21v/r6+meefnzt/Xfdf8PV9998wyvrnyVSMYFZTbHqK9b84L0vu50WnzWwAKK+Ca6Q&#10;gi0kjOH7mVy8zSNd3L8MUHAa4/O+zFwwl/EWI6PlwJtNssIis+Kz0oqzMpLfhMV3Obh3mBgrTTy6&#10;Va+0e7w2i8cq5tv44y4L3RVR61xiOgc/PNYzQRoSKihKI0Omo0rUk3I9zeQRBmPaRMkOiga4sGWX&#10;9MUGdONKdX80Y+aJSZiRbpZgwhVRBOf0/prOCaezwpnVjZGihsRgryudVZV8ht0z0b6rfyvbTnKd&#10;kMpCXanNChiWCQyze5DWRdXjNBm+FfnSxVD4ZOoKXV7I9ZJHOf1DrB6elwIyzInqw+KYVxjranpK&#10;uH5y+59X3fi9s8/81bV/v2vXax1uihSRO+eVLWVhEagpoDhqCj+iiyKWPUtFtJSFFgcDOtMhtumK&#10;WTfDH6R0fdy5eVI9bkVaykKLFp8RJ7Ky0BAUYONUV1hqcJjIVVEHEUOkbI6VbQlUUIBqwpEGHM5W&#10;obdCOKZX6Fnj+P5RbK9ETfNOqcJxPWA6aZzNWRNFW6IESZbsIDFc5TFniabNgEjKFE7o/VENMIqs&#10;XoneypPr6GwBHq5VqWNOJQ3QNDpCOwTYTu50JZKvxqplW0RPHHxzw8u3r3nliTVPv//+o7vx2yc4&#10;QoVE4bRyWQLWx53MTgxHrRbbzDK5WCzl8UQsDpvKE0pVDr8/OVVAPKWaK191T6UMA6M77r7tpgeu&#10;uqbjuhtoJ/2c/l//j/LbM1477/wrzzl7zTMPiTTkZKFhPh3ukKw7jQDDPlauFaq1Sq1WAZ/VGoJ+&#10;Vmv1anUumfTavTqL0z87PVdF6pVag1qpVouWEG+2HMwimTl4yFy5lMlkkslCIV9BKrW5Sq1QqZUq&#10;6Nn2nBlSA2eGVGrVJIIEc3CU2xPLW4VySm//7vGJAamaJjPQGdKJIUrfjr5tXYO7wItOl12lWms9&#10;iOMCmNPQMuiPqlm8ie7eXTjioDMgTxcPZYpBo3vqzyKhfCVQROwVy98AdeV/1xXfaNIXmiiy786o&#10;PorrPrYzXxFiHmWPPzWG65igDjH5RLWR5w2r4gUruLBs1ZMEvZwKyFe+EzXPgI4+eAuluj+SMlNZ&#10;46DgyLWMTMWdq7njZVu0bJkumwNlvaeittfgAooAYHJ76lplnNuDb9/R8zHTQnDWTjRlwVqTGefE&#10;PB9lmNWLoXez7SR9QQRuvKUpNAHDNNYU0iiDqBoZ4w9QjTg4ieYEFV8cqEuCtiInxHivCvuu3vjC&#10;79fc9ff1D68jbcNG2ZoqVBa+WBEcjxELmgIa/cpRVQYQ/SxihVXNsvqnxZcdtAOfRpc1BW16YznJ&#10;acTkq2m9da02I+gnd27c9uGEdNg6d8J6QrVocbzxJVAWGhGAqjCMAujpxhEYZPjTCAqL5KruSMYk&#10;0zCwhAEyfdRg489kzIWaFwD+BE0L1MZGafgRoLbQEkCyXNUDE6NTKqIZM5z7ENVMJw1JdISz6RcP&#10;mYayEC9WM/NlyxR/65arL770Wz/85Uk//+5pZ3zrdxddvGrt+k0fb3x365urXnr55kfffvrZD7e9&#10;9crb6x5+7IFVLz/38FubnnupfesODkM77c3Ei4i7XHWiyoK+DbNt5c03vHHpFYGrrqn+/OTaf/1X&#10;5eRfjJ3yy/N/9KOr7rqBLBibzcPQAwcYLj4IDjQcHbjfQA6ZLlSm80gYmHxZJJyrRArV2SKMSJdC&#10;IPFyLVKqTME01ekCEszDo5zJsjuNBIu1aKYYtDkUYglLoZf5os50yV+oBLMIIJRHplDAySEFJFqo&#10;RNFtPxpyAk5BD8V0VOZYd98unpiULNjLtWCiYLd4xFwxiSWYsLjFIPPkay1vhc+ZRtFIFG3+GbVM&#10;Q8cRBgaHO2mscatbkio6Dm19k8bYVzO5FK4w9U5d8d9NasLBmWX/ckpwoduFT5RdxVogV/OCK1xk&#10;2U+fODSUhXI9EEma8JNDO9u2ihXUfNVTqvmysMPnSpYd8bJtBrFMV0zhijFQ0ftqOl9dp4pz+0gd&#10;O/u30k34RjiGptr7iwuwio1liShEm5APj3B6ydpxVYoH59+1hqOXAfr69pqCaSF0YncNUrsFfoph&#10;Tgz2n8DKgqosxc7y3rVNPiYbvZvT/zB/8E0jcWSGqyxLnXWYpumoLyELykJN7qqpQLctBheeBJVz&#10;c+XTogXakwfdP8cMYp1CYPvirWidVZW9rnDB6C2iEXbflt0bcSKMPits1cAtWnw2nJjKwqLmDaoY&#10;X1WHropsS5cdoA6C3nQNWeGwlAVUF1j6FXzO5CwWjwgYotiJPrmOOZs1f3pX50VT5NPN4XdkEE+6&#10;kihWs/MlU4i//cNbbrv29zdcc+eau++98aZLf3XFNeecv/K288+/+4qzbrntopVr7rnp0Ycu/8dl&#10;vz7pNz/4+jln/s9Ft/3u8reff4fDtU65Zt1utyQ6oypUPKk5J4k78vQzj7z0j3+wL/zbzOlnzv3q&#10;19Hf/6HjrN/d8Oc/rn35cZmZmUGgXLLsej6RhQnb6JU3VAa4seTrYgLwuZBgD+hOYMbAT4cvoqJx&#10;xofGOvkSUiimTc7Z98SfazpqH8CLy9XADdrdYQWbP0GkDGvNvCziLtZ8oZhOoWeyBRMiJcUVUqTK&#10;TrimUfP1tzi2gExVrHuzVXeiYJtKGn0RtdEuBEYsg4cjUIbwpEGhjBKY0WSrUB5qOvYANHLF/ig7&#10;szl+NsfNFvi5kiSTF8RnaSXzlSnV38PsP3lpfyiIvt+kLADq8q9XVT+tGP+YKvDS9UD2y5FJUG3U&#10;PR03KrXMkfHe4fFevYWfq3gK6LpfAFgwG1UZupEo22NV22zdZktIcayBrtE2mhYHQw/UQI29UG83&#10;VeZfLIBJ7JhX6vJCim58kN49IR8WTTGMZUmrU7tfHHWlqSQlKsZ29G8dZvYq4xxbrTnNCQPIG855&#10;paYsJSX4W0Kcp/TEm8c+vmrna6uIuzZ7aOy8xAI9epqP+lKx2HOzo+tBTO+NqN1c87T48oK2LKAn&#10;Fkes0bJlCjEFEYO3onHUlAsLkaCznl3zakNBNCEdbsNsx4kwygTXUpM15bcWLVocC040ZWFJy6Tw&#10;VDVTiDGO2JLQQD0SPwXoTVAFHWJHvGAFpOaAFQr356ue9JzT7BaRGaNE6hCwPEOzWvATR2RUHwvA&#10;/QJLeyZfSVRL9mkza7iTurtPp3JOx6dVbt7WgY+eXvvs8/es+/DZlz/+6NW3d73z/PtvP/70M/fe&#10;9cAd1z+6+vpn3n34VfwA2eaYCRptQippQCQmhGZ0mTm3a0pOYg5+uPH199esxt12i+jOO4iPP7b7&#10;rZd7urfwlZORrClfPawIjk0smHaLIsLSrwcBHJtHLRxXQM7kYUexvXQO1h6QgReHaj0HOw9IAK0g&#10;xAXsVYsHxuCkssa5QoLNJ81VwGm9wVmdUs/iCAkSFc0dVgLrqKUsfLY4Y3kreAt2v1xvE4CyJlXT&#10;BLJJCmN0gjhAZY6pjZxgTAfK5rIDPyUwX2WrnmzdO1u0W7wSBg+PGeken+jXqvui4b6K7YqK7cq6&#10;8tuQJRJDVfOzTHhLomxL17yZheIAT3XiAcpOquQIRDUCGQVLGAAFx+wSRTPmpmQLLAgNaImre8MJ&#10;PVswMYzvYSkJ5oTEVVZ6arBrCHqEoPZuhMVZmMsGa/UFmmr74xD7vBL0aNVp/hhvoHN8F0WH1eYE&#10;rR7t/qkrTBWpMsYhyEd6SR1k7bihIG4E/jxRsc8rTFWpuCgZyUpe0uEveevJU6+/5K8vPfIkr783&#10;zBKXxKaa/Ij9NZaWkS9QkWkASrplXgZtwprcVVUFK/oZGFjhqNfqLb6ANLruUE1wJBDbbBkVFMqm&#10;QEXvqqptNbjekLUuW+j8o4Ac5ZxXGUsSihYLl0AWY8TTdHQtW1hFL814LVq0OOqcIMrC3joFFSyh&#10;E13FMItYQct0JGo36nqQLDlmspbArMbmlahNHLWJ6w4p4gVbruop1n3pklMkp+5u3zYxORSO6wsI&#10;XHVyn5N8njSUhUAGmS1VEvlcIhJNRWKFuUqxVM5kklNTHpfT4bR6Q55gZMoXmPa7AgGny2Oz2K1m&#10;u8Ps8jt9s7FUIp12qVTUQczu/sF2gZQciumzZVc4YZDoqIOju7Z++OrWDS/3dG9mCXH2gDResO57&#10;DZ8pOcQdTVu4ImJn904CZcgZUiTnFha22C+NP6XmnPG8LRzTW9xivpRMoAxPkIeAwWO0C6YShlwF&#10;BnQENq1My6BzsHwpyRGQpedaysJnR67qjuUsJqeAxhkfxfUNY3txxAEae1wgI6uMbKtHEpjRxOAE&#10;HBd4WU3HfnrAadNluOyL2sjBkTDD2D6hghac1ScK9hRIUPVlqv58EpNPDs05b15UFhoUrCuTCU6q&#10;BtL4MvDaGvJW8098cUFVVKcjIGfx8DjSIE8yCUpHomj7xNkf4KkWat5I0iSRU4mUIb5i0jWliObN&#10;sYptqmL0VXTOqspRV9rrCyoDjJKzj9DQoLkJOE4A3Vb3vEbZmOvRt5VpIdgqMJpAU7IWkLpSVxDy&#10;vWSsaHCY08dyEE1z0hP+WTlg1CeFAJHv8tIeHP3ovGdWnXn/zZe+8cQ6Ts9ogq8FdjUqQDQddSBQ&#10;+WChUCyWEdue7T1Fpvmo44e914/23EDZ91d0kT2uCk1VR4svFw01Ac51tcchtkjZHET07praUVOi&#10;MjTMM2g+l0FZal9/N1CTmOYkLDtxiNUzxh9gu0janKClLLRo8RnwxVYWFtqkPc2SBRW8fRUtqIAS&#10;5SNsmUDPOF12RTMmu18qUVEpjNFRXG9P/+7ewQ46B2f3y2I561zdny25gLG9s+1jImUY3QPM+OZT&#10;fX7AG0dv359BZou1QrVeqNfj+ZLf5LSwZVaLJzpXRur1Sr1ertfBRm2B+dr8PNyoVIu5lM9tEXDZ&#10;o4ND7bs6tmKJAw6/rFD15WGYQ4svqjZ4RRq3wBqUTaUMwAD7vPw1wPsCVmUgqhXJKXjSIJk+arQL&#10;kiX7waIhoGOnjZFwlZGLJQx097aN4fsE8kmjUxiY0c7kzMk5ew5dHRDYrlINHVi2vEVl4XjxTDnh&#10;cYKSZfdJKayxgeFOOgdrsAtdAbk3rArFdDNZc2rO0YhmsuzAowAwgEEu8kXUbMFE70AHjjBgtAsT&#10;OVuh7l2StUARc2Zq3nTNm5/+sK767lJxoab8QSxMzSCG7ELchxOnowyeeaIIHo6GJyGNYntAJekK&#10;Khr+CE0plwPSgAcYzZg1Zg5LMCFSUJ1+eSxnA6U4hTjiiG0W+riaw2VTAHQiq2pHFfYgG26uDU9X&#10;lCWV/xKaGojPBUddJZtl9RI72ga3sh2TTtAPbikL+8NeUyqTXLJubJTXR1CMiMJ0c1l6wvf7Hai4&#10;oK8pJtOCD+yUmzvf+dklf/m/P511zbZXdkb4qprKc9A4jk0ZHhaEPZ2fBvYaXEwBdISWlJe9RzWd&#10;7XNkz/UvYK/CBSAiZXT975arwpcWtG/W8CcFGwkYQMESQgy+qsZTUzsbKw3to5odMEs75pVmRCrw&#10;U3GSwVFeP82EV2d4aBjdlrLQosWx5YuqLKBS997GCTSl7oraX9FNlU2xshVUSVDvbKqzlrNvPxha&#10;jGXXVMKgs/JZAjyBMkSkDLH4E1IVTayiMfkTwAQFexR6ZjRlSuSsMg19ANPB4OBns5Zi/TiM/d6w&#10;ZLzZSihfCeXmgPmtYfLJA+NYkVqaLIbK9UgBCeWQqVwlkoeBEiNztZm5yuxs0qPRiRgMHJ0+KpWT&#10;pWoajjgADG+1kQ3MOXBaYHID2wCNVenLo8Hq9v3dzw50VNk5nTTKtYwxXO8kY8TqkcQO5j3hjuWt&#10;niml2sgBRhEwGpk8PIU5xhIS9FZ+OK4HxirMBmjGaCgL3mmVSEFhcHESNc0zpQI/11IWPgPQh+wE&#10;b0ooI0/SRjgigiukyCKeYs0H3sviOzoWNMzjWN5isAsI5KGhsW4mF+8IyEHl0IgNua9kiYoLYAMU&#10;hNQIYr9iqbgAqGpPzcYomUogXfWmQUn5/ArLUSRdhutxiJQUMmOUKyJavOLZHAzd2pRsvzSUhemU&#10;UaKmkhkjIiUVFKt4YR9nB1DKYOhHxA66lRHEPIUYw4gxiBiB7eGtaF1wpYmFAau9LHQ09zQK6HZT&#10;q/EZAK4EmMegOztA7eoh7OZ5Kc6aqqUsLAf07x1VpShIH6B09E12MKyExrSRE7zfD4z8mkyHSNkF&#10;SdcU+3nZ8NUfvXTKNX8H3Nz93m6oLCiblIV9ujqLG3uyvb0GV9H2VNQ+RBdADCHEOI2YQJEBn6DI&#10;BBC9p6oG1hQ4ZNF/oXGGxfN/Luy9jJrCVV3oucXLtkPtubU4MXGm0Fg8s2jE32BV56tq3SADN+Y7&#10;7MnDTXnpQKDKgkwyxSAoR4bZvSTVqCLOaSkLLVp8BnwhlYW9VQw68QHUPqGKPoqYG+s+LDROaPsE&#10;eqvACAGAvuweYxgC7JO5mr9c84MNYKIkS3bQtU0UbaC/q9Axh8d6MKNdNA5WbeIEZrXgVMWqdyZj&#10;UupYRMowMLOZ/Amphs7i4/GkQZmGDozVwnGqLEBAVx4QjutUBuYkbYhIGdRa2ImiFTyQxfiF+Sp8&#10;ODNZo97KnaSPjIz3YIkDYhUtOKsDzwTc7MTkIFs4YfNL43k4H2TZb30OgMsGbzaSNoFXRqQOEahD&#10;aiMLvKYmszNXA2/fm626ppIGrZkLrEQyfZREHWnYqzorNxjTpecc4Ak0HtTeA1FlwR1WCqSTbMEE&#10;sDPDCQPIXYdoQbX4NIDMCbKuwQZtewYH6wzJ40Ur+uSP4cNvSAalmg/UBqBcDw53dvXsApZzJGkE&#10;O0G+aiTYv7IA9sPACvZi4KkmcaGm/G5Zc1Z4RhsHBacWztT8Sw7/4pGacwRntXIdA0ccpDDH7D5Z&#10;U4KDk626C3VvKK6nMMeHxnvAeWZzluZiBUeu4HNGHzWs0gGpPctMAMMpVDEEqno/2vX0VjWuqmrB&#10;ORZtGszo5x5TqsE+LcgxAvRZLTW5Os1nWCaGWD3jwgHxNANcmL2lLCwDPCsrImfZSO3DO/omO8RT&#10;DFsNmspNyU4YXKi3gg6RcXLioRnuBsvkg4QdF76w+jc3X/G71bff1PH26+pxfFKgBZY2fDjwkEXz&#10;ezFLg21bXeGsKYG5BXI+yP+g5xOuGEHnJ1a2Jct2UEYyMGDqQnkBRlq0Yg6DklLTeWroyq/7FI19&#10;rvAzo3FT4F2DG/FXtMCGhKs/7Ntza/FlofHG0VWEZtH1HWA4RgSu7wByyF6/m4UcC2nKTgcC1sYV&#10;mSLOIetxGEbPuGBQFmXZ68qWztuixbHmC6MsgFYQbRHhZCo7bFxVnpomhKCCAmxQ0d7nYhe/7EyW&#10;7KDDCozJUEwHzGNfRO0KKlxBOcDhl5tdYp2FB+xMgMrIlmkZwJCQaekiBQX0lQkkjFzLmE4aM3Pw&#10;hNDwRheSjKZNKgMLM9r10eYPt+38aBTbI1FR/REN9Mo+fq1NZ77mziJuq1uMJ2FwhH6lnhkGtjQc&#10;e0cXvKy64wVrIKoBljNHSBjF9o5ge0VysmdK2QgqkSjZ7X4pV0ycIGPECupUwpCvf55+CkuAMxqM&#10;TuHEJLivAbWZE0mbwH01rg0uE1CFPtvTKaM7rNTbeDwxcRzfjxnpojLHVQaOJ6wELzRZskHLcH8D&#10;4A1lweaVMrg4Fh9v80pAjoJ/Omaj5S0WATlzJmMRq2gj4z1s/sRUUr9U9DlG5CpQMgvF9BIVbXCk&#10;a3C4U6qmgQwPcsihZ/h01ZOf3VEMr69pT1qqL8wpzkjJXk27+xMpQ7LmT9eOQy3yE2jUhKAUgGqT&#10;zBghUYcVOiasEGqwpDQlPhDgzZbqPt+0GksY6BnYrbXwChUvOG1Tsv2SRmWdNOJIoaNboDMKbCco&#10;N6ARwoGV5a1pQbvgqqoBMF4DsOoBaLx90HA0bKolltVSYBOztMU5AmCftaaQz7LJ2nGceJBuwqtS&#10;XHSUrDnllxzY6a/K1Cke1YAboHYT5COarAD0RU7I4UTw9i01ub6iEJRkY0nR5iB7nXbitrGtF77y&#10;2Gm3XX3GvTdcv+O1twyEiZRQVZai2spC/rTV4YQRkI1BZnZX1SBjg+wdqhimEfNs2Qq6PSD/g4LQ&#10;EOAOFE8K/AnOVEcWzDZ0EBgWkMY48GJxaLrmY8GiUALFkarKV9GBG4kjdliW9/TcWnwpQKUEuCYx&#10;0hCLrREEBlCA/jW1hdk9e6plNMMsy0uHCDiPrihkO0h95M4BSpcoSHe0lIUWLY49x7uygAoKMtjQ&#10;QjdC6PvnggtJakE/MgbbJAdsU5dJ3WAPsJY900qlgcWXTfKk0O+dyhyjMMbAJxyTx/Z29uzc3b69&#10;p7cNmJpj+D4csX9icnCSNiKUka0eMbBRs6AnjTRWpIcnnMmaLW4xS4AfGu1ua9+6u3M7jTXuj2qy&#10;yHExgH8QslVPomCXaxngZidIGP+MtlT15ave1JwDWOahWa3OwgPGdu9A+wCmkyOEbuezWQt4sIu2&#10;XCxv0Zi5o9he8Hw8YRU6A2Lv+T8XgDEDXrHBIaAwx/GkQZGcHIrpwM6GkQNubTZvCcxorG6xVEUD&#10;7x28cTxxQKSgOILy6aQhXkAdL5eddikNZcHsEhEpQ+DGTU7BTCPufUtZOJaArAUe+3TKCLIceHFk&#10;+giwYxMFW/7Ye8rkEc9UwsjiT3T17JqYxIA3vmcp2cPT0bI1d67uy+WYZfVPl4oLNem3q/IflzV/&#10;Tvgo8aw5WfWgbg7Hg0h3SIBHUah7wavhioijuF5QVYZi2lTp8CZFg5OAQuoMyEfGerp727QWXrHm&#10;a0wzOTwWBrtQTbkMjRPQHICuKiAGtQbrdNkcgiNg+qV+DUuBogOckb4QJ7Jh+TSCgTUanf2ytMsL&#10;aLRTcAS+LjeVpMo4l26ZwIkGgbXM91F0eQF0gF8wq/bDYkv3pQI8LuOcWBSikdSjWPEQ2040lEQn&#10;YI8f7bToKjJ2it9uwb/M732M0/uIaHgVd+DGgY2XffD8ddtff4zVvck+iY/zlYjMVkdXndzTz/FW&#10;1YGKLlw2RWH0AXsCzdsgk0M1YXGEv6lQHJiGxJCAjj92cMIgYgCGHAxiggZlWJ6ljyLgnHBMCH0a&#10;Dth/04CymSijHqYtTeHLA1pjo4owlINny7ZpxOyv6Fx1Fcz2IHvsqyk05aIjoa4wI1K+l9KFa+sY&#10;3clzk1vKQosWnwHHr7KwWL9Y6jLQ8sGgwQicjDeLxvgBTWxztbUviaLdG1HJtAwmH8/i4wVyskLH&#10;1Jg5WgtXZ+XrrTxgTussfKNdYHaJbT6pwy8DnV13SBGO6xNF2+J54Kg+GsZPpqEDCxZP7OfCOfk8&#10;m1canIG96mMRlP4oAi4+UbL7ZzQCGRkYAzwxaTZrmav443mbO6yQahmTtFFodZMwXDHJ4hJHUiZg&#10;OeeWGM/oEgkeR0AODGwccUBlZEeSBtRNY2+aI2HfqQeHBbgp8OmdVgGDv6evjSMkBOGqn3B/smgH&#10;t+AIyKCgwBydmIQO28AE0li4zoAimjaBNFAyqDafcznA/gH3bnaJCGQMiTq8qCw0fr3FsaLiihds&#10;oKgOj/fiCANmpyiRt33azPZJgCwBeuqBiEaipuJIgwTykOET44Dul4XrdGbm3MGEUWriuPjXFpWn&#10;IrrfVACyXzQkhrr860nZo9EANp6ypCqovlDxLOE4zWAg55fm/aGYDlQXHV07ZBoGMOwPVxQAtgSo&#10;kUCxGp/oHxrrNjqE4AyH6LNwqKADYrALiwB7zB5HbHHEOgsoW2cglkjZAmwbYLOFynAuurcCB3Ld&#10;NQ2MEAY7uLBLCsy85Sz0fYEFiJrHcIy9prAgMkNBrIizqXpsP7mzDbO9n9wBHRbSPHNFCk+4RErY&#10;l73d6CMFnqep6Tz+ccwr9QURx0XCiTE4EQb0+I1z4hOsxw+MJWNVJiqIR1Oi1zXjV771+Kn/uOjU&#10;Gy69ZMO6e6lda5XYZ2WjH9kmCSmhuCzXIeiCi6iyAHLjNOznWEGmjSPQMeFwRYSDgVp34ISgXMTQ&#10;1fvCiBH8Isj54KcbebvpRo6Yvbm0LrfUZI0uXASOCe2JhHW0bqrFcUsjv6FuNUk0hgKofkMVg7cK&#10;shxc4gHWqwv+yDCrLM0/nx5QPztrKuk0q3O0bVvXZpaN6Kgqgc3TlKxFixZHl+NOWdinvwUqnZrC&#10;XVWHEGO0bAYN4WIr+4lrScJR66zFH9U4A3JnUB6Y0UbSptmcJZa3Nsar81UYbaEIwy54gF2xh+ZQ&#10;841+s8HGxxMHcRP9Ch0jMKNJzTlBV/iwrY7PA3BT0YxZb+OxhRMcEcHoFIZievBMRHIyiTYMDG8q&#10;c1ykoMCF6NPmXMWz35FhYGCH4wa5hkGkDk3SRzRmbixn/TRjyKDfD6eDwiGLxtfDGLgAjx2kd0+p&#10;BLJJYOHQ2Vi7Dy7ZAOxA77RKoWOCO5qYxJAZowIJSalnWryScFyXhKEZ4fttOttByKHuD1aPBJyK&#10;zsE6ArLPd2XNLwPgBYGsZXaLKazxEWwvT0KKpkzFuu9Yqzmg3zOV0ItV1DF8L5U1ZvNJ43nrYckZ&#10;MA+D9GXo4APyocbEAXlmeLyHTMOYnYzZOUOiZEi4mQXdvTUlXEKiLv9mTfG/Bfl1Kde7qSw7NedN&#10;l0HGRkHc6QrKsQwqcQSAtwDqQ1CX4ogDnT07QVkDNcNhKQvgDKBmDsV0Cj2TRB0Gj8gVlIMSfczq&#10;0n0qlmzDmGn4OCxOpoCrUVhmABVLpGKerpimEACMGdlEsGIIVPR+QFUPozxU9J6SxhSXiBxUgmhk&#10;kNw1QOgcZ/STZViBk6JLCuwVhbOughEcDwD0mFgcqTsCYCvZaDGXNJrNNLewnzt2dNqILi9kWCdG&#10;ef04MYbnoaDKwokzFQLco7Um4xfEHVOcl530e+jdf1x79//96Xc/veS8K9996nnRYFdMRMpKRCWp&#10;oSoHecCOvk2QH7xV9TRiRsMl7M23xwpUYkgi9lnUHT2MmHyIzlVVoVrYkeecfXIjuK+a3F5VgjNP&#10;o124hp9p85W0OOFoqAloTesAdSyMyFjR+ypad0XjaMzEgSwsFdnILUtz0VHBPq901zWKOLdrfPfW&#10;js00I96CyO31VgTHFi2OLcehsoCKl3C5B6WnqglV9DNodJ+FTuGy+uvgAENlqWSwl6o3Xw+U5oPl&#10;eW8RhiFoPnARcOxs3iZW0YbHe3lCQixjKtUD+Xl/cd5XqnuWju0fh4C7LtX9oVkdjTU+iuvlSkgS&#10;NZ3BwRHIcNkLGntcpqV7ppQJdGwW3GnT4Yug9gA0vQRS8uBIJ4OLDycMhUOOtgAsNHDyxnJ9sbzV&#10;HVaoTRyhnCyUU1QGtt0nnU7CyIjgkQIbEqQ5yGnBn0DK4KyWJ54cx/cJZGSwDQwVo1PEl06SmaNE&#10;6jCBPMziw4CLkbQRpM+jMTIO8VKX0lAWbF4plTXO4uNdIcVSZ5YWR51GdgWGK5U5jhnpBjkkOIsG&#10;MTmW8wXQHAKXKlAZWKBQAODki6IdZNemlAcHZGxXWCnXMkHeIzNGG34uHCHB5BBFM2ZYBdV9uflw&#10;suJNhPsbngtLyckfnOKNhAWjU/yRsJww5eJH06ZE3Z+dD2WPm+iwaCFy+qZVVNYYdmJAbxc0yldT&#10;soMAylSy5ABFnieZpHOw4HEFZ3VoLX0MX/Ehgk5/Q0HbGlDPNAO6y1VXuu6KIXZfTKOxc3lyEpU7&#10;PskYAdUOmTYqUlEcUXmkYp6pW6PzlumqebpqOghTVWOoaghW9Qci0JAwqroGXnSSPIraVVM50Djn&#10;0Ijd0242cYz6658ScM0NZYFmgsoCUT4iCtFMyImz3iR8I3W5oiTBRDgvGIirJKN307pu6Hrv2o/X&#10;P9D33geSPtwUXVmW2epKJ/r6wCHw9dXl4M1OI6YEHD5pzpzHGpDnwY/Gy/Zwxeioq9Ccs89NLQfN&#10;dctZyHUAe13hrmlAvgVWZaJsQ8cSmn+3xYlHozu9oFhVzFMVI8gDrpraVj9WvgkHAhQu17xaneIN&#10;MXp2D++g6LG6gghKXctStmjR4ihyHCkLoFmClQ66kJKnqgkjRlAxJaHwuU+1dSjALiDYAL3euhdY&#10;CIUa/CzWGxYm2G9PZNThkMDq5Ov9Gk/Knq76Cug6EYUFAqV6YK4eKNeD2bLDExBQaf29A200ISWY&#10;thYQWyKp8oaV7og+nLPF9/3p4wqoF0DbWNLTv/ujLR+OYnsJ5KExbB+Dgze5RFOHFm6gAbTPKx6D&#10;nY8lDJAZI3BQFzWzF8d1wQbKHu0GpWHSJ0twhoI7pNRZuGI5hc7FAvttDN83iu/DEweBlcKTkhR6&#10;ptEhcAYVoZhuNmsG9iQ8dl9FAO6BkyDUAhl5HN+HJfRzRES1iSNR00DnHpxtkjGqMrIDs9pEAe3H&#10;fLqxEfj0ELfeygPPjUQdcoXkqZK9KU2LowWwvcHjBe9OrKQOj3fjSRirRwJz0TG2OUEBSc85zE4h&#10;jjQI8rbOwgMmPdi/mLEPkZmMWWfmTqCrVFIYo3It3RVUzICcvLR8gXNW3emKB+TPOcd1deV3mvSF&#10;RWbwN8WoT8Xl21P+8VSKloAzJnzZoztl4DBpPJDZrMXmFTO4OCpzvPGCQDFZmuzggGokUbQZ7AIG&#10;F8vk4Q02/nTS0KglmlIeVzQC7oCqMpI2OQMyhZ7F4k8QKcMgw0zSR2QahiesBE8G1FqLdQ7aBqGj&#10;dkcM6ljR8K1A3Ssc0H0dsQAiiGUaXSADFSB0/qrWA6hpAMCWW1QfGm4RcHjwOBMaFnwWbASsGDOp&#10;HhWF6aay5MRQFoDR4pxX6mpyUkr4jmbszpGPruvecMfEzrWSkQ+cVFyMryxKLFWZfd9JB/AF1eXe&#10;qnYWAS3ykQyiHCXcoNPlq+hsVQUcUj5ItJGFGUPLqClAlkOHhdRBuGKXJYHYQWZe9kMtTkTQJR5i&#10;qAtMCDF4YRUEcsVCzbMoPy3N+ceUhrKgzQqwIkwvoZ2kGVMmObD0nYiRYlu0OH74/JWFJTo3rINc&#10;NVWoooerEKHBipprrkMD7dU5YnlLcErjCyj8UwpnQO3y66fj1nzFVaiapl0jkqGXtrz25HMfbttG&#10;o0p8Ks+MPjyjDkXk/imJJySyhyS2kMLhlamVE0TMB9s/fPa9j17fPDyAl9D1JqyE0da+q33HCEkY&#10;0oePfWC5wwXYAMBOAyZZLGcF/WDQCe7o2rFtO1zMQqqmu6eUMxkLsPYPy/CGg65Vj2dKyZdMUllj&#10;EhXNG1GD/Y0Od7LkACcEALMhnrfOZC3ApgK98HBMB/rcZrcQmIvAcusd2D040kXnYHU2ni+iBmcD&#10;hhxbiMdPDg4Odw4MdxLIQ+D8GhPH6hH7IpqplH42Z0kUoT0PzA/QQYmkjOCnewbaO3t34lFTcATb&#10;R2OPg76+3S8NxnWxPJywcLhm4X6B02QQt1zDaOvYNobrC85qi8C6O75NoC8uMzmLzSdl8HBj+D4K&#10;Y8xgE8AoqlBLOlYPHGQSYBWDHGv3SkGeHBrrZvMnQrMwDugRvOVUyRFOGp1BhTskh5pd3gq9LZrP&#10;s1DiUhVvGjEXEr1NgsJSauL/ror+ryr/cVV9Usl+Sy74ISgIyZoPLlpZ8+4J6PDZ0fDP8k6rxAoK&#10;MKd5YpI7pGxUNUuTHZwCqizobXxQZqmsca2Z84VQFtJlB6iIwP1KNXQcaaD3/7N3HuBxHOfdZ+wk&#10;duIkTj7bcVzjXmLZlotsWc2WJUuyRPXeKInqlSJVSElsapTYxF7R6+EKrvfee++94FAOOFzBFQBX&#10;8c3sgiB4pCQWsGrx/J57FrOze3u7M7Pv+5+Zd7oOEsmdoCHyRjSgzQG7kGfdeNSpgnqYh0AjR6Cv&#10;xTnQiJUIXhQYV6LkQQKkuYfLjlgF9hai4Spn40SctlnNx49vxmAtKsRBBkWLo+n6ZFGOffrCURYC&#10;M3pjTdc+Ln+if+clT93326fvv7dj0wcuOi0jN1dBhmOsFQKfCKIsJMueXCkIn3hDYThTgPIzXHaG&#10;KxZkwo4eRrw7FsHa7FoVkZrlCKqWaMUyVLGD4gdXwcTmPnyWAKZgouQKl81IWFCdGw2Oe6i1OZOa&#10;whzQw8nJqJq+DsZBqrZPneA7KxfO8CgMjHOTs6kszLY4yERTTw1qCjFE5P7U6IyfRrBQ9RTKGl+Q&#10;hu/qaNnfRCIcbNqxc9u7B+hcQbzgz884opYDtLfvee2mS29evPjGJ559fN2a9Vve3bHnnZ0H1m7b&#10;8sx7b9715PJ77nzxsXuffPT+6/9++y8vvvfaqx5b/sgDry1/bNnz699+6vWXn/j7Da/ct6wZ5zRG&#10;61Hg/xQar+GsARp3YIOmJ72DKavZJSbTe1ra9xGQQO6esCox4QRGPOI7NR74KSD5x3Iub0TNl/TT&#10;2L0mpzg96StUQ6M5Z3jY6B/Q+AY07rDK6pXp7QKtha80sDlCEr6/A/hsZEY3X0LWmLnOgCKWMAG/&#10;C3EnAmN598CYJTCgc/oVyOgDtkBKobJ6SZROGqtXpKAa7EJvVB0ZMQLcYSWw7MFv2bHzoz37tpNp&#10;XTINw+KWhIYM4HeBy1tYF6VYD0Nlwcw/2LSnn9o1lLJNzUTPcRfofASYnokJh8EhpLFwZHq3ysAO&#10;xHXJgvv0maRoFzTw81NFryukojB6O7sPiuW00LA+fcoxWcGZQTkENKQfAygTDKSm/aNJU8l3N6Bm&#10;+VnN+J0GiWE+2cTuXJaeKyonpvUZeJ1z33LazfciXE3GqzJwu3qbKcxeV0iZLLhOVOAATSW4w8G4&#10;TqKkEymdoH0Adb+ABFVtyHkuAB4lKITjRXd4yKC38jlCIoXeA65ZZxEEBvQjWUdm2p+Hq9s2HniW&#10;OSRGgDfpeBku6gbM/eGSI1a2BCtGb1UPLf4aojLA8cmz/dJnTGgAfrVvxmCbVIqDDLK6l6TsEQeY&#10;tqkLJIKjb0YXmjEYZ4z7k4pbdq796sX/97/XXvEwfntHWmkoa331xvxIzwrYgNM/Byq2VMV7+rTU&#10;4yEDw+z5xpDgjqMl51jZ9TG4k2UPAAmP2gg04dBCeNT5MS5ASnA2TRoWGw8ow96a3oksr3O21IT5&#10;QBFzUslzUvpEHaCpkYSYtukLcRkaDIxzibOvLHiQuQ/xii1RcabKHmDJodO0ToFYoaQvpnfaHWsO&#10;UPqa2UatQavu2Ni6/tl3SAdaMm77jDNkame888wHD/795aWLH3n6jjsevu3G22+4Yck9t6x87tGn&#10;b1zyp//+5Y/+44sX/eK/rrr+Tz+75L4vfPmxn3z/vmfvWvzaU3cuvfvJp26+c/HtF/3i6esf2ddp&#10;NUbrsVztnFAWoB2MjNcFHrhCy4K9gnwCV0QC2+6QCjhvIA+w4D9BU0DcLTjj4BiPADkKOF2jE06p&#10;moEjtgrl1MFxKzBEgGMvB18nIAgkZJGcKpRRBDIyXJIDbEgpIjkN+Ip2vzw2ah6f9IAzQL8Lcd7A&#10;laBuWKEGI0dmSj5wkaFBg90nN9iFagNXpmEIZWQGD0+kdnb1NB1o2b1n3/bmlj3A/5RrmE6/YjBl&#10;RXuGkSs/8oJPGVRZMNhEHd1NdHYfpiycFirBkQm7IyDnSch0Dk5j4g6lbSB94e8zUoDRIgdIFjze&#10;iBqUVXx/B5neozJyQfnMlo4eZXBinKBgh8gB4BuBX10LT1TDhUlRIdM3ldhYTGwqe65vkBVQasb/&#10;rVh+VXb+eSr8ZLYamZidjHDalYWxvMsb03AEpD5iG2hSkOARJ3OvQBuVKnq9URi+hEjuUOrZsVFL&#10;asp7rtUscD3pKe/AqNloF3DFJLaAIFXTzU5xZMSYnvSC9urcVEOOCdSa4ShlzyicSeGE0Sjh6vEm&#10;4AO46mdaWQB4Z/T2kko1wqObCHhJJ9dBthQuEHP/kLJg2p9U3LB51Ze+951vXXHJUto+YsnkqBtC&#10;R3WWIt4XDOIYrpjAo0mXvads/5waiCKA9E9gYREwjg+kzIyXvAMVm79qgKrlmW1PPgHQqtinVaIA&#10;gyjv7pN08t1UaxFTFjAwTi9nWllAWxxIHQYNBs1QrGwdLZ36OIU5whOV4eK0fHL0Sa3+7+v6928Q&#10;enUOq71zefOqPy/pXvdS0imaCY3G+FZ2C6d7B526i8baiSNs3LVv/eqdG17a+9Gqd195+4nFLzyy&#10;+P6VLz2/d8fO7Rvprz1Nffv5pt4tOxkHm4g7unCb9u7etO7dfds6GMoB23Dl7NuX6PhtYOu7QkqF&#10;jsng4qisHo6QoLcKogkjMBHytU/2vf2ZaU8mb0uMG6LDhkjCNlLwpavhHAzrGMiVfelJD3AGMqXg&#10;VD2WKwWsLjGN2c0SEBxB5XDBOzThcvrkeovA5BDbPVIXICBzBZXeqCaaMCeR4QlT9SgAKgiHQCJf&#10;RGAUDCQQBmrHw/HeU970tHesANf1sPtkQjmlrevAxs0ffrDx/V17t/fgWsRyemBAB4z7PLy80+iN&#10;oMoC+F0t7fv66d2D45iycKpkpuGo8njSCtz40Zxrshqeqkb8MQ2Th6ewevV24WDaOoE4/w0Hngrg&#10;bKAKJLLO8JABVBCDTShTM/kiMoPTh+9vZ3L6HH45snTIOfZkwfXUYxXXX+qG/4bov9IgMaCUPDdO&#10;TJsmagPIWhJHnWQhgHNSKsHQkEGmZrB4BKmK7h/QwlblZF1r4JaDmu4Jq3nifnx/B1fc74tpEHGh&#10;MedZAfxe8DlWcHvCKpGM2o/EgjHahQNJC2gqzyNB4dhANwBZ/q3sGirbYxULDNheNfmrMGD7YeBr&#10;eq5HfYHxzuhdNa0xK2Hb+3v5bQwj3pyT+y8gZcEAxyzI/44qC1f+4TFEWbDVDYGj4tKjso6/ZoiX&#10;7eMlD1wVouF5YWCc24B3QbrkGym5gjWjGxmt0FDIzyKgqXGU1cpBLkXT28VpoRsJpgnZhdHUYGCc&#10;s5xRZQHYKLBvpA7XbQav0mjFkig5gYkD3qYLZxMDo3CwWDFMF97TyG5+/oXF19300P3333X31Zde&#10;c/XVD+776OC4xz0Tz006M2lzfNQ4kLQPTzji4yarW8QVkgnU7n5qp1DYp7NynQPa2LgjkXIkxyyj&#10;Y+aRtDUOSFqH09aRtG0o6RhOu8aAJ9x4AWcO2NuPmLkjGTvw5OVaFptPYHD7xEoa8Mnj41ZgvsNw&#10;UJ/WlZqretMFU9jLMUhxMhlOYGYL3GpjyDAwrEtkDeFxo8sjd9kk4bhmMOeIZV2eAYPaImCLyApZ&#10;34ALNxSm6hwCuZFttDJ1UaV+whsq+MaL7vGCKzHhHErb4knLwJg5ljCFhvTBuM4f03ojaodfYfPI&#10;rB4p+DQ5xFoTT6HjqAwcrYWnt/I1Jq5Cx5KqGAIpGXj1ff0dwLg3u8SxMfNc1MnT7eQXaqHMtF9l&#10;4O5v2kWidGLKwqkDHtxI1g6eo0hO0dv4g0lrtugzO8VduGbgvwXiOnB7F/4OVwKJrAN8qUBC5opJ&#10;dE5fH6mN0N8hlFHsPjkon+lzr8N8FnBV0/Z8jlMo8IrjrcWBFXXdfyIcIS5Urb8sDm1OV0KZ6mlZ&#10;RQJVFoJxvVhB44pIoHrGRs0ZZBnXhpzHD2iRwBlMLlF718Hm1j0aMxcdVHVOPIhKYChls7jFHCGR&#10;zOgBvxq0WuMFuAg/Uj6Pyn9+cahTejZYA4wNCccyDJZhCPdw1RSoGn1w6cFDfQCnoe8RmPvumtaY&#10;kbCspE5mE0XTZ87JAjPGowMQnHcgyoJeXzfsG5Xdsu/tb17+ux/dcu0jpF0d4wodXPGuMf+csjBU&#10;dgD3DH21YWCcR4A2ZLTkilQsMF7suacsuKoaQ1rMNBPbaAeJsm5DRoo0NVioBQyM08WZUBaQfo9D&#10;ZgqynGS0YkFWVwJ+LzLiDvF+F45Qvu6frGpD1l09y/++9Dc//u3PfviTS2658slNO3jSUN5fgMsl&#10;HnK2K6FsJeCP65k8Qk9vM09AcgbkQxk7cMhzFThEH04fgH3jsHscjuRHpgTnkV73/FmaXguvvBJI&#10;TXpHJ1yD41ZPVC3TMJFwhp0SJd0dUo1MONLT0EY5LjO9EijUPeNZqYG1n7j5jdb9K7f1vP/W9m2b&#10;9hygsTqlxj62AtfT3dTbtIvD2EPnt/UwyEyNXOZRkYT93XvXcz96jLL31S1tLbtamvq6P9hDbNok&#10;EtEtCnAb3X6ZySlWGzng8iQqukhBFUjJfAmZJ+5n8fBEckdPX0sfsQ1Pau/sPtjavr+zuwlZvaKH&#10;ye3j8Ik8Yb9QRpVrWeAk/gHdcMaemYa9mmfM9wDfNZpzKvWcjp4mFo84nLJNYsrCqQHu3ljeZXKJ&#10;wVMmUbtEcqrRJhDKqThCGygYg+AO1xc+RuZI1uHwy7lCEvhSpY7lCauCg7pYwpjIOtJTsIdwtik4&#10;VYBLgHoF6MachzD3LyQLmU1HAkkA0H8bcs4lIlSDE9VwuhbKFtS5jLKm/8Z8ZQFQ1/3XpP/R1KQL&#10;zo+ohovV8HQtNl0fAJ+T1QiqP5404IkABsYsBptQrKSpDZxAXHeKygIgWXQD7x1PasMRW00O0bmg&#10;LICSMF70REZNWguPxu5lcPuMDtFQypY9RjDOCwVkCEOmPCs0jJe8wEkAXm6kavHXDR4kCtKC6wuz&#10;ykJWwrKQ2mkHyUrcIWXhvDf3Z5WFmn5fQnZnx6af3X3jRQ/f9kDPlj1hjrSoctXBbz8i/yFlwThS&#10;dkGro4S9XzDOM8bL3ljF6q3B9UQWvK04RWBTU9eC5oVl6W/q29vLa9OnxJiygIFxWjm9ygLayszG&#10;aKzDtYgiiKYwXvYAI+Y0aApzgNdzKJU2xRw0g7iDze2gSVkihyEw5s1N+4+MieAH/mpszGRxSY12&#10;YWhQD+zdiYo/j8QXnJft7APte2QD2L4DY2ZXUKEycIAT3tff3k/vFqvowH0aTFpgCDpEB5l/7McT&#10;nKgEJ2e84xmhgbi+edkdrz+9+KElN99x7XX3P/zk8n07dnZvbf5oxfp1y5aveX7NW/cve/jWe298&#10;/Pk1e3bx6QeYB99c8dIjf33q6Ud272MbTV6n20TqfXvzugfe3/PBXjq7lyMickQkgaQfuI4iBRX4&#10;JEo9W2/jW1xis0sMfAmzUwQFiJDSFVA6/Ap3UOWNagIDOvAUQkOGyLApmjAPjltH0eXczqCmgJIt&#10;+YfSNqWeg+/vAD9hJOOYnMHWhjhVwKOEoUBCKrECxvDrxjV39BzEE9s1Jm4i51xYZaEAXPGSHxQw&#10;noTMFZEMNkEsYUojXiIUCpH1UxoOOXHmhABwqlCuAuclzfsJ6F64wsWhwGxzqsHsTOZsKQiYQALC&#10;A9cC0R3m8hwJOPNMOD8zkJ9UVF1X1nX/1aAvVEw/L/nvmkx3jOXd8aQtmrDGxqzDGcf4pCcz/THn&#10;PG5ANfTF1BIljc0nmF2S1KS3UD/JVTDB/UnmkbkGShqDi5NrmdERIzq66iySnYYDakCLJJDBILI8&#10;cb/NJx3J2JEhG42ZL1jgChRwpQnwjk6UnbGyFU6cPjw/AtD4lj8JUGXBlJNy7OQudgtFM6ssNGQ7&#10;HzmkLBj2j8pv2fv2Ny77zQ8XX/0gfnvTqEwxrQKu11xO9H5CZ6ymDVdNo2U3uPm5s10LMDCOF+SF&#10;lSx74hVbABnl5DqXNIU5vHWdq6wVuKm727a3EPbpxoSYsoCBcVo57coCeHH6aoZI2RIv20dKjmQJ&#10;iRvc0EItNMiqk2AjlK/FpuqD0/XBUj02XQsVoIGIdhUeylnyA1cHzvAvesDn8fbzn1mgBwLcpEoo&#10;O+ULD+nVRi5w2hmcPhafIJBS5FqW3SsfSFoyUycRyxAqC8UZbyojMpI3tK16ZP3rS5Ytu//Jm/9y&#10;/92337PurZfef+vtVx9f9tL99z5+861/v/TPP/vFH37858VLXl3d19Wr6d23ec3S3z18829fW/kR&#10;iSqlswnb1ty//pGrtzft7Le7ZN6wEjh1vqgmGNeFhvThYcPAqGU4Yx/Lu5IF93gReDvggmFQySLS&#10;y1qozg4SQZURlBP/RQsGuLaxnFOl53R2H2TxCMMp29Rp6FH/DAIeKyjS8aTF4hRzBMT2rgMHmnYy&#10;efjgoB4YKw2ZTx5kaM9wxiZW0rtwzSIFbThtKyx8cQJ10wvqUbY0mMoOjA37h0diIxOj6dIQaG0K&#10;FV8exmGJj00MjYzFUxPxQhkZQQAFiEihFM3nwokRTyho9/ntwVgwnh0dn07ky+FCBTREiJh4DOD0&#10;hMK0ZTq+skFZmMOsfHHzpnvufvj2B5fe887GN5iC3tCwHuqSJ+0hIy3nUNoGbmNPX4tcwxoveCZn&#10;TmbyBbj+Yi08nLYrtEwyo1uspPoGtOhiMQ05zySg8Y+PW4x2AYuPpzJ75FqGL6ZOFmA3ckPOzw7Z&#10;MpwokSi5YmW4BiHau75QyoKjpFIn+HQjASdoZ1lJ5sKFFGdBr6/o9g1L7+7e+stH7vjDy48+xW/r&#10;zqpMFa3/KGXBU9cFqsZ4xT5e9oB7fpbDN2JgHD+ICjlctvurBhe61sw5qSyAhsVfN4r9jJ1NHx3o&#10;3qNJCIJ1kw9TFjAwThunRVmAr0y0l6OmDVaMgxVbsuzJnJaJDxc2cOgE+ASueGhQr7cJBFIKg9NH&#10;5+A4QoJMy7B5ZQNjZiT43Cet+PCpFGreTEEftJA17FaRsIMhaGnZ/+676195ec3rL61etfLN11av&#10;WfbWm8+tWvHsqhUvvL1+9Y6O5n6DyDZu9hnaOW/dtvyyn1568e9/d/nvLr/0isvuWf3QDgXPE5os&#10;R6u1MJwzgsRZRDmVizzzwB7vab/BKuzoOkCidHoj6swk8CEbs2GcHOD2TpT8oADrLXw6G9dLbKVz&#10;+uxeWWrSA3cdlf+YoJ424t7PT/cD37VQBe6rVWfmUxg9ZEav2S3LTvtA+pE5TwXwpT5Em4vnpsKZ&#10;uFLP69y3fdd7W4gtVJsxPDhWiCTHnIODpsigSaG20Kk2vcmdSPvio97gUDiZT5ZKI4Uhg43X1b5z&#10;84YP9+7oFbNtcc/g0EDMFU/YoplAdCw8OBxMJvyZCd/4hCc6YnP7dR6fPjDgiCSjI4V4Lq+sm75f&#10;1325QVkATMr/Y+WP//XRf/3X5664bOO7b/KkpOiYETTC4I4d9UOOC3DrUpNeiZLe0X1QpKAl8+7J&#10;+kmFdagEwaliY2YmD48jtoFmbbwAfaqzBjIzDk6ZCSh4kn4qu1dlYINiCfXc86q9Oi0gr+xU2TNU&#10;tiNrSSCTI6ALccgxPurtfzz4ZgzmvJxjJ/eJOsiqHtkA21ZSXRi9iL4ZXXBGry2p9wyKntUQ7qcd&#10;fJDdssJC7R2X2ira+WtDgLvnmoGRF8IV80jJlcJiN2KcV4C3yVjJHa1YQIOAaI7noqwAAK2Nv26Q&#10;hFgHenc34ffJohx3GSp6DdkwMDAWioVXFlCDw13Teqv6SMWcKLtSZS8cJoDJCscJ7MaHnbpjOVc0&#10;YXAGFFozD5i8+P72rt5mBodgcUuA4TuWh3MEkEEWR53h+AAH5itwxcdcNTCWs0cGlFYrV66i8aQU&#10;lohE4/SSyHAKNI7cSefh5Rq6zSkIRJXRUfNgxpUoBtPVgWJelXJu5B28+8VHrr1p8V9vvm/JKx0d&#10;hGFfoBwvAP/hqG88v4BSSDngH9DyxP1UZq9Sxw4PG7PT/oUYQo8xjxL06yQqeldvE1dEGkxZQJmE&#10;0gCUpYIIh9YTqcFlRMC/WWROUCLrGBq3DqVtoKakp2BdgOHoJj2jOddw2h4aNKgMnH5aF5tPcAaU&#10;oxPOxu89VRBloRKZqGWnioMTThxz5xMP3n79L//y1I1PHfiogyJUULnCfkLn7s7Nq1574bW7H9/6&#10;+po2Yns3g9DdxeB16wK6eDIZ1bvI7+1Z9eB9L6x6ZEPnAUI/j0PsJ/d1d3R2HGg9sLP94K627gP7&#10;+3v24nD7du/dtuGDDzdv27ajHb+vX8fWhQbS0amipBx+shJ8uGr7dYO4kPrdV4e+8S3NNdfiV76K&#10;79qrtvJH8q4Csg7LUb/l0wF3HtxhrZlP6O8ANSI0pE9NnbDQhrZs4OkYHUIKo4fO6fNG1OhIpYac&#10;ZwxE8QwOJC0Gh1Aoo0g1DG9UnZ7ygvLWkPMzDAzEMFZ2xyv2UAWuVQlnOJ6sL+Gd0QOzQ5cUdXNa&#10;W0j7+W6qfVLprjVmO0/xAaOqrpcXFVt9zCXMAzcffP+2zi0vKHFdo+KPURb0sYotCWNONdxzDIxz&#10;FDhnB86DcCOjmfRoSV6Q0UynA9+MAaAY5HUyW9ppTXwvzVKQgxbsAogXi4FxbrLAygJqbbjrWn9V&#10;P1C2AVskU/bNn32A8akAex04S8C61dkEAlk/hdFNonSy+Hi1ieePaUay9vT0qfacA2N6ogIHAI8V&#10;3IMpq29AY3CIRAoKidrZ3Lq3tWM/W9Rv88oiSJS7ZMGdmvTCSAfg2EoQnXV8aNCmP1d2pgrmoXFT&#10;bNQUS1pGCu5xOIx2fqS68xkkiKM7qBRKKUwu3uaRIv3emMuxYEB5qxoCRdHiljA4OOBq6qy8QFw7&#10;lLKNZJ0jGcdQ2j6Usg6OWwfGLIAossKIf0Dj8MuNdqHKwFabuFaP1BvV+Ad0/gGtO6gCp5JrmeBs&#10;hP52KqvX5BAnC8CjXvCnBpWFbCWarU5MTY4UfAxV27JXH7vpT9c/fNkdK5999pkP1j28/P0XHrrr&#10;lju/8T8//8q3//V3t/z0j0sfv+Ke1UvuXLL2lb9uY74hToXHUmUXzoh/a21r52ut/fhdr/VsfuiF&#10;N56/7dbH7/r14jv/cM2N11/1l7/+4YorLr368quv+/PVf7/przc9etc1T7563SMH39wq1UXCuXq8&#10;UAP3MJCedFYN30U1hYrgP5Lf/Fr9//1X5Vvfjv3lauELzxEObpMa2cN5V/FkZ/SAx5Qt+V0BJUdI&#10;orJwSj07kjDDpuBElE3wFEB7YrAJQLPG4ODNLslwxn6iJ1lYQGNYqAbDwwapmsERETVmbgQGfTj/&#10;V5c8DaD6wgCcVm30oOMXTlxf8M7oAzNGTULYQti/p20n30V1TWu9tQtkcLJvRues6blpyTpl55Wr&#10;nvrGpb/5yZ3XPdSzpWtEhCgLh2d8oP6Yt64frNgzJSTs1FE3HAPjXARZZnKo7IDzIA41Aue4sqAa&#10;5vfy27vYLQIvzYwpCxgYp5MFUxaQ4ZGIsgDnDRri6AwITFM4blBzfyTrsPtgHHscoRVPahNIyTqr&#10;wB1SAmN3NOdC7F3Ywzb/wBMiMwXXg0xkHcBDcyILVQInoQffSujv4AqJwEkzOcXOgCI6YhrLOYG5&#10;Awc1wPAHUFA4cmwweLJQO8hWIvnawFRtsFQbnAYbIDOy98JQFsCtBj8knrSIFTQcoU2l56QmPcXa&#10;aVnb77MI4lIOpaxGq4BM72lq2bNj59Z9B3aCwk9n4xhcPItP5IpILB6BxsL107pxxLaO7oPdvU0k&#10;aieLT+BL+4UyCqgjPHE/W0AEKQBQd7jCfuD9coREmYbh9MN1JUHFOZVa8zFAZWGiEpuoTRQmBsZN&#10;vYLW11577fnbl6x65PG3339jxZYNjz/7+iO3/OXK67/1nf/70cXfufHxa+57bsVtt7x89/W3Pb/s&#10;9l28Hcbi8ERhJsLy8T7aQWVupkvF+A/6N9+/9KkHr1i84u67V7/7ygtvr7vn1mfuuPiah2689OkV&#10;dz/93vonXtny8j2rNtz1VPv7H8lNkUiuPggnQwGnvRpOlfwWxcsdH13bsfKPyttuT95xp+ev1zRf&#10;ddX6xx7A9e5xRVUpJLzrybnxUI4sB4AHrjJwGNw+kZyGrhKaP5GpK6BVcQYVbD4BPE2NiTs8+2ga&#10;c55JYNiL6YDJIe7ubSZSOkHzm4QLTM42yBgNgHd6quwdLbviZVsQhm071J1w3K6Fd0bvm9Gbc1K6&#10;gdBKPtBOb+LYyJa8HIoL5/kQZcRX0duqevqocKWg6YpXn/jfay+/+JHbnuz7qHdIYK9og0cqCwB/&#10;zTBScU5gsRsxzh/SZd9I2RmumEGFPZfnQaCgyoJ6RIATdHRzWoU+uqUoB1eOKQsYGKeJBVYWPDVt&#10;sGocQsIRYUMVjh9gxaanvLExs8bMpbF6qYweqZppc0lDQ/rEhBPcyVMUFIDtnpn2j044g4N6vVUA&#10;XDU8qYNE7QKemFBBU+rYwLAODGhHMg6QDXwX6kV8Goiy0JiIcuE8euA4jeVdSj0LuLtCOWV2AvZR&#10;2TBOAuDlAr/O6Vf0EdraOw8Ab7O7r6Wj+yBbQBSraGR6N57czhOT5VqmSs8BVUNt5Cq0bKWeo7cJ&#10;7F6ZJ6zyD2h8UbUrqLR5pCgOvwL8642oA4O6+LgV8RLB8zodjwyc05cth7PlVK6Yyg05QjaJSCKk&#10;c5RCkclq1NstMomQSent6Qc/rpfSxpRzJVKdkCak9/ez5XzHoD9dnpwu1Me940G9wRsyhEcGo46Q&#10;kctj0nppKo7C43Wb/B4xXy/uoatZRL1VqAk4FSavhqs1s0Uegyk8loGLSuaQapivhAq1sCumwNGa&#10;tmxes33Fi/vvuafnvqt2P3Fd+87ndVb2+KQPrl7Z+CuOF9AmgDvpi2qkKjp4KOARDCTNoFE6znYJ&#10;Hl72g6dGYfaSGd3g8HjKAkeAn1VZAVxVMu/2RjRcIbGrt5kvJoMKjs2D+GQQ1RjqC4kSXDwiUDuZ&#10;xSNcFY0xI2WaiU3EfZ2sZmGQbs3L3dVz2kX5VKCvUtdaKxp6UvyOiXgfcefi/e8+2Lt1rbaPmhTb&#10;K9rAEbMhIIGaMVGBE7UODQPEwDiHmZ0H4YlUzcDaRwcszBXpcxNMWcDAOMMsoLKg9dTQWEROLBbR&#10;CYFa55ERI7DXe/qaGdw+h1+eKnqnahFg+J5ihx44c2baN5yy2X1yqYrBF/fzxP1MLp7BwUuUDGdA&#10;MZyxAR8Jnep8djsPz03AIwA30OGTs/kEJg9vsAsGx63H71BhfAIwbkI1YrAK9+7f0dPXYnSIQBGl&#10;sXA2nyyRdXjCaptXGho2jEw4UpMwyF+hEioC/7kSAl40KK7g0Rz6RDfmQFNO9zNClQXgaA1MlJPF&#10;aqFUmSpPT5ZKU+VKqVwrV6qlSmm6PA3/BVvlcqlSKVUr06VSaRqkV3OVWnK6PDZdzpbKU2VAdbJc&#10;my5X4CHwJNWpam2qAlNKKOBYADhJqQwAh6TK5WgRXsbh8UGgCo8VXFa/jEbeqmm5eC7mQtFyy0SW&#10;mz2FAJYwzkLZb3FL6GycQEaGSyfkXUhFaMx5NCAPdOCjGhaf0IVrFsgoQ2lbYSGjaZ4McGJXORAa&#10;1HNFRCK5Q6KkB+K61KQXq9rHSbbkHy95h8vOWMUarJiAAeCqa07A06jpNGNCqhbXw2+j6HDKIa6z&#10;pD6vY7bPKQvMtHRjgP20hvSopGeZFr81wGFPyB3VBmUBzobw1wxDFQcyabTx9mJgnGtkkCo/WLaD&#10;cgsqOyjAc+X5nAVTFjAwzjALoCzAbgq4tKQ+isRrTMMZg6ejh/DCBPg/6SmvO6ziCkndvS0MTp87&#10;pESWY1wYvyhb8sVGTSoDh8ropdB7xAoacJJhAMicKz0bPQFd367xQIw5gAE9lLKZHGI6uw88IFdQ&#10;mSsFzrpfdAGALKQa0Fn4TW17acxecGMFUmpXb7PayM1M+fJl2MudLcE+Ulg+kVKK1otjFNfZvWe4&#10;Dxyd9QOF1Gx5IFcZm6ymS9XxUjUxWUkUKuOTlfR0NT1dSU1XkiB9GpKCVBJTlWgeigKgjg/ly8mp&#10;yuhUZShfGc5XklPwJMnpylAR/bcyPl0Zm4YZkuCEU5V0qZIqVcemKoPgFiECx2FlAQDvTzVcGFhf&#10;187KCijTjmtSOUe2Hs3Cow7nPx7AOZEQCS6Zit7Z08QT9YNW5TjbedDEFaqh6IhJKKf207oEUjJo&#10;7k5oBZDTQR6Z6BQbM6uNnH5qF1tA9MW0cLr7UTkxPha4oL0feMXjZc8I1Bcs/qrBc9zrz3nrOtuU&#10;UhHnkDW9OGEH30O1T6mAD9CQ7TwC+Crgt5vKGsqY+G0L+T7S7sX73n2UsP1DB5WTVx5TWfDUdKGq&#10;Cdw9xHBC+oQbbjIGxjlCKYCGVwhWjR64HgSmLGBgYByDU1IW0Feju64D9sRg2TZe8mDvxeMHNbjH&#10;C267X4Ent7e07xUpaPFxy0K5RvkaDIwXGtRLVXQiuQO4xM6g8tDg8MbMGJ9MrhqMJy0CCRlHbJOo&#10;6JGECdzbWVf2qMwYxwNwVjPTvpGMXWvmESkdMg0jGNeLFfSu3mZwh4czNuD4nd2h8scHdOwPSQzQ&#10;w0eA26jDP/fvIRoyNGxApW/+IfPOjIIejmb4JDd4cnBdHREUcryrapr/RMWFSdvtybwDHD5xIqol&#10;aKlAozGYtBrsgj5iW2v7PpmaNZ53F48vxiEcPFIOuIJKEqWDwuhBldOGPGcYUG0LtdBI1q7QsUnU&#10;Tq6Q5PQrknk3uNSGnBjHCSiQwOsYLbmjZYsP6gs6YLvPzpH8GKCyMK1QDvFIyu4udgvHRrZPnt/K&#10;gg8qCzr1tKYrzntN0vH3j9689OXH7tj25gYzkT+lddb185UFAHJ/4JByOIe07EjDFSJAlW+8txgY&#10;5wKgcCZL7nDV7D63l5lsAFMWMDDOMCepLIA2ZZbZl6I9VfJiivsJUayExgtenZnfi28lkDt1Vv5Q&#10;2gbcrfwpxCRHvQ6k/xa6bQE40Le/B98KPn0xdWoSLqUGdjUchfGpFKqh1KTHGVBwhCQCuYMtIFo8&#10;0uG0PT0FR5ecDw7wOQdaRIcRZYFC71boWJFho9bEA86nQssaSJrTU97z6sZCXQB4+3M0/HsUqAuB&#10;qglzKfOPglLCJ5/kyAuYjz+fIpSdV6GCwnxK1ismioZcbeB47i3SVviTeZc3quFJKF09TURyp9bM&#10;H0haQFOf/7SWBDjwwFcHzzE8YgQVZ9fuj0Bb54tpQSt0Fn14dLTC4LhVD+OGdlOZPVaPNFX0YA3j&#10;qVJCB0t7RsqOaMXsRxen/Bh9AZj1vrpelxRR1Lh22kGcsF0SYiKzIc5jZcEPlQW9clrTEmQ9T9l1&#10;7Qev/nn18490frjDTRVPA3tJ7z9qrgdUFoCHhtpRFXuqcqoLP2FgnCaAkT9UdgRqRrTQgs+Gwnxu&#10;gikLGBhnmFNSFrx1XaRiGSm7QIsDtXZMVjg+gAmbr4aGx20Gi5DK6AXWrdEuShY8J73U/ByospCv&#10;ATfY6/DLmTw8ntwhkFF8MQ3w4jDT+VQAJXy84A4N6tUGDvBGeoltfCnZG1WPF93IA8Xu7YkBbhq4&#10;pSMZu87CpzJ7lTp2ZMQI157k4kVyqieiHsu5JqqNR53b+E+Eo49qOEPD3mOC5vkYJo0NsgJK2fXX&#10;iZmRTx22kKvAMh9PWsADIlG7cMR2iYIeiOpAgT9OxQeO6KkEIgkTaIL2N+3+aPsmAqXTGVCA1qkh&#10;55kEtL1DaZtExWjvPggqst0rHc254MCKs9c8gq8G9+pCiOEH50cEMmVfsuyJV+3BmsFdO7ay4JvR&#10;+2oGWZTT1Ld3064Pmwh7hT6aq6QBFklDzvOIQ8qCtiXAeIaw7doPXr32w1efpexsDrJUH6ssoMBO&#10;GjgtAom50HhXMTDOKkiQYP9I2RmsIMvNot2KR5bkcxZMWcDAOMOcsLIAGhRkBoTWV9UPVKxjZWR0&#10;PaYpHDfArk0XPcEBnURJI1G6uCKSO6Qcy7sasp0cqIsLvDWzU0zn9PXTuhRaVmzUnJmGQ/cbMmOc&#10;KIgDEExMOIF3xJNSKKweNp8A7rAjoBxIWlKTnjzsEQ3l4UR3NBwA4jAcZi5xfjq6jRxyKPog2AAp&#10;wCsDu5DvPeIyLgzAD8xM+4ZSVo2JS2Z0yzVMcA+jCZNcy2Rw+sQKWjCuw+a9nyp5Wdn117ruyw3i&#10;QiYny05bP1lcyEz5IuBxaJhESieF2WOwiZIF12Q9+qlDFVCQ5+sHPrzJKSLTuts7DxDJHRwBUa5j&#10;eaMaWFnOuBgH2l5Q5MC3s4Wknr5WKgtn98lSRe+ZvxKUXMU3Me0cS5kGRoyxjGOo4BsreNKTXjhW&#10;5XATcah9AIfAVgIGMQWApwCammI5XEDWHP10memMA3s4Sw7oisCl6RoNCZDomFIDK/9A795N2z/c&#10;3b6drO7VjAic0xrvUe73CeEFPkMNoJ+P78h/jwbNAL2m+sn3xKLKgnxKfdDHeJq4/doPX732g1df&#10;IO9sD7O1FWA7HUNZQEGVBU9dG66aEkjMhSMXoTznHi7GZwrYrVLyAIMfVC44xOaoAnwugykLGBhn&#10;mBNTFmalyro2AAMrwKUlob6OTYI4blBr2x/Vsnj47t4mtoDoCipTxQULZgZMzGTBbXKI+qld/bQu&#10;k0M8nLaD9LNlOl+oZEu+0bzL7pcJZBQaqxc8R6mKrjJw1Aau1sS3OMXOoAI85ciwIZowAiLIZ2zU&#10;NDBmAZ/Af0YTkXRTZMTgH9C6QypXSAU+3SElKBWesDo6YhyFyyLASQGFarhYC6OTWS4MoQH8kPFJ&#10;L7gPSgObxupR6tkjGXu+HAgO6sRKKpXZI1HSfMAFLZ4FF/SComgojh1sUBYq5p8Xk825ehzJ0+i3&#10;gMIGHBt/VMMT9xPIHVxhvz+mnZiebUbgfKvjAGSGE7IGdAodm8UniJU0k1MM5VRal1zDHM05F6rR&#10;+1RASSvUwlP1aLLosXllFEZPR08TX0qOjZnBmwvsbch/hii5xkaVISdNryOJNWSxliJSkvgysljH&#10;t8RMA5OBbMWbyRpHEoaBjGuoGBwvukdzJn9coTLwpSqO1sRWqRkSIcfp1GUm/cVzb6XMbCmQKvmA&#10;nxytmIHTjhoPh2wJvaOsVo/y6UZCB7Opk9ncJ+zo4bbiRZ3SKNtdhXbJnNVxnMBBEDPwW0w5mXKI&#10;Jw2xpBG2PMqRRdlgQxpmy+C/bHmMcwRRhAgHza8dE9qnlcDraDj5ceKf0bnqOmFRtd1FebR781/f&#10;XX7tB68+T97ZGmJryp+sLMyKC4BwxTRUto+VXKNlSLLsSZW96bIPkEF7cTCLC+PMki75hkuOUMWE&#10;qISYsoCBgfFJHK+ygJoFUFav6kJl03DZOV5GulaOaoMwPg5gaqenvMBGF8qpfcRWBqfPE1alp325&#10;hXCcgH2cr4WGMzaDXQjOTGPjdBb+yIQDJDbkxFgowNMcStncYZXayOWKSDhiW1PLnoMte3D4VhoL&#10;B1LECppUTZdpmFI1E3wq9GyVgaPQMiUqOpou1zJlWgZwuriifvDUGBy4GijYoLNwTC5epmIYHULg&#10;CzkDSlBsYqPmobRtNOcCPkZqCq7rAYcLHXVV5wugOgD30hNWgpsgUlAtHulY3j1ZD8Np+cMGiZLe&#10;S2hlC4iRESMcA4KNuDkVqrG64esN4gJgMvFRId09UTmiFOWrgUIlHE9aQQFuat7D5BHCQ0ZQ0k60&#10;mSrUkAECEY1MywRuvMkpRBZi4HbhmjkC0kjGMVmPNByy4IDLzpZ8yYIbfF1s1KQ2cXv6WnrwrSa7&#10;eCzngmpdPQzK4ZlX6/I1d6aocmp6We07+4n7yJxdbXtfW/vy408vW/7qlm2tbKLUxTd5OTodgcvH&#10;kfhUhlqicQjNjnYaa+Pbm7et3tTc1t3ctvmd955esWPHHmnEEC+F8xXw4M45DS5bCsDezrLVV9XP&#10;uSXA0LdNKkVBBknZ0yfqEPho6hE+RYM7iN8LrH9plG2akDrKak9dezzjF0Aed03rmFQZ0mJZlE03&#10;EnoF7Z3M5h5Oay+/vYff1s1u6WI193DbcIJ2ANiLgv7bJ2zv5bd1MJq6OS1sK8mYlUI756hvOR6C&#10;M3pnXccqqN41Eu7atebylU9ft/H1FdymrhhXC5UF8MMbD5nP7MwIOHhB56/pAzVDsGaIVM0DZdtQ&#10;2QEYKTlHS+6xkidZ8gADDICIDlB3yEDdAYKUeWRJHXTlDpCI7j0EIlLMHQg30FPNB+TBrDsMCJSx&#10;gqNlNyiHXhgz5byZBDEHpixgYJxhTkxZ8Nb10bIlUXZm4FsHe/GcAMByBSZsPGkB3mYfsU0gJfsH&#10;tKniQsaoy5T8Nq+0j9QOrGcYuCHvhqOdMZfsNJOa9AK/JZowB5BxBw6/3O6TmV1inYUHfGapmgE8&#10;KyXUFNhqA0dl4Mi1DJAIdgEvS2PhKnQsmYYBfB6jQ2hyik1OEcBoF2rNPJmawRWSKPSeXnxrV09T&#10;P71bqmIY7AKrR+qJqICnBFymhos5j4DT3VM2nZXHE5PADfFE1ODngDqCLucJ7iGhv4NI7rR54DR4&#10;YCLPPxbjBAnm0z0V28UNygKgbvhGKbQ0U3Jlqv5cNZyrBtOT3vCgXqZhEsgdZHq3xS3JTPtOQqBE&#10;px54IhrwcMEjNrtEQ2k4SwtPaucICANj5jMwWCCZd0VGDCaXmC8h9/a1HGja3d51UCClBuP68Qk3&#10;aCHH8uDTBQoeqMXgasEhUKKF05EQoOKAgGzPP/MpAM4TLNYsmSJfKcd1NbewKM0S9tu71t95+/XX&#10;Xfb3J5eufrcF/0Fn25vvb1j11vZNr3y48cXnXlv11vv7CAdYvFfJ/Y9t6Dr4kcCl9vj9nH3k9fe8&#10;9O7TT3KI7T4deLlkC64jfgVy8Ud++xkH8W9TJR+cGVE1uGvQaffO6G2TSnGISdXiKFqcNMq2l5Tm&#10;rIznpHazW1vI+/tEHXwvVT8usk+pXFUN4gbo5/Ahn56aFuxylNTWgkI7KuA6KDhhe0v//k5mM0WD&#10;43uoAi+N7wFQeW4I8ChEfobAR0cSISADkkgHG1wnhe+hKAa51qLi1JQFPaugWq/D3bLx1UtXLF28&#10;d/16XR89KbHVYIbjcWZme3EQCQZ6cXWtt6bzIfM1AP6aIXCIUM0UqZmjVUusYh0q20dKzkTJNas7&#10;lLwAsDFaco+UnXOAbPGKFRwSqVmiCOGaGZxn7pzg/MGaIV61jZc9UFzAxkd8toFhU0r+4bLDV9ej&#10;URsxZQEDA+OTOTFlwV83xMvoK+eCCDd1ZklkHRaXhMzoAf6S1S0Fr+2FGlAAzMfUpMc/oBXKyDhi&#10;K1dIjI2aJ2uRE+1mxDg5UDu+WAuDe15AlvYAvspwxgYnPozA+Q7Aj5oFTQGMmoAnEB+HkyNiCdNQ&#10;2jqWdwI/ZyzvQhnJ2EE2T0hlc0v1VoFSz1boWQotS6Sg0jl9ZEaXTMMATxn4b2ffeThxcsiyf+CG&#10;CGRkCrNHZWCDuwTKMPgtIL1YDwcGdCwegcrsAb7ocMYOnJPz8WeeO2QrgUzZMR14YL6sMPX+V9CN&#10;mvHbZd8d+WlXIuc2uyQsPp7G6hUraZ6wOpFzgod1El36oEYALxfOhtCzuCKS3sofHLeCfwUyCpOH&#10;19sE8aS54ZAFBBQYUIkcPrlASmZwcQwenkjtxBFa+2ldMBolvg188kQksZwqVTHUBo7VKwkPG0Zz&#10;romSP18OwoAp8B0XnM8CqbSosuDOTKpdhl5251Zc58aWrtXvrX3g4dtuvO7aBx57+sXNO5Zt+uiZ&#10;Z195/M5nnrrx3ifuueWpN9fv6NdSPOE3FOqbVx5Y9cwBRgeTy9+/4qPHL3lgxV139DS9Qe0jUTo1&#10;aqYvqgFNR2bKD74FVJmTe3YLDNJ/ni55E2Un7PlElYUppTTCoun7qNo+SZjlKKsCdaNjSi0f4FI0&#10;uA5mUzNpH3ADGGaiJiGwT6u8VZ23qodUdL6K3lPR2SYV6gSf76H2K7vhqAROC1HezTSTJCGWISWx&#10;l1SQaeUcjrLaUVKDUx2RWFIBwIZtNo/KWVWf4pgFdg6OWbh73/prPnz1nr7tHzipnIzMedzKwnyQ&#10;UQyoOwfjWx2JBiRCBwkJKuGvGgIVYxBiCs0DpASqhwHZkLgSMM4FDEhRRxYHhWNJNChO5LS+mj5W&#10;sSBRtDBl4TNNBjSkJXesPBthARa5o0rpOQ6mLGBgnGFOTFmAayNVjPGyPVn2YsMWjh/gKaWKHuAf&#10;9pHagUULNoZScIHJhXKWgDM2lLYBE5lE7RQiK0GMI92/DdkwziSoTY/0doKNw1Z+Y3foIY59ONQs&#10;Qoh8EEgW3bFRkzuo1Fn4ci0TuNxoKTpPh6UUKyF/XEfo7+jFt1rcEjh+B0nP10KAQFzPF5PZAqLD&#10;L09MODBlYWGoBIqjO6vmH6GCQpX15eLO/0a3ob5g+oHTsIkj6eHKaEanODZ6Sgt/gvYHPLVowqQ1&#10;88BzlGmYYDud93ojGga3D9/fpjPzxk9PHEdQVIbTVpNDxBES2XyiysDxRFTBQZ03orZ7pVIVncLs&#10;pTB7+FKySE4VSMigpLH4BDobx5OQlQaOzszXmngAUNEMNgForsGlGu1CcOUwPEQlhKqHJw24PNBi&#10;58vesQGBVdZMIu7Y17P9QPvGfTvf+eDt1e+ue/ODzas/3LV+A2DL2k1bP2hqaxfo1NGia7pGCwVX&#10;bn/nlruu/cu1V1x2+Z8u/9N1dz65cXObns82CjkCIk9A5Ev6wStAoqArdCyTQ+iJqAdGzaDpAN8L&#10;bvXZ7A9ARuYny+541RasG61TSmmMTdHi8JJOvptqLSr8MwZvHYZRtBYUkhCLosYBT6CX306Sd9ON&#10;BLa1n20h0XT4fkUPSdpNknWDdIK0q0/cgRO1ExXdXBdFlxQ5y2pfDZ4HeA6NoMZMQ+LRzDN7TpTg&#10;jN5e05JS0nUO+pOijofYLU/KcRv9bE5GZq+igzUaDzkeEH3hCJXhEPPSkRgNANeRzKUf5ogD584/&#10;d85ZvDVdtGIZLbnTJd9xhlbBuPAYL3vRqUxzJWd+yTwvwJQFDIwzzPEqCyiwZalpfVVDrIytCnEC&#10;AAM9GNfROfi2zv1COTWRdeQXdDm91KTHG9UAy5hE6TQ5xakpbCWICxFkFcDMNMCXmfKlp3xg43y0&#10;+UDhBBc/gKw70NF9kEzvCcT1k/VIHnHYUGXBP6ADnhLw95CVU9zZMqYsLAzZcjBXEExHn63Yfzun&#10;KcxR1nwto/7loO2VdKI9Xz2lRXBRZSE4oJNrWSw+UaFnx8bM0/XYeN4rUzO7cc1sASEwqBsvwoEq&#10;DceeCqgS5woo+kjtfaQ2k1OUzLmBWwu/BalBqaJnJGsfTtuG0tb4mCU0ZHCHVGoDl8mFY2SYPDxH&#10;QGDxYbgTuC0kAZhcPJ3dy+LB0Cd2ryyetIAm/XimSEBxEJngA1cUrgaTBXd83BqM6z1hldUj1Vv5&#10;MjWVK8SxeDiuhCJSMYTyfganh0Du7Gf0ihVUm1MQGdYNT7hT06FcLVSs+VNJvp2yunn5zU/eff3i&#10;pS8+sb2n12CK5wNTpdAYjFqiUupYXAEJvAvoyPWzhQSumCTVMIwOkSeijo+Z4aoctdk5R2cUpPcb&#10;VORU2TtUtXtLOs2ogKLDtdEOUDU404TUP2OYtTTqOndVa59SacdFAi+NrO7FCdt7eK1drJZORnM7&#10;pamt/0A75WAPt42s6uU6yYohnjkvd5Y1cKrFqUkDpwJwVEKIstAxJHhe2nlb28ZbWz9cKmjfEuLy&#10;J+SOU1AWPplDGsFhUeA4aDxJAzBPXeerQnEBrlWBLYT5mQS0lomyK1g1ohJVQyE5X8CUBQyMM8yJ&#10;KwszUAhH9eyxEhQXAJi+8HEA0xNY2KFBvVhBIzN7JCq6f0AL50EsUE8dPE/J74tqwfmpzF6ZmhEe&#10;NoDEhTo/xjkIOpYB3T4flQXg1YzlXRojl0TtpHNwFpcE0dpCaPd4vhYq1ELeiJrG7gWensMvA5lB&#10;+sL6n591qqFs2Vux/a5u+AagQV8AlH235Ms2kO2kB6aBhzhe8GgtfAqjhyfuhwpRzlWshyemA76Y&#10;VqqiM7h9Mg0jOmosIuueoK1WAyfz0CuB8Uk3+N62jv1ESmdoSD9djyKjfmYHByEBQQEgM3x5ZaZ9&#10;6SnveMELLm8obYuOwWVcwsN6X1QNXHHQXMPtmMbsFHOExK6epq6egzxpvyukGM7awYFQ5puGtwic&#10;cP5lg0Y+PelNFtygbMeTlsiI0RfVmF0ShY7Nl1DorF58f3sfqZ3K6hXKyCo9W2Pi6axCi1ts80qd&#10;QUU0YU4VvTkoqKHjntBzBiemfJmcbSxpGBg2REZtA1lvcgrcomAB+UXgepJ5D/ghiQnHQNJi98uF&#10;cir4orauA924ZhobJ9cwrB5pIK4dStnAtaWngMcIX0Zzl43cltMLKi4MV5zenIZlIu3r3tXDbdWn&#10;xYEZI4yeMN/eqGkdZZVpQqZOCOQDHMUgV5MUmidk1rwCUlTYplSOshoNxDD/wLMCcFTCMwZ7TdsU&#10;Zt++d913rrn8W1ddcv2mlVtcNOmk0ndeeTKzAgRi6YUrlhFEXAAPDhu88NkBPO7xknew7PBXDefp&#10;PAgUTFnAwDjDnJiyAIDKAvLK8YBXTtU0UnKmSt4LXlyA5t1he/QEAE4UsNicAQUwr8n0LrNLPJK1&#10;o6dqyHlyFKuh8bxbqmZ29zZzhaRowgQs3YY8GBjnFGjnrc0rUxu5nrAqmXdlS4cLLXACgVMKPDoW&#10;j0Cidij1MAQDSAeJC1VrMGapBAqpzkKquxw8Iv4CSsVxeXFs10TlpEb+g3ayEoiNmahsXFPLHomS&#10;PjbhyoNTIU9wfNLjjihZPHw/rUtn5Q8mrSNpx3DKPjhmhSStQ+M28C8gkXWOF6B+DR59/jiePmhs&#10;U5OeQFwn0zBorF6FjgVcaLgARCU0H7QlR9th9MwgsYDMOQInmZMbUNBtUErjSTMorlI1g0DpJNG6&#10;JRqm3S8DBTUY14WG9LGEeTA5e9ngJwTjetDsgwZfqWdxhMR+ehe+v6Of2g1aaVCkTU6hzSdzh1Wh&#10;IUN83DKUtg8DMvbEhHMsDxd/ATUCXM/spYIqU4ZXCH8j+KxGCrWBqVp8uhadqoWKh0TkQ78FVh+0&#10;soBaNjhuDQ3qwRdZ3BKNmceXkAn9HX3EdnAZRrvAE1GByjU4bhtK2cE9H8k4Ridcybw7VfQckksW&#10;7FXVAPBUB/JWqZXVit+PE3boM2JgizQYG7PUda6qxllRAxB/QO+HrsJsNMfGzGcP4KhEZoz2mu5g&#10;iHXr9tVfv/Ti/7rop1eufGqjAaeeUoZnjOCaGw45l5kTF4ClF6yahsqOFFxlHJsA+1kB1FDw0ENV&#10;IygAmLKAgYFx/JywsgA4/Mqpa4NV41DZnip50bGODW3TBQMwWJERrSGw0bDrk0G7m4ClK5KjYwqY&#10;obgepi+QuQasQGDscgREErXL4BBkpnyF2mkxBDEwFhBQUBNZB3ClUpPHmLkDasdI1mH1SBlcOMFH&#10;Y+YCH2kSinSzvh/GgjM1tK6u+3KDuFDX/cdUbHlDzuNkNOd0BpV0Do5I6bK4xNlpfxFdZrICY50O&#10;pqxCBaWlY++Bpl0dPc3A1+3pa21p39/Uuret80APvq2P1IHv72TxCHqbADi9hSoMj/qpTx800UMp&#10;m0LHorFhBEpvVJ0suNBGGLjcc4B/54MqC0g6KHuHG+cjohJUAkXgsVdDozmXK6gUy2k0FgzWwOD2&#10;gd9IIHd0dB9sbd/f2dOMI7TjScB7bwOJLD5eKCeLVTSFlq2z8q0emTeqiSfN4KqyJR/yWoEqANgA&#10;IBcDLwAdJ3L4UhFZAW7DoIwgBYKmIFcOMyC70N8yuwu9V+C0oOKAKwdfN5K1B+N6UK3kWhaTiyfT&#10;u/vpXURKRzeupaO7qRffxuDgJUqG2si1+2SxMVN6yote3uGbsECA6xwvuD0RlVBBI7G7uRayqSAH&#10;jjc6sL/B3oAsRBCE0w0yZgHOhmiN8x/ntly/Y+21W964F79jm5umnVJGoHvTeMg5zpyl56pp/VU0&#10;ejew9LAxqhc6iDE/XvLEKhYoK8AICx9TMc8HMGUBA+MMczLKwhywuanrwCsnVraOltyZeR2PFxKp&#10;SQ8wJUUKmlhBd/jlwCZOT/kOmYDHxXjR7Y9pOQISntSuMXGBNwVs64Y8JwqqcXgjar6EzBZA+zs2&#10;ZsmWDpvFGBjnNWN5l80jpbNxvfhWKhOn1HHcIdjFOpKxjxc9SD/2CdRBjE+hEiqme8vuaxrEBUDZ&#10;c0MhS0RmRszPf4j5iQjAkwef/gGtRMUQyMgGmyA+BpeBmGua8tUQEhpGzeTjd+/dtnvfdjKjhych&#10;A3eXxupjcQk8MZkvoXBEJCYPDwoAjdnLFfVrzLzgoDZZcAOHf9ajPnQBYAO0h5mSPzpqUhk4hP4O&#10;CqPH4pKMwfVKQVt9hMt9EsArRxQHeJ4q/OqhlM3hk+stAoDWxJWpGaB5B545m08EFy+UUsVKusrA&#10;tnokgbg2Pm4BrwD4w9FrRu8SUnrRcx7FrKxwiqBnO3Sv4M0HG8VqGFQf/4AOPBdwr6RKOlfYDy9b&#10;1C+SUyVKulBG5Yn7eWISV0ySa9mekCqRdYBXHlwmYN5TPmnAlUzVIwNjZhaP0I1rFqlo3oQ6XDIF&#10;6nDQNaDBzDhfAI6Kt6bVTqkOxIUvGslLxF1LRJ3PGsh74kJdSR2Bi2U2HjIfeDgCyIaC/tuQ7awA&#10;l42Y7UZyzI5RPeqxYlwwgOcLnvIwXCbWBHWl87ZKomDKAgbGGeaUlQXw1kEGL0Qr5tGyK3vBDZZL&#10;T3kjIwaOkLTv4M6mlj0sPkFpYBsdIuDkoJH5gZGU/7RhAoVaCLhJSj2nr78dmNrRhHFB5iwkJpwa&#10;M5dI7gCGYHjYmEXGr2JgXACgjtBozgn8NwaX0NHdRKJ2CWVkiYoulFNFCqrGxPOE1cNpONd9/oEY&#10;p0KmbJ+KPF0/Slwo2S5Ppxnp+sBEfXiiPpStD88HpEzUByfqsYlaGBmSEJqY9htsQhyxnSMkBod0&#10;qcnGZwScZ/CycAWVZFp3P63LGVCki97cdGACIW3lpUcMYwUXOFZr4lEZPV24Zhyhjc0nKLQsvU1g&#10;cYlBwfCG1aFBfSRhBAAHHrjxoGxQGL0MLt5oEw6lbchAAFiWGlzukwacCgX5FfPaW3TIHmiBwfWj&#10;23CpxXm9u/MuY+4kcylngPlfBzbmXTm8yFwJhtscnXBGR03uEFx9hiclE8md4IXF4PbJtUyQ4vAr&#10;B8Ys4M1VrIWL9TC4sYdPciLkQDGb9IEn3otv7eptsnmkmZI/XfUNVe3BuhFY/GhXeYOxce4DHBVH&#10;TSvOK7cH2Uu5LYsPvHt764YXFT1tCYmhrAnBuRuNhwBAIlQc6jp7VWuuao0VraasVZa0yrJWV9Za&#10;KlrYeTOjC6DZjgVIB3tBHlSM8M/oA5+mYpwoyIKUcFpEqGpKlJyYsnAhgzRcIyVnqGICTxxTFjAw&#10;ME6UU1IWUEC7A+wAX00XqZgTZVf6QgkjDO2wajCetADvncnDswR4mZqhMnCEUgqF2Utn4yRqhsOn&#10;iAybhmEnKhzUXagG4eTY2XGth603kAIa6/CwXqFn0bl9QjklMKBD7LxPkSQ+DnDCkazD7Jaw+EQ6&#10;CweMeBgd7ThGC2NgnF+kJj1DKVtwEM5aBy6lSE4hkDpa2vZ19jSBWqkxcrwRdWLC2XAUxklSCWar&#10;obLzqgZlAWXad2vZd0fZd3sJcsccIKXsu63su3Uiic9nyVO12MR0SKFjH2zaDZz8wXFrAU77P+KL&#10;QOtXqIeBpypTM6nMHomSHhjQAqN2ctiYfeWF1Ld/lP7b37IqSnrKmyp6xrKu8JBBa+IyOHg8qQNH&#10;bCNROimMHiZoS2UUuY4l0zI5IiKZ3o3EVmAH4zpQbMA3zvnVCwvavDeADA1AM6DbjRkAc2c424CL&#10;gY/g0FWhFwYTM9O+1KR3vOhJZF3RhMnqlYoUNAqjG9/fTmPhpBqGxS3xx7RDKSt6h8Hh8x/r0cDz&#10;I69FlMlaGHwFqLOIBgSfe2TECLWGkj855RmadoQr5sCM4Xw0+sE1O+o6UV6x1U27t2vzH5Yvveat&#10;Z5cLW4gZpa2uDx/T26/DjhlzRSspqPrHxJ0xTpOfsc1Gel+P22DE7/HQ+gb53KxMOakyltS2Clz5&#10;ouEkrprGVFarJ1XSokpUUApzcnFOri4orCUV8AkX8DYCGw9cqq+mH6rYgTGTm5PMMC4wSoFUyRuv&#10;2IBJj9j2jSXhvANTFjAwzjALoCygPQzwNQbDCJtHys4UEka4scE630DtIV9UQ+fggO1rcooGU9ZE&#10;1jEwZnYG5HItk0jtbO88gO/vkGkYrpAiOmoCLtBIGkYdA34+MM7QgQnAtALnAZ/paY8zCNdCa2nb&#10;q7cKc2U433j+Nx4n4FTgWG9U048YfDoLfzgNX/b5SiA77U1P+dKlQ9benDUPNhDDcfZf9CTQLmxM&#10;h7vQDWTVj1lm1yAAOcOFamSyFilWwzAaOUzEui8wTi/IPHkoMSC1zxKK670htc0jVRo4cF09ARHU&#10;TeDqAC90tkgfdYZTABRvWMJhWH5Q+CvRyRogMlf4Z6sGrERIfP5DhxwKoo7UstnqBhoBcAbEhUP2&#10;Hspz7lEJTMVeqR1rzYhPpq77T0DVf89kcJlKi29q28cV9Y9OOKfqs6Inch/AjQJOZngSJE4HYgmz&#10;WEEDraJYQQc5J/ZtTn37R7N89yfgKOD0gtYmXw6O5pzREZN/QAc8W3dIZXKIlHq2QscCnwCZhqnQ&#10;Me1++dBsYwi/aJ4vvfCgv+V4aDjwXKDhCg8BHz3YQN99YGNW14vr7D6Z0sBm8gg9fS29+FaeuB9O&#10;DBy3ppB5SUcUnkNPGdgA4HDwKhzJOIbGbTAqZ9qenHBFRkwCGaWj6wCJ0gnOCV6m/gFtIK4Dr1p3&#10;ROWMKl0JpWNC6Syp3TVNg7FxLgMcFVddJy0odgRY93Zs+uUjd/zu8bseJ+9uH1doawZ/Xe89Mk6E&#10;q6YzlzXCCXnboOAdM+k55oEl3Zvva37v1o/euO7dZTe89/I9B995ntO02kLeHOA2DYooKZmyqLSX&#10;1d6aBq40AYc5aBQFRfeYZEtUuM7HeV2Pf4G57wXyjvWilu4gTV1QOGt64EHN/9KTBioLM1DaAD5n&#10;Go2rdeRDx7gwSJV8I2UHHLBQx5QFDAyMk2EBlAUUVFxw12Yn4yXRMMLouNCjGq+zCOoqo97CJ1Oo&#10;hYFFCxyYju6DRHJnYECLhsIq1ELZsg/Osw3IZWoGV0hkCQg0di+B3IEjtIGcbD5BpmGY3eLIiDEJ&#10;F8zzowrCwJhZY+JRmL1MLt4TVgHvAhhw87/xeADGX3rKNzBqVmjZwMJjcgnhISM4f27am8roB+JK&#10;T9zoTzpGC45k0TE84RkrIGHVYYSw2cEUwAuCjhDwecC/CPkquCfABHQkMs5k0Zud9mZz9vGUaXDc&#10;HM86hor+5Kz7FMpBQSEyWY4UK+DmAKMfpH/6ncTAWBBgSa6FinXEKa0EgWNjcoo4IhKofVI1Izio&#10;RwKgIIV8wYol0laARgOeFhb+YjmKlH/gnsG9oPxnoZAH61cBUUAOHYjUMhjeH9ZZJAVsQz0OOfA8&#10;IJ/jFJL768ZvAWqGb9Z1X2nQET6ZrOb/Wjr3CxW0ZMEzXY8izwW2eIBiNQSYrIZL1WixFHR4ZVRG&#10;D2g2AxHN+Ma1h5WFb/8os/XtOU84X4HxDsHTR4biB8eLwOm1xpMW0K4CwMZw2oYEBIWePPqJcSog&#10;jwwp2DCIo38kY/dFtQabSKygMzgwACR4keksvIGkOTMN3zJoOUc/QU0cztjdYZVcw4KTWXqbO7ub&#10;CP0dLB6RwcW3tO/btn1La8c+OMyE3cvg4MDTZ/HwJEpnW9eB9u4DZG632M00psTOCrKi5Lkdu3EO&#10;f11vLGvbR6VLaXt/8/g9v7j3xlv3rHvTQj4wLGFllZoptbOm8SJDCQCWipqRkX/opD5G3PHX9S9e&#10;vPTu3z557xWrn//bppV/fXf55SufumrNCzcfeO8hdsvTSvxLOuIqLf4DQ1+nj6rIiIM1XaCmE+fl&#10;e2L8VQ7GcybqYwr8DbvW/uT2G773t8uvemXps7TdeyNcbkFtKYMbqAVf6jm1Me2osgA+oxUrutz4&#10;XEOBcYGAzINIlJ3IehCIPX+ez4NAwZQFDIwzzIIpCwAk7AJsjwI1GEY4Wfacg2GE01PesYI7mXd/&#10;aqQDRFmIWN3Sts4DREpnNGEq1WNzWgDcqARTU15g0bpCSq2ZJ5bTuAISm0/kColccT9f0s+TkIUy&#10;ikLLsvtkvphaoWeR6T0iORW4QOMF9+EBBSdCsR5JTDgVOhaB0sniExwBVTLvzKfVA36qSoNnCHFs&#10;XrdU2S024mgyApFL5+sVziHz0KgmFlc6o/rAmDWRM8aHFa6A1BrVuAc0oZAkGJc5BqRaLVnG7pEq&#10;2XqX2GUmGSXtXHA2u1SX9sfK0ULZMpXuN8s+2Ltl2atvvLx267ZujdBaCIxWw2gHLAbGGQWpPsmC&#10;yxNWA/eVzOgB1UFlgFEeB8YsSOx9tOP6yKNOgko0N+0tDFKCwrVd2599fdXzr65eu72vVzZoGaoO&#10;TFS8EylZ0EUWCQksGV8ftw9OxwrlyPSUI5tSR6NiZ0RlG9I7/QKrol3E2NXP6aIYJdph38gUVOgm&#10;y+FiOVxAhgIVy9HidKRYguoDqFMLFTDvFECch2poohZJlUPZof0Vx2UN8sEnY2Ys9ppWZoruSnm4&#10;MB0YSZmdAalcR6Nxu3tITe19BzoJTYD9rTs+2rnxYMt2Ea11vqwAlYWnlx7p6872h6N+7LztORD5&#10;ad4hGKfO7F2F2jSUG8byLl9Uo9Ax6Zw+KqtXJKfYPNLYqHkkax9MW4NDOr1VwBWSmDwCeAlyxSQm&#10;t4/GwjG4eJ6YLFMzQSWVqRliBV2hY4P3ptrI1Ri5OgsfINeywKuTwcYzOHgKu5ck7GZbyNoxgaOk&#10;bujwPzcJzOhddR09p15jJN6yY/Xvnrz310tuv/yVpXfuWbec37zbR+dkpJaK2gNXwdDLioq9Ud5S&#10;xoEr3nz2lw/e8sfnH7p9x1svUHevUXSuVnQuZ+17qn/XY8yDj4k6H6Du/+s7L//msTuvWP7YU7it&#10;u1xU/oRSM63Fp+XLNfhrP3ztileeuL3p/dsPvnfxkjt+fNOfL3/t8XtJO1fY6BsHxD1jMmlRaYdf&#10;ujDKQqhqGi7BOI5HthUY5z3gjTmOzIPw1kH5vEBkBQCmLGBgnGFOg7KAiAu+qi5Wtsxq2+eSuDCc&#10;ttt9cqtbEkmYxic9DXvnM6sseGStHfsJ5M7IiHF6nrKAAsysWfu77M+VgvnpQKroiY9bgOFldIhE&#10;ciqDjaPQu6msbjKts73nQE9fi9bMT016Cw2B1o8P+HUlf3BQD/yo7r4WvU2QnvRNTDmHrQQDdQuB&#10;c7CN24JvWt3z0bOb9q16ZcemNzbvPth+kMrc2Yl798Nta9e+t2nHvoNkbidP3Ulh7+88uLll70e9&#10;pIMUURuJtnPftvVb31t/oGt7b9+u5jWrtj7z3Acb1u/gkSkJn68azwxxwn3P7nj0t1de9ONvfu9H&#10;v/j9dTe+ufM9udWYjE5VAsWjLhUD43QDqgPwecYnvdGECbglLB6ezOhiC/BiBRV4L0ab0BVQxsbM&#10;oLrBfvJa+FMjrR6TQj2cyavttDf2PHrxTb/5zvf/97vf+caPf3Xjo4/jOJTB4bGivRBuU3Q9v+r5&#10;hx9e/ubbfV0EOVXIbhUQNuGa1+za9ubWjv1NCh7XSBKT3t7/3gtvvr1uc18HRc8UKfuF7C4uo08o&#10;p2scdJOrVSzZ2tOzvY3QxzQo7Ann6HTjlZxxDndLZoDdCe52yVGcIBcnSIUMoZDqmyWDhykTlKrt&#10;Nw3KAqCm+38V6x/NtA4iYc/OfRtef2/tA6+u/usTK3973/KL7lp20V0v//Kel39zz7IrHlx2y9Mr&#10;/H+6okFZSP3qt1k9M1v2H+XrzooIR4H4wEdmxjh15u4wsg2FdVCtwJtIY+Kw+QQ6u5crIokUVBhg&#10;VUahMHt68a0Ueg+ohp6ICpk04QUvx9x0cAJ8woCRMGYknCXUAHiHloLpohe8bVV6LoXR3dPfTJF1&#10;S0JMS0HurjWaHOcaPmAC1XWqSXXfiPAdE+G+lg2XPPfgT2679hf3L/7T60891L3lI0e/KK9wzOjt&#10;dR0jLf3ATn4At+3yN5/9y5vPPkHdsyMqoGQUwpxCkFOwMvK+pHTfoPg9D/Mpxr4/PH3/Ny+9+Od3&#10;/f32pg3LdKRNg9LmlHrHsOwJTssv7lv83ct+s3jja6/qCK+IWpYSPnqAvPtBdvODzIP34Hc8xTyw&#10;w0sXTantM6cUdmHOuvNXDQNlK+w3Qh7ZXBOBcb6TLvkGS45gxQTKMPqsG8rAeUqDsiDw0sygMcGU&#10;BQyM08ZCKgtzoC8hb10brpoTJRdosGD/29nWF/JVOJI2PGzgiIg0Vq/ZJU5MOLJw7bpj+xvAFZms&#10;Rs1Oyd4DO7t6m0ODhtLMwLGdE2DOIqN8wVeAbXDO9JRvvIhOMbWHhwzA5Gpu3bNn/w4WH++LacAh&#10;DQrF8QAOyUz7Q0N6qZpBYfQIpJQQMg8iP+2I6vBqwjaaoKlXsL9z64s7X7175fsvPLll8ysbth7Y&#10;9NzOt/56zc2X/s/PLvvVz65dfPX9T7z8ykbi5r29a9YvufWZG+96ft077zZt3Lb++VXPPPniqte2&#10;tb21Z+uyZ668/55f3P3yi69sZuKJCae/4nYrOprvXPLcnx555tWNH+zdtPW9lY8+tOmJl+hsubVU&#10;D02dlM+GgbEgZEu+ZMEdG4UB52QaBltApDJ6SdROUM0lKobRKfKEVaAaDqVsIFtmdhnCxpMcC+BE&#10;hcoz+kQWt2P/+pvufe3h5Vu37Xxv55v33Xv/kl++0LOM6g2OmqY8u8T77n3uqeuvfej225564IFb&#10;rr/top9f/dMfXvr7X1/x57/c/sKqlRQOZ1DtivVTKZ3793UKWQe0/PWb1z/64O233nXz3UuXPPbK&#10;intff+VXd9/9zZ/+9tf/95cnH1vb3KdWBwu+iTr04s4h8x20b7CJO6qygxS4Kzwderxqv6Su+68G&#10;fSHO/Npfb7zhu1ff99XrnvvS7e998f69i/+2Ytlljyy7bAlg+WUPvXrpPa9fckujrICQWfFcZteG&#10;zK4P5jNh4+cyjvmuL8YZ45C+ACMpJPOu0KBeqWODVxKR0snk4SUqusUjjSRMo1lnMu9OT3lBNvB+&#10;RCcSogMfAPO354Okw4DH4wV3ZMigNnKonF4Cr5NlIenGRe6q5lz3B+o6V1VrmFax0rL9Ed6bBsJD&#10;PVuueXvZn1574ubtb62StpOSUlNVZ6xo+kYl662Ux9gtd+K2LaXu/cBGpmcVZjhXwuCe0bvrekdN&#10;b6po+VlZk5f2Cm3X/fvfvrtj4yOc1scl3U9Kup4Utj/Bbbm396MrX3/q8hcfWtq7Zd+AgJpV9CRE&#10;73tZz8h7b93/7u+fvf8Pzz/0MO6jnREet6C0VWcnYjRe83EDTTtg19VMI2XXBIzjiL33LwgQ+3ys&#10;5I5UzXAexIWiKaBAZaFuUMRBI9LcwWgRhdiOkjZYN4VnjP7ZPOD3oj9Z74OJBj9cyQUu5nKK9QUD&#10;47PJaVEWALOSZ10XqpiGSnZkDeSjmrMzC7BaJusR4JnTOTgSpdPkEI7mnXCswccoC/ka7DzRGHkH&#10;m3cTyB2RYcPRYxZk/lhMAAD/9ElEQVQ+jtmus2oQfCNoss0uSR+xjUjusPmkozkn4tic8Ct5shYB&#10;hprKwMER2zhCojeiShY8uVokX3Kn4ky3ag+BsG3H3k17Nr7etH3Z5uY1r+/88PU1qze9cf9bz13x&#10;h6v+/N2Lbvrb1Xc8+fADL77yxGsbn1227rEH7rvtzrsfeOqNVWu2vrNh3Strlz23+vUXNm156YMN&#10;Lzy/5Mmn7nl6zdtrd3HJ9IQ9WNFpJa1v3fbmU3cfaOY7vEM+t5rW8vzuTQ+2ypnyqZnwZP1khmBg&#10;YCwUqJ8zXnSPZOzxcWtkxOAOqzRmLptP6CO19/S19NO6RXKqyS4KxLUjGUcKjldC+uQriDJ4FKDy&#10;5ioR4EFVZuTDE52bac33bOVu54TDEVNcvWv3hrXXvdS3vNsWGDROepo1+Jc3737umbWPL334xjt+&#10;ddEV//293//wF1f8+c833XbrY2+uf4ctECZNwRRfKGPgevqNgiab7J3tu5c/+frzTy5/5sXH7nvu&#10;5r/cf8PF19z5lz89/fTdr374weYWnlToz3lS9TC8tiN/6blMruwtTGumMj3Z4YNF86VzykJZ9R9P&#10;rXtg0UMdi5aSFj3NxP/6xvD/XtSgIMxnx7e+rv32dxsSj+D3l06oqHO+LsaZB32LAdJTXlDpYqOm&#10;yIhxYMw8lIb6HUgHL1wkA6hN8LPh8E/gUB0MglfneMHtDqlYAkI3uYWuxauHebYppbt2zns+da2z&#10;qtWWtIwJ1bYA+zlZ972UfY8yD67SEXpGRNqSWjWlOhDlrlD2PsppeVTc9bqZcnCAL87JnTVNYJ5L&#10;A3BXtaZplTAtaY/x3vexX9QS7+3bfs17y//4/EN/eOb+y15+9LKXH/v7hhUr+M24MYm+prdXdaKC&#10;6sCI+Hle85/fePoX99542YrHHu7d+qGTxsqrHHVd4BTmlbhhlEo43XW4DNeexJSFC4RSIFPyjZSc&#10;wZoRPN8LUlkQB1l7O3Y14XbLI1R7TmQYF2tTMtOUxgkHLyDKQl3tKsmtOak5K7NMqexVjbOidoLP&#10;uh7s9cLbAsq/wQt1B4MPahAwPKq3qoXAqgp3ge9C9s7HGICJjVeFgXEBc7qUBRSoL8CVinSRimWs&#10;DAcvQHG0oVE7UwBXoVgPh4b0TD6eQG5XGtixpCU97WsQC1CbJjPtjyQMCi0TzmVg9hptwkTWUaic&#10;sP8MTpWe8qmN3NaO/WRadyxhKlZPeCVwxDILjufd7rCaLSDiSXA9iGTBBUw3GCiu7M9NWUaTUoeT&#10;JVdSZWqazsYy+rgqM1MsI0mk3TxRWx+lvZeMo3O7+fSNPTseXb7krzcsvvW6l956vbOLKKGoTUyl&#10;gaVQk5UKvFxFkKjIEgVFriCrjBx9WOsp+BJVT8xJEG58aefKlRta8R2kPgp++9YDrZsJErXfOVkN&#10;FE99NjsGxkJwqNsTVtWRrNM/oDM5xQo9WyAlU1k4HLGtj9jG4uINVkE0YYT6AjJdKzvtn09myp+d&#10;8qcn/WN5dyJvCA+yRYz9Xbt2duPIZHp3/57Xd25etaaf1eMPDubck0lp1EvRWMk8LZEn6KTj9hBa&#10;d+DxB/rZnQwBjq/hqMKmQM6ZyBn9Mb3do4lGZYNxntHJFFtZMitbpsQL6U00cnO/kMgwi+UOhc2h&#10;CA8YE5Pe1PlWrcBtB+3bYMrKkRJXvrf2z/c+um37X7YevGNr24NXvbd70XLVohXqRSsUH/z5qcj3&#10;GpWF4Hd+6vv2jwa//b3E9/9b+aN/sH73S4lv/+/At74X+e4R2WZZvHjCJ23wSOO67Rs2vXkcrO23&#10;GRuOPSPYhJSP9u5ZN3clzVzBeGOe848JRIYDla5YC6MjDtAXVkO2EwU9SaEaApUxENeLlbTe/pZu&#10;divHTtaMCiwFuWNK4y5pPRUdGm2uwfY4u/hmdMEZnbWqYaalW1zUZyWdD3HbnlXg3nYyiEmJvqzh&#10;ZaWrxK1/eevZXy25/doNr76q7O1OiLTTKletcc4C+Be4JcCNMVZ13ILqYJy/Uo27p2Pzla898b0/&#10;/+ErP/3BT2792x27171vJNLTcltdFwYOz4xeUdI0D/CXCduuXvfiT++4/uJH73ygc/MWL4M5ITeV&#10;tZ4avML533KcQGVhRuur6+NlG9JdhMVxvBDIlP2jZVesbD200uQFpSzAMQh1oyjA2dW8/cCeVWza&#10;8qYDTzz3+tKH1q9by+qjJGS2utkL/JQCVeXa0056f2Pzxr3MvThDa7+tixRg0IbEsjhTF+uXJvmy&#10;otY6ZfBN6bzTel9Z58yLdWGq3EdRpCW6aYOrbPBN67yTOs+Uzg02QOs0rfNM6kEK3K6izdQFdW8x&#10;MI7J6VUWAKCRcs1owJssWrWMIjMjGhq1MwkweoZSNq2FR+fgKMwenrjf7BQPpW3AfJmsRsAnoFgN&#10;JQtuq1tK5/ThCK0cIdEZUIzmYEC4hrN9Kjm4joM3Pm4RK+kdXQdZPOJwyjZZP+GVJgu1cK4U8EY1&#10;XBEJODZSFSM0aADp8zSRIFwVb9qTnnSNFT3JKZDiz5c8ICU1HUiXQvlSoFgKgH/Hx6UBYyu988M9&#10;+3c1CbiyuGuw6CuUfRNIly+ymLkPOFTg6wpl/8S0L1PyZeCucC6tzjqarZK9ZD6RzOsTSLtoHhEn&#10;FfBNhfPgSuZdLQbGuUMO1hH/+KRnAC4Wq1AZuHwphc0nAARSssrANtpFBptQY+Kp9By5hilTMUD9&#10;EsqpbD6RySXwJP1cGY3F7hN27VB2bJZwu7hiApt+gCfpUo8YApUocP7zJW+m6BnPuccKXlDXJkB1&#10;mwaJgYlSMFsKZKd8UKqAS9L4MtNwYZoMuDCwMekF9QuZWQD7ZuG0cwjYAJlBTh/IedSylKAJQpnb&#10;nr/3U0BdNThG46hdCwPiYSZzTr6o58nnn/jRVXd+8bpVi5b0LHpJCgWFl2WLXpai/MMy8VX379H+&#10;7LL5YgH7e7+58zs/J3zvX/O/WlT53aLcrxaFf/yPXd/4Z+qPvj8/W+qH/5fZtSE3akIW74TM+aK2&#10;rb9dtGjR57/wxYuvu/mVdS+/t3EVytoXLv8y2DH797nv3fiiPO6GxyI3BDLvJKcTbyQqFmy/a/ZC&#10;Fi367dO7hxvznH+AGwiexbyU2bs6L+UkmX06yPg+UH81Ri5TQKCKeiny3n5lN1HeTdX2CTxU7ZjA&#10;NqkENoa3pvfWD62ziK4oUdeBlFnAXogO5kSznULv/Sfjn9EH6wZlUbHDQrh7y+u/fuDmXz521z0H&#10;391kIQnzKlNVTx4VPUXc/uNbrv2373/nZ3ff+BxlFzkhcFb1/rqh4VQosFO0rnPWtOppNTUj3xHi&#10;vMRrvnbtCxfdf/Nlq555lnWwOcZTTqpcdSgZAFxVrXxK05aQLBO2XrvuxZ/fdcNvlt5198F3PvQw&#10;GQW1uawBZ2uQMI4T4HmCuxctA3POfXbNOYwFAHn1pEq+eMXmr+mB63uByQoAZHaDSR6j72ld99oL&#10;9z370M0P33/77ffcefudt933+kvPcnr3JM2aaU1woF0qWb+buO6NbSvXPHXn24/f9Oqmp59vW/fi&#10;nnWvv//qug9XvN+1/gP6xg/wH37QtnV73/5eeRNRsWlPx/I3Ni175cAHm5g72oQfbu5997WdH27o&#10;+KiFs7WN9972vtdW73355T3vraV294bE+jK4Hn3D5WFgXHicIWXBDV54NUOsbE0Cd/esTotITXoG&#10;x61Wr0ykoFJZvXQOHngaSj0biU0t0Jp5wNkAfgWR0tVHapco6cG4HhwCV2c80fkLyNiHZMHti2mk&#10;ajpHSNRbBYkJRwGu4HVU5k8kXw2NTjhVOnZXbzON1RuIa9NFz7GvBw7tnpcOzbJZj2IWOMYhnC+F&#10;CwDELp/LPz8nciBMR0ZiIz4MeAMBU68MRQoAeBtBaxLZC/yfc3dlfgyMWZCF8cqh9KQ3NmrSWXhM&#10;Lp7C6GZw8SxkxTsGEuge1C+4wezFEdtwhDY6B8cREBkcPJ3TxxGRJBq6zSsdTNnBqYrohHCk8GeR&#10;qoTWHcihbluEj5nOgOyCNQtkgF2+gUIV+bch2xGAvcCURzUFlIYMR5BFMoB6CuPFgrZoyjtadGcr&#10;cH0ZmHJU/lNkqhYbnbDzJH0vvv7SD6687XNXLoNzH1aoFy2Xz2kK8/nCi4JdVzw6XzUY+PYPnD/5&#10;cuk3i2Z+v6j+u0X13y6Kf+e/k9/64eE8v720oGXmkPVu8xXw69C7Ab4d+rG2rb/9z+/+6l0yY7wI&#10;0g95toPMhy/9x3+Y9eUX/ff/3cQdtM/ePdjigVLhQ2/UGdIX1KtnL+VCURZON2g9Ag8oVfRGR4wm&#10;pxhUQ5oQ10ltbibt62A2ESSdNC1e4KaphvnmvMxRUrmqGkdFbZ1SmHIyfVqsS4q0YyJ1QqAc5ikG&#10;ueBTnxJZigqQzQNdcYNvdlo1pMGAOTn8M3pg8PBz8jXKrsteeuSrv/zZNy7//R2bX2txkkxlraGi&#10;7x4VvyTt/PP6Zb9actvVa55/Q9jCGxcFaobgzLGVBRSoBdR09qpGMaUiJKXbPPS1Wtw6E3FfmMuf&#10;kNnRFTqRnP66zlnVyYvKzmHxSnXfte++/JNbr/310rvu7dy8wUGhZuRmZNjCSYgL0POs64IV01DZ&#10;nip7sSCO5zdQAQ8AszxStVyQsgIAmY9g1sbb97XdfevDf/vxzaseeI+CZ1HFuDe3rHn86pVb7iaJ&#10;aYOycKhZKnhrv3zD6qbXXrnkV89++3/ufvjqvzx/x+//du0f/3j1tTddf+cTN9/34o23PPK3K274&#10;+1XX3/Pwsw+9uPa2+5+7+srb/nr5Hbfd/eyNDz5zyc9/+9t//erf/nT7Q8+9v2Tpazdcf93/XvTj&#10;f//S93//P3e9+QybJpgEzYsBqoRHXSQGxoXEaVcWUFwzWhdcMEIP30YlGNKpsYE7U8A+Q9gz7x3J&#10;OkKDeq2Z10/rbu3Y39Hd1ItvA657a/u+rp4mnojkCihAHmSl7saTHBfAHqrBIRJ6m0Aoo6oN3MCA&#10;bnzSM2+gwacDjapqYChjNzlENDaun9YFPKLxgvsk5InDwAsLFwAf5/M0gljhYKMC47dBr2nOcUL2&#10;YsoCxvkCWm5BIzCUtvuiGqtHavVInAGFN6YJxLXhYUM8aRlJOxJZx0jaDhidgFHoElmnP65X6DlE&#10;SheR0ilRM/1RbSJjn5j2wcahchLlH9YpOM6oHMuXwvlSKDMdzZRihUqoAOsXPCd6ZpRD26DWRyem&#10;AZFceV4kxdmKjJ7z8MWAZhb80rGcyxtVSjUUjrCXL+4TKIgqCys4rEtPeU+yZTsW4MpL1ZjVzX/9&#10;zWXfu/yWz1+7ctEjfYteEi9armgQFA4hA7s+/7L8q48ROn5+9Zx2kPvxV6q/WzRziLl0/88vphzc&#10;PjZgnqrG8tVDPuehb8+W4YNQrPnpMwf6x5AWG/lpvuS4ZPMTl8z68YsWffHrF21kctNwcji4k+Fc&#10;KZIrgU+4bm6u7IefyIHHAAo0h33dUwJTFk6c2dcNUnNTRQ+okkNZu3tUrQhwmEZiL6+thby/nXaQ&#10;KO9iWoh8L00cZIiCTJ6HynGSmWYSWdWDE3T0cNt6Be0EaSdZ3cswEThOiijIUA5ytQmBbkxkSIuN&#10;GalpQmopyG3TSldVA4cuw479k9EawLHmsoqcka/zMO/u23HNhldv2L56ubi9d0QondSSU7IP3fTn&#10;pN0PMZse5TSvUPftjXDlRaUfyhzH9XXuOpxqoZ3WSAtKWUGpmVJZK2pkrPXhPN66zl3TqkqazoRo&#10;hajt7xtf++2T9/7xpSX3dGx838ugZBX6EjzkJMWFmi5SNSfLHhhq4az2FWGcCqBCjZc8QyV7oGq4&#10;cJUFs3/GYhhqbuu75f4VN/3+hb2v9brNXmfY1ELesfKu5zY/sItBD0kGxrsUmvX7Oatf3/7ii4uv&#10;ef7ay59Y9fB961+468knHn1+6bL1z6zY9MLr255/Y8dTz619/KEXH3/qtSeXv/vk828//uSap194&#10;97mVWx5+cc2N19x882+uWPLYqmffbH1pydtP3vvIDY/c9burb7/lT698sFLGEk+B6zFisgLGBc8Z&#10;VBYQqTtQNQ6V7RnY19TYxp1JgLEIzPHMtD8x4YyMGH0xrX9AG4zrgfMPtoNx3dC4NTXphdb8Ucce&#10;J8AMAt57NGESyilUVq/GxI2NmjNHhXX4ZIBvAKdmeKUUZi+R2qm18IDnA14G4OQNOTEwMI4fUImA&#10;aw0q11jePV70gG10AgJoGUANBaBzo9DtHBKsfihlcwbkEhWNzsHR2Ti5humNqEdzzpMyrFFpNZop&#10;xBODroDDYLba7cHQYDqWnYYxXzMlcIXBTCmYnYThHtJFX2Y6kKkOpyfHxgZCcY8zOhQcLg5mgZtd&#10;DmbQvVB3AM2Cf1a3rQSKtchgysaTEjZuWPn6w3e/fdet2x+6d9W9d7z07KOd+L3BQU12gQYzw1tU&#10;9o+kLBRm2+0PP/LF392z6M69i16WH1tWWCZd9KLocy8KP79M+Lln6Z+7b4/gR5ccUhB+ULroXyZ/&#10;/u/Fn/4XoH7xoon//Qa6a+CHvxDge0fHfdnJY4wsQNtzU/9GRxK5JCgHgMcXJW289n+++LlZP37R&#10;954j0MdK4UI1UagkcmnJ3vUr1qC8vXzt2y+veftlulXN6npv9dvL5tNnd6XGZM17V4FsgJ084eGv&#10;LtjNsv27kfQ1+/fow9bDu+ZIyjv2vocc+yHNoE0dS1lIDgv37liJnh+wtak1kg/lSkZ+6/p33l7e&#10;IWCOVUJO3uq5DIAOpSo/5ZLRtqydS3znFZxSBorBEd9+AYGKC8g23ABWxNCkzZ/TmZISeYzN91Lp&#10;Bjxe0tnNae3lt/WJOoiybroeTzMQutgtezp27O/djRN1cBxkgZfGMBEI0q4udmsHvamT1dwnaO9X&#10;9FA0OLqhj2UhCX00RZyjGRMaM1JLXmErKuzTKmdF7apBGwbYM5/sG4C9TuDSTyp7EqLVbtaTKsIT&#10;0p6XtMQ1TuYGD2u9kfgSv/me5vdv/OjNW1s+eEra/b6PjU9KdSW177iVhVnqUGJAFJBjR5pArkSn&#10;mVZ3J0SrVD237Fxz1RvP3HLgvRfU+A0BLvhSQ1ntP/EpIXAgal0bqplGy+4JTFk4n8mAdrvsCFWN&#10;nhosSBeosmAAfo4hRe/jv/vGG08/cu+rr6/b34xr79n3+s5Nz68kNW0OauRFfaQidKSokgEiVXcQ&#10;h1t9sHP1DmlLk5NK81B43n5+gCwYoAoHaaIYTRghC4IkrofI8ZDYfhI7ROaGKMIQURjspdv78Mo2&#10;EvfdJsrqteQ9m8Q9dFsn293XH+AIUwpbtfHaMDAuSM6QsoBEVYUvJNB4QakbmRMBjPWGZu7MA0zS&#10;Yi08VYtO1iKHgNsLMloYGEAjGYfVI+GKSCwBweQQjuVdxz/cANjryYLL7pez+QQiuUOspMdGTaci&#10;dmBgYDQAndKjEo8GejVIyAbgqzsCcp6YhK72otRxogkTXIDteCsmMoC/MjBRThSzrmEnldGz953V&#10;H6xdsfajbXtbBEqew+5waFwug9nvcHuMPovSalIZzWqbW+cc8pr9NnVfD3Pj1u5uKsPqcY2GolGL&#10;06Ixezy+0eFUcXCyHMwjykKhGq7U4xon//EXH73mJz/e9rOfK3/4I9PXv8G6+Ld7lzy8a/PbDEFv&#10;eNQE1ZNTlilBE5qZ8lhcgk37tl3ywEuf+9ubix4hLHpFs2iFCgmvcAT/8ILgX5/Ef/fRPb98ZOOv&#10;Hlp98U2Pxb7zk0PKwvcLP/lK6ttz0x9+WPzerLIAyOoZ8/3MT2Eq4Be++f1ZF37R577wb9esa87N&#10;z1AOpr3dt3zrPz83O1Piqy9xtHBKyzBv793f/hdUjvjiV19u4+amh4rTwVy86Y//8IXFT709kPYg&#10;5/eEAty1iy/+8r999bE+5VCEeO0lX//if37zlZa+xCHtY6Jo5+x/5av/9k+f/8K3nthByZSChObX&#10;Xl92HXJq+DenLMDvHWy54l9m03/w+wdEQcorD/ziO1/7V3B1//yVb+5WGEAeWefS//78bJ7FW/rB&#10;T8iVzeI1184mfe6f7tvUcwGEhPxU4O0CVRISTFf9IzVnqGZ0lFWGjEQZ50pCLGmIJYuywbZhVKwa&#10;4ffy23e3be8TdigHedaC3FqU61Ni5SBX5GewLCSGkcBEPsnqXpKimyjrAvk7mc3t1KZORnOfqItu&#10;wPO9NNkAW5sUWSYVzmkYOdJd1rqrWrhKxVEuPaosaKdUPSPCVUbi3b3bFu9a90DvR0+wDt7T9sEV&#10;ryy96P7FgCtXPX1r28YXVLj9A3xpQWGvni6nDhhd2pIGlxCvNRAeZTU9zG5+Qo570UzdFuWLCwp3&#10;VdOQ/1NBlYVgzThSdmWQCLgNDQLG+UEpkC75BipWb/0CDNw4hxdZx8GQlVD1fU2d2/fv2dhNb6aZ&#10;CWxtO8vSwUvxlXWTDU6J0nmQ8CvOKaktw9alOMqC0lQ1+uumYN3grcMwkL66yVs3gZTwjDFYN4JE&#10;b13vg59gG6SYwzPmYE3pTNNVA2RBQqScBumW6Iw5XDf4oIQH7vCFeZMxMOZzhpQFFPSF5KvqB8q2&#10;sZL7XFAWzgDJvNtgE5ConVwRMZowIv2KjXmOBnbOVEPBAR2V0dvRdVCqYgyMWjLTPsS9acyMgYFx&#10;ZshVApkpX2TEpDFxaSwchdEj1zIDA9pk3tWQ82NAlIXaaG46nfGJnITVzTteffbVVUuvu+f5mx54&#10;6d2P1u/Z+9Gbb6x5dtWLyzauefPDne+v37F53Yfb3n1795Y1B9rWb23a+tJru558+IN1y155//Wn&#10;Xn1+2drX13205/13iQd3KFSW2Eg5OVGN5Sr+Yi04XYvy9bRbHrztuq/+t+zb36l87WvVL/3b1KV/&#10;ci97qfXtNw90bLeEFUWoop5wTNn5gJZquh4bnbCxuJ2Pr3zju/etXXR/66JnBIte0SIrQagOoV70&#10;ivqfXhT8zxNdf3jwnSfveXb3nQ/0Pvgw+89/GzukHXwy6b//vcHD/Hi8Bsrqi7/+z7Mu96JFlzy2&#10;yjGGKALzKQdsnPU//PoX0Txf++syaxqmJ90bL0Kd/M/90y+WvB7LBFOlAZ9q7a//uEQ95ALebL7i&#10;cwve/9NPYVzInz/y7hhytkHyQ/CQf//uo9089PzK5jt+8F/wGr5/zdPGpA8mTjllO26H2ZC/I2dD&#10;qFb+Zjb9y9+85B0cKTYRUOFe/t3/+5cv/3oxwwtHQ7hUG3/9ldk8UFlAD+Q9MZv0mVEWUKC+gMwS&#10;T5e9IxVnrGYJAPu+pvegMRqRgI6BmsGckxHEXQdxe7h2srukhSESgYlfhxncVa2jpLJNKa1FhTEr&#10;1Y4JVEN8eYwj8NFYFhJFg+tX9BLl3UQFjBZJlHUTJF14cSc6GoJpIknDLG1SaC7InWU1uhAmOpYB&#10;/bRVtdSs4i0L5aq1L33r0ou/c+mvL15y25+WPXLpskcve+3JxVtWvkDbvcFCaovzhHm5vaJGbaTT&#10;AbgeX02nm1I1xXiPs5uu2fj6lW89d8uBd9docYxxsQ1TFj6rpEu+RMkVrpiBu3thKwsAUMHZNjJB&#10;2k3T45RDXNgUVE2+KnT4vchvd8/lh+2DHoBGOUWr8zFB9zbkgf+Cw2sGUOlgOzNvFwbGZ4QzqiwA&#10;ZlctquniVWuqfGhJ+QsXdDS1LwaXdaCyeg02weC4BaZ/4sgF2Ac47Q8O6oUyam9fC53TF4zri9UI&#10;OFVDTgwMjDNPoRbKTPsCg3q5lgmqp0BKDg7qYEzT2qfWUERZqCZypUzKI3H1vdW5fdmyFS8/ePmd&#10;j15609PPPfHYM3df/5tf/uRLP/3Wl6/89c9uvPPGG59+4u+PLb/thheX/unhFdfduvzpmx98d8l1&#10;q5697IrLvwbcyS/8z1d+cdOdV1z5xoO3tLcxIv5qKTMzki/7CtXgZD2idgmWr1n+6KV/pPzil4lf&#10;XJT55a8tf7q88447tr7xci+5yTusBw3RKY5ZyFWC5fpAImPrJexd/OAj//77OxddvHTRpS8tunzF&#10;osuXz+OVRVes+Odrll9yy0sr73tceOut6asur//p0vwvfj1fPkh+64eeb/yv43++6/j6d0e/9YP5&#10;uwC56eOJdxAcDtMW/wz1tuHfv3z9BsFIQ545bH0v/no236JFT3ZKsmWv+O0/3PXwrV+dnUXxsz0h&#10;29i0fs3NV70mD+VhyLrgxIRm3T3oUV9eshuXmfJBfJt/jiQtWnSrbCqUy/X+ffbfRRc/s+ewgvCx&#10;cRYOKwv/8ePfUJz2Q+mHwZSFY4JO9R8vewbL9mDFBMUFZIS/u6q1TyvlAxyCpLOL3SIOMT0VODR6&#10;vkHSAOqEoJ2cwCVwVjSmCalyiCfw0pkmElHe081qbuvf30La18lsJsq7KLo+uoHAMJG4TopikGuZ&#10;lPvq+iDsvYR+haCk2RDg3vDRW9+95rKv/faii+5fvHjTay9ym973MJtHZdQJhWJSZasgAR2OupIF&#10;BPyQcF1vK2tao5x7mt7/7jWX/9fPf/T7p+9fyTvIHpc46wbwexsO+WTmlIVEGVkzC1MWzjdyyOdY&#10;2R2rWn01PeJXX+DKgqUgF/rpRHl3n6gDbNinVcD5wdx+DIzTwdlRFtx1XahqGi470mXv/PbuAqQC&#10;A7+PZB1Wj4zK7MX3d+gs/NSkp/jJa0+WArFRM0/c34NvEcqpsTEYoAFY8I3ZMDAwzgZwckQlCGql&#10;L6Zh8vEkaqfDLwc+baH+qXOdoLKQrQxOVFLT+dC4iyno2Pzey68tf+y1dW++u2vv5g83vfHUY4/c&#10;fv0Dd9343NL731zz+rrdO9fv7vxgXeueFZtb3lq9e8eqN5vWPvnBm4899PBtV/75yquvv/bux597&#10;+MU9b22R8+1jo9Vcrh7PlX35SmCqFg0njH20lg3rXt398nPc5S9Jl72449GHlz39yL7WrVafeLwI&#10;V7056gpPmKlaZCzvEqtpa99/88bbb770isshV84Dplx56ZVXXnrd9ffee9/+pUtDt99e/b+fV77y&#10;1fThuQ8/Gvn2jzZ943t/+Nev/fqbP/nTr//w8p+vUf/uiJUpM2tebfAqj8EQ+YlrvjM3XOHrv7gB&#10;F3Q25smbTWE9up307r78/81m/s5VD/HFm29/9D27l3DPJbNO/P8s/lAk3PDXx9bHarPKwnCEefOv&#10;/gnZ+a9/fvzljt6dkJbVzz529xLIK5rxUJT+LJIB/v1xA/HwVx+HsvDt31wnH5xLPwymLBwTOHgB&#10;iTCSLvvgsvwVW6Bm8NUNropWHuf0K3qAL8G2kvQpsacK3YwGm+SYzLkcrprGVdE4plX2SZWtoLRO&#10;KIDBpE+K5ANsvptK1+Pxos4OelMbralP1M4wEcR+pjousGakrpJKW9b0jkvftfQv4x58jnXgTXXv&#10;Di+DNCaWTarMVZ2zrgeG0Nw3nj7Ab3FUtYK8ck9c8BjjwO+fe/Ant1/3t/dXvK/vkxcUASRYfcMh&#10;nwymLJzvIPUlMFpxRapmGGEBscwbnvIFA6Is6OzTSuUwj6joaaceZJlJ9iklpixgYJwmzoKyAMXR&#10;OpygGKwaR8rOs7hOxBkjXwmPZpwiOa2lfR+Z3u2NqFJFDzD9G7IB0Nna0YRRqWf307pYPLwrpAQ+&#10;zOlYJQ4DA+PkgMpCOZDIOq1eCZ3TS2X2eJB6epxjFpAVHGKFylhxajw1HI64nW6X3x+JD48MxgeC&#10;HpfDbrbZLS6nwx/wB+PxYHw0EhqJ+2JDgUBswO8b9DkCHofd7bI57Ta71elwOrwDoZF0upieqg7m&#10;y8FseXYlxdSkdyBpNjj4TF4PEX+QDKC2chUkd0wJF9NduKAtmWnfSNYRiGtsLoHRzDSaGUYT3Whi&#10;wA0Ei4VjtnCZfPzefTt2rl9HefRR669+NfDt7w4hksHg93/m+90fiCuf23PXI+uufnrDytY+jk5u&#10;tQsNFq5Invrb9aiykF7xfINX2UBmQvLO4l/NxWz856/+7EMmd+KobAFt+xZ81+y/ZS957SWzIQ7+&#10;8cu/uOyavQ5Pruy3d90/m/gP//braxZv5RuRQJVQWRgKMxb/8h+RfZ/786o96UlfAxPlUIT6NJIB&#10;/v1+bc/hwIrHoSz84A8PG8bn0g+DKQufANoNC4o9HLxQccTqNs+0lm0h7sftxvHbVSN8Z1mNDE4+&#10;8bUe0NkTcHS03od8eupaR0Vtm1Sac3JjSqpJCKRRNsOIb6Mc3N26o6X/AE3XJwkylSMC+bhYkJZw&#10;MlJeXqkoaYxVnQMZI40GazwDjg2yQoRGVlA2x4Vv2WlPyXoeYjYtYR18WYNvjvH106rgiV8Gpiyc&#10;76DKQqLiDNYMMAjoZ0BZABVWNy4kq3ubifuouj7bpCKAKQsYGKeHM60soMA304zWW9MNVKzjZXfm&#10;wp8TEcqVArGESaZm9PS1EimdDr8iN30MvQC8p4fTNpWJS6J2sngEd1A5lnchHaRHZMPAwDiLFGvh&#10;VNGjtwr76V1MHt7ulY5k7McXXRW0dXD5BsTzj+Sqo1O1iUq9WK0XK7V8BWzXctVasVabrNYBRbBd&#10;rRWQXShgu1itTlaryC544CTIUK1PVGtjpWqsAJ0r6F+hygIA+MPpaV9s3OKJa91xXSxpHi96QDpo&#10;VQ5d0qmCfhdo5aZq0XJtsFIHDB2LkYnpIUfAhe/vf+vFF+676KI7vvHNV37/h5Ylj9A2vieg97kE&#10;bHe/wEk3DQD3fLpUr09O1fPj1cxkPpyVEAENzmQj5SB+w81fObwYxNfu39GdmJyfB3ZujyWEL9z4&#10;y2XNhLn04Rj5ll98CTnkC1e+tmc2PSd88fdo4qKf/X25LTWM/FKoLGTTyhW3/gyN/PgvF90kSYD2&#10;efZU4BqiDgXUC6Itf/x3JMeiRT+5+lX3bFjHYE711mzqwigLwRz38dmkz7ayAACPBtEX/JmKb7zq&#10;CU0YOWrS/p7d/aoea1Hh/8R5ECcB4rHofbDPX++uak0TUkmIyTASKCocUd7dxWppIe3voBzoV/QI&#10;Awx9VmKfVHqmNZ6SBkZ/LGtmA0AeddqFxVXTqqdUPaPiVXrCbQfevfa95fcRd64O8NqSClFBZa9q&#10;TsK5QpWFUM04WnZBWQFTFs43ciW42tFwxeGvGcCjvIBlhcPUdNaCHNTN7Qe34vjtlrwsOGPClAUM&#10;jNPBWVMWkJELOn/VEC/bxssetMPhwqZQCw2OW6Uqeh+xjSskuQKqsQmoGqB7gV1erIYHU1atiUth&#10;9TA4fWanZCzvwmIrYGCcW1QC4wWPP6ZlC4igLqsM3GTBfeL1FHjjPmRwQWSiHC9UBvLl8EQ5NFGO&#10;5OG/g4UyII6SL4O9AwXkE+6Fu8C/IGc4X44iuyJIEwqHKmSP+JZZ4HgKuIhmKIcsotmw94zgA+Sr&#10;A5mpIW/UTeGxN+7fv3rr1h1NLUKpeCAWnBgbTQ2OpcZyhVyxnBsu532lkr8Il66I5itj+cpAsTLY&#10;4EkeiceDf+4HhxzvRf/85WuW7RmYlyGZdwf8DDzu9Rv/8oNF//a9DYzZOIuQKVvn6sVf+Nyif/7G&#10;Ra0q/1y6ibXiJ1Bb+NIKvDoLnw7UUID7mq94NX0vfO+fZiWMn16znO5WwcVBC0aTsq2dJBiEh7sY&#10;b//5/30BZviXr//fZhZrohwcHGDsfeZq5CD493/3rPLnkciOEPGLP5pN/9bF18jis9cwn6i99cof&#10;ImdctOiPK/aPTfvi/t411x467DOvLKCAigBK+3jB7YmpebL+PmY730VzVtSfHGHh1IFeSl3nqqjN&#10;eZkyzuPayCRFTy+vDdDHB5/tfcJ2srKXaSSybf18N1UxwDFkJPaSylPR+qow3iQcHHHkOU8FcD2+&#10;ut5Q0fUlpW+oe27fu+6Pyx65/JWlD+G2fhThi6Y0zpoWiVd/wqA9Q6G6KVlxo73fGOcZcElj/xCq&#10;LEBrvPERX3gEZozukpaixm3a9mE7uQlUPURZOPERTBgYGJ/G2VEWUBBxQeuvGkYqjgwa2Kyh+buw&#10;gOMOkFXx9VYBmd7D5OF9UU122o8Y/eiC+VaVkQN8FTK92+qWjuVcx3QSMDAwzhZwSHwlEBoyyFR0&#10;KgsnVtL8Azo0fX624wO0eCioIjD/3znmBjjMMj99XuLcdsNXnDugl+fLVgOZ6kguPTClUU4x6JMa&#10;RXEkUiplK/UioFzLp8fDfhPHY6QMjxknquDAYLYcy5ZHJyvZyWpyCqFYHkI8/Dl/MhCSvPO9L3/u&#10;858/xBe//H+///UfLv0Nwm8Bv/ndRT/67le+8EW49x+/+8sujblYTsydIR3p+uvXv/S7m1e6C4O5&#10;8nChnCiWR/Pjphdu+tGXbnsvXoDXP5cZwekkv/fXX335S//6hc9//vNf/ub//uFPf7zhjpu20+iZ&#10;0uyFZSethM33/eDrX/rnf/7cf3zjW3+48tLr7r23b9fjn//8P//Lv3zx3//jP/77W9+68rqn5MA3&#10;m/LYFGu+dujiv/DfP1rZRh8pzv86hEkndeutX/mPf/knkO3fvv6bKy/54zVXv7/h+tmf/Pl/vHLJ&#10;m+ZhV+NRnznA/Q+Gh4xiOY3Owkl0DOuwHAkCb4DTMJFF+wEN1shCUocLT/iqendFay7KZQNsuh7f&#10;zWptg8tYNvVwWru5rT28VoK0k6zqBbvY1n6xn6EeEVon5R7o7S+MxOCu6cxlDXNCucHFuHX32l8v&#10;ueO3zz5wT8emd60kSkpqqmp9qBpy4mDKwvlOFllvcrBi931mlAU4ZKmsY1n6d7Vs62Q0q0cFnmpj&#10;HgwMjAXhbCsL4AVf00Ur5kTZmSr5LvhhdcD9KNRC0RETV0iiMHpMDtHohCNT8o3lXZ6wSiin9lO7&#10;aSycwS5MZB1wrgQ2CQID41wCdvtXAv6YViAlM7h4rYUXHTUh6SdtYc+JAqdIw2nPRXLVIGjuRkcM&#10;I8R96ftvy1x71cj7rw/b+OmCN1cdKNRi+UoY3Fsas4dIbjc5hYkJZ2baB5pBZIoHuMNzzE7BACDO&#10;pNvI279l+7oGNm9fA2hIBOxo2+0a9YATznNHXTrK+zyfAzlz8NB3eSzigwy3A3aDz37REaSyMjb3&#10;AHrO1u5Wy8DRCzq4h6PEli7ke3FdrmFnfpDx0a7dRFqzQifyRiypAlwLM5WQdbS9h55nDlaw4VSz&#10;DOi7DiAZdpKbzEPWiTB+/lFb6MyG/J8pcnDmYDAz5TO7JDhCWz+t2x1SjU26RipOYGZ4gbdfP0ML&#10;7M057c6Kxj6psuYU5qxMPy5SDvLEQSbfTWUYCX2ijnbqwTbqwW52C1HaxbGTlUM8U1Zmn1aCK0Rn&#10;W8yd8ITwzejtNZ0gr9zlZTzRv/Oy15749ZI7rv/glTcMRFJGYa5o4NJ6Rx11nEBlAc6GwJSF85VM&#10;yZ8seWMVq7em/+woC96KTuSjt1IO9vLbpTG2bVoJ0rFhCxgYC87ZVxbgVMOaFrz1x0ueC15ZAIZ1&#10;cSY8lLLJtUwWn6Cz8CMjxsFxKzCDgJeCI7bxxf2+mDY95QWuArCQGg7HwMA4u6C1EtRZg13IEZKE&#10;coonrAIpp6AsfIbI1eKZjDPRtztyz42+qy4JLV86LMWlc+4MdOZB8whurz8+blHo2WRGN2gSrR7Z&#10;eMGDxKNBB2t45+E7dNpZbQVxcma3Z/3Mw3sP6wJoCjr0Yy5xjrld82gYrYBxjjIrK0z7BsbMCj2L&#10;SOkUyChDKStcI7biGyu7ByrWQ520Z26BPS/ivQBXHx2M4KppnGW1vaSyFuXmCakhJdaOCoR+BlHa&#10;3U5v6mK3kDU4UYCpT4ttRYVjWuWqahpO+KmAb/TP6K01HXlC+Yak/YZ3Xvr98w/duGXl66LWnmGR&#10;pqQFl+E76qjjB1UWwpiycN6SKflHS+5oxfLZUhaqOnGA0cFs7uG3CwMMS0EOhxdhygIGxkJzNpUF&#10;FNeMBuCvGQbL9lQJ2IvQCrxQyVVgtIVE1mFxSSQqhlTNUOhYEiWdLSByhSSdhR9LmLMlP+qlYFMh&#10;MDDONdBYqqlJrz+mpXNwnT1NKgM3M+0v1j5xHVkMhEx9ODtsyr/1fOZXPxt69K6YkpgsuCdq0Qmo&#10;18y2/NmSbzBlk6robe37OQLS0LhtqhqBoQrhKPdGZxID4wiQ16vZJRZIyVI13RVWjhehMpVDBrmM&#10;l71DZUeoYvLUzsi0iE8ElRuAwwM+ndMq3ahI4KVTdX0ESWevoL2X20YQdzKMREmEZciIHSX18Yd7&#10;9M7oQjN6S02Pzyhe5jZdveqp37+45N6OjVucVMGEwl6bzTP/kOMH9UK9dX2sZklWPJiycN4B6kK6&#10;7EuUnZGqGS4dcvaqwJkE1DJPVaca4vUre/qEHSwrSTsudFfhyKCGnBgYGKfI2VcW0Le7u6ZDF6EE&#10;TR7S0XTBkq8GU5OeQFwnUdN78a3AM6Eye1UGDnBU4FKUyFjrhkMwMDDOKUAtHkrZBVJKR/dBkZyW&#10;mHDksADpn0wlOFENJqeCozZe5ol7Cxf/IrvhtfG0PV2PN0iowDkEbaDdryCQO2gsnDOgSObg4nYg&#10;sdGNxMA4BDpgoVAPR0aMPHE/md5tdokSOQccC3No9F+27AcGxmjZFStbfFUYduFcCYwPQzPoXRWN&#10;cUKqjHP5HhpNjydIO3t4rV3IRAlJiGWfUh1nEErvjC6IKAuEjGKFoOXatc9f8vKjdza//56JwBiX&#10;mirQkzxFZcFfNwzUrOMVuFTKXM3FOC8ABnaq7Bmq2AI1Ayh4nyFloabTJkUME6FX0Nav7FHEOe6K&#10;9nQHdsXA+Axy9pUFFBdo3eq6GFyE0nNhD1sAwPV+sja1kd3V04QjtOptguGMDaRjA6oxMM4LJmci&#10;yKqTAgqjR6Kkh4YN45MeLCrKJ1ENTdRCI0lTmN0WffDW0WsvTzdvnJjyT8wMNuYEt7EC55sY7UK2&#10;gAi8RGdAmZnyFethbNgCxjFBZQXwYh3Nuy1uCYnaSaJ2uUPKDBSkGt+qmbI/WfYMlu3BigEu/XhW&#10;Ry4cjbemd9d0jmmVISUW+Zg9vM4DuH1UFd5V0MTr1nAdLs4P3PtPFkTQ2RCMCcU7Otxd+9Zftfal&#10;m3eve1HYtm9AIC9pg3V96KhDjpNZZaFmGKjaxpFFWBtuL8Y5DnhkyYonWrOg6tI5oaydGWo6Y1bC&#10;dVF6+G04QZs4xHSXNQu+GC0GBsY5pCyABi5QNQ4hi1Be8BMBUlPeYFynMfOBGZTIOjBNAQPjPGJy&#10;JpKe9Oktgn5al1BGCQ7pEWUBq8UfS64WhsrCgMqP2+G7/+aB264b79kxMeXPHa0sIGRLvoGkRSAl&#10;9/S1SFQMGNG2BiPaoj5kg2OJ8RkHFolaaLzocYdVoD5SGT0SFT2aMCO7GosWIFv2p8re4bIjUjZ7&#10;a7qzPjPiGNT1/prOV5axLC0fbn517YYVu+k7umwM+phGV9J74fzwow6ZB9jrrOvUU6r2KHuFuO3O&#10;rq2AJaymN6yUziGhKi93ltXeGlwe4kQDLsC7VNcFKsZ42Q7u4YU9wvSCJFcOjlXc4ZoJPMrPSJCF&#10;Weo6e0mliHP6RJ1ttIM8F8WFKQsYGKeBc0tZ8NR0oQqcE3HBKwvZkj816UkW3KnihT9GAwPjAqNY&#10;C49NuMVKenv3Qa6oPzZqQpYwwJSFjyVXi+Rq4ZHYIWXhjhvGez9JWSjUQukpn9rI7cE1U1m9rqAi&#10;mXdhygLGMQFFolAPj+XdRoeIzScIJBS7X5aYcORh7M/GooWCzIzwzoZ1rOrPPWXBGKpKw8WDePIj&#10;d1/70+9985vf/b+f//C+p29vwXVFlP7acQw6QKJF8rOyLQH28wbyUkn3vfgdtx9499HuTe8oOolx&#10;nmZaba/BoJInNDMC3CVvXReumD8Lc1cvSFBlIVQzAasbDhY+6hFfwLiqGs2oEMdv39+zi2Uiukpa&#10;4AI15MHAwDhFzhVlAeAG1b6u9db0AxUbugLlBe9yA3uoIQUDA+PcJ1lwu8MqOqevl9CiNnDG4dqB&#10;WF3+JHK1MFQWhvUB6kH/o3fF77gh2b3tE5QFdBhXIK4TK2hESgdXRPJFNcCNgZFojlgtEgNjdszC&#10;WN5t98nESppUzXAE5McxGNAPbAw0rGOwavTUD4d1PNsduSZP3R4c7fUy7t6//HfX3/D3P9659J77&#10;77z5ur/d+/CDB0Qt1orRP2M+6qgj8CLjEXTT6t4xyXthwdPizstff+q7V13y01uvXbxl5SuKnm0x&#10;QceIhJWR6UpqZ13vrkMxouEkR4MoC/poxTpadmfggiwNtxTj3KYESZRdwZrxM6gs+GoGS0Hey2vf&#10;vn8rWdnrnNIEMGUBA2OhOceUBWSgXahiGi45UiWsMx8DA+PcAu0zj4wYFToWk9snUdL9A1qQ/gm9&#10;oxgAVFlIjJpC7LbA4/fG77wh2fVJygKkEkhN+sDtpbNxOEKrxsQdzbmQXdiwBYwjgOWhGhwvegID&#10;WpWBI5JTDTbB4LgNJH5qRGRk8IJvuOwIVU2eGvSczwFlweyt272+Vts7f+989ObXt/Ts1Pu0epF0&#10;61Pdr/+NItmkrpjsM9ZPHWsAMjiqGkVRSUwr3jURFr+/4md3XPfbp+699eB7jwk6n5T1Pidoe0vX&#10;tyfGJ2UU4qLKXNa465/iamLKwvlNKZCdpyyAp9nwfC9sgjMmR1nVJ+jctm8LQdxlKyiwCI4YGAvO&#10;OaQsAMDrHL7U69pw1TRadmZLfqiwNrSMGBgYGGcJ4KtkSz5nQM7iEfiSfm9UDddNPCobRgOosjAc&#10;1/iJe71Lbo/efePYJ86GQCnWw2M5l8rA7ad1cYQkZ1AxmnMiC+hgygLGYXLINJn0lC+aMGpMXCYP&#10;L1HSoglTAa4zclyDidJl70jZGa7MrsOHmCKN9skZxOCpW3xDeCfxBfzGZev3U/bJnTq9XNHxHnHH&#10;C2xjs6FqcM6YjjrqY6jrTFUdKyXdZcG/zj2wTNi6TEd6Vku4F7/jmvdWXLbq6es3vra0b/t7RkLn&#10;iEg4qbZUtd6a1vsx60dgysL5zWd7zEJgxugsqykq3N6uXURJlz4ldlU12MKTGBgLy7mlLADAews0&#10;dv6afrBsT5e8mLKAgYFxTjGWdxkdAiqjR6SgDY5bc8fRL4oB4yzUw8NuoXffu64Hbgk+ce8orRlR&#10;FuINOeeTrwbTk97wsEGuYZGoXXwpJTpiKtbC+Wqjb4nxWQZVFuDaEDmn2SUm0Top9B5/TFuogqJy&#10;vNOUMnCRf1e0avHV4NSAs9qdq/fUjYEyz5/dR9F+uPrg7vUHm1pwezZv/vCdLduoJpq/ajjR+eHO&#10;qsY0pZJMyElJyYEh4fs+9rOcphs2vPKrR27/6Z3X/2bpXX979+WHeras1ffhRsXqstZW03qONX4B&#10;VRYiFQu4V5iycN4BnleuHBytuIKfyTgLoNa4KhqOjdxObyJIuxSDHPu0ClMWMDAWlnNRWYDUdeEq&#10;DBGUKmPiAgYGxjkB8F7GJ92RhFGhY9LZOJWBM5ZzFephuFDiUZkx5pOrx3L1yIie5n3vVesDt3re&#10;fG5Ijgdte24m1pCzAeA0Zst+Z0CJ72/vI7U7/HL0boNnAWjwMDE+s8DCUA1N1iLeqKa3r62984A7&#10;pJqsRuCSIkcVqo+lFEiWPANlq68yu9T/MfQFGI8ATttsTF9gwFdrPDNyy7RYPSZSjQhFfloro3Uv&#10;oYnnYXorWt+JXwA6DMFZ1xnKGmFO3hkXvGvtf47XclfTu1e+9vhF99708ztvuGrV04/T9m4LcekZ&#10;mb6kcdc0ntoRdwDekLouUDUMVmzI2hBYfJnzDPDIkmVPpGJBSvLZVdDONL4Zg6umFfkZfcL2PnGH&#10;wEsz52TeGT0mLmBgLCBQWUifi8oCDOUYq1hAC4gpCxgYGGcd4OLmq8GRjN3qkQhkZL6EbPNIkwU3&#10;uhpiQ2aMBmaVBSXJt/IZ2903edYtG1KTj09ZCBZr4YFRs1RFpzB7xCqaf0CbmvRiygLGfEBhKFTD&#10;5ZlYYEDfg2ttbt3n9CunTlxZyJT84yXvUMkerBkOBXScZ6IgC9eZ8zLzhMxaVDgqwPmft3chgd/r&#10;ntH7ZozBGWNkxmzJyylqXCt5P0WL04+LXCf11V4krCPUF6paU1mrmNbQs4qDEe6byu47d6/93dK7&#10;fnLzNb976t7b9r3zlg7fmRDLCgp7VTNfRkGVBX/NMFC1jWPKwnkIeGTjZc9g2R6ozcpncw/3ggdV&#10;FuQxdr+yp0/cwbaTjVkJpixgYCwIc+/KwIzRmpbP6grngrKA4kKiNAerhuGyM13yNbSMGBgYGGcY&#10;6LrUQgNjZoWOzRYQlAZ2MK4DLi4Wu/G4qA/mZmIp6sH43Tf6b7rat/udIa8oC+5qLdKY8yhylUBm&#10;0hcfs8i0jF5CC1fUP5yyTdYimLKAAUA1JkRZCBUrYadf0dZ5YNeebQotezTrgkEcj3tCxAQS3y5b&#10;8qdLSNiFqvmQuAC9L1dVY5qQigJ0kqy7m91KUvTIYmxnWe1F+n7nGzALAaoszP4LPCJHSS2LcYjS&#10;rnbqwX5VryEt9tVPIfhcXeer6/zAsaxpdWUtb1K7J8h+mrzrL6ufv/ixu37z5H03bH3jRWFbU1yg&#10;KGnAD/QdOhC9pFlloYIpC+clmZJvtOSGwxZqh1Z8/2zgndGDGq0ZFTCMhF5eO1nTqxkV+jBlAQPj&#10;lJl9YdV1wbphqO70j+tndYVzR1lA3+XemjZcNo2UHRkYyhHhqCYSAwMD4wwAXJRiPRweMvAlZAa3&#10;z+KWJDL2zLQPuDQNOTEayJYDqdrAaNGT2r4289uLknfcMCQljE54s8ft8kGnsRZxBhSE/g4SpdMd&#10;VqeLXpCOupQNribG+QLy7E7p8cEzVOE8iPSUNzJs1Fn5NBauo+tAS9s+UFSkaoY3rB7LQ33hxBRA&#10;ZPDCWNkdq1r8NT2wlrx1vSkvY9v6e7itHYymdlpTO70JbNN1eGWcZy+pgPsN8jRYMgtJXeeqaBUx&#10;bje7paV/H89FsUzIPdUF6HD2AourrlOX1LgxyVpd34PdW27YvOqmPeuXsJvfDvH7cypT+XDMhVll&#10;oW4YqGHKwvlKthRIlXzxis1XM3zWlAXwacxKeE5KF7ulT9ShHOT6ZgzYChEYGCcB6qrPAqcaIHEM&#10;qo6JemBg3DqrK5w7ygIKuFBPTRuqmkbQRSixwQsYGBhniXwtNDkTCQ7qmVw8ldlt98uSBQ9Ix5SF&#10;j8cPAR5dLT6esQ8KuuOP3DV2yS8zbzyXiemytWG4q/GQY4NORYknLWojh8HFCWQUT0idnfajwf8b&#10;vE2M84XDykJ1Hkfm+SSqoRyy2GR01GT1SIVSSh+xjdjfKVbSVAYOi08gUTvZAoLWwgsNGpJFN1KK&#10;0DEOjQXsGJRggI9U2TNYsYdqRm9ZJ49z2hlNrZSDXCdFNyYSB5l9wo4mwr5eXhvPTdWnRK7y6Y0z&#10;D/wf8yF1Ay/uFAUYCxV/zot8Wioaelq6JchZYaU9oyE8zGlZyjiwTt2DH+AappToNApMWbgAyJVg&#10;uNOhisNfM8ABwvNKwmcB25QS1J126sF22kFpmIUpCxgYJ4cbRoFF1iqGkwyMA3DNIFe24p+sR4bG&#10;bbO6wjmnLBwSQvww5oI1UXalSz5sKUoMDIwzD6osBOI6BqePTOsyu8WJCWRlXCzIwscCR5lla9F0&#10;MZIU9w4/dFv0D78OPXX/ELs9k3VN1AeOzPzppKd84WEjR0Tq7GmSqujJvLtYCyOOIiYunGegTy0z&#10;7UsVPeNF93hhHuBfCEhHdn3Mv6lJz1jeHU9ZrR4JT0QiUjpAxdSYuZFhI0hPTXrjSQsSEoXST++i&#10;sXA6Cz+aMI7lnGAXID3lTU/7MxAfAFZkRMA6SnTwZ6r+4ZLDOian6fAH8Xt6eG2aUUGgbnSXtaYJ&#10;qcBL6+G3tVL29yu6pRGWJS+HERAWfnIEBDj2jrJaneBTdH2drBa6gWAtKk50kYiPA5zcN6MzljXU&#10;jGLbkPRpceeVbz778zuuv+q1J1Zy9jMSAmdV56vrgRcKrDKwEatZkxUPpiycj6AreoxUnMEqjDuA&#10;PNPG8nAhU9XKouz93bt3t2znu6i+Gb0fUxYwMI4b9C0AfHOAq64BHnq0YkGXXMiW/eAdiigL5+qY&#10;BRT0B3hqOmTwAmLKY8oCBgbGmQVVFvwxLZXZQ6Z3OYMK4Jw05ME4gmooW4slM/a4ABd9fsnAb34x&#10;fP8tw7yuZMqbKQGH5IR9kkItNJ53q028PmIrk4f3RTXgX0xZOB9BnlpgJOPwhJVGh8hgExrsQiOK&#10;Q2RxSWxemdUjNTlFRrvI7BRbPRL4r0tssotMTrHFLQF51EauQEqmc3pZfLxCxwblIYlMfChUQ4B8&#10;JZgqeiIJI8jPEZL6SG0kapdUzbC6JaDyeqPqQFwXHNQHBrT/n73/DI7jyvZ80Q8v3ot4cSNuxI07&#10;d+ZN3Dtnzsw5Z7r7dJ/2Vi3T6pZtee+9bVKiRIqylKcoR29AAoT3BaBQHuW9995blANQvuBRmVmF&#10;t3cmCEIFiqIBSQBMxi8QxaydWWm2Weufa68dSupHJyzpoiM75cnPQFWiVAkA7wvGU+BhNaNZi1jL&#10;6KK39PLahH6WbU4FvBHiHb6rotWOC1nmgR5eWw+3laHvV8S59hmV9xIkd4QhA1W9bUbJdQy30ZuG&#10;lD22aeVaKQsE/qrRuKDrHhO/PHzk50/c/V9+/dP/ePreZ/v2Hw+y5bMaV1UPrpowyaJVK6ksbFAI&#10;ZSGDemKYFTzxq0pZAI0oVDPrxkRNfQ2HGg+M2KheDC6kWleMhIRkNbDzhxBTCgxB1BxDrWOIK4d4&#10;S8jSrIKNoyws6j01fagKEzqWK8EpaJWe7iVJSEhILjXArV1SFti9DHZPOGmYwc4trPrqBA2Xq9GJ&#10;uUBCMZB89v70L/89/vjdY8yW4qR7sjZexqJERMN5Ady80kIQX/WTy+JRxAoacA6hrICHuNf5riTr&#10;HPDIUjm70SESK+hCOU2kYIiVEImSKVUz5Vq2TMMSKeh8CZUvpYIPUjULfMuXDgMEMhrYyBUN8iVD&#10;KsOIN6rOTHlAY1w5OwavGFB1Ks4HwikjnB8hGuIIKfCAkMERwQCL28/k9nP4AzgUDo8ilA4bbKLo&#10;mHmyEkJqidlqNJzUixWMgcEOBq9X5ee757ReTAdsEsI+gekVqgbHrFoW4zINA/2ijm5eK11L0aQE&#10;XlS/tpMjgFPkqxlss0qOldo8eGJA2m2bUoYWzXD7GhGqmTyYXlqS7zP2Pdm8++Y9O+5q/PxlUceX&#10;Xha9qHBU9cFF4IjqPYv6SM2SQ72ksrBxySLeJOoIYaalN5BXzSIR4UWLsSDt5bcf7znK0FPMJZkH&#10;vQzryJKQbGxOdxQ1A/DH45htAnHlEV8JCZSRIIDoWDaAskCMYfAyMBPoBPMVOLGZhISE5DJDKAve&#10;iLqP0kYZag8lDHPVGPFKk6QeNFREI5kJ0xj1ePqFh8f++Kuxp+5LM5snivYiGp68uMwU5UowkjJy&#10;hYP9A616myA/6wMjGXAgl11KkvUP/rxCmUl3KGlwh1QA0LK+i8YTVruCKrtfAXD6FZ4wLAZjGXBs&#10;PrkrpAqnDOMlZ2keJlJdXQdObYR1hpgf4Y1prB6Z2SnWW4Uq/YhMw5Zr2UrdCPgrktNHBANsHgVU&#10;LfBZruWodFyZmsXhURgjfVIV0xPVpGacKQymXfBW9d66Ffswg31GpYjzhtV9XSMtg/IuoY9pyElc&#10;C1pf1YDnnz9t2FwY/kWjC9FoxgU0bX8Hu5lpGLDNKNc2kDuEx2LoFnQdSdF7esoz3NZnhJ3bDENf&#10;+bnDObkD04ECPlJZ2BQU4QoRnihqBc8dz+N4tSgLoDHappVcB7WH1zog6ZSEWPY5FRm2QELyfSwJ&#10;CmAgqxojmCWB2vG5D75lNWEl611ZIC7GU9MHMFMCdeYrfmIyJAkJCcllZqYamV8cdfoUTc3HWttO&#10;+GPahWocbKwrdnUD+2eYWAGNTiQ0yc79Y3fcOPGz/5V46eG4sDtTsJer0fJFJ7ycrcYyU26lnkOh&#10;tgtkVBgDP+NZ7VWSrGeI5wWXeFwIgmEdUDoT8KuFwBLf/S/MjwC3gCoRJI52xgqw/BUAVJ5yBd8R&#10;T68AUy0sATcW5v2ZKVd0zGRxS3hiai+lraW1ob2zicWjgC2pvH2yAn+ogATGEFcYs3ireEToCosl&#10;UDN6UL0+J6br+0/0HGnoPDwg7RJ46PIYVz8uss8oYfjoohk4Niv3Onf8i0bHvFoW4Qxr+gYV3SI/&#10;07GgXhNlIYgnWfDV9G5Mb0T1nAXDV27Wgw0fX7PjhTuPf/ambuBoTMCbVDoxHTEbglQWNgOVYKHi&#10;i6M2UAGuKmUBtCM3zFciYOj725knh9W9ppI0VFvLWUUkJJsA6IPjyRTAYBeomqKIJYU4s/jEh5VB&#10;CnWsd2XBs6gD/V2gahhFbJmKB1gVZIYFEhKSK8KystDc2tDWccIX1cxjo9PnvlT+5gcfZrBoEYlm&#10;Ypp0w+7kLdfF/vir2LZn0+Le/KS3VBvFs11erDo8jUUKc/7AqE6qYtI5fTI1c3TCAjZCVjmWJOuZ&#10;lW7/RQAjVuqOvJrv7hKegutQrgRfaQINlxeC2WlPImcLxHWeiDowqk9kbWALMD+IHUENLCL+cdQZ&#10;geIC9MeWXLKawYPoLFMK+egI8FVOUhpOdB/pYjZ3cVrbaY29/LYRG1WTFliKcueM2o1qV5o650gA&#10;VxZUSR5dTxmQdvLddPDfi1UWalAfcWF6K2ZQLeiYRUVjjP+xg/5Y5zc/ue/m//qHX/zt8zc+c7Ho&#10;ZZW5ovXgSgqpLGwOwLMDHkISc4BnSigLV0+2BV9V765oBW768e4jrdRG0DBDVfPazl0iIdmggN5g&#10;qUOAyRT0QcwYRaxjiDOPeItIoPRDJtx6VBaIcZoArmZR1UdRS6biXVoVYtU1kJCQkFwGiNkQvqh2&#10;gNreP9juCatgj3TRb+A3EcHJaqyExrJecfLrd6N/uyZ23e+Sn22fcPCL08FJLIbfK9CHr003Xpjz&#10;uUNqKqNnYLjTGVCCZwH8Q+D41fmTJOscwl2/GOoOeHbq9j0ThE6x1K6h6LC0F9wOgb50sIj4JxBP&#10;DLVCz3xR7wfWGKJTpQQ0TV8vv21I0c1zDCtHedqUUDHK4zqoQ/LuTk5LG62pl9fOtgyp03zrlMI5&#10;r3GjWnxixRK+7wZB1BFYNMIMjtNKro3aNtw4JO8BB7nADI41GKHgAUdDdMoZNT0vOxkXfulh7VD1&#10;PNm77y8fvPrTR+74X/fcfO1bz7/KbGhNibWIHmaUwOei47aZPlyzZFHPcnsk2XAQykIadYWrJlj9&#10;8Mf6nUqyefEvGoNVsyLGPTlwvLH3mNDLcC5ovNX6YiQkVxVLrjdc8QFqCnAhSQROfMghPjDknaPx&#10;9sPKwmXL7EL8yhL4VeEXZgjjaSdLMGsjXF+67gJISEhILg/E2hDhpIHDo9DZPQ6/PDfjAZ0ScDbq&#10;Sl6NgJtQjRbmA8mQfPTArtQff5W+9nepQx9nw/IyFpusEgtMrpk0DIau2WokVbBLVcwhRrdUzQyn&#10;DMUFP/ADJ8/tDTYJydlZ0hHOVJeASwYoI8EM4o1X7cFFkxvV6nNimqbv5MCJPmE78Fhcs5oAXM0O&#10;vgh1IVpDTiLyMunafoq4s1/S2Sto6xO003X90jBbnxdbpuW2OaV9TuVcUHsxuKZjsGYCBPC/xAew&#10;ERCqmQNVo8TPauo71sls1o2LQHkoE6yyqc4CkQnSOK/hFBXtY5L9Qe472r5H2r7889sv/vLFh3//&#10;xtN/euv56z/cem/LlzvAFSWE0hm1q4rvhQOMNOCCBmvGFOosIP4ffIVFsm4pIyHgMyQRRxBffpJ4&#10;UblcTzYxUFmomfQ5yaCsu3W4cUjZrUrzXBVtgFx+kuTqY6X37a3qA5gxjFqSqCODLyR5vj382ZQF&#10;XFP4jsO/YuPpE7pIiEOBg4MeDXZqULM3BKumCGYZxaxJzDGBePAVMutPnYSEhORysqQspIwjggE6&#10;u8fqkU5M4kvVkMoCsFCxSKmayo+q0vs/SNxyberWG8b378qNqou1OPjqlKawlh4IuO2FOV9szKwx&#10;8dh8ikTFCMT1+RmY4vf7HEISknPn7LUIj1wAjlkwj/lGMZt+TERV93ayT1KVPeok34sCx3uFiwID&#10;BAy+qsFZ0ZqKUll0hKkfoIg7+kUdQ4ruYU0vXd/PMg+O2Kkj1iGWcYChpTC1AyzjIMc8xDYPAri2&#10;YaGXIQ6y5aERWXBkWNl3vPNI88BxgYtunZIDW/D0b50DwNAyIDpaSfVtVPSGifYUu+mOhk+ueful&#10;X77w4B9ef/qug7u28Jq/cDFPJCWDBYViVuPEtN4V4sWSQViDC4GPIa5iJUC+9dmgANO6hARy+CIR&#10;QczkwyMXlh/05sZfMzjm1MoEnyLtBE1pSNltKkj9ZNgCydUE4dHjmQd0YFwIVI1RzJJCnadc77Pl&#10;U/g+zqws4L902tUHLQ0ueAt7nKXZF0tfLVF/oucC8RPEr8AP+PWAfg0MVHHMPoa4cxVfoQKnc1zA&#10;VZGQkJCsOYSyEEzoGZy+IXq33SfNnZp9XVfyqgOLlZHIRM421ncoc9Ofs7/5WfLAh+mopgC/iuJl&#10;LkkfDn0/JJzIWNVGLo3Vy+L1273ywqxvBi49CL+t8wZJSNYSBCZoyM153SkVU0lpoZ4YkHbqMiIf&#10;qjtLnnlvVe9BdO55nW1aqR4T8Jw0qrqXIukalHUPq3oHpF3t9JONPccau461DJxoozW1DjcCtwf8&#10;7ea29os6BqVdA5KudsbJ412Hm/obhtU96jG+BzvX5S39uEOlnVZ0RTmfmAdfVfY/w29/eODQ3Q2f&#10;PNT4+RZ206d22qEIv3dCKppWWRA4UwNO0DjTHA1oE9b0EdQyXvFAcWFV8yTZKJSQAPAixhF3DLMG&#10;oGu9ZN7XPfHNBr5erAfVCrzMZkpDU/+xERvVXJbDNkImXCDZ7Cy74bAnr0IfPFK1plCYoJHwuy/Y&#10;9T6DskC4+j5cTQhWjVHUGkfsccQRRS0hzAR+G2wH+CBQgycWXjpHuWG5JNS/4e7wUOCw4OBpxJmp&#10;ePIVfxGGXuASOKmCk5CQrBuIDI7+mHZwuHOI3hWI62eAZ3vVZ3Aso+ESFs9nzKnuA7EHbo/++TfJ&#10;N5/LWlgldHSyGqsrvOZM4frCWMGh0LA7u5oY7F53SJWd9hJzIqaA71fnDZKQXDSwauEA2ysYN/DE&#10;Q92DzXRlnyYpdKPa5VkDP4gH09nnVNZJpaWsgMAPcmNeapgQGyYkhqzEmJPoc2LtuFCd4ivjPIAq&#10;KVCMctmWwe6R5nZG07C2TzMmOEdlAZ8EYbJU9L1h1j/6vrlx1z/+/O7L957cs0XV97Gb3RDk0DJS&#10;xbzOhBmdwOPCgxTOci24YQoOqIeRC6i7CMy2Vc2TZAMBKnMe8SVRux+36s9iyW8mQMMxl2QjVmoL&#10;9UQrtZHnpDsrGj9mhEFGqwqTkGxoTrVrqCYQLjyo6kHUFEOsacSFJ1OAQQp1PcP5cqaYhZoeCgqY&#10;NYU4J3BXv4BAQI+TRbwAsHG84klWnHHEHkGtwaoJyvOgEeLCNhQ/8P7o9AWcBt+Iz3cI4PMdkogD&#10;HCpT8eYrMDlEmYypIyEhWa/ADI41mMFxiNZFY3ZH0qa5amwahvrXl7yKwCJlLDJRdMX5nWOP3pn5&#10;+U/SbzyXMjILM57LICsQEOEJ6aLD4pIMM3soQ+1aM2+87JwklQWSSwOob9MYnIwTTOgVWjZrpF+o&#10;oDuTykjFsuyV1Zl03wdwbFYTOMXSFvxNjBvVwnSPqN5d0ckiI12clg52s8DLsEzJPdg5/Vxw0eCq&#10;mbjTms81Pbd8+I//59rf/dff/vym91751DrMqpgNiMGFQUMucFZBYRlCWYBXWjWMYjZ8KTIyvHRj&#10;A5yKDOqJVi2gAhBGe91D35T4MYOlrKDr+5soDd3cVlmEY5tRkcoCyWaCaM7E2ATwVw0hzBRDbSnU&#10;NYF48oh/TTQFgjMoC3HEMVZxZ4nwtjMGDuAbwbfgVMBYMo6404grhTgTiGMUag0wtMGPGWEymJqO&#10;SMQIqep9GLgScwyxJ8FPIO4MPotj6SdW/woJCQnJugH0laDbLc75rR7pwHAHg90bTZtmobJw1cYs&#10;gEEoOFlLlCuRCQ01+sZz0T/8KvXQHROsk7lKuFSNryp/aZmtRosLfoNNSBnqGBzu0Fn4YyUn2DgN&#10;50SQaRdI1gx85dRQacEfShgEEiqobHINOz5hzi/4JzBPuGom3q94LkEwuX8Rxoq6FrQiL7OD2UwR&#10;dxqyEpjBcVXJ1QBfMbRotFf1Q0XF+9q+e458/IfXn7lm+/PPdH59IjiixYyhGixQt9cPsmynEuIC&#10;XC6HNOc2MoWKf6ziiqBWb21pKcq6J775IJqVekxAVfV2ME4Oyro0YwJ/1UhmcyTZuKzUEcCQRLjh&#10;ftQYQqGgABx2mHYAysFrH2t2BmUBX9wRuvpnT5qIf4tblvhnMJxAraHizyCeccSdQp0J1B5HbaOo&#10;LYZaAXHEBiMU8AQKxVOLR66VQEJCQkJySQGuaWHWF0kb5Tr2MKtHomQkslbguILtdSWvIrBIfjY4&#10;5pWkPnw9/cdfJR+9K8FszqbNcDEIlEivcPkAgxn4O1522X1yNp/CGOk12ITJvL28EJgmV6MkWSNA&#10;RQLkZjwOv5IrHKIxu+UaVjhlACbTdDWSR/xpxBnC4Bp+uFdWb+1dJMAF8qA6U1E6Yh3q4bUyjQP2&#10;GVWodq6rTgYXDY6qnltWHAqNvKHuf4Ld/CSjcau8d1+Iy59SuTEdKFC3y7kALFfPog54YgnUAYxA&#10;KC6sap4kGwXw+AoVfxJ1BE4pC5s+coFQFmxzSpGf2cVp6WSdlEU5gaopSCoLJBsW0GxB+4VNGGZL&#10;NIYx8yhmg3MRcEFhDSMUVnMGZWFJcj5f1bkC+yPIqcQP+H8DxYofdFIA8HnpW7h91e4kJCQk6xjg&#10;nWamPFaPVCgbFinpdp9iYtI1Xb2aZYXoZC2e8UtH934QvfGP6Zv+nGvaU5rylGtjeIEr412AJ5Kb&#10;8bpDKqF0eBh4fVpWPGNedghXuogkJOfFFAKqEKxI+RmfP6alc/raOhtFCnq66AAbYV4PJAwMIeiV&#10;IY5A1ehZmhm6lq98gQvkWNCoknymcWBQ0S3w0h3z6nN/s+oHtmZVb1zQ0IrKPWHh05zm2w9/dFfT&#10;7q2yzpakQDOnXrkAxLlDKAu+miGImeKIY6ICw1FLSKC0bEySJt8GohIqVQIZxDOKWgM1mKcTOCd1&#10;T3wTUjO4EZ08zu1gNjf1N4j8zABGKgskGw9cTdDBoacGk/UGq6YoZk3A9SM9MOfAsod+KS20MygL&#10;dSUunOURZSV1ZUhISEg2ArO16FjJqTXxuMJBtYkbHTPlZ72TV3HAQhGNZErO8c4DE7den7zut7GD&#10;H437JCUsMlkbxQtcsfeWwM0rzPldASVjpJfK6NKaefGstbQQIMQFgjqnkYTkB4E5O7DITDUSThlF&#10;8uEeSiuLS3EFVaWF4CxciwQm9ZiqQHEhW/EmEXsAMy653KuMvwsmsGiyzSpFASZV2UPT9cljXBeq&#10;Oa+YbeAr+qt6DaJvHpO8ymm68cMtv3vtydu/fWenpK1vQmJAoTF6LkkWVgODb+HBjWHMEkftacQ1&#10;UfGAW5Gr+PIAPF0XoIgEoOiw9JLpPKUHWBLsAiF2J0xkcDT8mAFw8AL+F3y+kOOT4ID7VqwEwOOL&#10;Ypbl6JvNHbkA5wpVzfq8uJXadPDEfp5jOIiZQovnGg1EQnKlIPTrJfBZD+BvsAqXBE6idnzxSJjH&#10;8HImwbmUygIJCQnJpgB0lLO1aCpvFysYDE6f0SEaL7ug2Xp1KgtYZBKL57OWUWZz5NmHE3/69fi2&#10;ZzN2Xn4hCpWFusJXgmksPDHp9oTVIgWdxe1TaNnRtLEw519aMIJUFkjOE6LagH4gN+vR24R9A21U&#10;Ro87rM7PeEF9W65UUFxAwqVKEHjUp7yyS6IsDMq7BuXd4gATxizUzkNZAB5UYNHorBmEk8qDXuaT&#10;vft/9dIjP37g1tv2vrvHyxbM61xVmMGxbq9zgXA+of+JL+YHg8mBb4aZw5gFUrVEq5YYZkugjhTi&#10;HEfc+FpgPuDBEuDqwOn3aaf0giXJYEk4WBEGC/adqHiB3QwYRzxjiCuJOOKofRQlMnm5iOMXVhz/&#10;9MFJueHswJsThtE3qCNYhVN7rgJlwRhZtJpLslZq0/6GvSPW4QBiJGMWSNYb39ERoJSwtPovISj4&#10;oKBgxgUFdxbxFhAf6O7qW/elh1QWSEhISH4A4DaAjjKRtbG4lN6BVp2Zn5l2E+5EXcmrgVI1VkST&#10;OTM788Ijyd/+PPLCo0lBV7HsnqqlcKnlikUrrAQ8mtJCIJQ0yDUsGqubL6F6I+rSQhB/avDblX4j&#10;Ccn3QTRzwAwWGS85jQ4hg9vPGOk12cXZac9sFUppK6sTMScCOMBpxBXGzN7qGqfBcyNaY0HCdQ73&#10;Cdopki5xkGWdVPgwA1yia1XhM0KEJFgQ3fCU9l07/doPtvzzrdf/bvvz2xU9g3kZ2L5c5sJYtnrx&#10;uNzvgAc1GAL4WuNh1BxFLaN4Ni5AArOnUEcada3ACbYkUFscWwIvCfN2AaKoNYxawB0mCGIm/6ml&#10;0MFPgP/ixwcl8YPDFOhQbphAPFnEl6/4SzCi4XR3gcsNK2IcVvQkVy0lJJCreBOoI4AZicdX96A3&#10;E/5FY3jRbC7Le/ntxzoOwwwm00pf9SqYBkKy/sCFvFPaAQEUDpZEBEJHIADjC2ieEcwcw6wJDPSf&#10;zuypWQ91zflyQioLJCQkJD8A8BwIZYE50t/d36Kz8LMzHsLfqCu56ZnCosVKKB3VJI59NvHHX2Zv&#10;/NNYz6HxgqsIHKp1tgAneDqlhUA0beRLqH2DbWIlY3TCUpwLkMoCyblDNHNgqOVnfM6AgsHupbN6&#10;rR5pZtIDHFG8B/hOXcLDFmA8OXBfU4gzWDVBj3oNvTJgX2IwiSPfTaNIu3r4bcPqXkmIY5tUAtca&#10;5qKrK/9d8JgFgwMzCKbURyK8lziNf9z+3I/vv/WaD7ZsV3QP5eR2VOc7/xUizgjxonsVS7byktZw&#10;Ct+i3l8zBmumZQI1I76i+ekyK6nbfTUrC8CDV41QbsAsUdQ6iicUB08nhTrH4aJr7hziK1T8RZgR&#10;DDy7+p7k6qUSzCDeKLa8TkT9I940gIYTWjRbp5RUVW/L0AmGYQA0MQ+mA9svRmUjIbkAztBPVqGI&#10;cKoTM0cwGP8Vx+wJxAHnnS0lZYTZbdbDqx1SWSBZj0zhudyJxb1ISK44oDZCZSFnE8poVGaXwS6c&#10;mHKf8ivqC29msEiplsxOWJKNe8K33xi+5tfJj7fl/JJyNV3CYvWF1wEz1Uhh3ucJq/kS6jCzR6Zi&#10;xcYt4KkBVnqDJCTfB6wq1XB+1uvwK7giKp3Tq7Pw00XHDHYqnOEMygIMW4BzIhAPMAEJ37jOdrwY&#10;gKvjreoc8ypljDuk6G4eON5KaxyxUy1FuRc92w9BWaFmsKF6Vkn5lYf9aPtXv3/50X9/6PY/vPnc&#10;Y70H9gY44lk1MGF/UJ64YFZbzMt83y1aXXIly0dbTV0xqMhUAYSNfhr8jZ8ljtiTFedYhcgN4QMG&#10;+tkXR7tKmKqE8ogvhTpCVRN+S+ufzqaBUBZs00q6vr+N0cQ0DOizEjeqJZUFkktEndL6HfDwBDBw&#10;wBSMNWOoZopgSxFeSSiGurMonOmAd1PEDC84WezKximshFQWSNYR8D3PjHei7BorOsdLzsykOzvt&#10;Lcz5wFfEunGTeCtauQsJyeVhuhYdL7uMdiHwUZV6jn9Um532gA60rtimBQ2VsFgeDU3E1GNdBzP3&#10;3jJ+zW9G3301rqPnJt2T1di6TTkBuo7yQtAf01IZPd19zQa7ME8kXABfrXAISUjqWBIO0HBu1usO&#10;q+jsvv6hDq2ZN1ZyTuKqIqBul2VA7SLmRIxXPFHUCtxaIl93nXF5UVQNnorOUpLz3fQ+UXuvsI3n&#10;HLZMynFf6AzSADBSPVWjFtFTiqrdHvYz9IZr33n5x/fc9Ocdz2/lN59ICPmTShuiu7J+1Clre4m6&#10;by8G/IBLhnud6ACNeHwOBQz6wJdnS6COCcSdx/NNXuXzI0pwEcpAEnEGanBOxBrX4XUDFN0WzfY5&#10;Fc9J6xW0U1U9ssiIfVYV+J7WREJCsLJjWWZlD4OjI8D1Ajzu7JR2QPwXAFPn1mB6mhBmiqCWUcSW&#10;gvEITnwCF9QR8PS3pzPg1rXTdQWpLJCsF4CVhocum4wOkVI/ojKOGOwih08eiOvSRXth1ocvYUUq&#10;CyRXhmkskpv2uEMqqZrJl1BNDhF8b4nPst78AOe8GsnO+tJuwcTuHbkbfp+68Y/x3W+lzcz8jG+d&#10;ZG08C3PV6ETZpTbyhpk9AtmwO6zOzXgIsbLOISQhISCEgxksAkYlZ0DB4vb1D7VLVIzomImYTUNQ&#10;t9cyMGwB1L1KEAxbacQVhItQrrWyAMUCo6+qt82qZLERlpHCcw6bS7Iz+kLAcXIgOl5J3hAXfuTn&#10;/kNDeWTg8N+PfXLvic/eErZ0pYRqVO+q6v3A0v3ujpuYZf3iu84AtP7hq8KqKYZZxxBXoQJtD2h4&#10;EBLD1aYy4JcMfBtwN6BHBO9V/Z3cHAQWTY4FtTTEpip6hhTdQh/TOq0klYWrkJXdwtlZ1gjOBdBX&#10;+zFDEDWFUDMgjOIzs2AiGDzvLGpPw5lZMBEMnJwFWYpE2HBeD6kskKwjgA2XyNocfoXOylfqOVIV&#10;C7gBbD5lmNXNF1M9YXVpPjB9tcWfk6wPgBdRmPPFJswqI5fO6RUrGaCuzlajwEGtK7mZgCHBWKSI&#10;RiaylnH6ycyLj2Su+13yob/HG78YC0oLC8HJanT9L5ABnl1x3h/PWkHHwuL1ixS0SNqIj9bwzM/i&#10;H5JclYD6sCQcZCbd3oiaLxmiMrqVOvbohAWMQYSysGqveuC0iAqMJwdeWRy1BaqGNZ8WAQAGq3NB&#10;rUjwhlU9dF2/ISep84XwGRBGZ83Izkk+4jfes+/dW/e+90DX3qdGWl7TUHZ7Of0TEt28Gk7iXXHY&#10;q5xlzyGImWKINYXgedEqRPzC1fh6o1jxjyGuCGYGrpRnk4YtgIbjqmgUcS5N00eRdI7YqeayPLBo&#10;IpWFTc9yewfA/36/XkAswUBAKAUBbGkRnAhmiWJWQAyzxjGYkhaCEolpnWnUNQbAcyIQK9pkEC8Y&#10;GvIQHw4eIbWq6W1ESGWBZB1RrgSBA5CZcifztkja5Itq7D65XMvu6GxsbDoCPhTn/KC+1u1FQnJ5&#10;AAZlYc5v88qo9C46p9c/qtvk76/QcLkazS4Exz3CiUMfZe65afzPv0lsezYu7Mrk7GU0CidBQCN7&#10;I9jZKFRJQkm9SE5jjPTprYJ4xkpkyiCVBRICUBNAVYH1AYNkpzxmp3iY2U1j9eitwlTOBr4lQl3O&#10;sc4QOReAR5qpeKJ4wgXPmi5CCXweN6bT5yTAC+rltw1r+sDnel+oqrcheiFi2utl3fz+K//p3//1&#10;//e7n//l/Ve3ijuOpaSsSbVxQQvTDSyXJ1nhaXhqOoC/aoyi1gRiB45BtuK9CqdIlCqBbMUzitrg&#10;nJpNqizA1oRqdVkx2zLYw2sdVvcZ8qtaE8mmY6mlw8ZO6AUGP2YEBDCYLjGEmVepBkuSQRJfQDeN&#10;QL1gHHFlTokFuF7gw2cuLE1ewOMOiKZE2EsQfGM9KxvdxoVUFkjWJ3gDq4Tm0Fhu2itVsbp6WxQ6&#10;DlQWFkllgeTKMI1FQHcZShrYPMoQvcvsEo+XnUX4DnMThi2U0XChGsuUHOOSvvG3X8r+6VfpW66L&#10;Hfwo5RGCZjhVjdeVX/+AxwR8RW9YzRNTh+idagMvO+2dqUXP3VEk2aws1QEsPFeNgb/jJZcvqtVZ&#10;eAxOX99gGxh6xkrOmSooeSFVZaoSBo5ZCnUGqiZovJ56M3bxALfHhWilUQ5V3TOk7BH5mdYZxUpH&#10;KLBosCIablnRVFC/ZWf95bM3/un63/74jhsfPvDeYeuAdFbrgUswnD4gSR3Ew4Kh0bjXASUGzAoe&#10;JUzGXoHOw6ZxBs4OcJDGEQ9wq/z4hIi6u7Q5AA3HW9VZpmHikk52M0Xcqc+Ig4umAKksbEaWZj/h&#10;UkKgagxXzcTCMTHEFkccCXztmDHEDao9IHMqsgDPm7gkDeDqAHxjcUo1WOaq6BPOwhmUBbCprhAJ&#10;yeWHiDhdWIwX5wJSFauj+6Rcg8cskMoCyRUCVMiZajSZs2nNPI5wQK5h+WO6/KwPuCJ1JTcMwPPB&#10;YrOQyMzKnh+LlZFILmWYGDiafezO7O9/nnj+wTj1RCalLyKRMrYBZkCcEfCkCjN+vVXY3ddCY/X6&#10;YtrCnJ/wKi/AYyTZBBDPnTB7QFueKLlDcYPawGWwe6mMLoF02O6Tp/KO0kJw6kITc0xVwuVKIIPg&#10;r3yrRuCYAYt2TdyzwKLJWdEIPHSKuIOu71Olec4F9bKy4F80BBcNmnlNS0r8roP5imbgGVHHC4K2&#10;d9Q9J4Ns+aTci+nxqRPfOSbJak5Pusb9EOiKYCbwNMcRF77Y2/pKzH4pKCD+NOLG4242rbIA8Fb1&#10;9lklaFCtw01dnFbtuIhUFjYTKxsyFAphOhVjDNcKs6gHFw6IQIOlcAOiaRNssrCCS8qZYxZWLucL&#10;R1xSayC5QswvjuanfVwR9UTTUaGMXpwllQWSKwlwLXIz3lBSL1Ex6exetZGXmXRv1DyOleDkvK84&#10;7cmV3Zkpf2EhVAIbQW+PRYpYPJvQTRz5LHXzn0f/8sfRXa+Pa4aLU/6pWmK6Njq9vN4eLv8R2QrA&#10;39Mbl39inQFD2ZFwfMKqMnIZnH6emOqJqIHTSFxRnUNIslkhKuqpz6HSfCA340lkrQ6/YkQw2NPX&#10;MszoUmg5joAinrEU5/1L9efc0ius5tScCP94xR3GzMCuXStlIbhodlY0HPNQB7uZYaDoc2JinbxT&#10;3xpCi0bFvHZvRPDI0NFb9r5/X/f+d33cnkm9HoWGNTkD4nwh3JKlHO9V6JaEoMRgHYMLScBF4Ja7&#10;ms0E6M9ziA/PFWK8FMrCsrZFzG9fucUHK/NZxC/cRcT0HgDc8bSm9oN62ZnnONQMfswsj/FP9h1v&#10;7j+hTgoji5bgoqm+GMkGhMjLCPteIvgItaRQZwYXFIqnlMF1a7psLM6gLLhDqtiEeazkBAZ0eT4w&#10;uRAClBeC5QoEn1oGPiypD2CgXXk4EpK1ZX4xlp/xCaW0lrYTEiWTjFkgueIAVwH0jSr9SGv7CeYI&#10;ZazgmK+NbrCeEHeoijnZqPYg4/i2Tz9+651jJ1u1WnshPFmNTs+60jqK5d2Xhn7205Yf/5T74Y5Q&#10;UF5eGJ2ZT0wvRKfmQ1OzgPDMvH9m3p7K611BgzfqyE4FpufD8Ks5PMkZGCzqfnR9AC4c/E3l7XIt&#10;hzLULlUxYxPAe4RTWi7MbyTZEBDPlwBUgDKoCZVwaT4wVnS6Q2q5msXmUZgj/Sxev1hBh3EKhaU4&#10;hQubAVHHFBIGtlO+At0zfxUPrV8bZQHGLHAsQx2s5mFtr3ZC5EZOKwuhRUNk0ahAjV+H+Dcf/PBH&#10;D93+++3Pvy7r6skpTIgWFPhB74vk+yBefhIB1cAdDWGmKGZJYvYM4i5W/NBa3kTvNkHtBQ5YpGom&#10;fDNA3d24QGpaH6Z0VFSWOa1jVuGZk1hnFYZJpbUkdczIbIjSOic1l0WGktw8q3WhOg+idsxIzSWJ&#10;eVJhX9C4MY2nIrHkOfIEQxjnSjNS45TcMSOxTklMMzLzgtaBgVM1+WsGf1Xvq+o8qMY+o3LMqV2o&#10;xrmgsk0rHfMaD2rwgWKgABQmYAhPpGZVpwWN3Ucb2g8rIvxwxRqsmfDWCtrsd8+fZB1DtFDIci5G&#10;mHDRGEYtcRRPmIJ4iptUCrzinEFZ4IoGBdJhkYIuVjCALydRMWUatsbENznENo/M6Vd4o9pIypjM&#10;2TJTnnIlQIQI1h2XhGRNIJUFkvXGbC0GLC3QH3Z0N9FYvbExM3wnuZH6wOhM1T2L8lzuvUe/efbF&#10;R+64/+6/33zXQ0+9/UmLVhwYM+aYx0KP/4363/7Pbf/bf3r4j3/75NsPuoStx/u7m/raGMKTA+wT&#10;DR3HW7qPD7GODIzsazj56RefffTNof1trHYa7cRwV0M/kzriNAZKPhgBsf4AY95sNQpcSldQxRMN&#10;cUVDZpc4lbcTPmedQ0iyOcAfLnwRMlONAPKzvkjaZLCLgJEjlNEAoBoAs0dr5gcT+uy0B68nsD7g&#10;VWINagXoIqbhZPXg+HJI+VqIC34855wqyaOqejuYzTRtn6ksCy2aCckguGgILxq1mLEhLnq49atf&#10;vfDQb7Y88UTP3n1uumBS6QAeFykuXASnXRfwAXddfFVDCDUlEPtExV1AToW6bHCmcGVhAvWEqua1&#10;irUh8NdkvplhRbK310LplnTQVW28MIXpGaCwWoYkvfw0Sxpvowk+bxj65rC8jxJhC2PUEV3rgPBk&#10;v35AMCG1zooc8Q6e/mCT9OhRQUM773AX/2iH6FiX+FCb/FizqX8gJVHMa62TIkuaoc6y+IkRlnFY&#10;7KBox/tZ3p4OZTfVNiBJssQpoTKnsFbAKdmCVc3oTJ9IufONLX//+103P7vz5S+4LYMzGt2iDZ7w&#10;qksgWbecaptQWfBXjWHMPIraUogzg8AgBTy8iJzacKk4g7KgNnAFkmEWt4/G6BmgdvZQWnsprcOM&#10;7hHhoEBChaKDnKbQsXRmnt4qsLqlYCQeL7tKC6T2Q7L2ELMhOPzBow0H+ZLh4qwfbKkrQ0JyOQGe&#10;CfA33CElk9sPHBJvVJOd8cKvNsasscgkmphDtHNTn8sNr245+O1rR4Y6+1p7Pnnu46dv3vnNW80N&#10;XxgfutX5z/9X94//+45rr3nsntsefuy6v9z8q//8z7//7z++7u6Hb7zjiVt/dds919953+NP3vHk&#10;M3+78/4b/3Ln329/8tGntz3xwrP3P3H/Y0+98snnHSzFqD2LRSer4XMMLyzDlf8DwBzPIb4s4gWG&#10;LAB8AFvA9rVPw14JJnN2m0cKvEqpmhlKGqAPidU7hCQbkWVRgGAaX+ihtOAfKzlDKYMzoACmi1hO&#10;p1A7unqa6exenYUfSugzUx5gxuACxJKsUHfYi4RoCKA+j6FO4KR5a7q1cdJqBjeik49yO1ktrdQT&#10;fBfdXlZ6ED3wggI4FsxAy8k/1fU/2PjZ79945rqdz/+DdrhjXKarGgM1QxDXF+qPSXKhELHWwI1J&#10;Qh/GC1M8Xoru63ICI5SDY4grWDOtnbJg8i2aw1VxoNBEk+3a+e2bz+x8951vdzdzv2gefOudN557&#10;6b33PmAfPsbY8e1Ht72w/aknDu75nPnNYeqH2/fuePHj93e1Huv1jWgLLKNp7xDn028lTUfVx7qG&#10;3v7ynRdffuK5rdufe6dpx86hbz6jHmyifN3K+LZRcrRZeahh6Is9+3buPvb2N8xPP+79/J2Dn3zR&#10;/HkD9dtG1rEu/QC3oLTU3J5pjkG09fCbP7vxN//0f//zP/3Pf/23Xz/x4pM0ZkfS7EaMUVJcWPd4&#10;idSMxBIPcL6SCV/VxTGBeEDfS0oJl4czKAvZac942TVWdI4VnKmcPZo2+WM6f0wbiMO/Dr9CbxOq&#10;jVyZmsXg9PYOtNE5vUa7MF104oNx/Q+QkFwMhLIwIhhqOHFIIKWRygLJFQfO1UdDwbherGQIZcM2&#10;ryxVsMOvsPqS65LIJJqcm5fPTWzXmV78jEU7phtzR30x4be9b1z7j7/8247rfsd54Dbf1ieFH77e&#10;tX/ngW9e2vLyX2+45mf/9m+/+eWvbrz3wTuf2P7s47t2vvLRhx9+sG3Pe4+99fHzz379yfaDnx06&#10;sOOrA++9t2/fNweaacNMe8I6jobLq0cEYGTjpmqpAtMjFfB8yznUl0E8acQdR+1RzBKqmvw14PbA&#10;dM0J1A7TsOM5mdcyE3slBEY6X1TDl1C5wkFvRDOFwBfadd4gyYZjSUoAjxKLgGqWn/Gm8rZQQm/3&#10;ydTGkRHB4MBwxxCtiy+m6q0CX1SbzNmyM0uaAn6EtdcUlgF1DNS9HOKNoVZfFQ/QXQs/DTQW57xa&#10;GefR1L3dnFa2edA6pQieWi3PUzVo5rQd49Itwrbfbn3qf9x0zV8+3PKecaivqFYt6KyIzo1p/fiq&#10;k4FFI5l54SJZ8ZrUALqvJOoAPVux4sfzya/qhTYElVCxEkghzjVXFiJVYaBwoo/+2ktbH7vvlS2v&#10;7H7n82+eeO+N399xz89/9vQDf9y986WPHn73+d8+uPWxO7784P1Dz7758R2/fOnxn77w5qvfHui0&#10;MZV5lsH4zSBr9wFtV2uwiyb88Mtnn3jsp3c9ce8D206++Sbts7d2PvbGn/7jscfuub9p95vHd37y&#10;zj0vvnT97f+445YPnn/oky0v79q6bdf2Dz/fsf/IjqOcA02jfFHNqE50H33zxad+cu9jj73/4eF9&#10;h795a+vjO++66+jX7RzHlC4G21TdhZCsF2B3igOaXgAzRhBrEgoKMHoIT8QI13Gor9skl4YzKAtg&#10;PCYiBmerUQAoAYw5MO6WFvyFOX9uxjtWcqWLDjAe+2NauY7dP9jG4PQFYjqY32jj5kgnWZcQygKw&#10;Ak82HxPLYQZHUlkgubIQysLohAV4JiI5Dbgr4ZQRbN8gvR8es4Bq56f3yA2v/GPfFy/v7Wrsbmz6&#10;/Ln3rvnnd//3/1fHtb9zduzNx9SJqMLjE5rdIxrjoFjWzeH3cYQUkWxAYmDKHGK9R+rwiJxertEv&#10;0kY0tojSH5a4I3Jr1OAJG+IJ88SkJ79iNSYwiCyBawr5ij9T8aYQ1yhqi2AWYIIHMROwBoBN4MNn&#10;ocPXDrgV66/CNaXDmAWUHENcRBwjcagVF3UhZKc9nrCKI6CwuP2esJpUFjYH+MOFFktuxhfPWO1e&#10;GV9C7elr6exqZo70Kw0jZpfEE9HEJyzZKc9kBSbvhEoElCQIZeESAurYFBLKwzT7LlDt4ZyINYot&#10;99eMPsQgCbHbhpv6hB36LFwtj1AWAjWjG9Pz5vSfOOi3fLXzR3ff9B+P33X73vdfFbZ+5eV0jUlE&#10;UyoTChPgecFBajAIYuWRSS4AYqIEuJNEGDbwcHL4YnUX32tdfsowP0ggiTgDa6wsgF5d6C80D2v3&#10;f9hx4IuWzxsaX37/7VvuuffX197xu2vffObuo5+8/c0zH7/6h/tfuvuGt7e++OETW9+999Y3n7tp&#10;+zs7Dh/qsrNURZbB+jWF9s4nQ19+RPlyb8Obn+18YduLT21758k3Gl55+eSbL7758HO3X/PAU/fe&#10;++XOF/ds2/H+M1vee/LlXY+8/OGDj779+F1vbXni/V0fffthc9u7baIDzaMj/JpCGuv8fOvHj1+z&#10;95tGnX0sORZVjnx98pNbDrYdGXCUtZFF86oLIVkvQFmhqg9WjXHUOo448UVb/Js1qeo65wzKAth6&#10;9u6PeCcwA8fjSHTMxBUNDTO7jXbRWMlBzokgWVuIPAsSObOju4lcdZJkPUAoC5lJtyuk5AoH6exe&#10;q0cKHGbQJdaVXK9EZqqeGVTi9x/pOPzilufuuef2m/72ox899V/+r+O//plt945cQDJdHZvCRgvz&#10;gfw8uNjoPBabQ6MzaHiyEigvBEvzwSnoksFVJCaxKLjwGXBPsMjUqXR3cGIInsMM1xGCBbjknncc&#10;caUQZwKzxzBbFLOGMUsQM53SEXTLUgLOKVvhu4tOA6MhilniGJwtCSdKgJPBU0XCAQsPhYDUX+z3&#10;gscsqHniwRHBABmzsNEhliYBFsh4yRUY1eosfL6YyhzpY4z0jQgHRQqG1izwRrSpvL0w58NtmO9M&#10;mqg72iUCVxZgKsdCxQ/qMHA7QcVeru0XQ2DRGKya1GlBL7+te6RV7GfaZlTeKvEVDOHWo/qeccl7&#10;qp77m7+4/oOtv3r+oZ8/fe9tX771prr326T0SFx0IsTpio5wshLNvMaJ6mAsMXCMSZXhIiD0BeIl&#10;agSz4HO84RKVdR3ROqdUCWQr3jhiB5Vh7ZQFiL8q986PaHMjI0mJLM7Q+puo8v1Hqd8cou47qWrt&#10;9VHZ7nam/JtW7r7DwsZWRVOvqqlL3dal7hl2MORZmX1B5swMyNwne3UnWxVtPYrWYV07w9xOtzb3&#10;mxvb9SdblU2dssZuRWOXprVH19ln6Bkw9TJNLRzDkS7F0cPStib1ANM6oPD1K5IMyZTSUDOZ82A8&#10;//DQB29+ebyznT4iYDZ19TR80UPttclcC/rwqksgueJAQQGuH2mMwLUeYJDCJl6lZaNwBmUBWGx4&#10;3/fD2ioYmzNTbptXxhNT2TyKySkG/52tRuuKkZBcMISyIJYz2jsbZWoWqSyQXDC4O3Ea3B+GnNpS&#10;91+8AB63BT4X52G4VnbGk5v1Au+FcGXjGQtPRO3oPqnUjYACG6nrA94UFpmcNo75uzlHt+2+6fr3&#10;//f/3PKjf9N++FrKxi1P+fDFI8Kg2BK427YSYiM41HfTKMCNwNUvAmMUlxLSmDOJOvA5DtYQZvZj&#10;Bl8NygTQoSJYtr9XCAorOfXt0gdixwBmBAcEh00jzomKJw8nM5+3spCf9QXjWpGcBlxQf0wHLopU&#10;FjYu4PGBdpqd9jj9CqFsmCMY4IkGxUq6zirwjWozk27g0kPZC3/0sDC+C/HhMjMFK2owg3iAt4k3&#10;ge+t/OeFv2q0TioEbnoXp6Wd1jTiGHbMa4Kn3rK6MZ1+XsMoKQ+HedvF7fcd+fC6917++5EPn5d1&#10;PyNov/3AB9e+8cw9u7ft5DUeGxV0Z+X0klI0o9HMay2ozr00V4KcZH7eEB0XdMiXei3o/IC+cQN5&#10;PgUYYuMEbhsRYgOou8aLANwWnaeqgxJYVe/DdF7E4FnQexbAB60X03sxowfR+Spqb0XtQvQuxOBF&#10;9D5E60HBLnowlPgwjbuisM/ILLNKG9gRNfhRvQ/Vuytgu9pV0XlQow/uogHHcaNG8F9QIAB2R3RO&#10;RAeO6QHlMfjTnqrBU7P6KzJ/okmh+fwYZf/uhgMNJz9rkZ9sKygFqNVdI+cKrS+WrAJ8CckYZptA&#10;3ERexroKTHL5OYOyEEUtoB/BI0ngG6EfstWCE2UnGLx7+puZI33BhP68bDsSkrMDZ0MQa0O0HsfX&#10;hgiQsyFILoDSfCCZtQVhshhdIK4LxvX+Ua0/qiEyyITAf2P4f6Oapf+O6twhtd0jMzvEJofY6BDp&#10;7UK9VaC3CbxRzcSUu1KLF2Z8ci2nu69FrmFnptzAsan70XVFmZibgIYmq5FyNV7EkqVJX8nBz3z7&#10;XvzvN8b+9Jv09hfySupkJTxZjdftey6UkSAY1/OIb7ziTlacUdQKQxLqdITTftQSdbbCWcDNiFM7&#10;1oAVCA8LJzNjlgTiGKu4MxVvroLPlfjhYQuSW8qzMETGLGwC4FwGXFmwe2UKHcfqlaXy9tI8lJyW&#10;V8jGS14ZNWElU1CPC+cr/lTFGcLMoD6vzatgfCKDbUbJ0PUf7zzawTypiHGdM+pT30JPzInpNfNq&#10;Wl7emBB9GRJ8GBG9YWfec3LPTx76+//xk3/9l9tuuOPIxy/rhrboqa8renapuvfbBjvjAlZZJVnQ&#10;axC9BYONDh5q+UdJfojTHRfeAeLxC9b00sQu4AWta0cIn7xDLJVqhKv3rbq6dcGaTeGBE1gCNaOj&#10;opJFOYOKrh5BO99Dd1bUgUUT4ceu2oXkirHUoDDjKGrLIB4yTmH9cAZlATyqQNVIxG5lK94iHnH6&#10;fYYaGMvBUB1KGnjiQRqrR2UYiaZNxXk/GLzrSpKQXADLykJzawOpLJBcCChczQHUIodfLpAMAzeS&#10;L6byJdQR4QCL188RUHhiuOQNVzQI/svm9/PEQ0IZfI9NZ/f1UFrbuxq7e5upjC42jwK6uK6+k4yR&#10;Pk9EPYtES3MBi0vC4lJkGlY4bczPetfX8hCgE4arM4xCpaCaKFeTxWq8gEXyZVcuoc/Z+JmWbyce&#10;vDPzi59mb70hv//DglNYmg1MYhE8HmHV0c7KVAUGzU4gHmCDBqpQUCBG/aW5DIRhvSbuEw5hrONv&#10;ApfMC2ARhqqmGApN9lzFUzhryjQw7IG/2SmYZ2FESGHzYJ6FaagsROucQJKNAhGAUFoIZKc9E5Pu&#10;3IwX2C3QPlma9bCsLKwXwOnlKtBnA/7M2igLMKYAJkowZMVsy1Anu7lf2CGPcsH2AJ5wYYma3l01&#10;mFCDcFbbX1QdjAl2ilsfOfLBTW+/cPvnbzw+eOQFFeVJbstdTXtu+3rnHd+8/dDJL54dOPSGuP0r&#10;O60nJZTOKG0YbG5k/ML5cqoPhF1WoGqIYdaxdR+5jSsLXnCqsJtdo957HQMv0L9o8lQNxryUbRro&#10;5LSwTYOueVUYJoYglYX1wlJTqumDmCGO2PEgIDJUYR1xJmXhVPcHBo9w1ZxCHDmoL8BMGCVCYlih&#10;MkzBKcfh8bLL6ZfzREPA+Aamdn7WB0y05TIkJBfM6ZiFtuNSqCyQsyFILoTifCA2bnYGFHavzOFX&#10;OP0Kq0dqdoktbondpwDbrR4Z+C/A7pO7QypvRO2NajxhjTei8cd00bQpmbWBz1zR0OBwp1hBj6RM&#10;mUl3MGGQa1kiOd1gFyayVsK9qfvpyw04AeBiYZESGoLA5LuEOhwsTLnHwvIopyX06fbUvbdk/v3f&#10;xv/Hf0s9evcEramQs5aq0fKF9tt4UkZfHLOBsWOFlFBvEFwKTg1YSxDDFnDYJhBPEfGVYQjDmWdJ&#10;gHEqENcJZcNg5AKPGDh7M1V8aUB80j64h8TTJJxS/D3zUoY/YtLHFPGefP25rFczxCPDPy9/WKdM&#10;IeEyEhxH3GHM7D+VtbSubl8Y/prRWJBSxJ0n+xu49mHQIpbnRCwVwPHU9HZUZ1jQyibljLSgLcja&#10;72Z86mK+7WC9qh14nNZw6973fvvyY/9y+w3/dOMff/zAbTd98vorrBP7giOcKTXYEZwzKS5cGERP&#10;BR63v2aIYZZx1F3A9QXoHX1PZ3XFqISA2xbGLESvXnchmxL/otFT1YEWxDINdDCbGTqKY04VInM3&#10;rhuWxvqqPoSakoiTXEtyHXIGZeHUw4PPz4fPDYuglqXVOyr+JXHh1P7AZh0rOqxuCZtHoTJ6pCpW&#10;IK4vzPmnN0wyM5J1DaidOSLPQlcTmWeB5IIBrjWxtA0gj5Od9hAQW7LTS1vAfwtzvuK8D+wCnBNi&#10;iRzAXDUGtoyOW+RazsBwp0BGC6eMsQmzzsKTKBl6q+AKKwtwicdwCQMucbQ8G8xmrEkze3SwIb5v&#10;19j7W4uvPzP37IPzj941ddffknff5H/4zuALjyR3vTbRvjdv5RSmPMXq6AWEKiwDhoaxCvCRLITF&#10;DMeO71oDl4clmwOfeAmHLdSOL/l2xvXkw/kZX2hUI5JSuaIhb0Q7tRCaxcJTuI1ChNCXF3ArHwx5&#10;+EQS8GSJTBzEU4YPGr9j4AMY75YA2/EsfXVuJAlJHYSykAcNB3GFMfMaKgvBRbNtSjkk627qOzZi&#10;o65WFpYhsicEoCtltGJ69YJONKVmFxX9GcmJyMinur5XqIfvb/jkpt1v/Palh390999+v+3pZ2jH&#10;joS4oimlAyOVhQvndD9ZNYQw8yhmw+MX/IQEfKqPuvKA85lAPFepsmAcaGc2M0llYZ1BDPGg1QC3&#10;NIt462osyXrgB5QF2P2dms4awcxx1A7X/ar44c6VYHbK44/pFBo2jd1L5/SpjbxIypifgxb5yt8g&#10;IblwKqFkzi6U0/oG2zQmXnHOP1sjw2FILgS8XzrHrunMJacxOBXfF9MMM3sGhztNLnEwobe6JXIN&#10;W2PixsbNSw7nqh0vGfhJgl+E8x3SBSwxPuVO2bkTPYey77yafuTO8J1/9Tx4u/+xuyeu+U3lf/v/&#10;zv1//t+Fn/2vsX88leo6kDAwxsaMhYXIJJaYxCIXvNTzFHTCgxMVTxSzwoUe1oOygFseuL5ApGR3&#10;5CtgVAosm+zTaLQ06w3ouYITR08e3t/Q3NDX1aJVsJIF+xQWLc/ax2Nch2lQoOHwTXKrTx3LALs/&#10;Nl1NoZAkWo1WMG9uyhlNu9LF4CwaR2qpSjWJVKNzGAxtIJUFknMB1kZ8nYgE6vBjRlhp16LthBct&#10;9mlVv6DjWPshtnHwLMrCSmAgAygJ55nrXZjesKAVz2hYk+ruknr/qOAVRsMNO5//2WN3XbP9ueco&#10;BxuifCUCfbDgquOQnAt1PRUghJliqG2s4spVvCVCDL3SwQslqHz5gP8WxExXlbLgxrT6nJiu72+j&#10;nyRjFtYPuFtqwKMVzCnEmYcxiedo0ZFcVr5XWVjxLIke0OCt6UD3F6wZ45gtg3kyFU8obVDqOcOM&#10;7hHhoDeqLszhisOZwB9/cBLPsUTMe6wrQEJSB6ia4G9mygMcOYFsmM2n2LzS0nxghgyHIblCEG+n&#10;x0oOk1PEFQ3xxFSjU2T3yQVSGps34Iuop0GB6qWun3hfCj5g0alqslxL5ef8EzF1TkfPDTaMf/1u&#10;7IVHIrfdkP7zbwt33zTx1suhlq99vYeibz5X+Mm/5P/8m0TjnnRQUZwOlJFYGYuUYVd8Ub1xuQLf&#10;uyZRR6BmBCNF3fBxpVgyQeCwBdMGxeAC1y6oLyBw9Klg2nyhc7j3y3e2fv3l/r4+6sBg47c93Ue7&#10;Qjo1EksXFVHh7t7Pntm2deuLb3/59eEGhqhH7GbwrEy2ZFikpGos/TJD28DQ0ePHjnQN9wmMbK2e&#10;qpTTZGa5JelMzwRA3wUh9QWSs0KEtwD/LYt444gDVFRi+dW6yny+QGVhStXDaTvUeICpp/hqhgvz&#10;i/wwGb7RVTNKZjVNCeFWcfv1u7b8+8N3/PXLne87GKxZvQuDSkTdXiTnC9FTEe/wiM4Krk8Jk8XA&#10;yVx1/e1lohKaqoTh2qioK4SZfdUlHaTuzDcloM47F9TKBI+q7u3mto7YqI45dRDPs0ByZSFaSgAz&#10;jaIwtwIwhODsRZL1xw8rCwT4Ez3VudQM4ZoliJgsCZlUzxIq6GaXeKzknMWiwLBe9QPh0oI/nrW6&#10;gipnQBEY1SVztvwMGcFC8gMQykIqb7d5ZVI1U2kYCcT15YXA9PrOwE+y6QG+9HjZqbfwqYxuoYxm&#10;sIvorN6u3haLS1Keh0nj6sqvMTBCYbRUjeYnXcVRXdnCHac3hvbsDD1139hf/1T60y9zt98Ye/PZ&#10;aOf+CQu3NGbPpPURbrt327OR264f++C1fFBewlIwrSPxyvSiAdZnGoHWJ545fH2ZnkvDFv5KMFiF&#10;5sgEGI/QIIZ1jI8/tbv/pWs+GfqUEQ0EbTH18Xb+oQfd6k9nop6cKDDwbtPzNz1/yw233PrwnQ/+&#10;Y/sH/9i9/6lndz52w/2P3//E41tef+ilrXc/8Pgdt99z3yOvPr/l/ZfffPXxV59+6R8fHDzKkdiy&#10;3nIVpmBYzstAQnJGCGUB2MdlJJhBvDF8Yb9lZeGC5xoQygJF3NHQeYRthjELF6gs4IRqRk9Vz5/V&#10;7gmMPNx34K9fbL+3c+97bk5fSa2b13iqurq9SC6MJQMb76zgI8NMxGSuAuIvIn4Yb3UZoxjAGFeq&#10;BLIVTwy1eqt6T01HnF7dOW9KAotG24xC5GMOyLuHlN2SMNtZ0QRIZWEdQCgLfswYRa2gaYCKSioL&#10;65NzVRaWIWw1/6LJhWiVMS5bPygw0uxR+fiUawrP5rji0PC/pYVAJGUUK+it7SdONB7p6jnJ4Q84&#10;fPLctBemyyKDF0i+B+ChgRoVGzfpLHyJimFySkYzVjC+knWG5MoCayYaCsR0fMnwiHCQLxnqHWjt&#10;6m3WW4UTky5Q4BJVUWLZyDIamZwLZ+PaUXpTYseLxZuvzf3xl7FbrvU9c39k91sZeuOkiZOPqrNl&#10;ZwEbnVrM5vPWWO9h14uPuV54ZLR9XyFnnV5MTcLAn7UJI8ygnmjVesr0rB8v1gPgrIgJGl5gr9dc&#10;yZpzvtqZHn/y48N//9e7tt31VlPDiQNtnz21Zd+2vxjFH1di7rzcT9vb/8ELe7c/8MqLj918x1MP&#10;PPTgGzvvfPqdh296+eUHXnr1tZcfffOlWx577eFb397+0ofbPv3ouR0f/OPltz/98JOjFBrbMeHM&#10;VaNlmHCBVBZIfhhi+kwRCYxX3MBi9lcNnqrWjWk90Mk0AE5X5lOR86f8T+iCnv72FKFFs2NGTVX3&#10;tVCb+C5GoGYML5oJneICWiiRi0E9rzmZFL9job0k63lO0f+2jXkiLhCWFXZUSwgQdXuRXBiEAw/7&#10;K/zhBmsmPAUDjLcCrv75TOi7cPCFfoLZijeO2ANVoxfG0Vwt+pF/0RhYNFmm5FzHcJ+oY1jTJx/l&#10;AmcHbK8rSXJFgKN5VR/ETKBRkOtBrFvOW1kgAG3PuaDhuWi9gnamgWIck4QXzOOYJ4cQKR6X5NXs&#10;lMfmkTE4fVRGt1jB0Oh5AslwD6WVxupx+OTACi8vLNUMXIb4zpmRXOXMwIxoYZiNXzzEFQ06A4rx&#10;MnDbSGWB5AoDqiUglbcb7SKOYKB/sK2ju2mY2W11Sy+NsoB3kmi4jEXyC4GJsDzTeWD8pUcTN18X&#10;u+Xa5NP3T+x+K0s5OqEbHo+rc+Cna2OTteRkNQKnSywm82lDrG0vVBZeeybWf7SQtUwvwsQK3/2J&#10;C6GMBIuIfwx1AvMXmJ7AIK4bJtYVS/Y6NBzNY4uK0fJJassTL173kz/8r5/87Ke/+sVP/3bba7u+&#10;sqv0tcTEnCPt5ztUFI2yiyvu6ad1D9FaucImhqJrQEFjyRkyWZ9M1s7WDA5bhBIzy2gckFvYIrNU&#10;b5IFgrrUlLeAhnBlgZwNQfLDnIpcCBcrwbF5S3BKpB9nSOIsUVqonlTZEeBhGv1VQ6Cq9aJy26zY&#10;UBLpiyJDWWqYVlkXdF4MfGUABYAjCjz8APCOqiZzQTYg7jzRfZiq6DHlpZ55vQ8z+i9o5gKhLJhR&#10;HTUr/8w09ET/oZu+fe+eg++/M9IwMMo1VzRB2Kbq9yK5SAiJAQCTX1RNMcyaQp1ZxAu63KXJxZcu&#10;fqESKlYCacQZxIxQ3sJPo+70Nit46hCTsSgd1vR1cVvZlkF9TuzGdKSysE6AygKcNGRKog5yVYh1&#10;ywUqC8FFs3NBw7EMdTCbh9W9igRPn5eYMjLbmNw9rglM6ENJg9UjE0hpvf0tA0MdWosgN+OrVBOZ&#10;SbfaxOsbbOvsbmJy+gxWYTBhGCs5QUc5U4vOXPIpyiQbhtlqdLoasbhloLbQ2b2+mLYw5wPbSQWK&#10;5MqCxyyEA3GdQDbM5PaNCAfo7B42j2LzyiYuifgFx86pWmqyEss5uPHdOyJ/+cPoL386/tyDmbb9&#10;aSd/vOwuIfHJanKyClMn4OXx4XalsvDS2isLRSQwhjgjp0K417n1SdjHOMB8tAUqOruziXrwmTef&#10;uOW++x54ftvuRhrfn/HAOX3g7i34CrOezIw/Pw/nG89UguV5fwH8dzYwuRCYQoIlJFpGgFsIV52c&#10;xJlCg5MAUHIhQCwkUedAkpB8H6C2TKER4NHlMvKAvZmjOXxc1nyU1dIj6eTGWfKyWJkWmMbpuoke&#10;hutkq/hYm/BIu6q93cqihUS6FNcyxtbluOppuRm4gosmS1k1Yhls6/js64+ffOfNh7btefsjVk9v&#10;VGNZMIRXtYsfhFArXDWToKz8lNd4/ban/u/rf/+Tu//6+KH3m3wMQ0UTWjSRysKaA7qp010WcO+r&#10;+gBmiKDWOGKHy7TB+RGXanJEsUKEz1jgPAj8BOrObRMTWDSGFs2GnLhf1NnOOMl1Dlum5J4qqSys&#10;F6CysKgPwHx/MNVC6UolIiE5KxesLJjss8phdd/xriPttKZhTS/D0E/T9TEMFI6VyrcMC/U0Gq+3&#10;e7CVPtLn8CsmJt1g7IS599DQRNltcogHhju6+1oYnD6Jiqk2cnUWgdkh9oTVyZytMP+9mSBJrh7m&#10;qrGZWgRUlc6eZjq7L5I24ZoCGbBAcoUpV4JjRafKMNI/1C6U0VxBpUzNorF69FZ+umAH3661shCa&#10;xCKFmdCEXZD88LXEH38V+/uN8eO7cx7p5Fy0hMVKeDjDGdaMhMpCIj9miHbsd774qOulx2Id+wsT&#10;JrDx4pUFcJlgXI9iFmD1gpG+boDYANSM7gWNOs4dEHQMsbscAWV5PjSDRk8Z6/iKkngkHe71EZ+J&#10;/y5twYPYT31e2r70bZ3fSEKyklN1Zrnm4B9qsWksXBplBUZ2tbZsfXnf20++/fb7u99vYH/VINqz&#10;p/X9r9rfO8D5aHf/++8d3rHrwBvv7n3rjS8/+uTYF8f7Pj/c/cGnJz/c1Xb0AG+I4uSw3JRO9jdf&#10;fPz08w/ccOsNf7z25r/f+uI/3qQ09mRlhpoVfytrPK/5C/h8B5NmTrNP03nnnu0/f+aBP2575vHu&#10;b48ERzQL2hAuPdTtQrK2EEID7Gnx9fbiiB04/7mKr4gE1vK1LT4PYgLxRKsWP543B/xu3ZlsbgKL&#10;ptCiWTsm7GA2n6Q0CDwMx5wazkxZVZLkSgGlrhpcrDCNuAqIHw/4WlWTSa4oYFw7g7LgwXSOOZVt&#10;TuWsaM/QqECPg+l0E6JeXtvBE/ua+xso4s4hWc+wqpdlGeI6qCM26oh1iO9iaCMCf04/MeeG73Aq&#10;YcJoK1dCxXn/RMkVShpsHqlKPzIiGOztb+vsbmRw+uxeWW7aC4bYlWdJcsW4ZLr4DzJbjU5hIaNd&#10;1NXbzOEPpPIOsIVUFkguGGC+4xMZ4CybKTxXAkFdsbMD9h0vOS1uyYhwkCsccgWVo+NmiZLRS2nV&#10;GLngq7VXFqqjJSSSMbLj726JXfOb1N9vzHTsLRRdZTQ1iUXPICgsg0WmFuP5rCXKavFsfSp47y3p&#10;r94tJXVTi+mLVxbyFX8KccLEjRt1NTKjp2bQ56VUdR9V3G0flRcw/2QNKib4Ba6UEsAdXqUsELIC&#10;XqlWUudDkpAss1xD4Ad8RtVMFe+L0DDMn1KNwY1JRmRkx9E9D97x8qN/fuzFp7a9uuubp7bvuuXv&#10;j/zuz0/cfNeHzz33zWtvfr3lra9e2bLjqWcevPv5h2597qWbbnn02p9cd/2//fqRmx76cMfRoz36&#10;zyjy51756LE/P/zOsx+caGjYe3z3cx8c27rFQjmY0WhLSs+0wjmvBmYeaAjnIjEQYQs2RNszJt5h&#10;oj7BbXmC3fy8ovfrMF84pfJV9eelU5BcAMvKAvT2YQiDIYjnsQPOFT5F4vz1BcK0WwHo+oqVQK7i&#10;SyD2U7LC1agshBctyjjvROeRhvbDsshIADP5a2TAwjoCVEvghAYwYxyx5xEfqSysQ4CZtEpZqBrN&#10;kzK+h85z0fQZkfu7w49/0ehFdaaClO+i9Yva+0UdIi/DkJWYCnJzUWaZlFumFJYp8Fdum1X5ED3M&#10;QFOzjaNu0GedMtqgdT4D154MZae96YI9mjZ5IxqrW2pxSUJJPblyxHoADFSlSgA8NUAJWSZIAL4t&#10;44MZ5FRajdOsOtr5AzuL3KxHa+b1DbQJpcPjJdd8LQbqzHeLkZD8AKB+lhYCxTl/fs6Xm/Zlpz25&#10;GV9hzlecBwQIQAFQDELYZ4TisKqyESvmBke1XNEgjdVjcojA0VJ5+4hgsKO7yWgX42tDrOWULvBz&#10;BTQyntRn971f/O1/5G78U6p9XyalL2OJSWwUL3NWgxKLFmZ9CY8ovntH7g+/nHzhkbJPXK6Nl6FI&#10;t6rwuYCvRgbDZVF3pArnQeAm7+lRfwPhrer1WfGArKuL26qIcCOYJVVzZZbMdHClYXClKz1DEpJz&#10;AQoHq2Qm0J/AjggwHwCdD2iV+RnQF7lTBUds3BwZM8Yy9njWmnRT3LR3m49seXX3zmc/fOetj17Z&#10;9cmDr7118/0v/fXW1x544LNXX923/Z0Db7y3b9tbe15//Z0Xtzxzx1N//+W11//0v//umn/6/QO3&#10;PPfR5/3N0ujb0sAtW9ue/ese1j5ePBGxROUHm7reu5dy/PmR/j51v9g2JAkwVQmesSBxzKo9iA60&#10;BZgPclUbWSYMXzjpmZPqz0L8l9WUp7gtT3Ca39VTelNCw4LGg6d4qNuF5BKxLDGAR+avGsJVcxJ1&#10;ZBEPoS9AwwwOZPDzssEGKEJO23LFir9Q8S2Tq3gnKp404hpFbcGq6ZSssBEl44sD1OSqURbhNHQc&#10;PtFxVDnKCy2aA+RUiHUGrJw1fQQzZ1C4QgTJegOMd/XKgnNeLQ6xuzjNfaJO7ZgQNLPvjBk1o2tB&#10;IwowewVtQ8oe+SjXMa8K1IyBmgnmBzrF0md8Sgz4EMbMKcSZR3xLhvt3zoB4fwhXkcjNePOzXvCh&#10;rgzJJeeUKICPTGAcChQQ3zjiiqP2KGqNYdYoZgF/E5gjiTkBaRSY4B5AFvHCkLyKn9AgoAxROaU4&#10;LENID3W/+AOEi/P+ZN6q0LEHhjukauZE2TVLKgsk5w+ofplJdyhpMDnEUhVLKB2WaVhGu9DhV7gC&#10;KmdA6Q6pQgnDaMaSzNnGys7ctKc4FwAOQHkhCCEUBzwSAdTJ+IRFbeQOM7v5Emp0zFTB4umCg8bq&#10;PdnSoLcKQfk1TBZTxqKTtUQupRtt3xu95+bUdb+d+PTNbExVwEbL5xwWUarGcjOBfP/R8g2/z9/1&#10;tzFhV2bKW8LD++tKngvErQBNfhSzA7sWtz43qrIQrJlMRWkXu+V41xG+m+7HjOFFSxizJGGmNB+e&#10;ihgm7QesdBFJSAhw+QA3YE5LCcSHpWYCwfsQaNvMesdKjti4yR/V2rwyvVWg1I8IZTTQdVCG2hmc&#10;PqGMLpAO0waOdRzadXDvrq8bvt3ffqixf18H85s2zteNI/ubpCc6dK2d6pZ24fGTzMNHKAe+atrz&#10;yec7P9jxwo6dL277bPvOQ3sOsjp5MX5grtc68enek9uf37L/88N0OrOPfuKDhuNvfyxs3W+mDxkH&#10;2Pq+AWlnG62pg9FM1/VLIxxDXmKdVjhmVe6K1ovqvRhOFV+hAG8sIfC3apDMao7F+K+JO+458fkN&#10;H792/7GPP9b108tqO2YIk+LCZQd0vzB1bg1meQQ2dhyzA8NsAhhmFS+wzdKIK4VCaw3HkcDsoxi0&#10;5QiARRdZAej3Qpg5iJmWbPhVv3WV4K3q7HMqoZfROtzUxW4FHlAQphEhlYX1BSF7BavmMdQFvBXg&#10;ZdQZKiRXljMoC+oxAU3T1848SdP2GYvSYM28MnmJB9Mb81LwVSutkWkYsE0rz94N4XYnHJ9AtwW6&#10;ubMk8wRDMvgLBuPz90JJLhpcVoBLDSHeccSVRB2jqC2MmoEx4anpcXTgrx9KSJAQZoqgFig6ABBr&#10;ArEnEMcywDQnGEPcMMlKJXC+zxRUhvysF3iDci2LOdKnM/OAczhbu9AXrSRXMaBLyUy6ggm9wS4Q&#10;yoZZ3P4RAUWspMu0LJGCzhEMgC080aBIQQOGPk88xOYPMDn9bB4F/FelHzHYhHqLQG/lO/wKi0vC&#10;GOnvG2yXKpnRtGm6EqrW0uNFJ4tHaW5tkGvZeDLa+hO4QNBwEYtlZgJpxsmxe25K/v4Xsc93pG28&#10;0nxgshqvL/z9lBfjk7VEUUtLv/Bw5JbrQp+8kTbQS/P+qSoR8nB+gJsJ50FUXMCQhUG5G/alFhjU&#10;wosWy6S8g3Hy8MkDPDvNj8FlI7w1Q6BqBH3aeMVdrASnKqSyQHJmltQEfF7DdDUyW40CWwp8BuPd&#10;+KQrkjaCHkNj4kmUTNDPiOQ0gXSYJxkSSmkiOV0sp8MOR07jiYb4Iqpcw9ZZ+FoTX6xkcPiDbG4/&#10;VzjIlQ5zNDS2cYiq7Onhd/TxO4fl3XRdHwFV1Tsg6x6U9zK0gzzrsNTPVCd45km5F9NFakbXjEyk&#10;7OxuPdw+3NIlbO0Z3keXHZdlePoFtT4v0YwJRD4WTd3XJ2jvFbQNSLuGFD2Dsq4+YUcvr40i6WIZ&#10;ByUhtj4ndlU0oKUAzwqmZqgZrKiOU1LscdDuPv7pjx687edP3/fk0JGj4wrhnM6F6gPnNrdi4wKu&#10;DlzjurpMwsWCIQz4KpWhKm6YIVbwN4SaA5iJMNiA5QYnOCzZcmcAduYEq37i6gFGZFd15kkZz0Xr&#10;ZLeAdqHPiEllYR1CVPtAzZTEHHlyhYj1xxmUhSFlTxutcVjVq0kLXAtwXCGeJfxQMxgLErZpsJff&#10;BgooE3wPqvvBVkdUAriWOAajtnJnilwguTIQk+uQQLbim0DcKcQZQ61BzLhimKmDkIrgEHV2iLEK&#10;HCqGWvDVmP24ZnRuzx1dms1u98skKoZExXQFFbkZL7De6kuSkPwQsIbP4+8My854xhpOGQJxvS+m&#10;cYVUZrdEY+TJNSyZiiVVM4HFz+YPDA53dfe39PS3DtI6WcDEFw1yhAMcPkUkGx4RDja3NRxvPELn&#10;9JtdknDSmCm7x4pOi0fC5lHo7B5wtHTBPoMHYdWdxnlRxiLlajJXdCb4XaMvPzr2659mn74/q6Pl&#10;K6PnO5FhCpSvxrIRZfjEHs9Dd4Tuu3Ws9ZvSpGuyljrfsIUpcGJIcBxxw/QKoIHjHUJdb79RAL5B&#10;eNFinVL0cNtOdB8V4DELUFnAByxfVR/CTKA/zFV8eMcFgxfqHEuSq4olHQH/gOdqieRnfcm8PTZu&#10;DqeMoD+x+xRmh8RgFeosfLWBC4YtvgTqmMOsHhqrl8Ub4ImGxAq61syz+2S+mDY2bkoXHdlpb2ku&#10;UJ4PlnCID9lpD7DJIimTM6yUu0bo6v5uTks7vamX2wrsLq6dKgmyFAmeLiu2TSu9qMGHGn0YrLTE&#10;C2d8gDb4EJ13QetZ0Lor4K9uecoDjEQAoHovogf1XxHn8Zw0uq6fIursYjS3UE40D57oZAG3qpOu&#10;7WOaBnn2YVlkxJSTuisa4Ljaq8b+kmqLoPkPW5/80X03X//+Ky8xj+/zsRllla6i81TxeNVVzW3j&#10;QqgJ4H66qnoLpjciAJ0F0YH/gj7w7FNILhsrzLPTNtgScOMyRLGzU3/wqwfg47hRrS4jYpkGukda&#10;qOpeQ14SWDQtO0Ek6wSiroKuJopZgUECXJg6W4XkynIGZaF56EQL9YTQx3QjWrhI8qln6a8ZweAk&#10;9jNbh0+AcU6d5LsRnW9Fge+DqASEMhqoGhKII4t4CXOt7mxILgdEeAISLCB+YnJdCnFFUWuwagRP&#10;kxiNPMu5guof5TLEt/iT/X7goWq6QBWmWslWPKXKuS2VhCsL8YxFZeDwJENaMz+SNhbm/GBjfUkS&#10;knMDuMSgzwGUFuBMh8K8H051nvXmpr3Ajs9OebKTnsyke7zkGiu6xgrOdN4Rz1pBxfOPav0xjS+q&#10;cQYURodIrmHTWD1tnY0dPc0jwgGNmWdxS21emUzD6qW09Q20ay2CdMEOnHDghNSdwzmBhsvVWLEa&#10;zWVsE8yW1FMPjP7p15FnHkwMN+Yz5nI1OXmerWAKi0xWo9mCPSzp8297NnbbDZmDH5XLzsnFsfNX&#10;FsLgNo6hrgAYCxZ1oO2v7Bw2FoSyAByzPkFHU3+DyMv0Y8bgohl8tdSzwTnMxhhqnYDBCzDqiky7&#10;cNWyJCtg4RksCj7kZr2jExazSyxSwCkMIjmNIxgYxJe76ulvpdK7RgQDMjXL5BCBfmN0wpwuOCZK&#10;rkzZDXoY0OHkZ32FOTy3C/6KBZ9DsdTE8HVM8VYJZ1IE8nPe5KwjMG2wl1WWssJaVjqmVc45tWtB&#10;A6wvDwZt65W1mmB51A7AcANY1f2LJt8ZvaOaAZh5znmNY0Ztn1TZykprUWHISeRxLs9Foyp72ukn&#10;T1IaOlktNG2fyMfQp4SGnHQkKzvgZLw4ePAv77/y8yfv+e0rj9137OO3lV1NMT63rDJVdN4q9Mbr&#10;f2tDQUQlgDvpqhrMmEFVMbDLqu6EsCnAbg5xepOCkYJcO692YDoo4nx33ytFnWF2CmI7pK48SR2g&#10;mTgrGlmMQ1X19IvbOfZhc1lOKgvrE1ifa4YgZkoiDrgI6wpDheSKcwZlga7tF/qY5kl5XXPyoDp9&#10;VkzX9bcONw6re63TiiAcrk4XODtLruaiHqb0RG3Apy1BQ/8c/EySiwe/z9CtQmBexnwlMI54Eogj&#10;jJmB2w8MaPgS49QDAtQ9uwsGPybugVT1UdQ8VnEVl4IXzvbcgek2g0XCSSObR2Fwei0uyXjJCeww&#10;4NjUlSQhOW+W0vvDagZcBegtVCMriM6eYgoj4h38BLkZb2bSMzHpjmes7rDKYBMq9Ry+hEpj9QzS&#10;OoaZ3ayRvl5Ka3PbcaGUlio4Zs9VWQDexVIsTxnOgIgU5sLZsHLi6OepO/4a++3PY68+OSbszpe9&#10;JQQc8PybAHBUqpHcpDuqHQ699WL8luty+3etUBbOI3yMiFmAykJ1kygLMGZhpO141xGBm7GsLBAs&#10;9YRVOIE5jTgLsONaSrtAxi9cJRCCAs5SV5Cd9iSyVqtLwuL2t3U1dvScpHN65Vq2wS6weaWeiDoY&#10;N4RTxti4OZW3T5Q9YBewL9Gx4MBgB+KAdY1rNUQ3VUZDEzVPpGYBbg9wcgg/B+d0Zb5IwNHw+Q4m&#10;HLO/ZnCjWsesylyU6cfEijiP6xymSLvahhvbaY0D4k6agdJjG/7WRN3Cabn78Ee/efHhH993yx9e&#10;e/LJ7m8/Ng92jEkUc9oNHbwAVcWa3onptQtadlHRNMr/zEp9jd/yVM+3j7XueXbg0DZF9+c+bmdG&#10;JptRO1DdOolcILlIQONyzKuFfiZF0jUg7QJ+kHVKSTS3upIkVxwvcCpBu6saRhFbDiGz/q8vwMhV&#10;ryyYSjLHgppYEmIZ0OSs04oRO7VX0D6s7pOPcp3I6YkS5w4015beBdnwiaznPQOf5Hwh3tbigoJ/&#10;HHHHUXsEtQQxE3gKMJBkUXcZnATiuQerxiRiz1U8S+LCqlMlALbXHBb1hNWdPSd7KS3OgBJcAjSz&#10;SGWB5IqArxOx7GbgsTPB/KwPOA/hJJxNrbPwFVo2X0zt7D65d983J1saFDpOYsIK6vk5BNoE8eOH&#10;yzC+2j+W0KSpjenXn41f//vY7TckvnonYx0pTfsmq6OTUKo4DyFgCUJZWAgkXYLUjhcLv/5Z+aPX&#10;SwV7uZY53wMuzYZA3eGqpa6BbzjA4EUoC93s1ob2w6uVBQIPdDMMIfzFSK7ihR0RvA+ksrD5IRo7&#10;qPagFWenPaGUQWPmcQQDNGY3g90LPsg1bKtbGojrE1nreNlVmPOBQWoGi86cXtf2ogcsKMGHs6g3&#10;hlnhTAfcnl5ZPy8deKQDlBuA7e6YU6rHhCIfY8RG5ViHOJZBirz78GDjpwMn3x1pf67/0F8/2vrj&#10;B277xdP33n3s450m6v5R0WBOoZ3TeFB8gsaqg69z3FW9YUHDKCoPR/k7VT0PN3726+fu/5+3XPez&#10;J+752+7t97Z9/SSv7TUL46uIkJKRaufU5LqbmwNQ220zKrZ5sJPdTFX1KpN84AqRysK6hQiLjmCW&#10;CcRTugDTiOSScQZloe7hQeBCLAZNWgDaWyu1URxguxa0F9OTQj+2ZohUzeOoq0im37gU4EEB8DVL&#10;xZ9DvGN4cuAoZg1VTcBQxuNHdOBv3XO5pEBxAT53fQx0BFBU+t7gBWCTAePME1G3d51obD4iU7OS&#10;eRvYPl0F1l59YRKSKwV0JKoRUFdBD5bK250BpUzDorP7evqbqfRu4HUU5/0/lHYUygpTtUQRi6eT&#10;uuRgQ27rUxPX/Cb2u59HnnswNdhQmLBO1pJQVoCd5IX2k2i4VEvkJ6ylz3dM/ct/z95/a0IxkJkM&#10;wCX0q7H6wmcFXGkW8Y6i9kDVuNSiV7X0DcGSsjCp6GK2HGs7xHPSfKghsGrdciKKGFxmoGqIYzZw&#10;7QV8TUpSXNjE4BJ2mBATx4pOh18hVTGYI32DtM5hVjdPNKSzCkIpfWHOP1uNzIFGdImn6RUrgfGK&#10;O4pCceEyj9rLEEKDt6p3zKmNOanITe+mNTX2HD3B7zxiZ3yg67u/8dMbP3/jvvZvnpN0PyPs2MJr&#10;/kbfS0twjcA3q4GWBY9Qd8x1CDjJYM1gwQxDk+r3tL2373//N68/86sXH/7x/bf97LE7//bpticG&#10;Dj1FO/5g57f3ntz9/NDhr21DgpLMhxnCpPO5wQHVO7Rotk4pqKre5qHjDD3FkBe7MeDprGV8EMka&#10;ApUFuEKEMYU68oiPFBfWDz+sLIB25UZ0+pyYZRxspzf1izt0GREMob+InpSw1aC4gFnSiOssC0aQ&#10;XCC4rJCv+NMVmJQRPC9wt72nM/rABnnZ3n4QLP+ur6YPoaYU4sifyo5WLy7gc02TOZvGxKVz+mis&#10;HoF02OKSJrLW0gIMXvhOYRKS9QAaApUT+CFOv1Ioo3FFg8AhIZQFUGO/t9JWE5PVeH7CkuZ2xN9+&#10;OX3Tn4t/+nX28XsSRz5N2UaKU164DMRa+C3lWrI8G8xzWscfvzv5p1/Hn38oyWqeKDiKtVF8TkR9&#10;+e8DdNQ5xJdAHHDNc9iZbOAwYGhHTisHZd2Nfcfoun5TQQrT4K0qBoAdFx5qB7w74vUIEblA6gub&#10;EiIuqTDnDyb0Ch0HTnca7hwRDhrswkjalJuGMXdwIidoEWdp2msH+LlCxZ9CnXh+E2IEr6+il4+a&#10;wYcZHfNqZZzLUPf28Fop+oGhpLB5XLI7xN/h4T7Jbb3hk9d+9uid17z66KvdX7fG+eJ5nbmCL45Y&#10;d6j1BzhDT1UvndMeGBXdfeLzf7nrxn+55bpbv3hzK+/kl05G46jwQHDkZebx3/3j8f/7z7/+xRN3&#10;vzp4cCAlcKGG8PlMDSZZhwCPJrxosZTl/YKOhs7DDD3FOqXwVHWkrLBuIRwKfxU6kmPwLTU5Y3q9&#10;8MPKQgAPEOJYqUS6YFmEY59TXWRjW3Iy4SQZfRg1pxEXuXDImoE76qVKIFvxxhH4apFYpoFohDj1&#10;j+NysnQO0Ew3xFFbBqZ1DKxOtwEqA7DdgWMWHTNpjNwhehdluF2qYgYTBmDYkeICyXpjCg9+TuZt&#10;JqdEKKNJ1czAqLa0EJiuRvKz3omyKzPlKVaCk9XIZA0uA1mCcQrRUslXtPNSez8YvenaiX//18K9&#10;N483fzXml+Yn3WU0Uj6tKVx034hFymh4PGMZ5XWmnn0w+4sfjz16V4pyLJM2lNBoGTvXZJOgYYK+&#10;GvTYYcxC9Cp1DXwDAUxJV0Uti44MKnq6ea1s84C5KINJi1fFbxNdFhywMEMMtY4hniJMGQX6KFJc&#10;2FSAJozrgOHinN8f0/JEgxRqO19MtfvlqYIdjEd1zeEygS8InUG8MdQG6ieojcTLurpaelmpGeyz&#10;Kr6L1sFoosq7jUWZrWpkz+iOjslfHmn67SuP/udf/uSf/vKHm77Ysd3GOJRVD5bUynmdswrzF6xb&#10;V404MSOi608L35Z3/PWzN//9kTuufeuFNyTt3QWVFgGmlJlfkL49cvyXzz3wn37+4x/dd+vTvfta&#10;YzzDgvZccpmTrGcIZcFckrVRm/Yf+5ZlGvQgutVRbCTrBzguE0NzFc6JGEPcOcRXhEGFpC95hfkB&#10;ZQF0taFFk21ayTBQ2pnNDB3FkJe4YIaF02UujKU6AcbImj6Mr+8Fo1nItAsXTRmfATFRcUUxC1zr&#10;YckKqb//Vxbi0fvwKVJjFdfp4IXlq8C7hmno8ATHyy53WCPTslm8vhHhgN4qiI2bgLe2lEObhGQd&#10;gDskoUTWarCJOIIBgN7KDyX04TGTLaBQWwV6hzgwqp0YN5fGLZMpc3FUN2HmjJ/YM/bo3alf/TT9&#10;1z9nvtiZ1zNzBWcBi5arMTwJAjjymo2RZTRUxGLZsjMh7km88Wzut/9RuOW6dOOedFRVmA9Mnpu4&#10;ABpmAQmAITwCJ37jrXhV695IVPXuBa0qJRiQd3dxWpgGim5c5Ea+k2OIgOiyoLhQ04cwMzFgQWWB&#10;XJByk4FFMlNuh1/Ol1LBiKPUcyJpU3E+QEiHdc3hclKsBCcqoN1ZQD284soCcMO8mF4UYDYPHu8Z&#10;adVPiIJVoxMzKee1rX76lr69f/9qxx2Hdj1OO/6qgbrVQH3bOHQwMELPy/ULOnfN6D3lsK0rlSG4&#10;aHTXDMJZzQEv87mBgzd/uRPwwtDhI0GOZEEHLnl00aSbUzX4WS/SG+4+8dl93fu2qvuPxQSCstKO&#10;kC+3NzbQ2alZgIPTOtR0oGEf1zYcQOH8iLpiJOuN5aE5WDXFMGsaceKTFuG7alJiuFL8gLIACCwa&#10;HXNqUYA1pOyhafvlsRH7rHKtsv4ujZHAVqsak6gdpsgCHuaqsyQ5F0ArKiKBTMWTQB2hqglYwDBa&#10;Ad7k+tt+xSGCVpYffRyzZ4m1Qs7UEUxj4XIllMzbbV4pTzw0QO1g8Sg2n3y87AS15cpaeyQky4DO&#10;NIdnelPqOFR6V1dvcz+1g8mjcMRUBq9/mN7J6zpmOfBpYtdrmW3PFp55oHDPTeN/uyZ6982JXVtz&#10;vM5C2lxER8vY+U1POD/gkpbR3Iw/bWIlP9mWuO2G0btvSp/YXUjqpqqpU1rG2QAtrgzjoTxRXFkA&#10;TbiuaW8w4Axwk6ui1aQFFEnX8c7D/cIOQ07ix878qoowYkC/GsSMS4tdgS6IVBY2OHioAnyIoHqn&#10;Cw6rRzoiGGBx+wx2YbJgB9X+HPKwXnKmKqFCxZ9A7b4qMbJfyaYHzEJ/1ahM8nq4rV3sZqGXYZ9U&#10;+KswU4lxVsUcFx4PsT91MXfYGM+MNP/l021/eP3p+4599L66tzHOpxWU0mm1EdE64AxNPESoti4W&#10;kgjU9CZE25uTv2dnPstrfZR+/DlhxxcuBiMntaK6AHzNZjQj2qGc4qsA9zX94NPCjpfEHZ/Zhwcm&#10;JEZcWSDFhQ2NB9Er47wO+snGvmMiHzOAwdVS6sqQrEOAQ0F4E6AnCVaNEcwSR+0TiLtwKvlCeVV3&#10;SnJJ+WFlAeDGdMaSlO+mDUg66fp+Y1G6tjFChLkGU2Th4gIeHr/2+sImVrDAdZWQQA7xpREXaFTA&#10;8iBuad19XocsnWdNH0EtaSJu5UyxTLjlFyrM+YJxnVzDpjK6hpndIjndGVBMlF3TS+n6v7MLCckV&#10;oTDvi42bLS6JRM3mKxgiJUM1eFL92TvcV14cfu4Z8aMPuB+4PfLIHelnHyy9+UJh/670SMd4Sl/C&#10;EjBTIzzCJe2jgpOgKdXihUoo5uCHdm1J//R/FZ++f9LBm1zMTJ5LNkd84lK+4hvF7GAU3/DKAo4f&#10;uEmYQRYd6WSebO5vGFb16SZEfpjQ8cxmJbhq4Not5XTE53MR+gIpMWxQoDyNhsoLwXjWqtBxKNQO&#10;OqvX5BClC471o1xPISEwOAJzOYZagQ8PauAVbH2wydSM1mmlyM8YkHZRJJ3iAMs1rwGeGPDAQc9g&#10;Qg3sSdWxuOhNWfdt3+z8jyfv+fEDt17zxtMPN372pqDlCyu1IS7qyiuHy2r+lEo1q7ZWNO6aLgAc&#10;g5oRAOWG7/7ipcZfMzhQLT8v+do6+Cy3+TF20/Oynu12VlNaqpnXBqt6cF3+RYMD04nAdUX4WySd&#10;d5z47O/73tvKPt6WFOlBdwEX76w/LMmGAMbg1PSOBbUkzO7mtnayToLhwF8llYUNBuFQQOEVXy56&#10;FLUBnyh7aorEJvYB1xvnpCxAC7Kik8dG2pkn22hNilGuD9WDplhf7OLw4p07qAoTFU+xsjYTGoFZ&#10;MFON4kH1m1hZCBYRfwbxxFFbEDNBq3ejmftEX+CvGuHTRzzwTWD9NS5RrgQnJt3ukEqkoA8zu5nc&#10;fpWe449ps1MeuNAXGb+wucFfLYI+CxjZ9V+dP/BQGNSkwAHrvroo8Hk9ZSRaROL5MVNmqCH5jydD&#10;d/zN9tQjpq8+crYdClOPj0p6015RPu+YnAX+TLiMQuqPc4kAV12NFLBIcsyYOvBh+Uf/MnfvLVMW&#10;9uRiDl+BYlX5OjajsgAAQ49zQaMZE1CVPe30JqqqVzsmdM/DxOB1JQlglwWvXR/F53MVwIBVCU1V&#10;SGVhg4H3JxCY0ydtUhk5Q/TOYWaPwSYcLzkvscx33pShuEAs+2q+4spCsGa2z6rEQVa/uKNX0C70&#10;MV0LmuV1W4GP7cL08hl174Rkj4vxDOXANTue/+XzD13z9ks3fbHjb5+/8ZcPt9z6xfYnO756T955&#10;0MfsTIuHi3L+jEaxoNctaG2I1os788u/eEkJwYAFg2pO0+ihP3vys9+/8uh/PHXv7V/tfFfVM1RU&#10;2TBjGFcN/IsGT82gmde2jvJf5TZd9/Frf3r9mee7vm5Nigw1Y5BUFjYsUFnA9JZJucBLB5UZVGlV&#10;kg8s0gC55McGhIjUhioDfAFgBGN0CnVOnMrCUNepklwKzklZgKNI1aSbEHWym090H+WYh6yTykuh&#10;LEBxATNGUQuoBBe/gkipAlO1R9KmeMYKU6nhi8PVldn4BIEfPoa44JJUmAEMxhtVWcB7AS9miKAW&#10;cDm4uPC9Dws8x8yU2xNSi2Q0ylA7ld6pMfESWSvYZboamSTzO25KKoHSrCc/5Z6Y9ufnobgwhWtJ&#10;K1UG8F9cfSCkB/AhMl2NzlYjM1V8hXlQAG4Pluf98FAz7sy0JzMF8BXmcZcbA54hzPe+fEB4TAwc&#10;BO6+cuP3An66GpusJsu1RH7MWug+UPrLHzM//pfYy4/FuV3ZjKU0GynNB0rgWkAHhYK6GoHr2y3t&#10;fll6J3CZ1UhhIRD3S0e/eCv7s3+beuzuKfvI5GL2HJUFIio7vrmUBQCMx67qNWNCmravnd5EEXcq&#10;4lwPCudX15UELHVZgKohhJlSFeeSuADrGKkvbBgIWSE/C6PhxAoGHgpH88c0oGdYt1Pt8qhvFLPC&#10;ORFXqPUBM8M1p7XkFSIfo1fQBhD6GNZJBTillcoCXGmyqndiOtG0qjkh/NhG3SJqe7J339+/ffvX&#10;zz3wX377H//pFz/+8YO33bb/g2d5ra+Z6K/pht6Qdr4nadur7+mPstUwMz9M93ippxjAn6gZTahh&#10;qKR5Xz/wt49f/3/+/Ov/4yf/esOrj3ytaFUiBk/VRMQjgJLemkG/oG2PC17lNl370dY/vf70851f&#10;kcrCRgd08h5Mrx0XMo0DfaIOhoGiy4hIZWHjsqQsQLcC9lfAOQLDdAKxAdcyT2Z5vPScW8wCHCeM&#10;9jmlOMAakHb2i9v5bpp1Wgme1hoGrS3pTHDBCEMUs47DSTJwFit8S7bqvH+Q3IwnGNeL5PTOnmYG&#10;pw98npyHaxnWFdu4gIYBmkcW8SYRRxBbWgEOUHdXNworOgJ9AHYB9gziLX7PiiGEOVhaCMYzVoNV&#10;wBzppVA7eHgG73TBUZiDIQ/naxQSx4QTK3CI/y5zaguUq0rz/sKsDwBcxEsxbYdkFYGpijNf0gaC&#10;QqOZp7dLHXFTdNKXmfMXZ72FuUChEpmqBKamrNmMJpI2BLLu5JS/OO8pztjGirbRrDNZdGWn3fl5&#10;X6ESBi59edqeScv8bpbWwJQaBHqfNpRzZObhAXNzgfICTCVQXgAPN1Cq+AtzvsK0Jzftzc/6i+Dp&#10;428O4VmtqCrQS8Fik1isiIQKZU8+Zc0ZmBOf70zedG38979Mbn8hoxoqTgeA6z6FxSex6CR25fQv&#10;8NOLicK4KdGxP/D43aGbr0t9/W4hppyqpeGJ1RU+E9MIuIeBxKZTFgDwnSSq004IB+TdrcONg7Iu&#10;5SjPMa8CjkddyWXwXssQqJoSqB30xqB/ALeInBmx/lnu24vzAU9YzREMDFA74PJDcT1o8mD7yjq/&#10;rihVAuMVdwyx+mED1IHqV1cnLx3AAQO4Ua0yxu3htB1pPdhMaWCZBvQ5sWtW45rXOAFzEFdF48V0&#10;wG4MgfJVgxnVy+a09IKsJcr92jr0lqj12b59Dxz7+J6DHzzStfd5SdcLqr572r753T+e/Ol9t/z1&#10;7Re20A4fCbA5U2oTovecabmWNYGQLZyYXjqtakuJPvWNbFH1PdC195Z97//92MdvC5uH0wIXXma5&#10;8CllYSlm4ZrXn36+65sWUlnY4AQWTR5Ep0rxGfr+AVnXiJ1qLEpBt7/mL1BJLj+nPAvYjQTh0tGW&#10;JOrIwtWjA2ecfE1y8ZyrsgDwYnrbrEroZ3SNtHSyW3jOYVNR7qsudbtrBeFb+qr6GGIBvuX5Kgvg&#10;eoBjmcjZLC4xg93X3t3U3dcC3E7mSL/NLc3P+mar52Q9r3+KSGAcTrm0BTCjtwpNfHDr6m7mhgNc&#10;ArgQD766WxTqi8Qc5vprJyCmP2SnPKGEQWcV0Fg9bR0naOxem08+MenGC5xTuvtlVr79Xk1x3g8O&#10;m8zbwimDK6Tyj+rSBUdpgYytutQAE983NytLRvrp7Lamkw1DnfsZ4s4Bm1zslNntXItfZU/ZRlPK&#10;UXuXmrW3o6ehmcfme9X+ONduaKJSDuxvbT1JpUh0dJ1fYR13J2dDU7PWidERPetI39Evj3e0DOj5&#10;hpDIExrROPlym8ziUQUjslhS6ssorVGpXk1TCilyLdsQ1vnL3gk404E4K+IFNX6SMPogWpzxjwVk&#10;sYGjY9tfKNx83fgv/j12zy3xpi+zQUVpPjRVG8X3usLDWBmLFKrxvIWTf+Hh8T/9KvrOq6N6Wn7K&#10;BUMtzs2bAj4z6HwSmB13bDaVsgCACR0RjW5CRNf1tQwd7+G1KRO8sw9zuCBuCFSNowi+jC4ebwkq&#10;Rp0rS7KuAGPHTDWSm/G6giqeaGiI3iVW0sMpI+jSgRWxssKvN0qVYKECAxVDVdNlVhYAoCF4UDg3&#10;9kT30S++2n2k5UCfsJ1pHOA7aUIvQ+Rj8t10gYchi4wY8hLnAlxHDH/hbwSNCPjwZlSnrWil8zru&#10;tHpgQnIyxN7vZn7mZr9pHHqoa++vX3r0X2+/4Q9vPPNI/8E3zcNfRIRNaQm3rLQg2rW1MwkCiwYr&#10;qmcVlft87C3CVnAC9zZ/8dhwwxb90O6QoDcr0y9oiVAFUBj8hdcOZ0NoWqLcl5gN1+3acs1rT5HK&#10;wiaAUBZArR5SdA9IO3lumqlEKgubiqWXl/irazBYh1FTHLGNIy48uRspLqwx56EsQKoGc1nGd9P6&#10;RJ29vDaWeVA3IXYv6PzA8Fq7nI7w8S/qwLNPI85ixX8ur4WJlw+FOX903KS3CDjCQeBncgSDerPA&#10;H9ZqzfwBajuD02f3yTNlN4xY3rjBC3CecxD422lgWKBLS8pvAk1hJeBy3Iu6YNUErrH4QwuRQn0B&#10;C0MDMaDkCgeBgcjiUaQqps0jT8O03j8Q0Qq+zU57fFGtSs8RSIZH+IMsLoXNH+QJhwRSmljBAIDt&#10;oC5xhAN8ybBQThdKh0Vymt4ujGcs698M3fCgo9OID5nlx+yHjn/z9pYnXtz5/FOffb7ts9Z9e2kd&#10;bfTmof49LZ2f7ek4cqBrf3/jjoOfvrHz868P0tvYhqa+nvc+3fbMi0++sHXXJ193N7cN9jBH6Pqw&#10;MV7xTZS0Tm4z8+Bn3YNHKdbhIfEAa6CBPfjVkcO7t2//9NMP32lue+sw5aMP9ny046HXPnp228Gm&#10;vY1S2qDd5JwAdcYzg+lcIS6dQ6WyqAJpL7X/APWLt53bnh9/8r7oXX+L3Hpd6sHbxz58fYzXkc/b&#10;JmsJPDki6Meu9ACGRkpIeGzCkug7kvnbnwt/+VN24Gh2xlc4H72VUBbSmCuEJzjEB+z6JrzhqRkM&#10;eTFD39890krT9KlTfFdFc5a8xbi4ABNTRzHLOIy3XAq2IiMX1huEqQAoI6GxosPikrC4/XR2LzAS&#10;EllrcSF4rvOeriDQBgjlEF8cscP3CviIeTltAOBgm8tyjmWwl9vWJ+wYkAFnrIuq7qHr+0Fjoap6&#10;qOpeuq4PfB5S9FCVvQI3HQY1VDR+DL4zDC9CJ9xX07uqehOiV85pRkrK/gnJUTdtJ/vYU51fP0k9&#10;+jSv7Ql20yP9h54cOPSuqrs9KVTMa11VHZyytOp8LgBwCS5Mp5rV9GZkn9ppD7d9+fvXnvrdlifu&#10;PPrxFlnX3oiAXlbr5jUu7PRdBbsEFg3OmkEypTrkHH6ye++1H2z5665/bKUd6UqLDTWonpDKwgYl&#10;uGgCjozAS+/htQ7KumSxEdus8hJFypBcWYjekpAYQphpFLOmULhQJbBqvmuhXWlr7bLw/SEbYDtB&#10;3fZz4jyVBfBUqnrHnFoR5w2re9sZTV3MFpZxUDsmdC1o/KBvXQt9AX/wUK3ArTRX8fvz+YGzn61G&#10;Z7BoGV8syhVSihR0Kr2LyuiSa9iRlHFmITxbiSZyNp2FT2f30Ng9JodoYtK1cafigyvNV3xpfAYE&#10;kcPpMlsVlwFwOYSyMHYOysIy4M5kp9yBUa3KwIXGIqdXrKC7gsrxkhOaksBePNNDx2UFjUA63D/Y&#10;1j/YPjjc1T/YQRnqGKZ30zl9LB4FQGP2DFA7qYzuEeGgRMlQ6UaMdpEvpgVHLi1cFb3PlQSNTaO+&#10;ypwgZt139ONXn7nj4eceeGTnm0+/v3vLjqNfvn34i68/fPztV++47eWtj+3adfibV77Z+cSLL7z4&#10;xudvftHx3gcH3tjyxAMvXnv9Y48/8cier9/8ZN/xvcdGDBIPEskg3qhmSNO+XyI/wfL2N3U2Hv9g&#10;V/dXL+95+4l77n3ohnvuuuP5Ox54+q77b7z3gZ/f949Hn/ui9dNPGV1fs1VyX2hmXrUwfUyu+XJP&#10;c+/BXh6H3dO9+9kvb//ZoRt+y3ngbv+7W9Jd+1NGZiZrKc2HJ6HTToQqXHg3vVZMVUdLc76Ege77&#10;fEfgrr+ltj6TNzJx4eMcMiycAnjLMI0c4olgFn8VODabrf+B1GCMnnVSwXUMd7KbKeJOZZLnmtfU&#10;F1vB0n2o6sOYOYk6cqS4sP5YlhVAk0zmbXItq2+gFRgMoD9PF5wza57M9VJSqgQmKp4YavUuzYm4&#10;rG3Qg+lsM0pTUarLilVpgWJ0BBLnyiIcaZgD/ooDLLZpsE/Q0U5r6mI3D8q72eZBaYitz4pdiCZY&#10;M4VqpiBuMfrxdAyg4dgqOvGkqicrOxATvm2lPUE/8dfPt/9uy5M3fr79ZU7TsQhPMqN2VaF7X3cy&#10;FwCwYzVzmva05E159+373v3Fs/f99LE7bv582zZJ+/G4kFtW2lC9vwY4vQuuLBitNSM9J98lbr3j&#10;qx1/euelu4/s+lDRSc1JLfj7bVBmuTzJBiK0aHYv6LjO4U5W85CyRzMudFbUpLKwKSFGakhtCWDG&#10;RDBrEnWOoa4JxJ1BPDnE+30L1W0mwAUWEH8W8U4gHnDh4C+4dvBfQB7xA8C3FzZn5LyVBQgYyVCd&#10;bkI0KO053nHkRO+xfnGnwE0DrdE6LQdfgQIw+K1urx8C9Mu46AsXesHXLoJ/E4v2QtU/XQ3Pwkxs&#10;p8FfLARzM95Uzh5K6O1+uULH5vAHmNx+hY4TGNUVZn14tDyMSgUu5VjJqTJyB2mdDE6vxS1JF+Fq&#10;UriFUX9H1jNlfGnJBGYPnJr+sAnfFuItH1xdqGoGFR1GrJybskAAnnh+1heI62Qa1uBwJ5XRBSoG&#10;+O942QXaxjQGjMulkuBzcc7n8Mu5wkEWj6KzCOITlsK0Lz/ty015IdMrwLfkZ3zg4MU5f3HeX1oI&#10;kLLCZSEyhfjm56SJQMdAz8FvvvrqxOHdXd1fNPV9ta9971dHv9r77a5vvnz/iz0f7f32g4Z9277d&#10;89p7n2zftefNz4+98/GJjz/ate2jxx7Y9sLTz335+fa9DY3tA3K3IY6EC4gvbudaWO0665Ayyhlh&#10;n+z7+pP2fR91tXzU2PXhWyc+efzjj7ZveWvflh0Nez5up+6naFualcwOpcmUiM/OcadTW4XK178R&#10;yHtcExG/2du+7fgHNz/dv/e9oNmS9y/M+mfQUAl0L+uqhwE93mKyPONJjLS5t7/gePL+0P4PswHZ&#10;9GICToWoK/z9gB4VNKUs4htFHcGqiRik65rwJgD3E2De4iF5Twv1RL+4Qz464oH56s+2DhlxNwJV&#10;I76eNlzmhujByMkRVxwiVhH0/+CJRNJGqZrZ0X2yu69FbxXmZ7wbIFShjkqoiIcugsoGV1nDoxfr&#10;auNlAP4utoQHgOpwwAe9p6Jzzmr0OQnXRu3htjUPnuhgnByQdfE9dHWab8pLrVNy54IaOPnAgQe2&#10;H7D3QosmZ9UgnVF3ZeWfOFkPd3z9uy2P//sjd1z79osv0huaEmJ1RQdliItw+Qhhwozo6Tnpp5bB&#10;O49+/JNH7/iPx+54oOnzTx30ngmpck4Dmnnwu3sBwI7BRaMB07enxC8PH77+nZf+/N4rT/bv2++m&#10;C8oKZw1KD6SysEEhlAWei9bJaoELA02IXIiGVBY2PUTE5XLYlxeqnMYQah5FrQnUnkaduMrgyyM+&#10;MJQXcR97Q0+dAJYbuIQiLhlkEe846k6ijghmCWAmMI6AvyHMHEYtUdQKDJg46gDfgpsAiuGKgw/c&#10;CvxuwN3xGwLvCXFb6qSHC1IWcMD4YS0r1EkBz00bkHa10Rq7Oa1M44B8lGssSB2zajcuMZylq8U7&#10;YihAgKHFjWidcxr7tMpaVlqKcnNBbirIzAWZo6gKF0zJgj1dcKTydkjBAT7Hs9ZgQm92SXhiav9g&#10;ey+llc7qkapZroAyVbAD0wGXFZZsBfxDMJm36a0C+F6a3uUOqqZgHvjzm4d/ZQFPDjxdUOP9VTic&#10;E8rCyvu5aQDXdRHKAnzupUoAVANXUCmS0wZoMNxAZRwJxvUTk264SghepjgfCCUNLB6ls/ukXMOe&#10;KLmgaIURRGa+C7Flegm4O16p6n+d5NLgn1pw5Ev6UFRuc0ntPpk3rg2MGwJxlTckd4XV7qg2EFUE&#10;Q2KXV2j3i21BidUvtPhE1rDc7pPazVyLecTolZjDWm/KkZwEg0QQinRFe3rMmMrbUtP2ZEYbCcs9&#10;AWUgrh7Nqr1jWlNQ53QrQ155dFQVzeoiJWOw4AgXw+mZ+PQ4Lat8fuDQnS+888E/vjxx5MDuL1+8&#10;Z9vz93wi6qUvpOO1iTksdr45Pi4TtXh51puQD3g/2Oq9/7bYe69mrJxydRSfrLGq8PcD+qJ8xZdC&#10;nDB3LN5a65rw5gAMT24EauhDii7gFw0pevQ5sQeB41pdyWVWGCiGcBXPRAsXUYbj7hSe1pEMYbj8&#10;LHXXuLKQw+e+cQSDnT0n6Zw+V1CVnfKAKr3x+vMKHqYHTALMFoAmAax7dbXx8kAYcmcEvmGqGZyz&#10;an1WLA2zGYaBbl5rK/VEG62pl9/G0FNEAaZ6TGAsSi2TCuec2ofqAzCXu8FY0XFKioMBzjNDh3/z&#10;0iP/696bbvzszXe1/f0ZqX5BC9OarDqNcySIOxKKiv54aOSFvn3XvfPyH7c/90DDJ5+ZBmlllQmF&#10;0RPg4KsNV6gs1Ayqiu5IQvQCr+XO45/d1fLlVllX86hAPauGTX7VLiQbhdPKAhsqCzBmgVQWrhoI&#10;ZQGYMdCrItaSqMIRPFg1wtlbqDmKWoCnnUZcwCUBDvkplQF66eBvnVO93gCnR5wqOOc84ptA3CnE&#10;MYrawpg5iBnBZYIeD3S54MLBVYMP4C9x+QTETcAxA6csglpiqBXsPorYkogzhbjGENc4XNET3pZl&#10;ieHClQVAYNHkx5cBB7aX0Mdgmwaoyp6ukZaukVaGrl+Z5DtmVF4EPqSVe0GRG1wJqgdfeRC9a0Ft&#10;LEllsRGOjQp27+a0tAydaOo9BjjZf7x9uKmH3jbI6hqidfZS2rp7W/qGOgaoHX0DMHadweodEVGB&#10;W2hyiIG5kMja8jNe/KrqrQRwndNYNJo2DQx3trafMDskM9UI8CTril08YLBfSd23F0wR8YMKAZ4o&#10;fPZX6O3EZYNo5BemLBDgpmSotBBIZK1Wr0wopzM4vTRmj1jB8EQ0cPGIhVAoYRBIhwdpnUIZLRA3&#10;gF+Z2SzZPTcdoB2B1hSaXPCX5nz5uUCxAryFyAwWngHeAtR6olD3gdEooOEvST9gxyUvDn5FlIQL&#10;VZ46IOhwYTQT8ROgtoCvyghcBhKUn8WicxgeG4WvNwkPCOOkRkvT/pRHPNawK/fIH2x//m+H//aL&#10;J2+69qZbb7vpiS1bD53kePXjSBSUJI65HsEioEGNpfWJ7oPjt9+QvenPY+3fjmetBThX6DxOG9y6&#10;YsUPhpMQZiZaa10T3jQA78iD6oGhSddTOjktFHGnfJTrrujOnldo+R0IGJjDmCmJOjKIB4zrhL6w&#10;0ukluQzA1o2LC9kpr8UlGaACW6JVrmFFxkxgjACWQF313kAAYy6NOIGNeAWVhR8Eqgw1gxvVWibl&#10;mrRAEmLz3TSmkQLsPYq0q1fQ3sNv7RN1ss0DygTPMavyV/WhmtFV1fPndHv9nEdb9/zh9ad+9dKj&#10;dx/a9aGun1ZW20GzOpPzfy6EFo3eRSN3wfCReejmT7f97LG7btqzY6eqp3tMol3QAmdydbQCAfg5&#10;T1UnnFJ8Hea/rB18Vtz1rKz3HTuTkpU5EC3Yi1QWNi5LsyFccDYEVYXPhiCVhasVYuwGLGkNuNAA&#10;CFZNIQgUGgi/GvS9wC/LnZo3QVDXRV8p8DOBmgLw+cFJglMF5xzBLMGqMVCF+XTh++nTE+qXr/30&#10;5RMQN2GZZekBAJdlrZqI2wLGIOCfphBnBkoMgSk0eOHKwhI1PH1jTW+fUaqSfI5lcEDS2Sto6xe1&#10;D8m7ubZh3YQIZmFAjQEU5l+1TMlBMXGAKXDROZYh0Iwpks5BaReelLWrX9zRJ2zv5bf38dspwk4w&#10;8Awpu5lKyohsiCMYZPMGeCIqXzLME1OBl2i0CYMJfXbKDUz/U1Mk6u8vAbQtkFA4aRiidbV3NQHz&#10;4hIpC/lZ3+iExRfVxMZMhVlf3bcXAPAEQK0lZAU/dvqp1z+FTQRRmy9GWVgGVAnQwJJ5u9UtFUhp&#10;DE4fjd0n07BtHjh9BlQGkZwWG7cU58klHkjOTBkNw1f6aDgTVad6DyWefzB93R8mbv7L+JtP+Rre&#10;op/Ytf/Y3sMc9kjMF52JzKChmVVHWFeAyymg0axLML7zpdSffpO495Z0+77smKGEJidhnMW5joug&#10;YWYRLxioiNZa14Q3FfhLDGNRxjINdLJbBmRdssiIY1Z9LkmLvYs6b00Hp3GiliTiwJdSDkCNDM6P&#10;IOMXLjmEoEBUVzAuy7UcCrVjiN5lsAknJl2z1dOT4zYoRTzbQhQjsi0Aw6C+Bq4jgJ+G24qBGlwk&#10;2zqtUKX4Ij9zxDJE0/YPKrqBxdjFaaEqetQpgR/RB2tGG2rglBVfepj3NX/x44f//rPH7ny47auD&#10;UYFkRu3BYHTDBTjzEagsmFjzhp06yp+2P/evt//l5i93fGgZGi7IjRUtOLGzHNOG6YZSvDd5Tbcd&#10;+ejWfe8/Rjn0qZPJmVQBw2xZ6YBpI8j4hY1GaNHsnNPQtf0nuo8OyrqNJSkxrbuuGMlVBe5mL3Pa&#10;zYavxjFDADMFMVMEM49itjhqB+M7/vYeBjXkEV8RvsBf0hpWUteBrwllyPLxoZpQgK+iPWOIO4E4&#10;gOeIhyeY4IQ1KCXApDw4S5dWd9V1LBcj9lqxnTgIBN4WGDEA70kEs8YR+zjqLtVC8byVkBXAv/NX&#10;Fk4B+lNw6u6K1lKWy6IjDH1/D6+1e6QFNFSGnsIxDXEMVKZhYEjZTZF2Dil7hlW9Q4oeirhzSN7D&#10;tVEVo1xdTgTGG8ec2jWv9czrPAtLBBaM8Xl7Zs5bmvOX5gKluSD8O0+sPP/Djwo3L6DP7w2r6ewe&#10;4E+6AsppLLK2LyvAT4CTGSvBdNN8KdVoF2anPOAnLsp2wedSAnsUWPCEyLTy0W5WiJq6JsoCAdQX&#10;KoGxktMdUoqVjEFaV3dfSy+lhcMfcAYVxfnApdCYSDYHwBXPLYTGoqr4wY8Tt1yX+e3Ps68+kRo6&#10;MZbQFqd8k7Ph8kywNI8LEPiClDAUYj0DzhOLFqc8aR0z9un26PV/SNxyw9i+XUWXaHI+NFmN48XO&#10;oVNFQmD4jEGXBrbWuia8yQB+ghfTmcsyrpMGnJ8ebqs0xHbNqQMwIbzpLF7EqaEXdt2gAw9VTcAE&#10;Ga+44ZpHMH6BTL5wCSFkBTAE56a9dp+cNdLfN9DGFw/7R7XAeNjomsISlXC+4otjduAFQZN3VQ1c&#10;v+DmIkzHgOhd8xrLpFwSYvVw2xp7j8GEqXGee0EbqZntmIFSVL4pab/27Rd/+vhdN3z4j1dYJw6F&#10;RljTal1F564azzdYILxo9NaM/HndbvvwvUc+vOatF+5p2v2eaagtLZbPqNw1OBWibhcA+AnPoklX&#10;0Tc6hx7au/N/3nnj/7zpz3d+8tpe26BsXheuGWN4XIYN05sqOoAF0bkxKFKccWIFyXojvGhxzmgo&#10;os4Dx/cNSrudCzDJaF0ZkquZZdd6CdB9AXdsGTwHbQAzhjFTFLOOYrYEBtM0AN8tA9MienMwUwOU&#10;G9ZcXCghwSKeiBH8BPgtONkBdYIRIQyzJ8DYBE91xXmevoT6Czxf6m8IAL8nuMSgD1ZNyZrTW9At&#10;6QoXoyx8h6rBVdGYSjKRn9kv7mjqbzjScuhw88FjHYdbh5uoqh5JiKPLiMBw4phTuStaN6KDOtCZ&#10;NELipEE7T2NOcBOnLig2HvzNTLk9EZVAQgW2RWBUB7zN6bVTFoCZAn6lOO9P5qwaE5fG6lbpOZlJ&#10;91wtRvz6eYPPooQhxxVXBDNDTQjeh/qbsykBj3ttlYUVBLPAyvTKBoY7W9qOs7gDoEqApwY1ps1h&#10;aK5LiCawJKni8w6mYSrNC2oXl5UgXDQBHc0EZaNHP03cdn36r38a/+bdiZA8vwC+ikDwvBvTeEjU&#10;qt3XJ1DVxlesiGf9sviBj0b/8sfUr/8j89HruZCyWImXzzn7DBjM4qgNLg8BRpRVrXjz4V80GopS&#10;hoHSzmjq5rVx7VR9VuKYUjnm1R58PbxAzURML/8+XwIffUHPZkwhDmK65vLNrPOKSS4GqBqg8JaC&#10;4SNVsBuswu6+ltaOE3ItB18q6HQd3uhMwYVaAsCUDMBmCC2EDdoSQZNxIVrtuAi0rzZGU5+wQznK&#10;9c1rvVWDYk57Mjqyldt824EPrv9o613HP/uHsvcTP/d4ZIQxIdbNqFwovvD5qmOeESgc1AyqBW17&#10;QvCuvv9pbsszgvY3jMPfRIWMssqO6UOrtADw3yA4PZhaUnPIOvjQkQ9+9uz9v3rmvseOfnDUTZPM&#10;ae2Y0YYapbOa4aysLcZriXD70mJuSaGc11iAcYuBqzhbKATJFYdQFgZEXYeO76cqej2YDmypK0NC&#10;ckaWe13CVyX8F2KsB/1SCE/TMIrakqh9DHVlULjwBBj6AXgGxNO5CQjAf5cpLgGLEbsQ5PFMisCE&#10;AEygHnDYNOoExlgYtQQw3L0/dSYrz/MyE1g0WUryJV1hrZQF0I0CA8tX1Tvn1aaCTJMWKka58lGu&#10;KsHXTYgtZTmwxtwonNUGiuGvfb43shR/TjAwKUIsQnnOyxAuQ/gwwMKweWUCfBpFMK6/FMpCYc4f&#10;mzArtOwheqdSdxHKAi4r5Cv+JOIMYSYwLJHKwpoAngXwaQtzvlBSL5TReiitfMlwJA1n25LKwqUA&#10;bxcwXCiZswUT+kBcB+52MmefmHQX56FbBZ7IOjb0gyUsUZgOFTv2Fm74/dgNv48f/iTllxaQSLk2&#10;ur7WfTgPcGUBnDwWKy3EChPW8eavEnffFL735mjjngm/rIxEprBzSugIRrgkCpe/ha8fV7XizQcY&#10;1DyozlySjdiordTGk5Tjg7JujmVQ4GUoEzxDVgLGUTvwcypaYJj6anBQr3MniMEeGhyYMYKaQfeO&#10;T0ok4hfIyRFrBuxS0FBxPhBMGHjiofbORiqj2+qVjZfhCsRgCKiryRsXXFkIAssyjJmJZrhxW6K/&#10;ZvSiemNRyjLDaUd9wnaxn+lcUHswg2RaeSzGf0PT/zS76Wlu8zO81gc7vr53/3vPtX/5lbaHPi4y&#10;VfTuKj7hYtVh64BNsmZwoFrhpPLwqPBVzcCDlMP3tX/zHKvpqI+pmVOvDoIA/8WVBb10Wt0Y4W1X&#10;9T4y3PAI5dAWfstu2/Dx8MiJIOcrG3WHtOOl4aOPd3z9WOuXz/YfeFPS8aWH1T4u401pTCgwaeoP&#10;S7J+WFYWDh7fR5WTygLJhbA0vuP+y5LLhscqAvBsiDDBQbBqBD5dBM/UkEDseKYGYvkJQjKASzYA&#10;qwAwDpMjuFKIC9gJCcQByscQWxS1gX1DKJzdsAR+WAD4CfBDxLQ4+NM4dWd4OQF+vXnNlYXTLM2s&#10;+w54XoZzGgYA+GBJyD/6KGbJVs7b24S52SrBUNKgMo4AO0Nt5MbGzVBZWLuFpnAHKZyd8vhH4XqH&#10;HAHF5BCB/87WouftOEFZIZSp+EZRexDDX0Rs5HcRFwDRMi9NzAIETlFBYAZHvpQ2SOvkS6j+mA7f&#10;Ts6JWEtAi5isBMcnXc6gki+m9g209Q22DdE66OxemZrljqiAoQ+e7/T6dNHBWaGRXNE1qqbFX31i&#10;4mc/ym55KuuV5NFEeTN4JkTkQnyqlpqIqqKNe8J3/DV97815ypHyfLhcS60qfwaK+Fw+mP8FuARX&#10;ehi7PPjhsKW3TCvk0RGek8Z1DLOtg4OK7nZ6Y/Pg8W5OC9NAkYTZuozQPCVzLmh8qMGH4emOTg12&#10;xI0ilgmEC1xh5jhqBbexVAlOVaCyQEoMFwMxEIORvTDnd/gVVHp3d2+zQEYLxvWlBbhiVF0d3gSU&#10;4BKw3jhiBybmWZrhGQNC1xuwJ6nqzUUZyzLYSj1BkXUa8pJgzejEdIo5dU9W+nWIt9PBfHL42K9e&#10;ePC//u7n//7gbfc3fv6eYbBpTMaZVBsrOt+ZFoxcTahmsCD6rgnZKyMnf7flif/6x1/+803XPHfw&#10;3aHREVfNsjrsCPzXXdXrZtUDecWnIf5TvLY7Gj696+AHjzR/8WT7V/cf3nX92y/8/Kn7/v3xe375&#10;8iO/2fLEL5594Jq3X3yC1vBeQLhnVNw+JpFMq+xw6j4ZvLAeCdXMpLJAsiYQnfBpvjtvghj6QS9H&#10;yA241mAOV80RzAzcW/AXmATA9wEE8eSIAYgRmAqEQkFoB8Rxllk+OOT0CdSf2GUmsGhe+5iFNQfc&#10;KeBtAsMugdhzFV+pch4p94AnCawKp18B3BuBbNjhl4/BkMi1fFlKGDTjJZcrqFBo2TINyx1S5Wd9&#10;FxAWAS4tU/GMojZQn0BFqbsPVwPEs45UzcBgAjcE2Nkr78+aAB59cc4fSRt5EuDxtsi1rFTOPlmB&#10;2+tKklwAwIKfwqOErG4pT0wdZnbTWL18CU0OmoaaxRUO0tm9DE7viHBQZRhxB5WxCfN42QmeCDHz&#10;fF08hWpsEkvkXYL4rteCt1wbfuKe9OCxUsk1tTiGRyus8WS5KwYWzs5Hxl3C3IuPTP7iJ8XPd2Rz&#10;9kItdS4hPMAZxuOqHGD8IzTyuoa8maka3IjOOqs0FCTyUS7HMjSk7B2Sdw+peqjqXiqeQgj8ZZkG&#10;RX64rp65LHMtaH0YtCSWhHXY0cHXC8C8CGNmcBsziLeIgHENVq2V3jLJOYKPwvBvPGtV6DgUaieN&#10;2auzCNJFBzFAr6y9m4ZyJVioBMYqbmCeEkPnci0F9oMb0zoXNM4FtRPReKq65a/WLTCCFTMok/x+&#10;SUe/uFMW5thnlfi6aHpLRSuaUnWNST5Wd9/11Y5fv/DQn9956YGuvc9Le7YZhz+20RojXHZJYajo&#10;gLUNHPiz+PCRRaOramDk5R9IWm967+V/uf36H91700MH3zviZSjm4dJrodVRtDW9E9UJp9QHooKX&#10;xJ13Ne3+654dN3627S+fbbv+k9ev/+Aff/lwy61fvfVg02ePtu6569CuOxs+fYLR+CTn5N1NXzza&#10;vPsjadtAnGuoaMChAisgzpOUG64soBM2F2R9wo6jrQdpmn4PpgstmuvKkJCsIbjzDwE9No7uFMtb&#10;lgqsANoMdcdZtwQXzdaSYklXWOfKAhgpA5gpgTjyiA++yj63t9mztWhpIWh2Stg8ilzDio6ZC7O+&#10;tbUzwNGANzVWctq8UqmKKddyvBEN+JXzUhbKeErPccQVwyxQvIf6E6ksXBJlATCLRUrzAU9ELZBS&#10;6ew+hZYdGzcBK22zGqBrxvf7nKAJAEoLgdEJi9khEUiHGZy+YWY3+GD3yccnnZPACJ7zxScsNq9M&#10;oqAzOX10Th9fMqzQsdWGEdBqlPoRs0sSSRsz+CLzV5BSNZqfCuSoJ/I3/mn8b3+Kt36TjulANzKJ&#10;EYEtV15ZAH3LmsznKtfS5byzsPf9zDW/Tt97y1j/kWzaUKzFy/BKz3aZ5QqUQccQV+gqVBYIanDZ&#10;CC+m9yEGd0VnmZar03x8AeZBqrIX2Kk9/LYBWSdV00vX9QOYxkGRh6FJC0xlmWNBDfYNLC4F8QVr&#10;xghmwRdt8hTx/Atk5MK5QwgHMFnjrM8TVvMl1L6hNg5/wBtVF+b8m7tLB80QDFvZijdS/c5CLaBe&#10;OebV8tERnoMmDbONRakb0Z6uuusVGC9QMxqLMq6DOqToZpkomjG+B9EFaoYgTGVisCxoOFnxCS/9&#10;Y33/G6q+V5R9z/DbgJ9/46fb7j/28bvKrpNJEXdGY0B1LgzPfrLqJwBgo6eqV8+o2iPs7aKWB3v3&#10;P9R/6AVx56deznBJ6UB14VW74GG2esOChpGXH4/ydtuGd4pbtwwffmVg/+us47tU3d96WY1xUeeE&#10;rCcjax6XfhMRbNNSbv5657/cfsP/uO36W/dsf0fe2T0hVVT0FkRvRvRGHDOqs2F6Ny76BL8rNxCf&#10;V/6XFCAuES5UoxkX9ok6WgaOj9iGPJgO+EV1ZUhI1hDQV58/pLJwaQA311PThzATMGeLlQAMlV81&#10;0K4GVxYCJoeYzaMAByaVt6+5A0n4VMmcTW/l8yVDMg3bF8WVhXMOv8RlBV8KdYYxC6EpAOou/yoB&#10;PuVLryxA0FBxIRBM6DmCwd7BVrGCEU4ZoCW6GYNmL5hpmKQwMoWBz1AXKMz7ivP+MvCx8a+ANU8w&#10;hYbyM75ExuLwKYBl39Xb3D/YrtRxQgkDjEfA1/UkghFA6wMuem7Gm8javFGV3iaUqpnADegdaG3t&#10;ONHT3wJ2N9gEwYQuM+UBu0zDn76MwByTkcJCIBmWx79+N/frf5984u6yg1vCxsswAcEV1hSgE4WE&#10;stOeaNoUShrSRQd4KOfYE56Zarw860srByNvvRT53c9Tf/vz+MGPc2FleQFfKgI+MnDwMx0f13Yn&#10;EE+oClPMXrX91Urg6kiIzl3ROuc15kmFJiUQ+hgMA6VX2HGyv6Gh43ArtXFI3s2xDQl9TFmUo0ry&#10;dRMiY0Fim1G6UW2gaozWLKkq1BcKK/I7kirD9wHuDAR0EWhoYtJt88iGaF3dvS1KPSddAAP9ZlkD&#10;4qyAO5BH/DHMBiwHqCxAH9jgmtPIY1zgLLUzT7LMg4a8ZOMoCwbbrEoa5VBVPf14tgX3gja4uJSr&#10;318DfrjejuqkM5rujOzLAG+rpPPWr9/+2WN3/vSxO2/8aOsjHd+8reppigt4U2rD/5+9/4yO68jS&#10;RNHf970f787cuT0902amu2vaVFeVqmRLriSVvKccKYkypERRpChDSSTl6CR6SfQGHkgk0nvvvffe&#10;OwCZMOkz4ZEWL+IkSZFJiaIBSZDEWt/CSpyMczJOnIgd+/vOjh1lg7sKGgRuUXn6J04CeFk1g3xK&#10;c6hftEZLepPb+Qa380MdsXVQoJ5Sw1jlpvIIgP/pqhpMs1rFpJqbV9DTMmpSyszIhGNq3azOWQWX&#10;NQG46kbptPZoiP3qiS2/f+XJf3vhsUf3bHiL1/mlm310UNw7KOwKc1r8jBYfoyvMxo+IOGMqeUmv&#10;rRhNZb2lrLeV9fYKvEdH1eCoGZ1Vg71xENiWOgzdhZrmdUUzFjJAl3OXtJphIVGG7mV1CL0M0DEW&#10;lYVFLOJycL0pC2DirJ3K5niG73UeNJQFnYVPpvcqdOyRvBMcnG9lAbKv/hGLVM1g8wk6q2AgaQEE&#10;7IJ+BXHQs2X/cNkdqcKtnhuywk3rqTee8tVRFiaqkdyU3xfT8mVUHKkLcNpIwgh41I39muvngWRb&#10;hMS1gtAYJJtAdsqfGvMMZZ2xEbO/X+sMKFxBhT+mDQ8aIkOm/lFrPGmLJ+2JtKN/1GLzyoRSCona&#10;y+BggWcfGNCNFlxwATly5TN/C/4E3B4iDFgxvH7OEU/ZwfDxx/Qmh4gvIYOhCsaR2SUZTNmykz6Y&#10;YvOM068sQN3qA7mCq1+O9W14L/zYfSOb1xX61eNzSSRg4dooC43nMo4sII+nbAarkMroY3JwzoCy&#10;Ed8Bvj2z/EWhWA6nx7xDesbAlk/iD9w5dOcfkxtXZ6zcwlQMrgqBZX7mrseRsZmqeCP1RWXhLDTe&#10;MYIP3oreOa2xjSnNWZlhWKIeFEhCLJ6DQtfh8GIUitHew2jHCnsAg+I5qYoBLqB/zimNv2qM1axD&#10;VWca0RcKcIkEbOoGzuTVNzngiABtUonkZgLA/qiNXBqrj8XFm52SoawD2PabQVYAAI0AfKFExRVC&#10;dicB/ccxoRJ5GDhRD07Yw3fCTUw8JbhDwZm99AqhkaTgkt+uN070lHW6lIiiwXbTWrl2imdWd2Z0&#10;OigTBH5C3WgvGyTjqp5B4TYTaSXl8GM7P7111dLfv7Hkvg2rXu3e/YUGezzGZxdURrhBA9QRGic2&#10;fgL8Dc+ZrDUjJqP4XI19oeW7h3dveLFt5zcqNCkptVZBgV/c5AUA/LoHKggQ7rrJgygX4OKhU/DA&#10;mAhVb5j1lbL3PUHXu7K+FRL027yOFYwTbxMPLe/Zs7Rtx9K2715H7VlJOLCaeXy9qGurHn/Ay+ga&#10;4ONHJbiEsMdH63CQ0CEWYUhETMpwKTk5q5BNqp1lvQ/czqKyME84rSyQ5H1odqfIx1xUFhaxiMvE&#10;9aQsAEB7iuTbjDUSX12Aoz9d7wckXyijtnUcFcrpgMlMzncONvjythrtH7aI5DTAiCxuKSBLgA5d&#10;kLsPg4pDQ2VXqGL21SCvvsl9dNgC9TOVhXNabB4BSC/yFj3Qr2MLCGQ6GlBi4KQWZm8CceEMKaEJ&#10;k7XYZC0yUoDJFxVaFp2LRWPbO7qOdfWcIJC7GRwsg40jULr7sB09va0AGGwHgdIDWo/FJ2jN/EjC&#10;lJlE6C5w7n8tAAQUgCE/tSgYp+B3czP+6LDJ5BCDx4EnddPZ2AZPQOSe5nOvCCqRibnBXNLS37vf&#10;/c4y9/IlsbbduSH9+Fzi1FKIawDQPuC5pMa9Dr+SxsZ097YyODibR5rIOHLT/qbCl4B8LZafjWQT&#10;5lTvj0NPPtB/y2+jG1cPq6iFKf9YdaCp8GkASpOq+AANblitRU+3GcjbxQCStxiwPgBPRWebUBgy&#10;Us2QQBpkCzx0lpVE0WCwgm64mSWvm20l6dNib1UXrluiNetA1T5cdmdLcPXfeGlRWTgLDWNVKMFF&#10;bRwhEUvs5AlJ7pA6M+lrfNXUXW9UgCksXw6OlD39dXsIycjNc1K7aG1d1Faek+KcVgeqP2X3uMJo&#10;7Lp6Pk7+s2gqDxwh+5SKpsW1Yo8yDQTPjO7cjHrgFBiJUNXbKnr5tB6XUXxrp75JPPTwjvV/fOuF&#10;3zz90B1rXnu1d+83NuqJhISRV2mntYDthxH+3zg9DChl3SQcV//ooLzRu++eTavv/eydlb17W2J8&#10;HaIsNEr+LMDpTWguAAe+wVU1SkqGjpzmCw/nTVbbkwe/unfjqrs+XnHPhlUPbv/44V2f/WXLuj+8&#10;/eL/vOfW/3HXLbe8/uyzB79aze/YYKWuE3S8sOvTv37w2pLdn65ltnxhY3zhYn1ho/0Q4FAzMnNJ&#10;d+4vLuLSAJWF8qKysIhFzCeuM2UB4CT3RsSF0bIH2YfyfPoC4C3JMTdfTO7oPiHXsHKTgem5C9pW&#10;7cIBlYVaLDZs4ospLB4eripH8t5fCBfKlQIw/VLFCvN8LmoKdUOwZhqo2JPwyV5QTMrlAzy+/FQg&#10;OmSSKBhYQhdPRAonDIXZG3OBLuiWuelAatwzkncmso5E1g7+xjP2/lFzKK53hVUWl0St5wgkVI6A&#10;xBWTBTIKi48HJL8H3YoldoEebrAJAdtXG7lSFVMkpwNIlUyVgQsOBvvhEgZkOFyieNcQGrKTPl9M&#10;J1bQCORuOgcDKHR2ytdYc9FUfv5RjY7PDeUHNEO7NwaXPOb5eGWU25PL2cbnBsauyTKZSjg34weP&#10;CVgVkZxGZWHoXJzaxI8NmZGoqHPKXzKq/eP1kXzOPkI5EV/27PDdt45seG/Uyc9Oh4q/MBAA0c2W&#10;/fEKzEuPBOguhi1cEBDSAlPEQaFhUmVISWQRDsdGJir6+nhdGEE3Q09QDfKdM1rACcM1S3/VNlSB&#10;21OByaKAxLhBXn2zqgwN1QBBeDjvtHpkHCGRxsLI1cxQ3JCd7yRK1wWKwJGoBOKzDltWwbQQuxlt&#10;KHanwE2zFhSXwPMvHgZ/XeuelVmyPE2crUgINHmlbdbgQRSNRvQ+skwASW9e1npmVM5ZraOi99Y0&#10;nrLCNiU3jystU1r4Nh56dzBfum9WL/LRUYx2kqJPNyz0zMBNys/5XUjpYfxCzWgp6yXTur604lsr&#10;+U3M9w98veaPK1+6ddXSR3d+toJ+fLODfmRQjM4o2EWVakprL+uDNUMEbmpjVkzpWsKc1czj9329&#10;9o73X331xLajYa6mZgYjNPTLu6FfIEDdPFWDYlqLHhbvtJA+ZB9f2bdvBWr3e4T967ktG4WdHzGO&#10;LTu25S8bVt225tV7N7z7zPHtb/K7VutJL2P3g/r//b233fL2Sy+if1ylwD15aPOt77/2/LFtP4b5&#10;qjK4Mqhe88/9LKDwAWUOBPDIyf5w5XvF9QEwQBxTKkWMixej+jhdIv+isrCIRVwurldlAUYu1I3R&#10;qgXJuRAo/nJCx/xsYDBllamZVCbGZBcBDjlVn+d3j/ClayXqi2rwpB7AwRwBBSBCTWV+BkjupdGy&#10;J1q1AlsGtw+5WV1zJLQPxiuGq5ahsrPxju6yVo9fJMDjm6rGggNGNo/Y29fGFhB8US3wUGdqg9O1&#10;/qlarAFAbuGzRl7FX3f+K3DEQZOOFFygoxqsQrmGIVHSJSq6XMNS6FhggEiUDIGMyhUR6WwsmYZm&#10;8Yk6iyA4qAcwuyRyHUtj5gUGdMB3nwQufikyPou8R4UfwN+T0SXz89RgVYOJjF1t4lGZaKGMEhjQ&#10;psbdgEvnpv2ZCe9o0RVP28C4Hik4wVibz65SjY3NjY6FFfl1bw0/cFds5+dxtzA35RuvRUGtmgtf&#10;MTSWjoNbi46YTU6xUEZlcnA0Vh94RuG4cWI2MlW5EgEUkXx9MJ13Z9p2Z++/Y+iFR2OMjpG0FSoL&#10;vyAVAdubLHliFSuwxje5MHopgIwL2fK6avSW9eacTOCm40WoblprD72NosDIwhzbpBJMduG6OVq3&#10;DlbsYL4D5rFQDiKrUaC4c5py3ySAmgKyk/RQ1mF2iplcHEdEdPgV6XEYqoDojzeXsgAMO0B22u+O&#10;azk6Ui+3AyvqkQTZ7lltEPD5pi43/wA/oQtX+JYkjmbs6uK3YGXH8KauPhedOSjRF5XWcbVjTO6e&#10;FJiKIvmoRB2jan3dTDeWFGFI0nTFMIZq70HrCRS/RJ03BuuySAVryHSRbPgudtuJzm+/O7F3Dx3D&#10;HpAGqj+3ZcMpNPQLZ80gmdT2JuW7Pay3cfsf+OaD+7d9/GLfjyul6JWinjcpR1YT9n8r7+oOMbk5&#10;uWJGLyub8WP6rSbiC0c33/Hhm/dvfHcVbn/bwK/HLFwEkF3irGWdbELDyCspADkVJadkFVT8MTWz&#10;oMJnlV1p5eF+4S4nbZuVss3D2u7nbpCi3jjy9ZJv3n/r+LbP1Ph1GsJdHyz/b7/719s/fHuzncaf&#10;gfkjQPUa+FmNIIhES7nqJkvVaCzpjDMaCGBkygZrxeCsQhf69NqNpnNvHiC6m8lckAk9NLwYRVL0&#10;Kfp58P3Wqbwei1jEIi4B15+ycBbqhggiLmR/OaEjoCKxYTMgTsAFsbql+eng/CoLk9VocTYUSRhF&#10;cloPug2wssCgvnABuaNAmXTJP1BxgEnxZl6o3JAVgjVjtGIdKcHcnL8kEl1ZwOcVGkzZAN/uw3Uy&#10;2DhAp2FOgYQpOmyODpkABpLWoZxzNO8aLbqTRXdm0ge4LjgXkRvgihgA8OEUFpYAAbo9qLDFJaUw&#10;+oiUHjYfzxUQuUKSUEqRKOgyDUtt5BrtImdAERzUx9P2ZNGTn/FPlKOjBbfFJREr6BoTr/FWEN5a&#10;YzHFyXuEn5t+7jIBfgI8joERi9bMY/LwDA5WoWPZfTJnUGnxSAw2ocbMVRk5KiPX7lcMZe3zJS4U&#10;a9FcNZG3sCdefnL8zltS7XuSWWduvtdPnQegJUHnKcwG4xm7wy8HzU5hoGksjErPCQ7o0xPeK5vr&#10;YS5RLPfnWB1DS58OL38+TDkxMmQYA1zuF2wmaHZAdAeBEauZvDflLrnziEDN6CnprEW52M/CcLpb&#10;+472sjo5NrJ6iG8bV/mqMIF8GAnpAlNepuzPl5FZD4p6kXFEHr2xATUFBGCADOecKgMHQ+hEY9rB&#10;zOuNakYKrtSYJz+NRLpdRRHw2gJuEFMJJ4suT0glVFBx7G6KBqNK8N2zWkCZzuxdVwzW4Jw2ViFr&#10;fD/u7/zm468/27Jv3Y7uDV8Rf9wl70PZKDQDmqE4QVEfx+raUfK2Xuq3bajPv8V+t525/wR7ywnc&#10;R1+3bfio4/AeMYczYgyMcwP2HVzyN/uxqBZcH75j29cfrV6xbsNRVo9lTAX3dW/+9bMAOXbdZK8a&#10;pBOarkHhdgftUyP5YzN1rYHybOvOf3/5qf/1wB33fbryHfqxb+z071yMr1ToVdQjj+/5/LZVS+/4&#10;6K2XOnZtNxFpGRmSZ+HnGfslwwtTMxg9cyaIOrCWJt+cyYv8654zWcpG5ZSGX1Ayc0pGTkkblRD6&#10;OcQIizos7suqtrlZT+7+7D9eevyeL95fL0PhR2XGWZ2nZnRX9DDRY0Xvqerhy7ZTv+WrGczTGkFG&#10;golx2oPM9iivKy7qGBS1hjmtflZXlEtMSXnjGmVJb0CEBiTP5Umd4vRFbgY0lAVTTsa1U4gyNNNI&#10;1I6IwPFFZWERi7gcXN/KAhK8ACMXhsuubClQ/DmfGxAhQIeA80FnYwCtml9lATo6s+H+EQubT+xB&#10;t/KEJMBFofd/AZ5NpuQbrEKPHEwJN6eyAB8f8gRDNVO8Yk+XfIVS6DzhJ1cagM0CTz2etmnNAjyp&#10;p7PrBAbXyeTieWIyR0Bg8QliBU1j5gP6bbQLjQ6R3S/3xbRILkPLYNIG2Hgi7RjKOUfyrtGCKznm&#10;SY97AZkHPTA/E0Co75XkhL8GQFkHUzY2n9DacZQvpsRT1mTencjYh7IOAOCpgzqnkArnkRQhDQ9+&#10;ut4/lHUqtRw6B6fUc8IJY0NZaLr4FcJEOQIqptBxejHtWEIni4fni8k8EQlAqmaIFDQCpYdER4Nn&#10;MVJwFkuXnegRUPpKeDhtixOOpP969/hDfy6yOgvlgWJ9sLnkFUN+JjiSd3rCaqWOzRESwP1qLfzA&#10;gA4QJyTXPdRxQLHiOSfOC8bnEuPlWI7VObT0mfDrz4dIx4aH9OdRFpDYIrj3JMw+eypNzE1oyuYL&#10;CDUyuks6W16lGuQzDAQMrwvD62aZiOohvn1S5a3okKwNMAtDvOJMlrxg4oMSA3wWJ0OHmgj5DQPE&#10;IkHLM5SxGx1iAgXV0nqkves4mY4WSChKHcdgEzr8yuiQKTXhAcVA+Z866g0H5O5CYIqJJIwGq4Aj&#10;INL4WL6ZYhgRu0tXTVYAsIbq2oEqWWP/bue37yx96fXlq9d8c+KrA4IdeyUHN+N/+O7QJ1u/XfXh&#10;9k3fHNvaglr//d4313y58t2WrZ/3frn5i2c+WXH3q1+8/tLhfRvZdMqI3h3iWbb9wH3/GJ1ttcT7&#10;I24a8eO3vrjvwe++Wk9z06zIJhHnJ/xQEajDTSVNZb14QkPMKlpGZLsHJG+gf/j3J+7/f3/7m9ve&#10;f3UZ+dgqFf5V4qG/fPn+f7761L+9+Nhd6954qWPXVyYSNi3Tl7QwmOicK18+GmrFzwOGNhjdNYOr&#10;qj8Fg7dq9NRMyrKpdUDwTt+++za8e/83694hHjriZ7OKatGEhpNX0rJKRl4lm9LYKvpTlzKZZrS9&#10;YdantMNL9nz27N4Nb5OPfGwgf6QjraAdW9a5czl63zu0o2u4rZuU6B/ddPSQiFdU6Ut6Zw38HGw6&#10;cJGmmt+oOFNZIMn7WGaSblQMji8qC4tYxOXg+lcWIDWFW1FCcaHsB9S0iZfmpv1RGLPAALTE6pYW&#10;ZuZNWZisRgFj9IRUHCERR+rhSyiBfj0gkL/Ku4rlUL4cGCnDZM7exoYX59zajY2fGEjNGKnCUIVc&#10;KQAf3LWTFc5Ecszj79dZ3FKLS2rzyMFfg02kNfNVerZcCxcOCGRU0J1obAwAhYHGk3ow+K4+XCeO&#10;1E1jYoCTJ1bQFTq23ioA5zqDquCgYTBtTWRsQzlHZsJ7VTc7AEAyNQJq6vArWDwCnY1x+BSgl87W&#10;B88IsjgZfQBFsQYQ53W63p9IO6QqJp2D1VkF8bQNWd5/lVz2BosGFfBGtO6Q2h/TgZYMDRrCceNg&#10;0haKGxQ6Drgdnpjs9CuSY24kv8Ol1g3cVH0ImIuEDBf4ZGXoobsTa97Imhhj1cHx+jxnZvlZgFbN&#10;zwbAbTJ5RAyhCzwp0H/CcX1qzIM8webyVwLFuURxJlokHcs8fv/A84+GCceGh41QWfiF1RANZMsB&#10;YH4jVQsY0Tdz+NU8AjKousk2ppRHOHQ9Hivoxop62FaSZkTomNH4qtByBuumcM0MJYaqM1n2nt6J&#10;GQlhiEyc2k4Cfj6HpV93AKNjApE7RwpuhZaNxrTT2FiDVWT3KcxOsdrAlaoZYCLG4DuJFBQYOIjU&#10;eC2V3CsK0A7F2dBgyqqzCMh0NJbQJZBQbSGZf0wfqMD+cxXTqVoCdW10lqj17T+A27PhRMtxAU4R&#10;xmmih7r4X3+464O3Plj+9vvL3/5ozWdbPty1750tW5eu+ur1Nw58+M4Pa1aveWrl8gdf//Kt1499&#10;/yWHSUma/GGGa8snpFfW7NvX3UonUbq/3fzc0ud+88xbL6w5TjyhHBLAnn9htB/QY28d7t0IOLN8&#10;xoCNsLaxDr/bvXMF4/j7evIaA3U5q+3pY9se3bdxyYnta7mt+31MRl5prBi8J/MRXDOcFAhgjklA&#10;cU3WqpGUlH4h7nr6xy/v/XLNcwe/+VSO3hMV7YoIt7iZm6zUL+zMg/1C/pgKnAtsgqVsoKYkX0l7&#10;Hvzy/b+960//+OBdj+z67G0x6m0R6sXuvQ/v+PTeTav+c/nzf/+XO//P0399fMf69xjHvjIQfghy&#10;u4altKxCNal2V/WnkjLc4DilLEi5djKMWTAtxiwsYhHzgOt8NcRpjoos0U80IhfO9ifAv4DOAV+E&#10;xsIYHaL5ilkAjn5mwueLarkiIo7YJVHRoyMmhHT9OgdAMjm7oxULmCNvQmXh5CObgzsz91dtSLLG&#10;X0nDefUByPZUNQYcuMJsMDPpS417gUcbT9miQyZAbn1RDSDnFpfEYBdqTDzQuwD3FsqogOIKpFSp&#10;iiHTMAEkSrpQTgXHxcgHKqOPzsbZvfLcdADQ+KZfvHJoaAeAnLP5RCYPb/fKhgvn23u1WA5BwBSk&#10;UFmIp+xiBR0QeJNTDPz1C930ZD7QeDM/UYXLp5EdK2BuyFOIgRomsnadhU9l9onk1MG0bbrWf6l1&#10;ixSrsWxlKBXXZDZ/mLr9D/E3lgwyO9MpK8y8cFVWQ+Sm4L4YoP9097aQaL2AMqWKnrHKryuV84h8&#10;bSCdd2WPflu885bca88l9bT0BJLB8bytWiwHs2X/YMXuv1nDr64I6pAneKt6c0EhDbMZRgJB2kuQ&#10;oGhanDTINhfk3ooeTHywWM0UqVoHKg4wraTLvpMSwymJtpGO4Uw0kfYFDjCiIaqw5oMpG7C3FGYf&#10;mM1tPnl+OgAsW2bSm8jYwdhxh1RqA4/JxRMpvRw+0QYMXQ7aq9Md9QYAaApgnMH9WtwSvoQM2oHF&#10;I2iMvEjCnJzxJGrwdQXoPFdRWTD569pgmW/L0bj9fOaQzjJjidc0oWmGzNuBEhw8TDt0nHOiV9yC&#10;l7ZgpSfwsiMY+cEO+ZFjkqOt/INdwgNdipYuA5EYkCnHLeEiP6z/irDnqTeevu/Pt//x7tvvuGvJ&#10;ysc3HfyitQPFaGdoscpBnuti8kcAHyNYN4bqRsCWdSUDb1JLyKm6k7K2hPh4hHsswDoe5vYMiRkF&#10;lWpG66zor1C0wiUD0Htn1SgsKvc5qS937brl3Vd+/+rTj377yZuMlhVC1JKevfd988Htn65cdmJr&#10;i5NkB5WvmSST2sNRwYfyvmePf/vnj95++Iv33iPs324lf2enfqnuW8dueQf345IfNt394Ru3vvvK&#10;XR+9fee6N257/7X7N733cuv2z6U9xyJcVkFlKsGmuOEXRzSUBWNGwrYQ8WLU4mqIRSxiXnDdKwsA&#10;wJGFGyvUDcGqOVFyZJD8f6f9qslqND3hA2SvD9uu1HHyU/OyN0QoNe52+BVcEYnOwSj1nEjClJ8F&#10;Xs6vcwDgFqQrvljF6q01vPCr6QQsCDRkhWDNCFzhdMlbaCRWWAChCheGnxSQRhK1sVIEiUOOFmaC&#10;qTHPSME1nHfGEU/XF9O6w2qzS8IWEI+3HN73/e6unhMmhxgmQZy/JTm/iolKJDcd0Jj4XahW4IkO&#10;JC2/2FFL4cJ0qDAZzE8GC9NQQZiByoJNJKfRWH0WlyQ55gbFLpW9zzNgnEUl4gqqcMRuPLkHJt0E&#10;dbs4Ho48zVqsUI+npvwpMyuz8/P8Xbdkb/td6sj2dNqeqw6MVZtOuSIYr4TTE95wwiiUUfCkbpWe&#10;nR73ztQHrqasMA5M5aR3wMLp/3xV6s9/Kmx6f2zIVKyP/tLeEKcBmr2hlsKwhToMIlsUF+YTdaO3&#10;oreNK2VhNkWN6WV39LI6cOJenpOqT0u8VT1wjv11k69mCFVN/RVrouwcLrtGy+5U2QPTMSBCw8lk&#10;q1BZgM+rib0vZEBZARHrhzIOvUVAZWIEMoqvX5eZ9J853hFNH97gQMom07BQfW1oXKfawEsW3VPn&#10;jbi5jgCsAZg7AgM6qZJOpPZQWX1asyA2Ys5PBycrkWwl0F+zgd5y1Z0KwEJ13preAxf8w6h+uFsE&#10;cG9KWs+02jmjdc3q/WWtt6Rzzurds3ofOD6jcc5q3GW9twKK6Twlnbds8NTMobo6VKLKnN/9uPe1&#10;FSuefOWDFevwJ472K/kFPd9B6WO3E+V9howkWIeE8JxqnA9IFADcqMJTM9jKOnNJa57Vmks6S1lv&#10;RxQ6JOVh81nXHDBwoG40zGq7E6LVvPZ7vl7729eevXX1q08f3baMdPjR3Rv+7bmH//6+2x/4+M3t&#10;knbFrMFeMzMLyq1eziol7m1hz0px75cWSkc/n52V8QtKdkFBzSnIWSU6KT8c5W81Et4j7n/su4//&#10;uGrZH95+8d5Nq1/o2fehhrC3X0Ie1xnAo2xU4MZFEFEWNENCkrIPK+zmu6imnAwcv9jetYhFLOJM&#10;3AjKwmkAoh6oGQcrUFyAyyKQyXi2PlCYDQkklJa2wyIZPTcZmJn7xR3afx0wv1okNe52h1QCKYXB&#10;xmhM3ETmwhLIAdpWCqXLvgSyT9tN6H83NAXgcwAGgqTG8J/5bu06xs8FqoAj4O5G8i5HQMnk4ju7&#10;T5CovSaneDgH4wUayw2uAoC3nZn0BQd0PDG5D98pUTKgq43oGkXQIWdDhRkoIhSmoJqQHw9mC/5M&#10;1geR9xWnQzO1/v5RC1tAIFJ6rB4puNS5d3qtAG5tqt4fihvobByW0KUx88BILMwGL4yNIwO2GivU&#10;+uFmEyHZMOFo6o0l6d/+Zuj+Owf2fpF0Coql2Fj1aqyDaGCiEsnPBAB3wpG6JUp6suiZviqrME6i&#10;GhufS2RjqoGj2wPPPxp65anhrn35nAMcPH/AQgOgq4PhPFR2hWuIuLCoLFwBeCt667hSOcCjqrAd&#10;pJYO4gmyCiONsIA3DJfWwwBmE8IqQePDiLBw1TxQsQ+VXKMlT7LkTZd82bI/Vz5pdRtJGU5rDQsw&#10;lgHRFCLAVIIKDyStKgOHycUBC+aLanJTgcmz9QKkJNQgRgpOu1dGY2HR2A6Jgg4s8FTt6sm4VwSV&#10;MLjZ3JQ/NmLWW/igEcj0XqGc5g2rgEGeqMItSMETTFd8kZplgQUNAebWdOQkfvZ4w0PwVrXuSaW9&#10;qLCNqRyzOm/dDNg1oH9EBRrN7eLYycasFIyFS6Z/iMpwFpoKLCiA6rmqBsGY+liU/4Ua8x750Bs9&#10;u9+jH/tQjn6LeOjxXZ89uOXDVzp2fa0nkHIq2RTc4fITNXZJ34/Pd+95R4Q6MCiWTGm9yCoSxDjA&#10;zJGuutFQNojGVcSk9FhMsNlGfY/X/jrx8HJmy1uCrnfEqE9lqEMWPH9U4CrrLn/3zQULJG2HSR7l&#10;ormdfbwueYzrmNaA44vKwiIWcTm40ZQFX90YrJoGK/ZU2VdEHKbpSgwwB56I3NJ6WCy/XGUBxmRW&#10;I9Ehk1BKpbEwOgt/YNQK48MvhMyUwtlSIF52ghrebG/2Gh4DuOVA3dRfsSVLHmSvUERWuAGUhTNw&#10;0hsuhzMTntiwSaFnY4hdOGK3Ws8F/2YnfTBF5TlnzRcAqW6sfUAQmazGpmv9wCkHHjaFgQZOeWBA&#10;BzxUUMPiTKgwHcpPBHNjgWweURMyvkz6DKR8hWIADJ9I3ESi9KIx7c6AcqIML9v0o9cQYNwBItHY&#10;057FI5id4vS4r4lynIOGphAZq0aLU4F0SDFAOTHwycrkg3eP3vGHwTdfSOCOpEdMhZnohTDqecR0&#10;LTZRi1rdUgIFxZeQB1PWqyniFKsDhXI8Jydklj6duPMP0V2fJxz8POgq9diFKQuQ/qXL/oGqzV9b&#10;VBauGOoGT1nvGFPpRoQ8GwUn6kGzOygqrDTEshTk7pIWeWN8yt7WjP4a3HIiWDMBhKvm/qotXnGM&#10;ltyZki9XCuTKMPtjAQBJnbvQghqAmQLWJj8bjKetGiMXR+pmcHC+qC4/4z9XmYVpj2aDsRGLUs8h&#10;kFEkGtpoFyWy9vxM8CoP5PkFtNWl4GjB5fQpmBw8GtPB5BGAlYin7YVZZCOMRrEFqixcHE5FW5hD&#10;c9bInD06Zw3PmUKA6dWNjmm1cpBHlKN7GO10A8Gck8OcC2effqPCWzM4q3rdtFZQVJJHxH0DAmxc&#10;gE6I9vk567SEt0SoVbK+z6z0I8MKbEbxo5Pyeu/e+7ese2Tnp2u5bT0jMhOyYWdjf8qflJS6ASaM&#10;rBntNZNiWtc7It0Z4q+3M17BHrjzozf/48XHHv7ojW2co4KC0lW1IKrlWVW6MdBQFpQxLobf3cfr&#10;EgdZ1gklOL6oLCxiEZeDG0pZAGh4VMAOAv8pW/EXK6FU0eMOqTgCAoWBsbgkMG7wUmMjkTk+lBrz&#10;GO1CDL6TysSEEwaYKOvXHJdx6HaHczCJuieK5DlD0Fz5GxXwZhElBbi2iTKMKDmpKZzTUDcAQO8q&#10;zAb7U1athU9h9GFJXQIJxR1QgX4I+smvdpVLBmjS4mwwPxuCYQgIxmAIdLg4HXT45ch6AZTLp8xN&#10;BhpqQibvy+ROqQmps3FKWchm/OPT4WjczODggbNu98lyU/4z14MsECTH3IBOoNBtbD4hkbH/qrJQ&#10;BAO5Gs/n3SkeKrF2eeKe24bvuTXx3qtD3d+P2LnZcc9YdXCs2tAfr97NjlehluGP6QRSMrgR6Et3&#10;eQAA//RJREFUk1OcyNgg37sKvKgazc2GhxLG+LEdqXtuyz3+l7S4LzMVLVZjF9UCgKAOl9yRshUG&#10;8F/PDGeBAwniNbqnNdohEddOIUhQKFY7XtorCTKtEwpvWe+vwSDqxkQDHkQDDTscqBtCNTOgoNGa&#10;NVq1DVYdw2UPDGcoBfLAhjRyrICHflZQw9UOZ4CmEplYweehjEOhY+PJ3UiOGHlq3DNZO2tEIHYV&#10;GsBwwsgREoEdACW9YXV20rugZNCLReO+ctN+uKe1gobBdZGpaJ2ZH0mYYOwYtBg/3d2NoSycB4G6&#10;yV3SSSNsnKgHxepgWUjGtCRQM4HjTSVvVIAhD5xGV93kqJs8VZipEV/QbHAwX8AceObottfJRzY5&#10;mFs9rFXkQw9ueu/Pn6x44djW73RYVk7lRGL+m67WQHDOGAF/60Zr2cAvmQ8npMtObP+He/74//n7&#10;v/3Nkw8s7dj5Y0zAmtCbSlq46gpYj3OucF0DNAuALiVm6AlYYQ/dSNCNimBy3MU8C4tYxGXgxlQW&#10;gFMVrJoSNWey5HEElTQWlsbGGh3iBLLv/SV76pPVaGrca/fC9AosPt5oEyWLbnCwqdi5AC4a8LmT&#10;ZW+sam280EPQXPkbFeBmAzUjuPdRuAfEWVkwbiSAflWYDY7knK6AQiCjkum9wME1OESJjKPhJTeV&#10;n0fAnf8KrkYCM4WWpdKztUae0S4yWIVyLYvKwvRhO/lCSqzfXBwLZXP+TNqXTkE0qwlnAjmYzwXi&#10;Q3aDRSSUUZUGThAub/Zd0Xu5WDR0BJtXTiCjGGysv1+bnfKdWaAZ1WixHEkN6AeJx/pffS5xxy2p&#10;5c+nun8cdfDTY+58NTZ+Mnb6qgsoyGtYYFJcQQWbT4A56ryy4mzoQizMZQEQmPpgLu/oF/X5P3s3&#10;9Mxfh79cmw/KxuojY3A5xsUpC401EcGaeVFZuNKAq81rJueURp3gA6KFEXSjmO14cQ/PRTOkpYCG&#10;naYTp14Fn5wfT2sNXkAVasZQ1RytWmNV20DVHj87DeQpZeFqhzAACwPGNajAQNKqMfKozD4mD+cM&#10;yLOTzUMbcG9gdeNpm94iAEOGRO1V6NjRYTP4auKqJF69QoDBGjPBwaTVZBexBUQyDS1U0DwRDTS/&#10;SH6ZpvI3vLIAAPqza0qrGuQT5GgUq51tJppzMqijnVPyRgUg9g1E4NA28ad0O1yMpb377t2w6rZV&#10;S+9bv+LhzWvvXvv6Lcuff+DbT9aJe1BDIv2MFoz98ysC4NvgnNEzZ5ZOqL/Xol/c/8V9m1Y//sOm&#10;5ay2T12cnf0S1KhMNqF2LbwMl5cP0KlsUyppmI0To9C8LnGACVz00KKysIhFXAZuTGWh8YYcOF6+&#10;Sb3IRO9Ct3IEpMFR6+UwInAu8FT6Ry0CCZnK6DM5xaNF9wVuoQ8c7kzJP1hxADcO1q1RyXMqf4MB&#10;3GPDfwV3PQDXp8BkjcBZvPGUhYYfPFr0WD0yBhvXh+8g0VFqA6cfdrnwVA3uMdF0ynwBeJn5mUBo&#10;UK80sDkCAp2NpbMxgJfyxWSRlMbjU6h0DJ2OlUkZHrd6OOHMpqGsAHCBygJActQd7TertFwyHS1V&#10;0ofzzqu6/v/XAFxw0LyAS8g1LCYXp9SxwgkjOPKLC5Tq8eJseITfG3p3WejuWwffXz4qw2erA8X6&#10;ECI6nC551ZUFBKAjjRRcAgm1t69dZeDmpgJXPP9cNTpeH8qNmvtR+93vLHW8/XK4bU82oR+vD4/B&#10;fBwX0Q5gdAOAkR6rWn03n4R6bQB8/brROaNRDvAoaiyK1YHmdBLlaK6Tqh8VwfwLiPfcKHzqifwE&#10;GNqATJdIFmQ9+BCqmmNlWxymgXSPwhyQjf0sf1or0aQCzDuAzYQGsxQaSFmVOg6FjhZIKd6oJj3R&#10;HIOAyAohf0wLzB0a0w5KWt2yzBRcD3XlTO7VACIyRoZMEiWDSO2hc7Bmt2S06Jr4ZVNwMygLAMG6&#10;2Vs2aONCqhrbTWslStG6UTGMXDin5PnhrRosRbl2WKAdEuqSIkNGYsxKwF9dSgxgykotRYV9Su0q&#10;aR3TGvDZlJOai3LXrNZX+2k0XUM07tc0qyenZNtt9KXoH+/ZsPqPby65ffUr965/+8ndn65htRzv&#10;F0pnYGbNM088D+ByiZpBM6tDZZTbgvy1evJKCfpVytElXXveZZw4EGTzp/S2Cgx6ajrxugZoSW9F&#10;r09LMPzu4z2HWSaSv24Iz1mbii1iEYu4cNxoysIpQNNvn1RJI2yKEkMSovUeYXLCAx2Oc6bkCwFw&#10;U4qzwdGC2+6Tc4QErpjkj+kax88s9jNA1kGky77BijNYNZ905pprewMC3inisAI/NV5xZsq+Qvn6&#10;2gPiQjGBrJFJZO16qwBP7jl6/GBL+2EaG2OwCQL9unjKnh73FsvwzfP8vkMDXjX4mxyHi32AYw1p&#10;v5rpDqtCcUMkYYoOmoNhg8+r8bhVAZ9uoN8yOuJKJz0/LyKcF9mML5n06A1CFKqNSOkNDujHZn+q&#10;xgJBesLjjahZfDyR0mOwCwszwV/0wueGxqbDue7vhx9/ILr06Si1ZTRpHqsPjNUWhFwyVY9lJ/0a&#10;E49IRUlUjP5RC9zLtnwlaRIwYrXBXM4+wOkOfPhW5KmHEl+sSXmE+WqieEltki8F4K66VSu0ADeN&#10;xbvGQPaPcE6p9aNinpOCE/f0MNoJ0l6+m6YZFjon1TDbApIJr/nEc+UGxG7DfA3glKopVrEOwZ0m&#10;PJmSP1v258sBMKMBMw5mUgTzuVACCoJIbgVgMIODerGCTmVipUoGsDmF2VCT/QRlhrIOs1NCY2Ew&#10;+E6BlBJJGAsXtvHzQgbwUrKTPg+w6hIKDFWQUwP9+tx0YKwhuJxTvoGbRFkACNRNoYrFAKggD1JB&#10;shJjSEq8ZfgmqankzwBuAGFyzWg1I0K2jUxSoMkqDMNIZFtJHDuZbSUzjAS6Ac8yEzl2Chg7fA+N&#10;56JybBSmkUDT4rgOihaqdTo4jhpouv5VRs1im9HwEsQ9/B0v7Vl725rlt3+4+vn2fVtcdFxWpZ7W&#10;umsX1xMAzfbNGU0VA62g3hfhr5Whnz685fb3X7vr47df7t79rZ1CzipMZT3g3hcr5SxkhOpm27iK&#10;IOk93H6AKEXbx1WB6s+bykUsYhEXghtTWQjCdDUmfVpMUvT1CboFbpozrx4sO7JV4Bhdyu7WYLLP&#10;TfkdfoVAQuZLyVaPbDjn+tmgxCYAJyxfCg2X3eGa2Xsz+dnwTmsGwC4Ax8iWA4Vr9Ab4ygLxXzOT&#10;fn+/TqKk09kYwPDlGpZISYeJCSg9FEafSEEzuySBQSgxpMY8MJ0YIgo0HGjkffvJ61wUkLMiyaLH&#10;4paweDgAg100kLTmZ4HfH8xPBLI5XyrpSY66U0l3OulJp7xNesGFI5cNAHjcagYdS6SgdBbBYKqx&#10;/r+5VtcQk9VoetyjNnIJZBTwxWMj5sJscLIam6w0sZFwcW64MO4f+/7L8dt/n3536bCDlwZMqQoT&#10;y59Z8loBdIn8dNAbUYOewxESDXZhPGMDnOoXQzDmBTDPQnBoUJs4/l32gTsLd/8peWT7aFiRnQkV&#10;Lj6vfhGuiQjEK07gxN88Fm8hALr7NaNzSq1LigAvwolRPcx2rLiH76LpR8XOCY2njJCis89qAnhe&#10;jVgzyFGRiIZGGshw1TJQsYO5LAWTMoCZ1A/TMSDiwmk0KQUXi4aykJv2hxNGgZTSh+sQyKjxpG0C&#10;GRenOxiwPKCPDeedOgu/F9PWh+vU24UjBTc4eGax6w6N2x8puCxuKYnWi8V3qY2cRMaGqCq/cl83&#10;j7IAALw7T0mnGuDhJag23HGCGKVPiv0VqBo0lWyCe1ZnyslFfgZZ1UeQ9lK1WLaFxHNQeU4qzwX/&#10;cuxklpnAMBKoGhxRhsbwu3HCHvCZqsGiWZ1dlBayok8SYhkyEueMBlmQDxfqXyOabQrNOXzjHI10&#10;/f4Nt/31vn/623/5p//527vu+/yLzW4Rd8bhq8EcCuec9SuA91I32Ct64YTmxKDoI0n3U/u/um3V&#10;0lveeuGxXes3KdHYlEw7q/fcQDkdQ3Nm0DGEHkYPrb2L3gZTeGSkvqphIQSnLGIR1yNuYGXBDCYb&#10;ghSNEfZIwiz7lAr4RtGaNQHfnwOXCL7xuPBA38ladDjn5IkpKHSrSE5H0jJfwLlQVgiOljz9FTvw&#10;526GKR8AcUzherxoxTZSdudLP+WvBp5fA6D1wN/Tx69TgFuIZ+yAadM5WBobozbwwkPGzIQXuIbh&#10;uNHikamNPJGCyuTiCJQeEg2t0LFDcUOy6MlM+vLTgfxMsAGkNeA6kdM4v9YAHOuJang457C4JGwB&#10;gcXDmRyi0aKr4ZgWp0O5YgCmZrz48ISfRTbjy2X9A/0WvV7AYuN5IoozoALVBoOiqWLXEIB7g3aL&#10;DpvAU+AICTI1E5CTwjQMk4HteapYsRLOVmLJQV3uizUTf/zt+Oer8gljvj50usA1B3yCpdBQzmF2&#10;ielsLFdIDA7qp+pw24imkvOLImB0lWjSKxr68avhR+/L3H9H6ov3hw309LinANoW1OqcU34RSFoZ&#10;MPZP7q2LKKpNVmIRVw7AIQZt7pzR6pISUYBBNxAaKRhoapx6SOCc1fgqUCxoOuuX0LDnAEgUA8z+&#10;GK5aolULmNTAI86U/I21EnAyhYEMlygxNGwXQKEUcIWUNBYG8GpgMPuTcEFZU6qRyXosPeGzuCXA&#10;tFIYfToLH1miFbuuZQUAcPtg7pCpWSh0G57cY3KIR3LAqp+VqfGXcFMpCxDAoSrrVXE+htfdRW1h&#10;mkjGlATJMgi/AqQarsaqnoS/avRU9DCINcwmSHu76K04cY/IxzBmpbai0jamOA1LUWEuKEw5GVwZ&#10;MSpSJwSaIaE+LQFUU50Qch1UggTVw2jHibqFHpqlIPfM6rwlA6iJr6KHv1WDy4sgmmo7/zAF5gz9&#10;c1L9cPueve+98sTzL7/y5pr3Xn7rmfvvfXnFvfsJu20GT8UUbygFFw9wlqdu1JX0uIx8q532/JEt&#10;f1j+/H+8/Pgj332yVtB5YlAkntQ5T7V207nXHcDNgmdnm1AJ3fROSuvx3sNUNdaQEnvKupsnP+gi&#10;FjGPuJGVBUNaQlFhCRK0LMKxT6m8dbjeLFg3xmq2kYorC+PzfyK9vwgktDJZdDv8Cgqzj0BGmRwS&#10;QKsuxIkBDCFd8g1U7IFT6RXOrOSNioYnGq5ZhmG+Rri1JHB6JpC39Kkxb3TIBCgfcATzMxfQ+AsV&#10;oEvkpv2NF8vAteVLyFaPdCjrLJRAxzi54yP4nBxzR4ZNDr9cZeBwRWQGF8vi4QRSikLL0pp4agMX&#10;HDfYhY6gwhfT+GNagMCgbiBlTY17GkEB59I5eOWZ4MCoWWPi0tgYFh9v98pGCs4x4NADv3wqlC0g&#10;mRR+KXvCpSKVdEfCRqGQhsd3K7Ts9IR3sr6AlIUGQKeKDpvVBg6J1guGKldIMtqEkSFjEtDj2dB4&#10;JTpWi6UKzn41eWDtG8kH7yrs+6KYcY3NDTdd5xoCPN9iKdg/alYbuWQamisihQYNV0FZgKhE4f41&#10;A9pB3KH4ipdG778j/dYLadKxdNqWg+LCOeV/GcVyKFP2xcv2EBJWuqgsXBvUTZ6KzpKHL2mJMjSa&#10;14WXoOgGvCTINGWlnpIOMK4LJwY+xLYj5h0mZQAkKlQzxyq2gYpjqOJKlj3Zkg9m0kH0+ibh4Pxo&#10;aAqTtVhm0ucJq3kiMpGCkqqZibTtl7o9GOZ0Dg6N69Ca+akxz9h1vsgOjPrcdMAb1YB7x5N6OEKS&#10;K6i6qFy5N52ygMA1o1XH+XQ9HidGsUxE7bDAWlRYx5WmvFyXFKsTAmWcr0oI1ENCaZjNNBGxoh6s&#10;oJuhxysH+Y4pNej8p4IOfh6nv218cM5oNQkh20LCi1F93C4Mvxt8oKgwHBtZHGQqB3i6pMhckDtm&#10;1HBwVYxgfJ3UGs6p+WXDEpzTxufIspGDK4/tf2wT7TDd6vcJdKQtH3286T9X93xCkzlLxgSsdtOJ&#10;Fwp4Yt1grhgYY5qdduqy7j23f/TmH95cct+m1W8RDuxy0ih5paGkg2rO2SdepwB3YRtXCr10FLP9&#10;BOoIlt+tjgu85Sv0+BaxiBsZN3jMAnCncEKUNMQGswiM6jzJe2FOwf6KbbTsziEhndAZQtaONs3W&#10;AMDdAQTPGYBvUahMjMkpGc65msqcPLcE/WnEr4KvnfOlQLrkTZQdwZrp5olWaCBUNSWqjiyyDcR4&#10;GbiMSCaCjM1gF/HFFKWeHRsx55F1AdcdgAs4WYkmsnaNkU+m9QIGC29n1FyExLW5MAAoP1WDL9NG&#10;iy67VyaUUVl8PE9E4ksoXCGRycWxBQShnCpTM2UalkTFEEgpPAkJeNVmpyQ4YBjJO0GPmqxFARr+&#10;N7gmaD2pikGioTgCojOgSI97xyEdDeUngtn8FZEVAPK5wOiIW6Xkons7AGMfSFmhZrSQFkQ0kJ3y&#10;x0ZMGjOfQkejMR2wlUQEuZZl80hjKVt2NpzqV4exh9zvLgu99eII+mAh7x6fizdd5BoCdJXkmMdg&#10;F9DZGPB87T75SAEuvLqEJTMXCWi4xqrRsdpAZiY8qKEOr1o2+u//HH/1uX5udyptHavATTHPOesX&#10;gaSthbqqv2aEQUznmItFXB0E4Ctcg3VCIQ1x6Hoc4EJ4UQ9R2su2ElWDfOeMJlg3hepm+PrxnHN/&#10;FojE0PgAJ1MwsSJrJcz9ZVui7EyVvY1ZFXaDU1EMTVLCmTht1vLTAX+/lsUjUOh9WjM/kXUUZoNN&#10;FqZh6AZTNp2FjyP1UOgYX1Q3WY1e8f1TrgyKiEgNJoj0hNfqgSsgenrbpComMPsXm/f3ZlMWGp0Q&#10;pg6pGfVJCVWN66a19jDaCNJemg5P1+NpGixViwNg6PFME5GqwWIF3WQlRh7jOKc18F30xTNGMEbA&#10;YPGW9dpREdtCwvC7epntaHYnVtiNl6BISjRVi6Ub8TQd/F2unaLo55kLMg/ybh/u5FKHwURN1/x5&#10;gLrBhUiN7Kon/z3jCKC75mDdEJvj67O9P1JbvjpKwwssVotAjd++d+/W146RfjCqnWVjf9NlLxKA&#10;bIOaOyt64ZT+yKB4Fbv1gS3rfr/8+dveW/r04c2fqjHtgwLFlAZULHTOudcj4AOqGlRxPorZcaTz&#10;QC+7UxbhuMvaS+sti1jETYsbXVmQojH8HkkQrobwn7TpcN4Fsy9MAFs1xcvOJPSE4Kt1qA6cM2FP&#10;VCLZSb9Kz0H1tXFFpKGs42ecGERWAJ40uE6m7E+XfcmyJ1F2xSrWYA2aJIRvn1XDGw8BZE0amIrC&#10;c9bRmqdYQ/hwNQr8ReAI2rwykYLG4OD5YorVLR3OOZrb8HoAcPVS417krRoJje2gc3AOvzxZdCEc&#10;+xe9QMR1hgEs+ZlgesI3nHcOpm0Do5bosDkUN4Cr2X0Km1cOOKTFLVUZuKCb0VkYJhcvkFGVeo7R&#10;JnIHVQOj1sykLzXh8UW1EhWDwcXKNMxw3ACdb+ChzoRy44FMDlEB5ltTaCCXDaRTXqdDxeeTOTwi&#10;qFU8bUNu7SLc36sA0M6FUjA3HUgW3aGE0WQXCSQU0JhCOdUe1oxMB9NWdv/2T92vPev7al1Cii2M&#10;+8bnBpouck3QIFGJrN3sFLMFBI6Q6PDJAeU4s8yVRwimnKgn8mO+EV5PeN2bgaf/Gt3wXkpPGyv1&#10;I5tQNpX/ZSBrwWCKGRi2cFJzPNNiLOJqAgaHlw2uaY0xKxV66HhxL/Ce8WIU20pSRDjmrMxb0TWd&#10;8qtoPNPG7Ab/IhkZIlVLvAJnVSTXY2OJBNQXmgSFBqDuAGxINZKd8nsiarGcRmdjFTpWZMiEBG01&#10;25apen9u2q+3CuEWsxy8w69IjnngFc4udr0AeBfj1XB6zGN0iHsx7W0dR7lCUmjAUCwFwZ1elGm9&#10;OWMWAOXzlHTKOJ8k7+umtvbQ2jC8LrKij6HHg47Nd1FFPgZw/6QRljzKUfZz9WmxcwaRFc651EXB&#10;W9W7Z7XOSY1jXG0uyFUJvtjH4Dop4EfpOjyG191NbUOxOgiyXrqRwPfQZFG2dlgISrrOyM7QdE1I&#10;4xE/CgxVT0XnKetcJZ1rVusu6Rr/ugHAkZIWAhwv6/01s29CZtK28XE/4umd3aSjnSe+OEH7vn1Q&#10;LJi1emuXTvhBTYKQHsBMDeE5o6dqUEzr0EnZF1rss4e++fP6lfd/vfYl9PefmqntGbV81uCqQQ0C&#10;nAXOvZ59XRNgRN6SQT8Kc7QdRx3uorSKfHTbhNJfhY/mnPKLWMQifgY3tLKQEpOVGKIMrYjxYLqd&#10;M9Tik/4Q9IQMYeAJlR2pEtzBe6yhL5ySGMDUDjz7QL9WKKMCj8doF2Un/WDKP1mmFC6Ug/lyMFcK&#10;ZEv+ZMk7VHbGqtZQDXn/g0jLUG8+o2I3JDxVnXNaY59Q2SZV9nGVt6iNZi2JtGMo4xhM2T1hlVBO&#10;IZB7KAy01syLjVgKcB3ET0vfrxfkZwJDWZhVoQ/X0dPbIlHSIwljbtp3ae/ti2WYbKIwCzkw8Kob&#10;yEz60+O+kYKrf9TiCqkUOjaVge5GtfZhO/gSsskpNjpEDDYWT+pRGrlDUJ0JAdf85AqIRpzCFYhW&#10;OI10yjeUsDsccjaXSGX2Ofzy4ixc/dF0awsEiJoTzkz6RvLOgaQ1PGTqL7jTlVhOjBl+88XQUw/6&#10;f/w64RQUZoLjC2MTTVDh7JTP5BARqCgaC2PzykYL7qYyVx5wYIIGKZTCwxFlsGtfcOnTg8ufTwt6&#10;x2b7x+qDZxc+L5AMF9myf6jsAjYW2Fuo555jPRZxlQFmJU9Jax1TKPq5NB2ui9LSjj9GkPRKo2zA&#10;fABfgvHb55x1fpxUFpApFc6qdUO4ZkZmVS+YHMEsCRWEUhjiDIkBUQSg6pqe8PljOqEcTrJqA2cg&#10;aclN+5u70ynEM3auiNTZfUKkoIMBsqCyvVwkoPUezjr1ZgGZ1tuLacMQOlk8vNOvAF7HxAXkhz4b&#10;oVTFG75plAWE+ppcs3CzVZIc3cNoB51ZlxIDqu+YVDmm1M5ptRPScsDAIQAz91b0UF87ww+cF8AB&#10;VQWcH7J98KOOSbV9TGXKy9RDAq6TghX1dJBbOqmtGEE3XY8T+hiaIYGloHBMalzTSPUQAA8KnGgp&#10;yo1piXYELuIAw1Meg1AN8FRxgXKQD//t5yr6eYoBnizGAf+qh4TmrMyZk7jyYvuYHIxfc05kmZA5&#10;anpPYzyeU9sLgbemd1X1trLOWtbbKnpHzeCtGz01o7mip+cU3/uYa0Tdy3AHlxEPvyPp/dRE3edh&#10;UkaEphkNTGkBX6Q1X/A6QF3vq+o8Fa2nAvuJZ1anGRaR1Zg2wvEO4gm2hWwtqoI1U+in1SXggzU0&#10;Z43MWU4dXJzdFrGIk7jBlQWKEkNW9KnjAmAvTlmEn9BwhoApBCYjWrEADxhZKYqk0INhydHJaiyS&#10;MAllFDoHqzXxB5PWwkxoHMkVB9+LlgKp8kk1IVK1hKvmUxEKMFljY4K/nuXbXwFoTzBPO6fUqjiP&#10;ZSaRlBiqGsdQ4mlCLJGGJpBQJCqaTO8DFJQjJKqNHG9UMwKZUmjyaoR2zyeAh5ca97pDauD29WLa&#10;wV8Yo55vhCo0F75YgCuMI5tEnEK0sQAnO+VPZOyhAYPDrwR9jych48ndwPskUns1Jt5g2jaG+OX5&#10;iWAmd4ascI4cML/IZnyxmFkkphLIPXqrIDXuufwWuKKATYosJCnMhvKVgUItnhX0Dr/2TPj5R0Md&#10;+4aiSph/oX7R2x/MM5AsJCMFl9UjA72LzEDrTHzQwUDlm0teFUBlYTqQMDH9ezZ5X3suuv6dlJqM&#10;xCxcdHBHEUm40Mg1c2pznGZLsoirjAAyPwIH2pKXK2JcppGAYra34Y5j+N0CFxXMm4AgeeHecs0n&#10;XggasyoAeOKRqhk8erg9UMmPxC8guhWyPgLRFKDFy08HnAEl6PZ0NlZn5Q+ASXY2cC6phnYSRvTA&#10;zKYcEZEnhpkIkDyy13rwXhLAjYPbDA0aZGomjQU3FbK4JMCiMrlYNh8PPg/lHGDsnNsOPwtQMlcO&#10;DFVcl7b0EupBgHLXYA5C7xXg3vMOHzAmJb1zUiOPcLCC7l5mB9dOMeflgTp85wz6NuIBwrgA4KU0&#10;0HSFeQfyK/BHkV+H8Fb19gmVblQsj3JFPgbbSoLJIymtHaQWLL+bYSAIXDSxnykKMEV+Bs9JpRvw&#10;4F66Ka099DaMoBsUJsrQFBWGosYQ5WicqBcr7CHKeqkaDE2LJSn6MMKeLhoo3E7R4pUJoWtaG65Z&#10;w3V7GHJdUCXwEC/a2IK7cNYM6mkdPa9sG5L8EOHvD/Pa+wWkUQk/r1BNqlUzWu6ktjOl+NrLfp3e&#10;8uieDXd+8MaDn7+zpm9PZ5Chm9LAdR/X47v9ms47LbEk6bIwnuMhcQIs6ahUkZIyHZROamsL9ghe&#10;1C0NsaxjSmgYQUPV9d5ZtbOgsuVVzimdF24ksagsLGIRJ3GjxyzI+3DCHmC+bRNKMHE2FQNoWF44&#10;syKLRWMVZJdE4AYhkYqF2aDFJe3DdVDofYF+/VgpnC8HUxXfUNk1UHb0V+zRKlzvAM4FTjP0m6Hr&#10;DK/ZcK3O/KEbDGAKD9cslqKCYcCjGO1YYTdDRxCaaXIjW65jy1RMuZqtMnABBzY5xIGYdrToKpx3&#10;ycCCBeCl+ZmAzSenMPowuA6RjBqOG4CLPHWlPVokdShcQlyJpse9wUG90S7WmPjOoGoEyX9ZmArl&#10;xgKZ7FXSFBrIZwNDCYdGy6WzsCoDJzZqzk75r5vHWhscq8XTGnLskxXepU8F9n45ZGYVpwLXPmah&#10;AmMrbF45kYoCMDpEwzmYX+PaKAuVyHh9sDDhS0gwvo3vu958MbRzQ8rGuTRlAaBQDibLXkRcuFky&#10;zlwfQPb299eM9kmlIspl6AmAzOBEPQR5L9tCUvZzbROqQNUA5fKmE8+LUzMgFJIAwK+EqzDRI5g0&#10;06XTWZNhWl9gN4D1iCRMIjkNR+qSKunxlO2XlEqEigftfjmF2ccWEFwhVWocRvRcj3MKAJg+UuMe&#10;hY7di23nCAihQUNu2g9mSatHSqT0oDEdaiM3Ne69wIiMfDkwXHZFqhbwNC/B94AceFplzEh0SZEp&#10;J3OXtJcmKl0N1Iyess6YlQm9dJIc3cvswHC7AC23jSuQQNFzyl9TgPEFhg9wLD0VnXVcoRrk8x00&#10;uh5PVcMcEDQdjq7Dgw8UNQCGosFS1FhwkGOjCOEiDrY0zFbEOPIoRxpiiwMssZ8Fj/RzFANccFDk&#10;Z3EsZJIM3cNoQ3M6OVayIS0FjRO85LUedYOroheNq1uHZd/GxJ85WG8Lul5G//Bq167V+P0bRR07&#10;raTDYW7rkOTIqHJ7v/QNZssda177f//zN//tD//2l6/e326jSmYN4NfD15uyAJc51HS+ab4+0Emi&#10;fne4Y/tBTjsmyBCP0HkhYgf/xJ4f13+9ceWG3V//QEexfVzvBNed6WIJv/x29/trtn35DambNCS3&#10;1az+xeUSi1gEghtTWQAAxqKR6BXN6eqitPLsFMeUJlS3QCNyTuEGYKBB3RCqmeI1R7YWyMx4Q3GD&#10;VMUg0FBiHSNStKTr/kTVGalawfTmrcONuG5ORzlYN/sqRktGARzQduKJTkqL0Ef3FLUDY9bhois5&#10;5gG8FziOgBI3cmsB52+Bv9n+WYA6A3c2Nx0ArJ4nJmOIcBc0QPmuyb2ANjzdmMXZk1kV0imIJvJ/&#10;RZHPwjyONruML6KIFTRXUHl6t8umCi9AjNcGxmuDKQcvtGuD8/XnfZ+vHhL0Fid843MXE+Q/f2hs&#10;/AHIA6AQZpeUwcERqCjAKEZyzmsZ4w0eZT1RGPMMM9qDa5a7V74SOvpt0icaq8TGLj24A4ZqR6tW&#10;RHsFaDYpi7iGCEAtHph0gzEr4XvoZCUGJ+whSHoByRH5GKaM1FPRQ7pyiSEMMH8nABTuq7ahKkzx&#10;mC37gWmdqsSiQxa+mEKkoMQKemgAZo05T88fHXOpDJyevjaOkBTP2KdgLFJzmesCoNpgigzHjXwk&#10;Es3kEBVmQ9P1/qk63B1DqWej+trIdHRjWcTk+ZdFIKsy0yU/aFv4huPivRHgEXmreksRbiBCVmPY&#10;NrJ5TBGqm5uKXVvANfx1k7us04+KeS4qQdrby+7oZbVTVBhFjOuYVl0LTQE0dcOanYmmMmcBDrS6&#10;CQw0+6RSnxKr4JIHnjzGlUW5CmRfCduEEow1qEfABI3gbyMIAvkAj8CD4HkBIAfhEce4CgzSPm5X&#10;O/E4UYbWDAu9ZQMUWc759fMD1M1R0bNHxTtUqGXde57t3LOMeGQZ4dDTJ757aMen929ed//Wj+7f&#10;/MH9X699ZMf6F45vfw174GXUvkd3rL/93Vdue3/ZU207tni5/Gl9sGaMXH8EG1TYEKjKTQMYKnrL&#10;0f1fHBKf6Pa2Y/ib9x/+5KMvP/ngw+VrP1n2xtaNa1uOHyC2k/HbUD++sXHVY089+vCDDz/99Ief&#10;raZSWgdtlrItBh9K08UXsYibDjessgDgqxmApeZYye34493UVp6Taskp/NVfnHrBxAA/ALtQMwWm&#10;TJZ+GUdConD6RBaGNaXwl6Ec66/BPb199ZPe0s2oLNSNnlm9bkRE0+LQ3E4wtSv7ed5J/UjVXSgH&#10;kZBX6Dk12Ob1wjl/CXlkJzCRnMoREPRWwUASbohwbd4kI+LCeDkMQxWKgUwGxilcfWUhlw2Mjro9&#10;HpVUzhDKqEanOJF1NFZzNNV2AQIqC/XBpFsQOrDZueIV34b3h/i9RZjB8dooCzAspRxJjXucPgWd&#10;hSEz0GanJDnmRlbZXLv2hMrCULHgHu3+Pvri4753l4aIR5NxHdwb4jL0DphwoYIkXIDG8+Yzmwsb&#10;jVhuMGO6SzpLAVkiYSKgeZ09jHa8uFfgoeuTMPXdJfC308oCFJVqxgCyi0S84kxXfakpLzAgvZh2&#10;EhXtjWgKs3C3oHN7fmM2yU37I0MmhZZFYaA1Jl5qzDN9va6DgHcUGzErdWyuiKgycKJDJmAKJmpw&#10;r2JQIJGxGR0iGgvD4uGcfkV2ygfM/plXOBPAVuRKgZGSu5Fh4RKUBYDGqkahj9FBbulldWqGhDBX&#10;1MLgh7AadaNjSq0dFYJ+SJL39bI7MLwutoWoGRa4prWAqIP6N5115QF+Ue+DHVt3BhoOYVPJBmD5&#10;xinwrJrOU9W64ap+PYC3rPeCv1U4RkDhhnaADMkzcfJg44I/HakZvWWDblhIVWF76O1EeZ8kwLYW&#10;FY2UB6d+/VcArhOaM+lK+sM+5vPfb/qnR+7558fvf3jrh6tZLRu1uI8FHW+h9j7/w6Z717/9u9ef&#10;/felT/3xnVfu/fzdh7/9+Mn9X77c+/3bwu73DZSdIT5/TB0EA/y6VBaMQdDN8lwR6yABvQPnbutz&#10;7tv/7Ysr7/3zg7c8+vyLr37045ebJegDNmo7/+iWD1a9dseyZUu//balD4c7cvyHze9+uvejA710&#10;B8eRkzsmVe4SzFbT9MgWsYibBzeysgAAhrdrRqOKC7CC7lbsUYoCY8pKgc0FA/7MYo1/gWUHE5gp&#10;KwPlBW46UYbuILUQxCjNkACcAi51Spa++tPYQgFoKE9Zpxrgk5VwgqfqMNoRYbhiHq16cifDXG8Q&#10;wDfJYx5nQMkWEKlM4MtyR/NO4PldM8pXghtA5MeDPy1/aOAc8n9FkcsGkkmPz69VqlliBc3kFA/n&#10;nDCYona9KAvxpJMf3r3RuXyJ78sPEmLMNVQWQB9Lj/tMDjGDjWHzCVa3FG4wec3FOKgsjBTz7vSJ&#10;7wae+mvww7ciYkwyYx+rRiGaCl8wCnAj3uBQ+RKXgi/iqgHMdIDq2AGXGxEyTaROcksr7jhOjBJ6&#10;6dqUCBwHEyUodrEeM3jiJ5973RiomTwzel1ExJYTyew+jYU/WnCB4fCzPb+hLIACdp9cqmJI1Qx3&#10;WJ2Z9F3LuJ7LALCW+amA1SUh0Xo5QiJcBzHlHzsj+ALcFzCqagMHFhAQkO2H3BO/cLOFcmik7IlU&#10;LKBVL1lZANN6qGrWDAlRjLZ24gm+m+aYPrlL9zVEwytzT2n1KYnARcWKerrpbXgJSuRjGHMyqHNd&#10;A0GhgYYfaPLNWYNz9sicIwr/2gCjDsDjZ2oNp6H3wvI2UD6MlEdOsSLJ/07JDc06RRN+RrYAYzAI&#10;Lls12KZUiiE+XoU+gT3SQTjBMhJ0oyLntNZfPav8LwFUIzxnVlVMe8OCxw98878fve//PPvQc/u/&#10;+M6ExyQVpIyiu19wyM/caiWvV/a9z25bgd//Suu3T+z85KGv1zx18Jt3+J1fOZmdQ2LVlCYIN6Q4&#10;y7u+HgAqDMNAXGMiubyNydrPCHdgLfv3b1v58ZJn3np12erP137dtfeAg8kcl2rGMPuPbn7hsc2r&#10;NrA4zv543GZlnDj01sdfvvbxic7DVC2WZ6dIAkzVIN+QklrzCvuECvRVd/nkzjtN1GMRi7ghcYMr&#10;CwAwzrNukEc5BElvL6uDaSQYUhJ/GTo34FvoRZX0nmmdY0INZlaWidjL7ASmGc3ppBlwAg9VMyRw&#10;TqvPvODNCehH1qFMox4SUNTYXnYH3Yg3ZCSBimmo5rqRZAXo3VbChRmYV4xARnX3tqoMnETWDo4D&#10;p7Cp8FVAsQQqE8pPBbNFfyNU4ZpoCg3ksoFU0uPzaRUqlkBCOZlxbTpYnA0WZmHESnEB7/pRrCeK&#10;1eGsFDu0fEn4yQeDB7Yk3EJQ+aufwbHxcnIk77J5ZAwOjkRDGR3i9Lh3QWy0cUpZyBz7Nv7kg+GP&#10;V0TlhGTOMVaNXY6yAEOZYNi2b7DsCCCrwS+NBS3i6gB4wGBytI+rtHER30UjKfpQrI4+XhfLTNQO&#10;ixyTas+s/jwBgOdDHU67ugzc1w3N7BTYqN6MLjXrKVZCgCcXysFGhP/pngMGC+DVwM7INSyuiGhy&#10;iuMZeyPA4frCOLK8LjPh9Ue1AimZTO/VGLmpMe/U2fYHGodSaChr15r5OFIPnY31RbTIyqlzTGsp&#10;nCv541VHQ1Y4fyj++RGsm63jSraNhOZ2EqS9sjAbzPWhuWu0JgLcTtkAvDJTRsYxkdDszj5+F12P&#10;FwaYhqQYbtwINzi8VgwNtLMWNLVvzh+pp1L18Yna+HRtfKqen5iLp+c8UaTREN0N8lWknobAnCUw&#10;F+mvZ9PV4kS1OFUrTlbzY9XhVN3fD9M9/lT4FMxnAPzb+F0APfIXqUnd6CnrrWMKcYyJV3W30g4e&#10;wuw92Pf9cfyhLlorQYYWuGnA1wXNBeMXGqf8AkAFgnWjdFK7NyJcIUG/hNm/FLt/Fb9zs4XaEhPg&#10;kzJqVkkrqOgTOtqEnlLQoIclx/3MHTrMRnHnpzLUVhu1Y0AoLCrtlZ/JZXYdwVNWW5MCY4JlKAq1&#10;GbbEgeGou+lGNNOB54dZsrzSUgUPV6FSf9++bfXWrbt+QBNJxFYsZufXXUe/IqJRchxDiyFKulGM&#10;9g7iiXb8CTSrk6rB8l1UQEB0SbG1qHRNaryzOijOLi6aWMSNixtfWQAAdtk9o9ONihgGAvCNgEMj&#10;j3JhHF3dYC4qZGEOQ4fHCXvQnE6coIesxLDNJFmQY8xKgVFeNAEAYG7zwYAOlTTMRtIUozg2si4r&#10;CVSNiaorW/IXStefn/dLGK9GRvJOk0NM52CJtF7gzg6krOPX6k1yQ1aYCGbzfsjtr52m0EBDWfD7&#10;tRIpA0/sxuC72HyC1sSz++WBft1gypqZ9DXfwgJBNZqrDowUvcmWnbk7fp977pGkFJsZCxWgkHS1&#10;nyxgSplJv9EhwhG7SVQ0DP3IO69ZH2vCmcrCEw+E3n89IuhNpq2XqywgAIYiXfINVG2QPCwqCwse&#10;SAo6s6ekM6TEAg+DpsPhJD3A/oNZUuChIQGAejA7NJ11fiCChVIUYPayOzGCblWCH6wYY1XrYMUx&#10;UnZly77GkrrTfQYwbcC9gwMGEg1NIPe4Q8r89blv8XglDG6kf8QsklNJYGbRssIJY+HnNu6FYkol&#10;0j9qkaqZdC5OqedEhky56eZcublSYLjkjlatjdF0OcoCvEJFby7IWWZSN72NJOszpiWXqBxdBoCr&#10;BrvHpErRz6Hr8H3crj5OJ0WNEYdY5rzMU9b5ke23ms66mkAkUZ1vzhKdi42U8pl8LjWUHI2n09mx&#10;sdnp6bmxibnM2Fy6OJfKQ6QLc6ni3EhhbjQ3V8iUxnPZdCYeH4nHEyPp4dxYbrY4UQflM8Wfw9hc&#10;FnyFfDuSnQsk5oxh+NOgAvCFmaes5weprfRDh0/s6N27lf7Nxt7PP/h209otP2w6jPsRxW3DinuA&#10;r8tzUGFmx4ruPO3WUBY0U9rOIclmH+d9NWFJx+6/bl33xHefvNb27VrSgY2Ctq2avj1O6sEwtyUh&#10;6U0pGAWVaEIrntQKxtWicTU4117Wea9ZFMn8AFmxBRdtAfhrxmDVEKwAgA8mgEDNFJizAnMXzFId&#10;nuNcQydeR2QaetkuDGZEShk3aYoqS0asifOkfibXSqKpcCQZGjrMYhSK1dFOONFBasHwe3hOqj4l&#10;gZ35nAosYhE3Bm4KZQEAmAMwcRrSEpaV1MuG716YZhLfDfP0EqS94F80p5OkxEgDTOu4ErhT10yt&#10;Xziow/cYwM46pzXaEbHIx2AYCDgJCitG8Vw065gCTEUDVXu67B8/+xXT9QvgzwHm05+0qI08Mr2X&#10;zsHaPNLUuKep2FVCKVycDeWng9kx/1krIM5h+1cZ6ZR3YMBqd8glcgaTS2BwcTwxSSijcoUkkZzm&#10;9CtTYx7IDZpu55qiWI/lyrFUvzrZuXf0pSdHH7wru3tjYVg/Xk9dPlu+OCBbfowWYWg3g4PFErpU&#10;Rh7oYwtoOQlUFhKFgmek71Bk2dPe158Lt+1KhuVj5f6x2uVuogFsBegbo2VPrGL1V6Gb/tMruEUs&#10;YED5oG4Ek6M0zKZpcThhD4YHhXiWkagZEoI5AkoMgLr8GusL1S3ApQYXIYh7kRUWDPuEEirXoBvU&#10;DaG6CcwpI2V3puyHwQvIFhKg2wBL6AwoMYQuIhUViuuRfXkXzHi5GIDO7wqqKHQ0mQ5TS+Snf2Z/&#10;zQbA8eyUPzps0pg4HCFBZ+Uni+6p02si4DgKJsueaM3qP7kp1eWSOuTFuFEzIiSpMGhuJ8tC1KXE&#10;wAEA7tCZxa4U4BoZo2NarRrkM4wErKCrh9GGFfSAHmIdU556+X/OWVcb0Fh5YByBK1P354Z0xr4T&#10;LRs2bvr48w3ft/8gdCjC6eRoppAby0+WZ0ul8mRxbDSVSuWyM7PTtanpQiimoXNaDx7ec/iHHh5e&#10;G/EOpovJkVwyOTSaH05N5LOTU4Xx2ani+FhudHhkIBIf6h8eSRUz4zMTpcxEzZtARop3Th+bc9qn&#10;1DuxO1947uHNf/6z/dHHMw89HLnvQcpjj+1etXzn0W9Qyi6ei0JR44Bni0eWMpnych+gynXTz+Z3&#10;BE/fUTVIJtTtcdGnKuxTBzff/sHy29a+ft/Xax7csf6hnZ8+8O0n93215i9b1j1z6JvVzON7HFRK&#10;Wmac1YGnFkK0iaYLXjrqwErAvA8NzOeVLwZB0N9qBmtZp5rSgGYRT6gV01rdrN5S0Xvq5nDd3j9n&#10;i8ENPi1hKDMZAeCylLLRMGMwlkyWitE6o7UU5ZphgdBHp2nwGHZ3F7kV6gvkExheF8dOMWQk3jJM&#10;2HmVhtgiFnG10KwsLAzzfaXgrUJVXuRl9PE6j6MPn8AcBTaX56AoB3nmvMw5pfGUdGCSbjrrpgKY&#10;YIJzZmDcgbNoSEqkITbHSiYp+rCCbpwIxTAS5TGuZVzurxoGa45UyZsvNQevXncoIm+TJqvR3HQg&#10;NKiXKulUZp9ASvWE1cCZQ1b5Np9yxXE6VKFwRqjCglEWUqOeVNqTyrtHCq6BpAX4+jaPnM0n4ojd&#10;oN0CA/rMpG9huP5Q4CjUBnPlSMotGt29KXX7H0buuXVgz4Zhlwgub65dyjaKl4NiOZQcd9s8MiYH&#10;x+BgLW7JcM4B+MY16GO/jPHaQGE6MGRhh3dtiD3xwMjrz2X4vfnpaPGSdp08C4ityJUDgD1GqpZF&#10;ZeH6ApgcPWWdY1KlT0t4dgqK0dFBPAHmBbaVLItyLAWEupyHBAL2WDGBKZiiwnaSW9gWkm1MCbgr&#10;+OpUT0D0haq5v2IfLcPcPRPVaH4mGBwwSFTQLMs1rETGfl0qC5VIfibQyM7IERDkWuRGkL1+mkue&#10;wng5kpv2mRwiPLmbJyINZR1w3UTDUMB1EIFExdnYpgq021ntfKkAD85d0mpGRGQVBsVspxsIpoLM&#10;W7myYZuN3uKa0epGRVwbBSvs6WV3UJR9wPewFpXe0oIKGm0oC87QXGC8Zs/aUdgVzy35m//xT//P&#10;f/ufdz/8h0/2fHSoq/t4e3crHUVQq9RSh4nO5VB70SIa3eUMD+fBdKlq7/n6o9ee/fjNjw4dJLHw&#10;YhGJgqNhD3S17N6z9+D+fS2E7nYurZtA7Dh69NDevT8cbmk/juP38v2mUDJfHknN+UAdvHO6xJzH&#10;XFS++e2q//Pf/+uu//rfp//jP2v/5b9W/uZv0089Q3l/1ZZv13eruuyTaltexbGQe5ntvcwOmg4n&#10;CbANKcBmdcDHO3eQ+oDXV9FJJ9Q9Q6JdDsoGac+HnJY19KPv4Pe/2v7dk7s+vfOD13+3/Lk/rnzp&#10;wW0fLsPu/8ZMxo5IdDPAZ4biQtPVLgFQRKgZ7BW9qWwwVE26qklfMZgrBncN+qXgJxri15UGuB1P&#10;zWiqGsUzelxefSwu2e1lb7eQv9Xj9jvIPXEBc1wrmzXry2ZbBdg0U6Ru8tWM5qqRlZL8KG3fgNqx&#10;lXPshJ9JSskUgFNU9IGS3jetc0/o7EWVepBP1WC7yK1tuGN4UY/Iz7AUFGCIXZ1bW8Qirg6alQXH&#10;tNpzA8f/g/uqGV2zWqGf0U1vAxB46dYxOLCh0wO+vVFv/MIAvDp3SWefUOqTEoGHjhehOiktoJXI&#10;SowUhiPKXdPQUHprhkjNPFJxn5QVzvaHrjsgygLcXdIdUgEHjsrqU+jY4YQRHLkm/mtxNlSYPrmv&#10;JCTzC0ZTOAmkMrmcvzgVRPgwfK+YnvCB1hOr6EIZxeaVj8C9Oa+t698ImogUq7H8VCBtZo1sXB2/&#10;45b+P/9pcOeGlE9SqAwUKtcgvUJyzGP1SFl8AoODM9iFowUXzM22kGQFiEqkUAknp/zDUlx+yaNj&#10;//Gb1I7PRvo1OfBM5+exhrLlQLziCNaQANTrflkE5Bs+6KlbQnO2CIQlcvJtW+OrRjFIua/VK7h5&#10;AzJLeqt6z6zWkldIQmyCFN1BOtFFaaVpcKpBvn1cCSaRc2dSyGSA/12Q8100nLAHL0YpBni+8lnZ&#10;lEFPgFH9dQMgGOGqJV51ZmuB/pRFIKGgsR1CKTU4qMtOwUUB19q8XDTA2E9PeL0RjUrPlWtYjoAi&#10;Neb5pbyMDUxVY5O1qNEubu04RqT0xtP2mfpAw1aAmXe0BAN/AAvyImvvT7fhZSJQN3lKOlmEDRg+&#10;itnOMBKMWWmg1lzskgEY1E8kCoz9KrIdSVEBHAy8pBf0IrwEJQ6yrEW5t6yHW3EtLJesoSy4QnP+&#10;iZopbe3uXLn8xX+85f7f/u6+R++758knHvjr/fffev/v/88bf7l3/Wcfvbvn8Jtrtn/83HPbVjzV&#10;2d7jjM2MzuTVakrPhrWde7a3CxhH9rTufe7dNStfvnXFQ//lln/+L3//v//xz3ff+vgjjzzx0BPP&#10;PPbIMy8//uzqtx55d/tLawitJH90Kpec6wet553Txec8ljHlh/s//tPv//Xz3//Jd98Dqb/7h+T/&#10;/AfDiy+3ffHprqNbiRaMt2yIVK2OKbU6wWeYCGhuZye5BS+GSTQck+qfTe4IPcCqwVbSaqa1ojE1&#10;KycnjUr64qKOKPegj7HVTF4j6Hy5e/fTx7a91PfjGgVmT4jLKKpd1XlQFmCvqBsNZQO9oGqJ8PZY&#10;Sd+Z8D966N0DAk5OoZ3WOhDP80r3B1ANV1UnLSjaw5yvreQPjZR1Jup78r5luANPH/z62YNfv4b+&#10;fjW3fYMGu8fN6B2WSKd1hrJRPG3ATBi/sVDu++D1v/m3f/rdi4++gtrzuYXallRo4Cag5nDdHKqb&#10;weAClhM8EU1CAJzqVtzRlr4jZCVaNyoGj+OncbGIRVznaFYWqFqsLMKBZLsEzPoN+PYe+DEA1nGF&#10;0McARpYg65VG2K6SdjEeCTSLc0Yj7+cSZeguSguY40nyPoGHpk4ILDm5a1YDyyB7LMeq1tGyO1cO&#10;FK/zaIUGgJOaSNt1Fj6Ti2PzCHqbMJ62FUuANl8bWSE/FcwVTu4rubA0hQaQKmUz/vw46ADwZfsU&#10;sv1bZMgI2lCqYdo80qGsc+K8r+OuPKCyUKzE82P+LK1t9NXnBu64pf+154b6DmYG9MVSBGYNaD7l&#10;yqII6PQU1F/obCyW1K2z8ofzTqQBFyJHKlYihXoil9CP7v1i8MG7os8+Em/dmY3rxmoDxfnYYbQA&#10;xQX/UMUZqpm91724AOoP2J3OM6u0ZaXmpNScllsntc6q0VuHsgJUTyo676zaNaVxzgL/GMxBZhjo&#10;C7zkKmDR4ArwSBA5eL34l42Z1FPSGzMycYBJVWMBEe2mtRLEvQI3TZ8SwyUSP73uNoXqFuBUiAMs&#10;NLuDIOlV9PMc02q4bP7sywI09AU4I1cMjqxSYmXgaN1kJtoZUOanAgsquudCUWlsBON1+OViJU2q&#10;ojsvQFmYrMUALC5pT18bjYWNp2zT9f7xcgQYjVTZ11+xAg8N0a3me/jUjc4ZLfCLepkdrbhjHCvF&#10;OaFGFplfho8E03bq3bM617TWNamxT6gtYwp9RgK8C3GQSdfjscIe0Cu4DopuVHStczSeB7CpPXCL&#10;B3ehZhpx4no//fjdu55e+ugTrz523zO//c0t//IP/+O3d/3tP7/1yD2fffP5Bzt/eO31ta/d/cj6&#10;Ja92H6N44+V0acZmk7F3bWG0n6CZlF1dJ75ZtuS1Z+9/9I3H71v67F0PvXzfrc89d+c9K5bes/qL&#10;Fe9u3/Pu+3s+f+7DH15fTezEuSKT6ZG5WENZCM9ZPRU920facnjjc888tPR3v/3ujtsOPfzg+iVP&#10;fvHdR3hNtzEvBYYFxp8isbrWcaVykM80EzG8LuDdAR9PGeO5Z7Q/6+Q3SL6nZnTV4BIJW8VgrRhM&#10;FaOqZCBllTs8rPeU2BUy9Lsq/KdWWmdCZJrVXo7havyctawXjGnaBkVf6gkvHdvy5/eX3bXqlWf2&#10;bVxBPLhB1bfXz+kdlQvH1eYrGVYMahKZMxumNSfclOWt2+5c98Y9m957qe+HdyWoFZy2JS3f/uWL&#10;1X9895X/XP78batffWLXp++SD39lIHznYW3zcr4O8t9X4x/a/slvnnrolrdeeOrYtpVS9Fc+3rFB&#10;ESensJXgYjFwfQQmX8VgKyoBB+mktB7tPkRWQHHBU77onDWLWMTCRLOygOZ29oKJXwqcA7oxLUVS&#10;5kA+2XTadY+a0TauYlvIPYx2YGRVcT4g1TezuADsHZiEHNMaoY/eB7cxb6OqsOohAXAFQnXg8sKW&#10;QV4lGaNV60jZnS8HFvIuABeOwmwwkXXorQICpYfG6rN75akxLyB71ypLf3E6lANkeMHKCgBnKguz&#10;MGABOM3A2Q0njFoLX6ykm53iRMZxjZUF8PgqsdSodZDdPfj6C8P//i+J5UuG+L2ZonusHkfyBYDe&#10;e/U6MGgNQCSsHhmTh6cyMSojbyDZSAvaXHLhAK6JmAkknLyBbz9N3fGH3JLH0sK+9EywcF46dFHI&#10;AIJUs8FXl8jLwDMt0vWEuiVSkwRn2unKTz7f8Pxzbz6xZO0b7/Sd+DGqlZVskbo5VFE6R7AS3f4O&#10;3vFjWgYnpfGUbZGy0ZMXm/pZ2pTIVDZ5KrZwxRKpmINVhIY1/cRCBXCFwbwJ/ARLXi4NsZlGAkHW&#10;C7yIPk4nXYcDEytgiYCUBusWX9VgzskoKmwb/jhgks5pDZhZ/L/sSXvLOkNGwraScCIUXYs39kuH&#10;JpwwTUn5Qq3KmYMLiuBnfHWVAWpyWlkQKagiBc3uAxONBxxsKnkmwLcArqCSzEBzRaT+EUsj60S+&#10;FBwuu6EkB/Ws5nabF4DHCjwiWYSDF6O6qW1ULc6clYXqlkvzkSCnqsJVMHw3nSRH44QoDK8bw+/G&#10;CnqAq0lWY2g6HMdGBtTXMa1CHM7mKywYQEuFpJ619tc80ZTNIOEzu/EUNJ6KRhFbj3W0HDvY1Xe0&#10;k0MlK3R6hcHMZbEpfUQGWaZWxT2xani0HAzGvAql12DzRIYtbodAQCUTMTQ6ky1SMjh6Zp9YhCYq&#10;eQS1VSlz+yRyl4out3BFXocvNFoKJObs4ImD596oD2hV5TDvEPOHTQc/+75t8wn8vqPUHwgmlLEo&#10;bWpDyGZrBvuESjnApesJKFZHD62VaSJaivLzPNNTTBiuUwjPGaN1o6lk6BxVrFFgnjyy5d6v1j59&#10;8Ovtim5JXu6FyyuaT78QgCt7a0bVtBaTku1wMV7r3v3HN5/73w/f89tlT9+9fuX9X629f/O6Jw5t&#10;XilCfREUfD8oIWYUxlkdmDKarjMvgLdQN8qndbtd9Ae+Xvtffvub/3H775/Y89lXWsyhIHuvjfQh&#10;8/iLrTse2bXh3g3v3fLmkt++8uQf333l7g2r/rrzs5exB95T41fLMW9Sji6nHH2D2QrwKvHwW4SD&#10;36jQ2BGJvmTwIuIC8kMwlRvwroHNRHM6WzBwZYRuRAyM5M1MQxZxw6BZWZAG2WAWwYp6gNEnKfo4&#10;dqo6LgCEMwidg2uclXceAaXBqtGclnPtFJihmtclj3J8lSsearVggUweZseUGr590mDZFqJmSOAu&#10;6eBDP/VWBMxM0aplFMoKwRtAVoAv2+sx4N5pLQIKHc3kYm0+WWrcO1WNXUO+B5WFAqIsNPH5hYOz&#10;lQVQZ8CQi6XQQMpqcor5ErJSz44NWwCXnjj75XajVUHJMw9eIRTrg/mZaFqCGXp9ycAdtwyseGWE&#10;3Z0d9xVq8Wuw9KASzk76vFENk4fHk7u1Jv5o0T0G2mEBywoNFGqxzGwkI+4be/qhzAN/jnfsGxo2&#10;5EHN50l3y5cCybK3v2oDdOJyk9tfM1j9NWd0hOBhrTq67q6/3n7Lb37/29/++3/8y19ffXJna69P&#10;OlCVh7IYvmHvgd6NG3ev37D/q53EPQdZ+7/H7t19+JvdBzft6tuxX3Cglb/3OP37A7zeHrdANanz&#10;Nv/KggdwmmtG96xWnxLznVSCGAUmVpwYxTCRVAM8R0FiGGGTVajjpOOd3B5RhBesmqJ1G3CjAzUz&#10;fB8OAK6AIFi3eCsGdUIAaO1x1OEuSqvQy/DNGhJV52jNkyn7kAmouS+dBrA8wIaDwTVadEWHTIF+&#10;Xf+oBbD6wjVMK3tKWXAFlVI1Q6ZmXkjMAvgWnOWLaNgCAk9MAjeSmwwUysHRiidamY/9IM4P4AtV&#10;jdphIXAFO8ktLDPJlJYheTqb/UAYkgOYHjj4C3zPNaPRDYk4NjJOhEJDd6sbL0QRJL1UNY5jJUtC&#10;bH1SZJtUnX//ggUDcI9wgwbPnNtX6x+oDI7MDIxMDY6WRjLlZKE8mi0lMqXBdCWerg4DZMvxXDmc&#10;rrj6a2Zf3eKvB/qrg8MVgFi8FhmpxrKVwXQ5MVKJj1QHU9WhTGUkDTEErpCpxlPVeLIylKzEk1Xf&#10;UN18em+I0/WBI6gCY0yMY3LzlMJfMUWq1l+SZkBh4Mm7ZrR8F60Nf7yL0gIa3zmluZDwZOAiRufM&#10;zqqJmFGuYxy9/e0X/vbOP9yy/Lm1fXvwCYG5CnrF+cIWkHHdGOCAPBvA5yDoOTWDpaTnF1XHYoIP&#10;xV2P7d0AuPo/PnDnnauWvtG79zMFeg3z2NLOnUs6d73Bbn9bjlkpRX9rJjGSEmsJ7uzW9BOXCVB5&#10;b81gmtHSCuqdYeGL6B9uX7v87g/fegf/Y0eIpZzUaGb0rHEtOqs6Mij+SoN58eiWOz588w/vvAKK&#10;3ffVmiVde9abyAeG5V0ZZcuofLuP8y6v48FtH93y1guPfPvJBjUGk5JrprVuZL+Vk/pCHeaVVw7w&#10;UMyOlr4jFBVGOyL2wiybN33++EVc52hWFnxluBeAISMVeOgkGRrN7SJIe1kWkjLGsxeVwO7DdxTn&#10;XOV6BLiRcNViLSrB9NaKO0aQoNSDyAuWmzIeqaGh2iaUPBeVIOsFToA+KXaXdY3WAJMZePSRqmW4&#10;7MqVA403J1cZgJfOL+FHlnLAN+1MLh5P6jE7JUjeweZiVxlQWSieEbPQxOqvOU5VKZv35yeDUCaA&#10;zwUqCIAtA7+ZJ4L7RITiBuATN+I+Gt9mp/3JMTdwpvPTgcadXkFUI9nZ0HBINbxnY/r234+++Hic&#10;053MOGFihaseRgFuPzvlc/hkLD6BxsLoTPyBpHWien0sFIcpG+eG8nZOcvVrsWceDh/eFg9I8zOB&#10;8Xr//MgipXC+FBoteWA2x5ORC/NPlpA5CyKIABi6xr9NxS4VlkDN7tX2Gd5c3ff0uj0/drXRcN0/&#10;fL7uz0+8ef/yHnZ3tMzzDh9C8TZ/dHDTR5++9unK+5a9+qc/3HfL//ynP/7vf7n9rof/8siKp55a&#10;cf+zT/7Lrbf//h+fWv3M8T7MqNoNtzc76YBeX/BVjd6SzlpUyEJsigrXx0cRBe1UwaGOvm1f7/ni&#10;y73ftlA7hCGGaVJiGJdrRjj6CF4WIXCHeOKc3DSpckzJDUkez0lsp5zYe2TPvsM7TuD29wg6ySay&#10;NMpzFJWxmm20FsjXIoB4T9eiU7X+6drAbK1/Coz6Kd9Q1hEdNnsiGrNLojJyJEq6XMdyhZQjBde1&#10;VxYmvO6QSq5lyTUsZ0CZHvf+irJQjYICgX4dT0xm8fA2j2w0C/d4HqzZARW8CkocGCPukk6dEFDU&#10;mB5GO1WDM2YkwEVs4v/emh64Cq6S1lNt3kgP6cMm0BmEHjrTQOB7aNphoXVM6ZrSugDLmtG6Z3We&#10;sh6wqXknilcSpy0VsCFwEVNwzhKcswKEISzhsw5agME5lXKl8cga5gheClkDBYpBBJC/wCMHQE4/&#10;E43yp38XnnsayNUa4T+NK5/PsoFvwQXNBRnHRsLwuolytCLGAY+gEZd6foRAf6gbBUXlbjVqye5P&#10;//T+q3/99uPVjONHo3zZNFSFwmeXb9SzEZVgLesNJb25rLcC41DS2ct6U8UgntL2ZVV7woL3uO2P&#10;7vz0d288f9t7S186sX2LkdAZF1GzCkJSdnxQvEmHf7lz192fv/vnj9967fiWgw6ydEI9X2kjTwPU&#10;010zSMfVcEWGnbFSgV0hQn2iJRwMcYRFla9qCCMt7KqZwI1wC8quuGi3h/GNAf+FEv21BrPTQekY&#10;FAom1JaqARQg55Q7nLQlhzf//vXnbnn7xSVHt3yjw+FTMnPFcObKEdDsgHBJw2yMoLsNf5ysxBiz&#10;Ml8Z0fXOqNsiFnF9oVlZaBwFVt5T0dvGlPIYl6Tqaycc7yS2MPUEXVLkmNJ4K/qTEvXZ17ruAIys&#10;t2IAFJqmw3WSW7CCHt2oGJjd85vmGxLglsGMaB1XMozEPl43z0GF20dXTwbdgccdrVqSJU++hJDJ&#10;c3ygK4rCbDA3HchO+XNTfvC56dtLw0QlAi7VP2rRmHg0JkYgpUQSJsD3wPGmklcZxZlwbiyQPb3N&#10;5JmsfiEAqVI2CwMWCtMnt51vyDHpCZ8vquGJSHwxOTigB540AHCp0+O+2IjF5pVqTFyrWw5c/Ibi&#10;cJ63jpeDYiU6VhvMxnUDJ3YHlzwWfvz+oYObcynLWH3o6ssK4E4BnQAsgkxHd/e2ylWMVNE7edVT&#10;PFw65qCyUDAzM2+9OPjYX8JHv41HlFBZQDJrzAOQRC2ALCXKzlDVDJzm+U1HBwwXoD2uWS3w3uxT&#10;atuEEkxq1jEF+OCa0YCvmicy5K0aPHIRs5vZX7O6tHTt6h/56zASQySSSoatJOw7K3Y/9xqF1x4q&#10;K70TfUTxt1/ueP+Dd55ZvezPLyy55Q93/uFv/v5P/+vf779vyTPPf7r0lbV/fempf7n1j7//+ydX&#10;P9NyfSsLP6FqcE5ptSNimqz10K7VH7z91PPLX3ltxTtff7X+AG73CUtHu7W7i7m74+jqXcc+/IJx&#10;YI+ZhPXROQ5MH33vzr3r13+x9st9X+7t3bkfv3vb0e0b927b03MYqyEo40J3QRIsyMJZXTRti6ct&#10;iYy1P+cIjlicQaXOwueKSBhCVxfqBI7ULZSRbV7ZQNKSmfQthJgFh18hVtIlKsaFxCyMVyLj1Uhk&#10;yCRTMzkCot4qjI6aR0ru6JwVGSlXg4oHkKUu0ggbxs/T2zl2sikn81bPWhAOHEJzXq4ZFhrSEiQF&#10;eHPogXNGY8xKTTkp+ND46rrv27DxgXcEjNVJAMN1XpwWBX4qfOZZF3yRpmpcIsATBM+Rouhrwx2j&#10;arDOqcbSpOZiTQCPzFs3GGY0+GHxZivlbQka4AMdcUeQx8grvYB7n/3cYW1rMCWkfFKNHZa29Qt7&#10;42LciAQ/KsUPiVqCrK1m0mcW2joT9YXOPfd/8f6TP2z6QNR1MMRnF1VWZINMf91srls63JQXt6/7&#10;u3tu/bu7/3T/Zys3KPqYBZW3ZozMq6MeQpQF4bj6cID9gaDzxb79rxIPf6XFYYfFulmYLyZ4ut/W&#10;wcwCmsJkqxrVM1rphBrcoH5W46jowJwCioXqRktZT80qvrMSl/bsuX3t8j+tfOnlth2HogJ1GX6L&#10;KE2ngCSVl4RY3cz2DlILTYvXj4qR3SJuOhqyiBsGP68sADS6NZhUzDm5IsZlGAg9jPZOSgtFjZWG&#10;WUYwSUxpwLdwy6iLcMIWHGB0VsWoivN7aG1d1FZ1XNgQjJuK3fD4SVkwQGWB76KZi3JgJeG3dWN/&#10;xZYse/KlQIMJNDlAVxrZKX9sxGx2iU1OcWzUDI5c/vveyVoMXBb4aiQqis0nuBA/D3py11xZmA3D&#10;zSZz/gWtLOT9xanQ2OxZygIgnIEBHYODozIx/qh2qtZfnAmBB6ezCOhsbEfX8eMnDtNZ2EC/HmZn&#10;qESukLJQqMTSM+G0FJd5+cnhu/4Y3fpx3MpByPDV3mByAi4SCdp9cgIFhSV0g3YYyjrAwYawcn1g&#10;bnBsbmhMSxl7/tHUn/80cHhbYlCbB08cJqoABeaHqsHclnCrCCewxsCBvnxlAVizQA2muLcU5Mo4&#10;n+eiMs1Emg5Pkvf1cTt7WR14CYplISn6eYARwTRmSJp04Mw5JtW2otI+oXKVtCet368DKguBLMOt&#10;382g/XCERERhewl9u7fs3/VZVw85KA5XjaGKwpJmSD19dF0XWdtJ1rdhFa0d3LZOYRfegKa6sXRH&#10;N013DC070a4lkqIS/YzOe/27leApBAEHrlrMcRKT+NFXHzz016fuvf0vtz389J33rnrryV3fbUVv&#10;PXLkvc8+WvbuV++sx2/5RnJ0C/notv3fbdn4/saPX1y9/vnXNr21dPPGNTu37jiw4cf2jV/3HfoK&#10;33MAfaTn0Gddu9ceOL7/KAFLoRxFdezc/MP+7cfbiUycUsMEAw3MFDav3N+vHUxZU2Pu3LQ/P3Mt&#10;V/ABC3mmsiDTMN0hVXrsV2IWAICdTBbdwQG9M6hwD6gDRWO4Che0N2hqU4NfCcChVDcBZ4DnpOLF&#10;PUR5rzzGaWxb2CgAPoCBY0hJ+C4qRY3hQulBGjg70T3gsaAM+Htd+4o3EoIw96qOb6fC3SIkvYY0&#10;pLIX8nSAifZVDdIp7f5ByUpZ35Le719Eff+BFH0sypNOaFwwZ+RPjz48Z7RVDbS8aqeNuopyZHnv&#10;vvc5bRvNlE02+hpWy7O7P73347ce3bvhTW7nu3LMWjHqOxsFl5QpprXOij5YN0ZgPkUYgsFJi7+S&#10;dz99bPsj+zY9j9r3qYlMzCq9NWNs3pWFulE+pT0RYL1HOvjXfZuePPjNZ7xWXEJkqICxdta2PuAe&#10;QfnGEZimF0Zz/3Tv8HjdaC7rCEX1BhPpni/e+5enH7x/8wdfm8n0otoOMzWePBe5FBxizmmNPMoF&#10;c9ORzoME+EQkcOXRoriwiOsTv6gsNAB6PIC/ZrKNqyQBFkWNJUh7saIeoqyXbSWrEwLHlNo/fzsS&#10;XX0ACxupW/RpCZrV0Q2VBcHNrCzYxpVMIxFzhrIAjseq1mTZWyiHrpVnVpgNRYaMAhmFTEcBnyw2&#10;bEb2g2wudlEozAQHUzahjIIldKoMHOC9XXNN4SRmw4WJYC4fWMjKQq4YKM6epTGB1pusRsFjwpF6&#10;UH1tMD9ZweP0KXgiIo2FFUqpMjWTxSVQGH0SJT3Qry3MBmFEw+m7ni9U+3NT/rhbGNm9cfjPf0ov&#10;eSQlQqenQvmrHiYwUY1kJny+iIYrImLwXRIlYyTvmq71X/PlNheHev/YXCLv4CXXLO+//fext14Y&#10;5nQXJn3j9REkAGTeDAKwLamyb6BiD9RMPmRZRJOBulDA1bymUM3inFRL/Ey8CNXDaMMIuul6AsdO&#10;YZlIVDWGosHSdXjgvaGY7Tghiu+kGTNS+6RKMyyg6fBodidJiVEMcOHOBU0X/yXAHXMAmyKq01iq&#10;k0zT9bFNqD4fGzOiV02bAkgKZOCRh8BEWTV7a7ZwzRar2aJVa6RqCdes4Rr4exqmICx/NUjjVYE5&#10;OGcPTLBNmm9aDy997eOX/vLyX+5/7Pe/e+Sx219bvebr1d9uf/2Dj5e+vXnFB52frOvZ+NbX7z/z&#10;9DOP33b38w/du+zdJ1/5+o1nP/vg1fc+2LRp1fedm74T9R50kFHy/V99tu6lxz79cDuJorN73CLO&#10;8e+3Pb9x99oflEpefNg2UnCCCWKsEmqsJkCmrdDVD7U7Ew1lIYUoC1I1Q23i+vt1wD40ZaL5WeRn&#10;Aqkp7+CkPTBj8FXgqoH5enF9IYC0Z85kn1Ip+rkMA56ixshjXM8ZygJE1eCZ0smjHBSjrR1/lGMn&#10;28aUgH/+VABQ1gZOH1nENUUIPL6qQRnj4WW9eGmvNMS0jisu5AEBPhyqG40VQ+eIdI2o64l9m+76&#10;8M0Hv/lgJfnI4ZhAMq1312AOhUZJwPxNVVNbWvUK+od/e/nJf332r08f2bZaR16lJT/TtuM/X3/2&#10;H+6/44+rlr7OaN0eFfdk1KJJnbVsCCBXAKc3fstdNQgm1N8PiN830d4W974p7fvMwSRkFN6aYd6V&#10;BU/dpJ7RtQVZq/D7H9z56WN7N37CPI6JiwwVUOAsZeFXAQoDmy8rGw5E+C+d2HbrqlfuXL/ybfyB&#10;g16meFLrrcN0mI0LBhCE6iZvSSfy0rvIrS3YoxQVRjcqAs8IXOTMyy5iEdcFfkVZ+AmIVAmcLe2Q&#10;kOeggn5PlKG5dooxI/FXwQi5Xqk4qHlkzqodEXWSW9twx5QDvJtaWRhDlAV+t8BNM4/LfTV9f80+&#10;WvbkSld+bfwvo/HeBpBVQNKoTDTwzMIJA/QdL4PYDOedDr9cIKMIJBRvRFOcDU3VF0aM+oJVFk7V&#10;B1kK0bwmBTyjmbnBgVErgYw6fGQ/hdEnVTG5QiJHSDA5xEMZB2jhRMau0LLwpG6eiBROGPMz87Ow&#10;5RSQtIJzyXzGOnJ8R+Sph8IvPhFv3ZmL68bnEvCr5vJXEKA1CrOh4ICewyeQqCiVntM/YgEM4UKI&#10;xMICqHCtP5uxJXg9sfeXD9xxy+CKl4e43ZmkY6wSHYd6DaRtzWddCkL5cjAFszlafUg2xyYD9esA&#10;HljN4JzV6EZEPCuVKEVjeF04YQ9NgxX7WIa0xDaptE+qbBMqQJOs40pFjEvRYvv4Xb3sTjQLZpXD&#10;Crv7kFNYJrJmWOCcuUBlAVQVkj246Lpugm9rq4BrwUxpDccR+eqn8o2XWud+/qUj1z/MgWmxM9Yl&#10;1O9vER7cgd359Q/rP9i4Zs0Xn313bHs7dW8Pb1+7bP9h2eFduB2bdn70/ro331/75oYvP9jZvmU/&#10;Z/8hzqFDuB9O4H/okXWRYwLNrNI8QTy675s37l6/bj2GqDK5HBxay+GNbx/4fi/Rk7BM1MKFWqgI&#10;xuBVj607H04pC86AUq5jaUw8f0yb/jVloVgO5cqBZNkXrzgjNUtjC5VzmvfKAioLdZNtQikNsWh6&#10;HMNAUMUF3oq+yUcK1c2OSbXQTYdvaGitbDPRNq4EZcDpZxZbxBmAduOcI2f+exqNko1vT38+feRS&#10;0Mg1Yy4o+B4aWYVhWYi6pCgAIw5+/XkBs+aoGvhjqkMB9ira0fs2vfefy57+86fvvEk89L2PxRnX&#10;2KoG0FcBUe+fM1vmLK057ZMHv/7//du//M0f/u2l9p1bQsKdAe4X4s4Vxzcv2/Hxe1079toolJxK&#10;N6P11Azg4pCTA9SNjopeNaOjFjX7A+z3GMefOrTl6aNb36Ad3+ZiMYtqZDVEc90uB0jMgkkypT3o&#10;pr/Zu+f+rR8+uvvzjxnHMHHhJSgL8BbmoASDT0q/VPQ+vf/LP737yl82rFpNO3poQETJqxVTOmvF&#10;AO7CBxeM6MHNOisG+7QaTEwYblcb4ThFg9WnGssimi++iEUscFywstAAoi+4ZrWmnEwW5cgiHHNe&#10;7oORb9fr/HFSWRgWtmNPnEAdUfRzb2ZlwVpU0HV4NLeT76Hax1TRijVZQaIVrrWXViyFMlM+b0Qt&#10;kFKYXLzBJhxMW2GI+8W/AYbOXCkcGNBLlHSBjGp1SwHjBddfoDELC0dcaFQm48uNBfJTzWQSPIjZ&#10;+kA8ZSdS0bv37Dp24iCdjVUbuaG4ITvtP/nycDbki2k5QiKJ1itRMoKDBiRyYZ6avRIpVqOZqf6k&#10;iZF+68XkH3+b2PH5UFCZmwmOXV1ZAXSw/GwwnDAqtCwSDSWUUiNDpussVOFsFKqx7Jg/KcIMrVk+&#10;eO9tg688lUD9mBw25k9mxJy3t8GFcnC47IpUzDA/wgWvJAeFXSWtKS8D1pvvopFkfR3EE92UVqaR&#10;ADwz17TWV4b72kDp4Qx4KwbHtEozImSaiD309k5iC0HaK42wrWNK7ywM3oYpGM75rZ8DdPGb5AOA&#10;hmcJPpz71U2Hms5fVromJeaCWJMU80PsPlFXK/4wRoSSxriOKYVvVmvISEmKvjb8YTSvje8ja4e5&#10;xozIkJeZx+W2SYV1UmWd0rorhmDdFigrNJxdXWte/Pjlpa+vXL169YqVG794tYWww6A3TlhG5mxD&#10;Nedw2Z0seTNlf74cgJuwXHOV4dRqCFdIKdewFDo2XA0x7v0lZaGIjIV02ZcoO6NVqx/QD2T5w9VU&#10;FqCmAIAsAlcO8EhydC+nk6bFaYaEiLLQ7PIF4EtXvdjPbCcc76G3aYaFTWsiFnEGwKPU++BGD6cX&#10;f53M2oDYPVigUaaRYaFREsmzAD97IX46/aLMC3Buw3NWf9VknVapMkJBiI6XoHCCblmYDXx7GMtw&#10;zik/g7oBMGHJlO54v3A1q+XBLev+8PYLd3705is9e75z0Wk5hamkC9SNkbpRXzOfyGqfOvD1//1v&#10;//K3d97yNuVoe07HKar5GRl1SEAZ5HFGhOoJla2sB9ds2ExgeB1Vo3JGT86p9vtYa9ktT+zbdOfa&#10;1299b9kjOz/9kNPaNSjUzAL7DDWI5opdBsJzRnvNSClqNirRj2776E/vLXv8+01fynrIoxITXA1x&#10;KZ3ZXTUoptQt/fx3Gcfv+vSdO9a98UL3no9MlE1W+ndm0gkXmTjIY+WVtJySkFWQ8mrmhJYFPjjp&#10;XezONvwxsrLPkBaDMdh02UUsYoHjIpWFUwCD31PWuWE24Ot77VxDWdCNiIBn2Yo9pujnAYJ90yoL&#10;lqKCosb2MNp4doonrx2d9cCXP+f4PVcfgPYDdjpacDl8cpGCBjNgBVWZSd+vrlM9F1P1KGDvFpcE&#10;S+hm8wnhhOFq7FZw4SiFC5PBXCHwE5k/k95fQyA1yeb8+akgXApxdrUhc4Z6jQ5L7D5y9ACNjfVG&#10;NaNj7mIJ+epkmQh4ZKAMTLGG71ToOSMF17xRbrjNZHjIzo1+91n/A3eNPvtIhtOVn+4v1uLNJa8k&#10;kGgFmBlUqmJQGH1iJS00qEf2HFkYutWlAao2sfSYZ8jIGP1kZfq23w0teXQAfSA5qCuC+5qvbI4n&#10;X9L6h8qucNV8IcoCZD51k2Narejn0nS4Pl4XitVBlPUJPQxDWuKcUkFB4ZyzfkIdrgB3TGusY0pr&#10;QWGfVLvL18W+d9cr4JKQutld0isGeFQVBivoZpiI2qTIVlQqYjy8uBfN6RL6GOApnN6/40wgF4G7&#10;LYbHyXrL1iO7Xlj2wsMPPPfa6z/8eNgrks9a3TBOBL4vBWWCNVN/xT5cdqdLvlwpkC8HYAbH0jXI&#10;E9TARDUClYWgElgGkZxq88pGi+7mFWFI9RqhCqMVd3/FFqyeXBx0sQTy0oBQO/iL4BE4JtXmgkKX&#10;FEuCTJIcqnUoBszgaMzJzlrpcAoIZTVrR8VYQQ+a2yWLclwzGnD81INbxEkgUgJ4miZ/zRKoWgNl&#10;cxCgYg1W7MG6FfDbAFQZYIHAnDVct0XqjlDdFq6bQ/B04JraguDfmi1UA+UtCN1tPA542VO/Aj7o&#10;kN0x9Wd2m0DN5JxRK4a4NDumV9HWKTx6gnFw1/Hvvj+xl2EkNMbd6cLnB/hdT92omtF1j8rWK/se&#10;37vhD28t+ePKl547+PUWE5E5pnVCAdcgntEfGJI/feibv7ntd3/30J/fYbYQJg2umilUM3nqEN6G&#10;1ItcEF6zatBNa0kp2W4Pc62w+/kjm29956V/ffrBP6186akDX68V9xyL8SXjasDYQWsgbQVxZsUu&#10;ASevUDMqZ3THE5JX8Qd/9+aS3y57+uXuPQfDfJg/4uc6/IUAruaoGXhj6u89jHcpR5b2fv8Gp32l&#10;rG8p/tBfN39w//q3l7Zs/8xI3uhhr1NhV9KPr2Ce+ExPOBbh9tlpraSWVsxRhh5nzEjBPHUh4SSL&#10;WMQCwSUqCzcMGsqCdljYQTjRij2mHOAvKgu9zA6Fg91fsOZLgfHyQmFEoCb5mUD/qFmp59DYGPA3&#10;ea5ndgGYrMXy00GNkdfeeYzNJ47k5m31e3E2VIAIgr+Xvqy3FC5MLWBloegvzMBg4zPrDJxmcMux&#10;YbPayKWy+gRSij+mKZSC4HhTw4Ij2Smf2Skh0XrhPmpeOXCvQZlLb3/AbKuxQq0/V+rPhNXJPRsT&#10;f7kz+tRDsWPfpcKKscrA2Mlcg1cDE9UoeO6hQYNYQQM3yJOQvVHtpUXWLEAUa/2ZmcCojhbf+tHQ&#10;g3eNvvREinQ8U/TMaw4LuLYiczLhAtSvz8+mfDWDa0Yrj3DgPvncTpiUMcY1ZaTuGS0gsRe+QhUY&#10;fOBSL7puVwGQCQBGMavTJ8UsEwEn7iFIe3GiHjSnkyBFCzx0wGYB0/glOgr6A0CwrvGWBboBHMvY&#10;g9cT2DGRaVZ7qoyh8ZrXC/UFQ7AG95YGFH2o7Eo1JIZSsFBGdji6uhLDeDWSmfKFEwaVns3iEVR6&#10;zlDWcXL+QgSFQjkEbCaoXqrsTVSc4ZoZtMNpWeF0C8w7QFPD1kZUNvBcHOMqQ0oii3A4VhJZhcEK&#10;ezD8LqIMzbGSVYN8a1HhLulArZouAgCGDxhE+pSErMSAByoJsmwTSnB8UVloAiKYArczEC8PDI56&#10;fB6VySLTuMyGWMSfjw7N2uJV0G8tvoonNOUdyrr6R0PezHD/VChVsQ9UwtFSIjkeHMkEA7m4dyIc&#10;LlkjFWOwZg7WLaG6JVgx+UtGX9nkr4IjMNnnT4pDzeia1tLsmA27P171+pKtb7z84+o3Nr697I1X&#10;Xlj90bvtrGPmohyMzQt8XuDKQWiBjbqygZBRbLGQn9i34R/uv/2fH79/Ker79lG5vmzw1I28omqn&#10;m/H04c3/sezpP615fY24hzSu9c6ZYrDXwYucviC4WnjOaKgYupPyj6UocLX/fO3Zf3vhkTtXv/rk&#10;/i9fJx/9VE88FBWQMwrZuNpc0jqrBncN8Ha4pWUjgeLpS10s4I3MGfVlY09c8DG/7ZFdn932wfJH&#10;vvvkE2kvNqO0Vg2hS5WbG/doq+jFY0p0nP99gPOli/W+AvPMkc2/eeIv/+0P/37LqqWvs9tWaQhP&#10;HPj6N08/9Jsljz19ZMsWC6l3QEjzMHrZHS3oI8AwGjLSABI3sYhFXBdYVBZOKgttmOPHew4r+3ng&#10;35tcWcCxekxuSXLcUywvmDUCCABDy076jA4RBt8FnLP+USuo3sXWsFgKA5dOoWWh+tokSkZ63DtT&#10;H5gX7peZ9MUztnjGnp7wXrqyAGo4HcoVF56yAIAshSjONt/aRDWSLHr0VgGdg5WqGOGEMTftn6hF&#10;xs5pVeRhhRIZh8EmpDD6qEyMK6QEbQWu0FTygoC8MC/WE9lSLGVijX69LnHHLYMP3BX/8ZvRAW12&#10;OoTE6p9z1hUDbIcxF+hUHd3HGRxcaNCQnw5eQhddoKhEirVYZrZ/xMoZXfVq8u5bB7etT/ikWZgt&#10;b95ucLwczpWDo2VP7Iwg8CZj1QAwWa5ZrTzGISv7MIJutpVsKcjhUmEkXWJT4UUsKMD95GpGa17B&#10;d1I7ya37Du050PIDVYOzjSkBR2oq3ISGuOCfswTr9ljd2V+3R+uARJ2iT/Dbk2wcoCExAP4TrJrC&#10;VWt/1RavOBqZg67yEj9gBPIzgaGcA9hJMg3NE5EHU7bpWgxOPaVwvhRMl/3DJXe87IhUrMHqaU3h&#10;pxu/QgDeDhhK7rJOn5IIPQy8uLeT3NJNayMp0CwzkeekSkMs3YjIMaX21QyAeTbeMJ+LIFyIbjak&#10;JTQtFi9G8d00U14G7mJRWTgDjT5p8s25h+bi+elo3MjkHPx269oNH248vKOLR1UYTU6df8DkSznt&#10;MatJzVDiD2GxmGMSj9DpG4waA7GQw+8dMFMMMkKXVNuj92p89kBYHxg0ebI+X9YfjOodLrnBZ7In&#10;o+FSfGDOE50DjwC+8QbWku2jHETt2rz2nWP33Cf/x3+2/8v/Edx197b7HnjrxWe/PbZFEKS7Zn8+&#10;XOiXAOWkmtFSMeIK2nWCztvfW/qvLzz66N5NWw0EWkZurJi4eeUOG+mZY1vv+OgtwNU3abF0RFmI&#10;nNMrQnPG6JxJXTF+Pyh9umXnb5776/+679Z7PnnrNeKhNRr8O2LUu4zjn0u6vrWQf4wIjiakJ4Zl&#10;bSMybFYhHFdbynDxxSUvjgjNmUCVOLPGr/T4B758/9+XPHb/V++v47efiPKlkxpPHUoeTadcHJDN&#10;j61I2gh2Ud0e5nwhaF3yw6YHN697unXHKhX+AzP1ZdS+O95b9vs3nn9iz+dfylHEtMwwY5AEWF2k&#10;luO9R2hqrCEp9lUXR9Mirg/c7MpCADaB2ZiWYHjdbdjjTDPRnJX7KjfdAAb3G56zGDKSPm5XD7bV&#10;5pEXZxaWrAAwWY1OVCKesJrCxDB5BG9UA8h8U5nzoMHxMhM+f79OqmayBHiTUwyucAmBD00AlwUX&#10;6R+1aIxclYEbGTJlp/xNZS4cC05ZaFQj48sW/Pmps5QF4BaDe0+OuV0hJU9MYnJxFrcUBv+fVykA&#10;ZwGvWiCjYoF3pGaCdkNe7F9AZwNlqrGxav9Ypb9Q7k9P+oZjqmFhX+bglvSyZ+J3/an/xccTnfsy&#10;YeV4vRGtcOn6zkWh0bUGk1aVgUOi9dJYGIdPCUbQdP3qRUxcDVSj43PJsSFTZvsng4/eF/zyg34j&#10;MzPmHge3eWna0C8gXw6OVNyNNRHAF28yVgDw3VrNpE+JCRJUN62Va6dYC4qfDdJexIJFsG62j6sE&#10;bkYH6cShtv1YQY9uROwrIfT1nMKXA0SMgItr4OtiwBNqlsGKI1F2jlY86bIXdLZThuLKmgsweRVm&#10;gja3DIvrJNF7gyOGfC2YrHqGKq54xRmr2M6MU2i6hXlDHQKMnWAVUk0wgiQhFtdGoWpxRBkaJ+rB&#10;8Ltxwh6GnqAc4FnHFZ4KXB90IeE8CM80mwtyjpWMl6CYJoJmWOitLXKhM9FQFkBvdA7ODedm41k/&#10;S9Sydc0r619etmXzzj1HD2/ftv3LL/bu2tLasXt/77HNu9q/Wrn9m1Urdny/+oee3Ud72o91YA7v&#10;6tv33qbPVj37/tZ3v+s81t7RuuObb9at/3DTD1/s7Tyy70DHvu+OHTt+jG2gBtKByVimZhqYM4Tm&#10;rNZpda+258ej26mbv+p/6ZXy//y7+v/1f039679x771//fPPrfv0gyN9B7humiEpNaQlhpRYlxRp&#10;RyB0AKMi8DQ1Q0LwF/4Ljg/Dr8x5uX9W56+aJDP6/V7mSuLBJw9vfrZtxzpB14EQj1zQ9I1IvtFh&#10;nzj49Z3rlj+1c/12I4E3BbfUDZ/TKxBX3KivGjtGZe9Sjty/cdU9G959Bbt/rYHyjrDnkV2f/eGN&#10;5+9Y+/pzbZCKr5CgX0T/+FzrjhWkg9uMuK64kF1QmZBomkvQFyJzJk/VSB3XrdcRH/3hq3u/fP8l&#10;9L7vvCxaTmlBrnk5ARGnASoG17PUDcZpNT8nxQ2LUMOS7hFZ56j8x0Hx5zrCUtTeh/dseO7wN99I&#10;uphZubMOdziSBli9rI5WZLcIY0bmLV/gXsiLWMS1xM2uLACAmc85o5HHuAQZGsXqADOipSjz30xJ&#10;U8BsBxphYM5hTcpRpPb2juN2j3yqHLt8yj2/mADEphKJDZsUOo5QRjW7JIMpKzh+IaQUsNmpWmyy&#10;GgWnKHUcloCg0LFDcX1uOgAu21T4YgEuO1WPuYIqHLGbQO7xRjT5abjxwQWx5XOwMJWFbNafGw8A&#10;z7gRRVxEdiGdqkUnKlFPWE1jY6nMPoNNmEjBdJjnj0EA/So/HfDFtCIZlUTtlaoZAykbOHj+5ipW&#10;IrlxTyqmHnHwk0ZmlodKt+6MbXw/8tLjQ/ffmXzsvsSm90ck2HzBU6wMjsFVPIAnXCVlAVS+OBOy&#10;uCRobAdoB3BruWn/ONLrmkpe34DKwnBh2DS6Z1Pk2Yd9n62KSHGZrH3elQXw4DJlH6B/pzehPPPl&#10;LZi0AhWTdlQEk8JQ24jyPn1SHKjCnAunyyxi4QM80yB4vrNG9YCArOhDMdsBuYVR9GNK/7wm/ztT&#10;WYB9CfQoGMhgCFbN/RXrcNmZKnvSZX+u7Ac2rbE24ZwOeRkowUC5XClYqIQK9ZA1KO1Ct3Tj26wj&#10;isG6K1Q3+xpqQgONGs63soDQNviGGRAb+4RSmxCKPUyWiURWwvUOvewOFLuTJO8TuGgw6emUxjer&#10;hztcnj9NydlAlAWTdUwh8jEAC2IYCaqEwAuz/d90EaDnBeiEWphkYS6RqI2Vp10RI3nPN12frtnf&#10;uXPN/s/u/su9//T/3Pb7v3l82R+f3LzqtR0t2z44vHPp8jXLbl2y4rbHVyx57IUPlzzywet/feSx&#10;R/7jT48/8OSry19/7vFb/u5v/r//9//13+/6r7e//ezjr3z62mPrPn5j2Q+9n/Mi2uGB6Zp9FD4d&#10;i6OkZYdoh3p2frvyNeyf743+9veTv/1t7JY/9txz70cvvvDpl+sPow7iJCjw4NgWIgDTTKDpcAAM&#10;I55hAp/xVC0WAP5rhF8B8wsOcswksZ8pT0rIadl2NxNw/tfoJ15q27n0+JaPGEe/1uHW8Nqe2P/l&#10;X75a88qxrfscFOG0/meVBQDQSx1VvWRM3R7lbjYQPpCiPtbiNzhZ6xR9z36/8bY3n7/t3ZefPLL1&#10;bRnmVVb7oz9+dc/G9+5a//aDm9cu6923xUql5FTWsr6x5+VFAVTGUzWwCqodfu4HWuJKWd97avw2&#10;Nws3KtFNa73zpCz8BHDBmjFUM3lrJnPFIJjUtcRFH7KO/3XzB3esf/u5w5u3qvsYGbkNbp9s9pZ0&#10;4gCrl9neij9GUcHdIsBAW1TrFrHAsagsQPhqRndJK4txcGIUht/Fc1JhIN9NE3oE/JjQnHl0zusf&#10;0ZPp6N6+dldAOVWNLZSNGM9GsuB2BpQiOY0vJgMyD/nteevZ4Kv5mUByzD2QsuotAhyph0TrtXll&#10;yTHPmSV/Cb8qEAACCaphdkpA05EovbFhE2i9iWpzsQtEcTaUH0P2hkguJGUh7y9M/wxRT+QcUhWj&#10;B9UqkFDA58nKrwgEDYAyhdmgJ6whknswhE6TU5Ia9wI++fPngsKlUCpjH1SSwnu/9H70dmD160PP&#10;PZq78w/Je28dWPFy7PDWhJKYThgKMyGYULASvZqyQuNe4imb2silMNBKHXu06J5ekGPnclGJjM/F&#10;8ylroueHwOvP+V56vP/wtkxMPT43jORxnM8GL8BNKH39FRtwwhBCeNJYQflg1qAbEeGEPSf6jgDv&#10;1pSVeSqLb3KuVwCvPVAx2caUPBsVxWjvorUyDATtiMg7q/NfDLO9cJxm71BxAF5+HXj55iiyUCJV&#10;9mRKvmzJny2fRK4cOI18OQgAeiZECQDm0ykiwsFPayvgZ5gxAZRpnAUumCp5h8vOeM05OOdQR/kd&#10;+OOdxBbNkDBYgw7GmfU5s56XiQYDAXfnqeic02rbuMKQkagGeDwHBSvoPtF7tBV7jCBDC7w0dYJv&#10;ysnsEyrPjM6LtPkleD7glOCcyT6pEgeZNB2WZSZphgRQvllkQWcBNK8OPGvPXCQyl56sBIZ80t4W&#10;5vfbO4mHNrV/+8Jryx65Y8nTf17xydNrWrduw/H6DjJJ32078O27H214Z9nqd19Y/cm7n+z85pOv&#10;vl7zxqp3Xnlr9VtvLH/9sT8/9ODd/7l07UMf/PDNR5s7v153+PDmLzCcvYpB62hsumYbbgRK1E22&#10;KVWn+Ojzbz750h1/6nnpBe26tT0rV3z++rLPvlzbI2rTDItgfg0bGTjAAg+N76KCz/BfB4XvBv/S&#10;uHb4Lxf8Cz9T6Ho8VtDThjvehj1GUqCpYc7BmOBzF+dNbscfV7zwX//1f//nS4+90rvvTXbrS9j9&#10;r2APrJf0dA3wVdPg9uGoP6dlkIEAumvVqJ3V07Lyo0H2LhPpOz1uqwL1OfXQWszeDxlHN2px2wLc&#10;zX7+50bSO4wTD2/54N+XPPqHt198uWPXLgeNkVNaEFHyorSA4JwRdHvVtLZjUAiu/xL6+0e+/2Lp&#10;ie3fqtCsjNRVA+7xvPZhRNZ0VgzSSTV6WPKtjbKCdOiBDe/++5JHbn3/1dex+w94mYKi0gk3AYXD&#10;yjmjkYbZ3bTWE+gjVA0W7sdXmf/ArkUsYh6xqCxANCZgx7RaHuMQpL09jHa2jWwdU/jLSPTgRdqp&#10;6w7AoIfnLOm5QGjESKL2dve0On0LV1kowtz7Vp6Y3NPbKv//s/cf8G0eV7owfvfb3f+9W/LP3t27&#10;+2Xr3Zrd9GwSO726O4lL3LvjuJe4994tuUhWYydIACR677333jvAAhIA0cGK/p0BKFmCZJmSKJm2&#10;+er5QeCLeeedPuc5M3OOjpNfDkBSj7E43LELWFgLZxZ9iZTVGVAq9WyemISO97PxWjN/Nuvohul9&#10;8EgAacwtB+AtxaPsCxxCcS2YLDhNDgmbR5Rr2MmcE4ruI2P+MIBgWqh8PHsWctneOwiQhuy67cZD&#10;iVxsRCu1aDRpFsloNCZWpmJFZoyFtdDGN4AsNmPzBbcZFRqByZ3sKBe8x9wmU2lOF4quGfZw5KHb&#10;Ihf/PPTrc/13Xhd69v7p919c4AznvKJsxpZdDRYbCXRWAj1yhnQKXUCWISN6qxDapMbI7XgbQdYr&#10;e4J9GlCPVlqJwqJvxsyKPP/A9He/mbn+0oKOWmzMl5rTm17swM2SdTewPhig1gerutFeUgldjHH2&#10;0CBpP1mF082JAo0N7dbexpYFYgIts2dRp4zzJkVjULN4wYjIy7DkFb7TqTPq7mXo8BljAOR4ZLLe&#10;EkGwdhFtWhMN+3TDMd1wTtedMzXXXM2bqvkA6aovU/Vnq4F8NdgFNNdSLVyohnLVYKbqm695Z2rO&#10;eMMGEUK0KPKWBeZZ4Nt4/giGNSiNcIDw9yTp1AGkxVs3eNb07hWde1FnLSrV03y+k0ZV4sbZg6O0&#10;frxglGkkCn1M1TTfnJM7VzXeuh6JQKe2Fooeb5rNeTnHRgYhim0l6eZF25qFo3BIs+AMtaPpxmyu&#10;PBeLzYX8sdmYKx40mS16ldGgtjoNzpg/MJOZCafmw/5E1O31+KwWm8lpdwYiIW804nT4nQa7y2y2&#10;OQwaq0Wn8fqM/kTIE5gJOBMJvy+ZCizk0yuRfNMcQzZNUWuHRq7Pi/GmkfeJb+4+8NKOV596+bWn&#10;dmN3stwEa0UB1ede09krSvuiyr6kQp+VDuDLorqDw/9UWUtK04JMPS3gO6h4znA/pX+PYvItN+de&#10;2fi3bv7NX/zDF/7j/B9dg337PiPlfivtMQdzT1wgqajcnR79YZoFRJjrRmNJQXNNvIt96bmnb37i&#10;3sufvPvyJ+6/4rlX7txNeYvoJctKCvWKgbeoG5yVPCId+eU7T37zjmu+ffd1l/W9+JqHwV7UOBp6&#10;YO89kR8H6ABFy+xqWJhp6ZOCgR/8/pYvnPWNfz3vh9cceGEkxnU2jVFke6L3qZOGq25QrWgJefWO&#10;uPghPfGy/lf++7Yrv3zlhT9/9p5bKXtecTGoWYWlqj+0bzrUMjuXNEIvEx2LIOwjK3CGjCTU2N65&#10;sI2ti23NwgeAjupZ00mCrHHO8ChjgKrFy8IcW0nhrxlRN+7YKu955FMDmP5nWi5HSjVOGRoePuD0&#10;KZfq8aVmfPO3hp4ygHxml/wGi3CSOMLg4J0BZaroQZznAyaPlr6B96YrHn9cJ5TRcJND2IkhFn9S&#10;oWVb3dLQtCFVdAOBPxRnF4e7PIDYIJL8SjA4pdeY+XavPFPxHXPHPnDIhYrPF9WoDByFju0KKDNl&#10;7wYJNlrs6jiSAJG088YO4P5qOF8O5vKB3Dq392UXAEcS/g+Fb2HBDzjq/nHgy6S9qXnP/Jw7nfIc&#10;8VNHtZErBovLYeRsEhpDHWU5vxqMzJikagaBPCqUUhMpKyrzE1amhDMVr8EunCCOMLkTUNTFtVCP&#10;O5JiPZZvzmb9soV7b0p//9vJ+29OUvbPGejzUVWq4Mq3EuVWstycOtpa5JnBYj220kxEZo2TpFEc&#10;YdgdUpfXwmfMo0qnNR5qxqgJHfrp9AFqJFsOZXijCxf+dO6sr0+98fisT55fDp4ONxzZWiDZcMea&#10;VpB6PVWdIsabEGL6J/dheSNCD91aRKs3PUPZNj6hCLctgbrJnJFxrOQx1tAQ5QBRPq6I89xVHUy+&#10;p9sqZ1fF0Dkx0XEtcRCdnzphOhYKQsjZhKUDa6RhizVs8cOQaNjhE27Cr2g/AjrgYOrEgyIHcgJ5&#10;NHa8J0AzBkkD6BnEvAkMoaMZ8dX1EKFhQaJI8HhOKjCQcebQCK1/nD1MkIxRNRNMI5HnoCrjPFtJ&#10;2eH8ls05qgAl0/HSYkhLmCYihjEA3VMaYjkW1d2FmW30oNvYAm17uB1LthcK7VylnS22C6X20nJ7&#10;tdpeq7WX1trF5Xa+3C4AltD30mq7stJeXG5Xlttl+FxtL660lwCr7eW19lK1XVxt5xfbxQr6tbjS&#10;zpbaiVTbGUMvQr4nu8040rbG2g5dWoIRDb+Hfw+nGFWnhNACUe/rBEBqvg/Q1Td96J/QfuBBb1Wv&#10;TgjIctwBwoGdk/tfIvXdu/O5Gx68867Xn3hZhNkdFgxllJSSRrmidTUNqCNDc+2gewKo+14QQcMt&#10;q3NZLfAS3hp+9s7bLn7sB/829PW/wH/pT8a/9KeYr/75u9/5whO/PuvFZ26e5L5jmuOG6iZ7zUIs&#10;qJ+y087Z8fh/XnPxN+6+9vrJd97y0jlFlaMBzRt63PFnB/h1vWMCAi2ztKx8w0L85e7nvn7rb/77&#10;7uuvJbw3MC12NowxlNOeZ08G4c6LVMuawTnZM0HB/XbmbUr8lZPvnf/OU1f0vfScFo9Ly6XLOgdM&#10;akd2nGDL7F01yKPcEdoAMuionzRnZb76tivKbWxRbGsWjoC/abJXVCDNMPSTE8JRvHCUpMDStRM8&#10;O1UR41pLCm+9OzJ2cNTjn2w0TJqkEMseGiMOWiPyYiNUaUa3oGYBaC1Q8ZmM3WgX0tl4BnfCFVAU&#10;VoJA+4HPw0+pkjs0ZTA5xBIVgysi0tkTLB5BoWF5QurZnCOPTNkjAt8TLaCrWUD6lHokXfL4olqt&#10;hc8Vk3kSst0tW1g8hq1HoHarzUSq6NaaeGwhUW3ids03Hq2AOCZK1Uh+JTBfcMXnLcGEPhDXwyck&#10;Ppgw+KM6f1jnC2h9fm0kbJyesvdy/kPIBvP5YDEfKOQCeXSnq1kI5LL+/DH3IByFTMobi5pNRrFW&#10;yw8G9AsZ3webFzL+bN5fWAyVVg+1hHBhNRieMYrkNBJ1TKygQ5qBWJ6EuYpuKUGJSVUMKhMrUtCC&#10;CV1pLfxBVPVEsRqen9JNj+yYO//H2Yt+lmUM5JYipfpsuREvQXVvrJxPE6AVFddCyazTYBcSyKMs&#10;PjE+Z1lG9t7PSKrq6IzPXKfxxOet8wU3/Ln4Ua9GqquObgjQTefRKrbjo4SMaCbzs/rk/lenfnXO&#10;zDk/TL31RG5KV2jOQo30BD5FIB1WLRAoGWUhNlmNH2MNjDGHQK7SJoWeNUQ4t6nLpwkwtwIhd61o&#10;gf2SlTgMcxArGBG4aeacArjr6d4A/MEWhsNw8P5hvx5kRIfDdxjWb67HcCjODndqW40ZKVU9MSnG&#10;SEJs+5Ia4geGdigNJ4yOKOKpIlbPd1GJ8vGOEgEPfYSixBGl42Q5lm0myyMcw4LUuaL1AWlpoLXr&#10;3nhODi2Tr2mwL6qVCT7LRCRKxybFSIUhDXJsJaVv26LqhwJx2g6ttQfa7mjbHW+7Im13pB2Yaodm&#10;25Ek+vRPt30xBM9U251oe+PoVx/cTKCb/qlOALiT6HyHMFNtV7zti6PvEMwZRw7UUfPrvGv91dAC&#10;o22balowxhjCckb082JkoeYUCSo0wobJkpdzLeRJEWZCOk5Q4nES7KgA088Z3ccdxagmOD6mZlZg&#10;yEgsBbl9UWWrqKxlpWNJ7VzRuKs6IMmRpi3acAjC1Kdfv+fWH/zXA3/7J0//5f/z0j/96e4v/c2e&#10;r37hlf/438//38+9/K//576v/POtV/xsN+FVU14eabmdDZ8o6+iTM1488P6z77/zHotE8Jo0BX+w&#10;Zos3daEWsj8Ko0oX3c7SRedPQ0fnYkSmGVomW0NPyUpfcDNvko5fzei7kTf8oIWOSSmcDUO0o0/p&#10;zfWJA+KJtMycjPRh8fBPX37wrN/ffOHbT90pxrziZY8kpfySurNVoZOeo54NtywwMIr9rDHm4AHc&#10;XpICZ8rKoCOjjBwVeBvb+HixrVk4Ep0hxt8wWEtKeZTDNJEI4rFx9hCWO0yQjtE0E3wnTZMUwYDo&#10;axhQ4J7HP5noziveul41zUfWoYWjhlnJTMO10PQXqh2LfVtMudBZoA7PZh1KA4fGxAEv9ce0Mwv2&#10;yKzJ6pFrzHypmskWEFi8SfjiCWsyJW8FHX/tWlU8MqrDsNSILTVjqaLH4VUIZTQyY5xEGwP+7I1q&#10;FjoWGRaP1CwA7YHPVN5ldUsZ3Akmb8Luly9UfMA2Dw92HJSqkdxyID5vNrskYiVDpKBLVEy5hiXX&#10;suQaJiQe/pQquSo132wUR4KI85crkVI5nM8Fusw/v2BPTyk9ZoFWJbP7bDP5WHE5sVQMlNO21Lxj&#10;JhOYz4bz+XCxEKmUY0uLkcVSqIC0Bkfsa8ikvMGAns0m4vEjahV3Ztp2aItELhfIVQLrhhuBlDai&#10;hdVQZNas1LFpbDxfSkHWCk/BEQaQ28JKMD5nhnIGci7XsoEqr6/51yOl1lyh7EljdyWvvDh52Xm5&#10;959fnVZXW/OL7ZkS0gRFy43EUiux3IovH8OqRRTtZDn45/qGFBR+ark1tdKML3e2h3zw04ljuRlL&#10;lzxai4DOxkuUdCiK7KLvDKgV4BXQxqYzdptXBq1FKKMKJBSVgeMJq+YLbvj1cC1PV4/Q0bvBU8ja&#10;SHze6otqvRFNZMaUKrqhQg8F3hCgBzXiubVQcko7+97zmZ+cnb74Z3OTezIzJmjPHSMXRz1yssgu&#10;+sMzRpmRiWMNDxD3E6Tjyjjfvao7AzxzGx8XkKzcMNqKSqGXjuOPYND+wY4uCer946v0w3QEJ4DD&#10;Y+hqFgxpCVmBxwtGpSG2Y/lUNQvQCxxL6BQnTTsxxh6EsiLLxoVuOkgp1qICqIi3avDVDEDy/c3e&#10;hdBTh6em06fEbCsJxx3GsAYJknFxgGUrKQN1E9L6HRV+GwdxSLMAzPZwHFIEdH/t4ohfPxzdMPCl&#10;G+zQ9yNe3dUsSIKsvSO7h4l95gV5rO3YlK0r0MDcK1pbWWnOyQwZiWZGIPIxqSo8ho7O4ID8zDRM&#10;Ms1ElpnEtlLYNjLXQeF3bTdYKSIvUxUXSiO8vbhXbjrnm3f+1R/u+ZfPvfujrzz+sx/v/M7ZB77+&#10;jZe+972XfvGTvd/7xtP/+JfX/stfPPHg5TQr3r7mT7ZmS+VA1CYUkMeHBsbGaQqpayawkJvOh5MV&#10;23TNEV6xeApGZ97sKlg8eWuobI2u2EJlo7sAHccXbkTmWu4kCmMzlH2cKc1e2p7Hdj91N/X9B+zM&#10;N2Iiel7pbBhO1evkQUTaFn/DTJkV3Dr+5j/+4gd/9s//+JXrL71fNEzKyO01NO4hHPXUB2iZXKs6&#10;KNVB4oH94+/T9QRjRgLFvilaj21sYxOxrVk4NqC7duweaZ2LGpihNbNCjo0M03Yfbs8IbYBrp1pL&#10;ymDH/NKnACDZQH6dy2p5lEuSY0kKHIgLoaY52rTN1lzZaqDYsUq1hfQL9QiQyVI1FJ0zK7SsSfIo&#10;gYIRyag8EYVMH2fyCTqrwJ/QAfVKl73Apjpc66PXcvPLwXjSIlczRzB9u95/Z2j0AJtPsLiksaR5&#10;ruBeqPjzKwEoh86qb0enUHR5w2qxkk5jYVn8SbNDnMw5P/JFPQCKOF9wecJqrZmvMfH1NqHJIQYY&#10;HWL4rrdx9TYSSzTcj+kj0SZsNmnAq/e7TdMJVz7nzy045qN8u+jAxHsvvvXSG++PTzB1SrNFEdRR&#10;XbIRDpdEEMhVNmM8po/H1B630mFXu32m2IxnPn2EZiGfC87OOLVaPoWCpdPwBr1wZtqezweyeX++&#10;jPxBHL6sDXnUWQQsHkGp50RmjR3/mqfEpTuMN+QOqbkiEp0zYbAKpzJ2KOFKM55di6ac/IW7r5v9&#10;5y8Yf/0L0ci7aps8mPLlVyOL1XBp1Z8r2eYzlnjaOV0MZqtQy3HkAQQANb7mhwD5argAXLceW4R3&#10;rXgXsuaZGU10Whuet8aLgcxafLE5vdqaXkF+Qw6imYBIlhvRxQ9XQgFQM2hE43MWJo8wjh80OST5&#10;lY35zjwV1JGdkXTJE0zo5RrWBGl0koRhcCbpLByJNsbkTmiMvNCUIbfo77bSwkowU/amiu7ZrAM6&#10;izeiNjnFUjWTxsZ3A0dmTciNxYkmGwq/OVVsTqeNjPiDvw18/1uRm6+YYwyU4L2tGaR66Al/UshU&#10;fM6AkiciU2jjPAVZGxe6ljqLrturNJ8BoFPfq1rlFJ+qxo8yB7qL/I5Ftf8TS1mBv0XaVphbCdJx&#10;LG8EZedUNAtI/2KyLaoEHvqEGDMpHuM5aYaM1LWo9azpfXWDv7PPHCI/LcSjhdQKupSIrp0Ypvbh&#10;BCPSMNtaUHg758O3qc6G0VUHfIDDT+IADt3s+fWY37thDvsJaRZ63ththPIId2Bifz9ur9jLdBQ1&#10;yJfh5g2qaAtP0wAt0LOmcy5rrHm5NimSR9giLwOkaIoSNyEaI8rGqRo8WYnDcUdGqQNjjCEMd/h9&#10;0vvPPnHLPd/6p1v/7nMPfv9bA/fcbbnr7vR/f7vw13+T+uGPOJf/5vbvfPuXf/25O/7pz1797S/G&#10;uXs1BV+6tVDLu2L8XSPP33rT7+678YXh96kCgUTAoFBpLLpQLxIo+XQajUKmMehMLovOY5JodAKJ&#10;RSbxOXSxTCSVa2RCpYDNFYpZjojE4tHue5P+6NWvYl561svF5VSGVR3kZVPaM0Tib5nMa3p8Unyf&#10;cOj7T9751Rsv+8WrDz9jIAhLqkjLHD3qkaMB3RkZSQ2inQtARqjqCaTIa3RGg6MCb2MbHxe2NQvH&#10;A4wFMBBDZ4ZR0lFRG+YkLDNp/9j7/RP7FTFuuLFJxxQ/bkAuvDWDKsGnaieIcizPRbMUFN2dxqGm&#10;KV63z1c9+WpwKygXEOEEvrQayi35geIGEwapijE4sm/3nncmSSNKHccdUsVT1vmiu8OX1rcVHAcQ&#10;plRDGwemMzYgzFQ6doI4wuBO8iRkjpDI4ODpbDxXSFRo2Ra31BvVdCOfL7jDM0ZgaMjNJBUDHDs4&#10;ZQAK190WcaIorCL6N593zeVdEDnwwFTRkyr75kuBbE6eiexkUh+944VXH3z7wBi2b+T1N957bjeV&#10;JwyVXKm80iYdw+9848BzD+165Y7HHrv1xquuue7Hv7zrogvuve2KX19590WXPv/002/ixp/v77/v&#10;nntvvuSye+94ph+vNfpSoWzWXzioWchlAwsZXyJuVau442MDJOKY16MuFEOlxVBxuaNWQDQVrUXP&#10;LDhMTolASpGo6IG4Dm2/P2VThd06zVS8roCSTBsnkDF2n2KpObNcm8r6RLG3H9P/4GsD////ef3f&#10;/+13v/2DH1x0z4O7sYpZV76ZKJW0Cf0+7ujLb+/fv58j0E3ZZku+VN6ThgpKGeJutsPG0UVNnmwg&#10;sxwoV/3prDKg7eMMPbXnvWd3YIdxRqV5zjmTsc7O26ZSrvm8Z6HszhQccwu2mYx9JueeXwzkVsPH&#10;3NHQpeLpssfhkwNLpzDGgbQv1mJLrU0+DtBFR02Adlhkyh5oaRoTjysisfkEuYblCqhic+ZY0mz3&#10;yqVqBiQGoDPz43OW2azTH9OYnGKFji2QUBgdz6DwIPxpcIigpyRS1oVF3wnvWeig0pott1MZjyj6&#10;7P2eH50VuuaXSeLeUsVfac+eumYBihe6mDOgFMqobB5BbxYmFqzJujvesgdbZpCYe0awbXw60TL5&#10;qgZzTi5w0wlopz2Ga6cas1JvTf9J3LHSJXW6OVHH0eOwLMJ1rSILjiehWYBH/HWDIS1hWYg43jBB&#10;jJEG2c5FdbCJjr5/WIRdnhlEZ+OtkJII+oKEnEM/BToH6UMfpYxAYVpmU07KMhMnJRjkYHJG6FrV&#10;bm/M/kQAqs++iJyD4ngjw5R+ohQL0qytrAIhcHMJKrSiLnwNg3tV61xSWzs7GowZqXFBZs7KzAsy&#10;Q0qinxWrpwVCPxOvHH1rz5MP3nzxNRf88IbLft13511T199Q+8pXmp/73Oo//zPt3//zu3/1N3/9&#10;d3//ywt/+sbOh5imcWvFnmzll9ayJTtZh3ns2XffvrufPDT8xvAj51/y/a9/5fs//cmd91774PN3&#10;3/TEY9fd//Jdd7306G9vuPqX3/r2z757+a03PPHE43dcd+dPzrnwrGt/c9ndDz/16F17x+7BG1ky&#10;edCBJ3hJexIiyaKmszmuN18nBygHf8toXNPhU7KnHMwbxWM3c4fuVeF3R/jyRU24Zdrgzgjo465l&#10;LQyJw7T+cc4Q1CNSLmxvEdrGVsK2ZmGjgOk21rJZCnIcd/gAfi/PRfWs6NAOw6NCfuIQalocFTVF&#10;he/D76Wo8RZktBLNMQd32RlDTdNM3Zmt+ruutj6u8xFAYpcb8fyKPzRtVJu4bD6RzsKzeBM8MUWp&#10;4zj9ytmcEwjYBg+6I9fl9UhhJTi9YDdYhSTqGG5yiMMnWd3yqbRtruBKpGzeqMbslACRAzImUdKA&#10;lbF4k8DogABjsAOTpFGxkuEJqw9uQT8ljg2PAyqd0+8IrcRSK7mSkOQPPCB49O7n9jL26IJmu8rc&#10;/8z+529/gDH2VtZvzOq93MGJZx5+98Frnn7gF78+94v/+Gef/6M//F//5/P/79e//c3/+PI5//bP&#10;l/36gmsf+f0l99zzva9/7b/+f//zh/9x3ouvctXWdDSfDxRzyIzCQsYH6O5cCAb0HDaJSMDI5ezo&#10;lDmPlr7XMwWlWl6NGOyiMdwAnY1HthVWApu1Og2AvKeLHr1VIJYz/DFduZlaXUmsUd+f/vG3d/z5&#10;3579j2d/4+eXnXf+Bed//0fnP/zwnU41vTk9m+b5J3+/+5bzr7nwqmvvfuyVA6+9P/rmjt2v7el/&#10;9cD+p1998t6H7n/ksdfe248fEWomVBG5MaUJhPEiyps733zrvf5BjnSAw37irZeuuPnma26645Ed&#10;u3YQKTvHsE/tePPeJ5557Kn3B4YVSseCL9+p2UOnKrpYasYKq0FfRCuS0TgCotbMn8rYNtLqTgLr&#10;Tboaic1ZlDo2hT5Opo9JVAx3RD3XaXiQmKVGDDrmbNbhCiilKhaFjh3HD4zjBki0MZ6IKFEzVAaO&#10;ziK0umX+mBaa98KiD0V+vOoLd/DBnRJy1hAp1qMlaOeNeLE+l6smF8T41FW/jH/vv8PP3jdrpBdX&#10;Q5VTs+MI2YGOuVDxGm0i7OQQjYlzBVX5RWTFo1SPzNbcoYYZHWXvjEs949g2PpUItsyeVR1wD5p2&#10;AssbIatwHbOOWpCwP1nzL3B+dMQ9wR+m9A1R+lTTfP+JWyJAWoOW0Vs1GDMSumFylN5PVuI0syLv&#10;6kesrHY3xvublmDdHq26EoCaPd4ww+Tug7ke+lTT5G9YQnVrpG4Jo7P3nQdbyHZ1oGlGp/HRFwPS&#10;QUD4ukEaZkNGsLxh7ZwI6qijjziWRgPFjAxMor0M8AnxNMzrth7gjc0PbFX0PriN0waoXG9Nr5sT&#10;M/SEUcbAKH2AosLJY1xkdLNhCjZQvfQ8simA93ZUVxZoLV2EO+o2lJ663lySKWIcpnliL+O9Z995&#10;8tn7b8dffbX/3AuyP/yR6ezvPvvlb37/G9/92Z23vcQb5IR51pIs0NCH2smp9nIxoYgKdhwgTzzL&#10;kNMmX8Xc+uXv/uX//J+f/+cvXnbNT3/76KUXPXDXOTe+cN1vnr3/op/85D//+I/+7I++8F///stL&#10;zrvwwgu+ctYP//Xsn37zOxf98hffveeFXw8ZaPG5XDNsXjUy80pTVbcphhu7gDzCzGVc1eHnpU86&#10;GNcLRm/hDT5mIA7NSjSr+lALyFjvI8dEZwQwmXMylpWE440QZePqaX6gjoaXnpDb2MbHhW3Nwgkg&#10;3LI4ltTd9RO6flI1xUN6+hNfcNhSgPHOVlSJfAwsZ3icMwTiAkwqocNWhECS8LWNIMaBIJLqbF44&#10;05qFDv/JLQeis2aDVcgXkzl8AltA4EsoQLTsXnkiZc0t+XuI0HEAVA0CpyteoMc6i0CsoLP5BAZn&#10;QmXkQVSHzjugYHV0DCRT8QIZ88W0VrdUpecIpFQIzOIRzA4JMgpwKPBRLzolAENrJZdi3Nye61n3&#10;XfrQ68OvC+1KDVf57m/feeTCu0i7X8+GrEvBQkjs4Q1xx98cOfDc2288/NSj99xz172PPvbomztf&#10;3Pn2WzveeGff7t248XfxE6/u2PHcI4++8dpeksBpj2XDuVwA2Xc8pFnI+PO5QCrl9ge0EimDSsOp&#10;Ddz5gmvpoPvM3FIgGNdzRSQcYVip52QXfZvrlBTeArwUynMm68wsBfKrsUxItfLindP/9g8P//0P&#10;v3hb/wNUk0rF0E0+8Tzx1Z+7tS9VY4EU3zP+5IHfXfLwlRfecO1lV1x3xTU3XnH9Lb+57qbLr7zy&#10;15f/+pe/vuSKy6++9c677nzxjaffF1DZKVu8prZ5GZhxGoOA9yjfoOOuv+6yL3/x85//l//1Vz/8&#10;9tmX33PFlU9df8V911113W2/vevlHSMUVdyRasQqzV7NAtQ4JFWhZU+QRiVKxnTGVlg5mZX/jwQU&#10;S6mKTCqYXRKBhMLkTvDFFKNDnEjbCmuhw1sdfIdUIYuSOafVLYPAUFlQia6AMjpnnis4c8vQR6BJ&#10;b1D9cVCzUI+VG4lyc7rUnC02pnPLwfm0ZTaimJMTcnteyl39q9TZ35y57epZKT6Tdxch/Cno1yAL&#10;y834XN6lMfKIlDEyfdzikmaX/CvNBGQNxpxMzT9Vd4SAUnaUC4fGqG18ugHEFYiQMSPlOaiTkjGS&#10;HCvw0A0pCcy/nyBG2tmzgDQLQ8QDwMl18yKYZ2H+7Qn2EWghTqia4hPEYxjGAF1P0M+LkfuqDWzi&#10;CLe17iWaQPH6+zvveOzlOx4ceut1K49RtLga5ljL6FsWmCIjTNW+IQVuIijWr1nDbWe0offmBfoo&#10;TRZhyDNiY03vbkNdGMx5GcdCGWMN0rST1qIi3AJyiBJwkDqaQy0LAGmFqjprSWnISLRJkWZWqIjz&#10;5FEOfGrnRMaczFZWOZc1zhWta02LbN13noK8dPUUJ1w429gwoGz9DaNjUa2M8pkGwoQIGdiiqPF8&#10;F101JUBeS5poOa3nqdOLpinSsEYbdnNJTtSOvbj7+SceuPOdW2/E3n3rwJP3vfnm0zsw7+BtZMOq&#10;0d+wB5uGQFvnbYd97eJcNjTvlWqtFoE77vMZPJxR7Gs73n7rAIbFmhAoJvBCzihdQ6eoRbixPY/e&#10;d+3Pf3bZb37+8M7f76GN4xi8yTH60K6h/v49VBXdNZ/Izy1XHbGq3rSmddZ1vSk8BUCBe1sm3YoO&#10;Myt+UIk9f9dz57764J2U3UOzEl3VED5BzYJjWS2PcQiSMSxvRBbmBOrGQ949trGNjx3bmoUTAJJv&#10;6npTXsa1krDcIWA59pIq2rZ9Uue/Vucs65pO6GOMc4YmhKOyCAdmlB5dSWetY31VIdy0JGvuHLK8&#10;cFp41LFRjyTzLptbCnx+DDuAmxwSiCkOv3wm6yisBpGVvg2TmY4KAPmSTKSsQNW4AhKZNsbhE0xO&#10;8XTGWlhFByh6HjmESgOtqxdWkDX+ZNaRKXvR9o2jgm0egNHNrCwpVoJPC0d/9bvfXfXLa393y203&#10;3XjphddcdcWju94k2KXelKNQ9pUWA9msdyHlz+UD+WJgfs4Vj1qCAb3Xq3Y5ZGaT1GiQWmwyu0Nu&#10;Nkq0aoFOK7Db5LGoOZ325PMB5NsyB8/64dnSUihfDtg9cgodC7w0PG0odjw1LDVjkRkT3CHRx3UW&#10;tD4PtBORvd40nxqQuipcaU0XWzMLU7qZ/lczl/zA/81/e+PHV13xBGm3OGh3aF2CvWP8gUcixtGV&#10;SCynCctGhYOvEYeefX/vc8++9PyrO57f2//Cjveef/GV597a+dw7e17YsfuFN3a+8N7+93AKgSbr&#10;SjZMwYRUIBFpZMyIC6s29O3d99yLt17xxMU/vee3V9218+lHift3snFYIp6OnVSIeL6kY64ePdoD&#10;RXYpEIjrOALiBHnU6JBAUaw0N1nPgmwuNmPzRbfDJ2fziROkESZ30uKWziw4OjqF4xY+tHOI5Ej7&#10;F9B6l9txiPbwmx+OcLkeL9UiC3OmtJFZYAwsYXcvjb6d3/fyzGuPBR+/M3L9r5Pf++/Uj7+TfOi2&#10;OQmuUPRUmjOlU9OvQa4Xyn6zQzKGH8ITR9xBFeT0g40V1QgMO5mqf6ruBBnUt73I+ZlCZ7ZyVJAx&#10;IIoSh+UMk5U4mLBsFeRAsTfwlkRnkdaiiHIHJvePUPsMKUnkICHfICAwzNfAz8kK3DDpAEWBMxfk&#10;3XOLPSGPgj3U0CfKGL3xzhfv+94P/uX//vs//su/fv+87z7w/ItihmlJn2wZnZlJNuO53e898Mz+&#10;557BvPkO+Z1B1n4Mf//g5I73+158D/vWoHmCu6S1tO2WgpINXFSA4dop5qwcCKq/YXKsqJEGYUGq&#10;mRHIIxxZkA2QhtgCF51lITEMBLqOQNcSKGocSTFOVmCpGjzTROLZKXwXje+gQVQCN10aZMlCHHmM&#10;p5oWaJNCXUpkzMqsRYW9orQvq5D2AfhkC5Vk5zSHFeRXIFRnmgB/mtAyhprI27oywadpJnD8kTH2&#10;0IQYwzKT4I6zooaRFkr4hFrpqQDVZstsTCHPrH3EPe9hd7w+/Mrb+DfGFIPSBMuxpArCDL4e2OBH&#10;mgWXr52cbVSWamu1Wm21VivVa4vwZW2tulaFO7VavVYFwH+1enWlmnKnjCS+kD+mnTbMVJfW6hAI&#10;gq5Vq2sr5bVidGHBFC2og2vISPDmai0h2e6mSb6k3R/m3M7Y/6Pn7v3RI7f9Dr9zaFair0PGzRvU&#10;LCB0rJxok6JJydgQuU/kZfhr25qFbWwhbFHNAlDZjmfpdXT2vvaG+XiAPDzpJUHmMKUPwxhQJfje&#10;Zb2vZuhu6usNvLURbJmcKxplgkdSYGFG4TmoXUV1T7AuOlWAXGqFWqZE3Z6qefO1IDpQcBgx2HQA&#10;FwKGE5szyzUs3OQQgTyqNvIS85ZUydNjTPE46J6TX+zoFHLLgam0DaiaVMVg8QkCKcXkEMeS5iza&#10;8oBUGIeeOga67zoY5vDvpw3ALQNLq5qY6wBj1+1P3XrpdTfefONTrz5xYPgdzAieNCqW0yweZP0h&#10;mDBFY5ZIxBwKGb0erdUs0ai5UgldIKCwmAQGncBkErlcMpdNJBMx4+MDROKoTM70+NTJjDO/GCqt&#10;hEurCJApKKiptF1r5nOERKmKGUwYgNFBUVvdsknyKJ0zEZk1QdqOo4I5WaC2VGkkSrVYJmVNjr+X&#10;vOTc+V98O3j/dcJHHh16/PXBoXEMYXx8z9t08qgmaYk1pvKr/tyCaXpGG57SBWeN4VlTNGmOzZvi&#10;c8b4rCEybYjMGqLzhvCMPjhlii24UqvBQs2fXfQmc95UwZOrONN5+1TSGE9oY1FlKKoOJk3hrCNe&#10;8Mxm3cmMK5XzLCwF8kc6j+i2t9msw+yS8CVkiYoRiOvgztLmOVyEsi2sBecLbihqjYlHoo4BzZap&#10;WcEpAzTUjZQ8qkd0uCbWbaXwibbelL2QbOg7xbWP7rYltP0htjCjmx7Zmbjp8oVf/GD5Z9+t/ux7&#10;K+f8MH/xz+YvP3/q9qvjbzw+wxtZiKuLy8Eyyv5H9MTjA1KbLnvNTgmdjacycXqLcL7oRnYrDs9v&#10;R7mQqnqjDSsactenhm0Vw2cFQWBBVZ1uTsS2UtY3L7jpxgWpe027AXb9MaNLz6RBdh9uL8gPxrS0&#10;syyxUc4GzATIg7mgoGknxjlDbCsZMu5rGDYQAwTwBlcUEc1D0le+9dAdV13+6M7ndu3a+cQ9j13x&#10;y/d2Pa3KiaMtk3GOhMfuGOh/doT6+2ef+fnPv/T3//73//c/v/rT7557zW9uuuO+l554Wz5CXdZq&#10;6hZJiD2I27sfs4dnpxjmxao4HyQikY/Bc1IZegJROj7GHhylIwexON4IXjAK1cQyEfkumtDDkIRY&#10;0ghH6GdwbBSmgUDXTpCVeIJ4HMsdHmMOYpgD4+whvABDlGLhKbISyzQSIFqBG56liwNMWZSrnhZo&#10;Z4S6WbE+KTbMS0wZqaWgcCxrPHXdJ04G2ypomXw1vXNRbcrK5BEOXT85xhnCsIboOoIqwbNk5c4l&#10;jaemh5Bd7dhpWksLtszuVSDMQooKDx2EosRp54SWgtJcUtiWNV7U1CEBh8JDXRt8SDR1hNtT8+38&#10;UrtQamUStYVgrRBfzYczc45gyOrzeaai0UJ6rlouNBdXmuVqNVdZKeRXK4uNQqGZD60VHMWsdzbq&#10;tfP1yn66DUuel2rX0PGEzT0KEW6bXU2TsKR5x0m9Cf/2j567/7yXH3yAtQ87LzU0UMGegGYBlZXJ&#10;lJNB/9rd/y7HQg5UjZG2tSfMNrbxcWHLaRY+EBZhkgBZoQO0YH7YT+jXox48M4BZPNSy6ObFEyJM&#10;P2EvQTom8tA1MwJ9SgyDsnO5643yEzC9wUgXbFq0c2KSYhzLH+G76CCy+BvG44gp3WMRqPxbhnDT&#10;MlN3LtT8hdrp2rwAFLe4FppK24A/YycGWbxJb0STqXgPUqbe8B8GoFVIAVFbtwnHl1LQPgUB0ewU&#10;x+YsmYqvdDqW3zcT0eKiMzUt87m4JofYHDW751yuqMFgFUjkNBobP0nBTJIwE8QRLG4Iix0mk8c5&#10;HIJETNfp+FaL1GyRmMxii1XqcCm9fnUgonMH1VoTjyci8YRknUWYmLceWhnulBUq9umMjSehjIz1&#10;S1XM2awzlkTKHeRNwMSDYkQ2F3oTeeoIlxqxUmMmi3YrvB7/5S+mv/et1OO3Zwz0+Yhp2qcKRbW+&#10;uN4X1CZmzJ3DL90qC0P1FavAn2PIJUQjjnZYdDZZLNahkXS+dEkv2mByGKNGNQ43o4u1aMcZxNRy&#10;M7HSiC03oktdH43NbiSoQOCzA/Qn5H2pHoNCUxm4IgXN7JLOLNghws1qQtBWFxb9gYRepmFRWVgG&#10;G6/UsX1R7VzeDaR6483+cEAJlFbDDp+SIyQabKLsYuAjarARLdYjqaxjijsye/WvUmd9Pf3YHVnW&#10;SFlOWlSSS1pa0cDMuUULs0aoiCIUb6Mb2ynpGRcqPujgPDGZzsaZnJL5IuT3qAg7Sq58NTRfcyPl&#10;wkG9c89ItY1PM0AeqBltZaU8xgW+SlbimGYCfLcWlYj8bGX9QmelUexHyxJjrCFdUhSodswNdKbj&#10;I0IeC92FelNODpR7jD0kDbE3bAASAniCFbmP8Kj09gt2PPfOW7KwZioeFI+KXrmGhn9UXhC5WxbT&#10;HJGEe61v14N7hn778GNnf/9rf/XXf/l//vdff+eLZ1950Q133/vSk2+Lh/ApMX1KOCkb7xvdtW9s&#10;N+QCwxjsw+0dIR8gK7AsM5HnoAi8dEmIpUzwNLNC/ZxEn5KaslJrSWmvqBxLakgzMua3rLaXldai&#10;wpxDlvyMGZluXqKbE2tn0YkJ1bRAHuUJvQyWhcSykjg2MtNEoKjxE6LRcdbQMLV/kLB/cPLAMOkA&#10;hjaA540wjERlgm9fUn2GNQuIZh/uMOKY6ErRR4WEOx0gkdvgXdNZSnJZhEVSYgdJ+wdJB4jScaGX&#10;rprmm3JSe1ntXEQ16KnqQdY9tIWkazrhw5pi51eE47XzpsmzppNFuGPMoRFKH9dOsRWUwaYp0rKh&#10;szbHPuwDgz/kxehvWgINR6ThiDbtoYbDXHUxFow7jKy7R9676sXHrn31id+T+3Z5xayc2bbmiTaC&#10;yVYw1fam2i5/08krWt42se/DvHvTzifuHX7hDS2GkpWb6qbToVlwNE3souYVPf7Kvpd++Nx9l+x6&#10;5ln5KD2rtHY0Cyf0umjbZl9UT/BH392zk6EjeFcMkda2ZmEbWwVbS7PQYa1oYRxGmUTdPldzA2Zq&#10;zljDis7WNtFPSMvQOWTbRU8MZwAwejqWVbIIG6Y6vHB0QoRBEx57CM8f5TuoxgUpyDcbmOw/Zvgb&#10;BseimueggpSDF2IMCxIo4Q0muzNFoTqKNezzNW+hs3lhc/cvADlcbsQDcT2LR5gkjco0TCC36P5G&#10;93IfRD2y0owXVoKBmK7jHhLH4k2qDdxgQr9Q8cKvnW0RRz211VDvOkdM1loztVZitRWrdKzcxebM&#10;7pDa7JTqzAKlniPXslQGHnBdX0gTiZlm5x2ZnG+hiJAt+3JLgdJKCLHuRhy4qzOg5IqIFMa4QsuK&#10;zBiBtXYYOGLIy614cS1k88npnAnkgEDL6nj0JOnM/GjHzeRmsegj0Izn18Jz04ap4TfnfvH99De/&#10;lHrh9xmnqLQaXWrNr7Qg+5DxxEprCpl+QI8c0d46yqMOuiqDGtIIHB5ggzhoT+GDyCvVDrqRQwus&#10;Q+FHAzEtV0ziiUmesDpd9qJgp1YmXZVBdtkfn7cY7CImZ5JIHeVJyFBNqaIbfkUN9aTUCgDoNaXV&#10;sN4qHMMNAHWfySBVyPFQjxbr0fmSa4Y1WPj595e//B+5oTdTi4l8K1dupcqtuXIrWW7NlFtT5c3Y&#10;qYHMT66FoCQhbWwhwWgXzmYdUJ7HKdJ8LTBbc8GQhWaEj2ki2MbHC09VZ8xKgaiTFFgsb5iqxiun&#10;eM5lzcZOB5xpwNzqreshwTTNxJ6h99478A4QNnmEay7IPWv6QL2jYujINj0PHkJXswACBjpczR1W&#10;TvGRoeWjgn0InME1dST4tpx02/M7X71vL3WUyaRj+/e8+uoodVBfUoVaVs+iUOvFcnX9ZP0BvPa9&#10;AfYrbwy98Myu11448M5bY7vfw727i7BnFzA03L59Y+8Pkw9MSjB0/STLROLaKGIvUzMjgNxZiwrn&#10;igZyCi+FBB88rYC20x8EYlnd7wcZqQXCdIACw314FmKAqrQUFea8zJSTGTISTRLZaJAEWUIvQ+Ck&#10;8+xUjoXMNBAYRoLQx9ClxI4VzWdSswBZ7o6Bh+sL9B0c/R3QDXn4HfRg91mIJwhoofI35iQCN42m&#10;naDpAEitM0LvGyL3YTlDDMOkNMzSzguNeZljWe2rGYM1M7RhPzLMaQ4i6yGdioYv0BPhZt0UrEMA&#10;M/x6zL4JbcC9qlVEOUQpsh7CNBJsZUVko9v7ja5VtTEv1aaFprzEs6p2NQzCiurtIOt62vtnPXXH&#10;f1x94ZdvufS8nY/eLx16P8Gn5hW6KowShnjLaKnpJhekj6vHLx157ecHXr6RM/BugCUpq92bfcAK&#10;aRZaJmPdPJpW/I7y/g8evPmbd113Rf/Lr1uIvILKceKOWqNtm2tVS1VP7BvdTdVMWIvoUNiJRrKN&#10;bZwmbEXNQrCBjAVmar5SFXm8y1eD6Zqvo2JwTdXtkboVAoBA+TGuVvmaBpjGYB5VJviSABtm1kkx&#10;BsMcIEgw0iALhloYKHse2VKA5DmX1CI/Ey/EgIzCd1LhzxNKc2cmQ4qeSMMKIv5CzbdZmxeARAER&#10;yi36gwmDUEolkDEyNQuYxgntUwB0A2cqXn9MK9ewqUwcjYWDqPwxXabsPT5v+USgm4VOsaC97vmV&#10;QG4lkF8Nwk+LwKvXouW1SLkaBRq8ntmDpdehqbHcsj8Q10lVTAYHL5BS7V5FfN4MJLawElysR4E/&#10;55b8vpiWLyEPjx0YHN5LZ+NtXtl8wQUkEMV2ZGJOFUBlm7O5lCU98Prcr34+/9PvZl54IOsS5hsz&#10;JeRrAHj+xvRWh+XxhBMJDQ8KE/mS9IamDEa7CJoNNBiFlg1fRHK6QEYTy+kKHUeqZEKz3HdgF2a8&#10;T2PizS4gGtzVy5wcILWF1WBszqIx87kiEldIFCvoJod4Km2Dmj2VmLtYbERLaxFPSMXmE7gios0j&#10;S+adUKTHKaJSI5ZvJLIeYe6u67Jf/6/Ze25MKsn5sq/cmi5vhjbhcJRW0dYkmZpJoo6p9JzZnANy&#10;3ROmBxAgWw3M1F3hhgWmjM6yW+8YtY1PN4C9gDAN/FOZ4NG1hK6pIK6DYsxIPdUt55Yy0rI6lpAq&#10;f5Q+MEjcP8YcJEjHKWocRYUnKbEcM1kzIwROjhaBj3q2C+DhQCcMKckYa2iY0qeeFoRbGz8AD5O7&#10;PtqmWYp9I9q+ndRRrGSMKJ0Y5LLoTrl7xZRoWIN1o2tZqcuIpHG+OMIT+ZgM3SRRPEZV4dlmIpBJ&#10;shILfxKlWIaeKPYz0U71osJd1QF7DB+pODjq7SeJQxEejByho49A9NXfMAC5si+pQeLy1NBRiM+q&#10;ZkHva1t8bW+kFU+2pjOt2YX2zEK7+zmdbk+l2olUOzLXdsfRspDZ0/aG24lkezbbTmTagQQ6kmMN&#10;tQNT7dlUO5ltJ3Pt2Xx7OtMOJ+o297LKVJAqZ7hcJwUaAF44iheNklRYunGSaZqkanEEOQYvGcaK&#10;B3HKUbIFJ4gxjCWZZ03vrxl9VYOxIOX4KGPy4WHJAE4zwg1QTEVpAIj0Yd0TVWsT7e2HHjFMPgCN&#10;zVpQ+Oob0pp1G5t9US2Pc5EtD/2kIsZ1LandDYN81TAwLXpQOvrr3c9+74Gbv3Hzpd+++7pL33/2&#10;cQ1u/6yUVFBzCmrCguK9hOhRG+MOJf4W5cRjLvbIvEy7rPV+eDc8CUAi/S2Tvapn5FUv2Cnnvfno&#10;Fy8775u3X3M7c//wtFi7ovd9yBnk4yDStrrXdGwLCYYCqnbCsCDxNtCK5ib2vm1s46SxxTQLnd0K&#10;U3VHpuYv1oJoA3Nn+ytaEq+Gi9VwrhpI1TwzdWeiYY82rcge8sexOtGdw0CsCTRMyAtazWBckHLt&#10;ZIIEw7WS7RVVR/Xe+9QWASQM2chZkE6Kx0YZgyCKWYuK7iLDxnFIswDlEGyYpmqOVM2bO2XLCx3S&#10;G00XvTYPWjBncifNLnEy7zohfrXUjC030SpodNakNnAI5JFx/CCLT3D6FemSB9jUxi0+foKA8nUi&#10;6pLuDv/ZBafBKuQKSWw+UaSgacw8g11kdkmcAUV4xhRI6MVKet/g3t173iXSxpwBZX4FbVjY+FuO&#10;g3X7F43ocnN6pTldrPgWpPjcby4ofPsrqVcenkvostVYqRnvHFs4hmYBHgSgExDNWKWBjt8vVHxQ&#10;v5myN7uE3KN2N6SgMw4dLDfjgEV0OKLj2hN591xvb+h+I5pd9CdSVndIpTHygN6TaeOTZAyROkam&#10;Y0nUcdzk8BhuEE8YJtGwk6TRcdzg6Hjf0Mg+IgWjtQhms3ZIIUTSk8iNANp2uuT2RjUiOW2COEpj&#10;4S0uyVzeBRGe8A6dDwFktlSNTGVsRoeIKyIKZZRAQtdJ8IfGj4xWtmYLJXeS1pe4/pLpb30lffcN&#10;eQev0JopbZ5mASoO2lJ01iJRMahMnFjOCE0ZNtTZYVKohrMdVxGB5rZm4TMMtChqdCyqxD4Gjj+C&#10;YQ5SNXhljOtc0gB7AQraG/7jAJpzm2ZDWoIXjAIT4Luo1qLSkEYbLoBNDRD39+H24ngj0iDLtab9&#10;sDTD/XDLqkuKRmkDQ8QDXc3ChjPYXak2B5rWSMMaq1lDNSS3wOvMBYV6SiD2MHh2KttCZhoJNO0E&#10;WY6FpGLog+PMQbpmQhJk6eZFtrISba+omYN1tBDtBzr0cdvOXJfEOuj56TMD4MB6X9vha88l6ivl&#10;aq1RbzTbzQ7q9Vaj1mo02oDVejtbRiqG6dl2IduqrdabzVa90a5U2sl0eyrdzBXq1cXV6srS6try&#10;6tra2mprsdJO5VrxdCuSakZTIJjVYnPVWHwtEMg7HTNmo18jM4gZXCp2bGBw5/P9Lz/Y996zu4df&#10;f3vyzSHhfrIONyYdfHfyzZ17X9r94pO7Hrz75Qdue3HHI6OyPl1WBG3vcNHdtayRRdhY9jCWPaSM&#10;85BovTHBvqtscq1otUkh0OwJEQbEWqGHbi8rg02zpWZklnXvxYT3iocvePWhL1910ZeuvOB7D9/y&#10;0+fuu/idp+/kDj7pYN2vJ10xtuP8tx678MDLD2gmcWm5raoPbmrDhk7qbpkFi7q3nNRrR177zr03&#10;fPPWKy559+nX3AzBisHXRCcveh75SHQ1C3wXbYw1SFHh1TMC9xpyVLetWdjGVsCW0yyEm+Zk3d2z&#10;AI72IVejAJCPgTPkq8GFmn+u7o41bcFW9+RYb1RnDGhqbxntiyoYzsY5w1QV3lJQQLff8JR/RgFD&#10;j69hsFeU4gATLxwlq3D6lDiEVMi9ITeCrn4BTeotY6Rpma470jXfSVt27PDV8GzOAVyXyZ1kciZN&#10;DjFQrI3rFIAoFteAYXrj8xabV8YXkSeJoxCVw6eAePIrwS6Z7HnqEFAzWz9R3yHPncDHCf9JR1dB&#10;AIw6OmsyOSUKLYsvJlEZOAIZQ6aN8cRkhY4tUgKTHnrn3R0Dg3u1Zt5c3gm8vbCKShJR9E4MJ438&#10;cgAiTKQd0aTFqWPq3n1Rf9lFnluummINL6yFi80ZoMTdukD10rWA0GkM2aVAuuSBOk1mHfE5iy+q&#10;tfvkFo8UAPXuCChcQaUrqPKGNcGEPjxlDE+bYknzdMY2m3POF9xdBUSm4l1Y9MFnMucAQmt2SoQy&#10;GpWJhRIQy2nIm+m8dT7vms+753LuZM45m3XC51zOBYD78KvRLmLyJmlsnELHCk3pIVWdBrOhMkHt&#10;qg4Z8UVmjXqrAJm9EKPzJuEZY6biK6/nuvepU0A4t+yHbPIlyB+K1SMrrYWX24mjgh2GeqxYj6az&#10;jhT+vcKPz8r/6DuzwzvmU5YCSvkmKBdQ7qphqA61gYebHGZwJqGy8iuBnmDHQbEWggEnUbcHm+iI&#10;1rZ+4bMJJEy3jMAuNLMi4MYE2ThJgeU7afp5sXsF+Y2DWe/w8GcYaM6tG0w5GcdOGecMERVYSFio&#10;ZQFy7l3VOypqQ1rKMpGGiPvxghFDWgKMCIQHIFeemh4y5a7qfA0j2lHYNDkW1eIgCy8cIcqwhoxk&#10;I54mD0ewbfU3zJ5lvTWr6HpwkAQYHCuJIBkbJB7ow+3D0Aepmgmhlw7sTjsnMmdl9pLKtagBDuOt&#10;6xHf62Tn4y3PbRyJrmbB62/nppfy2ZlAPOq3BBMOiz9i9sTiqeTiWrnarDWbrXatXq0sLZUr1aVi&#10;IZ3yuKJ2bziZT61U15qr9bV0Ycbl0kuFHAFXqNW4pyK5pfwSXKXl6uJSbXV5BWkcatWVan15uVop&#10;lHILcGUWMtl8JjO3YGLPDz/vf/wO/DVX3nXxeTfcdPXdD95z4+0333X1pfibr4/feuvcJZfIfvqz&#10;t6+6/I0djxH1o7q8NIDauQVEZcgFNEXk9lIwKnDTbSXliTYwaJnemh56hyzMgUiwvBFJkOVe0QYa&#10;Rm/brF3TT2Zkrzlpv6O+f+7LD3zpqov+37O+/s8X/OTC3c/dqSHewOr7zt3X/f0PvvWla391J30P&#10;JSPzt8zRzdt0jEanpklXM43mNPcrcRfsfOKHT9516f6XntHgSWmZuYaOMJyEOgCGiK73WbISh+UN&#10;s0xEc1623Te3sUWw5TQLMK129iz4ioexU2Cq8CfIkYVqcKHqn6t6IUykYe2eqPx4NQvQkyHZjiWV&#10;CPluHKYot7pmAaQEsY8xKcFQ1HjFFN+1qjnFpB7SLwQbphiyjuHJ19Ce/BMCcMjiWhDYms4iYPEm&#10;uUJSd4tBacOeHSEk0JKptM1g41NZ4+P4ARaXAPwQqEthNdShwb2PdHHofn4lCOxrHSv+7KoPnS9Y&#10;CRZX0amcQ+E/ZQAGW1gNAtMGwjyzYI/PWwIJvcMnNzpEWjNfomIQqZjde959b9dOHGFIpmZavbJA&#10;QgcsHWonvxworh1UAp4gDYb3Aj/XWYV07iSeNDq85+19Tz3e/9AD5HdfVYpJnrgunrIBkweaDW/J&#10;L/uziwiZki+RsjhDKr1VqNJzpAoGMFLsxCB2YpjNJ8o0TJmawZeQKfTxMdzA8GjfCKZ/FNOPGe8n&#10;kDFsAUGqYmrNArNTbHVLgV3b/XKTQ8SXUEi0MToLJ1JQTQ4x8NvZrKOrh1psIAOQR6OzUSKaXfKH&#10;ZgxqPZfFI/AkZKtHOldwbaQcIO9QbvAWh18ukFIZXGSmMTilT5c9p+WwCQCd9YhDlYkV9DHcoEzL&#10;3khSS61EsTWT84mTT90TO/eH4Zsun6H0FYquSnO2J+QJAx16iiazTmgAUHpCKc0VUEH9Qqn2hvxw&#10;QK8sImuO3ljTuq1Z+KyjZfLV9Y5ljXpWwDARQNqeEAJRYdjLKnTMuyfwGQTQJ/eKjmunjDIGJiVj&#10;igTPuaIJttBcDEBmCFoWbVI0IRgF+UESZjuXNZ6q3lpSQEiBhy4Ns41Zua+KVCfyGJeiwcPEDcTJ&#10;tqg6oRMfvrrBtazVp8Q8OxUvwIzSBuB1ZCWW66BIQyz1lADSYMwgU4uQPE9N50W2qNcTCeiJbRtb&#10;Bl3Ngt/fzqcq8bSbzKLs/P1rb919x1s7HtxLGKNytTqhwWN1B2Mxf9htsZhMRrdTK2Hxdrww8NRz&#10;u8Z4FFcmWlpZK8TTeizjnXsfuPO2Kx/c+dyYkGe0Wy0Ws05rtpl1FqdW6bYobQGrKeI32Z0asVDA&#10;onOEYoXCGjZPF+bL0YZ2sHb9ObF/+dex7/3wkeuuu/m3t9xw0w1vXnyR4+tfb/z937f+6q8X//U/&#10;rJdfTnjlyTF+n2ROEGgiuyHhusW5pCHJsHtHdhFl4+a83F8/nh3xDwPi500zWuHz0gmSMaICKw2x&#10;3cuaCFLSmRx1o2xJOz4redlGuYs3eD1x1820ffeoJ35vpt0uGrlk7/PnPn/v1bueekszJsrJILYN&#10;m3j4CHSHHcOylpiWvxYS3K0j3cDqv5HV/7CBOJyU6Fd1J705AmJGa4Qov4xhah+MLaopAYwk2111&#10;G1sBW8/OQtsY7JhvTNd8IGSX1kK5aiBd88zW3VN1R7xhizasoYalu1fq49UpfICOK0pZhAtTNVE6&#10;bs7JtqxmIdK2gYBCU08MEvbTdZPWotLX3Ijbqo9G1+wFyDqJpmOh3nHieCIorARiSTNwRTobJ5RS&#10;3UFVpuIFmrHBZVsgn9PInaQCqC+TN8ESTCr1nNC0obgaXGkmFo9F1Q739r+w7I8vWK0BmczIEhsY&#10;CidX4+frgkJrSOYKK/1xXWzeOt9xddlxMfBBJJ8aQFF3TpHEl6G4GlHIaarknsnYI7MmX1Rjc8t0&#10;FoHKwJECbxeTqQwciTrGFZKA3gdi2pkF+8Kir6t/KaHT+72RfxgWKv7wjNEcUOu0LMMzj5jPP1f3&#10;8D1yKVliFfKkFAYXHYdBZzSMPK2ZDzXL5hMIlDEiZYzBmRDKaVDFOitfbxFAMixOmTesjcwYw1NG&#10;tIXBKzfaxTqzoAOh1ixUGbgKPVuhYyn1XPgOz0KEQhlNIKVIlAytie8MKGLzZmh1QHoXm2iLRE9q&#10;jwaEgSwncw6zU8LkTlAZ4xA5NOPCaujDDjLAI4B02esJq4QyKpk+DpkyOURTKVthDekyesJvItAR&#10;odWQ3aegsfHwXsjybNa51EAOL3pCfgD4qZHILfpnDPSZB3+b/coXc3dcm3HwsvUpdCZi/cET7hGV&#10;jmWQdAnkXSmVgaWx8O6wOre8IYeaR6CKkKsG55CrCLSo251BeoambXx2AAI3Mj6XlXEdNBx/eJTW&#10;T5KNq+J835oh1ERs4cy7r/Y3jKasDFjTEGk/x0Zxr2p7DpmDqGAtKbh2CkmOZZqIwPMlQTbDQABx&#10;YoTeP8YcmhSP8e00kZeB7NsxB7lWiqVzgHFD6pKGybumt5aV8giHrMSN0JFbR7Iaz3fS5GGOdlZo&#10;ycvdazpIBggtW1Zu2caHA4Y7dBrC355O1+aLSY2B9MqbD153+z0P3vfYy6/dceNTvz73onMuOOeC&#10;Sy+78nd3P/HcM2++/cITbz59/X2PXXr5/Vf/8q7HHn5glLNPl/EG8xW9wD3yyFuvPnLlG5hn9w0z&#10;Rl7GDL3y/KuvPnnno49ed8+9t9x7zx2/e/DuWx5+4LZ77/ndrbfcdPPtN//uySdue27osb1ajm+6&#10;HJKvPfrb2Ne+OvCTn/3+5puuuemGH/z8p1d//Wu8s7+7+K1vVf7+7+f/9T/k11479vYLWNGgPCUI&#10;N6zhmk0zJSSIx4fJfUQZVj0l8NZOSRz119EiH8dK6cfvw3JHzVlZtG3tdDGTr2k01/TKVb1w1cit&#10;mpkrRnJRPTor2Rfm7fIx+/wMYoIjz0rtq9qeOE8FkbbFVTeQEpxH+f2X7Xvx1wOv3iLCPOXn752V&#10;Ccoad8MYPoXMQr6CDbNuXjxC7d83tpvvoiHnuydusmEb29h0bC3NAgDkQrT01DTF6rbpuhOQqDui&#10;aHsCOnSADDd2j9WtBz7i2Y8LaChsmlVTfAxjEM8fNS1IgcCfkEHEM4ZwxwYvx0IepQ8gkWsa7Vk4&#10;laH8EDoOjZCSJda0ZU5QswCkIhDTAcFj8yeB7/lj2uwicgbZE+yYKFZDwIE9IZVIToPHJUq62SmO&#10;JE25JbT++WHLv6VGpNAMZWq+aM5i8oj5CgpVgMezRscYgzjeMEh4FDWeppngGEh8PYWnpHCQIwCK&#10;QsO2eWTRWVOXf3bP5/fE/CkDWrdHBh0RFYRcA212+pVqA08kpfHEZIBQQhHJaFB3Kj3H1jlBkF8J&#10;QOCeeI4NtOE/llsOJd3CzIO3ls/+evHZ+5JT+lDOa/MqgP8D9+ZJSCI5VaJiiBV0vpjEEZIkCrrR&#10;JvJGtfF5y1zBlV30w+sOGqpER1q6RwkWa+tY6qiQckuBZN6ZSFmjSXNkxhia0kMzc/oV7pAKbuaW&#10;A8CQO8z2xDVHdWQo1B1U8kTECdIIV0iEOJFerHOC41AwiBw5QaiGINmQNRoLS6aPQb58UW2m7Nto&#10;iZ0qEJ93+BUMNp7Gwtm8snTZ+5GvLjancpVgFr9r4cdnJb/3rek3n0j7JKVa/ODOhRNO+WIzBsmA&#10;fsrgTjK5k0a7aK7gPqHdCocDBop8LZhE1hzR9rFtzcJnHS1kYtm1rFUlBDTtxCi9HyY7poFozsjD&#10;TUu4debmZST6t81A3XlO2qRkDCYU3bwIbe47bMJFa61oI6FWPcOnqCYGiQeGKAcmRBiyEkuFCchK&#10;4dqodD1hUoQZJh/YO7p7lDEgi3CAQR3/KEQQmeU3e6o6XRKdEJmUYPCCEZjaiLJxgZtuysm8NX2o&#10;gSznIVsJJ3UWchtbAzDcGXxoacc108oUlufmZCOKN367a+D1F3B9O24//5Yv/Pmf/9Ff/cnn/u3f&#10;v37Wjy6/+GdXXfvTn9984Vk33HDOVQ9ed9HvH77umnf77qFMSXXVuslWFrxNIe95gKTYgx0S7rru&#10;1Ucv/tml15/17d9e+ZNr7r7uvMuuP/vLP/7+f33xvHO/+qubLrno1t9f8uuHbv/Bda9ecQdlXOQN&#10;BtSSlx5696c/euiKXz34+P0PPP7gZddddcG5P73vwvNeOevsx/7y/zz0D//0/O+uHyC8JwrTHUtq&#10;74pBNysmSsf2j79PkGINWam/jjrvURk8AUCnAIgDrL0juwcJfca0NNKyfqCAa3V8ScIrWiZv0wic&#10;37Km167oAJaawdMwoR0Em2SwA/XrlsndtIhLqtfV4+c9f8/ffv+//+nn379gx+MvO+nsgtpZPdV3&#10;wSvCLautrCTLcYPE/VTthD4t8dSRlrAn5Da2cYax5TQLXXT1C12PON3F8K0sL4baSF5Rxnn9k/tG&#10;af2GtCS6VTULMBh563r9vBiElRFaP1mBM2al0U1aqUC11jG4kKn7eqT/DwOwL+BgnrAaOCSdjQN2&#10;mkhZCqsb8tuPSG93R/q0Qa5hkWjjQhktNGPorP12dAqdJc3OUZoQOkpTD+UboVwjmKp7ohWrY0ap&#10;cHIYSsIYY7Bvci8ACmRSPMaxkaUhlizEkYbY0ggbPnk2KkWKwzOGCfRRFncSkqox8KwemT+um0rZ&#10;FhbRWuunXsVwCFCwHTeB4dkFhyuo0hi5fAmFzsZT6OM0Fp4jIpkckq4vj54Hj0alCew0kZ7ShnG7&#10;fLdcEb36l2nM26Wid7GdXGzEKzVoGz7g4VC/kRnjVNqWKntKqyGkL+gqEU58hb/zVFcH0Y0BfX7k&#10;oYCPBMQDn6Epo1BKHscPECmjWjN/JudEKo/Ou6B5wIuATjsDKqGUQqBgWLwJi1uSLrmhoLqPnxks&#10;NWPZRZ/dJ+eKyAzuhNEmmi+40OGO4xRCI1GuJxbCisSBVxPn/zj5na/NP3Vv2i3OV6c6HiinS+uN&#10;f2MqhmoYemggrmPyJogUjMkhRnYlesKcOJCriBpyFQHi2laeLLZxZoAk+6a5Y5iAOc4eOoDdQxCP&#10;KyN8R1ntO1NcGri9r2EQeRmjjAGCdFybFHmrH2IpuYWMUHLt1AHi/kHSfoaRoJkRAvvyN02hJloM&#10;kITYROn4pBDDd9IsBTmk/wO+dCTQjuiW2bGkUU0JkNcqEWaY0odh9NP1k+ppgWtFg1Y1t1UJny50&#10;HUaG29HpanI2oPQLRuVqAdesFRH29D3y0M1XvXTPI7v2Dby7d//LT7/w8kMv7X/xDUzfG32U3TsJ&#10;E/v38mSD2ozdu1QL+JbMVK2SN6T287V6J/cAYc8zjz69474XyX0jNAln7zj99Qd3vnvvfQO7Hhth&#10;DvezJX0HGLiX9rHfP6BWm+zWIOfAwNOPPHP7GwMvHCDt3jf2/t7R917b8/Ltj9x+zm/O/+Gvf3LV&#10;XVfuGH9VEKJ5avpw06pPiYnysVF6P107oZ0T+U7qEEQPkCjetihiXGjz46xhfarrTL03WBdoiDgM&#10;Pb+eIkLw2TQqVvR90+IHZOPnv/HYv/3yZ//5619c8e7j+900/Yo2ik4u9D51ooASc63B4MAiSMdw&#10;/GG+i2Y/QS9v29jG6cC2ZmETsK5ZiPEOjO8ZJB7QzYk6itKtqjhsmXxVvSLOg8F3hNoni3L8VaOv&#10;Zlg30dSC7KwfrQQc9v2oeI4CqjVkg/MENAsLFZ87pOKKSAwu3mATAnvsWgfsCfZhAEqWXUR26VQG&#10;Lk9CMTvF6bJnuRWHGEq1cKEayteC2UZgoeFPNTzTNUegYrSmFKoYn2ejEiXjo7QBLGeIYyGD9Mk0&#10;kchKHMtMUs8IXMsa35rBs6b3VPXuNb17Retc1FhzStO0TO3iCRRApHE0Bo4rIMk1LL1N5AwoE/OW&#10;hUWU6w6T7E3npwmIJ3fYcmktnF8OZpf8qaJ7OmMLJHRyDfvAwJ4RTJ/DpwCy2rW2eDw0p8qN6bSF&#10;FX3yHs+VFweeuTepJBSX/IutmU4xIr5aXAsVVkNFQMegA3p7dyvKqRUy1FEHm1ZZEBU03cS8Va5l&#10;4YkjE+RRpZ4TS5oh2ZDghYrXF9PJtWw2n8DhE7UmfmS2s62mk4aeqE4rUJY7+jig9JjxfjJtPBjX&#10;f3Q51KO5anxh3px97/nsj8+aPfsbiUdun2cO5vzybMqaWwmUGgmkgOh56igsdpy2BKcMUhWTyZtU&#10;6bmJlKXrsKMn5Imi1PFPnKy5w831nQtbecrYxhkAIgwtk2dNp09L2GZid77jWCnmdZ92p3mChlfX&#10;9LqUmKLEwauZRiJMIt0TGceEr2Ew52WyCEc5xbOWFd66AZox3IfJF6LyVvXwOMC9qoOQx1ANtJCZ&#10;Km9NZ80rlTEu00jC8UeRRkMyJvDQjQtS17IWyBuE3HQStY2PHR3HHyAw2wPNUGIlOl+MzRem5kqz&#10;c8VYfC4USMSj8zOp4lRyIRydCYbn47H09PR8bG4+NLcQmSrMxksL8yupwspUoRRN5acThcxUIZNc&#10;mJ5OBiF8ZH56pjCTqUST5XB4IRZMJhJz8VQ+kqpEpkqJ8MJsJB2fWrCF0kJtgi6eYipmeEwTcYw1&#10;CCIWTT85whkY4vVzfDTjvNxeUkOngLYKAqc0zIL+CAIYCMzIEkpzE/pjV7MAIhxeMDohwmiSwg16&#10;r9x0QGe0VHWTadnTbtbvNMRbxWM3cgZ+Lxvb52dKiyp33YBUD5sBf8NgyctBcB2Y3DchxJiysq3s&#10;mW4bnxFsUc3CJwtdzYJmVohhDo6xhlTTApj7kUBwVMgtglDLbCko6PpJHG+YppuUBtmQZu2c0JCW&#10;WPNyR1ntqCAhBj67cC1p3Cs6oNld69Afhs7cZoSiSG9As7DYiGUqXqdfwRdT2AKi3ipI5hzlzp72&#10;npDHAQRGVhtTVo2ZT+fgNUZeuuxdaU0VGuF0wzfbcMbq9lDN7F8xOItqzZSAYyHj+CMjjEH4BFEP&#10;xDhzRuZZ1JtyMpaZQFZiRX6GtawMNI2RzvG8br6QhNoR7/x1o3dZ78nrfPNab0Jj88lkaibQyNGx&#10;fiZ30uqRxuetmUVfYSWIdph/qvULhwCcsEv1F+ux8JQRNzk8OLTP5JCUNuKFsTlTricLgvHU5RfE&#10;fvWLyPCO2YSuWA1XmvHekJ8I1BG/TeadDp+cKyRRWThoHr6YNpY0a028SdIogYxRGXmhacNCxVeq&#10;nmmdwiEgI5RQWTNGjoBIZyMnl8m8q7gWhN7XE/JwlJqJQj22EFcn8e/N/Paq2R+dNXPuDxN3XBd9&#10;55lpGT6XNJVWI+WPqnHI8mzWKVGxJkkYqYoxlbZ2dxj1BDsZdG0u1AKzNXekadnWLGzjAzRNtopK&#10;EmCRFeMw8rPMZH1a4u0wnN6QmwSki2+YDRkpTTsBDJ9pJOjmxcCmjrec2DnEAak6pFPoQQgp+o/1&#10;eMsEjzhXNOaCTBHnEiXYPuzeIdIBhoEgi3JNWalrVQsz2jbZ+FQDGgxIXyYfaiGOSMsdb7niLWe8&#10;7Ym3fdMHMdXyTncw1fYmWp54BwkU2Blt28PoQXgK/nRHW55Iyxtv+aZbnum2J4HigU/0IKATrRsA&#10;9wGxljPSMAVrukBD72sa7RUVGwQt3gjXQVVN8anaCaIUq5kShVctkaYVKAc0b5CyeE4qCMxkJQ6+&#10;Hy5unQq6mgXtnIgoHccLR6URtmNJ3RPmdKMjLprsdSOvqHrHx7pDjLmatu8m9sADBvL7s1LZsh6G&#10;oxPyxeZfX2E9NtCRirpRGmYfwO0ZIO2Tx7lojbBlOP5T29jGaQV0Z2tRsa5X2NYsnBxgOAOA6DAp&#10;xsBwpojz3FXd6ZNaTh2QWhBEYDCalGCGKQeQzWrxGEmOhcSP0gdGqAN43ghBMobnj2I5w3j+CFmB&#10;ZVspwMMNWalzWeurGnz1Y3iQPqRZmK97gR8iWb9H+u+guzqaKnkcATlbQKBz8Fa3NF30wP0TXboE&#10;TlJcC83lnUa7iMbCKXTsZMmVawSn6s7wmsW9rDNmZbIoh2EkjHOGhsgHsLxhhm6S76JBHVmKcl/D&#10;EGlZoy2bOSejqPFY7gjLRNSnxZ41PXLZ/SE1CI8kWo6ZlnN6yRlNd+0OcPkiMoODLA7K1Cy4M5W2&#10;55b9pTVk0bAnzScKZDhgywPqbrU1lcy5+BIKkTp6cIv7R+S91JwtVecWSftWz/5G4eKfz0vw6dVo&#10;EdrAx0S5NwXQJqHqIzNGlYFLYWDHcANj2IGO/QWyzSNL5p0Q5gyfgDgalXosXfZ4whqpmiGUUR0B&#10;RW4p8JG9r1SP5huxTMGZNrHmBt+MPnFn5MqLpn5y1tw53089emdaiM0WXIVGvHTUg4DOPpdYImXV&#10;GHk0Fl4goXij2u6Gjp6QpwLobrlaYKbuDHV2LoCovUVs8Wzj40WwZfZW9Zo5EUM/CTMaRTWhSPDc&#10;iHKflgUAaHvOZY3IxwTuRJCOabtrp8fVy28QR7TnFvL4ANxJPSNgW8mTwKY6S7U0zaQsyAbBDq1w&#10;nKBnym18kgENDCil3ncM6LwIPTcPQdf9cjAA/NlF98+PALzxkBoXmhw0PLaZPCHEiPwsW1mpSPAJ&#10;snEQJnkumnNRDeKWt25QTQvo+kmCDG2ocSyrw5u3gR9YvaWoABmPKB2j6ybU0/wzvM4X6sBUN06k&#10;FU9q8Vdh3jj/3aevGnr9WS2OlJHbGqZIx6Jkz1PHwvrOu+MDshZqWfRpEbAPDHOAY6eY8rLuTo2e&#10;kNvYxhkDcExbUbmuV9jWLJwcupoFfVqCFKX8UWmI7VjWHH95/+MF0iwsoQOoJAW2I4hMCFw0sY/J&#10;s1Fp6gmKAs/QE9hmEnxSFFiSdJyixNN1kzATUNV4shIHRF0WYltLCn/Hz/ahURva00Y0C0utOLAa&#10;nUVApI4zOJM2rzSFTpufzL70Lj1LlTxmh5jMwPJUFPuc0jovF3mYdEi8EkdSIMAcA2DoINkcmPbQ&#10;5ovGB4qDzqlUtTTEIStw45xhLHeYrp1QhLm2igrmpM55kPWQXXR7DnyJtKwzTddCI5BZ9UXnzBaH&#10;VKFlixV0oGocAVEgpVqckqmMvbQWWmrGT4hJQmDkrKGBDhQsN2Klaji76IdCA8wX3fNF13zBBV8W&#10;Fn35lUCxGqpAqa47REQ7CDqF2dn9cQb3TSy34nN5l1zDZvEmzU4JJO8jNm6gDfaxVNqZ3vNS8dtf&#10;K994ecEtyDdTpU/ohoXD0GnJ4UTKItOwBof2vrtrJzTO0LSxsgbVelyLBmcQQMKhOWnNfAp9XKXn&#10;LFR8K+2PPs6A0IgWa7GFsjcZUcwJxjNvPpk5/8dz3/hy/NYrE1xMJm3puI044iAMaorV8FzBrTXz&#10;KPQxvpgcmjLklk/YN+1GUKyFc9XALDLoaPEhn8RHdN5tfGbRVS6YF2RMExEIP1rSDLHsFfWmsw6I&#10;0IUsMiLuBNMrz0m1L6o2xZIRoNue4RXIx15FJYtwGAYCQTpGkI7TtJN8J00zK3IuawKdCW7Ts7aN&#10;LQ+QTI4Q8c8AOi9dT4C3rjdlZSwzaVI8JvIxPKt6f9Uoi7BxQqTzUiZ4vjWDtaQEWWuI1McykUxZ&#10;OdDgzd1Q46sZIA0g1g6RDzANROeqJty29oQ5fYCeHmmbTXXjWEp+H/vAOS/e/4On77pm5I03LERO&#10;XuVomsIbP1zcUdnE2550e2qhnTwmsu1krp1MrsRDSa876gjOeqfLkUxjBu73hNzGNs4YoE3Gi4F1&#10;vcK2ZuHk0N2maEhLiLJxHH9U6GNYy4h1b+5wuYkIty3WkoJjJZOVOKGf2d3/D4Mv3D8ckC+YJxzL&#10;apgJ9GmJLMQCyj3OHhqm9eH5IzBwI89VUS5k3Lmi7lirRq654y17puWvtKIrrfhKK3E4VltTwDGS&#10;WafBJiBRx4DS2LwytG75IS76jgmIAZgzOsbfjMOzqaI7kNDxJOR9fbv68fvIKhxBNtaH37t3+L1B&#10;0n6Qt/gOmmqaD7noKoA+rFLcazqQBRmGyVHG4BDlQPe4hDjIMqYkyOzCsY62dkyBIBvdMy1npuUr&#10;NEOdoxk2ZPSeM4GbGKYycBIlw2ATeiKa6Yw9t7Ju67FD+4+Rr44zi0huOTBXcEVmza6gsuM6Uag3&#10;C3QWgd4mgqiAm6kMyG+i3io0uyQ2j8zikhhtIgjp9CsDcR0w2MisKZGyAs/PLvqKa+hUAtD+ThXE&#10;4QsUHdzpefupY6kVh7rQGnnAG4024fSCHUrjQ1k0EOzWdLbgSIixgXtvif7s+6nnHshPaSutVPlE&#10;GsOWBWS8sBqaTtulKuYYboAjIE6lbcuNE1MwnVZAM4BPaKsTxGEmdyI8bSishFDyNqj4gObajJXa&#10;c7nF4Bx9IHHVryJnfT1+x/VpJbFcm660ZpBqrBmrNCKlWii35A/G9dAXKIxxrpDkCqoKK0Hov71x&#10;bhY6rihnqq5Q3dLZudAVf3v77zY+awCmDZOaeUHONpNgFhvjDEqCLLTBcPNctQWRdXqLpaCgdeZK&#10;tpVsXJB6N++wN8Qfblm9q3rtjJBpIIyxB8aYA2QNXhHhoI3fHTNJPY9sYxtnDJ6aHho8XTeJ5Q6D&#10;fOhZ1UfbNueSRhpBKzeTYgzfRRP66CPU/oGJfbIwO9hAXbInklMEiLKeNT3bQto3/j5egDEirxNn&#10;zgFKZ8+C2dI0TWYUv+fs//lTd3/rrusufOPRh8QjYympoW4IIe8wvU8dja5mAb6k2vFau7pO0bav&#10;7esTcpWKxfVv25qFkwOMI0BZTZ3xlCAZE3oY5gLaab81VwxgUAuj1MomRBgME4lWno476w46iyHr&#10;Xz54BEnndWTR0LWoAZlJNSPk2MhYzvAQuQ8+qRo8z0mThtmqOF8VF2jiQktM5o6pA3G9P6bzhbX+&#10;qC4Q08OnP6Jz+hUsHqF/cC+ZNu4KqRYWfYvNWMd944eu5a6rEjqHw4vVMDwCnDkxbw3FDQ6fQmvh&#10;8TVUPGt03+j7A4T9k2K0PQFEujHWIMNA0KXEvhW9r4ZOrh5/NPd3rAq5lrTWolI9zWdbyHjBKMRD&#10;lI2LvExzTg5TZk+FwtCP0EKTFhTpdMuZaniz1cDCkm8+7wzPGE0OMfCoCcIIkTomUdAtLgmUyXTG&#10;ni57c8uBriWCgxsTEpBNuB+dNTl8cq2FL1bS6eyJcfzQCKYPTxju+KSgIc+LUgpPTBZIqcDTAGI5&#10;jcmZwE0OjWL7qQwccgCpoktVdIWOpbMKbF6ZJ6z2x7RQEYBgQh+ZMSVSNihASCRwSCh2ePum0F2o&#10;x0zZCzUiklOFUordp0iVPBB5T7AuSs14oT6V8Ypmn7onct6Pw7+9eobal8/ZK8jywlbh3qeIbs0C&#10;iybRxsh0LLT2jftSPQPo7nAJTelFMiqFPi6Qks0ucXzekl32Q8PYYJOoNKeKzcT8nGUa9978OT+o&#10;nP2NRczbldp0qTG3sOSfythC0wZPRG3zyKD1ombMJ/iiuo6V1tNZy9V1g45zNXe0gY71drvq4Z13&#10;G59ZBOtmR1nNd1KB/OAEIyIvYxP3FMBc4F3Ty+PcUcbAKH0AvvjrxzK4eOKA2QctvTaMlgXkxhLH&#10;H8GwBilqnCzCsZWUvqp+sxzmbWMbJ4mWybWm1c2LQBLG80eFHrpnVQ+iUbBpdi9reQ7aAeye94ff&#10;G6H1ob08DqqlqECauJ5IThnIlEPdKAtzsLzhCfGYLLaudOsJdprQlaJdTZOwpHnbRb9ufOe3777+&#10;q9f96rw3Hn3SQJhcUBireu+H+3Y5hCM1C2vrFG372r4+IVepWFj/tq1ZODl02bilpBC4aTQdOllg&#10;yEh89V4iukUAI1q4ZdXOifvx+w6M74XxN9z84ETDhwKGQgRzoGX2NQ3OZbVxQaaeEUhDLKYR2QE+&#10;gNuzH7O7i/7RvSNjfeO4wWFMX9/A3qGRAxjsIHzu3b9r1+63d+x8a/eed+ksPPDeeMo6m3Oky57s&#10;kr+wGkL75xH1+gDFari4FsqvBPPLgXTRHZs3OwMKlZHL5E1gCUOYyX4CF8M2kyUhtmqKp0+JLXml&#10;paCQhdmTYgxJjlXNCPxNI0p2T3aOiU4GIZv+htG1qNWnJWI/g6LCweTENpFhvnSvaZEe4cin1vUL&#10;wFtaplDTPNV0ZJreUiNcqoeyi/6ZjM0T1qgMPBZ3YpI0ChROrKRbXFJvRBNLWlJFd245AFnLLwen&#10;03a9TcTmT1IYWI6AqNJzHX5FVxcQmzUl0rbZrAPKajZrn12wd747O386oAwDCb0rrHKH1J6Q2u6T&#10;G2xChZ4tlFFZ/EkqAzuBbEwODI+iWiBQMDwRSW3kQeBE2poqdY5ULAehkHvp2QkCuGJ+JZBI2ZR6&#10;ziRphC8hw/eVJtKY9IQsN2KlRnQ+ZUmOvZ398dnZn3w3OfTm3LwlD7W/AV+VnxR0t4okUha5lgXN&#10;ValnR2aMxdVNtixwioD0JLPrZkqA+UOtuUOqdMXb6Ym9gY+JUjNebKZLYeXybVevfvk/8m89lcy5&#10;owWPxSNHrmRZOBobzxURFVqW2SWOzpqhwVfOQAl0lAu5GlIuRA4qF3p67jY+owCO0TJ5VvTSEHuQ&#10;cADmQbGf6a93ZreekCeIUNvsqxuUcR5ZiYwWcW0U4PwhmFM2RRJomgJrJl1SPCHA9E3sJUrHgTLZ&#10;ykpftWPx8UwRp21sJcCYBiPbB4bTOqJIb5iO54iuST80DJ7GA2Itk31RKQ2yadoJun5COcX3VPWh&#10;NjJwDq1XOyvE8Ybffv+tXX3vUNR4Sx4tv4E8+ZEc+0QB3Q1EOENawraQiLJxloUEAnmg8dFkfhMB&#10;YqSrbmCWNC84GL/a+/x/33bV12+94pfvPv2oCovLKPVVQ6j5EemBmtrWLGxfn9xrW7NwqoCBDGBf&#10;VAGhpWknaboJeZzrWdNt+i6vTQGSchpG1bSg44WrXz0tiLStMPr3BDs+OllGfrPdVZ0pL1PG+WIf&#10;U+CmA4QuuszJ0TqFZpfU7JAYrCKTXWzzyG1uOYtP3LN/V9/AHp6EojHxZBomMkkgInJFJIWWDVw3&#10;Pm+ZWbBPL9gTKSsQZvgzPGt0h5RaM08gpdDZE8CTWbxJgYIqNNAEVqrYx1BN8815uQs4PzJ/jTaP&#10;hFtWkLe4DiqaVEwk3ZwIpjeU66NycRygDELu1rTapIhjIRNk41QVXhJiI0numE6/uioGkPCaxkjD&#10;MlN3LtT95Qail0ByUkVPaMpgdcu0Zj4wTKGMRmXigOTTWXixnC5VMjgCIoWBZfImoUwsbmkwoZ/N&#10;OnLLfnh8pRlfbnaPMHQAX7ro/tlZGIdgwKMKq2jbeabsncu7ptM24LH+mNYdVNl9CotLqjXx5RqW&#10;REmXqhnwFr6UQmPhybRxIJMmuyg0bYA3psue/EoAokL7Rza4K/4wwFPF1bA3rAaaSmXhnEElpKfX&#10;3EY9WmoliyV3amJ34upfTf3k7OTT9yy4BIXm9KfAwkIPKvXoQsUHtQntnMbEQTnnl4PLrS2UTUgh&#10;NJ50xQtNRaXncAQkjpCg0LF9UU2q6C5tRN9Ujy3WU4V5e+K9l4yXX8p/8mEicQRLHacwcSI53WAT&#10;OP2KQEI/lbYtLJ6AwmJTUKqF87VgsuGONLd3LmzjCITbFseimuegjbOH8AKMyMt0VjQhoEBHhdwo&#10;WshznrWomBSN7cO8T9VMWvMKtA27J9gJAs1czc5hvWkBRYqHKRvPGxW4aMaMrLuN7kSntm18KtDV&#10;KaxrCg4qC9CfB9UHgK5CYf3Pg+E/uHMUDkV+GFomX8Poq3XQOVPwYXwYNcWmybggYRoJRPk4z0U1&#10;Lkh9yL0iOoUKD1oKCpaZ2De5t39iLwiKPmDXm2e4sRdN5G5WPSOYEIwOkQ4IvUx/DXX53mCnDSEo&#10;kJbJWjcxCqrXXIwrh17/yg2XfPmqiy5+9+kXrBRyRmFGCsEPLUwA1MjHolloNeuN2srKUrlUKhaL&#10;5XJlZaVarzdbrfXft6+tcbUazfpadbmyVCrCv1JleRmqqdVsNmq1leXlEtReqViulFeqq/VmY732&#10;Wq1Wo1FbW1ssV4rwTKm0uLy4Vq814FdAs1mvVVfX1tZqcKfZuXUq17ZmYXMAA6Ulq2DoCf2T+8gK&#10;nLWkPJMD2cYBw5lzVSOPcidEo2QlzpCWhE/B5Q/I62gvQ9McaloOAa3bN9Bm++V6rIvVZqLanPZE&#10;NBPEUTId64/rklmnL6q1OCVqI1copXJFJIGUIlEx5WqmTM0UK2hwUySnAQEm0TFjuH4SZYwvpcr0&#10;TLWLZ5qWOksqb80A80d3l8HhG0EhL94qciQJM9wIvZ+imrAXVdHWSZnw6XiatOTlIMlNCkcnxRiu&#10;napPid2rWl+z9+hsd3r2tRBCTTNSLtT8QG8qNWRAAZH/tVCm4k2krO6QSmPii+V0AeRIzZRrWZB3&#10;IJ8Wl2QqY8uvBJEhfbSuexI0DD0CDL/LGBHq3dMWyAwkvD2Zc0ICQlMGu0+m0nF5IhKbT+BLKJAY&#10;+IQSVht58GthNbjSjEMyjoz8IwDvXW7G5wsuyAhPTIbqcwaU6MDLel7C5Xq83IxnKqFZHWXulivm&#10;vvWVqYd/N2Nk5hZ9lebGzAd+0gAVkS55pSrG6FifRMnMLwVXN2go8QxisWNzIV3yQJdUGTgMDp7G&#10;wit13MisKbsUODzkIaA21ojmlwPTGbsrqFEqmeR97wz9/oHBe+/Bv/EyhzFutEujc1Zoct1TP8fY&#10;unJGAG/P1QJzNQ9SLqyL3Ud02218dtE0OZY1Qh9znDOM448q4lz3ihbG/N5gG0TDaC+rRH4mhj44&#10;RO5D+yBqyPZQb7ATAdpAVzdY8jKujYJhDA4S9pNkOPWU0F8zoJi39yl8dmHwI1cOFn/bF28n0u35&#10;XHsu147Ot+2xjr8GL4LO29Z62zZ/O5Joz6bb0wtt3wxafen+BMEMEPIgujsajniLv2G0lBWCKINg&#10;wk4ax9l+snZB6K5qjtnwQNwNNcyKGG+YfADDGJBHOe4VHcQAP4UgnU0TiGQcOwUvxFBUOE1S2NlE&#10;cNqUYi1TuGWxlZVE6fhezG6WidRZ6jvTAjn0X0fDyF7Uv2KjXPLuU2c/cNPPXvr9zbS9r7pZtJLW&#10;Vjcg2fWop7r4mDQL9WYZ5m0Suf/FJx556MGHnn9uB4mgjfuL9dVt1cKWumrZypTOStk9+OwjT/7+&#10;qadenxiWBr3ZfD5pc9IHBx596Cmoved2Pj2pZfiLC9VO5bVqzdpcxs7nvffKGw899OjDTzz0NvYd&#10;acSSrjZa9eZaOuUy6igimcThWVjNt9qNzntO+trWLGwOYCAL1swiL3M/ds8IpU8W6QysW8xDBAzl&#10;/pbJVlGKgywYc+m6SVNWeiqahWMCimK24czXkO33SodcAYprQYtbOkEaZfEJMxnHanMKSC/8WlwL&#10;zRWc/pjWaBOpdByFlq3UsuVqlkTFUOjYQMnGcAMH+vfAn7MVZ6rqi9WtwQbSaPS89HAEW2YoeagC&#10;kMZGaQPSINtZOvZ0+JFASuWGyVZSSoJMkhw7IcSAkGfMSNxV7TELrbOAgJQLkYZlvoZo1dEKAuRI&#10;shoprgazi76uxwcAMPDCaseE3pGBNx+HNiNUo/DSWNJs9yvUJh5PRKYwcRQGjieiqI08f0yXKroh&#10;8Z2dESeQqlI1nCq5DVYhhTEukFKiSXNhLQgstNKaKjaTC4veOf7YzD03zP7krLmbfpPmY7KLwWLr&#10;06lWACw346W1kN4qnCCO8CWU6bQdqv6EyvNMAupuvugyOyU0Np5Mw6qN3ETK0mkDRyQYmWasR7NL&#10;Pm9UK1YwyAwsiT5OII8w3nhee+Vl4btuWtBRS2vxciNxEjtfNh2lWqRQC83X3LGmFYYF6JvQQ3u6&#10;7TY+m4Ax3FyQce1UPH+UJMcp4lxvTR9Ch/56Qx4f8IivZpDFOECcJkQYoZduLSmCJ20YEt4OEdaN&#10;MO8AQ6OqJ0boA1jOsNjDcC5rULQnNZdt45MPGLgMgI4/XVe4NZVsFRYbi9W11ZXV2kp9tdpMVVrR&#10;dCs214rMtyLwOdeaS7cWS/Xa6tpqrZZbbk3n2pG5dnimHUm2ovOtWAo+2/6pti2CeKzeB69AtNzq&#10;XNWyfaQ++nt79r/Y//ZzfW8988Zbj782+tKkddy2qOws5xyZtqbJvaTlWMnvD7wLcpdxQRppfSBY&#10;+psma0kJ/QskT9UM315RnW7ZONy2uFa0HAt5lDHAMhGtZYWvs621J9hpRXdLgrVmoC3IXrZTb2X3&#10;Xznx3nWMA/eaqO/MyNkVnQ0ZPjce09LEx6FZaDYb5bKbrXnvnsduvPCn55173s9/fsFl99yyV4bx&#10;LC6sNddDbV9b4aqlixGRavCp12/5zQ2X/+pXlz56411jQyM0BfvdPc/ffumPzj3nvJ/94sLfnH3z&#10;3sfGvJ58rYYUC8X6vMiCe/qRKy899yfnnnfuL37wy/sufJI5qpvKVKamPCLWyy+9fNlDLzyHp4RK&#10;8Va7vv6mk7y2NQubAxhEYMrvetzB8UfISqxqmu+tnc4dXycLx7JaEmKPs4cmxWO6OVHnNMSmDbgw&#10;IAKxn2o4stXOvvpaFKhpcS00lbGpDBwqEytVM5N550orjtjmQS8JhZVgdsm/UPF9gLKvuByaz7uF&#10;Mtrg2AGOmhxaMscb9g3ODRDMvqiWhtgE8RheMCp0050rGkhYT7CNommGiRYqlOekirwMtG1hTdsb&#10;5iA6UwLayjFbd+XqgVLtqC3lnT0FnZ0Fh3CmqSa8tLslAaomtxzILvpTRU8iZXX6lUIpbYIwSqKN&#10;KUC0iGpns06oGlSVEH4DRBGqGyIPT5skKgadjVcaeLG0DZ3GL3tTPsncxO7MTZdnzv7G7O3XzHBH&#10;Mwu2EoT/FJlX6AHae1INh2dMCh2bLSDCpz+u79oa6BTUevtHIddbxQed4syjW8XQElxBhUBC4YhI&#10;nrAaErPSWtcRoAC1cKbsDU8bTXYRX0KGKhYpGc6INppxzHJG85ecW/juN9P7Xk7NGgvVSGXLePoo&#10;1EKpmhcZdGyiU0vbyoVtdOFtGCxFBdtKHmMPUTR4Q0bireqPs5Z4bDSMtoqSZSENU/vouklrSR44&#10;WeIEM5evYQDqpYjz6QZkYx/AtVAtWYV/bbvRfsYBDQDxf2/bE2wnU/VssZCY9lpMcoVcptc7w+F0&#10;PltZXFoqL60uVtaWl1cqK+W5Yibg8/p1pqlgPLe4urxWr640qmuttWp9cWmxWF5eWmxUFpFfQ1u0&#10;s3Mh0DKF6lblLO+NgRceu/ZyzIUXua66yn3ttSMXXfzwVZe8tvdpQZAK4tAhaQpaLMC9ijytUjV4&#10;DGsQOoJjUXX4pl1kIbth8FT1nqrOW9f7mh3jIAd/PR2AJMG75FEOWYWlaSfgi2MJuZgF9IQ83YDB&#10;xLSmI2QUr0cED9qZN3AGLhl49erh159VjlGTQhc6MHKMJH08moXqfEJA4D7zUv9uAlGjN6uGaWNv&#10;3DMoeEmaihaBnG5fW+Zq1RprlcX8fGY2NBPjy7Ejb9y2b8edL+H6nnkZj3mErGWZ5DrK+K67B959&#10;RWaYXixD7S7N1mwjsonXHx+gvSkyaPRs5lsDb9yFJdDU7oxDJ6djHnzmtUsffPOVSWq4HGtuaxa2&#10;DGAE8TeM5rycppkYpQ9w7GTXiq67I+DD0RvJBzh96xINk2ZGCCnEMAY1M4Jo27aJ6g8YEAGxpjVV&#10;9XXp6GIjOldAC6HAQ0QKqjOgzFS8yOndYfQJsanu7v0PEFttT5XWwia3lMgdo6ontElkQ7HndccB&#10;VIdzRStwo5O0JAVWOydCDsZOulRbSAaFBLhWtTBjIWsLPQEO4pBmId60zdc9hc7ejS2LDo9dL3D4&#10;LKwG5wpuX0wrkFKx+CE8YUSiZLiCqpkFR345cEgn0hNJDxbr6OhHNGkGLj0+OaKxijKzhiRjYObW&#10;q7Lf+kr6p2cnXvj9rI6aW/KVmlOfGmcQxwQUF3zmlgOBhB6VBn4APqE8pzI24Of5FWQ7E7pJcQ1Z&#10;Ki2uhgoddG9uRI+zueh2w3I1nEhZhTIqnjisNQmyi/6l+kElSDUMLUFn4VMYWAJ5VKyg+SKadMVb&#10;hADtZDGqnH/pocj5Pwrefu0UrS+fdy62psu1LVG/lVo0XwtCf4w1bNCXtzUL2+gCxHp/02jISFkm&#10;Ip4/QlXjNLPCQBPd7wn5YYB5HHiUJMgmysYmRKOyENtbQybxe4JtBBAVOn9XkHNslI7/4z6gatqk&#10;0L+GDlbArz3ht/EZwyHNQjzUzGUW7BHl4Mi7L9975yMP3HD7i8+/+jZdTtPaLSqlXmdQmLxWg8kr&#10;J2oY77y5Y9edTxP2jIqMJq3R6tLZQqFoMO63WrQ6tdZnj+TSldJSa2a27QyiHZcG24qa6SLseOvx&#10;Az/9ifev/7bx+b9o/PXfLHzjW9rrr8PvfB4vH1FlJdAgu3IjNEv4Yl9UCTx05CnMQdVnJN5jmTCH&#10;O2eyDUO/tlegY7KgVxKl4/o5cQi5otg0WXeDCHUUK9aqnl7RvxoRnf/203/7vW/+5Zf//WcP3fyi&#10;dIhfVDtRSfZygY9JszAXZRPYT+3Ej6mMqezSgtwqOXDvEP9Rzkwwt61Z2IJXq722sDotsSnoQwQF&#10;AYNVTLyyh0J9yZS2VVI5o5Rz1+Dw4zxNvJKH2l2erZsHpMR3nqUZhuKF+Xww2D85fuMoCWP2V5cW&#10;irNBFoH12MujuwjMaCm6rVnYUgB5wlPTi3wMkFHISqxyiu8oqb3Leu+KwbsKn3rPsg4AX9D3Fb1r&#10;SWsvK805mXFBasrJLEUFAL7An4aMxJSVWosK57IGhunNUjTA+BVuWfQpySh9YITap5rib7pmAXh1&#10;uGmZA1LdCAOnCk0ZlXoOi0eQKOnukCpVdANx6pH7jwm02WE15J/RiywMmnZC6KNbSvLO5NT70mMC&#10;QvobRt28mGEgTAhHmSaCPi0JNk/73NY9EBFsmYDDzNXd3VMhnxR0tAyxUjU0s2B3+BUqA0cko3KF&#10;ROCQJqc4NmfJLvpK1XXCfBwst+K5laDRKyORRjgH3nE+81DiV+cmf3zW3O3XJHG75sOK7Gqw3IiV&#10;69017ZOwKPFJAnDydNnrDWsUOrZITuMIiRQmlsmdVOq5npA6OmcKzxi9MS30Dihzu0/uDCrhzsZ7&#10;ymaiHllqRNMlj0LHGRo9gJ0cUmhY7pB6Km2dzthsXjlfSqFz8JALi0uSSNkKK0G0+aIZr7RmcgVn&#10;nI/x33Nj7Jwfpp57oJjQlttzB6v440fXoCOyudDdudDRgQJ6+u82PouoGY0ZKdCPA9g9FNWEGRlf&#10;/FDd8eFAhL9pUiV4Y6zBMeagJMAEMhM4iXMQLZO3preVlLIwBzntE44SFViRl27JITOQJ6en2Man&#10;DuuahUA7EaymY26OGfv43ncfu+v+R2790SV3nXPFvc+/8tRrLz576y2/vfR3V1z5xD23P7Hjlcf3&#10;9D/74MvPXn7d72+77LKHLvvJpef+7Mc/v/D8i6675d4HH37x9Ucf7H/9CR5fNp2olafb4UjbEGgZ&#10;bKsaqh33zPP3vPrD79n//T8X/+7vl/7P38x++2zJvXcP73kVIx5QpoWHaxZApAQhlqqdIEjH5FGu&#10;a1VzurckbBQNE0jRZAUOwxrkIj+XSuhNGxQgNxHwxlDLpF0zDMQFN4++8Z3fXfXla3553huP3C0a&#10;3jMtkQIjaPbaXOgI0h+DZiHOI7Cffm34AJvvDcYDLBV774Oj4hdEc5HCtmZh61ytVn1xLR+dcUg1&#10;bBJpkjwhtoh9MzG30Mt+Y+/o6JM8jzjmDcrYhAdGhl8SGadKudW1pfzUsmlQOvHmk+OCXZaIO2o0&#10;7McN3IEnT3qn2u1Gq7yg40ife2XsPTw9Ugxvaxa2FBCbbRrNBTnfSR1nD/VP7Bsi9WG5I0TxOEmO&#10;JUjHcdwRLGd4UoghybBE2fikCDMpGJ0QjMJPFBUO+DOArMQSZONE+ThRisELRhl6oikrP/md/EcC&#10;UhhpW41p6TC5f3ByvzK++ZoFQLRln296Y3mbySnhCUks7qRci/aBZyreje/0BvparIaSJaclJGMq&#10;CFTNhDYlgqSewNmNVseq9oxgQjg6Qj0g9DD8zdNuIrhbAl3Nwtbfs3BMQB11z9IvLHpD0waDXSiS&#10;0ZjcCRoLL5TTgGfmlvzdAD0PHsJSK16shiNRlRq7R3DP7bpLLondfUtmdEfKLUgv+ouNRHndE8Sn&#10;XKfQBZRnqRrOrwRTRVc0abZ5ZDI1kyMkMnmTTB6BKyIKZFSpmqnUceRaFnIdwsKR6Vi+mOIMKIHk&#10;Lx63qDcdi8gqSig6Z9FZhMh7y3o6J1m8SToHzxORjHbRVNpeWgtVOgc61h9sxHLVcHJan3z72eK3&#10;vlq55tcFp6DQnis1toovjEpHuVCohuZrnmjD1hHdtjUL20CItKzeqkER400IMMPUfqoWD4QEGVw4&#10;KmQPgKjYCgq2hTREPgBTvKUgPwnbikA8nMsa1bSAZSYRJeNAhARuOjKtX9UjzcUpT/2+usFTQ7vQ&#10;e+5v45OGrmbB4G9Hg7XUTFzupr86/Np9t197yxXf+dUt51x+z/233XTLr370X//1T3/6pb/73E++&#10;/V+X3n7PAztw7z63d+dN191649n/dfE//cnn/vDzf/jH//fv/vnr37voJz+45Dff+u79l/5yZIAS&#10;DtaWZ9rRaBsortFfN8tnOK8PPn/vVb988ayzBr/yddyXvvruD374zN237p7YIQjTHUvobOn6Ik1H&#10;Kaaa4oNkC7IuiFuBxrHdoHYWXXpvnlaEWxZ3FflVAbkaxx+hGwj6lARS2xPsdKOrWXDXDIqCcp+X&#10;8YAEcwN74Fbp+F1m2osRMSmnNK/pfK0jVB6d6emMaxbqhYKVJn/jzsdv/s0vr7z62qsuveamB2/e&#10;K+23l1Mrp2jRb/vaxKveyFgjgjd23nP+Od/9769+59zv/erRGx/Gj05Qpcw333nuzksvvOLSa664&#10;6tpbz79p70sDUkvYatRbWRS1lTcqxjzx4M03XvTrq6+87opfX/HQFQ/SRmXJAnI1UUjKqLxHnx16&#10;a5wS2tYsbEn4GgZTVsY0EIfI/f0T+0ao/TjOCIgsON4ohj4wQukbZw3h+aNwB88bneCPEmXjMPAx&#10;jUSWiQSg6ybpOgLbQCJIx/eM7OrD7ZWG2IE6Ugr0vOgkANTat2ZQJngjtP4x5iBMA5tuwRFItXfZ&#10;YJqSCdQ0OhvPF5NtXtls1lFcC57wBu96pLgWDk4bKGzsEKVPGmFDak9IDwKSGcyCHBsZwxggScdV&#10;03z38gdHBE8HuowFXjHVcGTqvsLRdhY+OQBKXKyGFhZ90TkT8EkmdxJPHCbTxmVqljukms05C6so&#10;d0driyrtqdJSYEZDdr74kOH6K+xPPDClouaXIqVGorxV7ReeKYTLSMsQmFmwu4IqtYErUzHVRq7V&#10;I3WH1N6Ixu5XKPUcKGoCGcPkTGhMvPC0ATlZ6PHfeRig/IHhL9ajSx0vpF0tRmE1CH2nJ+RGUOp8&#10;QoQQT6rk9sd0kAboxTwRSWvmh2eM0B66AQ490kWxPZVbiRZI+5Z+dFbh4p/P88fTi74itI0T7fWn&#10;FdVIoRpKV32Jhi3QMeiIjhYf1Yu38ZlDy+SrGbSzArxgZIh8gOekOctqmC57gx0GmIlsZRXPQcUL&#10;RykqvCLBBRpzQpNpsGn2rOn0KTHXQYHpHgBTlXpG6FpWAz079cVVlJiG0ZCRiHwMeYzrXIYcHZv1&#10;beOTgHXNgq/tCrTDyTVXLMzkT7z/7nOvvfLMzr0HBsYI/Xv733rqiSceuP3Jh+945YXH3h8ZI0ps&#10;UrZKMjSAH3v7tf5XHr/vjhd/9/v33tq/q2/s9ZffePWR5wffHFIIfdF4Y3qq7QoiC5Foj4xrTSsI&#10;0vYRdzz90j2PP3jT84/97oWX7t859irTRXCt6Q4p3aCBeRt6aGBsC3GcM0RV4cw5GfSLw3sBBHCt&#10;aMx5uSErtVVUR/vVOr1A/VqvnRNRlLhRev+kZEwW5bhWTq8QeDT8aLhABlmkS7q9U5Lf68k384av&#10;Y/Xfp8Duj3AlFbWriUw5HuryH4dmAa5aPeeOy/f3vXznDddcdeWVt9328P73+QHLQm1524DjFrpq&#10;9Yw9Itmz94U7brr+qquuuvqqq39/w72Y94k6vU0swrz1ynVX3nzVlVfd/vjNewR4i286aTMqDWSS&#10;2WQy+dQT+OceeOCqK6+56oYrH3n3UZJDNrVSa7fazcW83+Ii0lU8rSW9lNrWLGxFdM7kOxbVloLC&#10;XlQ6yxpXReta1DorWviOUFm/s44lLTolsbIO97LOu6wPrIBAIANRY5jax3VQOyPyqUrAMGx563pd&#10;SsyxkggSDNtCMhfkm7hhAaFpci/rZSEOlj2MJw/L1czItDG/HDiafG4E8NRqMzGdtlNo4/tG3ue7&#10;acHmCR839TWMlrwCnsVyhkEEVE3xQYI8fdLVIc3CTKNrwfHTsSwfLqwEZ7MOh1/OEZJwkyMU+rhC&#10;xwYmPJd3AgXt5Znt2VLRk8G+E7/mV74bLguNvJ1KqEuN6fKn1LvkCQHKCho2FBqQ/9xSILsUgM/8&#10;SgDpApCdhWBhJTSfd7mCKrGCRmfjOAKiwSqMzpoyZUTpFxtIgwCfUCm55UCq5IF6mU7b4nOWyKwp&#10;ENdDHTn8ivi85eS8jXQ1C4BOnw0XIZHLgYVFX6bigy/HOaBRak+XGzMF2UT6ml/FLzkvOvZuclpX&#10;hLaxvj9la6CKAIWfrfqna45gw9T1FgHo6cjb+KwBpkLXqkYcYEyIMHgRRuimI6tvH8ZAWuggt2ZO&#10;CHPKKGNAEmABffJveFpB+veaAeZfaZhNUeGQMSA5Vhbh2CtKb33Tpic0uTeM8hh3QjiK44+I/Exb&#10;WQlz9InOodvYGoAxCqE7WPlbtmDNFS15Y+lwNJOIF2emKrFEMRxLhaLJcHQuEkvFpguJ1OrM3PLs&#10;dGFmPh9P52KJVCyUSUTL8UQpksiEpjLhRDkUrbo67dzg72gW0LsQITeCEKtbEIsTTGGUppjl2kpK&#10;b/WIxtnRQWgELhqePwzNWBnnQS849GsXnqrOsCAFAYxpIiriPG9NdwLbTjcDkDVPTa9PSei6yWHy&#10;ARx3WOyDjqDyI+XdGUqJvyN+h9omW8NEXVA8p8X/ZuCVHz9//6/fefJZ5Rgtr7Kj7bQfu2ah1WpU&#10;ayvFYi41l0zOzqbmM6XiUq3aaG07ndxKV6tVX60uFQrZ9Pz83Nxcci6ZnkuV8uXVlbWV5XI+P5ec&#10;n00mUwvzxeVKtVqvr64srZTLKyurq9WVSmUhnZ6FKzmbyWcW15brzVYb/jUb1dW1yiKEXK036+jW&#10;KV3bmoXTCxi5YHaHkfQw9PyJNpX1AMJE21bXilboZUxKMHT9pGqa71pFng4BPa/YOJAZiDWtJMAk&#10;KbAMI0EzKwRB6lQiPBydZJshzSAeEeTjWPaI3MiaWrAtdmwE9sr3G8ZKKw4sSyyn42jDAgcNRL2T&#10;0HkHm2ZLQcEwEMc4QwwDQTcngtluszLeg65mIdQyJxvu4id5w0IPKsiXRwR4b7ro8cf1cg2LwsBS&#10;mTitiT+VsR2xPF6PltqpcsZZeeXh0ne+Onf7NdNGBlp1BzJ8Ci3h0wcoT+gai+tOUlDxdoGsaXaO&#10;JMws2KweOU9MptDHuUKixSNNpG3psnsu757JOqbS1kBCZ3ZJFVqOUEZlCwhUBnaCOILBDUK92H3y&#10;wmoImUo96r0nim4iu+ns+elwlNrTpfp0XkGYv+HS6GUXhEd2JhNqpFnYgl5Fu8qFWmCm5oo0LMjs&#10;wrZ+YRswenesvgncNAxzcEIwqp4WeGt6tM5/ZDCYO3wNg6Ug57toOMEIRYkzZKSh5oZ09EAeYD5y&#10;LWuVU3yabhIvGCFKx/lOmh45M4ZZqTf8qaJpgrkP4scwB0YZ/TD7+6qGjRz02MYWBohAyI+Dv20N&#10;t52JtifR9sYR4Itnqu2dbnvhc6rtibfdsbYLAF+69zs/wX0E+DLddiXatjCKSu9HmoUPmnqHCXeN&#10;KZjRYklHLu2RmiJtm3NZQ1FgByb38uwUaNU9RkYgvKemM2QQqx/nDPEcVM+aLtK2Hh7mzMCPOqxC&#10;6KGPsYdGqP1cK9leVgXOoCtK1PHbJnfLJK2odwVY1+N3fue+G8+669rbSLtG0gpTyxxFJbwe+GPS&#10;LKCr0WhUKpV0Op1C13xq/sQuYLpAW6dO/IKn4Nn1WM7UddKp3QLXdOea6Vzd7wfvw9+de4DZ2RnI&#10;JlRos3lGz7Nsaxa2KGC8AzlDOycCJozjDzNNRFtJ1VVD9ITcOMJti3tFy7aQcbwRGOI316twsIUs&#10;JmrnRQTZGBB4kZMZyZsK1dDSqfkUBGqUKXttHhlPQeYZKZoZoWv1BDxEdAGF5qujIypsCwnDGCQr&#10;cfA9cHqkKzQltIzhpnmu7vk0aRa6AG653IzD53zeZfPKBFIKi0+QqZn+mDaz6FtXHCDNQrqcdqw+&#10;dmfty/9eeeqebNaRb8yWttUKJwJE4+uRhSVfdNZkdkrEchpXROKJyRwhkUjBAHgislzDAkD5A5R6&#10;tt4qsLildq/cE1HPZOzF1dCZVOUUGvFM3pXBvZs/5/vzF/10irB3Lm0p1rbYnoWDKNXCgGwtMFdz&#10;xxpWEDEPKhd6e/Q2Prk47Gh3V2UPn90/P2TiawEVR64igPNjecM07YR2VtQxdH9EMOTwf0kDVArH&#10;hTCTmqSoq/c/PMwxAbOkr2Y0pmEmImO5w+PcYZaJqE2KnIsa5G/odOykgzgbJmtRSdcTBkn7yQqs&#10;LikCdtcbbBufPEAbRrsMgIJuBN6DgO/+I35CCoXDdQobR6Rlsy+qJgSj+zC7BS5aoNZrbRQ6hbdh&#10;MOVldP3kGGuIa6NA2wt/HJqFTtc2O1c0Qi9zQoiZFI2K/AxbWXUqEvUJoatZ8DRNiiXtgWnRrbS9&#10;3777+q9d96trxt7qm5cbW+bI1tAs5PP58fHxa6+99jJ0XXrZpSd2XXLJJfDYFSd4/eY3v4EH16M4&#10;4xe8fT0dn6zrysOv9Xtwrd/o3OrWBR6Pr1Qq6xV8Rq5tzcLWBRB194pO5GUOEPZjmIO6OXHw1PYx&#10;RtpWx6JmUoTZP/Y+x0bxVo/tSveEAOkBICV0w2TISFgW4oRoFKQle1Y13/SU6uHKqbmdW2xEs0v+&#10;YEIv17GY0kmBnWYrKU9iyQVEumDTrIjxhkl9o7QB9bTAf3rU1cBPfE1jpGFN1bw9efnUAC1iN2PF&#10;tVB83qLSc9GKuoDo8CvSZQ/8BEyyq1lYe/SOxle/uPrKI6XVcLGd2iIOCD9xqNQj2UV/NGmyuCRK&#10;HVusoAskVImSYbCJ3CFVIKGLzBoT85bZrCO75IPAy834Use2YqkK5Lk3ttODaKUxlc85ZvijsQdu&#10;nrn4Z/NP3JmxcXIroeLWVichm461YKrmidU73ig7yoWeHr2NTy4OahasobYjjlZ37dF15cKH1jJM&#10;CjAz6lNiigrXh99LUeHt5SOc8wO8a3rNjADPHxmm9Im8DG8VHX87PMDR6M6SziUNTOh44SiGNUiQ&#10;jon8TGtR8WEW7zYLMMv760btnIimnUCH4TUThgUpmhDPFKfaxmkDNOOuPvRUcVTMGwAMmHWjLiUe&#10;Yw7tH9stdNODdSRkHh4G2pi7qtXNiZgmIlmBlQTZnqqusw/igzBnDKjjt0zQB2VRDl4wAt1QEeP6&#10;64Yz0xG6mgVb08TKKV61kq4aeu3sB2/5yWO33cvej11QWDqahc7QhAA18nFpFubm5h566KE//uM/&#10;/n9O6vqjP/qj7373u88+++yOE7keeeSRL37xi+tRnMHrD//wD7/2ta898cQT6+n4dF2vvvrqeeed&#10;92d/9mf3339/JpNZr+Azcm1rFrYuYO4PtSyaWeEYe2iUPiANsdFJzlPYZYAkm2Utw0AYIu6fFI2p&#10;EwLPig7JNCck1nTCI63Hms5WVhgXpPp5sSYhFHoYE6JRDHOAYyNbsvJQzTTfQov2p6hZAACDTRXc&#10;Rrt4gjyC54wYUsiX8olOBjCZgXSomhIME/tGaP2aGeHp0CygGbplCjZNiZo9U/P3ZORThq57iOmM&#10;XW8VsfmTbAHBYBVOZ2xF+LWdqaSd65qFlx4qrYSQrmFbs3AKKFVD+ZVAuuRJFT35lSA6N3FUmI8N&#10;jXilNZcPK2aeuz/wix9477khzhnJF12V1vTWP//SVS6ka95Ewx5ooi68vW3h04OWMdRUuEpkoWXv&#10;COOd99nDkz6edlXna5mPM+t1dhYYYMIdpfePsQfFPqaj40sS5gvE0htGbVJE1eDHucM03YQ+g5wZ&#10;H48swYzQMnmWdZq4sLtyi+WNcB0UQ0bqqXX8SZ/Q/HtyaJp8Vb0mKcTxR2H6EweYnlV49bZmYRun&#10;gJbJVdUqp3gTwtEx5qAsggyN9+jgoL84FlWyEBtaPtNMVM8IvHX9x6VZ6CLUMtvKSpaZNM4eIsrG&#10;5VGOc1mNDnGc5m4YRq826Rum4RnJHaRdP3vq7h8+ced1I6/vsJP5ZbUTpP2toVmYn59/8skngY7+&#10;wR/8wTr/3vAFj/zJn/zJxRdfPDAwQD6Ra/fu3d///vf/x//4Hyfx0pO+4F1//Md//JOf/GTfvn3r&#10;6fh0XVgs9sYbb/zCF77w8MMPb2sWtrEOkGMAlpKC56SQ1Tj4NGTEaM/kKfBhX8NoLaHDZhgWOkeq&#10;SvC8a4ZAozfYhwHS46sbrEWlIsbj2alsC4ltJTEMBBigx1iDI7Q+khyrnRP564ZwyzLTdBY2Q7Ow&#10;WI+uNBK+sG4MN9CH3aOdEsWaJ+wpE60pNYzyCHeQcADDHDRmZJDC06RZCDct0zVnthboycinElA7&#10;uUW/N6QRSqlk2rhYTvNPGbL1ZDntqD56R+PL/7764oPbmoXNQ7gDtG1ka2kW2nOFqDL50oOhC37s&#10;u+/GBGckX3Autj8BmoUuSrVwpuZL1O0gd/pbXf3Ctorhkw57sK7xJwbFpLuev/eCi877xY9/dfV1&#10;O9953SXlVxzeuhlk/aMeWUewaXIsqhVxLkxtON4wzJjOZQ20jUjb6l3Tc+3UYeoBogyrT4m91Y52&#10;4KgYugCq4FnTmzJSro0K8w6weqaBqE+LXSvajU+7mwKY7yALHDsFyx2mavCqaYG7dhrMOmwGtmaq&#10;tnE4UB0BRa+ohD4GQTwGgp9mRghN+nDBDMLAn9Yisp9NUmCZJqImKQQJ9uPVLHSFWGNWxrVTcLwR&#10;nGCU76SasnJf7TRuXkDHHJom85qelle9YCKd/+IDX7rywu89fue9otGxWbF+Vec74qzWx6lZSCaT&#10;jzzyyN/8zd986UtfuvAEr//+7//+3Oc+9+d//ud/+7d/+48ncgH7/TrrENEAAGzgSURBVJM/+ZP/&#10;/b//99lnn33BBResR3eaL3jXX/zFX/zpn/7piab2k3L93d/93ec///n/9b/+13PPPZfL5dYr+Ixc&#10;25qFLQ0YaFyrWhiOYVCmqPCyENtb0/dohU8UoZbFUlKwTCQsF3kJQuZ8N3JGtLtPoarTp0QMI3GQ&#10;tL8Pt29CiOE5qWI/UxLmKOI83bzYVlZ6ax3bQi3j9GZpFhrRlVYiOmOms3A44pA2IAivoVWg3hR+&#10;OCB33obeWlbynDQMa5CswluLSijGTZ9IIONQUNGmLVlz52tBoCs9eflUAlhueS0cTVqEEiqeNMIS&#10;Eq1Rw4xHsnT/zbWv/ucKOg0RKrXntzULn1qgIzBTuQXbFGswcN9N4d+cP7fj6cKsodxOlhtb0cjC&#10;MdFxGBFI1l3RuhWIpR/Q8UmJ1IVH9fRtbH2E21Zvmcvb99jOi3991zX33PfUsy+/cP99zzz3m7cJ&#10;r6m0lkVj4jBR/mjAROmp6wUdk2+TYow8wnEuabqchKLADVP7OTaKp/rh03FnxrRXVJIQG6bagcn9&#10;RBlWNcV3LKmPo4k4rYD2bMrJOHYyOhOhnbAUFCex+w8B0n8IPT+dAnxNA0zT3qreU9V56/oz7Z5w&#10;GycCGCHdKzpZlIvnY/rwe3H8EdUMP1A3HqlZQHt5TDkp20YmSMfZVhJIj74zaDTxeGia7EsqRYJH&#10;kmGHKX0E6Rj0Tfeq9nT0TRBWYTbRrhmwacXzDvp12He+cfPl/3bxT3/x+iMv+TmCZYO32VE9HIaP&#10;UbMwNTV1++23/+u//uvDDz+sPcHrtdde+6d/+qf/cbLXV7/61f3796vV6vXoTvO1d+/eL3/5y+vv&#10;/vRef/AHf/Dss89uaxa2cSQaJkdFxdATDmD3kJU414o20rL1hjkRIJpdN4CEQdcjHzxkOdYCNLt1&#10;PJs6/qYB3qtNCnkOCkGCmRCOwrOyEMeQlFhLShCVXGtaEAVgUO7OGZurWQDiutSMJXNOnVXA5k/y&#10;FRRtWABCHjoYsrFpINQ2u1Y18iiHosaRleiwn3NFG0Ymka0w8x1UFaMjiwcfQXcOFzqPFkCPKZJ2&#10;NQuJpj1d80HePyOaBcBixwniXNals4tx1PGxiUHR4LuB6y5Pn/vDYt9rHc3C3LZm4VOMSiOWWw0n&#10;45qZt59Z+MG3S7ddXQrIy+35T5BmoeswIl8LZmq+2bor1rCD9Lztk/KTCTSAJ9oyax7z+jNPX/3D&#10;555+XSBz++MREWv3nmev37n3fZx1QRP7KEtyQAlsZZUkwJoUYwBCL10cYFHUeBx/mGEg6ubFH3qk&#10;rmWCGVM1I6AocYOkA2PMQYGTZs7J/WfQ0d3RCLaQwQVkIUKIASoojXCONub/EWghx9Uw49tKSgBM&#10;o7664YS0/MeBe02rS4nFfqbIz9TOi9xVYFZbgIJu40ig7Z91o3lBzrNTiTLsOHe4D793hN49YnNE&#10;c4KmDvKVPi2haiYmxWMQwFpWwIj6MXaBw4HOKFX1+nkx00QaZQxgOcNCN70jWPaGPCU0jdY1PSev&#10;3D8tfTbAv1OJv2L8nXPffvLy/S8+KccQFxTmOjol0SNPfrx7Fh599NF/+Id/OOuss647wevHP/7x&#10;X//1X3/uZK8vfOEL55xzzjXXXLMe3Wm+4F1/93d/t/7uT+/1+c9//sUXX8zn8+sVfEaubc3CVkeo&#10;ZfGtGbh26j7MbixnxJiR+GobZdQfBpgbgk0zyEn7MO+PUPsNGWmkZT16uIfBDoVsmExZGddKxvKG&#10;xziDJAVWFmS7FjWRlgWeQilZx7rw7d9szUIXhZXAbNZhdUm5QiJVgBe5GF1B7VBqjwOY3qwlBdNI&#10;wPNHeE6quaj0tWzRlme65ZlBn/YoMmeFNAt+VAjWSNsea1mjLUu4s0UNHg+3LWibdMPoWtEg5xQN&#10;E+Q93EI3u0AF1eo4Z2qZZprOfC1QQsbne3PxaQVQssVmbK01k12LmEKaCRp24NUXyddcZb3zxnnW&#10;UHktXG7N9DyyjU8ZCq3p/Fq8PLGr+p2vVS8/v+wRl9rp0idKs4DQ8RlxUL/gjDSsB3cu9I4q29ji&#10;iLU1jhIJ0//k4zff//QbY+McqVo0ju179+k3B/bz2PayLvaRu/+QiQSze1WrjPNo2gksd3jf+O5d&#10;A+8CLdfNi/xH+vbvAk2aTZMd7RKnA+kapvZTVHhNXOhd08M00RP4zAOy41xSS0LsCSFmlDnId9E9&#10;qxvyAoj07/DsikYR5ZIVuDHmEF6A4djIUA5Az9D0d2p0ER6HyKUhNlWDp2gmZFFOxwfnlqCg2zgE&#10;kIVAHFXF+SQldowxQFXjJSEW20yalGCYBoJ6VuA6zO0ItJlw26qbE5Nk2AkRRh7jOlfV/oPrT1sC&#10;kBjorf9fe/8B3eaVrQmib61ZM/161ky/92be6jfd907fezvcvrcrlyvZLlc5lHPOUQ5luyRHSbYs&#10;WdGycg4UcwSISIAAiJxzzjkSAMEAEiByJDLfOQAly1SwLMmyZOPoMwz+OH86cX/77LN3Tsa2kUfp&#10;AyOUfpphTJ8Qe+ut1aZrgrdpJSTLSAc9lI3M3lexJ14md65hDb7JR3ygwh/0MEgxsaGsdF5sV9T3&#10;qFnI5XIymezkyZO7d+/e+i3Tzp07Dx48eOTIkaNXlQ4cOLBjx46Va333CdwL3PGqn/ZWScePH5fL&#10;5cVicaWCb0hqaxZudoCh3F3VymfYROkoToDgOMi6pMgNlz5W57xygGsCYgwDJRB6hsZ7gazgKCnP&#10;+YYE4z6YEsCfxoxUGmKxLOMECRoIVVg+AtByTVTgKKsuE7v7nGYhVLMkyt5s+fpoFpqh/v2RtN3m&#10;kXAlpHEWakKJl4SYloK8KdasfoyvAE3R1DAcJh8Il8OiINNX4buzKKb6wPHBz3f2fHGEMTi+INIt&#10;mz2gWKoCU5TEtmIIOgLVyxQuCMUzfKGfzfcw+C4az0pmG8cYhjGmiciykDgOisBDE00yRH6GdJqt&#10;ivC0SaExJfZltdG8A5BtuE3gghe5OoDXX3XkpkFz2389mGpML5a8cRc/iTnl2PwB7W9v0bdusI31&#10;RHxSmO3ago+2cfMjWQ0uJuyxwUPZ23+df+XJjJOfXl64lTQLX0e66dkxWnFO18yTYLg763xh9fDS&#10;xk0KwF5MrpLU7jgjnPi8n3j6DGkIRzk+JB04GhBis0ZLTTe5+pRLoKF1VtTqqICsxHYiTnUMnCBK&#10;MaaMDCrWz8sG5yDoeV4mmWKRFFg4Y/IQfBfVkpX7qnowSZ2f+TIA1wFTcAurfrouADO7tahgmIg9&#10;6E40axiqSEqXW6uAj1HXmDJS8F40/RiOh0BQ+wEHQ9AGUOzhMdEoOCidYpmzcnCRq35mIJOYclKW&#10;lUwQo2hGgmKB66iovqMSaOMqAFVLda0lJxdO0oEoNTLRR1FhVfM8R1lpTIuZZuIQuQ/HR2piQt/y&#10;yjIVlDOXjaBtACFzCAbkYoF+dP41bwaA7uZq7uwQBxgo5uDgeA/LSgJ91lW9pqHeC8TgulZaUAxO&#10;sf9GOPWr15/6Lw/edfvGN18dP7PFQukOixhpmaGk8jQ03ot1ve9Rs1Cv1yuVSqFQyOfzuW+fwInX&#10;klaucqPSyl1/6AlUKKjWlQq+IamtWbjZ0ZzXtcaMROhrqvNlKNkM2129JosycK63oVNF+SQZGs0e&#10;BkKGNiYAAgfcMgrNOOWqBT7PNQFmDixvBEkbwPIRLBtJHeXbWgqIS0shAM0x8ZxmwZOFy4DXDbla&#10;IFH0+Oe0Eg19jIlEcYbpJqI6wrcvNYNcXPAwcNqoafQpMdtBxvKRZA1RlxD4owgpac2WN371q3/9&#10;53/87z/9zZOvvIYcOu1S8Kf5Omf3GO6jTza8+Ozate+eOnxgor9j5NCRLzduXb/u020bt3YeOIDp&#10;7hwfHKQMICb6UEB25CLAbIrljuCFoxQNjm4hsEzjAgNNZ+f7p7WRjCO55Fn1Ct8WiaI7lnMt5pzJ&#10;oidV8qbLN88Oi+aT1Kcy9elk3rXgEsyOd4c/ejP2+18u3PbTqfdeCzERsZglXQ19lbmNHyrqwXjO&#10;GTIzJ3dvmL73jsUNf01NSm6x3RAXoGl21ApL6QjVTL66HsjWrfENYNVQ08ZNhmYFNTTuqsK1JLHm&#10;Zea83JqXWkoKc11jb2ibfjpXnXJJeBo6e1WlXuRT1DgwIVK1eHNOBhjUV3nAvLmkUIS5VMPYKGNw&#10;mNxHkmPUEYG7ApjDt5ipAZ22FGSAY4PrW4pyW1lpr6gc1RU4m9p/MH2DmRrcvfnZtKdbsa1b0Uc0&#10;dRMrOP/iLUDJoaZVRcC7YMHMRdWNKRd4cFPD1yUKcDXwUo6yShcXiSbp4MXRnGEUa4iiwkmCTF1C&#10;BOQBMKtC5820fgx3ZEKFF/kZhrQYXOr861whAAvVpyTg4hjOCNtOBlO2s36DwgG2cXm0WoK9qFSG&#10;eaC1oNlDQCwEAqE2LgR1DZt3TSPxM/tx3f3YLuEk3VXWgHESnOip69wVLc9J7UWfAT1CExFcftft&#10;9wXQzFr+TTk2MmjhOAGC76Ga87KLdp8rAhhhqmpRQTkUle5yM1/EHP/XFx79x3v+cM9n73zKGxya&#10;5kqX1PY63ASx+sSz+B41C+3UTtee2pqFWwFggq+oAH8el6EREwNc50TTtPKa/DiCawLxReinjysw&#10;RBm65Z7KkpWrFnhgXkcxhrqRHcPjfTQ9tAvQJkTWpW8IeHlO4HYBYa6h8dX0c1VrouxpGhhfT7RW&#10;78NJi9rBG+OODpF7cXyEwEM1ZsXOmnrV0hCYMGxFJddBQbNHCBK0JMzUx6h0/Jd7Hnhszd2vrtmw&#10;Y9sXGz/74G9PPL/9lQ1dJ4a6MchP9n9y/1MP/vwXD99758dr39y/afMHz35wx78+8p/+4+/v/N2f&#10;PvtgDWbopI4jmBMbFoXaKE8R5oiDTK6TwjSPA7DM4xMyPJI4OILqY/KIzoBiMee8RsuFuYTF7pPb&#10;J+UzUWO84L68KQTkQmVfquRNFj3JJU+qBP9cled6IQ1Q9aeXAsl5/Sylb+qDNQt3/Dr625/PPP3g&#10;9MmdMRMjm3VDYlltWSu0NQs/XNQC2eVQPG4OchCO9W95n/hLeN+m1Iw62winq4FmC7y1a7+5P8Id&#10;qThnKhZfXQ/3R7T9L9xogKJWu1ZwfrEDHrtysHn8XJ5zB/UATQbe2tcGaDmgrK2fzl3kimArKTh2&#10;CoI+QJJjzBlZYNk0CbfOGQFfshQVgI2Msob68F0o9hDPRTWnZZ4aJPngxCu5EZi5nHWNKsJj2ch0&#10;EwGQdoGPJg4yJCGWNMSCn9NsQO3UUYE2LtLHxcakxJiSmlrINDURAAWFtaiwLSltpRWc84bYXBKA&#10;m/UAjwJsEByESwtwi8cQ00aCgffO8ZyGFsyktqLKkBCLJhljotE+XNcQsZeixkpDbHAvZ3M5F/QC&#10;IBUAeimdZlHUOEAsuxAdBDEKzIn2irJpSHilegGQE5SkLiHCi0ZHaAMcB8WUlUBB4oKcbdw4gPbQ&#10;lDxB01ItCNg2Mo6LGBzvwXKGQcsEDd511owf1LUxLaEbCVjeMFmJlc2wQQMAFWovKRVzXKoWD7g6&#10;00wEAidUUpx/i5sGoJ+2lqBY1vFRxiBBgtIuCsBw8W0fGFzHu6y1VDXctKwzwNmkJ/1NMfZXIerV&#10;ie536b17tThCmK8uKjwwhO3qc88HGJ3amoWLpUajWqkWssV8Jr9UKTWWm//K9XI+Xyym8kv5bG4p&#10;lyuWq+Cna16jB1cuVSuFVHEpuVQr1RuNxsoP7fSNqa1ZuDXgbejB+A7kgB7UmXE5GszBLsCiL8j2&#10;LQCkh6oajKQTGvwAsQfLHWEYiQQRapjUi2bD6YFjIcuCbDBhOGqqS92oJcy1RDQgakNpu6GZrBlC&#10;VfNC2REvu1Nl73XXLADkqv5czR/JORyzSqGZRhSi0JxhmpGgWoBWFUDugSirHUWVvaBQzHLRrOHT&#10;AycR1EG2A01Rnt626dOHf7n+rbVYgsntD+hVhP4Dj2/b+upBFHFAKDuE7n/9sy+eeGrnmscPrH97&#10;/6ebN76++eV733jgtgfuu+v+tWvfI4+ORDXGhjnYFFKBuGYvw1UmY1YKysqZVJqmJWQWZnC4m8Uj&#10;+Ge1iaL7qjULuVoAvKY3pGbxCTwxyRNSXYlmYTHrmI4awa2nFgyRjP070Cw0L1j1p+pTsbQ9IsTO&#10;b1k3e8/tM3/87fzbL0aGjyyoydGIPlkNZOqhDFQDtXUKP3TAqJMz8bAmOHzY8fqzzjefnR4+El/Q&#10;RYqTc0nbYva7aITfA1IVHxjTImXHdNXsq+nAWAdxdgxcNTa2cb0BShgUODRdhl7i6joPdHMDXfCe&#10;Y7DNWtC5ocub1sFm1cBqgvnhKRBNytS8YDN/C60jq9C84wog+3XV1UzTeCeyA8UcNiak3pLBmlUa&#10;kjLpLHfCQGgu6Q9DE4Aw174EfQSce7BvBCD8tiWlcoE3ocWhWEN4IYKqw1P1YyQlhiAexfERYILG&#10;8hAYzjBior9/rAfQ+GFi7yh9CM0YArMbXoAkytBkBRbcHUZrck8A7sd3U3luqshPB0wPXFm9yNcl&#10;Rea8zF5Su8pqT1UHiB/g8OCZAY+STbNsJYW36eLRVlAowzy6kYjhjozS4Z4OqmZMNMnQJ6E9wvkv&#10;1foOisWQFIu8dBwf2YftwnBGFHMcMP9e+esD/uZfNqqjfMTEAHg70SQdhgC8CdxS/HgBdQpqQ1oi&#10;nKQTJKPD5L5hSi9oJywrCVSupQh3vpzLDCoaNAxDSkQ3EAbHe8flGFNOOtWwGDNSinYM9AsgW2pi&#10;AvtNv73FVdOIQ8wRSh+C2q+c47asgVbluTygGUJdKytpemcF71A679uz/sGjW95kDe5wswciUn5R&#10;bam2tHurT1wFMOa0NQsXS/VKdj6mJRsZCKbKIl3Ih9OZXNyZ9PG5Bh1SYBZSmFaRQB+K+ovlQjGb&#10;TcZi8UQslc8uVSu1ar1aKuWzuWQynUylc7lsIZ/LptOpdCJbzJWq1WqlWioUwJFkOp0tFkqFcto2&#10;a6X1U/kH2ZPq6VxxaWmpkM2lU6lUNlsoLYEzwAWL2UwykYgl4ol0OpPJZlOpZDKezKRyS8VKvVZf&#10;/nGqI9qahVsDYIxzlFVc5wSSNoAXIoV+uqkgBcPTtYzUvoYBzAc0PeFE99FjHYeHKX1Y3vC4FA3E&#10;EUCSwbw+eXa/3Pk4K2k1hbyWbA2NFLSTNf1U1TxbsUUqThhwEXCJFY9o1x8tz4jZmh8gsuSwTEvp&#10;CgKWg8CLkSw7SToNF3nYNvK4DIPlDg8Re46ePnzgyP5+fDfVgJ3QDnZ3bdn6zlufbT/eMcHlMMap&#10;uFP7jnUeIZLFc8KpAs0cGKCauvp1Q7360VENelzSP8HbP4Rav2HLe299vuewmMRf0tphyZwtk9br&#10;LxtmGrZozRlY1LOFRCxhSG3gJIru3DX4F8jXg/lKwGAX9g114ogjvmlNrhK4jFohBwqkMhmY0yn1&#10;LKmGbvVK51PWy2sivj0ARfTBHRCNuXjSNkMbDL70+Ow//N38nb+NHN8ZdQhi5UCqHs40Qhl407ZO&#10;4ccBqFkIJyYlM7s3ep+4z7XpXR9z2OOVauwimZ7lnVaDRngtHeEmQit+RNk9X3aEqhZfrWW/oAb4&#10;amBs4tyA2ca1A5rCLWs8y7bJuj+Y8wYWrb6I2bNo9yVcgUwgWAjN1t2zDVOg4fDVpqYKwXAhsFD3&#10;Tzcckw2jv2aZKjh9cZd7weqet04mvMGl4HTDPdXQ+Rrq5ugNB/DzAUV/CHBc7YKVC23xWioMMK10&#10;ITpQ1EHBJA2rQHxy4tNnN7z89Psvb9izsZ/SLQowHUvQU+O3IiRgqnVV1AIvbZjcOzTeS9WOSYMs&#10;1TxPMccVBxh8DxXM+2wHBYBpGZ9Q44gSNEGIGpdiJlQ4igpLUmBISgAsWYUZb36f0OBoOqiVwIuQ&#10;eAECCAx4ARLNGkLSB3ECJFU3xnFQZCH2yo4GGwlJHQAZwHdXVaMMw0VmDA/R8qwEuKJilmNfUoKX&#10;ugwdAu/ra+gBEQUPD14B3EjgpoGSBAdhkV6QfxVAaXsbevksZ5DQ24frkk2zm6Tu2qwy27g6NLuA&#10;bUkpCTLH5WgkfQBB6wdNiGUlqyMCezME2OpTmoKop6oV+xig9tHsYXmY4y5rFWEukjEIBEvRJAO6&#10;LbiClvA9AnRDIBLLYCPsGcB3y2c4QKj7Vo0QdBBHQ6soKkfDgk1yzD1frv/XZx+8c9PbH/CHBxfE&#10;0oLKVQeS/DerFQDAcNfWLFws1SuJyTnaAfq+l77c9/nbhzGbjpNRqCE5p/M0i75xkDty6LRgdJBm&#10;dyt9JjP9TN/2v61du+GN3dgusdcZnV6YVMiRXcOffXpk685DA8heIgbdte/wl4c3nmYjFB5fyOyW&#10;jGIPbt++ftf2k2SE2GTUolgdbzz+yLP//PjBzYM8sYrPRZ3o2Lp58+enDqAUPHto2qfQUk/s3/L+&#10;397a9LcNxw6cPNFxesfnn21Y+9nx3SgVdzIXW/qRGjq0NQu3DJw1GCoSyBY4PoKsxKmjAjiaX7Vm&#10;AUhOdZ21qKDqCGcGT3aPdjAMBA2YOUoqGHDh0nNAc8iDcAFpoK4LVI1TVdNM1bpQsccrrlQZOgK4&#10;kTERAG2OL7knF3UyC3NcgAJTIAkIWyosEJVQzCE0cwjLHUGzhoFExTKTFAsiIP1YAyMa0TYs5eBp&#10;8sgI+QxG0NnhYYyk9ZqaPtBQeipSc05iyMlMSyp7Vesuyz0FmnZmFMiRvRIyfUZkBgfPFjvUqtQ1&#10;k3X9/LIjXnUHwnqpik5lYvlSCiBUmYr/WggVeLVEwaM2cQdHeig0zHTUtNQIZWF8x9U5Wyg0gtmy&#10;X28VjGIHJhhYT0gNTl+V5zqgFkyVfFGfbHrw8NSzD4fu/E347Zei5L5YxJSqTafrgaZO4YKz2vgB&#10;ozaVWV5I2zmJd1+K3PM7/8HNcjaaTEOTWXilgT21YGhqFn5AraKpX4hX3PMVe6hqDlQNYCz9amBs&#10;axauJ6DhQLNUjcFl/0J9biZgMbGIjN5TXV9u37Zp844TAwMii2o6MLVoDmQ8llmnScTRTlAkOqM6&#10;OuMvz8RLvvmATMkcHenuOtmFQXMNqsAsGL+8C2pXUmPNWmxxqytqnkwag3mjN6szLSg0QbF2WmZc&#10;NFizLm/ZPgWmuWV1k+sapFPsPnzXpn2bPtj6zpYP12x/+P53/+EfXv+Pf/fR04+eGtzHcZPMBZkb&#10;mjpf6bwMqIujpJLPsnE8RDeygyBC6ZNiTw06V3LX4CIqnI6bgN+rTVQ07gr8hKZ5FTUggeCmhoxY&#10;nxJpFvnKea5ijgtYuiTE4nupHDuZaR6n6QnjMgyQHADGxKPgO1mFpWhwFBUOzRw+0XPsRPcxaLdo&#10;JoLjIANFgxf4aLqkCMZ9qF3p6wBuZs7J6UZiP74bTL7SabY9r2xtub88wKuBtwZ3R0z0gydUR/nn&#10;m6K0ccMARcqGzlKQCyZpo8yh/rFu0BgkQZY5J3ODhndZH1veuh4IqDTdGF40SlbjWDYSVTeGYg0R&#10;JWhNlO9bMSNafdZ3h299u6ajVnGAOTTei6D0K+Y439Zmwbessza01LR8twb3TOeu3330+u3r33hp&#10;+MBRN11Q0jjrusllME0AEXr1iReiOZu0NQsXpkY1E4wKD499cvfzd9/+T398/8/rhk8PoWSCgX4+&#10;e9uoGHOyV4HuZClpCBLy6JaNH77ywkuvvPrsm59sOjM4LGGMDXafeOqNzX95fN2br7/57voP3/tk&#10;x6fr1r3z/rOv7dp+tHMI8cXnf73jV//+f/1f/6f/7d/+X3/52dMHvzh6sOvwX5968c3fPr1j84Ej&#10;3Qf/+vLt//D3//bf/Jt/8x//Pz9Z9+SG3v6+L/Ztf+5f/vyXf/7zS0++8v67r7364l/uvueOu//4&#10;widrTnGx1nS0WG9rFtqahZsaYFh3VlSyGc4obWCI1AuGezDqXb1ev6G1lhSyOc64HI1mD7FtZFtR&#10;4a1d/GotWfmsQgE6s/U1dMG6cbZqi5ZdibInBbUJ3lSluffhu7FTuAwAAweC/mzaYglJpU4m10Jh&#10;20nCSZpygWvKSe1LSmdJDVFRO4FwVtd4ampPWeVcUsHtEkUlEOzsVY0DzCutQb/p3At8njVa08GV&#10;qxoofI2zrHHW1M6mqNQqE1AaoBwWao50zRfLudR6NnZsiM7B+6Y117IPAgBqTApuf1gv17FobLzK&#10;wFlI26Du4NLXzNeCiYJHrKB1dp+iMnHzSdtSbepanuEiqPpTjZnFaeXs4a1Td/1u5o7b5r9YH3Hw&#10;46VAEvrqa+sUbkX4m4FXVh38NqiF0svRnJlZev6R5C/+h3H3Z3jy6CBmUKikzadsuR+epqk5yoHh&#10;Dgx6ibI3WnbOVq2BurHp4rG5S6I1OJyH84fTNr4NWpoFMN5ap5enE/W5iFesQB48+t6a5//4hzv+&#10;9b/d+dSTzx0dPIhjUFBIIhbb3dPbufHDQ2+t2bbn1BGGgRdMLqTn444JcfeHm9e+9ODfvlh7Aoel&#10;00V8GnVinETA4zEE5BAJOzRGx6N4jFEKFdnX33Xs2MkzfQN9BC5a4NFMBqNl+8KKo0SDMszvxJ56&#10;5JnH//Rf/8vpX/wicfc96f/x09l//CfmA/d37fhogHKSE6I5aporJSQNnb2kkoVYeOEoijFINxBh&#10;6KXqtzYah02u3gSYp8AM1YSrqnYCgFkPoKx2ldRgKjTlpeoYXzrN5DrI41LM8HjfmeFTJ3qOHu04&#10;fOjEgaMdR3qxnSQ5RhJiGlJiexn6Rb5ykg+lkZpWlxDRTUQEfQCwSqGP5vimbRHgLEBlGUbCCKV3&#10;TISUBBiWvByc8q2ZYRtXCyDnwBZb19ryCtACGWbiKHNokNRDVmDUUYG7CkMzrjrlImhoQYNRLwrI&#10;amwP5syp/uODxB6SCiubZluLciBNrc7/3QD0BdCDWhtULUvyVb9eBqD7gN7Bc1NRzKEx4ag6yv9W&#10;mgVQhpNNzQIlJd8qQT68f+Nv1r1y784P1lI6+6a5iipsz3D/LBzKVp97IcCU0dYsXCw16rlgXHJg&#10;5L3b//ivv/kPd21/vUstMahmjCicgL0DJcWcHlAPfkEnH954tP+VLex+/kxo3hnhHmb2b9iD6vp4&#10;y/CBF04T+ig8tXD8SNfIZ2cIHAVHIuAd243f+frmz5657cG7/+6Xf/ztn+69797XH3n20IFDp1Ck&#10;M2uxzDcHWCTUPvTux26/645/uu3uP937wH33b3jljX0n9n+y9fiOPx8kbWEYzG6lhogd2nW690z/&#10;yDgNNaGV6MPz2XJ55cl/XKmtWbiVAEY6Q0qCFyD78V007ZguJrQXlHBN44KclwcY47wNvWZR0Iz+&#10;0IwNERe46+fkIfAJbRG9Z/ODwRquw9R1vrouVDPPVx3xqitZ9aQqPkA189VgoRbMV6Ep/moR/AYC&#10;riIWXeGcNZA1uPIaILEBCa/1svB9vyapgC9G8IItn16tN/U2RdhLj/twjgH5wfyxwhYaGm9dN101&#10;L9ZcmZo/mnHYfDIGB0+kIFVGzmLOma9fk7VCrh4IJ6xaC58nIcs0TO+0OpZ3XUpNAI4DxPNu34xG&#10;IKEQyEiVngPyF+tTq3JeE2rBdMW/MK+bwZ6ef+Sexdt/uXD48wWvOF7xp+utABBt3FIo+9IlT7Lg&#10;igMUPYkS3GcEevH5HfkSGge4KaZpmhTIVoP5+lxhOVZy80vvvOL5xS+JH76PoqAVVuFszJypwk06&#10;F5z+A0LTfiFZ8cbL7mjZGS5DKwZ/zQAjord29debxA8qLtVto4Zvj5aDRqhZCC2HE6WFuJOhQu3Z&#10;uW33a+9t2/z+yzu2vfTmzk9eWbv29b88/NCvHr39thcfu/vpd55+aN17r755uOtTup8/Uy4sOqPi&#10;o2N929/uHNvWiyR1bRw+se79TZtefXLtm3e9sOaRZ55/7tEnn3jgiUceeeaRp559/LHnXn7yufff&#10;eey9Ay99ROojWiezs5FlbwDGYtBKZtln8KfWrX1j8x13CP/Lf238X/9h+f/8/9b+7j95HnhwbNOH&#10;XchDFDfJXtX4l40XvMhqeBs6wLj4HhpOgECxBxkmgiEpdtfgovGqnFeN1ty3agZ01tSAAQIyb0pL&#10;9FGRYo7HdU5geCOnB08eOXXoZO/xfnwnloegGcb4Xqo0xFIt8I0pia2odFRUUBJokqhzt7gIalp9&#10;SkzR4gfHe3FCpHiKZV26pKYAEE7wJHwvDUHrHxrv4bkmHEUV6DirsrVx3QEqsVWPoFqtOYU+IZbN&#10;sIEoiOGODJF6ALtm20hA2gTi5TdU93nwNfQgP01HOHLq4K4vdvViOwU+mqOihhV6QzQLoI2BJgpt&#10;Lrw0ihon8FJtFSUQ8FZluyjAieaCTDAJ+iOSJMfq4iJw4kUb7aUAxEh7QyvKKzq99HdIHXd8+vbP&#10;X3niof2f7NATKFmFAW4kudJhv61ZuESqV1L+BfYhyq7HPlj70t3rDr+yk4BGovSivkEeawtSjDre&#10;oxr4YmLi5JaTA29+hjuJU8q1fC1mL67r0324vk+Pko5spgg4Rk/AKu/HT+zHi00ei0tnHNg7sWfN&#10;9j1rH/l87/N7kWewdCZHIVTYXCaWUdz/aRfm1f0oRO9uTPemNbtPrjtBxNG4LIFeIRKZyQeRI4f+&#10;htZ023Nx8G9SaaIM4gaO7f/iyNYP+rr7lLpwNr3y5D+u1NYs3EoAw5y9opRMscaEyIGxbiRtgGUa&#10;18aEjqbJ4qrMlwEcLsEIGGAgJvpH6YOyEBuO/q0l+kZzxaOicgBmXtE464B+G6cblvmaPVpzxWvu&#10;VNWTbm55yJQgLUktuRMFT7zgSRR9qTJc0275HWxx3RZWjqySyL8jVH2pqjdWdc/VbIG6CbxUU6xf&#10;keavUaA/dxFXXeOvGsJVa7ziydb8hcbU5IyGwSUQKaMaI3dm0Qx417UsAoNCy9cDoQUDT0ymsrAG&#10;uyCcvJzHBFjONf/MokmhY7F4RImK5p1WJZc8l8p/FYBhIBrhZMYewXVMPf9I8J47Zj5/L2piJCtT&#10;mcZ11V+0ccOQt8UXlYEg3+QW6D0K15wlnPekzv1ahoFFWoB6hPP+XAHUL3jBCJAs+JLF6ahP6tu7&#10;VfLyS+Rje8V6zmza3hwHzrvdDxstFUPZC8aExYorWnZGyo65si1UsUxWDZ5zHh/P4dxg0sSqoaaN&#10;s4CaBeey2bU8tbAcziZ0ptEDJ9c8+9qzr/7lhdf/dO+dDz78hyfeeu7Rl56+67bf//zvf/+z//z4&#10;fXe+uva1V7ZuefO9k6fXkT2UqXopO7tkHRFPdGwjSk6NU0WD63t2PP7Yi6/+9t6Nrzzzye4Nr23Y&#10;/PCdLzz6s9teevzXb218ec32L19/Z//HD7934Lk3MV0IizcdiyxPNb0OaZUR/iC1952P33njvnuG&#10;7/pT5L77in+43f+b3+Oefvrojg09pJPcKaqz2ozfvPpFvgYwg1gKMqGfgeEMD1P6GJZxY0p8FYsE&#10;V4mzRnmACnqh9buC46CMTPQDeYBhHAesjGkepzRd+vfju/txXUDe4DjJslmOPiW2FBVN6z81aMOr&#10;L3sW4EU0cQFNTwCvhmINS6aY0PXjBRoTX8NgL6nYNvLgeA8QZvhuqiknu46KlTYuBTj+VDVAbjRm&#10;pJIQC9QUmjMMGgCSMUiUotgOsjLMsxbksIqvXCMActa1pqyMKEYfPnFw34E9oE4VYU5zCedqTWu/&#10;PbwNvX1JybaTRyj9RClalxCCtnolbwGymXISvo9KkKAmNHhd4ltrFgBAn7JWNayM4oCL9nTfnl+9&#10;/fxv33v1xaH9B8xEakJigtZMKwqdywPMCG3NwsVSvZIIzDFP8ns3dmJ7dg/gj245MLprMwp14ksa&#10;dztKOnZmQInvZ+n4BAa2Z9t7a5+87y8PPPqnFzZ+eBoxquQRybzBoxyBwOQLWFQIEuMEWW7xWB1q&#10;I/IUD3lkiHB69/5P3n7x2acfffHZtYe3DYlEFpmJ33vg3Y0vPfjJji8O9wwd3Lrx7Vcef/Lp599/&#10;Y+doB5YloZwgEk5vpehRrmR03jbLOtK/9oGn/vDrn9723D2vnNmPdZoWi8WVJ/9xpbZm4daDvaxU&#10;LfBocA/b8ChjAC8cZVnJmgW+s9xU9n/zGKpz1bWWvIxlHR+m9BDEKENSCkj4JBxGte6qyBLFMBUn&#10;+wgdA2IyJ2qerPhz1WCpFirVZsvVULloSceVvojRNW8IBeh2TR+B0tGBG0XyRdppZ7ISKldnlqqh&#10;Ym2qUJ8q1KaWaiHwZ/MIuA4UwW+MF4ZkxRupOGerlkDN6K1BSe58af6CMrkiwHMbMFZzsGZaqDjA&#10;LbJNS/LEkkdv42PwQyQqyj+ry9UC10ioACUr1IOTs1oiZRRHHLH7ZOnS5Rwx5uuBfC3gm9ZQ6Nhx&#10;KsrkEl/nqBBVf7oeiC4FwiZG5J0XY//tH2fXvTqtnYhlXZlqMPPDXpT+QaIWALWWnBeFdENCYR+a&#10;hcISBhkTwzwDQxLSGKaNwbBuLizz+EQWr9yzaJxKWafmDNMh1cy8eiphmcn7F8tThbIpEyFqOXu6&#10;j2/Zeaxj9xnEqV37iYe+1EpJcwlr+hp3WNzqaO2YKHtjzXCV8xX7XNU6V7WEqiY/VDRA4f5cPJ3m&#10;0PSV4nLVsPPjRkuzYHUuh6PLsaWMxyekTJw4PXji9MnOju179u05crwPg0GTCEMDw30dQwOdONQQ&#10;mUGiSiUMrsHA8sTdyWplabEyrws6VQJbSOubmnVITTwsGj3Wg1MwJFaXVWwyT2A4zL4R4cSQxMDl&#10;261coUlM4GrIVIfFEo4tLS4sT7bYkTEtIWtw245tf+3NVzesebXz3bcGX37hxCvPfbntg47xE2wf&#10;2ZyTQhcJq9/ia/AC+lFUcB1kQL0Q1H6GiahPiaCFy7ekMdcF4Kaemg6Q/2Fy3yhjSBsX+htGa16u&#10;XuQLfHSqZmxMhCKIRwmSUZwQieUh8AIkRYUTB5jWguJyWoC6VpcUkRWYEWo/SYlVhrmOr4cGAN9t&#10;BaU0yEKxhvpwnYDc2iuqK1xebuOqAddaahpTViL00UgyDJo1jOYMg5odV2CASCnw0DSLAuhcA9qY&#10;rD73MgAtwVXVKua4eCFyhNw3TOrrRncgaP2SABPc8VpDpH8bQMPbmlY6zRoTj4K2ynVRDGkJOHLO&#10;N9ZFAd7XXlGq5mFIFKIUzbSMG9Lii2sW4HANPqFtEXRrCtHUqsCLQFcLPjBK1HTElHSXBv9U5xc/&#10;f/PZX7z+1PP9e08GOeIyHPZBfpCzVbyX2hkBZoG2ZuFiqVEtJDN+Q8ihsoeCdl9oUibxiFk6k0bo&#10;DsmdMx6TddbnDiUWw/OegGyM3LP/wIETuwfYRP2UPx5ZmJ526YNTU5F4Mjpn9/n13ploPLoYjrjM&#10;036nL+S0yCm03kPHv9z35QncINNimpqe9Zv041RaH5Ur0uvMajllEHVsz759pw4Pc8fFVrtd5/KY&#10;ZJMLrlgulwxFDXTe4ImOfQcOnEIPsqyaUD6+VL/m4Je3ZGprFm5BQEUyDHaojgjYVjIYQNHsYQxn&#10;hKrFiwMMY0bSXB+44KyzAGOfIcYn0gdOnT5yrO/EAO40idfN8ZAlZY2xYfJm6VbDMdLYzgPdew+c&#10;/rKre0fX8MHesS4cfZBIR+LJCDq5k8PqxSvZVKfG7qWa2If6Dn+ybe/OfcjeQRqSPDFEHhuiUFEc&#10;2bjUQJGqcUzOAHa8DzGOoSpF5nnbfNmfvCH7rtMQvmTFE604wxXbFAwUZ2hZJjuvQnZvTR51rb9m&#10;mK3YFiuuVFOtAPh8NOuwuCVMLoFMQyv1rIW0PV8PrnqYb4tcLVBsTPmmNVjCCHZs2BNSgz8v4wwS&#10;ULhk0WNyibCEYTIdMzmrvX7LxXC9OtOYTldCUTt3eu+n03/8TeTe2xeRxxNZT6o+e0H+Nm4BZGtT&#10;2Zo/GaA4aVv7Oj74cN+mD7d9uHPzu9u2fLx5x/bdB/d2dB5GjBxDjp1GsIaxWuqEisthUFT0UYMC&#10;LfMI1ClfqBpc9LNNw1vPrH3ijWceeeCxZ+596o1H3/hoV2enMaAu1mYKrZ04N9zrys2CpmYBAIxC&#10;TeOOlqFHc9NExTlXsc3UzKGaearW3DpRgy70z98rcSmJ88eHlmZB51x2B5YXYvVCfqmQT6ezqXQm&#10;DVImk8vnl4ogFfL5AvieLxTyBfBnqVRcqiwVqrlsbTFdn8/UkvlKsVBeyteK2Voxv5Qv5HOFpUKx&#10;mi/UioVqsVheKiyVloqlSmmpWmmeWyoV4N+xXMM/1zADdgRYhHVJLvDRBojde499ufvErkMj+4+M&#10;HuggHseqhqVhFph5Lx8NARK2hs6ShxfBsJvWCiaiKSt11783dRJgYv6GUT7LGRjrHiD0AHIYAGJA&#10;AwY9gQsVNZ1tSamJCYSTdIaBSBSjkLQBkBPHR8pm2PaS+jJP7qxpAE0FVA3FHiKrsOpFPjTKaBVO&#10;M+i1bJqFF42OMgcZpnF9QgRjalxZLIk2rgKwTmsac04mCTIpahyKNQiqEgvkRh1eGmKZclIn3LZw&#10;VtS54PRLAhq/6KwFhTjIHBONDpN6KWq8aJIBvg8QuulGgqUgh8T+RlZrXWvNK6RBFpY7MkLuE3io&#10;7gqQew2rs50H77LeuqTge6hEKYqiwUmmWJai4uLqlbrCURKbMgJ1jKta5GnjfF1WYiwprTW1s6p0&#10;VeTOqspR1+mqWnxMukmJvf/AJ7/76PXHBvZvdzIxixJ5Tmqpqlw1lbMit1eVNtBNmgPLiroBFr6u&#10;KeEr7TWZraqZrQVL9bZm4VxqwFSv1SGaqVar16o1kL46VK83M4Hj1TJMpUq1Cn5rHmtmav3c/N78&#10;2vyjmcApFXAC+FepgKuePVaFf8A71cC3cqnUvGYzA8xSAxdoXbJ1OkjwV3i80WhHnWxrFm4tgDGo&#10;Dp3Z6pMijp2MpA/2Ys4gqP1gChf46fqkEMzcq0+BKlhlsE4RuE9t2rn9r+uOH+vF4VAdyCMb9w8c&#10;2G8S0JLmqSjNLz4qYB8f4J45tfe5z373//r5v/93/8f//Y//+fe/u+uh++999IkXXnzu488/3orC&#10;9NuttpRzzs7QIU7wMXvIvC8Pdqx77flHH73noWceffKtNc+ve+/1t99d8/KLTzzx2MOPPv/62kMd&#10;g3qluTAVqwVyq6Tw7wxNsd6bqvgSFU/LkftkU4hvLhJe0fJgcy0RFrWvrpuuWVoxNaGvytaehVow&#10;ENbTWDgMfkipY4WT1lTJe+17EM5pFnBEBI4w4p3RlpZD+UtrFpJLnuC8Qa5lUuhokZw2F7cUGsHc&#10;9TIlqAZS5anFgCpyaEv497+euveOYNeeiFuUrgQztbZ7hVsS2XooV/engiQn+ZNTe9es2fHh20c/&#10;27zznQ8fuPfZ//yz+3/5h4ceeOL1d97d0fH5oYljuymD+/oGe/cewe76DNO1a0RIZCxagnWNVoY4&#10;tH7fpvc7ekaQ2OEd+99/9N6HH3r8nU/obGIuaS80QunaVDtQyFdoKRrgLhI4IqXL3mTZmyh7omWo&#10;aAjVTP66wVc3AOGypf1saRlWDUc/PoASAOXQcrXg9C3Pzy+nM8vZ4nKmhfxyKruczECAL+k8RCrX&#10;PJhdXkwtT80v2/3LtsDy9PzyYgIaPkyFlqfDy4vp5XhheTa1HAwvh8PL8dRyPLcczy4nwHUyy+kc&#10;RDJdDy/W3dNVnXNJDiiZKSNVRXh0E6F7tONYx+FRxqB0jq3PSEw5mb2sdNbhJghAYFrm3wAt1wYt&#10;ftIEdL0BOBjXNQHoNODbfNeEIS1x1b7Bx+F3CvC0/oZRMccdJvcNk3sVs5wL3fi76hpHBXpBdiyp&#10;1VEB4KJo7jBgp/JZjv3rlgjnAxwHQogqwicrsSjmEFmJA3dxVjT+ZQN4ZXWUT5CgzoycGiB2AwFG&#10;E+Ub0xJzXm6DJQlFF1B653xDtHF1WGl1yzpXTWPJymUznAkNHrRbBG2ArADVxwUM3FFSrcR9uOD0&#10;KwHUlOWgpww0a2iUOcR3T9gKiqZJzgSGMzIux0hnWIC0g2yrTvzuAO41WTdYsjK8ANkxcJKqxjuK&#10;KqjyuyBnC6CUQLe1FOQw8poAwbQQtUmhvelIFfx0Xk74Cp6axJGiyF2DBGnnIL9vWDpKNuP5Cwxx&#10;hif0U/kGojQiMNY19pKEu8g75mO9J8K8Sul5gz20QY46oESOusdYcbYoSOebiZJ5nqahsZSl5ozI&#10;UFQYSypbUWEvyu1LIluBIY+RWSG2IeLMlX+cBvXtdAuntmbh1gYc+Oo625JClxAJPLRxKXqE0jdM&#10;6SXK0NIpljkvPW/CAMOi1bcs8OW24LXPPnJo+xMnVWTdbHhKaJo4sGHbnof3krrkunhcFNV38Gn7&#10;TmP37dnx8vp7/9sf/uHv/9Pf/7ef3vb7B5997Ol333jno799/sXWfdgxrMfhKQYWgxLnxJCWelyg&#10;PNIztnPjnvXvf/7hho/e3PDKk28+/coLr2z88OPth/Zs7jy1rZfUh3UqVengQsmfXyVz3xBAR+4V&#10;T6TimKlY/DW48xmaMDQleIBzRXo+oPahAeYSnb9qDFds4PRzWzmyVX+65A0nLDorn0QdpXPwk9Oa&#10;Qv368HlwcbgbYkY7No5AovsNdmEs77rE7gZ/vh6MpO16K5/FJwhkE45JeSzvvF5qhVQtmKwEIw7+&#10;9MEtobt+G/7jb6JHtsbndalyS6dw/TZctHEjUQtmqpPxANPH62AyB3AWgWReZtQPTBz4266nHnnz&#10;qZfeeeejPYd3DVBPjKiGO/i4LmQ/5siuwc3vH/9yeweVJFjUhBsklr7nrSP4j/scOl8oGqJL+9a9&#10;8MBd9/7L7chXX14YPJQw0uMxU6LkTdXagUgvhrNGDamyL1WBWoY41DK45iq2QNUEhyZoYPUNA9SP&#10;Bi39AoDBvWzyLZv9ZzEJ/zT64Cc8PrlypAVwvLnFD859gPCbJuERgwdcpG70VA2eihZGTChpbAWt&#10;Lau2ppWWJIAKwJxQ6aNS5TRfOc2Rz7AEPhrLRmKYYFBGFHuwY/DE8c6jw+R+phl6JRD6aJIQSwF4&#10;QlygS4oMSYkhIQafxrTUnJMBxgKYlaOkBKRan5Kw7WQEYwAx0cc0jYOfvPXv2f6/abNgUC3wUawh&#10;QDhFAXprX/qFlB6UpHdZ76yqoe9nDX6Y0jeuwOjTogs1EecD5NfGhCQ5tgfdieMjwLnekk6fElO1&#10;Y72YzpN9x7uQHSj6IFGKpurHuO4JUZAhnWYrF/i6uMiUloIiOuc58hsBnrD1JCvrAT9KtAoBANSj&#10;raQELVCfFMln2NB4BAaS7MJyEeIg055TwqAPzfyrrnClaGjBFYw5KdtGQrNhYG+eh2oGTXpZD4Yv&#10;bUIImvqYZJRmJOiSQmjyc+lGct0BOr6jpOI6KGjW0LgcI5vhWIryi7ZqAHBwctlgykpJSgyQn0Gn&#10;hpLzxZuczlOXO1Nkjf4girh5B/rINnzvIPnEuPJYv+rYl107tn66+TCqY9SGm7AgcJqB4wrER/TB&#10;5weOPXRo82O7163Zt24Ldtsh/uG9vV9s+3zLweFTIxYcyYIgawfwFgzOTKQYiDwbXh5AiKY6B0X7&#10;vhw4gKUzFhPJH+nCdzvdsqmtWfghoDWROCpqQ0oimWLRDNAfD5o1zDKTwBQOo1hBhbHOu2z3LAsN&#10;c5+exv/5t2ue+vkbRz/vxBHRBzq3v3bfa5/ctp16Rm4rlKyFuMjroclNdKmWIpPj2Ewkdew0FfXF&#10;8Oihw2OoIS5NZuFbQ3p30hPOe2IJU3hKOR2SBBYk9oBA6+RpPQKdjaVREsViikDO05hlbo8kEBR5&#10;55TupC1YmIyXLhCybyCAEN/UL8B1wmDV6G3oLq9ZAJJfqGoG+ZMwyNxXRLrQCMZyTrWRS6KiGFyc&#10;1SOOZhzXaw8CtIaoB2djFqmKMUZCkGkopY7ln9PGC+409OP4tZzFxhTIyRWRCGSExsybT1lT5etg&#10;NwFRm0qUfLMB+fTJnZG7fhO5+3fznbsXg9JMPZhZCQbR1izcwkgmjdFZRShiDBX98XogWzDOB9hm&#10;NUkso8s1XJtb6AlLXYtqa1jn8Mu9dqZFQ1Fq2Tq/frroyDQUatnIvvUHPv2gs2cYiR3ccWTLCw+/&#10;89bTz/+N9MDDi3f/bvH5h+dO7QybmNGsPVkLZOpTmR+z24VvxFmLhkTZGyu758v26ap5EtDOr+wX&#10;frxkqQkwRKtdyyrnRaBuoWnasIKVg3W1o6YGM6CjrLSXFBBLSntRYUiLFQsccYgJiLRgkso0E8ck&#10;SCRjYGQC6uWHSL39hO7B8W4EYwDNGx4TjQIKTVFjyWocVYunGwhkJRYelGFo+jEAkhyD4Y0AWj5C&#10;6QdXGCH1DRJ6wEUA3QKshmEkcFwUkZ8uDbGoOnw/vguAbSUZM9Im1Vn1mjcaXkCrGgZ1lI/jIxH0&#10;AfCo5oLMVddcigdCg+2KRuClDRK6wTsKJ+m2JQUkmRfkbAFep6ZVLvDIShwQS0ChcW0UuDjMQ2B5&#10;CI6NLJli8t1UlpUEKOiEDk+QokaZgwPEngFCN5BhgDAjnWaBsgKVuOrKF8JRVoH6BTl/2J0F2jS1&#10;Qoqe50cTNCRnvXm8rHIsqawFuIeF554gytAYIA2yh7ECBFmFA0WtXRQ6vykU6DcCnO6sqNURuNsF&#10;zR7CC5BCPwNGl6w3xdEGEEdVQBZFsYbA3RVhrq9hAC1t1UW+O4B7gQcArW5Cgx1lDIBWB1o4eKqL&#10;vjU46F82AuEZzR7pRp5mmsZBQ7pkkwaydJHv9p1mS3Yf5vfv5aEx5C+G+1/7cNcjD732pzv/fPvt&#10;v7v34ZffWtuxfx/h4P4zH6/Z9NZPn3n6//jZz//9v/zTTx747YMfPPLCpkeffvveP99/5+9/e/cD&#10;T7/2zvHdewkHTwx8uvPYZ+s7DhwdPUgQ7sGZ9mw9/dYrDz544uM988HZtmahnW6t1NYs/KAAxlNv&#10;A0aHFvhoQPRBs4ZWTBaXlO66zt+wOmoKlvnMkSPPv/HAv979k//6s5/9/Bf/4yc/+/mdd6774lOO&#10;SrIQLNT8S7XJzJI3WfBmqlPFRrjSmKvVXKWsYnpebpq1uVN+QDiry6H5uEVj5KlNvNmkrVAP5etT&#10;uYo/DxfbA4VGCGCpESo1gsV6AMaGqAJ8LZrd94t008Xj4ooLBpO3BrcgQi+PKytj0FTBVdNO1vSz&#10;FWus4gL5s5UVrg5IO0C6PBkM66gs3CimX64B9Mlx3d8uUfTMLJpNTiFHME6ho7nCcaNdMB01pZZA&#10;1cDHAHmyzah+gbBunIpC4wfNbgk4mG9cfcDLs/A11QeRZFg717136v67Zm7/1fzOjxcnJfHGTAa0&#10;kNX527hFcX7QFhiRJN8I5upB8KVwNshLroW6v/lnABzJ10EHD4QdDP7Rjbueve+x+/58x58feOSv&#10;73+IRKFlYvfYUHTz36bv/+PsHb+KvPncPPZ0eFoVXwpk6qF07VpdkPzwcdaQIVZxL5QdYPwJwAFK&#10;t+Lu8dwAdcHg/yNFc1cg3O0PPmtaD0BV565o7SWVqSDVJoSA1QgDDI6dQtcTKEocUYIZE47i+NAT&#10;IUGCIikxExrcuAyN5SPAQXCEosCCbGQFdkKNA3SX66DwPVTxFEsxx1GGuZpFgSEtNmQkuoQIMDd1&#10;VKCc50lDbJ6LyjASaeoxqhoPrkAQo/CCUYJ4dFyOJiuxE1o8UYZCUPt6Rjv6x7pp2jFAla+R2l0v&#10;gMcAMoM+KaIZxnACBMNEBBys5cNvVc5zgPlTYlCeCGo/kDH4Xioo7VX72CHjhVUDHR6D6dVT0Zqy&#10;Upqe0IM6c7z7aB/mDChz+RzXVYZbSBxVlSkn1cSFoJBFPgbTSgLlPyZAjomQOOEIijlIVmCUYZ6z&#10;eolQBQ0tuIsxLabpiCQ5FtQ4aAw3ksfeMIBSBYKKMSsBBSWbYalBa8yILUtywIRtJaU2LgRknmMn&#10;Q9eMHASKNYzmQlMCqN4yjYsCDH1CBGoEFPiqy34rQH7edEEqDUEviUOU3jHJKPhug44JzuZZ1vka&#10;etUCD80ZGZnoF3hooIVc9YaLqwO4nTkv4zjIfdjOflyXOMAEo+jF373pUkQV4YES68d38txUz6Vy&#10;Qhg9VVlgrk9hOdxpQB9XE8dpO0ZOPvn2B3fc+cyvfnbPz3/y69/84eEnn9z6yQfHNm/67LVnXn3s&#10;v/zpzn/7H/7vf/f3f/dP9/7+rncefPTdu+5/5bbb/vKLn/z6tt/d98hjm9avPfrZ5m1vvPfxK69u&#10;+Nv7m/524MwHp/ifv7Pz0Tv+09999sTr027/D1+zAP0UNBP4unKonW7h1NYs/NAAxnSoMC6rVIt8&#10;ICUAgYkgQfNcE9q4yF5QaWIirADV1f0F8sRfu/c+v/6j59a8++Z7W/d1s5iGhDtamwI0ownAN1rL&#10;7/AL4BXZFet6P+C0hXpgaTk0OaMhUVH4cYTTr8iUIQOBXPf8pfKWc/hzOHf85kDLrVqy4o1VXE0X&#10;DHCLhPus7bG3rpuqmhYq9uYOCLgyD8uhGWASlM9c3Gp0CFkCIoGM4AjHvdPqJt26dj6/GqAA4wX3&#10;1IJBb+PDCJRMLFdMAreejZnTZV8Ruor0hZPgYQQUBobGxnunNflq4NpdSGZqwXQtFIk554jdCw/e&#10;tfDzf5nZ9XHYyE3kPJlaO8bkDxuw4zf7/tfR7N3wJxiLZApgdk4iYx/t2vfm5g1vf7xz7zEiVRK0&#10;LpZmssWpxWn1LLl35v1X5+/6bfSe2yMb3w6Pdc77pYtL3nRjJgM60aWdhrQB0Nx15UuXJ5PlFQVo&#10;qOnrEQjBP2bNAqTBTRcGk3B3gw4wUnNeqk+KVVG+fIYtDjI5jgmqZmxcjqUosRQVjqTEAlpFBJCh&#10;iVLUmAiFF44SRKOAetF0Y2w7RThJk4SY4FzFPFeXEELb+7LKWVYDxgtRgcH5IGotQKoMCdKKOkPr&#10;XjnezAMyN88Cp9uXlIDVGNISbUyonOeK/HRApLuQp3vRZ8CkbM7Kvl/fCucDsEFvQweIPd9LJSsx&#10;VC305wdoKrRpvyDzCprxBcxZ6YQa14vtxItG9SmxDwaoXqka8GkvKQ0pWC+yaRbPRWXqxgHnHyb1&#10;Hes8uu/w3l5Mp8BHc1XV3tbud1CeTTXEuZJ0lNWAqYIriCZpWO7IILEHMGRQv7al1Q8GihFUmTzE&#10;AtUKXUvyEIow9/sKtPGdAtSUvQJEOCHbTiKAxixGklVYqg5PUWGJUvS4FA1aO6hBwPZRrKFRxhBB&#10;jGLbyKA0TFkpJPZVNTRFuahq5lsBMPaslOehYnkj0LFXc+0KVEHTMParbL6G3piR0AxENGcYPKds&#10;hm0rQZ+I5+f5btFcHJLNckDj6Uae5jknQLu6UN8EHqmlgwBDAU6AAM1MNsv21EBLvtSj6txVuS9J&#10;1E2PkoK0MR9LaBnmKg72M3btHtm8rWvLbtSeo9Tjp2ineqinz5CObxne+9zhT+7+bO2fP3//4WOf&#10;v4P6cifxi72ILTt7Nn85uuco7fhJ2skOyslO8oke0pGesX1nEHt7yMcw5u4TjG2f7nxtsPd4dCH8&#10;A2fb9Uq9mM6mEolULlupVduqhVs/tTULPxyAIRLMPdBSDnqpVdsqSkNazPdQwViJYg+ToN6aSFHj&#10;0JwRMPco5jj+sn6uZIsUnImCN1OCNLuJrwm4FwVgBcXlqUBYx+IRSFSU2SWKZh1NK/3rYYF/Y9F0&#10;8QhfPF5xz1fsU3XjZEM/WddPVy3RijO9ElcSruumSt6FlH1yTmd2iqUqxvgECjM2zBVBtUI87/ru&#10;3r3F8RLQR6NeoqQRKUhQ5lI13TOlShW8oNjdQZVASoEaB7swnLA2aeFVP0yzAdSCqdpUZEYVQhwL&#10;PvdI+Lafxta+kjLQ0tX5NHTZeEWNpI0fKqDmseqPFzygvRHICAod7Qmq4jlPugRbHWx7cO9DKFHy&#10;zXiF0z37Yo/fG//pf5+6907/lvfm8WdiFlZsQRcrehKgmTWmM42ZsxslWuNPu3WdhxWPjxAJ6IPW&#10;AX3Q1vWAOLlWYkmoXT8OFwzQ2LumNuVl2rhQvcBXznLFASbHTmYYiQBUPZ6kwIyJRkfpgz2ozs7h&#10;04OEHsCv8EIkRYPjOCjSaZYmBs0NrAWFo6JaMSZvqQzqkHHB1eDWMvsFt74atKhyQwNIe8ssHNA8&#10;BH1gQoMHz+8FvPd63eia0dIsQGblp4MyJMpQAi/NWlRcTrPQPAW8oCTEAmQMbmpwUJQLPF0MVo1i&#10;misJMHlOCt1ImNDixuXoUeZgH6bzzODJU30nOoZODhC6QKVo4gJwkctZFjTgzgt7CcYCHFdgBgg9&#10;o8wh0STdWlCeq6aWWkEWYo8yBrsQp8flGH1S5Gr6ifjqOj8UtNxeUlQ4NHsYL4JqhZYeAUkd6EZ2&#10;9OO6QBvjOMiiAEMT5ZlyUtDw3HXI8AG8AM09sxdye9AAVh25DDwNHehETBMRQesHYFrGjTDM6kUU&#10;FtCuoaQALJ2sxuL4I02FmvRGGpKA9/I1DKA9YDkj/fguMFbYSl+1nPOyQT+j8jkOaJNguGCYibq4&#10;sKmZWp3zK9TV7prSUVFYKypbWe0ogSFFYSsrLHmpOSO1LCmB7O0oSl1FuXFJOb4o3GMlvctHvkof&#10;ep2L+MJCIkYFmgzMaYU5Vfai1FqQmksqG7hOUWLJig05makkN5XEloJkpuguVQs/UM1Co1EtlNNz&#10;s26DXsIVsBhMNp8tMuqcc3PpcqG+/M3xGhvFaiEWS8RmEsXkUqN+xaXUqBVL8dnF6eDUQmIhVy1/&#10;daf6cjVXSfpDLqVczOdzZWKpxzGVTlaWa6AOSqn8QnBuZnYK3K60XK8Vq+mpOY9KJYE5hSKn1ZdY&#10;LFYrrcdolCqp2UW3xiLj8/kivsSmc8fms4VCdj7u09nlfCFfzBfbdM6F+UQiHvZ5VVI5ny8QyYQW&#10;vzWST5brV/46N2FqaxZuecDBuqF1VNTGtES9wAMilDjIEAcY4FMyzRJO0qk6PJBpOhGnjncf6Rg8&#10;AeQtIDo4y7pow5tvTC3VQsXaVKHWMoq+IrEekId8PTCzaJZrmEwuQWXkBBf0iaLnu2PXNwBAdk9V&#10;vPGyO1ZxxaquVLW54wBQ+oJ7IWULLRgck3KJikGkjGLwQ1QmTq5l2X2y2bgZvHjm4r4VrydA2aZK&#10;3vmU1RlQSNUMGgsHnkFt4LqDSqWeA76Dg4EwdMQAH/vqKgJywilA9sBF5vS0qUOb5/9yR/RPv5vf&#10;+dG8nprIO9P16aZNSpv7/agBWlcs53QFlHwJhUzHKfTcxayr1ADDSCvmS1M7ANtSMFmdjC2aFnTU&#10;ue690399Ye6ePyzcdwf4Mnlie4jYHRHjkhZOMqBILJoSSx4YSKIdS+KygD5iyt5F6OXRPlU1eqEP&#10;2iYlPrtFYtXU8AMAkO8hF2qGkQMsZUI3hhciALMCbGqQ0AMIA6CUFDWebSdzXRMiP10+y1HN87UL&#10;Qt2iyJBo+lDMygBPtpdVzjrclN664Dmsut31Bbx+TWtIiQExHhrvJSmx2lgzZtPNxnubJFAR5tCN&#10;Y4Cs8lc0C99cOJaiTBJiEuVoUAsY7ghBgsKwRwaJvf24bgR1YFyOZlqIcC9JgKGc46rn+Tw3FZB/&#10;QIY5Doo+Lb6SKgD15arC6JU0PQGIMUj6IM1A0MZFoBi9DZ2toBR4qeDWSPoATTemXhS4apf0EHEL&#10;o6G1LSkVsxyKCoukDcCNJLMcS1YO2rYpLdXHxdoIbPDgu7UoB00dWsQ04OBgX1IaEmJdTKRPiI0p&#10;iSUnb7mraGoZ4H4B25LCnJNBdVv1G9xkggtCLc8Cf0KLHyb1Iqn9XAfFlJXBrQQXK3BwfUdVrU2I&#10;WNZx0GdBrZmz0ktvMfhO4Fs2mDLScRkGQRvg2MmmvBQMAuDBVuWxF1V0I3GA2DMmGlXO88Brfvse&#10;CsoT6m58TaMq8AUgAF9Wzy+pj7tpr2OPP3BkyyMduzbyBtGzXH0V5Df4m4ZXLYDTQTE2v0CAa4Lx&#10;HDxbdDlUWf6BRp2sL1UXDUFhZ9+x3Ru2Htl99Ez3qWPHdh452U0hm+e8iWQ6Gpzy2m12l9Ufno6l&#10;01lwZHrW6/G6PJ7A7NRiJhXzJl0TbBH7lCgo9KcL6cXEbDDo83sn52djhWypUi2m8uloJJmJ5ipF&#10;aAvRaNSqlUIq5ZdZsHuHj+zahZGgnblooVRKJTILkWQqmQxb/LSDfZ898dRjD9774JrnXu4+Mea2&#10;ppbSmbm4Fifv3Xr0dNcebkASrS4lvYuCU8jtzzz7+F/ue/C1J587dWDYooku5eB9yvViYFo0gF7/&#10;3Lt/uePOO++944/vvfopelSulknQ2E0vf/jAHffedf+dd7z38trTg2Mjo327Njz58EN33vnHex74&#10;7RsH3h4wiaby5TrcG3KLprZm4RYHGAErWjBhSIJMohQ1MtGHoPbjBSN4IRLDGcbyEXjhKJozPETp&#10;60KePtpx+NCpgz24M0wD0bmojpXdgCRkz7oPuHKAs3K1QCRjt3mlfCmFKyKZXGJANr6L7QA3GNBC&#10;ofklXfbG8q6ZRbPNK5OpGQwunkxHMzhjMg3T5pFMzmrnk9bkkucG7/LI1qB+YS5hsbjEPDGJSEZi&#10;x4ZHRntxhGGVgT0bM4Nfmybr37pO06AZ1KfSS4FIWDfFGpl+79XIHb+KPvGX+f4DEa8oVvYma4Fz&#10;cTHa+NECjhjVyWBYz5dQKHS0TMsIzOsTS3AkWZUToupP16fiFX8sborb2FFyb+jw5773XvM/+2Dk&#10;3juS9/wh/uQD0x+8Hjzz5ZyanEpYM8VgGjSztnLhMmhaMcA9XGVXpOyYqZj9dQOYBc7TL1wwR9zS&#10;qGkdJRUglkzTOI43gmYNkeRotp0s8FEFPppokqGY5WrjQlNWas7LAD121tSt7RJN+f6S67Q3BuC+&#10;+qQYPC1cZBYgxEEGtP+/CXlvA9qDWJfkuqRIs8hveX1enediANTUmJNy3RNA9iApMCwbmeec4Huo&#10;Qh9dNs3WLAoNaUkzuIMSLpsv69RRAd1AIEphDYK7XGHVQJJc0wIWzfdSsXzkELmXKMPIZljaRSHL&#10;QkaxhlCcIXBr0AZc1aZEdMEVbnWActZE+ATx6NB477gMrVzggQo6x2BbDR6gVZ7nYC3KQXUMk/r6&#10;cF2g4wDaTNWNKea4kDmXNY4lFQxY7pyY0OAFXropJwVtYNV9WwCXcte1oB5FfjrcmTLeQxCNykJM&#10;cARuCLogfwuAwNurKtA3mZZx8OQMIwHU4PegWchKwQui2MNMa9OdeW21AxFvQ2/KyAhiVCfiNEmB&#10;tS0pQFs9P8NVwwc/dYqyZmCS8S7u+H171t+zd+O7Yye63RPSktoJA1JcsvGDkdy5DPvgwnLwB6tZ&#10;qOXybroR+cmhL7d8cAzfQZJKhQIplcThCzkmq1pC5pz8+NNXHnrg8TV/2dB7iCxX6Fmy0Z0HXnrk&#10;mT/96e4nPnj5wMQIV2JXIse55J10E0kmsVEO9v3t6WfuefDu+z959xiXYPJPecROGQ4lUONsmVAW&#10;Mv5aKZvwGWzE48TdL3/+2bo3e9jd9nQ4FVmQ8NQjGKFUJlYKmPt396zfuPtU3ykia5xlNXgTC7Hw&#10;jI6t7vlk4PMX1u7av47sYoVzyYDGfmZf//r1O492Hh9jjtFNWtdipFAtw/vESzGZaLRr13v7du06&#10;0z3Q1fH51qObNvdgew719G9898CXuzr6h3q6t2/b++aa3ZveWLdr+6s7O3b39/V37d/y3rGPN9An&#10;VOFErV5dKalbL7U1C9cTN9QjcXOvoykj5TomsFzECKUPxR4al6LOxsGi811UCDeN76aCyV7gobGt&#10;ZJIcg6D3IykDdP6YySmejVubewEukF+/Gf5EEe7/l2kYFDoGfEbS9kIjeBWc9iZCdTJfDQLZPZyw&#10;mp1ijoBEpqLpnDGuaFwgo4BxzelXRDOOfC3QjC55wek3BtXJbG0yUXRNzes1Ji5pAtXReeJM90m+&#10;mDwdNaZKMCrEFdTCV5WeBqhPJStTi2HtPHUgvP6t+Xv+EPnTb6Mfvb7AGI7GTYn6VObW1xndCJTh&#10;xniof2lau3yTcQf89RLKmsv89H0CtCvQwGZiZrWRQ6KimTyCZ0oFiO6qbBcBbEKz8XJgfkE/pyZH&#10;8WcyHV8md2+Yfe9VzzMP+R7689zTD8Y/W7sw1jUXkMaKvkwV5A+eLYEruP6PEK1AEs0wurNV61Rt&#10;xctjS7lwQ2eib4XWjgOoCoEbts+i6bMAui1Y8cII3sVT1dpKCtkMm6zEIWkDo8xBwF35Xpp2UQSD&#10;EdShuXXTnP6GRrO7cgA+DOgf20YGTGyUPigO0GHcuwuy3VxoVg305XHZ5evzAd7RmJVqFgWAQ5rz&#10;UntFCaoGWuCvqHVWsgGOB4iryM8kSlBEKRpwVJD5yisOXAdczV5SKeY4ZCVmhNo/Qu4bpvQNkXvx&#10;QiS4miW3EpVg1Yk/BECLVJU0xEIxhkYo/cJJ6J/i8m8KfgX9y5iRUHVjXYjTfdhOUOatoBtY7gjo&#10;UHQdgSTDjNLhBccko7A6CrKLaxYaMG6oLiGiG4hIWv/IRD9NO6aJtmxDLsh8HkD7ty4pJFMsihpH&#10;kI5ynRRzTgZ666ps3ynA7cxFOcdBGRONUjQ4MJhYy6t9PVgLCukMu+XvHAwvoOVfL/VHs3x0uopm&#10;LMzbLBx59OT2O7esffb0jv36MXZBZf/RaxYataVy1DmrGxdODI0ghvt7OrtOnT56cmSYTGPLaJgz&#10;HV+u2bhh7aYtB8/sQ/KpWqvbxlESd+979Y/3/93/9v/7t3/3v/+P9c9sHiUzh8dUjC+p/OG+PYi3&#10;f/7wf/w3/8//+X/5n/+X//e/+926h07wxlQGt10pd/iUM4XFYlOzUCnm5oMzapoeva2vY8d6lKjH&#10;mg4DHuyy+SQKu9OgFWMwf31h8x8feOn1dW/tGzg4YZJPZZK5ZNJv83N6hYOf7O3q+oTp5S4sxhx0&#10;yadrtt31lxdeefvNPd17x3UCXzq+1NzF0FgoLvAnRkY/38kd5S9EMzMRcZ+sY13/4N6P9iPf2sBF&#10;c8OLudmEuo+z7fGtrz/w1Jajb1Pc/HQ6Na2TfYnofAND40zO1OrllaK69VJbs3A9sSLSNUUlMH61&#10;sCrPtQNeswGlLkmIRZSihkh9iIn+cRlGHGSasjJXRdOSzy6Eq6oBw6gywOUrKQwugQE4s4RstAun&#10;F01w+X2V5HoFiOVcWjNvjITgiUnzSVtxeepW1CxAv/c1qCgBzNzskkhVDI6QRGXixikoOnsMkCjP&#10;lHI6Zo4VXM38N8ULNp0pTIJaA9SOQscMDHWzBUR/WAve4ltoFmrNJeVqILJoXBDh5r78ZOrRe2b+&#10;8MvYsw/FO7+M2LmLS55ULQC3zX/t3DYugbInmbctJgzT8/qpqHku60pU/elmhIVWkAWIplEMrL6W&#10;+qAazNRC+ToMoZKvBaHSqjqZuyk1C/CZa/6ZmEkkp42NI9iCcadfEcs6r7TLg6JoAfSgUjBbnIqn&#10;XXMe4QxtMHx4a/iVJ2f+9LvZB+6a+/CN8OChBQM9BmNVBpv2C23NwuUA2knLDW24YgvWYBhdGNem&#10;OROtmji+F7Qmwdb6KrS+riitS3JTXqZLitSLfHWUr47wVQs8RZgrm2aLAwzhJF3oows8dLaVNC5D&#10;I6j9g2M9aPYQoOh6aAPfVEPc9OvSkFYVFJIgE8tDDBJ7qBq8KSuFa+8X5PwhoNHSDV3OS0VLs8Bz&#10;UXF8JCgNTUzgqF4u/MRFAQrQVVPDlXYHGctFIGgDJCVGPsu2l5U/2LIFAN25qpHPcZC0wUFiL+gj&#10;51sotMwWWt/PAXLjhtaQFjPM46OMQapmTBcX6mIipnl8hNrXi+0cJvfBDSzsYaoWD/i2KSdz1C5i&#10;pQI6rHVJAUp4QoND0gdBY+a7qZZcMyjpNxU4tAXISbl2MkEMWb10mmVburEeHJuaBUtRDkNvSlET&#10;4E3BM5ynWWiVFRiCqPqxMfEoy0oCzRKU2/V6SE8T5qqGkZTut1Ke6Nz9k9ee+MOHr33IGRzLqsz1&#10;llHDxfFj0CzUq4VsyBqQTEhZZCqbTiUj0X0nThzY8+WR7Z8d2fnamwfffn0cz55dyC8tlcqVbDDj&#10;oPKEhA7sUO/+tTuffuyun3z4+JPHBrFdIzrKVgLp6OfrT79w919feP6ZtR+/t3H9hv3deyhW4XQp&#10;W6lWa7VqbcULQ6PRqNdqtexsVtPHxezbhhN16LLhfB0eBBmrudy0yjJyaGTzxq0ff7x+/ebNh3q7&#10;uGZFtJIoVarz6gXe4QFk7ya6lxFKZcImL/EUZusn2zZuWL/hs037z5yi60RzxQS0NIiXo0I6Arl1&#10;OwfBXYhkwjHloLrvg8GRfR/tR/51AwfFnotm59PGQcGXT23/68NPbTnyNtnFyeSSsybNftTAWxgm&#10;dzJUq9+6Fd/WLFxnOOtqbVwk8jMAz9csCk15OdzZ1Vxdufi823RTBNdeWl52zrnbWf0nyLCSx1XT&#10;6pJClo00PNHXg+4kiFCqCB/MPZ76JW7R0nc0bWXB6eGafRGw6IhRpgHsGYHBD4nkE/4ZQEo9gDys&#10;ElsvA8CCACfX2wQjo30UOnY2ZllaDl0pzbg5kCp5F7OO0ILRManQWfnipn/EEWQvdmxYoqL5ptXx&#10;m0mbcCEK9UCi6DY7xWw+USibcPrl0Yy9xWBX5TyHFb5aD2Xqs8laYDGsjYhx4aNb5558IPTrn04/&#10;cs/siZ0RBz9R9qe+WjRu45uRrXnTZevslNCiJMilOIGWwberLXPWSN6ZLruiOXck7YpnwXdnvOyO&#10;5N3RvD+15C1kVPF5lisg0LslNjffOadwFNzBajBxwfW/XzRblC8Y1ksUNBR2gEBCOnzybCWQXwkZ&#10;cxVoahmg3momVZyccwkCfQcirz4Vv+0nM7f9JPDmc7PYjviUAmoWoNPQVee2cVH4YmX3bNU6WdMD&#10;pgdG+1WzwHcOuNwNIxOBqQoSj4bG0fS5qIuLVGGeLMQWTtK5DjKQ4BmWcZqBQNXhAGDQRzmmGbgB&#10;ieEjcFwEmgNjAZzsO36043A/rotlIZkyMqisv+kVCitoaJ0ltSTIBC8yyhji2Ej6BPQLcINp1U0F&#10;qFmoqkDVA0JL040ZsxKoj7gg2xWhAQ0lABkGzNlSvDgl/iEBNJvJhkEbE42Q+7sQHXwPFciEoH+Z&#10;8zIgYSrmuADKeR7oZcas1JiT6pMidYQvDrIYJiKOh0SzhtkOsrWkABcx5iSAZlO0MJyqIsw1F2Su&#10;GtQKwb1Uq6oD9LU6tHrgT9LGxCg0ZxjUmjYmuGTgz6+j9cymrJRpIuCFSJadpEsIr0KXdI3wLUPt&#10;BiiHMSGS66CABnP+boiWuRPopxjOMIY7AiT2625V5IHaGa1sSd05J3weceifn3nwX5576AXkkY5p&#10;nqigsNcvaffxo9AsVJKLOor89PauQ0ePjwkpap1WzZRgvjxyYN0TG9Y/+NyWdS/uP3wEjWNLuRqX&#10;TceyTuw+fGjHS9uP7Tq66+iGdU/+dstzD+4bRJzoVZI+xTNP7Dk49tmHZw6dPo5njfPUCvO0dz6V&#10;TM4nI4HAfDSQKOXgLoWzKTOdVXWxEF9sQvNP6lMz6WJhYS7qCczPL0QS8/MBq10lEDEpjJFTmP6T&#10;PQwZeao0Xaw15hVhzt7uoTMfkd0UX76QXUxN25xqoYjHYiA7cb3H+mkcnGXO4p1bnHaEp7hURM+2&#10;9w/t3jM4jBoZObCnZ8/2fkLPga7eDe8c2bO7H4FGoo7uOfnRW3u3vLlux/ZXdnXvGUWPjnQc2Nix&#10;YxOdqZ6Lt3dDtNFCSzHPdUyMTPQPjfcSJSimZVzkZ2oW+KaU1FZSguG7qciEulIvGOAaGmtRYUyJ&#10;dVGhNiLULgjV8wIAzbwAfG8dAd81CwJdVKSPi41xiW5RJA4wx2WYASK0seQ5J0xpqauqaY6Sq5/n&#10;HJwt/14NbbBuWqy5YAjJsm8hZXf6FVwxiUBBcoXjrqByMXfFK5BQswA3DmiMvP7BTiIFdWtpFsBz&#10;5mqBeN7tCih5YhIGP4QjDnNFJL2V7wwoQguGhbQtuQR9Uraw6vSbBPl6ADykO6gSKaj8pvkJjA0B&#10;V8gvtDJoLvxWA+naVLIaSGZcKb8qwkdP7f00/Ph9qd/+fP6Ru4N7NoYl+ETEnKzC2BAg89ev0Mbl&#10;kK970mW1TYaYOLkT0bm5A3t4F2K4A4MVckeVklEaZ4zBIynVZINzQuXjy3w6W2wymjbNqzsVAxt6&#10;+k6cRI7i0SfQlL5OhYwZ8i0U/Us31oXHZQDaPxgZQE9h8YhY/BBLQPROq5NFT9MQY3XmbweoOICO&#10;GxPlyVjMHPNIFkl9cx++Mfv7X87//peL+z6LB+TJ8gxUQKw6sY2LIV2eTJQ98xW7v2aAbKE17H99&#10;Ljg3ATW/rMaqzJdH8xR4HfAd3M5eVpmyMn0CTmdgzlKGeaIgg2UdJyuxWO4wkjYwQukDnyjmEE6A&#10;IKuwDMs4y0ZiWsfpRgLdQABsR+ClAvme657A8hG9uE4MZ0Q6xbIV4Io0uNH5t745Aaf1hs5SkIM5&#10;Gsz+o8xB8F6GlMRT+56f/6wNC3gM4+SyyQ8DQ7aqGzSPcy0EPuFVNIMrweSy0VlRkRRYwI3HpRhz&#10;Xg51Txdka+NCgJYDBEvQisagn4Ue0KJU8zzZNJtpJsJgKMzBlQ6lwICfwEGqFo8Xj45Q+nsxnSPU&#10;AYZpXBMXOpt+GZx1tW1JYcnLmy4b4d6HizZLT3P/hXpRAHoohjcyJkLyPTRTBjpiuJJmDHvBst5d&#10;0SrmuHg+AoqprgmoxYBE+oZWOig3U1YKCgTLheFLjFmps/HVK4BfgRAOROh+XCeKNahZFLjrXzv9&#10;2gG60mRDa6xp8Un5Bv7wvTvf/+Xbz937xUcf0HuGQhx5GRaI94KzAH4MmoVGrVRKeGeVGPKJHV9u&#10;2Lj5882f7dz12Wd7dp9GdLP4E+MjmJ3vfvDM/fc3/SwcxtGFzF7U3vfeeuCB++/+0z1/fOy3f9r1&#10;14+GiAwMwSA+LbGxBCz96Bdda196+ZGnH33i0/cPMFAKj8cudMhwGJEaa0uHMudpFnLhnBkrm+g6&#10;xlBjvOn51MKClKcewoqEUqVVJiEeO7PxxVeeffKxFz966yB+WDHly9aKtVpjwRiR9eHJuIPCgCiU&#10;yoWNXvrJ7s9efvWZxx578YM39qEGVHa1xaDqG2J3DbJUfCZvdHDjKx88dPef737wz/d89MYWDEqh&#10;lorR2M9e+/jhP99/z8P3/PnDNe93DBNGRvt3ffL0Y4/efffdDzx6518PrR0yiafypXrjm6Nj3Kzp&#10;a5oFFwxh1ca1QAPGbjAHyKZZfA+VZiBguCP9+O4BQveYACn0UfVJsa2sBKObuxm62ZgR870TYFYY&#10;GO/ux3X1os+cGT7ZMXCyC3m6D9cJTuzFnOlCnO5CnuondiOZAyjW0DClrxfXhWhOGLpFEZitwTTQ&#10;EiKdy+pmELKLwAF+aqgDNUOk7ACiZ7riBWIoYAWpktcf1opVdDxxZIKBtU/KASm9GC+9CNJN3YTK&#10;wG5x8vmkrXDr7IYAzwl40WLWYXaLhYoJmYZh80qnIoZYDhopAHJ+rZTphgA8JyB4gOYpdCyRgmqw&#10;C+fi1pbt/XnZfCsAVVOfSpR8c9PKaWJPZO0r0d/9cvr3vwi99Hj45I6IGBebU6dgnlCmTeS+Lar+&#10;QsObKSus7CPI9U9//vp9az597dkvNr27af3211749JFH3n75pfXbPtp36vN9x7fu6T7VJRUos/ZQ&#10;XEA5cWL7M/sPn+ZJnJOhgEKIxJx5Hz3ezQ9HXOVG4KZohNXJWN6ls/LRuCEcEaExccMJKzj+9TZ2&#10;zajCjTmp+kyyNJX0KlMHPkv85L/O3ntHEHFsdlqdKvmy9eDqU9q4EE3nC6myN1J2BqtGOMs0lQsA&#10;UGBtzRTXBrjU3ETrT0A2bCWFOS81pETSGRZVNwYmqUFiTx+2awAP5qk+QEvoRgLfDQM3SKdZcH01&#10;zFVF+PqkyJiTmvIyU04GJH5AAKCrv7LKAOdEKkGKIshQwkm6o6L2NqBp9zmZ+2YG4E72slIaYmG4&#10;CDBHsywkIAy4at8JV/9WaBktuluGk3Vdy7zRA5epW/XYdHvRBDQMgYBWJ5fQMjR/glh1/HJoaRaI&#10;EvSZwZPjUoytqAS8blWeNi4KUAWgrEDvYFtJI9R+IEwCDJF60ezhCTWMqCr00XkeKjTpF42Oy9AM&#10;Kwn8KfDSxAGmap4HuhjopLDnti4Iq/hydQdy2itK5TyPKENBLwwiFFzMX5K3mseqzF/D2TEBwFKU&#10;y0IsLA9xsu9YH7qT76JC05Lrt9HgCgHKzZiRkBQwNgTTMm7ISJqxIb6mWWCZSB39J5AT/fqE2Ne4&#10;/m0S3MLZ0EqXlP1B9nvMvru2vfezV574y+6PdxoI9LzaAZ2SrD4FoCnP/8A1C3BnQqNSLS7Ggw63&#10;RqYUCQUilUTjsgdjsXxhKRtNBMwWlVAokvP0XkcoEo2FIz6bXSaWCcBBtVjts3vDkfhCJJOcSRWS&#10;uWQ+OjllVCoFAgFfo7RMexdSycR8MhIMLCwGk+Wv2SzUStXMQio6G4qlI4VqqVwsRuYWfcGF+YVo&#10;fH4hAC0RJAIhX25WuSMzqXIFPmq9UcqUUnORaGQqUUgulauFWHra4dKKJAI+X2ZUuBem09mY32zs&#10;7Jo42k/TOo2JuZBbZz0bdVLrWpzL5PLZcMyjs8nBIbFAZNPZw+FYLBb2etRSBQ9klAosPut8PlGq&#10;38qhIb6uWWhR0zauEWAmgKNJTa1Pi8VTTKaZSFFhx8RIDH8EzRkCkhZFgyPLsRjWMJo1hBcjx+Vo&#10;sgpD1eOpGjxJiSXJsRQ1lqbH0/RjVO0YSY7Gi0aBpDWhg0coWjzNMCZquoOCimFoj7D6AS4KT10z&#10;U7Ukym7oZ64ZIB0AUpeyLxQx8iQUHHFEKKUEw4Z4wQNZ6CqZ9esAzDxecAfCOqWexRGO66y8aM7R&#10;9OC4OudNC/AKiaJ7JmaeihgjGQd48nwdalVuFeUIAHjUVMk7GzNbXBKRgqYysKcjxotqFrK1UDrv&#10;jRnokWPbIq8+uXDfHTP33D7zxrORM19GVeRo3JwAL94INT01tjQR505v4wpQDRQavkxZaeWdRG9Z&#10;s+fD5z/e+/66I5+v//TtT564b82vf//U/Y9/sPuDXd1bP/h4y/sfnxiUSb1lz1ySM7p5x5v//f33&#10;1g0guTy5dLR369G19/Se3sWdCbsqy1Pfm5fQFqqApnpBHxfKqGMkJJWBMznFsZwLdvPrq1Y4H435&#10;bGUhIcGHn3848JN/Drz2TJgxnMq6c8uzq3O2cVGUJ7PlyVTZu1hxTtcsXuhzAWoWAFvQJUWAtAPy&#10;T1HjJ7RwcgFTCaD9ND2Bphuj6wks6zjPPSGYpImCDECPpTNs2SxbBj5n2NJp+KmK8PRJsT4lBl+E&#10;kzS6gUCQjGK50JYYL0QSpSgwT4HpjKLGgQsyTOM854R8lg1OAXzbVYfTIpizLgW4dbyhlQSZgJP3&#10;47uZ5nFDWuy84eucVw3wnNaSQuinj4lHMdxhholoSInhJo7v//mhdeRklWucG8BTtuzc9/6HB77Y&#10;x0TT41Jb3egoq9WzXJlnXBVCC+cJpCCdbKeL3BOqKF9X0NpKek9FC+BuwlPSOrMS4xxdOU1XZqSG&#10;ss5Z0XkAak0HnE0VxtdvvYLJZYOzoqIZCEPkPoZh3FlStzULV4iWZsG2pOQ6KEjGQP9YF4o5BLqe&#10;NAh6lgiuVNXU4BN8l89yFGGuIS0Bf7rqK0FSvlXzA5lddY08zAFdGMsbmdDiwfcricII6t1RURqz&#10;YjBuTKhwo4xB0IsxvBGiDA0eW58QuRoXDzzx3QGUm3/ZAAYfNHu4D9fFcVDsSyroDeRshlbh8FwT&#10;/WPdoEjVC3x37atfryPAk7iqGl5BecjLerRz109fe/L3n/z1PRGif0EsLihs0BJk9Sk/Cs3C+anl&#10;/qBaa3lDuFVTo17JJmJOd8jmnYnlUsvLtZUffnTpa5qF/HK6jeuBTGE5k28ApHP1dLaaTJcS8Wx0&#10;PhaenZ8BCEfnwpHZ6dnpmfDMQmI+kV8EGUA2gEwTre9NpDLlRGopnlyKgzwtZCrJXC0Frg/vArHq&#10;7hdHoZEp1XOVeqH6ddQaxXI1l87Go4vz0dg8+LJUyVYbhW9EuZbLF5PJdDSejGbzCfAnuNSqPDc7&#10;6vlKE+DL6p9uFdQLoPryxVQ8EYknI4WldK0B6vTreQBqhUoxVZoNlAzaslRSVsqXbObi3FQ5H69W&#10;m+++fKvV3U2GWgO0olQ2MRsJemaC7uCc3z8XDAQ8QZfFbTY5bA7/jC8U9rs9fpd7diGdKsF+F49O&#10;ul1yvUnvcE5OBgNOp9VtMMz6Q8liOd+4CWoEdI1sIbkQmQvPz6YysVJzZLhI67qeWAIoZ6JFt62o&#10;kC1p1eXZYLWSqy6XLsjZxmVRz5cbuSKYhpbTueVUppqIF6ILyfDc4uxcdGYuCj5nwzGAufDibAvz&#10;8TmQIZKej6bnFzMLi9kWIk3A77F8NFFcBIjlI5HUPDhlZmF6OhyamQ/NRWbmE3PR9EKiGE2V4+B2&#10;mVoyC1BP5hpgtlo9H10UIGcsGwnNTQGAL+Dc/HIKHl9O3fwAz5mpJaKZBVAsoBiTS7Hm8zff64LM&#10;NxDg7kAUSeWr84mk2+/WalUKmdpgmPRP5WLJejZbTyVzkcV4KJoMhNOhYGJ2KjITjkwtJGcXiovx&#10;cjxViacBqk2UFhO5cDQWCsem5/ORGBBOKolmXScy9WR2OQVwwQNAtCoXNCTQ5EDN5uq3TLV+72h1&#10;AdCWYjlQenOgAEFPBDUCyhAUKexczbIFAHla3a118BxWXfAyaF0KdPNwcygAPR224WbnXZXzfIAn&#10;BJ+gvydLMTBuzEZmQrNTYGQAowHoBaBttB7p/FNuAMAzF5bT6UqiNUyB0Q++CJDJz8sAkChEW0Mf&#10;eNRmuX11hesFcM1CI52sp6eX4pZwUOWyaXxOe3wuWIxFKol0sy9c7L5J8FlaLtaXb12j+B9bato2&#10;gFQD/93KJgfXnCqVysq35eX/x8r/26md2qmd2qmd2qmd2qmd2qmd2qmd2qmdvn1qaxbaqZ3aqZ3a&#10;qZ3aqZ3aqZ3aqZ3aqZ3a6epTW7PQTu3UTu3UTu3UTu3UTu3UTu3UTu3UTlef2pqFdmqndmqndmqn&#10;dmqndmqndmqndmqndrr61NYstFM7tVM7tVM7tVM7tVM7tVM7tVM7tdPVpuXl/z+Of2p947EfWQAA&#10;AABJRU5ErkJgglBLAwQKAAAAAAAAACEA9SO/DM2TDgDNkw4AFAAAAGRycy9tZWRpYS9pbWFnZTIu&#10;cG5niVBORw0KGgoAAAANSUhEUgAABVYAAAMACAYAAADPPjzCAAAAAXNSR0IArs4c6QAAAARnQU1B&#10;AACxjwv8YQUAAAAJcEhZcwAADsMAAA7DAcdvqGQAAP+lSURBVHhe7P3rq13Hle6Pf//QH+c0h29f&#10;6Ka7SXzBso3vFo7vTnzDthCSdZf2RlckIQkhISGEDQ4GE5IXIfSLhpA3TUPTbw7M3/N5Rj01a829&#10;9raT7pyTbzL35mHOqhpVNWrUqFGjxpprrv/nb556flqxYsWKFStWrFixYsWKFStWrFixYsWKFT8c&#10;a2B1xYoVK1asWLFixYoVK1asWLFixYoVK35PrIHVFStWrFixYsWKFStWrFixYsWKFStWrPg9sQZW&#10;V6xYsWLFihUrVqxYsWLFihUrVqxYseL3xBpYXbFixYoVK1asWLFixYoVK1asWLFixYrfE2tgdcWK&#10;FStWrFixYsWKFStWrFixYsWKFSt+T6yB1RUrVqxYsWLFihUrVqxYsWLFihUrVqz4PbEGVlesWLFi&#10;xYoVK1asWLFixYoVK1b8SeN3U/1x3Va+4o+D7/vbVuf/Jvi7du/R1jJAGX/byv4Q/EGB1ZsPvjIT&#10;4x9522j/O5C/bWXb8MfgL3/bylasWLFixYoVK1asWLFixYoVK1b88TD+bStf8cfBQfI+qOz/FhI4&#10;3RZcPajsD8XvHVjN3/fl/Xcif9vKtiGB1W1lPxT52y+9YsWKFStWrFixYsWKFStWrFix4v8M1idW&#10;/8/i+/5Cs6z3p4BtAdQ/RlAV/EGB1W35f0zkb1vZNqyB1RUrVqxYsWLFihUrVqxYsWLFihUr/jAc&#10;FANLWa5/ihgDqX+soCr4vQKr+dtWNmL590PKtn19n7+xzve1ERwUWF3+7Zc//h3E24oVK1asWLFi&#10;xYoVK1asWLFixYoVf044KO6Vslz/VJGAKn9/jKAq+C8FVpd/B9H8PmVjIHMbHeXcJ537YFsgdEkD&#10;8re8/6HpkY8VK1asWLFixYoVK1asWLFixYoVfxz8f/VVAD/0b1vd/5s4iKeU5fqnij/5wOoyPwHN&#10;/86ybXTLv2WAc1t7wba/5G+j+6HpFStWrFixYsWKFStWrFixYsWKFX8cjH/bylf89+IgOacs1z9F&#10;JKjKdbzfRvtfwe8VWN0vYJm/gwKkf2jZ99Ftw/fxuS2d67ayH5JesWLFihUrVqxYsWLFihUrVqxY&#10;8cfB+uNV/2fB37Z8MP5tK/+/jW2B1D9WcPUP+vEq/vbLy99/pSyBUf4OotsPPySwuq2P/Wh/SHrF&#10;ihUrVqxYsWLFihUrVqxYsWLFij8HHBTzOqjs/zYOCqD+MYKrv3dgFWz7O6j8h5Tt9zeWcT8GRPOX&#10;NoJtNPxRtu0v+fu1sQzChp6/sc6KFStWrFixYsWKFStWrFixYsWKFf9fx/f9bavzpwD+DgqcJri6&#10;rewPwR8UWP0/gfxtK1uxYsWKFStWrFixYsWKFStWrFjxl4P1VQAr/hTxJxlYzd+2shUrVqxYsWLF&#10;ihUrVqxYsWLFihV/WRj/tpWvWPF/A38ygdXlH1+/30a3YsWKFStWrFixYsWKFStWrFix4i8L6xOr&#10;K/4U8Sf7KoAVK1asWLFixYoVK1asWLFixYoVK1as+FPFGlhdsWLFihUrVqxYsWLFihUrVqxYsWLF&#10;it8Ta2B1xYoVK1asWLFixYoVK1asWLFixYoVK35PrIHVFStWrFixYsWKFStWrFixYsWKFStWrPg9&#10;sQZWV6xYsWLFihUrVqxYsWLFihUrVqxYseL3xBpYXbFixYoVK1asWLFixYoVK1asWLFixYrfE//P&#10;P/zjj6Y/Z3xx4dh09OKJ6ctrZ6bTty5Mp2/v+Hrq5vnpxPWzHV8C0Ry7cmo6eunEdPTySd2fno5d&#10;HUCZ8085fVz0ridwH5plndxDkzonbpybTjV+uJLX6YUvr50zTlyHT+Ha+enLq6K5on4un9a9yihX&#10;fqcRTl6/MJ28caHfn761O529fXE6o+upGzu93DStj+Nq9zjtClxJ0+7ZO5emc3cvT+eNKx3n7lx2&#10;2Sm1cebWRec5fVPtt7bh78trbZyS9dk7u9P5e5enC8K5uxf7HJzR+A2VQ7MJtT3Qe56aDJER84Tc&#10;qH/+7qVp5/4Vt39W9ORZturjuORKvZPipesAfTakXXil3LyqPfrmSnunb++KVu2KJ+5P3WLexKPK&#10;kdHJm8zheZVddJqyE5IDdFypc661xViZc/qL7kR/ohtdHxpKbzRXmq9jVxn/aeki+ojOUJd2qNN0&#10;xOWbWOZZvw3oaaPaKaQN+kAn089/FZs87p93AMLvfmBslyQztRn9dp5RNEcvoT8NXRYqE22X40a/&#10;yWv56Uv3S7l3+qR72y2/odad7uFJ/I48HQPmq9ZktbUXHqPX2riWq+3YiNgN2iHP8mh1uw05AKxn&#10;1rptBnbGbba+6EfjZ20F6C9rKust65m1ht6HjrVJOflZ76yNM15rRV/2mnVc6/+E1sBJ1aMuGPvr&#10;7akNbAZY9mvaRk+aMui40nbNUdDmCLl2MHdN/rqSd+KGZCKw/l1O2feAOfL8qA6yxXaC0wL2grU+&#10;ovrQGLCxjeZA2P6rzg8AdN4XjOQVT+wf7B3wRZl1zXNevG8gOqP7tNllmbE3mZUtUzseW42reFc9&#10;zTV2E5tpeSB31aXfaldy9rqpfTC6vw30Uf1lfpLXxqD+6Is+M4/hp9DkcBNeNpE52yhHVpaZdO+2&#10;9gbtlee0N2Zsdd2LcczsHZFH5atN5VM/dgXeax1pD5Vun9faOXdnZ9q5d2m68ujqdPXRtWnnrtq7&#10;dmo6eeXEdObGGZXXHsQeVvtSyYR+SGfPYk6qn2a7mO9G5/zMqe9LlpHzRnmb7xGsJ/sHzAN2qs1r&#10;9KZ0R+Nm7PBliDfSyo9uReaUkUc5cid/tlmtXu6p47nBJpRdsD8gYB9iU3LvPVj+HrbCdqTZEujt&#10;T2huRj0JSpb4NJoT+yOROfPKfJfca21nDkq+aTPzAdLOefk35+7J11J7+BleHyqfx4TOlc0L7Gvc&#10;PKd76cj9i9POg0vTBV0v3N+dLjy4OO0+pN3yS87fl3/2QD6UwP056ZLHnHaQlcYP7c7Dq9OudAza&#10;kcY+l+iw0d3WCsgyiA8MXfyhk5LFKcnhNPJrMjqOHt7QHKj+cdGekH6fuqs+VIc9Af3/Ep2SjoLY&#10;B/SibBb6IV6A8qNT1jPpn22E7Vm7tw4XbyPvwHvOMK6MY+mjHTc/GmfaZH2A2HvldRspXtBLbFxs&#10;BvCcogNBxgCo1+BxbEGV7eUxY9s2vr1QO+q77EF0FZCPHHacZt0vbULswX75ZYN/GMa9MvIse6E5&#10;aeNFnvNczrShQX7j+t9AsyHRGQBd5F12pdZ8/A1D9/Y1WA/Rf2wD+g8detJkbXkjt2a/PP/wG1gv&#10;aLvKM077VkDp1KGN6EvnM203OZiWfhrGfvr9fwHFS/HjPLVrHV+gxiU0/kqe83kvtrTb3YYu44Mg&#10;mZ6ULp2SDnJ/Qrp9Svmc1y4/vjFd++b2dPXrW9NF2amz2Enp8ylgenzPC+UfCswV9nxE5i5+JWBd&#10;0Hf4ph5prxfoW73wuGxzD5CR5JP5qyt8DvPr/Abmusmw7ELtdeN8j3RF2+6H9tNGdB4/5fFvv5vy&#10;l765+syra9aK1wt9D8i+Y5vV+pz7Lf5Kb0oXNoD+OL9k7fWCbFraQJ5tDiLbXtaQdQigK1t82mWZ&#10;J+ZsY19kDlt73J/Xfsd+lvPAqJue44vnp2s//t/Trf/ftIGb/2OaPn360vTc269Oh955yXj23Zen&#10;5957xSD9zNsvTk+/9aKvuQ9Ip86SbsRYJxjL08/3gXpPvflCR9oJD1zJe/LN542RlvQTP3lu+vEb&#10;z/pKOrws2wXJH/se6cYy0ukvtE99D56BV2ip3/KedDubfPxQhL+RX67IJPKJjCKnbXX/7AOrn578&#10;Yjqyc8yL7LQWiB1DLSoWEUaYxcMi5gABTQJ2YwDV8CGDIMzJPWWuZ5oq73UGjE6NF70Qg8HVPIz0&#10;HDqa4e2bFwcVgi2XWmBVhgmDuceQOR8HU2NthzsMnw2haOK02dClfd+3uq09O3oY1gXsvAvph7a4&#10;llNTqMPfvMlgnJB1jJUNIvmkG8ZyQ/cxgsmnrcjKshYwxJSzScawkpf55Eqa/L6p06buyYMXG/M2&#10;J/RrOsrdr/i6DX0Dm4zv2Zg5lBBYLUeTK/k4oOVM4hzCR+lAwBhs8Bvod9QJj7HpE/nwgZMbZzMB&#10;zwoKluPaQbr1uQyiLtNFS/1gbmePg9zqz7T/BfR+h36UnnkbaRYYy7aBNoQ45KwjBy+dH7r00/rq&#10;fDAPLUCwh26gb9iQkcqK/2pvsz55Lb/BDqh4TFvhe0bLH4AN2ETZiDhfdmLULogj4/WYNlUngVyu&#10;oT0IsTFLRyl2KR+gZK3H2eGedRmnZ3RW0HGute7LOTtzh4N8gQ9qam1hv7DTu+6LMcWepK+s9b5+&#10;VZY+e7+s5davIbrwBw3lPziwigzbnJLOgdPl0GO7I+dxLhfzGfseOx6Hl3T6KtB+9VEBGOxD8raB&#10;8bX52g+01cB9+h9hp7k513a2lWd9gmfpQNrZUx89VB5z1XV9YxwlS67YNAeh6ENIMKkCR0pLHuhg&#10;dLf6LhtY+2DJcD90eTceyn5UW9zDRwUPZnkXX8i45GxZcJgJJJfaSwvsp3UoH/ZI6aw/lLx3xWCM&#10;FTCrvSPjrPySwcYes4GSS/YUYL6a7AlGnbvDB5y70+79S9PVr65N17++Pl1+oPVzQ3vH1ZMtsLrj&#10;AF2Cc4w7bVXw7or7q70sfc06Pupd6WfJLHT7IzQFzyfyb+uBefJY0B3QxjXqkucTW9P8npK5ZG2w&#10;zvHnLjtNXeYnfk5vV8j8EVi1bRjt0gjZCGwJZVe+vjnd/MW96dLj665DGbamAkwzts0hci2bVnOY&#10;QFX0n3rk1bpOO9QrvyLrgHvmjvyxHc+H2kIm9u2oK55HnLrFOAgk4PfygdOOrjvTzoOL08VHV3St&#10;QOoIgqoJegaRDfeUQweNfWp8L4F8w7a7yqjT7W6TK1c+SEsQ99Q1ta25ztpCHsc0tqOy70d1PSb6&#10;42rrhGR6EkjW1gt0ou3z2AXmN2uQIEB0qOa+kDzbqA0wJ7WXBaSD8J40ftnosxvZF6TjQXQ9/khs&#10;U/ZneAlvGX9sS/S2j6PRb+Rvg3Vyk1+PQXId52F/QFO6WXpWGPW07EH2qtkeRLfH/NgNt9FQbe6l&#10;3YDthWh0Xzag0vYDmMP4IsqLvEeaeW6R26bsSsa6Vz73FTgqmY91yj9pNkJyM1gH6D1roel+9zVE&#10;b18DGSJL5N7a6vxw1jJqXOHBfQ9j4trrCOZbPDrAFf1o+W6fNpMOmt6Q73YPAn02OS6RvTa8z3UW&#10;tPZ/Bnr4aTwhb+TY/cAmnw6lnfc98Acwki/BVAdWtc9wPaP83QdXpquy2QRXL8tmc84n3+d/oL6Z&#10;M2IAzBe2nLNW/Mf4huEnc+58XbNv0I7XkeiyvrgP/7R3EEqmom1zFjkxv2W/NL8tv2RetJFlze1m&#10;unQjuswHVqVPVXfuK3Xcl/bMR//6bQurbgmsjlAe+WnfaHm0l3EE0ZG5X3ieYTqXNRkim0GOyDdr&#10;yXPfaPwBluytz9KC16H3HclN81I0LbBKOwJ7EfM2r9NZB12u9PKc0O9VTpunj12bbv7VZmA1wdXD&#10;h3/aA3IJwnFNgI7gW8qXATnoEoTdD2PdBPCCbXT7If2OgdO0N7YTHlOWNHUSWB3LR5qA9LJ8pBnL&#10;lnmm+x78dwVWw1d4CZKHPBJUHWEet7TzZx9Y/ejYp9MX547qEFZPrbLQWFwXZXCvPL7ppxxZOA6U&#10;LgKmAYt3xLLcsEOluoIXOwZggI0CC1h9kQ5NFrANceg5yGxsSrMRigORMjsE3djNTgH5GEwCqxw6&#10;MIoYy3LgmuHt9apuEOOcw2Kna+kYWQxiDGc2V/PdgFGK8QowUMxBDF6cdYPyRhPY2C2QdpAVsseA&#10;dloZRsuYecp8qJz+4gxtM6ojzOtYriuHpDoIF+rgJDn40MRhZ0dzCk+MoT2p1RzsCmY2vWr6lbnP&#10;2M3zkIc+RN/Iq4NZDry03XRO7ScgMDqkdYhFVw9CHXS31Qd2gtEnO9C0qTrqc6b/wzDzRrr6qfaV&#10;zyFkg8fQDSD9fWiyL12c9dNOH9feHv2HB8Zb6PzQPzwFC35Sl3Y6ra6U9fqke51BviPM4yZcp6Gv&#10;qz31tJa0DmvNNuemlWEz7HzDH+00mVTQrwLPdmrG9hagzPZH7XYgp8B0tZ5j4wx0WVfWGc4OdtZP&#10;lHNwJ1g6HERsZ1og4RxPxPNkPE9n+Z68y2pn17ybH7WbdZM1GpuSJ1rpN2t9iTjGuYcX0jhvmdfM&#10;leWgcc5g7jK3Nf+jzjgNHfUs6wZoGzwHvq/2mYPu6DYZL9tM/+N63B9pC3u/HX0uG5zfbH+AzPsH&#10;c9g5bN9QN3vFSA+4937F/iB+4DdBxQQS53zmsWzpaGMTTESWyIp15cOa5VVrw3mW4/5YrlnPG3nO&#10;rzyvxz358zxnjgxkuwF0UHoFzw3c88EjHwh0/fV+UePKnpExjgFXgK2vQBpPKBJMC10FV6MHngfd&#10;c8A8K10+Z+hgeW93uvLoynT5gdbaLa3Ba6ccWD1zq/aRCqzWh4GMkblIfvFVPFmPmz6VPqJ7QZWN&#10;cgpKpiNCJ0BDkNxP5bOHySdTvm0M/QClS87qBx6o0+aG+syD/RNkKaCbF8T7zv1r1tXNAFWTU0Py&#10;69swm3bI/kMDdgU7dvHRtenB776ZvvqP76Zr394xbWxO6XLpc4Kqy7kFyHaW6xAQZYxKR6ZzOzX/&#10;2EDGt9nu3EZk7zWADNVGyaWAL1RjIbB6XmOdA6vn7u34qVUCqxcfX/PTpzyF6id2CDhonBUggi/4&#10;LHmA+CjxW8iDPsHWbcHZ0I5XyukTEFQ9LdvCHmY/R/0ek44dVduG6hxTneOUtXLLEH2QHTWkF16L&#10;yIz1Yt2BZtanTZBXcLn6G8eFPxZ/P/56ZABIjzTl37GvznYJm9U/XGv5QWxU9oHAayCI3RkBr+ZX&#10;vDZ7HnQ91xgS1F4i+YwxGMc1jy96ug3Um21B2YNZr2MfRvrkj0g+NBt2otmO0fZaPpGd7m0fev5Q&#10;1uQZ+UUHQtPbpNw0Rdv33rFNXevBiqwldGz2L7AHQXyK0Fm2kqOh9g8Ec4Ztyhxu0VP4Cm2liz/n&#10;J8+0uqc9Y1MvPO4DUeO2jsZ3if/S+opcgeXkOsi94Lq+h75ku8ETNgUdY/1wxmF9cSZijQmzL7c/&#10;8vRpnkD1U6jKI4B6Xjbn8qPr0/X21Cp+J0+tnpHdAHwI6Q+TZH+YK/rmXOZ2h3nrfSkNWBPkM8/+&#10;dpXm2mtHNOE78+011OrvB/vNkWmTI/fIKP5E5q7Luumk6wxyDTzf6FFD5rPPk+vCW6uvOvTz8F9+&#10;3sKqk+ulrfgzQcUKwNwHNLbbqjO2a4i/nrehl8tyeJplEzlmrXlelI69jc7YLgvs435YTvsOazHz&#10;4rlTfepmzWZvtD1s7Y59jnwEo57uvPvVnsAq2P3rf5tefOONHlwLEnQjIDkG7IJtgTuCrM+/92oH&#10;afIT8Ew7qTtiLFuCugmoBgkIUr5sZwwWgowjT6suy0e6sWzsfyxPnylLnaQTJN0Py6DqZnB1c5z7&#10;YexzBHnJh8fMywjKMpYRf/aB1Q+PfTp9fu7odHT3y+nopXrCkcW0K2fuylc3p0sywCxKL1oWT0N3&#10;lBq8gFlkosvCLkeqgncjvBhZoANsrNsiJ522kp88Y3CWY6Rqg2yGSEY15ZTF+GHcSMc429hh/KhH&#10;vtqiDnWhycGkYxFEzZOpDqYO+Ybadltt461NtAxoGVHaVxty5uN4jAaS8XIfZ6Q7JAPNBpqc7PxS&#10;T/S0GXkGoY8xzIZHnfBB3TK21Q9lQe+vwXkG/cwgnUNVyupQjv5UMLWCkBVwy3xzjS7lU7jk5T60&#10;8GiHroF+cEAdKBj6AgkGxEGtQ27RFIpmmU79OLSzk1v5s1Nc/TKuuc4fhvDB/Wb7ynfAWPwFjdeN&#10;NkgfgO7cqT6IMx3dp93Iai/gJTIY5LjBS5WN/BftTEdZr0va9ca6qgeUv3R8Kl80Lmto+V5jwzrz&#10;2lO+nSDWv+xDxk95rf9NByuy4T524UBQdz+YT8Y3O8aG9bucGQ7XBFQvyMHtwVUO3jzVZLugNXmH&#10;QziB1Ksqu6prBX8qqCT+xSf9YVdYk3GSuPIUgh1trktQ3gA9Qd3ipfonDeDjvyOwirxGW9vnb5xj&#10;7sf8VhZ5Uz+2pexNm4feT4Iq2wEfPoDhyB6IRqM+7OyiKwPQp/nr7JoL7QWlT0WffaBoObTUPkI+&#10;7XpM4pexMI81n5ecDq8pH4NUhTbnkRXjgj76b7SyA5B5mtee0sMaDR+1dstmb6xfaIV+uDSKl6B0&#10;ErlENk1+6HWTSQKnCbJVkGzW7ZRXII6vpPFV6xu6XjPdCWSisi9Zy6EH6qf0+qIDq6e17s7ePDtd&#10;vH9xuvLw8rRzR/ve9dPTGeH0jbOqo30TfW9riyf/kHWCd6eVZz7UFrwtMetk6eVybexNz7CsJb/+&#10;uhP2EsnWBz3Np+cLu6TruI6ok+BU6KODpbv4AgRXZTccWBWvzAfjCiSrBLt5stW26EE9LTkHV8Hs&#10;i2C/OKzd+O7udPvXD6dLX93o/kPZkyYr5qHJD9nW3HK4i2xrzrnWHr65lmsNMKczLfNDUL3ar/z0&#10;tdGGrvXBFr4Ka3L0pWgXHT2tsnMaJ0+qVmD17F0+8LogOfA6gPlr/XnKND7p6J/Ebxl9lIBAQwKp&#10;Cabm8Bq/baQnD7oEcwmq4mPa30ROGquDq0BtHFNb4xOrJyRX20R0R+vxpPQnNsnzIrtEmddu0yev&#10;16WtbfC9eBx5Zozx/8fxlj9YewtX8pBN0Zb+pi/shnV3fLWPyjvsP2Nfys7sKRfK5oyYxxD7bTCO&#10;ZhfDn/c/jSnjCs/bkPEFWbfR1a5vLX+2CUu7QB+lo7GvqTPqPiDd0WjLLhdiG2wfKEOekhFy8BzS&#10;9hZENtSLnLt8dY8Mq23R+170TYZugzpN1ujFvn4Fss29YBmrfDxD+MNetdHnaQHbMuyEdHYTZcM2&#10;6Nq95THogemy57axp14H8kBmByBrIXKxvtGmUGtl0Uablw7VKX0u+XX9HWgSRMNP9Dm6nZv3+JAH&#10;wK8C6JCfKZnzShwCp3zIePHhtenGz+8YnPHt48luAO6xedh29D79Zm59foe/du3rg3vNJ/Y1ewb0&#10;toeqn3LPuee96u+PWY7Ipeub0swndiy2rOa85GsZGsg/94VRzkZrc6PO0C99oWcPfvNNC6tOyqu+&#10;KC+dkx4asx6NemDdld11OWWpo/yuv+6r6XDL7/RuoxD5dbT8rLNxfkDomI8EV9lX0tZGu+3ecFvV&#10;HmWZP8C997oBY6znxM6F6coLv90aXD32o3vTM29vfkV8RIJ1Y9AugbsgAbwX3n/NWAZWU2dbvSB5&#10;oUt/+/GQ+umHvJHvsZ0EI5cY2+O6zEv+WEZeeB3zSRMgfUJ9HYQEWJeBVYKtywDqfljyMvI55kc+&#10;Iyij/gja/IsIrH5x/lgFVneP+2v+LBScaA75uzrA9K9CaVGygDGU3VFiMelKGmMZA2sayocFV47V&#10;6U5nDPdLx2ZMlyNT7eIox8HCwHWDhCESMGYpj2FM4DMGGGOMUbZhs/EqYGDLuWAjaZt5c0b9dGtH&#10;pW3cabsZQvqO0fbG2ZwUys7QZ3MI/PVEyfK8Nh++ogj4KmIFQTDac7Bzft+Z+rCjxjiRSckvm1SM&#10;HPUwoswbV2g8F+3VAMwBdNShLLQXtcHyBEreo4IB5pqDSAx3+mReKh+dUB+MuWF2FOf0+NV8Hxx1&#10;nZ3LmtvoSPQp8540V0Df5s9PLHGYKnnQTwUB0E/qVf8JBoSfCihAE0A75lW60MYg9D5oPweBRud6&#10;Ttd4PP+/L3qfBfoKqn36HFH89jq6j9NrB67ftzXT8kyDc6c09+WEaGwt3w4+ukzfbexG56fKNmWp&#10;uuY5ZeG/5jjyCb/jHMxjrzaNxkvx2/oH3FOW/O4YFc/lpIAK5kMXZwaatBmnB3Cf+tVHyYQ6ZRvG&#10;duf2wQafncdKFxijdFrXrFGvP+kz64f1XYf+Cm4Gs7NUQYoKJvAkwVVfCTBwaIu8ba+0Fsc23A4O&#10;kvS21qru3SZj1xgGQEtAFVsAEmDtn3KrjZqjoOap5jhrY5770KScNNfY6FlWdfUcjPlCZDjm2RHV&#10;WMsOqi31m7quv2gjKH6Lr2VZOdUj5vY25tx6FCBfbKRkRCBO99j20PQP2zwvFRQB2YfcL7SU0Yb2&#10;W+wZNn6UVw7iPpQ3nrinvtcq7TT+NnkWPePIeDZAXsk36xF4TbJG27rJHNfabTanrddOm1c6pF7q&#10;NoS/JUpO7RChMVfwjaATwTcCWNh1AqX4AgmaSeYq23lwbbrIN2p0QISOOSeY9KVlVfNCMBHwLnD8&#10;mF35L+ek+2dvnpsu3b84XXt8dbrM+zRvnp3O8cSq1qPXIXVV55zm4wzzId0/obURnORdluzVgp/O&#10;Ya/0Ps3ciw+j5myE56/l5z6A/5Ln6dobsz8qj3lChsiZMmQaHUOONQeSvxB5G26v5gRdiK9CPfs0&#10;LajtgKr078J9yeghPsCNekLzwWZgdQTjxn7Y35BM8Q0JHEILsF3jXIK8uqSCqDWXzHvKyM8cByVL&#10;6YpkRh3oWCMBdWkjKNlWndIp8rmf7V8B+4ctwRaf8rWeWq2g6pnbBAjO6V4+2v0am8esuvFLgvgt&#10;+CXxUXNPeXwVEF8lNCNSF9gei7b87vpGQg+sMmbJ4oTGVzqpe3hD7sgRiC4+6Wmg+7JBtSbwa9GR&#10;rFXshdPoj+yx7QNrKsBm6Oq9oo175Jt85Mo1fnv2rz5e74Gln7SX/mw//OqdsiGlu6W/2Lfo8NLO&#10;BN572/47wv2MYxBo12XiJ3Njnts18zmWGW3Mm4Ce8W3qX5C8ZX4AP/N+BE/0/QMw1kFWgzxLTpKz&#10;rtlXl6Bf+y7NflhekTMydt1qO7bHdRgrdegrMkZXkBc6IJmA+Bbdv2j5GzJsdea6bS9YAr0dwTpg&#10;DQAedJEeQ0N9ykDS0VnSrBvWQnQ7++MmyNsC7I/qFo91pV0HQBfySTn1TNPKoLX8JbPorffShT7j&#10;Iyaw6jNbzs6C10/sxXi/hMocUNU971blHh/QT6S26yXtmze/uzfd/u7+dFX76K5szHnZkXMCtpzA&#10;KnacOcPGc7Ut1XzSPmvEfqznrs2t7plb6PJQAPSjv1uyFG3oD0Bkztwgx6xz5Ei+93YeMJBNQzdC&#10;N8u85G+5B01vg67noq35bn22fgH6c//XX7ew6qQ2S/9Tb+5r6M/2q/pLec/f6G+un75n/Z/5yL41&#10;rqmSZ8HlbX7GueCevJwFvHfrOtbnOs9Pg+pQL+1RHt0KXEf9uExpYgt51ePZz29PN/5mb2D16l9N&#10;03svHXFAblvgLsG3BOtGkJd8gnYEVMfA6kgz0gYJqkKbe/Lpewz6hZdc085YN7ShH9vnPvXTLkh7&#10;KU/e2E/SS3ow0pL+IYFV4MAqoF3aaH2F/+/DNt638Rj5ZG6A+Uz/Qtr8iwisfnb26HRk57icmxNl&#10;wLVQWEwsVhYhBpYD9q6MMVfyWUyjwbehbYsshrEvRoF7OywCbXvRxlg0pL9yhuc8wEJn4Ttf98cu&#10;q19tTHkaISjDjRHDcNJvlZNXn8BgrCrY6k1YBiyGzZDRi9GttNrTFXofQmTMQTb3bOIYS9djc5Rz&#10;EvC0AE8bnJMTcF4bANdzcgbOq94FOfK7d85Pl+7t+qB38Z4OjDjyGMA27tm4adOgnw7xrTbs3DE+&#10;8VhjrzESYLETYmejjHQfW9vAkQ31eErl8lc3p2s/v+NDlR3v1FUf1DW4b/IreZXM+9gbvIEs8ozR&#10;AW73diiQFXnipwfadO/DsvqKQ5lDKE7pfAivgxX8pJ/RUeloDsyynHQ2Oq5j3rYxhC5p12WjHejn&#10;zbXV81jVbmv7INhZbuvEkM73tcTm1dacwSbW1l82PTY12vD4dFgpB1tpjf/oRdE7T+21DX4b4L/m&#10;V0j+4BBYBkqb53Fsi/FVW7QxyMz8VFukLe+hnvtqSHmQPpzmAMCcNt3xOm16Gmek+Kyxmg/StN3S&#10;poVOeZTFyUn/lQdNle1F1TfftNny3UaTT9cBgX5SN32ypsoOFd+9f+pCrzzKvR5lb/x05N366rnr&#10;qX6NW+3o3ocN5bue0rZX7VDhD2iaYzXC9jX2XuU+EAs4YTjZ/pQbJ1nlpZviHb0UYvftlDUbPZbF&#10;/qOXc/BBY2xrehPkV1kCetuAjA6EaKJjG2Aems3JnOyH0hGQ9pSPruva8wQOdhVYxcFv+4F4QC88&#10;t3yQxty1IBbIvGXOowMpDw32l/sEQ/q+0+aYsWY9Wf/RR9p0/7MsUkZ/o55lDMEyvYGmzxtoa9H3&#10;sjl7ylueP3BxWu0M8wwP2HLsN7qJjvUAlPTPe433Pui4ikfVH3UV2P6L9jh7ha4EnAg8ISsOeAQI&#10;Lz26Nu1yr7Z3VOeSdPq68q49uDxdvH1hunhH+7HyaRfdPwMfKjutffnLOzwVqL2h4cu7Wrd3RcdT&#10;jfd31T4/DMk8Idtas3OwpfirICH5VZZy9rF6UnPHcsq7wb03IxuBdVSHcOx+rSHWImOH7sjul4L8&#10;t1ber21+CMYeke13UNbtam0TfPPeCX/Ivp4CZv+/JF+AD1n5gLXkWzIhuEieP3jVvedEsK1o8+aD&#10;G3JEhmq/gqm8axTQJ2kClfMT9/0Do/sFAqZVbw5o0l76IdgID/maPDTwGH5ii6hHUJSnUAmQEjg9&#10;zasfAPc9zYfYZ5XmyVIOofinvJeeJ3J37fPSL20u7V36W9q87NHck1/yqHF4PrstLPrlPXUyxyB9&#10;jaA8c5P2LR/Jg6fO+Eqv3y1sSJ7YkmZHYj9iJ62zDQlolY3CnrFHNluSsbfxxk8hjZ9aB/fSGfPZ&#10;6OK/oK/VVqFsi8bd/AjuYx/NH+Ujmi2Jn1hAbkDlsS+hV9q2TuOy/+y9hb21zWMbz8aYgPJ9ZglC&#10;u1Fn75ywZjMPva0BI63zlu3+nrBPpPFbnm3cpJET99kTRllCm/2AfcJ1hP5BWWvT7UCP/Ia2Y89d&#10;1s4CJeeWHuH5oF/4ncv7PLS84gt+xVvji3Z7uuXBM3uq90YBXfEZRcie6T2XdOjaHkq6t7UVxW/Z&#10;cPrFP8NGqE8DX2ssZ1yl116zmo+sR+YXnbHeMM/QMl/Qkfb4qYv+zr4RsH6IJv4+1z7fLa/7/UO9&#10;pCk7cW3GSX8b49x0Ru2eFU5J7pe19119fF3nTu2NwgX2SsngnMaIvbj4CNt6Rbwyz/VEf304hYwq&#10;PhCeSkbMQckQ2fNhEPabufVZU+P1fmcZNtmID5/1hK4bXD0HJX/Pi+a9dK9oo0u0Zd+LD9g0z3Od&#10;oa4Q/d2G0k3mZlHW6vqsqX4e/GYIrLpO2QXzyhrDRnY7Cb8CtnXwm6Lj3c9qttdja2uO+w2dB17D&#10;pYuWu1A6WDZ31s+C9wXmuSH6FD1kzqy3C70hP+0GI33p+oyyMZoLj4ExSpfle9iOy57vvvntnsAq&#10;OPt3v5xe/MlhB+WWgTuuuR8DecuyZSCP+9CNgG5E6iwDoCCBvzEAmIDg2C/XkWbJ09jusn5AOuVj&#10;2X75KRvz6Sd9LWlGpMxBVQEeCXou6cCyTzD2O46f1x2QF4Q+ckDO3Kc+ssorEv6iAqs8tVrByjKc&#10;LMgsXBymPMFkR0/lMeJemKrjDWJIgyzIcdGyWN0uzmBDjMKYtmFo+TYQqmea1n8MhttU++kD2hiD&#10;GA0MecqMbrQwhLOBC8oAYhzVjgwgdBW4KKcvDgsG2c4GDgnBnmZUggRWz2pTBxVU1eFO7exok7p4&#10;W5vcvQvT1QcXp6sPL/u9bwRYe3C1Ha5yMDuutgp87bE9qdMMsZ2J5ljEaSpHBCejnGTGZEMPf7pC&#10;g6N96fHN6cpXt7VJXamxCR4n7TTQVuTmzQdZZeNgY1Cb3hwa0g9l3WEDKRvLMcrAB0IB493mopxm&#10;yVKbSw6nHAY5lNYTLs1hHtrrffYAHO3WZtDpdPVcN/kB8565p+9GS751oo+7jbPRlq4UvWkCl0FT&#10;2Oi/8Wn09kCtF6PpdnTZDhjX5lyR9hobaGinxg4t+e1JhvbOvnFD3wrKM69g4LH4jFxa/lYU3dwm&#10;9AXukcV+bacOafO9Hzy31RdyLh1FzzWXODmSP+2U7Gseqs+Zh5RlPZc9aHOm++SNqPKBrrUBxrG6&#10;D9EzJvhMOnTcs8ZsU8R3+jJ9G2PqhL/YIDAeKnywALSlq9tWm37CSUAmPnDLfjswMYAPzhzIkr0Z&#10;bSl2kkOyn0JTXQ6L4wE+aexwnDbb5CENcqAocE8eEB3j7ah5r7L90eWxDygf56TPC2hzE33bD8zB&#10;3Magq7omj7aYE+bCcr6FnMvGUk5ZzUs74LWAaGyx7Sn3bd5M0+bLwVSuss11eLji4C0fglEOPe3T&#10;l/VS9x0ef43ZvFhemzIrGbVx/D5o8rEMkQdX5f8QeL5tw+c5jz3n8IKPEd1EV9GzUSdjF8d9PD7A&#10;l4J/HZ22qcMhTrqJ3vL0DT/SQeDUUP5l5d/66sZ08/G16fKdHQdXCbg6uCucgw8dLs89ujydvK/9&#10;9q72zTtqW9eT9zVv2rNPC+dUtsuvx98niMU81ljmgKpk3ccbGbQxa20lqMghFHpobNMZZxuffatm&#10;7+1TsTZbP9AeufilnxQxndLczz8SyOtpWmBVV9qHt3wgSboCHJKn0vBBcJPAJXPBHGTNI8sENbkP&#10;f+al0YS+8khXMJX+6uv62A3aqafuK3iawGq95qSCqxVkTV8jH9gd8kC+Kj/2G77IM8/3uKJf+DoD&#10;7vIaFnzbCqZyhe7c8MSqXwUgPUgftDvaOvrrfVq3z/V5WM5j6FLONW31OtnX295Ovvd21fvyZtGO&#10;cLu039L4i3ydlyfPzmo++9d/NefYFOwHNqVslfjRvMdOla0abJFQvuS8N41rbwPqB933vsBc6J78&#10;kot40xg8FtmOrXZFsL1VH+ZNfMTG9jqyybY9zR90IDB+Y0fKkWldvWd0u8P6Il+8RLZC9jxD/JIH&#10;TadrtCOd06JljJkPYFlIF2vsTQYDNnWGfeIPR2QT+76UWWx/9oOg8rFN7QyjvFmmM8iHBtnNMk0+&#10;4xnt236gHjJFTqGvtpJXey5ybfwC+gBJu0yyY+9s+joCXbW+junoctszO3323wHMVZ/jJt+lfmfu&#10;NwJdjZ408z7aoVEvolPjfexE1jroc4vOQe/+qh/SfS+IfWhwfdpS2YlrJ4UxsHrG39Q4pzPnWbV1&#10;xR80XpwuiM/LDyq4uoN9wH6I78t8m+OraxoT4z2tsXAl6FvX09ovGa/HrTbKVpSdQLb+8N+BVc1t&#10;05Wc2UrnSh+yR0WXoi/QRPZdxgswZmyybbNkbl5Sp12rvRn0Q9v5cDO6uJUGHrCh2tfv/+ZxC6vy&#10;jlWVt/7rvMZciUf7Uw3NzwIuR7edTzlp6X/TeYAcfGZQWWxy2VxQMhjlkLTH23QzutehPMosj0Y/&#10;tjGPoTDSdFrQaYs/eN+Ax16Y80V76fx07Z/3BlbBkSdv9qDdGMAcg4Vj0C4IHYBmDJSOdbgHY3tB&#10;aNNO6EM39pHyJU2CqsGSFox529rnPrRj+bJu0gQl84NYoWcsYKw71icvNCnjHplRFqQsadpb8jOW&#10;h5+kg7SzRPiJrP5y3rG6c7yeWr3SPrlohimLizQLNYFPFix03hziCPIEXTAYfxat22yLNWkbhBiA&#10;1l/gflud0ThwtcM8OHDjBhYa6tKPNx+ht6WyakuQ0eqGbgGMIAbNaRmKbhTJUzobQg8ECvk07aTq&#10;2DmwMT07ndb9mUDG8rw2/F1t9LsOrJ5zYPXaw4vTdW1m/nriAx1eNDYCq96wcDR19Y9z3Nh1UPWY&#10;rxyMagwY4TjFcSBmwyw0Q138a96aQSfNAZ6vATqoKhoHdDSG7lBvgduxbNSWNgTLo20OMypvGdwc&#10;A2lB1a9fjZ8PhSqT/OIw18bHPGu82oRrcxQvSttJ07xstOs2G1oALvNJucff5qqcK7Wne89dG1/a&#10;Ih2HzOW0I8yb5SzXamNTXnHeavOBt1FmJQ/z5s2r1scI63LT51GvyTMN+t/oaKOCHrqHd/fZxgzP&#10;8Nt47rqv8vCfupFbnzvuW1nmd39UW7S5Md5hHjbaaH2bj85T5e2L1ib3tV4Hmbd1sbFuW581ptRj&#10;/jM/pe+h7+1xbXmeZ/M287etD8YEjflQXtd90WeM0KNTPeDWQJ/QWF7UQV5DPXihHrRlHwR0s8Fj&#10;gE7XHDa493v+ZDcJWjmo+qC+7o8dxcZiR7GR0TX0CVvpQFMLZHBwJriSp8USfEl92+oGtyfENnOY&#10;KCcWkA/NvIbHsoPgOfkeZK4KajNo8/b9YG2Dql/6NusaCF2fD8kZHYoOwAO8WLdcPs9P6VTlp24O&#10;gBVYrUAt1x5YFXxgUZ77anWrfruPDje+zQOy2ALnI5MfgiYXywE0HfeVNDZHdHWABmrbBxSgsdpe&#10;t7npGGjQNelMvh2DjuIbRB/xJbiij/EZRl09BtRvD66qL9pDXxNYzdOq55V/SYe+21/fFG5Ml+/q&#10;cKZ6F3RY9Ct5+ObIoyvT7teq8/W16czDS9PJezqEaZ92UPWB+tf1TA+sXvI7Wy+096VXEJH9ej64&#10;RTZjUII9PYHMCjLWE5z2Y9raYc30gBu2X2nKs75SRj5pZLEMrGZfZQ9lDvKELHx4v71Ur+ghTX4F&#10;fAmASgcZj9JcSccOkB7XNvc50MFb8VhtVUAVG1H3GXONm6BqBVYTTE2AlSdo80Qq/dH2yAe2Jz8q&#10;FdsUOnjgnrk8e4d7+V4tWMoTqjyd6nQCrARVdeUHq84LCb6e17zy41X8mOsyuDqO2WnrMrqvtdIA&#10;TeSRetbXNpfkAe7JD+I/h46g6vEbolnQeb8nDz0QWEenxQcB1rxbe043G+P9ovYE2yBdR98RuxM7&#10;lL2p7IzokGvmYQvslzMPyEW09u0F1mr5J0Ay6naYNdzslPigHwdWmx2N3cl97Cr2AxuDzlYQEJk1&#10;QKf88h3rPntH/Mn4URuAPyF+VJfvAMpcLlCeeQ2SzvoMSI+wjlIG/X8Fg9yQGbIZZet9QHm28xv5&#10;JXPTd/vEmILK6/ut5n4Ge3b27bLjke92zG3N9GOe5oV5EjpflJnfTV5HZOwe/wDnsb+SFp/o+tJH&#10;2grR19OShZwVPV8NKcs6sH63efR1gaU96GnLuOzACOtco0tfbkvXrpfQNSz1c85vT6xeP61xndHY&#10;Caqem87f1plTNu0aP8in9boj/q/Ijl6Vrb0sO3xeffFDjgRWr7D3if6Un+gX39ewL6yBM17jszyQ&#10;U8nb86JrbElsh+eE8gb0h/0g+hHdil7QTmINljF9DXIIsDl8IwU60pFX3W/qYIE5AdVfdDfpUbcB&#10;+xY/anjv1w9bWHXq/NCH58xrirlBV9WW15zq2xerNUle/DDoZh+q9D7XbgsXoC/rBbDMN4HuwdcS&#10;0UnrccOyLu31Npe0jd79Sn5el/vA67QheadOXZlu/PX24Oqbr3zag20JuC0DhduQYB33CS5yTQAv&#10;ZSlftpU0tGDMG4OAwdhfaEaeUz5ibD80Y/tcw9uIsY+xPkHMH7/xrEG/2+qn3liXvKV8uE8wOmWp&#10;D5IGSz7SPjzAE/djnfAA7UHy+fMPrB79ZDOw6qcaZoeQRTUabtLZaFh40OIA8m7WHlD1V9EKcU7K&#10;0NXitUOiNPXtmMYAsIAbTTYJNiDTNZrUwaBiTEkvNyHnqX23sexfZb7aWAkyeDYCbOKDQSjjVhtF&#10;zxcNBpAgSR1G5neKwGv64B2pOLQEVU8Kp2WQElg9KwN+QRvKrg5QfP3wojauy3Lor+rwdv2rq8K1&#10;6crDKz4A8j44njbw5iQ4sCpUYHVHB0k5n2wIApuXHQghTgL8h+/leGzMmyGnfZxoHDM7ppckd9Xx&#10;Zuh6yKz6qbzNdlyHg9tG4K3uK4hF2VDe+jba5mLaLYHV7jTjDNNfc/rYJLMpkqbcc9ix7CN8jWmN&#10;X+WMIw6oZekNscaYjZJ0DiaWcZNFOXMjfbVVcms0nptCl5147Lzp6nrUZ/NvOmsHrOnxEuib15fX&#10;SOl3dN6HF8Y1ji3jazzN/BbPXV6eh4aNuQvm8lmm21E0NcZqT/XbU7N75qX177mDH/NUMqqxVHqj&#10;XEj5hsyNGu887hpn9Vt8UZ98z2Gbn1o3qVPz29tTW8VXeK9xVf+Rc+Ox5VnWqm966gkej/uufh1A&#10;u8PTRJcrcKZ7dIxytxe0dl1X7SYQZwcW3tEv5cM7NFxLP4uH8WDs4MRdnl7CXkA/22RsWPSJ+9Th&#10;MF3BiksOaBBs4OqvYtEONnoLbHMbsmZxWivwMgah6rBcju8BoP73AJpxPpay/yEY57Trja7RKdO1&#10;9pB7bC/l0Lp+48U65HmodM9v84MNsY1gTglsENBo9sY/KJTA6saPZFGn7NGMyndftDumzUfx4j5V&#10;Zn48xv3Q5NF0L3IcUfZZ9wvbXGD+xYPmejywjAcY6Lx/StesXwRnmj6hg7F16Ch6SDl00KfMB1P1&#10;OwI+aIMgrX+AiEAcATnl7Ujnbkh/eWqVwOp59XM+gVVh5+Hl6dLX0m8dLs89ujSduide78r3uK95&#10;vq+1cE9rQunzyt/V3n2RH8LiXZzmbdTp0vfo9eYBT3PAEzGaT4KqCTZmncG7/as2RvtNrE0ha4vy&#10;MR9anky1vfXctPlp6cwHczUHVZEfbdCmdKityQQNl0jfgD7hITxRzjpnD2K8WePjE6tJE2Bl3IX5&#10;fn6CFZBHneobueSpWZAnVqGxTRsCrBV8ZU7qKVRAsLQHVwUCq8whT6py3Xlw0ciTqzztynvn+WGu&#10;/IAVbceeRQ6RQbBNJqFdlltebR65gnHOKT+ewKrSLmvlG/cCayS/Al6/BK6xqj6B1Q3b09Z2bFT2&#10;ItsQ26BC7S0NumddAvS8f0AncJ8016zhYPbxywbR/7ifwYP7p190hLUDDfak8ckVe2O7ZntS+8Xs&#10;F5a+c2WNjf5i1qFpvBbm4JTlPoI5WOaNcHnNE3MT3cxcZq5zv0T0wPL4L2KUGfOFra/5bXPb7fgs&#10;y8jTebZFkVVhtk/0UfYCeZdtKNR5ZLbf0B+ManMzPedlby3elAcf0Q9dPQbRWQ+cX/A4lL+h242u&#10;8sU/+mJoDIxlgY29U/OCrhrYmwHocfwg63XTcWjxk9CHrE/WNvOTtU5+8rgP+vptcL6u6JnPktET&#10;3c/+fdXt+oguGmOZ2iAIeoMPI2XnbsnOaX+7cOeCz5i3vrk5XeHbkTqD7vJtDZXvqq8LsjNnVYcP&#10;Cy/rPDo/0c9eXK8E4HUArG/bNcYEn5JvyX2eC+Ru31a6iZwzL5RH7qHN/MQ2kIdsY0eQ+2xDqk/k&#10;STl7OzSVP8uqZD/rm3Ub6B6djb8Jshej12Vb2LvRA/aGi9PdX82B1fAS3yS6Nr4KAPh1AO1+9P/g&#10;AX33OYhzSNPx6H61NUB5me+MK+OPTjhfiGyC0Mx5s/y2wjal4i2jvKt9XT2eJscFapwzz5bL5fPT&#10;ztvfTDf/597A6s7f/HZ65fW3+pOYBOIS3EsAbhnQG4N3oU3ekjblwZjPNbRjUDBtLNsKQhN+kxeQ&#10;Tj2u0IQuIB/aZXBzbGdsCxBQ/dEbh4zIaeQ79GMdAJ9ck8+Vfnk3bfpftjNibGtsBx7gaZTD2M5I&#10;N9YN/uwDqz87+vH02ekjDqzWOxhPlrHQYsqiysZQT2TWIs7C4x6HzgHG5th1o+/FWIvaCzzQAqXt&#10;vkEJWcTuU6BebTB12A8vYE63PN2bnxhf+FI+/ZsPeG51qWMjYUPQjALO2GDcbCRkHDASs6GofAdT&#10;EnDyRtg2MI+zgXsA7xrrWTkffncNuK1Dm8DXMHi36mU58ODK/XoVwNVHV/zEKk/XUK/zLKNcP85R&#10;rwKowKrKm8PbHQNvTsxLDLjGJmwaPeUzZht12i+jD30CZ6anTwyk6nhjaOjyUF0frNkkhqBbBa7I&#10;C3Bg6WvGRr0WbOsHQN+Lhj68IYrW6bpCF+cZOE91xvlLHxlnNrLOU0u7rNFZFhobMoyzZXk2+bD5&#10;x4G1rO0cFC33plP98BG5JYjRaYSSYckxc1P51G3rZwn0VmB95SAVJ4x8r9O2ZtJukPZHjDx0eXW5&#10;LOewYSg7CF3WSXuexTNQ/jgvxjAH8xyWfllnWl6Nq2QL5vxKe5ytLGPL+JNnet13Z7vPN/dNLoL1&#10;HVlZ7+e6lpV5bzoskOc6jT59uR+329blBk+lG/RNMNW/xt0DaPV1zegZdJ0XXcnzgcpBOPGOQ6g8&#10;+rMMhfQx1ymb7UOC7IuDELK92NLo2GwntwC7q/rUXQY1YnN9EBhAnU2QR5n4d4CFp9Fw0seD2sGY&#10;5+QgzPPVdW2hS9+HzBPXaqP0tORacxtaeLIOMQ+6r/rFQ7WzRMqqHfOseqWLheiln1ol6C7kadWM&#10;M/prHWn1Opp+RDcst94HZS2/y2wb5jFurM0Bc+BO8pHtKbutcbV9K4fzmj90QP1rvivIJh44yEh3&#10;0E30cXmYArW/1kHKT1nrShp7V4dS9c9eYGhdYiOxhbqnPvV2pO/+ASvpIV+HvHyf96zypI4OZzpg&#10;7gjndPA8e5snFbVHP74y7X6ltfhQ+s0rAG5rP78rPu/J3yDIekf8aO8eA6v2ZTymWZ8z/jq4kTfL&#10;ouSB78J61Jp6UE9g5klw1oztvcbCNX4Na4tyfB7y7J81uqJlHkrnN+eH+pKR0vUBZtEWD5kTnmiF&#10;Z3irNe97+FXf3ofUZ/JtMxodCD/0w3hZ4/Xe1Hoit2QArea4r/9NkFeoMaZt+4yaS2xXQHpbPraJ&#10;r/HzvsBLmstLX3HPj/MRFKxA6gXdVx7v4q17QH69X7Xe0bvxQZLmxkGFJp+MN3JYygTewh8gL3Sj&#10;vDLH4zxaf9VXXgWQJ1Zd3nyA0Rfw/q95DvoP10jnvF6xYw3LfbVsQ9mHbcCOoN9Zo6xDy4Z9oAVU&#10;kXkPtOqae8Zd/rnaYl2g/7J9sSm2gcrDbvUAofI7n97Tim9os37iA84BQVDlc9Bkk96+ZJNVoWQO&#10;uq/1QyDZMoceV9PRzCtgXg9C9tT/CpCnP5i5rXXE2rHsxAfy3MeeB5ajUHKa5Rd5jTYrAaegbFut&#10;45Lrfw2Z5+yHzD1zXvniCR1BX5pOLPfz2ktVp9XbyFd7HrPGVPrddJzxCd63vXfXPAIHUDva+t2D&#10;2qfYX5hLdMLrr+lF9IG5js0kHV3bD7YDArY2Z123obKl/kEzImV1PqJP2jinNaU90IHVnenG1zem&#10;Wz+/6W9IXtHed1H5fHtyR3TgnOAPDGUHCaqeI7h6F1md9ZV3VvP1+IwN/pBd1rR1CtlLl0o/S7Yu&#10;Z249F00H25xx73lhX2hzZNlLvuNcIOvIBGBj+OALG+O8Vp61NetY2YjZTsA7c1F53Hd9H/QafrY9&#10;sUr7kTnjMrS+ElzNO1aPW3dL9zJ+dDPnBusw/cNPgAw3QDulG+NcA89105elXnBNXrc3PwRNtpaj&#10;kH68Bkc+O781h7089+Qz/p2d6dqT/7knsHpT+PTJS9PTb7zYA3QJxgHyguQleJcAXQKA3IcmQbyU&#10;jTQJ8gXkJ7iZNlI/SN0AGnhKffih/thHrkuekj/2m2Ak+aEjPbZHf3liNfXHIOaItEO/ecI1acoJ&#10;qL74wWt7+h/rjm3lPumMKTxxpSxyGNsLbdoN/uwDqz898tH06akvpiM7xyaeND16sX7AikXJomKh&#10;sSjHhQyy8KCLY0d+FqfLZYBiCGOEaYN7DG02KIwndEEM6NhWNhbqkx7bTZ20Mx4AzC990hb0tON8&#10;oW3A3qgxcM3IlZHAQIgeZyRGU+mqAw3joE34A/QhGd3AAIHT0yn1wyeFfK2fA91FgYBqYde/SHxF&#10;DvwVHeIuy4kn0HpR8NcVkQG84iB7k0QGchaF4+D6jiAZyOHBmcIxwFnIZlXOh4yuYOOm/DL8GP1W&#10;7jFnrG1cTQYZtw2k687oxtR9tE3Ch7S2WTRUfl274aWe4Hqq4ydmCOhTR+OswKnahY5+NJdcawOk&#10;jPY4dBR9r0MfmZs2jozRTlj4oR8wlg+gHmN3UAJHlSAGcvCYpdO6B5EDZU53mpJt5DjLbtajUZZL&#10;7BtYlS5lDdr5amvOh69WzrU2WOjUHjy1uXX7rX/zCTLvYJRZc1o35DYGVYey/bCs84cFVitvzLcO&#10;hX+PIXrVxrMxttJ10iX3kj1p5mxcNwlGkR+5VL0ZaXcpL49HY0m7XoeWdfXrA2l+PAH5Nz5N01A0&#10;F+XE6SDKk1sOrM5r2/poyKlNHjyT54NV6Sp8W16RSePBBwjZxthK7G4CWNhR9Gc8zMf2RufimGHT&#10;sbM4tAn+4HxSx44fdM0ubwc2CwdW/IvnBFC43xuM2geW8cGAhrFHjwrRoZrHg1B0oW32sukpedEn&#10;64RAn8g/c+bAAGWtregL11Ffl/PUx9Z0sXQzc19zTn76DaJrrs9cd52Z9cVtuqzpTQL36mM/WI6N&#10;v83+avwgNrjsscY5HFwKakMgDzCHNfd83b/mfdzDvf83RE+TJmDmQI3y0afYR/etfntg1ftEs49N&#10;n/lxKZ5I5df/Tyr/vPbmSzokEmC9+vDKdOnBJR0+5U9wgNSBcuchT2ZLzx+Ivzuqc0v+DU866t64&#10;rTZ16CQIx49XcQDjBz429VVytL4DtXO7QHqUCWkCj/n6ez6wYMwep8YQsM5Yh5aF1iA05PtAjjxM&#10;Rx32zAokWR5GzVWA3NI//HGFb/tqw1rm3vvOYCPs37V5se+lK3mhRbdpi3mur/3ztGd++V96qr6Y&#10;/wSiq+/0X6C98DD2l75yBfAwBlaRDUG/S3wL6Jvr09Wf3/DXWx1IZW4JiD++4nyeziLfAViBe8p3&#10;pRe0U0HaCq7m1QP0Pc5NeAQjv+ErNpOATOhAl1drJyCf+ujBCemVoTzKoDeY8yUIlkv3uZ7QnPPt&#10;KX4NfLZjhdkWqU1f1b50IbZptksCc6G58RqFJ40p8k1glTE6sAqQmUDgNcHVWtvYHekK88wcux/1&#10;7X7UB3ZHZaS9t+I7NB+h+xSD/m7oMeOAf+vNrEdco1eU21aM8rKuDkD2DZ6LZbkQ+TMf0c/MDdfA&#10;9RfodXWfffYPhfcdydMf+LOWsPOMeYG+pwDb9rksa22017Pdir2a9+ZNukqXvfkhQCaZpyGv6WL2&#10;MOa/75vRTdLOY/5Kh7mOe3svS37qqr34cF2fjZKJ90TGzLrdgvhO47rte5ZA2nMCLXnSddYt16zx&#10;6EPsNNjQDe+fym96iZ5xHshcWx+p0+ot9cd9tLbYCwGy5TzMU+sEVzlXXn10dbr++Np0TbbtunD/&#10;21vTo1/enW7yTUntfRdunfN7w7GBPN1/TnscT/1zxvWHTdonkUnxxweX2IPSPeRb67mtIfEU+UVO&#10;PuOkXMj4GUPkTb2kLfsmZ/rKPHDFtvBtAq6hcznt6Bq9Xupe9K98FvovnShbkTolu7N3eMfqoxZW&#10;nd+xCirWwJgXkB4Ho69E2WjX0FHqZz1GftblDdS8p1/LzTav6UsrX9IU3RyXMcR/EHmDDRph1Ce3&#10;Kz5q/RSvG/x6val85FnprMUzR25MN/9qM7Dq4Or/mKbDL/+0B+BGjAHVBOSWQcAE/JZBvORBuwwa&#10;hg6Qn4DgSDPWXbZBvTGwOgYooUldyqEL0u7YfsYz0lKWfJA64Zn7UQ4B+UtkjGCsS3B1Wx/B2GZo&#10;ttGFljLaC0I38jym/3ICqxeOTUcvnazA6uWTXkxZeLlisLzgKGuLjwWdIA/5oQNxwMogqi5tjfWH&#10;9GgUUjft0GZouO8BAZWR39sToIGXGOu0mf68uSkvC94YN+hmFGxEBG/AOBSDEal8nF6NFWgjOgW0&#10;8Rg3eEpAhzOefNFh66IObn5BOF+90P0unxK2wOpVbVKA+4t8Gqh2zlAfnq9jeOdAWRwgB1cx0ALv&#10;cClnSfIVDbzXmGbDvTSEMXh9vDglzTFxP1tQB/c5vewHjAGyIPnuJ6B/ydxOcgKrDpQqv2904oVN&#10;i/Gqvz2B1SG4Wnl7+x5560E+5WesG/yYvvglz84Whz1dM97aPOa2PS7dl04MMml0pGuTneXndsgn&#10;3eYkG27xRT14gNfRwdrU8ZSx/rwGlM+16s56a97VbvpLOnxsxSCPLkMHDxuGsv0QuRddydVPJv8e&#10;rwIgXW1UecpGmXJ1uqOVj2hjt5xbHdLlSNfa8VWApmRQ/XmtQ9+wrb/irdao+3FfdU+bDnwSRNI9&#10;NB7DSAud1vHGAQnd8wGoobVTTy6qLQ46rR5BW4KxlMMT/FgO8Eo/GhP0cUqDbpebTnU9k5203W86&#10;Fd3D3oJth4Zub78HrOnx0LYB5P8DAJ0Dh/vBY23ttbUF+pwIlk2fw70oPQOksx5KD8mbdWKeQ7et&#10;PisIerH3HX2KDo9zM87RqIfmnTZpP32EvvEUuP2GtG1eFu0FXe9/CKRf4xjd5qLdHFzKXgfoRSGH&#10;FWw6dpy8ObBaQTY/wYLONb0L0E90jf0+QO+it9FPdOsYe4H64D2rFVytIGBsJE/vndchiXeXn5SP&#10;cOraKb93bleHRd5tfuXRlekCX3u8eUZr6ty084CvgRMsIjDGXs/+zg93aH9uXyfPwZP3ePo9dOaF&#10;a8nBcuuHNVCySRq67HXIwq8EuVdP+AEfFIXuu7j9WqMJZBHgQiZdfqatdmvf3Iu5THqpa/Gk+dS6&#10;rHVW7bC+uVq+TZ6RKWXwWIG0zSfXI4fMdb7uX0+oNmDnNObAfTeZ1L5eY6U9eEAOkUtsT/gD5EV2&#10;3HO1jPCtHl+ZLn/NV/oJBNbTqVwJqF7/7lYPuBpDYPWidMKvE2iyJrgKlsHV8Ee/I8JD6kdO0Ib/&#10;yIs2uB/HmzZO8YQYfbXxhs60AvXxB/z6KckdXece8K0pv5oKuUqmG74QusB+r7049sP7rG1Vy1M9&#10;2yfpLOsuVz8Fjkwki3zYwTVIcBVA2wMjttPNtqB3oNkYbAtl2Dr67/t/fIh8gI/P14EOoyvIg7lA&#10;rsxLrbFx/VnvoVe97HkG8toH1uWBtgcxKG9zYPmnrOW7XkPKAtYQ+aOt+0Mwz03Z9ZJlzbVl2uVa&#10;trrb/siee+/FyKtklj228rM2x8AqKBtTdub7EbrYnqqbta604HHAZ9tz5n2Oq+pTt9GW3jKPM6K3&#10;y7zsiamXtPfvQTYga9nYIm/QdUP343mXOk5vsQPjOo8OcB/9CZwncI2+kU+7S58M7Mfb/O0N2qx6&#10;vGeVH6bKQz1XZdfufHNj+t3062ma/vf08399OF28dUbn0AvTdT5s8jtWVUd7IvsbDw3xxCpP8dOe&#10;eVNfdc4vnzTzND4gAg3y8d6NDWt1R56Tzhhd12OZZUzd+Kyxnex9l3j/ta5LmrLNg85KDqM+kpc9&#10;cNbJGZab6sL3nsAqfDf+o3OlWyoDXneMVUCX6ZO+6Q9b1s5TpNHBbg8bjW1va9Pttv4yv6N+jHB5&#10;42srxHt0KXINSEOzp4+WrjUz2JOB36y3vjaDls+YL7z3eE9gFez89W+nF9443IN0SySol6Ad9wnS&#10;jXUSvAvGNsZy6o3BzrSddlN3vz7Hfkea0AXQ0Mf4lfm0P9YfaQFpAp/hm3Tux7ojkr8EZUv+uR95&#10;XbaV/JRBm+Ax6bQLkh+k3SVd0pHfn31g9YMjHzqw+sX5o37Hap5YZSH1BdiMFBuEHUIWoACNHe3h&#10;NQAszCxYDFw/DDVjR9m4cO1kqG4Q49DboT/Vc1pXHNorX9+0Q0eb0FMvASiu1U4Mg/rCoAD61rXo&#10;MGws+DJwvseQZSNuBhLjUUZPxrEZigp0Sj63Vc5hi5d7551dHLS0CV3QBsRTLLyr5hK/9s8723S/&#10;y1cM25OpwBvcwyt+r+qu6pzhtQJXTk5fEtweHOU60NYmEWfEB4/Gaxmx2cAFGEP4j+Em7TKNl7HU&#10;mBo22qq2x02ho9HQjp3cDfmBBS+tbC5PvuriKAtOq82lk5wNrjZAyumPORaYQ9FSx/dus7UbcIho&#10;fbgfeBVdxhs+Z1ptJErb6bJzV7KoOqEb21O+aPqG0saePOuR26prdM3lydd9eBgd/gRPuc+aAF47&#10;jcZl0e9e1vRFc07/5l15jIer+8/490GXyTjeli4Zl5wPQo2nZDe2Q5nlPrbR6Ea+KO+HQGgpV/42&#10;uTrd6hVNyzNNOQNxAqyD0Axl5Sg05yu8NbrShS2gTeq0vnuf7Z4ygmw8TUoQgb4yzpSnX+YKx7R/&#10;dZu17n4a7wL5PNEKOJyaf+UTbN25f9UBVvLcfqubq4N9t8t+j85U7Dl6w30OxX5KUOV25oTsAXbM&#10;dB+QTh7l0ObgMMK22JA8fXgr1CFtThfoZ39ETkaT7Qjk7a9GIkfqNPlZxi3wimyRzVZsmU/PW9NT&#10;5zU6t8tcMQ7lIWvap/+uT6o/25CmG9CGLzDwVoHZCpxXP9RvPLiNtCO09jt/jcdNHWcfqz4M61bj&#10;1/1X3g9B7SXFZ3itwLjKg/QTtPLYcea7gmn1I0q29dKN2LHoHPfoIP6Dg1NNJ/ONlA7RoVveG9SW&#10;f7zK+4Zk0AAdH1TyOgBwSvfHr5yYTlw9ocPmWe/PVx5rD75H4PXsdE77+EW+SUKgjUDcfd65yV5a&#10;ezzo7+nUPb+WbN+j7UmMM3sY4+a+9irxaJoqT77ninEJyzUVv4u8jJV78gnWjU9R1iE+we70kXZr&#10;rQWUhR/uqUfAk6/tVzCl+uda8mV8st9tPcMDB9t8RZ7+w2PxWWPymm3zXe3zGhHor/R8UMGbxpf0&#10;uPb4FoBSuwQYGa+f6B0ClJQB7slLIMNpdAdf7MHFehKVOXZglaCp5vzra9P1b286wArNErvSC8Y4&#10;BkcTXOU+PNAn99CO9IA0ZUlnPuERZE65jvaSMVHusd1VHXAHWc51Y8dZK9Tha//nJNNz6sPv51ea&#10;oCo+JDpmuY7fHLGcKy82Y7ZVTS+7nah+DOZDfXg+hKzN+PsZr/cSgTyPBV5aW9gG+6UDsC3j605m&#10;GwxqDAbjaWOKntU+gmzQCdYAsq383MeHxG86cv7Y9LMjH0/vf/ah8VPd81q0D49+6vR7wgeffzR9&#10;fvaoZFF1+vwI0TuQOcw8jvMapC6wXuu6YcegUf6nX37e++f6yfHPNUd1JttLX/PkfQJITpGRZdby&#10;LfNBzp5Lydcy9/pjfsp2ILvIcUbKC7VOS541F7Fze5E54H7Tt5/bgEd48t4icJ/xjOMax1T7omTA&#10;nifYdyQ9YNs+2fW6tdX1EWguvw9ea5q7zF/WBPfO58r8ND1gvQP0ZNQDysFSj5Z9cG8bw7pvNJ5/&#10;6oLUb2nKjmlcxzS+Y4zZ4xefAg/scMbkIZ7rj65MD395t4ULp+lf/vc305W756brjy9Pd391d7r6&#10;zfW2x9E/sjqtdVyBVb6ZYR5okzGiF5JfZOwPdVgz0me+wckP6J2VHmGTeO9znWt1boZn9EFp7NRZ&#10;6WGnUT7jcvtt/N32tfFiZ/hgB/tDXuyhbaNpo6/odOwAdqKAHm7qKcBOVTnrgnesjq8C8Dyo/cja&#10;+oUuHQTa19V+XLO5lpPyy+4xZvEIL2ovehxdLbtZ/Vm/mm5Yz8a0QDq6ECDLPfmSFzIzIrcm194H&#10;7Tfa2XaLV/hFpkp7znVegtcNv5rxMpaGExd3pisv/nZrcPX4Pz3aCOiNGAN73BOkIziXYCVp6BK8&#10;CxLQG/MT2EvAM/VpN0HB1E3fY37qj21TNtKO9PTDe1HHr+SPSL3Qcs1X9ce+oONKefLTxvch/KUe&#10;98gy+SPC/xgk5R6eAOlx3JmXYKy/zB/5/wsIrH40fXry8+mzc0enzy8ck4N10guKxeVF1hYeRipO&#10;kw1cMyxs+PnhqtTLoh0NYurEKGYBj0YhCz+OB+nQAozo5a9vTte/uyun+Jp5oV4Cq9CPWLY79ufA&#10;ajNeI2wABmOYwyTXGEYMiNvUhsPXA/0UizYgPtnzu9lw2uWQGwRWSctJ59cYwSXhMvmk7+1OV0TH&#10;e1V5sThP0Xx5GXmeUD/8oqPkCJohw/CXc8hBZ+C9ORc9IASfovNB384KYyhnxcZ9oMmYCnWf8tFI&#10;BqlT/abvuX5tNK1t06a9tB9UvqGNlXGNh9JseNzXobQdTNvGFBnsyQctSNqDgoHKZlmNdILS5nHk&#10;2+Mr3mv+1Zfr0V6NO45bZNPbp60mj2w4vW3oaIt2eGrXhx34q2DqVkSf0eOmy925GkA/vT/1v1X2&#10;8OD7lAnK8xyrnnnLOOGry67a8Zw1pP6Ytwduq7DRxiDf8LApn5qXkulMEz4Zp50g0IJFe/Kj97S7&#10;HHNk0crC69wffTUM7ZYj3hwMO0RDH6YvugSffFCEj9ZOOfG1Jn3AaXbGASsOFro37+mTdawygqh+&#10;VYBfLVB1CCb6nawEJ9xHySBw+6ZT281uxyZ2JxX7KnuKk+p3Vt2/7HzouNp+C9B1/Wv1yQ+8XzQ7&#10;j1OGbU4wJnbdeoXs2xqPc7u5/skXr8jB0LgYG3kNjMny1biRRwLYHchyAfISlHVek7XnkjY75jzP&#10;bVvbpT9tfpXP3DCn0SfyPZdq2/Ot8qrX9E331Bnne4P/8KS60SUwrxVsVLWR+tx7rURvWz8G/Opa&#10;ejDDukE+uhIkv9F4fMgC+URG9Ml+At+N9wTGlgf0oIJn8+GmDu1Fk8ON7Ri6swB6x6GJvX+pu6QD&#10;nP58/fG4eC/dQseanrs93h3Hh518OMH8yJZeO6n9lYDrznT1MU+sivbaCV8vP9De/OjSdEUHzUsP&#10;60NRnmY9c/us1tt5Af9GcrpBP5oX94cOt/0ZPR/BQVPljJfy/Ehj9H3e5+ZgYtYV6ylrLmUc1peB&#10;vhzg+wFxWDcjah6SLlrmg9dy1LtQmR9oND63h9yr7/DAlaBZAozQJZ/5YExjP1xpn9cCXHgg/+0u&#10;gdhxfVedTfmV/aBNeCKoSiA3Y3XQjkO1eB2BzMi/wPvq8cMezV/xz1OpeXKVfK5+7yr+G3Mt1HtW&#10;ZVvVjoOEsonpP8HkBFG5wtM2UCfB1cwlV/gHuc84LGtk2GSPTHm/6snbqtfoKbceIJe0pet5yXRX&#10;8r2oPnfVN+kKVNR6xgaV7yKbjO4pzZU93valpWNnbAvQjQavP4H1xH7h8QkJrHosAmXWDeTC2JWm&#10;Th3wi5dqV7zZpjS70mwLeZTHxo7IWqk9ovFnW4NsygZFn0rvKCs9i37h/xO0/PHTT09vvPnW9Obb&#10;b0//9OMnpmde1OHzmUPTp599Nr33wQfTPz/x5PTWh+/JTpSs7XNFx9v8ZC4C8vJ6nCX6Htj2xGX5&#10;kZ0vp5cPvzY9fei56bMjR6YXX3l1evH116Yvzh2THRf9AvEnOmTHu+2nzKiyzGPJFVrWaa1J5Dbb&#10;5ELJdL6Hpp42L1rkW7ZLfTRZx57UHJE350f2mbuC5kKyhT/mPHs2fNX+pbLGf42n7musNcbobNEO&#10;8ljIYhu6bID6tP3w/M3IPDP/uXY9aPD8aT7i52Ruoc+aR0/K/9F5VeXWk5Y/1qG99EUZafjoPlij&#10;d/u6N8+Nb9dR/rFrF3pQ1eP0GNnbdFa9esrnzts/vzF9+7vHLVw4Tb/698fT9QcXprvf3Zju/+a+&#10;P3Q6qf2OfZJvZOaJ1fM6t56WLYocSk6ySeojfs4JA/1Ufc3v+CN69WGP+FI5ZXm6nnLs1QXZjfrR&#10;5oofYDuAx9/G6TXHWJQe7YttUKNBJvE90NfS69JFrkknr3QVVBk67/1K/NwdAqv0RR+RdXQHW8WT&#10;qnm/avleojFqHmx/sbfYWGSkusgOO2jbxpwpH4z2lyf9Gc823QPWPcmznxPHslbu63BPWfQMjLKL&#10;3lm/kCU0kg1j9F4Az8gPucFzOytZDl0WyKeN3/fyF47cmm783d7A6rW/mqb3Xjw6PdOCdiPGgB/3&#10;BOeWgVHyUzYibSSd4GLqJ5g59nFQv6lPOnRL2pE+/SwDq7lPvdDSFgFMflwqfaWP1IMufO+Hka+R&#10;F670Rx/hM20H4SnlY4A09GPbI6gDHe0//96rvqYebWfcfxGvAvj4xGfTZ2eOTF9cOKYFctqLyYst&#10;i1hXFlw3cO1KHgv56MUvHVyFFuPnRdjqd7TFabB42wLO14q8oAXobAy0+DsfDZSn7/DmDQljIlAn&#10;/JahqbzRkMxQfTacDTQjMBhCGz4fgmvDjzGhf3/9vz2x4pd9yxn3O7rkxBNcvaDN6/zdC9N5HcA4&#10;uBFgvfqYX/6/7l9m5CmZC7yjjQMa49GGe+LySW1+mgMd1OqVAhiyeS4sbz9twNiKPwyanWOMdTNw&#10;zsM4i8aG34ZtHlvGV3XLMemOdasXjLLp+a39jlZ3pp/R6xyABFRmx6uQvH7Q0ubBfdErj3zy2vgT&#10;vNsGj5G6DUVfh9s4cHY8kSn9Wi6zDKusHL7eV6vrcTSZkFfyrP7It/wyB20eaJsDTQVVa079frSm&#10;z1shXfa6OAitj+JpHm94Ca9jWcYQ/lzmMdYhbJZT0aTt3l7gdkGVjX2PCM1Gmv6Nko/rtzkY9bPo&#10;is/My+yc1IZeDgB5la7xDH21fjsYq8db143+jMZfb7thcIqs6267xmE6lXNoNA360+rUIbI5Jm5T&#10;cJvYz0Wd1g5BLL+DlR+3IvjBIVLtmAfqcChxvdJh2g1IY2NjXwH217YXm60rdpUgQJ4AQJdGum6f&#10;lR8njfvYZ+8TaiuBBu45SOSHDWdIl3ACkRf8yb7lgFXrWXLXfdmAKmcM/TBGvTYXmYPIc0MWB8CB&#10;V5C8Vt8Y6Lp8kalgeUr3ol/I1fw0HZnLat5CH73O/CcoSYCXr9EZbT6pR5vooNt1+/Naoh3aSCAZ&#10;enR1Y43SJ7y1OtFLy62D8rndDT1v5dHLERsyR0a3C3UwB+iTZCOa+VC+pMlBJ9CY0MWG+Ar4Exxs&#10;HIBqOohejb4I+aV/FbD8/Nyx6bPTR6cvzsuf4fDW2iKwmq8yEjDj6/wnb/BLx2ccKL3+zdXp8gPx&#10;ev3L6cLtM9Pl+xemKwRXCb7d3fVTPmd4akd7Pq8Q4FU//vq/f8BSe7b6iB4jz+jypk5DIz61BuoX&#10;+bHpc37Vrw/PMtZqF5oCa4qr5aB1Ogb1Kjg3yz3zQToBjvngOM/JPA9znax3rrkPL7UPza8jgBf7&#10;Ys3XAsxHtVlBFdL0xxOxBFcJ0lRfm4fesgcliwShaI+5pq8ENOmT/gFl9g01/tyTv/OQYGoFVRNY&#10;zT3B1HP4X/f5Cjt6hm5gA1tgVfd8BXaUM30nsJqA6Sh/kLwR4TEHZNoc+aUcOtKUdXjuePJMctWV&#10;J1apj5yxpV0uqpuv5V96dH268vjGdBkeebJX7fgDeuQs+XZ7xRpHzrpm/Vtv2/5H/ub6x6aUzYcH&#10;1p+/4cD4GIf5rfXL/TmCJCobAx/Yjs29rexU7webadszQjRB+BWyP6A30fXo86znlJGPXLM2kMHZ&#10;6YPPP5yeffHF6e7DB9PDr7+annrm0PRPP3piOn3unAMoR48dm3705FPTK28c9lOswacnj2jt1uvS&#10;jlw4Pn107DOdoz4xKCf9yYkvDOzQp6eOTJ98+cX08Zef+576Hx3/bPpY+OhYtfkz1/94eufjD6YX&#10;Xn15euvdd83DEfHwzAvPT4ffe9N0tEFd+qh6M09+6hi5xNbvsfcLWQrIfO/6K7nNtqBQNnxTjt6b&#10;TT/Tcl/5zE3lJ511XXYuKF1EJ7LnMs/2xwY97HoiHSlU3jxm/JoaE3BZ02ng8VNH43adhuTTXvYd&#10;YHuHf9OA3qP/sW85W9ru4ZuDlg7N0n7SRuxZ8skb69EO7aZ/+uQam9B5VN2sN+D2Wh0HVj3/pGvN&#10;8Z5lzpkXbus8Krt265vr079Mv5CW/cf0b9Ovpoe/vDndeLQ73fn2xnTv1/dsI9kbv7x2Um1wzuXD&#10;FPxQ7HmNP7xF5pkb7A2/McIZliAq9wRZSfN6vAvafznjnmCsximnyedHIKGzP/qgPpjCvmRsyMty&#10;Vz3O8bY1skOAOsjCdkpl6Gn0lvvSQdpAfujwrPfZo0Z9pi5jXj6x6rlp85CAY7723wOrrDGlrW9K&#10;Zw1yX/aWua26yS8frEBeyRJ7WuOKToyosdZ8RA+te60MvQpNQBm8j/pDHtdux3VlP0Kmbsv8M6Y2&#10;XvhGZp33otm2rkyPnFR/962f7wmsgnN/96vp1Tff7MG4BPcSqBuDgQnSJfBI/hjEAwkAggQNE5gc&#10;6419bau7DWmP+/Qd/lI20ox1QIKtyed+/MX/8JB7aMJ7AqRpdz9QD564UjdjjjwzbvLGtrmnfeot&#10;5QLGPgLow1PkQXCY4Cr9kJ92Sf/5B1aPfuxXAfDEKu9Z9QvvtYhmo1GLl4XGAovhcpnAImVBG23B&#10;lkM4G3kvymFBs1gxlLTlRZyFTB0hG5j5GEB70NuwNRqMiD8BxJhgQKCFr1buDaBhbLMCqxiF/dCM&#10;g4xCOYMat0HfZYR4FQCHszM8vcKBTY46XzGzo66NyyBfhpmv/xNY5T1ufi3AfTnqHMx0IAO88+3L&#10;Syf8CgC+psgPV3lDwtD7oCaDSUBC5QSxcXx9wJUxh0c7D8vAkdIx3stxGSrr9exMV/3eRmRgbDoj&#10;o8MCejDKdQPoGsa6WzA7WfuBA6UcrRZY3UQ5YMYQSN0GeGQscQIsjyYHrnbWkme5VD55tUHUJpm+&#10;fACh7tCOofyO1vbYhuWp/OIrARHqQt+ctG2Qjmc97IfMd/HU+GmoeSkUn2PZMNdtLF2uHotoKHf7&#10;Nd6D2i+Ixm0WtvFU9Ua6kf9RpoXNdpFnOR/MaXjjmjS0NV+SX5PzRru97c2xbpQLGzzSvp0F9GhT&#10;HsbAw+yAFMhzsK7Zko22KNOaNhoNIBDn9y/e5RCrg2p7YrXX0X0OJT64pox+G+zYNB2JPccOxxZz&#10;SPbTR7r6QG9dwm5WHexv7DP2dDxAJI0tz1NdHLihJbAaOKiKjJuM6qAFNB9e4yOgK1rKsAPU2Tsf&#10;bYytnHSX4TY0eVpeXWZ1v/F6AT/ZuqSTnCNrwXLO/DZszGGbn+RR18FUnlDVfFZ7Q1uiow3LhjEy&#10;nmFsgP5SB3ryRjti2UC71HHym8wAbTp/oe+lxzNNH1vTX48RtDHV4QRonB1jnuQgfVpiplFaumUf&#10;oPkCOTQ66NT0EySAhG5RFh/j6O6X04dHP5sOv/PmdOhFOXvPPzc9+9KL0xvvvz399ItP/LXatz9+&#10;f3rnk/cdUOFrwHwo6idyBL5xQmD1xteXp907p6cLt05NZ69+Of3s0w+m1954fXrt8GvT4TffmD76&#10;4iO/OoC9+wxP8Vw77QDJO6J755MPprc++sDBDuahj72Pk7VT73VzYJUfC22BVQ50ppVcLAMBGcSX&#10;yfoC/nBCewF5lEHHmk1gD/9qli+ypC2CHuGBvsiXDjlQMpcVqm/PgfhAzoB7+jMP6p9y5oE+KQ+f&#10;Belp64O2GTfwQRUbdo/5q76r//AQHovPjJtrxulAHjYqvLmNOgT6cK0raUC6B1a/uuorX/vnnsAq&#10;gdNzfPjdgqoJsvKjZPW6B2weft5mEBsbNwZRI/vwBu2IyG9E5Ep5xjWCvNQ7dkNzDS+6RycyB8ic&#10;deGgKkFf4fLjG9OVr276uvvg6pTXAvR3c2Ovso4lZ6PZMNZ87ABrn/zyMymnrPr02mQMDdlLxjyP&#10;jb6ZH/RJfHOP3cOu2talv2Z/YvMOgm2RdaOue4HugEqXPiPHQdc1hp9+8fH0wssvT7/7z3+f/nOa&#10;phdfenn69PPPHTz5D9IvvzL9/T/+8/TEM89MP37qadM+/5IOzs89O70mW/Dmh+9NL772isuhpYyn&#10;XsHTzz03PfO8DrKyQ08++6zqPOc86pL2va7/+KMfGy+ob0Bb//zkk9NPP/zQfOxcvqy2X+1lPGH7&#10;xKFnXB+eeKL12RfK3r3503enozu8Qqxk2eUZez7Y/g0w74v913ut8jZlHPtQ8k29omGtl/1Kea3/&#10;kv1YrzC36/qC9Yy5olz62ccgXqKr0UWw1FvGR734PKRnvVI57UC3BbXPlZ9zEMbgFWANzh8Yl13O&#10;2vS5VPex0UHsNus4GG2n7Z1Af+V/zYEw0+ue9ZU1ZboG7gFBvfwiPXs0658fbzynOuxfZ26cni7J&#10;zt377tb01W/uT/e+vTFde7AzXbl/QXug9kHl8yFU2UHOt9hGzrb4oLvmMecRn7stP/HSobTKgc+z&#10;N2UzxBcwH+Kf4CnBVEP7KGW7snsXH2hvEJ/s9dgzbBtjdYyBvppMzIPAeG1PkUnkIpSNwvbWuscO&#10;WC8E9G7Wx8pLfnR33j/PT3d+ed/rkT/aNQ/qt+QtGkP0zbbOulj+GTroNG3TJ30pnevGmUF1Qhdd&#10;x24yvsx3AB+Ry4Z8FjSZL+6Rkfcc9ibb55Jb2eey5Vyx36GxjmadNL772YJ0R1tTrDevu4D8mjdo&#10;bvz93sAqOPLUjT2BTq7kJX9bgC90+5UDgnoE98anR1M21hnrjgHDIOXJp88EVinbjx6kvfQffglo&#10;hq+RdrynLPVGHka6MW+ZTx0QOUWelNFugqrpg/zwN2Jsc9kX9MiBVxm89LPD04s/fb0HVwHB1lc/&#10;euPPP7DKJ6a8Q+go71e9VAdfFieHcG8ELGSBKwYFkM4mkMVIPvVYvN24Ubct7BF2IoU4YqENXCdG&#10;odXnHn5Y5H2hK9+bW9vUiu9y+vbtX2nybBRGgxAjsWEsoCvDlkN1Dr/Fj/jF+W6f5J3jCVXhnO7Z&#10;PM6o/Ix44IXh58XPBY2VX2U8p/QZeIXnKyfVT31id5x7Xf2kKu3rSmCVr0z4ScYBBF3PacNg48Cg&#10;w28ZszJsGPIcsruxAyonr8MBpYYxX0h7G/XdxoJWdRO4dNDEB3Uw03Te9oPanYOo2zEHWvYBfYeP&#10;rajAA3PPAQPnnvlEdhnHzBP3IyrfstB1Hmcrc/483hp/aGZZUL/0q+jDM+UlZ+g0x/ugb5z7gvZn&#10;PjtPw1z0dOPPPCrP44Q/81H1xzqUd/7bGuk0vQ3qz+Nze6K1s4DTofs9smr10nfVn/sIP9XPol6j&#10;zyZfbbd2SMOfZay5T2DVdQruN+0xho4ar8ssq9afseR10U6jIX+DrwbyfIAA2BKl40j5vjlWDsSh&#10;p1rjPJ2YJxtJY4+KvtG29hJw6wFBpcmv9sseYkexu9jfPFEUJ5YnniizjRSwl7GrttWUYXvJl76B&#10;3OO80TZBgXw1GXryfdAwuJd8pec5lBU0T5LNfLiLbtaaTXDVdNwPc5J0X0tKW3f2geVv+Y5osk5g&#10;VdfIsdDyG/K0KDSzfDNvQpuPEX1uWn2Cq3bGqdfWRkfTq74OBkDvvQi7rzR65zUsWD9dT7Jtcuk6&#10;TZrypr+gZNfKjaIZUToP3Wba/dD/Ajkwz4foGTlg16FlBGtCcmPfbns3ezg6x37PPVcHkFpQizR0&#10;X8h/IaD65KFnpw8/+XT67X/8uw9Av/yX30wffMjXfZ9xgOS9n/50+vDjT6ZDL7wwvfPx++pH+yxf&#10;/fd70s9Mlx7u6FB5abrxeFcHTOn/xaPTK6+/Mr362mvTZ198Mb1++PD05rtvTjva23mlD68CYO8+&#10;/M5PpudefHH6VDR8rfiF116ZjuyclO5LR1izdwGH1MvqZ9cyqv2sdB2dJgAB3fn7V+tJyHvQIrN5&#10;bY3rqN+3wzvrDL8qwThknPmg7fABT8i75kI65MAH8s/8kCb4VPOQwB/I2g8vlNMfc8GV8tTjvoKo&#10;6Zc2K827VQHroOa+dKJ0ZNSlZn+anaFv2oUnkL4CHwT7+LVOhDPyxfw+1faUagKrgKdSCaKea4HV&#10;3BNQ9Xvzb2qMfAXfmPtOIDQYA6GUhb+SQWHkcSzjPu1QF1liO/M0bGRPUPWE9I42sMV9DsRXt+Oq&#10;y/q49LCCq+ASbcGf5H5BMmf/wBbVPoMdLLs0Bjqzvlnboy1j/8DHyLr0fqD7rE18eq4GfOsaGviu&#10;eirTvGO/aN82ZrBP3TZ5Pw3K7gTUi42Jnox7B/fo0qxD6ALyRu7oMXbjgt+vWoFVwqjTdOzECV/5&#10;O/zGTxwg/fCTT6Z/n/53y62/n//yF9OLr7wy/eipp2xTxj9of/LW29PnR45OV2/emJ6U7fnxk09P&#10;t+/fmx589ZW/4v/PP35yunTt6vTF0aPTu+9/4KBu/qh/+CdvTj/76OOWM/9h115/443po08/Nc//&#10;9r/nmleuX5+e11je+/TD6dgl9oGS2xIl4wHIeiHDQqXH/NBuyr7qVv5o10f7wnpMfspmuB561q7l&#10;K6o9oP3P/Qrb9sL4XtaLVu69VPfWF+1ZlBft3NZ+6H601hiIHxTYFmndBVmHI2KXeQDGHyY3ex07&#10;tkT66mkh/bms5YGcA7g3PX22PO573SaDUxr3aa1x3m/K2ROclT3jR5L5BsYVvkXpb2RcmHa1F166&#10;d0H246KDqv31KDrT8gOA+aYH3/oIb1yxQeXfsNbLx/FcwpPGf1JnWr/bVbT8MDNXzsQEeTkTcyUP&#10;3i7L7l3BZsmWsM8D7Ap9ROaRxSir+AvY1LM6F8ce1gd4fDOCPa/0dVN/29w3O7GBVk4f139+u620&#10;+vGqzXkabWSdJ/MKAOaB9mO3ZrpZx2OLyUOG9jfxHQbEltJ3ZB+dsd6hA8P8cx0RHUFGvJ88AWv2&#10;jo39yfKbbbj3Jd3Tr9fQAn2dgqyvth7je5YfX4jczpy9Mt342+3B1Tdf/nQjeAfGwF4CgwHlBPbG&#10;gOB+dcf80KZNAn8EBdNmaJZtju2NdQHl8DHSpV7aSnvUS3/kjfxzHZ8eXZaPfSUvfYU2T6CSDp9c&#10;SYOkxzrL9pYgP/Shyz2ABt4IphJcBQk4A/Jf+fAvIrD62fTFuaN+4oMfrqpfaC/DzWLKQu7wAmsL&#10;VQuZci96gXzq2qlt9OQZQ307Za2OF/XYh+7HfseNJX1hDDAC5MHHGFiFJsYhTl3nY+jDQYZmGA5G&#10;bfgxiPNBWHJwWxzKCDrgXOKYE1it4Cqf0jlIqr7rpeG6wiPy1YbDV//5tC5BVL+PRul8kpeXfvMe&#10;mrzc21/n0JjOSwYXH2jT0WGtO8Xw1BwEnKY6bLP5lrGLYzUavRyWD4LrDu32stFwtsDVBtw+Rn+o&#10;sx/Udpw6O8c9P8hBVH3tB/NxEIon5BQngLlFZvTl+uaZMTe5ZczKoyyyLNnV2Eq22UzaeHVNe9Xm&#10;3nbdZ+OLspo7xirafTA6Fvuj2u9z1ebJ15buvNF/u6csc80mOetStVX5rCXpJGtgkF3aJp31QR2n&#10;WUNZO+Qrr/PWMPebvtv6a21t9OOxzOPZ4Hdor9LMVZOz6pin3m45n52f3vbcRupvyM9lc3lhUWae&#10;BPPe+nBe9Z3DbAXISpY1znnsyAsaB/FaoM86qzqhr7awNWUDKKs6OEQNusc52zzglo10EFTOK0+Y&#10;XpXzePmrGy5Dj0b7S504Yd4DUibYnrY8ty8abDuOGVfbapWVEwgkU+Qh/oPk7Vnrknutb8m0HeD6&#10;fAHmFhrQ1xK2E1lvR+bC89buoxPIL8HoILbCDu8iwOo5gS77Am0YrZ5R8zbWT2CW9q2H6t9z3/gA&#10;G3kGc15lnUbl0UGPr9FxZVyz7o56Xfrpcssw5duxKd+6d5nbqjYqoAHUrucJoBOZ4zkNcvDOQdt6&#10;tIR0qvsC7UpgBj10MEpXnvB/4723ppdee2369le/bEefzb8zFy44uPGr3/6L04d/8pPpuZdfnN77&#10;9KfT52ePSFa8/uj0dHTn6HTk5KfTkRPCl59OH33+s+kF0R378rjrnTxz2k+vfnLkk+mTo59OH/qH&#10;b342vfj6K9N7P/3ANNdv31LbL/kJ2Y+PfyH/6nODp2k/PFJf3SX96YkjPZ+8n5Kv+yPnjvsDUw6F&#10;rJt+cBLGQCr5TreDO/LJAanWY9Mf6QhP7PBO091HvJuUH42qAK91z7LP/Eh/RF9B0LIVG35ab7vN&#10;h9KscXitQ6xsjdI5kNHPBfkogHsCyxU45kOXq2rzovu2rnYdkT6hl02PYmMYrw9l0YsFfyB9c08Z&#10;PNvG3cvX++v9qgRVeX8gQVaCB/PX/jmcJ6DaIN8udjD9jvZt7BNQFlmNSP3UDQ3X1OeeQ28Cq8gw&#10;7Z6SP2nIz6SdtEcZQfgcgK07usc35JUABFZ5anWHuZDs/cOHmnvbD8kcW0WaPQK70e2BrsyL7Z/K&#10;bb+kF/QRxL/OXsJ67PuKeEigFRrD9BoDdov5dl+Crt0Gk8/ck0d5MNgxl2/oStmf7BekK7BaZdCQ&#10;TpCPsWBLElitsOr89+HHH/up0aeffW6692j+CvBoXwiUvvHmmy01Tb/613+Z/uXfftdS03TnQT3h&#10;9uY77wrv+J4/PughaMvf/cfzL43/+nf/2gO8v/iXX/s1BPn7ze9+20O7l65enR7//JuWmqZvfvFd&#10;u5umt997z0/SHtk5UfsG424omc5yjWwjy6y5WZYzSoYlx1qTZVfKhkfOlI35se3IvD7I2Q/QZ68t&#10;vRR0jV9kO9b3wVZuVJ7HIFQd9EvtjPm6Zx+mDum01cEe2mj7U3UN2Ye89rmSPgCxVbbX7VxqOz2g&#10;l+s+tpx6Af2wXrLO4SPngrSZQFnO4ZwL6J+62JUz+B8a72mN74zm65zGT+CSQCavnuPbk9dkB6/J&#10;Bl6R/btMcFU2cPeezpbtm5a8b3p+ip81L9vFA0MG9zP8QbF8zfoNANlT4Tx04p0zr8+9QPxyFiaw&#10;Ci8XCYCq3bPinevlB1cM8vmAyE/cy64wpi5jy6P2xMxRxo2NgZ6gIcFDbB6BVfQMPR19EnQ2+j3r&#10;denEvCbQgzPTxYdX2iqrwGrXD/qN3ll/8Z3RM9EIJ6+T5l68K3/UafSS+9G/LDsrWcoe8w0Dzve8&#10;+otgMXIe+waWQ9ODUQcoG/MBeew1/laD/Hz8/ths9I16sefsK5Sl3PLNOBmDxpJx9bUz2Jdut4Nu&#10;u4sPAv67730z3fqfewOru3/9u+nV19/eCNgloJcAHUHBbYHBJX3qhB4Q+BvvEwjkaUpAfur+kPYC&#10;8sNH6MY2RlCWPhMkJT/1lkHOZd3UWQZCQ5snYEHqgJRRL3nL9tPWNlA2InnUW/KCTAiqwmvKyWfc&#10;f/aB1Z8drV/C/OL8Ub9j9QhPrspZzyLthr0h9+NCjtPkjUBlLEJvRq1uR2tvWS+LOgs7sDFtbaZd&#10;FjzGgXLa2Nhs0q7axBDF+Us7lBm+F2LctqIMYG3Wg0EJoFE7/pqY2rcxauCdVvXrhhhNlauv0zLU&#10;p2SkwWkZmtMyRM6LHNQOL/HOLyUSSK0fryJPG5KuBGt3NPZdHOe28fgpBBnhBFbgyxuD2h+d1j1G&#10;z45qw5i/Ba7rNob8wdEdgxr+oaP2vtA6gB/cdgf8aszlzKmtDsq2lKff0JDf+dgPxRNjqU1BcmqB&#10;gcjCPCttmrY5RpauS1nofQ9dycc06mdTJnVvWTV6y7LTi6fw5TL6rg1oP2ysqW1o7YdP8xIe4Jt0&#10;5NEx8lhtbGyabm++z7qIrlkuupLOxpt2yqHIhjzTW+4Nabv6LblXH+Vsux/RmN5jaKBuqzO2uzGG&#10;1Gt5blfOjB2hzs/Qdqu/kf89MD1jAK3fjMO61kB/9JsAmw95dsYaLX1SFzrxidOFw5W1bbsEbQM0&#10;bks0bt91ZCNxzHDKDH7E5HLZQw66sk9lc2YnFEfr+rd3pqvf3PIhfWkvqctTANhS23DpWQ4Epm2g&#10;7dhbrvQHSGOf48TGyU1Apdb3EpJtR9HH8Y2cLP+m313PmYtWvhWaow36Vse60WQY+UbmyNk6jBPc&#10;YB2yXpeOjqh5iZNcjnIPdAfMP0Fc6rR5dV23L5kpb+QjPLiPlh85AK8Z02a9IJsG62fDUKfkt0ST&#10;SYPltGEvZpnR3qbNVn3apf0+z5nPpMV3DjEaC9eDbBzp6CJprtlzPz7++fTcS/WeRP6++/Wvpzff&#10;fmd65rnnp3fee89PjfGEF4HV/L3305/5K7QEVZ5+4bnp8Ls/mX7ywVvT86/ISXz20PTa669PL73y&#10;yvT0oUPTP/7zj6aLly+53pVrV6d/+tGPpx89+aS/Nvzya6+J/tnpH370Iz/Zxh/BF37w5kdPPe0n&#10;Y3mKlq/68rVd6PnK8BPPHJp+/MwzKjs0PfVs+0qv8l96VU696vzk/Xe8h7J+7N/IDxhR66jlx+9p&#10;682+mdJ1kCz5crDcech7QW9Ou49uTPXDUfVVfIIezEmtBdpmTdecZD2Pazp5Wdf4YgRV84R6gqtc&#10;eY8q/QICqRVU5Uefbuh6zf3PerAd9Dfam9HmwBP9gPAD8h7T4o8D4hwkIJBKQJXAql8JwBOsuqeM&#10;QOqJ66fU9hm1cVb6hZ7Bg/Su9Zl+RxmAUT4jnWkt4+I7dVO2TDMW5MgHXsnnelrjONX6CegX+41d&#10;5lo2/YLsisZ7V3N+77LB/XnJur+bW/tF9hxsSfYL0rNNZO1prlXWD/oETIa+7K+rL9Zh0lmbnn/m&#10;RrSUm2dkQtAN+8R+3fbW2XalTPMdYE9As0vmzzZmRtmfGeSh+1VW9Og4ep1gIB8+f/DFR7YBy79r&#10;t276a/qszzvNrvCuU76Gf+j5F3oAlKdO+eNHprymtY5Pnj3rvItXKxBz5rxkdL7e2crflRvXpxOn&#10;T/f7/f4uXq22H3/7c7f7/Isv9TRPzPLHD2z9wz/9aPpY9o2/T5R+5fDh6eiFE57XyNMyxRYM/kXJ&#10;tuTfbXfkKzvAK0rqVSUEBlu5Zat6yJL2mjxtP3pZ8jkPAmxJ2aJC1U866zz7au2n0hWuLe2xkNdo&#10;Rsz7IXqsPO25FTif65HPXmudH/bIlHsvbbLxniMd9noPrLeFfOtnA+QPNKk/2iwQm50y0g7ktja8&#10;lrSm/WGE7kPXeaId19ncJ9M3666fQTUmnzFFc1p9OHCp8h2dIXmNDd+4uIIdfHTZP558laf4lSao&#10;evqmzpp+il82U/YS24gNPaMyUAFWyRqoTewbvg4yrmAg51PZ1YfgsrHLk663OAPz9Oppv47gnPgg&#10;wEuglzzSvDLPr82Tnbn57d3p2s9v2x7SV8l/lsMyoJi5gA7+sD31Lm/2mdLT6Fx0drYXs05yjy6n&#10;jP7YB/IBDFfLXf0VT6VH1kXpVb1jVRhtmtqNz5a1xz117CfKJucsYP2Xzlqmlid7NXpNPzX+wHqE&#10;TumacQPuI6PoCaAdf+vHQeey5d6vBWx0xoS8N+Inyo8/C5+Md7ThZaPZN+hTfXkt1Zgzbtse+Gh9&#10;nJFfde3Zf98TWAWfP3l1OvRmBQ/HIN4YyAuWZSPIS+CTAB/XMZ88gn8E+xIEDA0Y+wi2tZm+R74C&#10;Aorj06fQUSeB3PGJzrQXuuSPbS/zg5EuT6vSZ8qSv3zlwBJpG2ScwVgWWq60nfGB1EWugHTyGeNf&#10;xI9X5R2rY2DVznlbjCzMYJnH/bipxLhzJT1uIjGEHAaomwVcxrnqsZhZ6FnUozHhWnQqUzlOGvlp&#10;sw4UbdG2tjovQPm0UeCetrcjxq0bupQ1Q8k9vGcjpJ9qH2M5gs1EkLE5KaMD2PDOUl/l/rXRxpfH&#10;qLTrybjXE6zkVYD1vPohoGrIaWXzucDTCjK+GD0b9sZnN+AYuHbtiCFswDhuy+8H7a35ZURnR1zX&#10;HL4JrPoX7svI0vZYZys07nKEBaU76M9l82ZXZbTf+mjlzjcPBwB62gTiqfJnXslL8KGcrWyEVbYx&#10;/oGuxph+1F7H3Gc20zhy5I39V79gXm+/P4qnvuExxvAFH9w73fhzILzdi6aPC53YQBt7Qx/HoGeW&#10;xZhPO+RprPPmOshzgPswbdFXHdZd6XS1V/X2oPXrtkOTdqjX+gNuV+15beN89/KiKV6A0uQPZXXN&#10;/ci70GjT54jYC/pK35vOFM5Y1V+2k7rOVz+jfCinbtrpzozy+oFYtiHvZbUTtbCJ3HMA5lPsK9/c&#10;mq58fXPiaSnobM+EBGD9lSzVIa87/djSlgbYxKTdvtpxXqPHaS3HNqh1vR/i8OYAZpCmDBrmwHq9&#10;z9xtg8r7mmigjcwj7Y/0Xeb0KzAn4WFvWUOblwRU+xzcIcA9BFaZf+8ztcdwz9wl33rTypLPQdH5&#10;6Ib6qjE13ptucD/Lo8q2jaXXbSh5Bs0eIKsFKE+71LFdpq5t8TbMc7o5t4XRN+BqW4a+6EoeeyMg&#10;zRXd5MrTqofbk2MceA4998L0v/7fv53+11//7fRX/+tvOngVwLa/b3/1i+mV116b/vHHP56OfTk/&#10;Jcbff+qfp9KutCAJgVVofzs8mcbf50eOTB9/9pnvv/3Vr/x135t37kyPvvl6eu3wG70sfwRmeGrt&#10;px9+NP3iN79uufX3u/9Un2+9Nb390fsaq8arMeZAnivy6FCatcY6A9BXWZsntUFwg8NlnhrN1/G5&#10;z1Oj0OadrwRRqJc1PK5p2wOl0x++GkHAvHM0651rnljNE6p5WpUnZ3cI7moNjE+2LVFPGJa9WSK2&#10;JUFV0gF8hnfsWL2iCRtGwI9XA1x0UDWBVYKsy8AqQVUHVnXYR9fG9hnfEiNv6d98SvbUKds328sl&#10;wm9kyjX5XAmqnqQfHfBDl+Blngw1f6LFr+SbTXz9F3DPj6B2+4PdkS2JDUngiXTf37Q+SWPD8C+p&#10;R3366r4ufSGP1m/WaPfTxZMBvdIeB/JgblvfZUcX9rbZpp6PXRlsUmzNEpv2hrxaA1kHtdek/Izf&#10;tfzCyxWw5O/StWt+cpQ/nlp98ulD04079RVgfkzK70c9dKgHVL/69ue+vvP++36fM2U8kcrfqRZg&#10;zR/r/Ne/rbbzlyDs8o93vp44c8b3Fy5enH70xJPTcy+86DR9fv3dt75/5733HVjlgyL+HFh94/B0&#10;dOeE5NtkHLS9ott8yxW7uykzYHkiN9kC2wPLkGu7b3WQZ+3lY5CKPPXlNYze59som30s9wB4NM/o&#10;BnU7z+RXWafpULkQffHeqf0Rvyc+kf0g9mHpsPdN0bkdaFtfpYvVRuno/vA5raHOkQ2UDaA8az6o&#10;M3CdUUdAjw2JHbX/JRvgNtjvdF3y4bVG3Vbm9aY2bO+wyZLpOcn5rPo7I5wV/XnZDgKreUf4BT5w&#10;unNBZ8gd2UHs4TXbSeygP1i6c158YENpu0BQlVcB2IcEbf1H7siZQOCubD+B1Rvf3Jju/OLOdOvb&#10;Ww6w0jdB1DM3zjigep1vDjyQ/VI+AVX//ojSN765OX39799O9//lK/F2vWysxppXndV9yXSUj/OF&#10;kgv81mtoKsDPvKCvs85GF0sPK5+1Yf1s5Xywxj7wr9O/eZ3xN8tffaI3BrpYNpT323IdfS0Dm9bW&#10;Hb4YuogexqcbbaF1WnpuPW72k369jwxAR6JDzH/iJ66DPFod6JBRdCSw3j2o99hGdtwv22CPQJ6c&#10;XYpXxigZBdhZgfEhj6wx+60Zn9qpuVG52j5/9PZ086/2Blav/8/5lQAE40aQl2AlGAN2y+AfWAYG&#10;E1QcA3+A+qlDeQKGIGkwtpk+Q5ty7kceE3SkPPXok6Bq6nNNcDftpK/wNLYxIuWhCdJO8uEjCH2Q&#10;/gLahZ/wFIz9pu7YX+ot5Zo+SP9FPLFKYJUnVh1UvXhCm+f8vtK+KAXuA8pHo88CjHGL0eU+tDk0&#10;BWk/fXClHl9rwnljwbOw7ZTRzkDXF73KSKf9HMigC0/UD+zc0Y7w/YHVMgp9kwfNOTGUxmBzYPGn&#10;OKLDENopxWhiVH0VzxgaOYUndIAH3J/BYWj08LIcn592VT5PvPp1ASrjqxx+WtW4OF3kZeLIqhk7&#10;OwlAvMPf0qAXymjHsTK/G3kxkrOh7Iazl1V+OV91JT/O2PjEqmWhdpcH9T1oDlc5w6rr+oLSoyM2&#10;On2/f2C12k1QgGvPpx3lRQ6zvAob8mljydhS3vkag5W02/qDZnQSSdNO6IoG1Nr6w9DG0Pg0T+6j&#10;ru7PaXjkPVCaq8xX57dksQe97qastiK6taQb8se2na/yyBNkndlhGdsYoXqh9fpzXvVJmnzuez+6&#10;32iXetRxvaIbed6Y+xF9HHNe+nPbgW1G7iln/mdninvzvaff1m7jyTrXykeeaTPrvvIbel/l2GAf&#10;sJkB9hA7E1vKp9c49ARYcWRxtEIz1suhPwflwPZLID/32OdOK1vGlWDJ8imWrO1xjbOmPX7GZPsI&#10;LelZNl0uTV/HuTgQyDS63NDbUPm+utZAObS9bq9Xcg9G2fuw15DgKHOWa1B6gUNLvfFwiPzL1ldg&#10;ZKZFt+DJSP+639DNrhOlF0GnDaiDXEF0bkwPeWm35k35A+qgLfks7Pc2Wrcduy+wj7MXAvsNfN1d&#10;PkPys7dD++pPDk9Hj1dA9MKlS9Pf/sM/OthAkIGv2hKEIMDJ+wzHvzzhyh9f6/3pRx+11DTdf/Rg&#10;+s2//sb3XH/+XQVQ7j24P33bvnr7r7/77fRg+CrvpevXfOUdiQl83L5/f+MdjPcfP+5fF3749dfT&#10;jTt3fM/fHdHmj3EQIMEus7bGwCp+2BhcJY91RZAth/H+pFnfPzWnzHNbR6w9fyVa/kvef1gHzXkO&#10;uKevcQ3Ttv3Ats6z9iknqJrAKmXUo/0xiJtXAVSQtZ4k8isJ9gVtbAffSHJgUXaLPsey2COuPLHK&#10;+wHrq6z4g+cdPNh9xGsBeHKH90Hjc1KXOhw+kSljrwP16ds1HvoZkf7KrhXS9zZ0P1r3kR33mddZ&#10;btVm6ri+ePhyGBf9M37PO7zQN3TQa03x4zF8QI//mA/562myCpAmuBobRbr8WOVJH2yLNAfk86Sq&#10;7Y593fKlzSf8LsDahA/QfXDk1enpD2DXqp+yX/MeOO+bGq9QdqnZiWZ/9tiQQGXd9kSXsdOkBT+J&#10;ib+jNfT+Zx/6B6fyBCpPhb72+mHf8/fmW2/3VwGcPHNm+tGTT/ldyvk7t7vr6+nz5/sTq1dv3nQe&#10;73K+fH1+IpUnXkcbxBOp731QtgH79OJLOmA/98J05OgxvwaAdzrzR2CVdtPvnsDqPy8Cq4cPT0cu&#10;fFkyDAZZZl+ILG3DodGeHGSvRZ4ly8izQfeUeS8eaAtpjycueeJedbv8Q1N01OsQT+hA+ce1L5U+&#10;SJfEf/I8FtoH45gE8tAp9k3vtdk/hdLt0rXotukob/muP+gy8LpmDTX0NSZEz1mPKUfPscOsj6zt&#10;JZY2AECP/bz81U2/kgk/zG20ftI3V/PV6jmtOeMbkpyb+Xo3/tsN2dirSl+U3TjPtx11hjx38+x0&#10;QfaM95yevYU9KHvI74Hg/+0+wi4TiMS+85RmwJmUfgdgEzfkUzLlg2Q/IS9+COLyNOzNb25Ot35+&#10;a7oqe3tB9c7eOCOcnXbu7ky3v709XXt81ffXHl8zLXj4m0fTz//zF9NdXRlTxjyOO6AsNsnlTU5+&#10;Ol581Qd07Aulk6WvpbPZF8sXTf4M8miLoPJXvys/gL9uy9Fd0dm/wobhD0lnjzVfqZ5eVVvoMnTW&#10;18pLvdknm3XZ5U3/yWNM6ELOh6P+9XvG3GQRfx3ZhMYInYC8oHFwVboCrcuFrsetfuXNewT8jn7j&#10;aFeyjqGz7+s1xr4yt1XzU9j94PGewCrY+evfTs//5PWNQB/XBAjHoGUCegch7STAl+BfnhxNEBBa&#10;aMAYMAzSxthu6LinDcrHIGbK6DNPqaY+tJRTL7yMPKS/Mb1f4DJ8hG5bXRC6kTb8BLSbPgB9BpRt&#10;6xeQR1nGGJoRfxFPrH5y8vPp83NHpyO7X8qZP6nFUQcYFiALbVy4XEl7gxDIYxECyuwgtgWT9Gbg&#10;R5tLDgmCDwjt4ERbLHA/oq5rDgtZ3GXIihcMAn3GAfWmRbsN5MFDjK4dYQys8twGxqxtptsQhzOO&#10;n2EDOCMORGgwhDgRX8qgVmC1cEpGyO+7weCQ1pXAKi8VtwESj4yDccGfjdptNqkdbX7woXw2R9HM&#10;rwLgHas8sYrDuwisggXPNugLxChuQGOI09WRvJ7fHKwELHVPfuXJkW1BRfJoE0NbdVu9Bgcz0n5z&#10;uMqBi0MsNCcuG6GdPNcPzVw+tt3R+Kt70Q98AfPUxsE9G8RBsHxEB7h3fpNltRW+Gm9AY6gNEd1F&#10;J2dHrzZmtUm7jQ79DH2l6SPYLNsG8xleB36DURabT6wKpml1Ut9tDPPb6ObxjXTJFy9to90sr2vn&#10;raEcieI7srbuSoetrxlTQ2jqfq9Ou9z1ZscmvLq80Y91QMqD3u/A3zaEhxwCWIPMbx0gW/Br6NNr&#10;s+VRv8ugteV2G9+WZyvvYw0N9LSHo9Pa3ijTPf3YnmELm8NV9hA+ZZPIx+Yoj0CF3/H3oF5sH8cr&#10;9raeesPBKnsa2Hm1I0t/2H/apK+i9b0cbj9BgKPV7FXGb1i/K93H0uDDl/JZ66G3TZBclnPmMvIH&#10;2j1o9fbDTFe0fe5berkWXMfzMwN6y1/8Z777PLXystdNZwD3TXf8OhvZCQc3CIr4Q0fNS5Ohndbm&#10;6Mbep53qa5afHfetNOFn5olxbMjCYx5kTdpjE1R380AiGiC6HMpdh3ZD0/L6gR27R16zMZRV29Bj&#10;T+qHQPATsH/Z049L9g5Anjzpw87ZnZ3pb/7+H6d/+tET05enTy9+cmb+45e//+mJJxxUyd9v/7N+&#10;8OqzI19MTzz9lPD09N0v5/cX8vev7Wm2bX/5mmD+SD/7/IsOqOz3x7sU+bv76OH0N3/3D36FAX8P&#10;vno8vfT6a9ORnS+9niyD+ExNJpVXV4IhXpPSFw6J455ZB8YZOUSmrIIpHDrrg47MD3NDX7YXapv1&#10;PfZd7deVunOQs2gDgqtBnpotGzL/oIgP56aXL9TowByYJSBbgdtCPdVVT8Ly+oFqLzKo/mr9XJCP&#10;tPvwitYNdghfix974p2rFUjYUTllPNXK110JpPLe/Lw7H/r6Cqx8SNWjj+qn+ije4bvumS/7zIJt&#10;llDpyB4ZlmyTjp9TdYPUK3wpHJcPeFz6T5r+Sk5a++o3awUfwv6v5i/BVdt4dER2I0/Oxw7b1ujq&#10;QHXLrwM0YyV4i2zamNVn9pD459x771B59om+rwi1Z2C76Lva9b7YbJftF3zIFm3YRNsnyQGd1TjK&#10;LpXd6HbEQA9jSwJsBsA2l2yT5w8d+JFeySiBVX4Uip+B4tf1+cGqBDV5wvSX/1rvZV7+nd/dnV47&#10;PAdhxz9eB0IgNIFT/nhCfQza8rT6M88+Pz3++Rysyd/OpUt/cGD15cOvT0fOy26wtrH5lp/QfALb&#10;3ubf2edV2uXWOc2BrmUHZjlGj2d5VxpaB2JNP5dVfq1tz4fnQGWg0aSNwP2onDlnX4JX7wUC7dc+&#10;uQ3oSdvDBO7Rrx7QAfhg6Jjyvf+lPPrX9s/yWVSGnjddty63a/Sac1rOah2tHD3nffW2hWoj9sDn&#10;3gE+y9IO7bX61Ln01Y3pxnd32yuZZEvdfvVFnzn/pl/3qbXLO5WvfnVzuqm6d3/1YPr6Nw+mB9/d&#10;nm7Kxl2S/SK4SkDznK6nr5+ZzqreBbXvH6NiDWNLtD5P+54HnMoe8nRqwHjgBR6COs8DpZuvaflr&#10;HumHd6zyrlVeBbCr9uvHqnjnq6DrTQdc5W+q3+tf35huf3tnuvPdnenr330z3fvN4ynv/Ec+8UUZ&#10;s2WHHHS/bW4sUwHdQkfZE/iwjvtNXcVmR++j47NeYnsYM3vH1a/rQxP+7vzigcc+n7uYYwE/KX7M&#10;xhmozpbd97K+qv1WL/5O9BjM67UCqdVfIXoAyj4yB/NrEZCZbTE6qLT1ZSEj5zUgL2SYsi7rob7X&#10;EutI/JtH+4yqKzvD+aLyVJ+0dABar8Hun859GeHj2oXpygu/2xpcPfkPXzsQR3BuWxBviQT1lkHC&#10;1E8bXFOWIGGChuQlAJh2kx7z0wbX0JGmjTEvtPSRX8snUJl2EnhNOeA+Qdmx32feqaCq6X76+vQi&#10;AeF3xXNrC5hO/YH08bTuDzFOxic82drr7Tb6yATAQwK9YBlgpfyZNn7aeLKNJePp7UIz0FH2l/Eq&#10;gPaO1f7EKo6ZFu7SYMWYYtSCLBLu2TCo62CqkHRtrJXvhSQnugxcbbp5uoJ0jKAdagGDT14MXaE+&#10;3ceZYyPDCNAuhoV+7FimL/HmcchAZLO0gfFCr+u8SdfGG8NW5cqHthk6H7K7IRRNP5jORrAcl/m+&#10;jA0bjfggwCGcYbPXtXhEJhgdrmXE/ZUL4RROvjZEAqtnNBY+XTyncZxrNHxyaL4N8TmCsbQNwzwy&#10;DpCxpg5jwPHyBlCbQVCbAnl1zRjZOAwHJSX3EZEB9ZDZIBuXD09z0i5943jVe52Grx9tOMP1FE6V&#10;CZR14AS2vgaeS/4zL+HbfDVw775aYHUMUGYTK8cB0Hc97eDNTXPH/AH0rR9qdA9S323kXvnoaz48&#10;sBMnfYz+0q83XY2l65j1sM0dZd+DTtNkn7HO8xp5tLFHLpGTUOnNvMjPZT1vs42xPHM/91tz02mM&#10;amMbvG405j6WVt9tB+ljH8xOlPpFV9K38nOQSHlB9WxjWDe1dmb5bfZnx8K8FX9Jw3M59xUUw3nH&#10;qXNfagM+6Cv9kB9ear0Ofatd0w79bkP6t66ob/qfbVyt96UtHO16bDPlccr6YRko7QBpnvKww1T9&#10;xIGizP20/pyvsRMI9NdI79Y7/vy10naAtx1CBk1u4d38A8Yw2FiP13IDo6xmMIexCZnXuU7DIDNA&#10;2nODfZGtSbn1DX3RdUN/sXtNl8b7omvzlavbqjH2MXg9sN8pr80BYA4yTw5uNAeXfa4HJ5RXNqPa&#10;HB1ZYJk2ublM95mnkSb7mvkybyWH8AY8/iBrs5VlXBs0LqsxlnxnkGeaYY2nPc+T6nnelJe5m+eZ&#10;tGQsG8mVr+d9qYMb70d95/33fNj57te/8i9u/79/83f+6uxP3nzLwYbl30/efnt68tlD0xPPPNNy&#10;5j9+AObQi89PP37qqWn30sWWm7/todp//bffTTfvzk+f5o/3pp7f3Wmpzb8bor/XnnjdvXrFPB9+&#10;4w2nHVg9/JoDq9Zl61btedHnAPl43bRAJvs5tgSZzWtA8meuNecpO+65rvVStif1Uq521RbvZ+V1&#10;AdXerOdd38UD9aDBZ8svMEPf7Yx0FaC3sSXkZ077QQu9V36CdrY/93jfKE+51isELj6+0ZH3xVJO&#10;4DXvjQXcE4At2utui/bhgwAGeTzZlXfD7jwkQFu/Ps16hM683z4/neOJV+HsPdmzu8q/00AQVv7a&#10;CfloXsMCY4rOxp4jH/tco9/ruSy6yJJ65FU+7VVd7i37rBMDuprfqt/8IkNtA+gbqr2Zj/ASmWSu&#10;PGbP1c50/sFFB6AvPNC8OuhcwQ2Qbzfgx9g2EUhSPvYpIJ8P6AAyjq8ONspUlzzvRwL32Lf4ULaN&#10;Tbb4SPhZ0e0RG3JBJltl1sqVzw/M8Q7kTz/7fPrsiyPTE08/Mz33ig6Azz8/nTp3zk+Vfv3d5ocr&#10;/PF6AJ5u5av/vCqEwGz+CHq+evjw9LTa4Mevrty44a/187QrH/jw9f/rt265PjS8d/mrbytQyt93&#10;v/rV9Oprh2U7Xp3uPnzoD1t4RzN2jdcL/OzDj6afffTxdP32bdu4v/uHf3Jb9ENbthsEVplroc4v&#10;2Q+kT7HxyEEywI5v7H/WJWHY02y/W93ZnuuePOcP7TVa+uPqPVNtRA/T5x5oTmrt1D12gXkizdxH&#10;T7k6+Np0BZRujL5i8dX3RAd2JAPK4A1YNoWSTV3rg2Ll01/D6BN5jSi9H6LbXgNcBepEl9nfzTPj&#10;Erqd0ZU++PG6y1/fmC59xY8M0l99sJNA52mdA09cOy1+mZfTOhNKT7V+rn113V+fJzB575f3p8e/&#10;vD09/tWd6cF3N6drsl07slPnRXtO2Lm7O+3e1/pTPYK3nLe9NxjImLHUeAm8sj59XpF9J98yxp4w&#10;75q7OvdkbqMf4pOzkMp4vR0/0JwfXub1JOfUJ+9/voJ9lp2+IHldkT2+9d3d6abGcO2bW7bPsQ3I&#10;xn5Pk1XmPjYjehCMeaZTnQrCs+eVjgGX2862uozLtrLAnHHmO8H5W33njw9iMoebUD2Pv6G1BQ/o&#10;h8fR4HG4z9KN70PZvvJ/SKeez42t/9Byb11r6HJq6eJ1BvVTZj1u+hvZk4dO8wEcOlC+Zxuf4DVp&#10;6H7MX5RZFoL5Cb3uzx+/Nd34+72BVV4J8P4Lx6ZDb89fRSdAty2ISJprgp0J4i3pQgvGIOAYFCUd&#10;pE4Cjtwn4Dn2BeCP4COBT64pg47gJEFVfhWfgOgzb6q9t142nn5zbiM49A79ise3npueePPZ6am3&#10;np+efe/l6eUPD0+HP31zepV2CHa+9dL0rOoTXH32bfGjK/zxLtUnGJ/Sz7yrvkR76P1Xp6fVxhPi&#10;C17D/1JOkTXySFA19LmW/FRH9D1oqytBVPIMtdfR8ij/ywms8n5VYfnEai0AFkktPi/c3DfkwOOg&#10;k1CbYqHnt8VPmzi+GHMcPRyd0QGKQ4njF4NfjhDtQVOOETyx0PmaAM4Zi78MowxFu3rRCtkcR+ST&#10;zjnoIDQHJJtzDqXkk1dOgni0I0AfGJeiJe1NxofFckhAnAqMbLWncWmjr09y6A/+eMq3rnlSooKr&#10;8IKR5PChzUk0G1/HEJAnctwPOO6RaTnS6rOjaDxmxgD/jK0djLuzBDK+oI2tO2HNEav8tNPqtXY2&#10;6BttNmLKORTMwVPRkKd5r2BrBd8rf0Q5ydad1lfmwbTuZ5me83p+eJKeglmf22a2BOtA6OsCjHnt&#10;HmQtpAwHgYMI+ptNCx2ljdqQSq+6A4huWlc0VziA34OSQZO5kHnoznD0VQjNSEfdDTmFxvIqOZm2&#10;51feUgd6ewNG+qLbH9DHGe7jGWm2tL9EDlOsgbI1xXMOmqyLsitgpq11A3Q/rAfQ5SiMh5XZmSI/&#10;ax0HSo49Dmnrq/R17ENtqAyMeTOqTfe7D8yb+ERHCFjylawEOksvypZj96JvsevRYa6xmbH9dkgD&#10;1Y2d7AeSBtvJ6OiQ5mATfvzE1B0CrIUEVxNEDW0HNrLZydjmYLRxlt1CXpnLcV5HbMxll59opVfo&#10;ccpL5wR0pumgdd06ON8nvaGTw/08Vylr5ci+2YbYh3I+62mv2IfMWYfS0Lhtjdkyb3LssmLeW372&#10;nCAyX85j1ltHZGOekUED/aoM+j6WjkbfkHVRbTSZ7kGtTQdVAffQUkfzWcEg5lptIR/tkeyZ7332&#10;M/941S/b05/8WMzf/8M/T//jr/7f6R//+cfTrXt3nc+PWOWPH4/5+3/65+nV4Qkygpn8nb+466fW&#10;nnzmkNPj3y+HXwUnoPLjJ5+ajhw96q8JE4jJ39c//9rX23fv9F/3JkDDV30JhvBkLT94c6Xx5MDq&#10;3xJYrV8Lf/D1V37y7OjuSeuz9zn2Pl1jPwLSm/aqgNxCQzp7PvdVr2TrAOtQbwT0+GrYL7eX/Rc0&#10;Xshn/UFDUDWBWOZrPAgDByVamjlE97Ez9cS7dI97lScgweEOH5D2KlhKvmyHn16tYCtPrQKCq5TF&#10;t+RKOu8shJex/eQDgquA/JEP6nivfqB+74uPO5LJLa3Rm+WPnbxV/hqBVepEN72m25yMdj33JTfW&#10;OTKuwGnJsdmyll/Bz5qz1IGOdeS58/yWbsRHqivzNMxVm6/Me3ihX68l8V7zoz5v6z7BnAfyrx9L&#10;ho9q/ARbbYcE/Bd8bwKmXAmyxqcJCDA5aC0kABt7lgBUgjbc9wCKEB0Z9yTu8b2yFjKmGtcm5vGO&#10;YOwFZPfh0c8c3OTp9X9+8snpmRdfmN7++AP/sv6PnnrKwcy8ruPd9z/wk6MEYg+9+OL0kw/enT46&#10;9tl0+O2fTE8995x/7IofoqPsjffent79RHbp5Zf8I3b86BX3h9Q+7YLnX315eu/TD6fD77w5PfOC&#10;Dqeq+zTtPPfs9PQLz08/Up1/ln2hPjzyIRB8/u0//JNfd4KNot2nn3/OVwK3Txw6NB1+983p6MVT&#10;tu+F9iEasH2XXJn/pkfxV6xTyLLpS/wrYLt9AMa9LXtC9hO3vdgPtqHmhzljbgv2mb2WCllb3Z9u&#10;+U5rvmv/Up9qDz4Yb/cdGDN8HQTRZ3/tfpBAGp0d9+IDgf62OtxzJU396Ln7CE0r5+ozLa8oecyH&#10;PXy1/9LkH9j7ijWGzyQ+ZG/OskZ15V2lvJ+Uq99bqjV85cHl6dbD3en+t9eFG9OVe+r3xulpR/aL&#10;r+bz7lOCsf62o2wlfh22xx+qMWfIEdnJphNM5VsyfFvGT7lLnpFX9IY9P7pifWG+NR+sVfs0mtsK&#10;sG3KErtgG9LsBvf8WBVP68YmZB8A2U9il7lHhqPtjT1bgn4tc8qhQ59+AODfgVXdw/P40eoPbYv+&#10;M89LYOeMxhv95Yxpn3Box+mGMQ9a99N46XSNJnwGqWtaEFqVwQfjrG8wFGKXmY/oL7zPbe1t33w1&#10;Pkg7X6h09YNcPF8CD5ldevfb6db/2Btc3fmb38o3+mDr05wE+PIkZYKECRTymgAHF3UlTT40CfRV&#10;YHDz6cqxPOkEGAPyaRMaysd+uYcXAqgEJNNe8vOk6QvvvTY99/arxrNvqc0351cHhNfn3qNvApHi&#10;T3jmXfmP7784vfjhq9MrHx2u4O07L08vvF14nuDz2wRrixdAUJVg5lPvvmQ8qTafUJs/dvsH/1hX&#10;2oAGjGnqQNcDt0onsOr+aIs2db/EX1ZglSdWCazKOfNC2wcslmx62dySNwZWN/IbYvTKWa4NHwfP&#10;zpGdPxZ6OaGgnE4+0adt+kx5LUYWeJxjDHA+bcQIZIFztVFV/oZBw3F1gKA5HMABCJBNGJqii4Mw&#10;BoxCxyZeG0w5J8bgmHizaZu9NywfchM4gB8ML4YffivISmAV57YHVp1fZXbqlS5jNctrO8SX4M1S&#10;Y84BqzZSDB2yxBmR826+Z369YXq8RdfRxrQfIp+ZvuSWtjdpi4Z7dGA+GDT5UaZ5H51k68vgWCe/&#10;2tNV/VifWqCvY5ke4bJZh/16iuHdftb/bBiDToPlJpi1YtoFyMvmVXo4b/hVt/TE+jfoCk5OOcaV&#10;fxBK5iWPUcbRaTufuu/BjgHR5f3mq/I1DtqlTsubZahxGkW/1IVqY6TbH/DtdbeoN2KPbi6AXpT+&#10;a7x9raisyZG80h9oZ4QmayRzUjKc5eg2yKfOgBxYQuN5UXpsu/hJf+GtEH47lFf9bofHKhmhI/UL&#10;zrMjTF3KKzAq+kHf9mCZrzS0cU7pq8a7wJjf7jP2BPZ6kFV81ZOrOPal2w746d55AQEVYDsptEOi&#10;14Ih292CD9i2CkzUnIKSZeRdqPmd9XJzHKIB6F27t95BGz3TdWNt5F66yHWp78C6ELmM/ZAvGVu+&#10;4tfz0oCsYx+8l2JrBltU87elfcs9iOxn+Y9yDKq84Ly+L4Lo9ybcPnPb9kbyMqYNNLnNdZflJcey&#10;6Q2SY+6zNtnbc5iqw4hkpMPl0d3j02tvHvYPPuWHZ5Z/3/ziu+n1w/U06La/46dO+Wu6255HvXn7&#10;1nT7XgVXbt25PZ3fueD78e/xN19Px9vrCL795S8cPP239mqBU2fP7PmBKv6gv9h+BIdfEHdg9ScV&#10;WH349VftHaunrdult5FFyWPU5boWovOz/DRPzK3W0SnNOzTeX1021GP+XBeUrap69fVJ9trsy3Pb&#10;xQdrrQKpWrPYHYMg6zhf2st076+Ctzyu2w7N+HIVpGs/btXWdfih7Qqu8rRpQwusJqgLoCXPT0vS&#10;ntoFDga2YCpPrl7++qa/gkt++IAn6oCdR6r/AB4lkyGwygfggCA/a9YHR63V8n1n2QbIap5L6iCX&#10;Zrua7JElaXivIHGNJzZttGu0Yx9Ifkv/Vk//Zk8FWeM7269yGXOfOZyDV7Y5DqpqTLxbVr4nwVSC&#10;quDCQ9nme9gN1r38U8kpgQ8CInxll2sO4oB7H8YTJFHac49tQ8YDDXNtXVBe942iN1yRb7eD8xg2&#10;5RrZLjHKv+RHmgDkJyeOTB8f/8LXT08fdR7vKH37ow8c0MwPTPFByguvvaLz0qfTZ2eOytchmKGz&#10;idboZ6eOOsj60bHPp8/UBnnH5Qtx/+mXavfkkenzs8dM9wl9CaZjTnZPDfU/mz4VH64HP8Inrb7v&#10;jx+Z6Zx/dPr8zLHp89PVNjhy4cR0Umt5w+7H3stW2xfR+i6bzR6i+RzSmzZ7BOUHYahDm+mHfPZT&#10;2j8QohnWD8h5MUh5dHZMg7lP0QrZo+yzDHy5vyW/qkeZ9RvQd+ufPOtsdHLIW2LU1XlvrzMoayUf&#10;QKDn0LIOUgeg+34tidYeP6hHcJWAKuBH987ztXytT4Kq/Ho/wVR+DOrktZO+J3B69xd3p0e/vDl9&#10;9es7wt3phtbv+ZsVWOV9pvzoMV+9P4eNtN/U1kRD5ITO+JzafDDSyMlya3SlL5qDAaU/bZ4atskj&#10;NtbfTNW4sQM8pepXKeg+e0OAzQFjetSNIHnLuRvnL3yM9ZZwuXiOvwWP935dH8Dyh+0KzUFI/0vd&#10;IY82be8E8qC3Pg9+3shHlyf5ok9ZH/OSVvekx/EElI107mvgy7YYNB4ZL+CesZi+IWNK2jKkn5Z2&#10;ntKMi+uYB03kcePv9gZWwbEn700vfVBfoU9gj2uCqtwnOJgAYQKVY/DUwcAWaE3wkLa4jvUTQCT4&#10;mD4SiKRsDKyGn4B0MLadvsh//t1Xpxffe13X16Zn337VT6yGT2iee4++uRKwDMRTw3PCIXhUuy++&#10;88r00nuvTS+qzefeUb+uL755Klb3BDOfhGfhx2+/MP34rRemH+k6BlbhLXyOsgs/ILLJ2Lj/seSQ&#10;p1bTFwHVei3AZv6Iv4Afr/pEG/mR6cjOsXrHqpyWLGw7MXZkWsA06QYbTi2MbG5j/ojke5GzmJrz&#10;WIcGAqdy2pvTFwcIhygOUJxD0na07YjWqwrsKNs4c0Av44lByKL1Am6LftOwcY+z0TbeAd5kGw4O&#10;rGJciq7Xh/8lvNmkjgwIG5Y2K78/j6/8a7P0+2zkzPrHEnRodGBVOKHNMsHV+R6jW4Z3dBz3A/Ic&#10;Zc4hhfxyymmvNsgeIMjmqGuNdxjLPtg67qDJbd505/zIhrIc3upAwNhUDm8bYEztQNGBDKoN+vHh&#10;jzZ+MEoOHjsyRV8TXB2CGdkYsh46lBeaJdLeCPK9oQyYNzmu6K50VPPkoFMcG6W7nh2EQbaWiRC5&#10;U971fXCIlyhdGOqmPefDZ6NNH5Gf0fJct8bT2zVto280+wH6jIU6Na/D3LY23Mc+mA9fGutwKM2a&#10;IJ11skR4tpxEZ0c9YN0HWf8LeXKfust+EwSkn80DYtGGptZs+tnkYe5TdaivdqBLkBLdIZ2yBFYd&#10;kGs6N+ogtpLyDacn+bad8zgzxqCPs6fnvOK35GSdlg2yXgtcbYeTF7uIzlvvaxyGD4kEX3CqCwQe&#10;/CEd7bSASgUrap/wXqE+57kHe/keeSwwTtFIbsDj6XkN7X5DZ4HbbeW+n/vobaRM8kXm2buA56CB&#10;/RKbwQeeR9uHPbYhnpvWTlubheq7+qu9K/LNfgeit5Z7wwZdkMO46WsM3JO/UW9ocx5njZVrr9uQ&#10;8vBfgZ69qP1N4/K6KT30YVR7Y30l+/z0xbmj08tvvDa98vrr/ors+McPyLz4yqv+yuxHn346ndvZ&#10;8Y/F5I/ACe9Z/Oennpreeve96Zv2/kL+Ll29Mj33/Iv+iv6p06enn7z55vTEU09PZ8+fbxQVSH1b&#10;9fja/8kzp6f3Pvigf63/pOoQkCFoe+9h/QgOf5evX/PXd18XDe+Cheav//bvpieffsY/cMO7E3nH&#10;KrYOvS4dlryaDnOddXvQaZeVvpcNgw5ZVcCTtUL+UV7FsyHjZu/cztwGdVlL5GFrE5RDz1OPfuGD&#10;tZqnSbkS/GRd1lwVcihOgJNDdYKeOSinPPnjGLnCD23zxCqvBkh/Y5+RDfxjI2gnffEhvF8D8NUN&#10;B1SvfHPLPxbDfZ5ahQfo8zTrxa+u+cnN8w/E3z2NlV/Kxl8T/BV56eG4Xsu2RqbjvDR/1rLT+u3z&#10;WMFzy1bl0DJXc4Ca1xjMNo1y2kxbmZvxiVXPFWi+s/Munax89lGD+/lBCAeIjQoaM85z9+WbgnuM&#10;t+ZzPAhzxfdGTjyBNgZGczjPgbyXoQtb0PUEoAtNH7jSHvsQPlJ8PmQ2yzB6UnIPIv8lYleWdLQB&#10;Pj111E+fvvzqa9OHn3w6PXXoWT+lyoc+6Tf2EVtWdgz7y14hnmQHu41vdtB7RPON+r6RuVh8KB1b&#10;PtMLbqu1pz6xo7bn5kMyaLa3UGnKNmw7dI123iPmvO2Y+9uGjbHBe+OTa/LD835YfrAYxN47kKP0&#10;vL5YP8xDpdHh4qfGVTIHxQeypLzkNM5X8epxUrbsv2Hcmw9C6Eb/KT4Ueswaqac/53USvY/u27Z4&#10;vfEEK+dZXo8BlBZ4WvXktVMay5mNp1b5Nf0Hv74//Ur/v52+m37574+nX/7H19OjX92drvJaD7XB&#10;D0qdV59n4dc8Ih/kJ1vSwDqwLIToRsm0ZMacZt4iR89zAzJNYNW2ZRuQiXjIWo/cvC9gg7P2hQru&#10;le2xHzog8xRdAPvNnR+8Qs7UbWX96+gHID6a50a85O/+b76qvrbUOQjpG/7NV+MJ9PYaTfLhIbKz&#10;PrWy6JDl0eqadqBPnRHL8tBs8Nj6Lsz9hMe0VXWUR50DULrWeGn95D40Z85f3vpKAPDhK6d6UI+n&#10;Qf2O0eEr9wQBEzBdImUEC3mKlSt1CC4CAoeUjwFT8uln+VX4bXQpGwOUXJOXvgFlzzmwetjB1efe&#10;fW069PYrvQ5t0SavAQCHHEydA6vPvAvv6v/N56ZDapfA6svvvVbBVeH5NibLRf0TyHxKcGD1rRZY&#10;FR/wNiJ8j7yGH8rJz5jJ454nVhNAdT/KS1D1/1hg9b/rb1vbfyg+PPbp9PnZo9PR3S/teHGAs7M1&#10;BIIcPBqe4BsDqF6gDaRdNtD0NG02+vmghINYT1AcuSinzy+VL6fJTp+vCbpSH4PDwsZpqUXNYs8m&#10;lYVei7jus4BtDEBLJ7CaTcMbhMBmPDoVbCzbAqtsMhuHVtOpzghvRq1e23BoB3oCBg4gyFm9wPtu&#10;tOF609V933R1eOTJ1BpLDCByH+Ym8toHs6zZfDRWgY3T5TjbQsbP2OzcqaxvlkrbAWny2Q8bTswS&#10;TW5pd85PH4L4NE/tEMC4tvFdjnCj9diDua1yVNXGHuyTnzGrbRt7AVmXfGdZkxddtj63PDsQjQb6&#10;mqfN/BGhYV6zufQ68GHHRLxI/wgmzYHVwYk/ANB0OtqKbFrbnitoGn3kVuWFOT2363lsZdvylkHV&#10;BE8353yzv4MAfTlzqiP6PfPX2j8I1gXpRx2eJBPpVOkQ6YaW3obioeRVjnsD63uE5qpkOs8PvPd0&#10;67d0WvSyAaXTdTguXuBPbTSdL1vXDtRKZ17HufP8UB/Qn8pGfsIHPNsxarZx1L9uF3XdcNCabnJf&#10;jg/tpv9xnJXnspb3fVjySRvUx4YmYDcH7WZQh6BDvnY8B1crwDqigq0VcE1QwljIMvMZe+5+QwOv&#10;QvaCZd39xhv5uD7tD9isV08llHzhA/p5fnIfu9HtkfL8IUyb/+j7hh4Yg4xbv8FMVzT7oo27t6f7&#10;yMnBbsl4DHxnP+z1GsjbmEu1FTltrrvxww6NC3tvf6C+9eIDqA6IfKODoBZP2vHjm2988Pb07Mty&#10;7A4dciDkyWef9VNmfF33xdde9dd1KeNrtZTzRNqLr782vfvpz6b3P/9weu2tN/zVWmieFu3zags8&#10;/eyh6clnnp4OPffs9Irae/EVOaKiO6T6vIbgEF/dfeopv5f1KdG+oLznXnxefdDPM9PTfL33OTnC&#10;7SvDfOUY8NVdvsbL+16fURt8DfgJ6uj6xntvecx1kNEYWZe+1xygK05LjrpiL8qusIahKdvCNQE6&#10;3lXKesG+1P6KXFtgrt2X7al6aQfYRmFHsbeZj7bvMncV7CRwyVfD5ydHfWBkrjxf2scaErhcBlWX&#10;NByya3zwVr4cacqoS4AU2tIHrqz1WUaRU8oTsPVTql9VUDWBVQKtO+a9AquhJWB46avr08Wvrvav&#10;xe/w9NhDAq2i9XtXa5yA/uxbem5mYKe4IkvkF3sfO88ceg1LnqRr3uClgsWzHYO29o2ah3kuvhfe&#10;C2v+XLcFVm1TsDf4mjdnOMB6e4C/WaX+254AsEXYLX91V+gHfWQvRPbWgVYWWFYLkA8dPjABFj80&#10;oSt5tFf2sOSHHJBJ5BO9r/1zRvbVGaPeB8xHzQngzMGToR988bFsw8f1pOrZY72cfvIUHza0bHmz&#10;rUqXbSMNz4X4Plwp6/7J0qfZ8KEaXK/q9n6Ebl/pj36UV+XVp+2ueCybq/vQu04rb+mlfR7r7I8a&#10;f/FavNf4SibJ77LYByV75nVG2bNaw1zJQ0+jr4H3Remyx9vQZdH2R66RBWWkI2Pz2+upXyH67f4H&#10;xK7sB9Y+Ojyn1abaoU3usS2xd1kD6LY/fJCe17WeWM0P6nmf42Ebgd/YAKd0HuQ3N/gBKP/Kv/rg&#10;6/13f3Fv+vm//Xz67nePpge/uDV9/S8Ppse/uT/d5MMh7ZnnCMTCS3tYx76FZRhbgv6Id8kqOmz/&#10;wnooujbHli9yTPkAy9xrap4jg3kbQN/IxPLSOkXekYdtwCCr6ACwPBsOyvOcqR7t2w412Fa3fMoP&#10;RGsHWvMkXvL32+k/qi/6PADx39Bf0rTb+2/tOz/9qA/6CeiXOtBYP2m30WYsYzuho9/0Hb12/lDm&#10;8uEehM5ttXbT9p76I61gWvgaEDmmfmg7Fn3sfPxwuvU/9wZWed/qT17/yAFDvmoP8moAAoAJDCZA&#10;OYK8BAvzxCr51B0Dhwl8kk5wElSgc25nGVgF4WO/tqmTYCWB1Rfee72Cq+/zJG6NA9rgqTfhU/0Q&#10;YH2HvriSpm/5lG8+68Dq82qPd62+LFm8/FOCq7wWAV6rL4P0u4KuT6k93tkK/0GnE0gniMrYx+A1&#10;eeGPe4Kn+co/AdQxsMo9eWNglTzwZx9YxXngiQ//aJWcCd6x6gAqxk8Lh0Vp50t5/DKvn5pJcImy&#10;Ecqj3L/gG5rkpZ5pWcwsstpQHUzzp+mUl7ORT9eXQdfagGfDwUK04dGiNK8CZSPGRWzj6zwtZDkF&#10;bCDeJLzxg9owABvL6Dx4M7bjoHZF2w+W7UC5RJyd2nwwsOJBaR9K5ZTlx0lwHv1kRPvUn83VG4AM&#10;knkWvzFkjHHEhuO8BTiNkRlA7uVUtydQhGyOdvLaxulNUlenvVmOqLFsgLyRZlHeN9607fvqL31k&#10;7usQDe/MF5smelK64vaWY2l1N9rdE0RtfW3J95yqLc/NYhOIzLuOo8cCedEvwFqJvrvO1rkqZ4J7&#10;rvTjw5iuc1+gxmGepH8JXMx6qLID0J1LHFbkpbzepoDujuWRmecmaLSuPwLalr+t/RGeV2Sr+61t&#10;WGcOwNBH2qv5a1jyvAWu03TJoB367+tC7RutfAONTve2Cw2Rr2EHlPkb5D2g899AP3WYrkMyfZM/&#10;HgRBBTYGdDsF1I5lJP6Axsm9y8OHyi1j0UaHYiejs9a/5vyMNjII3QzlD31sQHkug7cg/A3wfAij&#10;TriszRd8p60RfWykJbsKWNS64GC9xBhUna8VKDKYgwG289jlBArpgzLZcJdTRj5tpUwwT5bBPO6l&#10;bLaOJeWS69KxjOO6V/6VbzvBVXo9r6VZnnPbc38uazoRWUdvSpcaWhtjW53nAX1vHOQy74VAMgpy&#10;QN+grTy3pz6yDiswUusia6NsvGyoxuwDhfSYDyQroCVeCATpcAnNF+eP+auzHx//zNe83ujobvk3&#10;x7H5fFC7I19GcJ7kSF2+tfPZmSPTZ6eOTJ+fPjIdu3B0+nL3+HRC+FI+0rGzR6ZTuj918cvpmPo5&#10;elZ5qvO56D88+ul05MzR6dSlL6cLmqeL4vO8+D5Fv42W8s9PH52+4F55X5xVXd1Xul7FdPTC8emY&#10;/B32pvGg6MMK61dXH2aUnzzKZ9rKmz9sIDjHU50VWEW2Zf/KHo2IXTp1q56QzJrBHs02s+Yk/gX2&#10;jPVFMLW+ln9V/REQ1RxrHTqoJoT38JzgZQ7Nyec6jnccW8ZM3QQ9Qw/ttr5GkE+fPImap1WBv3oq&#10;HyyH+LTBe+bIr3ceJqh6SWnuCSSKvv2YVYIA1KF+gqIV1E5gm9cxlExjo2YbX/kBc8d8ca28smHz&#10;2mDOak4KWq/K29zHxvLQIM/UL73P2uLH4PytqB5c5V6+yg35NMb81dQc+LFFpBMY6j5rg+cG2Te4&#10;rNmytGXbN9DQLrIksIr84w/P9pG2WffMa8my5Im+RJ6Fsic15hp37Mpe2WzKsPyE6H1oUo7dYi65&#10;xq7GXhbqPvuHzwLUhy52lvbbfhh/BnS7DE2vM8M2vN1n/7KN7v02PpTX+288jPxkP+pQvm01uths&#10;9kbePoCm7Hj1TVt9fxQf2/aVPWBvWyB2ICDPfnVD6KLH6bvGV/JI+5ZFGwtl5I1yDI/2v2lbGPfd&#10;pc5+H0bdtw1rdX2uA4yJ8QnYC859vEqDq/c22xQ+XCC4ylpjbWitaJ8D/N4GP2J8Xqhf2L/gX92/&#10;Jpt4A9t2b2e6dPf8dOvra8Yl2lJ9ArH8Wj8/fDX6EtH1CqwyhppT63Z01LopiM7z3eQ46mTJkzZq&#10;XjaAnRmhvFGmlpmQ4PRoi6MDyHIbYm8i9wD52q6oDWQfOO/3Raubv/8QwnsFhud+RyDjnAtJ01b0&#10;wDZNQA7WBeWNQXbbWSFP8VoGvc825i16mXzPr2TtuSbd8oLl3CSfupYlgMfW3h6EptFZp0eZCZ67&#10;lDWEdoNOado8dXlnuvzab/YEVsHZv//l9Mq7P+lPqybgCRLwG+/HYGcCqwQEQeolDU2ComP9BDwr&#10;kFhB1bQD7RhYTTukx4Bs+qfc9O++Oj37Tguuvk9w9XXlz++Jhe7pt+BlRAVUn3rzkPHMm89Nz4rm&#10;OdE+/+5L00uSxys/Qy60TZ/PTYdU79C79aQr4OlX3tdKYBV+MmZQfc5gPMg574sNX1wzpjGomsDp&#10;GGxdBlSDP/tXAXw0PrF6UYcNAqwtCJrFZueLoFELkG4EShucd+nEdESHDjCWb9RxexhdGd9mmG3Q&#10;/ek5ixzjTtBPdcnvZXM9aFjQMcxZlO5PfWTRjwYihmbOlyFojkY2CWNwTijzgVCbsTcRbzKqLz4o&#10;XzocCagG1V61VZBBcZtV7jri3QcFOZB5pUEMvw1Q49tGsM2HobTzLK/9EYew03mDbPLkkKl0nAyX&#10;OdBIX6qnsRY9eZU2VLbpjBRdD871cvieaXp7PagZKM8Htbm/4h0dmXmPzpTTjBM9HzRcBj/Mkftq&#10;7Qwo/nXvwFz1Sx78dYeMDWJAZB/dGtdG9GnP/HhehrTg+rpCSxp6z33bLHt98xl+a27sEKIvdgqh&#10;LZnuh9Lh2emZ0co1Vju+6D50kdmADfqGaq/adB9Nv5f1Kecambut1B/a2MjbgrkPeFSb0Z9BPt+H&#10;rWvAzrPaXxy2SteC1NvLv/lqvJUDr3z6WSDyA3Ob1e988Kt+k16iDoa6D5q9cruD3OnfOgw/KReg&#10;5+n4+qEobA5jLt3GscsBObq+4Si1PD8hJP3kmvno+iCUflS/Y/6GTDIfDVWv6Cnvc6r7Xv8gSGaZ&#10;t5rHyKzswqYck1coWy2Hvd2Xja81RtAvT4hDU7RyqJXuryjg9QSUtTmZZbIFKptti6D5yBxRvscJ&#10;bfOD3Md5GOfDcyLkQxj0IH11uH/VGfRlQ84NSc95sz4VBpl73RY852qX9rNHdkSuC1i2kl1/Al95&#10;XX5csW/kCdzHttN39nAfTNDbe9Jp/1K72r6tMp6wa7IbD9u2qbon3wcU7bHje9ltezu9Dj88CcQB&#10;9PZ5H0R3dKC9dGdn2lX6wo0z03mVX9Ch9ryf/Dnt99vxrjsOvVz59eUbDy9P97+7bVx/eEV5tHV+&#10;uqj+dtjfVZ+D8Sn1e1IH3PzKM3m8GmjJF1cfbtr4Mh7LQe35gCb6LhsOZHc3f8ipnny8qHr1moBN&#10;W0e65oAAXp6uTECv7FCVc0/d2FXmDjraJ3hIEDH14WXb4Zi0D44C+fCdfK7jPKdOkLoJrIaGMadN&#10;7tNv5EObkRk64KdW27tVSUNLWa5jfxf4ZfyHl/wqAEN6Z927KzrpBU9ypr8ZFVhNULXkUnkEoHcf&#10;0e9V9ZUgNnXgtcA99JWXOah5qDkr+W/MH2ulY57bkbbmuWj6Gmk6hu47eOonVTUurSveKXvSAVZ0&#10;bg6iXpHskJ/9F80Ve8i4v9R+gZ+NHVNbzDFl9NPyq6zm2mj3ac8BBuZS95u2j7ksfYxOlt3IfdIt&#10;r9FVnYy/1sASe2U2yhjMMra8m03FZsYmYnttI3VP3/bb6J92WDeDjXXaeQvbm7Zae24THjp9wX0O&#10;ZRtwWZX3tpZovKa/4rdkln0qeftD865r9jbus7d6/zmo/w71zxw3xCZkTQLS1oOBBnBv/dUY0r/l&#10;Tbvqu/Lgsc2D85FXocuT66C37qPBfTb9Owidvt2jy1zdpq7jPh9a1pCfjH9c7ykuu6K6BEEb/OPG&#10;N9RmC4pyT2CVX/hnX7mietdky66qHdL+sSq1cZUfwOKJ12unhNPT2bbvnICfNs7y70rHc87y3Dfd&#10;GOUz6grgvutkQ9HoXu0HsQcbaDLrcm7z6Xlvcx/EHkcnglEHguQFyHrZXubh98W9Xz2qqKr+7v36&#10;UZ/nZZ8joMEPMa3StGN7iV43fmgjfLqMfVvXjDmxgdB6rGoPOfo8iRzDS8NcvkX25Afxk2hHadqG&#10;F/fNVfBYhraTv4HG69Yy2eHIsOfpPuMnP7Ki/7Mnr083/mFvYPXG/5imz5696Cc9CVAmEAnGIOiI&#10;BAEJJILQEyTcFlhM+YiULWkBfS4Dq8mj/5GWdOUT8BXNuzwN+np/YjX1gV8D4CdVC8++o/TbzwvP&#10;Tc+89ez0rMqfV/5z4u85XV947+XpxfdfdYCVK+nnDfqsVwkQZOUJ2KfemgPM6S/y4T68OoAtECQO&#10;bWRSdWiLNgukx9cDJJBKOrR/EYHVnx392D9exdMSR3aOz0+sEghKMKkFkliEPcjaAkW5J2jag6rL&#10;J1tbuV8zQJ0E0XwVONiN9y3wFydwNvjUKUcGQ+K21V4MmNPqp5zEMipeqA3JK5CnekY5BfOGKzpt&#10;DuOh0ZsIm4w2mDgtrtc28aDo695tCXZu0k+nwUCWscLIxOAsjRfX2UA2Awj/bUybDuA2zBsmMq33&#10;cIGSMfneVJtce2DVjlubjwQ/nd/KLKOC6cYgKTQpV9u1+SK7ovOrHXgK+aLmi/e9mReVRQeEmffG&#10;l2BZSnZ1WOTQUV+Tq4P4LG/z1Pha8pv8tEmaucmcZRPyBt1AOroV+XsOgjYXXc9afuYrawBdTVvU&#10;Z85xqqK7tWZUB94c/J35i35ZT3FUN9B0LOO3DGY5ZB6g7U4mjm/aQ7d7nblu2ko/SVPmPNVzn8xt&#10;66v3J1i+wtjW3MYivQVZMzN/cx8drY/taP0Oh6ayO8qn7Xbwmg9LRRO964A+oL2GLnPl0190KuOu&#10;eo2+t11950CYA189bRNslgHbjcwZoI3MSetjwx61ew44/BDU+btX7KzFpnBF93xwRQfdT9N5lVG+&#10;tD9gj47pWnJQfXgKUo5sBvlELpR7DAJ0pllgKe+gZKx1ZVshWs+TymhP45jns9IlR8mjyRU5OnAK&#10;kOmAHlgFLi860ufuyLkVkGcCg7bjTUezTkbU/lLzN8+Nyhp9l3OTdfYo7NDGHLR5KFTah5cmo/TR&#10;17T71zy3PklbrpmDNg+WZWy35UpZtbsH3hPqPnOTcWbea7zVJ313WzPINu/PRbYlD+hL9+vJvELZ&#10;deYRnRSNZMG4ccgJbPGjQjw5yH3ec2k5IRvkOCD56DpBuTGw2usQOLp5VgfbC9MOPxxyb3c6f/v8&#10;dI5DrECA9CJBVoFAqX+JGfo72r9Fd0KH1zPXT03nBIKwV1T/9tc3pvu/uDvd++7OdJNgFH2z7tTv&#10;afF1Unb/S+Ek+wGBVR0yCAZ6T2h7B3tFxsQ9+aSh48BFYDDBRK4bT0i2ACn7JDJlHSDPeZ2gR7St&#10;eZOMs7fWHNR8xCY5rXtoWXNZW5SnHoFDBwNVjwOTD48NTosOuSN/+CaPOeCaMfhwJlQ92qh2PLb7&#10;FVTdeVTvP62nuypgTj5IcDWgLWTmb1LpSl9L+vA31mEOyK/AKn1TLr4AwQrNewUfy2aOiMyRRcmk&#10;5MI7YS99dWu6+vO708XHN2V/L5sWOZc/U4HUqsc8FsqG1Xwhe9s94Lmr+ZvnNHRFG5StLNrMof2Y&#10;tj7yxCpBVZ4Gr7FKt+8QkGbdVWCIH5i59y+Pp7u/eeRvWflQ3PQz+wXt4vt4z1Ae+XuArNq9dVv0&#10;gDRtjkGHsonVXo13iRp/9BGZlt6W7oIqDw3pYJTd9jZTp4M85ItMm59hm0d/rWy2g5UHzXIfHPfI&#10;cb/rtlT1DHiRnR3307QRHsqWDxj7oM0t8N7b6JznfsW/+2t04WVfwF/VcZoxMwfIQmn47uPYB3sC&#10;cU0nYxusB9KX2MGUJ40uew7U39x340ntY4+SZ57MVxt/5Kk917rK+hXQQfetq21S09d5H94L12u8&#10;Rr8ZG3Yc3c2eHvtCOX4Y6yg/AMfr4Fh/7EV+9dtVfpWeutq/2HcItqoegVWCqFcfXZ9ufXtnuvOL&#10;e9M1rc0Lapuv/PPB4MX2pOoZ1T+jOsAf6Em/gWXIFd2SPGIrSj6Vt6k/JbvIsMpVZ0DR006by2Ah&#10;q1GWXd4dNefAshe6TLcgupD56yAt7G2/0OdjwFifdAKc0I9/lGUcY509aDyMfNAm+wxPorL/dH5A&#10;q1NzU/LJNyHS5wivh0G+6Sv1u/wH9LXWbG5sK/U6f+ov+6Ll39qFh63Ywn/oMz6PsZWP+cnrUPrC&#10;Z3f3BFbBtb+apjcO/2xrEJW8gPQYGE0AMXnJH8tA2hrLAemUgdQjP31yT17qpM2xbm/3bdG/wy/p&#10;8y7Ulx1wrKBkApzPiZYgbYKmDe+9pDR5XPkhrJccWH1W7XIlqPraR29Mhz/5SXs1wCumofwZnoJV&#10;28+89fyGjOCRJ3F5/+z4qgQCqgC68EV+xjAGTLnyY1aAcSSP+wRbQ/tnH1j96ZGPpk9PfTF90b6K&#10;5sCqNoGOBEi9+Goh+n5YnKShITC0EVRttL2tnkcdNv76qn8P8iVN4E3XOIHlFJajYBqV044dZfUV&#10;g+L2SYun/TAbEdVho2gbRG0ktYnU5sDmU5u+wSZtx6ZtxMLsdBTNHPSoDd2bTkOn22iTfikr1EE5&#10;vDKmVqb7lFV5pSnLRngQKpi0Td41Dx6PZat7OxhKOw+ZtnfcInPXgyblqmMnTvnNkXO5yuwkdhrK&#10;90NrAzp4NFRPMgvCP2PB4cXJzcEF+BAopynzt9zog3ICKjADX6QzH9RFtsgFXcLQA+6t801/s3HZ&#10;mWv5zFc2A5BNKJtadC4wvei8oQjR3QRWMwauGzq2Ra9qTG2MyLCNC5BnuUrOHi/t0dagoxvOE2j3&#10;llfjIe0VTfVlvuKMkYdONL2oetU3/W5ti/ptLK5POXk4bq3djN30jafeT3RwxNAfcJ/U9TqZER3i&#10;0MW1rxHVnfWvwe3MPAdjf31sS4z0RrW5eWgrbBzaxsNbwLwJPVDW5cJczPrhuQ1amgBWBRJJM/bS&#10;VRymOI3R667z6C12SPekg3FMOcQ4+KgrvG08qRIeGzK30Z2MqVD8krepR6krqMzluqd8Y54ayDM9&#10;chXteFge5z/9jfJyINDjkVwIdFhmBe79xOodOcIESQiAOJ8Aocbb2uAeeXie1LfbbXmjnDLWDUfU&#10;8mX9bso+eWXzR5QcZ/nWnFhOQ/4GJE/LDl3vtns/NP1e1J/R5qdfhZG2AX7MV+a8ycR6ovvKYy3W&#10;ekxAJMG9Sqtu011kdu7eRQe86l2XHDqKxvJEzxs9MrQcdZ9y9N6HmvsErSqo5g8WdBitH+45q/nl&#10;4HphOi/w9UneYXdOuKC6+fEPAqH1tKogeq7nqXfjzHT6yonpzNWT0+V7u9O9725PD391b7r77e3p&#10;2qOrOgyLd7XLu+5Oyt6flIxPay75heYz5k8yuYE+aw6uEViV/b4u6J6naklTTnCPoPKFB/W+z3qK&#10;ssZFwJDgHHakbEzJouxbvbuVvLJHJZ+yQ8gI2UfuNQ8J+M15XJEz8ibwyde2847V6puAIvzkcFb2&#10;JsHfKsuhLfMy0jpNgI+vw7ZA+qWvedL0hn9Qivl3gBNZig4a5GB58K561SPwStv2U7XHciUdHgLS&#10;QWTTdeY2tlLzkwCjQDA1X5k/KT0Y9a1sZ8kT2cRPQYbzu2j5oazMUcmT+8gdegKqyJRgLGUl//og&#10;MLYs9qzsXKHmGzCOmiPWWflR8Fd1ymaWrbF8pF88mcqHFPWaDcYpX0XIE3TYKeRFIMhBoEGGzB0f&#10;1HEgZ+4ik+wr7DXeb3TvMsnKtq75RZ4fXXPQpty8tfJuBz3ejH8ezzz2Gvcsh8KmfEIzyKjr+ozY&#10;oMzLDNWLjW12z/aNdMP4oVLsHLT2HYD9GI1v3O9aO31PhDfvVbRd7du+u7xokk6/tNPbd7vJ3yzz&#10;HuD+kfFM18dg+jmv+t+GBU3jzXylzHltPAF5urIf1llGfAyY7dIM8vZD+k2b6Yd5yB5tnsIL9+IX&#10;/kpWZ1Q2+0GxS9FX8m0P9gF6Gx3v9PCsseShDLctuuRzZc3kNQCur73stMB4vS4cWGVP2pkuyCbs&#10;im5HNv7Sw2vTlUeyh7oGF2VfzmusBFLzhOo52Sr2MgKxFVhFN4u3AvIouWRtLee33ze65FtPFpjz&#10;23rNXC4w918yYXzYDgf04FXAjlhekudSF4Dl3LDMy7z0e+YStHT3h/fhLTTmQfd3fzX/AOWdXz5w&#10;XmjHdvpYW775yX0DdT1ezX2eRDXor/EInXW76QnYaL8hMuY+bWecXS4L+r7Omm0FqU//8NRtue1f&#10;yWpf0GcDaffT+iOdsl7e6pHu8zDQkQaXX//11uDqxb/+t+mFt17vwcoECLluC6oug5xB6FJO4HBs&#10;I3VDy9OmBBqXfaQO9+mHthKkHNusMrX79svT0wRUdX1SfcwByMITP3lW7b2g/upJ1Fd++tr06s8K&#10;L3/wioOsBFcJph56S3wLz7/7ooOpr3/8xvTGp29Ohz95Y3pF9C/Shmh5wvUQrwgAjX/GF14JrI7B&#10;VXgGIw35rtfGOgZPE1gdA6wJqP7RAqv/XX/b2v5DsQys+lUAzcHJorZx18bQg6ZeiPPmB7h30FR1&#10;DWja4q0gXuVVPvRspOXoZYPvcNtFg4Eu2tC39uDDgajGK7xsgXkH4asBB6NvAN3ZEL2hMcmhyGaz&#10;6QDUwZ+Dp50R1WeTrsNzc6Kas1ObS6FvTmlPmDcoEF40zsZPHK2DELnsh63yXWAcd8kBtHIdruvp&#10;UuStMUPX+Kty5gL5Fm1vLzTU9xOqknsLzo7lvR/gQx9Qfh+Dxmmna37asMrJl9xwnpC5YHlQtg9S&#10;Hn6Rf5xe+IBP9AWDng0d3Y7ORM9i9KNfbB7QZnPsm4fyR2Q94UTWZosOiDflzX3Mc76fzlTZQmfQ&#10;SWSosaW+x+o82td6ULq32es2+ai8z3/DplMd+mp37CP6knntdMlr7S712euENlp96nhNtDECePU9&#10;/QS9v8bjWDYgbcxrRGmcxnawQme4r3WCjEovQlv5mzz3NulDtJHrNpoR1WagPDuwOLKFOtgVxgNf&#10;QBvIAhtUgTnmsGSVA1wdFkagM6NtQudKd+PQxInb0FPpY0A6dUpf535ZN3PQVgdQ91PX4lG8m75k&#10;UHrU6qeNxiNtdbR81wWitRw915HdAJXVfEXO28pG+c/zZZ5aPyMfs8wK3CeQmqdZjRZgdR3NQ8+j&#10;XtppeZuvESi748NDcyxjH4zFPADmgrmiDk4vQSp49hjRQSEy9vjQUednrEM+uotdaLZhP7DGer1g&#10;25rzmtyOzNu4XjLvyN28SRYnGEsD6TmIUevUBwT0EBno4JlAWgUUJeMW0Intto0d4MNGAwcago95&#10;crLqqoxgEsElB1d1wKAfAneqf1Y8XJDMz5MHCPrpyhOrZ+6cEz3B0TP1ioBrJ/31y12V3fjq6nTn&#10;25vT7W9uTNd4NcAd9X/j7HRW83lO6/2cxndWOH+HH+vh6+GMWXIjmHpdewLB1QRW1W59XVv93SWw&#10;On81nR87qScNkUcFCOObdV+s+UORZd+LBGjJo/8E8iowSHA03w6peSGfOeJKGUFCAoD1K/28J3Dv&#10;O0tzD1KW+Up5eO9lBPmQl8bG1/EvPr5av9L/SH1p7gl6IivgJypNKxk4qEqbagNd0NxlfJn/bUFV&#10;+owsQk/gFL04wzz7CU712QOrWpeaS+hSp4C+zrKqAB1jmjEH60KXwHXkCk/1xGq92qGeeh3ret0Y&#10;9Jc+q71N1AeIBXgtfjd0w4HVCtgjOz+Rq3WQwKrHrDrjvoEt6j8yhUyRY5tjy100I53fFSga0v4x&#10;ROug5GeoD6Upo55994XvBTwG2ZDyBdHp5biYv4MReS3zSnbInzliDe2dpw7ZqYLqUR+wrxkay1Ae&#10;O2c72O2lxtJsLHndTrf2lu3G/rr9Bc1Il/5DX3Xafevb9r357t2GbwH02VPc/p5+5nHNfZE/p2mD&#10;8uK5ZJJ2uK+9UOk9a6jWlddgKz8IG/JgHQjZgwHp6nMuNy+MoY03umh/RzoY/QW+b7p/EKAb+efq&#10;c4XyWRu0RR/kJ491wZrxemiwrquedV+01DurtX9ONuC81hBB1p27WlPS0XPS0QvK37mttag0H/zx&#10;wR3fivCTqn7KlbGz99Y6mzHIY5DJQehzKzhPMh3nt9qs9jOejNnrGD6Uh7xY79jdyAEbQn72aoCc&#10;gjEvbadsvDdd7gW3qWvmmDT02L7YliC8AepzHf/Mc2uvjzNjayCdspEm+eEpbY3w+Bo9skq9IH3Y&#10;djfbSL7bVHveS4UNPhuvqZ+6RqsPoKEuCH34DZwvcKV9aJMfeG7c18wv6aKreYAu9ZbjJO/0xYvT&#10;tWf+Y2tw9eiPb0+H3tr8qn1QAb/5h6hA8pNOUDT5AWVj4DRtEFTlXaO82zXIe1SX9Mu2uR/L/TTn&#10;2y9NTwSkRZcAJXhK4Cv8BFXBy++/Mr3601eNVz54pYKrKn/2bY3T71x91k+yvgzNh69Nr334ugOr&#10;BGJfev9l079MMPYd3staP74VzMHc5zrC9zgOaCIno/E9BlIB9z8iQAs9dRtd8JcVWN05PvlHogZn&#10;JvdGC2RWcLQtzAV6EHOg2Zs3OkUCm/yegBrA6I1odRKoFWJUDC3GjuTRH/2PPBiiaZvp7OS0e8rY&#10;MNgs2kZSG3ZtOHFKRroKeNTmDS15m5sPqPwNtPY7bRwv2h6clYOwV04jmhO1HyRPt9P6dV5zuPI1&#10;/fmJVWQ5yg3akX7vk60b7bVDvGW9rM999GED0RPRb+gGEN+jIx2+9oHLw1PjIQ5g8VK6ZIPeNiQM&#10;fPTHuqw1QB4bFshGw70Pa8K4OYBsHtlAAJsOfUUvrcfQN36C73NqO/8aS8l6MUcLWKeMSqfOco4o&#10;d99jv+57s/68dlq/4Reekp811coDrxPo3E76rH5CsznWlo+uut/9xwnSX9ZB9GU+gNbBlDzKZz0r&#10;Otcb2tkAdG3slseyfIHioVA6C5reIgfxMWPOL4SPmo9yXlWHe9E76OeDXuWNgDaHi+geTlt34Aa9&#10;RFetg42uo9H4167VjgO5rd8KGNYTnA6wUh6IxjYTXhh3k1PmuGxq8Rinnrbn4OxsTy3HNheZv7rO&#10;MgpqLjcx2wyB9ALLOdzgr/EW/jK++YnVCnAy3o3A6kCDjHjadSO4qvI4v6MjbZsheY/OceaIK3n+&#10;CrMOVfDkddFlW/Kd5bWZ73kQPO5hbe6HPbo/lrc1GHu6Hzqd7Uylw1Pa29T3JURniJY9XVe/1/Lu&#10;zuRfTgYEWVuA1AcI9FUyJR3YpgvcE1BDhnydPKivYEqvHSit4FIPFmHfNZcXeOJQ/fB00Q5B0vbE&#10;7DmCeXfF67WT08lrp/yagLM36+uYl8TftUeXp+tfXZ2u8kNIBPyun5n40ZF676r65WB898p0ia+H&#10;35N+iAeCdgRUCbASTC3ogE5QVfwlqFq/TA/fBeTCGFnHG34PvtCAkqPqNP3L2vc+pkN7PUFZAaa6&#10;T4C71h9zQ5CvAqr1pGoFVAlY1tPAwfjV+4D8zA19hoYrZfkRl4yJ8RJczSsgLjxgvuBduuQgp8ZD&#10;AFSySHD1jNpgfOhDxhe9oE8H+RoP0Y/IA3gdtr7zjlXa3giu3kB/q+3oHbJyQI71KXklMIfMYp+4&#10;otezTEuuCe5RhzYqwMc9PNZ8JOgH3Vyv6HvfSm/uJ6yhuq866rutK4Cuja8CKJ2SvG6jJ9ik2g+8&#10;dyAjjZVrXyPIkDIBm+X9JWmVJbA60saujfsMbZK237XFz/c+bdtCeUB+yXRzj92OkkvNB+llnciz&#10;5DvD+wByBt4Ha4471N62fWMD3r/VXrN/e/fFmbb2TvEI7YDQfi9s8zfTbqPZ3W7jtwI6zcvAT/G/&#10;rb0Fb+0e9H4o6/Wgq7THGX1cAJ3Imsr9vqCtjpnf+D/2R3pe5k9pz0XjyXO/0Ed0WDppnR7RdNt6&#10;DOBB9aKn3ssZR7tia/ggDxrv8br29lsb9Iltjr1OOz04Jd0/IfDEqZ88lVzzjYcLsgm7d7Q34Y+5&#10;XGUCtKcZC/2qnc5XwJiZkxGWx/dgoN8u85JfYJm6vxo7Y8YOYA9sg5Fxu5qWOoH0o2PI3xhHqzPq&#10;imVGf7p3+63t8FCyLTnHDkY+LhcoI4idv4sP693enjP6aXRuK+0N7UCzjZb7yCbzb5oFXWiDZT8j&#10;/6Ztbaa9EWl7o16Dx0obusIPyP5And6G5yHptgYiV4HriIwjPPb81hc8ue/Gg/NTpr7Of353uvE3&#10;ewOrvG/1p8+f6ME/Apdj8I9gIHl56pL7fQOEjR4s6dM2eQRSCa4G2wKry0DkyA+oAOqLPaj6Y6D8&#10;J5w/B1bztCrvTH3p/Venl3RPQLUHVwWeWn32nQqsHnrrOT+x+pJoKAPQvfTeS8ZrP31tOvzh676+&#10;xI9YNX7C64ixDBw0rgRSx8AqSGB1DKim7C/jVQAHvWN1cGwMKX9gp71hW/5GmnZa3uwYNSwCGuXo&#10;VHoTOKSpV/yUUWgLccBoODrvgfMEtdMPl8DORIP6G52DbCQ4ED4gXlI7qkuasr6pZLNRXurObYwo&#10;mqJrUFvHB6TtgzA6g9sQJ37TGW33yEBlHpd4ch7BNYKjCZAOqPGWbIpX5EadqsdTqX66lbrKjzyL&#10;brgajYe0z33nEZBXyKsLMha3Y/3I2Fre90HtGkM6/fX5l25g9LPRoUvWlaZr6DEbgQ8THAxvzw6B&#10;gyBC9M6blEB73oTU3rippD2vL92X7kq2yHcLlnrTdUD543jGMTJPhUqP8Ngj/w3Af+vPDlNh1Gvk&#10;Ncuu5NfXTaOr/CorXqo8iN6Fn15/oAnd6LSZB+r0dkW3FSpX/dgOrqyJ8SCaw2fWCsjhs/Kqnc5L&#10;A/cz35U+EMzrBtJHoQ5uXKtfMPNdss68jv3BS5zazE3yLTe1mwME+oUeoq8+2OoaZ8n6PtyPjiN6&#10;y72/xstTUwQGCRjKkedr8bwn0NB9Dyg2cO85Y5yNt+jTpiNetBvXVpb6gfP6gTcyLJkB24TYOWwK&#10;aeaqyRIZRndHzPo62LnIUrItzLKtw0PxSRljImCKbDKOObAKsBcJQIOahwQmmJfImvz6QYvrFfST&#10;rcl8Qed3a0rmDuoO8rFM2/3M+8h/mwfpUOlS06eDAL3rlOyMQVbbZDlig86BVaH17TUM1P5x8VYY&#10;vp3Q6tXc6V52GPA+SAJbeUKxntgsGdlJx+5Gd9HlyFZXbDS0BPEs469uTFd+zq/D8/QqQVpAoK8C&#10;gg4SEizUoZUnSnceXJ12dbiiLnV2AYG+hxcnfkX95I3TmmMdpAW+hnnhzvnp8oPd6drjy9ONr69V&#10;cPXern94ZJdAE08hWhcuq93rLegoHeK9rS1g6Kcy1db8VCZBPniU3hBcFK0DYiojMMshnvEih+wx&#10;JTfJXUCWo4y4Jp0x58nIBPVYc7XGxFdbewT46mlVAqsVVOXJygquzgFVAgolr+sG9wmiLmnmMrWj&#10;cfrJUyFjJpi9+1gyZL6UrqcrNbdNF5CJA7Cic5Bac864fGhjLx70IFjqRwKupNGFCujSpsaUPi1z&#10;2TPNSWRX7wakXsku9jx2Krapv46JdaDy2PpRtt57lK49qvId1Ovzkb2raPyBjvrlPgFXymIX5zYC&#10;6s1ycYD4hvyQm/WEqp/QFQis8ooMrzfJyP6OkHtslX2flm/5kW7yG/cQ0lzJ8zpFDxvs/yiPcnwk&#10;fK7oLT5Y6MpPLBluvNqq2fqyFZHpXkSHN7Epn5JdaOc65Gf/8bXZ29jc2c7i82mshuSAzfdeEGh9&#10;ao/YsNtqr/a9qkf96mPRtumrTs9PHvQDqlxjSzlp52l8yOJ7MI6j9rrwNPdt2mGfKD7ndO0X2Puh&#10;bNhbzFPXwU2gn7FP28o30MaWcUamwHt1k62R8XhMjY46aieILxQdzwcC0XPrc9Nlr6VWLz6/edZ9&#10;dJv6fOU/uh96MPZFmc8DQz5tWff5nRLBX+WnH+2N4Kz435U/cEm2eFf21+9PZT01hC/s1Ji/LzQv&#10;+2OQbxAZdsxjZAx9/bcxRn7YWXwb29uWD7pMBc/tAimzXMRvlxd9qH6vpzLumTd/GCrE1+r9NLpt&#10;QOa0/evpty2sOrmtzJvrHlAf0Ad9MV7LYkBkAt+kw8tynhLMdJn4CaqMdbSZZyi/eJzlP/axiaJN&#10;v1VvpuM+9dMuaY8r8kbnWlnGF1R5jWujbe4p0zW8Q7MxFtnzi298tyewCs7/7W+m1w6/2wN/CQxy&#10;T8BzDHomUMrTmAkMJmiYwOm2p09Dk/IEU8f2xz5SdwxAph2QwKoDqsKPlEdg9cdvvWAk+MgTq7xf&#10;la/xv6R+XiUw+tHh6SefvDG98fFhP4nKqwAOvfO8n1blyVUCrXz1/zWeWOVJVZ545fUAuhJUffPT&#10;Nw3uR57glesoC67JGxF6Q/djwHQMoCbQOuYl/y8usOpXAQxfsbcDPi7Wpvjk+5AzOO2mVVnug07X&#10;89uhyaB8dojixGx3jhq9D1qbfGWx9gUrjAt0A8rHUXMQibbUdz9gqp/AToMdANpp+fBMvUuST+qa&#10;ln5lIBZOxfeDDbP6GYOqFTQqHg7CXgdxiVFugxMq3kvmjQ+PS3lDULWcIdHk8NvG2kGZy0uWfrK1&#10;/SAV9OZRPJRcttWpen4ylnRHHGa1B2gXh6LzDdTGhh5VmweBuuMY4NH9E0hUfn1yW7q0sRkMukOa&#10;DYXNtTtZXAXyqbNnY9iim+Sl7b7OnG5yOgBdppZrk63Hr/FkvKQZq3TI9Vp6zOdqeXoeZlAfemi6&#10;Xi/msNcb+jNvodc1cu+602iCub1qcw9Ny2eMOGtxgmk//I/07ruh6qtNXWM7rOve/MUfzh/t6ZBa&#10;B9Q6yBYN5bV+nN7og7GNsmjX7wM8H4D0V+t15rnrNjy06zbUXKk+fSkNf5GZD0WWWzl5o+7aoWsO&#10;UkfT56Tj/DrYIcfdP+DUnsAkoHpBecA/kNUPkDivgu7hAV48jxrj8oCzcfj8/5P3Z695HdvaN/yf&#10;Ps/Ly7Mb9mKtkLjBHe5tbLmNm8TYMcZ9I1moRRKSEDIyxthgYzDGPjAmBwGTkxAIOQnUd/3GqGvO&#10;um/dcrL3834na0lczDmrr1GjRlVdd82aumY71wVci5jEpy7k4he0MpMskJl0btDOgfQL6H6z3mMH&#10;GgzrrXUUN/xwU56drtdnymYdjXvq4voF8tn1Q77I1mesefGGG6QqX97moxacaejXbSGiCD/xZDba&#10;IWRW83V+rbyijFFOo+kj/x3UPhcI+VTY7f8KtF/2AdrypuTcjgExh/A8IuYSfMGfs0LZoYiOSraS&#10;Zbuo8vzDk/fYcS1dJwz6bXIVYnXuzXKZfjmf5NmzPLuVMzwf0Sb19fY8Q3S+jIOnnPGZpOr0i/ky&#10;82q+zL5aUHiVA5JvhYXHQ7XPozKxNl5mnk6VhZezZfn1Qll5s1QWXy2WmQ2lT/+TDt9TGz6gT61J&#10;F54lYZi7IjUeBamqvkuakF0+AkBhuPa7bMdVTnYzQ1RCcmoBuIxMJYfY9ao0eCV0hf6j9lzEHfnI&#10;XgR5C5n2OGRCOdCh3j7lfdhDXW07Ifg2v7Keuykt57AfDXkK2nsTqhCufBmba4ZRmkGYQ6pCmma9&#10;80gAzlulDZLohBDnStvhN/ViTtdMg/wpi21dlEvgalhnwhZW3XA8E7oQ5xCrE8hdbt7VGccNKJzt&#10;JvdJqiYRnXaHq38wwB6BatvDL90tX4fFHRuXZOkgUv6JbIP86FiOZU5bdkllyDYkHdreaXCPm+uu&#10;q/Qgj5rQPKfqVJwtq6t3cCMXjyHDCPsk2dHeJjCCZKnznpgH1fxiHl77aDtXYozi3sSqf9TO+RHu&#10;kp3szgAGbHzK+stI+fRxUk7IqG23wTC9HGPsGbalMUYY1FeyVbi0zWonybwd6zwO2GYPjIMVXRil&#10;ETZ9KD1sfOTT5tWkhx9li3I6nDA4HnwBCteViXEmyqNy1HwJ09W9yiHj9s9h32XPPS/J8HITIrzS&#10;SR2lDQZh2219+RJi/l7L7Hq2pF8r69FAdj0ZZOKo1WvuO9uBPVG46EOUs8JxgfUYvSWex/DOL3Qf&#10;25vkG+nz4wx9k2tu3KhuyEi6fkdye8QPtWqTB6oXmNDYMf1kvkyvy+YtT0eaA0BGw26B7HuDwL22&#10;0xZo5ToKtIX7LTKhvpZj/CgsWSIn6owbNsX1jw816d6ype2HETKvoG7MDbjaDmPHCee2IA/mTGA8&#10;fijN9oy2UBzKSFlbWxP2CMjPf29+/xBp9rKqdusLoIzWB+IGdO/6RnnlRhkIv1XaPIdNFFrZEjf8&#10;R8WVf4Rp8g+5VfdhZD5NOqQhuA4OQzpuT9wjL8LVdPB3nY2IW/2iHE1Y0ncaUQ+nV8PGkQDb/hhJ&#10;rt74ZrXsGksSEEAKxiv7F47FFYKwIwKFYQIRcjTC19f7eTaBaLThh0lUw372b9NwfMAzZ6pCqLYw&#10;sZpE5L6y7eTusuPknrJHzxCrJ66cLOdvnCsXbnxbTl87HeTp3rOQyHvLrlN7yj7dH7pwONyPsTOV&#10;s1UhZs/sL4fPHSwnLh8vZxXv3PWzZUxpuWzDZaT+kMegrUsL3PDbpWv7mj/3cfZq42b86xKrk7c7&#10;YpWOawPmTmDiCaVnQBhc6PTkUHvvZyPdZcQq+slLOzEy8G/hcEOdvnZQY6CDEq5B+CkMA7sXz0wK&#10;PPHwwO9n7mMCAOq9F+LtorKdWPwleALGxETXTaRqRTfB2QJM9L4Mpaf8QsYqb/vrPvKkLFEHJqcm&#10;FVQ/3HKCoklmlLfWsUPWO+Nm2hG3kqTEaQfflK3KQ35teIPnAPcjiNVKrmb5FY58W12JcjiN0cA/&#10;y1XrpXrYz+7WKet66FHISWF070EhdEjP6FtOBupg3sVJfXM8u7cDYuqq0tEz7umXbdKhyrpH6qUn&#10;jp1c5Z46Qz2rPJo4bXuRrnW7c4+4fRjfR9ymLPZr260NF/2mhs+y9OWJslS/TXDaNa2uTnomPdrL&#10;i4u27E4z+kMrj+rf2g6u9AcvjNrFaS5G03+477Tl7vLhGs/p/iVEeKU/2C+HobChCy5vC3QHG9zU&#10;3aCOki/X0N9GZiwkTHSycEDf0N1+ApuLhBaeBHHPpIlJMJPRqWcLSe5p4g6ZGsSqwC5VCFUIV65+&#10;3d3+/Q5NybkubNqFo3fvEC7j5b13xcaCR/HCjkgHLAcTq5YdMurGEelchzquDNgLntswwPrcoequ&#10;wkb7V7n2YVOvO/f6HOUTQjd8P4S272IzTKICL7wgniBUZyFWG3I1FgeQUAI7J2mL2KmGPJEti+Bm&#10;Aew+05Uj9Lbed8+px3+G1Leqcw1wHxV+E7o8nU5NU8j2kV9tU55jDAi7L3l7niHkR/6E5kxIyK1Y&#10;rKDTAvMW5huEZc6BH8C9m6xLx1nQQeJNv5B+BxnHTsjZwuvm42qDh2qPhxDY6D27MoWHwgNIRPlB&#10;3EHgzb5eKHNvl8rkS/lvTJW7K+pry5TtUXn8ZKLMPp8uS6/mk1hVuNW3K2X22Vx83ZkxAGLsgdry&#10;vq55fqjaUXH98aA85xJyVWmuaVETJKP6aEM6Qi5C/iXZqL6pZ0heyGfv7s3dl0kaQ5QlWUt8yMPp&#10;IIpnXy3JT4tzlcv9xrYw79Fb5JyvqNMX8xkyMs9ipR2Rtxe6yLndncrVhKrJ1fbZYWLHKvWDwKTe&#10;uiKbyeczZVqyZqcwZDjPUy/UZyC4JWOuSZTnGbqxcK+64fJwjUW1dKEbz9GNqkf4ZR0yf+SdxwEk&#10;oZ1l0+JSMiUPyFjiWSa9bUq52Z7j3o8HPNs/wwzHIVy7CzYJUeQLwZPtgNyRP2Ma8XL+RL9h/iEd&#10;U3v0456RfYG6gySIcUPPUtbIHFDf+LFB9QzitMIENGSIyYpoY8sDGToP5Ksrz12+dV5k9+in+NW5&#10;Ur9myHBcLSvb9VZHU6a9XLdCL1/iy6ZXhE3DvUnbY0iGdxoq4/AcwDat2si0izWcwns+nHYZufT2&#10;ugN2fBSw5xVh56t7a+db4tDpYfe7clBmo5Y9/Fr3EejHlUy7HYtJp6u702vSBiHTOlZukpXuo4zR&#10;rpL/EHD/q8i2yDJRNo+zA3KvdQhZGQP1q2MDNoDxodoKdNv6jF3A37rqubzh+J0eqx64E5f+wdjN&#10;Ff+oY/XP9Jh/kUe278D8jXqobvd05diYgOZY48LjVdk/jVGPV2Tr5G9dbfXc7dEDt8x/EDWs22gY&#10;8rNMt4LXNbSL64Zt7GyEEDKubp6PhpyFsBvyt40aBfuTh3XF4w1+2JcIqyt5OQ/uCUc+nm+5LYbX&#10;Z6D9m3m+2LXrllCcYTfSGbB3SsP1B/YPXY42yPq08TmCoP1befdE8+Wsa8RvwneQO36EsU5aJgE/&#10;V7coQ5VDyEJpOGyXT713e5EuccgvwimtkPEQnLefuXdYp+1yOD/0wDrxaGGmLP+vzcTqknDu4I2O&#10;7IMQhFQ9ePH4ALHqnaPeaUo4/FtSFZDGMOkITChuRTQOA/dRcXnmTNWvgNxHE6tgT9l+YnfZdWJP&#10;OaSynv3hTLly//ty5e535ey1M+XIRYhP1en07sCec/tU/oPl0IVD5dB5Xv8/UPazi/XM/nIEYvXS&#10;sXLu2qny7fWz5dzVUwNlM6j7sGxMNJuUpg4hY8lqt8KbRDWpihuE6yiC1eTqv8YZqxCrj2+WGw2x&#10;auOC4keH0D0dJzpdhclST35ad65hJIQ2bHTAOsFjcoLhbycvxuDA0A8QngC5I7szG1HG6u779tmG&#10;hsGhWxQy+HYDAgOz3DSAxbPuc2GdYRlYWHCzuO6JI4EyO1wdfDahhhkE5WgACSWwYwdkWkxetoLi&#10;fAH9RJL0WmJVaduPckS+WQ/ydP2ZjHA/svyOIwwQDvJrZRqDcMi1ljfqRvgar4MJ1VrG5rkjWfFj&#10;AlzrlvVEL5o0t4L8qUNOurJtXRfK1U0GvgDrVCzyaz+x8Y/BAt0izJbxsm+EvtZ+hXv0negfWZaU&#10;N2hlLT/d9xPGRCfXGi7j9c8d9Ny1LfEirvOq8Wq+fVpCF6Z3t0xp+4EwA+HSv897KJxAWSgH945D&#10;uM4tykA42qeWOcrd62SkI7fUs+zD9uv7Qt6jM/0Ck8kbC9XhHauJiEP6ziPQyK4txxcQ4ehHHRSH&#10;Mjboy9mWoffPyX8uarKuQr13u/HMlTLjzoTc5GZOzutEpk4+vWBggsRzt2BQGHSaSSeLgHgdHbIj&#10;JqFDRF7kQRpaYAfJmq+o59EAmuRXojXI0goTqEG+1niEjThDcdu8vCDK3Vagl2XKDTsgvYx2/wLw&#10;H4b0btAWpd52ukebkAd+2CDBumo3wrttHMfxoo2Mxo/+TzuYNHV7QCzNvVoOpPwhUrWQUhuwKMnJ&#10;JtdhYjXlZNvbyazqivtb6I/t8n8HxB+uU1Of0ci4LhP3jh/+es7xSGFU3jsqL+1JG+RYwNWEqglW&#10;3c/dVdj8ijnAnlqvufecgzHf+o172GcBd9yiH9TXvSHoIFYnniapep9dgKuSL3LWwvXB+mzc43aP&#10;tmKR+BRSb65Mv5ovEy/nyv2NqXKH16cFzl2deDJRZp5NlcVXs8KcMF+W36htX8xLz7PPPYAYU9oQ&#10;thC17IyENM2PJUF+Vqw8CoIPmFyF7MudtgkI1jxjlPhKv8oHEhBClR22s6+X4kpdc8ctxyEslfm3&#10;K2XpwxPp31y0h/tSO9bS50zoYT/TntJ2LJD6vplhsj1CxshKMkW3ASQq4N4EXUfUBYjbE8c9yfc4&#10;CFWIVQMide71Yll4u1wW3gm6zr1RHV8udnmY/DTIwzoR80JdW8Rij3tIacnd8oZkHDjbdyPrRZrU&#10;N+OlbTJs0y2n3n714dLWI+OEwxMGuaZs2ziZTutHnOgv3Vs+smNKK9Mnzcwn4/OcfQFAIOfxBhD3&#10;2CDaI3UQMhnS3W2FDQpbJERbqd62SyZObMvQ7xaxngDK3/PxGJeqf7irPN3ivs6fPIfCdlhGadNb&#10;WSVcz1HAP+WP7qbMurEBVJ03Ym45MK4oP8H2LWwZCHuo8hFOsG0L22fQZhUdGdrdD0HlC7setr23&#10;73Evt/zBsnXfDNvb3t4DlanOWyhj7z4aWZ5MK0B8w/OfOg5kmo274DE2/Lp4Nazus4x6ps2ZBwu2&#10;3X4Gra6OBOkFMv9Iu4FlytV1GZZzzJGkg8x/0N2wSVWPrcv4R7gK9HUYDmO70qYVO/I3ZOuxPfK3&#10;bod+q56dfjbl7OqhekGsjmt+FMQq86ZlpStAsD5aVBnVFjclB/cLrqm7lk3KPtYall0Fr12He22z&#10;UcAvyjJQvqaMRiuPKqvo46o3dW/HBt/bbnS29y/Adowr8WzTnW9bhgivsNzTJp5TUS7bl7a8sy+W&#10;KutSyufy28j2b9vPeVEWp9fBekwb17BRXvKu4Udh+tlCLcHovze/fQiZOe9RaMs74LfJvcrT5WzC&#10;ut7EoczuE7h1YWta0c4NuvZUGLt1YdVe+GMDXGfSc1j3nWivy8/K0v+zmVwFY2OXul2WXAGkoElO&#10;wL2J1a1gEtFE4igCcpRbC/xM5o46CuAb4R9jB8o/9NwSq9uEICiF3brfOba37Dq5pxxQnU5fPV2+&#10;u3u5XLp5MXacHvqWeu4vu88qzJk9qvfeeGbn6t5Te8rusV1l79iecvDsgXLswpEy9t3xIFYv3DhX&#10;zl87PbLcWxGrWe48U3UrYnU75SUd5N0Qqy1MsP7LEqtMaNrObWX3oNcOeC1aPxuU1j3dMIRMctLo&#10;t5OYfLab73u3llglrU1lBPIbdg/YQEQHxyByxVjkJCQmDxogPEAz6BImB6EeMcAwYa3IRXiFB5+h&#10;OEw87BdEUyWbvkSqggH/UaA8X4AnkyE7la8jLSljGLK+fjEp0XM3IamDpgfivuxZ5wFUsoH7WDDX&#10;dBw375VXTcPxLDPuTaKaVHWYAXSkaq8/oROEb0nULUB+3YKedEKOWSeuoePS1dBXA7cGXRgt8LlH&#10;n5gocG0HJYdN/UMGtGe/UEAXuTp8otEdl83lq2XMiQsTGVDlGuFTtm17Zb1TlvhHvSP+YPuQV5dv&#10;PKsc1c2TVMsr8+nLMxzPOtJDz5He5rAuD1fXE3fKR5g2fqaRcbsJIm66tvrquFEW0gjkfeh8TB4U&#10;jj5fiYDsI3044AWV87UcIq8KniOvLyDixGKaCRQgf/TXcL593rhn2IznBYHrTd6xKOjcmKRooagr&#10;ZUU3INwg3oKgjIWDJjRKC6CvTMYmWASvTRd++eYDPTHhVbhHnP/4dK7ulJzTxDcXAfFaGvlQPuVF&#10;Pmk/c2ESxwI84XUrXmuvxGpLngbqvfxBt+MV6L4PNwrsiGPiDYFB26U8h9vPcrWN6OWb/qF3hDPQ&#10;FRC6m/epn1nHTkfll7au6gVuurp/xXhCm9XwA2lXWIcB/Z928YICGTPh5BnZQwoxofRklEkoV+wM&#10;7YBcc0GY+hF5oxPkL8S4Vv1cj9TdDPeXQNgOma7lkfX7EyhM6ivlYIxNHbX8SIu+hq7f0wKRtqX9&#10;uv6nNoNUHSBW5xK8thyEEPopuXkCj+3FhjMfQGbIk8k5/p0dl18sFmocSDx2fI4/Vdgn0+We+sAd&#10;6dht4Q46J/0Dd1fVTpCKQbhOlgfr7GIUiCfcXVd4dpuuQcbRluNlcuNxmX85UxZezpX5F3Nl4dWC&#10;nhe1aGL3Eq/PUz5IR3a/sksZ0pNdndNRpiC5IPWUdv86ehKskKmQi+zYJGx+XAkiElIs7yHL7rPr&#10;cgPyFTJyIUhHzpZdeLta5t+slDmIVV2X3j+R3i1EO7hv5TX7Eff45Q7K3J1Kn8rFu/1ZOJM/5Gp/&#10;j47TFixmvUsVos6LYXZs3aU9aBe1K7KFyES+SWgmkczOYo5eSNSjGF5Lpm+XglhdfLeiK3Vajh3f&#10;PtfVebZkbrvAB17ocaXc7PhlZ693rZpYzd2qAJlnXNLK+GmbertvOdoN/4THINwtY64ZtvcbFZ4w&#10;vfyl87JDzIX6eV72n0EbqD7Z2cbsC+4P+fGqR0EWs3MaebNLmrp7xyr1jLHDxCryE2jXFoTBvSVR&#10;PE/KObj6iMA9Ni3CCbgxF/L8y/OlmCuBqMsgsj6pp5bJl2AZct+OFcPI9LFDaYvymna8Q4wZVfae&#10;a8Z4MDTGDAE/j92DqH4qV7+TUqj2M8dbxoFKrrZQ+Ajbxhl6Tpve57fJ3g+DsBXdfVPeqE+181mv&#10;xj38cszL+KSnNmjSizKFfsuNtlcbWyfb9eSfocuPMtT023yoy6ZxEFslucQuUXQCfUQXpa/ob6vD&#10;6Gjo7RawXnucjrFFz6RFXyEt/Egv0m36w8A6IHSv2gtkybWWF1IVPIRMhUjV9T5uCvcAd8nywfxE&#10;EKtOAx1O2yy50D9IL9JFTtmvjLvS9SBXW/0eQsxzKE+VJfddmgF0oKYteXrd3SLkUvt7yEvAZvgH&#10;fJ4tV6fRYpS7wxthw4W2XULWNSztEDZM+bodCEN7+bn9I3ymlel26ametlFtHYfd/Wx04Wsa3XMD&#10;3Nq/Fz+/KbOaF3Id/nvy6UWXXqDGb/NxugNo3K2zMRYIrm/4xX2v3wHd+6iXNkykU9MCbR3tFu0Q&#10;cTJ9y8Vr67D9Q+nemZwo04c+jSRWH371rhw7ezbIQcg/E6pccTPsNwyTiyZEh4nVFg4LRvmDllht&#10;02qJ1b/r2eTqN6f3l23kX8NBrO5SXIjVfXo+dul4OXPtTDl79XQ5oXuI1f3nD8ROVQCpeoBdqroG&#10;sXpyZ9k/tqcc/fZwOfX9iSBVL904V767eb5cvN6fS9ti9xnIVcjnJFh36x73HSqL68LznuoPeepd&#10;qFFPyi43k6pR5/rcuv/rHAVQidX4eFVdvHhiMwwGOw94MdERuLf7KD+jd8sJi+HBxBNQTwAH4cmN&#10;B9JMzx020q7uduvQdeLa0ZVPDLQxqOakhHsGiRiYhRjw67PdfB+DjCdTDfpFeR82UAeljJdx85m0&#10;KsJddWxgt5Fwep0ckRHo3SxX7rOMGC3aKP080HYDZaA+Czlg9uUfSMMIoqFC/oT14OoFdJ9OPqes&#10;UgaE35yunmtb56Sg1oc0YkKAnmRdB8rguANo/AXybcuY5cm46E7ocNMHrFOAZ/QJXeIa7lXHwr+G&#10;cT/p4uNfYX0E1tmuj6DbX0CUO+ovfY72yfuQbcgH/2y3Tq4toSz3bmIbcfo2IXyrs91EqaaXcbI/&#10;ED7jZN59WumeOtq3gfWV8F0YnonrdCMe9VQdnE+n71kH7ttyOo3U16ZekU8NE1AauIe8FMa6Tp+P&#10;BWrqk9ONSWmNG/lRz5pH30+EGg6kHIaeyYt4NXws7IgTyHzyOeO4D3dxonxM+Gu6Ud/UgVwUkC5h&#10;8x53wnHPjsY4T2oVYlWTWLlxHtdD/PQ8vqKJ5epUfJX8sSaX3E9osj+jBfXcy4XANLuU1mUb+bDJ&#10;/P1cMCg+ZUh9xNZiK5loPs6dlXH251SEYwEIGduVRdf8EFCFnytix6vC5a7XEe5CkIns0lS6JjBy&#10;wUy7DiLlbNT2rPIN3a4I2YZ8DeqXuhVtEeGre9XR8KtxUmdzzIhxpLZz+BtOW/eZZrYXtgTZMS6F&#10;rZBseeb1WmSInNMWpayzjbFBTHJ5jazmNQKxmG7LUxG6Jdj/SxgVzvEjvVZ+w3Vt60s6dWFvWdo/&#10;dF7uJs25d1+g7dI+Q6baPqd9RRboJIshJvLYVOwofthWJvQmdQBh7M/VNpl7zpiEJAMPFPau2uA2&#10;OoQuUW8tZMFdyofO0WYsLlaB6sbZpXq+QzmUlj8m9VDX8TUtCJ5CrC4EsTq1MV2mN2bL7HP1MRaT&#10;0nF+5Jh5sRCEIAThzOuFMgVhWgHRCnEKgfpY90E21t2quIW77iH/glgNMlNl1P1dygfJqr78gHNH&#10;hfFnvC4Picuu6MUy+UR5CNNPFwpf+o8dqfQxwbK4he7pynP0v85Pi3fkKhvB8Qy5QzZ3m/ojSEFM&#10;qgzjKsP4Gj/CYBMgI6UT6D5p1/Rv6xk5siv4vsI8egLBnGffTgozkuE8u2yRJeeqsoM1dt9y9mo9&#10;muHNUpydC3nMObomV2MH69PcwQogWjnXFsS5riqXycP8OJjKrXpMSNYQ2vkhK5VDdpL7IFlVryBg&#10;kLmBbkgn0KskjkZB7YMeCUn09XLgnjD2TzIbuzds+zy/q/1C9ikJQF3j3qjzgervOZXnFtGv5u4p&#10;vQdRfuoV5/wu8ePFo3imvdhJHLKRnLiaIMF9M6maJEWOAbgRnvm2ZKP2BRGXPio/rrnIxr5muTze&#10;JVzutA1pHwzpjGTRA9mMRjseJDLNUWn14TLvTrYmUTtIfoDjsABujBV17uN5TMhffq7bMJwP9+Sf&#10;9jfR6o7H103Ea4fqj94Ak65yD/uNTRZ47txGIMdIyZ4rchkGcqt2vLP3HfBPMN51edW5mudtUT/p&#10;QhAwdV7czYdDHshNMt0KYc8JV9vK7VjbMOui+ygzeiRoTuM1oXWRe/Sx02/0XToZBNIScRLE60H6&#10;guJSB/cHp0n82NGuND3Gx7hU9T7SJl3VOdYRVcej/ZEhMiJ9Xe+BKsNod+ol3eLc1XsKe1/PzPFS&#10;f6uuS/bZ3yl7yr1rn5pnh8hTeXvsDvA8iL7tLFPSzHRTD7LNcj6T4ywy7+SFrIRoE7lxj7zDRmsO&#10;GXZAbqkLQPk2cDv4nrAO72fawm0abSF5xxyhxsGNNgEmU8k37VTOJ/z3m+C0Ir3of5QfOVK31CXD&#10;sqTurV8nY67D7vXZeXBPWfz3+rf3hXP1kZPPof1Qfqy+/d/imzXF73VqcxkG8wvZVT/XMf3zGYSf&#10;3GNThmw3CBmEXjLvBfgb6Ce6mv58aM26EGUQrBfxXP07mfIcZejLDWKedme2LP5tM7EKrh6YLgfO&#10;96/zQ2gmYZgEoclNAzf7Gy2x2hKiwM+O16bp8GDYj/u2DBwF8PXYgfJVRbdjVf4mJHeM7Y0zVref&#10;2BPHAeyX39GLx8vxyyeCZD108UjZ/+3Bsu/8gSBYD357qBwG5w+Ww2cPlMOn95Yjwtilo+XitbHy&#10;/Y2z5crNc8LZcumHsbL3HIQzZWNH7b6y6wy7X1XOc4ldwo4z+1TWvWW7rmCb0uN5J2e7yn+77rep&#10;jNtUPj4Kxge3diIjy0H12H1achV2CSZX/2WI1R84Y9XnrE7f6XeHxGSLwSuJJi/wuglCB4VhUlEH&#10;un7SoM4gI+tw/UQJv0Qa3L5DuTPRsXJgtWHOzhdpKE4YcMB9RRh4pbXZL91b2Bgb0dkjjxzYPKBv&#10;CQaPLZADkNKzW0sI2Q20ebXuW6EN36Gpo8A97jkBTP+4b9sr5KryhMwk22q4QsZVBtEuyKXKPWU/&#10;qAvWB+oa5aONm7rmAIwBlnFmMhX1b8NW1HaOa9W5ICirrCPv5j7KSLkrcOvL05OhpJc66fL2+km8&#10;rs41PPfWdz87n9DJ6jYcj3J1/YSr75tnwiDnFq5HH7+C8EbNwyDfL8GTMMvauujJrSe1A21R0bVb&#10;nQxvha5/RdgaPtq6zxs96BccklEsLKoeVoK7zTNQy7EJnZ5kXTJs5hFlUJ5cM89Mezg9x+vKK6Ru&#10;touNCj8Ljhd107MXLhle+eIvuP6WT6QfYVLemXb1b+KQVvywo7DZJn2dXJ60SYM6gA4yEWknP9YB&#10;nv3KZkzeFe6B0ns4gEdlXOGmFGZeE9r5Fwtl8dVSWX23WlbY7fVirjxe1ySKM/cW7qsc95Wf8kBv&#10;VQb3M/IlP/JhxwF54mZ/+3kCy7Mnj578BurE1juhTHDgFtB9THrXeOU2CQbIBpMSJilMNrCIaBei&#10;Xmgg1z+F5I8Ooau0V2u/AjWM9YsrbtYJp2OdybgZBzcWuCx08evS+hJqPoHoR9kXNo8BQPrVoXXf&#10;jJRRL79WjoafIXM2EzvyA0pnsA/1Moh664pf1jvjWJ5RP5WFNsp0k1jty5i7boxuLMOGy68/YzIX&#10;Q4xZoVfSp84twuVijX40eKxAok8r60d5XIYoe+hav5uWshAm5ZBhqafbjDxDx9UX2AXOjxZz6mNz&#10;z+fLxOrj8pjnZ/Pqe/Nl+okWlVrEzz6fix2Xc++WyvTr+fL4xUyZ4HiCl+qLL2bLI4hVSFZh/Jn6&#10;B+TqUy3cn01FOMKwc/YBu3iVZ9Rfed1b11V53NH1rvrWPeHhhtLgI1xc2Q2+pP4lneQaO+FYvK1z&#10;BILCq6y5e1dthjyVJrt1Sfuu8oJIvsWPL7IVd1Zkl+KVfchVZMpZs3wVezx+pHkMIFaVJgTrQ8pH&#10;utgV2hpZkpfa4KauN/V8V/eQvbHzS+06o+sCRxiwA3d1vExvSJbIhbrrGXJ8Ev/XS5LXQpng3Fp2&#10;XNYrO3cfQZLqmWMQ4viFDXZkKj1dIW9jh6bCkObsy/kyx+7Yel1+v1pWP66X+deL4f+YtJRnkMag&#10;3kMkU78kWKveU58O1D37EfrX9lmeCeM+MWDrpI/D4WPOV/tFzv/q2BvzCWwGYyPHBOhZ6MbO2j9z&#10;Pp52PT5gK9yRzb+vtuWIAK78UGBynCt6Fjt6NS6AllRKG8+Vhbj6FTvs2JkdP/QxJmELJuO+PVO7&#10;sxtbYNDmyU1y6Gz7gFwSfs5wI8JHuJRhytGyr7JWHQiX6TU2yMSp7j2ec+/5Tcq+8ae80Q744047&#10;/TmYH25aozDO6z7XTdIj6gcaWxs2i7mK6tDPV+xe/Ro4zgCqLf8SnK/rH/VVXfEj75zb1HJUkHbI&#10;nTjSwy4s5K/Ckp7Tijo1zyOBvksmN9U+xi3mINLJ2/ywIX1EZvzwkzJl7GDuAsmJfHl7gSNjmDep&#10;/6o/04dz9z/xVR8BMtbyD9BnlFerW8x9OtAHlLf7BcB90/xN7tzj5nRjLtek06HGNyCthkEf48dt&#10;ZI9srX/ZTpKX9RKdNBr34bYdnp/wHO41TIbv9SbaVnLZDIW3rOo9/Qvb1o/j/HBuW0ffy7Tc79v0&#10;6ItpBzJtpx/liHRTtozpMf5LdtH+ArL0HAFwjxsyJx5n2PtvWuNkRyIC3Sf65/vVjV2/bDiITQe6&#10;5/mLUPz4MJnC80w6PN/R88fyuZaglCmVhzfLkthMgpPn2eeL5eegfvs/ntbeP1U6pC/dVjlNinLF&#10;7Q4yiLKTP89ZlnxOEJY8Hqlt2IjBhgw2ZjygvvgL3OP2UP2XezZwEHZc+odbhmvk0+ow8tPzMOxP&#10;OwUIK7gPTFx6OpJYnf0/pZw5cTVeVTeRyRWi1aRmS47izs7LFg7T+rdptc9tOgbPJljxb+E04qNP&#10;hANy52NWgRrPgOA1cbnj5L6y5/TBcuDc0XKIM2QvHS0HLh2J69HLx+JL/0fPHypHzuwvx88dKKe+&#10;PVROndtfvr18tFz94WS5fvNMuX7jdPn+2vFy7tIBxTsSpOyOU7uVz+6y++y+svdblU9uO8/tKzsq&#10;vj69u+yQ+55Lh8vX5/aWv53aWb6R+065bT+tco1Rtj1xbMFuYY/KzAe39owpjrA3rqpzfGCMj10d&#10;/BcgVm98F8TqtfEbSa62xCoTLCMIHxYgWixjgIWBCcQw5Gdj3oXFaOOuDtx2mugwdCTBbjxzNbnk&#10;jpVudDQMaWNYw7hWgy2jaj8b3HTv/e+ocw7jtgbhGIyVT0CDKNebGoQDytv3YeSrHLZClIn7uhDm&#10;3gNUF450/q+Q9WzlwDUmfpJTXuu9SbtA+pFGyBz5Dhszgede7sSTDjSke5IntV6eWDFh15WydIMv&#10;Azplq/4xuWzgdo48QJN+B8rQlC1QywccbyBOdQMD8QTidHpX64ib4+GHkbdcnEeEq26EYVCG8ImB&#10;Wc9RDufre8GT5E7Wgp9dt67chG3heH8JKfPQvwYxGZJ7P2GSezMZBgPt9gVsShf3mrbTz0lzbd9G&#10;J8gn3aiv863p1efQEd83z4RzPZyH88WdcLY/bfzIu+bRlbeW2egmhnUxEe7UtcnTE8c2XKQ7UI6U&#10;D9c2fE88ZRj7s8DktX0WFqTRl9PheEZmte9xdp5wK2yxdFF+MRGj7emLuqK3HZnJpF12L4hVpfdQ&#10;6T0QHmkCNCl/yJ2lV8uaiK2X9Q/rZfnNUpnlozDsMuNV64V7gSRXUx9TvzP/mFQy2aoTPZ6jjLz9&#10;oHDuR9GXVDbiW7957vzrAoQytwhytXk2qdoTDkyIE/295Fyfjd69tsOXoLYN2UtmLPp9lil+bhfr&#10;svW408vqD2hrpxl+PCvtWESq7LmQrPkNxY3+YISO9foceq58BxD2fhjYrK2RY6Py/gJ6WbL4SLTy&#10;9GK5Q7NY7yB36osM48xdiJRa96i3dIY03a6k6zHeyDGuLzvPjodODL/azTNgh5wn5NhcdM9jgu0y&#10;yLT6+vHscZb8eUZeWQZssvQ2ypzl9fgb7YS9o3zEVdr0z4cKO/lkRgsk9S2Vb0r3kKwQhHPPZkuQ&#10;q1rQs/OU81ohUMefqj5P1K8qHqxr0QKJWknVB5CXvJ4OuaqwgNfTvYMSxLi0qvoIt1ZUB10fQFBC&#10;qIJ13Wsx+2h5ukysULbZeM00iFUWuvL3WbPsUL1PmmtcVXchdsSuqK6QqsvqzytaHHIeKqTqmu5X&#10;2PH4QHmMB6mau3VnYsfupMDOVcqJjbty53o5d+1yOXf1cjkrnLpyKXBWOCccPzNWjpw4Vs5eOlfu&#10;yb7MKL1JiNUnkNZ8DOxh+e7mlXLh+nfl4o3vy3d3rmkep7wll4fIJoDckEHKLnb+srtW9bgzf09l&#10;uFouKb7x3Y0r5cqtq+Xq7WvlinD94Y0y/WyurP24UZberwbZytEEsWP2+Vxc2UEbhGuQrpAF1qvU&#10;rR7pTl9qdd390v2OZ8N6OIg65/P8Lu599BP6jW5CTilc/NiJzUI/lZ7iY6fYRWriJ+y7xppbksc9&#10;tet9iCUIqEWIVr5wzryHONh17HeCuMDzm0hb9Yj+D4la+78JtEG7kXYwbOYXQL+K+ui+l1GLXsa2&#10;UWnLenmlTUvYzuFPeTPdzUDG5NvZH+YkdV4yALs3/q0d78KEXfky0i4he8pAnZeIDoMAAP/0SURB&#10;VNMNcB+2E8SYQXtWUEeAfMAmuVZ3+/m+IonX+vwX2gS4LPEc8dPmB7E60M7omORN+CoXyk9+6EWQ&#10;gbpPeUkOMfb5fjNCngp7S210swGk6i3IUOnonRWlJzvABw9vaR5zW3qcxKrmJ0u6VvDBQSM/GpiE&#10;axylIsSu1aZ9sFnoRdRFeQL3gQ7MbQT/gBz9I9rOc590Z/7jdh6OC7jv3P8E+fFQ9TNkqfaz/lFO&#10;rqGTyBS3qjt2B27H9Ms4HfDX1X5tm7dwf/kS3Nds54b7rvtlhqeds61bGznct9t8kaXJVa7uQ3a3&#10;n9HJX9eZ5nxVyELmtUGkxpU6IwPph67eqZnuyEdtW/3AAJE6jIgvmREOnahxcGv/IFMzD/szN03i&#10;k7nFzLPF8v6PTzV0/zf5hPFcclWcIGSpS80r65Ply3VE5t+W4ZHGLsZo3mybkE49UruwMYM1hDdr&#10;PFIbvP78trz66Y3G4+kyrjDjasuHco+1hq6QsqTX6XOVczzTFrrGblrcBa8VhtcJ4aeyTh1/N5Jc&#10;nfyPzx2xCrYiPE1ytqQowI8w+JtsdVy7Ea8NRzzcuTpsm4/DcnW5cA+/6u8wbVyuSa7mblDC71M+&#10;nG+6/1s+0nW4HL18vIxdPVXO/XBG86ST5dSFo+X0+cPl20tHy9VrY+XmjbPl3p3z5eH9i+X+/W/L&#10;zZtj5crVI+XwxcPl4LcQtQcS50mbM1T3qEy749zWnWf3lG2nd5U9Fw+Ug1eOln2XVfdLqvuFA+Vr&#10;uW87tbvsHFPYIFWTUN0bkJxU/rh2xCrnsR4s2/8ViFUmn96xCuKM1SFCyOgGdAxbnSDkJI1J2BA0&#10;mbPhjnB18ceEIgajmlY/QUiYVIp7XbvFDwsZwndl6Y0niDKpg+fghlFPI5vPvXs3maITV8SA5Wd1&#10;Wl5rAzaylM9lvQWxoOdAHYS2QicnT650PzyA9YPF/xSWQU72ekh2LUL+7Rmm1S38K1moOgHL2XBb&#10;hR4EsZPEavhFHOolWbm+tW795KfKwHmOBGWqi90RiLLUcgDK1KGW2+WNcg7HFcKQC66j49HGnZtA&#10;WJ5ZZLDgS4OPrClns5NVV/w4AJ0PzED6oDOR/xDaskf5iT8K+A1D7lHOv4xsj9C/Bt1kiH4BcG/a&#10;q2szhxvCcHotBiZaTfhIt1lcdPpf9aHPt6ZVnx2nhfsPE8Wc+CcR2U3sa7rWKadvHYz0K1xe5+l0&#10;PSls5ZPh9ey8CFMXG7hFGMpW/Z0uV6fn8npR4TLHYkITEBacEKyRHvk6z1qGG1N3y4lzp8qu/fvK&#10;0RMnyskzp8vYWXAmgNu+QwfLqUvnFJ4FgyZFTKKYMDJpkf17pHzi9X/lNbk+U2afQeoslsWXS4El&#10;zljkbEdIGS06HmgRYjzUAuQhuzoWU8eu3LteDp84XvYcOFBOnBorp86dLWMVlO3w8WNl7+GD5dzV&#10;S6HvxBmp1yonfchljfLWaxBDEGQVQbB2BEU/+e4Xya1b3g8j3P8iaCfaBFKVc2Mhn0Lnom2yjVo9&#10;DnfaP3Sgtj/tTHsPtzkkw/JUbXfVB72IeEamP4DQs6F+0dl96XyL2gf+DINjyGawSImyN/K1HC13&#10;63VA7rkTDait6kI5CZXcscZZubFrjbqzkIq0aHfaG3I0zxxtiSjyYTzvyyUZ1XJxJQz64QWSyVWu&#10;2ORhu8u97bL1MOoS+WWeOY8YlIflyz1lhtAFhI/FHuFoD2QbNizHIn4EYQHzQGV5KF2fULnYKT77&#10;dE59b6EsvVqMnauQjuySnGKXquAzLoE/YBUfcYLUatxx40NZeeW8utxxxe6reFVduM8OwwCvtLMb&#10;s+4ApX8he2Fccn/s85GFR5CugtskdxUBtemq+qzy6s9xreWBdFM57q8La5Q5P+I1rrpMqn4zz+bK&#10;nMbLuWccgyB7w8JP7X5j8m45JJuya+++cufBg7Ly5ElZfbpRVjc2yuLqavnhxo1yXHbu0eTjclI2&#10;Z0z2cE5lW3qh9DgKQHK7eu+HsJEnxlg8XC079uyJt7Lur6vPQaRuqP5PJFOV667kxjXkB1Tuaw+u&#10;l90H9pdjx0+UucWFsq781589LU+ePy1La6vl8pUrZcfu3eWa7F98IOsVx6VApM4O7GrFDWI1ofpB&#10;8If8UoYJdN36ztzB/Sz7Wo/+WAwQtgBdC2i8CCTh159TT/+u99LXGJvQZ9mWtFnopseYtDftfMd6&#10;mztWGUtYANNPeGuBtxAgW9Xe4Ub6Cc+1ADbeNtFja9o98lC95NbZS1DrluG3Rl9/PUeflf4pzX43&#10;ffZHo5WjbUb6ZT8PNGEcLm1MwjK2vaWPp03O+16mdb7R+Hl+kG6Nu9KyPRqFtElJOmDTWmKoC0Oa&#10;Nd0oh/OTm2W/Sb6B1j2vKd9sJ+RheK6zNTJOxKtxW9vfQc+RHmG7NPOeMnCNuLRL5FvbuqnTllDb&#10;sJOeHfXseL+FDi/JHUCsChCrtxZMrEo3G0I1d66mXkO23l7gR4Xcse3drPQBiNVYQwDkT76t/KQr&#10;3TqjC5OkUEDlCgz50ef+DF0afwG5CxyZ93Kk3bmnrPncl7vTgyrPvK/yN6IdEq1uRb2NqgcB8m76&#10;U9+PQPYl4L6cYVq0YZsfNOqcBb9RaaeddNq1jZALMqxwn2qfAfeE5X7+1UqlJovkiO3SWAdkL7iH&#10;fAxiVXnb34RrS5hmWJ63QoYjLunFZgW5rX94VnPP/IMMlT87WQPkHXE15tfxG4KV8o36W3v3NMba&#10;zEt1VFzy/EvEqsYpdqBCloJJjVkzT+bL80+vaupb/02va+4sXWCOwTzf6PQaqAxh2zwfA7hRHsqq&#10;MIxP0UZ21zxgYdtmYhXc/OZJ2XM6z1OF7GyJ0Ja4bGGis0VLtkJu+oxRnk16cm+ytM2ndbeb3ds8&#10;eG7Rhht+dpkgcfedO1QOnj9cTl45WS7dvFB+uH+l/HD3+3Lt5sVy7fq5cvPG+TLx8EqZenSlTI9f&#10;KTOPwfdl/MGFcuvmqXLu2ljg/A+JM1dOlOMXD5dD5/aXw+c50/WwcKQc/vZAOarr8SvHy/Grx8uJ&#10;H06UY1eOld1n95Qdp/eUnWf2lp2n96pse8vu0/sld5XRUJl313pAqG47fbB8I/zTE6uXblwpVx/c&#10;iDNWg1itu4y8EGmRgzlKjQHA0MqAMYFj8jYEJhk2yDHgx0JD4J6FCRO3ZgIWaevauenZYUyQdfeE&#10;CePZG9A0tGlsPRnajDTyaYx5zs5s42qjatCJuUZZXLZODhhAyrg1PEj5mftu8EJ2uOP/f4GBQadO&#10;puMqGedAhJshP9rHYTq35mNl1LfWtZP7MJCDEO0WoK5D9QKebJJPpxtVD4aQZerTNrpytO7KM9qh&#10;BWWnTapfmwZu+NmIuz3buL63O2FZcPJaMwYdN5cl5CTwjJGHWOWr3gwW+JNGhG0QZWrcIx/yHUYN&#10;5/L899Hr3Sjg5wnRpvYSYuIU4fBPDKeRk6shtyE4XqcHXbryD7uBO+3kfGvc+tz51zBduVRuCBxP&#10;3LtJXNRHeSpc6DU/+OjqeFuBtB0uJ4mZHveWTSuLAHkZkafSEjJ+dVPaXLNsFV1ZlX5NpyNWl3PH&#10;avjVtLt7pXVz+l45fOJYOXr8ePnwefO5Sq/evS0HDh0uR8dOxJEusZNV+hSTEiYj0ucHSp8PVPGx&#10;qpmnC2XhxVKZf7EYO8ceKcwjzoLU4uEBi+e5u+W+0JGrWmA80MI5zlpV2pdvXi17Dh4op8+dqyUY&#10;/IOE2Ll3bzlx/nS5Pn5T7aE+XM/vjr6gNKyzLqcBCRX9Vu4xAaTf1mvWBbsMJGfJZ7PdT/+09Uye&#10;jd59gPgbBbVJLhAhGzSpXMtzY0M3Gh0IPao6NrCwqG3HfZKO1Z1npUl7k553lRCmS68i8qm61CF0&#10;rfYZwtQ6Ww45LsgfKMyg/R8B0qrhu/FiANL/VqYVfg4/5R11rToei+uWZEW/qavkmMRqAqIV98Aq&#10;JGAS2I85p1cYh8xel9w1iYcs6cdt5UW6KxAj+YElYPIBmFzlih5Z77j3OM89bh7rSc87ZkmXPFxH&#10;yxd5cMUPUozX0yljlI+wCmebwhU99o+RLFzucAap8Ghlojyu5CqE6gofjXrNTnHITi1kIEXXkCH9&#10;457STkLLpJbdb8fiv/GXH8RqnjtKWvmK+iN2qS49CkJ3XDJ5vD4lcK6rxrg1uSkv8uOjdZwrmIRq&#10;1q0nV5MIzJ3AajOF51XZJG+VPiTraiV3OVu1EpnsCGXn5jTko+o6J5uD3ZmFWOVcV+WBTboxhY07&#10;Ljt2pDx/87paksE/yNW8Xi8HDh8sP8gO3bh3vfxw+1q5eutqOXP5XDlw5HDYH/4OHD5cDp44Wi7e&#10;/L5ceXC9XH10vVy5f61cZleq3C7e+E62TAuSRzckwwdBrPJj0blvv434w38Pxh+Vr7Ztk509Hjtj&#10;v1eeV25fLVdVhrBzk7fLbbX19Uc3y1U2LGhufePxrZhjf3/zB823la/w3U2VQfhObj8oLLrTEq9J&#10;DqKDvc4bqYvDGEWsAuYb6Di2iB+FBolVj11pT+jrjGPcp22GUOIogzjOgJ17EKreraorMuPs7Vtz&#10;6l98UG62+dGdvoWNqnaMvmHiLcdJ5W3UMjDeZ5ytEeFUVuoc9VJ6yCr7b/ZbyyXrLbsUYYw+LPej&#10;4LFiEJmm596dbY5yJzwWhJ/rtAXSfn8ZtmW2bbjF+FkR5KzT9JzJ6St/y8wyjvJxre5dHbhX3TyG&#10;tfY72moUmnbtbH+N0yLcJNO4V5gIW+M4n2gj51vDZB6DZd0K0dZq2zhCRG0XxCqyks0LglX3SaxK&#10;L2UrY7eq7GVPrKb9ZNe6yVXsaoZjzMCNK7YfGak8AB10OahT6GP1Vz9q+xLjDc+ez/AcfUTXbn7T&#10;grYX/NzlKUQeXwAyDUiWlCtlKL8q55T/aDj8JoTuJCKtoXg9alt2/amfe/X2Cz2WngaUtp7dZzvI&#10;vQ/j+Un/7H44HJ88jJCx0I79yNUYlqef8eOsUv/9VH4t8y+XO2LV5CrzU664c/Vr/BCU+HmHqMnK&#10;LwEik9fzmf9Cln5qjgHA36TrbWyrwsQcX26OG+VQuUyyzmh8HfXHuaxB/ArEi/x1/yVileMGNj48&#10;lxx+rqn89/7YuRrHAiAjyaQlV91X6AsxH9N9tEkFYbB//Ojnt5LCJiqtietrZek/NhOri/+7lPMH&#10;bnbEKIQk5KSJUBOWPBsmL01c+gpwN7HquC1wGyZJIVTb/B2vzeuvgvjARO1u3bMj9JDSHrt8QnOK&#10;8+X6vSvl9qNrmqNcLxOPr5eZqRtlaeZmWZi+XuYnr5XFqWtlafZ6WZi5WqbGLyns1XJn/Gq5O3G1&#10;3Hp4pVxVGmcvHSsnOEbg4tFy4epYuXzjbPn22lg5e+VEOfX98XLqyvFy4caZ8u310+XoJT5utbfs&#10;ELYLEKxxTusZyplwvTnmAFL1a+Erlf9fYseqidXrmgBCrHaDthS8vU+jQ0fojTUDeD+J64F7N6gz&#10;wWgmHiyqg2DSBCxIpjoJI59wE/wcCxOHrcAtDSrla5HGtTWsg7BxT4Pa12lrWAYmxKK8Xdnk9wV4&#10;UpB1xnAoTcrHRACZRB3+54i0Zfy4j0GHSbSJ07oojuuI9ulBnIZYFZB9yLouCINs5x7Zyw//tn2S&#10;JHFdVZ5aXyZ5kQckVxzmr7B6DlnEJK8Nn3oAnH7k0bgPoObfhVW5PfHgPuJWv3biwhU36x1wWKfL&#10;M0YfUpUdPR2xqvpzjXyUJmlwz84fyFXcrk/d7sq2SV9GuEVZWzgsYbYAYb4Iy9dt0kLu0S9DD/O5&#10;a6+IRxkIk3oautrFdbv24UaitmukXXWgjUMa6UY9a75d3D6P8K9hunKp3Ey+O/JL954ouqxOH337&#10;YjkF8km9zP7qyWGbViuLrk8LIUfua10pWxuXq21lhOU64C+dlD916XYXUBehnRgzUaWMEKu79+0v&#10;t+/fKx9+6snVJ8+flRu3bpVtO3aVf2jRv/fggXLg2NFy/OyYFv7XyvWJW+XCtcvlyMnj5aDcDx0/&#10;GgTsiTNj5fjpk+VodT+M+4njcj9Zjp86UY6NHS/HhROnCSs3xTkmkO7Jb8/Ezq6Dh4+U8cnJ8kct&#10;C38Ly8vlyrVr5W9ffV2+3rEjyrP/6OHAIchh0lG+7MDlSrmOKr8T58bCb/9RTUYUZ++hjHfg2JFy&#10;UGUjLIQuNi0n0WqfTWMAUHvIz5NtbL8n3Xbzgm4rQPqZXDUpGOS326fqnduTdu/0UiBet8BwuuRJ&#10;GKWbuzfzeAG3u/UidHZI76xz6Z9hQt80uezHNIXt6ohstpLPILxgGRwvZKfqOOLxs5dhonOv5Yk+&#10;oDyjzPgLKRd0PGUTO2mQZ5VpvLKoKyTqxAbnfSap2hOruZvPhKcJEp4hoYLQlAxw8w5VrpzR6y+/&#10;s0iyfWXx1BIVXlDxnLsIM59cDIJetlln8iKPtsxz8Yw7/t34rPDk6XlL2meNGQsPgliF4JwQpjem&#10;y+KrxcAsOx0hQyEql1nw3FP4e1qcPSwP2TWlhT5XnnG/Mwdhm8d03F9K0vXR2kR+xElpcT8BYbr4&#10;sDyYvVumIHSXHpVJ4fHyeHnMs/wfP5kMAjSPF9B1Xe2jOpnsy/qmTPOr+hCtj+Wmsj5NxCv1HEtQ&#10;MY7785n8mJTqNveKHfH8mJOYfbpQpp6ovhCr6gs3p7Bxx8vfv/qmHD9xspw9/2259N335eW7t2FX&#10;Xrx5HT8sTUxNlWMnTgTBuXPP7rJ7775y5Bi2cV/ZtmtX2XfgQHn/U74SyQ7Xg0eOlF347d5Vtu/d&#10;XbYrzo69eyLswaNHI97uA/vK2e/4Yu6VsnOf/GRLz5w7V5ZWc9fST7/+Us5fvFQOHDxc/u0//qts&#10;37W7HD56rOzYvaf8/euvyzc7dwYhu1PpYhfJgzzjuj/LtW3nLoX9pnyzY2f5evuOsu/gofgxjHBj&#10;F3nTAFK8JVd7PRwkKTbrJYi+HH1X6PoyfRjdpy/mjtX4MGq8aZbjcoyBihPzvKqnzGV4tR9CFbI9&#10;zlKVzqFf7Ox9CIGua+xYhaySXgfBGlfsM+6g2oMKj6/YsW6c50p5Y8zu5wRbIeuXdcTOIQPkkeDH&#10;EN4aov4KH/0wwyAvh0GOlmcv2yRbe7ln2BaWue1bZ5spC9C97Z/tYpS7ytn1jbBRri8D22Q7FbZE&#10;87+wJ1xjPljT7/Kobeo8KFuUry9LuPPc+tX7tNnKDzuHnKhzrecXUeXhuMPweBnzI4fFXenH2IDs&#10;dU0dzTIxloS+RDzJvYk7jPhIldosSVUBHUBego9241zV2KkKWRokKeDHYnA/rug0Pxig5wl0XOVQ&#10;eHZk55EXahPGDdqo1W+VY5hY7ebkFbjh3/qFm8I73VHwTtjsU5nGF+F2QG4qW7RtyLO617bYjIxj&#10;fdgKUdcvINqFNhHSNuVcpJtf6Op5iu0XcBxAnL4ffxltOsS1PaAP0W+81nKfAtx7HWZ3roA+t9AQ&#10;q8N/nGH6e0U7923/Xv3yLndpqhyQlFsBMpMdqCY0wWPNe/w3rrEgf5RVOYHC9rtWgeonO8997F5V&#10;PzC5OqF0Fl+vDZ3Amn/r759FXJOqWxOrU+VD+anGGvz7VRJ4+uF5WX3zpMw/zzF96dVqWVaezz6+&#10;qKFKHBkA6TyKWEXe9AO3EXo+AIUhLMQq63G/ZcNc78HiVJk58aEs/6/N5Orj//hcTpy4EERkkHuV&#10;QDVJidsw0Yk7xwiAlljF3fH/CilK+Jag5dl5/dU0DOJ2hKrAMx+F4rX7A8LRM4e0Hjtazn83Vq78&#10;cK7cunOlPJ64XuZnbpbludtlaeZGWZy6XpZ1XV+8VZ6u3C5Plm6W2flbgZnZm2V8QuvEG+fKufOH&#10;y4mxPeXUuQPl0pUT5frN8+Wa3K9cP10u6vn85WPlMoTrD6fK2OWjqp/qc3Zv2VbJ1e1n9pYdsYN1&#10;X2DHKdVZZeWjXODrMwf+dYhVjgIYJlZR8GGk0ZFRklGOwQwjqwFwYHAHDO66epFFOPtleAxrP0Ew&#10;WUS+g4uQBP52z/CEVXrCoOEdNK6G3RKEoSMTvq+nDaqf8RtAl2/rpnBbgMlLDrjIKOsd8qBslAP3&#10;KO9fwXAdjPQfGLQGMDiQWVade/ilbKmPB+1O3pVYNYZJvb5dcoKX9WzkQL4xgVe4+pXUDJeySP0h&#10;XObZpV/LEW3hfCocLoBfLQug/drJRwe71/aN9Kizro7r9ByHgZVFOeQqRp0w5G//yE9XSFdIVcLx&#10;HHIivS3Q1aM+W9+iXA6ndunqWJFyrvrvcA1cj6yL0gOWcSfr7IedHjZuhuN5stjHlb8XBmrXTekr&#10;nXAjXL1G2ugA9kDxHAf/dMuyRvgunXz24qCF9YaJH2SNyaqwR83ksc0j3Zp6GLW85BNlIX3CSi7d&#10;xLD23/7ZcbMsfVq1bI7blaWxlbXsbVkibfkH0QZ5AXnEAkMIolWgjjHRlU6MXTyrRb8GMS3ix06f&#10;qVOWEmQrZMSuPXvLt5cuaTC8Wa7+8IMGSI4O2F/2HTkUi/6z334bft9duVJOnT0Xr8t+owX+Xvnh&#10;duvu3Xh9FvLi623by6EjR8uRo8fKv//n38rf/vFVEBakCYkAyQtBC0EBUUB8//3jq21Rnr37NTh/&#10;/33k+b3SJa1tCgspcujo0Uh3+87dZezMmSApeIbQgFThVdyxM2dVz9NB0rJTjfLuPXSwXLyuskp2&#10;/cQ7daxD2Dbc1b51nAg0bl4AjITaZIBYZXcpZAftU4nTrm0U1vpo4jDa0H7hnqSiF5GkA6k6zk7M&#10;po0H9LTqU6+HI3QYyH/UmDA4NvwVpGx6eWJzsFXqQzVdh0v0eUf/7GyDwHMDyhl1UFjLAzmZXB1f&#10;h6xbCJLSOyQhmJI0zd1nEB1JeCSSaO3JJ675inqSqnz5nS8MQwLi5sUUdt3kK4jJeYVJLdKDQCHf&#10;dh7BQg3Cix20+SGluSBXk/ylvLl7FtlkeLWr8vTYwZWFy30tziFWY5c45Oba4zLzlKM5ZuM693wu&#10;7qeeTCXpuZ7kK88Tq0mEcn2kRT/HcwDu4xnSdeVRGd9QPM4SXX6g8BNBpE4uPizrLxbLysZsmVY5&#10;JhcelEmFn1J6k0+V13O1xQvZoeeS67rkOiBbjiiYDblOv+Dr+tRbCx1edX8+E2eMcmVnqonWCaXH&#10;R7ZmXi0EqTr3UlD+cy+WysKLZdVzUfVVemr3yXW1k/rZ9Ue3on/zY8vfvv4m7I3/ICGxIbyej43Y&#10;J/ti4tN/k7Mz8WPPj79u3lnz4PFE2bl7b9gj/trF5kP5cZTKhWuXyoUfEvsOpV3kb0rp/tffvyo7&#10;du0pc4uL4eY/8jx+cix+4Dr37YUI5x2v3125Gs/Ug7cKnPePv/4SV/7e//ipHDp2LM6QhUDZTPTl&#10;jwijCNck+hLRF9U36avoH9e0hXUcjHFEbox5DbFqu2liNeY/0lvI1NjBLP2AUIrXohebM1bjg1Ya&#10;wyCopFst6ZRkEHFkJ7AVFd347DIo385m1HLEvAC3kcgwAdXL9W0xaKda2A/5JPEyTJ4iV+Sez+ln&#10;N8s8CZsc14dts5/TL91iroAdNBxWYWyXtgL2ymD+OjDnY94Y6atuIb+K+uw5h/PjOd2bMrT+8ax8&#10;KZd0xeNXW79RIA3Xe+AZGRjV3/A4Gz82SqYeW/FzHUgrwtAGzPOiXKMR+q926UhVyaolVkNWkKqx&#10;Q1X6KvCjQOzyh1hFtxv95oeDR+zAVx9IcrXquOy1CSHrd1cvyhJ2337UAdD/KuTW+6Wb1yeON4Cq&#10;B9wTjnhgU7hhhFxSR6OdrA9Rxtq2yK2B4+A3qm0HwnZpZDpGG6abHyiNgMpge8Q8w+Nq2qpEPmf/&#10;Io7Duv/2/TsxHD+R4UDIrMLrrBaxnhKiDSRnh+WeOQHruvaV/P/u39vfPwahmK/cbwGVM3e4Kk/Z&#10;GIjMOY2P/oMobcnPUbiF3ZasSCPIy4pIT+MFu06nNM4O/738+W2mobhctyJW27+V12txlBg/iuYP&#10;o5pvMSeSjeSoMc5iDX/N5dq/qKvk2tk07qvMoz3UF0J3q3vXHpRJ9yZXAetunsGDhcmy+PfNxCq4&#10;sX257D2ldcpYT6C2BGVLXprAhFQ1mWo3wrBjNc86zXNVnc5wWjy3pGxLrLaEanvfwvm2z8N5Qaxy&#10;dinE6sGT+8rBE3vKkRN7y5jyu/z9qXLjxsVy7873ZWriepke/6HMjF8r81PXy+rCrbKxcrc8XbtX&#10;FudvloW5m2Vu+nocGXDj+tly6dvD5cypveXcOc19Lh8r166OlWvXxpTeWa3Bzmg+c0LpHy+XvjtW&#10;Tp5XGUyoVuw4U48HOL1XZa/Eqsq4TeX9lyJW/fGq+HDVELEag4ZRDU4quhQeI2cwccDIBXKhlYO6&#10;wmHoIkwdLAmrThxkUTVq3aAj2D0GnCgDBpWJVBJLGd6GFsOYaA3vKCPbG2PHw2BX4sr5R+fODh7l&#10;6PKzPBLxHGGU1hagviknlSHqnPLw4NPJrivn/xRt3fo6dgvkgMo0IJ/BMNSlrRtyCXlDqFYZtAj/&#10;9pkFeEzSUyYexLmPCXAQq6Sn8Jo0dRM7XWOijP9A+7ot+nbo0OQbIAzhWxC3xZC/43I/3KYYdp4x&#10;5DbiGHnHC2Mvf+5x73a1KpzdXaYWLksnuxFhgMvRwuXtgNuXEP1L+aF3yNlA3lX2XR+u7WS4baLv&#10;orttXLWdFzVdG9Y0nHY7ucevc6vPXZ4RLstpv0wrnx2ng9NQ3LAzKj8TO0+4HT/qVZ8jPG6b6jJY&#10;55FpB+rkkYme82jiRb2rW8St8ZwX1y5upJ1lc3m4Z9EAwfSY3W+cRaQJSkfiscAjvtLyJOTWzL1y&#10;+vJ5LeRP1ulKKV99s73sO3AwFujDfxADEJ9Tc4OTHP9d/O678vRl/8uy/yBY33/6UH7+9Zfy//7b&#10;f0QenDnI3/5Dh+oOKy3GJ+/EbtNzFy6GH3//59//M8jZUX83bt+O3V+ff/u1/Md//b0jGviDgIAQ&#10;/tIfJCy7WrEnOaGu5GrVyyQE6321fT16904XRiDlLb2qbZ9EqInVXOTFYs9haHddg0CFDAHVj7Dh&#10;3hCykLaQqhCKAzuVhxYpRqszw2Udtus9kE2zqNkCfdjebVBW0u3Or7rLjfsoA348R38GNV6DflzI&#10;PhAkdJUD+o4cICgh73pSI2XiOtDWo0gOPycBpQW67DA/iCUBuBhXCFQ+EBITdibiNUy/+5IfxpIs&#10;hdglPeuW8828iEdZM5zJ377MuRhENsRzmbD7ttuMERBQD7RAfwhxJZgsnVzX4ueJFlXPOXd1Mc5d&#10;5fzVhRcJPnA1pTCcgfx4tYef8xgPxrB7quMjlRH9uSP/8TKzMl4WFObdx43y+s1qWdL9/PIjuT8q&#10;0+sTZeqp0n0hmbxSm7yYKg83pgpnscbuXsnYu0UmJa9JlSO+mK+yTj6bKTMv5uJc0ZmXc5I5JCvy&#10;l/8zpcf5o/Lnq/tTigs4AgBilZ0tSy9X4n722aL85iMP+t8p2Rd+bPn4c+6UuSQ7xW7Pi5cuxfOt&#10;O7fL/YcP4p6/F69e1jte1x+vd/n36n3ueOWPH2t++q0nNSE7/YfNOn3pnPo6hOJE/JDFD0L8Tc7O&#10;xo9ANxp71drN+eX80Mnbjx/iByVIVv9hmyemc3G6/qx3f/m2z/vq9TyzmnNmO+IO+1H1DtuTpKqJ&#10;VaP2FSHIJfUX4uPOc/Tl+sN3EKvqfx2xGuNe7b81HPMNxplcxEqn4pgH6YF0azOxys4+FsIQPUlU&#10;cfYuuoLexFyK/kD6jR3ATsScr8Ljr/3+DGmXgJ7D/vXobNcAhsP19hHQV5FVEqkJyz+fexlbzhGH&#10;uMh7CJ078QnLc7XfoJtXRNp63gLYquh/Ave4dXNageeOuLb8Kjw3ifmM8vR40aIt0wDaOkTZN8dt&#10;0cXhmXzb/Gs6Xblq+JSV6lThHx5DX9TGxCdM/IDOHK/KcktIlhCr/TEAvaz6tWvqaU+qQmZBRiWp&#10;mrv+H8axKJwFPSkbyBEq/BAGsNn5GjjlpVwqH/WgPgbPyit0H5B/i+oWZavjgckkrz0872/j2M9w&#10;Hlsi5JuyD92g71T5Zxl7vcw2IX3ipDxbXci0ellnm/TP2YYZ1mnGVX6DwC2R/a53z74onQn3LJ/n&#10;IvRZj8WDYVWX6ENtGp7zZDzQtz/u2IN+Deb7kDH9SVfrDP3O54/T7pxPuqgx6+fye+xSNYb/cGMn&#10;K3+Qsn9KrArsNCUcu0wfKx//kQ76BtEZ7U6dG1gfmIsHOat0APdJlGKjk2CNY8A0hqy9f5qJ1z/C&#10;9ccK9HmMIlapP3IIaA7EztoJzY1JN+qpOA905UNVhHn+U38GK+epd+UDyLxiWK8jTHV3e3Ru1d3h&#10;mJ88uq/50r9vJlaX/lcp3+671ZGYJi1btKSlCVHc/eq/CVHvNiUdwnlnK+FNeHI1oWrg5vhcna/T&#10;NYE6XL5R7l05hX2nD5aD8juoNPaf2FX2H9+Z5OrZI1qPHS8XLh4vV6+dLT9cP1ducObqzQvl/r3L&#10;ZfzhlTL5+GoZf/C95PZdeSi3B3cvlTs3vy03fjhdrl45WX64OtbdXxNu3zyvuJeUxrlylR2rl4+V&#10;MT54dWZvHAewy+Cs1VNyE/aovruQV9RbslNZt6sO35w58C9ArF6/vIlYtdEJBW7QDVQyXBhjY9go&#10;t0RDGlqFw0BW9yBGyaPCgwhXu7WdDHcbQIfFYA5OomxIFT4MLNeEDW2Gr3FiAd6TedSXtKMM5Idf&#10;3aUZZVEHtkHgOcpLnlsAP9e/k5PuuwGounkw+J8i6+a62t31Tdlwb/92YLJcoj60MXVy3RvZ2MBx&#10;j0xuTN8pNyrpGvIiH+9IjUkR6Sg/tTWyYCJ8A2KVMDHBThnFBFkTa85WC70jzaYtIr/aDiZ5A4Qx&#10;CNeG1dXtaNiPazzjrvrYMLdtyrPv/YuYdRDwS5llgR8LQRYSuFlHnX5XtvoM7D8KLrvzjzh6/u8i&#10;FzG0g9pN7WBdC92UX9c3mzbKPlsRcfCXnkQY4mVct1nEqemGvxF5kwd1cPwMF3m2+XqyB0alVf0y&#10;3Ypw69NjghflrG6eBKabykC4ti6RR59P3ucz1whPGko3FrV1Ut/XpZYnwgtOz/EE58U1yhJutWxK&#10;yxPRIJi0oIBInXq6UCbZtccOOMjVumOScOSVO5lSF7+9eqkcHxur05VSvtm+s9y8ezfuJ2dmYqfp&#10;uQsX4pm/K1ev1bskD9rdroRjN9Wd++qHN2+WN+/fhfvH+iotfxCr32zbUdY3NuKZV2vPXD4fk0Be&#10;P+KV/vMXe2L1b//4uszM56/j7DQ9qPK0O1pfvn0T16PHT8QHavx38tTpMr+UBMW7Tx/jClHBTrX7&#10;lSyBIOajWNcf31G/pS+mDezteoOwf7gbvV+29yDcrh3oQ0o7SEC1kdsDN4912bZCtKcJVOmNEDpU&#10;SdiOXCWtFc611IRUE1MT6BGHsA16Xan5RF6pa8Yo++8FCLCN3woZTunrOjAuqP7IjDB2Cxl2ssWv&#10;5su9IZl1YSBvgjzJZ8uTekEoQ1ZDqoYcNDGnPZ1X1kN1j0VTEkb53JMbdoNgaolVdqyyW3Xm5VJc&#10;eQ6ip9p67r2rFfLVO1snn3GFiJ2u+ZA2xEaSWuwYhACGWGXXKvm6HIZ1DXlmmQiDPHO84nXpJKge&#10;SgbjWpA8LhO8rt+Qq5Nrk2X++VxZeb1cVt5AQC6WhRfzZfYpO0M4PmBcmIh7voY//UT2Q/HGl6Wr&#10;9egAXsWf2JAeQayuPCxTiw/KnPJ883atvHm9Wl4pzafKY3ljssyuj5epDeX/XHJ5qQXYC8WFFN3I&#10;V+78A6PPHI8PYym/+MjWs5n+o02vemL1seKPP50uj4TxjRpH8fm6MLtUF18sl9U362Xt7ZO4Lr1a&#10;iR2sLNI493//4UPl0eP8CAek5c49e8qufXvLxcuXw21ypl/s7T+gCfuuXSN/zOEMaHbP2z6yg967&#10;WbF7+N17+DCex86ejeNIIAvB2LenB4jVA4ePdEew8AYAO/ePHOvzfPoqiVbeGmj/+OCVF9qPp6fj&#10;+mhysvzn3/4RRC9/49NTcRzL9YnbVacG+0FPpPaEKlfrWBKs2V9wd3+Kflv7a9gR2ap+LO3HxrQr&#10;Oe9gDsQ8hzan3SakX5CsQUS1pKqAG69I35ZOc0394Eco7Ffaht4OMA9LWxD3Q28xDY7FjU0ZgbQ/&#10;ADnlffY90uecWc0pnV+EVbqS6aBdTLdEurfo3VKutkXhhp/ic007n+jHBGSTdr+z5Q6HO20XbUi6&#10;aZcM3IzW3XPKdo7ZEaugk10+u3xZniyTw3rMivlK5z+MTKNLfwtEOtRbcaLdQreqra/pu+3xd7nw&#10;s3/ITvoZaRIGvyqvHAPz+YuQXO+ojZJgVbrSP9DLkHv0m7aBNNIcP4jV3LHKUSoTsmszsovzLzV+&#10;6DohmxWkquI/ok8IJlaTSFK6qvefEat2iz5R5+mAMPS3WIfgRxvXsSLamDA1jf8OOtmqTNFfJPtu&#10;Xh7lTD21vNEZ2iXjSZY1fqDK1/OSYZ0OKBzpdbqje4+JbZ8aRPanDJf9Mftk+nPf990+fBun7b8t&#10;iM811lTIQ/KNcVjy7NaJcnd/oh85TPQr2kXtHDZQthRykV2fHsN4xZ5zwdNN453mBP7hEELRf0uv&#10;1yQr9Bsoze6+B3qETkFKDu8O3fj4IkjRrl2VRgu7oyc8ez3LMzqEX6xj5UY+1IUPUU1tzNUc8o8z&#10;W7ciVueb3bPUFRmEPDTuZH8Y/LEhyFxdH2uO1X4A7HP5LcoW5W7KPqo+DkNbuD3cPm0Y6st8Djz+&#10;/ukmYhUs/q9Sjhw9k4Tk2UMdoWmiErdhQGZ+c2JPkKvDhCf+EKp8mf/AhWNxhUDFnev+80cDPk6A&#10;OMOkLHA5WnK1zcdurZ+J1b2kIbe9SpNdq/tP7in7ju8qB1Tmw3I7pOuB4zvLsVP7y4mzB8rYuUPl&#10;zLdHyvlLx8ql705oPTZWrl45Efjh2li5dfNceXD/cnn08PvAxPiVwM0b58r1a1of3r5QHj++Wh4+&#10;+r7cvHW+XPvhVLnw3fFy9Nz+cuDsvrL/rMpwRtfTwinKlNgn7JEMd5+EZM167lA9/jWI1Xs/lGvj&#10;nLN6q9yYutMZHiuzFRojBInWDajVgHbGWAYPePLjMGm8QRrw3HGaHT8XG/1A07p5p6zdO3JMnaqf&#10;SOW9J1k2smmk062HJ17VuBo1z2FEmWqn9mTTW9B5pl5tXalbP4BR7kGkrHo55eDTl62tgwef3n+U&#10;+2Cde79ati7NDLcZ6Rd1rOjaoV6BDR4yscxaOQVJHRPnlK0nVh303E2smUhXGeUEv7YHhG0lVsOY&#10;Kl/yCTch8qno8m7KCEa5t3pmP+rCoOn2jAlsraPjRRi1sYE/4LV/FphMih0fd9LudIn4hFe80F/S&#10;FdDnKI/gcHbPOmcbRFlAjZdhNsNldXkTxFN6at9A9Dsw1CYN8Pdk1xgIX9vJoL3cl6Nto/0SEab6&#10;tXl3fX/Ard67rENlzom9ytO6h1t1d3lrmM1utJvalklkTaMLo3vKydV9MdLQlcl8EmE5gRxM0/kb&#10;dq/owjXPdvO9QJnaRRYEGx9Iyl2MnOWZ+QPsKzvubHe+vXZ5gFjlCICl1fxYS5z7txcSYl+ZmsvJ&#10;E1+15u/WvXvlqx075L+3PKykBYv+UbtZ21/iO2L1qYnVo7Fr9qEmV+gp5622xCrl8U6wPfs1GTig&#10;SYzKs/HiebjNLOTOV16pbXfZssuL3az8La7khIyzY8nfO2KX19fi/NXr47fVvyDYehuZdnCIAAQN&#10;oWoM6nbq90AYLfpxp52ifYTQBbVjq5vWS57dpqlzqXtt24deRVpTFSyuhYaMDZ2osHvvN7iYIc3I&#10;v9Y77D751XEgFyH9cz8uGOqDA+GHwnbp5UKG8CariU+4thwpz9r/9WzZWNbIyDKI3ar1OAR+SMCN&#10;9Pqxqs+LuqUfbav0a7kTtRz0D+wxBCALn41+Nyo7VvHDzsfuSxZH1T8JVXZbLpXpF0tBrOZu1Px4&#10;k8999fEEnKeaxxbMKc0kVk3CUp6blJu20DNn/t1VnvSRzuYLcc5qJVbZEcV5qmB8NQlWCFOI0pmN&#10;mbLwfL4svVoKgnX59XLsYJ2pROr0+lSQrXz8Cph4ZafV3JsFIc9sneEoAYjVhQdlQ2l+eOez4/4o&#10;P/72oiw9nypTTx5KDuNl4oXK8EJlefo4dipCqj2u56n6Q0aPN3Cbrl+8Z3eqygOZ+hTZazG6prkS&#10;H7B6Il0Hihu7H9cmtejkyIP5svBisSxJ5mtv1sqTd09Uv9Uyo7a48fBmnPV8oZKT2CHOUN0RZ5bu&#10;LZcqsbqwlK/j/67F2i7Zs0NHD5X9Bw+WNx/yhyETmRw5wrnT3hl/SfbO56/yAxG7YO13qhKrkIWQ&#10;LsPEqonbT798Ltt3ayFzRAucAwfKi/pDkclb29vJalfffHwf1zsPNE7fvx/3165fL//593/EkQb8&#10;jU9NlQMqK+dhD+o68wj0evhjVql3Jlitg/lDQJKvDpvuaXewIexaTZuV45DHR8aXmNPQh+gj0fbS&#10;+SeQ66RBGBbqLZgbgySs0BXiModhXhI/utd5XzdnwB7Y7lbb0LnpGjYTqExGa09y3m87lEi36h7E&#10;KvMxQLg2LH0x00g7ojTJS3IKexL+Ga63q6MRdr3a9gFUd2xjb8/VTmqjtOfV7kfbIVfaknbSGIGN&#10;qm0AWv92Lul5JOUdVQ6vyXC37FKW1a8pG8+b4rrMoS+KL3m1aXRtovawO+3nOaDduLp9nYaRaW2+&#10;7/3JJ/MKDJVzE2q/CEjnW5kGTKjK7iZZ2h+lEgTrwv2wwwuvFsuUbOkUdk59II5ukf3iDYOWVOUa&#10;R9owlqtN70VfQna5Vog5ekU/P0cGOV93uFFow8daoAH+o9YmkTYg/SqzkCVtZPlHvwe9XvRtWNse&#10;vYkraatOFaEv6C+2RX6DcRJui4hT7Y/H6exnuNtu9ePmgL/AFTf3w4G2bdJ0f277a+pChm3XWW2/&#10;AW1/avXEfc2y7tq8QfexKqDymCDlmVf3/QfJ6p2jXNmIEDtLIyzxlAf5CxCUP5X+bQrONYXcJGyr&#10;C117A7l1ba7rgC5UN3Qk/JQ/eZhcffqpf+OCfH1eq0nVLOPEwFEIQaI29e6gPPDDPeLLjd2sEKs/&#10;N4fuEIayRPnqlfKGHgtuD/tTh6hHDdP3ZeWpq9fgYTOnp8vMoR9Hnrc6/u8/loNjJ4LQbHeOmqhs&#10;CU3C4GbS0+FwN3EKmXrw4vFy6NLxjlgNwlPX4Z2sQSbWtLh3fq3bKOBnQnY4bMaX3wnNi8b2lt0V&#10;e8b2lL3CnpO7y+4TO8qeEzvLAT0fObO/HD17oBw9vb8cObVPVz48vD9w7uLhcvX6WLl971K59+i7&#10;8mDiSpmeu1GW1u6W2YWb5eadC3EEwJVrJ8vdh5fL9PyN8uDxlXL52lg5cnpvOfrtoXLm6lg598Pp&#10;cvr7E+X4+SPlqOp4XPI6LhkcOaO52cn9KsselYky7v/nJ1a/bYhVdq12xKqAMqOwgHuMFOgMqgxX&#10;NzhjyDB2GDkWV3WBlQOqDFgLdV53mM7Q1UVHv/hIoxAdrPq3xFU/kcpJUBjWxrh6wtUaXJ5z4kV8&#10;8skyBJpO7PxtvOjwdF7v2AhiDZmQb9RP5az5m2BKOSi/RhYDkxPLKtDWRWFUVg8Mfdnz2rvnIjT9&#10;c6DxoJZ+me5fQSeDUZBcbKjdBpYPSDeBeruuAcL3CJkPhBn2J43cldqlC9k6nfrY6kig5t9iwH8L&#10;EI762CibrKKd8bP+he7R9kNw+xPXO3mIP5C/7q03Bs+RB3J0PrrGIFLdLesYZIhf4/iedAb8iNug&#10;C2c9QGdAlbH1L/shz/W+hrNe0rejfbq2GoGannXcOxJ4zrQzz63QleULsD5THvevcOd5wG8LyD8m&#10;eHXh6DRDPvKnDDxjv7q04pkJAu2aRFbn9z+F4neTzgG33n7yzIQVgtX5UgYWw1kWhZOu0r7DxCrn&#10;Bi7Wswb5WAs7qfgi/1zd/eldoZwj+PdvtpXtu3drcMwdpf569psP72ORz45X/lpi9d/+/T/L9p27&#10;ut2sB44ciVdm2bFKeca+PRsfdvEf5TGxuv+gJjJ7NNDvP9DtVOWYgfYPwpedqf6D9PWOVwgIjhbw&#10;mYU9sXpL/aG3hS2wfe34MIxN+lh1PfS4otNxpZVtkQtj2in7gOP2Ydv+0+kv97WPRXvXdAK17Tcj&#10;/ZNYHUQbn3JR31x0gJQHQDYmWwLhnuGG5fVncJzhMSXGI/wJh1+VY/Qr6i90dVf+6DYkany0C5Kn&#10;qQt5kGaSSaRv8kNxazvzHIRJhMkx0WGJH/ZRfYSxGfIUgtWkqm0wV57xsz+7V9m5msQqO1zznNc4&#10;R3WDs0Tzq/8sBLmHfIVs9XmskFYg5K7nu4wJ5KvFy/1KjpB3jGGxY1VjEIv5FY6bmSjja7xux7EA&#10;42VcCHJ0rSVO58piPQ4AotXHA0CmspOVHa3e1QoZC7HKeamTL2bK7ItZxZkrKwr77NVSefduvfzy&#10;s1+b/7389PvLsvoSsnOizLyYKJMvIVaFp/1uRciyByofX4CnvI+VPrtVx5/wtf+pIFUnnyFvtfGq&#10;Fm9xDIEWmPVDWPfX1R4Qx0pvSmnNBbG6EHVaUZnW360GcTwpWZ25eDZ2svvvxMmx6P//+fe/xw5P&#10;HwUwPZs7P/k7dvx4nDt96ky/E/+XSq1CrH69ffsWxOrRQWL1XN2xStuwY/XCmZ5YnZsNW/bhc+5Y&#10;PXzsWPlq+45y8vTpeCY/7z71Hzti23Ncsa837yT5yqv///WPr+SWdpwdq0msesdq9gfrv3XMZIT7&#10;eY/sp0laJNHau2V87Ac2yMQqV/qux6YHsufRb2qf4NiHaenNtPRnUnrILmXOVc0jAPhxmkV7Eqom&#10;rGJuLH33PAe7yNwg3lhq5gid/RxC2o4sj+1oh+rf2fGQD+jtUvo1tpz7QBt+MH47x7bfcPjNaMq1&#10;BZAr8sb2dba9sXlpO2gbbPSg/YJUpS2CYFW74OZw7Xyxza+fV9R8hVaGHp/aMsW4gKyHQBiX12n0&#10;fk1YpytEG6pdHZY0uLfb/z8RZaAu0vd+7JJflVPMjyFTpaN5BAtEKa8s17Opg1y9LzwoMxx1wpsA&#10;kKtP+aFbdpkjLjpiVe2ktOOL8MoTUvUBY3bIXH60pfxoJ/J1/gZrhSiP/AlrxLjFeKF7wmwF4rbx&#10;QneavAjTzUtGoOtjwzKMNst26+6rjgSGdSLSaeO1UHjCKbzbpLdFcAppz8KWyS/9M47nLW28BG69&#10;u9e+2W8TdnP47Kuqd4X1wYg2Etz3NvUxxe+IRoH74ee8KpzCohOtzcfNr9lz5Yv+3A8Sq9Ij1Xf1&#10;XW5c4C+OEKBdax7WnUAts5+znD1fEvVp/CMM/oLzYscpu275wJb/eM3fZ62Gbisc+v761/xhkD8T&#10;qpSfMAnVpQI5uH6QtzPPFzQHyXUIfyuqY1tOrpTVsHunz7QZZddz9BGVx2SqQb/xOv7hbc0r/raZ&#10;WGXX6pWdU2XP2OEgKE2WmvhsCUzcIFFNsBIW8AxhamI1dqsKPDsdhwNJfiYh2pKiw89bwWVqy9bG&#10;2z62t3x9clf5ZmxP2X5qb9nBx6L4eBRnnJ7arbBgV7yWv5/X9oHC7FP4/Yp79PTucuT0rnL07J5y&#10;6tLh8u3VE+XCtRPl4rWT5ert8+Xu1NXyaP5GuX7n23Luu6Pl2yvHy52JK2XhyYMyuXizXLl5rpz5&#10;/ng5f+1UuXL7Url+7/ty9dalcvn6uXLp6hnhbLl45YzijmkudbwcP3ukHD59sBxQ2f9liNUfxpuj&#10;ACAwIbik2KG0AoqNYYIQyoFMxkcGDCPKddPA6gEdtwb5LCMX6WSnMXBr8247X07SenKsnzDlpKmf&#10;DA0Z2eYZI9uH6w1Ra7yiHLOVXFN4DAUGjgEPQwQwSvzyQt1dv6irEJM5iFVNXJFFt0gP1LCBtmyU&#10;x+WSH2WRYRoeRLhnwPGg09Ux0IfbXNcvo22DTUA+bgPap2kDEG51Z0Bbx4F6Ug75DciihunCqhyk&#10;PfDKf7Nb1Xl1cPkaDPiPAGGivVWfGEgZuKibQD07HSM9PXdhG3gywwBsoh3dwK8rA1fyIrzCeVLc&#10;5rMVscq9J0oDaPL1III74SmnEWHpj2CoD1rnYjJUJ1aG9dftFe3YttcwapoO17Wt3f8EoRttviNg&#10;GzNQvnBv/b4A+Xvh0MXFjXjVLZ8zjO+ZOJpI6xYeo9L/i4iJptLp8rFfzRMgdyatsfitYaMcLIhZ&#10;ULu91cbnh44C+HrbjnL9xo24f/3+XXzNuj27lA+q+I+vbF9pzjHdeJm7SPniNq/NvtSVvx9/+Vw+&#10;192j31+5Um7euhX3/EGsnrp0TjYw9X4sdqz2xCpnpU7UV17nlhajPPfHH8Uzk07OIHxfX/Xnj49i&#10;+QgA/vi41fR87raFWP23/4BYzTqYWP3hEcTq5kl4bw+/gKoLyHxAL63D0mm3CXqNrgbZTn3lnjuw&#10;1H/llz+k5b37l/tPp7d6xq/TBSH1ALd05zkWI0Dtv2kRLnS7neo9brEYATEuWB7yi0V7/9wDWbWw&#10;3LZGK9t2LE1k+UOWthnUV+5t3SkrZwjHcRfrs/Ec8kIuNe0Yy4lf042xSe4uN89+vZf7zeNbb0+H&#10;7a5tMuhsbAXkhY8CyC/8QyRCagDOUe1f+YdgDdJVdbBff+6l2kVx7sv/wZPZ8jCg+3W5sWDGbrNb&#10;CnIKInWNH2sNFju5Y9W7UXnFP8F9YmZjuiNZOXN1Vgv/uWdzQb7yzEeuIGrvrUhnV/kh8HG4r71a&#10;Ks/frpZX79bKuw9Pyq+/vym/l/fl4y/PyrN3i2X93XxZfjtbpp4/Kg/X75UJjhKAWK2AXOCV2Uer&#10;40ncqixcZ18o71cLZfo5MoG0UJi1R5Kj6rQxWclV3T/JowMgK4IofgmpqnzfLpcn71bK6pul8nDu&#10;XuxWpc+P+uPMZ59xevvunThnddQfH+H7VM9mTWJV9rHGY4d+S6z+40vE6tCOVY5cGf5RyH8cUbBz&#10;z97uCJONly/iQ3y2Y/zx4aubt7PMHbF6Mu049vIARwE8vhN6ZH1Lm5V9kH6QutZ/1M39McOpLylc&#10;Gzf90i1tjtzdX93/wi7lgtU/FjO3gVSHUJ2UjnGNnavSrfhoFccABLHKNUnVJF3VV9W/3A/JE7sA&#10;sXpjivlc2sqwFWEbelsxYA8rejsCMk5Abn29+7r2doE5FnB4YzjcYNi/igEbtwWiDshcSLtf7btt&#10;fNjstEGG7Va0g9rAwEZ5LUaYLg560aavdLvxo2vzXq4DYQODsu7k36bX3Ge6tLH9er1yPoSPHwfl&#10;z3PXzl+Cwv3fIPKNcaIn85grdfNqgbXcPd4UkNz84UAIVc6lvs9RAAK7VjmO5TE2GGJV9vuhwk9I&#10;/nFsi+x7vAKttruvej5QXg81JgMI1hyXc64+MD/3vdCNUQoTc3naXKDveNOG0/grSD3IfKK+jHOS&#10;6VYIedFm0W6DMuzcBetK62ZEnLAdGcdhB8JHO9S2qHbJ85Scn2xFrG4dr/XLfv9lYtXy7vSgaQM/&#10;dx8cq2jDRNtJnhCkcAQmE4MzkBt+4VafcfcfOzWTUIVLYH6oNajWypCXmZbaT4BfaD9WxU+C7HrF&#10;z/l4jetyd7B79RvQtfoc7lFW10F6KzmyMQJd/qXZRgFxmsToo+A48GfnrP8G6l+RblUXwy/jc0wA&#10;fEl7Zix/YcNq2LacBn70AUC/6PSbtAXrvdHqP5i4tLGJWAUL/7uUk0e+C3LSxKrJz5a8bP18D1Hq&#10;3ahc/Ty8K5Urz8NpO11gYvTPQJxhtP7blO5XY7vL16f2lG9O7y3fnNlXvjm7t3x9Rji9J/ANROtZ&#10;5X3uQNkDzqh8p/eVPbyuf2ZP2X96V9l3amc5cHZPOXxufzmo+AflfvzioXL22sly8ebZcu7qiXLy&#10;0pFy5srxcu3+pXJ//ka5NXm1XLpxtly6fqZcvnGufH/jfLly80K5dutSuX77crlx+7ty447WjXeF&#10;e1fLDV2v3LhUznw/Vo5Khv/0xOr565fK93ev5Rmrk7c18amkViU3PdCj1EF8YRxsnCvSyFbDrQmT&#10;B+AwmDGBqwa9xosdq3SCpqNwxc0kWHSS6s/9sAFhcdWhmRR5AmWjmxOuZkJU/WO3qpC/0ADlF6hu&#10;FRi1MEQYGQZVDbDe8k4do36qc0z8VLdYbAsjJws1zABUvn5SmLBbWwfAYJEDTA4so+LkM3XdWjY9&#10;MuyAbEcg5N+0DbBfkuSDA3nUnbo29c3JdMVA2AwXr8kr3dihanJVz1wzT+LV/Mm3oi2n9XMTIH51&#10;JYyN77BOOd3QSwG9i3Mthwy4ZYE/E17OWGUyhD/ukZYQ+ek5JskxWcqz9kKO1b/Lr3F3Gduy2Y1w&#10;5OMBJ8okN9zDP5Dl9oQ35D/UFp44e0LdToq79mra6E9hQqUulv4qUk++AJeVMkUdcG/q8BfgiZ7r&#10;xX3rFuF4rvdhu2JyXBcP4fcnqGluibCHmV7m1Zcny5Bw3tF2TjfiEo+yU/8HGuguxWupfm2eD0vt&#10;3re/rDxZj+f2D7KUnV5bfRQKEoMPSQ3/zSzMxWv4o/7YuRXEKjqtMnEUwKmz58IP0uLf/+tvQVr8&#10;+MvmL3NDmkJm3L53L57Xnz4t/+ff/jPOPvQf9blbzz3E/d/+47/iXNiff/8tCIjdlVj15NwEIhNp&#10;28ycWG+BaIMq/9o3hvWSdsPf9oo2oW2I63EHP5Osrc0nfDx36Wea0c5OV8/Etx/hrAeJLGfqkPSw&#10;6oF3s1o/c/GQY0K/+EAuo2F/w4uUHn2aW6EfV0HWK2WVdUoZppvlS7nZrcpH2rjy7DCuB2kxXnlM&#10;yzFLspAfZSffHM8Ig5/D1/s6ZmBLsdUmIMLeejypsL0FhGH3Krv08pVrZJPytMyQDWWhDOhc/4V2&#10;k6qph/H6f5Cr0+XRxlwZfyo8mysTusZHsiA+eb2a10w3JI+4ZxzhoxW8Kj8V5Ois/NitCpHK7tXH&#10;q/VM1fXcxQrJitvE8nhcpxTGH7aC/LyzrDbgi9fLj8qE3OYUZ0nlWFK6S0+my8arhfLqw5qwWl5+&#10;XC1vftkoL39eL4uvmOPc1YJoXOD8OH5Qnqq7tbRoUVp82GXq6XSZf71Qlt+vlBWlsaD7qWcq04b8&#10;nwrPtGjT9SHHA7D7dQPyGrJiqsy/mC1LL+fL6huI1SVhsay+ni8PZm+XA0cPdq/HD/89eboRO/Jn&#10;5mbLkaNHy45du8uDR2kn/McPTNt27Ay7Mb+8GKQqu1KPHDsWP/LsP3Aw/GYXF8pX27bH6/hHjqYf&#10;u+qPnzkp3cxzF0+cHws7trCyIvtzOo4U2Ll3X+ywb/84R3rbrl1l+57dsWuV3frsusXucjQLP1pd&#10;uHw5fnDiTNa1jY0gfPl4Hx/EejAxEenvO3K43Hh8t+rToD2jv+EGqe8d1NkfUvcT6Gci+0YibA19&#10;qpunSpd1zTeI5CY/+iNHu8Qubua4Ady0AK/gxwCfrxokqvQs/ZjjVCie5yZced0dO2Zb2du87PvD&#10;4xzXADZP7vhFmAibiLpUZH1bewRqnaPete5DcPiQEWUDnS3BL23L1qAOfwLyqWjL7zqnvdWzyuL5&#10;ne2W540tsWpyFf/uY3yyTfFjm+yPwQ+ehseJL6LOFXtZ530bZnjs4X4gruPUeOEvP+retcUXYH3Y&#10;EvhHuC2gMB6f+rGMsSXnzDFXXmBNd19ruvvlgeT9SG4tsco951wDn3kNqXpPccYl88dqB752zlfP&#10;+QI6H+l5oDo+VF0fqQ0eLaut5B47EclP/rmOqMAt3Jty1b7i5yBY1c5t22+C/CNOi5pmzBFjvZDt&#10;MQqeU8TzkJzbdrR/i2yLRuaghm/7a4TjPtoh26WfoyRCN3W1jWvDDLaj3TN851fjDfdr55txuCai&#10;rzXw2ot2GvbrgDzV380DxC5Owbsz8fPuVfiD5Tf9HPzZj6/Cn41acAncgyAuFR49Ia3Z53msjf84&#10;xxTCknCQsd7o5fnKl0CdNkHu5jiGCVG4DD4a2f5FfeUP8cp5qu1OWkjSsFUNQvcaOVsXAXaK9ery&#10;214uGz++6HQ+5Eu5KV9NCxsX8zHmUMqfPkFbUBeukXaTV9dO+FfMHPk0klwd/49PZd+JYx1h2pKf&#10;JkBbYpMrJKp3qUKkOk4bzvF5NrHa+nE1sQoc90to82gR8YVtp/aVr8f2lK9PQaTuLV+d2Vv+UfH3&#10;ev36nMKBs/vLjrOKK+w+Qxr7y75z+1S3vWX36d1lz5k9cb/r1K6ya2xn2X92Xzl88VA5dP5AOaz4&#10;h4Sj5w+VsSsnyrc3zpaz18bK8UtHyqkrx8up746XsYtHAmcvnyiXrp4uV66fK1dvfFtu3r9aHkzd&#10;LA+mb5ab4z+US3I7/u3xf11ilbMt6ahWYJQ2FifRyT0Y0imk8BVpfDVY1EE3DCxhK+GCfxp0d7ok&#10;iTxhwK0zBLpGB6odJzpf7TTEbyc4MXmU0WgnUTa+myaZ8ovy6j4NnRZZNnYKzy9FnEGCUbHBBDZE&#10;YVyrgWUSQ51ywpqy4D4X2c6nh+XWyQ//OjjkgJBl7+H6cFV4+Xuw4b6rT42b8WtdY7KYC/4vySnv&#10;Rxtpw4YvnjHwRudX6++6Kt3UhR7torurfw0b4aM+lViVnnV5yo3nPx1YargvgfTCALdxKrjH3TqH&#10;zqOfwwh9rLqJ7nohgl/qJu2ErLO8TJwIg457cGjLHfpe0blVDDzLn7TJJ4hVIcrTlMkYnPD2Ms52&#10;GXSL9iFcheNFv/2LyLZPjPL/n8Lli7LaLVDLHXX5MmKyF/FrfWsd0z39uDqvWBR44dDJ8MvwpHIr&#10;xKIk0mzapKuL6yP3CJ9lizpTJuIrLv0j9ER9mR2r8br/7r1BBny9Y0fZf+RQnPd3YmysXLh0OXZ4&#10;Qgr87auvy7//x9+CiIUo5cMq5y5eLM9f59c6eV2VnVYQsJxjCvHJWYXf7NhZvvpmWxAZ7Mbia/yQ&#10;AewuJb8zl78NPcQujl04GyQF5G6eh7gndl9RHuIR/8y58xGfD7QcOn400uejVISF+IAAgbClPpAd&#10;8XzgYPmHysAzH5mhnNt27ir7VNcfxm+rbzFuJLrdD9U+fhHRBiDbPNoDoCMB9aPOL8O6LYnrtiFs&#10;6God36K97C63Pt3BNsYtxon6ZkOXTqSF3U7YLcLUtHs9qWlVu+/FRAI5sKiQ3mk8a9GSqkkYZliH&#10;t/twvBYZpsZzOajTiPLGVf70p1z0a6KsRaj7Vsi15h1pMJbUOnlsIz+/dt+6e/xyeNtc+knYb9ne&#10;bu5S7bxBON/Tt1iwmlSlXm0+vo9xVO1COVNG6F3KwuB8Vb5IfVc6+eDJTBCrE8/my+PniYn6RX2+&#10;rO+v6/NqPeBcv2m+sq/r3PO6C1WAaI1drOxYJYyeWfT7FVauJgIm6lmAnO16FzJUz+yInVzP3a4Q&#10;rHPktfKozHGe4MbjsvZqrrz9eaN8+P15efZxqSy+gNzNHVqxi1Z5Q6j6a9nTz8BMWX63XNY+rpW1&#10;T2tl+f1yWXyzUBZez5f5+IiVFkac0/pM6TxX/QTI1hldF14orsJApq5yfTVbVl7NlInFe+XkmRPq&#10;57vK9l07O+wQtu3YLhvwVfmvv/29fLNtm+zQPtmmY+WYbMne/bKD+/bJ/uwtBzj39NCBsn33rrJN&#10;4LzpPXrm/qvt28t//uMf5b+UDjYMInSX0oEU/UZ57Nq/r5z57rzsLfOA++Xs9+fL9r27y1fK+xuF&#10;Oaj8xi6dD9tGupCsnFd9QGUYu3y+HD9/umyTPeMc621Ke/9R2Tf5fy1bjb3mCBb8OEIAtx0qL+6U&#10;ZZv8jp06GeSjiVV0LHUx+zVkKh9Py13VfGAt9bTVUfcJz/esswHZG+9Stf2xDWJsmtCimfOG4xz5&#10;mLPQZyF7DMZHPtr5UHOe8dgNzS5WdrZyzaMj8mOeSaomsZprgd52GTHWAtXThGCQg/StFgoTNgLI&#10;bthO9P0z7aDr3rsnerkkcEOexOO5nRv3fk7rCyDOF0A5O4TcsY2gPiuNdt5n28U80eRqiyDh6Nd1&#10;3hfhGtkFpCMDCHkmBmRqyC531yrfAO0Sbunehathsy1qW8YYmXa+ix/uWWePj19CyuMLkP+oeFuB&#10;ON18WG2Z0Pwfez93rzyQ7B5Lv2N3quwawLYuvlqMe45kAXcV9o7WwhCsEKsTkilfPIdUvaf2u6e8&#10;7qls91VnCNaHkk9PrNJfKqqb5+xc6R8OF2WtYU2ubgnmXU26HWo6OU9MmY0C7UIbue0s47aPhj9+&#10;jlfDcO+5ScYhbA/idmEl835eIp2oY2TMG+K5H2vd7+zn/jmcRu/e+w33bYcnL/cZyx0g51EIuVXY&#10;DZmaaPQuTwAhGWRq9QM8t388mxiFXzByR6fWcUqDjVrtH9xDH1ZyZg0/8+X1r+czoK2DEe6h931Z&#10;Y3etAI8BkctHtvz34Y8fI3/K5w93+cxy/tyvom9VGVmPA40uRhg9My60fx/L5/DzWpdy8kw66Dik&#10;Kj90My+j/Rw28+jbcjgvwPO9yckyv+u3keTqnb+/GCA4IT75SFVLrNqNZ8hUv/bPvcnSFo5HmiZs&#10;nY79naf9cPu/AeluO6U1kcCO1a+CXN1X/iH8Pa77yzfnDiR0v+20ysiO1di1Cjm7p+w4vTuw88ye&#10;svvsPpUtjxHYfWZv2ad4u07tKXuV1j6BD1MdUDqHzh0sB84eKHsV7pDiHFTY/Sd3lv0ndpSDY5rH&#10;KP2T54+UUxePl2+vnCrf3fi2XLl5MUjV01fHytFvj/4LHQXQEKuQqh3BhbJKUWMRUgmqIMiGFpNh&#10;WGX4YtBtjHI70OHOwOxfiDy4BFGkKx0iCCUZAK7uJO5U7ny4bZ7oYBhBGl0baNzS6DbhhBxElC55&#10;VYPD1nV+kZl5vqiFw3xvQClvDZtHA9jAyghi2JuBJuor2cSEot5vhRx8BgcKl3WQOO7vs441DPkO&#10;pJHxIw4T6QFiNeNbDk4ny0z5ZZy/BORf28ZubqOcQGVaKVfaTDIzpAvWA2NgsA5QZumXdI903e7k&#10;EzpX84syDKOWxwvlrTAQ3+7kqWukIfcYUKuedZAb5QExsSWM4AlQR3LWMPiRFuli+HPRnsQq8GAH&#10;uDc6tyFQhi7/2meA84x0FaYvK2UUOvnLP5BtkW1OGwi4K0xMhmv/ZSIdbUIbbQm3Y6bRobr/f4HI&#10;p5Zj0L2WO5B12hKqm8tFOlHXkA2DNWFqHjW9kEFdPPSya9IbActuK3hRwj3hyautT4soI+mSt0A8&#10;vkjPL7+0L/pw9d71ckKL+KOnTmgxfiJ2j16580P5/tY1DWhnytExuZ8+GYTn0bHj+YGV+or/5OzM&#10;wMeq+KjUgaOHy5GTx8vhE0cj/PEzJ8rxsyfL8XMnlcfxcvD4kc6PPNmheuXO9U4Hv799rZw4d6oc&#10;V57Hz46Vb69eijNQL12/Em6HTxwLd55vTt0tV+9ej3IePzMWaZ27crGMXTyb8eXG67jcU7d8VtqK&#10;T514PnflUtg1k6pJRPRkRDt53xJVvtnGINs/dSXbh2cv/KMtFdbjnJ8dJ+J36ZFGxu90q8bLxat0&#10;gDw0BjgM+YWtns7zCPNMQj2HHU/EuFH1xOhtutKo6Gw7ZVF+RpRZsmmx2U+6ypgX8uzlOwz7R1jS&#10;oE7kXfXXsuIeooRFfizuPT/Abwgem7h3eUgfEonzTiE+KWvWS/nV8a5/rvYPGymbbNvMc2tfbXe5&#10;xrige8KSD3VDBqTZjqMcQWBEWyjflF2/sLute4jVmyrDbeSi9CBXH20kHoInWqg8YQen6iRw/2hN&#10;i5t1dnnOxJeoOeNv7sV8WeAsVWFe93yECpIVzMp/CkJrVfEqAcA9eLicYwTE6j3J64HGHoiuh+w8&#10;VZxpxeX1/cfrE+Xx6sMyvni3TK08KE9ez5XXn1bLqw/L5fl7yNXZIFNNrPJqLLtpZ/gY1nMI4Omy&#10;+GaprH5YLWsfV3VdCXC/rPizrxT/mfJ8MVUmXyr8q+ky/XK6zAmLr2bK6tv58uTdQnnCNe7ny9ob&#10;pa0yPZq/UyYWBMq2dL/MSz7TC/fK+NTNMiEsLD0oG5LVxrOpsvZUdVq4Xx5M3yoPZu6UcV7jX5Qe&#10;zDFX5dVzzWPncj57ffJWufroern68Hq5/pjvCTDfvaPrrXJDfjf1zG42SEPOX7w1e6f88OiGwt8o&#10;12TP0IcH6zPllnTjh8d35H4z8MOk0pDeXlefvfLgRvlO9vnKfcWbuFWuEObBTc2xb5Qrd4H8ZDu/&#10;FyIMUBx24NP3IckGbVmSD7jx40JPrM6EW9uP0dnUxdYmYCNa+5F9lPu0Lznm0FfH2Y3HDwHo7ACx&#10;yi4ijUW63p6/q74peQexKr2A5JdeJ7nK7uskVvv5UO3f2ATqUecXXPNIE/VR6sYHgDoysEcQrUBh&#10;Y1wWqGfYms7G0b9be0DfHHQ3ev9eZr1/xhmU5WjY1n0RDteFRf49BojVmJ/XeXZjx1rEPA9EWTNu&#10;2NmQp1DlE3K13FpUgnWkHyB+tE9FTcvpdlBe5JntqvIEVA7Kgm3XPfXt6hmwDLZAK6utMCreAJAp&#10;8slypO5RNslUss23EXXVnJ8dq4+lp/xYxXEqy6+XysbHJ2X9w3pnTyFY7ysOO1Zzh6vm+0rzgdK/&#10;r3RNrN5V3vcEyFXOXI1XpStyPp422aAtubbzeD97LWy3reB0A3oO6N7rgJT5FqgyinZq5MtzN/bS&#10;vnLrdTXjcA1bIrcufEWm2ac32KdA9jkj7Vb2v+hTEbb66z77Gv3DaSV6d5Wre05kmMwv5w+JTkZV&#10;dn+GXqYKTzvrmkRoEo3dq/rywx/+4E1zFumTD8/C3Ru34A06UlOI4wU113jyMY/i4g+Ck01bxIs0&#10;ubLe1vzD69NRsN0wbBtA5640OIbApK43i5Ef5YBAbT9Sxc5bwlFPeBHC+A/963SvAjfyQ/fs5vUr&#10;cmRMGEWuEi70lbi6Z75GWHaq+ge6gTA1XLRRhf2G18qPrq+UpX/bTKyCS3vud+QmBOo3J/Z0RGpH&#10;Wg4Tq98ejd2rxBsmRnmGUMUfDO+GdZj/CalqcnYYfLxq5yldT+2NM1a/Yefqqf3lK3A68c3ZAwnl&#10;u418KYOw59RBPavOwvbTqueZfWUXRwboSnpg52mI1n1l75kDgT3Kb/fJPWX3GB/I2lv2Ku6eU7vk&#10;vlPYUXaf2C5sK3t1PTC2uxxWHHCI67mD5dC5Q+WArhC2//TE6gWI1fvXO2KVM1aHiVVA5w0SKkiu&#10;NLbDRtcEQxjXEWE8CYiJAZ1O6XYdRVcMQJ9HLnjCX3AnzefesI4yqq0xz2f7kW8FZZLRSsOXvyjx&#10;i9SEJpRsjQcYunj1X+4YIcJgbDh3JM5a1eSWOptYzXqrLHUB3OUlxOSDcg0jyukBJgeTAWKU+5h0&#10;gawv9XCYrGsdjCKNlE1OpmmzXAiOJlZreAzzX4DbgHsbc7fHqDqGPgjct/oQkyDqUZGDMeXNtidN&#10;DGPn1uRtdANGLdtfwp/FkV+X/gh3yuVJje/biRADiK/RZ9BjxWOwAB4Q8HNZuPdzN7FukPJNeZC2&#10;4cHDZQlUN098LfuYABm0BfKmHUL26UZYL3i4tu0zEkNtmW2IO/rUt/UXQT+h72yB7KN9XkbnHvkO&#10;1W8EXF7iRF0b2bjM4ad7/Lx4cNzh9IYR6X0BfXsQPvNq6xOoC12ubg/AgoczKXnt3u1OW6d+KCyI&#10;Ns+JX7zOqUmJj6e4cvta7GZlJ6rP/+OPL/DzARZIz2uPbqhM2FstOFhUcB6iAMHA7qS7S9LLBY7n&#10;uKPyZf8kbXQfMHGNHfzVTuLm13gghClrTOIUjslSVxe5uc90z4RTnJj8CfHrNHotd7tBOnQknxeF&#10;fiZtPSc5OBpBWLRtYkR7ph6EnulK25F+v5uKsisd9RPid/GizRI8W58CciN8l47SiLiEk3/od21/&#10;yJWbWxCrI1HtujE8Lqadb6HySYZGjgFZ/nSTTGhH6hjyamWaSDlPlTyDtO5AtSyE3pakjCFI+GAV&#10;PxBAnCC/CNvIhzK47Lkgynz6L/HPxz1+LnOMXVFH5RllRjfUXtI/fsyKtwl0HSZXubZ2mCs6S/q5&#10;M5YfwfLYgSBTa3sEqRrjaso8y8xCM8dYypPEqvJCz6TrfMTq3pquq3qOnaQqo/rYA86qZOFOH1vR&#10;IkDPfGF/5sVckJdxdinE6qvFsqhFP1fI1tlKvMYXq+tOUq6P+TgUaS3VsYK2Ul34gNY9yfGO8r2r&#10;fPiI1AQ7TiFHeUV/+V4ZX7hT5tcflfXn0+XF63nZibWy8XY5dnCRPl/KhlwNYlXl4oNYEKsLrxfL&#10;2qf1svH5SVlXnLWPK3qGWF0ss69myuOXU2Xy9XSZfTtX5t7Olvk3M6rLbFnR85MPi+XlT6vl9c/r&#10;gTe/rJXXn1fK80+L5emH+fJM1xc/LpU3n1fLL+V1+emPZ+Wjwn1UnM+/bpTfy4vy6fNaef/jann7&#10;41p5qbyfvF3UgnChLL5dUl6LZerlXJlQPR+prI+eaqGm+nLmaxxN8Gwq/B4LENoByT8+yoUsA5Jv&#10;EOCSw/OFMvlyqTx+sRT3488WlNZckOd3pDt3JGPam2MguKf9b6GrAsdDWGc9V7P+cp96DpmZPx6Y&#10;UG1tFnpJGINn90tf3Tf6fp950qfQ27Q3epZtglAFQbTWfujXNkEsaJfom8xB+KEbvULn7+mau1YZ&#10;K9gNjZzYrZqgXPRvwqYN7cZXlSXsAnWrGCRXKwYI1kHb29kagattVVyru+1Yf5+wzFvZhB1qwtgW&#10;EcY2dCtE3b4A27fODfvcIEi/xg4Ztk8tQpYNurBNPpQ9x6CURdpgybmSpL3MqzwrevnWMI5T41nu&#10;PdIv5lAe+2peXCmT53ZRPvl3ZdwCnYz+L0DelI0NL4w38S0M6SJzhpZUBfclw0fS73HZRc6gfvnz&#10;i/KT/l/98qpMSK8hVac4AkWyZ3crBGuSrFxlR5XXI/JSnTkOwEcCcOYqc5VoN+UxMC/3PKcZp6Kv&#10;1SuITRi6OuxWIN2YFwE9B8gTIO8voZt3VOg+2kF+m9tReha6mn5cY25U+3O4V8Sz0+Wq58E+R/kU&#10;BhlFv+3tVfSnzj/TSnd0vY8Penf6gp8TGSbTyDy4JqIdhp4Nu5mI7YC70kSHgliVre2OAyQP+TEH&#10;n9JY0P5BYEKKBkFKW8VV+ZCWYEKzPX/0Z41q+HuzF4gdq3UdGVBaA6juNysyTAO7M79H/2s5unNR&#10;hdgoRt1Urze/9R+RhWzNek8MvMr/7o9Pva41IK92zRp2TECG/HANsTr1bPDYAXbCWp8B4w7rg/hR&#10;XPf540j6kYfXxQP2sNYv6tjkf2duvEyOvS7L/3szsTr1f34tx49cCIISUnUUsQogQSFWOQqA81VN&#10;mOLmezBMqvrakqjc+9npfwnDZTEoJ9ip+z2n9pdduu4Yk9uY6qH7gNwhWcE2lW975Kv8hd3CvrFD&#10;Zec5lf/coQD3O8/q+Qw7WSFgk7jdpfi7FZcv+e8+uS++6r/7xL6yT27sWt11epews+w5s6vs0XXX&#10;2Pay8+T2OE4A4hXsHtut591Kkx2ye8r2M3v/BYjVG98Fscov+O3HqyBXg9BCQWun6cg0DBiGjAlC&#10;HUBtbNNgc99j0I94tSPQQSrsFkQaqJ2k8/d97TS5oAQYFyON67CB9QTLRj7Ko/BBSlT4l5zc7s/g&#10;rMmujA3ADUMYZ5LoHsIVg8gHLBhsWFQFIUK+5O86676beACF9cSSCQCGv58AuowmTXN3DPVqF82u&#10;F3WMybLieJByGulHGpLP/wfEahh2Xd0WtI3d0I38VS/r2Q+0GMUK3fd6kHIxIl4M9PhnfrRv5FN1&#10;gXu7GejDX9ppO4TQYdCk1cL5OKzDh7/82nJ4wNg0EdKAgFysxx6w3Ze4Rvlrmn5u8zPafLuJlMDz&#10;MOzXkRpMfGmTKuO2jVoMtBdXPbdtNAqjdDzbsff7U9h2bIG0H0164Z731qOBum2BKHNNK+rbyMbl&#10;DT/dRx+NhYP8a7xRabbo9PxLaPIjza4O1S6Sl+tpW0F47AR2BsK0I/Dd/rW9W/iXYc5zhNjE7fLN&#10;q+Xwidy5ypEA4MCRw7Ez9NrDG0oLO8KxFQ8LX/qegnB4qgn+muzdqrCG/qKHWpQQTmXoFgW1TO1E&#10;dLgMXRj89Gw36uC+NIyom8JTfus2cZKYhSxLMsHEA88m+3zu5ZZQvMG2UT6CdRhkO9EutAG/oKs+&#10;aodHEG9VP9xGEadJw23cu7Pg03iicplc5Jk0QhdqPwg7DZkKgYftr7oesH8bhvtmHGztu8fB1r/1&#10;S/tPmDae3VVu6hfjCvKFtKnkhZDyVl00DiIXCBBkYhsS9kfPXqjHYlf15uNVE0/m4p5wyAmZRVwh&#10;xyN0KdN3Hi2xSrmGy8495QqdlH6gY7xGFmea6sqz7W/Y0qpbXG2DM27Vq1oW5NbvUsU2p4wsT5fh&#10;RhyfxFxJfkoL3CJ9iFQIVeEO+cvtNuSU+tBddpZqAc8uQMA5lRwNMPtyoe4Knctdq6+XytKb5SBX&#10;IVs525QjA3gln49H8cwuVMAHpTgG4D5HAEhWD9fVNqr//XXZgTWVY01+8bV+2RTOO32utJ5MlKnV&#10;h2VufbysqM+/eLNYfvrtZXn907Oy+GqhTPIjCztqV8eDvI2ds5C/z2ZUrqXy/Odn5fXvL8vTnzeC&#10;WF35sFQW38yXGY4TeDVd5t7OlcUPC2UZvJ8rK+/mypP3i+X5p+Xy7pcn5ePvT8un8qz8VJ6Xj39s&#10;lDc/r5SXPy4Gyfrh943yubzQgvNFefd5tbz7UW4/rQSh+vNvT8sHPb9VOhCrrz6tlqfvl8vqu8U4&#10;omDh7VKZfsn5tmpT1fGubNhd2bJ7usbHtFRX/MZ1DTJ1A5sFQSi/SqzGubeQy8/myuSLxSBWJ54v&#10;Kh5HOiwkwYpesptagGjlXN2H0js+YAbJypEQgN3M6K7tVc7XVKbQ2yRWvSs7+lkNa5vF2aroP30i&#10;7Z7tWfYTu/f9I/OLZ+ksegphckd9FLvSk6q9vYo5sXQ3bK6AHc45GB8Q5Qc15jL4M09inqZn6TM7&#10;Wjlr9dFa7jSK+Q/9LNCmzxiFfcB+jkLaDe9W7Qg/UAk925SoP6jyASmXtCUhw5Bxyjnn1j16e5d+&#10;vX/Kiv79JWCTGbO/DKUbQJbIIOXQjfPKE1nZFtk+2UYNu3nO2IJ0u/yoi5DjmdKtc452fOrkX2UZ&#10;cq3yxR3/YQyQ3WAoPFe3E/eUxXM18o1wlONLQD5/gq6eAFlGHg1CpqzfpmPOxJEWbJRhPRckkuR1&#10;V3NqdqBCkt6VXt+duRPE6uf6gZ5fZG1mZC85s5rzqu9zHmuEvRe4o/XxPeUFscqxAOOSQ0uuko91&#10;v2tLoLakX3kexFwm5k9Dcyg/fwmEbdOMeRKozyPl20Lysw6CkK3coy2rTnCPvjLHCLlSN/od7goP&#10;Us96OO1uTht9iv6Ufcr9Lftm9tHsixmGsO6Lbdy0Zxm376ONX73vw2Z86uB+1KKTF3Js3Dr5V/CM&#10;rE1EQkBCqAZ0T1sHgaq69Z9/KhovNb/BlmqeEHpHfXQ/QK4qPb8h255xyiv5LamaxKqu9HfldUv2&#10;dgByu6n5+03paUL3PBs8yz3m1LVMpE1ZIHizfFk3byTjo1v+w334b1pjX+i20mhtUbd21f0m3Zcc&#10;mYdBrIJWXvyl3ppYZS7Wr6ujjWo6XLt0K6hblKGul1u/u5OPy/w3m4lVcOsfz8pejiU7sad8fWL3&#10;ALEKIEG3Ik3ZvWqiddjfZCwgfpsmMDE6TJgOw0SsyVgDP0jP3bqH4Nyr+12kdzLJYT5qtU1+3whf&#10;neQeQvVg2QVOqD7C/rHDZf+FY2XfhaNl7/mjQa7uqKTqLtWBckPC7iRPpbHzhPIQdp/YX/aeVPxT&#10;B2P36a6ze8qOszsDO8/sUHzdnwK78ogBYdeZPQon2QrbzuYHtv7pidWLN76PV5EGiFUpaHQSKakN&#10;EMrsDoMBDWMmg5sLPYX3Qk/wJC1QjXe3MFQ4CLG2MwzDhFo+D4YhHuk6r4DCeLKTBpy808iGscew&#10;MSDoPgywwvFrMUYljGU1mNynsUxjmgYwwwSURvxqpclv7FitC0QvgGNQAbqPelf3XKCTHun3SMOf&#10;ZYtrlWtM3qJuqnOtjweNDN+H84BohJ/Cke+AjEJOWZ4uPSHukXkLjPnAc22L2matW+pDphUTHiPk&#10;l7LMeqU+pF+6dYNxxE//CIOu0abUX3nkrrU+jUTVodCPvO+MLGWt5XW4AXehdR8w1DberX8D6yZx&#10;GAQYLJLs0WBQwSCBf4RVXqQZAzTuSqPTe9IkL8FuzmcgjKFwUTYwwj0GsEDKKzAk565dGr/uubpF&#10;2G5RALJ9B+DJU520G+lH+6mMf4LQxYpRbtF/ah/qnofuXZ7hcnZ6tsm9ltXuNb3Iv8axDKhjm0fG&#10;N5wG4dX3mniG3aJv4qawkQ6yM2pasQiq/m0ZWJQEEceiRTaINnI7RlvqGfewJzUvzrWLX32FPONu&#10;PH4o++7W1Xjt/sIPlwuvuN7RhOsOZGkskLH1D4JUmH7O18G1KGHX6hpkJpNO+StMvhqq/OqkM1An&#10;Q/SD6BO6mlj1ztXoI0I8N7ua0G/bE/cX91H3B8KRj/tXyDf0FXsnWFaarAdxKQTZUBd7LLq9KAwC&#10;gkm94qUdZrGQC4aunaocuzYgXcWDRMTmd0RihOnDAdrP+tm1pcKxWCF/Fn1uTxa2aX8boB8jgF8/&#10;Lgh1vO3jZX5tep29/wK69IbRhPHixQiZoGMaB5G39bLTxYokiDLsI03aOcPR50M6Tuqqd+kpnp6T&#10;KEqShDyIM/lsMXb05WKMeprgxP4pb+cXabBAQt/U5gF0QHqj/MK+U1bpk8dK4LyzHITlY1p1LGaM&#10;oe413278jGdkSFtgq+WuPgJxegcCakV2X7i7ovyWlS87ACvYDUiZ4oeG6BPqL5LP5LO56Hv0QYjU&#10;uVcLZf71YlwhWyFVjXytnzNN059ndhDyESF2WT7mo1nCww31B/XrnlScLI/4yFSclTpdZp5OlTld&#10;F5XnmvJ68XG9vPmZ81bXy/LL+TILgQuxqrpMK525p9Nl4cVsWX23VF78/LS8+vVZefp5vax9gACG&#10;EFZ6vPL/ZrYsvOYs1vny7KfV8uqX9fKKK4Sorp9+fVJ++v1p+aU811Lupa4vykeFef95NXao/lHe&#10;lt/Lm/L+17Wy9upxWXsxUZ69my1vPi1FuDdK58X7hfL8/WJ5Kqy9nS8rQOVi1+rsq/kgTqn3nRXp&#10;MTZM1/v8YATBjCwESNVHPCucwXMSq7ljdXyDD4/NKbxkLHB27uPnC2UKwvX5omQ9LyyEG/eEf6h2&#10;heC+Lx30Yh295IqueSGPjvIDAOeboutpH9F/6zJkb+5ShTxEV9HP1HenZb1NveY+08jd16GvgbRT&#10;EKytvaLPhw2RThPefZjnbr7HeKHFPGQq19tauEO44p76THnIX2nUOUnOVRJhCyi3kLY371v7mX6q&#10;z7BdHgL2N217JfsahIxqmICeA/U55OQ8Sa/K0+uDsH30ZSH7v5/p70M2YQhdukNAjsNhbf9aW2nY&#10;jXBph5E1SFnaNvfzkRaZZ84plFc3zxDC3XK2rPN+q3kMcu7ki8wtS8fRNUjaqEu6Ox/qgV9bt01w&#10;XpQ7kGVtZeXy+/7qvRvlCD8WHzpYjo2dLCdOjZXjAm4chcSPycwVmIfwAR5IrPvSy6t3fogz3g8c&#10;OVQOc977sSPl1vjN8qHwGvcf5eMf78rS8/ky92Ra9k51n7tbHkrXIVhvz9wpt6Zu6Xq33EOvZ+6V&#10;75UPZ94zr/r26uU4pin7SjM/r3MYz889ZzJJGmvs6uf5exJeo4F/O/8zQmfC78tAfqFHgSpbudOW&#10;1gmeCYNdwD/cox2zbTehtl20j9Os5Yy+E/0FGVBO26a0Vx5HbXuM6DMNht0cx/2y64+EpUyEJ2/C&#10;OX0g95BZnQNEu3RtQtmsy9QZHVf9gcL24Dnd2g9Wvf39o3RN9kftDXnJhizvbO3i1LTgEuKr+cLn&#10;0n9AFncTtnGMRYDyW0YJ7tOtsQ8Km6De/TNhKIMJ2yBXazm4wm9QFkjh4d23/mNcSluZ+ZJujA0N&#10;+jyb8kY5lZfixqY05TO5MTtA4PJHvQnjtYTX1dFHlOeXMDDW+L7i7vhUWfp/R5Or5/fe6nasQlh6&#10;B2pLqoLWLYjVC8diF6vJ1DYc5KeJVdxaYpQ8vkSsOpzzMngeADtPdd0rsJvUu1aH0/vmBISr0guS&#10;VDihe2HPySR/91BG1SF2qZI3aTd5RplPKm12qyr+HmHvqYNl3+lDZR9156NYZ/aUbachUncVzmrd&#10;dYZjBJTvqd1l29iuwPbYqaoynT0Q+BcgVr8rV+uO1RucsVqJ1VjUopRSWgwOhocObrKrWwjTSeXe&#10;TaTo0NHJa7gI24SvH8caiRpnMP1RwF9lqa9K+tdRTzY84QgjC4LEoGz5bD+uOfjLkDIhYOCIQSL9&#10;MM7dYFPDxC+89Z5BZnBSUPMDytNl4Z5wEa9OSpxPF34UahoDpE/NEzfqH/5DfqSLe7uzaZOMqlvI&#10;sWunKl92K7fytv8WoL3QgTCo9dlugaob3QBWkQMbZW/qUCd3lg1uyIs2CJlsAcKTJmlFuVRuytDp&#10;ZXONsjZlxL0z0PXaPbdxhDiXTWnj5wEgfl2rAwFo0ycOaTKJAvZzvlH/Np+aV5uGnzv3itYt0nJ6&#10;urZ1QM6+t3+LzWFph0Sv2/T/Rt7VfzDMYJv8Karugk15VB0N3W3CbfKDwFI/6eJGX+dZdRkoW5t2&#10;TaNBlAX3Lkz1a/pMhKn+ThN0+QhdfIeRmxcfWZbefzhc+mcYp2vbw2SXdLpwQmub0qbIX/EizTYu&#10;ftHu6EmSqPdi5xELZZ7v6xm3BwUidYqzHl/Mxaux7GB9JDde++ScPXbWocfWJa4mUyFNuUKkcm9S&#10;1eA5Fjo1nNNB5207rM9hd2SHcKNf09cc3jYt2ywn/4A6e7dT7KipcsPuxq4bFoXhho3pZZc2vdrl&#10;6mcbnwvPlCG2O18zhFxVePsRRyD/aNNarr6Nah7k7zLUtHNBQP2rbilOu9hPKF1NTCMs9Q1gt3ud&#10;tA45f/ePLAtuGdc6bZl1YwBodssGOJYg7qtfhFe9lAd1DplKHrZboQ/Yjwqeccc2trtHk1iSXIRY&#10;xKzkTjuTQRBNJpAgTiY25sv0iyXFn5O7F2P9TpcgJRQXN8spJvRKk/CkGYQ6C5aQa4ZLZFop9172&#10;oM+D9sl0Q+ZdvPRzW6DDsaNvmd3fwsrDHnVn6j1eya+yoTyQzH61G7B4mXjKjvHpwuvpkKw9eJWu&#10;vrZe/WZezpU5iFdhWn02SEIIwfBXH1aY8Q31iXW1F4Sh/B8/U9q8Ak96LzINSMgkcRfKotJ69ulJ&#10;eSk8fbdS1t8sllWFWVKai8+0SFEcvub//Md1YS12iS69nisrbxfiuvByRovNubL+frGsvCbsfHn3&#10;y4YWUq/K5z+elR9/WY8dp78Iv/7+VEsqPqQHsfGu/Pzrs/Lppyfll99faNn1unz4ba08/zRXll8+&#10;KgtPH5TVV5PlxafF8vrn1fLyR17/V76vpsvC88kyLyy+mi3Lym9JZZl/DdnJzl3pgGzYPX4gWoEA&#10;FFYT408eR90hmcefaOFnQKwKfFQMwtC6GuM89ox22qBNFiT3xbjGh584o1Tu+MeProLnByD1PdMB&#10;hKNfEK+N734CuKcPsKM1fshQ37BdsM72ekvfyj7kHa74hZ4yd2/6C/YibEnt/+436Hb2m/zBo+8D&#10;2c/RX8qFTGy70Wfc2r6Pu+eIjmfiJ+ws5Wa8qnbJ4/afgvjVfoedpr7dLldsP2Mh41/1Uz3ibQEh&#10;ycH6w1gDZNT29+zf7bPypbwRbpB8zTCD9iRs8QDs34O2y3EgZUGdLBePLbbpMQ8ZnusI+Afqc+ce&#10;qO7V/g+4O15N327IrZ034dfJmbJGeSUzuTkuaz7bfsZqxumw79HeOUf4c2SbtnOprk5N2f383a1r&#10;ZfeB/eX8xYtwMt3fm48f4kOcew4cKBeufxdp82PTI+Ytss2X5MabOzfv3C7rTzfKnv37y5UbV4JM&#10;XXuzVFZezsveLet5rjxW+Ifz9+LIgEe6vz1zu9yauSXc0dh4p1y6eaXsOXggPsRJmnyEjrPpr0/c&#10;DJ2P+Xudz7Rz9M11H4Lq/mfo2qrqS6sztJfR+ncgfsizSQe3cK9tin7X8R6/aHO1T4SPNOi7fXt0&#10;84xIVyBcbX/6vuvvuRzzv7CH0hPChGxc/4insjhuRfY17FQiZNw8j0Jn2wBldNnc12qdXPf0S/9e&#10;jjyrXMq/A3VR+Tgrtf2bfjofG7WCtAQKEySq3CAOA7qHyORtWEh/APnqP9KIoys65JyrRy1r42Yb&#10;ajsa7dL61zDcZ3uqXrY9tc6e34KFV/3HrF7+8j78YtxQ+Hb+1NtAkG5h/6L9DMtaeeh5XPOxyfXZ&#10;Mq0x7cMfn2ou+Yc8YxMbcyPpR4yh6AnjDXphSK7oh/uUdad7HsL45Y2yNOJIgAW5nTh8KQhQdqCa&#10;MDVR6p2okIwmQyEdg5SspOoo4rON6zAmTQ2Tn04XN8IRZ9RuV6eNe5TvNEiClXNT7e/wTnPg+aTy&#10;JL8TSe62eTv+cDr2Iw/y3HNG9RL2Rt0U9rTCxFmvKZtwO0V+kNWQrNSL81uVRt0V+y9xFMAAsVq/&#10;QGdDiLKi0IDnGCxaNOG4Eq/178i5PwNkXkvoQfAOE3wDGDKaTDw6w6LOZGNSDUprcNIQJTBQdPpu&#10;ssDAUsPZ4PSoBqKiM8bVyGVeMjY1v7481ZjF5CQX5DwPlHEL9GlQpywrcXmOutf0Scvlcby/Rqzm&#10;xHekjHE3RvlXWAc8gQgdqPDzsH+L9AODdXC9ss6QkpvlY0S4qqMuLwQ/z0bmkXkOly0G9C3Qx+fV&#10;0NRJnt0vbOz9HOmrDIB70mACwYTCaTFxwM2IdBTOk5C2D/EMHLfzq+7D/oGm/C0GwlRsDoeuI8ts&#10;iwH9trzlNxym9f9LQHfr/aY0Qq9Btm3k0+WXYazLA/7c1+ct+yhQuqTvNOJ5yL/368uCX+bRpxt2&#10;oU7Q+rSbsANlSfcWLluXJuGIU+N1qPlwnxO+OpGui53h9HnGPRaWmpzc0wLBBCrgnLwO7K7TFWIV&#10;QhUCB1KBXVu8KhtffX6SxI9JUes790yATJxCDHB1WCbQXPHn9bx4Ra8hWPNXadVLacVkWrpsHUc/&#10;ST/DZN/qyD7sV0MG0lbIrF38IS9k1S0MN8mRdCuaOAMLyXrviad3rTpMF460iF9B+FjYV3BPOPzc&#10;xlsuzNUHITeSDMyFvye0GV76SBsHen3hGu3f6S73/XMgFukpv86t8Qu5Gq2cCS9/8qSeLbHa2SJs&#10;itow7Y/KpDZDDyCMuLbki21mtrtkxoR6BX2BVGIiL9kqfXbxQaxyTcIVuUiWyKbGA5aRJ/NJDpEe&#10;JBfEZRIqyNfydvjWzW3AcxBPyKVrJ8m0hvFzumU9ODOV4zNM3Bl87OfBqmSmBX4SUpl31iPrlPWV&#10;jq1rUcEOSsE7KumDkIQmRblOPJUbfTXIUcjnuQwjN/t3r7nThwlf0+jIWs5LVTxem599tRAE7cIb&#10;CNHFsvZ6oTzR/fMPq+Xlp/Xy/ONq2Xi3VNbfcg7qSnnzy7Py7NNqWXo5WxZfzJQn7/kAzHJZe7dQ&#10;1t+xi1TPun/1aaX8FETpq0qobmgJ9ar8qusvvz7RPR/W+1H4JL+X5R1pv18u735aLW9/Xi4vf+Qj&#10;V1Nl+eV4WXn1uGy8ny0vfpK7/Nfezil/dtw+LrPC/Au+cCy3NxyjMK86yg6p7g/XU66WJz8YYeuQ&#10;yYrqleQq8pxSHGSIPeMHI9oI26i2le6GLWOxJ6DP2DoIUYhVdBySNAgD7BU2UuC+hdNwfOI5btjM&#10;mv5gHosKk+Rqv3MVnUndb3Wd3a0+OoBwqaupv4O6nUdd5Bww9Zpwvu9tDrqd+dC/qRN1ANxHP65u&#10;lJUy0/9jfsh8iTmM4oVtIF3SE8JWyTalfUkbzr3Hr60QNi/SUN7082EbLvcuDP70q/rjmX9Ay7oN&#10;ImWDDKh72pDs6/mcdqe3xX8Gp9dfB0E6bXkH5g1N/SwnMDzfaMO0iLmD/EjLtn3zHCaRz228mo7c&#10;8COdfr7RlIm4Nd2YS4bNT+QuNXROY4bQ+o1GptvWrS1Dlq13v3L7h7L34MFy/1F+if3HX38pbz72&#10;Hw8aO3MmSM9jp0/EOfLsZD2iK7tVDx09Wj59xt6Usnf/gbJ7395yfOxEuXT1UhlXX3issl++drkc&#10;P3m8HOWjnbqOnTtVTsZHNU/ERzwPHD9Stu/ZXf7+9Tfl6vXrkdbBI3Lbuyc+LHp9/KZk3s/du7FR&#10;GF3/BlHXrZFyGW6zKj+h7wu9W8q1xm1geRt2R+bWGdxJL9NRX0dndR9ha/sYUa5Ig2vVC1Dr5vli&#10;oNpI/DbpT3Wz3bAeDT8PrFFHIDZ51XXvgO7XeroOCftXmXayo016BGEK1MfbXZfPfnqluaHmGHKP&#10;cKqDw0IWBrkqxL3qzc5WdojGcRWyK89+5AfG/GNHaU+qquy1bFtC9ev7ebp1OuI2wn7UerU6Em4C&#10;89g8sokjNDSmv14vU08XY44HCGfb5bmP50e5g5+2wZ9wyrezhVWOukcWD1X/CclpUmPUlMaz9ff8&#10;uNr/Lb5aDRl53g+4T92g/FVHpAcDesNc0vfDmJ0o08ffbyJWwfT/+b0cUP8PYrV5xb8jMAXIxVG7&#10;WkcSkDVeS6w6XEugjkqjjd/GGSY/Hb9No4XTa+F0TKj+FWLVfvZ32VrgtuPU5rI7v1Fp/9MTq+eu&#10;XoxXRCFX+YAVxOrwIOAFNPedMhuN8hKvI32GwCQL4pbjBgyTVNxfunElX6kQuJ75/tty/tql/PVv&#10;E8GqNGORZ/RGJQ2LyoUhMTr3fA4/u/FcDUsYDj3bPY1qa5j68A4baQrOOxAL1+ZZII2YnNQBqkvz&#10;S2jSdZ26vPUcE1LqH/5tPPIfnKxuklN1y92/TIDrubqWMe32FwcvdCV0o+pH6EEDnjt34tQ8uO/8&#10;og61HlG+BPcDg8MX0Oog5SLvTk/Jo5ahhf2sw52uG9XdcNgIJ2PvfhGLiwqePfg7D8fxNQYNFlh1&#10;gcJzG78tbyvHeKZuxpAfGK6T4fYZhcGwqWOW+0BfqrAejmybVhe/BNq73m9Kp9WH8O+R/g6TZRme&#10;GMZkMBYtg+UcqEuXRk1HbgPlaPI32jBG2onM2/HcZ7vy0eejHIPpOU1fXfaEwhvkVf1sRzwxctpd&#10;Gk3ZkEFMlrRoj92mEKgQq8t8fISz8diFyi4CTf7k9mgtd2kBnzOYROusMBekqHce5nED+ctytxvV&#10;qASBJ0a5YxWyFmI1iYQgWGt6+JMO/QB9DF2ueolbuOs+dD7sVrVvfOQpPvSEXVFfkM1IOVkGVaaN&#10;nOzmcC3snovIXr5cmXgmSW1ilYX64KK9JVN57Z+wsVOqhu90UmWgvUx2bF6QqwyabAd5yJihiWb6&#10;ZZyYxA7Vw/dOu/O3HOweeg+G9Fv3/fgAkGeiG2uQr8KGPKin6ha2Tu3i8SDsEW2HnVPbm3zCztGG&#10;+MW8Qf5+jvZRHZMgaolVSDBIQIjV+XiGLCKMd7Ym0ZHxU1bIjTDYVvQwiSaOEsgdfCZRJbeI08u2&#10;bYuUdS4cvGjIeBmuf862on7sFoW8i1fLG6Q7RBnlztez+/yTrHF94+zV2OUq6AopyxEdJlchRLnm&#10;7lS5P9UihR9CqlvsMpc7xCG7VMk/yFWF64jW5j6eu7Rzt/qc0ptXv1/UM8cDPP2wGmQqpOrq6/m4&#10;Pv/EbtK18uTdUtl4v1xe/fykvPq8Ljc+QrUSr+e/+LhcPv3Gl4/5KMb78usfz8vnX9Z1fVp+++OZ&#10;8LT8Xp6XP8rL2K0KobqhPMGrD0vl0x8b5VPZKO9/Wy8vf1wqzz7Ol5c/LZU3vz4RNsr6u4Wy+HI6&#10;SNXpp5CrU2X+hRaFr+aCWJ3RPbtRqa/r6XtsHTtW2bHLFUKc3aqEzx2s2DbaVvru8Ro71QASEfvV&#10;kqomG42YJ1QME6vEsQ000eB+Qxj7545VfpxIwtQ/PiSyL+DO2ZIZLnXdug3yPslCk6pJrDKHSP2O&#10;RXIQrbj1/YH+BOjbLt9wXbmnn1Nm+nU3z2NOoufs8zl2xY9RsoXYJmxKO1ft7dMWULnCnlE2+lBF&#10;Z/sUJsffPpzDOFz2YZD1c39MUNbejWuUO2xTymHQNvc22jJOOTufPm2nG2kqTKwH8Aub29tY2+52&#10;vABRB2wFYI7Q3uNnVHfi2KanvU+5dDa/IsaIJn7KUuXCrz4PzEnwq3L2G4rD888B1PbfCkmYbK5L&#10;m3fIovpfuX297Dt0sDwYz51+Y2fOlu07d5erPyTJubC6Ur76Zls5cPhIuXDpUrl2/Xo5e/582bP/&#10;QDlw6JBsTp7y+N2VK+XKtWvl8vffl6PHjil8HhGw/8DBck7hifftxYuKczjS23/wUJC2J0+dLifG&#10;TpUjR493HwW9efdO7FzddWBfuXL3h04ewxhV/wE09d4KfbsZvV/OW6qstpRnL2/Gcs9z2ja2nuTc&#10;Rzpf/bt5p+6dXuTf6BDEajcPUJ3CPlSEvZCbn9GPkIv1hOfqRhpGuA3Bc46t4A07/11QF8ssCVXV&#10;I64qN5C+zr9cjnb3Hx+2YsdlF456xz27WyEukaNQ771jlVfweUX++U/8wJh/QawKuTtWZRrov5vh&#10;Pp793HWoeiF09aI+artsw9SRbL/0Z04X5xNrDOE8/DhDX+MI9hp/xolhmFzNZ6VDeTsob9IPOaq9&#10;5fZA9YdcZecqH8jiaIClN/0O2V/VN5FXENOhI5SXckuWXH0/jM5vNB7eWygL2zYTq+DmN+tl/+lj&#10;HRkaZOFYTwiakMTNxKEJx63IR5OqTstEYxuG6zBwB20co82nLYOfDadlf+A0/rvEquEww2Xlavf2&#10;uY3r+MY/PbH6X//4R/caAx8zuTF1Nw0chqRRWBtBw37tM4bQhNmAQRQgbxlweEXj4NGjZcfePUGi&#10;sjOVVyr49W/H7j1lnwa0v331dfyqeODIkfiFkUEqDnImXYOFX2NMWmBobCgCnXs+h9+QWx82JwsY&#10;I4xMGB65R9o1T6cRzzERAtW/dat5RBylG0Y6BqRq6ML9y+jyFUgjDWXG9WLXk7EuP92HezNZ7crY&#10;hUm3DJOkakustoNZ25ajwGBoHfAgGX61rXiOgXDInfvwwyDXcnflqsh6N7LYAvg778jH+QrWZ5ch&#10;BtvqFqi6PKDPQ7C7iSJgMnS4f+DeyqIth/OIhRMLLBZEunpR1aY9IE/LbBj4NWjzauvVpdWWiTAN&#10;BsPmgDzYj3qdxX140LZOuz0G3EehCbMprZrOn4FyxGSQflX7Vjd5iEVJ7+Y8BupUEfVxuBp2wK+L&#10;uxldHrqPOJvKmOXJdAfzdfqWRWcjXJeaJukQhrCb6qsw+NNfIo3OL2UAsRc7SdlxygcZlplA5S66&#10;PEMVkoyjLSqBw+5Uds3JnWvsins2Wyaf5m7TYdIU/fXr/sPPqeNJJBAPN64mDLx7td3BGn0qdDB1&#10;0X0w9Dd0WzKhvs1u1X5npfp92MmUachN927XVpZbow9v+bsNgxTQuGCSNBclujJRrX6QqP6VPwCp&#10;ymI8JrPZLl3auuaCnP4vfdXVi/N20Z6LdcKr/NQBG6Zr6EtT1la/Ol2xfxPGcNiA6o5sAp0tHrqX&#10;H/G82KJelCkWMho3PIZgW7BntDtkC8DGYaMIG7ZJbUo43Fy/JDCSuMh76ZMm91PPFoNcgtiwvExy&#10;9HFTVri1ZJNJ1TzfdSbStHwzryRxcTdRlfkM7m7tFgnKy3D7kVcQZQ1ZGQRrgGfc0XtIMdLOtmzL&#10;TZ5BFldilSMFwH3dQ44Ggfo8X9/n2pGFuppUJRxkaoue3IXwdZnyviNfdcUt8ng2Ex+omueq53ml&#10;za5UY1lYeTVX1t4slGcfV4WV2M36+vMTYT3w7ten5e3PG+X9L0/jCICOWC3Py08cBfAr59Lh/kZ4&#10;raXUq/Lz78/Kux9Xy4t3i+W58PrTcpyv+uH3J0Gsvv68XF78uFhe/rRSXv28Xl4KHDew9Hq2zD2f&#10;KtMbj4XJODd29sVMmVUZp6uskA+kKnXO+rbnqKqt1tONe3asQqxyj3/uNCZM2i2uYf/k1pKkdvNY&#10;Pkw6GvgDxzfwC2JB4H4wXXSyJVN7HW9/POBHCHQd99Sr7E+EdZ9C52xD2kVx9uM6d9TV+p46nv3D&#10;ZXMdwi7XMnNvGXDfzUmYW+g56qxyxA9OnDUtu4jtxJ50NofrnyDmIYqzyY7JvQvX2KuMU+NV9PXW&#10;c9O3e9g9/Xp7YfTt0NqQtE2JtEuDSL/s75EG8eRO+SlvP+elXtKbmMMo/7Dbagfd9+M7z/29bXzr&#10;zvOwrIaR/m3cmpbcNsft3S3vbnOG7Lrnnozbngv7R9F2rjmMJD9cl6zPAOQeY2f1v3KnEqsT+XEd&#10;SM5vtu8sV3/4IZ4X11aDSB31N3b6dL3b/MeHPQ9r7fnL7/2Zl/4jvbfNrlj+nrx4Vu/y7/74eNm1&#10;f5/K94P0hj4k0AcajKr/IHo5jwayH9Lrtn1ouwYpw5RdK0M/e+4y4Edc0tPV85rUxT58hq351Hy7&#10;vHRt6+p1RbZzvZd+cMUfOUVYPyuu7UdrRyIcYSo6GW+BVpahsyG73k6E7ALcN6h1px5B8ikdSE7v&#10;IIUYbf8gRyFM7Z/ka8YxsRrkqtMSuOfsX0jV9o8zWyFW8xxU4o8o3xBcn65OoQt93TtQp9ru0X4C&#10;boTH7lBfbPTA9wQchnKMBH79mDKKYE1ZSibCffnd1xWClaMR8ps1vQze/PYhZEP44TVA2BPJLMbS&#10;Rn86EPYLmLjypCz/r83E6tz/U8q5gzfK7lObd4oCk5D4+exUE4gtYcgzwH+YWDWJib/jGiYliUP6&#10;wGVw3o4PnF9736Zl2M9hh9Nzmm18A7dRebZh2rwo/1ZyaYHfPz2xemJsrLx48zoGlIPHj8ZXoiHa&#10;rKiQNzxDgEJu2qig9Pa7xaBaw+RxAlpccT91p9yY5jyau+Xi9e/Lzr174xfGNx/el4NHjpYT506V&#10;a49uBsG6Y8+eGJR4nYMy/fjrz2VlY70cOHy4nLtyIfNRfsYog9IbFoybOrTRuedzNzDViZfTcjjc&#10;MQTsOmIA4d7uEa6mGxPQChOC7WK0M+C41XikFUYe97+KJl3XAffR+RPeGPav6dU0069Oilog4zqQ&#10;/aXBqzFc4cZA2LQVIN287ycY/qU7/bLMUSaTJbWMm8q+FWq6w0CPKRtXPweachthrKvB7qBnTxJj&#10;EcSiQvfD4UgP2C+enVdFhlV6pBULjVygEGfAjeeafht/uG4thusfcSK/Po3WP1DdjQwroKtVzzs0&#10;sg5dRo+38q9hvogmjAf+Ab+Y8HwBNWxM5jxRoH/V55gIVje7Ox/XLetZ48SE0Kjhw72/D3RpVFQ3&#10;l3tABgJ+nsBskqnQuhGmy79Js+sLpFnjdPHkFv0ZUlHPbd2ZFDEphsCf4CMs6+gvbkygBEgDXZNo&#10;hUid1OKciRVx8kvPELKPI24So5CfMblp+gWw3nINEoLwEAM1vHXaYUwcBNHq8CzMa9rDum/97CZ6&#10;rnfYh2ojdLXc/WyZtbJyvCRnG1S/CGeEW6ZBu3hSGu05hJB3XYjEriygtnAcg+eoB1dNLk2U9PCC&#10;XXEFL9r7Rbry0zXSc/7WF8H6YfdeV4yUkcPbbbDOWe98ThCGtMjXxCo2BtuDHW+JVdqc9oVUhUTH&#10;JgYBK4Rd0rPjJkmpMqi8PTGBv/KRPHgNGmIUuRCOibtJScIk+ZHhcbM8e+IJUix38iVJ1fqnzCGn&#10;IKaSnGL3oRYVNf1O1lE2t0e2CWkRlzrGrtS6YzTBPW4V3Y5V6ipZ1jpYB4KY4sePVek5u1YF7uMH&#10;DxOrz9mFmWQhz36VHzfyzGMHtGgzmSq0u1d5DvKXskGuNsSridX5VwtlgaMBlNec8ph/Iei68DxJ&#10;VnatrgkcDbDxdqE8gwj9ab28+fykvP35Sfnx9xfll/KmfNb1p9+el1/Ly/I7r///8bz88vtG+e2P&#10;DV05S/VJ+a2wo5XdOm/LzwpH/OcflsqzDwvlFbtTP6+UNz+vBd79+qR8UBrvBXasbnxcibNd51Wm&#10;6Wcqu8o/JblMq6zdblXV9XHUl7aC8L8v+TwKvznVYf4NRyDMC0rnzWIQsnkswGSEiTZUu/nHIK4m&#10;EAH3uBkmQxnP3c7Z1qnzIBaGDegrpBV2tT47D55tN4Z10CQfuooOoufosvsP1zweYDbCWmd9dd/x&#10;QtiL4+G+BYjvOvO2QpSr9uEgTJq6uR74ud5RR/qcwaKdPLBbtklhi6pt+iIUjrBD6O0XsA0bsmVC&#10;2H7NPwfJ1R4mnU04WwaWacp+tI0OSG5piwy3VR8vxgjuNT5gp9t6xJwBmQeZ1ftxbz0gTjwLvZ2v&#10;6PwUdiT6eM5vVHrO1/C4Es9qg5Q1cuzn+p57xliNPqAj6P8XoXSdby3DKNjfO1bHJyeDjPn08+fy&#10;+beeDL1y9Vp5+vJF3LMr9diJE+XhRO5uffWOH3Py7/HUVDlxcqw8qgTtz7/9ojQfxz0k6vWbN8uL&#10;1/mKdkuq3rp3L9bM+w4cKM+1fuaPIwG279odm4au3L2ucmbdkAdjnDFY71Go7bEFkH2n50L0h9om&#10;4W83tY/nAOhLzDnQQ/QUHbBbzE/kpvtA9bOsCY+epl/qZOplPkc4yqZrtlNNJ+wC+fd1C7eqE6EX&#10;rX8TvpWZN8LYhraw+1ZwmbhaRsgm9VZhqpx6mdXnRm68vg8pCvdxG/2W3eB1df9BhEKQQoIGGapw&#10;PgbAxKiJVdwynQexW/P1L+9qKv0fxwN0xKrCBsEYbbs1ur7Ylj8w3DZN+0T79e0cfnKnbWNuh67o&#10;OXUq0+xtpNyIh1wCjBNpN02sGrhnHpIH9al1CpJVcX3+rP8mNc/DjTBJSiucnoE3bMRYGeMi6avO&#10;na78Sf9SeaaPf9hErIIZjgSQnTAp2BKPvoc05KiA4TNWTSYaJkgdBjeTkw5vkpH7YVIVOE6bv8vT&#10;oiUsnV6bh+HwbVpOr41vtHEcpoXzctlbeTgN+7s8xj89sXr12rVQ5vMXLpSvt++IX9sgWHkd/9L1&#10;78vRUyfK3kMHyoEjh8uBo4fj/Jjvb1+LryAeOHak7Dt8sOw9KGXT9cCxo+F25ORxhZXyyZ2vNu47&#10;fCjShDz9UM+2Oa7BbNvOXWW3BiYOIefefucvXAyyd2Zxvuw7eLCchVhlx2rtPNmB1KGMahjbgSaM&#10;Tee/2eC0hmgUMASdYcGI1PBheGua3cK8nbg1kzfHaRfrLm+Ecfit4DTIx3mMSHd03omBuI2/3QMa&#10;LIJQNZggWc4yRn8GG60wbnVy1aJbcNdFd+uOG34uV0eqNsSq77s6jgRhlW7oRi13vads7YAd5dWz&#10;B/m4NohBmzAVuDEJwJB7B16QRCwgAkw89FwnC8Pp2X3Yr3UP1DRGlcmTEa5t2bp2cL0btOG6sCPC&#10;tW3YhUVPW1hvQnfkLx3c0r9iwH8UmjCeALR+OdjXgd8TBNC4Uw7cPHlyGJ67yWJMIDaH6RB+DNJM&#10;KhIZr/HrkG5t/Cxv7dOue60btibyVnoZr9avgcvQptmFq2lt1Y/TP8PFM+nV/LoyUyfZsiBF11jc&#10;osvSv4r80v94EKkmVrlCqo6vs9sVUooJTep+LqxT5wH3LLTdNyAW8pX/3N0a5ECj09xH3IiXi3XH&#10;jfRr2sO6nvFp16wT9Qy5Sx4hm1p/wL3tR+fuNqruSaY29qaxOZvD9OlEW5F3pNm3Bcj23qxDbtNo&#10;G0CbSD9z8a36Sn49OZK7zyBIkgA0TLpWsCivYxR5ulxOn6t1oytntZeuZ/hTD8PhHFbX1i3SqnU0&#10;gUybYEO6cURXbCjtiy4E4ajFAm4eW8Ke1Tb2RD2IDNKn3IIn5cjHu/Egiaijz/TyxJ6wJkmS/JBc&#10;hogM7+wzAcVzEqtJvEI+Qb5C4JIX4ZBzT570174dst363YJJVkJa5i7VBKQq53xC0EGYhW6jzyza&#10;SJOFg+SFH0QeRCdEqM9n5RkyFDI1dl8+hfibzvNVX82X2dd8RElllzvxfISASVPcDJOogSFiNXbA&#10;qrz5AbvZMvtyrswr/QVd555Pl1mlD7m68mq2rL9ZiHNUX3xYLu8+Pymfy6vy428vytsf1wI//vqs&#10;fPy8IfCxKl73f1V+Ly/KL7+tl59+XinvPs6XNx9my7tPC+XDz6vl028b5YPw+vNaHCOw8W4+Xv9/&#10;/XmlvP1lvXz8/Vn5ubxRGh/Lr+VD+VRel6efVsvq++WyqLLMqrzxgS+Vb/q55CJ5cFbqBIQx9aP+&#10;IZeHQZpCoi5/WCkLbxfj3teZl+xupg0f5wf8aEPZQPR4Ito4idOwW7RX1XGflRr6LjfakzZu51I8&#10;57yBPt+DdFpi1nngl7rSQn29Q7qhQ9bVXORmH6IfJLE6E/dpb1LnHJ7n7INGmx67tt0PU0dBeyZ2&#10;C+qIexdOdbUf7mGXhGEbnjZKV/r8n6GGsz3tMDRupq2rdlzg2bbMbrYjJgES2LLej7rbnSvysRz7&#10;dhgGYTIc6Pp5oNpz7Al2yvMU4DFbecQ4Iv+w7XVeEG4K348viQE5RNwMm7JuwnfxMgxhU5ZtvJqO&#10;3Fp5dzK3nN1uyKjOJUPX6/weDMwzvwjSGJHPUHkCyhdilbXl4+nB3X78fXvpUjl+4mTcs0Fn286d&#10;scZkJ+pv9QgA/3EsAGesHjl6rLqU8vOI3arDf2z42al423btig1B/B05dqx8tW17rJOv3r8hOasO&#10;6g/Ur5XL5roPY1AWIxH9paK6WT6tu/tIqwt9+zf6YFR5c+82CGJ1SXYCPdNzxAsMtQto4nfrGfp+&#10;Bc+Bxi/mdw5T3TpZIL8GtiWGbetW6PW16jKQ/vTzmeo2hLYeEHo9sao0hfZvUmMCYfAHQaoKs88W&#10;y+rbjbL2/ml58vG5xqqXAc5S/an8UmP3f29//1g4ezWJVMreEquNjEdgVJ3aukd9on17RNs1yDZv&#10;9Id0SLOxobaLw7v9sXXk2dtQ+1X/AHKlPlknk6vICiLVf+z+tRySWNW4rWfIV2/AiLGRMIqLntCv&#10;Ym75F23O/I7fRpKrt/7xtOweO9SRiiYRTS5CCkKsGhCgEIfD5KFJ0jYM7i3ZaLSkZBvOaPNv4bKB&#10;NjxwOdowjvffIVaHMRzGdWnrMOxH/dv6cf/PT6zWg7fnl5fKjVu3yu3798q5Cxfjl7d/fLMtfunD&#10;fWJ6qty6e7ccP3mybN+dr+1fvnIlBhX8GcwAr2N89c32uL99/365+/BhuXb9Rh43sG1H+fGXnyO/&#10;6fm5cueBOoHCnDpztuxQfvbjtQ7KwOAI4cpZqwNkn9AbDTqWYCNQjULnHn6bDc6wX2+UhBomjAGG&#10;JsL1hqudsHFNtGn06fMcBomFOeG6NIbjj0BNi/uewO3ziWen14A4lg/PfT5NONKsQKaxKG5gWf9l&#10;EMfxWVxXjHIbBbdFR2RQLpfTxAZuWyDqEgRtfvAmJjRAZQtjjgEeemYQHx74QcRVOCPCKxyGvCV+&#10;/IyR58pzkAVNWt1EokGbjycUuHugCPchZJzN5Y0JRg3j+vUYTMPubrOBsE24DNvr8EAfqbrf6vhA&#10;34gwSl/XgTRGoQmTfbmd/FCOOthHPyRMRePufIbjcx8TCaNOBDdNBqsbYVh8DCx0PAlxGp3bYBpd&#10;nQ3KVPug0wYZp9avgcvQ+keaFSFryzjkX4Ef8alrLSf3IdfOr88ndQxwj05p4rbIx6EgVbW473ao&#10;QkYkofr46UwcAcDzw0qsRh+o/QDwnL8k56SH1/pbYjX6Ru0zjtP2oSQaNmPT5Bug90MyRebYCGQS&#10;MhRCZ3F3eyCDVob12tkb2xy5ZVzb7eqH/anpdHnoHrcMN5gX/rSJw0Wa+A2nwVX9OsnVJFYh6CD4&#10;WHwPLMTln+RrEoFx1itu+HM0QdXddsds5FP1dED3Qqd6eXVow3Thqtya8lO3WHAFOaB6ql2wKR47&#10;TK6YJOKeiXXYHbUjbYsO4U5YJuAhR96gIC/lwRUgI+oPOeSdd0lypB9gsn+Dt2Zog3CXjFkMDUB6&#10;JXmRRu5czY/7WO4mXH2PP36WPejDO1y2RRKrANKTXbp8GGpO4MNGc+WxnjkKYIK+tEHeWXdfDfpY&#10;/IjxRH4QgauqO+QqhGh9XT92m1aYXIVU9Y5VwvsYgSBYFTeJXsnQ6VbEUSCgkqsdybr+WP13KsjV&#10;+dcLZe6l6qL4k+vjZVbXJT5W9XaxvPlpvXz89Vn5/McrLRVfaw73tLx+v1TefFgqH356Uj4KP/2y&#10;EbtV+eo/r////Otaef9xvnz6vFw+/bwcxOqrD3Pl5cfF8vrzann981p8mOrZh8Xy7P18eSH3Vz9B&#10;rj4pnziLtbzVwvRNeff789ixCrG69HYpyjn7cj7OTIVsZgfq7MvZMvNcMtpQfVT2x08m4nnhzUJZ&#10;+aC4Qu5SnY+dqlw5PiCOAaC+ku9EHOHQk54mPFti1f60rcO5bcOOVbTxQKsHjt+e1+p+5UVq2grZ&#10;PvW9UcA/F7UZrifzklR1f0k/8oZYzSMvWkIQP2wL15YcpK+GDcYuC23dtvLzM37MSTobSTkBz7Ix&#10;PGODOtvzJ/C4F+N2g24cVJiwW9j7avMdN20N9irthZE2J93T9ii8ypR+6Wb5DpIH6ZZyTLR+YVsp&#10;W9MmMYbJnWuQn2oH0LkLJl/DjXC673aTgZY0jblJBWErHDfDqBxgaEyI+5pnG8byyjB9uPSv7tRP&#10;bZvzRsbAXAtsmmN+Afn2WrZRtBPjTptni7l+x6qPAmAdu/4sP4LDOasmVn/69ZcgVnft31uOHDve&#10;na3qP4jVHVrPJun6e7h5R+vkzHScscr69u6DB3HMwK81DMQqG4j4QJaJVY6v+7f/+K8gXK/euy55&#10;p1yiflFHxrb/j4jVIQy0yzAG5NfIU35u7+F2595phy5J1/CLvJpw1oEWTpu5G/1/07wO94qwDdgM&#10;oXOrMos1SZXhMGKtUxGyHYFY/4woX4dOxwbrQtlDHl2fUfkCmrfoCtHnP15bZ7eqiVfvrmzD/Nnf&#10;q1/exnEAnNGau2OVV5S9x0C5R+FP+g716e1Etk/fhgnieC7dz4d5TrfuQ4eN3ext26C9S6R7grz7&#10;th7GwsuVKo0Ssgg5qDz3lMd9pcOZrJxJG+sMxmDGTekScTu707X7n0DhH9xcKIt/20ysgis7Jzsi&#10;0QQlRCEEJPfDRKEJRJOGBuH2nz/afRDLcZxmG8/u5EO+5GVysnUzTHLafxgufwvH/e8Qqy6nMRwG&#10;UHbqagLZ7oS3HCwzP//TE6s3bt6s6jz4d+P27bJn34GB1yv8x6v6U7Oz9Wnw7+Llyxpo8kuN7d/b&#10;jx/KoSNHyy9/5MA0/MegZT92rPK39nQjBs/z1y7HgNR2nNZoDBuXWDDabcA9nx13VLzOTegNVSKe&#10;G0PDfaL6Rbg+j0iDBboX74St4Tyx69Oo6XTI58hX9zZ24V7TsP8gav2q4cStz6fGA9Ut/KpcQZCg&#10;FaPctsQIshR3T7Js1GJyUf3byReTM8q+SVYq80Ddt0DIsx4XYRImBt5IO4lRG+B4lkFuB/IYsOXu&#10;eFH3Wm7Hj4WCwzuNZsLggaM7bNuQm9HG71DdIw1dcXPZh4Ffl3aTbpvecPjOfcivQxOmC1v1NxB6&#10;Zb3J67B/p1c1TMRpw4xCE2ZUn0z3dGvTD3f0u7qnzte49L/aBwcmR92kIskuwgcI0y5E6mKlDT9w&#10;H+EzXqZRy1Z1MPQxyiQ5yr+LX/MdLqPrQpjwl3um19QX1LB2C3fHrfFj8iu36AtdOcgrw9OuJlLv&#10;LaE3/XPuRmXiogV+vPYKoZCkKh+tgmSNj181+m605CqEQJCq/jiVniFXW/LBEyPiuU8Z1munawI2&#10;+kWn5wpLfdVO3Ed9p9Nm8Dwsx05+duue8a+2w/JCpkLIv/Vr/WseoXNKM8J0NqoPk+2ebe70ev2o&#10;7amJIwt0Jp+QGJB0Sazy6nwSJTkprboZZEgSrLHT0ucV4lbPcvXX+v2qbS6+ATJLRNm65/RzeQd0&#10;HKh8IcNGPvgTJxb4ah8vdsKeh57ljlUTSISxP2HtB3mUfinHmLzXSbtJDsuH+kI4IyMICk/g8Y+4&#10;07wZUceOKteE7iMt7Lgm6JUIRY7IGJIDeZrI7olUnhMhc8H3Sagm0Zs7XSFM2bE4H2TqzCt2Py6X&#10;OWHm5WKZrOTq1PP8gjx9i36QSBnl6+ZCQ4BCkvLBuQD3An6g3WUKeA4ydTmPD4hjBBSPMHFkAMcF&#10;6OqwwxjevQppC2EbZKPiPZb7hNKdkd/Si9ny9D1noD4rn357UT78/LS8+7RWXr9bLG/eL5affoZM&#10;fV1+K6+El5rN8bosyB2rn39ZLX+Up+XXP56U9z8tBrH6AnxaLC9+XC7PPizFjtXn7xfKq49L5fWP&#10;K+Xtz2vl/W9Py4ffn5d3vz0rLz9zxupSWXm3VJbfLZfFIFcXJfPEgp6XVcYVlWnh5UyZfT6l62yE&#10;X4OQDayW9R+f1J2rS82u1bm6+xWyU20k+xd2S+1ksjR0OH7oSD0G3ButzWvdDJ6JQzruD4QdveM1&#10;dZnFKjrbkv3oLnpJH7G+Zzjpg4A7/SSvCe6t+62dcZgkACupF/cZlvJgi13eti642U7HnEJX5GTZ&#10;RD+nX6t/Yv/CroBqC8PuUAbKN4w61jpO3Mu9s4stnAb2mfDV7jsf4qZtSaSt8LNseQWyTLmkXHv3&#10;tC3D8U0mGA4HLPOUcQXhyEPXsMO1/JYB8vAPZGGjdfXxK+le/VrY1kfYvM95SyLkAsiXclXYvbP7&#10;Q/4RBtQwfTiuzCXkB9Tunk/i5nF9q7kmz7h3Y+PwvKe2WZc/aInVSmoePnosyFH/nT53Lt565I+1&#10;JR+bgijl73VzFMCjxxPl5Nip8uBRrll57f/mndtxP7e4EPGu37gRRw3cvncvPqzDH9//4G1O3sZk&#10;8xB/3125GpuHOApggFh1HVnvNGuKARlUhFut7xfR6HL2jWwP2sU6kON5r2cx36lydVs6TteWtc/E&#10;lTyEaG+l5TQ6/3g2SFfX8Mu03f6eH3ZzPrm1uoHNiHtsqsC9ZdPN+xoMyGvIbxhRxi+Aegzqcj4j&#10;t+iT9EX1+SBNpecQfnzN33/rH56pn6ns9AGBe3ZWPv2Ux1B86e/1r+/jOABe/X+EfCSbJGWVlvJL&#10;UjXzTvluja37TNYr9EL2IHWiqa8Rz2kn6Yekk22Y+oN7zHMBYSgTcWTTcpzJMcS2z3bTts5jkds3&#10;+kZtP57Zyeu/IJiVxj3lA/I8Vsld8fGzHg2mVdP7CyA8mDz3siz/783EKuetjh3+viMNIQMhCU0+&#10;4mai0m4tiQiZyhUy9cCFY+XgxeNxNblqgtLxeQbD5OootxaOF/41TBvO6bfP4K8Sq6DNYxQIQxlN&#10;nnLfxrVMuAKH/acnVh9PT4UyL62txq5SfnXz39HjJ8qZc+eDfGW36rNXqfwmVSFL+RWQLyg+r+fQ&#10;3KuDDOeocgYNX2G88yC3zpOGfy98NPk48mPgGv47f/FSXMmPXwYv/HBZRoLdVdkhILBi8LFRx4DQ&#10;mWUguMcIdBOJ6ka43uBXd4UbNkyG03R6HTTwDxCrrZ/QpUk8wlZjxH369eUmfi7IMx3ihNFT2Xju&#10;4xp9GZy2678VMnwTv0O6RR4a7IMElYw9YOVkvvo1RKmfuw9dtf6CJw6bQf0yTU8wBtGXq69z/9wR&#10;rlVe4VbR1Yd0BvJMtMYUQ+5ra2yj3grr8mwVH0Me8qlhIi7xuK/+EZarwHMLpwOiDM1zuDVl4ery&#10;jQrrPNq4wPcuv8sZadQwfu7SqnCYTo9B1aXoPxWpp61+Zbg+TOMvcG99JE33rS/BcQf6jdwjbfKv&#10;ZejzG/GsMPT3drLZh2vCYC8iXF7Tftgvr5l31n3AjXulE32aMqOPlLn6OSxxcbd+E554kZ7yjDrL&#10;PfxrfOqe8k0Zh5yJF+lmGSOe8zV4Jg2nI9C+udDNiW43ya26iVucX1QnLZ4QB2GqxTPP6Efocp3U&#10;AMISBhJ18ulcmXo2H+A+dnApbsAEA5PIim6CJHB1vs6z/6iVFu7yo6wmD1k4Uv+QaWNHrQOud4cq&#10;j05Wvsdd/r1O0A5up+rvsLUtQv5Vl3DvbFGXVrYP4Ygb/tV+ET/LkoRgHmGiSaQm5EmYQpR4oqqy&#10;yC8X9cqftOXOJDV0SkAWj1Zn8mMDkC0sqCtClyvQf/w6hByVX5VltxiLsLRvTUfuKZesc+gz5dAV&#10;/ywnZaOM1QbrOXVNZVP7QbrgHse+6MqzSfbcNQdRChlBfdVWqndO0vv6M0GHEG0/QjUgn2a3a+9W&#10;Ee6SudJMQikJ035BgFzRL8mgg2Qst0EQVvXXPe1EWfiw1tTzJWGxTL9IzL1eKUvvn5SFt2vxIwNy&#10;oL5TLxbK9MuFIFqTsINI9Q5XSNkkP3mlH4Kz3VlqspRnE6qEAzzjf2fpfsBns0ZcpcOOVYhS0maH&#10;K+e08gyZ2uYBMg5p53mucYbrM91zRIDymdl4XOaV5+ordpmulDc/rpV3P66Xj5+flA8cAaArr/1D&#10;pP7y6/Py6+/gWfntt43y0+fl8vHjvPxYeHL004vy4afF8vGXlfLhl7Xy6sel8vzTUnkBPiyWlx8W&#10;yvO3s+X5u/ny6tNyefPTWnn5Ix/MWi4bH5bK6tuFsvJ2qay8XymrH9fK6qf1sqLr8odVyX+lrH9a&#10;K08VfuPTihZvK+XZT+vlucr37PN62VBZn8ifMOxehViFVA1y9hVHK0hGHL0gObDTmPYzQRj2CjvV&#10;2jUBfxOOuPc6rvapIIyxlbvTwz3H+dxVCtD7nvhHl9HhiarzthVG9odhvSfO6D6X9+5DvTs6D+gn&#10;GkuwwyobbylQP5e1k02UC33qyWLq5bl72Bj6mGykbXO4x5hWbRDlBfQ76l7DxVVIGwtskzLtDuEn&#10;KH6XLuFA7cekk/U02rr39W/dbUt839qWLt1OZsoz5J7g3vbG9ci6ZHm7MgNkEKhyaNHaaj1jx/lI&#10;ZdjyihgLaOsax3Z/IL7zrPlwRY4x1iFr0JWxL1+UVc992ZnTbQ2PC9zHXBOdRpf0HPNn6WqMtVuh&#10;lsf47ta12C1641aSoAcOHi7/8V9/L5e+vxLPMwsL5dTZc3Hf/n3+9edycmysvHm/+WxL/tj8s2ff&#10;/vLybZKy7R/pva7x9h86VI6fGYvj785duBBu/I1PTcWxA1cqsdrOqY2Yh6n+7dfOw4/w8TwoY+Tr&#10;NgjUeabnEHbv26fXdSPSarDJvbal0cm6kb3zc3mybbLdBuek2V/b+lIvzxcH7vH7IpSOrrEW4rnG&#10;t5ufW7cWXf22QJS39qNRiP6nvuqdoxCnfMnff3MvlpRGkq7xarvKO0y88tV7yFMQO1M1byAMRCqA&#10;iIVQ9QebBklVgHzdHrLpsRYWkH1tk5hb6pl2pF2zfdI/6qE+v0kPQrcqqlvoVo3X2qRIT+UIO0f7&#10;446MVG7bN57T7qW/keMG4bgqTSPaJ/Xj/R+fqsRKkMwtscr9I+UxLplBRLNuiLHG6dV0Am36W4D8&#10;It/JiTKz//MmYhXc+9vrcujE2ACBaPKR55awtLtJQxOrADLVaAlGp+H0iAtGpd2SoVuRoMNxDIcf&#10;dmuJVac7KqzrPiqPNg7+bVjuXS/f2536/9MTq9PzSZIyOGzbtbN8vW1793oFr0F4IGn/fCg4u1o5&#10;N/WbnTvLpSs5oE1W0vWm/HglYuf+fXH2DH8LKysdscrr/vh/s2PnpjzOX8wdq5C1EKt8+IrO0Btj&#10;dSg6N4NKNSw2DtHpMSY2mHTsMB50pt6Q8hyGKuJnGi2IQ9gwKDWcEQu1ukhOpJELQ1cHojCEHnji&#10;WelStigfSL/WQDpPyhn51EV4jybNioF0R4B02vDDiHJr0tMtiJnkVIS7SdMaZsCtujt8TI50bQm9&#10;YWQ4xalwOqPKNoxexgL1qkgZ6NrmUe+BjXca1DSqRgzANVxbNrvl4NzHB7hTZvtHPYQIh7EfCt8N&#10;/rp3vluhLU/v3qTVpNf1h6G0PeCQhuWAe4Rpwg2n2/qFfoZsKU/qUvajRPartg/h7zB5H/pX28zp&#10;9bqe/l9EpJtpD/s5n2H3YURZ1d+9uHDfT9T6hF0A1WZUu+GJiOvqcnRuQuaRabX5tu6EC+CuNFq5&#10;Zlq2SXVBw0S1xuUabjVOe+8wLkdnH+xfwxjWgVj8NjpjHYfQBPaLsLo34clz6BJ+TXyu+EN+soje&#10;tGOVhXV1ZxFu0hRw3xGtuo9nrvIjjsGziQgWkLwGz05NFo5de+k6uGisE3xkZDnQhq18RsipRdeG&#10;Fb17yn0g7SE4PO0RtmtovGhtGpNRCA8IEyapTEjbhXyEGyBKMg/qzc6l2KHKQrrqeMgDvYprBe7I&#10;qFmoJ7HaLMDxq/65EE/31FPsTfqTNouOkD+6IITNsT7p3sQK4B5bhN3EDzfOq0Q3uHe9W2Ii604c&#10;xgn0DvIPwirPP2VCPxgGO5zy6d0rwp2yqV1YwNQFQZKnmZ/dWQRwb7QLhIyXcSG2kuidl74vlMln&#10;7ETNOvHBLsjV2VfL8Rx6q3o+fgpRyY5WiDvisYOUc1MV57mPD6ik5xPFqbtHIUaDaF1NUjXOWG3O&#10;W8UPIpUdq1uRq47HkQHkwdW7Y9vdqkG06nkcYpWyvlyI80pnFJ4PWS0q7sqr+fLkzUJ5/Wm1fPr1&#10;Wfm9vNWM7W289v/Tz+t6fqnrk/L+w3L5+ONK+fhpqXz+vFJ++WW1/P77E4Xl2KdP5Zff1srHnxbL&#10;r2Wj/FZelI+/8gGsFWFVaS+Vl+/myqu3c+Xd/4+8N3vtKtn6///T5/vj4TkD53BO0yNOaA+2OLY9&#10;2N1it4jd2o4JGQxJSEJISAghgiJI0AsRLwTxRgTxRqjfeq213rVr73yS7me6ec4H3tm75qpVq1ZV&#10;vVN776cL5dnrtfLoxUrZ2J4ty/d5x+udsmL3K48WyrKVwwlUCNJ5Xg1gmNs2f/ODWN2ydJvPl51c&#10;XbM6r5nfqt2TbtEwvw2pOhuvBLgb4HUCk3bVKWP6VI/pS6/dnhm4l30SMUo8heHfhglKI7htHsDn&#10;ZdM96TX62ZGjoYf4oe9uFwzc+wlug/5x0+ky+QSk97EppowYJ25zGD85blQ2Y1hju6230NoCrrSP&#10;MSFiNcgki2v1d5sl25M224kMCw/7Y7JJhN0J++V2NxE2LtDZ49Hh2C/Za43xoTwkk6Hf7ghZcZWN&#10;UJ6B8JPdiPA47drN0xbP8tKc0dY//AzprlB8u0d2kidXl1kjX3+CoYHiVFueMpcfsvL6UDeVn3Vq&#10;5Rn1wJ960P4Gue70NajW+bmuJq7HJyzD/aO2VR47oXWPZPbjrxedwOSEKIeB/v7e++Xjgwd9P8qH&#10;kT/Zf7D89e//LJ9+/kU598MP5fxPP/ke9+DhI+Uf733g5Omx48fLydNn/ETr9z/+6CdeD312xL8H&#10;cuDIEY9P2HeW/tMvvih//+f7Zd/BQ17e+7ZvPfX9N+Xshe/9OyFHyevMV+WTA4fcfeH6pRgLjIOE&#10;j2Nrt7stjLVVuw7jGm7JWX0NOh3ZDVV3fg/ejx26MkLfeqgyJ3/q2U8XcSKu5yM/xoOPiYD6vCLb&#10;6u1NGQitP/FavZJdkb+n3SWeI+u6K9Km7AZf4zB2ydN0FfITslQ/iNbeqwIsnHeu6sc9ZCqEIIBU&#10;FbHKe0P12gB/xYDyMbmJyO0Rq7n37xGrud7XupI+pF30gcK8HTaua/+PQsqDdJFvjkfvywGIZ8CG&#10;ai0Uc1FrUxVH8SK87R/pPXhhKwD9dGL1mpV/zXTrho2F22azxkyOkNT+qgCLg45EH2eeDVyXLLzq&#10;UlOW1yHtzpVr42X+/9tJrM7/W7wSYN/JIBRFIrZE4pBcFGmok6kiS0eBuG1eIh+B8m4xLFt5DOMN&#10;oTRDP8jUD44f6OUrkP8QbbjQphvGb9vTtol76v5/nljVlxLPX7jgH69674MP/fQqv4XlZb/y5cUj&#10;n33uZCk/HtHnd3ty0t+3ygu7eTcrv7F83IKXin9iE90H+z7xyYvf9NysX/md/eYbJ2R5l2v/rTc7&#10;idVzl877Qq4dSDLg3WRr/m4kYvDLyGMsRt0rrYxHu3jwuBgDg8fDmGFssixQN2z47yA0rA4GxdXE&#10;45B/k0bpNHFx9bzNWLpBNcjtoMxMU/Nt4eVHeJQVhnI3ODlqCxtf5BicPAW2GGpPpvbC8fMFe7NQ&#10;agyW8ohFU5fW0fhHPn+AWPX2qG3RzmGfDclV3Xv9hoY169rGb+tVwzKNJn3uVW/Fc3feK3+V1Utr&#10;GJa7F7o8Ir2gyaKFLzAoI8vjWvMij0yrPId1bP2Ro+tN6pD0qk7CidA14kSYjy/8az8x4aO3JiPX&#10;99RhuyrPvRD9OyIs85Ye7AWvVy4sfNNg98pX7fDx7ogx70i/Trcsv5TFjraOyMvTuV8Tv/olMi7l&#10;BlmV5Si/TCM/h5XXjmncWoSP6jMQ5dk1+9j1wIBuVF03f+mS64F0xyC9IK7iK6+qR+iXpeWkEiSp&#10;yFOukAuQDO3pVRGm+A/9WuJVcAIDMsIXptwTz6BTmmwa7dqd2uxvHDv5tzIZyFYwmVb9sDTRR20f&#10;Ktzg/qEz2vh38Zr8vc+aecPHBXbD+oAFtKWLx3vjkd4gNRooXQPSSXfUTm+fdGComzvaY2U2m22N&#10;EUHEqpO1xKeOuWn3cLtCcLfEit63CnCLhOoIos4fkgqdoG+7U7pB8ASCIJKckAvxIFUhYqucRKoi&#10;F+RscnFiSLJKP4gQ74vMX4t+bRDiXmW3IE2ko44itVxOdqUu8Y5VTqby3lb+QRGnWXk1AO33Rb7J&#10;gNPivIOVVwVM3593IhVy1B/V52To3QB+/oj/apxKhWh1EnQlyFGI0TYu5KhOnvrJ1nwdgPwcS3El&#10;T8ryU6tJzDqSZA0Slg9l8RqA+XLH6jl9d7ZMW/wZS7f4YK6sPVoom08W/aNVvFs1Tp8+KU9fLJcH&#10;j2bKs5cr5cnTpbL9aL48ejxXHjyYKo8f3SlvX69YvHi6iROtj7anLHy6vHkH2bpVnr9ZLdvPLd/n&#10;S+XRM7s+ni1Pny0UPnrFO1pfvFkvWw/vlLX7U2Xr8Xy8MuDJvG12eSXAbJm9f6fcucd7YWfK3MM5&#10;fw3A+tOFcs/qs2V1W7O6LG/PlCWLu/hwtszdt7i8W/UuhDcneSHFsz9MttPWT5N34xTy1N15BySr&#10;CFa3S66/No4S9LdsHic627AhfMywtk2IJAD1PnVPeo0utnrb/jNG/5whjLHh7x22K2H4eR42njp/&#10;8oqxwPjwccOY8nGl8RNjKK7XvF7D+nPFTX19Tsg24McYR14uJ7NvTvgl/FUmabN9PJkdw65UpL3p&#10;4ls82XSD2z5PF25H2uMeaL9B9njnWLd51W1DyHroH/YjZI9/pO38I0z+EdbGVX+1ctZ8XefstNct&#10;NA91NjvQ2nSfA9Ie+4nUlAmyczI1ZVch2db4YdfrPEA9VYbKND+wQ95Wtsdt1gPt2mHHmgG9btDF&#10;V1tHw+WBjHBbeRdvXymnzn3t7zn9/Pix8uWpE+Xs+XP+UeWjJ4+7/9GTx8qx03Z//Mvy2ZdHy7FT&#10;x8sPP/9Yfr78c/nux+/KybOnynGLe+zE8XLizMny3YVz5fL4r9Y/v5WzF74rX1h6fYz5uMX98swJ&#10;v5ebD1T9ajL6/vJP5Zi5v7B88P/+8gVvU7sub4EcIE/r2r365dpesq0yjj6ofbILpDO/B+Iqz5pv&#10;k7fHqW7iRxr8emOLvm/id3W0cryvGl2gn2tfB9Reb38jg87f8rJ77Rtbu8I9fq1bkB8IknovNO0Z&#10;gRgbdm9jGYITYnVpO/gPfjNbCxbH+szCuUKW8s5UfvAaTqBioxPcu5s01M/SQcjqI1VABKuIVT6Y&#10;5Xai4Qvqve+rYq0T+wFk3PY1eVH/6KtdgSysrVxli/BHRtGnjX4RBz9ki5ysPd0/qUGEye5V4tVw&#10;Zd7y5TVkvI4s5zv6erkhq/lxQvW6lXXDyrll9+M2T0zYug+iWnuE9hBI9LVd0QH0AjlaGPMShz64&#10;J6zlBYTrF+fK/IhXAoCjR89WErE94SlCUcQkgDyENIRUFZEIRDYKIhp1UrT1b4lIQfkoL5GTXNuw&#10;USD/UX4iVuXXltfWoU03jPdH0ealuv+fJ1YvX7niisy7VM9f+MnfIxPuV+XGWJxcXd3Y8NOrj5/H&#10;ce3JGR7lih+P/vNyb/1EvvIjjHS8QJwf/zUUifro2VN/4TgfseKn1wzw20GscmI1B5AGAwOaQV6N&#10;ShqUMBRc496NJ4MbYFzcSFg+LGJqGgYkcSOeFg8qQwtMyop0CfKpeQHC0+D5ffo38cIYZn7Ecf9I&#10;x70bMIunjTd+xHM37xEEEFVK22JEHcLwhtEdCTfaBpOpyFBIQwjVS5NXHE4iIvc0TDWeQZOb9w3h&#10;md6R4d5nafAE/LXoCmR9d4HkI0Q/Yyyzj+nXpoxargF/oTfZG/p1AP20PlH30kcaEat+n+C+ptsj&#10;/R9Fly7kKzBJDKHxQXxde/ngJ/8mrIfqP1ruVeaOfl9o7HQTM5AeIzPLj7H6nyFWvU+jvOqfOt6r&#10;3x7wujGmmdxzTLf2wZH6ozY40k9xouwuT29n9cv8SFPTpyxUlufX5F/jRTmxWbH6ESf9WvTrnDJI&#10;exRxwla1UN1r+6z/faHpII6lz37HHQsQ6k1Y6oRBY1Xj2scHOpVo46Jj6KOfcs1FjTbdQYw2xEOS&#10;EiJfRbR6PMXdAYvLCQBbZN3i/ZZ29XeMLsSmG2J1+M7RdiMoWbismz7AX/Jy+aFnkqHCPU74e1j6&#10;IXvyr5vO2pfDtJa35as5y8eF5SNyJD6WNG6yZdwg7xgrDkgNv4+PCECMUIe2Xbhr3oaw76GzFVl3&#10;gbStfFrUNtlVciCub8a5mmydFKFfss/oa7dFBpEqIldxA5Gq7ek/X3jXhbmVn/cs4EVcsFBHPkHC&#10;IieIVdrbyMrcxK3ycntu7UankZFfO/jmwMrqyrd2GrR5aIF/EFdBrOKOukUf+jtvTTcVxpW4hLlt&#10;ZbzM8Sj/7cKrADgJCrEa7zGdzS/7TzupB9EJyVmJ1SRA8eMe0k/vEuVeYS38VQH+RXvrH51EXYrT&#10;q07iGiirYkPlko7XAMz6O2J5V+z01myZ2ghidenBfFl/vFju8gqAV2vlhb9DddvWdvdtXbdQ7j6c&#10;Ko+fzZcXr1YdL19avO075elj/rHOBuoRyzu/vn65WF4ZbLVn4N2HW+Xlm7Xy+l28PuD588XyztyR&#10;5pkTrA8ezZaHTxfKSyuXj11t2v3q47mycH+6TG+OlykD5Orio7myYli3MOJs8QoBu3LKdf7eVJne&#10;GC+T69YXq7fLGB+3Qs7reYLXgCzop/E8sSpiFZKV06vSbbdZsmUG3IS1ut9C44CxIkJVNlKbTaCw&#10;8EOHbHynvsV96HQQ/fFai86OTPgYDj3vdJw0YT9svNhYcbth6MjTZuy046q6ze6YHqvObX0Bc4rP&#10;AVnvdry7PFZMHtRvPgg82ZEg9LCZli9uwmVnIP2sPaTD3kdahUW44oa9Cr8O4ef2OO17f5xLrinb&#10;lCvAXWXitoW0slMRrnTDPLnKlgmyabVM8mzQs9VaV6TtjbWB5UG++FmY4ri9VjspEzdyMFnuIFSH&#10;sjHUeHbF3eUhZDxHK2/iWd18bYEMDCPWBYT5WjX1QmvWLn62cxd4n9BWaztler2RRYYhu1651l9X&#10;bM1y1e6vmZyvW/7TpoeP3gbpxe/es42yZGN52cb0/IbZY8Yx75FftDLnbN6YZa3T7Q1i7RN93eoC&#10;cvrF6oE75lSrI21N+NgYyMfdTZj8iB8y7hByFqK8HtCH1AnX7ZTZrkCXmrS9dUrG6fm36YCl4x4d&#10;jf0lMrf2oJ+eZ+po097aL4a6v8JvlH+GeRoD/nUvqTTp37oFlRuy7doyGlHfXWHtcRLU9AeyE+K0&#10;fRUAJy0J53H+2XtxIE2/1Seb1l+UYX1reuNXy6OeTE1/J1DRV7uKoBXpGsSqtd3sb7eei7Eg+WOb&#10;qw3xeBYHPcj2eV/9nl4M4kZ/ml/Tn/i5jlu9wrYBCyOO2zaLQzxHP57bP5PdlQULM3D/WzP/seZf&#10;f9ZxQPwWtpbKbdP9cVvHT5ndn169UyaSWGXvwH5ApGkdX+iAyYyrjyUro0es5lhudfCKyXL8+MOy&#10;8G87idXpf39Xvjh+upKYIiV1L7cITBGHuCEu2zDQEo3yFwHZos2/RZuP4u2FNk3rNyRWBeXb1nFY&#10;LmGjoLRgGF9+3P9LEKtff9e9H6b9nfrqK38/6qjfjxculLPfjE737blz/uLw4e+3mzfKvgOHyuIq&#10;JxZ2/njXqk7C8kgFH7LitQK8h5V3rGogMCi4MsGwoKiGRcYkDYWMgwyGjEPdGGOYBnF8AeGTWS4u&#10;MBAWrxoru/eFDv52DUOWkGEz1IVR5l9BeNZXZJMWR5Gmi6c4uInnBBWPdYE2bQvzUx2iXpbG674H&#10;zKAjW+AEYZInlVjlxKoMEUbLICJx6K/Fh0AYxswNXho9wdOQVmjrvgdCTqTt2q0+qXlnnl63xLBM&#10;why0oUWG95D5gh3xB6gy2SU97lr2CLTplOa/Q6x6+kzHtc1b971y8QetvKucY2y1Y0yyZwL2RV+O&#10;GY0VjQ/peOgcberG6G6IPlV56W/5VH0YjLshKI+0XrdcoHLvdXZk3tTfYfWnDdkOoDgqN/KMtFGf&#10;TkaSQ6SnnJSFwtr8a7wop11EK72H2T0Lasmh5kH+7pdySai+XZuESBePYkbeSsuVMG3Aah18URjx&#10;Qqb0XXf6RPrY6tLIMENd6Ka+stjR+1VFvoo8rYuhXBApPqdhOfHE5hpS1ZHEqm8Y2RzaIiw2iO1G&#10;MjYlITerg10Vv924RJuJI9lKdh3afgh9z7gZTj7Km3htn9R+QpZpnyFDdAozTmIGsVrJD4vj8I19&#10;3kNwWBgLWtpKG7weNf9mjAg5DodQ/3sd1b4RkI5Lj6L99IfJ2esfENni/WluCBU9Qs1VENECERWE&#10;krUBvXSQB34iJa186mHliqwkDLc2uR3xAfp+ShuIvLTwj0V/lMe13SwMQV2iXqErlNWSVITzIavf&#10;TPdUh9iIRHk+B/KxuKXb1v6OzBRJytVPqRpEhHJ1gnR9ovpD+pGOR9UhY7n6Y/1JoBLu71M1P8qo&#10;p1LX4mSqiFng71vl9GtDtPJuVV7bAZk4fXe+3IFQhAi2/Ga2ZpxY3XiyXO6/WCtP3m6WJ282ypPX&#10;q+XZ27Xy9NVyefpysby0+zdOlrJZultev7J1nxOkjw3xj3a2pU6ovsNfxOr98u7tRnlr+b57s15e&#10;PYd0hYzln/rEv1eev1iy7Sx+z81nszx6teofvFp+eKfM3h0vd7bGy/yDaT/FuvZkrqw8nCrL9yfL&#10;5pP58vD1Wtl6vlwW7pnc126ViZVb5dbijXLbrkGsBkEN+e1YgWjdSZYKuNFl6bPQ+rXxATrfEqwA&#10;N2Hy5woUNwh69DN0EZ2Svrf6244fyFUR+4xhrq6Xbk+wydjW0HnGisYOV8I7eyOg6/EEE2sG9Nnn&#10;ErPPuLXuw1/tki2gHS6TtTtuvylXtoq6YUtkgyt5hK1xO2N52JocW+OkLGPQ0seciQ0XLI/0c7sE&#10;bCxWO0/+Vla1aY62vbIf2IywDxGW7XcZMYZpc9cPMcbDloBuvIctiT6RHWnLNVDmXrByde9rida2&#10;E4YNNz/JCbl5XwO7lzy4ar5SmGTtcxYyMzmJWFVe3i+4PZ/R8o41RczToM79DeTXC2vWDXUO2hWE&#10;W1raST3o0+xXb4u3KfLUKb+rtla5Zu6bVqcx08E5s2f3X2KP3pS35WXZfLxa5teny6zp5vTSWJlY&#10;Rm9MfgsmY4hVh8nZ8ricetDpRYC+vGJ1Cj3gHhkM5DGQyc41UtSbe+LTrh3627RX/aHxova7Xlsd&#10;qt8fhaWr6RNdftS3g/eF+XOP/vm+lH2q6WOki/z83nS9bbf3jUF9Lgz3UFpjOiy+2xb80y2/UVC4&#10;65zLPdry3wN6F4QnX6aHWOV9qfpxanXUD+I0Tp0aTHe4tgSrw8Ot3hneEatRLn5+YjXtQN1rZH/I&#10;Dqh/ZKvdJmT/elz6p46l3eH5YGfs6m13/SCP7PNE2DBLA6yuYQsVTv8IxI34V6w/IFV/5dQq5KqN&#10;NRGrrPvHVqdtbdHnh9a218u46T3E6p01W+fwagUbrzqxyr5A46vVMdc7869j0MMi3PUkdSXim8xv&#10;TpY7+1/tIFbB1X/eLQdPf1HJQRGNIh1b8lHEIu4hsSqScS8iUnmRbgiFKe4fwaj4yr99FcAwXlun&#10;1k91hxwVhu1RfPJUGoUp7f95YvXf//Tn8o/33y8ffrLP3zHDB6f2HzIhHj7oXzf8eP9+/+Ii/rxf&#10;5qNP9pe//u0f/n4a3j/DY/7Hjp8os4thXL76+pvyzw8+tLgHPc2xEyf8NQIf7z/g78EhjLIgbUn3&#10;peWz79ChGsY7V//yt7+X9z74KOLu31e++fkHM965oHOjy8CxgcwgtoUFhsSNjrnDQHTGwd0yAAb8&#10;FNaG+4RgeWohUfN3w4VBY1BmvMzHJxXKzg0q/r5IyUnQjVHWy2F5yBCG8YswlaE2eLxsl8KDWI0N&#10;tYjVmm+mIT+Pm/kLsQDbBRjtnJScLDUZO6ma0GJ5R7yE/OgXpW/7ySe4BjJ8PgFaugD3Bm/DaKhd&#10;Ue9op8tAMBnIcCpf1a01ov1yMw7tSLRhPWS6rm1NOu49LNpfywRZbm13xt0NNZ2hS9eXodBOGqAt&#10;B7j87erhGa/NV21qy40wZN7IN3UsxlbCdD3uKZe8GTuahDOu+auf6kIgx5LG0F7oyhuEpT5E/cI9&#10;EpmH1y0Xo9xH/Zr8qb8jbIAj/Wr5lNeMUfy59uqhPD1duOVf8xtA5VK3drPiciRMdW8W0R43bQwy&#10;V1n9tkS+tT3A/HwjRf6kM7fXMetXH8tkMd9soLwMC3eZpd5Ir/oLF2RjepThXLEbbhOa8aW0SiPI&#10;b68wNi3UUSdWK7FKPVN2w82HNokuj5SB5Ne1s0lnaS5PXi/nr14qP/7yc7l0+0o/X2x8usn3F7PH&#10;F2/9Wn6+cdmv2Gni0ffSjxbVZhlEqvIouR4jZyHqthvZ9WDpbUxrwUr9aT8bsLb90hX0wctEb6vt&#10;tHwGaPW6h8ZP8TRu8ONKeSJRWlIVt8gUnfbjfaN6lBrCKQgjk6ODe0A+tmiGQLEr8ugICvInLnGs&#10;vdZ+J5MsLDa2Vldsl0ELfO4hNYIQBRbfSQ7ybPNNAsrdQ5AmEOlFRjEnxelhl4+VGX047vL0udr6&#10;jbEjuVyzzQQfhuKdqnE6tDuBenvd6pfvReWqx/mJA6nqH5pa4hRGPOKPH2mdPM13svqp1AwTiSqC&#10;FQJVZGwlVf29rvFagXinKAQrxPd0GV+z+42ZMrUxW6btemdzpizcny9rj5fLvRfr5Wm5V16UB+XR&#10;67Vy98lcefh8oTzji//vglR956QqZCnv0Oderwx4buDHKdT1Ut6slvIWcpVXBNwtr58vlWeP5svL&#10;pwvl7UtOAZEWUvWN4YmB1wJw8gyC9pH9vVu2X6+WDavD0sPpsvDANmiPZsra0/my/mS2LN0fLwtb&#10;Y2XTwp+82yzbbzf81OqdzbEytX67jC3ftA3bWJnctH5IIhpZ/rZkfb9ofWd91uq4gP5ChqLjOsFa&#10;iVWQxKq7IRUTuFuiFSiO4g/TcBIaW6Fxgl7KFnCP3hEeeoquQcpSDu82jVcDEFe2hHGBLmM70FfC&#10;Aza2TV9jDBE/oLJYK2jdhy2WTFjnYedZM3KPPzqvdY1vniEkfGNsdaJMyrG8sSmMYdku2ZewMcwD&#10;3Tzoc17Gc7fD6oBf4x//WBM5ZeEgw902DtrZR5Td2pGQAX5Wl2oT2nw6e6J8h4i8mvwMaqdjl/kC&#10;aB3Rxc2wXE9JRlo3VJnh5/5WpyxDeUm2rXyBywc/R6TfW96kjXVAD9bnDpeX5SXkXO5zPDDZOFi/&#10;7IWmnu387XUwf/9nLPl7XkGs/mbXG1bGLQubXpsq81uzZf3RStl4vGo2wWza8niZmL9ZxmavlzEb&#10;51fnTaZzpuOzZrsNEKuXga1BLtm4UR9248JkafXilQB+b1eX+bCdzVrG19vcD8K4p/5OcKO3qbtV&#10;f7O9VfaSP+U1CL/fR5sm+roP1w1rz1BvpDtcezqY/RTxaI/lM+hz7++mzUD7kIpBmGxIlZuPp06O&#10;lDWM4/Eoc9CmUdAY2BW0xfITsRrvSR23+Y85aedv68UDi291tLUBeujEql3bx/1biDyNckwHrN4t&#10;sQopW+3AQP6yAz6WDVrf0Qcau+qnOo5Ggrw6+0Mal0/qhsqV/nd2zcJSTn0b18azcGyj6cEvNtYY&#10;T1ydXE39YOzy7tRJW3MsDsjVe8/ul0lb408t27zIetnWfiJVfbw3+qQxJL/QFwO6kGHSM/lLH29e&#10;WCrzf9pJrM7+v1LOHbxe9p2Mk6giIXcjJIHCFD4kFltSUvFFoEJ4tqSs8mjzAfLbC23a1k/lqEyV&#10;M4zflgeo725o47Xp23Zy/ZcgVg8f/bR8dvyov6eGl3bzXplT577yrxpeuHaxnPnh6+6dNaeOl4Of&#10;Hykf7ttX1rY4YRAfsppdCFL16csX5dOjR/1riSe/+6p8efqE49S5s+XcxfPlzPdf+ztowLGvTnp+&#10;3H/147fltMU5+c2Z8LfySEcYaalHn1iNzYoMhgxBNRANhu7WvxqVNAzVkBhw17wNuJnAQC07N6Tk&#10;QRomPX8clU2/QXm0G9Se8WICwp3G0P1qPIuT+XMlvIXCevHbuE7AQvQRdw/4YiHQEqMiQ6qfXWuc&#10;Nl76V5JRML/hJAlk1IDKjbhNW0aAtnVEtpBtdjlY/jKmg/zlbuvh8Zq4fxS0mavKcX3M/LhHT2v8&#10;9G9Rw/4AunQxKQjuN3Q3eft9urn3eDnZtH5KIxnVuDYJSp9a3a3jJfXdF/EKG4wdh8VTP3kepuve&#10;f5anxtCeyPExKmy3cT2E6qqFqNfP/Zv2UHdH1N+RfoSTj+tZM+a8fB+7nZw8zgD4e1lNXmqX/CmX&#10;ha4vmm3xTD0jvvWFXXHH4+7jtX7cOwlq9kZtUp3bdoTNyoU05VheWqSHX9d+fRQqNqWxoPdFPXKj&#10;r4nX6A33lTDKRY70qB2LO2yC4gzCFdbGA4rroExrE/XX5gO5eXuz7ZK1XxtU+TQyqbA2AmzMNxd+&#10;KJ9+edT/4cd7wvlIxslvz5aLN38J+TWbG/L9+sL35eBnn3rcj/h4hs2jkLK/Tg/0JvED72SzOfLo&#10;iePl2OmTji9PgRM+93127Mty3OZCPoCxY8NPW2irlU3b/Z2yIsLpK++vkIfrG+UL1MPGX8wPDXJM&#10;Vp2kHNCMPdlduRWfcvxDAtb/bu9SJ0Q6QRCJWL1zLz7mBAkF6Uo87BJX70tbNAfRzCPVvBJCZDP5&#10;m7wd1r4aFzIJtARsoC74rX6QsIoXxFTkF+RIINIHKSKCRAgiJWQeBGz/42Jt/5A/J1ZJp80F9+Qf&#10;hBynWscLH6qC/Ly2yKsBbjmpymlTfXjqylxcIVh1CpWr3p/KR6qAiFedSPV4fN0/0wCRrJCrvHLA&#10;T8duxTtWRbpCqOp1BHfuz5Up+mwdzDjumHve+m710XLZerZWHr7eLM/LQydWeR3APU6D8sX/N8vm&#10;v+ofogoiFQKUU6oQrNxDpkKg4gdhyslTEO9QJd675yvl5aP58u4F7/gnjHRsYvngVZsXp1gfldeW&#10;z6PXK2XzKaTvTFl9PFtWn/BuVV5ZMFPWH02XjUd3yr3ni+XR2/Wybdh4tuivA4BY5XUAkyZ/SFW9&#10;ZxV5XVs2nVgwHbcNIDoqfa2bwSRXRYKi77ghFbmi4zz6jn9LkhK/JVSVXie5daqbcQO4D2KV06v6&#10;J0y8Y5iNKzoJico7fQlXPN75y4fVCEMvnQxi7CdBhE7HeOqgcYHOxhiy8d5DN8bVTq7IgzBst8Y0&#10;bq0Pfb1i/v7EwRL/DEu7jb3WHMxYY9ykvXJ7yfhpbHlnv9OGMyYFt+UZZu6OBASKE2UEKQpkK9S+&#10;GP/h10E2QbZip5y6ONwjX+UZdgBZtAhb6u2ifQ6LD8yudvbY/C1OO6fXOc4gG13Dm7BefOpgeda1&#10;M/lTvpdnfao8PG6XL/fksZe825OJrAEc1v+sCcLmGeTegQh38lX1HQWvW8hhZF0Meo+lw+p0zWTP&#10;idXrifEl3tV4u0wtj5eZtckysxrw06pWd8J4osCJVMhVCCDzB5cBNj77M/qQ+9QRu/q9yyvk0a5b&#10;fD0ObCxordOGg7qeQiatzoIq60DIoJFFD8PwISxO5tmXMfLtZCw/6WYLjUPXNfwyXcRP3UEGQtPG&#10;IVoZDOORVnaFq/ILWXZyJbyF/KNeuyPqvxesPCtHpCi65eSq2bH2I1Ubz+6VufvLZcLsN8QrcTuy&#10;tEu/E1ZHC4sTrYo/iEM4Ms0x6df23usYda22U37WvohHHm27hujSAvzoX9cRtwlRTtiyDp3dBDkW&#10;HOHu7KblYQhiNcYWRCtzAv2JzYAwHbO5i8f9lx/G08v6PX71uEzYnHHDx0PaGNJbWumJ9Eb+uLs9&#10;hMXLNK2eDTF+6v4OYhVM/OmVv291SD62ZGILhQ/jtESkyEbikKdIzpboVPpR6ZR2L7R1bf0o4/dO&#10;rI4qt4Xi7AXi/UsSq99d/MFJ1J9uXio/3bpULo79UskhFI2rE2h+KuM33+xBwh468mnvsf6ltVX/&#10;ciIv+75g+UWaqzZIbXPAJGcTBsr+y7RNKs0mWuVgQPwIfA6KGs4ikMVZCw+zOG5grI52dQPJgGbA&#10;VyMScWQs6kIt4/YNS/qlP+nazSQTDZMdE5KX42UHKAe/OulbHCZFyos8urK7egeoly92bYPrZXl+&#10;0Y4ufeShdmhxRJjnk3EVFvldyxOuSr8LfJEdqIQp15Sz++PX+HNfT7NmvLY/hWGftW7lI/TkMwKS&#10;U9S7k4WnSxkMjanqr/q58SROxhNiku7XfTdQV9JIR8lbbm8XYyfzrVCZpDH3MM/d0OURbfP2ZR5t&#10;/spTMm79iO9pm3GF38jJJ/2B9Kntl3acaFGmCRd/X1gxieKfY0TEjfJDL+lD5bkXRvUxUB0c7t4L&#10;tDPGJFCdFaa8YqHV1b8uvCy81sWJqU4e3iaNbb9n3AH0wPoiw1SG8pEe+1jPcmVfnPCUjaGOdsXN&#10;KR82pFF/s6cWF+IJYk3xh22QLRKwSSLjSCuyVuFObomky7qoPrEIDV1yXUs9w67z32M9wi+drLpq&#10;i8KqX+haQvHwl11pbQNXT9fEjfgpP+TqdaKP6IuQra5xH26XY8qyS9PdS2bEP/P9N2Xf4cO994bz&#10;T8QjNrd9YfPeTzcuV/lGmpvl5He24Np/oNwcGyvnf/q5HPr0U5tXz3u5ITeA7GJs8Y9Ensy49Muv&#10;fgav/b0u78p33wdRy0cw2MCJuGOxyiIVMsSJResv7xvz83YQluPS5ZByqnD9jfEYehr3oYvItpMR&#10;963clEeVNXmZmzZ5v1tfqx/ZHIo04gox1J5YhTxSmoDJxckKdAhCirRBCkEO4Q7CEuIn4lTylXHB&#10;CTg2M8ihwtphYEFPGERTIAiqIJIoE1hfWr8Qf7hJ0MZAmwPSiVhV/kHSBJlC3SL/OD3YpSUuafJV&#10;ABsQqxO2ubBxMX/N6hVkKKTpr3Om+7MGu/62cNPCIEghsWwMc2LVcJV4Ged6vlpggveBbkw5kUpe&#10;ANIW8lUErE7HckpVJ13xwy3SdebBfJm9v1Bm7i6UOxvmZ5i9y2lQvqjP1/XXyr1X62X7zUZ5+Ga9&#10;PHi5UrZfr5RnZaO8MLx2khQCFQIUcMoUQhTgrxOn/HMe4hSCFeBn8V/apuoFa8uWnIV0hZAlDdiy&#10;kbLl71x9+ma13H3KB7XuOLG6Yfcbz+b9uvlktmy/WirP3q2Vx29Xra5L5f7L5bL1fKnM3zcZrN4s&#10;U/6u1YkyDvIEMMTq9RXrP4hV6zd0RFBfAnRI/0Tg2oYTJvJRRCpkK6jEa/qLXBWxCqHKu1xFrPp4&#10;x243BKrIPcJEomq8dERsgDjobLcptvHLWDY/8gi9DTjBil1xve5AGtZ92GTaGeOHMPIzO2KQjNzP&#10;1+6xrlAc7CBzis81Bspxe5N2GoRNCttd7XbOw26TqLPVx+e3hiTCjb9srs+HipPxZevDloT82nZ2&#10;47lze/5ud8L2BCI9cVo7Qd6Sc/h1NqUnd7XD6uPtA8xJGebySJm4DJr5qh8vbHKd97l6vtF2gTjY&#10;a7f9km/m4W4LU1lu383tfvRB5rWbvKNeMT9rren6YfCTZegJfjkuBNxOrnq48twN2RZvX8Lrk/1j&#10;ECnl5JfleRNY/pxYvWa6d9vub5r9vWWYSIJ1buNOmbMxN2nu2z1i1do/b7JYsLZZPaMfDXmNvrRw&#10;2m51+NXqA6kK0HFfqwisYxJao8dYCJm1svPxgw7WtpJfIvud66j2xz8STJ8ln93QpEG2XlZTHtcd&#10;4W09Mg6Qm3rUNaNdSdO2e7iOcz0xyD0qXl1DEp7Aje7IX7aFe9mgFr7u8vqOhtff5bo7OnIT/bL5&#10;28qHWL1tdpanOvyDSnbPiUvIQfSv92Eqh9wtIs+OVAXp52WZPiS8rjvGJnILfQAaz7uhbdNOWJy0&#10;OdzTt65P2Em7Un5nw0ajb+daP8sfW2hyc2J11mzQnLXV3K0t4P21N0x24ybL2c35sjIgVyFWr1s+&#10;0h2lq3ZF/g2kHyP9Tf5Dvbtqsriz7/VIcvXGXx+NJA5bDMN3w5DgbAlVwsmrJTzlpzJaEnQvDAlT&#10;+anc1l91a8uCBBUx2kLx/kh6PualNPL7P0+sfnvx+3L+2sXy861L5efbl8ul8V9tw5Wn8lL5fLMr&#10;Es3A1xA5TXrgyBEH70Hdb5tRTpn++OvPMXGYseAxOfKJDSVGmEmcvCKfDig3io3SxwAJd6DdnCvf&#10;duJ3o5EGUoYnJqAIiw12Iv1GGpYaP/LQgoNwJhgmDK6UpTijoHLcnRvQtuwhIp6VVeOavyPS4R+L&#10;oahPRS6Owih28SrqidUmTQv3t3CXa2yK6WfvE/wSIj97aInV7D9BfRRkfIQ7vF74C+QTcao8st2q&#10;o+TGfSuDTkaZzhHxo7xM39TLJ1MMPLpiuiZ4nT1f03l0bpThBebWGGj9Oz0lDwgn5dvUq0FMXFEX&#10;R9bH64HsUv4q00HeBvVRK/th3OEkIngdDbWN6VZatcPrIhlbXX18eB071EWVxk/6aZGGu9+PkWfc&#10;U2bk/V9BTNqWV+tPnSkT9PytblYfXyRqkUD9TO4K881U+nm9B3kMbYOuapuPoxbyp52OLj1+Gpvc&#10;1wVMkpksUL0OGZe0lO+bi6y7FrF+mpQ2pZ8vgrNfuBLfN7GKhwwS7q+Nt121yXUQn0UMG0i7d4Ko&#10;yoS+C1AvL8vkFo8DUjZ+pm9eh5Cn/AT6ymXt8g53i+jbXcD4GBDXoVsG6uN1xB1h3g+1b7A/o9MB&#10;5rUDnx4p127dzKVc8Y8s8ru/vV2fxuBrxMfPni7HvoonL458edT/0ciPpzY+P/ZlfRqDcK5nL5zz&#10;uZUN39d2/+Enn/jHG+8/gjDqfve2H5YzZ78u7330kdeFE6zHzp4sJ7/9qpz+/uty5odvyjcXvi/f&#10;/vyDE7TU5avz33n+J8+drU+CfGn1pK7MyaT/+sIP/iVljZHe4jfR3ff1X/NAhduouGJH2BizsFU4&#10;m0ORRrpCDunL6k6sWhzFJw8nMBZML9G7JJB4jBmiiKvIoQiL03hBIkGqBlEaREmOZ9PZyJONe7yW&#10;IIhYdN7y4X16/qESwi3eIno81NPGHubVN74J2uxhqZfoWtiTGEM+bswtXVfdSEsdblgdIh/ab2PI&#10;87W48+TDGDFYGH7+CgGLT/1d3h6PdJCmYyYLHvmHMJ3x07A316x9K5bnktmYResTu+LG//bGRBnf&#10;mipjm5PltmHM7ifv3SlT962PeB0AJOtdXgFwp0yuT5eZu7Nl8dFSWXm6UlafrZTNV+vl/tvN8rAY&#10;3m6U+69Xy71Xy2X7zWp5UtYKj+YHEbpdXjoB+sAAKSqiVCQq9+b3bqOUN+txT7x3m6VYvhEPYjZJ&#10;1bcr/qGrV6+Xy6u3a+UF73R9s1YevFgsG49nbCM2XZYfTPkVgpX3rj6xOBC9L8p6efRyudzlFOsj&#10;a88Da+P6eBkzmUyIUDWMQTYbbpnfjRXTj6XuZKbrjd2r79Vn+NEvXEU2thjGE5laddH8lbaNo9Os&#10;3GOL/RUopu9jazOO2+g//1wzyH9iY66Mr8/Gae+04aQTqk1HL9NGaz7ooZIjNv6xlXaVLY91i7XL&#10;7Te2IsK7OBGv8+vGCHY3yjXZ+Jo65hz8sMuaF0mn+QMbHXNhV49ubol7r8/Az+9VB0cT93fgedgV&#10;WVQZ8o/IlCnoiFXLuxnfYV9ZK1qbKZ96WLjmNp1YJYxyanzmJ/N3+Fxl8xx5NO1W/MjTZIj8qHOG&#10;RTuRXawRXLay55mXz4XKE3/vP/olbNwQ3foRdHHCP2Wd+YQ/shM6edZ0dh/1xR3xapjd+4lT5oIK&#10;2jkahHMKGgLXD+Zketw8rg34CjvEGKdYb9hYvGm285YTqWNlYmWiTK1NGfgny5S3gVOpv7rttXqR&#10;tmkDMnMZuk7S5mhDha+Foy3qi5BNHzVOGzfvoz9Y00e/dIg5lytyamUA5O5kHwjyqS+3Xpy2Hgb6&#10;1WXKfGtXzzvzdx23NO3aLdI0ZbjNi3Gxow1K06QPKLyJA1zvpJsG17nOv713+SQkP69r5tXW0dvd&#10;oI0jN+nVL5IRehvrb9M7sw3+lBeycptpeTd5ehrSZz5BpkYeulc4B8jcNvbitnl1deqQdbJwrjvg&#10;eQ/8/iDIsyNWs8/Nv+uv0Yg1eti3WCOam7oSbnnwflX944L7Oo8afNxanDFb683YPLZwd7HcfcIa&#10;IH6TSzaneV2sjoawP7Y+yvROsKYutOEhw0jT+qNrrb54GPncmixzf99JrILz+ybK/tNBNrYkYktA&#10;tkRjSzy2EGkqQlWkKmHKT+Qn/i1Zyb3St2XID7R+ylNp27jc40d5EKCC2qIrcUbhoyznY9zEEzJ8&#10;n6Uf5sH9//0Tq5d+9EftIVUBJ1b5aFEQRAxeJvg8oehk2jVf6DDxc3qVDd7XP31fzl+56CckfVD5&#10;5hVDYYqcpIsmJZ/cm02uxzW/iMugyPikI77BB6fS1BNhVhYbZNI0CwctvtoN8w6oLC+jKwd/L0sg&#10;f+JafUReOHGR5fXiJlRube8e8LJHyCWu0RbCybfKKuukNNGOYXoh/QgzdOmauhPPCToWcQG5W/QI&#10;PZGqhgiPvladvI/8Q1sWZvl73bKstv8qiNPWi3gJ1Zt2dO03EL8B8Wqami7iqZ9jQuv6XP61zqbb&#10;mqx9IsH4ptF1w4shTllwdX+MOOMkx4rHy3xbvRK8XK9H6JPrlOtVpKlypgzLS2jlz1jccWKYelh9&#10;24kD+CQzoo57w+K5/Nr6puxaqJ0ZRpt6i1DaLBn8V+ETtuVVYX1t9YvNifUHE/kwnrnxiwnd6sfE&#10;ygaERYJDGyLCrL42Wcsd+QciT2TQtbXWi7KFns5FeL/vO38gXeWK3IJUZeGaxGiWU/MnvbnxJ77r&#10;Tcav+pOIfrG+93xj8eenULPtaisyEIEFIK588WyAiGpPLwVBFLLxelje3teUlaDsIHbTnX4O2pT+&#10;oPbTLpD8o28DdcMJTHZBrAJkK/lE3VrZu/zSdgxtzhC8y3vf4UOxirMf7wv/ZP+B8tOlS+XUV2fL&#10;3/7xnr8LnNOpR48dLydPny6HP/2s/OP9D/y95Pod/uyz8t6HH/k/HE+eOePvEf/kwIHy+fGj5ecb&#10;Nmf+dM7y2Fc+/HifE7IPHnOKr5Q783Pl4OEj5R/vfeDvGOcd5ZRBnL/9873y0b79nuf7H39c/v7+&#10;+/7e8gOHD5f3PzI39bJwsP+gLZw+2e/vMeejkJ8dPeqv7zl29lT5+davJmPpuuTdyjzQheM2OWMX&#10;zH6ELTK7M2O2f9bspS2QRazKBuGGHHLiyHQI8oh7SCIIVq5svmTTYpxa3/k4NX1Br01X+3oYutgR&#10;rxBT0tsY0zGurf9Tv0VqqT68N5QPM/HF+1trlod/7Ckenb++zNXcIrkybV30++Y+7v2ENoSYXbGr&#10;tR1sJNLmRDtirEWd2rYx9rrxhZuwaB/jLcoFsum0JdoAmdyReAL1gYAb27hTxiBW1y18xdIuWh8t&#10;XCtXl6yfVqzuq9YWu95YszSJWxvjSbAG0cprCSYtj8mNKb/OP1woq8/XytqLtbL6YrVsvF4vW283&#10;7LpatsCrlbL5YtGJzHt2ffRmtTwrm+VluR9k69t1/7jV9rPF8uzlSnn5ineqJnEKqYob+ElUEalc&#10;IWMB4wMidq08f7lYnlt5r8qW4V55bHW593ypbDzmI1XTthkbL/Nbt8vq9nR5aPHeJYH77PVKuf90&#10;vmw8mi1L96bLnfWxMr5yu9y2/h9b4120U2Wcj3fdNfltTZtMTHdXrZ9MN5B3S4Qib9cL6xPuRYa2&#10;JKn6R33I2GBNAVGh8dDGJ676Gbfi3OQfX3bv64W055B8PHUgolQ2/tayja/12TK+NuNh2HzIQCde&#10;k3zlqQcnBdHDtNn1n3TMQ54X9+h2rD3dxppN0NzTzTM25rEVBs2P7ZygOG28CrPNPk9ZXpr7VJ7s&#10;eMwdljbtuNIob+XlcTUf4U6/KMfqn4j0qld335vLvL4Rhr/LxskT5CxZhx+2SGO3XV/4fGl5tbZA&#10;8cLeho3t0M5vUVeRr1rjyD6CsMnWNvxUb0H1t3tkigwlg5HyM/8gU7p1Yrt+bNeQWh+G2/xrmF2t&#10;3NofVYaEI0dD9mV15727Ccu8uMreMiZ8fCV0z1W2GHvt/4Qw+Hhq4hEG6UU8PwFoefupOPwNHsdw&#10;28YZrz6Z3Jh1mbnNbutnesA15BUy86va6O39g8j29tb9oMkn/knXHd5w2af8Y79l9jzl5DbIwBU3&#10;/kNIVhBkmsdGxWtR5Z/zKBjOS5rvh+jiBNDTPrqwPYFeuX7tDurq5Y7wpw5qr/y87SDv23CPk+GS&#10;dfSB5a++S0SfAcpO9yAs9KWxP5mP8uji2ni29WeNQ1jVD+lI00baJmR9q3sPtH00CuTD1XUty2nd&#10;vbwIzzhDf4+P/Bq4HPGHWE1ylY/CqRzvC9PP69bmmzYGb5ndHTNburDJxyvjd4d/prNGsnheTubL&#10;fS0/6yDUuklOKSul13hS+1wXrA9unVst8/+xk1id/zfbFxy56OQjhKKIT8jDg2c/92tLWrYkpvxE&#10;MAqKo/jyF+GKn/IHEJOKj7/yGBK08iNchClp8W/rorwPf33UoXYQV4Qo8QH3fX/y6ohViFSuuFt/&#10;ATf4FyBWf4gTq5Cq9cRqPMKP4vmmARIniRz/L44NdAwGG9RLk7+VSxO20bJ7n6RlJHzDawqcxqQa&#10;GsIxNB4ngUEZTPoyWmGcujS+CU5yTgu+1og5Gj9Pl/Ay0mh1ZYwoR1AbMk2dCJvy2vht2ZF/5juE&#10;5emo7ihLcou8Ioy8cGvz72FNuq7ubR5dPi1qmXaVX+TbEaRcnawDabgiLDaPPaS//nvmeWY9g6jM&#10;umRZ1KmGieBQvBon3F166t2lJY7kXJHt8XSeph+v6+fskyrbCONe6YZGWsYbEOYThbc5JgoZcDfU&#10;gHiD8hzoQ0ITaju56kof+JhDtpSVkF8LhXm51EF1znoINR/SZLo2fBR2yC/rV9vTtjHrH+gWBGq/&#10;95GA7Ju894I2Hu62vDsojP4AhDdxMp02NizStLmJDU4snrv8Ik/lu2PxV9tq/kK2w3U2gX+vr9s0&#10;Fl9h4UYG4XZCsrUvnlbpMu+af8q5xm/TZN4G/NgkaNPqyLaHLGxjUQmqeHTUiR3zF4Hl8M1ipFGZ&#10;NT+Au9mca8Mg/0C4lV5yHcpe8u9A3wa6jWeMceyDj/M61qPdkvlQfp1dsbGzC85dulA+PniwbD3g&#10;JF283gaS8m9/f6/8+S9/K//xp7/6xxqHPwjRz48eTVfxjz22r8nR7/TZs+XLU8fLz9cv+Yc1frwc&#10;5enDj5evXCn//qe/jCyD95hfvHy5vLP778+fL3/689/K6ibkVPGTr9RtfnnJT7yO+vE6g8Off+7v&#10;g0UeQfhxanTURp++CJ2KPjGbkDaGe0hVwKPonK5kA6ZFOVeIoUocsTlL4M8m2E/g2T35yY51/ySh&#10;nNCFOv4cUV/upb8iW6XTQGnDTdzYfFIXHr8P8Ai8bcbXJ/yx+XgXKXXjRCBEFCfUYuOtTXpth+VF&#10;OBt5rizEZTPZ/Khs6iVCWIRLwMaDIcZY6xfjsfsHR9RfNp2ykRvENOSqiD7kKAQZZ22ydkGs/rZs&#10;9VkIYpUTqxCtEKxXFq/b9bqF3/A4QbjapsZww4A8eM/olOHO3Ttl6dFSWX+xXtZfrpXV5ytl7UVg&#10;+el8WYWsfL5Ytgy845RH7x/wrlVOk5aNcu/5Qnn4ark8sPC7D++U+9sz5eH2nfL08Vx59WypvOU9&#10;qi9trLzhsT+daI3TrnFiFX90Ot7J+vrtanntBCxk69Py9N1WuW95rD+aK8v3p/wjVYv3xv1DVU8h&#10;bT3e/fIcYvXJfFl/OFMWt6bK9FpHrN62vndi9S4ndufKhF05tYoceO0CeqGTo8iYvqB/pNP0g/rD&#10;db7pE+LRfxpD0kdP73oQeXBVGPfko7w8DxuLsvtuU6v9BZbG7iFbOcUKgerEn9lkiFUI19vmx1WE&#10;a7XLls6JQ3TP4jqB6GmtPox/bIFBZfs8A8yvB8LbuT/jKH3Y5QBut8nYIXNTB593gNW5zhU5twmR&#10;Z5TDfc2bcJWb+TtsTlA5QHOop3FknTxfpVHcyBc5OeFMvSRv1Zfxi5zc1tCX+MV4jzWG1cvCcGus&#10;t7aqXYP0bV341bAMVzncY6M1F1JX2u/1TBmqr9Sm2h5LLxLdwy1Ma912LSu7IxJCfiIfgMLqntDK&#10;6svbws3Py6V/sk6SNff0Wehhlx/gXuNB9pex4PbZIEKMMcKH4rCLPgYZMxZXxCD35KF6a7zVOAbP&#10;g9cBbM6WMRs/yEdtoa5eb/TK3dkfurYY5TcAeszY8nUZMtFYIazKCPnEfkNy173mGpdPtsllB5p4&#10;NV3Gq1Dc34HSDrFXeJs+YG2hPY1eB9Dj3cIGaNszCpRd3dFG72frV/pY87jXJ+Nih4mLP/qCTrh/&#10;I3Pf7/p+ifEVuuw62yDG1sCfvkRXPMzy0b7Vx6nlbf6tPavxEu2YcZ1whE6obi7rFtm230PbV6Og&#10;9Z3Q+vvcZfc1r13q4mmIzzou85HOQqT6qwB2I1atvzmxGsSq9Y3px8JWR6zOrs86saryPd9M35bd&#10;oq1bTweybtoT4/b4FsfDp26UqU+f7SBWwc2/PC5fHD/dIyghGkVG4hZpqfuW7MRfYfiLEG2JUQE3&#10;8UYRq0AEp/ISVBb3hKtubZ24V70hXZX/8MTqMI2A+wOrH4BEFbEqtIRqS6r+SxCr34pY5f2qEKuT&#10;QaCKgGmJNPxigCfZ56TqVQcbXTcwhEHqAQwFfgk3IgY3Imlsaryc+NsFVE1jYZEmoA0yfpF3Z6Ci&#10;vMjDy1J8N2w2uMxI+aIRo+5ljChHsLRh6FoDF2lUXi++IeJHWzxOCwvbkcbbNEIWmQdX/NQGD8+8&#10;6r27B3l5PpGf4OU3aUE8mh9EugyO+pt7DJEbIQt3Qm+gDz7xZB0oV4SH9wVlZH1qXTJOR2hku/AX&#10;PLzzj3Qhg2gH9Ry0JcPbNIoXOtKP6+H4NzL2tpgMqqFOeQg9N/Ey7g6DrjLJO6FFk0P+itfoV5BI&#10;IVdNcILLn7Asfzd4fM9jJyJvQ5PvDlD2DvlFfSXzvn+2sWLYTo2XRv7WR8pnNxC3ntjAz/LqYOHE&#10;sbAggppw948w/L0O1Cc3JsNFnfJTnsqrLu7Mr7a9BfUXzN3JYNj+DM9+lkwkt+q2q6f3tGGfohxr&#10;I30BPJ9sUwP8e3HMT5tnL5N8iJdABi3Bo01hRwQhpz60odSpndjEsUlgAx+bc23sdkNsREHXB5J/&#10;9FmL6HvQneCJMT5qnO+QTfq5/FLnlLazPx14fyqP9X/x5bHy8DFETvxevXvrZCmnSPW7futW+fHC&#10;hfLwCe+PLGVsctKv/G5NjPv1yYtn5fyFn8q1m/FqgUfPnpSjx4+Vcxd/MDnd9PmWd6m2xGpbxo3b&#10;tz29XkegD0bOzM+XI5994ff88NerCF68fe1Xfsvr615H/SB2j399xtpvMjLdANKHIcGqMRBXk29j&#10;Wy7P2HxvaE+ssnltSSGRfvIXCBNJhRvbGfmOQr8++IUeUBfawHgOSJeUNsZu5M1imcf++Ro/H466&#10;ucrpziBVb612xConVtlsaUMmgpU2aROuzRjEqpOr2U7FYdxAqPL6gnhPbLyuQO93ZZx1Y0r1j3FI&#10;HP7Jofxa+XBPWXoHp8hVkW8g5E67IFbNf9Xqs2yblgYQqpxijROstrl0QtU2NStmLyyc+5trY2Vy&#10;Y7JMb0yXubuzZeXxclnnxOrz1bLyhFcCLJbVZ4t2nbew2bL2ZK5s8k7TJ7P+kaiHzxfK87JRnr5b&#10;L/eezZXtl0tl28LvPpgqDx5OlW3DM0v3yvIor1ZKectrADbi9Cr3b9cCr5fKu1fzFgbBCkF6t7x5&#10;u+rvVY33tr4oz8zvwYsVKzeI1aV7E2XtodXh5XJ57SRtEKvPXq+W+08WytqDGdusQazyGoDb5RbE&#10;qp9YnS7jWzNlwto7sXXH3JOuF9dHEKvSZfqIPiEMcN/2B+G+Ucs1gp6CUZ+6HxtKdKeB+pKrdAC7&#10;6TA9D7se7tb++usAVvMVAXkyFX+9U9tPuZobG618uMduc6LVPypFHIOI2YhnyLLrvGVjUraWuUr1&#10;8XkL2yswdgXN93b1dYCBcPL1ecXK9HLtnjlQeaj8mBNjDa85Ldw5Z2aaWh7w+TnnCJVvqPUTPK7V&#10;qVln1rLIu2lX9at2J+71DxLNn2GDCOvGexefvkZP6GeAHZF96PLs5mWuER834ZrLqCd9Rf9CnjuB&#10;bnFcHtlW7kNPTBfUx9TT6uHEHHqJTg6Av/S9JaziEXGrI7ps9tZl6jLs+rbtA69Hrmfa8KpL2PMs&#10;k/U1a1Av38qkXEC52L0JSFTsrrndFtvYg1zFz+111ld1xU/+8vM4mS9jjnzGIVc35n0sIC+vX8pO&#10;+qbx4H5Coxs1/h7QGsnzURpD1fO0E8h2CLcf2S8Oq79D4SnDHhT3PwHsk2xUC5W3m78QrwQYpfeA&#10;cdL3Hw1kM2jLbqAOWQ/6Xv3OFbfaRVz0i35n/kaX6Hvcyoer9kKu2+hqq8+C9NiBuw1LPW/Wm7jR&#10;IfU58RQn0jdl5ZiRbesRq1lPtemPQn21G3xtxx6RvT1tlzwSvbz2qIfC6l450RGrdoVYNagMH4fW&#10;39esvbxnFVJ1Zn3O5u7uN7M2W25iV5u8uW/L9fwGaOsGiOP9m23Vnlj5eV3N/du1yTL7j53EKvj5&#10;o9ly4OQXPaJxN4iUbMlJriJSOfX6/vH9juH7VkWSQnLq1ClkJ34iTYdlKJ3SKk4bj/thniJTRagC&#10;EbltOuVD/qOI1f2W35BcbUnVfw1itXnH6pBYdQVLJRP8XSAYhDQW8YEkC8M4mD8TZWxiDRiNNBLV&#10;4AD8mzhuSEibRiQmMUFpMp2nDWOFux+ny6eWkwhDFZMXk5obqxFlKH6U09SNeLVeGTfrIeCuaUa1&#10;uYXFC4ObaNNSHrLw8qJOw3DPz/xCLllvC1cdcA/bU+vU+NN3/uoH62cZJxGn9D8TFYZIxqYH8wtj&#10;FPlGewijX5AZMoq6d3WMtg7J0+pOv/Anflf/tl3eDm+LwiKftv3DuKqLysTP+xR9yfpFe6z+KQvc&#10;gvs3aI1166/ylLcmR8H9Mw7luqw8Hos5q7eVtRe8PxrsiDPsp+yrPwpvbyO76EuNKdC0McM0Pryt&#10;TXujrdFe9Yn3N/Jv+mYUiBtkGm00P/TM8utgcVxegzDSOrowrwd18oUdi7Yh2jyVX+aJ+3dQ208Z&#10;Q1B2om7K3N/KxT9ly3UoO89fcjOM6hdPb37SfeLUurhOEdbJcijP2ACyII1NIQtfZCJ5co/MnDTi&#10;cUg2wPl6Ad/Y25WNWrd5j415CxGv3GujqLKiP6IOKlPyj34E1Dnr3qAvi5QHdRZStlWG2IYc/y2w&#10;Wz/+8lM5cvSL8te//7McOHTET4Lee9idAL3w80W/Lqws+zvFeSSfx/z5bT8N8rP9nTl7tnx80BZN&#10;H31U36X69bnvyulzZ60tV8tPNy6Wg58dKTMLkEelXP71V3/8nx8nXnl/+Qc8wn/ihPvpJO3TVy8q&#10;WcsPMlVukbT8eA3Av//HX/zkLb/vvv+hHD97xuRhumFzIMRq9HXX30GwdiRr9IPpk9k42RonVu9c&#10;tXubI+au+8ZUZJJIIYC/NjracBHuG2HbxIqkiryjz9u+1vgVXHf5R2C+e7DVzah/xvGwrr6+cGcj&#10;vWDXRU5/2gLe351Jfbg3P668a5X6Gqi7NuRszmq70s2VjRkkJ5szNvZs0FzXbRxAqI6tzxo4SRXE&#10;ahAntLnbVMa4Qm6cxIK86wi6TjYhfycAkshrT0gC7vG7zesONuya708FnF6FQL3WEKycTNUrAG5t&#10;WB5r1sZVXhFw218FML05XWa3Zsri/bmy+niprPN+1SfLZeXxgl0XyvozPmQ1X1a27/hj9+uPZsr6&#10;w6mydn+i3H88WyAyn79bc5KVx/CfvVwqj57MlufP5svrF4tBnPrJUx71Z4zxDlXze75Y3jydK68e&#10;3zFMl3cv2FxBvN618NXywtK+fL1W3uXJ1qe86/XFStmiTtsQuzPlvtXt+bvN8tby5f2uL99tlMev&#10;eBWAxXk4WxbvTZeZzakyCaG6CqHCKWbDZrxGAVJVJ5n5AJiT8Clv9IB+oG+4V3+IWG3D1X/SP/lD&#10;nNCn6lflpX4E3BOfMYMOy9ZWUsd0nytETBBmVkdOpq5aGyBXVzpylbT+zzC793+IZT6e1tyy3Vz9&#10;3tKFLQ8/t/UWV3OS0NYh/tk2UcOUfxBFlg6bgv1lbFab3eSR8UUUa97CpiuMuNhxT8Pcaekjj0hf&#10;65f+uyLLbIEf5cUckfNo1lF54nY/padOBm8ncrU5rSNCIT/pZ0ubV9kxbBNjnzh6YkTvjMYOEBbz&#10;MeM9wr0flsK2YCMoh/mc+lIX+pb+4mSyv3/X+p/+kHzpH/Wv2yjik5fFh2REz2Rr2jUw/m5j0GuL&#10;57YRfTXddH02d5BPFtf6wWWZcvb+svZqTS95ev8bIp7JBHmLSGW8ZB24J3+vm/lx7+Tn5qyPRx9/&#10;Vjf9k4t6avypjtQbwhX7zL3GpedL+7IM0vDaDV6lEf+YiH8S65/TrW76+AEZ5u2mn5F1ymA3EN9J&#10;VUuPW7pFepUT7wGNeYi2C/IbBbXlj8BtEv27FxTvD6Ktp9fV5Wxt8bmuj/Dv1n67wsbAqPr/HpAH&#10;/e96be5qZ1U/u6e/0aWprTnXHSdgm/Bqn1lHMGYH68zq5/Yi7Fpr27iGLWHNEutL7j196gpxIsx0&#10;P/NUGuUlnaJPduxBrZ5q8x9B21+jIFLV+Z9cN7V9Ktl4XqPqkOGen4X5PlLAbYBM9dOqCZVNWt5P&#10;e93aC2Y3u3Usv/mNhTJp9ooTrW2ebblehvnXuu0C4rAnjrVkHhTLfbKHZTj31y/PjiRWZ/9fKac/&#10;/bmSkSIauYqcFFpCs4VI1SGxKnKVOMoTkJcIT/LcizxVWFt+G1956YSq4gltuMojncoin4783Umq&#10;jiJTW/xrEKu//dwRqxNXbKB3JxgFV0R/JYApYUOAaREShiCu7q5hKGmEucFxo5PxEm5A0uD4BGRX&#10;Tc7ViNW0aXxIRxomavePMmKSur0jjhYYgia0XhlN3o6mXR7ueXVxZRQxmgHJpCu7os2TdDVtItNF&#10;G8xYUF9DrVOG1TrYPWncL8P78o5yPW1Cfm07ZVwwIm4Ura9lYFs/GS03OgbuHe7f1SfqRBqTq9c/&#10;6lZl0LafuiaG8ot2RRpPl6htaNtR88n8m/g1DXG9nITdk6/0IPKyPNKgqs1tezUWHMhFSL8qk6wj&#10;/eRIWbheq7ysv7fP46W8LB+V+V9FrYdA3RK9eu6Jft2j3k2ds41dO6Ndihv6242zaG/2SepAm8co&#10;ENeJtCRYgixBRiDjjApz/y6sbmaoC2MfG1AXcLHY02aGeF3azNvbbOB+F6jtrY0ZiVx4x8I83K3s&#10;JDfXFeRW5R3odJp+TNlbXO6rbBVGHoRZHjHebIxVojpkG/dWhrVb8kAWnRwiDNkQ7ht84PU32WVb&#10;fGPHRq3ZkLN5802c3WuzrpN7cUInNqAssrtFePQP5WlDOuzznr6l3Fq4DCVb/JAj7aCtCXc34HU2&#10;fPiJd6MeO36iHD7yafmPP/+1vP/hx2V1M06KLq9DBpUyPTtbPjl0yElP3rHK79mrl35tf8dPniz7&#10;Dh8s//zgw/pqgHM//uDE6pWZ33zObYnVS7/+6mn43Zmbc/L2owP7y5HPPne/9btb9fF/fttPn9S0&#10;+rUnVCF9aYPI1u9++KGc+PorkwmbntjYhOyjD+IEqwj1tu9j8co17JOtAQxxYtUWn7Zh9c13A/yc&#10;RGLR26TF75YTCbERxt31c4w76aX0VPXwsEaPo26dvhAv9DvCoq6xQYiPVNni3WHt8a+9W9g8bYh2&#10;eByrj+ykNq34QXbVzXn6s6mHVJ2+O++b/djcQ4xBtHGq1PzsGqdQQ9fjdBr3yAcSAHlBipImTri2&#10;JB6y8/pYG5CVkwlJvAm4SeOnubZm/V2hfJBqgg9SPZix67STqPVx/7UgVXmn6vjdaY8LuXpzfcxJ&#10;WBGr83dnytL9ubLyaLGsPl60K0QqROt8WXsyX1YfzZbVh3fK2sPpsrk9UzYfTpWNuxNl03DP/J6/&#10;Xi6Pn8+XV29X/aTp61dLpbxjDHEClRPh/DPiWYJ/PJhuW5rycrGU53N2RbeTVC2b5e3LpfLs6Vx5&#10;/nypPH+5Vp6+XC2PX6yW7eeQpkuGxfLwxXJ59na9vC73ytvyoDx3UnW5bJs/4RtW91Vrx9L2Qpl/&#10;MF/u3OXr+3zwy2S/YXLPd+/GKWYBN/0achd5wxW5t6Rqq/PSe/WdEz5s4Js4bZ+Sl6D8iEP/O8lj&#10;4zXsWtg0t3Xm1mlRbDIEmk4uYnMrOZThPu8A+Vl4/WdZwu2123JOP5pOmx9xY25qEWVDFCmt6kOe&#10;svv4k576Ymux30oLSNPabvcbxFUcbLiX3UujvFI27hf+xKvAXeNnGpdFhHv+Vp7mCebNbq4xf9WH&#10;tKSz+apPpnb3zG8xl1nagW3iHj+tPbADIlexDbKF+Mc/WiBSsZVjbiuwKVw9L+Rh9XHCz+LzT00n&#10;17E71IG2WXudWKWOdo34Y06qQiRWUgldTdvnOmt+2D69HsXJC+yphbvuZhqIVWTkukQ9sy8oA5n6&#10;2t7stuopecf9WM7H8dFD7KuTtowLu4rQVZkiUTWGqBu218lW6pl1ddtoaWUfR5Fn0Vb6U221sW4y&#10;c3J6lVOx0y43jRP0mWsdR9I54LoV96Fbu8PjA5NNq8M1rekN7at1TeDWe1KFIQk7TOOw9v2n4enQ&#10;XXS1m0t9b2jQvNqiXy5tMPn4mq6P8Me2MT52xx8hVmvbGz+vS4J6o1vcu8xSB7hHJ/wVEqYfuJXG&#10;01ka6brbBB/72IEO8vc1pem3bIb757o9wprwmk/E8T2poZ9Xwu7d/mAPbIy1derQ1fn3MOyvIUb1&#10;r+thotWlWn66HRnu+WW41lK6F6HKydX241XAiVXDuM057W/K3OM2n/B6gGus+cgr5dCWq75WeaPg&#10;daB9iUqsNuSq4PK2+GNnt8rCv+0kV+cNR04ed+JRxCVX3EJLbLYQOSmCsoX8lU754m7zVVgbLuAG&#10;Kp84yhs3/u1pVaUZlrUbsaq4nhd1Ip8EbsjTDy1c71kd4v88sfrNkFjNd6yKWJNComj+0RyIVz5M&#10;lP+BqcYEI9EakTQYoDUqYXQiXaSN9L5gycnFJ5yBEdPCps2DK2HVTT6WlslJdSKcfOuElhOgT2jD&#10;vNWGEVB5LdS+Sqx6WxW/iat8LCziN1Aemba2i/oZlE5hqjP3nobwGqeRtbe9KTv9oj5tOxtjnQbR&#10;DQ7GZWCkZLiE6s/ml/KzDE0GXs8sT7LwMlXPBq38vP2OQR5tG9JP+fVksRsynuSOn/Li3sOy3Woj&#10;9zKykoHa3bU/45KWuOTr9RVwR1nRriizRecfZXi5A7j8dwlrofqozj1kHyuvUYi4jJsYO/0xY3Ws&#10;bRrWP/rLkf3ftSuRsmhlvxvYgLTESkuwRdgu4YMwgTheL18wWptsYafFHu5+3qRNZJ3b9gK1Ne4j&#10;b5eVbE3aGy3MWYh3GzsWeOb2OOZX41uegDJSzlVWjVt+lK80uD2s2ooIJx1+rvPWnpBVtLEjVkMm&#10;o+UQ8b19TT29TpRh92w2tJHm6htta7PD7mtYJVUBG9AgnLQxjQV3twiPPtJimzo2ddgFvQ1Mq7eg&#10;kVuLX8wm8Jg8H396Xd6Vl2/flGPHT5a///P9SopevXHDr/wgQHls/7c8Kcpj9/rpkf3x6SnP78jn&#10;3WP7x0+dLN9cOGd9f71cHEGs8rEs/Y6fPNUr4+b4uH9QSz/qxUe09Hv84pl/qEq/jliN91RBrMaJ&#10;VZNPkqmSPW5OsbrM0dOUu2/k2Ogm/Gv0c2ZbDLxflVOgIoW4tsRTXYwbsCvYJuxPzcv8wx6FfqFn&#10;TqjKTlfdBA05kWGuk6YPoa+hsyIvIk2/zBvLkGHWpkXqZOnnzFbPcer2N2tLEKss0JkDsJ2+SUh7&#10;yKacDRhtkh+bMdoNucrpF9/0r91xsmKcr7MbdhKryAh36H+cQAsihLgiViu55mMi5EgbRMJJ1pU4&#10;WIv3DE7enYtH2ZNYneRL/4YgT20sVnLV2lM/WjXlJGuQq5A5Y36ac3Zzuizdny0rDxcM82X5waxh&#10;pqxsz5TV7VnDTNl8POfvLn30fLE8fbFUnjxbLA+275S79yfK81f4odv8M4DH97ly0hRSlVdWvDW8&#10;MfBPCYhV4ug9q5CpImCB+b1ZK6+tjFcvV8vzF6vl0dPF8ujZctl+tmKw6/OV8vT1un/U6o3Ff2np&#10;+WjWo5cWbrhvcTafLJb1J0tl/dlqWX22VhYeL5cp3qu6ZbLfmHZi1V8RkeA1AZxYhVht+0XQaVX6&#10;odVp6X0LiBv6T2NEUD+293K7vll+sqftabewdd08InvMvZOlFt/nHOIRh7mpmXucjLMr9/g5aeRl&#10;xL3b7SyXPNxWYksbKD+lqemw96bb/s80dB17Y3FU57Ysz9vzMth9Rda3zonA6qD4F29fKReuX/a5&#10;zdtkIL7iRt2yvYR5nl2YQ2UpzPLfMU9kGk9n8byNhlhDWN52D1mk+dPtZvoRjp/brrRrzKnYLflx&#10;xTbESdQJd2O/5IeNIE9sHDaDf9jgTzzme8mNutJOJ0yxO5bO50HkQD1ByoH6c6qVeD1iFd014HZi&#10;0/QQu8YVm8e+kDWu20CLF+tMs4WmS97fkPlWDoDkxd910urop2ST7Pf42EKD95GVp9On2FlIUa4q&#10;m/FDHPyol+rAP7vu3Fvwf26F/Z32fzC1rwbQOHM7mu2TDZc7EPJzctVsshOrVmfagryoK/d1bTEC&#10;0ZaU9S4I/Ys+8zQKcz3FLdLU4gDqlu2nDYQhA8XxeL4uin6TvWnbRl851OY23ggovvYEzKPMiy0J&#10;pTBQ80+QR59UtbY6wh1hjBfK2h3DerVQ22ubVbaQfoA4yMx1PfUA+YnIx+3tSGgv5/tjbIGtoWM9&#10;3SHsRIzBuv/1MKu7whND9461vLvDr4/093HWQfWsyHbuhbZ/RkH97HtIu3cZo28pM5ezxfO8RpVL&#10;eMbxPBUn4fmDObuft3DF9zRWlqXhw1Ttb8LGHOBDVjewfz4+0I3Iv5ab7rYPBfxa2amNXR8H6gnW&#10;dHt8S/vb2HiZPvRyB7EKrv/9YTly4liPlBySlqPIVdwtQdlC4S0pKn/8yFNk5zCdoPyJjxtSlZOw&#10;xFMe7UlV4rT5KK3iDPON+FYf6kJbOfkKCUt884M8hVgVuTokWP8FiNVz5fzVn3acWHVIuVIJ8fNX&#10;BfSIRMJMcUEaDDcyLCIa8jA2+6b81bBkGjcaDAoGhw0aJn4WR26cdkOmSXfNz65MWFo8+ORlqIsi&#10;wcLcb5Cf193y6UFtlOEEXnaW6XECcqtunmfGi7xy0yj5mWwibVdGm54yujq0/kG4kkekb/MwkIdk&#10;TfqEZN22k/DWEPaMTxqYkQYq/UjH5EO7vH4pay8n0crYy23rSt3NT7oU9VZf0YfRV56X6i9kO1ym&#10;pCfvvWBlhfy7+DUfzwOd7l6D4XJIGXBPWyWDKpNBvF3LTHiZ2Q6Xi+thuD2MPA0y/m7k815ho+D9&#10;N+hDQXUlfLdJrwVxfIE3gPqi1au2T/CXfqpN/204QQJMBxwmp0oICoM45vZNRw2POBHP6uaLNi3y&#10;WNwB5a28OqgvNTZB184oL/yQa2NnKMvARkKnflx+BpcpC8y0Vb5gpz5u+yy/1G2VG7INf69H1sXL&#10;oy20we6ly57O06Q8zO36Rx7E87YiR/ws/5SJZBHyiHgdaK9dm/zchtk99fYNp7WTTXS7AaFdbEw8&#10;jI3KCHQEKxugFizqAnVRbpC89kQzD7jcs+6SyxA//vKzP37/86VLuazrfg+fPvH3mF66fDl9uh+n&#10;VU9/ddbvoYr4+NTLdxBG/R/5fnbsaLlg8+2V2WvlwnUr77MjZWp2xsMv/fJL+fPf/u7X4Y8yPv3i&#10;aHn/o4/Tp5SLlt+f//r3+l7V6bnZ8uHH+/yen4hVPq7F79vvvy/Hzp6yfuMkgm1uTd4iWPvo+iRO&#10;YHbwDSqnPv2xelvoLvOOyiCXIJ3YBGshzoJXV2yUbBhubFBn10KPuTqxmuQouooe+hi1cNwRHmNa&#10;etmO2UirMK7odhCrfVLVynVC9Zr53YiwBatD2ks2XHq8Hzf1bG2kAztpbWFjRjxO4o5vzJaJzXkH&#10;9xAgkKjS676uh3whVoNQhUTpZC0STyQbV/xaeXs8gwiFic0ZJ1Zvb1o8J01tY5IEKwQqpCofr+J1&#10;ALxXFYL19uZEGb8LuRrk602LM7k6VuY3p8vqw4Wy8XjZsFTWHy2Ute05w6xjY3umPHi2WJ68WC4v&#10;/eNTEKLxLtSXL5bKmzcr5fXrJXPzhX/IUcjTeDdq/wexShz+ISHilbi8JgB/7s3/3Xp593q1vHm9&#10;Xl6+XCuPni6VbcOjp8vl0bOV8vj5SnluYW+cWL1Xnr1ZD1L1xUq5/3y5rD+eL4v375SFe7Nl0dq1&#10;8GipzG0vlul7c2XyLid9TUb+KgCTxYbJbh0SC6I15I589X5bQW7pvXRbuo+fxgNX9SFQv4r0UbrQ&#10;1fBXWuYPJzkB4xNdSmLUr4xbs3UxN7AOxu7FuIn5JQgu7BzxahpLj30kTDYz5hnLx64xj0U+dQ5q&#10;4H4Zh7RRv3GzpRfLl6dOlKMnjpcvT55wHD15vBw7fTL3biTlAAD/9ElEQVQ+oDfFPyusHZTPHGFw&#10;8sr8yIe6qH21HVkGc87XF875+6n3HT5UvrCN7bmL58vxs6fLF8ePeTlDfG7+lH3+6sVeG7xdLUw+&#10;Hpbrmig3ypYcRQhqDaG5iflRtgibJXtKPGzSJVuvX+KJv5yHff61NSdXbAJ2AJuAm3DuZROwg4on&#10;20IZ3tfUw0B9uUKYTqzP+Ynj2scZBxlDgPKRJv9njuXvOmZ65yTFwKZBVsoOEub2MePgZs3LP8Yg&#10;IcmPE870JWWKWKcP0VnieHjWR6dDQ6/jH1cqy0+P2lUEKWOAMqmP6oKfHudWOsL5R9cEH6KysEqu&#10;Nm1s7TfuHqyf6WONtxhnkJiWh7WBektXXC9SrkDtDr0dDcLRMdJ6XPKl/VlO6L7VIdvr9c264XY7&#10;Aqw9XEWoEmfYHvmpvT4f5jzWxhuFGr+B5utRaOPVulh7AlZP5nDk5Pfh3641dwP2cDe4PBI9d8qI&#10;Pm/lyFX2VO10vTJ4e60d8ud+uKeTbRXkrz2s2wvWkqkfO/TErsTp5Wdu+bVuR8aL/FPODdSvjqz3&#10;Xqj6sAv8gJTlqz0nfkOZ17xGlCv517La+iVaHVGfuQ6bDYFYbX+r2+tlYsnsD3bQ9IX3rt60dVQ7&#10;lluMKtPLa2Q2Cq7D1mbaPYpYJZ8bl+bL7N93Eqvz/1bK+U8myicng2xsCckhsSpCsiUpg6DsyNEh&#10;sckVv/a0qYjVlvBs4+AmTHEUBggTqcpV6ZWH7lU+cVQH0NbL49l9S67q1KpeBSBSdUiu/msQqzqx&#10;OvZLuezE6VU/naqTqz2lq68CMLdgCwWMgBZZYQxi061wjAPGoi5qGgPl/ml8mFgwQJ7X0EjhdmSa&#10;5l5GqU5YBvIincojrhZnXkbNV3lkPolq1LL+YfwibtQv0GsHsDxlRJVvlYnLpS83hXVlRFtArUPj&#10;J3/lMUQna6tDmz7rGPVVnkmsjjBC6veRRir9gBOS1te0PSYQm6iynpKH18Xua3taqC4GzwP5kY/Q&#10;9lEL5Grp1e4qy5qf4qVfE9fllHG4up/LsyNWuQq4XQZqf0JGGYRBVtkqM8vLPvd+JtzqJX2udbT6&#10;7TixSp557/Jv4BMJkwqTTDOheTjxM436yUH834WNIRZ4FYyZ7Ff1hetQAre3Z9CmPaB4AaUN1HhO&#10;jgiWp13rhsTkJYIl/Lq4crdhCo8FW7fIw93PuytPYV2fqo4W5nKIutN3Eca4b/TWZWabFDYzkCu2&#10;sPZ0BsJ68sVeGfAnnPykR315WXnuVnlZZuZLWK2v3SuMe9d5169op8sQ3SSu+XWL3pBPKxuBMqmT&#10;p5vk/czMB4wP9CZta7Yh6kgdQp/cJpssdkNHqhJPcXVPvQK+2WmAfNn0OOpmCFg60KtTwu6Hsrs8&#10;eb2c+eFbJ1e/Pfe9f5CKD0Vd/vWKk5p8wf+TAwf9XaVjU1MRduWKP6r/t3+856dJeUfq3/75Xvn8&#10;6NHyy29X/ZH+yZk75ex335XDn39avrnwnfXNFZPX1XLh2s/lkPmR/szZr8u+g7YA2r+/fGLlnPvh&#10;hzKuMn791U+iHvj0SHnvo4/8JCtlfbxvf/nTX/5WvvjyS6vT9+Wg1Rui9eSZr/x1Bv98/0MP53UF&#10;x06cLB9+ss9fd4Ctliz7UD+YHJM8cOIvH92HvOPkHmQqRCQnQDnNxwbWw2wTK5JINkn3skutveI+&#10;gDtOZPmYRX9z7CoMfQy9bcd9i9BP7l1PLZ3KrPVYMP88qcprDH6d/c38rlt7bvnj3mzCiM+Vjfn8&#10;9kqZe7jsm3bsYjs3aC6Qm4X+jSWIAIg2vVsVwm3K5Rn6a+Ojp9emt05eQ7J1p1hFrDppanKX7J3I&#10;M3D1+yT1CBPGN8x/y+793aq2GVnnkf8pJ1YhWCFWf12Ij1fFB6xu+UlVwoCnszhT6xNl6e5M2Xqy&#10;Uu6/2CgPXm6U+y/Xyt1ny4alcvfpQrn3dL48frFcnkKsvuY9vrwrFZIf4hRSdL2Ud5z2hhh9boBU&#10;5bH/V4b2xz8hIFT1mgDikxcnXMkXP/Iz99v18u7NZnn1ar08sbpAqj7mxKpdnzxftdKJ+9Cvj1+u&#10;lgfPl8o9q+/G44WycNfksHK7jC3fLuNrk2ViY9r6+U6Z3OKDVZCqJlfD+Cb+gDgQqiBOBKMXk1tz&#10;fhXwF1GqjbrIUZGnuLlXn3KPXzs2WD9wVR5tXv7eavQmbZnPGzZm3W02TOSP5iO3vdg15giLT7jm&#10;BfzqnINdNDf+xCMv1ijY9bDt6Di6bvl63jdrPu7viDDKow7kcfrc124rr928Zf0RP54C4J9L2Lnj&#10;/INn4lptA/VzMsvGAH7YbxHIvvagvsDyPv/LxXLE7OHFy5frKX0+Ooh9Pmt2kScO2h+uK9eu+dMD&#10;3/z0Q62v1znrLVm5/OSfbsWhnswv/robQ4znsJdcNVdiexjf8sd28Q8fSFWXaZKpAvnoVQDMgbJv&#10;pNdj/+SJHzZCxKqXaXVD3pIR9eMU6sQGxGqeDjV432Y4pzE5Ve9EKMRmQ+A7OWJXdNaJzrQ56KyI&#10;KuKjx67vFh8SdHzNxoKViVyQFXXi3vO3MnUK1Alpl/VNv9f7TMlTJC7lYG+5Ui5lqV6EA+JTvttD&#10;c6teIlYhW7niru2zPMjX5yGDr3XTL9bH0c+Sp+tmjhGNjQiPOBUZXuPvBdMhH5OWjn4JApexnbpu&#10;cTi11xKCgmSgMIVrba94mlfrfYbTbkF+u6LJp0WbR92jGFp/QFz0WnN3zMcg/Fhv4I4xMwTlWHkG&#10;b+MukAwqUjb0Nbqjfieu2qW4kpXcw3DutYfaYevSHfvXzj5GvwJrn1/Jh7JCN/BH77v8Ig3o2dEE&#10;7iiHMnI/J2R9K7I9Qu0zl2MXZy/Qj8xBvo9VGU14L3/lafnLT7LbGadDm2+vD00X2t+9Fw/KmNmF&#10;cYNI1ds2VsbMTsY/XtChriwvb0SZPZn9Dro9fLbf0OY1fvreDmIVTP37u3Lysx+dbBRa8lJEpMjI&#10;FiIsRXzKTZjSKZyr8m7zJS7h7btZh6So8ld61U3lAdWJOEJbByC/WjbxcFOnhlzFPSRXRar+SxCr&#10;3136wT9exWlViFVeBcDHjFpSFSXz/5igeLaJ9sVBfrQqyFMDG+28uiEQGiOC0QAtweXGiXCMSRoh&#10;GRPcmpDcSKXBcaOzBzxOGjU3XHmvSdAXoxh49+vi7cgjDZ7aIX+P07bH4ySI5wh/rmE8SRN5qe2e&#10;n5Wt9ip9l5/FIQ/iZXpPmyRdlT339EfTJ1521k1ybuvcwfz/gAFyPaD/m1Od0g3Vh/ohY+TLYoS2&#10;hSwwTCkDkH5en5SP+qXrm0gf7U7U9Clz4G3rtzfaGmWSD/5V11KuIce4drInn2zXLqjyaGTiSP8q&#10;ayuzba+XV8uKOH2Ev+TbTm7Ay0v0JiYWWTnJ4FfD/tuIPmjHR9ce6fTvQGl3gZch4G7DLb33J+X5&#10;QsvcjnDjz0bDyUH6HPTiB9rFG/cikYKo6crYHZY/40l9ammoL1f1rcPuXfctbyf1ckPjG8TcWLB4&#10;9oU1dSGfzMvzs/YyZpwMzDjS+VqWyqdfSMcYkZyyHspbcX3DbXUgLu0JuVi4QfLjij9yYbMmEihk&#10;F3IgHmm8blam66rbHDaKppOpE70xiV6TjrpYmPev5bkXom5Rx24RTl1S5tShkTEy1YacxwzZzHGP&#10;zB3NhqXaFgP3kk3ML5m/1fmHX372U077j9iiwTbrnIw68c1X5cK1S+XcpfN++mn/EVu8HD5cDn/x&#10;ubsPH7UFhfmBz44ftfTHnDTlRNUB8zt66ril/cF06Vcr5zcH/6TkfauHvrBFjsXheuaHb/w0Fukp&#10;n/SHj35WTlm87y9fKMe/PlUOWr6QrJTr5Vg46fGnTE7BEk6d+BgX7n0Zfvb8ubBD9GleQ+Yh404H&#10;Amz0fZPNppdN7IZtsv09lJymYuMfm2/feGsDmzYJsPC+NH7F1he/OHgiBvvEplhpIm4QE+hiH6Y7&#10;phdBRMZmTPoo3cUd7SButCF0Bjd6TXrTPydWTVf9tOo1C8vTqkms3lhGF6LekJQQq2sv7pblpxv+&#10;Dj82AD2bb3CSxK4svAmHIPWPzaCHzT2EqcaW6+MIhKxDLsgH2QCIBRGpIlMh9Kbuzju4r8TqpsXZ&#10;mnaylNOnXDm1Onk/Tq1CnOpVAJCqAD/CeOfs95fPl29++q58d+G78v1P58pP5r74y4Vy6erPjpvT&#10;V8vdp4tl+9VqefFus7wyPH+5Up4+WyxvnFzlhCmkKI/0r5XymtdQ6CQq5KhOpNrv1Ua5bzq0Pn+j&#10;LE7+Up5sjpkn6QiHnIWI5V5ELBQZ95CzD8rL1xvlmb9rdb08fLJUXrwhbbxe4OXbzfKId6/64/9L&#10;ZeXhXJndYKNmfc2X/ld4zJ+Tvkl0rk4azE6vmU6vW7zNKZPrlPX7tJ8AbolUiFWRq+oPrshf/QYp&#10;pTD8RERpjLTzdTuno3sKxw/gp5N/WktgU0X4VPtq95qjsWVu40yvZAPrOsTWathl4mgeURrZcP+n&#10;2YTIVfTcbAXjbQ+QPzae66lzX5fPj35pfRG/V+/ol/jNLy+Xj/cfKJ8e+9L/0QPJevK7s26bznz/&#10;TTlz7ht343/8q1PllN1D1OLm1Ck2bd+hQ+XmxLjn9/mXx/yfYR8fOOAf7NOHAvXjXdQQuvzDC5v6&#10;5ekT5dgZyj3t5ZA3/1CDdOWKreXKyVrawSl/5gPKPvH1GYfSnr96yW0NNgdbpHkyxjIn1XmMnbk3&#10;ZQ88Tmez4p8p8RoA3C5rCyMPCFTy0ZwY9iH+YUOZyBrZ03f0M0Smk5UWjn6oXzXveR8bmPOc2LT4&#10;6D9khesm+meAlNIJUtdjuxKndyo09ZtTryJWIXNjLceJ1I5Yxb8lVgnnRC3kLn7xT6koizLQf+rB&#10;uMGNbcVNXamX19PGCW7qQxzSex5pH7kqLWta0pCvSCru8e/2N3a1+Z8xVOVl48FlnGsZ2sa4quuJ&#10;XDdwbf12B2Ms8mdMdmuTSO8nV32OiH5QO1s37cEuUH+1TfICchPmyDQeF1h4SxiNgvIArZ1y4o39&#10;n91rfpWdAvJjnq7rNmDtRn9jnWd1tLBYd4Red/c3XfcZL27jmjpXmLu2LeFtR04GtbeNy73Xizq2&#10;GOU3BP1F31Fv6mludMJh9+p/6UzEizaT1sPlR9oBav4eP/MfhLNPr/WhXYN642btIv/aJ02fka7t&#10;qxaEtfvLYZj0oJe3QBr0we5Vl7aPVCeurp/k1bgZo+3zXU9t7p8wmzJp9gJy9aaNi1s2Lnj36u3l&#10;+CeM/slTyxBUR9riYzpQ62fhvr9OfktEqreB8KxXzdPuPU9ge5zpI89HkqvX/vawHDp5tEdoiqgc&#10;RVgKChtFbspP/vgp/xaEQZrqA1jEJx7kaZtfW+bv1VPhescq/m39BBGmIldFqOKv1wDgFsn6L0es&#10;/gyx2r4KAOMpxURJEyyyRhKrjvDbsbFOAyRoIebhbTw3IjbxsfgwcK/FoxvmTD/KOO0G8nC48Uuk&#10;kXNDBhRnmM7CYlK1Ojb18zjpjnZEfYfx2rgeT8h2K57ywN/zbYhDj5P1pn7EaQlBX6gB9UG6u7I6&#10;t4iaCtxeRhjGveB9b7rgxigh3Qgy0OJZfp18o+1tOwTJlj7QgkL9XJETU9RzUPdGPiE3EHHa9iIv&#10;7wO7RzYh904mgqfP/NTWqvsDtPIY5d/1TdYPUE72T9R1d7gsLT83+CpnAE1obuwbtP6aEP7L8P7p&#10;4OOkQc8vdb1DyH2Yxw5kP8s9zMv7OhdesSALaBGmBZgvwnoLtA5d/LgP0kXEqvLYC7EhCt2Idqme&#10;0kdvg+XXknWxodXVNi22uXCC0+JJblX/04+rE6vUEf3P8qpsPE0f8q9xLQ/8va529U2A8idvq08Q&#10;p0FSSW4sdIO8UrilyXDJweNlXjHW0O2UC2FWZ9y9cUW4xa1yI+2eUJ93aPsCdHILWUnWkrNfza2N&#10;i2QqWaifajzIVeTmYQGf5yAWxq86OM0qeV82/4u3fzVcKZfGeO+44pnbEE99mN+ExRnjH5aXzS9O&#10;qYpUhdRjcXh7hUcjrbxM44s/Q6S/4v/s9CdJzN6GfYHsyLhuC2LB+Ns8pAz9E4iTBPQJHw+5bnlc&#10;sTn+V6+r5BnkJPeSPX1ucjDZdLhdzl+56EQEj/Y62eGEx0nzO1FOfX/W68cGWEQgBBJgk/PD5QtO&#10;9n5y6KADUuTCbxcrWSgyChJBGzGVrQ0Y+sipLaB4yNnJm+PHHDwO7KSxbY47/UV/Wjtp8tL7YQ1X&#10;F26Ua0s348vva6YLS+hJbuCtfpBnsw+Wysz9RScR6K/W5vs8qCd7zE3/QI7ESbVoQzemunFH3dTW&#10;IfCvm8PchHBFRpAIyIx6TfNeQQMEgmRIeJxYtQ3Jlm1CNk3GduUk6vRDS2PgXu9Sjfes8hqAaX8V&#10;AGvBD/fvK9+eO1cWV5bLvYf3y4Pth+Xho4dlYWmxHD9xohw7eazMrY2Xx6/WysuyVfg6/7tyt7x+&#10;vVbevtLpUohVyK0H5d2rhVLe8DoASE9IV8DrAp6Wc9+eKSdPniznz58vR7/4otz4lQ+v6XQrJCqI&#10;11x0P9xPyqvXG+X+w9myae25a9eNe9PlwWNI3HiNwKPnS+XhsyUnVjeeLJXlh/NlZsNkwknrRd7n&#10;CGFterpiOmvX69bfEKs3eOzf3606brLmRNxkEqsdqQ10j+yd7EnQD+g24fQPxDf3bbwhydr2M278&#10;uW/1FzuF3XIbamPXbZXpkts2u8fO6Z2W1cbhx8Z0yeplYe2c5XnIjpIHeon+pY0jDnOebHnfpu+G&#10;mAu4P3nurJ/e14/7EydPl8fP6dvipCuvLTl2/Hj5mtP8n37mHw4EB4+YvThw0OOcOH3aSVjAe61P&#10;fXW2fPDxJ+Wvf/+nh/OxPtIc/uIz/9Af76TmCYDrt+IEFB8e/PTzo+WDjz7x/c6nn39RTp89a3G+&#10;KP947wOPzyte3vvwY//IIK9awc31H+Ym7/2HDnu8/QdtE2n1+OLLY/5UACdvD3z2aTl36YL1UdhQ&#10;7CrjuLMDnFjFH1trMoS8y7k01iOcDsVe2jxgcT2er6f5x88t05v4oJVsg0hY+hVbov0W/aj5jH5U&#10;//m6hfnXyov+DdDfIjzRRZ3uc4LKgK2D8NA/CPzUqt3Lz0lM9B995qmGZQjNOAXrhKrl6++aXput&#10;+gexykehgki1POzeiVVObFp5Imy54qZeIk0ZD9hm7oHqSV2IQ/2dDLGxwtXnIdpkcfwJLPyyfZpj&#10;RcZw72tn1hcmr7qOMviYQY651tE6kHHiY8XDbUzlGkf+u2E4fhmn9Af+GscQq9TX7cEIEMZc4zaD&#10;NlibgcKjfeE3hM+DtH3gPwTxJJ8qJ/PTHkN2ietue5NRc53L1f20BidfQHg3hmKMZB3IawRoeysX&#10;4PLINLWdjZ/7Z9gfhdtLq1eMH2RPf6e/9bmHKVwwt/q6Tev6QvoGvxvu16ZOI9qBW+2v/nn1vrH1&#10;CW71zxCEqf883SCu/FTeEB7P0rvb4lGfYV8A6Sv3Hsfq/Mj/URq/uy8flPHV6TK1PlMmzfbdxt6Z&#10;rtyydd84/zTyE6thhyrBmuNaiPyjDK87ZVm5Cvf9dcNx1XqrThZXwK36evjE7TL3t53EKrj4waIT&#10;kmBIWIqsFGE5jNMSqIrf+rVkZ4s2n93y4F5lKy7XNr38FQYIG74yQP41L+Jy3wC/UcSqwv4liNVv&#10;+XgVxGq+Y5UNW7t5aOEbOyZ9/Re7kki58GrcHXIyalGNRU7+7aTl7kjXxou04cYQud9eyLxaPzeC&#10;aQgr5NfEq3EpR/XJvHpx2ZSaf5BmLIYiHnFkYIkbsjEZ0qachNVWvzd/kW61zhmvNdjUh3SdrFJ+&#10;Q5Cfl9n0ifl7noO6OzC8e4B+j75PUnVglNSOkE+gV0YtP9oWC3ozhrYJEBmiiSWuce/5ZB671p28&#10;HXJH27kqPv4h3y5Ol67z99O72VZve6P7arvCa5yE/KoeDCAdqeXtBl98Wx4Nahlm2EF73wMLQwvT&#10;JLArcrLYDTEpWV/sQOhh10fZT2C3MbQbevmGG/82vcPq0i2+Ih7ujnCj3RGnW8ApTqRp72OxNyRW&#10;kdseQGfQD9eRqFfoedRnKIOK9Ede2rjWePj7OIixoPtKrA7jmnuHvD2PDMt8WJiTXmHkqbx80b7I&#10;pp32dwvY2AyykLeySe8EUMrS0klOvtA1t5ffwOuV5biuJ6TrjFfVF6g/9oLq5pvRJk+wU/5qf8iA&#10;9lcydRcgC51qdZnRB6QnDAKc/tA9bTM3eUq+uNWeqAP9MBxLjDXGo9nJfPQcUvUqJyXnrwd5l8RY&#10;u4nSOGVh5wvcHNMxNrswiMCbK+P+TsjJu7YQ3cr3ytlGEwThFhtw5FllaHrsyPuQNZD8s+9NJ2jb&#10;2fPfOdHB47T6cf7s6vXr5fBnn/lJW07TYjfY0PopIwML3m9++t4JCN4HS3pO4HLql3giqagrJAQ6&#10;5zKnTwzSR38dgS22nVCwe/wu3vrFHweGsOHjXLxPllNl2FjCQ3/RWdM/ZMYHE0SqzrPQNhn6u1Vv&#10;ObHKiVXkqT4IhJu+YWGujYX61+295kSfD9nsEle2JWSLTEOeIdOQsWQe4yrimA5Z2pZsE5AXcoLk&#10;gFhtT6qKpHOyemO6jG3a5mPd3AbenwqZOvVg1k+lQqKKcIVMxQ/Cleu5Sz+Wjw8e8PcId+cLu9/1&#10;WzfK4U+PlJ8vny9TJr/5lbGyvD5Z7t2fK1tb02V58WZZMXlumE5urk64e3b617KycK08uT9VypuV&#10;Ul6ulMd8ff/Kz+WI6cL0ZJw6vHDhfPn+u6/KPeuHu6u3y8bSjbJuWFu6Xu5ZOx5afR9YGXc3p8v6&#10;+lRZtzy27luZ62NldWuyLFs7Nx7MlKdv1suT12vl3uO58vD5crn3jHerLpWlB/Nl2tLcsvpdX+Ax&#10;Y5MzRLoBYvWmyZGPVyE/TqwGsTpuMg5iVeSodLuFE1MJ+RFfJ4q513hE3+k3wcmpzJf0iocbPaDv&#10;0QXsFESY/nHkttxsk+yc1lHYMewiNtLtP+OJuIZqp9A1YHG4Kn3kGflhSwkjH18/YStyjboniGtj&#10;kNOcIlYfv3juJOb7H35cJmfifdIXLl70a/tbWF4u35w7l669f0e/PFYu/fKr3/urTs7E+1N/vn7Z&#10;/9Fy/qefPOz25KR/gBBydajTT1++KF9/F+VxovWfVkdeL8APYpY6n/vhR3dj60b9vvrmG3+PLP+w&#10;EpGE3RKpGrYg5rOwtdgjk7uNdeZibBq2Te9S9bk545MuTr2SDzYh8u38+Aeg2TPrb06o8m5VSErN&#10;Td6PBr/PtYH+AUk8yE9e8+I2Dj1r4PbP9A/iArKTecp11fRTp0L1GD5EB/lBlPIaAk7BQqI60cop&#10;1dRZSNSpzYUyyYf9LIwTrlz9NLaVB1nieWY5KouxwBigXkNi1UndHDsiUlV/0mCvfW1uV5GthPu4&#10;yqvsuc8XrFVMXlrP+Fii3wTTcdwx33djxPcnvs6JcbcbiO/5y51jtR2vfvKwqSPtUHvVLtpT25D1&#10;DxlF+0GbpqbNsL1Avr7OSJmMguZV7U1axHxLfRgPMSYcyNTvQ5e59zVG+vfnSMqIdnnfkGcD+TNH&#10;o6PSjx1xMx6o7cs42rP14o+A1v3qO/WX7Kf6UjpT14Y1XoSFX5deYZ6Hp9sZHnG4NnXK9nhfpJ+3&#10;z2SgtjrUVoP6RPctWn/dy60+lV8v/wFq/TKfoX+Vt7Xlqrl5r+rkeswH/B68flQm1mx+ND/I1VtL&#10;ZjdML36zeFxvssbhn1B2ZSxXnU5Iv2udsr8jLPQEUAffVxva/u+lSXj9e224UW78vFDm/2MnsQrO&#10;HLm4K0kJQQlRySlQrm28vUjRNn0LkZttmPxIyynW3yNW2zRt2QB/6sm1TYOfCNf2lKpI0yFaYlXx&#10;/mWIVb0KwB+TcAWyAdWSO6mEscAyv0og9Sed0SAsYfFkcBxKa/DJaeAX6TIfc8sQ+bXNR/B8uvRy&#10;D+FG0fMY5OMTpMVJd9QhysatNG1YTx7kbfVjgmSRSjw9VkW4yqUMT2+QTMkrJueuTtXopmH2dJRj&#10;cqny8jwD7iZPiLw8VVzr38TnPsonLPp3N0gffAOpEzq+kYwwJ+JSJjXfts9rfUOGTlqw0ENGLOZZ&#10;gKpPuea92hJ1j7T9uivvyL/Ga+MqD5XPvbuVzuD+EbedAHxSSRl42yULjY+E4pO2a/MuUPm7wTfj&#10;JmvKbMr1clT2fxOaJHZH9Kf6o100iLiSu1tEdP2/Q/4jgK5qQdJLP0BLPHQI/yDekFeEjyIvunvC&#10;rTzqbiBe5COZ745W36RD1I06RxuszKw/fezjOXWyjVvHJ25PZ7B6OKlneVT54rb7VjZBGvblHXmE&#10;v/+TwjYwnATxDba1MWxQEoHEMX8RVsiCtrXyw78jVkNGrSxH1b0Hq4vLaaDvaj9p2nxGwuKobyr5&#10;lyd4OrmGbLs+ibRhA0Mmbb1cdimPFrI93Ef9o01yayOq+K18JdcW7UIv7pkHWOTZmPJTkkGoXluw&#10;Td4i75gb942kbxxtEaf0God1YZdu3TOGuWeRyCP5/kjzOoTMVCVohOjreA3ELyYnTqiGXONjKi5T&#10;3Og4cRza2IdcIVaPfPGFnx/kNyQofrgQp1LPXjjncY9/fTpOtdr1i5PHypHPv6jvPTz06af+KO6J&#10;b854+Mlvv/KTpqQ9/f03jq9+/K6cMXCvR3K/ufBDPh582h/FJR2vYbjw88+eL0TNR/v3l8+OHyun&#10;zlkeVo/T33/tJ+eOf3M6Hzk+Wb7+6ZyfJOa1ABCrgFOr13hEfCVOSOlkljbrAot5X5znlX72/tAc&#10;4P0UOj4cWx0kY8LoS+vTtEuMvSBOGIOMPdJaX5seUBdItzHbeEA8tIScbzKsPsRBB26tm9/qbYO1&#10;CXLwXrwGQKRqfKyKU6rT5h+nWSFez10+Xz7ct68cOHS4nDx1unx19mz55coVly+/H8+fL+/7Cb4D&#10;5eCRQ+UIr5s4cqR8Zn3/qd2Dw+b/8ccflw8/+qgc/fLLcuzYsfLZZ0fK2TPHy8UL35VvrA8+/+zT&#10;cvLkiXLIytlYW/G8L126WA4cOFCO8MqKgwfLPuvLjz/5xO4PWLzAQUOUebh8892ZsrBysyxtjJeV&#10;u5OGqbL+YMbfqcoHtTa3Z8r9p4vl7tOlsvZ4yT9WNb1pmzXeD+ykqsnYcJX+tH6/xTtUt0xGm8gV&#10;WfNRNkilIFaRt8hO4fpi6kQC+Wv8eV9lHylMxDhk6537iw5OtUKUi3wlDfdccZPO0y5b361AZHGi&#10;L95LKdvFOgqb5HbfxrrmK7eJsmmG1ma7nrrttDFgbrdt5AHBavl5HHQXHXZbHrY3/kG8C9Ius+Zs&#10;iVV+k3fu+Af49OO9qL9cvVquXLve+1gf77XW7+Kly2V9i5PO8eOfMyvr637/67Vr/v5pfuR13GzC&#10;Fasr7Tp+9kyPWP1k/0F/XzW/qdnZ8r3p8cLKsrs37/N6Cl4w8c5Psz58kq+psB/v1Z5dXPB7nYDl&#10;Rz14xza/hZUVs32flQvXL/vYhfAMxD+K2rlTNpXxjk3WY/3xDyP6mrEchGzMgREPiIzS3Ky8kTl9&#10;pUftg6Q0fTRwT79KB1xPnFTFrpmN4ySpXTWvcHUypgFzkE6o+j8GDMxZkK1c47Ro6B51oEz9A8Df&#10;nWpX1jPUB92d3losU1sLTqpO5AlXdBt7qn80+j8k+OeRwQldKxP7y9w4JFZJJ9vs9tDC8COM+vs6&#10;nXW7XQmL+oa91KPTLdoxE2OgGyeEcSU85nvLR2OFvmJN9nsgb+IaXCd8fFFHy9fcUS7lN/XKfujW&#10;FZQX8wL+IrE8ziCez1cJ+RFe4+4C7RVGYbgX0T6o9fc6IV9D6DD1BOEnHe7uO72u8X2shG5q3eN5&#10;J2iz2kadNV+2cRxeF2uX2k9c4lFn140u7x0gTtM/9KHrgd9bvqw1sz/dvjbusJ8Rt+fXoKZDLh7e&#10;5V/j+HXQHuQC5Gegje7PvdqcfjW+YdjG1p8r6eRu+9XDBPJNSGe8DOLtgpDlNbPTZrOsPauPeYd6&#10;97uzNe9EK6QqBOo18iStxdXHrYY6XOvTwMuTu6mf4rc2Aah+bR4tav0B8Sdvlcnj22Xh/+0kVif+&#10;43X58ujXPYJSJGVLSgL8RWaOIlbbPESCtiDPYb7cEx9SlXeu/leI1bbcNox7yoAYPnT2iyCI852q&#10;Ikw5oQpaQrUlX4V/iVcBXLgeH67y95/lAJbyObEjEs39+osonxiG8LDdUSeqCpQdBWYgmVHFkGQ+&#10;WrRFuogTBkqItA7S7AVfIAbCYA3Td3nIL9JZ+XYlbmsgFRZ1jE0qeRCHxQSTLnlwwrcjViN9W1f8&#10;dyVWs0wZXV+4Et9AWsWRXFRnr5OfLM54GddhZXjZLgvCOxJ1FLzfDUFukOfwGH2Ur7JdJqpjRVcH&#10;yaBC9Ur03FnPkfXPsmr+FtbL2+W4c6JSng7ybfKW7gs+sTSyqEa2iQM6f5UxQPXP8nZBbLhNdlbW&#10;KGKVCUNwQ9+g59/UbQjVdS+4LFKWoX828fuizyY0EYEZ1sm6ayfuiPNH0OVR5WQQ+VBJnoSIiSCE&#10;kFXEi3DLo8ZBHrgD3GsBx+KtzWsvtPpW+4q8vY0x1rVx9Xq3cc3tGOFXZZtpO5g7/VwmVr5kH3LK&#10;9AbiUDaLfDYybFLifa5srthEJRFo7ti8ge7Eixa7HakKRixykSPlWl1UrurU1i30PduZbXU5Wbhv&#10;+omT/TgK0UeRF31TT6yqnw2yLZ19Mf9mPO/QvaaOFSk36bJ0T32Kn58IQx4mi9gcpjwhH8xfcFmb&#10;PPtECwt++oUFHZseiFI+jMQX59msxobAN3q5UXQSxdJqERibP5N9jkkt8nwM2/01y59HmSEFOYEZ&#10;JzEtreWlRW8n2+hnTqO6XE1Wl/iHH/MEMm2gsYPuE+/Mj9/4x7j0O37ipD8Oyykv/XB/sG+ffyCG&#10;R3R5ZJeTZP94/wO/6sfp1X9++GE5cPhIOXHqVDl24oSfhiUej/iSltOnfgL12DGPRxgf3oLo4DFe&#10;iJQPzP3eRx93J8xu3/ZHhQGP65KGuvBBLx7lPXn6jOcN+corDIJc5YSpyXLe7LpdeZWCFt/0ByQZ&#10;5IETXWvTcTLK+kdkF/2s+N43hlG6rHEmuXp4XvFnzEFwcGqNR3/Jm77zucdAf6pMQL0E1aOSfX4C&#10;0/Qu35/Ko/6QqiC++j/hxCpXXgUA8QrBCrFKuotjl8rZC9+Vg58e9o+fPXjEY/2ljE2Ml5n52TJ1&#10;Z7octD7h0eoXr56Xx0+2y2eff1He/+DDsrGxVm7cuF7OWh8NfxCnH1v/Xvm1I9Ha3/VrV8v2wyC5&#10;9Lt3d6MsLsyWE6Yjf/rzX8qRI5+WtbWVcuGnn8qJk8fK4tptJ1WX70051h7OlLvP+KjWghOrG49m&#10;y8bjxbL2eLksby+VGb78D/G8iqxt3Jm8r3FKkD7Fj39OrEOqQ9bwpfNb1u+85zL+aeH93YwtbdRD&#10;7pw+7PpEwJ+4Cocw5aQq5JHe09qSqFwhiAD3gHT+PspVTvPQBpFRlj+646cP0c9pJ7JYd2r9Kfsk&#10;O1ZtmoVrzsUf/dM/jQhDP7Gtvo5sbGxre0cB+8+V13S0xCq/F2/fOFGJ/74Dh8rqZn9jzW9mIYhM&#10;Tq/+5W//KKfOfOXuucXF8pe//sMfwec3PTdX434KsXq2JVZPd8TqxISPe71Q4mOzNZ8cOuS2RO/1&#10;oyx+53+Kf9LoJ9vy4PGjauuIG68hCHu4/eypv9/1/G+XrI8hRrsTpv25jvsAY162Qf/4Cj/Zilib&#10;dPbYbL6nU1jkG/YZmTM3MF9Fv8e8Z/1Kfnat6xHr0/BnXgmQzteFzRzT2jOfe3Cjw6bn6KIIVuau&#10;IDLRMa6he5o/Xd+q3o2ZjvKPoXj8H12FhHW47sU7UqdtXMzw+pV8BQtuxghl1TFmZdbH5RswDql3&#10;XevmXMmV8EoQW16MNSdozN/Hs9qcddc6wdcFrGlMdlojaG3gbc6xJJlrTO2KzJ/7di2j/om11UD+&#10;2S/Rzqiz+7k77iNOtMX7C2S40Laz9R8FL9vjdvfIUXOS60vj3yL8Sdfp/HAcSP+1Hm9Rx4PF97zI&#10;s80/QTtEsnHvcZq+VzzycFmkvfb2ZVztYfdC2z8O7ut4srrSnkRfB4gbaeRX88DP3BorWpMO40Q8&#10;roP20N5ssyAZtG7aqrjSDdDvq36Y7gkf9jd5OSxOqy/IVnLdE5Cqhmmbx9rfJCfYIVV5/J/30mNT&#10;TD8gV1UG5Wq+VT8O4XXPstRuh7npS7XH29RC9XNEGzt3oI37m62HZt/rCNUWl95fLAdPHK3kpAhK&#10;IDJTBKiIzL2I1WE6MPTDrTTK6796YrVF6088iFVI1SGxCnE6ilgVqTokV//PE6s8/nXhxqXCR6t4&#10;z9uvpvRSIIxOS6yGOw2NLbLCwNgAbOCTuId3UJo2bUUaKDdKZlx8srd7z4v4ubDD7cYK4+PGKO8b&#10;AxRlZ561TuGuYV5+5Kd0jkFctU31x68SCl6uTYxNfg7SWBzVE4NJPk662iaWOOThxjPL8zLN3wlQ&#10;u/bqlfe1vXZPma0ce/E9jfKLMlX3Yb7eTuVjfd4anJGo/R/64GSfA11JWXmeA5ngzrIkHwG392+S&#10;yh7exiEdsLC+f5aVYSqHMO+fXBSpn6reDPNNdLIhD9qzO6qRbQ1t4z/USUF1GPoPgawrqZpQH2hy&#10;E7wODap/xt8NXudB2h5cDlGfKj/J0OBy9XbuDuTvG7td4At79ZP3VfRXm3ePiKiLsrivxI/1Xwv8&#10;AhGvXdzFYq5bvHX5/A7I19DqYK+9WWcPy7g7kDrKfU+XySvTk5fylhyIyxh1u9HEiXhZD/Nncc+m&#10;WhsVNjl63M9PkfjmhU2/uf2DOmwA40Qj8uhIVdAtcjtiaLiAbPqu6T/VUfA+tXBtrrqN4Wj4gtri&#10;RL+N6AtD2L7dgVxafRK6utFPneyQZfRRQH2ATKlztI+FG+7YSImUlZ+Tq7bxc+INLJsbYnWRk6iB&#10;OKXK44y3bXMX8bQ5BRAsbPzkJpwFpBazvnDMMc69n0JZQlbYjKuOX2Zso5DjOMY796QhXid/xkr/&#10;xOpO+Pgy+8zJTxEJz1+/KvsPx8e4+EDWT5fikd7LV674h2OGv6W1VX+Pon6cCrs5zkeK+r+z337X&#10;I2r145wrZCmkTPt7+e6tvwtR5Mfwd+bs12Vy5k66uh9fET/8Gadrv7P2xbtuA6Y3vC4AmZnNRX4i&#10;vrWpR+b0B/6C+kSQ/oo00ZjCTT8EOn3Hn3HIqbUxNhYbs04eiJADbCQgAvBvybeWePP6Wd1ow5UF&#10;w6JtLJauO3k6cS9Op3KvD1eB35Zto9J8vApwf+H6z+XI0c/Kbzfi8edHTx/7KdbltSCgOLn6zXff&#10;+j2/y79cLidPnfL7Zxa3+70rT5/wPtX4/WLx9Hv29FF5+6Y7wTgxfjvv4nf/nj5EVcpPP/9U/vTn&#10;v5ZTp6OMFavHqa9OlnWr7/r2bFl5MG24UzYez5V7zxbLveeLZevJXFnbnilrj+bL6qOlsri9VGbv&#10;zZdJTtrxHlrIGmRtcuTEKsTqTf+QFXKGQLpdxkxWnFgdXzc5I+PFrk+AbyYNQ2KVeyBiVeGjiFP8&#10;yUP93MYVvN/REbPfEFJOSmHLzb7Lj9OKPIId77MMkqva/IzryHsnwbBZhsgn5gjc2E7soK8h00Zo&#10;3hplbzuE7STukFj99tz3TnDyzxMIez3Gv7qxUW6OjdcT7TMLcQoVQvTPf/mb/xOH382xsZ4bUrVP&#10;rJ72+mG3nVi90BGrvDaAHydm+QcNH7Dinz06nSq7wysL+F2+ctWv+vEe1za/v/3jPSdm+T0SsXrl&#10;ovUbfR+vKtH8pfEediEQY9/khKwMnb1tbQNh+Id9lh1v07q/4HNX9EH0XbeuRia+ZvA5L+dGn9OY&#10;080/14OsX1tbJmjtz73mLBGU8c8mCFXTc8dgTkQXF2yd4X4G84s5NOrQ+ZtdSnKVU6qg+zhWzJE+&#10;LhKMk6Htxe3zHvZb61wD8yW2WuOPMmI8R7kiaeKd5MzrIOb9KjuD1gpcNfd7PHP72iKh+KMg+XPv&#10;/ZRjp+5BrC/VFq6+17C+1/5CbfV7i0O8YVgLwoXd/EcCmTSQzdO+g6vc8pN/gL4QrK2019rR6njM&#10;k1pndtD6D1lSV88v27hbW/HzOrT9TtwmjtpW41ucuh/aBb6Goo+sX2o/5nira0iBNgF3d3G7eOmX&#10;wM/XpsgBZPo2TsTj2rQ/2zOUSysHub3f0r/twxbyr/3qdsrKNHfdM2ZYzdfQ6ko3hpq8SVPztPim&#10;B2BqtXv8n981K++WjU2dVL3BHGj5ORijOU6pYy0LUJ7q0ED1q3XJeozq35FQvZVOGITfuDRf5v99&#10;J7E6/2+lfHPo10pmCpCUQ4i03I1Y1f2ofLgXMao8IFOB0v5niFWF7Qbi9U6rckI20ZKmLYbEquL9&#10;rxGrZ892C9P2h/+o+P9b4PGvnxpitfeOVVMirk7w6LSiJu80GBr4rSGJCT7gG7ec5IWaVvD0NiBy&#10;UhtOPL5gwgCxEHADxX0YodZYxQKDOlt8zzPDvJyoc8Tp6r5bOFf8vP5NntRBE+4oWSi/Nq82jxrH&#10;oDpGvMiLMpW+tjsNL/c1bsaL8lSW5N3I2ty9unn8yL/Wi37eA9H/jV4k5I9uRP1bZJ0SXo7apzqb&#10;H3WML8/203Vting1XVP/CO/S4Y+MtGjjXm13XcFd84j0vXyZ+LNtI43s0FADi9MLd/0k/yhD+Utv&#10;u7JGQ2QqGNUXXh8rh+vQX2G/93qH2rZdEXXeAbWnhfmHHod8NT58cWqLpD+MXMg6yCP7q9uQmJ8I&#10;PnP3F22mX1aX/iYk0rRxuW8Xb7FRAW1+A1jb2rGrdrZ9OdT1CksX4zGuI/U7ETpDmggLfclx6uM4&#10;/FVmReoZcZGjb2Ry08xG2TfdbLiX2cSzUYeMYVMfjx/ip8cXRxOrIGQP2v6KDYj57wHiaUNFvfAb&#10;KecerE0j/GJxHjKpQJ4DuB5SfqtHkhdI+8G99yNuS+d9RR9lWKSPuchlTL7UxWWeep9lcZKEBZ9v&#10;4HLz9xuPm/tHpfhPO0ToLfMPYpUTq2wWY9NIP8VjkGwmuQdO0lh+vmDMvLWoVDn+pfs5q/Os2YwZ&#10;s9GM37QFAWt7jp/Q+e4fFr+PkMnpHzpi9dnrV+Xw55+Vry+c88fr+bgMv5WN9XL3IR8mKuXW+Hg5&#10;f+FC2XrAF+BLGZ+Ox2b56d2KT1489/v2va2cKuXx3/ZxYB7d1WO3c0tLTnLwTlV+d+bnym83b/o9&#10;P0jWO/l4MO9yfPEmzqlxMg7yRNTscU7KfnXC2panVg2/QXrzQSM28Clb+kAEAn6y/fQH/eB94WOi&#10;W9QPx5Luw+ZEX7R2jCvhjEVOqwL6fUiaep1EDEDAJ0TQEcYG5Krp2xVrz68LZucNvA5AJ1UhUq8s&#10;Xncy9caa1d+uEK2ETz2AWL1jOnS1HD3Fx3nOpLSKnxJ+/6OPyjfnvnP3wvJCWV3nQ1XxW9tYLcsr&#10;fKCqlMXFkP9ev+mpiXLwwIGyf//+9LF+znet8jt79isn0VZWop8vXvy5/Okvfy2ns04rayumK8f9&#10;NQB3eez/yXzZerpg90t+YvXu84Wy9WzeidXF+zNl/t5smbk7V6b4ANVaECtjNs5ur8+Um5wQNvcN&#10;8+fjVbyzmLHJO1YnTGZTWxDeNhZTvr6hS/iGz0D/qM/UX/J30qmJV4lS9Mzc5ON6ZVC+dQPZpHFC&#10;qkUSV27jsekiVc0twjX+ySY/K9fdEGGj45Aftt1tHOPf7WvMWT73uHtvKF1LrEI+cirdv6j/zVdO&#10;RDKW+THm+QcJcfhpbP+XiFUrH5scxCofQjNbZPkcOHSk2iJO0nOi/dyP8e5U/Nt//PD74ugx/weS&#10;foePfFZ+OB/5DYlVnVj98VeIVfo0PyqFrKwuzFsa5xr3rQ3W/CbbIGi+jbUN6xrrB7tXXsrD5yZQ&#10;+4b+6tYdyANdqfOYgf7V/BhzGHPbTrJKpIWvMW3diB/6iP5iE3VylfmLdQAEKvoUJL+NK5OFE60W&#10;JgKS8uu8mfOr18PkRP7YVM2f6H+1rYyHhM+DGUYat7uZTuNJbfA1sSFsdfwzkvfKOrFq8WXrufqr&#10;Aawuw/pGnaO+XnfukZ+BdrRtkns3EI98uPfxZQh/S+frEJuPTBZuB7L+7dq87jPor5RN23+6Apcb&#10;yLaDHWG7gLwFT5/ALXsl9NcbWT+HtQl5GDp9B6HjGhNDKF2Mg67Oo7BDNgN4PLWlSadw6tvuo0aC&#10;Psr1nvpN63lfC3r/AatzhfnTn9nHStvC9cjaKV3ifpT+RNqmXWpD0w7g/Zb+3k5z9/xSDtE3HeQ/&#10;7D/Jpvop3OD5G1xfTC80Nqv+ZB4RL/w4fTqzMed2U7+Zzfly0/YbN22dBCBedWKbR/89rx35xX1b&#10;nzZM5dd4eU8+hCmt0rc65O011LBBeEWG3fpubQexCqb/vZSjx8/Ux/NHkZft/W7EqvyGaVvClKse&#10;/QftSdU2nuqAm6uI1bZ+SqN0wzxoj+B5kpY8aCd+6W6J1dZf+F8hVh9sP0m1Gv178PDxyHT/G4BY&#10;5VUAl3gVwPiv+cVhTr/YZt4USGRMPakIieaGBoUzBd1hTLrJ3Sd4J1WB5eFAaS0uSMNRDUj6u4Ex&#10;d2eUGChhfFSWjFDNQ0aMcknjYf1wr1tCBjHCOv+6OPE4/c02eflCIOsRxjXl0NSlazdy6/LqEPGq&#10;ITW/kFeERz0iHWWJzODe8888vDzabem8npSX71XtlZ31qmjSUM5Iw9FAfT8k5SqxOgUoM/Lz+reg&#10;rKyPt191sHuXkz6GlvXpp6X88OvVvwlv4X2Errhcu3j402ddHuFPnOrnRILVJXWeNmJgZaSrsTa/&#10;1vDK7QabMgby9XKG5e+C+g8M6oCcswwfiwm5Xf4NnBAljLR7oO3D0Yj6VqSsqp55u8Jd22by7i1K&#10;GSOp36PgcU2nnXRL/W71vMIWWnHyq4PIPhZm2mQEsRqIzQxpuxN63UIt0oe/tS39d4P3CXqd7USv&#10;1LZWNvQ5/evh5Ak8fKALKbOQp2RpMle8HEOeN2XbffuPB+lrtTWZD2kp3wlPax+AyBSx6idXbUPh&#10;H5XYmC0Tm/HhCL3jjbA4wcrmpJF3ykv9ECdQtLnvytoNforF4pKOzT1+6reR8ja5sYHUprPvb+3N&#10;dledHAHpYdVBjbsmDvdVji77ri8iPPoT1P5Lf+7dbsnP8qDPffFoi0s2aaDajPmOWL3OV8nBcj5W&#10;CRmzTD91xCr+AD/fYGaevgFMkIY4vmjMclngdgtJq4/7Zf+ZXkiG3aY/xobkuhO0+0b56sdv/bQZ&#10;v6evXvh7UnkvKh+M4XF+fiJG1u/ddRLlk0MH/XH+4Q8ylB/EHR9K4tF8kaOcTIW0gDzlxxe9jx0/&#10;UQlSXgvwyeFD/tVv+UGc8LsxNlb+9s/3apkQvXychh/5/v299/2jTPzOfP11fOhq+mr5jRPF1h/X&#10;efdmfrxKGwWRWuoD2X71sxNmGddJsEX6BZKzOw0eiDFFP+ja2iXGFgQs6QDl07cQp5B1uLHr9LP8&#10;4yNLNp6FNdOZVRub1g5/NcSSxTfcXOfEqsXftHyXTS94p+yK6Ybd/7YMwTqWH7KatrS3yqnvz/rr&#10;E16+DWLpZ95d+8knJvtD/gqA9vfoCV/wb39vy+VdThDH2eP4QZR+euRw2b/vk3J3M96ZOTbWvcPy&#10;+Inj5f0PPugRq//xp7+UM1/FY+AQuSfPnCiLG+Pl4avV8uDlimG13H+xXDYez5a17Ttl/dFMWb4/&#10;ZRu5iTK1NlEmTD5jK9Y/1sc3l/kQWEdwclr1moX9ZnrA+3ZvcKLcXwHAmES2/EPKdMD62HXDT6Kj&#10;LzEWyYPXC+gdx4T5Ji7jco37SEN8lY0bf4F4GtPc19eLpM31OdF0xudQu8cGQ2hBYkGQAmy9PiDk&#10;hCs6madViev2WGkIcwLM2p8209e4hr7tFNJ2YkMGkE3lHmKV14Pw42Qo5OO5i+fLj7/8XA5+avdJ&#10;bA5/03PxiOjN8XEnUhn//HjVR+sm3vRsxG2JVcrn/c4/nD/vYZyO52v/p7/a+XoKfkePHfdTrHot&#10;Ae9i5UTttbRJ/APovQ8+qvWlXtgo3hvNj9cEcAL2B2sXYx4wtn1u8PUY9tjkaWM81iyM+c4G4+7C&#10;wibID1sR9pl1DflFXsyhhJNPlXv2T+0L4lraWF+N9+Yx9ZP6s85TLdC/1EHWhKw3sX2EhV7G/OWn&#10;P5NYRY9YU+gdqrjJn7W919ni+Drc6uXrRPPz9YrdQ6b05y3zM7fKpD5dvUzviYOMzM29jxOrE3Gw&#10;lUqnK3F0zz87/INbfo25V/9Qa+vFOHM5ZZ019nx8+H20ZxiuNLuhpmv6CXBP/0AyU18/OWh19nW/&#10;r91ZFxrUvuwj7t0v21vX8RmvBf5cydtlOgoWRlpB9qgFfgrXvgR06awuJo92/SbdDhAWcLlZX2oM&#10;KD5yoH1RJ3SjQfrXfU22y2UAsh7E9TwyneTQosprgNom6yfX27SFjC9fA2r9Z+NI4R3o3/54HKLq&#10;jOBtjjJ68fza1FltadqDO8ZEyEXjwseR2p9hQHJq/Xb2YQdPw72Ft2XiT1mUQ3kqs8o8w/G/Yfas&#10;/a0/3izjzFU+LzHeLL61U8QqaMtS29y/Cat1SeD2etOWrC9pGd/Mpbvlo/j/KUzeLJOfPRlJrs78&#10;f6UcOftlPd3ZkpdgSJS2ZCZh8mv9FVfkqe5bUlVo0zoJ2pTP9feIVaXVtU1DfPcjX/ySWBXw1+sA&#10;5Pe/Sqy2pCr35y/87P5ch2HDtP8b4Au9F67lO1bHr5RLE3FqVUYjgBG55hNkEKuEoVgo406gpC2J&#10;4+mdfIOcI50psyMMSTUmOdH3jEpjfLp4Kodw4kUdVSf5K6xDxIl4fci/j35buwEombTGVbIy4EfY&#10;kGy0hY3ietuyjTUswwXCukk8jbrHoz4hm66chIhVr0NXjsqSsfe6e7xo41AeQp24DCJYK6o/ZXby&#10;EFQ+cLeV63WhTw3cd3WJPFuZ96F6qF6df5CRhHWy9f6w8ru6mIE1fWvLddllmLs9bbY9+xq0RluG&#10;uw3DULux9vBugqwTLG3OCVd16+lLumvf0C50DJ1Fh3dBEInWhgY1z2xb1z7alfL3OrV1iHSql/un&#10;TGJMdnrX+Smt0pDnANQz70XWdGEmj1xgxaLKFrOJIPLs3ibbICUEhSmNAbtg+YgI6jYz1h8ehyv9&#10;ExN+LD5IRx2yH7Nf62KTq7lj0o36htysvurbpn/lrv2eYbWtjax2g/dJytXLyzwIY5y6/Jv4u0F1&#10;VdnIB1JTJ0lEtPKeMydW7b63wTY5a+NNOrnVN33iNcIqFtncRDqBjWZ1++ktkbddPupv9W3oBegv&#10;tAPWLkfI1/t9IANkJ5JA/SF5qC8k5/CzPHpjhfCuvz1f81ca3BE38zI/4qE32vSFDrUIHYv3rbLQ&#10;tLgWT4s9Nnf+Ps8k09joiXjxOAYtXPFjU0ua+HI9oM86+bd95ptrcwuSi9rS1d/qbfON/L2dZtf5&#10;iJSIVR6n5cQXrwHYd+hQuXQ53pmp02OcOPvk4EEnG3Sqq/0trq74lVNi+w4fLh/u218f5+fxfU5H&#10;8nv59k05ZHlwmk1uCNv9Vi7En06g3ZqIk46QprxXFaKE38rGRn20l5NzhOm0bCVWJ696H/BuVcY6&#10;cvTHqJGjITbejAvkiSxN9oQ1MgaMm9urfNQlxhP/pGi/9q1Xb+jDNLJb6Dt+ER6nx2NMEGY6kroB&#10;4Usdea0E79SdvDvrH1S6tWp6YBjfnCpT92bMnxOsVrflm+XG6s1ye2OsjG+ZXm2arqxZPrx7ddmw&#10;ZHk5iRi4sWLtNvx45ULZd+RQGZsKsnpucd5Jpr/87e+2Vvxn+ctf/17uP+jegzo2PlZu3+4I0bW1&#10;5fJlkmn8jp84UT766JNy6/yFMmb9s3gryKr1tZXyCWSt9ad+t27dyLsgVvn41Vi+HuDW7ZvlP/70&#10;13I7ydete5tOrC5tTpR7TxfLo1dr5cnbDf9w1cb2TNnavlPuPpopa/enyry1/w7y2ZgqY6u855HT&#10;4gbuTXa3TJ7+2g6IdQu7YWG31yfKxOa0y3Pq7ozLDvlwmpV/iPDPkZCbpc8Px3EPsV3JbeurlrT3&#10;MrwvyYM+74jV0EHL0/obPdTm1uetDJO++dg1e6J5s7PLgPyxC2bj6+lnPp4V/9AirduD1Fs/YWjx&#10;ZfdD7zu9psz62gAnXiMPJ4Ya+9GzIdgPc0OsvvfhR/6PDmzHh/v3lx8u/+TrU8IYy999/0OZmLb5&#10;5/ZtPxHK6wL2Hzxs13P+Dtb/79//7F/055Tp0M0pVP7Rgr2AOD1x9kzYZ8Oxr06Vj/cd8HyI957p&#10;EraK97PeGp/wU/DXbt5ykvajAwfMDh0qh83O8Lg/6f5qus4Hr/gHDwQq7g8//qR8Y/lRvz/ZOIBc&#10;jbYdtbbtKz/8+rP3i9Zl8ZoVg937uqfOW4D+C/T9h1B4xI31TDdHEobMHc16g3v6QbafudDnMveP&#10;+IqLW2ukIbSubde6dR4znUSH45+Bs65DYTuB6U+ekvU5xOZKLwe9UT1zveg64/XDL9ZBHhc9Q0Z2&#10;r70c/tJf2eAoK8ZAjJFor9oZaZVfp/+eLq+CbLwwnLuB6uL1afz8Hrl5ndt4IbvYfwKIntHh2sv4&#10;Op0w5NMi2xTyiStu9WWLGJMhT6XrMMh3BLSW7u9BLC3tM3S6ORqUQ393/dDB659h6hPgeqA42V8q&#10;z+FhTTnUU3uepr4tIq8urdouOXl7iZNlat3o9fY42RcJ9aH2ozHGtS+1uK4T5BVx8Y+9qUC8IPtC&#10;f6J+yjdAmS0sL3Qk0Ya1ftLHqouJ2Md0cep+NeFu5hncxFV88kn3bmW38ZS359u4lf/L+sxQ/KbY&#10;g3DYw+YnSNff6CfkYDIiX5Vdy8h83D/LltzkJp4TxCZr1VlyJZy6tOtpldErawClr32eqOWaLZv6&#10;7NkOYpVXApw/eLsc+uroDgJTJGYQlx06v0PlAwhTEaXmHkLkZ0umtoSqwihLJ2fxEwHbEqWqm8oW&#10;VE+5ucePuJ4m0/kJVfPvwfwIa+HxDP+jxGr7+P9uj/z/kTj/k/juYhKrt38tl8aulEvjvyXhlgYL&#10;iKDCvyXAUuFaSBlFukmxRcb5QHCjb0rMZO8GT5NtlFU3rL65DUS4FnL9sihD9cHNIGmheIqrOvkA&#10;3A1Zf+69bZnG05m/G0vfXO+G2JTWk02Nf7QNtG0yDMNpexp9ZBB5Rt/4IsT8u35pkPkojx6yvF66&#10;bKva521UOzMs2oxuXLVFY55qbolQ6k392nypp5VJP6s+WtzVRZbqkvqhskb2xS7o6phyBF4f6hXy&#10;px96slS5bf+kXjlSX1q0uqRw/DSZhJtJWUj91mKy9sGgjun2vrHxIRKyvyBnIdMhwq0NVucOuAd5&#10;Ozpd8DFHvnvpnQG54O86SlkZF7fGa00/At7GrGPUM+uW7n77rE6+iOqDTUSffMNvZ7ydCz3yizw1&#10;sYuUAt5f9KX6066yFe2iIMINLrPdEfocGN3fvy+rauMMytPlbGHeFxmvpuvpTYZ5f3Gf5dHvlh+L&#10;Vm2QdUJExCluHxfIysMMFt9PmgI2HGyq6YumD9q+EVHqxKotknZHkEvEE5Q28h6Fro+HoK+lR0Nd&#10;6ukKcnQoLmPX4tFPKbewASE7D/Pwpu88XAjZ+j1hDVz+pDNIP6JvM8zDo7+1qIVQ0ckZkaq+8GuR&#10;egsIY1Prp13rhjb6Kja2QY6oH33jSJyEh0GSpAxoK25tUGWbqSPtPH2OVwEEscrSmJOLEB16TyI/&#10;PjKjM4mcEIWY+OlivLtw60G8IoDf1RtBoPG1bj5kBfmqx275Wrd+ECb/+OcHTnSs5Gmys99956Tu&#10;13bl9/j583L1erwHNIjVD/+TxCrvWI1TYtIJxgZAFv74dD4mLaKAOB5mfpCueoexHsfmBDiE1tj6&#10;bBnf4Gvvc3Y/4/7Dr38zHiBVCevCrSzrX9/oGIKIY1wFQcdJy/FNHmW3tKvoQRKBW0EEch3bGHdS&#10;dfLupIFXB0D4iRikXK4dsSdi8asfvy77Dx9yGY36XTT5XcjTxPy+/uabHpH6i/XB3//xXllc7D/u&#10;x+/Z5FQ5A9HefHW9/d282RGrJ0+dLIesHl+N+AgWv827G+XkVyf8VQD3niyUx6/WyrO3m3ZdLQ+e&#10;zJf7j2bLg0cz5d4272CdK0sP58r8/dlyZ2uqTG6YrAzjfLTL5MLHqXjfcZDUJl9zj21MmYyRZQBS&#10;lZOsnOgVIGAVF3Rh9FOAk6/+vlbrs/pPkgTuIbHKPTaBtYXWPr7OsHlIdrOzh2mDGa8JEatB6otU&#10;5QQ0hC1zCvOfle32wpD6Ddw2WFjYe+yN5WV+ftLVrrInYVNaO4GdM1tm9wpnjHBg48jRL/wfLPwT&#10;hvH28/XLHga5yon3I18edcKTj0lBbkK+/vPDj8qH+3gP6mFPOwqcWn//448d+ywe+Xz7848xdq38&#10;by78UA59YRtJi3vws0/9ZD3hXDktyz90Dn3+qZ9spZ5nfvi2xj/8xefly9MnrO6fu/vAZ0cs/y/i&#10;H0lZJ+KSr7vN/wtr2wVrW8wvrHNiPnHYfTtHxTxlfZH9GPPS7hjOeTtAHOYx8rW5yucvu/f1CPLA&#10;zqMvFge/mOPDXe1dziu7wnSznX8AbvSVeYjTn+iKdMJh+cZaOOtmoDz5q96qh+rv+kSYoLbh722I&#10;PnYdpbya183qR5tcNzO98iKudHR39NvZrgd9TThcLwLFa5FhdY2Z0Hhu07u/6U23p2EP0rVZbfA+&#10;dXSyVRu7+JHGdYH7XroAfoq/G7p1OpDeAkv7B+F1+x20faI2eR+n/851IOjK6NdzJ7wM5GVXL9Pl&#10;2bVT+ub1cFhd7Or6k3F29lXY5uH+E/+2b92ON+EObDrx0ANDjZt5tmEC+fxRuL6RZ+qh3AqnrJ5+&#10;p7vdG6lchQUx3eSf4dTV/RLelsxTUDmPyrOcvePHSdU4rWpzkPUv71nl0X9OrLbEKvD2APKyOqo8&#10;oHa1fpJ1jdPIlnzcduUay/MnXpahNC2U3vsyeQqg/MCNiwtl7s99YhWM//ll+fzEySAVk5AUwQiR&#10;CkHq5KkTl4frB6Bwv3/8gEMEq+IJImJbIrQlQBUGAapTs/iJWKUeIlxbYrUlaFVv7uWHm/hK28YR&#10;em21+9YN/keJVf1+7zRqe3J1VPj/JL69+GM578TqL4Y/Tqz2SLAWqcAex9xSSsV3RfUNpgxbGDs3&#10;dObnm9M0aK0BlDsMIdg5AByp6DIsw4GueHWw7ALCR4E2RPutbd6OlBHQYirRbcJ1P8AwfQPJSG2m&#10;/aQRaUm+4Zd942EqN9OTrubVwcto+zT7hvb15JNt9X5VuxtStU4onm+U5flSD6+nycz8NNFH31l/&#10;5CTn9bfwqP9Apyh/FDK8LR//qG8nP7VRsqYMla9y5a84ThBbfuprB7JImUguXlZeW92KeNG24QRe&#10;ZZT3vfqlW+GjFjLtYjoWFMQx2bGId3Bv+bCgUN6eZ1NuC/NTudH+Nj59aHI1f3d7/Ay3exYdXGv6&#10;3ZCLG6+b5aV69vzTHW3tg7b2F1Sgk0EL+bfhXH2hzIIhFw2j7IL3bdOPPX/qkTZqN7QL1tZ/pKxH&#10;gHDpJVCeVVdH9EOXNvy5d11WmOtW5M2iEWKI/BTOPf7KM8pty2fRwUIz4IteQ9sX9E0gFr8iWVvi&#10;VI9HBqm6B7FaSdqd0MK6hXQh+t/qjby87/t1bONozABvP/74pUyQAzJoZV/7Dv1NaLy43Cy8Q5eP&#10;u0m/Rx4iTB123/tPuvTTrlVv003cIGKD9HMilcWpoSVRnRxJAqWHJF5bsgQ/EbTuZ7LzTbnpwpkf&#10;vvEv8Y/6QabynkROjXECbdSPD1Ppd+z4ybL9dOerkHikv30Xa/s798PofDmBpg/PcOo1iNUg+vho&#10;1sMsh0eS//HeB/VL4afPdsQquiG9UH+5Dlj7g5RGtkGqqi+RDXJ3ItUAuY1cnYg1N8SqXrfhr9yw&#10;+zg9KPJVBCpjAYJNZFgAskIEHPfx2HqciIzH/u26xmlJ/Dg5ySsCbjuBOnkXgnW6TNydLFP3p5xY&#10;JS4kH6cqO0IvxqLK4VTsqXNnndTiHbmjft98+235ZN/+Mjc3W3777WrZt/9A+afJlVOrkxPj5dix&#10;L8sXX3xavvzyaJmfb776u7RSzlsfHPnzX8tXx4+X7e04bczv4cN75eatG5b2WLlx84aTt0ct/dlv&#10;TpfPj35Wrl3/LWOW8ujxtr9fFcL1+MljZX59rNx9ulgePl8uT16tl6dvINOXy/3t2XL/4R3r/4Vy&#10;79lyWX+2UpYeL5aF7fky92C2zN6fKXfucRrVZAUhDYG6Oe0nf8cM4+Ye35pxjG3eKTdWbXws27iD&#10;XF265bKEhKUfeP+qnwY2/98WbziIC1EL4Q041XpjpZV1n1h1O8DYz3vmItYXvr5hnWHzUHeiGXJV&#10;trG1oeRB3hDmOgENqZofUkKnTYdFmKLTunfi1NyVUMA2Mv7TnlQ74TYh/IPAMvtAmjZu5sM48aen&#10;JmydZlfsZdjciE99PJz9RsbxK+5xW1+6/1V/gu6Suf1JOsIT7kc8TxsnIiGB+QcH9f1lyuZD8/8l&#10;/ylJOH48lRf7HNaxscah7Itj5s/BkjHzNzdXDpqEH2l+DWQc0l9MXLI6uH3PuSXWNWnrmQtyPaM5&#10;KOaqbn7aC5rrOjvVpSdM/aJ+8L6wfvH5QH1HP1kawrzfDO5GH9xNPjHPjILmKBGszFG8HsVfkYLu&#10;onttOZZv6ErqB/U1UJbbzeV4PYX0UOmI46CNBq7deir9LFw65LpqfjG3Nvrl4L6fJ+6qw7uhaXe7&#10;RtwVTfwhdHJRYFyPWmd6WO4tYl8Rc1Fte7alA3Xty7aTU7ir/GqaDsQhfC9IlwPSO2Bp/yB6dRqJ&#10;rF/KXu1xt/TUYf6ChbXjQ3XbDZG3ZGVpvV7Wjlyv0VavC+Wm7ngcg8vC4tCP0Z9dX7V7wRYKi/DR&#10;cRxNvBp/hNuR8f8Iqo5RX4PcHmag/p1+pv7ZvY/v9FP5w7jS3ZH8S4apXL83kJansNrfbRv3YzaX&#10;ceX9qteRvcmqwvLj9GpbtvLuEavmV8vNcKC9ueJxX/0sHvZOa+yaV4M2betXeYfkHpQfZSPf6YMv&#10;dhCr4KePZpxYhLQUydgSqC2xKj/570aoilTdCyIzhySowluiUxCB2pKooCVNlZb8/gix2tZF+F8h&#10;Vn/vJCqvBdBvVPj/JL69+EM5/9vF8vOty75w0ILDN39MWDlp+SLB/Os7WBsFq2jIrgiPe3dzTYWN&#10;jSfKagOjQRiy2Li4UXVjKKPHAJPBxcDG4JYx0SD0wWZ+GmxyCwyGP4qaJtNR/7ZtXt+sc8gpF1NJ&#10;LOJHOyXDdmOtRV2V8QiEnCJ/zyfT+SLU7iXHmob8Mk9PY3XjnrhefhsXkJ+1g/6kXb022733aYZ1&#10;7W6Q/jqB1Zbn9UwZeP+2/ci9TWbUvcZt8pMRFFr3sB5RfupV9kVfJtFOQHinZ/2wCtVhRD3QA4W1&#10;+tzKrOuvKEOgLn6vsoHKr+EWZuEsCNpFTLuQAFqgxyKefgKWh7ndv+YX5Wkh43nL38pSvGh7k8Yg&#10;/VSd1CbvQxuH0X+d/w54/VTH0fUM/87dh9WDCdzbG20eBeLGfSufLn47Obd9tcM+pHuHP0j57QrK&#10;BqPCqB8YJSPBwiN93qe7HSeeB0BeDZSea+3HqtfRl5FXPJYnfWvHpNfTr5GP6lPHaoOqkyDlHWDB&#10;2yEWwmarKwEAiRBEUhABo9DG79AP61AX3YPyuPbr09cJUBfajUxpO7Jw/Sa+5Jpyc1vlck3ZIqfE&#10;qL7xvJATfTgifAeJChpd1WK4BwsjDaQM5GpsBqLObFJ1kjIeYU/SFXlCpAC7d/J1QLgqXS8NsE0J&#10;p8ve//gTP0U6NTNTZubny+SdO05qQrhyMo0PWe0/fNhJ1PGp6XJnbq78duNG+eyLo/747rETJ52A&#10;/evf/+mP3fLlbeJMWD7nfvjR32N45NPPy/Vbt9yfj1CNccrRyiT9iVOnnXzFn6+Ikx/vVP14335/&#10;/2E8wvueE6icnuWDM9Tt6+/O+WO7f/n7P8pHn+wvX1v93v/okyBWbZ4O3bC+MdDnkmfcB2IMRh8j&#10;Q8nLZYX8UqZOTJuOQ5QOH8cWkarw0OvQ1/CHXOX0KuSq9R8nwTiVvGb55DtUuXKS0olVTltuBMEa&#10;pN8NJ1d57B9idereVJm+P1UmtiD1zAbybtXFOGWmcRjjKwg9TsSyFjz4+ZHy4b5PDB+XTw7sL/sP&#10;HSwHDPsPHigHDLoePnyonDl9vJwyOR45csjcB8vXZ0+Wmakr5faNS+7/qaU79v4H5eu//K3M/PXv&#10;5cnHH5WLXx0vR49+amkO13SffPJx+ed775ePLPzAoQPl9FcnrI8vl1+uXijHTxwtBy0OdSBsv+GA&#10;ub/5/quyeHfKP15179lS2X6x4uTq4xer5eGThfLg8VzZJuz5cll7ulyWnyw5ubr4eKEsGOYfzZfZ&#10;h6ZnD+bsulBmHs6XabsPLDim7s+XibuzcUI4CVSdaqUPuHJyVadVnVhdCGKVE8WcHh7fsD7l/bfW&#10;lyJSfexm/7bkqv4BiA3wtUauOfCTHqEn0qNAEOTYyLB/5NXZWewits/nU9Nft3vYN2w+bnTc3G6f&#10;BLeDhGm9HWtxt/lp03pECPHMTsjG1LW7gXvZn0peWVwHYQ4LJ07CyxQZonxAG9fL6tJjs/gHB6Qd&#10;0Enb+GeRyUN5Zhu6tvZtssZ5tfvD8EzneVhe2A2tV4bQ2ibsSxfX509rj+amISJu3NN/xMOttVEb&#10;1smwkwXyqfbdrsRRn0l2kmnIPIiG3aC5iXvIVOwT73ke35jxd4KPmW5iC73vLM+230JnYk9HX/BR&#10;q/E1S7M6k/1EHUmX/c2c7GlCz7yeVn9vA/dyE9dAXPWV9LbabuJkfuozz3sXRBoQ7f1d5Nryv4t2&#10;zneorllfr5ejk2vIQDLb2Y5ODpmGq+J43pQxGsiqr8vSO+lxp5+7gjiZ167I8VTblnWkvugobWzL&#10;Gw3LZw90sgo5RPstTDpj9+5niHoQHlA9R/VVr78S4gna/eIwzhCexuD5NXmOyuuPwPOgfllXuT3M&#10;QDnejvT3uK1fxmvj7mj3IJ7iOjJ+i4WH3Ycux2yNOWEYw1Zjp0xXfjMdu2J7QwCxCql6zWwb9sbL&#10;VpmZ/++VOZR/K0dPl/HIr8pNcUGTtvqbH/OxcyLJASg/5XP11niZ/ftOYhWc+OzHSkqCllQdRay2&#10;ZKr8AYSsINJzL7TE5xAtCdr6te9rxa+rc8RvidI2f8VpwxWme+F/hVgdFTaEfqPC/ifhxOrVi+Xn&#10;m3+cWL00ecXuG3L1dyAyKpTblNQnQRAGzo1bNfam9BhDXwSZIZS/G73wb4lVwL0PQoMruRTeUAdK&#10;gsGxgzAbAaVv83BCrbaL07fULQ1wGuqQU0DtlAzr5jyJ11bGnTwyfoOaT/aBE6uWRxAnKUMPjzg1&#10;jdUr0kS5Hk68Jq6I1SCKrc7ZXjcitNPfi9uRiS26fo3+cVlYXaQrgLLoP01aPnEZvG4WVuNWPen3&#10;wxBej9oHlsb86CN0wPsBDOWYbQ05dnGG4SG7rl2jdMXLzzpwj5/rSIZFXpnvAOqTWjeVW8Ojbt0i&#10;Bpi8BguWWOjEwl1kZSziI21bVoybvsxVlu6j7fIPSDc9D4PXO/NjfCq/PUEca4PqC9p2qb6dX6CL&#10;r3u5d/rR/i5fylOZIRP9d9X7x/so+lE6o/HN1SfuhPzjnwYmv/8WrG6/A+RJXLl9rLAYdH8Lb/Ox&#10;dtW+yjCuu/anp7FxmWOysx1KL4SN9XIFbHBbN5evgFsIv66vwg+dbUnPjhDt0PrHvW32FhNsukag&#10;I1z78Tr/tgzKZ24QQrbRLqtnyg0ZhQzMX2EKN3kNbajH8XjKp8sL+HxF+S7HNm7AyRQWeK5nppeN&#10;HspvaH/wJ41ODKnelOHkgi1aObUVBKnJodmwqm+pE/ISGUhcPRLsr4xAjh4em/Pzv14snx3/0h+j&#10;5ZFYHoMVmcoHaZiP+HDMuUsXnLDkcVke5T189HN3t48E89jul6dOlMP+6O3h8LNw4kY6g/nVewNh&#10;nx8/Vg59HmkOfv6p5wt4VJc4B/2R3aPu/vjQQX+v4nsffeyPGVOGP+qb+VIeZLHLwtop/fQ2W3uR&#10;D30lGxl6ATnASeGQr5PQJivSiNRAbtI19C90GIIriP4YDxEmXRU5FqdW+8RqR2DweH88cj6xyYer&#10;IFghTXETJ0i+2+s8mg6hB6k6XaYfTFdi9eqC6Y1/PC2IPcrzcq38IHD5eN1t029bC0z+Ui5PXCo3&#10;Zq6UqaVb5c7K7TK1eL0srU2Uza07Zc3K27D7h/fulEf3Z8r68o3y4O5UefuSDdSmYaO8er5Unl/9&#10;qZR/vlfKe4b3bU37zany7uF0ef5opry28LcvV8qLJwuWz3S5a+148ICTprPl7v075f72THn4ZK7c&#10;52NUm+NlZWO8LNt1bvWW12V+Y6Lce75S7r+ID1c9NECuPnqxWp6+Wi/PXq3Z/UrZfLpYlpJMXXgE&#10;5p1UndsOUhUidfbRYpnZXghw/3jZcWd7qUw76brgcf09ttZ+P+HKKxfWkW0QqxCunGiFXOXxf/qH&#10;VzP4Kxv8pDB9HUD+9K36GT8RqiJXtVnjip24vcbrJPonnTtyVTrW2drW9uHv84Pb/LBTWnfJnsm2&#10;9Wyh6avbDoOPh7Rx7q95Ap3OeG5XkhARkSFb4/6s3dNPcT3MwNgRFJ8xpXgeZm12Ig6kbZL9ciSZ&#10;ir/y9TzqXiLnSGur5r1q37PNff9EuvFXmN8jV2t7ux7R3Ce35kbF7dz0S/aN+7fhSh/3SjMqXp1P&#10;zK/2SYOQOe2PPpJc1A8h745EHQXNO/wjkNfV8MEq3q06c3+xLD5ZL3MPV+J1EiJxm/KlN1zpC/on&#10;Xl+T81P2j/RlOE+Rp/q361P1K3Fpv8nC+8rkTVkmD7XX+z3r8HuIPu3WgH8EInP2xECeI+MYyC/m&#10;/mhD9KkQMnG5GGh/1e1sZ22zYaQ+mB/+VWf2QKfLnT63eoje7gnipVx3Q8/ONIj2Bfmvskdh9Ljo&#10;w/WrJyerm7XP60DZdl91z8NDdi129FP21RDDNRvukfGAx434QHnWsMzLIfcfgKc3eH4GuRXmdZA/&#10;fulPu4Z+XZ13tr3Ga+NmHM1hSqPf5vP7ZdLmsanVGX8NgE6rQqxetX3ZFeRg+QWxmuVlWZIDZXE/&#10;slziG2r8XaB0Ho98Mq9eOvkncOMvbqDm1cYzfRo/da8s/NtOYvXmX56UT4+erMRjS6oOiVX5jSJU&#10;9Y5SxwjCsgXhEJ9eHmUYuCdMfhCoIkK5ilhVfPkrTFCaIYb+lEUdgMLBv8aJ1f8Csdq+Z7NiFNma&#10;flVhXTkz34QMXBjYxrhh/NwAotTEQfkZbH0jwGDShIXbFb4ZPIIGh6Px3xXNYNOA6khFBhV1DGii&#10;qLJi8eZty3aygE1/yTIIjpCH2qf2Kp9Y7IY/8Sop2xKrI9J4mcT3sqLMSrg4sh4Qq9lX3kbamu3t&#10;+e8Gl2f0C/B6epmkDxl4n2V4yKxrT62j1aPLr+ufXp8ZiNPWCz83ruhE5hvySJmMAP4R3sSxOkRf&#10;dG1ry3VYXUaV39MR5dP0Qa88r5vKBKRTvFgw7Fw8AGuftZGrFjyjToF6XLv6WMkxFTLvdFT1Ublt&#10;fdswrspHcvW+tAWI+nFXEE68rPOwHYSFf+eOa/hF+9WuFiEXYUfbDR5m/oS1i5e2X+sYz77r3NS9&#10;8/9jxKraPfCnbaAXZxTC7nGVjvgik4UeaPLxfiBOxlN6rhFmskgojvtZH/vjlJPYZMZn6Kn6mDiU&#10;wSI0Ni65efFFaWeT1WeByH/YHyN10uKrfzvQ55Z3klE7SYFAEFEtrG6LQhALQTa0/gGRrELNV21q&#10;ZWpX2uhzUCP33eTqfQJc/k0+CfKpi3bFTXiYkx7k1dmXsGUB/FxndU3dJSxeGzDuZZIfGwffhLJh&#10;NVlQpuopuK542aFb2sA4OSFSwvJQv7OJFVHhMrE2RpssDBDH0mvzQr6uWxNmIyev+UKTuFz98d58&#10;bJd6EY9HaIETs+bnY9bskK8zLL4/dms6iz/jknmiprF7h+nzJZD+/nju2K/lZ39s18Cjv/5Ir9Y2&#10;NtatHbQJIjN0J/QEPydl2NRZO6M/Y1xIFsiJk1Z8CI7TVxAKQVSETg11vB0rMUZiTKDrobtBcHYk&#10;WXeSEeLNT4UlmXp7fbIhVeORf8i+6fuBqXt3nMzjeufhnTKzbX73rZ7r1rZlHmHnPauRf7xyIF47&#10;4ATuxrSXQ76QtZMb4+XO1nhZfDBdNp4ulM0nC+XJ6/Xyutw1bJV3hpcvl8uzp/Pl+bN5W6neNfDq&#10;BR7z5526T0u5+H0pH3wQ+OjDUn7+rpR3kK96zypv7OVeabjfNmyW56+Wy6t36+n3wGJulWfmfvhy&#10;qWzxiP/z5bL9esNJ1W2r14OXa2XryWJ58Gy5vHh7t7wq98ojC1uDUN3mVOpsmXkw47jzwOR0b7qM&#10;b1m7ee/q/VnHFOTpw/ly59FSmTHc2V40d5Cts3Y/u71QT7eKaOVEqh75F8kKyR39E8QqcndyhTG7&#10;pNc7BLFKP+PvG1aDNqXc+9qHucjGe5CqkN9BorZ2kXvNp339C/sasDkV2+U6HWOJcSa/sGtduNsL&#10;y8/HvSHmiPBnnGM7fMzbtdoTc8t2uH/1M1uMf+OnuB7G2BvACbQEbh97jI3850/rriftzU/lV2hc&#10;Mgazncx7uB2y27QX0BaFjULG9fh1fJs7oXlQiD6JPujidn5dHgZPg32ItYswKh/8PCxB33j9cy4K&#10;qD2WztzIIfoCe8V9zCG+d9oDrIXYW4lU5RQ9j/fOPFgqay/ulsXH69VuIm/pRqsLqoeHp5/rTfq7&#10;O6H0IlXVv96fQHFpl6Xv9QntbvPNOAr/PXTrwBh37XwMtCcErb+InZEwGbbEqo/zEaj50abahmzH&#10;QDY+NpC3y6MZb46hO9Nnvn8E0kPNV6GDIHR1p30ZwsKR5x6oemv5tXXzelu7uPbL7srv12N3hAxC&#10;RjvkwJgw2Q5lWOWe7h39NArWb+hEXcsZqo4M4iluG195+3pQ/hlHOqf5YC94XMrI8uQe1qUt28PS&#10;r8ZLeF6GXtubMIUrX+K0uo5bv+13T8v0xmyZ5qNVDbF6zfr1N8PVBpCrbT3FS3g7s869srMuaoPi&#10;OQZ+Squ4ag8YpmnRy7NBG+fq2FiZ/cdOYhWc/2i8fHK8IzDbk6kiTkcRqyNJVYCfoSUvWxIT8AoA&#10;riJEFR/gbolVxROpyr2IUNW5RZtuN1AO73dVnZT2X+Adq//5VwGMJFUHYBMIWaa42hQGgZb5Jnzz&#10;YsazGjNNmEJOlh1iALgiMyAYWAzCZmC0/u3AaQfBHwGDqd3YCl5+ThDAJ2YWnm3bnDgDln4EtDkk&#10;buRjbfB8Io3CYsKPxQHuNp3KjfLMn41thg/RK5t49LP3tcHapJOYDrkN3mZkMAoWFuRTJwfpC1dN&#10;XrUfM07ICli9HZ1c1beSv/wUp41LnNq3bf61DOUf8vH+sHsPyzgRhn+0SeUp/xaEt3Jpw7yOmX+U&#10;keUYWvnUOhGXOtX42b8J9x8sbOJecagL6OL5YqOF+e2USUDl9uVCOyJu9F3kU9PiX/PeA4TbWPa0&#10;DkvrwD/DHIxRG/NOMoVb8dXWDuHX5fUHsEdfanL18EFYp3fmHtW+BpKXZOawNmiB9kdkhd3jXvKX&#10;Ldy5GOzKquUpzOD+mYfyd51izE+azlo/t32vsolPGb5o7212JxKxiPe+o5wK9VNAutvqpKA+6bsj&#10;n9CJ3RD60cEWwSyGbWEWBGpHjvX9A0Gu9hEbk1hMS3befnPH5jMX2tV2IU8Bd+vXubt+SX9Pq7jp&#10;pizL2xeq7Zxk91rAgp7tA9gcuxKPRSub4tgUWD3JT5sHy9/7HOIk7Qt9PqqutE/9PZQH+eFHuBOR&#10;trkdvleUdO2mJOTHhj02xTo9G/l0+QnSN0jOIDonvY9DR5CJ1SP7LAgkq5sh+hl/dAG7AUIfO/3r&#10;dA03ekZc0onEFLEqvanEjrklC65BWk94W7n6o/7IwdpXCR3kkHWhrNZ2SdejbvRhtEtlKw1XiDYA&#10;AQexGo//T5ab/oGlcT8pKXJ16u4dJ1Xv3LcNiwOSFWJ1psw9mi0zD2c9nt71KUJvB7HKawbqyVg+&#10;7jRWJjZulZl7E2X1yXzZeLboBOazd1vlhROr98uL12vlydP58vLViq1UIUYfGSBGuT4t5cvPO2L1&#10;0IFS5vnYGWRpfKwsrsS9l3hoIJ+N8vINeULWvjY8KW8s/Ok7CNTlsvl0oWw9Wyr3XqyWu8+W/bpl&#10;11Vr68b2XHn0cq08e7Ppp1hXHs+X2QfICNIZmZnstibK7Y3xcmPN+tJwa8NksDlZbm+ZDO7dKRMP&#10;5srkw3m/jt8L0tVfGbC9YDJdLHPbi/HqAAhZPhiWrwrwD4QZuPeTrSJWV0wvFujveIWHE1M8Qr3O&#10;4/28BxWbFuHqe+6Br2nNDnSvkwh9ae1g6L4Q4wNdCn0KnXI/twHmZkz42iPmNh+7ZgeEaqNwZxi2&#10;wu2IXXG73aF88q7xrQ2NH27u27ieFjuVftUeMBaEah8y3PwqyQaxalf9k8Pv0x3jNtO1+Rm8PC8/&#10;60q9sj5t/at/gvvqJl7KwWVh7k7GAc1vYW9M3lX+IMI1zvt2q0uLvehsGCCN8urHU594P6q/QNMu&#10;4H1v17YvuPq8jq41884o8HQEH0v0DyaaDgNOrS48WrXxtRwyznmAK26tG7iv/vRN7Yuoq/omIL0I&#10;O4xt1TyjvhvOYUKUMbr9Mff9AWguriDfDjvDDU14i1Z+Ldk0Khx0aVMXHdmebJtkiGyRicvS5Zeo&#10;7k6WXIcy6fLfCcKrfqX+SQc7nbf83AbtAgsPue8O9ZvqE/7pJr0hymzLbRFx9oJktxskz05Glm+i&#10;i8d9168O+quF+Wk/sUMven0bGMatedi91n3ub37ohuaB34Pna1C95FZebTlaUyqsLU/6iN8O/wxr&#10;oTAQa1OTa9qVtadbNofHD2J1atXmRWy26QmvAnBy1a7+8SrGm8HvvY/RkW4N7G0c1Afgxt/l1ty3&#10;abhW3iDjeP2Vh0HpHJmuBX4K97wN+Hv5BtzXf5ov8//fTmJ19v+VcvrIT0lSxqlVkaoQpXxhn3sR&#10;riJWdyNXRXiKWIVEBbhFbOrdqi3RiZuryNKWIJWf/IdQGIB8xU9pR2FIrCr+/yix+ke++N/G4eTq&#10;qDj/kxCxerESq78l2RYbMoctwHxj7kRckqoiVpNgcrKpIVVd8eyq063cezy/7/J12D0GFaOGgQuD&#10;jOKbsjeQPwQY5aHQwwEhZfcBk2hPoXm85n4vaBCp7gJ+cRKOgbQLbCETMjMgy4por5NrhOOX7dfE&#10;QpinNXAv2fhk1JAiTqDITfyWLBXIX3J2RL6EcdJHj/rX/mv6ttfuRraC+3l4I4tan6ibFgbergwP&#10;NGkMPVJzRD+0dVH5Ht7r55BRLQtQl4Rkqvq2dYo4o8tXOTKcbT0Ii7LJM/L2/B2RP+V4vax+vTpl&#10;f3RpRApYPSv6C2yuo+LgrwWIFgRdeVEP1UV+Kneolx4v8/GFqvVhpGnCXc57gLIdls7QX5xF/qMW&#10;SEqjtvbRpdcii0VcpFV5nT/wMZz9pwl01GSsvhTk5/6j2tfAZZNo+7pvt/YA8WiD3UtvSOeLYy36&#10;tCgmzqiyLG7NI/197FkYeYZtoD0Whh95eDmxuIy85IYci02NNrM6NSJZex6Orm/VP+39EPRj1Wmw&#10;o18jjvy7MCvTdUXlch99LKKh1s0ASbY7+hs2bU5iw5KnNG3jog2Ky1byN1S5UjdD7Yfsi4gTbsWJ&#10;eOHv44rycuHpC1XppfxSN1t9lN3BTTyIVepLfuRfxzOw8bzD3mXdgOJzle7QrupviHaEH+EuG9MB&#10;5Eb9azt2IDbTvjFOQlLpCHe5Ei/DvS9YaKNjhpboDPI0oD4mDDJdj7MrLMY7NrS1i9KfgNzSEZWF&#10;PkUbg0B24hgdMD+XA23NzVe0Gb0J3aEdkDyMEe6pI+V4HfyJEOsD02fXTeTvZVta5GHlK750XrYK&#10;Es5fBbB5p/ABK740f21JX6MPcpV3qkKEOhlqfrwGAAKRVwHMPpots9t5stLiQp5CokJg6/2vIlrH&#10;1iH7klhdJ7+xMrk1VmYfTpfV54tl3XD/9VrZfhPk5ouyWV6+2yjPnFSFAIVQhRTlCkFqm6mPP+6I&#10;1U8PlfKUj1gQl0+evTTEaVSPW4nV+xa6Xl6+Xi6vnYQNovadXZ9b2nsvlsrKw5myvD1b1p8slY2n&#10;y471x4tl5cFsWeHVBNbm+8+WysNXa06sTt0NMnVsA7mNlduGm+tBql5ftT5ftSskK+Szyem2yWvs&#10;/qxfb21OO/EKOQ2R2p5Wxc/lCjFrfcIHq7hyihVSFXDPR8cgSzmtCqk6sTlbpu8tWL3m3Y2/CFXF&#10;E+GtE639d6zGeNDVx0mOFxGtss2BsJfY+7BTpmu+9ogxXsdj6jR67nNPXqtdsPhuF7Bj6e95Mc7S&#10;zoRtxJ9ywn50NhS3lVfzVrlCjKca3+PleLN2hi1JEhUgA0C6Gh5h7p/o4mWZyjPdO8rCP1HviVfl&#10;EHaV+3YektwZx4z9sDMRFuFdn3Af8xaItBEuUisQfde5O/8Iq7ba/EK+VpYj5A9k04kjuatfkIvW&#10;Q7vBP1aVZKp/sMrmHoCbd6xObMy63COvyB+5tTJ3PcvyFK8nd+pFXNJJDxTH6up209tj7W6A2/0t&#10;vOad7atpuAopk9EgT+ZE+o6xEdD+Avh6slkb9vYKzNmJmmaHPOnnJo75OdLt/lbPDjtlhGyq/jNe&#10;U1bCDj/StXLs5b8ThIeeMR/FnNTqHGj1eiQsvMp8F3j/2dXbSN0oI/cqHm5o66Cx09XB0o4qu4HK&#10;8rZRZ5ejocoqrrW+lEP5WYdIk331B+B9a3Xs6cAe6OkC941+ue6ZbjDWCNNeZi/U/FKv5FZe0jXi&#10;1n0sYaTJdNJV0lUdt3v5K49RaWJdGnOY6j1p9kG/x++e+WnVWzZXiVTl2hKrnF7Vx6tI344v3Cqn&#10;zpmtfKy+SsM9nILSu1v7duIoP/Iy1CfIMq6320Ac5VnzMrTrcQ8nraWDS7l9dnMHsQqm/v1dOXz8&#10;WJKUhytZuh8CFFL0zKfur5Oso8hVwf0MEJUiVlvSFMgNRHYKisN9G6f1173QkqqcduVe+SmPYVm4&#10;VT/hf5RYBe1p1AcPH5fz539yf0hU3O3vwMEjO9L/T2M3YpXFgxs5Fk0G36Q5WRfk6Q7izSB/FEsK&#10;FidWu7iRLvLU4k6Tvoyfl5kLNRlarpFGmxW+6NspvSs6gyEHREXrVrihHSCC/GqYxevIw4Dyc+Pp&#10;BjgmiJBVAreh1872apBcda80yquGmdsnfTf6VpaXQZqIG35t//Th/ejxIj51wF+PT/aIVbunv7zP&#10;1L/WXsJ038pQ6ZyQbNrtMDd102Su9vRl0MVvidUd/WDw8ps61PA0aEGedxPjsD5RtpXh6Jft99SH&#10;RZXybVHLIE7Uk7rUeijMEO0Ckbd0RCBM7XdZUJ/WLxcSlXyqC4vOL0C/tCCOlel6mXKwOtRy7Br1&#10;inthpzvrjCwF8sr82jx2xM1ya3yrixZlXTvCXwsjLZL6C6dAl3YYFmlIH5tJJkQQfoHwq/1pfeS2&#10;olkEcK++a/uwdYO68KNMyXaAaLeFEcfQLVSVTnFGweKxgPN4EbddCIJaNlfCEtVtcXyBqPIES0Nf&#10;QarKFjiy/1THXjvMzzdBtkBnAa+TQdx3sgaWv0H90cfo/gs9lr4OdaKN0+p5P14/z2F5Ea/VAaFb&#10;cNuizjbhsTlp4G2N9nJfNyjamAzQytl1xPxiA9SEZ58pTW9Rn4s56SNuXySmXqKLrT3C3sjmEC8e&#10;4xz3PvTxm7ZEfal76Zn7+xgWIrzqUQ03f7tWfcu01F/64OXSJmt3uyn2dnnbctNnYVz9vXqpQ9rM&#10;4I+8nbT3d4zyftEgkII0tT6pJ0vDHUSS6aXdQ8LGO0n7pFNfRzugF31dQs5dOHWmji15jAyqvUsZ&#10;RLtTNgYfK6S1NOidypFtpjz0kzJEpgRpHPdR31aPrY+t/9mcQKxObM0UPlx1fdniLtz0E5BO5DmZ&#10;xylJvlJ/2+/5mNXt9bEytjnu71jlxOp0Eqt+6nUFQJ7OlnHb8PiJWMgRK2PSMOHvD52y+8kyfX+y&#10;zD+aKavPeeR3qWy+Wil3X66UreeL5dGb1fLs7Vp5atd3TpYmmVo2yjse938+15Gq4PMjpbxdtHCI&#10;VIjVtwbWwqSFQOXdrJCruDfK63dr5fmb5fLo1VJ5am5I1Ufv1sva47kytzVR5u5Nl5XHS2X96UpZ&#10;tevK9kJZeThflh/MluX7d8rGo3l/TcAyxKq1BZncXr/t5CrE6o1V29CtAIhV6z+/QrhCrppOmRxu&#10;bdnV7m+sk4aPgvGahSBUOQHsH7JKMlWIj4qJ9EbOEKToavdqh8mtOSdVueIOspt/LFie9QRxfBwI&#10;4hU3J6S7VwHY2GLsJzo96oCuoU9hE2P8VqCbuQ5Cf52oMfvXkpKMW9dxjx9pRtmYyC9h924HMx0I&#10;+9CMmd4cFmGyH5XkUDyDx/H6xVzUA3IAZkcc1U0elBflhg1q0Y9L/kKbl5dpcuGePMIWdO32duQc&#10;KLTzkOyL7JH6g6vXy21A/GOH8NYGBCxe2gb1o9LXfIlvfiGvkLn3Gci6er25Zrmgxve87JrQfqqu&#10;k3yOyvuEwpiD4l3fHamq/CvIPyE72SO6JXf3b3TQ+sDrmWnJR3A/r38i/ZTfsFzpgfulLIbo5BZz&#10;bF3bJyQXn4cTbbgjw+t9pvmjqGmb+qh93nbakJDcYvwIfXlGeLrTX351fOwCZNLpG7B6NHou/RNC&#10;f4WMo3p7nuFu29K6uXpfYFsM0Rcxjjp0+t/VZ1j2AJl3rYf5ufwkK2SBH3lm+W7fbOwg+6hb0zcj&#10;0OvD5l7u3fRgVBj5SffcT2OOsBGQLoY+jo4j9MugnbGn9vIUrvIM5NfqOuGqi+ejNAnZhJZYxQ93&#10;+xuz8X3DZH7N5M1rAESstqdV9SoAL6dpF37+z8eEl2Egntc12wKqO+vfunv1tvRtPiEfbID6OMv3&#10;+y6vVn7Ki3v8ro6PlelDL0eSq+N/elkOnPyikqqQqUNiVadZWwwJ1pZYHRKaIkHlbv2AiFKFtemH&#10;Ya2fSNXh6wIUb1Q9AH6cXD109gvH/zixClpy9fd+/9vk6q7EamPctBBzss4f5Q+Cq8LcTsxBqurE&#10;Y5JzTrxZnJ6CNwZMwE+TSBtWFzJ27eJ3ZccAMGTeo5Re/i00yGobyENxGUS9AbazLB+QZpgx1sjJ&#10;6yWizIk7i5OGvE7mtf6BdpGm9hFHfppcuzjDcIxgLPj8RJp/1Ip+sPvsL+pDHppQSOdxOK1KfOqL&#10;PNV/QtNv8pM8hS4N91Ev9WEFbbcwnZjzuI6+LHb0l+SffeB9pPIJHwnKMjmm/CnbJ0a7ehkqN8uu&#10;8sx+cHmPzLdDrQv1SLThKrvKooHqFvUYDZeZTSqxiLC4do2FRLtZ7zbtta/Tn3a5W/IeCfV71JP6&#10;Rh9kvSlvlD9+BtzRj9Zmc8fCKfTcZcjV6xz19jQN2o0D166toA3bG8ipv6gLvwiPfNq+EXwStAla&#10;Cwjd+2Sc/Ynbw3Ocs3ANXbI46Ivk0siGNtcFXAP1/a6wtBqfDsoRUqa9MiyOFoVeL9wGNiOj6tr2&#10;odzUm7y9fhk3yjJQhsppFuag27xbGVX2lkawdMiffgw9jX5Vn8p/dF+HW/rQ6bfpq/Tbw4aIcuqY&#10;aMaCygHKn7IkM29bbva0ie5BMgVahGfaNg5XkbPcd/2i/LsNuvLQYkz61+qcdBEoXqu/sbiMurnM&#10;ra1dn0Y/4g4dtHtkYO4Yt5avxw192oHUAeB6YHAdtasToUv5oRLakPm36bzdKTPCieeb5qU4CSpi&#10;VnJxMnMZcilI0iCRgkjtCFceW49XBcRJT5M1+VkYH/bRx32IQxqdBtWJPnS20zMQuoDOosfEheD1&#10;VxdY/Vq5uh7lnBHjhL5JtOPY4Pra6CplMUYon3qoTvhVXfSxFGMqxlEs9nViFdKT959C0F1btD5Y&#10;uW3tHLNr3DuhCvlnuMXJS/O/uXrT0o37I/C8cxWyLz6iJPIuTqx6/ps80j5bpsA93tUKeM3AZLlz&#10;f6osPJorK88W/eTq2rOFsvlisdx7uVQe2PXRq+Xy/N1aeVM2yyu7PnuxUJ49mytl+VqfWD1z3Faz&#10;awYIWB7v58ep1a3y9u2q483btfLqzYrlRX7r5dmb5XLP8toybDy1OmzfKXN3J8r0xliZtfotP15y&#10;LDxcKHNW5/m7d8qCtRVyldcCrGzPlmU+VsWpXV4DsDnhgFyFWOVjU9eXDSZDiNUba6YDnD7dMD3i&#10;pKmB+1tJlurDVS5Lk7n3g5PZvGbB5G9XJ1bXIXLDL+KF3EWYOmmaxKmAHySqXhNAn8gfxGnuGBOh&#10;+6H/4Q5yLnTMxpWFO2HnOtboOrqYOutzgN0Th3Gofyj4P9HIP8c38T1uq99pQ5THcM5we4CfwW1B&#10;zlMqv4tvcT28i4Pbxx31JK7dY1+pU9SPuqXdbUHbgeyr59/VqZaR8WSzNa+5u4WFYcurLCyO2ujp&#10;LVzzn2Q8nGdkWzSuFSf8rR6Wh/cTeTfhXR4RjzD5KU9vB8QsV28vfSX5NvA6h1xDLilfdCDXovWU&#10;ptayOd+IcMBf+wHNPz5XVTIi+9vy3Q3I3uWMXE2elRxP+dK32F7eX8384vLNOqu/oq3Z3myL6xpA&#10;15r7nToWcxEyCbsd82Wgk1e7DxnKRHLZCx4v5+ndMJzrPZ35a68TpFdXtzoW1K5smxByoI0dGCNq&#10;M27kF/psNsPkLdnuBvINvbYy6F+HhaU+t4g1IFAadDXrZv7eXyl74GNI/UF82uf25f9n719f/Dqu&#10;dV/8P92/zWHttTYrJCEXG9sxcZzYxrGdOLGd2PiCcHzRtRv1je6muxEtJISQQEIghPTCGL8wGL8x&#10;BpM3gfqNzzPGU7Pm7G/LXjlnn3PYORIPc86qUaNGjbo/Xd855+VW+brOCZMd9I3M91SEvMYAIe1I&#10;TOHKJ2wg79yHpQ3281Qvq0H99XUbdUydjs8B7zMcPsYpfhGm51U6BxAm2wrjs/anq+IWtk9IGfJK&#10;uckOh3e7FmHWwT3jRT9JWuQnJ9t37x7llF//NmL98Umsk/hwlYnVj+M+idUq95CH8gkQLt0adwYb&#10;Cn4mTnUy+Enh8axxi7gIt9wYJn0z3wQGvZYZxwqHy454Rtf5M/tt90cniVXw7hMb7elXnp+RpCZU&#10;x/eucv3Zy88IDrMcJCynPyEtTXj6w1OryFPuHU4a0kJ2LklQZIyRKB3DDacB1uM0Y1quPrVKnv9L&#10;iFUw/uR//MfJVcjU8d//SnL1jQ/ebu98eqaIVT4W8amIFwYZBhtPQgw2WlBFZzCxJFTj8inSOTLO&#10;jS9BwyudA/rEwUDmMME2jGky70lnoBq+oXyXMiswloVnpXfnAhU+06U8oiNpQMbeaZHigXkqk+2v&#10;sAo/gSpfL+8qrEif+UfdFGmmSaHiuk0LvfKh4rCJ+KmeRJAPzw7Tffmho+JU98qbsMqrI/OZLcgF&#10;8p6Q5Enm0+th9P8QN9XBIKN7E6jYEM/4h/Y0ljmuq/2ILJj0roJssQ2FMd55p85sH8bMjlPgxUMu&#10;sCMsrhmWzyalOpFUfh3JJD13EnUFyv+uo8wbH6fdXmzINyWD/WP4JMuElAvevmBhMUVYERrToouy&#10;jAh9TKi1UBoXZy53XyCdgvTNqHv+TF/2pCcwiQaYmJn0PZmOkyppeAa0CS0MsQ29btMLjD6aLSZJ&#10;U/46DUobcjNEmmnsyKvaUcRNeWA/m47ceBhZH5PNbn/Wm7qq7krOdZv6Mwz9XXcs1EGesqFeQ0Z1&#10;Zn8npmfaa7bZcVPIdSKeouzxbKT8mM7tPO+t63Fy1n0iHff9efLnWF/G+CzfrABxSULkZp+NoU9l&#10;alMo37IALN+pTsJvlV7P1cZGaNFcbZW22Ntmhbtt0nY5LURdU2fZLqcycXU9ZxuafJDjX4WXjMpk&#10;G6vdGsgjQ3wSo7kxIy7lM6+uH50RNrYp/EU7Iq3fk2jCQnnjIzbZhOPDuAc+lZqnWCudSKWMh1QC&#10;PCfxlPFJYGZbXYIxye2Xe/ImDcQqYAOKvbMyFfQ8jNfTfJaY2lz4Vu06yh+6nI+JYuzzeIcdJlmy&#10;LBMgQTmtyseluEKuXiwiL09I8vP2fA0AhF8Serwu4GJbv7neNu5w+tRfsEd/tEkhfS391/hJOz9d&#10;T1KVE64Qq5dvX46wy23n3lY7eLjbDj/ba0cByNUbXx62W18etAffHrfP/361ffbtlfb5N0fty8BX&#10;Xx209uFf58Tqp+/FStbvX/0iALn6qP/s/+vQ8+XXV9qjL/fbZ5H+828O2/24v/nZbrv6YKsd3tts&#10;e3c22s6ty2371kZs1HbCpsO2xU/ub262zSj7VmA3ygq5ehQQyfrwoF394jjsPmo7kebyDX6qj8/C&#10;f1fDD0ds1JJcvQgpyilT/fw/cUl+34g0+DGJVZ3+DVmgU6lFtI7kqklVv75Bm8yqT4hSiFOTpz6V&#10;SlyvjyJcHTe9Exe54Y8Qwx8TEtzzBwjI1UU7px0CxneP8RHO+ESb1/gez9y7n/OcY0D2Ba83vF6Y&#10;9w/mFPp9jg0aA9FfeXsOImyEbJJd03jBeJNz1EliFX2zcrgsIOJybJ3rtt7ZeCeEHKh0nkOncTt9&#10;4jj9AS5sAB5Hxjlv6vMg8i7/c58yGZ5jUY5Rk47wcdjm+YnnKTzHlQxLfdITNvR5Bd0DVBfIFLof&#10;am7IOWNau2q/U/d93RRzjda8rL+13s14z1GG67bnK2SeBnbKj/btAM2f0W4hV2l7nRgk3TINZa5y&#10;G8qj2sLJ8qc89y4/bcBtYbS9r+uX/hhBeU8D9bMqzYDZfB9p5L8IV37lY/cn1dNoZ9l6ot0D+2VW&#10;VnTn/LuMfxzcVqe2DCKu2vMqjO0SHfb7zJ4A9aI6c11VGT2/utyKU/ufY7LjhxGrznMsH8+OE5w/&#10;c3rZYF9P9bIaqsOoy6x/6njoF3pe0V+GuDF+9lztQ2FcHVZwWG+nw736at3P4ha2j5C+MU1gpV08&#10;D2E9fdyPbRt4nwW5uvx3iXE06sjvWO2Iuj1b6bsPAi7HKhs6Bjmn73IVJvK3iFTDYc6vXwujHNcx&#10;f8so7/ADvldctKO1P95qB//tJLG6/d9b+8Nz789I1ZFc5cppVq4j0ap3q1YaE5WQliZEl6TqSHpa&#10;BvDs9CZER/lRbpkWWM7xI5GKXoNnxzu//6XE6vfh/y5y9U2I1bMQq38Tsaov99aiyYO6B5wMz4Yj&#10;FNk1I1Ur7AR6Gjph6RyggdQDWdx7cOs2KE2Gp/x8UBDcuQI8j3ku7XGaLlPP7oDWsUomgX1lvxea&#10;wlCmgp8zLMvSB/P/M7A/apNHXvjQk4byEkpmyJ8wLZJFos990sscYdSp40c/OF4yvB5iOC0790cu&#10;xOfhaUvak9fehkrnzI4hrx63qGsT9tabumlTWd4eVs/Ai44JWe+Pg+1awvGuh9RPHU9QvrLrMaDe&#10;tJAGoY80Q9hIFiWJZAzhg89XIW0sP0S6Hh73+KQvPIgv4B8vhGZhIdsXbNzXMwtgbdYO55uHEcqH&#10;dCyWJZenNyhvlvufwTKPaXIEs4k0JvwePkyYTKo6iRFX6hQ71T6wCT+vAP7AP30xGVf7apX8CHSq&#10;LRbkX/dby4xxus/6IJ9xw7HcdMjHA1SOQE9baYjL+sv0CqcOQdSjTjr0+nSdjqR5tlH7/bR64X4i&#10;Pd3ORzgu451+VVxeJ1jvJLMMj3Zu9H4w9AVQfre/57Dv0n/eaIssZFMI2XFlS75yHyBOfsNnEdbD&#10;2TxCcNHuqu2dCrfNeiZN/gQzdLpOBxv7piGe3YZcpiUcR73bTrWTGrMAfkIX5c1N72XpJz354wv8&#10;pnGE+SSuPNtfaUvahQ5vovENeUkPvsFHQrYtrhNhmm3PmORof/RV+vMybtJD2EnSNeUJUz61oZdN&#10;Lo/aSZan+01tpOCwQm93+F33EU75ZeOaygIZhi22M21In+SpXMKRzzo/exj1fQwRCGmX7/uE4OOa&#10;71TdapxKBdzne1fX2vqt9XZZH2zKd6fyrk/0aoNR+eZJyiRvIVdTN4BMhIRca5d5rQCkJuTmg+12&#10;9Gi3Xft8v93++qh91m7oa/2PvklilZ/wf/f349Zee2lOrIaefFUAP/nn5/68EuB2+5pXCnDq9Vuu&#10;x+3hlwft0deH7fNvr7QHcb31xb5I1Z0bl9rWzTWRqttRRkjSnXt7bQ0iM3yzdjXKGveQq3th/37I&#10;7EXZD+/vtaufX2nHgT2I1etRpmtrbSN8tH6dvknbOxd+uBh+wMfp54uQ2fjj9q6IU6Cf94cfRapG&#10;XpDV+Iswn1414a2TqpCqoZ/XN1CHzDc+hcxrAADEqeahqmtA/fMFdghVE+w+sWrylDaUxGq+BsNk&#10;q4Gc+0KS6IzhNRYVWUg7p+/m2B/zLm1VY0GeMEcWOcJ736ZdG6zjhOwj6ich636vMYV+F7rI0+Mm&#10;YYwzmqtCJu3I8YF0yHjcIM7jaCdW4znHnRyDNLYB8q40HdYVNqVs9lPbOJWfMTb6hGDbJjvSJ2lH&#10;HydDxuuanP8SOQeG3ojz+DPJZnj2fZBxmke7jhwzfD/OYTxPc2yWdfRhlqlQcd3P+IJyC+krycd4&#10;4LUv6+pxPWtonct1EZ7An4ZtGPxato32jPCciF/t29H36FK6CO9QHU3Q/EE+yqvysw1DPmP8qF/h&#10;QpRB/siy2R/Ldf4/Dcbe6OOG15+Oz/wCw9zS/Vq+lc1lb/o361c+qLIi29OGvOV6+Sv9DPJF6p/a&#10;XzxXe5va9CpkO855NaE6rfqS70s318mWyo+yak6dyk642/ncnilP9Ztu30mMPhjL6jwdxzVtIH/q&#10;gLgIV548T21gCe8ZpnquOg04revZ4ZNsoseNz9U+FMa14HnCz8qjZHzPntn3y7jTYNu4H23qNgxh&#10;yrvCui/qeZT1elXkasxHn7evYt6f/9u+vtsJVd6vysnVSU/mg35zAc5vzKfbVbJj+CiHPdjS195l&#10;n9fhShNh7p8dJeM0YHwmXbfRPAX5RvjOk9+dIFbBuf/5oD330ivNhCqE6QiTqL7nhCrgeSRWuY7k&#10;50h4jiSo4x1m0nPEUnYMG3URbiLVMJlqu0bbHP//OLEK/u8gV9/84J0kVi/9rX2wBrFa5FgNLgwy&#10;0yJqatRuPDNStUg4yywbmuSJr8FrXKTNBjIPcAqrcIU5HEx5nMQU3/MdbAQ9fgDP6oTVGZc6gMNA&#10;LjYLtbCUn7Cx7LfNfQHqOIcXPJlwddiIrk8yU3jmm3F98igfEq8wnktechXH6wB412ovVw1AKrPK&#10;N9Xp6KcZIk6EqmA/RF4do28qzraUPVzHupmR82M+FTbWwQyld6Z/8LN9PLWpbG/4Jyd44lfo/S9A&#10;dUFeYx4FlfX7gA2BvkFXGJP7/BTrtNgO/86I1azbyd8rEPHpg9BNewubVUcKxxfTwsN+kzw+cjkU&#10;lu1tXCSRVos7FlQskg+nzcNyETaXsVwulLLMkz9OR9jUF1KknfLIBV5NfDX5LeEJt0+sw6SpxYv6&#10;xFju8G3B7Yty44NcSHpjkItb/D1v/yuAHnSXX63f/cdtKsOmNNSJ/E9Zgeoi7D4FiqtNRT6HzdQD&#10;G5O4d71pM1ybHEhCyDQRYRBPRUJRbyc2hr0eTgd1NrXrCbM2HeXL9jyPn8c9DqSZ2s9Mt3WcGLPy&#10;muN5htv3qh+A3gD1mn0n+wu+wzcQq5eOt3Ui021BJCKEAL7Dp4ThU0i0K8Tja/ye7a8v4CpsFZDP&#10;dEkC5tg1wf0QuE31/jsiwtyeaBuuc7fd3iZJG0DGBDv31ul8ul/jat+kLeSV+rjHN9aD/YRnX523&#10;JfoxYdMYkv172aYSUV71e8vEfQ9DN+QU7deEU4bl+FOgPZN/2Oh+KN/Fs/uYyjxD5F1lBMv2NrZH&#10;bFK7oC1UPxLhFXaNJxCpe9qB1iF7MT7tn29njy6GDCciN3Sq1O/6hESF8DO5mqdNIVh5JygnTjfb&#10;Zn1IiY9XoRu9+CDzTmL1YujNk7FFIgJOw/Je0gAE62bo42NWhxCrX+y3O99caY/+cV1f6+d9q18H&#10;vot7ftbfXvrtnFi9erZ9+fBy+/zhRvvs0ZZeF8Dp1kdfHQaO2hff8b7W6+3h18fts2+PRdZ+Fvp4&#10;5cDBvShb2LB5Y12k6vbd7bZNOW/vtEtXOQXKiZhL7WJg/WrYef1y2w6f7N7abPt3d9rh/X2B+50I&#10;2wqfbUT5LkOQ8r7aK2ttDdI6dJ0PP587TF/zMS9ekYA/fEIV0hQStb8GoMLOXSFNvXO1bDoXuj49&#10;yPqDHMX3XCFWeccqH/7hmXUXaxzWrVyZd5JMpV1mW3D/yP6QbcZkq8fjDEtkGHlmu1f7gnSNNIxB&#10;6uO0SfXRnAvU7qOt0s49FjA/zMcR0mTbd9g0V02wHohIn1B3/5oRYRqn3H+yzyo8oH5VfYbxAh0i&#10;Nk3URhz5T+N5jmUeex4H7PO98la+2DbZp/5c5fMYkHNl2uZxxmPQtBZhzEl4nAGMQ+N4NEeOfYrv&#10;elP3NKYwHoStIeM4ZAXyBpQprr1M2Ix+dJPGcpJJX5sYyLUOdTetZ8FyvTQBezLsxPxoG6pOe57k&#10;F35W/RsOC1jWbUt6aXcRprI8Bm43vU1JL+UjPvqCZBZydW85fDH6g76JD7wHWZJHqzD6ayXQrzwy&#10;H2A/CuXH9CUI3818SrrJ9lWQv50mnu1ryuywDuskDYh0uX4a2zQI2WrXc2TbdVv3uEM/XY4jLkOv&#10;hwoby9zLXXmPtqQ9U77uB6dB+qr9TOWNNJSR9uV8eK68DfvPbeA09DpErurQdeq0vW5PwaijPy/6&#10;Za4HpvbjZ+VR8b7XfFL3jut6TsH32lDxenZYoPuing3k3J+0bo32sR5z0OFdPng5//fwH59HG6Fe&#10;mD8+jbrJfX7PI6A+CIY42yObkMOOgtMKlpMtMR4wr5ZtI6ZyTXqXsD6vxbkSZtu4wmMQhs5zlzfa&#10;7s9OEqvgg58dtpFUNYF6GqnKPfLjqwAgLCEuTY6OMBnKvclRgzCTomMak6enwemc7xKEm0TlOsqb&#10;cP1/lFgF/6vJ1TfPvNPeLWL1DMSq37sJZgsmwmi42XhFdI1k2NZEemXDnBp5b3CkQUaTZegcMBvI&#10;GNgYDB1WcLhskP4pjyWc/0k7A2Wn4gc4nTuX0y+R4V7M2V9VDpcnMA7YKmfI5SKwoHToQp5yZfks&#10;OyH1Kb7rmmTkq2HiwG/IoB95P2f9pU9Jk/YXyUy5B3hwAIqnzAv08H4CjPsqi5B2T/bWfYW7PIA6&#10;Geuo+7vnEfGLsJ6/4sl/0u18xjDZpPKnDwT8VvhBxCrtAqyKC8jH5DXmURjLeypqEW0SSItpbGOR&#10;MCywE0UUSS5lBZ7t7xVQe6my2y7FRTruCVeY9Tg80MMH2dQTcdLL5FMLub5ZANNiyAswbwi5J25a&#10;EFmWsMfjpN7U7QWeCChQG1QvFDRBVj/nnsnR8UyGemaiJX7wU7aj9GH6JIkiFo/a/EEYaeNam74a&#10;I0b/n0D50vq7392nhAzT+FFhyJJ/tt/wR9mZyLqwXtXLKBPXaTMR9RP32qBQll6eQGxm2RgnEcgJ&#10;qiSnxo17+jvr+WS9JByei+OwSeDeqLarNh1lxAdjm+5tfYxbDXRlflFO9ZsVeXjsrnFYcJhP38/G&#10;6dAd+fa6xxbC44ov8Zv9hO+8ecOnbhtc+2kt5CFWA26fXqgJFTYDZEuBZ+Rd94msV4VF3rmRmtrH&#10;CLWDQLa12BxEmOpdpEWRLCpn9me3GeIpJ7IpU/1j0CWfVHuzH5DJ9k2fo49lW3Pbc31RT1xpM7Sp&#10;ZRvLNpR1mJja0rK+/Uwa2qZJVbdH2TDoV71EWLe5ZKg36pW+MPWn0Bt5dN8iC2b9YHV5ktAcTxhy&#10;n4AESyINm0kXvuLE41GdWi1iFaIUUu+CCL5LjY9WQbJy2lSnV+9uxhXZ/Jr91t29xrta+ak5uhl3&#10;044lscqpzCRWL+sVAxCBsSG6sda27my2/Ye77fjz/Xb9y3rXKu9Z/fa4ffWPG+1bPjr13bX2zTex&#10;cXr5hTmxevxJ++aL7fbVFzvts8922sPP99qDLw7anUf77c7nB+3hN1cD19r9rzipetwefRv3offm&#10;l4dt/16U5Wbkf2uj7d3fbbsP9tr2Pd4HC+nJe0khDvljw8VomxfbWtzvR5l3b2+1g5DbD3/tcR9h&#10;Rw+SYIV8vXx1PRBlDL9eDh3rcX8BPx9eahePL7e1a+GP8onJVZ9EhTTNd7RGnwDxrPfd1olVyFXC&#10;Pz2M/hH1R99Nv6+JWOW0KleeWb9o4xd1zdqCK/LUldNle6JNuB1Rf/nKjGxzxI3zX7ZD7pGjbYlY&#10;JQ3x6KK9hgxjk+PU1qN/612XtHmPW6DmteUYonnGY2KNmdxDntBndJLf+skbu0qPdXisUJzjeQ4d&#10;5Ku5NdInsZo6SEO+OXZ7nCbvHGNmWMyLiYxTH668NAcOJFymZSxjvsyxiv6vMa7GF48305gTttcY&#10;4zqY6iTjpnrK8WcchybZlPdYwnVev+kjj78jepkoD3mgC1nJ53XyN1fk8Vuu//s6NzCuh7x2MjIs&#10;yq7699hYvi3/zu0a8w2UTb4i43liBuqgZJagXlw3OR4PUPyQ35DnlL50KB7ZSDf4w+t97f3i3j5a&#10;iYV//ivwejT3ISf9OJZL/nTcCWT6Xh+kqbIq3fAsLPQpbTzP2zQIWdrcSoTvqm2qLcdV64kaN9T+&#10;qr+TX9ZZpKuwni/2ChFWeY+2pD1TnlPfWI2Zzkg7lXXyTw87Ba7/0+A6p+707LYwphvCVqG3gfF5&#10;2QaJ49lxAT8bltMeeZmO62Owygb3BevvMqDkVpXRaQWNHawvY50Sa47LMRdsXt+J+fhKsVrTv4sR&#10;rxOrgLxGHQHZMuQhP5Qt/sNkt2ewyXaPdvWw4Tn1ZFrnYzjc3IR0YVNcHS6ZkHU84ya48GGsO/77&#10;SWJ1P/CnZz+cEaj+iNUqstWkKoCwNIm5JDfBSJKOzyZWHT7KG063BHHIOl/LOt2oz1im+X8FsQpG&#10;cvV/HbH6UTuz9smcWJ1t7mks2XjdcEYizKTX2CDdENXogGU0WaY+Iwe/GswY9PQ8hk3hiut5zPMx&#10;nP/SzmXHk10Fp/OgMdo8g8JZzNlXkVeVQeA+YLsJo4y5AGTDPqCnd9pRdlwsTvrlM8fXIpbJwRNn&#10;T7+A8on0tsn1YF8a3S9R1pGEXuUvhc1IzbRxVl9VJmMsS8oSj570r+qp7pUHdVHhS3K120N9UMay&#10;QXn1codsldX2Od+0M1DtrutbAfLrPio/LTG2ha670MPI6xQgI+IndCSBFGmIY5FQxNBIEM2R5Rp9&#10;vQq2b2wzPE92T3rGdpMypX+s78Hf6ECf9K5c9OSCiEVYbiS8ecjyjQunXKg9DuNGJDFuUoDfWzeS&#10;UdokgJpMufaNQ02yltFfLtmIYFevw6keicuNX4KFpE7TRLj85z6Of06B/T75uOLwseGwBdye0yan&#10;H9pAtf9ehxXH1fXkNoDN3oRocxn+9OK4l22Gua/xv+pO9Ue9Zj3lvdvDhFwc+5n6T/9m2w5b1R4m&#10;OPx0gnVKN29ziWlxHnLya/rFoJ6WY7Mx+dGINPJjtPdoC2wUtIEN4EfVKXGRn/3JlXbkejBhCrni&#10;dsm9w3t7jSvtFyLWbZlwfTQk9LkO3UaVZzy7/mQXdeHNZ5cPv1canpHRRiiArW7vuSlKGdoB78FD&#10;JsuZ7QhkufBH9pm+eVJemQ/yyKWN6Rf0Z91lHdIeaF95+s6n8iZSlDpEdn5an3qvupWuqS24PWR6&#10;XjWScehy23Ub7fYGel/Aj+WXDI9yES5MfQSYKLW9HpN4TjI1CdX8cFR+dCvls0/RX7QZiHFJmwZw&#10;EGPUYZKrnKSEVE1idb3lB6wuNj5axbtWL9/kp/+Bej8qxOr23d3Ank5fXrxGXtgVtoddfNGbNnUJ&#10;ElGkauLyjTzVuVHkKq8D4F2rR5/vt2tfHbXrXx62618c5HtWv7kiYvUf+ql/IO7b71+cE6vXzkX4&#10;lfaPvx+3z77Yb/ce7ba7nx+2W5/xHtUDfcH//jfX2p0v+WDVUbv9Rejnna4PttsO5bgV+d/davsP&#10;99veg4O2fX+/bd3ba5t399vGHd5XupWvBYAsvb4RafKk6lHI7IVPtiOOVwQccXo1wrZ4byonVTnp&#10;enhR5OpaAGL10hV0bLWNwKWr+HQr9UOuhp58d2oSqxCngHsTqz7darlPQz99WHNL9Ft+/s/7Vfmp&#10;vzeLxHPvuueeenK6cTyd+gb9It/16bZPO6eNekzNcTbr2uMTbRfQbiFP16INXr6x19aubou89B+I&#10;uFe7rvZN3x/7h/q0UWOFx1LukdF4QXsP6MNw6MQObPB4NM47i7i0k7wZ9wKhT/NrxE1jzoB41tgy&#10;028bJzmNZ5Gv8qh8lL9QvqqxyXHIKc9Ir7G/xpb5eBP5lN/zPnT3tYqJoMhXcx/hGaf6KVjWdZ6y&#10;6CE+6kNjRcmgy6A8LlOky7JUeeI6lWO6V3i0Na99TC50xLPnJq+XjGndRL74s/y8RM1JkinbZrY4&#10;LO5TPutwVm+Eoceo+ESWO2UXIB79Qx6Tvyptjwe0nQgffDGu9XkefbASTn8aVqUZoJPAyzJ0pL0q&#10;K4h49QFD7TvXJn3tUnOyZTU/dx+kH07oiTAj2zN2h2y1xdWY2iy+HvuR/I6uAFfXu21wWWaovEdb&#10;0p4pv+xPKbcSpBnLNWBsZ6dB6Yf6XwXN1aq3lOt9p577PtYY4o2p7ofnais8ywbieHZcwM+G5bRf&#10;XaRzHqfB/Vs2DGE9vMJ8b1uX5ZJMpRvHDk6kXogxaz3G8c2Yc7Zu8EfP+Uet+MfrAviI1WiHy2tb&#10;dNq7woTBHtKo3GWXw7jqmftBvusfwmbhQxzpR25CYRW+zIt0vfw7Ue4/3llNrv631l564Y2VxOoq&#10;UtXvXH0ckWlAehJmUpP7kSh12Kq04LQwQFqerWuVjNNb3vh/BbEKIFT/ryZVQSdW1z5qZ9YhVseN&#10;ZA7Ouq/B2g0piaxPYwNaX/8fTqyqoYFqbIbJKQ1spc/IgS4HspwEpmcPcDngVlzoN1bl4XBsSvsg&#10;66aGb/tMmo3p3DHcgSDzxjImIk35qNseGMumez+XL02G5n1u4NHjRaEWbchKLuORRYf1obun5+v+&#10;xEe48q/0smuQy+cpD+sbj7x3n4FezrMZ/hh/qQ4jH5U5dPe6I6/KTzKKR0+Fz+RK/5Avebg+eFYd&#10;DHEdaovly7KBa/cR/hlsMOSHbkfaMNO7QG8fhbGNdznpJdxlm0DYcuJeIhfqYXvo6MRqLRK8kJ8v&#10;5pFJOZWFeNJ9D9IWJrxpQWsfkV7+GHzmOlUeQ7h8yHO1b6WlLFrw5KKHxdBkb9mosrpcxhTOfS6g&#10;psXaEmws5psRY4ofT/iZxDpBXIG475P2OCHG/bQADHsDWVcZ5gW7NzG5gIxyU9bwBT5xXzwdbn8D&#10;Kq77OcLUjsoGQXKZj+IVFr6Le6VT+68+UH1DYbIp+0TPFx1CPjsPtRGVE//M/W8fj76fFt9jeMqO&#10;C+KTmBbIeT+1HZBx6XPa0JxUM1a3sRHOQ2UOzNt16CgfnQaNKYXRX7SJ9FPYHfeuE7WVspt8CLf/&#10;PbbR3tTOlu1uCKMNX+TU2VXICYhAbM6+5vpRHpSRsPApZEh+DCSJ0GyfaYvT9E03z3HV6TXeExuL&#10;X40LUQaNEeg7KH0BNkwul/pF+RD50Rd90xRwv+nPEY8ebMt6C59FvdFm/B5JSEhISbUttZ1IH+kA&#10;9ZltIeuftNazROqlDV6UPEBHjh916i+ebbfae1zH8tmv3jD2P6hA+ARMUiVZmu+5hATpJwajPCZU&#10;12NTAXimrCNhwrzidpGIRXqdWr0AcXiTVwCErutRH9d4ryc/Sedk6WWRq5euE3Yx7tfa5VuxibnN&#10;T88jz5t8eR6iOvMB3F84Rg+kYRKHnH69dDXShl7eSboW1/XQuX13qx19tt+ufXnUrn1+0K59ttfu&#10;fHUkYvWLb6+2f+jdqY8CD1t7ZfGO1ftbFXevfR2y9784aPdCD6TqDU6tfnXc7n59td3+4qjdiLCr&#10;D3bagT5Wtd62bkXecb97f6ft1WnVDU7t3tkVsSrc2WsbvBP1Bqdbt9puxB09ONQp1Z3rG207/LYT&#10;ZTsIPxxDuN7dazs3ttr29c12/OBKu3L/qO3eCh9xevUq+UZ8QARrEav5flVO90JoRzs4ijrip/4B&#10;7jk1S53oXayBiVyNfiWfR5oAxCqnVSFONddE2AW1Ff4wxbhVm7KSz/usL9oI7SoJ+iTkGT/dF3KM&#10;o394zq32T1xAbZh+Tx+Ldkl/5vUll4pUVfuOOCHu3f6XfVf9YRUqPseAHIPoFz4B2+8jL59kU1+r&#10;fP2HII052BnXJHUHYnWIn40xLmPY4X4s+0smkeVQ+gHkk2Nhwrrd13lG7zgnj+PLBNdByGoNQ/8N&#10;XcMcSNiEsCnGtGkeTTlszrh8Jjzrn3YynVR2Pc3Lkn7Eb1x7OLIjKKfC8QdjG7YGVsxJiovwaf2b&#10;Mjlf2Y7KK3w1+TzKKJ+DrBPb2OUNyiwfex5JHQ7z/OJ2Zp2C0qbMCMkjhz0jevrS4XDKaeCHoczq&#10;l/Fsv5yGmY5VKL2nYUasnmanyp3h2fZz/h3hNbnWn+WHrq/rWaSPdi2EDbRjt2W1Y/lnNbJdA8tH&#10;eMD1zb3zIU/1r6pzyuK4jiFf2zHZ43xX9acFkCddtJ9c2wUo3+APYF+mX0E+K230a+/zVsHruB5W&#10;7UVtJp7Zr/a4FTJgqvvhudoKz8grDc8Vd2bjE73K8Y/vvBl4Q/jD28afdf3z+39p71/6MNN8D9x+&#10;LTtr04MckB1l67JMs7TjWjbC+VjVxag3Tq6ux/zF6VWuxw+vx9pg/s+6vfd2+ad+VHZZP6j8RrtG&#10;O6kL3dcz96O9Ll8P0/hWOiNsTMM19/wTySqQHl2jvrg/ux7rkGe+OUGsgrM/uteef/kVkagjIFlN&#10;tEKsjh+yEiJsJDSNkeyEyOSUKO825R6Sc4xz2EiEGmP8GL5KdgwHYzo/G/+vIVb/V4GPV03E6qfa&#10;iGvwKXgTqMGICS8aDo1yRqwWuTofQGi42XjnICwH8L5AsW4PqIsB1gNcxiE3dWrZsyKfDM9GP9rm&#10;DuN4yRScTnEB0ij9oGPC4JNxkHbZFj4cCVWny/DQFVee5ZeA0iyIVaWR7pwgFL9xtp25DBketkWa&#10;7lPpi3Kgq57xJX5Ex5gvMh5QVGZ8MZRz9MksDn8pfMpDNlY55AeD+AL3DpffVM/4j/Apj6yb1I9t&#10;bm+Zf9ZVrzvFpa/SD+WjKqf9J1SddFsEbMQmbFjoLv3O076wvSdkqx6yfJTNqDJHHayawI0kB8J2&#10;bAWki3DS5cKC59Q1JxEyTHGVdirfHBkXfo38c3ETCx9047fyz2hzLwt2OKx05H36e9IbZdGCJxdM&#10;Y5nmiPqJK7ZLt2RHsiR0V5jjLaOwmFi9GekbEiH8WvnnKQSDyTMnShGrsZHV5lWbFhZ66Ke9ecOQ&#10;6bSg7MiyecGoReNg2+Sz0deBHn4S2f5JG+UizGnwb/mYeOVbeY4LUuvws/RQJ1GPvQ9Uf5+eadPO&#10;I+3s49PQX3r+ZcPoeyCfYI/rgGfbWRu4JMWqXirc8j0d8U5b8WOY07G5JH+3Ibf9bCtpq54VV+GO&#10;E8Lu09D9b6QPOuxP+TD7uuNIp/6ErVUP+CA3nFkO2Vb+Rfc0L0V/8wJMPgXTM4u7JFb5WW1srMMH&#10;Gq9JF/l0H6kM1FWkiT4tIlQnxZIoVV2woQlZrhNpkQQHENlSp8vYlKOXdMiZhIGoVbsnrq6jD0eb&#10;uJdPyz8KL/9gr30kWeLiGbLIJzshkaj3HEOibPim2pE3dNSp63qOqJuA24ll3XbQZUJT7bBsUXkh&#10;feKKn1QGdAQ8tsmPIW/YRxBUkKXYPxGrkGGb8iuk69r13cKOyNaUm8gyxiLGJr8mAkL1nEhVPnwE&#10;YRe6rkGG5s/OIUN59s/Uzx6db+eunG8XRK6u612s/oAVBCp6O45JB5Is1LtDwZULbe34Ylu/eqmt&#10;geuX9CqAg4d77fizg3aF64Pddu+r43wv6ldH7bt/8GEqyNPPWnv15Tmx+mCn4m62R5/ttZt3N9vt&#10;0HHjwV67Hrj1+VHgSrv+aL8d399pB7c32/aNS20jsHnrst6runs/SVXKotcW6Gf6EJ4FhfHu1M22&#10;dWun7d3da7u3t9vOTT5+tdF2ruep1WsP+SjWtbhe0bW1f7Sv25ft5hfXQ5aTNFtt786esCHd5JP5&#10;JbFKXWW96DQxP/UPv+PD/AhYpLmZ77SVbPgXMtU+95f+2WyxhqJ/55f/s+55pt51Oj3kc57KdkQ7&#10;yZPP6EtC3u1aY1vcG/QBzbGsjQTWKowpU58Gauf0pwjXGEZ7LtKLMPVfj4ncD8jxZoLnRfWRuOqP&#10;D9gMDsMXYTMnY/urAWIsI//RHp9oFaJfItP/gMF1lBtsJ3+t1aqcskn9teZ96ZvyO4GIz7Jnnwe9&#10;PHFP//ccKWj9MofnAq95uMqv6NB4lfWUSLlxHgVZf9RljXUVh40TsZpzqsKGMnCPbziJjr94dtkd&#10;1+UjTOVlnVNrHe0FtE5Kn/Uw7MFeysRYGu2WOUi6VUfozbZkvbIbMO5Hebm3P5ExuSr5Ps5Sh7nu&#10;cB3InxGmuaUgfZ5PlAfhKUd6Q3rcDmRHyQ6wnrQty56kCMh52Gv+bEurQFpjVfyE1DvXP0LE6tK+&#10;saxLjGWSf0JP3OO30ZfIjv0TZBrqNdH9praZ7bS3RdJE+XqbtA4hZEq+t+u4Vz0RT3jlQdjMjniW&#10;HaDs78+hd+ovid4vArbtNIx5e/2r8lUezlt2AuwpmxyXbT7GlGoDBs89LOpNzws57Q37frZA+CAD&#10;profntVWMsxplK7i3v74/faLp59qr73+etva221Xb97oOLx63P7w+p/aE7/6VXvjg78qX9JN68yT&#10;mNrn/HkMM6QLW7BpKJfCSqandfqI+zT8fjb8eTbax/nwMydYL8XYsRbrnvVYC33Zvon5OP8x7o/6&#10;uZdeEOk51cr106jnc9EWzjNPMFfGWIbcmA5QD6y5uy+JKzu933Na2+8w7m0L5WFOdh6qX/KIZ+el&#10;cle8beD53Kfbbf9/nCRWwTtPrbdnXvvtjFR95vXfCiZWIVW58gxh6Z/0jwSrn4EJTUhVAMFqshOM&#10;ZCfhY5zjSeP4MQ44jWFdpBnTjXHgX4xY/USbRQ06DHAaVKJxsKDSAJ1xDEw5QEWjifscsIrw4rnL&#10;5n0uRHJhxzN6+yRYm1WFRxiDGYOuBsSwIW2hwUZDrQlG6TVwFywzomzPvOf6cwDNhu/OkoRdoDqC&#10;yNSBNM7OEfK9M4WMiYjQnT6qMlW55BdIjPpIlMgN2ZG+5X60Lf0Sdjs8IH8PPrJ+dEGqntn4uJ3p&#10;xHbaPoJwfJ8dnrrDpiwX5SUMf2RdZJ7kleRLDBhjnhXHs/3s9iDbqgzp36muXAbbz7NQz4RLV93r&#10;OdL1dlD2Zdp5esmXXfZ5XqfwjEu7labbknq47zJL3ZLPOOG08IL0RBw6cpGA7VX+iEMvYZ7A7R+3&#10;CdszYoy3zOPQ00W+rifZMciM+lyPY5ntG6dTuMo4jzecB/qo/6Wd1ms/zHRVesnKV+FH2h8yjret&#10;pTdtyHbyOGQ7rOfSwzNta7nZYKHnNjevH/KpSb0m2zzxSloWh+STk7HGlCWij8lfZXMiy2t71Ffi&#10;We1VfS/bimxlARrxIsNqU8S908nu0fYIT7szT/tevuWePArUgW1xmOyqtClTYYPOk2Ug39yE93Yw&#10;+NHAxrR1WtxPcVmO3JwV2VZ6qCs21GzMkSG850v6uDpM+QtpX4fqYHq2naMc9/JfxCHL85iP9c/0&#10;Wafu09fyY1wnW4Z8erqsC9eP6qjyA5Kt52yvWfeq//DBZE/pso7QTX7Y3ImI8ql8bISO3IRDcECu&#10;pl6u7heQqJzChAyBVIVchSDJOsoNsokTCFA2Wd5cYdu4ASI8ic5oZ9haZVP9hR7IzYlACnvi3kSD&#10;dYKRPJ3C8Dnzd/RR6YmyxDXTZjyQzwLkT7gJTfJJXeFP2WO7M32SsVGnvUzp/9Eu7m0/1wnhq7hC&#10;oPKBKshVf82dMMuYgIVMg2TjVKMJORNtPHPqNH+6nwSeTqJeh2yLfI6inRzx3k/IPl4RsN42bm3r&#10;Pau8mxWCEAIQsi9PUnK6NUlaf5CJ1wnw1fyNm5f1XtOdO3yFf7vt3t1p+/c4CbrXrj7cbzceHYpY&#10;/ervN9rf263297/fbN99e7U18NqCWL29GVule4Eb7esvD9ujR3vt4WcH7cHnV9qDL47bvS+utBuh&#10;8+AWP9u/1DauXswTs2FHvt4gyeF+ajTs5z2olJkynDukrV+KNnq5bdyI8t7abTu3d9v27Z0ArxPY&#10;0jtXd0PHfuD4Pq8fuBkbuYexlfs87m+1K/cO2l6kgZDdu7cX5Q6fhe/Wrm0EqA9OmvLKgawD/sjB&#10;6zm4Xor64j7/YMcJ1AzX+2sDrkuTqtSlT6MyR+hkTDwD4sa6z3DaQJKq5/lDSVzPRj/Mdku/oh3S&#10;Ho38Y4PabYwxZ2JO+ZvHher/XDWuAdp8v5/GCO5Jw5hCeo1boXc5LhpKE2E5ZuX4kmNL6ksSLpEn&#10;HfOeDTGndvEZpCDt3fNrIjfNRqYNn/W5OPRHv8w9RxEZteb1vD2CPswYprGLP2yEjR5rVJbq/+rn&#10;va9P/vT6ZAnNp4xLAY/t3Guutu64xz+So07K5/Ibvg4oLMB9f8Z/NQfgS3RoDK6Nv1A+ybDE5CPG&#10;ofRTyhNH+tSpOgILO7vt9ay6rzICtwXPcR1Km7oUV+kJ8zpgKs+gv8slxjSK67orPp61HuEa0Dyo&#10;uqj6ULsHyBZIZx3kjT3h0yx/+sB+QC7rqtbulbbrcHr773vgebP723B+MVeKFOztL8M8xwjYE88m&#10;D52OsJwbo+wD3BeE6A857iCP35gbSy7uJ9mT5bSPeLa/TwW6K8+0PXU7bLZGBpYpeyw7pUss004y&#10;POO3BHG+Z42+1HOqHQukX4ocC119DCGesLhmHjnW9LQRtxIl91gM+oFtHtO//dF7Ilbfee+99vXf&#10;vxMZOf5794MP2i+eeqo99+Lv2mt//VN768zb7e2/vdv+Cj58t/3lw3fE/7zx/l8j7p14fjefP8jn&#10;Se5dPXP6FRB+Zv2jGAvPtvcvfphx7w1xlz9JPzEGBbi3PyBDBdZiBchRiNELMT5t3Ngt61usM65F&#10;e4u6tf+RD1lI2bPRvnSNdsgp2POkj7HsfIxv9htppnaE77JebI/9SV1OY+aCTC05y6Jb9U+5Kh8B&#10;vQWXlTTiW+oAhfO+9Ndr7eC/nSRWd/57a3/43XtJfv4hf/6vVwEsiEniIUkJG0lUYyQ8H0eCOn58&#10;Xur4PlLVNhmnhS3T/+9PrNarAM6YWN2MBuHFkwfPeB43bUxYOrFTkxlXn+BR2gr3hKdFh+Kjkcez&#10;JoLSPeodB29NFPHssJyIcvJX3DhJLlFpZL/sSVsUXhgHRnXAaPgd9ZykZHWKkHOnsXwupECWoYPn&#10;CsuyQ5SkvCdnbHE8V9mJv+yT0k24/F1y8ikyhEnvZKMGHzp5dWqeRRBXnJ5DFjJ2JFbRJ5KYxXfl&#10;5Q+4qC6xp4DsuFhKW6e4ycdZx6oD2VsyJSeQtmA5x+dCKhcbPW6E6rXS2+YCz2Od2Lf2ndNZF/e9&#10;fXaZSU5QnVr36XA9oSPbY+rqcaGHOLfDzMvyznvIl7hI7/a70hffA6Ud+obgZ8th4yzPqZ1ylU3l&#10;A9t7Qn/Iulwn7Cy9qaOw0NPlIq77aqi7pb1LO1ZhLK+e44p9tCvGEhFIPp1WY4vL0MvChGgwqRZ6&#10;2PfAfWyJyV/L/jRvJ9jqNuB+RVzWU+nB7sJY3u73kh2fZ+HoU71k+wXuT2ObXtaj6yDrJuxfhC9h&#10;W2Vj2SkQrj6f9dLrIsA9daSPqhxvqa4U7o2QUfInsMxrtGeW97ThkY/LL2p71lF6lJ4yngDhy7jS&#10;4bwr3n4eMdqUeWTelGNWXubIsNm2KD2+t45KI0LVbRv5st/xSaJCfORmPfNx38DnG/l+RE6YQepA&#10;RBRZYpic8CkqyIkkJ8POWOya4MyNHIhyCWGH5Axkw97Q41PL3ixyRdaEURKlk44Mjzk69CRBmYQl&#10;OsaNaW5U852uhEGq5s/xN6QjCd/wYdnHlWeRwfSFuDpt6pzAs8ubmMphJIGap87Ic25nxkOsQb5d&#10;0qsD8mfjJtp4HYQJuiT6IFUnsk5EHOTqYRKr/Byd97Fu817RO7v6iTpEKu8LhUyFSM0Tr9M9rw7Y&#10;4uv7dzb1XtO9ezv6aNTevV19DOroPsTqQbvzxXH7/Lub7bt2t/2d1wD8g3escmr1RuwQFsRq2NK+&#10;43Qo8XcCt/XqgK8j/aOvrhWxetAOI98tCFUIXv2sPsp4A1BubI42yQlb3ocauHQVchMCbiBWwycQ&#10;q9sQq3d2otxR/gDE8F5cObV6GOE3H11p97++2e58eb1de3Co97FeeXDQjh8dtYMH+0oDqQuJq9cl&#10;qE74Q0PYs0AnVov4M7HKFazpFRBTPVJXOvUS84g2bcwVzCuxYROxis4AMrk5zfY0kavTadUPY4wA&#10;yHwcfZgwiFbaaRKBCRGrjHNaRzOGhqzGpIDHEsamRRjpGFu8xh/HqZy/QNgIIu8cY9iAstFN0tLj&#10;j8aW2rgakH72GTB5muRqkqajXy2zjON+JFC8Zvd8baJRUF/0HzKmVyrgu+zbXA2e0Rt+sE8ZJwD+&#10;YH4URt+ELPfyOXP4MLegM8I0vsuH+C3yjmvODenb8VmwbMB1k3MC6aP+q6wiBUCV2z4Giuv+MImQ&#10;c4TmgLAv55esy8xvrGfsKmDjDNiY0LPkrafSx73nMftD89MoswqVTmVf6OZZ82zPu/LvmOyafDmH&#10;0lQ+LjPPmWaqa+LUlste6+/pBetYgUiX5R58DdA3gjDqRHPh2C4B813YhX3Y0NunQTtlnoq1evWF&#10;ER5rtJeNZ8uO8iKhRh+qXOkfbO2+eRxK12kg/xFjnG3R2nkRluFT+jGOZ8rm8o33ll3CcafBe2fu&#10;0eW+4z4nVD5+Vlp0r8CJNKsw6FDeTu+0ARGrTz3Vnnrm2fb7V19rR9euxrza2lfffdte//MbCv+P&#10;//xxe/rZX7fnfvu79sQzz4iI/dmTT7annn22/Zzrr57tcT/5xS/as8/9pv32hRf1/NNf/DLkn9b9&#10;z375RHvu+d+2Xz//vE7B/u6Vl9rv//yH9usXnm+/DJnfvPCC0nL/u9+/1N49+4HKYWK1lznqE7LU&#10;5OrHlC2unDo9H+18PeZJ/7v99b3oJ9HeSlYkbOBctK3zgXPRLs9FO9TJ1+gvF6K/oMM+U5veTj5H&#10;9bwfesIWxjz5t3zqcdBkaY6Jk8xY/653pz0N5mOAeCRxLaxPM/3lV+6dIFbB5r/9oz372gsiIkeC&#10;E4LSp0BPI1Z9etVplvEmNR3neIdx5XnUM5Kjq9I7fpQbw0di1kDHvwaxeg5i9eN8FUD/eFU0KE1C&#10;NJIJhLGI0CKL52jgXL3o8qDqwdjx3rDz7EkEmS7fB21PWiDDmHj7Rk6T8LAgXIVKx31ubDNfwoW4&#10;P3FidQF3CkMdJuTpoCIrRWbOfZOLLBA67Ivyl589CSt8kSb9nrJC1zukrzJwn/FlI/aVjboGCBMB&#10;XIOL7jc/aWcufyRy1cQqulXvVffCgljF3vRbLiyoQ2ywzd3Hg42uD9la5bGcEPcuo+VTx9QWcsFF&#10;XVaantblD5QNtt152RYvauy3sTzZRrBv8vHKPJTPlNdpUP7oL92yu/SLvI4r+Wec8079p/kGGekr&#10;v3aZUzD6socF6E/pz4UO9M/yK/tDDlnlOdo5pkVOSDn1WacZ5RZ5gO5/xWe+Y/yq9PYFkG//C1B+&#10;2FdtmMWtNxU8E27bx7IwTozo/auPDfP4JeaL1LJFuiM/8jTId5SJe9uw9Ime1ebSJ13fQkf3qeSm&#10;9DPfEe441XO1VY3p2Z6Vd13n/WCud9kHu27S6Trl23UN4a6j7n/XVc0BkHgmAXsdFnJccviEHt79&#10;XONJ5UkYuv0OQMiAaY6Z7DVko5+rXC4D4ej3+GjfZJrSh4+dhucBkquyy77SqTDbX5CfSGd9VRfZ&#10;bnL8tF+QXeY7yQ36Kh/50D4v5Pyb1/7OwyIJp1OauRlMhGyFs1H8PiT5GPYKuZlkowixyT0yE8ER&#10;ZaBfMY9DLAS4Jx15zvPN+CSmMjw3qpdEqvin++jjZJ/aMEQqvop8lsCm1Jd2y7ayz+V2OeyLsTxc&#10;iYNUJd8kySDZ0k6TpCLYrucX5Ddv77f1G/lVfxOryI2yE6J+6n2fJlV37x+0HT74dHdXYdPpT97J&#10;msQqgHCFWIVU1ClVSNV7u3HlJOeOvrbPx5+OQxc/3//su5vtq7/fal99c62I1YeBR629/sqcWD04&#10;2779Yr+1v/MutQcp077U9bNvbrQ7n19pNx4dtMPIc9PEatiid8neiLLyCoPjqD9Opx5FvelUaJTR&#10;J1d5Dqxd5YNbS2IVknir7I/y3I77m5vt4NZ2u3Jnt125u9cOb++IWD1+eNiuBCjvxi38z7gwEX8+&#10;nWpCdR2y1HURcXlKdSK/HUY9Un8GcZDgbOZYp2nDVyQh6ZEhjU+sZluiXdNe8sQq/Y42lyQqbZ8T&#10;49P7Vk0AJi5Ev2esizzowwHuc0zIsQDiLsfjHFN4VnyEiZz1fOAxu48hOY4YHssYQ/yHGO5TLkkJ&#10;ys3m1cToiMeSquXPTq5WnO+1IQ79zM/Mvd40y7czRHr1P0ju9CX+o/+tIqomDOGUU/5Lf4w+yfE2&#10;nxkb2Ld4HO3rjfAVBKn8VvNNktipV/VR/u8gvOI60Yq9rElqvSH/BrT+cPkZF6Pc9s8kF3GMW5pD&#10;o50tEXZRZy6T6zDzLVAO4qve5QPLWWYFmHcMhdkXqyA5+2yuW752vuWTyf6M1xxasOwMrivJUndZ&#10;r9N6Jts98bJj0Gsd0k/Y94D0o329/ICyam7J/u65ZJrHIo3mktA1a6MJh2sfuALaJ8ZVfWQIO4FZ&#10;uUJ2Vv9Z36PMSqzSO8D5C+pbU5z24JZZhBm2ve/ZK0z9oeL0XGV1uhGEfy+QK6hPGfSjJSpumW7E&#10;Mr376wjpCFnZqT3GIu8Ah6re+ei99sqbf2y/fObp9t4HH8R82trGzrYI1Wee/XW7/xnz7PTv3fff&#10;b08+/Uy7fvtW+3s8A//7/Cvm4/z3zT/+3l56+fft7XffbfceMadP/7789pv28iuvth//7OftrxE/&#10;/vvi268V9/zLL7T3L3y48E2ULeyGRB3JVRGmEQYpeiHWZ+O/m1/ebTu3DnSaFYKVk6oiVHUtkDb6&#10;BunP0TdYo1WbGPmPj8pv/qOT/cg946KJ1RFjPfawqhO3uxMgz638lTP1xzP3Sh95Sdel9bb95Hcr&#10;ydXz//Nhe+aV387ITZOpI1FJHDKGv/Y/vh5gxCpi1M/otD7r4HlJihqE/7Mg/f/2xCrHuN/rxOon&#10;E7laROk0oSdyoVWb7pqMNAGVvAfVPpFUvHUQp8mjJkjJRkfxROlJqz/HRMIiUBu7uDL5k9b5nAbZ&#10;JDuzLJ44hSiDyI7eSUB1ikIfdLl2kJ6JNnwUg5oWODUBp5/wgYE85XcZ0ZXltE9kk9KWnUVmKr3i&#10;Ur8gHeWnQa86r+1dwJ3aEKnKqwMgVuOedMiR55nL9boCbLE98lvabt9lGaruwsa0F/8NMkKWU2H4&#10;yPUPeniGge6bumZbYKCb2kovs3wypV3ihL+6nknHafUxsxtg+6D7ZD3PoUUYutBvXSo/Pk2/jv5C&#10;1j5HZlW+Y3lSX9q6Ggz+5TPKStqAyhrhLKC5ZviUznllfviBflq+i2valPpn/gnwLNvKn/Kp06xC&#10;2TTKKW/5tmyKMOucxdsG0qp8Jf84VL7IkyftaraZmC2UB+iZtNnHet9iXNDYACrssZjKar3pp2zj&#10;audxL1+PcBqlw37yKx1+FlJmlkeEq9xjPZ8iiwx+lQ0Rxv04nksmrlMdZXsd263iBihfpS07gOOd&#10;tvqDYD2lXzpIX3aO9k5+GzYoVY8Oz7o1Rhn7NvsHQIb3kK7rJ+87Ohmrk56WH/KWLcoj9fCcZavy&#10;xrPzV9lpq4RXXomSrzLaN7M6CqRMxktH2eF60nOlT59PPpONYT92YCv6kLGfJ7sqf+CwMT1+MOzP&#10;uNdJbxEFeVJ1QpKaPo3p02C5UZxkEvlM3BifzxMRmQRq+bsjyj57zrDclLIJzfTefHIPgcJP8LHJ&#10;8eRnkgoy6kzM60muBnQ6NXzKvI9PICF6+SA0k+CyvegSOa/wJJtN3nAlzywLJBr5Zlx+pCtPICID&#10;mQaBBPm2JORMyo2EquVFOkHqXecVAVv6YJVJ1d0HB23v4WHbf3jU9h4c6vUAIN+9GnkVwQrZyinN&#10;zVubegUAxConPXdEtOarACBWr9zna/5H7cHXN9pn31xvX3zNaRk+XvVFIDZob7w2J1Z3P26f3d9s&#10;X36217779lq9j/UryXLq9fYXvF/1sO1FnpevXmrrV9fyo1Fh4yW9viD8zvtj9YV93nGW5KoBqcpp&#10;1fVrmyJWN2/uBDh5y4e7wheUB0L1TpQnyrx1bb1tHl9qO1fXRaryUav9iIN43Q7Z9Wtr4cuLAeqD&#10;PIrAw9cB+TlggpV7w4TrCNfj5Zu7gusRMpANnQjCod4tQz6E5x8vAG012yvthdOnbv+0Q4hVSNY8&#10;pVrjbPR7EXQBCDz9UaT+eEQYsh5rcv5lPGBsSTg8T70mxrGKsUjjbrRdxiaPJzxz4h1yNeNCH/0o&#10;5k5vZk2cmvTrYQvg+5XE6gpZk4cn8hiQfY8+5BOrOY5N48Y0ptBnGRtUruq/xLmc+GLpE4235Uv8&#10;jL95jQpgfhHBGnVHfQg1H3UilTqoepD/K1x1UHpNyo7rEPt2FXEAHD6Tpe4KjLFGzqfhj6izLBfp&#10;qO+SD18JJeNyCyVnPdLZ7c34EZb9PqBbtgxpuO9+JzzCZLtsC5nKc5bHaIdszvQKJ4+oy1yj5D4o&#10;67d8UJj7JPOVPdJ3Ckpu5m/sEob42XwY/qP/UB7NNdMfADw/eo5y21wSWn3NWnU/ew6IwHM4usby&#10;LezPe8edAtmTOk9Dz2tFHFjap3255uMB8Ux4J88qneOXOkas8sOpsHxh7FvqU93XGb4qjWEZp7GO&#10;EdIRsuw72LujT+EVN+bx4cYn7bcvv9jeO3Mm5tMkVn/805/rPav8+7b9o924zdyc//76zkSGPvzi&#10;89lrBHj+6u/f6n7nYL/duDOlu3Xvbvv8a+bs1u48uN/+9OZbuucfcaTlH3HPv/BC+8Nf/6z6mZUx&#10;2uLZQpKrER9tgGdIUa6H9/Pk7fLfw398HmuEm+3q/evtyr2r7ejOcczbR23/9mHM6Qd6nQAnXNHX&#10;yVVxH6zjprbRbRmxGBsF7AODHPfEoW/kVkaIH4JYpWzW53yZmyrs/Af7be8/TxKr+4G/PHWxPflK&#10;kpgmVU2sQniuIk8J+wUftyosZUhnInUkSNEJeDa5ankTocs0Tuf7x8H6R/l/QWIV8g3iMBpJbcKm&#10;DW80Vk/wnmxiEOXaN+JaBGQ4A+w0QZWeilsiJycaXaEmGyafJEFycpbO7wF5UIZ8B2mWJRcinhiy&#10;YXtw1UBLxyvQaQgfBy93BuI7sTrkZ//onjJGfuNk2csXIP/0Ffq4zwnctuKvnMTn6ZS27Cc+0092&#10;T4jwsNX2ehDoxGq9CsCyyvty5L3BwJDlEOmBHZEXZUg7sy57OUtO5cWmEbLP9ymbfhlkCS9kOQND&#10;3fewAfgEvU4nfZXPNOGnnP1npO4p3G2N+9Q1pi0bZedgK+WQD1ZD/kHXYI/sJQ6fVr9Ku1Pf2D+c&#10;LvOdl9E2yY5TgKx9SLnS9kgb99mXklhdldZABzbI59ZV9ox2GDyrrMgXlPdCbgRpUvdQ1t5GSueg&#10;R7bh25BxeRRH+GMgmys/5MlTi1oWqaBs6D4H+Mz3AvWy+q/GHh8ej+xDsnnmp7IlkGHZHkcozRjH&#10;dSmnMOsc8umo8se9ZIa0yFJGfGVd3LtfO23WT4apLVebFVQvWTfp8/Sb85QPI2yelvEowJhXf1Ca&#10;6UIP6Qo8p3yeol/lF4cBbwpVv0bJ4IORUIck5KfuEKu8R1R/xAuwGebqE0aah+JeJ48gOfrmeKyn&#10;zBtZheH/Cjd6uMuHXyivMZR7hPxZ6ee6Ih6fV1rFh02yuWxHljjVgfJJfaqXXm8OR7fbJmWJDV7A&#10;/UVAt/XHgjjBRnAkVk1cmHzNOJNEPHvzOIZznxvKJDrypE7kWeRlyiZSzmRI+CKu06YzysciG3+E&#10;Hn+VX+/pVZoMtw1sTPOkqhF+wUdKT/7rnYxBT37Vf0c2UxbKybNPwGIfPuAdtYSRnjzJO+3HR5Ch&#10;EG+cRt1SHIvv5alFwPP23cPQlacdDd5NaVI10223Td4PemdH5ConVLmHZDW5ShinVwlDBoKVMJ1m&#10;vZnvWIVY5TUASazGNWQPH+SJzmufHbW7X19vj7671b7WT/t5f2p9uKrdP0msHpxr33591L784qB9&#10;+dWV9vV3nFz9LLZ8j9rDb2+0m58ftSsP9ttW5MvHsjbChu2w73LYk8Qq9R6+O4xN2NGF6H+XotyQ&#10;RRcUful4XR+t4mNTXNc4yXolT71u3NqM6+W2GdhGL2GciI10kKu8c5XXA0C4bpP/MZu8s1GnZ8O/&#10;cQ+ZW8RUP1Ua/haBClka8MlViFWfUqWeCCeeelySqzybOFU9QhiilzQlM5HovIoDIrYIVfWNxHSf&#10;/UCnVWMM7aevgfo9cxbkYxGrkeaj7SQARdwFRuLOpyI9RoiApT8UPB4xHuQfW/Jkao5JjLHRXyAR&#10;sRn76Jv0uZgzdVIy/LkkREUyD2EdkKGBJaFKfThdryOeaxM7pp2Arz025fiUYwl+zfEm+6F9Oo0l&#10;E3lV4y7AV/JvjaEVrrksnjXHhO78+F+0Ef6YEnAd6LRqjLfp6/S3kfMH80v+MVx1pXrAj7UnijXG&#10;uD7pJECtUUQMDH7RuoV1ieKzHK7LVcgyZrmQYy7xHGDM5rW45vwUMsiVnTNEXMoUlvErgO7u77JX&#10;+ZKn7Ao5+WoKe6wtyHXZvEeGcPSnr6e1iPPqNtiOCLN+2/k4ZN4TZIOBDPH4lTaIb2s+Ix1hzFXu&#10;69k2E9kunRZZ7iNdQOvU/wKyXIHRNkDZHbco1wzqK+G3x0D5rApnzl7aE+Hax7IWH2QddhqxusQy&#10;/TKfVej9ZUSF975mWH5VmoJlnMY6RkhHyMrOsJlnhVec4ktmFbH65NO/0v2qf3tHh3XX9PP+X/zy&#10;yXrK55/XM6ddH3zOfN7a+uamXh3AKdXPv0lyFcKWfx9Evrxe4Ec//Vknc996++32wqsvx5r90yyj&#10;x59oo2fjGXCvU6uBDKfvhH/imVcCnEawnvaP07ciZxm/6Qv2X0C+L7/hx3Gu8Lhovwu+r3CnYT7h&#10;3ntCoDY4Eqt1dV6G5yzupTv6yfqrd1e+b3Xz/2jtld+8IyITQvLZ138nYhVSEtJzFXE6Eqs/f/kZ&#10;Xcf4VcQqukfSdowzKWoydBk+xhmnhS3l/wU+XuVXAeQ7Vk8nVhNaQLDIqo03gyxXPTPhV7wmYhYC&#10;FeeNc+oJGeQkkzpyMKajRSNkcmDSqMHcEyByXiim/tVAv4jV2rSTj/Qy4TBRhW6Rj3QMd7rqgO4o&#10;7ogZV50tgAwdJ496x3Pl53J5su3lYOJU+dBVZYl7lb3CT/qo4iRPpx/tTvnMM1CduIMylf3Yq3JR&#10;prIZQlWQ/chG3vhU5AZ+pUxzP8v3hIV9/WRrbx9pa0fVucpX6PY6rMtWXID6xzdedPBsuYwbwpd5&#10;dJlsJ0I8z3VQf6lD+QRyoZXtTOVGbkhLGqdXPPnK75R7NfCZ7EKXdSgd9Zt1zP2oT76uvoF82lDx&#10;i3JONpyCkJt8EPIFbHFbIm6ZZoTzSj9N/nH8zC/SXWWV/FQPo8xMbikbz5Ipn0zyxNXzwjbrmqVb&#10;BcuSF/W/QLczZFW+8ofycfoaCzwGjP1K4P4x0EKRcqqsgz20ReyI68xOtVGj/FRy1sOzNwmZpmR+&#10;AEg3jrEuv3SHT9MP1Y65D2TbdbvNMMl0VFggfQdGv2bf6Ki+sIpU7X4vcI/+lI+xB7kxj7LfdnHv&#10;sszakOXiOpKFkAKcrOqvAaiw/BmrwYY+ZI7y1FGePMpwkYvDhk3pa7xOf9vnRoRX3aadg30DFDcr&#10;RyHClL70L3U4nnxEINuWrsu+jbqvupnqruKQLT3WYbvHOOmNheyEkAt/mGhM8sLEaobPMckmyWGi&#10;YyJZJ6QMBClkpE56xvNENpF3lDVs8IZT/qcupT+BPHImYYlHf4aRLtpbzIuJ8AUbAMmxqU27KRfE&#10;KoRo6iSME6b5YSqeSYNskq07ygddlNk2py4IOki0bcWxmIdgg4TzqUYIJJ73HhyLaDPBJ9KoSDkT&#10;q7x7la/kcwKV96b6o1ScTDXJylUk66Ojtn03yVVIVl4XwKsAOOGpj1Xd39OpVYjV/Yi78tmVdvXz&#10;43YtcPura+3R32/HhoafCrLZ4ou+nFi9c5JYjfxbu9u+/ce19sU3x+2L7+LabkX6m+3O11fbtc8O&#10;9VP9y9fXw/51/YR/98F+WxexGu0o0vPOWEhVrheiTBeP8cFFXSFTt26G3byP9Wr4hK/1757NuJuX&#10;Qycy6yJXN+PKqdjLoQNidTNkOMG6A+kaWI84iNVP9z+NjVCso/aHzXCADRYEH6TpJq9pCGzUCVOI&#10;Vcg7//S8n26NegQiVwNcTZpSf6MMhOrWnQOB10DwvH5jL9IkkU97UT+BtFR/yWfI1SRW813Bs/FW&#10;4zP9mv6cJKjIznimz4tUjTH4TK0DLS8w9mr8ZX3iMSShcSb6m/4QRX+Nq8eJHFdznMxfAAToQ7WZ&#10;9UbTWIb7uWMIZ3Pq8JFA0ia2wohDfk6qur/gt+y39MEcX3I8ynEkx6Xsj4wpMe5FuYwcT0+OvRp/&#10;C54TkfF8wngFqap3VodvzkJGx5wg8tR+ld6E/Muc4bqKeNVjXAkXMdrXGdlOXf6+gSesfMP9Un60&#10;vSPySGQZcm4IRFzWO7qwzb6osI4MT9ujzhbIsGoTAc0vjwG6yDdtSztsA1d8bFu4txz1QPwY5/oB&#10;kgOUNa4r5eI+6yHjlF+3ZUrrZ/vrNKS+tDnzyby6DsKoV+wI8Dz9gS/8EW0p51riLZtw+NgnDO1n&#10;V2ClTK1ZKS/lVtnLVmyUzTw/BuMaeBXIx/cip2otLZtUlsmmpZxll2Hd/iHNUm4MG+VPBXJGPLtP&#10;YVvvV0bFnUg3YEy/TLfUhTx29riSM8hnFbH66+ee1/2qf++XHMToU8/8qv3oJz/T892HD2bPvALg&#10;4Zd5CpVXCPB+VsjTy9vTe1D59/obb7anfv1s++kTT3TdXJ8Pm86EbfJZ2G77Ta6aWDWZyglWv3MV&#10;cvRijM9rscbbuX0gnT/kH/LnWV8N49+qOvPcMM4nlnGcw0d55g6uY/2qLdGuaF/FwxDmdJ6LPP9Y&#10;r+o4+tFprwT45Ed32nMvvywiciQ+IUlXEauAsJFgHeMeR6yauDX56XCHOXwJ6+HeaSw75rFM8789&#10;sfrGB2/r41UfXPpb+2Dt4/YhJxdNmjERsDgYFmi5EctFFvEMslz1HOGeWPokQRxptVhLGS84PCGN&#10;gzSDtyevTF8YdaEn7h8H5Vc2oZcJPifxnKQ7KUJHrg6iTjKEj/F0OHc+wvRuU/LCF7aJvMJOTcJe&#10;EFQ5sKmXdTE5OX70S/dJXDW5dbtDFrmS7YSqO3TZ60492RsL5oLlEqnHPnWernPZU/ZBgpisHusg&#10;FyCLcnT7Cr1sqU8Y4lTmyBvfyScKT58iqzYRmPkLXTNfcT9iDKMNpI7lok96S6YveJQ200/22vfY&#10;tRqjz3p6pcv2qDZZ8b0cQzqlqbIoHfHIC4Q9Pn/7a4TLhl7KThj5GUpX+Uz5zf0xlb3sOFX/kGYp&#10;U+Gnwv4CKuuU3jrG52X8KjjfXt/VBpyf5Fzu7g/7oFB9ZTZOgOpXU186DcieYle197nfHWe703bJ&#10;ykcVzhij8NST5TsFIevxz23eedvvo00ZP/U1+8Vy2Gmf2V+2f4mUsw58Nj2bVF22wZ6evMqGnqbQ&#10;8+6Y6i/Tc019y/j0K76pa/klNxCExWIIn8UmJl9Fs5EbY4iC2BzrJFYRrj7VuoR1Wk9HhTv/Xg8D&#10;bMOJehrirB+ZjE9fjfUoOaHqfJR13ZSf7OsR5HnSjgzXPfmgU4j2Qlht8EwgJokIYZGkRRIVYftA&#10;YCTpaaJogk+W5c/lH4f8Kb2JEW8weSYO0tJkpskUy2HDaCdhkKv5bsrwC4t/lcm2xyI7ZCG6OI1q&#10;Qsb5QJqgG2IWWcIgXL0hpqzIZp4Qr/wsn3eo7pauXMCbKAUQcbxndff+FT0jYwJllEdu7UbYcC3K&#10;eSXq7jDWAoEkI9dEUPIuVYhVSFUAqcpHrXbu7Yts5aRoJ1Yf7LedeOYn9ZxYPXp0ReTq0YPDdjXS&#10;3v/mRvuy3W3fcUpVBCu43dobr86J1f2zIXOtff7NUbv7+W678XC73fhsv9388qhd/zL0PdqPPLAf&#10;Avhy27yTJ2rXwq6LRRBTBgBRzE/0L13lBCP+DfmbW23r1k7buB51wHtYIUMhViN+PdKvRZm5boCQ&#10;1ztcI/3G8XpbO7qoe0jVnSjnBkQueR2ei/7NRou1X2662FCxtmKDZBIUUlWnVkdilXoJQHxDeps0&#10;pY541gYt4kyaW8anVSFVOZ08EawHEQ5oJyZZk2i9yOtL1OaSBEwyJk+uijAVakxk7mBciLlA5GqA&#10;Z8ZErU9WEauA+IDHGIM5gjGIMdDjIiSqxr245piZ42T+cSo3pj8E3oB6E9rvow6A/DvIEWYZoDpA&#10;V/jYm9pEjjf0tRyDQkf0X43jNS54XJrAs8ewHGM6IVhj4xJ9fMRHIcO431+hgk/o/+QXY/M4li7H&#10;dfkXAjauPFOPOS4jQ7ppXTKW237pxELcc+1EgNKELvJmPB/rNtqL54acO/Pe84TnGNkM5IO6FyLv&#10;KovmO811BYXRRxJJumf4qaCs9mnknT4d4sir9Kcttmeyg+dcFwzlHIAP5mkzvcKkv+4HO8Y59Iei&#10;z50nfA7Kv9Rrzafqx6whsYfyhr/o48wlvgqzMNKjJ6G6L/Csul+EdzDXkVfowW993Ri+xW7ZR/xj&#10;IDna2WNgO0Zi1OGjPTyfJjuGjWktv0xjOcO6Hwet35ENjGOM+pRRtvpZaSvNEifSBGZxXVfqG23p&#10;aQdwKvS3L780EKs77ZdPPqV7/r3y2h/az37xRPvLO++0j8+da394/XWF/xBi9VERq0dXr7afP/Fk&#10;++nPf6ln/vGTf/5dWF9rP3viifaTn/+iPar3tP7prbfai3/4fSdWZXuVE5tFqhIez4xFIlTxge6Z&#10;uzn8kOP7hRiz9QfKwCXIVhBj56WO6b2sX0WpeE8r5KrGv8pnBHWHXs8H4/wBHOe5JVHzEvJxzfqp&#10;eqkyALcxwtROIi2yY57W6zzPXthouz8+SayC936504lLk5IjgWpy1aQpMJHqOGMVsWrdS/KUe8jW&#10;X//phROk6zL9qMNk7Ci3Ks2/ALH61/bOp2faBxf/1j649JEWVmxANcB70tCiKhZbEK5+Hggirrk5&#10;zmcNvDX49ng2tMiTXtdJZpy8DCadWbrS68mHsB8CZJUHkwS6sUnlirJUZ1CHdgepTqL4gYRUhxw6&#10;gwlJbda1EM3yYzcTEAsGT0TIjeXwhEqcEM+9bIqvuLhap/yC7RWmcnE/2kp5wn511rCVToy97vgu&#10;rycV3Uc5pKdscz6q4yqT7e8kSOWdNqd92CvbLKu0KSuUHuSVrtLO4iJsKnflVzpm9Vf5zNOkzVM+&#10;gx8DucBicZDtK/XFMwuuuM86QS5hnb2cgHajPKpsK2B7ZZfTKx3lmeJlm+LK5h5e+Tsd8YXJX1N+&#10;K1GyaYPtSJ2AeNnS2y2Y8pmnz3RKM9NfPimdkivf2X+O73qGeJeRcD2rbnPBirzscF0ih3yhxwdc&#10;ptWoPIe6zjaU9T1rf1Euymd0f/A8nPL2eKAxozD1pdNQ/gp9E8pGyhS2TPmWfyMOv2gsYXHLeEJb&#10;pTyEx702JIEsX27cTiJlcgPDRrr0hPzoU4M4CENtkL3pw1eDP4V4PtE+qzy20SCMuLHsXPHxrMyl&#10;bzrFWv2/4lOmxpdhzFVc6Rr7mMN73Q5tflaeKp/Dsn3k8+hrbYhNpuLL8m0SrxXHhrlkRr+TtqPC&#10;SZ+bSm/QB6ju8pp9o2wNuD07vWTcpns5si4kH3FO43q3H9OnQ5qC9BDHc+np4YQNbUE6YwHrDeC4&#10;CRyJCciI3PhFOha8lI/y4xP8JnLVMKkKGQUplSdUiTPBwZXnPMHKyc7Mx+QSeaGbE6SQljqRXLoB&#10;cd6UWhd2YGcSq9Vu8EM8Ww79yPrEKrYQZ5IUm3nmPa34gTDIMPJDt3/6zxXZyzf32vbdI5FmKrfK&#10;iO+ScOPU4s69IwFy1cSqNiox13PlmXBIucs3Q/e1aI96J2n+VN6EKqQk5CTvV4VE5f2rPtnKSdYk&#10;VvcifkvvVN29z2lW7M+PWu3d32/7kWb/3n67+tmVdu9bvqp/3K7d2253Hu62r7671r75+7WTxOrm&#10;h+2zrw7aZ98ctXtfHrarD7balQfb7XrcX//6uB1+dtA2bscmqYhVPhp18fp6kqqD3ROxuj4RqxCk&#10;NzZ1WvXytdBxHOG8KoBXBES51sMXIlU5sXszfMQzJ1kj3WbIi2CNsO2bW22bVyeErouRB+l5ncDF&#10;0OcNGGsrrQXD54TpJ//hd0hRTqICnqk3kaVxr1cEBKgfCNWx7gDzhwlyNm7I+ZUBvtJWIFFF5hd8&#10;ejXbLG0r+0W2x3zfahKs2Tf7T80Z4yIux638OboI2I0cHxkzNT8xpvRxhbTV/xlXNW7k+MDcgy4I&#10;VN5VzRjosbETq7qGX9X3It/aYGqTWVfCFF5x43pbc+3gL56pjy6LXIBrBz5FZtA95ZH+cv/nPscp&#10;+5H8c/waxyb/MQSYGPUY7vG6z7v17PE7QRuiXJQZ/9ccW/EKZ77AhrhnzCWeMPyJnMds6RsICrdL&#10;ymvw7DjJ4T+vS+RHwtOmHOOp66mOPX8mhnp3Wwh4DpjKCJhvspzAspKn/VUaz3U/GGWr5r/wh30l&#10;X5cutz2FD3HkOc1x+CVhe7sPHFZ5dfS+gH8GWGelHefJJXrewhAnXeVfZGqOzF9P5LzKXKI2GWXK&#10;+LCJslVb9byX6ab+YtA/PO443mHqawE/U96lj/Ft+iD02UengHjyeBxsB/tSHfhxmyy7bA/Po6yx&#10;1DGmdbpRfoRlfwgkH+De4wpX9yf1rcpz7Gcas1bAMmOaqT9WfI/L+JkOpxfY95pY9cerdtqPfvLT&#10;9sm5c3oe/92+f6+9+sf/CrHKL1BO/tve328vvvxyPc3/7V85as/97nft9XfejDVQvmtU/gj0Oirw&#10;rDqpfRXPXHs9BZBjjoBchVgVYuy9GGOwsRFrMf/bvhXrqFin5SsBIp/oQ5C19q3HSPQB7gm3XZ4z&#10;liBc9d/rJtOgt9tcXIzyKjnXm/O1HqUnbeDch7srXwnA+1Zfff7dTkiO5KlPppo0HYlLy4xw2lHO&#10;5OuYjquJ1ef+/ILAPWGj3KjvNGJ1mZ/T/IsQqx+09y9+KGJV79qEQK3F1TTB5iZj3Kh6EpCMJ10G&#10;3YAG2JqQ5pORZXLw7YTAMAESn3mOOkO+6/gBGGW5L0xlyQ7gjmuoo1fncMcG7ii9YzF5Sb/1pT+y&#10;7HScaRLqZbFPI2z1xFoYwufltx8HPWHXEpRDdjIxufO6LINcDwtdXjhZ72izCI5OdiAf6bEDOdL4&#10;PsKzjUztpPumrqsIE/Q5LMuWaS2DTblgSp92+wLyN20s2lLXKx34bPJbv69JHz19sRTP6JRMxbt8&#10;8kfpczk7FDeHykTZlabKAqostm3SQdwi/oTu0rGUXYlMP+aJDvvA+akuCmNaofJK+61rnoY8enss&#10;e52up3VcyabfJ0xxg9+NilP5LVOYhZd86sz67HU7wAtykPrdl0DZ7fKP2A6/jONB9a9V6JPs2LcC&#10;qcP6EvatyzPlV3FVNpdrsjWB/VOZ617lpJ/kpmJO5sXGjPF1geUmRJu92gRr4xhhyNmH2ryUH8nT&#10;vuwoWxSuuCxf2p9l7s+BWTwImVm7tC+EzCN9WfGrQPwS9m/5uNsW90m45rhEPPk5HTJuN/ja5ZuQ&#10;cenLyZ9A/oqw3EB7E571YcIh4yrc6UqX03T/Ex7xluv1Wfa5TDOf2t9D2xn9aTk/T8jwEV136dFz&#10;5ElcEqpcIy4WsmwCp81fIjd9YBkX5TqM8gyQr8I/SbAmaWoiJDeOmX4iPxzP5jL1c4+OJDZ3ixzJ&#10;U6WXrvLuUgip8HcAOYjciXBNssPlMPmCHCQu+lInP8HOcmEDhBf28oxP0EN+hDt/SFVIMYCOzduc&#10;TOTdqTtV/qhv1hgB7iHaOMkIwcopRq4QdZBK3nxyhbCCiFuHWIV0hEyNK68A4B2qgNOdnFwlbOvO&#10;rsIgXvmJvV8PsHt/P+63In5bWL8BOc1P6jnVutf27u23nUi7d3dP70U95CNX1y+2q3c22iPeo/rd&#10;cWtv/WFOrG582B58sdceRvz9b660qw+32/Hne+3611fatQDE6tbdyIt3nEZ+kL0iVsmb+8ifn//3&#10;1xpE2Pp1/MmrAC6JPL0cz1wvcTI3wpMYvaTn9Wsbdap1W1cIWAhWTrhuipRNQKryWgF08Z7WtWMI&#10;3GkD5g0R4J5NkjdK2pBB3NWGbSRdTawSr80WOuqq+aLAMzIian0KVnUdYwFjcvUHwD1hJgQtk1fI&#10;+WzftEG/x5O+zZgFmZrkX8Sz5o7+rFOqGv9SRu/w5Or7AGOi+j79ApQs45GIVeyKq8Yl+l/YpZ+/&#10;Yzd2YWv5zMCvkJ3jRpdwExjy+Yjwkde5HciVLqWvK/r87lueJ3n6jcejvJefhDE8ylHEVYIxIMfv&#10;LEv4sJBjeIZ5rBbCx/aHobmCsQudkd8Ih+udgyI+aVtTmMgW+T/ajgg35rPJH/hLZY/2h18J85p/&#10;lONeBytcl1WfGu9r/ss5c5pTxzm8zweB3i6YO07RpTQRrrlM7SnKUnIK76CMiVxzpDx+cxqu+NDz&#10;qfze/TrVif2vuXKZp+zPPD2HTuV0Gee2jfOfZVIuZbn32mX0Vcqn7sxzKqN9pSv5EE7dRz2TdppX&#10;I77ilnNsIuerjIu8HwOvZT0Oqa8F3MeWfrTvsS/LO9jbMZWJNqr18A/AaTaBpYzl+t58CAdOu0zn&#10;NLM86EeLfJboegNj/1K6ekbO92OY+pfTO6zil5CcbVuFUT7yHsdFyEuI1d+9+FK7vLXVXnntNZ0g&#10;/eXTT7fza5eKbmz6SNXrf/6zTq9e2risj1j9549/2v7Hv/9nO/Phh+3Pb7114nn8eJX/HVy50n77&#10;4ovtp798or3yhz/2j1bxb//oSB+uevG134tTGsuuNhHPY7l51h6Jsg9gvzX+upZyeq7gParnA1xH&#10;+N/dbx+KWNVpVdZgADs01k0Ep/8oh161AWTKPvm38vMf47QuK5t10n9WhkU5SlfGZVjXW1Ce1rd5&#10;sa2/crcd/P9Okqu7EfbCS6/PyMklYUo4ZKZhWcs43umtA2LW6R0OTKyOJ1ZJP8qs0k865zPGWb/D&#10;/jWI1U8+aO9fSGKV1wHw0SdtMmsiGDFteqPBxPNskqnnHGxjoK6JThNahGmSCJlpQK7JkYmRRYoW&#10;eZz0YKNL5wpZBvGSd3rlw0TzOAw2yfaw17YnqtNGo6bBG+oc1ZnVKdwxaPzIRGfwos8TqfWnbWFv&#10;hMnmik97pnieNUEHlPYUdP8qfV0X6JMDHdTA1gWyXNnBl2HkdYJcGHxHWH9nbbUL5U88bcFyrrcV&#10;YXkN/dYDIkxlDF16rryd1vf4inahxU+1g9E3bhvSP+js/g856+xx1abGOuzhizSzdCwoHoMxzSqk&#10;jrR79LGA34byu3wzW4iX3GnIPJCVzwPkoTZZ4avTjai8jMoz6zChcix81eNLh2wvyD8hPy3Chr7h&#10;+IWM9Z+OUV8u6JL4q3GnFoOKC0jfKTplx7I+AvJd9SlPlvQ3T4zjZKk+WHIaMwrqYwu/qj25fgOz&#10;8ArrPgmc8G3Jpf1ZJj1H+bL806LYG7uln7x49vg7nrqEWNVJoyL3rKdvUkD52puf9HX5WH6e+p99&#10;6zLLbtlj2QwnfvSDymYZyVlnyshv5deuv3ScBuLJFz3y68b04UDqSelLJ/nZRuQzfcC2GRE/+hdQ&#10;JsLs4/Th5HNvzpeQXMD+d/31dIOc6qHqYmVbBwufyfay1XFTO1qi0vX4hZ7AdEo14shPm6rEyc1f&#10;IokMI+yPhfFJUoN5NuN4zk0jIB/nNaYnnWWifPEM4QQJxYk/kyJ5whViFRIq/HkFspQTsf7o1HQq&#10;Fr0iekMuMRG1XJHBFvJFDtKU/LAJ28g/Txvm6VT0k3/alO9ktS5k0358meMO6wyRRLGwh1z1T8Pz&#10;FON0AlKbgJLh41WcWOWEKgTl5ZvTh6nWrkffvrqmcJ6J8ylQnVh9kCdWL9/abPqavtKEDyEzi4zd&#10;4lSnSMqttsuX9m9ttP1bl9uNh7vtkd6fetzaX19fEKt/aw+/Omj3vz5sd78+alcf7bbDRzvt4NFe&#10;2w/sPthtm3fDntC3zsemTATfvNwuiWhdz/IEsAeSF/u41zOnUW9s6mSqiNWjKNPheV39YSvewarX&#10;BdyIPDjZCukcIE7PkKicZEU25CBg9RGsY9oIfY4+GG2yxnvDaynAPWHakBVR6NOrPFNPY91qHRn3&#10;3vRzbzIdUpX6JG22xRgX6PcLOM4fspriklz1s0+d0o/p+9P4zdwQ/QjU8zTWh86ASValj77lccdj&#10;HXImVpk7PDbxRyDGOZ3MLPnRd/jT7Vsb2PIRcZpfB8zSWCb85TkY4tGbYG2cy4/6eNi1LaXp83KN&#10;H6fjtLGMOisfVxmBx2aNy/JX+oTwU0Falz8wti2XsZct4u0fZAnr7a7aE8+ANMhAJkPuI+u1CXL2&#10;ZQ/rY7sRZWdcjzFe8+A4v1bcmEayWpPMw6XHOuJKWPol2xftjLZEutRZ6SJsOZeaXM35LGTjqnYa&#10;fuyENjqrPk5F6ZOegvKq8HFus01jfM//FFCWVWs063P/QVfak/3KdqicEc7cRXtbzq1T23w8qGfP&#10;Ix5bkvSZwtxuxj6mdhSg3/a1iP1Wdk7l5X7w4VBfwkLnaXmNz70tF1yG09DLVc8/NB0yS1scp7Dh&#10;WbKPgfud+5fvlV4+nx/eWoWZjtNQsvTdEewvfv/n19oTv3pGhOrPn3qyvfDKy+3l119tz/7u+Qj/&#10;VXuy8PRzv26/fOZpya3CT5/4pfDjmLP/7T/+p0hU/vGBKn7q/8Qzz7RfPf9ce+XNP7Y/vfuWPlD1&#10;5LO/ak88/YyIXPS//KfX2rvnz6itpc1hJ2PbML7Zxy776KuprSZGH+g59OY7WUMXOuIe7N05kq38&#10;43UAEKofhW/0WgFkkYswjauRv3WOdpj7sT3IMe4yjnLF9tGuZRmkc3i2rOXHOvR4r/SEXVxv2099&#10;e4JYBR//5Gb7TdTpkqA0wQkgNJfkKSdSuY6kp8PH06rLdCZWfQJ1TAucZnxGxhh1WTd5Od9/UWJ1&#10;ItBmiMkiN/hJYHnCHMFkkgNtNBomiZg4clCuCRiZGpg1kcSg3f/Ky8QZ4ambxogcuugEgXjWJFwT&#10;8amI+NEm2Sy7y3aVbWjs0eHymh2BztU7doUb7kgg85rnofIxeUac7C17LDdO2ks7VyF9kfcu9ziZ&#10;9YGKzrmw1aAMKtNAGCtcZU2bZ77RomCyWeE+sRr2yIbIm6vt7G2j7HXaTsiB0j/qQoa8HJbPk06u&#10;We8Z3stPWOU/6SbvsK/kOuI59aVtmcfJOMLGdqbwQubvvE/HmGYJdEyy6Mp8JpyUXxWe5TgNQ9rK&#10;w75CV6b/YTpmiLBejwHpXvpqiOdZeRbSjpAnTeFEXMXnIm0u+zikfI03MZ6YvAJa4I3ykcfcrim8&#10;+wm4TpCpvuWxgMlWfa763bIPLifUsf6mOi3dy/yG8O6TgP2v+rGOQY57+3zySZVN5Uv5TJNhszG6&#10;fOYTINoMa0Ocm+Jxke2N0XTv5/K34YW48h+RNsjGUa7sm9rwVL68TmV2Wezb0R/SUeGC2vvwHJBc&#10;XNVe+5iUviVukpv8aL1T3xrLY2RYl40rZcxN1OQb+zvbK36ffC8s7/F9gbBeLxXX45f1orAiQKoc&#10;AJ8T5ucZerlA+knlVVw9dx+kv3NDF/HonCHD2ChOCF8UYZqAFMrNZBIY4bvQ6U1lIvOYh8/z9KYz&#10;ZTIOnSZCfO+Toz7ZB9mZP83Pk4FJREXdhKzTOg2EaP4kO3/Kb73kT1mSoEVP1ItI2zohG2mSuE1S&#10;dQrz6w2cJ4QstufPw0XOFTEHycarADixyj2kkQk7k1NroXfj1m6Ak6ubAgRlJ1ZvbIig5CQrpCow&#10;0co7TfmAFTJ8QIrXAfBu1cs3KEPojnD0ceqVj0Lxs/rdO9tt/+52u3J/u93+4rB99t219vl3V1t7&#10;989zYnXtTHv01WG788V+uxm4+tle23+w3XYj3c79nbZ1L+y7k2Qq+fLeV0jWC9fDp2ELxConWTnR&#10;evkWH+HabFshv313R8BO3gt7GaKV061XLkT/ON8uHl1q61frZOrNyCPKu67yQHinH7jntQmfHpyP&#10;vnVBp1k5kbsdPly7Gv4Nv06boFpz1bPnBs0Lce+5AUBumVg9F3VL/VBPrl+lrXuTA6RHjrqlLrny&#10;7DaeQIcxhfOTf/cH9bEYC9x+AcQqP/nPsTLkGAM0B5QsY0eMJyDHH+yOthn3EKsaD0I/Y1aOO0mW&#10;kp5xRn+Q08nU/LWD/1DHeIVcps+fWnaEP0wsGvJ1wPOrgU+Joz7wK1fLg0yfYaRHLxtiSFUTjJ6T&#10;52PLaaBu8Gcixxfu7d8se/ojyh/lpKwab/FrXGdj8RLR191vV5Ulw7KsfqWEy0K60TdgbIekp+1Y&#10;Vgi9+GD0a+59sl5noC1Rfo31bjOJPs/N5IfwGTI853LyjfKp/NHeaFORdpq7K02E5fol/IyvBxCf&#10;urDfPo52W/oeh6WucT4W1B+c/xQ+0xHhvcynIP02+qrKFnFZrkE/+pBHJsJlU82DtD9eQ0Nb9Pya&#10;yPsxzyWo43F8WQXHqz0M8tlHo+0xdoDwcZY/7e3riBP1NZRL5Yhn9Z3SW3B+tsF5r7JtDFsFk3Ae&#10;P0/DKrnRljEvhQ3PknsMtOYvvbr3M/nVvntVuhEu72mwvtEezzM88/Hxd89+IC7n3U8/aB+s/S3W&#10;s5/q2zmEgffO8crHD9t758/ouzrIjeCXy5Z9/Z032s+feqp9euG8iMo33vpLe/a3v2lvnXlHOjiY&#10;RjvhFWl8/Pztj95rb3/8vghV3qu69PfSZvtY5Rt8NktnkL7gZ+liLkZv2CHyNHT6H+9aNZHK9Vy0&#10;x/Mhf1ZtdKofdKJLtsS9ORLbQ7jG4hiDudoGp1NZKq3TcT9C4ZVGqHTL8Zi4c2d22/6/nSRWeSXA&#10;X56+0J56ZSJVTVKavDQBuiQxHW8idIwz6TmCsJEkNbkKRnnrtDzxJmN5tqyv/9LE6pnTiFVtTmsT&#10;amijP8TVpp/BVoOsB1gQzznhREMDfSJhws/Bm2frQ0YTkjpCQpMqOr4PManZppHsyU10XhkU3Jjd&#10;+NWhayB0B+udYYA7Cnmlb9CbG3P7wBNr2hMyA3ocVz3P4zusF53lE9JNfsmO6c492VV2Dx1+VZmy&#10;vGnvY4lV2TGVLes3Fxi9fJFGciXjsrscPb7y6OUiPuBnl9E6rcu6CfdkLv2EDydgJS+gI9HzKB2S&#10;E+Zh1t3zXyDjy/+nYMx3FWT7DIv0Mx1TvsuwU1FlQg/9LheDUaZIu1L+n0HkgX77ymHp00KEqSwD&#10;5mUdy77wCX39vwj1BcpbC20vCj32zOTHvEkrmYVcjw+4H1W/YSIcJ8SxD7pvjdApgV5/C19Ufqv9&#10;M6H7GL8OvnU89z1u2U5UJ8NzYZUtOdZOvpw2h2y8c3OyKk5jeEDhtQlR28O3I8rPXY/kHFe+mNmW&#10;YbbR5e7lc7sbyxTw80ymI/1EnPp+jUfEKU9sUB6TT5R3pZF9yMn3tseY58kzcrO2JZ2DP/DDzJ95&#10;r+fwqclVhYe/8LdIC5EXjwHxAW32e92kz2f5KCwx1VHCvhjL4LK6zUyEA4h0RTQmpnDHTcRq2ES7&#10;Ocwr4cigi82kPx7Fu05NdEykhxG2RB9NQnUZZ2Q8+sfTp9wDfATpCamKTNo42eo0kKTTOy75ifZ4&#10;wjX1QZTqhCoo8hTZMR0nVHmfKkAmbYGAy9OsGlcCIkp1ApX0efVrAEyocjXByhWZrbsHbfvevojU&#10;kVyFRBWxejXKc+WiyFQTrchAqkKuJvHKT/832ibpiojUz/MjTq8OOLzQ+CDUFidW7223Kw932+0v&#10;j9rD7661R98et/bem3Ni9dz77c6jnXb9wVa7Gtfjz/ba0Wf77SCwH9h5sNc27+50OyFXOZWaxOpa&#10;u3RjLWy83C7f3mgbdzitmsTqXqTbvb/btnltQYRtQrzegFzlq8IX2xoEMK8BiDJwAtXEKuW+VKBM&#10;Z0P24/2z0R/O6RQrpCpYvxr9JzZAzAHe8HljBDzGU18ixWLz5bmAZ0gx6oW6SqIr34+LDm3eAjO9&#10;kabLVjrC3MeE6Iv53tQJ2f/GfrcE6+vQg2z0XX+UKvtxjUfq74xFUccmVkWeMo8mqcT4wFjisceE&#10;FmOJxymu+T7V6AvRZ5BFTmNLgA1qB+ThAMhEI3/+nkQj0AY3wiEL8Y36QDwT3slDELIn/B9y1JHX&#10;x3p/8mOR4wZjl8ez9H+OJRrDI0zjJmWPcuMPys6z4x8HfvbvMqkcAZdZ4WU7fZ8T6vR9PpQG4Z5k&#10;fcpmW/R1Ip/lp/KRCP4Aafo6Ja76xRu2Lu1VW4g2hQ9moM1PyLST/DgXen5Aps8hKnfYHcB3TtN1&#10;l/6ud7Bp0p/zLzI5b9U6Q3Y47WlAfrBBdkzprU9wfMl0ucch8rAPvP7o64XK33byTHm9ZsAH1mNS&#10;1W0x213ICqGrz6urQVunfsdxRuvXCjM81/jZcvJVL1Pa220GqqtIc6LOQKVbodfPDls+L+XGsFXw&#10;2LkMX6a33ChL/Fh+hyssfDiTewxyjT/nCvpPw2vfvSrdfwVdl/NZIWMQ12GbKu6HAvL0md88137z&#10;uxfan958sz397K91AlaEasSfBvw1+trofix/2+dOc1o6Y5ThKjtVT5PNEKjHD28UtdraBmu6qMez&#10;0U5H8IEszwP4ZtTlMOXHPXpjPNWcEjK2R/nFs8dflSPCnV5l4zroEioMXej1mO0yEHfpTzdPEKtg&#10;8//4R3v5t291YhVAlEJiQmjyLlR+ug+xCZFpEtVE6JLc5J60luVqXcDk6BhmctXhTuv0JlHH8P+P&#10;WBWx+kn9LDIaUA34AhtQb0J94tBkW4/L+5wo54NtDsY0vgATLzIRxkSWk2y95yn09okodEyD9ULH&#10;4zBMaqfBDdodwgNgx7KTVKOfZLOc2DpuzgV8EuEqp20ZCACXb7TXk+tMFr117elKJ+k0EVentG2G&#10;7C5MNle5FuUgv8cRq5M9Ga56rQlX9VEy8kPZmpNu2jqWyzKjrMKdL2mssyAdEaf4oexcnVbphzSr&#10;oDxVTuD6msLIc2az8sxy8yz/V77/LPpC5FRMZbMdJ8qMbY8B5URWi0cIi6irSVfqW6b5r6Lb032F&#10;nyZfWeZxWF3+EavTjUBG40K1ScYRxhPK7bJPY0gt+Ppzpplhsegd/wAzmxTpd9X3xslxnFAFPQ+2&#10;CqW/oPxm5T4J+VNYlL3LVDjx5X/XSe9ri+cxTOFDn5jafOVje51n2Y3PvOlYjbl/+8aFOhKinhj/&#10;C8h0vwzpxjrJcrqMLqftLR/NsFqW68wXEdbLqnJO5SZPp1EeFS9bHKf4uT5kRz0nID3jc4ZlGaPt&#10;RXu0j+wbroSxiV+SqHqFA6fGCoSZWE1/Z99wWq4ibau/pFyRsMB59r7DmF92ly3ddm3qQqaICJ69&#10;GZw2fRmfBGboHwhW7jMtaaL8A5JUfRyiLsPXSYgktCmNejhDm44NgUlSkHllfiJXr/Bzaz72U75X&#10;vrY37YQA9anT8cQr4SaG/VoBE6gmU7nyASs+VGUQj64kbfMVA2vXdkJP+DUA0WJSxeQqgHCBQCLe&#10;hCqAcEV2685+27wT+d7gpGvYVO8mBRCqvE8VchRCEbIU0hRCc/fBgQAh65/c89EqrpCxFwLnA2eL&#10;WEU35OvOna129GCn3fzysN3/9rg9hFg985c5sfrxu+3q7bV2dHtdH606fLTbDh7utv2He203rtv3&#10;dpMIvrHZ1nnHaVwhVjmheulG2Hljra3dXA87eYXB5oxYFbka6Xf52BYnWO/wHtUNnV6FUN25tdN2&#10;bodf4rpxI/II/Zeuh98AxGrgPOQq5TrglGuU61rkcT38Gf5dOy5irsZ2rmyoOonH+B9XE2QKCxnm&#10;BJ02jHpR3YhQz1c4IE86rT9DJ+AZnSbUqFueUw5iL8m9Ve2fOMh5PmJFO0z5uazesYqOGFd4n6rX&#10;PRrTok/76/+Mzzk2RJ+Ie/o7/T4J1sgn2vpIrBKmdTx9uMZ2XgtwKdp2vhogdBFHPwqo7VJO2m8R&#10;fh1FBnJPPHIzWccN8aqLAZ6Lycd6Ce++Zu1bY8TjwBjA+OCxIn2aY4PHPs1nlAmf1FiqMVP+jnp7&#10;DCBvsOvcYRKpZ+P66QFhFR7t8MJxnlZdj7bIh9HWol3aPxeuTOWf+Qh0P6asxoh4Rkbtqdpx+or2&#10;WmWp+uOq8Kh3zfOPRcpQZuY8z38592V8zhlx7zwE2mOmc7ww6sWGsoO4nBepQ+bG1Ke4rudxSL29&#10;zmpeVVmrDN0Hg43dhh+C0GMbvV7IdUDk7zLpmuVEVnIuU+ggnPZnkj/bYsj3+ZQ26PvVWI4tIwgn&#10;3tAadSmrMgzg+RScrLeA5voVeldglPP+VGGDzGlYpZ+wWdnkr9NlLOc4hcnXg+xjMK71e1iFez8+&#10;yq9C13EKcsxKXfPwyiPuZ/pKp/NXuiH++4A8J1H/+uG77S1w5p323oUP5/VTOM2PyHa+odIsZVfJ&#10;fx9murgWIFZ5B/Xy398Dn//jy3b3q/vt+qObemWAfIOegtKHPtBtirwcBwjzB4yRY9wFPQ22DfY5&#10;D4fL9sKY31gO2RN9auPFRyvJ1fV/+6Y98cqcyITgXHVaFFhuJDZ5r6o/emUZ7pFBhwla7gkzsWrS&#10;1vq5Oi3gfoTDkUXPGPavR6yufzI7/efJQZOlFmKxSRl+yi05x+uehkMji0biAfcEiKMR0aByImMw&#10;Ji/0ahJCLsI6Kt04oP8zcN5u0DRkGrxflAzc+IEauoC9UydRXNiEzjkpkX6RH5gsy3+5oS8ofGFb&#10;PE/+nvzaJ+hToAHGHXJhnzp1hVEulXGId3lVf67bQOaLTUNeKkOGu95ysVNy6Ci7eXb9ZdlO6kmU&#10;P0jHAl/pqJ9IN+SvPFX/Qxuo+EQ9L/NaQPbVZmJWXzyX3bO6QL4ge4l3Xv8MVLYlXK5Cb++ZxnlK&#10;tvrBVO7TEG0iZE2i0L8y3WjPqnQT7DNjFo9tRuiSzMxHYJAZZMf8e3ld9o4sLzKjDauA3q4nQJsc&#10;F8dewOZib1gAn4Za+Ha7ot+7f2nCDDBujBNinyDdF0u+PzN2YKf1YovyGTHFCTN/VD8akD4aZIZ0&#10;ksE/VR8zRJjb9LIf+D3K+Q7kCqdeI53rbF7H6f/RHvl5LNfCv9OmpjY20T4FNji1yRHqeQxfWT89&#10;74DDF/Hpj7K/0O8pTy/TST3OCx0pO4wTXe84dg/jILoM6bL900ZQ6eua6ef1Ql7djqpb0qFD/gnf&#10;QVokUQrZEBtpk6txPUGqhs8li1zJ6F2uYCBa5z8DdJ0lOeJ6cDiEQxKQRsjEdTWxClJ+mS6fnSZ8&#10;MqSznpNhyIXvwidzRD2E7yBUz2xGmw6IEKm0E9JeiFGeTaqgw3m5TBAsKZekVbex7kmHHGSrT58C&#10;yFOuIk510nX6mrt/pq36iDTUSeYX4/chH77ihGWSqiZPIZV0us+ESZFwIOXJJ+r+CrbHOmX/rPDJ&#10;wXQPuaqPW13jdOp0YpWPV+3c3xehyesAdEoVQlUEbbQdIcoYIC3E6vadrXb4YKdd/+Kg3f3muD3k&#10;VQAfvjMnVj96p125caHt37jYju5v6TUAW7chdJMs5TQqBK7ee8qHpcJ+vRLgTpSF96xev9QuBtZu&#10;IL/RiVVOq0Ks7t9P7N3bbTt30R1pb222nds7sZHaj+te27y5I4Lq4tXwN+WgXJCrN3mXa4RHvueO&#10;kuiCXF0P/66HT3duH4S+/bCLDzPRL9hQJeE3EnvEqW4ijPmAMEgtvesyQB1Sl9QTdasTKwGtQ5kr&#10;4iqyPNIggy4Tq0nsQfxPX/mfkO14FbGqE6pqn3mvr/8zRm2ci3GeMYbxnTGlZAMQqhePt3UlnDGN&#10;q0lUxgT/zJ/7PrbHvccE4jmtOjuxqrEv/SIiMMoH2Yd/RlB++bKgtm5EnH1u/xmuB/sUefSTnnm4&#10;r4shI2rceByy72efT3I1xyeFU84qt8vuMZPwHN+/B5EHdn26HzjI6yd7rBs4+JFhkKy0yQtXIE5p&#10;b5SROqK9VfvDl1VWvS4g2hnjgIlVriOxOq5VtHZRWWizjPH4lnG/xn7gOXk2Bxuhq8rKHJbripy7&#10;aDear4gvKE35LHVV3MwvqXMmG/fKg3FZ7TXnQOKQV/j3YJyHXV4w2tHzLci2Hh6wPY+B0tjWMd+I&#10;621D+gbbo0xcHeb5i6vbYp8fQ27e/09CRE+tWU1IGYTlmILOuWxH6FhC5SicjMsyZ7kSo+6lDQZx&#10;SzmHyY7HwOnG9FxdNo8DS7kxfpSxXsXj5yEf95fHAp2F1BH5kR6dS9kFlBdlPw2lZwTh2tcX2beM&#10;N2ZpI6/uh1PguF4WwtBTdtgnXY/LW3C4ZUf5x8m57n1/GqxPergWTKxeijHvh/xT3tYZQAfzB1fZ&#10;EWHdb9g0+Jq8Pefgo+6fwvjc7TasM/JRORYg7NOLl9vOz/+xklz920+ut2deyVOpxkhacj+GG8RB&#10;rP785Wc6sUq4T5Eib2L1uTdeFJFKGMQohKrBs4lV36+C0/re9vwLE6s0oGgMDOza7NVmsSbMjoWM&#10;EPcebMfnceDtC5I+CNdkErIs9GbyMeH0PArW/72oySongyn/nCCrEVcHEMEIxg4wdoITiPShB52y&#10;2xtifCIMNss3DievqRxpV9rqcOtCdiQDhNLhfPSC6IVtHhQoj6+Qqh4UXDaF8xGvsG/czPMs3/U8&#10;p3y1qJH/sv7Szykju0eZ8o9lRizLkunC/qqjrlfy1FW2mTFOiHuncV6jbtleerqNQ1l7O678e76j&#10;bMXPdP2TSLvJIzEtVtJ++UxlyfhMUzIVJxsfAy/gvHDUgpg+Vv75QVjavEoGWA7/PE6+yjKCskzl&#10;NaY0ksPnpyHikZt8aJzUp/vKizzxh1DtSlBYyTm9FrWB6ldcNakyqdfEPi5A5nB46VzkmxuaRA9f&#10;ZYMw+WUenlCZQk+mK1n8M7Qx7qf6cvse+gFg7F8SqyHr+nN/WAXL2c60Fd+FTQPs77650aYtwxQe&#10;Ybmxm5ByY/w8rXVN4aUv/Dn3SaE/Y7MxxcnOqg/8q7K7nMiWLvmyYD1+znyzz6mORptmeed9tuvI&#10;YxyfhvyyHqey2Jcqv8q+LlK0vyYgoM1+91/5KMKQgVA1sTqRq0msanPdN9joDRAXyLDUw3MSjgAC&#10;woCIOEm6+tkEhdHJn+hv3hwmwZHxJjeT6EhM+jPtXBc6os50ahU/BnQCiLDwcydXpnSZL3Gr8k67&#10;Z3pLn+QrjeokZO2PPCELERp1wukxyFP9HDz95tOyhHEKlnuIIMgSriOxanQitQi4kagjzcVrELDk&#10;GfYPpOqnhzF2xRUQx4lTyFXeL8ppVk648gErfbzqJkQghOZlEah5WjXKEICQvBD6kd+AvLy73Q4e&#10;7rVrXxy0W19fafe/vSoidUas/u2ddvXmpXZw42I7vLfZdu9CjkKs5ntTeX8qBO7FK2uxMVpva8d8&#10;kGpTxOqlm+QX9gZMrG4UIFi3I/+duztth9cBhD0boW8z4rZvb7ftWxF2Y7tt4LvwywUI1cjjLEQx&#10;H/KKPICI1ev4H7KKD1/FBi18uRb1tnvnMPQfhc49EX+d7BzGfjZYIgCLFNR9QHUUEPlFXMAbestz&#10;XYY5nHRZtxCmE6nvPpJtlXaa/cPka/YB4H6zHuPIBY3rEKq87mtJrPJzf/r2ef1hho891XtZa1zX&#10;e1ZDJ33f4wtjgMdfjQu0+YDGIY0rRaxGGGnpJ/IX/ojyQfaZUDX5Z7JQ5Cv+KCShmu189LswpHGY&#10;dROm+bvWvROxah+txtT38d80dvUxiHCeQ1bjcDxr/glf8Kzx/7FgvIB0YU2R14932ZSzyY/+GmGQ&#10;qxCofEBNH1ErcvW8yNbySZWbdqbxosYJ+TR8YBCvNlX+yzYcfuy2T3U3nwOyrEKULes7yg00R0ZZ&#10;aIfMh33+GuetLK/8BJZpDc1to2zJFVIGfTnO2gbuPW8/Dk5nzPIGyr/khCkubZ3b80PhedcY7Vdb&#10;Cb0uu2yK8GyDYbeeI7zPQdn3M+50iDSKtmVSZwTh1L2JHe0XCw7r/p8h7QPy6cLnLkP6LfVYP/lq&#10;DxpY2tJtWIR/H6y/px/CtUaPdq42XnC44wzHOb1kws8zfd8HdA5IHWEbfkDnUn4B7y9Ow6gDezye&#10;5R6eg3ABfFv+NS+gNLKFOsmwjtJnyO64EodurtPzZIvsIbwg/QWHLWW7zEHJLWT/VnCafI7ygWoT&#10;HRHXdXIt8L5VPlJ1Psbmm1/eaZ+1L9t37R9Fo578d/zZDZVNPguQ71j+Xmau5IuvS9a+GX2Wfk/I&#10;zpI17FPDeYxhIy68e9T2/uMksbr/31p789lPRVhCbkJYmlQ1WWpCcwwzqekTqyZXDfSMp1MBaUyQ&#10;mkgdn7+PXB1hYhX8CxKr0UGHDZ0wbsJj0/3BxY90LPz9C39rH4wg/eV8lcC7n55pf/jrG/py3PsX&#10;/6ZBWBNUTBqatGOC8YTy4eWzkfZj6Xj/fNgR8uTBC5Y5gv566Pjj22+2P77zZjy/KxvHAf0EmOBt&#10;O5N7TQB9suRajTc7ztQhOhxX8ZKPDuTOxDuNNHHWJGMfnSDgvFmW//JqEiptSntGm0fZEaPuvokv&#10;e21b7+TRkU2k6n54Rp50GRbx2K7FUDwHeJbPyp5uP/nHM/ZSbuqz242Oso9yaQIO/2hhQvmWGNKM&#10;6XIR44k78ycPh3d9sq90kU6TecaNNtvXqWfIs8qqBWDJWOeYflZnkda6/mlUXobLgN3pV9pU9gvb&#10;wpVnL25c5tOQi+E8XaI0cdUiNO4lg85FmhMYbaywtBEfz+tHfqlySXeVaYR1jbKu06leF2VDT9e5&#10;AiGjtrCQn+c1YEhnnLCh7HB9CNWnGAu4MqGPi6ccD/J+xBSe+l0Xro9xwe1woep5suX7If2RNtMM&#10;5QOV9yyu/DPvCxPy1OrJuUDyxjBmjESsMfO56maC7eoou7jiDxF3A7xZpZx9Ax9X+a/8OG7se1zA&#10;PiWf0Sf4zX4a2w5X4l0fyKnsHguqPFyNE+0KuFwVN9aR8uq6Km33T+qcfDz0l/IB8pm28qs4+SHK&#10;r80xhF5tkNNPWR6u8muEc+qsE6qSP+lXwpMkSVnJEVbhkIbTz+L9DJkEiRS60FnXJETDB2EDm8SR&#10;xJieo0wdGW4SEp0jrA/kfZKt1pNEaSJJ1fBnJ0QdTr3SdgNxn+FzG6xvTGcQnvmPp1nTbuzBbvvE&#10;fpkIV4jRPNFq0tVEKeAesmRJrJp8G4k5xiPSXLxKmqgHPsh0eF6ASIVAJYyTrJCl+tl9wO9cJZ6f&#10;yG/c4vUDEDScWoX0DH2QkKFTxOpxEqucct24vaWf4R8+5INU+41Tq7e+PDhJrH74drtx57JOrO7e&#10;Wmvbt9fb9p2NtnWXU6n5PlVeP3AxbOC0qMhV5RH5Xr8U+V6IPC+19XoVAKTq+k3KsJ7kaugQqcpH&#10;tyKMj2pd+eyoHT44bLu399rWzR0RqxCnnx5GvYQ/Pj0OH0een16Na/jgLIRrxHFC8GLkjw0Xw5+X&#10;r/HRq10B0gqSz2O8SDzqPnwPuUUcdbYks5abeK7UHbJjPPdLZHvIvpTE6UliFQLVbW8eR55R5hgH&#10;ZsRqIcftHKt5TQDjBT/57+9jRYeuec84w9jBWKDTqLRl+maADy3lOBJ2h63no63zOoA13jfMCe0I&#10;17yHr6Ks52nfIXMx/AAuUF76BboCIlQJvxLtLq60bXxkItH+XsJxnN6kvrj3mldr++qzPwzjuMQ9&#10;9UQ7ody5xspxPtpU+KzP6RHuefw0JOkCicomHbDPYIMfG/ciViH5L/HxNX14jRPX+ccBTrCKWI2+&#10;YqKUK36CUKXcwCdXR7+ATq5qnZI2z+YNo+YPoeSyfDWvVjn7XDrMi9x7HlxV/hH2odDDS3/Pp+SI&#10;i2f5Oq4897ysYxWcvuzUvMt1SJftfQob7ehlVthqdPvUFvBx+HXhM+kOGc/BXAnvacmjz5HcZ3rC&#10;3L/dHk+D1qyB2T624LhlPM9a06pdZJlnQG+BMozrj/QXiHj5etIvksn7zQEOX8qB0a7Hoadd6B3L&#10;wv0ShC/HZOvM8uPHKQ+P9/8VmFSVzhXxI8Qv/BBYvtLIRnxGuQ38hw8GeWDZkcxzHPCYIL2jjhEh&#10;9zisqkPCe10cJD6K+4/2wybSxNj3YcgB7o0Mi3YDQl8Heq2T6wA+aAW5eiHG6EsxR63Hemoj5p7N&#10;4+22dXWnbV7baY/aF0WtNs0RtAGVOaArtgdcZj/3srmNER95Wmb0vdrigvC2TuzkuqwvAZ2Fj2JO&#10;vvzSg3bw306Sq5f/7dv2+xf+IrJyJCwNh0OechrVYVx9ahVYzrAchCmnU5f6TNJaZkmYjnCakVi1&#10;7L8GsfrpB+39i0Ws+sNVtekT2IDXJvq9cx+25158of3iyafaS7//fXv9jTfa639+o738yivt2eef&#10;b7/7/UvtpT/G/W+fby++/HJ74aWXFAZxq0kjJhxv3hisIVWR/9kvn2jPv/BC++Of/iydr73+ul6c&#10;/NNf/LL95Ge/aM8+FxXzzLPtmeeea3/58N1ohNEpT0MM9trUF3ICpfFP8b0hnwI3bjXwuqrjRmfW&#10;Yjo6bpKrMVCEzvRT+Gz0m5BhtR7dXQAA//RJREFUE9kwyWBLTkZls3SEry1fPk9kulk5Avmu1+md&#10;HRq8YkCns4o0rc6bG0c6Os/kD3xfeVZevQzyX9qSdk9+lM0AXyJbOmQj8dR11K8m4pLtZS1kHqt1&#10;L/VnGLomfct4Tfxxtd60J22TbsKHOGOMT5l5fJcDin8ckFnAaa2nx2Wa/ItYIhcluXBx2biq/JTP&#10;cTwL5ZOKA+5feq50Xhxl2AjrSZ0dPe/Mf5kfYbJfbaRg+ZkOI+N6mQOyS8hFW1+4Dbat1FVhkz35&#10;PNrT640+5Ht8P9oJ0NHzTJ2z/BQPkMVmT+L4NNLoOe/nYRmuj0poUZr+N7To1sZgWnB3yB+Luirf&#10;2E/dV4UMm/c32R5pe96Wr/Klv+wnjzOFU4hV+3hlGqCNOrC/C4v0XLMOsKXCSm7mC6PbHuWJ5/Tf&#10;iNx8aCOzaiMI5OtR51zvWP/yZ5fLPpc22nb7dwnrSr2Uzf6z7YSnHzK868EOEPeZHz5OP8svEae2&#10;EnbLZwOko9KTx8wPAZ5dnp4P+iw3kqmDHHkRn0QqBCyoe0hBEakJEbRXOO0GgVXhIZskYgFbYu5k&#10;syhCtPLSfcCbSROtspN+JDIDIiE2+0VOTkTtiEyfG8zwIX4sLJ8hRSFSeQcrX7LldQFL0tVyKZvy&#10;E/ma8eRFvmnLVBaHJYGa4Bn7pvLgs/RbnlzlPkkkp4dcMwkHAZvx+DN1mHBK0qmIvasb7exR2MBP&#10;jPnpMETMVU6fQpLyjtI9vYt14zbvgA2dx5FH4NI13m2aH3nixCjvWNXHnm5u1rtIoxycdL3Gx6TQ&#10;s9127+21wwf77fhh4MFuuxrghOqMWP3gL+3m3a12dHO97V6/1Hbiun3rctvi1Clf878Z+XAKNmxY&#10;g1SF2OQE6/WwK/I6d+1Su8B7VkP+8u2wK646vXrzchKrt7fazu0N6d2P55ufHbXP273YRD1st765&#10;3Q4eXNH7VSFWPzmIetuLMWo/+lXcf3wYfQfIV3lC8BInBMPPnFyFAFy7Cmm7I6xf24r48LFIwfBJ&#10;1FEntqKuILIgty5AgFd9qs4ijvWZNoXIVp1Sv59Sh6rPAGQZiHviINInYnX6sI3bXrbRvPfzGJ/t&#10;bV1jhF4DIHhsCdSYpv6O/hjbcsxiHZzzGGk/ime+qHw+bE/iOcoVduY7QikPZSeM8QKZyzopvHVz&#10;t23itygHp4AvhI/X8KkQesK2i9F3L8YYdD5wbi+uB+ihP+DDrXY2/PRJ6P849H5KnqFH/jsF1IFP&#10;bkIk5vw9bJajXN8Hzfs1BvWwYSzKcTX6WMl4zsgPSRGe8ByVz8gk0pbwaZ1M1Ws7dnllyScR/2no&#10;OBe285G46Ce3eXfwbvRJ/gCDf2lv2MIYjr6sJ/YlENFJKvPHhG35Iwnr3LcksRr9QDawb6D9EpZl&#10;0q8TBoI1y5nzwmyerSugbG4/GrMH2A99rh3DCjN5YYhfcS9byFvzYaSL9uk596SuQWeA8GzPAa6k&#10;jTCFj2EVrrSVZ7eh5IVhzh/1dZsDXTbgePkQn9de2PFKQ/vpKB/HffbxSI/8qQgd1SZG0mskusbn&#10;MZx0btP22Wh3B+NLYL4OmsqovqM+wziUY0mSTQX2nhGufU/lLzlhCvteVJpOZHENEPe4crqshsNW&#10;IfvWKbCfQ+8yLseZxDJO8YVZuPWtCHO4xg3HOcwgP/yKzACHGT1uSDsSq+YNPGaeyGcF0Gv/A9Vv&#10;5SEfg06sxpwV4ROJGnUo5POMWKV+wSBzGrEK9EqAaL/noh1fYH6JeXot5pL1wFqMjRs3Yn1S/75q&#10;32mu1nor0qrNYneVG/jZYVx1SI2wela7dZkrfoR9KfsWPjaIH+tHujYunPpKgA9/cq396qUX6qf8&#10;Pnk6/eQfUvXnLw/EahGeyDquE59/nE6+Ei/5COf6JGRoEaKZR8SP6Yo0tYzSxr2AzADJRfy/DLHK&#10;V+AgViE6c0McFVyDZ9/0Bt47/2H79e+eb2+89ZdqmtO//aOj9ofX/9R+8vNfiFD9uv29XblxvT39&#10;3HPtlTdf1wnUD9Y+1ulUdDFR/S0Wdi++9kp77vnfts+++rI05b879++3V/7wx/bS719p9x49aufX&#10;1qSLk6vvngt7Q5deXRC65oN+dFjZnGWYwqs8QnYAdZRq5BoMCoRnR8tGrg6hhUkiFzPRQSJcHYv0&#10;vSOVHsIfB2wLW/tGOp77ghd/YyfXWviO5ZvqJsoQYfhSCx0mVibBHm+dYZ9OKIR93A96Z5Cs5fN9&#10;i8iRhxYTMXlKZ9lIPrI/bFI+6K2wPslyX8/WYfu49rJXnuhAVouJuEqudIzl17XCU3eUXbpTH3Za&#10;v/PoeVZa25HA9qkN/DPQ4FjIOl6ls8JLZpYG/5UPu42Gyp33Lm8SIbnw6gtNt4GhfNzjyy4bMl70&#10;qU4AC6MBszydr+PQS/upNpQ+Hf2a/p6FKX3pkP1ZBmyY7Er7066pHKof54WOnj51ZZ4ZP4NsnHwK&#10;Rnt0r7AhzQDFWfYUUKapLqY2qHDKVuU6HfbBHC6/9c/8NPqKuPJD3k/psMXpup8A5SvfqN+6zwvV&#10;jyPe5XedcY9fMk3JS7b00H9nY8wC5GucyD/vXR+G5bOuhn6MXZQZH6iMhfCNiMLyLc8iBiGxCvrj&#10;gzY1ky+VrsIzLNM6Xn4t35G3ZT3ujn6XjwMqX50Kc3tAxuG9DIXRx9035RPVJTJxVbw2IJFPYCJX&#10;QMhgT23KhHomnHiRhDFPkZfzdv69DNVPnK98HLoos0+rQrAqLMBmXGQI5Co/AY44nXgyaSs5/JV+&#10;8wae+9wwLu1Oew2TlJAaxLOBJE3KQzjhk8kPeR/lpKwab+2f1RjTJmxTgvv0W9YJshmHTyGzoo7j&#10;mUW6yTSRZqwXWDdAaBxia4zDQ9hInJpYFXkcfkkfZBkpOwSsyVmDuImoTV1Am4XKC728UmDz9n7b&#10;vnsoUpV3sVqOdMhwwg3ilVOr+oK+XgcQm5Mbcb250S7qBGkSnrwDdevOTtu7t9+OHhy24/sH7Tju&#10;j+9ArL47J1bf/0u7cWe73Xyw1w5vbbTD21ttn9Outzbb9k0QusCNLX3FH4JVryqIfC5wYjbkLkW6&#10;izfDTzcijHeu3lhrG7c5zbfeNuMeUvUg4q/f22lffXcrVpD5M8BvY/N05fOrjVcbXKgPeH1yGH3n&#10;IPoV2I++Bal6GL4C+KzAWo/TlWvhdzZlYOfmftu/cySy8CJ9IeqATZxPWYrIot6vRBwfGwo/X7y+&#10;1c6Ffz+J+v+YuoccPA65CPP1bMgTD0jL81nqUidtIWD5wFr2Ffd9+qrbZLbXqc1rjERGbWRN7VXh&#10;aufoSBBP30wZp6HNAe7pC6zJzrZze+eizOfDDxdjw8orE86Hj5IAvBj1BQkoQjzuN66Hr27ttG3a&#10;XWxeN69utO2rl9tW1MFuyG1HHe+FX7bDt+sxvm4cxnU//LUX9RzX8wf8cQBCdaN9FH748Mql9mHU&#10;z98gIfljAf2M9h5Quy/f04Yv8/qMuEKwItfrlD6H/+v5xOZ8IXcalDbkkUO/yErlM+kGyGKbic1M&#10;l3H5s//waZSJ0+Jnw5cf70Gsfhx2fBLPZ6O9XtAfD7bv7gr8keM8p615dQDtVvsTbM861Lga4wRj&#10;8KWr0e4gpSNM42/JqK7j3nNZjp853k73IRfpcqw1oZfjIHH5xyLaZBL+HoO45zrqyuccs6zH+i3r&#10;eUfrl5DrGMKZY2bzdc3vlk25uY7ZHK50hM2fnZZ5jvnucbD+lI8wr0e0lpn6nPKnXHFVf6t+5/Ij&#10;k311gsOku7Asj0Gddl8sypJIAkftlXYZV8K8z/C+9gRCJvu7x4BIp3IwVmCnx4+8emwhf/JFrpeP&#10;MlFu+We+/iMO/wkq8/Bc6Hsn2bzC1sC4dzoB4n8gOvmnsk/P2afDDzwXnDf3+FfpKkzpvg+lr+dd&#10;ulxfOTZkuMLCBo9xPLt8pJF8pUFutIUw4LywzXGyo56tL/eri70qcZVm6SPHGSJU4T+4Fnp68gKV&#10;np/zd7mQ4XpmCy7nU8XpJGuEn4nnM5sRHvfKVxj0Fbod5IcseQa6X6MNqy+AeL7z7QOtDfh39fOb&#10;+rWEZBibIw1/QPwYXZSBdXJcef5EbXXKx1j6bQwfiVXZFPmrzgKuG8epPDwPeZz9dLPt/ftJYnU/&#10;8PZTayJTf/l7SM/n2pOv/KY99WqC+ycrDCTpCrGa8krzahKtImYhRYsgdbiIUZOnBcuAMX5MO0Jy&#10;Jcs9ev+FiVUahQfFaWA0sfrx2bPVLFu7sLbWPv/6q3pq7U9vvimi9Pqd221tc0OnTn/2xBPt6V//&#10;uv3queci/W/ba2/9KfOLTTjEKqdb/W99c7PduH27nlo789FHun721Vft50882X7x9NOh67m5rosf&#10;RSOMRgq0AY+GWQP4DC5TNVo3YncADQYBdQAaeUGLoeoMHqx6Jwg9YwcSCPs+xMTRbWSCDj93gkP+&#10;LluRGeR6GQpMQl5AMAlbV69D6xWxGlihvyPCbYM/ZEN+OdkxqFf+0p9pvLhwOnR0ewPWq7CFrOUV&#10;prx5ZlBkgIuBh/Io78yfq/WO4d74k05xyqtQcuPzDN2n2FH1dxqi3jzgnajPgON6/CL92MZAl492&#10;RFvCBtWNbF1hZ1xniy58NKIWfSlfdVT65KeQsV9z0Za6lr7N54obUeHpr/KnMKYd/T2Fz+Mn+912&#10;++KwyjDlhy4w6ZvZhj2le7InZbFx3lYDlpV8yZyCE/KnADtke8D2KCzKpEXw42AS0D4oZH1O5dRz&#10;YL4xABmecVW/gDqOqzYkkQ/31iW7KWP4xf0uke0vxwe3Q1Dl7OkmuZQtXeMfb0KXdBS6XOU7hud4&#10;UDLEjyi5Lrscx0Im20dCbcs+KOAnkX+QU5BzJvsifJQhzBsW+a1IQIWVrNteEoNDHQ4y1odc2pdj&#10;Wqa/oLIytqovEF5Q26ly+6r7kHN9uv68IRuRm7PQgw0sFGNjDLyBJW4mF5jGgAgDVdcjXGaXK/1T&#10;5a4w/DASrjNSlTRDutmpqLhir20eN+jGfEM/nd4j3GmzTICw8FFcHUaZRUAVpg2i03BPXLSvip90&#10;pV1cM12mlc/KBqfXWmEk6UA8+yfmnCLl2VD4ldg4HXMykZOmkGibVUaTx2mHyYgpzMjy2necRvNm&#10;GrAh07sXb+y0jVt7zV+mJxw5bdyuXFbYSKxu3iINRFUSqReLXF3jJ/d3d9reg4O2Hzh8eNiuPrzS&#10;rj86btfvX2nX7h609ubrc2L1vb+065Hm+r3ddhA6jm5vt+sPDtu1SHt0b7/t3d5tO5Hn9s3I98aW&#10;Pl7Fawgu8I7XkE9idXMiVm+siVi9bGL1+qW2de1i24+4Ow/3Y7X4UGtG/j1sj9p+5MN7XCGJL3IC&#10;9og6ijXeQYwf/PSaU4NRF9Qddaj5OK65KbuoD2JcjLZ3IeqAnxZuX99tl69s5UnLqBMRrOF3kWzl&#10;10+Oog44wcnPt6+Fv+MeQvUT6iauEKeEnafew+8XAkmyZth52gJx1/M1ERf5Sf01yPANtQW3b7fJ&#10;bKMZNrVztw8TPPHMGBNhbv+TTKYVyUE75mNKReDpVOX+uXY+cDH8tnblQrsYPjwX/oNYPR/3F6+u&#10;qb2IcI/6hSjfjLJvBXaiTnejHHvXLrfDqIPDqINrt3faV3+/17787n7cH7b9qztt6yjSXtlpl492&#10;2gWIVcaB8OdH0Uf+duVi+xBCPOoJ/46Epk9i+rQqbZl7CAmTD31jPaYlbrGeV9mr7jvG9KQJIMO9&#10;CN3IU68sqLrvBCvyQ16kmYBPz0eaSyKiL/CajqPzIX82rmejnsPXVy+offMe4e3oP5wgR+4sY8cB&#10;bTP01hireSfqkSt+8/ttc/wl77AJ6DnGFtpB1H2OYdl2Ejneeewd/5hFeCLvs804TcpztT7rSdkJ&#10;lrV82h6Iq9cwtrmHk8ZwnOMpd8ktkbqmNHqWDucb9jO/1Rz3OGReUQae6TeAfgZqbeO+ZEzjdPaz&#10;hPte9t2pHwbiqnXBYFOWL/PHfq9RTqDK6Pa7bK9q3wGRe49B1l3oUx0lcZ5lmZfJ9TvVscsXoDwx&#10;3nTf2D+Ej+U7BfkrvvmeatwrgZXxI5D5AVDfLzgMnzGWyycRPvrPcJjzGsNPg+QrjeQJC3isQYY4&#10;9ofEux6xg3TaO5KWNK7bwUblURjDFF55jzZKlnDK8Bg4v2wf6adx72uobBWnvCoPh/tepGqVxXHc&#10;j/KO55m8l3rG51GPQbx8E+j+jXZ7KebT8d/+veP89QnrZdo+bZv0tEHxNGEDiGcRrgXy9F5ee3sh&#10;9vW2YYiXDyMMn9sWnq3D8SrXkB5c+OBw5SsBeN/qiy/8uROlSaw+L5hQXRKrnWAlzSu/br/gdKtP&#10;vRYZ6vAlQboEpKqxingl3c/1OoK57n9BYrU2xbVhHTfAoBOr586pQX748cftRz/9mcjTP735lsK+&#10;/vt37dfPPd/++Kc/td+/8mp78ulftbfffbdt7e21jZ2d9t4HH+hn/y/94ZX2zkcf6PrSy79X2vuP&#10;HrUf/+Rnwjf/+LvCNiMN/7785pv2q18/d6oukasM3I8ZvHOwr05YDZkG3DtGdQINOjT8auR+1kCk&#10;SSU6wNDwewer51n4aVCHpaNiZ9ol4qB8P5Yj7U4Z1YvjA5TLiwj0iIAookT1FjLSW2G9fmui61fD&#10;skWQOG/He+Nt2Vka65bcoG8Ms+yM5E17sjz4mMEtkYuYx0OylL9kR79ZZvm8DD91Iv8nkXWc7Unt&#10;C/TBd/5XLCHalv2TvrJdE/DNar8Mcm4n4U/Vu31L+lm61LdM1+sgZGaLVRaU9tfCPst3/UMeXT/o&#10;eUQ5QueJRWEtWmc6x/Rj+Kp80O17P88wxCl+lcyIhfwSlV42hS2uF7dHynXqInhEkU7jc/p8KKN1&#10;Rlwn/QpOk+GTDu4nMtHh7idpP21t7IOnAVnsyHJHGCDO9+hxnzZJWlA7XITNwj12xH3Xp3yX8dMf&#10;fHJ8Sh2jPq6ytfzF1fVF2SH1+gYEP8gXk3/l4/CTCNMBs3oJEGZydUIShZ1UDDnpDUhnhWELZVT/&#10;6kg7sk2lvfZzLw8yAZ7HDZk3aN685cYobBQRme9oZKOELIQLMthDOaTPefW6nsYA+w7IT/bViNAz&#10;81lvk1m2Lm+5iJe/sC+u2Dpu5CZCOOHNeP50PolHnsfNOmVOuTkcN/pp8lX6C4iMog3FvOx4+9F5&#10;5eZ3HpbpU5ds2A/f6Wv8kHUXRKZCnuqjSRCrkK0RLnK14vmJ+oVjTlTmKTDpDr2u38wzfZN1mHau&#10;IoKxTWQThE6RPiJMA0ncQtqGHQXkRhkTq5xG5af++pAV5GZg/fZW2+JL/I8O2+FnV9rho6N29PBo&#10;IFaP2rXbe609+eScWA2dx7e22pWbW2336lo7CJ03H11pNz47blfuH7Q9fup8M4nVLcjVAK8iuMiJ&#10;2SJzR2L1YoCPWkGsbt3e0GsFNq5ebFtXLrTjsPHzr6/HivHz+H+/HYWdl0kb+eaHuPBN9L0D6ijG&#10;il2+8ktdhe+iTrQeZA6Pq9Z94Vd+UnghfH8+fLse7W/r2q7I1d2b+3G/0y7RjiNOGyY2n4GP+Nlj&#10;1O3Z40gX/vVrAc6BqBfXDR8b08eGwvci6AiLehI52O8hufeiPg6iPvYifCvKYPI927j6Sm+TF4a2&#10;k+3C7cjyDlO7rzav9e4A+cV/AIi2eoGTqUd5WpV7SFV8eZ4TrPXeXn6yvnfvQB8OW4+yb0S73r2x&#10;3fYDB1GfN6IuPvv8SPUz/fumPfjyVtRdtKtbh20nfMuHwy4cQlxG/zmO8h2HTYd8hO1C+G44req2&#10;HhDJWYSqfEwc7bw2soB1POFOp34wxI2yAn2k4HSEsWYjjPz0Nf5r9f7jyFdtIPxHeqflPvcP1a4U&#10;H2UJ30KW0j4vXQMX4x6i+kL481LUebTvIlY5Rc6JYN6vSr6Mn5qbYl7yvMA4zTirsTXAfY7T2IQd&#10;YT/zGG0hZHPczDEw24eRY9z0x6wkzzymZvvx2DPJO27SleOvx0zytx6PaQoLOeySfSNWhSsskeUb&#10;ZBw2xPV5SpjH47ec6+jr87gTKF1KU+n63BnQHBnh7n99Tii4L079M/2X9ymf+uoa8Dw8zbtT2TtG&#10;3wTcvrKNZTv2/nVsk6dBeqJeTKpz73rn6vrt9dfHoap3UPb3tSL+sY/GMo1Q+Qq0mbB33Gd3RNjK&#10;8CWQ+QHQ3mvxTB/2GNLHiyin/BOY+IC0pffr8jdyPV3B44LlT9RFyRDHHGQZdIxpx3xkR907T662&#10;bwRp7RuVsdKge9TltJZnr6qT8RE++qpzGQWHOX6JpfxInHb/RB7LdMQv8z4NyBi9LAWVt8AvTJb/&#10;+FDlesy1mssj/XR6NXTHHPkRv0b2L5IL456+7+2jTL0NFvClgM4C4T2NfJx128vptBsX2+WXHq4k&#10;V7f/e2u/eeHV7yVWwZJchTyF+AQjuboMH+NG4hRC9ZnXf7uSYDXJOqb9lyVW/Y7V3KBGR6iNqjYc&#10;gXcXxOqZv/1N71x96Y+vtieeeab/nN+nTG/evdveP3NG9+O/w6vH7Ve/ea794S9vtBdf+30nVvn3&#10;0aeftstbW/UUz3U69stvv1mp6+A4df35vb/KRm1Cl4N0gDBPWiI1q7HTgN1BuBKuhh+dTx106Axq&#10;8NXYHwfpjes4iJzAMBED7ueTT9o82Y2diVEmJ6FcIBCn+iuCw7LU5YygUL2WPl8N6nqQJb3qf6Yz&#10;bfVz3lca1cEkY/leFsLRVza4XJKhLOUPg4WE7kmv5wmzcCb9MWyBmU+RH2TlXwbPqJdTQTt4DJby&#10;WcfTAKw2Nj4v5LMdTr5Ie22zn4dy2u5Kk/0V4Nf0b9ZJ+dp68b/TKGzCLIz8Ip++UI37rLshvmwS&#10;Ih4ZY6qHtH1ma2C5IHQbtlzqn+tY5jfl4Tq0XIWVH//PYJV+YSgL+ci2sEe+omy10Kf9nki7gHxW&#10;6TqqbJZBP2H47VRilcUwKJ9yD6mqDw/VRksbMewKPem/0H+anwhX+aKNx/Pk74UcCJlZexPCP4He&#10;Foew3kYdp/Em26kwhheZmoRqjkPSZdkB1odN2EsZrBu7KbvLsSyDyhZx+EY+NcK3Y71wte87QRjg&#10;pCa+Bt7wur6IVz0ESON6mPJAd9WJ7QvbKVP6fwyPsmpDm3bPNmbIhK7cBLGgZ2PsnxEnKcdVG2Xk&#10;Ql46XBflV/Lp/bjyXVXvlpPPxs1tbUIlRxmWsthWZR/tTXJ1AmFs2LiHVM33jPJeLJ+iMkgfepWO&#10;zZ4xl3FeS+A/k5RLX2a6JKJ4njaTJqwIj3LJBtYOSUjp3aYi1qK+IdkgiQaCNd+BWsQV5Gts5NBB&#10;vkl4UcfoneoR+/yuOt4P63uTrKQXgWdyqcDGhTXNuPnQZiM2M8SRRsQeH8u5xZf2d9vO/b22fW+v&#10;bULqBLbiGVL14LMrbT+unATlA1HHD4/atYdX2tV7h+1h2DIjVZ9+qt2FgL2xKWJt+8rFthvX4/v7&#10;en3A/p3dtn2D040bOuHIidXNm1ttI+Qv8d5VfUAr7m9siFDVqwhurMXzeoSvta07m22Xj2BdX2vr&#10;R+fa1vGFdnDjcjvidQN3tqMs0WauUQ+XRKqeP46NVRGrvG8VmNymHvCP/ggaYF7vxGqAn/1DonJq&#10;defGXrty/2rbu3XQ1qgb6gn58Kn8XO+T44Qq/jdJyhVf298Qqp2UG8K5uu4gUtdv7IpYNbm6dn1X&#10;P/fOP5wgl39AoW26vdJ2jGzHU9/gQ1hu8+rz0a7cLhKUJdqxiEwIzrV2MXx0Ke4v8CxilROWF8Kn&#10;+eEz3s/L+0B37vDBsO12Odr9+pX1tn19qx3e2m3HUY+3b11u7R83Y+X+XS7g9e+b9sV3d9u1u9Em&#10;7kabuBntLdKuXbnULkedXY76W7vKqwf4qBOnZOMev+ArfBb3I+w3kxoiDaJMXmvxLDKhCIUkNpIE&#10;UfpKdxpIQzvhamKVE+HUJemd36Q789G+ogCpml/+z4/L+cQvP/1fi7a8dv2iSNWtO1udWN2Mfskf&#10;HNain/A+ZL0rVe0u6pt6ZiwKaH6KOgZ97EaOsYs2UPOZ0nRk2mncC3mNZ+O46XaUz8jNx8rEpGt6&#10;nsbN/EMZcegRcUcexIdd87UNvs4wz5mOUzmMSjc9h40GNhQ898ziwjfdb5b5gUjfVlkZq+NKed2v&#10;PF/gw+6XSMOVuJxrUq77kSu6hHou9HoUsD/L4XLbd+q/jPMFt8WxPT4OzG3USxKrHlOyHbgsoI8n&#10;Cpvah4Ctg+2zMizRy1RQmQD3pGNNkvsm7l2uH7Jn+z7gK67elzuMfu7xWIh+3ceXGgNkR8jav/iO&#10;OMYej+MeozhJz1XpSp4P/DlcqHt0eJzgXqfwA8q/ZG2D8+72RZzt7XaWLoBf8CNEKfHosuwItQPS&#10;qs1O/hr9xNXkKM+eN8Eo7/tR1mnhXbDP/mLuJM5yxPl5hHWOUDnxySmQn2jb3Ee5Hv5j/OPe/N/d&#10;bx/206s6qXoKsTpC5QPYF3A7BfhevwapZ9UDCHnLuo4cP+LTcxtt55d/P0GsgjM/OW7PvPyCyNOR&#10;WD2NZDWxCslpEpWryc8xDBnD8SZWRxJ1iVHGpCvPpP/XJVbZ4LLY8mZLG9zVxOrzL7+or/Y//dyv&#10;27VbvNuqtU8q/s6DB+2553/X/vrOO+3T8+fb2saGwvnHe1hffv3V9sIrL8+I1fHf9t5ee/f9D3T/&#10;xTdfP1bXq2+9LtuZjE4M1AEGcA3uTHhD4wfuGG7k8wY+dQ43eMt1DPGWkdxjkHqxLSfHtNG2x6BG&#10;GBNUhafdoRt4kpJsgmfV1XBqzBPzRDhUnOo29fXrCNc519J55vIn2T5IGzIZPr0qwOm4yraA8qc+&#10;wvdpZ064U1km+6byuMwF3Vd5u8zJcPthTEvciFHnKJvxYQN19xiMdbzErD1UHY/tSm1mITfKaFC2&#10;/+SzsreXJ8veF8XYjR87UZXodVZ91s+qH2NMM4S7Xnxvv5IvNqVe7KQcg41lp+tgXg9DHQz6xwXh&#10;SCohp/xX6J501v3w7Dy47zYM4f8spjyG8KEcstX2hmwnl6pchPc6WQH7UumrLLZb+quOrF9+qzxy&#10;IV3+K3+Omw42Ip1YBfxEGxJAG5QpXR+Dxmdh8uUcGTfWgewd2pR8gv1Vhl5Wh1X4bJ7hvsfFs9pw&#10;9I2RWI0w6/H4IXAfyHQ1D5RNOt0aQK/aWU8z2DHok59XlM/gWf4G5XN8in/1ntGASWwTrxnO+0ez&#10;HkR0Uw+qi6qPBcjDNji/rJ8My00aCLuECCe+b3xZdLPQzw1SbvqirJShdElPPPe6wA/ER7jzMmyL&#10;26gwhM/kFJ9t2HV/mo8n20Hab2iTFuFs4PyTaK654Qs/QS5EGad0hLEpTGjjF8jTrpwIzVOhU9yU&#10;PvNPTL41oizM2SHntNyPtvcFPBvUo/EUam52CSeMZ+7HRT/vXxVpE3rRZ2LVZcdmgA0jsTqRq9Hu&#10;Y/GPPPrRNer3BsWbG61Bau4iHntIh318JIcTqxCruw/247rftu/xVXy+OL7ZdnmGeA3s3d1rR/cO&#10;2vH9w3blzn5rsQ6bEatvvNauIXNzux3e2tb7NfdubLYjpavXAEDIQagGNoTNdvl6ftBqHWI1cInX&#10;AkCQXuXk6Vo8x8aXn0rfig3H3e1IH3YfX2wbga2rcb0Scdf5wBVpeR0CrwGI8l2FRIXIBkmo+qNe&#10;EOD4SadIar7mHat8rApi9dPw/dmok3PRfvnYEidWObnKKwHORtwngLUj/gYmV+PeG/WRNOU6kq2E&#10;OZyr2whtnT8m8CoACNXLke/GLQjW/Uibp1fdtk2EuF27HxF2lvG/ZIijnZngoR1T9hEQ/5DNOlF9&#10;JXwYbYMPV12Itp0frco/CFy4GnHhv8tRv3y9ng+FbcVV71e9xqsTtqNtHLR7D4/aN58fxoqdfQKv&#10;a/g68Hn76tub7d7nR+3K7WgXt7fbXtTZpuryQtuOut6J+qNO1w/PxmaXDzvlRjxJaU5xTj/9Nymw&#10;miRgbDuFWC3ZUYdhOUB9UMfo4YosdWg7ePb+wbq7DdYT1/z4FDJ8/T9fpUBb3by9JXIV8EcDnjsg&#10;VqOviFiNvPSdh2Eu0tzGWLQYXz0WE685izVkhHs+y7Ftgsczj4lTO6Fd4INsUx7/xjSjbLapfOY6&#10;jbUpR3rapeYZ2RWgL2k+HMD4F23Wa5f5vDmhz52lz/OXfBDoeRR6fPnHPjsN3Zd6zvQZFmX1vBZh&#10;lHdOrKYf7ZPJ38ikXI/jnrQBrXEIL6SdZYdsSDvsN0P9d9hrjGO82iH3j0GOF1EPNYdO86PL4nvm&#10;K9fpFC+Ujd3mhe1jXPcx6QNJlGMDz/gFf9QeqspDGf+vJFbHZ/L1ONzHg4L7MnbZnmVfd1oRpQFI&#10;UY8PyJAHV8IJE7la98gxnpAXOsmfZ6H08AsH7l2X5Ikcz4C8JRfAFtV/5Clfhr3Yzb3yDBkTtYb0&#10;lm7k3H6AfWS/9XVEPXt9MT4DpwHW5fUIYfJTlJFw6xjzdD6+X4LwUfcSiguIVOU+5Lkyr+/dPWpf&#10;tm9iLpr/ow12YjXyELlKXj8Qbqf2vXwZIG5sy247vb0TX7AucOHdo7b/308Sq7wS4I1nPm1PvZJE&#10;6pJYXZKr/dTqq0mumjQ1Gco9pKqfx3BjSbieJsuJ1l+9/rt+shWi9V+PWOVjUD6ZyEJdm1Tj7Epi&#10;lWd+iv/ks8+2h1/kXwB8YpWf9n9w5kPdL/+98PLL7aU/vjIjVh9+8UX75ZNPt+d++7v+9+yrN2/o&#10;+tV33z1WFx/Iwl4moD5QFxjENTkxYalc0yCtRkxHLriD0uDHRq1OUmFjpxBKXvGW+R6cJFZjwC1b&#10;+0TZSbSyfTHZTmmjfDGxdyICP4Sc9RE3ERWUP2wQ0h/e9M6AvNKEPkiNyyY2ahNXcV6QKI9Ip3wJ&#10;k80Oy2cmUewmv7ShyhPxLlOffEtW8tiDHPERN9bpLE7ItMp/jK88pvgEYQp3Xf6TcDsxVM9DuwL6&#10;i9XQtgjzTwF0YhqflK0qy1BW2RvXqU3ExETZVIdZRpD1UpCPwRSfaSqswrMOsCl9cfK56gydjA+R&#10;fl5nYLKx2+v0I6S7+iht16j232Xian2Spa2jF5zIZ8Kodxk/s0P6B7tXAV1DPk6XPkyMfsBG+q0W&#10;+cPmZeb7FTjp7wjH39QldaX4srdsmvlN9i58ii1hAz9L74RqbUy8KfEYkxsN3w8g3ohn9C7Hpsxr&#10;8s/Sp708Vb4eZtC2Kn4G+ddtOdqc4bYbMt1vQxr7TOGhX2GVlvuZTZXH2EfG+pzsKCjeSJmsj/SL&#10;Nni18ROZKoxEapKtJlFPbA7HtBCAcc24lM3XDKTstMEJP3dEXWhDEnUTadio8QyRMpIpubkLeUP+&#10;SExtrOrWUNhqdD1A9Z6+mft5lQ/zOTehIORDxxwZRpkghSBVuWYZKa/LGvlW+XlOcmkCxBPk1Jxc&#10;NQkFSJO6lr4dbSEceZOrzh9obA+wkNcmjM1OXHlmPuBq0syL/aW836GJL/AL+U55TJt2nVCttu7T&#10;qvgQe1mgo5cNylsfvtN+/8Yf2st/eq3wanv5z6+11/7yp/b2x+9LzhtBNlmXb243Th9+wpfzNz9p&#10;H/FRicsftbfOvN2ef+mF9tyLv2uvv/NGe+/cB+2Nd99sr//l9fb6W4HQ92aswbaefLId/+eP2tXA&#10;Vz/6cbv+yXvtyu2ddnx3r10JHNzabofxfAUi9sFRO7x30PYjfJeTq7d3ddJxA5IubOCaJCsbTkhI&#10;yGpOnsam9BqE6KW2fpMTtiFzIzaTxxfb+vGFxmsBNkJmQycAIWan96uSnlOrJlYhVdc5XXlrJ/Tj&#10;+/SbN3zUC1+45+eBes9arB0/jrEEcpXXAGxC9EebOBvPnIJhkwRUt6GLK3XPnO96XgL/u61wZZNJ&#10;fWijJV3oJI7NOgTrTpRrT6dYs73Qx7NNLuH2TVvPdj8Sq3lycGrrU3sk7/6aCj5IdRX/Q6yGDVei&#10;vfBz/IiDjL4QPrwoYhW7wpfXt9rO7ajru4dt//Z+27+1367dv9K++gZC9X7gbl2/DXzW7n920K7c&#10;utx2r11sezfX286NtfDrhbZ5fL5tR13uRl3uRr1uHsbmMtrluYOLIhb48v/4oSr1rfCh7C9fLwmD&#10;jno2gSBUHPfLzbAwrPcch6zID4iBgPIf4nwS1vkZaRP3ECN5YpXXbmzd4TUcEKmQquHTaN+cZOX9&#10;qpxW5Q8bF/njDPkwNkQdan6IOYE5mfE3561co2l8ZkwuWY/nmgc1vjC+LpFtLttFthHCPT5n3Bh2&#10;Wng+W2aKT+Rz5MF9ALu87uhzIoj2u2r9MiHT5LpkKmNHlfvEmiaQ8Zn/9yLK0efHQf8sjuehjBPw&#10;yeRvfHIasap64VrIOXWyw/Ou6z/LNkFttvYYwO3V7dzt8zRgP2OK50WVscrkOsv48GHNmW4r3He/&#10;Ekaa3v7I+/Rw1U+vo3guW1eVhf74f5ZYdb/283wejjWYxjrWYrS56rvqt9gX/qh8sMl29bFnkEWH&#10;X/fidIw1JhNN3jJ+MJ4xrql/hz7bozEjrpqjOR0P+Vo2SXawh2ePjeRNGdFF3tjJvpN7dCGHjOca&#10;+3uGCMNG7NU4VjYpz4rnA32cwFX5sats8lzKvcpRafEtttvv6AZOI50hB0Z9yDOfWq8hTqVsORX0&#10;L+bwkOWPoBCmSbDmSVbmtoN7xzEnTf94v7reuVryei1A+Vn5/RBE3mobBcKcnmfXIVdkO2cQMirX&#10;gPVX7p4gVsHlf/u2vfjCG6cSqw6bEawDScrVJ00d5tOny3AD8tWnWokbSVXL8AyhCrFqcvVflFgd&#10;yDMTNLUxPUGsfvi39j9//BN9VOqtt99WGD/Z/+Of/qx73rfqf3zd/7nf/Laemj5YxSsEIFb98aq7&#10;Dx+0//jPH7f/43/8Rzt38aLC8k2r83+rdEGssnEbJyAP3p6sskyUbfrZP3BD5t6dYQzvndYdouRm&#10;nSWATE/H9XHgrx/ayM7tZHJmomGC0YKBSSjCvMn3pIu8Jynk0eU6Q1YTluNIH2l7ncZ1IhTApBc9&#10;ykv5hezw09sO66h8sMX2cUVH1zOGVTlSR+pUnPLN/LjK9rJ7lFVchGWemSbjS0/lYUx5Ob7yGiFb&#10;yXOqy1Xo9Xsaok5HZB1X+ymo/Qyyo0y2ScqYbcDtAj/Yx24XWpjQXsLu7l+loZ6zvPatIVmj0jjc&#10;vlCeHfbPlGasi55WKFnpSCzD5/GVR5VPi8Mq5wk54t3OKTdyQ/p+b9lhEW29ow9PtWUVKq3Sx7PT&#10;dR8GRl3kO21yYtFAHH4omZWo9rcMzzymehxl0u6SjfSSlcyUXvaE3SblctGKXyaMfk1f5b0Xty5L&#10;bmQqvcO8oZGf7atBnzH4bubPCk+cLEsH5T8Blzcxk1VY6upxFa64nhfhFWcQX2m599ihNj+0e/UF&#10;97Ehncqk8g1+6hvB9J/bJHKzOkE+5Eyq5pf1k4jtdUF86SNsJNwSoU+bnZA5TNLPz94ATbLVl7rN&#10;RsTZpsDJ+AVChjSSG+vyNFS9jPWWRGHcx6LVG/JxA0o6NnRjuZAhLjd60+Y9N38u4+Sj9EGmXwXH&#10;J6Z0M5ReZCC5kqhNshaySot35ovYALAZ8GZlDPMGocuG7YRpE3ecushDPqFtDWV0+ewf4oyp7Kmb&#10;eQZilD9eP/XMs3qlEq9qevTVF3oV02uvv96eeu7X7Y33/6oNDRs/fs4MOfbRztn28uv8sfyZ9sSv&#10;nmm/fObp9kzInvnbh23v+LA9+/xv2m/56VnEvfHWW+3BZ4/al9981Vpc263b7e97++3MH19vv/+P&#10;/2zn//Zu27+51Y5u77aD2ztt/9Z2O7izK2L16MFhbGQmYnVH5CrvWN0KbOYHrQJ8SOvyDU7XcDrQ&#10;76Ncb+s3IUXDdkhViFN+Ln50LvrO+bYWchBS/aNVkLIRZlKVn7DzM/eL1yBft9tG2MbPq6kbb9S4&#10;V92wIaS/RPvk1CrgtQC8DsDEKs/+gJU2z57rqYdabzL/E4eMN5luJ94kewPLZpfnbCvZ9mlrnFDl&#10;dRh+JQbtUm1kaPfIztv35cgv2+jZg5Ok6tTmpzZ6npOpEKl1mtenJNn8i2xQe437COPjXGDtRhLz&#10;mzd32u7t/XZ476hduXelHQduPLjSPv+Cd9/eC/BV5s8CEKt32tGNtbZxdLZdvnK27d66HPWeHyTj&#10;1OpWYCewd+VS2w1shF1rkaeJAxOr2JIEBWVJX9rPhAvYHVfi5HfKG1C5B6j/RP1TX4L66URMqa6q&#10;nglXveGPAHlqvRjp1LfLDqUxZFciT6rzB5eL+gMAfyTIn/6HH29HOattEwe5Sj1QN5lHjr+aWxif&#10;qFPGghg7AOMx8X1sRr7Gas1xMb7Mx5REjiHZlrgSthxnpjDaOGNUyuY4BVIu06ecx/h5nnGP3oDL&#10;4/XHCK85ZuGSDTsB8xbwcyFl5jomZHhPP6RbBc9vzHvSKxvS74TL/vBZzhf2hf8QNpY9fZnzXc55&#10;3bdc0dWR9ZZ1l/7pUJmzTicggy3Zdj0Gje34+9DrQWuHJE1dX1PbyDjPla7/DIt6wi/IkQZ9Qjwj&#10;gyzhtE/HKZw6Sug0tmyZbF/ar7LVXmoliP8eWC9gTOjjGuNJ3EN8eixW34++qzFk6OfOa7TVNpIG&#10;ecYrxinyQB59/mMMYYxB5MPHJRnTSCObIlzxcU8axuCNkOHqMYzxxXZwZczTfB6QngiTLaXH+Wu+&#10;r7xyniGuylO6VOaQtU9y7JpIVvvN8dzLR/gsrsyj+GYMI738GvLkC+xr0pOGK2GeJ+1z2Rj6kPGB&#10;pJFcdX5GP8wE6F/MwyJXIw7UPSdZ/cqfndsHMS/lP/gnfrXC6VaRquzRycNQHgv0/OZhbg/y9Rge&#10;z6rnCjcnkKgyFT7eutA2n/tyJbl68d8/n5GoT7/2W+E0ctUEKOToSIyOYSNMlhp+Dyv3pFtFwHLv&#10;OOP/I1bHTWVgSazy79Lly23/iJfR57+33n6nvfBSEqXftn/oyj9+uj++OxUy9OUFscq/je2d/sEq&#10;/u0e8tOh+T/p2t6upyJW33o9FxMasOkEXGMyYKJiUtNmuMryPcSqw9xp3VkVV/F0kiV6ukrzOPjn&#10;e96Ue5OZCyL0sQhjgspJW/EQOchQviinFxXcE646CyCvxcQw6WsD6zol34653vTXlF/6Cz9VOGGk&#10;i3j5mrzRX+Gpm7RTXt1m6Zjs0MIOPVFPsq/yQid2k0Zh1SaRkR3SU3kSX+kUXzJpP/mQPtKO8ZE2&#10;dYRMgQllVZ0aDIDU7w+F6plBkbZQWCljSDZtw0/pgwn2tRcsatu2vdIgx/PSFzOf9TTzePcX+155&#10;LvpPthfg54Wu7tfM52QelU/onsKcZ17Tjkme8L44pr2rPadMXgegp8tm2yf9Kt0ze07DLG2lsw+r&#10;/KO8+mwt2rm33yb/nIKZPYlZPly7fMZxn/HVz9SfBp0BbJLvWPjKxtLvMlX5VEbFVZh9qEVulIeN&#10;elx7WDzPCL6QJ91UTxOIU505L54rrOcNIm984LIuMS97wGUJuF4kQ1jos66ersv4vnRXPU75VFyE&#10;5ThV48swxhC38p2vpce60eVyu4zdD+UTg+fuW4iQIlXTVxnPvX2KbBIigPvpGTIlfzrO4jeJSG/4&#10;RrmuW3qr7pApEN7bDOi2DkBH6VE8vh1AmV3XjpeM/RyYk6og6k/IZ29IvXnjPk9phs8rjU9tZprI&#10;pzaAiUnXyY1h+it94rApfIT9xj2kFq8lWOPjRfpaOyQXeqMfxEJci+eaN8ZNguYRFs/MAXFFjnBO&#10;j6AH3SpP/dSfsqfN6ZPMI8vkMN9nuaIeK3/WIS+9/kp7+dVXa6U0/3fmww/bU7/+dXvtrT+1P737&#10;Vnv9nTcFSFXI1D+8/nq7ced2e/kVyNlftSvXryrds8891559PhbLz/5Kr2Y68e/Grfbpm2+1X/7P&#10;H7WXXn6xvfXum+2v7/+l/ZX15pl32nsfvdc+OHemfXgp1p1nP2jvfvRue++T99sHF8609+L5L2fe&#10;bm++91b7S8i/HfJvxfXN999q74QcJ2ghVSGbIJ3y5Crvp0yCVcTp0YWQyTCH+9SqSdazIcP7LTlx&#10;uQ4heIt6zI0edUM9sZFjs6uTiLSJqJez4W+IVU6sQqryvlVeBXAx2sWl6HMXoy7ZhHkdqHme+R+d&#10;Ud/apJZObTTZtEWeWmfE1ZtI2oQ2Wmo/bEohN3cFyFX6N+HUP20k+1C2/WwDUcbedsknT2ebBDGZ&#10;w73laDfKH/tikytCNXzDiV69QxRC9zg3xACZi9FuLwDd42/es7oXm9N9nVY9vnfUrj88btfjeu9e&#10;rOX/wWlVCFUOXTxst+6G7/c/alvXLrT9e1vt4AEfv4JQ32ybUc+bx5faTtTRfuR3EPnvXuc1A7tt&#10;89aeCAbIA/sS4Nvxii+X0HqOvofPC/iauqD8PFNvliEc8oK06FX540q40kdaxUdYr7dKyz1+1bWg&#10;fAo85zuZ8yNgtFN+9g+xyslVTlzr3as3IFQgk/OEGbp1GKDmBY2vNcd7LhEUF+MF7aKguZZxN+Ys&#10;jcmMHXGl7UzjCWNIEmpT+/I4nDKSrzZnea5LPRrPGJ9rz2MdXNHpOVPzRaTr85HszzIYWdapTCOy&#10;fCXjNOUH/2HyBCqPlHd+mWYJ8sBG+XeQkS2e26vv0dcou3zHOoL1Qfkvy11lF/I540JP6Tq1TGWv&#10;QFzJCthHm1T7YI9GnhOW7f4kQkdgKkfkpXqd6nQs4xSf4Bm/yi/dxqkMtj9trfI5PNK4nrDD9jIG&#10;zmykz8RVZWIeXYl5uU8DuqU/dNJ3Ne4xnkUf51nX6NvyY+glX/ddpUWHUbqkzwi9jBv+IxC6COcK&#10;OQqQIT0nPhnTGNvcxzUm1zhBGghT4p3OumwTeTEe+hQ/6bEbm6yHvEgz2uSxiTj5JcCz9EVesiee&#10;mcdUJo915Bn3JkVJO8ZzT7j9iR1+dhrZVmVzGp59b53I+lnzq4lVo+bckX/Jskx1wulUIcLyFGr4&#10;hjJR3orn1yl3vuGPf/lv88ZetMvIV2NYckdGb2+RPvOa+pd8WfEKp1xRhrEeiLMePQdk+5DHklz9&#10;9PxG2/3RSWIVvP+L/fb0K7+bEasjuToSq5Cn47tUTaA63ODZMGEKHEYaCFO/S5V76xpJVZO2/9sT&#10;q29+8HZ75+yZgViNxtk3iTkZ5KY9wgJJrP5WX+Zf9e/VP77efvyzn+un/Hfu329rm5vtvQ9OfnCK&#10;VwT85nd89OqV9rvfv6T7Vf9I+8of/qj73YODx+rSidWYnDXJ1aCtSZ8FgeENdDVQN2Q3WJ7d4GcN&#10;u+JPRciTZgnHz3QJNdEGtPmWnTG5Yl/ZiP1MNpTFm9C8TvfEMymRPstHXviAtDGAyw8hP/pBeWTe&#10;zidRcpYtuf5qiAhT3oOc80Xe924rJlXRk7KVR+jIdlXtTGmrriSXstwrf8uVX7Lsad/YNgHyiq98&#10;0p6UyfIM5bJOoDSg6vMxcB1yr3peDKBdbrhftofTUbYX0hf1XL53+86wsl2wXIaNvppj8rH6iTGr&#10;g6mupCt8RFql6/KVn0H+yBa6PadBMpNNJxAyzq8vzIa+3VH2pAwLjVyk5YIODHEBy59IVyAs7Usb&#10;lCe+CTuz3VbbKbtP6Oh5T7rsk1WwjvR3hFXbHPNQ+IioD8uM/Yy0szaN7rDdtqkc5DPA+lI+EGHy&#10;O6h0Lks+1wJYmxIWwGN7TJ2Si3BvPLwRGBfPPU7xWVekm5VPfbfKZ/s6Kr/yzyxctlS5Bl9M6eKq&#10;Mla5yi/IzfyqcQWfTn5VOKTq+KFH8gJKF2H1ugznnWkHvXU/2Vx2YbfsSh/KvsHOrItqX7H4gwyZ&#10;3jtqsiXqJcIhVf2zd4iV3ATN0TeXhv4osKgbgzxVT+Uz2Uf/SJsme0+2MbenZXhHbTanzTgInQXK&#10;Op2KCf0h642oN3zyafhxJGm9cTXpNG1ep/wMbxZNuKYP2RxwyqL8BUEF6R1h0+lBPjwE0v8pix7b&#10;fRIuI/ekoQ7RhU58jS/T7mhDzAmyD7uyvkkz+Sbttc1pN8QvG7OLeo89BCn/oLJefuXV2UdAf/nU&#10;0+0nP/+F1mwQqHyE9D9/8tP2k5/9om3s5B+vz126KGIVPR9E2l88+WR77oXn28+feKL94omn2u9D&#10;53fXOI3Y2ufrl9urv32hPf3LJ9u//8d/tl/9+jn94fuJp59uPwq9P/vlL9szv/51ezLy+cVTTwlP&#10;/upXyvcXTz0p3b948in9CurnoeNnv3wibPtt+92LL0r2hVdeamfWPsx3sPLuVX6mrtOrmwL356+u&#10;tYuc8ru50S7f2mwbt/i4UGzk+qsAwu+cWj3i3W6k3Wp8IIsPiv1tN+ZrNlhsfgIzEi3azCdRJ7wO&#10;gJ/+X476unxlq106iI0ldRN1cI46oV3GfO55n/UCV3Sgiw0vsG5vah3HptJpwUjic3X9u02vauNu&#10;W7RX7jMu+1X2pfmp1WybYUfY6Pbj06qQpRCr6/wR4TjGGsaW0I3Mhav4FTIi5TZvQorutv07++3K&#10;vcN29d5Ru3r3oF27vd/uxPUf39yOVsL77L5pX3x1TT/xv7T3Ubt87WLbvrPZdu7ttN37ezq9zMfM&#10;No4vt+3YgO9GubfD19vXd0L/ftsKfSZX2ZDjN9kTV58OMyFgQhQygnCeHcZVm3vqKerMdeXNMaSD&#10;68tpnJdI2Ko76lZ6rTPCxs21141eO7LW86+keM/qWT52xwnq4/yIlV5vIVI12/kGp7h51UInVnN/&#10;4LlT4zDPUbcez7nXmF0QGVhzscfscfzgPseniRwdx0rCRziuj2cRBojL9pQ6U3bSZXnuabfMAZ5T&#10;+hy3ROmegTS090qfaVekH9LIB5QZSEfYW3NW6ig5y3TZpS8nOIz0WUaXL589D3ksn/wQ6UJ3+pM0&#10;+Wxdnjddt4LKNJVxtFnPpKl2J1Q7Vlscwwurw9P+qZ4mm7NskZfqd4nwE/NQtb3uX9JgZzzb/1m2&#10;tJ3nXHs4HTKRtmxT/4q+pjGYflV9zuU6Dep39DWXi7C4mrzi2vXRf6Nf5R84mYtZMxUhWOOxxobQ&#10;gR0mM5HBFunu/bx0IxtyjEf+A5DLQPiFWJ8RZrIOnYxPjFPcuxzoZ0wmnHEYGZGOFYdO7HOeGrNC&#10;FnmVI2Qcp/Fdeed4iJzGrYLCZUOOk8gihx8oI36zXzwGck8aygWpiRxxhKveyh7CiAPEAdJYnnEc&#10;WZ4pH/FcZTO21D3x2CEStQhVjd2ngLIDfKTX9QQ0lxNGPHM6iP5J+PbNfa1l+Hfrq7vtYsx1kK58&#10;vKrnV8ixfI7sQ5mn8x3rSu2GctOfQv5xuoxeHmRjrXvhL8dt73+cJFZ53+rrv/5Q71CFPIVMNbHK&#10;s9+vyv3PXo41V5GlkKAmS02omhx1PMTo951IHclVE6nWY/zvT6yeeWdOrI6bxeVmMPDehQ/b8y+9&#10;2H7005+1n/7il7FYfkZ4MhbdTz37bPvNSy8IP4sF949+8rP245/+XK8KYPHOwv3pZ3+thTIL+Z/H&#10;4vn3f/6D3s/KM4QsctYJWFyTF3Es9P/zxz9tTzz1zApdT7bX/vLnaHQ0YAbzHMg16c423jTk+SSi&#10;xl+Nl+ds8Dnwnobe2NUh/Dx1IDDqztOIU2d058DHsqcm9r4Jr8WGJ0o9V5gQ5SAsy5hkhDfrXafL&#10;v0gjSC5sjvvlJC1bLItOkQtpr21AJmHbMj/ZMciPZbG8dEvvZANp046QCaS9zn/SM0OEZdvM/ITS&#10;5zIjl20Xn2ca6ex6C9IZV+rq+xB1p4kw7sf67m1igMJCBjlNKL4/DfLT4N/yx4hZ2waUV5jKnOU8&#10;BSWrfErf6Htg/6kOrB/5sGnKf7BhBHZYv8txAsik7tPg8tjOjkg/5jfGZzmyLSemsq3CiXTjQlC6&#10;Sy7uZdfQXkYfPhYhM9q7CpZD76xt2g/kbZQNlhNmz1Nf6DpCt8o1+M529TwLbiNKJ5D/BPnEC+Qa&#10;a6WTNJUW3fKp5BJOowV0bfyEYTGNjV2X9fU2m+XI+Mcg4ns5l3q6rpLDRnxfZSBu9MVsTIk0isfH&#10;Pq1qP1cePQ1xhPOssApfQOlOQeY52Fr2jmAjA3HaSbnwpzc4SbAlsWqCxcRbJwiXOIjwRd1M77Sr&#10;Oqq6tN9Uz3X/Q9r6SkTaEX2TCYaNmzegS3k2fHNCdcRp4XM4T19NVKZPc/M7bh7nROucwEZmlOXe&#10;5cpy5D1xpKPu/DoBx1Mm2RXp0GMCNok1NiToxUbyH+3gmpuSJbF6fONG++//9u/t5794QidR+ff6&#10;n/7c343vf5e3t9qbf/1rPeU/ZC6sXWo3I91Tv/pVe+XPr7Z3PnxHp1B/H+uwK3/L9+qvv/1O+89/&#10;+4/24gsvtm+GV0Hxb31zo/0m1m67hwdte3+v/Y9//8/22h/TtivXr7V//48ftd+/+mp78Pmjdu0W&#10;X44/+e93sf589c0/xGaHDWsRq/p4UmwIb0RfuB4bxGtRfk6p3txoG7e329bdHV3XIj5PrUIampDd&#10;bpt39nSFWGW+9saXq8i52iBymkUbsOi7nFhdP9psa4eRZ7SNc1FPnGQV8Rrzvn5m6HVgPLOu9IYW&#10;iJiknrgPaNMcG0s2qMiNmzD/gSTr2W0y2xRtm7afJwLP5cfM4p62BdnP2IC82rnGkuwzkKyA+2yr&#10;tLsYtyPf3Miu6TQv71XlJO/a9Xwf3yXGGmyJ9kYZ8M2lq2ysOSUV/r6x2XbCl7sg0uxf22wH1zfb&#10;YcgcHV9u10Lm1q2ddoN37UY97Ec9Hd7ZbnsBPkS2Gdfte3ttO+qEj2Cth37I663jnbYd2Ly2G+H5&#10;HkI24iIHQiZ9ij8hIzMeX2JfJwxCljSEiXiIeMKI9xqOdRv38nuEK03IkQf1QpiI1bi6jXgNCKg3&#10;wL3XdeMeA/S1Hm0m2pTfs3r+iHfHcnIr3w3MqetEfsQNUnU9fEoZNWcCzZvRLqnHaIc+8ZdEVcoo&#10;bJx3K1xx8Uz7EOI524HHoByHQI5Zy3E42hTtqo+x0zib6ab2RRo/W5d1jPPI6Yi8yX9EhHuu56o5&#10;6DQQXzKkXRKinrsUX3l57TLKfh9UPqAyJlxul93+wS+eHwjXM3UQevoaZrSJNRw6XFaVKeNto+6H&#10;9uc2KQLLbZH2dwoyzva6fuf1OZYt6zHyDts9J7ltySbkC9if/oRYzTCeaYPLX0CN71jlnr5Hn+TZ&#10;ZXK5TgNl0T6syjXC4Yx1yKKLeZNxwSSgCMS4Em5/Ws79HxnC5LvQab3MvR5DPF5YznoIYyyCqCOt&#10;8o9n8uTdzC6H8oy8iNN4hW0R1seSsK2XKUAcOtBNOnQ4X/ku7PJYJjnKSFkqH8Y7nR6tMPLFJ6Qj&#10;L8ptH3GvOSDScK+ykz/lCNhHfvYc418+uIz2O/eUw2mcB74B3CNDPiJW4VLwA/UT4H4V8Iug+Tls&#10;xM64jsQqz5vXd2ul0drtr+/rw5XnY84ljtcIABPhXefjMPgdu3t7wd4IR6ZzQsu0A3pZLLtxvm08&#10;//kJYhWs/ftX7Z0nNmbE6kiuOtzE6kiY+hQqGE+amjyFNDVhChzneMPk6ki+WuZf78Tq9xCrvCrg&#10;jUjD6VBI0d//+Y/tlTdeb398+8329kfvtzNrH7d3Pv4gnt9QeMb/sb38pyRQ+en/K0Oadz76oP31&#10;w/dEiqJTID6uf3r3L+3P7/0140IevPrWn9rvQ9eLr811/SHye+fTM9EAo/F6AmYw9+TEgjKgSQjQ&#10;2Ksj9sYdcAdw2IlGXSBMMqNc3Dt91zHEK607RcA+1sRZdmpTTVhcsVMTaYVrky3ZKItlS36so9RL&#10;XqRJ2Sx/yVcaZJQPE15NdjkRTnlKb0E6yzbbrAnT9wGlCRuUt/J1Pvgj5bvt6Cs51VnFq3whLxkD&#10;e8fnwlTu8Cf5DvY5n26/01XZe5kcHgPrsp5XQnWXA+tY37N6LoztQqBdPA4sMsuvWkxSH71uEivb&#10;dlyzHnh2eU7BWPch7/7iBQ/3qRdfznWPdS6ZAZPMIPsYfJ+dzvsECFe8McUpX+wryIePwUwWvxr0&#10;Acc53wG9fF3m++A0q1C2xL3KvmiblC/DM87xgtq9wfOAkpWO0E25ZrbWPT6UPKcs/bN26xvzKn3y&#10;edmt9GX3JJM2q2z2T4H2dTqxmr637Fg/y7p6HNye06eUbxhLBvvmdRn3o59LdlkelZXwpd9LNn1f&#10;4bOwIXxAt+sx6O288p8hxguRc0XoafOq8Ch73I+k20iqJknDYr8wfmDLOACxmK1n11XflHsskq+z&#10;3pR3tzltzHYy+fkkIh1pByw3bXNkXMqmD8hnvgEEGe/w+eZ/FTKdr+SVG8XMc9Rl/SkzIglYx41I&#10;e+aYiNGJlE35jOdq8hWSbO36TsA/Ba86vJIf88o6dj3nz5KXxCr/Pvz4Y71rlX+8P4xf+5xfuyRi&#10;c314VdNfF79K+uT8uXbvEV9yb+1Xzz3XXn/7T+3C/oV294O/tk9//JN2/GESq2tvv9N+9cRTbf9K&#10;vh7q1r27bW3jsu75h577n6Wep3/167a2uaF7/j33/G/bpxfO6358t/7mznb7tkJI/9wLv20fb30S&#10;G0BOD1LW2NxdjU1iPJ+L63nCb262tVtbbQOi7u5u27qzo5OrPsF6Gdzcalt399rO/UORqxCJbH68&#10;kePKT921ieQ5NkU65RL9GiKVE6sX6RPR3sGnINoSp15EmKELRDo2ZxcgIqNe0HWePKinCGcju3Fj&#10;t61f4zRo1GG0JYAMoF5pK243tJFsl3kSVaf+Ik/GG/3BJ66koa3woSvaRMqlrOQYg+KKPtodMl6H&#10;4INP+Gr9ISQCxC6b5/Wwbys2mrEhDt3nIw3l4IMfbD7XrkZ+IbN1fbPt3dxuO1EHm5F+6+BC243r&#10;blx39s61nWgz2+AwnkPv/o2NdnA75KO+Nq6vt/37++3gwVFcj/Q6gcuckj2EwOb06k67fJVTs5xE&#10;ZexifMI/5ct4xr8mTIFJA8XHvTb4cTVJIaICn1O3lD1gggEZCFpgPYSZaO1tItLM9gKs/1jnD8+K&#10;H+Cf8UMaQawuT6zqhPVVyAXexcipMdpJ2kzZczzOeXOc+xibR+I051yArQXPuYTXmDERfBPyeRqL&#10;xnbn8HFcnMZGj4+JaVzMuJO64l72fx/w9YAI8xrkB4F+EtfZOmHQZbmML5mOFWlWIco6+qiXL8Iy&#10;Lvsxcficvke6DCsd3NuWKJ9t8BzrObXbC2RfytImacMicgrce0/qdq79htpi7k16eNmMjfP6HMMT&#10;WcYxLstgeya7pnuuug85tcHwgdYaapvZZvuJVewN210m2+oyPQ7ILfvdCOmh/5Y844gJQPdtj9fc&#10;A48xXJU2dCx9iW2MFR5nAPOJbC556yaOZ+JG3c7P4xZy45iGrZlvlgM55LHJeQPunSeyKnuMR7aT&#10;vNBtfehgviMfwpBBD88qA/orjZ/tN/ukP0c6+5Z7PyOjMTqALFgSq1ytX20zniVbhDPlQO6/Sqz2&#10;n/1HfeUvS8J/RbYyZ/vfZ+0rnVS9yB81saHLVZ6BPrZ/HyI/tw3b6TjNE8aQRnYvwnqc5MOWS+tt&#10;9ycnidW9/5Z46fm3OolqjMQqp1IhPkcidCRKx9OnluEDVNxDli5Po45pnWa8//+z968vfh3H2j/8&#10;n96/h5t77x12yA6JD9iysXxQhC0f5HOMbSFkSdZxhjlokIQkhISEEBLIGIyxX4TgFwHjN8Zg8ibQ&#10;T32uqqtXrzXfGTnZycPDvX8DF2ut7urq6urq6u6a/q5lfv8D3rH69wVWV20c+0Z0mLT6ZMfmyhgm&#10;gBF2uonaGBb9EpSnPi0Ig2bXBFM8cnJK5z6fgFxvOhrDzgZ4AIxpxjhINUCKdoR5cu8BNfLqAwbd&#10;hc6sE8loPSo9dUL6TL+lW55737gfFn1mXua7CuIZ9Wgyq80yackDOYu2+PKc8mU56Rtdu0yAe8ke&#10;fcRz76tIU3/E81j3bDFRecqP+/E505yOTGNAZ5INvtZRpiND8SgddUAPP/fN4xB9N/7Hyv0+5hvu&#10;c9M8FiW3+14Lj1p8aAESkK4CXZdDGduG9bYaqQfus57kl4HVvJeeAvCf+njef70fVHfS/T14rJzk&#10;D3VZpm6Pvq/nUZ6/Vybpuux41k7XL34jTQF9mf4fRNYd9/Rd1JXtwo7crkhb2KxsfvTH8ZztX6B0&#10;sEpW30MnHj6FOQuugqGeeh7lm2QpWvJ6n0z9AZDDttzhAN1MNmxxQRNpzhP9HoDWG0eexVNjY5JD&#10;tuFnZBxR6Wpf2Zd1qfR4VpuNhW525wHnz2Ed/hLM+rXSCJKwqfFGjg2QT26y6dEpJCF0WJs4NtF5&#10;qpGFcKACqj2oqoAqqM1OT2exH6jg6nLzTr90fcY1x0v2l/t1L3iTNmLasI3IdhrQ7d7UL3k5P/Wy&#10;N0a65DOvZ043bTYnJN0kU9bv8nNZ87Rg2Cz6C71qgx33WWfyo1/pL04s6qfgdy+39XtXFCzLDxjl&#10;awjIH/uZDQkbGzany8Cq/3j/PT/9f/LpZ9v69lalTn9H33uvXdhY1z0frXrmuefbw694P2YGVt/+&#10;4zvtxvpnrb18sJ399W96YPXcJ5+KL38//u2v+vXSk88+q49l8ffD337WqwX4O3bieD85y9+ZC+cV&#10;iOXvxp38Oi+y/Z9//1U7+s67eiYA/NxLB/U6AIJNBP34ujoBwDNxf+ZW2Oyd0Bc/7yd4+nBbpyAJ&#10;pnJiFRBcVWA1sMUHs768psAqP3237rzxu3B3u527nZtENqlsNP3xqk29BiDqi/4E56Kfz0cf8hGr&#10;HkitzRnBQMD9+ajD+Txv3N1RYJV8NnEOzBJUVaA1aOnXtLEYW7KNGHPRv2lj4VvLdpzP+MZOOOXM&#10;8xRQzeDrsVjrE1ylPPyB1qkDTl2N9ey1kEWnKdcU+F0Pu9O7ZNkMRzsIpq7f3mgbBFLvbrYrDy61&#10;G6HTm6F3TqRev7XWbhS4vxa01+5ttRvQPbykwOrOndgg3ov06KdbX19rN/RBs6v6ANZW6OYCPuoq&#10;dUbdoXMFVas/vDHnno29EHkOLDhIoX5jcx73M9qA+3Vcu7N5J89BBmwCEFTlvYSkEVwwf+0jar0H&#10;tAb0M/oc0nP9yLqQOl0vgQ4+PMPpLU6tUncGVs+H3i6Eni/cCh0gR/St/tkVvng2x8XV60XNh6RT&#10;x6o5U+kEgLAv/qkz+p7IDx5zn0Rapnu+2QsTnRHpURf+0/8ESLrK577k2Qsr21Hp49y+L4a5qfPr&#10;CPmQDQw0HaTtKrNAyDTqLMdmlEXWSNP8WboG3DNOKdP1FtesL+sVzyjrADqyqd20p5DrmaTN4Dly&#10;cF9gjJSNAvKw79kelnTGiPLclyn/vB270zNvgtKs67jvfRgySubIG9s2Bv3dVsYFcjFmLJvGGGkB&#10;t2VfUKba6XKAZ+c5cKc64h7/b6C30U/gTzhpqaBi5FGHfEWV9z26lu8IOuYQ/SMm/AVp8lnUA298&#10;VPGivjHfvoo0fA08uMrvDL4HmaG1rzMfPQdoAzJ1/ZUP4soz9XU/WXLIx7CmUF/TnilQahrfW5ek&#10;gTEf2azvMY0PDHIiVqdiI500+1fu3Reug3uuvicfvn3PHXDfjmkj7H/ztGrwD/vi5/35OgDSzs3e&#10;q7rG+oq5mrmX+vDXFYDda3//i18nCJgHBojnSOO0wFhWecoH59qZEzvt6v/eHVwFn/36Xnv28KH+&#10;03+uT76W4N6nVR0w9Vf7fe9nY0yjnE+t7hVgHYOpY9n/GYHVz/+ewGrkGaLJzs3NHoM2HaYmhe7w&#10;C3KuOMwFoO9lyvHuA8vFvetxHvdy4uIbA1B85/kqw0KUQVXOxg48kYOkD5YhbxykKk/ZKi8HYwTf&#10;kYfR+TBgaEPoDXn6pIMOFxM7adIzG3yn056g6/1QZQD36rfIc//sCwUOaEPqjSvpBFiwh5FOtjDU&#10;5zLommfnq02RDl+es52hF9oJKFvPY19N8medszYVbGfCkD7l71FO9AN/t8N5OMzq330RfbdnYLUc&#10;4Qj1+aL/94KdpWWSfocxMwWhdtu26MtmHouiG3nrvvimDMlvpMmyVd/QD8lroBUvp62Gyz4Wvc/K&#10;9oR4rrQOnktul82xsg8WMvX2FS/xKz6iibYp4CdkW7WR2Qepj3k9q5AyZXvV/0NbLItQtuuxhl8m&#10;nbJzFG/LMMoR95It7qln5tc7pjp6fc7zs9KGdM8TlZd9M8kuuWjriJAz+9k2lzSSkUV2gHvTjva4&#10;Clqoe4GuRXqB9IL0LX6pX0N9YJmwu5Bd7SjZlEZbKs35I9xWPVsfXT+lowXtPwpvUr25yYBd5NGe&#10;2ryO8IaXjZyCKbWZERQwBaW3wqrXA4w0TpNvKv8x2Zj9VaXtgUlG7veG5U8kPe1ctnvElPc4TPSy&#10;hV5fbpCTT+WLd+pc9lLykacAViHpSV/mjbzg4/YvdRA6rA04wVNOqhIs4yNXGWjlfWs7kbelfqBf&#10;2aiwQWHzxYbo1aNvzAKrPnV658EDrQH9vlU+M/r1n/lSe/69/d577fwYWD0wD6y+99G7rX0QfH//&#10;+1lg9bMTJ3p9/Jz/t08+qUDoocOH28/1MVN4j393H95vP/yNDxrl36Ovv+zBXur+t//4z/Z68bx9&#10;/2577sWD7fjFE+3iLTaR2CDBwdDVjcDN0AEbz/uhmweXKoAaG1JeEXCTkzMXGu9a1asD7hJo3W6b&#10;D3eCJvR6NwNobIb1c/IAQdUzwfNM6FUbx9jYnY2+4Z2qfLxqnX9ORB/yOgA+YkWg9WL0l067VOCU&#10;r9izUeN6MZ5JJ2DKSU8Clfy0fZO+jE07AVefWIWGU6L66b2Qp5rT9m0reU+aAzX6p0nYBEFV6Hk1&#10;AEFUBVWF/DCafFDYoMfTcq1z8gonh871wOpWbIS30A1tCl2sh142bm9E2mbbDn1eCV3feLTT7n51&#10;pX35pxvt2+9ut2//dLN9++2N9ufvbrXvfrjXvvr+Trv3De9evdzufBm0X+y029E/tx9s6kow9sqt&#10;tXaJ06+h+y10h75CL+d57QLjQKjAKaBvauOtjX1ArymoPAcqFEgBbNQXcOBB67QCz+R5TCmwEe13&#10;ULUHWSLf5fv6f7h33V4D5tqQNR9zjutkLcnPePmITQZXhQqqnr+ZQR4FYaJPNd7pN/qf+Up8op6+&#10;Bov6nF55I0yPzQBsYLQpzxMJ7lcjy1Emy9kWE87Hh+L/at4Lfwt9p6NMyLIfLPeu+X/I+8UIvSRK&#10;NwH0kWur6Ivw0am3iW7S7z4IedBJtneaM7innejSr3zxP8zyOYOx0ik6o43mF885x2Y6MiRNyAWN&#10;aKf08/yCocZAjgN8ZNqNbRT7H+0RcO+xkf2Y85vnUc957uvM2wO0u/Qo/UWagC6YF4f03f2ZbWGP&#10;7r03siEvsnd5Pb72A2VoZ9zDSz4tripbeWM+1zGIN/mSDFQqUBpjH19AHnJJNvgNQI/LclzdB/YH&#10;XOVfqCdo4ak884k883B5yVRp5Kkvg9Y+zNBz5aWMydcyK831Bx/xjnvLw1U6qz2s9SK5h/ulPnUC&#10;n/IB0q1znq03fLZe4xK+1Hy4Igf37gfrxHmmdX/1eSruDactkXYTbQ4aAqtnQh8EV7nnZ/5c/cd7&#10;VfVPzwAfsuKU6mfboYfwX7r3vj4w6hOQNq9zgmMCxA9mqPSxXA+48mze5m96fGmMs/Mf3lIg9eqK&#10;d64eeeFjBVLHwOoTr74g+LSqg57Gc0dfac+/fUhXB0aXwdFlYPXJ13cHV5eBVa6k/Q8LrJ76+wOr&#10;TEBsOJl0uqPM68yhks4kURtcTQzlSJM2eGjjiuHAK3nOMG5s5ZhzoqOeWVnqKuc8lusQTRqqHZgH&#10;hFB5DF6BvCHfhu+yKl/X7tjCKbgO53Ve8NDACD4hT8qbOuryztqW/aCJapaeQcucwCKdPNLjqk23&#10;8qgr9TVCuooy3NOv0Lle8uhfbOH4xulZOdlC8ZzrO/vQ9uL0LmPQkq/FArR1VfApbCHblPW7LvMf&#10;0zK95DR4XmJVXk+beM35xXP1777A4Q2B1V3OjvxCpymMNKugr6YyztAZ46/kc9+m3h5n26nbvVEL&#10;GI/HIfiR/ZD9Jl5xL/qOiSZlGuUaaYtuP/Tye6DokAM9dNsrvQh6HnW12z5W8jaCf8qdsFyykeJp&#10;OURTepv0l/a7H6zbxyF1WvVLhsXV99XObH9CaaYZkP0HkMFyTH4Y2eCZPj31mzqe69n1TfPAHqjy&#10;+QxPbHo3vyV6mbi6Le6f3icg8tQXpf9V6H1Sts09GxNO5vgn76Lt+hj0U+VJoz7Jh+wlU8qQcuTV&#10;9yMyjXLWR2//Cp3uhYn/VM8uOuTRBmQvRDuE6dkbYG30Sk+j/qwT27xolpBu0476aZMVeXkdeO+F&#10;KJfgPpGbu8SUHjz7ht752b4xQDrHXulzTPqynrI+MNWxGi7DvQKn0c/q++qjKb1sYpZuPtlX6h/J&#10;UffV/mw3mwuCZwSU8hQrQdb8oNUUTCOomu9IW2+vvk1g9W1tGG7fv9eefe75fir0o08+aTfu5Jf+&#10;+agVH4ty4PXou++10/Wz/BOnTrann32uPaxyBFY/fu+t1p58orXf/U6BVb9jlUDoy4f+oHv+Drxw&#10;UO/B/6QCuJw4feHgi+0vP/2gZ/6OvPlmu347T6jy9/6HH/bTsscIrP5qEVjlxKoCqwTcsMHcEH4e&#10;958TaI0N3IV7O23jYb5blcDq+duhx2uxbrt2JnR1Pp5joyfEJq++fL92N3UHdFo1cDr4nbwW/XC9&#10;NozRD2y2CJ5u37ms93/yOgACqmuRBjjRqVOdsYH0aVWCpjq1Sr9VOmkb0U+cWM2f2ccGnL6NfuO0&#10;Khs78gio+4QyfYwt2FY9NrAhbMPvVfUrIsjD3hxIlR3KFicbTfvFBsNPBbyhO3UlNtQEVW/yU/SN&#10;dun+TtsOeTdvb7aNW+vC9p3NtnN3s12+t9muP9xqNx9tt/tfXW5//uFO+1v7MnqMU0CA9/h+336O&#10;+69+uN3ufHmp3ftiu331zdX27Z+ut2++vty+oOz9jXb37ka7eWe9XYF/1XOxNv8OKgjoK8BGnTyv&#10;vQmqZuAz4cDSCAcRloCH1+u5bsuAE3WYl2iDB/dj3d4DkC8e9E+ljcjTeDk/5xwHLXNbBlZ5JcD5&#10;m/kKAEBQlVPZWXaaF+0/c80CvynPawnXMc5znSbgwOnkSyM9rnOfsyrA6vS535589FQGGeGbtoeN&#10;YXPUkz5c7YjnvZDtybZ5nu6o9qwqN8dAj68tnU3zdvjkmp+7LqXDoh10uS+iDtrWfT58KR9p6Mc6&#10;Y66ULw/w3P08+qu2zefX9S6/gurkB62D7ORxvRg+wnY/jg/bJPsV29G4r8X+bKu0Y5rvkN9tyHY8&#10;FpQrPXa9dZ2XjpU+h/IB+lddKZ9ks8yDvNpT7wONlYJ4FUaaVXkKEOILCh7r9jsKaEpPjNkpjjCC&#10;/FU+xWXGsqZT0DDSJEdAPMpXQScZo+2ryuwF/JfLdEQZeI8gfXdZ1r65h1Va0FhHhp+5MmdwVV8F&#10;uGcu4YoesUX8t3xpBahNBw+1ZeC5F8gHnq/8PKYtQRvQxfzEasgZZTKweq49+Euub/jjA1b9tGrs&#10;yz+LPX++YzX4lU7EL8ot0ff0VS9p0iWI9DGoOtJ2OC3QdQ+P4q2yW/6FYfC4cKGdf/d2u/r/2R1Y&#10;vRRprxx+qx148xW9Z3UMsBIAHYOfYxD0cYFVyo6B1WVQddWpVe7/BwVWj7VjFz5rx9Z+aWA108i3&#10;09TEVZOBJzJPNM7TRkuTRk0cNSF2h1oON53skK68Kd9wvZoEPEG6LGlVbixjaFCEkdrJLJ1Kd0Ck&#10;V14OpDR8Gbvzik5OMJyHF25zXlMd4qFBA5/IQz9LXbgdcZXMg757m52n9kCfUPlKdx96wSBaIel4&#10;zr5EJpfJfu6B1TFvBeCXssZiIu6xD8pY9+IvGmQvGymwGWcxMLZ7F4Y+nPp40d4lZA+LtFme+Y15&#10;kVb9uy/s2OjDeLZN2BEqqLpwmt126nkv9MBqjTGPs6n90ebH2Lb0UjayF9wP45hUn5BuOvjUWMoy&#10;U7kZXc9LOM028Y8i5ctxobYOtpw2PG93pk39uadtDFA9krvaZVQblKdnj89BvlXlVsFl/x5ItpIz&#10;2qU6V+Upf7j3c6W5XMo6yas+D3AP7TwAip2Oep34Kq33w2p6nmW7mivKnkW3olxgThvjYLD3VVD7&#10;rYsV6H1WwIbwM+PP2qe81EOewjRqPISust2hg6pT+nN/Sr9OTzgd+lHmsU8M6EaaEdnnxb+gcuJT&#10;dPJXwWMAm5oMxs0xBU7yOtLN7FO2PdTHvfP2gPRY9jTTX6QrP/hLz3sB+uibcSNuOLA5z08a5wE2&#10;pZMO5tgrfTcmPXHvIIH5k25eCffB7n4Yg1Yd8TwGt0QX/el8ni2D+Yzy9P4qudigE0TNIFqeUpwC&#10;cKsDq3y8ip/VH3njTT3zt7a1+zUA/L359tvt6Lv583v+vvvx+/bNd3mi9fmDL7Sbzzyt06oOrF49&#10;/bnyjn/2Wfvt75/Qu1xX/R06/KoCrZs7lyql6UOnx06cqKfWDjz/Qju/saZ7nVj91X/2VwncfnBP&#10;gdUTF0+0NX4azXqr1l0KWhD4ig3bBQKWD3b0GgBOrXL67/PrGVg9c+NcO3vzQuBiO3eL06tbCqzy&#10;VXt0p9MxbJ4DJ65G/1yJ/rkaa7zazBLIvRB1bd0J/reD/82tjnUQ/bIefcFpVEAANU+s1qlVAqzQ&#10;3NnWSVWCpzzPXxGwoSDshk4nZ79mAJ3ThWmPANvELrBDxoVPrBqMF9kU/lt2Nf4DoPxvrEUTYZ+s&#10;RVivxFr182vnu374cNLO/cttJ/S6dXuzbd7ixO56u3Qng6pXAtfub7Zbj7bag6922jd/vt5++vle&#10;9BhB1e8C3we+bX/66Xb74i/X2v2vt9vDL7fad99da+1vfKiMTS3g1RCP2s8/3WuPvrzcrtxZa5vR&#10;T2sEF/Ue0vyJ/jLQ4WApV9IILPWfzsa9aLGLgssA8wMOZChoUWt2rowlypPvtb3W/EXvfQK0PKND&#10;rwG1/qNM5Hk/gG/kQ2LpH/GhpMPzXJTP4ConVwmwOrBKWa1T6cuA56OcG2qeKiz9t2kTmaZ0+ZO0&#10;odHPKNCHXPLF9rlJC6b0CYy/PI2Z//wxoE0fmv6t+7Gy3ZRvb5Dvtkj+kq0j0tyevZC8ks768lzr&#10;ubnPv9Q1W3OBStsP8GaswSv6afLtIOqotnMFqcv8J0nmh4zRHu2Pq11pG6FrUOnMsbqGznktBP8s&#10;1jonnvkFw1r4jDxZnaersX3ZaNggtpg2iCzoNG15Zpslo9sxIWW0fUyAfkTq01ja5HItlGnBf4D/&#10;2YC8XB38815qJvs+YNz9PRBf9BD14e+p03t7w+mddsD4TDnQ5an8WZmiUVnTBXp56iseve1xb969&#10;rFF6E31djbFOxz1c1gHYsY5OD008L3U1wv5unD+0Ly5Qx/IEKm0zHdcuV0AyLXjwbPyS9BG9XYEM&#10;rEa74kpQlTQCrpxiHf+Yi6HRKwCI1wS6PwdR36gn6zn38uX7K036izKSBx0VRl7KX+SZf9dHpJ/Y&#10;Ot2Ob5xqx9ZOtmPrp9rxtYzVnPnw+q7AKjj924ftpaOvtReO/kEBVt6vOgZBHfB0MHQZRHW+07mn&#10;7OMCqubpe+N/zonVi78wsFrPDm7IYfbJAMcfDp/njpwISNeGK+CJCmc6c7aFcQLr6QunK8cb+X3S&#10;1UIjZZrKZJplnmRP48VoNSDKwdj4bcgzhxVp3fAZBGXwM/pwEn2RFhOZy3Vedhbw0MCBD4M7daS2&#10;WPZA6mBqg3Qu+mo3+om8bHe2d0Lpqfow2zzQup64d3rSl56wAX3MJpxDlZ2Xm9OTRz+Q5nc0Zr1J&#10;QzptmeyByYIFaSxuAylz8pZ9jLpQPYlOU/YxoWhFv9sWyJe+Ok3KP+Y/LrBKv7nvZoHTSjOcJ1Sa&#10;yz4O2ITt1Oh9ovuSudo40mV+8BnatR/QcR+3NTYN0rMPUrdcsblxkSebBfQpvKCflXkcTLsavZ7g&#10;j7y0V3YwtK/382g/HUN/7wPoqCN9VEz8sskMwGGb+RL9kCkmWC0+qr4sR/pc7n8Ipb+lHiVj1Kf0&#10;ru/KL5quyzGt7rNdieynvMcX007aTFvs821D1vNMv9aZdL1XXqaLFzyF4kter4N7A9qJfqTrPFQm&#10;eWT9ewN9zHQkPaT+bOt5jx4y2MrGJPubDUjaAHnW98w+sMtIN99V6eo7y1S6mfdL8lRbVwA9ms5l&#10;aNek/7wfN3BcvXEzvAnOjU+U6eA5+fY6ZEsrxswgU697RNCIDzpFB4Me1I7I7+l7wJvxROgy4M08&#10;8Ebd+U73Zp57t2tsf7bbbd+dN8J00wYY3YWtzPQ3p1uCPAJX3lB3hJ2PP7/2KdXMK1tHlyqfZbyR&#10;Tb6ZhxyjThxQta64H0+s+lUAnDZ974MP9O7TX/36v9pTzx5QoPLEyZPt4Isvtc9On27f//yTTqtu&#10;Xd5R+pPPPNt+/+RTelXAgy8ftWNxff2tt9pHH3/cnvuv37Wvfv2bHlg9/atft0OH/tBOBp+DL7+i&#10;n/8//+KLCrJ+9+MP7Ye//rXdffhAp06ffuF5BUb5aNbps2clBz/1J5hKMPajTz9p/xG8Xz50qH32&#10;+en2QshHPvK89+GHOll74MUXdGKVL8ZzklEfeYqrbASEXs7d2dZJ1HwVwHbjVQAEU89cjw3UjfOJ&#10;61z5WMeGAqsb93fahTv50Q7WaycDJy6fbccvR79dCT8cz9rMRj/wHlUCqJsEVgmiElAN/fMzee43&#10;bm+3zTuX9I5Qgqe8Q3XrfiCuDqZm2pW2HSCASkCV4Or4egBAUJW+po8nW51sMe2V8Y7cCcYF9oCd&#10;kDcGQmSjM5u0XSawPdaqZ2+sNb72T4Car/RfjuvO3e22dWsjA6ucKL2zUSdW+cL/erv7xXZ7+NVO&#10;e/Boq33x5Xb76893Y4tKQP6b9sOPt9qDr7fbF3/eCVvbbl99tdF+/u5K5D0K8EE1Xgfhz5b93H76&#10;8U67cedi27pxtm3wCgeCqtfz57EzEDStwKkDrf250oCCrWEXgHQ2916zuxzPDqBw77U79wrIBh3P&#10;rOtY2yvQEs/aI8QaDr3xzLpwthYMeC2otQQ+IPoAn5u+kyv7BfYldXJVgVXqRf7wdVFX+mv8a9zT&#10;n9gAvMJn2B+DaS7Juvo6wT7etIMtpZ1MIM3BP9nOjNb+MX0ksG+SfyrfbJBmegdiR745J66G6pX8&#10;tf+h7gWybW7n3rCuxjlNZamjdKW6qm7XL5T+9oL0Lsz99/LZ/l08Q/acT0KWuE7tWcqSetI9+XFl&#10;3XEhfM35G1t9HUJgFf8PCKr63ZzYt+wn7LP7sRUgz31v3zIh82wT7nf1oZDlLKd1MqK3odNUnnTv&#10;PkE30KKT9EWWzYEq7c3rfi9oTxXQ3n0B7+vGQKD27AOkC9IDqg/Us9N6et0LUa7rtPzDCPJnZQee&#10;PENjH+TynV50Q10rAE3uJ6f9p3m7Huth9oweKFdXtanqNg1pXJd6HfW51KnzpE94FV/zMp30Vm12&#10;nvkY5rXEY/ONmN98ajXfr1ppAZ6Zn/33bftOcz0fuvLpVp1apQxlC13vIJ67vw+6WX7cdzkK5uE8&#10;+ivnisqvsoBn8o5vEqvj1Z2nFaPRvom5ZPNC237h+12B1Sv/T2vvv/x5O/j24fbcW4d2BVYB9+Pp&#10;0zEQOgZLCa5yb1rnOd8YA7J+drD2f3ZgFefvjW9Bz3Z+OMlwnJ7otFnH2cb9bBKofG1q4zoFJ+Ax&#10;oU9+Ksc1nyenDN10NX+lmV9HDOa47pY/29CNejDa0cB72pAuowejowJF2wOrLNBYfFVZ5eEwBgeV&#10;Di9kCBl7mxeTkNue7aBeZCjase1GTUyiHzDXCzBtlauy6MV6mvQV9JHvvtlFWwGRdALUl89OkwxK&#10;h09AEwK6YLJg0Zr2Yjm7LqSPbHvKUe2PulOW1Jfl6uUqze3qdJ1n6mzim7KZh9tgpK2BtBfZgBxf&#10;ItPmZfLUKePIi+mk0WK6riOmOmhfyiMgW7XdOug613PSZBp1Jk0v/xigB8YmYzLHZo5PL9pGaAyD&#10;yhdY2AsDrfWNPhft7Cg970sToA7JI75RBplLbtezy46VN2CUbQXcJupxsHH8eI8WojqpFHRx5T1o&#10;Jy55wkxb5pp1h17BoGPpuWQe5RufLf8ueUuP5O3S/Yjog1xUZx+S5udsD+2IjQx51V9qL+kED+NZ&#10;spY9zbCqHbO0SXblKX+gsZ2Kdnda1pN2KzvmvtInu07b7jZvPnuA+lfJY1kB+rUOxiC6A6TSDTor&#10;/zTqM/VWuiSv65mNy1RmHBvZR0krmy50GUeEnGpHPY9tkY0Mad60eaPmDW/f4FBP3/jwPMEbIMlY&#10;/JJ3PZcc7pfeN3tA5c0vIPlIDz5dV8gDpJtKC534ZFMGTvM9kiMyP4NEuUkHocuBxjrdBc81QeP+&#10;6X0U6LpBZiHaThukpyk/80YaI9NGvY6baQVPQejPgVVvsL3JNpw25z8B/gpahA7QSQZW80SYNkDR&#10;Vp0GifXHed4NemOtHf34/fbMwRfaE88+25567kB78fCh9to7b7YDL8bi+MCz7ffPPN1++9RT7Yln&#10;nhF+z/XAM1HmuXbwDy+35195Uen/9fvft989+WR77umn2h8Jqv7mvzKwGjgZPJ994fng/2w7EHW9&#10;evRIezvqffnVP7Snn3++Pf3cc5F+sB2O9A9PfNze+eR9BVeRR+9ffe2wvvT/9PPPtadfeK49ezB4&#10;PX+gPRn5PB8IGgKyyAvNH954NTYUp3Wqk4CTTnrWukt6ubWpn/FfvEtwdUu4cCd0djP0cyM2rYHP&#10;r6dfJ7B67hYf08jXAfi9b6zrPrtyrh3fiT4Lv/8Za7faDAKdWo26+s/+o0/ORz+cizmDK2nrt/nS&#10;/SUFVC89vNp2Hl1rOw+vte0HV9ol4Wq/Z0PHCVbA/TZ596+0zXtXFCynbfoiMnYmW8j5J+0bX4aN&#10;295Zi4Y8nIKtU64AuyFfdln2OAX7RzvEl8TaNdp7LvRLgHqLoCpf+7+/rS//bxJwDXC9FPm8X5UT&#10;q3cebbWHX11q9x6ut7v319q3f77Wfv7r/fbnv9xqD7+8FHmb7bvvr7affrze/vqX2MTGfWucbP02&#10;wOshHFjl75v29deX27XbsWG8dbGtEwRfBFZ7wJRAUuiO9576RFQPlPIcEG3Q5YnV0EnoQ692iCvP&#10;Y5rTDd7rqpOABLmDDv1Yz2Aag4xRfAZjFr+IPvGdjPuE0tB1+VT5TfkjfGjkF85cJ7C6Hu3KIBn1&#10;pu9KH2Y/6/lt9N/26d0/D/kq43xh8D3G4HNGH8iVoFr+Ywf7ItgcOuNEba2T7IscJElfnbaZ4Bl9&#10;AdodNEK2q4Nn6WVCp1vQogu1nSv6LPh5XE+BrquRdkVaz9sDmR+yBXiW3jR+Jh1Kv94jVN9zTd0m&#10;pOtAju/so+w3bKjkqjao7rin3QRVObXKPeuXi7cuyc6x1z4uwmYZF9iP/AQ2Wv1jW1cQj7TqI/W5&#10;2jP1O2nqg9L52H9ANNAG9EzZkDfbkGt+6Uv0ps3+WEI+TuMnD0B5Dy3/G+n9OgA677HHIFv2R9Jo&#10;TDqPvRx7cWjIp2zBdOat585voK8805E2ygvsF4TKd1lD6UUv9LGDvodyQ5lZ2SHf+9TevoDlUn7R&#10;uB0zOD1g/vkc95QvQNvzTRNX9LMqsEqa8503ovMc+I+0PW1fJL1QaWOZsV0ZWI26SEO2GJsEXPnl&#10;iP9u/+m+/mmb7zyPPsBWtZ8vmfZAD6zCt+pTu+JKuVEOw2nuN9KW/ar+3DrdjimoejLqgBY+0GA3&#10;a+3Cievtyn/MA6vgwq++ay+9+Vp77q1X2jNvvNiersDqU0emYCpXPmjF9RkHTIuOq4OnXCmn9KJz&#10;8HTEMqjKqwXA/4zA6pkKrC7fsYrzX4H5BJ7AUbIxZYPKhKdJJtLlJCkjR5mOVE6ujGgXyphshDK4&#10;utrQ0uFi5HWSDVljw5115WS0H5CnG+uinpUyBTRQy+CFeFa54iOHyCRVCzgdcy9naBo7TJ7FT3IX&#10;umzRBtoxYpC7617tT30Kg67FqwIWpE39ZH6TjsxPaUGvBbZkQhdZ1gsb1RFlRKNgR4FAIgN+AO1T&#10;v1X7uVeb0Rv6QDcB0uVwkcWyqj0pI/z1HhHaUrqZbG9qD1cvgPaCdQWtAjclP+2Gl2mkQ9ofV9eV&#10;9WRalk0dKd88nTfTz6jLQc6ZTqc2jBj7Udd4hrf+S4XcXR7XF3SzMvthat9MP64f3nElzQEQ0VgX&#10;5O0HOfoViwvsAbsYgT0UZC89j/tJrol3pS3TV8B63gu5GJ1Di0blB//YWPOeOU6OsCnnQx6fXWaB&#10;EIu92ESwMT8ZNOk7Ii/sO0/9RF91hL7jmv1l/Vb/guoP5y/b4H4Ao+3kBgMg9zxoxLNOYsaCW197&#10;J6gUaWpX9afpuKa/LtmAZLF8c6R9px2lHUzjI2WmX3b3DTRTe/dC5LvegdZ1ct1FswpVbiUiH3nQ&#10;ZfdtsiXrGB0N+ra+hLIPoM2d9R8+vwdoY/My6NZlZsHXSFM/9joCPAeQw+3Ifpj6JXWZsgE2Z1Mg&#10;JPJq8+Pg3pSW6d4gA2gsg/tGdZBOWtTb9W4MOuyQXZA+pY0yG+bLtadFW5BhOtUEhg0b+mMjiP32&#10;/CVd6beu7tPsF3S+rjGgseDxEOjjpfpRut8X6CzkDvQghJ4n/eYmdE6jjXT1U/aVy2T7QJbNcl5L&#10;AO49fxrOd/AIcN9p8aEEOHjXaGywOXWZX4E/1Y6tx4J887Q2GZx6+JSfkq3F2i/SBf20zIv2U6GX&#10;M4GYH4P2VKRdiHVie/3V1n6XJ1UVWH31D+1S+MAzO+EXt4Lu0mmdKuR9oWxITmJD+uULvAgUEeCL&#10;NstOzuo0CD/l52d4+rkd/7DEZ7KuqH9MAr1TLGQ4tv6Z0vWRpyjngFk/nRjgtO7G/cvC2r1Leo8q&#10;py8JVPHOUIKpPBOsJNDG9TyvFYh7yiMfusafH2fzgmxhbzmu8uSNAnbUH6C9ZwnS8k+40AU4G/cX&#10;CEre5uNVG22bwOSjK3G93DZDpi3eVxr3XHneuLuduHNJwVW9NiA2eXwF32tKoerFBrhP2QluYeND&#10;sDHaso4eeNdsgJNr0CC75ij6Bcguw04v0TaDgH/ovdZrZ2+uqQ2X7m21yw+2285DZOfjXiErJ1ij&#10;DVceXW5X7m20K3fOtzuP1tuDLzfb/S822qOvL7dH315td7+6rFcEfP31Tmt/4xQrrwjgHay8BgAQ&#10;WP05wMnVHwP8/VWvCbj/cLtdvrXW1kPH5wM6oVztnoJHCdpu3XRd1ZhBfwScPP4N7130Du7yE6bB&#10;Z/NBIN5duXabVzZcUj7jNv/Bgc1hN36vbZabfAHjckKmW8fpE3LcxxiIcsiJzh14Q+Z8DQQB/3yt&#10;Qy+Hn62rfGnwlU8PyKfF3DXlTz7YyDkk6zLP9Ffpi1L29H/2xw6o8m7n9bthA9H3/OOCV0acvpbr&#10;pVOxTlKAFT8UV63rCunHUpaJt3341CcdSmd+9XP57Up3Gftxz7czv15tzfZnWscw3z8OS93pPnj0&#10;OtGR21r+WvtH+bDwZ94bFaa1biL3xnHvvhLvqS8191ee86Ub+gQ7xHbDhtf5wCH2GM/SjfQx8OKK&#10;7iKPsn08oEvS4wqN6pnJEn1cV9/P9Im9YTvRBv3TZ9AF8Dpf6UO7VyH1NgWmNO8FNM9Vfgf5wdN7&#10;DdlZ5Y08l3D/dFpko44qzzzTaeN53P+LvvI6aBc8FlhFN+ZbbnyV/VXPq2fxrvLIvRevnl7I8Va6&#10;h+/Ae0kLSLc8loN08zFN52WMdKUf6QwMehthnr8U/KNzP5wImhP9H6FRJnwP4DU+eo78sX1d5pBl&#10;PfzZt5p7pr/th1f1AUt8MHS97ZQLTHu+aWz35wquOm/MB2oTV57JC/hZ9VjGgGWEH+s21kAEV3mG&#10;F7JgJ6xbGL+br329K7AKjv/+1vTz/gqa/v7VA+2J157LwGngSQVWn2/PEkCNZwVQA86nnKHALOlx&#10;7+DpqqCq85z//wZWF/BiLDfR0endubN5yU1LOlgcciwgcLJBm5uoRE4eaUCrICMqQ5oZovM08WTd&#10;8GVTJ3lqEuB+lexG0s4x1u+6lmndOdQAGct7sGqhXQu6cdAC08pBwAMdG1029LMCQ17XOxPtqOei&#10;80Y3+ynp5zRFJ57INy9nebwYm/Vn0ckOtNlGH0FvHdFW2hltH52uJoUVadDjcCxb2kfKqHoUMExd&#10;Te0f6ESbbZAu9kOnX/CO8uS7ndCM7c+yWT514PwoRzplIs38PD4m+ZKeOi3nsq6pPss61dP7BJ0H&#10;FGiWTqovqh+4up6xzGpkna63y2p0ear9lime9ywzQIHV6GNPYJ4gPCYMT1Kdpp5lK+jJNl71+16L&#10;OaftBejQ8z7IhWYuEnctFikfE7I+3hGbhnO3gvY6tk1QlZ+Q5gadIOto/96YeLMy6XmhN+fRh+6X&#10;kYar4TKBsU+sI8muxXNeWSQrmMSiuS+sayFNALCnsWjLdNptvn2sAMkQcvXnqT19TFS6nxNFP6LK&#10;/iIMdjz5m7zvdjzQS0Y/jzS7kHJKd+pry58y0v7xWWmVbqTeh2frkU1f2RALHOlY6bkx1CamdO8y&#10;E01tGqsf3Lfd1keUzruNMaeyWaVswBv33CAHLWUWG3tt5pGh6st2ZluokzbbNvfVvfqp7gPZD5Pu&#10;jEn2eO60VSf6iE2pZR9huRNJ403+iEmPac/W9yyoWhtPB1dFUxgDtatB3SnHXjKiU+s9/UAigxah&#10;s7iHjroyIOMPDRHMSxm0OC44yKL1UM2r4/04lzpPpzNiE8HpSj7mpC/ag9gcnNapsuhzeJMXaZxu&#10;5cv35+9stQt3OeVJEGmjrd1Zb+t3OXW53tbC162FH2yfftDaE0/0k6rtmafbj6c+1QnGjaC7GD6S&#10;cpv3t/VOzs37lzsI8hHc48pmhWAf6Vuc1gxwT5ryoQ34Z9s6iVhBzx5ErCAhOuJeJxEJrlEHvIMn&#10;V5eFxsHJDMpV8DFo4Ol0rtY7OjxBn0afTTYX+ot89RF1E6CNeeCMAn4X24Wba+08wVt+yh3zxPnI&#10;Ox/6W+eEJ7q9hW++EHQXI22rB1X17tWwA52+xT5A1Hcu/LXnynF9KbgtBQcZHVC1TtH7hejj/Odg&#10;tKdsMt/VGb5CQdVo82U2kBnod4AVPRCQ5iNK2/c22+WH223n0U5sOglcB2/qiuvOg5125X7k3z7X&#10;bj24oMDqgy+32oOvd9q9ry+3+99ea3/64U77+SeCqgRROZkK2MzywTTew0pglXexggyy/vWHW+3O&#10;vY12OfS6gX4D6MjtFaLNvkcfrCXoH/V39ZN1l6dSp/GvgJL9AL6i5+W1B6zKd5Cm+TL6hn/w6IR0&#10;9NsI0kZ/kZj7LfxG+gXGMxtj5I06A/BNO8u0PLHs9+VOwdA+10Zany+oJ6AAWqSljw2MNMOcQt2j&#10;38rnlNcyy6+iC51QxZbyo3l69y9+4w5yR5mrsS69fDrKn8ngati/EP0x91NVh+qJPMk7+O+CfPqw&#10;punppHV60ufIcqkHzZU1H1k/WvcMkM6Y8yzTHrD+9GzdB5QePEif9nrMr9lenuW3I09Q/oCg6Wvf&#10;KDfv00SvM65uHzqgvbZTbBc9rUX/8M8A0qF1+3Ste5W3/qTbSXfW9UQ70FUeaTNe9az5HV3P2pTt&#10;7GnYw5C/CmMZ7Q9i/HIlzXoUXdF2urIz9UNczW8vuF928Yhn9ulcVWfRGU6H1v7FZUf+phvTgGmB&#10;5ezlgdOKL/dua0fRrMKMLqD0ga9oFnRj3ogZndMt54LnLvqAYz7zfVKOg78HDqDuiaA5EXwJsPLs&#10;wKqCqzxH+qgzZOP1O6v+Hvz4lf4xy1zqOaX3T7VRMi3aBH5JYHXUkfXj56WM5HWeWxysChRvt0l2&#10;YoTPvvzb3YFV8MYrnyjg6YApQVUCqQqU1jPXA2+99NjAqk+r+sTqGEhdFVAF0PxfH1h979gf28cO&#10;rK6daicqsMrGyRvVEdPGFOOKDjTC0XqRIudak4A2VZQtZ5vgeXJQu1DGtTvP6clP/FkYStYwwpp8&#10;yOubvhVIeZa8J4MHK/MYGAOUV7IyADzo7GQ9KHaV6bziutikegFgaCKdPcMzdF+TpPQsXRcN+gg+&#10;2gyXXsbyHdTj+qqMMGyS3W+qy3WMNCU7iyQ7GQ9yOQb0UQPd9+NmEZ3a4ahdZS+jLG7HJFPUgxxG&#10;yc41eazGjO+CN2WtT9qZfLPtXdel52mBA1/fpx3qnxI6mYODzPGhPqJu6tqi75flkCX7P+WocnHt&#10;MpecPbhRAY4pLXTYx6zLPAadpuwv7nubS65E6thwuVV5I2izJ4YRjAePbdlIoU9YoKdbF4Odox/3&#10;Fbod0lfBdL8YLmfEhEwAlaAq4ETGyStnIj0WVLHZBLZh+Q3Zf+gvyvbgCjqzviKtI56d5z4dbcF5&#10;gvsNKL9QvFLmbIMWweGHc3OYC2Xn8ezNoRbCkc4imQX5bAEeGPUoe6eOyM9n62midftmY2OJknc/&#10;zNucOtll/wt9pU6KRy+7N6BDHvV3H4cB8cl7jzGPjy5XQfXVvey980s50G9H6FZ9sjix6s2MN/XA&#10;+bmJrE0MqDJj32Bn3hjnJjhoQNxPeUFbG/uEy2V/Mn+bp9rgZ+lln1OrK3Qjm3Q/LNBljnvKdV6U&#10;IT3Qx8wM8zS3CYztUlvQmWy8NpoVDBmDqcorjM+rXkGwRNevAiSJSa+jzpF5ktsBlJSfuZCAGIHA&#10;KUBB4AQZFAwKeK705sWBInzM6HMMz7+egz3fsikweDbgtQxUZmASbARigx64ePNCWwuf99eP35sC&#10;quCJwNHX29XbmwqsEoBVYPXuRtu8T1B1pwdNe+A04GAqgU+unAoBPI+BVYGgYFyF0JODrQ6E0ka3&#10;g3TyFbStuhxQXQL6bOu26HhGJ/Abdc79qehjAqsnAwS/Ke+6mbMyqMkYvhC6irbfI0gaumaO4NcO&#10;fHBpCLCeuXo2xtcZXQnCElz1CVUFVqkD++CkZNjtxRvbMWYyiKD1pfsw6hfoy0rjtCrBRXQw6p3X&#10;HBBIPhsy8CuLadwQROVn1InTVwgIgvXKhw5b4iv1F9olAqcPL7XLX1zWO1c3H8TGE33fuxR5l9rt&#10;r662W482252Ha+3Blxvt4Vdb7eE3l9u9r6+0e99cbd/95I9ZjSeD/hbgmcAq71j1qdVvdLL1UfC7&#10;fPNc27p5sW2Eni8GeAXEqqAqfYEOZBelD0B/KRAt5D7FQST5v8Lor8eTqvnz6rClIbhK0JNxjE3k&#10;uAWMJWyO1xEkf/yF/QP3WSYDr+kf8N3pE7I8tm1fMMH+KX1O+pn02cFXiL7S89yH97kbmmqn86G1&#10;L51812Qf9nHpr9A1Y5B/VvAeTwIO+A98Rcgc9nH6WvihK59HWf/zmfEZbb4+jSvsafLheT/K5yBd&#10;7xfJGWnqq4TbwL3nSeWPMB3tKR103rto53XtiU4XPMU32gBvIe/xxX1PiI8A+BO1O9e/uxB5Ht/9&#10;J/LVd33+5DnS1b+u389qV8oFLa8H0FoCvVT6KH+WyzJ76QKaXnfcd71Rhnvrt3hksDXLOahsuJ2r&#10;0vYDdPg4+TfsJ56tQ+5Jl10VT6F0LZ3GPTrdD9CpPtOP/VV9afT5teD6zMt1j3DfCkVjesNxgVXl&#10;RnmcrvrrWSB/RKVbzi7rCpjfLG1FuV31Luoa0WkH0L691iv/TIh/3UuOAUoL22Suvfzoeswxu/++&#10;/tufNY/oFxAxLzOvMIfI/qq95jWrc2iT12cjTGN0vQDKgkoDrgfaHlCtYKrzXR90yNb9TeD88Wvt&#10;yr/vDqye/c+v28FXX+0nUx00XQZWnzv6cg+sOqhq9OBqBVOXAVYHVPnZ//NvH+qBVdP83x9YPf7R&#10;IrAaRuDNTjnVJXDwOFBPZjjodKZhdHWdTQq1ARXYWAhlSEuUkQjcz5CDlvKWjyvyUocnP+olfV9E&#10;XfthKZfSGRwDurwB5JJhD+CZPGg1sIYy4vkPBVZTx57QOqoPRFf6XsVvFyK/62QFyHd/Jr3TJ+g/&#10;rO6zAXJC6CIGuRb/OKe4kiZnU04C3ebCpPizUbdevGmvq+q07CP9Mn2JaEcPCFQZP5Mv2wk9Soel&#10;v0wfdF00s2fpJun7R7viXmOh6JJn1glP6ZO0uO9yuL6g94JFOle5DECMgQiVU6Aj6+w8SnbR7AHR&#10;lMyz+quvaVPPXyLouw73gf8JImAPdT+OJ48d2Uqh20+kj4FV+xX1x9gPPe0fxMBH/cJ4q3vVX4FV&#10;ffTkRugkNg0ndj5XcJUTGUB2HJAdS/7ouwAbBwVX0IcQefE8G9PoS31ZfSgMuix996CWbcAoOvEv&#10;3uhHC102cPLP2Z+7FtHVduxtCt6VPkDp3bqBjs2m6bS4rnLQT/2TMnSINmFee6Jsvtue2l86WAHr&#10;wPpNnT7e/1tX1Mk9aSPP2dgSnFaY0XFf9Vfd5I/tot2jntEL6anLTM+TxLkZks4ijfQR1nfXfWzu&#10;c7MO2Jjn5t6bem2OQadJegcElWcs+jv7ogKrC0jvhnUqVB9Iv3Nbty46T+s27rXBDpopCBn5Belz&#10;AQcsHbzM+tLurEsHTlOvORZSpyySCYSBpDFtBkn2BjoGy2fr1WM/AxPRVtpL2wopb8gaNNlfUyAG&#10;ZAAlZFRfQRN9UnMoAT2CSOR3P1kY51jDAUTDAUHDwUXSPS8nH+qKhfmtQPi9i+Hj2h/fbu3JJ+eB&#10;1VdebA/CT/NBI96xuXlnIzYsecp1Yzix6iDqMrDag6qPrmVgNdIJpnK6EujEZdBQhuBdBvDyarlp&#10;A5sf5cF7pA9ebtuoE5eDhwOxpFnXoG9WIo1XAOjUaoD+oRy8PGddvI0MbL4uRvs39RP5jbsxBiuw&#10;yulUTrASXOVZQdVK51UBiZApeAthh+DCjdjY3Qxd3OIjZNW/BZ7VVwGnqf8CBA7ZFHbdxxW96XUI&#10;0a8Ocum9ilHP5zEGCKaeukKbCNw5gGebYO7jxOrFtvNgu115tNMuf3ml7XxRAXH4399p2/cv6cTq&#10;jftr7dHX2+3Lby/pVQD3vthuD7652r76/nb7m4Kqfw5wQnX+s8vlu1XbTzfbV4822pXrn7fNa2fa&#10;VtjXVp3s7QFVI54zwJ2BVfV1QP1c6HmMWwKG5YPtr5ZgviKQuiuwWsCXpI4S6RewL8abx3P64qTB&#10;vtA9eieNNULUhV+UP8h0eBjUk300ryv9d/pTza2k0R75wEwbnzWfLJA+f7ePAg6sAreNtvi0KvBJ&#10;e96vmrYV9VxjDRRrIwVW+UgcayfaFXWGzWFPjCvXY3+IvmlLzj8lW8nneWNKK9Rz+nTaX+VJG9Ym&#10;3Hfaos8yoevawyZdldsTMWZULp/Fc5AvQTty7TqOTQVl1O70K14Pd5QvyQBa8Sq9eD006kh5td7Q&#10;PNvToy+DVv+cDTlTxpRz1Jnm5Soz0+WQD2/P67KjylOZgVb30kvVGfzEO9phH+l2+nlM2wvoCjr0&#10;h3+Wj6ty2BHPjGmu6M06tB/knuvjAL3KFb18bYD7lX1F/UUPePa+Ztz3jDSPg2MKLjvyWCVnbytw&#10;3oiBbuS1H1yPy9CeUQau4lX0Y11LPTnGsYTiKNybpqDygWX6P4Ilf/MGV764WfPL7r8HP3ypeYL3&#10;EeuVMnGf80XYl8cv8hPHGfivAjI4trEXZjqp/h/TrUvFSrZO6xUA7DPJQx7mOOuM66z/QYzDzT98&#10;uyuwevV/tfb+gbPtydcysEqg1D/759mvBSCwqlOpFUxdhTGwuuq1AARVX3jnkAKsYwD2f05gde1k&#10;O05gleBQbZa8wFgCR44zzQkmnehuGpz89OzNF8FEG85KlDH1AboiXYHZkk+bLjZmMQnkBBKLlVl9&#10;eyB4jpjJsAKis/EXSJdMZdRLB2hnpPIjfbXhlwVW58+ZxqCBd05o0ySffaFJcUW5lajJc6o/MT7P&#10;eFaay6uftUiKtAXszOwEtBkJnaDL4zgK/gMTetFipPip3h5MmeRwcCVlStou52PsVYj8DAhQPmGe&#10;8FMby45dH/ekefFgnY+YlSlYPvPMsQCKX0HlhnaRrwVcLYikc/dP0HT5qz6eHfQxD8NtXAnkKHmm&#10;9EG2oV3kZf0pQ+IX1AGin5fw2FEgssYE6OMC9DSP6UGPlpF0+qA//4MY+rH3k/Jy4cimks0ogQZe&#10;A8DP3E7s+KduIWdsIPiYlSfRtPngEWXngVV0br0baSfkO8Bk/aK/Se+VXwG9kc59YVAOvrTJduR+&#10;VDt1n/WKJoAe9DzoY6Z3EPJimwo+sYEM3g5QaRGPD3KfFGzLnZaFt33VPqAuyWxUu0Z9uN2ZN9Fa&#10;py6zHyh/7OLJ9vHZE+3jz48Ln5w/kWkxJ/JRR/DJuRP1+g2Pt6EvnEZ/FE+lxTzqZ9DHF20MPamN&#10;leZ060o6IM3pwm5dKjgYm12faPKGPje8GaTLoF/QLjbsDgpKnqpD9yWP7LOuyNnbMur/Mf0gHgWl&#10;FW/xk+5Kl3E/bbJDf8FrDKxmIHXK30UDr7hKhqChDdaXUG1z/bZT6XXQaeoq6B8D69J6d0B2Vfkp&#10;CGJE+zVfhj7KT0CX/Ucwhp/7koZsIWfMl15fEFhzYFAbzZpTuR8DhTplMQadapMALTwyoEadWZZ7&#10;6uhrofBpZzhlef18OxfXH459sDuo+uLBtnNzXV+I54NGlwiicmr1Dh/44TUCYPpJuk+iKpBZaWOA&#10;1adVCaj6pIjoKkjqAKgCtKLlFGbxi3TothykDTjA6vZZR9os1T11WF9em1jfzEOpi+in0NcJpcVc&#10;oODSlvpHa5wAgVXeM3rh1rpOn26FPtaj/T6pevHWmn7+r8CqTqqeUzCVICwnXHl9AO+X9ZeHz4Tt&#10;GmcZ51zpr4I3/QrchNwOHCqvaGgj7ZLuCXzG9XzIwC8s8r2XUZ9sNO2WU6sn8Uthjw6kZT51rLXz&#10;FTC//OhSbE532hUFVlPX6H3rwWWdWL32YKt9+8Ot2KZy+vSb9tWfLrfbDzYUWP3L3x5G2rftxx/u&#10;tb98c639/Kcb8Uygdfn359Z+vtW+frTebtw807aufa4PV/FeV2wlX2sw2He134HTWUAVWypoHBQN&#10;4777hPJPo+9KPxJtvxa2ciMDqv71h4GePKbBFDRlfFI3p4Tth0dadJy6dlCVZ0E0Cfjbh5s+6Saf&#10;An3+Y4hAfrYJX6YT+Mgbz+P8MZOf8lH/GOA0Uq55u5Bj8nuMo8TZsOX8KFzorAKrWh8puJqvkbBP&#10;m8bXbsz8c0emZXrdM6fUM22gLW67nitNiHZnOxNjXvr9iY48zwV7InSQ/6RDt1OdvV4Q7ZTPwQ7L&#10;3npgtdaI3APu8SF+TqQOaKNssuZWreuqzaNeUu6SS32ebZnaXbrivtJGPYJZfmHMg2fqYOANqpzz&#10;0aX57xtYxf88Bt4P2M/h1+Sjozz6RbfyexrPSb/k3evbB6IzbVypzz6WtMfJTprngg7TDnBfr4L2&#10;RdhGPZsf5cZ6xKfynJ9wGwa6Be0qmUaM9UC/lEHpRau6hrRZPQXKC8yjI8a8gMoXlnn/ELRG3F3P&#10;gx++qvll+vtL+0mnVxmj2JLWKDG/aN2wsAFk9951yXuV/F5P7QXFsXSNZ/p/2A87QM89e8v+8/+4&#10;px7P8fQBz70/lji3sfJDVuDQoaM6jerTpwRKeXYarwL4fwOr/yDeHwOr69FxbAhjs5SOPDptgb5R&#10;DCcvxxtp04Jk/pxpec1NWW6CJuPZGzI+DApUEKYbnuunrtqkkYaTRyallZx7ouqY1wvfgAfHkGd5&#10;RkCDUdshafFgg650rubRHU7nFwjZhZIL2Uf9Ldsytj0nvPkkl30wlc1JeTdfb3y5n22OTRP3rrPz&#10;G+DyqfNIK51Zr9JtpaEPJkKuPNOnCqr6lF+Un7VvgNNzEz/paVd6tWE/OPjhNih9RZo26pVOO21X&#10;1hfP1rfKiQ+0C/0HpCfoF4sWnl0fZcU30vuiiMUJ9Q19KDnjGZ4zOd32uC7buBey/8bnbOPUtvnC&#10;TnUYJYfLrgYy1PjBDuqecTOO6RnNgs66G+UEPV15/z3QztR3PJtfXNEBi8jcVMbm6nYsHDmxehmb&#10;5cRq2G1skLl+thP+oNqQE2zwCPSTIKPcxd91KW/Rl+rvSne/dz8x64M5baepNNdDX5HGPVcCf9Bl&#10;+1MG6lYZ5CuIr3hP5XMTUjYc8CYlbWawH/K02K4F+bghqTIrEWU0VoqX9TTK0/W4J0ruvUB7QocE&#10;TA8eeqX99okn2x8Ov9p+98RT+oI5Xyk/8MLB9trrb7TfP/W0vmb+0eljqfcZss9639EHpV9/cG/M&#10;G+0WOUwPeLbulF/j3PTSiXQ66XweWM1NLkHVKbCap53GzfBEn+mdV/UR9x77rs/yzsD4R25hnjfr&#10;n5Jf6cM9+pNe4ioezAGkh9+YAqpG5ns8iS7S5gHYuSxLexhtossX/NLOUrfS/S+AA0+TXtFl6E5p&#10;EzI4BZj7RsCHtiRIg0eeBssv0hueM70u8VzKZtI03DtYuAw4OZAI3RjY4DqCNPtg1iinr+T7Qf8S&#10;68P29FPzoOqhl9u90PnmrY22dWdT4OvwBFUB72flp/HUT0Arg6UVDEPGSl8GXRUQHvJVbgEHVxXM&#10;C/BskE6g79IX1wXyCZxSr4OwWUcFbqMMQUfyrWvrCD30NUz0F6Avc/zUSZHIR1ds8NcUVN6qj08F&#10;/1vrjZ/+53tUOclL8Iv1Wp5UzQ9aRf/E/OKvDfNF4tNhm6dts9gyfib8Sc6L2TfuJ9aWbP4UJEa3&#10;AWRh0wW4tx4BJwf1cSH9QzCumqfSprFD3qk62XcCvfB+8Yt6vcNWBlYf8RGufBWA+2H74RW9Y/XB&#10;nzgR5GDp9+3P399oD7681B59e6198/2d9qfv77WHDy61e8Hzy3ubrf3IqwF4FYD/fm7thxvty/sX&#10;240bZ9rl62faVsy72/e2om/znbmyoyVCBwpiBdxu25LtCWg8MHYYl7QT0OaAfCuINPIJTuqL6/zD&#10;g8BlpMlHhK4E7sd5Xmk5nrEVBx7xE6SNY37E1A/xHP2egc3of/GiP7KPxvIug6y8//UCPj/qwY8T&#10;BObDRciOzOMcnM/V9ihPe1L2rNd1j3WM9jAh+JSfk/+J/jwf4HVJnFLNd6ueC7opsDr3NVlHb09h&#10;9MVCrQWUX+Oi+3fog0ZrZrWx2tnbF/Ye+dB5Pk36qcxIB0YeK2EdBlzWfJwvfQSwQ9mk7I2+Cpmj&#10;7d4v7grggRjXOlCAPLN2o5tBP84jDbmpl/mo5Eq9Jd28XGLk23VZvKQP08zSk8dYRn7K+aUPl31c&#10;YPVxkK8Lvwf9qCtsCR1bv/g66db8oSmMda8C+aYzXHZZvueVLJJncT+WM1x26t+E/TjQXFPzyQzw&#10;WMihMtCbBkC3qo7iO+NdtDNQxyB35+P8JQb6sc7e/oFXpwmMbZb8Q96q/H8Ytf/0HP61fiUx/X3T&#10;vuuy0nfYE/ME6xDGKzInn0l/Mwx1LdvQ2xF01L8XREv5ogV+dp54xF7Y4BnZJHOtWfYDcpz7+Hq7&#10;9r92B1Y3/8/P7dAf3urBU78WgNOrDqoay4CqA7AOlBoOtI6BVUBg9X/UqwB2B1ajI7XZiY4dHW+B&#10;dG8EtQjoG6QwjNrUKL9oPBFqA1mbTBvRfrAhLQOrGKQWmCELDj9lgD7Tel2PwbK+btALozY0GCxD&#10;ARqMvDvXMHQ5WIx6BQ89ByhLm/iavmQv+SVX6VAgjYW1aQTLn/3jidNtV5mxnJ8pU7w1GQZ911fR&#10;qbxBP4vHIr3Q62ai1SIp6GibdUWbK83OhjT1J/ob6LQxrrZNMg59Genk287GNvE8y9sTyWfJe8bT&#10;9dRJKtJNP+qKq3SO/Q16Ml1H9U1f1HjxwcJHesvy9Bn3fWFSeR47S5BuebmOaZK70vYEMkPTy+6W&#10;e5Qjy1RdwoLfCsjG6PsFZBP0e9hAHxt70OTkGPyqbsNyZz0L2f9OqE9GnQfoL/qCxSobtYt3Y+Ny&#10;JxbHDqwG/OVbAqtsUm3rCehCb3HVRkVylqzin9eUgfZhQ2mjY9tmcLtnbZ94wiNtNyFevSz8S3/L&#10;q1HPrqOnBfr4Ii/4uQx8e3tCDtvF2E7rd9fmbh94jLhfOopn3xj1dI+X0ufjULr65CyB1UPt1SNH&#10;tNh69cjr7T9/89v23MGD7e7Dh+37n39qhw6/qsDq2x9/IPpjOtF6KvW8eUanW0knSHvs/Gft0wuB&#10;oFEaJ2FjbuVE7LFIn5BzLQGT4xung/4zled67EL9aiTGMTTHzp+s9JN6/7lkp954FtaYs7FH5p8M&#10;/HgzP21+HQDcHVhF3/rZPOXI0+Y8dZ95daq1dD/pufzCAt0mBxvgqjw/UxZbKXsyr34StexNqMBp&#10;bviDrsZUDwIoPZH1ZpptNO20YPpAl3HAuNFfiSiHfNRL0CEDT6ljdE0AQjZczxPCjiNvDFA4YAKg&#10;oV843ZbvWs0AEWDBz/pi1aLZ0Iau1h/a1Ee5cVPPAnxcl2jNUvfMy34WTac71xrvVF0GVQ++0O5v&#10;nmqX7m7rvaqbdzbb2s21dlE/g1/vp1Y5kUn9CmxVkEvtsYyBDHhV0JSgV8k7KzeAoJiCiEHvE6o+&#10;meogqYJ8dWqVewdd89TmZZUdeVCee+vZQC/y5Vzp6wp800/onDxoUm/8TJ53q14SCJjy7lROqq7f&#10;3ujB5rOcTA1aXhnAB684FTz1R9Rb40y2GOMjfW+BNRNzJvUWVC5ktc5A7+sA97O8kOnz61FfzFun&#10;NGelHeM7bONpo2mzad8Ebtfb2r3NtvVgu+08vKTXAWwHeI/uxoPU4XZcL9/fabe/vNy++tO19tNf&#10;77Yff7zVvvr6Unv05aX28Osr7f5XV9qDL6+2e/e228P72+3br6629rcv5Hunv0ftywcb7ebNs+3q&#10;zfPt8p21toVd8aqJh9FX0YfnyxZmNlK2YdsZg6jYnWgrn77WqW3aWhjnJ51SvZkBVX9lvb8qJOg8&#10;30y+IfoqfIJP08svRZrHO9d5YDTz7cOyD8wneUBHWvLKPpposryCngHkQlYH1RRY5af6kSZ/VCB/&#10;9s/NKj9vS4K60j9hA1GGtne/NvkzaGQjYd8E38GF6K985USMm7A3nZLGpwT6uJIOsh63TXNMyZRz&#10;fN53fdPuAYwTl3E/ui+zfSFf5PX5JyD6YT3eQVpA64qB156o9Uci06Tj0JFtzuOOZ73Xt8amx6Vp&#10;uCed8Zz7RHzCwLtjkpc25VwbsA6CRnlq50Q7w9D+5FEwj2pf+qFB10XLPDpbX9a8Sr7lE63aMGH0&#10;WbP0/VBluDc9/ta+jXHMlWfxKv6iKTh9L5h+pNOcuqK8aKMuzbP0JeA5YPqx3AykLdLNF3g+GfPs&#10;6/Uc8H5p3Ds7bZwXelpgpHW+eXaUbNb7LL3uZ3luS+Urr/jOdFD5I48c+1N7R0A/5q/C2IbHwTpY&#10;/m0/uJrjr+zHfYg9MR6RVTGeKj/q2byVxv0gO/DzUm73wQjGyFJWP69Mp57ALh0PWMrj+jcPf7Mr&#10;sAo2/u2nduD1lxUk5RUABFGfP/qKXgOgwOnru4OrDqoKpJE/BFQNnv2OVa7je1b/xwRWj//CwOoI&#10;O1k2dkIFo/pmBocr54uhskDMzZKNZSUWBgUwwll+OXImCOroQQnVFUbs+legb7ZGfoaNkisyGEWr&#10;AeEFbtxDg3FrYNrZlpOFz0g/toHnfBFx6at01uWmHW5L6WwEbc02FN3Q7k4/BAeXvKW/sQ+LZsqD&#10;H3pNfq7Dean7ABOxJtNsr/WldtNW6y/gAHk/pVq6VvqWbccyBL/gzz1yzds+tUdY5gmk78bU/gVv&#10;bLh4WG/W3agz0Uc6adafeYh/0e3WT0Bp08JFi6BIk64D5GnBq/Rp4USe4Tolf40ppRetZKmfII/l&#10;lsh2pK7G9ik/+HIdZcz0oBMyX+0c5NkFLfxzLI1Qv9suykb6+BsnGsAGI+pE3llfWhbkMpCrZBux&#10;Uk70VdDilYVkXJ2mfos0NiFMtARWObH6+bWoW68CyHesKqh6mQ9ZRZka82nvXAdYBvOva8oT+e7L&#10;atNM1sCe7TGfAHnoRraM/WKT6M2oPO5dp21fdkB505FeeeN46CDwZ38fZdRHVY5r2snUlnEsaAPL&#10;5m6AN3za9AFoCn28gCgPnx6gHTeI1sVCXytRbVdg9Q+H2rvvf6AF1/sf/rE99cyBdv0WP2Vt7eLm&#10;Rvv9U8+0J555pj357LPt2RdeCMTC4+WX2pH3jrYj77zVDrwYi4rnX1Aw9qnnntOJ12cOBl08u8zT&#10;kf7MC8+3pw48155/MRYcQf/i4UPt6Efvt1ffflOB22einPhH2cNvHWmvv/+2gr7PRNoLKvN8e+W1&#10;w1HmvfaH119TPc8GH8ogz1uRTn84IIJeMmgXerweuhIqmFrPbJLRI4EDNuEXKpCgAEKkcyWgYB0b&#10;6c/s0ya9d9ustMzPcYXeneZnpRU9wYIpqBr2NUPYlQMWQOMqymneAZNM4l3jyZBfCKSMC8Cn7uFN&#10;HXsB+Y4zV0me4Eed0nPqmufU/+oAxG5kX9EXBLo5ZZzvZiQQlKcqHQgkzWCt4Q2eoU1mwZuGcfMw&#10;rk28Me3Pgc6j0r8+8VFrB56ZB1WffqrtbJ1qG7c32qUH+RX4rbsh5801vUOUU5n8DJ4g2MVbU2DB&#10;6PypK5DtnAJelpWrAme3Jx1w77YD8gmYEjx1YNUB1DHY2oOq9Ww+Lm9anuGLbrRRL5/O/cm4no1y&#10;a/d4tcBW2d+09mO+Imiqj3UFaPsFBZo3dJJXp1VDR2dDR5zeg5bAtddDzIvpw4JX2CE22wOq8qc5&#10;d7o+dDTTI3oLkK85NuQRfdGmHQwnCgl0XQu6q8E37BC79WsA5BMY87LjaH/QElhdJ7D6cDuDqvc3&#10;20Y8r/ORrmgv+uNVAARWbz3aaY++vtx++PFW++vPd9qf/nSl3X+42W7eXWs37m602/e3283g9/Dh&#10;5fanb262n396EJ6W1wb80P764/12P/jeubcR9OvtRtR1Lei2oh7e4br56FrbeHS9XbjL+z0rsAqi&#10;b7od1dWBeutKNjXYWPq0AfHsucnvXeZeayD0Etecc+LZfibsYPIP0Vf0mxA+rP8zKH3V6K/87DLO&#10;S348Z78AfI2f6Z/0Q+kPVSaesR1kQ07kYh7FlxNg7XPlEp47aU9H1pmIPOjKN43/lLN9QJeynVfQ&#10;njUS/4DWr3uwMQL4Aa7QeM3vNVL33dTHNZBzzNQvS78+zRuBSCPP85J8OWkjH9qx4NPp4nmZ7jlr&#10;BmiWGPJcj3Wd4y1Q9tbvC+dvTjbKSXL5pKBh/OZ6mPGefMf+U19V/WO7Rp3RhvQX83TTqn2VznXW&#10;7nj2GEj+YxuzLLy9ZtT8Wus9/FbqJPhVH+GDDK/re1q0lfY+Dirr8nHteeHbZjQD/55eeY/DXjxc&#10;Pvsk00f/C/DB0LnsDEFPGc8jo8ydv1G0TscGxno1btgvsbd2TKHgdI0r30MHBrpJtqntQtRHvc63&#10;HF2WeFZeL4O8k9zkjbIqTelVriD5BohG9MWLuqrde2HktydUd96Pf/wugj5jHvB8wbijT92W3p7Q&#10;nXmMunS6YxxdJyW/2hDPS7lNP0J5XHmuPvKzT9wC6qMO9UnZkHW8rHcJ6uB67vSVduXXuwOrvG/1&#10;46e229OvHmy/f/WAAqgvcMr06Cu/LLAKKrhK0NTBUwdWfWqVwKqDq6T/Xx9YfffYh+2jz4/p41UK&#10;rIbTnG/wo3PCmfaNSjjSDF4tUfkD+gZ7SAM21lVQ3j75DrYg02xDpEVoBgTIHx18bviqHdApIJD8&#10;bLRGly2u3D8OY1mVH3jsGkjjswZSXEf9rcRIMyLzFPzguXTivpIuCIJwLVBG+pBucpIkrefBo3Qm&#10;iF/q0pOrJ2ueJ+SgXjoQD2qu3kRoo0zbB7oMrhKwDB3WgoX+sr2knG5DoNJ7O0EFgch3O0bbdZrK&#10;9ICRy8Z9BYpUh8vP9FR1OB/dDPyB7VGg7IgVedJrtVd6HRczs3JVFzIFpnKZb/kSbrvL7kbKbd2a&#10;vvhWn0qOADK47hHQr+JtQCMbMLCFBTyZzCeUpM37qZ9XwX3Ave3A7RHG+0CXT/obUQvMMQ8dxIKf&#10;VwFc4H15NyPvSsh6+XS0i1Or3IfNxD2TGhPeNMEFvxgT3kBZp8Kuvk1dPU6fS2T7yvbwBdYHzyPI&#10;K9uwjjJtSheW5VS2ymh85NgY7d1lO03B+a6PMrLh6i+1fYB0gr7ZANSGod+z0BemDUZ/9uZw0K/L&#10;dB/lvu11ZX3cc3r0xSGw+unx4+382prub927254+8Fz79W9/31585VC7sLHRrt261a7dvNlOnT2r&#10;VwU88dQz7eNjx9rVGzfazTt32oX19fZS0B5+7Uj7/FyMp6C7fP26yv3x44/bmQsX2u379+L5pmh+&#10;99TTCsieOsPprJvifTHqefHlQ+13Tz4luS5fu6Yymzs77fCrr+m1BdRxYT3kCXrKIc/Bl19ur717&#10;VK8gyE1r6KI2v/tB+g2dZhCVhWadzrqWgQXruAcdZnQJByGgWfbHSozjrWw5A6dLkB42o8W2x1Om&#10;kT9uzgV41RiwneV4G2zAY6fnOz0DFrLZCly4fu6noC/5meeAyDTWU+8OmHLNPLfB+SVvyQ4tAQu/&#10;xsGBQ78/1MFVwMacIBo0GVgj8DFt3EXHfaR5A6FyLhN+imtu8JPOGwuu0F+JjX9787V5UPXlg+3a&#10;hRNt/famTmVu399plx5eUSBRP38P+MQmP4nnxKo2ntQX4H5Zp2Xk2mnjKtpIE12VA9x7A8G9dQLQ&#10;kfXVf/J/OwOzfoaOcvhqruRDD8Y80OWN9HO8xuAufAnAblffhu2EHODkzpm45ntTM6i6pmAzQVVw&#10;8TZtYWwkvTdGzHv4S9ki9gTkI9OOWW8c1+l13nnLWI22e/4sPsip/i+MNNZxgvauK/CV7wuPOkMe&#10;bBJ75h8Gx0MW7NH/eMmPmK3ptOomJ1QfbCmous3z/a22wbtk6f8Hl8MOCKxearceXWrffMe7U3mf&#10;3feBL9qDh1Hu8ql25cZ5BVZv39tuX31zs333l7vt2z9xqvVae/TFlXb/wU67Ffq6cmu9XYp6t29v&#10;5KlogvVhaxtfXG/rgYuMiei7MaC6hPot+s/B/F3AX43oc0nOG92H2T8EPHfYn9hPZTA14bTJd6SO&#10;V8G+JZ+Hfy7J/5hm8jX2MaaXDyGPesMvAfwbbUnfjB+nbbSr2hPgnjT9MxPf3fsbfaE3wD950h/x&#10;PA+uTr+I0BwyvIeedRLvoucXPfzjWe9YvYFNQRf1Y5+MmWiD/Z/8ZWDV/JG+GeQYIU99FOn0g8tA&#10;N/frbiv8iif9Zn0FZnNAzQuqq9JGfUmuLt8CY16gjzvsL2xNviJAOv6OV5/4g3LYMbTQka89ZOhG&#10;9YpX5NGH1Y9dpqG+1Emmuy0dbgvpvhd98ar0zKs6GQudX9KIrnSk+bXWdFMdpje/9HUGfT4+G/gr&#10;+bayjTFdvizuu88LjHnA9GCk+8Wg7IKP5gdkqvrZi3DVfmD0IWDoO8tjmbWPqTqYW6DpqPL2z3uV&#10;7zIO6ca0T8o4Ri9XaeMem2e1LepQPdU26J3OdcQoR69jD/RyCz5LmfVcGAOqBunWW5e9yjkfPjsP&#10;r7Uvf/62Pfrp68SPhbj/4qdv2ld//RPL+P735/aD9K25ocYlOl/KKL2t2pMuMMo2yje2wzRAMQ74&#10;ulyg62QPuC540T+2G8lNPZa9YFlGkJ7yXGhrbz/YFVgFW//7b+3Vlz7QidXxY1bAwVU/E2Alza8N&#10;cFB1v1OrBFN5zyoBVp6fjHL/IwOrmnTKcXL1Jtobi5zEc3JK2gC0I/0egHY0mjkqb8/8hAKS8CnH&#10;Tr3IY9mQgYkBB9/lsmxFBx/q6k7Ahlr1c/2lMA8/dzkfh1lg9R/Dqv5w0MT9JVRQUPovfVgXwOXn&#10;fZnPuybPxaQ7/pdpbN+YtnQsS0i2qNOTuPtKMiFrXNXOkgkordJ7O8gLesksVFsjXTTjabvgb3vt&#10;5QPZZvNIPbiOvfTkeveDeFb7cvGxG7O8QX7kVJ1xTTr3wWT/KVfV09u/CpNMkkv8YsINfrmwysUa&#10;dZA30opeWMV3QtLmOJgh7MHjxBOYsIq29LoXpJOoh/tdQe8FzUzuam/XtWQeaJSX+s2fucXi6UbQ&#10;XA0561UAGViNyVcnVst/dITeomxuHOIZXUqf8J0w1V33j0PXa6HaabsYn6UjbEKYdDOlp63PUXmm&#10;K1qNDYKm0CzTYjwRzDu+AfjFQ+im6JTPOIt75DXvLl/BfUT7Ujdpe9ab7LI2MN5IcV0GVqEhTSeO&#10;KjCY+QsUD37Sz8nR9z7IwKr/fg5wGvQ3v3+iHXj+YPvuxx8zY/i7fvtW++iTT+pp+jv5+Zl27yEf&#10;aXn836E/HA4+t+tp+vv2L39p777/fj1Nf2tbmwqqrpLnys0bCq6+e+yPqVPsJWxv2pCvBnY16S6g&#10;DVzqLW126oPULRsJFqYDhjLwUbnC6FPcd0saZJB9FKbAwQKS2XRhOyNtIcdF2ptsiTr2yOfZeao/&#10;0jM4MvEd6xuDJ6OMSZe0TrMPIG1ZbiyTtKGb0KPfyaiFdCyee2CvAkQO/GlxPUAbtKI12KyxgfBG&#10;wpt3b+YUmIo8nr12YcHOO8a+W/+8taeGVwAcfL49+Ozj6L/zUcYfpeIUIe9I5SNTGVQlyAoysDoP&#10;mHJFjt6eeu4bnWqfNw8uhz8lz+Vov3VgvXAdg6gOpBrkUR7asTxpy3zD+tT1ziUFVi/ENT9GlHym&#10;NePZsOvQTQVWeb8qr0XYICh4L1+NQIByFlgNMMdhc4wxjTdsInzhZ/KH3F8oX5trTG2gau7k2Xo1&#10;0CXyWm/U43TeAbt2N9rLT7XvRBv5R+HV8OGXCKgm+Kc39pi2GIh26N2qDy+17UecDo5+5vlutO1+&#10;tI2PST2qVy88uKKPmN358kr7/mfem8rG9s/t5x/vtLt3LrbLVz5v12+ttbsPLrW7Ue6Lb260r769&#10;qVcD3Im0W2FHNwPXwpZ2Qt6t0OMGthZ9sxZpa/dC/5wsJghOf9EvyFiwbdFW2ULA+lCfhh5kWwX5&#10;sQHTXIG/SJ8k4AtA9BN94/UBc1X6IPsFdJnPCXxB+oMl0HH6gOjrTsd98WFuLV72Hfk8pxc/0shn&#10;zg07QTba4TapfdGf8s/ld3vbAnou4LN8UtWnVbGFVUHXKbiaPkmB1Vu8NoJxGfZcp6LHd6z2MRNI&#10;HUx1S/fSf80NlpH2FriXT688tRO5Yq7PNUO2B8Bnyc/len+O/GpttVyLZX7ynPHdB7xmwv5XvqLG&#10;ov0uPlb/ALqzLRrZZI1h6YlgNfXsU9fSdunfcX6VnS7ao7a4HUWXuik4PdD1WWXFp3TkvljyTF5D&#10;feGj9oP2AnG1P8Svad1f/k22MtAnUpcex2OefaP2nbWHsK/cD67f9+at9IFGfnbwJaQJC/rRTxtK&#10;r/txDyT+US7LZ3ucJ5BfaWqXUe1btrPTLfKFSDddp610p415hssvn12WNMpYH6nLSXe9XEH6Ic+0&#10;A0gXXfDWnnAo4/xl0PRxfze/vac+Y6zpHxk15na1E1CvYxWBWVsLilcUzRjXGGXlStqS1mni5Tr3&#10;QtHBD70ic7czgPwDxrKWBzrsUzQxZnee+nllcPX8f/ypPfvqyz1gSgCVQKpPrPLO1VWBVQdVx8Dq&#10;GFwlnavftUreE1H2XxZY9d+B5w6uzDf8tyrvnwE2Yh/xjtWLJ7U5VmC1Nsa5yMtJu2+k4+pFRocd&#10;bYB7yuyFnNBAGs3M0MBgUHtBp02DjyeNXqcXF/HM5KC8sd5qTy5AcgBo8A+GuhxsvwRjOcvvdu2L&#10;/3ZgddKr7jsiz+mV5z7kWTohrQIfPSgVadk/u/vR6X0yrYk39R801SYPbDBr6wrMaM2/Jm/VK3nK&#10;rvawNaFk7PRdxsk+oFFbe1AVWzLvaWHa21p1cRXvAbP8olGan/fBKFdfqAx1zPgaVWevO9LGNvLs&#10;sh4Tuu6J5Kt7eNSCKhfiuVDNDUbSdzlUpso9DrHw9/hYjl9j36CqfES1d0+gm/Np22XL7kOh7GFP&#10;+dW+ygu6Uf+ii3wmsbOcuKgv3p6MDSKnVAGB1TyZEeVoKz5ACL7oTxuVmNSop3Tpe/fd3wPKWVbL&#10;SLr7SnnOtw5KD1yXbVU6uhsw+o7kM9j/SIvPCH0rqKrA6ukeWE0+k39RP0S9Wd8evFQm63bbJix0&#10;ZntdBAAz+MemIzbb/cQOi6jafCxwfO10e+nwH9r7f/yoZtnp76VDh3Q69L0PPtTziVOn2hNPP6NX&#10;BVy+fk1pnBjl79FXX7UPPvqoHXnjzfb8wRfbnQf3lc4JWOhv3b3bn598+tl26epVPZ/8/HNdd65d&#10;bU89e0AfynLalevXdf3hrz+3jz891o68+VZ77oWDel0Bf3N5kvaNo0fbq0df1zzujfrjkTYx6lmo&#10;dPpfedJ96hidz6BNYPRB9YMAXdFmn5Texw3gUNbBhnHD7Y1+ItMyOEHb3L6QsYIM1OkxQltsL26P&#10;8+Q7BpqeDrgnbZBnd52M94l2AmljetJ3O58FX5IW/rSNAAUBDAIa9iVeFCvgGOCZdG2+C85TcGkI&#10;KrFpXy8QnLoYeYnIu036JT2fi7J8iR6cj03jZuS1Qy9NQdUnAmFTBFUVJAlfyE/DL3ISk9cAxJWg&#10;3QanWB9c1knWzagT3mPQFCj4VSDIoNcdhGydTgGcaA/ton3VXsrSLqBNUdCYJyANqO20t4KrYCzj&#10;dZ71Zp35av0Z8P4ceW5uCnlaD17009QHrP34mT8BZwLMfLyKYCpBVb8agY956dQe9XteoO/DZuFH&#10;sIpAFXaDbcj+r6yHba6FT8Sucy4FmpOQn7ajg9KH5I42cO/1KLTomJ/qr9/nhG70V4CfaxNYPb51&#10;qh3bOJWBVcZF1I885wkQRxs27m8rqLr9RQZWNwiqBnR69Ysrbefrm+1yYOfRNQVWeRXAn77nVSp8&#10;wOovgS/aN19ebjdvXGjXb15UEPXhN9faw2+vt3tfXW23Hl5q16Pc9bCbq9FfO2F/22EX66Hvi/SL&#10;+4h2Bc7Ql27zAAey1IcF9WmkSUcjon2zfwwN80T6pNB96GH0gX29Qd8U7A+m4Oc4vicfMfmSuV9z&#10;X898xcrA6pxvIutP+eI5wD1yp0/NeZG27G5X1Be0bp95pSwpj2VNeaOs/BPjLAOrGVytsRB2zRqJ&#10;oCpBe52KDh+Br9B7VsNveOxNSD1kHTkOJB+I+SN9dsqZbUTeUfYYA9FnfLSL1x54TuFqeH4RP8oG&#10;z7xPnqR5rvIcofpHkK9yVT7SxHdP5BiXTYbtYW/4Mp6xRwV2Io08rvZz8mkB+b/iNa8/63WgfPy1&#10;yNKGgdpTcruNkr1sYy7zbizbnfoBo+7mvEd5U1foc29ongv4mXut/Ukf6JaQDx18r2H/SHnvI5JP&#10;yNLtbg7pvvqgP1c/KK14U5d8DX1WeSPEbyGHn3t9i/yRbslHeUXv52lvtBvmQ5m9aL3PEs+hHtJc&#10;3uDZcPnls1BplEH+UZcjn94nvieduorW/Un6GBtQefgE0P3j/vi5/1/r+pf2Y7v04Kr+yXsh/NZ5&#10;fhXE2Ktxh3y9jqpPsQnvSwOztg7ov8ANmlnAtPh0XtAWza7A6i9B8LFuRzhwbd2AZd1crVfnnz67&#10;2a78++7AKvjkye329JGD/Sf//vm/g6wOtO4VWF0VXPXVrwPg+V96YtV/N27dXZkPPvr406L61wVW&#10;3xvfsUpgtX7y6Q1w3xT0TXJ0GJN4LTJWQRvnPZCbmjQaGRnGVgY3M6j9IB4M2jCucvhaXJTcOH8m&#10;B/J5dntGGZc/VbAjMLoz2AcekCOQr7fL93uhdPLfAf2g+2pntjV5u48yf0oHoq2giPpW+eaZyHID&#10;X9LRnZCTZ/KPvGrTqB+elw5lxEjrCTv70X1GX2d9y3r7hE/fq1yWhWY22Ysm83e1o/KoB7t3uts/&#10;A+ljHuULe5bZhaSdymQ563nqtzmUv0DqxW1bkfYLkHpkIoyFxLBg4zrpbljcUqb0b93vCQUNqGMa&#10;F4b6X+M+78c8MJWZy7sS7tfBP0lHZUPW+SqMfecyQtclbYjJSF+35Rr8CKxeOh04FbLzrtVqj2SP&#10;cshemyhvoNDVWGfqPXU/2uneiD4STW4AzIdyBKroLxbjpp/6Zmqrygx5PGebc0xkoDTaUfqz3iRv&#10;lSdNZbqupnLW/zR/TGniR31dt1l+7DeV0z1lq44FPB6Qf9LbqJNMx5b7pqM2GiOc5sDqhx99XLNs&#10;60FRgp/PHHheAUz+CFo+92K+N9XB1pNnzuh0q/8eff1Ve//DD/XTff5ef/OoPoZ14tRpPb/2+hv1&#10;nDy3Lu/oSlD26ed5D+sLouFv49Kl9uDL6cMu33z3Z7124Mz583pGHt7v+uSBA+29qJM/+Bw68mo7&#10;tn467PBC2GjobbYZXwFohn5Rv5NmjHno2Da0CmVzusYzfcEmThtddF6B8FVQX9Zm28HUPA01h8ZT&#10;0DoYkQGJlEt8sAfXX+BZ45kyQdvbgr2Q73TukaNk8aYfTMGPrDOfV8F88h7dyc71ChyuBXSLDCyQ&#10;Z+2mTniEjAHWJdp0x2bAC+RxI+JNoIODBNcIqm7c5Sf6ifXbGVwloLpx91LbJO3OpbZ2a6tvONh8&#10;XIz79skHU1AVPPtMuxZrQ75en/9gig3mrfV2gaDqPX4iv6kAHKdWfWJ1K+pYj/ocXFUgYYACYGx2&#10;KtCgIFg8O9igDSztivbRVtruYKeCbKZdAevAp1V5Rj/wYc6hH5h3cv2HzTD/0edsClPPrsvlTkX6&#10;KckSNkgfYRdRnq/4J86GvBdDt7x/lHeC0n4Cg+uhY/S6EeWwM+wB/1o+NuyPQDpBqgu3L+maP6/G&#10;1gmSbEZdG1EuA6UAnaAjB8+5OnjIVXYSdWE7zEmUQb+bD3jlQejlLgHTqPNWjKErZ9rxrZPt2MbJ&#10;0AvzGmWwufMhy5reLb754FLb0mnVsJsHBIv5kNTGLLB65etbbeeLa22HU6dB9+CL7fbD9/zTiXen&#10;4iG/0Meqbt/ZaA+/utq++sutdu+bq+3mo0vt2v2tdvX+pcBOu0TA/0bYUuACgaPQRQaSsl+A7b0H&#10;oWoM8Cz7Kl2YvqcHbHME9HmX9Ij+4T75qdB/BSb7fFpIn0J6nkbPgGSMccZ5wb519BPTmgCbSthH&#10;mAZeySPsQzzMP5G0C5Ae0HoA2ajDcpNX87hpBOgG2t11WN45kNknV8d/MvAPA59Y5XUT/MKHwCr+&#10;widX7bcm3zXXATL1wKrlB/jyQrYp6MuXn7/B6c/LMQ52Yr7PNRDjU/NN3cMz+bjd8Uw7eQ5ID8WX&#10;Z9lbjL2+bhCPsoUCPPcCfoS1K+1UkAnQ5gD2iA3qGbutPI9r22vWiQ5K9pKb9uR4WL2uyX9agqW8&#10;2QbrRnqpe8plm7Ns6mwoL1tPGVKPwLpEdvi7DpdxXvqsxwIdlB6W2LV/qGfpeC9aUPSj3a0C+nc/&#10;+F7+JkAfwdd7EueLvuCyY/0GaUuevWzVN2ImG3Ib9Tzy7voYYHrlz2imMlypy+3YVdfAwzCf5bNQ&#10;aZQx396e4mNZpn1SlaMu6KAvvXSayjdufJOHE/z3Q/tr2Cv/XAndMm/HHM5zpjFOwu8Hcm0TPj+u&#10;0JwOX2MZxZt6CtSp+rU3HYKqI02lWU7LaljeziuwKrCqcr8A1Kk+QUeFmT1Ufa7TEP+4Wq/kq96t&#10;c23tyKN27X+tDq6+ffBED6iOAVafVuW5B1UJshb2Cq7yTGDV71glDfp/WWCVgKr/1je26276G9P2&#10;C77+d7F3YBXUpmDYOHvj/Y8iNzVpNDbgXYb8WMAjjE0OPCefcdOP88fJMwFog19tGRcXMtZ9MA6i&#10;/eABJ/oqIwNeDKKVKHn/UXiDCJSmdiZfLT4qTxtlNshj36GX6Ot5YBVU/lBmDHiMdWrRFs9Lp+GB&#10;zQZCecN/dpa0hmStOmVzyEJdtTDMfsvJvU/cAU/2linza4LHBuI5Za02iWfaiG2HNNro9JGea9af&#10;Cwo9l24zrdID5r8vlvqt++Sb6Pl7YOqLktP6Iq1k+SWg7YwTBee0uIrJpxZtfVyN9FVm1PueYLFc&#10;42g5ltI20gbGdDAbT0PdeyJ0IHtZ5Z+so1XlQOSZLoEOS4+RDo1kuRJyXT1TrwI4HfVxwic2o5dO&#10;69Tq0qa1UdBmhIWL/dMky6jHXLgCP68CC4FcDLtfuLIwZkOhLwLHtS+gy/ZzkWv6QKVl343tT/vp&#10;NtTbTj8Wok+73qrszFZLf9kHmeZ5g3vq40q5se6x7wz3g2VaQnyCh/gUX5WpetDBfKMQ+htRaf1V&#10;ABWY5EQpwdT7XzzS80cff9KOnzihe4KaTx04oFOin5/Ll+JD/87777dXj7zeP3jF3zffEVBoOmU6&#10;BlJfOzIPrF7c3NT13MWLOrHKR7J4Fyt/BFDf/+BDvYuV97v6b/vKFV1HeU6XPMhy+K3XpaMMPoZ+&#10;Hgfrbz+obye76JANjM8TTfqAtDl03e1xL7DoFXLDDfyTVJAb+IQ35RmEDLvEPoOHxge8qLfqBrJd&#10;7G5hx5ZPY4Rn7ksO7s17RI7r3elGH/e9vIMlocNYt2RwFX8Reoq8VXWycPYCGR+qwFFsurl6oayg&#10;UoG8MajoIKowBk8DnFjNQCunSrcUTCUACt3V0AGB1Flg9eP3FXRVEO/OVjt3K+qJ69qDy23j0ZW2&#10;di9/dp/BXE5n7rStO5faRvBXvQ50IWfBQS4h6u5X3xdok4IR1a5OU88OnJpulU64esN2NNrCPyOe&#10;f+ml9sLLsdh/6cV26PVX5QNe+sOhdvDQK/qQ3DuffCgelDsZ+v8scCL66rMaM3zw9flXXtKrN148&#10;RLmX24cnPg4dbCqwyqnVj099qnTqee3NN9rrR99qRwo8H3zlFdX70enj0Va/y3I75OVEW9wHzlzb&#10;Cjsi0EoAK3WHXtA172jUh7f0nsb8STH5BHY8xzJ30Qby8oRx6JSPV90IH8l7MPUqgNM6tZprNJ5j&#10;HRTlCIqtceK2XgOwyWsAHmy2rfsbUfdG2+ADVg+ivx9dbVu8CiDk2Y46bgf93Xvr7YsH4bP0SgBO&#10;rX7bvv/z7fbNNzfat3+53R7+6Vq7+cV2u3J/vV0OPlce7OjDV5yWJqB6MfRwAT0QXI4xfRZos8wm&#10;uk4DRr/St7YppxkOHFhv2IKCqtiNbJOA9ADpffpnnOYPUIEqfIsCUTxXHuM1x33YRowdB1TnQUqw&#10;8A19vGdZ5yWfyVeMZfcEfiuwnN9JT98dfar14jQ/mlbzYCDrHWVO3ikv986z/KNvzvF27lboud6x&#10;euZGgJOqA/Bj8yBK+nDzRx7rWViuYwJ+pn3cc1p1897V8DtX1H+UwZebtpcnjTbrGuUXc0B/jjmC&#10;/p/+KZuB9pSneD0Owc/r2HEv6WcHnLiOgS3usVOloXfJS17yVXtKN9KT69sHqYOpTNryZNMKqtLO&#10;AunS4YKP9SddAc/tXddZR9eT9V3t3wsOFBmyjfE5aLyntk/z/VLHwHoeyyiNvD1AOXQum6TeuMpv&#10;1DM0jk1Aaxqj01XdhmSCNiB+1bc8W94ZSB+gegojHz9ThnqQy3oxL8vQ1xCFcU6YyTPwXPIAM10O&#10;z0KlUUbyFk/xhU/xMj0ySF7SKEt9VY7rmO88ruPfzoNrMTaZD8LvxHowUc8B1jp6Dh9rGq4EVU9G&#10;X+5qY91LPvZxhbF9I7ItKf8I8Snw7LZ4fzjuEX8JqMuyLtHl4b4wykJ5rrZT8kmTDBvn25X/WB1Y&#10;XfuP79srr76RQdMj08erVr4GoIKq+wVXfc97Vv3hKtL+pe9Y/aV/q8r+s/DesQysHuuB1VA+k3Bt&#10;jvsG15vkmqC9ke75hZ6/D/oAo5NHYAy/CPAIA5PzroVEbdTZ2OH4SdfiwnIqPQyQSYGrjBOUgQ7A&#10;cGWgK+teAWgH+rE9+0Ht8Ob0HwGLAaN023U85pPWN8dTmvqsnxQLuP+KduzfsV+1ea777PfdjsPP&#10;go/N7xNgRSbqTH5Tfa6HfE/oOalP9/Sn26q+V34tBuI52x98ZcPJH9pcFCTdVL7q6fd+nhZfrmdE&#10;z9sXu9uXbYy8qot7p2de5S94uBxX8RwWz1nmccg2SAd94eXFUSx4rTtkKoge3daYc9tXYhhby7E0&#10;9fkc4xjs47P0shtZD3LJbqpfrRfrZpRfKB0C8oXB1hOZDz0nVtmAKrDKx6t28rTq8W1O+cSGVKdX&#10;J7vOtkVZ9KONSfmnhRypo18OLV6x1QL3LIwVWI1NRS6Mq/+qD1cukoH5Ikvpw7rQM/JFfo4j066y&#10;8amcQR9Ydx7P5kcZ+Ign/OJ5HPNjH87SnWdAU33kOu2/SJPsbucoN1dkEYaPV9U7VvmZPYHPQ4df&#10;1TN/x44fr7umD0XxkSr/fXY6f7b/5TfftBvDu1L/9D3BBE6sOrC6+sQqwVH/8boAPoLlv+Offabr&#10;9z/91F85wN8nQ5mlPK8cPqzgkTfvsr3aHO8J+sX6oT/oO2HSF7p2/zoty1RawTSZljToufeBnif9&#10;y64MyVr2qcBD2G8shifkRn4Kruam3gEKymH37vdp05fP1DfahG2kjyueq87c8CdfBxk8nimzKs/5&#10;asOMT55Ec9AiAyf4iNAB/KqtY53LRbI3HtoMsWFwUIkg0s0MQPZgo3FrS8FSrgRUvfnwCQ4Cqtx7&#10;g3Ih5GhH32jtiSemoOqLB0Wnk668EzBw4e52u8DP3QmofXldAdYLd/LkJKdgNyqougZ/6qxA1xgE&#10;49mBU9/nScJsg+D2BG+nuY1OHwOr6MWbsxF9wxY6f+ODt9vTzz2nf1TwkbrfPfFU+/Vvf9feevud&#10;9uibr9vpc2f1zw1ep3Fs7bPwKfyi53T4+jPtmF538nk7tn6qvfnhO+3ZF15o25cv60N0BFff/OBo&#10;Ox2+n/fLcnL1w+MfRV0H9M+XVX982I4g7tGPP5BPOy1fjR1g15vhy7fCRtdj7IVN7DA3Z+AFfXHi&#10;kuCq3iVLUDX6kXyvWzW3xpWNs2xDyJ9on7nBfPa5fn3BB6z4xYXnL5djziNItq7XAFzO1wA8ysAq&#10;J1Z5FcBa4MKd6ONoL/2xFv2wGXVcv7vR7txdaw/vrbW/fHOltb/x1f9vAl+1H76/17780412+8tL&#10;7erD9bZzf61dfrjVrnxxpV3mXa33rwTvywqUrd3eCfuJeU1BoGh7jIszIdeZy2dj85zvq7Rd+X5q&#10;a9rVaHPW3UQTchd6YLUCag446VUyoAJsCrg6LTD5nynAOscKHwE0xp2WfsA8dgdWC+VDlrBPtb+D&#10;v3ytfHDC/lh+N/K7f4wrz8kr60wU7111Zx5p9l3ogA98+j302FX+EzpsmnesVmB195hMuN3IPgv6&#10;LTCua+S3456+w17WObF6Y3PKw6fPyqRunN7ngGEOss5UP/MM49BlQ1eiYw5BVulugaojdToPiORa&#10;lnVJgjTGJjbpVwfwDDSGQ8/uU2To7S/+E4Z6VwB6tzn1WPqlfbLnyZbzH9FTe7PswE/tnPSl+kVT&#10;shnVBwSHRx2sRtJIPyvSJrq5/jr2oNG8iS8LzOhXgHIOMHbw3Pti4iPbLag+Y8FTiHRoOr/q51FO&#10;wHMH+cVfMg1y2V6cDp3rtowqT1qlL2EfD41kKfpVGMuNOhifhUqjjGUV7xmvknMFrEO3J/dPxbfy&#10;Nu5d1pzJH68s8ilVgqisaQQ/V5rmw6gXfB48KKfnGFuSCVCH60Ee6kZHnguH9lkWt8Ny/hJ4b2j9&#10;GzM9rgB1dR1W3bvgvIB1avkk+5A31n3m+OU9Xwnw6VOX24EjL8+CqitfAzAEVVcFVw2CqZxaNXj+&#10;/8mJVf+R9uXXu1/Mu7F5aSWPfwamd6zy8apYYMUiz5tWTahMzMPmdtzQdgyb4HETtifo3DJgB+V2&#10;GfS+CIPRJIfzYwDlxAhvZPMCQmklD/eU0QSq/DRM+Fke8V6m74FJljmUT7uqLfvBAeL/FoYN8C44&#10;r/SeuqnJEV3EswIVDq6q/+ZwsEK8OoKf+1zlsr1/L2b6QJbOb6pT6SGjnqMtXX5jbGvAfd/bGM+j&#10;faq9xR+7mRYEGYhXHS4/oNdBvjDkc19l9wXtwR5tkyWz88UDGuVVfqX3OqtNrp976LO/XC75Pw7i&#10;EzymxdPUjlVtIs0Lqqnde4Ey2PgKML5qjBl9ogAxEfQJeSXvAjIErLPepsIouzDQjf2wRLc1JuKQ&#10;gw2oNgwEVvlwld6xSkCVTTfB1VWB1agP2UrGlfIYgw3sBbcVTItaNiMstmpRXHbcF8RaDBuUG+8n&#10;fpZt1OtImzQ1BvZD6Vf6jzJqF8/wC3km3hM/6XzRFy7nZ/L6+C2QZhqljX5jIU/mu1wh0j85d0Kn&#10;1F49ckTz7GtHXm9PPPusToL6w1ScWuUdp8s/gqS8T/XHv/FGp+nv+MmT7fTZPEH68qE/tP/41W90&#10;kpR3pfK1//H5lT8c1qnW5R8BXk7O3rqXrxTwHwEh3qk6vrrAf0feequ9/Orh9sn5z9Lm6P/auHoj&#10;vxLQqj8mfXX7r/7K/kidqm8LqeNFf6kvJx1nfub5fs6r6hgwyZdtmCNsPBbPDlxmG5PeNp82xjiY&#10;xoSede+NXz73TXQ8a7NJkIrAbec9wfW7zpQ32jLITV7Kl4HfpINmohsDE2N7sk3wJj/hxTEbDwdV&#10;CSauggKOBLlub+tUKoHOfJcqgSMHV43gFfWdCTnYeNw9HTb+wvNTUPWpJ9t3p47liVZ43tluF+9u&#10;t/PgXtzzzs5HV9vF+zvtPHmBNeqLei9GXefhHW1RQMvBrgp4cQ9PyR3300nCCX7/6viV/yUoA090&#10;MgZWR/1p80ha6PzNP77Tnjt4UOOFH6g/8dQzs3+i8HqNX/3mv9pTzx1oz710UKdbD8T1uZdf1AnV&#10;Fw69LH/xPKddiw9/8HjymWeUd/SP77aTm6fbB8f/GH7kWfmWCxvzd8Nt7Fxqbx59W0HdJ555Vidn&#10;n3/55eD/SnspxvArR15th998vR0++mY7dOS19vJrPB9prx59Q6/64CQsZTgNy/1BTs3+4VDkH2l/&#10;PPlJjLU8lYPuz0f/ZdCaVxxEn9w8G3o6o5OF/Nz/9NXwjzV/TXo7p1c+rEc/6zUAjy61zYdbbeP+&#10;RthTpN9Zy8Dq7dD9rdQ/rzvgg1NXbl1sd+6tt2++vNR+/PO11n7Ch33V2t++bN9+c7PdfrDZrimo&#10;erFdur/WdoLvpYc7+X7eB1fj/nrbun8t6shTiAqsho2ejf47ezk2hDH3KsAafa3xgH2VTdHOtB1+&#10;2h82HnAwosNlrmOL+QoAAqr6KTljVj6ifEEFVDMghT3HVenwLT9RZXLczpHjO9DT0kdMfiDRy8T9&#10;MoCJn8w0p9NfIOazAP4UP+p5WvTyv+Fn4540+0P7PcnD/Fv+fuI/1THCcpLvurlHZnyWfNLt0M2N&#10;SLsa+6grn0+B1Q50kWMxx+jQbmRC74+Bfbb8eoA+4NQqgXH1k/uGgKGQfZdlsuwYQDSkD/QUbRrT&#10;PJf0uY42S5ePAX4nMAaaHGxifcs9Nii/VXoxTa6La2+CLMha8pKWcyb9XTJCIxRdYVVe2nDaceop&#10;dTauHd1u67inVfrUxtX1zviUHvaD99reAygtgB64Rz8OMI7lhEWa9w/j3kJp5O0Byi35+56yjgtw&#10;7z5ynuvpdXAdYF69XJUdMfL08+ivLNsSpnfQEii98kY5DMVX8PM8jzTwGnguy890OTwLlTaW3Q/W&#10;O5D+VH66B4qNDM93vps+BsuaguApwVXuc/0SOgPRBtL0zvjgSRDVr+s5HXxIU4CV+ou32mR5ol7r&#10;yO1zm7v89TyLXTwG3htO+8NBf/sAmWZ6i3pHvUgW5wXGvLF+1TfkGec+vbYysLrz/7T26qH3FVQd&#10;T6sSSCWoOr5flfelgv2CqwRSl8HVf0lg9eSpM2Um0x/vU3X++G5V/435/0y8e+zD9tHnx3R65/j6&#10;aW1AtQkqB66Jmsm3NreeyD3RzDZVvxjUkQbsk4x+/mVGhwwMkMnhpywhd23a/Ex93HuBwX2mgZRD&#10;Rr89H1DKewxG2lkZ8as2OW0F/hmBVbUloAm32jgumsb+gV4Lg9IbdOrXXa8DmKA+p1xB9cKPcpTR&#10;qyMC1ebjW/y0LLHfCVW134M89IB8Cn4ET+p1nUqPOrxQzPRs4yRPypSwrFNfK7ASEH3XywobcvnS&#10;kRcIshuXK96iKVjnWe8vg9syyQ+mNjhP9FWHFzQpWy5ibPtuk/nxvCdCl+rfuO/80VeUk64IZMNn&#10;AemLxVXpJNu8Gtmn8/FEX3ti6pNE5fX0mCCmSSzr3BOlE8kXbbGM1tduPS/aXzqw7q2fzouJOCbr&#10;s3zR+Xo8c3JVH6uiLUyY2PvqwGoi+NKGLk/JKllW1LkPupzIJQztDHTbGNJST6YPnZpuT2TfzhBp&#10;8Mp6i2bEghY683L95MlW42q5UgfVfvXH1EbLK5olXd1bF4B0+S7SnVb0ac/RNwvQ95+eO6Gf4/7n&#10;f/1WQY7f/O73ClAcfuuITq7xTN6vfvNbfciKj0cdCDz57AEFVwi88MGppw88p0AL97+uMr/57e8V&#10;pPnVrwNxhT98lBbXX0c+tL9/+pnA0+3Z518QjyefebY9G1eCOAR5eaZerk8995zk5V2slJvkeVZB&#10;1Y9OH1O7x5+Zr9rIj5hsBT3P/ciUl/n9udKka/dDlbWvHZFjzf0Gskz2c/KaNvaRF7InSsahDd6Q&#10;O2jhPGTq9sV92B8256AIvtxBktz8RZ42l1NAhY16fpSF93ISNCFgkpgHPx0wBXM5Uy7o8l2ZSTe1&#10;Z5LdfKkn5Ir6XKd8oDdJAT+zER9Pa3K/xBicVIAV2go0aaMWfLQBC3kUsIq0iyFXe+fNKagK3jzS&#10;tiOd1wD0oGjwOXs7cAdsKcB67m5c4x55+No1ryFg45ObmAruEdiL9Azw5b0CtaQFJG+1yWkuQ2B1&#10;ifGjVA6qjoHVlYi2vvXHd9vzL75YK+rYPLx2RP/g4I8T4pwmP/jSywp68noQXstx6PBhgZOnn33+&#10;udL4sB3/+PDfmQvn2/GTn+mfMdC+Gv7j7Y/ebS/FWOXUKr7j3NqaaO8+fBDr7vQP0HJqnRPsHwbf&#10;gy+/0p557nkFY/mnzb/9x3/G9SXJg1z/9qv/lI8gnw/lvXn0aDv67nt6XQny/eHVV+W/CK4yf2ru&#10;Qv+hJ17jwPsvz926oNcB8P7UC3c2Yk5jzJ6OcZcnnrA17gmGrdU7Vjce0A8b0b/r0b8XdGJ1Ux/C&#10;ShvkQ1e8U/fy3e128/52e/DFTvvzn2+0v+lVAF+0v/31Ufvuuzvt/sOddu3OWrt070LbvHO+bdy5&#10;oCDtBb4kf4MrH8u6EvVcCZvdCTuKccg4DTs8G3KduxKbwcDntVZQG6PPexuxF53izffj9sBEwIEK&#10;BbSUx3iYkD4h7IcxGtCcFXVrXlN6XSudMvOPmU2+wuN7GtPOx1/NfbL8ldLSd6UPTP9tmgTpxjAP&#10;xnP3zfjR8sH4W54tew+CVZug7/5+Uc8Sbhf3Cuji16Mc7aB95246sBoy6Nc9DqpG/SDsyv1gG6Mu&#10;yo/+MGVcDcusfkKeSndwkDYSJPfHrAi2+tUO8vnVZz2tygnKzzqyvuQvsI5B1pqnuJ+vmeYQ7Wif&#10;0V7bntofacC2KF9cdFxzLczz1E7Xr3m2+ntpj2pf0Bvz/KIpnuQ78Ow6Jtlpx0Av3sULnspH1okm&#10;60SPU5msO9u6F3qbF/oCfrbeTLsfrPflvmIVbUfVxz12qbmWK7Yf5R2fEK9In9FWfZ3XkLZfekek&#10;9/YWHfeyF3zU4MPIW+6fXMaQbJZvBe1e+lCdgy2Cseyoy/FZqLRd5erZgDcg3VA/FXbFBCqNOr7W&#10;u7rzg1QeNwRRCZae0j+XQrag41knVAMOtHJPXtKknGoDiPRRVtXJHs77VvKGfJUFlH0ctP/LNq2K&#10;f/S694HqrD7hOflm2S6fZQqM9fe6KwajOgd67tHV2vt3V75v9UqkPff6y7PAqk+rPvHac/006+MC&#10;q/7pv+//pYHV8W98/uijTwT/raL9Z6MHVnVi9XQ7qQk5lC+UM/fmyffjhF7pmui9eaq0kV75BQXi&#10;Bkwv9AeUTyR9pmedGNwkmx28JgXVNdWxrLM/e7MHX4wPoxtRBjnDkqaDvBUY69gH2aZsiye12SRa&#10;8qb8qU/r2+2Z0oe+qnTpyboppO7yfqaPXk/pSXkJlzN/52mBRTA0dNFRE1Ef0CB0OHMIQvC1I4h7&#10;8RrkGGXoefE86azaVvoiTwGTIb+3sdDpC33xEVeeXbYvLLxAKPqx3m57Q776cV+UDoH6KdFljDa6&#10;3+Z1VT0FLV4KPPe6i1blxXtq+y54rEJX9WV66to2NOZPdUzt2d0myrme6DPGMX3d+5s2TdBPfzTh&#10;JtiA5Nehh0XfPkAOt8kyqV1xdT5ymcb2Y3nJl36jTaTZ3rjXwj3k4KdubBI4yUNANSe+pLdd9jGt&#10;ttK24qc6R/2AIU3pabuWbbR5/7PBX99XYHDoH/hLhpJjqqPa3Pt5gtIL1Gd7tx5kT0D6LMQz+qRP&#10;xmCUFtPVFzzDr+uUtODrBbd1Msk4yIKcJWuvv2SYylQbVEeC+yw/tZ/rUn9LQM98x6twXn//aHvj&#10;/bfbmx++294//rFOsr776R/bGx++o58Pv/HBO/r575H3gi7uoeHDV8cunBQd6a+985bKH/3ovfbW&#10;H9/T/ZuU+yCu3BfIOwo+er+9/fEH7cPPPpUM8EUGfkHCu1+R748nj7U3gxb+0H/8+XG17dPzn7V3&#10;Pv6wHUFu5Iny/Ex51Jv7w5tH7kkbYToBvyF9T7pNZB+Itni7T1Lvtr/sO/eP+8w0Y/+Yt2lUJnwB&#10;mIIHq5F0UX8h04N/XJHNwYFZ20Bs3tGBQOAvIN2Ur+GeTTfvu+SaOku9cT0jm7fdOx2dFk+DfPHl&#10;p8IOrl7ssko2+TxkCl3WfcpB+dyEezGthXBcmUO5QkMwEehU3s36afOtOrUaUKAywD15+K/TwfPU&#10;1agffnzhP+rUSb8bG+3O+ROtPfnkFFQ98Gz77sQnMc7zNKBO/hnwu5VB1nO3gz913c2gKnUqWFAy&#10;M8+zmVI9Uc68uF8GWR1oHe8JtG7cI9BGQPWygm48czKWE618oTz7g75NHXru4ENUwH1N/lsxNsfA&#10;qv/OXLjQfvfU0+13Tz7VHn3N1+ynv/EDcuMfp9tX/XF+ncDr+zGO126utxMbJ9vBP7zcTp7J14Zc&#10;u3Wr/Z9//5VOra/6+7w+Trdz9ar+KXP7Xn5Mjw/i8czrP/b7I7j62jtvxpjME6jo4LxeHXCprUU/&#10;Xbwb9/TX/R3pF93k3JxzcW666Dc+esXP/rdC5wQsN4MHAdS1th3POw932qUHfBwt+iv6cfPOVrsS&#10;PO9+daM9+PZGexT4+rvb7Zu/3G1f/ul2u/vF1XY1eG0Hz3UCuzf5+BCBXzbc2GPJSlDM7ztlvDG+&#10;YuzkZjmhE0k1rtXvlAt6XouQHzO6lHag8YkfSHoFgIJWqPFq/0C+ecrHrQD+r9OLF3aWvkDBR5ev&#10;6yy/0js/aEJ2By1HPwEcdEzks/NGH5g+p9oCxjoGkGc68Qpf5CDpjA65Boh/8bXP5wotbVN/xTjE&#10;x3id5CCE2ofsIa/HKHyWdakOr7VB5YtGmOiocxYQdPmA/PfilQ7uZ4A99YBr+fKOyE9wn/y9B7Bt&#10;jDZiGVO+RMpcfruAHuzTFSQj2APq3oEO60wBj9CZZdC8rDk48tD7MBenHCXPApP+prSUP3XR+ZvW&#10;83wA3p121i9gqtu8kl/Cz6kn6PbGZBPoLP2P0xKlq4ADTKIt+lFvPQClvNL/mG8MPGf8I2/sMz+z&#10;f6VPzG/GP9D5rsgThvyVoO7CKrmA2wbMb+S7Z5kloI+raEZbDMxsM6A6Qv5xz646yVtAZap87ueD&#10;nmthWe6Ur9RhQCdUvSDmJU6g+o91g4LNthnmLcVRQra410/9I10nWINmooOG/VWuoXKPFnUB1Zcg&#10;bdzHkZa2nhjpevsG/fT2Om8VitYxEWjVL8gJ4tlYpvd6AM+FsYx5m79jMCNdLwf/7Qtt++BfdgVW&#10;wcdPb7bn3nhldmKV4CrgeQq2ZloPrA7QadUKrAK9VuBfEVgdT6P+4fCrSlv1WgCfUIXGf0ePvjvj&#10;9c/AMrB6KibOdLTpyLXxKYeOY9VmKSbjcYObdNPmaVbeeQYbMW9wi36JTt83bUmn+sS7wH09Zz3I&#10;RrkVfCNNG+2CA342QENpZYzO78+BKXAYz/D5b2DS4dCWoT3IbT2Z1nC7snzyGNvPfU6C08SpstBQ&#10;tnQrXVAGXkMd5k+e07L8lN7bMuhnJUq3+8FymL9k2zL/Qda4pw1qs9qXEI0CJoO8xQt6nq2nsZx1&#10;Q17Wn3qbFlAg9Sh6l/fCohYeE5/94P6xXAnuhWif25WyTrL0BU7I0WVbAfIov7qv6vnvgGSEl+SZ&#10;2uK0rGe0l6nPHFR14GMZFAFe8HsToc0xgQ0CE5G3qo0d+KPgq36Lq2w9ZPMzi0folFbykS79gmqH&#10;9UwaNLYzymohHzKxGdPkqvITvWxLKP6B7LvM6zYbabP+KFqnQ6f7gIKBDqI6MFgfmlNwdXwvMul7&#10;fXSw4LrcN0qv8tAiq+ym9JEypVxA+ol8aFg8s4n1SRA2OegCevJVDvpIg9bvqaMv4ZN8k4b6ep2l&#10;A+ShrDGTyeVnz6XPsW2/AFlmAHyMeE69D7SRTn3ZtwnVXfTWu3m4PWN9XZcaw7UBYbP7WIT9YYMF&#10;0lZtouWj6KfIS7uNjWT0FRvNafPINe/lRyjTUTz6ffXBiEV/2QZtS9LRgjZ1FDpAL+QP/d71x33H&#10;+Mx9Pqf/mEDa9LPY4D2kT/RRF+OWtrLQFlbplcAfJzsJDoa+2HiWf087x47RIxvyx4CxMYB6qB9Z&#10;vKbwhoIFLsEITn1xMp4vbBN81II68nz1PMrzuAHShj02Gz1gOQQnfarz88g/FXWcFIJfXCkj+hsb&#10;rR16eX5a9fXX2la0W+8uG4KiPu3HvU6wBgjmOghK4NWyMqfrSvtKTm++uHdg2OUdaFVwlZOv1Qbe&#10;t0mwjIDqNj8Tf8DPxC+3C3zwib4KfWPHgP7zT4P1U+9AnihM/8M/NVYFVo8dP6FT45xE/6nSeHfq&#10;Cwdfas8+94JOhZ44fbq/95g/Tqn6j6ApJ0x/+GuWfuvtt9vRD99plx5cbmevnm8vv3poCKze1Ltd&#10;f9L5m/zgHGXN2ydof/jrX/XhuqTKP06qzl880trGpUs6tX7nAe8yzQ/qvfza4ZgTTsvOCT5fuB06&#10;QS+3L7XzBKW5xjOns9GN58gMbJRdxTg5H/2zdnuzbdzZCp1vtvW434zrzv1L7cqjK8IOX/O/d6ld&#10;frDTrj262m59faPd+up6ux551x5ebje+uCpcjfxt+Mjmou8Zc4zBqEf9F1ePMwfIPM+kn8o5hXv7&#10;MflPjU/sMn8WzhfieT+rfF6k23/h07rPpXz5Q9qec1vlxb19V4fKJw/T70LR9LJxtf9QOv7I8x60&#10;Ucb/gLGP6H4dOeSf5sFWY/Jl0IzlQvbIyyBs+b/yg5KxaNIP2W9Oa87exqGdKb91MslPuuYXBcI3&#10;pTsHs0XrOqMsZczPaaM+1b+BrGOqR3VVfdCmnWTfyR8DZAhbuXiLV57kaVUFVtEL7S3ethudcC3f&#10;PqYnT2yyEGmyh0JPD4ivdeJ2WHa1O9LKvyt4UT5bfq/8J/f4Rs0F+Pkad0DlzbdktI6yLo+Bkq+n&#10;pzzdbssOR16GZZ/RzsoUbS+/QOTJvi3DAMs11rcKpue+y2PelWedSC9G6dRQfs0tY34vN9COehaq&#10;nAJO7ouic5p8U9CR7rQZbaXPQFrB/PbDTKZKM2+X3y/9l8Blelq0iXYZY7rpaYuCcAHqUmBzCfmq&#10;0E/k017oR0gH8IMm1h6sP/Q8wHVLZ9TFOAqsxZj2H7+86f1QdIbbJn5132Wp/hKgl1+JujrK34R/&#10;7uv3he8Bss9Ov+A78jcsk+WpdOi0Doz1UZe95HZ+T1falD7WM7Wt+NYzvGe0AfLNw/lOO3f8arvy&#10;q3lQFWz9n7+1w4ffaQc4ZVoBUmM8xbofxqAsUGA18E8PrI7vUOX5wHPTu5qWfy7jP8o67Z+FWWB1&#10;jZMyKB8jSwOTkdnQwrCUXhtI0RVEO6Z7A02687TBHDabzitMm1Aj01X/sKG28+fqtF31jeVWpOdp&#10;usRogDZ45/XnAf+swGqXsbcrr9mekDHar41rp13kF7JsDfgqx3VyDNaXy04OJPul+ICiGfOdlmWn&#10;9Kkdc/3sQuhw1PEqjG1M/pMtZJtcV8rjdhmWeZIznktGtWtss54TY1rWN/EfdSZdlr31ur1ImDnd&#10;/ZByTfwmWGbRBS/TUE8urGqhorqrXqUndstSdbl9pbu/F9JTyZeyZlucJoz1jOhBERA0MUFMG4To&#10;D/ghszYEwZcFJYspbShSD5Pu9kLKAK11RDpXFt1aYEd66mPqW/TINW2ECSb1bFtSX5AW8rCAZ7Fo&#10;HY/9AU3SJx+u0lOku87582SH0ht5QvYr9xks5bUsMXZKPvoP+8xAlgOsFVB1ULVk6HRC2bTqS/T+&#10;ga/TS7alfrrcJSPttj7YZLCp4QrNTD+Vrz4wopwX0gJ2LEz1WA9p57tlmGG0u0FPiTFtAbd5H1jf&#10;M37KW1Vv9Y1pK68HxYcALWVpj9qIDtDHP4ziMYD+oW+we3Tu9weOG1EHu2XTZXMpU0A8ko83N6n/&#10;EdV+2tztLFBt7zockGn0b/YxcB9KV2zy4VdBUnyG8uUzgP3GHBlETXoHVKe0LCv5w59AP/mZ1H0G&#10;MGKje53NbuhENkpgM3WTJ1Izj8Dq43BGyEBJBk0i/QZpnF5lM41M4RO8mA4QUOVDQODcrQxkzjY6&#10;AS/SHdx0vhflbHAIUhKM1E/y6wQpwU/yTl2Pfq7gKlc2QvD5y7E/zoOqgbvbF9rGTYIVgQp6wkf1&#10;BroMdVWANQBP5nvWR577mdu9QTCQ2zxc1oHbczem06ychCNYsnb7kr7+vfPoZuCGgqwOoOTpM/oH&#10;vSEvp1nz1LHyqi+w6+WrAMY/3nf8X797Qu9e5Y+A5//5j/9sL7z4kj5stfxb396qu9YOv/qqTqHe&#10;upcHJN5+7732xntH2zbvnw2dvPLa4XbqTL7+6/qtm+2lVw7p/s8/fK8PWD39fL5KxH/ffJc/fbxy&#10;43oPtPJ3s/jfe/RIV/7efu/99r//7T/ayeLPawV4LcjxmBOwOf9cHVs/GTo4GfZ8inEvYJPMtZ4z&#10;M/hD//g1EQRBL97aENYCm3e32qV7222HL/kPuPLwSrv6RWzQ4kqgdZOA7O2NthX0BGIvBbjno2YE&#10;VXuAizFY6HOKbA/7vaT5xfM349j+TWVCbvmruMe3OcBG/6vfI11jP2B/a98m/xd1JZ9JBmh2+TuV&#10;n3jsQuXPysV91pX56TPB5AspKxlKju7Pyzf1vinfZf+19F2JfCZvWUY+MJ7HoKt9ZvePgd6GVRj0&#10;AR3tciCcNqgtyKS+KrpIA/jx1FHpdsCY3uf1wjQvBZ+A0uIZXVEn8xi2QiBdHzy7s6P+J633b8gj&#10;OcSj6pV88M/6sy3YFTaZdiCbKLtQevDy/MnVtqI+rjLZ3uCJXw7YdwsxlhhbAD/HswMb+PaRFh59&#10;nlT7SZvawL3m99K92lkypwzBu8r28pStvJ6/L6p+0HlMvMZ2zyC9VT27ys0hHqJb0Fb6fqdWl/OJ&#10;dZv6i3TKjM8G6QuQ5qBTBsai7UHLPXPYWJ5099ssvdIysD6g+D8Ou2QaeRQfy7oqvefth7Gcy5be&#10;sEnS1C7SF/SqA31Cz9zNfM0/CCgXeQrq0X54BJbPLntK2FuurlvhfMw304er9JHGKC+6QK8DVNoI&#10;8mZxHPo3fN7MtuO++xzWnQPkp00r2yy7DlDnGL+YoWRa1a6xHLbV6UoPzu/pQ9nOH/C8TAvM2zph&#10;5OG8nhbYPPTtrsAqOP2bR+3Amy/1gKpOoQ73q4KpI5blCNKCf0pg9V/1t6quvxcKrJ4+1j69cKId&#10;u3hSm3RvFKdrKL+MbDQ+LxCWBrkLxSvB8yI/oE3Vyk3aaPixIIg0DYww9JXydNp52eVEYQPbCzbI&#10;TlcbBSNfYTBvwwy14d4P1i30u3QZ6amTJR00qQdAHmWmdk15mZ66It+6cL4gOSf6XTSR5zRhSO9t&#10;IUi90M+IUZd7IflUXbQv+LvdY3u5d5s8Eat9BT1HW6G1/lxOPCzzLgT9aHduK+3k6jTqLl33hUDV&#10;mTa2P1aVt+w9r+j0DE0tNHDsmV9ltfjwgiYXJ+ZtfrP+og1/FyY5ujyFZbpoh7KqsxbvY5BjXOyT&#10;7o2CNwJe/Cu4Il7mvQeCL/J0XdTikgWyTi0R1IiFp/RRZbINqSv3K2W1cB4WqV5s50SKzlmE5IK+&#10;B6wC6N06gCd94cV4LtbB0EeFZf9BQz526J/9S49gsFNDuqYtxQvwnHZffpSga9l17xfyRygAmPfW&#10;ebejuFJOeVEn8iErebRLG5nY0LpduejONqX+Uofo1oGOSR/TRgCeLic9jcDui3/K5D5MWPe6+l7t&#10;2A+mW43U0wqQbiht0GHdz/xJx6BfyV1tYRM1A/a/RI6NHB9Jw5iZbGcA+g6765vAAehfJ4wCHhdj&#10;HwDrvvcHz1HvCPcBerQOrAffT0hduW9W9l1h8hHG1OZ5+8e0LOdgap5gTez2O3OeidSloLaGvmd+&#10;lnT0yngOPT4O4RcUyKNf6Afp3KcDCYCEXgveoBBQ5Qvsa3wUKu4JkGrTUjSGT3gSiHS+NyfkE4zM&#10;054El5KOdL0GoAKq2tRUuc3N060dfGEeWH3/nbYVbdi8xWnRHQVpCa6qTuS4RlCKa7SBeuMquaou&#10;5nL/qqfP/bV4ByzkJW+Uy0BqnlxFH2wizG9CBkgJlhFQJcCaATf8b7Sx7BifIrqy7ewLZIq8AH24&#10;fBUAH506deas7m/evdOefva5Hlg9+s67esfpxqU8McPJUD5Gd/+LfDXAGFjlXam8/xQe/BFYff29&#10;t9r2veiHaMOhI4fbqbMVWL19q7348iu6/6n9tT1/8GD7/TNPtxcr2MqJ1JOf5+lW/v7y80/txMlT&#10;9ZR/H336aT+5+tY77yio+9np6Mv4c2D1xObZqe1h2xoTYfefyfbp/7CL0FkG9UD0qXxH9mt/R27Y&#10;y3nef3pzvQdWObVqECzduhcgnXeyYst8KOt6lLt+vq3dXFPadtg214uhj7Plo2bQnJCg/xxQ19wS&#10;8tqH2MfN/F2A/nb/K7BGu6Kc/WyO4wnyiVGm86ordJOfSh+Q5XfzECovfaIx+Dbmk/E63Itv1Jvr&#10;HxBlZ1iVRpmoF3ljLGYfY+dp6w6yJt/kPfm75Gf/mryCxm0h323p7Rl0gbxgoJdOit5zh8twP/bB&#10;fjynvClN5UM+20fXWfF1nv2D5ra4zxOroQ+VG/o2yiCv6nJ9Q13m63s9U0fUrUBm6Bh79Elq+Mvu&#10;4t5rwTyFHbooH7cXyHfgBH/oMpleMgnVVttoybNnu6xf7juPiVenta73QF8j7eqruV66LJZD/JN2&#10;yXOJiT7L7JITWB/W1RLobKFXY5eeTb8A6Q46eY7ys2MBTiNgt+Tl8mNe579KhlV4HE3x20VX6b+k&#10;Dq0jBnmQWXlVXm2uNPMUooz/GSDauIpXpdFu9MTPzse53pBeopxwPXgEpJfiN+qNe8klnG8/1Iz8&#10;5U/fxBhL+Ue6GYZ01V3912MRvS+DRjZY/hiwXlyg7xXK/rFHj0HVAT/X5edeR+l2IedIg0ydDt3E&#10;1XxWlR/LQrcrbchbpo08dtk02LrQdp7468rg6rsvnOwnTpdYFUwdYToHVZ8/+orwPyewej4Dq/pZ&#10;qTeDsTHqG0IwGN2+6JuqVVhNn5v7+UaUPDv1bvxR3obO1eWVHhNBpx8WMhpEC6fNfy406MAw8Gx0&#10;S8zoBJ5L/r0wbDpXQfrtz/MyXfel/736AF1x9WQ66WSimTmNSDe/ie9EZ52N9E4ThnS3Yzz9uwqr&#10;9LmE6hnrLzlTLuotRJ6cXO/PqW+1+Ii+5Zlytqnehii/S3buq46uD2hER/nEUr60swlOfyyGNmjx&#10;Abiv/M6v2pttTZtVW00X96RpM6SFTbbbeb5PPm5jtlPp/2I40DEh0rWgD7mEzPfiftxEkMc/LmZ9&#10;sQdoE23tC0/ZQOrEmy0Wf9CMZawT9Al9LpprUa6FMpu0PPmEzuh/eLCAZhE/IjdxubCkH7Tghkfx&#10;gy8Lcsoii2XlHjpv8LQZiDT0N45L2aXsmMmQttYEP/ChTp5pj+zWqDFgP8GzXimwcboHb23jphOi&#10;rG3eMsAX2VRHpFE3p0XQ06hf8mWvRuSlraac0oHkJy8hvbkd5C1BW4NGZYZyHU4PIMtoiytRsu4F&#10;24ihdPpjF0Y95z1p5M306TzxSxk0ljUmjLT/ERorQTcfR4yZtIGuy4L8Qdlf2lbq1GOBwEP+jJrN&#10;Z/ZFYtJz6jfqL6TeM8+Y0YSPSp2mXYxI/UUe+UXTUWkag2xI6XsFBYL3EGywvxj1NKalr4kxE3X5&#10;563jyVfrbJdeF+VTnkgHki/blvZFm+c6WAWfeD0V9wSuFFhl039rS/ecHvRJDwVVb2+19ft8df1y&#10;23zAu0ShJZhIHwY/6AKc7CRYSpDTp0h90hNw73yuDn56Q+OAKq8FgCdp7cN35u9WffFgu7qz1tZD&#10;7h5Y5WNRd/BzJVPVB394UAd1m4aNGOsjAqt9bi9wzyKezYI3Z+bpjR1XtylfwZL/2ALYq4Mmsuey&#10;b/pHNoT+Q/b0K9lv8jdBR5/wnuLnX3ypVs+tPcGH4556uv3p++/17FOf/BFY/Y///I1+us/fzrVr&#10;s/eiLgOr//6rX89OrB559039hP7CjbVdgVU+XPXtX/JU6sWNDZ06dVD20tWr/UQrf9989+d24PmD&#10;/RUF/L348qHdgdUKxo4nVh1cw66P44NCJ59pTGW6A6vSUQB922788Y9zsQnmi//r0ZbNe5faVtjn&#10;xu1NvT+WoClB1HVOs8bzhaB12kWCsXoOW4qyeVo1+i/Gtd5/R32qs/rRKFmYLzX/Rn/Tl/Il9HHI&#10;LXlD9jmPmmcruEYedmAfhv2Mc4frwWbGPGjtm3JdVuWFKm9Uun1govxI8JDf1z82y++bp8uAFf7I&#10;/m30V3NE3dW3k98EcV/pCfoaZPvlV+uZdOgVkKUsvAB0gLZaxpJb7aVc6Yw8t1X5Vc7thBe00I16&#10;UhnRTPqwLhPZH+5r7CPXTjm+uY71q7zpacPjUPK7PslQ8szkKPnhaX9j/+N6JFPIqLS4Zvr0jyN8&#10;m641rhSoCtgv+1ljjnwwyDbaXNZXdks9bkdgqdtZO1Yg27w3NH+zvhnsVmWrPre7rx0Gm0geKcd+&#10;SFnGto6gnrhWcGlPWHddv5OOre8lvfNHOH9VwM7zmJ6LblnW6bM85EKGgPP+Ybiuqm+Zbjn2g+dV&#10;ZELeMYg3thu9d551tS5FtwLiZT4FyWoepYfPeQ9zgP5y2rINkkGYXrdz988P9VHM/t7UogPqn7r3&#10;s9Ycs3hNADq1N9oR6LaIrWPnRqRhw87raVHGfkn1DHX6WXVHXTyvlDPWo6vopKe4Oq+nV3mnG+ap&#10;vCGtl3G5BT331sOS//mPr7er/2d3YHX9335shw4d3TNo+kvAz/8JqB5851B74e1D//xXAZw8NS3e&#10;nLbX3zL/X/MqgD/qVQAEVj+t96xO7/HLzeC0WcQYohMCcrwL9PSRfrYJLQxlkn4KHnS4Lhm5B0Bs&#10;gEirhY+fzdPGPw6aXZN3TQzdyGrQ9Zf8ltHJkIvGyMHqMpEmWfZGtjfo98Bct6YvXQBv1oWpP9xe&#10;QBrl3VbpRDRJN+c16Jf+rdNs5ie5S2/mT57ThCG914MuBj39I8j6p77udZA+1N8n+AHZt+HwYnLP&#10;RUks7oKX2+02dLsY2uA2w1dpPNc1y1tHIWfRdrsbQJry9oP6ZqAfID7U0WlTDvThxZVsu/iozTh5&#10;tXn3QrPTFn3yq+f/Lh7Dp/dhDwaBSBs2Dd5IKEBUwZTcBOQJC9l56WAvOB/9eKHric9gwauJEHko&#10;U/pH19gG/a6FcSyagReLBKH007Lbl0RDGeph48ZJGp2MYfNHcDXuHcB1vZM8nPbZjo3pjmipQ/1F&#10;n1a/8gy9ArEBnrsOo17bIG2VbMhKu6CjnwMaB9BH+6w7p6tfymbI559n/VUD0EW+6gsa2bz8P6fO&#10;0h5dh/gUyEN2nR6L9jtNYyruNTbVNtppe8xxSjpXp3Ht9KW7CV68T7COR4y08HGbVkFtiHbvC9OJ&#10;djXSjsqWCt2+Ak7L/pvyVT74IsuqseENNPcZ9Ate8IOvaMkPHcaYWaUT6QKb7pu9QNn4FOQve0Xn&#10;YUfqpxHVP1yT58QneVJmUQ65AH1a/WpMuhz1nGnoQZv+4GnYFxjWgfU1h9MnPU36inpKt2OwIXVt&#10;3VbfQK9+Rc5Cb0uUi2tP3wXaiA0je8pPfQQ8CKjyrksHVr2p4MrX2gmqbn9xtW0/uqLgqgOmPcgV&#10;UGC1gqrCnXwHKSdU9dP/uHdQlbLatLBYZ8NSdbHJ14nXwLW1z1p76eAUVH3iifbz8Y/bRvTxWsi/&#10;HrKKPx89Gng7gEsdLMqpgzTLgKzM5wRWx8U84N5lgNpFO0te8kiDHyDQh/1Jv9HPssPQp+w89Gsb&#10;JJ/+g0Y2GFeXoQ90ki+uBFb56T3Byi+//aY9/dxz+mgVX9j3n99peuTNN9t//tdv9Z7TVX8EMn/8&#10;W4Y3Xzx0SIHVje2t9v3PP6nsa2+/3s5fv6h3rB567XD75Ngx0V7YWG//8Z+/XskXmXj1wG9+9/t2&#10;535+tOrEqdP6qf+5tTU9X799u/3290+2h199qefXXn9DgdWPg/93P/3YPvrk0/bSq4fbsfVTYduh&#10;g7JxAqvH8UUaF6SRx1gIHZZeeQ2DX/lwNsYJrwI4H/cEVbcfXG47j8JGo583ov8vRvqFwFr03VqU&#10;4STqhaDnfiNsBRrep7oe160osxW2AT1f9M8Pi+Cf0ifhizz35dzGHJeBUq7IZz/keRrfpkBX0OgU&#10;Yc3HLmM7sW+Sr/Jz2Ih8X/H13APsq3Ku8NjHD4Kk6Yg0+TfToVMDm6x5277FNpm80T+wH5rgdM8B&#10;Szgwan9m2Fd6/piQ+RmEpUyCcSF/FLrq/j3S0Uv69klf1pH1yPgb/Tr3Yzr05uHnSVeDfse8Ab0+&#10;5Cw7oY+97sr1T9RVup/km5Cyp/ydd9U5Q6S5HeIzAl6DDOgHnllvttv19vpjHODHHFCVH8f2y+8p&#10;oFH3oy8UoKUO+A2yc4U3eZIl2j/N76nneZuz7Cq4zfvBa5i010ijbPGnLslhe4nnrHcqb33uh853&#10;BSRjjAPPGfth1J/1K70Ozx2krwK0q+gD4/ylgGFgKru6jrEePUe6gl17oXgbM35gwWuZvkuGFZBt&#10;VRt7nUObjJHfMo8+IS6iWAh6qfJp82ELdVVdAf1jYcDnQuRVcBVkmQTtsVx8hMp/Ow+vhb0H/SAX&#10;NO6bJTJWkzGdZVzH9iU7LDuf+WdsMOx5oik4T+VLdwOsF5/c7f1O3lC/6ZGLq3RbtORD19NdvtIN&#10;81DekOa+cx8v6blXvwU6/6rj1Pb5tvXyn3cFVsFHT2+0p4/MT6gug6d7YTytSmAV/NMDq+PHqPzx&#10;qvGDVv7b2Ly0i94ftPpnIgOrx+tVAJ+1Y2unctNN0E0bQRBGUPCGSMaotMq3YSp9KKP0OTI/wL0R&#10;tNRnjPmjYff7jsrH6MvwBT1zNerZ+TayMO7lT9dshKIpOqM7FCHrXYmQadLPasz0az2AURfLgKgC&#10;hYGiTR7WEWWrTNHsLh9QULWCJ/Hs+qXLkt/8xXvWrind7Rj1849C9Qd/+qjXo3ZFP1S6ndq0cEjn&#10;1/Nq4pdTjLSUc+K9dKhuL7TKg0/xIp1y7gfzcPrYfuvvl6Dzc7nio/ToK9uy6SUfbRtlJ61k7m2u&#10;/L7Yq2fTj9g9NvbGrvKWq+Q0luOLNAc7EkHXNxITMvjgQEqU1ZVASuog7XovpH5Y3Gmh7QUm1wD2&#10;oSs8qd+IstJ52D73WgzX4tC6YxGtD2EEyKc8vPjpuz6OERs41Rt0eq/fTZ9cnfoi6zqngCo/YSUg&#10;y2YQubr8cYUWPv4ZIwtW8UD/QWObMZ1P5JBv27Et2T+oDcNmQIthykS6bY9768qLdmST7ZFPm6uc&#10;NqLSU9obcnHNU0UbKoMc1JtjM3gXz+yLbItQfeD28yz7UdlA1aG+rP6Ez2qEbMhHWwtZHzIkn12I&#10;9Jk9uP4B87zJri0jV+VXO6Qzt6/aZD1OfRQgXzyT73x85JiYjYEh3zTjZnnVZrjry/3mvEpDR+Qv&#10;9aB2Bnb1gfkNuh75jrpV2hKRbt25rq6DSp/aB6yHbGfqIuxr1ynULDPpaDfGIMUUgEj+WR6+yTv7&#10;L+iN0EVHpZ1gjO2DqY9S7kToAL3rtCrvu6TuXHhf4F2UD3baFidWA5xe5evaPlmixW/QsTnnnaMO&#10;bBLoJJi5eT/KBTaWJ0tr02KQpnJBA13747tTUBUcPtRuxLqAoOrF6LML14Oed5xGPRlgrS/1F5BD&#10;m4GSDd4Amb22Ur4X7XFlse8NlBf/lO3yRjr3roPAqmwl9I6dOYCG/cl2Q89c6TetY+KK/WaZvMcm&#10;6QP65K2P3tdHqp546pn25DPPticPHGiHjrzaXjj0cnvmudgsPHtAeVwJuL7wykvtwIsHdcr1yFtv&#10;KQDLF//5oBWnTjnx+syB59p//f6J9uvf/q797smn2lPPUPapduSdN0Lm2OjsnGmHX3+1/faJJ6OO&#10;57PMwefbcy+9qNcSHHnjjXb03Xfb4SNHVM9Lh/+gOqHjo1Rcf/273wfvp/WM3L/6zX9V3c8rCMsz&#10;MpCHDLRJr/XCpjU+MvCs4GrMDw6wohMF2EKfGdwkaBnP9FuMDb6mTBt4DcDW/Z3Y3F7R6VQCpASM&#10;z0afngta3iMLuCfAyolWAqrcE2jdDNsB0DDmcx5J34BfwR/NgqQOkFaQlDkMpIz1TGAVegfbAmNe&#10;+rj0UTNfWP6KtNF3mU5pZVv2h2lnaWumBz1fwF8MQL+LZ80HAD8BisZ9ZIw+a7ePy/z0jfRfyLIP&#10;bPvczwOr5Kdf6joaIL9toB9hntb1FCDNOh51ShmP05HesF65n+kr0HUfvJCJtYY+UBWgr6lPclG3&#10;5yOj+lZ8w3/IR2D37H/i6v7xPOx7yV6yCvAPXtIL7St9mY76e17IkPfp40b0AFzB/m8EdPg//Lxt&#10;Oflm+3KcZN5U31wer030rDT0myC9Y2a7u9H1D6q8dbFKz2DJ2/24F6z7zr/QeWDnzB0DHAxawjrk&#10;3nR6rrSOoltC/VRz0FiGPPiNATHmMudl31Y9RuUrYAVWtOPxKHmN4NvrWZG+S4ZVCPoeRAPFw+0w&#10;jfmRPwb6/Ozg4RhAtP5cVw+WotOAgtbUcT3xORjyAXOP6kVf4ese/fBVRb54vyr2zzhIGTU/lWy/&#10;DKNeQ4YYK9hf+uNp7SebXNqhUHkF85MsAevV8STqVJ8MOpMckiFBWucx0EI3401apRvmAahTsau4&#10;V9+hZ+lxKmNa7i1L5191gLOnL7Wr/7Y7sHrlf7FEfGdl0PSXYBZYffcP//zAKhj/xmcCp2OQdRXt&#10;PxvvHftj+/jM8XbswmdajI2BVW/AZXwFbTDCsLpBGuRhcExiQxnT25FyzWDfVK5jWHDks/nnc/Jg&#10;oky62eS4HAiLQWEZLE83shoIewVWRVe0Nso+SEa+S1gPvQ17odo2wLrQQgCwGBhBOdFWP/QyA23c&#10;k7+y/AwLGUr+ieeUlu2a0t0G6+Yfx1S3+8z10Ab3Z0684TRqIu+Tee/nzNeiL2B5ATZgetLdPvGH&#10;b5UxlnS2sa5z9CrdVj8W3eOgMtALkVZ67LyCZuxX6YQ2AvTC89DeXaAtWmBNbRihdqwqtw96+ZLJ&#10;Mu7iqboT3E+bARC0MamxyB/hDUA+B5/aLPDsuvYC8tBX2mDpFIMXtnmVPPRn6aLbDnVFWds+slvm&#10;bE8GJQmYAsqQzkKSoCqnT1ngsqgUHR/MiI0d9+affZA82QjwfkB4KbAaNF1fcc/iWJsGBWi3VI/y&#10;S7dpw1F/1EdbtbAOGmRKPZT+i5YrPL1B5Z56WKjDG9m4anNaaZTRprTkg4Y6fCqCNMaVFvZFQzk2&#10;tLTbcpAPveXRpqTKy85D57L/oHcZ25Ews6vSUUfKZVm8yPfGQ4i6sv8XcLryxo3IalBvtqHqXtTJ&#10;vWlm8iO302lLtXNsL3oRTWA5NsbNMunjqcvcTEe9QspEWyyP2lQYdcO9bdF65F7ylkyr9N7pFzyz&#10;vt0bKmRA19gDmPphKDPqGZ5Kz7Yao5/INqeelkFV0+T9hCWfSW+mHzHRzQKpI0I3OskavkL2ux+w&#10;7ag7AxpTH8KfE2KcXGUToTVErCvO3gz/cXezf7jq3M3QRyyMtcmIq+dINik69RHpDpIS7CSg6uDq&#10;7Gf7N2MsQ1/Qhp1g1+2tdilsqz3z9BRUfeqp1o59pIDq+ZD5YvQbP7tzkJMA7uxULAheOoHChiCA&#10;XDx7o6lNk+8Dlt/BO5WLBT3p1CM5Ix0ZVU8AWtsXtmM/j13J9iKdPM2dwwn7bsfkV5/TD388+Wl7&#10;9egbCjz+4c0j7fX3324fnTrW3j/xcTv81pF28PAhBVk58fnaO2+2D058ovwjQfdKlKHc4bdeb4ff&#10;OKKf2/P86tHXg89R4bW4f/XoEb0G4KOTH8cYONfOX7vQ/vjZx8HvDeW99vYb7f3jueZ+5+P326tR&#10;L/yOvHs00j9ux85/1t6NvjgcvA6HjEfeO9re/ODd9urbb+r5cPBwHng1+L32zltqF7JB9/7xj9rx&#10;rdDHGFgNGxxBGnrpQf/w6WNglY3tZ2wQL30e7bjQNu5u69Qq71s9czXWUpdjnRzrZWFnAnnQcNKV&#10;+7PBay36lPKkdd8X48r39KX8RshA/xI803zOfIQtSrYKNJU/wQaYa3pgtegzP3l1H0T7xmBrtFnX&#10;8klcXY/Lye4kYwAZhfRZRs8PjHaXPjXWJvJzlYfO+3ovAE2ku3+MyWfhr/Af7rOw8V3/WIJuol2F&#10;tP1YEwSd/4mN7KS7PM85t4FJJ9Jz6Vu6GiG6qUzqL/vIeZ573McdPAv5DC3X0S6sy9FG1DcF+4Ds&#10;m+ARdYl3wPJzFQ39Ix+O7nPtMc7BWW/W5TaJl/pvztP2ZP7d1gzlz32ffN0Ap5lGAY565h9WF28T&#10;QM61oHQq203+Xv+N7ZMfHPUWbVV6b8fYzl+AoHO7R3S9zuoeQbnEL6lr1r9C8siytIUxUhj24w4I&#10;KShE2uLZtCNdx6B/g/RxvuLZfMdnxwHGPJVxOdOavubuXmYfjDGGnh58JDMI3mMdy/RfgrE+857l&#10;xzN55s19b0OVAZJ1gHhFeeB1zZgGXPazwphv3SsAa9ro8/HvAnMT/xgKf8W7v/Mff1FP+MSTCygd&#10;OYZnv1pAKLvFxrpPCJ+Mj57GEG2njpBxaZsBtRGeyFLgeb/AquNG0n+ldR4DrWlGvk43Og/q2+LX&#10;h6d1D710SN4K+pGH61QdVQ/XCx/d2hVYBWv//pd28LXDKwOne4GAKq8BAM8dfVmvAfiXBVbHU6j+&#10;G0+jrjrB+q84rQp6YJXTqrxjde20fipK0K0vAApeDADuHQzyRnnMM+YbtrzOypVBi07X6X6sA+Mn&#10;HUN3uvgXXxt8d9z9vuqPspYpywF4hGEWHFj1oOnGCMoYPUCmVwEU/xGWX+1bgnQjn8UnyiGvy0vO&#10;yO+6GoKhpLvesU1JC03xJT+uE485HyHypI+OoX5g+Qpjege6KP3sCetx0OUM1Z7eZ66TNPdtoDs5&#10;O0fnVb+TpoWRHGfps3hQhqvShrZQX184CJPjTTmqfKS53EyXXYfQGxP/EaI1nC49Zv/wrLKlW9VN&#10;29TG4Ftt6XpympB0qaN5mS7XQNchXou0Ic91pC4KldbrXVE+NwAgaLVhAExK031uAHLjO20WKm3Q&#10;wyrQHhZ52lzFZswLW65aeJccIPs3+1j9GHVlX2RbOl0AnmyytMEL3uTTP5R3sNULexa8/hJt1pm2&#10;Aw+ekUWnXHkVAKda49mLUmi8IUF+vWIgrpSTPKFT2zv3aivB0l5XtssLbrWbepE/nnNhviE6dKVF&#10;f+Sp3kiHF3VTF3ZsWbyZEt8A9PQFdD4xQv3QWRbZaeVTLnWWZeBFG9IPMWbS/kc7onz2d9CoX6bx&#10;kTZXdAF4pl6y/WPfSu9sdmojshKRB53pV0E6H+qAVrqNtqYes/+FovUYSNmc5vZlW7I907jx2PAG&#10;OYOqIQM6jXRvpE3joKtokKeutinL43u1Ma7IIh1Sf8lk3SKH03o/AMZZ0Uvealevg/bBt/JJl91I&#10;RzkGpbPqD55HHY/69Ckqj31fHQCg/UtdTbSJuW8BmeZ8+xjzMU3noT4L0I/SSUF6Qy8rUL5oeWoV&#10;2eCtoAg2HVfa53esaiEbOMPPxW9EP12nb6GZNmwseD0/sgj2xs/BVQdK++sAKvhJ4NM/+VfQMuhd&#10;5mLUz+nU2WnVlw62Lfxa9MOF6Ie18B3nCQIHvd4BC3+CtnFVYLXq9QlVL+a9OcoA6lQv6Vz9E3/y&#10;2Ey5nOiqjHhHG8CFW+m/bL+yZ2xnGLfYHocA+prVthtwmck2PCdFv5UN0E/QZBrl0ibIg4f6L9IB&#10;6fTfBQIfAU70Ii+nji8K+Hp+eRB9E/154eZa27iz2Tbu8eoG6Gg/OpmCyVwVBGdsIEvYn14rEXJg&#10;i6cv1z/ZykbdDiDZQwf5k26C6Vu6kkZ+tjHbku2Iq4Htqs1Jw1jmhDDtQSadDIo2E0AlIMr7VS89&#10;vKL2ETglYMpmlcDqSTaSHEwI5CnX8AWs8xSYPRN9eDHmNuaj7Mv0M6Frxgr9FM/0Kb7ZgVXmL/u2&#10;9BE5t9Gn8JBPCXoHmrAT+ZeyDflolRvoKkhlfom8J4+5DEALj/TjRtoJdaufAsjSQZvcroD9Knmk&#10;yyarvdm3mec+yH7Ivsh+xW7ro2M1J3bAC3vsZSYkr8w3oCcvbSjHw0gHH2SZzxug9B/guh/Qo/RL&#10;P1SartQXvEUX/MRfdj2vwzr1nGKMfdB5Brr+kb307GvKX3xnvAvKT5pep/hgh5k30U96cfpUL3ae&#10;9qj6VGcGidK/BV2MBQcsFMSIcdN9JXSMo8rDD8qf4PfCBiefkO0a24YNC72Ng06KrsPl0c9+MF3A&#10;uh75d30GZnWthPW0ByJP9oseoe+yRrnIzzxss/aH6LBgfYFlGvcus6QVSv8Gz/SN+4Srebi86OK6&#10;m3fwqL7u/ExXtMtg2n7w/rinwatgOVRH1TND5e2HkbYjnlUHdS9kne3Vh7RRrhFd/nqWTNJN9Gvc&#10;k3Yi5hMw0orOtAHJFH0/vgrgq7/+Kd+xis4pE/6M+Qm6DKDGPCSE/Ernmvc5jzG2ExqXZX+5dku/&#10;mj472hH+uT+XLXf7lI2mjYCu0wDPy8Cq9BL3pDu+5LI8r+JhfY9pPb2g54Dq2+L1naez3ipH/rK+&#10;JY/RJnNxUaUAAP/0SURBVNRn0MT18821tn3w+5XB1U+fvNKefT0DpasCqSOgIbDq4Op4avVfElgF&#10;R4++WyYz/d24ead9+dW39TT9+bUA/wro41WfH2vH9CqAk+34en3YZPYOPhshG146LDAYJOjplbcX&#10;bKzaqDgN51oOVw41aNKxluGzGefn68ijMlUvwS3qhp7FCnxk9HbMhZlcyBoIw9oLMryFMXpgjOh1&#10;U2/B7eryWUbDsgREE6AMg7VP3OihyzvILNBW+iTr6zQDX/gJkifTUp7Uoz5e41cBUD90lt18hjot&#10;J7AMnU68F7oZ9KWAdTxbl9andFrgPtuzsIGQh75kIh/7tNNGWp/IQ29aXMwm5tLrsBjoC4S47/WI&#10;zk7T+i9dVFutT567LgXaSruG/ot70br8Ql/W6Sy9eEq/ep7so6cFUi/7I+lSd4Bn2yH50pvbCs2o&#10;y2pD5me69DRgpn/zGXROPtdpcR/P8Ara3PCFPEyAWnhG2bh6A5h0CfGo9qwC+Sz82Aw5iAi0OYor&#10;8qM72qy2UQc8u15zHLke7lmsJr/8cAb2kn3IhpGfoyVvl4FeQdPYDGJX7gN0woZNvAhGDkFV6S7K&#10;W3+UIy+Dq8kLvu4H2kgZNpPkEajNAGiWI9C7cfdKW79zWfkOvnIPndvN6VVtfIK39FTPyIIvcDpX&#10;FvXkw4tnyiOLeEY6PJFb9UVd3Eu+aCfP8PXmVUHIoLdNy55L/70/peOC0xawbhPRbzUmpcuyx1Gn&#10;KVPK5TZJnrhatzMaYfIPHZWv8tEudIqedB+68CYIfsv65RMizfaybPdk74yDKBeLR4I3fOyIgInH&#10;zDQ2CF4RjCF4Np3qGmVX2/Bn0IdedA8ffFrUj/48Xi3HTP9CjhH1l2UFUSZ1nroWuK9n6lT9gdRf&#10;yjTT7QClh/z5E9XUAVcCy3xYBV1MX7yOMoUMxGYZl7OOZj5Ez6RPeX52QMN+KgNZzAv4TNpJu+jT&#10;Cf6IlVBppgfIYVDXZ+SVnh0Q8YZDJzT0k7hYzAbO3CBwF8/DglxzY8yZLH61EA6MAUvAvQJ0BOu4&#10;59TTnfAldy8pMJo/oeO0+Xr708ljep9qD6rG/aO1U23r7k7bvntZVz5atUbgUJt8AoL5OoBdJ1cj&#10;j/q8MbIskq1kcjDVaT6ZqvYP9CNcjgBD+rMMdNnG0m6Ch/rBdp0+Qf687BT7g97zTZ7gZMxNtoCN&#10;YE+iwdYrX/TYP/3GMxuP0CGBy4u8dzb0QOA623EhdI4vzMAqgcdzCqxeDF1utUu8Q5ef0cf9OYKS&#10;FViVXuKK7jIgk+OYD22lv0FvBK9rHOBjytax/RwjCfzB+r0rcR9zU7UPGmhle9GW490Gp/YLoVd0&#10;x4ZTfVD2QnD1XLSPNimw+uBK28Q+ov3r2ED0z/mQi/exfh51ekPL5vYzTsyy2QuQxvtaLxKIDtBn&#10;9KV9Cvf0KX5U825c7aPlU+Jqf8G9dINvkO/L+UV+BkBX5bjiG5NvzcOAOSrmNdLyn4vpx50vf27e&#10;6pPiu8Qgl+qsNsl/cqV9oWvZZNnlLF36D9uVfUZ69cvkQ8p3VP50YnWiS//HGKy+jrzJdtOeHwf3&#10;AboV8HPoHVTa5McnZLuz7ZkXukJf0ln2iXl5jpr4ZT+anvJZd9Y78XQ6/qvm3ugfIe7pp7E+let2&#10;kM+UR9cj4NdpV9D19oPKsxwd8TyWBfzUmH1P+u3oYwcsBh++GqEPxh7+EX0E36wv5Im+EUoe6ss2&#10;W/YA99aVITmz3LxNIefAc8qbymYfj/0yIJ7VN0O/wSNtPIHNqx74D+m2e5fJupNv5zHDfA5cwro1&#10;TO89KGnoV0HTgMuRxtX7/Fl65YGx/zoqrwcEA+Zvvipnul+AXXUsYDrXN9ZDG2izaIb8TgdUFvlS&#10;xjHdfHzvZ9ct/lWH9+zat495A5wPD+kEvUddJ+PZJ1a5Vx0F14seoc255Fz7c8sPS/J3/avbMebD&#10;7pizjRhjeRI1dFRl5gFVMNFkftQftoifnuIzIXuke4z4Pn0E9olMw1gZZB77yfbnNnHv+Ai6UXuL&#10;bvITU/8u85w/8h7TRnqj5xdP9fOyvyN/Lzsg7/yx6ytfCbD1v//Wjrz4kd63yqsAlu9cXRVQXYL0&#10;f1lgFfzSv1Vl/1l459gH7aPT+fGq6cTqFFiV0TGZY4Q2QJ4rbdwoakH7WNBxYbhl2OIXRmxHL2da&#10;dNzDdwpiEXjKMlo4FHrd8GEAwB8+BckKVBZ5KRPAIPfAaMSj0QpKC7juoa6pXSVfBVeneksWyZNp&#10;yE7bNXhB52W6iZb73tbAMs+8Rx1KpnhOeSZdCpE2k73Kj3zdBunaMJ34rtJP3i8DqzO9FvRcsrrt&#10;5o0+cGzdNorG9kJ+OjocYC5y5AhXQLRx9aIlHWzpsvjM9T/oY8RSJ5FmOV1PL9t1tihf5dwe5Ej9&#10;zulWln8cghZ+2ZZc7Fte7ue2NiCepctaPAlFM+l+oI186zzpqm+4D6zaNBg87xf8UHrQzNq1APks&#10;7Fhks0Fike2AIVfks8xuC/3S7Th4cO9xAB2bKQKDCkhGGbcHfdJO8uDvhSB1skHjav7wsVy5iSPw&#10;lkHV3ib1UfKGFr4ESPMr+1ta1HrBqcVr0LGQZePnj2dp8xegHl5PQHDVrxOArp+k1aYjg6KSpcq4&#10;LfCnfdxn25Ovn5Fdcob83ngij3lSHzyoh3vyZ201/h4b/oVAh9nHqfcJQ1rICqxP9x1t6DYc8neQ&#10;pvYUQu/owBtw9MJ1BPryRsNltZn05oM6LVvJI0RdHg85Jgje5Km4/JJ82E3wMJ0DQaTrg0ghlzet&#10;lj1tHWQdak+0EX2gM67Ki6v836BPgX4Scpyg31+CUd/SLVDdWf8k1wTrWjqKRb+DBbTRgVUFldBv&#10;BZHQR4IyhvWT5aeAQ96TPkf6mUTIHxgDq7KrGstAaYFZYBUEfc+HfqwDXkLkBdIHhr4DLGa96XBA&#10;leDc2QCnVpkrPYcyP2r+HBbEbECEIRDJlWelKTAZthlXLaCjvWvRxvba4flp1XePto2wNQKqW/cu&#10;C7xegAAqwVPzzUBnnlQFBBah4558B0Wp2wt20hUcHWi4AmTXic3i74Cr25X8Ir8CKYyjtClv+tF9&#10;2pfsL+zWdic7jKvtCt0rMBXrFMEBp0hTvwcP0vXPZuYDBaZMG+WYw6APvtiUXldQAWbu8524GVjl&#10;Z+86sRp9SmB1/c5m27p/qW3z/lx+Dl8nVru+oq3qT9qETUtm9BN6UdtzLrI/8EfQCKSSdgF/X9e1&#10;6EMHid0urmpTb0v6Gdlr6EWQ/tBZbmyl/xgzBEN5DQDt4QNWm9HfgoLvzFUEJ/E/+J0oH/V6Y/sZ&#10;9W1xivVM9AmviFlXsB7IV2pOYgzFmAvIXzLeAzkGp7nDfYl+gOhCP5Tp/m4FzBP78Zzo+Yo0+3H5&#10;0KBjrvM/QKd1RPp2fOyEfEZ+9VvNr/avub4o+4q0yYdkfvoV+oC+SHref6tyZWfG7jWSfVy0HRnQ&#10;fV3TBxJYDZ4B9bPKPAZBi3xdd6H/0X8b9uOyUa5DnvKli9JHXJWOvAHNUaUzyvW+QbfSb+p07GPZ&#10;f0BpA73TVRY7UH7WaaQcKWfKgT9OWUC2r2RXe0vW6ithpFvSxn3qI9HroN/w2fj4ClZ0lF8EYzDD&#10;6R57OuEnfinDUhbpL9qstlbdve31vF958na3ccoT/5Ef6Qs69Uf1CzRZT9hSgfuZjYhH3pNGnmUz&#10;T+57efJkn4z/0qX1ZkSa5sUFNMfWvpJn6KTzuCq90kQbz86f98HUTyPvHqwClW9a0Vee6TvtPwGW&#10;x20HXhP0ukqOmUygys/SjOLl8mPayB+9ec/e9+6VPsJ5ep9p8OqBVfKuJJZlXEeXj7LhCzmlOv4R&#10;WM1gatDXfNNPpBZ4PQBpeg75RW+6ALbZbbX8Mfeyw7JV2yBpo213mtKPdESdJX9vT+VhX17HiUb0&#10;QWP9SU9Z1nDeMn+vMtRn+mW+ZESfRslF3i57qDwh2rr56te7Aqvg4r//pR147eXHBlb56f8yqGr8&#10;ywKrN27dLVPJn/kv/zil6j9oV/H4Z8CB1U/On2if+nUA9Y7VDMZwzXttsjBEjIyJe4CN85cAQ4Xe&#10;GzilVZ74eVFSNHMZqk4tXgxoi08NBNfVeZqvyzwmsApkyDUoDNKMSc6sWzrodbGYRX+Jqd7KH6Dy&#10;pb8c9AzkaoPpXH5oK+h1DPkjX0+eXZem73IVL/KrXAe8oC9MMszrmenIugGDzuQAKs/oul4GqXvd&#10;yB+DXJNuttcY9UT7csLOxUBfVAU8YZt+cp6TfsUvnl3HjLdoJt1kmXq2LipddZmP8gcaIXk4HT6S&#10;vcqZd16LtmA5lb/IWwXxhj7Ac+9D8iKNtomfeCZ9pqdMuxak1ofkTWiBZD3HveiUx8TDIj+DCbnI&#10;j76MDYIDHhl4CBmEqLsj07SZ6LLtgcin7r5AZ0EeC21vhryw81X1RTvdD+M9eZTnZ4j5s/0MFmY7&#10;M0gITW648hQni3nVxSIX/sgboP2ksTHrgdUoh012fQbQkRaokceGT68Z4DRq0FOnaKp+QNugI4gK&#10;CLDqp/lRBzKv372sZwVMh42kNyEZkM3AaJ7YybLkI8dEn5sV65V2So6ioT3ITpsViPVz5af80f/o&#10;d+grQza2B0a6PRH83H9jevJIu+ljbaSdIWWyjmWzgnVuu0n7lj6E3AjSRumi2m+d5mY8N3y66j43&#10;i/BZgrHgcaIxEvcEEc8H74vYYfQZQRQHV3MMhTzXs3/Mu28sg4a+GNvjuuBNu9ERNHqOejtKL11v&#10;pUPrBPruNyJ9pM3niZf7QmV2lU2IpvJGn+DAgQOpI6agqpE6zOApfLLsFHBIGiNppzJZLqFyGncs&#10;rNFVypxyJya9JiZabD3aRVrx242gk48LXbHwjQUsrwI4d2utnb8d/uJW9CmB1UjX/DjMny7DvRbN&#10;QcOCmOAcQU+dfox7L4wdXCVgyenDs1H3tyc+bu3ZZ6ag6oED7fbG520t7Gv99rZOqjqoOgZWHQQk&#10;AEogkQAr+ZceXdO7XcdXBAAHY7kn+KjXE1Q65UeeQMHg2swi+7SZi3bIx2LnBIijfwIeS7Yv26Hs&#10;KPSc9prBB8ZlnuLMd7Hy7lEHsZiX6A/6nfspj4885VVBqhiXxxVsjT6Je+yIdjjIfO4m9fBPJnxs&#10;pEc/no9nwD3B1Y17BGLRZ/THNcZkttUbG50kQvYANujAavqU0C2+O/qI4Gr6Bl7PcLlt3L8SvK9E&#10;H1wWDWPEc6jajPzV1hM8Bz4DMfaMPmZDF7KpaJ/esUufR7/wKgCCq7Qt7WMKvDtITp/ZNvkJr22X&#10;Z/L5II/tSnNi2FwPXEY/jf6L/pTM1U/4idRJ+mD6FN9HH9vnqM8ZY3EFthP7auqyLlW+/Dj8RIud&#10;IU8gbS6Dsd2/aw7NfMkd6DwC1CV5QpbuE6VT22TKprSFvOMaSf0hH5F9M/qORPDqPs6+jWvUH2nm&#10;l3xcZh8gk3xxyQlCVvv8UaceVxNdpmfelE5frcrnOrWf8Y7epzGd/ZF9wph3f9g+uFrfHUFPWfJX&#10;A5sqeUomw7IJ+BJ0NsD+ZSoz6mJqb/J1XpQLmx/Htn2yMDx3P1fPoy+wrF021Zn1MkZos8cLtF2X&#10;tBXZBlldfuJRacaQ7na5X8Rf/Cp/rE96n+qc+GQZyiaSZkKmZ/3R9qJPWSf78KsUrLdJPwnScp6Y&#10;dLjEmI5/wqfbLwHSyDPP1YHV6qdlPZVv2ZzeaYcy43Mv//dgqGNPfkUj0IZFOzpd0c7oC04faV3P&#10;rgBepe0H80Nmnh8XWLVsDohyvfzoekXCpr9rX9xs6+GbzwTNmbAXrmfDfrieijnj80g7FzZ2NkDa&#10;6fCvAvmRZz/Uge2V/WKXnlcMr3HJx/axzVU66iAtoDajq9KX8/W8Kn1VnvgnL6ebfhcvo/JGGZey&#10;9r42VtBe/t3uwCo49rvr7ZkjL+4ZXN3vxCr5/7LAqv/2+5n/GHxdlf/PwDufftA+OvVp++Tc8fZp&#10;fcCKwKoDRgrA+Wf48WyjFOI5DW5Km+XvAQxYG5EKMJkH1zHNzz2wGumus9MZkZYLBJATuDHymugD&#10;YYB7ohaGI0aD5dr5qu7EmJaLw8Qop9H1tkgbB/ouvXCFTuWGwCpwHUVjOjsK0mf0Jdcq2WfofJeo&#10;POsI/QzYK115wPmBlL10ojoTqY9ydJGuK21XuzIPaCLvi4FhYWdbqHKiH9MLslvVUXyDRuXpg3i2&#10;LrJs0qVuMh3ZlG4U/S59uQxtC7pcgKyQd+ChdlfarI5fglHOQYbMy/suD+kB6vAiqMtVso164apF&#10;Vpc95XM6C3dvEtgQsAmYAiQEUsifIxf8wY+AB2nIuQdUF3z7Ii/A4pv7WniO9+JX+si2Fp9IZ4HI&#10;hskfpyJo5nLkiTbAvRb7WtTnQl+LxOJtmSirzYE2ZLUBCPmsU8rAi/TZJgJ+kQ4/61Jl4mob16Yv&#10;5EPWDK5OAVbyrAP4aSNZG0KfYE2ZIi/ux81jBk0zaJyL32w7kLyR7sAtbQDoDJmRN59r4xpp0AtR&#10;nryp32jbfkg97gXz2RPLPgbL/NHmx7wBWV/ZuRb62W+A9kkX1Vbpj0B16ZC0jtCB7XAJB/u8ecbu&#10;M7DKqUDea7mjQEqeXIU26tc4mniLV20ksQ/LqD4a/OJko9lXo43lfT6nzspPBNS3M5phXC5o94N9&#10;jeYgfFGlwUfydH+ReqCdS6CrDCzMIf0hH22O56RHvxPse9L/jEi+1iMnUQmY+gQrcLudPgP6wKbQ&#10;RcjwuOCqF9wsZs/cIKjKCeWwoVvIFvVVvudKL5BzgV3pcWUjRODUgUyePd8qsBppQrRvI+RqR19f&#10;nFZ9q21Eu/k5dw96FhQoVdAQO5sCqz5hSqB0oz6YRbDMAVShnuHBvYJw9dz5Bg8FVYfNX9/UDmnY&#10;twJZ+LXyn9gyfWIb9PwqOw0de6zSn4wdxhJ9rABW2Z4DWfSH30uq/AqgZlA1+MI/aHRqlbwANqqT&#10;xqUXAqVnr18IHa6FTwi/oBOr/HQ50updq/kOVnwudkn/Yv+5psxNzDSmsCfamXNDtn06qUr/hB5j&#10;jiKouvngmrBx/6rS+CcMvoH20rYMsGE7YXvRxpMg7rFTXlOhORe9hc7Sx+drCvhYCCCoyjtSAV9m&#10;Vr8GbBvoIN9Zx1ier+/cNnSEvWRgNefWDuYe+jb6avRJ+AX5CPo1nnMuivEhe0j/ip6Sxj4qbUL0&#10;0U7NXUFv/2uQ5vy0pbQb5+c9Y6KCvwtQv5H/nEw68Y2ysr+CdCrfHHU5L66qH3rqk//CL4DIL3+W&#10;vsTIfvTzSGtfhw2TJ5sNmM5l9sQwJwiSHX1mmvsk/V+mZ5rTcw5ZBdEB5AnkPBFlyO/1ZbACfbhP&#10;3G+pU2wMPT6uP/N+VZ78RvDwfW9Xly/hMWiMbZ61R8/W1ZyX/Hr5B/u3HOM5zkdf7r2kffxEk3oR&#10;z5kMaVPZjqRZneaybkfpfEhPcJ9pLid+8Or8Jp7I5brcV9Zn5k1pqmcsUzSSodc55Cl90nvWVzqp&#10;+cBwIEg67Hpb0IXue3oAf6QPVYffdTn3wVz/iTGvY6QZ5BjpNXebfkgbn0HnY5jfCvR2Vz3jB73G&#10;sm73ci4lbyY7Nmb6ALTiUfmjnIbb9Ush/RZ4/ixwosD9kl6IPqKu2UnTeH74w1cVCdv990XkXYg1&#10;HYFUBVFjTuB6LnwjaZ/DI+YmQMD1VK39vfbsYE1Q0Jo10vRca1busVns2+N4FcZ2S2/MhXEdddnT&#10;DZ6XaQHRmu+QP/HeXaaDsoWZfEP6XnDZcyeutCv/uTq4+s7zJ/Y9tboqoGr8ywOrB547uDIfkOe/&#10;Vfn/DLz96Qftjw6sXvysHV871QhierJlYdODmhhlpC0NUZsr5eVVRrsHKINxaiMCbwyWPBlwPmda&#10;GjJ5y8CqypJXZRLJe5TDmGgH+hhkCu7thQr4jVgaq9u/F9SWIYCZ9U75XUanWT+aVHKiyXwPcPOp&#10;tgasr64z2lh5wqCDlKd0OehUvFeA8rqX3oDrWGDUzwLKW6Y5vaBNTMiido06qXaqP0sH2a6iCXhx&#10;oMkbhxd6c3st36iHLF9wmtInO+E5J/2c/F0/6fAf01xG5YSJ3yxfsvg+r/Cw3OmsB94D/1HW2fh7&#10;HCRD1Qnch8VzljbIR9lpsWOZCqUT1+G0rC/b39NicmNhr6BFbITY9LE5JLDRgyGRPwcTfOiDjeFQ&#10;zypIf0GjsYK81MPmu/TJojqDmizOsx27+KCjuJJHGS3Iowx8tAgsvu4L6vMC3lf3m/hE21VmWGDK&#10;jiI966v+lJ6y3hzrxkAXV7Uv+EGf4zf7yfJKDiOeLYv4luyiC1nZwGqz4bS4p63jppENpXWFPNCS&#10;ZjqdNooNJbyRLXUV+pGs0MM/6xD/qg9+yE27ZB//DUg/j0EfQ6sQMsgvjzY/oI8LnoNe9ZZOU4Yc&#10;t6mr1Ln0hI5Kx73/C9JH180ENsTLYJ/GCrqun/gSSPG4cb6CLNVfstlC2sEE24D7wOOTdLdJstKf&#10;Tut6Sl2lDkoPRpUF5EtnS6DDGdJ+Z3MPCFoHEhwI4h4fMfoJBwJU50pkOQcc5ggdYKul61HfCeyV&#10;fwbQp+gNndB3kQfUz1Na778hD/sn0Jo//7fccyBLDxzGVYHR2zE2CareiPxr2FaCNQZXb3zGTRJX&#10;AlYERH0alDTPt+btwOq1zTOtPfnkFFR9/rn26PSxdiHaro9CBL02VgWVrSAqVwVe69mbts6fdNOE&#10;LMjjICrBNJ+CzcBrBlmhRX6D8nqXawVioeU1AgS3+IcQwSvbsHwi/SwbzXUNdkSe7VhjkrZFOYKR&#10;9C+24aBTIv0o+dgGfUN6BlTD7mv+Okn6aH/0j3WlviLITQCR4ONau0Cw/HroMPry7LVzuhJQ5bRq&#10;D6xGH2mTXx+60ClPxofakj4Su9L7VbFL2S7jHh3nP10Ipm49vBa4XoFVTrXmCXfsO20OObGdsOko&#10;f4oregzetsn0D/Rr9EX0J+9BXaOOQH6IK/on+pvgatoawdD0+/IZ1Q8e9+kz0G2uI/CL9J/+CYg/&#10;C78FjwxK5i8c6CvNffgc88NnxFXzSuT3OehW/gORvpO+gibtItd+QDYQzzPQ1oKfudq3dT9Zuqe+&#10;7lOp3zIIGWDt/0yL9pCXPgEfkbwoozUIefBROrwqLfop+yP7yj6C62573Y3s3+gHYV4mbXWy29VA&#10;19l+6aN04jHGM7rtc0Dcd1BHpXf6yst78zJfymSe9FP6UJ/wbN3xHPrPe/xqlRvo0l4LVU66jWfP&#10;hb3vig80GkvQw7dk0lX3k/309ka9U3vyfta+Kuc8rvK95dcIrspnl0/vgVXvIQHjv57T50Mz8ZzL&#10;UHU6v2QkXXa9KLerPZW3q42LOqSvrqPk6TrUL4boKr10bJ27PniM/Fw/9+4zrvCXXPIhljd00nWX&#10;cFBpdx52lfAclboPxFU+t+ZH6N0vo+5HqG8WabP6KF88ZmUW/al0+fhlPw+8Rn57gXoA/Mynyrnd&#10;Y9tHHYClrsZy0JEu+QdY1o4VNKsgORe0n9WHqwD3igNYLwWvX/wzf3/Zn5Oma+Fnr395a/be1eXf&#10;TsyDnGDlFzoEVrk6sPp52JVOtDK3yMZAyCibC59Jes05Hh+ZNszLYbvYuMfxXlD70cOgi5keA9LL&#10;ov1LQNd5Fr3KD8/7AhroAyOfX1JWZcIvrL/+qF37X7sDq+v/9mM7fOidWWB1DK4uA6xOI/9f+o7V&#10;/3/A8lUAfF0VQ/JkmwscDD46wkY4GmJhMtCi3wuRL8dK+Xjum6u6z03XRIsxZzppGMNQj6HyyDDk&#10;D5joTAvvQBjPY1HBP0NGJ6PMNs95530O2Enu3h7VW/TQWMYxLXh6ogRMLr0e86h6Zml+DvS+6Pyz&#10;/KTfEcVv5CkeJd+uNlqG4FWwLqdBSdm8tx5nzwudaoMRslCHJ3rrhStpXQbShKF9AU38MVFzL9lo&#10;W73OYmpLtkEyxxUe0i9lKi/5Zzp2KhQNVy8ycjECT2Mqa1qXW+a7DepnFh1y1LngWF1m4jvy3g/Q&#10;UTbbOdU7tl35osm0XleURR7Z3yhTAbldtqfP2pVpXvizqWOzx+mhcZO7hDYJ1Bv6gEY6kZ73AGUo&#10;Sz3x7EWfdBpgAZ2bnVy0md5lUi9GtUO8kp+uQZtyZBu5ygYizfUov8tRZbruIn2ma/cB46DqHfLG&#10;q3XptkKrMVdj1/0o2QIqq/LFX/mmSf2MfSo5I60vbvsmJOm4sjlhA+kTsT7BYz6UYcFM/eKlZ/SV&#10;8qZOSg+6n55XAtkeB9Em7xlKl3mdnrtejK7D8l/Wu/Iyn3vKdz3R57Q56p7xFX3Ris4yjmVTz9qI&#10;GLUhwdbZXI/vEc33ioaeY6wYPBs8E1xxgAMb3wvU5U2o7DTkz77NceI+y37fyw/VvdqU7XPZWV9b&#10;J103kx36ebLfue4zAEBQK56ZP9jwI4fSCRbEuKk8Bw6mAMIclDHStySveSAVRHuj3QZp6MpBUvUR&#10;uhtAQIX3XvrEGlAaAfUA9CPPOYJn1KmTjkNAkqDq2Zuhz2vIPmy4asND8NJBzTGYSVoGMQnAE3xH&#10;dmwueERZbe6jPr2n7I0j89Oqrx1u56PvzodcvCqAcszNJ3aib+J6qupW0LPqdzDUmzxtyKij0O9L&#10;PmRSYPX+9N5WB03Ny2V4JqjKqwW2+EgSrxggUBh+h9ecEFxF/93+ZuMx7CXsQLauPqTfgm8FJNF5&#10;BqomG8Fu8gQqugpeQQ9N2hT2F3VE2ukoS2D1JBvPuJeNlNzatNaGlODqmavnFYA8T4D1Oh9+ig3e&#10;VX4Kfy50GP2o4CrtpQ3Yfeg61j55ZVxMY4PxpEB+tBlMvoATv5wKztcAbD64qhOrvBYgT+dyun2z&#10;tyXHUOgp2kBQNQOrBn0Z7Ym0DPSlbfFRKl4NAS7S7/QRthDoQULKwpfxRT0Dut+LfI8ZAqsKkLMG&#10;iOcMStqHbYoffYkvkB+xXw1e9KUDqv9f9t715ZLjSPf9T/fZbPbsGWaYMR5LxraEJOuG7pJlSRay&#10;RNNSS31v+iZaQi1Ei26EkMHGYIz9wQz+MDD4y2AY5stAnfg9EU9mVK1ab7d99oHD1nnhoSozIyPj&#10;llmZ8dZaS1+Xo+RsflXPKh6Qh3iQDE2uWr/6etyvbs/1LJ9l1I81uqGvp1yxRc59bBK+qj6mc7vs&#10;RjzSD3tT1pqffpCPGCPuvS5RzvULH05kXcYw5Yzf7E9bxnDoVP163B8AurA39hp6am6lfShji3ye&#10;xbXqs27W935Jk7ywA8j22d82Ev/q3+du2g9bhh3oF+P0ftmePuj0qisbD37lE+7lp6inTjIVv+zr&#10;sVJOw3QCZesmJO9s48pz5oTEat2PxIjOknk2oqy1G5/WWF2ePrba5Lv04ZAz2i232jcwP/dTnZD1&#10;7mv9NB7lUZe2Fpru0xbTD5KH+rItyH6tPnyhBHjRI4/XgJTXNkn7uWy7YcduWycKhfBDv4fGdmbt&#10;1vodbU58DT4F+2iFThN9hz+3dIFBF7CPhSM0D4KtTNQNHUHp1WE7rHhR7v0C8JZdG3+h+mjsDUxv&#10;6KxffdzuHICSqff5KgDnBPIHqIJXPKP1nanRxo9WsZfh7dTL8Ty4HvuCPy1/rpRq/n39x19qT6Ov&#10;AYiYJclKQlVJ1bgHJAtHrOs+ZA1oPoxnhduzzs8j6jOumy2NsimQ/ujkesquq3qux944VVvRmv+2&#10;LvtXn6pf1XW0dsO2FoKmgz6iY+yrl5ebP/z3g8QqOPXdz5dHnn96N7kK9pKq36rEqn+8SsmoOvBo&#10;cSPQCKy4nwdOnJKBNtDrTwC8CNgMVh+uEnNjOWWYh7GSqU2Awde0xX/QFCadaQP3Saz2oFwFYGC2&#10;IceWb8kQmJvlaqt2I/tP+cbDBDCp+8SGxjyEySf7pq65SNCvUIuHeESfLpOww9NyDLRxrOtKt7Cl&#10;beJJy0R23cq2G1v6rQ34MQ7y5qYhZG76jLFLDslYOifdjp7SKfnahil3xhd1Hsd8J+/A4F387ZOO&#10;apcsJQ+0YxPU6Nze+XvDAk22Zbtkka0L7lMyn4jilTxK/xp32KTGss6dv+XayjSBjeET97Q3Xlyl&#10;b8Cbew4J+bZNvnXHZj8TJB3QJn0eMLyhPwHVLjlibG86qePqjbXrXJ/lkjeug9cYL33a69XPm1a3&#10;uy2QNkg5etvg0/jmmBPYbMarfZH18KOctGu/CkVLvz6fxU/zk/W06kWb/JJHXiWP9EgdDTbA2NCH&#10;Wr+VAxQfIU8eUnJDzKaaAyQ2p2x9uMd+tNuOJwKaE5B2TXvCW2i2OgB62iZ7dgEb2kPbxHiBaWv6&#10;J49OP/oEdB9AVuTWwSNskweQ0oVDVMS66kfihoRbvkXnRGv+Y2LCb+Lp7a8TwGEen2TyIg8vjOXD&#10;DL4aB/4o20eOXeuickFrVvNVpz3wg+3oemzXbE6dbcwaQKJrnVwNO4768Fdr97qxXjsmnGQwvZMW&#10;Tlw4GWGMt04VW6kj9kg7JUZSlX8ydJBgDTj5fRZ7y38k9kAmUBibw7YSo7z9FyDhdvY2cRCxEocO&#10;P0PZkDvpSALVb6YCJWQr4am2L4mL4BV1OkgF6MuPBn0R+zp+/b8nVu/Gnu982Ie3Ovj1d8bT87gS&#10;q9qI14YeOXRIqySBDgUB6kaiN+Bko8aNshOrJEn3Equ8IelDHX3Rw18jwP153s6MOCexCojhnDv4&#10;ZEKH+rjSnonuTGKxbrFWYfN85mSsGI4p7jM55X/4oV+WqXdiNX2HnqVrAF0/+ix8F37TW6txr8Rq&#10;fccqXwcg8BYrb3/y/avyN/GGHMR02JxP7cScyDUp54vijzkZ8NuogHvZ5B7fb/uxyv66EIDc0o05&#10;VvNIcwDdFOsZ//nPhdAl0BOr8gPJ2/Afb6zypip6kaT3W4DYO+cN8eD5Uwh70S6+4QP/U1Xy8xwJ&#10;H5FU9TMFf+FT1gGvFVo3Aqwr8GIt4597/uob+su/yIMuHpv5i57RT2sLehfPnNP4Kmn8DNPaRAxE&#10;vZ9lXpO09gnMkew71u4oc9/jUDIEkFk2CCDjkNP11I31wetRtEGnenyT8Tfbsq/XrblXcn/qM35X&#10;+6haD3cRdMM2JbvWdXQFUU47JO1c+7Nsm/q5MftWDLBuhk6yjftUO8C2PAuoc1wNG3Gt8SVj9aOu&#10;0+1h+mTKpfoaY8havOSPQMoV49BOm5B8ElWGN/3qKrhPrZdKrLJuRNnJEdZSl51c2eLBEqvYLuPc&#10;vrOMoq82gfiuGHc859yo9lHfxipdhj2qDv4Htt3A/slnZr+u62w/bM+VvilDyFJjjmdQwTZzQso2&#10;HWi0A9g8/MA17RvPrvKN6hrdClF34CPTdvoqdzq329fjzMuzNbCiewAc8AYev8bhu3nRSahnk8tO&#10;rhq9bx8HTB0n/baP7FLQWb8g/ZCz2sbzrXS/X2IVKG8Qz2USq/NHqEIGEPd6IzXihH8M84mbS7Fe&#10;+o+vBSDpSttH8fz4MPboH8X6ck59su/ZiGnNVeIryofzI3SseWY62vQcoV1zYW0zbNJtZbvQ1uu6&#10;D7u+sg16B1wvwBsc6S9bbfrIpsWPmBNNazf6mHs0GqPGOfvBzeXT/3GYWP3kv/GVAB8omfrQC48K&#10;Pbm6l1il7f/4xOrr772VidWLTqzW5o5D4zj85EZnJF3ZrFCOe0MbIdEmfQ/WLQjM5Dn7C4xZ3+ea&#10;PBPZVrLQ37yQQ7LsjD9ockIknWnhFajA2oODdQSpF8YBJn7JYBlLDo9tubsuQ5ZAytruq58fbn7I&#10;UJfyNz4C/dzHyL79YagFJCD+Nd4KjR/lLssYe9Am/Uq3sIUnZ5+YfvitbIvdy4YzqZr+Zqy5cbD+&#10;KfuUc8qy5+dVXWuT3tG3xxh18IdGvNW/+A9bpF1tz62Nt35SO21alGuzxSZo9J3yiL54SAaPXePL&#10;xoUpT8p8IsxP/cKu9GPcQPJKWwvDbqkrddaht2t8Q+W0l8ezXlylbzwEfYDNg2rYpDb5eahFL/xu&#10;RFlzMuTwwUB8T8bQKWRJH7E5S3+xefNmLfWKB1z5hfupwzbu0g7dFtoEsikPGttltMMfO8Ev7CM7&#10;SJbgVUjZqhz0fYxh44L5Ui+7ELNCymt6tZUOSef26aPZd/Jwv1EHjxZfU6/UA3v5QI1NuU89YpNS&#10;NqaPN8rYyO3SG7uWbbnmvDiGoj0B04YVo8A6S4dp12mL9XyyLRwDK0BbtrE/4Ueb7Bfrh35BnPao&#10;G/4sOmIJXcxPdgi5pR/2kY3yIOH5MedJ0IV9SZpm4iNsT4JJCdUbBSfwMvG0B3/MNpOAmcjw2zpc&#10;SUooAcV9XRXfIZvs3Gycspf9mSe0tXbdV3nfH2mDw/oZZzMJGvbVMyJoopx1YfcGJ1RznTBi/JBv&#10;ImQRz9lvJhoO6bzeIJPmAn5Hd3ypQ6BjH1thO5DJVP9yuxJ72FwJI97Ox0/pq54s4YoP88eI8CP1&#10;IRsJuthAa88R4J7DETTj+0mLXoelaOeqRCYJ12i7cCcTrtCQvLwUcbQ8+/Qqqbo88/RyNvTjoKE3&#10;O8ImbKIZUx/T4/AT9/m8jhiPK89zbfBro21wmOsJBMvkBN1eYpWvArCMHABnn4xnrhzqiAtikjcU&#10;/cN8+U+CCRJuuo+rE29+s97JO/zAXEo/z3gxiAm/DYp/iAnHh2irDN1MVIUt0DfkHr4I8Fanvg7g&#10;i5A7wNXQ968W9Gv6oTs2lI29Btd6lPOO9TRjT9+3zJu7dzOxqrc2pRuxRfxMoBM/vgXGHOIZyzzQ&#10;vEnepve6rq8CIDaDJ2+t8pUAfK8qOqEbemqNCDiRB5Twg0eTg3gn7r1u+WtNlBi+k/LnpyCYO5VY&#10;rbnX1xLuWZNYn/TPovKpwfpG21i3QMzZXGuCX+jMmmNeWsuCVveMExjrNm0Br1Pm4XatVcWDvuqj&#10;9cHPPVBlbASdeBLjlTjSuDmO6sJ+jkPiKhOo08bdttO+2S/pg0/RzPrul6w7iqCVbtYL1Bqva5Rp&#10;S7kbjeiyHqCLn2nuZzvgn7l/yLq8Dx2DVs+H4tH7ewzkU1zUs4Z2228F27/s7TJ81K/6uKw5xrhB&#10;Jzn5B1jRZ9/kI5kLHmvo0HTJMemfyRStCwHWCa+dWjMKWktBW0/BgyRWkS1psmy7am8GfdjM8dvn&#10;gHyt+qqr2M76PlbxHuMGGJdxWCukq2XIPh0p04aO/uYRcpq/fZa8ik7jYOtpr5XdbCvXVf3WpkoW&#10;Rbn35epnFmXRFAaPKm/PtFr3DY9bfNWvtTGOnw0+8/Is1Vm5+PV+q3E2gN6yQG99gMf3eED6lY6S&#10;oV23/Tz+lq/7CrZX9ZO8BclW0F4BXkVDeZ1YjTr6BDoP9SlIX/iQVI25oE9LxFrFG6tKrEbckjQl&#10;Yco9+xj//ebff7dc47lALMXz70zs06HTP5EDfBUAiVXijJhnbvhMkPMkxo85QExqTjGv456Y7nOG&#10;r7mxvELZzLAOtqPqgq77XXoXXY8P6tw27BL91af3jyt9HBfqE7AfBs9Os4HlERjH8HgAuuh//p3P&#10;DhKrTq4+9uyzI7Hq5Oo2seq3Vb8ViVW9sXpmfhWAk6cONAcbAaUy9Q2m1YEzAllQW/bzZmSAYI62&#10;0U+0AfEutLEmDc6dvPwwSNnyvo/lNvj0sQa/OLwRLAMVPB0OqG2Q9kBVe5SdIEq+1DNurzdybHh6&#10;nJ5sdH/9ClxcXd95dXSe2c+LNRMjJ3lOkjkxUz73yX5DlrpmXaLLNjHlUhk690H2hjzcht0LosUv&#10;rpM/oh+wHwXipfxJPGwwF7ooE1OVNMq29H+i+ogmZK4YdXyYV9IkD0NtloXYKpkUX0aNg8y9Hvrc&#10;lLCQZ/+8X29WzTd5lRwbDF1EU/wHJi+PRXvOJ/SMuCha7mlj80If0bUxzMvjdBlWqHlqfqbnKn0C&#10;OtRFu3xuOsfDxs4DndY8j8E0AeT25s3jd9tmOdtl/+jjcUxr27m/670ZHBtn0U3IrmAjl+s9vhD3&#10;bp8xt8GqPu0iO4/6qGvrLWX36+NCL5s65v1Pq2MQn8TwRwA+3YbeaDDOtGe0+V50WfbhJO2WtswN&#10;yz6GnVvdqIeXELwKK5uWfaadCqqjvWiiLnVN2m0sUSfdlXht7XGFl9t0hZ9AG7ENLfLkL3L7B43y&#10;sBuyx4GCREkmJvjBHHiE7YWwdazPPjBr3Q6wGdabgSQ67pAAIpkCL94MjHLDSD4ImXhwclVJqI44&#10;8Hb0A7APOlyzPhOv8gW6lM9HDJQvtn7oNp0+yDr6Jo/sN2xba0A+U6qe54Trq23wFoJPyJSypOzU&#10;Jb3bE/bPFv4hKsWH5lf6n3o22LKBNtrwD2g87IHNsB9vSGLXhmFrl+2LugbsC9mdZAiJxdsRI5VM&#10;cdKURBcJOSW7bodMn8Wm/XbEB2+7fh6+uhPxcC9o7uL7q8uVL68vv738wbI88qOZVH344eXTqx/m&#10;x+QizvgaAN5E9NjE3vu1RuMzfKQ5G+3EBolUrS+0BZ0Sq9WWb6DCqxJ0ITM/2HTl3g0lVP2mKknV&#10;fOMWm2W/5J82kO/CZ7J93GMfv91ILIq24tX2dPIVKAEZZa5X9Iv5/ABcfu9ozrvwW8CJJ+YkCb/8&#10;Zf0bRRd6hi00dws9zhMRv4HcZzW9Qz/0NPDFJWwR+l4OH14JWbjysUZ+pIOPOfKGzunr+X2r8IM/&#10;NkWPjI1MnpOU9q/y++sfdFimPeyETbAZMe/1KderXN95G/Y08wH50Yf5TEwX0rYZj/I3NENX6522&#10;gBak7uHTGt/+IsltXxj2o2kFElr4Bd4RW/D3GgFfzxMgvrytG+CevvILMlX/sUagq3Se6zjze9Bz&#10;bfCzxePDAxksU9qhUONwHWMXzMt1q3bxm+W+ho2+8glxGkA2YrXqej3xSVk+0/qTts+1Jsv2j5HP&#10;0/TbQGv32p465LiWG5ldl/rVWoDs9Csgl55h0MI/5PA8k4zEfoB/DOaaM8czj63Nhn0GGu0GkrGw&#10;18Y1+SYv6myTSTftIcS91n7qCge25F510CdybYBHjFVwm9uFWkfUXuNZ1pXOW93tqyEPb34Tt1tg&#10;v4l8Hre2TfvkXz5gXI8TuuYzsOQMcO/neKeVDvSPtrT35KE+0G71gabKPbHkpBX3Tvi4TvVFS73O&#10;uXWlrtM5yehEoek9jlB8lBeo9mMY/bi2sTwG96zroi8a96EtZYjxom7VXjjWzxhjU266rdoCvc9J&#10;6H06aBPfDW/7YiVntLle+QSugaNvrLZ+uhKDAf2IleZE1UW88uv++dH++fF+//32z79fLsS8Ohe0&#10;erM14ouvBrjI8xE+9K+YU7zWOu9zj54T0c/xSHxSHvOlnkvpL3REXmxBLNEny859qL1sZfrRp3S2&#10;7WSHBtsNGtm76F3GZiNfA31Dr+de5bi3nVVPDqe3VfvaFzkO7R9cv7Bce/r3R75v9U/LY889s0qo&#10;/uiVHx/ASdZvzxur268CqEDKawVTwJuVGYi5cdHGzQd31Wf/XLDDOQX4JL03PEmr4B7jxbXG6XTe&#10;GCVSJsPjeGEe7Z1XQWNyiCWgAiOQQdW5nutMLE6IZq+9+oL5RmZ+j5bbRzAXqB//1QlQ57E7j11U&#10;H/fbnSAF1RVfj+s+o67gMuhjDPmrjAw9seo3JHJhYYHJBFsejE2T0KZf9dGfGCjkAgbKh/bjCchY&#10;If7ghXw7dIMG2XMMx4QXWJd9sOY+aVMOx9WWFt6K8WqzHtpMjA0DD67c/OSmI+FFHJh3HzPHnXGf&#10;bQHV49OK++g/NzJrPu6vPsgxNsZRxziDLmnvZ+/01drWXV4DumFD17t/49Pt2HmehJXMtgE6xX2O&#10;k+NJ99GetqENHrTlg/YY0q4nAd4a4xiK16QrOzQ57gf34d62mmtt2RcEzeBfvAct6/MJSNs3eqPq&#10;c4zkLZsLpVfpuNaz6sNGPqh4878PH07yoJIJmzx4rw4u7X7MnzFm012xlXaxrMPeQx/brPUN9L6u&#10;U736hn1A3E9EG+0Nbstf3444Qc6QGXAPWHu19vf1nHV3s45rw3z78njLzxvXmdSyvQJ1wHaS9QCf&#10;VzKvHcJXScCAEx5cxado+2Hd8e+1DF/LTqEzdpbNyy9rW2/sPXw15715rOw+2rJu8LfvNVcdExww&#10;GRfabOtJ1D0oPsCQh/Gyf64D6FhrZtGpXxs34xz7VIwqdiecXE27Y1d84qRhvdlKEvBO3CsBEe0k&#10;VUdiFeATEmlxgOBj5XdC3y9Cxi+j/NXV5dLX15erd68vN+9cXZY3Xl1/DcCrLyyXePskNsw6tEQc&#10;cVhyDOFPYtd2R1eeKYovxUQeqm1ztwkVB5rnlQjk4+9OrpJY1ZuqMT4JR8dS9jXfmVQlCcjckW2D&#10;hu8DzTkTY8c151L0xY535huRifyoPN896o/MkzTlLUr9cyPk07gkdgO8BcoPQEGPzZM3h8h1ssVr&#10;leMfO4w50JDJ4piv0f98+J1EKh9RJKl6jbF4WznaeSvn/RuxD4s9UH6XXMxp/mkSfiHxTAKVZC2J&#10;9Ivhz6tf8QZwJVYjJvxmEnbNN3ojbsqWxCZr+SnWd65Crudev+TrlT1jbNkHvYNHtPW55/nHfGB9&#10;8D8E0JMY1loSeo7EakBvphrQRDt9h63qKjsHX93XlT5XW8L8yt1bUf5EZRK1xJCTMFxZE3LeBhRD&#10;PMtSX8rI7nVDcxpU/ywzn4ntjH3Lsed3zQ/xybmguLWN1P9+yH5DFukwbQJSlqTxWEPeAnpnn5xL&#10;nss5r5Kfkc/NSTdoK2bEs8lCf+unuuLBlTIySVf6Ued6HciDnnkQ8ZuJh5CBMfmHSsAJV/XtWPmh&#10;sKP3X43g3+2pNaz0GrojK6g+0jtkt94rPzUbyqYVk4O/aeJqm+peZXgVqg7a3PeUX4ouZbddKoZG&#10;ecJnM5/f2Ec4UeKE2Nhf1B6jnxNJpmzH4zrsUHaiHlm9BlD2nBj9A6M/aDxSr7TnQNBAn+AZNOVH&#10;dstvWf38Gm1Vb91Urj6mWSUfA9lnJkKNVVKpbLmHMU6NtR2H+0xWb9obRv+TAN0RrPnlmNv+a5rj&#10;gFb7zrKhUP1tG9FtaYtm8pkyiCagT8IEZNPqY4i2+GZCNYDdBoI+npd6Tsb1bMSI32L132//8w/5&#10;1QEBfyfrhVh/9AOdyBP9HGPEKvvM8ZwosH6LJubSoPG6rj0fMUFsGBErYXOurqO9o9NlAhba1Lnr&#10;3u3n+KJt2nTS0W/kY3Zg+3LtZdf188a2fQvz+OjD68vH3/uvg8Tqp/9tWd5++Nrygxee2E2sPvLq&#10;k4KTq//HJ1Z/+t7PlnfOnlreu/zBcurKh3nIHpsQB1OAYAoowNQ+oYBsB/Gsr34EYsHB6Y1OjmNk&#10;m/knT/MtGvMrWTr8kBkPZT1ksj7HT3nGGARSwYsHweM613P1g6qj0ykwVT/rwOqw3OE+YNsWoK/H&#10;HjyOYK9vh3UzqNuOu1d3tH6XFnt2hL1jYTOcZHDbClGvBIR9jp+JhYoH+23luz0oXmbsHrbnGHyE&#10;FzjmHGPQjDHg1bDip/K63fBmQzFZcerNhMGGYsKbq9w4AeLVY/VYnxun4h2YMZ9jiEfw6w+NpIt+&#10;UZd9q46y+9a92ov/0PcBYb5T3hy381rxDnu5vtsz7Vv1DwiPO+yjcbZtE10GtVn/Yyj7pa3Sj+mv&#10;9N2gOYbRN++TvsljIGvJu4XpLPe017RD6ls6C9DOGN8mUlcYc2fy7ki/BDr/kiuReklej21a2ktv&#10;229rw9xsJ7zx1gEjNu0DddgYhw6wnUsg+ME/7T9ls3yyVdkN+QaNrinvNp65z35hDz+/qIu2jr6Z&#10;ysQq9VnOjdcEyVY232xclFwteIMzNplsZm9nUrUnVqEbOjfIjmWnbaJUNlPbtKMQ7RyQnETNN13X&#10;9+J127ySj+3PuF7/RsyHjunfrPf8SZq1Tac/1nZf+WRVl2N0vsDxpCQodpdfobt/YlXjauzZRzwk&#10;Z4C5hJySNetGn4L6dZRcQsnWE696O1CJ7pZY/SKud6IcUMIwriTRLnyOf64sFwMkVvWdnV+G3+7G&#10;Qf7LkPXLOGjcu7xc+uracu3e9eWby+8vy+OPzqTq9x9efst3q5K4i42+DisRZ2zSSQLiQw4APKdt&#10;22HzuFdsld9l47268LX8HvV6M5WPxd+5osSqvgbgy9D1i5BZiVVsUP4qWw87a81ijkU8IAsxFOBe&#10;8yxox31ct/+4IOFKEoc340iokjjNxGp+Bykg4ZPtN/Vma/6y/seDxkkgdLGefS1y3Kse/eNeeiBv&#10;ADtAo8RqzB0lVr+4vlwj4Yh/44DlN1U5NHLo43vleOONj95jIyejnZy+9s3Hy7Wvw453iRnsngfd&#10;TL6WrBVjyIINlVgNeO8zEGs+ydZ8izXtbL2dxMa+q+cA8zWA771uKI7jPv85UOtI3PdEqv+R4PUI&#10;mylWyk6sEb4qnrAb9rp7a7n+9Weh86fLVXxk3PtEiVaNqXUs1yR0nvMx5+qQXfM29CSeNTc3UFxl&#10;P8e8Y7k/mxzntPsZpnL06ePlOPfDHN+2sB24rnk0WUWP/Yzqz331VxwIdW/5pUvOWTDqa8wpQ+qs&#10;cvAVH/c1fdRLlohZ4oY5lfHDHIt26uPe8zfpom/ANKOt6SId0deI8tTnGKLv/VDyJt+wKbJHvXlY&#10;z7W/U4cZs1l2/GsOlB3dvvJF9QX0wX7Jt8A9NOUTxTJ8WWNW9OadfOdYpZP1qrOewD7CYC9R6HW9&#10;frQXP8nfZEw5Ss8AsqVOWWc51L/8hnyyYfXZ8javbGu66PyYenT5JXPJ7/Uvk31gtvVk5oGO7hOA&#10;hrpcR/nUAf6avHxuPgbbeWVr0MYbba1uC/cbvtvT+whot8zmdcz394P7djnEi/aymek6LffI0OUQ&#10;XaNVgo4rfRpo632E2IscJFd5RvJPyLC7Eqi1j/Hf75c/zn8aB/T1PBEXIGnz2ZXxmWv93IPOZ8RY&#10;d2rt9TPFzz+/OOaE6UTuS7bYozuwbaDHIG3E165tAtSPfMwRKKdVYJxeVg6J/M2Gdku3xaU37i6f&#10;/vd1YhV8/H8tywuPvz3eWvX3qpJI7fhWvLH601NvK7F66vKZ5dTVMDSbMAeZg45AIrAiwFRuAahr&#10;lMfhPa6jzfBmQzS56RhjrFC04tPR6ZElMIJ9yuaFXKgJoUnRUX0USIUR4ATOpp7rOomY6HSi2ZRV&#10;F3QK3L8E7l9j0/8YdvsX3D54Nd22NOuP9tdkMxp913FVL3seA5Mf5P024SpE/xEf9jM8G4afj8A8&#10;3DfrGw/xj4PE1Q8zzhWnWeeYd4wkfckEP2HyEFzX+HvTMOIsrlrEVZ9YbVBqk9JBvJqneYC50LfY&#10;hrfA5oAHR/KEJu0VMR10pqE+9cj60b/kU7+ot+3WcP22vdXRtwCvwbO3x1V2xH7RP22X9hso3tnW&#10;6ndRdFuUntyP8Rm72u1b6oY9dzDs4bqypTfb2BwbjnVnB2n/NfboTkTYccpj2xtTrwOUnhmvJ2PS&#10;Zd/pgz4Xqq7abRvbR2Wh0VRb6pB6uCx7EH+K34RjWYcbDhp1eBmoQ/SE69y+OeQUT4Athw27DA3d&#10;3tJJ9Glj2cHzP+oTJHgmvJnq9+tN1URPlG7hhKqTqvkG4DVdR5/gsQevBXkwS1sM3QNT70k/7N1t&#10;GvbMpEgmTMDWF/TZ2hs/wg9elgHknJmyOL72Ykl+KKjesVU0K1rpw9jIEYh76qBPX8LjPhBvxrMe&#10;bG4zUaNnk5JTrP/MBeIb+RNKTumZsq6fMqcMXRausrtsSFKsEhIkJ0g83rm+nCe5Gvd60/Mz7Jnf&#10;4ZmJ1cvLxS8jJu5G/y+j35dh83tXlkv3ri1X715blrdfn0lV8MJzy43YNNM3vzcz/BQxpMNQ+QZb&#10;86yWLwPYV/MYG0fbiCtAnCgm6k1mJwCqTQlUfsTpi0ysXv2aj3Dn1wHk4TX5OAne7Zg2DhAf+JkY&#10;kGz8EyJohKzvdTnnQu4CiRuS1f6uz0yauv6K6v0L+yRX51cBhGxx5e3VjN+payYKZ+xrXkSdyuiP&#10;T+MKPf+QILl4mUQj44XOIA96eVjkIIhveRuHJKveyon9GjYiEc0by7ylSkIVO5JkPR82xW/z0JVz&#10;CjsSu/JFyCGblj2VSN0mWKkrW2NH1qRMeOXbqvgj+yWtfBJgzjkGMoYzsWpbKLEa4J8yig1sGEgb&#10;ZgI450HG1XbdoB1akrO8neq3VEm0CvUG60jcYv+gd8zaFtyPORjxwXW7thhJm+vRiPmiPXhGFG/J&#10;jLxhA+rhrzUtkP1CrwMUj+Iz4LrWNtZFYHkavXma3n2HXAHubVvP3xWoK5pJ29urb9wTV4bbRM9c&#10;Dvv7u7+3ydV83oVcVZ7IWNO40ue4bYY8x1CyHEW3U9gx7Zm87RfVUR59qj3usYn7M5bjec774h9Q&#10;u+1U9kVGx/aoKztDp+du8Fs9Y2vedHuvfZN1XdaefOlY7S9Ye4xq79BHna2HZQgwpm2TYxdKniGH&#10;YzXuJ222YWPNj7Cj7W67dd+kL3It7LJ2HZzIA5a9vym57dd17ElCAA8ntcyPPsoDnADLKBwZ1+U+&#10;do5R49d4Smr5nB38ep/Bcwe0W27Klkft1f9Bof6NR2LNp+vUx9ra1PwGbaAnVW2fTg/0nd7hx8Pk&#10;aozF/iRAG3S0++9flj/pWeqEK3AC1s9bzyHissdcouLPzwnKReO45ayk+KQ++HbkPiXbttjSdrus&#10;bBD2w4+2a7eLIT/HVXmY+0AxGmPI9nHvupFHqvIWe/2N60/94SCxCs7+3W+WR557eiRXj+Fb8Mbq&#10;TmLVGy02GHX1QTQDK8DViLI2XD5w9rbAaCv0w/weOm3C8iTmZiP5jzITgQCOSbCqrzaukknyBx+C&#10;JuAABmNRq3quM4E40ekEaDf99/qdhN73QXkMuqLVZOlvtFb7lm4Pve+sn/Sdz5pX2DMWuvsjfDAW&#10;nfAF8dRjqsVV9+kDwTx6P/tbbRlXM7GKrlFHvMehgXv6rBfQ7GfMOEbvjXxx742bx0UmLc4Vk9zn&#10;RuI4xtgb/tm/IXiyIRHYsBR4aJgH/UVXbYyf84hYTx5rvnMcj/vXAt7IwnXVhm1kx7A3+pWu085p&#10;N2jX9feH/LOqK94NphEkQ451FOVLIHtGnWwavsoHtH3X/PEXY/rvGIavuBrDbzPmDtBssKtfw7Bb&#10;pzXfstmebbsNh4zur7q0GaC87XeoV9k49GazrgPKZnPf60cisA4josFuxY97JQGqn+0p29cYK9BX&#10;/afdh9y2A/dRfxyhe/S9H/wWqpJQJJyqTOKUDdbYeMZ9p3P7iEHJWzpVPKGLD2TUy5f4reaY53v3&#10;gW1mvbmm7UKm5oeefM1D5bQb9+rTaaqfIZmCdowjGdLvIOdU6QUd9gz5Jyp+DOtQcKJ0leB0/RHQ&#10;z+Ou3lYNeznh58SqeLqvaagv+wrUFzx+l8/j5cH0iu4VFyQcboft7pBAI2kUNuPQFPWAN071S+2B&#10;81/EQfBO9L8TMXLn0nLhq6vL5a94K/LqsvzwB6u3Vf/91NvLZd58/PK6ftSKN2CVsGWsmjfYmmez&#10;54Jjaswh/FdXJdD0NjMJNRKL078kB3jTlqSq31jlR6xIrHIA5DCRH5dnrm4Sq8N+ZcPwbZ9XSqJC&#10;F9eRAKQOeuKAeJEeSZ//wGDeXNfVCR8SQflVC9f11iqg7KQQV311APelM3YaiY8oMydUV8k92SR4&#10;kBD0d4xeEYJ/jK23Z+JQ5UMjh0B9/2r4g7K/DiDfXL2oNn6d/8YvSPzy9iqycNjKw5gOS9qH1ZoU&#10;IHZz3l9R3BGXQtnMzz8lVFWfyDUrbQdk62gnqfpe7Jm4ek/OOJ6fzFfiwwl2oDfdsa3exg67RJvf&#10;gGc9UJzh25BJc5c4i7oBysyNsDv9sSdfKeCvFdAPYMVV/LC//BF8ox/8VrzEL+XMtWUzVkHt2EBz&#10;ta0nvR86Fy/oLKPmyuCR9Dmvj0P0HmMDxhfKp17jDNMhU465bpNcWpOZwymzEGP6mTHbp162xTHZ&#10;57Ng07ZKrPLmfa3xrGUAvrqnLukTQQeolxxNp1GOfk22vxrBw3ZLNB+X7bzuZFvUNdsP3wLkCp7T&#10;jnMMrrkGtlgv/vQVXQP9tY4ELXHc15expsrmaSdwUAcv9Au5SLp0ONHlvYQSXHXeBasEj1F2dxyk&#10;3xMuc5UOomMM5Eg/yn7FY+VT2TTsbBuP+mozPAct51a+0qUnm3q7EkDbfjt9sl+r39rLfO6HPk6g&#10;8xcv6l0uv3T/6BptYz0PkE/ovDr/LWjXvjH4iEfJ5bbB4wQMmugz7DdQY1W7saUb/I7RxP0H8ew6&#10;Y7pClxEcT6wmKLMX8g8r+u/flv+IZ0LMHdaaoNE/KQOrvtE21q+agytEzPY579ilzPown5UAn01o&#10;/6b6bDsGaK1rt5XsVbayDwddQfZhDxVX5WBOADkdxVHQOi6o56qkKvuGKm/h/lz1jxbkKz4fXru8&#10;fPzQf+wmV09993MlVo/hW5FYfX37VQBXc+OUh4SGesBwHQ96Fr8qa3NWm7SD9grGvinTA8y8C6IB&#10;RSe09oHiLz4FjVcTgevo29pE64nxvyux2vpueez1A0pgFlw3+G3Q+x2g0zVa8T6SWN3SemKt+o62&#10;QLVteRjZP+za4ENOxzqxmqCciLagyZgB0Q5tYGxkqnwiNn2B40PxFTFx0huretDHWMlrxssa6IyP&#10;k3ZuGBJjTOiC3jKZV/bbovU3bfWTLBsaweMGvHHJTUxt4qo/tK5nLOSijQeI5kobj3bq2Rxx77H3&#10;kHLstwF489DSGJs27IC9h341vuwbV9ePuvvC60ZebfvklVfKojHdaq1Chn1k37Uv5bNmc+7/Ukyf&#10;JY/Vg30Hs99Ou3ybvkwZO6Ku7G6djkG6Vh/paB+7rWydV9MWaoyhI/L0McWP+9l39K++hm0NvewT&#10;OmrjPvRd2229+c/kkOWGH3TUj4NK0K37sSEt6LDiTZcPDvv67G2YgJNAsxw6BfbWRTYqbJJIlvJm&#10;GnCClQ332MgU3TbxKjm7rA3SrXSiLNvGmN3u6ecJ6RUQnXxNomcdd+mLGldjb8YFjG27Fp38E+Xt&#10;gZE29WWM4dPJ56A95Blx1oHNb4a97aPC+zccU+gWNEcAb/TSW6pRVlJvxHre57qB7Rgz5fFbrSva&#10;wpBjM4bfrOU+Yw4fXV4+CD2VWMXPd/KNVfkc339GQjXfVj3PgaJ+vOrs5xEfgbN3LuprAK7cu7Ys&#10;b766flv18ceWy8Hnyt3ry7Wvbi5X+TGpL0lSZczpbcOWEJFvCiQI+CE0/QDRnZvt490zoUgiwHrg&#10;W+pIovJ2Jbj61Y0APzhEojJ0jH2SvoO0+vmt1WEv2SwQfvWcmnNrzqWRAIw4VaKQuCV+TUMMx72T&#10;pH6bTjqGrkCHHGThQKb28A0+EOZbasSgYxiZFZvNh0oohm2wk5Kp9aYl3xF6lV/1J4HLVw8IJFCu&#10;hC/5btTr8oWude+vA6COpOz1b/gRqGshA/HFj1ydjfuYswHt2fjhq7AZ8xZZlagPuYjB3OtkXPKW&#10;r+2yBvasOCWeZeugjbbxdqsTq7Vf6msFY8omzFnsUXFDHMgmd/JHp7hiN+g1n+BT/bHzam4Xf3gq&#10;MdsStSRUuY4x8YX4Rp/gp/Wi6sd6bpTPXIbH9Gf2U9/Cqiz6BHUzHrI81lJ0UZ823gZaO9C7Q3qD&#10;1F3rtOE6+BetabyuA9MOOzZs1/KUOdoCarPMoU/ao9DvO4qOecJcYv6QYM05BGKMagfMvZx3OdfG&#10;nKO9yWTbJ3IsyT102EH1PQrsHXQHCN3TjhHLEZNc7UfXc5/jJI9ud+5ps7yMRUxobYsrbZ0P/YfM&#10;gH6hv/p8FvYIKKZAxWZi2nu2lf2bfv2ty5G8i7WEPYTAfuI+GGOVPpIxfCAZ8R0yMmdqXEE0RR9y&#10;yGdx3+3VY9N8B8Rn659YGzosY+jhpBR1QqNTcijOp9x3vWwDJ6vM4xi2fPcg2g1P0O0PzV59B22M&#10;N87Xxdv9hp6ARNdGBu0ZY75R3vaVjPdBpz3U+5D+kCawU29fWKcHeWN1JFShYewN9E/J0JU9Ec9K&#10;//15+a94xrA3IXaD98chQ0B91A/0mJux5rnIda4B1V5rBPOdZ5b3GDwnt0nVrM+2NVyf6DbaA7bi&#10;urU79vlLE6u2d/oiy8rzFJ3qGzoPyk6sdpw9c3P59H8cJlbBq4+fUgJ1L6n67fnxqo/eW9679P7y&#10;nt9aZfNUiQcFkbB9eIeTCKC4qq7R5gJa7aKhfW7mBh94Vh+1MabA+Ll5y7ESo4/vVU7ZxoJdMuWb&#10;txE4ajuU4397YpVg2+Gh4Gz9tAmupKdQ9eYl9L4nwHQdfazB9wGx7rtPs69j2LXgA49/lGrCNLnw&#10;JJK2+1O+KuTCZuTidhzl49Zn+BxUfI0DQsWNY01ju0/rp7jqbRVLQ6ZYMIcMLJ5R7xhz/I7xW/mA&#10;rxH8J82sn3reD5OP+fuhQbv5ahNWZeTlSpmHDhuqlV57oL3D4xag8UZv1IkuyqXjoEeGwoGtXXcE&#10;ll/2rjVLa4LaG/9OM+jmuA+KHDf5jhi4D6xP0lefspse5rUpPYqyI7T2z9z41ua3/Nn9oLGKP9c9&#10;fTqkW+/bZAcrug09GHq5rvx80KfB7SuUX+ifOnX08dqY0jMQtqA++WQcQKNDQR1QfBDptpwHmVaO&#10;qw8H6ac5hhDtht/ySoQ8rcymaq6NEXu6JnhusEHqSdMtaHO731gd9Vs5GxQbyBf32Mf+0Dwo2D62&#10;oeiwb9SnDWlvfmh0e0gblQxcBbelTPKD7V2QrJI5fWLs0QryJe1FG/2dENX8bLEjvUMP1VM+Aic6&#10;e6LUb0+ap+/hm3qGfeOqcQI9qQr6mNs+Gk/6cZAmuVDfa8mBgORDHBB4a9X+5+1SJeXu8EYgh+d8&#10;a/Xc7Yjv27HR/eLicvHu1eWzjz9aloceWiVWf3f6neVi8Lgc/K7evRFwYpW3NUkGZuKUtwH1sXkl&#10;sUgAkuj7WAlCf88lH8Um0aokAIfsSiCkPyJmo0zfyyRv70b/e9ejHx9j541Q3uAK+8Uegj5+09CJ&#10;QGxvW8pmYQ8dSihzLShBSPwWnROGua9gvqX9sy4OJyQqGSvkGm/UxfjM1dM34vlPjBN7lVQlXjn8&#10;iA/j4Pe4J5a13oK477FPHKbulUjsb6xWIhtwrzdYw5eZXL2qBOq1rz5ePv31F8vt39zRj1zxlQH8&#10;yJV8FXbk7d9tYpVDln/5O2PXcRb32MExXLZQArXmvr8CIBH1ZT/bmPuk4+sC2CflekGd7cE6QZk4&#10;xy65VnAADHsTC+VjJ5yxDXZzP2zLvfslT+IDHVIX+GYyNb9PlbjxP8igm/TMf/xV/KiLvrmO1FoS&#10;V68XXl/yHz3EIXOxsKKtdSn6UCf60AmZAPfQKW5DF8HjnwDa6SNUWevCQOommxTWtDlexmf6BP+k&#10;DGlH2Ub9DvuOMcybutJz2Kjpvl7TA70+5sx8A7XmkOqpyzL3Tr7qTfyC5iP9NF4AugH7gtjPMVcy&#10;dLj9GIImdT+sW9m47AC4X9lFfZLez0fHn2wWkG2hp4x9JB/j5tjiab+XT5J/9XlQWB7JlGPAK/cF&#10;64Qd6Ems3r6ly/a0ueSvMbin3mu250eOn2NLl5DFutBGnWxbsdjtM/28oxPPwXauNpRgKjkpj3Pz&#10;DlZ9jOg3sMN/i1XfYyh51jbcsW2Vt8lv2vbkMe9t/Ra0ww8+rrMMow5eJ0DyeSxQfBJJo/qDto51&#10;m/zQcgWU349n2LHvWLWuM4kausWzbbx5CqiLNv7xSHL11i9vV1o1vwqAZyzPVBKuftN1/XUAYQ/N&#10;vZrzrJN17xie8zPqTBPQnAdRl89KEPE9cHL9BM/bzLXYNthLupcduh07oMGv0OzlhTqcPNVciH4d&#10;nc7zRf45Up++Ra8q37i4XHn5F7vft3r1f/7H8swzrx4kVI1vTWL13Yunl/cufZCJ1UpKasPFZsoP&#10;7goqbxxGUFb93ChVW2AVvEW3QvXxWIkc25u3yWPb1/2zPOSKscyDOj+8coJUvzjg9oA2XOd6ruuE&#10;Y6HReGEAnUcPUPdbJVUL1A9eHtN9fL8Dj3MiiudJ0EQp+jXfdVvnte4T9ixo8+5kqv0KnFwFR2i7&#10;L9Of6UvHwFzs9nBI41josZIf/Q+7RplYsHwjdtTH46cM4kv8KIZ2eBedNk20UddiMscvHatOqPHE&#10;s/hvea5o+th7gD76Kc5VLj5xn31NUzqZru4ZPzc0O5u/LaAtTNrOz/WT/6CPNstg+i6r6VftJ0D2&#10;KvtmHKXtkkfaCxq112FyxFnFxXEU3RHYj5Z3D0O3sv2gt+3KLifBNNrcshFl46vNb9/cguJpH0W9&#10;NqyBrVyHyH62q+E2lUvf2dbGElKOlAH6woq+ylEvO4adu280RrRpXPiIV5Or8evocsJXPItfylf2&#10;6fJiHzbzZSMdCAK2b9a5PmmG7eOQaMwDZYJ71+chM+Ta2XR5k8MmSZvu2Bz77VUSXn6DtcNJVdEz&#10;FmOGfMP3Bemr+jmfZZuI6bS3n5G2X+vf7N3rDLd12P6jHd8WHDfwkUy2p1F6GDpMh+0y6ZGJjIFK&#10;rgwUvZJz6FoybBOlTtYdA3Tun7E5of5GozWUEAyIXmtG69fG6Hy5p6+Sq5I/ZA27nMZ2bJzDzyRY&#10;lbTgEEFiNWKCJBvfrcpH7JVk5esASKwGLnxxaVl+8tIqqbo89cRyKfhdjtjhqwD00XMSql/wFiB8&#10;+Lg5ic/8FX2Be9DfvKykKm+t6s3B8IXeSuQjr/ILvsqkar6hCK5HfxKrN/SDSz78SZ/QbfqzJVfL&#10;TrJz2IN5kvMm6gvsHfyGataF/Yt2It9mBcw/5mJ+9P9GXK9pjtJ26nrsw2IPMuclfWpv4nkSYxHH&#10;xHiuc8RAxpli2iCuw4/o5Tc19aYvc5n5Gz7k6u+Z5c0av71KsvXOH75avvrXXyw3w9b82NX1sP+1&#10;qOcrH/gaABLpH36aezAfsMQnDpLYXTGELUIuYkxyRzxiS+23PPc7qG9Im83EaqeT3uiMTeOeOc36&#10;zfxWQiTGth3AykbVnn1SDskmXwfiqvqwN+VcI3ItxpYkMbMu5zv3jAsf+loey6t1P8aefWp9ifvB&#10;O8paZ4jDhoxrx+Zci5QkjtjXPx5KJmjgZR085oiRk2DbCCmTUHL2NXXSFRgTfwVS17RB8p021VV8&#10;DnlxpW+Xm3Fz/PThQPnWY6hcbZlETXDvfy76Oeh22TFsxjxM8E+OsjG+KH/Y3thWPpGNU6aTsJL3&#10;CIZ+ZWPpFLoPG0V58LKu9Bv0La5ty2r3Oj5oaKv2bjuPd+Ab0zfb7mLQJTrf8b2dGzhhw73/WdeT&#10;sGv6ZiPplbrZL55L6bd87kqXiCPuaZMOko/rlD19lbZMZF3qBaY+q3N1nT0pW07tn6r+fjAvIfoO&#10;tPpd2r8UJdsebGvWbODyLp+GrsceoMGXjD3KNQ51nNNdfwyWkftDu+7VHaLz6/TKFxTeb/eiKRz0&#10;i2dwImSPZ7HBDz6Ot1Bjnel/N/iu9Hhe8tU651l7lExtiD6KL83dmn+1Rq7nX9Jke66xfR+bOQyu&#10;0R60c9/guv165z4SoUvhwH7lsz1AZz/1fNBRhL24Ym/Fe8Ht9oXR6+2bVX3IbtozVy4vHz98+JUA&#10;nwb4SoBHn3taSVV+tOpHr/x44NuXWL0Sm0wlVsOIsckRWmAdlHfgB7WC0qBtlx/j1MaNjbLGDefB&#10;Q/0KWx7Vx/2p633WG+FcsJk0tOfYBEjCQa1gGcETiLKCqSdEK0E6aALuP/jQZwv328A8FKT0rf73&#10;RdEfw4qPyxvs0p7Au/fV6+RV3xcZLxrrzXr4qu6P0R76NMrUF+amkGvFQ6HXJU36WYhYmHxjLMdY&#10;8fV4g2fUrWIu0BdbQJ36r2SeB4sVH91P+s7fcnsT4fh0u+47Tek/2sUrMeVJW9Fv1EFTfJJ/q6tx&#10;9SAxmp0TrmuoPquNUNSLf+s3ytDW5ol707h96FLlo+PuAHrrbn3Vf8iV/NMe6ascr2z0ABjyFVRf&#10;sTPl3UfS7vFCLutb+ljmgONNa1e1ca+NqDe6tcHtG9PZP2mTLjb89BOqzxbuXzbtspnvnrxdzskr&#10;NnTilzSWJ1F1GiPtyBzyPEq7rXlzL5keBParedrWrW2lR/FPmRLSBVs1fWy7cfiLA+Mx+K0cfcwx&#10;Nnj5sf7oX9eJGCuwl1TtiVWSaj2h6s0ONpbfAl1+62UdZgzUoW9lJ8elbdKx9sG0U9IeAB7wDMin&#10;45nuMQJBZ/6+Tz3S1nmImzKDPGTHfR3kRtwXTAcPJT3lL9pmsm7aBVsVqk5JPLdVOXXZwHQF0RW2&#10;ZfdxIlUIO2RyK+0uPsgLSmaejR/EIYCvBNCV52z4G99fuHN14SPhmVTNX4snsXr20/PLucCtax8s&#10;y9M/nknV731v+fW5U8uViKErxNUX2DHf9NDbklHPW6szsfqJfszJiVV9fJvE4J38bkslk5R4ysQh&#10;b646weSPfuv7RaMfH/3nu1V5Y5UEK7L6MJkHS2TJpAk4+ylvs6avlHiOK/+k4HDiPYPvsd94kxJa&#10;/BYxtKX1waYnVvmBKuYmvMWr9ifrvUuuHbzN6sSq1xLFbvAFit+49nVNa0fwRicn4HTo5ZBSvtSc&#10;D/BRRr9dw/XWL24vt399Z7l+L2wXMl4P218L6GsfPuOwTEJ6HtBJ1JK0vRL0JLwZM+d32tBzD7lS&#10;V+tnpK16W5anndMO6M5BNtcaQzaIesbTPAwbc0UGbKN4x376hzZ76HheMmbU6/kZ4815UmMFLeuE&#10;1gTZMfymBOaVaV/iBJ3EHx2LLzy05sR45h9yqB/8ao5Zfu7Het7gt7Xlv7gnmUqZuUBsM18kUyUF&#10;bQsAT2RFdo+Xz4617eQn6WPZAvRBnoJ5GrkWTx5pO6+pjZZ7gfrZ5rV8yBBY+SJoe7tkLjmP8RRi&#10;fmVCFeR9Pu/CnjHP/bzLRCvPs0R+bUDZaqX79IXX/k5zIsrelj/R6oJmPC/inrrUL2xp3ayX6+Le&#10;NukQb/FLnsw/1kHq3F996x4bD/7wrtgXKNPm9uqXiPEG6Dt5J68J7ymOwQm0LUZSR4i60A29tD7j&#10;s4p16mRPtaVvsIX14B5bDHlCZttpIMrruEq9ZYPiQ1lrJoh1U89B7XnWScD7Qf0LB+3m03gNugcc&#10;w+fgsbbvoXhp3eYZaNQ6Ds22r2U+wHas4m1ZaePq8bj3HqLzVd+A+6p/43GA1sd1ygW4PaD+jc+W&#10;F7SnA8qfVNn3nc5vp378zWdKmH7+m7vLtVh39T3lsYbwlTk8K/tffl/5dX3Cgyv7GyVWlUztiHjb&#10;xJ3uo67PM8rEI3NWa2PNUej9zHQClTVvJlDRyW0J03uPAQ7tE/fdtmEX2aagnFFcabN9bUPbcQvy&#10;VQa8OTvkGYTne9J0Hp0P95KvxnH9qk/cf3TmxtGvBHjl8fdWidVHXn3y25VYfe/i6fwBK75n1Rug&#10;CAQvdgqu2sTkRrOhHspHQb+gMa02Aq2tH6y1SYp6Bz73vc/gIzmyjzYF8IFfQy7MuahrksTE8FgO&#10;UgJDQVxBQn1/k1T318MmRtX3IPtrwFgErRfD9QRbA9qBqss+2XfQFh/XSc77yLrHe/Jv/Irnnhzr&#10;heP+yMUmF6MBL2KKh/SfYqRix4uffKj65vuiA/BIPvZzxUzEtGnNwzHEOMRJxhx6ssBynzIB1dVm&#10;QPwiBsWLdvHkv0jbDUP2lR6FlDnv3c9jAG2i4NH5GHoQrMujL/xlA/ShbDsVxnhJP3i5f/HYRbXP&#10;PoEY37Jq0xQbLdsweVUf09SGakVzH9jnR1EyzDGRN/tJNtqK118N2TL59vq0bcYY5V35CvRX7B2D&#10;+dtm5le6EQca1zSmKx0zVtqYro9+K/8ULX7QgaU2y4I2zPMwKJ7im7yTf+rN+JZrjF3tup6A5LeZ&#10;H0OXasNmvb5ksS3vD2yUMU/s55xLO6f8WX8cc34jz4jbkst6sjnxRsVgI0sCdPtmqdpqM93pDWhJ&#10;ol66e2MkVDt6khUeudmZdtO6g4xlV9vN7fY3PrY987CZcTFsbvvUlTrTr7Dq0+wNbMOGEesHtg7U&#10;OJK95FUcVJlxGDNjcy2HYztj9j6QnYI2bIAdMt4D1dbpetK1QwlUaIsG3Z00dZv7OrlqPZVMNX3c&#10;ax41OsY+x6E8Dgg9ScizlljD74oTkqO3Ly68wXjpTsQZP2R088Pl7McfLf/+7hvL8vDDM7H67NPL&#10;J7fO6W3Vi7ztGPfsY3jrg7clScrlm6V8PL1+aZ03Oj+vROlYH2qNqHWCOidWnYCij5JQcU/i6eNf&#10;f75c/wU8qcu3a3k7dvwYV+gJH41VH/MevgjwFiuJUJIvZ6IeW/gj/04IZuI07B32MvI7Qn0fPolr&#10;/rODf3Rg33yDLvsayW/y5J5xct0ghvvXCI21Tr4rX0Z5xmSMGfGqORfjjf0W+6baU+ngu8IlvWVz&#10;KWTlbdUrQhwUwwZ8BcCZ8B0guYot7btMYN8cYzmuiaeUL3SRfLZN6mx9Qdoz601DHW8F84NtSmCH&#10;3loPos3zTvMw6FVG3/AZdZr3JFPpI/uEDWu/rjUDSK6c/6v1AfoxTsRJ6JI6tfUKOYPGfXMvx7kA&#10;5DiruhoX2ZQYKl4J5j56JF+gccuWive4J06Jd2KbBKvmhaH5YUCf/3xwG7zmmI6RuF/JkvWSBYRd&#10;V3KV3RR7Ar4t+2GzspthGus0+AWmDOHr5gfFcfSRT0MudOd+jrkDeJM4DV6egyCTqaFXxDTwpzmO&#10;gj5HIFmD5iSk3cNfw9b0Q4f0JXWStXjJvwDawBiv7IVuW3vahrTP+uSpcRQvxctjFdyn+8F0fTzb&#10;FV8M/u5TtNu+kgX68GE/t+3BiZJxzou1R4m12Iewf9GeJHh7DuQ/0uqfCMxD2TSfAevYrn5lz6Gz&#10;YwtdSnbaUv6pwzpWoYt75C1Zj0HraMmOLl5fXSfdAtZ99C069KWf2htf2eZYXavv5+YVzU6dZemQ&#10;zKZtfTln97ohY7Wb39DddPdBH8v9+UcnbzqrvdME0E97kKi3PVXvZ1qBOslYch6MB2KvwhurfhYC&#10;J/5WfAK/+Y8/VMr0/n//tvxZ/5j0d5Lre1ZZc9gjxzM833Ll9wJCBubKfaBYPAG5T8BWxE7Cz9T8&#10;Ry1AT8Cz1ag65gP6l84DyIf+YbfddqPo8JXoCt5n2KanyFnFVb4mTvBzXCmbdovOr4O24asoM77l&#10;ufjGl8tn/+0wsXrjvy/Lk0+/PL4OwPhWJVb1HaubxKrgB682K7VR8X+gudbGRRsjAgZa0eeGtEMH&#10;isG3aNlMDSQPL7Tc0y9p+Q86Mmx5Zp8Vahwt0MVryCVEnwqKjmOJVQXo/wuJ1dUCtFPuwStUQK/o&#10;oCn0yXZMx6Nw/8CW/0noh5LjCHkGso5+3uTjb/zlOLC/8ZX8Dz1QPbolnXw/4iDaim7UVX/i1HEi&#10;vkGbsRy8oy43j8QJ+vaYSX6q04aAH4RIntCqX8mfm4ncVKmuZBnzByBz3UuXosmxGTcW6dpsSAbx&#10;MaBjzCZf9ZdNyh6SucY4HDN5dJ4HMjbsyThQcniDNHQuXvRNeXMjpc3UoJl8j8FjHIPHVjloRz+1&#10;xVi0dXl30MfbhWy5qVN92KfsvbbnIWQP0R4BvMpeHit5GsWj6BTH1W/PjhrX9mm2AMQoG2E2xZk4&#10;SWjTrEOGUZtjg7gOPpbNPOcGOce0L45h+EV0TVfJmTAPtVFXY3C/64stykaa95vDtdaErf13QD/N&#10;peAn2SXTHIP/LnsT6Y251mvWzKozejK193EbyTInVkmgklztCVau28Sqx0sf5EEHP6Uv0l4q1718&#10;ygGo7Gi7pm+zj/RznGEHxRe+xi/Jx/zlC9uirgM9Vs3rPkg+2JixEmnzFgeb+l4n+e6HsJNtRdLO&#10;iRB9x+mIe+yYSamOXNfTnkrMVj/qRzLV47gs2TNmRzIVuatu3BfgRYIxPx4bMsRmPTfu0RY+P8tH&#10;wSNOziuxemnh7dOrxMVn4aMbZ5bLV99fluefXb2turzz0+Vy9OP7Vc8Rnzdj/xL7GJJ4HD70fZ98&#10;/+fd/Mg/uMRHz0lCsh7UmrCKrWZzYod21hC/1ZcJ1+vLta/hRxyThCW+r2YsVxzrwB7j5FuBlVhl&#10;rLADPEkyn//iRtjCidX6ODsxRZyFDErihBxOBo7vVy348OM350jwJJ35JC/vTZI++SadY5o4rTWh&#10;5kTKmTHBHEh7RKxoTlkHkmtXglfwxv7t1/zZW+l74kImvVkTPM4F3wvR/1LIeyX6XgkbcOXj/x9+&#10;wp7xvHyPLf3VAj4Ur2QIpK8K1GFf1oDAhyEbyazUM3WVLemn+rSTEtkRt7Y76yf2SJ7YnhgOvcLu&#10;3BMv1Gv9rTVX9gvk2jvLq3Wi2rQeRDnHsI1nDI61qsY9WGuM4HUssep1UTzEp3gVv5yboVO0mX4+&#10;MzNmuUou6sOuI5Yjjh3/3Jt2lYAqZN85x1bPXPzF2PhDOqeckhHZBNaR1Df3DqD0MI11RJd2v6rb&#10;0GMbyVf6pc2TdhfIOZKnxBAIvjWPwCqBegzQHUGuM8jUYbsVhh03di5azwnZlbqV/YveY4ZespFi&#10;I++t64y/2TZ4BkyT9snxqIMOO2ed5Wrjmq9hv8S9+ZtuxsXka+yd0bbwWY81yAk+70kywZZAvlzD&#10;iOG0K/VcHdNDh8LwR9xbb+wkuUc7uqQ/VraOq+2WMsR9yKZn4A50Ro2rk4ujbgfanzW9zbP3k212&#10;zsNC8dnj1zHaq9xtbV0GNrQeQ/1Chl6n+mob9cFjZYv7YNvf+ssGAb+sNehNG6Cc8RF+ivthp4Jo&#10;NnKsxgtgi9NBC/RMDCgnQrKu+AC+K7X//Wn5j7pb//FGK2+y6kcgY990mf3Q56zHxFnIwrjxXM+v&#10;DuBTpcgz58oevLYeB8lT5EZ+dIy6QOZBeE6GfiOxOvchvvdeY9hEOs/ysN1o24fog852HLbcgHrF&#10;iX0c953WyVKj9+3Y0mhMriCe21ef+d1BYhVc+Zt/X37wwhOr5Oq3MLFayVI2IpuNjzZGeni7rq7U&#10;RcA46NwP+r6xyb4zgAdUPwGdg9t81BZ1jCleQsnQ5BiIOug9GTRu8cgHUdA4KApKpAKSqQSP751U&#10;7YlVQJ+TQGLTtAdYjy1EoHpyGUdpavJpkSs6xuSq8l7f+8G8A31hpO2gngUlytnXC8YxeLHhit2N&#10;bLefxKf8x71AnxE7oOqrjfqMs6ApnwPHh2IxrsSg6qqP4zljK3TSgz376iHvsuIG+dA7NxqKH+ri&#10;6k2TNj513zcT5pmyT/k0jlB0QZ8birw/6G/UuClv2izr0SkhmV3X4PrVuKP/tP26z5R59slxB58u&#10;a+Pjvivdoqz2LucR9H77KHvH/ZBh06b6E7A37h6kK31Kd2A9hx2OQPS2xxGYF8g6+nSkzRyzua5m&#10;3FNOe1a/km/ln4DsEjbR5rYOFWyO5wZ5A+oa6HfAhw0yiE1y3ygfg+hED12bJ1wL0PX7nFvJe6XX&#10;EQzf2FYFz3/bvKPb3xj94l7jIlPx10aItZDNG2sw62Ssh1qDWRdZK6O+J05Fp41Y9mOT47YOkk/8&#10;8I8TrNtEKzRK1sYBKH0Q/cI/OiSWP1zX/Um9bFs2PJw/M3YM2TTaoEnfTvpBU+3iAYaNChu77kF8&#10;yn851hFeJ8D9j0Lxhs7YqOyi2M8kyZwLleBrmDYMukoiXvjiRmzgr0X9OiFoOsWsUWMr/qvc2wBj&#10;6+P2d/ItTSUpOOSyGf486HjjlI+E66Pg/GL81eX6vYiNqD9386Plq3OnluWh783E6hOPL3cvndab&#10;qheIRWKSHz2KGM2PzfGL/ZnovBCHEsbmY/KMr3+0SI+SdxMnI1bCd9gWWn9kWjaMfvDN74IFvGmb&#10;yUAnBEdSNUBC2XaHFzwyyXwj4p2P7W/fMg3bIFOMQxIwMZOhgKSgE4b9rRInCAX2aNqfJHpilevc&#10;n3RkfKJj+h8fxnyOq/xf6yXzDx35yDNz/kz4DB+eqfUCcKDlIMhXM3wUcpwN/hdi7MvR91rofy1s&#10;c5UEs5LqfPSft4z5YbDwVdiX/R97MO0nQ1/NxYorxXpA9oQHdg7ox4KivE6wJrifyVeSq7Z5xi/P&#10;GWygNRlabBvtnvteY/SsckITu4ZsfU92sCZEvSH6GAPZh00Za4yHLDFe+MFz38i5HmOJZ/i3kqvi&#10;G/V+bkGjPkdkoCz6GIextTZUcgl5mBPWWTyLr/2uJGzYeZtYTV0Spku+xbsDOl1rDqK39JtIHax7&#10;oeSSbCUffYfdwOBRtip9qXOf8dyl/wmQX0JOv5XquTMRdFF/Ihq/Y9A4JwGakJd7bDZt7fYcZ+ur&#10;YWvRtDGxWd2bb7fHGG+Mmetl9g29sWPjIX+Fr6ib469jSranXTySD/dTn5RxyBE0jKM4MGr/cQw6&#10;y7EH8T5kgzzfZRwwjsaVjDm22pCB8pBnlk3PvXUXn5W+2c86jpiscVWvvnHfZFMSkKRZocvtdq7o&#10;sD3TGrSZdtAHsIlspDPthPvYXgNVt+U96jdt23bRRJ3HFE2v39ZVvftw7bxWsu2h9e99h93KFsbg&#10;S79GO+qCh2QvbOXZ05/98anYq5BfUZ+gyVxJJlah+d3yx0qb5h//dOT5yJ6Fj/n/+j9+v1yJfYo/&#10;5XEu5L5wO/bNsYchuZrfqxoyxLPcP3SVP14FQn7HmzHWwgcDc6zvHbRHCD4zsZqYbb09acCefbqd&#10;Kev7TI+B9j1gzwD32xiAP/WyecHJUue9DLd3+t62He+jD24sH3/3MLHK962+89ANJVe/vYlVfryq&#10;JUJzMxQGrU2KNz3eHCUiQKKuBx6bE/Fpb7SOvicheHkT5Id+7ztk4noS4BHXyTfL8GTBJjAdLALB&#10;UkGjAHOQ+X4D0ff+eyiexyBelaxVsILWn4A1VuUIZibdmIBxHeN1ur8Uxde8vTi6TXWepNRHHW1e&#10;QI7jcLEB8osWnfT18FNct7Fkn/dYUxt8KzYdN6NP8YKnNtdxdWyoDzwD4snCJ9q8dznHTD7a8MSG&#10;wG1cvWnQJkKbhNwozM2C9VrzVt8dZJ/Wb/QtOQJqL7pJU7pBs1OXemA34DHaONHWaWefya/3G2MY&#10;JaP6yV/Vl/pGl+1le7UfxzEbTdTm6y9um5j2PgFFN/pEXeqMnHs2XaPrv4sjtjc0juii7NhlTW2Y&#10;82OL5D8QfCTX0AcblZ0UyxnjuUHOzXBuiNkM59tIonO7NvtG9tN8OAJvrr3x1uYadHl6ucYC3P8l&#10;/lrZuOD2g7ayl22IT7l34pqyDxDuf+YTNi6xLpAwaZsW6nkz7eztS3oz7+KXcbi+w9tiJCmC/61z&#10;6kd5HBDiHh5c6UMiVb+q3uDkKu1KrvKWUNgF38wDOvVZ1tvI42BfB52wr+2Tdo4yumCDgtoC9s2g&#10;3wBbdnrVVX1i8nwQuN+WF225puQaf4ha+7exHhgfvQdFT32Og37YENvMOHZSdKDVcyXhd/EOHze7&#10;uYzkKjEdbSSwVlCsN8AneI6x656kFW16y+0LEqsktqIeREyciVh6P2LmNB8H/5SPP15QwpLE6pXP&#10;Ly+Xo7y8/PxMqoKXn1suBi1vtJ6P2CSxejauHETyR5NIpiJnzmXFTCXfxvzssD0Cnvv4CHviL8Vh&#10;6OiYgi+JQL2tylu2cd8PcMQlyVjbb9gdO0YZO+cPTWWimfpMxAQdcR516idknROFhutJ+mTiNd82&#10;mXsRELFRexTtS4i7OIARd6pzzLR41HoQ/Jlf2AH9KXutlPyhl5LGASdVPwybcK+3V/FH2AI/8LHF&#10;j2IscD54XQ7dbkR83fjyphKr2M+25KsVeMvYiVXtHW+c1VyVDNgn7JjzibqMWfv2XNzLnrKXE2GG&#10;bbdusz2xAWMoVkJ3rtt1Hxo9u/xMwqYB1bkc9pzPqI6k1TgxLrpg0/68UMwVzy3ko2rX+h0y5D4v&#10;eEedbST6aE85D4F/RRv6dBl0X7qONeoIxrocsTDkL2j+0B5tCcfNBtg3rvTJ9br4y7dzLOpzTUnY&#10;F2NMlatd6435YIdpO9qg6/097lFADx1rVdz3hGrGzgPgfmM03Y7Bdsi4Kb8Fhg4B6YY9WnuH24YN&#10;RDd9lW2tf9QPiEe2azzkMR/qojzsHPXQr+IjaKYPzGPKPOQrnm5PP6YvMybYO58M7TU28LkuX5rJ&#10;NT3lz/G4UradPb590+VEn5Qr+ag+6qRrtKvv6I/MpQN8BdpLl5AJuSRnrJdOiObzBRvij9Kj2rj3&#10;eVbn1g1MyxX+0Pk8u8Xg4TEKw17VXzYrOo+T9ROud1sfUzS9rdXNMY5D456AFY8aJ7HWa6Uf6LQq&#10;z7o+Phj1mzbrybPqVOU7JEPwo80vmvU3U7ljn5If8edt1BtKrF69x3dc31AS1W+n8vzkSvKV72YV&#10;gq+SqugnxL3j2nHr2ANeU1kT74PxXKn9QyZOAXuJicxvuG22K+fR7CLE/bBh2KXb7xjUv0F2b1CM&#10;B8QvyqZTnqjdK9fVoHxSozFdr9cYtFGmPnx48c0vl0//+2Fy9fr/+K/l+Sd+Nt5a/RYkVn+2Sqye&#10;dmJViaowuP7jO+FDjAPLtLl5wbhhaG1Wqq0Sq5S1OSWoTkLQmJay+FCOe4LemyG1e6w9sEGK6+Sb&#10;tFroY0EnIBQkBJEDqpKmD4oeaLso3sew4hXlEaDu28sF0RDUgT4Bxa/1+atQfAdvJg6TsdpcN9qi&#10;jraeLH0Q9MVGGzDuqW8+8gNWMRB1jq/R7gUwyo5HtVNHn6hL2uShGCK2iteI2SjTnrEFP+6rDB/4&#10;mwaZiJ0Wh44nNg5jgS7Zx6IdNPQHY0MBamHvSPp1H8stOTRm0oz2Qdfs5/bRL2ncd8J95xgd4lk0&#10;vZ/r0mZFz5wTpl0nnWnS7rb9SbAeR7Gx3V+DYW/f7yBp7a/0GX2s20qmXTQ7HEPo29HtQHn6Keoq&#10;3rfr7i7skyr3MdJ3xTcw7G19iWuBjWsdDip2R5030oYPGUfgj0ySdMhDRdRHv+Q/x/P8oJyHpGyX&#10;Tw7su0H5LGmtV9dtwvy2fkgfs46kfblHriFrHAY/+iwOz7xFdif0uhObOn6dPcoCv+LNDwzdjU3h&#10;vet6c+9s1JMUO8NHej8Lfrdjs7fZ+AASrf1rAfTx6Xpb1V8FkIcCUAcWbFn29IEcO/uj2ZShs8/U&#10;z/fYWvbe2ifrZ13RDfreNm2ZmHH1oHDfLT/aVvEe/pnxXfWBuf7sI3+IJ++Je42lOK4YJO6kU6Bk&#10;SXnQl5hMWmJX3y1av47vw6ITguc+y4Sq0ROrSg7CL5BziENmPDtKFpKxSq7GVR9dJ8Ea/ia5+v4n&#10;If/HcSDhY+EkTD+/vFzl7cXbl5Zb8ezXR/9bYvWLS6eX80F3/tOeWI1y0PsND94ezYNoJst4W5Vk&#10;puPFUGwRUwIyRiwGiAPNmfAR99iBK/5nj/BRxDkfXQeMQ5x77+CExbA79i5byyfYL8boSUCQidKQ&#10;r+p9z1uY/h5VJxEzkZi2zERhxBNxxb4DOQXqYq4Th2NvQlL1XH63aNu/grEmBJ3nlPxZ+hzMv7Ap&#10;Psy3jvFljB0+GXM9fKDEauyjnFi9GjFw696twCfLdSVCOexmQh1b8nUQ9GX/lf+cPztjquzpr5qg&#10;TFylvaYt0R1d0bt/Z+20S7a7TraPKzoSAzOxmjbo6zTjax5zb0QdNutzHqTfJ1KPjKXVPKpxxEO+&#10;iLlccAwOfgH7Kp+RM0bhzb37TR5TJo8v35bsQvVPO5deHdY7YJsc5VFtplshbOxYcoxpvOi/spV5&#10;ac50XtlvgHLpY15D/pLJ43quj7FFkzodQ8YLVyP66BkZYwWPg0TqFvcZo+t8DPY9+mAP21LzQfxz&#10;HOu+ttm0kfqM+mkT1j7zG/UNsnNh21910U+yImdckcHt0CIb9egrmcvXKXPysx5qr3vxBDWP+hnt&#10;GHYTaVHv859lTPuX7YQaa9Svy7JryAk8l2ijrHlc68UuT8tfvEjg9bNuysn6kyChyicu/AwzjduH&#10;bu3e+puW6+psHRg2MNzH/Myr+mvfVjKqbqdttBcoo5vHHOP29lbX+WzBS2JcxXs1fse6v+Xo6LoN&#10;/UCn6/WtrfPdytr1JEehN1bjnv74Bnrr6j/eWiVpyo9V5fem3liu3ru5XPvqlpDfoxq+J7GOv0PH&#10;+av/IYcQOq3qs23EKPPH6DFYcXsS+j9lvWfo65+fm9v62QafjDvng0YOKGTs9jsJsm1BsbP1T0E2&#10;3tAarvM8GPNhQ2sa14kv99BRD+I5e/2JPx4kVsGFv/2X5ZHnnv6WJlb9hmkdVvJ+whsQrjrsjI0L&#10;yA1KHmJa32rT5qf6dvQNDffQe6PkjRH3Y7NUbb3Pluc8PCW8gRIfAluTIuSKYP5rkqqgB+EBHoBn&#10;n0wEpxclBfSGV6c1vQB9o3H7qp/LOzC9YJ6BsWCCVq9yq0tZw/4PgHloSYzFhrL9E9DmqBa89PmM&#10;NfvwwPctTiSPeCFn8He5rj0uZ4zkODl+1vW4om9fdBXjHOahjzGQ1WNLfm0MWLBz4+M26+W23ESk&#10;DVaosTwesiQ2+u8g+80x1a/VrzFprGtHH2/bN/sVLXMf/wj0M3327TTDlyqfAI9/FE2nsNnKjjX2&#10;KJ8A++A4ms+G76Jv2SDHOgHQnoSgsY0HSkfbwHq6TfastowL99v40T6J+9m/QXzTTnPcrM+2lE8I&#10;mozZ1N928aafQ0I/aOxhJFYNHeDYGM8Dja51cFCZtgD3fc4cw4FNm07WtftRfTb05kM/2TnqoUcO&#10;HzxJbpAwJXEq3L2mRGoidOPjz18mDddzX4Q+t4NPJVVJtDqxCtiocCVhwhup+h7KwPjof9GMZwQb&#10;xY2NdDBExkAmADOxyv1IUpT86RMOjNmG3eE3YqEgGzFO87N9NQ94a9tj584j4/c4kib7bnnR5nVD&#10;vnB8lm8efD2BPvsp6RSxhPxps3zTcvt264pesoV/gt5vpOqQGDyUjC1+JAWPwWNhbxKoJGixv+v1&#10;lmb4Kz+Wf1NJzrMRA+NNx0+JHeLlQvS7tHwcz88/nn57WZ58fJVU5UerrpDc/6zeWCW24hnP1wDw&#10;1iqHDR1IiCk9zzNJyNj+KoA5b4mRjJM+d6HB9+kT9gxx2IW++uYeIb8XlIRgP/Aypg42YTP5t+xu&#10;vxjzo+gkAPOaSZyIu4i/fk8Ch+ThTKzytQbtjVfeZhFd0uY170nu9ORQJlaJrdwnZCwkspx7jdW8&#10;QHf5Fl+W3bDTF9eWjz4PWcNf8mGAt9zHXA9cCDn4btXzwY/vV71579by+a++WL4I3Lp7K/gxFvu+&#10;sic8wobs78Z+ss+BilvFbMUk+k1bln6lj4B++KLsnDTlG/mF+OegWutNyIv+mqdqy7mhtiPA5+Yz&#10;QQwmfOiFljga8aaYyucE9FozpOP0i9d5rSnBN+MKe9S6EWWPAV32IeYSuRaFLoFc56a8HqfTaTyX&#10;rYt1wOZxlV5RT7sxdG56G9nX/ZEhY0u80HvFA19M2pQ55V75odcVjXgWhty0YXfHMPqrfY57FNF/&#10;7OcDmTAN/jW/tu0HgEfZXtjy30OnD9iX3A+dAt2+affqD035QLqX/tNWCa9pmVhNmyR9tENP+0DY&#10;rmLVZcVu9WUsx0+X0XJKJpWn3YeM0CB39FW7ylVXoLxNkD0o8jnAmp1nmuR3iF4vurL/GB+5Ap4b&#10;1GEjPUNYD8MmsuFW/sEj+Ui/kEnPipJRz5BYL71u+qts8q3VGNtrKvunepsV9OdOB7r6jMwZWLpT&#10;b0R50JcMRufTaVY4oJl18O7nb4/d27byTD6NrrBt20K8it9ePffSa0d2jd/GWNmhaAf/hswPTB0p&#10;86kbfsCKfvgL3tT/fvnXSqsuMVfyUzVKrsb+h7dTBV448JuqsbZAx15GSVMSzAF/5H8F2gX2Ivmc&#10;8jx2vDoOidt8lpyA4DURfegb46zWM9U5jhNeB+nn/MxePgh7YD/bew/DvtBSV77Apkb6Le1ruk5r&#10;2Ad7cB/uNU+qTv24hy7sbh+fiXX41ncOE6vgnYdvLN9/4duaWGWT5aSqfqAqUMkob1y8MRkbucLs&#10;G2BDI0QbtIVZP9sUrMXXCSuNETTQa5F20HPvxbzKQx4j+LqPIJoaJ2gdCCOwr4P6WP4ORNcmgero&#10;fwwb2j14EvUJpACu/kK/r7ICuAI6gzrHVH0B2j7OUfR+jWefwJLLYxVczgkXtg/7nozwSVz3FiRt&#10;4u2boMFf3izK5+XPES89ZuTL4B/3I06qTNtYLKOs+ujrWB4xUnGkuKFf8Zjj1liqq/HMJ8aEP4um&#10;5YHf3Bjk5kh9A6rTZgJUbAK3wyvaRn21GeZzEma/Oa7q0bO1WW+1h9zWv2Po7f5G4y9a+Sb9Y1sP&#10;/Tr/QfcggP4+kIxlnyaTfCc5su4Y0t4nIX3IwzcfwpsN7Q7PAxzw3Ef3i22eMTV9YL1Weo+xTLOm&#10;M8Q/MHgVLCP32z4dOV4bx/2j78pGJ2AeQvKwMQ4dUecDXz/4jYON22sMHYKOQHNuT04hbe31JX25&#10;sUvoalqXpX/cM7YO+rG5U2L1bmz2KrFKAtVvr57/ImT5PDZwn2cCdbzJCniz1WDzX3AidZtQ5SP/&#10;ffOjZ4LW+Fh7QqbUp+wvYIe0cSYlOMzMst82tC/UroNf2ldxUvaTvQZPZJmHSQObyI5G2XPyaeUj&#10;SP/EPeNFefCIMm2KwZjvonNboLc5OXcMOS8mUq5pL5J6Y+8y9jCT9+inNSGTqfTp/Kk/hpVfwuaX&#10;vvxYv8TPVwr4awOoxz+Xafvqk+XyvVvL+S8zMcdHyfkRK+KGRNtvPvi5EqjL9x9eJ1UDv4uDxzXi&#10;Megu3r6oH6/K71g9F7ZlLvOGI/KG3HqWk/i8oqSqkpEhQ08QyNchu2JEcRLyhP72D76gjj5KDAfy&#10;8Bm8eUP70/zRJcV6yEKb/Iftwr6yMzbEJ/CMe79hnAhfhJ/7m5XaN+B/6ONeh5iQsSdYhbjPpCrt&#10;MbbaoeOeORixr3JHJm3ZpxDTQ1bWgbjOOK2kQYzjeYW9bB/NB8YJ/30QfuDrHD4I3eXHmt8c/M6H&#10;bJlYvajE6sf3Plnu/PqOoMSq3lhFFr4+gDfliQHkYk7kWpAxy94mn52ObWKPe/0QlWy4sWsHc0k2&#10;zaTqtj7nTPkOuuChZzV2iTL6zvU57IC9OyRP2sVrOcjYCoTu+CvnQf2TIeC3uIlH6O2TscaHrIJk&#10;DDmqba4NTb7A9GX60/2kX0Ay4UfGcpxrjOyjmK01ousvHhUX0pNr2cu2c9yIb7WNOvqUjMNWnYdp&#10;i858tv2Esm3Wr+tA+ij32PCkXfYPdN0n331obGgjhjNxkPB8A1kX8h8DupXtd2G9T4DioIF+aoux&#10;LSd1a5ryl2hiTu6sd7pvdbLfxp60qa9i1+vmLANoJEeMZ32GXiWjfAA/jQFtyp3jZZk+lKlP/08e&#10;omV9+SugJAtnvUAmADf8hRzDbcgy/ZS2NIaN4x4byRa1Hq/0c5+Vn2uMkmvIGWue/0EH8ru6E362&#10;DFQ591BpF+tonv1sq/oCNvDautc+6GhzuXgaY6xAr+9tOk/HGGOcol+NXXW7fEwL3X0waBq/0Z+x&#10;tvXVtgVtGr9sajnUp9F13Qz05p/D8O7JP/zX//hI//l4JudH/ZlbzIHYSwMSo3Gl3BOqxl5iVf1A&#10;jM9+uq9xcy7NuNVz4wj0DBj5C657CF4x3rF1EBrnYPRJ4wb5AhuWTY9h2Ni05RPFe4B7t5vGdB2u&#10;N51yQnX1vcvjU9FRdr/h77C9ZT9/6tPlk7/dT66++tip/z+xqnJLrI6NlssdnS7AhsMbkbkhqb7F&#10;JxMouTEx1Ff0bNyy3Qs0i3c+ELmfZW+UOmjzAq0JU/wY1xNdgU0Csv041R4c9Ku64rEHbXQ39FuI&#10;Z9B6Ejm4+zget2OMo2DOsUDWuy54kCxu4+XbF2us+LEwIUvJs57ENfFWtNmmRSJsfRzh0/CHNucg&#10;ytSPRQiaqFeMxD0LnDcs3A/ftoOAY8ZxQd/0K7ERPAev6XviJTfE2CZ0j3ttBqLeMqQcKZPjFTrx&#10;o958ouy5InkjxkxH+9gYOPbEL+XJjUPELtjEMHXuZ1rRbWlPQKcfdULVD16g+sXY1r/Ddkwes9+Q&#10;TX2xU8L0jGEdksY+LN89AOzrkyBayVl6BPo4rjsGyXkieKCzgch4HBtc6Rb6b2EbbeoP+YK0z4G/&#10;i0eX0/6wna2z/Eofo/dzH9EyX2m3fQ75ZB+j+pYd09bJp9dnHf1z/EMdm2yUsSUIW+ZhJNEP4dp0&#10;+5722IjnZpyDSW6KXLeHpFvbVNDYmzEGHbbptqtrAH2lf1yh5YB/nmTM57H501upsfmLK0lT3iTU&#10;L3gH9LH/Am+pkmAl4Qr9wJ1rAh/179+l6o/9j+RLbJLYBGkNLvDsQCZ8lzrmWsM1dcS2daArWzph&#10;wdX27DEt39hG+MV9q7xrb+iiXfYEjV/aFpQPdoDM2Nlx3+uHT0JPxTDtJSNXtUe9YjJ8dl9EvDqp&#10;1GMXGWl3siQ/uVP3Reu+0NFPZdME5Av0DRvoOyrDLt5QA94adJKLe39XK1fsJr9F//PR73LUX/vq&#10;k+XqV7eChjcuw/6BC4HPrp7JhOommSrwdQAvPr98+Zs7y1ViKA4xJFUvRbxyWPFBIw8gPGfxUT5v&#10;SQxeuksM8iu78+sjfAhOf5TuB/5AJw609SbunYjhLzhEozf8MxmomI467RvYBwSPab8ZA8O2tfbI&#10;Z/iY8YmXsBW29h4j66Jv1MnWIbfBwcbt3PstOh94+CeJk7D5DxPedvVH5zPmmSuOR/TVfKj5Q9KE&#10;5Hh+5274KvooppEXOzFuHA5JqJ5m7vL2btiAw6SSo2EHDod8DcCHsSc7F/pcC/t99ovby+3ADd5a&#10;jvWDxCo4H+sI369Lf+zKfk37tBhH8yBsRYw5uUPMaf+FDYc9A9TtwDZVudFT1+ek6sdeKp+1My7s&#10;y4wXr6f0z/WBuEgbKsawc9k6k9TtzW2g5Gr4ppKr0GvOhC9GXBYoz7VhykSbY1W+CXsAtVW7gXxO&#10;jGk8zd0cS30D0o+xNf7hPfRC+MLrme4lw5Q91zvXZ5shHZpcsmvxhpZ+GtN8qCuoPTDkOTKG6vCF&#10;7c/zTXqnjUXH9QjkCyF4RVljHiBkEI7Ulw6SdQ/RtpV7C+hkJ8Vb+lN606/ksh09T9KPk07+Digm&#10;m45DV+Z8XKFNv6ZNoV3FC/0LqlcMla0lb/a13qoXj/SB6UUbV80TrTf0S1tMGfBt8VA9cf4AqHW5&#10;w21p6+0YWd62DbtvsLYxMmesDD2qP7xlh/LzHCvlOTiLgjg3+szMGqofReR552QqCabCVkeQbUk3&#10;6rkPKNlU+yvO8Jx3fS5ey5B1o958CpSFknErj/hEX5+pxQs+rb7Xqd+Gz6BtfPoeEYjHQPKaXw8Q&#10;voKuxlJd1btP5hQmry6LYDnUb45lvgZ1yO3fJKCfytHvk199USnVRT7MN1V5DjAXYg4gp14kqH2L&#10;EHqgD+NFvTHbJ/wjV0q49zla81nx6Fh07B6B1hbZLeI+rvm8XD9DqWd960nVxFz3sEnP6ziHI/uh&#10;230wbGz68gl7C58b3LYH6H0Pnc4TAeWtGlb1zktFefDmGpAs+IBy2OTKy7/cTaxe/Zs/f8sSq5fO&#10;LKeuhOF0qMjNUt9YgVPXPlxOVQLSwaAkIok6vfVZSTxdY1EKIzsQciONc2Ygjb6rurz2SZnAcdln&#10;tqczO2b7YV0fw0FiXTzOaBNtk6vaD1CBpeDatM0x13C7+43+xQOaHsgrWarv4L/1U212V6g2JUMk&#10;U4wT4Kr6Kh8+IDd11adj3b6/KPXN9TH4waordaY3T22ErcPkK9qiO+g72lLO5DN5QOvNzRjHqI03&#10;9+bjNtuZdsstuoB5zg3DlEFtkrHVj/bUxfJ0DF4AmhMBTWH06ViPaZ0sv2zX0ekD9Lc8lLFBxlba&#10;yeOKHr7Vbgyb3gf4qPfbQjwYo6PpAw9koZ7ytt/JtkwdeNiyIcxNYNa53ptMtfX21nfbb1Vf0IZT&#10;D/ccZ9DKVwnr1v0hOcWv6Fd9Jt2gj3bdl32GnWirPqOfxkobelzRd/sLG15Nvj1YXoDt2NzoEMdh&#10;ho1Hs4tt0w80eYDJA4sxDuQgDt/Qpt+CP31M4wNO9TPgK58gV40pedGnyx42stxsTNlUeCMD+Hiu&#10;NymGf8iqb3pILl26m4lUDgNsgrLuxnL161vLla8+1r2/V1WbJCWDYtzaDME7nwOWreQM+/e4UFwB&#10;7CjdUj/ZN3QecVNwbNrWW1sB2VH2Xic6Zvu0tdskwxYlk20+ZU25rM/UccoHTKMYbLF4GLNVb34d&#10;8C294e8+inE/O2M/dEqf3JnP0Yz/9bjqx14jYoNEGtB3o4bPPiChR11cc9Md8RC6ymZtc88B4qOQ&#10;6XyUL8fB4io/XvTljeXKnevLpYjt5Y3XluVHP9xPqpJsff+95e43t5dbv/hMv5yr7ygLPgCfpc2n&#10;X8e4cR2H+kCPm4yViA/ss7Wh7Rc09CEe8vtn+dVeeDDHOcyQSM45Ct8er2lH7Jc+9jjDD9GmhLb6&#10;ZJzqUKN74mAPRVN0GitAPe0ZP0nnsmKXmA47y1YhZ+qVPloh4hpdSQCSUL1y79Zy9d4negOZOuIJ&#10;3aRP3L+vg5j9zlgJDn1KqgbOxnz+KPZm54LuSqwHn3zzyXL7l58tt+59nHERtHlAxM7YNO2b++vk&#10;mwfmQMie/s2PYTtRqn8KDNvavhHDVZftaS+3q37n3nPD54UE8yHpRnwA2Tnkks2Jp7R5f5tbCHnl&#10;g/KDvhrD8JurTrASp+EH/8PCvOGjdSfqFb/U44cGxUPJmHWzPGTjKlSfaJPulfCXfqXjSs8aQ8+T&#10;wSMQPD3XHFuDrto8rsYLfukT5Kr1q8Zwn+zX7LcBdOrvfh4jYFmlX91zHTLSX/yZA6zPxL55Z53X&#10;C/UJdP4dHh++Y80r/t1OQw5DbdmutgbbQPIE354Myvs8d+bcSHh++EyY507OYUk31sUhW8rvMXJN&#10;Sxus2wPVbjtNlL5xn3ZqvMyn+o812PELTdFOHtU3MGSwLVQ39bwfWDMGJEfUi1fGQac1UtfWVrZe&#10;oWLVsYu/rDf8qYeGe/lT/qbf2r++77z7uZ4y8mC33Efiv7BPAfkUD4qDQMWB11/t3Xxf0B4r+vgc&#10;zhhD1y2QU/fEZ8q2R5++7vYse0f/qU/azbbTffF3/HYgJzo5ubXKT3geWG8hxzVkV8YKXwx/lEzD&#10;7iVLYuZy+riyVV3dhnzep1JP2f9k7f0yMXph+UP7GgDeUOX7U/M7VJkH2CpsGKCP8yfyffDDZzwT&#10;0+fpQ9mHcWTXzLNYLvYh+U86nh85p7y+SE/s0Z6Neu4JaSe3c6/yykYR84qBtLWSqM2ea1r67iHb&#10;0S/5JFSmfrQFXeglG4duioeAkt07cLvsD73ioPjCK/imTqWz8kTGrHcbsg55OsQv/HLp2nLzh3/e&#10;Ta5+SxKrpyqx+sFy6sqHsVGKQ0RskjKY1lh9ZL4l+1ZJQFA0ON2TzQvVgyFovUgUKNPmsbjv7R2m&#10;FX3J5LLqXO8kMf0I0uq3pd/KsgKBXej1J8oQbe6jfkf6HvSrvgM1uYd/5KMNqm2i+qhfbZjj2jdv&#10;A9s696u+8Ouby9FebUKUVzx2oAWkwORMHvDOyTt4coWf0Pr3zVjVgQN6ofGhb40r+i63UH3NL+rS&#10;rvgm5VNb8M1xki4XmSZLjWs+D4LBo9sGjLZ97PXNftl3jLG1hcqt/QQMXtHPMTf9NduwX7aHvYqm&#10;2+kkSC7ojwAeOdahXh6DNpWDXnJs+vbxen/5qmjGZqPRp11zg+KN7bRxQTRbZJ/cnOZGc6Btsg1v&#10;Rle8uTe/ojsYe4vqw/1KV3Tp7aLZb+c+bd/jZcZPn5/HAG/LwBXdfJDgHp00XpOp67myG7Yp+/jg&#10;wQZbdgw7c2XjpASfNt0F1dUBJkDfwR8+0TZs2mVo0OYhnmlsWJxY9aZFa3lhu+GBjkSpf5iK5Kp/&#10;nIoySVXDb65C3zdHYww2NpIlUL5KuwaqPjfzAdGU7+W3wk6f1NH2nrbNa92X/XSYiXvKaetZr+RI&#10;wbZegT7FFx/lwag2u7Z/xUHKkvJYJ+qRXbE11u2Ms5y/FXdqw17We7an7uVTtWcfr2leM7RuqI95&#10;1Lig+PNjR/woAx/3/vCL0OHOVf1gER8B5/s1P8KPfM8mG+WKCYEYCRBTfnPxXMhzMexwJQ4AV7+4&#10;LixvvX7wA1XCE48vf37/veV26HH97sfLza8/XW58/dlyie9ojX6X7kScxb3f/BPqPpNUlSSMMl9B&#10;cPUeycF6ozl8I3v3Nc52L3tjM2wIHb7LhNi18lfWdZ/n/Jx8ui2nP8JOcc1nbWIm/eqN1gBJtZ5c&#10;o4/4Vbt8U/4aCBroTGvejJmxXfxKhky8eq1J+TUvFLP5tQ3Xw943vrm9XPvq07DjDbXTN+3G29Cp&#10;G3GrOcRaEAdGPprIofFcXC8E+C7cC9F2NWLn1jcfL5/+8tPl469uRhww77AniYQ8ZGb/qGNtqDji&#10;StIj14gE32en+7Kt7Z4xHvvJuHa74zPRIHPYZdhJ/s65MKDn+gbV5thIm8OneCGD5GAcx1aDbQ2w&#10;Nz4RWBtYr13ONtMquVp9/NUa9mXnlbTl20COmzZB71zHPI55Jw3tY62Vbof6DRQ9/VKvtG3Kkjw9&#10;ptskV5ThK7/A3+Ntx+i8jwAaxZ5l9FiKwdAvMMYs3ikLeicPzWHoN/aAh+d16rUP8Q/e8Erb5rji&#10;IzlzTMHlgaqHR5R3bTva0a+euR3MDc2LRK612DViNMCVciawpn5zjNKFtmq3XkK0d3m67luYXrYr&#10;W3DvMWRj7DPGmuNo3KiDJmMbGyY/20G8Wp895DjF39jqLFucjO3zy3Y1FLMVd/D2PoyxHNcaTz7d&#10;xDcybDB8X7RJX+3Sa6NTIBNG4eOSyfFgHZyIGwm5tpamDnyndfI/hjFWyGK97M/0TdJAO+xLfZWx&#10;kfVwu2jgPXQquUq2PXs7lh3PYx6MflNmxtc42JG1Zshd4w9bG8g4x+1jZzLw0MZcXYfsSqxiy/CJ&#10;3zTlSp3/7vzuq3imXo49C9+nel0/sqnnXNAoeVrPNvjjL72BGvsqvXwA/6gb+hbk6/Kv9t/Bc8yf&#10;7hfZovYifr6NZxl7hNCz4lllnm/YBV8VuO91g++G93g2Vpvt7LLaRlyUv4qH6MU77sOGsjH+KHTd&#10;bZNul0FnvisZMxYso+6PoMsvmRwrpTs498Gtb3Ni1W+sPkBilURf+8j8KuEXyPbZpkmOIwmAuHfd&#10;oK2y6gKTZ5bd5nb1q77mtQfTjnEG342sbut9q21F39oHXS9XgPc29+3jdL4K7o1twOBRfV0vFG/T&#10;jMDuQd991uvV1tvrAFn324livuty1nV+nuymPxgnyiseO2Bij8WIBabGoZ6Fz+W8tj5CTmZP7BXv&#10;oNX4xQsMHuZHffTnurbPoV2oy4Ne+CLu3XfKnHSqr+tAa3sQdN28UElOj3MMo3/SD3S+8Kly7+e2&#10;HPsklL3CNrJJ2WvaufjTLppEt/n9cOiL9If4wSdopGNh1V86ld+KvsNtyLrtI5oam/LaVuu+aav9&#10;9qSJ9qDRQ6w2NWy4vBlbwW3eQGvjnZtRb4bWfOiTtJQly/0gW5WsOzKabrQf8VXy2fAL2q2dt3B/&#10;l+lvna1D2nCOBRxTIO2Qcnp8XaOc82TaRwdC21HIg4vtCrzBQg7ovenqhw/ZvI2rg4c3am1Tx5o+&#10;ngUBrfGxmfHmBjreTnUi1W+o7iVYuYfWvPvGyPwll2RLudIGVVdIO0UfbL6dU80nacfAihe6rvmB&#10;HqO2k2ytw7dtPO1Moo1kneGEnnwQNErutfrhk+LpQyj39sfQCzxI7O3WTZ0p+3noZ6Joqj39n/DY&#10;4tP6kFjlx4lIqp67e205G1e+X1Mg2arEatv8ct/BQSN4ng3eJFf5UaPLYY8/nHlvWX7w/XVClTdX&#10;33htuX3nxnLty5vLpaAjGXv5i4ifL/k4P7bkgBLlu/l9rsK9W0q6Gk6ykny9/s1nyye/viMa+mt+&#10;YHP5fPqd+x4fOW/CR/gxxsSPnlsjJozyJf0ce4Z9IRvHnB6JVb0tbH+xPrFO8BHLjB/4OrFKkhTf&#10;qZ/iHT/iq4TWFlA8lFiFd5QZVzoGlKiL8jYRqHtoo51xSaReDruCt8+cWh5/+unliWeeXp598YXl&#10;uZdeXJ6L65PPPrs8+/ILyzsfnkp7sRYADo0Bft34UsTK5ZjvV+JQeSPWg89+9VkcNL9Ybsf15lc3&#10;w66ho94SmQdSJQdYg2qNoPzz86eXp55/dnnsqSdj3GeWR5/+cezz31Ksph65vstGxHnFuP3ouee1&#10;VLaQHWy7nBcZ++s5s0qwyv6J1XrT7V+2HLYNMNZA+SHjDrnKz1vaohOtYozYK1CuulyP+KdB6oSO&#10;xDK66z7qc43Kr0uZa1TxiHbHf9on7XkUZW+Qck5QlzG/bnM9Nsp+E+ZlZH30OwJ4Dx+VPxwH6JHz&#10;ZiNLlHMOFJ8q5/pOPXauOs1lktdllz0EHfzhJ/paFyafQKMd/lDbmsdKX2iijMyS3c/bDq+zRtTp&#10;vAWtnp9Fo3r6zLG3GHJp/I0vZLu036r+CGQLx5N4IkPaodu4j5cypD3oO2hae9anrMcAf2J7+CHK&#10;yafJFza5H7Z2lQ0Nkj6a67m2MAbPBP0zL8ZFjpUNh/3om3XSqSHpDNYPryP0O6QHI+lXGD43muwH&#10;uowYoS7kPQLFZ7Mh1zlXGg2+q3LXOWN3q1+W1Vd9DuUC3gcK1rPaTD/1Sn4DETeMgQ39DFjJwPhb&#10;mCdygBpri0HTyvlWdMSOwPMrn2F8msZ/fMqGH6XiB6v4KgCeeX5GkljlOcfzTs+8eGbqq4U2iVXv&#10;ryjTbpjGuqOP9R2xVDE7nm8NWo/LRhlzeZ+87FOvRWmvrEsf2875LMxxVA992dxly6C2wSd5cU0f&#10;Rjl07THg+Td8vgP3GXwto+VrMo7yDrr8krNkE4Kn9b/01r3ls//2rUusvqXE6rstsaqPvW0Tq8Og&#10;mexboZJ+TGolPdtXBXiic3VSkInW6Whn4qm/eM4kovoX1J9+oPPfgWlFL56bBGWrV1vr2/kPtHaD&#10;+m2d6kHvGxhjuS5o+uJDWeMGxMc2M331WcsRk2MEcwV4nxwEPovFaKv68Kc3vMZ2ovc+OUavy/qT&#10;x8hxHDvZ5wREX09IrlkO+8SCxUPJda4ftB3VfoDiv7fQbelWcu/YhbrtBtUL64rX/wZ0PfVQK/m7&#10;7fcw7Vn9B1o9fKos+t6HcVb9dlA09FmNLR6z3WMaKVPRrMprDL7ND6txAqJlnCZvHyv1Kv+Vfuv6&#10;9XjDrvYxh8O473z6+ObhvmpX/DSa4m850488FCfYOHnj1cs+tOjgok1ZA+0DbXN8P2zsNWSKtu2m&#10;D92sr/RZ6QEvI3lN254AaALiOeZQ8oUX1z6mMWwdsAwe74C28Uu90l4dOtSEfYVmO9qcxNNhWu1p&#10;X/hMutjo1cbOmzYnP72x8VUJD5IotRkkYUriVEnVezOpykeUaAf9O1a3fH3P4WUll/2BfKUz97aV&#10;7ENsN9heHZ4TEzFem1vbuDEUtwZyFbDhKnFayIRFodr9UV8f+mjjEOhkrOpLrxHLRsm3h9HmOHQs&#10;0YYeYTdiLOd92abWfmhs1wGNFzbZ2pTnshKrIfvd0OXLa/pVfyVVP4/nWPjOG+AREx0cPuK5TnKV&#10;67nYPN+5+MGyPPnEOqn67NPLvdirXbt7c7nBx9D52D/2Cvpz4XtilxjAhnw0n7cqSZw6mYotOeSS&#10;dKVdZRK0X32y3PrVneXa15+KjrdY0+Y5D+ArX9bBXD4LGvrCi4/FZ6KW71gtX4YPx1pV/fEzdpQf&#10;yj8rX5Z9SYTqI+nhE/xB3Ye38H9CcV73SrbJJ+nb0bcw1+ZsGzTl8/Q3smQ8mDdlAf7ESZVFo7Uh&#10;bQ1effuN5QePPrpcvXGjjor5d/vLL5enn3tuefyZp5d3PjoVfEIX9r0xh8+Grnz/28WIkUsBkqvX&#10;795QYvXuH75cvvz9l7q/GLY8w0fwIs7OEJcB9oF5aGUuhi6xT3zj9NvLI088vrzz7rvLV7/65fLY&#10;Ez9eXnj9FSWnP5COYYPrYZNroXd9jF+6hw80X2u9wz9cvQ7KX0EzAB9Dtq050BOrA1UX7VsfCGHP&#10;Ydew4xayb9kau3efaG6CTrtF9Ms1P9cb7j2PkyZ5UK+vslACKNaciFXiXCg7iE/YxeubQH9D8iBb&#10;yThk3aBsmOsLes/+pkm9GsR7Itdbxt8HfYav7B98EGXq+7zLcsqR/T1Oq5OuyRd4Tq9ssYOUNWll&#10;f/pojGxP3zS7jvpqw1/Wt+rFN8rILDsqMdpQz8qeCGTd9fkJGq+/tPkTIKlrjmNZpK/8Ub4Dw7fw&#10;/MvgcdApeXndcX2NsdeGbNXXMnX7DrmPABqtzRHf9kPymryVBKt9yy7Knit028vOAa2nua74WcFc&#10;so5T/4aqX4O6bJu08M/1TDYtO402IeI+fD3OzbXuav8E4l5n7VZv+d1+38QqwLbELD6IWPVaYT9l&#10;fbZxj4yag0P2LnNC+pTO0r/LVbJJ/q1uoGiF4Z+NHiEXvPuYY1zk0biNXv0b3wbLgxxct/Wjjj2r&#10;Efz4xIb//mX5U9iN75jnn1v5Pau8vaqkaoB6fd9q0Hgv3UGd45N79s/so/unvlKeQNdZzyCeSQn7&#10;ZDybCvbH2iaFbkvRpv2ENs54VvZx4Cv/N1+ILnwa1+GPArGgWAub4Fd0wveKcWyNncvn0ndThoZ9&#10;QvKDdxtT4+bYlvMYJL/tUzxWsspWgZuXlutP/vFbmli9UInVyx8up65+pE1QGjcfwhOU2SBtEoUB&#10;JpWSgyRMqwy0sDU6nDvogocnnRy+ST6aR+ejvkHHfW/v6GNaVpc7xnit7y59azfctqrr9aHPMVrp&#10;TLAT+HFPP+kFXbX3fuIbcP8Ek66CuCZJThBQwV/B7sDPCQuCX2BstKJOE6XTir5NlE19H2PWZ10f&#10;Y8bOcdCvT0p4UdZDKR5IXrQ6zZi4Abcfg3jVIrha7DqQpcu9YxfKtplkZvziu+IF2oLz12DoWjqu&#10;9JT9jwGZ4+r+hew326QvQGfVT117v12ULNyLV2HUV9uKttc9AFK2dQytdAt+3S7u1+Ux/SpuVJ9t&#10;Kqtv0nvMeRicYx8DfHS/ip3ZNlEySZaSR/Lnxqs/oFOvjCs9RHXNuWD4wKEDCVDdyfAG0DGbD+jD&#10;NtmxbDT0DJkt0wrD9lO/Y0i6HovJVzoXv06fdA1Rnv7OsuXr6LYGtnW3bdp06gu4t3236DbUd0a2&#10;jRv3243dFmzuoCWpeuOXny0f//rz1VupBv15Nri83SC5nY2uZCu7pV6lg/VQfd/0hX0Up7ZT2v9E&#10;lO23trVNx7iBbt+BkkX2c6wqXusQGD7Iw0gm7JTMqMO36/Qdi4FM8nmubMajrtVnW69ft42+0YYc&#10;xNP+HF7rKzTb2C764QKe03wVwOfhbzb0TqyWX72x5Z4f3LjEG8oBv53BAYK3VZVYDVwILM8/u06q&#10;Pv7Y8s250/k2axxWr965sVyJAytl+n7YZOWAp6QnSVIlOdPu6I19066Z/BTtFzf0VQAkWHm7lb6Z&#10;HLUv8vvJlOguv5j/SNy2xGpPiAMlZdU/v4fU9tXcwxdRl/ZNkGzDD0qMQhftSpIRH3FN+yfkJ6P6&#10;Uz+Se/JtQ7SJ96advsjhZJzl2CZuuSeRR5uTt6+89fry+FNP1VFxWX75298uv//XP1ZpWZ54+unl&#10;x889szz94nPLj5+N+2efWZ6J+9d//uby3vnTyxvv/Wx59qXnl6efe3Z59oXnlpd/+uryk7dfX15+&#10;49Xl+VdfWp57+QW9+frsK4Gge/blQNw/GfS8nfpE8Hz8maeWRx5/fLnz1T2N+exzzy8P/ehHSuoy&#10;7jMvPq8xnw7+0CMD/V9+6yf6AVvmAnMCP7B+5FyNuij3NcFxL8h2NWd27r1n8l5zoGxpnw07d2zq&#10;ch7vw+16rmltR+5qrzqh9EHHuT7keqp/FJB4qtgVItYdw0KtT9t1bK7FyJIxeAy2JWuJYt9993hw&#10;bTRa3wHjngT0b318b90775Qlxxi6IEPR5JjFr2xqW94P5jltFvU1Bu3UORmFPfWsqHpD/aNNa5V8&#10;kHZPGVkbwo48I+s5qWflBj5XcXZiDeaHcnj+0ka99EcvjZ+yWH7bSb6q+12UT49h7Hsach0sdNoG&#10;eMvusr/HKnmafZH3JKCT1+TxLG39Vc+zJOxzDGMPcgyxNxm2iCvj5LqfydzUBbq1Lrq6vkPxln0G&#10;bWDYpsYZqHp+8Mjn53FujhggDozeRnnEUEB7ruB3f6Sctq/iJuw55I421Zd/kM9rp3xI35WuxQ8E&#10;/d5XAXhP2HVx3dBh4xPx7wjZ0pbRbyBtuJIBXdSn8d5Bl2XUVX3Or6gHUXZy1X+//vPvYk7HnIy9&#10;Ensh7YeIQ/ZEgfwe1bQD8cfeeJtY7XXMa2O1j0ZngxgB5Qs9t8onjq0eX9hk+iTR7Zi83KfVud7j&#10;BDzX92hp17MyrsMnBcnA2GEP60RMO0ck/5fPFdv4w34IUEd+a+oOplz57Aat7gRIj9I5dWnyll3O&#10;nrm5fPzP//UtS6x+mInVdy+9r43Vqasf6j/Zw8A2XGAk+rbAgeUwEqbUebHivicreQC6Lss5CQkA&#10;0UUd9eY5+JhX69vbO0wr+jb2QLWPZGZA/SgfoT8Yo9pWda3eC0xvB6p38BPsRbPi1+u4UtdRvEcA&#10;BxzYq8nrup02IfzrzW6f6JMe+eYYYzJWW59QWWe+yftBJ6jHHmMUb8os6tYvJ23RIZcWu7zuylNI&#10;Pu1hAlbtcY2+kmfIvbZL0mR7X/RY6CyL5Rx2aH1H2wPCfayjoboTYD3SfgnxtH6g/KPDjt8uKX1p&#10;d7+j6PI0rOos015d1Z+ElHPK1P1A/xwr/XnIf8eOm3u1uV9gZaMYU7bZjh/tWztm3SxL5ip3fgOq&#10;n/yki+Iy48hyG5I56qUnD3VhPtiBNsT3RR5G+uZ79suDInWMIZuEXLZJytHH91zal/kYUo/Zz75A&#10;N+mkzej0SacxNG4g23bG6f7ZwLqAyT/7yBdRHry5r3LfTHFI2Eusbjd3fWNnOn/8/+avbiuxSh2b&#10;xL5R5N7PBx9getljqF/5q88D3Td5vSkeuv6l6DZ0/Ea9/DLGzPv0lTF9tqa3vDMGuE/b1qFEclcd&#10;8VkJjTywpK7qW0A/90t7FE/VJ98RX7QXxpgxBmVkSZ3XMaS5ig593NJR9AH9QFA8m0/zg2W8tUo8&#10;hO/P6isAYtzmP/x+OWLhyr2bupJk1cEhDhp8BYC+CiAOIMsbr66Tqt9/ePmvd3+mt1MvhOx8/J+k&#10;qn71n4NTHCT1NiM2DX04zPK2Km+SoiNyWz9so0Sn31wKfqwFHH77VwY4oQ2cGHUf6DPBGmiJVOpG&#10;EpX6BrcjC7a1rPa54qL5QUnLeD4Re9TLj+VP6pzUHOtrg9sOaGq+HyReoyx5FI8Zi6bjqnvzKlrx&#10;jv3yqcBLb/5EydP/ioMiePzHTy0/evTx5eann+jw+MLLryzf+d5Dy4+D5vU339RbpS+9+uryo8cf&#10;11umP3zsseX5F19cfvbOO8Jzz7+wfPehh5cfPPLo8pM33ljeevvt0UbC9B+/88/Lo48/sbz2058u&#10;P3/vvbi+sTz2xBPL93/0yPLNr3+lMU998MHydozz+htvipY+Tzz19PJs8H7hxZdChuz3aPR77tUX&#10;l9NXz9ZcyLmbsY4Ncg6kX9C/gC3qOeln2jFM+kJvl8/T9kZPqGJr+8Zvpzpx2mko51qQMbJNriag&#10;L37EXJWhyX8grP8Z4HuhPUeFihPWmYxhx3Hw36J0WCHqvV5ZFiHKaZtae4JWdNGWY6QeJwHe6hvX&#10;XAtT5vU6mTKMMaJ+6pD/6MT/3KsuIF3oK9r7w31lnzHPq3+Uhy2HPVmX1/Wm6z5RPXaQ7eCXz0mt&#10;tR16VmY75yauWofr+UzbeGNVstb4Adsq27KdcsfQE9B+FHNfO9ed2mMGfK85toFlYwzZv+Jn2NEy&#10;l02OQnr1GEjZ6ae1PNZofeSaZ9URyJYNw84NjivGYM7wzzb+6cb6P8YuSB/Tl44rm4Kyn/nu9Uka&#10;2we7Ycv1udnQuTvQz9yOjRU2Yx1Afkg6y811tFEfMg27hw+o13oa85t2xXXAfjEyBnM+rGwLNnJq&#10;j7iFaUHJMexpIOcG1gVMP1C3M4ZRMiGHchOtTbbGxuxP4prJ1XVi9Rd/+k3EX8zJllTVP5obVBf7&#10;qu3+erv37nA98J4ZHwzdiZPwg+clV/t0zL3VPEOW9I34iEftVwZ9otcJXs+Nqs/xJg9k0FogWWY7&#10;YDzN42OJVf7BVPXKG5UvOh35LcsivQ2tQ6xBuQ6t2k5A6pOypz5N/7Ltxde+Wj7979+yxOrP75dY&#10;LSPlL/jvJzXtsG1i1YlK9/Mk2y5ocnrUDVR/gzL1f21idSRsq5/aCqp3HbSlw0Dx7ej81Be0Ouu0&#10;7Wd9Fex1f/AAKJjvqt791W8Gs1CBvg74DZ0mVN5DMx7mW7qiHQvumNwbmo7gobFXE/R+mGOLNxNR&#10;/bOesVNmytluWkGypS57OkjmoFk9dK1P3bNYQZuyH5OtaEq2HG+OowX2gE/SeBzTPghSvymfYR8c&#10;A/JuZROqPmVL+XJzFzE/PqYXcN8ToLGQ5RhqzC5/1s+2rtMW0A4blszbcccmQX6d/XKMwqjbl/2w&#10;X8pm2FYzBqot+My2LK/sCz11g0fZdsTNbB/yFN/pv8abNtF2uUt3HvY86NmYnYDVgVCbNddnW9b3&#10;Tce063ZDITrRJp3lX9l+DyW3NgbRH77qG9AGrur62Ml73d807pv1KSf32CztbtuXTcuOtE+5ysbU&#10;mUfRDZ3GGDk2bxD0TdzYtHHwqHo2fLyRykf9eUu1g+TqtW8+UYLNfd2HKxsj89OGtcrrMWsTji2x&#10;R0F2LPuOTTltttfQe+o1EHXDRh2yzyZug37lI0O8e1/Hc/WrvknruuRjPdzG1TpJv4qLPg6gjvhV&#10;/LS4UF/sUG3dVrJTteWhZrZN/hPwHQefNkdM6x8Kep8NLD67HfT4Sb6KPuVjYoK3VEmoXuIj/CTd&#10;8WkdJHSYiAPHf7zzxjqpCl5/ZbkSdBw+AN9PdvnOdf36P33ywBJ2LL04JPsj/eg2fZC2QZ9VkihA&#10;woK3T/leVvcdiSatIZXQwA6MM9aRaKukhxIfUfZBXV8PoDdZM7EKnfwYcmBLZBjJkuAnH0Qb81aJ&#10;y3hOaa2NOhJosjv3ASXkQi8lSYtW0Mfca+4b6N9RY1CvNvNXnKDflWwzTVwH/7iHx0isXv1oeemN&#10;nyhp6b+XX31VidPf/ssfVH7uhReUxNz+fXHvrj6yf+XG9aqZf++dOrWcOn26Suu/V3/yk7pb//Ux&#10;t3/I8Kf//M8qzb9f//53+n7Yt99/V7qnfTNWmMPsDyjPeQ2wy0RfHwzxwdcByra17G0whsbLeFBS&#10;FMT9SIba78dQ/aERj00f3TdeWh9qrgDrlmsDdNDvQHyYO8T+GuYFBm3BNhCQlfE7z+LbYfsP+t4H&#10;uO4I6O8Dunyh+uzX5QD2FXzTftDVJ0jCR+pb47qP6iz7CTDden2dPGU/1h/5fdpwVY9Mva4gWrUF&#10;Lz8rO3hu1rPUNFxJHvLGKlfK+cZrygfSBmDWpV1bOUD7pD0hbgqaA+GTXENqXfMcar7qwFa2H2PY&#10;9mnXQPF+UBkcH9ZHdg1bsgbnW6XBp+x0DLb1yt7DznMseLPm8w8+/7OOsubLkMcyVR8BGRrNiq5Q&#10;9Qe0QZf2IcbmeXkPnKl9PxKEgHud0YnV4xg+Kpm4qk7r2qwfOgRStgRtkj2Qsq/bsm+zcZNN8hV6&#10;XffNwOBV9hKmvSzbcdB3PU6XCTDPqF/Zk3LVjcRq3G+/CuDrf/1VxF7smfUVADEv2QfBE90LeqO1&#10;kqnsnX2f++HQJ9p9fwzrOAk7lw/nMyxkLZ/O5xPyN/uJR/prxEDRPRDEd87zbSx5PRhtJafvU4aQ&#10;P+xj/yvXVNirA84n5ddt1poD2N9oLepo7cfQaPae/alL2fb6heXak3/4/xOrw8AYrIzkJCWJw74g&#10;cU+dPt7fEqvpxExUClUv2OEuV50Tk9uEooKCMUCTYQ+mFX3J3BOhWxqhypZ327YdwzK4fTVmoNO6&#10;ftal7rbfsCNo9OY7+m3pR/DGPcFraKIUqm3QBrxhI+jvl1j1gtwn9wGdsRofvg+C9dj0z8MLvgid&#10;zbNhbwLPtslrLEbAOliPuM4HDQtk8TgiW/LZ0HBfZdtoyDL6R9/W9qCwj4acD8LDi1hh2GlTL5SP&#10;sLFjIPs0mvtA/FfobYEY27oLJQuwTnuAVnyQq/Ma9qgHo1EbrhyjUHRc6TvkinuN0/qNvoVRV/2Q&#10;1zz3+AlNf91HnfUdtJs2tRfNru2ky7b/lkfJ2+2xAfGtA0lt4MbGquqUHBk4QhMbbydWEkmvTUrZ&#10;edj+CCRz0CXPPCy5HzzGhkc8o37wtK7Zfwv5MfrAl6vqg3Zl+8Gj5ICveVSbZAge1EEjlG9WqP8K&#10;AzZzY/NaZTZ3bPh4Q5UEKh/9v/GLT5VQ9a/9e3PojSDXDm0CG2/TqB8bSpJpdbgcPpNd01ertrDz&#10;no9G3GA/wfawjQKt3O227pvlyb9sB2S/xku0c8zs0+dkjSVbZx/KWx+OMaKe+6Ejsra+jouM5+Df&#10;QFk2G7ZqB3W1x5VygHgnSai3MkkARpl6+FgvbWY/BXFPYrV8xpXDqmKCj/7Xx/85SOT3iYG8562N&#10;X8SebHn0kXVS9Zmnl/PB3x+Tg56k6pWIJxKseuOVxCwJ2tJHic3Pr+seG2FD7CP97beyQSZCiSt+&#10;8Ko+2n9n812p8C372IbG5BH2gR5edVCX3WS7maS1bbnP73ut8YKeceDp2CEJl3LX2OXnEUP4XH4P&#10;2niOKdmp5xtzP3kMFC191K/qVS5+TsAx1qpvwMlbPduLF2NQpzdWW2K1/339q18uTz/z7PIv//5v&#10;KpNEPf3hh7rn7/zlS3W3LO9H/ZXr80c9flxvmL759tt6E5a/j86fX27d/kz3p95/f3n2ueeUhOWP&#10;rx/4c1F+/NmnejP10y++UPmd9yK26o+E7YuvvLr865//XeVnn39+ee2dN+WXPje45hxvsQ40F7Fp&#10;2mastaDaoBt9y1Yrm2J3o2yv2MAH5Y+ePKV/7l3Kt62vacx7jNV4J+DLYT1jNudH7jmSV/Hc3re6&#10;sT4A7IWt/Axt8yTpGNu6ZH/PGdm22mwntQW0lheNeBSNZUodknYP8DGt18pp9+kfkOWSq+RmPPrI&#10;LkEjORtP1VX/EzHiIPs6XqinzrazPbpdrX/qXig5pKf71HNSz2Ajnp/9TUuBNbmQ6zI80I0+jFv8&#10;JS/1cxzp2vROTHkeCEGP3p4raYPkaVvLPgXbrus6xz/kPeXaB30N6M3XcZvPDuqaHXdwf1vnHODK&#10;us/z5PLdj/UPtvwHWrO1ZE95uO+6Cis60waqbsRLtUs/+SlsG8/MbYJvC7dvdVMf8zqC4aeSifvp&#10;25KxeKQ/s27oJX0ajeZnraGFXT0kW9Ohy72Hkm/YS+OXDJZnU5eyl2zq2+QInsP3AXzOXod75CFX&#10;AZ3saVk/zrdV+eGq3KvMZ97X//pL7YnYy7C/od0JVd5uzTdcA8QW8zfG6qDObb4H1n/aLBB2nqA8&#10;59tA+EFzEURZtLKh7ZL9abO/va7eF/ZxlS3LbM9xqbPfLKPXCyW6t7oFlEMq9PLIUQWUC9OZ/ySk&#10;TidiPIcTXaeUteQufc9cubR88g/fwsTqKRKr+vGqTGilQdIoGG77xqontRN/PekpJ1bZcH3vq7qA&#10;67iapmPwK57ucwzmu5IJ7NAYkrMlgRWADXv8BcqbutG39VGQt3vp2+sCncdB/wNkAE8/pa+mvypp&#10;1uryPicofd2mvuZniC4mBxO7FpLVArBFyaBxPOkeBB6fvlFWUnW8cQLWtIbkrnEP6gLoeIjUJRes&#10;WiQDtInHZizJ1fqu9OMawMZa/ALQ9nb1rTbLYPnuB9t79mf8Oe4xpD+nHbp9sp26KrdFNPutaYct&#10;RLeHTreug5d1tt7me6BbR9SbTrKqf9bT7ofN8GGg900aHsx+AKYNUh63ebOefNx/8k1etuFBW8E8&#10;VDatEXXdntZFkDxpc7dPuoB4lAyb9kFT/HK8pN1FyLHeLJUeVaaNTdXqIOdybbYzUcKmJxNL2hzX&#10;5hna5Gvevu91KQdl81W/KA87ljzuJ5sC6ZF6ruxH3bZv9ac+6aY9RV9X33sM8yAuPCY0w97VJ8ux&#10;9nrtDmiNjisbGW042eAFSJzyhur1X3yqBCtvr5Jc84ZvuykElKHZ1nPvZKwTs/hAvtmBfcS9D63d&#10;tvjDfu82s5+mXdZ1WcZOrW/r332V6H2T1pv3EZOtTXywte3ONdaU8RyjrSBfRD005jPrsy+8xN+8&#10;myzIkbaayUDHJTbLfyBkHdd867IlG6Ef9guebHTxF5v7zwNcA/Jp+ZWkuBLj9VYG343KR/kBb2t8&#10;EjLz41SrpOqPH19uhJ6ZNI04CPTEKle99arDSCBkQl5/NJ9yXwco2wfIb1oSnNbP9yrX1wHI39jP&#10;PtAaln7Gnskr5AhaJ2kHXFf1psOmHLj5+gEfvGnH5jMRFrIOf/C2U7aNZJqh2CMGGrROZP1AozUU&#10;fw3maT6mg58TdqorOupefut1fRWA/3765lvLGz97e/mXP2Uy9cPz4dsjf//2n3+uu8O/J4PnP333&#10;e8uZs2dVvnTtmpK0f17yzVO+U1VfJxD41e9/qzonVp9/8SV9/J+vHeCvv/3KVwN855+/t1y8elVl&#10;3mblB7jkm7A18yLjgIQ4yfCwjRE6T1thB9sm5x3xoflfbULZcgA7YkNQdrSdB614BrS/KFTdqj+I&#10;/pSdWD9IrhedZUaPnAs5LjTJZw3F/A6kPzwEYnTCz0XznzZLfmPsQZN05kOM97mjdSnacv4Bkhaz&#10;r/gXxEc8So5ql9zVN5F6zLqSTXImfdot/djrR5kxdX8ck/ekzzGTD/Ih52hTv9IDewS6jHP8AH2g&#10;Y+2rRIOTPz3pI7AW13qsxCprddHoUyjYqslh/rZlyo0MU46kg771cVl81pAv4ur5Yf7SMfpqXW3o&#10;trA/Bz/6Fri3XbptV2X4GcV38kAG84q2suEK2HaDYT/beNi59ocB4tf/XGNdGWNKb4+9AW1GlOkj&#10;SPcYu2yyxbBD6Cu6PT02mDGwBm1r++2A9pKHa65XrDmc74MPslOPP6mLK3Iq1pC3+k65N/4HJAOb&#10;vM6djNyB955gTwf1YRzKYacY27Fum7lu1pfNZW9kC3lqXI8zxiq/6+3vuFrOrRy8qeqvANDbqDHn&#10;/Mcbq5diXwt6YjXpgkclWKU7vBmv9lR9r+yr5Ih+0HqPnjmZ9E0+p6LN61uzuaC2epaBopGPmp/m&#10;Myn5iabajsK8q5yxtGmnXj7D/tU+ZEWvtP9A6GldRzyU/t0GA5a7ZF/hWP0WOusXqs4yWv6tvc69&#10;f+tbmFi98mG9rToDCUNRzoNNS/gdSfq5zQnNbVKTK3RaGOLak7VjwShe4gfcP2C+5nMStn238rrd&#10;co6kKnDdpv8DwTyrD2N13WiXDE3X3neFaj+kozyDeA/55mfQepKED13uE+BEMFnq3g+TbRtx4rbR&#10;XhPtQaDYkkyzPJKqUZas1SZYn9E2H2Ydkm9TlqxasHLCI6vakLnJDc/UJ/lLTy8SOzC/lX3oAw+1&#10;88BJUO40k7aN2VH6nwTpiA0Hj+6n7D/sUHXZp+xcNhU/9xPd7CeaGgNQJ18Vj97XfVRXGHzA3niW&#10;qeqGPWzbbl/1LZpWT1kbhdrQJNLu3nyNjYMfWh3wbkgZwKTpvuwbkOzfEGV4HNWz7Gmd90C/Mb77&#10;i8dsl3972w66bKs2+mLHA71SN9lKG65MhGRyIzfMYxNmmqjzoVy0RZ+0s56N9gEv0QSfMfYatvG0&#10;Xa4N2KTPZdtdtjJtw7CVy+rPGDk244hP8fM41i/ro2+tw3oeFfqGhns2dyRBeUv14p04VMQG0Bs+&#10;4A2gNz+97IScN42G6859nnZMm2eyaiSsAtwrEbiTDLRPbH/0ls0C9n/am5jYQbRlTCS4py7tXnwq&#10;lobvDOqha0gfY//JR76LuaHnQPlpoPyaz4l4RsbVcqlv+W0+VyouGg+NG3Jjw5FQDPtgF+uW9glb&#10;RexS78OhoLcv046WG9/ZR33DT1KVZCof+78UcZA/WBU+I0FaidXLfKw/sLzywjqp+ugjy2/e//ly&#10;LuKFw4bf9BhfBcBXCyixipypI7ZAbsso+dA3ZJQu0i910nwMvdFJidSIF8cI/R1D0GAX2RZ/BLx2&#10;pQ+DZ/ATijeJOclQfWWjuFLPGIyZSdX82oEep/QneeofqnJy9Xzwgyf1q4+MR1zl2laxUz7POGTs&#10;AnRF6/ZeVn9QPLZJvGyb7a7HFk6sku7kLdDvfu/h5W/+198tP33zzTw8/uqXuvL3/kcf6XtRT585&#10;o4TrmXOZNP3lb3+9vHf6tN4+/fD8OX2vKny48nf3m6+Xh77/w+VHjz62/IdqMkH6/cceUWL113/4&#10;ner+9F/Zynex/tM/f295+52fq3zq9Pu68vfD4PGdf35oOXcpD7jPvfDi8trbb8i+SsrXPxzsF+w8&#10;EH48QPg37Znz2jHneWlf2N6yXdlPdQHb3ug+wMZHfVb0W/S+Ga9R73VANBnLXhPEWzxnOzEuDB5e&#10;Uwqlb8qTvBXrw15pAyH4J9I+1HmtSVvnnNOPwAHPCdaasjG21txlbsR12J621j7aOqCT/Urm+0E6&#10;lqy9jnKNNXQ7AvPiHvrUw3Ox1v+o497+YAzZCR7QSY4atyC+snmsjay9ARIMPidx5cxFYscJPz1j&#10;W3kmWJtsG+R6Gfelz1EgP3LH/eBVeloX6rmiy4i56i/9qa8YnfpGv+rr/saYi64L2hGb2AcUT2LX&#10;e3XH9HqclEWJPPYyBe1rBHRLKFlWcPKs23RrK8vvuNS+j+dE1PkZxNXPjlXsVn/rZ4hf8ei0c9wp&#10;4x4s90lI+x3HtFmW5b/Cyq6093vTdh80vgPqN/1h+wP7xnC7Ze80Q5aQNe22tte0Zbf7jDX6k48Y&#10;MhR/j5VzaN4bnm9C+IMfrRpvoAb8p8Qqb6yOvUz0jz7+dA57JSVb4QPviDG/aMCVMjJx9b0TitIf&#10;W1Dm08IV+3vIuWP7T196XbK/Bg89E2qPWm1bnx/ywpYbfvQb41a/jt4GPTFhP5SuWvNKV9k90Nul&#10;f7Rn/oixS54xdpVLvvsh99/z/D+fjQnkPrDD9UvfssTqxZlYxVAyuhDGGsFzctJPD7Rq02GzkpOd&#10;nqsfeFw7DXXG4Fd9wJanaY6h9xWqfo6R45jOvAd63+r/wCj6IU/p9MD8Gs3g4Tbw//nE6oNNTtAP&#10;wC6nnOhZsjb6DsnwgGNBeyBr9bUe6zI0WQd6vy2OLaIq1+Kih1TRub1D/cHgu6EpuY4CGRlnxWfd&#10;ztV1sovndsVI2sh9N3JWey9nf/d1/f39kbyKvqC24tdl3ZPHfKjrNoVeto6NV9oiHjC1cehIX3Qk&#10;jwO7IcdKlpJHvNksTF6zbyHKlrXzmHy7LY7DY6rf6J99O++TMMY1Wn+w1csbKuPAhmzo28aLdjZr&#10;3jQrOWPEAVDJvtpAD3BwbzSrzXRBPAuUZYfyCTLLdzG2bG09yg/WcwX1cVvxKN3mGGWvaM9nYSZW&#10;c+PPATB8Gmuwng9tTd5u4tjYOMm2t9nzpmevDJ3LwJtJ81PirtnLtu5lDuckrPiYtQ/pHNw5qDvh&#10;hd3VRz7MvkB+3Zkfio2y+aAvWtt9xBH1HcVHvO5Dl7zSByNmjagjZvM5wXM7nunByzLir+0zxOsK&#10;9a6DVrZSbGYsjhgMORzzGdMVu47ZilfHTNKt/aPv8Kuykqpf8qv7Hy/Xv7q1XLt7M5OpwZNf9v84&#10;fLK8tEmqfu97y/LmazEWcsShQcgDC18ZoI/OjcQqsqR9kVvylj62J/U+iFpuH2ShJ2bo47lNHbGS&#10;sTMTnvCxnbGj5lHxz75pO2jTViVD+I6r7cZ44h1QTBYYB9lInjl5yj1JuXOyP3KgW6FoGNvJU0B5&#10;HhZne0/KpW0aqt7JupGY6xixhP7EZH5E/ZWdN1Zffe0ny91ffKMyCdTf/esfdc9H8l965dXl0tWr&#10;y+/++C8jcfpv//Hn5dXXX19ef+ON5Ztf/3K5fO3a8vKrr6mNP5KuJECfevrZ8aNYH547t7zw0kvj&#10;qwV++8c/iCd/mVh96AETq7yx+tP0jWJixgVQ3OC7Vo9/nYAVTbR5PuS8qr6tH/7Y+mFl98KqrfnH&#10;vjG6Tw5Q7Wv6fA4k34yBRJa17rS1xs+Ovo7ovuo7XA9vrXUxDzo8NwbKVthk2jTtOa62LbTVR7Ys&#10;28qmZV/bOOunL1YIHhn3h/JtYXvourGN+mO3nX5bDLmZj8gpOfI54zUD3rap1wr1L1nHeAKyEAuW&#10;JcBzl2cpz+IA9yP5U2uokkL1bD2oX/HfgfU4gqSDb66d6TPWncnD9k9b5njWH/6uT13dXv0KsklB&#10;fYun62SP4mF+1Ck2I3aHzRrd0D3690ReP3u6zjbV3mRrz4CSaiHTAYjNsImfS0On0j9Rdeqzid/S&#10;z0i+J9GUjP8PMPxxBLIbYw26Nj8oD9uuQZvoFO+zz0CtO2ONwQfN/sbwU121b3RbtWeeA3kox/gh&#10;78pOUYftTrKlYwK+9rNjwD4fvt/Ac2ybWAX+I7HKfuZK7JH4Z7GSqbHHYV8zvneV/VXUOXnK3qrD&#10;9Ywn34Ws3lt7T522jfIxyE725VxfVv3q3vNp7DHVXja2n4F4dT41F0Vf/AJ93KMwz4pt2bb0Jd7l&#10;f+4LioFCt0Xq4nE9dskHSr6ToD12oecQjGN2+BYkVn+2vP3RfmK1G2gGTyX7jiT9gNuOJVZXtAHT&#10;0e7gH4tF0Wz5DfricwzuO1D1g3+NIdqimeO0fgCaon1gND2MPs5R3tXHbaOeOiPaxuQ4ggdKrPY+&#10;fWKNNmTJsif3bM+2OTFbe/RdxdAJcLx5PMlJXSB1vD+2PLcQXclteV12mxaWkjvLuRBs7bCH3QXU&#10;bdT3RaaPPWh40NCeD7r1YgQar5NQffd5dAQ/+0jz23ZKXfb7rmXe2l12Kr6y11EkXedNOWUp329o&#10;B6AJmIa+uTmIh3+j8702prFJ8EHRmwdvIlewzqU3/ffkgLfkDjo2gmP8rb2irD70d79BM/n9xQh+&#10;shXQXE7+D4zW15g+mbqBo3G0aRfKjtg3D3hl8wIHRX88eYDDI4dAHQTXB0SQPGab7Sy/hu3xJxts&#10;xpevQn75Nsq28wpRL5/FNfVNueFjeSlDR7vXII1VbZRPXftQOH09nhUB1uS+idlueqgba3dhW691&#10;P7AtA/McG8rYaFoPyw9sH9qwb09YbaEDO3atvrY3V/HGl3HVBts2ZTzBdQnqt6D/CtQVRFNxNPjt&#10;0CfdNn5zXrIGjO/ijnr4yWe0US/kejLLsx664X/pPg98Gjt4jbZ+GJRsU07KGR/pm55YNXhj9XIc&#10;Gq59dWu5+c2ny82vP1FyFdwJ3svrry7LQ99bJ1Zfen65JF/ngSL9Pu/hqcQqB5G418FChw8OIpmM&#10;QV7bGjnRYaUHkA/TDlkum0RMaM5GrDghn3O25mLQ2B+ylW1S8aDxgodkwDemK5q0WcYcsrI2MAb3&#10;tJNAS9mCX907VhWX4l33OyAJe4E3/vRPhAA2kY8LxWvwNKo/yb+exOsJvPFdq+iErHElsfr4k0/W&#10;UXH99+U3X+vX+kmKbv/4HtQf/OjR5fSHZ6pm/r39zjvL+UvzRz76H9+Puvf3wksvL598/rnun3rm&#10;Wb2x6rdm+UoAv+nKmHzFwOkPctxnnntOb93i0/Q/66ttUXGBP+Ien45kSdgSnwHFV9U7dsY/caAp&#10;u2NnJcHvB/u/gD/6c2v4Ygdul//wY8HPCa096KKxag2jPmgStd4AeNBvYFvuKB7wk808To6luVd2&#10;nXB72nfQB52fS9kn66btw947GOs4fUQf5YL5aAzzOoJcB0sHfBD3fc4P/Y4CPZoMTUbLBqCDL77J&#10;dZn1pNnQ9ii51VayZB+eAQWel35mFnryR4h7J2Jc77GOwfY6ivIlMe61TGtltDmOuYc2yxuepVvq&#10;Wfzc1rGim5BdAo49+0Dyl8+Axm70HfA5llgF1Nme/soA07ot22cMjfvwudcKbJP/9L2hevyI3KIP&#10;vWUr4mTEbdNfNNOWvW6tT8iHnCeh5D2G7v892IdAdZ4fpc+KTgjaqjPdCuEfxbPWsNq7VC6ix/ZW&#10;zrFP3ED19ZbmsTlL+SDWVnYEQRvjaN4UFAMBzynXA+9TOu39E6tXlyvsie59rASrv4eexCqf0CHR&#10;6n9WA/EtuM5+Ze7bJqu99NbeG9g+8p3Q2jV/iofWnPQTZwSvW2nj3n/Do/MBmzb3Ec2oq/rhM+w5&#10;dZdPvJYFKHf9t5A9dngfyGoZd5C6h94DVdcAvx5j5v9/fGL1p7uJVQ6KTOQykANHwVOJQKMW2w63&#10;nZRY5Sq4Xsi2w0UhFpZoN6/O02Mew8EYm/Y9Go/V6yzvtu9RNB26HmCMgx6bMUyjPqZt9aoz1G8G&#10;8R50qKxEqurChy7n5J4bmWPQRKqJlhOjPRCqbUzO3v4AvAdKvtEvyjxQVCc560r7Fg+qw7H+hdQh&#10;7otf1uVCMOpOwNQ/6bPevKutFheN6b7ci4YHzeZhdrAoFap+hdFn9jsJ8LBegn0QWI3VYFlXqD7W&#10;9UGQujZZijfjOwmS683aRtxb1ozjmCvwKt3Fp+nEPXqyUegHv9w8xti2mdE2PUPfphdjqa0ArTaB&#10;1df9BqJsHr3vGMPofXbg8Qek27RF8t/vm1j3db+xrndbg6LtMlPOPtk/aSdfjVFlxsQm282aNtbl&#10;hwE22tpwH8GGfm7Us80HdsZibPkEmu7XQpeHsuWGlu8Xf/uD95a3Tv888M7y9pn3ltNXecakTvj3&#10;vUtnlpfeeG159uUXlqdfeG558rlndX3mJX705Q2t6dpoto2ONzms2Xq2NED73qX3lzdiPJ7FPz31&#10;tsA/PIHLfKrk1PUP87kSvMbmUbGTPkqdSWBl/OMDyjrQ1IE2bbq259bWSnIHDX2xkQ83tlnOkcKq&#10;nHGtugA2tUwrXzRax5Z5renQLeNOOm5jOXQkbvWMi6v9RAxmfdi49jJeU/RPY313N8i499xkTOkq&#10;fTMZqba4Om5TplpfPA+ibB30PX3h754EdZkDAQeFq3FwuPH1J8vNrz5ZrscB4tadm8vyk1eW5eGH&#10;1knVV19Yrn+WH3cbydn62Nsot8Qqb8TSdkFvsbYfggrf2Z6KB3QJ/6Ij9bZxn89Jm/6z7kqokiyo&#10;hAFvP8MHve0b+uVYWZc2Sf/bnrIX9KYtemjgR/xxLxuLHvkSJNagFf+A6qEpOsvhJBzJ05FQNaJO&#10;iHvq9zBoA04Aiifj9TEDkinaqef7Sb/z0MP6hf+fvPGG3lh9/Y03lxdeflnfgfrY008t33/s0eXJ&#10;p59Z3vjZz5afvfPO8vJrry2PPEHbk8sPou35l15SMpU2fkzqH7/7z8v3vv+D5ZWge+OttwI/E29+&#10;JOvv//E7+hqA16IMPfWU//6fvrM89IMfLj9+Omn+IXiQQOVHsP7hn76rrxF4/Iknl7/7h39a/u4f&#10;/0lfNfD4k09Jdn6Ai3mBfzwfpTe6Nt855oWgUbzUmmF/Ejv4M+2aCVUnTLUuaF3J9QVfDd8Ecs3h&#10;Wb22fU9u76L55kRIF/xnPaZeBwg6zZGGrDeabUC0aS4U3xWwT0cfu3iNcWIOUK95KHvkXDIOeO0g&#10;7VzPgIGs6+vBMWgc/Fl94GlZU6dsPwmWIeWYcB3t8LLO+Mf8NVag87BM0ECba0Wej3Tm4hlZ8BmM&#10;eyd4lCCKK2UnZ5Q4kj7HIbt3uXeAXsS7PyHCmonNJW/wsB+7f9IeWa/78Mn01cZnHdik8XH9Vm77&#10;y7GV9WnDdYwk9OZb2Q3086dtaTtia9E0iKbGsP8M6pD56r1byye//nK59asv9LyyLNgO/envfcna&#10;HlPPFcoOA+IX49Ve6ShC/hMhmU9AjIX9uE47FygXkr7LV21F57LnADGdSVVQOYLAsC+yNR26n5wj&#10;6D7LeQUyBlbrVWAV25ZRcqas2BKf94SpYwD0+WQa0RWt6O+TWCV5SkKVfz7zyR5/LUD+qCexkDzZ&#10;+7C/8t4aeM+NPSj3eARpj7DdRu/pmzWGb4S02Qrlo3zu5PkJ5NqVOOjzF2Dwq/KQEz/JV+EX7B9A&#10;d160YP9nu1hn6d1sMOrMt/G2zm47EWPdPQ54HdrzW5FYjUPbR+8t7144rQNeT6zOSR2OMGpyD8hB&#10;a7hNh8eWBAWDptElsk7tEQAsBF4oTNv5maf5HcPBODv1W76dv/u430AF6jGMhY9J7/oNj8F/b4yi&#10;d9uop85Q3/2ANuYBsurw5/9HE6vw8mLUF6sxzliw5jii/wt1OIbkHffFL+sefIxOy3jUWW7zGuNV&#10;e9K4nQdNe6DpobZdlApVv6XXA94PwqMo+rge0y3l3oHlb4CH+PwFSF2nTKlftMUYitGx3mzGpV00&#10;m8SqdG5vPCh+khZ7sVnIA0RuzKz7sEXZY8qyg2rrNtQDrjZV4rntqzJyl51a34Mx74fiOWwhvqkj&#10;96txdzD7zH5jnpWtDdm8xaX6R3n9TGi0xddJLtqGTE2HabO029jINeTmvjbR5bORBAStToke3grh&#10;8BJ1jAHfw824eWV/xkEWyVSyvfCTV5fvPvSwPrpLYuT7jzyyvHX63SE7ePP0O8tDP/zh8sqrry3P&#10;Pf+CkhN8ZPeRxx5fHn/m6eWdc6fGRicTYHEwrc3fWLcboH3xjVf1RtnLr766nL1wQR/95cdpAB8d&#10;fuLJp5dHnnxi+dmZd+fzhecKKLtjZ9kvdLKf8I1jDhBrW7sf2jptzD209PEBG5oco6HG7HzNq8Pj&#10;uf+I/xpj8FJ71iG74jF04T7nCih/SPeKX8eg6qJf1GUiNZ7lm72MMeM3+8GX8a1nypB2QwfiBnr1&#10;J85Xydkcf3vA4F7l2ARzKND3ot7J5Oq1wK3gubz28jqhysf/X3puuRmHDhKnTtD6QEGdk6vc51cM&#10;zOTqZXh/9Yl+DIrDvfxZtuWKHswX6rF7zu20RdojdRlxg2/pF/RKqAZPDsL8yjN88Jd40If5LuS9&#10;+8qeRbdqIxbCvtk3bFf0uZbE/kY+mjEOemLz9PV8DqzeUKy2gz4FjR1jZsw55jOJ6sRqh2I/4ARr&#10;Bzwy3vlBlsvL22dO6Z8u/MNl4Plnl2deeWF5/dTby3vXPlzejHn83OsvL0889/Ty+LNPL0+//Pzy&#10;RrS9f/Oj5a3331mee5X+zyxPBZ595Xnh6Rf4B079E+fFqAv4HzrPvfri8lSM8USsP4z13GsvLs8E&#10;zx9Hf/BU9LNMrFGP/PiJ5bGnnlQbPJ5+8bnoH4h2+L156p2M64gDzbGA54vnuuetYyTtnHPIc5Or&#10;7FNzR+sAdot+tt1IqpYNB6rONneifOv/7ldD/mWcGqv3ef9GrimWN/lkzFtm6Vb6oc/UychYXa1D&#10;hcEj4FiWvST/mvYYPA732B3ZBr8hVyDuh1xctyg+Oc9SlrQrdi/7B7zmH4PnLn1zLvg5AF/zqjGO&#10;YYyZchuzf/pKNtC8tR2njoO2QH/asg9rVvgwno06d8WaK8Q9z0uetZyd+pnSZSVhRjl9dwwrXY4A&#10;+7Bu5Pd2194k6u23jOuU3zaYz+G8Ml88Z7J+DzXmDp+VnTc62GbdxtCrb42ppA1JSfYY2Kzs1m0m&#10;O++0J/AFfsuYHvMV1NhX732yfPa7e8unv/lSzyr7l7fbiTvksh1ki6a7bT3Q9e063yex6ufzSRAP&#10;89tDjKf4rXFT77yaZt4fk9PldUzrmczaS35E5/2wLfYPbONcflj5YEJt5sdcEeyLlG/EtmUpeaaM&#10;ua8ZCdPa3zgOZK/a95hulVSl/T6JVfZIJFNJqrJHYq+UXwlADBSPAHzZFymRGjy9H8YWisVjcGI1&#10;9Bk+KV3H+iK9s010tY6OWDZsT+078nmZtqWtsO3zF2Dwq3KX1/GmtSv04mqbANuhnzX2MNeACevc&#10;ZTkK6Zly7gE+W76M+S1JrJ5a3r1IYvWDdWJVhwcfQgpOBBrhnO0kdtuxxCqTnH5ud/0KmgTFzyge&#10;J/bboPcTXF88jqJojRVfAvkBoMUOxP1eX8qWaW8slZvMq3pAW/fNDubhr4JddVkek0ILw3FoEa6J&#10;5EVmTqxs0wStttEe/LcT7Sg0TvKhr+u4mpfbvRDkRH2wcZDTvJNf1okvPIU1v6z/C8aAboe228/j&#10;qs36NRnGg1cPtFzgpad0XS92toP7+MGw6lNIukJfmKO8krdk0tWotmGzLoOQsnX5tvW72MhFHX27&#10;HNvxBNobDf3UP6C21RyAR9rVG4ehd/CyDFwt13a8PVnlo8LcVCVf83E/8+Q65MBXQvGRr43NWKDR&#10;iSfQGGXrTrvBmj77SDfibhOrRo9J96Nsm65pJ3K9YW217Tfw2Obb5FvZQDZKf2kz3TbY2mTXlbeg&#10;/NUClNUv+nS6pM1DohIlcR2b8/CBaOL+hddfVUKVvw/OntUbZryd+rPTP19+9sF7gXeXF6P8g0cf&#10;E80vfvNrfbchf++eOpX0b702/1F5+YPlvXiucs/zlfq33v+5wP2pq2e0EWWMf374+8v5y/MXUvvf&#10;az99Y3n4kUeWZ0nOvPezkCP7vxPPbeHc6eXn52OMuL5zNhB1PNOR+c2QHZAg/tn7gbjyJu57Fz+Q&#10;bxWDNSfS5llWXfnFtt470IzDne7TzvMNNRB2r8P4AP7c9m1tlJFFcRoxQ8whh2kF5EU+0RQcU3El&#10;LnP/snn+OQ6LvgN+igfkaWNJ3pCNe/gosbqB5kXw9XPfhwwfJvhuVA4G/AADH2vju1U/DfqDH6oC&#10;Lz633Lr+kd5OVWI1Nszw8iGKjbPe2KiNtJKrTqwGSKxe/eqT/IX9emPKSRLNgSj7O03Ra9i64Llu&#10;u2ac5JtEJFNJ2oLLX36suYdd8I/7yM5hJ81pYko2TCjOym/cy84eH/vFlfFl1/oRVSVMkUNrX/76&#10;fvqTxJP9jB9yXLUHLL/pTcu9EnBjrUGGDRSHGY9aOwI9sZpx4nhn/alfu97IJxlC39NxgDwdcfB+&#10;+I/r6Tggn4p9Jm+hn7rx4fL+rXPLh59F7HwaNvjkXIx1IfhdCL68IcSbdudjvDishr0uh9/4kY/z&#10;4TsOosSY9oX1I7D+MVjjFHtdEDb9AN0r/mXjWquxOzF8Kvb+YLzVLRp8EXVxxXfpP/s7bS468cGu&#10;2aY5Wz5OP3udSRuuUL5Nvonkdegj0bq90zTanqClDM1IrgaSlv4zTuDleAUpa8F6q88EemqtKf21&#10;vlh36128bJecHxWH5Qv1KZ59rLmuUJc8Bl3xVJn2Jm+ny77ZnrFddlSZpAdxdBziGWNDl2s78yHn&#10;htZs358Ij2t75lV1TR7LjbzQpr+nfoPevKoN+60SPAWdwdr5a/cstqLBD8chGe6HkA37+BmIfajP&#10;mKs1L7C1g+eI7m3XPdu2+mEHeERfeNCW9R6j/F9jcUVPxxzl7Jt85dtYV3rizDYybOuD821g0iTv&#10;GYuMB9JnJJ2vff2pniU8RyRjyKfnFDogk2TZ6GtI54T0MkrfjJkAOhxBj5VjWPHegWQoeVRX43dI&#10;FsF9Gn0H7UUvH9XapDUj1vAet/aB/aCcSbV1qJ6vAhA/+CS09owYCMT4K5lKliF/2BJ7KFnqPUmT&#10;AQy7RdsqoWrA42hi9Zfh90sRF/mVSSRY9RUA9caqEqvlT/HvckSdMewQ8nRM+6RO1lO+CP+NuRX3&#10;qX/SQZ/xawSvbkue9bVOp12zbY3q0+D5sK13n8Er6kRbsjiG/DsPyg+FXraL/WJ9txj5o4DnonUd&#10;Oq/0PY613CDlNqAZPAffb8tXAZw9pQPgKrE6Pi4HwgnaCARI5nXg1A3cdlJilWtvWzm9aHsA9HG4&#10;H/1a/R7U1/yK5279HopuxTNk3C5cR8GEjmvvT1mLUEyCbZvH25PjKJ39cgQHB0vVZXks2Js+a0CH&#10;nDl5DiZUteUi4YmTk2fwf0BM/jVBa2zzArR7YeFK+UHGMZ+tXFP+Q7nX8gDofb+DRif+ZfPeb9Qb&#10;btdYPGjaIlQLkfganR99ij4fEPmQkLwN0qH4Qds3AtRBI7lAk8sYuolXYsvbMq/pUv7jCJrqN3SO&#10;evE4GNN9mj1KNrfLvhGzOuBYB+6hM58aZ/Le8ky+U/fs22ktbyJtPuIR/qYr2rzPsdNP+SDvUP8T&#10;MPp4LAP+kuP+kCwdJdfUu0H6rnUGrrdNVoh+Y90Y9qN+2nPYVJh9h29irF5O+xa6zVodm3An72wn&#10;bZKK1ocNJUgquZR9KjEbG3w29i/+9FV9dJa/T27f1kdp//n739f3IvK9iT949NHlez/4QdT/SDT8&#10;ffpFfo8hb5nycV3eZiUJ+vAjPxL9Dx57bHn40UeWHzz+6PLP0ZeP6fLL3d+PNt4q+/m5U8sL9cbq&#10;kzE2Hxv231e//IWSqt//4SP6yO4PHnlU/UnC/tP3vqdx4P/Dxx/TR4i5J+nLFf7I8p3vPSTwMWDk&#10;e+zHT0qfR5/88fKTn78lXxFH8unw+/Q1SFuv4677I8tp85loykOlD+I+ZOpQbpTP5JtVffmuxkQW&#10;8S9aoQ5ZqzmneCnZQxclO7x3afHW49o6Eo/0tU7SJWSxHoyJzhnPk4/7et1ks8sBwocKEqqZWOXt&#10;m8vLBRKrwetG9FNSlbdTe1L1heeWyzfPxdj5sX9A8pTNsg8I/UABztZHwEx/MQ4k+hqAelsK6Ffe&#10;o6wfL4s2/wo/bfMgYd9OuxvYBB5X7t1abnxze7n+zWfi4TdiZTfxSNtjb/kDfmXP6bOa43HV3Ix6&#10;xh7rQtnU67h8GDydgBt1ZfORUDU0fvop4yKTatQpuVo0Tt6lP/Pe9EauP9ij3posGtUTIxHD2OXi&#10;nZu6UhY9feOqBG3Y58Pw0Znw2Qfh/w8iFt7/NGT5NGT5JHAr9nVxPRPlDz+L+Ll9MfwZB8w7ESsB&#10;7kmu+oc8LrePR+pHPsL37ClX+84CfN9nn0l92BXbp4/L35SFSraUD7RWM39qDh3sGVftPiec1Riy&#10;Kby4r/EcT1nPNe3MuFxVB2/8w1vI+KjGs09kz40fRptRNtcbyFpfMrlqH3o8y2TQnnEa0PqS5ezX&#10;aMte6GI9JXPZQjKXDbxu2tZDf9kubTjWouIrjLHSJ6JhvNY/fZk8s2/1aX3VBn3hgI77gPQ8AWln&#10;1jWetet1epR1fzK0hsKzxsc20972UcmktvRD1k3ZZVf4jLZqd9JlAyd9nHgQXZTVzvrJOlp0ttUx&#10;DBuehJLPMURd9mMMngnYgPrpu5U+9FfcZJ1shC3KhrJn2HzXnmo/bBtyFV3n35FjhZ9jrelvJa7s&#10;2DDWHGO00af4xjgpQ9mgZNE4pQ90ls8ypDzVFn3eu/j+8vYH7y7vnD2lfxCJ5xY1Br567/KZ5b0L&#10;p7X24ftjsH7HsDtOQ8q5pyegvPa/+wjyQ/aBxnNtG3eZGI3nRNl52L/5YNWG3JI9273+i1et33Md&#10;mXINSO6UechFIjT4beeMxmfMhpX9ik71xEUlVPcTqzzjrsY+Jd9U9T3g+ce4/kez4f2Q4WffsEGB&#10;urQR8qSe2F/xVvPG82raIWi7DQrdjlrLWfuHXesZqXrXZX336eTX6gePgGiMorUsAWJCuSH7t/Tu&#10;uvc6YFpAX9lCKH1L562+JyN4I7tROgDaD234bfnxqp5YvUpSdYPYMM3AaQm//vF9TXwAXbbPxOrs&#10;Q7smelydWB11OLv1c585xrqv+d0Pg8+GF/cPgsErxtYi8hdg9C1Q50WGharbDeQr/8Ay9/5Jt6LR&#10;Zu44tOHl3sFOXZXHJCjafQSdaQOeTH0S9foJ2tom/D7Y8vHkzI118tI9k9QLQEALzAOMAz9PbPMe&#10;ix7jjok/5Z7yePysOxFdlrKfeAnRpsV2bd/VWF2OFd/kYd5dFuj7wjjkF4qm6EQbNGMjwENf/Evu&#10;4fOsG327bIHV2DWuFs/ilf0oH0PjDY+C+G/bKbut2j2+x+GK3OMQWPqnvbvdok/Jt4Lqi059yj/q&#10;Y0z6lDHlsf7cd57WbUVb9GMzZj/Yhjvom83eZ9WvbYT2Mfklfcoz5dvILUyawaMw+85+QrOv+WT9&#10;9MGeTT0e97O96j12yd7HVVvUbe2YB4iOww2UEk68/fVl/mo+b472xOr3Hv7BcuqDD/Qr3f+p2mU5&#10;c/asPv7vPydWb3zyyXL5+rXljZ+9rSTm//ibv9VXBLz/0Uf6mgC+2/DrX/1y8PnV736n71J8tr6b&#10;lV/i5mO8//Dd7y5f3LsrmrfffXf57//zfy2PPf7j5atf/EJ9gX81/JXXfqKELjL/z7/5u+X0mTPL&#10;l19/tTz97HPL//iff7u8d+p01H2oH7G5c+/e8uvf/278aM1bb7+zPP70U3p7VrYMe6+SA/Jj+sq+&#10;yWvzSdnWsSEbY19sy2EbhK2VvFZyL5N8M8m6eZNScNvs3302EHXrw3iLkYoP5m/qE8/OHme0i6bm&#10;a8WbdKj5xZjIQbJMyccow3utOzHX5/356NuSqmz8KQd424JDw7lPLy1XQp7l1ZfWCdWHHlqWl19Y&#10;rnDY+DQOILfzqyQufBm2iCsHCG+W8z7G1WY5xgi+Z7EJtuUAAuLe9uOq5N8XvAUSsR7xToJUb5xG&#10;/Ptga72ht/0pM2+g4Q0jJ1Zv/OK23jbiI5w9iQud7ISNBOyUdrW/aNMcD5s5ZrhSznjLvly9puO/&#10;9HW9Ncw6z/U+cEKu8zo1vmfXzwpiAP/hxxxXoG+gJ/0M6uCLTtgWW+o7ZyNm/GYrVyX2wo5KrIaf&#10;JsJGQvAB8i1+j1j5Ig6XX15dLt3lKx7CdyRXeXM1+jm5+lH4nvKVezf1ljL7Se1P2VuOGAkdqj73&#10;rmlX29zzSD6RvuhUe4NA6o5dKublkyyfiGYrza1WJ5uX7W1H27vbGd9NHtnftKIruG9PrqKP4l5r&#10;RwA/FJToBvJPj3fWnJwzGfPQJY1owy5aW4BskffYRTKHnvncmutD0iY9dYLkTn24z2dTYvRpcL9h&#10;+xqH+9Ee96YZ441xygeyX6crnlw3Y26hvsGDe9mrbEvseH25H7ptbddcV9paM+xd+x38AD1yWOaS&#10;qfvGdbuJ1ZgH2/VYc63NE8F1HucIZO8HwKDHD2V/yo475LWPRG8d6FN9HWP0sT1k87KX5q5s0Ojc&#10;XnE/7KN5gZ5J4+fwirbZU9/XyFuCJKu6jbBZXbdnXZ9rh90ZayVD00vyTNmhUwygU9XTnzY+gcPX&#10;neif1D/6kb6iia81eePUO2nX4uHY5+WwV2I/9aMnHl9+8Phj+qQPnx6S3/dQch9H8T8C2bTZbuoJ&#10;kmbEBfToB70RZeIg1489eO6u7Qwoe31n/5HtM67Rb/4QWcWj1wV4Rnnri9QBpMzul3xi3ODp+aI9&#10;CLybPL5P2xadxucZHvXwKJBk9d8v/vSbiEmep+xX2H/lPf9I5B+IxKO+/uhO7MciLiVH6KhP7dQ/&#10;ldkrSaYav9sBpGzIlDrPeZVzirWI8rCDbBH0tkHBNtS6r+dUnhX9DMj63Hv2evUrHPBrPLmubH8A&#10;xgje5IXK5son1T06Y6Ot7sDxQl/4S789fY+OvY+tDoD6Q37fisTqm8vbH72bXwUQi8/4leNKiGZS&#10;dCb25MxtwCjhd2hUtW3bA/DIQ5yTfslr9FWbx6g28cBR8GDjtU7YgpmALIyAoy98TLuhO4JVUlUI&#10;fvA0irf4F3r7un/RVDnbKE+7nAgmZbPP9MHaBvvoupR8ITsLDJNRPE/AdkHYQhu7McFaW+fTNsoH&#10;qDEGH01A+jfZio76nKi5AFA+4F99FHuyW8ozZBv02LDo1O6xa8MDNFYtDNSLX/EtfqIrJP+kmXJM&#10;umzP8XMOlAxqT30S8948reecG11298lDa+rn8ZPGYPEcG4Gwo8Yw/6L32J2vbGNQX3aZC7I3+hva&#10;HQybAvHv4yXWNjZt1Q2bZn/XDd2lR9E2rMeYMmR/+nptKt/Ah7YT4PGhHf3waYyvcfoYRa/4DZt1&#10;nUzrttUGrO7ZgCZqM6c2aDf0HdTvtUdd+i3ls09ybhVMI7q5QbQNp07r8i7wx9Yvsnn3WV59P+hX&#10;fbIfV9ss46DRUF/+XelDOXTxL2rmL6hji4vLC6+/MhOrn99e3nr7bd3z9+//5ZTospz+4IO6m4nV&#10;z+58oesvf/ub5YePPLb8z//1d8udr79S3RtvvrX89l/+oPv+B+1Tz3JAeFvy8HH+Hz7++Cqxyg/N&#10;8JUD/ptSLMut27d1ff/DD/VWq/8uXb2qpDB/f17+S1f/dT2ejrFJJp++xnOh4ldvnkUZ+2JH2/gA&#10;FQcB08nmUSbOxgFPm9VKqq4OThmDuaktRDt0vAVpkLBTHQnwKDsJPj7izoZYyEO4EPMDHyMTceV5&#10;DBQTFcvSuWIPfWlDLssML8e++cKDGNJBsMbOtTRj6uKXbPBDx8/CHrfOhj3ORv356E+fC8vlK+8v&#10;ywvPrpOqvLX68gvL58H78hcccNkYX1jO8daiEmvrgwSJ1DMRrx/Es5vE6ocxPtcz2DTkxC7YDD08&#10;z7lifyVXsWEgE4FJozlRfhsHbvyG3b/8WN+Hd/3rz5RQvfnLz5ebv/hcb61Sjz9WidyCxtb4ddX9&#10;XPOAx+Wa/kpf0ZYxmbGFv5ywxE+u5zrWjxWyDVoScNRtk3pC8R505hdXJ+5SjqQfa3vUoQv2st7W&#10;Q9eKL/pTdyZ0fz/8dRo+1GOL8OOHgD46COXbOBweL97JxOrlSq5ejJjKt3aIO/pciHi6GPX4CFvH&#10;OIF+yNS6VvWKHZLxxEyA8TIJH/EbPDM5HzFe9yTutT9kj6uDKHM9fbKd/wNlL/kOO6Jr4GAdV1va&#10;uSfBZXfu8ROosvqYN3atvubvfhorxvYab18Yqov+wAdqA/95nRr/JJBfiyZiz7GcfJquwyZpl/mM&#10;2dCrT9I7Nqbdqj993T8wbCu6dV/oGGPIFqCfeYo2bNX72f7JI/n0sbfQGMGz22us1wXqLK/kiTK2&#10;7DZ08tTlRCYytF5FLBLHM5kH4GeELCOO99GTpwdwW2s3LyWBjIoP+aywH0Nlo7LdsHXMkZQdf9Af&#10;uqzfgja9wXdAh0yMW2OXTWWzsqF80fwumiiLzu0nYPjic+Z/rB+StyD5a7xC6lP6h6wJbEm967Bx&#10;073bCJ1KL9VX/NrWXSbJiG6hO0lV/gH87HPPL3/4t3+tncuifyrzSR0+dYPtk2/EfviA/RR9+Efz&#10;N7/5lT5t9Mpbr2s8yVcyp9wAuRJp82wbNE3OdRykfrRtY2MF6gvZn2vC9SOGduAYYyz6eL9BrDiH&#10;wL3XQ2gZV2NIB/S17wLYKdq3SNmNjQ4B80serR92K1sln4Tbp24hW+VGPN+Yf/3vk199oXUg14Jc&#10;D3jG8ezTszHqL9+7uVz48vpyLp6R4Dyf2rgbe8W7sW4H7YfxHP0g9lDvB/8zwZ9/Xn4QV+rWa0iu&#10;CXOdSV2OwfNz5G38/Cl4z+w1Vc8p1Wed7e5+5jd5Qsv+Z2LUF860e9r5SqH3KSvfNKFnNr7CJ2EH&#10;9oqZo/J9jmm/WXevR0aXEb95bCP92WnW6LbLPqnT//GJ1Z+MxOqp5b0rlVhV0nL/jVE5XJtL7jNA&#10;/KDeBpsDLYMNZMAp+aCNU+PVN0pgU995ca+3WkHJanmHnHX1RE7ZZ7LRdCfBunf9ExVQTNzGf5VY&#10;JZijrpfX9E2fB0FN0rRNs0/TaQ/YiCuyrTYQBSbq4LuDld2PIP2aGPVdXjD8uYccwzHiRZk6+ipe&#10;oCtZvHh3mi0/0Rb9AHEKrejdp+hq8dODADCOkOXtoth5W/fEHOsYHfeM63mAHNDNMXd4Fr/sQ9xH&#10;P/Gv8Qzohm5Js6XDdnqoWyf3G7RT5j1YPj9A+wPbflnVn4SSQTpu+G/Lxn599V/pse53gJJz2gC7&#10;NdvZxuZ9H2hc9Z/jUz/0U13yU10bd9uGXbSRAbWRSuQmacAbtbgfG2tvUuPg4k2qD0a5UaYtabWB&#10;FZ8d3+wgdUl9Vih9tm3Sbweml7/KZmmDaH9QdJ5RhkdfJzRO+RnY1/mQz7Wc7zl956P3lld+9vry&#10;+DNP6Ze2+SNh+sd//5Put39/+s8/111LrH5xPLHq72Hd+3v9zTf1va0kjPjeU96y+OKre2p7++fv&#10;6k1X/j6/e3f54aOP6de+f/rWW6OOvztffRW0P9c9f7/87W/1Rip/n36e8vH3/Isv6c3WX//+9yq/&#10;zA9wvfqSPqWCnbBhT6ye5L8tRuyX7YkVxygxpliMe833aBfwSdE5PpXc+IKPVvOLyvnxdSU7/Mbl&#10;l/mjSU6uCqKNjXXRKSkaY461pcbB/8S55wPtlt+6QjPkrfnBFd4kAODFnBsHzmj33GFzypuGF+6G&#10;HneifDueuZ+SWOU7M88vl66fCSc8s06qgmefXq7G8/lSHAAu3mZjG3J8dl6JVb21ePdGJcDCnnEI&#10;YLPMxpgEHd/fSVKVKyDJKrkD2FV6S7ZMGA/bVtIaHSR/2MJrDrZR0gObh515K/WakqqfLzd/+cXy&#10;cYD7q199Gr64FXxupL1kq+inBFXw7muQbJV+9ppln2heRvwRO/OZONdQ5Eqf5WE7/UocsX6eDNNp&#10;bXCyzusHKBqu1IumkGuSY9v1+eydcmV8o8uIJXwR16FL9KdO+sEDvpYN3QP6uog65HGAzARr4gJv&#10;sH5xZbkcccCBMxNPRUsitQ6igFjhLVYOnxxIaSduTMuhkn0odbzpCvymj5P3eQBL6GDEoYt+rJv4&#10;pHRUzITe+LL7UzqhX9kj7dyATUl845NCT2TLD67fgewaWJVl1/RLymYgkzHrveZw9TOVueDYTeSc&#10;H0nBEcc5t+w728FIe2DzbcxOuySyPGxU8U6bec0++9iOvYfDcWvskv3EMaLNa8IxYAuNFbxEKzuy&#10;fkT8aV0IurKF6YHrZXfeUosYnInVjG8nRBW/Uf8gUL+IVyUL6ioUv1EujLNQxLdsUbBt7c+Jsm3Z&#10;bcS05vkFzbMhR0DzR/x99stzIWNbt5xf2a4Ex9ZO2K5sxVVtyDJosj5pSJQGDeXVP0tA+Dtkn590&#10;SDolVqusZGvjtd5L5ri2i+tkj1HO9XDElWyJDWzLpB12jnv6MI7mWwH78733JFX915OrL7/2mr7S&#10;iP3T8z95RXsZwNusfN3S9U9uie5Hjz2uf1i/+vYby7vnT+u75l968yei5Uf9uL4cZdpf+dlPtRd8&#10;7Z039ZUDklNzIWMjdSjb6544AKnLMdBPKNpB73l2X+Sc1fhl74w7rxkRh1pDiq7GHLERsN27HF0G&#10;y3UM1pc+Y80qu0xbJO1at6RLWsd4zjnmAHO+/1E2/Hzzs4zn1MW7sbf4MspKqsZ6HeWL9+LZGCDJ&#10;+lE8K0mkvv9J2IZ5pcRqzE/mYJT7muA56nVgK5/mbmvTc9G5m7C99gYF6Ye+TX/XyRdlu6RvuSnx&#10;zPMIUM6p5W5G/sn0gy74DIR+hVXylPGinQTsTMJOWtth6Fs6u36Vs1qNnVjbaNrJME/1pw+5qLh+&#10;exOr5dCONExAmxruK6Bqgm2DzZPebX6oezPUeXT6XtfrxxgKJPpm8DnBqiAMIOcq0dqcOuoeACOw&#10;jU27g2c1MarO9b4nQHvQJT3XrtcRoPvGJrmpnDodg+3AmNsJgwzy55Z3g2y/J1PD3gJ6ILP9vYs5&#10;xliYalFa9S1ZaPfifUBT/ERb9IboRGv6STPGrbFXD4MuU/HovJN+06/ieI+Oe9r6AQF6z4/Ehmfx&#10;y0MEfo34UZ9ol2yTZuoXoIwM0TblCLhP9bNeSVv0J8Dj5oPUD+q2WdrUH0APmtqQ0af0TGzKxXNg&#10;tPk+y9al67ym2YH4ue+ODdz2INj2r3rzn22lF/XIK3+t+6k9ZLOtBpodho2xpTdQu5vhqmfjWm+S&#10;DDS64Y/7QT7cyGA5fV/taeeyz1avQNpgo/dfAPEtnzvxAS/G9ZjJt2QNGRn/9PUPl5++99byxLNP&#10;L999+OHlb//hH5d/+M53x49XOWG693fr9md1N+k+XSVWH9VXAXz5zdequ37rY133/p574cXY2L8o&#10;ud67dCYTq/cysfrOu3EAeOVV3Z+9eFGHg4d+9MPl8R/nVxF8dufOeCOV91BJBP/h3/5tlPn7+alT&#10;dbfkVwb8r78bCdlX4mDCoeI0idWwCXZKG7K2YMNp25NgW3Pf1zP3pS1jYx0LBv21Ma8YdvzqcE68&#10;kigljgM+sGd93mfSNeG3zTKeczMrnkFr3or5KkuuhqSPA3obqyd6PY8EjRFzpmKf5+r5O1eWy19d&#10;E/gI90efcYA+t1y++WGcBJ9bJ1Qfekg/VHXh0/PL+VvnlvOfBPiezQA/YHT29kUlVq989bESZhws&#10;OATwNkJulsO2+C3Gzw102BMbhyx9bg6drE/ZxwfinKdtXkU531YlAcvbrR8vl+/eWq7c+0TJVMA9&#10;yW0lVfEPawyQfdMnq+QUKJ/ZfvjbPkJOYsEx5bjQvA0bmz/2drL0QeB1ZqyzxCVtGx5ud/wD06te&#10;z91cX3iuQo99dcDGjnHPnLHsXMcPQcELPsUr+eU1x2BPWIeccdBjznAw4W1nkjWXlFj1AdNJJBJS&#10;1NFGMpUrseIyP2jGwVT00c+HIA6o0Dlp7zb2rNrnes9aMnHVntG+qdjKuE8byA74Uv7ExravY8vr&#10;xBrYUnT2VdyvaJrNBPzQ9jbDN+UXybaSocan3m1Nzq7HmN9+dnY0PTuon/HPGjNBGZqVPIUcO++x&#10;C7ILTVbRyobHULrFvfihh3Up+fq4W5ohG2h08JRMlsU0RyBeXAPYQWt42dBzJGlsi+pXbXz03HHt&#10;ZOPAiPWZcNlD7+9kieeU6lwOmLfpxtms2XParOmJvHUP0lbTf8zjwbvGGskFj1GgbtBYBtFSN+01&#10;sLWh5CmZqs2x6EQp8CcanGQBfqPNCdhtYpU5sI3lDj87NBb3ZaOcB7OcMmWdZSQueC6Yzxgnxszn&#10;Uz7H+STN0y88p0/u8MfXLT38gx8tL7z08vLBR2eXh3/4o+Vv//4fl+8+9LASqS+89NLy+JNP6fvq&#10;2cs989xz+mqm737v4eUHP3pU30lP0pUfGeX75qn754e+r0/3/N0/fmf5x3gm8/31P3zscX0fPkld&#10;z8e5P8148PyxHTxXjBlHCc27iqectxUzhRFzJ4D+tqdiwPwCyDTvA8hXMg5EmXoB/xR9538/TPqN&#10;3Grf4d3ohRb/xDqxz1z57Ldfysf+43viNZeZ95VYHf94CVD/UeBc1PH26sW7+SxT0vWLepYxn2pu&#10;ca/vGtf8quca2FsDSjbRNVC/ytvU88dIezSdZZOyi/1T/TKezG8fyuG43OQaMlbilLm8h9wbxp4+&#10;xtIzEiBrrQHcd37bcVb2oB1YngCyQdPXWvp1OvNa9Y/rtyCx+sZuYhWndgM6UTcSNgAnESBefBxs&#10;tVnMtk17wG1Habgf9Yf9hXKS5domQZ0ctnOti8vbuj2IR6HzdrDv8qk6MCZF1Y/ACiSvKD8gtjab&#10;CF7i1zFlzfEyuL2YrBaJoE97n4Ct7TfwonnQVv335V7DfcYCXOXeX7ZQW0xgLVL1cKJdm+/QXVjT&#10;Dz7R5gXG8Us9fA4XQNDk8XiMteGdtLPPGO8IXbYnHyPl6NjwtB2Qvw591A+Z4VvtKzT+luNw7Gof&#10;WLfvwfr4gWv44SG5Xd4BMo8HPXVD1w1EG2gbgsFnRWvderxs7biH6tf6d90Ox9li27/Zc1U/48/2&#10;A5J1+Mtyz/62JbojS/IqGrfJlrl58kZ1oDa+XJXY0MZ1IhMedQjyBux/B0Je+XfPX3Fvf1KWrs3u&#10;DwTzDKRNsG9uILBZxlTxLVtRh2yMy9fe/PjZp7Wp5ntK+ZGov4/N9bPPv6CNHZv43//rH3XPd5Wy&#10;oeej8x+eP7+88uprqueP7y/l79ZnmWwl0fn4j5/SR/j9d6beWP39v/7L8tTTz+pj+++dPr387J13&#10;YoP/Qx0ekP3dC++v3lh95933lieffkb33/z6V3F4eGL5++Drt1MvXr26nHr/fd3zx1cD/OSNN6q0&#10;LL/747+s3vaA19/87d8fJlavnU0/hV0do9jNsZ0xeBy2NbHb11fdt38CyU/VZ/gs+gDFhJBx4UOB&#10;DmURx4oXxfk6rrIuY5749oFQsVXtvc1zIGN+zg94MgdGApD5UQlVvoLAb8UaetszeDieJGtsMHlj&#10;9eo3N5frv/h4uXQvxqhfdV/eeHWdVOXj/6+8sNy4+ZESquduFeKepCpfI8DXAZBYvfrNLSXJOGDo&#10;kODNMnGN7WN8rqex57Atz4ecZ8iGrjn3U277Sb6CD3DfADTQ6tfusd1IlCRGuQ55BmXo9bYr9mvA&#10;ZgIHZ3jjgwI+si2B1yL5VzGQY1Em8ZbxxNw/GdCTmOW+J/FUH8i3RjP2Mx5zHTFt8qn7Zidii5iZ&#10;ctJ/PnfgwZvgp67y1VqxF4tyrlshf7Qz5/L3DHJ+OLHqZM8ZfnQqYuODjz8Kn58PG/FjVtgVWxDT&#10;CSWcIi44VOr7VusAqmRrlKlzctVvpMKft1T1Vmu06ZAadYB20yih5UNslHVoQvfSP23bsC2rLtdo&#10;rxW2ga6y7Q6wX2H6YNLLPxW3guM46pFP60iNPX2XY1Of60fJVXAfzWN8GjHjGNlF0HptAkoMgRbT&#10;OV+inTlCjDBug+aMxkqeaadCl+sEmG7Qim/xFuDd+1S79EzZU4aSr+SQ3cp2stuKxwbRL/VMfbja&#10;Lraj6qpdMhWGLCT1iLmKwx7fDwySLnVvPp5TKhPbEcOjznRVzxzc2n/YtTBtWzoUTfZLHuJXPLfw&#10;OeygrfXJj+Ou7ZRjzfGGTBualC/uPzWY88xdEH6NPoB6v9HKtb/Jqjaj+AlRxqde9xlvxDayVRk/&#10;pyzhi6D1s9c8eQ7xndR8+iSfB34eN0T5gxsXlmdefH559fWfar/CH/sZfsgT8E9ifojzy6/yk0H+&#10;Yw/2xJNPaa/G99HzD2r+3nnvPX3ihx8A5R/h/EuaT/R886tfLf/r7/5B+z9o+OOf13w36wdam9O3&#10;Yy3Bz/J12h/fj7Wo4DXH9NAJ5cN13CT/k5FjyQdlx+SXvNRWGGO1um19j6UhQ5UHz4Hep+4DK56b&#10;tl5vvonQpfIjgHhnDjJ3f/Ufv5Pt/cc/B2njmTe+3ibu+3OKOUw9zzElVuPK89DPK9ORe1E+psak&#10;jnna4bnY5VNSsNU5f5OxsPF5+Ul6ch9X2557YmHEBsnNkZ+Z6GOrru4tW5cxP02CLSY8z2dy1YnV&#10;3GdsE6urnFRdjZUsjW5FgzzY7pj9OmgrfOsSq6ePJFbzrVA2iGxgCjhpBEpCdWrPtmxf04wNKnW9&#10;PkBA9vIx4Cg7uycSDemA4yOw5OxyuJwfQUDZ+h3DgyRWTduD0oHUaTuoS17TRn81zG8HQ5am/xYP&#10;/Nbs/xOEj3dlLygW9vp13CdOxGvE5g7f6K+FRW+dFJ1osEssCkCL4Hxg5YNgDXhueY8HkzDHO0bn&#10;drU1mnyAGhuexQ+5fRimzQ+zIZv0b6AO/owHnwD22drAbQJjbfmskH0kZ4zrB7BsZP3uA8kuO6fs&#10;a92NyVu0Rd/HmijetlPptaY5xKFcAY1ZGwfk2+nXcdC/lQeQKWxn32Xd9Gm37ZS/fBOQzjGW6Q8O&#10;kmUXXW2rYbO0nzbFdehjIzsSG2yU2WQ/ILzxVQJq8NjQ1QZbm+kmi/xW8ti21tE+vy+kZ/Ho6LwD&#10;3CfvslPU+YDH2siv8fOmw97f2++8o+/x2vsjIeo/vouVv6s3b+ht1b2/n7755up7Uv13/datfNMi&#10;5MCv7144rcTqnZZY/cfvfHf59R/yo/vbvxdefkU/bOU/kqy8neE/+PP2rP+OJlZjLdBGPfyR8ZX2&#10;kq/C3hlXJyH9SN+MywB8qjxi1T6OPvJN3GteBDReR/HVxhTZ5F/7ueKmaEUnv9YhL2hoM18f8Eby&#10;YxOn7kMs9wSgkqr+6oECv4SvQ2G0zbdukhcHgMv3ri/Xf3lrufmrW8uVr+Bxebn++aXDX/9//tnl&#10;6u386D9vqZJQPUcyle9ljfv348rXAVwksfp1jHnvpg4R2rfEnsZvp/qAzIY6P96VdkF3bIT9JFvM&#10;Vb8JhJ5KeI+k99b+HDTQicPwTGaOpKN9iR8K6Rvme/bD3vnPGw7OW1TimnvsjL3jXmuJ15aiwbZZ&#10;x1u2IU+MMRJzcXUi7hgsl+Wnzn0VR+2q+o7Rxn3C8S67EnP4P+CYsx2xKT/82t9YtW3gfZBYjX0Y&#10;hzslegIf3GLenAl8GOOei3oS9Ng35PBeLq46IAY9idPV26kcOCvBajhJysGTeLr69S0dRl3PlbZ+&#10;UPVhVQdaDm+hp+ekEkw1d2yn0WYEjdpC57RN2K/qso/b0o89xnpiVXQF0SkGE15nMubn8xB5kmfS&#10;qa3ky/GTbujUZY976dWQNKmTdc/nSdhPvp3ry2qdibbO03wytvdp5pg5zgFKBtE1PbJPl9PtDdU+&#10;4rfxND/7S/MlysnzCKIvc1R8PG7xhB/9bZ8p+0bWiC0nQoW4V8Kl4tKxfxIc9yNhan7Fi3vOf1zN&#10;G1rTZWJg2nEPQ7emQ8YSqHWC+VlInmtYloN5PMA4xVv8iy/zAJ+MGF9DNIYSK9FXCZfwwwYkVPlu&#10;VX+/KvT5/Aj+OjMzbvpO48aVMro7ZqBx7PR24HvWcj0nGadsxrrOc1Q/fFjJVdozfkrnALry8fwf&#10;PvbY+Oe0//jn8j9+55/1D2r++IoAfmj0N7VXuv7xx8vd+sQQ/zT3H/sj3mLl7/9m799e7riOtW/4&#10;f3151kpISEJix3iH5I0sZNmOvLewLYQsWbIkS2hn7GAbYyNjjAMJgRDWOghhHQRCTkIgrJNAf/W7&#10;qq4xqvue85birOflZfm74aK7a9SoUaOqRvXounvOyffe/+lvf9X5977/Q8nj++n547vvXVi1b7E7&#10;ucT7dN83Mx9BS7rzTSL9NeJmM0fLtl/vBftiYNDnGEP2YfC4krFB0BxT4mv9PIbWs+A53ee4xLzj&#10;PuD14OLpXze/CfD75Y9ap76Xwcd6dTGPc9+zjMMKq0DrsOi7kHWRVj9pMF3+IBYaVv6Jo9cA4Nox&#10;kr6kz6Y+1McKHX2deaPpqGvPAVsw144Yv8AekTU9vwoAuQmd9/G/Bbq+Q6+mH23m623f2cKqjcER&#10;588iYwaH4ICq5AFEGzwt6MxnFD8YwdjR2nfB//mwfqPo2YKV9nmzmoGp83AuPIdB8w1527dhB08f&#10;v7BtWy2WwuhHoGOje6FseMCWKoq2MXfAgcy4thN0rnORpq33YZftD2CHTw9g6L0Lna+haIoPt+9D&#10;yNnGnWSP9rz5Eb8jhmvsTIIRF3Fz8OZQN4EDMclG/aDs1M9o4+3lK54N3JYwb/GXPOZmmWobuq15&#10;hi24hj/aPI7sMD7SGDEpWbNdc3T/nZjyVjoEVjIOATy2b/Jnn0ReW7Zu8Lop45O4cVS/aR/gccsG&#10;JWfNsw85f0HjsYHImyJjjvEKueFIcO05pwzkJTpdeskvNcdqS1tPu+wCPJbHdY9ht+UYTW5H0ZmL&#10;5+WNkW/8GftB84PeDuTDYhVlXRihIFIb5/5AOR4YgTdhcW4fenO5tl/a836A7VdzaeOt/GbZ9Aka&#10;69tvx7z53ll9ryoFxv53/fYtFTx/9NO5cfff9Vu3lkcfP6o3VHkj4uVXX1u++vWvVIR9+pnjxTX/&#10;7vzyl/p6Ad6S2P6AFd8RxtuqfAUARRcXVl87fVo/YHX82WeXHz/woL739T//NL9bjD++Z/Whxx/X&#10;x95u3LmjYqk/6k+B9fd/+IMKr7w5+wG6xoMJH52jnQeLS1eu6mNzz774QsQHvzCedst4ybU5bHgP&#10;aB1EP8Vri2/bnmvFMTTxz3Xs8Qaq3+DDx4EcY47pftBG3gbk7mr3mPa7Yy5lJr/XgHl6YY+Cnwqr&#10;PAR+yUfhP9Q58AOh38YRf2zqr399Z7nzm4+WDwI3v74tHHhb9cmjy83Pri3XAlc/vbpc+fiK3lq9&#10;xNuJ9YYixVXeWKWwShGMBwYeFrR30MY47IDOrLsYm+Kq30Yatolz5olvtV5bEVN2kh3mWpSNAfZX&#10;TkFWIGSp4GUoX5W/gPxCf+Qgt/JJjNvzgWzbkMXe1MsP393+mVsoFvKGMD9WFg/g0T7zyQ2N2Ytu&#10;W1gfF1ZBxlHqu5pnwTTzOeZAj8mMn4qhGMN9Uq7/kcuekTi8mnOOOdBOsfVsFVW1ZmIvxz7Ne9N3&#10;PqDwfUE4H+fERH9Q6Xtc+Hng7IVVy+GoIlK088AJKJZSVL35zUeKLWi9qOr2W7/6peACrPjwEf6p&#10;I3DOnT6fbemvjLVpx/KNEG11bvqIq4Jjzf7z/XK2k3fCJnFM+6cfnAOSN/c58l3pk7HvPJDwPEwf&#10;2HEtvUPGVpah+1Hll7HGGh9tslVD9ikZwafrQ4C8jEv8HbJLLm2W53HTzvBu9ajxNGbyyU+K55k/&#10;94KxiIM491iWnePyzJW80K3H0BvEcwixukLErQugI6b3gDYVVEH0WcnZAXgSxa8+c57DHvcC89R8&#10;E8yXNSnE+mMNDtTYKujGeKN4EkfrlPqlnIGyFSCm5RPZLduM6bOACivRXoUXF198j+B6flVA0mfR&#10;JdrH2KDGiGvmjL85QksbVLyM6yy0ck4Man9In5JJrPhTIM77I3ZKDkf+8fT8qy8tP3nw58uPf/rA&#10;cuqll/X1R/57973L4/vid/19+atvdOSfz+zp+OOf4v4+/FffeGN8ddJhhdVtLhn5R76otqJlrgkb&#10;qs33mrAFtqv5p03nXAH8zmf3BHKjj+Wkz4mxkt8hvum/Sc82ja/+KcM69z7WfSJ8jJ+NWgOWfShv&#10;xLfWbFsXxD33H+5d3Md2/f3uH39c7vz6Y+2xxj9DApz3e5tBm9Zfjcc60z2z7pdbHbw2AWu315F2&#10;A19Mn/d4SN+Uz2UffFQxomc2fJhjrGSSCwaCp85Tx7JbgwunQDG0Ae19bef6ho5tzNfHnIC+0m2L&#10;4vGLix3Y3bnPcpCpdnSP43e+sAoIMBUZb9GWD/TeyPREAgieFU9LOMmLoZPXQWiMRNFoQvC5z+hb&#10;DjNWi6D0xoG+Oa8WdB17/11wIXXnImvj02a+LY9tqHEDvqYtC6v3g439mr0PLa7WuBovrruO0GUT&#10;bsBKqvvR7b4TQ7c1fdxYGu2eKFmSF9f01w1gq8dmLK639uqxBiS3kpvQeBR/lQjzxrN77kO36gdy&#10;jkbxos+hfLuRfDtkljzQ10Xy1pjm28wx9Zg8tGuNIiuufRPV+B5HMvagyVvrOnVI1Px3ofpKn7hG&#10;rh5EpXeNUTxjvsaYt8/z2mNLnsbZ8mwQsrY5R7YgDmpD4FjYB/poXOtTNM4HvXhSJ89r9rWua+Qc&#10;eh8h2kx3P82d6+bvFcqm5mVczzuRcxkboX0Ie/iBTW+rxqZYm2Y2xkHPB8WOfLijKTpuAAD/9ElE&#10;QVRWIVbgDbSSw8Mf5zGmbXZwU3YQ8Fh/y9FYId+Q37Y+hR8ZNX7mvivL6+feXJ48cWx58JFHVHh8&#10;4OGHVdw8+cqp5blXTy1Hjj0ZbY8uDz32mNofevwxff/Wjx94YPn+j368/PsPfqjv8+L6Zw8/tPzs&#10;oYfEx3d1UfQE0B4++rjGePixx1W0fSzGoKjJD1blR/GuLWfePx+6HNd3vlJQfSD4+XGFY889qyLq&#10;zx8tPQJPP3tcb3P4O2Lhf/jIEX0P608ZO/T5aYyrh5KmB4CXa+bKjzVg03z4uTHsa3/r2rG3B7Iz&#10;8V6xadpqfazo6ccD7T0+8VWBc3gOxjT3Oe6r5dfSmT6SG/JSZsqzjoxFO/wZt3Oe8CAjYzwQduGj&#10;/7ylSkFVXwngh0IKq7UGOKewdeOrO/EA8KFw+1cfLL+LvccSvu6F1d9ce2e5/kU8XKqw+v4orl6q&#10;N1bf+4QiQTyA064fr8o3Btmsah/C3LARejJ+jE2Ble9a9RursnXNm/lpHaKnCpUTKgzHXOVr1kzZ&#10;yMWs83fSty56jeJX8dm+0HLNVVvA687+Tn+Wn8pXzid+WO90FV7rqxf09Quhu/Ql94C4priauWQ/&#10;KKx6XiqcWqfAhQ94SzvnO+Zc+hs5v8SYU8zFyPkga8YufGmfeb/2fNCHwiqAR2sm9oLaG9Z+jX0a&#10;b6uCdz7gO5AvRb9s016OOAi4Ty+sjqKNYoXxcx9IDOkBNh5OKai6qOqHVEA7b6hSTL0dD7J3fvOJ&#10;iqsu7o94dyzhE2jk3vAFdIr3Y53Ib8RYFWOwU9keu8lH8n+h/CXfBOQDbKT9QQC71X0u7Zv2y/tb&#10;2jptP3PFzC3pO+eVEWstVqxjj1X7WX4XKh60xtLnhtqL/0D/QQ8Q6x671oDuX7LD1EXnhwB5Htf8&#10;fa1zhKbxduqS9InWXnOC3m10AIxZY7jPlJ2yyEG+36/txxF+8m6C5zOfq+hC8YRiSrXtgnkPPOsZ&#10;jUdvhLbrPgbzkG01t9JZehd8vRfMt41bY3c9R2GVtczatB6eIwWRstME1/Z1tg9f9ZgsuJhK+3xz&#10;LdZPrIX+IzZZgM12kMXYnMuYe7seNglbMKbaGIO+43q2ZWxkTDsesC35gqP03yBj5P3ltXNvxb7p&#10;iL4L9cSzJ/Xxf75TlX88+8+FVf5p/fmXXy53v/lG31F/9tw7uuaPr3F6rr6r3n9fBt9Tx46NH8Pi&#10;qwAorF6/fVvXLqxqj9HzSMvxjgd0VS5yPlCeSZ4+n+Gjinnfp4UaYx+QK3nIDVnTtjNn2Qf7YH1S&#10;zn59hv7VZ8R9+a/3nTwdxY+OQq0pIdpBrQWvwb7GOf7yd58feHuVP3429ubXHwVPyKJP3K+4h3Fv&#10;0v2JwmrQkKPiXhyB7od1rxxr0ucF68K6pN6lekndZ415vfbZiI2yneePPbATbWtesJadyPu1c4PO&#10;N3oa8M6P9jM/g/kmyAEc3Z70pOWazzG6XMbT+KXT1gZDL/qVzexL9W99je0Y39HC6iy+YRAMe9+F&#10;1bgem5+B5HNQjRsqi3KgFrxR9Lnw5xiJ6bTh+HJ2d2IvrDpgtoGzD4cVSt2fsV2w3LUQjdlnjnv/&#10;hVUw7be2w5R3v0AP2UYLwfbdj/V4O1C+Tf2S1jdNB323B22TLFlBU4y05NT5etyBe9qqaDlG8TY+&#10;x6PnbL5Z8Ev+rew5zzbXoeOab8XPWDWe27J9h8wmL9dH2KT6JH2OIR0P6Jvt5hctznWTrjUnG9c4&#10;98Ku+ft62PMQmA9fyb7+aKqQus85gWaLwk5605/z2b4D+DvmzUbANlXeEa3TMy52wTaTPtDgD4he&#10;+nDOeFPv1r943LYCdM0j57KTp6CYL3/PPuUv7Eub24N/bbvUY9hwD6Q3dmGzpE1dPQjGxskx5M0e&#10;dBemeiHHD496EGdzHbxzE9Y3YPuRvik9tn28WZd9U6fBPzaI0DP/cX84e+PCcvr828urZ96Izfyb&#10;y5mr74SO+ZFZPs775rtnRD994cxy5sq55a1LZ5fTQaMo++rZ08sbtEX/Ny+eieNbor0aNNoBvPTj&#10;+MY7by1nLp9bLoUOd371cRXFQufYAFHY4ZdoX3/nbf1yLeOdvcE96Mry9pXzIettPWycfves1gmF&#10;h7NXQ/cLoc/5M8tb753Tr97S7zT9g4ac16MP4LrTOOetEHxBAQRf2T7Y0Zt2xe8hsL2J0RFftEW8&#10;KHYqFh3DirfWX3zVL/ORN+ToUv5q/BrHMR39FJdau+lvkHyZXywbXudyrpGdsUpMXVM7oL9ietgi&#10;vxeOgtGI6QLnjnEKUte/vL3c+uaD8O0Hy4e//mhZ3n59WR5ob6ueOL7c4Qeuvrge8iiqBqrAeoWv&#10;BQhciXZw9e6N5f0vUy5xyv4jEXaM+WVhNXQK32Vhldwf88TmBeyQ82GurDv0rsIX8wndPf91Pkq/&#10;pE3TD5ynT9MHIH2ZtlchTL7JPaBiQbJKl5IpnUov+Rc7B+Q70+Oa9awcQzGVPBPgze7xdQONfijI&#10;CaW7dK35aE4Bz2UWUXMuwtA340p5pPS1DMdnzpF9Z/J63jkvvmoibY/ctE/6J+0Uccy+1HtUgb1a&#10;gu/czf1j9CtoP1e8LqzysOn+5Dfvfb0XBi6ugh5XjM2DEu0UUnmjlaIqP55GLtTbffYL6yDm09cC&#10;8Ndl8Hb3Db/lHbQZa+kP+5XiuIAvA/aX/dyLrI6f9Be2SPtqnVesYU/ZlNzQ1r7ub/JjxpehOItx&#10;+npnPK97+9k+zDVSenh8yx+xshmHPgXTNY5lxtF29T1sjA39nsh+ymXyy/SNkffdklsxaww9N3Db&#10;vXXI8eGf86S/x8rck77PsW1LQ8XOilXFax2hEcPAz3T70PtyPdZTa1fxBlnFAw3ZrB9+CO6A/e37&#10;lS3MswspfyDkD53q3AWkvk57YendyO/dNo4R+0s2HfqVbs2esn+0JYKu4grrPGI2ZPs7FucbbNCz&#10;LYsxTX7AfubcY9nPto9jP/2d7bLHsGfZxgg+yYh+0jv6jHkhM2in3zmjfxTztUz8nTl7VjWLXiTl&#10;+/H545NFDz70iH7sk69S4rtSv/g6v3uVwirwVyzxx6d5Hj1ydHyKiE8U8Ykf//F9+vxTmzxtHZmX&#10;bME6K2Tczz3S9FXZrebffWRe2axyB7nL+49d8H3FfSV/M/68j6XMkZPKN9LB6LoUz8xl5ZPqg3zH&#10;Qfpn9uWomOztheH30HHaa67nXfB64B+E4PrdO8vv//HH8sr8++T3X2RRNcBbrNz7gL8ugLWGLK85&#10;5wOvQwGa73vkAnSo+6fqXa242pF1FGw9/TPvM2mT4fc4t12zz/Szxg7o/jvkJuY4s16zRf6jJPaz&#10;yEN2K5yu173XPDy0J7TmS75toHxZ+uyed/EX6IN9DcmotrGvaPAY/6OF1fMXLlVYfPs/ZOyS/W3x&#10;8pnXsrD6/rnlzLV3xhurGFLGwagRXC6s+uF8BJOQAaNA48GFwirQ5gas+bWYG+YCjmAABxZ9OMOB&#10;OTAdLTTHedF0p3eHJ7bXoRtoMnswCeZFVskbvIcUVffhnoXVspfsLVrZUfZIu6xkWj/0arodaC/b&#10;pE2QxbHsPWzesbX9GtJPuuZ1+mstY9vnACp+PF+dBz3jo24oW/46N132MSzDfJKfkL4b3q5/tmf8&#10;CornLPod0LH6eM5zrMazaR/2Wdk75azlFV+XG0fdwGKd0BeadU9bTdquuXWIv607jQOf+GffLfq8&#10;Jad0HHMIeE2v13GeixY8kjdsPIuqmTdqnJLn/r6mr+xTskRvuls/67XG1CPnjz1r06jrZpOSv+27&#10;AvQ4Sl5trOa8yxaV0zxm8pQPg2cfPO7a3qnH4JMdd/gmjqbZ1pOvePaB9t63QBt6e7MlDDuxycoN&#10;FpsKP3zroTserIELqj56c6qNV6dv4IIW8nLDFmNU39zETH1sW44rPcHwc30EKTZSbKZ8DrxZM/QR&#10;pdrobTdxajdP9LMMAM1y6c99iDzM9c2vP1w++O2nKojld5yFDccDTtiyHnDyV3pj3p/Fw3E8+PUf&#10;mmA+w3ZlBx/TB5u5F9wG4FehTb7Jt5vku/Eg7IID8NqY17YxR8fkiNnAiJsVsq2vQ/dDTo6f8/DY&#10;Yy6ME/ySW7Hs9eD+8HFkrJFP4C9AR4bnqXGCP2XyIJVr1jHNuewm26TNRkwWiHFi4drdW8vNr24v&#10;t7++s3wTvl+eiYc1F1Uf+vnylwtvLTd4C/XziA/eVP3kqgqsXL//+fUE7V/eWq6FHL6z1QWwse+o&#10;jTExsH5jNewSuit+pHvaNG2cvkN31hH6onfOvfynPuELrX36YUv8kAVNZFAMTJtid8bxWuOBBJvz&#10;EfgqrJbd7W/D/lqt0Tja5hkD6W/xFHpxzWNmLiBOdkPtob/1o5/oI7ZzXpaXumyA78v/Whdht4GK&#10;ibRbzDXmphwf8jzPnBu2J1ZuSg/ZBxuPfuuHp4sfR3zy5nIcL/4SWu7h9JBT/8TvezrnG/rSxtF5&#10;jAdQ7YMjhvyWDzHFkb2yZAQ/R/7RDl3/JPgqv9sXXvGFjiOe8FvMe7UWIqYooqqo+tVHsQ4+0pHr&#10;8dUZxB5vsQbGm8gBfc1D2CbXY/qm+9XXAFsqPkcstbiqGJprfdLtlwHHXsxDiHPo9pl8jX/lY7Dm&#10;ha/rkNc5/i6M8YkHxYTpU4/tGIqdjtafNnRzDnIuM6Zvcq2PeA10+Yl+nteK+Y3t9wF5sp3nhAzP&#10;I+D1Msdez6e/RXoY+hoBfg7jvPP4OWig2rkfdx714x4dMc96Gfa3fhvQlnO2fZqdZNs4Z4wah3lx&#10;3WmsVeXz0st7BMA608drW6wMn8Q4fXxfu1060gdUYQXkR/7D7kLuNfzPOd9H1nuPOVbGRY6BfHw7&#10;83j6GV29/lLvkBFtto1ljevqM9bEZjzLPHfjYn5i5/jBr1ji75XXXt/59Uv8vXDqxeXTu/lL8/zA&#10;FZ/Qeb296conivgE0fmLF4uy/tMbqxRWb16Svth8lftrraGz7ZJzTzvlfDMmWHNjfppj8niew6bK&#10;V4dj5DXs3fpmrjPSP/aJ+UZs1LXgnBU4yN98Qz7ocyn9OXI98gqxUvOca6Jykc5rPUSsD9S68Jrk&#10;3G+emp+1se/vz8vfl9/8938uv/7b75cv//Rrve16k38G8sJCxLVlC3Ge6zJonR4QPcZCB9W76j7r&#10;e63uvdxzhfSX/ZH2x35pM9tJdu0+iaP3RVr/hZQ5oXHrnPaup/vQvi6sht9ivrnuySXXRKMt31SP&#10;cWrdJ9Apxih5mUtTvnSo8Vcw7xZNv5WuYAf//2hh9X/qb5fsbwsVVi+dWc5sC6stqPKHq6jgu7BU&#10;QWLgWDbTETCzQLK7SMLCZcERfA5MFrEX41jsOD54M2CDh760qX3ttB4YXhxuXzm4wQtstJccBVQF&#10;tVDnDiz41Ie+1V99G482oOgj+rYtQZsWpOyzG7YZfGlb6ElzckS/LrPDdnF7zmfqkPNNecjKRB+J&#10;Ja6hmZ42T3/YZ/aLE4V81GVUn95/P3KOksmYwrp9TfP1pFm3fbAN07ZzDjrHtqMt7ZwPPjEn5AaS&#10;hq0ZhzmXT9SHMZJPbZK7brMdxBOYc1nbdciMc8ukX960ATeauOGQOGXrlDtugsOHIXfokrLHuENW&#10;Qro1PRLTJ91matvovwu64QY8Z8vyfLCrZEq2kfLt113jWEd4xdfl225F97xSXkPQu618PjeRtm2t&#10;BfxgXzQZRrflLgzZleOEGiN1TNlT/kHZyZcwr311YO6r9qmvaclfEE/2247V+VdxWfJsO/VZ2Tll&#10;pF1zvtpUK263GzPaYtMVm9VRONUGLKENWbW5OJsb27lZ22KM4XE38EOcNnSA89i4qVD6BWOwaZ4b&#10;uoHY6NHmwmqHC6uJ+dEk0+k/xmuy2QTlQ03YGjvqQYdrn9MetqqHJG+YmBv2k39t66Kv4te+gceg&#10;rWAbuR/nsmPYePogzptNh50DpqVtp+2RzZheOzOeChUnQ5fSK2Wl7DEm83FOk4yKYWJRsifQI4sM&#10;1zW++UZcMmbIQq4flBgHmuTWuvCamHYrewXgtw0S4eOQg6+vhc8pnN788taynIsHuf6jVSeeWX75&#10;4XvLtS94Qxg9eUP1igqsXGdRNWR8dVvf1Xr969sqsOptQcVK6BHw9+IRF5comnzGG6s34zofmrMQ&#10;VTFQOucaZX/EPw4OFlUF2ThzKcVR3uDUXLUm8/tMsbfsI9/Rt6C+6W+9NVt2RB5tXYf0fdpW1xu7&#10;Q3fOdEH0wNukjGUddJ00F0+tC8dxXefpv3r7NfozN8VCQEW9DRwn5Cb+CUEOUlGwPuoOHbkrlD19&#10;PsYJXsadBWr2bcwD3WeBiNxwmRgJvPdJ9P8496neb5qXPOJ/+pBn6Ot9b89xXLPf45w8pnhSngmb&#10;I4vYoh9jRzu5S7kwjvAiU3zo2lFz07qNeJKNsE/Yxt9PrK/QCDulfcmh+bUOVz6tr3foiP72g/3T&#10;40zXsqvHToz4DfoWqav9sObXsc7Fv41P91c/clPljZjHkFF8vb9hOdl/jj1k17VsCLBjYeS+4p8y&#10;cz6SN/gzV0pezUs5VGu88RVN8uGFL/q6f9eBeZInRlF2D5A35tP0Gii75Tn6Je/KTnH/U/xV3HYo&#10;5wVUaIlY9L0zY3gT63HUM17EqtcBEM2grWGMGf3R0/bO+QS9bLKeR9mauRadmMAWGq9kIxO9tT4D&#10;2kfUHMbcGJfrQOrLfGucBvtp+GoX0BWd4h7h4onuCej2Sf+Rw7A782MvRDFYH62e8F4r55M+M2Sb&#10;iEHbKHNr+TLymu6ddf+Ub4XkTRldnm0YKP1zvLwf8wkdvu6I4uqV69eXT7/4Yrn94YfLy6+9pq8y&#10;4quRjh0/oe9Gpe3mnTsqqvKx/ieeOrb8Is75+gC+L/+t+sX/t8+eXR578onl+PMn9aaqvzaA78+H&#10;59XXX19+8sCD443VEdN7QPuwgeaf82Z+4tn6SPOsfsEDbKt96PlItnTbDnsnf7f3ZgzzV5+Ulxj8&#10;RUdX4i1ltTk3bGleDyPXAMUttIx1reO2DrwuvRa9HnzOGuJ+9Nl/zreO/5k/vkLgN3/7j+WT39+V&#10;vL4GtQ617lKHLVb1kzpP+6Qt9Wx061LsX/Je7hyBbaHBgy19PZ6jJHvK38K1HenR9JttyAgd6tnh&#10;ICioxngx1q43VoWa45hnuxbNdOtRGPYqnXw99hGtbRf+rxRWd7XdD/y3q+3bwoVVfRWAC6sUE1vB&#10;bhQYhXAQQVHJg6BhQ5zBVajgUQDVZlm8AQceC1B9A1rA3BCCTvsqiQTgdbCORV9OO+B4O7UcuA9b&#10;51vOnOcGbQz1rQAa/at96FH4Vwqraefk6cXqtBnj8hBzeGHVbWsfzvmsCqu2eVyLFpiJNhYqdPRp&#10;IA7QD7p9NW4Y0UdHn+8F8yh5GnfdrnH/VYSeGY9gPQfZFzrjB0bscq2+M3n6Rpb9CvAVRFdbjSV6&#10;2neXLSw/ZeW4GrutG/oM3wR0Y641hK3tow74LHvIabIS7m9/BX/1mfNIvRJJo73PYRe6HkMu49Ne&#10;tCm/ULIH3waWYf1ED1nQUlbZm/41vnXwueZbN39t4kZ70rtNU885rscb/AXTdgE5zm0rMHaMJT7N&#10;L3We/ab8zmddVnGoudsvJcd8dY2c2Xf2s73FJ7RxGl/6aB3Ptmkfb8i1PPPZtkb1Qy/swUOJHqrj&#10;Qc2+sd3YmEGnnaKQH2z/FfQ3S9hkXbvLDw3lj7SYrg1YbOjY1Bn5VuJtvc11o3Cd7ysMmgsR8PRi&#10;63iYKvgaUCTthVQXUHkA8gZpboSybSCu7a8B2TTBuX2oeCkfdT8jw7EoX8T53AzHuXwTD8/1MMdx&#10;PFRDF19h2Db75sODdUr5AvQat68H+9pI+roPshRrin/Pp8aIdvopTgJDjzGGx2U/MefBOWNI9j2g&#10;/iFrG08qrH56Y7kaPn3/02vLjc+uLctjj8yi6oMPLsubr9SbqdcW3lLVG6sCXwcQgP4FH8Out1UD&#10;fMfq5c/CFhGL2nPwIBCxm4hxeQD+nO/KzLdWgd784xzd4mhbWPcsAmcRi7nL9tgGG4Q9c/2Wz9SW&#10;yHZiCruvfepip4uqFGaR4xgTbMfqa39YZsbpzGHZbxZWAbzJn2PpXNf0d0zUtXQoHrUxfsWd5Qa9&#10;z/HiR9iD2JvIAlPmHv+Dh0IhP8Ci4iHfvxt4P/zgj7wrfpmb5ps6IN9ribH1Zm/kVGKYYor3pDzo&#10;XY4Yusr38AauRCzx9qrbDfITxRpyDTmHXAOttzvvIJO9KnGkt4ECnGv/WvTcy0bf4HWuMl0vVwTs&#10;v7Q788q52V/KGcQdsUmcYa9P859hxJ54lDcawh6Kw4LX7/hqgAbl/pA1EOM4htHBOW7EZoyHH+Rb&#10;coAhX1cMijfnsELN03NUXu2y3P8QGdbBPNDQbxXrtt+WPyA5pYfntu5T86s55Timp55dZs7bmDxb&#10;yCfyY9rZBdZdwAfdNr5vGF2u5+S5jDkRd8Qh+U05LmSBOFfOC+gfAkVXfMaRPjzr0K62OGYch23j&#10;6LUgmlHPR8YcN+PXOtonw0bdXnHebaq5EouRlz2G5IZO/X6Pjta9z21cR59dhVWvEWPbvuXh3pD7&#10;CubMOKFr8JjW9xvqq4JqrLFC/vMtvxpoxKDsEXK4Hud5bVqP0+Hbil/bc8s/ZJU9uxzy49tX31lO&#10;vnRKxdCfP/rY8vCRx5djz55Y3jj3lr6j/sSp5/W9+A8//vjy2BNPLE8eP65iLF8j8PPHHlVRlQLq&#10;N7/9reonR59+enn+1ReXt987t7zw2kvL4089Kbl8d/1DIZvvqj/y9FP6DnvWqPU6DNJ5g5znmm+1&#10;3qDZnhubbYE9pr2rj/odtLf5pw6JFW/ln8FbmLxJd1wNWW0uu+Bc5HtABzTto+v+I9T+2PHPuXhY&#10;63E+1kitI/bU3oOz9/7Dkj8+9m3//rr8d4w9x2cs5YuWH1xDcR0lz23H3GfkM/t7slvmiXzeyj0Q&#10;azpjhGs/q3W5u9BrTlt91MZ5yNwHvakaOu0rrIqvxrgfdB0yT83cOq7Lfqb3Ph3/1wqr/W/LZ/S/&#10;fr3l+1cwvgrAhdVb+bbqLsOqOKcAyk3zQAXWKPw1nr54c9HmwuPo/lrACsZM4tAyULOvFix9CFYF&#10;8nTy0Kuw1Xkv3L/LqKKjN5GjCFmAjz4jiFrwbOUa9y6s3gtVbOuF1aDrQSFsY70sczU2CLrnpnm1&#10;t5HVz/5hwQEWnx5CQga2l8+gswiTbr8B+0P85i05wrjeIvVPmZmcJE/91ryD71+E7Tl1r3kUHR7G&#10;gyabw1t6pQ+yr222AnI6PB9Qcm2fA/YMXo83xlXfsmH1HTJiHRxAk9ltbv3sC48vbGRkn818ZJuC&#10;dLJeKX8fxphxnuOhY+kZWI1R49hW2Tf5urxtH/NAtwyO6l/jpA5NXqDrkmOt23NM61FtvT0w7Nf4&#10;d6NymzYouUnRw0bkutG/y7Ru9BmozS1ougm1Vm07y5m8JTPkmJb9Wp/iGzJ7e8E2735yv6FP6KLY&#10;FSbf4G06dTq6YRce4Nh8pR2MsoFtxwZNNtwDbeLag/cO8EapixCAjdqtbz7Sr46yYSOveyMHH5s5&#10;b+govFJUpZgq1PnqrdXi5xwZW3QeCmQUTPvDD8deWDW8IUokD/aRPcs3iv+2Pn3/sE+yfSLjpWKD&#10;82HrjFFsr/MCNpYNXfyg4LGyfUJ+CrifZQ7/rNBo9lOcI1N9S6fVmlnFUN6nNAaypN9GR/SxvMYn&#10;XeNa/Znrhs82yHHzOPrDW0AWhdXLsbG8/NFlFVFHURUceWy5/eF79WNVWUi9wtcBcDQ+T5p+sOrL&#10;xJUvQseIF+JRm9aAi6p6AObtvyqs8rUA+s7VevMPG1AEpABIgct+4lzfexl0+HLOOVdiAJtqntib&#10;OWsNZnsvdDrG0hcJvYkZcaY3XisO5S/5zNctxgKMpRyiXNZ9muP2wuoYhzHifgx/HzNjPO/1tFuP&#10;lIseOR/06DIsV/MpHuYKiB8VkAourlJI5W1MPu5++1efLLe+/ni58eVHsi02Jj6IHduUuVAsxD8U&#10;Ca2HbML6r70kx/c+vaaiKl8tcfVzYgB9wib4P0DeIoeQd/i4PkfnNNrNo5xTeYi+fhsV9LjyUfvZ&#10;BvaQ7B/9iTXrq7XXcwnX+M2+Dth/w8/MN+g9lmTnAnYHitOx/rFh8q8K3WFfrW18UvGrOKqxtXYL&#10;jvvMM0bmBMff0IO4b31zbOZRKHrqNvkkA0hOi/ktyk6+n6b9kib7Kf7MG3be1VbXjmto1puj+w+7&#10;ls8M6Vf8ue7n3GyrzAllt4r5faAdOcqDtVaM9E+2r/TzHGpeWUwEeU82HMuAGPa52/38xdowv9cR&#10;bVozXHfQ1kB7yiX2NjaUbdJGnO9CxmbOn+Na5gbSG97SddMufVVktmz4Sr6AT9Cn0Omyf/qL+0Pu&#10;IyKGmEvfM8D/SeiKvkLIGQg5FFk5Bl/GT9gs4LhZzTswaLQX7OMRd0XLdniRm3nE7UlPfseG45u1&#10;cvb6u/r+e37k853I24rN0PP87SvL2WvZdvbahWjLNXX2+sXlxTdfWx589FG98fr1b369nLtwQYXU&#10;N987p/Hoy1cOnIl+9GUMgzGkb5vzPwXmyHw0t5pf0O03oXhXc94BZCT/fnuv+IdN1zy7xhHvht++&#10;y/i6v8JqzyHOsVr/ygGOzbofGXHd1wLXveA61kQc4VM7b1THXut9Cqxx33v/c/7RyT/wYl8dbfw+&#10;wld/+vXyx+UvVTG7v7+/B37z9/9YfvnbzyXH+cF1FENf4ejcHXZSLq+9B9e2k3JcxCHX2AUa1+JT&#10;3ynzUJQeB3TRdfhzD1RYbW+s7nyztY9zD1gHIJ9sET6yH03blW/Bd6+w2r4KYGtYAmr7kOagUkEo&#10;EpHaCBoFDoszF+h2USoRRJA5cXY6/XsRMftHu/owXtNJemWhMDd/CdHcfi+4f5dRtA6NWYGxDRzr&#10;MxbBoLe2BrUxl3sBO2PbBuiZFOG5R2EVVPuYS10nUpaTqxMFuo2bacBtW52dKDifN1J04xwbZMK2&#10;/CGnQbJKRvY7yD9lf1tsxiH2gjbmE3aFRzEGb/CtbD6Qtul6ruQ0mG/wYkvi3PaEz+NErOeD4O4x&#10;VkBO3aQHSm/67bSV+myxlVEbgdFv2uhQfXbA9kXe2BzWpkDtQ3bK32evNW/jCwz9Vm157bYD/t5i&#10;02c73qTvx+DfA+as+WvTkUdtqCqn7fJH31CDg7xryF6BlU/Vhqy1DPPOPgnpK3sYm7kEDVvutWfQ&#10;ZG/DcqqdscxnWZxnjLDBqgcTy3O/mscuu4D5wFHwJm4fYqPH5k2bvAAFU36ohV/BpkBB7s5N3Cyq&#10;UoigjSIqv5jtt1QpavhtVclsm0YVUAsH6CU33yKJNYG/VoXVsBU+OQRaHyBsJL+QRyp/2E/r/AWP&#10;7T59I3vLJ+mjHj+y/eZc9m0bZq9r+XDri5VP2DCzAZ5wATCP82FdMC2QD+fIKr9Lp9RLQK9oH/HQ&#10;dBS94mvLA2hjbhz1MFD0AY2b/TTP1ldtcWScK2zqI3au37ywLI+2t1UDf37r1ZjH1VFY9cf+3+dH&#10;rAIqsn5hQLsh8CNWvLnBZpW41Ka14kRvp4adDF+72GF78xalC33YmoIgxUB/RFsFkJoLdpUtNF/e&#10;csXWaRf84IKgC5FbjKJmoK99r3nO6d/tqdgyXyHzUsbUKKwio44qpLI/bOO5sEq7iq26n+Y1/VQw&#10;tbxq58fbzsWDeK6N4DNvjW9d09eVb2RH7Brr/4uw5ZcfLre++Xi5+fUvs7A67JpFa/ogD3vy9qbe&#10;bKUYrgKr7YB+VZAh9/DGKjFScUBxlZwk8HAZOcT/6CEHcU4u80NqFnDmP4eA+kXOIVf1j/nDK376&#10;17XjDbCHzD1j6FfrTbkcW/VcYn8H3fkn/W1bMsc4Dx+4qKpiatnbONBekIyir/INvtkCn5XflPMB&#10;cV5wfqEd+8uvAa+RsSaAZNVYRusnEMeKZZA22tqBGO/zTFthN2IuMXiwFTzVJpltDOfsaeO0B+30&#10;7bIsu/sIeZ6zZes65mV70QbNeeRQhC05Kq+Tb4xqT3lls5Wdck6rgmrFoa8VzwHO/dxlup91Bq14&#10;TMt8yfyCZlSf3jfHiPG2+pVdnBeTXoCP9rC7bQkfz1VDH3RsY6JL13OOnZCeFEDsP42Z4yI7keMI&#10;Na78VnGLL3IfkVgXVKOdItTn7Ff4Z1wvwpqv5hbjZtygS9kCeh0dbwND1xm/I5ZH2+RPnvUcgem2&#10;gdpKftLy2msTXRzn9JVNog36i6dfXX78wAP6jlW+j/WRx48sz774wnI+8r10kI61PvYg9UvddiLk&#10;rHwR4NzyJaPsMPiLx8g57wdz32dv913pTL9q32LLO/hrnORJGrphY42hNsbdA+ZVc+t5RGsfiF5r&#10;vKCYr7gXWAe9vXg4132MPVbEJ0eKqRRWr0Usv98Kq+zDONex4doXt5ePfv3p8tl/fLl89eff6DtZ&#10;7/X3xR+/iXnn2l3VUthPVy4FqzxfdlJb0LAnc8c+ytnq22sw94HN+AloMcYeZGGVezeAFn7fYiXv&#10;cNgOymP2V8Mqj4Gg7cq34LtVWH3/nH4hOX/9f/09q1mAzIe08aBWwSRoYwo9nB3XDrixWJ0MQFz3&#10;ZOZA1OJtdOQ4WIeMwRNjSafUbxREC0PnffC8GraF1XFd7fQjuAmMHjSjeNra1N7bNhhtzG8PVvYt&#10;qC3m7+SIXl1mh/RpgT0WZl0nkNXlxTj4Mo7QZXfZPNu3enlzp3PaxZN8nDsh0z+x5lFfxc6UMXkT&#10;lmNddmE9xi40PRnbeoDSweNIx6Ap1l3sdD+O8CGzjQttl/yVDsFrXc0/xvA4faxV/ylTdMnq6ylk&#10;Mn6zY/Y37w5bcb1dl4XVteQUvW6iSd8P9KcfvL45c1TfoRu8cW67dr01VskST85ra99DEXzmtx0G&#10;Bs963N53tBU8fsfOvhvYT7khBhsbxjF9k3zJm3YbGH03kG1rwxUyRr9os5zc0ORG03wrFH3YpEF2&#10;s0+hec5t3m4fPA29/2gv2w4bBk1xUjr3/va1/ScbGcHb7aR51kOwabvAGyMuNrjQ6Te/9BZpbeRo&#10;G4VVChKfz48gGXx9AODcBVb4Oujrt2RHYbVw4IEm9OM8N0dhr8Ng+5SNhl3JKZVXtvfpwVuwT7ov&#10;bGeOg7fGwQ8ZU2Xn8FnGccoasYxfKj7T5jF3Hur88F3gIXBV8BgP6LyFEPbk49a8cRkPgXqA73Bf&#10;y+bam3hodVRcxXxEl84ZM55Dxn7q3XWePAmukQNPp3FkLDb1l+N+u7z6i/V3qz72aPS7GDxXxtuq&#10;fM/q9S8jnngz9S7FriqwBi6ryOrzGKcVuwBFdz8k50NxxoyKTnGeRdGcF8deLMaO/JgQRUCOems1&#10;bGk7jn6yA9fYNouILgYyjouPW0BXsbPiLOOC2HH8sedg8522VNsG2xhSIbRkC8iP+5yKpu067+Fr&#10;PTJmkYctcj6cQ9c992bs8bROsn/qXfMJPuaKroohbFx6ETfYDHv6zdX5dQD5hjDtjjnkIQP7vV9f&#10;HZD2zOKe31ilEJq5BtkUT/Ot1Rtfw4svMm/4Hz3vx8MiR/qosFoFqfFwGtfOOcpn5CRyFH3iHJrj&#10;S3zIKVrGWtivoLcKsUHZQTbaQvR1PrHNgNrl9+SX/0D5CuCfwwqr9JuyM8axIfGbcex/whSttxVc&#10;+MsCKoAn85O/ziH9nnpvkevDscF1tVnPmCdzyZjKuOda60E28PwzPgXsNJDyTGM84kj5K0A7bSk3&#10;15R1Ez3kdsgfQ5fUwXPwmDlG5gmQcyvbNtvtw8zdm/xsIFdrsOxW0Lzinkz8doxYjjj0PdnPVqb5&#10;+UbtxW+ezufr/jxkTL5c1+hkWw4bYVf7quy15eEInec66VO6M4afuzRW0a2TiklcwxvX9Pez9PAX&#10;Y2vcGNPQ2MjChjPGsbv3E+s3USPuebsvcoY/4ZBvrobe2nsYc76MPeMlx9J8kQ+GPmkXocd10Rxj&#10;ttnsm3PKNdTlbvsWzfaHH126rmWjoWeAt07PXDm/vH35nMBbreR79QlerY9aQ5pryemYOuxD6R/j&#10;Oe9Mvda2EH/Tz4Aunj1wv7TD2j60H9CZfvQZiD70Ryf12cHvcaqda3RjPh5rytsN8TA/r4kN/La2&#10;ketuIu8ztR7Vnnzkg9xHh23jPnQ55FzVW6vcf9krRt7h3ghf0DvgA+OaPXntyyUz8OFvPq3q2v4/&#10;CrPwMwfFi2yUmHYM/csW8LCGRSu7c531hFkL+vYI+SH7MOx/W5VrdA45zoVhd+fHg2Pdo7C68SNw&#10;W+9nfGe+Y9U/XnX2+vnl7M0srvaiY2J38UfAgQ1umwu8LeygOQjdLpQs0XE+suoG0/kJqF1vlI6i&#10;aEC0CIa92PTdYlVkBUXfBhgYwVfXPaBUPHV7Q7Y1++3CsOXkHTYrG1ony+zwjXxncA96Hy/khb3t&#10;Y2gjYdZ4u/zcz8c1Potj+j77DxkB8yQYr2REm3l7H8fEXjTZ+zD03LaVzraz4zB1TN1Ej3HcR7pt&#10;xh7ysUPxa+7FY5jXxQ+Bcar/SkbrIxRdbSXb1+obuqb/Sg58yLAe5g85tunqRl28Y6122i76IUAu&#10;N9h8IKjNRvSzvnPMOSfDOnDk2nObczrYZx8Yh43P6sGEeYR+K3sK3db4YWLoIKxz4T7Qb9hO6LZm&#10;jBp7y1N27ptEw/PQJo7NdEBtnqMeYBq/eHjYhKfm3uBN0Eq3jpVfyzYNQ/eQte0755QQ3TYeNkq7&#10;9/btOKJ1GXVuW425ao7MYz9kp9iAsUkD3uSp+FAPZ97MmUeITRWbMgqoenOVwuo3H+lrBCiu6le0&#10;o62DoscorgLGaNBDTD3M+CGIa2+E8iN8ifXGKDZpYRfHn/2QMeXcEveGsu+047Rl8oesaB/xWnJs&#10;Z/WjveJ+xnPacvKsYz7HKh+VfxybWcjogGbENQ+A8dBHgcrfYUlxdRZa+ehzgCN0t1HQomDyKQWT&#10;WSz0w47PHe+mK3YqZjx36z3Wh5Dtuc5a3wCyKax+dP3Cshx7chZVH3hg+VPssS5+eCkeBvihKgqr&#10;fKfvjYgXivkxz7sUUSmm8r2aoSc/WvT57sJqHkMnbBU24jhiAV/GOTrKL1pX3Ocz5tET+/CGpd9Y&#10;5Vp2sW1sC/XBX/gii4eAc4qTvdCl4mMhbWhgx5QlumIi4wte6zjiUvxru6uQFn17sdPXFEEVv3We&#10;860xNd7so7mUz2hzTPstV/pbRh/LsrweDGjT76zvFndBG3YMPs8TmdhO/MFrftk+1j35xvklcwfn&#10;tyK33Flu/+ojtY08FHllm1+UYyqvkL+IFecxtcPXgBzHlnjj3EVVx9t42GK/qAem8nP5aO2vtDPn&#10;afvoF+2OPbWFPWR7o3zQIR8Uuk/sF+cbxU2N77EHGK8gv4eN8UsCO7n4l/kmC1IZ6+QR2sY9tObk&#10;eSiPVSwl2nga37ZJyP/SufTWfDIeMpYK7sc4NY9x3sbtOkluwP2Rh91N7+d9XPNL19JT155Hg/P2&#10;XpQNhl1Eq/5lD2gzzzS5xc8/DIg932t1f4w4VBwr7jKW/TzDeb8mXs1PnA66+s5rFw46Jl/IHHqn&#10;bWwD7HXAb+apOYLVm+dt7NVYoWPXybzm03M2n9is/eUq1lcon434KFsG5j9rgy7bst5Z9/xD5Zbo&#10;s5CafLMAyz96ZmwRQ44N+1pzVdxMfXLNV6zv0pc+BccvMrqdBfPV/Ib8gmWlzfEN+aaNWW2WAU06&#10;hf9G7Aesq/LUwBznn8HU5+DYajfUvp6r+Jlr59uJNd/W3h2ex+jrcTXWwX6WNWUnDR3xueZRMvdC&#10;MqJfnG/toXE5Rqwp1jfxn/eWonFe61trpc5Z33zMn8Kq31qdBdTIG9xDA/oHd0Fvq0bb5AvUvdL3&#10;RO6f3E/zH5Xcbz+853e3/mX5x2reacPQPfxjvxJv+qdtrF/a4NG+XHv2WQvajcwX1HB2tatNhdX7&#10;w7qwGvfV0AV6z0uGc+SuMXfx23db2Me9n/H/amH1lx9/JuxqA/7b1fZt8fLZ17Oweu1cFlW3b6yG&#10;QYGNOx7klKRAW1AET9DnA9ZctLlgMzGI7v4jOJPXNxGQmy4XMOpchahNAbVhVRD19Q5s+62KrgHx&#10;WU7Jgm8bYKvAL5oDTu0Etdsbsq3mvA/YMebdbbkGbffzxmrqMmhGtQ15MU7aOOYaR2gz0VYiRqeG&#10;tb/zOHwW50qy4XPHSMqoPsUn3uKnfcZUH/c+YPn7gPziy3gt2dVmfeCZ4+a8NI9Ilk6kva+vh6+g&#10;ld26/fr60Lz1dRfE2Zx7zqXOh+w8zzZodS1ajtlhufIhfTp/QHxdV8YoHfM69fe1MehjPvuRN1Fv&#10;xHIzJvtFm+cw7bnWz2PRju24lr7NTupT9vB1jl0yTI/+3OTQwQ9VbD7RDfniVV/3T5i+Qsi0jaXL&#10;QNlzD9x/yk9Z3Xer+cT1RFxX/51wnzhHhuKN+bJBLtu7WGU/5I2/joHxgOM20Da+M47zeut/aJa3&#10;5j8Ib7CQgd7yZ5sndI/bx5kyiKHGW/x9Ltm/99kgNmZs1PwA502AN3Fcj41cgWIDoA8bMjZjbMJc&#10;YPUbqyp0FLxR64UPQ0XWAA8yfpuEj+XlW4jXIjejU8wj4IekRNgt5jCKacRY2c92ybgouzZa95lt&#10;Jz80/oyh6aPkp336yv7ofRXHoUvP55aXY6VP5ZuCY2Ybf7oOm6jQ8VkWOvwWFNf+0aCBz/MtQd40&#10;cxvnWVilYJL96K+He8aKo9tUDGN9uK30sC4+J3aZC8dBKyCXjfyfz7yRP1TlwuqxJ5cPb5zPouon&#10;V4Mnf6yKrwCguMrx8ucRa59FPFJcvRt6tcIqXwXgYtcAY2GXmCcPzMSC3kzAR2FvMPwV59PePIzc&#10;XPj4uouqyErfTJ/a7xQ1swjF230UmyjCZh7x259pS2xX2LSljWf+8cMdNpNejDv0K3u246qwqvhZ&#10;04Voc+GNueQYmYtcHOXa40se+QZEn1HkM61D425sU9e2KTHSi0bQ04aWgU8uxpwuBw/+SF2wjWI0&#10;wBvt/QGPXHL9S96OvxMPerwZj7/IEeH7gHMPfH447PmG3OLcpZxFDjK94mnku0DPf5yzN9TetgFa&#10;+iX9tfWb1+3wbbWJrn7YPvwUNhk2b/fJVYHV/3A2iqf7ZPhBPi5a2DrzEzTrsNER2F8B7wvkB6Hl&#10;gw3UXrkoc0f2U3+h8TPnADpo3sRDw9S/9B02C1Rf6V00tw+eaPO8Tfc4mcdTdubwsk/RRhvH6rvL&#10;ZsN390Lx92tkeczR1uYjBA35fhO7Y9x3IyYNP8Q7F/re7fv1oClWk9c8eibTM0/EcsPkzbXc5+Nr&#10;5tDvs7ZbzqfiXfbLcQa6Dow9xprX5tN16HPgBSb5M9rHmG2slb+mPt4rsH+gUEpRFXh/4T3E3GfU&#10;vClcBZAp39W4ssUmrnOsHD/nn7z2ua+Fxqd+0X/aq+u/lqXrOFrmlAs9eaGt11T1cdwHlDdsS9rU&#10;Dq2tR/NLxkTyHoLO15D9U0fDc0/7oacxx9sJ922yoI/xQg/PY8zFfUHwy28hg/PsM/ndx/zOo+jJ&#10;vcr8knsPeLz05xwzETIqzrd1C62DAGtD673WvteL7k8cg+dSxC3FVQqpxiViPeiX6K+1HO3iWfP1&#10;+yL3Q+6r/d6r+2floJtffbh8/Lsvli/+8HVV39Z/tqXth7187+A613Hdt9ijjTU9578TZRPbyXWp&#10;3nb/hdUYe09hFXkap2zvHKQxN8Vf6wPMKzT/OE/bZ5a3xf9rhVUKqv7bV1z13662b4vxxiqF1RsX&#10;wvFZQKSQaGPKOGUgJad2c9mCANNGiSAqXgVdtHnRSgay9sBj2imiy9GpF1+i38cw9FDnYtUK7UZV&#10;WF1bhjZv1RbXuRh2A17ketE46ShJDXkpq28QPZ7kwPsvwslsH9LmJOFKpiDoo38ssmFnbFx27oup&#10;+2S7YNRWekhm2cfx4RuBx/u2yDHqutl3omh7oJiTjLV9oImn+g8+2W2LvFE4mZpHciQjbGa/lh06&#10;kK94KAy9+9g7+nUwlsYMeBzpv4XkVtz1saLNc9Q8bYuai+NkyKVf47fsXTLGefTnJs7NxQ8auZGa&#10;9uaoG63HK1kGvs726hNj5jwYO9ttE/OnHiWj2ryJmZvC+eCnOTOG/em+hRyjxite6zrsEOfEOHRo&#10;8m3lnYyHuT5W8um/BX3V/6DP7oWuo+ecG5t57bkSw8M/9WDIQ6KLV94YpIwpR/0rl+ySMwoo1dfj&#10;mdd6jDW0sYNsFXPwmI4NxWWTZRs61uA7ME/324XYfLEJ8AbLOY0NAZsEcpqv9bDWNgqi1aaLDZmK&#10;IF/mD1lR5FBRlU1ag4oatYEbm7hGo6CaDz63xsOP3yDJN0sAuoU9Ym48DI0C645Ykm1qrrkOkra1&#10;24BkJGizf+lvOT12J83yE4y9il/GlcyU23UYcvBbxVHGRo0NPa4dW/Yt1xmrFPsK9eYfsas3Wr/g&#10;Kx2yCEj+od3FVhdNQL4VW4VbjvStt1+H3FoPiut6wLBuHeh1I+a0HD+2elt1eeOl5eonV5b3P31/&#10;uRLH9z6+HDpcjbH4cSIKXrER/TRySOBSnF++GzH5GR9niznWd6xuC6vEyLUvP1iuf/VRtN9WTJzD&#10;/jG+UHEA8FPPediZOWH/tH3lLvKrPhbvvRXtoUvYkKOLYC5gugjpwiU8Omothp4xJoXWLFiFb4bP&#10;6u3iUQynOJ4fjfdH6VXErT7wyAeVU2TrkK1iGD6Jo2KEY80x4zP1EF/owDkxaLuM+Bv6J6DRJhtU&#10;DGsv+svw0cfho/Dde5/Mhwfyhf45jUzsEWNgCxWXyya0nbt9IeiXoh/jhp1vvxvjXAyey6E3bzJn&#10;sdQFUOWRL8M+gffinPF6Hhq5iHiIvuQTPxQqx8Q5OclfVcK531YjZvg4MOd+69m5hYcu/+CFCy9+&#10;EONatiM24txxj39YX7wFrX9yeA2GvxV3snPmEueD9E/ZvXyguEEXeMOO+zFziAFd45Q80Xwd4Nz+&#10;VizUGNYDmvQpOu1J24OYV8Z2QbGesajYV4zWvTD40cH2Gv2qPfsQ1ym3j2P990Eyq49oZUvBfDV3&#10;zznzse2WvgDZnjTOV/I7htxCnHsOnNN3p2/E33WIo+jYmtxUtsBGza7DRhoDWI88cq0+8sHWptCn&#10;POf/5O/jVH4JPVJmjmW7ckx5c+y0Qc6nz3fMlXbxrPmY85hvjZG2tz2y37ATtLj2mNB9f3U7xyEb&#10;PZUrQg45ime1gnLZfcB22AfZVXYLW0Jr9hj6S6+E6DUH+ws5yf+vQePoPMeV7jFOt9dh6L7bhV19&#10;OvAD/kAX5saYmSP5LvXby83Ii5pv6UU7beisMYJ3jNPmscU2/pA32i2r6yxZherPfYM48PP9wOYZ&#10;3/eWft/ZxsgoqDW4jXP2Kpah+2TRV/xG9XOdybp0eSA/2UHMpT3tf2yWcQlmjmDe087cu/K+js3p&#10;zzNL30MqD5TcEU/IrFzBvozvZ/Xf5//Jd7DOdc3Yeo4KWfTNfUTeMzW21iyy6bPxQUfZQDWWuKYm&#10;I8S56GGT+yusBh/7EyHGDLio6kK17F7jGB57SxdqfPuF4jQ+Ns2xQxv97cMu67tRWL34dn6/6vXz&#10;EQSx6asCJgaQcZtRXHTTdUDFztv55qiN5r4yaHPcfcOO6OOCkJuIc24sK6BL8Fbwroqqq0JFYnVd&#10;fbyZzrai7UP1ZTwvFC3yOM9FzOY8ZQ0dAh7PyfRfhRLoIVBiIFEYldBX2GFn+3Ji4yP4q4/++7KZ&#10;z9gQ1Bi97VsBe+6wf4Lr1rYHyBkbusJWtueh9tLfc9C1bNiuOSKH/tZjL1psGRqzIF2Stg+2606b&#10;FIaMGm/EerXtsoPnK2g+Jdv9qk/SppykV5+6po3rYZuidZ04z7HmPA7KtLw69mv6x7l11k2wMOYR&#10;IPYP3HDZ3LhfrYnuU0OyGKPG8Xw0D+mbeiKDdnTDNlubp4xmH1AyVmh9R/+KkfsBctF5bLrKHl77&#10;smnNg+thFzYNgfn2TW34sdUWJVvHuM6+WVT1Q4v6S0bKd1/Zv+jyATph0w2k317M+Y28VnP0OEnb&#10;1bdAYTXuS9z8tQGoDYY3gOQ1X3tjyPWgbQqrFC3uu7Aa5/rBGXiL7v+Oq6DSaNbP6P/BV6E15jns&#10;phjLOEsbZrvjbbRVe4fjZHWNDYcdq636j3bTqh/jKHZ9vyUmtUZybOsydQpZIQd/jjjxuKYTXxFT&#10;2ZbXGWuBj2MDCyr2QBZHDymsUqQjRgNZWKW41wqr8FF4YrNd/F4XxK/sg27Wt0DbL2+/uywPtu9W&#10;PXpk+fja+fSZY4j4CT/a5/KzzxUj6JRv2yJXNmZMjmVDbOQ1Rpvt7I2z/ZG+ys2+7Sn+yCkcpXfI&#10;gI5c5x3nJoqm6hNy5v4l2gryLbGg+AhIP8ZOWuZpYF1SnhA64S8XWvGZ3zyGpiKsCrHNZ6ErR65V&#10;EA8/2cfyT80lx8kHSY2hh6b1w5hj2Ne2rVDz972Kvc67H5ETeGjIB4f1Q0n1C2ieNT/AeX5i6L3s&#10;+wk+Yl96IWRfiD6XYvz3Yg7xkOdcEEfljruhd+STi3GtvbSwzkPkCnjJQwOVX/KH9cKuyjUhS/+8&#10;CVtiT70dHzqGzfzPm/xHTjwMMpfQOf+ZE/rXP3Kcc4gb5/xuf2yND/kBr5tf/XK5fvdD+clr0zFN&#10;7DkWkOd4Fa3aseN+THt30Gbf6ppz+7dkcu4YSd7iEZ+xoe+A4ot5FzjX/U1+r5wgWs4xxyUmZ59h&#10;w2ZH9TGQRSzVeLuAfI9jXuunc9ui7GE7T55pi9neeWouNbeZpzdjFU1yws7dJ7a9aV5fHMf9gTFX&#10;4yVSbtOFMeramH2a3dy30W1v80x69ZGsZtOAx2eMQS+5QDowv5ojc0n7lQ2bbYdNaKuxwK62Ibfs&#10;53ly1HXI5Ug755qn58Kx7RX6853hZ+x9kG5tnlusbGSfSK8J67edg/uqX+PfDdtwNw6M0fuVTqO9&#10;A/o/g10yOoKH+QBiwPsfbMX9asSkdRoy2zqp60TyrOay7dvb47iVk9f40/Ex46HHgqB7XPCyR+H+&#10;UnvOEUeBbYyY1+Ba98o46v7UYhAafbi2vNEv6K4prOKy2hPwG2VH2aOBeQrph9metrJNnHNoJw57&#10;DsZP0IcdbV/kxrjK259eq0pc/l27y73N/3BF1/VaS0CbPhm6HALrkD5O9HnwlQjYiZpNfrI6C6+M&#10;1+tl1mHYeJetC27rfWadp1A88OMb/Gw/+lovA4SPJdOofvT/3/9VAP3Hq67xxc7z4+920jBInNtR&#10;NpBp3YGc0+6F0R3WDbwP8LtPlz/HWG98lcS00Y/+FYz7i6qz36AhS/LWMu+F+XBB0OfiG4Ef9CHL&#10;eujBJMfbLqJvi1ykOeddUEJQokn9hEo2Y7E2W8veBV/Lz619haDbfnqIWul0UN9vC2x90Jdgjn8v&#10;TP2mfSQfX214xIdt5M8C9pL9Js3n3iROcL2Gxmj6il5jabzA4NkDZI/4KjkreUKXs7aT5yW92zwS&#10;Uw+OlmE9x7iNlvTs7+vJb/vm2PRbr52iF9YyW79N2+SJcTWXFtsV357jgQ3iuOFW3+LnOlHX1a/L&#10;4si41gkdoQndBtUum2uea71X84ZndW1/TZ8NvnsAuXNOUyfr123I9Zgvcw1ow1t2kgzRm+12QJt4&#10;HgpjY+KH5zyvzQpgwxJ8bFrW1yHD/igdbG9j+MOAr+tQfQfElzaQfrWh1bVpjF03f0EFhhg38uDI&#10;dQGutQFkgxD3sU7rRQ0XQ/tG0v20kayxKJrAZ9APmvvAt+UBLrhI/gEwhxhbxZJEftwvCybjo33Y&#10;oCHp2CE3ltjEdsKGfd0kbcZRjyvozjccvSbsL/vROaXD/eHTGjGI1e0Y2pjG/ebOe/oH8KtnTy+/&#10;eOOl5dTpl5bXz725nLv5bvCFTO5l+kdf3p/YfGIn7G8bY1MKUBSfOFLMBO99Fjyfxsbws/cXfqX/&#10;6he8VXpjuR4b5xtGXHO8+dWt5UZ9R6p+uT/6La/8Yll+Gvs04+TxiD9syRzYdB6Mhw70yljKj+gz&#10;97QJc0+bAWxtOyuXaO0z7/JF5A7nAvHAG8CPXKevYp8V51p/0KKP3li9GXu/emvVPuA82/qeqtrl&#10;4wB8Gjt1AeYbtOJXbMS4eqO1im4CBdCCiqHEMzzEaUAPNRGr2Ic3gfhKAxfG9aZxIIuoyEo7CnHu&#10;3OQ43+YN21W2kb3STtiC2KOw+m48MFFcvaiHp/ApsQZUOE1baX7KmTFO5Tba4NeDVzyA6Y1VCqsB&#10;3lql6JpF23wYVRxEXIL34vxCjOf9lvfH8BIzLqr6HzrEtP/RI3rlJr1VojxHoTTmGzqrgArQXesk&#10;84ELqc4RmTPIZ+GzOJcP7CNs2uwJ7frdD/Q9vryBzDX8w/7Biz0yBgJxLh1sd9mx9LofVKz5Wv2R&#10;GTT8kfklab7WPa30zTw1+UQbbY2+RbQzF+4vo2giO0zZvoZfc171If5Z9xmrts9AtI1YPQReFxzT&#10;DwXz1PiJ0kuYfN02s33aQePUPDVGl934PE9kyRdaD2ta+ot8kP7e8qU/NjKrfdKSPlD0oZd0K17o&#10;AnOI2GXv0fylOZWdzW/fDPuP/klb2cI2sN7SKeV0pA1mjHZ62iXtQV/5Bbn0KXnWgXNo0pfzkode&#10;c42hZ/A7R7Gfqfxh+Bl7HzQe8zsEff7oID8Z0juPptlX2TdsG+dpr31Y23AXeq7wuAYy+vi9/Z8a&#10;o/rsQ/oHWwR/XKNL3mPDlnGt+VbcwEOfrq/11Dyi37gPjRxWuhTfdj69/2yzTfAnNq94WMVExQX7&#10;2rqvaI9U96HcG6N79A30+BCCF34DGvdC9a++pgPfs0YbcqN97LsrLrtMIfjoKz1iHrIB82ZehbRP&#10;R7TvgW2W/TOWB7zuyn6G15n/sXnti5tVjVuW3/ztdzEv5ha2ivu7C6vrOkrt2Tb+OQzmt64DNT9s&#10;gb0YY9TsqvZm5NjTx9s2nZd/mBdHt3VZ9k+XBa9iIPziuLKP2XPgY+iW4XHAd+bHq3YWVkchM6FA&#10;ocDZaDI46LQAhsRRuRimw7px9wL+cgiy/AatxkVGbWRJPHogKJCUFLTRJtqBQtxMWit60dQe15Y3&#10;+x3E4Il+WgQxpsCiQC/JKz4/jATUv/rcD3Yuwh2bk31QMtiBoa+Qgb/1o/2cDw8H2+1PF7rzRmCd&#10;5w0G/KvzSDvyQBLAhs2X94sca63jyl/V7jFXPKZhr6CNdl9H34N23SD4hh5dpmVJztRlF8y/5dtl&#10;w94unqL3m4/1GnOs+ecY0a8eiod+Qd+O19uE1iYZxt71le3bOZh/tid92Ct0Vzz3m0678ei4bVN7&#10;9h39O6Kdm6s31944Iktz9DziyLXo0c+ydG5bwNv0HhAt24zhz41dkrfbYj/g7Xpo3IB9mzI8Xsq1&#10;TrLp0N+0bpPahNgeppWdVPRQoYQiYDzMC62oUcVUHsTHQySbTeAHlThH3vBF898Yn/GE2qjG+Rbu&#10;Yz7Tur56O5CiQ0BFt7hPKZdVnvO9ZrVxKHDNpkEyCtowts2i730qou2ANyCc+/7oPuiDzP5mq3lV&#10;TEVuyZb9sKmKg7fimB/vdRHFxZK8TsAP8isIbuVbZdEHf6SPy07lE9mz1tSIkYaM6XUcTR8WH+u1&#10;w+3IDriY6mIeWPk/NpHsTU6dfmU5euyp5cljx5bnT51aXgg8/cwzooFHjh5Znoi2I08+uTx14pnY&#10;15xLnwW4X3GOHbEvxah34n5y7OSJ5ehTIfOZY8tjTx5dTr35SvBcXd7//PpynUIqiHNw6+7N5daX&#10;t5bbX/MRv9vho+vL6fNvxthPLs//9IHlzSNHl7NPPCW8+Pzzy8lfvCB9njh+bDl94e2wcfrfm0+O&#10;Ph9FMnwYdsdGIz/UehTNaz1omTPcntfk1mzPHKBcyzV+sMzoAz+2TZkUTy8uZ11YlT/dvxVWXVzV&#10;mMijfxbGJaPadF4YXxswfEqMTYzrWtOZRyKG49jjKOMg7Be2IYe4wMpbxhTz+N5YzkUrut6AJRcF&#10;7yy0Vry3HIQNlBPDJsQ/ejCmbK29Dg99VViteGLN5t4pY172LpswJwH7IDP4eZtlvNHyIXvreHD5&#10;KIuqlkts9GIpuYC8NPbixDC5gjxBHEXcOI+pX+QL3lTNfxiwxmd8sd7JCRRS+ag/H/nnI4FcUzh1&#10;Xpjfzxg+Cf58czVtjw/kI2wHf9gOeuaL0Cdo481vxbELPelbbIutvK7T7hm3HJVL7gHlGOy8oasN&#10;P5RMjVMQXfEX9lesEXNTB0MxpniMNvy4D/DVvLusLU+Xz3nek+C3vfL+OO6JoGKy23Yf4PW9VXZu&#10;bcPuRmvr87M9NafSK3nS36LvoHV0G475DgRPo6fvzMOYU4Z16n3sc3h2+qXo6bfSr/qmzELQbdPR&#10;p+bFtXjhiWvbLOecvIr7YctmT42bemzlDtAWujLGaI9+np/zNXT7SvJqjurD3EqGj/Jd6d3HyrzE&#10;2ianZd7Q/S9yR3/G3guNtx+eK0g9ah4FxRP0ahv+Vv/UU/2h7cV6nF3wuJavMdxX2Iy/bUdO8X1r&#10;hAxsgvzUJZ+x5MuKGa/rNd/sb5rv3+OeXbJSz5pj0OCVDPoX3TIT9kOtG+Xv4JVvMwYcIwZtuk/F&#10;fcU/Jqc9Z9xrtAd27BjFb1h27l9zzyp60Dh63wUdHskNOmMToyrkFe8+UNj0vImjkeMU93N9HPA3&#10;9ttCfk/+5JvX3YYd0C5oH3B5+cvyt6rILXG/Y77YjTnBm/OZ31OavvRYkq173j2gMXfMAV35B2js&#10;PeZYuUeQL8OOtut27XOutjqu2twPIKvzax47cokR/iF28DH7EfyMj7ss+PDj/7XCav/b8hn9r19v&#10;+f4VvHL2jeVNvmP1/XPLmWvn9fCiH6/yD1iVMTnaecLGwMMhRbcBx+KpdiHOhzMOAbyMpaJqQM6R&#10;bBZZJmYCj81vFmpifAVkFeJEM5A1sWozHZ64nm2mHUQWSqvIF3298Locy3JRFXg88x8GL8QDi9z6&#10;3qecw5BjlF8K8iH+rmP3hxaJeU1Hlh6c4KnEEUC+dAzkHL79PNKO+VCXMoMuTBn3A8VHyJOupZPG&#10;CFnZPsfs+rrv0H/IKRm01by3yKQd58HXdTAsI2Hd9iF5Uoepxy45ps/25PENxH46ILN4u008l+RZ&#10;z8Fj+jrbfZ7XyBmo9SGf1nrIcaZM+o12wTzVHtB8QqeDN52aV6ebVroKtG8RvHnDzg3u2AAG4Gd8&#10;65H9+415otvDdu80ocnq16v5mt5yyj5gP81R49Ov2UwyOj/yaJtw27R7tYUsdM+5bewLZDPyPA96&#10;sXGKTeQsrvLQWA+LtNPGtWhJn6gHdTbetfmWHw48IDZ0eoF+w4fB030InbFcjABs8tg46h7V4I2C&#10;ihNsCGvD4LfJtIEoOpsIbRjbRlS0XW0hl7zZi7ADQYOHMfXmWf0olgoj0X/dJ+bEXGM+83tamc98&#10;Y/VgURWErOLnexb9ph/2T9sxRtpu2FPXE8mX8BrIuKvYKzj2R8zQTsyA8seUQWzhJ/xV8mssvqLo&#10;5EsvqGD69tmztROaf2fOnVt+9vOHlqeOPbN8/vVXy8XLl5dHjh7Nt1ljH8MbrNpDxJF7l95kDfu9&#10;ffnc8vhTTy6XrlxZvoh+x04cX06cOrmcv31hufbZteXGF9eXm1/cWK59+v5y7eMry/XYOF+LDfT1&#10;z64vN+4G/e715bVzbyxHHnpoee+1N5blL38tjebfxSuXl0dDl1+cfnk5d+PCGBs/J1gXGSt6w5Ci&#10;Ysz5fKy/czdiP1bFTK1HaHHNurQ9Wdu2q9exbM91HL2WxV80/IKftS6JlaDDM3nTH8hWgbTtYUax&#10;VGMewgdaIRa5LrK6aKu3XE3zVwbI7xF3cUy6+8xYGvkmYpnYJYYVxyqcsqkn91CkziIfRVfeouR7&#10;QPnOOz6uzkfVeesVfuydci2Twm7ahYeXw74KIHnSrqnntIv8E3TtWT/Oh8ttLpiF1SvRRmGVN6op&#10;lLLmWQ/hD8YhZwS/8kPJUU4ibiIfjY/+xzlt1g9+rvM7VfP7mymm9o/8O4dwdJvfXNUbrQHl0JiT&#10;8z1H0QPyhXJ/6B0+mF/HEfEVvnSOd+4YuVt2n3IsU/G8D8U7+TKe3Zb09It0BkWX7hq/covasl1t&#10;1Z5th8A8ltHlGEWzTvAxrsZmnJCT98C8D6Y9Eiv5hyDtekhh1Xbetmv80g/blb69H+eaQ/GtUHTP&#10;Xf2FdftA2WD4q3htB2Beyxz9qo94u06FlT9KTo7lnJGxgazRv8Yfcoo/dUofyQbIKz762jaJNi5A&#10;j+BTm/xSMV+299iW42vpij5xDj/7I/p4Lp63dWEumlf1EW3on3E2nuWA/nmS18pXQHlnPyT3XmB8&#10;jVu5r8H2Tr0a6LNDxm40vn3Y9im6fGH79rEF8ySfrruMnYBnP5CtuUf+d6z2GPAemPHsK3Sib+qQ&#10;/dmvj/039/igaQzmoX5rW0sO9Oo/5traNVftFWM8w3EQcKzgd99bhLhnsP9d3es6gtZjxv19P+LI&#10;Nby6B9W9Svc/ZJdc7m0Zp+uvj9wF/ROz5iT7hl3TtjGW1gj+9txDTthFwAYVEzrGtf0mG2KzsmP3&#10;6dqWtKMD6+i92DvcqB3eEnt17rnYjTnBH/5rNZTVG6shF3l61jsMsV/qz1+pWx5TRtpsta6xkeyU&#10;PjVW7Y3mc9v/QJ5ofQZP4+tj4TfipfsZH6svegav4+R/fWH1VQqr7/G2an7HKh+pO3sr4bdWXVQd&#10;1wWMi9ExFEa1AYHpauuOCdgRewF/AF6PrfFwTtDYpCpJkTgJsEhmDsQZlNFvYNIVqMGfDxCF0Sf7&#10;+eFi0HdgPjSEbsGvBxpQ/S1f5+1Bw+OxWO4FFtNYSI2e4xSQdQgG74rex4nrbvsCtnZi8OIy8M24&#10;lt8TI4nV9UxIwTdo88bQ57HW6SDgkU3RP66VaGjb5ft9GHZInVLG1FM67NBj29fX2NJypm07St5A&#10;l1No40gX22kPuh1z7NmPm0feFCbPlB2Ap2HKMda81lm0wV+0prv7+zrb63wfgsc2NM3jg7RxrRcD&#10;WgNjSFfGD90O2sY22ehXUJ9ms4m45kZcG7MOySl/5pjVdkCGUW3iKf0M6dh0Cpnr+U3bdPo+jDlJ&#10;NnoG3TZufPuQOSpz2oDXXED6WnbppTE9bswxN5L1sOgNT9D8EGK6aBt0Xj/YSB5yagPlDWryz7bO&#10;kzKqvc61kQqkDrsLq9rQ+Z7FMWjeKLiYyhthQm0caesFjrFxpF/RdSyaN5PKo5FnGQeaoU0s58Hr&#10;j/UyHnLp3/tqkxf3wvEx3VZEpXjCm2cct3CBVcXVKkBREMFu2ngWsJv9AmT/4lefOAfu53XQY5tY&#10;cWx4DQj4AmicGlMbXgOZKRcZvKn62NGjy6d3v6hdUBZT3zp7pq6W5eVXX1teOPWizv/897+p0Prw&#10;kcf1tuhzr55aXj13enn+tReXJ+P66LGndTxy7KnlocceEz9/p156afnpgz9fjjz1xHLiF88ub75z&#10;ejl39ezyyumXl2Mnji1PRr+nnnl6OfH8ieXNkHflzrvL6TOvLcd+9OPl1LHjy+fvnF+Wv/+3ZPF3&#10;84M70umHP/np8sDDDy+PPfnEcuTpJzX+0yeO623Z4784uTz74vPL8RdOLs8892yM+9xy4tTzaoef&#10;t3ApzFIAzjdzY/xTzy2nL5yp9Vc2Ddt7TTrWRdP6nfdgr1natZ4C8Cv/1P1JfcMPFD1HUdQImnKg&#10;fIu/dxRW+/l9YshGbkHjdNT8HF/EkGKTuPysYrLmBKBR5MvCan73582vA3GkyHr9yw/Fo9wTcyaW&#10;9Q8hZFWBW/tYFVQpjM4HT6/l/Eje5t7Q5gCwJwV08oBzCXmHtZz75cuxJq/GuHwFBQV25kSuir7R&#10;lmNmHnGeUf6qc3LF/JEq1mR7oIkjOmIP1j35Ir8KIHwUvs63VsOWejs1fC56+KTa+putWsuOo5jn&#10;uDfEteYYkN2VU/yPGuiZh9WuXJK5Y+brtD194Veu2APnDef0kVOESaM9/Td50w853kqG28k9bvtn&#10;YBmMv9KjrpEdfDl25DWNhX513eQY1ukw0Nf3Q81JubNk1bV5Jbfotjf91d50PAC1FziHT1jz+Fyy&#10;G51+WrfEUyHXSOakXbplX/KX11Cu9SGzYdd8iUf6OF9kzsixUmZcM3aBNq/bIbOPD992rBpPeg2k&#10;Xb33MIaPzRPnnSbZcU786+3lykdDrs7RJ/OM7dF9KN1Dz5Qb5wEXPrbP3pm39oNn7OHzvUi7yHZb&#10;O2OvgnkGRM/+/2OI+RvDXgHbZfp63Y5Npd8hkK4lex/EG+Pk/DO2hu8C+JM4kE6ruff+Yb+WU0c8&#10;in/6vdva9p5j57n5OCIfHfzMPnwsPyeNmMi9LzGV9zj2oL7HmW+FkmPAq/tT3H/0Kau4L7m/27QP&#10;Bl02CHmrukKDYzgBjX7tPsJ64T5C3ONP22DYGPlpA4Nr2VR23/DvaZ+y0OFy7Cuu1y6vvmf107Cd&#10;vgog9eXeO8H1Qd/tRcWBYqFoqcfk8duwrFVsaXtq7LLX1pbAttR5XSPHRWC3rXxTfcZ86lq0OsKL&#10;DmN/VD42n/2L3O/AG6uv5xur195Zzt64kLiZoJDai6kHCqthYAy1cmh3TjmGxTAcUm33gm4ErU+H&#10;xqybEgugJ6URkKMg02/mIHlc+FwVbOCNaxVD7wWKDv1NkpLtseHR8cDDQ47nxXEYvJjH/MBqfqX3&#10;fUJzb7LnQm0+qUUEzUVtt2H3jvnfm0gmkdCUsJyMGkZC4jrGtA7SSzZf67YT0j/0iPOUlePQNuRw&#10;PAzFw1jImTYAO8YEW59ajnROfTSnRt+PktFonpdQsrb269Dcm519LfvXZiHbg7/mZR3NK1keqwN6&#10;Q86/9Ipry5Svij50hl7Xq7nsguW4f42X9Owv+3D0+cZu9kXXY4Wie76D1vqgg22puW1gGu22r+SV&#10;7ugKD23D5jv65NpIiM9o/Jq3dMx4Sz2T1tsOg+ajudScg7aSdQ84PjNXrQurQDEjXZu+0LgOOnMi&#10;L/cHI29ivKHJ9nqgME8c/aDhNl37wUQPGxQaahPFJjWuDW+uVFwpnsEf0KarHkCGvNj0GWwAXFh1&#10;UdP3Ls7ZCOZm8VYWM2rTqE0i7QHO2UzqjcNo8+Zxi75ZHfeyGlN0zgPw6qO9FGEY71Pmiq2wNfHL&#10;vTCO+CPybxZR18jvUoxxGuQ/8TLnsInRfbJB+iHtScHJbwcKVYDqD4+O7+7bbewrHtQ2x8/+AcUN&#10;/NnnzNV38qP0b7+t/c8f//Ln5bEjR5cf/vinyw9+/JPlwYceXh5+9PHlBz/6yXLqpZfFwx9vtp67&#10;cGF57fRpfdT/Jw8+uDx65Mjy4iuvLBfei7h+9119ncDDjz2+/G35h/rcvHN7OfvOOeHk888vj1HU&#10;PPLYcvSJJ5aXX311ee/8+eXG6TeX0yeeXV7+yc+W3/3wR8vfAme/9/3l5Pd+sDz6gx8vn5x7R7K+&#10;/s2vY4/1k+VHwXfs+PHlrTNnpM8bb765PPHUseWRGPfEyZPLkSeeXP7t+z9Yjhx9cvnFSy8tR598&#10;WtcUkk88e3I5+dwL+sqDUy+/spwN2WdiXsdjfGzyxjtva+3Kps328hlxH/Ykz2SeirbIDVrvsW65&#10;1hoK39KHPKH1H1C/sH/mWtY/+SHP6Z85kHgi11A4qTdetcdJfuUUo/r2vRD7p7M73mg1f+aulONc&#10;M1B0z9Wx6YJ/5oWK2Ra340eyKn6zgIoNKg7Lborpoufa5cGQj7nVxxn7+qdf2T5zY9rFuRhkfGcO&#10;8LrmnLWsf17X26pXPos8ErhMATdol6L90kfv5TgxHmOOomrlGnRBHkVVZMOrPMEere3XlBfQMfIF&#10;b6SqeHo7fHCLr4B4N/JD8kA/q9yf+T/Pw6+Rb8b9RD4onwW49n1MPql17HtFxmDel0Zul33rgbjR&#10;lC8OgfsD0WI8xgTOHXmvmXyW6TGyX9Is0+fufzg2fdRv6rEF7b73cDT/qn/RRr9NDO0Cfcb8Qqcx&#10;XoFz3ZvhN73GyphMXbb9PL8uW1C/6ktbg+bnezM0xUDq2WPF69r7ia1ehnRSTM24StoG2/6jX8sX&#10;jFUyMneZlvI5n3plvkS22ir/DDtuxu7oenT7Dt+0fubh6GvspnzEOohz9TWQUfaAf/jHfMgov+kf&#10;tOxhKgf4GS6f12ZxbR+ysHpv5JpfQ21jrskz7Z32TVveG5J/H5h9yrYFrtfjVRu2k39m7P9LqHHz&#10;vPQYuqSfxpooX41+wa95NBuu55V8q3hWrFbeLeT5lOE2+jJeL2ytfZ300VZ7UO9ToffYGWgyAPzc&#10;n/q9MWUEmsxdULyCkqX9dx9rgHbb07lmrhVsuradUbZe2X1D61Bb+aH8Yd7U8cqqsPq+Pl2CDbLN&#10;nzLBZlnLytxCjlndQ++Bvl6si9qUk9If2M+25tpjrvzVbLrSC6joG88T1Wf0632Kns8dBdPq6D72&#10;Ieg6dZ7vzHes7iys9rdWAz7vH8238WxAv+U4jFhGtQz3G07dBdqNuLZTALSUnUHeF0IGXgZk3sS9&#10;yY9+QgVsHLVRNCrY3UcPFy4s3AvB2xPcWDwlO2UViiZ9Ss/DwCKai7voQ36B80OgORslM5OEZUNv&#10;di5/Qdv6Ou0+fSqeAPbXDaM2D04Cq6RVtJEYAtKx5mH9DkPaIxJbyJs3zWZvzXc3tmONhNWwa0x4&#10;6SM/1hhTTtgreNRX4yT/PtDXckYslKyhe42bcncgbDhuyoXcJOTNRjcY2WbaW4hz+TzakDPH2bTj&#10;s76WQm+O2Za8aZeua6NXm2VuYR0sa1wP2oyLtFvaJu00bee1N23nsdf9M0ZStyEH/rjWvGps6Uf/&#10;HaANm2rDys278aoN+tj0Jk1xap9wLJjXa6XPW+OV/gftm/oeCsZt86Fvl5Vy9svqtrOtp33JD813&#10;pbPkQa+2nB88aXfzqB2bwLOaex5FH/ZJHse0HthiA+UCqjZTBdE+TehNSoorFFH4UZtV8YS+bPiS&#10;1wVTwLk3dpyzMeTtMPNw3QuqblO/2DRqYxN860IohanMleMeibwGci6bDN8/+2ZEG9SAddTGKUA7&#10;OVo5uwqro2iqAisIm1JECWQBJfJOwW+nDR6Owwdl/+EDt1f8hx+wowtVgt5Mo7AadiHWFe+hr3jL&#10;3tGeMqff7W/zut/40Z+KH+L21TOnl8eeOLr85j9+r/0PxdP/59++t3z/hz9eHn386PLUsWPCkaNP&#10;LK+fflM8278//PlP4n33vfeKMv8uX7u2/L0Kq9u/N8+8vTz86GPLN7/5VVHm3ydnzy6vhQ7LjwL8&#10;WNVPfqoC640z+VUFn355d/m3f//B8tKrr+p6+3fp6lUdP/r0E82FryLg78tf/UrX0A/7O37ixPLs&#10;iy+oQIlNZcOyo/xE3BPrZXvsjV2xKT7F7vYj/ZwzAP6ksOq9S+YE7l/kA3jgjVjDT+WrWRDNXGKe&#10;zCvtjVaKqVVUdWGVfuqz5VUOClQOSp7MSYD8QiwpFyjWiMN80AKKwVr7I2+4XfE2bbPK0b5GRqw/&#10;FTzjQYo3Sa/qY/qZD1TY1D89KAhmMTrzHDJmPF8M2rthC9k98of++RLrWfutwKVP+AhljnOFN1Xj&#10;4exirPFLH1xaLn+U/4BxbqDfKj/ENTI5J4dteZU3yC8fc4QHMHblB4qrNy+OvIDNXVjlSOFVRVYK&#10;rjfimSB41/7Kc91DAsoXYTti0vHk/G+evGeQW4gf4iiug7/7YS9C/7UfY17lQ/fX0XzizXjgnFiA&#10;f4wHvdq5hm7d9iJ4Up8a30AP+iO7zjnCl2Pn/cs6p4zqu+kPbJt9sAyOB/TW2DnHLnvIj/7wzfbe&#10;r3Tueb3sZBvmuuJel3Py+Zgj9kSvkKk4qHiR/2strPTrKF2YY4+hMXfJSDlcO+aGLaqv4y3HzLjT&#10;tXOJ6JWjFNOBopl37H8aPW2X9tsJ2bDbeq0P5/KH9RVv6o/Nsa/jcdqEeSEj1nbFnWQH0lfQ8u1V&#10;7z0Gam+hPY5yAXYv2g7cu7DqeaU9VnYpndIWSZfNPffiHfx7sO13L6zl5vi6HrqlXra7bGgbQ9sF&#10;tdV87gHJLB+kfHyZ9yDRjWrvMb6OrYOyZY8+34rJOfdmg4LpyGMsP7/jX2JAcSBfr2MlY2C2+Vm/&#10;P/8L4ptAnu5J3HM28eU+g1bjex+te1j0tV77+0db+W3aM32Vdkpb7UfaW+fBn2u0fC2kjLThtLf8&#10;oz6pDwXUG1/eqp3Yon+Gzu9QxzZlo0Dar/Ysfq4a+WQfUtcB6xU6WCf9IGrYKe//oXvoddBXIQf7&#10;GU2nXo/b+pbrQUNuHA+tzbmf+ubR8bFL5v+Vwuq/+rdL9rcFb6yqsKrvWK3iavuO1e1bqgM2bBnN&#10;hlsZ3LSiq+jK68tub20dyHdBb4x1ACG7AlCJCVTA6SapxONFQVtvzwCf4HpN227qDfUN0JbtSZPc&#10;IT/H7/Ikv/pPvRKrPuqXfeEdc2NBDbmWFdfB13UZsKwG62ebkVz628T2ifxStPnlyxs0Xi1eFn5g&#10;6Fv2HnNkzgNph5VuAN7Sy0nEfSXHcqs9k2IlnBpnH9LGbRyh5I/2hHQqH9huTsSyWfQbfJbZ5gXc&#10;NuTYP4M26fYfsH77wNjpN9sh9cobed5khu1WfOkfbh6ilaxs22ImcdvIfKKJPvsfwJZuGZvxJn33&#10;XIWy67Rns1W0I898g6egdo2RgOZ/iHA+dArA2/sCxqVtNW/pnTprLo5Bo+xs0IZPhLaxWm8GLHfO&#10;RejjlE/2o3hqXPrIbhFnPaY03zbesAH88Hjsmv9KF8Yo+Yw15DTMuXQ5NY8a54A9iyY6NujjxTje&#10;sM4HunxYnrbkoSLo8VDHG5SJdWFVRddo99EFS23sVHDITR60XkT1ead5M5h9sx8bSoot/m4pNjrK&#10;o5Uj2WBAo81FGeXO2nxsgVxvmAxvNucmJewUNkpE/GJzUHQXWrMtYp94ULvpiW3s2L+J9AnHjOV8&#10;gFv5osX0RFzDpwfz5Jnnvk4eQAEq++BX3ijLIhVjv/z2G8vRp5+u3c+yHH3q6eV7P/yR3vb8w5//&#10;q6j5983vflNni97wPPrkU8tXv86iKN+jSgGWN1nPnj+/XLs1N8b++/JXX0efJ5eXXn2lKMty/Vb+&#10;AuyfPv5kOfHokeWFJ55alj/8UbQzzxxf7v7gh8vy05+puHrxez9YLp87pza+tuCnD/x8+es/8qsB&#10;Xnzl1eXxo08sZ6vdb8lS1OXN1F7aPXHyuaCv/27cuaPi8N1vvtY1b64+deL4cvb6RdkOu2JLChv6&#10;Eaf68SYXPtJPbMAjnopv/DOiFUTSrxRkKbbytlkrmpJPWMe1TrWm65y2Xnjd0rWnKoyi6p7Cqsea&#10;987M+aIRxw3kFnKpY8m51ffEnFMVe9SWedkg3vO8PZyZhq1i7V1WYZUflMtf3tdXgZAPyCMUNWVf&#10;5GcsG4pp48PQJ8bAvvy4B1/F4dyD/Cuf48PIE/FQdpU3ZD98b3kv9r/XeFjz2u/5IcZ2gbU/0Dp3&#10;DHoAmnKtHrQYM5HFVfzDno5x2o9bBW1VWMUHKrjmPkW+V37A3+k7zpVPZMeMAeX+4uN65JXRnudp&#10;8/6AvBvytWzKMf28hdojFpRn8L9yf4JzjyMZxcc58n3v6bpoTPMVr446z+uVDjWXTrNOHJOntQXd&#10;edHyaV/ZaAeGzULH4Yeys2xKf9tWOqQenOfcMq97HbgP5/DaLpp/XSs/lB0FYp+YjnPuveQTrzUh&#10;+lj20J1zjZXjWr4h25ROmpt5JaPFmWkB9Ym+7mPZ7j/Grf6SWWNwjt0sy+3OAcgg14xcVbwes9uT&#10;cZTL4LF8aG3MA/HRzmecuK34zRewXOi2sfuIXvsEg+uOvpfY8tHGM53sgL5lx6Fz6bqNI0FjZxvn&#10;acuGJq/381jJl/7BXt1m8iN21H0ifbDtN/oI2TZ0E9rYgTmn1MXyxOu2mM+Y905MWRxTn9SNvt7z&#10;yF7B7zFynDY+GLZex8GQewicf9fztqwYo/l/FDYLXPu5XnFQNMdI7jd3YBM3q32qx2rocbbSIfqN&#10;vgH6infTdxRWK/YGNn7Q9ap92re3a+1scJitZdO4P/MJlv6X36+KDdC1CpIBbIRNtVfh/ql7aO5n&#10;DsQwIL6DBtZzSr3Uxr03eLGFbBbAD66ZMabGLh0E7Fc2pL3X1FSXq/PRN44+97X5O5/aGv8AbeU3&#10;+9e+xr//o4XV02/mR9n+lb/zFy7tlP1toe9YvXRmeduF1ZuzqDoKm8bGsDbgQDdsYFs0lQNDjh82&#10;1b7liXYCxEXdbYE1ZQQvQVk3rxUI4ApijjPZ0MamvdruC/RHvylDcgIpZ9vOwigexhoPBqmTefcC&#10;mQ3SnYVciw6e7bjIZ7EOnVvfMV9dJz+QjiUz5zPtv8snxrB/XcvPLKDS0Xpub3Jdj12Qbsy19EpZ&#10;86acOlt28sHjBJkJ0+Pux2o89ALWzTatayXAsid9NRZJF73iGt7uX11vUT5xMuU4+Ebfai+elW77&#10;UDLMiz5pj0zE0wfANq0E7TmIFsB2Bv2KroROH/tB9OSbbSVjD9xv6MGxt435pM373N3H7bvsZp3g&#10;HX4sqI/kpCzO6dsLqx5r9LVs9U8ZQ9/iG3TkjrZs340ZO2Oj5E1zs/lA6dp1h67NQcN2M7BqD7n0&#10;8byQo/nX+fBrjeUxPO4KmnMCnhkrTXf6D8x+smnZC5rm4z4H+iYP/F4rua6yj+YcdtNDMkWSONfa&#10;jzZ0oZ02fTQ9HvDMt34ALPqnWTDV26dVeFCRIq73FVM7rzaBccy31fI4iqpxZLPjjaDvi2wy6AOf&#10;32od7QFvQLSprD6WrTFpQ2bJnX3Db2EDCqb6qO4KbG7Cz+EvFU/wB3YOfvfB5mnD/bCv8jrXv2Nt&#10;bHCVe/bAvhPyIXwFHjqqTT6Tf/NBBLx+7q3lyFNPju9Bffa555f/873vL48fPbqcO39+55udf/3H&#10;35efP/ro8rOHHlpOvZJFUt5adVFz39+Lr7wcfR5cHnzk4eW//vKnoubfOy+cWl74t+8tJwIfn005&#10;195+ezkbvMtzx5fl5PHl9YcfXi5eOK82CqtPPn1M53/865+XR44cWX7+2KP6iL///uO/skD7y88+&#10;Xf66zO9m/eKrfHv169/MQjGFWd7UPX/pkq7Pvfvu8uSJZ5ZzVVh1XiHWr33xQX7kva2HbE8++4E2&#10;CiH8A8I/8sQv7FNwTb/k232s0VzHEQPlV+WAOkJXflUOjXULX6drTWebiqxVUO10gTGM6LvKC5X3&#10;e07xkdhEp20+dG5wTJG7FMuOYY4FeGesT3o+wOQbpXyX2iisxtrMBwbHt2M5/zHgwiq0Kx9Hfvg4&#10;7Bx29T9/+DGpy+SLkHPli0QWVi/rh9Pejwe4a4GPvqQ4HnL8cBLHVd4JcE1+cB6BF5r6BeiT/3Ah&#10;Z8RcsU2Ac//jhZxAvsjckPbOgip78rS7bZ/3EexU+SF8JX8ElOfr3L6cfdn7N/5qz34lq9r3YeWb&#10;nZj+Jxawv+Nc/1SLuN+2eY1AR37uczivMeM6Y6vuO7rOtdSROS593uPwXpjxk3JEjzGGfTew7dED&#10;iG6bF0yT3eMIv+2jfmq3rB77KVd6WQ9foyd5o8C5dI42zl241hzKD+4zeBs052rr9AHGN+SP0JM4&#10;sI41F641t+Dz3BwnalfsZIwN+2ju035po3nOUfMKPRhHMRxrwm0a33qVDI/jWLcOXb70OwTI6/NO&#10;Wo0VoM1yzLu119gv1F7BRSyOyhNubzziq7auz3b8FWhHF+xhm4ROtJk+7LLloW9H8IvX/Ni5bDZs&#10;jP/ww4jp2Y/rDvW3vEOwGnv0nbrmGHW9D30ObXxoyhnDXjmPKdPnc3yNHTx7bQzfFmUX52ZoQ37J&#10;0r2jID8H8jrb9DzPXtVxQGyAuB7P+nXumkCnO3Z6X58P2oa362TQpr3tRhch9rvDLrtQsac1Ufff&#10;sZbKjrN9N5IP2+3Gra8/0v7Lf7e/+TDur7w4gf7MD73Tlq6lULMid/hZv+9jFOshN/0YsSP6Zc1l&#10;+K90Ug4KQMdW3hMwhut2tpuPHdIJfcp3qdussfW+vX/vx7G3cS20PvhKz0kF7ZOM0Pd/tLD6/0W4&#10;sOo3VvnxKhc1u8FtPBm8DLqFF8OuYukuWbN9zTOKqhsdBPNrEx7jbJAbdIIsN+4K4Nq0K6i1mWcM&#10;t+2BZVaiG4Gv4K8kfo9267LSlX47kAm1nyMnjyyolFsb1JCHrHFdkPzaqGbfxFb+GvQ96BP5BbQ2&#10;XRe4HrEQuhme/2qs0KfruUXOxf2yb6KuLVeys42xSDZKOIE57j7gDye1Oa50MF002xi+pGm8GgtZ&#10;zGnVTyhZHcP/yTfGbvQtv/wX8vdihy2ho5eTcI8X95Pdgjba6nz2mf3StnWDGW15njbvm4MN3Kfa&#10;PZZ8ULKTF9p6Tn19mD/7Jo/8FTayLeUXtbf1KFiG21N+98HgQyYYfqk29ff43efJT1/kpm6Wtwvo&#10;MO02bCr7pPyhex/TqOvcDNTmOeCHt/FgsjmH3+Pk2Nx8vW7m5kFziKPtmKh5gWYj2rru1r/3W9mU&#10;OYGSp3Hc3+Or/8GxZv/ZTzZg3vUQ5s2SbQNdD87Vlhslb64SlrEtovoHZXy9E9XH/dSHY4MKobF5&#10;8EbQ90bOodMuOZ9e18ZTOTQgntooGaMowmaz4I2n77cukmZx5CBmYZXrsGkc3UfnAfngEDg25CP4&#10;q49iwL48DLXexzqwvxTD6bf3qqB6+dP51QIUqGijcMgPNvGRff4opPK9pf/P//ne8r0f/Gh56JHH&#10;9H2m/H3z21mIfOjRx5YfP/CAvmN1+/fcL06pULn9ez14f/zAz0LmI8vf/lHvjP4pC6xXg//4v31v&#10;efrfv798cjXfWDh7/txy4hcnlksfXlgu3L6wPP3s8eX8xYtq++zuXb1dyx+SKKhS6H2iiq38vVO8&#10;/FEM5jtY+9+bb7893mzlh7X+T4zNd8PyR98n9cbqu2ljbBvAZrypquJoWytbn8ArP7BuPuNHnm6r&#10;IMuv5V/Rm67pC/ygt4c1hn2XPgO7iq/w6j4RR2iZN+MYGG+vFi3Xfbb5XKhYy9xQuSToM/7m/XgV&#10;lzEv5biYs+NN8YQNKm6dAx3jgsZJWBbIh4SrYY/+i/0Rq7XW/cZq2jnhfKMY/mXY507Y+oPAR5F7&#10;gqa3+3ib/i6IPBJ4/27QPot1Hw9n78d41z++unwYOebr33828o9Argk6xV3/kwY9lGtCV+m7ySU8&#10;PDMX1n2+yU5emHnAuQHk14bUnoW9dhVd1R+7lG0Uc8JsWyHsOHI5vq57b8/vuyD5up/swWrsHZD/&#10;59ExrrxSftK9IY7jHwuslzhm7sn4pnDotZMxn3Bc5RpIuNCoHAYoLkYf8R6C1T0qZOeDfa1V5lnz&#10;OBSad9pFkJ26Hzb34MKKv11n+0Z+HNFr6Cldm77RR+1FZ27uDx3bqOgq+zR7YX/oAdtyHyRX+qRd&#10;bD+PldfmmXpzlD0qp/Q9hm0CnWvbRfaKI/Ltc/UNTHskcqyyH/1KlnjFU2vPfc27B/AwnoD8AnK2&#10;9NQhaT2WWPPsF/r+g5zgwob2E+QKn3ea0Mbah9Khz2f4RvTW5nVbbQdlNXm9b9mMdujIkB8qRydf&#10;ozekL2rsw8A4Nda6v+kHZXdonOCbuqcs+kk/9OY8jvJRrZ8RF5rLHH+XPNvV59ZrpTPxXTGe45fc&#10;6qv7gP0//JxQbLQY0P6y9qZ9jyp6tbmQJlSb5ZnXGPQ6gu2Ygyf4h8zGm20gzoWKG2xa6DHlteD4&#10;Svtt+u7AyuYbXPvijvZe/rvzqw9D/uXQDx3RFXvEs+mewupE0CtHDD8Fuh8Zz22OceUV8lTo6II4&#10;9qOO43oZ49qGtr/s2fWp+k3qNutrva/PfT3qejvaBqCVv4g3nmGsI0f78btTWL12Ljbo52PD2wqa&#10;5QAZMzAM16Fgz3Pau+O6w/QWKkB2ydvXLrS2g5gFEt8ghdq8adOuNyL2Y/StPsaB4ktLTk5mDv4M&#10;ctqZ++RRe2DKzrEsb4tVAgRa+Lm4vai0sBgbnbusWoRDD1B6DHnqX7TRJ2X0orb9vPXfilbgesTD&#10;GMdj1DgdTc8DiPaD+iU951Dzd7vp2GjYKemHoftWvjdMl03aw4CuY47R1zZM3db9jKG328WTfFve&#10;A3HhvhudD0Ayu4xA9XcMpZ0cp6WHeGqcoJvXfpv2z2PeZMq+DfOmdLBtJ+y3guxoepvX0K+u0cM2&#10;p5/ozCNsJhvGGhcf7eg85uv+2cZYXA+7tzGGbZqP3G5d12M3u6/kHILiGXbYoSeyrVvG2nruYGwU&#10;YkM2i1HtYa4eUPRWTntAHPwBbCE50NlwsIlgHPvK6GNbX3SN6y1P50N32VO2yqN9Kt7o502PNzDZ&#10;N+2R/GWTBmSP/oq9dfxlTNbcYl5D7g5YDhtMCiK9uApcOKWg6XO39cKrCht3b6+LsfB7IxH3xb5h&#10;ZDxkUQRxQcR83Ds5shFBjtuRR78hIzZS3hxnv8AvwwYFF0tcMAHzzbS8nkWV4oUm3x0C8WzzYvkl&#10;5IwY2IfgU7yPmI9+ET/dZ6MgobjlHwMZoyqIhb9feP3l5cljsyB5+8MP9d2lFEc//Phj0Xjf80x7&#10;I5Ui5auvv15XsQn+5XzTgAKqC7X97y9//6t+pOqqv4v1t79b3nutZPzpz8u5F19eLr4xC7Unn39u&#10;OfX6qeW9j+JeefP8cozC6qUqrH55VwXg3//xD7p+/+YN6ct3r/L34Scfr4qs/h5Yf3UAf/zIlQur&#10;/LAVhVXeVOVvFFavvTtsiy9kNwoRsc6xL7Yea8p+2PgwCwiVT6rQocIqxdnyh95ULZ8Mf7Xia67p&#10;XJ+pQxaXcvyMA8cC+SF1jmvTDOX4ijPrXSCeeuxwzBibPNhAcVXzN5wX6MN8uXZ+Aopt3QvQbdJz&#10;7eUbKf6BKa31Wu/kEcYa80S/mLdsEke+X/XCrdD7dqCKq7IheZq3Vr+I3BHIwmr0++i95Uo8mN2M&#10;8b74zcfLf/7pm5l3Kj/w1mx/c5a8MCCdmH/o0XLQzAsxV+bLw1jM02D+o6haGEXVsJVyDOcB5VHm&#10;Vdfya8jM+U/aKpfjb8ZpvqXdPLZ/p++H5e+AdMujzuXv9BFH/A+NOOW+mPfOsGPFMmuHc//IWRZe&#10;J7w+aBOCpr7Qq7/yVo03xj4M4st47nZFz0NhvugzaRmHtrtldcCnNRQYfMN2JQPe6j/5c33bhoB2&#10;9zdNaDoxP+9Hhk3KLt6fCNiusM5FtZ8pGznHWJ7Xu+zOdenIkfG7PUYMtljL/BP7L+Zc885cmjGC&#10;/KRjny3KNtIt+Bir4tv0ITOu6SNb7wHtlmX7gTGGUXOc7ZV3sUPkAK15ntEC7DHIB33/kMWOmTdE&#10;r3whethSNm827mN33RwzK1rRbVPZKmjSO2TIf4fKxB74IftAsw96XHqM4d+CeDa0bwPLORxtbtaz&#10;wDyIL86Zp/zjmIp+jruVrZBVdvEcLbvPeavDsM2Gzl4x71WsE2QHDVTthuseGzzXq55Tz/r5vJ+8&#10;jqmBkiE0mZJhesAxl3GX4Nx9Oq/lZiw23tqzzlhiLo6ldZwSWyO+ms04yoaHAR6hxir0P95OvfQx&#10;RVWArugetvpw/uD3urA6847uf9wPwz89xkbcVZv5HBczr+BHwPxpQ2bWamw721Pn1qNgvtQt6zwA&#10;2rB/nffrDujdpzpvGH7b0MH/+sLqK4cUVjF6xwHj2uhl+FVRFTSHjYJpyT6s/fCiKrwg+gsZpELR&#10;8q1UIwupE0GrIsbsl32hC+5bfH0B6LzGSh1oZ96b9uJJ5PWKz7xx1KLSwo0gjEXtpMACnwk7F/kc&#10;o2QUnEBH0ilInm9YcQ1Pymg6ll27r7t/VrQC1yMG2nhKAJXcu373gvXTdenGHDUftc0bCTyySyU/&#10;zWljj13QfCV37a+0Q6N3vpLrebkt+6zjZchsMizbseAYS7u3Me8Xwd/HHLKkf/Kk/dOW2/E9zxlz&#10;W99125pWKD75437R5OQ4k95jZGsL6WA++kMvX9mGXA/ddsC6wjf6ILv0kbw9tnFf8cX1GLfnBXS6&#10;T3Q5Yzxk6Dpkk5uCBk+3cc6FG2nmhbFhqA2vNr/1IKK3oPTwN99W0yau2tl0cMyiiB/8kJeyvIFe&#10;bUaM8ps3d6NN/rWP5kdVPDfPXX09ljc/6p/zs285imZ6Yfg16PAcoAdMG4DPepRs9dHHYWOcuMEb&#10;3hywsfQDBkcXWFXU+CJsSyGjChzjrTU2rA39AQWwuWBTO4oiX97RL3gjh68loI3iCIVa6De++iDb&#10;g0Zf6Rdg46uCDmOYHpurRNhUiFwftnWx1W2mzaJqtuu82XAXbEv5lfUSR62R6Isfcy3v7puYfjgQ&#10;G9FOf73Z1x6K9YNIAeQTs2evX1iePnF8efr48eV3f/jP2trOv7/84+/LU8ee0Zuou/54y/XnDz+6&#10;3LyzfuOAPwqZ/mGs7d/p4yeWh3/wo+Wz+qX//nf6rbeWp44fW85cPLNc/STsc+uCCqtvnjmj9vdv&#10;3tQbtfyC//bvt3/4j+XIE08uP/rpz5bPv/pSNN5E5aP+772fb8N+evfu8pOfPTjextVXIPz795fT&#10;b7+9/Olvf9XbrBRWz1y7MP0S6yPXaN7zsa98R44hf1XuGWsBRB+vb/k0+o7cgk8Co7BKG2u4fDX8&#10;5usABdUsVN1WrrFPU6f0bX7MP4Cf0XGlJ/kw9XWc5LpNPZ0LlackM/RG/9Y+cqR0go94yjE9P3gV&#10;i8iPo2ITO5YtPTYPczw08fDE96ixDlmDKqxqPWID7JNzYY5+Axu7XbgTtNuhH/gAPUMfbBJ9LpIr&#10;Pg19Apd5WzXkv/vBxeVKPKB99OWt5Xf/9dXy1//+ndY9UA6pPEFhlWvlKPJL5Bb/U8b0/mDj9a7C&#10;asxtFlBjvu2N1TzP6/zqgLAbNianlJ1ly7Jnz9P93tX9Yl54sC+2la3gdxt6qG3K2wt49iHarZfj&#10;2zHjODAPOipmK45dSOL+6IKq/1nZwT2Wr83QV27ou4xdWGUt1DpAXlwfCq2d5Fculc3KXoGVLXfB&#10;cR/nml/J8BzB5LW989r85tN41ZY+SXvaTkmvto7imzIafyH3GTmec4FQdK9THcMetp2Kq6wlCqtx&#10;TtvoYz7ZL+8TWYCdNt3aFf1T33UM5jxKd3hqDjlWySh6xlb28VzhsS7QnTs8R49B/E1d9qDGXfPm&#10;+bRZ6iSe8gnnsglxFXmFZ3M/u/Gs5r3IyAlxhG/sXeLcbUPOypY59n1j6J/69Tmkr81nFH/1SVuT&#10;U2rend7kmeY4NrT2N7Rvg5RTPt+J5NHcaj7MV22la8ppvhXf1Fv0mssqBgKaY2BrM9HhNXr/Btkq&#10;2rhHjP0p9wP2wNRu6qiYKIw2nvFbbcdvKwLz7OrX+3Y+x1+PQ/OOmkLrpz4tLsVbdvWcsUfaJuYW&#10;sYodFS/NVj12tvY5AHiNZk/6+u/rP/861gf7gdwXZFEVvVlvBwururdVzknsjrWOsR+JI2ODzMcx&#10;JvNlb2+blA0HitZt63pOr9+s6AFo7uNzwzItFzC+ckjzkXVy+y78ry+svnz29ft+Y3UESbu2A0Bv&#10;U9/msP42qmUebE+eTt9i8kX/CroBruvBwdd+mDDcx8Hd+4lnW4htfQZWfG280Z7jDl36mH3xeDMC&#10;WLxKCDNRcN2Tsa5ZXF1GYSR/5DSMBBN9nVjgHXPXWwnTb/Jj82Vvk08bTX5nAbXxUn6N0ZD67cdW&#10;t2EbyZ26S160qV+NBy3t2/ruRPHQVzo2PVubx+jXnW/4uZBxE/Ywj/h28CrOCnHd40Hzcd/DIDmO&#10;1cImxla6ajzzJJ/H1Ziyb9oRe3icfi7+6uM2234fus8E+o22bO/zPWgP802Zagu72p7msz6W6z66&#10;jrinj+dPnyE3+knWyifITJ5cMx53Y8caH1iffXAccT791nILtPrOQXitt3WcOqdN1RYYG4ha42wq&#10;eAjxR+78wOENB9duT57cOPsBJjfkRaNvhzbWRuanuWnxJi99ukLNJXNayQrMnMQc06/YmHP45fOa&#10;ewftadNpfyH6y97Ed/ENWsF+kE5xcyd39ZymXBZ0NnI+18NHbEb9xpihgmptJrSJoB+8bZMhxLmL&#10;MBQ7/Kbrtbt3VGDVm2dVTL359YcC59BcQLVcrjV+jY1ufiN1FlfzOounFUcURFRUCXvW22qzYBLA&#10;1vuAD8o33X74Ljd3s6B0OLJv+qitIRB0F+1G4U1jBj3GynvhVe1Tjr9wcnn06NHl2PETyy9efGk5&#10;9dLLy/FnTy5HnnxyefDRR5efPvhzfQUARUvofHyewiYfw3/4yJHl4ccfX545cWJ54dQpHeF78KGH&#10;9SNTjzx+ZDl+5Ojyesh+LfDcQ48sb3z/h/ql/+d+9JPl+JNPLade+MXyXIC3Z5849tTy+pk3lsu/&#10;vLy8/2nEeMTQ8edPLD954MHl4UcfXx58+OHlkaNHlsefekI/WvXsc89J5+PPPrs8/sQTyxPHjy2P&#10;PnF0eSDGZ2y+JuCHP/2p5vBo6PHgw48s3//hj5ef/fwhzYm3X7//ox+rGPtg6AbfsZMnljPvZ2EV&#10;Wzo/pO/Sb8ovvlfU/cJ2hwfekV+ir/cK9on8orWdvuTcdL2ZGbDvANcqrtbXCZBPBp95LaNo6ltj&#10;9DdYOU4dUzflDhB9hk7Su3QSai7EaI0pmwSgkd+QRwymjIzPjjGu1jeFiXwzJd9czX+GJKroU3Mh&#10;x/qfWxc/ur6cvx39b4cud2KOgQsfZIxfiDV5PtbwBYFcEw8iH70XPBeW659cXe7+9uPlL//4XTzG&#10;/UH5Y1tYBeQT5ZdA/6cNPM4Tzh36saxPYt6MG/MiByRi/soFocchUB7hiO70ka82NsNe0T6RNh82&#10;xq++18Jf/uM8c0PlhPL9bmT/fYCn+xP50pt5hC6iI4e2uHZM4T/DMUZ+I1Z8T+Soomv4lq/OyDdW&#10;62sEfN+teyjXvtfuggux8M574oxdxa9g+kGYL3knLW2edtD5BlN28JYPRC+/iQ87lYzhx6Kbf9Im&#10;HV7povmkPNt3zrFQdO0nVrS0vWHb205ut1+4VhE2bJr2d9tsdz/Zp+Ys3YY+dQ5v2aa3yc5lH6Fo&#10;7uN5MH/bbTWm7GKZlr8LOWaOl/ZMzPE8H/i7HuiQdmI81kM+N3PufcoocASP9xag/0M431id9u9r&#10;wtB8qz3tPXnF33SbOiI/+0rOpt1z7TElH9WY8NAmWpyrf5xD07puGHE6zndjzX+Qfj/osWQdDesn&#10;XQZttgmeh/UdbfManw+/GxUrtqNt0iF68PY9Kz4mHvQMX/AzvQtiWz7tkyOWdvEZxJfirMn29ZaX&#10;a5A/wjrHZ+895Df+lBkoe9tGmmfMb9hnzH1tm2nze2D0X/djTP9duxv7mk+vJj5hbswx9lUfhn14&#10;Y3XzVQB8VH/c1ypmVthFD1rez5CFbnHfDrpiQWuNWEvbel2njeCfPkAH+06QPmlrjoMesN1TxvTd&#10;PnSf2p8jBup6F/73F1bPvLac9nesUli9x3esbmlyQBjRiwH0wty2D4XR3rarXecbutpKLwqrY3O2&#10;waR7o5YPEqOIQdsqeKuP+Vww9VcJqN/sO3jNVw8qB9pHv9kmHfvYDV44Y1FHgnCiheaEyiJf9W0L&#10;siccI+VVckEe9OCZfdGp/Cgc4seG0YcFxDgFy9/emJL27WHZ1nvMVddld473gH2Q/RNc97a9wF7i&#10;W9Ppi7+HPkbxr8YeMgpb/n69C8EjeRVjxirOBi98RrRzTXuNk/NPux7UPXln/4L6b/TegSl3S9/d&#10;tpWb+iTP6DPaEivekKebYMV5j0d4xtzhrzZ4Jaf7RPLMk3KQ32UMOaXTsO9epGz6yV+twDGvM9fA&#10;5/l43DEWNKPos511mHnCG1zlC9sjjlzTxsNffwj0tR9cDD2U8JDS0R9WjLbpXvtgjts34dtNdZ8P&#10;55M25z/nmfSVPXRdPM1+vpa/AP1LPg8R3PjJZfpnXYB8B4025b6AC6sqbPSiatBoI/8pP9I3ztlg&#10;+EHFRZD+sV0VV6HHud5MDbioeuubj3RUYaQKJn1s+rmYQ1sWgMOG2FKF1UQvovaiCef++G9+xDfs&#10;EW3DVzuRthXKdva1Ad/wxWEIGVo/Ffd9HWmsuE9tC2yc6/4Vc8K23J9On397ee7VU8szz51Yjj/3&#10;7PJ8nEM7ff7M8ovXXlpOvvSL5dkXn1cR9vjzJ9X+5sWzy/lYh/CdfOmF6PtstgeeOvHM8uTxYyqK&#10;nn/wweXS93+4XP/BD5f/+uGPluXhh5flxeeWc2ffXJ5D5snjy4nge/H0y8vZK2eXKx9fWd7nh4YC&#10;/PDQa+feXJ4N+SdOnZQOXJ95/53l1TNvBO056cz4r549vZy5em55RfSTyzPPP7ucfOUXywuvvxT9&#10;f5G6/aJQ86D/iVM5L/hpe+XtN5Q77J+xpuJ6da9wjvGexef4wXldvkh/ZE7Mcxe637kNgg96+csP&#10;L8lT/cpvmU/WXxHgc9r1tqtyUOUe5YVA42FOGQObPFJ8OV7tQeDx/ONa9Dh33vEeSHJ0ncVWj6O5&#10;dpTMfEghN7iwWv/kiHWYa3L9Vq7nxVzQ79zN2BvwVQC3YvzAhTs8IAWQHev1wqeBT2K8kP9uPJRd&#10;vPPucvvz68tXv/tk+fPff7v87b9/pxzgPLAqoMa5CqjkiQCF1v4VASs9+doBdI083t9inwj9Rx6J&#10;+QzAFzTbjXPZ0rZynGDLPE57pn8GiMd/EcrlhyLj2GOih+Kj/OyY6T6W75hfwXGk65iz5533V+6Z&#10;+HhCRT0h76v3KqqCfg/W/ZTY1hg+z3EPhXSd+goxz+GHmOOcb6Do3U/rfq0vKBv5fNi0aPTzuhq0&#10;gO1Je9q/j5E8iaQjYyL75rwK2EXzrfir677XyevMI+mnuC7/uC/n8HqOjDfsXDLMq3GifaU7+kGH&#10;tzD4zBNybaPky38+Qh9zuwfEX31sU6Ho01aF6uc5ULzQM1x7VtsWRAQKIh2ml7zD4LG6nXscp+9q&#10;HgVo7jdtlxCP7Ady3sQs12PcjSxdRzu8js0RowIyDsfgtY3b2JIVOWVXHjLg6b5Rf8lEFnrW2hDN&#10;yDE01+0cSqZ10xixhsVr/oD8XrYb9tvSy27YWvvJuHepSBk+Jg78rA9UeyFWKj56wQzebSyJrliZ&#10;kMwml2vz7gP8/Gg6/zh/82Li9IW3lzfOv6VPKvGDVXN85KbtVvZrc/b1CmXf9En124fgd1xm3xzr&#10;mz/zT85l4SdU9WNVn/L1Ci6sohe2oTj5XvTL+c8ain2afk1dHF/2cfLY9/C4j3QKpP7eW7H/T1tj&#10;R/9jxLRps92QfnHsNTb34+hzxcohsB/F27Cl+xr8ry+svnTm1eX0xbeXt+vHqwhw/7qYHziH4csJ&#10;psk5GK0ZDMhhRjlRDqz+dtq2XTwlW7ztWrq44Hs7xq5k40AccIBWsI7ChR4gkMeYa34XRpI3xmkP&#10;IKNPQ5fr9uQpeaBkJtwe6GM3aMHVAvbi9uJjQflmJXolXGGM2+QI9CWoU5agxJFjWHaOG/6o4O8Y&#10;frJvGrge/aRzIuWm7KGjxjF9N4bukpO6WpbaSr7klR3dlvYOvTgehuJZ2WzbhnzJnvKF4p12Dt3Q&#10;D52CRl/RhOpT/SS/+q5kNh7rYfmHwjJHfAH3Lxklz7DcoVu7tt5TfvKP/oply9ktfwvLX8kRPVDj&#10;dDsdbFvbyTo6DogPtYV86F4zrBXHunzT+nKuceKIDG6eM2b7WIGi51jVXvPOMSdP0raY/N1+gq57&#10;vtn67yDG/GseQzYo+ZoXNvCmABuoT+lb7eQSbYbbppgHPPcD3vz2TbMfGFcPhEaTl7mqPQBxPdqS&#10;lmNNXw0/BKDp3HMtaC7mKezkcxvXtg92rDbGHoXRDyMmnNMin+W9LGKrchs88LqoShHFhVVtUIPH&#10;+VH80R867RQ4XDgdxdJW7JgF11l8BS6gsgnmqOJsK6K4Px9BzmJI6IIP9EYayKLJfNMMnoiHOGZx&#10;NXRWUbXa4rgP6Z/0yfAlvo1rbJlrYfpjH8Qb4454jaPjccYcNmXDmG84is6YMT98gi9cPMJGVz+n&#10;mBTtscnVd2DGHG0z2rGXMT4m/fm6uA1dtgyb8d2Zy7GnluVnPxu4G+vzeox5Pdqvhn+vxRhc34j+&#10;t8IvNwPX+eEhyaTonQWuUegKOr7rvoW+64FFMYdfyl593QqyJQXMsKNyR+Z+6PhDazag9VNrIu1d&#10;ucZgP9T2OPPa5wVySuUx3h7VR/TxXdFzPdZY0qnaq43iqIuyK35ocY6PeUDIh4QAPrffW0w4Byn/&#10;FLgmLhSfhewzrxV7caS//3Hk3JMP9hnH5pV+hmyd/XMf9F70yx+p8PpTHCl++I5ZdMf2NeeQIXtg&#10;RxdWb4asOJ6/jW8CIfs8D0cRs7yxel4PZ5eWix9cXG5++v7yyVe3l29+8/Hym999EvLDv8Gnoi5j&#10;VzyPeAo6kF4V0/CyZqBnYZbcFXYYb66SE0In5sjDq+0Sbc4ngnJKHmXHsn3ON+2HHbG/r33/HVjF&#10;cl4rX1dsKDdX27iv7YH5D4PktPO8x4ROkm96QH4uncc8ci6KPeZMvNV8RY9z22ALxapQ9joUM5bp&#10;M2Rs2g/A9+CK6Yzjsr3m0+YU57JZzNXxbN70S94Pc27wZ5+0S8ox3/CZ7Rb8mXNqHRUfR9sQPsa3&#10;rbsc+9uyhh5dnwLn2Mb09E/Fa83fGH2i3b4wH3ZVjqx5Sm7Qt7aXf4OOHOmNjgOlT7QPv1nfsrvn&#10;a/tIJ/rVddJ3A57kz/GGjWrs0RZHzVn9kJmQjere4mc4P6OrGFL7lH5tiB45w/rqqHFS9xWaDxz3&#10;nLstj1NGypl9Bsoeo5/4kh872m5d3tCH62jHPo7NEaMA+90L4g07ME7J1tjVtpW7hfpWH+kCXfe7&#10;2t+EnuJ13qlx7d9hZ/XNebhd16vcl2vZcxvjBlZxwrggxh4+qntE97vjA4x9LPHSYsSYcTKv+Qfx&#10;0WeO6R/Tz5w8sRw/+ayOT504rn8wv3Xl3FrGDjDeS2+/tvz88ceWnz/6qMCnd/hk0kNB44dLkX/0&#10;mac13rTbFtOO3S6mYRtst7O9YcbuXIf0paDK31+Wv0d7fg3AwcIqRdXdhVXHGbIM9LFv7d/hxxhb&#10;x4B10jyDrvzE3iHkA/YH3leaxvNI1s/m/nLqk37mOGpuAWg9Luxv/LTTj9GuvSw5o67dd4uUlfgO&#10;FFZfW05frDdWr51fzt6gsFpvhaqYmY7Zwo7xIhsGj+vVW4+q1Buz38H2g2NskV8BEPrEw0EGoRNb&#10;gnPRqg0eP0yoz+hXfeOogNbDQvLlQwXjwF+8K7mJ7Jc8Oi/09tXYq/aSZ50DWkxt0WkxF82L3Qst&#10;9Wl6WK7kbFCyjCF7AB4HPGNNuO2gHxPpwxxjBend5wZM3w3zSU+SGYhz6MxPfHXtuVu+bbCCfLqm&#10;dV+kjOobfGqDVjINzcN81cd0z5dr2tZzanKav6d9ai6j3fLR4aAeB1D8GYO74svndR19GFu+V/+S&#10;A73rW3379ZSdNNpy7EMg/jxu26RTk+8xV3SPIXqOKT01h4wP6yia1khuJPpaUT+OdW6Z2IENneOM&#10;9j72HKvZbNMuPbhhy34djbdsNuKr5sO58kMVOGwH6dftVfxTj7kGaJeMArzo3DeGXQ/ihHN0HpsH&#10;b7oCmkuNI3uONj8kHnzbZhzrgYRzeNWHTXPJtgxtoBkb+QX5oEN2bXMNyK7QGqDLXht4DqO9bCM5&#10;Qdfbj1V0YPPBZqMXVw02Ci5KUKxQwYJChooUgdjISAb8dV/jHqgiSEBFkCrCeNPjjQV8LorAJ8Q5&#10;15YNDR6/0UphzrI4oksWP9AJ3aJd4GNK+VYaBVUKJVlMyUKsC64uyOrBhvPxULYBvHEUj/hyg0cM&#10;EnfYdXXvKPsLw6f4E18Sz+kLaP0hi/jRd3PWx2oz5qCxicSmVzXvLJZSfEY/fMoeJfcs+AEdbHvZ&#10;sWzJRhR/6kfLQia2dXGV81vRbzl6ZFVYvRPy3v/02nKNHyzCp+E7jtdCjxtf3llu1dc3ZOF8vpUs&#10;/wRyjFk05xwa46MPsWi75R6q1kStRUNromzJNfHsNZ92bL6Bp+cJAG/LKSmzrSPnEvIRn9apryZJ&#10;ftbRLKwOuL2gomqAsdE3c07ymXfmOfzGXNG3QfNO0KacErHg77X0d15m3sk25ZwqMCme4jjzTZ67&#10;j/NP0h3LZeuyme4ZlW+wkfc6+TA1C/fOCfI7P3QU+jHWmDtzxRZ8r+qdwO0Yh6Jq0d9Bdvg8vwog&#10;aFVYvXDnXf141bUY73bE3ocRe95bZ36ZMew84YcbaPnVBNzbmAMyyTfkvJgvNhGiPebuN9v5Zwvn&#10;zhcqpIYs5xefO/fbts4Rsn3Zc9LqvOIZW858MG3eba2YJG6NiNURw4W0337If0N2nve1s+Jzu1B6&#10;Bt+IkZgnccbcPBfNjblqvus5570t+WjPe1/F2gbECrJXsTvoaef8ruK85wpaBwnO5Q/LiL5Dh6aP&#10;55dzynlJZ+spWp6nb8oW7XrYUujyci6cy6f2pfpxzTogR2FTy0s/9HFs1wmu3SflDbpo1b7RG7nD&#10;p9VHc6sjduJc42543I7P7RPaJRPe0nvMnz7yV/k3rqGhV86teALST+s3r823gngK1o/xCnmdbb6m&#10;j33AUXKD5nxhrMfK62zDVgnvS9w2xi2dFC/WHX+Lhry0g2EdxlwaBr9icMIyEzVWHD1+bxvX9AkM&#10;v4CK01UeKNie3aartu04G57D0OUqv5Cn4ohuyBq5q3Tq/rVdOG5lMp+8l9Cf+33stySH++x6fnPO&#10;NUbJxJ+Kbd8niA3FR/pcMaA4yPucoTbFQ+5pe+xwTZ8XXntxeeTxx5cbd25X2TH/bty5sxx96il9&#10;GujtK+dqHPRssmtMXpR7XnKOLJeuXFmu37qlr3D66/Lfy+tvvrm8ffbs8vHnny2PHDmiT/Skj7fo&#10;+T+um10E2SVtZJsfBvxhnwjRx39/Wv4WdsmvBHrvU/b52AX58QzgomoVVkEWM+O8dLDfrY9jQ/ER&#10;GHxtfOcMzjnmPYn7d/AG8Ad7Afa3fqaRbe/kntjXU5961gm99OxDbA0++qOD/R9j4n/2qxUHih/F&#10;w0T6l34pV2PU3imRPgffga8CeH05felsFlWvvxuIB5SbPKRgbDubRDED1+gBPBa/Ns+tzy50OTUG&#10;/Vwk2m7EFWji9RjJN3Rze/GYNnmDr9q3Y22hhwvOS7blct3bBtwHnWkTZttEv872rnti2tOLzwtw&#10;zC/QZQ9dq39fsJZv9DG6bPdd0bkWKhFBM4K+U+6/ihonE1neZJiD/TdsAE32S7qxtcvWH3md/VLn&#10;2W/YsWSrH9fwDNrBMbM923bO6b5gGzJO/kNDN1AlJv8jIhMS55kIKf7HOoWX66LRL/0V9gvZ6Cfd&#10;C9J/oM+h5gE0z7wetDof/XrfgG0pfux9T9g/JbPJAow38wBzSx7ZixgEda5NSrsJAccSmyRdly0s&#10;A5pvVEPWaMfOcwz3m/2zXWPJzinTfcSHHRqG3UrGsHfZYsxvI8NjdXnjvNsRumWrb6HRbOuhvzZ3&#10;E2mDtJtoZSNtfmPDnA8Q+dBhuLiRD379IZBzF0DyQRx+5PVN8XzIKDpj1ubW9k1s9KJN7amzMec+&#10;7ZU2w0c5b/rmL3kzhv0bfNoM2I78F5jCJoUyF/riAaD6sJFgE8MGQxsJbx5qjfpam5dxXRsLNiux&#10;QVF/+KsPRxVHKNx8wYNzHvWx368+yO9NpCgXdKACCnp9yvXNaIfvI+HqF7dVHPGbaCqMxLWLKRRW&#10;KaDkW2wxVn1MGJ5RkOVBqeYs/3Bk/pKR64YNWNojbaJNO3OseaoIpOIPD0/F580Z841rNvy8bUoB&#10;lTdKr6lQdWt5P/S5FsfrMW9+Lf0KBc4vbtYbojFn5MQG9l3eEhj2ZRPKeBmbHDWP0FkxXLRe6OCc&#10;N1b/+63XluWhn8/C6tEjKnDxg0W8FctHwe075pS+4W1kit7hn8/Rm8Jp+85F1gKFENr4kRvaip56&#10;NF2sY9CYh2KaeC06NMex1vOI61wbin/inbxQR+dY0/o6GKh1k31mXta1+szzDvgyR2cRduRz5IfM&#10;HH9i6sFYuU5zjsSC13wgrkULKB8wf3yqfOP8kjYUKEIJ6dvJkz/gB135yD6Bt/rSPnIPxy0U5xFX&#10;YSdimTXH9yPf+Ipievg9fIpf7X9k0k9zYG6Fd26FXWLuOd+C10jEPzGlax7IPri0vBv388vRdj3W&#10;OW9Hd51cjBi5M3RPP7KeWEsZT4qXoMkf0a425QrW+i2tbXJB/mBV8MU8nRtY49v1jryM1yw6TX1m&#10;3PY4to25Zvxcm9gm49XAJtIzYgr4HkCb6dt4nMj5aY6g5HU7M65Q1+KLdo1fY2keZTfZL66hz7jL&#10;uOo5JfUs2RtAt6y5vktuwbIlS+OlLvCoH2Niwxh3xHXlEueYdZHV8b3OK1O2UeNXe9fZbZyLXuvQ&#10;vtK5eeEzzD/62NZp7zGe46bzC/iC+E+Me0U9tPua9SIU37h3Vv7vvrd/Ow6Oe29ortjFdhtzznkM&#10;m9EWc9Teotb00HnMKe/7o8BV8/BcZjGi9C97C0UbMVzt0qH0gU906QWabg3m6+iy+ng638gSajz3&#10;U3xXTNEuuV6ThdV8qu9qXnV+gG8Huq7qVzTO+30uc0OXHeeOk2i711j0m/wHMXKX5+pr0+AJfbxP&#10;lx6WG9AcQoeUN/NZyq37smT158GE9pamVwz1mJrIfZbissVkl+UiHHTiU/uy6sO17IHuTf8XXntp&#10;eeqZZ6rkuCy//+Mflr8t/6irRd9tz3fJ813w/Pgox5Mv/0IF2RMvPq+vQXr62ePLAw8/vDzx1LHq&#10;tSyvnT6t47kLF5Zf/z4/gs/32vN2LF+HBJ55/qTk8XYsMviKpOdeRS5fxfScvi5JP3ga4GuTXj37&#10;pv5hLLtGrtgH3QsDevmAONc9MH9QlL8/Ln+VndmfY0vbapd/BpofvO7zWSPsLkRsCEkbzwz0CX5y&#10;CX7QXrrgHCP/FLyPsDz352hY9q65r8G4yI17SewbOPJs0L86CDhOZTMh49pxboz8FDzfjcKq3lh9&#10;Zzl77YKKqyqsxmbZD/xjYWM8HQMY06jFr422Ntcg+uyBnZB9gwbUln2HjBrHCSwTVvbhKCfagZWg&#10;dU0ii7aUm7p4vO1YHm+LPrb7rdqQ02SNNiHbR5IsnVe8KhjlPKzbCEqgOSVyTlNWjjvH6rr2+W+x&#10;Sz7HbJs00YuPtqHDhr5T7r+CGlsLkRtNnHu+HkdjmlZ0tx3mD7UVHD8pK687PeVEP67beOmvojW4&#10;beecVlj324X8r2QWS3uSzqSc4Jo23wjN48S+sh9y0a/B86Rta9MRV41/F7Lven67xjoM6Z/Sx3oU&#10;1F4P7N0XO2PNcVMYccq1bJHXls15j7NVH4P2smG2uW+g2tQ/YJ4+vsbCxjVXj21aBzbAFrRbn+St&#10;Oce1bLbLL8Q2feN8t/y4ho4cYY+utJle8/JG2pvl8VBkRLs26tHGg99ebPrODX7SE40m/rz2OGyY&#10;h16D1+2zTT5jPvvmHoCnb/6nzYoPuwQfulM04aF18Ea7YjaO3rDMjUrCm5pd197o6KErYJoBjU2T&#10;Cqe87Xg3vwYAUMiDro1VPLy5SOI3VteF1TvaCGkuYRe/hcZGKQsn0BgjHsx5i5KiXxxTHmMA5PKd&#10;jGErfCIZCRdf2VipeMrGLo7eNDpn6T/pKgKzMYMH2ye8KdWbpdFG4fRqnFM0vRZzv0bh8ouwQZzT&#10;diV43g85SaNYFuNiS8bCjhW7jkcXdlwM2RYavIaJo5vh/+Xk8dXbqv/91qvLpY8uh94xRuD8L8PX&#10;vJnwcYzzSfRjXrZdFUzzrcoqnta4LvStiiAgaIYLKNYZnYZ+NR/FYMWy4pqY5Zp5t7wx80KBa8W3&#10;gYyM8Q7LVHzD53F2odYMvPNeu5btt1r3IXVDXvBL/4TfWFXs1tz8ED18qyLXLE5n4atQNlz5QNdp&#10;9+4H6FmEWvd1P2JG8RLgGj/fiPV165uPl1tff7zcqKK6CquVK+CDX3Mpu/qTX1n8j3iqHMC6YW2w&#10;pkVr66evje38e0GOGGEMfMyYzovjPhKQTyhe0Ua/AHmAh0i+cxnwMJWFVSP0RzZyqi3t3uyCXr4P&#10;RO62LdERe2Nn2wMe3ws0jwZoklcyh+0iPtbxW/HXMHK7YiWPkx4oWl87jivdMzZzGLpAh4aOzLnA&#10;tWxcfXeBtj7H7FP9Chpv0Of8fU0/2zpltThWjFas+nz4JvuMcUHJHvKrXb6p+6vbB/p9V/aaNjvA&#10;X7TkNcruAc/VvLZTh+N/oO4T/X6hghCINWJ4/6vCahtT+u4Y51CU3kaXB9A9/dPmXhh2jfVqdP3B&#10;tm3ON889l6lD123qNWwc9KFD6Z9zrz60C13P5D2A0V7F9l1yikcImclX7epb9KB57fY1O9ZqW68H&#10;5tRotvuglS4GOokn5PXrucadC9ZyrEPn2wfL3wfNLeY5ck1d+x7q/s5hkrvRez3OtNfMf3HP5GsQ&#10;+zNfXwOrdXAQ8CjmWtzlOvIx5UBXrIoPP2Nnyy4dA/iJ4wuvv7wcOx77pvj778DRJ55annj62PLF&#10;11+Lxg+E8uObHF8/fXo59fLLepP1xz97QPTjQadgeuLkc8uLr7yqPvwh49U33lA/irX8HX3y6eUn&#10;P3tQbUefDBk/fUA/CvrCqReXV19/Qz9oikx+iPTpZ47HOE8vJ1/4xfLKa69rDH5I9NSbr2rvMey7&#10;A/lPRuwSdiJnaZ87C6t/jpliIz6dpLVb69p+sb3yHySFsq/BtZ8LdmH7XKD+5Rs/HzAuNI4G1/2Z&#10;w/26HNoT8O4H93vm72cBjn5+GHsEeB3rtc53rnGtzcwX0L87hdWr55Yz79dbqzeysDoKU1rYDdoQ&#10;r6HNtTbMFGSLZxeCd7U5sgy113g1JnwrJwmNJqfhsMAm0WuBSC7yQhZjNdp8GMj2Awg+jUOAVT/z&#10;jyBCVsmbSBpj+SaBrmOu0Z62KvtaBn2aXTz2TLjVFjw55oT0cZ9mK8vqWPE03XytRVD00cb1htax&#10;HfdfQtchoDHKLlsbeN6jDbvINjv80XgHX6Hbfdo3fbOmbeQU3LZzPg2D9zA4sZIUSa6VYJWQI0EK&#10;JEgSY/H0ZK3rrf0apq/qWHy2rfWQTQ7BlDOhMUb/klFyDwC+8s8um9J3rNGStR4zeTyG2jSPNufD&#10;xi/kGq112iAbkkuUT4rusdWeeUc3CvMPWd401TjW0/r06wDzY56cq18g+dIujLnPL6LLhrZN2WKF&#10;0tnzMaRjjFVyxFvje/59Qw6yn+dXEP+Uq3zsvsVvG2rzHTfr/nCih67+sEd7R/FYh3VbtqtN4+Wm&#10;3vPYBfuK82FnUPP3vHlQVaEkxsE2sr/syXoLvtqwsA7HumVdNngzI7647nymIadvjvSQFUcXVg2u&#10;/V/p2Yf/IEOLh7XY+PjrADh34cQbJPPmhnHyU5A1srgaD+gBiq6AAizIzVW2+Tyv44Gf4lBt2p2f&#10;0BGaPg4f+pvHG3xv4ikeUSS9zEer+Lg/b6ZGH95M5agCatABPFxTYOUtVq4vMZ79En4lFkYRIvyn&#10;N7w+u614wa/D7/SJc+Lnm4tnl+Xn7W3VJ48un8eeiDdi+QqCS5/GvD4Jf8f5+UAWV9OGshe2CBsx&#10;ngp2ETszdjNWXXAaRRD0WyH7ci5d8avngv3xX/iUeQ79Y/0pXuFV7B/MHczRfZxHZC/oAa9N5YJt&#10;34E5pjFoLR/B6/VFXhpvrLaC6oGvGjCGHPSocUvWyC1lE9lW9i3IvgVsZRSf7N5sPArcQVNhqttf&#10;9GoLP7lQBQ8f+Xdh9fY3n2RxNa5VXG0FdvgVazEH7OmHYt+vWbusA9ZEfjUEeiaNo8+hcySPKpba&#10;/DiHjo18H8Anthf07i+/lZoPTlyHXjyw889cHgIZo/5p4jwhOQVostUYO3Ot/B3t6GIfoCs6Ykv6&#10;KEfD0+aAHK+DXBPYOQt9KTfnYHgcxesqPozU1zyDv2NDl04DGVtjLRXNdhdW95tt/zU0z8KBvhuM&#10;OC4MevTTuWSW7SoexWvZW1jW9rogvcoHU4etHklf2a1sLH2qfQV4DcdGHGd7yWtIWYD9QaHWQIfb&#10;tAcGsY7G3pf76dARrMe4b0RfxRvr1munciagfdpzzlvX2FR2JfYLFEEK+odoO+//aISX45iX57AH&#10;Oeb0V9o221brxXJqfvv8NmQxt4BlrWxDX9D6ie5xqp1z8lDmpMrxca77Cii7+h7kvgOeQ/OB1/t2&#10;Ppybx3Kyb+XBat/mCsvrsvcC/sPA+Nz74tyypVPNdeilsYjX1F393O45G9WGXGyXNYP8hKKe+4iR&#10;Wg/bovxOBL9jrK8l0GPQMA+xmG9W8qyZc9Q8y/a/eP2VUVjl7+ljzyzHnz05iqHHT5xcLl65ovP+&#10;d+qll5c33z5TVwf//Mbq2XPnlj/8+U86PxFyz1+8qPMr168Pnv5384M7yyuvvVZX679XXn99eeKZ&#10;Y/re120RcQvud+yRs6iaxcS/1Ju4fw/wkgNfAaU1HfZiTWNn2TOuOcdmAuf2Q6E/C+yCnw/6c4Np&#10;yOcrf8iR5nFO7PzA7QZtE7vnbvDcwH6APS77/PlihnmQN59N5xonZiYcL7q/Evdx/d0orL57ZuF7&#10;MFRYvVaFVTa+SopgGk4Y9FjsoAqqfsNsa9hDMWQ2uUWznExI4ehNsnPCUrKX05zo71VYTflznELx&#10;GBo3xgBKcOMGUTzQkLHR3bLcN3V2nxq396l+o+/OeVf/LuOefVLv3r5Prs6xZ2H0X/Hm9cBm7H8F&#10;fYyDsM7FH+ONeRdNbUVf23byISv7l+3sz+q/lpE+Sf4pt49pjLYN/QCQI932w8l4JOFIhn0D6Y2X&#10;kzPHLX3GXY6rudm3Wh/ZPq8nzXqu9Kb/ASC/xjGafXf3MZJPc272dLuv0ybTD+6bKLvTJsx+B/xr&#10;bNsDWxsMQOtgfoXkWbetrkVL+souAc+xzwW69DSt9RFfXGt+gXV/zyd5rEPmw8Ran8KgNd1KvmD5&#10;knlwbtJHfaYdpf+YA5jz6Hrq4dAb85InXeO6b+wH9OCQfQw/rOrhsqN4+8a/3xMSOafUrfQq2IbS&#10;JeSpqMJmIvprjhGL8EkeRYcdGxmtSdZhgGt4XAw1bctHux+04NNaDqjoEhs4kN+nGg88bue/xeof&#10;vgi9cyMUuofegPN8G43x4EudOSYfY8aDNUUkCo968/K2CiG5kaLtptp7YdW0RF7z8WjeumNz2Tft&#10;bDgpGvH9o3xPLP/hh09v6DHXxufCKh/v95upvJXq4qkKq8FLERW4AJtF1xgTe9h/4XMVI0NfCl0U&#10;vAC+xHf4MOM1fYmvl1PPz6LqAw/ELvyF5erHvMGBf2LcT0OucF1vq1JY5bsxc+MZdlBxKMcchaeI&#10;oxF7HBu2Ma9iCf0L7g9cBBEt+iluvU5jzlpTkpHxj3zZosYQWAfESfRj7l6fXg9zTeTaHmu4r19j&#10;5IjZPjDkoaflsfmOcSMfr4qsyu9rWuZs5GfflW5DdiDmNm1ZcwxkjkibCqZjH2wb/jlYQM3z/iZr&#10;tuHL9Kf7Ek/X7/K9ur9cblNc/dUnOs/CahZX+1cCMIfMj/NNI+7TfpBlzfS1LRprJGj6HteACjH2&#10;b5+XfJp2ll/JT3G0H9L202/5kcMJ3lLlqLdRg985gZj2w6TeSilga9uTc/o4DuxzdNO8y0fYDaAr&#10;fOItn8lXNa8xv/Ad/e3T9CcwTxYCRxzU2tJ6chxgl7j2OKIdRlebZWyx4fsn0OeWPiu/GchmDHhX&#10;MWsbZJt0Zp4B+nQfmGeLHMvY3S7d8E2j7dKZMXbau8nbCfMFhg5xbh+kHPMjL+8HA+T1La3ge6T2&#10;vgNcr+X/s1itG9ZUrJH+jEvb2p+FZjPp2Na30YswHF3Qci7wvfPAPJrdATa074TSZdg3eL3WtA7d&#10;v8kYsqKP11cHftnyGunT9BvXstkYp+ynnBeoHJ/329wfGqv7RZMv/SUHH6z7IbvbA77Mr3lPy/6p&#10;g+fsflsdgdq4vgfcbxdot5x+nbkYWtrZsrwGPD/1K9pq7iUj58dzUH6S0fcQrwXHjZ8Jd4E282/h&#10;+OO+49jUPrPWFftMnZf+Xd9tYbX/fXb3rt4epZ3vTn3zzJnl5gcfqO2rX/9qef/GDZ3z9/rpN/Vm&#10;qf/4XlX+Ll6+vPzxL3/W+edffanjb//zP5bnfnFq+fPf8+ekLl+7pq8M8N+N2/P7Xl965dXl7Dvv&#10;6Pzzr75aHnvi6PL6+TOr+5r3z30fzf0v99IR4/guaL/5exaL+ePrgG5985FsxrrGbrYx9uRc+/xD&#10;4GeBXei+63T5gjHCRxzlW/sorn3uvv18i26D3Zh2UF4L5DOE7RTAZrX+Osa6DRDLxIrvd8TRd6ew&#10;2t9Y7V8F0JNiQIbjRtNuNmtEUEQyUFK4HwyZKVcwrWB5SsRKiO06nJQJDoel0+TsaEu5OQePl7Qp&#10;c8g5kHiTdkBe00dw4pP+aaPRdg/0finXyPbtfAdob/yrvsWT/Qj63XpvZet8Nf/qP/jyfKBkbuV+&#10;W3iMAyj7C+avOW3n09tWdjVPzSv5pu6yhdtG/4zDrcxuY2O0begHYLmHwEmXxLwCibMwkqX5TBdt&#10;tx7ML5NbrJF96PZxP4M2ZBT2XcsP5Zfhwx2gvdszx3F79pddabePWn+ubffkmRj0YddqK7niUXsV&#10;VlvekGzRAivbeMOz5hGtsKtPyt/BR1uX7fnR1mWM9miDp8kRGt0yx8OKN8elx9S75I42t9tvhvkL&#10;kp28w46y5bSz/ZVypkzRok3ySsbQH1rRx6Z9wLQJPdTsAw8Gq2vbIsYEw0bt2uO7Lfjp6wcWaJ4D&#10;+qqfNh65mckHQDYc0d7ARoh2PVAF4HObN0cuqhqmAW10a+NmmsZi06tNFECmz0M3FXyTRsFkvpEW&#10;+sccvSGCRxumTwBjZPHURZWxoeLBO44+z6LrzdCLYhBgM54b8vHAGOBIUYivMOA/+2xC8weeeIM0&#10;i0VsQslbbET1VQAx9tWQBa4gL2j5FQG80Yo/Qi+KQNg1ct2l6G8etckv6Vv8R0GMN1UpdlEM421D&#10;CmX2J7HJOT5eHn5oFlYfeXj5TeyHrvLDBBR0OX4e8/o8bPAZhdVr461VNt6yi4GdFG+pT8Z4rQFQ&#10;6yDHJ+YynhRz9DO8dqUfbdirZEpOrjPk0+7CrGM+aWkD/4MAGjG+XXMroK+xY/16zWstq30/cj3x&#10;QJljIqMXWHXerl1o9TrrXwcw5abfBqLN69YYuSPm65wh+4Y9sIOK3zsw3lIFZTMVMIS0LzwUTimk&#10;3uTN1a8/1vF6XPOdq3w1wIy1/KcMOvaHWK8P1sD2Hw0c9aZ6rBP/IyL5/LUFEQfEhu1ihC3mfTB9&#10;Znul/4KuN0zqWufRjs2wU3uAhJ6F19rnA+WRkFHylPeB/RV9sH0WZTJG8YvzKG2pR/ZP/2af9NcO&#10;H+Iz+63sD7QO6Ft+t38HsM+QY/mgyUcu94paV/dE9d/ZtgeeO8h1WbnBsC679BltORfZyvaK9kmr&#10;/h2WLznTFrJXwXwaj7npfK2zQVva+xCb74Dk1ZzGvIBsueXheq6T+wH3QIH7qVB6Fca8/wnkWlrv&#10;b/JZN59vadvlS11D130o9eE+7aIV0D28aMBz0Hx8rb7Q0kbSa2X3HM95Xf/0ibUxdPE8an2NuLHv&#10;3d5lWn/7SP453IbWg/P1OGW/WudG5uu1Tut+Tb7b7IchI2mzT547DynnlD7we86jb+9nWebz2LtQ&#10;cvbB40l+8Pva40LDtikrfFv2VW6u3Lmyd8l0u/J65OPVc6DjpgAtnwmN+SwpVN+x/yw49ohP9mXc&#10;e7jfjPg0j87Thp4n2BZWT7/19nL2nfN1tSzPnzq1nH7zzbqaf7z7efV67Lvi793L7y0/eSA/4u+/&#10;Xlj9e/vOVv5OnDy5HD/xbF0d/PN3sn706SfLD370kyH39//1x+XRo0eX1995O+wX+mufbITPYl6+&#10;J3I/zH1vxHjtp7m/++86X7sV+1nvy7GfC9+2eS+ICrQbu9oPwSyGTh+ufIl/Ap3uPvvAnO6F/rww&#10;7dVocZ17jomxN6hrrzHllsoZ38mvAtj541WVKLzQ9xZW6Vcb5J04IC9p2U7fGnf0KXnVb5Vs6tqL&#10;PZNRJbXicX+PN2RXf2irpBtOB4PGNYlOMquf+mRfySh6ytyMZZpQ/Jv2yTPbNK86PxR7xrf+B9ra&#10;GB0rGwR0HdjF22VOW/5r2DXe0Al/SCePP/0/eec58qyf5A+e3XNKW5f8ku04FM+greUZq7ZDYL4R&#10;5zvQb4QHEmGBcyXc9h/MQY8HoBwv9TY0x7LlXpTfPa9hF/qxiQiesQEQreiF4SPGdN+9sA8DbZyU&#10;ke3Sw7pv+tI27Gk5NVfRW5ux8kOhj6nxNNbUJ+2yib/Bt6ZxPe2SsPxBGzbMm0y/2Ri0eaPutiln&#10;8glFty7ikYzWvtKRm5x5YuyGIXMD+1x8TR/J3NgTrHxqveAV/9RlH2a/AnNosB67oAc1PeAU9MDQ&#10;eJhHHOfDbvbpdkg580HQ7Y6DPIausd7YVLEZBZyzufF6ZW1yTWGUAintetiKI9f0cVsvrLptFFW1&#10;yQu9N8iNVOhSG6BROBm4qmJIFlbRJ+m5MaL/FrOw4g1mFlnz6M1mFmPZdObGE136A6QLRhSG+NEt&#10;Cqu8sapfxS/IXswj5sCRH4+6+hkftb6lwiqFUgqnHK8iq+iX0IWHjMDF2DzytioFWfoPP5eP8S/F&#10;KBfC9JFt3lyNB9EZ28m/PPXELKw+/PDyh0tnlvfrB7OufBZz+iL883kWVSmovsPGNYBtsIFjDVmS&#10;vc0Zyk19jSTd8WSdOTrOjdWaR67kpQza6bcqrAaIbz18q2BYhUI9gKMjsYzcXXnA4zQdYg3mHLr+&#10;+KDxbHk1N+aCvjzcBl25ORB5mSJq2iThIquuJdd9U2Yi5XaMthi7z2kL5sbcs1iUxYjEtJfhtb/q&#10;X/FEO3Z1gbUXVCmw8vYqgOZCPn389inrQudVOO3/aPDa4Zo1whEa68s/fIY84lx6ab5TR2ywyzac&#10;4zM/EPW13dcysUxbvum+Kaxu0fb7ioWye48vxWUVfqRf04fjSn+O6BXIduIn27U2iM2Qp/gsXvdd&#10;tTMnxpWvck1kAQpbrn2OroKv1Wdi0DVujj3HgH4PbGWJPvWUnax/p6st6Tm251zzDZrsiQ3qOvvM&#10;ftAHyl7wp02bXUuW5Wz1BuJp/cRb/Fug7675g26D2Z4+yva8jxi6z8U9wNhFc0EB5FuvTZ+y7z+F&#10;spHjVIj4Vt6LnEXb2ocxZos9kB+ZXr9VOHQtmu7dwWM+z0GFkuiffi/9u92Dju2ysJq2w459fPpN&#10;P8++6l9wO+fyR/km+7c57bJh0yWvm37wx7nXumA93H+LaLPNp96zrUN8HdHH9yTOxVM+87XzzZSd&#10;/RJh760+/yxqzK6z71WMmTZ2YXXalvHhEQ1bN3vn3JhH5e4477FkOKYcS/eC96a6JtYqHllbvh+N&#10;vWrJHgidNDcdU8f+Hav/+af/UiHz37/3w+X022+L9tmXd3XkjzdW37uav67/l3/8fbly/ZrOz5w7&#10;tzz02GPLU8fmj2D1wur279qtW3pj1X/I5CsCLr8fdgz+cxfeFf367VvLD3/80/GjWP/xX/+lwuob&#10;589oz5Z7WxBzwebj3ohdQ5b2tsmT7fN7Vimssp/Vnjfu2dy3RzE1nsvHc7xpRf9nCqv9h6nls/BB&#10;L5rKf46BwLYduO9u5HwPA3uB/MQb8g/aCNuMPGlEvI6cyTn9ow/xrRwTMf4dKaye1Y9XneHHq+r7&#10;VbmJ2FAzCQEMl4t9tcGqTVYWiPImtA+5eZ5OkAPUNvuvN3B5Lidp8519OEeftX6lYyDlpjyPZ1rq&#10;muMqEEpOTx5KIBFMSiLRlmP3MVMmtNRnjpN2SprGBKs5tvm0PmMOjM+Y1XYoanzJR2bQLKPTc7z1&#10;mIb5x/xLjy3fzvl02rcAMj13j8GRa9+IUifrYHvXdfHe0x861tw8zzHXdd/hnxVtLdNwm47/InpC&#10;3kJJ0uctSZMkddMc9B1yQegqO2vutQkw6kY57CDeaSd4tOGK5AiyT9LX/WfMaKw9EI/0KprHQUaT&#10;k/xFG22z/5hbi4XhL+j9WvHqPpY9+6ScQtFXYza5KSMxzuEPXbfzGCh62jLtmA8Zc0OltrjWwwib&#10;Zm/I3FbtQuuDfMZH/uDRuqGt5mIdJGfKsJyxoR6Y4/Y+nA+bANnOWNtCfOJN2AeTJ2XIpkF3nu8Y&#10;sou3y01bh34GeoaOtmuH5lvnq4e9DvPEue3AefrCdiq7x2aGTSgfC/J3iHqD480L12xSXTjVJozi&#10;CpvY6gN6O0VHFx+5dhEV6MGyrr3JoVg6iiFhPwHbYa9qc6G1b4j6hrJvmswPzXzu0zebo3/waoMe&#10;evWNpubxRRVSY44uKrnAyrWLSWzor/F1BC4mYbeQz7n79Hba1B66aCyKsTxolt/STzygo4s/wv2B&#10;3mC1bzMO8sF0ee3FWVjlqwBef3G5cRf9KYKF7oH3Anz8nx+weuej8G8c0yYzdrwuesw7bsfa6LEc&#10;fDMnhI0Do01o8opXa6ZkQCNeRzzHOTljFCwC/SFccRx8+9aL1kjFfSL5PJ+VbtInZRjQxCP9OC/U&#10;GnZhNfPwmsf2GkVV4LGQuQOjTyBzQaHpNPLadp6aq3k4r+uab+oc/opxoNHu/rJx2FIFVt6IVnH1&#10;oyyu8gYrhdWg+01TxW/AD6+c88aLacS11kjFut/u1noK6KsGAiqwjrdXMydpfqWTfCC7pH/sD/Yz&#10;mQNA0OlDvBAPn1BU5eExeOFfIfrSX/+YyXwMnGckN64VC2VH2504U7whO9rTR2nbrY8U18WTOT/t&#10;Lt+2tqTl3NLX2T99nGC8/IdCfqXD+EE5fb3DtJ3XzFwjFLjrHxEgaM4PI14C2DnX+z1g+fAO/ilH&#10;cMyB7VyiPX1MvoI2Y092JibresjeyiuZY110m8EfsH1NkyzrHMixNn1b/+zT9Ig+3bYrjLay+bA3&#10;53nfAI577p0DkXsPK65SWLUOQzd0Z/73C9ks5zriroH2A/btNlFb3g9BL3awR1/Ra9/O+aAXj+we&#10;+uc4c1zZ2XaN45grfq85w2Odhl7VZkhmydNakLyDsS6UnNQFZN9hW88/eBWDgaSnHQegFbq+9Gdd&#10;jzUfvJ6reeZY5QvyQuUG5TdykK/rHsNx5oxssy7uT1vSkL0HTe+dCJ6U3a4lP2V7LimP65yT5zH8&#10;OnyZfLrnMRfl1yqs1hrQOnDsEzcVO4fjII/iTmvnat5/Aqw/5Ocec/axnWxH9HvhtZdWb6zyJing&#10;Y/f8ffjJxzpSdH362HF9Zyp/fE/plWtZWKWIelhh9U9/+6vOT7/11vKb//i9zvl4PzL44/taGfPS&#10;lavL7/7wn+N7WK/fvp2F1Xpj9T9CBxVWL5zRPc8vBqz3wRETzC2O3tspRtU+C6u3vs5PYDlfYTev&#10;YfmjbObndT2b9+d2X98nZjE05CKfcfBb81Pn2SUDdJ6D9/ot8t6fzwJpk7TPpMkuwev15DUl9Pt4&#10;8GBHxXjE/3ejsHopC6t8v6q/W1WbJQyCsTBcQIspgKHG5mpbVJUxMeohsOFB8NMnN9spI+WW7PFD&#10;BxGMJT/HKIc1/QQ5N8dJuchMXmDa0HvoPmV2uU6Glmn9RwCZZp1au/oEPL+VvQKah3jNn2PmuHmt&#10;MQ6Bx5AdsaFllu6D7jbhoAyPbR9bn84nIG/ITH/p+h4Y/XaAtjGPGoMj4zMH3VRDp60O5jPvSt8D&#10;7dDqnHly8wKaa7UVpFezZad1mQO9rUF9dlwfDuxZyXcD/QcroKRIouQ6jj2JZ/+SFTop5jZ+kr+x&#10;QUP6fD0v2VTt+MAbp9w4ewMx7FjXu+TsRejCcY7TdUk5u9vcv2RwFG/RR1vOE7rtYb9CkzzxJm20&#10;F4/6R3vybGQUz6CJv82nYH227ZoPNhVyMyVdA9pohY3zoao2ZOblZi8/5NF9B0/QxgNN9e/tKWf2&#10;Fc1+22LMI22AzpaV7Tm3nFPigB028hyP9g3jc+R65EfHq7C2LZDNTYt+ffy0rW1a8ywodgXakscb&#10;2rR3HkF/Myyv50NHPogEf2yoKBDyViYfeadAykanb3wMbYjj4ZAHSIon/u5UFSHZzAY4B2534ZV+&#10;XQ7HOQbj+U2zWO+8ZaY3VGlP+86NI+cx9yqOzk0lss0XvtDGKWnmyULqhDeiufnKDRubczbkfigG&#10;fkhms+nNOxtSbEbhiGuKSrzVSkEJfj1ABOinzX60y87VDz4XWAVsBt+n9Qvk4VfH3PQf/NWmGOFt&#10;WMZG1u3l9+fPzMIqOHVyuXOX74elCBz+CFymsPpJ2PrjmDc+kE/xW8omfrQmKlZz7SQcu4rXFrs9&#10;bq3z7G8Zs11rL64tD1rGccb2jOu8dmwD6VhQXBTvdm0I8Fc/rRdAH/JI6aGxzF88yNQ8hu5r9EJq&#10;2oJ5VLtk0585mq/NdfA1mBZIvVK3Ob85x4FqgxcZs59lohd5ve6dcQ59yBmy007Elgp4EUe8pcqb&#10;rJw7HrGj1nvE7IjnuN4WVgHnvN3NV2f4e4lVaPWbsV9Br8Lt+LqBtL/O42i7eD7MRfNwcRRbxtpl&#10;bbuoqvwBH/MOHueA+YCVdMmGJhsFPfgzjms8+SLvFY4p+Mnj6NF9MyCf75bp8WZ7rY1Gl8yVz7FH&#10;xu64F5YfMp7XbaPAR+G1CrEcXVz1GhDcT7QdgF4wn3iBeFoclkyvqz4fz2HovZHvOMxxSsdGT7tO&#10;WcPWBY+NTOyMTcW/aeOoPpJVtoan+Iyu35g3usu+2LEK1YO2tXlbHwXdFyO3Gy4oqagE6j4x7o1d&#10;D+u2Y+7/LDTXBtHDFj0Gp98C3DfRiXu0ChgJzkfhJbCimV/t3EdzDh7LspnbjKf1/DJmAtE29e4+&#10;sn2yj2jBa1/oHlmx5D4CMmqMEQclO2k5lv3v/rbR6FOxk33hT32ga93XXo8+1m2gdKGv7N1i1vna&#10;+SJlZd5WziBfVJt10XXJcNs+dL13Itq3fL2v/WCafeK+nK99Cj14Na/Mh5wr3tsa0DpQ3Mc4ipuJ&#10;sT9sR8fYtj3XzkGYdyLn43lg8+dffUm/uL/r78tffaOi5q9+99uizD9+kOr8pSyAUjD9+aOPrr4K&#10;wF8fwHenuv/RJ57S1wDw998B3oDd/n3w8cfLG9WXN1gprNLvr//47+Wb3/5WhdXTKqyyV4841f4W&#10;xLzw29jTYp+w72af7L87v/pY92X7gX0oz9/YSXv0OI7ncsAemefz+4RyQ8jguG2T3/AR4+CngPmo&#10;EXT0ftLB+gjIL8R88x+oa2R7+HvYJl+8GPuIuO4xkesq5Q1wL482relY78T/d6Cw+pq+Y/XM1Xfq&#10;awDqwZakFAYRMKCQRqPNm858COY6aUCbn0Og/kbra3m9+DhQsgd/ydo6UPKjfdt3yzvHTVmGdZwy&#10;Tfd1zt90CsAclWii3XMY/QO0D1R76jR5OtLWu9u28A1C/Jo/WOs7IP6AF4ExZOyilRxjzCPnIpi2&#10;B0MX9W/2KPtji+Qzkte6auHG+eyX9utjJ//UeWI9Fx3H/KxTjutYEF/Zwe0aA6z6zHF0Xn2G3AbL&#10;6nprnraH53SH2DkIJcdIlLomKRZtFw9ycpwp98C46FR6Tb1rvm6La21EuMFoc1XgRgS92gYqwVrG&#10;lJOybHOwb5yUs+bdqaPmgR2mjMnT5Pc+4vMx6Wl7o2wkJG306T6C3vwt2eXLrpf7gi6bdtGtr1Fz&#10;wAbYGFs79jvNNyjdpETLNq7ZGI8HFr+dE5sIb3aHDNu6YeiwgedH+9j0iTfnqHlW35y/5z5lJKYd&#10;uNacao7wQ1/FqmGbFsw3/Aat85Q+yPUYaZ8E19Zv1R42yofCtKE2/dEuu4YNoXPUg2C9iUmhD7hI&#10;qgc+NltV8HNRlM0QdGgupLqYypFiS6cDZHL0BspyOXrTlRu/LI6w8ZkbophbbAbzjbS5iewbRW+a&#10;snCa8AaKI9fJm/zeWCWPi7n4OjeQbMZd7PSm3xtM8hPnPCCryBTQw3Ncc+StX34EK7+jjn48XCIL&#10;2/PxaApMFKJ4k4+PRRPb0T/mpmJ19PUPD/GAOOJd/kvf4kvnGa7h1Q8O3f1g+dW1C8vy+KOzsHr8&#10;2PJF6H39LgXuWE9fhB0/C3mfhp2rsMqPWOnHu0IX4oI4Wq0hzjcg7ub6yDgFI/+xFnp7k7XKkTWX&#10;pLfrNu6Mf3wx41u2oG2zPvoa8TpIbHLNWE8py7yci4/2Br5n1eg05vnO7bRH6h1xBeJ8VVTFHsMm&#10;aQfPcYutjTQeekt3UG3us7XzGLPlmTiHl/7Yhv7ZN2VwPWxGPBawicce67xA/Luo6nWgtRF5gBin&#10;qKp/JAT4pwNfL6CC6t0PM2YLFFcV9+T5GD/nVvNGz5iLcir7YObEXFlf6BX8gLUM3R//d2E1+UIe&#10;c655pO/KfvbRyj/Tnlsbr/QKuvvAN/2SbY5NYN6Z57Of4fHsi0OB3JKtWI45KYbDX9gQW6owTh6J&#10;6w7aE9lm367WwfB/FqocB1obAF6h+tU5cg7oWvoJ2M3nDbn2Us7wDf2E5MmxdiH72Y/djrsw7RZy&#10;uz47dBvypd+O+de19cdOXhuG7oOxJnxP8RphLfX7zCxuQM+x0GHaYuoj/eJabZpTnxfrJec67Cc+&#10;8+Zx2ATeLeDj3lD3vgMIei9ajeJWtXHMwlbTs+B4ddvQb0f7ijbQ+yXf9BFY5/t1rGQfyWWOyCua&#10;ZaW84g1Mu3VAS4x+llvo83A7SNnpQ+xMjrYvej4wHM8HaWu+ju5H+bIdu+6CdY5z8Uj3Np+g69r6&#10;MsbIk8mP7Z0rFLvBC106Vr7L+09+F33uq0D073HU9lijTXGUPG7ryDg7KIN9pfar0TbH9JrwnLE/&#10;b6y+rO9H5a3Vt86c0ZumFDxPvfzK8vDjR5afPfTQ8tiRoyp28pH/l197TcVRaPyw1bPPPbf87MGH&#10;lgcffWT50U9/thx96mkVan/0k59J5k9+9uDyyGNH9Ebqv3//h/mdqU8dEw/n0M/EmGfPvbO8ErJ/&#10;/vCjy49/9oDGePChR5bv/eBH4qO4+tjRo8uDjzwyCqurt1ZjTuxnue95D819kfb853kgjv776Def&#10;6V49bBPAdrab7dnh53bDBc9dyMLnGsoV+ITcRy6M/MjRzwO9L9eGr+Hzs0Tyb8H+IP+5aphmnnxm&#10;MLAX6yXO7wHFe/AqdgL/6wurL43C6rkqrM7NpBf2TAZ5hKbNGnwqMhRvnJu2QsmxTBtbtOqz8/ta&#10;hWqT3IatvLbxSnmzv/n7hky8Wz0bxDt4IljpvxlHY1VhVQk42jW2+LO/ZIAhO9uTp2T+Cxg3gsCg&#10;e0zk15zRbfAS4AXOu4xdGHI3sj2fcb0H3e6r/oD+TcaKNyAdQkfOV/ZbxUT22+p9GMYYK13ySLtv&#10;lhpXegWkT/YzrcvrfMlLm8fJ9qGzeQOce1498d4LSqT8V6r+OyXcDujH53KMlJ3yc8zUI22G/rvs&#10;VjrTRpxUMnSM53xynuv23Jjah2oTqr1kOO5Sns+5aecmhHOPLznFs7XlSn/Ls0z02PTvY7t92GgP&#10;sn+N2ewITfOyru4jnupb/T2OYjZykvqXHuqHzIBkho3YvNDW5XljbDtiJ28y3YdNWT6kzAfARD7g&#10;zQeLklFytKmudm9e/eCjTXKNO/wT52nDtA22HLYt229hO9gm4kePkjPbZw7dh2HbZp8DPAHaGXsV&#10;f6V790/ypD628y4b8TDNm2gUNG5+/dFy+9cfLze/+UhFEhdQ2biw2VHh5Ms7Kph64+M24AKpCqh8&#10;f2jwA2+WaPe5N0JbGpubXizNwmfYMODiiX+5PzeR6JhgQ+QiyiyoAsYCeZ2FFRdRw87YrOR7I9o3&#10;fd5k9o165qWL4mEj2h+KsUHSMv5GDDV/cMwH74xn/AC/oQcTfBPtfgOVmMdniveA41i+RJb4/Ybh&#10;neXDiJHl2eOzsPrIw8t/XDm3XKvCKt+xSmH1vc9vZHH1k9AtjpfDd+jFWtGaQO9DsFo3g+5Yq7VV&#10;a8E8yRc8xaf1WkU7+nvd5JrwsWK7+mZcT3tux4BmHWyztJtzwBxfOYLcID3qgVx+oBCSD4k6ygfO&#10;K8VX1/pRK/KC9EUX7NIQYyWcByvvaj7w5DyH/aCJnkfRmY/mkHPxHD2PnFPpUPbYibKlZQLGoJ/z&#10;EdeMwfzG3MMejK2xYg25cDrAmo8ja4E1wzpgffstVb2pSmFVb69+FNcfKNac3/WG7BcZv5ynvcn/&#10;kVNYKxWXsg3zqHVLHvCP0PHQONd33KeKTw9MlQcyB2TeGDaGr0FxFHTbdvIF4lyxF/0dT/DRB91E&#10;J56gM173T8lynOQ4bWx8U/5RG+PC33hGTJQ8y5VOEYeMqzhuMSzfoRN0YeabLeD3/XaVg/BB0C1v&#10;Ba2FlJ9zz/ljiwHW4mY9bmH9OIp2D/5dkM1sv52Y9rMfB6SjbZl27Xyal3U7BPwTzYXTjl48PdBW&#10;7eLRMW3r8aYu6JG6WN/MGdUebfbxiFfxw1uxio1kp26romEbt3POvbCj3Rc7oO/mS70ORekOhs97&#10;22FQnwL9NNeKQ2PQq83x6TFa330w3z708feh86KDYj2O2Fl5N3yQ+Q20mMUP5Y8VfQcyt8w80nNG&#10;9m/nHRqzENd9PkPvOJe+JXfKx+fes2cugBc5zGs8K8TeFv34R/OI9VgL7JtGHEXssLdiH+YYckw5&#10;zvpzI/syaF5X8NFXME/Q+prTmDUng3m/fu6t5djJE8vRZ44NPHH82PLMc88uL731ur7P9OQrp0R/&#10;/MknlyPHnlqOBh45emR56Mjjcf3k8uSJZ5YTp04uT8f+6+ixp6Pt6PLQ44+J5ycPPrj87OGHRaf9&#10;xKnnlqdOJJ+BzCNPPyX68RdOLk8ef0bjcUQ36OgE6H/m/QvaD7uwqvua9rPc/2KvgX/iGjo83Cf5&#10;5/nVuNf675Pf39Xenn8A4RPbedg8jr2ougW2diH0XvD+WntlYgCfxLh+FoBu/3feTkc35csA59B9&#10;v58InYi9+tTburAKks/7g7H/h3YP9HXCuvxuFVbbVwHkgk5DZ9JphoKuB9rgo020MHqcbx9uxbeR&#10;QXLHwJzroZgCaH3cf43dsoyeCLsOkln9duuRPEnfDena+MZYHqPaJD/OPR+Pqb4dbbzOs9L/W2AE&#10;rFB06V4Qz8HANrheyziIPt6wS59Xv/4noPkLTf4WYy7Vr+wouwuWtbXF4ZjyS26Ba9uL9kGHVrYy&#10;PXknzTFLm+jmj2v5vBc7dwC+nb/ouIGLqeuCKj84V0APbFMyJb/ZaY63iQ1h2kVz9jza3C1T/YM+&#10;brasa3jwF31pE9oN2bKqzfLFF+1jI7sZe8Yq45d+Xf8VT0K6bto7j9v3odtGtD3z7jb22p72Tn7O&#10;nc84t05qK37GsI6cS0bxr+dWfLZn0ayTNnOxYTj44AZq02q+2qzOh701Dm6y1xtH+daI66ljwrY0&#10;bBPpWry2D0ef74Ps2WW6TbZKDB8Ur8eyDaUHvE0eephn2LXAuTf2KvDxAB0PzhRO9aNMcWST4w0L&#10;GxoVSO7GA/YXs+gKvOExrzZnVWjpb6168+SNk/t2esqdoAjiTQ/FEDaF/vX+LLyy0QJhg+BhswR/&#10;9p9tualkzERuOI2wWxxXhReOtanb5idfk5c4Z8PpDb3mFdf0dewMv0o+tKQTc/nQXG/fxvVE2CLo&#10;KmQUKGYQu+Zx/BPrLp7onw7F+8sbF5clNumjsBr4yztvLte+4GsIwj/1VQBXv7wdx1vLe0G/LJ/N&#10;sfo62IuaT48tx1o/n+3Zh75aswGv58yVwWebBebaq3PJyKPAeou2uZ7gwwc1Vo0xxiv7pe7Jw7jO&#10;BehCnuhFVRc4Lod93+O6conO6xqfpS1qfgZFggbGlc6lZ/LAm/NYzW/MPa+ho6PzmOeyQsiy7dJ+&#10;YCPL49geK73SjtItaLIHcw9oTHjROdYva7a/jafjp/CFXNZ2rGceYqGPrwCoHKM4LZkZx4yRRTsf&#10;HcsU9yjC8nYr/zzIdcMDFePwYBZj8w8BirHBS55w/vD6B/ngBFiPtf5rvjN+WPMb+wRkn6DZD73N&#10;9hMNP4uW9kyZ6YPua8sZfYsmv1mPun9wvroHjNhJmYprxm3jZzyTRxKaA+OXDrPP5M+Ynn5QcTXs&#10;qeJqgHOBPFPtw1+sg+ire69Qa6RD7aD0Qr8YV/YCoYtz2uSfc1jxHgLbcx+GH22H3j90UH9ja7Pg&#10;uR898tMJB+G1QbFiV/sac+6Sa3+Vz9a00i145UP559aYh2MBnjG3wIg5x7ztYvnij7YC50Lor3t4&#10;g2gbnizKTJvvg8fV2J5fXacPimcv3NeY+luWbQRyfcy2Q/tu+PZhb7+GyRuI64zrvHewrjWX4uF8&#10;a5ukH4bMOav9ICgfy8/jPgCKXnlm5JeQYx2ZF+MOnUNf+a3Lkp7Fgx0C0LR/vXlpOcvLMXFEvmSH&#10;HMf52D9t4yiOpruAxzk02vuejOsuR/Fa+7fRHmONf2LEObpqHkbMA/30vEn9Bn1VEI68eyvtCB/2&#10;YV7nAxcjtonv8/xT/3bw8yJQ7A19PHernmFvvrucvXFhOX3h7eXtK+diLPaIMRd0YNwaB5m2Gfn+&#10;wp26hzCe8n7qeQF/iUaRMWzYiqp978v9Tr6LfJSIeCOvkFsjR/jvk99/Ebk97+OyTfnAa9723wf2&#10;yruKqLvgYqnyA/7Cb4yJX+27wC4+06Gx/wCc5/h1Tx/IeP7/F1b/B7C/sBrAsAQugUpgNkO5bZWE&#10;RKu+o99sH4aNwMW4khO8Y2FuiqmpR8rZBevUk91sS3R+AXlN/j6M/sU/5tHGsLzRFkha468+B/ul&#10;fT3OblT/QzACdiDtYZscTOYGyTb9sO6/C1OeoPnMuQxd9wAebNp92ecn+UOPpG3HSf7qL1lGtfV+&#10;O7CyQ2C0WSYyNnJyrGxz3Lqv+bu8XtCEJtsG4BtxheyyScaWx/a46ADffvgG6YLFAYQeGYMlc4wF&#10;LcfzmGu7mH/OL3Vq2NUf29RcJaPGlcxq6/B423PFY8sN2ZfriTFGYegv3jxa5uSZ7Z1ntB2GDb/7&#10;dH1tLwH/g2Yj28wxwLn1lkzxpa1tP2SIN0DbmPOKF71KfsWSebt+Xuva9G2gDXM9XOxEPLB5MzvA&#10;daNJVo017LUHqX/pDg0blI109DwPwbCFwfw7mp0lV31yrG7fbrM1z/S1QT/0lR31QJCbGwqn/ioA&#10;NjLe3HDOpqsXQb3ZYWNjuLBquM++vtrsBl1vuwXYGHoT6A0iR/+nncIJhRR81IslPodfhUr1TxmJ&#10;Kdf8uflkjtu++B47YXfyT+wj4kh+6htJjtocMwc2eXHUJq82bfPjRyGr5J+P2PU5Ok0dJtxGvLpo&#10;QXwy5/RXgPnUg5zjvRc4/vz2G6ui6vL0E8sXsbG/+jlFriysXuHt1fD1+1/dEa7evR0+S/uqoOG1&#10;cC+gr4H+zK9ik2PmqcZTsP4rOe6vPtkv5VU8V9uIaezbMGN/xrj5OY7xO610Y3zyBzlCBaMAtszc&#10;kHQK3jNvzGs/TOacsFvxdL7mQ8a0H/2ALz0KQ++CbTFsthov4Rw25bhfYiVP851jp+3LpgWuJVdz&#10;QLZ1p38WhrSuK/Z1DPBQxhqCxtowX39z1fJSfuruItqYT4zLER/4bVaKRc7h+ZCYRdX39YN75C3+&#10;KbR9oz10Lni95fp3DM046rlzzj/nLdtVm20oOtfQaS8gU/dHCgq+59Gn2tOGxFvO0XZFztSpo3Tj&#10;3DyMKdT4I55D75An3cuuGsNxQZtQvt/A/l4VOAOj2KrC6iyweq1QKB+8wmwT7yjKZsHc/IylMRm7&#10;xlT/LhefW8ehfwf0bLNf9sE+4lx9LVeymy82yPW34d8L+HIduODjoo+KFoFO9zoRah1RnN0tO1C6&#10;y3a2n2wXkO0T9rHbZEPbKs5ljxE3aR/xlzz4Vz8SRKHDqHncE6y1jS238HpIn6Ruw5eh164+uyA5&#10;qxhPJD3HGPI74CnMflue+0HvfxAew3pk3EfOjmvWsPhqrMmXvNZD89uLzD0jVxiVL5QzbKM44nvR&#10;g1/30NpnQofHOg/bokvoIHtX3LjN54MecpGlGgjPcMgNesYWc5lrIeMk48qxRpv3isSdaLVWaPMz&#10;I/s0+rGOdM+J45BbMn0/8r1KPMyt7DD0t53CZsqpojWIN23C2thZjAw92R96j7hG6BJ81oV/RJLb&#10;RnzpONekrx0LW9DGOnVRtd/b5r432xNcG9errLosn//h65xL2QcdD+q+H57v/UL+3IFdbSM+GrTn&#10;xu6hr+PDhdKJjOl/urAafNs1A/Ie6/MeD9/VwmoVN12M0XFjPK4HvdM2fN2YCu5YZLn4kl+bqcJ4&#10;yC05h0F8kj+dpjHVNh2aNOvLGDFW/bdjL4Jn6FE28HhTVtOD+Y7jtIPmqbnmfLs+7mPeXRBP77cD&#10;nvtOjLHz3AnRiW74o/c5FG3spv+99IQn/dtjKVDtyJ6JuvwISv6Mi2b7law51mHocxl0jyE5TVYb&#10;i3Ps5AROu/lX8jZ6ZFtdV1vOMa/nuLNNibQVUe8F3yzB+CoAF1bH2DkP2azG9Ljo4jlYr4M2mTi8&#10;f7NDm9OMu+AB6pNt7iO+iknZAdmNNtDyh/oJKbfH0NBl0955Rtth6H0KkhO6EA+Kibj2WKu5l3yu&#10;t3abY1c/A97wU/6TCT8Gf/F2Ob0/18qh9Kl1IX+VTOlROm/hzYkf0sbDRkGbEDYbhdHOw1vBPJJJ&#10;bmn5xTbyOGmTXE/JP23gtm3MrVF2MoJmm2SMz3uK4/1Av7g+LB+tQL8ho/PEeaxVNioUOP9/7P3Z&#10;yyXXkfYN/7ff+/A03U23B+y28SgbWZ5noQGhWTVSpQFJSEJISAghg43BGPvANH3QYHzSGBqfNOQX&#10;vyviihWZe++7yrb8HrTfKi4yc61YMa+VK+POvTdFUTYvbFi8GfKmth/84tzgmo3OpYIqmLSTB328&#10;DQu84ZubQBdV+R5YF/7ox98ukLKJ9LhZTHEhxZvM3GgmT4oy0KvAwsNjHCUTWjZ1YbP+ys56xPoU&#10;19qks7HDF+UPv5HHW7o8MJCb/EK8CqvEA/+SF6XLU+Q+cyxyhiPXqy3b9eZj0DpPZSs8glfO2bwm&#10;38hF5XHl762g3b7wuVVU/dQnt+3hH2w33rwRG2f0va3vWL3Om6sfvLzd+vAV4Ya+6gH/rmKIC7UX&#10;oYJH+HLomXMg7EDXOKrtfoDNZTfYrUfK18zVXCeS/2xvRNuaQ2PeRJ/5ty8B5wV8qcKOCjpV0EYf&#10;jQv75PdEtwVk56v4gLUDfxTwT0B+al8dEDLyPH0oWKZkjPUGX5SdKTP9y1ivcc2j+IiXIZ45xjwt&#10;yz7JNWLFzrxyfPkp5sB8UO3zAH1CzA8/2DJXmCd+k102l74zj9DFsUBeyoqcjVzkbVXHRKh1gTdV&#10;Z2HVa4SLq14XJnL+x/m0S3lVOcF5yUYWvtrTlO/tt9F3Lge5Ns+ky/OOTfFYsV06ANEMOsmpOKWM&#10;RMohz+Edund+pZ2ZDxV3bBPoT1+stgDjAs6rRsRrFk1dICWGXhdcGHVBNd96za8UEOoHtVSY9RpT&#10;43djqwhLu+IQerUvLsE5fgHTp/JH2S0QZ/HAx3to/JH+EuBB7nsuFFQYqDkx230/8VwCug+FLceY&#10;iXe1y2fhF8dK2OmR8U065li2d3w15wb9GRx/fd36z0KHMW3qdoo88scFKF7ruvUZ/cdYXAniJCye&#10;OWeqfcowJGevp/w+ae6F4DnHX4nSjXEZg7XWdfzQcejp9rTtMmzrWUCDXOtatMc1i3OtQ7O/rhWP&#10;aj+VO9akM7yw02uNCmcjr0A/L8aRHPMea80T8hbfxdga77nkeUN/0uacMo9jv/LSegfSB8sPuZam&#10;naZR3By7gHnu+eb8mHZZR2igVVGVfTGFVda2iq/WuODrNdy+mrGyPs6fvKfhz9xPgiys7vtyj7za&#10;6P/37Y9VWt1Sp7qfo6viUbGYtlyCYvcxQHEtsH5knPO6C+ThOz9nEFvoVkHVyDj+uYXVlbfRTn+g&#10;78eBvM7zzIm/x8LqnXygp8DYm2xvtMt5cmS0rYf4mlz1kOpJZSfOBZtrT8QJByUD4MBUoMS/ZIg2&#10;6WfwPG4Fdn8tOdpMpd73QspYY3QNr5ALL2hk++BvGzzO9ssXB308JvmfR8u8Anv7A5Y3Zdf5MRYs&#10;SFr0jzwmzKPbhnzHRXpcBnbYX7IZu4QxtmVk2+Jv+tVmHs1nR38Zy4ac7Dlm8Vo8932c218em3QR&#10;48EvbyIH/gHRyPcVE/dbt0GjBZfF+QLOLsyjX4WNytf0f8gKGZlT0Vd67+QKed02FzifmO3tpyN2&#10;dgVs97Rdfftz+QcfxxEZGkeOTpCv4jP4oz+0tKvvVI77j3qY9iJ63F6P3sSx4WqdwFEncuawPhRE&#10;x7gemzppjXJhFT8UL40rPrTZlh4z0LFiDHI0dsouuQNpV9nGJqM3k2kf597M9EOhHz6K1j5hPJsc&#10;P7zkQ2b9Gnnwc782QfgW/jrir9DnCsgG2xfA1rVuZv6v60DRtP1x3NEUn4b8Uz7ayRxyq7DqzQub&#10;FW1o45w2+o6FVRdGOWqTODY7YNJxzXgw6dzPNTgpfOgcfrzRyttoLppUcRV/4/ugza8J4CsMaEPv&#10;BcWpNpbQzO9qZRPqDZYKtYcHydzY1RH/xCbOm1A2xhSLbr5LwYACQOYN37H5ZPjXb6ymHvvN73mU&#10;znHMeYFsYpZzTrGlLfgrx4JWuad8zNz81ZOP7t9W/fy/bbdfenZ74fVrkaOxWX8zHkL0/aqhP2+v&#10;vh+6f/Cy3mC1Dylo+Edv+iPAZ6Cihx7aU3bOs8p79AvkHDyF506j2nq+FrC19yfTJ/JLHpNXXuMf&#10;aLXm3K2PIcb+j7H2WdJGzOXL9Kd8Gn3yJWtBPfCYVryDB0Xz1AP7KlY9nvgn0g58ssAakWtH+ktr&#10;irFrK/uDh9ao6qft6LOmiX7z3vMvXoyV7adwjq11If2ifsnIo2l5QCT/KZbmj+ysIqsfLnVPr/s4&#10;100D0JF5TWGtCmeKdfBGB2S5DVrykHxUoa2KevlxxpzLFFP9VQAUW+nzGuJ1ZCF0rAfLk1ysc+Ti&#10;N+mIHMaJ3mMqJgG1B5JH5UEcTZO5k7ln+3LdzRza+b5oaUOflFe8jeLTGGNzfLafi5152Abrnra5&#10;/VJ/Qn4Jf+AbIc7tC7epODqKr3rTNWJztrAKzOswzqA983npcR7YefDPBbQfDjamr87QKx4H+gvI&#10;tzQvFCEPbcwXF10m/KYnujhujWMsjzrYH3GudQHfjhzexXCs3/bvkoUO5GPe/6bu1vukLXRXe/fR&#10;nrpcwt6earcO0XeMxQlq/V25DxZP09mX8pl9dEaGx7Uu0udqeMw9MWTAd/q8r4/yRvvU8xx2sgx8&#10;QV+g86X7Ylz4rdcQ9hl9r637qdaryAHWl5JjX7ffe3y9rc89e4xJHZYe3k8J5NcB3nNy3/Cc8Dn9&#10;2qOSa6PP/c69nlfVN5F/uLANqbf3WN5v2MbUOejts0bm/ZSh84DnBkfac5/IGshaGHMu7oMqFNc9&#10;RPMvAF/04ag5S25IxxUjzmlTDGNs7nejnyIhNOhb+13aKSzS571y3hNvba/98p0qq27pF9/DQ/9L&#10;cbmEfn6/gBnrbleBM3wdcPFUsSt4jMej33x+UGE62tDXhdKFiuWfU1ilrXIgn4vSn84D0NcjN/5u&#10;CquPdWE1P0rsNzdzwuSksQP1EF8P/p5Q2pgX7W4xmKhE9xgHQguJHH8aFLcJMZG9wepxZ/h3X53P&#10;sal/2nAVmr5oO2lqMbENlml7dB009J/ToX0I7qVH0PTYC0i/FcIH6fexkI1YzHbfKDnf8Tiixtq/&#10;iaMOBz0OgGZn9wHt2/vBiKPGcV19R74TGZul5+I36MrvO32Kv3037Umei9/ykX0yYB9O1NjZlotn&#10;PlydA4ssNx8vuL1IDxrpNmQq75xr0jttSt1KhzgXXfR7vFDXOW7ffjWKLtA2Wk631zn0XAeNci3O&#10;kQf9yt2Zh3se5r/6E4tm9U+aKfNq7OeMNlmGbuKRF0GXcs/rhI3dHsfWDZrga1nSS/HKtXfqaJ3n&#10;OPGOa8WoxuTadMiDGOs1y/7eIWRa55ance4nz85v+FP/xNzU6gEF9ANgPPjTH/R6qGRjxCZJfg2Y&#10;p2guYdm8dF85KpvBVe2Bk/aRr8C+cFzsD/UXrTcwgE2NNlm1aaHvWBDVxrY2YcYslhqmgyc0tE0e&#10;tC0arhfyGj5ZPHFR1UdvElUMVHHFxcEsEJo2r9E9+awCDIVVip3hw/BBYr82zYdEtcW5i0pskvU1&#10;BuUXbeqJqXiuv6J3wVTt2XeKogmbKdZpvjjGmkMRX+V7zoHMu5GXnX+3tu3fPrsKq5/+1PYfj/5o&#10;e/61F6IP/QNvhl1vRczejjHvhH9C/+fRv3xKMSMLIKuIehYudOFngA6Bznv0C52MnhPuDxvWemT6&#10;PQ1z1muAbfcYY/EKP+Lz8BP7OYqqT9yJfWCc055zOsfs1h8AX3hJh9S16ZAr+ogp80V6wCdo4ui+&#10;/tEq2uifgHfQ+wGq/WGZ0Wb/TV/NGKtgRR7L1+Rb0ReShv4sRnVMhv/RI3Va64Ag3dMf8kn1W/cJ&#10;Hgi1HjCPmbvM6zjqoSzmB2uIP3nCXNI8GjTojh3OIfTETvOnX9+nWjZiT77dmDYxdhZJr8J68PS8&#10;Y06GfoGMVdkZ/Y4PclwMdI67ACWUDrTvfBu+ci5xDa3jf5J3lVP2u31/zEXNgbiesL47lJwdbfMf&#10;bQHRHsaf0B/GcI1c+SjsVV6B0tH2JvDVAeWzVUxd8TRWfh/6xCPlySdX4MQHF4DNnnuNsEP+KF8m&#10;0l8ntFfAhVXfQ3TvK/he4utLcGH1GAvrgl6+P7Q9ITvzkWOdV0yUo2UfdIrT8K99m/Yjp+Sh/8EG&#10;IeZzf7qj7HFRyYUl2rGjdTmLkllwLnm+rBhchn2T/gGT3+Sx2idvjZ1zr+h2MZ/jLkFjL2HRWFd4&#10;OlZtt8+Lp3Ron4Svmt95NH2NP8o0z2wffZVn5JP2keULt808y/a6V9T9UP0CeUlb8Ri5a34uop2D&#10;84l7iHNKuTbzKvr8h7zOOc7r/gMP3XuYf85L33tq7+aP4fe6It9Of5RNcT7zQX6T7/BLzfGS0fc3&#10;9rjsb6uN/aG/Y5wj907sYW6Yr+cIsvAf7cxNjh0D7e2XX6Ur60Rg7mFdLOSex7X2T3HMYmvYKmTR&#10;df5Db+3LQzf5MeB57PXsIipu9wM/Z0zQrrXxAI/hHL/NT9QpJ+po2xfyeejPLqyeea60r+Xvup5t&#10;f5+FVX/faTjMBVY/qOcGPNrYgOvNhqITbZ6T6F4UnNw5NvlAQxsOz4mZ9EwO+jIA42avoGTAVuAq&#10;WNGv4F2gOwHBb33OoPq80GX74YEtzvONXibISK5o97X6GS8eabdtl/80/h6wzCuQNi8/yJ+xODTk&#10;3+qrtr6RxMLEdfM4h+ab527f6zD0uICmt0+Ovqlr+d205luyF4+MwZG2eZ4Bcqeei9eiybiMtwSF&#10;sk8+WAv24rn4dcxCL49RX+mbfBevGaOkRacYX4WKs2BBHZh9/kuWbXXc2jdH/Ur3BL4Yelp3taet&#10;nIu2eE7fTSR98ssxS5bG1djjefpl6au2ktcQffVPO2ps0iTMf/ZPGvrWfBjzYsAxUp9u5EZuqmlv&#10;vcAlu0NfjpKv66ThGh4zH+DXNsIjro/jug3auIZ2ri2csz5Bn/qdFlaXzqst25Pv9LXGxbV0LLmm&#10;aTvj2nYsf+VDih8U069s7LJdfiw/q2/n4/Own3a6IN+6VFva5lyxzaa33gnbbkAHb6Fl1fxXDIIf&#10;8495GJsYNiraHMZGRhvWuJ4bmnObH8Zq81qbM23QatMDjTdBhsfNjRMbPRdBcrOYbfIjm8w4+nwV&#10;T5GVhVW+LiC/MiC/NoACKuDaffmRYTa3q/gKjyzCpFw25t7UnwObZr2B8B7f/Qh/9Elb9bAZOj4d&#10;NjwZvjeeCluuRmyosTvGakMc+T3zOPPascz4KfdmTlYObj/9wf6t1Ye+rrdWKaw+81rsSVRcDb+G&#10;zs8C4vFm6i3/Bp8uLr2VxaXLqEKJCiI5L6wL51kkSahP/WzeE16bcj6k/px7Himfne/hp7m22A+d&#10;z9EPXc5xrx+5j6MdOuwT76D1XEm+p7znvMu5F2APNeLgN1ZN04i2nJ9JYxlpa663luE4yu7ST2uO&#10;Ue34Dp+v4lNBcSpUMVBxsc/t75Jr38re0stAn7P+KEjXmgN+eGSuKPcDfqjle4m5j2tuez5FnrGm&#10;oBd68r2pQAV89C39823pl+QP6VGyrZt8V3N1PVBGXIgVNNAG8oGJtkWjr+ioB62Mz7LXcZh5y7l9&#10;p744V3/513NFuR/n1lO+kq/z6PjKFslLXwK3WRfrk+3LbkF5Rf4NmL6R4xbW+O4vua1D952H5UCL&#10;HfKD/FL5io1cq63aJyrvpy+PkB/DrzufF8+1vsFnj6Mc23QOsgWb3HbF2J2Pot/67MacQRdWR+7f&#10;C76XChqXeub6w9qfayD6W7djW+tQdqR/0o+pV9pP/4xf+zDak6bAvbD0E2J+z/sgQFfspH+2c73s&#10;L/4XsM/Haq/r1uVKhJ5CXYtPAf7mw9GIa80J/Csf5zHXdWKwxjePq7DT4xxMh8yMLdeOkeU4dpP3&#10;1KPtuoA5TrIsT7alfWfXkO7L852/pH/qiw7OS++lc08a4waNcmrqQF/15/h61qt9Z+8/B5x7M8eU&#10;V9HnHMu5Un2jTfeeoONatNXHOXvTvF/6Pun1ZvhfOpZN4Yv075wfS7Z0LR0opOqP7rVfnkVVwDU0&#10;2JPPxynDeS/fhD+Rx/1F/ou4KEcHHK/9/W2C++ECNNwvuS9y7zTe+4+fV1l121788DXd07V/Dx01&#10;l9kblo1XApo/Aydxj7YsNAeIYcH7Cu8d8CtH+jSm6M7aH378/wqrHwN+8PhPurD6+K1ntiduu7Aa&#10;ju2Ndp6nAzmnHzoKq1VcNaIPR6aDCZTpF7So4Gw5OSccY3Jjn29K0LeDJ4o24YyPxGoeFUACDk30&#10;5fEytMAVxK9uEieI9qTJc2jXuNIz6JpPjdn7a52fYuqwsOMXUGKWH5Z/q13H0kW+CJ+yGBhe1HTM&#10;tl704rrHTxSvE0geOOpwb5je9mG/c2zng+ZrjNj7WOfiXbp53CUsfqNdvFKudeH81F5f5zjpr3GL&#10;R+Z/xjTlFX30p71FH22Kx4iP6TJ3uYFyPMCLareFLCPmmSH9Q7bjDm/Ll86t20TpWTQ5n059StvS&#10;N2l3vIXkZVs1ruQ0L+h8rPPknTTJy2M9fo213OxPXa3zjlb9k4+RdD0X2CBMHDZrZ2lE5xhO2QPV&#10;hi3QpO/yGp1oE49ol4zaiIim9DRv2SO/1NpXNPDCF87fXGcjF+KaPutwkpvVvvhOP9G3eLevxxi3&#10;u6/HBo1ttd/8gJW+Wm0c3dZ+lu8vww822tQBtef4Bn4OHaQXdtm20k12ANk5UTYIZYd0Sr60pU/C&#10;z/UXfjYxszgK2MiwSeQcGtN6U+ONkjdAHjcLqG7naPr+40mcJ2gPnYTQK9YFIDsppGAj+vNQyBsH&#10;bIgpaMS5Ch2Ht1UN0ULzNj/O9WoXV2fBlUKsxjJGD53wZAzHLCJN3Hj3bm6WP2A8uvBA6U08eZA/&#10;lJWFHGwxbF+A874O+4hL5ADHY44Kca74QUN7XZM7KvZQDAob3rv+5LZ94fPjrdVPbz975rGgY/NK&#10;3CJWFFaJT+j7dMTo6ehTUVkb7szF5Fl8hfT5STu+Bwc6jidvvR5oPW88p9YDDnmfNsrOmlONmhMN&#10;+TLnxZon4cMxp+0rz1OPS/4LJ/yC11qPEr7/zWKrkbIZW/wHkMscl/zij7zdvB+2pU7Z3utJ+Qsf&#10;40+KkF2k5I8K09fhY8XMhSn5tx7kLW/wTvlHmYHym2SzRjCfA35rTWsBD24xj7VHfuk5neuBV2B+&#10;1A9+lM633n0lHjoLdX77/VcF+pE1Y+n7sn1Dnx6avCfnnqC9BfOsYga0vkUfPOBX60znFEdj2Dpz&#10;ZfmjfM/6QI5jS/jcvsfXHp88oM1YAftfa4zi4nwfOXmAddN15JB9InvwB7nVtMOuM+h4Vh41jn2H&#10;/jkeffdzdU8/7Zk4K2O0ySfhV47iVTyP8sS/4Gv7dF0nTGdIl/CPZMa1xglF03pNm7NPPCVj0B/G&#10;cJ3jWG9W7p+A+8SuLeJWc8hjFXPHO6D4lt6SU3G2XGziOvPkuq5Nqz7nR5zbbo85hxxfNui+RowC&#10;Me+FOE9ds6ikvoLscZ95XcBe3tLXfT739RGLbo0znxUn2hZtrlX4NIBv5d/0cc8j8UloDP6u/iOd&#10;+y4D2ZkbHocuyqnWMVA2NE+fB7LvKqz1A/4+7/sMx743Dbtp73OPH7JtW12bj9Zj1lytQcQaX6U9&#10;bZN50Ff94iFfs5Yjm/sz5ws9BwLud545r6BzAdV96i8a8lAFQt2nsGvxTj3HfXD4yesqNuqerdil&#10;/2WL/EO+L77WA5nXYx/qH2rkj+8+v8Ef+2PvyBjtf+uehEz7J31LYfWW7t3Egv5LyD3luq/52n9A&#10;pE17Z/xY/Rxzrxf6hw2X/v12+0/pLZ+Wz4H92KDtY4TizrzTWpLx4yuH9BwSvtUnzWQL8mPMRIzX&#10;/R2f6L4f+wIhz1VTYBxysEtzO2LIuBpjaP9YMpyLOUcK5Ezg76ewGg8Wj998qn7A6rnccMUioM0X&#10;1/0Wa35cSY4fvwDcUCAWmmb8UnAnuRasnJCCF5258NRi5clCuzaF4rMWCCdvFqWy/RIIfNqXcuA7&#10;N1oN2qwrYGEsXXvMpBn9gmXU5jaTbvEzXS5Gk1/xlH+yfS7a9oX7Jk+Q9CR1jalFvm2iTxi8jjzo&#10;H/JSp48Dyd/+cSFItg75R0xfcQ0v24COXuivwpHnES0jzqVrjFm205Zo2pmvzBXs8XXra341rmjd&#10;ttrNq/jWuKazLtIn2ov/UYZsrbjt4lu5JDpoqs/yxc86aCH1HIIe/iDb1w2urumrubVoAToh4zx2&#10;OjXt0sd9eZ1tsrn1XDQaL3tGnOmPI3SKjR8k4xo6fJW+yA2bNgzaNHgzULA/z4Bxa0NU44DGLhmy&#10;bZ5bZ1B0La/Gup2jbbJ/2ibsCbSvyifQiWfpgszTvEpdfO3cs99Sv5QvuRWDllXY61IxGnTNw3wG&#10;3LfsxZ/jIVHAz3Ue7S5K6YHcD5RGPUz2R1pjrP7qDG98UXTyMdflH8kfvrDvHF8/gMIHf8tW5X3Q&#10;xkbDhUi/yem3QjmnILE2Z+hQOgW0AYqN44QfwvxgxmZGcy7m2iyq5iYpbZMfS/f0fcbA/diD3fhM&#10;Rbx4GJcfsK10NrimuOqPQFFczTdX8wdvOLrIKkR/8o3N8buvbHco8kQ7D1e5aQ673mTDfjM2nXe3&#10;l3/+6vbiRy9HO3PuhaDJtxYUN3RSTNIm51znkOwsYFfFiKPtVL5DW/3YypsWFGSgdZ/9QTHtZvRt&#10;3/v2tn3iE6u4+tnPbD9/+rGgS/2IjR4KtBHNGACuc9ONvOSrfBny5H+vD6Ff5lX4JWhm8Y4cywJs&#10;FqDQTW+JEAOBNxPz/KQYOAsspYMKUYHZDuTbyheh5/ZAtFt3xcNwO7YEPEfld/GK3It1QPf2WlN2&#10;xdPAvD5bXFUMzS9z2nmdNKwdqUfqn+1cz3xI+9AZG8rninn68noA36Wv881W+Sx8+QLt8mvFB38K&#10;6dOMU9IrdoNuTx9zCFpkdLyQkTHBt7Yh82TlNP2mld4x/uY7L68C6ygOS3d4RjyW7QfYl6xf+Gy0&#10;aQ1nn++9/rhf2ufTlxl/crqAf/FNQDmm+GUs6ZdPWNvj3D4xbeZRxsexMLgW8GGNEZ+A5R7h9UGy&#10;jaDNXA1dQiZyOXeuONeIQ+bRoj+F+db8kC/SBsM5YPsmrcYHkKNr61K6cp02Rnv1eUzyKjramyb7&#10;Uv5sT3is+zpnfZwYPEUbbcp5xyKgvDdtyTiL6Ff+Km7Z1jbs9MljQ+OTZule+hx1pm2ciybO0VGI&#10;c9qaV/hdORIxV9zrmDlT6Pa8Zkz6lvGVY2Oc9dsVUng2jfsC9w0VW+roYuoRuudTILENjWFr2bjO&#10;c05JfrV7fPtaOqcNnHucxhatr5MvfIZeQ/+jPVlACTsPtrq4evRl5u1Bp7OALm24BMc6r83zwNft&#10;RxSd7h0VwyPo7zjPNkM2nR+7Q9HlGsp56oXu5Cbn0Ekn2oVlE8e2VfYWzWjb5ePE0MNrv/XgOY1n&#10;PHjlHCUHkr/H5J4G+Zkri0/dkyWnaEt/Az7zGv6s4eRY8qeYm2/DsqbkfsdrDHM3czH5lB0cix9H&#10;2rS3Rn7NHc6lI/aRn9EGvQqIO5hf8kzAL3me0oXckPHu7z6sUurlfx/8/ud6kcD7Ru0XY//OupDz&#10;Jvh6Tx/w/PH6seZXXu8ALfaC0Ambc/6Wr6KdNq3TfT/OXJdfAuIxZOqZgppdwfU71eyiDxrN61oP&#10;rFfWABK2hXbxLpoj/g4Kq/lVAI9ef3J77C8prE5UMAScbJpjYXUEV5CshDZ3nEe7JmwlTyZFbADR&#10;qf66L14jWApsyZ5BPILFJO0bcrQonWItQIGhM7rMxSv71wOAYBlegIBpA6ZbvKbsRcd1TyL7YvSB&#10;3bXocuExvXk2ROO+Jav5qL8Wrx7/l8K6JdpP4Zv7LazO/uQTfMuGRNp6FXb8zqFkLN72oZH2JK1j&#10;XPB1QbFuJG/aPa+SZrVnXlc+um/o1jZL9hoDRB/tshN9S+djbM2Dvlx866ZEf+mSCL4skDFXtDAe&#10;FlDONc+Yfxfmmm7Y0vcyrHfqVm11feIDdJpoXy2a5LEfQ7/p80E/x0GbeVGxPfpNvqvjFUhfcjMb&#10;G1jxmTRHLFmNw9gj0j7iEDzxk31Q8W9dB93kR9vMlaRLXomjH/ft7XfGN9LHcx5bpx394K22QyxS&#10;5qLZ+aJAvvbmgY1ZIzYtsTGbhUEVV6tdGyo2+EL2CcRM/JIn50DyiGldNx086Y8+2QywB91jw2XZ&#10;q4ga/g96NmK5SQtfYkPQiJeKl7GRvVBQ1QMKDzXVxrXuqTUv8/66vnZHvqt4dGzwJXJBxNJ2IZ+j&#10;4ht99pE3lrbFfks9Y6P7Nh8pArFZq0Ky2t+iaMkmmB8beHm7/d6rKogQMx7K8o07Nnk3Y6N5d3vl&#10;F69tL/2cN2Cx7VqMq8Jl6JUb+4oH+pRtsqHsaKA7+gY4zpy2P6CBn4pn5Euce74ho4sF0f/R80/s&#10;v2tVb65+avvjIz8KWmStjSL+7w0osWDN09oXcaucQUbqkTmeuYV+GZeV04tePqMNP+AP9Avd9MBB&#10;US6g4uo7WWDtwlMV+FS8qLEep821+pIfSF0myI+F9GP6b9euvvSz9VWsSn/5njU31oCToqrikv0N&#10;049ryQ6dXFhlrh33a/Yr/Z6P8nGM8VpsXYB50kcOOF+BruNIHsuP8mFC/Y5F+e80Hi54X4Wk4SP7&#10;FEY5z4eeWovKjy0n4HPkZYyRfUT1VYy1Rtl2+ykg+902/JXt6SPFTOv4WJ+jLf2M/8qfxWsWLR0v&#10;/+AYbTPW0K8CbOS+c9z6kl8HH6hfNGt9Vj8yiE/JOv7Y2bHt2GeeSYfvU4eTvKftKkBzgOZHnfc8&#10;LhmKcY31EdrjHFK/x3q8cYaP2zy2eZxrJ170wb9gfqIvGaaVftGWOZlrxw5qvw+INtemlLFkth5H&#10;oIOBX5Vz+LZsqPHWlzFpT4HrkLeXubfNsRKiXW3kLXOi0PlQNDk+xy6dQPV5v6z7wShI1D2kixOX&#10;EPfctg29y47pz/RZnQemD/Czx7W9pbNtkF80B4YMIfn9WYVVUPfG2dfxG76Wr9yuvri+iEF3ATv7&#10;AGNibMem4tNw24jvLs5C0kiH4DnHJ//Evv0qnOqm9mhLv2eRUTq47zCG4y4f6mhAm2st6/Wwi7W+&#10;7sPYpL13wP2+D8Bb81vrqudI6Rh9yo3Ku+QDz+DD2t46l96XELzg4XusZZDD2qfs1pVcK2SnYxw8&#10;kOVCaO6rww6ALdgU5+zv6fdH2b2nZS87C6VrXw6Cd4E27+0nreUmP2J3I/Zhd7e3f/P+9qv/+d32&#10;79sfqqS6/8dXX0Hfc6TmCUfXrPQcHdc9dwpzbvnZeqF8H/rM+DDv5Kfq0zm2HPOj+Ez+1kfPGYG5&#10;x7XcvT5lj8eLRx3Vv+gn/m6+Y/XRa09uj92owqofkCMI2mB1UZW2dHwXUw2cP6EAVWAOhVX4emJ6&#10;oq8NHfTZnhu6CFhMZC8CSVvFWoq8lQBOCOvhtkvITSNjSARkpJyFSj4DnQeUoGpfmP2CZWAr9GDw&#10;NB1jL8nvdiZJTZZJ42vz5HwtiJ5Uq3/RLb5Jc+iHRy2IKeuvwZ43sH8c+6Nvjmh9L0H6XsY5G4+Y&#10;PrH/dDM7LuxFnzYU4jzHJ8TzmBNB13lXY9xuX6Qep/HKHNvTmw/tjJGtHfP9eOlFv22rBVi+kQ8X&#10;XY7JhdQLoRbNamMx5dxzL9uOiHH2V8sYdtWcad2q/6j3DrZ/wDzAyfjqT595zu/9lfFdfshxheKz&#10;dDsCv6Q/G7bXgA4aIWkkkxvhwI7HGSSPzEldB9/2H32DrmWONujkL9sD3QWkrnUd9PJ75at90n41&#10;OidHW2D6EdCvNX53Tyn6ilHGbY1FX9uO39jYsElSkbIKlLOI6vbcTC1AY3o2IdpIxiauCxRs+GpT&#10;lxvMfGCxXG1aQPmUTVu+tRp5FLJyQ5cbM/TIzV/YINAWm9e3QhYFmXcSZ4uq2ryxQeRN2OznvDcr&#10;0ccR2Yqx4kQ+lN/ks5UXjmP6MdtyTPlXeqauoqW/9fc1uqUfuaYvfR36hc9c6KDQp4/3xrXedAi9&#10;9f1Z70Rf4Pb7L24vV2H15ruxyX7reiA2hrzRWrwacY2/U9/UeY+QH32OyS7XyKfyBeO16Zz8aItz&#10;5HhDfz3w7s2ntu2Tnzwprv7hkR8Fz+djHD7C97n+eeP5ZF3DN/UJOaGjdZEeoW/GiVikr9OutE2+&#10;pw0eQvAJXvhVvtnl6/ATqJxNuvQjxTYX/5zbLsLZHzkPTmEbdLQ9+A0bTvRMcC37wjZ834VVrQnE&#10;hb60f3ddbRwZvyvYFa95r5NPAeeMa//yMJL6MjZpCsVbfDWnocv5zfXzr+PTWgMql7soV/TKF/wz&#10;fNtFVQrd9wGKqvPrB+BFDIin4lTx0duacS3UnOLhE1r5uWKA3zOGGXvdS6J9+Sd9k36d7SsH3d7r&#10;8IDHer5dLICD4V/OoXX8U17KAs6daUuOrbwXFo36io74uvBNnATZH1CeH1B9psmxOW7m905Wyb4K&#10;ogXSLWFbpKdypvRrpCyPS7rgV3q03Dj33JSupW/fg8BR55LrWC39ZnsBGYwffCbobzuC5kSPOtd8&#10;wK+Rv/eF8r3sEw580cc46GNY7x7fYEzO/aONGost9A9ekwaQo5ojA8wT83PM0o+DT7Wpz/tl7tUB&#10;rrtQEue74uMZ6A3Q4i37y872NT6stvQbdps+2su/wrTXese5xzddoX3JHiru3R9XYbVlT5+pz+3n&#10;cKA9h6BzngqsMYJjF3zO0Va/aGqcrlnzaq1ijPwXekBzqvuaI+q7ApbRcrWGZm7tdEHuCb8lw/HN&#10;PMjY27bJw/KQw56aZ2yuvR633Frj4Ttzyzw5Sia5UfLgrfvDmXX9XiDHvJbYh1zrvqf1ofIv6KA1&#10;zS52MT8M71tnIZR9KnTen+deNfetcz++4LZzSJopEz4ulHp+M0f4ygK+/ouvAjj++58A/ZpLNZ8Y&#10;l/v4fI42H71kwLMANAZzq+QZ/lQoPsJn068Z24CPdT/v+3q0uU6257l/pudcNb9q3/WXTud0m329&#10;htjuwN/HVwE8V9+xevPp7YnbLqzifBcy50NwPUycKaoqCGCci3ZXWI12bZKjryb8Kqga2ecEyOSI&#10;hAidcowLq0s2aL3iOJPgCNlQOuxkXAKyDS1MHjfaz8EyGBPX0E++pkN+LnQxaRvn2g6ICd8LzqHN&#10;CyLXRztsr/iP8U2nvsV7tn9s0MROHznWl4Detq3t3CF5nu/7CxBytJiHD4/Y+eqgY94ATJM6qb9y&#10;RrmrfDgP+uC9Ynr0VeX/AG32j+IesG6NuIbXiU3oaltOcLohnAtmz6deTKPfNAEVVUrGSR5hS+kF&#10;7POdb9We8LVQY405d8XnQLsb43lYtOjFHEFP6YefK1bn+F9C6176nyJpFJ+Q1RsVbWBzI7GLi2iS&#10;zlCbx8wNh9uLT9NWuzYninPpij6lxw6VCztdFTvn8xrHUbbjm53/15p29J34Vr/W+P4UxPK1crru&#10;Myu/s1880COQG6a41oYpdMRGIXTDlkObr138VDEwNpAqUKmIsQpQWchwgSV9CjjnwTA3f/XRGnwh&#10;HWIjVG9vusjLNe2zCElf/sp+fYQ+oM3GGXhDxbnfWHVRtWngqxhxTN8c0e3hr4xDts3Yo9/cTKbO&#10;WSA+bjDxe34XVcSkaGcBijzEV5knuX5ce5sfrsri6q337+prAO5++FIWVt+mPzdeGisfZ3FpbrSV&#10;y2M+CNGm+ASN4lE52rC9oQs0sjfa5TPaiBsPE8gJXI+Y3Xj7zvYB37f65S+eFFf/+PAPZA/QWsc6&#10;GDHR5riOnnf7B4Olk+YDvrtiXcl5mPQzVj2ny3Yj15Lli4zBKv7prday0b51LruY2D43ir7BA1f5&#10;2fqcYKwh2HfPN1Zt5wEZn5Qjn4W/8h6ZfnMue12nDT+lL0pHjxMuyGt98z6QuUDxkj8KsHdCfuqg&#10;WIQ+koF/y3daO6bfLuCkAFvrDHzgR4xUcK01iDdb9f2pfPWGPvpfH/cPettnm5kjHdfQnbbOtQHs&#10;tN8E2sq2jEn60utx08Q4ZDVd+Qzf5PpTsR9HaPA7OaA8EH+PXXKtk2XgY+czdgjku3OMGCj/ifPC&#10;LKzOnHZxVcVU6A5oGX8NpB8oHcsPnS9Ac7JkBm36CZvTnrZX9uU43XMG4HGid8tb/ky+yTv1qXbD&#10;/VM/wfyTt20RjWQjzzomjdoD2X4ZGZuKUdBfhWln+6WwdC1oTPKWHtFmm20f8tvfZVOjaCQrxkOj&#10;OVJwroqu+NLGsf0w+Iu+9sHeGx/30fcD8Wq5ZbtsTcguA/nSLe3Z+cx96g9+xTP9V3zi2ra4/WMt&#10;rBql374txt4T0J1D+nvG6wh82P44+GL6mHmhda/2m1zTvnyb1zuUDjoe+46wvOC709FrbekKr5lX&#10;7cMarxiRA8wlcj7sot92AI9VO/KCP3tpaLyuS5eA9UCO555zYsev8oJj+8p6x/V9QfoHP8ei/Abf&#10;oz2N0pPx7SNoel8fNgZdFjwT9OdeNXSk+KgxSXfcz/o6C7O5r80C7eJ3hHSuOTHnLNeaL7Ff52WC&#10;t3/7QVZVx79f/ul3YWfYX+O1TtRzNDzoy+9F5T6O3gMlx8/Y91NYTd/FuVFxy33ZmcJqHSWr9FO7&#10;n/cLTRNIPVYtgDb7wkViIJ+V3X8HhdWfbg8//0R9v2r9eFU83HoCquDjgqcWnbh2AVNYRdVzUMGz&#10;ac8UVsV/yBCy3ZtpFzsWLTquYu0RKrQi+xJOCqtgn3jH605GjxNG3zkc6CRnJLnpNAHier8QVZsm&#10;xgVEXy7seb6uc1Fi8aKtZWJTyePa/NfiVXQF85xtfxFC3kX7wz+KBedXwPae+EBIfuf7BmznJTSf&#10;8kv4UNANFJSvglfbEbrZrknf/Mr2trPzOds6PwqSW7I4h2+Od+EJMKdqbMkGKdMbhAXnF3x9wzRv&#10;dBd9oe0ZC6QW+DjfL6Y5v3PhzTYj6XITkP5Ytkx7pDOIvvYtKP+qr2LnsULpmvqu9qTd0+WxzovW&#10;PJHX/ohr+MnH07eD//1g6myoz7JlZ8bBGxaQMU9dQG9AjLhm03Hc/MDDG5MuRBWatjYx7ecat3gn&#10;7HvraF2EeS26sql8ZLvzeu+3XRyjfeby8jM5UfnN0ecF0xn+mI//Sp2bntAt7OHcm6e1IaJvwRsR&#10;+a2KH7sCiR7I06d6Y6yKIhQ93OdCKl9J4I/H51ud4d84cu2vKwD5tmrwLlr69CBSGw6/tWrMPm1y&#10;mF+zDTvxbdjpfNFDRMey/M55oGMPXdiObeiVm058hoygkY/w4764ujafGR/ORY9vlb9jPsUaoD/O&#10;hL78+v+1txMqrr7HX/XZPLLxYjNZG9KQuYtJHP0grpyOmEHTgLboObZtoqs5EqCPmKldYzKuhsYH&#10;KKxe562DiN3Z4uonP7l9+OzjHQ9DBVbWvYB924WEANf4pecMR59HHh/nS7bn+TGGGdd17nnp+Bvy&#10;Zch2rrb/pNvwW0G+GPm/e2MSdDyWbxV3oNiDvY56Y7FtyTZjFueEOk97Moedx4zXvQw/2R/tJ/YG&#10;3HdyTsvXoVuOK78OHS4BWRmzzBP0UB+yi49iEXxnnmVu7X13BL47eatVPs03VPF/FlOzsAoopN55&#10;/7XtzgevZXE1rim2av2Bb+gpwJ8x0efCLPzaB/ipIL+XPae+rLbR72vREVMA/SFGIAvhhYpn8kok&#10;nxpf+sy8l1/Ltzm/ybPgbUgOcgvOlamLxpAD5Ck5H6g2FWCtX9OfomV7jlxAz6eibbgNfiVHPLuf&#10;NvROf85cans15mqZrfPwR8cIvsU7+1b76j+/ZhjNW3TVFsf2PWOxr2iP/I9Ie3L9ELSW7K87p+kb&#10;/fbdtKeBHiEf/cwrdU+92q89Lo/Wa/oBWtqUmwPkrGVpXLRx3f4rvzi3/9rCql5SKLnSETkVA+dA&#10;tln+skn20GY4ZkVjO3YxLiw/IAcEXaH1LxyvW//RZ97i61yptoZ1ughoLqFipXVkrSW72AWNZBfO&#10;yUUnfK39ZwA+9jtQzJve45NH9xXtJbQPRpvGDj1FZ/+Tt4p1+k1jggYetGt+BOg3ryVj2Uo7/Ll/&#10;Slb5yXZYPueeZ4oTiDbak2/qBl981T5Hd+V9YsXmAoqnIV2Db64PrNHL3wKySkfJwk7tsY3go/3r&#10;HuxbvV/V80Fc5172CGgS+cIA+9qgF5+QfwGd44Xd/A24mHjr3Ze2j/7wyyqrrn+v/+qdk7HsK/l0&#10;Gl8vALqPowH/Wlu6sBp+tQ85cp2xDlpsEUJvoXwZts7CqvXmXNcha+onmeOZX/qWTh5jWGfsYe04&#10;Ka5GvP7XF1Z/+MTD2yPPP7E9cSvfVn3iDkVLFpcMGpur9RBMMFh8RiGTIuYIUAY8AwBmYdV02rTB&#10;i4ezWszWQ3QVVq8EOlJYHXoMXe4HejAESrDQuY6t12yb7eha8HVi0PaYfZ99aphuTQAnf04AHWPy&#10;7ybEaO+Fvs/rOhYFL1i0QT/lJo/kozEsIqI70lSbdf8L0f5wW/FXW/vV5+ex9DkAvS/YeMTy2XmY&#10;h3yjNnx7xGV5fcMIuqTJ9rbTtnPdtld79VnOlCHawG6enbWC6gAA//RJREFUHPNKOPq0QF/wkU0V&#10;60U783nwYz7X4gl2i26ce56rjYX0BClr77PyFXID8nPYOGMwaXXUeUJjm0fy0bHakm5dt19Gm3nB&#10;9yhzN6axxl6C/Gj60Z72FY3jUDS2r+Xv9Mo86o0S87jOc9OVGxz3sxnyQ3Y+kMwHlSrsNI9A8fBG&#10;qnkeEbxnLhqyj/zpPBv2Ky5HHyzbkhc0HrNo5cfyEzxXvs8/tkWfinu5CUrQFnKwLTZdbJZmuwuD&#10;3kzJx9Of9oN8kbD/9CaZfyxGhYv8FWv1v01hNc5VMH2xrmO8iqgxlkIIv2qqQmrEoo5ZUI0Naujg&#10;Iqo/8g9mcVW/sB/gXPOsNiwcNQfDRuxRTEN/FRRCf+xz3MivaSv5IduqSGNd2DC6KOzNa25Sp/8i&#10;TuV/+RwZJUd+1XXQ1tqAnrm54ntUAR+ZYgNJO1/QD7zOlI7EwPE4Ivqbrtqc854LGbsFFcYpPAWI&#10;o39FnUIUPoCecdeIGw+U4YMb4Yvtwa/tC6tf/ELpiZ/2eDpAfJb8nI/ycZyjs9eD/XpTqL6cG6tt&#10;ovt3bcvvnt8cmbfOCfmMuVx9nAu0Q1P+ViEjdJf+6D6Lq+Rv2KH8ClrGmZ/tMaRLyHfRMnMwdToB&#10;esXxpKgaOklG8MJOry/yAXLEu3wQ18tW8qDucdW/CnoXEHKR1283xjl60MdYrUcl3/JS1/Q3uYd/&#10;LsP5l8XRLKxWcfUM6GetcZ6Ss1lwrbHmRbG1IPoqwCITX6CffZV27n1pW9pXzrnKvx2dkL6aMVLu&#10;4HNQ7Y6n/Zd8lw6SB3/fN4K3/WmfTmSOJTx+8hdf8YaWvEwdJkQ/kDkaKP6eD/dcfyZsf5z7njtx&#10;pMnr8pHtQrZlBjh3LotPj9v3C6178ZJdhUvtsjv7zGdH02PSpxkb7h9uzz7Tik/RXwXkTN+2n8o+&#10;1hXWHEHzcPnRNO23yRv58I1+rfcx3muUYsKaxljbWeOdR8ln+YPzzKeaC8p7z/kaF/0tu6Bx6gva&#10;uA/4Wdj75b5vaG98NU4Kq0LqvuZYtkl2wLGC3rkszFwbvFZ/9RU81gVV43jfO163/qPPvHf6HGW2&#10;Tucw6C4Am3ud8vol35X/yodXAX0Yk/vL2LfEOW2A/h2/uEY3jRX/7Gt9q/+IEz3i2rpLZrRJJr73&#10;HAlw9LzHXnzJ9eqr+Ep2YskIX2gtz3U2r2u9HfZJ/zjX/Cye52KlOAYYA4+dXwqmPQf71HraXvVz&#10;zTn6i1fyP0L6Br0LnLNAut+npo7sUdczwKSfMB17WuZt2HFSrE15AmNqf0uee37kM2/OgzlvmBPn&#10;vh7gl3/6bdzvWetW4ZGvC3Bhtfkxlwpca20J+RRW5X/0DR07VnHtWPdzJ3T4lb7Cued3XWvNGjID&#10;XtNW/9KrxxaN1z3T2RfyR/nkf39h9fGfqrD6eBVWn6SwGsHwBCQoesCtAGVR0sXMLFIqyMOZvgaT&#10;PmkX3wa8C5LVD9MXUD9edQT8843U8/0L9JfMnR6py7J1377Xb6D6vFFc4/bt9qlhOha/4wLla00S&#10;TYI1jr5csNdEWsg2Fqm16CaPHX/T12TM/iVjyvLC/FfhnA9mX/vqAjR26bSzAZvj2HwvYNGfR/uI&#10;a3xYfuRmYj8JRXfkf5aX+3WDSx3cZt9wLpsujt37aeYuPN3n3Nz5bdDBs3Vvnnt+SYtOVRjxojnm&#10;tc7rOGlYaPucm4JtaXtA2po2Z598Nn17DjVe/jDKp742f18vW1LmTl7xXeP2MI8edwGSo7iUP4fM&#10;iRWPQWPdZce6Fm90LJ+Qh9Z73TzTV+qPHHVRRBujABsvF5b0oFF5nOuCaaqvxyQPt62NjnVM/ayv&#10;7K2ctG22N+0Yviv9xS+OpzSL5+StnDZ/9wXtvriabWx62BCpjzU++nKjFLwL2mRBGzqkTuXPgtvx&#10;gYqP8aBGQUNvk73zUhcttC7EkeIjhVSKqPmr+S9vt95/dbv70evbjXdf3lxwTbj4ugqrLpxOqMAa&#10;myy+r+nme/B9Se3alBSYazkH0wavVYotugHWLfrinLiq2Ed8C36QpYjqDSR6+esSrGNuTMMvRdN+&#10;jKM2t7qnowt+Bfh8rQ3aoL0RR/A66wTtfKeUkRvU3cbwYFdu6t2fx2kzR8ZAt3I/7aMopeLTe6/o&#10;LcAXP3pje/HDN+L8VcXUBcMcE2PDv//xxMPb9tnPrKJqnL/73OMhN9c5x8EF8GffzGv7tH1cR92L&#10;bZPsKTtP5gfX4cMr4LmT82eNNw+dR1v6yLJWbu/Pi05+rPwJ/+V6sF8T9DBXvp6xsLzJD2QBi/Og&#10;17gB6ZXoYpjboj/zuIqD2FpzX3ZZnuznXsNDYeosfvQbouN86FM6WR5jKaj6x6t40zH5JO3e3wFs&#10;HBCP8tklqGAaUPGUgnXlSaPmJv36gavI13yDdb0lD52L3VmYHagxnEOHTNlQsQDn8sBxXG15nHnm&#10;2CaSB7zPxVR+lQziBh/WhwWukUEsta5XTJNfoXQSJG/KNy7zV5vuVfu+Xf+wTXEMWYqj54B1uQT0&#10;rTFcZw7VmlOxcly9Fvi+ClwYgYdkci0/Fj9oYoxoqk2wX4DiEFD7aazvNSZtJV7lA/kahI8APvKe&#10;pGn2cDzO9e2ATMvFNq0n5Q/8Hcd5b5q+MtpnsintQn/o8bPnVY5P/5mX/TDHylaOBdPQnvbPPCkc&#10;7TqHuEecvQcGcm98Lyy/HgH/eW5dd/lsW8rWtnGMaR+UvfaFfBR9sxiigoj1LxyvW/fRZ/7okbnm&#10;2JVc0Dqdw6C7ANntfansTx+0r4ih9qvVR9sZ/vR7PaLPeib/vPdMOdlefXG+dD4F8ta+f43PPW7u&#10;b8Uj5Cku5auFbLsSjjPypm4lTz5Re+rLmJz7mT+MdYxOZMK3wDn0tsH+FO/AvWIGP9EEzN/87Cvr&#10;eg6SW/vPBHt/Pwskcq8fPHd0OW4VUy/D++AE52FztM3CKnUm5rbyvOYH+c9xzpcjfvZfv66y6vr3&#10;i//+TdzTYw0DsffnHJybU1xrbUF+2NT+P4foz2cn8iDjnr4NO+WPtT55DnM91yy1jfYTqG/1q0Yw&#10;6gTAuk/8fXzH6vgqgEuFVT/YPjWLmhQyVSytyndhOvVSYbUBT6Me0rNgGeMA38PH9/EdCqvi27zz&#10;2rqcvFV7gqCthENu67B7kK82tWebMIqpE5PfGjcQ1/LpXFirbyW9kZOCyaGFj4nQC2X4Nfq0aHvB&#10;Ep2Rbbo5sjCoP2lysuVx0poHfDsuEyV3Z1u1HdvddkI/fdB8M7+6X7Avj/D4HIsdtsELf/O9gGV3&#10;+WJc20ftv/Bd3mgSeYOxP9OPO96B5FH9RZPY07hvjpUuwXuOc/9ZPw1fcJ65GfMh5ov81bTpO/s9&#10;+R94FsxPPGtxnAvrXDR7jkdfL8ygrnd/dT8CHQrT5+nb4b/qb3qNXzpK36Hzaf/e7pS1AL3Hc956&#10;VIyyPce2fB8L0Mz8TD+mzInp5xM4TnWNTpab/siNH3x2usQ1dpD/3qTovOa+CyN6MKl+5XO194NH&#10;PXz4AaYhfrkR2tkfSB9WrLBRsdjb3X5q+kDol7xMk3Scty/KD8sfydeyactiarRrswSCR52r2Lor&#10;rOa4pmnZ2T71QRb88cd80PMDMn7xepMfow9/nhRWX9nufPh6bJReVF++wcrGKR7+6g1WiqsUL9lM&#10;UUC98e6LO7ioevuDVwTajm+18pGajlH5lZigH3qiLzEnD/TWXBVd9ICK3iDOXUDNDWWM7zdWaWMT&#10;WT6sfhVT7cs4aq0IeC3wvd9rwbN6IzVBIfXpV+I+/erzQTMLq6m34lQx0DzAJrc7RgXlzuhnDDFV&#10;/mN/wMUqF8UpVvHx6rsRHwqrXGexiwIs/Xe3V4Pv9sCX92+r/vA72wthkzaGPGyG/4lDF8PrePPd&#10;LIQ5TxQLYhRAT8cj45Zz2/PC9JpTV8G2e35NqD8h3vAzT/cHMteHDytvtIag69DLuiWf9PV+LoPU&#10;Z9mCvZmbKpRqfRmINhfjTHtCH0fJkK7kQ8Z3+odz9MXfymXRp05pAzrmccffCDldlNH8iHkWbdKt&#10;aGz3eZTNVyHG51qcOqZs9EjkXMz56j8C6GP/mqv4i7FrnTavxFqfVKwVDbqXrbI3+adst2es7bek&#10;d9zSruXjuKYtIN+W7c2/gH9V8DSCVgVN3Rucb+kP8k/75ogpsuQD6zd0tFxBulifkDdlHOCvILj4&#10;VRRqj5w6k7eWn/G9Ch6TvsTv+N8FcBe9Oc8ia8VK/XmNHMV+xAEfKLbRv/cHCLnyRco3/aIZNhz6&#10;7Ef3Oyd6zEDKKF8x//BT+z7lcz377gXGwHvay7n11LXa9noLakta65b81r0uC6v5CQT5T3Ml5494&#10;BbJ9yW3+JcNtO/ucQwHZMezvdbjaMz7Qcc9c90EXFNY9Mc4vIe6vluEYJNLX0sM5S39gtQdv/DJt&#10;kU7Ja/lttldfXdO3K6qOQpF1PF5Pu7rP/EIPxQi/EwvLttyLSF2uwi4/hYpFjefYfbSVfdKJ/A9A&#10;x1rAeoQPoVF7HLn2ntTrhUGb2ztGIeMERdv5I6RuXKd+1T70mzHsNp+LLn0Lcs7gW6+J9knEItro&#10;k6zKkRxT90vLrbaFJZN+Y+mc9vja9l0C9sFTfMJ+ZMCfsXpGFc+gvQrBg33nVYXVLKJOuqRZ7Xtk&#10;wTR0ij1oInTcIWzGbtElPKddRPV8p522nifVTzvPxBx5e/Xftz9UWTX//Sng4qqPmk87OcFXfPAV&#10;NbfoDz/iF/vfPnRuOe/UL5rwQ+Q5tQL4eH0y9Kw/r8uurNvtn/+znXv48+FbnrVWv/nadgF/FP7X&#10;F1a//9iP9eNVKqzqh6tGsTCC0JMngpULySpiGtOZHPtBq9rUHtdyPmOCN3wJvoPt4CODQuoTLqaW&#10;Hi4+rMJq8Wok/w50YRVf9zhNuJQtGZZThaqG29BJ+gz6QrfD6wzS1jzfFZBrrPpDH/m9FpOp366/&#10;Jo8WZFALXy7aIMcLg9bnbk862289S/7ol97RL12tR/Qt3dKXojV9QXrTX7TmY/vbRtrtEwG/FMxD&#10;MsrmsDM3M7nA3AuMtXzxgxd85LegKch/xbdvYnVzk83o23qYLm947S8w9BVvH8+h9LOf0mcJ6ezr&#10;oLHtjOO6+4SU2ccB5U3pkDSDd/VzZD55DnsB9Rx2+wm8gAZY9Je8c0h7bfu0ZyLbR9vRR0d+wl6O&#10;ciTiBlae5FiPF83YtKSs6EO+YppxbV2GrNbljL9PUHT2uUAu1vxXHDoWS57Hn9NdbdarkPaMnCyo&#10;LfzQm6fa7M6Hj95QGT02+zyuN8rRJr8ie+o1dGnAS3Rpk/WXPdMn9oMxeOYGKtcDbZYA+VZQP2uL&#10;+2NMomjEyzLzusGYiIPtFbC5bJVv3MaDMfbT/mYe2YhRlKSQ6g0ZR/po46sA8vtVoV8f9XdxlWLq&#10;rfcpzu5BuwuugDEq7vHgyAY1dJJv0Tt0mMUWFQ4N5OuBfW2qvbFcumJD2sJ1bj6zz9fpy4htXGsz&#10;FvOfAurzb7AJhJ414QWd8/F/9VcbhVXuzSqwqsia/kYX/O/7AnOCmJAvmjM9P4hTYcSwcw1dC5mz&#10;GTuuOefhW28F6o3A9En6isLW3e1/Hv/pvqj65S9ub8f+6FhQJR6Oz/WIz3XiR0EseDI3cu5krsxz&#10;6SOMduscNigmsiXQ7fu+XAcKo3033mPNd9I63wfcj6xjf4+NY7eZ56TTePNgzIwBRY5CXLt4OdG+&#10;KRp0t77WjbbdmsTcEt+il05FW2gdCi0vxqkg4wJY5AFt6ldcMjYJXyfSr4XDueOa7aHL6Jc9simP&#10;9KM78vkDgP4IQA5pno553bAO2Q6gc+EOXil/9ed4jwtEv/ymdSILULSJro7WzbTABdNlK7QF2VYI&#10;GhU5a56qyBnzl3P4qo35HfOZa+tkuYq3c0ry0ofQOE8yRitORx1SRq7n0iP4oEf+oFbtJ51XwbvB&#10;9T2xYoHv8R+5owJqrbEqsu6QfVqTlXMUXxNemz2++VReN2S37c24+z688jt9aexsK+xyadJzbTr5&#10;0Tm6xjUf+sOn9wV4xBh0sw3mYz18nkfrUijdNAZdHAfTRj++Oua/eXONXHy191fGz9jLSb2Vh+RP&#10;oHNl+EZtcW05u0JjwMUEY/a5kDH3zvlpr4OdyAk/7tfZ6A9dpIPbq8/6Zt4v5LxaeiefAnbJXwH2&#10;AdZ36lxtuz6AzuNafSpAVcyH3+WjlpX+Po+kuQr2ie1OW7IPHqaZNrc/J6Z/Zn+3Rxs8K0eQscZW&#10;AWuMdey4pj33M0mjPCp+1s86S0bobZ9prtBevHb8RbvgftkqnSNecY2+WkfQHV7Q244aBz/5vNrt&#10;O6FsSZpsW7pk/152ypet0qNoY5xkFj/zSp/EfaDokk/q32NrvGRHXrH/zKJpjPW+vtAF0Bizp8t2&#10;71/XWNrhewnFb6BzXHkeMv0MrL3smCsUREdxFWjuVPv8R7HVXwNAcdV/2GDP6QJu8wb4pHGMQ9hV&#10;kN+ijxzlvqeYBI1rZHq2L72lW8mxPbuiatF6veJIm/Q5jLP96qt+rrHl76Ow+uyhsFrwQqAEjWMW&#10;twLhSAflGByO9yqsElwmDMEWXy9KAT1YVVHND1ZCtHOd7QHzO4eh166wOn7wyjJ3kIz1YHcW8kE+&#10;4AnQDshHwWNHcwEpp8bFdS64gIlhWLfyE6g292mMJ5RRfd0/FqjsTxqPhW7q5sW/x8S5/ZN5EHH1&#10;2NZtyRTO6Dzb0/70q8ZGG+3Tp5Y1+e/tycVWi4psuhqMbxsC8BQf8Ri04l3tBd94ZHPZ0mPVn0fa&#10;0NE2pc5L/o4/tKJfPHPcFQga7JW8GOtx1qX9EzgnI2Wnv+CXPt/H6ey8KvRCWouo5n5BC6rak89V&#10;SD2vQuq9swFEn/1gO8+ixhGzuUlJHtlvWsfPMZQ82uXnscmovtYnaI52nYPldJv9fgaKQ/TLBztZ&#10;2ebxif2Yi6ixieQnO8om5baOwwcH4Ec/vDT84KfNWPnWvGtunuVLX9Ges816cq01eayTwMVVrxOz&#10;iMoxr7NtYbUhE5+Zp32CXPGnPeTSjm/mgwG2YoMLixQg2WxZJ/GPa2/0vHHLIiSgL+HCqjELrC6m&#10;HuHC6gu8CTvi4Nj0Q3zA3+no4uF8YMcG2Vy6uaAqGwOcJ8L+ksUx7UjbVSDWhoq3Oa8Fb34RlfHM&#10;u+s6v/7OnYjj2g+wT9Bawj262zP2iq98n3FxLrjda9TMlVy72BRmDiqvRv8CcjKexBI/ySbsjbHg&#10;Wmxit4d/tC+sfuPrvdFVUTVADHZvFL+fhVUXSeRj+MNb/I28h+g82ncPm6zJ5EXoiv6enz1v5pwh&#10;X+c8ForuiOrfjal2+Snkyb/D39Cl/6qdtuJhX6r/EoLGe0jGaA61D8JeramJY9/EWjvst0D5zL4j&#10;lx3L6UfbzDVFuFyr8i3B9GXy1VcABPQdq9AELXq5QNg+Ro/gL8BDPkwfSy7Xda65SFzFp3Qx4Gmo&#10;j+8gvtPFfs3ZerscXUxjWecgmeWDzif6WmbFT7yWLfal1zQwr+Wf4Omc3hecB2g34rqLq8oVciLt&#10;tR3qQ6dA2zXanWOde4wtneHvvJlwYZWjY6jiruVWfxd8yye2c82z9JP1s9+OEK3Ghs9CXq67xJ0c&#10;Cn4F56xyomjmWpxr9b7dhddde0FxrvwyP8e+24lhQHmA7VfAtrf9INqnncvPexrlUtFdBWgYn7nl&#10;P4CsuOpadIt/6rT86PZLMB1jpH/wFn9sjHbn9VU4x1f2kTPWV3Znn/029XTxQMUQQEFhQPvj2juf&#10;oPbO9tn0x/R1t6l9xco2W1ehxk1+k7b7Bk8XVl0saUw77oXiJd9WPhJ7fCQZkjP8dg6Vc5cAH9u+&#10;s9F+m765AmvsKbwOpM6pj8bZx5wbcT3XDcZz7GfNaPfaI/3g1TFA3zhaTvnANlgf0yRd0nJu/q1L&#10;0dKP770+KAY1pmWKbvHi2vlhmJf8PnXiuiC52Cg7az9RNM0bQFcQD/SYfSFv58doJ4/wB/vVLIzG&#10;/QE50Ecbe9Lcl4YcYbV5v53IsblfDx2Zb00HvyOiTzJA8Yx25quKjAHPDRcaVXiMa80VrwV1vZ8j&#10;16usmv/+GJh7fPaagK8G01j4Fu/8AwzH9K39i67pf3SJfXG04V89R0Ue4ltovebk13idFlZdzwO9&#10;Xw/0Xj5ocvyyl3Hma37W17z/Pgurd+MhVcWu+XDDQ00EJdr9Jtt0dCPa3MdRwPHl/ByTD8I5UUdh&#10;tZKAc8vMiRXJWkmiB2gVN1PWRRz0On1rlUJe8t8B2WEndqesA4Y/0Me6yk+NarsPSEagbfUEBrZb&#10;epVuBfvKOnv8DjXG1+K34+/2hMck/xynvqDthW7YzLl5euwJP7Wbdg/zsg9aLnyKV/Ot6zU+9dnZ&#10;UzreC/CRDYrzssMLUtPGuRctw4sXfdZPdIPGNxzbeC42bQN0oi36+0H5QzrXWK7lv+i37OQZsIwh&#10;Z10nL/lDvi//64YVMbkA5rIXz7n4qo1FVItr6ftXYPpJtpYN6i9dk2bQTjCOuMVNth80uPlwE68+&#10;+2J3Y1cc9+MbdfMyrNPVsG7DvuH3c9jZVzLmWPrPjbuEFdvhq7JRdnbeXgb27jbJoDbKunkXcoNW&#10;GL7zw4thf86xzmnFp3Syr+wPF0ldyNQaooJm0ETerSJq2Nubo9kedJy3b8rHyKK91nD5Cj3KFuvX&#10;Y4MPm6wsrOZ3kWZBN8ZF+5R31MWbPBdU/RF/vw3ZG6vq05uSFDcnHV8vUA/n8y0oHd1e13749oM7&#10;5/I9sYjzy0AW+lDUfVkfU+bcb92iV76d+nzworB6M2jubDffuxtHgI4UOI6bsVw/tOkKX+FTI/Mz&#10;obaKf8dEIE+yP2MIv2qDft7HC6KJfmLYuTnm83OhBz9c9ebNp7ftE59YhdUHvrK9FHsGNoX6kQH7&#10;P2KjYvd7L23X4ngtYiZ/VxGqiyCFLoDEvHFRJK/Dl55H0in1cU4qB4F0zPVr16717IDikf2Jnss1&#10;Rjzieud306oPX6Zv1V/toq+2i4gY5B4SupSXcx1/cw+tApf0sc7Z9+yrBejLJ7lmrHVnFo/St/g7&#10;feu4MsY8Kfj5LVjrwTm+d2FV8XpjfMcqaN0OsI8CXKesbOdovTlXztGn/gI0RcdYdNfXALyTP7Cm&#10;H6yKc2yD3uul+E3Z0Wdb9uvx0mfq2Rh6cJw09rF0iyNrSb/Z3X4KX5Y/Oc7vqKUP+Y4xR65pV1/Z&#10;AfBB2xbyyR3nqHNJeakcKhvQd+bNgNuIt66hG7Qck1fKRi/5y2j+5HDlfuTy1EN+Kl3kN/HjoTFj&#10;KVuKj+lmrJWz5WNdN7Kt87nWaXJD60nA63rm+6Gt22tdCcBPulyB9MNos97YNvQ/9sv2ouu+KyD7&#10;y2auezx9ztczaNlFfwlJWzHsMXmUjSE3+y+jedU481C7Y1/t4sk4+BYUx7hHuLBquKgA8p53Gauw&#10;OnQAw+/dN9qkX2GOPafnpFf8QNFrzMdUWLVc5bZQOpzRqaG+K/qPgC7opXvYLdts38GuvwjBE/5z&#10;3iKTvqkjPmSd8F5F637FYerhdS355riOYaF511itPUcaeBd/jtrHEs+SQ1vSZdv0ffabz6Jxn2RU&#10;frQfpe+ZsW4b7bLR62bRzFg1nzqfsN653q7x1n8WVjnmHjzGMJa81QsCCe/N2WvP/Tljry6scp5t&#10;icVf0DxlbKD2tp4j2ueCuvZ80Zyhv9oN9pTz338H/OaqQXGVdWQ3Hr9U/Nt36IneYaP9Lz8HnfIy&#10;9mPEM/N26QSOeu4Kq7ua2qEGMOzXdUF84TVg/v/7C6uPHwqrd/INQhcSG7Tx/Y3lVDt7V7S046v/&#10;CBVmurCaiUHwXeAiCfyQ1JOSBKn21uPPLKwC6WlQWC2+nry6RpdKvjwGrx1KtxP6MzTuuwIu2EKv&#10;xYMJ0ZNiyDroNXU4XjegH31pJ7wNaA5jzrRpnHTyYgnP1a5F0DzLBk12xtS45jEBr8DRrslXvEU7&#10;x51D6XO2bw/bILmSWeOO/ONcttRiNRcv+tI3g2bqC5AjWctnfV1jJ/Z9l3HKg+uypdvugalj6bf8&#10;AR9wOn+vRCykXlxZQFVYFe+/HGnz0HfoPOMnn4h2jKlxGbfTDf2KW50LK45uI97eEK6NSULjT3js&#10;sfQGS9e0cfi8YLu6vew5N07zZqw7c+wlpJziUzytl2iu4AONbfYGyfbbxtWXvrLfhNqYTmRc0r9z&#10;0+fxnm/iHUf6cgMEQmf0VuES+DrhzdFE02NT2IoflDPRhwzauc/gp26vPvso123uI+Q9+R46B6QP&#10;fEs2R2/eVADuvuzHDj2EDbhg58Iqbfo4DXOq5hbXLqz6IdwFvSyk1sO1Ch6FOvfDOP2KB20xZgG5&#10;Cb62wOc33uUrCng789Xt5nuvqLhK4RVd+Hh/FlVvxCbwVvTf2e588PJ290MKsRSq8N1aI7S+VP4x&#10;14g15+Ccz2e+0tb9Z2gcv9zD7NH8CxrX1/BCn+vb3bvPbdvXvroKq5/9zPbrJx+J3MtNsB6UC47X&#10;82+HLxWT8NcocMzixyq40r76HB/NBc2LOI854bnlvM/5VIWzCc83IedPY6xl9lf7sGy2/Um3xtFm&#10;v4qmeLS/OV5C9PORa80xySNPEiqoFl/1GYMm9VnrwG4dAb125B/N7E982X7kHH+9Bl3Cb1VSDKQQ&#10;6O9V1XkdKRJ2EbbGIQdd5Bf7rvxBO/Lwm/vsS1/bDuIjyI5cAzP+6JT5Q0HVP16FTvQ5zhmX5Wf4&#10;I1f8i/eKvfVIPe0T+2jx28c0+SWsk3wbPmkfxbl8ie3YEf35B53yX7S5MA0N9Paz/Zn251zARvkP&#10;35XsZUfB7ejstoG0w/5Pms61atd1YOZU+1a801fpj7znyc81Xv4svdBl0VYs0MU61phsz3GKU8tO&#10;+x176+M+xWic21fyl3zGea4hjlH3VX/zvoSKhXwA0K9s28XAwL6wBZumfTnuatgu5CSv5a+WLx1K&#10;lnGUdwmTX8lrfsTD/VcgY+1YZsyy78g/ZcC/4+U48cdI7uV1r+j7RRUVtEcOcO5+0VQfe+edbwpT&#10;lwn5Bhx80TYUH/PiOOmbV/WJjgIV+gx9hbhuO+4B6e0YlJ/m9QmgHzqkrVfDMcgci7YaN+3PvsJR&#10;Zo+9AkGTcfVaVfeYiLfnF7KRxzrAHoQ8smzbLbo4av0OOus/7W294zp1K741ZgfnquKYbdBaZ3jQ&#10;p7EB9DH/HFeI68yBgx7q55hjlk5LZ8UM22hHJjw0NuXCI+2ssUV7Cea99Fyy1R9YhdWwC5q49huq&#10;YBVWw9+BLK6yH899eD4DuMgasQpeLp76OcGF1ORt/uYLoi3mg4uP/exb4HrXxpy4R9/897vt99st&#10;fq/hPfYC7FPIOXyzxtsvO3TsZtxpj+vID3KTPvw81yjN6cM6ZNsuAR2apnXao+0zuA78Hfx41fiO&#10;1VvPbE/w41X+PlE/oOg7RrP9+Mbq/k3Q8cv8l8AYP+Qo2Gy+g2ctRmzEJTewe8if7ZocVwAdrgQ2&#10;hHwhk5BzJWLJmnJVuIhz63hCL7qgqXFqDzSPC/ADH+fSRRPCOlhm8bEellEL636BXeg+0U6997o3&#10;nz8DknFmUntBbxwWyVy8E8tWkPZxRD8tBObrhaLHnIP1Ote3h2yQzJS7t2vQhizpaj0CvnFbD/er&#10;HT13PIpvyFH8Bmg7oS199u33C/OrsSd+Gjzp6/7SEUgv64dfcp7fF7yQ1qIJ2Bwe7f5zceqnFT/R&#10;zLkAypZJv4ujYkQ7+q025+Q5kMO9aT6T28nj/NiJ6ff2OTjofhqHtGfS2z9rTbgf1Jgr4PUowdrv&#10;dTiBPrsckz1LJ/VHW/o0faMNlZA+88NHY/pVNEm7+t0WiHPo/ZdoNjy5+Qk9Ct4Y5eYImCbp1Bc6&#10;530k7ekYhV3yQ9naPh826h5kH/EHOh6CpIs3b0EHvXTIc40rcA1dbtY4LriwSlHVHwfimnb6tYmp&#10;eaaiHm+Mho/8gK3iXUCFE/xkn4nGDwbzIbzODwVVrvkxLoqpgPO8flngnKJrblpD99euxZib2633&#10;78RGkB9wuh3nL6q46sLq3Gzpjfj2f4yvebnz94Dna+bWKTIPYzz+jTzfxahjxUbQtMEX2oDjnO3o&#10;c217PrD96LursAp+8r3t+fA7G1E2nsRgFrqffTN8rY1pxsP5235XbCg8lc+NWQypsb4WD82PQvMs&#10;+h4HUlaOWXNmrXHA9p/6OuMQGGOgVX/kfsdJ4/djLwH/zh8PcpEr1y18n3xdTLWeLqwiq/U5YNnG&#10;Gn3we/lK18yD8p8LgYA+iqr542V8p2l+/F4/NhRQETBik29iZpzgKbn4AN3QF9k1x+CrvrB9l7NB&#10;I7nEpeAx6EG8acNm67byJbGLL5BNg+dOryNST3Il+eYagSz0VJyYjwHmg8aUztD5DwLIdOFZYytO&#10;8Me36D19bvQbrfJn2iofhB3Sh/WmbHT7CWiH1xkggyIuuriA6jeVnU/yAYg2dJ98ucZexatydxe/&#10;4UNoBemT/JXvymXuJUknfqVL82B8jRNC/pzr8ov4Lzkps8YFTeZBzve+Lh77/LAcj7mMHmMM36Z/&#10;Uw9Bfkybdva5/wLS7sVv2Tn7o636emz5zrG4CqZFR/ELW7CPc/o7rldA94OK5Z5nwfqWzqn38Bcy&#10;q2ChogWgWFEFCxctQN7DF537srBqOeUTIH8snxjTB0auucuuExrHLtC8yjbJpUCFPkNfoWzovgtI&#10;mqH7vTBjDsLOo57nYD8d4dzax4lYZIycG86Pq9A83ca14gD/7Le/5fPyJbSegyDXRq9TGWOPt659&#10;XuMs32MayBsy3UYcnTPSK9rzPpz7HNM5z81jlxsB02b+ZBt6zTlqOWlb+hSZx5xse4om/V5rltat&#10;sXYVb9k8eHBt2bnvDx3p67007e7La54T9FVVwZd26HNvnvDLGMknx8Fv8Sw+xcuFWulZ8zX3s/kc&#10;vHv+PTNfes7QX/v4eQ2P+e+Xf/ptF1d5a5V1AnrTHudszxlQ82M397G1rrFJP5LF88VYm7xOTR0v&#10;gv7SxZ9AO46Bz4ntgb+DwupPsrB646ntcQqrt5/d/XCUjv3DTTwMBcKRFCiPRdWTwuqumFntcYSX&#10;A8wER44fctjcHWWqX8gF4q8trGoSIL8WjEy6WkzEf0APAcGzZK/FJpOUhWnSa8Gqvtl+Dmlf6BT8&#10;10IXfSFLvq520bcPhi61KKZOaYPhdo/vBfSk/chnnSfdOrfd+GtO6LnAevHMRbJuDEx49GLcQOpq&#10;OakHbbppHRcKo+w7RY69N9KGnW0cJXvwCFknC9dBJ877Jhbn9hOYMjJ+FUP7vGgW3Wn7WZTc9kVd&#10;p25Lb/eLd4/f9y3sdZUeLJhXIeaQEOdeTL1oAhVPgs9VaJsvYad76Qii7zgvk9+kX3bpWjYzNiFf&#10;jJi2XwKKu1AbggDHRozxJujPguSAJct6+nrZWEf6gqbb3Vc2px/uA/JPwv5a43NdmX9A89qke0Ch&#10;eRx0od00KWP1dyzKPvzgTdnRN+oP5AbOa0jS7jZn+gh6bnISGZe5sTLWBilBmzZY6Bq6KR7QQY+f&#10;y5629QD3yd64D7EJsw7JO+wWgldjtUHjDZ82GgMqzMXmyW+sGlxTYIXG849z/oKdm9oszqgARNEk&#10;ruUPZAXwYdJUkahAMYPj/Og/H/H3G6o32dS9/4qOFFMpuK4f3woZYXf69Vr039zufMCPOVEouSnc&#10;eu/udvv9F2NTyAY6HyDRizjbjzkPc/1U/tu3gewnRtCMOdfzKK/drvkNivc+91mfik5ykk45Wvwl&#10;K9at5yJWv+EHrD7z6VVY/foD2+0XnysbVhy03sX1MxSPiWHwcW77PP0fcSJGVWBK4BceKrKw4oeL&#10;SetiueNKv2O3QxWnRBtjfe9tlD7yQduf/vL8zDVvQX4qn9pHilO13ROaS2cQMdHbrHGeOoSsARdg&#10;wWrnfMH8iSHX6e/0e/u+befIQ1/mGcA/+OtGFVZVVOXHzIwqsLpPxcWIh2JUfHuNMsrn8lH50PH3&#10;mAmPJ9ZcdwxKd/qRp7mtXOA7fOt7WPkjB3NSeZFyGW9kDNNW+0R5CK/KEXzE3NA6z5ofc46x9h26&#10;YfetkuWcJA/xpWOlwqV9XDLtc735C+SbADGAP/pgW+gCb4B9PSckK+VJ5q6d+bAK37nepWzniwuo&#10;HfeCdfJcw070ad9VrmXsUk/xMYLe0HjG1hj5vcbI51wLea0xNU6QT1J++q3oxcMy9+O0NhSSR/UF&#10;pFeNE0/xybhfRvKZfBPlb8eueE1d22el81WwzdJxonTliD6zTRiyuu0KWB90lR1hA3xp83p/FfJe&#10;UfcF5XbFpPg6liB9kjrvfKr7O0fsTpwWVuM82nxf9H3Ffc0/+E1ItnwyQNsA41r/gw2J8lP1d/vk&#10;Eff1WQxplA3ddwFJM3THT+Wrs7Bs61bY632KRbNsh9+Mh2Xscn2sJ5PmHNonzkvkll+ldxy1n+R+&#10;hS7RlrKZn0buATiXbfjdPEP39k21WVeOKSN10JHxRsVQ98SSbx7Q0eZ9kHK87pnaHxXUpnxJiK6Q&#10;bSkrZa/4yO9TX3S1v0pPjuovv0//6z5U9yLvbdJm/JB+SR4lB59Gf+47Y05H29rjB321sdfO4mjQ&#10;j2eF1R9+CRq99IB9LqSKX9jm6+I7i6pANjBfY/7qk5l+Dp7zJOB5slsHqm3OJ44uUFLonP94W1W/&#10;tVAvWTDWBUytIdgPwqZdPuyuK45uC+DLs4XVQuq0dDzbX3ob8oH0Sts11udGjfs7Kqw+uT1+8+kA&#10;b63mj1jpYZvCZj1g50TkgZLrC0VVEAnic3/8frbDLydtPmAt3vVQ5Yf6Rj1o1UPSX1JY7UKQEAlQ&#10;ieaJm0kYk2QuPHoAsGz47hehXoBYvNS3+rPd+l5ALXjn+5Dp87xeulR7YMr0BLJOU77o7tGX4/ED&#10;G+akSeQ4T1gteDGZWfwaLEAsZLXA9s0q+hgzxzcka/DWcekw26TPsX/yan73i8XTvlh6BIKfF/SJ&#10;llN9thufTH+13nEO746dZZVPU/7QYbafgeWmHuvaN3hfc64xg+/J2GHr1BXMBfNe8ALqhZY5pjmq&#10;XL0E6Pa23ResY/BY86H4YWfRpW1Jb1tz/PJF5m7FFh/ID3nc5XjlcdPrhm+Yzz3g+SBeFS/zOlxL&#10;j4HWzSgb7Q/H+CpM36QPqk9rCwhfstb6j2pn/6BVtD7vNsbW+B5TKBrLXzYkWqcCtqVPa26F7+SX&#10;uvbGShuc2jR545TIDdbppmi1s3FCluRAQ/vB70e9DOeS6NjYBF9/36g3dVlA3UM2lD7QMsZvo+qh&#10;K6ANTJ3PAqt/tMrFVc2zAHR+OHABIjepYS82ITN0wZf4bRYtvLHluDaRqSP6UUTVd6q+R2GVj/7z&#10;lmoWU9P3waPsfv4NfqTqRtDd1tuqfCXAC29ej83g7e32+/zA08tpwzt+8y397bmThZFsw8fOR3IG&#10;P0t/9ArMfFBOxLXvNT1PDnnlmFom5xnLnFvmw3esPhd+fT6OL95+Ztu++qVVWP3kJ7c3bj0ddiEr&#10;Y9CFVc5fr2vJKT0KzT907Ie6epCgzX3rnom9x4ePKi4pji64ZkFVvyxexSkXqFQYEYhPoR58kOcc&#10;lk/Kl0LNg/aV/JQ+NA3n078XobV6j1yv9n0nbRH/9TUC0S5etYYEcs3JHPE91bG0bq2z7LBdAeVG&#10;tlNg05zBj/JlFlENF1ZVtAYU8xSL8OtE+Xd3rXhGGzI8pmJ+RMdoxN++9joouuCBDh3n0Amejsm0&#10;1eMniDs8GMt3uWI7tPgv1+30I7zEL8ZAoyIusmKs8jBkumDZb4OSw86r8q8KqQXTAucg9uIX5TA2&#10;ycf5ZjA+sbw1B9K/jtmxuKr8Dr4qoiInjpJf19ZJ9MEHOegi/9jm8qPXHOkqfbNt+TLXVI0v3mof&#10;/BpFT5/2xmUf1+Rp5/jIWcksOJcYJ2ATfeLL8aCf9Sn57jsPy0i+Uz98NP3UKHk7Wb6+AOe4ecgm&#10;2uJomh3fvxRhr/NPdpT++FX7kIO/T8A6VOfO5cRq67gOu+VL2cYxfH4J3N/j6GKFCi5xT3FxI4sP&#10;AJ7pqx2mPONAQwzP6jf4aY6XbW1P0Yq+7HAxpBHXssN9FyDbpEvJNF/xrvh338oB9LC/U7el01lc&#10;sDH5Z37t2siJWCtyHUlYh0tgnOZDrd9Jn3Yor0POLjeGHoba4ggvdPb6Cp91PuYCtOJdbTHGPvS1&#10;fGWEbHK3fYaM0Mn3Su2lyq95r637aGHmvVBtjsOU4fvwsjl1s322d7Z7PZFNdb5b18uP7l88yh7z&#10;Zyz3iNh3zn0+yEJr6IiuzCFyuPf/YNG5sJpF2FMexz3xng/6o0v0sf+rfaDniJ+JNU+Y3wM9/01f&#10;5/NZ+uWfvVFl1fz31m/e03NAFlZTZiJ4Vc44Ph0r+S2vHdPOi2jHl3pho/azzROduT7TZux0Fg3y&#10;lv62uWkniuffYWH16VVYjcnDhsvnBESFVRdTd7+yvy9gct507q+CCw/gnrTaRMOfjXLJy4meC0Jv&#10;nhvQxRFel1C6NKJtFVVB2FIJmBO3ktFJWLJlO5hFBumWumuREn0uYF5sQC5gadMlmDZ5jHZhtJ3T&#10;o/xlneY4Xyfd7D+VZT7S2X6QLxYf8aU//CN/1YRmcvYCWNBCSp/bmMglM3kkn0TpE3AMdF222x7a&#10;ph5gxW/JXnzvD+ZlPzRfIN5p60T6pvrjun0QerQvQ+e0M22hzfFbNMsWzlsH9eW4c0A2enkcR+tp&#10;/0nXQdM6HeikY5wLol0x90J5EbVACrVg0u65/7EUVkvvfdven2tOlJ1F13Hk/GAjR/zAjdz56/4E&#10;Pj6Ty4B8M7+Cc+Aq5MasNg7a8IHV7zbOl5ySOa+n/LLPfkl/XcLyyfJl5R0I/2VBNYuqitEY2/Tl&#10;5x06FlWQrZgc1yrxsmzxW/kmmhFD7Eu7y9a6xj+5EYrzKlKCuXEyjpuh1Z98l9+jLfxqGYqLN7nV&#10;3joY6BI8/T2kFBq9YWNjh4z8y3iME611jc2MiqqxseQvxgEXV7350OarwGaKoiR/tWZzBS00zD/1&#10;wy+w8mrqHnThy7a1aLzZ1XXAm9G9vmmbf7RKNkYb4+iTHcgNfa69zV+/eUv1RtDHMfDCmxRX+c5V&#10;vh6At18pBq3CifiELhQ5KBadzf2A7zPW1fb13Bx9bTMg1+PoWAHnf6P6mk/E7AV8GrF6Ic63hx5c&#10;hdXAnx79cTwIICv4VQwcs6fj3IXVlj/llCz0t/3WN5E6Ss9Bj24e44eT9WCYDyZZXM1iWRbB8k3G&#10;fGjJIlKjfLVsLr/SFtda66xLHNOGzKGpX68794LmeCLXKNrTL/1mqs8DFwur4nVYK7zGRJvXbdN5&#10;rekYFKQPfOOoIp/8i2/xT/qri3aN8iW+Hucu9Nl/tKk4WAVC0XfRMAuhc5xkNlYcPBcyHhWTAEfn&#10;AqCfWGjNDHt6zGHcBHL5Yaw777+qXEE2sbWPFVd8VP5DL/JKhdXSlYK0i6XKkQMyf8jv7G+a8D/n&#10;yQM7uS/mA7Z8Vv7JuZ33Z/WHzopL+c1vwUof5fdAtedYxmR75nny8fwwHf6yf3bzQkhf0reb13He&#10;42RvjDVt+dN03V80qUvy7/HwFu2a9zN+9knSpw7IYGzKXbTml6j+K7DTr+0feh4xxlqvvr4Arz1p&#10;V+awcj5kSPehb9sxecuvk+4Uogn6GR/PT6415x2/C1jz4NAW86H3JqOvY9Z603bYI3NPLxwLDm53&#10;m86Dx/Rp5uFcE2bfihP+dP7vfZj+Mz1H9LYN7cM5hv1V6dT7/IMttuEc6LdujsviHe2KferS/eFD&#10;69Vx4PoK4IuUU7wGT+WVZQLRlZ9qLQFH/Y7QGNPHWPN3O+tS22kbCoxHtu6hnMdY57F0qj7Reoz7&#10;So54dd5xTN+Qz31PJDed36In3+s+GUfJL/4aX2u8+z3+yC/zPfVbeqw224T9iqnjGu1pu32e/nNO&#10;yG/cC+t+yDj4OIehY7znlf3BuP0f+YMO2sjX3MeSozFGbeeR+/SkvVRYzbaJNT738gHP5ZoXwG+w&#10;Mv9p91yZ8Fya55MWPq/8/M0qq+a/V37+RvgK/6bMRPoX/3RcHRflWLYTU/rkz6LFl+Ln54nDeiXE&#10;+clzvtuD3nbaDj2TxDk8XXi2PTsE3d/3G6sRkH5AruDwvXJPvkhRdYAfk3p5FS5VVHm5CqsHGsAD&#10;uB/cxZ8Hcq51HjyY1CTJnOi9meY6+btoegJkFyad9RMs44iS2bJDnn1gP3jBWbTolMc1lg180NcY&#10;o8ceZKq/Fjnx6L5sb/lHHQJe6HxtWTvagV1/8EaGJl5PyJqkRWdZPWFjcjKhjRxXiEWpAZ9Afizc&#10;Pk9ZqWteSz60kjn1W/Ld1vZaXumjRcQ3FcO042Zz7Jcets+0R7ozkA9YZAvIbx2LX4N2bBHS57bt&#10;CPvoLNSXeiZ9+lR6h0700W4dfW2+qXf0Rbv5OG6LnpzJBfMq5GKb/BLogH7kKfM55ty09YzN1mEh&#10;dTPkx6Mv1Z7jNSdYpywHnkG/eKVdQpzn2OTR8evcqT7rhV/oM4rHDtAIycO0mheVF7nJYMPApiw3&#10;ZmsDApJmtynRGPPazzW3p8zUIfVJu46wL6GZ9Oq3vQd/rnUufWE+HGk/AeM0NtdxY8bbclJmyp3j&#10;j/Niymwd8HXY3sVL/ICvYqOjOSjQVu3uC796E2Y6/NibQdrk09xwOFYdj/C7+gdEx6aQYkBgFVbD&#10;v8yH0GHqmZux4EtRlY1kwB/xT73QGbrQi41JtLMJ4ZqCKt+1RHGSH6yiLTcpyRdg08oFUH47k++i&#10;w1basK2ukz59Txu2k6/e+E7buc5cvrXxPaq8ncpbqtfeuqnza29hU2602MBhw3W+vxVe4Xfkcsyi&#10;yks6dzxyc53n2Z567GJSoN/t0m/MC8/JtDPiMfzh+bD64cUbdACbb22/e/KRXWF1++Lntxu1aSQG&#10;BrFgU0lhVetiyT+CdskKOcilTToVTNd6Tl2DXr6pWOi8rtOHWVydb/4Z/QADgp4xyvEaa4h3+NO+&#10;RdfpS12rrXJIui39TxG22A7Zgm2Mgyc8zqBoPCZzOdF8e90Ya8XOd9W+k51HCrddtI1z+FIA1Nra&#10;OVj+KZz4uoqt9mPmYH61gD6mX18lQBw4p5CZP0aV8VkF1gVk4POWA+/BP1F6HuIg+wNN03T7dQs6&#10;+tDhtgurIQMe+AseHXN4xhE9br33ioDeyr2SkTqk3x239CNryiGeBdrTrrKp7U0/cG7b4NU00Bfa&#10;vu5LP4mvkPnccyLAOXA8FEPJHeOGnD4PGSkvdZr+bt9GO8f0+aQp3wTwU9Lk/Deav2VMlP8mH0Ft&#10;mdPpp9NxklcydzYU0reJpePSz33L/+kfxYA2YdpxFWJ8+bfp4TnaWmfpljoc0blmHPwiurBrXjuG&#10;jFVMqq/9qjhVrA78TMe43ZrCtccc6QPrOXPtlbMQEuCewX27rr131tE09A8f7HxdOZbtBXw58p+c&#10;Fk2jxplHYJcjOndeFH3p6EJIo3W8N/KripBd/EsGbT23SjflJf6rmNjH6edDjEabdLZd4pU2iJ+B&#10;jbQHTfosZCNfOiz9iB1H+4Axahtj5TvRZ3vbElh9BcbJl/i7+NBfaF0lN5E6JK3hvAL4Y977fM5+&#10;W7460lXO0jb5ybe6Hy4+2vuR330eKJ5Hv+g87NLcDtude0c/QJc+yv4ck9dz/c1YnPKxj+xH+via&#10;Kr/MIDrtf8uugPbaoz3BedHFXHNRNQurYV/RrcKq4fHJw/vtWVg1eh8Yc39XkKx5c5xLszCb84U9&#10;XsiJa9YNzv3voz/8Ku5p+GfK5Qg9MUduImOdcKw9VzIuOdZ8vHfVmuX1ir4AfdOWHa3pSx7zXTHV&#10;Mw7xIybow1j7KfX9X19Y/f5jP94eftaFVb5j9bn6jr3xoDugh2d9Dx8FU+jyYdoTmMmoB2se0IWi&#10;8QM7feqHzxp/0ib5yXcHdFDhhmLtmR/LqoKq+5tm0r1cskpuP9QHfy8uXsS1+Ehm0TbNQa8z2PGP&#10;616ozJuJUD6b40y362te9JOskcxjsePINe1MIultPufkYG/ppZtU8fOCKB4aZ51jcmgCFc0Oa+Kd&#10;A5MP//dkHHA8Wq8rgC5L1z3sT/dxtO2zLX2W/uLabbKjroUaO/2W8pMXPLhB6GbLzSbaFn2NPQPH&#10;sedHxVT8o9+Fy0vwota5HDj6U0f5tPJeoH3Pi9jkYpfgWjKgm3qX7b5WLoz473wWdDNm9tsc61h1&#10;3/TXwd/HcS2r/L1kLB6iK1rF1HTK+aSXDe6HV4yfc0J81E9eMB/28Z3jl9waEz6Zm4HMj/RVtifk&#10;v5IhuiM8PpAPNt6A0Fd6xXjD+uxlFR90mGOGLdZ/rTFg+cp+IR4eR7vy2PTQ2W/AejRSx8XvDIqH&#10;aXqeSEbGWPIlI22Fp/RH9rBl4pg38kP7Z/ip/MwDvh7ER7GpN5AVByH6hIoL4807fZ2yxFcbjizK&#10;uOBF4YU2jR3joJ/8OLJhQSfoW05sUp5k48IGMjYyWdiN6zi6yOuCK34wH2whJtj8PHbHGN6SeZa5&#10;zx9VYv5zzRuc+fbMQNHSRwGS734C+df03ByqkFpF49zgUUxJ/2X+5jF9nf6WzbWxtu3SL85ddBHC&#10;/nVt/ye/9gt2Yx886VP83Of+pJF/AfKwN9ZBbEDfO4HtU5/aF1d/+N2IG7EMXb3RpdAa47ymXoWU&#10;EbqEbM0j5XnmfOdvzQGvf+Q8+soe2xTIfCyUL+STykeulW+RN36TEv8lXeZg9q3ik/3rc+UKfisf&#10;Wbbve523oZ/X3bQh9B4+Tj9XDEQ/1tQLsN3i3fz3NOo3P9FUX/nQa4nWj2g3H/uaca0XusKv2pyn&#10;u4Jr5Z58HG3u03pQ/abhbVf8OL+nVRgxocipQmwVxBWLOk9a+Ky3LFMf8i31cy4B96Ut5fuAbWYu&#10;kre8QX77fYql8GRM9Ffukvsg5+0N5XjS872u5AR5xXoW8vshD/qE8yFjOxD+9vfqZt4k7FcDH2Y8&#10;LmOOPwd4eo095rh8G7BfHQvAtdeTjGXqs3J++X6Hsjux75MvKi852k+d04XjteE8V+6GH4Voz/gC&#10;eCW/8yA+qWPnAu1D111bXLe98oNz2z4o22rsurb9ZxD9vUZVjNu/9nH5VjKjjVgoHqMPmUffpR0p&#10;Q7kklE4GYwo6xw/Ky1wn1jrLPW6OG2PLx1pfWNuCNvmtGCe/Fa/kWXFvLH2PuqWcpEneyf+yPgnz&#10;w/bp54xX+aP4cG4/Lb6Wt2g0p3kmuAA/M1xG6mT/LJtKz9AROdNOzh0Xx3fnO/gA2Z199nH7zbTy&#10;S8oXD2TItrIdedFOn+wPesU0jvJR+M5jz87doDV9xyRgW+zHyesqNG+wsyMBX3ihh+9r0ikwfWb6&#10;1LtysqC2Q7tsm33V34jrtKt8hy2hR+ptewNlK0fG+dmAuQUP99tG8QDwoS/4ao8b6/Fah3N96D0N&#10;eRN0ua6veyP99rH5t66lJ+e00ZcF1ZjzjbA/7n2G21VQJJe5J/p+V+D+5z0g1+S850XuH7EJXZKn&#10;5gT3ymrjqE+sDR55L00e8OL6t9t/Vml1i/tW2B2At/jubIic4OWrOrct3MOnTZ6/6o8jn7R6Ktqf&#10;fDXiRd0gjrTxmwH8IKs+ifV60i76oIUOOfiO+IafiZViEnsf5WrkQe69qD2gC7mSMfr7+/GqO1Uw&#10;5WG2JvBEPuxGfxU/50OvJqtpLkCOnnxGG8fJez6wT6hgWl9BcPz+VnA/hdVj8WDeYL3g2B7pJfoa&#10;Q9t9YNkciGvzXwuXZZScQeP25jdkiwcLHou6FygtUizItXlqvsbgX5jykl8ix9fiy9jZj4wJtTFp&#10;LiOLdUyunIwNtykmZecVQJe8EaSOrStA16EnR+k/da+boG8AqX/asa5PeTbsi5CvMQX5vHTyuN3Y&#10;GQPl3JwPh9zQYnUZ+K3z+Co45wfwc/OaMWKxdawAi6Xy8zLkK9sum0HaOePVPsA2aIK24zPs3qHG&#10;Lz57Xulf5+f5vp0saOEl3yc/2jInrEvpfZhjwpDV+gw5rUNA8uFr/xRES/uAeZ+jn1CeeY4bB5pz&#10;dNpcnMDj1yZECB3sw0uwrpzjB+dw5nH6pu2fNjHH4lpj7ecLsA9XPOA9AE3psuPpuPW4Pc9zdkzk&#10;2pA+Y/Om4gkbtri2L7XZM4IGeMM2/T6Bv9em0Q/5+aCvDWPzq81h0Ntnc50SL8mKa/xJW1xTVH2O&#10;t1gDT8fDzFOaz9EfdP5LfPoo/7IsfQC2Bp6T7VlIpWjKjzc9G0e+Z5TrZ2LN4Ph8rBF8PJ6CKuf5&#10;sflbYVPphD4B/mqNPfqr9bCHo/KzUXpgE3R1rc10jbPNbJ53xSgVSdhYuxCYPrQeyj3iKX4VJ2JE&#10;30DrEH2pBzJzY8vGlw3sH554eF9Y/cynt18/+UjQhq3RD4020YHcEON/NrBGra8FPXCGXPSj4OSP&#10;vgPlqfO3c7fyHZtKZ/tmB9rVv+xzzspHgcyztLUfWuzbgy997dggY44zH/mu5Etu6Ok5NfU5PccH&#10;Qcdc3GHO0/AddhfEN2hm/7R/yjeNIL9y30OnpJOsuNYYg3nluQWwOWDdMqds8ynom0XYLBTmg0b7&#10;d+C4Hrjop7deecN1ooqvLgB6vM6rkOuHGuKT+pRvGpnTPJxRJNUfRPxVJMrNBe8FyHPooNcfS+Jh&#10;i6/4yD+iFG3RJ+z/A0ae++3k5W9iEjoMzELqKTJGl4Ct5PHC3k97VD4bldec288N9ec6bZpeW/Av&#10;shv41LaEXuROnGeuuC1zKpF+c67pPjpyuNs1ZkFjCqs9/dD+GOdHuE86h16pX+po/XWs8x57lNN2&#10;FNxeaB73AH4lLp4v+HiXy+Y55NjfvZYf9J96AHyFT3frbPn5xK9nYxEQ3eBbtKZZtMnHfEHqO8fm&#10;ePHQ0bFIfzSGXZYpiN+in3l89IGuoasjfdZF590H7X5N+POwZE1bU8+8jyBHtlY7/fahfbZ8t3jY&#10;X/R1LMSj2u3zou9+2ZZ+lDxoA7bbti9/p+6ZA6VDgDEdX3gXH+lZMm3T5H0latwJSqb4BZ1kk6+x&#10;nrbs8pnku220T12P7bKtxsxxDdqRHXbs/bJyKvtTP87h6+cC33dN17LqWvbFEZ5ecz3nHYteY9Eh&#10;jl6Pc9/Curz+4Gi+HpcxyGvGItuFVT3rFuYe7djugqiKonVNQZT7oX4ASvfF0C2g/SB7YujhB4+A&#10;5kS0ad8YgA4euz9U1hgDfnc+eKXKqtv2p0Deg8mZpeeupoJdwzbbY3unjU+9FmtftCfi2arOn472&#10;Z6qYqiIrY+rHWV2INR33+8518gJUbmQu5TpLTtDmePwdFFZ/uj383BPb4zezsPpkFVZ5iM0JvMf+&#10;YboedIWcqJyvB2HOJ0zPJuvIIwMg3l2wdV+Cc9Ho6wWqsDoKp8eC6rF/Fp7Ms4HuA30jjT7Jtf7C&#10;0uUqLD/lteXoZiBk4qWcQl27vfk1D/fH2EjcTurCSuhcPHt8YcqYkD4seIw1iof6q88Ll6BFn7Zc&#10;PC5BBcHD25KGFgP+0nLQ8xyW7amPdZx+tJ4cz+mOj7RgexGum9a6LtpAyzDgFzpMXzVdtPkmONug&#10;P7FFubSwywuKGQcfTaS/VkH6HO5ZWHVcKjYLjhco+8pnzi3bpnNdr3yzvcset9eYAa47Pgdat7ev&#10;4NfIPkGy1vWOT8mQLPM0j6I70SX6Ulbx8tiS0/ETTeky2hfvGjsg/rPPOrn9QH+CMVZ6Oy6Vy76p&#10;5YaEG3tuLBZys63Ny0BucA8b8JaZR+W05OWRNnSW3Yc1cafjmfkwIdvLd8krfSjaom//spbWH92m&#10;nIxPjvV407uNa8XmKhQ/9LWd6Ys84uP04dj0td9yjNeR9D0boIR8rY1gvqW6vguzPpr63ivb7fde&#10;Dbyia+gY702m4yK9ymauxZ+NGRu52Gz5r8q5wQvdYqPmeU6x9NmwkSLpC6Hj9dDxGg8/tAeyYAr/&#10;dc33jeoY4KPxFFGvv4U92J59IONJsTULGuilnJS+pfOE86pssl26ZlyNFeJc/iy+mbe5mVZb9OWm&#10;GZ3mGp5jnf+KFX3im7Tma56zsOp7F+fbN76+L65+/YHt7t1ngz43yIoBPtHGmDETa6OcSLvQoz8q&#10;/TLIXJ/riUF+Kublo7Qx7bQ/cy4VKh72gX3Ducd3u/yDHyNm5cf0m+OYOU5f+inbO78Zo3GHNSTQ&#10;/Op6Jzv6OHb7wR6vERnLxOorxLV41XxM+eaX/fDliE9ob7n0xXWel3yua01txLWL3/jWfqXAJ9oB&#10;Ff3EK89pk27lK/nOfi4sP6YvObqw5GKriqoUX6vw6j8suI1f7ffH9VlDvI54/UBuFmTjPHJVqIdC&#10;PaixftRD3e4hLwAtb6wCCqwqpr7h3ObBKteXtYcgNs5jcnHFy/l5UlgF5a/241XQmJUXJ6g47+D8&#10;LMjngexb7ZoTQas4aM1ef9CRD3vdyX5dT/7KocLkGzSOBWNp63wreuyS/wKaz4WZ78vOop807rN8&#10;8cZfblv6SJ5kRjzpQ8fC7E+eRVvXiqVkEsujXgm3dz8yrkTKlZ+YCxWf9O1ep6YXlm47+0S/7wfS&#10;p/RnXd3tDaJt0grobjtOYnCKpjMO/YL4GjUGaMzyq/2e9ua5Yr7jMejC5vRf+SzsF51oF51p00er&#10;Te3tQ2h8z/pLsWQsVJ6FjvShk9uRjw+UW9LXsG4J6dq2B9SOnMz1nhOcF0SDXN8rROt8yPuMeKBT&#10;0M5xHZdqc+44Z2ase5xgPZd+l1F2DdjeRNLZvpUjJTuuU2a1Vbt0LTR99U29j+N2fSVfcet1Lv10&#10;BHpo31L7753c4Gd/TXkc4ad577yAn/wWkDyui67WUdZe70ecT/aX7qXR7javIbKv7lkuMt4L5DJH&#10;xrhAyb2R+6Tvp+y5fc/keMScFy7AMs57x3nPNQ+3/Wb7j6ysxj/+wNm06FW27J/j877s/atoqs06&#10;YE/XwqLPdvl8tskHIW/6YPWhx5oznWsd42zPGOTaRJz/5oXVf/vcF7df/uq35bb1jzb6zo35OKHC&#10;6vNZWH2CwiofxWdS1KJxhB5wqz9vSod+Tyr1LWR7QtfwGW+l5kZsFVb3PIo/46BxYfXw1ur9Flaz&#10;ALXX+yK0Gdzrb93uCeiE1Tb9lYvXlLPv45hj9n7IhZWxgUpeQwtHjYU+9bDsgMdDJ9q9TPPcYcqJ&#10;CdJoGvitSX0vHBeDv6iwWrpa97ZBeqZexzYh9GZx1o2h6LJt2XQJsrX5QbtAmxf19o3129mwt3XF&#10;xLrkgjj91X4Cnb+Xca/CassoOVokC+5rv2FT3ZQ4p235tOwEiseIQ2D67ojmU3FMfnk8+m0/L8aY&#10;ajtpL14ty/x29O73nIl25Ix45NiaQ/cBj83xU6c5j0uHkrUbewWOMlp/5Vzms1Cx8iZIiJuZwWaD&#10;wh0PiX77KTfi2bfb2Ig3N8T9pkc5Xn5btqQ9y68L7V/07utqi3GyrdZ91v/2EfSmUf/z2xN3Yz3n&#10;HqK+lM/4/AMWeV++8rXA9REpy6Bt+RaZQcN1ADn41j7U2lH+6fwJcI5/tPGzj3n4LmRhNYuqLoTc&#10;+eC17cWP3the+tmbwosfvt7ff5hFVn40hvhkXFNm6qMNJZusQG/I4rz/kh7n+TYqP0ITfa/d2F4I&#10;3Ihxt9GNQmLYSvvNt+9ut/jVfnhBF31c33mfIs3dAgUGNrPoQ15QTK11b9jNkWv8Zn87ngY+ts+w&#10;51xbn8O/cjvzOsG1c1E0cc1xxsJzwH1A48On2pxXXIgVxWg2rHPTCt69/uS2ffELq7D6iU9s20++&#10;v71255nwYWyAx8a63+Tr4lOcT5QOCeKDvvn2as6Fmg8DJ3O+fHN2DpHLO/ohT7JynNqrT/E75LR9&#10;bR86topvrAVaS2o+pI9HPIqn+ztGJQ9a8ziOg6ZtK1vPQTQB6yceBz6iHTw1Z0qm+6BPObY5dW6e&#10;9Icus0Dogni3I6timbJKPjkLgs/yVbZJr8JO57q2j7LIykfrDmt3va1DwU/ryPuv5Vry4RtaT7im&#10;6Eq8RMP3vL6XxVGvD5zrrdXIX/Kc/HSfH/j0/c7vv6yvAoCWnNab2HpbZe0b1j4i53fmLuflr4By&#10;PCCftG/w8wHyz1UoX11C+W/llses/CEWxIT+o++VB/RXzmcRu94WHoXUVWQd+VJI+dluXo4d40y/&#10;8qLGly7O75VzS3frCjz/tXYGnfqHHeAkv0uW5ahPY5b+9pn7JS/OrVOv10M39R1ojKnzVdjpUFAf&#10;44sHbR3f6pMOHq9jwnyNqd8Jor39UNiNR0Zh2rjuW6tv0p4ieYkHkPzlK2P6N+myjb72R7QLpbfz&#10;rnXvsXm0fNl3zrfV/vEUVuFhfntk7EK+dEm5yG+ftq6pr3Tz+NY5+mqs+AVok/+09piPbSse2AgP&#10;8Ql65k8crRf09v9RJ8B53m/39+ZTJA/OU98rYH0GViwK5SN0tn+kU8mTPw7t6GZY1hxjPsn30Of+&#10;0iVza+hRY9Z5fU2B93xxbh4cFZNqmzpyJB5eB+GlvgDnjpev81nEOKyfBfXFmpt+y/sB55LHvi7y&#10;8xK8lzZomwVFnq+5X7Lfm0XRCe6pvr9yP6XN+0l4ahz3WKP4nANj5z/aVMyFJzoHz1lPMXxPV/+4&#10;NroeBr15BGTnK2kn19Mn9oWRXxmUsdfapBgHKu9nHIkR8QJ/08Lqw488Vq66/O/O3ZfPjv24MAur&#10;+cbq/RdW7UCBCQV2k6qcq/61GHHUQzRvIMGr2sRbbyXRdkZGyVHB9PhVAIVzxdXudyIJB76GE+NE&#10;Llh6ts5X4QKN+csvxXv17W1u+jiXPytR26+Fna/Bjl9h0pHsxcc8DPd50exrJpAxF+GayFchN92J&#10;40LwlxZWpW/3wWfpznHa42vGpW2jf/jj3kjbd74of/gG4DbJLRkZgzrv69J56IRvDPsnfeS8Bcfr&#10;PZTnzvkB+sRv+H+O6754OLK/5ZdhD2302V9p44Lt29l0BuJVdObldvPJOC+aRTf0mTQHXhmrNfYI&#10;0WBb0HG9dA9UHzw7vw6g/aSveExeHL0WTFqNp93ryVUwfY1N7PU9satATibYGHETX0USiktsTLQZ&#10;4SHR17V5yk1KFqHct9vIIKP8Z5+dgL6OaZ7LL5VLue577U+s9b/sHjRqL7vtW+4jvi+lz/DpZYhe&#10;/JJnjy9fZ3+2owM2yN4ANtkexYB5EudaA+SvKtjFQ7QepMvXfrDmjVWKITq++3K+Zfb+q4n3Xs0+&#10;CqsBHurnWMWr9NCmUhsv/grOZo6iKh9R4s1S3koNfWJevxBzmiLq9XjQAbdjo3eHTZ/7o+/lj17f&#10;Xv/VO9tLH70WMu9s19+8vd1+96XtxQ9fC53QkzfnyBdiH76INUJfEaAibOZUbpooBtWmNvxkPypH&#10;K16OXecq+eO8qBxyzmb+cJ6bevLubA6aXrmWvMWjfMV5ysu21LP8qiLVKqyyadXbBLWpvR7H7ac/&#10;2LZPfnIVVz/9qW37/Oe27Utf1Bus9L956+ntWhVWV3GVvEnkus65dUpQLFLhqXJpIXNRc10+K3+V&#10;nbI1kHm48l75WP2iNYrefr4K+Mnj5K+IJ3moNWDo3jES/0SOz+KVYhR9zdf8OobBw9jxKf2vAryE&#10;HLsfnzzUVjpBh0xkWUfop170W7fUaaELe+K3QNuOhrbZDt9DrtofRtqy+IjW+oTPZUtcO2813wLk&#10;r9aQWDv8h5q7H7yuc+LFeOj5I83NmMN+2OPNF7+JyoOfc1S5T2E1cl4PcHEOLaDvWFg97lPuVVgl&#10;984WU8FrIO1vX5/B9M9FiC597Vxof4cOWkuIsXgumo5D9TvvtZZX/pt/rkclr8C110PGe71yrHIN&#10;p7CatF4rF33ysU6dH41oL7uwD1tO1tPqs55qr2vLld3mrxglTY4tey5cL11OIX6g9Mq1iXtj9Hv8&#10;OWhMrnHNw6h26GyX/SQfmCaOJ3yPGP47iylXfJO3bbGctk/r82gPZC4lr6uw+IMpg/7UR/bi/zpP&#10;Hcex+WWbfCK/ZA7tZQRKrnme5aF4wyvXhEtQUecKXFVYtX7ItI3SN3SUD87qNMePsXHt9ZUxu7jA&#10;A9pC+3ACPjHW81B8oh1a+MIzY5K+g3/vM+M4Yz997XjKnnvB4wPLZmB7l05tw5SpcQtunzqY78m4&#10;5nc+X1LunHOO3ZAZ19BOv6TM6kMXxQR/5Zipg3zt9U+8i3+cS2ag9YCu1lb37RA0XoPzmjhmn2Sy&#10;Dxt52s/DBQqI84UF07iwCsh/+r1XnPAfLX2PvcFbptHuOcOe0gXVc+MN34OhZ3/uf+/87kPJoK/n&#10;ovXv+3Dem3uexrmv4cdxFlXti2nrsbA6+zxOP/BVMWwQa3Iu5l/uA4h55ULl2N+ssHosqnJ9qe9v&#10;WVztwqp+vOrp/o7V3KDnRDBwUD+Aqi0nrPpiMu36oh0Hrgm0X4zmA63b9MB7aBMfYS0S/eNVLhpF&#10;AjTi+lhc7eJS0WQhqXQHIwEm2r6my/bUD1mnY/4cmJ9gnrZ79OsGEfL3/kyfmu6oZ4+d7QH7cmHf&#10;bxomQC7iebPqRdkoPXIMcq5C+ZzJeID72g8XkDYddHXcKhbSXbpO3bJN1zV+d+1xO58UgiZtNw4+&#10;uAq1gAjBq3Up3rtr89fYOLLAsWid8ROY7eeQ/qycHzg3dvKd8SEP2zdlh3SWv4PG7WXPCWzTgPl4&#10;3NEHJ+3VluOXb1de5g270bSDftd2BqLJWC19UjZ9ascPx9wDak8fGafzK/me5LFzF/Tcv4Sia/q1&#10;1ro4CN3kvXQpfcIOjtgs/8Umozej5Sc9AAZWW/qQTYk2Kmxm6qi/CAe4zs1LQXwTag+Y//QJesln&#10;bdO0x/eAgPtF47W37KzxOS7G4IdJb+A/8xuY/hPcF2Naj9IFWTOnHFPH3/nSvopNHQ/kQjxI8wCt&#10;B/S31kd4vZEXbfdXoQ+aeksK+C1Xjnowlww2dgmKqTffiQ0dRdXYBF2LNURvU8Y6wjlFVONWbNpu&#10;Bzh/PuY6H/F/41fvbO///ufbW799f7v7wavRlsVViqwUVPWDTWzkYn3iB66ejnvwM3HkawOcF/JN&#10;AHuyUDl/cXzFXUf8VT4DOacrL4OX/EEBKc6dQ573ziuuaVduF7+Oy4hJ01QbPDpGyIijcjkeBF1Y&#10;ZeMKtMmN4+3wxfbAV1Zh9RIe/Nr2Yqy163soQ2fA5lTIHNHcqzlDsUjFJ/uodMUGw7pPnwnQTvqY&#10;F7JR/lnYj5nj1thdXKrf8pzXetCM6zU2x0+Yl+M06eGHPr0+RN9E62hYB+FM/4TsAmtM86xz+926&#10;e6zkhz7kXiNopefwo6D2WgOVo+QOebqP6aS3rdZF/hiw/GXHstnt1s9rL2DN8FcE5LzLNYQ+xthG&#10;jasHNXKaBz8e+vyjVM51PxT2NQ+IQQfNC7HOrDexDeIcMgw9aGUenv0qgDiuQurwUWAWT69C+vQK&#10;iKZ8DTovCtEGXcYs6ZuuxtCmeWp/s0YEuBbvQbsfk/Reu5zn6X/aM26W67XHa+iaF6WXdCYPwJSV&#10;8pRL+JfjBbrjmES1B63Ha2zTLhr7IfWqcQMnbehCvGstyPUg14TLWLTKk4kaL53sH+uC/iFPNLbd&#10;OOpVYBzjZddA8iy+BrYccdB7Z1v0T1nJI/k0Dm17nsnL+lvXttdj57n5zjFhR/Yf+Jv27Phsz/Fx&#10;Puf1OVB0uQIurKZ/c820j60b8qe+6LhiiYzqtw8MxhcY6/gxpnPIfAbtWdhvMb75VJ/kDF0AMdK+&#10;svZ/XNuP8jUoO+4bu1x3nJYOqYdtTT9Kl5LXOhbO6WD9rWtjtHtco/qRK78DxwragsdOWzzWtNYD&#10;vjs9A/D0Gij+tj3kaV30+sO180i6LP/kdeqmfCte9IlHtKU+IXvkcRYIF2ibRdVJ53PueSqQ1j0V&#10;et1b5/0z4PuoaWYx1mNngRV6jxV9yPDR//4n4D90an+JTtZ/PMPTRr90Lt2tN8dpr/s4mo+Lp8e+&#10;XWE19v+dJxUzxVV5kHNk3xe5EPR/k8IqH/H3v6uKpvT539/qawHyO1Yf3x67TmH1qXv/eFU9cM6H&#10;W7XzkKpf9M8H/F5slMg1sTThcpwfbP0gq7biM9s8EYEnJkUiF1V3haGC+u+nsFr6IGs+fKcO2Q6N&#10;kqToaZ86/lUomf1gb5h/yZAPlJyZoJynT1J/AZqDn6Q7tE2/0DSD1rFx7LQoxWI149gonjke+fsY&#10;HLH8HmBijjGKC/64AtJv6gvo63jAb/mJo+nsA52HzunH6i97m37IUTv+Kvr2Q1/PvnvDeggVh9Yn&#10;+Ka/4xzU4mZMH872cxCtc37AY9P/FYcak+OqXcdhfyPbsm+2nwE2Hey1X4WRb7v20ee4JC/8nv73&#10;jZTro7xExSlw0i7kNX3mxbnlIxc64qH20tG8OE57Fv/RPwBN5nD6tRF8O8fnnD+LWmMNF/1Arbu5&#10;nhQsb/j3qMP0HbDPjjakLwbY3MRGpR8I2cTQFsi2BW+IzvFtWI/SK+MPUt+dLVwz17kWbfmlfIGv&#10;2ubBJ30M0k/Jb7YFii7b4Tn4Rhu64guO8BdtHOWf6ZPxsJzINhcLXWz1RhDIf0W7o1OhhI/yrrfS&#10;XLTMjRi4td185/Z26507200Kra9f3268eXO7++7d7cX3XtxuB82tuL75xo3tVmyqbsdG7XbQ3aEY&#10;Gzz4iP9rv3p7e/vfP9he//U7XVjVWhTrkDeA2qSxsar1xeuJHqAivo4j9tgHnkO0KyYFz23Nx8op&#10;+TDAWBeYOafdPj+i41qx4DzvB6xjzvGir7yY8drlZ2y4sRlgKzZ7w8vm953YH+lN1XMFVePfPrv9&#10;7IUnYmPM2P3GWzwrJ/RwEL5RsQgfGNIjz+W38p185b4JjSu6ArGwbX5QzDwjTuuc8c0fX8U5beqz&#10;fMu2bnFMX645lCgfD8wx1pGj2tSebcf2pWfSJI59y451PMWyP8/JST1gFV/12T91rrlYD2amdzEw&#10;25nPmZ/88YNf/9ePVZkueO2KgIVld6GuW3ac4wt853Uo70WRj5JddKUfebT+AJF/xIBWPi0eySfn&#10;gfNbeai1Y/9mDfA5x1l85Qi9/mCwQz34VX6zFqQNB7x8Q3MTXdKWRBdZQfvpfrD8dz9QPgz/LT9W&#10;rLk234gN563nYS413zN5bTlNP3Q1z8nDejSOtpUM89cYIemTpvrPAVrxNb/RXn3ZXv1GXGcesZ6c&#10;t8ewLlN/j/Xaq/XlIva0ec8umCb4dZwkZ6+jwPnAiU0as3zSsa2YgL5f67j6Lbt5BO+22z6Z7YUl&#10;1/25Pnf7oa/tqeudDXHetp1rG/Snek2ssVyfG6/iU9zr/xrsCqvty5EfJc/5rPawXTG3PtXXfEas&#10;7EfnsXjAt/KIo8dzFGTzGNdjCiUzaVMXjtaBIzTkZq+tuzE5jjbzVE7fA1qrvY8B0ZY+2PPFB85L&#10;2iVHdHtY/pSR9u75We/0Q/GzL0DRTPs9vmmhGWj/c+2xcdzRw0N8iga74l6GXdbF7TN3pMNBD9A5&#10;EIC/xpEr5q17dv1Bi7xkL8v+9oAuJHIvGzSc8x38vte5Xeh8z098cN+cRU9B4/f7Qd+LhWrP/Wbu&#10;7Y9juP/63ys/f0M0/h0E/fgserwKrhW4164+jvkVXiBl206hdLVNLrDaNtq7sFp7f60TFYOOP4g4&#10;KwfiqFhUDDO2f6PC6lvvvF/u2c72T/jfH/90b9q/BC6sPnr9ye2xG09tT9x+Nh7Us7jaD5wDftDU&#10;w0stAhz1EFrjekNIUtcEwNl5s8xFw+NM68m4W2CqXZOxkDTIrqJqBNeFIcA1fVcVVk8KebbNkO2p&#10;m3VonfvBLfsnH9Ef2q5E8WqfNlIP6RV00uGQtInSi36u3T+wFp9qKx+mPYU+R/+014saEI/CXJiX&#10;fHTkQfYyiNm6XvQZiziX7KtgWQPR7rgpHtEmm8tW07Vv4kifbXFbjsmPYsrfQ94u/0SXR65P+Bck&#10;Y3e+/NfjB0QTfboBnVnYlNflK44z389BtM75AY894VVyNHeqfafnsD/1Hb67BI8tOvvK8SRengdq&#10;6/5aA0Zbx0CyU/6JDrOvfZ0059ptn9uSl+UlvW/wkn/gwbV1M79zaL4He3ze9nq+X8As8p3HpD/j&#10;W+TQPnjO/l2M6jqx2rIde7lRc3P2hmdtdrsoWNBmqfrtO212dsixO0T78t2SzXHZRt9hDY3zpD3o&#10;XmNsM33mvedn+vTXCd+KqXniC3yArRQDXTRl8yu7AtivB7XwhYDPAu374JF+SdvzASI3mgB++pGa&#10;emOVgg5+5k3Ta2/yUXW+I/XWditwI86vv3FdRdW3fvnm9vav39pe/egVFVFvB+2d2KDdeevW9mJc&#10;v/r+y9srH7663YnjXY4fwH+9vTY3f70hrA2YN5O56UrdPS/ke2wa88X+Wkj/7+g0j8irlUf4iTbH&#10;a+UlqDgFP+NYDM+YHmO//G2dMw4J1j+vjbafI3jppee392O/tP3g29v2xc+fLa7+4cmH8+3hAL60&#10;P3vTXHZJPraV3Rn/lTfpE/yT+k6d7avE3tfk0CoKZE4d55ra4RXjFLOSI5qit188J+TvgHw51w/5&#10;OPsmOl7FG0hWxU90zTttmDoCj7N9rd+A58s5uEiiOUhOxfykLeXMNaz4tX+KPmJF4VRzGogf8zLn&#10;ec5F4lnrnOKTfm2EnCNsh9cG5YPkr3gA+NEHDf32ITxkI+2Sh0/Tn/tcrxjEUYXV8RDlBybyk+Kp&#10;317Vd7FWYXUWWvUgF2vIHuuPD4CHT3TL+A6EXk9qj8bDJ7zSb9Ov8mFAMbiAk6Lq9LMw86iAX8vX&#10;Ges1x+zD2Z7jM3e6vXhMpPwVK0N6SHb5gnbiQB9jxrjUt8acYPYHamzalfpznvwuAFr0Lbumjhpv&#10;e3xe/KDJ+ck9LnPtRF6d055+Sn9KlmiwO5E21LgrYP1O1o7g53jY90lX9EbJm+Ma8GceRLt0Rt8Z&#10;X9thkC+0G8N+rpmTvkdn7qy+NWbJTh+k7CO/PQ0+TT6pw0GXw5jphx5f/JNmtfe4Gku7fdd06idf&#10;83niEuYe4BzYF2ROhO7lU/SC/5JZtpau2KH7QfXRJlvMJ+Br+cE09iV8lTtrvrUfqn/6IfkOP8Vx&#10;6to6Fp14RZvvXTOfzFM6HCGdOOa573m+znvq2Keov2wYfNDD9zNkuV26D6i9fGmkn61jodrSrpFL&#10;BfGr/vR52mm5oqtz85rtXGcOrPg0v+LFEX+z55t2QdvjKx5zXNtpnvQHsLWv6+h7ecY2+LGXZX87&#10;74eFbgvMa71Zyl4uwJ4w94X4MPOda30nedwvoYHnnCtc+76r9honGQHxrH028Bhfg//Y/lAVwU33&#10;W77GS4XSWVh9JeSBKqzm7yAk+CFa4MLqROsHSrej7iqsjv2x9hTEg9xx3oy4AMWsYkPMiM/fpLDq&#10;f/Pj/7yR+sf/zvavff3Bbn/6meezMf657ePEDx7/yfbws49vj157YnvsxpPbE7ee1Q+E+GHyiN2D&#10;ux7UQfX7ITQebtamjgUoaXZjWTyAaFZANFlo03lO/Ib6+Gghm/pVWOWo4lEFnPMrC6sxfuma+u7t&#10;i6QpvbQolb6neg/bqk0b2wOvy6gHQb1xhs7Zbl9yPv2DLNMg20k60b4rn62EJvFTP+nP8cz1ikOM&#10;LR7zei2Sc3GLsRWHI7yw3BPW/QJST+sIHBuA/ul/9aGTfJb0u7Fly9L9ihgfseO9fO9r8zNN9lnm&#10;oX+0dax0zAXNi5kXOXwkn8Zx0qgoWv0T0M6vynA8+vpIX2NMO/W0fbMtfbb8Ov2Q4HrflmOYL87j&#10;kDn92nyPNMlHcSOPTVfovvKj/Kz25Jt+nv1Fc0I3aAq6MdfN3PNBKL7W5YRHHM2f/uO60f4oJG20&#10;ha0neTjo0ufVH77xemFfzrEX0b419v2S6bhOee5DX1D2W3eO8ybaa4VRPmyfNk1uZL1xBmtM+rP5&#10;xlGypEPKnXpydAzQh+ul+9C7x523jaPah49y/CHucUQWm12/ZekNYtpU66RsCLRd2FH6mM/IP66h&#10;y41gPsD5DdYsOnLNxurGdu2N69vNt27uCqt33r2zvf7z11RYff1nr22vfvjK9vYv39w++O272zu/&#10;fGt77YNXVFh9+f1X9P2pFFJmAVDngeP3QHHtTZ43ZHw3KQ+96Cu/lD+xy/Gm/RI0l4oOHv3AGsfm&#10;OfzUqBjOOPU9Pc7RgzHQWKcVw/BzzVHx0BwIHrVG5hq4NpVeb70B9TVftbA9/KNt+9R4k/WbD+ab&#10;wxEP3ijWZrz8d/3tLMD7YbyLcOR3YM2Bw9wAca15IKxcUZ6McVw3TDf8hrzk5TXK7Tl/kaVx7rMP&#10;z/hSUNtqN2hXzIp/ykpa0RCvgufYbnzxNo/Ok9B9+eeM7fiHdueRcimPzBsVaDwGGvu34PxT4U/z&#10;jWMVAyeqKAife795SX4v3Y6Ah+QOPdqegPIl2pJvxb3AuePo+LTv8Fnh3F6BXCY/55upXUwNHNeF&#10;/u7gAOe9FgR4+OShFR2RSxGVXLPd/j5a/MY6eV1fdZJv/NqXOqqAVjjjW8ct+5K3fIKNZav9BtK3&#10;az3J+Vb+a5pA+b3pop9254NjoLggs+RNTN6cq73m0G4eiLb0NL1RfZP2ElJW6nNvlM2NQzu6FKzH&#10;kmHdjKFDXKcdyct06i+blzz3r/Hmsfin/W7TuNYp+5s3+a6cr2PBcpuPIX71HKNYZ1yNZYcxbB+A&#10;zrninFh5mfqe2Bo6oZvH72kWHdfm3fwnX40z9uMnJLOvi+4+0c90F6D1I9YSP1d0X13rXhl6yifC&#10;0nvK2fm3bVh9k2Zve40JpBzmY+hN7OHhfvGcGP4AQTN5uY3jif8a2Xbi2+rbj8t+8tM56fvkuh45&#10;ew5B4/sm1y0v0L4JmLZ1CtDGOMmDzwW03lOm2k/lWLZlmMZ0q2/pYXTeHuKYvCuG1sU6VB9jknfq&#10;K55jbPLE1+QhzwE1VvmRc4hzvhd0FkxnkVXP2wdwj5x0c/+rvkDug8e90OOMomVeeJ5ofxltc6z5&#10;AmgZM/tf+8XbVQ3c4vytuI9yX8N+7C3w4lrsZZ8JGSq8Ym/1UWh1MXan3wByj3sE2229pJv0LJ+H&#10;v9nDkWsZZ+ceeb7mJO0c/6aF1dnGG6n+d3w71f9m28eF7z/+YxVWH7n2xPaoCqvP5NcB1MdLj+iN&#10;L5vgsTFeNPlgo42xFoOic3+cz030XFQ8YToQQgSioIlGAGdhNcDD0PxqAI73V1g96gRSLy1krX/a&#10;0CjbcrGrvmrTIhbXe54XULznw6DaAh5v/zTf0ptr/KG+A9qXSuRMfPtPNOhasDzxq7Hp+5wAwNfw&#10;0eJVUL/koEtOwrloNA4T9RyONpygdOS89ey+Yz99idWPDnu/WP9Ft/xxDuJd9D1myEt+xXPQCdXW&#10;9HUtfTQmwPhatLRwHRY65Xsc3X/Jr/RB57z3OI7Mh2N81F/owurU/QzsK/s87SrbhHFdtua4vMk7&#10;/xWXI02Mo485AJCVvko/mY9jLjndv3iYd/tY/k0ejlHrfaQZUL57HhmiPwBa0e1zC/7L1pTVoD+O&#10;OUett30bkH7wp3+tgbYvfVm8zc/9oik+Qo4x/+ljrzdXY407B/im/ELok74pn02/2VfhW2+Me20p&#10;H7pd6IeL/Iv2VTAf5OKD1i/OLRv9dj4s/e03tZ2xX/6L/uljzuHJQ9os3KjAGjo7rqILnbSOTh3o&#10;s0/QnT756WBX9cMzH/Zjs0Nx443r241RWL32+rXtRrTffffO9sqHr+jN1Y/+88PtN3/61far//rF&#10;9u6v395eef+l7aV37263+dhS8FHh5O18u9Jvqk3wl3gVCAcNbZxTLKQgkrZil20lrzOWK+a2sdqH&#10;bcS5fYjvKtb4YvpaeQ5oI359f175TPzah4N28ckc5dyx5rvbvV56HT1C63GtyUKcv3bn2W37wudW&#10;YfXTn9puqeg0NttsQuXnLNg5R9IHCc6dN9jPkcJeFqGy+ISPOTq3MheSPnku3+JT+dc+kB/yaDrO&#10;p1+hz74c12PKb2cx5tBurlS/eBeatmOWtL4+WY+C1vOS8SuPUv8+R+eht+1wceKkSHGmrf1Yfjey&#10;4JeFwBvv8Ov4/KhcFgRnYZXjEVkQtJ5HXSv/Q1+uLVt6WK+iy/MB6RsoXTk63jNmAj4L6P5e+2DO&#10;yV/ykjnMHNdbqx+8oqKqwRyHhoco8nj//ar7+cB+pHXQ3CLXuK4cx844ks/48Oa7/IBf+lK+tX/r&#10;XIVXcp/C6wTzp/xkv0x/ys/2cUC+En3FInzRceBYYxQLn5P75Fucwz9jMuZs9aefsTN97NxLHo7D&#10;BUBfshayfcXwaljeJaCrfHQJZY/o8BW51dj7qPke9Qzs+kWz76fNNN2ODe4XGLfGeozjeN43aw06&#10;t74v3sW/dIAfNuYaELElPzSHMocuonSUT9o/eW1+bjP90jd1E+30f/MpxHnqlXA8mu6InW5p61W2&#10;TzsuIT+9sZ4RzoE572cGt821JT/JEvxO5Fq30V/tU1f11bmuz9jLuf3IWMU+jrTnePO8hMXfPGlf&#10;MTv68Rw8Nq/3Y7Jv6ZT3XGhon9dXIXO87oPFV/yOPjFkB4jx4j/mxH3Atux47viewQlt8mi+cZ66&#10;HvSFZmLQA/NO/43z4EXse54EaEtfpb2M9TiPfTpyW8/Rcd+aBVPOdS87AxVGCyp06o+McU1f4Fh4&#10;VBt00cbeetLrDxKeQ4NO4wOSE+1HPsYfqx7Ivxux96ZQyg/JUjj1j8ryVQAvvv/q9rvt99ubv3o3&#10;bA8+vLEatPwALWiZJc8ygeez5POGa+sQY7EnznNMjMWn4XPv+RwbfK98rVjOGP5NC6vze1Pnv1lY&#10;nd/H6raPEyqsPvPY9sgL91lY9Ya3Nr/ZXoVBUG9f0u8H+B1Nj8++tWmuiRRH3yS1GNTkUntcJ89R&#10;MGJhj3P9YFW16fpYVDXUX7q3LrSlPqlTyJGsfAgw7YT1kz5xrXEeUzRt5wXYVvEs39gf9l3qU+ei&#10;K95xnYtl6ToA31zUYpI3sg1fHvmnjPJ3xUFjYgIIde0J48lBm2j5i8iYjAs5Se8F/XVUOtwLtq/0&#10;xA7ZknESTfcZRROwPd68cLR90JrPJYh30Z5D3zDKL1N26py6ui3bgw5a/Aimbw4LXeb73scumCrv&#10;63ipvzH6L9EcbTtCdpyzpWGb47zssz/anzV+P875mfOCecK5/dN8oi15TD6JHJ99lu8cTphPytrR&#10;VI6YrvPF7bPP/dzgB3RTEV3JAcgp+kugH32mXWnT5LP8A02uJcQs8gT+g659cQ7lvx1YX+6BkzEH&#10;pNyUvXCqj9qlb9k/4pJ2LL/0umN0+2rzw4cfWJou+Nh34ltjd74CpdPyz94ux8O67+wAwQN5ygE2&#10;evGQti82lg7oLd1iA9i8a3yNtf7Sr323Hy85FO5UWOXjtTdVXOXt1edffWF74bVr2y2+R/WdO9t7&#10;v3tv+4/4/7vtt9s7v3p7u/v2ne1WbIzuUFCJTZI2SLFx0uYwrvWDNaPQMgurXXh9L99oo8+FHT8E&#10;tu8nrHvYfZwrppdd+K4KJlxj8/S7/SDE9czj3Xn0pbyU3/Q1Zhdf35PrjVWtf6yNrLtee2ut9Lrs&#10;jShgk7l99cursBr41TOPhj9zUwyNx6Xd9hHrxEL6ho0rhTxQhdX6sTMVm96q80B/9USBGOQ8SD7G&#10;8nGBfufY8A2+JVcVC/xWc2f5LP3Xfuz26UvW7LVu7+kqPrVmmY62nl9zzBjn62MOqC2Ozh/rnXYM&#10;uzkW5B9y1RhtLrJMv1LMc+Evf13/FRUAd29balzQHkAbfZoD8uvSIXXLdq6d9zNmqVsWDXoOiTbz&#10;hB/C4+tB9ONVY944ru3HwNwDk8vO3VlY5StB5purzHnylj0a9PpBtshr/mjAW6uaG3POhMyFWvcM&#10;4hL2o+f0qQunym18rIJrFl2NLLjmETqtN0cQg4L9qJhGn+cKfpNf6a/zzJnUcfoL0Ga/C8otbKnc&#10;a2QbcP7p2rZfxOBR48/TXYDkXQVy7mo4p45zwD5dfjLKF6BsvdgvmtSD852Nox2a7hugL/UMvo6V&#10;+Qwf5PWK2Tnf9BhdJ5/mi+2D/yVYFueMVfvwATyaXu1DdkF0lX+zKHQRcw0/4ujvkikdG6O/MPU5&#10;Bz93XIlYD/Ts4PtiwOuAnl3M6yLQFZyR332pL1g2V1v15RoZfo9xin8cZ57sZZ5D8RJKB+fQmTw6&#10;Rcry9X5M9lkn4mX+tM/rq6D1iHtk2We+yTP5dK7EtXiK7s+TI3icULYBxt8D6UOj2iff5hU6VltD&#10;dDV/oS3ZjqV5CmrPfHD8dR3tO36mL17AOcveTns59mgB5WzA7ROm0T45cFJYrfbJp9vjHut+2nXP&#10;RD7zJGQdx3M955hlGhQ2/e8/t//arr8R91QKp2EnR3/c/w+7Euy2vfvbD7Ybb96O54S437/N3iF/&#10;lJa3Xnm5gjH9fazc7+NIIdbf48q5fsxWn7oiz9ATrBdY8LliErnIUXE+E4P/174KgI//+63V+VUA&#10;0Pif2z5O/ECF1XxjVV8FcPt+vgqgro9FVbD7WHsVJUf72lAH2GR7Q60JlciNN+3VV8hNObJzg+gN&#10;HecqpHrjyPU4PwvpkPKPeuwgmadvdkGrG3nppPG6Rv+iK76X4IWH8+SbOnhxsc2SMdALrBaiWnRL&#10;l11f8e/EJqkr0c178Vxyk35NggktcvQVH9HGBPQD6Fw0vHDcCy6sTn3OAR3TttITm8Hw0znbRS89&#10;hw1G0/jmdQXM+wLSL3mevKbuiXkumoJ4SMdz/im/ku8cfe78Nyq3aZu+5/xSwcDY84y2Ydc5TN1b&#10;fzD8ueK0IPqdP09pHNflu6Jp3jn+6NuJbi/+ubAvNB/1L/4nuR3n+3zJGJsH197Q9Aa46CxDdNGm&#10;zY82AYv+ZEzoIR+VXilr6WOeopEfy1bR03eITdHY38d2+/CSH0HTaF1mnbqAoElfThkpR3w0vqC2&#10;ojvSx7n9ZqTfA45D+TM3VusBhYfB9ukRtfESqq03ZQF42r/2+17egmmtV47LOKMHD//6yDcbDOiL&#10;dm4Gp5208xDbBZk4F9/ot3/EX7Spv/76HBucFyiogjfZALEpemF7PuY3H0encPrOb97dfv0/v9k+&#10;/M+Ptpfee2m7GRul29F+KzZJ1+J8txlkExWbLAoqLp5SVNVGks1XHFVgjTZDPmcOGDOnC+3r6O9Y&#10;HegzjuNhPnyCb5Qr5acd7JvKr3mtGCI3eEgH0Y91OfJ13s9TBqg18Oy6uB4a52aY4tSfHv3xrrC6&#10;ffVLQRM6BMSnx2dupQ3kTSJzLXPD/rTPuFY+vZ3IImvmF8Wi7ouj3nbFhxwN+XT6fbXD3/5ZObr8&#10;hp74zPPV+brz5QWoXzRrrZ5riPzvPxQ7Bj3/y0ccdV28DK0VtW+Ko+dFxzqw/Ozr7O9cjHzjOOek&#10;8jN8o3ko35Z/AxT99KZlF/piblRhMGOQhULDfRQNO8dnDOKo/AfSxUh9pFdhb0faCq10LT0de8dU&#10;Pis/4SP2zX75gH2BH9KYw3zkX4XVj17bbsWRoipt9PthkFymoHr9ndvRzx9ZsIk8IAa17wiZqV/q&#10;jc/9PavOc470yVbpW3YrL53P5b/hRyML1sToGCcDvVc7saD4rAJ0nKuveCgGIVu5g3/tszh2jg9k&#10;LmYc9u2MLcDnfnDg73b0UK7KV0l3ETXmr4HkeV6Qm/hlovOz8rJzs+ZTwP3H3NV8DOxklt49HytP&#10;0ib7ePl5yoC3+DVt8qG/eXtcY+mwi5f7o88ybNMlWEaPq+tsWzRL9gHRn3LKT/JZ+ddrwfD3zucT&#10;5d9L+i4dVlvL5Tr6ZMsF+GWZi6h7oJ8jONd1nNPGueSelR8oG1oP+fAQd2GMb9urjb4AbfiJc8+j&#10;tDH84FjdA7Z76TJQNJdhffJ6Pyb1QC9fKwdjjUma0tl2X8TKW/GxDwr40veTGV+O8nv456xtE2PM&#10;Hikjx1vX0Id7edy/G3H9TNi17vOJowzsePzGU9uPnnhEn5Z+6sVFY19MvQE6uH+tz5zHnsGygg/H&#10;vOeFHmqPfVfQpF1ph5+hyVPve3WPI5cLsx2o4DnAvTNzvOgD+k7h6vOeT/fN4md6j1njkn/zHHTH&#10;fuNn//Wrqgpu211+dyF8dC3kG+/+5oPqPf33P4EP/v2j7e77/PHybuBFHSm0UjDluUJfFRBrgAqq&#10;IGTylitF2fz6gYiL9rJg5TRxYy52Lip2YU+D3PwbFVbnx/7P9U/43/HrAT4u+MerHrv+5Pb4zXv/&#10;eNVEb4wpnB6xo5ltmeyJOGdiNHLCaMzo90R1uzeILhaxqbv4huolHPhLPslRyEXEE3noURCN++BV&#10;bTmhS3/argCJhhzxDHractGaslOflJf0O5hOtKUbcFuNU1Kz4NYCOelzTNpjGV6EdqhJMWUnPfIq&#10;FhUPX/sBdS4UR7DATH3PonTkfPnIfX7wS7tT/4XWd+Iwfvr5KkwfHfmZxvFc+Vr5AOgbui6+yWP6&#10;hIdwbVTwb/nY18d2w76nTwtygHPPlaPfz/OK69LnEs7pjh92Ph/0fwnEfxfzhNvty0vofAAnuhUf&#10;9yPzTL/advl/sC+OuvmzSQyaOTbzCt8mjTbKcbPJh+p8YJk3oN4MFn/O4avNtXUQzUEHwXbsZYNe&#10;Z7v94Dv6A/Bpvs2/+GksdJXHZ1EyJn3x73kwCymlV9KMeRLXqTs8klfbZ5vjmP5hM4KP0o/4075c&#10;/s6+9GNCvo+HRj+YH4sSQLTivUfyd9/+YY8jPFV8eXv9qr1yB541xjEXzzhHfhYUsijAOPHc2Zv8&#10;zYMxepv07bDlrbApoDfKYs5fi/Pb0Ufx9OUPX91e+/mb24vvvbzdjM3RndhEcU6f/hr9ZtgSR2/2&#10;AJs7F1JdVJ2bTI/JDV/qg16dp5ory2b52b62vwOKSwH/u1iivuAJj4x/2Y8/7BNybGDlfuah5XPU&#10;GI3L/l2+OecorO7WwVOwTrJ2zo0uhdU70bYrrAZuvviM6BnnfUfmNW3oWna0r8ijzC10tV3YIP+U&#10;z9KXma+6Dn920Wn4dtEfEfQuzMY1vBW7I9AH35UewHGY+h3n6gnk7/R5z/uJ4RP4IlPzmtgpfhU7&#10;0DxzDdMf7INn6lW0cb6Xn0fr7pz0XNa1kG32tXN2vomac/RQ8ItjF1RddD0UXz1escL3ByhWLTdB&#10;fKVf2OX7xZxn1jltqXlUfUdfpb8yD8lJ9gV+W5UCqt5Y/eAVvbHK26q8la6v+4h+5rpy/U0Ksbei&#10;/27Qvbzd+YC3dlmnkFNzJGKCn1Ov2yHrZshENjSOjWOcNDPv0w5y8jI674Xyaa2drLn84SHfdM2C&#10;6u33+GG+1wTO9QOA+F3jMi7w63lQvu3csx8POUT7Qtq2A3RXwDHa0ZZs+QYZovkrUDwvIuKQtLle&#10;ZgxyDuxAXARiVlDcPGbRdL9oUs6JHW1r0okmdLCf29/QSa/IP3gHPW3qj5xaemPL4N04Z2vSNJ37&#10;7wMa13olj9Y1+EpG9Z0FfOKYNMlT8S5/7fx7FUqfixj8gWSUr+9r/H0UVlkTfO1nDV/Tlz/sk7Bs&#10;5RZ5UnMt/Zk+nX5cPhw8jrqXr+0/XTOecdHGEX7t+wvonLiEM2P2sD55vR+TfcpTaOo89fI1Y8ru&#10;iyjfTHkHdHw5zj7ordcltL6XAZ1jxKeaH/zet7fPfvGL21e+/rU8Pvj17evffmj74gNf3R548MHt&#10;36LtS9H3yHNPbM+8vGT95MnHti989SvbV772te1zQfPQD76r3/Yxf/kqdMYWzweuLRtdwaPPP7l9&#10;+cGvbZ//8pe2rz/00Pbgt75Z+JaOX/raA5JDAZe1QnaEP/QiV9wD537XcLv3unPPO+E897Ozc95/&#10;qPRzt3gFND88nnMjrnVvHaBdcmusUG0exx7f/z76j5/Hvj7u47G35+3Va2Gj/73z6/e3W3GP++g/&#10;f1Et+3/8rNMt7v3xPAD0ewtvc09kLQ9dqrjKtX4sV3v90AGd5ksCIzbkH/Pb+xXn38TfpLDKG6n+&#10;993v/uAsDaDP/+ZbrB8nfvj4w9sjzz+hourjN+trAFwEZUN8FYLGDyerwOqHFfrrgboKq1znJnts&#10;sAe/3KCvh/BFl2g5Z95O3RVWx4PMEUnH0XxTzyl/Tl5PZuk9+kXjdvi4nU1k6aoNbdGeQy9U5k0b&#10;cmln7Bg/FxstNFowi7Zo4GFIzwDjoIFvJnXecE5kh6w9LYsHEwsMeRq79Erkplr+LR+nv9fD6NUo&#10;uVdg+qP1tPxotw3qH/o3sBs+NWb6yli8z8OyOJcvm3fqIj7OeaA5keedI0Ly2csLHuIZvAP2TT+w&#10;FGib/edoJp1pj23dV/2Gbiyg/H4ZMc56A/ncKJ+AOabasv8CTdGlT1e8GvbdzpeHOHZ7oMaZr+VN&#10;ntP/u/7gQ9/U95zO9GUbY1Ye9LoS7b2x1A0nHw77oUU3oDmvA3Fc9KtfqI3TbvN0hPUsvaRb6Wff&#10;7fQMQLsbK/s87pT+BPBtGWOORV/PicJu7XV73yeqr8Z3PEuXbMtz6Vx691pVsdINvjbxfuAznR7M&#10;68E6H7JXQRN/29c93pD/MzaiHQ/k8KYffrd4Oyoe7OFJW8pNfiqgRPwtVwWBKgasMTxEjnjWeOnE&#10;+JDLOIohFEZcAPUbpRRKXvyQIgJveKF36BabpOsx9k7I4K/cfKSH4oo2irFZYu7rDzBeB2JtoG8W&#10;Vr3p1LoRgE66YSPzwPHv2LBZvJ0FjwJ629fyb/mY64xJFj24Nt/2AzIOuZn5vc/VmRv0+Vrnzs2R&#10;Z7Sd+0OW/DCBT8L+42YYP25f+dKusPr7R34Q9Dlu7Uk4prxjYZVjIvWVjgGuM3cSWg8C+Eb5UDnl&#10;Nl2H7ya6sHcs7pH3VVjarUmKC7meuasYyJ+OQ/p7ATvOIPqWvwtt/xpnvm1n6dDyL8Te64V0qL6W&#10;JzlG6XmQNeeY57Xl9zotXyTUNn0pf+LLUVwd6AJs5b7mOXMvwBoB9CZltNPPGnDrvVfiIYev4OBj&#10;7/l1ItmfhdwsupZ/iJFRdsgPA46bc5iiCTnLQ6C/1oO3VO/EWnIn1gz/YJWKq3VuZGE11paPXhUo&#10;wpL7neMRC/ydsnkYvhFre6z/tRci/oqFYlBrBlBMU8+My4DsXMg4OBazuLrW8/Zx+PHO+69udz94&#10;fbv74etVXOWrHDImcx4w1nw0J+Tjmf+VJ+QH7Wrb+7ohWwIVk7Mwz+ILnIMZz/t4y+xemDpdgOYi&#10;cyTmx9RZupQ+mhPWq3RzvnHM+TFoOn5Js5NZemF3yqg8qDlt9HwtGfAVrxifOhdd8XIsMt+rLeg9&#10;XueiG3D7fcL6mz/X03/qV98lBJ/defKVr3a+qzbDfYWjXkb780ybxzpOV4E1wvf4c+DZgTXEzxEu&#10;+Pg6+wK285wu6Bn99qniLUwfjrGM0bhqi76MRfb5WmOjX/kUsVn+Po+Zc4qhdBk4M2YP65PX+zFL&#10;V+uvtujjPH298uqemDyLr2QWaLMceOMr2s/aNWG+xW/CvOf85AU8FTW/+KXtw1/8fHvwoW9u//gv&#10;/7r98yc+uT32xBPbL3/7m+0b3/zW9unPf141pifv5tr/2PWntgce+sb2pa8+oLrWM9de2L5I8ROa&#10;uj8ACrG2A/2YX/ncEPev0IXc4W1X+H/7u98Tr+O/m3fvqrj77Z/8QH+A7fVCn0wqxH2rz+c1x4GZ&#10;9y5yCtVG7nMfZL/NfZR7pV44qP2hMQur+oMlONCIrnjPOWf5Ght48xfvlKWbiqfgRtyz5j+KrTf5&#10;6H9AXwNw6J//fvHHX28vf/R6F1ev89wQ6wAvX1BU1TV/LAn/4EN9ZQDrhHKjEOfOwVxL+MPpyinn&#10;0t+ksAp++evflTn771o15nerQnvs/7jww8d/ugqr/n5VHnBJ4kjmI/qGVjeT7gt6J75uMtFPez8w&#10;x9GJnQ80E5PPegjf9VVbbtBGEbUKeY1q0yavH2bO0JVOS1bKBuifiZL62hbr0jdR9aVuajdt8dT1&#10;VTBf86vk4zxtT74pkxvESljOfRNKXkk37eDaidyJX2MEyyr+3Sc9YjIwQbxQ1+RImwucC9i6fD1j&#10;4D5v6i9Csi/DOYW8bCtd1LdsUP/QfyL9sOh38Yy2xfc8UlbquuNvPzpmgcypjJ/4i3fpN4FOheQZ&#10;RxbR8En79R5+dN9ZqD8w6H0zMLRoj/77KXTvIN2N5Zf095Eu+zKfQLZPOvNxu/wOiG/4UrFrn+7z&#10;f/pa/nZOCJaRbatvye7+yhH6l23RVzoB8dD4RX+MvXWyzTl/8+FQG5+J4RPRQ1sPkCcPLgeonwdB&#10;40gf/PZ+Tt3Tp4C4T7+v/rRr+PdKJK9p+7ye2PXht374Ng60pdN+fLahr/QOmE72lN852jbO10P5&#10;ejBvqGBCEYGH7Pnwne0Zk9tFW8WoigE8oeVtKT28Bw39fpjQ2KABLqT6zSoXWOgTvR9ABlJ26oyc&#10;W1VYvcbbZRRBAB/tee8lFV35YSk2YrkRuhHj2CDFJiv4cGTzx9rwlBA+D2jNYE3go+yxqXqBTeJb&#10;cc95I/jAC0Q/NKxNuWalb+379n/4HN+kLxP22ywOQSOfYpfoquAXbbJd/sg4wlfxLhkTkh054T7P&#10;Wesj1FjTLn0DYy30mnlcL7WxHRtgcDvud9tnP7MrrP7PT78fNNmf6zBrAsi81TzUfMemgOdm6Wvd&#10;6J/2Z755w7qgcfCNo2gK+NA5ZygGE5XzmhdjrMfrvGK15lPGV6i2ztuC9JItYy7j67Cz/V7Xjk/z&#10;Fb/F2za2n2Lc3pfJM/c/y887OQf+lrFQumNnwW9UHt+qTF/hT/sPX/JHg4Fuz5x28VRFv3df6cKq&#10;iqnv55uVFABfDNz1G5Z6+zLXBuY8vBTHERfmz/JT2Vj2aG0KOv3QROWu31bVm6r13ap3Pwx59VDY&#10;RdfoZ33xG6wUVm+8czvGMI51i7dtq7CqfV/5XT4nHnwiiwJ47Ot5uzhAfPRHhYiB+l/iU2rs+4kb&#10;D87Ysff5LKo2yn7lt0AsWBtzDQb4DB/jW4Cf8aX7j8g//uz9PH085XoudI6it3O0/P/XYp/vZ1Cy&#10;LiJoPO+uQs6hnB9HoEfaagwdy+Z9/8hF0dR8G76x7movmu4boK/nZfm7aeWDOacniu8cf9TrL4H5&#10;1zWyleu1zlhn22t66VtoXgOp42n76iv7C837SOf+2TbGdg73+Xnc843VAEUiF3x8H+zr6EO+7L0I&#10;bEhM/+SY1de2hF5CXWtc+Vyx1fXiTTzI7VO5C4zt+O3uFdFnHMacwvrk9X5M9QV63fB1rSXoDv1O&#10;5jlAc+DZMkf7inP6KnkfbDqC8eYpvsnbMpNu+YfCqt5Q/cZDqlE9+vgT2z/8079sP374YV3/6ne/&#10;VdH1k//2b9vnvvTF7YsPPKA3SL8Y+MwXPr998ctfEd3zN25sn/pM0Hz5S3q79cuBL339ge3r3/nm&#10;9tOnHtt++vRj24Pf/bbavhz4asj87sM/2h6/8fT20ycf3T71uc9tX3nga9vdl1/e/ut/1kfB3//Z&#10;R9uPfvqwCr2f+MxnJR/Z8HngoQe3r3/7GyHjoe2hH31Xx699K66/Hdc//I6OX6Fo/NUvx7ivaEzK&#10;/9r2wDcf3H70xMPhm3ormzyv3OcFBP7QyNfpcK/kvnjcJ/bcgf5QWFXR1Sha70UnPJ5Cqf/94ve/&#10;UmF1fgXAax+9oX3+jcgDfVVAxPWFiCV4/WdvFdXpv99vf1RxlTdZ8/tX2ZezPw89WRfC9vwOVubd&#10;yJHOE2gyn+aaO/v/ZoXVWTjl37F//jtXeP24oK8C+HMKq5qgCU2yWpC6P85nPxsl87Jj14PzeUB/&#10;LE6Yz8XC6ovP5rHa7quw2jjIDFm2LWWvftPYTj0w0BbHHlN0ur4C0zdc52KWNwTrZl7Q4D/dJGsh&#10;hg5/ipf0KF2MGpN+D5mhG/oqPtGGLM4lv+OW9L1Ih6xcoLlx+SYEfdkLYrK7kGefd2HvflE6XEb1&#10;S8fS0/Kj3Taov/TvTYWQ9uhmsRuD7uZ3NVJW+s/+MU/6FIMBZDDOumhxMT/0kJ4B8xG4xgb0wpfp&#10;U/lo+Hli5rhQbeQ5R2i8KOucxX0s8pJXMhP354+G7Zg+CchG0RzjEvGomz7Xk45j+6T7cjy+n/7N&#10;OOTY7C/AR7KinTjU+JRRtKJPHm6f/ZJR60DaFn0lyzQTSV9rRBUHWzZyxCP9cpKTB1vbD9CGn9iA&#10;pb8ugw2aiyY8YHoTJ4jHpF8y264A7fRPfVL/tMG+vQozPtP3oON4BtN/vX6xnp3j5euT9kSug/u+&#10;6VfZij8G5L/w27EIosJnFT+6sFEP73rwjnHyafDQeI1NiD6O8JYM09R4YgWNZFTxBP7wVOxB6WdI&#10;z5J9DV3ee2l7ITZA12IjdPODV4Xrcf5C9BuWD+AtG8mR0Ju5TlH1ydfCZ+D18BegiCqEDhRV34z7&#10;UrQ/FeuE+g2vF+FT53ej8kuQPcuGRj3kud8xcAFWhY2R/9ApXx3PHf+U1+1cqy3GTNqhp3kpR2TH&#10;Ht7E7jbI41z9sWZv3/vWrqi6/dtnt1vRR5GKDTR0Wq+Vs8FbeZi6ST/pyHxb+mTeLjvQlbF9XbTO&#10;ac41V+JoX8vfQvqb+Nv3+LrXDGPXPwvdEY84p128Q/7CkDPGK27oWXp7Psom6Xu6jho7uwzZaywa&#10;xzTl1D6R9SPORTN4JO0EcVy+Ug5NFE1Dttuf+Iu1NnPUbTt0u/15J/3J2iLkm6gUWe+8/5rertSx&#10;Prreb1pGmwqD+uGs0wJrx03yHPOMx4pzXPOAFPBHFvUg+OGr20s/e12gyEofdLz57oIqf6DJXKYo&#10;y0NhHN/KAi3zgH0Dew3NmfBZ+rpyI0Cc/OZqxix9qeJq5MYsrHb/8HfmWNrnWO3sbJQPyifYzVqu&#10;P14Nv811uvN7YNcm3+FnY/o7dTnJHen+ZyDoO0+V36DmwFWQny+D/nPz64jz86364vzEtkmn/to3&#10;NM2SD2gzjx435CU943LsHNP+bT8nlqwcs0P1abxy5zDmLwWy4tg6xHX7KaA+yVr0y97lzx0Uy4qF&#10;7g1rz7nkFd/CzuaS1XbS321r3JwfaisbzqL+CHMv+Jkhn1vWdfbDK/XYAZvLtumnczb7XNdlxxyz&#10;8tOxWDzwJfeAxfcUjOWe0fvMikPGpHAYcwrrk9f7MdlnHQHn0Cg24/pKQDP4NaodeN3TmlSyJs7y&#10;NeC94zt4n6F3YZU3Vfn35NPPbN/53vd1zj+/wfovn/iU3lz96SOPbA8/+uj20Le/o2Ln//3Hf1bh&#10;kzdXP/Nvn9se4uP7Dz0kOvDVr319+/TnPrd98rOfFc33f/Sj7ZHHH99+8KMfb1/48le2rz30je17&#10;j/xYxdJ//dSnt09++rPb9374I8mmqEpR9x9Cxue+8MVo/6EKvz/8yU/U/k//+ol8mzbk/p+g+ZdP&#10;fmr77g9+sH3281+QXuiH/hR8H/rWt7evP/hgyn/sse2h73xHb8HyQqIKqrEPJN/ZB5Pz3CN1D41j&#10;z5N6ptdH5+NcBckay1Fzhpef+IQviH2in8/NW3vHeo7vPWnweffX579L9cN//7k+mUZR9Rq5ETn9&#10;AohzCqy0URy9Hc8Kb/36ve2323/WyPz3x+1/Ys/BJ2fy7VWKqujNm7Kcq8jK26uVIytXcg3zvCSX&#10;PF/dD/4mhdU7d19WsXR+1J9/7p//oIH29p2Xdjw+Lvzg8Z9sDz//+Pb4zSe3x289ven7VfXjUASS&#10;gF4BFqJC/qV6P0aLlR+So883D298j/DD9DpnnPkkr6SlaJQ6Al/PNrcfrxPFR0XauNZxf5525cK8&#10;5Jom+MZ52rj4O/lXG/KNPU3SpW2+mXoRw0e2d/WTvGvRE436ksfEjEsuhOl3JfyQlbyQF7SB/QMl&#10;CwATP6GbpvgkbU6c5LUb3/2jTcjr5Rt8sOiONpyD9Zcthtro2/fLvvBT34SxpY6e4OYhfwjp/3Vd&#10;bdAP4DPzRMaR3+J5hv4MfINdusIDv+z9hB/dvnLIWLmW7eS5C6sxVot0jueohZ62and81C9g0wT2&#10;TIw+2+j8BPLJAUUjW2uTBC382m/lK2gmH/XPOA/avazSj7bAzJdFM2iLrhHtlqWcM03Rm9eE8lNr&#10;Q64Ra94e9IVH8JKfhPMynevIS38F7T2AL/th0g99hjdcdZ6b0/R/PxjG9TkaeKeO6Qf0Wf4o/avf&#10;Ntgvhvt6zBznsWGv/bhgXywfCpyfYPmu13aOxWcfB/xq2ZWT+CJsx3d6kK5iRBZY2Vzw11s2GPnx&#10;dEC/fZYFk/yRGr7T6aHvf2f7xve+LbAB5ONQfJfUg9/9ltr4qztf+M+DvoosbILqwf+FN7MgpQch&#10;fafRQOmoB/23Qj6bHooevJX1wavbrfdflT3IRBZ/7U9w/k0dkf/QD7+rNwJYO55hbWeD5zdS48ib&#10;qhRVQRZVb2ThlbXJtPRBUzG0HzN3oq/86/g4B6BTznodiCM8aGsbwz6KGhxNkzxTnnMBuRqLbPK1&#10;+pEN/RoXugw6+3PyhMbzyeDeRwwoIKkwFfY2uEfGuvnKjSe37fOfW0XVT3xi+9lzT2iTTUGKQlVu&#10;oNG5/CBZaRdy/Pae7epcLb0B1+S3bG6/Lh8I0b58kvamHcNm2V2grXJYcH+1rzmQeUqee33QumLU&#10;eK8/zBOuoUv7pl6pj1D2S88TlE0aW+MD7aNA2yiauYbknJe85m+f7JG2LH2UE4V1jp6lq/xme8sf&#10;1XYC8YtxyIefZJWPyPEAR+a+3qasP+LoawL4GPsHr20vfvTG9uKHoD7KrgLr+kMP8dkVAAtcryIh&#10;8YujcjJBwZTCKh//f/Gj1/KHq+JahdXIb7+1qsKqiqvMRfYNPNwl9FCovUP4PPYa+fCIrelXvc0b&#10;8vEVuUp87AP8A+2Kb4CYML5zgBiUvzVm5FMhaSqnJDshOSE312b8k+s3seYo/5SvhGhrHPsM9Wfc&#10;OcJfkE3omfHuY2Po1cg+t5/LzZnrmf/T7nV+37CfB8+UhfylI+eml85hz1HHyddjTvpGTNtW8x6g&#10;bfrIaD9Nv040z5RL3vU4PbtkXDI28DTNOexlX4J10jX6lz/bjqlXQDYGzYzlDr4/snZxjLbll+S5&#10;5JYeZ/pPaPp6+WuXowfaPYJvQAWgE8Q4AR3QlTmf9L6mz35f/k+54t82XdZDbdjX10lr24F8VTkK&#10;T/tEfeVX016C76OOR86zuo5257Dg9kLSZnseC0E7Y6NrbLAf2h9lz+TH9WH8RdBfvL129f0IhAzf&#10;b1JHyzgFPFYsUr76asy0+4k7+8LqBz//mY78++Z3vqviJIXV67duVev6d+POHb1lyr/rt29vt158&#10;UefHf1978MHtgfG1mf7Hm6lffuCB7ds//r720I9de1K6UJzl32tvvaVi65fr6waO//xWLV8V8K+f&#10;/PT2xFNP6RobKND+pPpfuLm+x3T+e/zJlPd47PvyWT2fxbkPUiz1/dNvsj5x62m9FfvZL35B3wfL&#10;98/y9i179O8/msVhvqeWvk9/4fPb1775je3x609WXNjvsSb4XptzjRg9T8wD5/7dif0B4Ku/oHk+&#10;Ygk4vxY5wdEFWv+hFcx/P//jr1UkZk/g713tPXDNf9cRcv5nHrmOkDrzZi9jyMXMK9o+1sLq/G5V&#10;/tE2f/X/+I8+aOa/j/u7Vn/4xCysPrU9eTff/HSB5gja7xe8PZpviM52HnqzOLnDeJDuouIl1A3o&#10;EnSDCh7m6xtWylrXool+gQfxoQ80WkSKDrlJVzTYhD8uoW1PtP07mtS1F9RYkFNmPSDMPi2yueAu&#10;utQrUfQ1xmjaXVvx0+SqCTHgycLE8eTx5hlwbppsj2PI8SKvRbhuVFznzSP/gmh/L9uS3vb+pZA8&#10;+y18wfneZ+gyNnSSm+3yC/THtgDX8MibTt0IJ074XYGg6xveRaSOaU/5CPktZ+l2P4DesmXHkUfJ&#10;Sb9VLsX51HvR4tdCXCfv8zBvXQ/ZE9z009bFs/3cm47yh/hBN3g6BkXX+WcM3VOvbDvqYXhM6z/G&#10;pfzMr6P9tPXaEEf3H+lzzJLjtvS9sebzkmO9zqD0xnb8pof9fgjMhz7O9ZZiPeDaV2x2ezMW7X6Q&#10;5Lw3fgH8iyziAU/nqPxWvrcdXM+4yZflB/nC9pTOplt+SNsbNe7PgeLAx061Vqc/9zFL+dCiG37I&#10;h25vSEMv7MA/+K4fyrMQYF6Mo2Dhj5lS9OBXUdl08dfwZ154QR954i/i/xIbva8/+I3t7iuv6K/x&#10;n/3CF7bHrz213gp7l+8FTFDEYJNDIeMav8AZ57OopyIfbULQxKbnBm+sxkYKXR+/+fT2BT7CFBvL&#10;dz54f/v9f/9x+8Of/lv4zz/+lzaz6Edx9anY/DzHxic2Tc+GPU9zP4gNEHwp2D5PTgRP+ijAQmuZ&#10;198Jme+9Ij/hD0NxqNjh3/S7c2HFib5sz1jgd3gRG+KQb/S9mPlRfHaAT8jx/UT8C/B0fvqhTjnH&#10;dcRxzpFE5j326jszVayiyA1NtBX01/rwD1/ir69TiPuh3lb9xCdWYTU2zddHIcjrWc69zHXyPvtq&#10;DlROCuiPrgW3OyfXmPJBIf1JW8Sgcn7xypw2mmfxFep66kI7elOY6o9IMxfwE2tK+Ue+K5t1jq0x&#10;ttdy6w2/OJ/+X36CfiDazHNnd+k24y2b8UPkg/3Q9l2B5JNrW8pKXTnHNvJvb1/ZYrDmQr+zI/tE&#10;X+2t80D6J+1Elv7AAphX76ziKt8JSn8WSbPA7bkBHBNkKVfjXDTBR7yCD+Ah6Rx4cOKrQ7z27Iuv&#10;uSbp4Sr68uFu7f/YD659fu1z2ScGDQ9TOT7fxMdWPWiVj7D/nC8A185Z/IddzhXaM+YV6xjfeVZ8&#10;M561flee4h/zdmzW/DcyLxmbOZI6ME5xli5FN8YpzpcQY2xX8znXhw2dOwn5h1xmTs41YsJ95xD9&#10;u3zvvjV35OsrYH04t8zu3/G8jKnDWSBnoPkbNe+Tft9OW+oUeRDPK7v7ZCEf7rElaS5Bz0Mt5xSp&#10;n/Mz5cpGnwdat4N+R580vbAf476LOPI6YKfDAbIh4rnPu0GDfPFZa2jLjCP05INjdQlLXtGXLPEz&#10;b9O7P2AdTCf/FC/GMOc19yt/gXWbumb7mDuXUPR9FIq37qHu4zrb8n6b60/S5XEnL8ZI94onR/vC&#10;/rBNsnfYfYrqvwB8OPmCvF7r1Xx+zwJdwmv66VzIPr8xyV7xqbAPuLDKm5/Hf1/8yldVVH3g61/X&#10;9c9+9SsVW3kjle9j5Z+Lma+88cb25rvv6vy9jz7aHvzGQ9sLN7Kg+eTTTzf9W++9pzG/+8Pvdc33&#10;uPKR/ifuPBP3/Oe3r33zQb1dyr/X33pr+/Rn/y345neQPvHkkyrS8sYs/37xm1/r+N/b/6hwy9uZ&#10;/oeOvPHKvyeffVZH/n33+9/fvvuDH+qcfr7W4CdPPdr+xF9eX7jGd/JjtFFg/e7DP9w+8ZnPiA9f&#10;k/DN73xn+0w8A/CjX8jER7yNS0Gar0Hg2SD3cM6nzDvnOjnxHEedh1xDuRDxD7wAiH/BNIzhOeVZ&#10;EOsdRdJ8CzXoA/PfKz9/U/d/f9e6i8Z627bsdR4pX5wzI9fmd8ma/mMrrD79zPOlav7j2n3HN1f5&#10;N3/U6qqxfy3+dxZWc5PdD9WVlH6LKRfHbNOYkqfiSMFJLJrZ3/qGLfjjEtr2KwqrwU/6MlliouTi&#10;nTcO+2LpmrroKL0Sy1emL72vgBb/Xqz3E8PwouCJcJwspuMcflr8WeSDZy8CoV/20Z52Tf9KD+yN&#10;47LjAoL+KrQ/uA5ekt0+Lbt1nteW7evub5o8t11arHzT0sKF7wrY7LH3QPriCgQ/6BSr8l+OKx6l&#10;6/1iZ6f5xHnTyG/lR8Ugz3vMpBV90QYyxueR/TnGcifUhq3wrzGct68Pvp06SK8anzeShOlbxtBd&#10;YzzuAugTzsjqtmlX8ZS94TfyWnbT5zHyL7SLV8vS+MVXfh0xmDKO0Jgem4AXPujNVfkEf3qDxbl5&#10;qE+br6TPQkc+VLp9PgBqg1YPnenz6o8+eGGTxnATF83+YUxy47iLkdpTf9mP3YWdP/6MtUDocYXR&#10;l77iK2nyGj31cIzesiv9YhtWbi19ueaBnWITH9+9GUe+D/Hp4MmG0989xV+/+XgRxVT++a/tbLJ4&#10;k/RHj/9UX9zP8XsP/0hvsvIxo+8/8uPt2z/5/vadn35fX9fz3Ud+tH37x9+L6x9sP3nyEX2y5NHn&#10;nxDdd37yA/31++FnHpdtFFb5ZVZkfviL018DvfPyy9unYuPJxo43WL8F39j4IeN7j/xEb9fCizda&#10;kQ14C/eHTzws/b714+9v3/xR6vKdn/6ozn+oMbxB4HgrL8NXyv0RZ8d35jf3ZtNBQ464OEROQbPy&#10;fcRzxLf7C4yBT8bwTGF1Fke4BhSvVKx6KYurKsoEgvY6Bau3OOYPAtwKvHP9yXiS+Pwqqn7yk9vv&#10;nnxUY5RTlVdCnHs+eP5ofSvbpB9+0tE5t+aPdFdO7tvl17a5zu1f82p+OcaxyTHwGHyir8eVTBX+&#10;VGxedmmtkH1zrszznEer3/yyaAkyDslv+sn8Oy7VP/nYB7Zj5Vv6UTSiKz+BttVIenhOPTkiN/+o&#10;Yh1SjxN9e9wsChDf5AOyLWW2vpJt+axBKUe+qSJqFk9jDpQ/Vt8ejEMO+qAf+UceZ4E2i7N3PnhV&#10;b6Xu8OGremNVP1xV6GJrPExNUFj1vtAPSewHe5/Psfa57At5CIMXcuDLeB7c0lcZm8yzjNXMHfuL&#10;dtmO/0GcM7ZjaZqRN8Rj+SviV/6hXTmDv8tXZyEZ+ceiljHiKf7nxh2QuVJzpKA2YoheZY/6gn7H&#10;u2jlk5CrvALoj+3D/ntBfiyojXFC5qD9fBHO3eJBm2PEnGPtvZculn8JosPf3Zayew6FvGPfiW5V&#10;WAXkp7/2wg/1u4LAOeiNKvM8D8dI9ovW9g066zb0M137vscd7NmNu4wdrzM44TeAT1eelj1lk+1a&#10;+sWYKS+O0Dhfr0TLO7SJV84t8RdN0ZX8lLt0yLHkXI6dczNpFq8cv/rsk7OIfuu5s7P6QPOKNq3b&#10;lfPn76GX4NweOgaSb+4np8+WzMV/jjvixH++Dp5ee/SsXs/tQj3b6zm+rj1/gJ/vryqsPvTtLGbO&#10;fzdu39aboHzUn38PP/KoCojsef1DU7xgwD8Kq6+//bbOH370Me2V/RasC6zn/r302mt6y/PRF56I&#10;e08VVksXCqt8BQD/fvMf/65CLx/fZ89LMZV/r7+d3zH69HPP6fjb//wPHZ+7fk1HirI//PFPdM7L&#10;CZ/49Gf0tQb8++iXv9i+TGE19uGuhbC25B9wwvflP7fxCbQnbj+zPfDQei7g3+dCJ/Drf8/fW3og&#10;9uvYz/fS8vYq3/XKvvuR557Q27n4m+951Xe9PvSg3mzl+NVvZDv+YN+f3yOb3xn7rdibP/z043pG&#10;gJ7vmv38V76st2T1XbPj+2XBN77/7e0b8Uzw8KOPqCD9+FNPxnPAo5GP1/USCPd0/7HKa2uunYd8&#10;CSjfyj9H/L9SWAWzuDqLquBvWVj9wePxQPZnFla9gfIm6hJEUxuu1T6KkxN6aJ4PS/UQfQ7QXAEv&#10;fBcLq7VYNVggPd4PaUK1lz4qCk598ccl2PZC2z9oVJwtfXoBjwVUusI/5LYtkp06ZHv1ta+G3kf7&#10;gGxZ15Y3NyNOel3HZPFmhDZNmNAZzMmic/HJxV03J8mzPikLLLvK5rrpcJ52XIHidwm2T9dBj6wd&#10;/0HTPqh+69dQe+q9bMub1IRvYA3TX4ETWQeYz9Ix/Ex73/SX/vcL2TJtPfSnX9Jn9lPrVOP29El7&#10;byS97DrA/Cdf2nNzsHy5dCheoPrwVcfD4zQ2x+fYve3mmzRLjqEx53DwgfUAXO/zrvrGmFP5i69t&#10;O/HfGJd0Q4fot0yvTZLPmKJPuqSnDf9w9Fi3Wx8/5Hlzhl/74bQfBFcxRQ9/tPHQWmN9DV3zc4yM&#10;4p96lj1T14NPbKfWQNYOdD8D0XHusRq/57FitAqr2C6dKh8494MDOkJj2ZyjG/rbByp01AM831HO&#10;F9/7r+d8bIjvdfK/hx95RF/yz0aNv07/8yc/uf3jv/6rNn189xN/6f9UbKx4y5W/+H8+Nl7/9IlP&#10;6Pob3/zm9sUvf1kb1C989cvagPG9UMjizdhPBg82SxRq2Tz94z//q95a5Tur/I+/urPp/P/9n38Q&#10;T/6Sz+buH/75X7b/+0//LNm8zYqMf/7Up7ZPfuaz4vsvcf5PoS8fsWLcv37qM+L/mc99Xjyg42NM&#10;FGeffomNZuaR45ixHvk728vHijvnERfGkUcUh+Cl+cKYoJu54HgSZ8W4oDb4B0/ld+XbjNt8sFSu&#10;krcRQ767dldYZQ4EKGDdfDvwzovb7cCdwPbwj1ZRFcQm9+WQmcXZAPyCR8+RkEVeWbb0wu7yBdfK&#10;wzh6PVN7QHmJL6q9Mda79mv50rx2dNGHvyxzB8ZHn30G0Bf/eF7nHM57YvL12DxqbI2Hpue85B/4&#10;FU9dC6w3bOBzPnntMe2MG3zg17KnfMtuHfd6Lj+lD2RP8bRtyEGnow6pc/ZZn5SV/mo7xSf5Tj9J&#10;dq1Lzt3WQXIzzkC+CXnwcLvbjvq0/qJNvf39rbxRnz9QdYpZVPX1rfd5yzWLqXqLFfBxQL8pXw9U&#10;7P/Yy3pfKMS+kH0j4ymqvvzzN3TkmofMjgOouClm+K181n6MY8Yh7cT+5c+ib7+seCg+Qa/YRR5p&#10;bNDZ/x53CfCe+QGmfk1bOXYeSW943C6GcbTOiq+Opf+hD57NT/osne4J6GrM9HuvO1eg6bkOXs5D&#10;zrXuxjqctJZzDnueR+DrXLeXzzUuZNjXS89sn3albsQ1n1/87DIxn2ku4RizIxS/M/FQbA/occN+&#10;+dL6CotuP945dB6Tzzm07DM48u++4csjH11XDjA+c/UI52rCvCUn+hmHjMnr6ING+yzGD97w0vjD&#10;2LYJOZYlPkl7CfSjO2Og7zkRR/FvPtZ7rt2+h5QexTN5FG3R73gOmKd1Odvva+tyLxzo8Qs2em4c&#10;4XmjQutEtO3fQGStj3kaOL6x+tZ77+oP+f/xX3/QNd936o/UP/p4/no/e0h/D+q+sJpFTr2EEHtQ&#10;Fx9fuLk+5s45hVf2089du7Z98Utf0UfrH37mMdWsdoXV4OfC6u//9MfYA3815H9Oe2z/o9g7/51c&#10;1/fB8g9+2q//6yd17cLqT59+NH0a6wb3Q+6N8/5ouBhJgfILsS938ZYCNJ9q49+1sO/Tn/2ciso8&#10;I/zk4UfkB75nFjvZo7N357tiObLnxt/a43/lge1H4Tve6P3u93+wffZzX+jngk/FXp5iq54Nvv5g&#10;PCd8dfu38A1j/88//NP2f/7xn7Sn561Znkc+Eft6Ysr32T797HPbj3/ysPg88dzT213+OPv+K2ln&#10;faKFI7axdipfyJWxD3D+NOIaur/pVwH88b/3P0xFQXUWVemDZv77uL8K4FhYfaIKqyqGxmQ6YhYL&#10;z2EVUJ//CwqrgViw9MDr63OA5groZh/HfvCqxc0yvBga6i+aIy+h9PHDnAq2Ycc5/zRs+9Evg4bC&#10;Kvxy4a1FNPRApnVN+QefVTuLu2iE1NUPlDsEf9GqP9t6MZ+F1ToKY7PREyZ0vlRY9U2Nhdw2oBdy&#10;289qKz2kQ9qb+t0LOe4STKdr+6fsnHKTdvW13+X70kdjCkXjG5XsLPjG1YDmr4T5Wo+MUfJ3fki/&#10;q2AbS3/Qtk4bz6HGWJ/llzFPAnt+p5i8ZMMBTVPgGhtlP5sYtWV79ue59DEf6GtTlJupEZMhx+Pc&#10;5s1Y0i3ay0gay146VDs6jtyaemfbXv/mJd1GXxynT9LuorUc2pEV+bzWo7UuKO41Vvne60LyUnuN&#10;Pc6TfIgrH6JnHNnM6iGQvsD0d/axacgHRKAi4yiKqE/9e1rLaduQF/7UBhn+juXBbtvRbRPkW9uT&#10;NIkDHf3B176BJuXkOOuAfHjqD1rlY61pRQc4Z+ytd17WmCdu7f+Sf/3W7e33/503cTaFFCX9i6jf&#10;+u53t//n//6jCq0/+9Uvt+evh6zx8SP/Wx9Uyn/8AirFz5t37lRL/kPKV772tf5L96PPPbF9/VsP&#10;9UeyfvW732kc8l589VW1+R8fh+I7qZ54+mn99V5f8v8vn9Bf/PnH5o1xH/z8570RPv5jM8om7pHn&#10;n4zYE2O+1yt8FD7snD9AeQZ2PifOfLwqC3Bqj9wgPsRr5fzKX8C5YmqIz4hVnSuvgOc+siPfkPOc&#10;cpT8pQjEx6vTDj5KhU033rqj4uqdd1/aXg1afqSqi6qf/tT2X48/rLcM9WM59RFsfRdmFXdAzw1s&#10;03qXPuBcD3nlC0H9qav6Y8yJ3mWLbcycjDb1DxrRDb9XW/an703jce5HLvriC9rMQzLL/46br+Vr&#10;y5F+1V78sRV+DcmgGFY+Gj7LdSNp1pjSuXRpWQHZJP7lU2Aby3+dg6IPiPa4xpGDuWZp/TqjQ/MH&#10;LT/5mUfKLZnTZ+2nGiOscZIV0PjqS5lThwRjUk6Ca/yWb66SjwneRp3wG6kTKqjy0FQPhX6Ymg+P&#10;vTdkLxh7Ru8XoacQ67dV+f5WzhnPW4G5zk5UHByL0LtjVdfp82yzj479zs/2H23kUt2H7EfkdXzE&#10;K/k0yFXHynrh06Jt+fKz+89jzyfHoWPmkgunqa/0tu6lv/ua5gj0sN73wtBXOuF35d69kOPahpDr&#10;fKONHD4rb+IevtLaUOt1zomA+haPvN63Td3mx5v7OSby7dwzzSWc5MIBtl3xKN8rH7hW34zNGHvW&#10;/tXvnMpxOfYSLvMbMN0FyF8V/16L8P1Yw+XvQe+4cH3Mu9Q59VfuHu0HM1YlW0DO8MWOPo7w8toL&#10;/9mXPply9/MpaYdfjhD/4hvX9oPsDBnt8zhPvctXhc7TIeecX9PGyzDf5gck27bcw46B1DOPaoOP&#10;fHI6Bzw3PG92hdVq17O/nv9jTxX6zcKq3y594qmntT+cb2T6u0zZW/Ixd/a7//nff1Qbe2H+nRZW&#10;Fw+Kjm+8k2+zXrt1S18n8Oy1a/o6K75Wy4VVvg7gWFjlB7Fefv01Xd+4c1t9Tz7zjK7p9x7c/77y&#10;wAP9tQP8o3BJsZF/5wqr7LOR7aKq75H+Cp1dcbXumfww1UM//I4+sfYfYcP8R9GTT5Id//FSxBdi&#10;L+63Wo///ALH/PenAIVa/vHWMHHhKxb499pbb7ZP+XGu/+cf/nH74Y9/rGt+oIvvvz3+e/vd97bv&#10;fPf7/bbv77bf6/7OHqH3CWEneaTiKRj5NM+db3+TH6966533paD/Hd9QBfMNVv4x5kjzceCksBoT&#10;pouhowgoHIqF59AFRGhNP9ouFlZ5SKoH/XwwqutzgOYKeEEzrRe5eb3HWgC5qUxeR11czPg4Cqvm&#10;OR9GpGdcZ+HDOuCz4bdDXyKvj7zO2eQbR94QVrLPxP/zC6t5E2ARh3fqlvrYz9Yj21IH67iPxymO&#10;NhyRdlpu+IO24o0e7bODn/7/7P3pyx1HkvaP/68P3y/zYx6mm24veMPyIgtZXuRFXpAlhOR9E/KG&#10;bGxjbGyMcUM3hqbpfjEM86KhmTfDwDBvBuoXnyviyoyqU+eWunue5wvTc8NFVWVGRkZeEZmVFXed&#10;c9KO1odkzGm2GbJ1kzoG3dBOQN74QvYETA6jzU6fXGtcJ2ByAma5x9pl9zBtTch+c2QZYZZvITn5&#10;9VCfdA6ZtBO5Mc7ggetu/66ekPUGShuP0b76aJjtppw3TLOu6o0ut5Vt5epD9nrM1W+UpR/WYxgo&#10;Djim/ixbIcpU3uThxTEt1LqgWC19HBUHiufk+KCt15KqM49uz3FyUjYUzA/yuWmLTW1sfP2G0EFi&#10;taC3XgPIesNoHZQpgdFkcoO+2SBzrutmF1wNu9P2tb1GtqPM8WUZ+0l+pSzO4Sa5Kq6LL+Sx2brf&#10;//oTbdDzjVUSq/nf7v7Hf4p5I5U3T/nje6L46I8/YvTTH36/fN82d2wI+1//kn/0s+niY098ZOrH&#10;n35SOd9Lxfc/8YX++OC5Sy/FRvVx1ZFYve+BU8uFF1/SNV9LwAbsy/YdVyR3+bvw4otjY8nfK2Gr&#10;v87gN7//vY788TGuGx99pHPeVjj16Gl9lYD9Z14H9/bdyoflfx5wwtc5l7ivxP2n4gJZfCN/+F5o&#10;X5S/Oc94P1y73bZfY1eWVQxgD/FG3JH0KHvAmwU+ykxy9frXMeangp/+tupDp5br0U6J1W/y+zH9&#10;g0SUMR9IsOq7L/VGbCVX6TPg2B8PiFVnrsQRXIiz4JOyso9zcw0XfV4OlJ7uB7Uf9eu+3Ebjj/Nh&#10;T7QXX6Bxu1primfPwy5jG7P/jtmPE5mcC/Xwu0Xn4mA8gX1d2c9Krvju64/aULdpqzb0I7Q+42g7&#10;xthKXmW21WgyaRP6C9UfNgA4XPm89A5UGfXmW/MizimXri/yAc9vmxgjYRrH8bAU8MMS+zztB+Na&#10;e8J6YOwP5lzTXg+UAfSSoNWbr9/y3bysB/BSawF81Nhln1BjrrWjj0u804bxFAddh/niXOXBNefi&#10;L/TpvhO+dT1Hofus/NO5lqxQ8q0dcich26as23t8/qcB5bP/2e/BGN1emLGRtlj+OGYfs59hp8pO&#10;BnLMW+Y1cWU712Pdx7bfPUgPa8UWva5kpWujN+WI9/lsMp5liOF2fhKG3iMY/hfvFUtV7rm7lmnt&#10;i8uBKk+eepsWE8ew1bXFXpuG5DTXCN8LvW6zTsvHG3mvKejH5u6j7pccz2ybNpWP3EaovtHb2vd2&#10;6IHTsYY3TsXZdl4MmMvUcxToKTmN0Tzs2CT7NYayWciytNf1CY8NWEf2a76ynW20/llfbUbbXneI&#10;3rehOvUBHxnjfq43ZuznvBG4rjIlyvT8H7ERY+mJVRKc/PGL+b+8+x4lIK/Vx+v54ao3dz7O/9qb&#10;b469JIk872ufu3BBb6z6B6t4a5JPXG3/fvOH3y0PPvzwcu65p2If+IZAYtX71esffahPUJ166GFd&#10;b//Qz6fD/ONU7LNJmvqrC/gOVt76JLnK3/Wwj7c6nVhlz/vQ6dP66ivfCw1+E4F7ne+PvZ57KPty&#10;Pqr/XCUz+ePtVJLG/uPrCejTf/66Avb6JJ2R9x8vPPAcwL4fOGH7anDMHwlZ3t59850cK5x++8MP&#10;Or/nvgf01ipvyPLnpCrPISSiSdr6+2ifv/DC6ofISLFqr1D/hGX/wHgdM8BxJVSsGf9HEqtgmzj9&#10;6bd/GHU//W6dnd5LvP5XQYnVNy61xOprEajz6wC2UKKQ+groLVaylm9l/98mVrN+vfjU4lcL6tBz&#10;SxsCPUm6hcdeGONfyVQ/o7863ysP6EFS6PWtLK59UxhAZujJPjXWqNPCy3esMhl2JgQTgAnhxfVY&#10;YnXcWLT4c8Od/WY/CfqdZcm/ebfMMax8s4PUkz5OnijLOiVEiK+VfLVBt/RnvFh2YHAWGPZU7NTN&#10;zDevrc0TU37wdATeWPkmCZ/eQFBP+bB5D4yjxrg7zh2sbOx2tk2A7TGkc+g/htJdOjpST+qwryib&#10;9XMc0jPaTptWG48qW9k55A7l2cyY0+P1xX35JGUTqhubt/JN9Ws99D857vagI69TPuZbs0XlhZSf&#10;ssNvxc2Y1+Jw8sSR61UMALWtWPe6G/Xub8X76Ku+GxnZ6mfUFWgLJ37g0yb4JPRNcFw7ocED58Eb&#10;r1G3ajfa7/mmxhFI7tIXw5fC9I3tRtbj2vpO5YLjkfWP/1TPj0W/99XHsufK9UysPnF+bpT8d+Gl&#10;l5RY9X/59xKr/uJ86vhP87V6g5UNEdf+0n++/8kbwf538/PPl1OPPrq8/PoV8fTcKy+NzS+J1Qdj&#10;s+k+sIOPaPFxIfrmzx+J+vjTT/WWgP+++eF7fQSLP/83nM0Vm7af/+KO8QMAj545o+97feuzSo7g&#10;m/KDfGCfrfxG3E2/mXfO4ZSkCHL4AP4ViyPmM05zLanYbXPC/hp1db3SE+dqr/6JF+yz7Tmv+cJ/&#10;vvifH67iF1K/vRGb3Z5UveOO5ac3rizvEMMkUL9iw/mR3hQcSdSKb39vppKtlNdDo9/U9PxBnjjP&#10;2I25FVyI0+JuzSU8ZtzCZ+d6zLMma65zzky4fPRFPwFfpz3pN8l6TSpOza99mL7JueX763qtot/s&#10;M68D2O7x6XwNxQwoew/aGNhdPB5Fce/1J7/XNH/0ifMpM2XNw4pT9ddskz3TJtsruD7KZV/XWxgx&#10;UPD8cPvJT/YrVD/TJwlim7a8vaeHPJKoO+CBcL7F+pHKxh6v9oXeH/oByQ9M6HXy1PXuxw+Z2R47&#10;iCfGlXNFa32D1v/gfXAxfJV8m3vzbR6BOcg5kOWaV3UvUTvpSD2cI5dt1vMiuS2et4hyyeKXPZQO&#10;6W3A5vVcqrrqt7dTHefjOvse7aVjY9cxuJ+hk348zpOBHPHkNXPM3xon2O2zYd3nHtZ2Wa8gTr1e&#10;lCx2ybZsQ13+CnXGqp9P+nPNbWH0cQTmpPUvnmKMjssDn3T5HfQYc9vJxxHs6PmLUWObXOc5ddjG&#10;Mfmt9VzyeT9el2V5tkukft8rSlaYMTXvBdnnQOmCE6+D4qbJZD+TuxX/ZftJsO84po1pp21c+XyM&#10;o4Hrjl4npJ7JRZQ1oHPY0G22TLTvnB1F09kx7UdvxHfMh75+G5QdzJuaO/mMH366Gf4KO0Zi9fEz&#10;sZ+9Q99hysfI73vo1PLouTP6+DqJUz5WTjKS/Sd7Vd5gJflJ8vX/F/veB089rL0vn+IigconpEis&#10;AnSS/OQrqh6IPev5559fXrx4UR91J6nKd4O+8vYV2Uze6cyTj8sG3jzll/356D9vtJ565BG1IfnI&#10;1xCwNyaxia0kX0myYg9ft4WtXPOpLq7pG33Uc86ny/hIvn6fIPbNF1+fiVXug3DIuf7BWPe88U/I&#10;uoZPfsiKfbL/eHuW/f2xv29/zETo408+udx1f/R9/wP63leVPfGkfgxr+0eylLdT+eNZgj9+vPaR&#10;048tX32XbXmrNxOruef/6rtvdeQ5hX54Nnj+xfyeWV6seDh4638juco/YtuY4UH3+sKIt8bF/7HE&#10;qvFvvLd75I+6vTb/lXj2L06s7mMla/lW9n83scqizaJQi3g9aLEQWUbQBrTpuFX/4L8gsTr6DH2Z&#10;yKMNbdNu1+W17cyb0coWIeW3DzVTz9RlfVqs28dnOjw5NEHiWgsrNgc4t1yWc0Subj7qN+EFvvNs&#10;eZUznrL9r4HHiy5v/lyX3GJ7ypiTwQ0ofmi7Rcqu7Tf6jW3KzPothvweQodvruInyvLGO2+46mdH&#10;70D0nWOZY9va3DFu2KFXN2GhNgHlz9VmoGwdXByBOcsY67oT1ocNtjftmfWjHD1xvbVppct2hY6O&#10;KVdtA30jk/pKZtRnnaGNmnxwqIOHGx4QOdpP3uDJZ6Vb8qW3b/yyPG46db2yp6GP8WCcFW9wLfnQ&#10;IW6JBfukZNW+6hzfnNMGrudabH+kDs0h/dL+nA8qR0eVZf8bjjZI31U9XBR/fng+eNDmuh6KVzIu&#10;i/b5gDkfklfY4dr8AOq0YY96c2Q7zbnLk49sh7+wwXr5cRjs8Bur/g80m4/+H2Y+bu/E6uXYrLCx&#10;4Yv++SO56U0Ub4yykfMvmT4bm8J+zX/9/fern35a/vDP+eX7H3/2WWweH9F/07GNH7fyf97ZgPEd&#10;S/9Uv6zKJovvYmWD6e+8eiY2sP/yn/P7h/jYEx//73/+iNdPoU+b0NgQ/+Of/qgyvnaAxCr+sL/g&#10;Cj7Ff5z3hx/7QnNdcTVji/PkOhNLXg9WsivfxLHaGtbXZVKuYlfxX3sEgfjAtowJEq307cTq219c&#10;X97nu1XPhw97YjUeMt7hl6ejDWNTXNf4xQExVuUkekgekXwlxiVTc4C6vXZwh95MRlV91FGffCan&#10;HM2rYrP69IOp5RXbAa8XgmM+IH0hq75Lr2z0Wld9SJ45UfxOjqu8+uAcnrWuwHfIjLWg+uxtsp3r&#10;N7C99F99ocPjFeKcetle4zanSrRt1xj88eWH+rEnfoSO7yTlV/lnErwS5HE9MNpv/OH+hOTMfAlt&#10;HMPeW2BwWTrGWGucA9JdHJrPakti1Q83PaFqjMTqd/njVZSxx9N3ptWe0Hs/Pyz5gdIPTshZfuwR&#10;wdhn5pqreCo/aC6skPPCftIb4PonRftaDeKQGEUXPJcPODcvo492rzBfGc/ppxWPxV3GEzzvw7K3&#10;gvwAPC9cN3TRt/UVXFd2rfp0nVFcHke0N6r97AtbUsdJQJ4YGvO77E89OR6vPfuY3N4+Sv/oJ9ea&#10;g7oaB3UkVv180uNvxiDr/K2Ar07AsCHP83rPFxsebe8G8m/JTA5buz30mPkLIFulY7t27I+JI2Ur&#10;/0f9uO68uM2wtfSWbMpnG877fdx6VzaVPq+psrl8vpJpPGa/m7EdwRij2uS16tQHmOsA19i4jQcw&#10;x7auk50ek9qGHPuRk8Zc/UpebW4DJX+A0Gdu/N2XzIexZte6zVFzpOZLT6xq/kS7nljlOYEfMn00&#10;9rrsd/lu/6deem55Kfad/JipflTp3JlE7I1IZj589rHlzPlzy7kL55fTTz6udg88+rDwcOl47Klz&#10;0easkrYcH3/2aQEdp/SjTGeXZ195IfZtbww7mffPX35RyVXkkOFHX/moPklMrvlxJ36k6dmLF5bL&#10;711bLlx5WclZ7OOrs/hhWK75gSnkz4advAXra2Ror/M4Phlj4Aep+Ofh4C44glfuryuEjM+p58dp&#10;e2KVZK1/B4H9NolQvpf21TfeVELzvQ/yTdInnn5av33A96cix9+HtW/nK8eeee75kXDle1jPP/Os&#10;zv3HcwjJ1C+/zQQqn17jxQ6+/os/t8WWO++9V8lVv7yBTfiQH8bd/n32269nchU+apzc67nvsyav&#10;Yi7q/48nVsHLFy+VifOPsj3Z/2o4sXrpz0msnoB92a6DB3Ee0LfgYT4f0Gey8AiQ2YEWq8BYuLmu&#10;xYuylMlrL4QrHe2hbReul0wmGcFIlG6gxHJhjD/KDxOrTlCYhxyH+/U4Bvzw2O2pNlvZlENng+Tg&#10;CC5AcMbCUIuDrz0ZxsJa49rK6z/FwbcXc3GPbpXVTRk7Vv3mzUBjCdv9kNtxaPMJYLzSBY9un33q&#10;OjB4MX+g9Ete17NMQDeotm7XyzLems4j6G32AF+6CcbNMGM2+csbe5bD717bgeJz4Bb9pu3pi3Ez&#10;PnKjt02JOe49SH/z9dSdcBly8nfFPfKWEW9Rh/0pP+2RLaDZM8ZFO41703eNJ7lM9PG5PmUKsSEZ&#10;G91eV2Xjoa42frp2AiI2yW6X5SVrIEObvhlf2TQxxmt43OM6ufY4KBuxYC5CPrmI+pDNGIn5HOfY&#10;yPqjr4L5gLUq57T0RH36qNan0kd7lZFwxU9lwwrY1iCfSjfry3zAHej8BPRwLVQCJMCDtx/C+0Oz&#10;uUxdswwfmNNhC/3HkXp0cGS8jMH+HTxGmceGDurQz0O/Hoai7fVv+NXrj/TDTWzu/FUAbFp+9vNf&#10;jv8Kf/H118vTteHhl035L7m/J4n/KM/E6ksnJlZ5M5U/vmf157+YH2O6+cUX+cZqbHCx/5nYSPbE&#10;Kt+d6o9eYRNvBfQf1+JNA38XFX+8Icv3Y/mPBKx/sAB9fJwIHT2xSjIXP8hPX2WSBFuIbcV5+SXj&#10;Pf3iuCCumL+Kt0rkwz11WqMj5rSeIVd+mf5Jv1pHl9vGotpEvfqMc2JBSdTyPXaSXMU2+TxA0pTv&#10;V/02dC7xMNDfVv3u/deWt/n0R/Wjdoyto8oVP8T0Tvwqblu8U468baLOiT3aZ9tCtUPP5Dvj0/WW&#10;V4x3merD60+2KR+pPvtOuyqBVbLJHdwXNM5A64Pr5NzzyA+sc56N9is9Gw43kE5zHtfoU0wFRlkf&#10;Q9jthF2uI15LMoHKVzd88D2/lv/ZcqOSq0q0CvnVDkLM98THI+EnhF8mZpn4Er9hW4xJ4y04Ljym&#10;PQw+4ty82V+dQ+sxD4bKSKzGg40f9pRQjYchPr44E6zz6wCQ8d6PB1g9QHLOvpAHpIL3iEDfxcf+&#10;sMB+0XvfsXescRBb+GPGcPNP+UhJVfsg/MERTkfsS7buBaDKxnyocs7xv3lSfFMWx5zr5RsgHovL&#10;E2G5PcBLzavyjyGfUK569z1l5Ltqu52XQuhnDGCtqyPH1dvP8aWObue+jsSInwDXg1dxmvWzvz2U&#10;7aPPQ2g8mzk/7AkfcZ51BfQ1ndQdS6z25xrH51HUenIMq/vIZp2yL/q4zevgfgP7et3uVtjXp/4L&#10;27oDKAYS6/HkGOHUtiFP/eCgxjvHPv1BG/msxoQtqTva6r48OURX3s9n2cq3QLw2nXFuf8t+9Zky&#10;5tH9uv1K3wZqW7o7hg71n9CY6Xvl9zxmbMyyBG18bBwWD5PL1Hegw/Yx5jhSfhLGuDg3qj1jco6C&#10;eeAklxN+nGuuRJ3nTU+uMod6YnWcs4eKeQco0xysOl2HDbqO8V4NWe3rOOrFNPZftEEmYV2J5Id6&#10;rq/yvKG8S9kYtjEOgN3Kq7T7zBv6J16OQedtvLRHltwM8r6HaY2Ap8YDZdIXMtwjuTfCF/9k5x6J&#10;XrWrNu5n3lMnaMePy/bEKl874E+V/SmeAXizlk+kkTzlKwH8Uf0ff/Ob5enzz+jX+v3nZChfA0Ai&#10;9U/1HbYkVtmb83sJ/iOBy0sU/i5X9vY8V/jv/Q8/0JF3PZWYff750Z6vBiChfPWDNzSG3y9TL39f&#10;/v7b+oFL7g0xzhi//BJ8mGPOKaP9/5XEKuCHqvzXf9Dq/zS2XwVw+fqry5UPZnJ1myx1MB7FSKZ2&#10;bNrWA7om2Raq68jynuzq8irj4agtVCswaZnUJc/DlBYvJj4LA5O16RqLvGSmnMAiUsgFJCehx+YJ&#10;7QmpuhOgPqUr+6NvJztGuRYWFgHKq2/Z6LG5LOWty7YPvuCxcTnl56LhxcV2ezwc+1h8PdH6DHt9&#10;I/GiTn32m7bbzgHKOqJs+KD5Mcv2AQd9jO5PvJkfzu3vnTgzl0LzQ7ZP20a9ytbodccg2bA3xz3L&#10;GGNuGg5v3geo9hx98+RoHlJnyfR2RrXfgvKBkLMPp/6K0Y3+IWeZKHdd1h+C8s6ZOIi26PJGBh2u&#10;M//SXeduqz7Uf3BXbdJ/1RZbpHsNt9tummYfzS+S8XjKxtqApb512UArY1PsB8l8eOThJEGZ0B4w&#10;jfFQPnSmXtkENG5stz/m+LI8x2S+ks88z+vkVfPASVJzXe08R9xmPYeyHFn1uenb/VtX+qXbmmMQ&#10;+rgC4g0ONO70EUfK/PDd+ds+WPt86Gj8cW5/iGP6LJtUz3WD2mFP8+N40AnbSc68RmL17PzxKt5K&#10;5SNKfFH8d7/6lcq2PzrlP77zdCRWX3JiNf/puk2s+juUtn83v6ivAnjtsnjnrQInVn/6wx/0X2re&#10;VN374+NIfJeUv+OKP96uZePnPz6O5e/H+u0//eNuYvX8xQviCl84eSW/2A9wXX4wt8SGeScONL9r&#10;/iqWiR9ijPgp6JqYc4xpzlou422FkpeP5c/yLfoD3uDr6wAUi9iHb9O/+Flvq16Nje5dd63eVv0k&#10;7qPvxrhIrLpv2UVfQvaluGLsDYqh4sXzPec+nPk6+ct43lwH5noyy1ReiSX54auZkGUs0ttk0kfp&#10;G5fLd8hXueyNc5DcJX/msEPjrTbI2U/Iqhx+KUce7sXZhrfqwzJZbi7nJztoO+Ni6tjynXO3xgYf&#10;MT6uBz9V7h8dg9PxQ2QkUOut1Z7wI8FKHdckWp14VZuAE4HdP+IwbBlzgHEwtrJ3rCtVt+ZhxnRf&#10;8zVW4hXUeGl35frry4tXL8UD3UvLS69eWl6NtVvJ0/YjVTwM+QHbH+u7euP15eIbl5fL716NPt5W&#10;mfeIHP2Gqx80kWF/z55Q+0nKQlb7/ngOyD1yzudE+nGFGiNHxj/iEN/IP4W6Hslrg+uBlBH34j90&#10;FSyDT+jHfXMUd/aLym1v+ugA5QMgOXQENMfkx/TlASIGiD3NrREHZQOQXM47ykZffX4gb7hd8/9q&#10;LLSXjsKBjjqXbEPTi91jzYjjWAcCqqt1acT20LsP2fPnwnFvVPn29yL0NWf1LAaIT6GVqdzQs04c&#10;m87V2lL7Iuo9/1ZzcPB0CHO0xZ6seRxrhP1YoB65qWNdB8Rv6RttkQ9/yFaB6zq3rpLVtf1fcuZk&#10;tEVemP3Ovqq/0pNcFk/Vnmvu8RyHXPEtuShbxWr15T7gRrHY73uds953QXYD6go5hkN0maEnbOv2&#10;2RafDx6I/SjLNil7EiynI7rLxq09yesGzYZup3iNc2SwacR/gLjXP8dqzTeYNysZzSPGHHv8WLt7&#10;YjX3SoGYZ4noGxs+A2FP2fXG5wmukcvEK7pivql9ttm2ncg69RFtNW/HHI9xco2tmzFgM0fKlNis&#10;+5zHs02E6v5W7Rk31/2+aD2+P+qfk3Gu+ydlXbbaUqf6qkMviVV+wMpJUPbQfB3C3g/X8oNSfLXB&#10;p1/kx/q3fzwn7P3xYsfPfnlnPH9kEvad69f1lV/3nTqlHxHb++PTanvPFa+/9dZy/0On9JZvXzu/&#10;++P6k2w//stPsd9hX5T7CsYMF4qnauO19v9aYvX/K2x/vOp2EqsnYSZTJ0Y9k5M3VklYgdoID+hh&#10;fZv0yjLJF/KhvkBZtPUNzwvTWJBZCKLesjxceXGkTSZgrDv15M0y20tuyE9blVhlcmpMOT5PVi9M&#10;qjsBtj0Xweir26M+et/Zv+0zhj1N3voAdeILmC/rl660VZPFC1XZPsZ3C/S+O2RD+MI2dH4HPK5W&#10;ZttpmzfhPB/lO0CPuRgQlwX6sIy56Iiy5Ddlux/cdrePPxMeq2NwlMe5xlnlt4vkKG4GceTa4539&#10;hE7zZ7T2x5B6rTv1J9dVv6f3z0HoWPum7K16bRCqr6Mwb3HTHZuLaNv9NOMuZdft4TzGxg2d/mRX&#10;m/NRTxkbE2Rcb/vUjvKQpVx8VVnH2ByFfWz6/ECVm0JvDE+GEywHm21trqIf2TT7H+VVh33m5BjE&#10;VRwZ+/BBHLkecSVe8hz50Yb5IR6KO8lNPwyUHrUpeXHa24HSN8YUtnCtdvLbu7mJbZyY17xOrnsS&#10;asgVdykfCB+4zr5OX23h9oEhnxwzJnRd+/BtfcSJROrFS5f1Nijf98RH7vneKL6I/szZs3pL9bsf&#10;f9R/hHn79N3Y+DwRmyH+c80vprLZ+l//798pqclHc9DXr/luUzZIfPfpb//wB30kiC+oP/3YmeWe&#10;B/m11JlYveu+sOXyZSVJf3HX3fqYDx8r+uKbb9Q/P0bFjw+w6eJX/fkRAhK6vAXLho+vK2CDx3/K&#10;sYu3bF+5fGV5PPTxva8kfB8/9+Ty1Pln9B9x+nz9k+RwPIQHDh980g8Af3Jt32XMpp9dP2ODGKj4&#10;iXLNReqJmYqbXURd6qz54b49R0Cca4OvOCgbsSvwdtj28RfXl+X8k6u3VZeXn1vei83/u/Hw8Jpi&#10;fL3mKMZlZ9laMeM+057kS3CfcT4AL4UhU+WOYXFbIN7hnORRfow6E0lONOXakwkrJ5lWdXF0nZOP&#10;tk99Bcb6UmPReDSXgXlOiFt8UFzkGNblxpqvqJdMguvkJsfpPnNNgvfNGkb/ZbchfmqMcIAujTdg&#10;Pv0GJHXIOuEqVJ34abxy7uSqkqrUbVGy0sG6Xlx6TtC/7gnVh+sk19a2jJEZNz1WuGbcl9+9tpx7&#10;/nw8FD2kt1X4bjrm+AOPPLScPf+EPtbI96bxjyCOL169qETpR7/6bHnlrSuxFjwi+bvuv1/rgmQf&#10;P7O8/Pql6CfiPR6g+LV/HqT8AOV9sPeTLvNzgPaa+OUI8FnO74qTGMeIf3we5/Ajvonb4NTxPeIc&#10;2B++Vtnk3uXycehWbBSfg8eah5Rt41wYZYU4Tx3TD1NHR/db9t31TBsyxiUTZdt5sNd/2hB9uH8Q&#10;1yk32wt9HNGesoM5GHXZ7yxDX7cLHRyZNz1ux7gCGu8Yf0fWWS7HkratbA0cK5ed4FPWlYTij2eZ&#10;ep7pGM86hmWjLseeOt2XOGF9Ges55X29sg1tHH8F8L3mvTnuvgxkbE558djqFDcco73uA6wdWj+a&#10;vuK/98u12yHT6/Yg36GLNuqz2YqMOSwetzxxDaccrZNzcYpc05H+nWO1nat+S4diudpl3Pa+Qcnd&#10;Llb6mp6oEwcl0/kAve1K3x6sE9vKvtRd+spX7s9Y6wBH7JQ9wUXFOees2UoEVjKQpGKfO0Jc0yZf&#10;Ios5EHyu30alviPGiy1KkIKwfZVYjX38KrGKTSmb+651W7fJhCzIMWznLnCi2GPwOLlmnCT6ANd9&#10;LXC7bJscDHkSpk0nR3Nl/ixn/ZQBEqr6Acdv8x7JNe1JUPKRfn7Mlt884MWEBx99RN/byh6dj+zz&#10;dVu8EMFH9f/+f/9ce2u+FoBy9upOyqKDJC1fHcYe/bEzZ/Xig75iLPb6H97MrwrgR6+43/PSA/sB&#10;dPMcwafROKcNe3n2+3wP7oXoR9+J+8QTSqry1Qp8l+2W809+vU748iViSqwG4ORNfE+b1g7e/9sn&#10;Vp+/8uJy8YTEqpOGfxVIvjWMzW9/CIpzyqjbS3qNTXNBD/W9rt30rG/oJQkgXdiTclmXN8vVw76A&#10;npLZyg5En4wF1Dg1vpqwQGM9AU5KePG3rR4PkD2qT5nV+FxfMh0pPzkdnK10I0vbabeCvybBGEP3&#10;5S5S3+Bx4LDf7LNBZfSzLvdYfXMYN4tjGPVTb9qUNmCP6uB4VV6QHZu2hWGf2/6V0Phkb/VVfKmf&#10;28C+LuKnJbusjz46tvzvALt8o5fuQpbFDS/gG/0Yh9qljOriqL5OQB+HxiJUfenr/R+g6ukvN1hl&#10;U4uDE7kI0P5gQ9JwONaaf7QtWHfKr6E2vg4d2hCFnWMD7M1vPZAcgx+se/LEY17rmlhtOGMcfXwe&#10;Q/Ld+GccZatQ7SxvXt0m21WZyptfFdc5v2ZcFrbtqu3QW225dp+Uec1XuXidvjPH4xquw3eT7zxP&#10;TqpMXOWDhzmVvMsHkt8trIs+aUti9ez5J5W8ZPNEUuLMk+eW5y+9pIQrSVbqfh4bGDY+JCK5Bmyw&#10;+HEr2t15X5SBqrtDuKeQdXeh6777JH9H6aE/kh+X374qbl68+kp+j6r03beceux0bJKeWx4Lm/hy&#10;f5KufEk933H1zCsv6Bf9+S4rZO+8P+VJqrivux98YJxTf++pUypL++5d7n/4IW0c8VdyUlxuH+wK&#10;wy/lD/OcvNZciWt8mbE75133ecZ4XQeos5zjK+sOY0L9B7yR1/erBjSnCm8FeED9OuJvubu9rRoc&#10;fvvWleXd2GSvEqsVx8R02lE2DdtqTinm076tjMdmyG7FWs7JHEtyNCC5fDjHXpJJmeTjbcvY7Oqf&#10;NDxsZyLRCaiRePoyk6urpCGJ1fKfk1qUrXxZNnpsHovmZ5XbD5xrHEM+yztUXnWdP9ooTrAnMHTs&#10;yFre/gbyZ8WYUGNAF2NzuZMR1DEG8Vm8gO2anJySgM16c+SE7PCBOY0ycR/nlFl+JgQrMVuyvg8I&#10;4Tvb1/t/89M8YvPFN6/qe+X4YYw33nknn3rqj4/88T1trDU8kH3+9Vd6wHv6xeeWT37zxfLBdzeX&#10;s0+f0wPWn/7j3/T9avxwHe1ItPIdcfRJEpbEKm+n9IfP/gClvW7sEXmW0D5T/8jHVycAvzXfeX4a&#10;XOMjj9u+S0yOxHtwqLeIA/Aqv0Ub8V28Jo8zFnofA1Wec3BjV5WlvYEq51rxfxK2MtXe48u+wy7J&#10;JTeruKa8YLvc/0CUZT+N48Zz6vanBOZeHRnaITfWs5hf2SZ1Wy9cwKPjH/7Nm+bcdt5tUXb28SQn&#10;GztbeSLLsg57K/Yq/ozV802AWDXG8w7w+hHHsRa5rGw5qLcttu+vBLxqPouXtsZ2dPlqY8Cl54LW&#10;n4LnBX5a8Q7Kn/JXlHPebdpD79c+9jV18GSOBlfEVHEFb7o/ir/QGcfkNmUyHjaw/gLt3Cb9lNj2&#10;Kaif6qvGcDtIn9vOwFaG+tK79UX305+Dg7Fq/KlfMoy7+h3jHnYc2pjtKEcu5kHEvBODWrvjXPV7&#10;c6LmTSZE8+ik6jaxOq/DvsJMlOY1Mn77NeVnXQd257n7wp9zHo/5G+fjuhKePVHscsZJ4tPJ1z42&#10;y1geGXFT8vCBrOXNk2RLt95gBSRZAyQXb/xwU/+o/PDHT3W/fCv2iBdjv6h/bPJ9sI/zfa5PLC9c&#10;vRj75ot6duC7aPN7ax/X/vrR9gkzvnfVXwPG137dE/dx9ufapwdoyz9O/yGeJfzJs8+++mp54KHc&#10;lzMPXn71svrhO1MBzwt81+zpJ/hO26ei7lz0jw2PLWefeTLkL2ncjNVxMTiPsTPm7d+7X3NvjXtY&#10;8KKkdcj1tv/tE6sXrrwkR48fr2qJ1cME2m1Am6eTkQ/XPHTkjVrgxl0P0wcP4TuQjJKlJYuuekDR&#10;JqD057ll2eCFDZKtuh2s7LJtHdhJYvXYuGsCaqwnwHbnwhgLhzY26M9yAxu8YHIcY6y6E2E91tt0&#10;66ZWiVXs4chi4wWGCSBb+zh3se5j+ma+dex+7aO0rY3DaLb3G+L2ZrnFlGuypdv6h57W76xHx2E7&#10;17mfXv6XAj0rXwZv4gyOxOEJsB7Lo6/so35wX7oGr6NdXdd49gAPujk3PrE1b9C5iRqbhiMylMuu&#10;Y6i+1uV9fDUv0H8C6KfbpJux7AGl17Zp85bY6jE87gGPB71xjd60u/HaOFW/yHVZlc862SC95pOb&#10;eD0oHwMPkLHh3cIbZDbNflgU+iZ6uzmv8TC+tDNtHFwNO10/x7GC/VbXOcZ5nTLFkRFccTRfUy5l&#10;Ldfng/tRzHtNifPRf7XhXLb6OvQe8p3nLoeP8ZABih8/YBiT8/THeIjfnCN79YO39CXvV95/LfCG&#10;kq3qk7HH3HyVMUUZuPJ+yF1/TQk5PQCFDj5OfvWD10PHNX0MV+A8ZA21k/6QezfK3o3z9xJXb7yp&#10;/rAFPvhBLclF3eVog33IIKu26Knv1b0S3F6Kvi6+fXV55R36zTaX3r0mcH4ZXULWvYJs7CHApTi/&#10;8gFJlIoHeIb3ij3ODXjuMSlfFFxuP4y1ppDzc+oZ/tIDXupTP22ur3QKzbfy3Y2490VfQ8+EEqtR&#10;vly8MJOqIDal78R98r3YPL4n3zFfMg7nPLKdZU/UO+Yd75oPQtYNHWOspae1H/wWNM5qI07C3r4u&#10;EKPiMsbOmBW31CsBWMm7KIML5J3wo9wxz7XfxrSs1qHgR/zWGBNhl8cdsH2Uyz8aC2XFR8O2fLbL&#10;JKf9Zp+u/TrLkBdUbn9muXlLnVGucZSOGhN24xPkxBkcwQexEnKKMfQD91G25ZqdvPWEqnWYY/FZ&#10;nHLUd7eO73LNhOzKV9FOKJ/ZN/TFGsLc5qGMN1H897t/+sfl/Q8+WH712590zXez8avMn331pa55&#10;o4Vfcyaheu6Zp5YHHn5Iv0LMn797jb8HTz2kf8jwYx58pFH/SIg14/lLL+oB8bEnHtc/kvjRENYt&#10;7xF52yX3xxXjxxC+Fp/4qKN4HnE1sM8/ULwWz+Ld8R+xJ86iboB7ZfCn+tKj2C5erVPo/cTxwD6f&#10;/wVYjaPrZq7EeD2/uWYcA8gdA3NNOqq9MTjMa/jXeuR7NPNu1M0y5NE75lno5tyc5t5jcqb1oSHn&#10;RkfJrnSm3hU3o7zPuyqLuoOP/nc4IQLi2cZJESMf+hsXte6YA/fPcfiBusEjtqQ9tu0vBf2IM/tf&#10;4y79dS3ZFmu9DozYPYbiXnyLw9JhPm8Ls89VvEon9k2eVnwWZ8nj5jqgmCzdGReb2JD+7GPo6G3h&#10;xdzEMW3Y1FNnWP4I9uKA/rNt6u26Oy/T3pA9ARrPts0GfW7QRv3GuLbcHugb/TCGmRzkOX8kIRX/&#10;mWDs15bnOhOc0U/0exzUG9lmlSxVAjXlSKxyLtta0tWYbaf8SKyWnd3WYT9Jzkp0Uu86zpXsa+Ua&#10;n+r7OoBdU1/PhwzsyNEnb6Xqa3YCJFJJqH78my+Wj3/9+XLj+0/UP/I8y/Q9n2NIscx1+JHn+Gdf&#10;eVGfQOu/c8DfB598rE/Acc+9/M416eM5g2cjfleBly349Nu3P/6oI4langFyHvm+8n604/5cuR94&#10;DZ5zjIwP/uf4Oj9Gj6H+x/u08kHACdbO4X//xOrVl/cTq9u3VUmw3UaSzQ4ycjO1Rk/8+MGCcz1M&#10;KwnHNcfjsOzUFahAVT16uu6Stdyt4E2eNxQD1RffG8v3SY2x74xzcHYEsjt0+uaijY3H3voci3pN&#10;Pq573W0B+Y1uTWjVU5ZjYCJpIQkwAW5nHF4crFf82DeVBKFvyQ17Sl42VTvqzXtBN8TNzeMoaLtp&#10;b+iG0xavlC2bqk32VW2GPWmzbbCdfzGCC/QMX0ZZxjIPH/B0K6Se0YayuJa9lKk8j5KnXHXVpso0&#10;xiOAgx5rKotzbRpqYdbNsMoGVJblt/JZ72P4BIQvbHPKpa6jwIboF7s42mb0UW8dshX7tqD8AGuZ&#10;sTGJOus3p4n0S48V971F2lUyrT9thE6Ab4gCm80NeMjOt5zyAX2bFOHhpW+qaTM2XeW/YVuNc6CP&#10;5cj8MvbaWq9k4GjMt1be64iBitceq8l5xrf5nn6YsikT61kch0/CFvsXmyxLuTbC4tlcTPsdC4r7&#10;4EwPJMEhD+IjwWG0RMeKb8nPpNSN7z+NDdfny0eB977FVx/oza+bP30V+FL/5WZT5v+UsyFh4+KN&#10;ykR9ZDl0Kw7wZ8VJPjjd0Ji4zsQvH21+f46N8Qb6ZjYRfBd4syB/aCC4ggfiJpAf0eLNg/r+8s2a&#10;0+MEvgenioeE/FE2pG84JqZPckwrmWrT6xn/SJDAufiYMY6cONoAjuDPflNSFXiuFUis8nUAy333&#10;rhKrf4xN7Ftxn+Rt1XfDH296DMPGshM7ahyM3dw4hh33yVehOOv6gNtZx5xbWY7+FTfV9+QiY8Lj&#10;73FqXpyQGnwG4Ig3Kp0IVJIPzou7FefuK47mk/PkJGNUXDDGzofGk+PeYhUj0Va60D/GkvAYNG7x&#10;YLmUpQxd7s82TRnbn/bKppBXfelV/2XXgY3UbXSKx+Ca9i7jGv781qqSrJVcHai3XJ1QdSLWXzeg&#10;dpQH+HEnZF64cjEeuh4Z39fM96bxFSJ81/M99z+wPPn0eSVV+e627371o2T47ubzzz67PP3MM/ra&#10;gL//2c+XX955t74OxD+uxx8/asFHDvkOaeT4ugDemOEjiSRnn3/xRX2c8b54GOSrA15+43LEZH7n&#10;au6Lvd89hhbvcLozV8RzcZw8p3/l/00cDzguKx7k55LX2lgxTFn6Z+oSkC3MeKM82lRMyY4O+rsN&#10;yJZNWeoD8OB5MueH42zV5hhCT+dzgOuA1hKtG6G7ysy775PmnzWGetk29Od4xVnjyPXm1G3MveF5&#10;IV4HrNtrRq1ZrXylT/3BR94vbwUnAwyX01cfP5zAG32pD+xpHHGUL8JHyUNx/VdAYxIfHmurE7Ah&#10;rqvfbd3k5BhCt/XbXo+pIH3Un4Qmk76ZPh+2SHe75/k+RxyJ28n34NJt0Vsxkvqt2zZPu83D1iaO&#10;0r3xldobpecYbPeKl7JBtjfZxNYO5Dd9buDxHgM6NK82flP/Gl/YGLCNyAzOLMvzfOVklETjWV8x&#10;H+1AlGluxN6SOaHyktN11B3uFTvYL07kHjLrnCTNTwXNPedhYtXtsMntpn4nVvsc9hiEOGdvTDIP&#10;rMbR6jhyTbmThwZlK47cT+srj9W+dCPjN1WdWGUvT3L1gziyx+cHnuibtUrjPgH4kmRpfnz/1PLQ&#10;6dP64djTZ88uDzz88HLu2af1YgQx5zjgNzLOv/S8/vlJQvYRPrXy6CP6Jyg6FRMRQ7lO3xh8jrHG&#10;OFbc1pgNxmmeLC+5Ov72P/6xdgozsQoXcK721e5v443V9lUAV27sfA2AE2gcXXYEDkgjN1MT+o5V&#10;JZGccEvkw1mWczNfYSQv1hgPdP2hrh7I9fBdGwFtyPrDd5RZtzcLQw4gW3WWy/LWL4nV4MjJ1dUY&#10;bxOyOfRqQxOTQnY1O4HsUn3KeAG1zauyDrVtuqtsjEX1yMYxbBHwWU0WLzqUd3/uYfa56UNjmdce&#10;i2VTZvKwK9fkPaY9WNf0XbYTP7XweAFKfZYLVB/JpesLKp8c2sa/FIyVPu0z7HW8iodboenJ+UL5&#10;Wv/QU2XC6Cfnl8Z4BBpvLdTbMi/6LtdGosrA4NdtjqLatc0R5Wp7wH3Ceg2V9/7dt9ty3fW4n4aD&#10;TdbQ1bCpo537MbfiNK7TVsYyeTgGj6u3OYZuizZtwtx48XCoB/SGg8RIwQ+KYyOMHqHpXSHLPe5D&#10;m9uYGrfCkPWYKcs6xc6Qa7rj2tx6rqgMHS7n3NfwH7GdsrEZqTjXPCgdyM02OReGz2xH2TB1Vtso&#10;ox4OtGGtDS4bEz+UC+I1uYVj+JcPoo4ECkmTG999unz8qy+Wmz99vXz60zf6L7a/7J1NmDdgnPPf&#10;bzYr3qB4szjAJq7005833fjVG6e0O+PDtiDHWIglxuYfEWBzO78Pi42uE6exZsABuunni0ysstEd&#10;v/TauQ7Z4ecVzH8i4yLKo+9ervbY47kXR/toxn/YSewWGJOTfNsYT05SJnmZ/Ix5YQ5BlGe7hujv&#10;mzevrH+0CsSG94u3r+it1beCL37kam/NGIgxMGaNt4HxjTgc57Ndn4vi0TwVpCe4xwdcIyve3Jf5&#10;Dr2KY7g54CPLgOKataOuFevBETGU68tMqh5wXrBfxK/qitfSR/3gBFQs2M8HELclV2Om/CAeGleC&#10;ywu0oZ/kL/mQnqgbtsNftbc91pm2JpdpU5WpfNZl/Wzrfsc441pcwA/cbtDLfK4kKsnVQiZW0x/I&#10;YB8PXDyA8ccvCd9x1z36fma+d+1nv7hD+Ief/1Lfl/zr3/1Wcts/kqlnHz+n87fee1fHvT++3+2h&#10;R0/rl4S3f/zyMd/rxtv23mPy4yPyyUnAT/DV4xfU+pC8VizoPHxYvstYI26Zx+HL0oVe+QE5ldFX&#10;rQnEZotPyYfMqhxd0pc6Oc450uoLOZ+y7Z+D7GNts+PLPDh2ZH/ZMpG2rxByqadiz+A64P0L5+aF&#10;PunL91Wd1/qy5wNd09b9VZ39mdcB6c+yYbt5a+OYts82q/GJnzoPZBv0EguBuG86OdAxyuN+OhD3&#10;O9XRvvrD1hxj57rWhSof9WNcaYva/xXQeBwHO/pk4+h79u+6A64azPnQG+3lP8dWxQY6retEDL2H&#10;fhtlca5+Qq9iuM/jqHP/s9+tvdaZetPualfoPLi92sW5x7SVM7qePchm7IvzbVuhl0km5cxP2tFk&#10;dtDH3Mc6EGXj3ipeU0bt6T+Q9gVKfqvPyVM/62eSC/ks97O/kmmaD1nHkfnhPaGTomsER4F1UhUE&#10;hyQgBfSGzaHH7SjXGIbu2d5tEqUjyrtNaRd1s9x7ZY5ce9yqD3nK3Y4yoc4l67LAnj7K3bevac81&#10;cn5rNb9f9SNB37EaZdSBt7/kXjN9M3xplD+FiF2+L53k6NMvPb88e/GF5ZXYixKTKTvldIy55TU9&#10;1+u2tlef9A08zmNgfB0rzlq9ruP48Y+f1d1/ER9wxtjhxXIc/+Z+vOogsRqTEHhj1JOoe8jNUzjT&#10;2GnrhJAfxoAezigL6EZei68fFvzw3JFtrC8fpAdIOEU73zDQpSCrawee+tjISD/HDsqa7uxv/jjX&#10;GGMbp7k7BnSh2zcV9e9xRjk2dfsHL1XmdolZbs48oUAvN6RPD9W5qHqyaJEt/3nBPQoWz43ePWRf&#10;3cbk2v7act7HmfJrfQdYxUeWHXBViw/Xva1sC1nXr7ikHWWqW7f7S2Cfezxz/GlDl92DeVQsVtx7&#10;vLuycMB1yKgv5Clv49vDloNtmfUPXgu9zrLHMG4I4BjvW/Q2AW4s3oSgb7SljmvZ0vRVOyGux83G&#10;OgpdzhsnyY6+Uga9fbyrPmTzekx/MeTHPBfnrR/GyRjGw9x4IFxvdr3R9U11jjuhOm/evIFr18hk&#10;f+aDdsmFfelzXycHIO3e5VI6Sq50MM7kNcc69bXxBySnuZ/8I0c73w84P4DkPQ+brjinLOejsfbt&#10;amwB8Wp+zGcc4X4kP0h8xJGP9vKm6qc/fb188Yfvly//8IMSq/6PLhsQ3mDl6ISrN2LajBV8zfcY&#10;odcJ0+HzQMbCdXEJx5xncqYnV9OfucENOR4wv4hy2sUY/AYByVM2tXqbM/pYb46Jy+Qo/Rv8oEu+&#10;7f6tORUycOlYTl4n714LU1e1k39CDt01HnFtVH8es/3RY32gZJyAGQlBITgUj5ksyUQHG+BoI7y/&#10;/PHKy8ty/33r5Opjjy4337u2vBH30jfKRo25Q2NhHBmzGn9xMMeVnFm2t1dd9A+SxwBHo/TCI+fW&#10;I77VV8Vw6d3nqK5bnftNzo4nkvawahe8wrXrrMP+W4+1+VfXdW5ZxlVjHu1cxvhqjNLldr19yY9Y&#10;jXKu6Sf9zrhTpreFI8qz7+Ry2Ffyw7/UC+Uftal2VT7nSiUh4Gblj4LKux0lG8BW2Vzc8lUjZ554&#10;XD88wd/lK1f0Y3O8rcoP5/U/vhbg35f/1Dk/YsebqJb51+U/lpcvXtT5R59+qiN/X37zzXL+2efG&#10;1wPwxqvr37txQz+ywa8I8/fVd98uDz7yiL4/jq8CyIfbeAD1uHYR42Euat5NXgXOdZ1ciueIbfik&#10;HnnajjgrLtM/qcvn4t78V7+Stfwoa+UB24DMWDcqZtIfWZbrS9XfAinrOZLreNo/7aHPjO0ZL+n7&#10;idWYO6q9eRvgOjBi1XxItmIZftVvnuve6bVEejLWdS252XbqqzWr9LgM22Rvs3tlO3Y0HIyHsl5O&#10;YrQe9Dl38kOoZIrBA3+HyzO5mn0comzRGGsswsYOy/2FoC/4WOmqfiyz4nNTB7bxI8S5+ZZc6bAf&#10;Oe7pOoY+5vRf2aw+N3yIMzD7sE3Y4HshenscbPukncfeMfSWnPqv8xxfl2v6qI+yIbMH6jewjvU4&#10;5zybY6x6yk+AuUhfVTl9CKErrgcvkmlyhX6tfkG1Sd+gh3nKfm6dFONaSbOC6/qccfITODGaydNY&#10;F1gD6nwiZRPZvn/aqZcredr0eU9K3ai3jmYX55mHmG9caj4HOO/j5Vwy1W5cx7nhMnNAH+zN2aOz&#10;50Y35Uq0glo7/A8brSdR7gQryVTJlhxH7+F1j6u1Dz/Jd+HvVZxFmWPDvu3xl21KvmJ1L8aPY463&#10;+/0YJOc2AZfJB4EPvr+pez9/Hu//JFa3idVKAO4lR48CuQjkVZvWLt/0zIcnP9jqhh3nfuD1IitQ&#10;3uo69CBWyaUBlSXQ4wBNXVOvbeA8bypZTpnq3G/rW7qN2Cj2BPTeWM3fMbgf39TEg8cZ5bKtbB92&#10;UM64vOB78ad9jcGc6WFXk6zq0V91Rsrkq/VsKgh8j4OjF6yT0LlJ+9f6O+/TxrRltqu2vd1Kftbd&#10;EuawYLsGR0OuZOI8eZicul/7xuWrfv4C9LFq7BWz6v+Ijzpsk9pXnHMujreoMXCu9vRH36XnRGx1&#10;qAwd2S/nKbOx70j5Hta6D6HY3b0ZJNg4eNPAkTL70PXdf72dzuPm09v3DVD6u7UNWW5wU2725zFL&#10;XrITqvcYT0D2tQ/qFSv4Tij+jCFrW9Ne9y9U3ay3zIS44EbfNuXrstwAuKw/UIqTPQRHnW/K1L6B&#10;sqyfNjGmHiercTTAu/hgDoSc2kabwVXpEDqH1mvdTRcyisGoEzgXku/UlaDt2OTK/ryGk/7VADw8&#10;k2DlawA++c1Xy+e//07JVf6b7Y0XSVWu2XSxGTn2327OSapS7o8CO7k6Hubtl7LNNiEzErG1sWOz&#10;mwg/4AttZIOPGAubXDa0M+maCVdvitUG/jTuGUOHD/vRtvw8/Vj8B+BUMR7rIf6h3jFDvf1BW8p7&#10;fGXMlHwhx3wI7MOuvUQGSdW3xU2AetUlT28L15f3Yrz/eemlZbnn7lVy9XdXLy5vBldvVh/DPqP8&#10;oLFW7ADiyWO1rPn0WOeYUo+ua55MJKfmyP1N2dIJ711v1SWyzFxlfcqKn+IJuaGn6VK71ZiznRNH&#10;PWGko1GxIZupI15Kzjq5zrieOlwOVrzQb9T1+LM9W1vdPstIsuT8sT7pRm7bVxu761yueC1kfBf3&#10;blM2CuZ/db1Bk1v5sNqlffjlXX2/Kt9zSpKUv9ffels/iscv/pJs/eE3v17++O//qjr+nFh98vx5&#10;fccqH+//ze9/p7LX3nxTx48/m4nVRx97TD94x1cNbP8eOPXQcs+pB6Tjt//4B5XxRisfZWSfzF5R&#10;+0xs3oHGEhDP+IyyGPeWuyFfnNAu/R1xxhwOZB1yGSfpm9S18o31lk7Jr5B2CdXebbrMQPmCMTiW&#10;TkTJaV2ur3vo940Zw9UX+luboWPIlewGaX/FToM5zaPP+3UlwkO3xm/uqk58hJ5epnJfFyeWVb24&#10;gqcaS9k97N3hHbhulBfMi9++G3FW4AF/BZIfgPuukx4g6tAju8qH5jLtwP7q12Opsun7je1/AczN&#10;GKvGX32VjHnvnLsOrNtTv7bROqWntTeXtzMG60udWx8el0duxGyc07/2Y3GPR27owv5m4wojfkvv&#10;CvSfQJ9laWcuul1d3x6SK8u1dYO+PPYYC+fSiVzB9vX+9mDbR5n7Axs7hCY32ov3sqEg+8R13Dcj&#10;xvfmhRONHJk7fuanTvOEdqoLOxq8P1y/pZrlUy7GUVBSFJ7aHrInTq0v22d57kcn+j9MsNn22mbs&#10;lL1RR9k2h9HPhc7Djj7K2XNrL/4dX78Ta3NcO9HKeV8/DMrY14P8ZfzkD59wnXuieQ/QnGTMjF3+&#10;DtvCt/iTOq1Fkqt5gaxBG7eLo2O8z4WU28aUx5pcOCZsO181NmKjcGJiNXRdD578Z1/AGeus29DH&#10;f/vE6rMkVt+4tFw66TtWK9Em6EebMrHi8/mw6msSjRGYOJhgkjMhPsAENNoDqx5WT4IeRLKf8YBL&#10;WSWXlGAykIm6/BLgAucNGkOMJ79jIsqY0Ly9WWPM83k9uNhB6gnUhFRi2XAdekC1ya8QiPqwZXLR&#10;x1nnNdYVV1GvMcfRk8SczomzvS4Z90ddHVPOslxXn3CjuvTh8CcTlgVOC937qWPYmbDfUs/sZwXL&#10;ecyWd7nOU9bXt4XS5wf1nnRPbjd1lEU7Lzbb/jpnvXyL4aOSHYgy1w/OadPGTTn8Ujf1HdGJvmir&#10;MdA+zs2bEDLy26pN2RnyljkJ085Wrn6TN9s17Kh47LZ4HAMe70oOPRu5wvZGobhrN4vc1Ex4YzE3&#10;E2x2ZqzmR74sm+VqY2xuQoY3PR1TJueW59mYJwWVV1wletm6fPBcmD4IPszxKpbXfJn3lc+Gjg22&#10;9YHJb42vkGXJkTdp2hBoU5AbAz3oCZWwAkpKzQ2B2rqd2mZZcl98Vp/io8Yifooz7By8gBq7xm+5&#10;wEFdO8/rbG/+uVYdPAfUN+VVN+oLinnf52JNTM7C55wTb7WZcuwxVj7+Q0L0+nefLB/88Nny4Y+f&#10;6ZpfCkU+30DlofpGPFyn7HvfZGKV83e+YjO3RT2MN/iBW7x3jrEjyldyTZZ6cQ/gsLjc6hlxEecq&#10;4zzgcfb4GPFQsaD24Wf7yZicZlzjE/VTsukr+M1+hVYv1HzqflVZ1Q+bIxaVhJF9MxaxU9wosRFQ&#10;MjD5ycRqyuGb5ZmnVonVf7/00vIOOjz+OHbehOgXG2xnt8+xn2NqNhuUF8y3rpvsbGMZOEoM2ejT&#10;cb1q5zI4RofkE+jS+onv4hw5rz2an8i7TYfatjWjOBj2FDwW2Vz9SK76U1zhg4ojx5Q+Ju84Lv2W&#10;W8V41CX/kw/HkG1zn4qFQK+3PPXWIdvLZ9IRbYZ/i8/p28lN79s6hg/UrqHKxGPJDxnK0Se7Up/9&#10;+sSFZ8YvAvNHovN//T9/p+QqH//njVP//fO//ouO5558UolVvivV37u6l1jlBzPuvO/e5cGHHq6S&#10;+Uc/JFbRQQKXPxKr/JhGrovYHA9jg78+xjke+az4lCwc1ZjlA3zCmEuP48ZzmPgYel0fGH0WT3vz&#10;bwXKSk/KGFnn8lmX7WYcZ7wcIsdgEH+O6YGKQ59Tr8RrXKs8oK9/iONK70a3EHXmSvbGmPv4x7nH&#10;AydVx5ikO/QwpsFLHVdt4miOXG4+JN8wOAq9np/p041edJSePo7JdcZ+2oZcYu7vaFfw/u8IfK9e&#10;cTh0b/rkuqCxNDt2Ybt32ul66K76ul6h81J8Jz+Hcu7TfLou+6SseHVdHVUfbbPMMnuodg3Wnf2G&#10;Dsu6LPSOGC1eqFMMch+JmLPto55+btln9reH1J+x3ceo9lGWXGasr7isfifHVRfINlUmfdFX2Tvi&#10;p52PcVY76XO7bofrhWnTrKtx0MawPdvygLgpG3I/YpsCce4yzRO1QUcgdHG9kimdmRAF0ecKUR96&#10;JmLMq+vEfGPVidS1nl6WbdAT/WPDAOXIxDpeeZZtMnT1xir3nDofeZo4172oZCWPXuwoncgiR51f&#10;aPBLEO9+w0f9ecEh1uWvWaeznL4zoch1xoH8a7/GOT6TX8QtMuv7Wfq6yUa5Yipkeyw5/kb8jDZu&#10;l/3Yd46VrC+Z0mdd2Mv9JcF+pnS7DX6xvoD4Y8zFL3z4Dx85sQp/Qy7wt5NYfbf9gNWNV+Ph/fXY&#10;OK8TiJkMrIfOzYOoH0bZcPMFutQPx8q5EziIINBGkDaFoZdNux6w9tETpPqFZeQ/jP7rfCRVT0BP&#10;eHpy9rI+uXpCVHBZYbQLeU/w3n7oAE3P+uG9eGAsHqvLWp25dnKFgM/2qccTQPwyVibbCq1MctX/&#10;CVi1R3/51QuD+wOjXbPbth1FyDh+bI/HSnvKcvzFyw7My0EZPEU88kvVV268rnPLupyE1arvsmck&#10;C+NaYwjIjiNAhxA6Os85xtTtxU19lU7JwmvUuf/Ul222ujJGjiDaHfQNSmfXewy0k51cb+yQnuAk&#10;bc8+B5/F1+Cs9CHrvqd/Wr31bmTUd9R1frSmsI6MdaUWeMdkbSL0MPIlNwduFPmfM8P/XWSRHzcd&#10;1qUdWGf2Rdm8qdwu5O8CY1C54wDgqziahz5uc8w13Di5Ko5K1ke1PwGD3x3Q3nYcA3aLj5r33ITN&#10;Ow9++v4/wFuU/og6D34hi0+4WVPW37B0UsPcctRmRBw1vgLYMMZT8ZfIMttvXRpzzYscX3FKOe18&#10;TXwGn32+jzgePGc7QfFMff7StTZptbHQZo24ivjyho5NFxuO8V/uuHYMwhPcOKaTK29s8gGaB+oD&#10;Tism3yLGhdj0we03IYPOuOYNU9f5u1E5Uvb2VykvH1CGP0GL9W4TPhmoa/Fc/uFcmz8hzxlHfi9k&#10;t5s24Sd8Bf917jnvWJRv5P+MAcef9Ff/jokpl7rSR+kz94GOXDsahp0ZmzOpUYkd+in0h3/a/OfL&#10;F1aJ1eWFZ5d3SI4I6bfk1Zh6XC7dNY4xxkDaV+UN3SfIID/GGsdsWzJuh3+i3Dw5/lM+OQDqf8yf&#10;Kndf1Z9laJvzhXUo55X6sYz6mT5xPxkbmXxMHczN8nlc06638TkcyT/lF0A85Y87VWyF35gn/NjT&#10;9W8/EfTjTlGXCalMSvV4T5vm2yPymf1iaOzNF8OuvIYX5LJt6ky5Pg5kKS9OC5S/BuBdvCbSD1nn&#10;9p03c7XWE22J9zi+dO3y8uAjDy9vvZvfjfrjT79ZHn3szHL3vfctp+P4mz/kG6lvvvvO8k//8ked&#10;f/rlF5kEfT7fdOXPXwXQE6vX3nhjeeiRR5eLly/rmrdbv/nhe53ztQMkXvnBK/6o483Wl669ErwQ&#10;A8FHPJjBP5wNrhoog0vXC1Gu2IijeKZeseT6hrimjqN0ygfJldqUT82Z6qvvAXGec6GD8jE3Sof1&#10;j7phQ/avtvap/LrWgxw2aQ0qpI1pp8fL0THsesUzc0LtUs6ycy2b68zkZD0+r5NZbptrPjY7OWL3&#10;qj1yMa7Jwx5Sx7r/5IpxeM7NeustG0CUy6/RxnqxZWVXofsBiGPx2THre7spO+vXulv5HjSmbX9Z&#10;Jx3FnXSNNlVWnFDHHM8xlkzJyV+dF0B76Ug91LnfMQ70lG7k3N5j43rEZ9N1KxzGdiDaqy/qA1te&#10;e39ez+aY0g/YLNuxRfqyLMsnty47BvVl3dIT5aUzbSDObHvrB5niaR3jWba1uds4xnow73LM0iX5&#10;7Cf7MOjLqD7VlnHM6zGObiNH6odMyTUbuJZ92Gb7pGfTFpnWzmM8TKxGuRKmIcscruSnE6LUzTbI&#10;zrdVM4kaPAqprydWrXsmVkt/7bWdX+n5Fo7sq9lj8zapEqYh7+e9zMeEXO3ZDxKrdY9C18jvxDl1&#10;oz7wzlfs6Xn5IdbhwNtxPZKrAa3Fsa7BN37TfR0OG9KH2FdgvHDD+Ecs4JOShc9Rn+vD8A1lBV1H&#10;+fA/Mk1O59Spz9AZ5WpXZY4Nzqct6C1YXyD/YUW7KA8wfv/hI65525cf9FJyNa6R+5/EaoGkKg+S&#10;+iELNsSxGc7NdW6wOXqjrA131NvR6ex0CI60s7Q4oadhe70HBRXO5mGXh+aGbQL1GJzwPIYxWeu6&#10;czGSpFU3kW2M8aZryR62wQ442PBQPHrDQ50e9MVzJgaRy/rgsdpx9GLP0TIqg6/yRfJffd8GPLGs&#10;wxPdNxBN6qof7cqmbsNRINfHG6DdGGdd6yHsCFaJkF5mzkigKoka/ih+O5+rvqM+25bOsmHYcQzI&#10;ojvOkUXf5K5f9+O6DDusb/rOMnPOHMeUHfLVZqv3GGinxZZr5KtM+rAvxigdnKMTrjpfG85StvoX&#10;92WH6yVT9V0OmeoHGcdeX9gF3TDyfMRl3Bj0wKGb3HvLW18WdE19yOqGkG2Oot1oxkNPwDelefM6&#10;jpWNQnDZ5gznkos6lXucda2xD+4PY7JztLreYMXvDjJ+TgB2YFvxLlurDD70UBcPc3oA3CTt0hf1&#10;cEiyo+pHsqR49QOiN81jgxrgevSrvgvYBJovuGZMikvF5Hos2D04FreTA+pWcQp/8ApKLvXm1+V4&#10;Q8eazrFv5Igx4k3fq1SJVa69EWH8Gpft15jXMSdeC/0hVLJw9UVcI48Mb7Hy1mvwq7dRB6LtSMCm&#10;DElYJ2tn8snwg3k8yJc99lHam3HcefdGPOdEjgV70UdyFX20lw8dz/Bpru0jYirqu/708eTHPvba&#10;yLnsClnPm9FG9pR8w6iTzjk+6x/jqPYc3e4Pl19eJ1afPqf26afkzfzZd/JfQH2on0Rylvqxv/Ot&#10;+SDMNpbXOIl/OMAu20m9ZUonsubT46c/z68uS9txXrAOtY3+NAfq3qk5Un6QX3WeNqX81g+VIBxr&#10;U84p6TFKB/bCh3kwd3DpdUTxGkf/U4dfzH//m0/yl/PrV/VXGO3KRx3NT6PP4nLwUDDX6as5L5Or&#10;HDdjYCzXPFbKxGPDTpn8JZ8UKA+5wRP8FL/ikusAfVP/5IVn9Fbp+x/MN0j63/UPP1D9l99+UyXr&#10;v/zl/6d1fv2jD3Xc+zvz+LnlsfZ2bP/jB7QeffzMcvXG68FhPoDx9lPneqz9NRcU+y3G5e+4Tr5J&#10;rNIu1jPKVZc+SP+UP+p6+qDNDXwDBsdH4Hoh5w3liuHqI+XcB/zPOHe9439AukoPNuqY5xqHbA+9&#10;BXPB0TGZ8nFfiXPHa4/hsYZXjDuOjW2cOpa6TTnmZtso72PKuAODo12kHrcf5ehmbMOX3S7LZTvz&#10;w7m5zPKsR9bc6rrqbLs5nMiy0V/JU97rsv3UOWWrrss2WI/HNPRoXNnetlA/9JasxhLX0lH8SC7a&#10;auwaa6Hapu4sm31Wvw3yn+Q8jmw3yi0rmZNhXwguj7boVX1g8pq8DxuqndeubE/b5AHZbrtsrfLb&#10;BW3UF7qbLvFY5eqvdA80Gce45RX3uk/lnKcsuU/dQ1/XGee9T4+H49C7wYrLOJrzRPW3KpsY7Utm&#10;rS/Q7Wo2TJmsW9VzFDg3Qn9Lfu4lU7fyvWydXAVZZtmZVAXMg/Br3EfYOzvP4hcagN4wjXp/j6mT&#10;nX7mo95AhxOmBmXSHfUjX0MfK1kSiOzrO7ivZTI3+837GvyNe/qK0+S1xwrX9pXjauWXdq2y0Rbd&#10;a1jn0AtKx5TJspW+4DvnTaurebptn/KA9WbCf/+0/Is4f//b/AoFXizxSyV/A4nVC7eXWFVSNRNT&#10;flgV4lpv/fU3AUeyqm2YYzGyU9JRLE71YPVnQk5GBwsbm1UeyAI9cXorzOTmPjxpmVRc9yTpVnaN&#10;2Sbf8C1s5KQb2RhP56nDNxzqB69KYIeOqgfIUu82QoyxP6yixws/k8Xt1AY+jiHkPLF08wPlR03c&#10;mIR98s3+2zhKz1FEvW23Drd1e53XeI4DbtbXM/E/ubMuxyvnw8aDuuRaftjYtcVMLKY+czXA2Kof&#10;8dXL1Xf1X5iyJS9k2UmYskf80WT3oLayK65tQ9nK+UoHOhtfc/ybfmpsK/R6yUwbt6D9AZ8G5WWz&#10;1xjfIPK/h+sbIGUs+HkjSNkEm9dDsKnN5FY9vNSDndrUHOibuS2Gft/k2mZHNpe9npv95sU13PgI&#10;txmTxUf3MWg8H/Ao3/w12Pit9HLEDsbFOOBmPjCbn0w+9AdAPySPh8P2gOj2aqO6fEDUg0htGDrE&#10;dclzDl9zzGV340b2bjjOsSSvg0uf1/XQySc3ah3v9wk2d9rYscnyf7DrOr8bNcYR52MTGLY6FsQf&#10;4ynOhDFG6tJeQ7zycR10EMdsOuGKB+qRXA0+oizfVA1uW1L1vdjwvMtbfS3ppB/cIiFVoAxfZOIq&#10;k7Dw7HtJj+/+4DTrSYKRUJ6JdmQZM37QmsG6XH4x1xlPyQl6tvyorMU+9UKUDf9JT+qyjztGH6Fr&#10;8F62T12Fus7YeWf57tXL68TqmdNq6xgU8MUKuW4oVge4XsMxT1JEyRGA76JM8S0duf6Ia9lf8VA6&#10;ciw5nm3crORlL21KnmNgjB9+8IFgHoK/mgs5nxrXkjfa+hUw19JjTqu+30NyfmUsyOfYWXblmPJ6&#10;rA+dJ3GVCVa/0aofjzuKlDe8/gjlN/FTnE+/JXfmL32e12nnel3JvYG5qvF3iCvzXIhx+mFMXIUc&#10;+pLPyXPXY/9efvfV5fFnn17uO3VK35965epV/ajUlWvXlqfi+s577ln+4Re/1Mf2zz311HL+ueeW&#10;a6+/vlx9/bXl7Lknlp9F3T/8/JfLmbNnlzvvvldvqZ49d2658OKLemsVfafPnFnuDf33P/SQvnrg&#10;0pUry6tvvqkjdadOP7q8/Nrl4OQ9PVhx9MdLNTfw20gAgs59HvER9eI2eJVPotz3hxnrFdPwxXUA&#10;HpKXFnuU1fnevNhF8exr61f7KLePtzGLrP02IF2z77zOMuvnWu0CjBldHD1mjzVjLtcDcQqQgSMh&#10;Y9jl5pQyxWn1n/ykzQdrR51P28q+GItj0WM+Ea1tH6/95bm0t3YNn2JH2bteTxrPHKV/zanHknM4&#10;Y0k6A1uZgbLB9UL1Ne3f6m32q9y6ZnuO8ucYc5dPHdLNddTbt9Ld9Qy08RbElWUlP7kZHEW5baVN&#10;jiv2xKPNrRB6DmK79Ern1Ne5WNlzQvu0LWQbVG7s1B8g7Bx6sXmUu4x/gjeOxXPqt5xj3HqIvXnP&#10;Kz3WW9CYy8btuC3vPvq4zWuX0ThlU9Ynb9m32kputlV9ych2bI21SW2qbsvFKKvyMf5WL6ySoXmd&#10;CVAQbXQMG6PMCVQnS7v8aLOSWetMmRh3JVXz5QF8FPbFs5uTqT2p52vtt0lwVnKVI3txtUHuNsCe&#10;frw4Ue1IrObzI+f0leh7fO51rLOex76vpy9ZHygPW2KsKz8Axg8UV3Ud547BGYc7sRHocdfLkbcP&#10;1W+Vz7JsS6wCydMXMVZIe2fbRFzDi7kJ/MvyH5VaXXTOD1o5sepk999GYvX1V5ZX3rkyv2eV71ht&#10;idX5tiqJ1UquVsLKH7H2R6rzQQn5dh5g4+xgcaB4M+KH33F9CxwkSdG9KbsVeAjWfySc+DSYSAH9&#10;V6M9MFve57cDvdG00WtI987YjiEfYCZmWW3ci8MxAZGJa5XHOZPEk4KJJP7h/Ba8oz8nVukNeIH2&#10;5NLkrMm36r/pGOVH0CexytRubcstsR1Ljd+xStnarg76zH5Hu+Kuc+C2e8h+yg9qUzwVOEdujLfK&#10;OKdsq8+8dW7+XIhL0PXeSt+wa7bvY/DYVnoVfzn2bvtJcH+rcuvb4DgXrW3VOc5BLvhx8xvIm4AT&#10;W5LhRnQS4kYzHuDrAZAHFW+ivRk+Bm3a6gGH67zhbRH2ivOwS1xzPeeqj+IjeB7xteWvQ7w1HoeP&#10;jqHJ7oH6LrO5pi9sku0aT60NNR7GqRs3PBQGN3rwS44zAeUHRsqrDM5pt+FXcm5bvoFj9U2MVP9z&#10;rSruVJ4y8OkxwJ3bdVDucdNe/70mllo8eVPHJsLfLcSGDlDGR2Kopw33gGFTQJsiYsNoHKY/069c&#10;jxjXJjbaV9v5Mf/gIbjwWwSZdA2eVB92VXKVpEXGdSanMrmaSVW98Udy9St+ROuT5cZ3n+qILLzj&#10;O/HdHu4px885r9iolW/GQ37OG407ODafyfnkXeNzHIG69nzxXBntdH0yxGEDZeYx+U67U9da1sBe&#10;6j5959o6sfrQqeUN2Tdt7L7MDWvOffXnPqt8zAXFe8YyST/5grcuwweKb3GZgFdx7rYuL45PRs7D&#10;7DOuA7YH2z3Wvs50DimTf4TpL48L/RzFp9rmPST5mX51bBMDvufmOhJtSqdlhdHXrGM8Tho5FuHB&#10;STmvHyuErGK+EqoTLk+ZFaKdOC/M8rouqL74dFzm3M1zJ1EHXF51k1fGB4cZ77OseB6cJOBxXr+r&#10;vQi/yH/mqXPLg48+vNwfMXrq9MPLmacfX567dGF5/Jknl4fPnl4eOvNolD8imYfPnF7Onj+3nHvu&#10;KdXd//Cp5a777l3ufvD+5cFo+4D1PPbo8vizT8Wzw6Xl4ltXlqdffHZ55OxjpeOx5am4vnL9teCD&#10;2MJOr5dpGzEGR/CsBDcJ8IL/qZNrzk19rQO+0dwIeSdi5Y/y9yq24zrnQMZf8jVj0jGa83TyNZFt&#10;kkt8MqH6qqM91/hWe0XHbpSpLmTs/+nf1G//Tb30NZFlJFYzjrB9xFW19Tzv9mhcJd85EXcV98So&#10;22GT48ZyWg+aHuscfIGy0XbahqPQuNo4oyzH4X7mOmR/jn4baNc5MxejfMXz2jbaozex1qn6khH6&#10;WEHZP/qQ7tlGOsvuqW/2MXSpTfKaXKcvUkegxt+v4cXcTH1rnR6n7HG56iYPB9wgW/o4Vzll27Ef&#10;Q9e51Rs6umzq3OilvbHSkWPIcTb5DajLtr5H7UD6TkDo8Nqd82v6w33bxtE317u2ZpvE2n/2nXW4&#10;jfXLh9Q1X6Zc6ERP6Zd89D3uwyXrOtkGqj73V3VfdRuh5GjvY/U5UOWpL/qMo98s7T9W5f3nTK6C&#10;vHaCNGWmXCZLE8hTh76t3Ni7wiH3kr3EalyrrMoB++2RVAVOrNKuQXmewl6d8j8FyvSiTujjJZ03&#10;v4i+KrlK/5SPxGrEEhyaO93XFV18z/oAAP/0SURBVB/4iX1B3q+7HzrX+Ch9gL/Lj96PhQx1Iy5A&#10;+X/EouvQEZh6s48Rbw1qA89xVBvbV1BcVt8T5QO4KT+A/vdvASdV/3YTqzs/XjWTqq8HnFhN7CdW&#10;jZDhTdaq80KwnfQrVACdBG1e2KjyQNZAWX+T9SSQ3HRiVYnjGusqsQo8sap8IMqO1hW2b6yukqvR&#10;bm9sQA/3YaMXRMoU5HAXGNwh13msa0HtZ2KVMrdnkrj+VpznQ87UKaCr6yud0jtku44qOwJ0aQGR&#10;nk09OrBTeo6j29vLRjzGMfWtuRt9dNCmYDmPcSW3gftRoiD62eMIOdlHXWHXBmQ618Xvnwvp3ug/&#10;sOsYqj3y88ZPedqTeief9hM4yedjPNXHyk6g9lu0+sDkxG1AyLncY9DCTwLLiPo2Z5GZN4m86Q3c&#10;zBsMNyc2W9qA6cGkHujGDYyb0XH0B5p8aCnE+WpzXTfH7HPeLGWjuPJcTz76+Dk/2AhVHbwM/5yA&#10;k3wmmOMBl0f7wGrOSJY1ZjOPmm+IKW8E4FI39cLcHOTGVBxRZ+4aqIdbJUT00J0JEOq2urkWx+p7&#10;zbFjSrFe8S77kFebySvn+Z/r0BEbib7JY/PA5ur6d7zxGbawEatNF9ds8rQRZANXurED+7abcOyi&#10;v+E/84gt1HGMjSib0Eyc0t+NsIPkbWzehkz0Ezr9lQH+WoDktPFMjEe8Di4DJDuuf3tzufG9E6v5&#10;1io+MdcDjmXprIfHKk/k+DR3xOmM78F7cb8H9MpnjEn+Sl+kn7JOQK5kE+XjBvUZ5Y6PzrnnVYdi&#10;l2PU34h9zSqxescdy3L/fcu/XLywvBV+StmOtHX02+OL/oXmg+JfbxCTcIpzryGq43wH8tuJyKTU&#10;2icJ+wW7cu7OeFshyhjLmBdgjCd5X3FaPs1y+jg5vilLf9IuuAOdy7q2PegeesvXnGvdHeN03OWR&#10;MnOZckcAZ8yBmgvmT3B5nE/uXV9rkPvcQG+uhK15n4GHwCd1LJi3rM+YoU3GSsb14D+ATzK2Kr6E&#10;4Ercxr1O97u3ou93IqZuLO/zAxysSXxfnBDrFj/EwboWMq99EvvW2vdf+yj2/oFr+iqw3NNy/2RP&#10;6xcvKGdN48fd3vv6w1gr+GcA61Dse0LOD2Aai3yUyULzbDjm+ToHJVYD/sfCek74a0w23JdPBv/D&#10;3+nTjH37oTjsvJlT8wfGHC77yxccHb++z1HvuTHbFkbbGd/uc5SpPGH7KM9Yos/Uoxiw/YWM/zkH&#10;OeZ5rS3FBzLoWM0h6sUNa/i6bWKWCe6r7DsJHo/HstIT6PbZRo93yMQ1x87NqA+d4rphr8/dsUTd&#10;kGljMqepB32hdzcOrDv1WTZ1bvSVPLK5Ls37pXSMcdcxsOKk7Le89No+9+fyUZf1a24yRofNki0d&#10;ap86jsHyh7Hdx11yJ6Hb1jil7pY6Qi77rnvrHqxPx2ajEXp0H2jrwuR23X8vHzbGtX0166scv0l3&#10;m1MbXZx33qatJYcNJau2NWbm7BhfyWX75FHzmnW/1iXguW6s+JGOPNqGLbe0IaHa0ZOrmTANHoSw&#10;h/EpObpFjCVk2K/mPpXEaoyrJVXnfnXK5iev4Br+GHesW3FUYlV7cfrPOvbb3HtIps5kKBxlG2Pk&#10;eTbodcr1VBm60Mv3qvI9q2/r6+Uo51h12t+39TX2UnCZvE7/4ZvhByH6LM4ptz8t61yNdEXdiAtQ&#10;/lfstZixDmyZ+rGl6XC7OM81Jtt1+dGm2hn60fPiRn4oH8DTf2Zedfx9808/iB/wN5dYvXK7iVUm&#10;K4kkJVajbJtY9dHJ1Tj3htzB5mDxxFfg3BYiINmEh06jJ1dvB9tNocB4o4w6PyjvJk+ZaA3benTc&#10;Fvh6gRqPuAgoYVEccS1eqkyTQxOkOKQsAt4LaE7gkoujdbrObQTX0feK2w1oW2329Km/NvkO9DfZ&#10;Y6Adi8FYiKpM+tCBb2+hg/pVX3XNGBxblLus66QsZbIvxSOxSxk6Q8YLk9ofg3XEudoI5sZ20W/1&#10;vUKWd322b8vxnwP1Wf1aL+VjkTwCj1f9U8bCOxbTdf2h3dN2Y4zBbdHZ9AxdJ+AYD6o3j0OWujjX&#10;HM0HykTYVvM1Hw73dQ6UnYydG87BxlZlJ2Gzuaob19h01UOhNna1yVZd1XPumx92eKzYNm7U2Cj/&#10;lFzJmltz4hg7htuLs9Il2YD6qDnEnKl7Q86lutb6X+UhlzGy1iGbNYY8Sm+Vm2PzkOPM6wMu46Ga&#10;o7kT/1XfN81ZHmUbjq1zyqX+1JVlaVNuIlabvADnbBxIoPpL27n2Rs//sdWGT22rH9toe8xB8JOx&#10;bT+lj+R7ZMZ/90NHbT7ZiFJ+FZ/At76eJtrV5jc3vAX3Y64BulocErtKIn3tj+XmG8G2e83xmveR&#10;NBkPLukH6R8IXe77GGRT2sW5477bTcxzntfozPEJ1HVYrsYg3pveMWca1FfNubfjepVY7bj3nmV5&#10;9unl+6uvLO+9/7r8prive86YS9ZnWyqmzSWcOWnUH/z8IDi4rXoDHzn5lMg3APtbyJ4nQ5f7CP3Y&#10;IG5rzCuE3eYjuUw+DhDjsa+G/xhXgCPXtB9rimK88VycZJ9ZPn1QdmzkZ7xUrDSu5F/6xh7bAp+U&#10;91ikvCPqe7JuJvGS5yxP/rK8yoZ88SxwXhDX2ff8aGDnL+PX8Dhtu9rB0WgTnBQc34OHGleuPfzC&#10;MT8o8eHywQ+fCNe/+2h5/zsSocxxxhz6Psv75qs3uUcCngfe0L1TD5i17nE/9R6aeyrrHGte/weS&#10;77l6AIs1aPipfDHAWOMI5yOOHa/FIclUlwmbGPd36/ofEakrfdjfiu31cNP7dyxwrjgMfs1t8htl&#10;Ua5YiiNlik/W5xaPo53nO6j25sC6VnxQ3uqyTfqeOvUVcJvRvuwHw+81jnmNjmzT7eacevjIuEy5&#10;ycnJcL/HoPGUvbKDGDZUFojzPvdcZzu4lu2Ds2qHTEBxL0zukpcui87Sa0S97TuAdKVe+XID9wPS&#10;zuB1+DlgPYbtwpYao20AslHjvjWG7bbRelud6odMytnurWy37ZaQH0LXQWyXHcWF+t7B2rZs2+fH&#10;Vn6gxtChtkcwdMVRZd3OKMNOxXytA6u4GGNNWx0/OfbUS7380fyocsnnfGL92VtnALK2aYu0L22U&#10;XvpUeZdJuW1dzuuc27n3yOffDu6ryKuPssf9YNPQ0dqwlxTQqfMoH8nV0KNEaGK1z2xJVaCxV7kT&#10;qXMvO2XRM5OqAA6jrvbb2nOzD6/9NGBv7X2271Mj8eq9OkcjrnsSddyrqt51nCuxyj8hv+GHq9gX&#10;s68nhmb/6ofx2A/4Vz4uXoNTPx8dPAtJPiE/oAN5+TB5zzrfR8tnG/SYUazIBveBLTE2dOADycFD&#10;2u34nu0Skim5ibDFCH7g1+AfrHt/v1/++W8nsXqxJVaVQI2N0vHEaiadMgHlX1bnP9k8UGdZnjtJ&#10;NR+qHTQZKNZRR2R8fQv0pOpfklx1AnSMrZDJlpMTq5Rt4TonTXW9Uz445VjjFeADfmRbgfMqzzr0&#10;hU1jYrTJW+1Geci4fdfR0Rfdo0Cu7EnZQrWljz75LLu2u8qOAJs1wT2WKtPYoj1xoXG0NgcYY11f&#10;p805FhYVrhVDHlvIUefvCNY5KBl0MC5z7THtIftPO8cCZk46B25T/Y22vU5lKd91cT70HMGU3fcH&#10;5WORPALxX+05z0V3LtaW2erudnfIHvTswH2t7KXNntweNu3UVvriXPPzhMQq9o526DmEbQeypd1Y&#10;dCNiA3ACvFHWdbVhk8Zmyw/o/SHPD/RsyNzWmzL1G/zji9zoVR8loyNl3BwlW/ZrLJOfPazjbAfF&#10;gWNQfEQfHLXWb5KnmkuUcX+oe0TOMcdJxsroF307fZhjjz3jYfIvLmPsehiHRyf+qt78SIfas/lp&#10;m14/SEouMHicvliBMpXPDZU3E5w7sQr6Bm+g2gHb1vuhLDlIrPzTx05bNpqbTSwbVDa9Wsf45x2J&#10;Vdpq4wrCZ3HU26wb3V2/+bWN5oVrys1lyiGTcqrnPOQzGTKTsk7eDX0FtzkGZMw7bWUftsbRvstx&#10;ZAzZfvOoOo3NKLute8V7cMJ9oeLYawR6+rxanju/LPfdu59cBXfdtSxPnF3ev05yNfX19WbEvVG2&#10;ySb42cGWixmTPS5bMhDui3/gJFT+sFP6pNfn/KEvbOh2BMc1dnFUEIdRjl2CuEkZlas+fWS7OWec&#10;q7EXJwL3j7qHoCfLkjf5Tn1kG8egbUG3eaC/sSYEJ+LPNmFPjc06cixZ15HJ2Q3PdY1+xfS4Zr7n&#10;mg6vcAyvJFOdaH1Hb1rCNet+zok3tWbhX/ON/e7vRo41bON8tWbJ5jwOnwg1npAR96Ev1yrWqHfD&#10;phvL9ZFM5QGRt22ynk925L3yzQGSq9c+ycQqD5le64DfEmK/7HXQ130PzL3XidX0YfltcJ+2JqfJ&#10;o99KNe++XwqDzxnDTrgmt01P1BHzmXgNfFsJWMV8+kCycaQP2mSstrVJNhaKU459LJP/hMp6nKt8&#10;6vHY7Ss48LXlLOP+3I/87/4DGQdZlj5PG5kHAu2t37YFWJewjXaOcdpOvWvdfxHQEUds6PPH89Rj&#10;8RrhcsqGHT4PmwXbRVuVp1yWtzr0CslBYtap7R7QV32Jq+G/Y8g2WrdCVmVH9NLnsKHKVB7XuzYW&#10;Rp04w59um31JRnWtnXyXfbr/IVv6kFFZILlq7feAfPQ54rpzU7pTrvXZ+Eib7M+aOyt+q11H6Riy&#10;A76X7iBkbcOqDX1EGTYMLsNe96XyuKbOfcvmkkk7S7aPtcaCnZTR3vcFYnrIFqRr2LsZS+uj61Wf&#10;lLVy2iZvCcp03wS6nzLH67qQbdL+EQfYhE61Wz/POama/7Bnb5nXTq6yp+z7UCVHGZ8QNql+XmdC&#10;1uAamWjTkqo9sZq/F4CNyMFPfgKR676/9sfx881Rxpf13qsrrxNw4tTJU+5VI3+D7ijXvY02Jce5&#10;Pn32lcF9M/r9gn5KDt2Mdfgnj8kr6+07MwdRz0vmeOUf+Ah5XW98sYoN9ROyKtsvH3poG+fp+4xR&#10;jqNO7d1mylpesG6Ba8YbsnUUTwG45hnom3/6UcnU/vc3kFh9Yf3G6o38flUnGZ0EVOLxSGLVbyQ5&#10;UaTEZwWMUOUKjHJgLx+6fI3Oo4h6+tvgtpKrlFMvO7An2rak6vaNVU9eyVa5N4hbuG5MzJJz+ahr&#10;nA5+GmTbQHI1J1XAwR9BzeLaJ01fjOfEWOtIPVy3chIdxX2il015tR91AemK8aufacdhf63PHdDO&#10;C7rby/4A7YkL6bDuPUjXRqbKbC9l0lfxa9sUe8RRjVfXOs9+GZ8Wm7DTY3LbRPa14ruj6jlXfZyj&#10;e/RjHUO26S0dk+NZdgy2YyUb+my3YyTB+SEyfrI/zok1fCQ/saBWfepO/VubjbQldW77MdQfGPJw&#10;vrbRMr3dKA/52R/XlMe55mfMxU+Nmq81N6cfo+0xNN2pH730HbbVPLwVkLP9gLK56Vo/xLGhGw8X&#10;xfl4CNEGaG7YVqiHz9woZjv3ja29/z1sx7mFfTiu41zjinLNm1ifxWfVc64Y9zpNfcX74N26SrcQ&#10;5yoP7t2HN+FZP+XxvzgrPtjAKkZLj2U8fvuzb5zFVfEkf1EOz0NnJk/0oK6HdY5RHhu3/gYq4Hx8&#10;z1LU+SNISjQUtDkrefcl30Vf9IkdyUmOf46jx1uNOezhyIY0N6fBe7Tz5ldJ1dq4enPrTa02xO6n&#10;8e95NRC6cx66f/jq/sh2ade0kXHBVSY1PtFxJiyK/+JZsXoCNB+I8eKIMvUTR65V5uvSKdC+bN2D&#10;xlJtuNY6EjGiGK37hlCxqnbEEpxF2VtxL/nnSy/pawD0dQDb5Oqddy6fv3W1eEq+t0j+5/mwz5yb&#10;97KTo+3OsjqXX3JM4rY4cGxl4ij/mePEkt/4c9LJPnKSaaLWltF/9VP6LcM19WMMkiMWyh7ax7XH&#10;rNgpMP6xZrCfiyO82R/Upz7P75zH6HOc0ke3xfNXdpXciHGuA8OWXjdiPXWqPeNuYCy55hY3Bc7F&#10;81fzzWHZVIlAfaeokN+dS5KV+qFL9heUIPxQ40Svkoihj2P6BPlaNzbjMhiDwPpTX4nzVjwM8nYq&#10;D4b6IY76EQ4lVblPxj2T81H+WbbzvZMj6xhrnP+BxHrGvnneW3N/rT0ve2C1C12aP+lvxXzYDJ/J&#10;G4lNJ0UZfyatzTnnGYfwb6w5T26yncuV5G6JVb5eADjmp08Cuk4d5li+jX6EOJcNKqt4ICbhu8cP&#10;44zzLShXLAZ8LVTZuEaudHO0DfYndlF+0L7q1ZZ2BclSH7LZb/bNfRh/0I/6CGg80lv2Nd0dtsV9&#10;HUUbQ87JjNstjyt+GWuUqa+wwTZ5vTge661f69yB60f77ThD//Dbtk9x0zFlxzoe59iz0um2cRw2&#10;qmzqnuUJtxscBgY/xUm2z7bJJ1jrSaQu97PlQrHSuF+VF1SmfueYjd2xGVWneiH15PjXcyXHNOVH&#10;e8uUP7yGCOztNkBm6FebudanHX1Msx/ZF2XwQJnls75soKxsXI2h4oQy89njeYVNu2Gf0PpwPde0&#10;MXpbySamvg1HW92hQz4Y9pRfkRWHed81ZlIVxL6oJVadGJ3gOvpXea+jjP3nXvuU64nV/lUAeomg&#10;8jKA81ViNe5B7L31abG4L7mc+9O4R4X8scQq8L2Kcr3pyj49dHCdiVXeiM3Ean4VQPaR99e0TbzG&#10;GOyj8ZU/+CN45Ycsx/N/PRP152fHgM/Nv8vRI19Lf57L53WefWady0fbuu7tu94hb5l2PcoYH23D&#10;Xz1X5uSqfcJRfMQR/p1g/W+fWH3uNhKrHUpu+u0jJ6gavCle1dXktNMIHpfjTOqc0PIDutt3HQ6+&#10;/pbqNqG6Taz6O1cpG/LSm5u+THAWmFBGBIMmGWMGxYfrHEQcJRvlq/Yl1697YjV11YTBvhqfELaa&#10;ixxzyo3JFJMmgzon6pwUWyTf4jyupaPaj7LQTR/iuriZdhT/vt5Bbsqqr0DqjLoag3yJDsZyDOjA&#10;zmo/9EfdsCuusbX3NfubbfriBDofLlN9kxnXpaMj9ZXObXm1H/Y0riVXYxsyq7rkZNhBWWA9rupn&#10;YOrReMqmAcp226Vug/ZaUAELMNfolN46VtlcROPm4ptvYNgYGD4Z7TK+VLZFyUzZpn+gbCukrtmX&#10;24x+VL+DKPfD5Hz7hvPgJKCv4hA/1j3b6m1V8Zt1c6ypd3BD37eDpts6gNtLt66TC294E9vrAJs1&#10;HlDiwZMHUc61Ia5N3MR8MIRXfLfdSNq3fY6knW3s8ER52dtB+YitJp/z23Ge7R2P0gWifedy8Fl6&#10;sCNjdK5ZrAfoMI/Yroe0gOPCsTNiJGRpazu7X7sd5kg8wV/pFSqJwUMhiVVv1gAJVb+pyqbu+vef&#10;qFzJUzYYATYaM6GasYnOfIDPhCO+GByUTeO8bOt2aaP52Uyq9g0q5XNzihxvs6YsG1olXouLwXPx&#10;Rn+Tn35eXDVb5KvmUx1DhrEkV5k0UgxGG/tFOgq6NkZ5+SFg3q3HMSwuyi+Kd8kVn1WGnOaUZYeO&#10;+dDkcXKe45mxcgyKQcZZ9v3m9SvLcv7JZTn1wCq5+tsrF3PM7kvrSvFVPKkurqU3jmMuYAvXUU/S&#10;54PvP9MR+91GQNaoNpwj44c7jxmImwb48tuASipVQktcxrkhGRJfFa9bmaGz6gbX6jt9Zn+YjxFf&#10;4qVsF1p5HDWW0kWcUK45y/hiTIqXkHHfyPX+FGcNvpbfDXPYMNrWNX1TRj8es8bGmCqGkaf/Hv/J&#10;U71lWRCP4jK54ppEq3+0zLBfMlHr8pkExC8ad+nx2D3OPM+HHf3zp9am15VMzQchzvPeyN4196/e&#10;5yIDvJflnPasd/q6k9DX17m876a899jo0rpnLsu38I598AhXw2/ISXaOgTFqLOWDHFfq4yifNH+o&#10;XRy5dlwAJ1EznucbrSRfe/zTJudMxph1yJelK2Mv7bQdhm3sds4YmnI93no7y3s+cE27tKUSq01P&#10;Bzrop68FXKeuKuNax4Lb11jUd9X5fJaVrPo6DupHG8rE5eRF1/BasZtIrikXkCt/Hu9zrfMY7Evr&#10;NCdaa8xNu+5YcbQH8xnn7ks2i88pR7+2Q3a5ba1B1rX2QZbRdjXHaTdkZt/SOfTkuXka19gA147p&#10;iPuxpon35N/1Lh86bFf1pX63qH4tY3vEQfWB3Kg/hupPY631uve9V995S1uNKot22JF2NhsO5G8X&#10;1rnmYuhVXZal/5MD8bOrz8i2ObYZj8lBwHXHEHI8i7PvkA1lEzq0n4k9uvmy/BZOhuqZnH09/dMv&#10;elQXNsVxJlFpw3nYF/35+1T7W6uW9Vuq6lvyYWPbs6YMNrMn4B9/eW9ystN7a+5tJFa5J3mfzfnH&#10;v/58+fDHT/Wig+5PgW1CVfe50jfvZeGf0NNBH3x1znvfMB/gknbVtqCEY8WYvwJAHBpx30vek0vn&#10;XvK5JteZXIfiGOf4agXppo+/DsPfO6De81Zl+BebVBfjVl2cw9sGcADPnPf9gn9n4m/3O1YrubpK&#10;PAaUkFTi0wmzhINj1HUgUw8Mck6cZ9sMIsC55aRL9R3toYYg3GCbWAVOrnLe32zleoypNooDNcl8&#10;3ccOulxuQlN2q8cTf+grOUO64AT7PK4j8INFD+qcXExS2jeUXJcH/dpt0xc5wcU5XMYx7Yq+KYP7&#10;smMPkkWvYHuiDs6ls/x/EkoHkN4osz2OIfv/YIxlf4dtMuai1tr9JWh99T6sX3w2Wck0e10vHYwn&#10;MMqrTHqGX7Ov2WfKjr6OjH1btgXtvbAqDhQL037V14La5RIt7oa8bUpd1E+dJ6BkvUiPjYj7Vv+5&#10;qK/6os2oTz3H9OdNjrmYb+HwxiqLvOYmczH4SF7dpt0E5cM5zuy/5P4s9PZ7Omad+IhxDS6KjwNE&#10;+WrDqw1qlOmBoTbDA/mwQhtdR5uUzw0tR+rN51hfdD05tm3mW2Nq/HhsnCvWKsY5z/oa79Dn8TBG&#10;I/ulXm2qz17G2mCfWYZxIMPagU9Tf4JzcRxt0i7WnWZfQHHg/mr85sab/3EuDkFusoDfTCVh8d43&#10;Hy3+4aqedN17w3W8YRUPM+gdPETf4qL4N/fUjc14HPsGtmNuWHMj683slAkuYrzyjbhsY6c93OLb&#10;4qVDctgift4fnI5YULs8R5d9al9Ih5DXLve5+c/xVj/Fe/qhOCh/9Dh3IktoD4KSI+4NP5gGn/TX&#10;+5YtjGOLGNM2XjS+sg+d74bu5eIL67dXz53NfmIs6KadeXd7oL6DE9lhvuAo5BkvybQPfvhMSSD6&#10;Q962DT7xG2WhnzJxaK4C6gvdG2RcTQ61PtSYhCgTt374Lg473ySoOvdDTrKpL3UmGNOwB58z7jjK&#10;58yBOHZfDK7DTmxWHWXIRrnGQvs4R7/LXJ9tE7oun2S/x+F+dN30nagLOeo1VmKteBSXxCVrdl5T&#10;Z3Cd3FXyleRfIPnNtULJ1I5aQ5QkbOtJclycyw/zjXqvTZT5IdP3xb535Ui5Hxp1Xte0RY8+dhlH&#10;1kA/qI52BSd0+YeU+GowR46dgzglNuqc8owVkovZVj5o9ZSt2lZ71RUfjmXFdfGWXGaydbV2oL9g&#10;W5PP9JfsHX2l77stku9y1Dlmq43jPOOM+myfY9iJwdLNUbLIGbajt6s27nP2M22w7q2OjpUdQsnf&#10;Ais7hMmpztu1/ep1YvAd5/LHMVjfLaAYKHBt+3IdDTtPgMZcYzoGdDHG0QflxdPB2AE+QCYwuHWb&#10;OB/cCalD8RRjVtsokww2llzXmXryPPsPeY015ib6ipPBteNVnAaq3Gv56Hfom2OR7zzuKhvoNlVb&#10;+0xlY4xzrF0+x5F1Hu+hTNU1rOpPwo7+zuntIXWJlz5u11dfW96y/65ni2yXcl22l3f5Q7BvYTy2&#10;jTbeK2i/UHLmbYy/gGy+sRp7oE+4P0Q5/Y5EaWLuN6ON/tEfsUYCjrFWsnS2QUfXk+f5MkAmYqdc&#10;yKAn7ie+R/V7i+9FHNlrO9n6wQ83l89//83yyW++0D1K97rCuPcF9KIc96tNua9pq3tn9OHvI3/z&#10;i6ivZ0oBedkYEJ9hOxgcFthLFu/eK69QZWqHHo19A+n/62C7diEZ+kk4LrKt7SjOCk4sG5QpH1Z1&#10;JKbxyd/Ud6y+8t7V5fL715bLNzbJ1ZZgzcRqJdwKI4EGlMAM+Y6RXMtAIqCswws8dZKpekEPMZt+&#10;OCcBuIOeVO2QTfqBrRhDyent0UpyGp6swGXbt0y3baynl/dJv9JplNwYWxvzaqL1ycd1TbQxKQLm&#10;81BH6vGEyLZcE+w1UUIX5bQZ3MIZ/VfflE19R1C2DUTZ0Dl8fxJSj+zHX1E248kxNGUlt5FXXSvf&#10;2sXY+/UeMhbbwrIBMnv6XZ/lW12lvzjlWjpqHG7PkWu1KX8NTgpub50qR0/HkD2OaVuzD8jGkIlz&#10;L95aTMs+j2Glr7UfetVmlp8EZB2TudmoBbsWc8ev9akPtSm5Ie9+E5bNxZ35x7zs350c+jQXcwxp&#10;t/vz3EhY5+2O6S9F2lBjG7Zkvzr63HIxbjZI44GC69qs9Q2uNsgFNsZ+aOwP3myapcft3UY6us7c&#10;kGGHY41z+yNtrHhpGBxidwe+k93N9wHr4TjqVBb9RpynztCtOZF6kPVasO1fCNmcMymT68xco9S2&#10;xXXaurav26iNQmy4Otg0vPPVTDaMJAbYJFmBPp7q7/sjgaKEi7kvfxh1rf4rNmYSdQ0nUL0pHYnU&#10;8dGrrDMvPa4EylVXfJiT4cO0AXhdlh9sV8g6PrRmSFfqGxxXOe1U3/RnH72f7osT4rseAJ2kGbFe&#10;cT8TfX5wnLo8hzwG2dLskZ3YXXY6ftVObcM3UfbR9df1FQAjsRrn9LHWk3xwneNJW3Ke+YE55Tli&#10;K/FBrJBgQ4bytCX1WJ4yOKacsaDLNmbsYEO1M9Q+49tjGRh2lZ1H+M63MIt3cV9cF9/pA8s231C3&#10;0el2shl/lB+wr3PFWGyj5wXn6HOZ61N39RPXlKvNLeC+aeMxYKP7N3eJOo92Xi+yf+xJv67g8o5P&#10;19fmfHAo/jKBynHyneU90SrZShryDx/eptcb9d99LHDO2sTa5Xuj7o+6R66TqrqXFrz2sYaxvhmU&#10;+yGK75xzO8nGusc/pOSLGBO+MJ+amzUG+9c+hif5Aa6ZO4rZ0Au3ri8/2Ffy3fBH84l1BtKG8uce&#10;FCdp77ZdjyWVr/rLvrr+jJmpy+2zreN02reuz7oxpiY3oHjKusFD40KxG/psr3Shp/pO240aw+ra&#10;2F5XWek7BtnRZNPeaTPlQ6bqbbPQ/XIEjC1j5wRYH7KST/7SBtt4EtLW40jOGZf71Bipa+NKn2XZ&#10;aOvrjm3fUSbdNVbOD/wdGLqPgDkELIs95mcFlZcf4DniWfbTBv9xXjIe72w7YTnadDuGnYxhgz7e&#10;0UZc5Ri7zApVn9ip36J0rvovfrTWSM/tInWaU4+5697KdhuOo+mF94a1juOgb9qn/6JdXHuMioWV&#10;HvMwZXL/GOeUh9zcb4Y8OitpOt805ZNRtIk9k5KrYXvExfE3V7uujCHr8X6WhCX3k36v4t7C3tr3&#10;NRKf/qch5zd/+nL5+p9/WD773dcq172Ne1S081uoTqTqn4JVh25fU0diVUlV9cH9KtrpUx6V80Eu&#10;kPme6bfdxCo8sv+Lo+QYd8lpjxx76qyPdq7fYvTxl2O1BzxA9Q2iv4w99539O7fFuHWvD958z59c&#10;TG4s998+sfrM5QvLSy2xylurl69fW66QXNV3qm7eXNVD1EQ+nJIAcxLMCbHNteTzoWq0iaMnrcq4&#10;roctP4Blwsj9ZLttQtV4FfDQXaBM/d94Y7kSDzscKeO70fQxYJKbleTcJkWV+DwJPdla6DocRMYI&#10;MHSXfsY0uKzxevwENsdtedZlwIN8QO3octG3JgATNtvpuiaHdCAbbeBZ9qCj2qtvuKzrPwvV1n4d&#10;49xF2u7+KBsJD8USiVXOu66p23Vqaz0B8bGx6UR02T3AU8htdcsfAdlV5V6Q5KO4drvONzrsl9RP&#10;fMw2XLud9Ea7lG+2DD7m+KlT+9sBsu5D3Oe5+ljJHcpkXw0r+WxzIkrWXDlWEyzMFat1vZKLcm8y&#10;plz6wXwyhlzg4ZWkaiZWVRbI72BFjnP3k+g3wzXaGP8arPgpG4waR8qteV7xHvW73A1ukh9v8HKD&#10;XA8ibJDZ5Kg8N83acJUcdesHkDoGkEmu0276tJ7hiyPIMdJuixy3xzDkXEb7OGfMxHpyllxSbts4&#10;F0eei/BccpybP5BrR1tnAGWjbbbPMdq2tIuE/N46T2xlcjU3diQTnFDVBi7q9d/vOGejxsd5P/j+&#10;0+XDHz/Xx7z5zj8SIoP3QPoBn5n74gdbYqOZbwiEbv2X35vakKmNam5M+9sGYb/aRl0cFUcCYzPW&#10;nMGF+0wumgxt45pY80OU/ZVy0Qf9grZ+jBimvunqSLvivOQ5R7fjlKNAnKv/HrsV64WRWK3Yd0yr&#10;LjjnPHVh+7R/xF/xNfsvH1X/yGEzbfSdq06sBr5651r6q/TpnLHFUXaXHULYh37LoI++nDhDhj5t&#10;j3Var7gzV1GmdaDkR99g+DpBP0O2yxXEBToKK77hsEE2wk2DfBLlxLcSfyMB2JKAgsvTJ/Zz70so&#10;nuxrznUddejiqLJNXFin+TN3x8GDQuq1bU4AUi/+Bkchb46qLUfFR2B1X5Gs7SP2WD83MkNu+jHH&#10;URwUD5QhY36UpITLsJU1hoT8je9vLh/8wFrz6fLRrz4TeJtHydVYo7w+KXm6WdO2cDltaEtSlX8m&#10;+R9HLiNpq38ijXVwHRcaR0BxUzZ7XCOWQg6OxDFzJjhZ85w89TUjeYe7CfuCNtZhGxRj8AuH+No2&#10;Um5UfSJ9NuqjLG1Je+TzKM+xed2Z8uq3xikOaqySxW9CzvWM77Rn2GI9QukNm7Z8cNSYWn+KW9u7&#10;he0/KN+U0UdDtjuOyX/qGXxJV9bbd5Itme0YTwYyJ6B47Mi64lN9Jo/H4LGfjLK79HPusXo8LjN/&#10;2zHv99V0WLd1BG/2t3WdBMvRXtyhrzgRL9I/x01fmidRLtvKFjBsLiSnhxgy1c5tdc4YCquxVv+9&#10;jeos18v30GWPYi2XfILidMjdDrLfFSdh/9R5G0D2CNA/dOMHjbHqOD8B3c+2yTGDjhXP0Y/6jDpk&#10;hJEcDbnQwb6TMiU8+Sda7T0N9p3bxGp+V2r0L9noI8qcNO16LGc92Q868p90vg9xrn12uwf1e46/&#10;BsBvrHIP4t7l5CnoiVXKXbe97m+svl3fTT6/Zi6fByZ8D4LHmm/iciL9iY7kfPAde7fcH0ffliuZ&#10;Fdz+r8Dw7RGkjcFT9LeavxUfejGpnoPsD+8P4EGJ6VZv/E19FcB/SWLVD6erB1bLZ8CormT14Bvw&#10;A62ucWoFVz6IZZ11OonqhOpJcGLVb6yScOXrAfwdqyMxWglTJ0d7EnWvbLTbQLItmDyJ54TLYJM+&#10;cQJqrDWZFNAV2LOcNsVNQTKb8jERjTYJqMtJkgtylqGj+sGWpm/0XddHgYywLmNc9usc6w56H82W&#10;7vMeS9a5rrO+tHnY3nT38qNQvB1Bk+t6xXnAMior/nPxmX13v6LD/pIurlsbcdgAN7Q/8Nlm3Gp7&#10;O8Bf1SbHaF3J71bv0N/bbSE9m7IjQIcQtpgvc6ZrFnPd7I9Ai3zGsm80alv+4FyLvH54g6Rqfsfb&#10;WPwB/VRf+oJxI+bJxEbvBge8bpA+28jaf+Jg1q/kqA8u0xfz3OB68DcQ7W0v48J+8xOAs76xZ2y+&#10;aXq8vtZGTJvi4roh66auuYGu8trADVS5+xxj3Nhtrs2R6lxOm+LMbZCjjj7Y+GM79eIHbohVdJW+&#10;LMtyzg85nVx7LiBLH9iOLdku7wnbdZ6jN3vElzZkcU6ZZOoeoA1GlPHwfP3bm0qq3vj+0zj/RB/5&#10;1vf81QN5HvOccTJG7BAvq41o1Af6GwHe7LJp1fdjYfvY6KYOAf6PwD4yB+bBnFKOTfax5yfx4Ad5&#10;2lt+QHqjD+vaQnLpr+GLKM8YrVjUfK2Ywj5QNlpGcUl8hC1+OJSd1FU5yYzkFp3Z3nNH82Gja/ol&#10;Ex857pKN8+W5p1eJ1eX8E0Pv0D+u0w7pJLFUdtgv4ld9z/45V3uNufrVdfjGPisuaAssb56s3zB3&#10;6KFu5YtCzrtC6XEfaV/2NfprkEzYbr5HAvUI7JMh77o459r8UzbnSzz4xHnOoY+Sy7JLvBV3ydXk&#10;4jiSj247OK6njbnKVRf+nL5JJOfIwhd2kvDC7yTou1yb76V/jAkbApThH+qzPMeqxF5wBResLXyV&#10;xEe/+iIeNr9YPoxzEq7vfl18x7j0lmmzPz/WaA5Cd6xZvn/qXlqJVZKzN76PtSseOgFvDnHdQRKX&#10;5C5vz2Z/M4mKT/X9sfXm/njrFrmo85zAJsbb51zyPrkZiGvzphhvcqwtxHDyiO4p6/koDoXkWP03&#10;/eKk0Psc9lCHfnSVPnRIf5wrroWM50ym1rwYyDLHu/gKXRp/YZx3G2ssGnNcuz/AublBTjapbbMf&#10;26tc+gp9rLT3mjDGfATuS9jouB1k29luD/blURRXnbu1zC3aB5KjNpZdpC3ux9ym3801sVzjd2yO&#10;MTSZ0V+NsXwiW+JIGW1X63PpSvnUqXZV5n6lt+q34+yxRDtxU3yl7d03qXPa2Np0fU3nkNuUZXnK&#10;jjZGk8n+5jj3YHlzswetAZJtNlj3GN+fg9n3tLvu5UDreWJrR687RPNt9ZG2zvpRdgSOf45c0059&#10;ozOuxbvli4Nus2RozxoSyH1l7KNDh5OiJEo55nnobwlR5P/ixKr6SD1+htPLCQ36PlTuTe0exZH7&#10;E/ckEq/j3hVHPf81ULYH7nEGyVWQP/jIXp496Z+fWOXcXMOxxld7YsdDHtMH8skW0v/Xwf3tQTGF&#10;XPRFHOd8bnNRY8vx8mzjPQHgWch5M+opw0ckuzn+zX3H6m19FUA84MyH0HoobcmvWdYg2XxgReZK&#10;vc3qh1/r9MOUH3rdR9dJeX8r9VYYydWdxOoquQoqGLbXxl5SFW66HskScO1BGhzqCTAGj7cwJthB&#10;ecHBX1xZfkzCmgyaEHXD0ALpSeIFlDJN9JlksH5NbMoCWtBrMThEtaVdtU3bUl/331Goj9SVbW3P&#10;9PmMryzbravyLaceR9pzHNJ3AmyrdXqs5kJlwxcun2MCcxHN9sgMP1R9l3F/2WfplLx1ruvXfe8h&#10;ZQbcXhx0XjvXa/2H7RIHXLW6YzAPQPZ5bAEWbm1QIl7Xi3rFr2K4wWUNujnWLxqTYOXGqpukypkP&#10;fU6wWWXjWJtHIN3powHrrmPafByjDXKSNYcT2zbUr/zSzlccw98BSn9A+so+XWNLjcl2cOR62tJu&#10;qDXGjvRHe0CBs/KNN29+iBso2f6wIX3lN/FfvsXGab9tbmMo+3Rd47WuwdOGByGuVU/d5jrlZxuu&#10;zbP1KyaiX/Rz/2Ct96ZiIGLKMTY2GxVr2mzUvcDycKPknI6ZPCK5wC9W82DtesuYO80LjrGZzM0u&#10;yA1vblxB+KM2sd7A5hsE2AEqLsVd2Ndg/5vXcV7XKx9tZN2e+epkQNaVftoInLssy61TaL4ZPqId&#10;+t1f63PoQ0aI85LNmE0M/oDKZkyOeGfMNe4hFzL2kxIdSnYQ2+kX9Kguym7GfmOVWL3/vuUt6bcd&#10;KW97aJ9+bm9pdltsR8DzbWufyuLcXFAv3QXFr+sls+ZbnI26rN/KCMyRmie9jWKm2o66jqhL+3O8&#10;M7aTy5FAGrzmOJEbyVKScjEvUibb9ISc5w8JQ47I9XXKfIvXPxeOCWNPxpCMeaGMPtNnetAqvH4z&#10;y/2R/1xjmoxiuI46t74C59WP6qJs5edoQz28wwVfOcIb8vwTB94Uu9EvHOsfUy1OVvYH5LtYy/rD&#10;rN4KigdWfqzvw1/xzyF+cX8mVf11A/6Ypt6a/f4z/TNJPgsbAG/qYxOJX/2IVPlaPsXfYZ/nhY6B&#10;7Rhz7MkLY/D5ip+ScyxLVmNOOcC55o3jxlhx08B1R5TN/sqWaKv7SMlLf81jdPueqbhvwGdOrs4E&#10;a/pKbYQ8HzZ2OwvUea5xTpltlLzapO2TS2yscl2n3dZN21wLuKdNjo/B/GYf9p3XkV5fbSrmR33Z&#10;cQxjHEegOBdHtdZv6m4HyO713QFPyNo/bpf9xHEVQx7z5PeYDwf/kilb4BEOd9ZktZFs67d4t/yQ&#10;xRb6sU3Vp8sdC4Dr6Zdsb3gsgDYeh2zvOq3XdlW9rtVP8LbnK+s4gq4DUIadx4D9o03ZOfTJTo/p&#10;drFjB+MrXYOr4u/PxZbvrmf0fwTYIl6Ll+FD2o3xFrjeQO0r4TnfWM09pfeT+mc98ickVrU3xYZK&#10;rGab3jY4w/fqoxKrodv62UvrPhT3HifquGY/zd6677mVNGWv7fOAk6Scjz15HGnjxGmH5aWTfqKd&#10;frCq3lZ91W+s0k/ZcLuJVbjHB9rf1vPw8DFHZNEDL1tI/18H27ULZKKf7ZwSqjw/9dmegeC4OHCu&#10;i3P8o0+txF6BRPd/+8Tqc5dfWF5+49Jy6d0rSqr+9T9e1c9LjsRmyas8rq/cCP0fkIzMh1nVBfQw&#10;VefWPVEPVwRgw14ileOezGsfhdOjvz4moZKdI/FZ5b4eb5m6rso5d2J1m6hVcLUAG+2rnR7kWZQY&#10;8xbYvFceUDtfFy/WNSbEmBS1iFbZmCRxzEnPJKqJLb2lQ3albavJtgO3dfvVmBjHgR83oB1tqp3a&#10;RruMl4od4TAuUqZQ11lX/Xfcji0nYuoy34PzwhyHx1LXliu+3d5+cVvVB1LH7C/7LHn5ruuy/urj&#10;NiD9xqafwb3HXeU5noTlqLfsas43f5wEdEhnt0c21XgYb8RpLuQZyzNuA8WDNwOWI8a1EdQNlgWf&#10;G+58m9A3Y82DapObDm76AfUVqL6mfuuNm24lVFQnmX3YntSZsmn/HO/w3bauuHY82ReOxfSHb8wV&#10;o5s696Gy6metO2/mbqt2yIUdOYbGd9mo8uLOgMvOzXhALJ7gVg+GAcrMiXzV+UQf/VU/w/fDF9k3&#10;tnjM5ksxpfFke9ud4zVPNUbOC2PMNW7Okw/WbRKkaSO2IK/Eaqzj2lRoozXhGNPGjk3G2GxN5H2B&#10;mMyYsK2ME35IOsCdONpAHBOr2KPEauiIMkNyVT7row/6aRtYkPpqoxvXBnbYlzkvQs82fhtGPHBd&#10;POIv6x/t8aH9UTDnAn5znWIelG8sU1Cfmntld8XHaE+bapdymzYD2/LeR8a1xzFiWnGdPuhw4oPz&#10;5d57ZmI1zj9/79XUg1zIaB4gW/zoQdzXnNd8MG9jfonLsBO7bFvI0c48ZF1xT53quw+LK9B48pgT&#10;k4eVXwrZrtfXvPGcsuzGhx4LtiSvZf+wM+MxZWIuRVkmltZvOTohS/KNJKHecGTufP1xfmfxKMt2&#10;1m0O3Z/6OgErHsp+Afui3vokX9yOePI4OzS+9Kuh5Go7z3sPSH2z7wmuJ7/FLf3LhjnH7FvGnnwF&#10;JwHGblvpV2NQ31lmn7vvBPfQmVgFPCiRNP3wx8+WD378VEnUN0LuGvsA9vkB1ryrH7Dnf3N5I/S+&#10;8Um+rX/ju5uCvg7lB365+XMlWfGnE+VKKDa/O8413gCcayyh83LMsVfevrpcfueazq99yENfcois&#10;+fF4ho/sv/IhR8/H0S/xEuWpL39l+1L0cyn6u/RO9Pnea4rz4a/iTvqrTaJiAl1V3+PR/QDfR71e&#10;9PUFHlwvRFmHdWksUQ/f8Ml59p125pwgHrGx7MTmsskxYZszTrKt57rn/1Fo3GuYI8XvJs5GfbtW&#10;/ycieT4K2Z58cC0/7tXdCrt9d1RitXzS9fb4WfVPuyYjjkGUb2WyPnXKh+Iw1ldhzne1K1nJows+&#10;wx99jbZ/BqLM9rnMuqaO6qe1VZuSnTYXzxVXlk35TX3JD5uLu8FF9T/abGB+Rvsac+9zC9s7bJWd&#10;iQO524JtyXFMu7M8dZfemhtep0+Cfdrbde7BoS2HMEdpS+pQXVyv9JS9nVO1E0IW+QYnPqnzPpR9&#10;5vxHfugOOe1Pj+xHsyzPc98aa7r0zHJktM+OPTbJTt+D2HM7uaeEaJUZTrS6XU+sKiFadbTV1wgU&#10;ekK143W+W/VT8kLkeeI5gBd3qv/c49ccUhwFyl9OrMqv3hfVXPR8tL+73+2PFaT/r4N9vgfq13Mv&#10;+3VMUJcvJtW4x9hjHHq+qeejKIczfEJyFfxtJFbfvBybgnxb9cqN40lVoKRJvW2qcz3YJkbCRImV&#10;lOPN1Cs38uh2Wfa6jgqmCDC3Jch6osy6R+A5GHk4LjhpavTEKklUYFldK2hDtuCkp4MCeLzbcq7N&#10;S/7wTeiAl5FY5Xy2VX3BsoYnkaCx1QQLO3PsraxgOZcPH9S16piMTOSYGPOGkRNlLPgqY9KHnPrP&#10;B6K8Mc+yeX0c6jtsdfs+plHXfXmAsrtkHQsZQxlHq1jb6E3ZQl1b75Bt8kfRZW8B8zy4BnAZoExy&#10;1b85HItZnLvttqzrGPwVpCfqvMCpndqWDeP6dlF+Ul+zvz62lQ3iD6x5m/yHj+wznbv8CKyj93fE&#10;ljG2gO0adVWvRb8W/HyoyJtrJrzy7UHdjMeNlxtEv1F4I8em1RvRnCMcPXfYLPuhnuPwxxF4Izxu&#10;UpS3uWc/yCfqa4511k25LTeAa8d+8lq+slzAPA/fU2aZuB5tJV99bm2Jcurtd9rTVnFc4xWXwZEe&#10;+pwcqnGbNzikTPIBuBkPhOI/5fFB6pry2CL+Yhy21f0ODuNa2FnjVnFbYzAHXbc5owwb9EAbtiVX&#10;ub5r00BcRZwZ2uxFjGnjtnMv4eh/xnVb086y33a7zLbVODO+c+PpDWn/r743uLkp5TyvvWE1zO3k&#10;PID+uJY/YsxKauBH+kJX2OZ1y3ZyVPuSEX9wHuCaflQnbiv2CpxbZx+v28u/9KG+s57yzpVixX1L&#10;Zra33LhWmyzrceG6LM+j+1Uchv5tPLtfkJwlT1wvT52bidU77liWC+dV7iSH38ZzbNNOfo0jnCsB&#10;FnNFvol+ODoGuZ52TR+Ko7LJ5fmA3+3OOtvJtXXZDo7Wteeb5MZ1jXN8WvPLfMOvQLvms9RV1+5L&#10;/VV5yHONPRof9pcM53BBOeuJeOQaboM3uKU834bMt1lHQioAH1q/tRYlP/soTsNex0C2Tx3uEwy/&#10;YH+NSfwK6R//8j/gXG0CyeHsx/A/92SDIdnkyHx73RZnlm82iCfbGef2r+K3we2k2/5rYN3zmmdw&#10;T+XrBPyG6suvX17uefCB5fSZs8I9DzywPBGxf++pB5f7Hjy1nDn7+HLnPfcuz7/y0nhLlbdY8/jp&#10;TIqHT+WfxrF97phABvnr33yyXHrr6nL3A/cvd95973L6sTPLHXffs5x/+YL4eKNjcJs8Uq+5UrpV&#10;j371l/f47Bd/VbvgAt2/uPOu5cFTDwt33X//8uLVV5TgRS989djGzu4T+SCu4V39R98ZFzk+y8yY&#10;Kx4cN2GnyinbwHZzjoznQvJa91/xkHMJmBPHj/qmPI66pr+yh3aMTWt43D/HXD4CjXsDyhVXrL2g&#10;YixjOGTUZ/mr+jwJw/ZjQK70cK055H40rhzrrWAO9iCZjV/ModuqX3FStle5226vBw9Vhp32P7rM&#10;Yd5Lk7/tuCzfeR9ynSPqVZaQrZy7/ziqrNoO2SgfdjKGsrvz7HbTz628YF3bsQ4+ygb316F+1WbT&#10;ruzZR7Wv8Q9bup22S7BsL+toHNjeYUPvy/0k3NcxIIse2o926o/1I/Wr/AQMPbJv2iC70eu+Qnfq&#10;zXuvYrlimL2lk6Wcj3/c0x69Iad4D3CNXP/6qdyHpmxH7mNTv/evmYClzDJRJtAv9axdazh5p+Rn&#10;3ae0H9fzHmXZ1olVJwQ597MhCVV9T6v1SC7alUy2hUvWrJY8jHrAuTgVwnYw/Jy4FvN05DRq7dOc&#10;Coz96GYur7CKQV/vwTIdt6o3gqeaR8TX6DeOxEKua1yHjQA+NhA3xUv309/IG6uXl0vv8h/XV/Uj&#10;TyMJ2pJZ+RBaSVFkKjE6EijUj2RJLvIcqZfs9deqXdebctk2y7SQKKgS0rMB5asgpB/3H/DGnnIH&#10;J8dElmWQsLBUvZB6WVDUNzroK+RyQkdwxbntmDaUbED6o4x6JVnFDw/W80Ej67hGlj4S6p+AjGMm&#10;YuM8rvuDebYxaDc/jqp2G136zwkT3YFf5Qp8tc+xaAygeJvnsXBojDlOj0HXcYQb8cx5wO3GdfnG&#10;uo7C/at9+VN1aZvRZWiXPm88N1uwccpWu9E+9atdJfvd30quya50d4ibWY5cj0XVKdZycU0g7zLr&#10;wTdZn/0y5mw7F8Fc2Hxt+W7P6KPLB7jeynCe9ppDcz71cY49GhM8xLl8EXL2na+T08bXtk7lWTfr&#10;U7/Oy7bR94jzjGnd4AKO9ayfeA1EzHshV3JLY6jy4CHnMpwEP7rOjZg3LuPmwc0kzpNH+s2bCQ9Z&#10;enCpB3O3PYbc6CVURh/qJ32Uvkg/uy9j1JW/LDNQ5cmxfZE+Myib5RzzesZ1ttv6zu0OILkWL1E2&#10;7C9b4U1cs+mrMQM2aH7Q6FzDoR5Eqm5wFtfbB84tB9k+Zd0u+8w+bFePZcefxyluzHPptSxtsc8P&#10;9Y4JYij7bXDfxBc6iEv0V1ymz+kry7AvYzLboRs75AO1s13Jr+JCbdrYTsBoH+dqV/2IVz305UN6&#10;xvCMY5c5EWTbUu/0m23gOttO32pD6TrFQdTFUXYVt8n7od1byPbqT2j9jzhrnEze6D9tkC76qrot&#10;1I9k2vXQPfuzfuQoh6eMUTj1+nB9+enapUyoOrl65vTyUcwZ6t75kgQgCcGMqbcidjiqbdXxK+4A&#10;GWIL3SSwqOdcfcW55YHrZJN05RolX5dfgJI00Z99ZY5GLBaXW94MyjNG8OsR7mlXepPX0qGyPLds&#10;x7Yf9Ip/bCkdnKffy44YizETUPDjBPX8IaCVTJVxZE3PN2MT4i7Kut4uM7iNusGX7KwxY19wozVC&#10;XBXQF0fPh+0nIzLeitfitiP7mH5Zcxdlxa9gG7BRurJtt3H2nUi9O/5QXcY856qLa2JTidXvborr&#10;Jy48s5w+e3bx3+kzZ5aHHju93H/q1PL622+r7NHHzixnzz+1XPvgbXHx/tefLNe/ubm8/fkHy+us&#10;CfXJMhKhGlNcs1Zf/SDWxXiGeDX2bG9F3YfR56e//nK5+cMXy8tXLy1333f/8sJLLy9/+rd/VR9P&#10;Xji/XH0vnj3ejWebd6/pXG/R8iwC3o86gTdrQy/rfYyN+xplQsj1N1/ZL/JW7Jmnzy333P/A8snn&#10;ny0f3vxkeeChh5YXrl4ciVUj+X5veTdisPPu+J0xEv6xj6qvKVd1TQY4djOesi5jNctznuc6kG92&#10;t6Q1idfVPADZNmN09pV2lJ1RRzljUYwEZ2NcgTF2z/cRO7086xxfjrW8diyiL9t0/cew6mMH0sFY&#10;JD/1icsaa85RxuzrhHmwXM7F5KSXDX/F9Xqur2WGTV1W9WGTdYRs9p86hl3VhiM6dA8NH/h+Cp8e&#10;X8rXmlHy8Ot+zEXy476jjfbI2Dcxr/Fn9FHHDj9rIpd9RfnKt8iFDlA27I6zYzOG3m6FbTtDssch&#10;fY0HxWadr+0MNJ20QVZj0z4mx4bP572hvgZpC9qqr2znvWjuFeHJ/TfZunY7jrYHnRkHqS9tckyk&#10;zq3uoWfI55F6jxvdrAeMBb/QRrLIlQywPl+PMuveyBvo1xypNUWgPPxJmdaiiImtbO5/cr2yXO6F&#10;uF+Xf6SnPRsUUi764/mQGCZe63nRiVmSqyRZZ2J1PlMqsRrXPH/yDKRnBI0tx+cxjPEHr/1Zw+jP&#10;wvLNyneg/LXD66qcucqzR/ChmIOD4Ac7MikddrT2TmILvVyxln405AfmZHE3/ZPjzHkfdirX1GBe&#10;a91QMrvhbyCx+qL+w5wfZZmJ1ZE0LefnQzdJUhKrsRFhc9ITqwbyCpIKntGmNjIkVrtMBFW2JSmW&#10;CbkRVKVDQM520L50jHLZYXtnO+vp+jjOhQvMYKVvJoN0hC7JVoBlIPXEauhQm5Tt9g0UL+iTfumm&#10;bH5VwCpxSlklTH29qi+4jDeftnIkZUdwx9E3Owf96jrsSeT4PTbgMSQv8Eab5K1zZRl0uB3l8IqM&#10;fHUL0Ia2kqd/8d/6pD/16bpsM/xesL/cJnXRB7oSLhvtK94l5/ohN2W5Tp8nZI9tCnT7UneOrfPW&#10;2yfW47JetadtnLPo5YI2FzUvhNaJnGwIuC/HdsqWDOMQF9WvysLe4i91TF2Si+PgqsYz2qGvZDkO&#10;rjblvb3Kq+9ug+VH/ySfIkYd75z75kf8jvlQcW1ZQD2bQxZ+908/vonAj66DH7jl5mueOPpmAufm&#10;EDk9pHADq8SqHtjrpnMitpvG8qXtUR/upzDL0597PlU5/h+ctVhTXfAU5Z1zzofvhLxOuOw4vF4P&#10;f0a7HhOCbQnb0ubkNce+tp1z3cCLJ8ttN0Sjvtp2v1gWX9gflJtD92WYC6PX2V7zxzn92u9+GF29&#10;UVW2yY4Affc+rVP2NGzji2vaDQ6DV2zI8U5w3W0fusdYow6fdFi2+sJe9zmgsjWS89DLWLA1YHmS&#10;QjPRutHRZFRnXXGu/9x/bG7K5oY51uKmuDqwd4WU9fgHb9U++ck+zZ04GTLpC5XDe5RLr/q0HTHe&#10;aO/45tprAnFA0vTdr0hifLB8Gvuk5dGHZ2L17ruW3117ZXknZN6JTTtHJVRjneI4E66hh/o4+seA&#10;9BZFgI9Z+4cY/Cu4hr/LkiSX4pM3N3lLrd7e1Jyo8SiOQ4bzwX/5IrmGqxZLG1DX55n0qE36T5xK&#10;l/mjn+zDdSvdilHi3etG+aVBbYVpR9ocKN/QV19jtSaUb5w4okwoWcnIh7me58fP821hrfNGrfcT&#10;WYbu1LGGy/ox14jJ2YjL4g5eciyNu8CQ6UB28NPLk2PxF9fWNeqNjQ/EeZ3jj1x/0h8AvdjCOKyP&#10;a8ZPnPG9tlfef2N5+LHTy6tvvqkEKn/XXn99ueu++5f7Tp1avvvVjyo79+RTy933ZtmpkH/m5QvL&#10;MxdfUAJWZY88qkTlI2fPLKdOP7o8+Mgjy/1xfff996ucJO3Zp84tF69eWp5+/pmQf2Q59fDDofO+&#10;5c2331EfZ889sTzw8EPSd++DvC37YBwfCH3oOqW6e6Ls7vsfkL570Xn+ieXZsOP0ubN6A9VtHzoT&#10;Nl6cNvIW7r0PPKg3Vf8j+vrTv/9b6D2diVX7YuWf5Llfiz983PzseBixX9fHMGJLbVOHY0zxVsBH&#10;+ocAsa34nvetnBcFylSeMY0+9yXd1lnljh/LDFDesLoO+cROna739YiPE9B1HMOUT/2aG3BX8Nhy&#10;ztSYq262KU7Q4/atbKtzBWQC3R7K02fUp54sy6TW1h+W54hNY84Wp+vxpU71K9noN+Rsh8qwxb5Q&#10;G+IKLmYihMSIk63GeI70sySoMpXH3tt2HdjX+ld/jEnct5irOp/nuECWUXc7GH3dCtXHiJNWJw6L&#10;925jctfHlnOS+4LuDfgs2o6Y3+quPic/qWfIqX72k21SnjLsAJz72cl9ad+vvflcw12XcVD9Ilfg&#10;Gv0rDkO/xuF+1CZ1IGvbUn/q3UXIDXnOQzdcec2R/6sfOHMdR2RtS57nuLt/Lb8tz3GkPDLsrXiG&#10;dAxzVJxHmd9utQzlSqxWzFsOvfClZ+bgWJzW+OiL+vRB3kfz2Wnu6eFK11WW5dNPBjrw/xhDHO1/&#10;1Ttpythi7G/HvtOJ1UyeUmdwHTpIPMMz4LpDfRSqbK5BKS9eR1wy7pz3fe4b4gwexWXyCf4nseqH&#10;aT1Q1xur/W1V13VUQikfwg/bZKBVsqXQA2wEnDBl1J8R115IemA6wBV4VW7dllcb2ocMgapFvQKG&#10;MvetwK2JopteyeRCEXV1zL72+/M19V5QaMe1J3ZPCAElTOurGFx2eNOK64K+aoA2JFVBb9Phtk3P&#10;XBjngonNk2905ziQM1fIe4zdH11WE6/kHA/HQPvUV/60D+DNtsk+1x2JiZAxz5wPXejejq9BfdHW&#10;fbR+entsMaSvyfdz6b1lYtXty050bOyjnpgbi574nwucdSKX7c39GpKhD41nck07z5lcwOnnUG8m&#10;07Kd6gKuE8RVnQc05qiXDGPBP5r/k4/Rd8nJHqF0tBj2uRdqjr28zwnmU8b32kbGIy5rfGljlplL&#10;OGATy8OHkhHBtdt4HfANPB+06wHldqEHmNxAeJPmtSXnVtWN+qyz/2Wrbmjpg7QZXyWHjMdlKg+I&#10;24CvJVs8J7J+8r8POHRc9znneFL9qtx+jPaBwXWzQfUBrhlX94M47+M3B8iVrHwT5fbLCiWPHskV&#10;0oaGVif56qvrxHf4Wm/9fPOxoDd/Ik6ow1dqU7IguU7O0x/Vd8NKxmVxbV6SN2LbOiaoS7npd+By&#10;15nntU7bRZ/EVSL5YvyMBw7zSJ0SqK1OvnC566re7Sy3Kq82PUnbOdnD8EdA/tmTsZ7iYY6v/Fpy&#10;rjuUoS38V7xGnWJC/WW/+JUy6gHyjCnnNXg/4uTG8i5vRcQGcnnuqZlYBefPLe+XDInUN3lYjXXq&#10;zQAJVsrY1LP5ZGO/Sp5+mz8AxFus77aEquucWFV9xWl+X+XHuZ5VMpV1i/oZuzW+GuuKY/iAJ+LF&#10;gDPzciBX8RoY+mou2jfIqk1d0058VqyaW/pyrA+fDjtSRjGNLDL0V0g/pv88h9OOtCXtziPXmrf4&#10;D36USM1zyrzOb5OqQHXBo35Aq6BkNgiOzTNyQ2fTbbuwQ3wcQ+MhcSgzxtTLqpwxul/1F3Jbn5l3&#10;1gitF30N1xrjeO+c5XoHZ3D7/CsvLw+fPr3863+Sbsy/P/77vykJyduk3//6Vyr79e9+u3z21VfL&#10;F998s7xy+Yq+GuCXd929vPDyyypH7ubnny9PPH1++cUddy3PXriwvPrGG8s777+/fPXdd8sXX3+l&#10;5Oydd9+znDl7bvnks8+WX//2p+XL0MfbqvydPXduOfXQw8ub77wT5V9Hm6+Xd69fV9ld99y3XLl2&#10;bbn66mvLjY8/lk7qHjj10PLLu+/WVxhc//DD5ctvv1k+/fLLsPGyErB33nvv8tyFF5bPw8ZvfvhB&#10;Ovn7t+U/b5lYJTb6dfehYzF9OMtvBft2wjGeMWVwPR6QFXtzHoy29qfWsYxL6elrQ8m4XPHDWDZ2&#10;HUXJj3YHXNX1ps3tYadtx+hjynpcnSeObqN65kocba/8E+ced/Lj9a2um84VkKNtrWFa46KdfWe5&#10;lT/kL/ss/ea1A1n3m7YEqmzoURv8lWPwenkSSKI6yZRJEdbRBHvvjvEsWXC5dGmMXs+zX/Fvm3Vd&#10;dovHHEeWZx3otqUOt78FrO8EDN8BtSv7qs7+7FxynnFQ8nFETnX2W4Frr63yd9M/YHtrfOZNceKy&#10;gG11nfkSx+1eSJ3Xca/dXY/0IlPttN4HpJNxYneMZdqWdqde2mx0oofr0nsM5gGgl350b9T9kUS0&#10;E6OZ0OOeiczgp+xxvOR18om9s33Jqr4Q52rHnou4rTglvpVIrX2X9l6VWEW2J1b95iV9MAY954i3&#10;4qPGBScaZ/BkbgFl5mH9vJx+UpuC+ZXd+IRxBbge+vnnBfwjQ+ISvgKcO+G6TqiCGCd7T1B+HjFt&#10;EPMVz4rjumeo/xpf8g7W87/D64jXEK8N/5NYrQfnfKCOa33nZX94zsASIlAk1+o5bvVlUM2HcwcW&#10;R7XpKBnBfUe5JnYFnSeOAkGBkjd89dN0qh8FbD64EhgEjt5EqolN4Dioc3LPOgeXAizqFNhaYCr4&#10;sUVHAnLaYBnqKZeNAT1ARcARgD25OhKrAa6Z1GPCexFowUoyaX7va+owRrJpcz5lJ+/2pfhacZ0y&#10;2O+HCbjTwhD1I2EuHSlrDtW25I5B/SkJGe1YXALoyOtctMxj1+d2jg/KkNMNoPlf9sgHqYf2ahsY&#10;toZ8xtI6bmSjZcKHHZQJo48E57bPY/IiKai92872A2Uf58gppoibih1tqiJu8Ufq67ryXOPpN5OI&#10;SYM62845ZWPxVIznzQxQhxy2cERfj2Hpg4uqz35ZPFMnsoqVqDef0oMNzVYt5kbZq48RVNwzB4jd&#10;XKzxFW1njDN/9E+FimvHuuwWkhvxGf3Rp8dkPpJvvpMn38BhzjPeHFOuMbnOwAFjS8DX4G4HWl9C&#10;1+GDda4lA1We8pYp6LxubGWT7RJXccxruEm/C1Wuun4d42XMGr+QZSdBPtR86/NuxrnitubiLM84&#10;Tj+gh37S99lmtncMpU1zfIm87tBYqYtxwcEqhhRHIP3lesUtc4fz5kPK9/zBWjcSKF+SxKpf1a6P&#10;vVLueaB+Qm+2n4nVaWOij8exKY5dBgdVLi6ibIx1IDmEZ3Enzsqn0RZOVRfn8kvxbNgvyTMxUXo1&#10;joJ4yqSq+6XcnK2Sqq2t61eJ1Sob5VG2TcRmHdeH6P4R35RLh/tO7sXv4LjKq07lo86cTv8Y6bfk&#10;3W3dn/qMcvuGc+o8R0mSKrlKgjSO371xZVnuv28mVu+6c/nkozcjlpjjMR42+axpAvuRXO+07sX9&#10;3W+tkjDNX1Xn1+7rjdWeWDVCjsQqCVXeINSv41diFcyEa/3yOjFcDzQj7uO8z5PBKVwI5iOvVRcc&#10;Jm/FXRypG/cK+9w+ob10pF9G3DegJ30F0lezj5RXLCuO8940bIlrymkjG1p/7tNwGfWKQ+wtm2mn&#10;tbvWAKHWcoP1AR6VSI37Brw6qS0fxNH8b5Oz1knsbPsdHAHbKDQ/tDEMf0m+ycQ1+twn/qV88BlY&#10;81s+CP7G2qR1IjnPvgLNXvrg+eH042eX888+p2Tj9Y8+Wj7+9FOd5xuq9y2/+f3vdL39u3z16vLw&#10;o6frav339Pln6uzw76kT6p6/8MJI5Pa/3/3jH5aXX7lUV+u/9z/4QF9dsPdHcvXCiy/W1eHfQWJ1&#10;g+vf3lyXEafmPq7tq/Sf0eSPIP1Rvmj+mDEQwF+gZLhe6yiZqOvrbI8p96E6yqPfMTe7nhqH+qNN&#10;s0dyYz7PNhw7FwPF0ag7Cb3dMQz5vPa4OyyXfbpdrinux2sQ1x6z5XKsR4D+aJPzK+eZdER5cmXZ&#10;1Jnleex6vV5nmcdSnFOu81zLtXdkfYk6j4N+bb/sLtsZs2ziXlR773xbFRsTI8m0KduWo9u+62vI&#10;qk/ZPcc6x2ib3N461nqG/iPY9rWH7K/8typn3NOuHs/DJ9W2c538Z3vOuUdIJ7EExnnZCd+j3GVZ&#10;PnxU9eo3+nO99bBWa49Nm9I5ygIp2zhT+815QH2EzdoDRF/UZ6y2PSZx2/saMuWbExFyBWyhD+6n&#10;3Jvy3jr3HnCpe2Ncm7PON0gfpJ+0bkUb+4U2tq+jJwOJU+VU6lNCzqv4uBfbzAn6Qf8YM7prXOrD&#10;/UWdx7sFvrF/vBYA9CTKXo3bY28xEsjEasgyJsYNd7Gv5Px4YnXC67x5pC/bjQ2O4b7eyBeB5H3y&#10;Y06B3mCN52/z5TXE9f+TWK2HMD2QjYdml2dgdPAwN9rycB1HXY/kW05I6awEbAZXBlr2Y1RfSvKl&#10;Tak7k30OOsNBADSpIjiGTuylHwJWgVMbRAUNSc58i4OjAidkqNPDSGyWvSEFPtekwQ7rIjgD1sc1&#10;dnmyoJcy28gXJPPgROApGEkQVbKIRCmgrCdTx3kgJziLH9yn7Aj0CmAC3G+0Uu8+MgHFefEjXySv&#10;6ce4jvK0nXGyCL0/3shgLH44F7fImt+AfFx1rj8GybTYECoe7DPbJRB3bqe2eaROPOPfgNvl4lfj&#10;iKMTDeigDnktLPhLcTNtt4wWGsXNxLS12zXt01H9Fy/RXra5bR9jYdtGtrW4UQxy8+Gmgq1RP+2Y&#10;ttAHY2FMbqsbWMQzOmiLbmSIV2J6xnhdIxt9uQ/auH/PF+SIffPu/pBDBvhmZz3yBeeylzjNHzWi&#10;P7Up/fpewYhz/Tqj50iLaydQudac4Uf3AsT7iH/GWDcLcR1+SVtzfRBPOp8P6djO2OAs2+QDOnaK&#10;UxDj8dweHB+D/LYGZR3itMa9QpRRp41HcERbbxpkS+mXPVV2K8AF43XcyB/CjO09EFuab4rtxPZ6&#10;BbgLOLZzHiVG7IfcWseM/WlX2VrxPVDlKRM2Mq6C5pnG6Wv8Nv0hzgeS4xWI34pJb/qIdSVWf/hs&#10;uf7dzZJLXfC/Aj4qO+Cc61FuHwRyvB5H2VvjGmMr+7sPFXvRzut08gw/tb71++cBzHdyOPqlD/WD&#10;jbaVuc28TRnzCLjmS/h72xwnfBTa9dwMr0GZfLBC8mo/zflQcyJkBu9lT+d+heaP5PIQKh/c5rXL&#10;pg7fy1tdlMvGsAm7SI6SUHXi9J3P3luWs6fXb60++1TUIcOaHG2VXGWdZ43NzTv3dfYG/sg/ILnq&#10;xCp1h4gYlWz+oE8mT9sbkwHu3VmHnvnWNbFtbr3m9PiW7xinUOWMHV6KX91TDMVR8VM+lg8oC4x5&#10;SHmcI59x1mJ/5RMwfSUfhIzjfvoqZWlPHeWyTzYe6rKdBjIdlGm8Ky5y3Il2DTfwB8/BKQlWc821&#10;eN6CZOfmesZ69Vs6e1nnTrZW/71sjinHn/6dn8IQj8WB2gTUpviZ9eY29cqegm2hnB9uevCRh/V9&#10;o/zpjdDXXtM5Sdb7Hzy1/OZ3mVilnDdR+R5U/5FYvfDiS8u712/obVX/ocd/5554arnjrnuWT7/4&#10;QteffZnHK1evLr+88+7l1MOP6Jq/t9+PuRd/H928udx1z70Cb7zy99mXX+rI3z33PbA89EgmdXnP&#10;9u33sh1/2PHT739fV8vyx3oblh/g+vkv71zOP/e8rvkjsXrhysXV+tBBLKzKguchiw+izH4Y6PI7&#10;cFt8ul4TS1/5fhuvlElHtN/2rzgySna0rfLso8ULR/WXOrKN14tNTCLf+LGeHmsDIUv5qDsRKX8y&#10;mqz6nvYa1KnP7kdd5zoD+hplnm3vON+B6tBP+9rHpA5zXDxFmfqs4/p8PufK3qE7x+JyjpqntW6o&#10;PGTQY12z36lLdXUfGs+T7ZnSGPVHy2vc1d+M9ayjb/o0HGsD4mq2HZyjp3QNvcdAXyei7BDK3oL5&#10;7Bg+2pYFt16ruXa/9oHG0vVXjGlMxEDZOsZT7dOO6AdUPxxzfMF3ybOXY/889sXsA+N87KnhzbrN&#10;YdcfOvtYOGKj9Viv41ZlTaf3nqn/COjP8tWWPvN+kvcmYlU8irfcc7Oudfu6zeYSX3kNtKw53trh&#10;OPWzJM+W5FTYQ/m7Vf3S2ir+K655C5N7NTxNH7mv9MmIHeyruvRLcid/waEQ5dTBiWBbWxn9oL/6&#10;MH/5g7VxrsRq9InvYk9J0tRfAUCC9RhGbMW5uDSCO/fHtdf+HFPyS9neuuCkqvNRnUvjfxKrmpj1&#10;8OsHsypTgHToga4SqX6A83WVeZJLp2SqrHRkP0b1t02showDawRbnY9FQsGRwawgdiA7KAMOItoy&#10;YbX5jY0tOghsyphAlDPZkaWOya+EUtTbbtkQbbhGzguFZGxD9e/J4wcmHqIUkCQ9V4nPtxSQTsAS&#10;kE4kSTbqKfNH/71AOAFLGwIfXYB2Y7Goc5JXTGxzyviwX4ukePFCzg+4vK+HMR4YkMGH4lGTMLnU&#10;BGTCxTU6BvchewyOLeSSn/UiJD11vtWltnUum1mQ7IvSIZ0q4zp1ZZvUPeKGsWN3yE2ZwErHhPRL&#10;p20r+dKtdkLK0Qb96HEfRtdlTrU4Y1fwDve64bXFDb4V/2VL10cf1Oc8mL5R7FY8Wzc3fsqos07d&#10;1Eouecs3lvOmm3oyFj6SbRpftJNtgey7EqyhCz3IefzmknbIaZ6FLsvlZpz+MqYdtxyJbf830dfE&#10;sxOrLOy5mCdn6j+OjANusM0bfvVFn3FuH3CNLZRlXPEDG1MOcI4e/CyuT0Tyv0X6l3GlnX6A12Y4&#10;wLnKog6+GQdy9v9oF3Kyi3LVNd0h53L1G/asYrdh+OUIkFGsCtFGqJjTvOzlqXPo3kDlIeN4dXtf&#10;q49duTnnjTHfmo5hV53LhhiD5xWciLNC8tyRvJp3+4WEO0lVYl8xEXLyl+SyHeXTx8l/9kFd+M9+&#10;gNOwDX8MnlfncJXnq3ihfQBedH9k/B5nAA7G/dP3XmMlX/zSh6H5iX0JzkmeGvlDU1mu/qMvjm6b&#10;/GZ89gStkqj9POB7BefiHP428FwYCSgnnrymFKeO8a1fgeeLefXY5hhbeePX9bSVXmzlPHROn6cd&#10;jhkSpe+RBP2GfQO2v7/88OaVdWL1jjuWd2IjzNcF8F2s+q5VNsVOrsa6xr07vy81+ohzrkmoXv/+&#10;k/GLtVv442v5Y1bJFzYOnrAvrlnb9HZl8amkqhHjmSg/NN+ovORcljJrzj0HvEaBsTZV2WhT5Z4T&#10;0x/wUb5Qfcqs5BR3nh/pZ84pI7blP+mvPjZ6dD7Km94C9SNO0R3Xs27dfoyt4tlcrfjdgDp8gE8O&#10;v0agYj6gt2B5wzjqDvw6+Gz3gRrvxOQ8xzHHQL3GF+3Mjcc4x5o6GJP+odpsAIz/SX606sjbnvyd&#10;efzc8s0P3+f52cf1HaZ8PcBnX2WSk68E2Pu7+vrrdbbou1B/9otfLm/Uj2D96rc/6fj4E0/ou1Dv&#10;uvc+vXXKH18PwN+FF17Ud6XyvapPP/Osyn77j3/Q8YtvvlaC9L4HTi3/qZJl2Hjsj4/93/fgqeXu&#10;B+5fHnzoYZX9y3/+x25itfvgxrc3V9fUD35VFj7Dd8N/6UPqjiF9k/t0+1915a8sr3kGys/UbXVw&#10;LtuiXjHU7fD1KG92bOdAyTsuwapNxZjbZZt2rrYzjq072xyHuIT7Y1jJr/vroFy6mpz0+34c8N4E&#10;mbS/7Az5eZ46Rr9NTjp0T829iepsA23VftoxdNhuyzUZ9y3ey+9zfc7Y8PisY8ht/OS9t/fdHT3R&#10;tJdYcXny4rH0MdCmbHC9ZAq9vNol7/Df9kSruiOwzBGgY22Dy/M6xwAnzS+9vDiEu8FhlFs3vqBc&#10;/ZU91p3jzbIRTwAZ9yH92Y/Oy0c5vpTlqD2f93XoIrZc5j2aZGc7+rdO3Us85wLUoQd9wLz3stz3&#10;JTgfe9ljqHFxzLEm9z1Oda/EFsp0D629RdjENZDdxc3gMY7mmnJ84L464NtvrOr7QeNITGvfVPss&#10;9lKK+xb7Pda5dk6oxwF2ZB9pW/I55xzjHfvz8Etyln5PPpITc6Vyy1huc01CNZOr2IfN0a8SqyQ9&#10;I07oN2QGSna0ATWGsRbEuHxvxxbGA7ceyxgbfUhn5qQOEDzB494+9X8Sq5qY9RDLdSsjQDzJHCzj&#10;Ya7eiuH6QN9oUzKUtfJsZ1SfSq4mCMB0boLgHguiA11lDuZNQFY/Dl5sR9abWHRQzzE3vx+qPwVy&#10;tCHg2FwyydHlMcneGCdyuUh8qADkeo6TBSkXP79hQvA5Ueq3S0diNSa8Hq4iGLnm6wGo01cFkESK&#10;dlxzRAZ9LBLASVvrdpD7Zin5sAEOGRdHTSgtXiwovFWTCx31XHtzzzVj1oTUwpeT0g8KlCFj/jNe&#10;9iFuwq+ca3GJdvBjP2X7jJejKE7Vp/stHehkPF2noTZaPNwuY0T1o8+1rCF9TWf6t8kLJVNttcCW&#10;Lal/ozvqiF3f7HxTEeIcvs2RFsVazKUPO6J/+lVd9ZXlyQM+1INRxTTIh6W8UdCWceBPfEn/1qs+&#10;0Rl2YgvJJd7CUIyHjHhufWIT9mqxjphiDK4f9oUu2VQPlJynLrjIBds3N+LWCYZtwoHFGnlAzPsG&#10;Sew6ZtV/9Ist/cGQOiWIw074pJyx9bhH3hxRzrXmf4wx15RbIflIPxvpb2zyRgHophXQda1lWd6u&#10;OZas+c1YmTc/t2FcGTu5AaHPaUNBdtQm5Qhmu7Tb18lBxvGqbsjM8wO+xnW2V9wIVRdwudaJfk84&#10;Bs3BWlfqPjTnZNoPD8ljYcsZPijegDjG9xEbmZDKN78oU2KkJxsq1qUr2hEvlPdNY/dF+rTPjbTJ&#10;nHmu2OeWhRvG6zlvLidX8FEcmDdx4X9C2Zf0FeC8QT8wBdAZ/JFEVXIVtPJeZl0ZL3Xu8VW5ruFX&#10;sQoXa85HPMMbyalKUAl1TZ14DlnDfM/5sJ4TcLbiseDytG3GgstkX+ihf9YJr3usG9hi/YyBROn1&#10;bz8WOM9f+39/WU49uE6uvvhs1MfaxB6At1vZEPMwG+uc791+M5V1Ttff0nfEWFw7idrB+piYPJgX&#10;j1Hl4q7xxPUeGodddvhiC+qE9I84cX8BzjVnQo9lbJ9jesZIIuvmddbXnJBv1uhyObdKR/UxZFo/&#10;s2wd/4Ayz2VktN7VOsJ8k0yUWyb7MGwXvp1xOrg0nwHWBtYVg7WkQ//EBC256vWk65hzI7nOeVWo&#10;/junsk/1UR52as1hjBt4nOju61jqvr5cfueafuDp2Efs+ePj/r+uN1aff/HF5Rd33a3vNP3negv0&#10;6++/05HvWeWt1Hdv3NC133rlT4nVX94xEqvffJ9J0BejzZ333KPvcv3pD/mG6Y2PPtLx9bfeWu66&#10;777l7sClK5m8/eHXv9bx86+/1puzJEqdWOXtWv5ox1u0px87s1y8dGm58NLL+r5Y/h49/Zjs53tc&#10;+eNN1+1XASgG4Lrg/c1A1O/KUh5ltwPdH+Lo+JIPK3bR5RhTPJS/tvr7PQY4bnOOZLnsG2VZrljZ&#10;tN3qGLqM1i7b9jY5/hGrxGTZO/uu/nbQ9R7DlHefAfooeB6krVOGo3R4TmgNyP2ObXcbn6d8tlHf&#10;JUc/yKFn7Emq3hj6AsNulfe+ckxjfsY59fDnNXvF4wY5d3PMiVbGfcv3ldW9Jfqv/bixTajMuupL&#10;tqa9E7MsedqsNRs5yTQcK9+FfHAEUT9skCz9pw2uW/XVy/FF8TXG6bFSV/X462Bsli1QRyyovtrZ&#10;J5yrLPSs5zjPtWFXnNNWsWTbA8TniK8op136wmMondEP60S3BxnZbJ3VRns+9Ma+L+M/dbt/970L&#10;+gzd0lPtsIc45b7FHoL7GuuVuAM1fmz0PmNwAxfUMy7K4lptVdbG0pCynEf/Fa/ENPspPS/WvqrH&#10;t+HEKkfyJtg99cYRjoqr2Vchzinz2M2rkTw2noacYV+mPwXqkbsZ/Ne5k6v5xmrECX0OhO6A24CM&#10;gYD5Kw69nxtjqXpz6zae8+bFX93HmjH2pJyb39i7sqf9n8RqPYjNB7V6WKtyY12f7VwmfTdCX+lU&#10;mwoSPbDVQx/lBEs+xLl91nUQdHnjyM2dApbAKjgYhDgnWF3nRQHdLueaQPGmlTbYQntvbKnXwhF1&#10;LAJOvFBm22XfB2kfbbwIaDGKesZLHWXY7zdPCEoSqv5eVX0NQCVQmdBOliqh+uHrYTM8wWEmVDkn&#10;oHn4ImjRRzm6nbilDB0ENhNAbeLIxwYzAcxEqIQxEyq40fhJGsBJnLM4eFMv7mJc8kEscqoPHZlk&#10;mInV5D/HfwzyM7ERR2SHz/CVET7aazsQMl7UhDj3gpR28IbV1Md5Ysr1+oHqF9u4xi7DMeV2Y17E&#10;+dBtmYDGFjxhD9djTMiqPmIj6hUbwaNiKHwBl3nzI/H3rvpBv8YV8pSlvmZn1XF0vCODn/3xUC/2&#10;+Jtr+iGGma/UYQP+pS/5JnRJX1yjh++P80eiZX/UYX/6MBbUumFTP+dp+mbYZ5vqwZFzj2384iCI&#10;+GWBJrHAx2F5m8uL9Pv6QRfsz0WdmM+4z5sa470etjIffYPOmM+NC/WMBTuxmyO2IEN75HUNZ3FN&#10;Oz/8whN+hpOj6LFbZYqPGLshTuAGXsIGIA6qbiVrmeBPN7iwAX7NM2NKO2e56qqcNrR1Pzpvuo7B&#10;NvU2KvNcCB6yPsexgvyesaMYhRPzUPNvdd3HTF3F8N794ADIGZLP8/RB9mFeB5qtjKtzxdg7j8xD&#10;xQ5lEd/M0dyI5GbE9yW3yTUx30LznErd2YfmSMhynn7IGINHQWXlG7eLa7jJca05U4zV+FccFo/J&#10;c5ZrvPJrAV9Gnd5QlSz84Ld8O3X2hc9LtuScYLWvLTMSre16JFZjLNnvtIWxjdit9UOc76H0SL61&#10;kR/sC/pxfZyja/gykHrMffUd4Nz8I4Pv/L2l3AdpS92IGcnwjxzeMGTtRi/r+fvLT69eWidW7793&#10;+fdLLy7Xo563WpWALVnWNODkKfd11jy+Y5VyPwAA6rWBBbX+6cFhxE3NW/FeZTG2Pa6Tu4Q5y1gr&#10;iJeSibEr5ncATyTf7Ie8zv0Qc4Rz7zPUh/rJ9YSj+1qh6oWwO+dG2k59lmfc5djmWC2TelLXqr9N&#10;e80L9AQo6/FBnM61KuXcV+ow0o4OlZdcH6f5N/e5HmRsam0JbJOth9fzjVeuzTU6jFyfQJUxrkDn&#10;BRtlrzgw0n7brDlVbbGduucuvaRf7v++Epb6qPwddy4/C/CmKn98jL7/qBXfv/rTH/LNUX4I6p3r&#10;13VOYrR/FcC119+oM7+xesdIrPa3WW9+8fny3Y8/1tWyXLx8uc6W5atvvx0/NMWf228Tq/8e4Mep&#10;/Icd34Zt/PFDV6+99ZbOGQv2/8t/0CL/Hjp9Wl+H8GZwtIq5AnG1KhuxuC7LONrE1TGUTK6Bec/Q&#10;PbT6kq/tr6bfMQl6XA5Q57mAjMqOx8Zee+korK5p09u6vLCyZ1V+KyB/KzTZ0O/5b0yeNnXwFm2w&#10;O++PuQZwnXrst3mOzfDn9cRy9MGRttZjnsdYpSvOywfDD2X3qJeM65ijxF6uz+5nyAc0xoqVHJd1&#10;YZvrsRHk/UT3FIPkSWGUtzIhyrJd6pIN2F02Doy+awxGq+v2zbatbk9vQ/JzO0iOtbcxZE/UlY5R&#10;X+WdM+yxDEfGPPi1HYG0K+237ZRLd4By+Y84dJwgU3XWKbuqDB3ZL89d9J36bbf6jetcCyomqKO8&#10;jcHrxrQvZaxDHDn22XeWPHAcp10nQ/fP2kfSN7Gqe1jdu4gZ6Y16+qRv7PO+Ytjs2GYcccy43cS1&#10;5HJ8sx55uMukqvZSta9STG/juTASqwG4RKfHZB+Yw1medsom2TVtNnddPn2SMOfiHYzYK0Q9CdVr&#10;fJ0jnPLVjrRl/xcgmZrn0Wdd9wQr8FoAN+Suzj339HLq9KPL6bNnlzPnzgmcP/bE48uFyy8vr36U&#10;/Q5bQ4f5gTvlmIJH7V9j/j/7ygv6h+vDZx5bTj12ejl7/ol4HnvjbyGx+kImVt8lsfpaJlZbEtQP&#10;pPmQunmArQfWEx92lVRF5+ulsyYkQSL4gTlk6YsAMWLyrfrVG6tvKFi18ERAEKQEm23kyLUWh4ID&#10;1BM65fxwncHPRlQPTDGxKcNOJiSTHTAhrBtZJ1YZA7bNfvONVi8QCv7ql/7Q6YWTj+wRiExUEp0j&#10;sVog2cpNyg9TJJcoU5KJG1c9UHmB0Ft8IZc/SJVvqPKWC2Xo4Sg9N+EgfxiLhQpbmfRswGR32CYf&#10;MdYYC+P3AuXkQC4EyUXeAHLxQl5lNXaQ/kkOEi2mDHwbR2St2/EhvxWHx3TY3vQpfLptLQT2Q+FQ&#10;b8aE4PJRX30Ehn3obP0MPXF0v1k36zl6waTOulVXeokz4oc4hGu49E0W/9BW8Va6tGgH97Slf88v&#10;8dBs5IhPdAMLoJP6dbySWMUXb8iXyNE/cnPsqY82Sqx+ezN8nj9mlvakLRkLGVsAec9VjxV5zulX&#10;ur5LXZojGnMlDSJ2WbhJNOhHXL4nsZH/MHAZyVUnVP2mF/MCe+kf/cStxhpjYlxeG1T/TSZWudbY&#10;KpEKT/hB7ePaN0nKmBfUa0z4smHEQEBlji3D9cWHZcd1lbmt42+0jXrHITziWz1ABZfYZ2itifEA&#10;zpEb9Yqddh2gXnLivwG9IZvrQMmrfXJom3PNrfkBsNHjCWi+aj1fj2fFUePGbSnzXD8RxO9eeSD7&#10;yz4H3+qrX2efHqM2QRWPuTHNOFast/o1f4HiDd6JtZzPbAwzBu0L16PbHEtPtJ18p/5sU/6NMuwc&#10;sSCu13wxzuEPynfGO5KeBRKfTpKaJ+pHeZWlX/F7rjsrTlvdkC0dvvZbqxy5lr1tLDnuyeWKC9pu&#10;UXL4Z5VAwg/FG+fim3UpOMcX5p468Vp6Rp9hN31ST5ux+Y9r8VI2W4ZEKm+f+rtTdR1r2McxpoO3&#10;VsFDp5bP37umrwZQUjXWM9/HvVnlHv7hj58quUp537z6gcDI/UTyj9/Tt/ZHcgvENb5ABk4Zd/EE&#10;KKPtROkrWcaa3BV/4hVbkldzK84c+4VMArJ/yr0D/Yn78qXmRZQnn+mTrE/fy7ZCts+6HCfxlfsw&#10;2VqxsdaRcL3757rrEOJanEQ/7gMexWXVi1vF/QRlgutdHtfw2W0YHPu60G2HX2JbR3FNjCTXcKs3&#10;qf02q+O6IH+UD3TfCnBNHbo0NvMD6Hdjl3nqa5b7uXrjreX0ubNKev7402+W9z74YLnngQf1EAX4&#10;GD5vj5KM/ODjjysNOf9IaPJL/Q+eeni8Ndr/nnn+wvLlt98uf/jjPy933nPv8r9/9gt9F+uf/v3f&#10;lkdOP7ZKoPa/hx49vfvDV89euDCSvXx/6z/8/JfLnXffu3z82WfLB598stx1z327b96ij+9j9Zu1&#10;/Y+k7gMPPbS8ePXSiJeMy4nXPwkeO88NyM55MLnPOMmyjhEn9o/a5Z7b8UeZ9gRtHrmN4rLguSI9&#10;dRwyFcNpT7Xpsa0617d2JdfjPtv1OVLzJOpUpjWp7gElo3nV1yrr3kEfx1FgY52Ls0DGdfpMa06b&#10;D+mXyR39TLvS/tFv2WEOZVeNI+2D39JnXaXHMtlmtmPs496o/tZyaldlXb/H0O1yvcfV6xPNvrhv&#10;OWGihJIRe2ohzrk3aW9e+3OhyoRtPxsolg9sANRlO6FkU67agd22a0w+T0b36conrnN9naud9Vcf&#10;2S6Ti91+j3eFGMdoJ33pQ8Zl/3FEVnWBPmauaTfGWfaIn02/brda64efQw5bQtfY26GHtlHeOTQH&#10;Mx5zrmZ5XtvWxLRrIMrdnjrZxZ6N+0nck7inaI8dfU8++/4qnlt3dHLMsc68g+yvsXtu53rIdejT&#10;PiqeB3lurH2U32Yd8RxwzPslH76uEXvQnWNMDjQuOKxrQB0cdr7VlvE1mbS32Vz6J/9rnfTLuZOq&#10;M7EadUqahm1CPw99MT4fhdYn+T+SqvzQ5D/+6U91Z1t03+WeyVftnH/5gp6x0gbsBsELnA1Ocy/6&#10;RtSdfebJ5dHHHls+vHlTX/XzwCMPLbzE+d8+sfpsJVYvx+b+yvuvBZwEzUTXAA+sTnDeCshHeyVU&#10;SdQqWcv3H2YCcgRKBIMXK4LS7TxpRxk60UeStpI+TEQmSwb3YdDNyZXHVR8xFutHFj1sSNl4ojvt&#10;eEO6KWfDysSgHD30nUmVfLPTk4mJQx1gEjM29weyv2krQQiYvATn+Ih/HP02KgtAfmcaC0KMlSAO&#10;0E4PYCSQagHwQ5YXASedKEs9GfBK0IZ+5NDNAxFjhQfxGouXbWUxZrETl/ChjXl+XQITcjwwscmO&#10;zT7jhkP5pXg31wPBCRjc1LWTHsgoNhpXKz3I9PZGlW11ZEyk/7PtEVj/LYCuHlfqR9ja6z6nbav6&#10;HaAT/sdDPDea8IFuCnFkwUUv3BNvvtlooaa/6oN+kwsWwaazfDfGQn/4nYfc0OdyYtt+Rd7/IKEO&#10;OT2cRR1t0aF26i+50HyPa2wmSel/RGTcZCyJw5p/zDH/ejJtiEMSpCRR9aZW3fyURA3wDwXimHh2&#10;stW/mg2YG7oxRj/w6MQqHNgexgFvlNM3HDDPsYFffc+H//zHgn/sRZwEOOdhFjsP4yCAL4W8cVkm&#10;eUqOV3LFBbAu5BQ3Edsqoz1lbc7gc9rmDTJjEn3Sq7LcWGhOxjm8+ybf4TkLX1w73hx7xE+iNgcg&#10;9IwNQGHUc824sdljxuYady/TGEGt874HOE7gJOU9Zref1yvO2n0o+6Nu1oPkOnnq5dJLm+LPfmE8&#10;zAm48Jg44gvaibsYt30AN4PvKB/8DS6Td8V68TzKi3vdRyjnOvrmWutzXI9+0BHX9KexBMRZ1GEj&#10;dnOutWE7roHkWIlP8VJl2F/wdfI2ZXPNSY7dbtWm5A/g+pKRXRvbzJ/Aucr2AQ9ONok3NtBRxvgz&#10;3mc8wzfrQK5vKSuZ4FE6Aq+HTexbLr/7qnD1euw7wgatk/Df9dKXfQLHEXevxyaXj/XrB6xijXon&#10;7r//cfHCstx912Fy9Y47luWJs8tPr11e3gt5J1a5f7PmsQ76rXzKWdeo4/pdEPI+Z1+g7xArvgaf&#10;jWPHCWXijrEQdwXFsTnXkfZuk/FlPhk38tZBLMI/a6p8IT6Tc87N+9g3FBzX1mEZ9RF92T7qgMvy&#10;utYoldf6A2oO9pgCjCf9N222PsrGeGvNkGzpFB+SKbkO4rp4ErzmeN5FPTYpBom7ONKf6qK97I3r&#10;lc6CYzltS3DuuHUMdhuRp0z+KD47Ov/ANg2/Nj1w5NinHnklcmMfwPx48PQjy9//7OfL//75L/RR&#10;/YfOPLa88tbV5eIbV/QRecr/7u//Yfl//+7vdeStU94SBXfed58e6O5/+KHll3fdvdx7/4PLPfc/&#10;IBmSqG7zv3/+y+UffvHL5WcxX+iLc/UX17QjsXvH3feoXIi5dee996qMflR/zz3LL+++W+2y/S/1&#10;Zq112X5kaMdXFQwbHzu9PHz2TOi8T9/lSrnall33nHpwefnVy4ql9FebRzWXKMNHPd4U1xUTAj4I&#10;nqWHo87X83MAffRx0M/say2/llV8EU9xXLUrTFnirdpu5Lhexf1fANtwIiruwWhbcwxgw5AJedlc&#10;9q7sDh7gVusGvLNGrbjP+N/3Y+kt2K5pS66PlrXtKZ82jLHs1Nk/Wz41NsvFkTVF60pbW6THOiRn&#10;uA+jeCj/7SPk4j6T30dpMLYN2GNv4ARsJmdD1zEc2LlB1K/ivcbma+qQ2W07MHk+CsVMcbyDHl/m&#10;T3qrbvghfK82yMjWOV8P+rwFtnYzbtYEdNH/iDf6cyzV0X1vYZ3UE/e6B0TMo3vsiUtmD47F20Fy&#10;N9smbyBjmzL5kDFhGzbHNfb4uZdy6aJd1EtX6LT8GE/V5zjzObi3y1iZa+lbscciV8K+yfsn9lnO&#10;xSjWfYw4Jpfi374B+Zs2pZ/xxJEYyGeyWoeiDFuTC/SkHbbdda63rdPeKatxNvkOkqmJuG5JVSdO&#10;Xc6brOu60P85bymnHvq//G4mVvtX7/ym/XAjiVHun48+fnZ5/NmnAk8rcco/T889//Ry/qXnlnNR&#10;xj9ZTz9+RkcSqeefzx945HvNuU8/+OjDfzuJ1XxjNR4iSK7GA0W+XVoPqAYPvduyY3AilOSqddWD&#10;rhYk0BYkB6YeqtsDLuf50F0P3gGCbW6k6+anQIyAUSAaGbDqr/oY+gKUjxts6NKCZTuiP3QxwVmA&#10;6AN5ZLgBa0GKMvfBuctZtLQo0OewfTN2+uY/J9vEaiVVgT+uz0MUD1Q9sepEKYsBCSYWgp6ABX7g&#10;8oKBPPX8Z4EFg3I2yLYXHnztCc414/c1ix6bafEsfvwQOxd9LQLiOnlWAoRrA/9WuX3h6+57T3od&#10;N23toxkX1ba1X+mx//8LgA/7wuk4pm7Y3FF1qt/WbYBOxRIPocE7MYU/vAmEZ2KOWPfNwrxrjDH+&#10;yWnaKt9GW28aKTN/2CR96AidcIsdSkLSP7EQulUesvRnuzhXXZR7bqYfsn84Ij70fYQRM55D6O9z&#10;k74VZ7qh5uZWyc5v+QX2m0qU+sZHTJNA5YZIGefI8FYX9cQ4SYj8h0I+rOSbtZlYRTcPhCRFzR39&#10;8uYt9ZQR7/qBoiiHL81rjznkadN5X60zoMUAZSnjeTHjkHPq1VbtE267ipvSqesW572vwzYZb9jn&#10;/ulH18zniAuDa9uhOsZY4Jx487hX0Po7wTrqh0Lx0/RqrGXD4Kps3tqNveo3gDzlGbOZdF3Fudok&#10;N6NsNQ/y2nyA5PrQhnnd69JHyUe+oUxfsqt0m2PLcy1uGUNwAA97kM7iMmWL97gmVjVnO0ou+8t5&#10;q7ahyzZbN2O0XnFOmyhXP2D4nnr8VDEiH4WObVmgJ1SB32Ll2NvttT0G9Mmn9kH3Q2CvzRb0x1i1&#10;Tup+NGMvfZFJ0RViPiNLHX6Ujmr31AvPKbly6uFHlZC5+4EH9DFf+8M+0roqPdeXl1+7HBvM88uZ&#10;p84tZ58+FxvN55dXI1719mrcc9//6M3l13wlwEOnDpOr4N57luXM6eXr966FXtbsXM/4p5I2/wGu&#10;tSfQvTvv912GvcLqgTbGongonwxUmeMieYp2FX8qg1sd8XXOOY7mG15n20DopM++DmgtKOgavooz&#10;1lSBdRkO4Zb1tu59QFzTnvXF7YdsJvu49lzpUFvWIexaIcdouw75qfF4bNVuxVlwMOOz3c+qbgva&#10;YovGVuN136oPvTkXp/6BuLb+9bzIdUlj8njsc4/DdQPNF8wVcWUOk1dxV3PIeqnHH/YvMoyD+/XV&#10;D95anr/88vJ0PFg9HTH/zMUXlouvX5Htr0bMvHTtssp56Hr8maeWc8+dX5584VnNFeYZ8wodvNjB&#10;VwpQDp5+8bnlyQvPxoNbtuGaN2aeDf3PxPH8y/R1Yblw+SWdS++FkAs7uH7ulXi2iTnJRxiffvHZ&#10;5enoE9mXrl6UHuYnx+cuviibVRZ4Pmx48dol6Ugbo92Vi/Fc9IbmwEuvXl6eCluyv2fiPHSHLji4&#10;euPN4cc9bH2lsjg67u0DzZvgefjJoK4BPbQXrF9o/i7sydF/jyXHjFAxpHgsqJ7ykrGeLrOHHrd7&#10;UP895m+BVft2zxgy0edqLLbVHBQ3c02a64i4Jf7LB8lZ8ub5nzwUF52n6Hv0OeoKZcNhW5elDMfU&#10;1bjpbbqO0qnxYK/ipdY0Y/QxIf0nYCROb4W4F3E/6nBC6taJ1ePzBDCug9gtqDzGeSsdAuM5Asa6&#10;iqUjkF9pE/rkw9Kb8VY+6nEHz01WehynK1A++zgGdHqsW5u3c8d2DjR/S0/wl+t3rjWyj/1bk+lj&#10;AIxj2+8erEOwTXVtu3xtP7qMPrCH5y/lXMK/qSPirOIW2eF39GzGLL4lW/YXKM/+mCex3rJnir0T&#10;eyZAolWf/lX8ZlyP84DzLobHKhsC+NLPHaoru/M87c81BLtjvFE/ODsYQ5sbsj/7sL4O7Zt331RN&#10;5PepVnvVTxkSrOq76p1Yff3t/LobvuOcT2/4q3H4hMjpM2f1D0X+sfl3//sf9A9QfsDxF3fepaTp&#10;w6dP6xMmz73wgj5Nwj9HufbfU+fPL89H3d9OYlXfsXotk6vXX1v0dQAjWRIgSUqC9M9KriKfejIx&#10;k0GmAInz+SCV53oQVmI1ApSAMXhwA63MC4EmS0w0b1Ioc4AqYFpf2a50hD7aahKTQKkFRoEd5Qr4&#10;aK8bVdRpca86FiXKc/LWghA3YiWFArKlJpImEXaUnG8InuB5I6KvsIn/hvTEapRR74SoH6qY8CwC&#10;+RDFxInJHjqUgK0FIpNQmXwiyUobPajFNUdk8sEs39LTWBlbLbaMU4tccAO4Nl9sqD3ZkRFqI4KM&#10;udfkD+7nTaS4L/4zKdGTH0aT28grRlYJ1UKUH/Qz9BVc/ldCsVGL4Vjcej2x2WQsd7uAW+Kkc7vl&#10;WXEksAh3vosD9DgudaPKpCXX8hH+CxnFZVxLJzGtGE0/s9mkD/uacnT5zVLNA+mK/hlnyCCrORQx&#10;hb306/lFvf3QeaE9dnljq5s+/Xz78XLjh5tKnhKzxDhxSxKVN1Q/+tVnyxd/+Fbgo7LEOXIkWqmj&#10;HUldkqQkVxXb0Y/nvB9iGA9vqGKrbSbRKrvLLo03juYeOcU7N8HgAB94rtuPBuXrOZExwrl5WGPd&#10;fgX7t2HEXp8jivkZj6NtHNVH2DLgPjVXK3ajXL5sMpxrDWTMHneAGEiwqSdGc3M/43TKZvvkQ4Cb&#10;1hfXih10BMd+SMB2z32PdYxTY8yxcu1xqswyKp/jGnwWtvNVCDnK0ctRY8Qe/Cw+0i7VI2u9xaHH&#10;bPlVXyWPPo2zxgo0B4hVjnWecy25cFtxVX2o7xo3/NonI05LbtuffQTnI8E6xk9fPBRge0PFiZFx&#10;xtjW7aznoP0BSseI14bi7FZg/IqtGqd4QrfsyjXVsSkOCuI0bOVNM+mgbRxJ6PBDON/++OPy/ocf&#10;KLn6wpWL5Yt8o5VkEImUa7Fnufz2teXMk+f0ltsTTz2tX0e/+/77lZy5+v5rIff6cjX2VVdjX8Xb&#10;rH+8/PKyPHh/JlR/8Ytl+XmAI7jrruU/Xnkh1hzWwQT3fu7vunfXOqeyOPp8yCmRa98y58DkhjLi&#10;CRnK00/JEbK04zx9WT6Ur9MfqgsM7kFcUw7vvS/BZdih/tM2JTMqPj23HPMZnwnJB7CXNtzHvNfK&#10;80zw5ZE9Tz6Y6R4W5Y71iT6v8o0drUVGxMPEHBPH5AMu6r4fMQsv5kryA9kGmHPtnwLYkH1ZPzxV&#10;3EZZ+qQQ16s5Iay5V9/SlzpdtsKwMW2SL8xJcWTfAPuPc3GN3cgVd1wL4tH+6vrs2+QcOe8nab/t&#10;w7K6th1xPjgp2zO+WDt5yE5wPcpqThwg5gbzAyjpg57i3KBvbKdvrj1/su9cH2jHtdqGPXMepAx1&#10;XNu3gvxSfQD0MDaNx35Ibu0H8UA5ZYEZ+47v5FHyapM61a7aZvkaljG29g9bA+a9x+KQ8dhuA5oz&#10;J0Bx7D6OYWPLSgdzouvYsVM8e/xxbj+YY3FZXE9OG1/l76FbOidGP0N+Xa8+N+VqI65tb2KMtQE5&#10;t1NZH6fK00b6sC0dvc9b+uNmxG8llW6JmHcrVLn6Mxd7sA+OYh3Dbqc4rvLUs9c2obGL32OAx30O&#10;jDXHIPtM3VW30WnYd3mvyH3oHhy/JyHnSGK/fhMT9B3Xqo/7hcrDZnjLGN88C1oH1yWr8Yrz9Vq3&#10;B9r28VtPtwvu7BOtUeFL22n+sM/3B49Vdoes10jZE2Wuz/boz/ZaC9XP7DvHQwwhU3uotr+ijLhV&#10;7B+JaWPLFTbIx7o3ey1q3JRtGr9sanXCtHFgj0sj5GmbXwEQeiijTYxNCdNPo15lJ6P340+e8KON&#10;/L325lvL3//Dz5dzTzypa/74hvRf//a3+l7y//X//N1y4+OPlXB98vz55dU35neh+4/vTb/w0kt1&#10;Nf/+ZhKrr7xzdbn07jWRm4nV/Oi+UEnV1Xev/jnQwjGDh4AYC40CMa/1oEzithabWZ8yDkTr5ZxA&#10;9U2QcwcewaK+Src3wNJBWVwT6NqoxCZFG3xN3JzUtlO6Qk4TUpOyFpko84TQYkC5JvR8+OVcE4ng&#10;DSCDfm84meA5kcMu/ReE8bbEalxTx4TPByZ0hTyTOyY7G8n870nK6fttQsbfc9PbAH8HhjafVU9y&#10;l3HCkWxmDLINWzPBBUfJAe1z02EeJUdZLdRuO8aNH2oRkA/xhaGH6ebrXaSsYmMkVI0ZY8iOxap8&#10;PtuU3NB5BN22PYQt6EC/Yll9ZXnWp465sGYsCpa/FaotvGWspT8cN3ogNNfiORfFwXGBvuQv+1Ax&#10;XolBEG3XcVk3rNGPk6oZy6kr54YeDmNz7029/C1bcw44HvwgwDn9iL/wBxwlH+s51tujmzdO/R9F&#10;YlffLxxxzs2QpOknP325fPunXy3f/cuvl5u//UrxzMOTE6skZpVY/faTevs0x43tXCvpG2Oh/sZ3&#10;n6rMD7+0Qw57NA6PuWzzA6LGJ18kD+bL/ubI2NJPbS6UjxwfLtsidWyvm7+JO6C5dARdJo6OsRPb&#10;W25bP8qbPTWG4UNitgPeDZX9/9n715dLruveH/1XD4d99t5sExtfiS9Yli0L2Y4tXyRbWBJClq1L&#10;q7vpVreQhCSEhIQQEtgYQkhehJAXgZA3IRD2mw11xuc7xnfMUbXWerrlS/bh5/PAl6o557jPMWdV&#10;jafWWpkrzpsjMuYZZ3JB+/rwV/GoNS57ZEfG2+M5B0m3s1f9hzckm3+BucIfzQ3rPY62C9vVH3zT&#10;ht1NUMjwnDed42c7AvZ3Ah2ZV2stZBzqxhZ7sDHa2meHDtmheVjrkHPpqT7yGR1a8wXRlKyT4qrP&#10;LyBjTHwPY+JN/tNi6gEtA98MZBSiLd8vAFpsJ0bpB3JjzDKjnb6lvJmrmqc7xR998P7gsR/rOxP5&#10;+6d//dftmw8+qDfSoOfrknj7ju+OBF/95gP61XE+QvzI+KEeCrP0f+1b0HxT8ijQfvvh724/e/Ln&#10;2y8e+8n2NzH+yOe+sH0v8Oj/+qvttf/1mW373Oe27cc/3G6/w9v2d/orAHzjrweCura7iESbBwT2&#10;Sv1iLfNOPoU/XledA9Gv60HlmHwmBhW7blc8OT8ft6TTWM2V1kD0OZd6PXiMPsZDhta4r0nYFW3y&#10;Pu3Khz7bonmNc+WvaYrfbXh9rfM/9HLfXjSTzsUpjYcc5OkaUTGxf47J3t/KLdZc5+0ZP80fR3zy&#10;NYR28uQ97Kn8gWivvTd55rjzfN1/7O2ZtG2f7Qq9xF4+R1vjMSZo/pIO2zuGtX9oDzkAORwV37pG&#10;ei64vvIVOvoqnvoaAd9HpNySgwz06dwP/xmXjGve+7Ie5j8bfN9LuxHjrA0j6ZGfPmfuZeydY8rv&#10;6MdP/FCOmka2ZMx1znwR/4LzgnngvPP/GP+KrePd8yCknmkL9hKPlbsZT+eTY98yimfXdxb7Z6bM&#10;1wX5x/iFHGqUP+eRPDsZJ1gxvATrnbJ240KNFa30l42KZ8TD8+Zx2sRP89zxWnPgOJgH+RwVo0l3&#10;Bpq/kHduTJhyBxy3hZoT8XA/ZH8zLoun5B2ws1X8+9gdsfvh2CugZ0sXn4CKNcl/zo4Jr6ercDGH&#10;o09jZ3h2CB3ndE/MuJ/DnIMdb89Rxbf7k75zMeLJfnAWdV/tPfsiak85d79qml3+e0zXBXTkJwiJ&#10;h+IZID7YLj9FO68dzGH4UX417UH+DkW/4lVxGMg5SZm2AxrpjCM+crR99NOHbu+BgBygT76PmKDf&#10;1xB0IKvH4lz2zetHXSM4Zj0FO0LfzOkC40avvfY/5whbcp4yjh3P0G2/bdNEy8FG2xnHboevC9kP&#10;37N345oPP+tORdVY28Gbb6rSH/qE4DkAGuyxrmNhlT++29x/d15/XUe+B/2LX/5rFVbf/zh/2NE/&#10;PMnfTx97bHv0Jz/Z/qO+Mf2dD5aMp595VkXYv4Afr/r5KKw+e6Gwur7f9NMVVl+sYpYTP5Ebisfy&#10;ZhCoEOY3YsfYbrFH8okuwDkbqxaSFpsvmJm8mey5caWctEMJWbKRkYttIHhlk/nQG31K6hh3UguH&#10;jaj1qi/oJKf8ONB4ER+/v8Pwj1jRnxcr7CE2+8KreOOogmvRHYuvQBfBgRxbRQbs1eJn8yOu2sjy&#10;ZoMxjVeMPX/4MRf+MQa9wcx26RO06YPw+QI0311MrfYBaX/KT7nRL/qI133mrfRN244IO9GF/fYv&#10;+7HTx5SBHZrjilueVwyugHVxThyZD9+cgfXA4Qtjyt/JKRmWw7zoJoabDM1T8dRcWJfnUBdfyY75&#10;9Bh54ZsU0ay1YN9aRtGm3cmDLs+fbWp7C+nvuvA7Z11Q8D8cyGsekig63P3tm9sbf/fu9sonb+ji&#10;CC2FCKC3sutBJC/Gmdc8xOWDXj7c8caq3lCNc+h4WGGc3Icevt5jwi6O0FiuxrA55kdxIQaKRQIZ&#10;XjcZr4LGk1bz0NjHRbExz4DGgj7zLedxB68Fw2vN9KNfaygw19QJvJ5qDXbeW17oTJ8zBzIPAuX/&#10;VXCuqF050DGPPstrOI7oQ0f1Z3xP85GjY69cLNtt9y6mzZuy8I8jNvkhW/0zntFGj/2wLZqDiq90&#10;lizbhX7rNujvuFQcyC3kab4sA7+QgS3Vjz7o4HVRwrGZ8hjDTo55Tu6G3a/xoB222x7ZiT+XcVp8&#10;xfeMucfPFlN3qLgL1p1zYNC+hKRZ+Ya/ezk5H8hXjKJfMZEP17d/3P69aYkjHwHuwuq//ev2jQcf&#10;3H7y5M+3J196Nr9D6uGH9R/6N995Z3sjwPdPfevbD20377wiHv5efPnl7WvfeEC0nPOjN2+9965+&#10;bIcCK9/T+MQvn9zeeOON7cO4aX3v+Re2nz/8yPbs//orvc36XtjBP4kAex2FU/Y3jv12aoAjbfY8&#10;/uF0/b3cuzzHiknFRfMf/S5mKbeir2NWMVLMzBfQXEYf514H8HPOmOZPcc3chi5lVcyRScyHXPi1&#10;h5YtKnTGvssRu5gbeDov0K+czetD5m/6IwSP7dK+zx69w+pvXQbFPwp90Q+N4qd1gvxE6sxYzZhg&#10;17RRsWOs/ORIbOgzP7Taf+KoefH6C9oVt0LJlw7JXvIF0SMv95d77Wl7wJ8wbdtvhA58n/tG7hV7&#10;G01LrIgp11Q+CaJ/bKqYmtdc2nyK5NaH/CDb6zke/cyL9teKt3TFceVS2kZbD8WV970W6vpv0NY4&#10;/2yoj3uaRvLxZ0K+5fygl1zwPULecyWd5i/syDlL2xxjIeLvubXdzL/mRUg6+XOIHfKcMzm31V85&#10;gg3ESPlMrga0fsoH56hj2O0rYF2pI/Uk8hrEmPwo2Cbx1PE0r/aY/GdBjK4A4yfyKvcmzT4fwbQ1&#10;/evcLTCGv8TWa1B8BdMJJR9+zVXFqBH87j8Xyzm2eKyrbKZtlP2LL2U1bY0bouP8zPjSB/+kOcX9&#10;FlaBnifjnnx+J2X20176j7BPV2Hmb/cJ0aexU54dPJ9/DCpWc/53ORY0Oe/OneyHZubwVWhZF0Bu&#10;+/5O9G3HQc4YUx97UYB7T9kZMXHMaM+8Pvv82jaMGFyBafPiK5R+5WfAcyu5pQvdHBkjntiP7Ryh&#10;g599jSN09lEoGWevG+Gf7JHuOFZtxNcK/ilHW7nsfD4DaFQ3Qa/kpmzrIW4zhh3L1n3meiEZJceQ&#10;vASx87p27PAFPr+xSqH0+LZq9tPOvhMEjeSFfM6fvvark8Iqf+999OH22M9/rq/F4o+3Vl1Y/eCT&#10;j9X3t//0Dzq+eP3l7a+/+Q3h+KOS//5//lMvGnz+y1/+CyysXn9ue4bC6rEQRcFTBarRdyUuPHyT&#10;CNHXD+mVhIDzWVht/hrXphLQWNDQR0LmAo5EiSSciapz8RSv+zyO3JKffbmw2y7stu01zpG2+kKm&#10;z1df0nrMtspebraKRrQURC/AXwvAd66qLy5U6q++XWH1HOB5NS9weV4y69y8HSf8I46x0HSRiI3L&#10;FzQWnu3OBe85wB7kLxkZb5D0ArJPaPZxyzxZsPwdqr/pBr/17OMOIl5/ysIqdHHeuugre2yjxk0z&#10;bNr1XULQzLzz5ueLNkffZHiT3sU2QBtexwv9mtuC7XGcrcv2mdb5znGX+8iMc8GyJr+BDMvpGNR6&#10;Ddtll2R7LC+e9uvZV/gBrOeVz+Sqcj/aKq76AhgXCL/VqgtkXPQoqHLOeOZx5nPGLi7M8QDigitH&#10;PVTHQx8PKFyQ8+HFF+e8kPtB2+tiPYilPD/UWI/nTPTRb1m+iGWMockLpWPseHR8C9B6/uBVf8RP&#10;+dJxz7FGtE0352cH+JVvlfuVz712Gs4VI/VOTPmdAweb0oe8mAvlf8Yr++Chj9g61x3P7Mu4Nu+B&#10;zjFaY0Uv2ctnjravY6vxQp3jG/2ed+w4xpRx+skbFQdCH/0dz4J0SlfaLhnoAZKXMfP4istaf0kT&#10;kL15zdKarDEAPT4nTdIj07HCvoxP7vHKzUAWSSsfZQMxBcQ3kfwLKrBCO2G+Gpe8K5B2l/3EQjbH&#10;GPYXPEcXIX9qvmXT6Jc92Fb6hnzOf/vv/7DmKe5BVFh9YF9Y5fsXs+D64Pb3//xPGpt/3IAe/7i5&#10;5Eb0+PfLp57annvhhWqNv//4z+2Jhx7eXv9fn9k+eu5pfcUJ/zy6E9CP8r3HV6TEfhVHF5W8/9FP&#10;EfbmB/W1J+xJikXmEOddUKo9SYg5Yjznoa5ncewcq5gB5xAypCP4ia/mrOYu56piPXizf82Hi0Ra&#10;M+zHARfWoHNOeK+hvWSHvXGeOZbAP+Xk8E12WkcjdbkwpXOB8+xzoZUCLPSKmVEPbga6M+f3UNyx&#10;LY6ynfjVGLHFN/oWXa7JXcxm3A46mq8w4wJfzknG7nQ+sSdxMneSnfY4vsS1H1hLV/oweIXcd4hh&#10;/sPyVb2hyvU140r+8gOTr0duvylwrh+GVGE14+t5It7W2bbUd+TpHwqR9/pHKmsizvXmUT0sq/Dq&#10;8VovGucegd83qPnrPIwckD5yKPRwrgI8BffKD+VDnDvPsIeYTf8dd7Ur1hknctjImBmeZ8VfYC5r&#10;ntxX8y2biRMxClsE2s5L2W9kzCb247n2ie1cP70/1Lj1d97VXAjRtu1XIf06D9EQg0uATnaULffi&#10;KRrRT7vD3pSTNEmX/fg/+xu7edrPxwlk39LVMa445diInfsHejyO2U5ZwHOSdh3sHGh743zGQbJK&#10;7tXAP99jn4IXd/T8GDgZc7/1XkLoSXsuIefkGCfHR2Oc73j2kC/ndA9Y3iVYhmJ7kgcxZj2tL2Pu&#10;uTjJzXMonktoWSDoPb/nMOWqL/Ya9n/Hctoo2UXX9/W+3ra8kjl4zmHamH0ZD82F40nuKe78YyrX&#10;h2ObdnGfkvsb9Niu+5Gyi/aa12X7tLX1mGbaIjvi6EIqIG/j6KJp9xszt42DTuuhnfbmc3fet+S1&#10;IP32dXPFd4KxOXfm2+Vo+YY+/zjVKphGfxzXG6vun4AmIXvK7qcOhdU33nl7e/A7D+nTVnyH6le+&#10;9nX18/elr3x1+2///X9uv/+H/HGrf/iXf9bx+WsvbV/++tcDX9ueePJJ9fmPrwzgxyQ/F7L+Agqr&#10;v9ieeD6/Y/UpvmOVH6/ibVUVOOMhozEfsu8H+ZCyHsSzLUx5jEWSAY114bboGD+Dyzbl+EzcTNSR&#10;wJHwTqaZ+LPP/c0DaqG0TaJZ4+Zr3kD6W3bR17KgywLpLHYau764SLlv0nPxctFJ5/oS49ku+oKL&#10;UuZNmrRnxoc45MYYcQPRd9xs50an2F1Cyzidgxmv3dwqZof59XjRn8xNIOWkrCtlXELJvoiQjRzO&#10;24fgs1zprPPJozFsiePR5nNIPcmDnyuGGc/eoEe/eLErbGLeJKdsYFw82khjjJwt2tZb55qnlnuU&#10;vWI+dZ8i9Ztu6c6jLw7TN8fKMojVM7d/HTH4jfJ95rP/2eD1wIWQhyzg4mqiYhT2oBudeaO7LlK+&#10;iANuWn0Bo1/nYa8fYEQDf9DpQUbtfADjoUYPI5KfOnQTHPBDCnI9B4JjYUifaZLO8cnx7Cc+yr0x&#10;h447tJbPOWMrD5a8Rsmac6v8c85W3jqnk7ZQvJbfMnx+Bk03ZEzbZQ/tONcNmX2OtuOluYmj4nTo&#10;M8+axzyuuFoPMVp0TRNj8uFgF2PkAA/X6FJ/jM95QlcWapIGGbvYOGYtO/1sGaNPfgc4txzJEE3a&#10;D5C521uCRudxlC81P7Tth+PEeMYQv9FFbpVs2ZQQj6E4zzxPuIBqQEs/60JjQ94R+UbrIeayIfPY&#10;8b0XoFv+5VxKR/i4+vDRuoIvwLkKqxXHc4VVvgrgB489uj348He3n//yl+rn75XXXtt91OnJ8V96&#10;bj5fvpUfkeIHAfjlcL74n19dfeqZZ9TP37cfeki/LP5kfcn/v915dfvlZz67/d33H1ExlcLqq797&#10;S2/l80ZqvpWahSKKSRSVAF99QiH29of59j3FoNyTMiacu6jYxcKxLxHDzKHMI8WoYutYET/tebWn&#10;NZQDxDjzJfOqoHkIVDtzw/mRe6mLQ8hAr/cf7OhrbNlkG2lLnvRa94LHpo1CnGtPx/+Ax7FlFvV2&#10;RauBHm9kHFvPhHRmPJbfOR8zTmn/mgfHW4i2/RM9OT3yGj3WT1sygq9jVditrSH7CNtpWdJTutpm&#10;0yMzjrbH59iSsXOeZYzoo4jKG6u3P3xDRVV/7Y7pFN+g015ahcwV+5D5dpzHtV7F1VgD/Filvoud&#10;H7mM9TC/HkPfoRd9fmPVX5XlObVP+HuMIUfZQcFXx/wnLOeaW9OGv45dxyZi2zlf4/u5yNjNvt1Y&#10;yfM1Y8qTzQGtn4oVR9lUYw3mq+ZGvAd+6HtMfe5PtAzxLrmTZsq4CGzA/guQv4rJBUB3RtZFvhqf&#10;vp/jX8j+e9oBTvjynLGcKxdDcq/UnJRejcW55mHEc8XVsT0zFvPrHE07U9c5HO850uawATvuC0E/&#10;CkpHzMIq6P7Rt4/TOZzTu4fiBkaczddj98JO5xHn5+EEtQY6P+CNtnhrbG/jQvP8EUC28wh53iu8&#10;N4C5V0jn0E2/9rvgN5/sQ554K19q7ByQdfRtYtqVtDlHyunKW9sPiCu57tg5lsrz2ptNi3xf8/e2&#10;ZMzto8aEMR7yrQu8qH+qMa8xXjnLkXb+ww36GKvxmdc8d6p+UrqIGefWQ5+fm7DVSJq0Sbzlx5Uo&#10;GsWm7d/nYhZQr0LIqXMXVf1mq742gH7purY99dKzWVitH6965rn8agB+/JGvxuIrr/LD/dv22M9/&#10;sT3y/R9Ua9tu3L5dZ9v2vR/8QJ/S+tf//He1/XUB/PE1AfzA1V9GYfWFZ+pt1V/plzn9tmoXi2Zx&#10;6n5gvgkl23laJ5/ozr5ZOOQEnHDiOdDOopbpvDgzWZMvC16DLvq9IeVmk8k9eXd8pedUfso0ZPMZ&#10;23IsC54udroo6sULXDyimOSvBhDPoOlFX9DXANRmgA7znS+spi22G3vbzjq379AQl94YgM4P7ULS&#10;snAn1jj00gMc00DGbMUtY5d0qecgn/jHuWUs/ikj/IBXei+hbLmEkC9b4txyWl/BPpz4UXndvl+A&#10;/Aj5tpnz9DPGyw7TJVZMZSPjHLFVdix606i/5eznhHNdANiAY0NXXuOn5JJXeaH02JrXvRzLhl4X&#10;BS6sdWHwDQJ26oIUsF2eh4xX5uw+X8P2zvvMcx6UXGTgoggd/TxcyZaQia15cUrb7RO+0i+Uz7K5&#10;zuWXaeqCxrkeaALc6BrLxzxvmqKz3/aZc9lUtPnwOR6QfMMWoA9a7MUnbF9zOBDjuniDsF1+1nzb&#10;tx1MV7zJs/LHOSRdxDHoFFNQNmhc8Pwt+9ZYyVNeB1r2lG/YD9uX+ty3myvFMdojXsROcYx56BiW&#10;75NWca8HeeKf9JnXygtoghY6Hqp5A0s/3Bbnmgt0eV7qPAurOa7cwW5hxXnFJW/QFPeA4yZfgxaZ&#10;nDtWxEZyoB+yHM9dW/tdtB3/4lXOVUwkS/Ly3B/Ld5/jO6H4KYb4nXjBsVb81njGlre7+I5ldF6B&#10;ll9gjgYUn/DvKmB3znHIwr+Kq+2eaydjufa63//nP6XfAcaPXwXAR/e/872H9RGnazduqP/c3yyY&#10;fu4LX9p+9/d/p3N+DfVLX/vq9ldf+ML2//pv/317+JHvqZ+PUn01ZCP3gbhx1d/Hn2w//9wX9MNW&#10;t967vb3y0d3t7m95w++17foHr2w3Ai9HP4Uiv8EKblJY/ej17XZAbwBSlKq9B3BOH28PMt5v31UO&#10;O+7MpdZdwPNBjBTbGNdeFSCmyKXwpO+s5q3EKpAtmcxv8cY58JqCDnsorPEWI/zI67lmnmq+vE8c&#10;+2xTyi47Y76Pc+/xxLKh7TQGne3O/STzGZuJI3FzsQ2fDfd3QbGQBcHsXzS5bqwH3Wl/2j4x9zL1&#10;kev4Vn74ukG7/RdN7mPZn7IYt76eC3ijj9hmzJIGevq0NjjX/p77yVxHklv0XlPnbCUWzPOc84xD&#10;2pj7SNlUseN85owLq35zVT9kWW91U2R1wXXChViDr8tANzJXXNJO2RxAJ/PEHGvOa+7EE75xVFzx&#10;Fd44rjlc8V00RVdAR+e5wHntZXNc8a8Y19wkyEvsCv/G/M/cBeYTxJe8SZt50WNlbwM6I9qaByHX&#10;jnGOdvbJloP/rfds/xkgwygexYncPKL5Bo/4qm/2x7nkFFrfAefGxBP6PI+5JtZ6cBw4p89zqzEh&#10;x09iWutggn7tQYHubzl7+Jrf9nT+gPL/KqiwehXC37on9/22nzl1n65j0J3FGX2XEL5wRNaE5NTY&#10;1djzncOai3NY86I8LpkcNVZztdc5UXrIjwM0J4XjmOExZMmGmHPONe69ovLd+8c+/xfYO/HVew19&#10;+Ji8tY+fReVtHI8yE+mr5BSd9BM/8rZyF9h2aHKs4lq0irn7qw2frgPRhk85HTKkF/qAdWcMcpw+&#10;8SMPGWWDvmO7PrmwcjV/KJx+j1FY9T8QeN7cY+kiRm1H2NfPNjGW6w+aFS/OxYuMq1B+wOOY4At6&#10;HG9jFVGN6kdOtJsWG+HXW7ujsBrwG6sUVPnjXvY7jzysrwf9xXNPbV//1gPbM7/6lcaOf4/+9Kfb&#10;S9evV2v93bxzZ3vsF09Ua/39BRRWH9+eeP6p7clrz2xPXX8231ZVES4Lfjp/5TfbM7cBb5BR5MoH&#10;YiXQrniVD3Rs6jkWbd5ArbdQzfMMH/Gtj/mqSMgX8Lau+4B4FlR0PPTtgXyj2mFH3qizyI1KPidk&#10;LRwtkN2FKrHkndrgBThpEtHusT39vDiZ/75Rm4M3CiH6T/UvW6+O2YLehN0hZUqG8uQ0NqfIxQsU&#10;5zqnv/mJceWI8qrO6Z9zk/xDRslBj3LPOSle4pM6tal5btVn3qU7j5ew5AHr8Xjmv1H2iybPJ6/1&#10;SvfAse0+9698PcTBcWyd9n/wVOwkJ9ra6LVJlwzJTTrHCnrby1jzmG/Q+Vw0jaI9IsYkM45AOphD&#10;6cm+vFD57aXMs/zuJ/Tt7dHHO+Kiw7nHks7IPutRrALoEJ9lIq8uWo4nsV9jOS6+Bhe71L0u9nkh&#10;1AOPbh7st8cDdbHUzXI9HPnib+iBPsb6TZmgl63Y0TLyZqvnoPxNX9NPxQ4fikZ2wCP6pM2+5Bdf&#10;53yeZx4lvSEdBnEVfeb7CcjL2/6u7jNrJSA9B5nTB80FNsqHNR8Z2+wntusGxLQZc92cREwdex5K&#10;sxiav9SdN1754JLj+ZaSP76q7wT84LUqCKy3mXReRSvkYDu6Nc/Kj7Sx7a42dPbH0LzWuO1Xv8+Z&#10;nxGfZyNmHTvNQc1dxCrjvOYQWn7BHxkUNDlXX0CxlmzmnzWS8nPOj8CXBec78Hqg4EpcOKqvxlWI&#10;NYrefjNvzvksGKz5yvlcOYsdM5YZrxx3fCwXHY6f+otf48FDYTX5Y91HLI9vrPJr/7xx+j8+81d9&#10;4/nehx9u337ou9t3Hnp4+8Uvf7n94EeP9n/x+c8+hdW33n1Xbd5k5bul+EgV/83/2eOPq/+f//3f&#10;9Dbs5774peDNH77a3n1ve+Kzn9+2z35u+9uXnt5uv3cjcu7mdv39iMe717dr79/crr3HOQUkivns&#10;D7e2G+++st0mT1WwIhfJyYTebFURloIWH83m49FZkOU8PyZN3EPm28Sc+eOhhuM6Z9zyKHBxnh+1&#10;plibH8eGHzqtwQBxzTjnXDDn2tOqwKbvsYzzfMs2i8Fev3PdNGpuyc2cs5w30zOvvVfUHB8hW4qv&#10;Uboa0Sd650n0eV+wb9kmLpmvWYgjngdEH/6lj7e1R5jf+Q6071f/hIt7Xguype1hfmqNAK21hVxz&#10;rLPlm2O1o/UYPNhhW6Iv45BrhthrP9Z+kvt9xjuvIbYHIE/xCyAHHzTnKuznHtq6AsRC8xK0bqcN&#10;aaP6FIdsc87ezFcK3PmErxVgb3aBu/aQgM6Zm1oPM9aOj/Yi6crY0Jc8zF/xQBNj2Kc5AaXjKEPt&#10;QLbRs+LC+C63wmfrRbYQ/bkP514OHfLTjrzmp9ylx/E+7n9LZkK6C/Sn7ozptIG+5Fv0y+Zh95GP&#10;9uiTjW6XnGm/bG+ZlwDv3vZ5D6L8NB02lG54Td92yRbDdCtX07a0r2XUWOs21F/624aA+Ifsop2+&#10;mGZn1wV4nj33LWfwn8/nRW/bZi5aZtKmXe3bVZCvhvurPWOBzAF0tJ3WK93Gnj79tM48qk9ji05x&#10;PPDbLstwf8vrMctwDDM+vTfrXmXJtg8eS90BaAZdx9K5U/an3qIJzPzlqPsuaGLMfdPmlAWPz/f3&#10;NdMngD3waT/RvV7uJx6DNvd030cWsOUA22kd6Xv63fM52+gOm/IaseSmjNSdduS1MK+hubf6ntxA&#10;pvwf+hPZp/6S1XPo+UOG+kDwjMKpQP0l+vRVMlVcpY6yXuQZ/0BwPMKXnJv0gaPHci7AsBUa0eVc&#10;7GJa5yk3933JL16OHpt0HO37EdaZcxx9xaex6PPbrODpG89tD3z3oe1Lf/3V7YEHv617Xn5P4Nlb&#10;zysneGuVH2t99Cc/1T0w97w/evTH+sTVZz//RfH9MNpPP/usCrCc86kt7oO5T/7+D/5me/yJJ7Zn&#10;n/v1f11h9Wtfr7cV4u/c+J8Lp4VV3ljNj+C6qJqF1eqnkFY3U/2w3A/Ifojz2OxPvuw/FlYT0meY&#10;5hwOfH8Qwg4lrhOtNifgPpI6N5vacKqdycx5ysoCY9rtPhc89cYpqH4v0lmcdH8XRg/0V8GyTgqr&#10;1b+jL5kdY2A9V6B1DFhe+lxxugK5oVZcJyZdxdl5pZhX3LXxsDGAnqujLN/wpwyOufGZr/QNuW4r&#10;R91/AR53jnReIyPgdiJ92MlE387e5Ov8KpqrcDaGAY07fqW7dYKgcRzUF+11MVixPI3z0mH+xVe8&#10;RZsXj9ywPXYJ8EyZHFtPtPPCmEXEzIeMs/WLNmKR7YNsyyo/TasY0VcxhA492Gue9j/a0KK743fQ&#10;I106pr/mc1/7gPyiNcQf/XnzUTcOOueiv27ouLngzbJbH7yuB0ge0OcNsy6YRsW89ZQ/jsGyLXUn&#10;j2mz3+fiIV5jTTpvLiLimnN1FeYaqXWCbKHmZ8j0nK01Um3ojmuh+tccuj/jgH+6Caw4cyTOKoTo&#10;Ji5j7gJIFn7WD63cprAa80A7vxMwiyh6uK55go/5Q6/01XwCzjXnZQPYzYmwxp1TOa81V8xN5XL6&#10;T56eKY6KZt/vNoBmFlZNR3tC8u4DWVzFR/I9bfdbq7kGyFVynFhwk1uoXJbv4Tdt571urH1TXHR5&#10;g7jicpzPHM84iYZxdEvHyHfTFN3v/vMfe4w8m2+s8vfJ73+/vfP++9uvX3hx+9njP6/ebXv1jTf0&#10;A1b88SYrH3Py37Nx8zm/wP+VV1/VD1jxx49Z/dO//ovOf/d3f7vdfGX96NXdJ365vfA/P7Ntn//8&#10;tj38ne3O+y9v1995aXvp3Wvb8+9EXr0dOf5W4M3E82++vL0UDwvX37q93Yz8u65CUBZIjf7aABVB&#10;KfatH7vK4irxJvaxJsbR/D7nI9V6O7b4/NUERssK+ZqTmi8hzplH5pViFQXV+aNF6mfeKbYx3zW3&#10;mruS43nzmu/9O/o9z5pDrY+8XtwvnION6tf+D0Jf09WY27Z17ttH5D7jwvHyD3r62T9cxNuBfeVQ&#10;eGZNSJeOrKVaH4bWW8Wt/Tli+dB+YVPw5bVorTnRaE9b56x7x1mxYU+JMfvEPGKjbUKeY8ORPmQl&#10;74qt45w8yWsf0q60yW3ipj2aa6T25fFPsooPMTvmGDachXjS1hl7eGecU37pKF7pKD1C9EGHnZZJ&#10;mzju/A5f5pwpxhUL7bFxhIcYygZoiHfFQP1xFG+tD88HfQ3aJZvxSaN83NEtvkWftli+bA+6abfb&#10;ipNkhY3EQHYHHXKts+Jo2+8L2GKUDw3LPeg3ffqV5+axP0LFetEn/5HnSoiveM/ZPNB0RZtzULbL&#10;/vSh+4lfnCtvpq7BN/NhLwfsdTifGiOP0rY/HNiHX9aVMstP68Y2Y9g3aTM+x5gFJk3Aeji67yTO&#10;1W8ZxzHpt20RD+8fnNOfvEmL7V77kzaR/GnPWD+tL4CsgudT5zHmHNS42/BfQtDsZIMhXzaEDPbr&#10;vB+sT+uNufF+3nt6rYUjes8SVsx2qD7Nb+jARt1f6h5zf81oPwPEbu2dud9qjJg3rHvB/gP0MX/e&#10;b4WQ2/Ohl3DQGfpnYTWgwmmM9dcBRLvrKR5/PfQ4HuEH584JkHNSvtm/xqKbMT0Hx8n8yNKcVOwE&#10;x3Gno+h9Hrq0JkK37UaWbIhxvd0aPvHS4g9/8dPtwUe+qwLrg488vD36y8fDDmJyQ89qP37y59u3&#10;o//rD35r+8Z3HtweeOg7oqUA+72f/Gh7+Effj76H1P/QDx7ZHnn0Bxuf9IIGfOM7396+GXz/JYXV&#10;7z78SN1Srz/6ztH+qaHC6gtPb0+9/Mz29PVnt6dv/Gp75tZzq7ha4C1TvWl6H4XVK/s1hsx9IdLo&#10;gl/pPYszfJ8aYcdxgXeyGjGmjUYbQtInD+Ocp6w/tLCqcXgPY+pzHPRR/vM4kccG4E0AOedgXZ8C&#10;tq/1FFIeqDhdhbmhFrq/xhxn54/zTHzHuQnk5pVQn2VCrw3I47kp0Z+ywyfJT7rUPfRdibIl+DLH&#10;o690ui0ceNKmgx/FZ78F912AY2f0WMuo8zkWSPq0W23ioo03L+Rrw83+7NuviY5l8Xnzdnyz32M5&#10;fhXg0TkXo2pn37pQMy4fwjdsEF/14ZNlTSBDNsvffZzos4+2c9GvuECTepPf/Ts9oqujzkesRMMF&#10;LX1L+QPQyNek88VWF8Hwm5sAHsr0wB0Pdq98VD/yEee6kYsbh75YIgM+bpLos6zyz7YmTdFVfJMn&#10;6eXL0Z+wlTg4nx3PczDdbh0cMXO08jT597ExNAdA9GlDyso1fIrYq6A72lJ9inv4ptyqWOTDcT5U&#10;EHOKpnz/HzH3D6zc/ojvt8yCqh+ymYcscuRNNH2M0e8Ypnzf3K0bbc/BmpOJpHE+KV8LikvFJMdY&#10;CxEnxZLxmsNAxjLPnQsuxDImmmqruFqxQtZuXLG/ApZXOvQWa/Bx7kKrx9Jv4lCQrxWTiEfeEGe8&#10;shiSyBv0jI9yu+lzrXgOhJCh/pLn/uYbMrw2fvcf/xC+VjzDJwqrf/2Nb2z/Wfdj8++JJ5/aHvvF&#10;L6q1/nhj9TOf/fx28+6d6sm+Z3/zm2qtv+989+HtW9/JX1mdf2+//PL2U95W/avP6qsAtr95ZHv1&#10;gxvby2+9sL30zkvbi+/GnLwVc/RG5PkbL26/fqMKq2/d2G7Eg4gKqyq+8VBBbChqJGirUPoODy/8&#10;cvv6ftZZWN19R+WAi7F87yvf5XoEP5zFmAusmreej5wD+lysYi/jXEWuGPO8Q+c58nqZc5V5SW77&#10;hypy3POtPCcnY5zznutziHFknuzD1a986P3H+T72rLIDSE7wem2vHCSerP/at6Nt2GbtHRTwBvQr&#10;+rHf8M8djobGY55nIXbFMOOM7PSjYjb94+j+aX+t2Y7B5K+YW9aer3wvOviwQT7L77TJc2z74CGG&#10;im9BMuNoOXPuheqzDdAhK/fezCXLV3yt92CL/gkWccz8O9hYtMgizvkPgKSlHzrlWdnGfNPXuc3c&#10;MEfwdCG8ZAc0N+RX2e/Y5bysvPM4Y84pjuik3/Mh/fiq8dNY2U6hxpaOOh9ofgGevU1r3k2fMTAd&#10;fOiVn6VTbXywHYXVX7QXcJEOuwbSlgCxMJp2oXnKp+mXUGt7zkHzieceKPplJ8ixqce0xoxd+2pe&#10;A96x95gPWvOe6/MezHHq0v5EblbeA+jFfxHl11UIOsuXvDifeuUj4Bx6IF+TV7TdP3XP/joGlB+S&#10;t3IEGR2LaXP1nRtDhtYTsTKmXOihi7boak/P84T9Qq5t2Nuy19k5w3kce14lo9rOLSP6p7yM4/L9&#10;CHiUN7XPJs+wU3LRk3B+HaHx1ptzt4t7+ZUxydjZh/011PKWLOidg8QdOeIb1wf7vcOICfqcz+zh&#10;vldHnuy8orDaxdUANLy9OourHu/4dCzTZ8c5Y7i3K31MPzNOOdZy7B+IMfeZV7Sav9JtvqJf8ove&#10;58xFzY3kSkeOzcIq4MewHOtf8elk+Jm/Al8jAM2zRZN2JK/9z77ij7GUaWT/n72w+tyvz/wybP09&#10;8cunzvL8KeE3Vmdh9eljYbWLfCAfbvWA2w+uPOQOdP8ZUBQ8yDwp5I2xszjQ/0HABxKjk2MkqvtI&#10;AqDNIOmTpxKnZP2hhVUWqWg8VuMcP00B2fImWqfPz+Eg5xyWb9m2fG9C2nAcp0uI+GXenPY7j45t&#10;ckUx99gBa1POTYLz7Cemq9/wuORLdtGxqYA4v6cfhZUXB/uqnb6mjsmz2xCnvvJbNpnuIiZPFY8O&#10;Os/SDx7Zc/Rd9hzj5v5lu/rZbAuTbo617HvAG//koa2bEy4GcRGSDcgvevTJ17BL/OOi1nKKp+F4&#10;xDl2mk90I06mWTzDd/Es7GJ0BozBw3nG33PkeZpxTbtsGzcr3Ajo5iBuDG6+/1q9jZMP0HnDUjcK&#10;QXtEx2Mgb3QC8E9UrBU3fIO2b7jKfueNYnIJ6ePMySNOZITsq6C4Se6Kn64x+oqZ2JdOwN5Z+kS3&#10;74cfvTOvNJ8VI+JNnCmq3nFR9cM3FH8elP3gPuOYN2vxcB+8PFQzR5m7MY/qz7fOdIN3KK5oHkNG&#10;PnT7oT1jb/syNxbUHz7keoMu5kixrJwkr5Xbq623SGs90bfin+fEd765KllFu26KzqN54rxtqXPL&#10;sG25VssW2ZNHx+M0LvWgV7bvctlxi/EJ5kE31EL1h5yUOx4iay6Q98Zv3wv7MqbY/qNf/HT74le/&#10;un3mc5/Xx/T5CD/gnD7whS9/ZfvGtx7U969++atf03/pv/XwQ9uXvv510Ynvy1/evvCVr+gXVb8Z&#10;tPx41Ve+8XX9h5/vr+JXUul74MEHt68G348/81fbvwW2z+d3rP7zWy9vd967vl1784Xt2rvXtpff&#10;j/i8E3F8O/L27XiIePu6vg5AXwUQOeY3VrtIWm9e6ONto7jqIwVVoB/3iTZF1S7Gxjl0BgVZF1bv&#10;fPJGfq8lx4AKq7viahYDu3gVud9zEucUnHpNxFwo70GtjZ5n5cma99zbQc6V1krRO2c497qZOXMR&#10;rP+xB2SfdZHLmd+9p/jehL2M8YD3NdkleSnDsuVX+GL70aE9BPvrPPN2PQyqSBfxm0VVf8+zi62O&#10;b4M4K9bkt2PqNQXW3pP7e9pom3fxrv6G1kbEYkDXMHxmToJGvoROr1uvM597PULjNW3ZS0/F0HaU&#10;LQnOk8fzgn5odj7RDvmypXTmek8axzavp+7PMfFFnLCVAmy/WR3nKSfj6jg67+Qf8yZQYN3n+G4+&#10;sNO2lr32s+OhuPJWNm9ylc447zHTBmy3ZSBT/oSult1jxSc5Ruax5rJoms440tEW3ZJtWtq2p/vG&#10;vCSGTbv+M1CcE447/eI/wPRneQzRFY/nYPqx87NiUrT25yJMb3mtx+NFI7idY9B4Lm2feWRP7DHH&#10;tScbixd6+I52dwwr/6xTY9WvdVqgTzZfgbTxMkSD7NpzaMsX2Zp2ns5Bjhv78fIRiHdvo/SGntm/&#10;9KXOpq++NbbGZRdyyvbeMy33SKu+bDeiLd1zHs5i0aa80BHnPaeSVe2RJ3t5qXOX68Si7Egkb+eL&#10;5758SnkpR7QH+uTZ2zB1e56WbdGHPb1vZc6du3bYHviQ4/0UfnR4n0+eZU/zTQQ9MfA9nq6FIM4t&#10;cxZWVSQFVc/ousarL4qG+x7uhejjJTL676ewuuwbNiou+7jJv6BRTOoeWnQxZhmiR27RGrKh9O9l&#10;J+izrDnPyZtjx8Lq/set7oWIDde1tyO2xPetiC8xfjN0naUHEf8Y/7MWVn//d/9YJdT84+sA5lcC&#10;8Pf7v/2Hs7x/KvyEwupvnuyvAvAbq1nYi5vIUWRTwY43FLmp5CZTN5q+2Zxw/zkwHg+6JwXbVUQ8&#10;9p9g2PQHwzfGlZgCyT0SfLZNnzzQc56y/tDCqhZoLeLZz3m+lXp/hVVg3pbhMc4vYEd3AfJrFnmL&#10;b7cJOU6XULmSebPv7zG1Fy254vFLMnabbJznvBHP2jgKpoFHsksmG5M2N1AbjnTdJ6Rr9g3b1nja&#10;trPVaL7Fe5ZuAj/Fs+LUcSl5uZmbfumYvjOW8Uk69TXviFvx2xeNR6x64y5+A741dg+UHF1kzEM7&#10;5kM3CJqXvFAt2uS1TfOCNucydaz5TXv2tgrDt6tif2JD4BzdDiVzF3/vg56zypdlQx2D37HgoqiH&#10;M2546wLJcXcDUn6fR8bANzq66RjoG9+i6xsTjdUFuXxSHC8hYrTieQkp536h2IFeIxk7XUequJrf&#10;2co+Fe1A0/l6M8cZww5kF53sKn34ywN3Fi/qDbF3xsdAO86Vo4DYBvQgHrw8UJuWIw/X/nEfzyP9&#10;AB4h+rMwkh9jRW7nMPrQOxH6yQEwi6g5hzmXOR/4xfwkz26sxl0gbdoDRHcFcm4KR3kTQSuZ6B9I&#10;u+qo2KYfimvEQTnoMfrcH/HTgyA3d4WOZYCj4r0br4IVb5W56BFynvj10x1PdDz90q+2nz75i+1H&#10;v/jZ9qOf/3T7IXgc/ETHR594bPvREz/Tm60/eOzR7WdPP7E9fZ1/SD+/Pf7cUxoHP//Vk3F/9fT2&#10;kycf3/7msR9H309D11Nhf+RaXP9/ydgvH9t+ErKu/fgH2/aFL+abquDBB7Y3P35lu/n2te2lN1+I&#10;/Hl5e/m98DuOFFdfeOf69mJA37MaN7cvhy98HQBH2n4oUGE1MAur+X2peW6co5/g6wD4sax+Y7UK&#10;qvpFdt5SrTdVF6oASAGrYs38zPlo1JrI9ZRz4Hn2vLg/cyHRe1f0ez/kPPNtXauuBDKPCNnwal8I&#10;WbkH1d4z9o1cIzkOHedTp/dGfJG8okO+fRNNyEme1E8//hAb5bNy9lBorb0mC3n5dqVo6FP/GvNa&#10;OP6zwfuQY+dzxzRtSXs4937c+zn+ls8AnXO+Pb/yoWxIHfjuWKf/ljFjIFScknbxaF5q3zmZa/iD&#10;Dx9zj63rZ/mFTbKH/jiXzyXXc4Gd2OuYyp8RK+09AB/pP0B+l/zjOO2UVf7Jx/JNdpSP4ZfsLT7O&#10;bR88+Lx8L/t1njlnf5fcHIMmczfhHFcOQyPazNmGaHNd5bxn/5yTzv9oZzxLxrBxzal50qaOwwUo&#10;7o3qV46U/oL8Lh3Qeb44nuWpuHH0moCubddY+rRozwPa3XxMPYZknEPJCZq2D5nMDzFn7fV1dq2/&#10;3VwUn+Ld83PGltJJLBSjis+K64H+AMXYtJcQNI4/bfiwx/O9k1l2ety251yNtV98nt8pw31NH5A8&#10;eIRFO/X5XKhx+QeG/Sd2VAxFz3hhF0PTHPWcQfsU9J1DIYNjz/GFOYW39Vp3608eoWTs9JUOy4LH&#10;tM6v1H/Mqb0N4pP8tB353rfQQ59yuPaZc7IlM2SlD8Ri2WDde75Te9Cn/bX2X13vWNfMIzJ5uzLu&#10;bxpxHzYLrH47lXsg3xcxTv1DtQ/obEOtwRkHbNrbWHbubM38sn99XYU2+hizjpYd/e6DRnoGz4pB&#10;QjScB++K5yrYij/G/5jCKkXVF7mmR4yPRVX/UNYR8P1ZCqvH4unb735wQnOu6Hqk+VPgJ08/psLq&#10;L/0dqzd5ODgtpBn3V1gF6yZ00YEYc7HOoG19BRUrL2DS/cEImzqZC1ywbG/3Vf+ensTkPGXJroMP&#10;HS+j+mc8zxVWvbB3PPeD4res2T9hmrO0ZzDfMFZf8bmoKnsdp0tw/OqGYD9GPzZwnm3nyxzrHHLf&#10;WVnr/Lhx004Z+INf4UfQefNZG+W9sHTsNtfRn+0aC+TGmnCf+cQz4nOkPwK5yVPxcEyGTtEZQ4f8&#10;P9ACj0PbesS7NvzkGfYpZvsLyHHMss6h6R3/gPl10YnNVxepMb67YBSvLhrCvJlgPOn6ZrFkSe/B&#10;J8uy3LZNPmSfdA2071fN89DROmsOei6EZY/nSf3Vh6yOx7Rn5++yw1j2xHjQECPf6OpGGnR8Mkbo&#10;yRuTfGD0TZF1Jd0l1Hx13M5h2nVq8xEzLhmriovzua83uaYVL+aE3D3SmNf8tcegx7bgYz5A141Y&#10;xYZ+fLNd0Gc8iH8euYnTW1DxEO64IUdFERVB1lcI+MHaN3/QdPE12oo5c6x5qweUoD9B2Eix1AXK&#10;+RF73URVLIBo5EvSqyhKnBiPc+g9znnPGedXQLEGmqOKf/BZ7yy07nPhiIzrQvSRT84pxSNjrTxV&#10;7hYqHs7bHdSfRewsQNV81FwxJxTpNQ9xbtDfN+YB5DuuskXzH/kxcyRuTp+rm07ZQ9GSj94H+Cj9&#10;Nf3YFG+K8mb07e3W+69stz+8s9356O62PUphtYqq4OnHt7vv8d2pL4UNL23X3o397O3YC/S2Ksdo&#10;v8VbFeReyA0bXyYH40jbRVI/OHDehdUuoiaNi6e82eq2C60Gbb+xytup/ti/v7N1FmnT11XgO8Zy&#10;zovPtd4ihl5XOcd7KNYD8Ok84p/zv39jtXPnEmoeT1B8Xu+Zy7V3aI/ZXzdSX8mL/EgZmScNycn9&#10;XGu79NBeclMfsjLXy6+KmWK4y09iV2PVv1DFVc/DEaPwClqeZTInBc+PfbGPmich54A1RdEXefB5&#10;nloGfbVWvL/lXOR84btkFZ94a42Lb+jFDs+LYoY85JY95At+7NZv9DHusYzpGC+5in+cY7NzVzTY&#10;VPYpTiDkwCvI1tS9kH3tDzJDHjFK/vKPcWSX/bKl7LAs+TfywjHIOcm5cR7aTvEYR7qiRYb3bsZT&#10;P/Eu2qbPOXKO0u85kZzqd5/4oXdeD/ocK544t85LcB7s4qmxkmeMHFG8Qc2PeM7xFk/PNXMqmpTT&#10;su8BxYD5sK+H8ZRn3UO/4djUOTIcI81R7RP7vWIfV2SK74iaP47STVyEiufQydxI3iWgB54rYBrn&#10;Nm3bknYGHToNyR72BqasiXP99omj+1qfsGizPccGzaDDvl2MJN8yQPCIrsZEmzY4nqbZ8RSWfaUn&#10;chQ6zRX9nMcxc2pP33rP+J16UtfiGefwlq3SMWQLlSvKu0LbdIKhS3xJh/ze89Gj8crXHQYfbWTK&#10;t5RrnY5753zpkQ2izxgwV+hlb/X1UTlIfESb90PH4moXVqvG4fsl7n0Yd3/SVFzq2iP/yz7s0tqs&#10;9bmzt2y2j47Zjq7GTG+5jsWUsbv2HZD8adturmPM+u5VWD0WRScYzzdVs6jKPe+eJmXudcD3Zyis&#10;PvroT6tUmn9XfdyfsfkH7zm6PwYurM4fr9oV0gpOqk9TWO0H4aatsSpCHourqSvoh94/H9YFqjEe&#10;xJWwo19+VDsXDOcp6w8trHoRW8YsWqq4Wv33wpQ9dfVY9U+9hvVfgnRM3yzH/MBxug/0hiMcxivO&#10;zqvOH41V/xWYvN0XvNaXY+GPPxbMWG0wSbfaVyF14X9sFGwa5rVfRZebaW56TVtjQvBMvyVTPEF7&#10;Ac0XtO1jgD7RWEfZIvkT6Ipj26m+FSvr39lXoG2+tMcyCtXejV1C2Tb7UkfGqy86oOTZP8Z8Ec3z&#10;vHC4PS/G66aRi2r0l+5E+qsLj+Qln+2R7oHjRUt05YPsKzrgMeLtcY6KpeZ7xXX1rbz1fAD4HI+U&#10;W/bVefNbFjzFZ2Avfu7ipbhkX8ag4hD9GbeEY3vsP8WQdxWwI3xRHEHP77LXaJ8qPhw1ht9xrljV&#10;epffMZbyIlaTxrwVG8caesfCNvWNYNm65nrYY13lA7TcyFGw4OhYExcXQ/ImL+I0QUzjyEM2hVUA&#10;vfMVGdiiB/zgb1n1AMgPQIlW+VvzQ18cLSPtz5iYTsXVihHQmPTlmPg+BVyktSz1l/yTwurkpV10&#10;OXdFIyTPcY0pJgXNkdvMo/w79NNHnBUbbrrzhttQcSNAoSnf+ltv/nGe85JvLkPX8xbyXJzp4kgc&#10;f0NRkz5+iZwCY33UPj9yz1vNN1VUvfneK3G8FbJvbO/e+c22PfTtVVT9669sfxv3Y3feu7HdePta&#10;6K63Vd96SW+sCryxylcBxM3/tdDJm6o3wofryg3yihhEzHiICNB20ZMHBh4cfA2HhrbhAqwfLCi4&#10;co4PKqx+9JreSqVtWXpYKTniYT5G3DP2FbOA4sV4jWW+YlPNcYwl/WV0EUTnEe/wnXOvHeA1egkz&#10;T8Sj3PSarz2D84Lz8AjtH6WzUbI6rwe98h6ZtZ/0vlL6GEeG43gVOhcnyMEB7x0upM6iK7lOe42v&#10;tmKMjIhr5n3OmfX0/EW/1xOxtI/217HLWJ/GyXPffhWd86dlQtN8JZ9YVX/Gw0hezi3TOpMux9MX&#10;6PZ5CJ/jZxvML7kGcg6AVpBe51b6R5yIs2Mr+4bs9H3Pv0P0weO4mT51lAzRZKGmEbT2zXMDPXOT&#10;18e817Bf5ml68rWw+FMGbc+x+oKXcdHP/R1ZBmPqT/pLOM7rismBdsi2DeILX+a+obkGnquSmWOV&#10;C01T+sBR3wHo7fUrG8r2nrv9+Y6/7eY829Mfxa7ildfSQvG07LCzeYpPPMXHERr73rnHHAb9sv0q&#10;HP06ouyHpmLn+CTvcR6Lx5D/i3eO67z6m372x9F9joFtbvrqu+wnNAnlXOfCiNdZOdknvbUevKaW&#10;7kFTdPQjm7xDdsuLfs5zvpPeehR/bMOegGWZbgd0xNFAh/1BR+fGBH0DRxnnYH2yz3ELHdjq/kl3&#10;gtIh3wLQ2yfxIod20Ein6NJ/zY30pd55fWI8ZZHbeZ/iexXfu8w3Vo/3Qxqnv9BxqbVu22xfxjD3&#10;0xU/kL6k/RmLYzyyb/gpH0s2NNUP9nvNHrJDtuV1bM6DbbqqsDqLo+cROVsf/++i6kGe5a8+ZP+J&#10;C6u3bt+tEmn+3c8PVB1/2AoZ5+j+UBy/YzXfWF3F1UYV2fLhNtEPtS6YumjV32dXN4v9AFw09TH3&#10;c4XVexX6/nTY38yCaWMuihrDD3yudi4WzlPWSfEx4CLmsdg5C5z2tWMRR/XX4u6xe2DKnrp6rPqt&#10;c79BDNsuQHrq3DJ2cJyuwNxkjhf6pqs4O6861y6Mn+Se+uN4e3w8uPitRzT0BejLzS7tsH33gvm9&#10;mSUvsVw0cwM13W5DAwe/OO4237NI3p0vpVsbamxc9vUq2FfOJafWq/XvZJRtyZe6RBNHoegss2N6&#10;FZBv263r4ItiN3wGtLk46ALKBTPOfWEV2LhB8WsssLsolRxAf984cZMRF7T2I+gtR7EdkE3Qhb2S&#10;p370lu6QrbgopjkGjX1vVNtzqfl0rC3X/kRbcWKseStuk2+Mp68g+ZHXMh0TyS77pauOhRlj3bxc&#10;CWiuxporMHSWLfLLKH/lW/mIH4zR79zlmHNR/pScpinejE3FKcaxw4UGbJO/cdw/TK+5sy0ts+Qw&#10;jv88MMNPP33Ia7/tJzoqnqZBlwp6797RzaBj0fZEHw/hx6IH/f0jUMS/byYT8GBX5h+6sSPpdwXO&#10;gbSRWPhmNPPjEixLb6kG4KGP43xz1cXd1hGQTtGsOOJzjiVvzlvlscdFgyxkVn/LGutkjHGudvfl&#10;XkJ8mR/moItInBPrd17RG3j6juP3X82YMx55oTmJ9urL9ovvRF/g2rsxTwE+Ps8PROVH5fkF8zvb&#10;7Y9e3W5/GO130fny9g/P/nLbvvzlVVj9/sPbO29e2+5+cHu79d7N4LkVPHdCzs3t+oe3hWvvU8iP&#10;nHubQg2F1VvbjdB/Hd31VQD9cFBFVdkS4Jw3Nbgv0LU9jrMoCq+Lqn6jgzH4KKj6TVXa9PteAmQh&#10;d8wTMY58yH0kQV/PAWsj0HOkuc68UrH0LDLuWRDM8ywQ5j8m5p6E3IuwTWWDbIt+bEtbMo86l0bu&#10;cFQ7QNvydig6eDPfhq+V25Z/hPQh94w8AznYjJ/OQV/Leq917KutMfJ3xNF7YJ5nHBO1zwSt5Crv&#10;zZvrRHtk62HfSDvTttRJn/yKPZNz2VP0CXiSz7JahmxOGZoTYtkyEtKp8/Kv7akxyc55FbQXZZ5l&#10;HJmb0oU/ca4cjDYxlZ8hd+pSv5Bx6Xhbd53bFu1NNafIci6rmBI0yLR96UteF1xsyb4lX/GJPuR7&#10;P+q5CMgm8S6bM6YjBiWDWDjn4E299U+7SR/jnoMZO9GUfyD7xjoa8Jo5ymobL8B+KQbCGPfclo2J&#10;tGHGInPjzFy1nLTDPBnX4g0oHqY9A/kb61o+VQyQvXQN+rP5aL5TuD/p07/s2+vAP8tyfBtlG34Q&#10;g46D/ZLs0nEFZNP05Qwy/rWuRtxoSzcxvWouim6NHf3cz4V4Rbf6d/ZGnJq++tbYZWCj1kOtReVB&#10;2SOZprXsgnRHDIj3bqx4PK44RX/mW94/tl3IQUZdE7M/5dhfx1DXE9awkPNs+dIxZIqvfKENra5F&#10;dZ98lGNZLeMs7F+et4440obfcyi6c4A3js4D/JUNtTcpZpJfdPZfsVvxm/45T9CvOFL70D1K3tMA&#10;F1Z1DxPj2bf6Oeq86yYVl7KrfR96LsWwYT/KFwE50Zaf0MfROS/Z6q/xwIxLyyrIDtn25yis5nh+&#10;9D/yNc5TVso03epzP7L/AgqremN1/ngVhdVLP17FDXg9UO6KWl1MPaJoRT/667tbZ0ESuHCXxbxB&#10;c4ALfkLdzKt4WH1TXvf1edLnYt0jb/wSuSByg1kbzgByWGBaZKn7rC8H29w+xzP5zo5bxj2gOBWP&#10;ZQm1KcyNpTeU8uOIlntmbMExrHjdA7vYnmmfxvtcn/Nq5JbadT76UsewD1nqC3iDcbvQtow+y5DM&#10;AHxsfk3nOFhmjXsT9Ea4l5sy1Rd2Jc+iz0149FU7dZWMGtdmWjpatmlFnzwrhnluf7DBuqC1nU0r&#10;malvySuZGqv20NV2NCyz5FZ7yQhgg/xYMjyGfb5o+2LjizVYF6iMxRzvsQFdcOoCjDzpRX/pMd26&#10;aYt20Uxb6cuL4rr4YT92p6y0R/3wTkC3i/Gaz9Q9LoYVh8kPT8dOSJnCoLP+zh8guuKBZo4VxIMt&#10;gYxl3bgUPBcZnzHmGxvd3OQNzjqe4Qvgr+w0HC98VM6wf1V/2CzfR/7Slz7WePTnHpHxTX+SBl3c&#10;jPmtLT2Ylm0UGSgsUGTIB8ywK/gca+81a874tdC8OSYH0Cs9YavnPv2omFa/z+HDBooYxCH9qFxH&#10;btiEHdzcqxhSBcD5dqoKqwA/oA1cCx9eDFrHN2mSJ2U77gHlbuawaTk6npcg/uBx4ZTzWZR1wfWk&#10;oDqh8YwJcXTMkv+Qh4ybpsYzVrRHrtS8aB6Cjr7jXocc5yBz0A/RlQe0mRO9tVofcXYxRGPMB30B&#10;5QxvHL8XeRO4zneMUoB8P79zlGIkBdU7n7y23f3tG9vdT17fbn8QY29f37YnfrqKquDxR7c779/e&#10;7n54J2hub7c/fGV75ZO7hVe3Wyqyht53KIIkeGtVeIe3YrEJX8jJKqpGHzYA3qTl4YHrvu+JuBdw&#10;UVVfXwB/nPuBgiNjyPHbqozng0bK6PsL6Guucs+oeWe+at0qx8d8eixzP/ea4wPteojKfhdTiTvf&#10;iQxUXK35YJ3s9hmjdEqH1kru/7JFOVm5FFAuRc5kLpGjpzR7X5d857D4GCv90M88naBfcQi5ig/6&#10;kFc66V9xSt3odHzSv4MvllOyRB90ymNy2HHmXLEb/7yJvo79jH/Fbc6NY5jyU7b5vT5ll2gW2s6I&#10;U8sZdidN+t7r9gTpd/q/lym0vDrvOJKvo4ASfsGftFN22mB56PE+AaDBLsuWjR4L2H+NIVtyTbNi&#10;J/4axxZix1jTKtbZ5jjnQHTQjH7TebztsA3wxNExgtZ7Ws7biqNyD1R+ej7mOXSOcdLWWi/5luVz&#10;86EHexqtN8bjiC27fLLNNd60QrZz/jImmp/q2+sxb/LTdqwblnHsE6astFl6kCEMHvG5f89zJWTb&#10;+bZ1Gcjt8XMIeukve8i9zKd9/npO17xWXEvGxPm4Lnu6HXS0U+fKV+uedByXjRPJu+MvyI+BJa9Q&#10;7Z3trbf6yj/bgJ65xoSd7elj+3kVpu4RV+tBNjIZX3Evm2a77UsbOfY9DzRjzLqmHbLXMYpx1ufu&#10;GhT0rR/+M5Deo6wz8jW3ZYd5TlA+TJnuP9EZwDbo2Qt8/97/pCr+E/3Bg2/cx+grj4xZXOXehfHR&#10;Fv2gyVrJio3tlc2lx/E7ga43qy0Zgv1LeSkn+gLdp376lpy24UAjukKfh6xlA3syvhYPcXoTRPzq&#10;e1KzCLrggiq0fCKLlwfy+1WTh7FJ46LrlJH4S/oqABdWb/xqe7oKq8+4sFrFVRXYeKAEFK3qzUDj&#10;fHH1DCwrbsRVCKwioIt4bl9E0R2LfTt52Fw03RdH0dbCuBJeALXR+KEsfUdmPUTU4kPuLGiic9p2&#10;DvJhgr45fqQZYzsao+hsg+woOgF7jbD7uGEk4jzaKraWzOY/i5AV8fJin5vzCeoBxXHsCwHYxX5P&#10;f45nyvScCE13ntbyzqLpSk7Jy/E1dgk72wv2zRubbUAuY948oUl6YpmboTZEycz4WkbGO460jeq3&#10;Dcpd0+3GroVfkSNeq7bddhZ2cymavT8ce/wSjvFXX8U1dLuvZUq37SVWI/6DTuPT9wtQDGOT5+Kq&#10;G7K+KcqLLRfCfnDRxTf4Sj4XNtNw1I2Vb+jrwg7gMV1f+CQnZZnuLJijAetuH0pG9x9lis8xHP0a&#10;c7wTtHWxDrnQOrana+YKlB5sSL/HzcSw2bHzjWLHPNAXf/HWPHh+oC+6HYK27S4/MtbVb39rbTlP&#10;oJ0+0pZ96A65fcPMTcKAH95WcSYftK0/41DHoYdz25yxOM4FcUxe9QccR+zQm3ZxxEbLy3iWzYd4&#10;ZWwuA/9UGEau5gK/stikgiw09GkNFDQH3NwXgkbxvgAXS7s4usMYg67som9XbFV/0Tpm8p34rBxT&#10;HKqdPsI7xxaci8DyJhgnfioOMd91zJtz4pB2QseRtnMCGue15403+/R1Ae/d2V7iLdX37263Pnoj&#10;8LoKqy525g8/8VH6V7c7H7223fn4te21d29t20MPrqLq1766/ctvntpuv3d7u/3+7e3m+3xdAG+K&#10;3lJB9c5v+QX+V7Ow+jZ2UQhhrrGFQnAWVzl20TXavGHqwqq/DoBCqu8BVFQtXmj1Rmqc0899ATQu&#10;rPLmK/K5Z/C9ie8nuHfQfUPkOfH3fCmehzlwjHO+Mt+zP/mc57TFV/ucaBiP+PNQxY9k6a3iOPq7&#10;c/3xdq3xmNO5tunLNUHBmX+gsEZGro+8Sr15n+Mx517anfa6v3MT3+DF3vLL9JIpuSk7afb+tx2G&#10;5AXv2Ie8B+3kS0fJB9JRMWuUreGz8tgx6fPMcc0bdHEkPvQJ2ifoGzwBzZfoKw60RbfgvjnWMQt4&#10;nqTb9jKG/2172uUxy3JfxiDj0DCt7Yqj6AL4zj9OyB/0W9eMtePIeV4vcy8/xp6YJ/3KGcca/S1X&#10;MvINXvzVP8si7qZbcUxex1rxnjGP8+m742NaxrxHsX/Rxgbo55zYZ3h17Qt69Fiu/KuYdm6Bigvn&#10;u1j0WMZBNqHHdurIdTVjS9u+GpOWtcweq6/LwY/oa/llW9qw7HA87JvGSp5j22NF7/yAhj7LZCzj&#10;lbkvG6FFRuFo/zkk/5ABhoy0N+3JeKfdHW/s8fgFpN+XsOycOUV7+rzLe+u9ZM8u3kOH4lO5Vbzo&#10;6JzDXyP4ZL91IKdkKO5l5w7y4TJOdQw9hZ5DbKw++SDdXiN7XZqziUMeGFO2YyMd4d+MH/3IQQ9H&#10;aBx/x2LSnyDmaO1H6zollE63p39uew1antZJ6TW9znd9NcfYXfOhtueLuIAZm+LjPPuPY/dC0nnN&#10;sw+wb/PP1N47i862SX60FXPtM3mvo3ufcf9j9HeuVq3E9zUai/NVWLWe0FF+ojtjV/ETVlzXmsp5&#10;mmOS2T4ecnH2QWsZc7zjCCZv2iEd2i8LtGPMcEGUY7bDZ+ZUyH4Ko5xTVNW9LteItyPuQcNYFlcX&#10;3Squ7vFf8uNV5375/7/6x6v+f6Gw6oJpty+h6HZFQ2Qd5J3TkTy5MO4LlYReEAIP8PWWhxef9KMH&#10;nYFp132h5AixeLWAo18+GEcexo1BdyzwgsnTega0efBgVQ9itCUrZEzeU8CfG0IueJCL/oiOndFj&#10;+Foo/l2sK+d0I9o8U2bl5KQr+TuUrItoupL1aQurR9sDsjP8cnxMi1zGvPlCk/S5IXtj7E20ZWSf&#10;+Y7IGCa9eHb9lceOA+fSmXrNY1r6m75pPb76rkLKTqgvZDm2PT70Tl92MjwWMeiLSMXnIqCFLpAX&#10;/AX3580ZNwSR88grJE9eLH3jkA/jrI28wGEHbT0QHR9wJobcngtwxrdJhw+m7fFDv+dJNM17Zlxw&#10;O0Fscy5inbN/kxPKDSNz9QQlK+O8csugH5/xfRdv3xgU9jQV58A8XzdnvqmIi32NczyJcYxLrnXt&#10;4lA2R/9+XrPowjwaks943egiM+VkrA37T0yQqwfeADZ1rg9kDDOvAXaknyO3LK/kI9exAo6X3gq9&#10;AtBQSH3xzXxgb6iPfKUQkvk/0UVVUHIkUzdsCz3mPtMZ1Z8xwo/R7vk4N1eVr/J/P185J45Xzo1A&#10;bBwnZEmekXIcP8dTcSx+j00a7PM8QIs+7QFA+tOOzp+4yeeG84UAxdXr7+fbqhQnXdzkqwBufPDK&#10;dlM/WnV3u/vJa9u7b9/Yti9+cRVWv/2t7bXou6HvYs2i6svvUNCMPt5i/d0b293fv6kC7c2QxQ9h&#10;uYiq4mjczHZxNPRzpO0+3qLlO18nj/ji3EVZ40jDG6q0KcBy5GFDDxrcR9R9C/cT3BsQO+YwcyPh&#10;mHuvVJyDxvkgaL4yL7z+mS/R9VigZELDmu03LD0/c67i6DmCLkEMEsxh5lDZWTbCy7naQ6ZsCrrO&#10;M44+L0y/jnunfZk0bk95zmf5Wn29Tg607hNCD7rWPp5zYWg9lFzi55hNP+1j2pAxWfnPmvP4wt7u&#10;6IvxlJnxhJ9295UuFxY9P5zbBvO2XlD7i3Shg/2h7JENw9flc9mFzUbZyvyraBcP6djofsmJueFo&#10;33ZzW3InPEbctefXHrJkBg3jlQvYsYtBHFU0nfuzfDcqBsSlxnbxCHi/MvzPB/wjxvQpZoplxgJe&#10;bOfcayXpcg477kUvSJ/Pl4wVm4wbvPYJeYpV9APlaUCyYkx+hU/YQC7kP63uxJ75aux/r6qIwhh0&#10;klGyVkzXGpP+mpdG6d1hjOPHjIl9UP+Ig2kcB9HEeY5dAL5pTvL8nKxFP+WXLbIjbbkappuosaEn&#10;12ACW+hHR87hVbHMPkN95/S1/YuHc8eix00juoJkBGLsaKvtdZzuF6kndVmf9S+6kj10tT5Q9DOe&#10;a2yMT9iX0ukYGsixPmRA4/iLhnYc7ws1XwA9qTftaN2zL9q9boactDFpGwdexUt25z7j2KnNnqV9&#10;a8Vmz7NAe9m34nICdEMXdsDDvqZPEsUROR6zjTmfaw4k39+xWsVSwfc3Ac59H+PaiGk53xdWo186&#10;ztnPebYdU+91mlfbM8Ylt/p3+QIOskw75zf9XL7uZEBfPDkWdBGzLIZGH7zEsPo4+sepeCs1x4jP&#10;KqzyVVd+a/Uoa8o74k9eWJ0F0nPF05Oia9Cc4/1T4b++sLov+Ll4Zxzbl9D83MAbB3k9fuhTQZDN&#10;5yqM5BXUX5tPnFNYbVl+kChw7kX5aaAFbMQipk8+2I8h3+jxA1RcPfQ1zvDzUMSm4gerF2LxWP/U&#10;d4q6IRqL914xPN78rLE1voMeDgrRbr44rvHzhYukTyzaC2ga5/gZmUeeCfMPSHfYyqbIMWWlXMa8&#10;+eZY8szNL/1Mn0WrGGecT5H9HZ/uW3Jkk/oTpjsLx9d8xZtj1b4nprySNfzvsYBtbd/hLX7ZW/2+&#10;iOxoJlperKPicWwSS8684DedxgLRt24A6gahaAFtHhbyzah6IPLNRIFx8ZS+tgeUv/T1xR/UuP0A&#10;yX/knb4ex4xF03MfNK0j4qVcj737JIc7t1fOag+v9int6vc8TP22IcfLlrBRvpXvikPNr29YjKZh&#10;Hu4H4lsyHR/ra/lB6xtB5k8P//CYN4Cdyt+KEf4pl5CJb9GGLh+MszCr/cPxKh7FgWPBOqH3fDhW&#10;+3kcthdS9xUgv8O/9I09PR/UKZhy7q8IcCE040U8kmYHaBTDjKXpkGfenZ4A44zp7dTwyzZxtP+c&#10;Sy595bfHOg7hZ85RQnNrlG5ifxoX5C85GuOcefR8BJjT4zxxVL5Xn2Jf+WCdtsF2CTGX68erbqsA&#10;qbci6tr68nu8YcFXC9xScfWVj+5u25OPr6Iq+OH3t1sf3BENtCrGvs+Rj/K/sr5K4Levb698/Fr0&#10;8VF4CiEURnnrtIq4H/DWLONVSI2+l+NGmI/xd9E0QLGUa78Lqy4E74qooOj8MOKHED9wzHuZ/Gdr&#10;zp3mZoA8Ya8kXj0/PSdrnXjeNb+eO/qVMynX+aN5iNgrv9FTedqIvjVX0OW559CypLNspAjE/i25&#10;tU5VHCqkLuxL2fIPO2VrATsD7Z/sT98yFzP/PNbj5i8ZO5mj33HAx+RLGYLyO2U7h1uOz4u/11D5&#10;otg47tCEfPvp+LYM21uyGs2b/Et2xl9y6Kt+4utimovdjrmLri64wmf9bVv5kPEZcShMW4686NAb&#10;5+/ekS3IEN3gtZ2yO9otV/omst9x73we/frHcuwtzVPy8Tn9xHf8TnCO3+ifsbVNHY+Spbhiq+xl&#10;XbPn8LZnfp2JZQHNB+2ab/r0xnfEQnnOHGgucj5oC+S/+HPuaDv+9lfxjj7RyI+gibhqvMY4dtv0&#10;Qedi8O0P2efejL3yDRVWs+CbfuVcrHkyZlwlM8C5YLrd3FR/tDlH5uSxXYLG9uMp90B3Btgr2w37&#10;MGmiv9fIJZp7QHYInJ/yrnPLd16t+ZggNh1Tx2o3njFYeotO53uZ9B/tSN1Jv3QUkCH6ZWvbK74r&#10;AJ/jqFhmX46XnXVEpteC89s5vvQW/5BD3+IZekq25U+4v8eD3jZyjt+5f1fsg2bG+4g1P9EW3/46&#10;2jo9Xv3uO+5VSy7jRTdgvxWTsHn6nXEM7OK4H0+e07FzsZkgNo4z+wD7wc0PXtM/W5CFXWm3/R5z&#10;1UAO9+uJeT/jexrqIdzH9D+MuccZ9zlndcRRdnrMsYtzx3PGOXNh8ZjGsi13N+65G3NiOe0f57ux&#10;Rau+oFG8A/Oj/Lx1ytuned8a+z57P3u2znMdzIIrb6te49MDccy3ViN39dZq6CnQPhZVwZ+0sPrc&#10;r1/IYul4Q9V95/7m1wT8x//OPujd96fA/63CKt+hijwVAA86XAS9F2TPq3GDYkxexgIU/2a/eFQU&#10;XTec5zCT/BzOFVaN+ebGpwI8xWv+nX9HlA1/CFx4dazwgc1FhdV4CFNxNR6ksOPo3x4UhHNha+HG&#10;gneMzm4usTEoviPGGhuxP4e8UCyeHUzHQ3A9CO/4jnT3Qud4PVgLZ+guoYtM2Z422Ebk0u/45FjR&#10;x7k3wRWvGc/y5wwsy+c7+SEHaHMdm+/kWbx1Xjy2IcdO6S/haLNkHR4kk65slW0JjZXORRcou2nb&#10;tnMQPbTwVhy7v3Q1oCm69jP6udivm6uIWUE3D1yIuMDEw54fGnSj4P64QPV/UkPWjjf6mlbIB5h1&#10;g1HrqSBezdnpWMfuXkBOY1ywKzbLf+Z6xHLkbO/j1e48L6y+gviPMsybenqeCjk/a47kc8VuYn+T&#10;VtAcEMPZn/OSsd1DshTTikvJnrJoyy7i1D6ydstu4hbAHhcA4JOvAfjkR8me8+eHVfqJVdKvfeEs&#10;infN13n4l/jRdyyOck7xU23JrDiM2HRRdfIWrfijXwXUouU8/Y8bLQogxQcPxVXJR0ZAb7C6z7LL&#10;ryMYW3MHfdk6INqSuV/LkXvkWMWU/s7pGlNejnuUXa4Wne3I3OQ8ULbs9gVuLusmNW80gy7AzTrF&#10;SX3X6odZCH35nZsqnm7f+NqusPrPN55TsZQfpoLOb7lmgZW3UCmw5g9g8dbqrZBH38u83fpeHPmo&#10;fsDf66rvQ32PQglF3VVY7eKqC6hG9LnY2sXVauOH708497geRviBgrgn4L5FPvN2A/OmuVtzRJy8&#10;Ht2X88U85dxlvPNhV7GFrmiFGs9jzkHmIbrMk3yJ1YbH+jS3JdP6GW9ZAcuiz3t77ve5Z7N+fQ3I&#10;nC97gjfXSPYpP9RXckOm8pH9sXLsEmTvgPce+VSyG+WnfbV/HaOiseyjDO+ZimONOR5Lpu2o+Dav&#10;/c25lb0V54z1NcmHlnP11xqTvODJ62HIKVl9LQ1ob40+8cuOtMcxt33TP4M+0YX+jl+0sYf581dI&#10;YLttaT/jHF7NHXGJc8f1PEp+6eUcOfip6x/PS+E3Y+7niGzFT3r4Z0z6rNyi/xBX29X+ort0YqPj&#10;LD+JJTnL3IZ8jopzQX4hL8byTdEsrGo+OOo87RAkw3KqX3ZnfI4wve2nz/o5n/YjgzlRYfWjN7Y7&#10;H7+1vfLRmyoMo885Z5sdC8c7x4zM3YxTzo1ykryrtad4BmYetj0BxSX4Z99ZxHjacAHYgy0VJ9lk&#10;YHfQ5NxMmgNdoGVcwNI5eISi6faQW/rv6aOQ8TLU1zoT7rdM0c79feqW/qSbenayT+gP7TOQjzM2&#10;4X+Plz7lTugRfdCs/HY+H+RVDHM8aXvPKjCOffbHMbmEthM98JXv6X/F4B7YxXfAcjyuHOc6B1/o&#10;hoY+g3hMnp0e2etYVExld9ru8fZnN75ivxt3v/iq7wKIre4xYy9iv7714esC57kvxH46Y3CwJ9dV&#10;6Kr7sgkXWF17cY1D9zPc8+zGlvwTeKzjtmK5Ypz5Zr/hM43heJAf5vXcTH2ZQyWr5NGXY3ne6DhU&#10;rkYcXRCl4Ml9axZUI4fJ40bs28Hrt1Fpcz2gsJrFVQq0s7iaSLmn+JMWVt9+94Osjtaf30A9/kAV&#10;f/5hq+MbrMiYMv9Y3F9hdRQledjwmzh/aGF1yFNhbxRWu9h3P8CegclL2wuj9fRY3shdBS3OiZHw&#10;meQp1wvPC7EXYS3Aq2D7GsfxQXNaVN37/mkwY5HxyH508vDEA5cfznjwumdhtRawFnpsJI7R2mAS&#10;6o9YZnyROeN5aR4My1wbyk4f9HWTtOMdOpasyxAvOe48180XGDIvIHmTv+HxssH9yKXfm2+OlY44&#10;737iFf1J63582cfMOsy3R+mGNmR5g50bMOPCjLPbkj/7B/0FtK2eJ2C+YW/S5hg0fQEInPWx7LCc&#10;OX4EtEffHcvUO2TUmCDe5CdGfXMlu/YXaS5QGhugnwcNbgB4GOTimL4lLzxclPJhcXwslQsaFzb0&#10;lU7r6vPAmjvg2F6I+QB8OsfvgPw88CiugDjvYjNyeod9vEw/108fdR77j1H85rXu1JdyL9k4fVUc&#10;Oj7ciKSfM97E1Te/OTf1kFixtWxDc8QNRY075hovO2WD2+RK0GheucEIPtvPuG3RjWPJU/5ovvNB&#10;UXGLWBEPfHM8jv47D+mjeHoliK94sb1uOgPwUtBMPYnUkX4KxLLiKX0FzvEj43qmsBrI2LI2yP3i&#10;gw55wG34oCMWQs6V4+K14IcWzj0XjWpnTqyYZV5VDgWSrvwMLN6MtXPVOTnzzzosS33MQ/TnvGZM&#10;9B/5uinlPP9rH/n01g29CZrfsfpaXFvJv5e3N24+tyuq8pUAfD0AH+HnzVOKnNf0Nip7RsSnwDWa&#10;IitFVYqsvM2qN2H1Zisfj8tCquGCqr9jlfakcaHVmAXX+SbHBH36R2zQYycPJdxDcO8j+riBVm5o&#10;zpmfWrsRN62rnss1JwJxrbkxr9rQHWizP8fM04h202s8j8D5kfNZ59qPvP5mDtV6CT7Nc9jtvEwb&#10;+YdKFp6co/JbdLmPZC7nOWtD62PSlpyJ6UvakXlnf+zTlb6DjlXRFa30YGPZhH1uC9XGPvfRto5z&#10;+kUPTbSxNffycZ2IPuhzbH89yHVXa61g3Y6v92TrVzzQb544p207djGNtufANjOPtNmzurAafY4z&#10;R80/MkuG9ViX49uofsck6Z2LK++gxR7HA0CnnC8Z2k93hdXld8rIeKbsgWi7P/O34gRCBn4TU729&#10;Guctl/iHDb4/cZ47H9wWlLcFaCq2huXaJ/ejH13w5Jzm9VL2yv70CXl6a/V9/nn0+nbrg9d1r4S8&#10;jBVzkvdW5I75GEeH5mvaiC2lGz8zNysvC85Rx9HzotjBW+1JI8S4kTZcwrSpcgNgs2mifW5s6hA/&#10;8b2AKSvlrbHTeTzoquPUJ0x/Rxw6FugbcN5lm9idxnOH6DvqSdlFb9tEm/Sc5zxfAv4Zk790BXL+&#10;U4d4FKMRG+lKvo4fucwa0f1Ors197udalZ6OwcReLvoA57arMWJwEREr5/Ix5vTpvkZ+Ot9XTDm6&#10;39B6CDk9X0LqgmeXf3GeMc11KXro6DtAtpaM3Vj1EwNfH69ExJx//Oh71XmLPdqWj2/LbnTlvGaM&#10;mbuwWfcn7EEx7oKpUfUO1UXi6Huas4XVM1hjOS/uAyu+zNGISdCZxvwdI41HP36Vb56LjCUoWtEX&#10;D/3dV3Rx7rkjZyl+8ov9v0I+nzCqwmkiz10MpT1/3Z97XL4KYL21SnE18l7FVWA5p/iTfxXApR+k&#10;mgVU036aH7r6Q/F/p7B6KKL+qQqrY4y2i3/nxnwTfRlnNpqxYHPjWUVVL8ZehIGrC5Kho+yeBdNz&#10;dEbTmS+w82miaJt3jB0L0BPYPx+Y7qew6sXdm8MxVh2ztbGsuFb/uMlZY+hd/NqsvEFo84hFKr05&#10;fjXvfuM6C/PH/M+CkPPhKPMI586ed/DJz0VDf268aZtjAF1vxrKnfIp20o/+gw7LU1zGnKRfWfBa&#10;MdzTGIqz9RzQsjV+D7Se3Nh3uuTjOdqij8036cq3PxSl63Qs+z0XjmPHuoA9XISca2qHbb6ZoG/m&#10;m2hq3Dce6fcay5uHfFj0GylC3aD5ZkUXv7qJs6wcQ37GSPA6QL6QfWnHAm1o5HfYm3mT8wCfZaw5&#10;ylgkbcVn1z7mXvCYL/q1Dgqmn32z37Js16Q96mga+oTUe8zbGXPFMuLoB0Ye2Dhyk8ZYxrFoi75v&#10;GCd/0Gs+xphiGro414NiABkZi7IF2Z6XgnRIj+dl+CTe6VvOkWwBwZc8peMCKK7qXHM66BWn6jsg&#10;Y7jQ/dN+8rPQbT2wLXhsFmP77VfOAxRjFbM67tZExZIx9yn+NTcpL+eFY9sWcSE2aX/lQc1B+rPa&#10;TR/tzLuMvXk9d1o/Qds0MTfir7nI3Mhian4VwCqschPv6+kt3jL9hMIqMbq2bT/94b6w+ugPtld+&#10;+8Z2/YO720vvhs9cgwNck31fwcMABU8Krv6qgHxTlaJovuVK0VTX7wCfQJmFVb4iwAVWtxlTobWK&#10;rf7Uigus6Beq2CqUT1mYpfgT8xE0Lrp6HhRjxa/aca45JFYVV/qdb87zE5zMbdLSzvUy5zXHWU95&#10;37nfR7wOtJeAGFt0tRex/0Qfx7arfLFO0QW/1qTyOm08C9GMfKlcZy+iwKU10Ij8MGLNOCdTVsVD&#10;ulJf+2wErfw0vO4BsoIm119ch8qG3LeiL/S1/pon2rk+q8indbx0e61Y14on95rc66ROkPGu/d33&#10;STUvpsF++6t4oW/kC5jrc84LfPkQnbYnf/qq/SSguYg+xRq/Igb6Sp8AdDOu6JEdxWM99C2aAfer&#10;nfOWfWnjLgcClrlDybC9poPXNvVcTt3nAH3xcGSO8Rtf9RHakE180As9Ojongk56pftgZ8haSL/S&#10;p2Wz5qD6kQmcO54T5NJ2HGyv7Aw52MH3KPI9q8i2L6nT18G5bye/7XLcp93QZK7mnqD8E5CRcRIN&#10;MY5+94mnYD1Tl/kuArppi+xJm2RXYdce/Kk332zueTkD24N8x5a4a65rjhR76E1TdOKP846d7djZ&#10;suIwY2G7gfttA8eWA031NTzWOkDJKHrbaduyjQ+XcEb+ToftD6Cj9BiTX/KIo+K39hLFsuI7c99x&#10;bLmNJdvQvAQ/Y7LLdHHMGOQedAnQ+/qWtPDmPWhfxyq/lef2N3Q3XfT7etbrIfonzKM4kE9ay+Rb&#10;+plrKPnStvTVeqCRjOp3fN2PXMX2AlJf6uf+UP8Miz0FGW1jHX1ufW0zhdVDURV0HScwayLUOZIm&#10;abPWs3ScQ84Zc5fz5/4ZW/sMzZ43+x2/y3TYsuhmnJ0Tl/ocQ+5PKapmYTXGVUwNPXG+L7a6333B&#10;H3HUns69Xxz7KwNinvZF1cVv/Jf8eNWt23dPaOibf3+O71cF91VYnUU43wxxw/TnKKx+WlTyHwuy&#10;XhBA44cx/LgK66G+0AvCic3iWoXUXGyhL47+OL/1X4LsAMcxZBmj/1hUBSd+gaKdvOf4Z2G6ZQSN&#10;ffKmc5SzR910eNFXnC5ixnRs4jo/9K1YIz917DYLFm1tFtAsPuI2eYPmsCmdRehLW2r+uziadh3l&#10;HmG/TnhtU8k2De1pW8YgffBmbHtShuOQ/Ts9jGusYlRxadklR3pNN3RPWEaOn+kfsi8ixrXhj7la&#10;Ng15k1YYczt0/0Go+Tw7b8RDMSmcowlgExch+9z2xVHyK6bKj6C3Lxxpp/6UpbkbMnxx46aMmzHd&#10;6OomJWkY98NH38REu4EdBd/0WV7eQIwbkpI9edqGguwq2xV7rwfFKX10W7mnvtPc45i5br6kOUGN&#10;SZauKdluvTU+5we7dv0T0Aw6jgZ24SNxyZjkzTAxsM2mcQwzJjUX0WaOVOwjntCMuCZv0gDHWjIk&#10;p6C+nKfsr5gNYK9j1P5Ev3hLLzZQnOw1dA6lk/Nj0VRt5eUaU3vAb7xqXuIcvvQB230zXX5dAetU&#10;27wB4pCF1Syi6mGet7erwMG5btxizG92a53U3PRcVTw0H7VORGNIX8WhfJr51H3KvdyT1zrIo+dw&#10;zgu82IBubu6xWf/dp7DKd06F7vm2KqCQeesjvufwxvbK7d9s24NxLzgKqx9H3/UP724vvX9ne4ni&#10;qH559Xb4hg/5MPBC6OAHql58i0+X8Gvm/goAihfc7OYbrX5TdRZMhTi/V2HVoGDqAusO0Td1wDcL&#10;sSqyen5qL8q5IAdy7nb5zzwUFG+haCaUU8kDbZ97XgZ/7hWRv74v9b5RtDnnwHsQdLmvSJ774tjr&#10;sHKZc2SIj/Fon0BrKHVoTakv5WAf8dDDYeSN35Z0nusTDEbQ4LvWi+PpHK/czris2AiyddgToC3E&#10;uGQij/WjdZUP9qlnv4ZMk/vfce+0bwnFnP2cuCv2uadjG3DMwJwPxcZxKrSd5WP7MPRylO/YU/Nj&#10;uyfwSXt/+cq53zjjSPyZC+8xM74rl+mrWNdxxTohP2XL8EM25jXCuhVvyS4bey6XjLRjXPenTnDQ&#10;kTYc9MJTfPBLf/lMfnGOPchPnfzDJHMSmtYrGWWbdBe6L2mgl93EWqh4oxN9tOmX3lW4dUxSX8Up&#10;aFgPzAu88Nmf1MP1d8SjIFvKHtEWfO5+aJWzzj9iZjlxvtbvuie/5LfkRb9jfw6Mm1aQnSkndQ6Z&#10;gbalxlLGmNNLsIw4l++H+eh/kETb8Xc8Zy5MebYhceoX4/ZF9NgZR8+l8nv4u5N/VkdB9MsPoXmS&#10;715Yco925zV8ySue6mt9R7BmTVMg54mt8lq5XXE82hi0KX/JU+4HoHU8k28VDHcyDsA/0zUqr7Uf&#10;H65ROTflX9gifu3def3b7cmTT/qSjzld81qxrf17N2eKVWL5Xrqlv/rx12MXMOmImf8hmfbnGnU8&#10;iGH6mm34tX+r6Bf9Vac5gv5ZJ6HOkWPhE+PUePB1Yly3GMtcM9bYjGvSrbHk9Zyute/28ito0ScZ&#10;Y3zGp2gz7tlneYb6wicXVPPN1JiLOLqwugqu0CZ90sb81wsELqb6KwPyhYJFew5/lsKq4e9N9R/F&#10;02PRFZpzvH8qqLD6/FPbU1VYfebmc9szVVg9KXiSaLoh4maJm6bom9CNKeD8KhyKqJ+2sHqkpTAI&#10;Rp8XBJiFw0T6sUMlvD7ij4+6oTYWDcmsI4VVFtjASRvd9wnbKpi/ZBiiZQ4G2vfRJxT9/cgAM27m&#10;9djk36Fs7M1hbOQJZGS8Zv/uptqbePNUO3CyWWkzGJvI2EBS/+TFb/MlLOsidvafufE/xwO0yZk3&#10;+XY+wluwbADP3Hh7TLTVZ57R5/6dHsajf220GRfa4pGcpHVsLkE2FW/PrfqPYxMeL5QNvdkb8Iq/&#10;ZAHRMjbpTi8EO5TOafcJak44h2cXE+JRyHkYNk+UPdZrO5GhePLgWPG3DIBM9hD+4eSxc/ZJd9Bz&#10;g9F6Ysy6dAPDTZduYriZqZsR4ItmoOkCunmOGzs/OBmS4bFo++F9dxOIvPJBNlcM57rkXHnHw3P5&#10;vmKc/Onf4tn5rbEhF1mSF/tNHJEDTY6XjqBz3ro/eU8BzV5GII7MmewjzuSA7FjjtLE9b8Ay3hkP&#10;bupWfDPuWRQB7oNehQf66lwPMPUgaZnEmrFph2IXbXQrt7ALm8gP2bVs8M0780Vh08jYD8imfBBF&#10;5vI/C8HOv2Nh1QVV4AIJ5+IPXuxYtpMr63xCOmPMclu/gaywz/4QKxcoXWRS7jJWR/zJG8U1l879&#10;lJFy/OBoeI46t80fwK6Ot+dCY/aBdsJ0pkU/8ilC8FYVN6XcXOpmM+zaFVbf5jtWKWreifMb2/9+&#10;4mfb9uUvrcLqgw9st15/afvNW2HTm6Ev+F54J/wKPt4Clax6I9RvXLz49vXQfWu7HnIpbqKHoia6&#10;rr93Z7v54asqnFL0dMETGhdc+coB6I5FVBdN+bGrBY8ncnwUb/lYWMhYxVWKsMxpFgqZ556DiqsQ&#10;ccy1WGAOhIo78z1R/I4/cFs8BzoBObQLqS/nsfeyAHluGziu8bXPa2yMe614bPlDf8rtvUu0KQc6&#10;4uEHRHJIeAfs18Bc972vOK8jz04Q/vvaYGSf97QVi2NsRCcZRVvtXHvmj5hDP+LrtuLimI2ituPW&#10;8Sqs+CftjDHyvM6RrziGfOmBpuZq6c/421fHwW32X2IG5r4CZgHPsRZt+W4+x8Bxnno595htnrAv&#10;Go9z/KcfOU0fcpiPU/uTZqLjYP3MRbXdN/ntPzm3m09kWXecK88q7zy+A7R1Xy2/ok/8BdrSU7Gl&#10;jc+0De/zbnsuFHvzRp/pGFP88WHMx9EPxS1oki6htsZq3PRhK3FSzmlN1hzhB7GNPuVp5eSK8fC1&#10;5hTQduyPEC/0RWv9klPzpvibpuzY0+Q543NewV7uOl9xyHlXvnesK36miTbxV8zgnfJsR9vieKRf&#10;sktYtK1fehzzknlE8SzZllk+YtPAjucqVNx288G+oX0kv/M5/Q2Zsj3tkd3HPBNd0rTsODY98SOu&#10;HdvhM3RFazhXLV9yh8xsV/6YX9jLlC0F7b+Rr7pe1bVm7qmW1TGV37UOvC9DXzE68qHXdi9+x2PY&#10;Kf9KR9O6r/Yi9Vc84BeQcQmWmzHjOsjR9qN/2uK+aRNy8pO2wHLZ9wA0xI+4cc0aL5rVWNZ2Rlwq&#10;3r42tc6CaUzX83EmthPdP/MB+6PPMtRvyL7RDjjW9Kfcsks+L10UO1t+nKNXRVXR5ngek4YiKjnu&#10;YuppUdUo3kPfn7WwCo5vps6/c2+y/qnxk6cfX4XVG7/anrm9ipbHopv7ZvtYeKVwypuuV2HyWMfU&#10;pWOd74qupjkjpwuLsRBUUORoetNMPvprTAtIi4wFc4ZPNPtC7Tx3Wwu1F17a8WlgmedwP/Q9VjYJ&#10;c6z6pl/NO3lA9V+CfBXG5jA3Dm/q3DTX5p6bBHSMF43pzyA3qkRuUrFAL8BvEPu7bzMf9rZO+5Pe&#10;Phj2Y+hHb2woa1ND354OX/DR/cv+8le02Z/+ZN+yffH1A1xd3M6h9R5g2ZLrDdP2or9iPuXblob4&#10;8+Yu+bMvZQ/6bl+BoEO/bgAidnlRzYur5DMexxyjP29CbLdjfhFtY9kpfXv/dYE58sS4/U36xXNK&#10;v+wx7P+KJTlX/kIbIE6MuSjlGGquxtx2nOBBbgE9tkXxKmQMVzttS/4cz5tBbo6zUOUHdAqrdeOn&#10;sQXfCObNnW921g2hfJb92LWQdhrpd+PY7v7J574V086vAPFhPfQnInptZLwzfvAlr/oqxxN+aGcO&#10;1vpUn9oZM9vFMfNj2WB7RBuxUJ4qRhnH3U00sY1zPQxWMYnYq0gS544xRz0ojj7dwFfcvUaA6U03&#10;b07b7rIv7Z+5kvLax4mibz8nOqbZNu2ef9F2Hhf9lLHmpObnQLfszpvAlbsg40Ns5fcVsM96cKz4&#10;w48czUO0HV/kZxGFAucqHkxZ9lEo24jtLsfinDHkaq3FnPqHn1z4pBBKn4uNvBl6+6PXtlejf/v+&#10;I6uo+sUvbv/nycfDruB9K+LxZuzBAc5feDviUn2/fj3ylnsMbvRVWKWASmGTN1vRH/ESwp53Iwbv&#10;3FaxV/Hm4YEHmrfClqK7/j5vrb4mOvf7ppm8XQW+mau5RzgvT8EcjnmIo8AY/JKRR80t+z55W3mQ&#10;a7D2nIq/5zf3o8wt0GPqTx7n2MxbxrVuao5zPnOM+UQm/VpjMeYclsw4770EVBF2wvtN6h7rYZ7j&#10;C5A95SdQf/qhmChOEeuIkWzSmjByDBqtEWJcc9Rxrlgbnpf2/eA/R9qaV+uBxzYwP4PeMZk+Zds+&#10;r3hxdAy0dgZNx0NIuZzPtTVjZJ2M9VxIR9Kn3DxKpvjDbmwPTNuRS99+Py+/5fu99xzlsekkK/Mr&#10;Y8g/EVLn0rXXRzttybFcV7m+rCPjnvYn/96X6R/n7ne80J3zuPZIbLCN+JnPLIGxrzTiIdjnKobE&#10;HgZo+8UKFxzUjntqzrXvQctDt+SkXPr1j5v6hwz/mNHb7+Sx8jaL2optxYAjdpLXzE2O5bjnjT7F&#10;glhWv2Ic5xmbsMGxIkZG5QOgrfmZ+V5jQuXsEcq1QupJ2Ws8+xz/nqM6iq7ymlwWT8loaE4L0UaO&#10;8yFt3stW/tA38oM+57hiGDCd5TimK745B46L9dwPRG/+M4BGvtS87eKmtZxxkKz6Z6XfjvPX7Ogf&#10;mZYV7X77Dh76oSu5uxga0b/zq+KlWBAr74EhpzFi4bit/sV7mn+JtCVzA30tfycnZcmv4rFvFKfw&#10;W2NCjjVC7q9iHS6Erljfyq8AfsvO0oVN4lH+sX+yjjNvj/A8LaQdtv10vGgMzRn5CbAh2uwd2Hl4&#10;Xj+PjJnt7xiHHl1jYv30msUP+Wtf6Mux9CVBv2OT8dmPa/5A+cZcmFZ6zL+7Di39lyAe+Kk7ILfm&#10;Md8UzbF5nh/BL/3Vr3214Bh1H7HtWOMHMkJ38DVdyLJPHaMC5xqL/l1fxEJrI/YR1mKuy1gnWpus&#10;uYgTcxvnyk90VB+g789eWAXH71Llz9+9+ufGvQqrLj7u+kb7WNx08fIqTJ4u5BVajmUewZhlWM7g&#10;nwVBFxNb3pGvAM3kcd9FmjiXbGihq7YTm+T1+J8TtmdCY9hjuG/0T7+u4pty8cn+aXOrxXu5sApC&#10;ZkA3v9HXi9bjcewNRvSr/4jWcRFBVz7kfKcf03b7eZVfc3PhqE1BF4REjtdGY/vKR/po9w2/7XZc&#10;wjdtqvQhe8oyL8UjP6jBc8S94gSG7KP85C35JUM8dcFJ3vRbcRi2T3r1XQXTlqy+OBnIV2z38e1N&#10;nv5Jfw7jQjf9Pcrd3USIb9Ha5/T7wBs4kS2cxoWY0G97kKe8oKhHHKAV/YXY9/joP7Fp2bVsS1tE&#10;y7j8zRtiLn5++OboGxHfXB/B2Lqxzhsl3dxJz9GO+4B4ix+EDMU67FWOlczZP/3mSCxyTXhdVIw6&#10;Tun7jF8WO5Keo4qyEfOWV29RoQMbsUWyrDdkStZA22W/CoqR4lS5FVCMI56OvYtLinPNySyGKPbc&#10;oCjuAeanHnpdsBNt0Vmfb7x36PyYc3CIc/lJn9uXcPR3ykoEnePjuThAMey8P+Z+xTj6OLe+vlGX&#10;zsz19CntaN/LX9kUoN83fYphHDUPamc/seTtUn70gO/tI8YZf+d+xJj5RGb4iPwcq74BxrATXZrr&#10;3Rub+eaoPzavt0Dfy+86/eTlX23bV768e1v1/Zu/rkJD6Ho7fHnrpbhZvZaF1QBF1l+/QV/E5s3w&#10;O26WOZ8/IECBNJF9FFi5kVVRldj0TXBChdUPs7CaD6+3Qm4cyb3gFSh2QK8YOU7A7TOoWCvuQPlc&#10;c4Ccgs4nT7WxVXsEMY5z5zvtuT5No35yjfVfeUY756hk7OzONeQcQjfrVAX4OLceyQgolytPdX1n&#10;b+FoXdAKK5+btulybNEmpi+aI2wLOLfxW2t+ABpipf2BvNM8rVw/BQUr4rvmw3HAX9Os49qvHKu2&#10;g5hV3AzNQcdprHn8jT6NlZ+iKfQ+4nki7vTHUfoCmoviX/HNuDumkgsOslPmstFynDedG+GfYlF5&#10;yNH6zyPjJrqKiTBkZH+g+hR/Yloxpm2eEww9ljHH7I/zGhrNicYynvI/2jnXK9d3dtJfD+B6CI99&#10;5SrwjxwArR7SA/PBHYgu9hnvg/q+5RrTnhVt7Ymx1/kN+RUv+5B+2CfGOh+B495+EEu30Xmgm3G0&#10;DukJHUa0letF73HnqHPqKlgW57m+ycvKR/oDMz8N5yX5fG890FqGabPttWf/PNcXUXSL/gyN6Pb5&#10;JdpzdJ8GlsVcD9n4I18AbRXjgp4iPXlSBZssNAVPjLlgsys8qj+gXLqMzI04B/TFkT7lFfrw3fST&#10;DttkP3tVxUfyyCPnX/Z77s1j/8SLb8UvW0Z78rpwuvxL2G+Pq1Cn2GX8kidlENu0sdbJ0EUOHffR&#10;lXPFXzIm8MG2Oy570FfQXOZ+cSz4+dl8PY+fQ14jiVGv+zhHNvZi/1oLeV3wGsm+HLPNju8cs5+n&#10;fiQYQ65iBV9A7Xl9r/6rIL1C8Efb8HytMWITcms+pb9k9L4acIy6j9ieibNjLJqQZZ8EzWnZh/zD&#10;OOfKnchtritek+sfHpmLztHMTc6hi3lirqL/v6SwCuZXAPy5vk/1HE6+CuBWfQUAhTcVqFYRDqhw&#10;NftmkdJjs4B5CcXThbxCy7rH2JShwqbhglnhhHfyDZjPtDoOPtot84zcS2+9XgnL+gNheyY0dk7P&#10;oc92X+SrfqMX4lik+Z/utbkAbzjaZPrmF9mLLserj03I7Yb53R9H0V6G31Q9QvbPeSlM3zzehVVt&#10;ILnpNmpT8cVEvkhv2siDk9su6GD3ORrHYSer4qKHMBWQ8Cd5WwbomAC3B6Aveamjzif/OM8HvtQl&#10;+vIxeTxXYOg0/xWYcnVhc/wGju3ZL8z4XwVdtAdfzd28qfRFeN5IQOs4GZqT6N+h+qDvNvSOT8C8&#10;pqG94ltzuIvj6NdY5seEx/uCf7TtjA3TDsVg+I7fauuiuKAbwIDGmydpBWL1KaGLb/HTdkz2/pRP&#10;Zfccn77aR40FjePVfQX3Hwur+dZw/icbGvVVG/nZl/KOMfWc5XxYZ9KkD/u5UF+07b9irAfCKkwF&#10;KF6oWErBNR6wFfuKFed68K6iloqA794RXFztueO80DI8BxW7Pg87O8aFjP3VgLfXy5BtaH6Qp5jU&#10;XEh2xgEa2o7lzO+MacXYfPCEjszFtU4VX8s9A9a86LUX5AOy4lgFIseVGN5471W9pXkrQHFVb65C&#10;E2uEecoCWxU+mJOA54JxoWSrqBX9+vg281Qfi/fbWCocVFFVhdV6U2v70fdXURX8+IfbKx+/rh+3&#10;uvZe2PEOb6pSVAWcxzzwFusbL0keBdX11mrI1sfwKawmKKq+/N4qrHKzm4XT8IlYjDdWb0QcoMub&#10;33wbSHMg3zMGa95rbtx3BRw77wOWx1x4T9J5wGvCb3czhgzHWuuHvtDPfDtXBHK1jplnmVfk5Mqn&#10;tGcH7CRfpCc/js88Yy86vNaX/Mxz6Sj0mi8415XftffMj8OvvPdeknnv/Uty2q+Siw+V11536dOI&#10;p2K64k0794mKX8XQeet14bbeTq49Jou0q7AKrOMYu7RzxUa+BGZ85nj7DIo2xwPIKl+R77zZ7SGF&#10;lLHXmfEqXe6TvIRtPdLneOaBc3vuJWcB7SEW3T/HAp4j4t+F68o15TWxHbImcj5X/DlvnaJZehr0&#10;jfE9n9fysreLHW+GPgqhV+BYWGUPEl+gi69Bp7dSa++jzTOD7q+Dh2cH0xlpm+1J2xSD6HdOr/N9&#10;vJoHevxtmj1d8s8+Y/IOvo7VyqH7A3tUxEf5eczZcV75NzHz8hKg2e0fXgNDn/K+fU5/adMPbfqV&#10;vmldyO60XWNHTNqwgfN9nI9InVfCcuO4m8ehp4tJ9KuQGH5U8YYxF23cv5B9qed+EDwD9Nm/vZ1J&#10;z7ljyXyJr+yGHj7tm8V/nFfNF23RL/06L5uto+ccnvZ5D/qyELcHcer4TB2lZ81XXlt3uWoby+Zp&#10;ywT9nTeVJ4lql94E9iRUR2Bf6DrCfBY/D+0dtrv3xON8lI32pfp0XYg1ovkKu4i54hznGoMOu7Gz&#10;fTiPXHdhk2Sn3I6d+66AbKi5Y55mYXXN2X5srYUqrEZbNZnCjJEw4ny5sIqv6a/mF1SsZGO0F5i/&#10;iJnin3OQPkQuVdHUeYiNnDtXXYA13X9ZYfX/FvrHq66twmp/v2oV3yYoVu36DgXO7rsXiudYCGtZ&#10;HoskcNFvjjUG79miGX2D5pwM+kVbSTdliqbGSUbTaMzjU4bG9jovAto/AtY3obFzui7gIp/7Bx0L&#10;cS5SxYP/pLDIC95cXJDwQ442HF34gybafqgWn/pMu3DyICKZF3Au5uVD+zj6j2O5oeNTbiDadNkw&#10;euM9vaB4404bQka1l834nH5zTp/axZ8b2JK74y1ZitnUBSR7D/O1DlByd/xt03j4UyE36bXBhk2m&#10;PcqWPvEj82BX8+z9aB8GfAHLjbz63F8beG74l5EXxjhv2rH5A+YvsLsI60K8HjLWhSQgfsNyj/2J&#10;aXfavqfTmOOxi0/FsGIz+zvOFAQPNJqzoU8gr6K/aYeutGlvl46OjW+uyG/8LF8FxhW3hGN1T5gn&#10;YuyHeM7pJ567eNkezVvlAYgx7Odou9xvf+TjiM0OIw6OD33otCyPWTdt1gFH6xGv81hrZCLnx3OC&#10;TaaXbHThW9kPdjGKmLhwofhEf9PFuB7Aq7hBkU8Fuy6sroKIxlQIiX4e0uk/5LePyO4YF3q+r0Tm&#10;i+3LmOWY5JTvcx/gXHGEDr2iybFdPDkPKO6tixzyOt3b7tyxvgn8pGghW4MWfheLVCyrmF9/Nz/6&#10;TlGV403eWn2PH5PKghoybkSbfvFGG376KMjOOaGNnNsfvrHd/uiN7ZXArQ+jr8CbqbyVpeJBFRoo&#10;rL4d1xk++t9F1a98Zft9+PDq797a7v7uze3aezGP78TD2dtxvX0roa8GeCPiVG+scsPMNYwjb8m+&#10;jA/v+qsAaLuweqtucCO+4R83uZybbhVWeVM14h9x0g2y5iPnj2Pmd+4zyvnoW2vyAiyDnEFOYL8v&#10;r7kmb4mzC3teGypyj77M55TBuPPD/c4T65/6TIM9ppNfEXvobd/aY/a5zHGXf9Xufo0l3y7P+Z5t&#10;4sZYjafsilHZ3fuH6ercOnb61d7HNmOd8nIdZYxcHKVP/XEuOPYRV+c00D5T8TbIe9B8FU/F0nZh&#10;k+M0bacvwPn0qXnCj8b0QfOVueh52scj6Q37L/opu/oa0efxI43iKQz6C8g4L/qE2/s+5SHxrzlx&#10;3B1n2p2j0JhOsU56tzMuIb9k5jq6Auhq/rWfOqdU2OAhm3v7Ko66kKoCaBVTvY8dC6v9sX9Q53pT&#10;fwA5+bzA/lEP9uiLPUdF2bAr8zP9cmxnTBTT2Rf09LUvHAtzDtyXsRoxtAzri/aK+en4p0LZRX55&#10;LXvd9zqv3Ft5kpC95ORFeC3U/IkvdZpf52GH8y5tqryvfcd6jusg7bC8iu+RNtodw0to/efhWKnd&#10;PCve6JgCieOnAAD/9ElEQVTFJBdx8hoGZp9xbN/bDmCdRvaXTQXywntpr6Oakxkn8UNfuYSsOd8n&#10;cTzk2LRHMovWxTQXrdLXBG3iZCyasB07+Icq5/hUslNX+RY0tNlfna9zn7Zvac+wX76Xz8hUzqw+&#10;9wvojzXPum/U3sN+YKjgdxEU9MMfz4NiXD4d7bMfZafi6GunbEz7NHeMuf8g6wTRn/KRm7Jpd9yq&#10;70qgZ8wd87WftzXGnB8Lq9m3Yga8t/4mxhSrivGVhVV0yV+Qdu39dqxA0Q4sW1lr9iNt5Zw+/0Of&#10;T0P5/vIvqrD61PVnt6f58ao/trB6Fe6zsKp2JQpQMWyM7wqqRtGZZ8JjjcHHuG8unKCmsS2iGQmc&#10;Y3t76ffYfQHaPwLWN6Gxc7ou4CKf++Pc/sl/LcaMU/JAFwvJqM0lbyBiHLDZ1IamcT105Jj5vCkl&#10;b47lw0k9fN8Ls7Bath/R40VzpNPHDGLz6ItAXfDWRsrcDz92Nkds1B++1M2T6bM/6aYMb15uM96+&#10;ijb7GyVjh6DtOHWs6N/ral71Zzv5Yn4D6g86ba5hU8oYsiW3ZO/k7mUnTfFxDq2waAExsS7bx/ja&#10;yGOz1vEyfMHujV79eb4u5HWDUxfidTHOC3LzmmfcTM2HkHMXFfTpIqTxPZZfEzNGFRdoDNMMTN4d&#10;ffQx7jiv+UnZnqcTOcGrGFfuKTclL2XTJx/CP8ehUTdll1FFwfEg3g+NMa64OEbQH+UHiDO2Kz/g&#10;MV/ZCk58aiy/RRt89o1zyQ959CHTD0+0iZv7gfqCT7HtAgmI/V5voAU9NgSdYhj6HXfpG/aaZvqd&#10;MUl/TWP9Gld+Rr5G/CgqdbHDbzgFuhClwlMWn+gTFP9bos8HgXljveJ97zn1HBg5h4LzJ/z1nBjp&#10;s+lWfHKfqniSq6YNOsVm2NZzzxhxKp2SZT1CPNwHPT7DAx0+U4ymIEpsFMuIhQur9FNEoq2iddDg&#10;K3EVXxdWs5BKofXm+6/VfPAWMcXXLKq+8vGb291P3hLufPLmdue3Cb5LlbdTXVygsKq3Ved3q4Jo&#10;vxK08FBYvf7B7e3l94P+3VhPvLk6vnM1v2c1/Od6FUfeCLv10evb7Y/f2K6HjRRLuYH11wP4TdS8&#10;wY0cCND2VwbAQ2E1vwKAgkrRMBdBp1yLI3H33CnHa96vBDTKg8wF5T85pHku+dgW5/Q7/sRYmOcB&#10;xpwbyn/2F+wbdMrzynFkr39SpDzlFblU9pNDuXdic9rrPu+p05dL/jkfcw9IPssASTevdcmv9V7+&#10;J//ikayiM0/rqHPLJefzPFBxnjEmLlo/jKGvoJgTp4iP/hHxTq4F7TUVU/9zwfvL3I92c1Kxty2y&#10;p2xRzEd/21q2J12dV1/y0cZ/8yTd9KEhnuSdenZ8wn7PPdrRoO8SkLPTnfqTL2VKftsdgKf4Mj/J&#10;YfKy9vSKYecs8SWmI77QwGudOccJCpR8p6kKoALrAlDoRCbzyV6AndjFdTGge/qwK/rh95upLq6y&#10;x+jNU/axOkLLQ7p4oJPuA5ADP7KirQf72Le4/9b9NnqDPx/8HceMYcdOeV8xVPzKZ2iL3rRrfire&#10;9OuY/Rn3yWukTvoyxhVno/aT5rsCR9rpi9eu13b7NPjNs3w5D/s188lo25GHLMlzTKpdOmTbwBxv&#10;XtEe6di7kH8Fhk8XUXSalxFvj2ehCUQ7xkC+/bZwrt99Qsn6gxD2YZvXptZprVXGO1acV+zEU/Qc&#10;aWu+Y/6P8Yev/T3GrOkq7ipYRZsx1ssAfVnUYjxBP7Hoota02fMY5/aPMelxrmrtjTwd2LWDz3Mn&#10;H9QfR/rHWOZljAHtOQm90DTaVwF+3Rf0PFSMQ491Y1v6cbhGDt96v4A+jqbPvE6/un/APEmP7au9&#10;i5f0XY1jATxRcxljObdxPQ2aWVjl/LFnntgefOTh7VsPP7Q99L1HtofiHvKhaD/48He3Rx79wfbE&#10;b57OmPb+mjE/Fla1RxgjfoJ9jOOcT86bpvJs2Y5fy9bMwcy/v+zCKt+zequKq1U0nOCiuOv7MxRW&#10;ux0J4KKXCmGDbgePF8xzL5jeSWY4+aYO/3cWWvPu3liNtvgmb9H9uWA/JjQ27L4UZ+EKPo9xLhmT&#10;fhcf+iJmRmws2pS5+dcNRIzXZgMY04ODHtCStxex+Nemvn/IuBqiK9vt0xEnxfjomzFQYdWbhzYQ&#10;7KpNs/yRL7bvANN6vH0LrA19xaI32GqLzz6JNje1jk1hxWrodwwGfDHf0+3Pu2gabcmuucjxKWvZ&#10;ZBtO7EDeWZ6UPedWvh3mXceA4lJxuwr7ucr5mheARF7QuQj7gny8KPuib7oJXbRLruUtlO6JtiNs&#10;1PzaT+fGwPC1L1YVgxWLhGM8xzLm+1hnX/bvUf3IGGgZkQcak760/5xvjv05MK6HQh4W9cDoOGeM&#10;fQOpOFascz6gTdAvG5BXeiVfdmW//Cd/qp3jM77LD9r4BY3mMuQxxtFzjK/wQCOdtEvWjE8XBKso&#10;aD0Aus776l82VRsbQr5iEZjj4hH2fil/K0YcHUPbfyx8uNCaRZIsfswC94Rk1kPkJcjW0pexOeTA&#10;jDt2R7vnin6DWCqOK36al6BHZueEUOtS+lJH+x3tfcxSvvmtF/9UOH3vrmLAOH1ZbH1VsaLNmN/S&#10;S9vzx17od8w46jtZAxnvjDN8FGD1BuyHr+utVd46Ne588oZ+ld9fDQDeDft5Q7WLql/84vZGXHf0&#10;o1Yfv77dpSD7yavbrY/vbjc/Cp4PKJKGDe/cEF56N3x8I3yMexEKHLf4Iazfv7Pd/d07KrD64//7&#10;t1ZpZ7GVN1vz7db8TtYbH2RhFRoewii26m3W8JMYES/8ZJ0SV/YQzXPPwxVgvKB5YS4HmE/mxXKd&#10;D8r5ykvvQ5kLOf/A60Lzw3zFnPScVf7ATxv7vRa8xziXEku2/cIW5etYz/ikfuVdxaFyZrfnTpqC&#10;/Xc8DHh3ekPOyTUZWsU05aYu69jLS/qKr9dVgT7147v8TxCPGcO1f4OMb+Z9HYPmWFgl5hl75sx7&#10;dvq201+2yQ6hbCka0Q0fQPsV50mz9sCGfEmZk2dCOsVvWzK20vVpUbKONrRur4GaH8+//ZUfFTfv&#10;s9r7iHfFWPGtsR1Kl/zVg23EJZAFzSxmqgg6wJvy+v7mOPdDth6sg2e+periqb7/tMD3QnOcBVa9&#10;gYoM9B4Kq5Zvm6DHJtp+fuIZQjZEn+jCL/kavq0YVr5Xnnt+0/f0v2kDHqdvzlPH/cCXNMmrOYq+&#10;c7E2Tub7DBZ98qo/dKKrfYq1m3tC+WO6ws7+C5g2p9+ph3Pti+yBJWtHG32yK86tp8eF7E+ZCdPN&#10;WFneVUh+23UOg7bsMhSLoMmCYZxX8SYLp+GfioXkYewFo38h+4UTvWdgnUb07fw4jheNxxzrpC8/&#10;0E1/xI7rAjlsX4281iXdPl4Vmxlz2l2IS/6MT8xhjy2smGWsRG9ZWlOsxVo30l/jYWdfZ5Sng8ag&#10;XX32VX6MmORY9uc+F/MimxgnFiDksw8YjF2B/AdSyAKS59il3ozZWGvlY+evfRv9Mx7t6zk5zB88&#10;Mab+Ou95inHLmDSXsN5AJiYgfImji6ecM3eM0zb9r0LP3/z8J9uXv/a17YVr1+oLRPPv1Tff2B58&#10;6KHtge8+tP3i108F/fnaVtY7YmzETX6/mu3fjHgx9vxrkUc1n4zLhxrTNQgfApmL9iv65UPM/2G9&#10;/sUUVn957ZntyWNhdRZNR4Fu13coku7GzuFehdUAk+6iV49Vezd2AU6aq9By0BdtJ57HDOuHJgur&#10;Kznplx+MR3vKvl8cbf80uCivbG77zsW6aC/xeYzjLEiafgF/IyZGbUJ58x/8dUHxQmRsvvmSGxmL&#10;ORZlLFJh0LYcy72EoLGPsuswF/LjijgANgxd1MsWbEa2CyZ+2LmE6eO6eYqcYYOufvocq9zsxwZc&#10;fElnGtNVm43MsTJv6yw7VbwIWy/Zq5gORJ/tsp5Fi5yiqfFlk/WbtmIl3cVTfI2iPfZb7r4vdVyC&#10;LgDjwjDhnNpd3H1BrouyL8yG+mo8Hyjrwl3y5g0EEJ9uoBPzAm+0LRqLtmwv3xijXzYmr+yfNAXF&#10;JOZ5FydiqTlkjVU8yRvngzHmMGM/aHZztuTs9ZdO8dXcnUPQZFwrHjMW+Kj+/XzoAX6CmJu26Dsm&#10;JUftIVcYsWv7o+04cY48aOmDPuf5VvdZh3jUzqPjdIyhbUi9K+ZHfRm/tDVzBx+zgLxDz8naayQn&#10;+ByLzqE4Is9xQqZylofyKpCo0DrfPutCyaLl6Jy/CM0p8JykLbIn4DgsO5ffjod8qzxTrrVvaTt6&#10;0r5E6i050JVu9PSclFzHN2OYcpGht1EprIaf2IbMfEP1rmTDg24Xomkzx54rxTfsQ5aKc4G0M211&#10;gdVvuFJgpZj6CviYQisF1/xaAAqsNz+4u/027Nv9aNU3vq6Chwqremv1je3V378ZeGO787vg/zjs&#10;/SDsez9seP+2zlWoCFwPHnRRWL3z27dCx+sqlGbR9LZ+lCqLrRGDaNO/+lZh1T9eRUGVfvGTOzHO&#10;W7n4he/EX7GJtUM8Oc/Y3w8qb+Pc+c48AeZxlxfSscYmrVDtOUfOH47KS+09ud7mGlBeHaCCIbzk&#10;GLlbe4nzaeXYsB0MG9yfPIXRJ1rZtHyb8fA4fFr77MXRn/S5llqebCrAu0PJFp91GtEuewXTxTm+&#10;e433ep9xinbOP/fJuZa0hoLf9puf8bYhzntPONig/SL6BelNzL6cy6OdqWMHxosOrFhVvMpGaJHL&#10;0bQ7OE/PjQ2gq+0s2A7NVeVNz4940lb53b6V/e633wX7e5wH8+iZpZ5dXMicb4r29zrHXuGvJmEc&#10;WmgYV2EUnqB3UZViqgGvi6sqsMY+cbawWkf6bBNtF3cZ9zOW7TVUENYazGvj8u8Mag4Ez1dgN8Yc&#10;KPY5V+f5ksZ54ty+Er2WzsPy1R589FnP3NPatgPt9OscbLfa0Isn+zK3RgzLls478mfYupMd7RUv&#10;kO093YjrHwFkpg+ORdk7dGeRkFxLqFCDD6yFQ2HVxRvWSfeDWp/nUbo4BmZf+py22f+OO/ZCH/J3&#10;a5J+yysZ7AXcV8C3eEJPHbGXfskcSJ2ZM9KJTBXgElnEApFTNZ4IvhG3pF979cSM/dRHjuq5IY70&#10;TZ/atuKTTyB05Pi+T9eF8JH7pnwzHVvRy71aIM7nfjALqUeosFrXmZ4729P5WX7ig9ea+odv7hff&#10;iodiL7klB9px7+946VjnizblazxgmVdC9aSg3SHnkzkjbszhaWH1p9vXH1i/y/TP//6v27/+539U&#10;a9seevjh7RvfeTDfZC384LFHt58/9+T2+LO/3L73kx+q7zvfAw9v3/2b722PPPo30f+j7YeP/0T4&#10;3o9/KPzw8Z9uPwp9jPN27LcfeVi8jzwa4z/9kXjADx778faLXz9ddkYMiGPMF2txrlf6/yIKq7+o&#10;wurJG6tnCqsU2U76jKvGjHsUVsFJ4bLo6HOxbBbEjjDdVbCuk6IoYyVDeopuFVaL7jge51OGC3tX&#10;Qfx/BGzDhMbKJuD4ncS6aC/xHeWf8LQftUEYtWnlZhT0PCCw4Xgs2n5raT7EapMs9GY3NsF7Arkj&#10;T2yfbAfRf69YsEFyYdWmiO5hq4A/53QXlu/Ygu/02e/s59yxys0+dFW76aAJvty8k8Z02NaxiovK&#10;SayC/572yjbbVza2DQuTR7qxA33SuWxafo8iHTwl1xchy79K7pRnHRdhW2TP0FV9ukj2Rb5uYnRR&#10;XvCNlG8C5o2AbtCi3TI0NmW4nXxzXvoCDZ+wbrzatuq3DT0u/2bsau7rfI4rjswjYwfenpeC+qAr&#10;NA1z5pyAbtA2zaC7BOyw7/CZHn5s6xjgd8WxC3znMOPveHV7xdXo+Jl2tOHzg5vjxLyhA9qOR9nN&#10;0XQZgxxT7JAf+jtP4mi7PEabwpt8KFvkb/mG7pRX9pYu4pxFply/0DCWvmDnIReKV5CeiEXIVl6G&#10;bgpKXTjC1oLiHn0Jt88geOH322qmb1n4HjoVS+hKn+Pc+cS69/6gnOBmOmIiPfkWoWwuaD7DX3xF&#10;hufYMpWrANlB432FI3QU0yh2As6th0IrhVDihR3Y4OIo521vxR1b8Ml8sq1sJA7IZuzWB/nGKsVT&#10;3kzVG2JxpJih4moVWV8PbH893lj90hdV3IAH3tsfv7a99ndvBbK4+son4cOHFFazqHrzwzvb9fez&#10;4HFD9K+rUMpH+imgUiTlnOLoK3wtwSdvqe2PYlE45Q3VfWH19aB/RcXV/GqAV2veKfiG7eEbPhLD&#10;zrPwn7m4CtDu+shX5qrmq+dtlxeH+dQ8pD6A7pYVR8uxXeqLtnKk+JVLMYYcyYpzr0X9E4LYhG/S&#10;UXlmLL7yoaAYgGGXaUWDDwD7wg5kab0oD/Mo+dCHL7Ir5MBHPLCdftlBv3VHn+QWHAf5LzvT1iPM&#10;P2lsI0f12Vf5lnqnf/Cz5mQX/UEDv2yNMWKa+0HKF5BVtJI/ZHutCxUT4H8Mrf0zeT1v0FuWYH8A&#10;8ZgxIgcqDxhPGcVvGwck49B3HunX9EF2Rr/iar3WXfrFG7ozRkm75jBj7JjCi1ztuZGj3n8VJ/QF&#10;jm995Rtd63tO2VvYg9hbAPsSY9B433FhFcy3VWdhFXRhNWhcWOXoN1IlN0BxxDapsIrMAHS0VzE1&#10;zrtNTDwvnps4Klbpa+ZRjuU8H2LneY+4aQ35+hBr0PFviH+/lkDKmrA9xnF8D6/3oyzp0ljpibbG&#10;8GcCP4r+Ihg/hxhLX7Ot2EXM5tpy3qSuPa94im+H8vuE9kh3xD3ilfbu52fGmXYWnozoQy7FOfwI&#10;fzj63Ne4+ZFj+X8FFAv0lc3KtbIdm7DN47KHvgB97EXep4itczOx6MnBuZ+vucgja9ryF3/6bxs0&#10;hq2NoK/Cqn81ntgkHLtEF1lpl/1gv37ymPpy7XA9Trv3MRBNQTLEn+M60o5z+Rq2tp/MC3M36yh1&#10;vJ/CqveJnjfbM2ySP+QVbdYa+dX9o88xLZstR3Yjmz7kKBZrL7G/liee4u2YuC09VwCaQBZN4x4o&#10;+uav/7sYydwh91hY/ca3vlVl1G176LsPb1//5gPbJ3/7e7V/+fTT2199/gvbt77z0PbTxx7bfhL4&#10;5oMPbl/66leFBx789vbjn/0sxh7X+Wc//8XtGw98a/tayPjM574gXvq/+a0HdQ4o5H71698QzV9/&#10;7Rvb//rs57b/8ZnPbl/52tc1htzvP/Zoxqlybq3VhPP2L6Cw+vjuqwCeucd3rO5AscqoPherju3Z&#10;dyJ70DQtOIy5yHdP1GK9BMYlc9A3Dvy0p/5z/R4z307eJUCPjHth6DjGadpjm1qm6Q4yZr9oq614&#10;g4r5UVej+ATrZbNiQxHGpsNG0P3VDlpfaIA2uKBfm7I377k5Bo36Fr/6R1sPZmUjtvU8lI/TN9PY&#10;fhXMA3ODbJkuUhae6e9YRF7IFth4TV9wf/kptLwajz774ViZNjff9C/H0zbHZsbUUDwCaVP4FzJy&#10;zDwJ+o+6Ndayi67knbNhN3aCo17riLGJoEXW7sIEfxyt575womeNSVbJI7e4+ZmYF9WkSTrfGGRe&#10;Zn7mTVreEHEuHG/6xVe0ddM0C1H0O9eh040HY+KvC3romzHiaNnLzpTBuefSMWjewopL0Yi/fI4+&#10;5dwxVw3ndcG5rlw2Rs4jH53wejzzIWNouzNOGTffeDWIheNRfhuKLTDfDsmzxnxeRT9uuqPfvqes&#10;FfMGcYqj6WZOCNVnG3dzozmoceQHjcegxQ7eJOWG3LE6wvNEDE/G6at+6ULnASu+qf98HCs2h7g3&#10;qo/c7Yf6C8gYJ50eNALkvXwPW9LuQtmNDcjPwlY+mCCj54PYBL3zMO1i7uom03moeGRcOGeceaYQ&#10;6O9SxR5swT6+BmAWVomRv1sSG4if7YRHBVpkvZ+yVOiJfvjssz4yH2P8kBWFCAoaLjS4eEFxA/Am&#10;6/a1r67CauB23Gwyxhurr3zy+nbnt69vr/7tG8LtT/joPsWOmyqs3v6Ywic/OBX6KNYG+AEqPspP&#10;oZQiKYVWCqx8PcCrv39XbcZdWGXMXwXgN1g5X2+5vqGCKv7yFQdAb/mG7879ziVyrfo6B8lL5ph5&#10;HO3OzepfeVE5HefkvuY32to74jzXw2m+mw7eHhu8gPMjH9AaIKeUd2uNgpzbXAdz7Xg9ad6Drwte&#10;XexauTF9Vy6VTI0bJVv2BD19xNF5L99rTDaUvBmLGfc5D7bZfMjqWA5ay16+lV0xBq35GjVH1rP6&#10;Smf12wbvMx3H0icaeOK4i03RE1/WMVhrLsc8N20rci1bWDY0ws6OmenFw1j6YXvoX3anzClr0WTM&#10;Gu1j0jlmU26OD3ml+wjvb4qNc23kmaC4YAPXIvYrCpn8mN3NWOfswxGjt67HWs/CJv3qq2Im59D5&#10;DXgKoAYFVIqpetM+cPLWatC4GAsvBVt0eO+jUML9NUfvg9C5eKIibtHS7tgSU6FiX/Hax2/Ri0eI&#10;mM5Yal+p84DzvhG0C2u856b4krd0lO6r0GtXWDLSntrjgs66xRdyV+6Ujwa0Jftc/9FO0TZN0jWi&#10;L2O7xqYMx+Aq2D7P0V7Xfp0snjiGbbsYlL4Zo7bfPAH659t6gMKMCzZdSMQG1iDro99kDRujj/3j&#10;uFfQr7UU6DhIb/nSPlVf8XVfnLMGuXfh+s91AB2MzzkRykfGoMlrR9qEHOku309Af/Byvt78Yy2x&#10;/lxAJgYTwXMGvi7q+bDnIX1xbHJO9vf8u+trIeOQmP34aXuJU6/lircLq7O46n8KqYDq84LH2CN8&#10;TzX1WU/bIx+iv2zg3PPQfeof592XR+Rgr2Xhf99rFp9zxkfrtC4A/ZWARljnLqqugnieJ3LsXGH1&#10;Ow89rMLoP/7rv6j92C9+sT37m9/ofP498eRT22M//0W11t/tu3e3D3/72+1f/uPftwe+9e3t2w99&#10;t0ZC9ncf3h548DvbP//7v22/+/u/3/7x3/51+93f/d32+S9+eft//7f/sb1861aM/fv2/R/lm6ur&#10;yI/9MScRS47Lh2v/zy+s/vSPKKy62HZVn9rH4tbhrVWh+CYvcJ9kFLqwdwmxWK9E0KCPoxf35O8F&#10;X/22f463XUaNfVpMv86i5HfsRkzgbzvL1in32Daf4P44n/E+h3N8O9mxSfjioU3mCG06RtJB7w2G&#10;dm6Oe3pvUFOu+dRXNHkTmr7IJsek7av4lQ/0MX6yiUv3sk0XFhWNgteF1Vu/yeLqLJDWptt0o68R&#10;bclzUdZ0MaabjfJTm3hB/Y4rMSn7duPF55il/clnHsd2xbd0ie8qusROR40d528na9Bl+1SX6ebF&#10;0D4xTt+05xR1QS855xF6iZ9iERj84i1+27/zAzrZkHo4181BgGPenKasvlktcM5NRBeaePOGc26I&#10;XHA60PmhqS/o2AbwI45zbOmMdtg37dZ554x9Xn6ojYySI/+Zx8hPx0ptw2urc/VAcxhfNtSYeDJH&#10;rN8+OX62xzFsGfAEbY7ljbH9zrnIG+MG8zL685ybMc/DKvZZ54Tog289yI/+IRPbbVvCPq814biY&#10;TsfgQzZvSIKMf8WqYoRt6ILO85M0SceRtuJC7DS3ee74rv65RsrG4jXdjKviQD8+l98GcXQM8sEg&#10;cpa8Jaair1h7LI6eE9mGXulMuYznQ0nGQsXmkKUYlx3TTstkjP6OWcUtY8OeTmGV7xPMj+5zjk5o&#10;sJViIYVV7KUPn6zffZ4LbEGGirHBB539lV3yOyHaGKfA4I+9UsBwUcFvsPLW6vZI3LSOwurvXnwm&#10;C6sfv67C6o0PXtHXALz2t29G393tpfqO1evv395ufZxFjvW2ahZWKYxSNKUoyg9ZUSy9+7u39TUB&#10;vEnrQipvq97++M2gpWCLzjdDJ2+1rvad376tojRxynhlcVpzGb7uUPl3Ls9Wf8190Dufkjd5TO/5&#10;7vll/cQxr8N5zWRuWk+tN/Eif8e7z48cz3mb+uwD8izLOUo+IBM4v5X/kQPklfYU5e0615oImsx9&#10;7yMlq3yWfMei+3JPty3yYdg/4yW74aEvoJhJxpSf9irW0ZbPMxbBJ7vwqaC1S37HOTToz70dO4hX&#10;xkyySl7a6HiWjoOetH3ZD73nFH75HjpXPNI226M9weMBzQHxdb91DDi+ngNkzjhZlvrLH+eD+Syf&#10;PvM2f9F5bk9x0Ad99bctzKWPbUMeFdOAbVU+2d9qKw/1fcjsP+xvfOyegiXj5MxL2/NxzAIrhQkA&#10;LfF+SX38w0ZF11EwdaGV9iysenzCBdn5pj507Hu+r+bcYy6O+G1a7ZWxT+rN213800/FvuLjeF6E&#10;6P4IhAzlaKDnoOYkx/Z5cA7waN1cgORBG/p8nvm6ciPblcu0oTn0Sxc2grYz7RefIV5j9NdY+l4+&#10;AvqMGkvZOYaMZVvKNf08X31JyzlyFIOwN2UPH6TDPEuWCjHwFVxcomizCorQ0Ze5Q7HRhVWKOnMd&#10;p+z0Ife99QkmYN0do0LmZO7pzk32IPZ87mF07xJjyF5+1nyDkgmN9rWyST4qHismZ4GNo1A1fXQM&#10;0t+F7M8xxajs2tlWdpF/HDXfMZb7cz3fth9lBzzncinQ/hat6Yi35mYUT1276MLqgF52GuO7wurO&#10;DmPpsS06Bq3WR/lgWsm4hKDpeMS51rTvJ/CtZBu0kzdz1XCsL0IFVWOf31ehvwpgFFbn3+/+/u+2&#10;L37pK9vDj3xve/bXv96efPrp7dqNGxr7l//89+2R731/e/rZZ4VfjeIrfPz94pe/FJ//fv3CC9sT&#10;Tz6p83c++EBH/r74lb9WYdV9jz722D0Kq8vHv4zC6vNPqbD69J+osHquCLijO1dYBUe6QPNTICu4&#10;YPaHAhno4tyLd44f2+fQdg3bztHdC+a9iNJxLqbwy9aDveY96Ss+wf1xPuN9Dju+wduyvfmCWDi5&#10;sSa8yRzb0HqDYePab1Cnm5THtMm1nmjHUXJkQxVWY2HPmNhutz3nvYH3Jo5MbEuZfXHZgXgtnye6&#10;vzbhRhVZ5sVq0Z7KASuWh3iUbU0T7aQr20Vj3uTv2BZEMyC6A40w9ZqOvhjbzd9xvGgs4xy/6XxB&#10;lEzTxbn7jHUhS/oeLzmXUXqHjORb9lhv6wfQooeLsPiWXveZfie3aHUjphsoHrQT3Hx18Ug3GXmz&#10;5gdIaBjzzZtv/BaSZ93YjhgcbJhI+5b988ZY/jOPkaOOhzFjcswzsBufcI5W3neu1lifFxxvQHuu&#10;IY1jv+xO/5cfFQ/FZMWl+zmPo26A3/JbBRH7ummacoit5mjeKHsuOBagla3D5kb0tV9hO2vc9nuO&#10;kGFber4q3rSx2Tpln2kKnsf2YfQ1aDd98Y75nPrOjxdNjR9zx/F1PprG8d7lKijeJSNoiEPEOouR&#10;8dBOzClOVWyYM8W85KkdR/ixr/OLHImcog8boGfuslCbb6oqH4MWeRQL0Qcd/tFHwRQeZGhfDpno&#10;8ZuoXVgMWs0bNuBz+ZN6Qw7+VPFhV0CIPn2kNkABdfvlY7vC6vbo90XDOB/z5weq+AErvg6AAuv1&#10;D0ImBZD3bukrAZAv+pBFgTWLohz5ygHeVs2vBuBcb5/WR/+hoc33sfoj/7zV+trfvqeCqouxgBjh&#10;q+YkwNrQXIe/mQP47fxYOZS5U/NRsdEYdOY78lY+ioZciyN56PWva6cKqzk3lj/3kpRFbgRv9GVe&#10;5NFyNCZ5mTu7fQi6mnvZXnabT7aPXFRsAsrVAHPvnFOf93IQfLkOCnEuGdBUTqMvx9P/jgmIdvIn&#10;nXwte4D43eZY58jWePCkj+nrnIvkSWithV3mUYwLtiNtqn7Ff0+jePe6NBYN530fRWE1aPHH9toG&#10;I22pGISNxIz4ekwxOYC+nKeaI8W5/Cz53l/oO8Z0jicf44smdSx7ZYfoitaAfvDsEP2ah5CreSg7&#10;iGHGsnKasaNNnIdfrMtrfDfyW9BkYZW3UimYPvca97svqP+ltyMeLqxy7sJqv93KP2USLpbqjdI4&#10;174V+wxHvXFaH9/3m6reiyissrdpTwrQ538uUUD1mAuvPnqv5AdQ8D3jseKJ/5l3GZOrkTL+YNSc&#10;XImzehfIb+8556C5DTleD5xrjp07tCvXls51nuOD3xjjPuY6GLlT+4Hj2rEdkG73Ky5Dj8YDZefe&#10;BvPXeKFzO46MJ33piXbbD2hbRp1nMSn0NKK/CoWrcAiy7bc6/SZn2uDYpk77mLYNXzVWgH4AGY6j&#10;1yFH9ntfH4k1svFl7o3pr+dj8SNTPgZdx/ASgk4463eCAtYpwn4XWi3DGHIdb9vOvtzPqM5bxuqY&#10;PPsYAcuzzESMNW20Be4PQk4dBYquVXidhVXas7AqOZKJ7IXWG+Oab+wJW7X2wg+uRWkX/fh6ASUj&#10;6YjH6fpNOUOveDM+jcF3Foei6iqsAuf+Kc4VVimSPvOr56oVt5hPPaWP/5/7+9njj2//p87n33Mv&#10;vKAjXyfw8e9/p3P+/u6f/rGLrj9/4pc68nepsMpXGpCP2EqOkocc8esvrrD61MtZWH36UmH1btwI&#10;gdF2war74Jntc3QuqhqT9gzM62Lhsah3DqIbes/Bso9vNwLaU5cXuIt1O1lFN+k/DY78Jyg9M67u&#10;k4yD7Ue+XX/1Ce6Pc8m+Aju+E9RNsjbhsCUWVV9U2KDV3vcdNxz61uZ02KCKp/vNE+f7vvTF/p6D&#10;53Fu5j23jEtm6pNt4RN+Gb7IXIW9r9VvGTwY1kOHjiVz6pAeZGBLxESbOxtqtK1jYq8vUPHQERnE&#10;iNgqvuXfGXgsAW1C40N2908boDnwLZ0lQ+NF47FAX3DLT4+vi1/y9AU0aH1DpIuaaC6A8cL+Irh8&#10;0vkB0gk9Oqynecdc1Hzt+Mxb/HlTF4iLy7mHQt2w1UOgb7j6Bo6Hp4Ie4qovb8oqXtaDvCOwfWCO&#10;qc/+RBzwJ+2mP2H5GU/753bBNAXFwrkxcty5cg4zh2n3fuKx0uuYWpfaR3unXcWDv46pYmf/HZe6&#10;aeYmmSJbF/oi1p6XHW/pWvyJllm6sR+6OSY7aj5X3pQvgw6kL4ecLHlHO2gb4o3+lBuy6nzpS53Q&#10;qK/iPtFzUjw7vuKV3JIN5AP6sCdgP7CpCxSjj/i6sOoCXr/BCrrYmnMwfbPdtosxeCicZjE05jDa&#10;4ov5xS5ssHzijyzPO0f5EoAOu/hu0Vc+4ntTX0tZYYd4gxaauZ6RgR9dWKXoQFHVxYn3VtHh4xu/&#10;3hdWv/jFbfub72134xr24tth65svbTc/emV7vb5rlSIrb7H6KwGe562zKmyoSCHZWVjNIipvsB77&#10;87tU9b2rv31LNIBzvi7Ab7nS5g1WPv6P3/o6heAnHhnLmD/Nc+VhQfOqXBuovsyPmKfio83cZc5U&#10;rtaYeXJ+c/1w3nlZcgTk0A5Y36TPHA4+9midZ7+us/UPTsud1+HkTf06L53okL8x99qPhVxzygnl&#10;Reapcg5f5E/uQe43vR7GFdPsI5fct+Sn3NW/59e+VHZorPTaTtqOyfKj4my63XnZTTyDTnE2j9sV&#10;9wnPL+cdTxVQa//ve8OKf4G25LfOXJPAtud8UIC9Ln/xO31Lu22rjuUDNN5PuvBRvL6m9rUUWQXR&#10;1Jh5HPOm6blZMV+2HGNW/UfY5ji3TmSJN2LIuPUy7gKOjlynwq+X32Uvw9aQ9QZxfEEF1Nsf3d3u&#10;/pav8+AfS1lYzbdZ+b5T8ixi9OY10bKf8HUALqy62OmCqftps+e4+LErrBat6AP8g4hzF1bZB70X&#10;mo5z6akxfUS44pExrnhXrByXKwHNH4uS0/NW8+Q97Jj3J9C+cQWCptdPtJGJDufPsmPoa77k5eg9&#10;inbnmXnVZn9mHZA7xJm8WTl9unYC0aafuOdYyUNnnZsOvqNPptvJG/PImGiHDMs1mrfgomEWlULX&#10;6JMMCobIph3nFFbzqwAorGZBZ8mL89Lb8sEF2w3FPfqUlyGXtZ9rPn2bfZIpecSk4iKZK7aLfsSk&#10;6C5h72v6u86PY9lOhI0qNuectryC2va/7GZOtYcXtG+XP7mHp72OZ8cC/9E94juRfhBHjusZ3KBf&#10;Y4EurDKmfvZJMPRI15Jt+xnPfTn8jbav7fiSdpv2AoZM/MZnrzfHwTRH3aI3vD7OIcZnQXViFVcn&#10;vAaysPrDX+y/CuALX/zy9t/+P/9Db5vy9x+jdMrbp/PNVP/xFutTzzxTrW370aM/3v53nfP33kcf&#10;bb/927+t1rb987/92/atbz9UrW370le+uv23//4/t49+l0XYRx/72aGwGnGqdZn5unz4yyus8uNV&#10;x8LqKKSdK7Y13eQZhdPmq/5nPDZoLqH1vBoL435hnguwLZyr6FaFNY3THjI87uLbkl/nFyC++8A5&#10;3h3Kjo7fiMlFWTU+aY79tM/2/wHw2wfavFw4NI7tM9DNdW9ssYkY2oSSxv3NE+fe0Lq//LHPfnPV&#10;xVMwN3Jv3o4D9NITeiWvC0N1Xnqtbz4gAI81hpymQQZ91d8PdDOGMYYd2ri5OLAZRXvacQmWbxtO&#10;4lqb+lWA1nG1Dyl3jEW7dTafdQWYmzE/U26PBfLiVBdJXSjXxT/pk8cXMWj6Ii6aK2CeAfrTr/QJ&#10;+bZvZyf0057Bh89zzjo3iG3Fd/qabW5018OS59V6dPNZgIabLx62/EDlG2Q9KEafZBQv9Nww+4Fw&#10;PjT6AVByaQek54xvx3lQvGo8Yd9Gn2kKGaMVJ+d4Y8apkXMxY6u2ZFlGji35jvGCx1Jv6WIs7DrG&#10;eNruMcWOh/F3MsZ6CIn+ng9iXDF1Dmbs62H8EF90iKZ4gOcIPscCuszPinm0sXsXu6bd7wu23zba&#10;No0hN8amTKNjplhmbJe+bM85OcJj4j/ItF2yLUAsiInyrWjox2bnt+Or+FM0iDlgHvwW4Ipr3VS3&#10;/DiPNjHlI/s33wd8HyrFwFWwZVxxKj2eI81L9KXMtJP1w1uq+kGqD9+QPNtCv2wKqI9cqXMKuiqs&#10;VrFAxYQqNFBQ1VtbcX4rHvy2737ntLj68EPby3E95W2zGx/cVlH19b9/a7vzu7Dho5D9fuTOO+H/&#10;GxHDeuCgeOFf/PfH/f3da3yvKsVViq35FQF87J83U9/QGHQUXvPHq5IfWn1dQPhNUfl2FVjnW7ua&#10;T2KuWC4wNqE5DzrnovNBuRi54zzQmMeL3uvY8+z8nfmVvNmGD5voUz6O3FS+Fi/9vXfXuiLf1XcG&#10;uz1LMqw7ddk+5Y9RfY3gIdd7DUBfueZ+4tVvvZ5BFwhjzoD7vD60p4yYZzyGzmm3xhbS5r3d9u0c&#10;0qeMh2EejrSJmWLowuqI4ZwbzR+2qT/HbB/yJKvmgXP7ZZttr6G4xhixcJyyoJQ5qT2GfvrUX9fJ&#10;MS6+AdEdAV/NXdtTNsuW8MmxvgrwooO5RKZ8Cl760TP96H0nwP7IP2v4R0y+sUq8fx3017a3/+m9&#10;7ffb329v/+N7sS/diD2JrzS5GfS8OcqeQDGUf0Tl14u89E7oiL3KmIVV4KLqubdVAedZ9Mgiqoqm&#10;cXShRLycx7jf4pcu5JQsF0y8Jny93MVX8/vnw5q3QM1N5mHlWefqZSi/74FeO6yDOFrf1JPjSZNr&#10;Z6yfAHsWfcp5eAd/rmvHMuLsHIp9IveLuD40z/SXPEoex73pBlZcwtYJxWDZiD22BT5o6Icm9aaM&#10;ywge+ITgjT7gIo3sqQJiFhPDLtYx64biarTFi10lr/1Azpi3RVMwXcCx57zzsWIN7fRRcg+wvBlf&#10;7R2mP+o+h6A9xkGxAIpHjp0ifeCoecEXzcGS3bYqDjV/yr0B8XBeeSf+lK2YFDIG6dcR6JjF0/ks&#10;7n6P+dncY+wt2n9irlvP0GX7sZO5yPjmfb6u7/VSEz4sX69C+pz+ew2uOCBj+rXj+RQ4V1g94qS4&#10;Gn3Hwiof+//mAw9ub733ntr/+G/5Xav8Pfidh7bHn3iiWuvve9//wfb9v/lhtfIHsF57881q8X2s&#10;T27PPPuram3b9du3t8994Uvbf1abN2IfeviRamVh9ZFDYVU5GvN0zMu/nMIqRVUXVm89F4m4Cp7n&#10;immGabpgOtqWIbqihYbC7f0WV1tXFb8E9/2BkC2hk3MX4Vqu20U7adwP/65v4gzPVdjxnkPJu1dh&#10;9Uh/pDkZq36Nzf77gGwxsGkWBeuhXOC8bop3/QfkRl0btzE2NNFUn+XQ1oZWG42KqOWn/XJRdW7g&#10;E7vCavhyUlgF1ieUjXGeDw3ld8Eb7w6WVbEQzaEv3+xIGUmTdvTGHZs2skzftp3DiA+YcTXNJTsn&#10;jjzJt+SezE1gd2GqubHtOV40HgvIRy7OcRHUxVkXy+Q7oQO+oLJZM2Z953DkrXban7CfE7ITetkS&#10;ekJW8qS/fmDMOdvnd8doxNLrwnJ3NnCkf9iMTuKQN8XcEOeD3Loxvq0xx4G4eXz3wB3ww1k+NObR&#10;Nx3mt5+SdeizvYJsLFu77b7E8qfOw0flCTELaOyMTPMZni/OFevjD8Yp1gc+6cmbqDU3npe02z5a&#10;Z9qdunxD5hhBi40aU4zzASUfqvPGHVo9gFe8c67gj/Hg59yFD8C8AGRIP/Kxac5J9GGTcgmfCu1D&#10;5YfmrPjb7oDk1NylvDzfxWqCOFrPzGP309eo+A/s5qHOFVf0C2kn/ZaBXHzxuoc2c37EWbEc8awY&#10;QbeQ/PhNXCmm6o3jd/INU6B1EWhbiIn5kVn6Vx7U2oO35tSxbblxnnJzDDtzzcVYFQ0oIOgNrvcp&#10;quZHZV10eC2uNdv3H94XVwM3497r16+/uF3/4NZ29/evC7c+5u3S0PN2zOMbMS+vB7hucX2La1i+&#10;pZPF1PmQyQ9c8FYqhdN8I/WNOM83WuHhpjcLsLea5xpvwelNOPaQ3Ed0pB3wntKxuQLQKB8rxpqn&#10;mkfnOSDuK1+yX7lCDjqXAjNPs3/xORdSXuXioJm64Pee3Hk/oP29kDleOkeeTx1qI3tCegvRlv9h&#10;IzIkE3nBh7+ZbzFfl+Iaeaa3oTUnuX8wF/mGdOZ65l7FPGLsnJTMOO/1ozlYUMw0Fxn36YNjlojx&#10;OWfAvpePc0xxGTGdscu4Z8yQu5dVKDmce07WvrEfT2TbdnZM8V3+p6/u633lDDTOPLC+K66AddDt&#10;GNvxE3MhY9yo/UqxKzhXcy5iH0E2ayt0Zg6vfBBN2ZNzmYCWvYSian6fKvevvwlZL29v/v3b24f/&#10;/vH21j++G+udj/LzA3o3Y/+5td2KNv+0efldfriKvtjP3g5bqnChoulboY9iZ5y736B/Fl1p059v&#10;leXHdVVwhT/6kaHiq+QuuBALb57n3Kw47pGxDPorkPn5x2DlUMpE59qrcuxq5Jp3Tl7Gbh8Tb+ko&#10;/lw/g06o/oDXFPTSPWx0Tq6YZVzJH+8T0ENrZF4G/W4Ost2xFc2kG+NhP7bYNmC5gsbTn/bZY4PG&#10;cUxEexROj8WZHIv5KZqTwmrkVMod8s7oyZgHRt+0K+cs+6a/O7rJG1iyahzeiluj5CTtoruEczFY&#10;CJqQCTjPIlzMRdxnUOh6lk+W9h46cq5k2+aMBf6eh/NQ8Sh++SVYVso7Avm7AqqfxUef9pk48lzu&#10;Z/feK8QTNNYjXUu253HZlOPYO6+5k/YStNbk61h/+F/I+B11r3HR3AOrYMo8HRF6G6ZjTlljL6uw&#10;yi/xn/vjB6z4wal3P1zfhzr/Xn/7rTrb/33rOw9tj/7kp9XaVKidP2LF2P/4zGe3Z361iq3z70c/&#10;/WkVViPHZGvafC5f/zIKqy88nUXVqwqrVbSaBTaQhbUsjupN1+Jxn84HnYqqhmkmzF9oXdZ/xoY/&#10;BNblItwcU/seeszX/Af64/gl7Pw6h5LXMbwUk0E76Xd6xjjt+7KhPmJvTDsas8DkTag2JD9In3tQ&#10;MY6blje1pqkbcfX5ISfotKEB8dG3/NF5PXh643YxtTd02jygmh6ZpX9nG7prDNAvf/B7FnxMP2jl&#10;D4h+y2xUPBwbsPjtGxvpBX5j8HNuGTuILmnhORk7IPtXHLq/YjF5LMcXpbZ92q/x5ZcvSgIXwrgh&#10;yAcUHiySpy/8hwt1ywZT51mc6ky+ZbPtM8QDbekWbcVizlXGO2Lg44hFxwc6Cn3QMO6Yim/FU32F&#10;tCH1d1wCx4fEGRfaoombynwIzBto2slj3uNDSpyjg76Sa8h/w3Mx2o5/+4zd9JVNPrd/xEBjljfp&#10;NFcgfbdttImffjCOtaZYF4jVzMeai9yPgGlXrNEt31rvsB2UTRqPtnXQj03ESTGs+HDumAsVb8Uy&#10;oLF6CM/iG29j3tH8OO6at3pg1hzDO+PfNtWciW/ZwNF9nkfzthz5M+bKcev2yr/0OfPQY7vxiqdi&#10;HTjScb5imXlCH7zQ937JnBRt8ua5fJXthn2wT9l3BP6r4OC8r1gQU/rhzTnPeDr+ilfJbig/83zG&#10;nLkyDX3olcySN4sH+8JqfhWAChLv3FL/K/EwyFuqs7D6T0//Ql8F8PL7N7dbH/EGafjCW6pvRoxe&#10;j7jd/U1e37huFfJmlYcukOc8YObXAdwNGflVAJzzRqsLqdy0J+2NOI/YBy9vsuoXh8lD5WIeZ46T&#10;p+7L/C7UOGAOuhA1xt2X87PeFF5znnPNHGUeVm4FjvlDzjhfOk9ClvKp4Ln2nCkXQ6byF/nQlQ7n&#10;BnI7P22DaUwn2uyDZq2J88AGeDj3voRM9Fme/feesOaAtw5dWK3iqgur9BX8hrbnJPea2m/i6Plq&#10;SPbcRwLK6TEnXgP0BxTHsle2l/1N67EerxgVNIcxf8QM2py31GH/HWPLEh/zXvC8Z+yX7GVH8lle&#10;y48+zhXf+0HleObvym3aGb8B94k2AX/Hc0A2SUfu+1Ou5qPHmJuMfeZBjkmG+gC+cm/+61i/L8Ta&#10;5XtT+V7T6yqcUlCl2Op+2hRVaWcf+0Toir3qqqKp7qHjXPta0XB08dXFD+95gH2ON/T5/lX/uJWL&#10;rLtiie7P06crobm8Cvs4/zmgvL4XvC4uwOuAvSBzeeWs8lh0I7+DZrf/eKzbyQuQQ56Qv8REdse6&#10;dN5nvt5MnuYPwBs08DT/QUYDOskKupHj6XvZFvZ6vXle5Lv2vLy399ikSR3ph/W4eLqub0bQ1pgL&#10;qxRUs7Ca/2hceTNlxxHZ1Z92B6y3dDeqnfSOR8qx3Y5hyhi8BfFiS9uz4iqeA/1ZyNfgjXUv33TM&#10;vuynj3+uUlyNa03YlAXVF7ZnXuFZPe/VsB393udsS8fhIkbOnbO5fDE6liMeWue17tfaL4w9oQur&#10;cc4eA/y8vuSeh2zlvHRynuvI9hfNFfD61HGsPwOa1medY9w0V6ELpSfF1dC5Q443ffD+6ImfbV/4&#10;yle2hx5+ePvl009vzzz3nAqeP3v859s3H3xw++wXv7h944FvbY/94gl9FQBvrP7w0R9vDzz47e3L&#10;f/01vW367G9+o7dSKZhSVP1ff/W57bOf/+L2yPe/r4LqZz73+e2vPv8FvQ0L/vob39y+/uC3tq89&#10;8MD24589tj33/AvS/eOf/Ux28J2r3/upC6vpC8e5Xo3/f2E14EJcFtr251lYy6LosbC6e4PVfbOw&#10;eq64OukDLui1TttwL0z6I2LcumirGDd4XWhz+8SeGp+w3MZh/BLEdxVK3qcprE7anR7zgeq/pw2T&#10;J2C5guaMI/1BWzcKvbloM4uNgRtiiksuMBXt2rQGj/jWmOi4ILSs7IfOG3huaPQtf3TOJhybsTdu&#10;b9azuOq+fltV+uvGBz3WJaCLjS3Gww7d6I+HPPu1eJLePOJrulMgxxet5rHfl2DeEd/jRSDlJK3i&#10;H+erf/lqWRqfejUHeS7fxpjaJWv6u+Zm+d4xjH5dbIW8APqmjxs1+qDvm5EYN+1ZeReRdEkbbekd&#10;F8ODvEUbgE56PQ/EIOOnGHqeiV/FZ8Yi6StHRJ9xBTsZRd+xR1bJsQ3zRsw+Tdvhww5iRLy44fVD&#10;Xt/4BuYNNzFVH7R+MIxzPcAZ4kne5E96oL6Kz4yhb6IkX+PrxgbfVlyLt/gN+RawfYwrXvUPjBnv&#10;zL8RbxD9jrfnw/200W3fbP+Ov6A4S1fNVfVBnz4vf/UQPOPNXPVcZL/jxwO0CyKaJ1C8Qj34IKfn&#10;ox6oLUN9h/6rkPFe8VVchPShfVdcRw6CGJ/ze0IfR8fCYxw7VqGb86TPWE5Mfa2fc+SEfcqLnqPU&#10;oRyqPGuULuLiooZ8DjDPjpfysWzTvHUsY66C79w/JKBRsYT+mB/FNeaYMfgyl72eiDn6sghBAYKC&#10;AkVVji446M3VwD8/88SusLo98M1t++kPt1fv/Ga79l7Ieyt8fj1yeeI1EPHZIeISN688YLqoykf7&#10;+SqA/HqAfODyQyj03ABzk4uf5qWoCr99z3WcOef8dE55TH7L9+KDNuhcLHJu01YRcBZXpccyll7k&#10;e29YeVSFycoRjTNG7MsO0zkHczz5LdO5uHIs17HWrfUc8m/KkC7OyaXoh1/57GvwETGW6815zZpJ&#10;uWtt5DqSLuuouNCeealYvhWxrD7lZoC2Y6qcjbYKq9pv8p85ojeQ5fiHPvOsHE87vDaA/fbawg/F&#10;pux2n/zgXO1cu/aT2NPvnLGP9nudV4xHjDKOuQ9Y5tpzls7eJySj7Kj21GE9ivfoW2OZl8SGuCg/&#10;y+bmw49Bk/Ozj+2pzIp3xbVhHayFguSWPMcK3d5j+BqAX7/2fPTzY1Uv6sjbqxRaX3iTH6lKvBh7&#10;CcVVCq3PRxvwg1Yv8XUCKqpmUVRfW/IBeweF0NCp72SFp4of0eYtVxU7qo+9zEVVf+0JuPXhq9vd&#10;3765vfLx62qnvcFDwQRZAc7zB20iPjO3mC/aFbc/NzyXnXfSv3IGKLeVa5fA+FXI3J35TL98jqPz&#10;eNIakl9xMe1+vOIlu4++jXaMi4d1VGspeWNeoB05m7qWDgP5XgvkaMdN8hPO814DZXfqiT76jdJn&#10;+4Q4X8XDsCXaq0iTcFExr3vkZKwT/jEYRxcavV6X7IxH2lbfrU68rfcQu2kPR8Wg4gYtfJwvGXv+&#10;jqkxxkRr2fcA/ruAmgVk/Fux4Tjj5KIdxTl9PDva6Ccea79ZsTn60aAd0Fj1nYsR/cl/GgvHQOu9&#10;1rzWfR17P6j9wc/lnLNnAJ7Xea7fyzeWnjk3jrVt29l3EREzrufcI3C90jUmeZeMpRvZ5jvSXIVV&#10;WAXMU87VKUJejE/6n//qqe2hHzyyffOhBxsPPPTt7aHvP7w9+sRj28+f/eX2/ccejb7vqBD69Qcf&#10;CJpvF4L+Ow9uX/tW9Ae++Z3shxbQfuC7D20P/833t4d/+H2df+vhh7Yf/OzR7YlfP7395Jc/3x58&#10;5LuSi4xvhCz4v/3Iw9vPnn4ifI94tT9pd67XmAtyNI5/Ud+xqq8DuJ+vAqjilQtvu0Kbz49tFeGu&#10;wOQ7g51uvUV5NbLQFkm565v9Ka+LcZZ/QNsw7KS/C3IA/qOMknsVdvT3AQqm3W45qT/lJfgPlXEc&#10;mzj2m/YSPZiyJ/pBpeLb0A3E5As6I+TljTKIBdhgfuAb6D54k743KBbviIPB/MzC6nwQ9fzt5xGk&#10;/mnX3MhzEy0byzbOczOuPvjEk/BGi6zlx4RjknJ8EdjRIdO8EycyiGnqShRf0OjhT+Np34kOQFs8&#10;a8x82T/GCu5Dnn0+d7HJsYxhX5jrqJscbhjiRscXwv1NWfRZ3lHXCaw74jhprVfHeVGcvCD7pTOO&#10;7SsxmHEIWnBsu8+x4zjjNuMp/ehQ/Eu+x0KO7CROAcktupRXsnibU33pIzcTx9iB3c1rgLYf3PJB&#10;8Ih6UGReOA8aPwjmXNVNYsXpqHvqxxfsT71lQ/EIntsDHf34u/6BEePlu+dWqH7FnbHos+wczz7s&#10;sV+64Y42NOJzrr+y9GS79i1kFEwLnWKLrxUP66TfcbA/xM8fV/eNrWJ5BvtYg9SRMrNtpO6Cx4PP&#10;/ejPOM94+bzihq/4KZzGUeup+Ws8kGum+uscevxHL32ZtxOpK/WlrJzninccaSvek186h56C28QY&#10;n9ELrecNexSPigPjtJ0HQG/4uQg1CoAUpPRGYI1lUSr7VIiqeaQvZeWDAF8LwA/M6IerApzrqwJi&#10;zAXY6688vy+sGl/58rb94sfb86/yz9Hn46aUQkjYHLz8Y1DXMP1jkHOQPqmoGjbJ1vfuykb6iA8P&#10;V77R1ccDIzbc7OohtHJIBVhiBF3E2fHOXF45pbVb+6Th+ZYdyC2Zkqt9JvPZ8fI69BroceYk6J3P&#10;e725b0h+9LU+6Uh62aP9BBCjtYdqP3FeRD4pf2s89a31Cy/61F9+NKJPMmPc9IZ0FtznNUUs257g&#10;pd3FV3imLUOXc075VfGYsTOgN3/mJAUvF1IL3R6xDj7vTbNAaz3mcYzTfs87qPh2X/pnmpVLtRZD&#10;ju1Hnvgqn9L+JU8xrDz0nDquOVbjcZ5xr/lDVkHyOS/Zape+E5QOIdriwe/yvW0zHTThq3IyaDw/&#10;QsUWemHQeX746H3G+bDn0479Ivce3kpee40/rn/tXfaYoHuH9UAh4sXgybdT+acMbQqqwP3Qqs90&#10;QfP864E3Xoq5v77xlQE3P+B7oXnjPWS/Gz4FLW/S81UkzyOX4ix9b8VcBs98E99v6N/44O52+6PX&#10;tju/fVNvrFJ87aJJ3Ze70EJh1fNmeC4zvnn0+Skqvkd0HoKirTHmwXOZ7fAzYtvz1Tw5Bq3n/Kyd&#10;ZWuD/tkOTD7Wg9bEoEt58IKU3X1FY7vUrnHLwG7bY1/tI32iLb25HvfyRV/+0za91591IXuuCegn&#10;FNsYcx5LZvBwvcofMKr9Oq6BjeLLInvaIt5AvoUZNrlAA6pI44Ji66v1JNuqT+fmI35x9HjGNPXl&#10;eLU179Wn/hmTinHRe653cg448Q++iIdj0jSOxwDjXOc9R/aZc9lUY3meRxWepS/hWGjvGPsM/S2n&#10;/AC2Uzb2vC95jYqLQB5VLkmGY836kX7PueU7HwDznTT50lOO+X7KcciYIXtAshLii74ZuzVW/LJz&#10;+SW/GxEH1ofvS53/g3bxWGZC/SfXo6LbxYVj0DVCz6uJrFGs/pzbAPYX6OMf479yfcq4S82Hayz7&#10;S9xHA+ouemM54Fqb2tRt0j+92az77gIvssRzpXyXTRHPmEflS8wlvsHLfUu+FZ1I+zMHsdFF4V63&#10;MR8c/x9fWP3J049tT/zmye3Ja6Owypuns9hZE3Ra1Fs4KSwGml8TuQqT9w3zVFKkXPSQUJEQF6CE&#10;ZmKZ/EgM9ZMgtRkqubVwoS37jzYfbN19N2y0tfCHjOYvqO24XEAm/dJxAssZ8mxvIhYQiQvCN/lq&#10;f53o7rsALQg9xBKfjJFl9WIZ9OcBzSrignN+2o8ssGYbWsXwrNyF4wM3fWmvaUq3NiI2lkRu3Anr&#10;F6A9QcrqOFRse1MUVr/1u21bJ2/SjbHRlyj7nbvVl/OCv8vnRVsx6LwecgNLXs6f5nDSB438iPPW&#10;w/hhTPw7G5IfWO6JbKNkGDmWsn1h8Y2LbnC4OeMiXH16QOFiTB9xhzfAOX2Mcf5c6J0wjTF1XboZ&#10;uDROPzbP+Gd8cm+xX50X1SYWMy6M5YW05EU/Mc2x7E8++j2GvuQjHrLVOkq+aSe95y/py87im/an&#10;z8P34b9ugPzwHjdffhifD3wa3wEebooGT4CHwKapsZYz9ADf4BmKV9grf/FTXwdAoWn5J1+nnzXm&#10;+XPcHGf6yTX06Q2usAU6dCQipuipuHruZ25zvuYw456y0ybPkWxxrMMf/EXfLNLtihgjHnrIrmKG&#10;4kjcROOHhATtGVPPHTwUBrv40nwVX2wNpJwR6/JPPu1iWTyOdYyb1vERbciyjozFyD2dn8GQp5zW&#10;TV3FH9nEsvkzto2SrTizJ4Sdvwalm19QTR01PuAY7mJJvCp3X4r45cepKYryw1SJa5o3F17zKFQ/&#10;c8sv6d/iR6M+fF3H/jGtmisdQxdzsj3y3W37ylfOF1i/+tfb9tij291rv9J8KFbMS0DzOCAfKm+U&#10;XwHyiz7Nr2PYMmq+nHedIwnG4BNdrRuPe0y5fQEel13wFa9ssQ0aZ22kfkPFo4iP1sUAfc5tv/W9&#10;+msdBL/sC7sVp7IB/fSj17lLPGZc2y4g+zM+aTtrYOQWe4Dyk7doHKcAdKaNtvxtXdUO+cr34nce&#10;t/6hG3/yh9GyqE/ba4xj0iykrXXUedKmzDUfGbeKbbQdW3Rob5yo/jz3njJ02ZbS6zHHK2Nzaq9o&#10;yjb7nms71/2cp11sSg4QL3TBQzw51zyEvkvAHss7B81/2e25EEJvI/odU/fNuLudvjJnxGPJUyHh&#10;rSwa8LZnIuZAyHZ+nD4LlfrVfhcveftdbWhuRDs/9q+P+b/F9xK+pMKqC6oqslbhlXOKq9Bef+/G&#10;9vJbL20vvvbr7YVXn9uuvfH8dvOdl7db798Qbn4AKOCGzW++sP36zeCP85fej9yJ8ReD/0V0jq8T&#10;yLdfw86wT0XWD+7KT72pRhGV4mrcj+s+PY4urJ7E3rGtmK3xaNf4pJnQWNCYR6gcYsx5qDnRXOZc&#10;5XV2XUu1dobMo3ygPugKLnwkgmb0+S0uFRpizMWULDzQxs6xDwhJm7rT1qM9xzFj2ZnyMg65Vno/&#10;MuAJW5279JnesUOm17r8Lfktu5CygnbOOc9m8ZzFs9h8W/kyrvf+ZJtsn68RaUP119rb70t1PvrM&#10;o9hgZ5wnX+rJmGVsoKU/sWQk/eKRzCugYl89hxqKR8XEz6ryu2LTMao4zXk9Bf6HLvyS7TlXbYPO&#10;A8g5gn7lX8ydimDBO8a9VoHnvud/IPuJT/UxL8MGxy3HMsbKFeJc9vtarnmSXxGPOGeufe1RLAxs&#10;Dfh5HzDOfgNkf/R1bNXO+DhXT669rIWZ06yXsQbMqz61kZm4RG+ZmW8gc8Jxda2Ec+J9Dp6LY59x&#10;rt/rjz7r8niORV4T0zf5xwUyYm6Yo1h77F1+QzrpEm7n29IJ+FZBdQK92ISszAPO/zILq7eeOy2u&#10;Hgp9+4IUN4bZf89i4aeBiqrnCquZuJfQyR+JvesfY16Esn3ab93V7n4XVisuO/7JVxCfZV/CkH/f&#10;KN6MOz7h597/T41xA3uuX3G7CthBLIy27+jnaju+Gcd7+6BChm624UdH8NQc2wbPieFNVxtvYNkR&#10;GDYuhBxk1YbYueJN0TovwA8D8GeOxWbCxYXNakIXHDbWIVN6D/6qcJaw34LjMOfHckpW0p2JW9FK&#10;r9dHy1kyzulI2pQnu5pm0Rmel2Of4+ILjC7GbN5x7H76uAgTp4j7OTBGEfWksAqiv2mlJ+MuPQbz&#10;UGgbduNJgz1H25FJPjiOagcc+yOSJ2VlbOuBusZAxynGlr7kk634MHSI7kzs287gleyys22r88xn&#10;Y/U1rdqsnbzZmUWLKxG0WTgab9e4L26MVKSqN/2QydGFKc7hd0xA21P+LT+nL8vfnO/iH74lXdGE&#10;T9inwhNv9MV8p47U46KqYitd1rFk0Z/5v2zp+Ikn+Xos9KJHMSlkgYKYZr6tfMwcPI1v5eYA/SmL&#10;InbOD/GmMKJCXsVZOqOfcfFKT+lCb+XnLpY1br206bf/xEd7geNQfvYcKBYzHvs57BzW2NiLhtyU&#10;nTQ7Hh2zL+cHfdjGWvIaW6BNwTXX0Xlk3CvWEctVaKrCKTgUVXtMeZ35dCys6lf1KYwxFjTXKXrW&#10;GmBOXg57P3nuqW37/iPb9sUvnhZX6Xv8J9tv8JWYVpydJzmHOU9pc9lda5B+7x3EKOcnfPb8xzg0&#10;mWOZZ3PODeVJwDngmF9C6xMvNmacyQvPJzSKfelbvjAHacupj7kfzeKf4u45IK7yO3LdfMGT+b/y&#10;WHbqeJqnu1jJ/r3vmYuRn3UdbFkTFQPDsZAcxlpn6u+YWH/IQC82K9+0xnP9Ko5Dl+ezob6EbMOG&#10;0KH1HX3IRc6ML/FCPjmk/WLC8asjfZlnOZ5zVf01J5wjWzZWfLBNc9J6sXXF9WQeBhwfZNn+jGXG&#10;znsFMlLPQselIJvuBcUtz+ea2ckomhnvSeOcbVvhKRoVjmZR9Z38ihB/TYj7/VUi+l7TaLu4Ciis&#10;8lbpzQ9ux15zR0e9Zfo2H6HNoioFVH8FgN9azaJq8L1/c3v941e2u+9f326+/cJ2463nt1tvv7jd&#10;evfaduu9l7fbFFbfDxvfifvpN5/ffvNWFlZfDPoXYhw8H/L4ugAXMwwXWPWmajzE08c5/ceH/f06&#10;ybWy4p7nkybpKv6DbtIzdqTXeM1L5+DAXA+dN0Om25a/0x9jKqLG+UlBIeDiQxdWA2cLq2WrdBhD&#10;T7en7pmb3TdpVxy810jPjibP8Ztj0q51Z/qpy7wtuyA6fD88gwEVvqrg4wLQOUDnfcd7T+8/Qu4v&#10;nss1lvuV6QWuBUVr2+e+kPNdY7UfGbmHLL7Fs/rlb2NPl+P751HFo3M/9qw4quAVcAFwQrHc6TiH&#10;0BVH241e+Yg/mts1B5fQdqAzMPvJZ8XQKPl7ZL/8LnscgxnfnZ2NoKl55Nh81afrEIW9sk3AVmzE&#10;7sKMoWIc8eVoviysjpwltyu/lbteCz1uGo8nTH8JvY8d0b4HHfYVVJOo8zkXxpyP2Wec62tof1n6&#10;TOvCqj6pxJzydvDbtGttVd9pYTX7XYQ9V1jVntbnMZdFB/6iCqtP+ntWb463Vg0XDUdhaofo66Lq&#10;pC+4oPWpCq+tP9spgxsnkvwqVHLXBaQvDKATn3OKaWfsL13e8DjaHseleQ98k/8kRp8WB7mSOeVS&#10;qPRD5gU/Z/855KYBqm/I6zjeA725ARZtxUzxKT+yHf015j5tBIE1d+cx7d1vWGkDm1RuIMueCdvk&#10;2KU9R6R8+7XTwwYR7bQhfIw+XxA4p88PWT3ui4IfEoE3q3FBFj86Q3fOQc6DCwt+YHAMco6AY4Jv&#10;y+6UZTkDop1+7Xncz7l0ltymxb7oX2+S7e1oW0qPbBho3fhcsfPFWLGQHvrzgjoLqedwrrCq4mr0&#10;a7ygeeq5SHgOVt+YI81TXdzDFsVA9pZdxuyL8zmX1n3ko+15hs58xNDz2DZPTP6gmbG1vGOMLTtt&#10;SR7xHiBe6fd55Vycw098ZpHmavjmdsWRI/wuLLmgZFrGKIa4IOKbtGNc5QP2hq1n4yW+M+uqMOOC&#10;rS4KwKMxYczPIZbTlmlH0qYtRyieAXjIJ/zNvEp7yY3pn84Zq+NszzxSjEKOZeqmk6PiWW/FVqyJ&#10;r+ePcc1J8AHHK2XWuih47jTv4lvrVPkn/2ufOPgvf7C9/CKW4hl82tv8jyPJMN2KW+eiYN4cm/PT&#10;b6kGLhZWZcsVIL6KccYFZAzwn9iRL8SR/F3ns7iqPI7YX3/3roqrNwM36m1DaDhSZIXGBahGxPmN&#10;Wy9s23cf2rYvf3lfXP3R97eXwgfNVdjI/GsOmZeaU839icz8Z0XyVR4x12Oe13ynPOeI+mdOxDn8&#10;nvs535dAXDt3NU+1vjQntcdAg31t48pv90EjeYxHn/yNeKm4F34qtpXzjm3nLT6JNufNeQy0z4S+&#10;zKEF2cG4Y1D00xbnM8f0r8YDHYMaJ0/Tr4wlspRz+FTyMiZLZvLkNVJ2ly+7uJQ9ax2svqMNSzY6&#10;K5YTIVP+3gMd+4q79+3ee2o9OPccu1xPI2dB51nGb9pkP7B17gmKS8lknD7/M4y9Ap93eSv5peN+&#10;Yf1ly4LH0V3xDaSde55pAzyeE460iQWFVRUgq2A6QR/jLqSqKElxckd7c+NX//m1/1c+5qP3VVx9&#10;Fzr/QFX+mNUe/CBavrFKYfWtTwK/vRPHO9trH4a8d69tN965tt3+4OZ2K/BytF98+6Xtxei79n7Y&#10;pLdVIy8DL7wb8XiTh/SY44H5YJ8P8fldrP3DV/FgTn8+EwDHsuLZMc/YKoeVv5M2x47zpHmAp+hA&#10;z90AOcH89Lo6yNmj+OLc8o/6VzEBv8I+5FdhYr3Zlf0upK5C6+FeU0h5O13QFJ317nyrvnN8Mx7m&#10;5dh91a92xbtjvts3Ulfq2MuVHGjGcxdH2hS3dm9h3gOam5qf/b6x1pbHtQddAOOsR8fouBdprGKe&#10;e0WtWfyTv5dBbOUzMe7+mouC/Z9QbCo+jpGfh3dxcN/QeQ5zrmnLj/ARm5i7fv6+B1yARTfHCcf8&#10;IuyzYjns6ziMGEV70bufvEhZmh+B+S6wls7ERrEr4IP75VPFFj4g/9BX87bL25rDy+PFO8fnOhk0&#10;joFpE0MWdtvGQNcmqg1m7M/Nh+Nwro81NvuNqY89ycVSCp+7wmoVTjUfrJEdcmwWVvFzV1SlT0ef&#10;u/2XXFjlrVUKiV3cXMXS0wJftjU+eQ70JLiKkB4/h+KxrMSQQ+KNi/BFjGSfyIsy2NsOdrqj7QXp&#10;JPSYfVGClgwXV6e8js8lTNoLaHvAHBP/4aGz/csYsIjld9OcwhdLxcsPO3G0nLkRXII3LC1oFm/F&#10;zDF2rLzxaTz6OGoDDL5zcs9hbVqxQEFtVmyWRztsy9R5NdLn1uPN0PqiTzfuERv1xQahi0XQ0Oe5&#10;0Hj06cLBxnXA7sINLzr94NBzcD8IWuYJlN07IG8gL66JGUfD8bQtpgHwSI7sA3sbUv5exzn9Uybo&#10;GJaOtK3GoQ9QJOUNVcP9xqXiqsbQWzqt6wjfgMwLuC4mNUcZH9PmnHq8aZquUH1Js3TQ5zl3jmBb&#10;5tWpnYpF0PZFungdW8f7XIynPbTFNwFPxArdekOzZLSc4MFuHur18MzFV3ZcgbDZPrtPMuJC7bf0&#10;8kZ20fqmWEWSgG6Gq5DA+N7vZb9ig3/WOeZF8Su/m07IeON3yxhyk464MzZ0FFpe8exjNmQWnfoC&#10;tPPGMItc0EvGAa1TvKljP16yAxnbve8dSxU9quBR8VTBDDhOAcWpZGCf6MyDHGEUqeAbczLtkc32&#10;AftK7n4u0ifFjLwraD46fukrNJ2bMb7ifNBhf6SLB4laY46fYoht94f0iTzJ/BVCruJ8RMeMQuYq&#10;ls43KFXsqzHmhKPjDB1fE+ACLAXZW+/e2f7tuae37etfW4XV735nuxGxYA7tb8+V5jbnKguMvBXL&#10;r3Cvj49rrmsOOOZcrnWYuVR7YOlQP/GVnwl4PS/OyXuhc0TxXdeRnndoyjbRVlvrMI7mmfTYlbmI&#10;fZkDtv2Y47QzlzPu8xqcfIldHzy7+FpuyQ66FZ+yJaC+4atBW7SDrv21j+R4oddCxWHnW9khWdJX&#10;soyDbmQpfv4nBnEs+dIhJK9yfcoq0IfNilXZsOKT9jg2O1tlY/oMnfcTrxOdIyPQ9AHF0Zg2EUfa&#10;6k8/tUfUV4fgFzSOc8foRN69UD6fRY4fYzTB+NKf6wZb0764Vw075Gs8/FJocoF1h+hjzIVUt11c&#10;5ajC6nu3thsf3N5ufviKwHekXqvCqt9Y5S1W+inC+isDVFh99/r2ynvXt7d/e2f73b++v/3D//5k&#10;++Rf3tve/OTOdjvGbsUYXwlw410KtNdC7vXt5feDn7dY4/wl3l59J+JxKKxyD+6HeD/vcM6YCsn4&#10;E0faoouYnM/HBG1iZ3h9JP2eVvTFM+XO+fc4tD0XcZz0p3LNfyp/2gyysBo8KlZEXtfbXllczdzw&#10;OXCRQueho3N22IoO25U5OLF0J+09gG3wlT/yo2L6/2XvT19+uY4sf/RfvVx+PVBFd1HlAcsylgdZ&#10;yFPJg2wLWULItuYBTUYysjASEsa4wKagKLpeNEW9aCj6TdHQ9JuG743PWrH2jszn+zxHHrrv5doH&#10;Fpm5d+zYESti78yMk+d7NE/fo9V24Drz207P574J28I5e43fl8kJ8leF1fGOdhdiJ3xljxF31UYf&#10;PKmvOF77UTCu6c+enXjTn/0Ive6LLu9F4VX+hq8gvBcfk5vYnLmAPvy54Vvx2u+leU/Wu+pZTrJ1&#10;vuy4CeZc3BMf5i37AX1aN5qD+a7B6zPQnCfw1WN0TiQuWUPmxjYtPrpd19hHTPu+oDGS3bajj/jM&#10;e4LlSzbv+COHzu/5HNOu3Ktz5V1BY9q2cLa4w9aG7T/1x5/up03c5tmkzuOfeWjfpGvMhxz2FcJ5&#10;9siJA//l77yWv/O6EW6yt862qQP9FEhdWGXvgVs4Ol6zL3F9s6ja/SXHvpWi6rGw6r4j/sQLq4eC&#10;JxhFvlXga6Rd/1z+NEYyWtTeZA86r6F17bYxp/RU0iVBr8CJ7hvwdWCHbQmufXWq4irJ21jJfm7D&#10;rwFtUqe2a7g6521oO8HSf1thVS+StXjgQg/qkbmJyDJWD6j91aV0tY7wehvWomUBs2hPvHBcnKW/&#10;25DnJntN78TxprWRzS+F1YMdPZfmG8fDzeQA2sZcp/m4hhttirSx8bBx1Dlt4rT5P+iYuhiDrtbH&#10;fMpJxekcq2ttE9Wn+Wz35mrrPranr8+xZyA20ae2tpWxzLV8L5llM8fY0Lm00H1bZs8b5AbEOf0H&#10;XaWf4iiF1edKLr+5Ooup8/xHvDQWcq02gD7mFY5+crT/tmM/GNimxcOAHpZys9cNf4+JvB7Qqi8P&#10;BkY/rFV/dOehgnhiIzqkv8Zzbh7bbs51PTkFbpv82qcN8ZvxDekofrzu2YuKv2oTJ2UDtvKAqQfU&#10;AnaddZyx4su17LLt8LReoJuDxRNz6AH3+CCMnHgoOXRkjoxbQG5A44D6M0+PqXaup78H+8t2ZOOD&#10;eG/+ll8Ti/utR/yVLPOEf+aWTwXimnml/zwHGP4ujLkcJ9sbrHngoOfaPJiL8OFcPeZhHmYTg6to&#10;vQf0HEd/b3s43vNOn8jDcLh8r+vkZvIoXKHDc+wc5atSCp2yRXM4b1IkvVZEPUC2NLptjpddoz99&#10;Krqytps7v6xdB/3mwzlP4ZOfCjj+ZMCbl5+X7suXvrALq5+7//L668+VDr8EokM6VZzqeetcX22W&#10;znwZy88OUGxFnvgk3rEh8RDq3OuHHMW/5HLaHWP8V/4hcxc0fsct8WZs9p3se0eZuTZ8jZxygTHM&#10;XX3YGJ2W33rW3CWDzWtNtA/xOTkElJ99jmzWArzqS2S4Ft+7IGh0DMjBGmv9tk+o69iROdTW/srH&#10;gnhpbjjiV/zEzoN9xI5r5gIdv8xp/jcX6Pdaag6bx81dj+lxtCkO6W+9Wf/Ma1nbr/7YUpC9ue4+&#10;7F6cwtngkratuzmUDnycftv3Gctwh63J1YXWk3gvH7Hpnmjbb0N0n9HjYne4Uh5jZ9mLnG3j3M+u&#10;KTqlAEAbSCGVf0ofORVZf84XoBRd/U/9J/gN1fyzfwqq64vWAud81Uox9rWPXlMB9d1fv3H5zX/7&#10;4PLfL//l8j8u/3z5r5ffXj76519c3v3t25e3flXyHzAP+l66vMTvsuqaeVxY5T+wyj//B5zzLK7n&#10;7QGeyfGNfvlT53rZVxEuubjzMVwrJxVjMGWvx1NtyePIrva6RkeBc+QVizoecr7HWCexakjHUXeQ&#10;OY6FVXzt3O6ixPxKzDJwxnVyxnmTfNq22xZyP3LIaM7YACe3ofXIp+GPxobf8/nUyfg6ZryvLTNh&#10;7hjPPnOzsJq8vxdsq9fKXtPb59hB29obGshmH9d1j0MXsrRrDypo74l87+u0zTHSN/Ye+pw3Iz5t&#10;L2Mm8q579K34CUfrHfRYXN3vsHUdf6+AeZ3Tjpk5s33Ey/cUz3MbzmsVyI6Km7H9mfHYvJ/4SM7M&#10;fFnXbd8aQ7tzh/PEgRgho3nD67IHnc0Ttg6ovfo5V+7V9c495jewZefsbl/9kpk5feyj/bZ7tm1u&#10;HWDMpVhVTOE3XM8YKO4nyJ9xfZec7h8D2W+zN28Ux5X/HPdeVHzXUfuX+AYVJxVXjcgCCqXXiqrq&#10;r2Oud5H1T7SweutvrA6kyBek/fCV60mWBKdAGJlruGdhVQVRJ3GwbgINtfeD4w2sh8q2G2S+Ceat&#10;vrVIT8gCToFOiyKgvTA3rWu4Z2G1bRRKfulfwJ/G8NE8ePHmZeQ2mA90dNt88D7pvQbmyt/GLU7E&#10;i21cdnefFn/3c2QcD4tsOh8LLPaGN6vepOo4bZhIPK62xz7sKR23zZWbBZzI5+pfdtT5yjtxYns4&#10;qq3GmFPmo9061hjxD05xSb9kTn2C+6QLvY3YLbvSNtu7LzeMg0z8rs0vNz3aNTdFyzqn7+gvOOrR&#10;+ZCx3LYj2ByaK/vX8vBVmF+snn8C4FphNcXVzStzHyGb6OO67Y3vZ94WZwPiR6ibDHYJ7U+1z4c0&#10;PYhxzkulHvLMq9APDeKmxqYNGdqnLcKw3+fbzhW7gWWzxg49QbWZC+Jb+9GIsR+YbCu6LJ95r2Pb&#10;ZX4VzzrHtvWg1/bQFr40R8+zceRVviHbdi37gtav9uZ8yq2H4sKaq/VxlE3VpmvmO/F54FE+Nofy&#10;pfmfY9BdNk17rNtzRSZyyiWuNc8RmWfyHHtX+0mn5kHXBGOQ7yNtGgPP2DF4WvnatrttgIeyhvp5&#10;eanx0tH9KZ5ILrpaRrne/i57Tj47N9mvh18Nc2tb0Gv++EKDYkuNV5wGpPMPQ35mwHuH9cpe8bfj&#10;bD/t6+Zz2wofFOoofOpLVRVU/c+n4enlGnN58Eu7sPrJT17efO1ZvfBFn4p64tcx4BwdFFKjny9i&#10;OaLTnO/42MbEoo8N+FZedY4oVtUO74mN8+Z2KN8A/PSYhcGj5uh+xZtc7ny2rNuu9k0oHt0/UX2y&#10;ibzR2vNcO/9pH/Z2W3w2l+Y1BVadw21QbYpNcRqenJ9G5g+/k8e5JsXLsNu2wN+WE59t57Y3+6t1&#10;L3QfMuJP99fGaY7IyZZrdpQ+8hf7kfEzAfcMnlG9Hy3eNLf3ucRh929eDnko+z1O4Fy6zFlkleuj&#10;IOuxrbf7rXPmd/QOP++A5Hr+jDmPtb3Gkl1jfNS8ut75zXHrKl7quTXPwcEqGtRxFVa7KKACAS/F&#10;dXz+54A2/qnr8zrmt1VTWNVvqX70uoqq+qmA/qrVv8ta7e+/fHn95y9c3v7o1ctv/vWDy/++/OvF&#10;f/7n5V8u/3T56J8/uLzFuNLz8vv85uprl9c+cnGWr2VfKrz4Pqh1kZ8sGMXVifnyL+hFu3O/QZ4k&#10;xyfnu7+uT/1nKEa9vm4g+0Rfr/WEPH2n9q13x3Lp7txeoK/gwmrpIAdWMQLU+MLthdWe44xlQ6Gu&#10;ndM79zRn273tH1wNX+Rr64nu6YvXbHTscVk/67rnlfwJbit9erfi/r3f9ZTf5MDMgyuwbPlY8H5x&#10;XtO+T017xEn3aU/oseHJMn5GzDPM/IudtOVZ5TB/+s79mWsgcxnYeLOOcPUddOwHkmm5exVWwZl/&#10;x8t7sPZ+5sicHxNZqyrQVW7e5Jv2zZH8bZk7cw+En5FXsXvu4/JBY1p+5MjkciL5w7l4LRn7wBh0&#10;GZ6z0W22Z9p0ljnlffaTw96BTZa/oaP74Te1oBmbcO7YFzjOtkZkJ8LLLKYG+Uuv/BwL/7kgRdUX&#10;6vmFf/6fPcr7El+sMh98A/dtuD3F0lsLqwW3Tfk/scLq4T+vmgXOUeib16s4Odp2MXSMT3GwZc/F&#10;1InDuFz/jv95lYoEenj0dW4YnOthsP9X+nuBBcmivXEzKGgRZFEM/7JBrr67MMbdipJbOllIJ8yF&#10;feQAmAcVS2+FH4yFyK8xbj88jN8ANhSwRfbc9D/X2+bRJj5r4d3YfG4BckH7bp+3TiH2ZD7mHvFb&#10;tqS/4A1vz5PNd23odbyxefY5CPfJt0PONd95mVxomSD8p2/FNTrUF2yZ2ADuvCnID65LNtyd9EQu&#10;L/Cc08/cjAkPa8wNTvaDmvQ3kFP/sm2fS9/Bx5Iv5IvVFFdnYZXjKqy+UXPA74Da6QeyB5RctYtn&#10;5TYyLYdM0LKHdl27DR/Nc99kG8oXcdd/I65CCQ9snBt5OT2gxujhpPoW1F43sepLDA82FsKhbCm5&#10;CdmUMbF9jXOfQX+9KDf3yKm9fdo6PPZWVP/OpXE9dHJM7saeNb9i4hwTWq98HPZMX689zOYheD6E&#10;q63zmQc2f6XQMelzx9N/Wx7erdvxWbFue3dOd9xXv8F18kAxLx3xwTqnbT5nTvq371uf0ONB/MWe&#10;ZQvt9Jfs4hG0vjOmvujHbmzLi4zyE8TmYbvsh+vFd2PwvF5cOvfBGgMyR/tjLrdduk6f+gfqOrZx&#10;Hb+9xjeUb+HwD4AKrOhvmFu3U1xdscSetlU5pPbmpfKBQly+LE0hNByE28uDX96F1cJPX3mm+TLn&#10;4lcFJnN7o7Ba5/qPssYcykWNOyJ9Kx5lB9wrRwrJb+fWldy5gh2vbmsOg9wXdK1+8+lc9t4w94il&#10;m/aW3WNtq/aXiRX7Ho9c9605WtcBLY/P4TuxE1fizbm9crz6dww75j0mayY5sPK15zCvQc9f58n9&#10;aWd82zLm2XN33gWtG9wYX+caz9gG59gUuXAUO5IX9K3nRu6jLSd/Wk/mXPN1v32+OW/4uA3TT+0j&#10;HYfwiR5iBd/HvDbnWpfXOPo40PxtCzHiutqn7eH6aLPl5FuNU26Jd7io834O1XNpvxQv9LPqLKzy&#10;HjILq8++y7sJ7ynP6UhRlWIq/8yfL1kprvI7qy+9/6q+UKWg6r4uuFJgfa/G/PTHhZ9c3i6Zf/i3&#10;X1/+l4qr/1vl1X/8339/efe371xe5ycHSudrNebNX711eUO/58p/rOX/XIsX9VlYPX8dhU95+c+L&#10;f9qUmw1xE44b4vPQ1rxPNP9TfupVLof7oUuyLX9A929kHvdHZ/JbOU6fCg3Vp6II1zVGRQXa3Z8C&#10;RYoRuZY819f8K6z1IpnrmD7fziVruvVmDPYj39drnOb0+lq29NjoynwBbXknW7ldx7x3Jefzbn0b&#10;tPcWsm6FbgPxR77JzsHRFaiv9WkvXvdkQ3sJ/S2nuWtOjvRrX+F5MftOy+w9BnjMmlc2fvzC6pIp&#10;/6e8fLwDMyeBYq/2bpvv6R8Tc71SWNX+hb7WnTwIp1x7zp2Hh/wTH+FkY/f5mD0cLunXuq0jNpAX&#10;4mbwk5wKqCkgx7lrEJtX9/dchfP6UN/ZzpMPtqk4kn/tY3zWHu++c/+cx/9xXb0LNc58c/w4hdVz&#10;rDKe/TV6Zjv7cgqrFFP9e6qv1nhki9/+i6C5dxneo3LtImn5DBcDexw6KKxiL/Nn3Et/KoXVJy4/&#10;fKkLq6/e/Fo1Rb4bX1hea5uF0eA0/lpBNbg6vrGKjXoxvx0qEPDAx7U2GSc657vv+hwB87AAtblr&#10;U6nESFJXuxbD8CljvIhv4rCA0qYicft0BXM8cy6wgGRHoRfv9NEvEy6S3ID8H3j9uYp32R++llxd&#10;066+IZ/+gWVz/LqC6UtkOOKPCqvZeD427PPB38Hdmb+18SzuzKU2pdhydQOszYBNAnDTCN+an9xi&#10;vK9lR8fAfZaxjSfOhMhuneFZL4Ma3zoYt/rO4ws9HviGAOzHwR82wzpKtsbJHmKN3tYTHnhI0M2N&#10;TbeuMx/n8WvOPfmLfmQCfJFM26UxOa8++7jzcBZPU1ydxdR5fi6qCsi0fkE2OWfi94yB7bcvkVs+&#10;lNyM3ZZvXxvMA8d+2PLLtx/afK5rPTDkoSwPdqeX9Tr3S6Flb8QTMFfnpx8m/UCXh7rtc3yMn50L&#10;DckV6LuB6dutsD3IaB7aorPb0h69jGPuPADTlzykb8tu/pUf8I8uoecvPfKleYB7PdwC8dHcdLse&#10;kPvhGK4pQHEd7mjzQ7Llpz7mgHP5lTxYc2/e6YcTxh3WUNmNzVyv+AueGz/s+/ZRuuRjx1njCm2j&#10;5hucIicOa/ziiusrYGzsFc89J23hLDGSXuRPOiK3fSmUbcrpG8hLTJ0nx4P2JzxuX/2XO3t+2yDU&#10;9fJZfpsLip7nwqrH3Q50LD19PpF2kGLqj9/yUTqqXXwVlAdqD5fOS/lTflLo5HdQKXriO/3Ll/b1&#10;8vBDh8Lqh88+1byYEzjUi17zl1xGJ7/b+lr/xMBrH72jL2KT50BfXSIr8Duw+6tLxaHAPIl3oJgn&#10;T3J9BcjOvMGvFbs+V26XHnPvPseuc7b70Ue/8kH64Nxy5szcpc17heF9vveM6j/LHNYG8/V54pbY&#10;r7i0Dc7LxMHg3PYZnGsdFKdb1rEKv/Yp+8rgqHmSrtYZH82N9xH6rDu6trzROgM4Hj6K17bN9nsP&#10;WrFGrq7t9yu63vz5Hqvr8Cjbmr/M1dfWYZuE1rn87z7bueeP/swr3zO+bOcY3ziij9wWap0p52tt&#10;rD0G7uHrLkyb2i7zsufZHPf86t92A8m1Ds7V3hy5v1/4eek9IS/D1wqr+ikAXcPrcwJfq+af/quA&#10;+gFfJyH7ooqptFFMRSaF1df4kvX9ly+v/vz5y6vvPn95/b2XLj/96LXLe3//zuU3//rLy7/wowD/&#10;9neXd/7u7cvLPy9b3nn+8vJ7L19e//D1y2uFl/QzBPx+65sqrp4Lq5wD/NC7UyEv95HjenEDJ82b&#10;uOsc3jCXQPnesXJebVmNH7kuwHvrznjpivwJe84g8jOWp/2k2l1sqHb6+3q3lRw2dNuN/7yKdzrG&#10;aL5C25l1gr+0xaeVi5Gp/vS5f8g0pJ/20Tb1LRn60Fs6c++6ti6kv8fPeXnHI79XPvd7l961Ou/T&#10;dx2eG/9tc6POE/vYH3sWT319wxcQX9of2rSHag+3zj2P+5Gl3/fb8Qxf/dnjvb/03i7d0wbW6RHz&#10;/ZPzcCKU/1PWX1la123AXrjf+6TjCRSXzPdx0EVYvTMTC+01/RNWh/2LudvP+Ko5Zy50G7Itx3lk&#10;6ENH+OKYeyr8Sk/NiW54vcmNuZxIOz6sekCdxzfb2vY2wmNsPPcvmerDZnGB/d0umWpfe8LkKf4L&#10;1s9eoPoR9lGDwHbsbr45pu0GKp/SN2VWrBrxV8cG7ey97NXsTymSZq86/CUPPHRB9HcprEYemZv7&#10;4J9KYfXZJy5PvPSUfwbgSmH1d0YncrC+EE3h9F44jT/DL+C3g0LhU689swuG9WCdgkhezqc9B397&#10;Dm12lajZ5EnYlbwF+lU0HHatDbLlBCX2kKtzrklwrhdnV7DGINfHzLE2Di1eI4t54tA+/YeTAzdD&#10;rmAZ83lEj9eYxrBTnMTHRuw/x3XLxAf8aYzNaIEFGkx5tWH30AnvzX1w3nTPWDdycLg5942g4Ouj&#10;LZxnY+XaXJvHxb/4LOQ/WRBv6dt8J2d9Y9z95/iE+8RixaP6DrwNOxdXS8dAXZ955yFDDxL1YsJN&#10;Dt+XngP3tyDzNJDHnm2bcZAffqZwmqLqubiaouq5sJo2je150C+9B772fMy97Whb7gGNQXbYn2v8&#10;y8OCHrz6gcsvwM4tPZTVdfrD9XwRXGOCGqMc1Hjn61nnzt/djvy0aepasRhcxf+bMRv+0t59eWBw&#10;TN0+9USXzhfn9I+4sL/U0Tp6ru5XzFg/vTY2Oo7SVxjzbh+8JsSZ+NoPxOGbc/qV830t7iTvMYbb&#10;kM0D0tTLOkmhS/rqmthqTDhsROfWF59t95JdnPpa83Vcg4xNP9fi7ho3mmPPM/vnPJ674xOZjBsx&#10;yLyaW2hOYpvs6Tbx1HwWNzmm4GFOInOUY+zSh67o67HK585B540hm7vtANrwtSEbe7wKq+KYeLfu&#10;6C9k7EFHtcc+uAifcIKd5AGFHgo+5Adt5rj6a4z2gM49fL98+5uHwuq/Pfao5DeH9h1d+QLW/xGW&#10;C6pv/Prdy5t/9/PLG7969/LKhz/V3H7523lKQZWiK+Pye6xrH6qjeBcHA+2jz89wn4BvE4snY+Wh&#10;eEp/rn103m0eD3p7THKL860P3clbtwnddr4PrPyP7qWfeTvXBjRfZOp49je2Jlbpow1OiYP2Ce4L&#10;LZM8Pue69d2tP7GwHW1bEBvndWPq0XyaJ8i4PY+uh3xiBE9c03/gu5DYHXibKDsk27GZ42wnfZ6H&#10;eCEXu4PMm3hrXRS3QnPNPfUIrwXtMe2fYjNisLltPrCHuZsf2unfXPmofGoe0r762r98WOFnT/wp&#10;njivF1//hmqhzueHHbyHqLCaouV7yODvC9Xm/6hqFVbrPD8JoK9T+QmAj/jn+rv9JQqsP3/h8vK7&#10;z19eEV64vPrzFy+vVfubH75+efvXb13e/tVPL298VGN/8crlpZ+/dHnx3Rr385cLXBf0H2jtr1Xz&#10;hWqQIivn86UfqP/nXg9wnlhyDPfhznFwm2KlOPWe3HmyuCZeiVnhnE/KqaBi5bw55V6PzfyKefQu&#10;/Z7begoqeFRs6zpF1BQcUkS1DG1HmVXEqGNs5ly5yNpe67D3h6A58bnH3rT9iNm/1m3Nx1GcDj2a&#10;t+Y4rgXbqfzP/N2++Oh3MN6Dyd/kA+d5D+P8OvC1c0C+1xjFLja3Pcw5gV1t9wLj6mg/0Gt74dH7&#10;hI9r72U+6fKY5Sdjhmz0ZG7GZr9Rf/SA+EXe1xHf9T7Kmi6w3vOXJavWQH/jmcqV6Dr4JhsNOCeP&#10;5zPfXhMusqWAxzHv5CBxytyJ3WqnWEZhrOdca6nnXrYR996Hn3r1GQF7OPLuu9Zd9kbQ4xNTxQVu&#10;0am5eh7J4P/mBUxbhbzrN4dcpybhnLOtC+3D8q2v78Jtsqu9bJ57SvJ2zoutq17StsvmRvrTdw3E&#10;K8h+ChJHxnOkL3LsxezVHGfxdBdRGT+x+7dMy6nNe9kG81Ss+qcFsvc9XVyw3yHzp1NYXT8DsIuM&#10;swgGtAhPxb9ruDEufV3IvBNXxp+hF/A7cCisdiHLD9CGH6i3PetLWX5ygDlI5iQkCUtCkuyVyFmw&#10;WawTa0GT8D0245b80H/264wz37QxjgXlecoOkvUOrH69BNecJx50PuQDcdSFjCPGuDV+2l3X7V8g&#10;X05+CPQFp/nXhsQiZaMqaEMGS8bX3uQdk/BPjIS+Xvb0NXHJRqPzwiqs1gbvTZ1N3Jtk5lmbp+Yb&#10;8w8b4do5Vn4170cuaU/fqZ98pa99jC7z3D53n+YY8ZicLXBTajs99op90hu0/mpnHHzkYYEHkDxI&#10;HHwfSLvnax8a6Jac7PLNd81Je/qCaj8XVQMVVt+scWVnCquzoJqxiZ1sQK65ij3Ttrtsvwv24dSG&#10;L8xffqyHOeVU+9bIzXY9VOTBrR+ek4OHvJQeH9VGX/r7fD2gRF/rPLd5XOuLXeLNPCQm6oPLwZn8&#10;hOuWWXKShcPNY/jVOOKgttbTuUj+K48ZO8eXfPot0zrWOB8T16PO7qs2bMJPfCaXKXDpq8FfvKlr&#10;8VoQ931+Iy5Bx2fz7ZdDClL+CtD/YZDWjV4a4dm6OGLLQU/HYPIfe8K9eO6cSntsZGx4i45w4fzs&#10;OLXM5hbeqr/HSSfjWwdy4TV61tiG2xutX3MNPda9OV3cna9vgfKWc2Q1pkB7OK496up/XKW5m9tc&#10;n9oX5ti+1n9KFb2n/qnH8tFFm8E5Y7GTYg7Fz3ylimz4RBb/4gvy//zEDw6F1cvXv7r02R7PCQ/K&#10;5y6uktP8bqv+U6yCiqoUc1uvXiSbuzVGv/H6pvIXG1xY7b9gQBYeGKexHi89A1zrXtHXWUO3wbnR&#10;uTLjUkgerZyLHGMGaIdH+Mg1R3jKeOuMvuxBvTfUfnLncyL3FemYNrae3peQje6DrSWLHc4Zj5Nt&#10;5bv477yKv8qdE0fOJ5+vvCf+Gj9BTBwr8Z5xY7zPbU/0T31cm7vIm2OADPNoDPN1fLE7+0fGi4uB&#10;6bf1bkQ/comL9hSN6/mbH9rhW/HocVfHlz2yc/KU3CS3het/cbm57Ovkcp3bdvshjguSbS7UzjjF&#10;tH1v+zan22fZW8/Bh3cMnkPrJXgVWrrYov4G5yq4Vh+FVf1z//5d1UNh9YNXhfzHVW/83U91zteq&#10;z5W8fjaAousvXrq88t6LhRd8rPaXwbsvXl6qo1G6kX3v5cIr1e+i6otlx4v1gs4Xq/kpgBRRQYqq&#10;aVNhqRBf4od5a47gsblc8RhxWHGlrY7Ih+M1ruUVx5I398iMvOkYzXU7kfzLuBXDM4hp52iKCy6i&#10;VnzVVn0Ft7XM6jdcWK05KFiUTu0vlR/MK/vRUWPkIz6dMWzZ9t6CkmNM7DdHzWEdtS6Kc+vzGPoP&#10;nA7M9cKYcKH3rrxvEWvyQbGG12rXe5fzeYF8WNg6sWHGI3E+ALmgeXCc9zj69r5gf9Z9rK6XnjH+&#10;OObob2Ijm+ra978879kW27p9W/7Di947/VX6obBaORIZo+8PbdPZJ6D8a/j+s3MYODfNO0feu1Pv&#10;yPsy7ROKUdsulA0/fOHpyyOPPXr55ve+PfAdtX33yccujz/z5OXbP/z+5QsPPXj5/INfunz54Ycu&#10;n/9yHb/60OV7Tz/ue+q0s32Ay8TEvO69Ur63n0debmK95w+f8JH2+BJdwpnXwdnvjfLL+zv2OA4z&#10;VswpjrX2N2LztP02yN8hO+OUsYmtfK5+wF6cfy2QfSdF02PhFFQc+tz97cPqq3tdt2ffQyf9/LyA&#10;f2LA+5/zz3P9ubD6O+LauFVUa70qGN6B8/gz8oJ9Gw6FVdr64TfQF7QUUVdBtTFsV5Guk1UgeWcy&#10;1xEZFQUb58KdNlEt4iE//LgXFm9tl/SPefyV5j2gAgSw79dk5gux0O15sbiB6Fo6p911Pe0sXPNF&#10;oC/oObe92y5vdrFt26f++SLT3CtujcTK/Bucp/8oV3FuZHNc834c8DBUdpsncsxcmce6vvLyFkyu&#10;7Tv64KHHqr34bE5WX0Ht1cZmPR8Kjr5sDpeNPd46Nu9qY+1Eb+nUA0Vtknkplw2Fw02oztXeMUmc&#10;AtodJ8th94pjXcvemksPMWzWJX8uqAYpnqaYOjHHrfgd7Chgx2hfti35fWP82Ki5gz3HtuGsP3Mg&#10;i9yMmeJWbZbjAXvHNTrhUW3hrOJyePjreAn9MumXSr9g5iHwYxdCat7ta/J0+Bl7ho3x9eB7n6+2&#10;cA13rS/jMpfXhtfPtqFzVbZ0DjO+kf5DH3OWfXDh/zjopy50FQ/YHj9sm+PgB+PmtOGH6m5vjsXt&#10;e/wz6/4nqDVH/jmqH7aRM+eMC+8LmmPG8ZYH/Y451xyJPe3hxdzZ98m9/ALl1+QX2fRL55BzfJq3&#10;Exh/I3YTS3bYLHuN5YPA+e04jmnQBk/izg/jG3DXOLQXuj2xFDo+tKuA2nLpZ5znzAN/5wpY9jgO&#10;AW2MY7zWn3LDBUtij+3SFZ7hqsYlB35eLzCHwuoDD8jnlSeLi5prcOG17vWeXLN9Hps2n7vg60Kq&#10;c1M6mlPxje4ea472WOUz48ac0lVQX+u6hsVp+3DIueTOandbYN4tH9+lg+s6olOylYfW2TrmngLY&#10;V3Jfnkj/gPcRQ23nPYk1sGSyHuzH9nNyWTbXOXbutWMb4+OKbXEV3oXiLxCfHQPO1a68RTbnI5Zp&#10;H7K0rfWl+cjx8DY47j78oB2bD3srHJ+QOMr/Hi9/iP9BV8cmXEw93ac4pK+5ypgJ2a05r/F3xefI&#10;to2xc3Hdvqu9daDTOe71pPbmU3rW3B6z0HpSPEkhKc+inKfIkneIVXga0Esy/3lVF1Y55p/465/9&#10;U2D96HUXVX/9U/3nVfpitWRmEVY/B1DH1z989fIqbe/xNeqLlxfffeHyws/KvneeF154lyJs6f7g&#10;9curH7whvPI+X7zzJexbV38KIMgL/3zBB2kTFxUzcQh/4sf8wSl7C0flTPKo+eScNo0tGeKx9r8e&#10;R/zMfWAdjpMx8/2QPwf0uIk5to4UD1JY3cUE2ndb+ndhdcuhhzVFrpPf0ql8932aOZVTY37D89+0&#10;+QTGNm/oSG4zL3qypzvHPQfyaecoTieaX+mpObzmy968a1WsVz7X+XwvS97TntwPto/2bfmHTQWt&#10;z7Lz9vhiyxhX/tEn2WvQmPahEf9B5rNscs+6acv+y7n6GKvx23d8xW/e4eV383Lol4x5sTxoX6Y/&#10;w7Zlb/sY22hT/qADfc2/agixo9vyPp72yMtGxeMVFVA/8enPXB79wWOXD375y8uvfvOby7u/+EVd&#10;/+Dymfs/d/nMA5+/3FfPKj94/PHLMy++cPnyVx66PP/yy+p/4MEvXx575knZoxxRzpX+9mPFEm6J&#10;w8Hf9gmb7kDyaoI6BEf6b36xCjzHmu8PRnHZ9yL72vHSXJ5v8h+ubwP957jMvrQRq3N8Oc8+mziy&#10;J3O8rZia31m9V2F1/x4rhWLva+xj9POf8a3/kK9gWdpe+xMsrL6+i5+r6PVxoQJaF80GVlFtFDDv&#10;wnn8GS6M5sH2GvIVQqEfkg8PxXoYpq/tGTZlDi1EEjXJWkctUBK1jyoatt9zXGSUyCPRs8A3X3dj&#10;2jT16rwxHyavQS8A0/9qywPpAothoto0Xlx5/A09E8N/2T7ss40jBwbHiwfJtM2nl5ObD9hDjr5l&#10;v3mBnzMSq2D1EZOOi1B6gsx3bvOc6DvJtk3iqV+2xJfau62/Rr3G427f+jmq/aRPfer30Zt25RoP&#10;FGyEuUmA3uTnGNsz0HOfIdt6vnVjYFOtudbctPXNgnPPgQ8+yv8GbeJs2Wa9Qrfl5qPrkp/F1IkU&#10;Vq9hytmOAc1Z6LnCSXwMVvs90f6Frxu8ZS1tDmjPmMT1wEXmj1wh/We70p7Y6AGl82A/dPKy4a/T&#10;ZgElD8oqhhTycKox/YB4eGgmLm1X/JC9HTPPX3KdI4qhZAqc34blV+fIqW3xJ9QaPrSdOAeMW/rO&#10;cB/24Vv4wEfNKV5r3fXa8HqcfhqxXT7DWenSS8fgNl8D+mtB8yi+KTpJznHZcdixWHFqufkwr2Nh&#10;xZvzsmX5WP7BBXnF+TXbzU+D8yEncN7t7uv+he6reVYcOI8NUy/zkhMTmiM6tuxtWHYNyB/8b50p&#10;cK6CaPGagunhGr4F4mCEd87XmJbjuAquymvWAfYP9Nzbth0brUNiWMgLQ+yW7T0uvoajV1977lhY&#10;/fSnpC/5lZyI/MyNrEM4XnGpc+azHdOGMW6Oxy64B2Xfkm15c9Q5nNytvJ1/sXAXsibWfNjU/DEn&#10;5+pPe7UpF7pP/tWRscjlWno4jzxjM75yLXxk38g6WO3NlePqv7CY98OFyvt5r9S59g3u12m37LKh&#10;gG0rJ7B75A1zMncgeeVSOA/MfUA+zP1C3PbRqByuecVVXSsG2mOIQ+d76V3xL4RPbJINmne3y0Zx&#10;tzmBY6+J4QOQH9bDeNvic+dZ9G1d3kcMtTXf6ots8x6eM+fSwdwdx+RM5lROgZO9HtM2Yyd8ZAzX&#10;nW+0LW65hp+6Bpbz2HOssm7d7y+IVETipbfAdX5TNe8g56ITL8W+Bv4pgPwcwCyuAv73fqCvWPtn&#10;ANZvrOpr1jeF13/F//RfYz54peT4EpW/gCz73n2xULrf5fpl/dN/iquvfVRjfsnPjvz0xteq80Ue&#10;5Fk7L/5nOD6sC/MDf4mF280tnClmh9iYS/qzD3HvzfPOvId67VwH+qLb9lxD5w9za16Po0/j+uss&#10;F07LfhWz0u62jcrRBcsK9I17qnjodbbXUudj5gXIdf9dkB9ts/zA9zrXWqvx2SMWX3WuZ5O1X/Se&#10;0vuNZW9yoXfnkbvJWRW2iHv3R2bJLVnHddm64DbFXLHr9dQ2rDE9Luvfvu+xktUYX1u+x2Sc+MBm&#10;5vFca74eE04l07yJi44RcvELH/FX76QFzmf7rei8UHw7xkt322a/7NOOSdlXfiiPlIuli7kKnKum&#10;cGpLu/rGGBWH33lVhdUHvvSly3/7H/+m/9zu/OerX//G5TOf/dzlZ794T9fffvRRHV9/+6eXT973&#10;2ctD3/za5QdP/7DwxOXRpx6/fK/OKbY+9pMnL9+vtu8//fjl0Scfu3znh9+/PPL4o5dvFZB78uWf&#10;2G/suQPrfb6xfUlhFR0db3Aj5mDz/Xvj2v1nAG6Xbdg9cI4RNZL14SF1DHw5yVwbN9u1xrK2eo/O&#10;V6ezSOriZ+VwHblOYTSF1V2IRY9luc6+d7Owar0UVJ9nD/nF638urP6uuPbF6Sqq/dEKqzy83gUe&#10;bBt66DrCfad5T3OoAEdCdlIqUattg0Vjn+e4jAVrcdfYdd5Q0mf8bShd4WPq2/OCWnR3AX/je13r&#10;Bq3FbqwNoNt9XTf2w1if34rh++9TWJXcfEBfen19067IdP8aa52HuYPRN+MQPo26rnk2Ku7aABvV&#10;lvnUP9plW9sdvrOx0pecvZtLdPeYnkv53F/USEZ+Woa5dTNl4wrqOnMuPsGYN7bcBmTlU9uw7XPf&#10;sqF5WDeKnjd9h/mHvOwe2Dy2jsa5SDpxLqYG6eefrHAUn/Shr+f2/NXPjULz7vYF5mg77kTpXj5O&#10;npi3+qWj+8VJ2gpwmT3qxnzIRq/GGsd50u4xM1/NrX1MjuiheDwI6yGxzvMyovZc90uJXtZHEcc5&#10;5jxbD6bo6rF6mGuZ/dDSCN/LPsN8t891TJt5mBxsGY7mInw0F/QNoDdzZl7avJ5Y/+bpPB9/KXf8&#10;Fw8nG1qOMeicXIRzuEuByZzwcO2XFMUh/HcbfKso1T8lMF8OEzuh4rFeFHs8+pePzTN2Jieuch1/&#10;cs1xQjI+F4/K0fA0+A8XQ9+U19zNiQDf6Ml4+G0dt2HaF73x1z5tf9fXpuTtyt1xLf7gEk7NLZgF&#10;wdXe14y5tbhKboPkfEHro9cB58kxcd8+3OSlfaG95P/uR08cC6tfeEC+zDxY666RvNCcBfGy5izM&#10;OTNf/IhN8sfjFv91vuxd/raf5aP2E+Ynj4XN6+2IH21zr5HMzzlyye/YSz/XepnMOTKMbXtos297&#10;P1lcJK+yb9A2fJW/yaXSnz63ud3wONqj73Bvlf7O7ZpHfX0d3bHxaGfr7XbLWj6xC+/xFS7E4+RS&#10;7d0mftxG3nhvqdyuIzGIDDqSV8hqzpqb+ZR7o122Lpt7/WEnNs4+2tJ+RutZ/BOP5tromGSfKNCm&#10;+cYYjlxn3siqHT3hsvvD+eJ6znXSaXnPh3x8od0cj3Vf50B9db3WxYC47nH8vuiL+q3U6quXXQqT&#10;XANefnk+5R2E4gsyL9ZLKQXMPYZ7Ch9xGLO4ys8A6KvVBucprOoL15/7d1ZfoZj6y0IdX/6IMa9e&#10;XgI1PvL8jiv/UdazfMFaxxfKtpfKjlc/fKt0v7W+UqUYlvelifOL/4Tam78DyI2RV+GZNkB/+E4c&#10;xPXYf+b+cgOJRQMdyffbse1bc9e6SluKDymi+itUt8+C651QzgbOz0Puyg5D152bQfi5FWNs1jW2&#10;Z874qb7ihT2CvyDWT8UUn/jr3D3u3eJg8KciTiF/GTD/QuAMFeArF84Ir8B73r52m/k/9LUN4ers&#10;t/szfo4Bllnj6ujcsp+B4+4x0Zv9VfmwdLXd8VM+Ecviute2ClzdJmg9HKEi3Izx0D1tWmsgOV22&#10;4If3suMazLo8r03OZ9/qr7x+rvRRWP3ig19RsZQ/j37/Byqevvv++91yuXzxyw9eHvnOdy5P//jH&#10;l8898MDlqR/96PLNR751+ZtPfvryN5/+zOWT9913+cRnPnP51Gc/K1Bw/US1feqz96vvL//qry9/&#10;9YlPXh744pcuD3zpy5dPfuY+/bTAo089Vr74Pxa/Fw72FzafxADOGx2rFfPC5Pr3hjgvLktf8mrN&#10;I5QMtjXfwTkO1C1UVO06Fcg4F0ctm3FpO0NrrHHs4zqo3CWHG75237XCav65P9ezsIpMirQ5Pv9e&#10;7cu817z/xp9/CuAGKsh34XphtZPij1RY5YEpD6m3Yr0QH7H6RmH12hwqwJGsDRamfKS/jinGrbbC&#10;Nd8pNEq2F/fEHHsnei5tEn3usaAfBD8mcqOei389RDYkW23m6socg0/hYG9dx97YWu1X40tfy8wH&#10;3DnXspej5j7NLxlkiW3PsWxxTPa8R7sCc0nMiQsb3sZhI2TDXQ86p/ZqO9u1HobUZz6Xb1N2tCsG&#10;7a/GkKsprHY/R3T6ppqbfm1eukn4JopOxQ/oRc86jNF3kDGYV/6UnmNfjW35o81tb19rfOI1QNvm&#10;pLkMaBfcJ5lqT6H0jHPfuagaWKfn1I0NjgY0j/qO7Svuy67rSKyu+SqfpKMRnd0WjnfMe3z4PfEM&#10;DvFS/+4LpC/zC/Z93SzbRz3wJX/qxhf4xSQvJzw8+0VbL4Z9rXOOke0CYB7onI8nMDcxKVsUCzjv&#10;68Vl2xxuJgfxaaH93X4f+5ff7ad9tf9ZBxq39AHrWmtlzd36G16bjoH6NN+2HTCfuCt+k09ugx8e&#10;eh0DbKItPK4Cn8739Y1Ca/iva47xMfFKHq/cFt/Ndfsau+3/5HL42zLJY67FUflu/3v8lNO8I87M&#10;3zbQd9BBHK7k8TUw17Rl2VTt2Xe4Zp6Zeym2qsAaiKfks4vgL+p3Rl1M5eg48J8+9ZesoPVMLH06&#10;dxw8bzi3z8qBtK+Y9Pngh/PLN792LKw+9l3pXvZrTiO54PWZ/rZj2GK+eKZhrvA341fXtBfCKeuP&#10;fJh9joH9AeY7+8nNPeUazvYeOENXnTvXnc9crzkYrza/WOK/x28bFpfieNud3FtgLXce7n11r+vN&#10;zfbXuhzThZM+711zHvQf95XZtuQLh/UXjLkcN9uhNSa+OoeA2ptHeIEPyTR3xWm43fliTndMRizg&#10;lD6tgcTKcwZLTn177NLRbQcOQbiDi4L9a1/D3QB9c00dOGmd5tIcJ44zfsdxfU6+M0fyYY1Pu+OT&#10;WMiW0oUt0RNfudaaEB/O9wX4aZ4ojvo/oYJ3X1OwBFxTiKEgs9o/eEPHFFafe7f2ky6obrhoquLq&#10;+6+s4ur5q1UXZJ+/PPfei5fnfmE8//5Llxc+qPk+eOXy4oevqLj6XOl65mcvXJ6huFrzPaevZOs+&#10;g+2gbJlfq+aFfb7sXwP9C8RFMXCs4NB5ZC6BcqzliLVyqrlc+Vdg3Oba+8ZBtnEtLsgd0PHd2H3W&#10;kfkN2lNYNfCTNhceZvsR9lFfr5JX+FjtyU3mjo/THstsuY8DxqALu7nP8Ze4HGV7r6HIOUdTWPW/&#10;vKEdHuDMvseuBroLFNmT08mNFFKVPwOr6Ag6JziK15pjxlRzat4x95hfnADxMpB22W8f1tiDHvdH&#10;TnP3/mh4bmSnvpkDe7y5UKG4fZ/FVfnIWkhdoP0OvDboqyMxEc66bV+O53xmjPYv3n97DsD5egc/&#10;tQdpIy4qyr2dwuqDKqD+y7/998unP3v/5f4vfuHy6c997vKT555T+1M/+vHlyaef1ler/BTALz76&#10;8PLEU09dnnvxxcs77/388ld/88nL/Z9/4PIP//RPl1/99jcquN53/+cv733wgeS++73vS8/8841H&#10;HumfEnii8pP7xHWEy0MbPhww473jdcyZ8P27wmPXeqtr9B/nqHZiWrZMzP0RJA6qYzRmvFIknWPP&#10;xdPonu1p4/y4VwXes+5VWA3SF13ys+X2V7D1XMEzR+HPhdXfEdfGHQqrXeS6FaexV5GHpluwHooE&#10;36jyYOSH57IntkRnJWsKbOC8GFmoLmTufpBrJf3JB86nbBbJeexdkFzQRUuwdQz/TshDynow7wfC&#10;3VZy/RC5uIIj8VT2d0FPenr80r/GYMO0ua6HfbZxcNOcCPRJJn9LWouxNp2DzWxAus6846FX2PbM&#10;Oa4hc55ti30HO4LY8zFweDErm2izjuKt7d5+xP7tQ/pylJ/EoH9CAD68Kdu2eXOYDzdrLFj5PsCc&#10;PYcwOI391yBbxxhzXph+t4zj17IN229OzBf2jDH0xbfy4+MUVvNlapCCKn+zChLPcLQffEp/tXuu&#10;Y7+4HP2L81vROSCffa526e64tM5Dfg0dGX+IxeBTSF/4DufdJ1mOLQ//0tuITbZr+718rxvkXeBh&#10;LUWoBV7Q+yVdRSi9lPvl2w+kE/slZ83Jebg+8WG/NgfLh/gkvm/6qhwrOfyLX7GBc+ae41fcWtfU&#10;l3xdYFwBmb2mEqs9HmBD8inj7Dd5SZt9jZ2yMRwXjzl3kS9FVp+rsCrum/dqy7h9PV5CguY/viQ/&#10;uRYnA7FPiP+Rw//yGSwONeYKZxOly+ObQ3QUf9ZxO8Ltsuugs/VJxueWwS/n1zP1QuAvSs2BsF6U&#10;jHyl6vx1Hov7bjO/8L5lIrfaO26T6wnP4zFTTusAyNZ6mStcHvzSobD67os/knx0JbeBfCh9QfSn&#10;PYUy+ILDOVfickDLKZcP689xTrzTljHAem3jXXAMGrOv7eJ8+mE/t6/Jb53DOzKlMzLW1Xtc6bSf&#10;sd/5tHDYN6/5V2j/znpArg/6mjcQTubcyWv2kOP/C7DHCegRdpvnRZfnTdykf8DxOMZkcmSMOKg9&#10;Malc67HhGXl4dz7t/GWM18HO7bPunB94BNhafsTXzCl/4uPy8xyHwH3xe/OUcZYPD2uc2nzkeo0t&#10;O3Jv3XHyXpW4au+TbuzzXNG3zsm95jxcpQ2o0JTCUoECVAqnKThxpHiZguv8YpXCKoVUCqX7S1SD&#10;a4qrhwIrxdUCPwNAO1+3/uTn9a4D3ivu33vh8uwv6iX8/dL7fvXXuGcprNYcz7338uWF9+v+8kHt&#10;iWWDvlKlMIbN9/gpAPnY7fPFPuDZO2sG7sSZ+Nr3asWpY8355pSYdp/ae2z47r7kv3QLliEvZ84H&#10;kWX8RsYfx2Z8igwpls4ihQsPXLvtXLCgL1+sJneSk8xr+2LPtiu5e14Dt8Eceb3yHx3ynxzynxey&#10;ZqWrEFnmYR3rua6ADdIBn7KlbMz8dZSd1S5uZmF1xF5/WVDXyp3Cyv/u28WvLmpqv+FebOz9xZwf&#10;YtX8xI9l28ToE4dzbMG5ETi2mq+x47B9R4/a1D70tx78kd+shfbVdQVyhKOLgZzH/7TznvqT+dHP&#10;8GPb21wM2JadQ+vdvOfhmHfwtM/zyClmsttfv/7tD757KKx+7gtf0H9gxX9O9bVvfEPt7334weXv&#10;/vEfdP6t7/qnAGh79/1f6PzBhx7Wb67mz9e+8c3LI9/+js5//sH+8vVXv/3t5Ze/+U1fXS5f+spX&#10;Ll/7zjdrH37WfF2BeTVvvNtzFKeH3OpYNUfHdfTHgdcJcH7MOdSX2Ddk3wnpSzwSk+C8n2bcWmuj&#10;XzGstcb1jK33KuO8N92rsLrbDOupXCPfCpwju4ur4E/xN1Zf/XE93O3i6gFdhLoLyN1sc/sfUrA9&#10;gAebj4XaKHgoCqrND0e8DA9b2Eh6Q+EaP7WZkXgNFiobkwqo3X8Yg38TLUdfZCV/Q5br6/CYvUHQ&#10;xnHrPPl3Ag97e6H7RinwsNkyfrEt3fDCea5f3/9bruTX2NbfD0FC22TUdfsa0D59XrL0SaYe5mqB&#10;Hm9WxblQ5yzWsiFz2kYfPX/ae45lizk7zNtzCkvG/SmsZn783b4W6jz8rba0V5tejsY/H6ZNeuoY&#10;mxeHsjc+OFbH+ZAvPa2Pa7jIDdQ3TOvSPGWzOKy+GaPMsfMen7cf53ge5OtIW3zccj6XHD7zQljI&#10;f3gl/VN3I3wonnVcc53m0Fjk6jiLphOzsDqLqzcKq8qr4wOH84wYO9a6sU45+iWTXLwHkJHc9k83&#10;Uuks9LzWGVkfMzfgOvmxwHW3wZH4UizDm/kWmsM9vsc21FfHZR9zY8uEfGK+BvI9Zvoy4QdfHp5d&#10;iPLLdT+I6uW6z3XdD6ppL0hPc5A5woc5tb2Zj/blF34PX2/y33a2/vhIP/LO551/V/UwpseZF3O9&#10;8rfXFTFJPGKXdDAvY0unOffL4pxzz9cckLs9Fr42v37BURGj2rhehVT668g/2dNXKCrAtnzAS0lz&#10;bt0dA83X/LQd9N9Ay8j+9jFYOTc5LHCetoW61rjm8NB3BZlj8rTsXXKJT6OuHWtsx98N5wU87Dxc&#10;PESGNvFszoRxfh6vmCyOO+8KWh/VrqJ4Hb1e+kVRbRU7xlR74vL2yz/RP/1fhdX77ru8UffiGYur&#10;67Hsti3WFZmsP8bB1xrfkM7w2fwqzopRxzY8cz6uHWdz7fNz213Y8kt/g/6zr3v/MGgLl+Fv+urY&#10;G84V5y5ITgH8kR3yveSGrNpaR3SKG/T0+NgvfdkXGlzHjjUOve0/Otg78uywuGWNoKPata8sHO2O&#10;vrWmTn3iER/wqY+yp20Kt/Fryjo2dR2ZOsKt87z4rmu1Vc75L35O+07HYgL5hZ7TPNh+5yT2dHsj&#10;fky7AvoZG87le+mTXMkffNW88bOvu23qEod1ftDNPt9xIGaZw/P1fl+Y3M/5t/0c/W6R9wveNyi6&#10;pGjKi7CKTXVMgYo+Cpgpsj5PsZP/bOp9ipv0I4c8hVZ0vWJQWP2AL1f5apXCaump9ud/Ufp/UTac&#10;8Kzaa/7SwfE5AfmKPQVVbBy4q7DKtYqw7VNe9GeRIHzDy8oLYtE5IW47FhyRyfrnPHHT+I6p9/K9&#10;5pILidHOCe+bQuvMWGHJN3qM96Dyd8FjKTakwECxYRYlXLyAg5JVsaHmOY0RDz1POGDe5Wv32Tbb&#10;F7/Cw10QfzWOtfnKB29dXv/lzyonfqq1Sb/4jnznt332nMwhLvuIjIAcdiIrLipGXVwlr5PnHJUX&#10;A8oVcv0A28g+wj1y/cXy+AvMyXtiuLjB1ubkNtjePVaIvoJijA0Nzj0XvLf+QnIpc5pntyOL3/i0&#10;isnlb/jQOgiqbe0JBfryjiz9mTM+jLljv+XcN5H33qy5qV9z9Pwcg8ixZlWEe/PFyze//51VWP3n&#10;LqxSbP3KN752efhrX1P7B7/61eU3p8Lqm++8c3ns8cd1/qNnnr289tZbOufPK2+8IfAn7Xzx+tef&#10;+rR+MuCpp3+kNoqxX3z4K6pVxbYzzGvlMX7V+z1+KOfwofsSq3C6+Bq8/sE4xMhwu9fKxymsBtlL&#10;s3/OdsbOeKWP88jnXIXV2ocSb8t6D8p+5H++b7gPHcwD0OVr71ves3ZR1tcUVZ+ufYQv8DM+Y5jj&#10;T6ew+tJTlydffvruwupAilLn4pRwvp6Y47KgT0j/be13PmQ20qZ+HoICFSX6RViFSnRXQmoj7IRP&#10;0guVLCSO+kr3ASe7CrOgOtsO1/BwD34BstfmOLYf/bzGyZIZWDyFk+YnXM3j5OYGt+iJLcHJ1iDc&#10;hI+Mg8t5Y9o3j/Dum/05lpzHF9uEXtqu4XrfKry+Ad/4go97Ps2lnPGcmcvtNTYP2tW2Cqt6QbJs&#10;fIge2zl1e7xl+Sds++XgOG9tmMWJb57FT2QzvuaAN/qX/Wuuoy7xWO3MKX+kh377g/x6WFo6Yu/W&#10;wbl8vlZYbR7XHH1UW3MivQB7pLP19xwUT31zcv4JtEmv+5Q3Q0YFVnho6IZWfOlhLw8d8Kf8Ym0j&#10;f5TRQxPQeGPJL1uOYy3f1xknfQVuJtyg6nzrOY7Xw2HbJ5lGdG4+B2gL6voax4C5OLr/aD/nHt/j&#10;Oh6KdSPrTOParoN98nM/hOZhdz705uUjXKx+5DVmt6fIlDa117Ve1AsHjsRl+9OQPdK15xSHcCR/&#10;ype+lo/K+5OPB72by+TyAYMv5XK1hUfxv/QVOF+2WGaNWfMZjhUcJ5eKi+AKLzz46wWE3zEahVXa&#10;OM/XrpHV2OJafMOTdI9Yir8xZ/U5t2MjfDTmeft/bB/XwZANL+ZqyyQeOd/5Zk4sv5HiKl+uArVn&#10;PQbLnyOQ87yMYZ5qb57pT8H1oEv6OjbFV2KRvAOKS/FOwZs+bKef2CRWszgO5//81GOXy2c+vQur&#10;X3v48mrZlLjdQM+X3Nd52Wb/b3KWOK8jY+Sf+znqXJzuOAjoVFvrFuAi/Sd5tRnit+NO3q/9pdfA&#10;hPKi9Rx5PgL/Dznc7ZYv9Hn0LB5iz7A380x/Mq/au88+eez0ae8nvi/rnlaIXPxkbPRxPuU8n+2j&#10;nXusOTruL1lPyw7ZENyUiZzPbf88Skfa4rtgO8VbXcOn943O8WonZ73X3AXnd2LivGV8cyvOu6/1&#10;YsO2y+s/tsau2Zacijzt8gE55iU/ZiwnVlxPXER38TmheeC4ZSXP+MJqO8RkYMkbPAPzVZq+0uPl&#10;lpfQOgcUBFygYh9hz6Co6v+N/8VfUEx9tc4pmNLG/o+Mi7AvdfsrH715ebXAOQXZF95DHy/aL16e&#10;p2iqr1MNiqgUVJ/Rl6o1P3LIawxxq+uCikTvlU0prHbxNO0c82Kffw6eQsAqIlWfZJp34pA1zPni&#10;snhO/OlXfiBTMaNfa0J8mv9rUNymDIWA0a+5W69zve0C5EHLTCT3tQeR23WOnAoNLR+dKixk3Bij&#10;Pb/Oac9caxzynefK2+htOcs7l8zLq7X38Bzu950fg/W+aqi9juQYucRv5JJP+iKxcjH9AW3OQ+xg&#10;zs7fkcc7r+m3zfbf4845HXgvaMhHnyMPJ8kF8VW+iTPBvOmeyd6f9ubS8taR+4JsanuVR61z6s51&#10;coxrcYy8bBsxwb/um7FQnrFXK2fxEy48L2PRa53mlWP8lm7B/Hic46C2uqbtGp7tMXPshN53ia2K&#10;cKVXYE0YKcyB3e/rFM3YX2dhVT8FcP/n9E/0P/P5z12+/1g9t9Sfl159Vf/Enz8prL7+1luXhx7+&#10;qs7zh+Lrf/3X/9ZX/vPsCy/o+Lff+rZ+f/XTn7v/8sh3vqs2iq1f+MqDlydeelo+TRu1l3SO0bb9&#10;sv0qIsoP8y50HILVXoDPM6e/C6Zew3E06v32NN8eZyi/6trrI+vA/jGWfLKPXq/4xV6aPddxMy+L&#10;n1Mf8JjKde3XYMs4V9BdtjB3wbnQumlfOdvotb/8OPcX/jQKq8/88PLDF7uw+tpPdmH1RvGPB8Zu&#10;6+LYKpipOHWlWHhua/mMBbvAZtyrfT9kevPSTVVwsi1og9svvWesh9SS1UNYEqE3TV3Xxhh9kskG&#10;qsQetk37FmqeOsb3tOt68HgbJB/d11D6vYmD6Ve3q2+3z6JY+EJmj2s+us8+n3hA54BkWHjaNEpH&#10;QfbHR1DXiV/6OKdtja35dBMq7nNz4Tr2Od72ZyHzt23Trqto/85t5qbs6pehVdw7o+dcnJ5foFJU&#10;5Z/ulzxchTvGZcyyY+jgGtllT+ukfXPjWMRX67OcZKoP/qRb487zWG/8WTK09RfKeYnL5pgcsY5G&#10;nes6iD7apdO5s8D4YMVwtKm9dY45GKsHocO4ILFPf7XV0W1wTnuj5Y7rd3Op9ubucANQLvqGlnxE&#10;XmNK3g9DueEVuG5MPW6zjoVhg+ZZOloOW9Q35QqtK4gsNsn/O/yN7QKcDV4V07Sp3TzPGIvza5y2&#10;fs2Rvjq3/fHF/swx8qV89gPsGf2gy8My6BcQHqIX1xyDwS9j9SLfhUR0MB9+yc/yQ/YSz/ZV+Vbn&#10;se3AUQPflr/KBUMc57pkVNQLV6P9GiKrf8J+0iGZ2VZyT7ds4hqO8V+8iS8XMjgmX9QOJ41w+ULh&#10;+eLrDNrTx5ff6y8qat7z1+HKxcSguTNfBfgaEK+5btuTw8kRjcdPOKxz+dh+MA9+cqQtsXKM9jih&#10;+Vvx6WvPyXhDPxlQ7cn1Oeeyi/OeL/rO/GNTeMXGNb6OXKcoGh9mrJKrFFgpgF8eq5eRT3RRFdT1&#10;K+9TGPlpvQS/2V/udBwb0o0dbUvsxZ8Au4+++Zwx4lXt9ukg09fRjVzit/xRe81b7eqTvMeFN3LC&#10;+8nx3nmIW0PrMbpiT+u0n7tNWLZ6DPPJtuKFPl2XHFzBnTiqdvoF7G/EH3FKm/Sj80r+1lH5Vzbr&#10;Ptr/pJ825HQsGcbhK35hP7FHtzjhGaD6kMt8lt97lngqWefxtOGI+I7MQo3zGtnjAdeJh2yrtoPe&#10;cCv/7Svn4kicTX46NvSxj8DzymvnNsVV+pX3yeHwX5jn0l082R+vyeQX0H0BDtXm+fFbPsaP9sX+&#10;xAfbaZ82X5bv69V2G3qvaT6vySzeO4YB18rt2Cb5trWR+MjW5jrcwCtcvsw+wH9mRWHzfb5CdbE1&#10;X7Pq+sM3dXz1o7cur/7yp5dX6ujCaunpYin/xJ/jC3zt+gsKpe7Ll6e8ZFMkjd4USVNkTR/t+ao2&#10;hVaKwrwT5KtEvbD3Mz9fj60CLf9EtPxUfCou+KlCfB3hyHx5bWS/45y+5LVf+kHJMwZuV0HglXr3&#10;qDgU3G5Zzv3PVmnvAlfhkPPjmL4VtzrSFntlU8dw9XEPJXZrrYz1wV969l84IOM+92cPyphp1+TE&#10;efaiuOIv6fJuqXes5tlf6rEuKv8atME9cVJRvM6Jlwsq7EV+P3vmZ44TSPxUHBp5n2eUBV0j53Ur&#10;f3VfzF5sfuKPUNdpE18FrgOt++qDD+sj3/x8J964Do9L5nhvlK6yDT3ag4p7+pA5/sVz0DYwZubC&#10;sIVr/My6VT5qje8ckExdy7caE3nGo9v2lq6lf89jftHldXMbEmdiJBBzUH0poOYrwvwz7awTw/bP&#10;dhfRvFYAfp0Lq3/9iU9d/tNf/83lO/2///OH30Plq1X+pLDKl6j3fe7zl5+P/+Tqe489dvnxs8/2&#10;1UW/0fro9/37qnzh+jef+rT+46pXXq9novrzrZrjSw8/dHnylZ9sm2VncdXrHJu3f2dfjKyHG/wV&#10;b6yBM8LnAWm/huqfulWgrDU3159yGrsDbAQVb6Gv6SOH1vqXTPlViC6t85qXPVtfpdZ5ip8qgE7b&#10;GulzYbXykvXfa1zF2+qbuiM3x6rwe7Ct7Ws/OGd9sRa1Vlruz4VVCmSNVRT8OMj4ibNMF9pUQBxI&#10;3412UH1+EA98U/UDTm9mlXDZjGiTDLItN5HNXxvXQifGSOAtkz6uvVDWYjnZq/a2WXZ3u66Lj1zf&#10;jtZ7CzR3+3DVr1yX/+vBrotWi7fR5vZCxhVyczjweeq/xkFiFb/P/Vzvjae5rXm8ifhBgkUq/uec&#10;iWXbmXgzfsnchpErs828lL1C83ENPa+vdyFyj4uOQslh97KNeVpmcTzm5Voct00LdU2buC84P30e&#10;XsIBmxicpW/KaC7mDbp/24ctlmHMyv3SPccH28bZZr3RvUCOdLt1NW60HefY43e/4TFZi7Kx25A/&#10;2N2QDa2P/kA8VZ+uxd/GvA4fgGtuEnlo43xCD8TcTCb6xrKgPPdNRuenvn2TMg62rX5ssl3h2P5t&#10;OfTp4bzO478gv5sfcevr1TbaZ0xAuA48t3UuGbUX1nzun+32qX0Z0PpvuxcGl0euBrrND8n+n/Xz&#10;T+LXAz2cad4d09iYHADYu3xsf2mLzPJJ+2LjLV7yOhcLN76UbKiQV9AcLTuLgNa1ryVbx+iWHWqz&#10;jfDpvOx4F0eHl4KC5h7cSg6uePko5KczgrSf+yiknmXOsXFewlXnIXMLtmXZNO3RefPTfgH51X1r&#10;XUiu9VS/uGq+1vloC9/h0lzwkGekb895zA9fe17pCPBBcN/0hfbkSPTJB/obK06Vr3rBrjzl5e6V&#10;art895FdVP3kJy///ekf6p9tUljl9/BcXO2vkgNe0KXTehWTMd8N4E98iG3ixO0rx4WxbkH1e2zH&#10;pnXO2MxcS+yiN1yDpfsqiGHPKVj3nn9DbR0b2T7GoEtz1fWKpeRnftn/ZbPsrjh1jufaspbPvp55&#10;mSP3eGxCbtmLTe2PbKavzvMMEB3Iyv7YzFH7bvbV4Rt6Wte22f7Jz4Z0ZmyPX3PUnrL37I5NXWev&#10;pw27Fseac8+hNumyPeKm7ICb5GLy0jnpthSUkF321jH9KXB4nbiIov9AR+2vuhDC+IpD7MIn27x5&#10;mlwFkxd8MxdBjc2YW6B5NEdkrWfDeiLjcee4Ws+et0Fbg3HYuXPO3Poe56Iq0D/JHwVPzv0fXRVf&#10;o9g5i6/55/m8UGeM5LqAClRw6/YUaTOfjtXnwqhB2yslRyEXWYpxPOunMEeRQi/lvKzXUe2a2/F2&#10;Hnjv0JqraziBL2IV312Qd6Euucbv9/mfsFY+kVOF/NNW+nYBteLfRVjOV3vzrfghA8R5ryt01vUh&#10;Zwqyt/qU32XHkpEOj5/PMjOvZTeo80PO41eNS45mDo0p0K65a67IsD64R+h9jPcqFT4KKpSUX827&#10;+nn/av4T9xlP/Wdl7/BVa4Hf1+XL5ejpdzbxU3MH5mRDMSsbiWH8k+3wA8/4VOdnbhN/EA7pWzxK&#10;1wY6oos+6Wu9W/7EeR3Zf7yH+P5JUdr/SZfvrcQiYzma645r9Fd7bE8fPIgbZPADe1pGuVtzJWb0&#10;J4fC4TEH7bt0jxheRfevmJ/iPguLKTbugmPNvfo5vw721llYvfbn8See0H9E9f4vf6nrWVilCJuf&#10;A+DP5x74gn5fNX/4KYHP8p9a/df/2i37D1+2fv6LX7x88wffuVAgxh4XU43tV63Lhenjxs7jjfA2&#10;C6qB+s6g/TZU/1l/vlQNkiML2AmUAwF6TnIFyQHNU2h7/pDC6iycpn/tI3VN36H4CsoW1tqyre3X&#10;3lj7NjZ6T/O6I9+R+3NhtYtjKZCpaJa2k8zq63b0CJE7I3oAY+f41TfaVx/X/aDZD39s4nmIIahJ&#10;ytyU3efrj4NsbkkQQW1D91gks2gYqH3Ynvb4oeuM/T3guW1XHtYmB9t2t6fokQLa4TqY7QW4tc/W&#10;lTmOOPp9xuQp8GbjDYojesQ7m4jQm8fyo+ci1rKr0GPi67bnboifXJe+Awft921gjOQoqr5m5J/+&#10;W99RNjHQPK0/9kfuLBv7DnYOTJ93Phbg68DZUZfGiz/rCNccLd/trTM6PC52bxu2vu3T6o8NQdui&#10;MbehbQv22LT1HHVNm+yvTdq56bbMZX3DLq4bsiVy6O22A5fD/wX6a848wKmYUdCDUz9ArQc5biY8&#10;ROmm0g90fXNBJg9be5zbg9UnjBsX4GHrRtzse/IAOenFlp734FeQsT1+ti3OOh7KVRUBODYGx+qf&#10;f9Fw7juM2XOa96Dtbx+CxcXgx1wg2zLtL5znIZmvenhQJk7iQVzUWHF41J25aDcPN/mJfeLxLbgM&#10;p8a5sHoX0B9ZzmljbvW1Ps9XbVwjj011Lrk6One3bQfe0FN9K46SPcrhdwqm13CtbxZW9VVr51jy&#10;DL2OYckznnhx1HyB47jz09eJq/wun6Sj2xMj89+52rD8jsMN/hrom0VVXad/yRvSHc7an9m/cg+U&#10;XbGNcXvdVK4v3tufmje8wJe4G/vFmzXH5asP7cLq5+6//MPzT6ugCnh5dl5T5PBfHuRcexJ6em86&#10;oOfIS6a4xif8ICZtj+KAP91nXmz/0X/LKJ6MQV+Pc7vbDhDv9FvvjOENkO+9Psyh83xi2TR1sUbg&#10;f2COjQ+yobDiQxu+xO72ZfmnuPV1yyVv5VMB3ejDLtqJLWOtt/UAZGs+5tV+WGM8fueO/GibjzzE&#10;j7ZZsD0btucAxaXlxzU60JV2cSkbbBfXsd2yG7KtZfGD68wXjsCar/V43e+CRfyUX22H5ASvEXJY&#10;RY/Odf7jHRVaq2+towLz2b5jrDP/sqUQ3+E0vCce06arQKblpEe6DNqkr/szPzKHvj4KI762nTn6&#10;fOhHF9zAXwpiFMP0wstLcIFrFUc/oEBEMa8Lp9WW4uocR4FtyVT7Kq62HFgFWYpvBRVzo6NestGB&#10;foqqr//qbR3pw5688Ke4qhf1HoMM+5JyQT6ar+Tx8rvOHWfmNHSvr7ygEHazsFp81NHFVRewKKKm&#10;IONCDG3Fe/c5puZdcRU8f2IC6Iss9q18JRfxA7t7HHHPOiCfyeO1/2JL9yfHD3tzjZcdiXnv39Gf&#10;NcY1a+PVD9+uc+dAsAo7Ku7s9y9iMAurK+YFfiaC3+n1z0U4VlMX88bX/CeOxEa2KM9B6cdf4sT9&#10;B+gv/+yfdOBTXSf+ai/k3Py17yXnYmjuefVcV9eSQ0b6Wge8tB50H54H+5nQx/xFTQNbsbGOjMcX&#10;2tGT3Nxztf6C7G3fHU8j8aUf+dgRm+knj3LOccU8uVOy/ifgI6YjFjcQuV5ne0zpHjnPzwIA/2WD&#10;+4+FyiDj6t5WexSFVb4iffonP+mSp//8+u9/e/naN//28u/+w19cPvHJT6/C6pce/IpkKZr+x7/8&#10;z5dPf/b+y6tvvHF5/MknL3/xn/5KxdYfP/vc5YWXX7586r7PXu574POXL3/locuHv/61xvOHc/Tw&#10;H2Q9/sLTsitrmyPXcy1fL6puf8THibdwRq4n3/8QnPVP6CvQjvkCtoKKu5E9yO0H2SAxxuZay3/s&#10;wuo8Tv1A8pUn5HXWHPmKrd4fbT/rYq2Fxp8LqylorsIgi5EX5+4PuoiWoiHF1FVYPRVX1Teu5xwZ&#10;f6OP341Z7Tdf3PNQogeTTsYE1w8raTfWzVPYY4MlJ9nWC9Reyaa+XShUsbM5CNQeTkZ7CsW5vhPR&#10;fQW6QcbGtjM2xs7Zl4fGVeD4GIDbMw/ievC9fqf05NPkx5iby9yA9lcbeZjPolw+zTgl5umTnON8&#10;Lyz5kz/iJXpvg8bXPHWOrfOLVdoOdkQ+8zCmMc99Hdvaromhb46P/CFPG4m7xk29Qw/tGrs284wd&#10;+qYva85Gy7g/Mn1ebdaz9Ubf4vxjIHbres7RfX6A8QNKbLV9dV6yh1yODz0+WJz2uGWr7G25Naf9&#10;ysOOH8aOXwUeH7j84J+Hqn0DMnKT2bom8tDayNgez7gVt7JbfMuGAjpbr+fdD6lnTH/P1+Kj/TYP&#10;5upW9Jo4F1dn/4bbpPcE25L8KcSv4Zv8j73y3315wdYDeD/E8vCsFxYeoPUQzUNwePeD92oXv+EW&#10;mIttRz8c6AHCx4BrFfTE28dAyaoQ29fW7Yfz6LIN+Gm95CJHzY0dssW2WQ5dI2agxiQGGl8yi8vS&#10;A+Y/8X8GW8Z1ftc4oG0VWItvgRxt/mx/jUV355+xcxhZ5XlzP4t+0qM10vHsvoP+suEcl8nTAv0N&#10;ZCb08td9kmtOAOfisNd+xnuuoUv8A49PjFbOi/PeX9pej28dxEBoXsrfn7367OVSLxersPrgly7v&#10;vfGC8njntL+q8VdrbgfkfV5k1wto5Ec/4+A6e8mKyYnrrLWDvw3b3UC25QPLxK+dB5G1XvMmdCyy&#10;5sKluFvovmuo/uS7MWJw0GE92WO0H5WM2sqO2C7bpj0Daq/+cxyVA9VPu/eh4lK8mN8UGJzjzLHH&#10;cmTsyjnmb33ya9h+sONsyzqf2PcloWOxzxM/xyVzRy/2qa/0pF02YFfyvXik7Ty35CVrSGfrE2dl&#10;/4wL9wZiJ1n5aD81pn3I/h4uxTU5rxx/TXYiHyQPNV5+dl/8wYaaB45XvmDzx4D8aZx1rZjNMef2&#10;vnbb9hVkjPRKt8/xB5/9e6u1lt971S/BPFvXMzUvvhRF+af/L3/A2q91TTG0i2gUQFdRlBfmoK5T&#10;YF2F0z5PUTWy0ccY5qYN3Xyx+tovf6rCquaNvgJjuM7LuYuqjgn+Jk/gAB/Pe0ZirbzlvGKdvY7+&#10;awUh4CJL6YZDuJVc3X9rvl2MIYbkBDw24Lux4gfKxsQPW5FlLLZh08pr+uljzkLihk9q0zj3wwF9&#10;8oPxzD/64z9Qf+lWe4Ejua//hAo+KxarGKp3LPYTg7ZzrJMTKqzqd3ppA8hY19bBeBdMfb8gL1iL&#10;FCkpdFKEtD/ExX8B4vuPCpp15P5Dv3wmhrlvgbWOXxeH+I9c1jzF0fwFI/c238c2P+FPXJc+8fIB&#10;+fj25bUCxWeuM15jSjZxZ6zAtfLQ1ysedZ69M/HWc0vNix6hz6Mz8nDBvMg6tv7pNumsfuV6jdNc&#10;8t08wjdrLO/MwYxrCuecqx/5A8j5XYDUnn2lsDrXz143jPGe9p0nf3C574EHLn/96U9f/vpTn/J/&#10;MHXffZfPfuEB/c7qf/iL/3T58oMPXf5XF0U/fd/9l7/8q7++/E3Jf/pzn7t86v77L3/zmc/o91P5&#10;bdb7v/gF/QdVnywdX3zoK5fv/PD7l4cf+brm0G+sfvZ+FVu/+u1vXp54kf+0CjvhA8Snm2vZaz2w&#10;HPLCibvJ2R+jqArO+s+48fuk2AvYTxZKD8fui6zzvaB1Xm3YzXmDa637xs6BjfSdx03MNs61Z9R+&#10;wdFj9p7knC/5ytnYO20P6P9zYbULZrNotr4gnTLpG+27sNpyaW/stj3HQS+41pYX80PBBOyHk3nz&#10;cxubTicpC7DbD8gDeZ1rvHSMftqjm81oFA1V7GwOgrSvouqQO/h7Cw5jrkCb6LLTPsnPtvHct140&#10;zgWPM8Jty0WPdVjPQrXdsLkx+REOm8pxA1oFF+nteZY/cB1fTjaof/h4Bw56Tvo875j7GkpWXDBX&#10;yYYjzmkjt9Cp+WLbaZ45LmMP9uFLyTPP1Oe4NEeLpz12QuM4b5n4TZ/G9m/Acp25ZKPOT+tjzBM9&#10;C+F88BMZ6wmOY+xn6x9Ie3RYvvqat22H+9ig9RAif22Lx9d5yZqzgehoW4Fk0s7YOW8w+1uGObkR&#10;gu172m2XH4j6oa1viPSdb6DcjPyAegdKTzBvYtYTLow1F9B8YM93vMltzHbkFhfiw5wceAGJfcF8&#10;z/w89ktG/adYpK/bMs+c/2B7t2WMxpU8/fgsHoofeOMhnQdy8UY8eMDVw6sfjpdMgfP0zVgtSLfj&#10;mv8R/oxVGC1bUjRdeNM2B+bYuSvbFUNyhQfrelis9hQGOVpH5xm2tT2x9RA3xjZWnJpXzdVjZ1E1&#10;hdMfMwf2na5n+yyuhq/Ygh2KWThr3pWzDXFPPsN/IV8dqeBHHBQvZK7FJz6HM88/+Tyg2x1P7Lsu&#10;i73KHXThw+CNnBO/PafmD7p97ZuMCcR5jWV8zZfcDVb70v3S5b16ebh86pO7sPrwQ5dXizP8X3z0&#10;+eYwbd4f1Ed7eOVFtTkEeXFNXMT10tPt4fkE5Q1jOkYzrtEFLLvjv9Gy0dl+m8PBkeJS/OU6XA2+&#10;Vl/JivvFv/cS9pv9cz1neO9YfzlaY5l72RO9rWvH0zHdNo0Y1pE2xic2+Iqf+J3CAX3isSAeC56v&#10;86XGi5/KtT3ncd49v+dOfl+F5vc8jlvHJNcFbLGewoqN10J82+3tK/aUXeFd9kTHGoeM967FYbWl&#10;X350G7KH+0BdSzfnBXFdY8KbuK1roDwbfgTxP2ub/uXHQGxZfNf5Xdi89xw9X3JAwPbyWfep3Pek&#10;374uWfHo6/hGjhznaP0FZOjnn/oDimN6Ce5nagpmFFZf+9Xblzf/7meHIueECqQ57+tZdAsYe1th&#10;VWNbD9fI5atYbFCxroEeFWwztqE9oWMQn7k+52j2vLWHFLLOjkUhUNyWnhSGUmhJcYVzF2PczzW8&#10;CkO/14rPbV/Hvu0EyQHZyJovHUuWvrJH6FwEyUXD18lDdEtnZJh/ylUfeZN5GcO+TcExvKr4QUEk&#10;GHFTIbXhePiYtpc+4AtlYlZ8v1dz/gw/av3x7la68p9LOT41tubmPsPx2Xf42KDmqX6KoBQx6ct9&#10;Jz9lg0/YLo7hraBngcj84k31i4PI9P6JPgq0FCoZs7iRzs0f8sxFwVkF1fyUTgq8ug/6eQMdmg+b&#10;SldyT/EoqO1gg8F17F/33QbnyVf0pbCKnbKxdHKkL37Jn/Zj83OM5Xx3DlRY7XP1IzfgL7frvty5&#10;n3Ux10QKkrRnbbhYufdt/pXm488/dXns2Y3HnzMefuQb+pr1xVdeUVH1p+/+7HLf5z9/+fqj37o8&#10;9sxTlydeePryxIuF55++PFnPOU+9+szlyZd/XPqe1njOtWfWXonsYz95UvhhnfPeynryV+n2Q7a2&#10;nVnjAX4Z+Gv/Fk7cTc7gdxYlQfieOMvcwEn/RnQQR2xpYDNgXwG5Tlufaz2AyotV+FQMiXG1N7iO&#10;LZI5IX1LxxVMXSCFVUA7ean8Vo5XGzaBsVflXLmO/YU/F1ZPRbN5fScOhdCh60b7adyUua1dX6/2&#10;g/HhJT3wJiDoYa4fZmrxsTA56kHnyhg9ULXs4aGxsfo+RmGVRXRoj2yd3/DtCjLmNnhu2zlttJ2n&#10;9vb3tqLGRssN2cMco986ON/+LF+v2I69a3NhUfc5XEbXsrcRPxI3xaPtnPLnOJ2x42ZdbFQ39A35&#10;a5g6Jreyceic+vJgtfqqzXlL/hZHJWsf5zzbRvnNXCWXMRvombHo8W1D5DJH2vzzBbRXTDS355cP&#10;ZavHR6f1rv62KbZum3e/HwhKrv1efkxgz5XxR5nux6/YIlnzk4cuZM86PM7cHPO1dTZWO2PhoceH&#10;k+jZMkdIR+IRmRqfG2BuJld56Dno10NcP8ith7Q8mOXhrNvnTUxz5OErN7ZxI1txGEh8wt8C190n&#10;2ZPNHO8VxwOf12Rv4VLjFeetS31jfGxBRjEN77UG0Il+ZCzLP0Hh4bi4WDxN3+uhoXgyp/DbD9fI&#10;Tl4WJ/2Q0Dw7VozxWI8vEAMe0Aubv+tAbn01qTk9jrmWnOb3tfPFPqpNQMaIncv2wg3+kMGPmke5&#10;gjz66EN/cXutkHpGCqtgzs9R83XszLPnm3YtLpv/vKSsFxVxzEObX2IErYMdp5XjAb5gT9mWYmpA&#10;m3we/K7CamTkw9aF/SsXJ3/VF/sP+krXzt1wXtCY5qeuZ95HLkDPB/Wisoqq4GsPb5/hrLmxP5vH&#10;3Ra58HsT8AnPU6fyuPcaYJ2NbqM/xVfJtrxkJdNthak7/cKwP1zDkfgVP+aRo/hTe7hvMK4g+aDG&#10;iP/K2ZuY94Fxve7Fbs+cB50ZJ5sK1b5sKnCtvjEGW82Hv95Cp/KmOZHt8mXnUfJB7cS1ZWRXdN8C&#10;7AgnwcwFn3dfzTl5pE/xiFwdV9y7LWO2ju37wY7olfxJrvxzfHqvPvVp/EGP5+JcMt3PNTaSY3CM&#10;nOTbLuQ0j/g8csd8Cz0mPs+5Ms9dOPgZTkB8Au2vckx/oZ3nsf1saLm2r66xxYWZ1/c8Qz9Hxax8&#10;V8HyAwpErLnyo1+EOaeP/7CKwipfkHKtglvLpECaYppemGtc2ifoz08BRG4WR3M+oQJdyWcc4KvI&#10;zIdMdO395pSLIx/n3uK8NO/pzz/5D/Y/ES6ODwUk+tw+C6uJl/cAxzY8a25yLXMeYFuA1kzJca5c&#10;IF7dlxj62n5Gfq2zOU7zb/1rfOcb9nKOLOfYSLGQeKkYMt6xOE9eJC4rJqdYcE5R9ZUPKXDSB1/W&#10;hR7nhG0NR8y9C6t+9qGNIibAR+Tp10/ZUFxsH+yreYEH7k2Sed8FSM0zgAyxQFe+WFVfc7P4qzae&#10;J2IDsujeeWbuWWvYHvvRDVS8rTHowaclR0GWvl9QNH6rzv0XkehGXigZFX57buVzIV/byq+yceU9&#10;djC+C766f3Y+KL+V046rCqugYjFjPGOdQtiUS1HRRVWviRQj8xcRu5gKau86oNfILWBf+8b3vq3/&#10;cOqRb3/78vSPf6LfRP3qt755efo16iF9T2T91lH+MTfj2f+07sjpsrmRvTpz0J/CatZ27NUaZ0z5&#10;cYT9PuAO3lRYla7RHw4bs37xcTHHG9gxgO3D5+TwyulTu/YEbC1dKqijE/s7T9KX9jPSF9m0TZl8&#10;mTpltU8UNE9x6bV0Gxxv5XmdJ6f/XFgdhT59qTraUkBbhbWz/O/SBtAlfVf6glVUDfrhmAffK9gP&#10;04U8ZNUCPow/9wc8FIF+EN8Pa/Qj62KhiqWg+QhYTOrr6yVb5/iS9jsR3dfAZ/zLxjpf6LbRLh7O&#10;vgrmw+cZ43Hhjv4b7UNXfgf3qv0N9ZfN86vV8CNkbs3TNg4cYpJ4BHPsLZB/rSMb1A2dQ/4uTF1T&#10;h3TCVdkEP+ikzTcJb47IKe/GVzLRgbw41RzYaVvVx7ihd8UAXYyptmkXbeunClqn2vS7sLX+ul2x&#10;7zG5qWV8MHVng6dtxyD2lp/a8PthCNmWN/ZcK6fQO+zesubqOE9B8rZVurE3cq0n80j/HBuZBXN+&#10;Hqu5o6P6wkHmTp/6q23tJZln6bJ99meMQ0fJIBfZ5EhumHkQO0MPgw21wXPLzz5uanOc5DTHnufG&#10;XN2m/pY9xi/YfsSHhQOXx3EeszkM17fpk2z6huzK+7EH7Tm3Dmxf6260r/gj3zJTDju2bQPIijP4&#10;ap71wsWDIi97bnP+3xuM8cNlc97tKbZynrkO7XVUWx1lr2wdvrSNHHe/bd/2N7hmDP4Rl4of4IuB&#10;WVwV3ji2p8ga/cyvWIbnOlceMS99J8iP6iNX88IMl9jlMfjZfeLZLzx6EZHtlosuc2+uxMMAstaB&#10;fnMXPmfxGvs1pm0Of9NH6WP+2BC59ju+r5igK6hrzzNxnOOfn3zsWFh95OuaZ63V1nXkMbZ4jsNa&#10;Zhz9NTY5aq66v8dnz0BeL0DNF/zzwpkXTf3TzjrqJbNeBvUy2vHj5XAVyBOz7hO6bb1YyQb74dzp&#10;dVr5xXFxJD8D+wRoD3fCiIHGI49c94njagP0+34K9hjJNSRT/fs+2DFtHdiGTvW3PKBPPJefS/Y0&#10;xnN0nuja8Y88MtLHvPTfA3MO8dQcOTccZ8/f8j2XZMgNxdw2H+4f0mFIp3QMH6TL80tf65zwvNsn&#10;5KWnoLbmP/GnjX7b7bHhiXPak0vJIx3LR+lITJfewL6nTTb32D3X4OZOHH3UdbVPbjIPx9gSxBb1&#10;d/4wN5yrsFpr6MBp65ZtNR8x4kvDFCvzz/bztSkFMgpn/NP8+R9P0aeX4gJFMhXV+F/5ac9Ldb9g&#10;cw1UkOt5OA9SeEVHMPu5ZswZkct45V+tl+w33ivIw87Hxuon7spNbHbupuDCb63691YrH+rFfxdW&#10;Kz4le1dhda/zQl2v/GCuxtkmYfX56Hw4jk0bMozBB+ewYT3bL+S1bhrJAa3FkoltHLEVfey7ebfy&#10;O6Lfv7hWnOCfOBZWYbXjOmOnwupHb1Te8Jea2AJHLygnJFdz2R9sIe7+evSlAr5gP/n7an8hKnux&#10;sWLHl6P8s3zpKNvln/K6cq50ruJr3WMO67+OWvelgwJkiqXwZm7KluQDNkmPfwLAX83277H2+gyn&#10;HJFVEbT0cY7OFEoZg0/5wpX5pb/9wxbaGO+5+GrYfxGs4qr8cG74C15+CsBxTr9yotrQjz7GK5fK&#10;X/lTubzXStkNWKMUvDreuVbfkEk/OX7I9wO8RlJAXXIH2d7X7sATL/3o8vVHH7l88eGHLg9+7eHL&#10;I489qq9SEx94ghd8o03j5lo7IfvdnMPF0RpfxxSEbT8oGcbdWlT1uMlLEO5cWMUm6g7Hj8HCsQqN&#10;af8YyLhjbLBjALuHz1wT+9Wn9pqXY13Tjh2sy1Vbqev1EwEF2Xmet5E+5GZbznV/qL2Ac3QD2mZh&#10;VV/K9n1QubrWn/NZ+1zFW6hz7XGFP4HC6vcujz37xOWHL10prM6CZhfH0n4umknmtoLpvXBN1+i7&#10;0ZZCRl6u+wV7QW2jv9vng03+9ljovrXAewFHVuOQ6WvLAS+8ifjBOQvq0NbJGT/VTn+PlewJ19oC&#10;69422g/QbYXNR2P0rwc7wHl0gaFrcYGu6Otz89K+3ILEjXP5WRwsbuRDybX9igexmfEpYJ/iUkfb&#10;EthGYdp/woxtNi5g30vmHuOFksF35oy+jMf28LS4qXPm8E2iH4Doh798vRA9+CX91S79286p13xj&#10;C1w1X6e5GEu7iqizsFryFFVdWIXzzGM/sllzbt3bj8hl86c9wG71V3seBHIziLzQ8yx/8aN1p10+&#10;S9YvvorLBPIHudZ17kt7zxEc4lbY7fbPY430nzlg3uVXXYuH4mrl4phj6+s58VU42ZR2jfEcngce&#10;N+bNi6N4bs59M+MBrG9ogm9qXEdW8gF6ehzXS2bMGVsWDr5sPw7+yA9kN5ZvXN/QCaL3qGfq4vyc&#10;9+EtcBy8HjMGueTrRGwWKnZpX/GQ/m0L+oi9H5T9IjThmBTe7uMd0MtUjwlop9DHF5Qq3uqFq+Ui&#10;W0e9vFTMbvAYhIu2OzYn3iv+5BRxht/ydxVXi2NAIRWsPfkEFVoZx3jN6/0n857tmaB95bRyEB/h&#10;oHIOfSVDv3KzkQc2+1Cy1R855bq4cvE0nIrHgn4HjiKguHM/fEcuuWKuvA6wUbYK9kU2ty3S0TLJ&#10;oek7fWtNgRqrthPEkc5fvlwe+cYuqn7iE5f/8fija/ziB/nYxbjuX3q47nNdF/DJ/HXezPHYlTHV&#10;xnk4l6+1f+SLHX1VUy+DedH0SyQv4PWCrn7LpPA6kRfO5O+e0xxm7WcvXdwj00DePIaHMT7otYsM&#10;MeI66z2yuh/W/VHxannFr+d2u++bh/0GezRn5rKM7O4x2JW8lc3yc+eT5gKaz+fivX1DBjuiV2M0&#10;biBtqz1+uO0Gb9hQWNfdlvgCxQQ7l86tZ/KN/vg654pO6WVdwYHWl9sSa8nWNUfxh6/ivbnWvtJ+&#10;lw3iqqF4lBy6pBedB31bfnGCnraTY+aTfz0245cv3XYvaP+KjxlfWDa0vsA+xbaSaVtiDzrzMpox&#10;8TE+KK8Vt1G8fJ/1xYss7S7CrCJr9efrRL0YI9N9q1jTL9rBKgYUeIlGN5C8xuB/9ddY9VGcm/qZ&#10;v6D5eyyY/SncysfyO/uM9okBPcPUns1R+wfXnbOAZ527CqsUiY6F1VqX78zCatlQ/ZNv4xjjPZ9t&#10;8D2n7eCegm7mYRwxqvPsA2nTOI2NLutbfrdvzKe11vnLuXSWLuaSXT0ffbrH1VjFcbxfcYRjuPfX&#10;wy6wJ2dUVAXVn5zYX6zCP3NYJ3okX/MwN3BRkgLmO13AdPGRe8BrtH34U8mRt4zjd05f++U7krOf&#10;m3fpKw5UNK3x+Ku+GivuSp57D3pf/9XPdK9ZXMB188k89DEPchRAV2F1zIVO1h3jUljlHH3olY3i&#10;1UVWdNBHPBifMdwHKRhjV3Rgj+LaYyRffSqsVj/gnHHJhVsLq6DXU9ZM1uZxrbov/VrLnQspkJL3&#10;u8gYFM+9HnYhFbAuNrR33YHka/5VpHK2fJjxAeEwub3z2jHJfsd4Y8zTPsyiqWyr9ti/bd4y01dx&#10;03WIYPK3OCssGfVv+KtW5rqOJXelzcCOgel3QZzUHkAf1/EfLtRPe+lJXUl1FfQSf/KkkCIpmHZM&#10;RBaw/s9Ahn0EHezd7BW0a0xxmXtfcnXla8475kKtJY7/f19Y/U4XVp+gsPrKj1RYPRdIZ5FsYspo&#10;zBi3ZKbclaLsNSz5W7C+1KwHUj2Q6EGsUAt5faUn0O6HtQmNob8f4NSuh5xeuHW0/uO4A2TDsVB4&#10;Bn2zCHpoj7+jP1BbdI/rOcZ96GqbrwE/FkeDJ7B8MY+3onjQpjZ19dj14Bsbb0H8mFDf8qnaSpft&#10;nPbZhpzPh1HFqo6KU2GPtX3HMc1HQZu0Nq29gelmUH3RBfYcoz1669w3eo9HhrnnGM9lZO6lq/VM&#10;O4Xqcz6iv23ENtqRTQyVu8gNMDfz1ZglO/rcNtYH4xlTSL/56jiLS/NJf3ib/i796O4jNhxvDhtq&#10;ax4yL+dT95QNZwK+tX+R0zljhe5f1w3JuE/6plz1pe02YKP9x6++iXDD0I3Q48PVIQ6CbVh6Fk/W&#10;mbaM8bXbPd/wc0J6h09wWO1TVjfpvtH5oSwP8BuHG14hN3HfKBt9c8wNkgdFydZ1HgaWXUB2cTzD&#10;ttqnGlNt5xyIv4uL7uNa8uigvXnk3HpGDDQmY30Up4zR+tm5Gu4tQ1+vj3ooXH0a26hr21J+NE8p&#10;hAbmvdvld2P0pdDnlzJjFlAzXn1dCJwy61qy2OE4C4mJ5nVeHPKB/gn6kCUGjfWFaiPF1TPSv/IQ&#10;MD6cNn/irObhPPzTprllw84h2TnPq3/aLF9PbZELb8f8JVfNd/6DDRVXC4eCtYD8znOtEXFaetvG&#10;ZUPLck07fu/8iP3xB3SbxrdtsrnR8sjwT/8PX6x+46uX50qnxvackc1ciXfisNoLSzaoPtl6tnfY&#10;Ay/ZFxZoC+r6vIfwMs0LYYqrLqy6+Opiq89pSwHBeY3O5qNttF3OG3FTfeFt2Vm8hsOMWT71mLQ7&#10;FytvG+Sg9gw9I+YvbomjcxSZ2KB8Po3NfhBo7yHXk//kOrLMgf626QDma/2ANvmqPtvsPcu6l93L&#10;hoLG2s6z7gOqzS87cG2+zzD/zW1j5qqOktt5b/17/ow/y64cLPnwqmu1bY7xy/3dnr6J5j55wZzW&#10;Me4ba6zHH3Qwh9pth/KoOZBf8Sn23YLMT/6SyxzThz75OmKTfA2Xnsv2KZYdT9qQwZ7sQZJt3Zqz&#10;Ysh60z/FrBdcil36IvV99ja4R87/bFvFTl6S65wjsvOfgEeWo2R4eS5ED8cU3qIn8Mv1mKtkojfj&#10;6eM8mOP0Ms85nLS/2kN6r+B8FiG9V3T+1jn7R/5S5/n3Sk7gvPZ3+CmZFF5cfPExPxewi65lJzyT&#10;vwE2tV1nZA/UugHJ8x5jHaWz9QDlQWHeu50XzhcV77qoZpkRd3KSI/LVlvUVLuY6C+f6ibV+31JR&#10;pLhPfCauxZaC6ssfUkws/T+HM/Ynf/XKGOce8STvfnp57Zf8ju87Jc/Xmv5PrFgTFFUptmIjPlie&#10;YuT+J/ThAD5z74ADrpf/kinbSk+KnOhAZvve8VrcvKL5Ka5SwIxeAM9u81extMmmkmEs+rAfW7EZ&#10;W/VFLv3Vx7rGZukqW2QPfhXQoZxlXJ0zRj6U/+hBNrmLvDhqnrhGnrEr/oq912dAfFNPILZpA5Jh&#10;TQ0550Htg6UnhUfyff9kxi6qZp3k2uvHf0EBx/Fl7bEF53bHqWRnDADn4XWvjcQ12PGjPXrTx7X2&#10;/tNXtWccC6vA9m+UPsF8LR77mj6uVazs9QMkFxm4vQNwn30u+g7oecTHHThwzT2rjotj+Kx5UiAN&#10;lg09P6Adf1ZNpm0IkGHf11+0FHTPqGva5X/Jc517TAqr/EuH3Pt2vL0nyYeK2yEHyItq/3NhVYVM&#10;XliPuPkVKYXVOp7krsme+8+YstcwC6t5GNMDLA/JFI2EOqctDywDtK3iaz9Er4euoHXfhvnP35N4&#10;LJi5EFN8FWZ7wX7c7Ev/bF/XN+SZz4vtNtiX5gj0i+3i5ez3CXooRVct6iMn9GWeur4D8StQ+/RH&#10;hVX0Yx9xq/5pW+ZdNvW8jOm2vIAcYi7Ztn8gN4CFbo8uj2v5MYf9xtaKNXqy6dU182/9Yw6O3S6d&#10;S9fWp/Nul+11ZKxuPDU+7ctH5W3xtsZbh+auMZqj9SfWi5vFk+exXa0fPWuuLS975FPbr/7M63GR&#10;59octO+LA2AO0Ke5QWTb30B+IN84cDpktu4ruE2u29Q3269A85fNnOtm1g8MvmlYZvFEDCTbtg4s&#10;jodc4hQeOE8M5HPrt/9HPjSG8VPH4HbpYH587Rvx8eZ3BDe86eNZjoc9F6V8Iz3eLI3wsngfoC1z&#10;hBPZ2ZxpnMbngcL2W1/GmCflGeOqj2P+Ui3cTh52jjbgGB1nGfpKx83Cap8Xtq34wQNg2wXPgPbu&#10;y293Bukzv34hSNEvRVPFocGDtyDOb2I/zCDr+ORFPDwv9NzmNdw2v1zjV2MWVcG1YmqgMaXnkJsA&#10;Pc2Z5qh5OQ//4rBtSwyFapddirnjvuy+J5Dbvp6LrHB2KKpOvhWLznc4DNTv8diq8wFzW3O335zn&#10;5eAg276uvj73+NbR0G+sfvpTu7D6wOcv71cbchrT8oHGdUxnDJyPQ04y5GLWUMWwczrcB8yz1rfs&#10;3w/K5rZsGX0ctV90HvKwbfhFNgVWoa71gqtY+AVUudxzbH/KbubsuW7EpkEfNnlM5w5jSh9tXu/A&#10;Pu+17CP94qvGwQOyHG1Hc9Kyaz9oPeZv79uavxC9gcZegfpZW3UuH7Bhjme90I+O1pU1pLaSY/74&#10;bZuH3QPpn/GDP+8xe++Y+wkxTIxU7JFMc96xCWZeJyeEU1yXPbLzpr9qL1nJEY/qO4M+5XXPPeV1&#10;DK6MPcSuZBgrm/GpuLmq5wqko46MgRPsyBzbnp4DDHsXP1x33KeMYlCcs15YK8nzxW9zy0s+L/EU&#10;xvLPulMkE+r8cF3Qzwd0Uc1FMnQxr3VREIiszocOfcVUbcgFjNPLOWMZF9mSm32RvQH62idyjH0h&#10;ewQcJOdugByVvMdQSN3F1Rqnr1ZTWC1b6mjgh2VSVFLb4tj5Gpv2XD7meqHHKJYFx7JBPLkuKKcq&#10;HyIn9FpEh9db+dzrbNoiudbFtfqwbdmw16SK6xUDuNX7Vr1j8W5KIYQ4ppg6cyBt9L/wi1cvfK36&#10;CoXV/o3VxI+4Spa49Pzs7S5K8k/amdd2I6N/9s8XmXWOfcRUBcj3/c/n7WP5j57KdRcv3ae12OvJ&#10;69XrQ3qq3/L+ihRbwgu6wiH68nME6NV9SMVbF0LRwTzI+97kr2jxQ8XUkuGc2Ku/wHnm4Tp6KYjq&#10;vI6659VRvhYSQ8mlsFo+0KfCc13L/vZhIfGvHE0Mso5SpEsR7bymIpMC4dP1nh1QnPRfMrA2ZhG1&#10;5sS/d1kXpbPWi9dQr5POw+zbZ9A+c1RrZcA8tMxV4Mee47B+mKNzwAXT3x93F1aPvAWSiwz83gsn&#10;fZmD+HkPbV/vQPaRA8dwUn3aR3quFEhzTT4E6Zc/J2RcxrJ/ax8osIdkHMe1txeOhVXWX2K7oTgV&#10;lNPsCcnpwp9kYXX9j/2HYuYuhN0oqg5IZiQjOI+Zuq5h6ruGWwur16AH0C0r+Wr3p+qFJRO5nN+N&#10;9buybfPyNTj5cpBJe8tMvm4UHc/Xo91j9oK7ityYbvjW7bphHZH21XdDz6kvdt+C+BasvuVPtdeG&#10;KV5PLw17zn29HnoZ0207BzI+srHRPhgeu+H26PK4aj/NcZOz0V9zIq+H49MNwZtj6zvrbGS++MkY&#10;31wsa//aR/7SoOWE9tfz91ylb3Fy+EuG0tV68CH2rTkCcWnIt55r2SBdhtrylxpL/ujvgeMrsVn+&#10;Ds7W+CWzuQXI3xPa7Ifexuy7C5Jn3tVWYxjXoH1x0f44Bkco5i03/TYvPpr3yFjPkluyhjhs7Fgc&#10;Y7hs6lgse+JL2T9vevHJbYVxI9SDfz188jAI8vApcF7Ii/l+GZjzbD2aixvv8C82Zd7zeBD55JA4&#10;qn7akoPxNzJGc6LcbW7on1j9zmONWzqu8JiHB9lUoA97rvXd0Z9z88MD+4a5Lb6DeoDhISbIywPx&#10;0IN8IS+j6QsUR+KSeWVXPUzVcWIWWK8VWVcxNRAf5iVIW+A49hcHzbfbHVf6V6zEc0FjGWdIN/bc&#10;BewH+NjQHJrH/CZnxffAKsI2TwdUm14ia9x+uXZ7ctN++HheO4J0dR+yE+2j8fLl5eKBr1TnV6v/&#10;67HvXp7t/uPYPZ61kNiah6l39p+5M+9Cx0Fj2zaNG2OF1X+0gbYDZ8UVuZjih+HrQ542R4z3XB1/&#10;9EVPdHSe71x3fsde7EkM0OU9k/wwlg8N+nQs7Py0z87HHju4Ouv0mM7pQnzwfNYVjty3+yODzZkz&#10;9172Ks3JHsQelX1K123HnKeQ69h6dW1hy+SW/SX7SbgufmcRXDGrvqwhr4mM9xitLbUf5WZsb9ja&#10;Nto3f93r9h2PM+iDy6ynzWnrlUxkLT/1pg8obq0HnZk3Om6H9TEmPmas9Yz5e27ZV30zRz2vfVB7&#10;c5rikWLAfg+/g3+NrZdzXtJTMFsFsnFOMUwFM16KeTluSKa/TkoRlOdzFQB4ya42vUwXOLoYUDYC&#10;XsSvQIUf5G6R1Us8L+rMQRvygouLyiXyrHMNH7Wumyv5jswJtLkgNFFjS6+KR3BLIQPOqo8vWl/4&#10;xes6px9Ziq3m17FMfJhT60E22a4bczOmoBxPXne8tebrqHxjb00OoL/mkd8d06Wr+6I360cYuSPb&#10;hh2A/7CML8uIGzzzjkVc4Tl5MGObNuVHHymo8tXqS++TQzVPx5QjMi8Wd87NLlJSWK1z7rG518IZ&#10;X2JSWKWPaxUb+8vP5DT7CwVSfiLgdb4urTEqli4uGnWOn8inMJp/4g8nXovkUfNYY5iPL1ORzZel&#10;jNUXpgV0EQ9kfZ/KXue9T7oVCxdfz/3LD+xqX5hz2Vc+4b9zyl/GngurYOUWOjgvIMPcySWvE0Nr&#10;KeuortfaHO1nUEx9unIQUEhVgbHsStGUdcBfRuQvJdKXtST5zmXZlL0taDtXbtfYldcN56/13Ibs&#10;g5Fd87VuF4PvBeRux//xwmrrmLqJj9ZPrzlyQj7ehuJAe8XJf/EUGe1pY96G1mrNw1F77jW8XTqx&#10;reTTlnEpoKZf+38hulNc9V/S+S8bsCf2CsSqQZ/yoeTAn2Zhdf3nVS4KpjAIcn0bsomfobGN6Pr9&#10;4QeW3KiOL879QDoePrdsP5xW//5iFZ/cvvSM69twLqyei4XTz5wfuBh8CRmf/tne14cxLXtjc7sB&#10;b4CTq/Ch/l6wt+L0EHqG+mL3LTjkwRnli/v8QLr4l+6e+4bd27a0ZdyKneSGbOsXpO+EtLfMtTnS&#10;rnONm3PWBjo2lPONYm84W6/t23PR5zlaV42T3WOe5Pi0Vf7WtXV4Ho2rvj3G49XWOphXNzDmqXPL&#10;ottymXfOpfVCASsy0VdraX4FHr+sZ+sKZC8yZeeyu3lK2+aoryU3ZAuT55vomw8496X944AbXI2Z&#10;mDf+8IOdsk/9LRt/qn/5PvwOxCP9vR9NbsyB5zCXV/hM/5I5cax22nr+g63tI7x2WzA59IOSoQfe&#10;XNeNMg+FunFWW3jTuHponTJ6CWB8tU+5zAHcPmxo+5IL9oGHFnMsPirv4tuRhzMss+SC6vPaKBnp&#10;GX263pwZPPTywlR6mAud4nD3pagqmYbm7nHWGR/L7/ZVED/mSUVB+BOHfrD3F5f7ZYOXF8P9ekjn&#10;vGHuO0Ydg+fQXXNN3FVoBbMfyJ/mKzk712niOOMmmfBYcsphcOI5eSEOFc9b0OMWmFvzs3aNye35&#10;Whg5F9CuPCd/4VMvUfDOi5vHzJdgcdryB+jFYvcrzxPbiR77r/wHVp/+9Phq9YHLa7Xver7jmHCE&#10;rcv2xX33qb/bhcRoI7Fz/Dzeuo596Z9x3bz3WPXb1vCh3B2YvBzWfI21Ht+fpIPxnc87z/1lEO30&#10;Lx0FccO8Wjee59ocsRmQQ1n74XBdtwzyzjXnMFBftYvvnl+8cz3txw7ZYtsO6Dgyp+xgL8p6KP0c&#10;nevdPtaKbRg+XZFfuoa/GiMbbad5K5Q94W3ZfMV2x85xZV1on2GPOWPF2uPCTTgOf7E59l3bf+Vb&#10;r3fGZw1uXdZn3zPOOmmPTPQnbvEbXauP4x1ITmh8+8Z52mT32Y4r/EeP28h559HMYa2Z4lI8L17Z&#10;911ApUC6Cqv10iv0+Sqe1bWKpLw883Jc5xnHOS/WeV7nXC/R/SKtog3QCzncb5wLDRozcRofpM9F&#10;oZFTp1yBIzjROqq2cBEOGCNZFRk2UmDhyzx/nQc8l79qTWEV27Bjzw3/XrstX+2z+HVA57dsYE7m&#10;6ljK9talOFcOrPbuS5yBfEG+27Eldkmm94llm2Tcj43Y8+pHb+k/KyPecJw4wXNyIgV54n4NFFOF&#10;97hOjHZMKaz6K9XahylUFvgJANkie/w1Kns0hUTt09WWfUI8NpdcU+SkAElxlUJonmGkv86131Ow&#10;pCBa/SnYckRH1jR85R4NR/CSOa3H51lH2Jp4wKXjvPvgOHsGvFufbbYe5BwT5WZdY2u+lOVnCPCJ&#10;cchkLHqRt3/tWxd8Adf2ofeRwuR/rkPWFfFJjNKnLw3pZ71VO4W0/c/lS65ywEXTWUStfNKX3v6Z&#10;jHzVylHFWK7H/hnb9v5WqD6vV/u4cqLg3K25b0H0K7exibk1V83dMZhr+hq8zu/GH1xY/Rg46E2M&#10;WF+9P+uL1crRazwEyT3xstq9PwjoIOYDKY4Czmf7vAbZ54PYl7H0c819gjauadc+UnjxfX+VzZph&#10;/cRO21pz1XHlA7lQucYa+5MtrO7i6vhydRT3bsMulB2xioMFFQb/IIwFnQeXfthcD5GCZdYGEBm9&#10;PJctwpClrxHZ23Djf8JvH4G4qKP8bnCehbb4GJxNHeE57ble6Pb15e4d0INcrsPT7GPTuhcy/lbY&#10;x98X4qbmQdfivs49t9sTS7XH7vSpf4/bcq2jYbn90nKIdfftsVfm6PalIznU45HXTbo3Qm2Mwerb&#10;9si+HpexmSOyXG87sdHna1zsq77oiO3nuQ5215F+bmC5eWVdoA8fMm7pKr0ZP7nWOAqr4yvw+Lbn&#10;7Hk5MhZ7W7f1w9GYk7ENX1sutsybzV3Qzac3+NUm2O+PjZLX+LbTetx+sGvpN7hOjMxB+95jAvWH&#10;pzoyxn5Wf48XamxyffPqWEzOLONztRMH8d/5OvgPn2tsI/2B/D8B/48PUH5BCGcc1w2Vh0oeeuso&#10;VJseXnuMdNBWiI48YOm6YwCvyoeyL7EUR+WXbJ58NdwebJ9uyC7O3If8uoaDyYPyFd6Y22ORS44c&#10;iqrdb/1uW3O0vMZ03+pPn7gsHvIiFd6a+/XS0i8F5ne8ABT0YsGD/MALvNyUroBC68S50HouwgJx&#10;JL+a3/Aku9svuAbyq+Xkn7HGVls4dvztc2Tuxu28BopJQ21l/4La2qbWgR3imPyFq8LMz0OOw2Hn&#10;eF7iji9ze/xtyAv8G6X38uUvHr5a/bcnfrBiL3mde22EJ+3n8sfrRDYOHOIhjkacNGaPNx/BUS79&#10;1nOMw8qB1pc17D1iY9vd9i29tiug3XlufsPx2kvERfRZl+YswPehAFs6JNPzJNcAfGgPqbbo0T5a&#10;/sgm5cTwcfHnPvg48FdAx9HfY79kGovPiZ5j8as9ZO7t7YNiBIZ8ye17hO/rtnvY3/qD8CGbytZD&#10;fE6gHZ/gXzFJnhfuyv0bcQfi7QoPsTO20Vdt+BJ+xeeJO/mvsYUxdvHeXEVH1hS2rf7IXkP1o1/3&#10;0rYFMJ/vrx2jnFf7sqeRtomjvbYZTibPaw+pthRWVTStF+C8tAcUyXihz7VemMdL9GrnhftcDBhY&#10;BRvQMlNWL+2tlyNYhYS2Ie1TTjLqw67GyA1zzZwlX+34jP973Y+9GHmhY3HCKqqgo3jbX6zSvm1I&#10;TgXYor0H/jP3xIiH7B657LGtlzxVu/vlW8M5aN/wk2vGoFd+Lv1bz9J1kHUuzCJ7OHbBdOdLZJYs&#10;KPnn33NB9YX3GMNYx0lx6xzw/1LPXmqb8qWq8xXOOGcfbbm23cfmoY5B5MKl5AriOyiuU5jU3lLP&#10;LxQh6UuM+IKUQg99jJ88ISMbCpq3+7wX+Fx2dE5ljc/9g3HJBY5crznoq3bsS2HVX6z+VPLYwBhk&#10;0Mf8+MT1yhf5vHmQftnnNbjWz1iHWsvEuNfZoY+1SX/1kef+YrXuB/il3yIt+Z/VHMyTdaCvU+ve&#10;p98ytZy/dqWGYa60z5aOtWed7yPNR+IY0BZfryH617qpY+ajHx3YeV7bE/bjbvzfKKwKI2ZZh8HH&#10;5UJcCh4DJxoLSu81sB9rr6/jhHKkce7TvaP2AI5cRxdFVf6ihnauGau/kCu89MGb/sK81lvy1Tbu&#10;ePsZpXTVOTFF7k+rsPry05enXv3x7YXVu7CKfYVKwhTMwLk4uORuQ4+/Fb2gD9BDDKj+fugEWfSW&#10;oa8fNPPAM2Qts+XuxCgmbj+B/eSoxZn+XpRgcXKNuyvtk7tgyS+/b8HBt5p32R9u7o2M9zUbKhh6&#10;71VYja1gtC9uatNm85BO2dfzZKNW+55v9SWuN/qHndEx5P2yUZx2oc/z7fHWcRwj9BzH8a1DYwo9&#10;Vx4G102ode3zOdceF9sZz/War2O2xlTflJEPaet5vCHXRtd2nHXRr026ZBgTvxibMfKjN/elozmT&#10;HZq7+dBPDjSf2FFYc4Yr5u75D34H6JPORl+Hl5vyd6D61w1K9pufXOdG9bFR8kvXRPOjm99Jnjbs&#10;wJe175Qvy47mGHslI37My9bf/c2F0LLB4ipt4bvnPLQN+RmDJdfIWpyya/4GbfElXIuHoHjIQ1Ie&#10;SA8Py3XNjTagzS/hfnBVG9f9AJqHLdlcc8OxHr5qrttyRPYlh4Nuj5419jx+tE0/nQvYwbzExlDB&#10;Ln2jffFY2DrJjYGWexpkjYGWd65Y/8xFcdwPLJsjI7xPbv1i0l9KUKCifeBcaJ1F1HPhFYjHE3/L&#10;VuHYxvnMH/GsfvO7OO7cUXwZF/23YMUgWPNn3jvwFth22TbbpByD06DswbZrtubBMTm7ULyu+CgW&#10;E0dZxaceVC8//P6hsHr51KcuL07Z1iUQK8W67ZNdtvMAbC5/9xp3DHZuI9O+lVx8XH1Dj+J2hbMZ&#10;y8hv7vrlaukJeh7Fwzqwa9vn+fPAvn1tf6/q9LyHfYYxPW6OyXXmSWw4j13J4/hoP2N3+BvXBa6Z&#10;T7rrnDHiKvvr4Cz6GJN51Y78FWTtLBsCjfE8ijP3gImOu3UMPxjXQI84DEe6Hv51P9yb4+KL3GU/&#10;SeFDe8worBaSq4pBx4Gj4+kYyfe2Z2HNv/sOcau+2C7gV8B4jdm2B9HBvMqRssP+Dt+vofrRHT6l&#10;i7aaK/fgGat7YdsZbHvxOzwDz+/+fHm4Xt7rpZfi2CqW1Tn9+RJRL/T9wpz2jKctevSyXUcXEnb7&#10;rYWDlg/WnLystw2ROevQGPxrhF9jx2nmyCGPekyKQy6wFJ8CPgSWo5j6Qu2vfG1FTvqrL2wrbte8&#10;lpU80NzJE/aTDduy81njejxt2XvSN3N2x9e6WSfx6+Ar6Dk09pTLmQs5OFXxo+L/Ev/ZTAqm/B4i&#10;8ejrM4gV44jbi7+gjXPiSF7tPHPcbP98NuE+yjXn9CuvyeVhp+W8N+025/7K/2pjvMD5Qrc1wln4&#10;5DzFVvYc2jKH5c2R0GOmjOQ69pxjo9Z22xTOlx1qs82yr/UTQxV4+bqWL1DrnDzRWGRq7nCjeFY7&#10;1+IEXa1HfcO+rK3EYBUE65rYZI0d+siFaiOm5Dhfne7fWT2uD5/X+Jp3F1YtwxH7wg12JmYrbgtw&#10;FF83uDa/3X8F8TVjPWa0hZN7Al9uxx+jsJpx12GZGbO5R3p82XIXyLeRc8f8bW7kT+k6Qfty58M1&#10;sM6DXJ8Lq+ihPUXU9HGchdX8RQb7HLZp3xIcq9zbiCO5j8yfZmH18HMAp+LqtWLrLJxdwbkweE3m&#10;gEriO9Gb0F3IQ6dQgV19p4eeBD2wjOXuRG1Ma9H1YuIc+8OHrrttLcyWu42TG0XU8/Vo15hrth1g&#10;f/D5jDxc3xOnh/ADp+j5XQqroNrEW8O89A237eU8N2HNNWxddsSG2R7QfwXIyf9ZZGJs9x10MWbO&#10;0bytsScdN2xsrPFqN+JnkHYD39ve6tOcsTOovvAj3dLhcQvZoEFdT1sYlwcEcV9tmWfqznlubtKB&#10;LdiNntY5bVxz13H1nbhinNBzBPTF5zmPx/S4yLfsrah++S1Zy8/x9osb98cAN7V1M2vOoqfO064b&#10;h9DjDrxtm7Zsy8A3Mtg4dZaOcGkfjHAiTJ7qeOB78h5eIluQvvZj5XfjKNfnJxnJRU/3cy0f48Pw&#10;Y3Lpm/C4EfPyUPALbt+k6zzFQL2c983bfHRhta45yo+ygz5xpvlOc2JLwZx2DGV/856xI/+D9EUf&#10;x1lc5ThzynHquDemnDlr9DXyKqxmTLeBKRv7lk3Tv7b/yINtJucW5+K6uB2YRdUUVieeBycZz9nz&#10;aq5w4Otlw7BPnC7Oh0wfc76ukb8XrnC0UPYIfR2+weJYnCefE6thn8a5ze0bh7bYjq83uCkOZs6D&#10;znm9qJPr/cXrq3W83P/ZY3H18e/1WphffntdZP1kPeyc8J4Ue7Dj5vpNLIB9jd+Jw/IH1HV83pzH&#10;95tzY9OyoWQWp4Hma30N7JJ9a920bWOc5579tuEarvpRoC82co3d8KkiR/OpvAXk0EmPc/rYHx+i&#10;231lR7Xh194PmnfpbD3ItSx+OT72U2MbtMVfxsWO89gZ62Dr6PmR7zG5njZJp67btj6X/53PK4c7&#10;j2d+KjfhsfPAuQHcRr/2+cpr8TV40HnPk1ggwxjprrnpl12yvW2MH2nrHBOG7q3L6zGxiu9XIRn2&#10;eMchOmRH6ReXQHGbOMdw83/ObdsQ7DnVX7Iax1dn/U7BkZf2vPyqWMYLMy/QvFD3S/0Zq2A2rvXS&#10;3e26bmTMuV3FhvR1W+YW2pboQDYFCmP7Z2yfibfuWR0fcC2PxP07xUuNVVEV/uFKxQf3Ab7IS2GV&#10;31VNMUZf7vW8yUnPmbyrNubv9rXnDlvsw47f1CMb26dAtreM1s9YMwf9E9FTWHky9JAH8Mx/ZsaX&#10;ZhyTCxyJbXif8UxcOKqwym+rUlR918U5xa7gcbbfuWvO8izEERud/14fK7c7b2mX7fAw29EXf+i7&#10;De3/5txzJj6cs6bU3rwdY9f8VptzbSN2rr0ito/2+H22lXnRq3t0IXsfe9uyvZB7GuM0R+lJLiwg&#10;mzkrnw9xqhj4vXkXVrOmtB+kr2Ps2FXcK25rfaCb+Rd87Z8FQA6Z0td9nMtGZIrXzQf2bYhHZCYi&#10;m/5bYd3rusYuXopbzo8234aa6w78ny+sGsjNuK3YaXwh/N2Cw3o45wZ+KkZta2MWV4O0pZ11nIJq&#10;zuc1MujiX0RcK6jq/sJ1/9ZynpXmGmPfwsa1rsufxPRPtLDqr1Y/bmF1Fs1SCDxfCz1uyl9FJfGd&#10;6IeS25CHlQNqE6MvD5Z6yFGwN6bcesm6Bf7K8iZYgNMX+d/nWaBqDyeNJZ/fbg2m7PjNW6AxV2w7&#10;Yz1QnwotIA/4dyFyky/OV9//wcLqmqtj6/ieYpX2lr0N2qgYg92z4FRj3Xf3HOJscijUePGzedb1&#10;0JW+1S4fT/K0VV/mld+ytWTylUn6C+KmOEMuOvWwwubFpts3vvgQnebUYyNHnzhpO/wwZHs0J+M0&#10;1/5b3GVv648sc0hvQfMvH8zX0s+4K4j+zcueS/O1L2fZa9BcyPbYidggHu6A/Oa8/Jk3tfiGHj0I&#10;0M+Nf9748oAQeebr+HADyoMz45CzrY4TY/MgoVgqbu6LXOaXP4e+aoMzcdA8tMxxbF83bnJ07Oca&#10;XeJ3fP0Urjnqd3Yrzsiaw5mH0dv2Njf4uLiTv861I1d+2cjNO/yjn2vFpO2M3iAx0ctZn2eO2IUu&#10;8cvYafPA6kcnMVPcEptGXee3UXexzjCfLVOYxdP0cUyhT213YdqkedF74joyy74jVCyF38a5kBpM&#10;GXAoxq4HKZA4diwTgwIyiuHif/Mp+2NX22w/7EtidCfgL34uf4ll9PtcaFnGOXcLndM7VtMOx8q5&#10;XjjY1HGsduTxI/FYHGhe7Dn2Je+dm+ZRuV4Pqjyw/rcfPXksrH7xgcsbZXeKq/rLhqBj4fwecxAP&#10;2rCjgA3y6YTl67g2YnfH6ooOyXW//XEuBLKBsYv74xxTlwCnhewth/1InLNGiNm+F8O/YlIyS2/L&#10;TThu+5qYY5Pts6+cr1jomBxvX/ArbYW0aV8Y3FhX+pq3YdOW8XzInmUiN21WW8mceV8co6P6JNs5&#10;e+A6+qs9e/jK7fDd8mtMIfGfEBdg8OO472vJYucZjC+f4Zec5itXjZn6Afqaa2JC3uuLWL6UqXPN&#10;0X5bt88F8lfYvuc63MV+9KwxGX8LmCexiA7mRX/y8CrUP3KA62qPPUJfZ8yyFYiTcFT9/d7BkRfi&#10;FMH0Al3gS0W9LPNSXaBNhZY6cj3P03coijZSbBVme13n/WfqCJChuLe+euoxepkvWc+Nb2VjfKzz&#10;FfeOje4dHSPlBvLiwnIqjJaeXTgqzlRIgQsXivQ7kXVNQdW/scpvSbpdhaYC+pgnhX7NW7mceWxT&#10;r/2+dixsP7njmOFX6Wp5zh3b9q/ayV3P4/17zUtRro6at/WvfUT6jvPShyzriDjAbwqr8B7OOcL3&#10;eu8iJzoGiQlHCqt8rfrMO8T1+To6rhwdZ/PkfEVu71v4hz34mBxW7mJr+y9ZcWR5ya310O8RJTN9&#10;tr+GdBVy70temCf3zXyynYb5KrS+2cZR1wWuFbeTnrUmkSkdzgPyw/M7DrZJHJQc8Zx2Z91rfvlv&#10;/YZlFnTNXBuJg2JBW8WM8/lefYgx8VNh1f7qC1T80Dopn8YayDpKv69ZP/YXxDZ0gYO9J0gGXeQG&#10;snchY4oPOKaNXNf9t+eNrbdB61jr/nb83yisZgyy59h5fKHXwlX0uuB85StojsRT6ZGdJ2Rdg8js&#10;n3ag3znDT3ood7CnkXGAr93zBStHfQFf+4nuBQUVXrV39X5Y4BwoT+QHfjbqmrY/2Z8COBdPF9J+&#10;KpS5gAZ2+42i6hi72k9Y4+7Cm2NuzXmeey+G2eeipeH+SrIDpp4xhoKmiprR3ck5sBZKnSu5pSv2&#10;7KJq2vFj2wZ8U7m1bT74dp8e3ngoEyJb6Je8ifXwPF5EBPoPc95EOLvWF0wef3LCveW94NhIbTvt&#10;LERvLrqRTX+5Vtts95i7wDyMMUdlh+Cx9IW/4xxbP7KTtwl0SXdzv+zRuD3PnHuOFRiz0GMl30h7&#10;bO25Mjbjs4l5/obaik82uhMO+lrH1XHEotrWXD1HxtJ3Q2/Zdsy1oT+6O8ZnPZkrsgvdbv8bXK+2&#10;we0d7Zo/9nLetoQ7j3MsuZnl5qGb+7CNG4UfqMZD1rip5EFJD14tk5uPdOqhrGTGA5zkuYmCfvib&#10;iBz646N5Nfa1fTn7FyxOuY7+tA3e1XbgvfNO8HzitwurtNnO4qrGxsYzZCP6M3dhzR3bW8+CuMLO&#10;I09q51oPuCDXg/viGljHfugTmAfZ5jz6PK9tkK7uP8ukYGed+6V7x8B99sGF1+Vny0wgS/Fv6dF4&#10;z6G25j2yki897nNsuLZ/tgnZ6AP4ZX4K+IdtAnYOn4XiL2geVYxdueyXnPOLTjjlAUx/u10vGeov&#10;PYnJ4hL/2peZh4lRrqcPwHlkvibPk5NDf2Pqu7o3LJmap/hWfx25Ts5IRv0UrxLf4UvPpfNxLb19&#10;bp53XsEPPL1anF4e+NwurH7qU5f//fj3bvwT6yPn5l3cJi6CY0X7jO86dqzAsnPKpb/HbF86v5Cr&#10;fs2/7JjY4zX2ho7AbfCT+AbX4rXidgckk/uQcBzLvLKLeUt/4k+bc7TsXz7Zx7zweQ/v/sLiCLm6&#10;Tgw40hbf1hyR0zowN/azfR5+HxAdBeKx+A1iQ4MxS98Jux3dfd66l40N6945sdtSVBh5Vu2OsXVt&#10;mx176SkZ+NP+wN5QOjSu82DP3/yXLHzmP7JhT2H8tscx8nmhuZVMXa95haMMR41FV/czZslHFv9q&#10;nsyB7mV3yeFjdMR+eEmhjjHIHHiHl8j38UZsWmb5ir0/sw2xRdcN/xamZVycudl2vG4dJz0b+Gn5&#10;Oc7vPuUzc/RY+vTPzyuu/HPol973P9PmyJdO7FkZ60IHgLcUZ4/zgGdLZs4F1jXFgL7WO5jezZBz&#10;H8WBFAxUJKDYq99ZpVgT2RMHnW/On7HOO/YzR5B3zEpPHZHDR/zfa3/GmLzxPu+vvnxfhDNgn81l&#10;QFv6uQ4HtPuf9Nd8XQyhiOq20lXnfkfFT8PvYn43pY+5UjB/+QPiQ749UzLP1JGftqt98p1dZE2R&#10;SPyXX947do5y1Hmt4bV2guLG/O31ciO/65j1PzF1ZV/d+mb/bkOP7au8yBz0Fc760+e4B47/MfYG&#10;18qL1bbti6+6Py8Z+8s8tGkdVLvmzn6Hnm4zhxRhO38K8ok8L3/Sd/Od+gTWRsHF1Fz7PL+hyjFF&#10;NwqxRs3b4yiy+otW0DaiR/Y0p/RxpK/b15zI3BM9Tnljfs371veHwnsF6x0eGlkbs63A3kB9SzUb&#10;6jfUcSJ7ByRT472XsXbJBc+r/uipa+1bPV+QvSqx4Dy20K/9gX1Afexh5pl4EAP6dvuOwc3Cs+3J&#10;usbOvT96L1EhdfoAJM8arBy+DdX/bM3Jnj7x58LqLVDBsJNsYbbV+WFM6XvqWmH1NM+NcXdA8w1E&#10;r65jz6lvja3+WewE0+41LmPaTmTm4gnWAu1r6UNH6742Dw9MdyE3qtVWLwDrZRrU5nnAkovsEX65&#10;CMo3oILpx4M4XNftT/ka+3wDqIXKwgWcV9u2vRDZlvcYeKuFj6xsH7pa5o+CnvtWhNuSzbzpi458&#10;0ZT2vJjhW3zVdR2lI9ftk8a1/Bw7ubkLefjQ2I7hYeywTfLYUBDH4vMM9888s3z1VUx0o+MmmZtd&#10;xwn5XGtczYsu5DMnWHbWES7WfI2pM35wzUNM2mNLrjenlg8n7usYdI4vPupoW8K5x02dS0/rD79c&#10;74cjfni+/ylt54L95obDzYcHYr90SXeNRZ6HAj0094NgHtQi7+s8QBh+oAN+KF8PHnWuuQp6eCn9&#10;sv2McFK4K/6B5kDf4mSMnW23QLyHtzpKf3MgvhnfOpZsYcWi51pyt4H5+hz9fvgCzR0cNjf05WFN&#10;vHV/eAW0xXfaiZExY9Ooa8WQOcZc0YHP8W/5pPkdt7WOqt3XPpdPE/RXH0dzZD41R7Urn6+sK7UP&#10;XsN74r1yW/2M9bi7IB8Ex3P5UoB3H4vP5oZ1krWy+K4+iiZ+sX5T55HjxXJyvTgdvEoPc8EffmCb&#10;OG5gn7iMjbaLa/zk95/Fh+Tbn/Yl46yzfY6O1d99p/nCAecaz/yygRcd9kb/tIPioHl7rjpPfFRg&#10;rzbPZ5vFJRyW3//zsUcvl098YhdXv/rQ5c2SUZEGDntPga/oCOfh91CIrXbJte2SjXzHb+a310ri&#10;4XGC5mp/4aM5MXf7KIxxmrPjGvmt4yhPH7xqD2/e1zX529fEBC6V2/P5Ruhr/tKn/+JH+T/iuG3o&#10;8zFvckJzjDHhzrwkT+3b4hP++bK4uSe/4xd+Ip+9ZeoJf5l38XsXeox0tx2KX9mBfvmjfNtwPtu/&#10;6NGcOt+xiD/JC9nIHFwXyAXG6PrtVy5Pvvijyw9+/MTlBz968vLkSz92rJgn86J/2lvjsRGO0EHb&#10;ki3MuHAOb3Cq/428+MWWcLDiojjsNQDI7/Tp2FAM8K8hH3uNCJq3Oapz2qS7ZLVmsgZ7XOzFT3zg&#10;mv7YIL7avxUH6TcXziNzKoi7jgvztw2yPTbX+Zxb/TNWkW+fM4d9SGzx1fmZedZ5dIQ7jshrzJCL&#10;LHOhu/mneKjfnfzgLf3nPvraGLslW3FbL+v9ct9FvrzQA17o5zuX3rvqRZ3rqSNtkYlO9RdUdEzR&#10;oNtdvLRf9qmu48eItfgOVwO6bg4495hTblS7eFKs/Qyw8pP9QXwd/Y7tYPbFVwov8YciKl+pcsw4&#10;FVu5rnMVbHoM/Ohdrt7jzly99D68VE6+/axAQVWFVX29CtfNPaixh7VRvIHk7srH8CmM/CHfkBnj&#10;1V4QV4uv1pPxHReOm9eWaTmh9a91JF1lf7UrXpp7QOPbzp5DMVfcHfs5n2S7TXON+WPn8rnPNXcd&#10;0UX8pW/Ojwxtda69oexmTPYJ9d/o23xr/gHpoehKrIgz+V45oPVU17Tn/Z5rfY04imqRcSGOceWv&#10;UDZWGwU7vhZ14ZW23Z5ingp6IH7ehpKx3ebAvoLZdzvuOQdyrJ2Gcrj9C7ie3LBGVv2j6x7K+zuA&#10;TNZT/sJCnDNf9S09yIxYzLnTx3iOsUW6i2cXVimgEiNzzpFi6yq6hsOOzQ0wT9vBOXNnr8m+gw/a&#10;b/rov+QpmVlEvQXPIV92TfzRCquPPf7E5Y/1B13X5vh98EcrrHId9PVhzP+BwuqtiB0DZxkl5wmS&#10;a9kb464UVm9bXLRH39V5gPT7oeo2aKMsrDZeBvrBOBvsAUsusjexXzz6ZeNjFFaX3afr+E+Rdb6o&#10;BFxrvp5baBun/bmhaoxsdx+b4EHmvEEesOe9FT33vRB5zsNXeLcvtn/1t2/EyvLFU18jmxe5w/zI&#10;NSYv9r/brqFkZFudS++wbY3PObKg/TGHR6hPeTbG0KebFJtuPxCwMefmVnwjL5lqj373+wYf/dLZ&#10;fDHuePNDxueMt72eWw8vkQuYFzk4xf/w0eOWH4sbx0HXamt0G2OjM/5HT3QwF3PnIcv+dUz1os6a&#10;qHGlY3OVF0PnA36qr8bvhyxf54F9PrRFbj7Qca2bY8cEudk3EbnJmbgOj/cCfDS4jl+Ofeu6AuTh&#10;InkZHcpJeDzJpX3x3n2JwXV07DuOtOGr7Cs7k083cqeh/Gv+9KJUD7XrpbIAn3oZUrv78kKlF6Au&#10;knAe/jW251+8ay7HSsfM3X3ioo/4ID5OSE7OXNX4OnKdPGa8/JYu5Mf4OodTz0VOtj7BcveCeEdH&#10;EB8K2JM+zuFh5i3c8cK4/rOs8R/acEyb+D5wnvNcW59yHE7Fazj19YyBji2DfeIhfowxW27HLX7d&#10;FrfE5aBLfRkbfeyNLq4qRt2mOCgWfWRcYY9j/zMH+PvzF57WTwDsr1Y/efn1M0917nX+NS+yERvq&#10;/GY+d1xqjOQbkSFOgl7y/aIP1tiMQ3d4y5ztQzhYdky0fMbTr5gIzlfn0pCvI9eRyxycO6YdV2JC&#10;Pldea38AvUf43PcD/weLhWpbMSx9nNOGHtvoPXyNKzz1Wj3DvlbPgCVHnOBC/stex277yDoIt8f8&#10;jV+SO/GffUW5TC60r/H7NuDH4g/dQs8T9LzIxN8ge4G4PMXA8bI/5zxafpUMfD/65GOXLz380OUz&#10;n/vc5VOf/ezlk/d99vKZBz5/efiRr18e+8mTkpncgydf/snl69995PLg1x4ufPXy4Ncflh7Fqm2z&#10;TYFtE3fNZ3yKXvmK3dgMt73niN9eM/KhsdbIiMFaV6D3FuYOTx63OYgtigf5WXLit/ON9qwb9Tfn&#10;y+5C9lHZjmzHMOtJsVXfce0mLlpXzN9ccRQfpUdjklfRUzqm/XPOYM0LxtzhRGidE1OW3NZfrKW4&#10;2qC4Sru+Ru2X9rzUUwxMMSLtOVcBYGCODVSQmMeMG3IqXtQ7DOf6CjS+FZQn4aagWCdH0j55mD6H&#10;l75e+VY6xWnHBZ4UA+l03snvLmjFbtlb17TDSXy23c1V9/HPdcUb/XXkn+7qd1bHl6xwgo68s6pg&#10;orkK7/o3Vvli9dmfPV9zwA88I+vCqs8Nvwfal+k/eZj1KuB3Aw4WTyPHjxyG187X1Yed5nTqkO7M&#10;x3mPcXvvkeG9ZWb/QrevudqW5IXsYr7WyVF2XkP7hhzXyaN9L7VO2TFs07geP9u9R2zuZh5x3OOP&#10;cH/tM/XeTqyId0D8aE/hkOvkQwp6XLtoB2pebKtcmQVUCqu7321pX8XVtvEuLP7DAWged9/tQAYO&#10;bgX95P4Jqtskn+s6/KRPtZzuEzi/A8iudVo8ntdd9IXr8Hyel3N9wV7jOactdlBQ9RerN0H7xwLz&#10;oSu2dtx1xK5qC5hf592HT9eKqRPPUYStMT4af7TC6h/7z7U5fh/8MQur54LmYQz6/liF1anrWl8d&#10;b7WjoT4Su7F8mP1XxtK2CouF82ICS+dpjtUOpN8PVLdBD7n9gCYcHoCZxxvRwpKL7JafbX7Ya/wO&#10;hdXYnnP5W4sx9s1NkXPm9EtJbClEtuUDxvlhEzn6qy390X0PTH1X0XPfhj3PtB+etg9wt2xnXLfF&#10;N8nmf8fnmv5+mcscmi9jhD1/9N0Gy7Vth7bo7eOA7O1cWlzI/uAkX32+Sfmmlpu4b3C+OSFHvx8K&#10;3K4HjpKJzukP8ooT44N1sxv29NzSe7qhWqb9Tk4xxwnpt0yuHQO1M06wTdHL2NigccTsINNyZ53o&#10;YmzJ5MaNbGQYHy45xudw5hc9wE3OXOeBaz+Qmw90Z9x60L/yUrj5C8fcPNuGhucxuEZGfsoPx8py&#10;tkMy6LsDjLXfzUnBfLM3thxzhMsG5+e22yDOe00xH77CBXbK/pJJHOP78k1z2Lf4Jd7r3LlmPtYD&#10;cEMv5z/vYmC/DJr7jluN33x27Kov8VTc5Xtz0OexV74VRxxtf/sZHg++2LeMkT9pr/OpY43tOdXP&#10;PJ2z6/xWtA5h8ye7px3djx3isP2HoxRRFSPaK9fFZ7WpmMQLpdqDcB6M/K7rw0vJ4Dr6j7ndedtc&#10;276ba8Gxd19kJ8If/VyHk/i7x6OPOZ1P0iW+3JfCaoqse+wED6H2KX5cvvXN41erX3u47S69komf&#10;+Nj7d7eLq6DbbnBNnAQXVc9FcPqRyz4VvncsypYz4k9fZ+7YEi7hZ+aQ+BZHzRkcIpf2vk5uHqB8&#10;PsP7kddTg9xmvtarPavv26ut5J58+UeXJ1/5ST0XP1PHH1+efJVnY559zG/Gctw2h/tG+MGX6guQ&#10;cyzM/+K61wM6kJPuMe4akIk/XId7cdX8hnvaJV/cHHgZnEgHNg8w3mvWNmptak2+Jj1f+84jKqZ+&#10;/W//9vIv//bf+03lcnn75+9evvDlBy+f/cIDl+9SMH3t+Cz0+LNPqfj6t9/61uWFV165fPHBBy8P&#10;P/INcY5e4qf9p+wC8m1ws5A8Kr+yX7EW4P7G/lBH5XPjsMcUsg7Wdfmd+GhMjd9/6XC852Yfxibs&#10;EcfyoW1XXFpGMA/xMfFL/oT/+L3sLzC3bNM96fh7s1lf8ME18sTQa6hsKT32ZaxhbKtxB/Sak13M&#10;LbR8Y52P8bEX2cVp2+qfBvC/XqDASmFQL/HjhZ02tY+XfL3IF1KgcDHA7ZLp/owF6ut26epzdFCg&#10;4B0HPYyXvXCrnOi8gKPmabcbh7g3P+YZLgZn1ZYci/zip/u0/4qf4okiKLaWTSl2yK8ujsperut8&#10;/XPd9p8iaq456rdWP4DvXWBlvAozoAsl6NccNeaVD5FHN7+3ih5s5RkOrtj/2PMmfC9ccScPkjcH&#10;eF1kXZIb4mJA7eJw9I18skz1Dx6Vc6Vf+8CA5uy+zL/OaZfe9AHbNv1YWLZkPtZuz9Py8WnZ3rpZ&#10;38hkryd37GN0Ws42s09wb7A+zuVPz8U8yjH8x5Yek7HxSTYvoKNynVj1e3ugNVDt5z7y4oxdXAU1&#10;twqoAbr2eX7zNKBNvH0MLPsXP/Zh990O6VjxvAL6h/8UmvF74uC/fDy1axwxvRvIZf1qLRcyVjUU&#10;+nudsnbV3/PSx5y0Zd+i/WgL8uhlbOVUw8XVm+1XUTpTNMVG7ZvjL2E0d7Vjh+SYV3OTz2V7td+K&#10;6ndR1bKSL/zRC6t3teXPbde3tf0h+H0Kq6vo1ouR8xtfevb1AdE5+07zaOy4vgrGBNfa63zZMfsj&#10;M/qnD1flByJzvKEci6tKevSB1n+W3/P5geo25MFrtfHgy4uC+pin+ieWXGSZp9tGu14iQD+0Lg5u&#10;Q/s9gR/LZ/6JQc2vTa83Qs6ZMw+VZ3vO9nNDkPyQs09ul3zzcRVD160oHZn/GpDxxm370WueyAvs&#10;GnLSV7ZV2/QP2fwHPr7e/6FPxu44DV+7z/PdDubTvCWveTXW/lln674F5tG41g/Qt25Azce6YcFL&#10;z0Wc8xAJ8uBuXspe+VLciYvSW+OkAw44143O5752v26QnUeJBbKZV3qn7zoOH1ZM3D7tyDjxVOeZ&#10;O2Mnl+K89Zh/dHDdOlqPZdxme9p/5Cv2+LVv+LYXWbWLO3Nof1uukAeL9NEWXznnwSoP+nrwB+sl&#10;aT/YGdwUq71BrNaYxuI68sw9xsiOpe8a3G9eitu2Ndws/TPu1+J3D8xYog/beSnBd/Q6ttbJHHsu&#10;tysfZF/nY2HlAGPrePadOfJyyAs2L7EpMCzOp6xelOh338H3OsJTrjcPthN7wSr0DDvd53PazbPl&#10;zz4AfEY+Mbom88dEfGAuOFSewUudx1f1qZ0XRNrb52oHshX+hSOnHKVPOhvp7xxYYzWH+z1P65+6&#10;Ba+v5O/mqNd/+yUeW49z1jZvfa2jdKaw6i9T4YS524Y+P8iOMUD+td1c/+L5py+X+z6zC6uf+MTl&#10;9Zd/fLArtqfN89xEYrO4E/Y+QM6ei0YTKQKo0JTiE33oiJ46yofDHIWhJzLiFNuwfWDlBNfwnTZd&#10;k/vEaICYKS5HrFiuPdx7h2TXHHt+2pGhiPrDl56u5+J6JtbXqvXsWPt51px0zxyRbZvjgGvZi3zD&#10;MWItOA5wsfN785LxU981hKPkQnLac2On7xnSKb3ORfmKD/0XVd4XT7KS97WKP4l3AZuZ65EfPHr5&#10;1P33X955771+Q7lcfvmbv7v86re/0fn/LDz40EOXz335i5dvfO/bl6999xF9xUoB9aFvfu3yic98&#10;5vLG229L9tHHHrs88OCXJfP1R7+l41e//beSf+hvv375RrXx9SvcG+G+Y4c/irP7izpFVgAA//RJ&#10;REFUxXPZiJ3iY107N3d+mvv4pf2k/STP+dkB/TP2Qn7OhELYzn/nu+IBXxzbptgYHt3XcQPkUx25&#10;9ljbK33Ia0wf1b7t13rUPcm2rNwpoJP5kVd+lX/oZ+6Mtc2bm0C2zPO2K7oFrttWX9v3IP7CT/aT&#10;cOt7qYusKiZSXKiX8VlI1Mt9Fx3SFjkVIOoFn/O0ZQzFxoC+2cZ1ztHrdxieJdrHslc5oTxA797L&#10;1FfHw17Gem3fzQWy5iNxirxitfZM543aKnb5mte/QQtH9kmFFXw7+9CFUvmBXPNGEVV8NFcpqAL6&#10;kE8xZYE54K5A/1u//dnljV+/dXnlQ37LmHZ4gaPnincXjPL+Z5AjzquFzoFju3OJnBI38HobxKkx&#10;dZlnx8n9uy+6hd5jj/OfcBi78z/5fsaaC/QcnmfbtOLfdi9b6hy/Dvt7y9sXdBqcW4/7mIt1zJFr&#10;71fdr3Gxu+2Al9Zv3fwlQsmQ68SL+DXSBlhTKqB1PnCkbcuVP3fCdriYWvveAuPNwcGuK5CMMNpH&#10;nN13O5AJj1cxeLgNLlqWvka4Cj9qQ+4uIF/I+hLQ17oyj9Zdr9fonshYzTnG+Zp2+isf9FVr5Vbt&#10;KRRW0ze/Yr0GdLPuMw+2aP+o8+wJ2Ydk/wDXFEpvA4XUZ8tWo+QLFFn/XFg9I8W1U+HtquxtmPKn&#10;eT6WrlFAvdrH8ZqejCukQDhxdUxjy9WDZ/mcAqnOeyFpUXZ7fhh8yQyEMz1w3YFs2qutHyLdx1zV&#10;P7HkIss8lt063KeHT/XftG9ixReED9m+C8yZQzej3ry0udZc6yUmaDuu2U/7tguZ9mn6cxuu6LsB&#10;dN0B7GYTXzez2qDX/HWUzX0TPfi47Gh/VUjt62rP77pJR9sy5z20I38H0DlzwvYY09ZbQX/rudrf&#10;kK9t09KvOfbc3OwODwhs0nWUTM9jm8mTuhHkRjlufNGpeXRjdL+xZS13spEx0hPb2u5A/c1pv2il&#10;nWO4zHl0As5je86tI/ncY9rPjA+mPPr2Db/5K3nFrn09cBHUtbiv/mUTxYHSjc0a29xbd4PzxuKy&#10;ZPwwxg3T2C84fthP/PRAx3mgB7yO3T2ArOKBfW0/dnM9H44WkJV889Kyt8EcmFc4RAc24o9yj/ng&#10;npiscUO/4uLYKAaZu84dM8d88pi81TzF33xJzENyODrLyK5qQ4f9jU4jc+z2zaXzzGtnyUmmMHxN&#10;ruhaPk4eiYHlGWd/07/H3YnWJd0Bc8i+5lByjTp37OOb2zMnPpoz7xXJ58PY+CnsnLQf9iU8APEe&#10;rmeb5hltdZ6X3ANWHK0f25dP7UvsYN74d5inML9C5Vx+w1EdxUcQOdk2QdsJ7evl4Yd2YRV8/WHx&#10;FjvQJ3vVZrt9PdDtx3w6zqc8znXPHRl8TG6n+Dr5O3BbbQLyQY/R+FGY0viez9yG852z037lI/mn&#10;9jPob7Q8clnf2UM1tvqYg/ljB23sD/yzf4NnxtrHSx6b0GtdfS+o9mVHjU3uil/kpa/lhV7XkW8/&#10;xbGwY3PQdS+0L4of+dj5pFxoPiRDf/UBxomb2Nb+RJdyoOOCbTuuzneun3zxxyqYPvaEf+7sv/2P&#10;f7t87RvfvHzy0/ddPvPZz10e/cFjl0e+/Z3LJz9z3+VvPv3py9986tOX+z73+cvDX/v65UsPfuXy&#10;15/81OXf/8VfXn7x0Uca/9gPn7j8x7/8z5dPffb+y2c//8Dlr/7mkwKyD3/ta5fPPvDA5dOf+9zl&#10;bx/7bn/V2s9W5R+8xg/5UmvPvtgP/A0P4S2+RWbx1xzmmvx1AWz/TvTKX/FyGlNA52Ge6KdP/TN+&#10;Z7noi6zlY2fakPMa6/tNXXu85fEV22Knx/m+iU+ysWTIRXJy53O3NZZtmb/tWbZrvHUs9DjtC6zx&#10;9ie+ad2VDflKkxf49TUUL/lddMjLva7zop8X+7o+FwJUeCx9KkICrrsIyTkFxtd++dPLqx/xW68u&#10;NK7CKsBG2XeKgWxPX9bC6d4xx5dvCz1mfbGrgrK/NE7R/pUPf6oCKDbKz/b14Ff1v/LhmwL/7J82&#10;FTwoXpRsCqvIq0jSPs/CrPrS3+0vf/CmOHnzNz+7vPfPH17e/vt3L698hC3EorjpL1Wf/Rk/DeD4&#10;BPoJgfY/OeFc6fy4AuXtmSPxNPls+d5HlU9BtWeOw1yR7fx1bnbfkDm09/kcd5hryi4dc45Ctd1Y&#10;Gxp3sy868HHlEOu2++QPsi3PHNqXu33nIDx5H4+dGSuZBtezoEhhLphtq7BGzpAndc5apF+1Auko&#10;W7Cn4Gv6g92Xoqq4bDn7Zp+uIzIt17bf7Lsd5uIuYIt9vg0pXAbhinM4Uhtyd0D7GJwyZsD/4dzW&#10;pzVeWHpHn4qZ3T7t49qyHJFBR+XRqbD6ccA+8vqv3t77RsPrum3uY0Cf9o/1T/1vQ8lX7PUfEoI/&#10;F1a7QHmCC4KFFN1SeLsiexXITvnTPL+TLhB99xo3iqqZc/nSOMjm/Cy3fDZmEXIVGsGQv71/P8Rc&#10;gx9SaoNKWz8ouq/ABjGx5CJb80l29J3671VYBdg6+VicpL/0+CH2eDw8rAdtww378VNjto5pr/Xd&#10;DmQO+q4h+m4BG65vSPumnnEctSFzzAZe57ENe5GL37lWf3OQm/DZlugHamt9VyF5yy27+kbi+Sxz&#10;QMdbtp1wVb5xsDegD311FA9szn2zyg0w9i099FX7fLjOOM2xZKwPWemMX9W3dLVsdFp+ywVcRx9j&#10;4qvsbHnrC+ftU49Ve3Oz9LbcyusRZ/sRWFc4lz3Ygl915NpzW7fyKnb0uNgTGc4VM8173a6Mm3o9&#10;r+f2Q1bldj+Q8RCb4irww2z38bCnh1xfq6/Pb4flFZeaM+sIPrElD3ixJ3zY//Zh+nUNxdNaT3Wt&#10;8dHRMIfWdQOLp47blTHMIe66D+i67TaPhvy5gnDFUW3L17YXXWpPfBqMFW/7Yfkwv/qNlcPdB+KL&#10;8jBje5xsoA1fl5/bnqtgLbQe8dVjzaMh26aeJb9zOlyLv8ELbfQfeLkF6V/2FDIucQnPvjaPzEOb&#10;YtI5n79MCLQGWAtdnMg+NWPMuWKa66GP4gBjmDdQYbXsW7+xKlsdtwPGmGVz+5ojvv7sxR8dC6uf&#10;+MTlhdef8zjZtX8KIzFwrJzvO78di4kVwz5X+x3x0zqHB9m9bQ1PkVn7iHg67jfra7VRnDpzDtAd&#10;u3Te17ILO89om9Mvf/ClOFjPDPAx5PBD89d8yM1/ZeJ7By9Kjg/6tAcV9/RjD8fEWDyUPtqZXzok&#10;b51+XvH8jDnYPmCf8fVjQvMmBs4H5RI8Yk/rU8xoK8jG9jF+yq7MH51Db8b6+uXLd5/4weXT99/f&#10;byYXFVX/3//uP1z+n3//Hy//7j/8xeXf/Xvg87/4z391ef2nP23J/efBhx6+vP9LF1Yff+LJy0MP&#10;f1Xn733wweVb331U5/PP8y+/fLn/C1+4fPfJH4jX5HjiKw4Vj/FcUcB//FvcB/E3PJYs+ZtcTW4A&#10;zveecdwrjDrv3D/kfO8TGqNxiVHz2XGJDq2fIRcfzjLoXftYnWvNaW6fI48eXddRusZc+Ivv4ezM&#10;idr7/JAPDdrDafLH/HYeIddzyX7mzvhu44UepIiQl/cJFRnqZV0v9329XvApTHS75LstegWKRXWk&#10;iPjqL396ees3717e/LufqbhKO+Nsl22yzY5loBh2ToTPFaMCY7XGamxiM3kHKc7769RCF1n5D70o&#10;rB4Kn1dAP8WQfH1KG76Ht9kWPnReiA7x1lykyPzWb39++fk/fXj54L/9+vLhv/5ahVW+VqWQ6t9V&#10;dWGVI7omzy6weB2Iu8T3FGdzij3mS7nauXnglH7yVLp2jh5x1L3zC9mbzwnTHvTNnNa6j7xyl2PG&#10;evzM/TkmfQvn60bynvNlU9kr/8v35MhRvvdo2VV72fARf8VVgbbDuLpeuZsx71R/F+2ugfxRPHut&#10;UMDnnByimKe6RdlxLJyWXSmalv5zcXX2qZDXNt4L5jl2FwZ37rsd0qHY3AZswxcj/6nXtcJlkPbw&#10;pMIo13dAhdUen/UHMn71sT4L6J7zpB0glzht0EZfxfjwT/5r3VQbBVcXT5G7HeyDP/svH2gvzF/q&#10;gLWv1FxB1j19kdn/1P8KSr8Lql1UBWXXnwurtxTUDrhSeLsVyE75K0XMeX0XZMvArcXVFFML+g+0&#10;es4b48/ynE+Zk89pOxQhZ9+V/qPMfgi5hmzuq20++AI2roklF9maL3LS1f2Scf/HKayCg0/DLzYQ&#10;9OrBXC8NQfSf5/P1Dfvxc+k4j90P/rcBmYO+a4i+W4AN2rh7M+c8Y7VZN7SB01+bNOM8P3w4VrpG&#10;X88Z+3ITjk5xEDn1dawVv1ugMZZjLGNyM0FH5l7QuOapXzoOkG3HMbZr2yS/r9gdPjhnHDLYgozn&#10;tm6u4SsP/PsB1Lo0Z8voYar6uFZ/wbpimzlkHj+Y+cEhNgp1Ll30FdCBn8yVdtnZPIYjzuUvvtJX&#10;bXBEf3iQrs7x+JY5YwNtAhxic49lbiA96et+y9tH29N93c+1Y1hzt61qr2PsUT996W8Z88Jx22qu&#10;zfd+KYDXbqsbdF4KDD/85Z+CXsN8ONRLBW11HZ/ng2+4cB6MdVRH8XgbmguOim/NlfFwim76NpfN&#10;x+QkaE4kK5luG/NxHUz+NG5cm7v0NUb7RMafZS1vXvAN3jlmLsZyrYfpOoa7yGftbF3o9rjwTfvO&#10;PdsQu64huphncQFfgfK0udGYjmmdIxs52YGdZaPyQDoHf23fjXlBc3SeX35Ih/Ws/oL0tE76GbPm&#10;bw5T9BCfue48du5WH/uV7LIuc2/+6c9Xl+Q/fXx1ah+JhXPTdg5uuo2C6yy60hf77Lc5pU8c1vnh&#10;P7H6xN9c/vXxRzXGdnWutCw8OEZjX8i+gtw10Jd+7GNs3ys4l61w2/ontg+djyB81Dn2Cdha0L7R&#10;3M04HJD7BTEYehXXtkMcgdiCz+237Gpb1x4qHgotF/6R45qCqf/Zv/f4neOORXihXTaULeFs5l04&#10;ks7Boedsjhsr1oA5Rt+ce6PH3IA5iQ1n7sWdchC9bccJ4UV2Lp3tUwG/V5xL/ze/9+3LA1/6st5L&#10;/u7v//7ymfs/d/l3//EvLt945JHL3//Tf1E7fz741S8vTz/zTF9dLj+qcwqn/Hn73Xcvv/0vlv35&#10;B+/ryJ/vP/b45X/1OT8zMMd/81vf0s8I8FUxHMn2sg27D5zAB/YTj+pTHNo/+QjgY40x//jHF4Wv&#10;fOD/wR5f6UeP89p87Lj1XM0LfGeP4C8R/NMZV3K9czx8Jl7sR/O+mvgFjJNu/nKiwDlj9njm8rhA&#10;Y7G77cVPc9N+kFvtT2IubpSD4XLDY6wn2HLbn6Ne902oSNdFhBTs1ldceanvc4oKFBrygq+X+zqf&#10;RQAVMdDTMikWpCj5xt/97PLT3/5cxQR9+amCwv7LZcdixKN4JA76qnT8FMQ5Nloj+FdHcU6f+jvG&#10;3Uas9pfPjl2+XI0/q2iZAkbBPrm4mq/KJlL4EE9d4NE7Wh/Tfy6QUFx949fvXH72j+9f3v+XXxV+&#10;Wdy8XTKMe7b0+T+t8lerz5U+v/uFa3+dBm+9v8w4Tx65dw5OQPI8f1nhPmQ9RjpLR/JnYumPbGHJ&#10;9jp2Tm7Z2Je+5LGu2dsPe0Pns8YPHdITG4ypw3MSg+5b53v+2ISf/osR5190LUin96jkJm3I5ZmF&#10;dusvVL9yN5w0f/5n4dV/Bf5Pyzay/pJzALldNC1+8kVqtblIV3bVMcXVWVT13AXsuAvNjfw4cA02&#10;J+6/DnN2O+BRNZiBFDQDcdI+2298tdwqbHJ+BzL2NmSP4hx905bscbeBftvJ+IovcVZx1UjbLq7e&#10;DvbAd7uwyl4QuwTOr6H6sudcLahOjIIqv7v6Qtn3f7Sw+vsgf671/T749pOP3l5YfYuX9S42njGK&#10;bFNuFt/UPvoWVvvoG/JnnVNm6v84OOi5rWA65apfxdceM2XOuFF8BGe59NciEA6yewO/Bm2ms60f&#10;Gndfb7iNg9x4ebCcZbdMv2B8zMIqmP5xrQ2EBc5GVTr10qIij+f2Tak3MtnkuZfN1b5QsrKpi0Sx&#10;fdp7HUPvSd9NbH3LhgG3Y/O2233d1hu2N/DalOqcMXlRo3+NaXmOW2/3Sya63bfaJ6o99gbRnTHo&#10;tF07BkuusMZWu+JzwuJwyB50R7/m8DyxL23Rzbj4LP3JhdJJex5Wl66W1Zx1FK/Vz1FzxKZT7jAW&#10;OT981Y2AB4e+IQPOmScPZ5pH4/xgQhsynqM5HjkkH2mvtuQjbZlD8sMO2g3Pf+ApXFZ7HnYYI5tm&#10;/5CP/vQB2SJOO2bqx+7wXKC9/dg67JP92eOYDxuSy+F8c3sqMhX08FsvAH4JuAm/2NWDcR6WaasH&#10;RvE9fNc5D4h1nXyQj7Kt8wCbWlY48MvDvL/8YD7aMja5EH3irHmh37GJr4Pb4hU5caP591yKQ0O8&#10;MV7X5jZt0au4yJ70N8/tR/y9Bs1dcvgBp7xk0I4++pTT1RYunefmW+3wSjvcFrY+Q34xj2Afl6/3&#10;wvIP2L/wfrS9/Wy7ZXudiwPpGe09RqAvQF/h2nyB27ZM9jLawzm6kFVs0VnXtsNzyta2N3sDfObF&#10;TzzLF49T38jvc1Ej/Rpb+vSFKnO1fgqv5hG7nHscpZ/Y9fzYGXvDFzL//NTjx69WH/5KPbS6iKJx&#10;6G595qX0k99jHYg7+k6YfOdc3LE2eo+BY8u2/gFxC6ede+JYXLs9fKcfjpO3AddC9p0uQpkXjxGa&#10;3xk/cxW/w1nlXfWbF7g48kB/9DNe/iIjn1u22qLP5+Yv/oJwNn3NvNG5c9Njp71r7Kl9znuY/wYs&#10;K7R+51zfB+FUOeJ9A5mVC237nHPp7PboQu9Tr/xEOhSTisE3v/edy+e/+EW9l/zDP/2T/pk/X6fy&#10;5eqHv/7V5V//F7+weu8//+Pyv/vMf3707LOXzz9gvdf+/OT55y9fevihy5Mv/Uj2YVs4sD+xf/um&#10;tVB5LP+6/xoSd3IwxS/xJl48Fp0HzmgbvOu8juQq3GeNeh9o/pLLdR5wnXilsJp1MLH2oC7Mca31&#10;EBuin/Y6Z07hwJWL5BuM9fjIx0f5u/o3jm32PX5kfSMzIf+F+M0Yv7SroEgxkZf8ehE/FCooOBQO&#10;L/YNxqZfiL7qo4CYrzP5QpUiInilfwrAxcuyVbYcYyGe6zkGnl/76O3La7985/Lqhz/VF6bco1dc&#10;GQNnzd0enxjuWNCGvjleMS25cBG7A66nTxyXXNvPdfjK+xnHvK8hmyJzCrPRQxvc8FMA7/7T+5fX&#10;f/1W8czYZ8qf50sWTrnmHdDvxtHrf97cOaM88PXKjTpf+ze+ipvNz85z8xBMzpb+K/C9wFBbzbnW&#10;pnLXa3Nh9Em2wLn2WPbFgWPej3mzXvraeq3Tc275zO8xkY1eCk7mAfujJ1j6qj3+0c7c4qh4y74O&#10;1ro6oPpUhKv5AhU8DdbT7JuFPa018q9AoXQWVnfxtGxquLBqcH0o/oEbtk2Ym/AUn65xNvsO58hN&#10;MCZQG/bX/t5IbUZrpXHmYtVvrsiutTaQPSprC0hftQdqb97RM+3h+mzDuQ1QRJ0/AXD+YlWcd7HV&#10;7cQosTG8L9Y97n3eN8rmAP0nrHknSsf+GhWw1l1E1e+sdn9+BoC2P+nCKhvnuTC5iq6j+DiRYmIK&#10;cDd0TDlwlj39L/VX5ceYpTP9U+aG7jH/SWb1xUdkxtgbqHFaAA0VHqtdOqZMYy46LU7JF/TAfQvY&#10;5O8Fbf5Xxk5cGeeXB+y9aWsQbra9JQ+aG9rkz1l/2TRfTmg73yR4qDuM0biSXXBbHlgP/S3vh1zr&#10;OujM/APRt8d6TOySbT1+PTwv2fP19mXxX+1rc7+2wbd8dFwDfchGB+e0LR8kE3tPOvG5X365ln8T&#10;kgOe5260/C1gXvvYDyPNNzwwln7O9SJe+iSfm9/io/2s9ulH9NN/jneukUOHHyBah3TWuDpyrb5x&#10;I19z9fzLF41rP3qegx3o63lu6mOuHa+0RX9szjzWc9Sh+cGwYeZsYhKOE+P5n41oTBcBYnv0mC+4&#10;7S9tW0b5k3nR3+Nu2mm/aOd8vQDkZWFgFl513l8gzIdl9PIQKHleKuqIzsVpQ3KZRy8ezVfzhG2e&#10;53XZtfxtP8xZONx+bf11TO5VP+MWB83N5NFcbl0CcoJzac07kHhEdupEnxC5JWt5fGSexJ5++dFz&#10;44ceyMXx6eG6zsO5oJcZYP43dnvyMjEXer7EJ1zFRvFR5/H96O/mw30tNxB/HA+PiW+xgzbfSzrf&#10;QevlXPHp/A/Sv2wqyCbmuAX2FTvOSF/sMrfJ9/ylgr86Iaf5ywR/vcp4yde12vvlKX1CnUeGfnQr&#10;Flfi8fbLP75cPnvfLqw+8PnL+889pfgxHj+W782l/Gu+0xee079873lok7y43fuN9hONLX3Es/Ud&#10;87j7B9Y8pdu+tr93YnPgcR6r3Ka/c5vr2C2ZMY5+7zHwbZ9sn/2dssvn+CPsdc/4lZN1bt58zTjH&#10;0zroiw9c7/3ZfbH3MGcB3pJn6FN/jeGnCfTzBGPfP+S7YJud6z3PiCnzxLa0r9w6yV4FttR4CquT&#10;2+89/bh+CiBlUb5U/X/9P//+8pf/+a8v93/+gcuXH3zo8m//O9+d7j/vf/TR5YNf/vLy9//0T5fH&#10;Hn/88tv/8o/d4z8f/vrXl4e++rW+ulx+/fd/rzH8p1hvvfPO5YtffvDy+S9/8fI4+d95EC6Pdtt2&#10;/A7mmgrPyenEQlwpT8wN5+oPz8g3Jt/JQeU84+ta+Z587XwGx3OPS2672EIO2TeOum9qj/Ge7/3n&#10;DbWFA/Qwn2Sr3/nf/3IEH5at8Wvabyw+hl9qU3sf1d7y+Ml5/Ci/pm9Zy9GDbHKIfZSvMOfLvIqF&#10;KSgWeJnnXYOjCq8FFSW6QKEibI+9DfzzZn6TNJj/1Bk9FFxsv22NbeL4F/6a9NWP3r68/st3Cj9T&#10;kZUvWMUxcYL/Giv/5LMLsvvLVOT8VaLj23HpGHB0npiHFDBSaKY9RZkUWoU6pyhKgQTAE/35Z73S&#10;VWOQncXlfKkb3YyBE/re+Yefq7D6/HuMfa50vFDzEBd44v56fAc8Flb7WFj5VsfwqvbFUflWPDjP&#10;3T/5SZ7PvgPQ2XMJpTe56bx2biaXWb9rvdKOHcntatPar7U999XI3Qb5Gx3goLt5yTn9oPplTyNy&#10;GT/7AO3Lz+ZX66c4gCuhcik8LTn0tjz/5H3VLcj3gRTMrhfvaq7OMxXuSn8KpseC3QS6kOkxkmm7&#10;fh8MXsRF6dJ6a53rujjRdR8n3xzX9S3+x9dz/xmS7THaO9LeoI/1lHXKddbhQsYXGKs6y0DmmX1p&#10;SzxcVK31MQqr8Dxj4Bilz+27sAq/tgf7srcebL4DGlN6joVV4KJq/gMrY8v86RZWR2FRxULwcQur&#10;jGkcrq/IpXi35P5vFVanHH3pH4XV+HANjNFNpZMSpPgY3VwvsCh6caTt/ycKq7wsDZsnJ8G2d8iu&#10;9vKndeampevcnLqw6nb3RT4PqIKuS3bBbdpIC4f+Hr/mC3jobbnMnZvjmkPj2p7Cuglyo8v4u1B6&#10;1njkh/2+iRlrM5830Hvoj951A6hz2uMD/bI3+nsOxkQufE9I75mrPwDYoJt83bC51jyJV81Df3z1&#10;Nf70DTJo2yU7dbQeIH/ad/vW+Vrn1rl5Os5X67Ha9YKhm23dTOpa9iNTx3C8dKSfvh6fG7Ru2kIe&#10;XvYDzOGhDvTDzJ6vdZ706cY/5qQvY+L/yjPQbfCTOIsbyY0vhGlrqI3zjBN37b+4H/PRHlvpw97C&#10;kZfwhR/ceNuXgf2Ad4WrBg/RvAyef19xIePqPC+XAbqwiT6/7LxR7f5qdXIt3+pa/HQbdquP8zPf&#10;8n9zI9+lw33idOgS4EnoGAFsQK5Au7Fl53yJk857zNJTkL11dGwtR7vmq3mwIRxx9Jq07cr9E+83&#10;c/iMo7yATulyf3xXrhewxf6MfGzbJSMf7Ldt31zEVgFddYwM13k41hxTf8c58V15Lk6vcxnOEpur&#10;kNy27wZkq3NfvPPSF+TlUC+Bk9OG+slz9z97Qvopvh71DR2Fl8uHyyPf2IXVT3zi8m+P8XMAjrf5&#10;2nzLp+Y4/OLrTb/sm2KGjpZNbBcWT0c+Jdfn4XL2pU1zlf61D55Be9uQ/Ld9bkPGfGY/cN4jgy+O&#10;z9ZFv3mH59aPjrrOX/54XRj0eW70bR84z/zMYf/Mg+d2P4iPiV/60469y8/M0/2Jo+LeNjNm53jH&#10;QPA4IP6T/2MdHLDWxrZ75oWvzTvgWug8yVxPv/acbIqdT738zOWBBx+8PPqDH/TbiX8z9T/8x7/U&#10;f0L1xFNPqY2fBXjhlVd0zj/rv+/+z+s/pKJQ+oPHH1fhNH2/+cd/0PnzL72kI3+++ci3Lp/45Kcv&#10;T/3ox5c33n778oUvPXi574EHLo8982S9wDkfHB/7tQDPA+F/tcnf+NqxWOtij5NMeDhze4PXzl1y&#10;kvngiryt42Fu6bXuzGXZlicPGNPgOvlMP/nrv9TJ/uIxnKuv9xNk0R37baNtk9+5li3Gah92qg3/&#10;5Zv9W9ctmzW2/Kxx67p1MBfXshX7ePmvF+71sl4v9rzg68vKftHPy36KEiko0k4b71cujrpIkOJD&#10;ChwUEJGfRcjoV0GlXv4X9+GQomo/q1Ag5WvVN379rvD6r/gZgZ+qb8VggLb8diqFVa7RG36IifYu&#10;YqLc8frPF6vxI1zgC37nPTI8IEM/xWK+wn3779/TzxzwH9LgX95RkYnvFFcBhVWuxU/30/bm371z&#10;efUj/EK//8OqZ9/FHjjmva+eJfu90O+2NQd5o/gbijW5wdqoo/JA7c7B5IVyFi7qPOMTA/eNXBow&#10;V+ZSnKYPOwTnWc6Tz4Hao6P1q6/zOXCO34Ho7GuP6XFrro0tu+eIze47z1/IuO5P2+KhcyocLl0N&#10;5vVXpl2zIL9+R7jo6MKdv4bkuubsNhdSJ8jZil+thTUOmXuh7Z2w33vvws+sH/rxPzm08uIQ04HK&#10;VTj4Q7D4gBuuA9oLWbNg7Vtn2UL0qS7UWHO802MKaVN7dAnwbyQuxCE/2UABdcbJcsXZaIsth71G&#10;sR523wL6+X3lYxG19HSxFejLVWQEy/wJFFav/caqi6aziJaC5F1F1asYOqaudX0q2P1/pbDacur7&#10;HfzjpqKETALWuRZHteeGc7g+QQ9k54fhifHQdiuujTug5zlBD+pdqIo/k6vFRx2XvbJ59y9fSt98&#10;yBeYZ8y/HkSHXXlZ0AuD+uq4YPncWA79revGnKDaInutsHrN1my4a+xdKD15UJB8/Km2vXkP/R9H&#10;5wmMiQ61tc/rZnqCbF+yLT/sii2yDfkeczuG/VdAf26AamNe5um5ZOdZp2ytdbJuev7K8ICy13kJ&#10;yE3HT0d+9y5f7VRb5gm/Sw7f65p25tMLRR25lgxj6Ws76Fs8NtJ3eKEpPX7YNvIwiIy4OGPqxdY6&#10;4rMeGPVAUA8ixYtt9Rc2jkvzTHvOJ6o9XMVP2jcH5o1+6ZjyaSv5xEVjm/fk2WHu5nfpUH/HGHsD&#10;6XOb/Q4HjeYFv+GPgqr+GXV/bTNfSOYDtVDntOfLQOLBmPzeGXoUZ/EOz+SXi4D2lVxILIycy//2&#10;b3GDbOsyB/fyGzRfkje2/9dlvU4dqzl/IPtKj+NqWclUm+RLRr4WH9Nfja1z+9AQ9zuvnbvmeOf4&#10;bB/9xKz415dF3a6X+DquOeWzbcLf6GTOg13hAPtOkL8to7a2X3y131OHdDYXiU9kDnMJLdfr4Brm&#10;2GtAB/Z4HR/3gvgavuFsFUvhKmj+wCqqFiTXhZCNvSaCF0r28v3v7MJqgcIqc2atYAvcYXPyRHaN&#10;WBy5Kaw4DM6D8HIPfm6g47LjY1s8185H5TDcLf5sD7LOeY8x78fclU89F8AX6Zn66ph1kr0EfrUH&#10;dbFD7YqBIR57TWHPmrv5pT28WabnKGi+kpGukp/z299tm/U4HmsctmjstiOcWtbymds6sh4G55XT&#10;uecFyvXmKjoV1zHOXHbfFfzkzQI+yy/78uiTj+l/63/6J/s3UM9/+B/9P33f/Zf/8i//3C37z7cf&#10;fVRfr/LnsR8+cfn8A1/QOX/e+tk7fbb/8B9dffbzD1wefuTrejaAN+1VBeK1bG2e1n4ybE6uXceW&#10;nXEN18GNeZBvWyK725w75/kPOtGhXNp6MvfUnTblbedsMPcQrpOzyre22fMEw1d0S/+20Rz4WraC&#10;YW+ATQd76ty2tt7Wh6zmrWv6Zd94h8oLPkW+FD5T9Ms1xT/+05V3/uEX+o+X9O6V9xGKE12giL4g&#10;hQPporA6iqtA+wo+tB9rn1Bh1T8FQEE1hVV+EkBfo/azjI46Z9wuyHLOek78socpjuGkefLXn7Yd&#10;rGJHAZ7wCz8pbNCXfr5Apaj6j5d/ufz6f/6Dfi8VnqSnZcOD/nOiwiyspggNH698SOEVvkv+Xb4U&#10;5hkV8IWqcXy/hXPi6lwBXGt99F6y8qXbps/2m/w46uBca6TzNtAeWO3wl/FCj5uQXiDdgdsYQ7yz&#10;Ni13hGz+A3Gc+9Rfvh3mGn7aV8vMtrl/L/3Dz+hdqGv/031iWbnQ8da6a9A+C3gHZD3B0c/IQeQZ&#10;h44umtb1BvprDb1XucU9ts7VHhtvQ3Fw8BP/ph8F5BIzcZa2rCnmLmSPvMrpyb+Vy41z/xlzffov&#10;dPZ+A7TXTI7reo4B0XVtXmIxMWMEMi5fnU5QTM3PNVBgdZy8r6W4ChKfZVvPkz0ldt8F5PjN1FU4&#10;rblUXB2FVX3NWrIqvrbcH72w+sf6c22O3wdX//OqLizeKDqCU+ExRTZ9yan+22WW7Gxr/btvn/v6&#10;pGPYNPv/KIXVk8y9wBgSUonIAqrk0YIh4QfWDf+M8TD7fwz9IH2GX9bLX+J18ukGV2XrbbAv+Fh+&#10;C978tIGNB/YbvuZhfxTDdqEBWC56D/2t4/zwr82z2m7VJXuOYw7I2LtQutZNDXl0L/0bkWX+vNTI&#10;z9hzK6pfOtB/bNMNtDbOeYOeN1Fs2vMW0FNtigmyjNX4mzomou8uLNlw11AOqM9zJCb4wjnteQAK&#10;F+Ks+mw7OUFeVh62D+LuVFjNvOonhxhDH8fwxXw1D8elp4A92IYN0bN86/Z9czZneYDLQ/fhYUy+&#10;Dkx59RcfrVMv77wwd3tyRVwFbdPEjbYeJ+4K6TenrElzbf89D23ILV8Zg57iOdwkJmekf8mMuW/C&#10;tmgufBc2P3BzLmLooSicDv4W57zk1AMa4JyXF74WefXD/c/xkIu8+C09k/s8bEU/togbeGheIp+x&#10;s3/5BHftl+MVHOWSO+eYZnxiJY7D3ZDT/lJt4j375IgJ/bYjtvYaaj3T9tg7uUj+Tr7TLs4Tj2oT&#10;5/Cfl/aOQ/QBnS/9jgHXzL18kl22J5BduR7cLr/Ubn82tr7sL3MOcFVesrdgjL0G9Jx9lO/to+aQ&#10;njofuT6/TF1QHm6Yc+8N/pLSgOOJ10v/5eGHdmH1vvsuv33qcdlFvLRGKj7ow57kwopTbF28Nuo8&#10;cQDyuTnZ3Pv6zNfS0Uj7AjYIravnCI+2a6/X2MVY7WU1TlyKc8sja7mxRiTb98nWw1itlZJLPJTj&#10;5HYgvT5XQaXbwxdHtc9YtIzHt+wA7YpfxXO1n308QTHq+Sbk6xV+V1ymniV3jsHYG26BOMxPDcy/&#10;yNE80fPC5alXntnj6Kt5Gfe33/+OviD92299+/LqG2/oP6biP6J6ht9CffArlwe+/KXLZ7/wwOXL&#10;X3lIbfTzdep3v/f9y1/9zSf1T/spsH7qM/dd/p9//x8vD3/t6/pZgc989nOX7zz6Pf3z/198+OHl&#10;uRdfunzpK1+5fLnWwePPPrW4CzYP4cg23sDiqlFtxEYY+ibWOI4n7PxyXiTOjKN9xZTzsz64bVjX&#10;Hhe5g10a53sMOpPT5Kb3aOee89NzHudrZJ62TbbPfKZv2Bus9uju9an9iz2o7w831gbjS1ZAR7V5&#10;TXPNPnWzsArysk8RkAIi/4P9R//9N5e/+1//qAIifRkfnN/DojfFQ3QBzvl9UtptjzkQn4LXPJzq&#10;C1T+QreePYB+ZzWFVI6F7MEZEy7if/Tt+ICOX7VRWI3Nk48zsNc2b274YvW3l3+6/PLffnv56d+/&#10;pwLq1KHiSUFf7+J7+09fiiri5xdwVOfvMe5YUNV/YMV/ZNU2Ht4BR46SX8npBe4bvXdkXS755CZt&#10;WkvOsfQr/zt33FdQ7tyBNTbjA7ej/7xGrqLnvY7Wecs4+3M7Zj/nk6/FUfetfUI8RmbrsMxZh9v1&#10;vs46IMbkPHEnfzr25Ma1It8EBdMU7zhy7a8ggX3dX0kyR+U5xbs6VxGQvsnPGcVX8mPdq+QDsI/E&#10;NDHTfCVD+1q3vXaJPzrNyeZD+oZP8XfWNWb/VTBGeX8CvBVYc6wlraviVQXRaptAT+bWuG6TbCPX&#10;WpsdK65j77XCav6pP0VVzlNE3T8Z4HiJQ/YldDJPYe41ygvmvgMUUf1FaoHzE+h/pux4tnRbtvaV&#10;suGPVlh97PEnuiT6h/9B17U5fh/cKKy+1v/UnwJbBU6YxTYVTbvg1u03+wdomzItt8YN/er/v1lY&#10;vSL7uxRXkSfxnYid9J2ggRZP6QaZZy3CbBx3IA/Dt+HamIm8tJ/hl/Xy9eMUVmkb9p/huXrDEtjI&#10;amHPjSznfWO9ZtMuNAC3Zeyhv+UzZ2Q0R7Wl/6AHtOytyLi7oIJG62Iu9IfjnAt+0TPP4bp4lE23&#10;A3mdr/n2tW5K3Kj7RsnN5MbNtPkNN+IFudpw9SCch4cx/ozouxO3ybWO6MEGbJdf+FDXuYmGx6Wv&#10;zs2peUh/xk8OGYPsau/C63oxrHbGhQ/O1zXzNMwv7dsW2w9H/ttTjauj2sMjDxQAPiW7/eaa9jws&#10;R56HdD1o90M3/Rmz9AHk0TvidOZa9ssf+5X2+Pn/Ye9vQja9rvxeuCeZZJhBJhmcQSCTMwg0BzI4&#10;vBDCgRAOJ7yQkKbJ4Q00SbexcRu3bGFbQrKkkpBlybLssl1IKoqSVJ+qKurroaooCSEhIYQEEgZj&#10;7IEwHhgaT4yh6UnD9a7ff63/3uu6nvt+quzuTvpEp+Bf13Wtvfba62vva+/13M/9cO9x6W/bOlJG&#10;2uecNeTX9rymTX8NlJ873ePYBsW86PJZ2WfbdI9epT/t3iR5IwXwHwccPq16+R0ON/mJkTxM5mFo&#10;+B0Zce8Dzjjw0Y5v0KEA/4wZusVcs06207ZhT2EdG9teeY4MaMM/br93YbX7fifkp9SFK88jRpbV&#10;5Mqn6IytYeewv2Khg0rlzHZzOg7Myt8ssuqwWG32KVgdHENOjjHHNjI+CenQ2/1ctOnj8k/Pt2bj&#10;CiueTdsOSD7j7AG6yEflO2yTf1qM/Zf+cz4RV2TTd9or/gbZqjZyPPPXOdyBP29fObP+jtUnHltu&#10;XsrvvCQuzAs+HQW//IZdpbdiWvGcfi4fbyCflN8kw77HnubvnlOWB01tdZ/9S0bjTR+mL4Uho+So&#10;f6672Gde2pHveaOcr3cD9yPWigNtc65IV8uXbukbxvV4AnylozFiE372WtLXcuUGegaP54nnQMae&#10;9rKxeC3XdiV9DWiyxzaFLTO/1rltm+zrFVrbkKc+2Y+Yev0wcpxab+r59FX2heVzaPg25HP90asv&#10;6y/1U0D96jceWh58+KHlkWOPL88cf3556cJpFUK/HfePHnti+fojj+hTrt988tjytUceXh742td0&#10;ffjxx1Q0pd/XH30kaI+oYGs88sTjy7PHv6uvJBhzhdzm6ueijfjhx/Bv+mHavvZD+SngWAhFy75G&#10;9NFcmHDeZNzmp50tx/E2oKXMHH/qMXWRzsSmaNbL/Szb4yhHlXdlu8eM6+w3448M6Rs8evfhx4L1&#10;dA6CkbP4ueYBY6kt6IrHKveLfyvzEOiPDfNw71/dz+JhtnGfv6p+Z3nnVx/qk5l8atXFgCMRfVU0&#10;RO5bVVQNuMAEj32xF9GOTWljvg/9vsvnXA+cg1zFE7AvxF/t8ov4kgfo3FiFFp8j7RNgG+SXeBZP&#10;tHMPjU/w8j2p+Il+yOJK2wD9mwzacwzLhh9wvs3C6qu34rwL4p5Pr0rHwDjPkk+Vs85b5VtA+ca6&#10;VRjvj8rbmZszz/GVfGQ/8dz9FddVbHZAsksH6WMwbo0t3pofog2kXtt5ewi0B6Sf9S2daU+5O2Qb&#10;1W77+9zselq/lS1ub3T3HzKKz18FQK4o3x37Qi/YgV7U45qgsApfyEQf7BNC/6Dnr5/HmHGv4p0K&#10;erE+RLvo6GpbdiH8wFqqPOnvOOyovvY1vsU+2mnjOXOk2ium6ZeNT8I2w4VN223bj4L6BN8WLqp6&#10;zgL5rWgT+G+ODcacH75OHq7EYF9hFd8meiwyHtwrF1l/AutPFyMvfIXM0ks6x7PQ7/fAn07VNaCC&#10;KmtIw2iLe7f9nRVW/6FiVVi9/MoorFJMc7Io2Si2HVVw476398LqDpi/983+8z6fN/x8L+mu8UZ7&#10;wDodkr17/K2d94OUw4smX1pKtLhqEjSQrIdk13ie6HvhBWYP/HI6Crv6gbEx1uZ44xPsA50+dJ6Y&#10;NsW1LYArsOmMq18EK/rWvrF5X8vz4jnait+yzTPk7/Abvkqe2WdAuiTPtt8hhF7D74zTFv+1/nU4&#10;UVG1+7ro+wBvXD2W6Tz7BWm97VMjdZp+sU8Ovcz0Qg/a74l8UTVs2jsfetgOfIJuyV8vvOI1/7Sj&#10;bCk70tfpH8tRvOwj+7d8PGJSGH5xP0Df6qOYHeJrhVuNWTkkfcuPw6fWP30OTS/62mBxzc13oApU&#10;OnjQHhCdjfk4sLd2Nmgep483fJV+kq+xq57Tr+Hn4lOsGtxHKHvdX/4rn0heo3u8tbwmS22tXXok&#10;7F/zI1M+Zqwa076G35tabJZ/A/jJnw4RWoGjH1roB6DBM38tr4ohjQfw7MONaLUxO+TvgH1ruzL2&#10;Rtrudtkq/9qXZbtsnrlqvwrB09eCERvHZfQpfuTFs9eajBNy1rJnPNDN2DyHvTpglu3ws1GVX3XA&#10;yYMN/qI9N7LpS/GF/2Yec/AOXs+BgfSz8zzHm7FIn5cu0OoZXdI/aZex8p2x4bkXiJPjuRvll9LR&#10;NstHzg3iFL7POCR4Vj6QT9gg3omMie2dPtgC37554fQsqoKnn4qNLTGgCJHzAp/jax0uQJPpOKza&#10;CvJ5IfO5zeEV5vxVLgV/l2Ee2YMcA3rxZx+jdNnoY7rzSzojP2QQW68T6e+29jummic1f8oWx1L6&#10;F5+fuxzTGR87en9o5Kxz1/PCdvHs9Sh9nT5f5z2/Kgzmp9zSzt2wTzO/al2wbV4D2loAr/2eNqev&#10;pWPcr+LRYDoy7EP5hB9YBvCR/GS68rve69LxddH4VCt/rf/kxVf1x67kU/oik/arZ5dTV+J8cPWc&#10;eE+8dlLg/vS1kHej1j/xnI3nsJNxow06utqHyvvKfX4t299p6R8y9DUoc6zsb/Zu0f3VfdL9uuoT&#10;z/Jh8Dtn09cpS3Qhczr1qPkiWTN2Oc6ULRpxjqvHcD/LyD7RHvfOOfGJp8e+ySxAt045z9p7sfq6&#10;/5iT5DJ5jP8r1/2ceT0BzfOkY8wNEIdtn6GAC4hABQWdpQJ1poJOAZGvA+ATrC4MGJYx5FQREaiw&#10;WlBR1We3kL+1V7EbyB8eZBzMVz5qPgHDtqKt93PZx7FEhnk111WAmgUaFVeaTehN0ZSrC8JG2nFR&#10;dH8a1222v/tj+jbl2z/n34AfP0OP95c+scp5l2JOFpA69FUA4RfPBcO5z73XavsQ3p7Pzk31G7Si&#10;F7rP8PngK5huiB4y3L8jZVffPo51KJ4Z5yMQYynWtb7PHMh2y7fMqW9CY2/mpdeaoYNlFf8hecgA&#10;6G+0dgqbFORcqOtQHgVctDMfNHIFHopxFOJctMvCaoJn5Gfxlv7kbfK7D0VX6UO/I5A2hK7kS0H+&#10;aH3tC/PRZprjNWRJnn1RzzWvDNtsbNt3Ar6GPkfHXARBP4Sgd1nbcXs79z1Wbkt+nolb+tm/6n+o&#10;eFoF7mwjXr0NX03d0NuwLUcCvpC5KqqyjsR44GJdoam4GnyfjcLquZPrT6xWMW1bQDtUbAOrAtts&#10;F/rXAnRs+/te/ed9Pm/G+3ssrG6LhZ2+hX3BvZK/J2YlnCZWPMPj8ddj0nYE2ES3xWULb7aOwq5+&#10;YG6Myw/3AdtumC5ZgZ0bfZ43OolWeozNtu5LhpA0+Fk8V+3Fv/MgwfPGbzkePLQXj1E6dv4jwQY/&#10;ru4rPbsNxWNd08+/G4aNIcf9oU2dmw4dNf7e9oJfMkdh/eI+DPm7/CkaC/UW4mNDlfGwTil/w2eU&#10;TMW8/JBjpYyRt/iD2K3ogeqTdpbNNf6IR4fnQNyLx3A7Xz9wNdas+goCZA2bux1xn2NhZ/EEXRuu&#10;cXhI6GBRm20OJUIdQHTQFpK+OoS4b23Qkc348nHZabttu+5LV/tWvKM9aLQZXZZRMrjKt7Kv+u5E&#10;9tmHORYxjthVDEbuy88V98brce2z1eFs+CbQNrUAf/UDX/ZtG9+C+CoW2hybx3x9Uztyt56HnoWi&#10;rdvWfrCtXj9WczZsTX9MP6hP8EDLPGt9gp82zQHlM23QZ04nf8qXTKF06xhxdC5kkQl7rYsPBNyn&#10;D+o+aMQj83v6ccSGe7VlTIS41zypdq7KbcZQXDIGpk29Cls7pHvSB0/zwz5IjmXsgH1AHmRutbyA&#10;xz6L8ZTXBcfCn1DtRdVRXC0fIr9jHKgKv33x+Lqw+p1nNLbyHF8HnNMjBvgUGnrjY/jKp0LZ4X7w&#10;jTHRQ7plnK0PumGraPE8+jdfZJ/0neMhH3V6wbZnXuXYktl09LgpP+Oa/t6s/9zrOdd15UEbW32q&#10;v6B74pR9cp3PnGdM+owcURyTLp2wN3TiPu3gMMIhon01SbTxzLquH+5U8S9BAXD+sGc9VwoVV/k8&#10;5KND6jJz9lDulC7yVQFd7EPR7I9Axjj7uc0+ku3hE+UxtE4vSBfg9uKRXxugp14zl5x3jjP6Zd6l&#10;DsTa7bRJLrTwvdcTIB+Xf43DP3hzPuWY9kf6bNpv3Rzf6afyFe2FcV86WifbcLjPtNn97fMt0o/T&#10;t/D2vozFvfhoDznSIwCvxq4x/LyWmzKt/wrV59CzUXR0UAF7rOf1riUW9RfxR1vjyXhkTPhVfBX5&#10;6tzE+WkU/qDVmaqfq3z45z6Le8z1AAWHQOexXCA5JbvLS/6ytdnrvAD4jHwUvTDyIu7JX8dkrGPK&#10;icw70+lDDCyLeCmuaktdXJSRbSqihH6hL4XP8TUGVTx1wVR+i2cKr/qr/+9cXxWVba/4oFWb6EVL&#10;+bTBhx/5hKrBc/p3QL6LvAqbMm/LLuZ42YWN2Ou9i3jKZ/JTXOGXjKLz3NcZzwHGcDzEOzBjYt8P&#10;2SWv8zmPe9sYH2za9iPlYKfnPnC8d40Nho7wRJvmZMPWR8qPIa+PX3LrXjYQB549TsA/mPB8MpgH&#10;5IE/vQ3NfMqPFS3W4NCBwpyLq72omtfSX+OVznco7E6d9qHHBPuJud8bo29cxYdcZEabYrDyTV5X&#10;voDHsplXO+Ci5f1Ac7Pdr+ZVwPPXcxjoGXqDZYziqorSkyb5xes4zH48g/DzXUCsGDt97viYx3Sg&#10;omrwW1fr53XS9twLKqayblA03QEXVrnPT6++/hkorJ764Sys+hOrVQAcBTRDRbRWmOztLrI1HqEV&#10;VPXdraB4LWPbd7TVs9BoO8dzG7BORtGHrMDgDYwXcuPvtBUq+S0P/pwMc+I4IbnyTD/x13jqI+QC&#10;dAjakCb8UtkH8e2SUdjVB/jgocPHSqfEym91hW47+Qml2yxnFEZCfm7a5nir5zpsSgdt2LMP1/d+&#10;8Ym+7uKvAuoXNrz/qx+P9sFLW7Pdi2cuxmu7NbZ5Cu7Xdbwv1MYg+8Y4ZcsuPnRNP/8OaPbJR6KH&#10;b4s+xtR96dHtsD6HkLIBMrovDkEvoaPhccfLbh/iZea4rGRHW77ss93+lMzSw3YnLWMqGsXOgO2g&#10;fdhePslxYgzGx2f4UZ+6iflvfwZ/97nGLznyVfDpe12vxtp1qLC6tXOtx9ABO3np1eZGiOd8oc3i&#10;kjffom02ZvTpvP2gmIf7sLF8OzYc0OJZNMYLaG40pB2po/Ssq/ohr2SaxzFIH2T/NZI+xhBvxiT9&#10;wieNpj/ks5BlX0//rmXkmB6XT1WUb0pX5HCPL+xXNrg+qOSGF/9mvwF8VzzyUdBWBb8OyaRP8Zev&#10;BHIhdNjnN8dEfcjHaMe2sZ45b8GwO/0Cffq/FXjMF7C/oHsdUQ6GjJX/C52W/a13yez9ai4krWIV&#10;gFfx07Xswn7Zjc3pJ7XZ/sKIUyFj0XLc8YU3rp4P8EKTLxjLumvM9JHQdLFdg/dIlP17AI9sCdgG&#10;695j23GogAp28KWf1j7LseyzxPLkE7Oo+sADy49PnlBc4LN/5I/oyxqh4lL4lL7Q0Dt9XIUN+bVy&#10;W7akPW5zHJzDPJvucUw378r/ikH4r3JKV/kyac5H0SzPMgPWyzrQvgX+m2t25qfWEyHn0BhHKH3Q&#10;YegGqq10yTin36CljMx762dbeVaOxT36KofDl/SFjxhQZKKQync0ClX4Ix49FvYlwH4f1u0Hxlfe&#10;xBX50ODr84SxxRvtQuiJHqbRN+dE+R07ho0BtdUYlY/KzZIlHSQj1wD7VmtZrWfT5+nT4Vf0qFzX&#10;faDPJ8dZcS051gNZji36Klek09QVefhi+EM+Mcqvja5xSw+PzXP6cdKGH4p3+EDj1thhE32GHeUr&#10;t6t/8ViO+SQLnw+kX4cPZG/KNsgr7KAv/mUcjR9InWvcgZQNr+WKR3qlbongLb1SHvasc8cx9Zhu&#10;95jY5rwkx1VsbRh5HzFwcTCLnXXVPXLyPOWC4utvUzxnz8S8ZH+YvzXogoNAMUEFBd+Te/OMBo0+&#10;eUYLe0Tj197Lt9izsql8Z19V+/BHAX773jT1HX7J/IfW54PzMmUG39At9fbZy77gqgJO+IRn8bg9&#10;6PgKbP3XafS3T7na/1xffxta2Hg3xucTqkL6zn4Uym/SOWxybikvwuaZO7TV+lJ2yzdBz3ybPpOP&#10;RJ8+P8QfcoHmiduE8nXBfCOOpjcZPdcHzBPXbpN0X2Gt12odC9lTrvVL3iG/dEBGHyPHmfydN2VO&#10;u4ft27FaP+Vzm1cU6Axy6GLMp0vvxrspQIFVeUC+tGIrsR6fegzZWVgNvWMsiqqnWaMaLQt6Oa70&#10;pqCHjkdAPrTvQoZ80XIGnrQ3ebnKT9VX/ijejuEP9Ak9sig54XXDPtm2H0KfA20eeK6BnBdrftEY&#10;p8Yz4HFtaQuP2fWb/UD5Tz42eM5i9uqTwkUHFGHzk6zwpw5b/bo9u8BaQeE0i6esY0a0xxjzKwDi&#10;Ws/gM/OJVf/hqtPXzsTG9HDx0YW23taLcKPA2QqpCWjZR7CskmeM9vtA77cXHmMXon2X3A7LGc/R&#10;zxODq+yuceQHJoBRE0EoWveV+7AAjIWUxSOgzY43p/eDVb86VATcdiRa/yyUAuyyHOyfgM5PU/JF&#10;xKLHYSbaRoyTB9vYOF1///ZyJQ4Q+jWR6PfuLz5S0fTGB3fE++Gvf6Jn/nnc/o9+wP/e/9Un4mET&#10;wuIouSwa8mHyAsuyXR256Da4r3gdi7npHP7hcFB03w+/Q4t+9v0hVLFDBwJ/B2gd+nwQnEUWEDIH&#10;evscb4xbWNGr39EovurTbcSW7YtpH/IlHvmwF8XrDQi0ehH4hc+9bbBM4iK9rAubm3i2P7FBbQHF&#10;DIy4JM7Fi5a/ov0adobfuVJk5VcK1b9dux8zbueWUxGjLKxGbqsgG+NGe254ph2yrXSgvQOZyjnx&#10;pA/sB20ew35tIrhvzwNsjGqzwSEkD4zrQp90KLnI0GaWNvpwaKl+PkRqQxJ8GrN41dbGU7v9bv96&#10;DmlNIy75PIF/eC+4fd1Hm282Aqs2+iTcL/myfa7BKZcvQh82hA/ty9Q3dV4/171RfuJq2wd49sa4&#10;3Y9DePkwfZWbvxmj9RiM6/Yhq/qYRzmiHAw/kCsth0aekz/IUx9yrXKMfvQhn+lXOZ+0lDXmRrUd&#10;xhzTz5K9Qa4/UyfrNWQ0uA9tfZ44r4Tyy8o/qzgQX/frOZp5mjBvydwhF9rwW/jQcR9yC+IB8Djf&#10;h48agj54A4f6g5Fvc46N8dv8130H/arv0BNYRuBsPFNM7YXVS1fOjPxRP/gK+GYc2MtH+Hbmcvpa&#10;PizoOegqhOjTfvwq9fQ3VxdJPB+c1zmGx5++l1+Nlm+ZJ6F3PKfN01b3Mc0y+zidF5nKvTEvMgcT&#10;dc84Bd9Ll7o/jNRBPMgomvXxuCD1Sh3TT+kbwHqdhdSb8mf3mfXn2nNZsQv/jrU7oD7RluNnbImD&#10;P5053gug4oUcQ/EM0M7YGY+KCzrUVbHRO3CuP/BPmet4o49lzHxOeUa2hf/iOu0u24WUY1lab/ye&#10;L9+PGMIffLJrpU/JCFnmge68Xfm88a6eA/Zx3qcMy+aq2FRcxw8oKqb2tfoE6CNdAlPWWr7vp5+M&#10;zDuu8lHx05+xnF/cu7/5pszNehLgOf2Z88K8Hls+Lj+PvtG+0h+58FZs1B5tPRbmH7SC/KSYZK56&#10;feH+4lv+yp76pHFBn34lz4s+cth2aO+Anqnr1NeYxSvtMcwb10EPSEfnNbnR8iNtmnaMOIovZYlv&#10;1Zby7Vf7SmNqbUpa6u6x4r4KG4bPk77nvMn9KLQUjf0UxRAVRuAPcO8iKlf8kfQsjLjg2gGdwgl9&#10;NV7Izf1a6Sp9Qflll83is00J04Uhiz6VT+WjpDfeBo1ZMeiyexwGb3/WnCp6yVAu6jqxtcU6Sa+h&#10;W7fb45YeRtnV9elIGWVH3He6ZbhdulKgJNYVE+XDyBWKaNDy2QXOLKIhN/OAPiqIRYwpqPEDCoqq&#10;xJt7Cqt8yhkaRVXmI1f1DRn006fLVSxN2ehgXbqOtKtAW/ziY+4Fb85JkP2dp/Ct5Feb+6WMQt3P&#10;Ii7j1twKZFG3fsvB8Ss+Fy07hk/RaQfcPvi40q8wbJDN6J/z8Ch0uft08RW5LnTzDF/6Bz/9nigd&#10;hj6Mxdilh20aiNhuC6urX/NfgaIqyGd9LUDofvHNq5+h71i9dHo5eURhNRdWNludHhsfHYzzWf22&#10;hdWSJbgffVq/0fd+0frthcfYg51yGyxHBeMAtmsCOemaLPtGgGcHNGG2vLyotLmZB1JvaA2e98N9&#10;Wj8Ovm7vcvfAG6OhQ/XNA3TYXptbH95Y9N/46XvLx7/52XLnk3dEZ9HzP9vW/9kH/nfr4zdDx7PL&#10;tfdvLb9Z/nr55Lc/W8c0+ne/3v3JO8uvgvN68EP3v/d/9fH0L302Mty/A96+WIxFRG3cx0Jmf5R/&#10;2fz4haq25i/5r9p73PZiFFXTt9Ds8/tDxekoVD7sQ+qxGbv1T3uwdT+8YdmP9QKem9LaKBhsFth0&#10;Bz03meRX9s/n1INnrquYEA/HwigZjsmZ6HP2ZvQNWymqnotn8NqN6BvtfJoVHu4z5tkf+fz09XSs&#10;byNu8lPJDl5yQbaFjLUO048jDvQRkmfkUiHtg76mdf8NH9YmC0ATP/2qLzRtEOugosNfO6BA02G0&#10;MA6ItDW6D0Ma22OMzc1ujHm0eWYucj9f0LQzDzuYkwn1DdqrBzFHbvAe4bcozoSMOjR0nZrPMoax&#10;HjT/yo+FFV+A2JGH6w11+nr0j3vo8zCYsH9GP/Wd/bmaf/h0A+Q7X5TrNabyj/WhcgcbFQdQ+Za5&#10;VXmm/vircrCQOXU0xBtjS47zteQ6Z7NtOxdSN7d17NLbtu0CsVFul30jto1nxCn85sP4oSLSFnVo&#10;oq99x7WvPdv4mY8xD/kyaNle+hnQqy3tQFaONfi3UN8uf7btonF/sP1+1Qf+Yvntie8vr/M9lPI9&#10;78Lpc9sLpJdsXttt/ab+ycOakF9J4u+ozD741W1jPRlyPNb06Riv+qefk9e29XH3xkxt2Z/n9EnG&#10;BMhnlY+aS61N9z1OohnFV88pJ2X1/Pf8spwVb1zThmm7bAmbtV6Qq1pf44CK7m1c2dhR+klG9XXx&#10;TIUoycy8R6a/WqBDn4odqE/H1idk4Sd+yM44TJ84R7iX3bUOoOdos56FYbNj3u6PijdjjOeiDRkB&#10;/MP4imW0O75ckad86gj/0A854kdvx2XogW3pf8kLOJ7pg9TTMkSXXknruUgMXKj2XNi1Hlkn6Rz3&#10;u3QdqLywbpmHlSelm3ntA40XSLnTzjVKfyBZHi/tT/raL1tIh+CTfI2RstQeOnIP3Xp4PPhka+kP&#10;TMucThvkm3jWum5fKt9Z5/MHOS602l7JDVlpS+WobZa8lGnYD7QNQJPtaaf1Fg252I3e9NvVt3jt&#10;1+Rze/mh9LOvrC85qvdnQfGgjXOI9kChD2eUgmk6Swa4d2EVuC33T8jyvmoWe7giy+fU0R79XSih&#10;cDP8Xb62HSN+PHdbh0+azcWffMVb/eTfsnc80yf8MmiBQTNdmPLcN5E8g7/1SXqM18acOrf7Rhsy&#10;t/Joo49tF69124+tbqKXnNEOrdGRr/y9G/cV554THc4Hxxj03DBdcY4YU0BXIbUKq3xyWYWyoCtX&#10;4IsrUE5FvqiwGqBNsmscjVWyDeWRirORQyXDead9vPsH3XmY483xZ/E1eQDFUQqnHSqYEofwl9v1&#10;SVlyN2Twqc38qoLkRQ/XGVQriGfpxhiMtw+ME1fPL8P6y/8g9NfzPWC5lmc9rIvjBxSz8CVAvnQN&#10;e2b+7wA+OQJd9x476ba1yVCMGqpwuhfh//H9q8HPp1v/py+svnDy+HLizEvzqwAorFZBtBeqXJjy&#10;cy9Cdt4t/VARtCVzpx/qdxRav73o42wR7TvlNsDT7dUnqkh2kn4jz74ZKL4tNGEanwrTOswm+sH1&#10;/opu9VJW/02/zUt7H/Lw0Ggl6yd/9YsqX85/bAw++vVP6yn/0YfFxv9s65V3by43P7q7XH7nxrCX&#10;l8PK98O3++M1fNVw44PbGuvOj9/SWD/9m9SV+y7PfY3ULRdOL2xeQNRWL15vgATRWLxyAfPLEfrw&#10;WWC7SdoJYryvqNp4Bm0niu8o3EOG8mRFW/fX5q9tAHYh/XEEYtEeGwM220Ab3KRpYQ9/emNiv9u/&#10;1qnT7GOuU5eKF6h4qQ86xvOZsO9M+Pps0M7HOOdD1tnofyae+aMvfAqMT0GSF/kT+QblS4xR4/ex&#10;oPnlZZqgvGn+bL6FLjR+y5w867ZE6TB0mTweT/ylE37H1+NQX/AhzPAhxpvozsthRgWVuJ8Hxdzs&#10;HAXPLc+pPveg5x9FALzIC+Mv0CKDvvidfqwTvIteC9+cFV1jkC9h6/DT8EvmiP1gWvdfxqz6ynfl&#10;N3IhMOJZcehtcyOdOZvXvFc+gxqXqw525bssiAD8maAvvBonkOPk3IBuvaXzaoyyBz3vgWH/Hoiv&#10;cq+vEeSt89W5uQ/jvdPWNmTItxpnvVbugv09sHm2D+R3/LrJb65bX+uZA3WtMYpV9U2+jIP7DVSM&#10;09dt3IJj3AFNbcaWp/zQfQ+w7RC9yezyluPPrwur4CtfWZZjTyyXL71aPp9rgWUM2y2r5CmPSoeh&#10;h/tU7to/I+/jKr/hb2iBKa+g8ZjLFYuKkTHWlHofjHiYhwO9DvXtK1LgD2i80JH8UI6W3rLBc7Z8&#10;mHqljd2vQqMNvkDKqdy3LCFlr3O285TvZDs2lV32Ufgldc53L30Zk7aRb+hQshSD8rdzDr/jHwp5&#10;+am+KqbWdRRQC5cHDnR1kdwx6HFFb/TIuOSY9hV6yUfQbG+jK7/oswfqF7zybflJsJzq7xzgXYQO&#10;M5fKfzW2+beAbh8OXvkxwb3iuF1rinfoFTBdNqJHybW+xHbkaUe9N0eulz8zj00r35e+hsZmDOvl&#10;fO48PBcNv2isGHcVzwaNHbp2/0y/5lXjSvaO8VuO03fEumKS/UpHt9VYotVYHsPjW45941zn3vqa&#10;NtYb2oyaW0C84mvtW8Af11xLUp7iwFhdv7gX6nnoXHSPJQze5DefbCsMWeE/+7Tf49/+/lMb+6aC&#10;Ci6FXXQXZgag0QZPgX2X92cUSUZ78QLzUCihEOYfzPCDA3IW36XN027HB2Q8QPLY7kOxLvBs36av&#10;utxci+CxX2csJo/Gab4Xj31b8BhuE0SbY6qtaJad+pdsP2+QOtSz+h8Nj2M9RJeM9IV1ky6WL395&#10;/ga9x3oDF9+Ai3EqglEIjSsFU67EG9qld+IdEtCnlCnY0V59vIfPPXs+kzPcqx35xdOhMQPIJ4/8&#10;6Vf6KYd1Fghe9C2MvnEvfQvK1x1jUBjdFleTFnEgr+Lav3uU++RjDhkx70IXo8+rrV93QfMP/oB1&#10;H0DvwK5+HZ1P8gLWw7rgD/tbvgm/Op7qS06QL0ci+PbA46C3/I58xkQ3dNwCPTaYhVMQMgr6I1YB&#10;f0r1dfDWteVS4DNTWH3p4vzjVeO7UKvACHxA9vMojhUO0et5oCXxQGvfJevvE328XRh85q1n652/&#10;9j5p9o/hF5fAfUGTpni8yV5BB9RCPOch9yjEAhHXVV/oellfWG58cHd54yfvLdfeuy0ai/Wv9A2m&#10;i15e0H6rp/xHO7Rd/7QpYKKyaDEp48UlHfRrvIFm58pmbLWvNrAvVn4xtvytbfQL/ORvPi0NKfQm&#10;7+1P3gqbDyaf9Yl49IVQi1zFKD9BzOKfWG0Y9RLOFzkvQNkefrL/QW6UjsIsnqffclP1d46m070x&#10;+2kTjZ6yPRb7oxB+OQr4iVxiUzA3srnxwp/iCzljcxP3Hhcd/Ik9b+wF+zHu/dKwnDxwtLED+mvZ&#10;8IYsCqwUVS+y2MdL4Gy8XF+LeFNUVWE17nvOOWd4OeemJnW2LhonaKLX+Gs9p1+3GH4uiN5i0ePQ&#10;x7NvDskyj9B8gP2huw8WuUnjpcfLk0NeHsr0yYQ6nOlAWLT5iZxsvxAvRm3CtogNFJso2v1Czg1Q&#10;gmde1vCcf5ONQhVU70ZbwAXWLLYyP9msANZR4pB/jRZe5Chf5I/0C7YqFkXTc0AxGX5K35iXfvic&#10;PKPd/oKe/u992hgapzCe0+ep09QLefa5D3iaB+V7HVaCx32RpcMJfLRFP6878NEumTyrrfQQUs+p&#10;w/2BvBn5pBxcrwsjFw+h+gTy3RPzdaBkjP6Tdx/murimzzhkLMZ1+CvzWb7EJ/haB7yZ81q3y2+O&#10;xaED9uo55YnXKFqX1+GY6Lli4rg6Jqs5Wjb09mFX5Zbzp4+5vPCdZfnG1w8XWB94YPnLE8eX1ymw&#10;4jPGCVmWIV9Yb42XumjtcEzrWW2lR+Zb6uNn/IHMofse2Ccr35a/h//bPWsPaw1FQ/9hp1GoCjp9&#10;sQNd0HPYOZDjpu8ybui70mvjd3xh/2b79IXbHUuNWXmqXB3j55rBVf4Zts08Uv/g6X3hd6z7GH18&#10;QbTcu2G//ERhdVNMdZF1rNnl69Sh8hndgp5+rfbKDdrXemcf+4fxE4fzX3bYlkbr+ntdUQyMaId3&#10;5EnohA1cRUOHoDs+fYypj8ebch235Jt5n/7NuB2JmhPWceQFtHhmzJHD+FE+bah35vB/2SafB+Rz&#10;+9awHaWrxg2kDUlHH/STjfHssdEFGaN/AZr8V20rmTWubR62AsYhZgW1N12mzx3jKTPpU5bvFZPq&#10;q3yq8Q3lZ/lFMkqebey8Hc6R6Yv0h/x+FF/xakyPpzy3DYVG7+N2H8i2su8Qykcjr8rf43lLqx/q&#10;68zS9lGmbenARbcstgTNfIFd551xLdDG3o39nL+OgTUEH8mPgbS5xUaYcZso39h3bsf3Be6HnGq3&#10;X7n3uOYZ/h3xyLHte+fg2o/4wf12oOSOeR382QbdY+Y4Ezn+CsGj8Y+Ax9Iz84z5UvThK54HilZj&#10;0M9xV+wanAO98OaCHTT/+jg05wd/2Oz2T95arr5/EH5mHcm+FEL9CVbnhAtt9NP+nnvGrnGNnkfI&#10;UmE1ZHGFpvN35aN5lZM81z18hvR1+wDPISuwu7CacHF1DXjjHV7za1VPiOfu32ET4+9A1guyztNt&#10;McQnffdjxCN4PV7Xi+dRQLXMgPuBnmP7sM6rNYb+IYs4M/8db/tefjgC/DGqRMgALqrqKwIipyim&#10;Rh5cept93fXlcuTYZ6Kw+qNeWL3y6nLq2mtxOMrCqouMLlBxb/r4df9WhB1tVaAYqGRZobWPfiXn&#10;7xt9vJ0wz7CxtTV7B8Ie+6hPOKBJE8+GJjH2s8l2MXQXtBE9Gt6ow//Tv/lllRfrDz/Fy6L/Y8PK&#10;S8//WNDhu/rureX9X36yvPnT92IyxUar+urlFFeP5Q2pNpkBNsmMzUag27eF86Zj+GrDZ/T8GL42&#10;fQPzv/3z90ef/q/L7Xp1SEbYZ7+lnSw+scCEn/xiHS857Ie/+V/+uhckP+Hx/s5BcaJidjRmn1XM&#10;A375/97Qws3izCKdGylyT/6Ldo83Ng5j3PRr/07T4bvBw4Kf/QS9IPJFQawYh83bxcCFeD57M+Ie&#10;OXQu8vT1WPBf51dNeAHH85mIPeDXzvlU5OkA11dv8WJjDqdMbJHeGj/0rrHICb3AZHfTE1+G7vbv&#10;/WDEYOSfkfZJPryOL/y0Rxt9DsmrtvESrWf7qG90vdkVLTa1HLxVXH1zd2GVzZI3TvpuprYh80sZ&#10;cA8/7Zffu6l2/7r/LKAGNl8DkIVWXvQcrELfgvqH/sPnso04VIxsa0A+CT95HeXZ9pM3Wr9cWC2f&#10;cHUMu/yRa4DnGsdjHYo//avN+nku+DA+5kP1RxY8tI+iR/BD89hdjuCDjFGbf2Or6xaZU17LKq9q&#10;XVAe4jNsEZqdrU/yVX/6Ndu3PtmJ6D/fd8hLGb3d16lnjpt+S98Mu7g3yv5DcaiD3vRji03za+Lw&#10;HOk+d1/QY7BLh46ha7Sv6dlPcjxOvXv4KpN3Xzu5LE8/ubO4ujx5bLl79lT6BX7pXvlW+mm88Oc6&#10;pkbS7XPrOXVr84c4Od4NjpWe1Wf6vWPEQL7Oe607o7B6U/PAa9EormIHOjSd+hiWNeYY/sRm+LGx&#10;9bGP6Mf9IR6NY3rLQduOn4pGP+I05i/wHCZ+IWPrmzFewbKQPfwZ9+T70Aud8VX4g2Iqn0alsOqC&#10;6vSRY41sv7MyV+HRmt541db9p7mQ7RmjfK96HoxY4qPyk67t2X6Tz5jfcR28Zb/75fi8W/J7aJHL&#10;M+M5PrLJ/bkaGqfez9hp3QKaq9XP/lYcjkLFNWOQ/LIhwH36cuacxim/yEf4V/FPv/X21KflavnW&#10;coaNBfNxtU+58txjpHb6lG/Ng2zbju7Y4zYgW6HTx+PGfeZeYfRrPIX0Ke/ukDnik35OXbPPsNl+&#10;kC8qj6KfYZn0o23YSN9C9imZ6pdzYuVL6wI2foNX81Mxajmu6+wvwC+0nFf7lC0bS/4YsyPa7ivv&#10;APtRziV1dtwWXrY0w0UX7aEsI8DzKPjAV/C5x+ci2nPPtZ5zQPZ3mmxuMRWa/8v32ZZ+1bxoGL6t&#10;Z/tezxUX2kccm38d9+77zMO1j0f+7YHXpvEe27YHcqyE9OiI8T3uXiBr8OfzoFeb7Gy2mmfaEmsP&#10;sSKmxI9YFhx/FccidhTj3NYLq8Sc/TgxvvXjN5f3f/PJchBX9Qk6vBRc2avD47wZxb16dh5p3Mqx&#10;bZ5ZnhD30KwnfAPF36G+1WfFK2BX+AcfqVA6wbN83Np7wZXr31VhVf1vntMVvbr+4pGuRwOfyq/B&#10;7/G6XjwP3zce7qHxG4T3lXsrhKwOZAW28dJ49sceqC38yYeUzoafQf6xqjjztcKqPq3KWVE/sEl8&#10;dj6xylcB1PesUljVp1arkKgEIvkCpgmj6Dh5D6EKXQOVNEKj9z6H+LZo/fahy/vbAD9sC83jfjtu&#10;6GY/ecL1JOyLENChnwOloYPl7wYX9cDND95QIZFPoFIkZUH2ZGKSaYOul0hM4LoHc9z2gqmXTPZb&#10;v6REY7GXLGwpGzf2GYrH8NP0z5Zv+C7Q4zz6mj7aDcueYDLzR7L4HlbL9D82DodlRb+tD7wQsTAD&#10;/Cj7sT0W6I3/5ZN7QH71szetLR5r2i7MuO2FCg/Ysg9r/oxjyF7pmHHej2nLfqT/xqYkfIf81DH8&#10;FWMqn6APXcqv46/wZyy6v5CtvF7FJOWwMWGTxmH8Uhwcr8Qifi02Clcp/sVL42K8MC6AWPzP80lJ&#10;5idF1FuscQU+IXkn5i+fntQLpqHG6Xkx6OWXrb6HscP/wd/95vFy/s75Zt8J6pt9uJ+5GHMGmIe+&#10;xTPGGrKnHUbf7PpQ480wGy42Yi6uuqhq8KyNHHwB+KCxYbtShVV8OtbEAs99IwVfL9hqsx80Xvro&#10;bn9MW0L3uMp/dbWvvL7BD9124rssWDB22kz+bH0DzZvesbn2eEbIsJ9Tt42/nTdNHjKyb9kDXzx3&#10;/+swp/Gqf/Rxu+HYbJ/dPw89u4E+Q3f8VXBejbyusYfd5pf//JxyaMfGIRv6kXBOp780rsZwnAO6&#10;5njK8xZX+9l6y4+ls8ZvGD5UHCZ2xTmRNPyYPq1D+PBt3h9uK1kbefafxpNc82Rb6td03LSn7+MA&#10;HH74+ckT6z9mZTz/bfHRD71cnOSwim7oI9/UOOhimI4/8eXgKbqepUv98bXy/SqWg772eR9nF9BL&#10;fg49XUi1b2VD0WbBKj/RZD8lL2tPYhYNU77077nsMZEleeXnguRG++irfuUH51TZSi5yT5t1SZkx&#10;vuRu5aR8jdVlhs/sO88DjzPvs42+jJE+yV+f72N1uQa04Sv5MXwUz8mfWPuz7ACV60cCHvqat+y3&#10;Pta565p+rjEDjju81kP8xErXKWsg9LZ/uE5djDkW/F6zDPm1w7lb+cK98nq7RqEHKLkaA51jTOeo&#10;x3Sbxle/srvaBcWg4hagbcgKpM+mX3JuZ75Pm6cO3V/T5hq7+GyLdUDPlS7uB49QbcVvfdV3jGcb&#10;i15t6Oj52W2C174GjgP93W+AMQLW0X2mPlOngZCV82rOUcYfunSdiFmNobGF9djCZrw1qm3woMOc&#10;v7ZvF/wdq9onbdD3TIBzlMGzC2Bqr3OV91beX7mtn7d4VoFF+7bMWfsNW7Dd/iE/si3kYWvwOre3&#10;kO/oW+gxHG2S6/xNX2sdr7VJspyTBeXThmbfWzfn06F4xL158LfyAr+v+PPeyBjvQrb3+G2B3Jkr&#10;JbP0s27DZ2WTZXrN4ZyrczDxqlhvoWIbe+SA/vBTxFOfHK09Oe3eV9/+6dvLe7/+eDn45I1Yb4kJ&#10;Mc4PQWiPHvKcF9CdV8pDroyJHkbRnGcj1xqP+61gfsZofd1/F3//VOq2sJoF1X2AL3x6H4XVXei+&#10;dn/5iD6BoTco2lEwb5e51WMUO4kpMQia45zF8syp/SBu++G4Gx4D/YgZOm7bbacQPs0PJ4U90YdP&#10;rqqwSkF1FFWzmMpXAOiTq5+Nwmr98SoXVvme1av1qdUqJFJ08gJ8ZBGVNmNXexW9RkL7OdD5Rvs+&#10;tH67wDhd3t8KzR7Jr/FHe405UDriq+0E0wRi0hS0WFIIGYdEaBv48LgH9ONX+/nUKbJEj37efI/F&#10;eR84qJYO201jf3nwYvBLjgmpl8OYuHMiamEo+7VAYCc+kX9qISq6+M1bsP8GNn49RN+H4Oly3/jp&#10;u1VWXZaDD28v5w7OLB9++s7y4c/uLrffPr9cOzi53Lz50nL75ovLmwcnlncPfrR8cOsHy8e3ji8/&#10;ufX95ae3Xlh+fuu7geeFT299Z/nVwbeX3x48HQKPLcutx5bl9kOBryzLnS8G/mvgT5b3Dn6YGylv&#10;1Mtv+WKdMeo8RyJ4dsaxgzxSPPeg8RLvPm7qZP32Y6XTDgw5w96gl+6Za8Ql5kW19Tmgez5JSD4i&#10;p/yFrqnz1JH2bgvy2Jhx2Ljy9vXl9kd3lnd+/s7yzqfvLrc+ur1c4hOQty8sF+6+Hos+mzheCLz0&#10;Y74Wzt6JFwq/pv4GLzFyG8QLhc1jvZDIe9smG0rHxC5frGnp98P2WF5ijiUbiWv1cT/L49l+O32t&#10;UMVV8zkv0s/pa8mJNuvHVWPbzgb9VDLWNF6wbL72FVeh0Qbc1n8Srhd0bIxWL+igJT2f6St50c+F&#10;VW8u8JFtls7WN67p6xYD+Wn6Su3ybfN39M1DaB4a7Hdt3mO9G2218e05IDmGxyxkjApF6zGetLgG&#10;j+PBM7LHRjvuV/kh3aJNupV+HFB8SAnowO0i1BGg/7Ch6cNY0DX2GDPBPbTUOecx956/0r94Rr7B&#10;exR6LmrctJe4iV441Gdgrh/iRSeD54Gyr8Yw5nPGdKLsJhb2dd2nP1ocOBh2dF7xT5g/D5DJC4/y&#10;qtDHzX7VFnpJ37i/+/qry/Ktp/K7Vl1Y/cbX82tQol8eaFvMa6xh52oMaHN+4f+hQ2tz3/RtxmfG&#10;o9aWeF75mf5GPEPfmW+MVz7lmv4vX7W8HT4rXvnatpZPxROgHbk5pmON3LQt+7l/Xh2PFdBH+jdZ&#10;8gF7KNbbtBubhnz0c5/ipy805UDJdrt92v3h8QaP50TJsm2Og/NcQF6D5FqvYVeLSY2TPNa/IN68&#10;pu7pL+dXX2so9I5CeBV+R9uedcl95idWPUYVWIYOqd+wo+6lf/lN+QDvBit/N5vp53xc+Sra0u9B&#10;G/6lLX1vJF+g6dVzr7fBn/LXMnbpwNjSu/Jy2pF+0Tpv3468n/7kOcdvkH4z/6yX6XOM1o7+Bes7&#10;bKpny6Tv6IM87rkiz/oR07KHNuerfIC8uNpHyHHfPi/H2PJbR/l2Q3f8uHd8ev5Jp5Iv2dYbMH4b&#10;WzCP/LrDN+Xr5Km20GvMz5WOFXPafsfCqs46nKU4UwWN/RN7Vu519oxn76skx/TW1vd0/GYStqGv&#10;cjDu8Q1zkyvPqSv6Rzu2Bk1+Gkh/KWaKecvfaIff/vdaIP9qPtO34g3UZx2TOV62GaO9/J1xWOvH&#10;vW3rc9l87qOcKR6umVOgeLd8e0CfoRv81UewnNJrzVMyKm/1IaKIteF4G4ol++jaJwN9CIIPOtT+&#10;mTgT46sf3FpufnxX++vMl8wbw2dzZGZOEIvQrXjBOMfXs+QULFN5Wbp2HulsGjqjb7WtxijoebSj&#10;R8QwfNULq7O4CuAJnwcmH/oYOW+6L+1PxrD/gPWxLuZ1bcF+sM7YsbLlCBySiSzkRJv8EjEjdo6f&#10;dUp6zkXn4U5E+2rN2oA5P89kqbfAGB7HPMXXwZmQr9Hz1+rxPAqroTPfq6pf/6+vAOBv7nD/P31h&#10;9XtVWFVR9R6FVRKwf/+qCpiA+6CNT7p2lAzDRS+B+8KKx+370Prtwt9pYbWA3D6JNI7ba1yhdIR3&#10;TKCacJqc1T9lzCKTDiV64YKYaLWorg4rO+B//Mru71dYrWKM5OX448XBpGTiBsaLLl5+bBj0ghkT&#10;N23EJueJfeAFaOs/w21b/43+hdcOzi1nD84sFw9eWa4enFoODl5c3jr44fLhwfeWnx08t/zm1reW&#10;5RYFzm9WgfPBZbkTh8w7fx74QuBzhT8L/Omy3P1v4bWnl+Wvn1iWD4N+9z8E/q/Avw38fwL/W+B/&#10;XZY3/nngnwb+ceAfBf7gd8Od/7TcPnhJviYW3oT1l6tjfV+IuB6K4Rb3yJnO23PNm4b7wUqnHfCG&#10;gatoh/Qiz5IPHVwIpI1c5F65aDmMaRnoHX25mje/OiD7kJNs5FjUr797fbn7yZ3lzZ++udz++PZy&#10;4/0by7V3+ckZP1GLFwiF1Fvnok/k1x2KqnyXJ4XVKq7yqda78WKpTaA3gIxhu7qtu/wjeofb8H3Z&#10;Mnzf+DwHyRnxaU67Leel5mI8I2PlDyH9nPLTzzzrBykuvLoYYF00xmEMHWsdY87zYmXD1b8SwEVV&#10;b9JdVHVh1W3nti/pePYL3H2RBfqmEGhNKru5skHw2sS9YyH/bWBfyc6412a7Nhle6+xbbdaRXZBs&#10;83Te0mVgRw5sgS+dxzM2GTuu1s/yej/JD3ralHqknuHbylMVKXSw5sBY9B3IQ4ttqfGQi8xBz/vu&#10;J3jIF/LNOjqP6OM5Ai3toW0/lKdxRU6Pk/NVa4Z41/Z7bOj9HWZ/rVBjcd/HsYydiLZh/zgcVbw3&#10;PGl3xsG5mP6aPuYeHnzvQpIOrD5Yuk9AcoiR4lSxEr14Kj+vhu3Lo4+sPrV6+/VXhxz3GbICqXMA&#10;ncwn29IetWNP8GaecOhN29VP1/BD+JK45LqTcKyUq5ZlnwUyFhnbGffJO3gKPK/1nIfU7tNhX7OH&#10;q57jXrJ7TNWWtmk+MG9U9HM8sl/GKp7jyngZ96kXsmT7yL9so6/0CvnbftYN2Bbotpln62575Ist&#10;Wj/5M3y5D6N/8PcYamz7peyRXOvb+kyfWbf037i3H8OH+iqZt64v+Ye2+IHbGqbpu2Lr+2Ivv3sg&#10;sJ91TDw30E1+G0i/zHyYOabnBvNa39EHtH7D3rBdPioe2ojrWD9ow3eWsYFiH/rjl22bZNU4GYdE&#10;jp860D55Qh52lq0AG+QbxtA4Ez2Xubc+aX+L2aqvZZsPOfZ9tkn/nhvWOWAdLQ85OW70Dbp9OXjE&#10;lzLp7zXAfTzW6Fd9U8fUUzyNTz4jRsN3ax0zrulPxrZ96ceZYyMWDRrDOhib8Xu/fK72xoNOmouy&#10;d/JzrzVR+RXgfMSZaoNefPF9PzMB7ZHaudN7taPo3nMZ2Cad8FnoR7ycC9DGmsJaF3yy17YG6K8+&#10;Be7tM9sMze9Ayx6+on88975dPtAYQTdSfmLwye/mn22M71xZxclAx2iTrfWectx6bjmm0PYBOWPs&#10;GEv2099oY2WONvpA6FHxdd2Fe+cCdQaeuR/FQOLLfpp4Eue4J+bE1x9WIO7Kpeir3Aj0HCE3xj68&#10;+m9rGgD6th/g3nna+Xz+H7yWXf0BenU+25SF1V4w3YJ+MU6c285G7sD3Svg1P6kaY9+GZz1vrKN9&#10;qfMGOoVuQD4qHvG7j+8D1lM20o/rEegyDY8PHEf90eDSpbeJ1nN2B5gTXt8neE74vEUMrBf35MY4&#10;ezFWYWuX4nST+kzYHvqrsBrx0V//J8/4xCoIWeOrAOL5f/rC6vdP/XA5ce7kLKru+CoAFxbBvoLp&#10;UcXU3xm1cOwqWAq0Nd7B07CVd2T7iicnyRinoLageRK5vWPVFvCiIDBhatKMxIzEZwFlwdbBRBtz&#10;5MYkK/gFJlS7eQH//nL5q/A7NvX+uVD7Zb0PkjOKMNWXxT0WIF4amrixUJ2LCaNfob5zcTl/69xy&#10;/uDscjFw6fa55fKdM8vl268tl269ulwMnD94dTl38Jpw/uDM8vrBK8u1W6eWu7deXD64/YPl09vP&#10;L8udby3L7ccDXw98KZ75hOcfV3HzXwf+cJlFTeOf7AAFT4PCZ8cf/MPAnb9YzpIfbEJY2EHEvb94&#10;ueYL3PGrOLT2zImKafA6BxyzAfGkDMdZWG0Qii/4Vy9zoWiVA2NzUnrTNunxLLrHTvnqS37H1fpm&#10;/nr8qbPsoDB6LeZR6QiNfqlDjgPvsCOuI3ej3yn1Zy6zyLORiT68SK9HDka+Xrx7cbny9pXl1ke3&#10;VGQ9+Ph2LPLIPRfgL85TWOXXXhIUVs/oykaEX02tg2Ad+LDN9g4dNVe4t0/sq2rrqHb7QP6GX3TT&#10;8tm8fuZlqQ2rDgS56YQuP9s/+Lp8LJmSUfGR38p38AV/zxXrlDnS6SDiEusZaxkvWm/IVVitT6T6&#10;5cs9L+fX385PslJchVcbBfEk8qXNCx6b5uaee+jmyU1A0MNmNtu5ca8iYiuIjA021w5vqvF72IZf&#10;oWtTXm2GN8Lut21fofLTmP4ubGj2Lz5V3IOuZ+cza3HFwblwFODR2KGL7bF/uu1rTP25789JC57q&#10;N3hKNldotmUcwGtMfYrKh/qybavvilbrg+aS/RV0fDDmeMtnZKbOUz/70JBf5f8+jn2aY6ziJd4d&#10;MF+MAVJO6iZ9hBov+LZ6CS0/aNeGlrytwhNrij61U/4Dmt9C+tawf7u/4Vu+++yqsLo8+YQ+tZox&#10;86E2Y0cMh17wcK9nbC7/rXSduTRsKsA34xRocUpfpywh/AlNvoO/YP6M2YyV+NwW/e3HlJW80ORz&#10;7CsbrZf7dZrBc/pi+hC/EouMCfmbn5rE18QKPsnx2HHv+SA9hdRfsQ661yf5T31L99IB/Xm2/bI9&#10;4P70U/xCjxwDvmaHULZVzlrGADo5R1vfgepjvVYyNnalz+zrnjsZm+FXfFp+G+BZBdfM+Sy4ZlH1&#10;8jtZUL3y7i1dKbb66yCA8h+ZzIdxzfv0UeojPeK6WqfQq+tGzKvduSHYhsY/29IvBs/q3+Qkkl++&#10;GW1NTgB9dvq74jT8XdB4GxlA44X8YUvde87in8w7dHC78z3XkL6OGNm30fb5y3ogt/HzrLbwp/yg&#10;+7RB+g25wUfulv22c/RpEI2+whzD/htgnIHqzxjxLB+Xz7EDHVZ5JH1Sxkpmk5u6lT+RbSh3wOQd&#10;bQXLHfNYfNmPe3TTmld7rG2hBewqxhg+d+Z+Cn+Rowk9ByQjeHsRyHurc7V3829oSb+44ievi9xL&#10;T+0xY9zy5y47h6/CrwLt2LqNAzHF/4Hkm/nDde3zFvcaN9vn+APR33397H6jf8nY9lN76bnaTwN0&#10;L/3VX+j96VuotqF30DzHkQENm3nmXSi65QkpQ3q0vOBedYm4Okcc/54TPXecA96rE+/cj2Nv/cp/&#10;8AEVzCo/tO8uPrVV+7aewb3zCl7lU/H2fNtF62MzLm2HAD3gT6y6iJrgPp8ponJP8ZXiahZgM5b+&#10;RGv3kTHlhx7oE5BNRT/EvwG2dHv2QbKDBxk9Xh7HsB6el51uvcbc2gHmlde2nHv4PeSpLdc7ZO/S&#10;EbrPcrZL+lin4pEd1MworrYCq+pFcVajoDo+verCatA+A4XVH2Vh9bI/rfpaflp1V5E0JrKuvYi6&#10;Reffh139jA3vLFzmogGGHmC05yIj9PYuw+3IcLvHLB4KB0wSFUjdbwdGEXXQ8nlFq2fgibeedLnY&#10;stDmwaQOkPXSEmKhHagFHp63f/5h8NNnQot/gCSnkHfh5mvLpZuvLNcPTi23D17Wr7i/d/CD5eOb&#10;Lyw/u9l/lf3J/HX2g8fzV9r1a+3gm8ty59G4PhTXB5fl7gOBLwb4xOf/L/BHy/LGvw/8H4F/FeAT&#10;nv8sQMHzH1Bh8+8F2EcxF1vD5rv/IvCHgfDD3X9T9MZ/69iIIws8Mc9YsSjH4hQ04q8CYVyJtV4E&#10;0TZerPSt/oq5eZFRL/HVlXGMepmnjJAbtPni391Hbbz4txuaaNPCXRsh0+mDfPITWaI3mnKb8ZEd&#10;UN7Ljsh72Yw/anx0DR/AlzrUGKKXrO38KMhHIOb1azG/KayePTi7nLl5Rp9Wfevnby9v/uyt5ep7&#10;sbngE6r1adXzb1xcLrzFT2hjo/lmvEDimcIqxTz/BWZtLsPm6TtePKmf/TSRbWovf/XDDDzyZ5OT&#10;m7IZa7UVPf2S/uCA6sMnL0n0SbsrdkLKHlB8QflY8prvyDlkVBu09HPmqb9An7WOlzprGC9fNmcq&#10;nI4/TjVfvroPwJPfsZq/vpL6pJ7YtvJPXLnHz53uAqoOfnrOg7sP4D5Iqr0OTJIDStYu5EZj/Wwd&#10;eJb/C4pr0Q75Ne5HHKtdtqlfgnb5X3MwfTBiUPms+Fm2Ubzir/4rmL5B12eg5Jkn9bSOYd8G7qfn&#10;5qMEP9nOAkn+4CELKNDpM3S3HTXWeLauYbfsEy1zWWsG68PIv7Q/ZUx50Hj2gVs6y8/IyTzuuZ39&#10;my8C9sU+SM+QJZ0K23it7DIUtwnGsy/lP+cqee+cVvEpi0nYxJW5DpIn21WQjSsy7vCVAL2wCn70&#10;/eV1+kZckOt4ZPwOr92ZS81P6Dz0dW6U36ofPPDKD4ERQ2RWXlqGoD45Tl/Hd+UwMjP2GV/3H9Bz&#10;ya17jTvkb+IecL/uf/zptQI/ZbGv1vqgOc8zt+Z4ngfIQscRXyHWv2jzOq04xbPsankzdN0AWfY5&#10;Y8nPik8DNtVYjGm/J23qMTHpg5cYb/SQv0q+6aONMYuuWNO/ZFku1/Rvrb3lQ/vL+T7yuNYPfWq1&#10;QTmvtlpfOl1t2U5/rf8hk7FYu/0+QI+0s3xVcRuI9hHTjY+G3xSHjMUKO+RI1vB39l0haNZn61vn&#10;q/MjY1G+Lt0B9+ob0Jhdj10o3ehrfvko/J9+yjWG+yx6zzXcdhK3fVj5O57TTudC2ix/1tjOCfHa&#10;H+I1UtfRr2jorvWQ/nGVL8oPXNM+25vouqSP53pCe9qQ8lKfrsculG77IJ03NNGJ+Ywb97ZJsYn7&#10;2R5xr0IL+yh+ldvfk3ku9le92AN6oUWIvj5nqjAS996TcQbdFoFG4QzZQWNs9EUvfM0c0x/IizWR&#10;PEFP56fskA2ZJ9yPeJZtbnM81D78UHEjDhVX8ZU/aLesgdGGD4/GIb1qTMncEyeQvAnnzWo+DhmB&#10;6Mc4ng8Zz5Qx21N+l0ub7A6bkSn5cR16xdV0vSepIxC3irXqGHHOJ17EFhr3prtN8a9cIN499q5F&#10;OD98Tzt5gkxo+tRq5GDv3+VKJ/gZr9qGjJKjMaAbJcd9NH7kIM/K/wL3vbaCDymc8gnU08QmfLQu&#10;qvoZPwF8k8ivEKCt5BbQDwzdAqbt4hNvR/DbPoDPmFfYYx9rngXkg+iz/WT6dlzu1T/AvXntc91X&#10;/uyD34nKPeUcayg6FU/ptg/W1ZB91Sb74urvWDXyu1YjZ97kawBcTL2mrwK4wlcBBD4ThdUXXVjl&#10;06r/kAqrMd4sXAaYWDW5zLNqN09rX/G4f6C3C8XjIqgn8T70iZ7I5xWtnsFYPFpi6gumI+FZPHVY&#10;q0OkFnGDhcOI5/cPji/L2w8vy/J8XPnV9j8O/IcAn/T8Pwv/rsCvtf8fgX8T4NfbKfrxK+7/MvAv&#10;luWN/yXgQujv+avu/48DNmIvtuMH/ILP/lP48L8E/iw/QctXCfzVifDzJ8vysx8uf33r6eXXB8+o&#10;GP3LwC8Onl0+vfmsCtQ/ufn88vHB95YPIjbvHPxwefNm9Lv9pzWe8U8kIw967WUZVxY85QCF9W1h&#10;lRcFqD7eeCcveR75FW1+WYu39fFGYD5PuerDy8eQjMnPszcG+aJPHtp49mbBmwj1LT21aYg2vQSH&#10;3mmvZcM//GA7ShY8ojFWbTToY/7sEzKRvQP8cOGV6zH3r/Hp6bMqrL5247Xlwt2L+jqAmx8exALP&#10;wSvm5s0z0edMjHUmxq6vBKhPrOZfq+dXI/IA6AJF90/fvHWYni8/H2byQOkXnnjgLR7x0z/kIsMv&#10;R+4dM3jQxwUT+bniMmIszDh2iM9oPku/wZ/obfDmX+Skf27weLGy2c9PmObVaxz3/VdJeM7Ca/BE&#10;PLse3NvW3JhuIN8gJ2Ffca8DYYCrDlxFW6HoBjT8N7CDL58zRgJ6FbhXPMjV5leenatjbgDshdcQ&#10;/4zB2v/p60OouIqv1oAxp3bMg4x/ynI8R1wDQ455mu4rlO7OR6PHhoM4RQ7mh4t9+I+YDT8Mv0w/&#10;CpLjtrwyHrr3eZ52NB8a2CPfpF3T3snj9Wm202+NVb+9YJzmZ/sPVF+PsQ8aw3o1fyifK8edn+Qj&#10;7dBcYCInyVcXpPC3fb18L/YEvbD6jW8sPztzSodieDOPQ34VnBSX8nvGIWOhOJSO9t94xo7NuiLb&#10;7AeheJpfLIer+e1HeFcxk9yUgY+5d/5YByHuVzlS46V895/7qqFP9JNNZav9ojiU/+3T4SPlKn5J&#10;36zyueiSVTG0HOLowioy0HvaXPZ2yPaUL9nRh/v0R9rovNvm3tauzKupj2wxD2OBGq/7LOWVTLcF&#10;GE/7DgGfB8b4ActD/hg/Yf+lj9LP8lHlM/7pRVYXTJ3jSXdbFlYp9OjrAwTe5/lMG/w5h2odKh08&#10;z1Kf1Ml+Sf1tfz3bFlB9pXvcq5/6Jsyfvit/0J928wY639bXiaQ73iv/up9iFXPD8vehjWtgN3bg&#10;G+V6XTMG+LsKq2Hn9NN+jHgWr8apsR3z1HPmxQC8h2iTnnbY7nV/7rvcnWh9PXc893b6x/L2wPHZ&#10;C/i2MkuudAgez7Eeez9Lt9hDuciivVMrrLoAClxgMdyHsyf7MPoaKupEX/O5YKKxzFuFEvGEzsSA&#10;mOb7JucTfpcfnZdlr2JWcTE0V3QtmnOjYNtX/WmTr2jL9r1g7HsAeSmz5p36pt7Zf+qzzTVDa63X&#10;ur4+qv+UYbtlm2QUT8mWLtGefvHcyjbxD3l5T//M2XrHUUugNlEFNucJ8SJ2PNOm+obrD9Qdiifj&#10;ik7EbtYkeh70Z9rNo70++eO8aW3Ku0azLOmDDgXz97H6OMgm/zrNkN2Wo2IphdV4J6k4iZykuajq&#10;515QNZKvZCK/9JAdG7itQ21cO4Km2o5BTAq2K39TjxxJuduxR4zi3ug0+Ll6/qu95dM+KCcrx8hF&#10;5uM860w9dwFdpUu3sdq0pvDhQIqpDVlcfV1tFFfzD1jVd61+Vgqrxymsnj+1nPLXANxPYfVegG8f&#10;dvHvQvDOouVh3LO9yRr0mJRGb+98fSEY/XbgME/rZ3o9AxYHT0IlpxATJhKehbofEBL1XC8xnine&#10;qRC4Ktj9PwUUNA3/6j4FTuBf9afIa1D47OBrASiE/u8BCsb/sQqhnw/wB6P4ZO2Ty1/efnb55Pb3&#10;l7dunVhu3Hx5ef3g9HL+1tmY8Lkwn7mdC7Xj5rho8bavCzz7X4+DYsVhrUEv3g1UyO4+iNi9ffMH&#10;U44KqJEbvEDJgdWhhfGDPkCfKjZ0vqDniz43Z0PPBm8GttCLv20grMeqvV70/WW/k26UHG8inN/S&#10;hbyWPhGDkmG7ktZkRrvz37Ilp3ww/VxyDyHarp9dXo217FzE+Ryxjzl+Ju7PR7wvvXUlFnh+isZh&#10;gpcd+jBXmduBWxEbEPeyhxdYHTSst3wU93kQwNZpf9LTBwb9dYDhkyJ1oMkDCYecbMuDTr70uNeB&#10;Mg6K8GjzFuNA9yETWblxs9/WeUDsrU/qlu0DxTf44YUv+N0uWjznr+uHnbWGqXjKhp/NfnsJcw+d&#10;X/3n147Y0MPDp1qx6zXlBD5ET/RgvLQt8yX15F4oOjyJtBV+bdzLX9OX5cfhz/Spgc/64Z0DQ8Zj&#10;yqGfP9Ez2ksW7bkhTj91ZIxm3HmGnr5Mn6dt2J95rzYDnnvQFavKca0HBef+6C//VlwbeJ59Iueh&#10;xxiO+4DiMHVQHlVsZGtB/uo+x4e1oZOfmk9Grptf99PvxFM5ULqjm/018qGQOk7fTFtLV+tYOtim&#10;4dOGlW1HoY259atklS73hMe0jtgkP82c9pqC7+xb+S+uvbCqH9SEP69F7Jenjq2Lq08eW968zdy7&#10;WTmeeZ2xqXUpZE7/Z9zks5W/037ZTZ6FDfKFQZvsj7ZoV24NO7PdsJ8cq+4Ly0o0H0mf7Es/+14/&#10;XKwfRnrMDuj+LZCu09AL2WFfn7PQUsfUzzxTt3Vf+0exCx96jfC91xHHr8d4zoNqKx16TJwHjGu9&#10;uo2rfNphk2UNGyQr5U2ZhXrO9snncb1mOAfWfea989b2cG8/eT4q/5ov0h8J6ey+tAvFE/7Cn+S/&#10;Pt1KYVVfI3AY+s5WF10pxAa/Ct3MGeJR42os/Gw9pd+8+n4F+Tn8M/xZeVNwPLrN2S/72l+KV9DT&#10;H26bue48XGMb9z1AVoN1GT4tf8un5dfhm8rHqfMeSPe1j/J5xs3tneZxB3osQIuH/BF2Y8NqrGjT&#10;s/jn+CMuoGKTPkma9V5B9pSP9mDl+x1gjENyJTt1yHilLtwPeaKnfSpkFFTEoIAR+6deVO1FVhdf&#10;zKtzTvR1MVX7tODv36sJ2K9x7tEZKO4lt/gzRoWKCz5Gv7S16QvCxhFb4lpwDvXY6LlkbWMh+SFX&#10;eV/y5at4Xq912fdeSL3w/3btazymG24vMK6heGn80q0wfcBY9Cs+teXYtKVvvN7nut59mWNm3w6+&#10;Y9XFOBfkHG+uxM/tqm+4/lCxFa/5kEFbIOOP/MyDSVvzkCtjj1/jQFdNo2ge33Set3L03Hn6c+kp&#10;mQ3uN1AF0yyignxOcG8kLQuq4esB6KVfg+wIcI9OQLWcBtPF34HuHfjK/ioa/rMP+xhj/JIzEDb4&#10;3vzcey2gfsQ86nPVc2sA+0HloXIw6GN+lk77YP0N2RZQe+QeV323qoqpoT+5dBB6xpWvA6C4eoEC&#10;a30tAMVV8P8WVjeFx/68E0zoI3A/xdVd/X4XbMcYbX2S7OCz7iwC5tkHLxaTls+rvvUMvCh4ImaC&#10;kpRVeGKj2g4GbGBdsDt740z+USYVF//gvyPapzv5Q07+NXd9wpNPyf7nwJ8E+INQ/IEoviv1gQCF&#10;TsB9gb+Wf/trgYcDfM3AseWvbj29/OLWc8snt15Y3j04vtw9OLHcODi5XD44vVw4eDU/ZYj/mt/w&#10;4crPdb/1s9odq+qvBcGLQcnyYqGFa/MyM365/FbXGx/cXT75zc9nfCpGgp8bDm6+lP7qPr3zfy9X&#10;b55KnjjsEV+/SLNYSk4S98yDgTqs9oOiiiLRj5cxV+uVB59C0FabgUBu5kwL2wdmmzcEuSCvoQ3A&#10;eM4c9qYiDwdzYddmCf0kF13SHo9v2+aYKZs22RLtqTcykjdt6/e78WrgzI1z+lqMc7HYAwqrKq7e&#10;fV1F1Svv8skXDhLYEHrcysLqK5F7p296bUg/S7eVzqmbX1yyp/SyPePFJt/woiL/cqM64AMjaAcN&#10;DjkcBjkc+rDDlaIgh0na4LGv9WKNMew/oLjGc4+bfFntQosNbY5r8lZcQq5+4lrzR5v18Js+lVo0&#10;XvZ+pp3vcaKYahr6kxsqrMaYI4bKhRyT6+lGk/6BV2+ywc0+0rVsk672q1D+PALooU/ltENkbjIm&#10;D3Qf3o3khzc3xePgVxjxRUbI4h46/uv+Vs4ELeeBbUlwr/wiFtim+VVxA/JH8QbPnO/Zp/sGHufq&#10;aOO5aFpP6Fs0z0kBXzfeybPmS10qDrUODDS9abN/tnkO5lwInykPUr764est7Hv7JK59rqU+Nf7Q&#10;Mem2z/5IO5LP4+6C5EjeZv64TTI83rp9jDWw6Vf6dh8O3eNq32G31orwmXPURX/o7585tSyPxDu2&#10;F1e/+53l6ru3xKu+OthxnffQU36Oax22azn6Sa+m6/B70LBJ+VJrZtpovxj2SeEQ36Rt/UEOKm9r&#10;b9Tvc9wc23SKrr2w6nh3MB7yvX5qjPGOTf6h18gb9zU956v9ZX84pvY7V8Mx9FqkuVB8o8hVdNaU&#10;Lnf6KlDPa1+WbrQZrY/50Ntze8zvIQNe8yUYf8Z75uiUl4CevPg09d7qMPxjeYPf8oOvgfFoE8IX&#10;w4fho75OUzhVYfW9W8vV924vV98PxL2+v1XvzSyu8h5VH/y8eQ9kbOa8cm4M36PP0HPOifR7wj7c&#10;2qicDhrt+Bxe6GOeIY/+4ccemy125fIWqcvU2X60Lvhb782y25Aue+I20eQP2Sm/y7VPDeV4i5s+&#10;YewfEHV/S4fUM3Wo90HR5lieu54fG525hzfa7ONDGH1tw27Ir/b9DkhH5GwRfe2zYVM8zzghv/zG&#10;fqrBhZQO9lbsv7gfRZwA/JxnvAfLfVcWYulDcbXv2/IcmoUS98l+zIVt7k+dR9yNsM9x8BpGX3wr&#10;W7G/wHPKW/tW7fij8l7jBI2rcr7W+PRz77Mf6DxjkGNaj8F3DxmMt2u+TR7HL8ezzuIRLXi4yu7K&#10;N/wSvPCk7JI7xkIm+Z7vFO+9Oa+qCEfMiG3Einudgzn36uwbMjj/ch4uXnKD+PrsC9+oR0S75Maz&#10;zsv9HF0YY9K/eEULOIcGPcC9aMXjcfKcnfKh9TG6rN7XMt0nC6Phuyqsuohqei+sZlEV4DsDHvql&#10;TltIxxjLPuxY+aMj+nXdtzaoPXwnxP12DMu17I6uE/deA1LWzKddcM57HkDz+STnKHuT/bC+sqWg&#10;584Xz/zq/3ndB3/4XkXVuOePWOV3rPJhoGvL5frU6memsDr+cNW9Cqv3gItZR2FXv45dfcC92oF4&#10;boC13kKbIGv+4i2ainKNZxfg6cW7exVWwVggmCwCCd9eHA15MDi3nL/x6qJfTdcnPP/gPgEv3/tJ&#10;MZRPeP67ZbnzR4E/CVlfDHx1WW49qu/95Nfbf3bru8uHt/g19hPL3YMX9Vfsbx28LBwcnBQoeF6/&#10;eUpFwSs3Ty+XA6/ffGW5cJM/VsUfqjqznOWPAOkTfhQL17YPv+/C8GGh6KM/C0r5DP9pASqelYy4&#10;2r/iqzb39waDjQMLw1gkAskPWPh3o/+bMdoB6NoEnFt+e/CtjMOIzT8K//95Hv44uIUcv9hnv8OY&#10;Y1VhNZ7z5Vv5ExsOt1uH0T/GGC9uUDnml7c3BzyLHvdzM5I5OrCl17Ne/izaWrA3m7Hgk/waQxuU&#10;0iF1LF1KJry0yYbSZ+jNwRla6apnodlbeC3oKqbG/dmYn+f4KVrgLEXWWPT5CRo/ZdPXBlTuOee4&#10;15pwHURbyJg6e7y0Yx0D/G/+5tuA7mVj+bABX42XXr34ONjxqcr8tFkeOjiMiKaDYf4asPqNF+Xc&#10;zHa58+BgpC7OPftY+lVf80kOMnhpxrxh/lAwBXrBx/zhyidUr75/kPOraNrIh595AVtmL6xSRAUZ&#10;f+itsArQDd6A51fGf+YF+k8dK+8a5IOG3PznwWEi89aHAhetdPALcOXZhVXlOFC8Mm7qS3uh62DY&#10;38C57bzItrQJ+w7lScVjFTP5yH6YssynfG2+GpB/Wz6br5D0XEcM57z5O6/uS/awp40n3aQXMWh5&#10;Xv5zbOwj9YkrbasD9waON9deCOE5fZa+Alv5qf/UbdL2Ydpj2Nau/wBjj/FrnBWqLXg0zwrZx/KL&#10;T23pO2zr+TbsxhfB95sXj68Lqw88sCwnjsuP1m340P4vf1lf7nOcubYwBlf3tR4zhmzkZ15K1lEo&#10;vu5PI3Mq30Neu+BXTtYau3rPBf82J82bhdVcv2XbGN+g2JF2EkP6nboafaKfZFovdLVs6NY97tFD&#10;+oZcrXEhN/kTOe4mPwLyofybsK+9zqvoxPoTz+n/Ga8VykfCyr7SsZD5VM/Srfmr7kU3z+BNPzj/&#10;VrmOvTWm+bmXffBbt9JJ7ULpCO/Apk9DzrHMsZX80Ed5Wr4gH5kT+Mw+1Bqu4l3msejttxZWxdXq&#10;K/q2rWK0ioH0Tf2kK3FuPlnFXW1Jx9+ZN7kH7P2GzwuOzzpOmc8eZy9Wfp46DFi3DvqB6OeY7oXz&#10;KO41RvR3HOSrDca6hY/56oHwcb5b7eNaY5pvrZfjDWRH0To/tGE3+gjWaeZJyu5Iu4/CkLsP8JWu&#10;K4x+zKGk8Wwfci8dQw99rRKFz9g/Ae5VDA34/lLstVaFVc4xXAMukHJVUSbONtq30bf6e18Gn1Bt&#10;7qd4KCb1Pg290C/9WfYU0jfonnsrxznjsbZ9+KhkdEhe+SPXzMwn0SrvM/ennJS5H5Jd/p6xaPkR&#10;POn/Drclen5vof7VLv6Qq7ZGS/tqzBp38FjOaHPfpNMX37uwui2wETdi63PuAGfZuMJPO32FuPc5&#10;mqvPvwCaz9AqosFXvKa5OOs+3IsWcP5xr9zt4xXQaYwRz9bFuvYzudsGiv/+C6uTvi6uwuOxUmd9&#10;yC2erec+qA82lX4DkrVG5+EZX9h3yBqxaujj+N6gHbriHmtEfq2A165dmDnHfV//5jxNnY5C+mfa&#10;pPvOE77zJ1O58jxob4SuKqzGWTB0vvQWHxa69ln4jtUfzu9Yvccfr3Lx4Z6gMLEPu/i32MHbC6CD&#10;p7WLp+naMXgsdyN/8HY+3+9BL8Acoplez8ZqkWCSsChE0rOI9s0S9xwEbtx4aVlu/1kryhXu/uvl&#10;44PvLwcHLy+Xb5xazl9/ZXkNOzlggJKxE9Gug3IVKXQwCbrH9kLfkYs9fRPjhRC07B/Y2NpxP/4c&#10;vjeqn2XYZ4fkbu7lVxaiDS/PLALeSGiRCD7zMib2zJfrbny6/HoUVre+HP7fQIVsffq3xfDWk8ur&#10;N8gZdIiFOl686d/ZbxWngfAVhbsWK/qNA2QVXVey0HUH+otdcB7G/XYj4E3DdpPgjQsLed9UeUPV&#10;0WVJb/RoOWV5vY370afpB+/g2wHFMnA2cCZ881r4+lzwn49+50C8dFn8VTi9xlqX64TzhfWAdfBU&#10;tM2YhOzh1zkOengujDiV37stg38g/a7cku2ZB0L4D3/mATH/YJZejOHbLOzVhjdo5vXhvEPxaMWT&#10;AeJjaMwZT72Ui8cv5JTF+PlF9hRR9av9bKhiLkGjqHr1g1t68WseBp3NFYBH8ms8Cqb45FBhFTp+&#10;afAnVQcv/i6f+96ynXc8Gzx338LTD33DXxzqCvh9HC7q0KdDefndMRh9izb6xTX1SV96LJ7RgZhn&#10;7LuOpbPynTlYzxv6sJ/+rd0yuiznmXKsxhpARrQrP8WXyHzNHF6tPcr7NhcGb14VL48zwBg5B4Ye&#10;MXaPx9Cz+nbbXCTBv46Z/N5iYYjPvGDkOsg5AjIH7YOC7nPc+wX9kDNkb8bczq0xzgaOlwGtyxdf&#10;PHPvucwVO7FZhZ8A45t/eebpdXH1a19bPjlzSroqL5uO1gOkDi1vNU7ldc0B+9l+T7vL9mb31gcD&#10;jE8bsd/6JJ7l38oH6VFyeFZO1h87zLxk/1ZrbcsvyzI/OSsf1th9neDqOUo7vP6Uq2WmTrWWF6yj&#10;6LUu2Z6kNxpXxtL4GQP5hefys2Kie9bMXPdd+FsV9kYOpM6Atm3xT/Icgz5mxcM+km7oW7ANKxRP&#10;8q/bHFPgdsaQn9Gh69H67cNh/UzPcSZf8QbtkE9jPPsHf6x8EkharRflsw7lecwpF/7AKMbWJyzl&#10;e8UiMW1t+mzu0Q978LPW2MgxrutcmWvgQOVcz7uRU0dg+JDnrkvzse87/6HxjwJ6kf/Mlegv+/H9&#10;8E3GftDxW8OIRd3br9OfhY1M0zJemfv0Va7h57Ipx05etZX9slU85RPRq8/fBpbVEXT7NX1s36X/&#10;RK+2UeyhaFFFKgpoXP3swip07cGCV4WcAHs0F7V0ton9LOccaD7/qMBquNCKvGhLvsr9uOJXfGc/&#10;dV+uYuLYKX7N17Z/g5XPitbbdF/zYa4/RtJHDu5ByrLeCe5TdvEpBgX6CHPsLm8XNC+d/9Di2udp&#10;2jfnvefyGC/a7UvrZtnSBV1BxFDn3dpbE3vH34W3DmgqhFUu+cxLTmh/HvcqkkEP7KKrqNdoyqvK&#10;rZ5PzjfuySX9plpcodOXM1U/21s32oDHkL7QGTtosgWbD6ZuvbDqP1yVBVVo4buG9JsRsY++ieaX&#10;gsYM+Vs/AvnB+hWvde96b+F27vu8VP+CZW/HAH7mih7cM/+BeLDpCGA/+ad5qnlZ66rnbsi4Hwx7&#10;6srYpo9f+w+/qqjK2brO1+tCaz5TgP2fvrD6PRdWL/0DLKw2/kN6bNs3PB3mWcntfXfx3gMuwOyk&#10;mV73pgtM0oGYSCy2fSGue/4gkv4gVS/GUZy788fL2wcnxAP64TcPvIydbTsBf+ujQwkHY70YAmNB&#10;j8kMNDHzUCO+4rHe2X/6oPvB6L7eh/T/hu6+R8lxW33q0IuvFyK3e3H0QsEC4QWRK31llxfjo1C2&#10;/+xvfqUi68FHb679v8H5m69F3P7rJpb/dPnVwbOSpYUuIB8rRj1O4ZsNaPMLVzEI2qmrZwqRwxUn&#10;y+mQTO5pJ5bRn3Gdd0bfIBh9A6g+dY8N2jzUYq4NVfkJHXubNjnV1jcY4iset4G+sRhjxj0vFPEV&#10;7RCQGTgbOHczFvngFaLvudCBT3adCT6Kr30cPkXOvMRHFFVP8T2tkjf90CE9a7zDbdal0VsMeiyk&#10;LzqUTdzjJzaoHDrSb+VD+bH8WrR+aGEjPAqBddjoh0y/YMcBBUTMHAPJqRew++VBE+SmnI0TGyg2&#10;CrxkofHHqbjystWGoOYX9/g09WSjFWOFnS6YqpAaz/n9qRnXzAF8WjzmCygfyk/D/+UvxnC7IB8l&#10;3bCvVmCjYcRzHrbzsDf9Vf7g3vQN0veJzjcOjfgVH/RY7oP8kTYMn5StgOfJ2/mKR/6bOdr9YV7o&#10;ncd9lKd+R6zeFQbxSKzzGKScvC++4hfd+rXxcv0sHRrwQcYn7eQeH9qfw6+7oJiBHTGTzDzIDH/8&#10;HpB+TS/JLdnS2TEse7LPUag+xDaerWP6goPNzEvuKfjM742cn5K+GDoc+r7V7zyzXIx+owgR+sIr&#10;3YiN9SsZsivGl//ks9qUF9Jeb9TNn33U3vsEPWVOebMfV6P5TPZnP+4zT+IdWEXPmY+VW+gvzHmi&#10;3ByF1ZSX49Y7quwVLaBx6FPyU6bXmpobhTFnAvmc98mb7Zbvq3PR43ts6Nw7/tBGbovfeqc/1K9o&#10;tDsXBBVFstg+iq0AWUb0GbkquTW+5RKL0VZjhr74QuDe2D4H6GNbx1geo2zcjfCJ5WisGVNoqUPG&#10;Aj8nLfoNHfNq/VOHjR7SZfrPUHv3T927AKt3avPt9COYcnaidENf5VHkrNfNzOOZT92f9nnPKfPY&#10;V0dhyGk+Aemr2WbdxlgF6XIP2B6uyNj61XHnOvwZSP9lO3yO06qvAU/JHT5HVuU9X4ukImDIhcc2&#10;jXEdo9Jl2F72O37qY/rvC+RvEXT5SnHs/k34Wb48iPWlnVlUxKAgQ5Eq9lNcKaz2rwNwm/jhoYjB&#10;3izuAffs1wB7OJ+D6OdiGGD/pn0eflWu56e88Y9twU9+/8wCbH7qeKwz8nX6XvHT8w7fr1Dyqw/3&#10;yrHWNvor95rf9qDHWHJLB+jiwd8xp7bruXN7xOwIeC6Pd0DJ03O0M1bXN2Mez0231M/21VxcIfpG&#10;PhjkRC+wEXe3ab9dICdoHzyRVz4jO0fIARXI6FNt/VkomvOGfj4LAOefaM6lAHzQ84yeZ3buPYbH&#10;EerZNNlT/ay3bKr4bf94VRZToU34U60qsnK2K3S/oHufP/ZjB3SNXf24Dr1N34FBL595rlqG5fZx&#10;PMYYp/FxP/WtfDkC+Imr10quYx6Kfn+QPqXLsM+08G/+saqwEYxCauQIuuqZs6xx6TNQWD35g+XE&#10;uZPLy6+fUnFVXwfAJ7U2hVVPCpC/aj+fs6i1BhMhJ8Vhmuhq6zJC5uZ5CxVP/bxDhtuF0nvwd7hv&#10;6+9+K76jEH3TvvbM5NjI3do9wCTipzBMfqAFOSZP3P/q1nOL/nL/qhAXuPOfl3M3+Avmc+Feb84K&#10;rf0QzN8Oy9k3dI/2XPhjIjMha1IyEXn2xk4vBp7jmv1ta2Fj69ofu7EzXu5b/VdxDUAbY1Qfvxi0&#10;EFU8OlgItFDEFejFEs/qY5vvAb9sr793R4VV/r0eG4ud/i68fvPViOm/X8fz7r9b3r99IsbPjYhy&#10;wX1GjMLmjqBnDDJG3HNwHIXVOHRmnLqslicukIin+DRu4zfcr40NbfYt0D+Qm4fpH+dz+nW94OPH&#10;0Y928qw2YPCu2grcI5t2bfTYgIwxa6yOGP9s4GJsql/ngBl5THH1LLqgI7ZQ0AlgB32sJ2PppS1a&#10;yrePrFt/HmM2PdWn8eG3VRzk13xey437ekaXvqntfuCa7VUgiWf85w2vNrocYMqv2vRq45ub33HQ&#10;rkOHbede9AL8yHr97Sym5mYqr9rcxRzinrbtRoMNIWsgc9Fj5XoSMQ6/qHCKf2QP9iVW7VqbiieQ&#10;PHk//BvXbNsibRqbfKGP0+U4t9l0pu3e4BvqX/4Uhsx8xr5x6HBxu2Slnwv1bBldR/mfNsmdY690&#10;brZlG3akL3LuZl6N+Sr/bPOz+mxRMkauAq8bTaYx1oe2TmQf07brBmNU/6CbF9mOZY+FdeSqmIa9&#10;9rXjtPXvofjAHzx9DmSf9L39mTHYB8ucPneOjfYeM/wMSn9sWsVgB2yfr+jImGk7nwghpzKvck7e&#10;yD/QE6DAIDsDvI+WH7wwi6p8HcDx51WEzT/oww9B8pPwyM64BvB56djtky1tvtEHW1PXlpPxbB16&#10;3stvBcWh1iC1byA+yy4ge+RafWKV3FEO19jWT3zOv/ZbHLQrTiHfMuVXaB6H/pWTXDPvks+2Z166&#10;LenmH/lczx7TcnKsGD/Gtjz5rfkYmaINnYI3xhN9heyHfHzsguoaWfRw4SNzZ+bQmA8B+Z/5E1et&#10;YYWkz/j1+NiHsqX0kk7Bk3LmPHO/MT8Kh54H75rHdMZwDHI8+6/zZ/8V+vjl76182+/xd2GrT5fr&#10;dvFs2qE5lmOucV9Y2dNlha7yc/lasO5bOvljGjygZK31SblgjmNZheo/aTvGiPvM45wP8Guskmk+&#10;6RDjkmeZh7UGszaUb1LPpmNBuQOPZDuvAiVLa+A7sf5FjitftzKRAd1tJc9jpbzMU/skUf5rGHYf&#10;AfWtsQdos6/Kh+ZzLGZ7+JJzDGcV9lYUqloRFVBYdXHVn2al0KHiS4AzjfZp9A3wQ29+o4gr/GOf&#10;Vrzr4ioFMf8wnftWrEbfuIfG+sKnuHmn+Kupkn/Od/vd60j6vnyyA2qvfsRn+NTtdRW9/DiR+Wkf&#10;p58D25jg66CJh/1GzT3dtz7GkCfeDYI+3hchY4B3ATJLlmVY5jZHHHvZQXtrGzZHrFxcI9Y+x0LT&#10;+ZbzbqDzmde5obyKq2Jee3bv4y3LedHPz/pghOUFyEsXVrkiL/vm+Rp50DkbwD/klUzrYBss16Ad&#10;Pp/7fdZHRhZRw+8xT07ja3yr4mnSDmO2u8Bqv2AH4B7a1ncd5vdcs5/6H5nSp81XSHvkE/oyN2o8&#10;x2ML6LR3WC/uGR8ZKhJvcmUXPJ/8jufZbY7BCtIzYZptGTaXXaKFDhRL89f+Ix/iSlFVqHvWA3jI&#10;ZfDZKKyefXldWL2axdVVYbUmmDaNq0PWngXFi45o8EHLjYOShCQqmS6K9aLZGLfaBHjvByWLa8pH&#10;3yZvy78LHvM+MSZ9gP6HdN8BvttxLKaB8wfnFv6oU/4V/D9oBbj/Vb9O7g37Gs1vQ/bWlmnP7qJ4&#10;XjMeaUN+wiwXjfykGpOSCUlcLTNBn5kDpme8tUlgYQPVPvWeMqzXGtFWSDnun+3cp77kGfSzuTBV&#10;btnGtCsQdPT3gsAilYtGLhiyecdLT88syKBegGnPxVhEri3vfvpRjJO6XX//tq6GfQrevnUiYvmv&#10;1rF948+Wa29kwTf72I/7MTcCjc68q7nnl7d1XPEF1Nc27AJ8kpe+73FIIMO8yb8dI2McvLSVXG98&#10;wOjLc/e5fe2NBm1B75uxsfGKa6f3OCmOIQPwCdVzbMjjehaa+IrXeqB3+Y9nb3DQATr33iwy1rAB&#10;HZFZOsBHm8aPMWiXL0YhINvgk58oisfBP8ct3wWvv9YBf8ObtnKorH6KQ+QWupY86Yw+xa/iBS9T&#10;HybQHbtDT71ofeitl65Qfbxpnt9PV5vod/KPaUH3i5rN9KV3cnOd42SMhj+sT/CrvXyV/l8D/Xpf&#10;+dh5Ao/7xNW2+GWdMtf32Z62i67+M3aWj0+7X91/6BAY+pFLkpd6avx4Tp8mhl99T7sw2zTGBtbV&#10;8n3vPikr4zno4m1ysHGld7N10JoPA9DGnC9frBD0mXM1/6tNMuOqPK/+nk8qbgWSf+4HzCuMHzK0&#10;NR8+81KYRaZ1l96745/36Y95n1B79+XWb2rPecG6rvlBvIp2HprnSGvrQL7HmvkTKPvT70HnWjEw&#10;xBP2DV3jKh0DaXPq7xwDLizoE1sxP9HhQuBy0JfHvjkLq197cPn5udPLtfdvLdc/uL1cefdmzGc+&#10;dYfd+JSx8Tn+Zj/RY5BxSNRz0Lf67wJxmrEoH5dtnhs8Y6fXE8eIZ/uxz1utcTG2ZMsf2Y/xlCfl&#10;a+9Tla/Om9KBvvDA7zzKMaCnvc5FjRXt9B85WDTFO+Ax01+Vr/Hcx3Q8nXeWZ17phPx4xkb4kT3G&#10;Rh5jx71BnzEPSpccI31rKF/Cn6OoGvkBZgG2I9d78VS+S86Qjf7O8aZDAP14ht/jKK7VRzpWX+VB&#10;kzdt3GGfbWRMjVvX9qx+Gp9Py3guZruvGgMftjF2YYx5iO62eJachPNii60t1pE29MFP1jOxjh19&#10;eNa6Iz8mTfKKn2f85rwZbeVXy4Y2dIgrNHxv/baQndWPPsptjZHyTWdM83oc8bP+xx7GP+wftlQ+&#10;Tf2mDtZJbQHuc63NvQ805bFyM9foXAuLB71Lhv2MzLRnyoffc0G5EnRs6DrZxp4HI641jnjpU/3M&#10;wzU/HRdjC0GnrYo7kht9uKoghG85J8S91mLOKnEmoPjF1yvd/OSN5dqHt1UodbHlHIWPAs/w5zp+&#10;PvybhVUXv67U1zTph9/wcbaLK3wUUOBzIQx5FG9cwJFs2WLdqi/9Qrb+KBaFXwqy1SdlZJzOB85F&#10;zM7i5wD3tOVz+AA/xJ4xwXgN+M4+Je9aTipevtdzxli+r7zUdUXbIuOp+SP+2WfKqvbKf4Pn0dfP&#10;u4DMEX/nAMhn2vonLDNvwMwd/K5zOXGr2AnERHHJfPHZ1u3cK74RJ59zHfOOHv/eX2fpGhf6ti/P&#10;0A3r47GlK7SSY1mij36RyyFHOVMyx9g+x7cz/D6o7lK8W0y+qR+5il8YFx760sbzmE/xvJWT/WlP&#10;jBiRg0Vz/vbvdRVaTC3Lc9ljco9e1s16cM/89xrQ82iOnWPxDJ3ncyrm5tyTXkOn9PVAyO+xNdze&#10;4wySljb5HZVraq7J0BjLV6+xzKvPXGF1fB3Anq8BGAeh2nR6EzlQm24vVNybdywyJBRJ7oQdsud4&#10;23GFluBHomRx9Rj+tON9y4HvdwDj2C76e4JrMdiL9Ae4duv0stz5/HLouzjv/uGyHDy1nLnBJ4jL&#10;9x3NV7OwmmNvx4c+eDZ0MHjLDi9+vJh5IbPw5oQmxr0P8a74g5YT5IFfVtxnezuE66C2sWmLaE8Z&#10;4SvLd54FjYmqA2H4wDbIH5HD3a5hU9klxL1zMXMzaIBFwIjFwC/Y9Us5AL3w8yW/GoC/eif/1LgG&#10;f9hruf1UxPVfrGP8xlekS8Zm+u73Af6xPs6tVWzEU/R9IE7y8T40GZZbcTRmfAMac2LwmxZyuh+F&#10;yhcgvweNWGihjkU7F+58SeSiHS+KFi/FUPBz9KV/yTCSn/GmLTlm9rUujKlfswwwttqUA023gPUW&#10;LXi4n7aWXMYsXvkqctzt6CDfVaEJOnJ0qNK4ecAZ/qUfOpQueZ+HCfh1gGkbfvMPHUrP9GmOoUNH&#10;bIb5Prn8JML8q73YTyGHZ/PSnn9tOX8dT4fy4PXY+Nkyx0sWlA6MrxigSzw7LtbZkI3w4cPGi0zG&#10;Enwv+TmOaZJbcUt5gZKnMYhV+AekPydd/IxZ447cQ4cYhzGwUQfgNpZ1XKFyVeNbh5K7BfwpO4Bs&#10;yXecckzaLRu99FxjmH5IrnSevIwvW6VTsx0oh+d89pzVfInn5M9nMP1aPKKXb5GzY33PnJ/Po0/M&#10;Hc0DrTlJSx2b3wrW28+OlZFta59kf/yRPqGwek5xpCDkg3tCm8aaB2DLQz9B8XAMAuRc5V3mBP5O&#10;mp+5po9ybqY+pTu2gfKz2xTDyAHmFfPS8+tC0G6GHvqUqgurDz+03I55S1H1hgqrzGv0x+bQK7Da&#10;u1TcMl65FmUc1mvVKh4B54tzgeeMRdna7mVfPKt/XNNfFZO4as4WzX4Q6ln2Y2/NCfvQOTHGV9/Z&#10;R/GPK/60/ql3t3nabRkZg+RVLIOWc6hkNRnSg36l74hZjW158Oe8Sl2V7+Vj+0F8tCFXY6eNW6R/&#10;uq1tTPSsNaOvHT4MsWb3T59p3Qe880bO5xrug1PakuNZB8UE2YOXHJvzx+8G6WG9mHOeLyFDfizk&#10;nLEPk5/7XZAO0Qd+5U7xrvwunh2AzjiFlAWmLl0nMGiV78qdjjFXZtxmH/ailePNJusKXXkVeijH&#10;w2+OQ/ou47jq79hb/4JsKvmOFTTFir7w2Q+lZyJp9ONqu+gvf5Z+ti3lzjGga+8TUJ+Qg75+j1l3&#10;xaX0c4w7nCe0c+9ccm7ZDwBbvCZIb8aNPr46F7kqj+tZ+VfjDJROA2GXYul4hkzbax8qttyP4thE&#10;FtKynaJGFl44T2VhbRbVuGbBhYIlBdHrH93RlWLLOLsE4HFBRmt49OOsocJHre2AM5y/E592n4Vc&#10;INkWT3Rf6OP1cbi6OAV6ITbBc6IXmbjvhdbZxljZrr60QSefyEX8hq8rrnpusVGeF0a7MPmFymvH&#10;y3ntuCq2jcd93DZ5Mge4btu2mPHPHMh45zNtuwurE5k36Lc+UxrE07EzfM4lJi6y94KZYkR7XImf&#10;P7E8imnwRLtiXbkycgYZxL5k8kwf5UfxGKaho/NOMA9jBayXci/o8GJbP0uLtgO0j71L3W8Bn+cW&#10;PyjohVXLoE12ly1ddpexLWJmnKAZzmnn9UTyg/IB9tZ4hvzZ9DDN8wx65kXmx5Q/daKN+z731uOn&#10;n4HibdTYYMQEVJtpoxhfcxVoXR3veNbV6Oe1NcbzPP1MFVZfdmGVT6veWBc1R/GuH36MWpjA2CRq&#10;s5GLFjRvFrOYOBeEIb+P0dB16Al+JEoe930cyxu0o0D/3wHI88JBf8b3OPuBLy7qr+4vd/7vTbEN&#10;/NPlnZs/mD7fhe6vrlPIB4wzFiNo1TbopgVSp0DZ4QXQiy6LMxOKSa5+5ldhdb6gek4oD3hhVD4k&#10;zJe8yo9dthnRvpaD3Cmbl54Kq9hQNskfFFbj3nGxPVpci2abZT8yJY92FvZCe6l2ul7aLBYFFpmr&#10;796MNuybfu44e3A2Yh0H3VWc+e7cb2afv4vCavnEOgsrnkbfhWh3bHZjjmWZW/4x5wW3J0/GlfmY&#10;bfb7Lh3MyxgsyuNAwULd0TbnQsXG7f0goo210Bb80W/e65DD4SP4OGCOX7mNAw79nBvAfVJ3citz&#10;BL0zV+JFVjERv2iVS2WvZK2eI1/jGVt9oNW4wWe/93gbjCWbyz7rMecSfUIX+Zi8jI1QHbLUL4B/&#10;dJjzwTruRzt+xJ9xzwuUgipwITaLsRwC88ACJC94s2+OYXk6TA2k3/GlfTHs47mQ/qsYISvkEs9x&#10;UCrbNU61oYdkV98ea8UCn8RYGaPm0zaekbKdPzmOxtc4mYuSsaOvbLDsgeTtbRpnY5/8pzHmvXWY&#10;fGk/PMTAB9AO0SOm3E871nY5BvhD+cZ8Vc6lfzxHnYcrv8nmtEEy6B/QuuB1vfLRcrU2tGfJrz6r&#10;cYI+xypdAqO9nocuBdFCF9kZcMytr3Mw45R+cPE0fTKfXVDtxdTOT5vbXWTtUDHVz9Wur78IXdJv&#10;qZMgHdOmtKtopTN54SIBuXch8OvTL86iKnjqyeVavJv4pCrvqMtxyOavs/qdvjrI6F01feo1mKt8&#10;TFvEYB2rhPiDpjbTpXOLR7PL/ENugHt4nY/pr4hJQ/ot4XnhfHU/8cU15wLxnPODPunzWkvr3eQc&#10;7ECnEY/SkXvPT43bYzTys2JZPMorXdN22ep3HONUvkPDbznGmtd+Wo1n1LjZXqB/wboaPOe6lWuE&#10;fijGem/Uuq/cKp9Bg2+7blgmdBVPRz/8zQEs3xP+Cgrk9bg6ntyn7qmz/ed29N3aYchO+TztEl1z&#10;OfPA8tOn9uF6nC6rx2MA/4/45vUQTwE+xwCZ6C07yu5uj3QvOK+kc/DiUxe98V0eWjPnnc+e/0I8&#10;KzYhQ3aV/ebXmPWMnD52jl/6Fh+ALjsD3JuO7FW86Nd0P4Sga62UHqmj+wnESzLSN0PX4HU+TTta&#10;/kW/lJd7JX4oAA+yoGMTz8pd+WfqxL3lSveByWOgq/QVSl9oYb9ygnv0GYWOsC+eXQTJAhnnkJCv&#10;AmL4UDy9X/j3bsylOE9QWO2/8r8twJjX91k0qiJYwOs5PJxPoEMzn3kPIfh3jQWg6wxF37hHTxd7&#10;1rw8h40B7l1InLbTB9A+4TbFA5pyrPu9+XtDT8S4+JJx6irQD9An+tJ/zHHN6wa3M0bJnX0L++hb&#10;0D7iD0p2PWdb6CEafk2a88YgLvi1n18Vx6Bt4zfOucQonnnH+2sh+jsfPgpm0PxVX4pntAPanCfc&#10;S35cuSefXIxVgbLoQvWXjEDPDetowC/ekKdCXfGP/UidpXmWXdAbaOsYtZ/Wbpr9Jb8wboyHfsOv&#10;1W5sx+A++WgnPusY9bmfbfN5wrmevjS6DtJD8iq+0W4/Tv7dY5i21We2pa45F0t+Q4+jxurtRSdG&#10;xCp/mznPdayPXHMvEe/4WK9Ze7frNHPms11YJZlU7KmiJ78iVhtsNoLeiHphAmMzWguUNqqDP2le&#10;7C17yN+BzuPkvi8EP+MYGqPkDNrfFiXPMr3YcT8m95G4sPz01gvLcvf/uym0/WN9n+rV6y+n745C&#10;91fTxzpqISidQNfJC1S3Qag+XlBZfHLhzUWZiQV9yiOu8wXVc0Kb0H7Pi6peWNCcL/eC+7p/fzGm&#10;/GkvtvhrLNBRi3HZwlU86A5f+U2+i3FSz4Dla4zUf7QJ2SZdeDkG7EeAr/j34a9/rAVo69fljf+8&#10;ifkfLj+//XzInb77fbDVffjJEM+GtkW075K9F+MwEbrvgeKonA1f16+HHSquNlg2PObFx95oawMV&#10;C3Uu2LVoG7V4c6+FPRZ7Ns46HPYDyFj4c+MO38Cgs+km928sV967tVx595YON9C14SP2sXnyZtz+&#10;1vjRji/VFvzwZr5mzkj/0B1e0UIOfSyLPuiB7j6s5rjBrzjZXzMPbfM4KDBuyMXH+J9YmJe+0Ljm&#10;WOlb+TOuw191UGPc1DGBjj7E+MAyD+V5+Et56JQvXeu1y88ef8QRKJZ5P/wy2qxL0jwGGHbwsmeM&#10;onXd3Z7IcRxP/Ot45NjJZ50s0zqPsYOOLPs35aQsw3Ns0jJnMjdqLsW1x3SXvoZ0lA9SB8UNXQLE&#10;ZxRIGoiP6KMImP14Fg9zI2gpv3REP+tUvuI55zDvgbTVdvBsvjGfvQ5wrX7Q4R3tomdum2afGJKv&#10;cRKiN77Rjj5G0PC3/BV29VhwTV2Zs9DxO/7ED3z6ifkbca9nQblLXuEn8iA3lf5U677i6+xTz9WO&#10;DOuWeRZ+3wfZkXmcMpCZeXEusDzevgYg8JvTLy2XFHPWkljPgL4nGT3Ja3xADPPwkb9Smj6TT1tM&#10;TB/x67GJ5xHD3pd+gL5Gxa3HW+MVH75Q/skXmUfAPqJNqDnoZ/wxcjry2IXBMTd4Jr8VA/8wrOkV&#10;mHOzjTkwdTBGLm1llM4r0N5sz3WZvQFt2c69xkF+9Zt+bOOUv+i/8nshfZrjSe7ol1flUPgu53/m&#10;ke/9TLv9zbPyzT5vgO5DFWuIfFxyWG/4Gpkr9TUytA9ZxePntUyjeGlnnkifNn7Remzsa66ZG8kz&#10;/Zx+tZ+7PGiOkf0rlE8tl2u2t7yvGIxxS//0aeai8tG2hL4jLsgt2fTFh7xP9cPL8J98FzTriN7I&#10;goc2kD/ozCIsPoXXcvQJ5I6IVfotfYY+isfgr1iFDOd46pY+t/9WcbKdIcMF39R3xifjkfPGvqJt&#10;2u6crBwKGWl77YHQmf7Bm/l8YeiQv0FzkONij8bOwqrfa+q7tcc6lmzTgGW77RCIYcjh3gVTFwxd&#10;zKCQMT+ZGLx3kncWWhLQzsWarEITRbC48twLL9zvAm0ujvDsNZ1nF1ZZ61U0Yfx4NqAJNTZXoF/3&#10;jXaPDXSWYaziF1/cm49r+iDGlI0UVqft+GPdvrbfhVXyCZ+u5ir9K3Y5X9ZtjsmIXz07RuKvvveC&#10;89FjrmC62op3F2iv+CdKfj1nG8/BG/cJfEneZO5wryKl4oaN4WP877gpTjOWtHHW9HmT2PQzvIqX&#10;8FX/LJIxz0oOMmssxTNAG8VZ8VQ7fZCn3Coauih3G7p+4gn0cZC54g+a6hORu5yntS8pW0Qv6By/&#10;wai9NB7TnJuGxo+xnb/Obbf7uQOaY9Lndsa5xa1ia1pi5njXw2N5vD5u19G80EDK6/KnTqljjne4&#10;PXnw5wrIPgKOr+PE/pH3A/NM8yHk6t0R75W+/o55WO+Az+Z3rG4Kqyo8UagSuG8biNpEGIc2dzxX&#10;H29MegFqyHdxcIMVL/rcL4Lfk9GT0zJ4Fu0ImOcoDJltLI+niXwPLLeO5a/69wLbm/9kWd55cLl0&#10;/VT+0QV8fRS6v7p89Cs9pSvYtI+2ovlZEzvgyaZFrxZlwDMTUBNffeK62oQiM+8HPWhjQ+oXG211&#10;IBi5tBMpJ1909E3o5STZjDX1xjb7o9sBVu3O6eFD8jDHG7aUfOU1eVx/OGOg6dj9y3fZ+R9fDYCf&#10;pEstTrfefC1i/cfr2N/9v5Y7By/NcX9P5GEqsPJX+i/b6n4feix/R1i+nodv8Pf0H4XSUVgdPmxy&#10;6h691bd40U2brFiYoXMdm6a2aOuFFuB+boxroxbIDXtC9M1hwJt56N6c8aLg0zb6xE3c0662AGP3&#10;jbf18svGfMrZ8j26WW94HC/pHLxTp9QrCzXzQAXv8Nfom3rA54Pt4Bdf+DlA0YSfhjJvyXmubJ71&#10;xepsauN+DfyJ3jmOcwrdpZtfrNHG1brLNzG2/SEf4dctHAP8HTzyHT7jXvKmTOC4ST4+JO7VZ/BJ&#10;jvtPfnQZ8WljgJSVtnlD7DimjJQJn/VQ3zHOlKNYh4z0V8oSikYebJ+JY86ThOJasV3JKv+PMSqn&#10;pK/0mHrNnHYupX8GvYFDJwUQ//ovtPT99I38XDTZGr7XHA89baNs8RxuNOUg9DbfbR92yX7Z3taE&#10;8of57wc5Vvpk+ixpXGUHOsX97NP7pW9zPUn4V/dVEK1cMvyr/FzTr8y9QNzvKqqqiFpyuDe/4hYy&#10;7HP72P4eNMYddGTWM7EJPV4PX62+BiDw8euvLK/H/L4Q81t/rTWgImu818/F+9zvRaBNvfzl2GQM&#10;Z76Vr0cMi7+3iZ48XudFG3zl+4qx4lwx3zWu4lfIeGZbj5FyU/7L/M4id66DXhPG+hGwz3bJ6D5P&#10;PtOQU7KK7vnuPJuYensepD3N/vIBz5mX1iVzNG1MmH/4u/lwvF9r7qQva94U5NeSIVpc0cVz2kjb&#10;pp220XpYLwN9vU7aR7nWlN8DWltiXfF3dOurY+p9Op6rGOiCH7Hze88xG/FoY3mM0Va64n/73rHl&#10;OvUOQEP3Tcyhub/8bSBv5B5j1LrVfS4/z5jvkp961jjBk+M4RoyR73Psxg/+bRAXVulnffCzi6oq&#10;hsbVRVjaGAs/il58eZ8+3/o140UBJj8lC/SOL11tE/oxPvSMVcXJ84P7AnLdZxsL22HfQqe/3knI&#10;DZAP6MH7yfLkU+QUpHsAPgr49DcdmVwzL1M/4me/p7/TNtlXOva8Bp67U9+Ms3IJwId+QoxBn5Dh&#10;4ov6qYgGb8hGl/p1eX8PYt4jJ3SIvVeHiy/76GpzO8+xrrN/yyII8xF78hOMjOFnFW8KtFEYc3HV&#10;evQxNI77layuL7bzPar+flX8gM3+g0L4IH2Fj+jXkXT5MO6VJ23OjbwZMehtgfB3xi5kIKuehWiH&#10;t2P024HB57WgwbHX85i7OwCf4y+UjHrONp6Tb12II3fyKv9WTH1Wd3yJm30vND6u0IjRKu4Fx137&#10;/OinPnFVe8niSg75/O8xXWCDl34ex/nmoqvyI9rcz+NxvtBztK/yLmjWxbUK5VxAdgW8XzFUjwio&#10;DtKeuTfNeds/DaqxS0ee6SMe8RGTBHTfO07ruGYsk84PEubzjGeuCeR39k0d17LneADfdv1oU9zi&#10;ua8zkl9jz3FzLM2jgaZPyFoh5DtOI1YxjnxUGLFVkT7fz3o3RE4zZ1ifteeK94DmIToA9GFdDZ7P&#10;dmG1ikSrIpQ2b2ziIpnbRsJQW6Npw9E2fHm4L7mWfQTMK9QEui8EvxcVktM0rl5wVvwb0H4vdN14&#10;Rq5lr4qcG5y9+dqy3Hp0Wd74J+vC2hv/bFl+/d2wO/3bfb0XKgaWv/o46GcUba9fC8O2ssOTjcml&#10;ycRE+j0Lq84Jv5DyZTQPBkfC/VioeIkKKSP7I3vtf9szFkforU1+2FVYlU+Dp2EVD4p8FFcN53a0&#10;d196fBYnroz/6+Wv5Uv8d/GtK8sv3/pBxPx/X+fAnf+il7Hs+n2B3nEdPiukz4PeNoZ7Ac/9ovXz&#10;ZoPxj/Zj8xvt1h1UzFmAkW8fozvyaet/EGHY2PLCyIWcF0hCG2VvuLTY51UHgQa3uz8vCg43+hX3&#10;2CzyDDiA+EXiQwxj+MA3NnUhw/qhs+kjLiBshQc6OvgQMA8DKc99us9kK/2CbxQUONiWPopJ5T7X&#10;nCf0zVxljmhTE7lJznruj7kTfez/4euyA5uhE1/r3+0Dtsl+7bDPU9fwufrns2wvXxs+dKfP0y/2&#10;N88c8PKQl5jPtVEv/VZ5UPSeT8Qs9WtjFC9jZXybPNrq2TIsp0P08p/zVXEcc6Tmhp8bPFdyHtOn&#10;3rEBxYfxmh2613OLRaNjk3wYSN/lIVafOA6fme7YKE6iZRs2p8yyP6Cxyj6PM+blZs1QvpReOdfD&#10;lrYuyLZ4Tpvp22xvEG3ITLkre5E/xkv/8JzvGMbyekWOJw9XxuR7T0c/xbds7GC8QOYUfsnc6KDf&#10;aK/rKKxqruLn8C25Wjk7kUUmQDyU28XnPHROnw99liePrQqry7EnlovELjbT4DyIDbfn+5jjcdWm&#10;Xu/08kXJzTjik+nvsR4YtAfNvpZfiWes9/Ztysj1QvGuGOc7IfN7xjVj3mlJn+NbH+RaV60d5bv0&#10;T84BtytPTQu93dbb+5zPeVJxiLmxXU96/4Gg2Sc8r9bE4aP000DpwlV+XNlZ4L6e5Q/8Zx/anwHn&#10;9U7fAcn1mHk10i+gaDXm4OnjD5n5DB92eq0Yfox7fOdiHZ8q5DdArr53W78NwrOLf4D7vtZvZWke&#10;VIwVD8Vkrkv2IzZ4btj/fh4I/hWiPWNY9haUK70tbJUP7O+4h8bYY4yQlznU5RspB59tfen4MBZ2&#10;uWiKT/CBcwa7oeMDZGI/6zd+Yyzkw59re63vLsCqX64/4i3buM/3Ad/Nydf85G/pDD8UH+MjO/XK&#10;vZD8XrqZ17mgd0nAY8lHyC1+nkd8Y2xs8L5LutfV85B75UvoSB/GUW5RWI1ndEl6Apn5fpvflY+f&#10;7euu96F4B4jPnFsZb/U1X4yfRcEEzy50ZPEleAdf6PMmBYrQJ3CBIoWKkeGfOCf43OpCCuiFFZ1t&#10;6rlD63iBdZ0zh4tc52q9V8EEmXG/E7S1MYwtHXmG2wDF4QsRK5B/qOpwYdUFJ/lHvsEWkHT5yG2K&#10;T86rEQ/4C4rTQOdJvhWtYczRwKqtydMYkRPOEwN9Bn3M2x2Ab8QflIx67m1b+xP5TFy8H++ARpvv&#10;FZsNn+jQ6uoYOwfgGefjyjmfVX2lBmBQYL3y3s3l2ge3dCVn6Yvswd8Lq0GzDhoToEMBmhD9PKb0&#10;Lb26HdIzgJ6qIdWZRnzVzvMWbsc/XH2f+Zo57Db50FBMkn8CWp/Xh2M4r46n4XUB/vJ70806mIZ+&#10;LqxyT/vUGTrrReZJH9dj9bWo55N4GHNgxkNgjD1wPujDOMhEVtjO1eu33z1cBfEk32ersNr/cNWq&#10;4BQQjWtt3urg45eLkW25ifZLKPsEin8l916og78LAveL/mLR5IQeMkzT8xFw/6Mw9GpyLXvoDV/D&#10;dX2f6heXw3+k6t8sf3PrW7EQx4QSwn8cSuS/I3CPwqr0BEHzInSIr+5tlyZ0wBNuTCQWSV7O8Qzd&#10;su+7sFo5MW1MO1d9dwCefMnFYhDXfJH18bhOvRWD0h9dWSSka7N7lWMDQZdPS9fCiAHXfYj2Ll+w&#10;PwP9n/96JgvT8uaTEf9Ngf3215YzklH27YDH3deG3viobzryMFT+5/5vgdxUpHwjF01yIzaFQ4/y&#10;ZdNPa4DylzjM9syHGVfHOuMwbaUvhVXZWPqkXdme/Hk/2gN79W20dXvdx+aJl4cObgFt+gNs6tnw&#10;+wCitnqJmGds2Cp3kenDhNpqjBGf0pF2FU+EfHnNl1PqZP5h36pfvti0aVRfxscnmfue385P5vA5&#10;XtQ1t/WSb9CcCh7GxR7G6uMSN2KJTtgqPYsP2G7ba5rzZYA2xkBG6C0/lm8NHbAKHK62ICZ5EAvo&#10;fh7SFaPyZyI3AfLvZnPtOB3iFX9tHKTz5O20bt+IQ2vLGFaOj7z1elJrkd+dAzWnRq57LiXN8bDc&#10;AfMXvAZIt9IL6PBJ/gw/ZR7LPwH5IZ7h4Wqbh3+6jwq0O+a2OX0T8PgBntFN9qxsLLu6PUB2THss&#10;e+YWSP+D0Tae7Xd86nErx6MfV4qqvbC6LaTqL/4D/Alf5xm8wLoxNraSA9iOj/AlhY1cL5znWTCK&#10;nHYxr0A88P9Yc8rHxECxCxk3Lr+2LF/96iysfu3B5aNXXg75rGXxPo+N9vl6N4Ixz43wkzH82GiC&#10;7HH7hNvpQ3zyh5D8MDfXdHiIX+a5fe+vfIm1SPGsuHM1FKeZF/ibq+cGvHNs7MzcdW719XXoyXPZ&#10;MftmfnhOyLf4PHytdSfWlIzDLEZ5LMdGc6bG9rzSfNDzXCNyjMyHqRv5UraVvWozpHfN72jr64Zz&#10;efoo/TRQ/WWjULLwJXHY9B8ounylcad+hnSoucs4ko+dBez0+iF/ksPhx7E+l1+9bmcBLPPfc2L4&#10;N+5XvEY8Q3ex0GuSY2P/W4eMScWp2hz3obv8ZazpjpN9xjNtY8zSu89V6+AxHe+e646b7qMNPmwb&#10;n0QNWdZBPgwaPPRDHvbDD42YOQftP/ehCCm9og15Yw7AH7zIgWfIkg+QV/oHH7IoZBJH5NOeuTnz&#10;DT7GUXziSl/7ibhJVsAxtU5ckQsP+vBe1/e5o1Pc00ZR/toHd7JP8OAjfWI17JR+8kXmhHxYX6vA&#10;WNiROZ12a34dgbTL8cnY0BdbZJMLFlW88HMvwLjYkcXHiMM7kf/og43YEPswiiecYXpxRfuzAPcu&#10;sLgIs4L2ajEfY6/Hno31nfObijNtzd8i93nZX++DoCHP4+zSYfus33ASPWIX/u2fWE0fhP+qqDr9&#10;kjT5VveMC6Idn8nn0Seu9rMQseNZqLXMUCyNiq15+9xLOSWjyVn1KwyaYXrcS8cj0OM/bc1nt9nm&#10;zBtywEjaiBMgLhUb0/u5fcSz+MZz8TiupqsOEFDuICPoPqMS31lIuxxz75oKqgefvLHc+slby42P&#10;7sR8ijkccXeewOdPNW4Lq9bXz52m3CmIp/ic19YP6CxT0Fmb9uLleVeb+9p+69th+haWPcdp8RzY&#10;xvEwnPv5XHJDZh/LenLvOebiqudbzjHWi3h/7S2srjHbU/c+5ogBQL59Uu09XpM/5IbMfL+Ebnq/&#10;8I4LndCh6GOe1fz6zBVWT1+rouohuPg0N0+52WIBnxsCtbHRrbbxXLSEZd0HmBgdtQDcCy4YjMnY&#10;6P15H9x/oBJdoJAYNPE2vVZjFa3LePvWiWW5+x/WRTTw8z9ZluW95UwVLrSAM2Fj8R3+3of7KKwa&#10;o63at/TBW3Z4EjHB+sLKhLKdibivTaBA7OtemyvRii7MNm9YRt8doD+TEsgv0C2v2lVYDV0cg643&#10;iwD2KY/DT90H4552+RKfplwOhKeuvLacvPTqwKkrZxKXz8R8eU33md/0O7ucuhp8MY+EK68GPb/n&#10;FXzwl58sn/z2Z+FHNoC5cF24cz5y4sFNTvzjZbn1uHTYgrFePHdqef7F48vxUyekw2Ge9LP8y+JZ&#10;C5o2htGumHD/t4BzVJsO5Cs+LJ65iMIjP44YRb8G6bltt3zxbPuUfTvyqNNyvhCPjKXaJWuOkTkX&#10;+gtJgyf7zvhPfciptFP5FzTs5gXChj1fJhz61gcG6OOFU/T0k2nzQMc9MqVfXKFxUNCBrOQK8nHK&#10;6bB/kOENp+PDs1528fIlD8l1zw9tJOKeOeOXaJ9DfnlyzXUvaIwZ+aQxw/fTT6k7bYMn6Cv/93ts&#10;FTKX5NugW6Z0xzfSvaAXdvpTB8Q6NHVw6BLioKLDV9zrcBj3HKbwq+LF1YjnlO94lL8bGNsHU8Wr&#10;fCyb4948XBUX6GwkaKt5Yb/Qts1BxzDzOaGcHDmdOd5zk3vzcC9/luzDMqt/8Yq/dLcePKNj2jLt&#10;dk7R1nPXdssutVdcKhbEB7/Slnabb45BOzHgXnqHXsol9CnIXx3YBpxTg3fydP+DpKWOjA/v8I2v&#10;ukc2Y0z0520x1cVX+orWeTbYytOnWId/KVzM9QIfj7yvvAP2c9JmztJG4eAi/g+e5bvPrT+1+szT&#10;y9Ww80JsxC+yKY/1IOd3oN5HXNnoa85Ln9BV9lVM4jn9R6zyefo6720jPPRR7lZh1fGgPWWSsy6o&#10;8x4unpDjHJdPg06b+6Sf8Xn+kO3UVd7tvGetK+sXvkzfph3VF71LR91b74JtGZCcXI+1xtQ6gv9p&#10;Q1/lO2uNUGtP5b/mQ/TNtZx45dzJ/M/Ycq+xQx76yv7QNXMq5+lWP+svvob0V8LzZyD6IV/jxpgZ&#10;i/TZWFtA65NjtHE0T2pd2vQxTToPGamv57vWivCZ7cV++w+f5bsqc7uv0fgy/chh3f6utX4Dr/eK&#10;Abx11TrDeJJTshlPepVuHaXn9H1vIwb2XdpPu3QvuQY02y5Z+CTu8QlXxTJ83H1pwE+8sIevTMA+&#10;ZNqvzHloyCYuyMN+Co7YTH/a5H/pk3lMcRF5mW/TTnjRH5kUTF18heeQjQHar71/W584Rq5sCjmK&#10;OeMGZEP0wQZ0QkdkwZv2ZFzRSUXPuLfOWtMC+GDqBI/Hv7lcxVaeQ44+CV3P+Jwckd/Ih4DGKJvQ&#10;K+dJxrb7/VDOxxU+xarzxBU5iiPyAi5edGQRhvvKH+IROlBQ5ROrWYCEHn6rtVgFjQLPFFdAb+vF&#10;Hp59RvO5w3u9c0H3uWOs+UGD37TVXjDgMTo63XyHaaGDgK6RD2HXyv6wPX0SOR/+8ydZE9gTfPDL&#10;xzkn8Ds5oXlkkLv2Z8RPcxIoThkbxUfxDQQf/bzuIsv91HcTX2QM+Rqj5NAHWaLl/N0L5Lb42+bp&#10;j3mdBTF8ZoR82mpfrjgXXJQDxJrr3LeHnnXtcRdv9fG9awem0Y+8cC45h6gBUES9+v7Bcv3D2yqw&#10;Xn73xvjAlceCj6IqRVgKrD6HW7eV/nUvRBvtlqNcKn7pSk7X1YVT6Y7t1R/wrPN4nPm5N52+nbfn&#10;rZ+ZE53WQT/PtRlTx7PHFN3XMcw4ViwDjOPxu+7cW8ecSzVPa+67H/J7YbXLzvstss06g63PBcbb&#10;gRVPIGmhf+Q/84j1VPsdrbuhk96nzDVyiPvgBcH/mf0qgPGp1Q6KUrWRGi+b2khtMegUKlzoADeq&#10;iAUoBu4Dk8U8ffyaRPcDv1jAUbSdqPG5H4uQJlOb4FveQJcP3O/Ht19Ylrv/9nABjUJr/MsNVSR7&#10;vcz1Qg//pv8KzbfD9/oUcfrGPltho8/2edA3/F5cPYH65GIyeoHKflydD6mXrtCM0j31T5pfeKDb&#10;PVH+8MstJiT39B1+GHxxLb3xN7prMWKRjOeRRy2HtvZ335Krz/7wheWrD31jefSxx5dnnntu+fbz&#10;zw88/cwzy9cfeXR59Kljy4vnTov/5YunlkeffGL5+sOPLI8+8cTy4EMPLd/63nOaS16MtZAF/B2s&#10;HG4Zf7m7+WNWd//V8pOD78ou+5Axnj9xfHnk8ceXx44dWx578snl6ee/PYur3f/4A8jH6UP7yfJ6&#10;+2EQl+yn51iMtfHYgbHRMFjE6asxamyj6bDKBdELja8/O4foo2fkFG0FrzUxZ1JGR8nb6LPuV7kQ&#10;dPvT/OaDjt28NARt0maxrW8AfbDyJlAvm3jmENAPX/Daf+NFFYeQPDDURnAXYlzGRD/Fo3Qghugo&#10;HUKGfhUs5jD5d+4uP5HO+XH2Dv342go2PeQnmzM+6VA/nAg+/dQZe0o3xrD/xuaxQJsgHdJvirf8&#10;5vgVqt2yhr+Ri+68nBm3xkZmjhm6xjN+wT8+ZOWhMQ9iHPKEOLi40GEe+VbAv4lsW/vV43KFpn4h&#10;h/vUJ2G/uA80+aL8IRnwq0/5KmxIzPv0Q/NNXJ3n8k3Rsz++cHv2cSx638FjlBygcUsX9aln25Q2&#10;pkxjxFdt1Y4u1Rf707+zkJGbLMvMeOIr+TSgQ/DGp30c0Q10KF3SdwB7p/5D1819lwVNOVe+SJ9V&#10;DirH4CfXKSImb/JvoJxNdB7dyy+F/lztfJrVYyhnoi3tw86yVzrXHAjYltXcCODHi+Hzi+FLfu3/&#10;o7On9EnVUVj9ygPLp6dfDF9f0R+v4ntW/X7fbtqJhef51rf2n56F5l8B3eMKT/TTeqqvAsh1NOVl&#10;7qVtFYuSxbPGCJrpyFGMWpxEC59bPmtzz3XLTxvwefW3LcjhWuNM/Q10SKBP5mqtH8pVx6IKq6w5&#10;VbxxEQe61wzfDxnQq417Yuj54DijH7r4eQX0x1Z84HXV9jjHeFZOpR/S35Uz5NzwTfrDfI6xYHnR&#10;bt/OMfM96bHy/djX+KQbyB95FXKHX8svWj/72AGe5RshfUMf1hfWdPmWNTyuKpy9TWE1C5CCC90g&#10;YiQ+x6reE1qrQuZc80HTY/ilfBeQXwLdLzyjp95HyMO2yhfu5fPqY9s7DYx4IT/uGQtdKSjqj3+F&#10;PdDkz5CR77nr4mUuoAM0bGZseCwb3aBTXMQ32E27cibAuNIr/IAMfT1DjCc5paN0Kh70Rx6FTGQq&#10;55XXGQt9d26AMYgxsYEf/eWr6K8iadnAePBDl33BQxv9LE8F3LjX+PZN0HLcq/n1Eu/fVj/G5Pn6&#10;h3dF416frg15tGEvOaocLh8xD7w2uI081/riNuiR46v3smWsCiy74TaKLvkp1dg73rkU55KQH/sz&#10;1mCvxzz7/ACNgpXX6V6MMSh8sV9jn8d5iDWefZ4+GAPiXs+xH6TwBWiDT2fbdobq8n2fRZ2If+kw&#10;9JBtqUPyhUwVlyK/yMHhk/XzFumjykn82QCNa64znLeT5rz1mua5wzXnUgC6eJLPvPBJfsV5rmmJ&#10;ng8pc8rqY5t2CNE+bApkIS7GQl7Q8VH6KkEubCE/Vjx9ZnWs/Mw9POPMHvHRtUDMuQ4ZcfU951/u&#10;fb5X/LgPQHebCqZ8EjWgMwE5ULyAZ+eaCquRi84v553l2h7D43adO1KX8kGgF1V7znKFpjM/5/24&#10;13jV1nmdu/155PMOwJfgPvOVOM4fCGRbFlKxldjO+KrIqjzAV9C4T32tF+B+q2fXzTr0Ym3On9TB&#10;a5D1GMXdykH4hRhjFe8a3zTBz8HfYy19QiY28n7wu9h7oz7vNN/wBYjnz+53rLpYt4FeMka9WLyZ&#10;cvHPi9OkxwRoyCJWyRyfhA0wSapNxS/zhS4q9JrOQvD3jaaHErxBSR88WpAaf9fN7WeCd7nz+MJf&#10;fV8Vzt7850F/YDl349Xlxgd305fDryFj+K5QtBVfQHFyrKxDQM+dVnoNPQvoOCZytZvGxGGhnIva&#10;xvbgzcIu4H7quYq9vjstxguaNx/9ZcUmZf3yCsSiwEtMVxYv+aVQto+NjDD1Qkf0RW8WAPQ+5IfC&#10;6MNzyQXo+8z3n1++8eijy7WbN1UE3f47/sMfLQ8+/PBy/NSLMW/OLifOnFwefvyby2vnzi0f/viT&#10;5amnn14ee/qY6MRCi2Hogh7v/OyDkrKETeeWq9deXJaDfx/4x4mbgRt/tFy6elKy+WTsiddOLo8e&#10;O7Y898J3l1/89tfLzbu3l4ce++ZyPA7Lnou7cuQQyo/rWJS/DRZp/KrYsLiyONbC7NgchYqbn0ec&#10;Njp0vaRPjGfe3pf2kU/Ko6I1e7ts52HKnGN4XOVn8Yy2weP8zbzl3rlpHeBLHfOAtNqklc+g+cCs&#10;jV6AK3QODjpI1ksIGTpcssmuFxD3vKjGobEg2gZ5KPSLK+UJ8cwBhO/CYYNz6V020ozDZoU5wksS&#10;W87FnOGTChRTs/CaxVe+n4ufUnPI8mGMX7GrF2eMYTjm3CtXasOJDtCH31qMhYrlyN/yrTbFJSf9&#10;OmNkv8s22Y4fU4ekpS99yNPBOe7l8zqQOQb2+wA04mJfxhUafvbBXEAm8iQnZSH7kC8Ug4R1xD7y&#10;Cpt4lp8C09bMrTVyPhjISL8llOvFC135XbQV+tyJq2SjKzqXXGAbVnGp2EkH9clDO21uR17medqu&#10;XMG2sjHzc/okkTFc0yYk5whID43t/As6Y8qfabPaSmfRsa/aUv+8f/UmPkhf6Ff3zR/POf8LWkem&#10;/+kPD32z4Fry6lm89ZzjWCd8kzaMZ+mW+iWt+RN7sa3BbfjwYuTi64HLEbPl+WfXf8jqm4/Gu+Zs&#10;5DE5HvzxjvQhSIclDk06COUcILeRqXE9HnqGPus8CAwdEjxj41hLlUf4Ct9xMGTtaXGK5w7HauSX&#10;/Jc5ls/Oyf1wbqMnctLvbicW1V7j+d7PnebnxPQF+o81qGzXeuD1hnvWlLa2+LmvKdC91nOPLMZA&#10;LryKMWMW0GnrG+UK7fjT+RN86ouv5e/DsUz7kF/t4mvt9h3Xute4BfkTXSq2XE3r/NynbknnXvmC&#10;vTGu9bB9OfbUL3VOe+xX56j8hz/fqk+y6uofqnUkT/LlFcjvilHL+Qbr6TG7f7p92CE5xLfFmHGh&#10;IRs7kEH7lOUYpE8YExrt6OdiKDIYEz8jx/sC0WJd4pp5VkXV0Evv3uBHN/kk5CBX8wLdFTPiOONF&#10;39Q9f5BoO2nnnnZ0xQbkKY/rPUs/aBSCKXqazwVvdMM+eFU0ZZzQy4VV6PJR+Ap+f0rV7fCiE7HK&#10;T6TmH6sCjDk+wRrg/uZHb+jrAuCD37FWLMLnymPsxzbmEPZVbMlVt2s+aV7VegLwCe0V/10Fjixk&#10;RIxHoSNkr54poGY/n71cROE8w1mFe6/PFEh1PmMNjzOa+ehLYdU/ROf8QzHLBVQXxLj3d2Rejis0&#10;iieSEbAs5Hb4TIgegH2l9ez8yUebbUU/+yXvVwWeQ5i+t39nbmY+c66ENuIVfTSPRt8A1/tByc15&#10;UO+pPma1wzfXoRinxvDzPmCTY979gH/8dQm9kLoLoygZfpav66p4kR9xTztxd3HTBU1ipv7RRmxB&#10;FsuyP1f3g9cxVSybTNcDoK1BLs7v8tWeIq7Kuco78hJYjz6+7UHW0Dl4rLefaYcX/X2e77k62oLO&#10;mR/I1mgzeHYf9Oi2gu3zbsxYzsIqcokJ/RN6d8QaNTHnfv/BSbfDNnD1ePJx6WWebJ9jac4Inmup&#10;56qwOviQQ+5m7B1HyfXYW1iPAeyLGIVs1nPWVDDfZyB0APHc9xWfvcKqv2O1inIdSmQWH4PFJxah&#10;3DgXxsLU6dG/w0W/hpSdRb05VvH+DyqseiwV3ki2gCalaYUVP5/eLPrZgzPLcjcONdvv0OQv/y/5&#10;icXpr+7XpA2frvza+AL7PrGqmAUNPaT3SscJ6LsnDZMhJ5Tvh+3lB+zM+DiuU0/fr+Oe+usl6ZeV&#10;oRdkjFeT0C9H2tInoHzQ7J8vvtItgL3orIU4wCIhe6t9L5pc9KWw+sCDX1ue/+4Ly/WDA8WLf7/6&#10;q98ur5w5uzx+7Mnl81/80vK1hx9eHnn8seXhJx7Tp1R/+otPxffC8ePLlx74yvL1Rx9Zjj3z1PL9&#10;kz/Sr+8fe+bp5aE44PLJUwqlFF+hfe/bjy2vPPmfl5ce++PlxGP/ZTl97I+XF4/9iYqnDwe+/uij&#10;y5//xQP6tOyHP/3xcunaNdEOF1bvA/Jd+m9uFls8QPmCe20eaqFM3nsAvg7RLbfJHqg2xhLcJ0H7&#10;yK/SaT9/tQXfzMNNLlLsV8G/+4M+kSvhS/FHu773j19jLf/q106hVZ/MZ/snkfqQy/kygYY+4g/0&#10;tnwBRZ8Am/zxUgr4gA5dB6XYfPngnYepeTj0IcEHMtAPgvS59G4cXN5jcxMy3mLjFYcdXeGL8d9g&#10;zhTinnaKqhRi2SD50yfogI6r+ILyvedv2ph28Iz/5JsdfTJe5Xt8K7+2mMjXFcvy/fSjx0uZXKF1&#10;HwhxP32TfrXP8TM+7KDNvDwPnze/6zDZYsG9D43oZPs9FjFHR+VDz51uQ/hEdpdf5CPoRtGNmYcB&#10;8ScNP43+hdHPPnWfLls+n7JyzpTfy/fSu9q7LLd5XMfEvLYF+rA5kHNhP7oPd0H+rjk14umYy68F&#10;jTUBbW13Qb6aSN9RZMZG7F3DffI7VYO3aLJ3V9+4d6G186ScwxBP95vsqWch7TkX9vNVAJciXy8E&#10;/eDSq8vyyMOzsAq+9VT4hrxkrmdh1YduDkGX3vUn/WZ+a07gz+HTzO8Ru4rPmEc1B9AZmzIvMqcE&#10;7EbvFgPTE84/+oef5KuSgTz5j3d2yduD4bMA93OclAfsP/EoDrSveXJs9Jl6d7vxy8on+Eh+SvvM&#10;q+uq7zpfVYjzD2wqr033ujRi4bwPebItdMMGyS/ZbrdOOY+sR+ri9l2wXPk8fJBzOH2bPqp76MEr&#10;X7X1Wb4qpKzKB+IZoB/joIvHs25j/Orne8lTn+y38mH5h5wVeF9Wsa9j/R5NHMrzBsmOmLgv1+5f&#10;+wh70Msy/O7l3eD3A3T0hidjnXFMeypOm74qFKsAmQVF/EB+4hd4sliZdGTYbp5Zv/E1ediLoIyT&#10;cfQ7t+YT8UF29LXN8DJWzoMcN+Ma60iM63Uix0290Zn9AoVTfIR+toV2+1J+4Vp2+NOpluFPmULL&#10;4mr9gDfa6cMYtNvnftb8iHHhpbhKf/tZ+YOf+xwiN/FHIPOcvCt/eL0Z9Goz5LfI6SqwCDwPWrSH&#10;v2bRg+eQpYJbjI9/Qwfaxnk7ziScXTjD+JOq+qFXrNM+1+jcFvcuuHBVwabaAfes7y5s8SlCiqp8&#10;N+bNj+/qngKPz7iWxxU68D2yGV+fRAxYF/jdxzwUC/0pva3dwIWeWewB5gt7uIbf8OGh/NT6MfeT&#10;XhNyHQ859HdsjoDzePBXzLhqrM4fNHg0Ro01csEy9qHZxxWfqFga+ZvfrZt+2gfaVwXHgs/mxM3n&#10;dZ/ZaVfeEK+Kv+JVfQz6GpyDoRFrF0eBxx59Cn5W7APmVw5Uf65dFnzSYaOHZcjGslNF1RqbZ/gY&#10;1/UHnenRvfr3Ns8jnjVWgU+9ihaxIF97/oJtPndMvoyncjVyIouryHV8DeYOiHVGcEwzNtiJvOHP&#10;kt/vt7CNydPHSPBs3dxufTIHnYcB+WEWVuXfkr2KU90PhC+cg7wH/a5iHWdNnXORMaI/CJre7cH/&#10;mfzjVS7UbYtw41e+jVrcWPSycNEOXys6B7MGFeNiDBcEaywVtyKoeqkUzPvfvbC6gXUbRbgG8Qyd&#10;8/n6Lf5I1RfWBVVw918vy8+iLf69+4uPwqbgF7pfkzZ8uvJr4wvs+sRvhyeOF83RJt1zAmlyxAT3&#10;AsgixuRxH000998+h6z1H30qHdEfdBsMeEJ3Xlx6MbIgcd8nH5M/XljIypyx7JJf9s8XYOqDXtjr&#10;RdmL8eoTrftQMtOv55cXXvrh8uiTx5YHH35IBdZf/fY3itvxH51YPv+FLy2PPXFsOXn69HLh0qXl&#10;9GuvLc88+9zyF195cPn5r34pvttvvrG8ei58feZMtD27PPC1ry1f+frXVRiF/+zFi8vJU6eWJ59+&#10;evnyA19Znn/+heVUjHnmxLPLWxdOLFdPfW858Z0nl9MvHV8uXr60vHTy1PLQI4/GGF9dnn3++eWp&#10;bz2zfOObj+o7V+3z4fcjIL6y8/DmwUBeyYx7xYlFsvgct73wYkof9ZtYjVX32a94R59Jg0c6V+xH&#10;G9do91hzPI+ROTL6lk1bX0iH6quxgo+8cyHVfU5d5fv8mG/lw+Ljal3G2A3wZv5nLmP7yh/RnrlP&#10;3mcfbNEhIF5QqwNkHUh0sIhN2bqw2jB42dDkxuryu2yueQlmYVVF03h+/e0ro+1iFVuhQ7usT7ny&#10;ByrywMLY6IQN8gH+E9Im26FrvXTRXW162eYLd8Zqwr6asdpi+lDjBn/KLVmBzN/ybzyjx0A95xpj&#10;pJ7DZ+U3npMeNuDHOshpA1GbCOizjUKUD90zDpIXQDbjSUf0Ln3TF6mbafaF+boNbrN94nMMqk/6&#10;kPVwyusy3Sdjh6yUN/smHcjf5XP5nTioX41Xcu4XXU9gO9IPuzHisxe8s5LH8VMc8Hu1GZpH1U80&#10;/Br+T/s3KB+sUPRRJC1Ak5yA+/sTr6IVj/qGD3cVVlNW+aj8NNsZO57DH6u4lo+c1xfCLr4K4Gz0&#10;PxPx+vnJH60/tRr49OV4z8Q70e9K4E00G/7X34515W0XV8n19GX6K302/Fm5bb9rbaq54Zwfc676&#10;WIZyWv7BlvJN6D1zrJ7r3msjz6ynwx/lozWyTXNL4yfwlWQol+MgWe3Quw4j3xkbOvKQK5n2d/qB&#10;nOJZuride8kLP8d9t1dX+jaf+Dnzc/pJuVq+XQG/Vw4PuQH60OY1SroFfcyN6jcxx0odEvTBFtke&#10;NtgPjgF+Eoom3vJdxqr5yHZybbLTT/MZwCedGp/kF9zH/IwhO2RXjuOcTNqk5/jNp2D4s3zakP6q&#10;9oCKhi23AXLRQz5Bv9JHdkcbvHo3xFwiJupTbZIh3ooh9GpjLN63gGIhRcbxfqlxiQv6UXB0sdRj&#10;AvQiHshkbBU6A+hiPRjTeT2e654+yOce25A18iB4xFfj2TfjXai9SRZxM//JS3yR+5ZcV9a+lJxq&#10;Z+2hyKpCasihDbptcBEW/1B8ZXz5Itrog16Mi7zknT70uMQXPuzINbdyuwObWY9iLXCe9zVm8gWq&#10;WOriYBZaQPi1ihyzPXkV92iDRnHG5znOWhQwxg+7WiGzF1dc8PG91nGdefI8xNlO+7f3bqqIyndi&#10;Ar4jk+Iq93zyTPy8Dzg3FVTUqgIQn05lfOsDsoAafo4xVWyJexeA/UnMWVxNG7OwGjoGrReaZnv5&#10;Jq74V+/Kfm5sPncObtcEx8V5vQ/qh/9Na7IPIcamXeuV+uS8ybY1L3yJkhv8mQc1X8jByGX+eBnf&#10;k2n/7AN+8tncZ1vf+6xO7Hz1e51CJnHiO1HB+MQoOVI54zxxfYM4ki/kClBBlhyoseineBeGPsHj&#10;Qqppume8eobuM7r7O2e7PMNyrbNsBJEfqrtUzlont2OL2z1POg802cDYAbdZn96G/kbnzdjMfHVe&#10;Q3ch03N+W/gExB3buswOj99p3b5cP3IM5pg/2cwY0Hs7SH1TZ+tNHDRWgedD8enAHyuEX7Al1l2t&#10;v8x37GOOIB9/1DzgXu/faP/sFVb541Uu0lVirsBLxqiXjTagKhrU4leY9DqYDayLqh5Li0JgFP9U&#10;tIv2fwCFVcF6xb0KcYVV283zy4e3vp/fnbotqt75j8t7t44rad/75UdhF/ZHX6H7NWnDpyu/Nr7A&#10;kX+8Kq6aJDEhNCE1GdPHnjh98dLCzUIYNPiRgdxhZ8lVnCwPunVFv5Vukz7uKwfooxcQE6/giZiT&#10;MSb+kEGfKWfrB22IKBKXXraLhZCrF4sOLUxl10DJ62C8E2dOLY888dgomH73+8eXLz/w1eWTn/5U&#10;z/3f944fX372y1/U0/rfU09/S59i3fWPfvfz7/2PP16ef+F7un/z3XezsHp+R2FVvt4D+Mq+1Yag&#10;2W3b09/4KhdH840+ezA2FAbPG6x4QcXecJvygWd0Zey46vmIsdQGn9qTL/tHXjcbzcMYHB58wIEf&#10;u+2v7M9z5W/cS+6gpU8lf8SC5/RVygo+Pu1K//Kp2pAR/NZfutWYOQYbJXQLxEuJF9k4iMQLbRxM&#10;dIBsoD3a+LVeNjz5yVPu6c9Phl+PZwqqHLiuxibKRdc4UAUPzzc+urXc/JhPNtzWRvzKewfRXn98&#10;Aj1lc9qNvtClH4fFuPogRR+9cKNdaLHKGPk+nw/HafrLOdnpmTMp2zHgKnlqy+shePy4p//wcfiO&#10;a+YEG4j0ZR7GgP2cvGwqdGAMOB7yPQfNzSEOHRkPHh34faiWDgHui4dnjc845dPZlrpxb99M/6V/&#10;aBOCLp6ij5hV3LJf8sjnzt3AXAc2fgdN5grVZ8wN9932B8i4B7BZ8dgHNmy1aZPvC/YZbfbhqn3D&#10;kxtCfBoYPgkMX8172+OvBADqE313FlZ53tVe45qOTPvFOaD8LV+Y5tg6Z4aN3NM/1ppXY4/B/fLc&#10;M6vC6vLoI8udC6ejX/iW/UG8D3m/s4fgHao1480sBJHvyHXeSYfQ0z5PvwbKn16T1LfyXqj5YNqY&#10;P4H0f/kKO+Xjyo3yN3THBzp5tPIF/iyoX4B7+LuemjP0V8worCbPlJN9GV9jSMaucWqMoA25xWNe&#10;5UnIsA6ycQNs5zpi3sazverPGGWDfSYZ5ql7xtF6RPEqQEyQhc+z+JXx2QI+jyGEHGSmzfZJQnO8&#10;4NjI3rhOWtqAzdKbHPD7gDxQDjDO1B2kfaFL0SzXsH9Tl8wByY8+1jd9bZR8yZvxMU086CFd0uah&#10;Myi9x7q/RfBIz9JPMSh58nnYOwp7cfWc8njT/op3jU9fCocUGOc8zPE8Nusq/J6ryBz6h2z5LHzE&#10;PT4nH1LWXPM0fo2dtPQhcjRm8HKPrIztzNMB9w950rH0UxxDpnMkZaZPrAe0DvgZ1zzkK7KgY4N8&#10;WcVVFVFVWM0/nAVvL6yil2RFP74GgO+C1dcBhAz5Ivjlp7CJ9QD+gbBL/isfygbZOdsTxRMQPWzY&#10;ohdXXPyYhZfkUVG1PpjDGsz5xYVMFzCh90KReTi3qUDCeYf1PNpZ01nfOQPlD8b5g2ZZKEMm9xTb&#10;+IG55HNmCugMyNlpB+CjwNsLvS4OqehSPBQMe+Gw25w+QVdoprstfB4+VIGqQM55z+d1xW2Zt/O5&#10;x8LxMM9uhL+EfE4Zh+UIoYdyuOYoV+UIuaP8SP2E6mNdbRM2Umzmj5XhH+yfBbn92H6/JXHq53Vo&#10;epcH1F5xINbEma98cGEVfnLE52Lnk+U6N9yHOFMjcJ8+jr8CgHb0kU5x7wKcC6LqU1fO2s7NXqhT&#10;DiGzXV2bsEzL8Tzoc8F0w+1bHn8XMPcaC7nV5mcDP/b5AC3lIyPzdeTeiCHyOpzf9M98Zz2TXSUb&#10;uUO/jS5+tl1r5HjI9HxiHOisJ1xzXhmp48jHkLEai+dCxjdzokMxKczCKjGqdZpxkF1gzjAPuNf7&#10;Jvj/38LqFrWICLHQzQNUQQtgYtKzGDHgQmDBBTtNgICeC+L5H1BYdbFt0NCl6QVWPEX79NZzy3L3&#10;fztcVH3jPy4f/ORObABuyE54/y4Kq5Lj4mrpAKwbk08T0xOmJhGTWQshL8FauLS4RbsW2+iLPOQO&#10;O5GNzFqovChTTJZ+K70CoevQO56VDwWe+0tKmzsmpF9Uyi3Q+pYf1F+ocQIurGKfFoBmD3ZL5wYt&#10;uGXXtG/K63jx/Onl0WNPrAqr/+3PPq9PjJ5+9dXl1CuvLB//9Cdqe+/jj5af/2V9YvWNN5YHvvq1&#10;5eqNG3q+fO3a8svf/Fr3zz3//PLVr39j+eGLL+r5b/R//nvp5Mnl2GOPxt1v9Xzp5AvLk489rHv+&#10;MR7/3o+x9hZW7wHbNjcD9N8dL+jeJHiDMTYQ+wBfIRdWg4U2F9t1O3mX8IKcbcQvcoNNzKBl3oi/&#10;+imPBkpW8Fkf2yuUXQBbND4yKgc9tnnFU/LUL9Yw2qR/XHNNa76vdW7lN3RQ29qfyEQW/aRvYIxB&#10;TKVDHsytXx6arGtCNF7cRr3A9AIHfEL1Lf7QAxsy5siFmPMXY9M0C6sXog36mdvnYv5cXC6/d205&#10;+PGd5Y2fv7W8+ek7y60fvxEbrVs67HFYmfpsxosXrF+yHIz4lIg/VQsf+uJP+8/5pDiUT7ItfaN2&#10;tSX8nLTKl6ZH8hQ/bRtkPDyusebveorW/Rtt9mte8xDIQS0/4ceBLYusOuzpwBcHDPxCn5IBnb7I&#10;tC+HHcUzfBp8s39sXmgvoO/wR+lvP+re7WGn8qnZnD7MfuZzzplnV58Ot5uH65gH4/u1U2bnW8kx&#10;bQ/Srpnvh9D9tgsVPxUlwn+aEwX8mwUL/MrGEH5i4hwoyKcJFUblm0LZxx+jyvzCLnya+rlomrpy&#10;4E8az2M8aMEj/4RPZLPsSvscS+dJB/21wcUOaKwn4fcz8W4+Hxvpg6tnl4V3igurfIL1heeWC9Hu&#10;96P2EgHe7fp0kvIt5nHIZIyeHzMmm7hIl9In/Gr/D59XDpvmedTjkL4oW/HJuJ8bc9ld7Xk/+TT/&#10;lVPkdvBYH8Yr+fApRis7tsgxUqaRMud9zjHbmn2aTsEnPZBXOq/kQS/anBvF7/GRUeNIRsOQ5bbo&#10;g334WZ8ajDUG3aBrnYp1SPC61EAfxaDHgviVXMbAX9bTeaBcDR1S1/R70qbdinfIZIzteDnGzIeM&#10;03pcyS3oWbrM+Hl+21/dR/aj2qp96Fe+G/AYNc7QvWB/eDwDviE3+ikG9V7wJy8p+I2CXtBlu2Qh&#10;03JTXh9PsqVbAjvM532D+eGznwBrEjzcT/vxW9lZNN97LMfW9qd9rZ/9FvfwMgZjKXe7T6Vz6qFY&#10;xT2yFOcA96nbjDVX7Ov2p83Zj5xmTyGfBvCpP9FK7uBvaNY584k1hvyv9yh5WFf5LfSUHoyl8XLM&#10;aUPeQzNWbdGX/sL49FrYredoV0EjZFKIUpERhH2jIBI6RDt9OMNQcKHApaJW3EPzWdRnOs5x8LjI&#10;yZnHxZF+1uEMxPmOc54+UVhnPn2aMfr5E6wquAZNxR6foSyzxqONsfiNBhd8ofG+MH+CsyXtFFZB&#10;+Dl87cIPfnAhyPbPAlD6izgQc8cGOD96rigWjkGtCYnscxToozgWLEvtktX4nb+MSSzRIXi1FvL+&#10;34zbZTsPsB1f5K//XxXt1HU+nRy8sn0f8Ac85GgWy/E9BXNA3BQz6MSIvKjYUiRVQT3uaSOWlmOZ&#10;KqBF3JQXrS9yiG+vCxjOL2Sof42vM3fANI1XvJYx+lWfLaAr30In5VdAdOTGFZk6wyMTO+LZdm1h&#10;HtD5uDpfLVP6FG0L86QsrrvilMiC6hY515kbxJ45M2wL+dbNsB+B9e82JJ2rZQdYy2L8LJwGP/k3&#10;9Er+bEv02GGfxmSMRjdcTE2U7vglxmRd1h4u7j03cz61+9DB763P2Hes/vf5KgDLU+HOsj1hYxL0&#10;AuH/0MIqE5dn6wGabuIx/804uNw6tixv/MtNQZU/UvVlFcL49/6vPo4kw3/IBNFf6H5N2vDpyq+N&#10;Twha6dP1Qy8tZG2SaNFoE4RFFHAPHT5stjyj+wFbLdeLpHRAt9KJl8vQb6OzXzz9BZUbypyA8Iyc&#10;KZm8pLa+WPkj4K81wE7ZownPhKYt46R7PU8aNikPlVs53hbbwiqfOqVgeuuNu3ru/3786c+XT//y&#10;V7o//sMfLv/1Tz+nrwvgH0VX/v3V8jfL1x95ZHnwkYd1/WtR578nn3p6+fwX/nxZPn0jnn69fOep&#10;x5YvfP7zy/LTO2p/7fx5XfcVVu+NwzYC+dW5Bo3nus+NQizGbBBan/tF36R0OboWcnNUiFzIPJkL&#10;svJFi7VpAV4oLOzbQxmI9iM3wKDp1WnSW74iTzJX6b/KzfCjfFY+AnrWOseaEDlZ+tLX8pOGbinT&#10;/aynZYw4xXPanX3UD14j+tgnoLclPV/S/MEqF1YpqnK9pMIqG2zWAl6kbMTPx0vzddGvf3hzufnJ&#10;7eXgkzvLjY9uq7DKp0FcPPQhWajn/ORIbMh8sKzDjz4dEnFJu5ufAxlr+5/nfbD/0l6/qAcq5rM9&#10;Id/Id/grxi3fOvb40DHS2hT8jKN26YbMKWOMXeNrYxH2jWJUPHNv6DAX9F5A0qEu7uUT64hc5Dmf&#10;Ay48dbgNXumJ39C9dFth+Lv5UXY6R6aPbHP6JvnuhVx7mj/jqrnBXHFhFVphK9e6dZ4t4EG3fcAG&#10;5v2Y+w2mYZ/yQbTpQ7fn2jHRi6wz1pOuwqsxcgNfE4/Qq3Jm8O7hcZHVxdr0CX0zliN/C1MfP9um&#10;eK+HbhfieiHm/PnofyHaXo9NMH/M6pcnTyzLV786i6tf+cry/ukXY7x8Fxq8R/kkgvPYvpOvK2aK&#10;Yc2NQyiewct99LWekhU07MMO6R3jOK/NA2hL/vJn0TI+2Rekj6OP/ItPiz+u0Hvch3z5vXjhWyHH&#10;B5nP9R4M+5yL5pENG7251zNjwI/+0Uc+kZ9qHtiPnV6+sSz6aA7Q3+MKlllQW/rZPu16cZ9rUK5H&#10;c33y+p3rU4+F/FW+Rf7UM3Uevoj2GYPSC3q1KU6Wy33I7bLREZ14r6x8aVn2X8fGbvNyVbwLKSex&#10;7pu6+zltm2sONkoeckKf7ofVuEVTf/kkabIXn5afdY/95QPJDAx/VNvwf9CG/QVsUJ/iWbVL/3qn&#10;ek0mb2ttnvTc18jG5gPJxsa4N798GeMdtrtig98s1/JKJu32ufOcNtFDHm3we5ykpfzZf47nOYzd&#10;yltyNmC/Wkf5O+g5bpwJnGNx7Xno3OfZeiouxe/xB6CJPtvoI58YPG8KGPkcfaoAwtXPFENUZFkV&#10;HiN3OJ+9FfoFKKBw7uKcojNOnNVcAKLAya/4UzSj0AFd57N27tGaHs+zYEJu4ss8C+ZvM8W+LcB5&#10;UGenGsNAB66M4YIvcHG19zHvKCCFbbavf3JVhaCG9E22KV7Eqq0RosV9z0fP78zDyv3fAV5vlbOO&#10;H7IqL8lr5PIMb+ZvjqmcCV7zHZIXspxX89OD2IpfMs7QqQOoCIYde8Ae3vEDxI+49cKpi6wURckH&#10;gTgFDV7FKfo5F1QTCCheAeUEcQu4RpB5kjz0cW4Z0qf3b3ym7eoHhg41ptDHLRo512sVzjHmAud5&#10;rtKvaLued/FljjL/UqYhHTbzYJds5ek+ELO6HzGM+4x9zoftWLvG8LP1d1vqhX6eMx0ek/5r9KKq&#10;f4jjOMnnjBtjdJp07FjFI3Svd7nmaoyfcyh0jbmR8ySvnrtcP5N/vGp/YXV9QPJLOgsBBb+0V/Q8&#10;XAksIrXYb2Wb3ouXKhb+DyqsMvmtp/Ro6PpeOHh1We58fjn0R6ru/stluX1sOXfr7PLzJYttvMyQ&#10;mzJByBe6X5M2fLrya+MLSL+uI/4p3XYtXlq0QNxr8la7Fz/bdMgP9kU9Gzk2KH3GS2j9khsvnJpk&#10;64mGT+bLzDZjL3KYpEkLG5s/eq5RLMWGYWNcWYTkl+aTYV/RR0wjvySr6Wzs+sTqD0/kJ00/+dlP&#10;9b2np8+c0fNPWmGVAux/+9znR2H13Q8+0JV/jzz22PIXDz64fPOJY0WZ/4499dTyZ5//4vLpT96P&#10;p18tzz71aBZWf3I9nv9mOXPPwir3R2CHjSDna/pY8Sv+3FBE3LRgRpw2sd0JZA19SqegOw+G/OIf&#10;9AIxz9hH7kZ++CCyzR0t6PGy8mHRxYC+2BvKNUMyUlbaleNJD8F6ZL5q8x1XdMZHtivXtLiPPvky&#10;sZzZP180eWWj1TeH8NgH3qxzb5nIkexqG7DuRm3gdscnc56//k9Bla8AGJ9YfZvNOZ9eYN7wfWR8&#10;PcBlFVWvvMevBOWnWS8GT36VAJ9qyE/cAO6FehaNax1YiEm2X9dhRnEIfT3f7Wv5uTaqw3dla9qV&#10;NNpsvw9JwP6UnLjynAfWGW/7yD5HpnlH/xrLstb6bfRBz43+Mw6xrnp9a7BO+IExsk/JDNg2+spf&#10;8ln0jWfrSl+3yZfWE71Dnnjct/pP2zwOYxRKJte0u3wdSDuxcTfwo+c5z/CnPszvuZ54LTm0Dhgl&#10;ax8sdx/wm2IMKg5C2Zh2Be/K9vTr6Odn+WIN/CNofTmMXHcC8BMrje1YHW5DFxVSS3894zPl0sbW&#10;0rnbI51Fc74EFMc4kEfMKaTyPasUVS/HfOSPWV0Pucu3n56FVRDvj/Ox59PGnXd8QYfv6I9Mj5X5&#10;0+LVYzqQuaD7ip1jPWIUV57dhsy0If2vWMnmWKfCZ4ztuYY/4Em/5vriotWYK9I59dZ4Bftoi+HH&#10;QNqYdhqyo+yxLfBkH8tOvU3T+MgOmm2x7PRf2pOYz/ZZys++jM1XyAzepttWlsZCD+kyx04dS6/S&#10;DV+t1gn5b31vG6R/2Sw7JLdklpz57i3feky3E6fg8TOQ38pfxJF3xWrMGnfYUTbpGR7zlS+g74wz&#10;NPEW3LdoOU76ssdbNqsvMmY8zecxRyx4rj7yr8ZOG3faY9nFa78IWi/Slsz3zPNRCC/Qj3GdO9Jj&#10;5ETp5bbW7mf5xeNUTMxjO6YNxVt95IsxXoD7gOwrPjBtLj+MPqkDz+mbpHdb4LePhkx0sl7xnDIz&#10;LvgKHzmuzmP71z7UJ7rZy8S9ZU9bU99VrMr2HC/HXPEF1IasWD8nQubdGFtFxStV4Cgfsc5SZIt+&#10;zPGTl19bTr5+Wh9y4nzId0nym40vXzy1vHQx6NF26spr4Zv8Lkx9arEKnBQ8AOcgn+e0prdzz0sX&#10;Ti/fe/mHy/deSvzolZdCb/aCLpxkwURnxEAWcLAhYsDZKtoYj2Iu4B6aeUbRp9mfBSBkwodv7B/f&#10;r+GCkWLlNaXgPST+wn+Of8a+5i3vH+dPy8mdqFzjqhxEjug+D+VZyDR4Rh6QXx5XMjJfncs9X3qB&#10;3fGfn2aGlvR98IcjVFyLmBJf/E7hlKKqvkP1g1vLFX21w+FPH9PX52L6+hmoPlBQ7rTnQS+saPCW&#10;LGJu2co17SGyOEc/56L7dPT+6CO9K/c6zSAvJTP6qtAI6ln7mHp2Tm7ppkl+yOp5bpr81sbxvsgy&#10;Mi7IPwzHc9cz8yB/yJBzZjvWeoy0bzv2ul/+MEZzZsccyrGtL/KNzD/JC+BnoLh2GuMYMR5wUdXQ&#10;3Iw5mWtnjId8zQNyJOwOeP3ONfvSZ6Gw+sPlxNmTy8u1mLNo++sAsmB2BFh4BIoLhmmNrsPV2fx+&#10;wXj2Ik9xa8C0wCh2bYtf0qn1MarvFir6HYX7kRFtffyhQ7VdP+CPVP2XdUFV+OfLz24/r8Rj4m9f&#10;cCnXiGdQC3T6N18Q3Z/J0/mmTMkrcA/NC5kniScI95qw1U/6lY4dfULrGX7Gc3v1t056sYyX0Nwc&#10;pZ7IiAkbk0obnII3NJ1X/BtkDhnhjyquyicBCquys9mInoqZi/LoXjqPeNJG4f7aa/GMLWs9wK7C&#10;Kn9Iin9/+Ve/XX544sTyi1//pZ5/8unPlk/rqwAorP7p574wCqtXblxf3v/oQ93zNQEnXnxxea+e&#10;/VUC/HNh9aOf/FjP68LqL5frF3LsdWEVu4yt/4jH9rnFpzYj6Vd8g5+Sx/wsksRvbjx2YfpMOVsx&#10;mnHKtsG3gy4gX2NEnsV4zhkvymOhbou1FnYWeC3ynT7zbPQJeMF3H9Gwr6Ax6BttbMQpFrLJoy11&#10;Tf3Szphvce8+0lG+Sjvku/Jf2uIxs2CAD+CzTkmzPzJO9O+b+7Qt5bDZRJZjQ98RSyFz/dVbMdfv&#10;xDy5ywv1QvTlU6uxOX8DndDznK6X37m2XP/gYLnxId+xxHdyxUHkzRgv+Ngwy8YA/vAhT4e+0MOH&#10;PXyWOnJgDpqfgwe9pW/Yk/4Jfco32Lb1PzJMTz9EWzw7Nml/bCKwv+KQL/oaq/V3XuFX8aFzyEBH&#10;7s0nXcyPjuiE79lMS4+kKw9or/h6DOVI8WijXe22E500B6RLXTt/8B223X4qv1hf+lV/2RQ2yy/Y&#10;VbGARhvw+D6kiL/uabMN0jkgPbVG7IbnN76w7lzpt10Hkjf6oW+DxjgC3b/7IP8Rj+oz5EMvfbqO&#10;jueIqWlaH9p6UT46BOV8IfJHiHsXUQG0C3y6uz7hTTvyVp9grXtsdKHVttgOx14xbPpOvbMNfVVY&#10;jY37xdhYX4z7S7GRvxR5cPmta8vd4Ft9ahU8/WToxFwgL0IOG+vKk9V4G7362j3Q4pz+T99LR2RG&#10;3inHQpbygk80i7fypo8TIP+hZa4ln+XgX68/gtYC/E9sChqvxzL7ke+eI9C7nWlj+l3+R/+m04Bt&#10;C9DffeGVjiUXej7bn2mj8rD4uXou4ReNW35mDT91hT1MzrP0RfkbVD+umSelS7Wjk2nKE6N02vpn&#10;QLpmP+RajlC2wKd1P+IwfrhGnrPmyP8Zh5wjrLO+Zrxokw5NTo4bYzakzjmmadYXuuIh/SY9bUg7&#10;hn3I1nPRGo9sdZxb3g4+xgo+aPhWPi//Zp/MGfdzDtJf9vSY82xaXNfxSPAsWowrH5bvBJ4DfG8r&#10;Pqe/5lDJTn+lfOfR0K1s9Fw1r8eSP4OXPvAOffB/xcD6MZZkFf92HNtp+aPPin/6juecA7l34Tl1&#10;mP4f+hIvZMVY3S58hU809wPKx8g/xxcZ5smvEci1WbGqMSyr50G3IfVI2MYB+rdiBsgiS8gO9AKH&#10;5ATtB6dfWr7y0Df0txueePKp5WsPPbw88cxTy4kzLy9PPf/M8tVvfCPOBU8vf/HVB/VHcF94+Qch&#10;J2xtBQ/uKbSevRv+irWcdfxM7OdUeOIMF2efZ48/rz+U+83Hjy2PPv7E8tBjjy6nLr0aOcV743L4&#10;Ir+LtX8KNeWkTBdyKeABF1Zp74UfsMv2DhWbZH+2uxjkIqzAPXHxVX2nz+mvcfBnxIlikQqWhZxv&#10;0S7ks9vET855HoPeXjTiLvl6di6EztCLT/3jfpUj5isd0868p7CVnxiMXAw7O20L7KHALh/XuZsr&#10;72y+C92Fbv4GwjX9HYT89Cox1feJ0iegQhmxCTm0UaTMwljSiJl59N2ZweM25UDl0e56waShH6CP&#10;+ys3AhqnZKlP8JsOL4V9dB96iZZ57U/kkm/Qe8753uB55iF+DB0br9tlY4Npnk/w0TdrB11GxjLh&#10;nK5cbDnNveZ5PFME5asxuJrfOT/7JrL/pJEHpsNPcVZftRFXzf/wm32SRfi0nWf7ZAX5fsYDXsHP&#10;RVMu4BvfB4hHB7mS58IYD31L9hmAzgVo+dvCFz4LhdUfLSfOnqrC6qv6iZn+6nVt7rbIQmAVpX4X&#10;jOIVB3xkpRwX5jwZRa9il/qpfWJnobX6avIULG8f6NNlIae37RrLfB7vo1vHl+XuH20Kqv9oWe78&#10;0XLn5onlnU/zE4o3P7obiUWyhd0l+5D8okmHlR3GWrcVdrTxTH/GZTKwUPknQUwsj0M7NCaSdaRd&#10;9wZ6SJccZwXR3bbVG31MT5mM4wnKffImj/mzwAlM3+Yd99luMHGxEdgeZCPH/XTfnld5RvtGD4PC&#10;5SNPPL7cfestxZO/8P/g178xCq393807t5e7bxffc88tf/q5zy8/OHFCxVa+O/XRx55QW/9HMfbx&#10;Y08uP/n5z/T86DcfV0H2+q0Dffr1iW8+snzuc59bfnrr1WX5yzvLhZMvLL/95ccq1I7CKv6S/oGY&#10;p94czI1FPufmG9/UJyNdgKtNtg4LgbFxAL1/wTJyk5E82sAjowopWjNKXiL0sm7B63F9SEy5a325&#10;Rxdv7r2h34U8IBH7BBvrLdzmPj4IQrOtGk/8eXi5EJtywK/ZSn755oz0dJ94EdFPbQG3NX+b137r&#10;NPvavsH+lW3WnUOaaXFvHfFLysv+uVZXbEHkx6sUT2PTPTfbfFol1oeYm2cj77leefv6civWq9sf&#10;v7Hc/CA2ae9w8Mh1gxfn0LH0Y7PrX/OyX0WLZzaM2jAHdJiOjUDaMO3BV8gcPo++6l8HcRVK8Hvx&#10;q0/1l8x2QIeevsQ3Jc/9aGu6c4//5jjlw+gv26RTxsT31lU5uqEL0b/D43Z7lT+0B3+fb/2a91kg&#10;FjxuoY+V+jSdgpZ5MTHHzXvHh9y3f+V3rsWb46Z9HkO+i9zaQnM3YB2Sv+Ug9sS9MfrCj0x4VRxa&#10;I9eFGkP3jNH1CVhWwGN1rMYL0M82pT3ZnnqkTH33qXzg/KRwU+O5PTAKrvhwwH5Muv2c33dZn/RW&#10;zrIpnjT4iA1ypVeDdXbMFf+ywUh9KraAjW68E5nf52Pjy4GZuXz13ZvLb155eVm+8sAsrH71q8sv&#10;T53QwfpCzHPmuvR0fqxyI8fGZ+Sr4l7jD7/SFvRVvJst0jmuihE/bAejiJI85pc/aqzRrv7RzjNj&#10;V847b9ERne1n/CEbRMtPRep7GAP43/blPCkfN5mmWe+0I/WQ3bQ3ndSutrTVtqj9KOCn6C+/Of8H&#10;ck1Y5XX0yTGzn+VYR3jE232H//cAfdOWsDWeLaPr0WNLO/zkiPPF32+pTwJWXuf6mmus11vi4LUb&#10;zDzznJu+HTEpf0pP2lZo9OK377F72NbkAOVKzRvnQPIkiH/O5dmGvPRLxaF8sYpfwONZD7eZ3/mw&#10;ikvTTTB9F6Ld/lSOW/eA9A4a9znG2mf0tc4av8bL9ryf+tXzHsCTdjVZ0Sflp72dZv8MX7gf7c4v&#10;5y15B0+027YVSi79rbfito0p9OD3GuF7eLQmkL+Rj8o1yZy62wdTvmWljLxOnbSObNHGBfYbV9o5&#10;e3/zqWP6uw0//cWnyytnzixfe+Th5Znjzy+PHnt8OfHSSzobPP3MM8sDX//68vyJ7y+nLr+6vKIf&#10;mp+LM3ucr/lQVOD0zTzPnLr+2nLyyitxpo+zfVxfunhqefLZp3XW4IMc7374wfLwY99cTrz68nLq&#10;0unldOC1kMc+8AxnrliTkXcyxgGs05zjOLtRzNN3dsbekAKMzpQ6+4VN7C05T4ZdWRxKyHZ8wVwK&#10;ZMEofNroWVCNtSDA8ywwAXizz/1ixKvuR14qvs61lost1o4V8eHqPj0XJMPrazzDq5xDX41HjNMf&#10;KlTxfuWMGuDehS+dozd4JWLAmU61gbi3H9KPlWflM/bgl+LdfuX9W8u1D+8sl9+7pf22/IcNrXjH&#10;1X2A2yQz7jtP7uGzTaDNOui+/Erc5bsCNgeP11b7MHkdg3wnST9sKV59iIUcgFZjuU1rXfluFAMb&#10;8Kf9lzmY4Dn9GLEqQEMOOeyvtLCMLSzTuY1fMj/xXQK/+VPI+BFkHlL3YBzGiDVm+Luu+AU/Yuvw&#10;tWVmzGd7xtyx6zUP5qXrNlz1jP71vA8qou6BvhIKX8c9spKWxVWuhtsPyS9+tcez/fgZKayeXF7m&#10;1wwusQjziVU2urlYrBALyChK3S9cvGpFrCxczQIX96IFVPhqvJoMDWqvfu6rSVITZVvYOwqSZ1kl&#10;fzVGby94vOX2U8vyxh/uKKr+6XLl5kn19T9+muCk8hh9LN9Lr2YDfXzfbdLC0PuteNI27klmFgoS&#10;W4tHgHvzcWUMLSZO+qJv4TYw/F28vvfztg/3yNdYNdEAk472YXvdr2wzveDnbjNAXv4Erhbesok2&#10;5NjPu2LquFquxit+8NIFCquPLX/+5Qf03ap//hcPLF/6yleWr8QG54knn9RPkh969NHlKw9+bfni&#10;l/5i+fwXvxR8Dy5f/PJfLF/48pfj+uXly8FPP2j89JmfSrNJevzYseXBeIbnSw+EzK99ffmzL3xR&#10;XyGALH5C/bl4/vPP/dfl61/60+WhB76wfOnzf7p87ctfWB6IwzGbLvRTbkh3wEuLF5xfegHuOz3A&#10;nO5FUDYWvvaNiPsNRDttfcNiumS2DfHcICfNmxcwDok7NjaSGZsWPWuciOcG0q8gWrx4vMnVhpeX&#10;kDa+63v4UgYHk3gp8YIMWsoJuH9ceblTUDXOBf0ojOJq2DBQcu3LgTaex1/ZDL3sXOtum5M+DoYB&#10;b+gUi/KvQF4w3+6E/JozZwLn4oV9Mfq8HjL41eFrcSg++ODOcvO928sVDsfIDp7508eQr5d83NOm&#10;zRcb4dxk6KfrweONBZsEbwjEQ1tAOgdsN3YSIx/SXfzwJqsfyLXJIh48w+uNGPZHm31lvnG4qrEM&#10;67Ftc0ymjETKzljdC5JNTGp8bQpbjIix5ofi1GLlH3TE1TmyF9GOnJwzRrbJBoA+ynXrlbasD+RT&#10;R+tsWwXbXbnoMboevnduwjNs9FoQ0ByvHJ96Z973PwKVfYJHvP7EIuuDZbN+VZ/io33ke0BrDuPV&#10;WIw9dFX/uf5pvpQs2uwz66ZiL3sidIBH/sQviVGIxU/Nb/hSa0zlLod38lV/fEV/vZq/1HtTz7TB&#10;z5jyZZMxYnMoRo5T5ana4+o5GzgXc/BivBcvvc0f0QnE5n55/tn1p1bjPfLmtXPLxZij5/UuvaY/&#10;DOMC2QA5U3kz8gK0uMtn4WfntGO3ioXb/YMffFvtxCjjkb4efMgqHsWaORJjzhwN/1eOrnxHWwG9&#10;c83ohW7blGuIobWo2wrK3jFmgTFlV+nsGKYt0+YBaOKdwLYB+6x86DzsfpT8Pi608r9jYPr9gD7Y&#10;Zr2nHsQw42i50iH0Ie7Ybz8n2j1+DB9m3ofPtaYXuDcUh1zH7dMpK2H6zPl9SB50W9kWz8rTssH2&#10;in/IJpczn7lKXunBVf4p+71ueAzHkOtYZzRe+bJhzb/VseZUYMjeA+lfuqduZVvIkS0AmfDtsBM+&#10;j2dbJ09i+mM3kCF9yM9uI0CX0ke60bbKqQRt9lWXIxnxLHu6bqWf7VNf96/xbBP3yDKt8/PsHFXu&#10;uV26oottmLaqX/WVz1ZI3XrurnUN6JpjcFVbjPHt49/Vb6v5D9k++NBD+kTpo088sfy4PnTB145x&#10;LuBvMzz0zUeXhx//5vJIrN3cw/vVh76xfOUbX9f1wUceWh58+KHlG3E24crzl7/61Th3fFuy+PfV&#10;OMM8/tSx4HlkgLMORV7kPfTYN1Nm8FHoffq7z8a6e3YUoyhMcY7rxUHu2R+qsKm9YtjbikVgWyxi&#10;b0ihyAVV9o60uUDqAtXELtphyNdG5bFiSL4NZHzXcZ1xdH/iy7PfE9DID7+X6K9+PdaKd8jm/Ovz&#10;OEWpggt56bPJY75ZhKUQjc/gN9KXudeO91qso5ff4ysB7qjAOgqrARcB6Q8/fu7+TlkZE/yWfI4D&#10;+oVf4LFNhfRl+LrmrOf7mDPIQUd8An/523OLZ9pyruRV7wHGbuMxDh/4O3nptaxTvf6KPgyoDwRS&#10;9I+cdFHfOYgvAXuH7588sTz3wxeWZ3/wXeGZ731nef7F4/qBhH3N1f17HByfLpd4pN9oB+knF1a7&#10;L/MZn7tP+trIuKaPe3wn3bQZa2RpzpAjBRcvdbaL695i5waqE+2BZVNPMc31G/mnnrnuGqvLEE/Q&#10;0O+z8VUAZ07qu1dejmQ9ta+wGi9DFpBdRakOF6P0fD2/G1Xfj1qFUtooXKnAtaN4ajmG6R2jOGba&#10;jmIb90fBfC5Sqn/h0DgN526+tiy3H12WN/6XTVH1nwX9zydvydRELFi29e5jCqWT+YWWsMOu4u/F&#10;RtvTZXgCkNT+yQbPtMvG1s9+GHoFrY+1F71v0Syzw/ZYH080+N3XsOxOG7LwQ8kaCDnItY39JziM&#10;Qb8hr2xUbOu+6975zHPyyquxCH9fv5Lz1HeeWb71wrNalJ8/8b3lyWe/tRx75qnlyee+FfdPLY8/&#10;fUx46rmng+/byzPHn43rM8vT0feZ7z8bC/wPAseXZ0LGU9/5Vizyzy/Hg3b85R8s3z3x/eW548/H&#10;ov9c8H9bm5hvvfBc8D63HP/useXd5//T8s63/91y61v/5/L+c/92+fB7/3H5XvTTSwW/lI/8UtNL&#10;j0W9rn6p+cXHhrYfVrOdmKzvB+Ar9Bee21brhYH8geov+bV5bm08q00656Zl8NsGo9mi+6JrY4Ru&#10;vIzAoCXcVzoHOl330Sc3Amkbsnph1eifYj3PxmADF1iFoUvqs9VzbMbiWfq5jXv0DB+YPu0uGerP&#10;nAp94nCqDV/0lX0cSOClHy/qN4LOnFOOEMOL+uM2l8KOK9GX4irXa2/fXC6z8WJjGrF57Wag+GVH&#10;e8F785Ubi0sxXyKOKvLH+IwbNG8w8leaSmf5OPrRDq3obKx8EMce7semK8bypnZVrOJQbtSmDJ7B&#10;x33IcFznmPPeOQSP+mpMy8hD15CLnNJ/xBas4peyHFvJLQK6hc8AAP/0SURBVB1oc17nBjNjnPPB&#10;c6Ly/gjQPubZHlifzJtEz5upW9k9bCx/mc59xct+y/7zfrR5zBrXeuZ8LnubHf9/9v4m5LPrSvNE&#10;RzmpYQ1q0oMaNPSkBheKghxcGnrQcCma29Sgobn0pW5TVFYmTmxj6wPJEgp9hAIp9BH6CElBSEEQ&#10;im9FhFBIEUQEISEkJISxwYnBGHtgjAeGxBNjSDwxnF6/Z61n73XO+3/fCDmzkkurXng45+y99trr&#10;a++z93rP/xzLdfYGgHYiaTOJ6vORVJWtiqfa79WfOvej6+pPMkVbJ1ZFDz/1k/IkXfYlOq2JUg7V&#10;S9cE56kDslSf2Lnb2vYMEE9KsPJTVCcwI3axNfygFx3zzCbGnZzifBWXAcc7T6ySUOXIk6gkVnny&#10;nCPXd2NDwvtVR2I1Nt5/d+m06vQUu/p2LFDWZeIem08n0j/l08e2Tdgt7Crbln23tsFfWlM2H1AP&#10;ndpWMlXH+gia+bkc+rRvyqjYa304VuWHgHSQjXIeIc5lw7LjCti9kn3TttBNmIf7cNzY5xkbaQ9B&#10;9WkH2YO4MxR/2CltlWWpp3m7jexYPLMMnc0/yw21hU59mv8OmGfJluOr/CckjeXiCG23f8a351rH&#10;TRxVPmOH2N+VVMWmppVtO/qcFOf3AnJZnz12oCzsRJljRP4CzWcqrz49/9kPxKDsDq3K0o6cm3bw&#10;wifq00j+q2uj+ubcsu4H6CR/9UNZxlDWuUx9DNrJm3LriM0c9x2O44OgvqrvHKNThrRx9Rn11I1x&#10;XaDOfKyb4brh2xEP0yfyi9vSr9oUzyiTTYqXaQbvpr/4qY3pZjvrONrBv/qmDZhjwDHq2FnTZJvZ&#10;N/2+eebk8vhTTy037+ZHao++9PLyN9/+zvLisWO61q/Xnj2yXL56dfn488+W2598vJx+9139eu6Z&#10;w88uF94LuS5d0i/dXjt+XE+/Xr95Y7nz2SfL5WtXl1OnTy+vv/Hm4Mffd7//4PJC9HPj9u3l7qef&#10;LB/duqVXlH3vwYf0ZOvFxvPYa68tjx46pHe9OuHXk1FG7tHWSSavGb1OnAmjsBMJIuaAT2MOiPtT&#10;JvPyw0751CbHiVxbJrZ1W8hn8ltHtC1s/YgfHAuONV3HkXlK/wz94qb+6cjYoO0Y93Hu9ms+6INN&#10;Yqyxly84cQdI7HVgW5LXfjKYJHbaDGA/bNdBO34u/5GeVkVGbGpbQ+Pz2Tb9YVDudTv16YcrWtNT&#10;rja0NRgn6I8tg8b3h3GNTeJ8jMM4DtvDM8YgddiHecfjWufIpD6iTeD01XPLU0cO61UZL0T8Hn/r&#10;xHL8xInl5Vde0fdKqDt++kT0GXuVja35RSdxyzjhw9Dff/Dh5fkXX1wOP/dctHt24aFCHn5TTiJ8&#10;Id9I/wTX8HNsc71fYlW6IXOcE38z/gPoU7SJ7pMJ09M2eWWb7X4LGsVOQbkOdA85nRcROD8AtNsP&#10;zh2Zv8B5XcsW7XwXb8V0kw87foMSq7wOgMQqP9m/EDe7XDgNcCMUZpJxF0ZSimuSqtfP7f3wVKvv&#10;CVeVuZwj9Ea124moc1JMYADcAw6CUVaBwLmSa8FXiTXLFLhy4/Sy3Pn2svcjVf/Tstx+Vu3u/uwz&#10;3bBoz7UDzHydrFvLzMTVZKs2yKhARlbLO3hNfu6rAzoFdQS0B8dIZkZ76yf7cd70RDbLsuW7C25v&#10;OdxWsqJHocszZHH7kqO3d90evkbxdx9dV+lbEwJ16CwEny1fodVTLj81mwj87EaxOeVd2fDG2bDd&#10;uZDnQviL91nif95hS+Izyy59fDlumFfiRnklbprX4kadHwr64MvrywdffRjnbDBikka/gG2G/5fb&#10;z0esRezdJeaMv1mu3Dor2rRzTF5MxiwgmNQbXM7kz5jOBXDo7gXw9ma5hW6GiVwkwi/LPU94wcrR&#10;88ZEtY96y6G2UdcX45I3ZMn2vc2E2jb0ulw8TV0H4Fc8pzxZ7j7o2wtf8+gJ021idSRXOxq9wE0R&#10;xLlsXBiLsE0d52oT59KhZANDR2yED0SfyQIvAsWn6ljYaYPE0+qfRn3E1rgBRszw5XA/sXo5zq8G&#10;D5KqlJFUBXpNAHFVMuQNPW/wYwEBaqF7JhY3ulfE0Qs1FsiMG+kg2RM91uCP3NYf2WWXoht1pasX&#10;YejHxtxPQY0n0DqgD372hW2dtir+cQ6dElzqP/tSH/g5MPqu+vRd8oFHxkzqiKzUCaLPduihMVe0&#10;1n/EZyHjkvL9ULQjnsvuSgLGfBTHybvGY8G80+apu+QtvYZu/bz0NLpeo564g1/FX5Z1H6et7U9j&#10;JCYV78g6IV1lq4TqQ2e/LsB1Wx1Tz9K/bDBk0PWaTufwhK5BfcmmOVdKRvdZ/Q668kHymf2rT9sh&#10;yjI+do3bpMMmjvWM74xxxbkTUsR6T0oVoOXJ0/fi/ueEKq8CUFKVDUSM2/dDjuWlozOx+ugjy9+d&#10;fTv6RFbktvx1XvGF/MhNHzxlS3/IDa30hl76pj3UTjyybPg92mAT6szb/YkX8etkKutRrUkzptcx&#10;zr037pXBK+Mu7Wd7g7R58lW8R9+KS0Abn+t6nsv+Fd+7/MC1/ef5ReMg4HnJvs25YO3jIZvkSxll&#10;O2TSmMjYQle3Ma1siY51bd3Mb9hj6FW0B8A8OYff8IuQ12l7+ybjQbaSnVL31Jc+a05EDiPKbbMO&#10;txl+4bzzU33aj/Ock/dD+gm+4tV8ajs4PlKu6q/BtFm+7t88sInsHGX2FeBaeo15sWA9XDbO4Vk8&#10;hu3L/sTEAZAOtG9yZd3aly5bI8toixzIi/16jAPqRh/7wb6uPmVjZNvIRx39ot8Yx3GEXvKbpmBf&#10;0V7jsMZit+/gH7AMtkvatuxihM7DJvAftOkX8Sk9ht2go6ydD/1Wcd7ixSieSet1AVjT8jqAp587&#10;shx/8y3tIXmlGE+nXrh8WdcnT51SknP7d/nateXmnUzG+u93f/qHOtv7d/zNN+tsWV54+eU6W/+d&#10;vXBBidv+dyuuHz30xEIiaptwMrQXY32pOgAdCB3jvjOTQiD0Dz/qJ83cywKcZ1JpvY70P+ydaM11&#10;ZfhxlO0D2h0AfOnxP2Kg/OH5jHLijfXlnsRq1DkW8GePT90v4v5MQrbba/26hGjHvtX7VfbFRcuR&#10;ayW24r7dk2+2bQd2w35XeH1XgEQr5djJbZysy4Qd/eMD+iRJmOt5ypw4lB+032V/Oe3U4dj3mOco&#10;+8YYZ7zkuEh4DA3bR3vbqo/pMW6rjV+Vwa88t398MJrX7fFaC949fOb6eX2EXa+wuPru8vqpt/T0&#10;tb91wvjiqfCPv/hsOfT006qXnWOdBOwHAz84zu0328d+UDzHMeMS+2Z8ZtxP26Z9Kcv4l+9EP31i&#10;f5oH59DPZC68oIFXxUmAXAH7upkLmDF2EGi3H5xPMf8O9zH6bmUDrcw2JMfyzUus8pL8+qDAmICY&#10;3HQTpLySTPtgJJm4/nD9tKqTWL3edaOswbxGu2q7gsuLxnBiaj8MZ8e5BkyD+ir+loV3pi53/+d1&#10;QlVJ1X+//PjOG7EguaIv8/kvJ9B1P8iohF3JvU2oGm4jOGA3QWtay9l1t/4aADXomCA8AOiz6yaQ&#10;NIyjeJUM1mHLV2Wt3Lwsh2iarIk5IC0P59Cu2087bHkPUF59d9DG/Hvy1rw63xVcXnXqs/odqL7d&#10;ZiVDtXfy9OLHl2Ny5t21TDrIxBfZM8l69iY/Pbi0vPfZVSVUr34RN+w4h/5i0PMxIV4+P+wX8tuG&#10;6LJ8fHgTg/9yWW4/sZy/mR8h03swucGtFn55rrK66XlRy9jeLi400UfZQRC/ovNNVDdLbqRF47lj&#10;gnpsvKu965EFnesL/Jt2Aovb6muUdah+wvz7ZtwLetUFZj8pmxcBsmWU+Wf9PIG6TbLeC7khIBYD&#10;WlAX4jo37lyH3wHXtdDw0zuyVfdnozXsN9U1HtockXzhaYDPYvHyaS0amAvipk3S9ELoDS6GHUiw&#10;kly9zAYhrp1U5ck3+7UvFkYiNWhzIZFPrZ6O+eQ0SQ/Nceln23v6CHvjmxkn1GGbaZfQDf2le9M7&#10;juja9UVXPckXR9mvI+q9cBuoMvPjqI150E//JI037W4zEPXQSZaQL33FGIhY6TI2nbiWDYYdEo5F&#10;ocXmfhhjwGVhxxzXM8Y7723dGP/wKZkdX5oPZPP19TYOwdoG3VdrH4pHtdnGr2gCqyc/DclFO/hk&#10;vZKuY7xi97ApZcMWOZ7TTuZzMMzTCV1f+zUAHJ1UdUJ1RYN9C+IDSp7Rv6/j3HayXVOGSU8cdTsa&#10;jmkSID763NeZWM2EqlBJVZ5IJbH6YfBeXnhuJlYffmj5+ZmTmhN4v17+4zZlUEyXrPjac4r8Hn5M&#10;f6BvxpN1SDukLXqMOX7Sz7Rz22zHkTVo/oPf8RoIms6To8ttTyHO3dewqdvGuWWgTnLhGyH7t+2t&#10;s+NVto8xLzvzTxbpn/Er+9ecYBrPQ32u0HgwgmeOmYoB+qOvVk+ZZKa+5F3JqLLUcVuvMVf81f5+&#10;AI8APPb4JSAfYPNKekPrGEXmEQuSIWVSfdTZBpKpw/JV35zLJlE3beH5Jcs8H+8E8R/3Adne7QM6&#10;F4+yS4PlT7r06646nVe55TRP5KcMGuQY9IPvxOAH1D757bF92XFfyL7Nz9iw1Ukm4n2cb4DctJce&#10;qfvWnpTbFvuiZEj7GFVevKlXf9Hv0LMwZKm6lezmXfZKG9q+9FGo/sxrlrnfqiv+2Qd0U0bzhF40&#10;zZbjutoN2eBd/Dmn/eBlGS2b66WD69M22OGlN1/Tk6K//cPvtY8kkcSTqvw99MgP9P0FEq1XP/hA&#10;H6/136dffKEjT6jyVN+5i/kqutNnz+r1Y0eef17X/PXE6ke3b+l47LXX9aoyXm32D/Uygp/84uc6&#10;wpMnW7/1ne/qdQD8urUnmzq0b4l9CvXrRKqvYw6I+1D+BD2vZ2KVVwtksop14zaxOpOrETsDM4bu&#10;B+lP/FgIHun/BvtLPsu1GuUaG5rXc67Hb/Y/fqTM92Ldg+MeyT8feYrUyTpss7UX0Jqc/Wqzq/aX&#10;gyZi5x5gnY1NeVIVYFuXc8QH6YuEbf9eyMf7WTli//QHPD5Q20ysxv6ZfsIWM+6bnWSrLKPO96Rh&#10;36JRXZRRD5+0W65buD9wbV7Qui8SqzyVyoej+eP7JpeuXtF7gv3HE6x8c4QErF+BwSszHjn0uF6/&#10;d+vju6LjHxSffvXlcv69y6J57Z035Rf7wOAp1q1POEKLbRyraduMce11hPSZ7nmhG36ZyVB4zuvZ&#10;JpE8Z2IVe3isTJ9m7JN3cG4FuYacAcr+sXAexbkj+hDQA1sEVnVV1qH4dRyXbN+sVwFcPSCxqo0Y&#10;5S3ZtAuVgNqW96QU6ImrkSzbtFN5DOjezgmtg9Dp7wXLsZLBcsTx7Efnl1/efGnRU6mrhNZfRNn/&#10;e7l9+5QGH//puPPT/GgRH61aB2EGlPXjSN+USQ6OBQfeHlSQbuH6Xdd5c8ugNyinn5WehuUqXuY3&#10;bFq8PUAoo67b0HoNuuLjvoUmj/nTdtte/OFNXZy7v4Fq04GM7m/oW/Sdb4fLR58geHW9xBva4Cc6&#10;86l2qdvF6PNSxMM6qZpPrV6MtvA4r7LLn1yJG+414fKnvMaAj2+REMZn0z7WAXBzvvrZBxF7D6xj&#10;8Yu/XH77yXHZlUlON66Cb0xjMckNb4zn0DPOKfdNctz4CmpvwKfDdDVPeKGSZXljzY2ZAQ12w4ah&#10;l3hEf6bd1EnOTbvk3WhdNuoaLyGvx4bQKJkk86ivvsQ3dVT7KD9LeWCbZO2J1n0RC7K+iB6I67HR&#10;4uYJ4jwXaPm0SG7gN/RRD41u2iD4eyECD8qc/BgLFm7MnySYr3Sz5IYcuurJ1LDJpTifT6xGfVwD&#10;JVuIc+xCm+CV/z1lccAiOG3POeVcZ2I1xg43/ygfdCt/pH+Hb+K+Q50WEugccEzij7FAK11zkReo&#10;ctklZB/AdmUf23/YL+r32Ej1aVP3v4enwWIQ3iDaiB7ZSl7JWotMy22eXGfczVgVwg6OebCq2wHx&#10;wKaya5VHjJpPjpvqI86HnbcwvXgW32rH9Rzn2Y+A3WuMyCcgzlXWfOW43RXztrVsLF8R69gyYHq1&#10;ybL0Y9YpkTr6ou+a96wvwBY+R2aXDdukHqs2Om+Q3RKc09/upOqkcV9rpA1HvAopN9fUqX/xmb7r&#10;tuyYm/NpvxGTKo97SYxPJVMDnFPm1wP8LjYTI6kKHnpw+fW7b4tOH71qPoIv40Q/M/z8pp7Y4WlZ&#10;jz/Z0EAH6THj2PrYxrZF0lvvRoMNIi5nYrXXddtkW/go9pode0z7WmVFn31nX6Lh2NpQb18Z+GrM&#10;0+UHlccRH2ScT794fiBePe84hhNZrnYF0RhxrT6GvGWrks8xJPlKVurQE90cN5QP+rjeF/DSmNr0&#10;Vf5SH479slX6YdooaTqyHP45lnP+s+zZL+1SxpTTNi67ha1kH9pTXmX7QfdPz+txnfSdT8lS/Lps&#10;ois/ibbB/IWNj4ZOQ75Mukh3lxeSvvnNdjKqXbfJTsgP6Z9Bj8/CL453zT2DPv3ZfWogQ7f71j7y&#10;1T6wvEN32y/ay7dVl3xSzkTpTn3Beggqy3b2zxbm6bboMnQU/+Q1zovOcFv6QVfLbV622bBXHVfy&#10;dRsMeW3HvF7RVB0xYh0op683z7y9PPH0U0qc8nfn0090/OyrL5cHHnx4PL26/TPdq8eP61sN1z76&#10;UNe8s5V3rvINCNP0xOpXP/mRjtTzVB/fe/jw5g2V/eI3v9bx9aAnYfXUc88uh194Tk8CstfQHqhh&#10;7PfYt8Q+ZPv+TieHSEo58Qeg49oJKJJLmUiNGNYxfKCE6l4kzf7YHevhh68B2uA/zSvtn2WKweZL&#10;JVPjvijw66lAfsyPpDE6om/Ewg7bea9OHTbsdWnXiJuwoUC8CNBOZDJv2hla1RF3Kk9bs0ZPm5NA&#10;5VUDN/T6AI7MmyRVSbJSh+80nrBb8BhjizmHMuK54POM5dAh6LCfx4Tj3PMd5dhN6xbkIk5M0wDP&#10;fBXAs/oHAH8nTr69fOf7Dy7ff/jh5chz858GTzz51PLUM4eXK++/v9z9jNdlfKJXYDx+6MnxBDbx&#10;f+Ltd/RPiwcj3o/zD2XFK3ZLH2iPFP6yz+wTx/dIrCJj2DhjPPdDmSCdvph7JfiUD+2bRr9OrM4y&#10;txvlEfc8tML+Kh+IYw1PbiH8cpO459UqM6/R8yFfF9hBdolz5yFc5+sDE6s72oFv2Merzi6n36/F&#10;LAunGkS6UbMJVjmOvF+0pBfJKhJRBSWuis5Jq5HQory1c5tBcw90+v1AwtaJsyEH5aqL8sJy69Cy&#10;3P1360TWx/8q7mQPLFdvn1PgEFgMwPlz+xycAxFUDErrZn2dyDsIQ582SOCpAK1JwOccNQlvBpMD&#10;23Xu13r2I+Wd3nTIobauazwG4poy92FAb9moty6WR3waRLMp6/zUptoN2uh/6NDpWt2eNu18F2/1&#10;bZ7QRfmwTdG4beqYT6aSUAW8CuDcrQvRjhdr8zqATK5CQ+I1k6mJ9z69ulz9/IO4CXPjzolMKL8C&#10;YowPdH3y8emIwf99HZO/+pvlzp3TopuLQRA2r5tcjuXaZGrDGrqx+K4bJNDiI+h88/ONrd8cgRcp&#10;BvTjetVf2HCgZBJ98taxte39js1utRkYN+2gLR7r+qm76uIovUtnzW0li/ve2Zfaha1I+AE2+JVk&#10;1df+C0609mRrhxfQXohhPy3IqqwvsFUX5yzinMBjEafrWoDoP+auYyNQbeEJrf5jzgJJidms1ztW&#10;mS8+zgWE/hPJvBU3ahKqflqVd6z6fatKqsbNWk+wxRjgJ0xetBleNEt2zXv1FGv9l5uFwVhIlK+w&#10;8bifcMTGce5ECrbPuGi+a74ZdXFuKE5lg5A75OoLX8kWfhg2ivK0497kNUe15xi2zcV02lPvAizY&#10;/vaPNtvwMIJXX2yq76pDFskdujlWc6wkZA/r+zUgHg0qj350bb4eA8PuBfdZGHVcm2eVS87ivRr3&#10;hT6Gu1+EsoHti+2w4fBF+WOg+cjXHEm0+glW87a9JZNs2xBlQwf0jyP26eM/6TLmgBOnBmV+onZb&#10;50Rst8N9Q3I1v4uf7TvtmLoV4twxlbZMZHxFXYxZEqRKpsZRT6fHPYrrX8RGYnnggZlU5fzYC8ud&#10;4MeTrpmUTb/gH+L92uc3lutf3V6u82GM2ISxedSYWsEyWq/SDV0a5Id+vtFbtsBHTqxSN2gT8J/j&#10;K8c259DIjq2dfKl2dT3km/xUZxRN8p46GarriPqMv5SBNprfKYuj/KFrYzMG2jhI5PXgKZ9PmTmq&#10;j2rPUQje0Fl+xwe0tEvZur+2WOs79cyyrE957DvRtDb0x9wo+avvLj9H92N+pqE+x1iVl/ypm21Z&#10;5QcBGdx/XK/4iBd0ecz+G9+oT1+kD/b4h3nf94MYA5TRFpnhmW2yX+kjnUtX+qs+oafO8bmiK1k6&#10;j/3gGE8/RVmcZ/wnMqa3c3+NjWprXsPuJZ8xfbUba9op+6jD/+N8yu5yaLtPJmqMDF9kvPfrERcB&#10;eA39S2/bVvEfx63shuWALzzFK+ixjzH91GxVfd8T9IG+bhtlGYvVV/XBR3kOH31uOfbqa0oC+Y/3&#10;oj73/PwZNB/HPfriS3U1E6uvHD+u96PyNB9/JFq/E/M7H8n9+z/+QWXH38pXDfD36Zf5pCtPtD7w&#10;yMNKsP7w736iMn8w6/W33lyef+WlsClxE/sX9iQB7d828J43acKWsV5kTeh1o5N6TqJmHXRFG3Zh&#10;zTiTp+GDFVwefg572df7YcS4/dd9KKTv90XVE3eMd14BoA9NtjWg55V1YrXWiqxfoCU3EGDtbRtt&#10;7YbNXLcX2DPtNRC2WiXcQs6ZmJvlmcyLsSPb29YJrp3oTjk5j/nt07gOPfCT1/f0P+xW9vHYSVtl&#10;nccbthYN/bc5xXMMY5zxNu4XyCw+jY62Ab79s0qsvv32cujZZ5aX33pteezJJ5er169n+cmTyx/G&#10;59/mH+8K5p8T/PmVAJ988bleBfDW2XdCV57cTT9pf1T+6j7rvnJi1clP+yT9QBm0tAn5Vbf2lWGf&#10;Edvb5Kr5KO41N5xdXn3nreW5l19YDvHR68ef0Fj/zve+rw9rfz/OH4myJ589vDx37EXl9ngVwtnY&#10;hzlH4VzM/YLcFnDb3t6xec/EasHtwDcjsXrxdDiNxOo5fXltu5jVJDVuyDMReS84KdUTZE5GKdk1&#10;aFp5wAmyTt9xUPke6L9We+VQ/4VVX5UwO3fzYtyt/vOy532q+kjVk8uFmxdG4PiPaw2+4CEouDLY&#10;4Kv+Smeue3Jup/xFbxlHYo/grIDvwar+G09PBNbJfRrqs3iPPqJMfVQ71yOP2lXdqj28Cyv+RQM9&#10;8lG2ywaddvRXEF/RlG2rb7WpPtWutV2Vb3mN8qprZfB+l8VDxbnb5Ssrwg88gVf/LBAPQ3TB48b5&#10;wIU6BiJG3v3oXLR7N3B2nHOkfiZdM9nKE6vXvuDG/IH4S4boj4lRk2PI54nuJx/H4ujj/8cmNv+X&#10;5b3btPGiIsfvahwbYzzDG1uGv+NG6IV43thA3ti80BXiRpGLlGznGyY3xMHH/YqfEfRuo0VmtetQ&#10;efAIZPsdbaoe+n7Dpk79N7geHtZ9zXPSamFQvLgWPU/vF3pidYtzgIVEYZVsxXZhM45eKAybRrk3&#10;DJS5/9kmoc1cLdJywcaiLhYjQZO8ik8tVJyochKWRcB5FghKrAI2n7EYjBs+71MFJFQ/iMXU+/y3&#10;HX5hg4sx7vyFcWSCfy4gQgfkQ4Za8LEY8IKXI9dJkwsLLUDCH9h2G6Npa8YYYyl9k/EYddokZqxS&#10;t42D4Tsg26XN5PuiS0zbogc2l/0qRjjafvYPNN5Qd5varoKSIYV2rU1g8E8e+bQDGIvI0sM6KCY7&#10;XL4Pht1kx7RNh3noGjtvaKmXfV0mmuLp+QF/jPpN++CNXUWv8tmnEP7zdZ9LRuzjp7KPnlY17uQR&#10;G9pmTrC+F5sav+4BGj/Nmii/00f057Fk31JmeyAb16a3L7avIhgJU9Dqe2J11G0w7NBRNpdPOopX&#10;r4Me+452RQfvYUN0tt4lG+9I9cfm9PRp3Dd8rqTqI4+sn1Z95qnl0+DBKwP4ZwuJ1Zxf8AUbxuvL&#10;+1/cXD760d3lwwBPrWoTZhriechRfm2wzz3OhGGLjB3FDzrL3jXmmQ9A1alcccb9es7tBmWTxvZr&#10;fQXg77lA9EGn/jXHJMQ/aEW3kjf5G+n3pEHvYf+6tu5u7365lv/CXjk/ZCJw2FzzA/6cfeuo84xl&#10;2mpO0r3Avsh7iPUWf8qCHnlXfHZAY1R6VJllHeXoVzbAxuKZdenr0in6RKdRNpDX4rvSKW3bfZQ6&#10;JI3locy6Icu+qP7MG/Ryn4OkSdAP9fYHvuCIProue+dPfPN9i5SJR0Dt4pr5zPK6b+mPbbBLwH0P&#10;PUsG8xoY9bshe8XROolni1Nsquse5xofbd1nftG2+1510XanXLtQ9Nln8nbbLN9b59hSzGwgezPv&#10;O8YpwyfEOoBuM+/DV3MoiH7STimbZVGfDZYdG9Iv/CQzvIKHeSH3tFP5VDFtzLjaA/VRNqWvKOsy&#10;yzfyz8Xl5bdeVcKn/333+w+snszjiby/q5/q87d6YvXBB5djr76qa/4+uPHR8uOf/bSu1onVd06f&#10;1vGPgWvXry8/+mkmVUlOffz55zo/TmL11ZdC1ojxSjodnARMZPIo9Iz13zqpF3ozBkjYbQC9E02Z&#10;bAqbxb1rJJiE8EetM4fd9oPWMHmuOWv4suIx+Mn/+wEZgg5fZWL1RiZWGecVf/Yx8cjcAJ3ujzWX&#10;X5T+E5l0nsBWPt/STHtynbab9ksbZsIOYKu0V9oudIsy6DyenBA0j97OvnJfTq5mG9qmTn1ezHk+&#10;5JStWBfVeAlgN2zIWFHsa/wwx9ImEG09nmVHZC9/aGwiT9HyS+ptYpWf/PPBqkPPHl7OnDur8juf&#10;5q+G+eOn//11GT+vJ7CdWOWfCoyzE+dOrT4S5oRqf99qxjP2jLEb535tRdo7bQw4t+3TpobtvPaN&#10;2zu2fZ1lxPdF6XjkhaPLw489vjOHdxBoc+TFo8HjZPDL/IzzMStUvO0pLyjng+77tYUGFM2Ay1s9&#10;fL4RidWTJFZ5WvVavgbAiybQJ6ksY+MbkxUg6dcSf3vKq87/6Uq0ukbj9gOVtHLS636ws/8NzNt9&#10;Ornn9uD2rdh83P2Pi37u3xNXd//H5U+3nxt0BMnP/5SDdSuL4UCmH/VXZT0xSPkuGVVXx97OATuC&#10;ehPY5t35bHmsaAxoWj1llme0pe/C4FNHnwvVn9vJBnFu/4hntRnton7IAmjf6xudaEW/1lNlHY2f&#10;24luR5l1s0wd1hkbcy0eblv1PIV66WPeS0IClAkI3emD9wvPJ1d5mhU6XhmQT7USSzzpyketWLzH&#10;ja/860QqPvbkRDlPHP7pk5cjLv/FOkZ//NDy1S+/0k0tFxN5k9MYHskS9A8dvLjgBsgNjcmdMR70&#10;WlBU2epGx400QNmoZ8G6QvLMvmvu4Jw+tzxrQzAWpdyEoxw+KWNrA2/qqt5tdVNXWcrc++Cm7Bu2&#10;dRtyVDm0/UYOX2gyoRqxir32wdkPgx/H4DuSrNgzMJKrlrNkHagyLzIsZ8o0deI4Nhm1iZ6Lmmgn&#10;HukbyryIgnYs9FgI8H5VLxoCPJ12BQQ9T6jyCoCPvri5XOedS1F2OW78fNyK9zL6J8XwzsVcyB/H&#10;ubhjMRAxx3gksYN+yBf0LNZYWKCXbSA9yw8+zzhhTK31p85+G74DqjdN8uHc9qU+eSePRPJGDteb&#10;L9cs8LCd+eI7bKxy7FqLZZ0H3Rb2kTbgYXfZv875KTULc86htYwrWJ+AdKzzgdITKEYj9gbKfrIR&#10;GG3y2nqu62b9oAlb53yRyHEMin/5wjzG3FJ1yavkoyyOqVeh6esxoKdPDY0XxgQxnsDuGc/YNBOr&#10;8kXUDbrwSV7neNK4MuJ6bgLKp/ZhHDX+oow6J093oupSv7Lfpk71tu8W2Ff2Sfut/F7HrX05H/No&#10;nCu+h93m/OENDtATqoF8hcelmIcuLZ9eik30U4fWSdUfPLp89NmHy/tf3IjYxK5hixjLTgDZTiSS&#10;9NGOz/Pngqv457wgHxTGdeOleapAbEu3Qsai4zrvVaPctqtYHLYrG41609AOmh31sn3DiGm3E7LN&#10;un3ymGh1gybK46jYjniQjxQX1BVcLzuUTcI+M56JxWgj/WYswcNxorZBJzuXHzQGyta6D5hXxWXa&#10;vfNOvive+5SlXWNuLv0GzUqPQskw5UhZFA9xlF3KNrTf8st+e/9Glg1aykS/sdGmbJQ3PsM3oOSx&#10;HyS34tf32bSry7C15yLZvWhyjmI8pC/Mf9hE9sm+JGOAevOmTvKGja1b18F1PcbEw7pwHeVjDKzg&#10;+0Oci0ezSfFJXvCofoPGflebKMv5JeWnTPeHOKr9sC/YyL3Btm/ZCTs0O2qOx54F3Vd9jR+we/MP&#10;PCS7xlnqmH1VP+7XfRa6DCNGy569frRpsoL0bfqVo2Mef4tP1ZmnZBIvy1s2rvF14tw7yxPPPKUv&#10;/mtveeGC3n/68GOPLe/G+faPBKtp+Xnz9x5+SPRnzp9T2fbvhZePLT//9S+Xr378I30hnXeobv8O&#10;PfXMSEDxBfXnXnkx9MzEH3sRjkpAsSasMu2N2D8JnFMGwh5B56chOafMySavJVkrum4klogx7FPJ&#10;1K+LjPkdcV++5DjG1E4kLT52HOJXx3ePY/xLPIzYjRh1DHQbdVtxpC73ddOuJPX66wNYQ9s2adO0&#10;K9iVJM3EXsgW127rJ4U5x9ZuY3r7IX0y/WF6JVelW4JzzVvIECDmsUm3s8eL7KzrtJHn0hWfoIMW&#10;Xm5ju+5KrD7+9FPL0dde1ntS/a7g/s+G7d8vfrtOrH7y5Rd67cab754M3dZ2X8V4ofvwPb3e4XrZ&#10;EHslSI7mHgh72k8J6rGzE6u7fOYEKzx4RQFPr38vxuiu3N3XAeMcXm+cORH+qdxLxV/PMzj/wVFx&#10;F3XOezgnYagcOs6/Jr45idVrvAZgJlaZVHzjHBsmTVZxXkmpVSKwweX7oj5Y1bHiQR8HoCfDOqg7&#10;MLFa/EVb/ThxRhn1P7r5mt6dukpWgbv/3+XL228qGEUfIKB4yuOjH94Z/FbyVF8jEbfPNcetrHv0&#10;jDaWVUCOCuoxADjnGOW0sc67eLiMfiwHcF2XSeXB0wPJg6mDMmg6T6Gdq48mQ5dFdNQ3dJrB7yAU&#10;j13ofPdD78+QvtazTzToW/WU5c/3SahyzjtTrwkkUC/cgVf0oSdTSapmPcnXszfDzjzdSl1ce4LT&#10;T7ULSqzSb/Xt/kiOLR/HRrknV3/4P8Ut41e6cfQFteDEKuObib9udroRbq9r/I/FRdVz89NiIc61&#10;oIhy2hheZNCm9635o/XjhaY2G3VT1mIU1GJk8px8daOmbSDb5SLYsluGwbvJikypT/hjxZObffbv&#10;foe92pOqPYHq6+2TrNunVTOxmv2ovy1K7rnwSxsNqCzigsVIwAv4YYvSk2Oepy5sELwQ1MIlYuUC&#10;i4NP39d/Za9+/uHy/ucfLe/HAuFaLAJJrII7P/54uRXzmZKrtI0+lICNeY7kiv6DDb8CiwMWBF6Y&#10;JUIWbDkwFxWWOf2Y+qctUl9skHbI615un+j+FGVur1gru8F78DR/aOARNh73M/rB5g3wUVyIZ8lR&#10;12nTsAcLzPKFNnUF1YU9vOhk082Tffl0QyZaOXdilTaSteKAc/PUwjL6TDtNfZDFGHaRTSpWhdBN&#10;uqTs9wVsvS/SDtNeyd+2AcjGdcqRtqVtlk1/ZV+Tn/hXeyUlgfTE/qmzyz2WL9zGPowDX0/IXgHN&#10;UWFDj+luV5Xjr/CREH7TuKKu8aIs/X1d5/JDl7NjyFw67gfbBJ8F8CGy4t+M7bBT2Qae1if9n/Fu&#10;HZDHPHP+Qt7QU3pgg/eWq9fPL5+/+/bymxOxpjl+bFmOHF4nVWND8qP3zkSsfhCxGnPBFzwNzD8V&#10;Mn4kQ8Vh8kxILmSiLvq2vbBrt2VPfAz7xtG04lU8kmfZEhsQZ3HMdtMGtmX6ArvbthVXFaO2seLM&#10;9EW3rZv1pS99qb/ij19Xser6LFvxLFAmevGzXul/6tKfqbf5DRthi65ztEve2bbLg6y2J20896d9&#10;M04oh6djXnVBZ5ubZvaZGLaI87Rt2az1j3yWH3ReqYt9PiE9fe4+q63kimPnuQfVb8oXtGXb7h/5&#10;5SBs6CWvZKqYNRy7BelQdTk/3Ac812i+WfPkPMvzVxL4FxvLFmE729c2seypf8oMuh3mPN3GgVDx&#10;0/W27g3yX/WnPuXzdTv6l6zwjaPlHEAW06g+yw6C9cEWTrh4TsPes8zlHWGrVb/Zt/08y9J20E7d&#10;yxf4NPjb775Wv1XmmO5xIPvLZrlOgF7lQYdOlGNXy5pydpnStoA6fqVGIvPbMUeTIP3eQw8tTz/3&#10;7PLcsRf0vtSHHv2B3hn5/YceXv72u99b/uZvv7P81V9/Sx+p+tvvxb4+wKsC3jx5cnn71KnlyWcO&#10;Ly+/8ur4gfT3Hnhw+da3vyvevCbg+488rI/7HHrqKSWpHnjkET31yseqoOE9lkfj/sH+4yL7nNiP&#10;cO49qPZ9sRfqoMxJPNkJG/IPubi/KKkX9nBCiSPrRCf/8h/x1EUsh03+UVAMgLKvEH1Gv/iFY9bv&#10;B99fa14N/3Hd/WUfz/itWI04zRhAvwT2c8LUNrQ9Aec9weeEHrZJ2zkZR5voT7aNWMOmWmcbZdc4&#10;p03WhyyV5Nsf5p++6Rj8arwIHg/Bn7Eiew67gOAZbWyjMQ6g99yIDuI17Ucb25jzPYnViG39/D1i&#10;8/U38p3Bv//TH5dLV/IXxFevf6CPwIGT77yjj175tRfbxOob9Y5VYP+kzUOWsH+Hy0msEs+yV9kG&#10;GxFzM7Ga5d0naUvGC/5Oe08fpu15APHo68c0Jnfl7P4xgOcLwZtf33qcKi7Rv+JRuQ/ismLSORDF&#10;p8tc3uq+Dr5ZiVWeWP0gEy9MSMCbNt+U/YTg9ulTJ7cOTGzuh2o7cJPAPBi7EmOqq/5X/Bqg64kz&#10;oLY3Lix/vHlk0ftTe0KVp1bv/NXy/q0zCiICiyD0H2XZvvpo5yOpGX3ouuTSzcd0dVzZjfJWpzbw&#10;MZrsDu7tNTTJJ/V1n7vgvrZllon26D3ABLQDDBj1Fe136SPeUW9ZDfVXcP9bOtvhQDQ+Xxf0ST/d&#10;loZtqknB560Mm2QSdCZV3/v0/eXKZySxeDdP3CiVZGXyyqdZwfnb6I59zof8+UoA94c9NZkH33Hj&#10;jfLZV07w79+9GDH6nXXM/vjfL8tvP9SigHGrxTXjmKMW2OgbegY8xqHzYs9jv8MLUt0suUloMZz0&#10;uTgsxLXKaVf9ZZ/wQF/sGzzqhpuL+XmDTmTd6ua8pecGHDdlngbkyDU05m062sBDNz/L2yD6RkuZ&#10;5C57Se4GP43q655cdf1+idXRb7dVyTXtHDBdK+88VEbfpkem6mfozg274Tw3beKP2Im4eu/T68tV&#10;EIs1nk7lVQAkVu/+5BMlV298eWu5/vmNfKIVmqDlPYs8tXbl848EXnDP4oIFgRcIuYib8GJuLPak&#10;75TV+qdNrE/q5DLbwPEkfWkfPMUj+MEDnvJj9dEhe0Y781r3VQgayRPg2jaGNzbV4g99sG/0k4tD&#10;IxeJLKjzaabrekJV8Vl1fmqVJKsXksNncZ3toc/NGjTuUzGvfrNvy5F6lawjJqIMXaz3QaDtAbBt&#10;RtmOPtJeOW40t1AfddD1caS5gGuj6Ac/+Qc+7ifL/BN87HQw0paKi26rslfatPwVthbCN9r4VZ1B&#10;eSbE+UdCxHiUjX6C3+rp2sBMsKZd0rZg2hAMe5XtkJP4wh7YgnOVW5c4OtYlP7ISH9G3+6OeustB&#10;89W5U3pf6vL0k8ty6Ak9kbo82N6najz66PL72FBci7H9XswH+sAVC30W/dxL7ZeShz4G6Fe+Sr9J&#10;ZmRs9cA2F/BBQHbG/gXrI4SNV/TQVpnsVPxlG/m2ysoOyIPcirOCbK42aUvRoRuQP9JXljntnv2Y&#10;rzH1TJ8PukZvfrNN1slerV/VVbuMcdYD5pt6iUfZWf80Ufscfwb92a493sXDOkU59XqKPtATRRn3&#10;aecVjyq37a2r9ZL8QpZvMWwkfsbkm/2Vb0tf0dKndOjt1rAs5q3rkoVz0OXchfRFjcu4hh+8LJvk&#10;GLJsUHWr2N2BcT/A5ra97F8+KHAOPXI7NuCPj2wT8Qy5uB42Rt7qC7lsB8VToceKdZW+gn21Rfmu&#10;XUMnuw1e096uGzwD6gfaileX7wv6KV3H/Nzm5mFz4qZ0dgw5buGR/FJHw/xdzrX0or/yp/xOv/RZ&#10;/udoWWTjKLMtjMGn6FOWPv6ivw3N4BH1WxnTnu8tb793Zjl28vjy0puvLq/E8eTFU8vp6+f0dN0L&#10;x48p8Xr09ZfzPOb7544d1fmLAX4izTtT/fejv/vJeO/kpSvvKZF65KXng+9ry/HTby0nzp6Mvl5T&#10;+2MnouzMCT0td+zE8eXluFb/l07Hei7ire1HlISpPZD2QVUPWGPyRN/8GTmYiVXWg/5n/Fw7grAd&#10;dhboJ2yFbwX6DJuFjTI5BXy9G6vYH4h2HeWD/WDfCfZt8MZXYz4IGuhMq7gJEA+U2U7YhZ+d83AD&#10;9nK5bbbF5bBXJlljzuAf8nGftk04Yq9MSKdNbSPbLG2Ifdc23R9JY17dluiMbtJHsZ02sN4Z88Ry&#10;xXxcj7qqB6sxFxg8q41sZl70GfROrJIg9R/vAv7Jz39WV8vy+htvLIePPFdX+SqAT+p1FpevXl0+&#10;/+FXOh+vAvji85lYle4Zw93+jud1XGcszzhex+V8Yjrip2K8o9sUe3tswO/Ue2f1ZOmuXN0/JQ4/&#10;/5zyfiPvwRhmPMe5cy/ObxwIaO6FHe2+Ya8COLec4R2rXsDFcTwJUwtCJ7FG0myTPNtTfi9UuxVa&#10;wmsnim4k4QrburwuFA0BM4ImQBC9dyMG2u1HFr0/tSeouL7z4HLx5rkRfCS8fqc30uSfeATfrR5O&#10;PFuWkWis66RZJ4BF0673K6P9Fqqrcw2OOLovZKSM+s7PbVeotsD9We812oQT1yT8ej9u22H+0HSo&#10;r4L7/udOrALd5NCh9LBsW1mgEUJnJ5uxAYnS83dIQsfCWMlTkqD5tX8/wXpRT7DSHl7oil2IA3A+&#10;fJP/SRLPsq37c1JV/1GzzQOf3nknYvU/bGL33y3Xb51dPvn5V8vdn34+NhJjocGkH4sKJTjq3ZZe&#10;eItG9Ea1CXrf7Nxei+eGLQ9vcLebmD033XtAN2NDN2QWHU5e1VOU3KRFg22Szv2orHjRvxCy5I1+&#10;liO3kz65CAsge8BJ1Z5cdUJ1m1TtH6/SIqFs5nlV9ihbqE59MZeskXZMWuolX7PrsG3Ue7FjniAX&#10;6gFu6BF35yImtXggjgLvxTj2O1Z5FcDHf/fpcvtHHy8ffn5jeZ9EYCzYeLL1+le39PGaDwLXvry5&#10;XOVnwV/c0H9uvbBjcdAX0ywUtou5Kde0u2QMubve1nUVgyDKckFH+/R38sjrsZAtnvjYPBW7tlEr&#10;H/UlF1D/1R91YwEZR13HeW7EjFgcsYEoOMHqxTXH3Fzzc+v6RwD8AtgBXk7Iut3gBw+uheIddJSt&#10;dU29dKRM5Xv1XIGYQ8d9sYMm2tGHbCJ7le+iTvaC3tcjRuPIuPJ6oq8r7NuAvq4vuoTLkyf97I9h&#10;A8nVUXYOm2vzO2yZ8IaYcr/n1YlV+Svg97kmLZvsgGKv4LgpvXXcAfka34dclhfdZIdoJ7sGjepL&#10;fuQeskreiPsovxKbjZuXziy/PfmGnj7dkzzdD3ys6vgryzWeWv+CL/3HRo8xHHMEiVXAmmnMLV2f&#10;kFXjkrIqX8Vc6TTiznSDtnxSMd/j27ad5fiCshrnZePpy4THErzdp+VDDrexf9ArY4s5PuX0eHG8&#10;+Fp6dPmrXvzEM6/nPGT910Aej4P0c/KCp2N89Kc+p51z7PTxYiBXn5sS5muZqbNNldDDrorhtB2y&#10;C3Wddk0/zPrUcQ9WbbLMthltisZ0Kjct8oZ9hm17u31gHd3PtHnZQjyJtd2Qzcu26dssUz28isfg&#10;vw+6Xrsgm2D3ZvtMqs7EapZlnMPTdsD+1MOH9m5DOXQpI3TTpmmHGT8+7tFV8PUOIMNA2TnsQXnG&#10;aq6NkAH5JE/R2n6Ww/2O8n1ge8tuoe9AxWn6NOmIgdR7PTeIl+Kg4r/JNOp1njr1+HS8A+u0kgU5&#10;6CfKHW+jj7iGV9KknKqT7mlHyY2s8N7I2m2XsmHXCa//vR/RHmRT3vcuJ869vRx65snl2eeeW379&#10;u9/WTpWfT59cHn78seXlt14JWS/H2jnWgJ/F3uRTkkkRS58asSb8nLUca7jQl76QJc61Jwlsyw3X&#10;J8Iesb5MRDxXAslPpTrpRJ1pvU7kPMuMrNsm/Jys2hfDzumrXZh+2E0nn4TPegzJV/J5yIl8za+9&#10;PGMHv6e9sJETdrYf5yRbQSbtsFWCByCyrh5kCNulHUKG6CeTpmmfaY+0YUfaLc4bXDbqdraZtgbo&#10;iY6aBxjXYTPxoqzGOdcaO21MpR3STjtB/2VjyddsSX0mVg8vz7/wYkXz+o8PufE0Jk9bH3/rRJXO&#10;v+eOvjBel3Hstdf0YTbey8oT2iRW7Qv7g4S2fMC6qOK5+6XHq+00bRXzHq+hUN4pxuw+ydV8qjVj&#10;nfg4GWs5kse78nT/NcBHrnjtiJ5erXlFc0wdNc/UvPJPgmbjb87Hq66+u5y65o9X5cItF6BtQRcD&#10;hwSWknNOjLaf9avO5fcDJ8SMSnDdE63NSMQVdpXThuPOYLl5YVnu/Kdl75Oqf7n84c4LMcBnG9/o&#10;7v7s8+Wnf/ylzrmR0Z91cv+6xjbb66LZ0u8H0wm9rvTa0nE+9OYc2ZEzjp0OXqazXfYDemYydTew&#10;zeizoOtqr3L31/gae9rtoOs0fzZChoNAP+iy7XPIBKpOsVPxYLxLgrSBpCnJU5Ko4xUBsWjhXInV&#10;21kHzgYdyVV8Qz/mLznoM66xNR+2ArY75fT9izuv743hT/5P3Uj4+/yXPwr+wWssqnPRy9g+/UHE&#10;ZRxdr3Fem72+iVM9NwMvOqAbtMhfNINHzSHVXv3SnhtmgXMvaLzAHAsZbrA74AUxi4xMVJGIapvw&#10;gG7qdcMe1+3mPm7ccfTiWoviKEvdUhaSpT15ugV1TqiSRL0YvLYYfEP/MafGkWvbQn2W/n1xZ/vK&#10;by7Hjiu0OtWbppVxs49YIbmqBTCImzlPuZFU5alVnlT94W9+ouQqH7G6Ejd86q999uHy4Q9vK7F6&#10;7ctbsci7oYUeIJGqhUGAhXN/knW9sAa5KQReeCqpgk/CTvaJfdBjaBU/jpHipZiQj8GGV+nPkTZa&#10;wAWyrgF+0Ua8qt62G/3BM86Rg/re54gvo+JMsRX8uPZGGp3dR8Zf2oMYhkYImtW5UBvxStBSl/xD&#10;3+AxUHrkuWXfjT122IOKnwbKLTd9D1vhry3wXRxHnXxpZBlxyvk2qSpAIzr43wMbOQ3pgb6SN2WW&#10;b4yyVV7jt/SfPphV84sSrlU2E1MVaw077UnfBce9+oRW9OtxnnUpE/3I3zEe8f37YZNfxJptefWl&#10;ZTn8zLI89ODu5OkuPPaD2GEcWZY3XtE/TK5+xkepbgj54SpimTGSMZ7jbvqvQ/JurrfH9GHMdV4/&#10;Sr8APgm95Yuwh+PUdqJ8jGX7h7G3g0bjKZA2DV7YrWjEt5A8Mk5zDk7dsLd5zpiudtXn1Gs9F1ju&#10;cV300PS46zzEp/SnnXxP3EuWSSMgZ+G0PuRlO87ywY8+4xx+axk872HHxLCL5d0g7ZV0oyxoKcPW&#10;MzmYyb4sy/JxHy70OU20cW3+2BneyJm2RdaS7QBIptLLOohHwP6R7Q+A+0x0myfES/zTHgPw3lW+&#10;A4qlGu9j7m6QbajjPOAYFlr8Q8McQBto4G09TKsyZLNuWwxdE0PfwCznfIfu3cZbGupFs9ceKU+0&#10;Caj+IAT9sFcD14qT0Au/yO+NDv1nX9mf+8zzyV+x5XN4FB/D9h60VW85KDNt0kR/hd6Hy1ZyVD19&#10;ql3JKpuahrKo034i1mcDce19ifcC3nMoURHXwGUXbl1cTl54R0+xPnro8eWRxx5bHn3i8eWZ555d&#10;3jpzImLtynL1c56cTJBcvVRJ1UskWj+PdXV9xEd7EPqmjzi/WEkml6v/nQg9lXSCDqBLzAlKVIWd&#10;414zE6thU+J60ENLP2t6kojbZN/kvxvDxzXfbCGfgYqN9BvY+iaR16EfsSAeGTcAPvJzxUmO+6iT&#10;3mkzgE85yo9xjq39FCs2dz1H2pFs5QEGP8SAXv1pSCf3uE6b0D7tNesovxeindpObO2Nnujo9Zvj&#10;GptwP+Lcc5ruD8xbhu4PaavEHFvpn5AXXvAsviqPevJSPMk5Xo/x4EPCAw8/on8WPB3rGj7yxFPe&#10;P3jykF4R8NihQ8ujfDn/oYfV7m++/R29NuM//9VfL3/9rb9dvhXXtOUpcI8r+wS7O4mK/Z3wdvwr&#10;ZpG74rLbCsxXAjBmu1+6XYs+6t++/M+bVDWUXD1/Kny5Tq4anltkm15X5V8bNQa+AYnVN5cTFyqx&#10;evXccvr9WMDVQljgnAVdLUT3JFUNl90P4NESWkI4tSexRjJsF1p702/bbct8PoPl8vLRrdPL8vH/&#10;sE5Ggbv/fvnR7Tdi4DC4M6A4agMSk5+DzHWSp3SzPtJxk0g9vU2scl30uyAe0DWM+tJLdObV+LtO&#10;OoecHFf8qo4JJe2xD5jgCx4UWxrxDz62cQf24WhZNIFtoPqC223pRvk+GPY4CNjlAGz7W9XHtfqq&#10;+qF/s8eq7U3a2P6ZnOYpQT5OxdGxtSs53fkkoj+33yRWgf3zizuvbmL5L5bl89hMx9/7n98MPeAZ&#10;/bQj41ubtjiu6gNaeNdGQ3C9YRrTUS+sk2LaAEa96qKdb5wcuSH3PlVfC8ydaHW68frGvEG/aXMT&#10;HxuYurFrUVWLYM7X9dGOeoB8IbufUu1wcrU/pbpKqLLAqgUY+qKbbOJNfVxrAYEc6GXddJ42tm21&#10;8amyvtAznRA0wx/dnvQdcUJi9RxxV/FCAoV3qPIKgPc/+XD58lc/XH7xp18tX/zyK33Eio9aXYyb&#10;Pk+z6bUBn32UP2WP8/nTpPwPOuDcSVfq/dSqoQVmYW40a8FVtsdfXlylThtdbKeylRe46W98lzxs&#10;8xVtlGVd9EGd68Wn6msh50XeqrzKZPcop4/9MNo2+RRb1jHK0cm8eh9C0HjxKXl0HcB2ZTfx6u2g&#10;i6P6VnnVNR57ULT7osfmsFXylXwhwzoGK/4iZr34tu9mXZanXyknbgtq11DlGf/ExH6gvkG8O3rs&#10;cN4x9ZK+dRw6KqYSuTmI+ZdrbF206ydX4VX8wobdR7RzHHTgC9kxZHUbykmo8gqO69HvcuzFTI4+&#10;9NDuxOkWDwddbDh+ExuOOzzdGvP8tVjsX4pxr7EfY1ZPrX/CP6hCNzYLLPTjnpM+CpTttvalXGtD&#10;gzWi4bJo34E/aYu9bR/sLp7y8fSTbUd92iX7hEY+i3JspARVALtmvE5fyu5hV48bjtBYB/UDjZDj&#10;Qf4u2vRZPalH39Um+Sd0HTDPjtSj6ETr8jbvxxGdxpjQMSG7KTl9KR94GInVHBt5HvcR2ge4xk62&#10;nflb5pR16tBlEoqPZedoWTiHp+bs1WbZ83j6IeemnJ+EoOEpfIF/DsRx2Ji415gpO+GH8tFBmHZs&#10;OmxkH/rtA2htR50b5QPHIbT0SRyof9pTHhhy70TS55jP+MtE6oTnX+psszm3TH01Z2DbagP/9GOs&#10;H1fxOtusgCxb2eDh66KRbbrOJbfreptBGzJwLV22WPXt893w+JttjagP0Be+cRy6XnWSpcfxPB9+&#10;6rIUT4M+en/iJ5mTtveTsgZCRtleiHYB01p+8Xef4zhtN+RtslKnjxjVvsDwfsF7D6/5B4qOPcKV&#10;T64sVz+5ulz5+Mpy5oN3l7d5jcCVMxFfV5YPfvjR8v5XHy5Xv/wg8UXE3eehy2dXhMtfvL9c+TLG&#10;aexTLgYv7+2USHE/7F/i2K/BOgmV79/PpBw8QjfsUUklrjM52Muh5Tp0jetMuIYdsW21M00i7MH9&#10;6iDA7wCM2LO/6IO6iu30Sx7tI/nZPqZ9nBMHamsfRl2O+Zrnyl7YyTay3abNJp1yDAW381obvftP&#10;zdegbdrTNrOtbNt7Y7ZPHtPmmg/gyVwbsP3QmfmTsWG9vU7N+0TeK2SLsp3Hdo6NRNqeOQW+0zeM&#10;6RNnTy2vnHxDeLWOr586oddk8Ath9ugcSRQeeeno8thTh5aHHnts+f5Dj+h9rM55fee731+++8BD&#10;+hjcoSOHl9feeVNt/cvmbvNtYtX+ISbnPwpyn2N7p827j9Kuac+M54ztbMMvRv85fv6/H555/shy&#10;6v13Q/+LIWvOL32u8blyEnWUjQC2QLcO2aegto1XlX9DEqunllMx8ep1ANvEqhbLvSzOlcgDlcyr&#10;hN79YpWwqqTVSFwVXLYT0cZ8eptd6H1wjYMv3rq0/P3t2KR8/G83iajA3f+0fHrrxAgETW5xzhOq&#10;/nMZgO9WN/ersupf5y3xub0WaOe2pmnY0nUdux9M57738KxytUePpqcQ5xoEAd/QOzxQjFme15bJ&#10;fbj/0d8Gg4Z6YwfNvWAefy6Sz1r+garvMu0Ccm/bWxdsyQenWADZZl4UcbTdxaf1J7qg8cJp/Dyh&#10;ytweLHcfjzj+ly2m/7tluf3cci5ueldInv36J1oEeKGgDVyNbZfpptnPO6JstShkEbupB7lJqTkk&#10;oEWx28eNRgvM4mNawTS9D9D6Eb3OoTOCn/hiW9+Uwz616Nm1CPaNHDo2LbkBrNcKcNOEFj7c5AM9&#10;adoTp0609lcAONkqcA1dnFt+jlxbXi+6+8IbOm2sR9ICX5WNwMoueS7b1GZRdoRn8D8XN/CeWNUN&#10;MMYxiVMSqzyhykervvzlD/Xkav94FQkYIeJOG2PFXyycYvGc/0HPxQTnJFvn6wBYiLB4qMVEYCy6&#10;APwLc2MZbcK23T/yLWi2kW4B7NX5joUbgEfxsZ1n2eRl3tDI38XPsTKui7fai9c8H3BfxT95Rnti&#10;r3hSRp/bDbwX8Irnatt5rWSk7+KjcpUFkLfk4npv/G9B/f7IfujXyL5pa9/1MZgxWTHoMd/jsuYD&#10;zwkZy+jN2IBujWGf+4D6NtQ++RspS12XfGsZAOMu+4bnKmEaR55Y1WsB4tzvVRU4F5qtyk+KnwIx&#10;qljXXMMHzWKT+zlf5L8hW9Im6fgHWozJ2+8vvz/zdr4vdVfyFPDTfhKuzzy1LC88t/w2NhsfxiaB&#10;J9L1037+MRdHPmh1gWvuKQMkZzLBCvJp1TYXl12GnoJtbFvmvNTXjauyjsY37VYwT/Xl/vJ69FF8&#10;5ccox8aOd3hIVvMu+8uWFadAY3j4hDkjy3JOmnQ6Z7wG4DP96jHZxmXIatlThjyn3HEgEB9F13Xn&#10;2jpazy3GPz8jXrvdE76ue0r0hY6Su2SbPstz9z1kj3J44DPbN6/Tb5Qxnww7ld1yTmtzCfXN3mNj&#10;XfCrTgxotm0t+36YOlmHsl/JTVn6ajeol12JT9uQtuU3A774zPEC0ofZ54yD3bDNod/2nzzyGr7Y&#10;k3nB9pCeoo/+yzbYyOXWcdi7/CA5R3yX3Fw3HWRrbN7aDL6lN+f9fgJGO5UlPfpJDpV3ZF/22b1g&#10;2bK/vfXuK222LqeMOsfAGA8B6yJ6+SXtdhDML30cZa1/xYnKmVvanNHmC8O2s6zZ/4Rkb8j+sQVr&#10;KeatsHet81nba28QGPsGg30A9JUE+uDz95f3P3t/ufbptUywfnIlxl0cuY66qyRPAyRWrwRmYvXq&#10;8l5cX/th3Is+DfmDL/15j8i6UXuNAOe9rPfPz9c5sv4jcbRN7HEk4bSFafaHaTp20U1kPOT4lu/K&#10;fwY2z7huvooyj09oun/wqeZAjdO873id5ThJH+K3GQe2FTa6+gW/9uLjR1FfdjO4tn1t4wTXacu1&#10;vRJcZ1J0jbRDp5222Q8zsRo6SXbKo230gS7Sk/4D0lU2oyx1p349Xxg5vm0n+6Aj55/JRwhajrRn&#10;jtTTvRVjjlH25ycvnFqOvHhUidRdua6DQBvakgsjP0LMY//un+4bEqMkVP2QSSZXsRf1yJQ2Sz9k&#10;mROqeYTf+/Lb0VeP7ZTpnxO8s/nM9XPSW3MNsYcNiFviL86dk1jlJbDFPQDt4BXX4JudWOXIgm5n&#10;YjUTeXoKsyX17gc96bROak24fCeinfls2xmm61BdOHi5c2hZ7v6blnwCfxFlTyzv3z4rGtOan//4&#10;mraCI4KEciUrm/69XZfRSU1fc+RaiHPkVdtNHecrNDpAwFImevugaN1nh/kMHtHeg0Y2q/IxEDwY&#10;fB7QRO92dVR5XQ/eBfF1n0XfMWioN7Y0RXcQzOPPRtkGyHbtWn0gi/Xk2igZ3WaPvYsOmmGnVtYT&#10;1b2eI4sqJWNjUnedE6yUa/EV11rcBG7cPRtx/J8znkds/+Xyxa0Tyxe//klF8RL8gxcLBzZU2qzV&#10;dZTngjQmxLruUDk3X7CzvvMlLhPeEIpmtM++xlxTc0z23/jWpk9g0bzlWRsi9V1yjRv0uDnnzXzU&#10;WYYACwMWS32zNzeQcWQBXbjMBojyulaC9WbwD75OqnaMxOpKhux/z+KhgY8I8iXWx59+ann6yLPL&#10;s0efF5557oh+9vLyW6/rvUPSvdmAc+zEtXSLmzj68NGqd3nlBO/3rfF87salkP3ycjnoTl8+sxx/&#10;563lxOmTy1uBd86dzqRqLAx4ki1/Jpyysljg6IVELsaijEXTCtB6kZHwJs32QAcvTL1Z16K0geux&#10;2cJm2FF+TDloMxOz3qiDXe2n32nf48b+yEVhbYzEo2Kh4mLKt+2j9RMQzziKLtqJJ+X0G/4hhuUn&#10;6TLHAvGNH13uMbDys8pyLJg2ZU9YBuuwH6YeuwHNjMvJc4yXT65neUC0UY/elnPYueTPMZxj13Ga&#10;PsAXSbdKrMoGXwfJb9inMGzHdfStOadsPeSoPvVKAs0tyJ+65TFsFXHAk6tcix49pEu2F6RP6t5t&#10;JnuH3YijjFf+mfOhPgjHu4udXMWmVz7l3ac3luXoc5k43ZVQffSRZXn56PKHk28sn58/vVwMObCB&#10;E6W8M5Uv/AOSqJlURbYoi7HPk6lKrAbdJe4pGuPInPZa+wdM+3KuGMPXlIl20oNcP+YvIoyxlgxA&#10;M+JKCP6KF/jhi5TB8/1IhNFP0Ni+yELZ8GmcU8Y4UHxj8xq/OQ7Rs/ygRF/OHU785Xt185q63iYR&#10;vqw5TPIiB7Yoe6SdCpIx52HqkXsb+0LpuR/SbjnW3SZtk4CX5RiyRf/QcUQG05vHGCtVbvupLujh&#10;mb4iVvrTkQnH9Gq+AVW+spl8MG2edu72TR/puvPegbRx8z+yli6pa/phP0CftsC2ZUNsgj+Esg/0&#10;pY9jQHaFB/2UzvsBXmu+9tm0s2QNWvVRdpKOUbbqv2wydBvlCbcRiuc4h979CNUOncr2yXtjx6LV&#10;+JCv0l/4UX2K/1rGCepLpqI5CF2P5AuQ23DZrLMfADIrfpkjWsIcmztWOv1eTDrZoMdAtRt+FG3q&#10;JL3DHo5t+28PyhboNvRUeeii8ryWHVhvxfxt6HsWrPHbPmybvPCegATQtU+uBXhiNZ9a5UnVy3ff&#10;i3rAwx1Xlvc+u7a898X7wqXPo29eBfBZ0H91fbn2oxu53wi+2ncFtGZsoMz7JtM4CZg0Ie9YH4bN&#10;uO9ojRj61rqQ9aDeRVnjIX82DW8nD+njIMA36fdD96viaGtrYtXxDMpPPVa63/Ax//AEzFedJ0di&#10;M2nNl3hA12lHJ+qcpPODMi4HXDtpOO2LTtOWuba2HSnL67nexoaJbDftchDgIf+Fvqzj4Wc+sgso&#10;2whxLd0B53WNHWTTsquui442Y5x5rAnFjzFedPYB9tR9Qw9ukLRH3svKXf1TPvHJh53evnxae3n7&#10;zL7yeT5EErJ81j/im/9ImHsf6POasZDA77P+zTMnl4ce/cd9/d9/u+ruFw89+qhepcB49pyisVxw&#10;TmKby/Dcsx/Eh9gtetvwG5NYfWckVs9rMTxuUn0xrAkwzoGTiR0toXRPkHDqKKetylq5E1FybpSb&#10;D+d2tCG6Ok5el5bLN88ty52/bgmnwt3/flluH4nBHHx6EEU7bladvwMNIJfkaPpbHrfv56lzXQdG&#10;Eo7yolvRF78Byjd0lnXwMj+uQcg1kt/mt+GhR+CrjWHeHjxAgwL7gLKH+08+jbfri9Y8R3mD2hbM&#10;iydHVzRFdxDMY8trzXd/IOOw4caW1COH9I8jPLd127a7dKZM/YAtnXSOm00cuaYvbiC6kVQc4it8&#10;wbW+GMlNWBM2E1kuxG7fPh0x/f/cxPm/Xq7cvrj8dvkHTcJeNHLTGje1drNTneqRJ7G+8VX9FlUP&#10;vTdyfePifjpNzjNhDxDnoo26FeDV+OXCOemGXJ226KyfNjUqo13Ymj6iDD246XtD4IUAN3FtKGLx&#10;RPL0oMSqz3dBiddaTNw3Qib+wfX080eWw0eOLD/+2fzy5e//9Mfl5Dunlkcef3x5/tWXl9PXKrka&#10;Ok77pH7YmMUgm6ILsRA4w3t8I6aIR8VvxN5ZfkITc/6RF55fHnzkkeUHTxyK46N6H9fpK+8qGUPC&#10;hbgiNvMeQPyG/WrhxjkLXa5VHzHqMsC52lQyRT6hPmjfevedIWv6oRD2VzJEwDfYMRevWvDJTnne&#10;F7voqgWt2ic4V5ugd5yMuCg4Lr0wdhxYJiUEKulOnHgjZRndp+QsDPmgoV3UI/fwFXqHHBpLlGG7&#10;Sjpl7JZ8xG7ZK+M+Y3+Mm7jW2Cr5Zxy1832gBW+TeQ+weeNLmfTHHmy2iS2XlR2wX8qSPlX80156&#10;pt27vSlfJVUVw9gndVfdPZB+NabdFGcBjXfbEtvJ1m0ucF3AiVXO0z8lv2IBHzIX89Rb+QBAL6Rv&#10;ep/dL9jCMe444xUbJFbf/+KmYpgEK8nW97+4lU+h9mQqSdYjh5fPL59ZroccVyvZAR/6Aeoj7gck&#10;TXn6FPipVZKqfPWfXxy9G2Myk67Mg2toTYAu0iP42KZlJ47Dn0GzS/eM2WlrJ+kcw+Zh23BE/vRR&#10;0YlHno+28I+2adeUgTLRBGhP+Sp+ZfuKxQKxmuM6Y9lzyIATrLJx2lmJpYDHun3qecZl1mX4hPIo&#10;k5w1xocu2LP03A+mh1Y2lx/KxvCIa+krnXOeM1/GAzLZF6v4pD3lxd/jElBnemxo/RS76idhe6Yv&#10;y5/lU8X4QLbzfGg7mg98x1zKvXMfwBf5zN/XKqt+x7EjykyHfcY8AbCDbOEYynsS7aRz8+3oq/Nu&#10;sL66ti3ct/rKOQgZkqb4lcyjbcF2U7no6l4ZMk2+jolCnI++QpdZlu3NF3vKF9jdfRTsD56q10dC&#10;25jINmGT4avkJR4F8ZHuOSdN0M8GbtfaGLZ1r5fOHaHbdo5R7KJ76W1/czRkM9Dops1y7HTbdplc&#10;x3mXT9e9bIO+Lkm7pS/HmiLWaqy3fPT6XnswkjUB78lWqGTGpduXA7Fuu8PajX+aMXYT+qguyVV9&#10;oCrmswAfq7rwSbSl7Ivry9WvPor1YujBXqdg3hyVXKr+OPZ9oepEl7oq8YftsBW+i7L8FUjaSetH&#10;fCWfxfgTbdpb4xFoHRnXwrzemyzMskkbfUa5ElzVN3LJ7rJtzUFxTpn9I1rkq6PLoSH2PRb0lGLV&#10;baE+4Cm+aUv2dchuObUvDNkuho8zAZd24xobUgeN9orcx6udE3b0kwm6pDUP2+JgWxmumzT2U08A&#10;pj3X84jHBeOAMSl5ymayGyh7uK6fzzGUftqO905DOePDSVXswx7mpTdfXb77/Qd35rb+Mfhe8Hzp&#10;zdci/tjbc/8k5pE/bYxv+VWen1idH2VDNmyXMZbXeU69aeDB+ouf4e/q/+vAf7vqvg54aIc8kcZ8&#10;i4l+7usRgzXWOc/XAEwbcW06jqNd4JuRWD33zvLOeyRWecfq+bFZywkvzttTBnteAbBFJYr2Q08o&#10;ddpe5oTVgJJOE04KJPYmvXwt2uLx8a2Ty3L3/9gkmwJ3/+flt7eOisbt1DZw48d3FbB/94dfrMp9&#10;TpuV3A2W+0CUbANRhgwd2/otDeW7+t+NyWvbXmXWseo4x6ar/z7YxoVxXrzcbtC5j8Dot7U5CNAP&#10;VNl+/XV6zl3e6e+FXX25vcu1kAjdRllh1T7gOB9l8Iw2jlHR4JMxZrJek1jcSLTQY2FXNxmOq7Iq&#10;941qtTgL5MesNu8Pvvsflw9uvqsbIu0/+uHHy4df3dU1Ny/1q743qPK8CTJBZt++mbI4YePJuXml&#10;jEmzQt0wOYenFk5eWLVFsTaUpW9iLYtAW+pW/dF/3vCpgye8zEd8uY560w6dNnLmoj95ulyLhdoM&#10;eFGsjWKzvTeA2rT0a9XnYq5vIOVD+MKPsgBz8DPPP7ccf/MtzUH8/einf1dny3L52jW9vP2puBny&#10;wna+bHn0tWO6UR86/IzAVzR5upUb5nPHXliOB83Jy6eXYyde1394eVn60889uzwZdN976KHlxMm3&#10;xfv0mTPLdx98UHXPvvCcePpJ2WeOHlmeffF5vcPouWMvRp8v6wh/+j/6+rHlSJwjl+R49rD6EYIf&#10;tG+++3b6Ovzw5pm35Rd8gM3xg/zZfWrblH3SftOuir9KjLAJtH2VDKnECPT4zDzTd83+xV8+jPbp&#10;m9Zn+UsbJ2InjpLBKFrHhmPc8ls3jTPiUPGYOlpnjQPikzroGq2SIVWf92XAeOljpmgbzCf13osx&#10;XveB20ObNsIW+U8H2ZtNRmy2t5vutEnahnbyYbONx5FsFvCY3YWD6gz7FZtiB8UU+gWwAzYa84fm&#10;krJPs9EAPFwf12mj5I+s1DM+/fPs9EX5o/yw8pv5YEPrHEfrBU/iVsnUL28tH/7oznL1ixthyw/0&#10;ROoqsXri+HI56Hkv6rWw/bWgu8oH42Jxf5ENGQvbWOhqDNTm0QlBJQUrVu3/9EPFaNmLe1CfJ1WG&#10;rKWPY9Ty21aG7TxitZB1tum0d9p2xqPsX21Eb39R5phXXY5D+1gyF3/o1Se+qP5St+xjFePBBxsw&#10;T8xkas4pJL2vfhr2ZS7RPB/lAa4V94Dzqt/+083Ax7KzdaTfDnRGhy2In0DKOmUf9KpPvdOHcw7d&#10;20fypG3XXT5lfMQ18QIf6ChzDCj2ozzHsOPFCJmkV/CMo8pEu6F3G8prDGRZtuc859GaO/aB28DX&#10;9N2+krXKcxxk3OeYSzuk/mnPrX1kU+xkfeBbvDv9KB91SU8//b6QNgiUjNDQl/0w+qd9h/sOfThf&#10;1SG7yrbla4hv9JO8sU3ynPLwT6Lyb13LR0HHteaPcW/Nd6zzj598fUleU7537i/+G8hfwzb2W85H&#10;0rfB+tkulmsXoJXv7DfbZwPxkP55VFv6KBvZ1hoX5lc8hWbLwa94J6Iu4ETM3DsFnfYOE0pODkza&#10;fEI1bTjs2GUuDHuapiAe4okcyMO9sBDXJEP4GTXvUR3guiHvJVM+rvU0ZRynnMiALmGT4s81D3vo&#10;fhRzIb6VrRrStsgVtvZ1zXP6Zyp0UUeSb50UDLpVcpKyDuqNNZ0SO9it7o8z2RUxGOeZHAIhU9B1&#10;uFz3Ve4NMRacIMv22Tb5Ju/Jb82zy+ukU9bX9YrOsrv91MFllos+TUObbgPD/SXNtJMefCDW45xy&#10;8wWT1xoaC9CWfF1/dFjJr/PAaLOJyQ1mzgF+wVt2aWURY/yz+J/jvaQ8vcpaT79IDB0Zax579i86&#10;Ew/EhhOsec0xYyFjJcu5xtbHT51YvvO9Py8pfOLkO9qr7fqjblebewFZXguZ8qNb5efyofyo+Ct/&#10;jxhJG1BmmoyxGQOzvvwfNP8tscoi9l6JVSXtJkYyaQf+6ROr82tmvon4WrTR/rObby7L3f9pWf88&#10;OnDnPy63bp4c/bgdNx9ugv774Mub4i1wI6mbCXLQTk9jNXnMT/UHwXSNHhk6tvVbmlX910Hx4rwn&#10;p3vilCN6+uY67Auq/yEHaLxHufhPu/Q294L5KWaqbfphymIZJRftqmzIaZjnfcB8sq/k7fJuB9GX&#10;jKN9Xc84r/oA7S2naMou3TZaDHuhoUVd9BVlYL1wRIaQJRYgWnQxwQdYkCkJFIvW5U5sylfvW/1X&#10;gSeWK3d4nUDU1x+bet0ga+EjGdyHy9RXgf68AI9z96kbKm21aGr0K0SbOOpmW7TSa8w3efRmcehc&#10;ene55nXxjv4N8885C37Fq47wkLxVZv7Je43ep+xUGPpj97I/dhHsj/BD2ic3easkB4jyuYhOO1KO&#10;TCwc3jx5Uj765IvPlwcffnQ5+tLLuubvyPNHl6eeObw8/Pjjy+PPPKWnWJ+M6ycOPbUcevqZ5ZnD&#10;R0T/5omTy7PPPaf6Rw89oa9lHn3xpeX4iRPLS8eOLY889vjywEOPLJ//8Cvx/fXv/n558unDy3e/&#10;/4D4vPL68eBxYjny3PPL9x54SHjq8GF9cfOv//bbesKVJ2t52pVrvtRJO2RBBvDK668vrx0/vjzx&#10;1NPLEyErPzvhnbEkVuVf7Fs+k+9X8Z++tT2HzWS3PKZtSXaQRE27jsQqZVGvRVGNFyVIqk36Ie1O&#10;eydnzV++i3quFTMhI3zUd8C+Fuz7igPoFKuO86FTxVXFkvSueuqyXY6PRNbJLh4r98BeO87+FMvF&#10;3/3uRLSHl9pHuz6O0RO7KKkK2uZ6xnXYR7aY/vN40XnRwa9jyGmUvPvB4x87Sfc4Wk6VxTxAmcb5&#10;fgg+QrO3y7OP1IHy8dP26ks2Z66p68GD6wDnaT/0S51se47wJe6UWP3xndjsXtc6448nj68Tq6++&#10;pFd0XI7F6+VYtOvDU2yGeYqDp4y4PwVk37CrE4T62XVhxPYGjlvsiFz4XmMPeRXD1jPjyrYSbcH2&#10;AqIt/Wd91nWf0adjwv3LPsXfPu792862Y5aHj6tc17Vu3fadfEtmjaeMlZwzZuxyrn8cxByh5Ci+&#10;CztwdPLUyVTeX97hZKshG0tHjkbpHJDOpWeH5XXMCJTZ7uhZOsueqrft1v4A4mu6DS/KiBNko9w2&#10;c9x3uTNW5lh1f7SzHO5je93LhqwBlRMP5r8f6LfopkwZvxlPrmN+qvsF9eFDy6r5hP4lQ9mH+Gg2&#10;63IOeUG11VguWWwHlVf/XVaXdTnEZwvxLdCGuDOPXldAVsXBAUiduu9LnsJK5m6jKid2mTN8fx3/&#10;UBioucXzinUvyD/lgx7vkt92p7+V/tQnDWV77LQDw29xbvsY4uHr0jtlyHFnGSiDjvOV/aBpZcOW&#10;xWP0ofLcO2jfRPLRCUigvQP9NEDXgXxlt4zfmpOwXfjH8g/bElNlV5XVE4/w1X6uQTLQB0kqkqSV&#10;MFVCNe4lSp4G+EjzrgRrhxOr8NWeKYA+/EOP9cDliA2SqzyhqiSqbI2fwo7MudIl4HL5Me2ZcchT&#10;icF7JHeiXSUJZ1lH+WgAWrdPeiV+8FnYaY2QIcqpN53hxBA0JMpImJEoo9xH1RfNlp/bzrIJ08/+&#10;slz6lOyUZ/Iu/BzH3tYJO2Qa7aKN7WQbgMm/2WsPLG/2w/WaT+ebfoCf9Zjtss/kF2j9MT4OAjGk&#10;JGol8UfMcR515Jx4aGNXPuu/BujLyVXPZfg6bZj2wg9+gnXv06sZJ5lYJQF+JdaO5/+sxPCxY69p&#10;j3Y/f9Du4nEQeJjn9Afny7flu32xjl/TO87TPsw5jrnyf5x/MxKr509VYnXzKgDAZmG/xGpLDA1U&#10;EukgmHa/8nslVsGgDXCtQRmDjqNo4njx5vnlt7deaIkl418uy53vLFdunhl9uI1uPgzsGNS/WH6b&#10;N44qZ2D7P3bQ0GaVXDPg5bqDsE+7jm39Tpo/F403fHSTD8iG6Fx6264d6re19XX336rM5dDeBy/D&#10;ctrPuqGzGNhOugXJbx3g4T7cz73Q5JB8G/3n4mgt9y4eqzjelNsek8Y6xw0rFm7aLNWGKRf8caOq&#10;TaAXytx49y6WWQgF4pyfAy13+JhVj/2/WH5x93XRsljj74MvbmlhuHMRCphAC+bPIo9r0VWdFjWW&#10;2bLtAvy1kEodtFiVbrVJLB5bWGcDHpbVsB0EFmbRLuexBLyxn+VQn1WefUyM69bnCvbBRgZA/2Px&#10;y031AGjR3M7ZxGAPbrxvVWL11scfL3/7ne8pQeq/3/7h9zoeeurp5W/+9jvLuYsXdf3pl1/quP07&#10;/e67Snj+/T/8oUrm36Ur8x9J/P0x8O7583nR/j7/6qvlhZePLb/5/e+WL370w+W//PXfLmer35/9&#10;6pfLf/mbv11OnTmj6/3+DocOz77wvO43b/H0KrbH/2Vzx4LLZOPwdcaj47DFesVjIjcZnDt5OhJ9&#10;UeZ2snWUj3qdx6YxNgQkU7iWT4qnaZRgpax8tWdTA63qsv0cFzWmQx9iz+WOYdGU/qoPPUc8iW4T&#10;d0V7INyn7djHj3jcB5/iAe2QodpZTusre8gm2Dlt3ceB/WKbiraQ9B32cUJ+PwCmQz5k5kjftrNt&#10;fxA01jc2UVm095hGdvHTfMK8nfUc1/NI8cH2th9+jmOnMy28ia8rn32oj1vwTmTuNT+6eHqdWH3u&#10;8HIh7hUXot34KFXQaU0S4B3K2rhHX7IJtg77Dt8U0meBHtfUVTzb1/JfXHPUnB2yWuYeD1lWele5&#10;dR9jGQSNoTENf2H6HX96TKgfbO+y6iv7q76Dr/0x4j2Oc81a5WqTMA+QcYy9ov/Q1cA++sdLHMf7&#10;sgtc9ydSnWDdYiRWiffgKduHvcc/fTjGNeXYYl+EfOiv+aLZfNgYPYrG9reuvk47FsRzzjHUY3sS&#10;ZZKFcnSNI7boMTPiJPQWj6CzPMgmnpQNGTJWRl++Lhr7gfMh2wHofkq7GlVOvegcVz7f8ED+ViaU&#10;jOjVyxKtrMrFt/qkrLdVf5zXtf0vOVWXdso263aSD/pC76MjY8BjzLG/ge0bdlcclC+sl/0snnFM&#10;v7WYifKtPLK3Y6HDshZMp/tDzTOKoSinPu2DDE0u9Tf75JxyyXUQKoaGPgXays5Vt9W9t0WepKes&#10;yqsO2KarfrBbYTyNF2tv9gmrvQloewmDsoGgEY/gjd45B6XtsKPiJtBtvELUsT9SEop7gvvdB9AC&#10;JVdJDFWS9f0veSqZ5Ch+CloSJk3OlV5x3XXhqcKcNz+IeuYS7IKfE06wpn+Z92oeqXqXf/3EatLI&#10;TxskfcgZeiSwTYJzlw8exY8yaHxNEimTqdnOibMsz7pMouWxJ9bwj/ucyLbu3+UpS8rBeSZ0+Wdr&#10;rD+aLCTznMhzm9QZO3Xdk491NQ/OuzzTLj1BGvfXGAO2/fYaGvO27LPvXh6AtsX+TlR8KblaUDxH&#10;Ga8xOvTM0ztzWf81ceiZZ7SOYLwTn+jS7Yt+a7/neYJxlXsLfMX88vZ7Z772u1W3SdWf/vxXq+Qp&#10;55T1v6+bXH0wZDp56XSsl/Brj0cjY2YbPy7ztebCUebxk7ai/L8lVlmU3mdidSSR7oEVfUtGDV6N&#10;1jSZdJoY9HHk2oPSddduxub+9iPL8vG/2CSW/mWUH1reu/nu6Ns8ac/N5DfL73RDee8zXkjMxix5&#10;O7GqG1YM/lWyboeso+x+0dru5MH1pv7Pgfl0fr5Z6oZbunWbGr0MmYb9aVNlwPRACcTm88E72qhd&#10;nItmR1sDOWljH4zEKmiTMOfii4zVx9Cp+ByIjRzwoS0QL47whf+m7ZC12ne4vI8b1am8t4mbVUxq&#10;uVGMciY4ygIek14s56IPvUKmgid+LfRiYXJT71v9/63HwN1/o49ZaQFZYAF3+yefaTHUy3MBmry0&#10;oBOwfW4EvRhmoZRyhw7IiGzcdBrGwnYgy6Vzw9BrV3m1SX4pH8dtmeVENtp6/uqLYvrPOW5tV4Hz&#10;KlvJMsqzzWhnBE3yxxdprz0bo2HLLB+bFI6Fd0Omnljlj6dW/Xfn00/0OgD+zl+6vPzg8UMj0Xrp&#10;6lUd+Tv2yqurROeHN2/q+Ivf/Hp5+9Sp5Sc/+6mu/+4XP1eilD/4HH/zzeVPulqWV48f1xOuX/3k&#10;x7q+9uGHas/f04efXX5cPPg7fOS55bOv8slXkrP8kXB97vmjy8effabrc5cuLU8cfnp5+/KZ5cS5&#10;U83+3ZZr+658H/5I+zKu05aKxYqFbnfZtWzbfZD1WZcJg9y8OLHqZIfbaIPD4qg/pVObh8G7+tMG&#10;kvZxjSzILl0q/iRj9K9YqfHLuW2Q+mUcK75Lr4nUHzrF5H6IvsSzrt1X2nBDew/QxvOBj9hFsU0c&#10;l12ForGc0sN1AY1NbFWwjffAdfvVdwSN7W3b9bKh90HY6my9zS/khh+6iUa+Shr5ovyXbdf8oBmx&#10;wFzU2sIPHRR/EVdscv3k6a2gWyVWH31k+dHpE8t5YimgD9AFHW0ufBKycf/T5mX6iX5lF8qIH/oL&#10;PdI+c3zMMWI/ZdzPTX3acvJMXvBMO81+gW20hcZCwLqvULxsP46UZ1zl/SbrApzX9bDzqnyOu34v&#10;7TTws75dDukv+xSIsfaRwp5U5bqj1/nJVslfPG3TnjChD8dxh/tP/Q+wU5yvfFy6bX0C0n+JUY5e&#10;0Qcy0a/r4JlyzBhZxUnr0zLIllyXXzgih22Qdp9tcr5PHYY8B0AyBZ/9kLYCm3bUlz1l84PQdRS/&#10;3p769AnXmSys+d701OHPdj76LTrJVXZY6RX1+yL4iH/ph80yBnYjx2BBvljHf9o/xsam3HGT/cz+&#10;hi3B0G0fhLyyVenMsd9rBdmOJBp2qD7VvuzVbN1lPgjYU/IVzHtNk9B12Ynz0UZ+mfVul7ZMe3V5&#10;bYdVArLm8L5/8L7E8F4CmE4+E3/fc2zDiknZxfHQfFB20p4oMPrfB9pLxX1DSVWeWG1gH6ynVqPO&#10;e6u+x7Ks8OjlA4rTuB+FDvnO1Gij+HYMTzjRaijWVJ4JukzIBI849mSeEzlO4EyUr0Zbtzd99Ifd&#10;KmnUE0P70WXf+DDLRRPYlVh1Ms1JNifYOIeu95vXoWv1Yx4uczntM7FafUe5EnZ6BdAHoreMHZR1&#10;XfJ8t67w9tH9wyNfFRD3UeJy8E4/rPtIPilH1lFmfjpyXbGzCxojdb6KrYB+/v9P8E7SPxd6B+kH&#10;POAVMpYPrDe6OQ5sQ/yY/k8/vfdpPrCBfY6dOL6zj/2wTar+4LFDO+kAdf3v6yZXXz7xeqybyNOg&#10;14zXoe+InRxX6fMZS5N+lk16/Hv1vyVWtSjdlVit5NBIEH0NrJJKHb2uI+qctJrJq6QHXPvmlHUX&#10;luUOyaT+M2jwPyxf3nojFseV6Cpebs9g9t9nv/rhTKzCN6AbRlxDp7Jqa9kTk+8su09Uu45t/S6a&#10;AxFy2ja2z7Zek1jo1m+a1pk2Towig9twtN7moTLTFKDZtretDfUR9as+OqAv+bqM0ql4yDe9vCC9&#10;KgkLL9twXyBrgWt4aCEC3w3vPXIWzGfA5XGuD4nt0HO2iRtSLN483rwgBh6TuUFNOspzsVyISd+L&#10;Fy+6Pr71zrLc3b5v9d8vN2+eykVj4OOfzaccXeYFZS5Cc0IFLHxYDMOfOpKAzBtvnT2l98a8HjgR&#10;58wpzCW9fS5cQy54RRn8V/0FTK+6bb3LRNPoQve0RZblYjNtQL3sGXZTfevb9nbb5NXKm/2zjDnR&#10;SB+tUL5BHsmhReIOfeOY9Za16Oocu20Tq/x9+eMf6V2o/LezP7165tw5HW99fHe8K5XPlP3VX39r&#10;OfTUM4ufUXWydNcfCVP+rt+8ubz+xps6v/vZp3r/6iNPPL4cezVv7r/8zW+W94uWNr/63d/rnL9b&#10;d++Ovn7800y4njx1avlPf/XXIVfq8v5HHy2PP/1UJlbPn5ZNVzGNjbudXTd8YPuWL2XbioGo49x2&#10;VwzE4iA3IRkPpt/SsHnxf5aVWI2NjH3CRoZEKj/X1nvl+IkwdCTCWDy5D/jURgj+K5+HfPY7Mvga&#10;OLZSt0mTsu6G4lRt9kPaa8ZbYsoDyqb7IXjkuMl4tkzoZl0ztovv4D15rMtTN9tVNrKe4pu8p28K&#10;zb67gByak7gOf+IPb+LxBWXJ133sxR7bxLlkpV5yJG/ktH6mTVtVrLZy+TigeAsetB31gz/3NX7W&#10;n7HF/UqJ1bhnvR+L9eWpWCj35Oqhx5e7sWbjw3N8fIp/MrJWuRQb4nN3QzbuTaP/wkavqdPUKzFt&#10;nzZ00qhsSL3blK1VVj7r/BSj9LtFyYEM6s9ApsCIh6LNuEj+5kkd54l+Hmg8sH0mVTOG1Vb8CtEv&#10;enJ0f1saJ0xJqp5D7jj2si1c1xOsKX/URz8Zr2k/9Rvloz/sUBg2Bpy3OvNzW7WvuhU/6KKMtiqX&#10;rbagPGklU6NTWbU3n35tjPKuV/C0r8xbcdFk43xl89ZuP2x9vAupQ/EhhuJoGTQ/61jnMfb2oGiQ&#10;VzqWHSjLeSXnGiXI+Seb7gOZXLUNdF8out6XbTD1Sd1T7mlP9Vvn5qnyshvtzGM/eF5a3w8muNa9&#10;tuopszw9frZ92geqp3yDrdyTZ+kkeySyPtqZRm2bzQK22UFIubrsVRdl3SYCMVdxN67juGpXbXt7&#10;2VO2y2vkVpsuc+1R+n7Ea/y+5vf+yoBW9NXXsLHtRdwRb6xNWhyJJuw6YsN7FfghQ4PLtCcKOLFq&#10;uFyo/ZYeMop7C4lWv3bG+yHonIzVQ0f0Qx8lU45B7JjXI6Ea50642hfjY5W+xt7YohI4HPdLrM7k&#10;jTHbTRpsEzJU4qdjJI0abdaFjePcyUTXmb/buh+36SDhNpOrLp99+9p0/d2cs33YN8o5ByRZr/Bu&#10;da0XSNbZPmu7rXWZem5pO71lsp6aI4h72X0/+1YfZQuNlUDyazpzTXzcD4jTGkuMj5feeGVnDute&#10;ePbI3Cf5j7JdtPfCC8df0T6PMZe+SL/iD969y3GbGNfYlf+ou6b2/GJvF//90P921e9C/9tVvx8O&#10;H31er7nCj8NvLXYyfjIG5vXu+FnT5zn134zE6oVTyztXSKy++/UTqy15tCehdC+0m8yBbRvdLnqu&#10;8+Z0ablzMzbvd//HdRKJp1bv/q+qM615jLYxkBnA/P1m+b1uFNxEGNgM8tWNL86dQN0pd5U7obgv&#10;drRDno5t/S6aA4GuhbRRAT1KH/TWTbRuproBtzb0jbz7yWies6z6jHPbgLaug1Z2LEDbbTH5TCCb&#10;n1KlrWQyPf2bH+cF6KBnIcCiAT624b7ofOPafCRvnKc8sw/ruYV5mY/Lht/jfPBwPbTcwEhmOKGk&#10;RRw+oLzKVkh6L/hMr4UZE5kWL+8td2+9HeNg84+G2/95ufjRucHDf3ld/Fd8w1fcgAMsIOHNfPHG&#10;6ZO6UfAumkefeGJ5/Mknl0cPHdI1HzPi3c20yYXVhBaOxQ94EeuF4lwYdzS6gto3GaGjvRf28LHs&#10;5s3RC7jkU31Vf8mzo+zQbJPz4wbNbuIrfskj269pRv/uu3D6gwt6343fsfqTn/9M7yzFttiVD0o9&#10;Fuc379xRvf+eefaI3qnKHz/X/8//5W/0qoDf/ZE06zJeA3Dj9u3l9Nmzenr0wuXLeiLVT7ryVOvx&#10;t/KjWU6sPvz4Y8vLr76qMp5Wfe34Gzr3H21/U0/M8nfxypXlix/mE7BvnDghOTjy98GNG3onLIn3&#10;ty+dkW0NbCK7gpVNs276OSC/JWTfoIGW8lzYG8SSkb6FNttPmxOTbOL8JI1jx3VslP3UqhKsAc77&#10;062r+KZdwHHoTaQ3QNCorq4zvrMv6ByHLh8omazHvrCNit66mK9Q9twXwUf2j/MxDoo/57L9fnya&#10;HOJTawjOHfP2GzTyKX0UT8sN0k7YbjfkNyUBM3mhc/xolH92tTXkN/xQNgKKn/KRaSS3dG56o1/F&#10;bepSetRROkT/al/6uT3n1JGo56MwJEjPfxz9xb2Le96PLpxelh88ukmuPrFcun4+5OOddrm5vRj3&#10;OBKybIAsi+QJuJ8eP1vd1nZwXZXRpuTmSB12VtKj2XUkQ2zvDcYYqHNdu88takxIlhq76Ze8lyC3&#10;/WSdhm0l5xwj2Jo66d36kO4hA+fUua3bA/XPOTwCTp5uywyebN0mV3fqKHlbLI1+S04haW1f5N3D&#10;pwP6XW1Dx5V+9Fd9bvuzTLbVkF28Gxpv+bLGXvo0aczXdratrQ/n0Iy+or778J6wHlv7Dbvi+4r9&#10;JgcyuV/1vdFNdJLRema71dwS574fbBOrjIH1E8llmwC8UsaUSQh5uzzGkKX4ymZRtoob67gDmpsO&#10;gOjKTr62LOaP/gIyUYbcoOTr5as65C4/d32SV+dZ8bZtZ50Dpj0IkjuwKgtYD8s3rqvM+qZ8YMqo&#10;8pJvP4w+ow0/gx/7FO+jam3f9wNe+wu1d/E+Qx8gxM/WGb7EU8SY/qlbT771ODIdR+1JOt+QQ7K0&#10;a+4tQHu+gB4Y6nQlG3tD9k+8nobXA1yLI0+zoh917Kv4px7w063iHzoo9kNuJ1IN2TNsTyJ1m0w1&#10;si5iUnvJKJNeURbXKsP2Uebk1TaBY7h80u2HTosd0CPkDnCdyUdsSnklD5VI6u2zjRNuHZkozYTb&#10;NkllHtQ5Accx2yY/J+/Ae3pd0M3l2pe39JFLv18VXpbLNptyWR/TpT7zaVSArSc9x2nz5Ol+Zl95&#10;nvyzj2znOvebfTvG9gXxWfHnc2L57cun9c2HXTmsg3DQR56+7pOcABnevnRasYk++Gntj5tKduMT&#10;653+w6/pU9bAT3yN1xl0HfqTqvdKGPcnV7/OB62eePqp5VTs6zW3Vfx0vw+U74FjjnPHAcesd/ss&#10;xwbfjMTqxdNKrL5z34nVSgw62RaDciSHNjeRfVH0Hfu23dAN+qrn/MKti8sfbh9dlrv/dp08Anf+&#10;RklV0zJoOx8+AnHlU75qHjcKNilxgzB8k6TOA542XVbbYm2TveV7UHQDTSZjW7+fLe4LIfuYsEIf&#10;dNLNNYCe0pWbbJRLz6Kn75WsjZdu1MVvxRcece22g77a+OZNObKZ91ZmlyGXfcFPHcW37Ej94AX/&#10;gGXpuonfvdDk2MpqGuq6Ptahn7svn7t8Z3stFFyHbtGXNsRRzs2Om1ov57gf2OBrvE46j+Xl1uEY&#10;D/+6jY1/FWVPLOf4wFYlN5LHJb0XjgWc21oe6pGJDSQJ0xePv6oE33NHX1jefufU8otf/nr56c9+&#10;sdz9+NPl9eNv6ENJfA3+rXffyXZMrgUvWr049AKXxZc2E41W0MIsaQbUfl0mumrvjc5ALVih040j&#10;2mpRWos+kHzT5itsFn8T3XaJ3KAkf9VXedqx2RNEvfhUP7Q7/T6J1ZkkJRn5yKEnZEc++nTqyll9&#10;nf+FY8dUzx/J17/+1rcPTKw6EcuRD069fer08tXf/VhPxp6uVwbw0/4XG9+Xjr2ip2O//HG+CoB3&#10;tT4efu1/9PHVT35SV3GDD3p/DGtnYjVu3iRWz35UNizdscVIqFZSVfGHjco2/ShsfOAYSD/u8CV0&#10;wbP3SxlHYsNJAm1cWpwoJqkLaFOt9yPGYpdFU1yziVDMVt8cRR910Kw32rPcZZN3ljkOdWxQnCKb&#10;YgvZ90HJvW2vdtIZTLvtgni4zzhyje1yLTB9s6ddwdfQjQ8+RTvLR/yveBU/+0P6h7zbMbpFjvVM&#10;XBj4JJOtCZVDsx+qPueJ4FuQ39norzaI3Y6lJ7oM+VM/6yAZgy9H+8d2oR38kFFPQX8aC3Duw3Vv&#10;5gvPv37nzWV56KF1cvXw08tHsWbzfZwnXEmscj+Bb4dkQhbZccbCVr8xPw7Z0TN17Lxom3aLNrJX&#10;Ic4V292uoPujYj7HzOzTcsm+lqvxp9z14jfGiGPD8VkxWDrYF5139mdMO3A9/FptnCTdkyyN855c&#10;3Q9KtpZt6EcyG7LvHFfzftDiH/noy3LvQtR3fsZat9nX0A+6QdN8EehzEfa2/OZnnYyVLwEy75B9&#10;7VfTJT9iJfUo3Q+Ax5DB9agzomyvLcMGojcm/bAdMhStZJZ+Gcc9lpnT85Uw0z7oJNtVnKtNGwPQ&#10;Je/UWTaQHWa/W79oTBWftFn5Ufp9fXSbqV/xKjuVDJxDY39NukDRDbkpN1wfOlAnmkLqu9E56JK+&#10;eG7ihWvLdD9QnwWuU6a2HtO1ZUz9Z197+588Uj5hD5/sz1/3Z05mDzLW/W1vo3W/9xUB7VUKtCM5&#10;m35u8RS+H7+YiXU5cUed+kc35EbeOGofUX1oX9aw6rfKelJVcH0AXbgfObHq5KqfXOXoc+/POFKm&#10;VyqRJKyYF9AJf9p+Zbtu1x5LSqIqaRP07PuU5ANZlsma4BfHmeSZgGe/3h/wM5KPeXOdiVVsFjqE&#10;PtRB2+lcRxLUiTRjPoGasq77zv4pz/ZresA5fPhJOU+qksBzEg96802sea9ldH3qM+05kW0mn5FU&#10;3ZSnrdb2mjq677QL0HmUr2JtF4i/GjeAB/n4Gf6u/NW9cK+/XW3uBWThA0/ojr/wx/tf3Qrclk94&#10;cnX6MOE4wD6nr19cHnrk/t+v6j/en+qyXUlV//Xkan/nqsvuBT5GzEOWJNvnOOvAv44l+7piRP61&#10;zyedy2yL/5ZYPSixWkmonizi6OTUgXCbDf4cWs6XO08vy8f/XUsaFaL88s1zolOCL2j7oAX+6erV&#10;z/ga9DqxqhtG4GKUM+B7gkw8nSTd4KC6gaCxDkKTydjW76Q5CNVWtO1mmzfwuGGHXko8Wtc4V1IU&#10;PaG3vl0O+EX5XAjkzVT24kZbPxmhzO3Hzbxg/pZf8m1AP7bRkDeA/LQdsrhNlMHXfdDGUBt43geg&#10;63w4p9yy9L4Mt7FO7svng948i++2jRcVY+Eb57ngiPIquxcYt1oE1uJFiZDApRvnYjx8N8bFX7Qx&#10;8t8vP7v5qtrlIi3ki/78x2JOm2mj+jh17exy9LVjy6Gnnx4/Pd/19/d///vlSEz0PGV5/PTJ1CVA&#10;H7mIalB5LiRZhGkzwWRsrBbkIPlo8Sna3HhoUWr6OGoDFAs8L/KgT5u6z+RhvlmXfjC4Nr2R/W/o&#10;a6GbbSiPhQk2iw2zyweqvNeZN0+sPh03cD8Zevnq1eXxp5/Uz+fl4w8vLS+/+fry2KEnx7tVeRcq&#10;idXX3sg2P/nZz5TQfDxofvrLX+jVAIefPbL8/NfrF5zzx0ettjfr85diXt388f5UXkPw3Qce1FOv&#10;/H38+efqhydg/fe9Bx7SawH4Qx7qhy7X0CVfBeB4sv7YoifaFHtRJ/tj7+6nsK3t2G2bsZF+yfo5&#10;nrb92W8uow1xQ9wpTtSeuqTL6zxSn/HFvBnzXcTZ3PimnOtYrvgMejDasQijrOiczEg9M8Z03vgB&#10;rh0v+6JicKLZo43n/QD9qs+QxfYCI963oB8jaPCjEqsR10qsRjm85W/WG7uSq9V+rw47ELqOuUDz&#10;xITsKvtOG++CkiQ8FSJfJr31HjD/Oqdf64jejlddD/kzVjT3BP2qPo7W1TTci51Y1b2LBXwscn/7&#10;9pvrxCp45cXgH+25l3Cvi3ZszHv85xyDXde+pW9kw34ZZwm3c514BL19g57QpH0rNonRHvMqa3xV&#10;lnbzGHDsp61t00lDef9nBHWyUdTxLtqrsamENsuyLfJavy6/9Ak5Vqhy7IDsjg/klX+wT5xLn6g/&#10;KLHKsWNPchXagPos+cwf+Tmu4r/fE4Kfj0P2LYrvHlS79EPJIPpsRzn6aQzgEyNsjo1J4gC9+xc/&#10;YGdo6zh8ho0C8OtyZb/rMtGOtjNO4ANf0SHffij6tS1LV8oD8qsRdvb59HnSu6zzHbwp59r2UXxk&#10;jDg+NecrNm1XfF02jfI1/TqWKVfsiy7tuPVP0s22eY/JmBfdvRB8rOcK2KTsIhrsqJjLWJUs9BF1&#10;9hX8oO/ja2uv5Fv+iPO0LXOQY3rausuYdHk9eFbdkLl47YvWtvNIuZB3L0+1CT0dx8kjYpKyAEf4&#10;JI/Qt8o6XwFewdeJI6/vt+t/r/29txCYtxvEQ3KAkiXkc8z5PkX58AW0lpV+6Qt+3EMaKBvyue8o&#10;VzKXe0eBvZv3h+zreA0AT6qSYNWxQLn2x/APXhzZ+2Ud80b+osdjJZExb1tKv8IoK/s6qedE3kwA&#10;ZtlM2oRPol0meTrcfi8ysbgb1DuJZFqOJMZImJEk2vYzfEAsBZ2Taj53cnHK2GXBZ/jD7Yo26IQ4&#10;z75JrvLP1/XPzp24ElZ9JFKX5LPuf9ZzJJmmWC76Xr9tm7ayL5LXSvZq033zdRKr2v9/eH55692T&#10;O3NX98JBT6v6rychvw7eOHNS92p05d2pTnTjF+krW9gvMyawA6/c/F7sn3bx3QX/9Sds7/Vnuv5u&#10;VpfdC8jGx7W0FlFc9hiYPkUnzh0PQD4undPnpk164uMbklh9Q+9YxZB6FYA2PhHQtcDjODY9Km+J&#10;QV4JsHktgKGkl28qDU6Gqa5uNr3e19RrYIHivWpb+PDW6WW5ExuMnkwV/u3yD7eP7uFvwIfj+1/c&#10;UND9evmdBjQ3mZEkDPgGkze8HPDiGRiy7bJFwPKu6IwNLTB9yph9rMum/XzdsaorOa0/R+kXeuiG&#10;WXpy4/QNfY+O5mve7Vo37qCFD3bSfy7jJsuN1u/igb95im+AduYrVF8dpuXcfbsveJrvtt2KV9D3&#10;flUPL6NstR+g7Xwpcwy6bvAv3u7H1wNVJvpujypfgZsaN6o6jhtrnI8NhBavALlcVuVBpwVZTGhe&#10;qFPmug9unV2Wu/9hM1b+Yrl549TgxfGT9s7VXBQbJL4u6cbyg0OHljfeyqcQ+fv0s8/1Hs4jzz2/&#10;vPjyseUP/zDf6EkyjkQhT1pat7mJSNmyPGQv+bXhALU58eI3F2G5gNAGJspZsHkT7s0LoA3XPAkG&#10;WNRp8VMLVh33YNrccu2ST/IEJv1sk+d1XTbFB1xvfeqEh9rBO8A8zDtWv/fgQ8sTh57SfxH5+YiS&#10;keEH/gH23LEX9bGo3/8pPxP18GOPLQ88+ujy/Qcf1msDHn38CX2l/1vf+e7y2BOHlGD91re/uzzx&#10;5FPL8Tff0pOnPKn6zJEjyyOPP67XN/AU6yuvH1+eOnx4+f5DDy/PHT26nHzn1HLq9Onl2GuvLU88&#10;9dTy5JHDSpQ/8tjjWphw/Jtvf2d58OFHJQ/y/vXfflvlzxx+dvnu9x9c/su3vq1k7NDl8NPLO5ff&#10;lW16/GZ8xVjzPajsgk3sd/se+8ovFduyt+y314eyc0F9iX7C7e3bFX9g2UImy6Y2yBUxMGM1Zdsd&#10;E0k/YsfHOs92qePgA02jo9wbLI62xy7Qtus3ddnYYns96ApxbtvKJqMs9Rn0QG3Md5bNdQRzKHNd&#10;8pt1AY4BzTPV3v1O3oXtdZUNOQv2Z9qkbFzo8cQ584T+AcMcUr4c/hm2D0SdEhxxpByfuT+PZdtm&#10;yBH8aSua0t9yiKbkFl3cT3kVAPcK3T9jwXo+1gMX47i8GQvlBx6YidVnn1mu8PQE95+7V/QaAf0s&#10;00/RBT/sgk1zDdftHLK2ucfwdcYOsmHfRhu2nnUpd14XuA5AayQ/dCnbhy2wc34EDnunzXUsPzBf&#10;73mXMTRRT7Lv2uc3da52caQO/o6FYd/SwZCeQSPZygbIm/eZfGJy8PBcgs6Fnjw9G21BT7j2xKsh&#10;HuqX/tL2nNMXPuJov9g3GkMlb9p9Xks+lc1r+XiDbFe6Rx8aDwZ+QNYR02lH/EH8ZGK1vfKk+6CO&#10;W2g8lN2H7YB8kP16PE2aQrUT/QEwPee2h2PL47nX7bFVRyvL+Nj0FfIg65gLgrflXOlNWW/XZBGK&#10;h/g0HlnebOj6sofLFecF9Vd0ugfEObTqu+xsGSSTyqxfoeQEY4wGuNa82OU0bbTrNkubJ6i3Hact&#10;E1x7nA0/lE9631sfjf7AaFNoNNu+Vgha9yEa6bF/3NjussHQf8Zkltuuyb/Lvv3qeX9tGGv+sc/q&#10;+4A6ClEuHrZtydF9Qf+MP67tW9Miq/dn4uu+4BvXlLuu1/fkq/fABnvEfmS/R+KUJ1eVWI0y6+Qj&#10;tNdib500zB3EMO0zScuTr5TxhG++dzPbqj3JG9kRGZE79Cysk3rIH3YJZH3WOcmX1xHf+KnKevv8&#10;GTz2MH3IUgkgJ4GAecIvk5tZ7uSReSaPLq+vs13SZt/m6bZKaMZ5JuOgTVktUx6RKfvPJyLXSLl3&#10;2WHyMN+OlHG2c1+0od62NpLG7ZJH1sV9sMmvMdPkFoKnY24niMkCcXr6+nntg3blru6Fs+cual90&#10;0N/X+Yl8BzLxgSd04ininuzuT6raHgY24aGkXTy32P4dVLf9O4i21+0HJVZjrZj+nr5OZDytY63H&#10;Up4ntnUZh9+wxOrZPYnVvQvySgRWIlEf4zFakhD0RNWeZBYbgZrk2RToZuCyRruTX9F+dvvEstz9&#10;PzZJIvC/LD+/ezwWt/OmZr5bMNn//E+/1kB24o4J3zcCynKyZ6IveYvXSJh2GzQ7DB1M19HttWkj&#10;2Urmri8wz16m8qrbJv8sK/LvuWGWbraP6IufeLqvxnMgaGUz7FWbOSVXA7adbtLBf94wY5DBt3jQ&#10;X6+TjHFuP8CbMtNRZt9A4zq3RaYur3QqGuC+O83wgWFfNJqhc7W17O6Xc/j2a9vdtFrECBVLRbet&#10;ywVi0MRE1Bd1LAJzAUo9dgzUolGLuiqDti8EvfDyNXVfMm4+/sv1mLnzH5ZbN94WP+PuT7/QIm61&#10;YYt5gFcAkNTji/D+O/7GW3p68gdPHloeDfCxo0cfe2I5cyafYvz8iy+Xh37wg+X46RPigcxeoKJH&#10;8g5/eO5RfcQAN2Uj6L3I9MJfNHED84ZwbNA5D0A3NiYkQ6odGxLX5+J1Ddk+gM2QVTZBrgDXlFsO&#10;20uLbGwtm6fP8nr6SnTNH5yz4ZDObTONHY6dPK5k9KFnDy9PHXlWL04/HTdlZHjzzNvLY08/OT5a&#10;xc/4SYzKL6PNYb1OAJAMBUdeOhp8jsXCIGgOP62yo6+/rHvAW+++vTz/6ot6dQMLh6OvvhT8XhiJ&#10;VF49wMfJSI4fP3VSNNDyft3nX315ORxHaJ+K/vm5DHKAw88/J1rKngw9KHvpzdf0pKJtPOxlO5U9&#10;tGnAJ/hNvivftHEhe7YxY34T6YOBqndc0564cHxQn7GYdeZJGT8B0ovdQ0b6g8+UuRKvkp04QZ/0&#10;KXVCXcM3z6f8u0AfiknrH3DsZkzH+T6ADjtJzgbbifil3rIA9Yl9S2fqhBa/HZY9aaKs9LcNoBnX&#10;cS5/IlP1IT9Ge/GrNtN+SY8cWV+Ic/U1yqqvUVcyV1vpW7qoTbW3fWUf5JJNLJdtlXZy8kO2Dbs7&#10;+cTRiQ7a2R60cZJQ9XFte9JX9yntqFN/cc4TQOe599W98WIsYIVYpF6/8u6yPN0+ZvXoI8svzpxM&#10;2k+uLe99zj82Y5FPYpW+KwaGPaRz6YffKkY5l3zlZ/tsX2hNyP0xYwB02+66tn7S3TYNyA4uJ77L&#10;xiTzeOdsT64a1OkfZUFnMHa7L3McxBzfbN8h+UIX6Y9sFZeyS9SnrdJOSqjeiGvKNqCODziSYHXi&#10;dZVUhQaoD+AYKz9UH5JrYzPJ6RhXeckPHWVRJ1pkiPPuo94Gm5jf9IPnE6PiW/fQRMb5RLd3lnWf&#10;5Hjw3AN/6Wld6TP6oV5xX/qnLFk//HBPlN0K5iGdql/KZT9sJTsEmh0c62nfQtHQdsRjgGPnC7rd&#10;RNPrw5+SM65XiDL7etUHNrPd4tpt99p7rx9yfpn6infxz3jb2ArQr2yV8lDGufRp/qPMtpq89/Lj&#10;aLret+NOtLQr3W37PfFaMZv+mn0OX6l8+tE86Uf18mPxjDHZeQ5eDVPWtY98LhvIx93X6SNsA410&#10;K12dWB17gQLn3tts95Qd2Y5+Z9+jL2JHstJ2yriF9h47oL0Pe5I478ksvdOV/VQrGzJ1GUsH9mF+&#10;YlX3Ksm83ruxR9MDNrUv1H6w6rnmyVdobAchzrl2GbZ0AmcmckDZO45OXlFO8iafoJyYScBsax5J&#10;GzFDHMR5T/zMRGD4+mN+9u967JTlTpiZVyaQ9kPKSd9cb5OT1GdiFX3N0zTWudthykZC1T8z5zzl&#10;6jJZp7Rblu+PpE39OVKGHf3xqrQpMWJbzP7QS3NX6TB5YS/0p65izD7fwPGm8+jr1Ptnl+89+PDO&#10;3NW9sP2S/q6/g76ufxB4eIW9AHGIH+yD9EPqm0h7+IiN3ok13C6eW2z/Dqrb/h1E2+v2w8nLp3N9&#10;V/42HLOJvTHlul7W4Xbf3MRquyn5JpU3wE0Syujlu9ASVTqvpJPhawYVx237bYLrzq2Te5ND4O7/&#10;tly9fS4nZ0/QNVh1g6k++Pvk51+oDBpP+H7i0sm7Ocln2w7pYhm3tig9R30v25Y3DD2jP/qUzTZ9&#10;7imr8hUv0wWgsY7o5Z9uUGabbHkZltd8OswTfvA1byVFm+1Av2GO/04GzUVoddNNetpxLR4qj4GI&#10;jGUP8zJfL1o4QtNlh96+ty2ty74+aP4zn66zy/p7hc1/G2dC1UneLneVG7McfRtq0aiFYC00V9da&#10;aM5y0atdp2n1UcfC7Ie334zx0j9m9S+W5fZ3l/dunCue2CvxcT29+sWvfhz2ubicvHhaTxy+Ve/y&#10;/NnPf7H84In8WNXTzx9RUpWkHu8E/cHj812cPDF57MTx4IEdsVHK5gVxLq6zz5Q3dVktejuqnAWv&#10;NnMgzrX4jfPc4GWCoydBRBNHrrUQCB7rRSxofWDPgORd2THrLb8X/Mht2oGiYT7lPH2V5TmvNt2L&#10;j2xy/aISeWdiXtYx6Hha9fnXXl4eePgRPUl66+OP9RQqyU3mbzb5msOLJxt+rk/HIoXXuCguI4bP&#10;XCdJeC7oLoQ+GYfUvRvX7/Le3Yr1HBczmTg2TBVXmTiIc/qhT+lHrKdddVSbZsO4nvZOW698DT3X&#10;cY4/x2a9twlaaNKWKZf5ZHnWuc/eN23tE8pyIxNlcU58ug5doEUPeMlXLDhoN2I3/WeMjZzGXvIQ&#10;r+In/0Zd0tY1cgUsoxDllA2bFJDFNjkIxLjaSN+GwSN90/0iXcvG2TZpRRdtoZE+oPSxrUfdxgap&#10;u+M+bW+5Vjyr3cqGUSe7lK1lU66NKp/tpz3VFn0LklF0SQ9fyY4MxTdjpkFtp91tG88xOZ9kXHZ7&#10;Yf+ZbKr3zGHH4sV1T4yIn3nGfc8fr9L9kHsj98xY5F6I2FuOH5uJVfD6seW9uLdc/izWL1+QhLwe&#10;9CnLVudhk7L/1k5p66RNv+2GYr3P4wGduw/6rXJfA/mCvgMec5KTviVDlIUtM4bDPthj2Me2L/uX&#10;vUSHLQdd2v7qZzf0ZCvl8pv71HmM5+hPspVMKg9wPsrks5At4mOLgxKrHaK3DYqvYL0pF7B92r/b&#10;LP1XtqY+6tI/63jf5bOVP8Q7zpEBO5d+A6W/sdfOM2bBNqmaP/vNhP70xRwrvT1l8r1loE9sreuD&#10;kbZDhwnb0bpCQxnXsoGQtku75vnu+o2Nyh6Wj/KsyzLDfZq3eEBvqJ1l5Z5T6xbZorWveo4jtm3v&#10;ZnNA/Wp8bPkELO9A1Etm+SZg3wj2nXVFlrKj9ZL9SsZ2nfFV8VZ9q03FnOkHryhXzBqOW/li+qPT&#10;bstn/9CYx+ZebJ7VpkPtm40sN+f4Hjv0uB1ods/YSLv6wYmeJDQ0lxf80Emu+QO1/k+69Il8uUem&#10;6eP9IN4B74m0L6q9iPYj9FM03GsMrpGbeu0DaWNEO+SDjn3y9R/dXj4McE45NFP+0rHOvZdzuRKv&#10;0U59lg2EOLdcWR4gDgVk68hyJ69I1pBIXCcBsWvyyCQgtElPmRND22RQtkEO5HZCMPt021kGj+ST&#10;7ZEBuwPzw86Wc/aR7RJ+n6V5iUfJP9tM+inD1C0/bkVy1e+ATXm6LPeC5Uq9KEubTh626dYelmsi&#10;7YefUyaVCbQPhM/HHrhigGPfi7z2zps781b3i3v97Wpzv3j17TcVa+iVes746uh2cmL1/99fBeDE&#10;ao4lx9A6jnps3g9MD76ZidV651nelBK+UfH48yoJ1ZOJB2EkpGifxzFpB3zNgBqb+U1b6i/fOp8f&#10;qeLDOz2h+vF/r1cCXLh5IRyXE7zhAaybSsB/v1v+qDLqmexJqPJfOG4WTPp98FvGLXYn6KpuU76n&#10;bbdlpymbjD63161MfMCGz+AVgA49fFMD6LbiVxAvsIOXZTCwC/b1DdPwxIkfbHP6140TdPqQpbd1&#10;mW7GcU47eOhGj4zVL+XzBpwTsuigKUDniZo66bJPrEK/Kmt8us4uM43tIDk7XR0tg/QvDJmgob7T&#10;xAS0WsyyiNwuJFU/y2ZdlK/aYo/EWPAWzYWYJJfbfMyqj6O/WJZbR6rtbM/i0n+8b/mts6f0GoDL&#10;7+VX5Hl35vcfflhPq/LT9aefORzXj+jJRK5/+/e/E90LL76cP6EIHpJLcwvHJqN1jWMujLNMC0tu&#10;3F5o1mJausRCU5sKbvDQBLwhYuHbNyVjQcxCJM69IDaP7QZFdcV7taANOSzLLvsOoEvpkzpPWmA7&#10;jE1A45Xtpm3c/uTFM7IjNufjYLwflSda+cK+9JFsGUcznugrYrfFXI9Jo8emY30i5bO/4Jm2m7ZA&#10;f/pLe6adVxsQ2bjbusrLrpSPzSY0+ImNDAsXla/rp76Fdr3LB9jRPprXoUfJjh9IYNNePotraBUT&#10;AfnMvgrM+6J9uPGf+i3fFdRvlPuflas2nbbZGdnMD3nQO22ZttgF6tMe61hIn00f2I72WW6ube9A&#10;HE2T9kxZUq6UbchnuUt264POoi0Zkk/qM3R2u7KJ2pmm0PsbfYLWnvNBX/25T9MC86Js9F91Q17o&#10;C7ouPsSHY3ZlY+wYtiJG8+my+eSo6VUfZX7qUkmSkTTJtcdF/lEZ6xCB61iMXoj+L4RsPzlzclke&#10;e3QmVp94bLkRMavXAPAUUSzwM3adAI37FYhz6y1ZGCNlx5WNiM+K0f2Ancyvl/nadtoF97Pqs3i4&#10;rW21tXna2oiysucWsm/YFht73nC8O57dL31l3CfEA741HiQLNtoBJ1lJqm4Tq71OelAmPUDKL90o&#10;R/eg3WVDzjUmVJc24tzjJOM1/OF/qK0ATbZ1e9t02NOwPIVeP+whG+X8gI0d4xm7HLNcc3TZM+nW&#10;ydcxp+CTopWtq+xASFaj5MV+AB3jOPQJ26q8wfE+dG3lqfesow/pPvrO/ncB2tFfyDF5BFxPWfmb&#10;MmKSY5avZext1UfQKobLXmOO1nnaWWWK2eCLfdw2IBl0nrp4LKhdQLykY8qDHMSM5ZCMxkrWBDqv&#10;YgxbOKZVvwFlhtp1bOtNsykPbPvP+0DF/Rg3gdam87F+A8NOzeZlL65d321iXnpopPYlJJG8nxF8&#10;znHQRH91NOwP+jJvbEmflmUl7wbcM3jABTn6PkzrPtZ59FOy6KGYRm/asR8pcJ2y5T755t99vNz6&#10;6SfLtS9vqF3fx3j9yNFt/OCNHr6h34Dlcx/QDtuASs5l4g5ATzvsGbGKjVSP3E4kom/wrLYkupI2&#10;6Z0AI9adBDPvnvjJ9m6zl3aNlIlz2joB5QSo+UDjeveRbUisRszi59Ijk1nJQzHg8wNg+Tinj0wu&#10;G/BLngfB+qecliPlgjfXU7aUyTaw/i5H73yKk5/Hp/6KuQA+7r63/zk6jnjA48iLz+/MW90vDvrI&#10;05/7tKrBL/jYK6Avutn+9mueJ1zHWOaVmw898uhOnrvgv3+2j1c9/Oh4FUB/UnnGkGFfT+yKo134&#10;5r1jVR+vuqBF2ermNG5SsVgDTkC1RFXfhK9oqkyJpMD2erTjOgaV2veEbdVfu3VmWe48lAmgVVL1&#10;f9AXzy/feFf8GJjj5qEJGmcSCDn5/2r5++WXy281wEUbdZz7Zwsa9B7gAcsonRos977l1l+o8tJ5&#10;8FzRJCjvNNs2vUx9tnY7n6QsHWWTNnnBY/CDT+MlNB9QL77YAxR/8YVfHcd1o3M735x987RvhDqn&#10;bb8Wn+qLo+SIc+r6BO3+uj6U9Rv90MdxVXoZQ2/Qym3rTmtItwB9rOpauWxSukmmkqfD5WPBxiTm&#10;RaIWhtE2yryQGwv4guvUttdrQWqaqqt6vW/1zrdyPN31WPrXy29uHRttc6GK7S4t17+8rbnhxPnT&#10;yyNPPLHcuJkfL3rltePL337v+3qfJx+q4u/Mu+eW7z740PKd7z2wnL+QH0Hiw0kkW18/dUJJwJxj&#10;0A17pIzZb+qseag+pCf5h+wpm9tpQYndAtaNozZFcTNjQezFqjZ8bYFsniyitWilnkVU1YPkkXwS&#10;caN0fbSVbNFnl2OgNjfDp6KdunAtXTW/7rAFsO/rWvRsmsc/wcI+USZ9q0/zl0ySAdmifcUescYY&#10;0hisMaRx57EUNMTxakzwj6C2eZe8G7ksf/ZdutsOlNW1N3cDRSNbl/193hNUbBznefrK/tiJ4mt7&#10;KDYCaVfkLVmDjmPa9pLaKP5DR+iTT7SrMaH4E4+8Nob+m35W9fQZ5bJl+X3w4JzxpjGHjfFt60cx&#10;kvyHb/fF1FlylFz2g2I+7DcSJQBbkyApYGPopH9hbMzL/rOfaZPUc62v7FzgHNqhM8cN1NY8C+JT&#10;tu16Dfts2omu+sMmqzYG7cre+CRtXjyKr/wRGP3Dc9N/6jn76nazvrSnTHGsRFMmpcb8FLjI5oN/&#10;8n7xUb6jjnd4xcL8UrS7HLgWcvBu1f7UKq8D4IlVEqskZ9UfspfcijPbJsrlS+nQZS6dSpeh2y7I&#10;Zmtbmz88FH/0YWziMftNSM7iJx6UF62vFTfBRwmjxi/Lpp1VZtvXHOB+RUvcUhbnlhlajYOaUzxv&#10;0JfmFuIdnoWeWO1JVJ+vXgGAHUOvtZ2RM2F7WJYc/9OO1Ktu+G/aWmX2QaDPzT2WRVuwv6YsidFP&#10;o0m6oi36blfdE2sOkP0ipnXuuqqfsT7/kaA4516qes9BtL0fpE9kv5LTOjkmBkq3AeutunV92mLd&#10;zmVd7/1Au+wj5Ak/rX2eyPqiUX1H1TcMmjjvcnTbj/uggY3GeclX42blv6iXbzzvFL31kF1Dj9GG&#10;cRDn3T5dzh5j1meM7R1QLHfQ3z8W8NYYqtjnnL62NOo/y4d90XOlY/NnIfUyn8nLffL0qfcu2n8y&#10;l5NMDHC+3vtMOq+9KOMfY/gFm9sXih/kK99l7O6G/yHnPr2+016o0GXbk1iNtR+yTDnpO/dl2icH&#10;/fUf3lo+/PEdJVlHfdH3fY7a8IqaaJO/BmUuCP0kV7S7w72IfU+tRz9G/+pXCF3Rt6DkHHFbCTvK&#10;SOLNpE22IZGX777Md15mgtTg2shrkoDZB7Yyj+zH7bY0ndZ1yOCkU+cDqKd8nZhMkLhym+Qx21u/&#10;0XfTF7qe7MrEZ9wLIiZ5CjYRsSn+2e9+SJ7wNlyOHKmDeXd+1EuuhixLP/hJWs5Zm4zYVGzBO/2t&#10;mIgYYI9yPsAv6vjI7a681dcBCdRPPpvfDOF8F93XxWNPPbmcev9czgulr3U3KNOYVYzgfxKrZ5fH&#10;n7p/vfpHuHoyeFdytSdVofXf13mXLHopsRrz2Taxakzf95jpsRS6t/ItvpGJVf3ktDZ12xuUE0fr&#10;DXfACaWAN+Wmc5kn2+0Tq6ZVWdRz3PK+cJMvmv+fmQRaJVX/5fLZzTfjBpd07ofJ3YOVG8gXv/7R&#10;cuNHd0d9DuqYrIKOmw50TPiU++biJEQ+qdVlivPqK+un/MDl0LiN6qCtut6u03HeefTz3sZ83NZ0&#10;yO6boOEb3dDHfIqHeQ4ZwDYJaf7BQ7xoW+fjutW7zH1wbbmwseGEY5fRtPJDnMODc/OkzLw4Wi/R&#10;li4A+t6uJ1SNTj/80MoGor1oqo11Mm/X9XrrAoZ+lEO/gem9YGWyngu2aBfnubALnYtmteCLay2+&#10;WFwxqQ2aCS/OevnVW+djDP3bHEt3PLb+zfLJrZPJOxaPKUfYD8S88MUvfrycePvt5fSZdzVpn4xJ&#10;+3sPP7z8zXe+uzz9zHzv6qFDTy//6a/+Wq8AOH78zeWhR36gpywffuLx5ehrx/QhJus1UDrTF/OQ&#10;f/5uHYfeJRfH1C31Mg8AnRajgJt8bcxYPIu2FvNur0W1b4S1ETG2PLSxMV3ZnPMsnzRqw6JEtI1X&#10;8bfMqcv08S5ItwYt8qO9ZMQuHbShzrKxgInxQgw6PvsYYpyMMRnnilHFdI4LzjUP4puxgc9rxYbL&#10;4lxl1kebDzD1S9mRLeWbMpc+dc0R+7Hp68knzjtc7g2mNuntuvti+LX1kT4pf4QMjivFfUDxFlD8&#10;B7h2PKT/m/wC50a2RXfzNU3aatpLqD7SnlU/6rJefAbfg1DtRts8tx+QOWO27DTsN23IdcZri93Q&#10;W3Rld9rLFs3Gplf82c4Viy5HBssneTYYOoIm97p81nXdOuQH+o9+Od/W0yZtTkxXDDeeoy6O8jOo&#10;dpI/7CqagPrf5YOq50ifsiV2LHvZLozT8zEGefp0lViNTc17QfteLM6vhO2Xt15fJVaXJw8t733x&#10;4XLly6D//KOgz435jMsmN/3XuLMNen3qnuX7wnaP87RFtAs7UAYfxQC6Sb/p8+wj+/FRbWWjtJV4&#10;DL7ZRx+nw17Bb3W9C9Yx+qA/yiQP5cEbn1BGDHu+4Bo53ef2o1TbD1M5icpxS+Nkq+0rmTagHBlz&#10;jFaclN4qj/Mx7ssvo6xsbtoO2VB6ZD+zvGQpcE4ZdeZpP2x5b9t2PeSH6Ev8VJ+2VpzXfDH+YVPz&#10;Rs43u+brg+HYdhyiK3157lK/hSFjySXZRlmW79In61w/dZE+lqXJS3m2m/ZMm9kP1T82pK7sy7n5&#10;0z71Sh+4rWW2DGm31JXz0XfRUKaEadV5jKx0qPbyiWgnL48r8Wp6uq3r1GfpJH3RqcnMecbqDpSO&#10;toFs8k+AVX/i3+qrz9l3llve9I112cqe8//wY6NPMK/PPZf3On5S0/sdyjsoVxJxXKdvMq6mrXVc&#10;2X832O86YdqTrPStvVJAyayiU5Irzkc9a8Mhy1o2J1aBE2HoKj2jjOSp687fIVnKQ0u8Zo8nXalH&#10;HtZ08MZGYbOgE21cU56J1egveGayKvqpxJQTfErYBagjUTMTOiGPknXohd4R05XY3Iusn8nTXXVO&#10;CkbsMzZCBsuUScR5TRIJGZx8sizU0U71qotYIr5K5kxSQW9+MQfgb+k6dex1XA+94SV+E06GZYI1&#10;kXXucy+mvBOWKe3zQdC5D+hNRxykb0hkY7O0U9WV3ziSWHX8KDaJ0wJlxKH2/RGDvLrsga/xZOcW&#10;PfG4rfPfn/vxKvDAw4/qZ/0kr2277huV4ceyDfpjO5KxfHdiF8/90P921e9C/9tVvx/4Fga5QK1p&#10;mf8Us4mV/wM9TtB3xtKMjaxb2+YblVh9h8TqtV2J1TAuBhZY4MUmQ5vuTCQJ3nyTIBqb8lnPtZNM&#10;W3rz48hXFLdtf3gzNhF3/9dK+hj/Isr+9+X6zdOTfvAg0CuxGgP2i9/8uMJryTpuLHWj6DcQ3UTi&#10;vCfArMu2D/ezpelJMuvW6/ag6oa+nbbOD+pn0ER/vpkP6MY09TFt72PFkzrLsQdl1+C1ss+G9yhv&#10;GPYuGzN5ytZlbyV2gsY6q537Kf7u12XjfNPGcgDRFG/quu/2oPgcBNpjC867TLQddiraPTIjX2Fn&#10;X1WXC8yYnJjExpib0OKtJrXVoo5JTgifM6mBTkNdlWcZdsmy27dPx3j6y2W58q/n+Lr7/1k+vHkm&#10;5ZAsU55Pf/bVcof3eh56qkbVsjz8g8eW73z/geWvv/Xt5fTpM1W66JqnWTn+zd/ml+OffPrw8uCj&#10;jy6vnHxDyaOxgAVtEZuJjrBVXCPD1LnLlPayTcSreHDebcINTpuDOKf9dgM77ATKVoI2V8XD4GYJ&#10;YiGb5fBO/loUG3Gdm8ZYNNRCOY8hR5zTVnJX/3v6Lkhn6YtehdZGtgFDlwC8asPGYl2LXW5+FWte&#10;EOe8l/+E8mLZce1YzjGXfLGZbrok/8pPSoLr/dxVdg+kf8AOvQLyi/wX8mHDsJ833nkei7Kw60yw&#10;RlnZWcfCpPH5hH2y9YNgGWRL4ip0ruQatOaPPBkH4SfFydYfjWdBvolyxbv7CV11vrIRYyNlAFk/&#10;5ZKMFeu7Ubw0jhrEmz4LyDPkLfniHD0d1z3WXU4ZdcPOlTSRbQH2xT5jjBBn5pW2sm674t72Qx7p&#10;KnmTfqDs1u20C9ZJ10VvP1A2bBblW6QNc66QbJIr+YimtXNfqoty+3I7LpA7dcvYcv+SjbEWY1Kb&#10;YxCbOp5YvRx2uxzjFHwQPJYHH1wlV7+4cma5zJOun3+k94sS9/ab5x3sjh0cr5ahx+0eGx+AbD9j&#10;E/nhM/ys/sunNT7s17xOGUb8oz8Q7+ijnatdh8q7T5NmFT+dtuoUu9RXO5XZPnEc/q02JEkvMQcV&#10;euJ0i120lEtX962+8uixQT+7bAAyNjL+7BvRUeaYQdbyhdvZPvJt6StwLZT949x2VF/uv/U3UH0Z&#10;6pP2hUFTbUd/pTvzgRKrNffm3B7QfJHX90babfaXfWBPz8v4V/ZtQAbHX57Pa8O2SnnzmLYCWQYv&#10;yYG8Rsk1+sCetoPttMLGNk1G6DVfxFzdfd7brNrFkWvZIkD/npeRTTIZWx2sh/jMWBT/io+kbTHb&#10;UW1S5xkTalu8JBc6DDg+Jrpeto/1SZ7Jd1u+4jfKMoZHHDdal8/xlPXw5tjnaI+vzksylK47EWsk&#10;72cAaymvq5y4ZE8CzX7Jyz2J1bKzbZ6+cH3AMVjQPiv6I3GlX2EGuJdQ7nWcaYATq5Rpv1SyIRdy&#10;cw/yvYjklz5aFeXo5z2n6OivAC2JUhKnJFBJlpJQJcF6+RPWnPBPQJN08IkyJV3TFiRnnJhzwnOd&#10;5ETmTGiS8OkJoEzuoGNvU3ZinlDSNBOnmjcqkerkoOvcl9tPUGYZ6H+vDE4yQccx6yomRZ9tOPZE&#10;FOfITP+UmY8TU7Pd7CvbJ6A1jftMOrfdDXhbDvPhaP1dx/n0R9oXXPn8RsTbR2U3eBjJa8RlIJ9g&#10;XkNxE34nTk9dPbN893sP7Mxb3Q/6z+D7z+g/uH6jSpflD3/8eknHDn6NefLymdjzx7697Lb1UdrP&#10;sRN2iHL2SnyIeBfP/bD9ENdBrzHoT6ry159ivR8cPX5Myd8x71WcJVK3ROk2/NvjyHpn3bRN0n0z&#10;E6vaIMdNfXNjSXBDymTQNpnkBNGo+xDUU49R5g06dZw7UQVo4wTU4HXjwvLHW0eW5e6/mwkf4V8u&#10;y50YILdI/AT9qk3jGeXcJD771VcKMAbu6KNBcgX6jcKgrPM2TO+2u3ih67ZeGHzmuWW2LTrMQ3xc&#10;Huf0kcgbdZdbN/fAts04PwBdlol1slB8A+ZvGs4p60AOJ3D6IsIyDn7wKRkoo1401Fe/q7LeR9HQ&#10;lnrzMP8tPRj+MKrv/aCn98oeXK/4qD7qipby3u/wddEO+uJFufgxkXED7Kixpw15XI+FLKiFnhf+&#10;XjyPxX3x4DxpKOc6+LBorgXbP9x5OcbVv1mWG/+ixlgc7zywXLoZdqQPLyiLx/nrV5aHHv3B8vrx&#10;NzW2/v53v19efOnY8uBDjyzPPX9UZfy98eaJ5Vvf+e7yQJQfee755Xe//weVH3/zLX1B/q2z72iO&#10;GQtZ9I8FMPJN2VP+LVQPrfUKaPFc8xbnaYuEFqXc4OJI275x0dzW2sFLG5DVxmFtz+y3+Iu2+ugL&#10;4gCLNpJNWtC1BTF1tB02He3X2G54DOlUbYQuq+pLviiDjxbXNacBLZ5r4ez/HnPt5GvGacSc6aMc&#10;nuiv+0L5TBuR9nTxKAPbRKuTeySq4jrvKYW61zjeAXa2XaZ+qbfsEzZVMrWSeHldZWV3JVZjkex3&#10;/OW7FzMBqHgIXiu7Vn/2ue0pv8cR3pkcmH6Eh2TrqPY7Yxl+EWdClfc4xFa5kcsYdv+Dvq5tp51g&#10;XNUGfY1pe103P6SPsp6+0EFzhPTZ2Mmxhb27rePoTb1tIx7lLwG74U94VB8z5qmf/h66o/cG3Sb3&#10;AnZfx1aUoUuV7+HZaIF4mN40RY8O3ee0Xcd72jn9kfY2D5XzSg//QzvG3hnGXNy7GK+X4n7Je1Z5&#10;WpWk6sVox7tWl5djnm2J1eXw08ulaMPHq/iavhOrGvvlH8e7feNY5Zxk7oVPcp7QT/Y8Zhgv/IQ7&#10;+Lm92rS2HhPQayyGD+lzjMug6f52DFmGtY9nvVDlOxH2G3GumE0/Uue53PyB5bUsvcxjmTLzRxZo&#10;t4lSJUujzj/370+s9sTqaAOqD+zhfxK5T8d6t42AHqGTx6tjbpRJxyx3meJJdbONYjv4jTjtKDuY&#10;r/jFeepf/hCw97o+aVyfca953BD97B9dRxyhNzaxPWyLe8AyS5cVUp+cb6ZPE9EWG5eubpM2bqhy&#10;+6v7xX3s5N35Y4fQV/4Y+hdv8WrxWMe07Wxj31Gn8hbLs5+17XdBMpf82U8epy5pf47UDf8hd/G3&#10;vh7vQ371sZZ7Z2wELTZa+bf4DDmqvNsaGtp4HrEvsu/k3/t0O2D5uizSbQP7xm2gs8w7ee3g0ZH8&#10;Amqb9sr200buB17wXfmgtVvZWeVZJ3+ULewb2WnMwR9WXfLNuZ+nCIMn+65a9xnM906uktRV0jVA&#10;stQJMJKzWiNWUkzrxOKj9nE0f+5ZtFcC9WOu437l5KruL/DPJOp4cjXQE6t6TUAlb0jOOMnoRCeJ&#10;GidwwDaB6CQidFqLCGFj5hniifsb97SAk4JOqma53wtKX+g65ejJRCcPe9JoDWxC2+STiaeUzfUc&#10;17rkecqUiVXrtAa6TsA3eWVdPqka9wLiLuiz77SJ+3Xf9wf4Mi/l3nok3SsW2Hfje+/thboeZXF0&#10;zCiWKra4dvxQzwN25KR25azuF9s/Eo7bpCN/u9reL05e4iNP7PXRL+THrmOuyPmaMcj8Bw3z+ukP&#10;zi9vvXvqaz+Nu02u/vRnv1x90Ipzyvpfr78f8BTuG2feVh4QWaVTyI3s0ilgXTVfjfjJmHQMZlI1&#10;xxvxZjju/m+fWH311PHlxIV3lneunNZ/CE5/cG45/WF9LdpJ0ZYwMpxQUh30ndYJqKDbtnMCqSeU&#10;TG++4PzNC8ty+5ll70///8Wy3Hoi6jeJLVB90CcDmT8l8hjUAdM74eiEHxMDMK0ngZkUa/ID86G+&#10;aNbg5pnYk1wtHl1/Xw8UjdF5j/K67pPZLtk7zy0f15lfl6/XG7Qbepk+cPYW5VOn3o/bSK4um3lU&#10;3+O82m/1og1l+Mh+kixFR50Tq4brdfR5u7Z8u3TfBcUp/yzodqEOPsEPuaAT39aHeadfZz/m4eus&#10;A7QLOWsi02IuJjk23Z6s+4JPE51QE7vKZ1uhrj3pU5+LtIj7mAQvxaS33H0ix9t43+pfLH+4/ULy&#10;ps+aTAE8eXk3X6b/5JPPNNZ2/Z07fzFuZk8s712ZH8DyHx9e4kv27/A+l0o8SL/oz/3s0pWjZGeh&#10;gh4lm3RT+/BDbA7GAr4gPWPxCQ/k1+ZT9kk7ca0nLwNqH22A7aV2caSut522jroo08aE+oDkKvlF&#10;E7A9KTN978OyaiMS59D3eQooGerFSVvwKjnK+AhwfuXzDxOxeLn2BUkSFmyMmZCtfqp1wT/FqrHm&#10;sZSx0+QivgJp59IzjhlLWS8fxfWwxQZKHFW7vM64Tt9nf5TLHuKZUJ/ia5mQM2Mg/RyxIrqSFzlK&#10;Jm8+QC5y4mZPWbRxTGRScEKbuYLKKsHEk4DXPr+pxJUTTuDKZx+p7FrgapyzuaE/eKv+0/nz7LQj&#10;i6zURTp/RIItbKJYQPaM4UEj/bG742/aYfhGsVLxJvrmA/EiJvM6eSZWfqgElY7X8RXzd/UbdLY7&#10;UFvxLHS+Rb8F/nO8iG/Rys/lk+GrQp7HAj58500i/pCfwr7alAbN0B1ewx7YYsrCeY7rnFtkvyhz&#10;zKQ8e2WmfMWXtuJNGeMmY4uxc+Yj1kNnY96/oGvuA/OekTZNvtiq+VQ2j7kn7hdnYn2j+0rJRX/o&#10;j97ITt+Xo93ywAMzsfrwQ8vfv/2m6s5GvyRJL34WMRfHd5Er7tNn2bDG9dkY92e5h8b1RNiFja/m&#10;ETboYMb4/SRWgXxCWfOP/KgxWj5psO8FykJn7ONxS7lo8Y3skb4A1EOX9VkGsKnnmlk/bWnZkcfz&#10;wCqOWj9OmPaEqj9MdS7Gbf9o1a7kKtfmjz363DLsU3W2k3Qv+XJ8TB27DVKX5L/XTmWLOMcOlKf9&#10;d0O00VfOsRmflKXfJi+gvtxH9QON+5rzgsfQbMe4ta0BY1s2iKPLDgJ9yY9xTDul7u4b2WXDoLVt&#10;zds2sj62J7BNgdv2NgbX9s/wE7AN4RcypB1S/5WtCsiQ7SZv8R/laePkN2F9t/x2YU8flLuP4J+x&#10;E3rGkXL4I698JpmnTfbDSj632bSVDNbJbRud/SW9WhviWmNm64vQY9tv6pRY0XSYvrWzTbJNk7lg&#10;XtTJrwcAntPG1nm2BdRZHs63PugYdEUrmYKnYy7jj/YZr74/XmQ/uwOZNA2bxtrwIHi9yZqyryu5&#10;n+meVkevRV3HvY41JOX5PtXot55cdWJVydU4J8HqJOsKlYzNfuJcCc2IAe4tAZI1lGcyMeyk5E7E&#10;LbaKY5aFPNikEqYkKJ0QzQQtCb24rwXgD89MrGay1f1kMmjLL9vDy4lVJ5Iy8VqI6+Sd8nOEj2VO&#10;nvDvZakL124HzUyUdsQ6oeG01tEB9pDES+vDesDX9pn93T/0cEX4V/FRfve+esRY7SGA9hRB46Sp&#10;E6e0dWKVI9c9scra5+33Tu/MWd0PdiVQ+etPsfrv6z7R2XHyYn4933PpnJ9y3DI+8/6TY5t7IvSn&#10;3ntXDxbt4nkQtsnVg/6+blIVHHr2sF7Rp3VoxFjOXyB0kl7hQ+Kg5jbNUULqOxOr+DJj3/GXMZhx&#10;981MrPakaksk9QSQk1Kq25NYLdqicXJpL58J0VUy6v2bfKTq0UruNNz9y2W5zVfLJ18D/kLw4p1k&#10;/vv455/n4K5B3RNqgGtNAkVjOsqoJxm21cn9mAfnna7TSqeaZHrfnINBt8GWp+g2tLTPG2VOXJLd&#10;/VRfQ16j+Ih3ofOVXPBofFR2AHIC5TzkvHk++PEY+Tldn79NkvtSTJxX4gZ9dbn6xQfLtcDluD4L&#10;vejofx0Do3/JPOW2nB1dr1VSW+VJ42uh6ju2/tkPQ47RX8UQscONYWM7tdnRbo8eRe9Y6XwM89ui&#10;0yRyAhyLQSMmSi/+xmLNdNHmGu9bvftX7V2r4C+WX9w5Hj7Mm4YnWCZWXsL93Esv6KNUJ98+tfzu&#10;93+oURfNPvl0effs+eX4G29VSf6RYP3s8y90/sWXP9RHsE6cPSVZtFCMfryhAV/99qfqSzqNvrN/&#10;T/hj0i+4TPwaz/FUTC1g+8J68JGdsDtzQercbcZ5Jp4Ym/g17F32E6CJzZQTVL1ePOBd/XE0P45j&#10;MxrnXoS7LxY0HusDLFA2ULK1Fi38ZOv9L2/oPY1XP7++XPmchQw0LHxZCHGsxa5+ptUX0Mi8wz6l&#10;o+Mp9Ul7SUeV1+asbSxF6zajPbYqOwUdZfSVx+Q5+zSSRnBdx6DLa8nd46D8776IIa6zbh8odnLD&#10;MpKon2UClXMnVd//4mbg1kiukkAgMWW6fJovF1nIMWOY+M4EytkbyI39kdExik0Ksm3GWNaVraIu&#10;UXYt+2Pv6Yu084yvbC8a1bvOZRWPUZ6J14xN98O5xoFjHdBObbO9fetrjpK5/OW+Vno0v9l30w/p&#10;i0xK1ZiWTQtVn2XhV3xbfODtha79oD5k75xjhjx7kLKZdtCX3Fyrv7gPnI172Zkb56M+xm1sEJmT&#10;5z1s8sLPQpxTJjvbZtAF3+SfcqMz8af5i/Jos7x+bP3U6nPPLtdjUaz7SMwHFz+NeI8jidR3b4cc&#10;Uc45SVaeiqWMJGwmWoMna4jY3PJqkJXNsXeD4rfswNiRbBHrinM2p2xSiXfoyx+eT+371disMTjq&#10;S/d7wbGH/eC38ndcI3sfe/ThsW69RIsP4Nl9Hteyc/AZfUW84xvLTr1jXrEjHh5/0Gcb4sb9SoYm&#10;o+MHWWSDorXtqNv2oTbSt/EN3aF1jFrHORay/CBsbT/7SbnFG933BfUHYEefKwQNfaYceX9M32Zd&#10;H4/7ouQeeoy6tCGA/77yRPmISceT+k8dsy1jJG1i0JY69znPU+a0ZfKZ8baF9QtE/Zgb6nrIHEfq&#10;rOd+kMyiT7nVhjKh9CzZU64uR57nvF3zeMlh2ZKn27jcqPqA2wiN1lD/Q4bkSTvk87wuOxPj6F79&#10;dqROs0/zcR+zfN2u28Q0w86SqfoLyB5hg/3gfna1X8lRfdMnOnn87unDNjfvkDX1TL7ux37UWO9j&#10;3jYrOdyf/lnMPyhrjvHcOOnyPql/qpFEjHPZR/2v+2OemrzcL3JlYm21Zg14nZqvPMgEHQk2vVO8&#10;1qv+WThrXGi8vzVcxr7L+yL3532T2hSST8jVrp3Y4xw+HHkIgTJ4sEcTr4D3d+IT4Jwy129BXUdP&#10;cM5E7Bou342IIdbkwWedLHU5/czrTM6iA0eupwzm4Xauvx9gY2yPb/AbumInyj746qb8ZtuA7n/O&#10;VRbnTqwa9gHgHJ48cPPnvgrg7LmL2mPezx+vBtjF417QqwD0xCr7s9CvjTOPcc9fGlvYEH/EmOZb&#10;Ri++8ery7e/+efr1D1pt//7c98Z+J2R58fir2te/G+sWZM25BoRe6Fb6aS4obGPEsTjjOug3sfrN&#10;eBWAE6vX+HjV2ZlYbYnCRCaFelJHyblNUlXJOtPUpEc71RWdE0ydF7jAk6p3/nrRz/17UvXjf7X8&#10;+NZrepJVCSj4Fm+DPsGFcNxvlz8sP/2HX2owGwxat7N8TAyqZ+B78DM5QmOZC13enuzrNB3qI/jA&#10;ayuvrsVnrw1UDhpv90WdJu6S2wkVy9xt4za2y4DLA/Jf8acdPJkEzRd0m3QZuU45AOfw4MnW84IS&#10;q3fCH3f52cB7MeleW97/8npMwDwBwyBDH+iQq3Qrnu4PeW2DboeOroN5cBw0VabyOg5UX0O/g9B5&#10;Vl9dZttJvMyPNq2d2wwUb8vj9ls+xrZ9r0tAH3G+WVQKbYEGvKA0mDBv8r7Vu/+vzdj7n5cf3TkR&#10;8rQJtdqeipvf8VMnlyNHjy7ff/Dh5YlDTy6PPX5IP/u/c+fjmuqX5R/+uCwvH3tVrwR45vD8wNXT&#10;cf7qyTd0U9IirS3UOLJI4y9vXAnO6Tt1SH3H5D9uagnxDR5aaHrRxw0QOtuBto33uJnUebcV5yNJ&#10;JHu29rp55iZYCafa8A8/mL74bXkpqUI7fek/ke8uZYxsYoNYCxBzijuONW5Z9JAkJbE6F6mUx4Io&#10;xp3wyRWVvffp+0q6vv/lR0rC0kYLneDln/6nbZhjyrb7oXRCT20KCj3mwEp/aEp/ym178xs+qjZ7&#10;+8r+Bk1vG8fkV7GD78tHSl6F7WfbXe0KpT8LJDYhTpheYdNRIHlDQlVPs352Q0+oqjyOPdmkZIni&#10;O5NTF5V0ynOSqeBCleta8czTWKGvdN0AG3TInhlL2DXpyheONY7oHbB9ZYegXdsw/ePkEEe1qzaq&#10;C37G4F39CzUO8rzoWr+cZzu3zWPK1uzPGC7/4YuBVs5RG8ays3zdfOdFbqfxnJD2Pzi+ZyzMeUL2&#10;CijG4BPj5txt5uaY62/lPdX3jkTqnvzgw2aauYgkUtrD9lUsFtABuYknZE36y8utizFfP3loJlYf&#10;enD55ZmTeV+rOeEi93Dkimtk0f2Ip1e5XzQ6wIezNLdo7KMjMqbO2MnzM+PAvsjy9ZhQYrXmcCf3&#10;kj75yV7wxWYCfkhfwHPa9yDkU6nAMaV2DfSNXPJ18Ha59ZEtox/bXOOgztUHMlS9Y5tyxV7woE9i&#10;1jFuGpAxn/Ll2Epe0gvEtfs0zyxPPWSPkJ/z5OOxkbyGDSXLtBngWnMVfihfpG3dZjfMw3objoMR&#10;E/vBPO4D2WfIhFxG2cAy2B+WTX6g7B7QvNIhn0w/yU7wrH726GlIr5Rnhajbyj74lV/lb/yr8zlH&#10;pJ4VOyHbkLvoEimPdCnZReu6OO6c/zeQTparZEs9QeloxLX6dHv6DthmwHKsUPHu69RnLYeuW5nl&#10;MLp8gx466kI2bHbg3OD2Rq+rPsWn6bmii/O0SfZnWsed4yBls457Aa89dlV790cc1HkAWnTy2KQO&#10;G8reuu+W3d1H2cS8BPOK9iMOxav3O/3KteeWvP953p1t4OP5Y9xLo462sgv0Ac2hwQNagfleiPm+&#10;7j3eRzrB5jWqwVo1f1FVa9A4+ufh0OvexD3KKD6qi2vvfVznfZOvDd3XClw7uad+kAk5av1Le+6P&#10;vT00vpcC0/geukVv64RSgmvkAWHX+8Kafp2MjXLxy/OewOr9rdHrE9sE2V6kvugmfwa0von1BD68&#10;9dNP5EP7ZZevbBfFRdjd4LrbjXXSO1fO6Kfpu/JW9wLvTuXPx11/vW4Xj3uBX2vydOe7H7I3C/08&#10;N4Gwl8Y65fiLuijL8iu6n/MKzicOP72T99eB/3bVfR0cCllOhkzsNzWXIWvJbP1Sj4gf6UE8gHWc&#10;EF89VnfF3DcnsXr1zH0kVmfyigHGkWvVtYSpNxFOKDnx1UE59aYFd2+dXJY7/9smqcNHqv6X5eqt&#10;dyctk1nBcjCZfvTD26sv/2vCC3iQM2jdzn27XgM/IJoooy51S9mlV7VVv1G/0svvk/V1JaFlg/1A&#10;/QHo/Lke8npiCug/RzXBwdO6MzENXu7vANAGO5gnE6WBbXSzKr2hdz+UJ5CNJ3QuBZ+Jfn3x7uXg&#10;d3W5+jn84Yls5wNTP2xvf0knbNDsOnRqUF0cad8xaOAbvHZiyJ/6HQT833mqn6obPIzWZitXIutM&#10;13noBuNzeIFGN3i0MjDo2yJKqAWZsV5I4odELiSvLR/cPhfjrn3ICtz9q+WDW2cH77GIjnMSgUdf&#10;P7Y88OijSpy+9vrxmurn3x//FPv+Bx/Wzx+++8CDy69+/RuV8z7WIy8d1c8ovSjL/35X4iMmZm8u&#10;cyGXCRJN6rH41s0r9NCkzw2MyZx6JvjgOfSqOi0eR322TyR9osqgKRvZNmobNN2OQLKFnBxlH21C&#10;mt2xleDrtGFuVpKOozfic2GdyVX7u6P73v732AFa0LBgiXLa83N/xiD/5OBdViRalVj94vry/ld7&#10;E6u2FTqRoODI9cqmZRNBNt3EXsA21A2Z67KbdCaOvHGIa8ek6stGsk/Vp39aP9iTugFoGp34ZRxY&#10;bq5t4847+W2uC/DKOCAG09dzU5LJppnEiDiOOl8rrmPTMejjqGvaaTPCEyHz+vInH2YyqMro08nV&#10;1CltuRfdLjk+t9foK6Cj6qlLO8t2slfwKjupruwkmrIFdKPthqf7WW0OHddxbj7uV3SDtvmFvpCn&#10;fIdcigvaSo5ZL3kCsm3NG9TDH3k1PwQd9Zpfyi/dJzriW6HKVJ5linfX4Zc4t+09HnSv1K83mKO5&#10;T9T9YtwzUp60MWMnechPYQ/5QLo1XwbwhZOExBd9UY5+y6svrV8J8OSh5YLvD8wJNQ9w5FpyRN22&#10;XnMF990o81iRXUsGzmXD6BtZpv3QO68pl208TspWiWlD2cr1tC0kvwQ0aV/stRfIk7EX+mA3ykO+&#10;DvfFedrYcVo2jja2seFy9WNecZ5l9nPqQ7liuMWtx4JlG7Hd47r8C88B5EOGaMu5Y4r+x9hxe8my&#10;aQ/Em3gpP+ET+SXHhO2xE4rHsttAlneaWbcbw2b3AbXZR4YcF6krdcjPuf10IOTj7ofmi4DtD61o&#10;RJ+2m7ZsiGvFw0DXocld7eC7ahN1Y4zUuKE85Zz9Jr/kybnlzdgJiH7qRtuV3huYp+QCK11KB47j&#10;fMqvPog398Gx+l3F9YjtjE9BsjVZt+XIJpRM7tP9rujKfj0+rMvXgPzUeAx7GM0mq7ikv+pzyLgP&#10;4KF+iofaqW1ia/vRT7WhDL13+71sFu2Rd9VvlcM3/bQDjXbV/7BLlqk8rj03a55zeWDM5ZK52kJf&#10;8T3XPTN5qgRa3WO8v2StCUiqCpzXtROebuP9uda23K8avO/xNTReC7s9bca9LY6Sg/1t9GXQN0ld&#10;yqGhzTb5Z17w4f7pe6n2bAXJuYGfIM3EU6Inn/L8XqBvI+6Pgtvfm89+CdWObZKsQ/EVNOgju8bR&#10;dsCnH/7otnxnH2x9Jb80G9metmmvgyf5qMdiLbMrb3Uv+K+fb//6U5/b9veDHxw6lInVGJ+Mpz5+&#10;NNZjjGZ56NfrAozHd668u7zw5ivL9x96eCf/+4X/dtXdL5DhpZCFVxQwn+ccgfypAzKPOUK6hd89&#10;pzg+RhwFzYg30OsS34zE6sVTeg3A10msspHnyPWqvtWNcvOqDYaP5gW+unVcCdRVMkcJnf+03L39&#10;TjiWG0fy1Yaggesf/e6nFV715X8m0JpEPcjFo/OBLs730LT6Lmf/4qPrho4NbqP6TtPLW9k432DQ&#10;xXHIGv0zSTkByhG5sYF4l9xddsoM1xnwZGKDj28g42YYN0bz39rFbbOc6/zZP4mbfBqOmxc3t0y4&#10;+klWzl1PHYlV3kmHnIMn/QU4HzYoe5jO6E8Or8tbu7iG1z8W5jv62odGm+e6xj4d2zbbeusutHLH&#10;LYDHQXy4AWrCqwXqalFWk70neCbK1eKIRVOU/cPto8ty89+ux+LtR5NnLJB7koQXXT937MXl29/7&#10;/nLmzNkahdH81p3lrRMn62pRHTSHnnp6+QcyrfH3/NEX1Bb55ibQCzo26DEx1+Ru+SjzIjF14CYf&#10;sTraxQIjysfNYIuq802P82mz5Os+bavelrq+kAX0qc1r9C9+JZ9vQPaB+5BfsGMtnFUWx37dbe1X&#10;WhwEx4Jiv2J0XGsc8LT/fD0H775ScvUz3sWa/0Rh3DO/ZPyl3thVC+U4cj0W3B2yzbT79oaci/Hc&#10;TBrYBjukzo7Rdd20CfWBsp99ZHBtXtBpowSibvaZvqLMPOUXeBr0SdkuRP2Wz4iD0BMbpB2yXueB&#10;1KfR0l52oh77ETcJkqzv6SnX/PgQZdA4Aac2bmes/JA+GjEuWbJ/65coG1JesSb7ly5uR1m3/bDr&#10;gPm4Lq+hl33LfzlfzDkjaabP9mzOe3+Sv+hNCy9ooSs+ALmxO7InLWOHcZF2dzw7uWFb6RiQD6mX&#10;L5iLks6+VB2bx5qrbHOX6z76ccgQY4t/Nm7HaCZWbWfGS/oVPbdPrNpGtj1+V981FuEB/YexQF+e&#10;eGwmVgO/P/Fa3u9j/GsjVPd2b1r6mkBrpbrncJ73S2I95zHbFhlsQ9uI84yVKK8jckE79IwyaHq7&#10;le22EE0eFesHQLyL/x6oLuMHeYgrxVqPMSPqU+akp11izZM+LSf6iHeLP86ld/Gz/0ZsV1+9H46m&#10;X/Fx/4Esq7ajTeplHXoZ5/gjZW0243w/YE/p2H1V2Mb7Psh+iscOTL80uLyQNk6ZXG85OE+77I+0&#10;Q9nfCPvYtrJllXM+YyLGS1yv/FfIsrRv912iZB99Tx+YFt2xXf7TLewYthK9+ca5dMfu2DJoOU+/&#10;u/+ObMN5l3ML8+2yqUyw3AXTlfyyGXM/fApZXnWSzXB50kw583rO/zlvjzFYcDvzNn/3gcyOY+Ts&#10;umc/pdsuQBtQDBJTpXPyWNPZDhmv2d+MW+hKzn0AncZBk9Xo8W9ZjE6HLNjB+qcNkr91WclBPXVC&#10;+U7lVbfi03gF7b6yYIctohwfaG7eyAxoS938x2XuUb1PVYKtykjAffDDW/r5OMnV/iBPB0nO3p77&#10;l8G116vsUfPeiw65l+dcSdPgQb++x/l+2JOpfg1Bf1qWvqnnnPbAffteOfZi7Lsa3FfSxX2aB53w&#10;yUiuwgPAE9nC71G2HzrtTKoC2ia2tBNZlvUpzxqzzkmyXaDeOQFsIVuHLaRvwOWZLwCZ3B5+U/m0&#10;DWXdri7jiE1PvX92eebokZ15q4PAO1P58xf/9/sjseqnVv+c96w+/dyR5VSsvTIRGTrVGDH6fKLx&#10;IYQ/qo4nQ3lH6zPPf30d/6mBDCfPn9YrCjTfok/J3eW37H3ecWzMODLWsdPxjUusEsyZWJ2JLCeo&#10;tDmPDb438Fqg93roWcyzYN+0A5S5zjh748Lyo1uvL/zUf5XE4SM6t7+/XLpFMi4HKEfaq/84txzg&#10;7s8+1wBhEHOtQVrwQNagrnZjo9N4GKMuYH3G5Fn1ln+dGC2d3KboRj1tNmWr+p7MhjYweJVsnphS&#10;NwKdwN4r84D7DEyaqSvt/R9D/ZeQia4mwWG/0ns/6MmcG5k05Wm49z7lxeX8R5CbXyVXA/z0n3PK&#10;/REdvQ6Ad6yWruKJjtWn9ClbWJepR9Ox6nzd7UnZWt7d9uplSbNF8jZN5ym+4t3qSo9uS9NSvgJ2&#10;bnTbmDXcvmNNQx9z4usL112Tf06Y3AwT3hxdCn8udx6KMdhfyRFj9NbhsGklNkiS1AL51ZNvLg/+&#10;4AfLCy++vPzil7+Km9bby8OPPLY8+oPHNS799+Of/HT5+S/mlwufefbI8vKbry3nbqB3yYFcIWcu&#10;IBNcW05N7iwMoz5lJmZzMzI3fkk7EyStvsFPxopv2WbwhAd9RT9pJ+SybZmLUobZZvIVv2qbC9y0&#10;v66jnRa6bXPhzQbIG1vyd3LIcWWMWAcV/y73HMK1YyafnGO+ORfl+ZoOXt/BxwLyy6wVd6tYSr2w&#10;D+/ZYlOIbt7kbmG95afylX0DDz9plwuMaUsv+O1TbWAANgi7eVMwNwbQNp8EoKceW3F03Njm5mve&#10;yat8KECb1xo3O5A+TBmBaVUe15ZFfRQdNDle0rfmo3aSjTZpL47EEDHJk4m5Qcvx6CRc2jVsXbHm&#10;+Ma22tAIuXmXT8ofttHKLuo/MewQ59Kh6GV/xST1tFnbx7p320IHP9EovlP3lQ3gM2iizKi64QtQ&#10;NMmDeaejyqut5CjZNa40R83+NI8oLsuuJXM/0t6x63j13IDNsW9+2Mn2DtQ1X+Tnox2ABKs+wuE5&#10;XWMxdVNf5VPNdWGz+e5c26DsPWTP+S4Tqx/oWrEUdb8/eXyVWF0eirn7lReW966fV99OrF6M+zvy&#10;cG/S/Yp7SJxrk1ObGt0LkaHZ3Ta0DYgt5KZMPgxIrxEjsxya1DfaYlfahw05pn3Txom0O3Wj/gBo&#10;HOhYZcGDfuQv+gzQ97Aj8gh1XZDcRd/bq23DHp7wCUj3QZPtk6Yw6mZ7yzPs1G0GiudWjm3/bjv0&#10;h6ZsmWU5/rNsf3Qa7Kl5nbmkg7IDMPxwEJo8wsbWioHgBS11yJP84/5h+t5+F8zP9sdWRvls2F5z&#10;VKHZfieqnY5VNvwbx0lXfIoX8ji20cH+c1vrhM4Zz2lL1VGOL1d+TBspzoaOe+FYWNlD/c0+B+AV&#10;5V2HYY/SAzjWB484rnUJrPjm/bZj8DSK90D3T9Vb/yFj0Ex+s+2QpeRZyVQ6jvpGl/o02o4q39m2&#10;wbGa9+70Ne05Ov51jY+hI87Rq+zo/iz3Km43uo3yTSyuZc1y28kxLj7QWbaKL8kbsgze0HVa5C4d&#10;LGP2V3xKL9kg7ifsJ72nNJxYvf7DW4ITq3qCdA8yMTqSq8VPgE+09b7VcD+0c7IUWiX3ApyTPHUy&#10;1VCCNfjpqdmArgP0qb029/Ad6PfSDsqNTKxSDi3t4Bd8K1GaiU947Qfoe5uEk6fU9wSXyxPZlrq9&#10;SS7KXZ889gP0zjkAbN0T24Zsgv4B6EZ52QLYdvCzX1zm9nzv5+W3Xt2ZtzoI/nCVk6X7/ZFYhYbk&#10;6p+TWH3x+Cv1PtK25wg7jXHsMc0xrjW+wh+aA6KcddWpa2eX42dOLo8//eTOPv458MTTTy1vhAyn&#10;rpIkvphziOTFryFvzbvooTHvuYF5Z88/CjKOHGuud/wY37zEKk+tklglIVUbduBEFZt1Dxomj1EH&#10;OPd1HTsPwwmAazdO6wv/64Qq+NfLcvuJ5eJNPmy0fncKbemX82uff7T8fvmTBrfkoa7k82Aegxow&#10;oGtgd/ottLHwOTLXudvYFtbHels3TaqFnugY9ZRVG87Fo2iEuB59Wubi5/ajb/N1PX1WnXlw9LlQ&#10;tADevnExQXpSc52v3WaPDQOZsDkfZReVLCVpSmKVD+VwzoerSKgCf8SKBKyfZD3PRzX0s8mUz/0b&#10;6iPKu07GKK86X8uOm8QqfHa2K3rKOu9dgFbnJVu3g2kst22FDUccuqzV9foO13V697enjwH8FRNZ&#10;THy5kAqZA0yCmvQ1QSbNuAnUxO/Jn2sWtediIbBc2Ptqjh/feC351kKNGwT/6Xr2xaN6IvUHjx9a&#10;Hnjk0eW//M3f7vl4Vf977ugL+grhW+/G/HPt3PLOezH/XDmbyZDgnUmRsGdN9OvJPctWG7mS39da&#10;4O3aFNa1EiS8E5BEheqzjMQFyRJo0x7hD9smjvTtBWfW1Y2n5HGixRsfL3xl62pv243NQ9lz+ClA&#10;G250+SqA6XPgWAOOZcee/gkQR2JIY1o3uai7DW1+XI4nzEn6kFDlp8v+2bJ40kfEEjqzQbCtOGoz&#10;MDYNCW0EKZe96oYMKKd9lCePTAgN2qiXP8Mejk3zTHR/hw2xY4/j6sc01I1Yh+cW8BGvtK192GlU&#10;Xn7I8/X14BNH+5BjxgKyFJ+iR57xztzyMcjz4l/0vnayNeVJfsk7yw3ZaNi4Ytd2Ln8Ne5e/bLdh&#10;P5cX//Rds71kcJxTlrKOZBu6R5liG91B2W3oiY0Et0HHpBVdlNk28ofrbD8lUAHn3E8bVDZtmz4q&#10;21f/RvJ3nFm/pO2g70ETsCyAMuI5E6n5ygZhvE+33lf8Fef4IPxT0JweY1G2sv8Kw9ZhD9lnJadj&#10;IMs8P+X4oTx9thx6fJ1cBYeeWH547p3laozpsfHkGPd7r6mQa2yS4kgZcwj2mj6btiPeAHbpNpb9&#10;C2pbUJnt2mIMXlxbv66j5hTFpun3ATQVw1yL5y6oH1B9cF516rv67fSUKR5LthErW/2ijDZTLus2&#10;27lcMsI7yuEj21X8Tv4TlNkmll9yNd6msb2sW84NaR+1vx9EW8lKW80bba6vsnEf3Ymadw7Crjmp&#10;6SUZVJd2km6iz5gzzcHIdmmjhGy7A7YhWJfRrsrCF/L3mMsK+B9fDbosm3Ut9rErOsW5aFxX9UOv&#10;ouPodis/Rhn12MTX+yP5cK4+0KnV2dfqT/WpQ8I6VRnnG3nN07TDbr1+PxT9iu8+Nufa9uB82Fjz&#10;U81RbhdIPtmPbeE+O92gHfV5dJt123uDeCbGe3wPGwc8RnXP1lhgzVQJ9IBo8QVQnyVn2aLHE/11&#10;PVSOHNRtIfmyPvtJeYzZX/G0z1t/ww6ic3+zbsRa6aD7zBZxj+Eeybs4lcx0UjXKe2KV89U19UaV&#10;5b32ho6UwxvQL9fwJnHLk7EkUilXXbQlYfr+VzcFJ1X1dGuApCpl1FHue6Wg5FHo2qA92Q7M+hjv&#10;YSd/SIprElCyPXHy8ddJrILw1wq0JSna+e+qD98WdvHd0uxF6FV7D9YI2AU/4Fds4wQrums/XPsI&#10;703H/oVzyso+u0Db09fPLyfOv7N894GHduau7hf7/f25H3kC3/3+Q8tbZ9/RvpX793Zs9nlXiPMx&#10;3uqeR6KdBxjffu/Mcuzkcb1aYFdf/zVBn6+cfGPhQ2FnYp+JHv2+4HkMefu499gnLtZx5HjLeOmJ&#10;1U77zUqs+nUAm8SqkoCVqHKSSgMs4KRUYtK5vTf/wLw4v3nznWW581+WXR+p+vvbLyqpCh39MNBy&#10;U4JDk9d7n3xQw2NZbv74Y8niOtpAPyfDHKwe4B7kpgfWVeC6l5kOfeM4bBF1g0fU2S7Glq/pOO5J&#10;rBaN6IIGGaVDQbpHuWhtY6NsbZlVD5/qz/roOoBstgO8uQlxwxl2CZiG+tRlXWZ7Zh195U+M84nV&#10;fCLVyVV+9u+fH1PP6wJ4au70h/yHhHfnTvkts2UwZHdoCrIbaGX9etgI20R5ylltOp1py4a20S64&#10;na4t27BB0vimoRvHvRA2tH/3w564Be470OuSFn/FJBaTHotNbXgDLJQoZ8JUvRZOjKcoH8i2bg+u&#10;3zqzLNf/w3qM3v33y2e3TubEGhOx+zlx7tRy+IXnl8NHn1uOvHB0eSwmbT+deuzYq8ujjz2xHHvl&#10;1eXYq68r+cqk/tRzR5YjLx9dnn3hOb08m+TsG6dPKpnITyW4adGPb1JDVukyF6p90eebGItX3Rjq&#10;5jAQ194EKklRIEHCh4b8FWnfUDovzi2L6mqBmrLhM/6ZkHzgCY1sXzrophq0sptuxrZ96gSNdArA&#10;D/37x6u6/zVOKu4ce4qbmvcY03wJVbRRz5Op/CODxCpHrnmqjp8sn/lozvnwpS/pXbaadsyNwPCF&#10;7VAya0FRGDdnbyICI3Ed0AaEdrJL6u0+Vv3BN+oVn9Gn+xp+r80AdTOes3w/OL53lY0Fkq8LQ9/Q&#10;jfORFNE/ALINyE1fjjmOScN8UzRxzHFJDEAPryi7ThI9aAHXlUhM3iUnfat/X6/jfSQ3KsEhW2Nn&#10;2dJ2s81joyPaWTdsH+fwTT86DvKJY/qUjRy7+MCQfmkD20cbX2yiNhG7QSO/wQd7la7Uo1P2m304&#10;/ln0pS2wa/bd+3CdrulPaPVhU7Wlb/iXbpLXgC/10bft4xjL+tQVG2DTdVI1xzxP2JBY/eArNo3E&#10;OLbLTUfO0zlvTVszBjym0q/0IxmgCbtztLygzy/D10H3w/Onl+Xx9SsBBo4eWf7u3ZPL5eg/N7nw&#10;xQc5lzBfWFbNM9G//dltpGtkwz4VC8POhvwR80j5SWg8VrzQl2vRdftnnA459gG0xrzGd81/+8A0&#10;alPnuqbesVE+13UckU+xHHoqntEhytU27CGIZ9LbduYhOUvnHr/YUPRuY3u0/ifPpHH50COOWZd8&#10;pFOT574gXtUuIJ7BC3nBmKP3AQl/P829H3JOmv9kG7KjWwFZer+yb8DXnfZAOL4M2bT8Fug6d11t&#10;Q/vCPk9/Fepa83Px5dzjwX3AR33YpnEtftUmUXqt+g5Zos7tM3ZSHurS7yn3PUHb4il+QraXD0Iu&#10;yoeuyNTkH6A9MpQc1nnaIu2x1i/lVZvezsB+vR/1Uf2UPOJRdSqTnbc+KP7wMqJN6pr9T5mKHr5F&#10;B7Jtnrvd6LfV7Qfs6IRpv9/2cUOZxwq0jgmQPqUNPsvxLH1lp7Qvsm/lmjonvW0BzYzxKUfKONcF&#10;1EPrvsxz8EHv6kuy2H6jj7WtuM9xP2Fv6eSok6EkVf0KAJKceT+atKsyrqPcEB+SnwHakzSFn9p1&#10;Ovr58sby4Y/vLNd/dFsJUvFtdU6sUjeefN3U93asp7lPss9irT32qdzX2Xu1tfcWTkxmcomy8EPc&#10;gwHJVcqcdDoIToL2hCmA7zp5u6Wh/4nsa9tflnW6QQ+iTk+Yhp6sE7AzPtI+VfsF6qEjLpj/Zq5h&#10;ay/Dduu24xw69iNvv3da3+XYlbu6X/S/n/78V3X2j0usPvnsYf2MnweKdP/WeMhxo/gPe2nc6RgI&#10;+2rcBxiHXCuxeuPScur9c8vJS6eXF0+8ujxy6Imd/f3XwKOx/375xOt6T+zpDy5oPOfYDVktb81X&#10;nh88D1gnle/AKnZGrIGs/799YvX1028qsfrOldP6gBWPXzshtQs9+cQ52EU3EnuN1nXXb57a8T7V&#10;v4iy/3G5eevt0YcGHgOQAQmPxo+f1PH38z/9evBXXQ1cT8z+L4oGb/EDvc3gj4wBjv3cNFu6UQ5P&#10;JoZNP8iLvuZhqL3tVBj9RDsmLyZxy28d6EuJQCdU43zwiuvTH5wVOKd86IrcBXhQBk/duGJyBFxT&#10;PvRp4LqXeQL1RMg7Vs/duhg3nytxs+PnGfBk8u0fy0lwTVLnzEe8ciLiLXDmw3OSV/6VjNUnMmOv&#10;gPQufQftBpS5vtsVUL9qDzb0HLc8t3A7XSNfyei6IXPxNU/Z1bAtK16GPet6wHQNtstOfqZhMgPc&#10;ZAt9st/WTZps65sB19wwvrxxfFlu/+V6rN7+q+W9GyTFZ39MzPzn640zby/PvXB0eeXV+RGrR37w&#10;+PK9hx7SB66+9d3vLd998KHl299/QMnXxw89qadXX3ntuL60yMesuGl5wbxaRGvTTnnYNHTKBWj0&#10;jQ5tEZg3h7yJjYXqFl5wxo2DRAnJCn3V/fMbsQH8MGJ1LoKd4BMvygJOYpk3dSxYeXKNL8OTANHC&#10;OepEz2KW6ziXvZrMADrxDBr6g0Z6h85+v3OPDXyvWCuMOKPOsRBwXb73MZ8S1ys5PmFxhH74j3jO&#10;9u6n2xbbIw9yYTfLrhttlCuexsKiQHnA9h6+kP2wXdovjz5PsOlwUpBr+cB0vSz4aLMwUE/xBHQd&#10;NCt7Gy1WLKd0UB3jKsu47oumgWhP+dzYBYqO40DE7qBZleNXQH2A80qsGt7AK/7V3xpTh7WtZd+y&#10;jcdyIv0JTC+byp5p34Hgga84lx8CjkvHhfoL0B9Hy2Pbc5Q9JH8iY6bkDdt3W6ptyOjxBJ3jX7YY&#10;Ni4etK327nvYv+aM2T7m4d53gTaWLXknf/Eq3oNfHC2f7KIkUiZWlTBio6z7KRvCGO8xvi7qfavo&#10;A78cQ9grkT7y+3X1Lt3gn/Na+TAg2ujTfsUX+idQzDPXvrgZm9Tby/tf3lquRP833nt3WZ4/sju5&#10;+vDDqvsk5uh+/5ZsNZcw/vNelHLIZiGz/FH2kg7loxzTzVcB2mSc5cd3WLTL/tXWfIeNAddVtvXR&#10;iBPT1Tl07se0eZ3yWmbzs+/GPFSyu8xziO0NH7WjPso40q/jhLrJL/ujD7ULmem3y5plsxw+mhvC&#10;NpwP+jgf8UtfUTb0Kv6C+5a868SY+iyalAe+ybvHuOQRv0a3A5I/6oe+tlMg5+DE+McZc0rN0xxd&#10;7n8KcMy5nXZrftlHyCPZ85g2Th/MssCmnXQI7NJBKL3FZ8sL/nFtmwjVBpsK8kuepz232EVX/igZ&#10;KNNcVv5d0USfKc+cP4e/Gn+X2S9dnyE75aVf1rms+gib5fxTPmg0QsWq6TsP1w37WN9dCFmtuzB0&#10;yLZdb8nrPqqf0a7DbTtUnrw996ufKIeP5qc21mYfs13SJr3R+Q4594HjSGj2neMgx0beO9b3Vdqv&#10;+Jcv6T91qriJ8+4HyVfocouXsJYPX0se/D58n/FmngcDe9Q8E8durykHYyz3mewv9RToF9yvEiQs&#10;Sa72J06BE7DjOuqc1NR+teq0v/+/2PuXUL2ubN8TPJ3qnGY2snMa2UiozmlcuCRUo7hQFBcuSXGT&#10;hIQsikryHi73RAQObGNLNpZl9LBlIcuWZdmSJfRgs/V+oyeSkISwsTDGBhtDEIQbQRCNABOdICA4&#10;nQOzxu8/xn+uudb+tuw45z7gRH2bP2vNMcccc4wxn2vs+a0vrgRW/aOrY8DVgVECq4B7aA6i+gpU&#10;rq7IBOYB0FVvAD3YG7Ov1rNqXPt+O+jkm4d8rsgjkOqgJQHPi7T9k5uiT+9fRW60E8HL/jX/aJOi&#10;GQpQBW8Gri6r7IRJVvJTL4GupIHMR+esL2nRljxj9DommCaUnf15lXSAe9oa27n3c4mfJ+SvSGuP&#10;UTKA6OXHHk8oGgf1OOjHac5VsasfC38Iqo6BVV4ZsIr/xwCd9H7Vm+McA7JtDMae5gTGmFFjjXZY&#10;j7Ky8/q5diyeeQl0/lN/sOvPwRtv7m4Hjx1WQJeDC8xv0pf2LnS90bfmorSp9gFlz9Rf3CcnZB8z&#10;pn70FxVY5cQqx68VlBoCQ2AWqKpB0/OG/BFL3rO3z7bf3H23tYf/agjSgL9u7cHftYd3j3WZ4veg&#10;jKtp975+1D777Vc5cAde6tDArTKafAOrAoYMfNIa5NC5DyzlzeQWuj0DTRODQV1Vj+vYDLM6qqz1&#10;0yQ1wDrDP/q3+5vAav3oGHR4LYcr8GTW5XsRWOg6KzvULxnwFrjPsnw1gEDNlVjY8pSqg6i8GoD7&#10;8xVkJaDDKwM4NUdwdf1WoH68yj6lfsN+6n0MPqP4l+h+XfAsy4588ufAuxmWMjsdRB7taD7XlzzQ&#10;M0+22X/l0+7LH8Lgm82QmymwmCS14Ssakx6ojZJQNJeDps1cbEZ/cWF3jNO/mY/b+zvbuVpMtKGK&#10;yZlF5vCpY23rtm3t9JlzWsDW1tbbz194qb22/Y326uvbFUQ9+MGH7eatO+3zL74Ujz+fPf1CwdcP&#10;Txxtp2/hr9BBi09uihPh30iTJzuov2/0soztsE0dZW/qm4DOBlPBinroY7NrX3khlF+CV7RYUHLD&#10;PAbyMuhBUPX6Z7Fp/OyeArXTqbbYzNUDpRak0kf6xjV1yA039+glewIOrGoc1ngk3fua5wFj6Hvq&#10;E8Gb71Kd/tmRgVXGN7KijoD7IVD9oZt8z4k/6ZE6iRbIhyfaJtvHD1Kpd/lY9g3Ah+FL/MqmXg8f&#10;I/CrHj7yYYQ0dHztBxPom8ELvh9mKGtb7GtdSw+3X+8vked77JhsSnu4Vxp5omV6xCraBsh33COz&#10;xhqogCr3nWczhBx0mPxKW+Lb7KuZn7pm358ATbz4S3NDwW1S7TB7AFRbJJ/rgUZacqNO0rQTV/fx&#10;pZ+TPvflrD3wf9DS/zneBdmT7TjC9tuu7n/3zbiKp3TsEK/njpKn+yovGSmHe5WXPayHQx/DB/hN&#10;Y5NxWqh3FzMGGY+MY/vOrwNwv5cPZXe2ofwcsN/Ei/8DGgvMNZ/eaTc/j4fHLx4oyIo+BEW/OXuy&#10;tbd25btWVwVZt73W2uGD7avYzN+9cbadZw6pOYN1RoHVsFF9C1uj/kynD9An6akjtJyj08/SO2yB&#10;RmAVH6YNaV/6O9t9M4xt6nZKTG2l/GcAPtUVvOhD/ejWEenRvxvolIm0/B5XdJEPQrbnpB8MTARN&#10;47KQPGkLftE8WjZxtR9FrzG+Udakt0EedlqWeU1PvxmT/+wXeJPPMpZ8A4Z65bfynfum+jN+KdhX&#10;zAusgayJU2B1QKTHcivhOuN+Wj8yLZ3CHvR9FixntMdtbj8Lgz8M+QW6UT6Sn4ZrzhtDGcuhfd3m&#10;xT+Wp37rRTnXuxko5/7QdbY85MjOuU+gyXe0F+3gtrD/1aYpU7IF+yTrGOvZFINvMj3oXbrP8+e+&#10;ns37S94Fuj7UOcA+RcY01hby4I1r91PwJ916ZFlo8l/5ELgv2m9uC/VT+1jIPQ3zdof8zh6l/N3L&#10;pizTZn7n3rCe0MlHr8rLPpSy3M6us+sbmNp4kvlDsF9G/87KErhj3xlrH8+YDppyJc0eliCog6o+&#10;5DMLrNa9DxhxJU0Zv3uVoKoDpgRsCaDy9X9+oV6owKoCsENwdQnTCaICB2a5Oo9gKzo5+Af8TK3n&#10;vsFe07SWPsReaOHjACdUCaoSXCXwmcFQEO2ID2mP4nXAKsshIwOlDlZlAItyl1XeskY5XCee6MfR&#10;bsD1mc7V9a4E8gabBdLYWHY7ZqDnlAH4Qc/B5ROXF737KeakkMGVPOh6HcD5U23HW7tXxq9+DPxZ&#10;BlZX8f4Y7HjrzXbs3CmdVmVemMbfMA4K4zzQwRwxa5N8xtKPWV1cax+uHdUp3Ze2/vNegbAKL4dM&#10;fnTr8NqxOqmaNljXEdK7dB3nBs99tou+4T6Z/WmC+2mCdk38xb1jdb0Cq2ywl8GnjhU0NuWbPdyD&#10;i3dOt3bv9ab3p47BGQVoXm3X76wlb8i2rB6ECmhQBvzRgwp6FDI/eRno/s+WBnWVV16kGfzwiMYg&#10;D5jH+qa8hGmJid7zi8dpZCFXV+SW7I4FnXtPTgbpJQ2Z8k+9coE6Z/4umuS5XE1ylgdss+noYD9S&#10;loeq5SKnCa90mNkCCKzW1/wJrnJyVUHUCuAAvwoAcM+rABxc5f2s4ztW5ZfyDbB/x/7UUfnw2edj&#10;WdLGqnKWDVzmWXBdq+hj3+hyK72EdKp2kN7GoO8/FdOGKifGvoGODVw+eMdk6M0aGBYDbbCYACuf&#10;BYMN1IXbZ2P8blmMXU6u7tXmyg8RLC5Hz5xqL7/6antjx672u+//0E6trbfLV661x0/yB+ae9bl1&#10;+257dft2/TfttB7SJx1cx7gxTv2jT6LDSLdN5I0oPsuDX4tF2Gw/ccV+l1nKMD9+zA0xyDSbVoKz&#10;BFZvPL0vEGjN9y9OgVVvpHsbRb08bBIogZ8NMHVoAxuLrtqV/uJxXWMXOn1snH97v6sy8LIpvfoZ&#10;G1k2sDlG89fLQ84D+k30/zqxasje8hMLfwcP/QS4eV0DX9EWIl1B7xlvoPs7sGwf91Uv3FzxydgW&#10;pLu/1Y+fDfjMC7hXX0C+/J39O++TV+ibiMyDX/Zb92p/25EbqbIlkP6a+hf3pq2Cy41f74fuIOsP&#10;wf6VLmWbxq3lFN/M5wPmtNCpgKxsA/s05w3us03Sp6pPfDUOdA1+Hhbp4/i+/NvlDHTqka9Cx+7H&#10;oBmT7wa77deCy3OvcrZlyFMfxE9VR/Y5gL+qvmX9cW9/ZF1Zt2Gfe/y6v+gdqvoHBesca2mOWY1T&#10;rTFZLvV0X6M8/mC8Z13Ss/zb+SWfMZttgM+ZS5gvNNdwcjXmnSufELi60e4E/z+cOrr63avGlpjT&#10;d+9s7cA7+gGsa9fPtis3zrabMZ7vXDvX7l0+3R5eXG/XIo0OaXv6Ct/Yj9x7XkB/90P7K/tJ/hMq&#10;2zP7bffxCtAmU/uAysNH/T7bYiyTvAnzc49Oaq/qq+7DY9tnexSwIWjZf7P/59wxp6ktyENm9QXJ&#10;GWRlP0lk/qhf2RB6yl/VZ8e5M/tF2ph2lo3Ikd6pu2Xad7ZhKjfaGpBOky/EV3rYr2M9k5xIj3KM&#10;hY1z+jgXpM/Gviz//Rggp8N+ndNU/zNgvtEPQvnQ9qrPuV16W1Rb9fnIfgoM8rLNktf58l/RxVs6&#10;THnzenz/LFAu/byQFVDaIC1kWn4If07tED6Rf9MPyIQXX61sn/J3910vt8TUb5Y22TfStfNs5Eve&#10;Z2Fu22SzYdklj7br7Zfl0FV2hh2UFe8wFoH1Tf7yIX6Icp4DXLdsH/OLR/8cjv2d18Ksc+HHH8Bk&#10;W9k16JR59kcg0sh33Yy9efuAsezQXptgapOpjqWO7Dt5btzwLEmgsfakOiHKtfj83O60y5iXtE6k&#10;fhZ77Ap+6hrgBCzB1NtfPRC4nwVUP83gqIOnxhhY1UnV4KOMXjOA3Lj6nvw8gRr2FRwE9J7bdD/T&#10;kU9ANN+nGmsGbR/gNQAOemagE4R/w5dzIAOZ1Bv9ZAhkjXCQzjIcyHKe242vn4ORL3ksK8vlidns&#10;l6JHvp9BOkjXM4ZiBGG3guDhI7fb+KwilAz7B5+ZhgyDND4lNvXBicPthZdeXhnD+iH4Q1D1xs07&#10;lfqnBVbRAV1Oxb4o9zrpV5DjLf1kaBwA2t+osW5fd/9H+/NP6OOX1vWDVvs+fK9tj73Ziy9vXanL&#10;nwNkIOudDw+0Y2dP6rRtfv1/Woc2Rc0Pssnznsuojww2BH1E2mjAn/iLCqyuXT/TA6sKYkWndtDp&#10;x8IP9yMUVL0fHXwWlAF/0/5w751ZeYJODhI43QdkgA/XMUhl9EEb6IOaiY8BXHmaAAYaVw9yZIx6&#10;uB7StmVD3pivsjm5Ik88gwyDtHiMQa9RN3i4J8+T0yhreW9ZsqnQ7Sqo7gGUMR9X/IXv+lch4kpa&#10;euGn4J/1C8nIE6tT4DRo93kVwYUol6dWHVj1qdUxsLo8sbrEsr5Vwe1uBz4IiF73xihjLLsZvaPK&#10;M/F1nkGu+TbIXaSXNJfvcgZZz8Ky3BJMeJ7M/dDHQyAP4f0kGZNcTJizRYAJFHog01Mei8alu+db&#10;e/C/LMbwv2rf3TsY/sO/Ub82e1f0rtW//+lzerfqqs8XX37dPj56rB14/2C7dPlqUVvb8/betnvf&#10;23oVwLho6d4oWl/IljydzmI15qWOuamOtmCjDO9oZyD5k08Pt0KWhe4y6Wcvluk30vjaX3lUULVO&#10;webXHwf/Fz9tNAVkYxP3lF9KvSMaPFnfMBfUPOE5oY/xRT8eyzAXXvuMrz6x4SF9OcYlcw5zC+Mz&#10;+87Yz9ymsjn8hx/yVGr6w8FVAV8GXwZXFqBcIeVlm7jtpvbLPOi9L9Im1Y74fOrXm8Obl3ETY3mz&#10;IEjxkxaK1sv1vlD6ootplbZct79sCTuwc0P/XIBAmsoPSFsD+PuHoH5Mm5UusjPLyt9uK/wKj3SZ&#10;AM1jXG2nMlM7wTPa130acF32ATSdiOHBIfo/fjavfZz5nJjh4e6G5I16WN6ooxA0eDag/Iy+3I/l&#10;M3/ikQ9IBz11LtuELGcdRjld1qLO9A96V9uLH9lRD/+kuMs/OFkLGVuUxa/sH9A1249r2ke7ZyBG&#10;J5Y3tNlUP/cOSmWb8PqQfP0Ip+MJrOoBMh5ArzyJh8bHN9r12Mi2jw5mEHVVcNUgnxOuG7C1/enY&#10;YX07AfutB1f7i3vND0PfmXiYr3J8QROP++0zsWgPI/Iom3VGW9hfo89G3rHdy2eGdFc7jPk5/jUH&#10;FJ+CgdF/3a/dn53ugcK4H8tJDrQlike2jW1c/aLbU7qTNkxLWyd7kce96em7XMs38NLvRx3RJ2iW&#10;az1UTvyJ1Cn9PJNpBI+gtPOLx3mBXvfSH9Zn9NUKmNd6eRyu4l1C8xH3ZXMvWzJHPdHd7TH5PzH1&#10;O/uidClZk4/K5lGu0pMN8Em++3ONkbHezaA6JC/lut5et64TLelTmdQh9ZBuUUZ8Zbd85v69CpEv&#10;Gc+A5Ep26TD4rOsx6jDyFpZ2j3CfHNsAecgZy6rdFpjK5f5A+lYZ5irPVxPvoHfwut/ZD52n7Ojt&#10;XHxaIz13QDdP8dn2sZ6ZnLiKHvnUZXTbi3+JqZ6Jb0LJLvmj3FUY/Zd9Ft/GnBM6eHxdiD2ng6E6&#10;nRrPknnaNIOlI6CNQVTvWRUIHfgdCCXwyclU/TiVg6sVDPUPVuk9rsHb6w0QuEUn66ZTsdaNuuqe&#10;IKoDqVwVwA1wD49lAAdRef7nGY603mFez8wJ6qMu6iA4G3v7oDkg5YCog51LwJvvY53KjPk9Pchw&#10;IIv7SS750V6RpgxyM2A7BXnn9KzPZbWf6TYFan9De/mZhCv+kY+KZjpl8NUIPUvHlbx8tkmfmpdT&#10;q8cv8Psdf/4v9wN/CKryXlV/VvH+EPj9kGPn892qmg9qHgPL8aoxF77z/NDhta6CjPjafQEf84NW&#10;J6+e1qnYj9aOtX0H39VX919+5bWVOj0LlOFX//cdfK8dXj+mE7Hr19mH1lxWOm6KYb7oNo0oG1b1&#10;SQBtQvKCv7gTq+M7VnlId0Cxww/vm8BBUeMz3s/44P9YBGMCD/9d++W9g9Exsx4wPdCnDK5ffP+N&#10;BsGTXz2Nhs5BrAHJYHQgoO41OEENYoNBKjBwA8sJQbS4Rw5BiTEwMepjnTbL25A/8pgvruax3tbD&#10;k5Ammyo35muiKZmuQ4h82VM83Jtv1I/7Xvcgwz6gfhYzLYSxoBBUZUHS4kHdo1zLkA7IQdfzkeak&#10;MSdQ+cGdfJfj+PVj3vPowGq+CoD//EzvWBVKz56mHkDdhW77AsrfpNwq+zvvUOcsv+SOssFYp/LG&#10;Mj8GY9mhvPXeDDMZK4C8cSLvm5zYxAkslpEeJ81psow0dCbJWiC41+YPWqQv3L0QY/ffLsby/97u&#10;3zulRYbFBV7+o/fajjfa8y++3NbXz7Rr12+2Dw591M6cPa/x/PDRk/byllfa/v3vKc2H1wPs3POW&#10;vqawdu1sO3bmVDseixgPGV68RvSFTNjsfqL1ssOmUHaXbeRNG8Xwd22qc2MdYDEqG7vP5J/wJ+VZ&#10;ZIOH+qDhawVZH8emjtcB1CkF+x+/0ibwsNm++sltBVVvfvFAp8+uEVyNMsk/H6NLeO7QPLBElbv8&#10;CZtT7tn8MSbz9QCcXM0fthr6IeOk7E1fY1/6xb7HHw6eQsMHk/8S9p8hmcFrmb1doh6VJb94VGdc&#10;J3r5vXy3Odi8ZP+Gv5dhHFSb5APhNCY6nI4rMlQ+9MA2y0eW2j7kq52rjNtVNoW+sq/qT1vTngkT&#10;fcrPfiT/ySebwz6al8+63XdTzuTPJW/aEhu64CEQy3+x9U5MTiCP5aM+9/u0p2xAjwBy8Gvv3/JP&#10;+h3gN3xEvh8sky99PLbZWDZ9nnydHug6yBdp3yzP+YOeaUf5onjHMsv06CeVqXKWqzLoF3agJ+n8&#10;51ustQEFV/WKjeCPscWY6j6t9nUf4Aqtn/yGr3TtiDQ091v7Dh3wLX5lvsj5hsBq4nI8kF2M8X/j&#10;9gWdSuWHrNqbvCZg6+oA6yrs3tmuhF6ynzoLY/vYV/hn9GWOkewT2IV9Gh+Rto9XosvIPiSUzeRT&#10;F/7Ab71dg64y0it1Eg/58vfQjoOcLJe2zNbL8jM0zRtqa/NUv4x6PP7lC+taWCUTuN+Iz/oU0u4p&#10;7XE2syF0nvGHHNsjnsoTrfsn6aN+Wf/cr12G+bEzsCFv0KED2sA38nKv9iKN3KjbPnB596nNMepb&#10;si2r+3lqo41gPCSP5WW5TKettiX0D5+7D2U/Sv3dFqN90sPli5ZtmXbaVvs8+covo3xhXu9KVN/P&#10;ekuW+knqKP03g/tSlVV5A1tKry67YN7Uv2x4BsQ72LwZfSZH9c91XWn/gNEegzR5mndq7pW/4KOO&#10;qkvlAuiicmMZZJfcyeZJ56Xe0regeoZ8ykz/GLtWZVKXlFVjbLSnZDif61iHYfnYQD9zP895ywHj&#10;1LH7XbzXVNfx8+vt4/UTgeOxB5+gXz+/yjcL0w+C9LukH6zd/+FB/S4COHDkQwWdsI89J8+OBNgc&#10;OO3B04CCpaxRY2Az0uSt87XoC2va/x8/d0qn7I6FHrpGnfoNhqiHdU4B0JCh59a4+kSr3uXKcyzX&#10;whhclQ7oEzDd9w7ImscBVkAeND0Xl43ssVnjuVJmGXwlKHqJwxafosPtSN+IfUG0B22gwFS0yyII&#10;NQaiCHBOp1Wz/adALMhyee90luXegdQMeGV+ykXHBPzqR8GXgVXqmwJ+5Pl5oqOeMfxsMqbHmIGe&#10;P/BZXEUL6Lk34PQqkE/MhNjUx2eOtzd271oZx/qvAeo+cvp4jIU6rYqvhvE+m1MKHota6w3WGLVN&#10;+ncEvifwvRby+VGrE5fXFWAlKHrg2KG25719ei3Cq29sV9D0hZe26BkbcA/ttTfe0A9BMx4/iP3e&#10;0dMnNF5OxTM1zwXMH557xnlgJTTfbAb6QFzVJ6tfBm0EtAnJC/5yA6sVXO24VXDagagZWISm9Hd3&#10;D7T28P85D8IoEPPv2717J6MzDmWH4JAe7Ovqz6NffqaByqDtA49BaURag7oGtK8M5M2CD84H8CNn&#10;VfBqtGnM536WN+Qjy2WXwebuu+ID1gmMZblaV+vuMlku6cv8pX6kNYmpzFQXULkqb3/5P4fyTckU&#10;uHd6vNcpnTqFGuBK2qdW832OeVIOmvgUVF0EVkvfjrKj178JlvbK5wsZvpcvFnC5JU+vo+wU3bQB&#10;5l+VT/qZ+TGRQu96PgMzOasQ8vxwMZvEYyLsk/0wMYpWm63MS2ih4D7KTjLgu9x+ce9QjOF/sxjT&#10;L0rGWO6jU8fa9liMXo2J/u19+9qevXvbz55/oUZ004nV3//hT7rnVQHbduxo7x/9KDZSa23/oYPt&#10;9V0729vvvaONlBevEeOmVfagY8C0Ti9b5/Zm+XzYCfuCB5napMfmW1fDm+vYfI51jiDfQUbuqUsP&#10;cbFxccCjn9RTu+Ri65NQ5PvE6s3P7wu8M5FTrvnQnvNUzmW52fNG0ptJ/yOkb14ZvxrDXCmLDPpH&#10;niwfA6ucXlUQiP5YSB+lfe4T00OJfRX2BsibeEbMfakNeZXv/Y4yVW7iG2iqYygb9TwLvW+XXOpQ&#10;P9a4APlgo2unzfP84O0+RR8Zy3lsce+AImWguw+6rGD9QhfZVbalndACsh97eajDDwPPCvQ6bGvQ&#10;uo/FEzKqL9sPI6Bl2SmoxzuX5oHVfLjsJ1k7Uq4Q98iwTySvdEC+fUCe2yDHXOrdy4oO38hb/ibd&#10;8xLItE+z3edQnhE83S/UWTxL3lk55OLXAmnXmWnsG/QRPXxzh6Dq+eCrE6u1Lmee/Zi6pO4hM65u&#10;g2Vg1brADz3LpG5C3Kd/QfqXQOqlmCd48ASXmDeYP2IuuBR4EG38i5hX2+EPWtuxfXUwdcSWLe37&#10;40emdipsHBPztu7XALrKtoB0xm7seAaQtZTncmoX9fOhfaqM+eFzHx37reeSlDH5eVZX1zvp2W+z&#10;nT3HuI2kl/LmfVIyg0Z+zi9Dn7a8AW7DXn/RLCvlVf2zMgNf2WV+7kebJaPK2o4sN0F8Qua5vtGu&#10;Tq+8qf45TwdyQwevkVnHmJ91jratRPFT3kAO5ZZttxkUbKr5Gqhdas7HDmRZJ/qX+lBh9OMM2NIx&#10;6pX+7rpxDciO4hOGfmyZ1DXWvQHVn3uZkgPNem4G83T9jbKh85ZeI6jHfK5zJYq/21y+nXwSCJ+4&#10;XY1Jj0nGSvlLFK/LYWOuX9O8is3U4THDPWXTj1M5zRdxJQ99ur6yZdFHgHg3+pz8RNo1+oL0jG+Q&#10;N5aZjYmhzFS2fBf5TlOH95eAvp3l0+e9L8b15OXT2m/v2LmrnVxba5euxToROHb8RNu5+029l5Eg&#10;p/qL5Ee94Zd3Y/146ZVX23vvH2x7972jPfyRteO5h2KfGvvQEf05vEDwUfvXz6ZAKPvXD44d1o/d&#10;8nsMZy9caJevx1p2/Vq7HDqR5pttb7y5q524sNYDdnp+DfmkHVyV3DpxqgBs0B0UddDUV4KhDqqa&#10;F76uJzIXgVXWdu2xh3tkwGt5wEHVKxyWiHufEM3gJnVQfo6kx5xUgU/x0L73LsezYPRr+ijPjj2Q&#10;Gv2CvjEEVpOW/FNetF/Qs+6SG/fOXwbBLAP0/YxBOuDYAffTc22MnwD35OEH/MOztJ8x9JxBmYHW&#10;n3Urj3viUSev8BX5YzqwsyqW9V8S1MnpUb6mz+vPNFfg4xhn0xgEOV4N2stz3DjmNA6rnUfgd9pB&#10;81bsFddundcPWxHMpe6jZ0/KB4dOfawf0Dp4/KN28FggrgRRPww6B5P4Z4h+mOoqP2ge+rLnCv2o&#10;X88r0e7S4YdQ887Mhkorr/cR95M5si8ZE/9f3o9XLU6sgllQcMQiGKXBEDh390L77T1+pGr5PtX/&#10;vrUHP9FAUxCo4HJC5H3+u6/1UADfY06q1qDVwI17BpsHtAflOMCZCD3wHZBgQHN1nicC0QOkN+hV&#10;do000cHC9iWP+MZAs2miT2U7P3UP9Yuv7tFLdgVkP5Nf0Lrd0OMqX0Af5HBvnm5zQfJKRpcHH3mB&#10;rCv1cl3SYyjr+sbAqoOqnFh1YPXykwyscg99/Xb0M70GgP+EcsInfYRPZkFRgC1Vz+gjYD+ZV2UX&#10;/XQmx7C8gdb5AqbJtrLd9ae9YLR/kjXSZnkz2lwm+TP9/hmgz3sCnG3+tPmMulkARJsWheXCkOm8&#10;1wRackQPGe3+rhzPfWz/dfvd/YNdFpMxdR09fUoBVr4+wX+/+UrD9h07FUz159HjT9rrQdv73v52&#10;4OMP2+69b7fXd+5su97c016OTdu7hw/qv+DS2UAPdMPGAPbqoUh218IFva4dsmWS440lefJH+ch2&#10;CKTZXFedrt/5WgT75j3aIHiRl5tLvvJc9epaZamn5FE/QVf9eJa+0ntH4N4LYB+7MVfpHx+xsRv/&#10;O68X9n/1oH81yptUBVrBk9BFP1RVgdW4Ekz1e1bzdQChT/V1zQPoa92XdofNevgo2GfqM+YR34LX&#10;gQ3xmt+Y+J0H31RHySwkzypYVurF/eh/oH6yoa8kzQ/Z7hfKK5oCrmDg64FVBVfzgX0MOLlfWpZ9&#10;6YCq7V8GV9PeiW8JZCAvZU32JkinnMnfU11ZX/qR/N5/l4G9wMp8giPFM8qXPHjJi7rnvh/mIiAd&#10;sw7y6G+zNijYd2O+wD1yS/YPQf4SIu1yvWzRO9K/6aupX8Ev/Utv0c0byLk81o9YD/V6nBhbXm8Z&#10;VzrRGuV8WpW61AfjCm0MYOMfZNpG6rJv7V/pUbrBC9/52MQCBVF5uBUyoMrp1cs8SFae0nH/6NqZ&#10;1t7d19ob21vbuSNPtL76yiy4+jAevvWgXn187Pf9661Bd/torNQ94wDd3KeyLdPPmyPt7n2ixpPL&#10;uU06ZmWynNqEcYDPGQuG9KANMm+DH5GvOigf7QwtZDqt/htwkJC81CnHwAj0lD3wlF7Yk2WyXPaD&#10;wdZh3nD/sG0pI+B88WeZ5E39XabrXPaS57qQlXamnra5w3Kq3pls0wLWu5fvfAnT0cF9t7dB6TX6&#10;61kQn8pNNiF7qdNmQNfsm9VXS3enxdd1zrrUfwrqD0G3f2c2juWkV4D8qlf1FSir/JW8qSt1jXVv&#10;gOcBlc++57yxn1p26jbwVTv0+45pnrG983Yt20NH6POyBcsNmFc2lx6SU7bOfMM9vEbx21ebQjzJ&#10;J7vLJtuR/a72Z8Hb64j75He50YdJs77juBn1cpnJV6uQ/JSbylZ5QF3WoeAyMwQteTfqh17WGz77&#10;ffQp97P5JXDy0roCq2tnYh1YfL7+5S/b3v3721v799UJ1lM6PXpk/bj27OzV+Xzxzddt51tvtXc+&#10;OKAg7Nr1s20t1hXe58gP5VDHycvr7cRFTqKGjHN58vRkpMnjW2qsW+xtDx0/3La8tq2duXBBspef&#10;YydO6NQeX3FGD8kKmcjXiUKCX+xT4rlh/cb5dqb6MTpRp069Bj/BJ52MJQgVeRxCIHjKqwSWgVX2&#10;0Q6YkvYzMjwGuhN4Nd8UjOW1BLz/PPb0j+OZIOrJIBPyoy1iHZ6CnAnuocMPuKcMAc7lD1BlYGsK&#10;jo5BLfObDpCT9VnmVE5lQS9vxLipZ4OOel7Q80n5Kvc5MdbqeZRnCvkQH8k+ZKF75PMsHPlgpBkj&#10;ndjU8Utr7cNTR/+rBlepizqpmyAnAU+POY3FPlZzzPVxGsjxFqhx5vlN80e184Rqh5CTr2vI9tWV&#10;9r6dBx9OxZjiJKv67tB/NcbU/8+qzzPXSQchddC+jX1ajH/p8AOw7povKBuY1s3gKb3//4HVBT5a&#10;OzoLrG748aoh2ARmQasxD97A9XvrrT3YpkDLPKj6t0Hf2a7ePxuNXQOHQVTlCKDyi//k8R+nm5/f&#10;i4atQetBycCNQamH/2FQd+iXeHmQCcS1/zJvAdrFgh92kAskd9AJ2D7uZwGwoHX7i5d8TRALvrG8&#10;0fOqrHxXvB0DnTLoZ2CrJ6N+b9l1Nci3rfhPiPsuZwX/rJ4FvfsrZEDjQTHzsRFbfVqnHiwf5FeO&#10;ObHK6TjS5GdglQBs8Aaf/bAMjGI/ecYYrF7FK/pAG/voJGeyd9YPV/CKL+y0L0b/Qht9ZFljXi+H&#10;vAXdfXgs+2PQ+8YKkJ8/oBLtw6aKyQ3U5D9DbL68gfSmcMnTF4u6Nx257eHz8zH+8H9vlwmos6Gj&#10;fibb4PPEzubm7OWLbdvrO9qXX31dW6TW9u7bX19feKu9sWtXe2vPXgVb+ayfPqcNHxsh5IybWi0W&#10;2iTSp+tBfzHxjxvK0SdG8iR99JPtlr3ll/RD8eC72rT3zXsFnMibZOfXrMj3RjgXSW/0U3bXL4D+&#10;tgUZqrv6C2OQ8ct//8f/zPOi/jtfP9SV4Kr+Qx/0McCaQdR8HQdj8dLj2AgGoBMAoi9q7Hu+KF+i&#10;07hJwAe9z+CLgNJhy6yfLPoXmAJH+GLp1/I3tGqfTgtZ5qXcUu4I8XIfdXT/IivgsvZ1tnmBOovu&#10;fqb8ovcNBn3L9+p32V79ZPISnFSuoNMsWLIK9EPZ/CNQ/rVvDPkh7LafxVO+G5G0KjeUGQFdvHFV&#10;2/mdutHXJ7lTveJx4FVlsy3F4/6wQifyuNr3k48Ym8HjdtCYLx5hGjfPAnwOPqkdjN4e2b6udyZ3&#10;nDMijR74Q7B9HaTpX6zZjDPGWPSPWnfJ77Zii/oT4zznCfVXyYYnxmPUZ12pf2yj7seBH560lT0Q&#10;V2wPWtQ7BlvHE60EXS8UD/wEW+nLbc+bs8Dqzevn1Y8VRF0EVfXu3Ojr3rRjDzzW3eMA/6o9yufd&#10;ryuR7QYvMjS3BySDcRI87j8bQF7JSb6pny/bDd/Zf6aJPpQhjSzu5fu4Ao2DaIdJn5TlNukyAtbL&#10;tiV/lnHdo834MPtf0LkO6DwF+UftMvVpX+FXXZJP/yBv8KXz7Tf7sOtb9aFPyVjqRB6gTNpqeyyz&#10;/FC+yXmAPjyfo5Kn8jeD+3/cj+026WZ9N4d8E1d4bYv9LX2N0nmsX21LnULyuV6h5NoeeLpO1SYC&#10;fMXr+jpf6fJjfKE5o+rhmvTMdx+0bNc18TFfF8qvS6ScrCPrmdtNemrLFYiy5pc/V8kpm7tPDMr8&#10;SLgs96oD+wbIBvvD+ixRum0GeNKP5t9YJmmbI3kGHYq2WVuvopsmm0qW+/GGcd/z08fka44e+uCJ&#10;i+tt286d7ebdu9p3f/bFF+3o8ePt2+9+pfTt+/d1yIFTpNuDj1Osr+3Y0ba89poORfize8+etvW1&#10;be2V7dsV+Hxl++v6MdoXtmzRD9q+8vrrbeu2beJ5cctW0d9A3ptvKUDLOyw5bXfg40Oqa9dbe9pH&#10;R46U9NZ++4ffR/pjHc742c9faK++vl3PDFtefS1kbVVdyNkezww8N2ATab7Gzbfn0Bk7Xnh5i351&#10;HWAPgJ96OZjiwCp74fE063hSVfvxyNd+OWg+1ToGVrnP973eb9ee3g0awVqCmcigbLRFpDcPrMac&#10;zroa4B4aASsH3jJ4FW0Y/MvglgNa9A8Cq9y7Tq3bT5BrmdH/BJd3eqKpvJ9bDdL13NBjA3HvZ1rn&#10;mdf3/Xk1eBzLcNqyTQfQeS5XcPViBlf5MaZVMa3/nKAOBVUJvN8gNkbcIfcDs7GrMZbjrOcF+nxO&#10;exo1t7udE1Pb+RUPKg+f2rWCrrRH1N/n53G/XXM+4F3HlPNcALjXs0rt0cjPtWaC65toNV94fwG8&#10;ryu5qfu87xlJnwAv+It4FQAvBj51rU6rLgOrYAxmDa8JMI8DPnfunmrtwX9s+rXwMeAS+PW999tF&#10;BdvoMCwGU7nxowd74Akr4AHL5KWBGTIIBOQgZaAz+BjIHHe+EA8JF9vFoF0KXH6YuBS0C3fOtYt3&#10;z7crDy4p/1wNfA9662VbO4LWg3iD7fCP0CQxIH03+Kh4VEfR4LNcp7sOdSWdNqc/sFvyyYurylQ5&#10;7p2mPOUIwGz4GsbgY/lgAeUPfuE6awvKlR7JTzl0QG98Q1C1gtwBgjc+HSc+vZcV/fIBNG1msqCP&#10;4Y9A3EPTKR/o8tOASvNya7fLBoSP8n4eoLXf5CvVnXX1tgo43z6xLzajAZeb5Q88opVfl/nZhnXd&#10;DIN+m0GnYWNSGzFO9toI+mGBydioSVmbz2eA8iwY1+6fb+3h383H+v19YdMwOdekzCR87Oxa27Nv&#10;Xzv04eEa7a29f/CD9vMXX9KGiw3a0WPHKyc/v/jlryJvu75epElesmIDok14pD3pC+OkP984grkP&#10;Es4faRPC3oIWzeIRLfyUC1v0m4UP7SOXFy2u3thKn0EX8pCTv7BPP4x+EnQtWtKNuqf+k+Mqg6s+&#10;tXr9c/7Lni/xv/pZvhagXz/NE6s6mcp4rKDq5U9yw8hm0S/b1xwT4/sSARcHSsKfUzte7z5Q3ypb&#10;3De6bcWjPiXfxNgqfwmkR19RZijDV59JAAD/9ElEQVTHtfso7hPVHipnZFr1LFF1UA7fI8ObkZXy&#10;4t71ij+uyocOLWxzv+v+UL+rvsdmNXymd1zy1a+Af7QMmgOsPUCk/ps+vTD22+oj3W75AX0mGoHV&#10;0Ubrjk2kveHq+fipbOnA92VXthk0ZA7lI21dkp7th1zVKd2qreXbIV9t67xJpvJDLnmqO0C++fF9&#10;6kS9c51n+QVvAkUve0xL5DzhTeUMi01itkWBtoCuNk85fUxKl7S/6yK9Ih3jM8coayVBRepFpsdz&#10;2iC9hja3nyZbczyho4OS2d+r7vAFV3yZbZx9nQfDvkbHfHGGdY21NNrkbKwvBFgJoBJkvRw+UKAV&#10;21XXtXYl+urN0IP3qvbA6tat7fqN8+lDfDb6qWi9b+Mz5A15jAVO6zA+VLZsnvnOMC0gH4WspXz4&#10;1PfKB/ZZh/3k9lnw66p2yGveD3UPdPErP/pyyNTcFf7B5+7Lk/yFHobaZ0pT/5RX+dBVT+prmdDV&#10;r53XfVN9Uj7K4DU+mvyeV/dZl+n+HPOt/4Be51CW9JRH2noksEV9sWyULGw1PSAfxbU/GOLPoidv&#10;+nYzqFyVsc9GoNukU43fsLFDtKm9XK9sK11Fq/zePiNM59rLD3VGPV1+XHt7Bb2PHY0D65Q+niHk&#10;zeuuOod6Nb/XnCHdoQWv+yfpsQ17O1N+kC1eYZLNfadH2n6akHzU5XldqPYZMcrTOhFI2XO5Y92J&#10;oX70XiD7Yfm32pb7LgsZJXOqZ0Eb5Ixp1QFf6T33w2agzLyOLDPV4XTKH9qs6rCPNgf5A4ay6Jr/&#10;+GJc095Vb8z5+U22AeoT6HFZX6kfA6uHjx5t/+ff/ae27539Sus06q7d7Vbk/+Ef/7H9sf2jgpyH&#10;jx5rO3buFg+fU+vrbf3sWQVK/+Pf/1SBz/OXL7UPPjrcTp871z75/GmU/4f2m99/346dONnuPLgv&#10;WbwQ7Hd/+EM7cuxYe3Pv2+3AkQ/0Fee3393Xno/15/b9e5J/7tKl9nf/8Sdt2/Yd7f6jR1X2H6Ms&#10;uhxt+w+8r1cY8FqC//ifftqOnzrVnkSd+987oDTB4rXTp/W6A+r+8ttv2nff/1ayse2tvXvbR6c+&#10;rm96xVwaz6w+ecp1PKlqsF+Gzj5ae2nW+0or0KpXAPD6AIKjBFWjf9JH8T99ln1BXA3oGZRiv44s&#10;9ugZBKUuB+Gy/mjHKA+gTcHILA8cIJ3qQya6IvOmaNPJV/gnjHI0LuLa5xLdJ+hP7G8Yg6JRlufQ&#10;gUfPMVwDPMtmYDh1A047+Gb/ZpnMZ34hwMnpUb6a/+Y7e/VL/atiW/8cIJMfUaYOToIqqBprVR9r&#10;HsMex4ZozLmMr/BFzbdeGzQ3iQ/flB89Jw+YfLwRM96FDjnWk0/rPPuB2mtxJe19Ajy0l/dW2gvU&#10;2phrUz7rIRM6c0r/J7quGZTPvhz1q13HfhN6VP90vzb+ct6xSmD1+pkeWNVJv7t0JDaOEzYLrD65&#10;d0wn1mZBFgKsD/9tu3fnuPgUGGCgxPXe14/btZhsGGB8ft2+j4bOoIECTnF1IM9BwWlCC75HAx5G&#10;J78Xutw+287dPdeuBO3W05vt3pd3A3fazSfxsHDvfLt892y7Erh852w7f+d8dJp5EIx7B68mm/Ne&#10;PlnYrkBWL5PlerrkjLj71UNdR7+SzsAfpzxjcxkY8wA0B1OYWLlXOXiqzMg72uOy8lvRE0zaTIYM&#10;wkgv8ytt2ZYjHQIKwmyQySYibUOvbKvkcVk/8FknriCDp2HT8PANtJGIiUwbtJtMqv5xFdqj+Pop&#10;qnNt7ebZRLXT2G6z/oy/yj/W2f4Szfe2DX3j2tMr0MuvyHP5EWNdQvn5nw9kM84mjJs3LQzecA5X&#10;5VUbnA6ciU3biLPBs8Tdu2sxzv/1NOYf/m379P7xeEivB2Im8wC/RLjv/Xf1n+Ff/PI7jfnzFy61&#10;l7e+KuzZu699+4v87/j4+fDwkbZr7x4tbkz4XgS0iQ5seECBRhp6LRRa5GOBkK0g7NUmOOjIg68v&#10;gFEH5Slnn2mxKsifyJLPBn/FvRahKI8s86Zc6qLNs69rkxHtrz4/zi/650GOe/hzbORY8z8g/I8K&#10;7vNEHF+dijkywEnU/EXy85oTr356o137bAyqpizmEDZWbBTzF0r93/DgI8hSmy7eBWXov+bld/kv&#10;bGOhxX/YTDrbh7bAf0mzD2eoh4HZg4p8lT5L32Y7efFHHmk9pPU2HNsCWK7TyaP2QJ+49zzSH+jR&#10;hf7ddUkdOpBdGPUc+6IDpvRBtT86kx80Ab7qZ2M/RS9tePDjwNv5Ik/9ufycvs06pIfqSTmTvpPP&#10;R/sm30ObILuGsomyuftwsrvXVfWIx/zGgtZ1ivqW87oxK6O09S1AQ1bpYD3kA/kq25dyXOU36Lqm&#10;f3OeCMifg0/l1+yz8NOeBMO1AY08ybc8+Tzb2DANpNySJ/6pzCSn6hRf5qOz7bX/bTN6OihpX6rv&#10;lHyVHXwEnfF6PsYym1ho2RdA+hoe9eOQcwn5j8Ne+h79Mcp8tXa8tde3TYHVPW+2q1HW/dL9QX0h&#10;+KeHoZBrYDPy4l6+rj5ufy99YB+RN/pR9318JA3e7AeDHuEH+2dE779Vh/jJw9/4rPqeZBRfb9fS&#10;DfrIw32WTZ8LC3lcs//WnFX88BhJS37pT/0F1VX22DbXvwT82dcGXxZsz8zn5Uf5UjZmm1IXfqVN&#10;zJd9Bb9Na6PTbl+1YYDyso2xDvo8m+PdtuKXPhcEnbqlb8lRHeitegZb8cVwn361/yov/DT5F3uG&#10;+WDQffSxgZwus+Ratu+d13UQLeqKKzT1HdtRsD8ZB5pfGG+sG70tirfayrr1OpE9tD/5c79MfVJ2&#10;ly5qn96Gti/9Ynncp6+mcqIjr/rusm7dV51q5/qncLap55rqA8ioepM3eGr/rvmIOktW+nbV2Cgd&#10;4Cm4veUL+637b/JhlvsxKLlRxu1A2v6UvOBz/ZtBckaf4r9Bx65zAH6NBfxV9dj+fypyj0mdMa7i&#10;StrPXH42WT7Dnbi0phObt+5lYJXPP9SVDwHT3W/tad//6Y9FmT4ETf35xa9zb0+AlMDqvv0ZmP30&#10;i891HT/nL11SYHT5oczBox/G2LgWzyHn9UM8DqxShpOqD548Vnr5efjJE11v3r3Ttr76mu75PHn6&#10;mZ4z+FDjb/7wve75jHYSdH37vX2xfl1qlz8lOHqtXfl0Hlhl/9yfbfFtpB1Udd6cFuOvgkuskQ5C&#10;jcGn8UpgKgOd0VZRRnvvCqoCPQ9U3d7Tc+/nSNpY7Vw8Uxo+yiMHO1I3aNSlsUL/DL0cHLNO0pU+&#10;i54Del+Oe8aMx9ES7u/wO/i2GVb5xjT8wlgh0MnX4T8+c6IdOHpIfXdVfOufAk448/q5w+vH8xUV&#10;8eyq59+oO8dnXvu8ETrbNtvvtVH0oNlH0LtPKm3fdJ4AZce1e1P0spke11DWav+Tpa8/kTZN/EH3&#10;3ox8yzW/05aXe2Yj15WxfeZtGGUjfx5Yzbx/8YHVQwRWz59sJ4cfr3JQqgehBvRgVQHaP97fFzPa&#10;4sdseBXAg//Y7t893ssSMOAElT9/iCnNE/2IDERkYI4FQBOKFwEAT0x85x7FRv9xLBwPWZCi898h&#10;qHql3f3yTvv8t5+1b//0Tfv2j1+2T7590O58cq3dDP7r9y+0i7fOtPO3z8VDhYOQg9yanBxsy2Bc&#10;bAawvQJ0o2/gc0AsT1UmTSctg+ZJjXxedUDedIpyCE7DiwzXE1eXQy/s93/CmEjNyxWMengh7T4L&#10;+2a+qzLQzWdel9VkzSBAdufPRdqYy3PbJa/bNX1xYV5u4OMeOdpgsDFg48VmvDbd2nDUpmNDXs/H&#10;F1mP/bqqrVYC/cp31g+9st2Tx74VbB8oG0dsRrevRliO+xvosv9ZCNme9At9wyZfRX21OHTURtCb&#10;4WVQ1dgQXA1au7djPvYfvNhu6FR49NfC+vULbc87+/rm5pe/+nV75bXX29ZXtrW19dOi8fnDH//U&#10;Hj7KzRGfHbvebO9+dFBfVeLXSk9dOaMJvT+QACbvBZynhYyJvnygRTAmeMogg/eY8pBDGS2GRafs&#10;/CEM0DcGf8pv6U/5dPAj99SDLI8jjedqd9p67GPLvgEYg8x9Gvc68c08wKs18vUaF5RmTNJv6Of5&#10;3mLeb8z7jG98fqvd/IIX+Mdi+pgFzgtd2McCq+BpbtocVJ02XLFwBj03dAV8Yj+FbxzssM+9QMt/&#10;0PAfiys+75j8KV8a6qfZPj0dVzYKKasecqJvms/yzG//u2zyoGvqyz3tlXNI9vM+HpApVFlklbze&#10;vsJEV12qI8tIv+KhvDZH5Rvd4wv5Y4I3QgpyDH6z3e7Hvb8Hn/2qckHr6QL31kc6c12ByY9DWzi/&#10;7HZ580l/IN5pTGXZaVyMvkz+bL+ZDwOTb51X44l2UftMsF97PfCTrjrwg+/lz/CPdZbfys/40n2X&#10;Pisfyu/pU2gEMfOUcfVn+T54ngXawb4cfCEdBetW7V06Wu+0KXm7/+Oe+sfAKnR40uaprUWLe43l&#10;GLfn9NAU+TH/aLMbQD/bqfvAMrB6+9q5eLrdqx+s6oHVmIMvhE69f9G2gLqRzRwnRJ4fhqQTdVb7&#10;lK2W4f6d9KRZN/m78rjO55Z5GbWxbEt9um7lE9tt+Vylt31slL7JXzoL86Aj4N7t4DqhqR9LTiL7&#10;cvbdDX270i7Ty83kFU/lbwbK2QerMe938p9RPjEv9o4+Vzuo3ab2sm/chqZL79J5GsO2c7KDuXcM&#10;rqX+UxtNOmVbpU+yrO0xLVF2VjnzptyRnuPHedZnY/sMOg/t03kCvXylbZ/rk8/sY/xUvtL80uef&#10;9N04F0jXmX3ZH0jbdsO+Io+6U48oYx1Ub7afeWb2UCZsVXuon4ZdwTfKG22zHh2RJi/X0kVby6cT&#10;oKuevn9P/q5P5KfvLcv5WXeH5CVt5hf8Vr5LP006/ngsbKw6O63SPwjrWLbNZeYV/cjrNge/5Jev&#10;NkP3h/22wPgssNxTmqYDLn6uDvDDQMvA6vjh5OfWV7cpwPrd7347C4iePn++7lr7tgKrh58RWHXQ&#10;9cWXt8beP+Vx6tQf8nlPK89iy8AqJ1bf2LlL95TjNQLPvfBiO/jRR6I5sPvL3/y6fRxy/Pn+H/7Q&#10;00+eftoef/ap7h9+8rj95Gc/b+9/cEjpe48etjf3vR1+PN8uf8q3uvLr/f2bXRVYxWe5n452DEAf&#10;852eeGNcx1j0ejxbL+mzQwDR6yk079VzX56yXGd/nijoOZJ2H2jmBcia9EAWafYIMTcMuix1ME1p&#10;7qOPZT+MOuhz7pvsqf1Pk/5Plnh+jr6dY6H6Lf3+GXBdS7+A5In66/Qq7xvl9zs4Wbr/8Pv6QbMX&#10;ol+tinU9Cy+8tFVl9390QF/95529p2JMYAt6Y+dy/Od8EQj6fK5hDYi2Q++ijfNTp1W6z+dxP64T&#10;fS14FpArZFrrAW0rOQRW4/mu1vBcexLkW0etPaZJJvTUoaNkzlD6jX1m3oYhS304+9vYjn85J1Yd&#10;WL1+Rif+HJQS4sEfOAjgwOCZ27EBv7eztUd/Mw+sKLjyQrugHzNKXgW+FDi6rAns2z99Fw2G4zOY&#10;pcHvCYEJooJM0BTwYnIqPuSduMwLe0+145d4ATWDYC3oZ3QS9WKUvREPFnef3mmPv37YvvrNZ+3L&#10;33za7j+NyTF41i6ebCfOnewvr+br5OPC4/odcNN92aGvoHMf/uEVCsfOnoxBeFJBn/2HDrT9H77f&#10;jp45oXzbYNytwGqXVSBPtkX9pAlsU7dp2Mykysndfno3aJZrmcCyfNLX72EEfL0BGjIdIIT3MgGW&#10;kusyLAyaxIOXun3S1LBu1oF70QJczWfdoI1loMs/LlcDmkmHSWvcSMwQm5C+OavJe8of+qjaah5Y&#10;tb/HtO7RI3TCdvkn9Bl9OkPpLZTttn/0hxY1Y2H7iDGoCpb5/ySMk35Bi0Ft2PoCN8KbudrMLgOo&#10;qwKsvr8cY6o9/F+H8c9J9bfapZhMCarqFNS9a+3Q8SN6b9Jrr7+h/37v27d/9v/qS5evtr1797W7&#10;9x4ofWptre18680YUwf1q6RbX389xtj7bS0e/HtQZHgg8UMGk77pWsQKLEDwsbAQpODrqdd5qTy/&#10;1BkLEGWcpxMlce0PlqqDPjr4s5A+Th+6b+JL+CUjFpZl+y/bfNMxxTiKsZc/PhX5D3h9Rv4gHIHW&#10;/KdS/mgcV51WDR5+LO7aZ4x9FkZkMtYo78Uu6NqwZVCVRc8brXETOKHStej64dC+sd96u0Qaf3oR&#10;zvaItNqpfEmddZ2BTUJB7Rn80PE1fXOkT+0y37CM8l0//ORP/ZwxHv6r8ZDtmH1FdYlveugEHh+0&#10;sb4exBxU9IknZY59z7qNG7NxQ9RhvrjKZ6Mfu+8S5HmTZBtJgxwTg0+GulRe/Hkl7fqTP/uyfWN9&#10;ZrpyD2/Avua+lyv7yJMd8v9QHpg//CVfG6QHf9q/lusyDpBzbz2sp22zzp4juKqvRj/NE2PMIeTN&#10;/eL+3OcB8z0L9qN8U76UPoFBPkDWvG2nMvjcfsBWeNGDsYX9PSAR965jQxtFmTMxXr2R9dif6k3f&#10;OLB6GV+gS6T1A1ZjUDXuv4u5mznf8qUnbQFiT9c31VHPmZjHqM/5qVfpVoDm9rDfZAd8+Ao9ySu4&#10;r6tvl9+cL3sNyc/6er1j/sCj+mzDAlpDi8f9CrrKRpp72gg+y7U8t4XLzPqt27YAzXmah5wWbegH&#10;pj0DrrMDPYxI9/7HtXQe/cG9/S7/Ln3ue/dZ+IZ80lnvZrqkX7FR45o9HGul+nnZHtfuQ/NXmeTJ&#10;sW69dV/p1L30G+0SgjdkUl7jp2T1tggdNp1zBiRv5s1peVU7lL9db9cBHavPb/Ct+3ONhbTPflvI&#10;c77kpUzbZ9+RVh4yJXeQWXLHvmNbKJ86T33efsE+ybce5kPW2G8LqU/q1H20ASnX6P5nbh/q7X4e&#10;IJ1dDzrJvrRxtPPPQpSR/oNsy8r0aNdG9LLhD/uqw/mWUTJHP4gnyi5tHWHdUo6R8rOO3FNq/7ji&#10;uYP0EpxYnb0K4OOj7T/+p5/om2R8OKl68coV3S8/4w9MfftdBVaPHmt/F+VXBVah/f1Pn9PX8ld9&#10;CIDyo1TnYl0hsEVg9dYQWLXMB48f63Qh73J1sJXAKq8Z4EPw9/f/8KfQ/Q9K+1mD54o7wwnY//ST&#10;n3WZdx8+UGD1dOylObF65dP8MSoCq+zD9SzMs3I9Hzt4abqDq75mIBTEGNV6DKKdZpjoXkvhH0+V&#10;uk7qoT5A3Q6mLqE4SulmICcDqamT5oVI534/aZMeqZtp1ov+tX7zor5ByPPcvoMH2u6397TXtr+h&#10;d9c6rsQ9tF174jnv/XfFe+ryeo5r+jH9nj7MGFhg9Muo06hXD67ezn04/xggGMov5h88cbjtfX9/&#10;27Fnt/rGS1tfnb0ugHtovI/3jbd2t70H9usX9fk1feI5+ur/NV6LWWsT44t6+xjz2Mv0xvkm/A4N&#10;vYvmdKcNaSPXL68N8VwGfZhnN6LkCpFGRslJWexz/Uw2rTN9PSgdcj8wrhGTHJflPvOmusC8bWjP&#10;hGnqZ3+JgdWP1j7u71glsJqnVs/Mv0oNhsASuHpnrbX7r2YQZQyoPvqfgv6mJnfw4Jsn7fd6g0rL&#10;r/4HrU/oMdg18QMmAhqEScGTQ00Q8DhQBx+BS16KzX+89r6zv217Y0fb+fab7ejpY+2dg/v1Xpd3&#10;9r+r/7Btfe21dj4G3q/bL9uTb+634zHwXtm2Te+L4T0sL8UEwKByva7b+o9pB5TxAzq8uuMN1cGP&#10;73ASj8mZ/5yxEDBAzwSf5JRcAquSV7ItD5tkW9jpAB40gpn2E/masAsOdJIvWdVO3OMvB0kJpvKr&#10;hPyYDe9fJE05TbpVL0FXySx+0gRXyUMW97P3tC7qxqaxHbmHlzJefKCJhzL2QZXTu+j6wB8GfSBP&#10;X9ZGvDYfIDdfuTEXdFo42wbZXOWTRT+Wf51fgB+9FHwOYJt1xDbDci3DNpBHedsm/koD2w4kZ4Tl&#10;FFzXMxEyNwUT2zDpexLnXpuxxQbYC4Hz7F+9/BrciXzKsMBsAv5T+c2dD2Ps/w/DPBD3D96pr5Ym&#10;TseCvDMWWjYy+/cf0JzAh/eofnDoI43nt2sjx4cALONz244d2jgRiN267fV28FiM19CX/pKLRE36&#10;hXFxEa36Evf0L4IqBFWvfnJbgdVrn97N92ESSCn61U/u6MpJMfIcXJHMWFjsU+AFiXv3TfkwaCxs&#10;4z8uPAZoK/cN+pvG09A/uJIPnXL855yv/RNU5XQqAVb/wv+ZSBNUJc90TqwSXOWePP1QnBa9qGNY&#10;8IA3Trn5c9qbF8pkOfcZ7PV49YLMvYLTNYY3oPj7hiDKUNZ5+LYHsStvAmXwb9UvmdSTMmebhaFs&#10;3geKnyvtNvZzjwdkqz3RzbbCE/0755oCbVtzT753KeaCau+lzJUgTzzRvlXXbHyKJ2XIpsBoO3yk&#10;sc++tY+4tx/Hvtr9DX/5WoHF6NM6OYUP8Tv8wZf6lK5xtZ6SFflL2NeUkQ+YF6IsZaRn1ZltVTqX&#10;btg6zut+yJz5PGC/2g9ug/7PNcqpfIwH6h70st1Jw0+MpfSR6fJrXIXyLzz5ftwMaqJ351kB97Ul&#10;VF9vl6nfcm/INyD4p36Q9iIj55/rovd+GPa6z7oPwc89Ac7TgRy7SWNcT+OhfBO2Elj1adXfnDw6&#10;BVQrqNriQfPuxXWtA/BTbtZfqU/yEz2gK30Ckec+OCL7bfUdyqN76Z/5A8qPo9+4t49T1iAfPUOO&#10;y/a8ove+HFfVrfoHHYSkU9b5Lsc9fRc+0ubBH8mXEF/Jk6/oowM8xjJvuK/01Kdzztgci7Ir0O0e&#10;bS4dbYfHpvyGT+M++29g6L8TPfu120I2Uw/lu6yxjdMf2JVzaekeac+1smfQWxBPQvLLDtDbGJ1K&#10;v24jtok/r657hlVzTulGftcn6p7KVP6IkTeQfgVTWm1QvsXX6tPC5KeOQX/bMMsPZL+vcp1v8klv&#10;zxELfuqwX0b9SadPmGNrDg76ZENCvradYztF2rLTn5MMIe7xm/Kgkw6ozsLoV64zfwesb/dtwXZ1&#10;vX4ENAbCFu6tq/wZNnKVHuIbZS9Rsqqc/CMfRV5grAv+rAtbct0yj2zt9k7+SJ+M80HI6762zHiO&#10;YG/pfSX7zWFPuSq9KrDKO1bZgy8/vJ7rpz97Xu9Y5TMGVj/78gtd+Uo9p1I54crn86+/0pUPz8k/&#10;+dlzvTw/TiV5FRAl4MphCt77vR57rB1DYJVAKD+cxed3f/yD3uXKbzSgEx9OovL+VH94h+qhw9Or&#10;Cvja/1t73u4nc3n/63/66RBYfZSB1fU7BFavtSuf8fzM+1HzWRboOZzn49iXax+vPXyMtUg7AApI&#10;u8wysDRfM6Hnnpv9NrQMpsaaHyD4uZSpZwXaccDsuZL2Ld2A9Agdco+f+mTgNuZtPQNMeqgPlm7w&#10;pl45Lvmti7ffzRjLqnjSs0CZvVH2cMhYY06hf4e99oWRuqQ+qwOrYzrGyhBgPXX1jN6/evTsSX2V&#10;n9OnH5w83A4eBx8VDrcPThyOvI8VTOXH0k5cXGunrpxWQJXfusi5Jfw6G9sTcgzn/cY5J/JECz0r&#10;Tf5svlR6mu+VR5toTU143vhxmMtJWRUYNWqNtg6u+1lAH/Wb0jntmvZV8Lhdls+L0N3X5u34F/CO&#10;VQKr/cRqfx3AEFh1IKnApP3Jvdh8P/g/hyCK8f9ov7n/vt5z6kDRw1/kr3v/uv2uv1NVA70GvCZ5&#10;4Amhgkvj5A8vwQUF9WKC4ETtnv172569e/XfqWu3brbX3tgek/F7beee3f0/Ye8eeL+9su21durs&#10;qfb46/vtzic32uFjH7Udu3bpxdV8CMry3w1Or2I/gTjs5/0dxy+saZDmkfD0B/7hPyP7Dx/UD+74&#10;6wXvHTzYnn79pe75L9r7xz7s/rJNCqwOdkHHv9AccAG2l2AM90LY7SAL9B64jDzJqcAh98gwL1cA&#10;r77SwIIQacoxSZve+QjEfna7y5askjPqwJU8BxhtD2no6OcTst0G5JVM2yx70GnQNestvvJV9r+p&#10;b4C0m00fAdQKqo75VW70Tdd1gBcgn+rFTvFGHnJSn+qjJcPBWfNZL8snwGk9RttdfjNk2WfDcjfD&#10;OOl7IgSe5Mmf8ZgeC4k2j4EeWCWPBYYNHItNYUOwNTbe7cF/WMwHf92+fXBED+w8kAMWZn4ddFts&#10;2Aionj13Qf8V5xdCeXfS1Ws3NIag/+y5F9rLW15p771/UDQ+8PKVjcOnjsk2LRKAhWKAJn6BhWRY&#10;wFhsYoHRabQn/MAQgdMEgVSCrNcq2OoA6/XP7kWaf0rUj68Mi550CJl+ONJCU77mHt4rn9CvbmU/&#10;d/8OeCwxRuj/ufnJvuI8j0/e83SpAqVjAJVTrARReS0ANAKtgDyQrwmgn+bYmDYvoX8teKTZnGzY&#10;rEQ/MFgw1/nWQWyuut9tJ2n5YPKz+5zTagfy1T5JNw0f5WaCxb8wbAj8sIx8wfx9w2CelCeMbV71&#10;cEX37Psjsh27zoFsw2lM+EFueuDJhxw/2AmMiUojs9OXEF/Va74utxD31oH72UNV0ORH7LOuAdL4&#10;AN9oQ4QPBn87j2Cq/4kwnsxelutyhapP/qSfVlvg1wD56GW/SP+wDV61TbVPwpu1fFj1Q3uHfJBy&#10;HOSQv0oPrvgrgyDM7+mXMW29dS19bYd1Fy3y1AYhz7yuBz0VfMY/0cfcf54F+UlXY/RX+iH7ujH1&#10;c58ukM8GHaGPryzp/TbkW3ZvM/pU0Pk6/vLEqsY8+vUyUU+Uc2CVE6tt1/CDVeDwB+3GjZhvaEv5&#10;pHxGHYZlUx+IBzXdk4c+pZP9QfmuwyDP48O2pS8L8Ieu8Ms39KeAZQglV1A5/FN+xD+ib9RjXmaC&#10;dZaOTgef+4F0JV+0yK9+lDakzbKpj3WP/eznujdv5bucUPyzsbEJXO+zMJdd8o0aX/Jhz09e9ZPq&#10;u6PPobnvio6Py3f2u8rJ/wvfhuxJr7zKlhrrpguls9tuli7fJ6ofBFRH5Hc5xa96l74q/2X9hYHH&#10;fkifJI18zzudXxjkGtAW8jbqHn4Bpad07XUmep55R8iv5Gd6bKOOaj/Bfqqy2OV51z7QfKp/XKWd&#10;2CA9BvmWIb+MfXX0YdDTV+kftUfIIc9+7P4ZZUAzvXgnHQe/l7zVfsuyPxbqMyHT+lLe/XXSf5S/&#10;AuhRPlrOPeTbJt3H1Xb1+uMKj+noIijAPbVHt7/kWSbPCOwh2T8C9pV+NvDectxjAp5xn/UqgNv3&#10;789OneZRqfycGV4FwFf7/Rm/jcaPX/mzb/+77ac/f15fu/dnfM/psRMn2ofHjrQbsQ93YLW/Y/Xy&#10;pfbc8y+2p1/ls/by89GRj9vrb8QaVh9iAxzY8OfLb79uL7y0pd26PwVW/16B1XeVRqe3+onVDKxy&#10;YnWzwKr28XH1/t33y/QYWPUefNqLg9yH65+gkSbg6Vd1rXoVAM+sfn4doedSniUrDW/qTf1Zl4Oq&#10;fncr/XTUQ32wdAH0PYKUe/bvay9tfWVlHOnPwUvxrIeszQKs1rPvKcpvxkiD38E8rowHxoiCrNfO&#10;6CQrMRzh4hy8P/WkgqnnYp4jhlDjqsZTH8+6H9LoOaQ3zjuR19NZlnyvUZ5zNX86rbzM7/OqZTwD&#10;rrvP+6DKA+Z67zFna7T5Rn3G+kUb7Sp7qy74mNso674i/xey7wQ/cja04V9iYHXxKoAxOAi+uvdR&#10;4wep5gEU8Lft1t21cPb0dQH4Xd4nA5n0NbEzQdTk4CCVJwUHunogqSYvFgDK8ovyB44dajvfeqv9&#10;tl5CzS+Kb9u5o+3YvatP4vxn68UtW9orr28L+k7lvb7jDZ1W/f6P+fWAHXHPf1I4tk7A5p1DBzTo&#10;OULOD+0gl0DpvkPv6T8db72zt/+C+avbXtdXE/gQ/Dlz4Xx7+OkT5XMK1pOb7bj3zWPZzL3ywlb7&#10;RHZGHjYS4NMp0pi8ZbMn1PILPnBglXvJG2T1yVQPN5kHH/wKdCovFt64J5AIHZ/DSz51k6fJO8qq&#10;bQro4LZAhvMVvKTPBKCRj1yu0rt0p8y4qCtwFDqQbx/43j5yvcuyXKFrIQk4H/vQUX6LtGVwjw7W&#10;g/JA9JDj9+hIZgVxJa/ySdtPkln1uo3hWaZd3j5X/jOgOp6FkIncZ2G5CGgiFTKdE+Vwr3ToXpta&#10;NmpjYHUMrq6Cg6u3OcW+YW742/b1/Y/zpFPIgY//RnMS9dVt29sbu3bp3atHj8XC/fZejSU+O3e9&#10;1d7Ysavdf/CoKK09ePi47dr9VvvJcz9vb7+3PzaDZ8LehV0FLx7GLC/SWnTqYYOFh+AJgVMCqA6i&#10;EsjQ6wKe3lOwlVcGEOBwcJXFB3nIkgw/ZIbclE8fZZwiO//J4D4L6A/0Y/dlQ7Tg9dhgPF7TL/xz&#10;go6xn8HUK59c09f9eZcq18uRdr4CsAqq8qoRxk+Np77ghR9qwdPmSa9qYS5OjEHVDm3u6af0c/eV&#10;6APl13GzYR4DGu3UF++4ju1j4Lvlr+o7uKVAYMAP8zOEn9Um5Xeukln9wHVKV3QsnYE3EDOUPslf&#10;dtDXC9g+34AVbXzgcblCjssJpme5AZZd1/6A69OZQUsZ5efig5a2znVPG5OOf91X5dPybZ5czc2X&#10;HwZXtRE0jx0HBuXrkC99ShfZG/W6TreNylt2lBF/2Cy/ypbJt4L8Gf14YZv8FuX8AIwcoHRcs00y&#10;cAtdPqiyqUPe9/atMrS9aAvd+yYS3mfAZV2/0+6H9r/7qyHa0J+ZexI1LzH/fMIrS9xGVS7Sbkfu&#10;5WMQD068Y3X+ao8aEwG3BXIIqvIqgKuhY3v11Vlg9WLQ/I8xrnpdQJRLmyafMpck4gGu6ku/LlA+&#10;oqx1pXz6LPNHHkP5Tgd/9qEs7/7kNpWvA+LvvGMecia+5BlkdiTdbY880UjHvfU0L/q739rWbk/1&#10;B6VHXwx5MxvrfqUPNwO8z0Cvp9DzVD50Fk+mJztqXgk/LX009eVpDrBvO2+1T/f94L/UI+osW7su&#10;pUf3RZXRekrZSGdeypuh6ka3bJNqpwL25HySdXYs/SH+zLMOyB55Z3P9s/w/+HJp3wZQ54BRTqcH&#10;X/o5MZZHT/kev9tnNcf0eWMB2k9+Lfu6X0mjQ+nNveRLbpQtmbSvdcVO7RNm83LO1fLBYIfsClry&#10;Jb3TVG7kn/rkiMwvHvuh5Ku9DfwO/w8heCV7oa/pbr/NAK98V6Atui+lW/B1uVWO+gKkzZf0KQ99&#10;cv/Fs1b1O+so300+8POf9pPD3tLPIZ1ee0/gwOqHw+lOf/hBKJ53+dbYd7/7XVHz8+jTT/WL+4/j&#10;euHKFf1a/90H+Sovf/g6/rHjx3WY6fqtW3oufynWGU6b/vr7ubxPnj5VkPPo2ol25+uHbe36WX2l&#10;+8MjRxTYPfDBB+35WJd27N7dvvnVL6tUfk6cOqWvd7/w8pZ25cb19uU33+gbrZycPbG21n7z+9+1&#10;w0c/1jtVsfPTL57qQBSvJeBZH/0OHz3a3ty3J/zPO1bj+bh+uMqBVD9bjqdHfcXv3I9prrn+RrtG&#10;P3AwUO1be3EHoNTudU8Zgp7+EVlkIk/P5LGPd6xkxJJOuveFKC/ZgQys5r4hT8Q6sJo6cu8AGQeX&#10;eF7b+trrK+NH/xwgc/+hgzohyvNFBuTQw8CHk98M7S1Kz/RhljNv6s7YYB5ivOS+2QewvI/OYGrs&#10;pzX/TGMyx2HUBdCpoDzqKbrnmdk8LFryuTwg32tinxvCDuD5wTI2ytsEA6/n7HHuF1inY47WfjPm&#10;bM1Hxau5e6jfvJ0ecuWXmvN6faon5dMebgP3mWxHEDoG7wTSSfsXH1g9vHZU0Xu9BoCgag+sDkFV&#10;Ajr3LrZ/eLA/ZtL/2xA0AX/T2oOftAsxETGY/zD8n0oDPGQYHugMcgY7gSLoPlHo07EOOniigM+L&#10;A+WhfXz6uAKhF67kO1s57v+z51/QKwD48LWCfTGp8t+0l7a80v7+Jz/T1xrWT59uHx0+0v9DxlcF&#10;hJiEmZjzF8r3tnsPH7avf/kL4frt21pUtry2rb3z7nv6ugEvx+brDbYW+sFDH+q/bVu3bWtH1o5J&#10;VwdRACd2sQWfyh9lm9NMmgRSbn15v934/G5zYIUrtos3gCzSDtTgK9fB/URLOmnkcBKVRYKF1HzI&#10;Ro50CPTAavBYN53irUA7Ovo/drSh8t1+5olyyJmClNmu0F0v8snXabzQDTlC2ShE2mUlL0B5oPKR&#10;5mob7SfXMZZBb/M7j3oB/RHdFFgNOvKo23LdV6V/3GuBK/2sM2mXA05L3yhjvWyP4PIDXM9mQKb6&#10;1WZg4mISHCfemMg6auM25vc0E2Jt5hw0XQZYlxgDrODJ3eOxE1vMEQ//t/bpveO9zNrVs3o5/dv8&#10;1/LksXbw6Efa2Pi0KsHUj49OL57nc/LUWtuxc7deFbD/3QNtS4yxQ8c/bmduR72l/3Lxk23YFPDm&#10;NBfRiS95o31i0fFJvgw0ZaACGgE+ghv5eoAKrvK19yiDT3koSd4sy70DHhkczDFM36MPqA2rb9Av&#10;AG3nNHwaYwLB1Bvt2lOCp/TXawKBVH6Y6taXd2KuuN2uP2V8w0cgln4e9t1njsn3rp69H32L/hn2&#10;evOC7lxZCAms+oFI99roJMbAKg+T9idp+gp+xqdsUsgTKO/NP4i0/C5/V9uMoC9FOXRiE5DBouk0&#10;Jb5VsDXawf6dgYfD2hCMm4PczGQbOd3HwjMg3gD3qV/ZVRjtt73ynTZwgLkrbRaqXNqZgJ79Mv3e&#10;/eQ6ij7JTLgPu95ePu4lO/RVedWfvH1cYBsbqLCN/tsDeuUzbb7kp8l33He/AMoGL+Uc6DO/Nm29&#10;nolXcp3PtWBdpd+AtK38I7uib5RclYu08uSLzJes8ov16OkoIz3QVfaRnzxqX+C2GWmF5P3hwKpt&#10;lvwFRr8veVxObRI+VVBVcwf/YMh/+HCCXv6u8tji06zk6Z8OBLmwkaCqTrkkHGDNerNuQKCUoCr4&#10;/OJ6a6+8MgVW40Hb711l3nZwFX1nfiJd0MONAqxxjTz5pdpQ/THS9qd8gV7IRI78T/unXLU39EDK&#10;SVmSETzKp05Q7SN9jC6neAbezM++NspJ36Sfsq2yTbIcc3TmSQblBxr3ttU6dqi+rFO2FOZ5dT9A&#10;fNWHfwi2Z1OMskdd5FdQ7aQ5O+f65fiyn/GH2w+QHutwu/necD+HnnVPfUIovbiqTPFTh+cq+bvo&#10;He6XVUbjIOi9nkLaxz4L+dmmYF73gMpH5tRvUuY4X4tuRFq0ugrUC68w0pcwzyaocqnrpItopafH&#10;tn30zPkm/MqcwvzveYF2Je11NW0v2VVG+bRHXDU+ajxgo9asoe+kndxb99Tfeo95XHsfHOmVNyHl&#10;uo0m3xtVppdLeT8WrmcjjetqwEO9+Mm6dB0GXbqsTsvyLtsx2ATfqEvKCASd/N4+oPaShveUfgbJ&#10;vebEx16UQ1V8Bf7FrVvb8y+93PHClq3ttdib73l3X9u5d0/su19rW+M5mHdoPv/ylnjmflGBSp69&#10;SRMw5XcU4AGU58elOAzx0+ee19f2X92xPfb/7+kAE8/Kr2x7Xd9iI2DKN9c4yHTy3Hq7+fk9Bb90&#10;UjJkEjB9+bXX2t733mlvhz4cfqIsh6IIqO7e+3Y78PGh9ta+vZKHLOp6fdeOeHZ/LWzb0ra+HvVt&#10;3xbytoZuoW9csenlV1/RISzq2ff+/vDLpXbls3hGjD338oerlvAzIfCzMXTTdMAp2iWDUCDaknav&#10;4JP34339rCvrNYHVK5/e1j3799zDR/vHs+IIPzMvadRvPZeyCa5qPo0xDM35eh6I8cuPQuH7VXGj&#10;/5ygDr4FrDmD/ixfzP0x0fApvpgCwPZj2pB58CV9BSgDahx5/ORYyznFc33yFUSHN/LEB3+WHceq&#10;8nra8qIfhF5epwDzKPNpH+vB13VTOcvbBFHGdWstk3zG9bAmBt1zttYB1ZV6MH9Lh9JJ8371Cc/p&#10;nmdsg+vRNdJjf/bzYt6HDUF3O47tR/pffmB1/Zjer7KmVwCcTVSAzMGfi/Fw3h5szSDqGDAh/dV0&#10;ykwDOsqMZR1EctDIEz0DHhq8qm+ok8mDyV75VdaBCGQglwDw2+/ta+/W14S/+sU3CqDybhc+x0+e&#10;bOcvXdQ971ThuL+/Uvzo0+lXx5cfAqP8AuLyc/32rf4i71Uf3vHiXyRkwudX6hwI64tX6Iwt3S9x&#10;ZVJ2PleCmre+fNADq6S5avIOHgXYilcTZpU3SJsGHzy8X/XmF/fajYCDpuRzdTDROrEo8E5WaJ7E&#10;aReA7shGH+tEGefLpgCyzYOMsbwm+iiHfOq+GosGOpEHZF/ZyNV0+SH48QFp6kBX5Og+rnxlA9mS&#10;E3zYp0Wu/IEMLZBBJ6DKO2cBZbHTQd709aQnV7elNyjWw3A+9o9p6kWedbCPhKH8KOdZQKYX7JVg&#10;4tKkjP8i7YlwgCf9aVLOdJ/YNZlG+YIDogYP2MYyD/zi3uEYZP/jME8EHvy03bh7usvk6xfClbNt&#10;77vvtF1v7tHYWX7u3L2vd6vy9Z7TZ2Ieqs+Rj4/pB62Ox4I80x27Qwdot754GP2uAlM68Rf9kCsL&#10;ODbK1iyDD7zwaSHyYlSLH4uQA3tAQYxagIAfRHhIURDwMe9qpX8x5vLVGupLjL3qC+4X7lPqrwRS&#10;ow/SDz2GKOcTq3p36ifXYizfbne+ud9uf8VJWuqmb16O/s34RBb9hHHAeGTchk/os2HnuJHjmsHT&#10;mFPxE//d7adXpwXTwVX7iwcf/CjfhRz8iX/tU9I94CeQHiBZ2QZTX812o/2Q2TcH1S5qg/CrF/8Z&#10;vEmozYEDfg6M5INgthU8HgubQXUXX+9f2F6Q/QpyZl+S/T5ZqgBo2Vx5HlPd3oDyykfpp+SzP5SH&#10;TKHkVn2WBf+8fNKlT9HG+kdfy87q7wL3AvSFL3o7ZBpf9n8klO/T3wWnA7MNnOouOVWf6sHHBuMX&#10;PbFPNuZV/ULlc8Mr/5Vt5lc6rpJd7Sd9oz/onyahs/qA6iz7ShfqVj2lB/W67yJbOlY9q8EanP3N&#10;decGNOuZ6koa/LKv0O2LfM8n+G7SfQoWJW9uzpmLxsCqHkYKPGgooNqDqpMO2Ew9V2JMgXYs5m3e&#10;qerA6qH3FVhlTuebBszbmvOjrH0lcI9ONafkKwjKZujSN+3jnrp78CbAvWWaB7itKUsbe6x4zFF3&#10;5xmhulb7Vb6nLmxCZsmZ6sx8fOO5Ax/bFvkQfdV+Wf/Iozo1zkpWh3Wb/Db6xPpad6fVB0PHkb45&#10;Uv5mkA+sx0IXQD3Z36d5Q/4pHwGXlS/wkdsv0jkOB7mMW5WvsuhQvkXf3p4qV+MLOeLNusRPO6iv&#10;eK7PftP7D0CH4LV+2UboVDpU/daNvFm7AOVn3dK/7kXvPJUXMtM3mS9Z1UfMZ3kjv8tA4773Z/z9&#10;Q1DZQpebcqBRl+xCjwK+li/KNy7HveYA50lWykWGfa5+HbbBL3nQq7+rPeT7aW6nPLq6XVUXsn8I&#10;ZUfamv0ifWO7U84oK9P4PnVLvydGuaPvfxBRp+qSrOqjWstzr5M8q1A8Vda8U/sGeh15Td1KZoD6&#10;8LXaLOzBJvdRMNonFM19z3O695d6VqhnEPaXfm4RbeDhueJ07Pt49d2R9eP62rfx8ekT7cTl09r7&#10;rd04r/dRHjp5tH106pjyuR46wbsqjyvv+Pm1uJ7S8y+QnLgeOnGkfXgy+CLNa/fOxp6SgCN18sPP&#10;HET66NTRdvzsqXbu1uV2jTUp9r4805y4uK6DVEeDTwG42GdSnlO2x6JOcDJ4sIEfvOI9megBTvIq&#10;v6vrinHwWzJcT1w8FXJOtGNnkRf6XAi9gwbvycv8mPXZeg1AnljVc2ZgDKxq7z7cs7dGV/h0eCl4&#10;SSc9/K41MfpFtNcsyKc0fAC+KTBIGU6UXv3sTtQzyXMQFZAWJCvaMZ4hDdKUQUf0YQ9gPYCDq/mP&#10;V/Jyb0GfPRrtsOvtPStjRv8lsDPqok7GmsZ29wf6TjoD0+a+XPLPy8wAL2WjHtUVY2k2vuI6zSfB&#10;U+NUvOQVfTkOkx8wjuELGZHudYTMPq65D39P43whx1hRh2XP5I150JGtuTpQ83jWl/M95fq+vOji&#10;N2+kkec1wTrIJuqSXukP9+ExoLpsE/rWiL+oH6/K06pTkBPoR6oe/KRt/JGqv2nt/hRo5J0ryyDR&#10;EgoOxSQg2Q6mDnWNwSZNDosg1Jx2UV+33/nmm+3rX/1COuw/cKAHN7fv2NnOXsyXam8IrH4yBVbf&#10;/+AD/UfNL6/mw6k4vkrA1xx+9dvfFLW1tTNn8nr6tP5DRx1/+Mc8+zoLrG7frhcjYwcTGxMvC1ie&#10;Ah7sC7DYEThRcCVAIOVaTKQKAgadAAt5XiC9IAIHZDo9oPTAgwyCh35vKvm0AXlZF4GiPDGKX1kY&#10;erAxaG4rdEWuFo7gJ182xWLGO2nFE+UJknPimTpslxbuKK+JPujoQN3Uc/vrh8Klx9jOQyJlCAzB&#10;k/ecliaf4BDvijx953zocKPd+/ZRu/HF3dCLBS1P2sq+qEf2hZ72I3r0d8cGD2nsEC2ulOMefvsV&#10;XtJeKJFj25GBjVrgwjb1beys/mma2w15ALp8PcC0jpJF2RG5gJI33heG/OWCkZsz+uACTHxgmLyT&#10;P+5jIXGgdBlA3SygCsi7FDq0+2/HQPu/DvNF4MFLPbAKH/h4/YR+nOrc+fwniD9/imHF6wHeiDH2&#10;3oGD7cuvvqmc6cMp1/cOH2rrvAMwZNkWbGejeuPp/eif4yYdhH9qsUgfpZ9UtrBcnOw/FiMeIvyA&#10;R17yOy8DOJxS5R2tBFVvfH4/+lEGSek3Bn0MuE+572kDB736nun098tPVpxWjStpAq7n672qBFW5&#10;+sQq72TV2Il2mYKlIDb+4YsOgqr4KOjTpq/4yod9gxGwD/Gn8m9FfZGPj7nnKz76mk/c50NH+b14&#10;Zm0BLe47PWhqg1rwBe5rwSfPgQ/nyf+xKVBwOzak0+ljAq15T/vA1+VJBuO9HhBFz7bXA2TR6BPW&#10;U7ZjcwU65ZPS334CtmVC9sElj32QfTFkFdIfxUtdVR901ykM5XpdlB30cd3OoxxlsEv2BjTu8W35&#10;13OEr72vhz8U1AhfGt6g5VgpPuSOfgx/Z/6Qh98Xvnfd1Gc/uO6uF4i0x/vog7Rr4st+kX1CgVXr&#10;WvnuO9y7b+k+ZNuP9pX1Nw+w/9yfZEPwjvqMvnP9E99kQ/Jnm8CXwYv0L+XpK/JL9Tfus8/XSfng&#10;RTY/XuWToz2wGnwpM+ac+ifRNf75w/ukn9xWIHUMrP4+HpY5ycopVc/b6Jt6ly7ojj6aJwLMG1G3&#10;HnAiT7bbtt7n0g9GH491r/5SutputYPGimVlu8h/QHKz7Zx2vbonL+SozSpfssqHk64T3zg/uJyu&#10;Yx1Fwyfc9zYceJ2ve+jClMf9pMOoy6RjlyvM+UYbN6S73ExP9SfG/F5XR9FGmR0lo2wgPerJvduM&#10;q/OsA/ee29SulZf6pPzkTd9lOwz9ouYU08iXXNUV+wv5tdoj0sgkLVmls9o3rtTT7ZTNpbt1Ll3E&#10;J54hv8qlD1N38UCrMsJANyjf7e9yKr/Ln+bw1A2/RV75THz2cZWddCl0HVJ/+TfS6oP0vSo32uK2&#10;xUfQur2LfPFU26gN8GfVY3kjxnqRobrLrgmT7R3BJ36XsTyh6KtAXsdU7lmg3OQb+kb5mHYY/8m5&#10;CrRn8Ge75n2XHbbZj0LIHPlkS+kMv8pGGWgeA+6/7rtugxHeX/KMoueG2Pdx9TMhGJ8r9Ixazyh6&#10;9lHZEdG2QqYzOBKyK2BinvHbEVwvfRprRzyXIc8nOQF7YZ6p2NtyvRr73yt87T3kXA6+a/wmAV+B&#10;DxneJxvjHhr4GY3DQFx9KIFny1tf3W/XP481jm9zfR7Pgk+j3s+iDEHTT+N5cZHmHtrV2E9D4/cL&#10;LjyO58DYe49BVdsj/9qnPN8VXXv4MT+uk99WINpM/U7rZtIcHMSXBFfzXat8ZT/6DM+Y8ZzYYwtx&#10;zb199KMBPA+SZ71oE2Sy12etRideN2C61uzoawS7CXSuihf9lwR1+uQq+4muU1zngTvsXY30ocut&#10;ztc9cvC5EPSgaU5bAc8fLpPlssxm8Bjl3vUwn/QxG/RVgH+8N5JWZSU7EP3Ec4LmKvNVXu6lEjPe&#10;Qqd7LikZ3VbmnrJ9JeCNconya4F0tl/I7vOH8RceWH1y90hrD/6PeXAEPPxf2tf3PgznX2zXeOiP&#10;Qa+ADtBDOdcYHEakPbkz2B1I7ahglCeEWdnNEPIYhDveerOtV8CTr+jzefL0M72g+mz9WiGBVX6J&#10;nPep8OGdMd//6Y+658erOGHKV/39zhb/sNXyQ7CVDydX+foA71K9dPWqaLyKYHZi9dRR2exJV7aX&#10;D6BxrwCceQKaBINXC1BN5FzNz9UBOvEVjyb1Ql98agFjoXFQB75eb/gQXZhwWZCom7bxQoVc+NwX&#10;4Kd+L3CUpd0Iqp66fjr5SN/k1HOezLVOqtPtFpAtQaeeW1890Lt0rnxKvfx3LvT9hAWTQGtMCg/Z&#10;YJyLOpHFYoDOV9v9XzxqX/zxm/bgl0/C1gzKIg/drCcLLDRsJ81ii33kA+j+xXbSLPLLfGjI0cJU&#10;9pBnPxq2baINtgb/6Asw46Vs0U0j7b6Cr4S4h678KEO7+H3I9m/mLRaAmgQ9YXti1eSt/Jz4xSN6&#10;IOgOfgLSDrY6/SxcDD3a/XhAn/1DJu4fvNEuRHl9pfTOlXbo+BF9reh33+c7j/lcu35T71vlPauX&#10;Luf48ufUqbV263a+eP7uvQdt++5detdqXxiibjbCLM5sdHlVx7h5NcYNO7aP/kIOi40f3LiXr8o/&#10;/WEu7qFNG3/+C0jQgq/u8gNY9a7W6mMaO3H1xos0/Y0N5vjPD49nbxCVV68C4Cv/+tp/ffWf06ra&#10;JBY4rer3rOYPV/EaAE6thn30ndAzwQYNhJ84odrvk2dDYBU6dgrlLz8oyNf0x+iDRZs/gKT87mt4&#10;6kElZVYZyZn47W/5v3xNeeVFO2lDEAu3+zLtQbsQYPIpPp8uBgSTCK5lu9amo/gJvo4BQq4O0HKl&#10;jMeG6oyrHm5Dd+lVwEY/MNlX6Nt9hH0VcB7t774xoK0q28sUKBf15ljOuuF3ntPyLWVdnnLUM5Q3&#10;P1f39+Sjj6NP5dEm4QPDPhN/8Fg/jSV4q50EpbM8PlXAs/xs/2f7pEz8TJ0uk+WyTtUbsqk3x+3U&#10;DsZYv4LBko8eqUvmp2y1r/kD1D33UeZPfJPscZNqX06+qPLwD3xZfi4z68y64JO+tjNk0j66hlza&#10;E7nky3f2WcghuKngKjKprx5+kYe/9WqBAIFVQGD1TyePtbZ163Ridf8+BVb9OgAh5Lke9JDO/SEm&#10;bAaRpq7eBvgNu0gPthlq79LNgWTdh578cwQe+TNgefYB9+nrnH/hRSfyqYury64C8nqZ0ld1RHrW&#10;PkMecruMPkanfm+5lJFOUX7qH6mj7cX2qa7MV31G1Sm5jEFkY9eoR9HFO6Str3nS96nTvI7Bdvls&#10;c0jWs4AvngF4epuU7+yzzIt6SpdRz8k/OS432BFp5Hl+tK/TJ5M8yVDeNIeQN7afdGUeLL2sjyC9&#10;J3s2RY3TqVyVVfnJ9nGu7rYPvG5TYD+YhzQ8mtMHeK7v8z22lX3G6PMZFrqo/kGnvOZ98gUGPsuw&#10;D1xv55MN6X+1pe35Ecj2tP1D/caCfwO6DZsDO+b9qnwcNox+3Qzdz3WvcVf1W47zVYZ1Hd6gTfZM&#10;fnT57P+pz4T0+xJ+1vAzHc8VepYImvagAT1XjIi8Kc198MTYAGPANBHtpjmfOuCbeJ0vnnhmO30/&#10;2r7q1nNtwM9lBvEDTqde5tta7I+jLkP7ZO+dV0DPq5/d1jc82SdLXshnLw2NX/QnYHrpE+oPxLUH&#10;UWP/7MCqQdq0i3zzK541rbf37Twb+7nbMM36Op82yEAfPht9lWmAHx0wHGkAPn1lP2QiD1/qWbF8&#10;6jpGuuIIpQs6KwYQQA7rdB6cgIf8pDsYRn/kNy9WxYr+a4DfsOFktPp/6cQV/+SzSer+LNh3mY4x&#10;F2UN7U+4FjzeGGOrxhLwnDcrt4JvRI7XaMsYp+IlTfvTvnG/HMPwCKXTVEfwwC95KVMIOdo31V4s&#10;6cWjvITL/iBKz6WtTq/EoLd9nf4HIbP6/dTnjb/EwOqNDNR8f3dfaw//70NQpPDg/9Pu38tf3Z8F&#10;QhnUK2A6E7uhchVAEkpOl0eZ4NsUNTjWrp/TL/qPp035HDh4UO+HOX0uvzr87oH328+ee76dXFtT&#10;+vFnn+jKh7K8V+btfRu/5k9wdvxBnTMVqOV1AbzvhRNz336XwdjxxOprb7yhrz84MMbVvxLPYkCQ&#10;hcmPQCTBMftHPqsymqwD8DsPuibMgoM1XkjNr8UrFhgWF/1XMCZVAD/lvYDCD43FCDppFioCQdTp&#10;wDf3XXbVCY22o69wSpV2Q3eu2EW+dUN38SKPACz8kSYP/XhNAf9ZvB6LoMB/GT/j9B4LDPIIrKIv&#10;wU5+3OtGe/Tdp+2rf/xFe/irJ6IB20i9XlRkc9QD/OuOTpMHtGCFjtiudPiG9kEOMlmUuBc97IJ3&#10;Q2AU+4s+Ahpl7PMNZQMjX/dRXOXToFOO+tENvcxPWbeRx1nWm+MjJ0YQ9dZE2CfxPkEO+f0+rwRI&#10;NwusmrYZ4L0QctrDv1sxh+xrl5j4YzHgxOprO97Qe1N/+atftw8/Otxe375T70H+1XfTaXHeu7p7&#10;zx69t2nv8EoOXiGgscbCEPVi83zjmmN2+op2gc3s8LDRN7HoH4sCi5If8vtiGNCiFYsDyIWThzJk&#10;RZtEWRY6ggEO4iV/9kf3O+BNkQOr9DFtCgPmVV5sFtkg3vrynk6oXv+czSgBVMZ5BlE5xerAKgFV&#10;/tOu6yP6HSfNOckabRL9a9VmY7bp6PBimfwCPOGj8cEp/WikH+1T+XfhY20aQkbmRZmic3V7+XUN&#10;yU9/zD6pcsXrdnLbuG+bRvBIAdUK2I3BO29CaCu1cdAyyBFtJYQfHw0nXoFPBBZof9UlVP9wHywf&#10;edMhmvTH5rRb9kGzT331fWBVOfvM6D6inYJ3olN+kiUZRZfs8pdluGz3u/WOe9MV8FZ+ljfS9rRb&#10;fOgY+iKztwk+7/5NH3sc4U/ayqdJO72u45gzXe1Z/LSB65AuC3iz6bZy+xvm6fzwBri3H2QH9wM2&#10;bnrjftEH7Fv4XYfba/JN1olfVK/pAw0eymRbMn6yH8CX/Tffhai6acsYrzo9GmVykxsyeEjDf8Gv&#10;fzg8Tp8TPOVVAPduXZr/eNUrW0Un/9KDqGMxXvCjNvbch+x8KIy69ECc+siGyBfKjtFewfnmMV9c&#10;qYurfI4fBfsh7Mcn8kf2WfWBonVfBd9mID/bItvG7Te2T9Y91W+5HhuTrJRH/lg+5abMLhv7qr8i&#10;k3rT7gXKF6q7ZHS56Fo0AJ9sh1egvtKz/GM7eztQRuVGO//p+EF/l25j23iMZB5yfB8o26R3odOs&#10;d/BJvuadnFftW/kdmZKRZdK3rMPZn6G5LVOvbEfVL6ROttH05DX/YKfm6pS1irfzBVzXyGv7bKPv&#10;1RcCtkl6B3/+021AzcEdi30PSF+lDnMdrdOEud3TvfiHcrZ9VR3wyJ5oL/W7sqX3vx+Bzu8+UDJn&#10;6PptROr5DHQdU8+Ey2Fb2IMtG7CQE7TOF2UtD33TR24Xt035qsrM9EWnuLc+aePYDhvBc8QM9ezB&#10;nlLPRoG+D608AN+E8PWGgEjO85rrox3GdWXJcy5wJuSs34vxyDNM1OUgH/tcnzDVwZUKrHJqleBq&#10;D6zGPniEdR/1Z6+MHF53p0DqZ/kNL9XB/VOeI0PPhxeFi0+u9KDqGFAl4Eqeg6+ZRn7u3dEbXfX8&#10;GPXjI67keS9P2iANT8YsaBP7Kta4sC0D1cjJICr7a/EpGDUCeTz3cT+1j+uc1xPzXqStL8+7xuVP&#10;bkUeJ1OjX0VdyPOPYyFfhyyiD/JDVaviRP81gQ6aP+j/0d+55iGQGDs/KrDq+8v1bJPlEjmmprFV&#10;Yyn4c5xuhMfVWC7zwvebQHOc16BA3+fEVTTK65r3WUfIHuYP81iW58zcNyFrhOlTPrzWfTavUW+g&#10;5/0zMPk4Me/H2b+z32ff9/zwLz6w+uHax+1YBVZ5B+j6jdOt3dnT2sPFOxIf/XetPfi7cGYGKvg8&#10;+dVTBdGWwSGggV7BnuUEPwWANsLBpF5mBRRYjQ5I5/vwxFH9sriDmny2vMrLqF9tHx05UpTWPv/q&#10;y7qbTrby4Yv8T4c8Trv68/TLL9vv/jidpNv/3nt1h7yvZq8JWBVYtf22F92Z9HiPIu/CHINimjCx&#10;rewbF0JNnMFjmhZErkzi3FO2ynNPGf0nrxaYDJYmxkWK8ua13ItM+nFFXwf34EFnBypJqx2jPreb&#10;6872mXTlalkKwtaJVoKx0JGFjjc+Z6FlMbipewKsBEv1ozuxODuwqtcEPL7abn91rz3+9Wftxhd3&#10;os7ybdljdN9EHkB3glzSLfK10Jft6GzfkA+8QMGzlOs2maFspz3tFwc8lReApoBoBUU9duw/7t0v&#10;nE956kQf+OCBlr96OPFQl07KMjkzyRVmG7GYXKHlJs755OV9bvxC38gjQDoGVWeB1bg6iLoZ4Ltx&#10;/3zMJf9hMZf8bdAO6EH97O3Lbd/B99pzL7zUXnhxS3trz95+ItWfg4c+am/s3i2+9z/+SK/a+OMf&#10;8xUcvN7j7Xffaes3027r7w09uPPV49rAFmoTm35ZInQPH7GYsUCxOE0LYNjtRU609BuytCGONGUU&#10;eKiAgPwLPfqNxmj1Lf2wXFzpb/R/2pYgvscrdNL8F553I9/84u4QVOWfAhk89asBOMXKf+L9GgC9&#10;b3UIsupVGtIhN3Isfuila0fRA+MmpedB6z6m7yX6w5Povo/+NEBloIc/lFYbZTsYktfbKeWqvMvA&#10;VzS1k9oi24W0+PB3gDy1H5ub0Fu81ZbmIa1AUSz20LFP5SKdwdQMoGYgbwqyZmAp23gMBlFWuiAn&#10;kH2ldKy87DOJDbpjq2zLPqMy4oGfvMlXBjTbvUEG9fT6Jh7S8knUrfLwu46AdJfv0K2CpbRJvdaB&#10;tMulDnmdtZ94yg4QsmgLbfrwmfyWmz9osyApfoqreGvjSBuAbA/Gx9QW0tVyuff4LHAvW7Bx0MXl&#10;Rv7Up3SrvpM2pF7pvwGVb56pLd0+8GWe5A16uMyko3UpvUaInrzIz3EQ62zQ8Qd2o4/7hR5E/CBB&#10;XZQNHvjgJ5Atf1I+bL0ELdqgbXttCqwGrhW9o/zO2FCbcGUc1MOiEA9rfH3R/hzHCvral+Sn7alX&#10;+j3v7YOpTdNv8m0Be7s/wl75OHhNcxuNZYRoEwM/0l/xpdok8jW3Lfp55490h+cwrkUTX8jw2PM4&#10;s2znjfSkMe7KL6D7Jv1jmtL4wxj48BP3qmuA9UbGhvKSMZXrPtoEsmtTBI/8lH1zJSSj5JVepjvP&#10;vhz96TyXRVfrrDasf5ymnTW32hfWr8o4T3MJ80fYP9bhq8e+aUmf5HRUm63ktV8M+acgngUdGvLd&#10;B+JqPrVdQGXCTq6+n8kdZOEPzcub9FPXh57mlz+rzIgp+Jf1qlzZnOWKZ+BzHa6794Eqm+Ng4c8V&#10;GPutaL0898nT9dkM6GIdrN+IyO/6FCgnGyJf+qP7D8D8ttM2kIcM+dNBcK2Xk4+BykvG1FZddqeV&#10;/uYt0I5+fkmE3+o5KPedzJkDZrwBePV8A8LfzNkzhP+DnntF8yz5Ih17zfM8v1FnwM9SfuZib9uh&#10;wCqIPAVX2W+xz437yNc14OczPYPVcxg6ew+tQCqIe+2bOcX6+e3Gr/tf4JAB++LYC/dg6hBEvfA4&#10;8wm+nn8U62pH6u6gMNf0Z/qJPPtMOhXSh9F39FwW7RJ7aPvT6yT39qX32un3EZSBBxnoWPVUnQZ1&#10;OR8dHVCdgsEZnPW+HrkEVrVOB33t1nm9J5eDK6viRP81gQ7oot98oL8PQVHvZ54FP7NkmjKL8gNy&#10;XOU4X459w/P4WM5jejNo/1LrKnOW90q5B8q5yuuQ1w7JrvHNfKn6LYt+EJj2ST8M+K0v+qc9k47O&#10;y/zyg4HdYKStwOTb9O8YWPVc4ftxfviLCqyevX6qtduxoX7w37f28K+mQMjD/6m1+ztj0s8gDiGN&#10;b//0ndKmOdgzTtoKKI20GPxMhJokKm8WhDIqbzPodQO1sJy4tN527tmjwCYf3oPKL//xC4f8uuCn&#10;XzwVffzw41QXrlyu1PQhwLr11RjUi18k5/PJ50/bc8+/2D746HBR5p+33t6rE60EbfkFQl4F4JOM&#10;XHuALCZFFgbu8R35+Aa/9IBd+UqBPCZuaME/44m0fWpf22+kFYirCVjyFhB/6dfrBCUbfd2upruu&#10;Xr5kjO0PzXbTTuS5n3TUqVWCi5ThHamcwOPHdgiSXuK9NpHmlxnP3uNrzPBgE8EiJipOl16LhZMf&#10;q4rJ8k6egLWu+GmVX0SPQc8V33jBpk3g1WIVefaFfFgLuRa0wafmsw+M0S+rIH8sfAJdeofcUWfz&#10;25/QlS5bJWuQ4fSqjdc4cXpzJ77KE1+kvTF+VmB1FRRsXeDCvfBVLAp3HpyNeeR/nuYT4X9u3zw4&#10;1i5G/okL623bzh3tZz9/od2//7BGVGuXr15re/e90/a+t799cPxIO3X1TDt29pR4z57Pf/B8HGOV&#10;X5Vcu3qu9MdHaT92adEK/XiPYN/wi04/qAWrFprZQqJFKNEXmTEtf6XPxjwthCWXutUOMQ6y70W9&#10;cdVmqNL0pdz48M+L3Ex6A+kNYp5oDbr+g07fzaCpg6o3Pr/VbvK+1bjyw1bk+SQracYK72jNevhB&#10;gFzstODpfkrLDyy6Ycu0Sck8bMR3+BBfqg8NPgVJm/qV+5Yf1syXMrKd8CNp8v2QMbVj8tvXbtf0&#10;d+rrNpacKqd8bEHnoKsviDf7PyCtDUj0QXisH2nTKQ/wkwJEgewzzANsYOZ9CPghMDdBCfEs4ICY&#10;9XJdtgselY26SCsfO+0PrvhihuSZZNV9let8RRctrtIp6kF37CLQiX7Uq7Zjk+vgBX6qtujtprab&#10;eOTLyBt1wy7VMdhk/aBxL5nVL6DLD+hkX3AN/dikWkfJC0BTsLA2lZI/wH5JecEH76wNq72K3mW4&#10;nwU2+j19K13Rv/LEFzbYv2l7QvKKfwMif9RrQtKwr+sR4B49qSPHS7UJ/3SrDe9ss4uskEFwVPaF&#10;7szRPbAae6dZYPV+zEkVVNXp1Trlal+rD9dDoh4Y42HNgVXkk0+ZfiK5xhV6o7N8UzZYnmSXfOmL&#10;7SpX49m+r7LcQ+Ne7RbyR9kd8vtUL+2Gr3gth31JG/T+rj5cc0rc/zDS99kOqVPvI1Vf0kKv6lPQ&#10;obntEi5bNoDg7f2z/JHIfut2tW/V18gLuB7LSJ+mHPOMvn0m0O1ZWFVmAbcX/N3uIW/y9+RP8fVy&#10;Oa+oLeNKW63diP0k7Qg9bLHNva5A9yf5ccV+zx/KK4i3+LpPyjbyqRc/aq4B1Rb2o8b4CPW7rDt1&#10;ApM+0hH7ykbX7bY0n+cC7n/Q126PgW+sU31KeqWOkhn5+Dnn8hE1p9eYyDYreS5Xbab8GU/a1+lC&#10;taftLTmp00K3Qcf0b/pkRq880Z+FkJs+GAFtgutHHyFo9p+xlDHPc7lKI6/qh7bav0b6GJ7OV/7C&#10;V2PZmQ/BUD97S8De0vB+k+cEP0sA7UkDY5kM1IHw9yIg4r3iDwdWY0w8ibWq5Ok5KuC9L/Xk89cY&#10;WGWNYb1gbZ8OGgAHYb0/9nMZcrh6z0w+wUT2zXwT8uZX/GhzvmeVgwfaHxNMZS/9ZAqysq8mqHr2&#10;QTyTdvBsnIeh2J/rUE7Up/uAbBkw0vUcjb/1LBftMgSbxsCqfWp/eq9t/3eofLTRijrtV/JJEwDW&#10;SeAAeZMu0ZdDF67I51kAHUifunZWPwa8Kkb03wLogk75Y7r4EBsSacfmsP8mXmy2/YEaKzlepjE7&#10;zT1zKH8xD3ju2QxaZ2uu4pp7N/b7uX9DbvJUGeoJSL7m7Rib1D/I0vwXmO8BxvsRyes5rNvn+gIz&#10;+4vHsD49bxNksDrmoo7QnXLUEfWPfXmcJ/7lB1ZPHVFg9cq1o63d/t9au8d7EP9qCqw+/Nftt/fe&#10;a2fvnGuf/+7r6Oj51XUHeIzlhL2Egwoa5JHOCYcFAWTZPwdeVFhk9h8+qK/z8yNUXPe8u0+/NEjA&#10;5aVXX9EJ1le2vd5+/uKL7ac/f779/U+fa3//s+f0A1S8MuDV17e3rdu2tS2BnXvebK/ueKO9tPUV&#10;0clHLnhhyxa9W5U6kPfilq2SYZk/ee7n7bmo47Wdb+jXDx30GgNjWsBiEiTtr8x7YfMCaJ+ZRj5+&#10;Mp/8N8g0TMOvlgtGHgcNuXcgjjLLduzBUfNV/gzF53vLsd2Cg6j4IfIsO38oJ/KLRgB1/dbpeMhZ&#10;D76zkUavc7oSSOWerzUTLHJgidN7vD/ydOSt387TsJbneqwX9uI7LU6BcTHuPsVWypQM+9t91v7z&#10;fa8j+A3XvYT5lkFV/EA+clVXtY9BPZQVb/nS9Uhe0DemabPQT8iFYJxEvUHrPOQHn8rVBnkZRCXt&#10;X4Ye6SNWBldjQbgYk+o3D2J+efRvh8Aqc8v/u925f0Y8vGuVMXji5CkFTL/++tu25ZXX2qm1daVP&#10;s/G8eUEB1i2vbWsPHjwS/UgFVsmb24nvQi8m+Fog7AvTWYD6hhyeBbx4mt8gbZ+BXh5aQfWJB/9O&#10;49EbQeYA2haaNknR9mP7w+fNZG4gmQs4lZ19f3wFgE+sAujwKD/yMj/yPs//Xud/qHMjl4udN3e5&#10;qZsQ9nQUzTbK7ql/2dfuW6DTqoz7Fjy9LSgPX/nKZZUX6czbiPR3+Tzgq2WoTeh/0a/Ik5y4emNC&#10;ffR/y3JaDzWhI2VM7zZSvjY4timvBcpUOdcjUCaufigeN0IEjxQMEV/2rTn/fLMEXXpVvX1zR3qo&#10;P2nJ5zzZEjrP/Zo0eKwbdbAB7EHLkAUPfskHupjPqt0E2gzfyX/pw834uEqXQqcHnB4fHEf+bO8E&#10;PsqNavol/Rb9nnT3Z43rgvyrsgFspbyCd9kG6WPLzaAe6V4emQH3wd7+1q/4Nvp54DE/tKKrzbCr&#10;yoNev/WSTqkv7SI9ohzyXZ4+2sdX0KbAaujhh6mQ7f6FPPkk+B1YBW3njllg9fbNi7MTrdkvJr2Q&#10;NW2cg8YDI8HV6tsEcHnntN917FPg6s/oUvrIRtk3QW3jvF4m6lr4TLZXH5I+0Mr/bnPzkp7aIHjK&#10;b+S5DvmWMR880N33heifGRzKPppY0isvdMr5KOdD6RRy1S9kg3Uo3iqTY6L44S09uq/wfYG0/ajx&#10;q/vsr+4zfZ4pvpSRclRe5dIvrnMlylfPwqj3KnjsKI082zvkd1+A7o+JZ/QhV+Yc3svHFV/ZlvRt&#10;yavyHh/cy2flF9OVF2Xkc8nItPVApvpf1DFrA/lwgtrL9J637ItVJ3Wgq/RLu3p7Fx9p9c8AafsA&#10;vTRnbgLyJXOQLfnCQpfIx8Z5P66+vArwun7N+yOybLZdypXsBWzHTMdVCP2WvrNfZn5+FlTuh5By&#10;1R9mOqTf1E6yZzWsK1fZJXkpV+0Vfutt031b7VW+67Tux8l3U1n7L+C63GdrX6lnHfaWtb+EpmeX&#10;yuuoPecMGwIiCdO9J1wGTLyffFZgFfno0wOhT262q4D9blxngdXP8gSqg6vjCVYDOQ6yXqjnOh9K&#10;uPXVvXbra3C33fgyA6z+6j/BVX6sSrTYS/vUqnFO11gfQ6aeAeWXTNsWPbdVvSOcl3GO8Lt8tdFf&#10;DrBC7/vs8mvC6am9kO06OSyBT9BnTF/5ZHptwaRH9EH6R+zpkeu2Yq/w4cmjimesihH9twC6HAqd&#10;9FsE9O3SGdiOzTD6jXKm+3nG4yXHTI6baU7ciJwL5uUyL/RZ8Bo514cetF3wca/1Gd2gkV/pcV7S&#10;3DHAvOIX4K9yKptXr0V9PRLfVHZTPMMG6VC2bwZ8sTGwmu217M9jv/+LCKzevvBeazf/fWt3/qq1&#10;ewEHVh/+2/bk3rFw3sX22/Z7BTIefPskJvbYxNypYBIBnQVyEBcq3Sd7Bjl8VV75RvEp/1ng6861&#10;2Jy5fbmdunI67DjaPjh+OAZjvjP29F02W2fb4fVj7b2jH7T3Pj7YDh7/sB049kHbf/hAe/fIQfGD&#10;g8c+bIdOHNGPYZ2+faGdvLweE82RduDjQ+39yDtYfJxCPXrmhHjfPXwwZH4QZT9qB45+qDTXQycO&#10;6zUAeq2CAmcZiGZyG31g+1lglB9wcMX+4QqdewUMq7xp+GL0W0fVIZRMp7kfA7gurzpKX+4ti3wH&#10;A2d1Dhh5ratljTLNu7E+Js+4v8WPp60L63fOBt/50J8fzWIzwQ9inYuFNBbECiwRNOIXz1XWgdUK&#10;4q6q174QWJgGP8g2A7vgL39xHe1b5QPD9SXSVtPBqNuoH6AOw+3luntZ+CvfOpnffNqw1UYsN7TT&#10;giDM8ipfyLTyYnyNQdNlYNX3y0CrA6rjvYKrMdH+w4N3W3v0rzYEV+E5HQ/wew/sbz9/8SXNM3z2&#10;vbO/vfzqa+3TLz9vh08da/sPva9T6Hz9358397zd3jtySHrPF4uEF4fRftLkeUHLRQI6PpzyvHgh&#10;04uX0sEzl5Xl5fPa9I5+1fuVq985oE/fU/sFcm4AUT7a020MD/y0La/AyJPcE/RVphgLBFL5+j9j&#10;hTGjf0ZEWuMkNozXn97SO1rZpPoF9tNmL+RrEwItsVwUpzzsBZEf6WkRDjnIsi9HmulBo+yMb+Dl&#10;Ovp0guuc6s2Ng2UE3fVVHZIhWspUf46r2rHKZRslL/kZOGHsRHtEvmSN8qpu0MuMbQ1P5Mkf2Eg9&#10;xT/Spo3QBNkzwDRvlBQgcbCtb5xiXClvOkE7lnX96uN1P9ky2YMd3HsjJiCHDZDLBWzzaKvpQviS&#10;/BE9T/mUnXhJiy/8x3WsQz6Ne+kojPf4czkes09xb3tH2CZDfseXRvk5/clD2hCMkswqE1gpu3wP&#10;er8xZjZs9AU87h+WJV1GvUpP6wWP5dtey5UvIs0Gdz3Gq4OqHtOT3qkrc6/enUo9QWtvvzULrH5+&#10;fq3+OZbBVYBOtll1S37IxQeh5znmLO6DJp+W3tl/s5zbQP3a+eJJv9vu7Pdguoee7RJ1hv7qSzEW&#10;8S/64Jf0cfYr9w/5TH5KX/V+Gmn5ImSqfLSX+x9p+qMDGj2oUf22yzFtiV5Hpqc5I3SoNksae4Ck&#10;ua9MfWfqI6D3N9qwaKKXT4S4x59+ZQaBavP38kaVV98d6tyIGJ+jbStgvz0btn0+p9h2t8+cHuXQ&#10;r9rQsshzEEp9oPzU80JG16/kyY64n7d51V15vW7pslrPCakLUDsJ2QZ9DDNmur/L57KlwH3BYzjb&#10;JG3hajmkc58RfcZ6CZO+Qum6pHWdXd+gC/nyWcE229ZJ3sST/s82mGHQ0XUt5QPJ7HI3QeSnb0rv&#10;0h/dx/HwbAx+3Qxdftapel1XtAHppf4jzK+yobf8VvqS74CzeAX4ouzgQ/dXzzfyHzqUXNXl/gyq&#10;TvW7sGF8nmDv2J95eJapq4KQ9fwDzc+nWTbqi/UiA1k5l0+I/hh1GJrnNwusfhJzTqwFFwIKiFYA&#10;kD0tV/bBQIHVT24lhsCqgq4KEk6YBVUjTQCV+x5YrT0zQUX4OVBw48s77eZXCQVXPw9Z9QNVCqyS&#10;rlcDcIq1I/bPF2LPjf48L+InwMnVkca97Co4zwHN7suZ38L34Sv9A5K5OWR6Hz761TTXrWf7uFKP&#10;fQqwd4ZBD067poyUl3VjQwZ06XMcTlkVH/pvibfe2aff0SFgl35J+DllM6TP0m9Jox1ApRmbhXEu&#10;1PhZgXHs9XIr+EbkOhz+jnvL7zTal3va2FBe5nuu0rxRkNwqp7K+Z50hHTK8R816M6/TjKH+WV7V&#10;mTKzPtVdtm8G+5f95jK4Sl62WcisPuc54l98YPXx2vbWrvyb1m791RBY/evW7v+03bq3Fp0oJ2l/&#10;Vp1ABAQEFNQZaDMwwWiSYWGoIFHJcKBK+YUN5ZeIhaUHV93hWXDupB7UJ9wP3sJpTkUShLt7LjoQ&#10;7yHMIAcTM9c+Odd11IN7FilAGt27LuTXhKeFauBBF5cb7ZO/AvDDC5/ygk/+GXxsn6ue4JFdcd9R&#10;MqkDeULo7/teH34pGaJFGnR9h3qsM/fmczsZtsELCDw9qDron/yT7ZYpPuSKB3+SPtvWbp2OvDMh&#10;N3QjWFR5nGrl1F5eL+lEHvf5KoDsT7ZhlG09R92ti/2w5IcuH4T/uErvwlh2icmeqY5uL6CewKiX&#10;4HKDLLeB6wejbvhd9IFHcti41cZrtoHzOOnjpTZpI5/zovwYNPV4czCVE6R9DC54gdMKmgYvV9Lt&#10;wc7WHv1f5sHVBy+0q9GOx8+ttR1v7m47d8fDfX0OHznatm57Xdi5+812+OPpNR03bt1ub+ze1Y6u&#10;n9TC4AdyL1QsEqs2yH2h0uIz0WZ5UTYXm1wcLR/ZyBn9pTrwiWi0Q5ZX/XWvuSXAFXjcA7ed2ppF&#10;qvoCNI9hvsrPyVR9nYkNIJu+CqbyzwXAWBjHCiCfVwHwzmL+i83ipqAL8yS61+bDi6LsGRZDrpkf&#10;ejGGyZc/cjHvIC1MtNmCDpxXPp38PPmqb3QCarfwp/sueZQhyIIMaPhc9A1ysi3VLvTR4LF+yFBe&#10;0LRmRL54entO5TtvyeljSw9COdbGcpL5DLmjzSk/dR79Jh2hxT392cE+neJjI65+HmtX3OtdmabB&#10;V4En+SHqGzdO9o10UN/PoBS6pW+S1vXDnrDbsmxbtyMwyuO+Q3zlS6Xt72wz+yb9E3zBQ77Hlct2&#10;mtIJ6pJvwk6urlu66zqgbDH/ND+Uj4VMy3/ys09mhi/hddmqT2khaSpXQGbqkbrYLvUH2VY+MeAZ&#10;0wHZV3plPUNdcbVM+Hq9cW8a4/YM41rjeIHSyfU6sErwVPPzhwdngdX23jviGYOr8mH5zLpw9eaZ&#10;Hy7R3AEtyqYtkz9E28SHtpF80v7xOdqCNuFHAfP9sBkohM86UAflrdfY/tkuaXO2R7bJ1Neybyc9&#10;70WPMvRRB4mEoS1V5scgeFWOPk/ZkV4065H9YChbEN120c7YUzZxxW73P+7VN8p3+LT3zfJJbxfR&#10;LXdzUMdSpyVS9x9C8ZdPPAdtKD/Wbz2la/Yty8h2LN8FXYjy5KfPp3bLOjjlytqbfQb5KSdlKaC1&#10;IQCWmMnr81dhqH/q41N/FgY7bIP5oW1sj+SD7rFOOutOG0hvisgf9RP/oozr6/wqM/GuKmd9ux3l&#10;u/RPodIqW+Xgs38zABvXFX7eiKp/6D/cu2+o76OTdNuI1PnHwX0nbZrXk/TUZyWkF/dzvaGn3ezt&#10;RnsyD9qYL5Rf4Ekby9+hT8oISIZ1Tx49EwzPBavgfSUwjTL9GSfWCubwBPN5zuma16lD60nmjQGT&#10;RPT7R9FXCazWjz/5q+kE/bQH5nk78KzAKnkdQ8BwpM2e3b2/Hnk+yQAqgdTrX9xqt766m6dXv4j9&#10;cNCM/LGqKyHzauMwAoFWrvyAlU+tGnq2dpyg6lOd1iWggGb4Vm1QPvReOgNOyICXYPPNuJ/yR7+m&#10;v6GlLIBsgqnXPrujwxLyadU76qdn10LqS362UT8pG3WdvHy6vfL66yvjQ/8twbeCj19Yy/mBMVKw&#10;DzeD9zmrAn4qPyDHYPKPc8A4lyg/MPFPZTYD4zDHYpYDkkfb1tzZ14QB037Pa3nK6zpBK7guy3K5&#10;aS6MNh/Xn6B7DiGPfUHfcwWSx/lly9LO8oWRPt/oZ9kcdJVBXvRjyaeewL/4wGo7/d+1dvWvhsDq&#10;X7d29+V2TicEM4jDlQlrFhRaoAeN4uqAgeDJenE/Kx/pcTHo9ytguflQS3nS0AMVVLUeyD2jXyVk&#10;YJJOnCHooB88InDBaS8mHhYZFhwWmahrkS8e5yETWaU/+rAwOSjLYrXU28EzeLHRdug/bEyIcYXP&#10;gTnxB+xz+93lnK9FMLBcLDtCLqBOyksWgUdkVTnXyw9KLQOr1h0a98A6jLSuqwObYNB5LCv70KWu&#10;CYJByAz6LU6entW9AqZxP7bB+p1zap9LT3iAQt4U5NYrBm5Rxv2UfNOt2+jLqW1W6d37q3iHfgp9&#10;sEe2F7JPLmye8S1kD+XHQO4ItUfkWS/JBSVH6bhX/SxEQtg2bMCMPinGfd/EeZNWk2cPosa9A6Xa&#10;DBb04FFYFVz1PQ/lgHylo472YPs8sEqg9cE25R08dri9+sb2/g5VPr/67tft088+b99++8uixHR1&#10;527bsXt3e+/wocYPV80eImuR0OJje8MuLRgj0C2uXnRMmy0gumcsJB9X/OkHgtmGOniR44VKC5rS&#10;+R/0C/UDUsDjkTZjnNK+l4LvIhsp+k/00fPRNy8H7UrYdTU2qVc/5b/wbOSC/0H0gftRnldm1Mlu&#10;ftTNY+RszFPIZ77jPVGXnrDRjI1u2MDC54cZLYTYU5sXbUwGaOEMuvuI/elNQm4gckEG08ZgWrBn&#10;0EKf/kaXvhkIpP9Ttv1O3fKtEXTkUJf1GtvHcqyX25O0+wg6wIMd2X5T33f9Y5vCx1jS+0OHH3DK&#10;h+8qW6Bc5gWPgW+DD12TN+3raeosndMHqXPS0qZ8qB42QkFTYFXvvEy68rEv7lNO+mosYx8JIds+&#10;dT3pt4Ttka+CB10nW6uNFmVH/c0jn1pG2CxfLPzBlbRoQtZNGv/ZT5IXstRvwibqVX8Z8kdIn8Ky&#10;n4mn6xg2R577iP2YdlU/LR+6b48+F5h7xD/5wb6wfdyPejjPtmK79EKn0tljxlC7BMh3vaqnaJIt&#10;pB79wazkCmW3g6ZcKX/r+rl5YPXVV9snOrUadYUe2Jw+GftItiN15UNk1in7xZc+VD7pKI/OKl92&#10;QpN9g18JpDqICj0Dq/laAZ3AlJzSh/ugKSAeV7WV4TkHoMPgB+6lW1zVDgF847aDrn45jOFsp+Sd&#10;+BOWa9kzevVzlYFe9otmmULVwzyiuYR1ZqpTfZ32K1nqM3HtPlad6dO0GfvK15XntjB/zxvpq1C8&#10;PxrSE6zQGwx2ybYqt9TFfcg2wtPLCFlu7pcYU9FmOf8GqKvymJfJt1/S7zXf9Ll7KBfINiHfc/88&#10;n3qtt8aH/e9+B6pP9XqjjL7R4jKdL31AWY+LPH2c/V4/4Fu2yId6BiI92bhEfivGwF9T3dQlv5UP&#10;0qbIL9rYTjN/S0/rHDYFXfWpTAH+ko9c+S/WUr7mq/UUhB9nZZ4F5EuHlGuf97qXGMql7gY6DShZ&#10;1tXlyXMdHZ1vwIw2r4f6Z31xmEtM91hXntPFm22c8pA10ZNm/TRGYv7leVI/sKS9JQg+tTfrC3B6&#10;BeCtNcPz+RJ9TRl4MsCaUBAv9pw+saqgI3vgej7OQN90sInTpbNXAVSgcEQPlga/Tqwik7yqowdV&#10;TQ9c4EePY79M4JTTqZxY1cnVL261a5EmgEpgNV8JkIcXrkL7hG97EWilfKx9yAz9uOqHufQjylFX&#10;0S75NwyClvkJXoUgzHyW/oWG3vgqfbjRpy6nZ3ie8QKU6YFq6qOt8afqybZWMJX7guMM+ePU2UbI&#10;5VmVZ65VsaHN8PbeffUUNn3OnL3Q8w8e/LCo8w/lRjk/Bgc+/jDfnx393eMxg6fpF52MFC3GV1x5&#10;H6t9mLQYS0LyKM/jtKCxM0LjKHw5jPNOr/l4VrbzJj+6Hj+71o6vndLv9aydPtOuXL3R7j143NbW&#10;z7Z9+/anfS+8rOvzcX1p62tt//sH24F4nj125pRs8p7Fcr2mUJfqDx7mFvKlV6wR7Ico13UaUXKy&#10;bMnTfDEBPvLta+7hYQ9FvvJm82nNbTWXQRt9MlvTuA8Z6PkXEFj9qymwevtfx3VHBthuX2gPvnmi&#10;AcFk5+BPPqzHpA64h155hnkc9OkBpCojet07rclek39O/FoIhjQY5TgA1ss6D11A6QHN5YwMnFKG&#10;k175VXP9QJJOf2XAQie+4qo83rVSgQy9+1Nfty3bqSdkoqsnN67o77qtW9adAVDT4PfiAG2md8BB&#10;Ot0bVS8+gE45TaYlexWsj8txJT3Ss90nOkC29ZHOlTbNfJbh4ORog/wPnDYtrmor1Wv+pHcbC/iB&#10;+rGFhQF/sXGAP3lCJ202VoMNCxO0UBs5TUwxCeRmb+ozrpurfStdqad8JD7rCbrd6J9yDU1S1BE6&#10;9s2k9a0JKe8zyKZFUAsuNmbbqS1KD4Bebg/TrA91ebPWN19MdgVtzgqenKf8nFhlhzZtkx0qJ3rm&#10;TZPrIGcTnLi43u/PxwLHKdX5ydX/obX7e9p6tM/7Rz9q23bsaMePn2x/qF//Hz/Hjh1vb779dtv7&#10;/rv5H82b2b7YinxP4rOFJMA9k7zuucJbNE34FTDxItJlVL5okbZ/sZmypLlnQfODfq+Tsvx3OMb4&#10;ucchA8SmjLZTW0WbXYjFHp9cjnLgUuh1OcpeC1k3H99qN/ivdvSDi/xCaWz0eMn+6ZiDOH3PP4nO&#10;MC/xTyCCqjX/aNNUmwr6DRs065X605/TZ75X+6B3XLPP1oJpXtod+gD7UL7CViF9JV9uggyeDLTg&#10;7+VmgRCQspftaV1nadOKbt1yc5A6IVdyxDf13Yk3+8bYp+f+yLHVg6b4BXpA9PGhcXhIFy/+Ll6X&#10;Uz3oUzplXTXGuLce6GeUnj5JOH5VWycQy3+jj/kV2Muf8ANnt+O+3rVbdeJb+58r8rsuI9BbdqTd&#10;7vfzMVO2FESzPJUvuyNP9QXS3kDVY1+mj9I/aXPyu79AF0+U0UNIpMf/lIPccLPmpD7+L7vqEUIn&#10;xknQVUfphE/k9+DpeUbxZF+dfExgD7p8GnymS+9KK/AXZdInqUe2wWRjtgfrQLRpBQsBgUaVRTf4&#10;A8hwv6JuBxa7DeJJuI5xfJGGT3UHrb21ex5cfWN7++Pxw+1a+Ix//HCq/mz461yAf2afYe1mffY6&#10;FPfMbWlLypV811H1oIv+8TbowlV+jP6p06r4T3lVTn40Sl7k9/mkZOEjgq9c4cs+mrbaF65PfQIf&#10;qq/RpyO//DqOefdFeDvdcJ+mLfFx+dlAB9ej/hxX/GG7ejup3uIzqg7Ruz6MwaR73Iw6Kx38Y5+S&#10;XaJlGki/qnumc9BWo/hWwvbM5Y42dP9Jv9RRGORM98u6A5I7lTGQh3zNv33eSL9MdY11T/W4vHxL&#10;+dpLSOe4au5mDucfazXndwx0lRll25dd56o77t3uWps3QT7/5L33hex5lcf+QeONeQssyge/947e&#10;K5ouQC/e7H/lQ+zFf7Zl8M1mwK7e3mH7xF9tEPfZfuUD+XXwoeqr/vwMiK/adNn+Y9tSH3xZjjaq&#10;dor7USfzS5YhWZtD83fNM9g86tBt7OkE96Neo92rkL5Y0kpv29h1T/2zLvoGc12uOR2hK/Oc2gd9&#10;FjZtADzVP9RH3GcGQO/PdfSv4tMzsJ9dhvsR3qNy70Bo/1o7QUqehwvkjffwEFC89nR+WtOyzWc6&#10;v+p/4ZOr/dQqV59IJZB6NWjXP7/Zbn99t9379l678/WdduMpp2gvx/rBYYXYl38a9X4W+6bApU9v&#10;tgshm9ccXCK4GXpcDj2uPA1dIv8875WN/T37fAWW45qB1Y0+XIVVfrevPOaZB/xahJwTcm4AGuMB&#10;lSnMnikrDQ9r9Nr1M+3tP+M1AK9v31lPYRs/Dq4ei+e2zT43bt7ZIPNZ4BUF/GgxYyD7buhNn6/g&#10;ae7f6IsxxmIOZJ/nvAysTsh+nWPEY3M1wkcDH+U8tnJvwVga+INOMPStvW+34ydOtUMfrv6Bcz5H&#10;49l1tI9gM0HXnbvemtHx88FDH7Wdb73VjqwdVz1aM8Z5J8Zq0mnXGCO1R+Qevm6DUfMTsC893m2f&#10;8vBXzZPkyeaaR8jvc6jKh+/jXnMt/JHusgLLfYZl/eUEVm/+v9pXN97Ve0kJEDEI/bkWEwiDsIPN&#10;s1E0BZcWgN6DPiNd6VgwKk2+F3/fe+Hv9MqTrICDW2PZEfD0vJKjBSCQkw/XizFxObCa8FdrHUSd&#10;vmZLwJFAZkCB1bJpCMBNmx8GG4M5dbUO0DTZhW+5Z1PEBDgLrIasmd/qOsL1AtKjfOo20s4J8I1l&#10;p7aYaKo7+MyP/DFP9xVEdNvBSxm158Br+7vedUXuUp/cOASNgcrAro1UbiqiDAM2BiebBiYPPTTF&#10;AIXmicAbklVADsEO/chBbISRTzkmFm12tPGa/Nn1LF9yP9rndprRAjkhpR25UZkmHurIgAtl0Av7&#10;J8DHf5fpI/0/rnFvX0mv0k3XMd1BevBHXOW7PnGCYSIdoIm7JsFVG0+loUtm0v4c4Hvf37h3urUH&#10;/2EIrAYe/pv2i3sftvXgO7J+vO3c85YCrPvfPdAOfXS4vXvgYNuzd297Mxawdz86qMXs0ImP27uH&#10;P2h739vf9r6/v+0P+uFYiE5dPh3+GheRvE87r7WPTh1LXQZf2H4vSiP6ZlWLS/Y55MlfVYf8WP5V&#10;nQYBn9hsnX4QvuM06cOg1ZihbQlWcDr1Qsi88eRW++TbT9sX333RHn/1uN16dLNdjToUWOU/73w1&#10;6VG0ccxJCqjGfJXwZmrauLKJYMPhwBHtpjFFX68HDfc7Xau9gftP8leZuM/2HxC89uOI7k98KX+m&#10;T/Gf/ChfDhsAfBrl4COQlMiNgk+sGZOffwDwoQMoPVynxuUCYx+RHdjl/Or39tVmmPl3hvIjPjeC&#10;f+bDqkeyKn/OY77yMf4KO33q0FCftI98jT7GyYhLfJWawOqTm/mVbeVXe5WPhKJTj+que+qWP4pG&#10;XW6XHAv2XfKMZblP29IueNxWcz/k5m3Jp7qqDdWOkZZcfETZ0Nmb6kSm6fsZWI064BdCF/SpsaHx&#10;oXrSFyBlR5lA17XyxFfpsV/TX0mLP64ObGffm/tq9NMo335EjtY6TqrVlRObjAfK6B9KrCVa1/iH&#10;X+xh0MXyw4/w6J+J1/mnYqxPt1hHykbZEDrUFRo6fnX2lIKpPbD6UuwTt27R+1fvnz8VMpAT888Q&#10;UFWgleBOgHtoqkP1THUB/Hn8/JrmbuZwbKdedOed+flNiGgTgXWYfpb9M9t/6qPYaF9RV/af9KX9&#10;Dh1/2K/kwyda5Kudg9b7ETKCxtXt7zayr6YyWY6+OpZPW9P2LJNX1y2dBjuSt+oVX8kfQFnq62NI&#10;80jVWzrO+UuPsl/loY/1GEWf6bACas8fCbXZIq175Agjn32RbTTxbIR0CdukT6WxC794veI+/ZJt&#10;Yn+M5ZYy5dvwZ87RWVa+NipvBub2+gca7YEM19PrRD46VNt1HtXLeMx9gDF77mFsVb729LWvX+YJ&#10;tVcdgyoA2pjWOyJ73tQm8lPZKt2DRp713wz2r/qgfSU7S05A7Us9XZ5l5r3r3gz2v9IuV3J6Wa51&#10;b/7eRiDul7p1WSXH+ZtB/aX8Zb9knVlvtu2gX+eb+/fPgeWmrhtld50KXh/7OtnnmNTjBwEffaz6&#10;1GYwz8irvkcAj2fc4htpwPtTp5fBUD33FF0Y7vUV+KecOL3Xrn9+t5fZTBaB1fN6Z2qspQFOr+oE&#10;a9zrtOqnVxVcvfnFzXb7q9vCjc85tcpBhgshM78ZyclUgqq83sAg0Hr18zvtOrp8ea9dQ5/gG0+s&#10;nsVP5YMfwtKno//8DMqY556gqn7QK8C9g6ZA5aI89/IFvot8Xy3rdDyvnrq63nbs3rUyNrQKBE/9&#10;IfgHbTz7QnoMrJKG7/EnT4vSdKLV8n4IvOrt5JXTGr8es+NeLvdu+CvmlQB07/+SJ8Y04674lcd4&#10;eSZqLM3WoaQxlth/kOZU6p59eXr393/8R+l74P0PlF714TV28HBCdbRxxKuvbW8ffnSkvfDiFqWP&#10;HTuh67e/+K4djGdgXpeHHn3sW6fY6+hZyc9LGvs57vu6CwabNB9pPgkUDUi25oLog3HP3O15ZCzn&#10;sprTYq5lrsoyU30570e5qtu6/mUEVq/8u3b92sex8T4TyMAqQSM+DFAHyBQsA04v6YUx8DTyOAi1&#10;5PMGwROHAw6aYEZ6weUNl6eMNhaBkWY5I02oQOqGwCqogKqhr9xWYFUB1welV4ArdWTd0YE8cZW+&#10;zqdOJn8mOE2AojGBx4IQgM9+s51TwC5pidEfU/3droLsHtOlk2Q6OFpt0OtFVqHrYD5jKAePJ3LJ&#10;HmS53Ue4bfEVV8rrtGpNmh7UfbD2Acugz4HKwBQY7DVo2Xj0gMUKaIOloCb6hy4hNzcpuZnKjXIG&#10;Vu0v4MUKPy778YjJxrBjQJftzZ2ATuZhYiowKVWd7hMsqmpHt0m1ywyVlzrnhCh/lA74VBPsMNHm&#10;hDdNgCOmiXU+iap9OiaePwc8OOf95fbo3vHWHv6vG4KrF7EldOCUK79W+c6h99vb7+3Xj1e9f/TD&#10;dmT9hOhv7durH7Patn1HezsWuDf37NF7WHlf0G7+exiLEP7u9sQV+7CbgIPsgKbFplD5XgCA+hwL&#10;ldMsMMEjXnxaafudq2WJXoHV9ZgzTnNSfjhZCi5yAjv4LsRYvv3Z3fbLP/2qfR9/BFdvPY7NG/Wr&#10;XwQeh+yH0eaakwL3af+8eiMGkJvvUboW+bkBof2mvk5fTppQ/c99Vii+MbDa8wIb+m8g6dVH8PuI&#10;agOQizg+933S8TUbA59Ac2BK0GYh/f/nwmVd3rbOUDqP+kBLXyzshpf+jBzJKr4Bk+/Kj/hv8KF8&#10;tizfy5S/h3qXZfxajvEVHHoNx0yvKhv3nFDlpCqnVi+MgdWA+3xHzasC/hBP0SrNxk1t1TdzNQ7w&#10;netfAv1lh1G0yJPvS775+xit+qljbMcZL2W1/gadMVeba2++p6Cq6c5LzHTADvwYutnvG/Qb9O5z&#10;RMD58Ga/TX/at5LdZaQfcs4I+TVvuC78moHVPMHJ1+CR+cHxI+3V7dvbG7t2aw7czrumz9S7ptEh&#10;yjJ/7tq7p736+nad8OefVMyl9Cv51ah6VTZk056/O3WstW2vte9+/nx756fPtYOvbmsn39zTTsYc&#10;ezDm2t1xZf49snYs5nQCuvHAGj6/yLwTV9JpT44jA18yd7+xe7f+SbbzzTc1ryuAGv48cORQ2xrz&#10;9xu7drXtYRf/XDtxaV1+8zyQ7V79LOA68KfHCWn5O/yALwyVYYxQLtLYLHqNGa7SG/6SqTLQ5KMs&#10;I7nWQf2k+o9lV5nMTz9nfraz7Kk+DE+vh/Kli4Bco9OMtNVzRPKNOixs31B+gPOegdQ97d4MqX/y&#10;dvuly6SPx0Ify9Wus/a13pJbcrps30909MMHnmNlq2yb+096DHIN5MjO4JM/y6e2Y+TxughPn6sD&#10;agP4kROwLvZvtlXSenvVHs77N+/1oPX9s/d42t9V/shDfoG8cc/PPtt7WJ49vK80zYHV9GPqbpu9&#10;Jqhdy/6VsG2yb4J9njKTj7RQPpnynoXkc9kxL2Vl3bN+XLrQBs/cv5j/R0L1zmyf+p7bdrJ7zjfp&#10;+0OYbOn+mdXpvEzTPjnv0645fmao/t7rp+wobxXoP8N+ctxXglV5IPedUWdcLcNloI9YRTN9VRmC&#10;hAQSCare+upBu/nl/VlQFZCeaCHjcYDDCHE99yjsij30Oe2jM7iaP1R1WQFWTrDe+OJmgJOsrGUc&#10;XIjn/+DfTB8HegnyciU98tgvI20zIN/8IxTPYFzX2Abwc2L3BvXGVc+KwQedMvDiB/Jvhr8UhA3d&#10;HIRlbuC59dSV9fbKtm0rY0M/FmPQlPQysGqMn5H+LGwN3U7G+s+BJI/bKbBa4y76s/d9U1DVSL5x&#10;70f/Huf+jcjxMkszF9Z8eHz9VLtx6077/MtvZMvjJ59J11Wf3//hH9rX3/yy7fXX/5+Bfe+8W6U2&#10;fu4/zG+P8/ndH/4oHaSb9Ir+E+N+47MSfaLAHGCUbR7rk30Tv8t2u/ueJ8poLqv5hzmFNmDOjyt0&#10;y+syA65XskO/f/mB1fX/b1u7cKyduhadV0HVC+3L77/N4NiwcHvxXtI2IDq9g0xe7I0p+MQiNwWk&#10;yNOkEUAG6dkmAwzlHbzrAbyAZAS/gpsxQZHuk5HLQ4Mv0jqxWkHUlYFVQFC1rj6x6lOs+c7P6Cie&#10;DKtu6V31ua6ejis8BFYB9+QxGTLZcd9tCn7Z6gBo0ZYTrOWvgnmtH/czmdUGUzsMZV3/kD/C9tjn&#10;yHeZEb2OSlOm+ypAnfQZBieD1AOexd8TqeENhwZ18eXE4MEd9W+CaYNVNGSFHKHK8u5VbEA3Izef&#10;2U7dJ6NdBdmr/EHnXmedVB02d/ON0wR8k5teJiAmJ2wNfnw9QP4vkEZHb5rtP/kLmUxoTL7DZJmT&#10;Kyg/1mRpn5jW5ZQs+/zHAvkjOKk01Xm5fXfvg9Ye/u0iuPrv27X7jDXaNTYAN/KkMTh19Wy7cPNq&#10;W1tfb7vf2tMuXLxcy830uXX7bixk77TXd+1UAII2kO70r5rw0eHo6ZOpY/cHOpavWKg4JRbwYiO4&#10;fECLRtDkVxaPsgmZ8CFDQZFPbrWLn95s52Jzp6Dq49wAMu7d1pdou9gQEFj98nffKLj65NtP2o1H&#10;N9uVkM+J1QuPLke5KP+o5q7aJPK+4XyXdPQ5+mCAscWvjfL1b7/DyTr2NqbNK937pJDtPevH9Fsh&#10;ab1PmAfwIDOOr+rjHUHTOLQ8eIKOTlq85cthc7AZtGl4Bn6Al3rc/6yb221q2+wT0NM228Q8lTor&#10;v/w3+sF29wc7ypbfRmS5qax4mSN0CrHmCpfdBH6/8RIjj+SGfDac2Sc4VXE9A/5lx+bIPiKfuJ+7&#10;rcK/6t8Bxgrp7GMp1/51P5PPyq+SW/n4oNfBmOpjKcupb3TkmLMeYz0qT5vP/qEQ7UB+3M+R9A2B&#10;VRD5gHRvK/xX8wc83a8B9IfOPIDeKhP5qfvkD3hcPu2eZKtueApOy8d1elsnVnm/6MObel0KQclb&#10;d++29bNn9c8kTuHzjyv0YRx+vH5CJz4+PHKk/SnmxX379ysYSsBVp0LpW5wKrX6ivhP16hR09JVP&#10;T59o1994ve177fXWHjzKybU+Xz5+3D4KuQRA3//4UFu/HvN12MHrAbgSbKWOXP/ST+DY2VP6p9eB&#10;g3my49yliwoMo+vatXP65sEbO3e3m2UXeScurMu3tLt8GTqmj9mblU/xWdid/mR80h7uj/g0edSn&#10;uq+zrMv3fhrpsd1MM33sf0LxiG+Q2ekhN9s7oX5kvsh3X0jdKl002VkwfeSzH/Ctbbe+0tV6DvZ3&#10;uW53yy7/pZwRpQ9126bNMNoge6d60BO6/BfQfBz9e/wnmh4Oa47WHByw3C4TPaqeRNKtO8gy9k/S&#10;KGe/yP/BI98M/sk6ih851AUf8kaZBfVr5uzo4+ggXUqG93uWIx2rrdReXGvfOO7v+j5z3F/CE1B+&#10;8QDtRYe9vPbYAy9gD8l+YNzXisbeUvtL+7GAvfip2in9kz5Yhan8vB2wW+21aJtZfpRxnTMdfgTG&#10;tlI/Lllzevnb853phdRx0uWH0PuD+02ANHmubxxTS527fs9CL1t1qa9mG7iuzlP5Gk+MH/artF3p&#10;Nh9DlMs6lm24ATH/67lxgIOLxqp87WkLS5qDnsYoy9ggc5BBIFPBxC/utdtfP1Rg1SdTl4Cfcjpd&#10;+mnsTZ6EPhVcBfne1Aysclghg6vXQjY/cHW7Xf+cvQ377Ayspi2pS+qTOl2MvTy/X3Al9veA+6TF&#10;ek3d0mWjnZvBfrL+1MsY1Z6+xjFjm3sCpQR0CZp6TCtoSpkY9wR5737zqN3/xZN2K3xFABZev0IA&#10;OScvr7WXtr6yMjb0QyCASlDRn1WvAhj5lwHYH4OXtrzSjl/kdW8xt9U8zr7NwVP2tZnGV9HPi/4s&#10;5Jj5MQiZfRxdawePHm5Xr95sa2unZcOjsJ3TuC+9/IrS/nz62Rf9dCo4tbZeOa29d+DgzL4R9+7P&#10;91g/5nNs7VTXz/P1pihbhJltU3n2WV6Tcz8/8A9zUAfzGW1QbcMcs/Sb1tuSoTpC7r/4wOqRtcPt&#10;+IVTsak9rcCqPz1QVPBiDTajb0At7AY0lWMzgPzaBHjxNw+YFv0qV/wbglor5HjyMU0Bh+Kb8Tp4&#10;ugqV1wOucc/rAUzjfYfj0XrVWzpbX+vD1XWTplyf3CIvgyssfqOek83A9mhTZQw0yo6QDgHurR80&#10;+aw2Yi7ve7+4HHnUOfp4vE/eqAfbArYRete57nu5gO1QmUGnHxNYzQe0kFcPad4keYMhPtOfBZXJ&#10;zcUM1BE6YgeLGu0hvw16GmnXZJvtVT56SFbp27+qGbyRHnUeN1vaRAWoy5sJrvarEPfyNYAe4IqO&#10;6KzFPPoWPrRNXDXB1aTJNSe5ydfWofuCMp5EBzr3KjeU/6cAP3C13e3+vlilxvetBh5uaVd45cZQ&#10;P74jGMqD+d4VL1D/9W9+W3f5OfjBh21bPJgr4LDQ331s3wcHug+SB9vD/7EY9AWmfLaSp/JYgEb/&#10;kiYQcu2zu+3Glw/0VSG+OsRGj68LsenR3FFjn9cBXHl0vd0K/gdfP24PA3finvesXo62IPB65dP8&#10;BVPeEXUpcDnSlz8J/dgwKsCaGzD1xegX+SMCBFZjsx1ybLf7GvfZDunb1eMCkDeNxUxPPKKrv1ef&#10;11gbeafyfVwIyYcM+Sx8lz6PDWmdhFRAaYADeA6SroRk5HVlPu2kBT/8VtDmgvrJr3LQ1E/CVtvi&#10;tlc5+a7ysdfzS/llle9GIMuyZ/4r5JyVeYb8Z+C/TWCelB0g4EVgFd88vhH9hcBj6tn7wwrYluwr&#10;2Jw+wX58pDZycFWnVsfNWPineD3/9LYRX4wV5Glc0gbJM5ujqmymC/0+5VtPNtYEVbGP/p6b7MiD&#10;J8rMN9jh9yjzowKr9NFqL9GjzdL/1U6Rhy7oz73okW+/uX+k/Ey7X3REnvldhiv+wMceD7xjlUAr&#10;m/y97+zXPPflt9+2l195Vac7d7z1ZtvxZoBr4LUdO9qlq1fFxw8pwEewkpOsb+7b23bve1vz6Y43&#10;d7edwY+Md2JOPBEPM6dj3TrwwXtt/969Ks/nV1evzYKsp8+da6+98Ybehbbr7T2SQTB3284d7Y2Q&#10;iey33tmn17Xw1f+dwcODHP/4+vX3v2trp0+3F17e0rZzQjWw5bVt/ccxvvz2G53EPX5hvXxCW8z7&#10;Nn1D4zR8p7YqX6o/Vb+RT2vu7n6ONHT3MfUl0yLd+yb0gnjd/1ym6Jo/mFPQx+h8eYVX9dO26FDl&#10;Va91qnvz2SbbRX7qkbzZtyZ/wJP6bNRDV5Wb+rXKlD7cS47mnKFegD4geJ+F9Mfgt14m5ZC2/6Tj&#10;oKfmByHmhkFv+yjrT11mfhLddaQt0qH7J+2Q76g3ZFuHGay35I+yBz+UfOjyz8L31pO01zfJ676Y&#10;/KrXoQ37YtZs7S/Bir1z32MOMN+Yz55Q+8JhryjEPTTRi6Y9ZOltqH+FP7JPp1/c51YCvvIpdo4+&#10;k18EaAPKJy7PddRhA8gfeJZ1ANuhPOeH/zVfqC3w17zMDOr32Z6bAZluT/tFdYZNva4A8mS3dJrQ&#10;dXsGXBb+yT+jj0oe6dLD40jrJ+0xwO2i+sv3KW8zhEw/+xQc+BvR8ypfz02BMbjJVc8lK0D+UhZQ&#10;n6WfllyAHPbMBFYJJhJUJcDqH3Eib7yXfMoE/6Wnt9qFT2NPEHtl3oHKu08vxP1FIXSsACvvX73+&#10;xa12+yvkIwv9CbpS/4AnlCEvbH58RVf24leijkshE1zhR7A+Q6dYtx9Pdm4GbMUf6N31jzR0xihj&#10;2z7RPBHg+YHgqp758FUAP0le8JJHYPXet497YBX/SHbw8BqfE5fXVsaFfgyWH9M3C6xuRv8hKLDK&#10;a4w8nhT0jz4dV+/dRtqGE6qiGTlu1MefgWlcXW0fHD/c3nv/YLt2/ZZ058endu3e0/V7UgFj3ogw&#10;6m28vOVVnUbdsvW1TuMr/yPPZ59/JRn+HDy0+XtaV30+XjuhcZ5jPueCPh+MqPmgw+O97O0yRv6g&#10;e94Vn2jpo5z7au7sc1bKSVnIqPVW/gydYm/+Lz6w+tHaxxsCq1/+/ttwUi7UhhZyBvSSZrox5PUF&#10;vTCWtXzonhSYDCxz3BSoHBuI2kTMNhuBWV1VznJMpy4HYbNe6uBap1EJ4hQcXPV9P8k6BFb1tVwm&#10;xdBb9bn+oS5o3sRYV9JabJgAoyw6clVgNfLM1wOrkb+0xX6eYZFHOcpzT52jHvad5fnePJQZ/Qz4&#10;Yau1m9NrIuARb8lQGWQHyHc9DuIqXXSXBaln6F+DcsNgrQE7bm60QarNizch3hRtjuKljgLlBKWn&#10;tnDA3P6Y9Ezdbd8MQSfPuvQgiU+fcWI19JjqyzoN06gTHQD3+HfqA6s3y/Cib+p9XT5EXtrHRBfy&#10;PNlqovOEN02Anvg0iQZ/3odu1R6C6JW3LPtnwvJSNsHVN+eB1Uf/fdD2Rl3202W9J3DfwXf1df/v&#10;v/+D5qonn3ym96++vmNne2Xb6+31N3a26zdyAeTz2vZ86D915Uz6uPRHJv2BE7DLftLbqHi1MMR9&#10;PhRkHjZ48RFfpBWQC8jGKEcg8PpTvrb0sN386r5edM8L7i97cxNtxiZIgdXA9dj43P3yQbv7xf12&#10;O8pxevXmJ7fzR61ic9YDq7Hh00aOjVts4NjY+b/p48bLmw19NTp00njxOAjgA7Vx+cKb7rSz7sd0&#10;QX2XclUWGr5Tny8fuo65jKzDeozjedIn+8dscQ/wsC3/+qH7z4Af1jtCTgZvS2YBmgK4Q5AQXWxn&#10;9ods64metsmmgmzFRwPmfky+WdnyxeTDQPHJn0XrPDwoLuC5Rmnxp/8lAz1CZwceCayeJrgYedZn&#10;iZGOnt2Wsg8f4FsHwP1PCI2X8hHINigfw1cg3XkZZ8WndiuayydP+X+A+2Gvp+zzKW3GgDFutjcP&#10;rCI3686+PdpPeydt1g6RVrnQIenRDnFNf+WvxKpt4kpZ9YXNUH6Gjyv+kU+Yr8M++S789v7HH7W9&#10;+zOw+u13v2o/f+GltmPX7nb85Kl27uJF/RLtewcPtq2vbmtXrl8X34PHj9v6uViPA/sPvK8A51tv&#10;71XA9fDRoyp3cm1NNE62Hj97qu0/dKDtfecdlW9PP2+vv/By2/3zF9qhN/e09tv8R9abe95u22Ke&#10;PXLsWLtwOXQ/f74d/PCj9uq27XpFy7797+orfQRJmaPfjYeUnbvfah8d+bjt3PWmdIeHchevxFoW&#10;4INdBFuPnV9TX+6B7PJt7xu0Z7UJeVNfrf5RbeY+jZ9Fw88lx2NZ7Vj9rveB4uvyjMrLdnL/rb4u&#10;1BwUbee5JmVO9Xgt7jp02SlXdTPelja5/qDPx6jlVt1Vf6JsirIpt/xRZedz8tJf1iXpPwTLdNmu&#10;N9eRVvQ+psuP0rX07eM8eGfy4qo6hrqUX7LM3/UY5Es299038zp7fdgz+ARZ1pV72Vt060VdnT7q&#10;Q5lBn/y21rB3LHhPvGqPuZp34hnzBO8FAuwdDe8h9S210rujdN0Mtr+jfNr7l23EB2qbvKpPGaJT&#10;b/pnA0Z9Sif5MO7ThyWz5NjPLjvjUduBqUxH12meT9lVmOUt7OyyKj2185wv7zeHZeAb+3c2bgPd&#10;1oL7c2+LEdG3obs8/hn5V4Lnj4KDf4b3rWO+9rA81xIY5Jf9KziodNyPgAav5ViW+uQAy7ZcgoIE&#10;VjeDv5J//eldpdlnX4kre+4MrMa+gFOkBYKrHErQe1gfXtLJVYKp15/y9X70jrr5llgFVnXKNaB3&#10;rgZclnuCqNeeUl8GU0lfjTQ/fHXhRwRWAf4Y/YXd+EBjOMbyOIbln4CfFcdnQMUlAhze4lUABKAJ&#10;qnbfBx9leS4/fvHUyrjQjwGBUn6Myp9vf/nrTvdn5P+nnFgFx86farwn3mNiPJ2aJ1aDHjQOkuQ/&#10;0GOMCPSpCT82sOoxtX7jQjt+6lR7/sUtpXV+dsfeZ9SPwCnvVh1pPwTes8rrAbbH8yppB23Hz4mT&#10;a+37P2z88ebNPjfu3NU+kzE/7UFAzQN9Pqgxblv7fJlzi+cXeODn3nmUmZWnLG0wm7Mqn/K1tiZ/&#10;ptkH/UUEVk9cio2rgkDn4uH+TjhoWMxBLdJaiAMbFvigKchTcLmeX+ibgIHGAGciAJpcS4YnD+5V&#10;NsotA3XQzWu4/LiZQI5lTOVA3BNUvcugPRt6Te9QBdB6oHVxapVXCSx1s2zbqXpKJ+6B36mKvdDh&#10;Y1JUOnhJJwabLbtskkxjkG24fpeDJ/0T/q0yprn86L+xXoGgqt6/GyC4GjTVVWU7f7WNfvF+oHEP&#10;X+YloBnJH7Ji8HqQM1Bnm3xvjhjExoznB4B8TxiaEPB1yskJI/sfCxP/6dOiFv6QndhYdgqVnuUB&#10;5ZdO9RCYKB2pq+qTLgWlRa92Cj3GtnGdrk+IvLEdtTAHeGeW5bm+PknWZDdNehvT4yYMPyUiH59V&#10;2vL+OdAPWSEr2htcu3emtYc/be3RXw/B1X/dvrl/OPkCxy+u6+H88OGPaylpsTjta2+/s09fIeW0&#10;Fdjy6mvtyNFjyifwyukpvoKq/oXuqrfaP9qFPC8M6bNqDxB8thk98YUengkKxZW02lFywzalk5f8&#10;y7wj9dPc5HlDp00dm5sa9/S5y4+ua+699fm9dis2hgRW71SA9apOBMamiVOqnFaNjR73BFXZuLG5&#10;O/sg+kHI8yZNc2nfVKTP3e8AOmfb5njr46x8sAr2h2x1W1Z58i2j85UfDNcrfo/dcWw4b6jL6HIG&#10;P2+AdRrgPk1b9KBHtJ1/IMtBPgdUeY8lpwId+HM7C9oklDzkhy7uF+oD1rc2IcrbLF9zXV7lX/mu&#10;/FD5th1fJM/E131dmAVZRzlVniubUV4DwA9YXXh8Q68CsD4zHcbyVW9vj4FPMsM++5Zr9321R/rL&#10;98nT24EylQd/5tW4KprKiS95V6PkxhgyOLGqU9pBp/9PG2sjbA79l4FVjYngB7SdfUCe0pTBB+UX&#10;+4k2pqz7NTTLIO1XwYg3aB3VN0a5vpeM8kHysanNje57/GBfnVj99rvv2lt79urExPLDg8HNO9PD&#10;z/ghoPq7P+Y/qJYfTrXyA4EZWM16fvPNN+3dn/28PX3u5+3IT59rF2oe5tQqWH6u3brVPv/6a90T&#10;ZH3+xZd1QpXP5Qr2nr1wsX18LOfq5eeXv/l1275rZzt2Lubn8Efv8+Ef2t19BX+oX8pnmS/Evced&#10;28XlPfbEQ3mnyYs0fp/o2RYpy21W7SYZU5neX+mPdQX6Rw19svqExo15o03d5wTkRD58gurNOsa0&#10;dAPWGxSP9JiNt1qrVL7sCqjPhV/wjZHje/KlbC25tncz8GCXP9CZ/V3yyn/WVXUWZu1VdaX9kx8M&#10;65A2pCzKj3JGXbONprTkyC8ht4CP7B+3hfJ7+Uk3yS8Z6Ea621F5QDaW3WObSEb5QXJEp2zwgtpf&#10;eo+nvMo3vNfs6eDv++rxvtDl1V5xRMooHe2r0eZqK+k7y19AtrhvTeVUVhjavPpY9rMpXzKGdtmA&#10;kp96lSyXRT/pYJ8u+KIet8cMRR/1SRlZ30aUfWVj6l5Ah56Xeum+eLM+6lihxwLdN8hEH9sfvp7X&#10;m/KhS+/yVa6tE7JfW/9qr+LdFLE30HPIsKfUMwbPrgHvMZ0PjWcmgnfjydERBPV0+CMgfq3Vk6zZ&#10;c62faSLfQVWDNHTDgVeCqQRW/cNWpPnl/vO8T55/JlMvgUX23/WL/ef5mn7sn/UeVb1qi1/cvxZ7&#10;dmwhUElwFT3Yq3MilIAleRyOSnqWifp5HUBcyeMK2Lf7tQHPgm0w7KPRN4xXxq3jBX4+HWkOsvbn&#10;ipBldLlVlmdzAqsvbdm6Mjb0Y7EMpG4WWB0/I/1ZQDfWfwKr9HeNbfqx9nNhA2MmxoC/nZevgAq/&#10;EECtZ59p/xfj0GPqGSD/MO+Yj8/3v+clStPn+o3bK/X8c3Hz1l3Je/e96dUA7OF++d1v22+//6Py&#10;Pj56vB09dkL3f87nyNpx/SPXh0Nm61vNBYbGetjreWqaU3LvCb98XvMNvH2/0uekaAPm0ri6nOeR&#10;XE8nfq23odtfRGD1y99+qwa5FJ3SQbFlIGfjghyT/5DvhZvreGpxFUZ586BQTa6VJ3lVz3LTIBmU&#10;rUnEk8VYlrRhWVPdXEOXMbDq4Cq0wHqkyctAagVWg57A5tRttMtwWnUHzMe9bSUfW9Cn2x/38MlO&#10;ApVGpOVv6R5YYdeoywgH7Own6pn8kjKcVvvxNfeq03oQUO2BVWSWHrYheSZd3V6cdJUOklsnX+Ex&#10;nxB6xmZCg7cGuDY7DkxyX/AA5mqefGgl7xlYDHomC29koDPJEPBm4ea/eyxK8kf5Vv4tf6od2JBi&#10;f/kAOraMevUHCzZJVRfodhrQ4al2Gtuiy8WHUY/9OukxH5u0J/6Tn8pu6shFIyc3ba6Chg+Mnq8J&#10;cMqfJscqq7yk/7OBrJIHHt2LReTRvx8Cq4GH/67dvb+ufN7D98rr29vTz7/UfMVJ1V179rQHjx63&#10;3Xvebs+/9HLbzQ9axcP4Lk5U1YfTrIf5kRXbpDrDR9UW3dZufy0YQZ8tNJHHYkWwlCAci47zuLrt&#10;8XvKTfv0Dw3G+4PgjU3Wuehn3iwxHvkP/6XYZOpHrCLN/bVPbrWbn91pNz693a7EpjA3c5xUNa63&#10;q0/5atRN/Uf97P1o7+gL3uiywcj/6kZ9LKaxmPUgYS122aa5ME7jJ/toh/pRQTaVrygb4F62ixe7&#10;7a+0fQZ8St8M3mmMZB+Vf6t/aXwMfl8p61mA374HoafsDdu10Qg/+OvrCqj2oGo8DDyJzbu+bh2b&#10;0GjrPCGYoNz8QSV9wP3oT9kpe7L+US/ohtPdz9gtemDJD4/5xj6Gn6A5qBpQsLX853Lc0ycIql75&#10;9E7jvb8EV9WG1EO7dNnDuAiofMnjXm1nvqAtbRTi3r7nXrqUvCk//ZXX8iO+DfS88q18b9QDo9Pa&#10;RNJO0YYZVA0Z5AUtT67m+1Z/XGDV7Zn1T3qnztk3yx/lk9Em05CjYFbIwVc9sEoesiU/fUN56Gpf&#10;ZHNPW8S95crvrHXXz7ejMQ++/d47+jo9H75Sz0lRPqfW1zXfvfPuez3Q+unnn+v69KsvdaIfHj53&#10;7t/XlQ+nR5kzv/gmA6H8sBQn/cfA6re/+mV7/7nn25+ef75d+9lz7fj+/LEF6t65a3dbPxd7hJB9&#10;+9490fn49CmnWfmmwW9+/73Sx47nA8PDTz6R/nw4tcoPVl27eVPpXyiwuqvey12+Ciz7Bdf0Y/al&#10;bLsMfMl/8mfONxo3omf72cf2f+/3kldtDF1lsv6OKkd+lk2eSb/UcZobNtow9rGJv/rHskyks97k&#10;n/rfJNO85rePQNd3KE8/0zxc/dPjX/ZIdvoCPUZdViLkpzx87TkiUP7pML3qAbZFdYYs+WcVRh+g&#10;v+SVjCrr/C7HvlwB+SfGqeeUaf4ZZBRfzvs5pslPH7rdp/meNLYnPfWB17pCn/QKGd7nFbyn8z7Q&#10;ezvo2msOMG2E9oZL9PxBjvKiLuxET+yRTZOukx2bocoFj8eBMY2bQPnGvkh6pmc+3gTkZz2LOrps&#10;2iTbZayj8z+jH2Kj9z+TXauRbZZ9cLTD7Tmr21Bdri/9skEXo3zOvepDboD7Ud44tnr7iDfXHY/5&#10;7NfhQ/p06WddjZx3DPwd19g75j5yAoE+g3w9g9Z+ExqBO56ffIK0B1XHoB5lSx5pwP0ysGq55CPD&#10;crmHRr7GDX2ZsRJp6nBwFXCClUDq2dgDnIk9wVn2xAQ6K6h6jt9JecwhBYKa6M9X669H2dh7f8EP&#10;Q93S6dXL5MEXZcjnZOr1p7fjOTH2UgRpCa4KPEPmVQchqIuALfUMvrPdI8ZTvqTNa1/hE49hnhl8&#10;6pS05gr8V3MEvObxledZQ/KDnq8CWNe3SVbFhlZh1alT3q3qD+lVgdWR5nex/hhsfW1bnVglTpN9&#10;nH2b93AOrLLH837PeRlYnQBNdI+BTbB2dnol5vJz5+6DlXr+OTh+/JRk/a6Ctj4B++JLW9vX3/5K&#10;tG/ievXaTQVa/ymfi9d5liSGsXGMZzrnhPmalvODUHOa8uLquce+S55IBx90z1+ai+ChjqV81Zv0&#10;v4jAqj8ZGJuCOF7QV8ELswJjtXhD8yah5zkIRL7L1+S5lKmNREwQOWEMdRgE/AZZ8DH5MFk4UAmd&#10;SWPckKwGE1CeQPXp1PXbZ3R1YHU8sbp8z6p+/KrqoM7RX9ZbtOKRHeELeNG1B1ZvEchNnZkAR7q/&#10;ei/Y7siD33WpvgCTbvpoaj/5sHjkq6hDEzbXgPUA0jHKUNa6dpQu1meSP7TPyL9A50GO7SEvaFkX&#10;eXFfm04P1NzwkBf1cK900eprr0bf2LGB0QDP+9yATDRNDoV+HxMBg/2SAlgEWXLhGfvQKr+PediR&#10;fik9Fui6jbqMOoeeY2AVuavatPu16tPJ5qF+v1ZhVpfsrMkwIB2XkC6gdHW5miRz4q2ywadNrOkF&#10;T5rjhLo5Up518sb48wfH28b3rf67dj5sPHT8Y321/7e/y4dzfrzqxa1b25ZXXtXi9PHRY1qId+x5&#10;Uy8994evyPKOP4IS2NXrW6EvNPsIXoG2KZvZqPo/gfDZT/jMG+Jetve9bEf6jzeM3hiqTw39jCAs&#10;fY8+eCU2Wwn6ZPRPnVQ1OL0aG6UA73ti82ZZmkO1MYYO2KjRpwN+eMT/agOAP6IdaG+h2qUWzd4f&#10;Ah4vyou0xmTZCe+sbcXjfpVyJK8w1uX+I/+bPgJ5BekNX9ynfpa34Cte9csq436WDxwJNiAZYK0T&#10;rPJTzJMg7sfAKr6znJQb9hbv2Ieo277oPjHK56njROv2YEvPTx7nZb9yW0QeNmM//Yx50ige+4X+&#10;QB+4RBCfE6tx1X/4yx54kN3n2OrLvT70inrUnyvPbep+03mqjBD37iPWxXaoLPbJ/rzKT2GvZMEf&#10;dHT0qWK1zybwiQX3fV4JoNcCRLvlCZx4uMLW2mRnYDXq0Ya79BigNsC/gPuA7cG2cSz4HvtJq93x&#10;LWWCV/ZHHrapnwDqoW3RAZTv8Ev3M2WjPU5dOa057I03d7UXtmxpL73yir5mz+f3//gPClDy2fnm&#10;Wzqhz8OST4XyDlY+R48fbz997vn+w1EPP3miH7XiQzCWE6UO0CKb1wEQWOVHr/jw1fz9Uf7L537e&#10;Tv3subZ28JDolDlxak33y8/+dw/o+sf2jzo9y+fqjRt6VQAf3qPK57vf/U6vJnhl+3YFWPl886t8&#10;FQCB1fQzvp3DY8Nt5PHS6YbLOH/ZvpHnNnDf073aw/WVrCpnPvf3cby5rqwv+TfICKg87Rxls08M&#10;qHT2keqfLit5hUjDM/UrkDZy1TzHGMDm4E/bcmy6v3W7y+Yxb+Y3XcsmY9BllD2Ta3Sfjih68Vh+&#10;8oesYSyk3OTXvML+L/aDKlf+Wcqb9C8byjf2j31tP8lXwWeZpP0DcszzyLLcLr/awXnUn3Wik/va&#10;oBN5MQ9p7x1rtvYC2scxTya8JxjR9wwjrfhH9PxhbzHyas9oXuuFr1f4u0P0QqRlI7ao7fPetk+A&#10;L3k3RZW1/9z+y7YS4Bnq6z6OvPRx5tnPtsu25dyNn23DlNfTVc51THKyP9BnqMu0id/1j5jkzORR&#10;X/hRfXgB6PBk38n+nHTaK8tL36I5z/r3ugffWG/NJ6Qlu2jV99njqJ/zD8pYP3lWHIN/Tm8WJO2B&#10;1E0ChLkvnUC+eUirr9b+1eUsl8AqV5exfMuCFxp8BFV5B+utrx7odOp5+CL/TOyRXS8/LKWv8ysY&#10;yhiPvWs841+L/fTDXz5un/z60/bgFw/1vlVOrxJQ5XrtM75efzvk36ngKwFWgq/4MX+PhR+Y5dQr&#10;wdh83WDu+20futomdME3pul1Bk/vzvJ62RrPpJk3xudTQ36Icn7GF4KGHMoik2cKeEifurre3tid&#10;X0f/MfD7z1d9/vgPGwOrqz5Lmc8C/2g9fmFN/5jWGIs+zT/B2cfRb9nL+R/j0Njjch3/ga4xU2kF&#10;WbmuAOPo7sNn/4DUKh3/XPjjd7Py4Z2t/7k/2MLckfsBQH/McT+fFyKPfQOINL6QrwPm0bwL8OWA&#10;2XxWcDmtpTGv9DmnQB1/EYHV37Tft1P1jtUfE1jti3MP5iRMd14PAg2BoU1h+UwchbGuDSheJg5N&#10;QDHR5EZhY2DVmxanOypIytWnVjml6pOrPbBaE+bsB62Gd6zOJ7jVetsf3DMxUsZ+g9+TIHR45DcC&#10;kMUDrdcRPKqz6rV9ltc3TEX3PWXQ1zoL3AfgcRBvhgqE9nesBs36jAG9DWV8P+aVLKet6+keWA1d&#10;2RxooObmwYHUvgmJeyZZ/Up8nbIAGuDwe5MBP2XZeJMe86gj5FPGkyqDncXGwe3unwB+tg/HvJnv&#10;yxfLTRW2aMKJeifdUoekT3n0HcuXTPsOPwWgLTG2QSJldz8OsF4zevl50ifKo1PJkI/GcsXnja/9&#10;54k6N2mepJ+F+UQrWpVtD+NB/tHfDMHVv27t/svt5OljChj4w7v9CKwSLPjgUD6o37x1p/3kZz9v&#10;L760Rfd8CMbyqgB+PIX39WEz9UrPqDcXmrKhg3Tajb1eLGYLED6pfgQPbWi/25f2M21IP2KD480S&#10;fUdjdRybNQ/QD2f/aY5NoF+y78Aq8Ev0x8Cq5gfJCj1jceuBVetedo8+ty+cr4fMupePsFf+oN9n&#10;m092uq8wjibesb8A82R/mfqMoT4RNPFshiiXuhdvpLOPpl5qswG9DtLSJ9Fp8MS9fICv4mq5XOUL&#10;bxAqD7vQJfXYBJSTD430cU+HzFG+ZIceS72hCyHTNky2Rj58+AW7GLcVVPUY7m0D/xBs5/QGrwKw&#10;fNs1lpWvymfSK+pxvugBz63p18yD5nlZGE9rhhyV07ye48N2k4ce2Nd1j3tsx0cOcCuQWoFu91Hd&#10;98BqpIcgcp5kJfDKWMjgat90s17HZluB16C7T2R/K19XvwPoJZvCRunsNise+QKbyBM9/eK+39tU&#10;/STrzPLpz+QtX4LwwclL6zo9yo888c8k3kvKHNdPrP7++3b/8WPd74kHH+bIV15/vd2uE6lf1Nfx&#10;+er/c8+/OARWP1HAk8+27Tsk//ylS0o7sPrOB+/NAquv/PS5tvcnP2vvvr4j5uUnovNeVn948OKb&#10;BP688trr7VadYPVpVWx4v3TwqwI4Xcs/xba89lo7eOhD0b799Xf541Xn8xsL+Gdsi/Rt+a2g/IFH&#10;7VB+9rhM/7u9pzFnmV2usZQd6HVWO6nd4JGMyDdd5arsWI/5SgY8GuODru7b8JqHe4+T7F8g6Roj&#10;w9iwvFGW1i3kqd7USzzKm+YY9XPGNmsYfKqz9BZP1VtyJlS/DShdPMk/1eu8Kb94Qrb1Jm+aTwrS&#10;iXGRcwxfEWV+obx9Bc+ox1yXwX9RR95PaWTgK2jyeVxFq7nGepHXZfwQxj4mHUqXYb/X95O1p1vu&#10;8wTW9xmQw/xbez/ui9f52gsMssU/QLylT/dZ+Xf03yo6Ph3tWcpQuxVUTuWfhZSNDGGQi+/ch+3T&#10;Zdtx3/28gNoz5KgeyS/dzTPUpfoE6AnTex2kQ8bki5Q5ylgFykmGZfayVR6ZpaMhH3otrbVHedB7&#10;3uTnsa5uf/iHcZXjfPCd6Ln/UWCVb/EEtA9lD8ozUYB7p5dBU6Cg5icZVB3zxv2u96ben5K/lD/W&#10;i0zkgWWdznd6pPnUKq8EUDl922sK+l7ma/qf3qiAKHPmlXaFr/PH/vrul3fb098+bZ//7ml7+O2D&#10;dusLXuVFYPWagqecXiXNSdYR/P5Bnla9LD69SkDBVp4ZM5iKzbYbvZY2kUY/9CfAOp7Q1TwBajzP&#10;YHpc/czgeAJpZHueUT2Vz5xAzIe9xarY0GZYFTj1+1U3y+fz55xUNfiBzROx/2GOV5+OPptBVPwR&#10;NiwCqzzrLAOr0wlX+mCOhxzfE9aunW1Hjx0vTafP8ROn2vqZ87o/MvzS/z8HL7y4Re9YPX/xSvv1&#10;b3/ffhP4L/X56ptfKAYyzpvdfq5Gn+ty7vBc1ueJwqwMcBnNXTmPQc85JfqZ55sBpP/FB1Y/PHWk&#10;Hbtwqp26tt7Wrp+JCfrZgdVlIGlc1L1wd57Kc3DN6c4zANmeKJgEGPieDFTvKL/KQzcvk4p1mJVb&#10;lJ3qobxPnxLcRD8Ch+GDOrkKOLnqYGryZpCV961c0qSck5Y3MCOoz76xD6A5zwEz64QM0QmmVRDS&#10;/pr0nmOVjYby4modTBvLZJrJp+o1qn6fUh1PmlqW7UL+hrK+X+YVpFMvG4iNgTYFDM4aqGwwckMN&#10;D9e8V2C10E8s1AYkaUlX8JWNd+RrE1JyZhu4qMuTDP+ldVu6f2kjMPhq9Lvp+MG2dHl94wTYBKV+&#10;qnsFyPOJVdeP7B+Dsf7NAqt94tRkONEF9DO0wZ3SkjPAtElWynPaE+c4kW4Gb/SYfAUeXgrt0e7A&#10;eHL1f2xfnN+jd/9duJinqo7FQsivSP/s+Rdm/0l9Mx7c/1M8/HMCa/uOnQoYvPTqq+2FLVvbvoPv&#10;tZOX17VIoCc6exHBBuvV9Ynr0jbbZ1+mjGpf/COfpl+96ac9vanSRoeNTbUzVwVSa5OlzShzWEAb&#10;zQDBUwdWE0njV0n1jqjYvI19VputOqWnYBp2oC92lE5L/0Mb6R2Rnuy1Hyaa+5FkI4PFO/hGP3Qf&#10;q34jeTcs2Ph7M0S+9OtInUc5vV7qKySNvp1tBC8093N47BfrjyzZOvog6LLH/JsheL2xcLlRf/qW&#10;r8tAiOrEtijrdyX5FK37H3kX4Im6DAKsPcg62st4jrmlbywDZwqqq+uYZfBd+sNtFDoXD3nIc7vO&#10;5tQNoP7iYQ4uP/dypqGX6sqr2qXKys+2WUi/dF+5LHn4kL4eIJCagVUeTAi4Zt54alV1VXnSKS/y&#10;TAvYB64ffdLeHNvdd8UrnwfkR2wNYPMMJTPtmsqLX76PuquvqL7wE/MWPyr1+3/IM6Z8lf7Ogwyc&#10;Xrp2rZ2o06Bfffut3lnqk6d87jx4oKsCqy/8+MDqm/ve1o8F+lUAfC5FvTd5cKrXsXz2xef9hCkf&#10;6r5+a/ohBvaYDpTy+dVvf6Mfq3JgleDvZ19+oXteG4Bd3/0uv/4G7xu7d7WTF9e7n9z3nbaPjfTx&#10;0H7lY4FyKjtv52zjhGjyv2UtZA88vd5q755PXo2PLFdlAsmfeZ57smzOCzO90DNgecmbdXa9TI97&#10;bNOaRV+vfim75IOUNWJGG/q49ez6UV/pNNZrmG+JUVf5ADviPvNKLkDHPh6YN6t9g5Z1zeUy/jR/&#10;aI8X+7vY78FHeepkn7iZbl0n2TLYUxCt8jq9ZHWIb1gvNsFYR6+ny2HeWx1YfRa87/Q6v2kZ6AMv&#10;tPk+MVC8qZ/7Zvip5t70V6L7cKRXOdk25I/tk4j9eAX+NsW4zw9o/bBM6gqfjeO+j9VAjt2N/l8C&#10;XunsMmM+5YOW9kyyO0zv9lbfsq+6XyKP/E1A+ZkNlhn3aUfeuw7Lc9q+wj8zv5XvoM/rK3ujvhzf&#10;WXe3i7yw3eNOew3+Qal/wgat9qvel3Jln+q9qgJ5FRDklCX3PEd5r6u9bCD3oxNMh8dBxiUcCOUe&#10;PsP1A/J0z8GByhvL6qv+T661G5/faXe/4QQqv47Pt8CC9vRWuxH31z693m49vdluf367Pf7Fo/bV&#10;779sX37/tD36xYOg3VLQ9SInWnn2D1x8eKld5lRq7MHBVU6zBpA54lLsyy8QWH3IKdnJF6OeSzuh&#10;c+/gMAFWn14dYyIGaeiGA6lKx9VBVPHj9wJzwrkA88D7R/68H14a8fr2H3/a9Z+Cdw4d0Ld16Nfu&#10;ywRKtV/rgdUYi6Lh39zfOZC6KrA6jg/ADxuv+jx49El778DB/ov9b+zYtVLHfyoOHpz2Rf+lP+vX&#10;eKXlNOfk3MB9+GA5l2keq/k9+D0veZ7wPJJrdMrr85XLwDPO1wMo/y8+sHpk/XgGVq+u69QqP2Dl&#10;wNdsoR6gBXoTkK8H+4AWdC/qtZgTaNNiT/4ATxKaeAqeRLwx6KB8yXY5rtZZk7fLjWUp1/mRcSF4&#10;6zTqfcqG7Yvgqn7MysHXusLPf6f4zxcTl+s3ZEdA9pYvHVBED/Qa86yfaBXM3PC1e3Qv/TuKNrNx&#10;gPLiioyxng0IPtWNjg6gLvRYGVh1GV+N4luVJ12qbC9PYFWbgtDXmxMN9PmmoW8i2FDHZm0MrjIZ&#10;kMdGu+N66H8dvV2+ZNUmz5u3nESyL3WflY3ybdG6/7kO9NGe2UZIk01OVDlpVZ2bwPVZ/gjlVb7r&#10;HTHpwDXyZZN1iYmPCbAmSE+sM1jPgtPy24DMS/smGwuiVR1Vz6aIfCZdNnMd9VAIbj682Nqjnw+B&#10;1cCdv2n/P/b+JWTPK+vzg0c96WEGmWbQkEkGgabhG4RACIEQPvqjoUNC6PClad63q6iibHwSki0k&#10;y5KFLFuWLcuykCWErPMRHZGEHiEkJISQwMZgjD0wxgOD8aQoKGpSsLN+/7X++9rX/dyP7HrLVdW8&#10;rvvhz7UPa6+99tprn9ZzHXbs2NrWv7yxlovWvyr9i1/+pn14MJ0L/Eh78eWX26+ffU53afFI6p73&#10;9upurt3796otXjCsF0/6OqAKIUtcTZeoxQlUW0izDsUreGQ+8wH8okzMB9ro1OaJeY407Imr070p&#10;Hcd5lg3EZo4vlwJetM9d88dj43YsNnu877nbhkBZ+LD5qA1I9WvvP7fDUP9lutoZ5QS3ufLQjxx9&#10;PsBHvsv0hRR6lamr8ic4LXU42JFkcPoSUD74j/2UC7hlLNsebJKr7Vo2HGOROhWvOcVplk3lAvDr&#10;MsMbXrX5kD7WBPaduoOP6o+6bSOSP4CNybEaV9EXcmxkXn/UHZ3T5rh2Zyt0gVPQYq8RlpO15O06&#10;5lr2gHPxeNiZ7mQuntSJ3JYz4XZWWwLWZeoGXUx0SrfOK9880bvSQg7pI+JKgz+yGZG3qOO0vwEl&#10;y6y/Qdi87D7SfXeuHanTeJjDm2/KS++ypQK6Vh8E6k5A6nQ73X/d5gOpk7md9TzqKv0hN2m2X9sJ&#10;+dnOkA/Qvkjb99FBORn9ftTxt3Fzfm1/5V6+DmD88a7Vw0fyg1G7du9uv4y50Hegnjp3rt1/nA7S&#10;F9dt0D+i7KDdsm1b27J9W9v+9s629fXXlbb4ux1810W9L6xbF7zyXarjD6ftL3/9jJ4YwEnKj1cA&#10;4MC1M5ZXCHCX7bLfjdsrehXAodNHUs/qj7R/x20zsnEQcXRnO8lxlHDfui9ka5QlvAjzE4quaGf9&#10;E3C/Qev0TKtxEnHKON3jQTZStkQe9iSaiCe/THf9SidtwJhO3bbbqY0pD/HUR9r4qBPTOs9x8a56&#10;xMtpITNyzzDMAcZc3pQly8/5jn2lPgIRl84oA/3Ad9rHTfs5eEHvfNUTUBlks76HecWyTDSFyld7&#10;yaes94xjnnn8WLiuAnx8dli1zzMqfcR41lgG0/W9QPHyHrWj0tW3vW8m+WS/1VeLfU669dD1VHmy&#10;bfrFe/SLsUevfnoqqo/Gfhrrk03ILrJO1T/IkOP+6Ui6GgfYW80HybfGjOlX1QeW62OS8wcQZXud&#10;rseo+ibbz7ZlWs51Xbe6FtBX8c7x4vom/cBvztvtybZZJ54X2HPaCaiz+ADS2Ksadg4u7m21n6W8&#10;EevxGHcd5mH4faNAPKpewk5XfbeTnvTFupzGY/7n7l1sNz691R5896jd/+aB7kq9cO9Cu/roSrv2&#10;6KqcqlcfBR5earc/udEef3O/Pfr6brvz6c124/HVdjb22nKQcvaPvTZhHK2n+dhVXCcnazpUz+DM&#10;5YlW/Ar4GGJvzo0Po+7UzmiD704FalO1hysOVUMOU8qvBfgWiDOvEObVdlyZF+yX8BlW80Vc9x8/&#10;qA/+LvMP/S3BK974Nsbh8/hBcASnraaDFBsLO46rHaZ5E8mfdscqd6ryW/bhz1sr93R36TLZfips&#10;2rylavvTf5eu5JNAJ05O/0Tnx7tZl/14FZ512IFuPHdr3o01IcKeN8b5QfNHrc/eg5E28TJtANoC&#10;YZUf+Pw87lg9cfCf7FhdTCOcCzzKnRZ60dSC7oV/EePgB7OyA3/gdG08is4y93KmGcq4DsL9jtXB&#10;seq7VrmO71e18zXvVj0dkzr/CWPixtCSH7zHNiCPdWnHouVwWsqRssoJueDQJA1at23EqI8fA+tw&#10;hPMkn52nyAAuHm2HAmP6KIfl/bGO1cU2WAf58appc5KDfNigzTZlFa//hPsOVW1+iV8op6ocq3md&#10;NiJVVog4aQVNKCXTiFHexY0qWKRHdm+gZhswbdqrvt6WgtPRA3VGHWlLNQZA1T3ayyiHZJE8YC5D&#10;nxhrUuuToGU0SlaXJZwyTjpTfuT1sjEpL5ab562ByF/cTM4OVoH7Nw+2VR+zOvL/bRs2rGtv1/v9&#10;+J07f7Ht3Lmrnb8wLSi739nTfhGHehyvZ8/luwb5HYyD/ObXt7UPPjokPeRmkkUiFouhbm+6+8Jg&#10;oLuuv4TTAbxwwMBDdKRH/rihAsTZaBknI+9EpPGRq49uhN75MF70MWE+eqWvlsa8A47fYqPGvBf9&#10;HnPYRzFPHblWYw0btC2EjkdY71o0Q273EX2HfSpd7Zj6Y2p3bfQDpKdjL9s5tT/KlO56uYB4Wa+L&#10;+aUj26Nl+CFQrvMtfr1N4hN0xS/bmfapthY8Fmm7yhRf8VmwVfPo81Jg5LUMWX51vZmW9c3aoLpT&#10;5jEvHam5kZGdEi9Hnx2qpyNsEKds6r54y7kfYR1uIl/vH+VwEiinLWVoOzKmbnLcd9sIuA3WlfWT&#10;+i7QjhGRDw306qe4pj6znbKtgU510CfUE/GkybIzDOUkM3OfHgsLPqTLcYrtL+ZNIM4HEMiXjAN/&#10;9IG+Z47VSHN76RvyuCY9fRj50S7ZB3oLOdxn0Kl9kcdV/CM9dT85CVV/8JE9KA09n27vHNir96e+&#10;unVb27lrl14FwDvINm19TY/zrXv5Fb0eZedb+cEp7u7/9bPP6y5VPlpF+DfPv6A7/Hnsnn844Uyl&#10;HA5Q/RMqaHGE4vzc9sZ23bHKRwF5pH/b69vbW5s2t13B6611G9reoN35zlt6XQCvHqBuHLk86g9P&#10;ysDvuTgg8c5r3nX9fBzgeLyfunAGP/NcHFyeeS5f1xLtweEKHXEOe9AeOvNRjZEaDzUOpPfSk67o&#10;rfpB9KI1fZWhj4IGvdIH2ZcjUt9zVLrqGexw6CPxUX6miTf2HVfis3pl39hH2AE2TjnJHflBP9q/&#10;ZUw5BxkKxEk3jdJdz1AuZUj9dZRMKfOgt0oz7xHmqXG/FCF7QXHVX7ID5FuKkqNk73WZ3zDval5C&#10;f0NdyXcae9Q5L19ztlDzivKt7zE/x6d16Pzsk2pL5WWb1wD5ixjyuWN1tr+rfZxQ+zz9Y3UBPl8A&#10;O1U6yqlivt4n5t4w95dCryt1N+9b2jn135iOLpQXcemQsipvmtRX7yfAXr30N0fqejXm9bgu2Wq3&#10;j6qv8hLZjjVRssreipcw2rrzyxadTxp5rnNe7wS3fy1QbuQ3yma5cvwN6ZUG/1GfBnzJgy/jt9dV&#10;/TfyMVS36+j1Z57qx4awr2GfOjpbvY+1A3Nmg4UxzzxcHrgOpQ1OVzsVcTQ6DT6kLT4ibxmgGfkr&#10;j49NxRn98sMr7d7X99rn8ffZHz5tdz5faVcfXW43P77Wbj652q7cv9CuPbwo3P7kWnv01e324MuV&#10;dufT6+3Wx1fb2dtn04m6Eud+HvUvRyrXMX7u3vl2jlcGRPxk7NFxxMq/EHt0Pi6LXMhNO2jDCNLt&#10;WHVbuFoXhBcdqEDjnfQAN3lJF6SFXgnLsRpXvc+56DQ/GDFHHDr3kc5Ey/xDf0vwYeIDpw7rXM9c&#10;4PEh1H42r4l8KunHOVbhxVzzoO5G9W/3O++17dvfUP08rr8o008BnLWbX93aXnxpg+pY9rOj9/SZ&#10;8xVa/du//0Pxwzn7wovr26PH+b56fstex/Dk48/UZumxkHNAzWk1Z+RcQv6011WcuSF07v0sUF8U&#10;7QzuJ+WDSe/Efz6vAsCxeoGvvqdTTA6evvhOWL0wj3mBuI6bgXHTQDnzVriwyLM7jyo+bgqcRr7T&#10;O13xGMuadnGDoq/6XzsR6Tn54US1Y1V3qUbcTlQgh0Y5WInnC69zkrK8vY6asCyT2nn5RCAdk5aP&#10;MOW9ESLNTkiBchVW2xZgGsWrrcaoG9XnOgd0WvMa0B2rFz6a361aPIFoSV8sX7RAshljnaDKYTc5&#10;qGsDEhur3JiBoBEcX0i3czXo87/jITdx7mr1e1jZfIifeS3hB80o6wJmckv25fRZV7ZFG5uhTZJh&#10;lRwli/IiHDyoB3sYbcOb5G5rQ5/OILmq/sVJUYjFqCa53FRhdwO63LEgRTjlLdC2yu9lxza6bKU7&#10;bRksn+HN3Tj5cr13Y+FjVjf/RVt59z/GoXxdO3Z8+hrl4m/7jp3tvb3vty+/Wv1VRe7weuPdt/UI&#10;CDrRIlEH7+k6hftBFPgwGrC8OpCi28jn5f98WR5HjGm4akPEZi82OtoM1qNLxvGYT47xntSbsXmO&#10;fsWxKudqOVaP3SyHqpyqMaYDR9dwrCaifOjYwKlkvaYd5IKHfOhfNqt+CFS7BPrHfSm7jvkNHtFW&#10;6ab4rOJdV3QjXYaORwdVInQw0/1cv2vBsqle0mhH2I9sKeRUntPVhsxT26AJeCzSLmgka9Qv/sVn&#10;tFe3v48Hyv4APLYpK9mKb/KIcR66RDaPR+lZ80TWJ5ktm22s5Oz6DN0tdayWLqXb0rPuUEX/fNCJ&#10;R+R5VL6cq/SLaKyDQW/I4vFpXYzxbjOkEaadINojKC3pDeUX7Zgm/tJf2lryy/w+L4R87lvXo3Jh&#10;4+kwjfQAG+p0pibG8ZCIfgAx7x6mr6JezUsdWTd1We/oNNs5/ydK0kR+hd0+ZFVfye55r27pLK7Q&#10;uh/hle2abNd24bYfu3q27T92qO3cs1uO1O27drbdB/ZqHuPdunsP7ZcjVHlvv9neev9dQY/zv71T&#10;rxPY+d5uXbe9+UZ7dTt3pb7eXn+r8oKvaflo1d5DH+iJpp3v7FI6DtQbv/pNe/irX7c4EbT20ovt&#10;BP8MjL1N1r1TzljLtj3KwHPXvj1RdpfwdoShZf6F545Ie2vvu6KhjMtKnqDhg4W0zTYpvaAf66jC&#10;vX/QqZA6TTgt+8+83EcjFu3UcF19DAZShsxXWeicNvAjbtngQ9pYn/lyJS3ngLLFosNmkn6QkWvl&#10;22b7eHIdVQ4ZJh1MchszvSq/5oARC3J3DDR9LEoe00708PVclvVU2eI7lu9gvqw503NqtnUqBw/4&#10;kUaZ5JnyTnwmnpYn6xzyBxpgvS4NV90/FqMeBMkcaWDcy9X+Ls8TQVP7QINzh4FzBYfKCN3sEXmU&#10;G/l6z+19eO4j0zZGfT0V1adA8g9lE6Yb9Mh8PsaXwX0MrZDp1jk8l9lKR8St0zVhGZeki9/Ag7o0&#10;JoSB7gfqWibXIsb6xjTX6XUkx2vMX7Uuwx+dpI7QWQL9qHzYP2XnuoN3oHgLfezVGKct1R7JQB62&#10;ho3V/pSwMdvHRlj716B3GeePZZ2/FjQGsPcIUx5nop2rdkaev593dhJ2vZbDdRnc9MT7U8/dOd+u&#10;PLjU7n2x0j793eP2yW8ft7ufr7Qbj6+0lY+vtpUnV9qNRxfb7Y+vtLufXWtPvr7dPvvtg7jeafc/&#10;v9HufHqtnee7BrfPCHKi3j0nByrXM5F3/v6FdvHBReFChM/xDYSgxRHLawO4q5WPZCEnTlQ/4m+H&#10;Km2h3ci9qE/rwmPaY5707li9OaRzrlBa3bGK/ugn5ZW+xrKhc14B+db7u9uzz/9l7878U8A3Mt7a&#10;+06+BiDme2x4ss0BPY5+/jTH6tWbt+pEmL83dr61VJafGrdWVj9Z5N+2bbF/Chw4cCjOt6eU9uVX&#10;37YPD67+OCgfC+OGoscff9a++/73evoH56l/J0+dbd9G+vijzRrzI4bxD/ocEeE+Pyk99c8c471E&#10;0hX9MmjOGeoRn5/hO1btWOVw3p1II0gv5ILNolcL9yw9wKJeCzvpdratBZenHpWpcmOaNx1sSMRz&#10;pC9a8h2GHlpPVN1JpTLcMZqQUzWQTtW8i9V3qgLd0So66HGIsvGZ2g78H2jVUe0GknN0rA752izV&#10;RGi5n6qbwtL8sb6iSbmmPpjB9GMZAM+Q1Xesjo5V6N2nouHO2pKhg7ZWGL4qU1h0SFKfN05sAmab&#10;rL6RNkhzXuanM5U6y5G6eIdq/295lVvEwHOUVbKNbaBvKv1pmHjl5qZDmyDXiVzBGxB2m+qOVfoL&#10;W/VGerQp247hvpiQ9Vmnnsh0GGTxqclQE50nu5o8ZxhlX4A2cr08tEmfcPkxbTm8AZz4VrkoP22e&#10;T7cvru9ubeW/npyrl//rdv39Z9qGTRv1LkAedb167UY7cfJ02/v+B+3NXbvbjZvzrzviZPWdq198&#10;8ZVeE/DuwX2qzxtZbWbl6Liox0/ybr7Y+OCsWokNib4MnE4onCGUQ5d5WM3y3P135vZlXb0p1saY&#10;jU9saLwR9AZKG6SIp2MVxGJ2M8YBDtaYY47EHINz9ZjuWh2cqwqTHqhXAcg+B4xOJBxL3RZoZ7VX&#10;thA2MPZX75PoH9km/6QoWyW9b3IG+0neS1B2Z736q7NrQQ6+mVNkESFzLdZgZocFt9H9k/lJ5zI5&#10;3nKcEu86WaaPGruLc4jTloH8rrMo3206+KFT8qBTHU6nnOYD5p6qI9Itu+VHRnSBA3V8DYBBO4y0&#10;W2wu9HuHgwq40k7fi019gH5RHwllxzPkBsn6pA3IZF0jY2+D2pFtkf2AGuM9v9NFWtFQhrZxTR1k&#10;u0f6UQcd9FPk9boA8YDsvnTou1Wn8VDpArpOWJYO1Vu2bf2EHiRLQDrWPFD2GFfZUICw7LR0J/uP&#10;flBe0PY+1LiIPoMPZQfdi8cAp49tl3wB5EV+2iQbVFuyPV03A8Z0wmpjyMtVbQ8dHYs5JHG6nY4D&#10;ySfHDrX2wgutPf98Yv26doJ5pWjAcfZAFXa/nSjd9HZIBxFWO6gryl0jPo1V6NAJ+iQsumpr0mS4&#10;67gj9W/77zp1OCA5el3Fb4B5GovlhUgjL3kkH9uAePf+ybSp3FC36qoyvVzqQ31AuNDnoN5nU196&#10;vlF61en61bfIELy73K5/4J9luBYs2wDSknZEphuLdjXRwz/5SAejHiIfumzL1C7LZp4es5o3I10y&#10;BU90AQ/zU53Oq/LGJMucd69TmOqTzgeZrOvMI742ej8aqnuQoc4L43nA5xvgfd+4FxRin4BTpDtT&#10;2FcEcKBob1HOFcp13ubPWIW/eeO4VV8M+hpgeZemRxl0nmXn9CNI7/pbA9LpsO6t0m/QjLYys/8A&#10;+lX+01D9ntcp7v5WHcpfwgu6QNaFLpPG42Kk+SEs6pk4fDwPMEaZ+7xX8rpBHSpTtjTK3WUKjDYr&#10;vZBeMrqeZXNRzwdlZ2l7YWs44grasw4gDTqXkT0Oe1zzkS0uwOXGOGVwCOJ49GPyhO1oNV/gNNdn&#10;ED/De09XzrZLd862G3rM/5ruQrVD9c4nV9vdT6+1e59db4++utU+/vZO++r3D9s3f3zSPv/+XnsS&#10;aQ+/WmlXoqwcpvfOt/OBC/cvtksPL7fLj660y4+vtKtPrgnEL/Ixq6LF+ZoO2JBDH8zKO1VxrALC&#10;yIl+3HaN7dKZw2oT7a20teYCzQdFSx5x5gQ+Kmacjzpdr+iChjPngZOH2uZtry31Ef0tsGnrFv0T&#10;madOses+R4GYs+w0BcRHZ+uUnzTLHKsnz53TWZDf3fuPlsrwY8Fdp3/K3a1r3YW6Y8fOtm79K6I5&#10;fuJ0O3X6nO5EPXM2z608bemfXwPwQ79XNm6u0PQ7eS50gU4Knh80l9ccZF1PNBnv84PpCtP+K5E8&#10;QNKr3wYeP7+PV/2IO1blzCS/NgBauJ1XzijT2BmltLUccQXxdD1VziBtviGIAVN8RTPQI5d4VtgT&#10;FpMN5VJeeOIo5Ep5+GSc96/yJT8+VIXTgrtbyTtyBd3gHGWwT7KpzpJP/ANuhzc0kifaj5yW3/Rj&#10;GTk27cgEbh+I/Jk+i6fDphOPyoP+af1jOV3WoOzsVQBVBlrzE81T+hPAC/pRhkWkcz7aX5uE3GQB&#10;5FiANg1TfjpWkTWu/dF/6gk+0Nh5WeUW4U2c8iXL0D63g/RII39s21K4rmrLDLHZUV3lqJJDuDtf&#10;KJN9Qf3YhBfPpfYSYcM2lsi6Zps/JrvYSNk5lZNeTXbAG0yjNmzjZq3n046AJ9csP5T9saAObZrd&#10;F6Uj1Zs0ikfe8dBru/Hy3Ll69b9t9z7aoq9G8iXpX/zqN7EIrWsHDhxsv+VfecNv/YZYrJ55rr26&#10;ZWv76uu8g3XP3r0qu//4oUE/bF7YmMQBJTa0u95/V05S7kA9eyc2JHdjg3cvEFfflSr6corABx6k&#10;i0dsjM/ejQ3h3cvzTdKA3ADykv3oG15wHzgedMdWzrWjt862j8q5qlcBrMS8FDjJO5943CjAh6vG&#10;j1dNID6g9Ilu6bvuLChbIL/bg/o00oJW9lrjDLtNO00+2T/ZZ140e/8WSOv6la5SN6OORseqHNfQ&#10;rInJATXZ3yB3QAcT0zi/aLzY27YANj3qRHxpP21wG4s2sRhfDY/zVfNBlM15aUqnHq7WdaLCkYau&#10;cwy6fdhZjuXFD1gJ1Q7l25713rKwY+zxXmysca5il0EHX9qvfhLQncOBoEH38LLOuaaeFvobRL4h&#10;voWu0xGlF2gJu/3Wi2nGOi2X4iNf2XqE44rzlLtQdScqvJTuvNK1UY5Xy2vZR4z1UhftTB1PdkhZ&#10;652r0umzAOVsw5pn3DcDiM8QdPBxPU43734olo6m+VL6Ur22myVwu5A5+nvknTxjTAROhL6unT/a&#10;2q6drW1YPzlVQRx+cKrihIX2ZBxaTt3CVuA39NWC/NaPdBdtkD6RBX3FVfYeV+vINLSLPIUrrnYi&#10;b0HjG92o7rTjUQ5DNNAGlDfQjP0Dsn+q7yR/8aXOkgU5iLtuyUP6kNahekvmso+UPcNdH0VDfJpz&#10;crzQ9uzvTMeOPWbMVzoaZSh+bnfSDXNP8ZeeKTfI5bKqk/yhH9Kmkle3w4Fmyk8eHS5jVBnSVeeC&#10;zihjOspBQ9xyd/6RNvEf4gHz63KqbGGQeZQp6QqmiWvO0U9B5+1yc/44Vtn3930cY6nCQPu8Ad77&#10;Ae8NgRwqtbfod6zWvnHkP/IdeaR+Uz+ztiOjsEY6+ixblo6G9nXdF190YBtbhqkfks+k57FO97/7&#10;DkQZ0xfdWhjtoIM883OdpnUboBFdtoE61ZfQmMeALLsWzHMO2zvziuJx9R6J+Yay1Kv6o+6xXsu+&#10;SpfIOLaHOgLUwTxGHjcQHDoX57yzc+ALYG+8e/97ugGBcxUOVu9Z7fzjCvTUh75pEWXr5hbJy/pb&#10;ZzSdfbG3AHYpW8cOOZsP8D6ZffPoVCXNNITZN9vxOjpYDd2xevtcu3gnnauX7p5tV+6fbzefXGn3&#10;Pr8hp+nDr261x1/fah9/c7t9Evj8+7vty9/eb5+Q9uUNpT348lZb+fxmu/HJtXb946vt5ifX2+0v&#10;brV7X99tD769H+Hb7fonN9qVx3ascufqxXb+XoDrfZzEKR8Ynatul/U5tp8rukJPTmO8an9fcwVx&#10;0j3mPQ+YF/PBuagDh+qF0NOlR9fbxagXOUQbYP74KPpp9/497fk4Qy3zE/01wWuD3ty7ux08fUTz&#10;qOx2nKNi3vQ/yrlO+77MX3SszvIjjydm/Pvt7/MDm38O7FjlKckf807WZe9zPXv+Utu8+bX+gSyu&#10;3EELP157x12ufEhrdJQ+7TUB42/ZawHeO7i/5ocYgzE3aB5Hx4VxfpnmNdIS43zlfZMQey73lSFe&#10;C/hn71jde/gD/beiO1YvpzPMDp5FkN4dYot5lW9HnOgG+nQ8TY7AZTDtrMyQN8qlukxT9M7nCuYb&#10;CBYXFqHif62cftwRRpnrk1OLyYbb9ynnMosyuA7HvflBDzO6gZY4POHPlTS1Ab3UnZ4ui+6sY5df&#10;dKwSXoTzgMsrvdDp6tp5O52y5TQdHaeLtN2x6jLLEHnSTbVB5QKqq3ilYxUZQdBogwB/+NZVd/wS&#10;r/xKS6dqyMmVhT0WcW8qoJFDSHrNNOVRvq4dOlxXP5asboPbLdnHti1DyZk83aZCpGnDrY1GyS75&#10;kh4dUDc2JJTNGrO8ind5DXQZdY0bP02AOiyyiMaiy8QXC8w06TFpjpNoysvGSxOp6SLsTaj4Dgc0&#10;lWMTZ8z4TWmemAmnTlIvWZ+R9NJX4czVONzf/I+TYxVc+e/a+3t3tGdffEnv57t9Z/kjFjz6/8KG&#10;DXKu8gErfrwi4LnYRPDY6aFzx1I/HKDl7EuHH3LiWD2LY/XuFTlVz9+/FsDBeiU2bmxOKJOHbb3H&#10;KHRLmLRzUebSo5uxkbmujdEi2NT0zWFsfLTZYUPFxggHa8wRR6OfedcqXxblA1Z8sCpfS4J9JMhj&#10;7sGG8y6YXBy1mUDn6r/YPPmAV2mmA9m/U19l35T+NdYS6qvh8DP129Rns8MRdbm+QHdYlD0uOjLk&#10;wBj6QIeLcmo4z06ocSHPBb4Wd4O8sk/Xb1rZX8hp+yKeeVlW5ZbZqdu3Cs6bYN5zHU5p0lnwF2zv&#10;OpQzzyQNvMmTDhk71Yauv5ATHK9xBR3hPjarDG3yawB0WEN/t7Kt5jX1zaRbX7NvMg+4PyhnHaNf&#10;b7KShrGR/aW+iLyUK2XqkLzMLTlnowPCzkM/Oa6m+hOWL+v0o2A8FkZZNt3crcCjYZkeckaYcZEb&#10;89IxdsocqPqm/pjNR/BBTsoXjW2JcmN+tj/ba37QSLfIiKxF47QRo427jdYn40J6jzDpWUfWLxtC&#10;3qrP9k6cj0Aw1/HY//aAr3pkvx69f+/gB+JBGe48xakqZ2nore1+s7UXBqfqSy+1GycPR90xF8X8&#10;xHp0MuhOx7xn5451QXumsTy1y3aRukuZuaoNAWxFbYxrtq/6g7DidQ308m43dkY71JYpLpsuOF/9&#10;UDaFTJKzIH2PGHUfPMf+HeucyUKaw9BUWDRV3jzoy1m5AHmeB3pboatyyg+9ANI6/6IxL9OKv2TK&#10;NM01/KNn4R9Boi15LJvrUb5RfAVkNCptkney006/BMiWNr8wPiJOuvnoGvUzXzB3qp7e7gG0t9qs&#10;uSKA/NMcW+2ttphP6jBkinS3OfVZuhvSVXaG7DPX0ethrTBNjJ2+fxv2wpmGDElDuu4IL1ow7gPZ&#10;d3TnKnuLCOedqPAoiE/VSRvYq8R4RaeyBaPsc9IjtPM8g3z12djnBukB94H0VOvkTBeOSx8uM8Cy&#10;BKa6UocjZmniWxjyuzyreBZd0VuORZjXSGMdgZF2LczatKi/IZ81TPNP7D0B70Vn7dLdd9BE2Hff&#10;2XnkpzW6jIOcRucf5fmIKzclbH5ta3v7nXfbu3v3dry5e7c+EssTYVtf3962vrG9HYj5XudW7Iuz&#10;SYAw5xje0fn8S+v0jmzz4OYFsD148D7tXfveDTnZu4bcYZs6m2K/xQdoXxzrB45R3+EJ2Bt3h2mE&#10;DWiEu+gp5mfWng7uML3YLuLg5ONSt89G/Fy78vhyW/nsRrv31Up78M3t9vH3d9sngYefX2tPvrje&#10;vv7t3fbVtyvt8y+vt6++u9M++/ZOe/Tlrfbgi5vtXpS7/clVvYP1098+jLIPgse9dueLlXb9k+ux&#10;37/cLjwoh+o9nKi0I2VGTmSkjVxpF3t/8khb1CvQvj7Gv/XiNK23EWat5U5U+JGn8R8wH8q4bhyr&#10;dkJ7jfZ8cTTOtvtPHGpbd2xf6if6a8I3vHCj1GjHHje2cztMNQ4Cdp56PEyYaHgie/wtq//Pwcuv&#10;bF6aPmLfBweq9umHw/Sdd/fKwXr+wuV2/+GT9vs/tvbB/gPtwIeH9CEtl399+xvt7LmLbffuPe3i&#10;5Wsq/8WXq19590M//CWaC2Jez3Ux1wLNKehXuo8ruq95XOkB5v++RtfeSXuiKj/Os+OaYfw8HKun&#10;DsuxyjtWcQzZkTQu5IvoThyHexoLZTqZ5DwbMHNAjRidrdBqg5EYyzuty1D5Lmsay8dVGw8mmbhq&#10;Mh94ilaTVOVXGTliY7LRIhJh0uzQHGUTr8LEK/n47sNFqI6iA6TJMVk6sFwz+oA3WJZjbLNlUHjI&#10;Ay6v9MpP2qyXuOvqZe1URSbgcoXOv/JneUvyxV9tqHrqClbJVg5O589taqin+KdTdbqr1mXVPpyy&#10;VU4bSteltOLnelRm0oXbofqIQ19h8ah8Q3SklRwzRLp44giOid1I/UBDWXRR9lM2tAqD3YwQ/QKm&#10;fCbAyZ4NNtWk9/LB3xtvjZ2aSDtiMswJMydWT7ZMkqQT14YuNqfjhm7M48rEywQ+pudGm3LFO67E&#10;Fw8j164dau3W/zw4Vv+rdm/Xv23PPvdcW7k9OVWPHDmqr1zzHz//+ADLixs26N09vKD8nXffa7/8&#10;1TNKe+fA+5KZhcEH63TsXdTjKNqEBLj60Rr+C8yGhTRtekDRaTMTdGxkrjy52S4/vqG4NzEGcTY5&#10;/BcZOpyr8BOgj6v6KMA7nQF30uvR/7JT+o0+pN/QF4ukFjl0HP2DLnGqHo/4eHDIviM9+0MOIuk+&#10;+xBe6eSboLL00dBPoleZoFEZxsXUZzNEmhbwWoBlO4N9SRb6AN3XHax23uUiHrqtQ/bUT0m36HCa&#10;HcqrvHgHDWVtx7bh1EPCcgDCstVoa29fOSC6rY7tL9BWb0xm+iSv0lXXMA6ks9LbOIYsJ3JIT9Vv&#10;QoSVHvnmk/01ypi8qM8Hacr0vggeqoM050ecdOdzRd9nQtfAdxaTDrS5kq5T/06jjPvQ/eD6uZpO&#10;8pcOUtbiCT1tpP3IWHIa6jvkC16LfW24PiC+QUc69bi/pCdQuld/LMA64tr71P1JHm2IOZwNfH5Y&#10;AVQ/Md/eijEZYTt8c8Mfsg2AdrJbxnH2sdOxdd11zIE7+oA08ZceJr3Amzp1II8w703lA1ZXblxv&#10;vHUr9uwCd0/ceXBfh2sONPzTT/WE7KeiHSejPWcifDHqbB+8l07VVze3Lz58Px2v1CEHfTl3mP9i&#10;XtO+KdoIL/9Tirv8e5uqPe6HbvfohXjpXG2nTWXfhuyh0h2Gp20amL91sxyUKVsLetnrCNlu2pXy&#10;C4TVFuqq9jwV1Q7gPlrdpqldlm0s38tV/hgXoqzrmKHKr2XXgu1Z80bZtW2bed5yEn4aejuWI3lM&#10;/Zz95/QE8qofherL0DX9gc3TFsslvmrnXFed96AH62iqy+N2pE0ehMlL3UzjHFrXkzLM9TPycl3Q&#10;pW4X5wsAz7XB3eD5Wg7GAnPyHG6/7R09pQ6qLZIj26u2VN2kW69uzwxRNtuQtOZFnvuEsNodPNXm&#10;Rd2WXqwT0yZ9plm2rsMqO+pWNIFujy6LfJIxeXc6yvd1NGnVHvJdjxHxpJ9s3nnqsyHuvJR7OUSr&#10;NhhuRyHyp35ZQk+cOti3c+c/c9BtnGY4VienEuHJkWREWdvEAsxXvEvW3TGfv7B+Qzt38WKsAqt/&#10;h44cab+LVeLuowdty+vb2s733m4Hzx7RGgE4s7A3PXT+aNu07TU5Yb//w/ydjvwefvykbdm2rb3+&#10;1hvyNejMpjtbObtxMwxnJuad4MlZDb6soQHOROxtdT4K2f0PAed7vz06VXM/nuGzODcDvBbgDF/s&#10;v3ehnX90qV355Fq7+fmNtvLljXbv65vt0Te32v3PrrSPv7zWvv/9/fbtd7fblxH+7vs77dvf3Wtf&#10;fnunffHdnfbpNyvt4WfX2uMvbrZPvr3bHn55q92Fz6fX2/WPr+muVV4TcPEhd4jiFI51OupGFs4L&#10;XDmLAeI4OnGwWm7S7RR1mPOZy4x55skZwrzNR2fAoJMuKp3zxTIHNLw4S/CdnfeP7G8bX8u7Jv8W&#10;oO69Rw7og1p97NXYYKwzduwsBYwDw2OgO17BAt3FK1dlk+x9ltX/18Jzz78kOe7ee9hu3Lyt8Fo/&#10;7oZddifsocNH2q633+nxAwcPt73vT3fj/tAPXczm/ILn/T5fRHw2XwW0fvS1OdcRrwm5Xjwd/+wd&#10;q+8Nd6z+GMeqnDUMbg7zEfcBf4QdSnY2dafT4GiaxQeQDo9ldS8CupHPmmVDVocto+nG9oguIEdU&#10;pSl9SVk72DoGfqZ1+lQu0pfwGZ10c/qpLSM9fMc2K63SxzzgcpOTceqXxfAqyPE3OQpNu0iv+Jjm&#10;coWZ7AOcPmKRRhjqndUVvPtdtdRVDkrxMU3B/FXWskW6eA71zOiGfPExLXmV32lM1+UY6o+weEZY&#10;HwUbndYuH/nu67G/FS87/LHwIbc7/BbgBdw27vEh26z6vfny5jUnRCbNRE/zZMykqwUQ2YNflfVE&#10;3TeVEefAJL4qM2yCqxxXbXZJq/TMO9Me39jX2q3/fnKuHv7v21sb/6G9vy8XlM+/+FLvpfnFr3+j&#10;R0p49yq/d/fs1depSf/Vr5/VF6x5Z83mV/OL2vw3PtuU8rFITIj00hVhdGgHK9d0kuYjNzhT9XL6&#10;2MQQ16anaOxMJQ7Y4MCDR3NwvrLBIo1NksrG1U5dO1ZP3god8iErXg9Q/Q1y80kaNDi8cKhkv+BU&#10;Tcdq2G7oWrqsvvHiCLJPUtfqlwW4nGmULp4LgFZIPp1X1Z38C/AMpN5zgbbTlCtypc0xJ0c+h8eC&#10;D9py8tkJ4rwIKy1AXGUDSg9kX5cOIn2GSvNmAblk86FL2qEDFw4IrgvhbLvbOLU76UYaxlltVIJe&#10;dJWeOsnx0YHeB5lH9D6Jsr2ecqxmPOaXuKp8p6+2E4+w5SZM/dBbxt4/6ES6TR0TTx6p20lfKRdX&#10;0shTfKAhbhrKU490obqGvi7a1NOg2wByWTe2n7SVqW7bhOqMdPj5LkTxLX7kqe2qI+G+MyZ9uN+K&#10;dpBjqWO1gwNPHo59OPCGf4L1lJAu1abUCe1J53Y6VvsYCTrLJn1QXodL2nm+7Xj7zbZh4yY5Vhd/&#10;t+/fb5s2v9qeW7eubdmxXR+WevO93W33+++2d/fvbXsP7mv7j3zYDnx0sB3a+07bv+/dtvfQPn3c&#10;iscHd+55Wx+72rl3tx7h4wNZuz54t31w9JDuppZjldenhNzuB+TNNqZjp8veEXqkzbRfOsh2jehp&#10;bjMI2pk9wnvGdwGLZUKfmn8Kth3ZqXgmX/WN0lP3P4jqw7UwtimR5VRv1EFdS+U3ZmUnmG/Spa1P&#10;Y2eyW6B5iPnJNu8xUHa+OB6WYijzNHjcdNQcqDE2pNsOUhepf+JJO+SXvqzrLJvtWtTDmOe0VYh0&#10;lQvaUWbirmsm45LygHzKah4uiFeV093ea0GO1dg74lSSYynTDDledWWcpF328VX1k6c5zuj1ll2t&#10;Zb+Rn+WT3m2Fr8YBY4O6gtZtVV0DLXCedTnJUGUCxKXjUUdhS7YRt8V90MsXiCs9eCef5NXXMOir&#10;Htff0cuwTgL27tnfXkOnOHvyed2LIN/0y0B+75+iH4Gs05MWobdaN7gSt+Mo148R5CWsV4O6bLMg&#10;1xQcq7kn3vnmW+3IsePt5Jkz7fL1aX04dPhwu//4UTt/+VJ7efNmrQ8bNm9qm7ZsaRtf26J/1n14&#10;5ojAOzFfWv9y23/gQLu+Mn0U6MbtlbZn7/t6xJybGzZs2tTWb9rYXnx5Q/KKcjhl+afe5te3zuPb&#10;tor2+XXr2wsBvouAHACatz/YE7ZycuY8tNOQ6xyRhnOV958+ij33k6vt6idX2/XPrrSbgduBB59f&#10;bZ9/e6t9+7u77Zu4/vZ7HF4fC39oj9tv//iwfff7++2r395rn31zpz3i41afRNngc4vXBMDzUTpW&#10;L9znH6DIFOvcSjo4DTtJkZPzgZyrnBPKObpIq7NHwOWc53ZSTqgw6XleyTLm4/NKP1MAeEUe5z7O&#10;ojhX3znwnnS8zF/0l8SGqJNXT+B8x3HP2OzjlvFQ9tztvO+ZEpme42OZY/X9w3mn6Jdffzer9095&#10;P+qfCr8mYEzb/OpWyfFjf3vee79t3ba9Pfvci53nu5H22tbXZ3zBS+tfqVI/7rcvdDLtsXJeWIXK&#10;731Bv8Tcpbkk5qYO81nEIr/Az8Cxum/+KgD+e1SOHjtaRtjxyBXHj51K3QkUkNOp0hfRHUkVnqHS&#10;zUtOAyYUTRIRDsgBZNmG+g3n2VkkepdZQK8D2oHeaaYRKp+07lxbkN31Wk7TzfiYR8lrdB5Fy7Vj&#10;iPe6Cyo/pHdehZms5chTWee7zOjoc5mIT07LOb3yhzSu3Wk4c3ZWmUG+CVP71GbrZqB1+Vnbq17B&#10;si2pa6Qzj0470g+QPNBFuOe7HPHivQouN/C0M5vwqroXZTDf4gPQiW2RMTCOgzURNHbgaeEF42Ja&#10;C6kW6eI32n4HG8U+EeYE6cMl8KSZm/OcPL0Jz3KVD22EvTi6nOm4erOryZq0QMYzbZIj8eWNd1tb&#10;+RfpWL3+L9uX7/wvbf1zv6ilgq87vqlN3K8DbPZu3rqtj1fxHtYNr2zS4xXjb/3GjXqf6qpHT6pu&#10;DjDuH/oFHc8cpKFXNi16jxHvTqqNEunoOjc52YeixWnKRirKqlzQ41xNR2qlBS8crYT5r/vp29Gf&#10;5Vw9pY1abJiqD9WPsaFAVvRtx2oulO6j89kuL4roUv2XUJ+ordZ7Qv1G/3SdZNgHlzwAJc95vwWK&#10;n3mg2+nghD6Lp2VB9oJtLMsmHXHny7lRjo+OcngQ7o5VHGt14CRP6eiH+nqdY/nkMdEzZiiT6dJT&#10;yDK2ZWoTuljQE4j0iSbp3HbRj1BZ290AdDTD1HfSO/qtOqZ6IhwHQ79uRP0UtO4T8yE8yiUeuis3&#10;0rps2aZEymOMtiT9kA5dXMc0bNB95f61jWZ44FV9MLbPckhvoywBlyNsGvNRf+JAKBkmG0gnjdJL&#10;HskOxJc6s69TD9ZZ0RScBtjYs4kfHav9blQfjuFbdM7L8MAv0iQz5SLudPTRbXKwb8suvUCHnldA&#10;/hOBL/T/6jfPtpc3bdZjmv7t3vOenKq//PUz+kfUtu3b29bXX2/P8IXgZ55r615+pa1/ZWN79oUX&#10;2/MvvdReXL+hrXvllYi/EIfyl/T454tx6H3+xQxDu2PnTjlxOTjvOfhBO30r77LFEYyep7akPeTY&#10;Kidoz/NYnxyb3VY6Ui+2R+LWm8qg/4jbXtbCaD8uN8K65Zr8E4pTv+teJd+EVXJGWvKZ1zNizAPL&#10;ZDdG+bLOrG+kkR177gEuK1sHE61QY87238s/BZ5/nobZHLiEd47zASWj+4i2ZlrJXvoc2+82TG1L&#10;ON28Zn1DXrWZNI0/8qtM56n65vw6Bp31csTVtmE+jXR48FXuNYHDjD1y7CPzrlUA3wJ55hVtsQ1N&#10;7Un5XKf0RV7J3+1kllZtC1h2ruZHHvXkejnUB4Y6XSb5TXrueUp3uUzruhtsI/kketmqp9c1lOl6&#10;ntnYUJ46HK44NLLN+sen+JEmR2vpuGgoY3mWwfzWAnzmba52jnLR79DU+jCuJYC8dL6Cid5lus6x&#10;ibIL7Ws81wZI4x9fvAbm5Vc3a7/MGnD8VH6J/Oad2+2Fl9a3d97b23a+tUtrw+5397QLV64o7/zl&#10;y0p/dfu29s6Bve2NPbvaxq1b2jOxTvDqLf8I/+MvfhXryg7xvnbrlpy3e/d90NZteKW99/77Wi9Y&#10;m6jj8JEjbfc778ba82x79vkX294PPggZ3msHDh1S3tkLF8SDOA7eXR/siXZP7yCdO1NjfeTMo/RA&#10;OVbPPLjQzvEF/4cX2tWPL7Vbn19rtz651O5/ca199u1K++r72+23v78X0n8R4JkOrp+23/3xYfvt&#10;Hx5Gyqftuz8+bo+/vNnufXqt3f/8Zrv72c124+Or+aGre8H/zvl29g6P6oN89L87RGNd5vzFuUsO&#10;zzgL+HUHyGo6w85RePSzQ50VTM/VDlbCOnNwNuCMUOeE8Qzo8yFX8nzexP9z4NShtmvfO219rN/L&#10;fEZ/CbBX4FUR3ODCe381VsK2c5zXFfsuG/fYGPdOOQZi/AX9MsfqydP5wapl9f+lwE0+dogCnKJ/&#10;zm/nzl36wNX4u3PvoW4cevLxZ+36jflHm3/Mr69zpV/NH8w7BeaKpMFOQqfVN8S1R4HGtBHXfrsg&#10;HuY54OfpWB2cQYuQ0yUmBCaz0dlAug/53Um0BtJplU6nRSeTnYWqj7oGkKbyJZ/4VNxlZ+WhH2Rx&#10;3gymi7D5ZB6LbPIkX/UvyCCE3H6sm3TVO9AJpJkH6YFefuDjumZlB7h9s3JDeqcb8ns55Bx0LFQ+&#10;6M7QSLMMhJVOOZcdyhidf9DysSsezV/lWDXtEh6uz1hlPxFf7P+Oolmsy+0b0ynf0027UJ9lmOmH&#10;+FhmAS4DxjhhlyG+KJMQafDv9I5He0dnaQ//SDAOu4M1YCec8xxe6lTl0F8LmSbCmlx90GVj1idd&#10;JtaaQPvEPNKziQsab4RdrofHCZ1yTODkO20JTt+Izd+tja1/zOrMf9NObvt3bfPm6cXeOFR//exz&#10;2rBxhyoL3I43dvY7WMff2XMX2iuvvdreP3Ig+oY+oi+wt1qcq2/cj9Jt6dVOVWAnqzdDo0NVoD+K&#10;HlrCbJZ8Z6s2PlGWfNJ812o6adkI5SZNjzSxUSz67Ft0hzOC/rGzBV3SP2ykcbSiv9R/h/Uf/aHN&#10;fW3w3V/TAWA6MIyHEOLwzf7Ox45Vh+vp/M3HB4ypHskVtHY0uBz5HJAW6/Ei/jSIV9mgeRKXU20F&#10;x3PK68OGQZx02zW0ukOQR6/jCk2XEahtteFYhtKpdTceonLDONAWnp7ufimdhYzIAN/FflG9cbi0&#10;TcNDtPCLfPGruOQrXYtej/vFNfhlXvEviL/lCR7qw+pr81MdEc/+T3lzDpn62OW6PgtpC5k/6qK3&#10;v/i6vPubPLUDuUNmlxNCH5SBTnor/qqv5HJet7Gqx21w3S43Q6StcqxGujf+PgRMm/0o0x2vSaP0&#10;kHXkT31j+5HNc2s/KIdNis62Vbxd/tCF43pvGe9SfXXbtv7IJo7Q3zz7vA6ti7+9+/a10+fOiZY7&#10;jjZvea19//vfKY/5ddPmLe3ew4ftky8/b199t/odXx+dOKF373FQ4g5bjbuSUzqsdthJ3O1C6cxt&#10;la4xOfTJAPFao19sPznmnoJBtyovu5xAeuYHqM+odOWN6Usguqor60G+tDXNQ7TvB6A2rgHkFp3n&#10;JuqNdNc7ju/J4WR5UibkVLkqq3HnuWtwUj0NfQ75AUBnnp1/5WW/wK+ullHyLfS5UXlu+1RuTmd9&#10;uK2r2luAj8ZV6NQ24PwZLyA53Y6pjVN+6bDQZYu5AufpWtA/S+U8jf1v7DsW71b1h+PcHo8PwmPd&#10;1uPY5rHdzl8lb/SJ22F62a1tkrpUHp1MgD7DVdeCXMpzeunWfEVXPEedAdJHpKyVL/sBZVcg0mdt&#10;4+qwUfW4z6Z6sOXk4fqS30L5BUCTMqyB4pF0A63SM0/9MqwZ6VAN3aBzvU7mbJwTQmZ4LHGuehww&#10;F/R1IubRfL3V+IRP2veHp47oDtA3396teRtXIk90PfPcC4p/+uUXenfqst/2N97QEwv5GrOz7Y13&#10;d7XNr72mPB63fiX25Kwby37cIcvvm99+3za9uqXtG2544L2u/NPvab/DH32k9YU7HO14tHPRTlU+&#10;CHuSfXI5Vk/fC7rAmbvcwXm2XXxwvl3/+HK78eRiu/fZ1fbxVzfbF9+uhOxPoobvA2jjy8AnIefd&#10;9u1v7XD9on31uwfts+/vtSff3Gn3Pr+pj2JdfnChXQz+OFf5kNUl7mB9fLVdeDR9YEt7/ZBPN2HF&#10;uWBM89lB5wvkpg0Rhgbnqz965afbTO+zhdPsVDUPhSOdPPEWsAvGcthZnPt0zokz6aHzH7X9Jw62&#10;XR+8E+eiv/ydqzz+z93HvOP18Plj7SP9MyPnj1XQ2Ig5oo+LDHvvtJZjdcfbb6mue/cfrar/r4kX&#10;X9oQtvO3+R09drJC89/+w4dyHka3Ac3FNX/oyrzD/BNhz3P0BfHcl+UaqTmn5pu+dkbauOYYf3es&#10;PgV2SjEoGcgc8IHyyhExwo6kmYMp0B13g8NpVVlQtPlOlqRbC7NyY95YFxjSu3Ox8rpTMfJnsiwp&#10;08vhMF6odyzbeQDxSD5ZdpC7yq6JoYywRple17I6dM2+Sr0ud6wu1uXy5qH0Ki+n6uBYTbrJHpbx&#10;WIWqf4awMdlb5JvHyGcWX4OuLx5FQ7inVbrrc7tMO/IZIfrgkQ7J5KWr+Q50XBf7SfnwWKDVolsL&#10;rxygrsPpa8COUsLdoSceEx/njfQGaUnnSRa6mjCFnDQ1YVa6oAk0MdLqzrAIm1/SMhHHfEE4YF4u&#10;s8hvnJABfC5dP9Larf8nHavg4L9pb7/8H9rxE/kf973vfyCnKnepbty0uR06dFjp/nEHK+9Z9Y9X&#10;AvAy/7yzL/pOC7v1MOkHvXljYme1Nyz0FTTq+4Uy2iDV5maxLJsmrsQBDlNvDhXWFSfuue5UPXN3&#10;uls2+aXuDDlStTDCN+MZLtAHoWPap8WSTfqw8e+bmFpISTNmh4cIq1+Ld19gQa8r03q6kOmG84Xg&#10;Ybmow84921bKNchWsMw+bE39l4A3tssBw3qyQ7U7qErmlDX6KtJwrPJOSzuHetk6nKS+l7RnrFuY&#10;py2jnXRNPzwdlJGslKNf0JX6JfJLH8pTOMZ19Q1xaOEhHQWd0iKuAyaO1Q7opj6fH0BLv8XD8lN/&#10;ypFlnZftn/rWMnUdBGyXpoNmzqP4dPos47kDmnn9qQuDfJVRf03I8tn3U17VU/VKbvqm+IxyKEw+&#10;zhDm2uDhTb8399NhGQT9wsEAiNb8xTfjY787z3LLBuBhWjActH13EwfxvYcPtK3bt3fHKneW7tz1&#10;tsL8uKvo/KVLFYup9W6+u5qnAN7/YHp/F493+s7Xz7/+Sld+127e1KOj/nFX0b4jH+a4YXyFzOgw&#10;9ZX94EP/OP4YV/nu5HQCjGOs67zaLNuY2QeY8mW7PwDbifl0lO6TpnQ7wOW7DGtgHJtJjw6qH6vN&#10;P4Sx3YtALzkvBW3oWOmSf7KJLg/1ClPZmV4jfWr7NPY9nsf2L8L6WBPD2LQunN51tEDvMHUjU28H&#10;dSJPyZTtynb38TLQS8Yh3ej8ul5yPcMeU5+TnS0r19OCb5c5MNIuQu3AGfVDiHHr8Hgn6/SqgATy&#10;uQ8Jz+qz3mjDCMnPfF39MchPP3gNkO6LF+VkM2WPvQ8qfwzDX/pErqqv55FOmtKjPUGjMY7tYn8L&#10;enWZlLnySt5FvTutlzcGWxnToFd7A9YldYin44HkWzzWgMpYjhHFa8pPnbte6198qr6OhfWC/Mmp&#10;alAuIX0HvD5gx/6Hsp2rno+PXDzZtr/9ZszTk/Nz7/797fl16/QEAr/Pv/la+2PuXj1++nQ7fX76&#10;GvnBw4fb1p3bQ1+ntcflNTCjY3V8/Qy0z734kp4a8++3clzGfvz9fe3JZ58qzI87Um/euaPwJ198&#10;ruu3v/ut/qG3/Y2dit99+KBtem1L++DowWjLdEfnePfnidgbH2dvzSP5sXc+xV2kd2MffY/vG5xr&#10;5++dbVcenm+3Pr4kxyofsOKu1T/qFQA4VJHpMzlav/zmVvv8q5vt95X32/ZJ+zbCX/z+Yfv427vt&#10;/pe39EqAa48vt8sPL7aL+oAV7za91C4+Smco8AekdI4IGe1w1RmBvXylk+ZzgMNu36yNcZbQOTHg&#10;8na26gwRgM7nDoE6Cpw5fA7k7KlvgVw42g6cPqxv8GzZvk13Ey/zH/05gOeW7a/rw5of8u7dC/gZ&#10;YgyGLec4r6vHQYX7P607Yr7w3insf5ljlfouX73Rtm9/Y5UcfynwHlW+88GHqXa/u/dPfgXAX+K3&#10;/8ChCs1/s/W/zx+F0PE032c/eI1knzbuTZjD9RQV6aTRX0vws3WsyumGs2cJGHwGg9GOGg/a0Qkm&#10;Z9LgSBLKUddfXj28xFrOucoXDRgcdtwROd4VuRSLeeZReUt5kHbhowlDvNMNckm2sVzoTzzNzyBt&#10;IX0ZD9NYRz29ykygzAIGfjMEH+kfOK36lb6zE6/30VBGaRHvvEuunucyVW6m48CMF3UM9jDDWP+Q&#10;JvsKO7KjyvS9TmMh3XYJD8tIPmksHnJ6mTeLybCgmM5hlxWv4q/4APGN8pNDsvgOPEW3EO9tJS/S&#10;Oyg/8DNP58N7zFsGO+gML7qdZohb1nmd02KWE+Ew0XqSrXQm1z6xklY02tAxydah2Hnj4a9PwEXP&#10;JA19OqugyXqT94iU7dz1E9Ndq9f+ZXvy9v/aNj73n9qly1fb/v0H2m+eea69uWt3u3f/QS0frd28&#10;tdJ2vrlLB34eNbpyNTd9p06f1TuduEsv2za0O3RlsCGRM5NNUMx10uHQP7Yr65Y0wpSB3nysd9LY&#10;+Cit+oA0bXiKnjiP/vMagHysCOB4SDlygxRX6Y0Fjf5IqH9mmPrMCx8LJZuQvrlnQ+P2D/lKizKy&#10;DTYtOggUyNeCC3/kzv7X4XQB3uS7/20P2c/W/VSv+ZMPT+rP9NUyAA4u/Y7FTpPyS66os+tAclof&#10;liHbqLZEOnLmgWSwTZXL8CxO+6ALLOp7sR7rw3yUPrat2pPxoZ0B+skHUuvDBzfRRJx0txU61R0g&#10;T4c504WexSPi/aAHrwpn/cXf5Uqf0pV4JB/RUa6csvSB5BRt9an4pJy2F8vQ9a86sz2AfPMgX3S0&#10;aWgXsC4AtLP8CqNvzTXY4QDrX3IWpjpLR8W7y1uyqI8DOhTH/Dnf8EeZQuZFmY7smzw8QzvUS3pc&#10;rS/pnbqdP+jB8km/yFh1uf48bOBY3d9e2769ffeHvPOU1wBw5w8/Ds68c49H/X030ZXr+dVZHKbj&#10;R04+/uyzHnd5fhyWeF0Ah15+m7dube8d3D/ZPkBXumZ/zMZXQfEljtVsqzG12f1hpH4y3Ta0Jqxb&#10;4L4Vsq/nNJk2S8eWK20taFz1MRFjKspSh+RED9bJCKWPIG0NBH3OI8NcEmVA10nFV6HrMyH6kjvb&#10;mPOA5oVq71pYNW8twPxEL33mddLlVJcdex0ql/NRnx+qTPLKdGDei/W7PuVVfpYpHaGD0Ilt03pM&#10;ndTYUlnml6TtOltEt6O1AA/mwLWQTtQTMYZPFggLkQ6N2yCZy2Zmda+SZdKR09x3I1brP/uE+uCn&#10;dlNX8CFt1ofIBB1yFS1lkNN0qfeUxzazWlb6Y7DbynMfuB7FA513t4ORV9VTdXVEnDLZ3sm+SFea&#10;4wHCruMngfUdYcslWWln9PGE0J+QeeN8vgzW13xumPYn2hNEnDq5mWDdxo2a3/nxhALzN49mc+XH&#10;P852v/tud4KOP550eG3H6yHXGe1Fec/2zLH6yiZd+XHXK0+GPfPCC+1W/cPOTlevFx9/8Zmu9x49&#10;1JW7Zc/VP/qu37qlmyXsmL378GE5VvnHXToouZvz4qPrk/My9sknYs98PPbOx3mF1u2zcqyevX8h&#10;aC60K48vtTtf3GiPvl5p9z6/3u5+clkfqPpdexyt/bj9Pq6AVwB8Gekf87qAuH4T8W//+Lh99buH&#10;7fPv77dPvrvbHn9zp93/cqXd/uyGXgtw+cHFdpb6ot6z3AhRzlE7ROXcjCtxOUDr0X7CyG6M9JwJ&#10;dAYpGp0dIk1nDeYMzhecG4rO9SX/5KHzROXb2TqeSXSe4Yx66Xg7dPZI6PdA27lnV3tly2bdxbzM&#10;j/SnAB7wemPP223fRx+2g2fwPR3PO1XDrhnnHoM5h3jsVzxsd44cG2s5VnlKh3p3vPFme2ndy6vk&#10;+UvhmedebOs3bGybN7/Wjnx0XDb71/rt3/9hhVb/eC3Hlav55OYXX32r64Ejh/p61/cO41o4rIOe&#10;k5lH/BSf6Eljb81+jbRaF0W/gH/2jtU9f6JjtTt4agCmIwZjD4UVNDChZ3AGr9Hxxxff+FjMSy+/&#10;vOqlvn/Hnw50iC7RKYemRedmd+QNjkE7gNyXnWagc38JQ9kZ3UgzwjyKvtezAKcvyxvzVad5PgWu&#10;a7S/Xn/Zq3nqpf+k1YI0o62y5oksYx2LtOM4gJ/D4guvohnr73wqbj6JaYFbhYH/UsT4GxfLMY+4&#10;nXVOGxfTiTY3cH2T1yfEmmyZMFnkSNOk6/SKM0EX7Owjn8nZDg1NyjEBOwzyQM1h2g63ROdXk7cB&#10;vwcrh1pb+R/SuXryX7X9m//39stf/KJteHljO3Z8/ujDrt2x6YuDPv853x8LCWOG90bx4z2svLB9&#10;Px9cUV25kPCIvTcjdnLakUm6NiShu7EPTQesU29+rGeXgZYNj9O4uqxsM2hU/iY8yAMT/wnoNu8O&#10;llPVfaV2TIvi1GfW6dRWHVLYzCz0o8smv+QrXmEf3gBl2ZB/KKu+dp/iJNEiPDlPhOp/19PtjLBR&#10;adBAq/p73YzdkrtsknSlkT/KF2F4dXsd6wjM2hQgbLpRT6pfMo0oupJRbVKZShttudKhsY6Ays30&#10;kLBc3ljO5ZvnO0/5kT7KYecWtBzouu6KlrAdGOIReusHzYob1OV2Z90Jl/GBXOVFP8kJr+yzmHcq&#10;vfchNJaFgywgL8q4/Z1XQDKgL+nMslQ/W+/Sa13RNwh951yT8w1xdLTIV/2H/qrfur5NE3WSbr7K&#10;i/lz3PBPh+CQXXkhq/IN6JJWfKtertJVOTrQg9pf9QvEF/TBdXKsJu88cJxu79mxWo/0b351i+5C&#10;4sdXnflACI7VDw/lnQ0nIu+3dXfr7/74h/blt1/3u1j5YjS/t+oRUn68l/XFdRv00RJ+zLe8ZzXb&#10;RH+cbxfvXc/+MEJv9AOv2+BdrGfvXFF4lWMVndTY61B/L2CWX7a7iLLjtNdpDiHPOjUted0OyxZV&#10;zuk1lp4G+s9I+qonZOx2FrpJO6v+Z04pQOf0pYhytu/Ua+raY958qSt5lq6qjUaPh8zZvsnplLI/&#10;Ddmukd8qlN6klyXp1mnWmXPIhJJB5bPflOb8Ma94zeqpNKVH3P08Q9mNx3bXlfSVfMxjpJ+XSyTP&#10;JXX0dJymPwT6fQExlnG6cpfg0o9XqY+HNkQc2axn68TyZtocaqP7Ab3261SWq/LdN8ZIR1uLFp7m&#10;5T5QXUHrtBHkpYzVhuCVZZy/UEfJjl7V9tHWSwbRcDWoP/ioHYPcwLI6Ljmr7rUgmZ6G4GM7MpC/&#10;ywtqfeCxf96VnYh1Gx1E/88dSFFvwa8H6HzWQugEGfYfO6T3q763b5/m6ieffdbWv/xK++VvntVr&#10;tLjxgB+O1UefcJdmax8dPyHHmB2i/FNty47Xo+2nYp4+r48Xbn4t78yzY/WLb75WfM/eve3FDRv0&#10;vu6vvk+Hzt7hKQh+3Kn6ze9+W7HWTp8/119Tc+3WTa0v3AXLLx2rr8mxilMSZ+qVj2+1a5/eblc/&#10;WWmX+CDsg1hL7scacjd0eDvmyRUcwGcarwI4f/98u/rkSrv/9e325Lt77e5n1/Qxqk+/vdO++l1+&#10;pOr7Pz4Kee7H9aGcrV9E3oNPr7QnX95oX3x/r30SZe+r3FV9xOr2pxH+7Hq7/fmNduvT6+36x3w/&#10;4bKeMrOjFCcp5wGudpg6jAMUR6hpiTufq85/cWYgzl2r0Dj9Bx2rAfqo5yNDxKEjzDmjn5Pryhn1&#10;yMVj7eCZw9Kz7kjetrW9sG7dUn/E08Ad0K9sebXt2P1me+/Qfr2aSF//vxTn6hpbOd6ncZ5jebJZ&#10;0nNcJMZ91lqOVWxw27btbfuOnXJyLpPtL4kdUe/f4vfBU5yr/E6eyjt5j53I/Z/3DtonhN7oC/VH&#10;xKe9A/1DnDMwT02GjWrvnOuO9sHs1+Kq8tEHWWaOn8cdq9yGfZ47M4/NHasj7DiIwedByMATKky+&#10;6CosPjjauKvy4lE5MpbJ8Hf8dNi2c3vdZZvOVfff6BhUP9JH1U9Gp4s+m92pSnrxGXl1R+pTaIHq&#10;Gepa7kxMOF8oXvBdvHPW6WPdlBGfwR4TA2/LZNpKt8wuo7rhSTr5Va/Ld9riwXjQPxaG6yiD6xrT&#10;Rj2Yz5jf04vn6BBdC9BoEdYYZWJMflyVH+nmYz0ZE5+aVNmwGsSVVgtWbWA18TqvwkyyPswxwWqz&#10;78nYjrVIt0NDjo6K52GaNIO25IQ/PyTmQQLadisWrpV/1drNf9F++97/3LY89/9v27fv0GLB7+Kl&#10;K3qJPhsC/qN+8EyMjwvH9eL+8f1PfMTqg48Ohj2hew416IoFxPqcdOxNiTZEbFYizXpUH0Ra/y9x&#10;0JI+9oNtBNruWK106Emn7yebphxOVhDhmxOP5JOysrgd0yYEeTKcm5LcrHij4raNmOVHfFpos//o&#10;X9O4r3vfy04oi0zpxKP/6E9/xZyr+1T9Xug2EuWSJ/LRvwnZU/U35U1reSa5s+7kk1fT9IMPtJE2&#10;s2nFk4/o6pA3HsLU5mrjhCoHneiNzLc8ll267O1MHdF26Wlw8KXeq1+q7WO7ZnIXUm8VR6aCyiov&#10;64OnbCHkhG7Uiw7P+tBV2j/gcOk2Oa233fUNgE58ytkxHpitE9HBy3zjmrQpB+g8hvLGVG6QxzJU&#10;eeTrOqk061t9Mdqg9V19hY7S1pJGfVPzUvbJ1BdcKeu5K52ZUW+kre1YJW+OdH5mG1QH6aRFGR/6&#10;1Wduk9s16oG8KMOVA7b4lTwcOI7E4ZcDzWvbX++OVT5m9cGBfLfdpWtX2zNxmOa9eI8+zoM0Hyi5&#10;ePmywvyg5fDrH68N2L7jjYqVY3X93LH67of7umzo6uxKvlLD9q5w6O7c3atx2L0mnLsbB+LSOeND&#10;Y6fa1ttOm0c71HhcRNI9DT7UEYZ+LK/8yOs0RYfObY8/xuEyoteDTsqG0vYSxJXudqltOS+vBexW&#10;9ootFzKe+ktUXs1DqivKmn+2q+SkTULanh1ms7G3FKWjH0LVN+ujXj6vKUfWu1r/5Qy7VB/nqw/0&#10;9flmkb7KOK/rvuu35LAMEVYfgco3n1GulG2ao1S+6CYeVcdCXfwD3XeinmTdN5wWkHM16EbYqar3&#10;r2pvm3NG71vbT9lTxrNO6wDZSFP/j3JaDwHrqrdpbGNcafvhi7E3v8gePOf7ROml6sl6c5wpL5B8&#10;k1/XIX0WV+s1011n8lKZSuv8qx2uS3G1O+dQ23iWD3AdIF6qK/ZaEbddOD/15PIlywykD6hyI1K/&#10;oPreKN6WVyiHKh8enBD9Wo4krxWsJ8zpXV8hC2lqc7XbslOP60TGI5dOtR3v7tLX9v3DEXr1xo12&#10;5fr1duTYMd3Zxm90rHIHqT9wxc+OVX+dX47VmPP5wY/1hVcL+Iej9OZtvrbf2sef48jdKAepf9te&#10;396OHD1aMZ6iyA9X8VvtWM1XAew/erCduXNJd6viUL3+2R05Vy8/udkuPbnRLjy+1s4+4O7V0N+t&#10;2J8HTt8+087fPd8u3b/Qrj++3O58frPd4UNUX9xon353rz35aqU9/Px6+/y7O+3L7++23+qdq1+0&#10;7/74pD2E7tOr7ZNvbrdHX95q9z67LsfqrSeX241Hl4LfpXbjyRXdtXr942vt8uOr7dz9vJsW2NE5&#10;OloN0u0MJc55jX2+87TnDxAeHas+J9ppaugMEqB8/wZEpPfzC4g0n2Gm80TMP0XDlTnnaNjY4XPH&#10;2oETh9ueg/va9rfj/LT1Nf0jFqfps3zwsvwQhEkjb9PWLW3bmzva2/v36OavfUc/bB+ePqL3qeo9&#10;/ow9xpHss2xV9rqIGi/6xwNgPMTYDlv3PmcR3Mj31q78x+/+Awf/qq8CAM+/kK/T+Fv8eJ/s0+5c&#10;5YfzFTn5HTh2eGHuKDhtAGsKeznt0QLao9X64720551lPP7ZO1Z5h0Z3rC7esTqiHD12BHC1s8CA&#10;jrJjGKcXDj4mwGX1/x0/PTaGrnkBtRzl5QzsjsgCaeq36sMxv+eRHnHf/eo8w/QqO8ZHRLrqWLAV&#10;OYsCnsjlVAqozuKvxaLKqT7XMThTx3pUpni7jNOyfjZjycd5jsPPtEpTPQP/gulNu6wNwIvUKIvk&#10;KDCePKagsZNzMV38gpcXOvNdiqIzvAiP+SMNaa63o2iZELUprI2iJ8gpPdrlTSVxaIpuRN/U9TgT&#10;bk6umoR92FsGT9IBHKF2OBjQyKERG852KzaIK/+itcv/Vbu249+2V1/8hRYLfq/HBpGvXPPYkx45&#10;iYWc9/4dOnykvb8vN32379zTnd/8N5X/yvIuQjbwOpgMepcN0T+hK/pDm5XasAA2RHzRX5uoehyJ&#10;zYn7AB1TLj9IlRsaeCh/sW/GfrmOPdixms5V951sSu8xxr7dJ/RTgXhg2sjnwqjFD9A3oq1+jLjy&#10;0XM/nGT/LfZ150V/CBzms1/kUL2T7yaVY0oLMPmhr8jHoUKZaQGm3SlT8qv+J15pk7PANlL2UOXg&#10;IRmth9JJHtqsn8zTZg36COtg4oNhbfRGTPY+lace5UMfvJ2XaQnV47YFxnb2gxSo9ko3pSu3jXa6&#10;vcQpaz4uO8J6EE2FE4SzLG0nbdQV8loH/YBLuNo0tjttYKgDmWRr5fAoUC5lnerVteomPw/bWecq&#10;WS6x/jAXZ790vjOkbD40Epa8JWfKGuNLtho6ClgX6Au9T31gTH2hOyn5z3yEu56l1yyvOYg+i6v0&#10;EBjvqMiNf9BHeDwYj3eVEtcdR9Gers9BR72tEc66U9eTfWXbbCfmP97JBPKO1deb7wribg4OvxyY&#10;F38csvmwld+lyg/67Tumf1rxeKcP4PzyjtX17frKLcU5ZL9z4P0uJ3o9HXrlzlR0ho6ZJ4jjWMWh&#10;SljzBnrvdNmu7pCtscDVYekt6rB92e4d15xVGG1jTciWSv+F1HliTJ/yp7JKiz7zOMj8gSYwypQY&#10;5C2ZzU82G23sYx47LjshT/Nh6cNwWp9Lh3KUoewky2KdU1tNs4pW9FlmlHXW9mp/5s31lGWzfOdd&#10;PDut6SrdeiBOvuYEO/NcV5XNeTjTRbdAM9J1PnL8MRdZRstZMvb2VRnzBOKZdKIh3ssnj2xDrrEn&#10;b55rp0DsCUaQjpM171KdHKp6RUCM6Xz3KvtDxtS0Lva5DDsZ+tt9brlot3XZZUO/1v0of7VH10oD&#10;brt1vwyjXp4K9RMYyiyiaLs8kqnKK926DgxtmdmW2lw2VDSku3ymV571onLUNfFJXskPHsmzxlLR&#10;rc4vm6WdXVbnV72My3Ia2cE63rXa1xP4RPnUc+1ZwiZYT6ZxPozvkEl6qrpZT3GMcTPBWr8jx4/L&#10;qXr+8uXZnD/+WBt8x6odqzz5xW/l3l2tLawhF65cUdr4275zp+6MfXN3Or5YM7hLlqco+H357Tdt&#10;Y/DiNQT8cOLyKgCeiOBpCRy8r7y6WXc+XnhwTXeo8hoAv39U+/J7sb48iPD9GBt3QicrOB9P64v9&#10;lx9ebtceX23XHl1uK5/eaPe/uNUefrnSHnx5sz384mZ7/PVK+/S7u+3Tb+60L767n4/9f3evPYq8&#10;Ox9fabefXG63P77a7nxyrd16cqVduX++Xbhzpl24e1YO2ysPL0Ydl0I21reQJeRBLuSzk5Uw6Xay&#10;GqRxHmCPz/kD3XJ13HzO3r0sOs4jXOUErTi0lMNxqqtRZxXDjlXOIf4QL+eT8/euCKRTXuefsB3+&#10;mcLNKdzxVoQv/wAA//RJREFUzAd/9xz6oL3z4d62+4DxXg+/e2hfd6byxX8+lHboLL6JOEuHLWKX&#10;4zjxWNM4sP0ynqBjnJC2CuhpQu6zchzteOstfTGfu1U//uTztuW1bUt9Jn8pnLsw/VP6b/HjjPu0&#10;3+079yXna1tfb/sPHkodC6n/p4H5Zdz75vqT847nUGEoY/xsHKt6R+iPcKwyuBiEDG4NtBjAcgYt&#10;0ItHOVW3vrF9ad1/x18OW3fknaujM9B94jQ5ZMpRpLwxnYmZvqXc4MQk/jSonoLTsp4JdhZhP6MT&#10;qdtTlRMdaVXOdiZZRsdq0dvhRTnRV7rrdFqWqzKFsW2dL6Ae1zXQA/ghs+SvNmjhizYZln/k31Fy&#10;WQ/Qqg3mO/BZBHmue5FWeUN8xIwuynW5Byg9JsTckM03gCx62qAVvIlMmqL7MQhe2vz/CeAdPLO0&#10;mMR9qL5881hrt/5TvhLg2H/bDr76v7edb+Rm8MuvvtF/xjdtfa3t/mBv27lnt17Izmbx8y94QT3v&#10;pDnQnn3xpbZ+0ybdtbUlxg8btlwYpj5N3Uz9rLmw0rmysfHGhTw5w0njHaiR5nw2L85n42L+ph/r&#10;Iay7VOuu1WNg6C9snnHsfpg5Va1vwrVBmfrK9KRHf44b/nFBHBbJtIG8ku5+SEcUSIcpi63uUsVB&#10;YsdqpOuADx0LcYCy5pv9ij6TXzoEyI/Nk+pLmcjvNBWenAVpt3MbXQLaWO1AJ+nEC+Dgi/wfQvKJ&#10;ekJneYCceKp+0nVATzrSDGiQVboc4LbZOZJtdDx0V/pAT7STq9IWMerjh+D6LR/tqzb5wGy7Gdvt&#10;dlhurqmPLCOdQBt0kjNkUj8O5cgTPbrvusoylCUNp2q/I2rgvQjXJfnBwMt2Q90Khxxuk2wY2aoN&#10;HheEScdGbceEoUt7S90R9h2t6F46jQ396FidDsrRN3XnEQcAHJ8JwhyUQ+6oW/xVxyhX6ivbUw6S&#10;aLfbkMAmsiwHjtGxCl/i/MNI/0CKQy13n/46Dr08/s/jm2cuXNCdSfcePWpHjh5rG+LQvWHTxvbS&#10;hpfbvv3723vvv9/+8y9/nf+keuddbdo56PJoKK9U2b1nT/vHX/yq/fLXz7QtW7fpgyTctcIdq9ab&#10;nT/oU5vxALrDce0PxNlxKt0XnW2bNIG45pyMk5c6Cz2shdCRdCl9Vj+D0q/jaUdG2dMPwLZm23Z/&#10;kWf7fBpUnvpKhpQnZbIs5k1bpnmy5sFov/W5eq4wsP2STzJmfW6vea/KC3SZquwiv5FOYdrlsTmM&#10;xcyra6DzNYq3eAYduhFN1bMYNs1Mh7SFPOWXjiVHymL6GUpWzXk114x9MsOsXJbtoEzQUH/mLfDo&#10;+ak73YUa6/viXavLH/+P9T/GczpYq1zMLeO4wBY8BrhqDhn6n7qtA2TseVXG6PqVzJOO3V7pCmje&#10;Zs86tHEZXH4tBN/OcxmqX1RX0MNzUT6n2T66rcu2km4s6/JZf/Zd10GVN8xH9RWSR/E3XdHM8iof&#10;kEd7Fm1lFS19gBzlIFrmRMo1I+SvdYM4tLKBGPvqx+DX+8/1ouvY6+x4Z1fseV+U45N5+oV1G/S0&#10;AY5L3pXNh19/8evf6J9lv3rmWT3Cz9f7cZY+/+I6rQO/ee759vpbbwT/dKzydfcX1q9XOvm8aoC9&#10;9rqNr2jdYZ3hiQje68oTrPgG+FAWtPB/YcP69kxcHf9NXHG+wk88X5jH+aI8Hz7y3Zs4HJFDTsgY&#10;R8dWQid3YhwAwjdPh35Ot3N3zrerj660m5/ckFP17hc4VG/LuXq37kDl1QD3P7/R7nx8rd0Fn/AO&#10;1mvt9pOr7ebjy+3Gw4vt+sNLEb7arj++Imfq+Ttng/fZduHeuXbx3vl2Pq5n7+K0jDHKmSBgp6id&#10;qsgrJ3CgO0yjLdDqXBBt4VVfOhdUHLrxI1g6j0S6aRx3ndBwtuDKuUNOVerkCk2kwev8fZ4aCdki&#10;zBmFPPhwJuWMwVzBGGIssi87dO5oO3TmiBym9AN3swonE9yZevDsR6I7fOFYgDN1nJ2DB3bv+cfj&#10;w/af4468uoYtaz5jTZvtq3JM+B/JOQamvPsPHul1iXw46mB9wPiZZ//898T+GDz7XL5K42/98x27&#10;y373Hz7p8q7cvjfXfej7aaA/WHO871i951ibz8/q41Xc5fiDrwKIxV3vHWQQM4AjTr4dR3IiXc5H&#10;yblj8r3DHyyt9+/4y2PPoX1xMB0ckKDuwnRfAfrW+VM6i/6ULxsoJO1gGz8E8yh+ALuxM4pFwGmy&#10;J9NEeo/HdZRl0XkLXMZOKZcxb5WnnNtaeeY5wjQzOK+u8EynV9UXfNwmg7jr5boI8xjLjJCTtOpY&#10;xXvIG9MNLaQDtPAO+ZSzjkconYWKzVrf/GWcDVpuDCN9PDAUzZ+EqONPheqpMJO2DxHgys2jra38&#10;j63d+Bet7f2f2o6X/kN7/DgfYWKB3fHGzrb+lY3a3O3enf8F5/fJp5+1F15ar83k/gMH2o2bK6Lj&#10;v+88roJOrM/uLLUeI5w6nPphWZ9pQxUbGcp7Y+PybGK4qp8G/mN5vWM1NoS6U7XuXlV/9Xqgrw1K&#10;6DYPEfRL6gnQl4sHI2+03a9Kc59Lx09D6l8HfA53dcCzo0kOqcGp6oNfPwiWk0U8AnISiE/SZj4H&#10;w7JF2dggV5VbdKhYB3lgWY2JV9oRaT7YoQ/ydBB5CjwuFC/9WT4dZKTnia7XW2OGep2+bDzQvslx&#10;Eu0zcKhUO4l3XRkzp0rSTk4Y0vPQNeUlpLvoz9RH6duylnxK6zIvpEsPo11lu8d+yjqmMqm7oUzp&#10;Kvmhw0hnA88dq5X/NPRyjlea9Uma5c7+iTEUYdmM0rI+DvGUJR2bHm1X/QK92sG4gybz0WseeqOd&#10;6FgHgKBVPHQQcRyrk3PVzs+QO66Updy8v1Nv7hfrTjrD0UCbKk/tLr2br5EHj7M69PAlXg62L8Vh&#10;d+O212Kee0cfkuDDIjy6t35TzJHbYo58/932/qH9beuO15XGnUh8qIR/2hLnsMwVvPTKy4pzkObD&#10;FOIfvODDe6vRUb7uIu/6nc8XUx5p6QyKNgVss91upZOC44so20Zvq+gq3XPihKxv0nPaOLq0PT0N&#10;sjPKzfhgj5GPrS3QLwK7VZ1VFnm6TCWP+nWYP2gLevR8a/1pzow8aFSml60xUTz6teB6bWNJM9GT&#10;Tp2JrCPpoUs9JZ3Lri6v9rhMwe2mH8Qb+SNuHs7v9dTYtd5GHqtQZWZtrzId8Iy8DvEv9HITZv1p&#10;WQxokCVgmlkdxXfixxwU+8ZymI6P+6fzFJ0HhrRMzzytDzWOGGPWndvf7Zu+Cqhvq/3Kr7RZ34Al&#10;MgPP1Tn/zOfLCVl2jij/FHg+eyr8j0/pDx2X3KVv9+fStgRUF31EWyJseS0DYXS3qLMRrmOqa5BD&#10;ZRNZ74hJButPdXY+C2M1+pj5enSiJjLP6XOEjKwznueghxftU//ZTlOGD2JefnvfHr0ei73uW7EO&#10;vLX33fZWzPs7Yz3gVVnbd+9sO997u+3aR/o7bcc7bwmijziOVL7Kz56XvSt3I/KY+O797+kJMV6t&#10;Rf043YjzNBi89h05EO0/pf019KRRRndARhy+BvW4vne4C/LDfW1P4L2DH+iuSdo6OlS1/w7gWD16&#10;K9q/EvoK5GsAeBfsGX2x/8bHvAt1pd394na7/+UdOVbvfnazrXx8rd3AcRq4+eRyu/bgYrt670Lh&#10;YsQvtWsPL7Ur9y+0i3fPt8uRdin4nb8TcvD+1ttn27m7sa+PPO6MPSPEGI09PzLi0LQTWM5T7/sr&#10;D8cqd7N25yrngaFd0NmxCi00zlO7Y24ApoOnyjNnRL7PH5xHyPOZBnrnGc7LM0jwD11jyxoz2JTn&#10;AGz6UoB/ggON1cz7SOOX/NzHyd7DNmfzUtkq40DjhzEDTeSx9mtdY2/A/FZ7qmUgz47V/R8dardu&#10;35MvhK/zf3T0hJyHfEiKL/X/Nb7xc+PWnTpl/u1+/AN8z958j/LiD2ezZd33wYH2wZEYy9U3XufX&#10;ROi5nz/q3DHNPSD7D0y8Mv6z+HjVfhyr5368Y9UDlAFHmDzTQyPH6iX+O3FUm/Jl9f4df3lwCNLr&#10;HXzH5YKDsDsWI+w89+EI+nyRznx0hb8w5A0Qn+IxQo6hSofXGIce2yJOvbO8wMwZWnGX0QIQWPwI&#10;1Ez+CFuGzg8Uz1F+0/f2BqClrBazkhM+xL0I5UI05SGfwnVV+ci3zIwnLWaB7lwrHiOdFlrnFZQe&#10;ULkAV4GF0Qtn5ZkWfms5Vr3YzRCLnTaGLJazTSHI/EX6p8Hln4qFDTr/Ge3xyO/8oj4m8ps3Dre2&#10;8t+1dvG/bnff/N/a9ld+XUvI8h8freK9Trzc/Kuvv6lU3k/zoHH36t5D+6OefAWKNx3eII36JKxN&#10;SMC6pV+sd+KLmxR0TZxXBii9aF3efZH8E/zHHafq0XKsOl/vWK0+Qze5kY4+inDqZ3KsahOkzQ72&#10;HDYP1K+VXvGu3+pPbXgW0BfgWFC1AcJJwiG/DvqJYfE1HYfBWoydpgNipE2OlsynDh9MVGctzl7c&#10;uyOqFnzne3GfySx7yY1hti/bmDaV+iKd/OkgshrQZjnmFcpN/Kznnlb1ql9mtClTylmyQice0a9q&#10;45RuWYmr/bS9dDZubroTyjqY0VY+eoq8Rf0t6s11TelTvmncrq6fod1jWbeHNtgOZaeUlV6qj2l/&#10;gDTbqnn+KMDHiLj1ZrsW37J/+kI6pw3UJZlYY1L/ssvSpfuRdmc9jMUYl2W7tNOH4XGD7w0/ztTx&#10;0U7yOSTnHaXBK+iUt9gfrruArMhuh7NlcZuEejyUd/DB24dxnKyH49AjXDgee77Yp2nd5n2JxGPv&#10;FulHLhxrxyPtJHrhoBTxY1HmJLoMnv0ApbtQjmrvyFV3FyNXIO9SOa6+17yA448xjV6iTVxlu9Fm&#10;2S0gL+hzHEVd0V70QB46kc2pD7CligfgZ1tWfwGnLfCf8uc6Fqi7eArIUbKsDWy37HeAbM12viR/&#10;hqhDY6rk8FgZZSLMVfIEnJZtYkxXfvCbbHmSTfYQc3yOU4+5gPmFXudtTpqRbrVsRU+dQeOxltcR&#10;pNFvC+0Y2q5+rrGktgS9aKo8V+qwjWucRvnOtyC9OGweVc/ID7l6WrWzY9DfPH3IG+IdkZb8k2ev&#10;F/0E7TQ+k56vb6dzNdbyGKPpME3M4hHuTlWlM++A1JnHkHRbbUYGdJDjovQaYfVbQGOA+Exn2TeT&#10;3rLvF9sPbE+C40uQ7SxdrIGZbp6KgR/yqZ0pb8pXfVD1LcpMuMtSOlL5arPiXR859rq+Al0nXAud&#10;R6CXKR7mmeVKnqp/rGuEnaeTM9Vw+pQ/OZMSWkNIq36k3kkHBdU/14HsJMp1O4l9KPtXzgc6uwUI&#10;k87+V3c74pSrvXDuXcPOIkw6Dj2cfnb+mdb08MZx6LszV/Fir1yANs9M6SzUnZXBl0f/AWHKm97y&#10;nYzr8duhh9vRL7ejjSux3145087eOd8uP7zSbn16U07VuzhXP1tpdyJ+6+Nruvv06qNLwrVHl9uV&#10;BzhRL7XL9woRvhS4cPdCOxf8z66cbadvxf4+9uaneH9rxKnjXOTrblVh0hdX9GPHqs5vpW/kd9tw&#10;rkI79oX7gPRRdyON+wtedqw6z3VwjpFjNa4+l+jMAf+iIb2j6Ea7tm2NtpR2XXMJdhjo9EHXbZ5x&#10;AU2NF+LwUlnKyC5zTfCZgr0Cebb/Vf9MkN3WHBdp+w8ebOcvXF7qG3nhxfU/6WsBnnv+paV3wh45&#10;cqxOlNPv8NcfBvK99n+tH3fsfvt9foR0/G14edNM3n0HDmTfRZ8wH3iNWAvzvVvq3vOPbUB82Gu5&#10;XMT/+TtWD72fjtXzR7Qx/iHHKtCBPgafHQCk8d8nXQNyrF5ks31EXwFcVu/f8ZcHj3WoX3lHqh2C&#10;i/0acJ7z3c8Oq4+jzzvtghNVTvThPayL0ITOpM2EXzbiusWz+ObimTR2GlHWTswRlrHzIxzp6YSK&#10;gTwuRlVGtll1uW2L/LpMg/xOG9MJU446xrYR7mNjyFsF6IyiR26+bslix8KWHyTKPOcbTnPZMZ+2&#10;d9paGHs80Msi2xL5SM8JMCdBT4ha1GLB02aZxVSLHxgXykRfPJ8Kl18OFuLZhrBw5GL0BWHykWPc&#10;IMYBpd3Ykc7VU/+qffnO/9J2bF7XDh6cPrjC76uvv2mHDh3WR66OHT9ZqfPfrt279bgSj7rMNhkD&#10;0C86Vbz6zX3O1TT006LTHBryL8YGKvt76JfI03hQX+DUpS/Jx2bKbiNP/S9+Ye/RP+j1o9DHEfRU&#10;+vJmxxshDhg+EE0Hkeng7cOQ09Uf1Z/aPAF0DsijL+n3qN8O09mCO4KNe9iSD4ROz3JDXI4Y+ORd&#10;OF6YKSP+5Jmm6MwbWmQRvMDPbDL0UPZj3XSbq7ZJT8tgnQYdPEdddB5FJ90MdYuvyweN5CF/kFWy&#10;VfmUN+PTIXWqmzKTXvKqTU3AvLsMkWa9Sz+VlxuoqZz15fLKr3Kp39Kx+agMcqasiSobeSONZSVP&#10;Nlg2NpWrssWr98OgyzURZaBZE8FL9i5+UffC3U9KDxCGHp6WF/ndd84b46m/aFeEfXcoG/4E4QSO&#10;VKf5IAyt33/KYYE0j4XZGIqy1jvyLLZB8Rq7AGfpYRwRxGlblyvrzjtmcbSOdUcdjKk4xJyMOk4F&#10;/WmuQXc6ypyLvPN3uBOd1yPEofIud6TjzMdG4Jvzl+ZE5rMoi14m25nklz2QXm1TWMjNuXSMzNIv&#10;61bqgbL0tcu7321fMxut/pvps+fXIUB0IY+xdL54Oqjfdqp5s/pA0DzL3iFtZS3Ah/qts2Wy0X7S&#10;CKdsURZ7hbeQcsgBNdo3/IN+TEc2yVvlUoaEZIr0qT1J5zao3aWjrqdAz3sKcr4Z5U+efZ6pftJ4&#10;Kp7JF9occ9Yt8kjmoJv6q+grrvILOnJ7ezjg9gnFP3U0b//Yvxmf0oRI6/IWaDdXlVMfxB5SfYBT&#10;dcGxWrATdRlGx6rsBb2VvaCHbFu2VTrHdkq3Hhdpa1nOYyvHCON5GB9jX4mvMehEdSXGtBEqYx7L&#10;AJ10+RSYpvM0KL/wj4OigX4xfSwn+8E21cZ07phf5gXKlqTbSO88LLvpyr49h5jnKt1BK37T2Baq&#10;XDpRo1z08eI6knkhA/xEE2VqLQGKFy/qyHonnbl9KVch6CyLbUkfsNU+lHpyr8k+k/0rzjocenbq&#10;aa5nDSgQH+nk+JNsYb+1ThB2vp1/3j8v8jL9KAOgjN9TysernGZ+JyN+gg9W3Ym23Ymyt8uxyl2m&#10;OFY/udnufHa73ZZD9Ua7/uhqu/oQR2rg4SW9H/Xyg0vt0j0cqVcifDVwpV0Imc8F/7O3z8f6x/rC&#10;OOTsCdjzx3oZ9Z4pnL6TunD7RjkJWyeAfNpz6VE6VmkXbabt7gfoKDfqbdQRdDoLRznpAR1WnupA&#10;h8hR0PpdIM45ZTqDhlxRjqvPGLKtsBvb1jieug0xl9TenDDp2JnnHo+JtL2QPfhhm6Sb1vTa55dj&#10;Fd4eE5PdYyOLiLacOde++PKbpb4R7lb9KR2rOCi5C3bRUfnVN9/XaTJ/n7Qnbdv1jQLhv+Zv585d&#10;FcrfwUNHZrKCYydPqT/o43FtWRNaKzLs9cI2Ij7wiD40n6Q5/zNzrPKxIzvMBmeSUI4ngQEeYMDZ&#10;CWBHgJxPcqweawfPHvmr3G79dywHuv8w+iD7NZ2esz6lrwD9PeS7n20D6tuIi960A/TF/oWyoq8y&#10;npg16ZuPeQ2wXal8XG1fjtvODNLMz3VDz0LRD3sR7/QDregr3XmL+X0MVJ7zna53zpSM5uNHwnv6&#10;LK8w5Ocj3BlG3lzoQMhf6AthLHZeCN2+jkpbLLcI5VWZteTzBxE6tOGOCZQFMiZMbyq9mZw2Z0ZO&#10;qj1vLUDzFGhDyGZ4DfTDT8kDCB8PW2o3nmvtVn7M6g97/6d26LX/s23euKFtfvW19sqmze3lVza1&#10;N996u5aY/PEKAL5w/cH+6b+JvE+Kx49oq3RPPwS8+ZCztNLcN9YvYdHUJoo7U3l/kd5dFGnQ0Kc4&#10;Vl0WaJPU+yLtGceqnKu3sJPJ7lyPNj3oLfSKYzUPFIk8jLAJArm57nqsOHkOi175lVd9LR3PaArQ&#10;RHnq1iLqxVWLKig7Gh0aoqv0si3SXQ668aCncGyw/EGs/k5GvZcx9LmS77iEnxf4xUVediXby3ZI&#10;H7TNeQHbkPNSZ6sBH3hzFR18Bt7ohTSPibTn7BfrfSqXZQmT7oOgdW3njB+vIk1l4Ftlx/aJb5Wl&#10;LsKmX5TFbZmQMk2y0af0R/aT+0TzgXXddb6Anp59QJgymkPgH3Jx7bIvYpCHuHW5DORb5lWgrVGX&#10;dZdhdMk8Xv1AOnovuydNddLHcSWNPOsbnsQpZ5tVPbEmTHdTBB1y6XBKHEdqlKPOSnNcX3eudOm3&#10;DiWC9W3E2ECO3oaSmbZYX+an9pJW9fvggWykZ91RLuI4W0/pH3txiAlanKpnghacjXrPR/r5uzHu&#10;5Fi9mGEOdp73mL+YB2vOs8z0u3WksRhX2VTkQYOtKC3o0r4yzX1Knts+8iKsvgga9xVpHRV3WYF4&#10;zzdKNhDywasDG4T3U5B0qfdp3A2IuPKeAtWBvELJVzJatp6m9JST+uw0kiyyzZKh6pV8gZxD2L/V&#10;PILdQBN2O5OHsmXvq8BcFFdoNBaKt1DjNeH4QnrQ0RauWVfWSZy2ao2IfhJNlLNMDqe81a4ql3Un&#10;L7fb9brMIsRjTFNfpU7G9rr/ltGtilcackgey2g5Ij/7IMctOCrnaswr5VztiLhfEzBHzDexL7Bz&#10;tdshNoLtDu0d+1Xzr219sHHK5ZhIvfd5pmzP9KOdu23ibzhtDbjcWhDdyG8RA43bl7qv8IAZvcoM&#10;+fTBAJdPe5jbitNGXqvyhzwgnXZdjaj8TlNjWjoe58ewFcrW+mEHUjqTMi3XjXn+DMXLMiyVsWi6&#10;/Qhj2aBlD8o+k/0se9BhL2vYcUc+dMZITxhevvlF50BsuNaLHwJ0ptUZKOA8O3iXyXQ8ynDH6vE7&#10;oYfbUe+tU8HndOwZz7VLDy+3Gx/faLc/vdVuf3Kz3Xh0tV2+f7FdvBv78XuBCF+4zz8PL8RadyHW&#10;PNa+K0J+yDLkQJ6C9u66+SEQdQorOEoDEUZm2jDqxu1wGle3ibtWuY7lxv6AbpGHdWp60zkf6GxS&#10;NILTKp22+Fyjs0jUR539nFG2OrOtYSywNmkNxxlaT6hoPa/5hDjzi8pWGdufbJO47JK6sz7PTQZ7&#10;lHydEg5l2pZjw/sp4ux/bq7caWfOXljqG+H9p9zFuSzvnwL48YGs519Y19Ne3bKtTpHTb8etLd2x&#10;Svhv9Tt67KRkHOUFHx48rHUJ/XfdPxXRr0bQ971UrRnqw8jra0zR/mwcq4f9GoAfdKzGYIgBrHBc&#10;fbhn0OIIkOMpyuPM+/DM9P6Gv+NvgwOnom+H1wGMfdqdm3aSVr6diMqrtJkjtJyp/U7VoZwm/gL2&#10;4MXAiyk0rn8E/F0vca62LfEhD14DRFv0lkGLQCwA6WzKskvLBHpawHyWwXWP8vf6Is3tHdtsuA6n&#10;KzzQq0yVk+whc0e1Q4voAKXRvmojTjWnKX2x/GJ6YVb3ANI9WTIRsjD2uwdjotRiqkUwF9fcKBrT&#10;xNrzl2FWZjm00dXmdzm0OY5FgM2xZCp6LQzRP+3W/5Efs7r+L1s7/K/bidf/fVv3Ev9d3NjOX7hU&#10;S8z04yX+vKT/xZc2tCtXryvtwsVLekE+74RCZ33jwQYzwFWbLOA+qo0J+QBHKk5VfbX04TV9wRQH&#10;q2n4kumqx3KqfwgnbzY99CMbnHk/JnIh6xseHRLQR9j2CG+CODAImQbGQ47S0LNoS7/S8USf/ZDh&#10;Gc0AZNEiLVuKhZXNUYRlIyy6tfAC9bnKMC6GMlWOjZocqSPqHa7esNlmZ4t+1SWbLB05LFsbZCBN&#10;7UGOol0GtYlNZoQtc9r2pDv0m7RZJu2TPPS1oEsD+y1kPB0nPojbOWj9upz7s5eBRzlBZv1Y9KaR&#10;PE5bAujVHyG/dBs6trMbHVtvyhOyr2aY5dMf1f+hQ+lfWIyPaZk+6n8VsPnSiecXp6ktpYfMpx9S&#10;N9k25qozqTOcHoMD2zyTB/Nj8lYa/CJdbQl0/VMGGiHSFI96Y/MvZyb1xMbfTs2OSld7i2fqadRJ&#10;9gMyZP9lm9wulxkP4IA4hxC/49VOXsvKYUTvgK1+xbGKQ/Vc0OpO1RhjF+NQeeFeHCxxvka6r+Oa&#10;pLmPeY8D7sK4zI132UGk+XUf5NFm8uzYURvcppAvy9megp/bSduQX0BXme581UndhvNMW/SUNy+P&#10;Y2C99rwlSPmSj9KqvMoOdJm+BiJ/lN26kmwg8pImUDRKi7LYHdfUTbaxy1JluPZ5BDuT7dScULIK&#10;EZ/NH553HO93W87Hx1hec1GEx/b1vErv9Iqnnqa2TfNqti3zXW6MW8+Su6Ay5IsmeUx5k3zmP+Zr&#10;PizdTGUmurGeOX2h6C3XKCt5Yx9o7NqBWlfwEd8vAHEW4yrnqwHt4Fx1+1RP1WnZ3EbVE9e090kv&#10;0l+EpXdhbmsubzqXc7pQ7Z2lLUH21doQXdfxGhCN9Y6eqp3VVuugy9plBsmDcmnLZdcG/IrPWvWq&#10;bvV3yVBpyl9A168RcnTdK1y6Noa+8XydiHQ5jsCUJwfqDDHuY/4WPAeM/T2AvGlOTpq5bHGNvacc&#10;cczr2tfGPM8+dAHk6RwSsPNuVq5oSDNP0M9HnD9cV7TDvFx+5G9+Y71OGx2rvc7YL9uxenQlxs2t&#10;k1HmdL9j1Y7VlSc32tX7l2ON46mMM3pX6vl7se7d4x2pud+3o/A03w24w6sNcHqmgw8oHDgRtCeo&#10;t3DidrSB8qSHvG4rcdZJpyPvYlvUBvRS7ddNOBU3LTAd+V57zde0vuY5EF4hxwJ89tM6ThnxLHkj&#10;jh7SVqMvR9u2fUeenarC+A9h1u7AuXtX5ZjG7jy2KNfXuuLT1+1hDSQOL+0rpHuc9rS95quYD+1Y&#10;ff/Ih+3q9Vv98XzeH/runr09/tK6l1c5FX9qUMf4u9Wud6eqQdpf+7fjjTf16oKt27a3TZu3rJKb&#10;d9Myd6B799taUB9VP3nfkf049CX9JkxlfhaOVT5ehWNVHzoqx+roWAJyLg0OJjtaGYw+3BOW4y2A&#10;Y/XA3x2rf3OscqyWYxC4r5Y5VqGb5dnhXmlyql7knWoT77SH+URtu1nluKx00yzWS5xFyJO7+XTn&#10;5FDOcqlMpGsRCbAgjDIsymRe5rMWyIfOIM11Ko/21hgQr4Gf6lmA+FBG8sxlIk3jqdowoqfVAqm0&#10;RVoviCXPIlh8p3DULRmmtoGUK/IDmly9WP6gY3U+sc4W3mWIMk9DbmRDl2vAG+RxQzxtmk+1S1cP&#10;x2r271q78l+19sH/2N5++T+0d3fPv5B47frN9s233ym857297fn16/XV0e3b32jffvd9+/iTz+Rw&#10;5YMtfOHSzlCcpZMzNBaM6guu2hzVBkfXOxdio3a5XXp4tV3EwRrXSzzCdI9HoS61S4+u53/d4RdY&#10;dFSQfopHjmKjJueqkDT0vft1pvvSPzrpd7ByqEN342GgdEweOne/LR4ivAnSAcXlCjpckK965n1E&#10;Hnz7Iq1NVmyGJGPWl5v7tCvqU5mQQYtyR7SfTVXYoXgUxo2bF3jT2WbJz7zUD1eXAUmfTiDyaIdl&#10;WxPwoR1x7fYsoO90THDVASt4geyL0hnp6HktXY7pwUv8Sp+9bNf3VF60PrwzNqrcciT909DHWNDS&#10;FvUFuixdp71N/Uh69kvqXlA/oOssZ8ea+8Vlk5f5zftfOpzpeRGps1HfpFtHtIOweaeecVCkzNRF&#10;eXSYbab91RfwKP3Cl/Lq57JVyU35oMNB6rtWOQTjuBzvYs006jg5Pa6PM4U06o6w+3o5cmyoroir&#10;TVV/1xntCaTzlDqRJem4y2M8kMwP5XkHCG08GTgbaefjAHPhDk7VmL/uX2kXy7F6KvLOxLx3epir&#10;NF9FnDkr/+GE4zQhGxjA+PTd5mkDk+zYlfqibE79GvmaQ0LGXIfyblWPxeyTArxsj+QZkSa76LQ5&#10;jhbTqE9Q36cNJO0aiLKWe5Jjyuv1Kn0NiG5oz0zuzJvVWWXMf7HMfDxl/egzbYtxn/asNgY/t7fP&#10;IaDmkBlmrxIIiD7LuBxx80XW5G068ub5kx4iXO3hanmcLnTayDffgvgWrdpffLKOEcWr87OMyW+O&#10;yhsR6a5zbLv1QRnzVH1Vl9oz0uEgBey5QITTwcp8yz57NeRoHZyrvIJNOq96LRcyWgZkJNztovTS&#10;7c1X20wgdTO0eUTxn+oa5iBDfCdMul6OUfanItoq25Qes27K0wbLJ57U1+ucyw8f8dA6aV7T+jCV&#10;nfqxy9f7e5KJvM6fcMWzfPKadB26mKUlSOs8AGmAvgARzrk80zzHj2AO974m56Oor/dF1FNx8piD&#10;+/ormpRBMrNWxLrAHtNzOVeg/WZAZ6s4J3DVWaPSF6HyAe1XC6Tbj6AzmM8hC4Cv6Y2RB/mU50o9&#10;dkjauXgm9tQn78Waxh2rK1EPH666fSb24hfb1cfX2i2cqp+ttOuPrulO1TM3T7fTN0+1s0F/nrtV&#10;A2flYI11Kta/U6xnsWadvX+tnX1wrZ2OtfB4rIHHkUdOVZBxO1VP8W7V2OMjk+QuvVrGUbfSVcSd&#10;hg5on9u9qANoHHYe5wi9QiB4O920eVbJtH4WRv/osOLSJfQB65d08Qn7kk3KVqAv+8WmWJuxK63P&#10;ubfz/hobS8da7Cfuce65qrDHQeZPe0Gn5Z4x9Flptl07s3PPgpyMEewRYBfn2vZdb7Y79x62l1/Z&#10;rLsw/Tt85Gg7cvRE2717z1J/yU8Jnhgef7tvbWsfHd3QHu1bJxAm7a/9e2/4kNUyuXe/v7f369SP&#10;Ux8q7n6uNPol1xbbR17Fh/mHPPqv8M/esbr38AftwKnDs49XySlUjh45iSq8HDE4Kzw6nORYPf13&#10;x+rfGvTB6FjVnafup6G/AH3IJKp+ZCNX6bo7Vc7V4gFIW3LH6gh4ASbnxbw5vElhk4NMbB4py+Bm&#10;kLKpwb6Clo2MbG6gL1nhJedWLR5ui2Xri0nV2+WLsNps0L6hnOlEGxBt0Si/NgHUPZMroPpV3yS3&#10;F6vuVAWimRyreVCNSYvFg8OvHGdZh/6zW5jSl6QJOZEtAzSSgUXSGyrr3JOiaGsy7ZNnlWfBq7JK&#10;Y5KNyVYLZORrgh34CEyylTabeCue/DLcN7MDpk1r0o5p2uyzYe4b5dPt3rVYRG786/b7vf9T2/Lc&#10;/92uXb9RS0pr7763t/36mefahlc2VUrTawLWbdrYfvnrZ9qmza+2zVu2xgL5XHv2xRf1hVIONGxa&#10;zsWmiisbEPX/rN9iQymgj7hG+pmVs+3cnfPtbGy4Lj24HBu76+3SIxysV9LBGhswHqvFCXtaTtSE&#10;N07aKPIeKTlx4Zu6pk+sW/op+5YrdpN5qRvrbY6ut0CmYcNTWh4kMgwP95noiAdt789eNvqFfqi7&#10;m0iTbQQkU9kN6SobMsKXOtR3kiXTJ1udIDupOsd0gwU/nTrpxLGeqFtykF95OGlw/OjO17hi58l7&#10;qtvlRnhzgZ7n9oteUmdcaaPltV6tN8qSLj0v0E70A8gfaIhPfZMgnofGmH8C5q20ATocin6iTczp&#10;SNNHknCoRJw61V50TT8iS7SZK2m0Cd1og20dVx903Q150Ha9lr6Tt/sg+ZHmdo9IuopbDvUHNlY6&#10;Kh0or3hbt6qj6p7nlU6Lznp2veZLXk+LuHTGOkU5aIpucrZmHLp0rLJ2VV+QrrUj9b7YH+qzgOQp&#10;euS1/lL+akesA9Qlp63kCdlZF1gfWCdYV/o8EvBBpdYPvVM15q4LMRddjHnpUsw/l+9fEc5zQIv8&#10;M8xRNd+BPHwFSNdBjvmMseWxmONO7xGPa77K45J0L/lCXq1hFaet6tvSJW2TbcluGHfVn2p39X/Q&#10;eYwoHzsgT/mVF3D/gJ7GGOuo/hcW8xYQZVV/1SG+Q575J6CZZJswpeU4wCbTLmWb0PR2DnwpU+lT&#10;fSWL+CWglc0szBeSdUTwSDrb4QDsbywLnWk7Xc4TrqfDNDMeq+vmatmXpQlOH/mbJ7Sl34m+EOGu&#10;RyPimT6UCdqx7uSZcDzrn8bhJIPpk0eWm3iOdOSxb9DeoYCzlD3GdOcqzlSj9qSR59cCpF4Hnc/6&#10;d5K1p1HnYEtdRrV/0odlzvDUJsUrf+Sb5QPBF3tlfPa5vda5xfJdNxG3brrcHZlGXraPdk42ZNnN&#10;Y4TlFuA1ppln8ZlBdJYxeVtnvZx1HXCZpyHbOtWvcMlNHaKr+iVTxFOXOa+bdtZvjistr9Azv872&#10;idpDRpxrpSm/aPq8H/tUnx10nom5nHncDjzS7PQ0VKZoNf/X3M+V/Kw7ywLC0HW/Qti78wzzhs5O&#10;RpdbBvLYHy9+KAvHKo7N47eD561YSwKn78Sa9vBSu/rkervx6U3h6pNrcraeDjrAqwJO36Xus+1U&#10;AP7sJ8/wGoDY95+7f62di7rkuKVtIQM4hvzIVLI6POoQELYDlbjbMNJZD9ZP75+Cy4zlgF8j4A9b&#10;oRfXZb1Q1rx1Fi19Mw+RT1kg2qpLqLW52xv21+0OhNwR56p9Net+gP0e6YxB70E0L0R67jvqCZqw&#10;af1jOgANTmycsKdjj0A+eynK2+mLvNp3RJhztOPY78ubN7cDH86/qzH+vv3ud0v9JT81/F7Tr9vt&#10;1t54sbWXnmvthQLhSFPe3+i3TGZ0x5xE/9J30zye/eb9O3s48kQT0DwffZRz9DQnTnNsxsE/e8fq&#10;e4f36Y7VVY7VchqNTtVFJ9AITZRRRg6nwN8dq/9l4EMcq37H6ugYBdXPDsvZF5MT4dFhKidqQU7M&#10;sVxgmR1whR+THhOeeC/Yj2grzMDLjXyUjSsDlIGtTUdNtsa4AXEZOWOrPi1WNdnCe5pwczFxnV5M&#10;SKNNbo/hNlh+yV5we8jz4pN11AIhufIgQTwXIdqTE43aEeH55ijDnrw0oUXcmy9vrhR+Co4XTrDI&#10;DTgZE5/hNOiOseAFehnLUzJJRmiRjfIhn+4aiqsmSspGXjqpyokScZfzhNxB/fAWv8qLNOvH5eA9&#10;63PyaJt4jmW8MQVFW5M4H3toN7a3dvrftGPb/l3btnljLSlNj4LgQH3muRfaO+++p7QjHx1rzzz/&#10;QvvVs8+1//yLX+u9OWfPXWg73tjZNm17re0/drBvYNio0Pe2k/xKLzrMenFs41Q9fYu7v860M4Fz&#10;sXG7GZu5lc9X2tXHV/Wf84sPuAssNoK32cAl8g7V0HUBRy6bjHQApp69cSEsR1UtcMCOLcLoOXWa&#10;fZl2kvqxzro9LkkfIf3Td8FH9HHN/pvqIJ88OVYD8HQfQ5P8sz7Tc1UdNV7EN+hHZyzp/SAjlJzQ&#10;yy6SF/R9/KhsthsepNl2dfiTrgb9RVraVtpY2no5hOruuxFTubR56rB+U6a0c6er7dU+6ibNGxHJ&#10;GLRcU9fJYy2I16CDjGc/af4JJG3SpH5TxworHnSXYr6/GPP7Bf5ZFn1WThLC/vK8aCqPetSmknWV&#10;viM99TvF6QPpM+jQt/N6f1CmyqlM0CM3ZdGx0k0jJJ36ULrPMq5bsqGj0g9h85WO0EFt/mgD+aPe&#10;XMZ5urpsgGv2zzRHqXw5QzOfspPe1QfwV372l+pTmSzn+okfvsg+yn0y5Uv/IYv11cdIxKW3mHtw&#10;TGodY82Otc1rHfMU85XWLdYszzER1toZV+5CPRtz1vmbZ9qFlXPt8p0L7UocUHlc8iof7+BjHMxp&#10;QXcm8qc76ZMX86M/wui78LU2Fn/Na9QT+dAiC3sG1lWvpTrsaU51X2Y/0WbZWtlbtnlE9leOhQLh&#10;p6Ho3E9ChOlD8t3Py5F9TL/Qty6TfOFFX1Ze8GWd9Vp8CtsveE32+jzmdZoCfS1g87R/EbKB0oHl&#10;WMCol96OKtfLmj7kzvax33EdOfYX+ctGuz0vgXW0JkIWZHAfiv8gJ3W6r1ymaJyWYy3T3R7KOo78&#10;XXeVrzSPI9o21r8GOu+1sKTMIsZ9pGHb91j1ftlpjpMn+yrM7Badld6A+5A82kx7kVH51m/JLXrr&#10;b7ALlWOMuf/RkfU+1A+t52fVU7rkmjwm3bhPVY/DRSM65VUbqAe5SrYuX0fxWwMqY70sRckP/VC3&#10;47RllGOEysP/h+C6Km7ZM6/4Yb8Rt66djxzSS+nf879t2XE70Pp8vBLzR8216Uid5mo5zAqj4w6M&#10;dMSxS519ykZNM5Yfy0DjvLEMV9n1wGsRlNE6MrRlrAOQ5nYtdazKqRjz5e3gtxJrSVzP3DvfLjy8&#10;3C7F3vvyk2vCpSe8zxQ+PEofuBt141AN+pORRj3wwqnKnavwdx1uj0Hc7SfsuNtgWG7rZmyX0/pZ&#10;c0k+oDxy2IHqOCCe7U85Dcu1yN91QG+nLLRjfZJhXHOwxbLR0Ra59n1eXMd5YPznbgJ5Mqw7s+FL&#10;+djzoeuzcebhTmE5Xqkv6NgjaP8SV7ULOZEtoH1G5D334jo97v74yac61y374fRc5jP5qbH59Vei&#10;sjh32qG6iN1/u3etLpX31ddqDo4xRl8Esm+zj3PPjt6Hc1Tl08eeDz2Heq4zmMd+Po7V85Nj1Y4z&#10;L95ayBmABS/sHph9kR+cUzwi/nfH6t8e6VitO1ZB9Y9Q/Wy4f9WPRdv7dChPmvq8ynV7KCg9rvDy&#10;fz/HDeOizeSdqLHYDhtEDUAGJoNRAzUxbma0kasy2jQGP0+4qk/1n9EBjke3Se/1BwgrHuW6TtzW&#10;uJJuHpbfYS0yNZH7sJgTfCwUMSFpEkHmuGoTtDDxqI01+cwXqox7MqNs6iEnqR5+KqLOuK7lYDVG&#10;mhnIc10D1I6QjcXTTijS1cZIt4MqHR3wyHZ5sV2FSNekXIfkXqbqMe8RfZNb8nQ5Q27ZChg2rvA5&#10;e+NUazfWtXbg/9N2rf+/2qVLl7WoHD58pD33wkvt1889356Phfj9ffvbjh072z/84y/bS+tfbh8d&#10;PS46fvcfPJLDlbtWcVqwAWHjYfuxnejOEzlVY1MW9nE6bOP0zQhfO9FOhxzXYkP32R8/bU9++1gv&#10;yOcuVv23HOfELf4bm7BdATY13Nl1tl6cP75jlDS9tyiuo5MVp5/uFAt4cyP9lo5TZ6Urxl7YpHS4&#10;TJcdkz27b6BV/9JfVX6KZ38RJq3zjmvvvy7TVK/oFhHp1IeceUhnnmD+QG7bxMDL8aGs5CW9aLja&#10;NnNjUJtGlyW/7LM7X7t+A9L3gnO19CxU2bTv4l3pdi5SV+oRPaUs1I2u19SFEfqyTvJgO+kkeWZf&#10;UCf0I63nzB7mjtRy4IkmMHOSKD8QtPB1W1KOrGuUjTZYD9J/8CNdOtFYH+yh5JK8i/nFC2Q424T+&#10;ZOtxXYvWdm27NQ31WOeSDWDfvqqM8xf4jjRjPm0N2c1/qiv5Es6+zXSPSeST47R0O+k+nd2Hzh9r&#10;hy7wZEj1TawblLf+aTt8rOtMpw74wDPXa69ZrHvE+3xV84vXaNY0feU4yp25drJdjLkIx+q1+5fb&#10;9YdX2pX7vBbgQuBiOx9zIDiLo5VHKesw1w91te7qn1Ac6mo+s2O1z29RpyE5A8iXMqL3SZ/Z/6nr&#10;bPfU9pkOoKcfxr54GoIu+5/xAebjaS3YVqa47SPR0+m3iLO+svbagWqQNvvn5hLkPJJzyer2T+Gx&#10;/W7TKpRdyjatI67CXHbNEXYOi37CyAegO88ty6B9z5JyI8y311/oci9Nm9PTnhwLOReQ1mVwfm8z&#10;a1ralemXtW2EygStbW4Zuv7XADxme8oFeAwLscdgn2GMe2e32boQX2Fqn2jQfegp257thN5lXc60&#10;Siet6KWvUTfWObRC9i/5fb6kjqBTvUq33kmb+Jtv1jUh0+dyih/loReS5odgmddE5Kve6DvbAelq&#10;Y8m6Jg/n/RCCtrdjVV7W0/sJudX+LAcNcWyLeUDODfYRrCWeB2JOsDPNTjzgeJ/rnwJoXGZZOa8Z&#10;5g1IHx10pvdV607YLDbdw0XLVfZcII16x3Y8rX6HWWdwCtqhyJUbFHCO4izVY/0PYs+9BDhRj9/M&#10;j1ulQzXWQjlj8/F6nLYgeU56sfw+U1p2y2XZFtvC1WHzGNs28jRf5wHzXCYbeVzJd70uwxVe5jvW&#10;a57mY1pf2VdgZx4fOUYzbNvTPrj2NqT1POyTNPJuxT4p0vyaonS2Zh4OVaCPaHLGuYuD92Lk027a&#10;hb2H7kIm9hHIyj9vifd5M8BThvg/3tj5Vp3glv/46NSiz+Snxt7NL8zvVF0EeX+D38effrFUXnTn&#10;eVh9pr4E2cfj3NPzA5oza56dzfWLCJqfhWOVj1fJscoj4zhWazPuic6OA0OL+yyeadDaOfV3x+p/&#10;GfixjlXCvDLg4JkjejUEznZdA3yETE73KA+tN3fqc8o7btsgPYBtMNGNhyYmPdtQbgqzfm84Vm1i&#10;wLBxyY2HN+mg6FVmstPkH3wjzKTLgrEow0i3SjcB8jRZV7lFqF3B2wdEoMUkJg/LzSTChJOOm5p4&#10;1AZkRo6cfDQB1aRE2BNZTkTZdm88fxDwLcwcpgEOaIvxEaQhR6LqHOr2QtqdRREnHVmVxsJZkyx5&#10;42Q8B2m5EKdjKhbHSHe7rS/rputoAUvTQ1bbyxhuV/5du/fm/9ZefeEfa2lpbeu2be03zz3ffvmb&#10;Z9s//udf6dUAb+3a3R4/+aQoWnvy8Sdty9ZtumN1z8F9UccZLer0vWyobAmbmN49yMIT7YsNwelI&#10;x6mKQ+Lhdw/F85v2dbt0n8dgTwUdTtjEiYJtzPx5DAdd6U7J25Mzj6scrAE7mpze76qMOLrNPDYh&#10;w8an+i91mX07po124HFofad+B1stuyGe9pH1yE4i3/1AeZUZ+lj1E3a86lUZ6q26uXrs+3DiejM/&#10;54fMrzKBnDc87nLsZVl0nPV3HkP63IYHRPvsxLb9Ss8D5HztfZD57q/z/Cc+4tYBV/OCf9ZdffIU&#10;QGedpBOU+SzsMdqCLs2fOOmiKycqzjrNndFW6af0kv098JXjLxD80Z37r/cVCHrJTBr1Oa34AJUr&#10;3WEb0Emmctwih+xU+qx5JMrM+iPKUJ5/GuifDLdj4w1t2RPlZXfIVzqi/ejUV+hzTExtmLVDWLQD&#10;52e67Ax9RVgyUW/w7HQB8rw+EVdfBLAF/yMEPjhQ0a/oij96547VQ+ePCqKR/rM+8UL2AbYjwswb&#10;WtdiHeNKfEzzWjnOM47rkeQrx9vZ66fahZibLq2ca7ceX2t3Pr3Vrj64nK8HmDlWaU8eyGYg//4V&#10;fbCPq5ysA3zQ8z8lfTiyLHpNTeitt7Hsnf4hrj6VHvI6xscyPfw0uM9Cv/SZ7L7Q9xmrMOXZHgSn&#10;Vxye43q8uOb2dXcNGuKgzy+y8WrrIvq4rDZFOdnrAmTj1WborNuRJtuS7el66G3KdiUvo/RXNMug&#10;csX/qXCZrmeXn/Pv/BbS3b7UAX0abdD8iP2H7Q/1gFEflkFpayHoZHdPwaI+l6LbegDbH+yfPMYr&#10;YLyO6OnIP/BzP7gtAnn0Ve8vp6d8qUeXnfRo3tB2PUaaxsX4TzfbhfqqygateXtNMi+gfNJU7ySP&#10;6zJ6+kBv3oblNu81UXyeDtdd4yHqlOyWfwm6LEtkWwX4DbY8z8v81AmwzCV3ycU41xrm/QLrTs1h&#10;5DOvem7V+YT59XbQBwjbsdbtraBzTp1pRseceTnP/EeQN/IZ6di7ypaxXdt1hE2Hw27Mp4zXEJWv&#10;uo2RN3fjEgfIjKMRUFZnPn2V/6zuVLUTlbAe9Q8QBrwm4OiNE+3YzZPpUF2JvUjglByr092w8LVu&#10;HEYmy0/7LZvlHGndFsvsNo16c7p1BZw/0rm9vFOVD+DyUVzrbKzXfQi95YKH+Yy0i3KaxnHPa2mL&#10;INLD9rz36OeLka7n5fqVjlXaF/YuUA8yIx/6pK6MTx+pQue8gi37gffeGnasoht0xR7C/o9jJ07r&#10;vPVDv/UbNs78Jj8lLjy74Ehdhr/B7+Chtf1z6lv1a+4n3L+ae2qvK1Sa9qLDHsJzI3xm+9SIQ/PP&#10;/+NVg2NV7+Isx6qcbizgTHZMGDW4veB78Te02AfslPq7Y/W/DPwYxyp9h+P01e3b2gvr1rcdO99s&#10;7+3b1/YG3ty9u23asqVt3bm97T9+MDYFQb/Q5+Yx2oIQYR3UmJCZpFkUBhtSeckAfUyKT4E3MNqo&#10;sbFjM1cbuokuZTBft5Mw6aq/5PAk3G22dONybtOsTNGrbQHiGhOVp7pjU4RM/UAQYU8wmnhik+TN&#10;1bRZi8mGdNog+pzUgBanap8mK/F5OnxAGw9qixgPcONdM87r8gyQXNQRck0OjJTTEy5XT6DaBA55&#10;E4hnmhxOcqTE4ljl5/TzsCd6tbPaq8UdKN06m/Sp/gicuXasteP/Rzu05d+3HWHr/I4dP9l++avf&#10;tH/4z7/U+1VPnzmndP8+2H+gbdzyatux+8229/B+OThwdPDqCW02yo6wBxwSZ2JTwoeqzvMYS2wK&#10;eMT/UsRvfnyj3fl8pX3y+4/bH9rv25fxd+VRbNRi43cax+qN01EeG00cA/A1oi20NXUTOoh2uk/Q&#10;SdcdOkDnlaaNDOmB7uQrx9VimVWwLgd9pi0PC2jJ5I2U7YO0vvDSZyXv2A4wtSPSKad6q0+7HCmD&#10;y492aJCueeGSH1lnXsmxB3JM5rzR5w5hso8+Zo1IW37ISfkmuxxQGw70u8yxSvjcXT5idmPqi0B3&#10;FJaDXHr7MYi2SzchZ28Dcle7kZUwaT4Mox+DPOlaOl/Qu/WKI7YO0Ek/173bRrvtbHZZz2eyR/QS&#10;edJL/XMAGbO/Yq4NvvBKvSUoQzp0XNGLeER5dNb/qRDh1HuWsW64Wr+dXnd+p2MzZc+6bHtZNm3T&#10;+rCOaRNh2mQ9jzSyrUrHhmSHpbe0mxjvUdd5PoARsqAfXsEAnfLhQ59FXWnP7KXqdQDFR+2SrFkn&#10;9Fwpq3QfVLW2Tmv8uNYpLWjGPV2+5zTnodPXT+WdqnGovPnoanvy7cP26W+ftBuPr7VzvCbgNq8L&#10;iENnHMr0CpOg5XDGoawj8jj44Fi9wMGUg9D9K7M7bLiT1dChr/YKfc8Q7VKfV5+mLWRb1c/0k9pd&#10;48GQHtBR8kikzlah6Kz3Po4M+pO0xXT6p0BcYcaJ/nExjRny1lqHweI6PTpVvSYD2jvNNQvtVZtT&#10;Fx3VbtkHPLoeQNLYllxW9lRlsDUhZKP9S2GaTlt6WgPwsjxrYzmvZXV0GYJvpy2dK6/Se9/g5FNe&#10;8al+JOx6zXe5bAV0iI6fAui6zMtA/cP4HDFLr/HpPeY0XqFLWbM9yTfn/dJz9eXTkGUm27B84qG0&#10;aE+lW49eP/o/3CJv0n3KJb2z5sRYkM6LH3C/cO2y9vompPxJY7nWwmLZZXD9y2ilC8kz0Yp3yei0&#10;sazilsH94PgySEepG+Ju24g5b9dX47TGOuPf80G3NepGVp9JCuxTmY89PxO3Tcmuis6ONMBcbBAf&#10;aYnb2WaQpryqz8461+f8EWN503CljJ18WhMqzyBOutaYgGlcp9aVuKoce2v22HdxoAbfAO9ZBYTP&#10;PYh91/3YM9wO3tytunIm84PeZUbeXB0e20d7dDYMHVlGMLbFtGNbRrgeYDr4jjSOj7xZS3GsXnp8&#10;Q45W60RPuUXcdY8yux7zkLMy4PLwdz+N9cvWum1GfrfPzOs2OqxFhG2v5MlxCp8BdqYS5l2qOFv7&#10;HapyniMvT8Bc0cd+vafgH7RqE+0pnbFv+PUzz8v/8egprwJY/C36Tn4qnPsxjtUTJ9u+Dw60detf&#10;0Uevnnn2hZLqL/fjVXjL5EV3OQeFPsd9Av1KP9b+w/sy4uSvng/DPuhHyrE/g6bo/vk7Vg+9/1TH&#10;qhd2FnM5mRhsQ1yDL8LeEFCO8n93rP6XgR/jWKX/cKxufn1re+e9fNfk+Lt553bbtmNH2/rG9rb/&#10;BLbyUTt09ohwsEDaaD+819Vpesdr1MN7J2c20+2GK2k1MAMemLoOyM3bsDlh8Pa85RtU2WS1Uzas&#10;BSJlUH7pw+W5prM3/wNpWuLWmfi7DZWXvIJGm89EbtqRcWib2pCbT+SeJqKIB6bNVS1ilZ8bvprs&#10;ngLo+2ENUK4wOk8d/yc7Vj2p1iSbEygyIPNE63xDdI4Hj9EZMk7imccBPR0fXHMir0UbebmqjOuP&#10;PHQQdSOzZCkQ/uT6e+27ff+u7XjxP7Sdb76ld6fy6MOe9/a2L778uiw+f/xH76UNL7cd77zVDnAn&#10;95nD7e39e9q2ndvj+p7s2vYsWwk74C7Vs/xnlQ3PvSvtyqMb7danK+3OZ7fb7c9W2spnt9qDb+63&#10;25+vtAuxaTt7G/3jVCrgWL05vWvQ0N1b6LTaSx/nWEg7Up/T5ui7Pi7U5uwPoP6S/lLXffMjmuQ7&#10;Q5WV/rCLqsPlzN/9OpVLOd0nI3/xqXzFI+xx3mmqDve/bCPilIUW/t1GaIfqyLzxAN15BiZ9pc76&#10;OF0L4pF8pGPPOZUPr96ukhtYLslmfSN/pdEeHGoX7l+TYy8dhOnsO4fDL+D36KbTr8bAEoj3Ql9a&#10;n5ZVc43hNkRYc03px7ItA/nSQ7WZMr0PKRt1emxyxWEJkA2dIws0fQzTprji4ATIrLs1Qy7C6k/6&#10;Ptolx2fQkk4+dSOT2hxppJPP3b/ojriADqhb7Uu7x6kKnb5KO+o4oD4IWWxL7pN0iqfcpKvt8Iv6&#10;0b/sO+qz7SMjuqLd1p3GbJRR/ygeB70om47VK+oHObjjShngMi6ffTeNc9KVN7STdPeJXwXgtYmw&#10;1y+vd/0Q6LWtQBjH6pnArcfX28ffPmrfta9iNvxj+7590259fKOdi4Mq71k9HXOUwGtMeCd0Hdj6&#10;nBW8OfD4YMmdJThX5Vi9f0Ugbqeqnvqow14elFIf6Nr/hJBeQ9dOJ6x20++kFxSXnqzLtUF52SrA&#10;xgXrlbwR0NRcYtSY0tzAWBkcq73foozXYMNrtOF0O1S9Hht9rBtu5yKWtY/wQJO2m3yw3z6PDjSL&#10;5VNPE2x7c70NelkCdDfyWIqqa8Y/YBsnPPELkB98ez3oPDDKk/ux7BPmsp5On1Ufqc/hU/25VLY/&#10;AaPsy0E9017TY9DjlDHKeNSeFbBvrb1r33dUOwy1YahDsoTOcl6gT3NOkS4rz/l97PQ06oq0sjXp&#10;XvpJnY17XPhRf9dnwePB83fXTekZ+aexVzJX/YLTF9o1w7JySzCz7TVgutRD6kq84+rx4HzRBCiT&#10;cqzW/ypEvvopwtZ/zlOF4JdrYPLNeqkr1z3tJWot0RW6oLHuZbvYTwF7Yi5mTrVjjTm2z/dlRyPk&#10;nKq5GBAn3fSOO2wQdznqsUPPfMgb6Uxr2TTvF0ZZx7JrlTON07mmfFGX7loNHdxBD3nl1TXnH15u&#10;Fx/FWvTwSqRF+aAj77ReaxO8ud67GHyy3a7b9YCx/aNOnYYs6MFtGenhM4ZH2Z031kXYIA5PO0VZ&#10;U7lzlbhprR/rSGtwyULc+ThTz99nTc5/dqq8HJ0LbQrkeMTOA2FvvOImbRlE3w5jRONkWFv6+lJO&#10;VJylwA5VvxpA/GIPw12qOFah8d2thNk3+B+1eoc7bYurw+wdcEzi//hTfryTddF/8lNgd5wvlzpT&#10;B+x+Nh3BI3B8vvjShvbOu3tLwp/ud/nK9VX1jfB85PlJ813009iXijMfxdVrhum50o+kd3rtOZLX&#10;z9OxOty9Z4cBB/u+oCs+LfiOjxv3vztW/8vAj3WsHj5/VI7Vwx99VEOvteOnTrXvfv87hR998nF7&#10;6eWX28bXXm0bNm9qGzZtaus3bmzPr1vXXtiwvr386mblbX/rjfbW++/ICfvKls3Cxq2vtl0fvBt1&#10;1rvebDM9HKhBqIm3BmVuFIMuwt6QOK1vpgTTZ3tss+LtuoyqE7Bg2F6tB6BNbrf7KW3kr8VmWf6w&#10;qUxZS0ZNODnxIH/SkE9Z2kdati91kQsTGCcsb+aeBm3GFjAe1sYD27I04DqFirt/kCGdC7FAl1M0&#10;N4M1wdIe2gyvKpPliqbiSmNynpV1XZXH4hp12MHB4TodKxMf8S3azIv0kkPXgnn+4cJr7eTr/749&#10;98v/1NZveKVdvnxVNu7f8ROnKtTaK5s3t21v7mjvHtrXXg/bfmH9+vbiug1t3aZX2nuHPgi+6QS1&#10;HZyMTcPpWPwBztUbn6y0lU9vt8v3L7UrD2Ijd++CPlp1JTZ1fMjq9Ero6sqxkI07XuEFcL7URivA&#10;NZ0lpc9qj8dIHm7SjrjqwMOmR7YXtELaoFA67uHCaHMKL9JEmDwf8K1724D6IdLMm/BEF+WCJnlP&#10;bei2QprysnzyjY1f9Tl8SHebxEN8s++5mrfmhtAL4Z4H36qLfI210FEeEOvAXYdEpQ9pPiwmbeVF&#10;WLwsP4j6FpF6HMZwyEi7cOR1p1458uxsVDjS3PY1ofE3H4ddT2onNmk5Sl+RrzEV5XFWuS81dkDp&#10;y33H1XPUpL+a14Jn0madXHEa87gW/F232hvtQUb3EW3DsUiZdKzmHavZfym324n+7Kiyvj23Iq/f&#10;MWw9Kz/4AWyF+pELpyp1IofaRrs1jyWIUx/8cMLK2V1h+kk2HPTwIN3OV67oLm3zjNom523USZgr&#10;vOBB+6HtjtWSFT1QNzIgs+JBR33SSbU7x6L7wX1hFM2wV+v/oImr1kPWqgJhH+y8TkLDK0lOXTvZ&#10;bn98o/2+fVczYWu/izB3rJ6Pw+mle2GfUY6PWOFYzQ/uhR4DPtiJFwe8msc4xPVDUVzlWA2Qrvmu&#10;5jzfwZpfts6+QY9yrmLnoZNEjeuyG9n3ANua7XBNWJ8DPJ41fjuvgZ9pqw+W90mmKS/Ci05Uh3U4&#10;BZfz2tfghfzepkVZFiEbWYLIs54M7Gw5JpoZzIN6gHhnO1e3fxkG2jVgOeHd04Z04oz/nAMC0ARf&#10;p3ktVJmi1Zwth3fseyNsWs/rhFP2oI/y5vFUqMzTsKTMArxv8HjVGAVjOmN4CXRnOs5Z5F1SZ7Y/&#10;+ynHRK6R7i+uvT8rXzR9TNVYqrnSNpH9PtVjXjN9FhRH33FFtl4uaLvcQ3yV3gY623HPU37SAHib&#10;ZhnczrXgtnot1FystgakjyU6CUhfUXe3oVG+NWB5FnkB1R39AI1ooat0gKy9PQFo0FHqPXQVZxGd&#10;7eqcotdIMafieAowN8vG1gD2pr3n4nyOzRX6GrJQFjrN4VUXYfPi6vJakwba0eE3lhnTxjLO52oa&#10;8kbeasutdKyeiH32Cd+9eofXAlxqF2MffulJrGexL8ehalqcsEKFj8caN9Y3yuD2AOtjTLN8Lud0&#10;y+g081tGR72u22F4LgIdkufyXEe+a+mYO1vJcz7lxCPasu/Ih+2Nd3fpadZ1r2xsz73wou6oBITX&#10;vbwx8l5vO999u31w5GCORdl36CHsNMdV1IX92sbjbJRAVnSYTtW8UxU7ivFGOew91n3CR4Lvkauc&#10;yadvpuBIlS4qrrtXI8xeY8vW1yXjn/I7e+7iUh/Kn4tnA797brlDFZAHzbKyOIhxsP7Uvx96t6z7&#10;bnEdYN+lPqx803jeFq37utYboPKA9MDPy7HKnYVrOlanxX+tjYCdS5T9u2P1vwz8KMdq9N/hC8fa&#10;5te3dccqTtX/+A//ub362lbF+b3w0vr26tZt7eiJE7qL9cbtlXboyJH28qbNen3A+/v367UBOFs3&#10;bNzU9ux9v73x5lvt2RdfbG+9vzvrWrAdbRADmog1gHMwerOQG6qYcOPquCdubXoA+YqXDbKhKLt1&#10;HWBMA7ZXIcJdnrhCZ7Bgyq6L1nxk90VLefHx5qYmmpQrJydtwDQJ0baRLq9jezUZLUxgnpgcXxNs&#10;ugInrgU9Oh0w3p1Kvml7maKzvGzcUv5A8KZ/NHHGoocjwM6fvuGjfdUfxlheiDBps81uXEVfekt7&#10;CHkij0lazg/qYjG2DpA1rl2eAFflR542xJZDPLOuU7Fwf3zoufbW+v+rvbx+fVl3a+fOnW+bXt0i&#10;e/YrAa7fuBUbilfaCy9viE3EK7H4Xmjfff/b9lqMAxyu3LWNQwC78d2qZ/gvK/9xDVy8f7VdfZTO&#10;CN6xeuHueX3A6uqjK+0c/znnEaTrJ6ON6dA4yeYurrLBgjZs0le1JZA6zXHigwz52I/jpjNsZ9Kx&#10;+Qw06osBSpcOs2+IZ19kf0vvsdCm0yMdHujXPN1ncoJEGMeSnFqMcfOOK2XUj4GpX5N3Ivsb2pS5&#10;ZKNslR+RMo9jaLCHKqcxiD5CT+kszUNg6qfmnop3VNqo31WIsmnDSdt17fQIIzNtsl4WkeMqdSUd&#10;6roEjAdDdMVDvK2/Chcf+kDOz7vcoXBNZXOMZVmPHfeB4tar9DYdntGn+izS0Q/5OBHliAy+7h/C&#10;1Al/6CiLTDgbkdmOavcNeuaKDpCXMDT56GnQRl+hT+qGJu/yvSSZkUl1VH9SljZCk/Xx+oG0I9sH&#10;V8kfaaalHYTVnnKCIj9tIc4dx7SJfDl242o9EudVD74zlviFB9elF/VB8CBOH0i3ITftBKnP5EP9&#10;XKWTkM+2QzhtMUDY6Dab65/XM89PfU6J+YSwDnQcvpwf0EEOZ+n1U+3Gwyvt2/al5kF+X/zh03b5&#10;3sV2buWc7lg9FTx8x6odqxzWfLCb8Q5aDjy6Y/U++sUW53eaqGzJQDl9zTp0btuUjYdOuHa7DH0I&#10;Ec45Y7L7PvahexqiPDq2XRiex6BJXkmftEWncV1zEjAvQ+lBE31jjA7Tj8JOD54+0t45sLe9tfed&#10;tnv/3nbgxGGlgyMXw94vhN0HVM+Md8kwyrKYNgIbAkOa2hxpjBfVKfvJ8TfTkUF6gDKWEbujbvKn&#10;Nq+FQZ41YFrFqQeZaXvlEbbN9/YMaZYn6TNPcxbzTM015qv0is/40DdF808FvNymZZB8jMMOdD7F&#10;Z3mMiwHERXN9CU/6QP2U/UXYY4M+Ei3yxVX56Bv66uPeh6SJxwDZQK0F4lP1Rpw2W5+2IwFdVlxl&#10;Apleaeg8aPoaPOhe/MoubReygeIz2UfO3yPNKtCupwBdSE/MOZp3cv7IeT3TFSdcc5J1St2Wo8u2&#10;BpBF42jguwjybIvwRgbNQdQXZcWn5HbdXZ8xv+vMEmsAV83FMbcanp9HeK9pkKZ5uMqYZpH3snLQ&#10;sxYAeAA79Fy306GVY9Dzf6Wbj52FY57LcaVOwoAwcml9K3lP8CHGlZDtZsjKTQsrsUfhblXeFf4o&#10;1unYi/uOVTlW7YiNK0+OZVo6N6nDfC0feYStl6wzZSRsWq7K55+eVXYsvxgfeVmX5HOVvkqfpEHf&#10;echhmTwM4i471uE85zuPM80bu3fptYDLfApPAz6CHW+/1T48daTbO7aM3WotZ08DImynqt+3ascq&#10;Ttbpg1b0a8wt/AMJm48w8x/tt2MVOEyb2Dv85tkXdLfnn/rb9vqOpe36c/FK4LslzlXSyFtWBsfw&#10;y69sFn7K3+ZXty6tryPq7XsddB794fmHeU9zEPmsAzGXMed4DdWcFn2bZ5SJ1vOm8c/esfrOob1t&#10;//EP26Fzecfq4XKs4iTqG/CaIORMqjRPFGzgR9gBdeTSMX30aFmdPyV2797TPv1s2vz7Rxp5y8r8&#10;nIBzuztW7VB1GEdg9fOyO1bPnD/fPvsqdXv34YMYkK/1+PhbuXe33XuUH+U5cvy43leJw5XfpWvX&#10;dCfrB0c/lH3Yhrzg5EYxBmgMXm82tHGoTcW4gfBEvbiB6mnYZNkgcH3YK/XkwjbZ9CItG1ttWiNv&#10;tHfyZNOhs5GvaOATYedPm8Pa5EQ7urxuR20kV23eNTlR7zSReWM321ihowE932kx4dlBatihOnOs&#10;BnCm+qDXHavmI15Tv1iGftCNBVJ31gW8GXR/0A5haLt5SQ9F54mbqzbJpRdvUFWu1zu1X2XGvJrM&#10;tWBDE+2Y6bzkyHYE/dUT7fq7/9C2vfB/xzwRB9qd29sH237Rdu/Z2bbt3NE2bn5V9stv55u72rt7&#10;5o9j8O7V9Zs2xiH4UNSZG0ccBpce4kDhTjz6+ZScuLyP8PzKOT1Ce+bWaTlXcaqe0oerTkd/cI0N&#10;gTYF2GbaHQ6Sye5SH7IdwvRZtc32I52S33VY+qOfTVd5ncego7TThOqq+oQIw2dRz9gCjiIcXN0G&#10;ghe2gm3gcJKTULbCY79zOq790BLXtHcwt8GULzFLL3kXZe99LZ4TD65pG9mu1EeNV+useLjdI1/Z&#10;qHSHvof0hXzgQ7zplb6qX4ySrWS2jtNJtBx20olWaTUO0HXo3Xdn2iFFP9AHOA5x8uEcJN11wgNd&#10;SdcBwpKh+gY5e7tinqO90m8AfUOPM9EO29RPbIKjz3EuwkdlL51QGWTARqwbyUH98Ip8OzjRi+vl&#10;g05clR/tgwd08BZN6Fvv/+O9pAH6FdrRcal+CLh91Jd80+FrnSAXtgh/7Bg9yrHK6wSiXts9YUA5&#10;9C1H6v3rahv8aYMcq6EXOYIjfunhTcXdl7SFvkkdVD8GL8ubG9fQN/EId9sSsKt0QGTfRFuYM4b1&#10;T0+F1FqWa13eTeoDlRygFcdRynzFO1YffH6nfd++Fu5/cadduH2unb15pp1lvgp+OFeZu04FvQ9m&#10;rOusizq0se5Gfayb1M/hh0N0yhRzX9BwKOJuEx2MKp1yuls/9ED/aU6gb2TP+c8Z7AvbQCfkQZt6&#10;Sygum57Kr4nIz3kh1wqN/ULWAU20DTA+Ol2N68A0rhOiiTTl4xxizDD+QYT3Hz3Utu/aqX9Gv75j&#10;R3tr9+62Y+fO9uq2bW1zYONrW9rLmze3LRHmunPP2/rHwjTXZP3j3GJZlgF7GSGbCX67D+wV/82v&#10;vdY2b92qf7AfOHm4t6O3J0C9jK+de3bH+rcpZY1yr7/5RjtygSeShrlsNr8lxGOQe4LbExjaJtmr&#10;XRPdQrz0MWtnjAPalzTFh3DQuR1KKz04D36ZPpXp8UWM+YVZXULyHOUcga0b2L7tf1m6UPtT0QHG&#10;ddiZYL3bTgdg49o/RXhG77jKVh8pv/gOunIb+ppXuqKd0BJO3Q86LfRwlSVuHSoe4dneWTrOuOe6&#10;lGmq2/Ubizo2/Y9Bpy+djHMDc4jnHeWN+cwb6BA9Rf1chdDHyNNYxrvPWawfBc178C0+4kX56B/V&#10;7/lI/RX5pQ/RlW3YOSebWYDm5pqrF7GsrNNYU3RuZB0ZaJj77eQa1wFAWGtMAHrgNP3zLMqYHp5C&#10;8Mf2Tad8ykbaOA68lqlsrTM9Telc4Ul6zE83Yw26E2v6PR6hvyycvc/aE/3I3luO1OBdYcE3OkTd&#10;8/MiefRrpo9pozxAZ8Px/Ag/l4+r9UM7iVu/xDlbkAet9bGoa7AYN2+uY7rz3H+mwf+zPebxZX6E&#10;fwpej3PUobMflc1G/WHv7MHYD/lO1NGhmneqIldeyU9EGNtnzMjRyr6Ts9LUHu1lKoweqP/PeU/p&#10;1m3bV7Xnz8UzgTefea599GyCMGnLaA2cq3vf319S/em/8xevVCh/n37+1dJ6FqG5Bd1rzhn2WOyn&#10;4kqe1ouiAdBo3qKfor+1/yowp+msUnPbz+OO1RMH28Gz+eV33bUaE4AGvyexGnzEncZ1nDg8YTiM&#10;Y/XgX9ixevvugzKXtX+379xfWvbnAr7uf/jCR31ix6l6OPrmcDlX3V+8J3XRsTr+Dh0+3I4cO6bw&#10;5evX2jPPv6BHoj/7Oh2tZy9c0PX37Y9t86tb2tff5yOEb+x6Sx/+wR5kHywYoOzIE6Q27sMmQhuE&#10;iHvwarDWgBbdbEOVgLdQtqiFY6gHsICM9iy6oYzpR5Bm3oS1EAU6zwhTHp3ONoQBbzD7xk8Y4mrn&#10;hPkklhOZNsRD+6WTmsyIJ92YHzxYzALLnKnGeKeqcYJr8RYi7no0cdZGkPrsMMHxwMZwki0nW/eh&#10;yhfMU30sHaQuUm/zwx/p3pjOJvFIs07HPOko2ql6qg7JRDnVl/omThvOnD/Yzuz4v9qeV/7PdvvN&#10;/18Y+f/WHl98u+09fKBt27697dy5Sza8+Nu7b3/bFIfetz/Y045cPK7/qvNC9SuPb7aLD7iTLTYP&#10;sWHkztWzvHA97PtsbNBwrJ5dOZO4nWGcqkevHo/+8KsAsKuyuwA2nGMGXaT+aIfsp3SjthGua9cn&#10;NEErGpUr/eqRyDysmI/y7KyhPChbNo11nPqc+tcLKgcP22w6oXDkJezYGh2BtmmXkV0N6A4SaKMO&#10;24/tq/cp8nVUGrJBi8wFwmmfZX+9/IBKtw7MZ6yv5w30s3Jlx+hOMkV6lp3KEQc9XnWYT8pa9Q7o&#10;tl11Exd6O63T1Jv4kE5a6FJj9m7eQYlzz85XO7/VvzWe1Afqr+oD8uDXZZl4y8EY80A6HLl7NGng&#10;gQMXRyOyYWPIzebajkbo4CEZzSv4KD/klU5Kd+iWsHhDG/l2wBInPW2ctS7qCj2lfLmpQ0fwQ4fQ&#10;a6MXV6VFWeLwpF3Uh8y9XZGOrqhPNEGPDvwPBNpKXeTjfKVO4jhMaQt6hz+yXnx4QzrxeJBjNdLR&#10;NVdAHfBMnWf/0g/Iqf4vGzA8P+RdbIzbPND1ta3WLV1Zu+owosf04zDiO0j5yr++/B/z1bU4eN77&#10;bKXdDVx/eKVd5FAac9mpmK/8jtVljlUwrqW5Fk9rJjKRrwNRlEMGHxbToYpdpW157Lr99Bdxxg99&#10;ILuPNNJls6FP2a10O4yB6EvKKz/SoRfvmhNSd4ns28TIX/IEsv7sB41h6d/9UH2iPqoxj90yn+I8&#10;irn3/VhjXn19W3tt2+vt8rVrtbLk7/Gnn+r937/6zbPtwMFD7UnEcbhu2f667gTqczTzTNi4/pHg&#10;fyb0sJH/YPA/JKhb6RcynYOvHvXctq1duXFDezv+YcgamI56I8qq/AndYbs1Ds3b39jZ7jy43z46&#10;caJt2Ly57T92SLQfXY6+vhq6u1bzdITVV+qDae5OEEbP2UcgdZfj3FB7C+h1Kp88KGOdaM0qHbkf&#10;+pxcaVw1TwzoZYqm20Pxd19DB32XS3WmXEmX8a4zUPSSN3hmW+Ef5YDW+AEaL5VX0N4z4DGlsSzH&#10;aupAfAXbdOozx1DCOs6xMNnyqH/H3Xb4T23PNtNOjY3iYZ1KN7KToe0B8tx2YH1yHetRXYbrHFG6&#10;XorI731X+hgx182QN9ZJ2U6bSBrLTB9kmuWHH/okzfpwGaWhb9Lpg7gyR3k97XNWzFXM96wlOW/l&#10;Hon6aZftU/UVP66Ww/qRTNgJtlHQXDzEgR1SzvOc7XSnEWZ+1tyuuwuTf7fJiJOn93TyMaG4EidP&#10;56XiM5YjDF/P95Ij0qDnn4L6PseFo90fkd/gCB1cijnL3+wgHFdDT9rqpjDmucIVbC+uVW7yb7D2&#10;oEf650wvO+NV5XVzw8hnzK+0RZiPZC0cPHdE4Mlg5BAi3b4WdCQdhy6sO9JGHVmXWrMjTXdt8gh8&#10;6NwgHT5juVHXeadn/hMTOvihe/65xqP9y3wIfw7gyVMYtlVs/DR7pbBxvwJgvEvV8HtY845WwrQD&#10;/aRjtc+ByB/QviLaad3w3Yw/907Pr77+rh07cfov4mT9U7Dh5U0l0Z//4y7eRf44b8f4M8/++FcB&#10;aE2pOdVzm+cmzXM112l+6/Paz+CO1fcO79OrAORY5a5VJgc248PiLoQRCxVnMoBGm/cA1xF/acfq&#10;4m//gYMaSIDw4m8Zj58DDpwqx+p4x2ph7C/6Xq8COHpU+jp19mz75a+faW+8+abi/L76/ltd97z/&#10;fnvplZfb8+vXtyPHkv70+XPtwZPHCt+6e1fX+48f6x2rfE09F8dh4xiYNonTRotNjjY0DNzFDRCo&#10;zU1usths1IYCxxObTGyzYP5MujqogZqESbc9i34mT5bxoiOayh/HgGkJy+ZxrJZc2qxzIKkNkeU0&#10;vAEEualMeJOWk1hOZP1AxyRWE5r1wpX0iaYmucIyp+oyh+oiLM8oX9YVPKouFkk5Vu/kHWOWS7K5&#10;bMU9+Y550oF10jfIpTt0VjrKDbdlqv4vvc70N/A2T+epPmiDBl0h+8W7F9sfT61r7fC/bu3Mf9Pa&#10;+X/VVg690ra9saO9vHGTPl41/q5cu942b3lN71rlEMnH2PxuH94bePnRjcmxGov7ubuX28X7V9ql&#10;2PBcirp4HQDvVeVuVa5nVrjbi/eygtigAu4EC+gRprC/ad6lnTk2vFDRDo+Jqf3ZztTt1Gb1QfSP&#10;9dfT6U/6LeAySZ+L6qg3QeVTv328wiNkQS6X7Qsxh4YlyAU37Yir7Lznl1NkADTdvuo69usiyBvl&#10;EGr8jO16GqRXtSfR2w/U/knHRtrdov2WrF1v2GXRF13SVPnKd/uc5n7jmvOK+VtOj7GE2+l8dIFu&#10;cQLi+Lv44Hp3Eo53E1tn6J203l+g5qMRyTOdifAjTXIG0LmdpPBUWlxHx2mXExkjD8eq5MFBG7LQ&#10;zjygZ5tTFzkWkI322LFJu6Wfmnstg2yKfPq/6pLs2JbKZR95bKEDy0qbgDaFQSunZ9Coz6Kc9Ef9&#10;ZcN+zYL0SXvimq8F4I7ZlIV89CX7rj4ByAcP6k07z37k2uf5Sp8h0ihDPmDtYs3yOs8al2sViHDk&#10;e120YxWn6uhYvRBz0JU7F9qtx9fazcDV+5diHrugeexMzFX8w+gM5ZmzBseqoToI1zym9bLClou0&#10;UQYgPkGXT5BMYzZ1kCA8s3ulV/tDf+pv9y30Vc750nHQT+O6IH7UnWXMFzlGkJ7l0s5nPCpNYH4I&#10;e/Sj/ziccEyyxuAs9e/+o0ftgwMH2oXLlxX/fWD9yxvb7fv3Fec1S/wz+5VXN+uJinc/3Cfn5/a3&#10;d7bN27YKOGp5tz14bcd2vRdv09bXBPJ2vrdb5XSXbKRRhuu6TRv1Kif/XtzwsvJGPqbdDL9tr8X+&#10;75W2N2Ti9/nXX7VfPfOs7nqF1jJsC7gsd+Buf2un3tmHc3mma2HSt/tEaUsw17WRutZcyRwxzI1c&#10;ezpzR4/XXqPv0yo/+Ni2OqIOl1MZ5pbimWVzHnd/m8ZQfvE3oPNe2GcpjdVKmyNsqPadfSwFSB/5&#10;iqdkSCC37HzQre1bdi3UmCpkfLD3Ko8euu6qnq6nuM70ik4HiB7a6i/KznhUeiJ5CWrH1L6nYdJ1&#10;xkddLNKKpvpF5ZAxrq43ZZpgWSjb04qX9Uma9Wse2Kv1PLPdKoN+NV/FXMV6l+ttzluax6OM6q02&#10;Udb91PVechg6+4RtLM65I0j7oXSuzN/Mx4bzHB/neeZwrtSPT2CUA+icVWnmy5U468F7cU7ctHVL&#10;e2bJh3z+uYE28kTCnkP7Gjc62ZFq/RFHL9azcGsKdyfp4Fj1O1IJ8yErwDvMTaMPXMX5hOu5e7Gf&#10;CR7Uyby8TMafEtvf3KnxhZPU71bl6g9X4Uy1gzWdqOwDoEua0dHK3kD7gyXwnubZF/JDVD/V761d&#10;u1e16a+JnW++XZL803/fff/7pbz9oS8D3eVaGzoVmMNqrtL+P+cmrw9JW/n0LWlBn3NYxjXH1bzG&#10;XPizcaziWOO/KPqvSy3wWuxrYbcjSU4k0k0TGJ10hCnPZMH7PZfV+edivFMVJ+oyGjA6WCmzjOaf&#10;O/SO1QsfqT/oG23SaoEjrH6L66HzR7UJPlKO1WMnT7b/5z/+gxaAb3//W6X5evTkifbcSy8JV25c&#10;V9qHhw+33XveU9i/3Xv4gvoO/ccOu+l1IoOhNG9OCWNjMZhjYHrzQNq4cRg3RNpIgKDJw1jaKHxl&#10;s0y0sRDpwBYTriflTlv0oo2wJ+en0XDt8hemcYB8k4yJQfaCZc4NGBukRJ/Exo0t0OZsyvPmDRCe&#10;0TPRBa/RmWosOlDXgjeArqPLSd9UfbqzDIeBnAopE3DZiT77UhjyO+9RN6PupKepfiPpFvq/YB65&#10;WWZOmtLhRf12xuDYaCs7Wrv+L1s79a/aN+/+z23Hpl+1rdteb08+/rSsuLU//DFs+d09eqXF7v3v&#10;xVz5kTYlPPoPsC05V/my5t3L+nAVH7HCuXoxNjDXH99oK5/e0geszt85p1cBAO5Y5eNVZ26nc+JU&#10;2NupFYOFKfosoE1D6E66jCtOLD1qjCMmdOv0pboNjP2gPHRBustVWfRDPn2rhTOu0JiP9Do4uJIe&#10;nYacxce27jzX6zq6nXKNtNHW7fRgAcZxpYNGwA4SaOADvfmpbdRjVH0TT8Z9bgTcJuthVm4VlvB2&#10;muoNnZQeR6T9DbYZaS6HTrp+oI+r7DQgXsTrIEpYuleZTBNPytMPFXa9XS7LVvzHsUQ6+ka/fiWA&#10;HaoCui49oysf9qQ/9UvpssJ2XvE4Pu8UBTgM5UCM8uqruKqu+ucLfKmLsQegld2EfMjmuz91t2f0&#10;lftTepJeoq2kBS19m07Lesdp8B51Zv10WtsRcgVv2VmUpw2UFW3UpQ1g0E/lUgfwzvakrtS+gPVH&#10;Hu2jrbrDlfoiDv90xqYTmXLEPW9SjvLwJX/WfwG3WXIXvex7RKS5X9TGmDNYt7zW5x068EEneWgj&#10;zvwyOjWFiPMqgPM3z7RLMTfxrlXuVr18N+azOzF38fGPyD8XdGfiejp45D+DQj7CkQ4ULmhtrfqY&#10;z7xesvaT77opR77lQz/oyzrhKh1JT3UNMBd4nnE/aOxXeeVBM+gw5wF4Fq/i13kpv8rAY0Tldyht&#10;kif5pbySO/rQjtV3D7zfNr76av9HNE8JPfv8i7pD9Tex39rwyiY5VYn7FUvXbt5sB2OPdfjIkfbm&#10;22/rQ6K8y5533u8/eFB3je4/cKBtfX17e/7FdXq1APux996Pg/tHR/W+e94d/uwLL64us2273oXv&#10;3zPPvdBeCdo3397dNm1+tT0XBy3yeb3T4SMftV2732nPv7ROzl7/9u0/EHvHY1onec8eH32Ebtfu&#10;3e3DQ4f1xBOOZJwJ7x3an/MReu76nHTX9Rnotu3+DNsmfVW/lZ7hm2OG+a54xtV5Hks5RwzzY82R&#10;lOt2Jkx1mIfnbNVVYcc9ZhUX/zlNzu+sodh/7R2H/eN49pr2l+hqATU+5FitOi17yl9yo89Rv0qv&#10;fPICnkNGnaPvvg7X/Kb1oeZQ8j2OPDaSf9SPbkumEdJ91T/SzOTtyHYIQTu2bU2ojuX8SKMvlvYD&#10;0B221adPgfoMeYofgD96tJymhQZbHvWTciJfQLrP+cj6lN5DxwZxeLiOTuv+Iq/03hF2YWjvWBjT&#10;Da8PfZ2odJcZ53PP6aSz/7VjbrGs7DngOBjrMF+u2DI3c+FgfGbhzrmfA2jzu4felw7G9RGdEbae&#10;R/0bxMnDmQocx4l68dH1dinOHb6LWI7XOzGGB1rq4B9uy+T6S4B/rmn8hL36sf50nqZzdXKskh72&#10;H3POKb5XwZwf5ynfuepzkc7nRtkZIMwHtqnzp/790Eef/pI4cfJMSfFP+x356PhSvovg6RPmmkTo&#10;fJijNPcHpn1mzk+a5ypfaVEm14mM67xQawdz1z97x+rewx/ocXHfoj5zrBa0EWdCxHDjSv5IMwuz&#10;OQjwXs+/hGP19e07ykye7lQ1RucqZZfR/Lk4euxk1dAUXkbztwJ3DY+OVfrPDkNt6qLPuNL3OFZ9&#10;xyq/lbt3+ztV/xAYN9JXrl/Xx6v84z1gbMB/+0coW/tjYOOWV9ueg+/nIhv1Am8WvZm0/XiDM21w&#10;cwMyblRyA8y1YLraUHhBcj1caacPbuOE3CflyJ/B6UOeefpwar11ux/a0+WVrAZypqxuizeAKTsb&#10;o4QmMyYyNrsxIXWMG18mrqCzflRumPw00UXan+NY9WSZmzZQctaES11stn3Hm2WayoSuKp7tSagN&#10;4p18rQOhdNN15Do7TLegx4LSZBu1eR70n32QMslZUrJ/v7InTq3/OiaT/6HteOk/tHfeeVf269+p&#10;02d1CObOoH1H4vB46YRsiA2M7vDyf4kHxyofseIdqzhYL9y70u58cbd9+vtP2o0n13Wnqpyr92ID&#10;FOHTvB6Ax2tvAxy0BvJxJ1xuhE7rg1jZvzivLj++JeeNbCPAwjXTrWHdRVh9U/pTf1ZapucjZ+iX&#10;ftKCGPVBI92izzqMEBYPlZ8Az1Hns34Rj7JVaAeofNlHtiXaG4vw7ECnRRq9Jo3sTe1d5IXsyWNC&#10;bgJUXjxcdm2I3zJbK72BtM85Oj06iKvSTV958CGdcJ/3VCbiHPAChCUH/SLdz+dH89F4WEDyqjFQ&#10;5dQvkU698EUP6EQbngHeGDnfGyHFhUxL+uynS49uyh65ches3ntajsRF/qTZ8cg/ZTx3oB946U7W&#10;AE7GrC/6MtLVtpAf2ZHBddtBDB/ry7TomzC8sRvoKed2wDdlTMeqdBN006F2ait2hv64Ot96Ujxo&#10;1M/BgzLII91VvhyrkZZ2wB3qKYPiVS+0M5umHchPfsRt+5RV3fTL2Dclqz5gMa5hcXV8WstybSQd&#10;x6oOcFwDOEl5h+q5G6fbpZiXbj68KsfqpZin5FiNtO5YjbmQO+31+hLqIQ6PgNdZ1T3WVXleo6Fl&#10;fSZdMnbZgle0B50sjh3pZ6ajjKMn6XCAdWw60tCl9Ey5RZBeOBrjpvMa6SMsPtUXncZ0RtFrTY02&#10;HLl4Ql9QHu9WxZH5D//4S115j/2rr/He0q16z/eDx+l8XfzxWiacn19883WlTL8Dhw5VaP67+/Dh&#10;mmUOHc534vPb8cbO9t3vf6cwe75jp04pPP4uXb3aDhxc/WQYP97Nfzn2h8t+tDv/2X6869A6o3+y&#10;j9Pm3c+ar4Im7TztIfOrH9AziDT18zDuNSfEder/THddIzyfZp8N9NWHLtP3Fg5rjmXNq7mZeZy1&#10;sug6fUfSqM5h7ziCdI+PpwGZ1F5jlLn0YrudaFPHigfQ0aTDpEfXmrdifvU/gZjTmbuZb7k6nTlU&#10;c1Ktq8nHciS6XJGX8qxOG2VITDL+WEz8aFPJIp6RH21W/xjVH9mH1TdD+hxZxs5XeLlPVWfI67JO&#10;h0btWmrf1WbyBp1BIzvXPB6ouSXbFP0SOu7zv1E8sp6gZY4PaP4f4HRgJ2c/uxScPvLQmalgXg6b&#10;x2K5Ec4zXJ48zlA8Is+d+MvOrz8H0HZ0gD762hn68RnDjlD0Zn1a58QX+4Zy3Kmqu1XvxNgsnmM/&#10;4wvgCdVl8vwlIecqYwB7jvXdDtZ0rNI+bIP9CO2OuUXy41iFJstwjp85V0MH6GGcF/2u2JU7+cTH&#10;T/Xb9fY7q9r018KW2Bf8Ob8f65vi7mLNnzWnTHvM3F+yLuh8FtD8VHOt5y2ulOtzWMD0uf/+Gbxj&#10;de+R/e3AKd6vmo5VvwpgdJaOCzyD2c7TvhFgsFbYeX8pxyov3+X3uz/8+Mf7/fuxL+79U7H4W0Zj&#10;/LWdsN2xqsfU89E7T0bevIF8FcDW9u7e+Ud6/GNDzONeyzbt3Jn63Lp1elTt6o0bSuMujC3bt+nu&#10;vrEesMpe9L6acgCASxEHg0NAm1VtWCKszUmgNjTehMk+F+rSwhPtXXSqSgcGE3bQTbrJuG2+o2jg&#10;azsH44KlDV7J6w2ZZfXGapR/3oaANlDzCc0b1j6BRRw61VN8Rnpt2IIX+Cc5VQPi1eu1XAHiASZL&#10;34nGxrrTmh4+EfaBaITpcjM5wfoQol2qU/yK5wL9hKmM9dvR+yEQcekq+LEgMMnfuBkHypv/Pk6W&#10;/6a98/L/2d6sRyK//OrrtvOtXW37zjf0xeYDZ460ozfSCdBRCzybHzYxOFYvxJVXAZyOzcC5uF5+&#10;eL09+vZR+7Z901Y+u9XOrpyVc1UfsJJjNe9YPX/vUrvAIzx8rVTgsZ2r+dgOm6R708dxcKzixFIa&#10;i9btdEBK14WZ3tBRXMf+5NrtJcLkox90SZoXSKd77KE/90vayFTHeFjrqD7oTln6ALoR8Izy8IEf&#10;defibcdqOq5YkCVbodtStVPXoXzqazqgQP9jAS/a6TZYTstonfV6i162qHZlmaRJ+bqdBsQ78tEr&#10;sO16/kNn7i/yUv/QoauJj+Wa4mnv1nfeiQNcfmpLl63asxRuV29H2VjpiT6RkzTQD9t1F2x3WKos&#10;/9A4r77UYR2aCNvO4Et4ltf7+0K2KyD9R1pH2TAySc6aD+Yo+dUe52dalkm9oRPbn+Uyf2jcT739&#10;XCuM/MhHv7kttjmNUWw52kS98Ek5x/fB1vgqmyEPecQT2arfeztA9QewHKozwqxXXs+Emqt6PA4o&#10;fFwv3wvHOsY/BU+JhrvluWOVVwFcu3+p3fn4Zlt5cr1duX9RjlU+xodj9WzMgbxjFccqHwjJdZ01&#10;sNbK6/lPzVxTUxacp/4np9ZSZNC76njvZ76Pjn0B+fwzSTYU7bEu0BNOuUPnj8XeAhxVWdk++hn7&#10;tfSY/TLNX7Ih9IUOpaukW4buACyasR7KWue9T4D6pMpUOa+/OFZ3vP1m2/vBB1pnHn78cfvFr36j&#10;vRN3do4/nJvf/4GXArT27e9+pztNuQvUP70HPNaoj46f0N2kX32Xr2oaPzC6c9fbs7tRuWv1h8r4&#10;x92xY9kTp0/rFVH+Xbw6fRhj+443ZntH3hPLD2cuDuKLV5L25JkzbePWLbEvPVJ6TV1h2+pfxoP7&#10;Cru3rqFF39Jv0pPuvpl0TfowvxX92G+kK848iG1Qj+vqfJJG9B1ZRvZkIK/m2pQ506b5WmmV7joM&#10;yVp7SzmdtH8MVNqPgd4BSf1db4McVZ/1QtjyjTI5T/JVGfqFOUzzeM3FxH2wzrU15++c62oe7/2z&#10;gEhz/2ldC/5Ki6vH4bwfDcsWslvutUDb3Ab17dBXoRfiIz/oev6I0qX71fZInvo5rpS3vtWPIWuW&#10;nZC6ndqk+oo3tCrn9labkc3pqZPQE+klu3RkfQU8j406zHNK0DHvLoA8O+bWgmwR+wratWCakXax&#10;nmW0Ix118S5SvvHyc7xb1aDtPDXMGqx1us4XrH84VXGUkm5dojf5Z6qvrFPnczUf0p2mG5jqzMo/&#10;t5bJ8tfA63Gm8lf+05lK2yb4jlWcqty1uuqOVfRD+wLeW9A+5kO3de+h/aqLd4r+lL933t27qj0/&#10;hMV3mP45+HN++z440PksPv4/Yu+hAzW3TPtf7XNq/s89fL6ui3k/13D6Imm8DvT1QmWmsxzpPy/H&#10;KhtbXs7M+zhjEPaFvgYw0KDGmeSB7bwKe+D+pRyr/i3erfo0h+V41+qY/lNh8beMxlj8LaP5KaFX&#10;AURf0Cf0D5OQJiL6cuhj/mP22o7X26+fjYnguefbcy++lHjppfbihg161xZ37a3fvEmPoLFBB+S9&#10;8tqr7eUtm9umV7foMMA9q6+9/np7c+/uVR/JwmaECNtW8v2v5QC4VB9j4GMLOAVqE6JNjTYyYWsR&#10;7hsQJmcgmqqj6qFdtNNtFmpRF8b0yvPBk7gn60U6+Fp+rtZhAlnmm2/LO8k5T8t2xAID2DgJ04Zp&#10;3DRpEotwbraSlzZcI23kdQcpfCgzpPFY4g9hXi+IskrLSZYJUncucLcYjlUm38jzIZN2iAeTLZvy&#10;jpqoxTd4FryxVLtKL6qv087pBdIDWbb0uwh0pI1u2o50H+mpZ3ieae3mf2rt6r9sj3b9r23L8/9P&#10;HBJ3tFdefbV9eCQPush8jEf1Y4MzbnRsDyzwchjwoarYDPGOQj5cxTtWcaze/+pB+7J90W59clN3&#10;qfJuVe5aTcdq4gx3rN7hTlXekcSde/n4ju5aDfBOJN0dEouTPj50P99nSZw7SVjkpKvApOPqC+k1&#10;ZEVPhZn+Ij9tMmnoJxZDLZqVb51NfTrVgx57HeQX30zPscDYlWO1+sDwOKC8ZRJ/FmQ2VwEf4Nym&#10;Xne1b7RPoPySf9SDZI9wyj/a5GqIrviJP2WrXJfHPKlD9SSddSw9O588p1U6YbU/IB2H/q0n0txG&#10;27H1ZN49PcopXHF0bD66jrYPLTSFjGcaV/prkf/YT4boShbr1+WsL7VXPLIMadKv+6bKJW3SE0ZX&#10;3bYiTD2SAR5BN+pZ8kju1KtlGPVkQKd213yQOio9YZuRB535uK1ZR+k0oPqKxnA+ecjY7aj63jJT&#10;h+tSONa6Qxf40EUAB2eteZKJsNMoI/5pK2CUz/2WeiGt1r5hTdNhJOYpzV9x8OajRazvrNsbNm7S&#10;uzD5GB/z18WYiy7X+1UffHFHH7DS6wBibiJPjtXgZ8fqR7EWvvPh3rZ9906BL9hzh7/nRq+3dvD6&#10;EMQ/rdhPrH9lo95fvW7jK23fRwdUhrmP+Q09olPa98HRQ3qX50sbXpFjkUfi+UI9fTrThZA66uMh&#10;gM7pX/rFNqY+LJ0mJh5yAFa6+WcdttXJToWyY9uF+XkN/ujiyfbG7l3trd27tbbgNuVd9oB/XnMn&#10;KB+EWvzx/tVnYz/20oaX28q9fIc9/7y+deeOwuPPd5vye/b5F/RqgM++TMfp9h07f7CMf7yOYO++&#10;dAAv+917mK8pwPn7j7/4lfrPfD754nNd93/4YftP//iLti/k53fhyhW9Uof3zI591cdX2Tn95HlD&#10;NKFLzQ9lB1kudSydS/el80DvoyHe+ZFW/TJLH/mZRvGh3oDKVDmNY+QNeI50WufZQbzKVpgx4X3m&#10;DLW3WDM/oPMYjtWqX/VKb/Ox4LYQH+XNeXBC8kke0GsernXXtm0dLOpO8xx0ReP6QcqQ6+C4Lnv8&#10;9Hjp3X026g4+KadlX8RkL65T4dLJLJ/rkN4RcfVphMd1wfMGeYTNx+WQFZldr+pWHRWvtow2nnae&#10;/USe2o2OA8ljirv/VI/i0FRcOjOSrp9vAvoAYMy3OtMUsCef5ZeBPNncAJ3xF+C8sb6Rfiynp/0W&#10;6KiLf6S9f3Ry+Pxc8X6sefhe0Iv6i3USB2KAsPU66tQ6Rp/5oceJznoe+9Q3y729/72lMvxY7H3m&#10;N+3N55bn/Vi8/cF7Of6u0Q5kxiYSOE/zHasXdcXROt7dqn1M2bTP6ponZWe55/noyuQD+il/yz7+&#10;9NfEn/O7d//RUp6LYD7VGUp7WK45tzN3c/bhvO8nGLw3A6bx3K65vsA5bvwn3c/jVQCnDrfD3K3q&#10;r9mt8T5OsOhQSmNOo4bO+X9px+riY/2LvzFvfH3AmP5TYdGpC/iI1jLaxd8ymp8S+nhV9AX94onH&#10;/eg+BPQ7H5nCGbpz79uB3Qrv2veObMQfwNp//GBMzHvajnfeigPNrrb7wHtt1wfv6p0m7+3bp1cA&#10;nLlwvm3atqXtiwVTTtNyrtpuDKclDZuN3CQa2jAx+Y4bkrj2jSObIPKLvtdRbXJ710RNyAYLGAc6&#10;vSS8Ju5ctPJQ6klc+ivM+MWmRnINso2b3EzP9ozp3kh5s9Q3TN5Y1WaqbzgD5qXy0HvDRX6kHddX&#10;eVdjmRN1KYa6xB9EHbkRzvcm6k61cqx6IpbTiYm1JlpNtkzQnmQjrPRlThXXh5yB7mARzSRLl8c6&#10;Ii3oR51Yr7YfY9zsus52c11rK/+itZP/ql1749+2/Tueae8e2Ncu3L6qMXr1ya12cnCqYh+5kNeC&#10;HpA9hE3rLq3YBJwKe+FVAOeizNVH19rtz1ba1YdX5FDFscr7VeVkLecqzon+jlXeuXo7HSAGi5IW&#10;s9A3jtXU/XSXoP4TWHqWUzTgBc66od2rN/ypI23040qanQW9j6Qn+n7q0xlEk3SiWSjvetwvY/8g&#10;Wy9X/CjDNe1paov5mc71ir9kDJBmVPpifsr4I1F1WZbu7EXfJZvSKzzZ91TedF3+uHqzYtmgRT7P&#10;D2n/pb+ur2yDypBWtKPNC9G/pOvgRn+rbJa3LTg/4fk2+bgO+PZ5GDrK9HKVHnHVX3kZnsui+ovn&#10;JH9dlZY6yfSkJY5+3H6n2cZ7nnmUXrnObELpI/+sY9KB146pPTNEW50/HYhZg6xT2uj1KdaD4C85&#10;3ef0caSZ38iDMjhTcazKuYoTtfJ1Bydfb/c/GFUm+6fr1TIGujxqIzTlWI25qYN1LNY37rDndSU7&#10;dr/VtsXe6Pb9e3LS8UgiDl7+ucPj/ueD/nJcbzy42q7dv6K7Vfl41cXAaea+OLwcY+2OwzGv/GEP&#10;gOOPOyLXvfyK/hl76OzRkI0DdLTv/NF2JPYZHHq89+CLwRs2btTj5ncfPWzrI/z+kXSsIif97XeT&#10;cvco8zKOVb8LftuOHY0PJe0/fkh3g6IT2o++9OX7c9Rr5J2u0mlH6jb1N9lG6vdMO3Dy8KTzQNcx&#10;tiV4rplszn1gwMdrL+3YHYfKzVu3ta+//05teOvt3e0f/vMvBd6xOt4l+tW3eUcpd5f+5vkXpN/7&#10;jx8p7dMvvtCV97Bue317f1rou7rLlR+vF8Cxakfn+fo4FneSrlXGP143ML7+CSfre++/L1l4Nys2&#10;w4922LHKnbX8XB/laZf5XLx6Vf+I/xDHqux2YZwNdwQu0/lMtxGe9UGBdPFwubjCL/nm3LqKV6WJ&#10;n3kNYc1HPT3zoB/5zuuruGyq0hZAWu4jWHcXMI5baBbouCuc8WM+Y5tSvpK1YLmsa811Bc9viqst&#10;ydPt91qmNke6+qboXH/mZz1qH/WIJunEJ+ZCzd+skTVXa66sNVOylm6tX+sPnpJ9DVDPrO0Ft1sy&#10;Sa6UzfKlLsB0riA9bXGaq8c8+KUeko/qCtmRU21Q2HW5f5J+1HfqPPlKdukj786H3nzdDnTS9Uxd&#10;FUd31qd0xzmlYCcdcBq2pLM6e9YFyK4ibyxj+rEMYdnkApQea8NIz3WUBTrxiTWAm7lwKi47u/6c&#10;wA1u6IKxbT3ZsYrurE9gXbs/RzjPfTf2AY7Vg2eP/Nlf///mN//YPlv/592FiQx6mlW2gj0k0smK&#10;7IC2Yy8ZT6cq+6oIR9t8PhfQR0G6C7CWUtfpM+e19vy5P/4pudiOvzYuXb5W0vzpv2s3VtqmzVva&#10;8y+sazveeLO98OL6VfzRGWeTPNPUmbLmZ3Qvx6pu5smbqkjTPBUwjedy9VWV9dnJ+T+Lj1exedRr&#10;AORULUdYbXwNT4RyiNW153vQFw3Orb+0Y3XRcfn/svc3IXtdR743fCZn8gzfwTM5g2fwwDt5Bwee&#10;+QOHQ0PThG4aOnQICUkISRxibGFLFv7C8ocsZFm2/CHLQpYQkm35Q7LwJ7axjLGxCSGBBEMIySCE&#10;DAIhk9DQZNKw3/r9q/5r1973dd2W4iSdjn3f/Nl716pVq1atWrXWrmtf+1r/9TJ4/dfpfw70JGvX&#10;kXMnXf33SUnYPwWcWGVsckPGgh43FE5CekwbbdDbeG4Dsnk6hadceQqDHym4++BBJV75NDK/5l8+&#10;VXXc5pDdEqvaaNSGTYjz5UYnebQpWtBLTsjLvs6B1v3e+CMAA/nkod5pQzJLCdYM0JwbyLOvq51q&#10;Q+1oE7jU2xsyb5a0uSp0ujeQQm2ixsbKG6YA5Sk/ZWsDNnhyQ+fk6Dqp6pu7q4E3hR4L2s2NXCY8&#10;SObx4zMk9zKxmsklJfgInqGPAi0gqBYyUKcMbRKb7qOP1U/o2jCqX+43ugTEm3U5t026zeGTrctf&#10;3Be1I9kp/+dvPTZNV/7PaXrnv0/Txf8r8I+6AUbPN3/87niPqpKq4QOMuTYr8rNMXnCO7z0Tx+di&#10;oSe5eiHozwWef/vF6cV3eEqVH626rNcBvPDOC0qo8hoAnlbVj1eBK3wFNr8uayi5eiW/Jq1kaixo&#10;XtiAnurCtmuE/rbP8BPZOe3mzfhsp+hTHGVffCWOtqPrdNh+OZYJj+HY8He0ugsZUYa+Xnjn8Sn/&#10;qcVZdUKP0ZauZ39Jn/B1+or6VWOfPpztjjpbkP2e+2I/TrvmUZ/C8hWXgfnp2tQ7NxQjEVu+77kC&#10;3Bfq0Ee3LRtUX7i2Pu6bxyvj5ezvqX/yDznYqUFtYBvmhTDf5KnP8IWdkoc1IG3YefUhWLvxlI1p&#10;0zY3LZBjVvPU7RY/tE1jkv1Hj+yzZHgMuj8E0k9yTGY/qTpx7rEzP5Au0f7cr5bYiaP9heO8xgQ4&#10;p2/BP/pbdVVPNi+dSh+1U/UkQ4nSuiZh+PKzgmSgT+k0+IVqE7sVBq+ua/xlL45zUpVzxyrWs/wq&#10;PonVB6djjz6qvcg777833X73gelM3HgRv848d2Z64OEj051BO3DP3dOBe++ZDh05PJ08e3I6FTfC&#10;hx48PN1+4C69f/q2u/JbLHyd3V8V55VB/MDRHVGXJxRvvetOJURJ3tLuqQt89fHCdOzkY9Nd99wz&#10;/fDjn6ge5XzAi94kQ3kfKe9qpx1wa7S1/447xtOS/DgS36xB9j2H7tdXAJ96/pySxtBu45s1ceRH&#10;k3iHPEegJPDtt0/777xzuv/BB6bTL5zP8WZMNa5pVyVWsS+2DYz5FGOc/trsLt/N65RhRP0YO34N&#10;n/F+8vxpPR18oiUteV8pfXniyZPTv+nj6Wl66ZVXRhKVv0cfP754B/6bV/Id9x/84Acxjo+PpKZf&#10;H8CfEqsxDk50+r34JGP5oanf/Fv+IGlPrPppWv5OnT4z9GFM0fkHP/mJ2tyZWL1va2LVfSWxiv1J&#10;rOLPY17I1/Nof94J6FUmO1eMaPPac3vIqLHgesimruZJQeOW59R3TB7nxI8C51mOD1CvdCuZ9guu&#10;F33S3E3fSL5E7j2jrOaoUDTgOex5vINXCda5n8MXC/ZXXcMTOmAD297213nZTDLKHgNxrbrUM1/Q&#10;ZY9A77flq/8lW7zY0/yyX46XbSqa6a3dRNnZ4HoDUvcE110X6dzKZnnVJ5XRz7TNYuxGWRxLN+vh&#10;PqC3fcS2ME8/z35xne2OtoNOv203+Xqv6/rYA95o12tbrotlx5FwCr0i3meSDSSd/at8KKB7vIJp&#10;lHvP2RN0Vwu30+Uq2cU9Ve2fnUMg78AHaZvuXT9LUGL1padjTCsxyP1m7f0ZO2yYT3cSA8IHgs92&#10;5rUP+bRnjitHjzvnjAH2Phv3yH+KVwBMN3xtmg5s/yr51YJXAvC+VfzfxzE/1J+KW7rGD8O/Y9/i&#10;p3NBvrYPUC/BNWXsK9zWp/376Z/pNZLXglv2317a/HF/5JqQc9PNt+h6U96JPRbxi3ii+3Ud8/5l&#10;ea/jp089HmnzfL9/jg17TR/5IB/kQ0kXPwuJ1fnHq5QIq3esEvRYuBUcKwheDZQoC/y5E6t/Ta8C&#10;6OhJ3K6H9dtE4+/PlVzl3akkHPvYOAGpMVuNrzd2GvteZwvOXD6vJ1jvO3JIrxLg6ZEHHj2qJ1u7&#10;3F6n0/OdbLQVgVWbmNxU5IYGQE+IzmZH4GYTNFo98UO9EaADY3OiTUkGXzYtfQPDZCdQkDBUwkPB&#10;IQNBBpgMGEs5yJ/lpZ7Wu+nOgiHAV7yDhq1ned4Ij427aPM19b3Boy7nTh5wlE7o2NqasY2+RraR&#10;/VtuEL2Zy0BbCSPZi/ZTh6F3nIveETxKLFW9xYaQugXk9DrQhi4N1lF9BqGnfMnwGIxxyL7Nm/pL&#10;08W3Yx5e+b8C/22a3kk891ZsBmOxIJn+xo+vTHwtlc2ON5ndl/Ffbnh6Er7fCJFgJWnKD1T1JCrn&#10;L76HLZb8z0Tb2jgF/Mksm1wSqPo6RSx02KXbyokl2al8wgsi9oWuhBS2jL53exnDRmVX+aLtVJjP&#10;a2w6gi6/kX1XcB0h5Zgmf6hPQlmw3RfgxX30t+bCkFHyZz9IzH3zuFe/XF50Yy7PvrvuDltUO7Td&#10;dZStA6Jh59DX/ciyPNc1cyf6Ot5RVP3SuLit0b+5zdTdYxXxJfQb49jgPqTOoOSUPMrEW2M+4q3k&#10;zW0PO4q3bDViW9Yh7iLDtgIzX9axveZ2i38g9R2oMRKoK1r1KeTMYw+yf/Yj+WCTQbnHwnWyvPpv&#10;HZAPreC2ocEj+4A4d9/SR6q/JSePs660L56ylZ5EHU+mQotjXdseqhPtyr7FP14TwPo22pl1sP7Z&#10;biBiRt50RVnEFMcoYglxjIQMr/ZxYvXdD95XAvLUs2eEew8d1Fftn3vhhem1N16fLl5+aXrs+PFp&#10;3623KSF56IEH9CNFr7/91vT8pYtK0vGL9P2PX6XnF+J59yYJtVffeGM6/+yzqssPZ/CqgGMnH9cN&#10;0I9++lPVIbHKr+bzBOo9sZ/gRzGfff55tXP51Vf1lXh+Nd8JR562JQHJOzwp44lXkqXo8vRzz02v&#10;hO6XXn5ZZfy4Ju/7fOpM7HfPnZP+6Lgv+vPE2VNpv4B8QHZ9QU+5yo/Ll+0fnYfjzrqzXwgaf8Y6&#10;n6R9hCd1w948Abrp7/lLl2S7i5cvF2X5x6/9Y5tNf9//0Y/0OiZSpTfs4emgW6a333tXZTxNvOnv&#10;o17nxpv1K//8vfXuuxtfB8ATw36n6vvf/0iJ1TuiPx/+8IdK1r4d9fjj/fskVrEzrwl4JsZk+cTq&#10;bLO0U9rK9p7tl3THKY+B5ugaMXddb5Zf19TpcUX8Hr+kad46vvh8DcURjzlyiXN5Uw84z6/p5350&#10;vHuYdmrPmLycR/2AklA1T0fipPYBXJuvz2e37fZTbspmrnPM8pQ98yUNvbLdpYwZs3z3R32Kc8qz&#10;HeyRdu+25Jhj9/zSlhWDbWtit2iqs5TjcZZ/tDkoHtpUu8nT69qfco3KuAmt81tu+qGR19K7oZdJ&#10;TrUv/WN9yT1ArDHqR8neAOr19ct94Nx0t4kclwPqd30on21Y9S2Ta+5ZSGRw30L9GK/1165NM91P&#10;Bub7LUnqwRPtFbpvcrQvqqzoLpNfBZ1r1hzgRC1l7J95BR1JxU33rp8lnHj6Ka0Nmk9hf36wifeL&#10;ar//7vJd9d0nuq+tr/ET+z77h5MXzmxs+1rw2A3XT9P1X56me/dND33K1wGAJ58+XfuhjOuLeb0F&#10;mjtrUEa/Y24SJ+Dze1bBpZde0Xr0x/49+ti1v1v1T42XXp7faf7H/PHELe9Wff6FS7re1MZjp09k&#10;LKk9s+Ja3K/onap8MxJ/rHvK5AO51mwD98WL+R+x4bPxKgA9sXr1idV5kd4Jyqn/50qs8qNV/ttU&#10;vgn+u5YfvPo0uNqnU3sSlr8/R3JVidUaT22K+hjWouhxNV2LZyDrZAJpN/T6yN9I30AbkA65aR43&#10;mwNJ96Z6W7mgG8/k1UJTG62+0OSmqK4jAFMPGsFZyZ0IGgQVbVi02SGAZFKHYG1ZYwEo+ZLVdNFm&#10;ujaC3ghpY0b9os1lqZMWDVCBTW2aHueUqe06Wo85qdA/KS/56IAuo61sz9eboE0bbRbcR3QhmDpJ&#10;hI6G9ev2RoaDtMB5XS+STS4Xz3w+6BoDL6DVTrW1hO1r0B/6usTT8EZ9yWIzGYF+uvIPmVgt/Ozt&#10;x2IBuTTxtVj+Pvz1j7RAsFBo0xh+67kEmC8sHPk0GHLpfz5xwjVPQuev/Ge5FpyQL3k138YmteD6&#10;2piGHbx570ki7KJkXSX1bCfsJn9WAi83aPi2x81jJTuWLYZN6zrHax6PDnTQ2EmfpNFul6nxwN4B&#10;6NIr5M3jOOuKHPSTnkPfWsTVL3ROHV1vgdLdfio9BMa70Hx8oM1X+T11Q5b5t6P6hD70QT7akf0a&#10;17JZjUn0i02Kfnws+qf2kBdH14N3Yd+Q4f5bN/FHGe0POvo3W0OfbTHbxHZR/x0zkUkZdQrqX0C8&#10;UQ66HXRdstayR7lslXI97vBS5nie9bcj24tzZFTf1O+Qo7LgWdsHfsl1nW22inrIS1vnHJrlJJ/P&#10;M552Oyx5lvahLPnVT5JquokgZmR5twHnAHtzVEKVp1l949F81fVl8+DvUEwjrlSsUlwhxhBLCuzz&#10;7j/6wPTwKrF6/MyT0+FjR6b7D8+vT+p/JNO2JecuvbK8eeEHkZ55bucvyvNHUpCnZ44ef0RfIf/x&#10;zyqxGjo89MRj05HHj0179986vrre/85fuDD94Mc/rqvlH2UkVfMZy+UfP5xEkrX//einHysZe/zs&#10;KY1f+nCC60vvvp52H/uNwmocPP6Cxx2Uv8z7gqQzpo+cekJP45JYxqaPPH5cP06F/jyVu2fvPiVF&#10;sQlPgz748DGVYzvKAWX8QBVPmd538P7p9jsPqM6+/bfpdQzfveFG/egorwPwNe+z7XV4v26vox/T&#10;ummv+EjuUp/38PJELYl49OMp4ev33Kz3sJJsh4f38/N0LHL23LxPcvkmE23yFcNbbr1d5Tyt+5Te&#10;XcuczbnJUfM8MGxb9p3tWDaM64W912Beld1dv89VxRTPlxpnj+FiPjVf2An457W6r9let7nOpGVD&#10;lZuH9Z8j1+ZRWdApG+XmKT7L2IjGD/o9XK/LuWldrw63J96Cr+c60ZbssbJhHLE9scu0YesaQ+hj&#10;7Mc47UT6APrGterRv7mdlJNri9cBaHN7xL1cA7xHGghe6aA6JXsDUla2Lx1UL2VojWe9Nc82RLnb&#10;G22C6sNc3+3OZe7L7NPF02SIpyVJAef5VWt8gfLgDVomVoFpyZ+J1dh3xX4WPxrjbn8I4J+Ac5dp&#10;fSm660En+YIs4MSq/Cl8j7zDf/VXAfDg1smTT20su1o8+czpWJPzRxgZFydXec8oR67tY5v9tsa+&#10;I3xE606sV6w3h45++q+y//L6b0/T9V9SYvXnn/J1AIBfoNereUJH5jf96PN4K2yDZot5juQeirne&#10;23r3vZ3vLr/av2eefX4h60+Ba/lRK76+/2n+/u3fM/f13vsf6fqHP/p4Rxug21R74kqujnuzOHLt&#10;OHo1iVWg5Grd97KefWbesapXAfwXSKweO/aYHIO/9XtWN6G/X/Vq+P+UWP9t4unJVRKvm3g+DU6/&#10;eDaCar4zV+PHGG0Ys+XYsgGYx7InkD4JGxOryFq1Y8z8cawbTCVIuZlUopRy35TkMfkKC3rKYEOt&#10;zdRqoVlsRtpGhSPBWsmMSlolT2AsXEtZ1O8yaDN1qU1gQfKrjSGjlZtntIXcODpZpTqUDz18nOto&#10;wa1Ax7V12tlOoMo6fQ34aEcLN0G22uWIXiNBR5lRPJLv9uPoBc76mZ9r9zE3DATypGdZBu8h3+W1&#10;uXCdYROD646ik0wVZOssS53RM27+34552BKr05XrlAS99OGcLPACwZGNozeT+DY3GOtyFhCu+eSf&#10;pCo/SMVrBXhC1QsNPMyDTTcyXFOeQN+0gexRmwts5OSj+5SbjzxqvGJBzCexk8+27ZjHouT3Nsq/&#10;4EnMn2TOMpNnrpP1bX/O3Va2M49tyi6ZIW9GyA1Ybo7VPBfclsrievgePNUu6HTNATCukzb83/PX&#10;MWULFGOifvYtUH0ZQDfrF8g+BtTHtJ1e4xBH20I8Cxsk78K+Q3a2CU1o9hS9xmxBL7t1W6i/1efs&#10;T7dd2pq6siM8xddliBfZ8Ay6QXnKkaw6wjPsXHF8N8Dntu3bXY7mNbJpewXr57a7nqOPAdnfNiv5&#10;Rm+v13OZobaKB32HT1U/oMGn8QlQH55cu3Ktoy5HJVZZB4OefSxZnDcd5vatb9gkYsf5t4KvYgrx&#10;yDEJsM87RGL1kUys8oNIfD3+4ROPTgcO3qunOf33wsWL089//cu6msaPKz30yCP6+v/hB45MzwXP&#10;oTi+8fbbKjv3zLPab/kL5kr47btlOnsuvz7+xjtvj6/h70isnnhM73cnKUdC8ekLF/SL9DwN6T8S&#10;ovy99tabSkDStv/8dXeeSqWMROSvf/870b7/4x/pyFfV0YeE30379+v1A7k22KaJ937+A9la49hg&#10;X+zjsECVeR4s6hV4NcCpC2fD5o8rycyrDA4+cFjvt3/s9JOyA/ahjG8C8c5ayklGn3r2rF55QBKa&#10;cpXVkcQlrz3g+tCxB/XqBZLo4NBDR4QhL3juvv9g/gjpPXervQcefViJ7fvjRvzgEeodEahzX9Th&#10;NQv8YBhy4KeMNg49/KDk8TQyOsAPj8qKlyPv1eVmuts6bZbwfLGvD8S1YgH2s303AXsHn+NGR9JW&#10;9Uu+x1R6lS7bwZiGrLaXFdravS7Tus5crPk4r+3YoeirMt2IgjVP8Q0Ure8fst2ljtYBoCv7b/MP&#10;3QqW5f27yqOtoXO1m3zdx2fbyuYRv9Lni6eNr+keg21IvpnXbYyxCv9Rm63tLKvygOK711OtqfO6&#10;mmtlxNDdQHy3rwYcIxJZrj6qf1tQuksv5JQv0Sd8k7VQ/Wt6z5j7NvqHjJIjetRd/iBQPq0Kja9b&#10;A5dlUnVGT6yyZ+1fJe8+MPwg/JLz7hvGmg9Zi8Qq9cL3yDs8+cynS0r+Z8N/m8quFjyxyoeo8nfG&#10;lf1+jMX8w03s5df+OsO+t/YP+UPNwZtv2flOzWvFdP1XR2J1OvDp3tUK0EmvQdL+J/wodN449zrC&#10;VzXfVjTPEZUXff8ddy7a+2P/nrnwwkLOXxoHDy6/DXQtf8+9cFFPqvbk7D33HtzRBrZKW6Y9OVfM&#10;xO8iXo57suF7lANi63Zo/oOY+xyJCZ8nVkEtylcDJ9VIrJ76MyRWQf/bVN7R/zaV/zmx/tvEA7Y9&#10;4bqJ91pxktc8XDq3TK62cRrXBS2SBfMlD9flD5sgnpKzkm15a38yXyI3vbrJVpA1ku5NycxTcFnA&#10;Mjj35mSB1cLja22SCBIVLHKjsubN9hc00dtm0TxClsGjDZAQGwrVmXmTv8qjXfPnInpZ5yyM4kEv&#10;6VZA74ACXIA+LHTf0I7oKtsdyO8LFMGWNgiwJOo4ajErzDKz/26TsgzO8wbAes+y61rIdsZGt2iC&#10;+RuGLZo9oNsmarPazbbzOMuj3gvTm2+dWSVW/+d0kfehfjA/4cTNhBKlbBBZMOLaR5/7GpmdH5BU&#10;1ftaY9M63p8adPFXHW1Ia65YBvC4yd7qb41R9MGLXR9b+yP8lJHIy353+9CPgnwfJI9tyjl0L66G&#10;FlkSq0quFr18NsvzPO0fbUUbvf5ig1iANmQUoFOffrhv7vsYb/Rt5cNOoPoxbFM8XYbrYq+MLy32&#10;bANxJvjVVpMzoHZTj7Q3tq2+lk2wQ9q7jcuww9peYLZVh3mxucdilPXratf62R5rW/RyytARmue2&#10;+6z62DLKlmNQfG0s3MeUnXTz9di9DboRt1xkNhmO97a56A3ZP3h3A/VTV+uYyL5htzFOvma8PKZG&#10;8WV7qZvnIrpQ17wai6Cp//ibP0iUj83XritwHvpaN9l2pRs3zuffDHv5lSLEJTa1tbHlyA9KKclV&#10;T6xe+eCD6ZY7bheNJ1e//6M5ibn++/lvfqUjT3recmc+4cjXvTnydX3+njpzVk848sdXxflFe776&#10;zusF/KWjm/ffqtcH9cQq70QlaXf0+KPT7XHeE7z9D5n88eTl3tvy9QT+urufVr37voNK3gLL+d0f&#10;snWSrtRTEpDXEpw/XXZdju/3f/OxaMP+snsgeNLf2hhoHLL+KBM8XrMM+UZB/l3jmj7D+AfGB8wg&#10;/KD5EX6m+Og5/XrOT8lsPteRvpP1rRu6kuA9c4n34edXtunPWseBkJtyel9m3jwvjLKMrUsZ0EtW&#10;ybGNkqfN90L2q+hVZ1dQp8P1S0anZYyptqr+cgzXgAfetq9t6/Z6Le8wHxBvrfGL88JiTwFKtvcF&#10;humLdthnbzjvvJ0uuKzJ6vVoa73PyTot9g/b1RiEbUWvMe9jYnqn7UAflxUv12or2h9xczWW6Veh&#10;c8yVHWuo5+1VAv4daPJor+u3DdKLOAFCN2ha60J/9LbOO5H1FnrVnHW57DQSq6wHmVg1/ITqMqkK&#10;QpaTeOxLY4wZW8Z/DfunXhFRNPlM45dfBM9i/QlAE0/4HjkHXhu36d71vwr8t6nsasF7ZvmBR/mu&#10;xmgeE49j97MdgG/lKznfwtYxL/rX4v9YPKLXAHwpce8+4dif4HUA6KY1jr1O9N9rqPY09vEG+T/o&#10;9JoD0LXnDZtAf3zVb7/i5lr/1q+e/Etj/613lCbX9nf23NNDxoED9xY1fZV3rd52x4Hx5Gy+2z5t&#10;ads7vukeo5D+lj73SYlV5n5fM0SL68/IqwCu/h2rPXG2EfohIn6M4c+XWO1PoX68y0uFKfPfX/pp&#10;VXCtidL13yaea8WTF05PT714djoT46Gx6ePX3rVqmsddY190jb19YRvggb/qjHoBy1v7k/mSF3os&#10;yoANRm2OxkbEZYHcgJin1TOqXm7aArXZ8OZDsko+dAKIExcKLKB4vVGxbMvKRavak7z5XGXmCywW&#10;O9Vt9YrfGybXdUIEuvoZfNSXXoXFwlMLi/s4NlijjdRd7bhsF2RbFVgdRNmYhk75Hkx/zTj5575U&#10;/+sangzMmdxxnUTqumw3EDxjYa3z3taSP2Us6qArwZ923+GJSl7vkDehQP0a5YHaRI73rAr/Y7ry&#10;7rmJ1wGQHPXNCAuDnzjlvCdOkeOFY9yEFB/n8DihOr8aAP3QOepUPW1QmS/VZsqb+8e5+w+NfpDo&#10;ZGy4zjFI23f/GGNUdkt5ibRvyhVf+TM2Z+ztj5onccwkXkuqFvQ1d56Qra/yuw58/mq/dXWZx2Ie&#10;k1meFnLGLHRIHT3u2QfRhv5VFuejT6InKOtwffPit4o9FVs+CSPOWNZAteEy2mjjYF3Mq6P0SJ6c&#10;ax1pgwWaXbARdl28PqHsurBl2VM2NSRv2UbqWX0p3dFz6T/0L/sovcsvZ3qg+NyvUb4JrrMR5Y+2&#10;NzTVyes+Drshx2zzejGP6ZLHbc1jVMBGK7vJ3rJps1fJkh3gL7sjA/17AtU66ClV3WjMdWU76sR5&#10;6rNTp7Rv8RA7Iu4Qf4hL/iEMx6pn4uatv2OVxOp1198w7dm3b9pz897xa/Hnn3lGydAjDx7Ve0qP&#10;P/nk9IOf5Nfw7z14/3TTLbfoa+Y8FXrrbXeMr9qfPnt2/Lr9r3//e30FfO+tt44fRvrV738X17fp&#10;Cci7WmIVWci8ce9eJU39t++WW/VVef99VInfk089padm+dq5n2L9+a8z8UtbPJVKAthJV/8S/5lz&#10;Z6e7D92vd32eeSluaGMM0pY5rsZr33+nbD3be4Br6NSDX/V7WZZrvFS2nCPpH3NilTJ4RXOSyL5R&#10;vgAcVxawvF0An/W1Pr2/+G32Y+dcdX/Gueov+2ve5JnruL0BeFb69j6Jtp7TzV4L+hZYp4Ve1Ddq&#10;rgmydZ5Ldp/z2xDyvc73NVvXQafM6OVj31t7b6/xvY73AYC9g/cPlpXYybsb1D7nyJE8+lA6sdcw&#10;On+jd1k7gS7pM2k3dCrfKLuPMdgCj8k2IMPyZ96QCz1ojMnMDz31kI923zbQzdCYpoxB2wDLsjzH&#10;cu+JADzomPJ2Qv2Vzk0e8y3omvehv3hpU3qtUHVyzUld1rxOnipRSnmMdSZQo20dZzhp15OqgHVj&#10;nVi1D/naGA/ktHJow9fwYfbBJRO66gbP50+sJjKxyhOr2BQ7zmPjsZKvbIB80deK6VGPOjEHFN9e&#10;fm46/PCDG9u9FvzcrwFoidVf3vbpXwfANyDQUXue0HeeP9kPzROvVZorplefR9+T5vsObALf+iv3&#10;f8wfT4x2Gf8ZeOfK+6XN1f/1+v5zLoxkrcv45s7sS8SWxIJW8W6JKGN+b0GuNZVYJQbU9Wfgx6tO&#10;5FONL8UG82oSq3p5eSbDNsKJ1cvn9Yv0m9r8U+DlV14vN9n8aUL/wSp41+V/jVj/beK5Vpy8cHo6&#10;fbE9sdrGVOPF0eeUM87F4/HstK2AZ5OsqrvJl4B589P/3HSMzW+gb8oGncVCGyjQ+PpmHbrLqr6C&#10;cgRab2A4ck2AUIIojgokFTQ4pzz1Kqx00cJlXYpmXczvTRULQspKvpm/yt1WwAkQziU/+Lxxgm8O&#10;eLXYBE0wz2hrxlisBF9vQ7VRtnBb6IStoFlf9aPs3ccLoJv7Qv3UcW4ndVzaA6S+oUP1afDV2PlG&#10;aO5PIHjHZtX6asPrRFNCG+HaDJMA1A9TRdCf3vlGS6z+H4HDwU9y9OJ08b1Xpvd+/lFcX1SiAn4n&#10;VUmO+knUnlzl5sWLCzcg5leio+qpTtC9AMGnDWrNGd+8YO/sCxuGTMxkf9O+TmjSZ9vOY8e5xmdh&#10;2+QZNgtQNmxbiR54acOy0g/qvAN6HJVUfe/VRJw7iTon/vyUa0uwalyQkbJclsg+p//Q7/Ch8hv0&#10;T92Xc2Cm5bVAXwP2S/plGZ0H+myn7RBPzcuFrKttQ3OFskDQ3QehfNf8o27BPL7GLpm45v2tZVfs&#10;FfDcs7/DJ/uLdx6fAc2NHE+3A+iHfUg2UP/yescYUKZ+Z99dnmVZPmMTbSdk7w0YY1Hn0muNGlP5&#10;diHXjsTC5+OYdMvcKU860ZdC9i/7iM0X9gpZ6EU5ZfZ/rmmLr0T3r/sDfTWunlB0W3MbttXc/kDQ&#10;U9/Qm1gSMWVTYpVrbuD6E6v88bQpP5Z08lTc5J07V9Rpeva55/QOVv74JXi+ms/fz371S/0YFb8w&#10;z1OivH+VJ0H5+9Vvfzsdf/Lk+HX41956Sz9C5adJT54+Pd157926qSKx+ovf/Fr0N955R3qce+aZ&#10;IYs/ri2Lvx9+/JM6m6QPrzLgD/n8OJX/KHszZPrvnffe05HEKj+Oxc2s55tiUPN9bMrvD+SYp43t&#10;5zkOOZdVXteGfUUIHtVpcpOe4y1/jKPp8snhj+mT8KitgOvwhNMjTz2hBDljyVfuj506rh8F41UK&#10;0MADjz6kG3fqZh96P0qvppv1OHPx6emxp57UqwkeeuLR6clzT80+WfYYcJ+rT56L5hs2bm3JhhtA&#10;/ZRR9jOq71vnecNiDGS3lClEH+Y531DjIDuVjK1A11qvtWbXei0UbZRV+XrPy7mTUZ3fdTjmXgLM&#10;ba3R6+e+I8DcL3hvMegRE5TkKpmbdBYdRBnnnVf9oE7EmSzL8cUuGhsg+6X9x5iVbZdI+hibLdCY&#10;YHONZ6cHqh3Lctvw27+H323yPY3prO+ov8Jox7Quv2JHn0MbgY1WdUGWlWyVzfwDRe9l0sf9xp5x&#10;vUishk79qUefO8m6TqgCaE6C4gMa6zji7+kTSetw+eCpa/neCtCpwxwg73Di6f/a71j136ayq8Wm&#10;VwHkWMVeIsZp+NxAlNsPAvjEHFuThizWD9a4A/fdt7Hda8F4DUBLrE4H9m7kvRbw2hi/ZzXXudmX&#10;1/OM4zxHijb6nUfvf00/HGtgb+83v/MLiq7+r9f/z8KhQw+UNlf39++xGXJdvvrvvy7TYJ+ArbiX&#10;GPcLxDTRku4Yp/K6X7iaxCpH3y8DYsvffGL1sTNPjK+L8+nRn+yJ1T9zYhX0P969anp/Dyt/vc5f&#10;M/4crwLw08galxpTw2O7GD/GudOdWL1KbEysmt6u19DNYG20tLiMG9s5yHJUmcpDx85TQXjwUFY8&#10;c3ksUJTXBprrDCSZUNDCFMFZwYOgEWUE8NSrdChQv2/OdTPUdDJ6XekHWrl5vIBYvhdJ8dIHylU3&#10;+RQEK9BpIWWhLRkDJctYlIt/FwTPoo2yjexTusGDXPWjbKp2qCvMtsS+rtPLdY1+0a+UU7JGn8sm&#10;rXzYPY479O6gDfoQ46jXARS4Pnv5gnQi+ad3n7738jS9e6QlVsH1oftFJT/9d+n9V0dygiNlF6M+&#10;cKJU5X0hqcUHustUtyVWtQixMa1N6ZinbFAD2NFJxhzztJ1t7CQk1x4Dj5NsFpuW2TbYNW2rcZCN&#10;7GtpV/s0tOE3rlvtzihbB0jWKYFKUvUKG5ycRxyV1DMqwSSeuBYfvkJfWtmciJ377n503d1X6dPP&#10;S7dZf6NssIEuf/sklD/22GJZ5lm3m/WaDwfk5yFL9ILrWs6uqHhA/7Fh2jJ9fNghkGOA72H/tKvG&#10;aJ1YXdVP2y7j4Gy31IHzPhYcF+XRd5VvwMI2V4Oy1YyZ3sdjWSftaps7Zg+YrvFocax0U39LFuMl&#10;lMyhQ+nhvrg9zaG4xobY2h86YCfNtfYVOMvMRGvWG7Y1sO9i7hmzHfVjMm+D4GdjS3wpOCbpVQAP&#10;H5kOH5nfTdr/eEL1pdUPPfF3x10HplvvuEPJ1P738S9+rqdS+TEk/338i18snjr136VXXtbX83mP&#10;J+8R5Sv/P/o4nzbtfyR5X3l9/gDdfzzdSpJ209/BQ4elx4sbfk3/0OEHRrKWJDDvNGUdyLiD3yfs&#10;+9iTm1LG3rbP+RD2pjxo2NvjNFDjIJRvaIyoF8fkSbrGvPzJvIO2guUjF986/eJ5JYfvPHC33ml7&#10;8tRTeiUC71flePThY9PJp07LHocfeUh+Ns+bDSidaevJ86clW08P37RXTwVz80XCH56cE9lXz42h&#10;e4Fryt137AoUh4gxHWVzeNMOsz4DpnNcl3VYj5p/HX2ur2MA/U6dazxH/zaAOdbW6R172qDNe+GZ&#10;Ptb1APV3rPdGlTkh2tuaUXWLt/MLzP2Caf0mV0muVleJsIaFTHjjSLv0Te23cvkldi/bdj9I/7V9&#10;wXqcGu8WwO8x6eM8o/E29Otl/KTvhRrTIXcXuI0hN2jpD1eJamf4WGDEButWR/MPwKsyrpf6DF2i&#10;jPeo9vd0Opm6e2I15t/gzbWCMR/+xRgXTOtlXmfsV9vQZTA3/hZ+vMp/m8quFif4dfyWWM2xSTBW&#10;SpZrnHPch9+VX6Qf1XmVM6+UWH3pmemW2+anE/8YHLvhhuhgJVV7YjXwyM2f7qlVdNOHyS0GZ/8C&#10;6letu/hoHO3ni3ljeN6onNiX9029vSev4XUAT50+q1/T7/X/s7B3362l1dX99QcOz57Nd9tve/LW&#10;9vU9gjHW50K/h8Cu2lfGvN4VxIW69/X972cmsXr64tl6F+fuidVPgjYSf6HEKuh/JFT/qyZV/1xQ&#10;YjXGQonVVbJT4+UxGwh6jbnHcreE6Bpd3oI+5K908CaNBQXUJiyDbAba3DhEsA14I7EsCygQ56YF&#10;mjbOliGeWmjqmsCrAHElEwsEZS9SCiAEjdjsQ1N7o42+aEUbfMoWR+lcG/S17tl+6kDd0ddRNi8i&#10;Xiy1QNCOylNft6vy0NfJKJdJvzifF1hQdKHoo2w7kJFtZEBNfShLOVrUitb7Qzl03USVHWVLZGBj&#10;5FZ53sgGX9HVvyYLeNxnmG67db2zr+YzzwLwoXuNN4sDCVGSqz/94PSUT6o6sfq16eX3Xpwuffja&#10;9P4vM5Hw3i++P5KnSqq+n4lZJVbrq/0G5eblaTGX67zaRDZ0FiDfzGjD6nkB2LzWeNiG2c+yd9B8&#10;s+8FUuBmFd7oNzZT/biWnWQL2ku5HoNhw+LROODHBtc77Fq0qKMx9Zgzf0qm2mHcyyecNHXiVHUo&#10;i/pKpI7yTNA6sQqPfNN6u68d9Ju+qr/VZ+lRiHPbK+1he86QzubfAPiHHUb/EmqL82qf85RvO1a8&#10;aDFCcUOxhLiY46o6HWVrw7I4h199bf3agaBrXoKwU849sMGOJYejxzJtOdPdjscXHo8hZdDTRqmf&#10;baL2VDfn4Ma+rtDtvqRnGefYQ7Zp5aLbVnXstnbsHmNQ59QbelFPdXu9gPk1Dk324Msy+o1d7NfY&#10;F7lePzyGQwdocS57YV8Q/Jz3scv4mcgxK7/ng5wrcQxo49vgDS5x5chjD+sHokia7b/tduGWAL8E&#10;f/2Ne/RKABKpJEt5DypfqSdpd//Rw9O+22/TD03xOgB+Mf7Wu+7SjyDdee89+vo9vwx/0779+vEo&#10;XgFA8o93nvKVfX4ki6RqPhF5Yrp5//5oL24c9t867bs1deCX5vnV+e8FnToH7r1PdJJ837thz/Tt&#10;674Xeu9T0hDdKEc/kqU8Bbv/zjv0q/a0Sfk+6u7NuugE+KElEoVre3Zbegw0D+DpcYjy8kvZHWiO&#10;eMxmQDPmMvuXfbR8D7hsBepyxE9OXzyvd9T2VyQce/Sx6Ya40aW/b9fTubwzlx+qeujEo7I74/7w&#10;k49NJ58+M/zPbfMULE+93hpjdPd9902//O1vJOPIQw/JXtwAS7+KewPov9Lbc9M29BEbKQaU3Tna&#10;1pY14mrJGHIVA+t8G6Lc87DPTdlYsj3PCtV/6GqvdPXYbYR44KXPUR/0fW2g73m9h+7r+pyUDL1a&#10;/V429gSUNx4hrnNvsBPaQ9S5ZJQsklvc2BILLNvtUNZviAe9yoRGm9uL6xhTbC8bY0/ZOccix5M+&#10;RJ2wXZ8HHq/Bsw2qS5u2/ewT2Wbo4XGJo+Xm2OcYbxpbyzDS33aD6y7rjb6KZzNmXvrUeEOfnBM5&#10;F3rscT2O2Mzrbi/L8rQpdZlT/evkeuJxJFLzek7ehbxFYjV55B8x3k6EjvE3Dd9vZexp9aBA7W9Z&#10;Z3igoNcbdQP4Jj78eWI1gQ2WrwLI8fFYOW6t/abDc2UR4165oMTqnlgrN7V7tfhZfw3A3u9M0323&#10;jcTqr279dIlVdFPfYy2if5pf0Z++TuRakWvz7O85FxaIeooHAWwEP/cQhx5cJkev5u+W/bcv6vxn&#10;41res/rEieW7ZQ/ef1joNOP+Iw/ItsLY34CMRRqDik2UKala92S7PbHKfOfIetOTqp+JxOriVQB+&#10;YrUW7o2LOTB9E6Kc+nrH6l8gsQq2/W3i/axhvD+XVwFUknSx4VthMb5beIcfFEbZisZRm8hYRAdP&#10;0RPZjng2PbFamyJvir2oDMQ19LExbrRRv+RpodHNbrQbdAI3gUMJmzh6o9eDNMFb+qzbp42gaeEq&#10;6Lrkz5v1ue213qK1Mi2U2rAVQpfkdXle00/rSaCTnsXrzRcLDrSUlW0O+dBVFtfirT6zSLU6toED&#10;qtopHajnDVxvP9vJ9ucbpzlQO0in3LpRDUC3nGw/gbw+fm5jjAPtUcdQvaS73nn5Q9UxSv6ZS89E&#10;u+EHEfBJkH74wblpuvK/WmL176cfvntqvAs1k6Vz4hRQpidWG49Q106umq5Ea+Di+69OL3//jenV&#10;H741vfKDN5VkpUw3PRsWJuwz4PEtdJrGBXtr0Zvtythic86H/5X9PPYd4sOO+Dc+Pd71F8C3h30D&#10;8Mjf68XzpSc2ptxlnHcdnWjqT00yH/PT0Crr5fgKfZKOs4+ln82+JhplpYf7R9vur+WlnmmP3if7&#10;164IO87zyO3Mbcmv4xqeLtvodZEnGxGb4txj5Xlg313ICP5M3kXsi+uFboWcE2u08tK1j9tsM2yY&#10;CcGcp3ktW3s8guZ2OBe9xkD99rjHecqbx0y2rz66vT5OQ6/CoFv3ahca125rLgs+bEYcxka6tt2a&#10;L0c5ZZzv8G9onX8HsnzwMU944rR9vR/9sBV2pI/Q51/8Z+yyP7099aH6K70D2AC7LeaIkDZXjI1y&#10;zp9/L66JJ2xmucllQxtHxyNujE9dODMde/Kx6eEnHl3gWODxk8enU2dPTU889cT04KNHp6OPPzyd&#10;OMuPTDyjD+AfO3NieuCRo3qKka+dP/l0/vjT2ZeenR4/fTLkPDY9cuqJ6cS5p4L3yenIow8r4fnw&#10;k4/rF+3hZfz50SQSeQ8ef0Q/WkXSj+TfgyBo/Oo99MMPH4n2HtIv1usr7kfrOpBfd39YP1ShX5sP&#10;2SefPTMdjX7w9XjKaAN91A5PykYZumFXfFrAdrqhAHntMo0fdq2YZB+334p38AcNNH9OH06ax7XP&#10;RcbefqexL79OvuLBT/EReMNveGKVxGr/QQ5+mmvf/lt1s+pXJ5CYJql8UyWheWcuSWoS3PxCP7Jo&#10;D/nHY8yh33/48PRv48UN03Ti1KntiVXO0avmEbJGma5rLq5osonslH1c2KDkZ93ZBkJvextKp86b&#10;ctKmbkvtER+Kl3KP2Wx/w/ok1gnG3McG6lr74LHX3Ql4XZ9z780pg6ZEVJV5P76G2qpk1eDt5XEN&#10;j3VyImwkuYKmftReYw33Udd1U6w9CnuSUZ7xTfE87JS2Rjb6F8rumivBpzlScyHHK3T0eK3Hd4wl&#10;/SvZNR5zOXqEzCZ3lBeyfetTdLcH4Olyx3XSwJBvnqrXZewGyel9ruv1umikroXiW9A5BqBRl7iE&#10;L8/JuUQmUteIupVInZ9kTTCmToAO/yk/se90uh8cILGKb6zrrusAfP10rCW8pmTTvWvHhederEh0&#10;7X/U3STzWtBfLXitf1fzw0fHwwZnXno6xo75Gj5RY5LjMcdG+4/HvvuJxh2fEnK9YD/CO8Q3tXkt&#10;GK8B2Pud6f777xemg7dP033747h/Y51rgd5zHvsi5gPza/hzgXXVfVW5kDbo85Pzef7nOes5a/YN&#10;N87t/fyX+YHhbn/8uFPX8T8be27aV5rt/vfyq29srL8J2EQ2Zv8IZOu0bSJtyfHc5QvTmdhz4Fve&#10;/7AusIacfel87EfOxfjkWsFR8z6OrBckVbVmVPnf/hOrLbHaf7xKG4K2SI+EnOnbUPx/ycQqWP9t&#10;4vksYpFYrU3bGMsVNHYbxlMJ2XridfB1OVF2tspHHehxZHIx8Xqbri9UO0qssvgDFoVaJLjRTNSC&#10;QfAkaCpw1oJTN7mjDnze6DTa4At5lrMI1nEkqEBXveDrNzvWLReunbD8cbMNnXbaBmiWsRuQ54Ui&#10;wXX2K4IVupY8wYssqL4MOnWHnOIPQIM/bxrngJr1CH7zQpaL2/xVfvhGIHYwrvquMwIzvCxsjddy&#10;Orr9fTMLXbbo+ge6DddyhCrPcS9e1aMskTKQPQf/V959buLr/3Ni9X9M//HWYZWzKLA4kAhVMpXE&#10;aSVPnVR10kJwErWSGZST2PDCQvlLH76m5CqJVcC1E7BAn/BVfd/Qd3Tby6b0Lfq/0Q/iiG3pN3aB&#10;Rl3GBVvP9kg7iw//x58rSWRgzxzfWd64SUWG7J1QWdThhvwMv3qq+sSE1FP6lW70ya8QkL+E3ww/&#10;lM+nj0h20xU58kn52Zz0GMCf+nnwGpK9Rtkt+zjDdnH/RK869lnXT35suIxP9mPJCKidqMORPsl+&#10;yC658EpG2XeBijPz9TxGPbEnW22B27fOtjHAXvYv6Ve6y3ZlS9vG9bJO2p866J510jY5TsFTY+S2&#10;+nXaqGwTcjVO0m+NNibFP9s2+0f/DZWLp8bQZaGjbay1gXEpmaO8jrbtSIz2Dxy4HmOR8Fqjfkcf&#10;ad/tIDNtOre3QOghHvNFXdt+Me+rX7ajYkPEjAvvZvww/KQ88UpPGIErwf92zL3ApfdemV7/0TvT&#10;+7/4/vSzf//Z9JPf/mh698dvT69+8Mr0EnUjBj73dsTKKzyhlPKQm0mWbJv5e+m916aX3n9dr1nR&#10;a0Gu5I9JWFfpGbprvqOr15YYO5Dl6Ba6hiz4sjxt4PE3/4xuu2a3KJMtNc5pd9kSO2KvAEehfHf2&#10;ufRd6IbKxVM+TV+IO6OuMespWVw3uRq3hf5gHvsZ2Rf8xn0C3IzyJOr6l45feOml6aa9t4zE6q23&#10;37nxlQy8ToEnex87/WS2HfqcfuGcZPJ6hlPtXbX8cFkmVi9Ixw50yflhv/ecyLmQPpx87uOyz0by&#10;0EfJW9SrOmUz8W0BvBttHOeKVTEGoveyqrdoZ/CE3NDDOqmf6lfuX5W8LCh5Wej74PWet/OzJ1jw&#10;v5aJVd+0wqeyUZ4yLVdykBHg3DwuU5t1Lt6Q2UH7O8DNcQE9mOOb4ERr9/3u48awra5rbMLOGmvb&#10;M+Zn+vo8jhrTmgOzT6z8AllGjeWo13jm+Ze84lnBdd2O/UPlIc/1xnphXUrH+TyvrbNBXfqf8nxd&#10;cb30k77lg+bLdnbqI8AfvNRlDPSE4y6YE3e7AR54o90C1/KHGG/O8WN8kDJoXg9cBt3HTfK4b9QT&#10;q58nViux+kyMJbYKP4hx9BPEemo1xh5/G37MHIpjrknz/sz+YH8jDv9JEqvtbyRW29+mOtcCnqpl&#10;vVAfAvJl1tBFTAm/7NBcSP6O2RbhZ3H0vOC1Q27vvoOHSvPtfwfu/vTvpf1Tgh/hupo/Xhmwqf4m&#10;YBPva+xLw95lN45nXnxa6z+vcOKD7FPPn5N92fMeP/PkdNd990y3331gOn72ZNTPNYN1ROtLnPvD&#10;OK0lgc/OO1ZJvr0czk1i1UmyCJqLxbwt2Nvg8r90YhX4b1PZZxWMwdU+saoxjIVwgRX/GOdOR27z&#10;GZdz9EZu3a75hOAZidX1hsQ3Q950VeB08PTiwQ2ub5q8uFie5eTmLdqKa4IygTo3eS1or+pIXrUJ&#10;36ZAbli+66UuVb9g+lY0PblOeyzruf9eWBJFk57L8rl9l2fQdOBUooOAWkEUOMBy1Fey4waZG0/T&#10;vAmExg00N8AvvvuqbjApm3WJNrxAlkzZcehXEO9Stw5vPA3Razy6HI2FbDbbM1H01l7qwMKbn7hf&#10;ep/3rB5oidXA23cHT97ovP/LHyi+KOkZ/AbXTqLqJoMkRsHnlHtDiiwWl17GKwH8SgESrE6ymof3&#10;Ml58/7W0c5znDw8tF0L3qft1p8HHOXbgqKSCEhvzxmzYJs7li75JLn9Me9k/sD/Js9hgF0/3M4/H&#10;kFNJKM9BjZX4Q2boisye3MgxTjkzQp7G1fMj5VDfvilblA7Z7yhDNhsHy0f2Lhg+a5rsmfLUtzpP&#10;3pTfeSlHP2yytqH6HWMw1286W++4tp7uc7eZ/Ft+XbGikO0VoLneFmi8oj2OHovRP3TDbmGz1K94&#10;qtx6uA9p4xrDqpMy01Zruep32VU2DPjavAM19ka3gfsJD3TOZ9vUuftaPKrb6ttu1Mk4YflJs5xl&#10;UpW1r8a2nlRNe5cOOk+96HOOZ84198E6DFBnXVY02xEZsvPKhm7j+XcjHkUse34Vp/gwh6QqccYx&#10;5lJcXwz65Th/++P3ph//4WfT76Y/TL+N/x//5gfTWz94Y7r87kvTpYhBF5FBQvVKtFOvGWDTrBvm&#10;0O/spWf19fKT589MZ2MjfuHNee3QByb1oUcmTCOeEcdqXUF3jXH1A/8gNuWaEuXRR9vAPpHXRRM8&#10;bmU7Y4xvjVMcofe20h/T//r45DxtPOKr2CT+HBPJElKG6YMv0ONDrzfr31HtSwf3Y/YDjjwd3BOr&#10;vHv2V7/7rc4fOvbISKzyHl2f8+NdL740v3+Wd80igxtb2qQNnvzlVQDf/PZ10/MXL4pvTqz6idUZ&#10;6DbsK+RcGjEIveGV7q1fW+C+6kg9z8cA9T9JBuUem4V9y+YeC4/jGG/7jfSd7QySnv1xP5f714ZY&#10;39nPutw01v01dPNZewLvt+GHzh7BZSkzy3ubPloe54s9dl2v63WMulV/Y3npqaRrR+joH68ytvm5&#10;rilvc2jYuMZ4PU7UGdcreR4b1dV4zddr30m/yXEefBvgsqwb/VYd65i04QcB+7XrLND4cj6E/cO3&#10;1Ab1QJz3vlHmttVWYPic2qPusi3LsY2x//xU6iZEO9h+V4S8Bo1zgxKj4U+6zwsfgcZelTWBMtPW&#10;9eVj5U/4I9+SvZrE6l8z/Lep7GqhVwG8fCF8Ptb3d7BjrHkxTxgLPbXK+OIrcW2w1o8PLRlT+U/6&#10;0PCdWO/4Zt6nfRXA/N2FnX//9m9/2FjnaqFXAcRa1v17PefdN801+7wQ19BW8LxRLI9ry9rLK4aq&#10;3U/6I5HZ9fxrwCe9H/amvVf/9DCvWxofKvf9TUF7ydiznY/YxTeD+JYLr37iNUq3HTgw3ffAIe0T&#10;eJXU7XfepQ9jeRUUP/jZE6vMdeKCkqvEiTj+zSdWH10lVnnH6kjC1QK9xlikN8Dl/xmJ1c+xEzsS&#10;qx5HxqrGy9AYxoK4gPkoK4x6Tqg2ueYxvDlzeceCz0Eyjn3T0OEgOi8eEUAjcGrTskjamGcOxLlZ&#10;ziALPQNtQkE74IAML3KyTgZ5b8Qd4Dch+7AB6ND0SNmb4Q0Yx6GzkP2d+1YyG6CpzH1qfL2MRdmb&#10;243owTWCrpJ6772mG+K8oc/EF+eUXf7wjenlj96KG/U3dKOMfPTUoii7LeGNwdCz4MXP5Rt1W2Cn&#10;jOxnB3T4NiHHnAWAJCaJhuk9fsDqf7TE6vemF954Ovien175/ptavH42/XpsFIGTqF5MgBcQfUpX&#10;i4q+XsVCUzAvUOIjQOLj8kevC3qyLOSyYb30/mvTSx+8MV36IOiMhRIVtSDaHpzvAnixL3bB1lz7&#10;Sas+Hp4TjKF8Et8sP4aO3dVugGvPGfzUYyeUHPshgDc3PHlTQtkY8+AVWl35Nm03UN/QvIFeulHX&#10;7eRcKXq0If9D77DV0HELsAm+n/xBQ8e1jH7dUTJkFyPsM/c79YJX7ZXsPJ9tZhuLVnPXZbaL5adt&#10;oK0A324Q36xjymp2q/6hH7Rl3axjHoDO2qhhu7DRPPZ1LJnio071GdiWY6NHffU3/VX2MYpuHaR3&#10;XI9+lH8MHwnaQu/iM49jrviR5XLH45IzJ1NL7pC1rJvI9jx26EzfMo7mzRD8c8yf16+hY8FyZAf5&#10;XdkaO9mO2C/oz1+JNogdJFcjphA/gJOremq1Xl9CUvXie69E/H5jeudnH0w/+cPPp99N/z79Mv4/&#10;+vkH02sfBM/bL06XrlyaXgr+S3H9wnvII6bhvy9OJy+cmQ4dO6KvkPOeU95tuj/A+06Pnzkpfce7&#10;kgOckzBl7VDiNGj0QWM9+pdzcLZVJlZth/m87Fv+JXrYb9iOcSnbDjBO+EOz66jvus2HKJNvlo3R&#10;Rf5XQAZ17Kfwe/wo87gkljIMyUIX04InaT0Gur+pJ8nQe+Pmhq/p8/fKG29Mx0+c0Dm/e/zr3/9O&#10;56fPntXxhx//ZNqz7xa90/b4k0+K9sEPfqCbpJMXzg6b8b67oyce1Q9XPffitSZW02YdS1u7L9th&#10;2+cx5RvJEzKQswuGXW2/gMa42dfjYNv3sZetV/VdNs/1mK+1v10g1vZ1YnUkJylTedKUPI3jkFN8&#10;fW8w6pnHfI3Gua/drmWu9++9THXdjmU0uTv6VzzCqDfbV3O3YlLad2lzxXfW1gDzYbZ/wXzMFcW1&#10;nDOc534n12R44NXY2DdqnHxt39lBL2zyI/lBIMujj6WXyqkXMtOnwxblI8OPql76SJ8Tgbg/yVe/&#10;YP+mQ9SxjdSuZGfb9seUkz63Q+e6TtvPtsuvkG9GPpEa+hbyHatLyOcY3/BP72H9zlTo+MXwqzjv&#10;fJTjJ5ybv5eZFx8i5/D5O1bzx6vwDWxPUvW5WMOdXM3xSB+xnzDeWh/rg0l8L9cU7Bp8US7fCZ/j&#10;dTu8c3tTu1eLx4/nurLp77HHj2+sc7XQj1fxjtUN/u35aIz5UPNEcwis+dbzlHkcdjl76fx0Q7RJ&#10;0pR3qG77+/2//cdGXf+zcdvtd5WGO//23TInjT8J2ODcy8/lPr3i6QX5zxxD2FsSc3ll0h133z1d&#10;eDGfGj9y9KHpu9ffqMQsidZbbr19uvLB+yo7dOSInmglj+g1haMeOCpwT/t5YnUDFgv0Ci7/PLH6&#10;1wHGgB8SywRojWEfrxqzMa6xSC7QeA3zI1OvAOi+suYvGeYffIWZF755w7FGBscZCqCUEWTbjamC&#10;adCTLxch6g5aLU4DBFzxVtCWrArcVadvFjv/Tlhe8rht6Qlqw7UbtGi0fox+r3T2ApIbsHlhWfA2&#10;PYZ+Qc/AGUEUeCGGTmDtZQGCKze/PC3pxKo2uXHOjTHJ1Fe+z3tC354uf/hm8FZiNdrThrgC9BoO&#10;5oZ5BfPEucrdn6HnrOvAFh4Sh8/rU11u3kkgcgMffR42jMAfGz0SDXwt/8fv8wNW/3tOrL7z/05v&#10;vHU26oX9Avx99OsfRb1YsAvcHOkGKcp1U1I3HaZT14CuzeXqHMA7nl4NkARhEcqEq59Yzae8+k2G&#10;bBzXPXnRwbiNBEXYyvbx2Ggsyg9kN9kTG638q3xZfGV32bv8ah5Dj0mOC+cug9dzAXmUeaw9Jq43&#10;xsg6CH4Xpud8zVXPF41p6epzXzea9d8GbKVNR5yrjwXKZHPpnOfiLX6hxgX9bWfqpR4ZU9L2NR5x&#10;Ld44z+u0ke0w9OdYMnwDljEi+009oek7aIUho8syurxob8QM8SXvgMoSGqsCOqcP4FPZnvhcHv1j&#10;vId/YmPZMu3BfLW/Lj44kJ1nf/W4uA/WCT2zL7NPZJ+ijHKj6Bl3i7fZFIxY7HgcZZzDt8M+K/Q+&#10;DwSNPl96/3XN4fSR0Be5bl+6zjpk3ywz5XAuv8IeZSP5TtAAidUXI569oCQodg6eSq4SS5xsVWyJ&#10;sovvotOrEcffmN78yZXpvZ9/OH0QuPKjt6dX34t49M7F6aV3X5pe1pOu/EhfyHgv6oecE+dOTXfc&#10;kz9M9fpbbyk+8kdi78GHj037br9d7zWlj54X8o3Ql7H20/cqG33IeSCfKP+Atsl/5zFI+4puHwC2&#10;7QY7dn77UNbJmJLjT4x3TGqxoOui+hlTNKZRrrikRErWz/iX/cqxAjlewPKo676vfXzua7ZHYpWn&#10;RpxYvfzaa3pn2hvvvKNr/z3z3HM6vvrmG0qs3nLHHdMDDz4oGk+4Xhc3SQcOHdSTqiSAsAFPnfDV&#10;vuf6E6sPPqDyYT+jdLe957lklB9L/+zLbtgpw7QCfMjZBWmnTf7S6DVuSTeyT4zPerzm/loeengf&#10;wLq4xNjzxv5WPEHj6D0x56z7HL1v9o0oR+iW5brGNvo1I+p7/6H9SMlb7P1X/PC4Tn5YnGuy5oDs&#10;Ns9x22u26TKO265jfAZfoHhcRx8CtzVhR12NbY3NjrFtH2LhU/K14m2Y61MefV34S/qe/U96hi49&#10;Bi/4oh3HkLGO1PohlBzbiOssz7aHrJIjOvxdp0K38aZk6jask6xKtOoY8hhf9rDvRD8DnDtRih/I&#10;R8on1nzwKHlacjhnzfGRtQP/UWL18ydWM7EasRXbZ2I1fH1gXgMZa/sHNPZJHDX3auzGvMCfQibv&#10;br3r3ns3tnst2Pa3ifdacNd99yqx6hgy/FpzmL7OtJwj83zQHAKuE8i+p536HNM6G+Ad627739io&#10;bPh75RreU/qXxEMPP1Iazn/nn75wzU/X8oOW+iHLRx/W06gcef8953yAevCBw9Ohhx/Uj4tyfejw&#10;A2rr+z/+0XTbHXdOB+8/NJ5iPnX69HT8yZM6v/zaq9Od99yjOc16wRx3MtWJVT7Y/8y9CiCTq8vE&#10;6lhg20K7Dd4gfJ5Y/evAUy+c1VhsSn5qAxXHxTivxlPlBZX7mjrILLk75IAu37xdD0P88GYg7MjA&#10;WsFRG4oKoAROeNh09I0LAbfV6SCoCl1OA/XmoJ1BHj5toLRZjIVtBPudGDdJ6zaibO7P3N4mSAf3&#10;Ia5zQagFs7DYVElm8oqfdjfowNFlG3V0uevHERptkwwgYaokiOyQCzqJvpc+eF1PrAKepvRXN7Uh&#10;DiyTJfm+vUyakOibebQ5DVCXsiz3zXZuFBZ9CLpvfOayuZ8aiyjLBE7euDupqvetehzjhoiEJl+P&#10;JbH68gcvTdM7X5oTq1f++/T+O2e0IDhJqk1l8/dxk1NzhqNvPryxBHkjUtfFn8hzaLRDMoQESF+I&#10;+NEs31hgM/uC7QBdCVfb1ra03TV+uQmzPdNf077DJ8pu4glbdt/gOPyy4HP4NebWq2TqKB3z5ojy&#10;MV5xpI7HmmvkZf3Sh/GuNjz2mkvMe6C57znrObY8it4RtGXfd6L71pBXOqs/9KXQbW1Ay5vBOeEN&#10;r+uaT7SSCb99Xj7s9qPdDnQZMarRbR/1IeouEHTK0p47ZeZ8KDRZ4h1lZQfbonhEl21b3JLMpOm6&#10;2keP3n/7s/suu3UUzX0wst2wRbTrsc++WdeE/WyB4hPvgn/um23MjUlfV2iH8mHjOFqu+hY0xcjo&#10;z0BcW3983U//U0Y92pZstV9zrM6BdU290//RgbbkLyFHegQNOva69FHEYiVBK7laCVXiipKrLbH6&#10;Iq8OiKPOK9H62oevT2+GjNc/eGV65f2Xp5dDzuU453UpPLF64cqliR8rOHDw3umx4/Ov0r//0UfT&#10;2+++W1fTdObcuenGvfumuw8d1A9O8TQDP0bFr9LzA1KAa/0glcoeFu43b2z49YNTx/OHrdjsa6P/&#10;8BH9GNXZy7zzcx5Tj6ftaVtSPo9Pjl36QtXZUhe4rsd5R50APIwD4wFv+k6sDxGbKNf4A/xGaPIC&#10;8MxtpY7ymypzHxJc56sAemL15ddf09f37z90WNf+800Pf3yd74Y9N08vXLqk65dff10/aHXogSO6&#10;2Xr8zJPS48zF89Od992zSKzeT2I15gL6opdh/dGx203xoOKt55X13w1z3S0oWVcFt20UPdtounme&#10;jX7VeI1xW/ZX8Fpe8PruNV77g7Y/9nqfe935SVbvJUSLa+qyJ+h1VK+dA+ou9xEzrWPjnsPljb7Y&#10;r1t36+96vW7VR1f8HFvKfs1ujPcYB9t32HRe3zQeYxx22t/7B+0hgGNqyRn8Oq/xwddor9pEB8fy&#10;7gupXwIfyGt0if7Eee/DrGf2NfVyDKZN11/yD5TP6Vhrievg23kfE7YsP4cn9zgrvS1vBZWBxVf/&#10;d6K/b3VOsIK0o/wioIRpPanak6odg489cqHzcnQy1UfWJPyH33X5PLHqVwE8GzbBltgQW7Fus962&#10;/WP4t8eYa/YRzAl8qK9t5uOX9vkA7v6jD2xs91rw73/Y+UKAP/zh0ydWWevPXn5GXznXvKn+cS6f&#10;7jT61P19VY4d6LvmbJVpDlccUFwIP2eto+1t71rlada1nn8N4Ae1jhw99ql+WIv1/7s33BjYM928&#10;b7+eOuXr/Dftu0UfkD/8yKN6RRA/YMlTqTffsn+68OILsgt7vbsO3KNz/z115oy+peTXDR2MeuzX&#10;WDdYe7zX1D103c9+thKrEeR6YpVFNkGQD/TFdQtc5/PE6l8HPjGxGjBdY1e0gaCNeuaB1uiuN2h1&#10;bX8QzZs0o+rOCF5hc9B0cNQmpAKuoM1IYcgoVH1vsHSkfmDULx4FZslb0rLOHJRTp83QBq74eluW&#10;LXTaJtBu8SFnbBgbLH9dV226/ZUOsl8rX9fdiNCDeizcIykX7bN4c/MOjQXfibsObQTgi02nkrDv&#10;5esE9IRSlTt5kslUbvZT3gLwVLu5aaZ9gnQlXNRPdJ0XYa6Tz4kH+HpCNSG+WGQJ+nrvoL5+//I0&#10;vfOdllgNvHskdKY97P/i9PbH708f/PIH5e9LX9d5bBgXNzN1bXA95kWbK/Cy8GgDWl+z9VOsskH0&#10;YYw7fYgjY6m+RrlsEkffdGijVXRsqR+TiaNu/qNs+ElhyCtby67Qir5A2dJziOsxRhxXkC4A/ehL&#10;XaMv+olGXfqyuGnKOSUUzf1X26v5DpTU0A0KcFxYz+tPBnyLNqivslkfdB02Zj50hK3H3Bi+nL4+&#10;kt1Fh7/PHY1lYGGLAvbPeBK6xLmxtlPafH0T2sav+pKY+52y5vZ8Dl02wZbNHsPelYRcj4X46to6&#10;WzfLHXo19L6IZl2rnLbXcpd9WcrQecEytmHRL/Up+4pM+630D9u4Ha4Z30SzOzKla8YlleHvoyzH&#10;c2FX0PphQLMu1B+y3EaA6xc/CD9qrwLwDa9ubAP5YQ1+h87ofnF6jljIxjdoL8cN3esRE9/86LXp&#10;9cArcX45QGL1+XdjDr75/HTk8Ye1ieaX6Pl74uTJfA3A7TwReXQ6dfqMNuHfue56fV2Mr5A9Ehvz&#10;O+Km5oab9k5799863XX3PdNtd9ylJyKos2//bfoVe35sCfA+rxtuully7zxwt/Dgw9Huodj033ab&#10;kn1nLj5d9sn+Y2dsaMg3gs64ps3tT8mfNt4F1CtkvdYWCPkeW3wDPo8n5WOcd6kvXeHvupaeydP9&#10;IeusXwVAkpQkNq9jOHv+adH4O3DvfdOll2NdW/39/j/+MB179LHx6/+M5QOPPCw9+ProOrGaT6wu&#10;f7xqp/6pp/rfMOvv/m/Hui5yRwz2/HDbu2HUbaBu6LuAeEHqaZ7evx0Iel/TjZFwDPT7Ic6FVr7m&#10;8x7AtA72CGN/AXr9xs/1Whd/ICzeLXymj3YC3pv7ejuiTth20xhzjT29Bo/ymgtpX6/ZloNOnnM5&#10;XzWHdgGxdo63wPXpe85L2vJ6JP+Nsq6j6dYJpJ/PerovlgN99KX5xhopJ2WpDWSt/JHrnkTVtezC&#10;2hpjUeuQdC0dBr+QNPFEG9tBefJIvzdDr0qqKrGqr55DW0J+VvA+F1DmxKvXGeA60J1MZf0x8LvP&#10;E6sJbEA8lz/gs6zrrM3sD9s+kT1h+njYOnhyX5k/7rgA/shYh7xzL1+YHjn16b6uDx59bP4A1X/H&#10;j5/YyHstOBa6kVjFfzX3x3xL/T2nxjyz324Ac0vrJjJUN+cw9sj5jsyYI+G/7C1o/8Pv/6h6M//d&#10;edfdO/T8tLhxz96N9L8k9t5yqxKgPHV63fduGB+6Hj12bDp5eucPtPF6obtiz8UegX0e+7Xr99yk&#10;vZq/CUM9fizzqXrlEDL5wPf0xXOKAXpAKOa74kLEAvadf/OJ1cfPnhi/HM+LpJVYrcSXFs1acPuC&#10;vBu0OEe9zxOrfx1QYpVEeW2SBI9rjZfpHu8FgqbylgzNzVTQq4zzLge6/UV8PaHaYX4heI0Ihj2g&#10;ZsCcA6MD7thcFAZtbDaSRj0WmwyqrZ43IrRV7cztJQYNXTbwdTjw5+apo/HR/i5Y9Bm9C13uJppQ&#10;9GVZyRKKHqAdaMnPQjwvxl6MrAu2U4KyNq4s6JxblmU44aCkUByRAR/JIp5u5Suw+iq7E0cjCZEb&#10;BiWY2CgU4HNCyokI5Im3eDKBEWOLLtU/6SF5lay6Uk+sesGVXYo3NpEEep7s4p2DnE/vHFomVq98&#10;PdqKdvjkPhYK/3UfN7SR9EaTjWWVc+wxUnOw8we86JD0oD3xBvLGCJ1ro1S+ix/nOFafPUbYouDx&#10;wlY8Xcy7WkmwYh/Zo/HaT1w/fSF9YMgqH1A5PhubeHg0/h6jOHY/SH/JDZ/Gr8rNb9/TuXjyOOiC&#10;y+b2h4+ugH0Wv9jOHJee2D77uJ53O1B1EnUedLVBu24beaW7+tkgH2026Ecw+3gmVA3Gx1+RxocX&#10;c4PrqKs2y+YDZZ+BoLktzm3TtJ3Hu8bfc6KuJbv1STJCJmXYYRE363rY2vSykezpOoxDa9fjtTUW&#10;cx1gzKxX+kEedY3+IGS6nvhbX4bP7ALJK5nykdYn6RA82MDjgQ7ywQA62M6ix7X6Hv0d61H4IzLR&#10;i3Yc9zye5pWNyg7ug47VlujoonGZY6P4Anwoww9XPRexhM2sb3oBm1xii2MdCdVn4iYbXIgYlIlV&#10;vv7/0vRy8L0acvTE6gevTK9+9Pr0yg/emF766FXdEPMOVZ5I5Y9foueHDI6fPTWdeT5/WZ73cH37&#10;uu9ND8Wmff334uXL492fu/2R8uPJiZ/+8hdJaH9s9m+764C+vnbuFexa9mk+ZzumLdNuwDR4TduG&#10;9DHAedFrPHqbXb7LXB/+uc3UyzoqtuBr+D/nKp/l+ig6MkuWEqv8gv+dB6ZHHj8+3Xf/Ib0vlSeD&#10;74ibIX7Uil/2/94Ne5SYPvfss9PPf/Wr6Ze//c30xtvv6MlWbrTgufDCC/oK37EnH5+eDfnI5pd+&#10;7773vun4iSeV0NY7ViOupg6zHqMv8tvSV/Sd47CwwxZ0myZm+YrFJWtXjDpp17Rt1RU6b+M3ahzG&#10;eb8OwO/1fKzroPYEQrse+4M4h9drfj/XddGUrArskLmuD0/QLF9lMc/ZM1iOYgC8XRZlJSfbrHYb&#10;1DaI2DDqtbYAe3eOC9vLplHH9grb2f6yW5R7DplXYzRiX5RHmeYb8dgY87Cj+DgfPJ6DebQctaf2&#10;l/zo43GdfS/1X/s5R/iGTxUNnS1DtKK7rwsdpUvxq7+WkdfdTznOtsF+ra2ya64vpY+Q9bbCSdXF&#10;06qhF2tXxH2AD8m3Yvx33BM2yI/sQwGvM33d4Vzfwgpwbl58Sa8C+Pwdq9Pxc7FuKrGKXedx6WOS&#10;+475my74k/YP2ovEmA0/S8iXY7zxjdMXz0837bv6HzbahvXfJp5rATqdev5s7CfICWQcGbpL/zwu&#10;4oHmePiR+Bpvoffdc2vwae6k7+J719+YevS/s2fP79DzbwI33jz98ne/UR9Zz9mfnak92Lmn5w9i&#10;2Tfw1Cpf++fv7LnzOn74ox/qQ/Fb77pz+t6Ne6ajD+e+jsQqSWo+8Obv/IUL+oYSeUXWEdYiPa3K&#10;k9hxzv7zs5NYvTQnVp30GsHTIIgG5sU4r/M8nDbOvdiSWCWpt6nNz/GXg4KWn1jVO1ZjfLQpYkwZ&#10;LxbkpCctobEnANV4jvezUl+8HcnrMssaNOqOhOpS1qg/NgXUQy+C4hwsMzjWeZXDu2MzAY2bWCFl&#10;EYC52aVuljce6tKW5GfwzaM3U97EZDu9PM+NuCagj2C/CbSPrF1Qugx9Sl7qkjYZC+cKSW+LDqh2&#10;U16g6LqGP+ySyYD55txlajOgX6oUT8gOaCHnU+0qF6Sb7ZiQrsFPQohEEUnV9SsFJDeQCaBKNBSU&#10;TFIiifay/ZHYcEJKyaZMTghxrkQu7fGqAr2i4I1o99Uo45NdNiDYKPtOEoJEJokGP8X1xpVYSBaJ&#10;1f9P8NF3bPdCtJm/qsyPWRH3PEc4ZnzMGxviJHNpfABRMbR/9R876h2IIZ8jevAjWi++x7tqkZ18&#10;Gjf8IGw8NtP2XfmExyX7Z9/BZtgPW/EDY5c/elMJbuy22IwFn+db+szS5xhP83Ec5aKH7mFb7J5j&#10;meOmsQlo/NwWY1g80NJP0m+QIz61Ue0URt2qbz7bxT5neZ6vMzzH8lw23A2OH3EOv+2QNsl5vDl+&#10;FEIvJdrQsWylfqhvqS/nspXthB/jvzFWfrLbNuz+Dk/aopK3IOyteQBk37RxXnv+2Lap30Jf+qU+&#10;lJ7Wtfhtd8ZFdsAnRC8a9WWj8NWQN9ed+684urBV0rAjv4jLUfXVftbL8hwHya+60q/gvqReqYPH&#10;SnY2X5xLzy1A3xyzVQKZtl0e9rS90VF9Cl+AX2UB7MQ1esy+lOi8fnc1Y80Y0cZiXse1+yp56Nns&#10;nu2lP3h80Z/XhvDO6P4aAOIa5451PKGvD3DY8BKvCnpqFURcezHizosRg16MWPZS8L7+w7emt3/6&#10;7vTGx+9MZ196err7/oPTG++8rVh4+Eh+RZ8E53NvvjSdPH9mOhDlJPXYxPN0w9nz57Xp9t+7H35Q&#10;Z7mZ/83vf19Xef2L3/xa5xdemD/Meu3NN5Xo++iHP9T1K6+/rneBnrpwdh7fsJHGxTYs+6XPGekb&#10;3T92wD7cEWNO2UKm+DMWqf2O8g/7pf0l0eLNBij2VD1kQdP4xzlgzvCetP133jHtvfVWvTuV1yfw&#10;9NPhRx4K+p16qpdk6z2H79drG265/fbAHXov7uFjDwYekv3g4ZUM5y5fkC/ywxaHH34wZN4+ZBw9&#10;/oh0SBvM9kg7zH3GJtn3Ng7Vh6TX9RYMu5q/6myUtQXiXdlY9oQWZaYlfZaZtp3134rdko213rtM&#10;197/1j4g9wnRVsA3m7nHIM4EgqYklNb+JSinzthjBE1tl9xeZvniKz37h7rwix6wvmtYHx2R2epk&#10;n9kX13gNu3d0O6d9Pca28+DxONScwseIa6w/fQ6q/vCTPF/OS/rb2hIt6Z7bkhmy4Et/oR9ZT/6w&#10;0DX1dBv2r7Uv2rfy/sd9qf60PnBtfiPbXMnENpRjx06vMnjXMjieE/C9TQg+3a+HXhHreUJ1Dd3T&#10;4zMx1vJf+43HvSAfKt6Onlx9Lnxbr7KKNYhr+Wv5DvmGJ595auO9638VnDx1WthUdrUgsaqvw8f4&#10;+Ini+UniBH5DbOZoH+h+JT9tMM/5V1/QB2W8N3NT29eC369eSrqJ51pw3+F8spG1DB/P+Rl9iXmX&#10;/p3gWvHAc19zuaH3vfo96vu6aPN8vKgcFe8lP3D3fdWjaXrp8qsbdf2vjBv23KQPqH/zb7nHWidW&#10;X37tNR3PPfPMtD/2Eewdjjz0kGhv1audPvjhD6YD992rfQJ7hoeO5fteeccqiVW/h5VvudyjxCq/&#10;TcJ9Q+6rB2K/+hlIrD6p5Ft/YnVsALRo5qeshhb3CJydRqDkCC/1qP95YvWvA3rNQwUu3djVwivU&#10;pmcs2mAEoMbTeLUZ9c2fNhAur+tC8oU/6Mmxgm8wzRf1MmjOGxvTXbbQRzrsbMtQm5xvql9wO4M3&#10;5CF7uaHK+os+ixf/z0A+ZBU/10o+EPwV7KNftE//AtDA07von5j1lgzJmhdJ6+rFRJtEdJJeWSdp&#10;udjmDXdtHkO2yuPam0vVLflZt+rURtqbaG+goHMDQEKSjVPy0X7xFa824aWDF8QdoKyBdp3YcB9k&#10;UzbWVUbiwoknQJKDuvSfTQdJw/FjWkoiZuICPslGTuiuH3h572UlGPgFfl4DQELTmK7834vk6pW3&#10;81eT8QNsZfthM/uBfKHsOMamdGND680S8FeyLIvFBpAQfuWj0D/wYvRz+FKN90DRqW//oy36iN2s&#10;i+0GsIUSOZUApXzwyc45LikfuYU4d5s6L100ZpXMcbLJdMYCmpKB0R5joFdBKMHN07IlQ76QsmmT&#10;uk5OUUZ7xmhXdTqSPtsD1Jgs5ltdB73Pf6DrEdeSZ/CL1uoHkj/iaRz7fOWouoG0YWsrzt0XnUc9&#10;+iQ/cV+a7XrCjCN2sZ3FE9eZfK2viqksE6kC/OM6x0nyLLPkAtq1DQV0Cpro1pHr0FF8dY0Mj51t&#10;AM9CdqszoDrG7Iez3KwDfawjsvfMl3Ky3QXCrtTbAcYujp4vo27jV1ld2yc0xsGHDeiP7Bj6QZNf&#10;BC99xN6MBza33dRGl4+cKPOc8dPJBvVz41+2KOgaWREz8oMb2ss4lh/MhF4FJ1Z7UtXJVOAPkfSa&#10;AGK4btqIARnbXwgZvA7gYuAScZJrnnKNOi998Nr0csTKs5d4YvWgfhCJP55K5elJvnaIHJJ7PNnA&#10;183uPXhw+tXvfyu+/ucnIp55/vnpm9/6znS2nn7l+htx7adh+48x8ZoAftX+8JEjRQnagQPTY6ef&#10;HL4hP5X9c3ztK/ZhxTmVZzwbvl1lLjfEx/jV3OdcY9vk4u/yc9qssRaqjvlcx3yOI4n0t/m6I+je&#10;Q+Fz1AtwM376hXPTU8+fm3jnLe9dxd/g4xUJZ148r/elcmN99tIz2uufvHBWvDxBjQ6UwUud9O38&#10;YICniM68GDIuRl2epoobdM/pAeY5fcdW0f8dfSxwPq6jTXR0WdKMHEPzDTsWRt1xvhl9rIbs1p7s&#10;Xnbs45RtFL9ldbiO67Guk6yK63yoYJar+qzxHI249tzmyH7J91Teb62vx76qkDxZnshEqvdsCxTd&#10;ZdTVfV3JMa23s0icGZSbr/EmoDPezJOdsde07H+01+Ni2Hy22Yqn+5LlR5nklo0ld8jcHW7POlFv&#10;6GsdhrywXbTpeLCICaWLeez76ChfKPsu7Bg2y+R08MS1k48cuV4kLqXPdthGuyLayyTqrIuuuT8H&#10;+G3QNKb4QIBz8/bzhW6rMurpPiDg/lim+lvobbg+epBvOHnh82+2Pnb2hPIvmp/Nzt1m+RRr+FmA&#10;834PofuKPv4FfIm4zjpx/OzJjW1fC4498nitutP0xIlPL493erO2oCO6ModyHc356nnKtedY75/m&#10;oeok1uWb4DaMp547p+Rqfzf5Jl3/q4KkKq9l4pstv/7979Q/XtFEYvXpC/l1fr7yzx9PrurD1ztu&#10;nw7XD1w6sfrTX/1yOnDvvXp/Kk+k8lQrfyefOj3tuXnfuOYbMPo2U+wpcn9A/Mz9Qt6HfAYSq+dj&#10;83QhnPfV7781vfnjd6cXouNnLp3XDf7bH7+nTTaJORaeN370zvTBr34w/Xr6fUwCNhEEaCZEQoHy&#10;lXxHK79E/3li9T8ffGrArwKOwKUNAahA40WcxVqAVvRWlos6i2FgJCDAXDafF69vEtpXcud6gdbe&#10;3EZA9Cpb6NnqbsCQval+APrQH32wSVzDiz1mm5Q+oPqSCJmDp8oL0Jw8VTKMtuHfAF7SvQ3iqTbm&#10;sUos6G0x6YvKoiwCmpMq0K0/9GX9eWOoNkJ3b8y9kdbmO67ZoGdiNdE37H0Tro1/yR96rXQbAXfD&#10;jdmsVzsvfiWMRiIpvxoDnQQTydTXI469+fH705s/eW966UPem5qJBBIOenILxLUTqyRSR9KhjtN7&#10;Ny4Sq9M7d4X+ZX/0KX25Hj4gMD7LMeJ4LjZA59n8xHkmVtn4Zj34sw+XpudjvC7yJBsJyOgTfiRI&#10;5hI5Vm4bezMeeVNsv7aN0VdJOBI/YTfoqrvyCcmU3JTtPs20aj94NRbRnpN4QlwzJrSTyVQSOf6R&#10;szfDtq+rnPqSUfXdPkfkQBet9MGe8oOg2ab2Dckqvp36ug+tL4EeK0DGhYxRsueQV+Nrfuav4HhT&#10;Mlv7LpNO1daQXWXEIPHSljDblT5iW9sg+1m+X/PZ5/M8qCSqxsAInsX1Gpmslb3xEdkxIR2qHdl3&#10;F/Q+YANo2YfZ99QHjgHVczvq19xH85hPY9PGZegWcl1v+EjJHeMAmr1tf+kLf9VLPtqBj3XBx8SY&#10;I6XjrBfxjndQp+2lU9hMMqMd7CH9ih8abap/9JW+Bz9PIfOBEE+Uvxz7MOKTnmALjPhaMdaA5lgM&#10;byZYOZJYzUSq5XAk1ikOVixcJFeDB3CeZbyGIs4D/JBV/rgVvsKHHi/FdczX6Nv9Rw7rhwv448nV&#10;vSQ8Hz4yPXzi0enOe+/W18X4qrmfauXHlS68OD996sQqrwT4+je+rQ05f7yrS9dxM8DfW1eu6Mgf&#10;72Xl6cyDh+Zfpb3trrvyF+1lX8eU9Occ5xwD7N59Xj5W5Zv8z2Mnn4r+yndqXCWvxhBez1Xo4mW8&#10;8TMhY7P4CtYt/ch+Vr4KVj6opKpQ1+iC7JAxUNfq78CyjHp+TQp6SRf0Vj37eEfpXDbtsQPamN/q&#10;U/Zf7fq4QuqSOtn2Ces5H21Dw30YfLuh+OY28lqyKn5L5oLO+M7tuN25rI1N1bcs083X69oHrFfq&#10;VO06ibLYO+2Eywct5r/2aBED+p5sJLGCx+U6FpDv+zXOTVcboNrZodcuoG76tMd/7mMiaM2fOl/a&#10;pWyFLctWox48HYN3tvPCL3ZDyLV8rofsDTqIr3hS99Tbczz1C9sVzX1SIr1smeMQsuvcCcieNAO2&#10;dSYwW5+2ovTeDSHfct3e3EaMf9GU5A8dOr/LzSvUvb7LRv3WL/fH9HVS1WWjrZD1t/DE6p8CPOBG&#10;YpX5ZNvbjmk3A3uGn8V5PpWMLQF+tBPiiXnCg1VPvXhOH4Zuav9a4L9NZdcCvvHy1Av10FfNZc0t&#10;za9aKwqOITnHTCt6iy+9fBvgX69tfADJV+XPnM0Pc/8rvw6Ad7neEH3hnIQnfzxNyntQ3//+R7rm&#10;nemHDs+JZL8vlb8HHz6mH/V6+71MqLI/++hH+Q2hQ0eOTPccPqRvv8yJ1af0w1cX6z3uDx7LHyNl&#10;PdS+qGKkbC18Bl4FcPzcSSVA9cNVrzxbmJ9aVSA1CKYBnlbgmnLTR6DkaVUlVp+eTn2eWP1PB4lV&#10;nmLQxp1FuQeZ2mjkJiWOnHfUptEYm0qjlSXW9V0n2nZ5R+cN7Lp5gGddfweWOqzlWJcZyQ/PIki7&#10;TWAbGQv55sm2RhKs4WoTqobktIXC0KJi/UxnQ9dBADNvlXMDyY0k59aXMvcPfniUdFPCjSRsbrbX&#10;m3LQN/Hrm/55s805KPs0WK/Ud9aVsm7fPm4duZlNGSO5ovPsK4m8lz96c3rtR1emN348J1YNJxZI&#10;rPYEq2hcFz5+9+QysXrlC4ubyY///VdaRF79/tsb9QTyKfoXY6akamyI8hPnuI4yJ1bpK33Q2HIe&#10;R2Cf4ZibgOyvsbAhdanHBj+Omgv4ErYqHt0Qh416UoG2bVPN15oXfW5r3vgafatfsnvZJG+6AyGb&#10;RJ8Sq5XIdZJV79h9/zXxWC/xB7QAV7/6uBqiqY3UfYD+hhzZvOxpmw77G9g0aJT3/vhafS/auo7n&#10;uPwyMMvo9GofWQHbfZZvRDskNprOQwY6axwzce3+QeOYfeY6x2z4ZEOnjXHZgCzPRElvy77mBMrQ&#10;Qe0aqavsiZ+OeRugD5Jj1BjSptrJ+h4flXe+GlvKbLshs8uBh/GpNrue0i3oOR5l/0D34fVYDnh9&#10;UBKr/KHGxPJVJ3iobztnPzLOug3pUvKhUZ76Zz85x/81Pz7gqfk3Mk5VPCIxqhvXFouVWAkQn+fE&#10;6gzq9RgHTcnTxusy011GPdongar3rQYPT6rOydUET6U+cvL4dO/99+udnfw9HZtzfrgK8MNTP/7Z&#10;T6cf/vTj8fUzfkSJH53y3x+TWD1+4oR+4Mrv/eJGgXe7nnzmTPlAzpvhz/bXoOMvxBvWOb9SgzEY&#10;5UL6nurGdR93+5PGterYh0d78Mm3PB/Sx2Zfn+VpDsGHbwSGvxpFB3NMRuZKhwBtuHwho+Ts8O3h&#10;1yVHuqQ+tqPs0G0RkO/Kf3P+zX0pGZYjuXO/O+ayRm/1d8gqeTvKPgHZRl2HDPprG8jelFfbnFNO&#10;/7Ne2nTTmKSd036dtqZnW43eygbGnmmG57fQ5nuneS8m1PwFPU4MnlauRFfJUTm0OJqmxNcu+rjc&#10;93uAvd7whbKlkeOVYzaPxdIG47rs08d7oPgSXHcUfV1nDfPWtfVyWddpXs+Sb8yHPseRMeiWFXWw&#10;FTZtwO6K44GRWMS+tmnRlFBrOm6C/XOhf4OTmZLb9HEbvV3r18t68pTzDtf10f1atFlyTVtj1A+Q&#10;WP2v/o7VPwXIw5Az8dyyrbEXdsyHMbAdiP1HnOcTyQB7guTpcPKVmMcDVrxyYM/Nn+5HlH77u1zP&#10;N5VdLdCBJ2j7Q1/4/Xo9mFH0mmeD1rGjfBcEH3M59265B+YbGTft3TedOZt7i4svvbJR9782OIm6&#10;hl9v8OEPfjC+6XPssfmJ4/7Hr/37G0L9753339OPi/IOd/6eu/iiXhOgVwXUO1VJ0vKtJP4+/sUv&#10;prvj/NFTT8i27BM8LoqhYXPi5WcisUoC9FoSqz/595/r2mXQFFAJCH5q9fPE6l8F9CqASzG2L8d4&#10;cqPIZg/oBh8kbeOmr3i9Kcx6wW+0ssSqfpcR594AzWUNKotFI4LeRqw3Pp+Epku22xOrXScCrSf9&#10;jAzQGaRnHVigWt2gjXKuo03g5FhPro7EafFsBXWGHhmExsatQeVB103kuNlJ3tQ95fhGkoWD/gyd&#10;Q1/6AA/l3NAv3r+pdy3Vxn0X9E35YgPOhg6bdES7XW/aTtulTlro3AfogcUYSI7ptNtsFEf1O4At&#10;SFRcVpIi3yXYExVKNMRm0PC1Nr7Vr+fffnGarvwfLbH6/0yvvvti8OYTsu98/KEWkh/85uNF2wPS&#10;u8A1760iIRHghfTQ9DWesovGJs7tJ4D5ap/BLozlAiTEatyzzbQJx+H3cW5ge3jtL2m30i+gudrn&#10;t0HcUJKJeJ9jgL4eR4PrjWXRVvohyft8DYF1zSRfPe036tRRZVne+02ZdAdle/UR+zE3+zwyn3iT&#10;jz70mORr9bXo9lPZh7EpGwL7o3ijLfgXEJ21MnVayIaf61G+M67Zx0HKK3pce6xkv7qWrkL2c7Zj&#10;2tL9X9ILYV9hwZc295N9o8x+bns0nVPvWffUL3mpl2OZPossyxAPMtG/2gbiCZrkIXfF6/rYxn5p&#10;HTVm1I3yTfYFC91rPAbC13mKQk/2lezRdukBbdGu+pT9TjtQJ23hdRaabItNwx6pb44dNpavRxlx&#10;yuApUscswzGqx7Bl/Mrrzu+47GQKNOL7iN/QkRn8arcSqE6s5pOrzOEopyx0Pf38uengA4f0tfzf&#10;/we/Gbvz77HjT0xPt/eq9r/3PsqnJ0iokkhlg77p2k+8bvq779Ah6XD28oUxDukDPq9xw86yMfac&#10;n/Ie4xDQ/IjrnA+rGBPjaF/hOOZonaud8slNPie+KLOP2DeGf8dxQVfZNhnpMwZ9o9wxBjgG6br8&#10;T08GyadNz5gufrcT57TjNuzz1tN24jjKrKtiW8kJqA76Bl/qWuNRfZjpbifLNtF0vqCnrTaBNocN&#10;pEfpUudDP/ibvORBRtLUr0Gf6436Pq+YPlBlCxvb5gs+1oAtqPlqOGFlOvN27M+Y/zEvgeY1ZQWV&#10;tVjAq0I8/00fMcBtlA6mdXnmNZ/v/2z3TXaSPVwmm5Rdhh2KL+wIz7D7Bpku72PtcpXtgmxjbm8x&#10;rjWGOf5g9s05lsz+233FPokuklXj1+EEGbbnep08A6Zl/2hnC6q9AdHLFgXkrdte0wzTaN9Ylxlr&#10;utaQgunm2Q2qG0cSq+QgNt27fpawW2IVn8mnVLFxIhOtEWPkb9iT681QYjV820+t8m7tTTpcLR5+&#10;+JHp5MlPlwxHB3Tx06qeS38J5PyKORHzue9Lc92/NN1+4IDemcufk5Z79926ow9/zfju926czj/7&#10;rPrw6PHjejr4gUcf1rd7jh47pq/88wE2T6ceeuDIdMNNN+uHxLjmqd2zUU49fhyUVy1hE7/znh/J&#10;5NtIN+y5WR+U80H385cuqYx34/OaAF5P1Pf6QsUr7P63n1gd71jN96sKq3esMsG92IKX3ntN5U68&#10;mq6AAI2nViNIPPUiLwbenE3/HH9+YPuTvAqAxOrlGBNtrGND09E2fX1TzDm0viGcN4kNoyyPSxlV&#10;FtDmJoKZNzM7QNlu2Favo/isvzZRpc+gN14muzZOdaOQm6eiVRDIoGAd5psX5HgDlhutuGZxCPiJ&#10;w/G+VXRHj7DRIom6AZIxdNip1xycAkFXIsI3gwXqSbfgIbjxxCBfv4a/BzjZNPi4medpKb6GytOe&#10;nOtGPTZLHL1pF63ohjZKtUnqtB2J1bIVeiu5EHqOpE3oO3T46K3ppQ/e0I1v9jv7Lp2xc8mxrCEn&#10;jvB4rKHnOwu5icYu1itj1bhhKJ2BbxqM6Z1/bInV/2v67bvH1RZ6Yc8f/u5nemJVNkfXNUp3zi+g&#10;I+9CJDGLDBKt6lP2Tf5F37b4ivrbZK9vbg3LEZAV9rDPp82oi/2Xmwn5TOmheRt+TmLJyFiRfp+y&#10;2JgsdaL+PDdoqxBltIPNsJ/asYxW17rZp60jdWZdS1+j6x0yfePENW3b1zxGslHxcbSdHO84cq2x&#10;k/wcI/EVbGe19wlQ/GuxUm1W2Wiba7Wd7e+oW7aXzWSnphNjXPpAc3m3TcfoVwFbdnvaXticxJOS&#10;q2W/tZ+kf9n3UqdNQG6XqbGwjKa3dKm21I7qZ/nMO6PbjnP3Qf0PjHplzx3AvkatX/L7l5+dzlxm&#10;LzR/GLkeN44e09Qz2pLMlOux4phr7QWd277oSR+sh8cenhFLI9YSu5xk1VOmASdbR0wmdlX8cgyz&#10;DMo5V9yDXjTHcdfp/GozYtVu4GnWZyLG86QoP1p178H79cTD5Vdf1Vf++REEEq433rxXT7A+cfLk&#10;dPHyZdEff+LEdOToQ3rPFxv5m2ND//VvfluvDaDO4jo2/fD4jyQtbXDkxxjuvO+e6cnzpzXe8xwv&#10;v+tzuHyC6+Fj8FKvaPJRx5ziGfEm+GYfbLKrLNvM8k0+x3Wi8RRmn94ux/Wy7Wqfdksvxa/yYfkS&#10;9coXu1/jh9ZJ/MT2KLPPugxY536dbWe71lPlbidgX1ad0jntb1t1WpeXZbNdc3xmPtPNuxm0Ofa2&#10;6DL0sI3TrqKVrNGPFT3reCw6ko/z7H/aQPWrLO2+2S4zX9j9KsC9le/HuPYepc/bEQuCxl5H89pz&#10;PI6UjfJW19dACbMmX4md4FnEjFYn+YNvYQv3de6vx3FhZ+hxbZ+QXeNom4tW9LlOlZU813P5rgh9&#10;No2Ddc2y0in8zLFAsaJ03+grzafyx4dizGybBtktwDnjuE6sQr+axKrmQs0P2U52SL0MywPyhWrb&#10;bXWYr2MTn+E+gLXcT6rbgQ85sfpZzhPQd57axRaa32FDzffyDeZd/qAYx/DFQL5nFXsD7F9+uQHL&#10;p1Z5p+3Z6cDBT/9KgD8WBw7eJx3QBZ0075nX5ccD9u1t9E4TQgbo9TZBfMyjiGdhR+8Hcp0PxJEf&#10;aLr7nnwK88mTT+ndsvtuuW1jf/6acEPguhtu1PtU+fv4Fz/XE6SPnHpCfX7i7Cn9iNmd99w93XXf&#10;vfqB0QOHDurr/YcffWg6+OADGh/K7gu+Y1HvxPmnlCwlocq3km6/68B0/Z6bpn23366E7PU38gNu&#10;T2n/d+fdd0/HTh6XL2LHtHchzhW7wsafgR+vOjGd4qnGl84pGcoTq3patRbwgQqknLOZHonVgBd7&#10;LRZFI0jwa2/7bv3rd8a/VfA+MpLmJFW9gZ4xb/gWG3JtEEErG+j1mxyOQ77lBN31ufZGRIhAGhOv&#10;Y0y+gZ08nwQmLkfaUdulR7ZbPMU3NukdtVExHBRGGyFjIVPyZn2dUHVS1YnVnlxV4nQ3lH49CFkv&#10;67Puw1gY2gKRvLEox40hT6D6SUvJrDrweEEj4ZHvxMwfGNImOtBv7JWgZJFnsY/N1NiU17Vv9r3x&#10;kp4D1Z9qmw1rf2II/XgH56s/fEcJXv3IEX0BUb4Yn7o23Te/2Z8cF+rxVXTpXPooNhHbAt7AoL+h&#10;G4UW86a37miJVZ5evV3taQxKD2280cPjxPkK0u9K8JHkDWRyNfttpH2CFxmcB+xD+MWmfsPvcdaR&#10;/te5/CXONe/CX/MmpvRGLmOgpBn6p1/Y1qoXddbzOn2/5jHtlLwBroMuWQs9U3fLpy5y5HtRh2uP&#10;W/YPvo5lfyUvzpc2SDme67MemTChbfh7e0N/aFFnrpv6dvuqTgM00YM/Y5qxLEemYhE2rLhB3zmX&#10;rGp3xN0mJ+nUTdsPnXu9guqMdpf9WugEPTDst4LGrew1J5ryGluKz7LRI7CQxXm1kbpmW9RXojZ8&#10;H5nwZvmsL22PsYpr6Vz0lFd9KH7LB/KJoYPLl3bCRjov+4+1q4EPEUiq8hU1JaKCpnjf+G1TyWBc&#10;Si/km0f+HTTa64lV6z30Ktnij2t9IEX8qdhE7FLShNjKscGJDsXhOvbrBS/0OBIP+9P7XS7XJG0p&#10;89Opz8UNHV/71w9bxTlPseqJ1UCWkcR6djp++km9c/Wue+/RUxH61flHjurrfkefeGS66+A9+vX6&#10;/Xfdqa/u773t1mnPvn3TLUG7/Z4D+pXZjtsCtx64c9pzyy1K2vqPpCtfaUP+oYePaC+K/Rh3+WfY&#10;1+ODre0TnNtfZX/Gpvyg8yneyNftS9BmGciHx74sf45z+Z98f66nsQblo2of3UoP6zL41rzit18k&#10;r/UZOgV99iP7uetm/eHz4Yfw0Q5y4OE6Y0uzS/Dn/GBOlH8it3TwPMw2LD/lGNan6+4+5nVh9HuW&#10;ucmGw76iz/ybgIyhwxa9RQ/4mv6rH+avdgeqvniLfz4vG7h+lem6xiTpVVbl0oc9x2rf0cE+RfdV&#10;BV+rPOr5R6zGvI9zyVNZwvw79jlVbtoa5idujDgCqh3Vq+MYF9kq+zf6GLbT2LVy+wP1vK7Y1kve&#10;Nm+G3apsU/ku2DEO1FPdGiN8F3+Pc9r3Gohu8ONTKSt5gWRV+yk/6LZt2GWMRZzLdgEnzTqfeUVz&#10;H7dAumHvgu2w8M9q1/LXCdDe5pp3t3Lz+Agst5dvujb4AS/qUEbOgcQqa8Ome9jPAviRxxNPn5It&#10;GH/b0/6RfhN+yHobR5/n7zXAm2DcNyVWwXhqlf3NpfPTyWfP6CnETfr8OaGnQaNtdECXXCPCL6If&#10;mvOh6yI+QBN9LoO2pGeZfd/lu6Pmj2LNCkFn7pM3IYfy2ONPTOfOP7uxPwYfEu+/9T/Xh9GVpOYt&#10;d9wx3XPw4PTjn/1sevjRR5Uo5cctHctkK9mc2ME+oL7xUj6S6z7rDTGKefxizNFT023s26KNW2N/&#10;d+zk4/rRsZNP5wfrfHhOGe9W5Ueruq01TuM67fs3n1i97e47pwP33xfGOSQDHTx6eDp6/JiSrQqK&#10;G/B8LIRa7FtS1WWig1efjcnzp3lZ8uf448C48kh2fnqfmwZNHG0KGCs2CDGZagOd9EROMOC6HAN1&#10;kzieCCgaN6H5ZFtLxPR6rU0HwBEUx6RrE3EVLK8GWS8WkhEgArRbbVKWbbGZS2RwdXsBt1+0RRvI&#10;Gag2rT9y4rxjR9L0KtF17bAe6g+8tOOFoIMAStAMXsp4UnAkVsXj5EUFWfhCPjTdMAb/+DopN9lx&#10;I+6bcWjabMfir/M4cs0N+nhvX9Bzw5+6SceQ72vaUQKlNtQaj7jma+IkdzMhmgmYHUmdVX3bRMB2&#10;YRv6pL6oz+iSG1Z/6DPiVtD7DYL5hCj/+ZsPt8Rq4J3rpmf5+h72rzb5e/2H747r2cdqbEDozKsA&#10;nr0S/SHByo04erk/jEdAT/SR6MQeAc4BP2IlW2hs6oY+jkqKlh1kn6ijMa+x5Oi5YH8desJTtqQe&#10;NNuXevKLqEP9AeZvzWPbQP0tSAa6W24cNYfglb+mbhztw9Sxjhy7v1umMeanzgNxnnY2fZ4jfV6i&#10;z9yvGanrrOfWOqpXbZbsbDfqVdmmdiU3zt2/RUyMmKk6zcbdTpKh8cR+8M325qg6HoeqZx2SH8zj&#10;lfJLtnVcoPrbAa3Tg0/9BZKT7Wm85YONjzaqHH7K5L+ViEp/bfLEk37OUf2OuvBoQwgPskrm6Ged&#10;U3+MR/FSbtvKVqLleR+HsUYFWMP4BV19GBnXHheNH2UB0UKW5ATd7dNm8qUs2V1tZTu6tiyNS/r8&#10;0L/sp6RH7anW8anT5xvVOR7raVZAknQFJUwdyytWu0wJ1oJ5RQ+5JE+VWEV+JVXFU0+uco5M/QDg&#10;exG7Nff5sC750PHcq9gubPrac2GnitHwhAx49YvqwWM+vkHFh8JHHntYv0T75jvv6J2tfFBPotbf&#10;wsF+yLKvcg7NdrWPyRc0HmlzjYHGJRPeGgNQ/Pa/nDP2p+DjOsqJb7k+ZQxm3DQHVvQxJ8CQXT47&#10;5mHqvp4P0scovoX8mifqr31p9IX67kPag/5znfMsdUNu8mcbqiNbYZ9Clx1lA5Kd8g23Y18fdeAt&#10;bKSXHMrcV+lTOiVtpnd5G1GyR78sp8qlg8qTbprpbmvHuJQMyxGa7upXow+Zra9ZH3noRn+jvOa2&#10;0fch456qzrV3iTLXdTxQTIhz1x2ygl887NVqv6Z6ruPrBstzwtZw/ZSRYP7K15u/YyvZTn7PvLTt&#10;6DdlRvEUqK95ZBp1Zfdoa9jexyVt2H0bNE7ztev6WmMVvs4YQh/jPspyLMGI4XFuuZSLht3DhmvY&#10;/hrHLTxC02kT0CttnXFn1rNsUHKGH8S5xjra5jjaWcE8JPLkExt4Td+EzoOcTfWcVHU5D2CdvHB6&#10;Ovzog5/Jp1bp8+HHjuqVfXpiNcYL+3f75TVjwjHGPLDpidV1MnUHym+5V+dr+E8+fVpf896k158D&#10;tEWb+QqAWLtZj2Le9Hjg+Zi0nP+OAaIHBq/4E54bwOVbEbZTfOmxZZRXDHI8Czx4/FiM0+Y+7Ya/&#10;lD+jG3sidOfJVBKr/MAnyVU+5H7oxGMT74/NOBVzMexFv/q9KD6UfkLcSJ/qiXtoJFexxZN8mM0e&#10;jrLA2UvPqN2HnnhU+SbZEvuWjW1X07Dv33xi9fob9+iFvWSb+aVVvl7F+YFD900nnzkdRsKAS3z8&#10;778Iw+aCPRZ4BU0cO4M5G2QSq8dOPb653c/xZ8fRE+HoL57X5rhvBuYNQW4WdIPhDXRBfL757OCm&#10;keRpvyHlhpPE6kiutjLXWWzQM0B6Yi6CXtHWm55PQgbcCJQEWfdV7VebxeNJP2/csh3bY1Oghm5I&#10;RiuDV/IiUPWEqr/C7a90r5On2+BNWsoGK31CB23wkE952cxBy7rQP5ePhIZv9tBVAa+BerFRI2GX&#10;P+yRiVXdjNcPPzlp6g03N+HecHMz7x+H4maaDdR8c1kbwGrDOngBU6IljuhK3+nPnODN+uI1PzeW&#10;Uc4xfWW2lW3BjSMy0EMblIhJC1QsGzcJoPgc2z584/g0Xfn/zYnVt784vfba6eEr+Jf/5rmTZTl+&#10;oRv6BfTjVSRXQy9vkqBje9tdP/ZEn6EFOH+R95KSGJc90iZKrK6Tq7JTyaT/UcY1uupmIfTBtprb&#10;zAl8svyDMs95+XjQPE7IEo/qpqzexwH5bfW7+tXruUx+EHS3jY3Qsc9T65zxJ/WC5vGVrJBrGRpz&#10;ZK3R7D+ui2ZftP1Sr+5jtunsu8u5knymu40uQ7rSH/eFoxG+I9vQ1+rPsF3Jt1zosl2VAbUHf5UN&#10;NJnY3TbUuHW72Q4bkLKrXdXpyDYSSbNOgus2PTinL9ha/htQslT8cx3ZXX5LwijbUL3u570N91n9&#10;SdupX1U3bTDb3LxpF9alTJTO61XwxTnrGGXU9xhQR0nXuiHINrJ/lHu8aE/vZ0VGyFRbtI9869LO&#10;KZct0b/02/SBNfHKccn7LZdxrngcsVkJz4jFemVAnDuOc94TrplYXSVXgy+fjsm438vg949qOXnr&#10;D9t0HmUvfcTrZN6YLgde+vC16XJck2yVLsXPNXT4XvnBmzpHRiZq6E8evYd89KkT0y233z7deeDu&#10;6cA99077brtteuzMk2nDAOM9+1CNSdhUiHONOb4guyc0F9q42Ec9Bh4H0RjfurZc6PKz4W95Lj3C&#10;D+Snw1fTf/I6fX7U63WE5Ekk3XNEtJBBzPc3UJgXlKl/9Fv9yD6PflQf5vJlHOFcfWvlhmnDVtjN&#10;NPPSxmhvjhmdbwdk/6WsTh+2tZ1KdtoraV3PzZjtsOhvwTJVZpnoDn3NzxiZr3gN13Gfh4xGE10o&#10;3ioXPIcDfX+C/49zEnEN0EadQpcxeDmva3i014k4MeYa12PeLQHde7ttPDPgTf9Me6WdZLOyn+xV&#10;1+YdKN9mTejIsm5/zx1sm0gbVpnGpGgboPFwXACiNT8PjHGmrMpVv9qANseOsK3iQdZ1PNGH92Hz&#10;NTxWiu+MYdiV6zFOprntLUCPYZtC2mX2xy5T/sEYFqyH0MrxDWK/9vW1DqS/hOwqNw9H09YynTzt&#10;NHi6DAP9+BCNr8KTXL3ljts/EwlW+si6dujYET2xe/rSOb2CEVvZ/rYddvJTqbpvCMyJMGwPsHee&#10;m74D9tPwUT6U5Bf5Tzz9lL5lsknHPyX4avmJZ55Sm/pANHTImEj8CF/Af+mD5nXQQl/P+VEWtEG3&#10;71dMkN9TFx7VM5Jn8AfGvInyOWZkG53XazHnlPEV+t6nm26+Rb/Az/kt+29flIG/hB/ff+SI9gT0&#10;CR0Vg8YrH+M8oBgWZWmjtC384/c+4tz+1BP1Syx5TPdYIF9y30ybJcrG8HQE/W8+sfr6229VamD5&#10;R7abFwzzNS8t1kYsEM9oYcnFoy/iCtIBldVTB3waxZOTm9r+HH8+HDh4rxLjPK692MRyXpsBL8Te&#10;0G7C2CwIdT3oVaYbzg03qS4XTx2jnmRbH+mURwXa0GcEuoEMDAp4LdDmZK7ygOjuk+VadvGMeo2X&#10;ds0zZEN3neBzQJiDCLS86c8k18tX9bTqJ/JUm9ZrhstK5+JDl64b8IbVi4o2ravkRLdBypjrg3wS&#10;oZ5E9U00N8gs+rHQj5v1Kuemm5tpbpy5idYTr2qr6UGwNa3akW7oFTT3DV4lX+rGMQN06kwd+LM/&#10;86Lnst7X3JxHORu/ik39hoGbAm36OEaZ45vx6htnpumdr8yJ1Sv/c/rZG8cW/u8/+dsWaLxiEQIs&#10;RvOmqMa2+owN9HRqgGTqxXdfFTjPm43s947kaoB+r20ETeNbfsKR+eB57I1I0mqOBh1e2htjEPLE&#10;5z4FvxfrnHP4Kqj+Buyrecx5pfEJWM/UKWwR/BkXsu4i7rS4gQ7UoS230+eF9PB5yeba/TSd9tPe&#10;6S/WqesoussMeOqcsmF3laVc18V+qevcH+lcOm7C0K/aWJeNdgOeV9nP4iubaIzU7jzWad9ZB9WT&#10;zglfz7JSXpe1EVEmvQvWI8vnfiMb3fPDgZyfIw5U2y7nyDU6UAYv74nmiXYnlOAZY9PGRbKsQ9c7&#10;zq2bbMKaVeBcKH3lb8GDHMuE7g8Ps89zG5RLnwDX8OgdrSFTNo/21WaNhWm2T7ZXkE7546HEIOKS&#10;ExjjRss3qHHUDSvlRSMuOwmqOBzXjtdKnFbsI2Y7Keo4PhKrVU7MF0KWnkb9MOO7E4We/38AAP/0&#10;SURBVKqZnE0Z5qddeFgLlGSt5KroQSPp+soP35pe/dHbKqcO7Sn+Rn/pixM50Jj/PBHBB8Q8wXqK&#10;d8bXu9mwJ7ZnjOR7FRcMxsc0jy12dzwQX1wzlvZdn+cx+Tw3PCc4dj63kfU9p5ZzEx0dZ0wfvCqr&#10;eLMJrAnMGeZO+L9+BLC+1UE5stZ9pk37Z/pagXLalo7VL+qrnDXB/UioLGjdfqOdKhdvyVKdYacl&#10;pAsYsjwPZhqw3IHqT+rkdlLvHXyjjTyqXvDb/rap+zbkreAx1PwvzPGm+KjrtoHtXnJpf/Sz9Frw&#10;1B5rzO/wd8O0Nb2X9boGexgl8urDGTASeY1vk7w1FGc2tLEZtgl9N4oWmP18HoM1+h5Hvl7wNTzI&#10;wYa25WhncZxtnGORZRqD8AvRdZ5jI/8s3j4n0p+yrvWH7rFMHVIP+52evOf+t+6PDd0fh500Pquy&#10;NU/KbLKjTfer27Rfy1eJLUGTLiVrncz0GqI9cTunTLG/QMwnvrP/X/A2frBNDkfr0GX3ejpGOR+g&#10;8XssJFd5EOvoiWPTA8cfmg4/fjSOR6cjcX7k+MM65vXD00NPPjIdO/mY8PDJR6cHnzimcuocfuzB&#10;PFb9NWZ5D6sesmjTbej4xMOimZ76lPw4cm0ZLuMceUeR9+SjUfeRkBP1hVl/+B8MufSVpCp9P3P5&#10;6Xmehm3WcNJ0nfTiOmnYl7Hiieiw6evEAfwg/BXgS3WUn8b62ZOrfFv5Rt6XuSGX8GmAzIMPHp5O&#10;PFNPqvJNoIrxmouhi+ODaY6XC98vHvu+4gVxIeLFel6a13M2484cZ0TrPDuQc8l1kx+EjqETrzwi&#10;aXrHnQemj3/6i5Fc/UvgwIF71fahow/kXiD2AfQJG3nNIyYozkafF7YIjHhBn/yAj4APGb2s0zdg&#10;xJ+UKTsLaTfKxNMRtL/5xOp7H+WvW//i17/Sjwr8+Kcf65pfBePdDGcungunDUc3YgHgHRlaCLbA&#10;7zE8+/LTMXEjYPIOlTs+u+9Q+UuDR8EJ2Hq/qp6wyQ2ENq7ckFTg0iLsCVk8mzBu+tqNYcqqMm5+&#10;dHM68y15im8lYycyMIxgqolYwTUm47yxBRUoPHG5rrKkZT1jlrcqi0A5AnJcO/j0etBGYI6j2+Wc&#10;4KavrkeQd3K0J087tpWNpCqgTetfeskmKst2535E/bgWbJuAN6jW1wtKXm+2kWXM9LBHLOjc9Dp5&#10;qpvougEHuiGvG2o/ocSRa359tidPaLfrZV0512ZauqV+nDuBgq7md3/FXxttL67qm1FtUhcd2dCx&#10;gSOOcaNAn9jU+X2G2rxUueMc58+9+dw0vb2vJVb/+zS9eVi+mj78gnS1DbUR8JhpTtXYRRmL0HkQ&#10;52PjU3IM+PGB/rSqXw0gO0S/ZMPoM/YRSLIG6Ddj53H0uJufo8Y9bCh9AGMdQGe3Lz8LGuPQbZmy&#10;80j/qWN9kGk/7X3RpqnaST+d29/VXvL15BkyK26MsqqTbQUGH2tQtBvtWQa86vPQI/u8K1x3C7AJ&#10;9rfdJbtslv7c/DLott0Yn6BzhO4y2aq3E3rAr/rFq3ENzPxpz7UtZFvocS40+1IvZaVcZLm9rJv9&#10;H/o2/cyzgNst+W7L4wZNczfasl/OfZpth73GvI9r6YQe1C09VKcgHy151CHh5Lrdzzh3H9FJHwLG&#10;Bl9PlSqRGah1ErtxlC2rf/QBfiX0gp62qKcDwt+Q6zaTP9fD8WOR2ECym1/t8P1sM2VmUjUTFlGn&#10;YhPnI9ERR50HHLc450bYiVDisOIf8a74hbiGthucKAWK/XUOxpOrxP+OWiNclydYWQ+M/qTqywF0&#10;tH7uq3XkPPeSBezIHoPzsFH6FHz2y7Sn44PnGcf0gaSlzxRdY80ca2OH7KClLI9PG5vCjvGkjWpz&#10;tBGw30nOCtR3H4Z/l48P3y7/9ryYfT1vquTv1Rf3vbfZdaWP2U7qmfYBOT8Gom7vV7eF29mBdZ1P&#10;gGxQtnRs77ZNdFvNddFb61kcl3rXmMLf2tqEbBffinaCP21TtigeaMiFbrtrDGJMkm93qH/VN/Wn&#10;9FqMefk+c9hz3Puuvm/p6PNkADlxpFzzhnuxVT0BeSVz7HVMa5AeRmuH814mfr4+OsaJ62Y/A3uV&#10;zebytMOwRfmkbF32xu/l6/WhGmWW4Xoc5/ZSrtsY7bis2uHa/mZZlC/60XzbMkd51ZHehdQj5lzZ&#10;vtvW18CJ1I4Fb9sbeg4MfaRLtpX9inGpmOF+iYfxCp9QrA8/6klNo/OwbgDz+SifKr06v8tc7jpd&#10;Tq/DteH6PpdNXrtQr385o/eNcv/6+NknhSfOnVLSlSN0zk9eOKPcAuC1hSefeWqUfxKGvMCTUe9U&#10;yDr57OnRhulGyt0J8QYeP4uuyM66J54+HfVO6+h26FPKSR241m/bXOIbpbEXIWcSfmCbdaT9OWLz&#10;JTKxCh82jXuROPe9hb/WzZF7Dvyi+7D2KbGvOf3iOeV0eG/mHXf/6V4NgKxjp45L9umL/Dg6+63c&#10;L2k+aX4RR0J3zZ3QrfZC6fOpr/y8eHKOhU+FrxMjiAf4PzTPEfMKNS/GvhN+aJ1nB+CfYRnQNe8C&#10;yHvszMnp0OEj03vvfzSdPHV6ow0+DQ4demC67+AhJW9//otfTydOhR+de2qOj/3+Qvqlbr0vO64r&#10;dsBvn9qMLFv72xpp9+UYKR5Rt0PxtxDXf/OJ1UsvX1Yi9WQMGr/EeuLkSV2/9Oor05333q1J1xeF&#10;DIKZQO3QAuFP6owIFvwoFsGSHzG4/e67NurwOf504AXDfFXOL4j2kzi5yYsxMkbwqkC2C7Q57BtE&#10;00eZ5ZonA7cw+BpPoMsZPJxXcNSENaDVxAU9UIyJHIHCgVOBpgXBnOh1vZCbsq2r2liUJQgGbmMR&#10;wKpNb/IXiVJuzgpOmvZkaofLBenQ9AyaMOhLDBtYN+vETYADr9F40F/yS67quVz9Y8HLDTybfCdT&#10;DW2Sgs6Ncf8aKEduvDMJ224GA3oCIWh6ErJ0cjLFG+d8SiE308mX17JxjYE23OofCV+/l/VV1Uk+&#10;9M8+OTHABm7cELBhiSNxixsMbfSK1nmgTe8cmPKHq/5b4q3bp2cV88pnAh4Lxkl0bw4Y//IrbXi0&#10;6cmb3cQ8Hzw/tr46gnGiT2EDxmk5rul/8u/qtzcS2MO+sOCxnKLZF9IfDPOaP8cg++d+101qfaii&#10;/holT4g+5FwquVV3Lss6ab+wQa9f9Kxf9cRXMK9o/UZpbmO0C53+lsxtyDqWsRPYwb6mtgOcYyPo&#10;w/Z1blsnPf1X9HV5gHESQh71nTinzPLcvzGmpYNsOXRvG1XbKSBbRJ1sI9uxXToGfchb+skYN5Un&#10;TKct+UXFfK4ls/qWcrMN60G/5KsBrt3O0Jc6BdVD96hruzjWQB+6dBkB7ICv6oNA5hs6lp7uy/CB&#10;smXWmZOvtoXmbciifNSTrJTXP2zUGFhm2c3tzDrkkbhE7CG2ZhxlfkcdYlbEK2JWj1V545XnegVL&#10;xGbqKE5XbFtjxPQNfI7rO1GJ04qpqt/ReDsfIA7nk6yvK8HaP4SDv7dP/9g/8q7VtFnZLWxs5Him&#10;H6QvrcrKPzhCg08xsWKYfKHkas7BV+NhOYLbjWOO1Ry/NaaMfasj30AfENeu0/tg3VNHH9OXB7iu&#10;cjDiCH5evu64PvoEb9Qd/UEnt1llm2Qv2o5r6Q5CR/crZaV9doPb2g2zLcvnV7Bdh0xh1gMZ6Cr9&#10;Gl1ya3wW9DWqfY8h1/TbsVd6Bp/GqMapx96Zx4B3J9xH94V2VEbdgZrDb8zz2XMQZFnOeUN8NVec&#10;oPIcpkw/oFR7mx31qq73QIvrbQgex5guT/eD2gtxbGMVfQSzfcDS/gOdVue2EX6J3dPniSP5QYLH&#10;yWW6Fj/93wyVB5/mTgDa0Lnan+dpYvRn6DvPfepIh9JNvhHzkKeQFaPLXmm/qNtt2LCDNyC98Jny&#10;z6Fn2Sj7Uz5Y/crYljTphi+UPPkI3yAjNhO346g9r32n6L1snfAdcvCzANddb2j6YI14vmqj1wOU&#10;9SPl9jH2xHrH9uWn9fV4QMKV948K/MB2HOHLJ76jbvRX9YIOLzkH1Qne+drgOssk51We7CbusL5n&#10;G3zblmsdA7xznQ9Vz7yEvDU6vd7N7nVfyH3DJt30znHNn5227kga45l+358m5L7CT6WSCMskavSH&#10;OblIrIbsNsfsU/gyHwDzznK+DUJy+MjxY/rV+Btv2rcxx7AbqEPe6MEnHlFymSdi9e0dPmQmb+S5&#10;g5/WnEp/Tr8dft/9HRQP55RxlC2wQ8QX9Ys60ItXKB7ND+ZoQLTOswb8xau1tWRkvYTpmm/R7mNP&#10;PTk9cerU9PwLl6bDDzy40TaHDx+ZPvz+j6Zf/Oq307//h9Jsn/iHzONnTmX/Swf3BRp973Fy6EtZ&#10;ofdNsZjz4HES1b5lXFNitcYwxylo1FG8L3C9oCXf33xi9cILL2gAHz1+fPrGt74zHT9xQteXX3tV&#10;E4THt+cFNLFcVBM9oTpooJKrfML0+JkT+nEsfu2V97pu0udzXDuwJb8syCP3j5x+YvGCaN3YRqAS&#10;ODcIXrXhGwv4FmTdPDogU3fQXVblI4DH0fyDbwO/ypG1iwyODrAKDIIDTQYV3WSsgkvno55kllwC&#10;gtvfhjloZNuSh+ySn0EjZY4k6WtxjW2jnz1Rtk6odiwSaFwHhq6izfSO0UfrFHDg9SbSNpGddAz7&#10;NL3pw47AzKLOgl7wTS+bdzbx2gzFNeckVv00EseL42mpTJT6JjATqEnXBjnao5yk6MX3XxNIkrKB&#10;1tcdQSVOnTRVUqrJoJx6lz6IdoNPCavqCzx6civ0YwOnzRubl4I2MgH3rfeXvkH75duPTNOV/2dO&#10;rL7zL9PFN54ZvsPxx7//uWImT5nKb7ofl415x+pIrLLxkb/3uZl17DfalNUTb9DkhyVvpy9EG7S7&#10;4Am6fGP2C87lr+Uvwz962ZCX4Nz+lTcQfq9t+h3n6uPw3ezvQOmVdmm6FRa8AfiUiIqj9GxtSP5o&#10;L+WJL67NZx1GG0GT/irLcrezG9T/4t0Et4EeGbeyb8PWAc+1AezNPKgPDnQtpF2zbIZ9ePyYW9UF&#10;aiPGbMzX0f9Cndu/1Keh+5Iv7TPrbdnQ4VffGN/OG8eUkX2WDxXc9hijANeau9EHeOwXri8ZZQ+O&#10;bnvWuey9uk6d0Gf2bcrEJx/uY4ouzDXWwBozj7N0WdbvbcKrOuLLcq43JWh3osagbDGj6qheIWIC&#10;N1IkG4ldI6ZGDNPNasUpxa/aZ3HuuKXYFkfHNGPEtQbHcsXz4FHdktVvio1+YyxdNvAA8yihys32&#10;FY4Ri99/dbr8wWvT5Q+NWDMCLwWNH726GDwvBu9zceP4bMRKfuRq7ZvDt2oMNo29x62PJf7pNQea&#10;/QGetb9RN9vNtiybMvnSauy43hEvii/HNnwAPtpEvmWXfNGKrvY2QPOjYohQ9lC/KnZwTlnGdPqU&#10;dqEtruFTX6lbdEEyat6pzIi2jdDB/doNag8Zm1Cy4Es7ls/3eRKArvKSubatx1hyPJeK3/J8fTWQ&#10;zNDLNnV/7TsAe8j+o3wu2wpkD8xjbLuPJFzNWc075itzqACNMs/NBV9gzMd3GL/gr3nsuKDzOnb5&#10;AyVnN1BP93tGxR3d3+meb7a3+lr97/6rsbpKeLy7vbC718T0peZXHpOC7dshevDl3CEGpE4cXZ+2&#10;1Wbpn2MIUi+SQ7yShF+9xseop/U79BLiHDmbkmTd5qaNsV3zkbRAZ3QsPWRH96HgOcp5n7+q1+Qi&#10;c8TkSnxaF9OdWOWaOhpXfKjJAJxbtmE5loE8rg3XNd+6PfP4SBvyL57iDHA+fDfmDEd4qU9/kKd6&#10;wWPfBJ4HYJ2b6PNB7SLbKF051xjVGOADGfORN8MfLOQ34KiDHOrTH2QzjqnL0KP8A/S5xTX970gb&#10;I4t+GowT40wMAaEb+pWvLpOqqfc6joqvyrjPOPsS3zDOp1d5uvaRp45Phx56YLrzvrv1Ptg9e3mn&#10;6Py6AM6hUXZH8Bw8+sB0LOrwhC7flh2v7JHNEsR2+XHAc2tco1OtrbLnhjiQPNkXzZGi9bgD3wBj&#10;EOhrp2idZ40o93zSOloydmC1Rro+yfQT505Pjz75hL6p/cCRo9MHH/1A94jb/t569z09kXr81Mnp&#10;ibOnlLvJ9cb6Zlucuy8Zw7CP6VU2+DOuWS/Q40j6FLBPAfzKvhW8xKJd0G3vtmyPxTXt1viAv/nE&#10;6rMv5HsCNyVW73BitYJRD0oKBI3mgAEctBQ44lyfBl3O1wLwCPyxU49NR44fnQ4de6BweAcOPhx4&#10;qBDn9weWPEcCrs/5kelwHUV7GATfFkju0UM6Ivv+kMnR7Rk72218D2X9LmPNu6l/bmumuR8dvXwD&#10;zyPu/5HpgceOTg+ffEyfNhEU9SlRC2oKoN7kF/rmVee7YK5T/KNeydQNYZb3ACcoeGYwtJy+gRZ/&#10;K98sY6aNwCBEUHBA6UGwAkpO5pl/TGzptOxH72ueZ5n1E6Iush3AkAnNvE6QLpJjlRj7pMSqMXS+&#10;SqQdAvTbqKDqANzhTSB8aaMMiKMMPtkRmZRh91rwWeCDxgbeZU6s8qRqPoWU79RTYlXycjNs+Xr6&#10;NI6mcU1C9KUPuMF+I26+5+QqCaWL78VNd9GcVNKPPFWyiSPllz+MuiEjE7DRThyRa13GTUrrCxsg&#10;Ni7qSx07oL381vlpeucf5sTqlf9zeuWNcwv/IQHMHwnWTh8+G/YlsSqMDVD4R23IBj+85T8kVfPT&#10;7/SfPj96HdM119sTcv0GdegR4Gidhn+ULw+/4rzQfctjlj42l1FfNxhh996G4PbRVcdV+Qrw0B/O&#10;LZsjei14kRe2QF72Bd7UM/uRdMcIxQRkBH/a7RNQ+u6Kbvc4otOwn3RY2tBxyvNgQcNnoYffyq8D&#10;0O3jfqLb80LzqOppXOgjoG0jbNDj7NApkDZMWw5bDRlzbKCfkkH94vGYuK0+/jPSr9w/+qMPQAL0&#10;H308zoOvgGzkjrHuiHq2v8Y+aF3XjWCcNFYNcU0ZMiXDciSr4OuSL3tVHc6Ro9cK9Hk35h+odmnL&#10;OqzReAxiFHGV2MXX5nkfKUd/G4Ay4pcTG96Tjfim8+hPj2VV1vdt0BTLA5R5/yZ58DcgS/KCt98M&#10;m975zEMyVcnSwsX3iNXE9PDhK5d1VKI1QHI1ETGb8uAnITvWCvzC4+CxiGP6Y/rM7LczNL5B0/yq&#10;OaWxw85x9NyER3KLf/h3XY/y5lfyhfKHoZcBT8SRMa7lD9QbMouP8pyjee2+Wa774jVd+qpuylE8&#10;ib6lLcJWNffcB9PhY16qvtrPfnHtOas6BmWFbs/d4PY2yVGbAdmm22c9V6p8N1twbRnm5ZjyZhm7&#10;QrEe29cYWr/W3hiTVu5x2yizYaPuUT/twRiEH9ZcZO6MvUfNSe9Bcq8yAzrzFhAL+BCGo/Y4UaZ5&#10;jsw4+txJm9GG9nfZxieBNocsyysoBuncfU5bZZ+xVdprtjX1y0ZF62PeZaTNSs6wfcoDbifHyG0G&#10;zLuuE+f2Sc7h15wqv8/r4HEcgSd04Wm+42dPTYeOHtHr8QC/P/LkudPao8GHjJw/PDWYdurxcA2N&#10;awAe7Eciyl8Vf+IcXz/Pr6CTZKFtvgJ85sXzQ995ftfcbvNXelfbxGESjx3Q3L55DK7RXWMax16O&#10;3sjtfRsyoqzLAG7L/eXItROim5KwXT+3JflVBlzfcILWdTq20UDXx7It3zLhcbKJRBPJyr5/1x6+&#10;JTF9TsKTxJOTV7RLX2S76pPtsihr+hnQkME7VDtSLmPS2872Z8y6jvmygucdcVhPr7709OR3mjvJ&#10;+viZk0q0PnTyscCjeocs53zV/7EzJ5R7ePLZ09PJ585Opy/xhDH7COyd+jnpy3zCP5lnjq3jGl0c&#10;J8Sb+o25G+BcZaJznfXmmJF8A8yRwFgXa44seNaIcu9fd/CWPObdgr5G1ZNuAcmM9dcPC+n+lfW4&#10;rcnwuz/0s+9r1rLRTfO8eBPLcurbboZsVjzbEqpKmAbPVSdWe9vSdakv7and4gV/84nVpy88q6TA&#10;I48/rsTqY8eP6/rSK69kYvWFs+HIq0WUIFC0Dm3M4+hFWAsygP+1elT/Ek+v8v6R+X0jBu9i1TtJ&#10;uK73q3AUVjy8cDl5C9DOzzRePbAbkP3Y2SfifJa9aNM02luh8695F9ilrMsZsqvvxppf5R1VdiL6&#10;64Sq3mXy0rN5s7fasGwFfFeDLXXHhpgNatA8eQbWvGyi2fzGOcHTwbLXn4PFLEfXNVHHJCZAKJDk&#10;0ZM42y1Yhq+tT7Xp/vV+UCZdCroOGQ5abmvIijpKjCKf+vQxbrLXT6xy3C3JmgEosOhnXffyxiee&#10;6n+3ATbRAgFqYcmkTb7wWvxVl2sH+eSFjr3p9zyfofUyJVZjc0MSAOhp1bh55henUxZtpF5qIzaA&#10;bpsyFpc5sUri4LW4qe6J1XyaFZoST5VY9Vf/SbiSUJ0Tq6+oXXjFx8YrNku66Qh9E8uNoM4D9MUY&#10;9Fg8pnf+tSVW/9v0wzePN38Km0T/3vn4Q/Vnh6/5Oux8Pmy23IDhWzOP/Duu5TurxKrnjND9tZI4&#10;zPc5yRNoN6v25/TTvFZ78p3yY3SIco7Q+ljlGMKbPiX/p550nv0HesqZ+wS6v2Y5/V72fQ1kMo6A&#10;c9Fdr87Vj5CRejHGs65qTzqn7+WcmOOM5/w2OBZshcZitrvmetkVzO0ESuehEzpWn1LH2Ya6QWIe&#10;BiiDxpz1vM0PGl6X3/eEq0C91Zip7cBsjzymDW1TdJt14cg1dPSnr8iRPqWnfEBtZF+4znmHnqmr&#10;N5AAvV+KOQqYl9RBJ+r4wxDkDplDj9RV+gTQA/trnNA9aOKNo8emj6/HyWPV58aQUX7o/ve23a7t&#10;J5tEHeuR41/rbbUjWI/iHSi9lljz5VP0fmq1fxuAH4DyB0Xsw5wMdXw2HNN0Y9jiuPZptV/rfL1c&#10;4Lyh3/D5hnS3G0PKePLUeD74X4ibQfB8XBNXnws8Dy36SRLVIOkqKBmbfs58sM+MccJX1iAujfFL&#10;v4HO3PCHFYwh48PR/IyxY0vKL3r5RpYXTxwlW3wzss1sd9Speh5nrod8fDvkyVfiqOtFvdkn5nrZ&#10;BjT1IeiKk9G/BU/AcuDHBpq3Nce6X6/LBkqW2xRvo23Eon6Nheq2fhXUt+gD/cj5kjZSf4WZV/Yu&#10;HVJm0LGreYsnZbr+dth+nq+0nWVLmSkvx8e65HimjN0A30Lv0t22Sn1zrmneeO58EmrO9v2K9izM&#10;x5CheYzMguc755RvlLkLpBdyjSZb857k0ugz5R4z97ti8yLmJv+a3qHxH5hpGnsAjXFoY7HJ5vBS&#10;xjk+rrUm/FN+pLGY5yLn9l+uuZe8+9DB6fa7Dkxnzp6bfviTn0zf/9GPpidPnZpuu/Ou6b4jh6eT&#10;z5yJ+iRCmENRN8ZhDcdJ0GmAr4bfc/jgdPO+/dOJk6em5y/FnvpyxL/AC3F+6syZ6Zbbbp/uP/qA&#10;9hljnlr/OB/zV33JpKYTkE4c0uYYw8A6ZpvW7/OhWV/rbP5tcD3a7OsE4Hqtm3lcpqevi9bprsP9&#10;hbHuX2+r1/d5p3W5luE2fJ18yA67kkjakcTEltgEeiKv0YN2E9ZprRvnHgfbbc2bY4Ae2GoGCbH+&#10;dOHc7qznSP4yN9BtCzR/mIuajzH+L5OviX0Nrzq4WIlWnmZ97mzgjL6BDPSDki+em566mA9z5esV&#10;8B10n3VRG9iKeYjPom/N63ENj+Zz6Us5ckDxcBTN1zW/kZO8SR9gDJgfvj9oc2cr4C8+t7eQvaM+&#10;1ztp1LXuyNP9atsTc50PSGQ8op7qFNSO6CvZje420pbWkf4mJKeBcstOv04fsr8kQlbzpd0w2yb7&#10;KV2lW2sTjHECL/ztJ1b37d8/HTr8wLTn5n3TN799nYL7/YcPayHhEXAnVhVsaxOfyMV6KwgSAg7P&#10;RMn6vFdE7z7h/SkxGTugiR5govJreWuYj6QDE5lEIu+B5agAwHWAJONTz++GCAj18mvJjmO/Xuu2&#10;CUMvzg3TLKvJNO+O+tuwqksd28jgiWJ+YIxPmfJdLiBv8jJYVqBabUBm+lWi6imA1eSwHAXjwsyz&#10;RgZvb6RyMxX0mpCW6etN6JN1E8Q3JnDptxuaDYZeow8hAzkGtDg6ALo/yZtHJUaDDkiGGbwawMlU&#10;l/t6E0bwU0A1kqayDvEF0KsgvkAmOiJos0hUwOMGjKBOIoZyLThKisxJmZSDzNATsNgXoI0b9gA3&#10;/9zoA776qU0KG5S4Mc52lzpmew74oU+0ue1VAJksQm4+oZd6IjuTN0qyVuK1J1/dBu3rR7TYHKFv&#10;6G6MG5PQlWPqHItf6K9+1DVl09t3LBKr0zs3S3fZOXwikf10Xzku/DAWKl4FkJuduPYCVvWTN/1G&#10;T70xhw2uyzfln/ZXwCYoypdJI2Jt8i3nfJeR/gwoMz/6or9s1/yB/kGX/zA2YXv7mn1rtsfSFh57&#10;y3G7wAtyB/IW7QdN/NjHddUf5l7W90ZC7UjGDMmtems7/NGw3WN8nFiFPuQrxq3GIsoURwoeG/Uh&#10;dHPfbSt4oDlxgt8rscoHEHEcvh/nvh5zu+a9+i65OwFdNkUH27UDHUtP2xm9kOs5lmM6l6V/5JxF&#10;H+lUSVZ0VVK4fUji/jgeqe/NBmOeoWu0gz4eA85pWzpEuexZtl7YP6AEaOwZvDau55PGwf2gPfxU&#10;fc9yjxHHbCdtI9n4AHPPsiyvZC5ge3MsmuzX5swi3ipOtbjU4hNxbCQ5dtSZY55j+EiEBMQXMd4x&#10;0LHOyRnzGb7hQ7ZvSjmHRvn6Zly8IGLehQDJ1ZFAJSZzoxjlTrBy1Nc8Iy6qTlzDSyIe/8CP0kdy&#10;ndJ8wMftJ4Huk/YbxhJ/xde0hsQ5Nu/jneMyj5fmR8hQWRsno8/VRdypOhrLgOWkPo2f+TN83byp&#10;/0xrvh4+ZpkLegD9ss6l8r/qR8B+yrnagC+QOs59WegpWegTPOKbAT/tLHg3oI+B+7e23aChZ8F6&#10;r22uOtaj6eb64ima+lW0XRFtME8VC2rdzLmLzeJYMrge+0LKgq56ut4daz0W/RCgwxO8DZ7HQsyR&#10;Nbx/UWKoQXMSnqrL/OSae68uV/Oy8SW43ozN/F3v1RiO/s79HDbsNqFO0DQGshnXuwNZO8a/ZPb2&#10;Z38IPsY66NRljfF+kvKUm7oB6Vv1SJgeOHhwOnL0oem3//5veuCo//3w44+nA/feN91z6P7p0VNP&#10;TCfPn9YDLryrkvtL3ZeSdNL96TnRSUpB436Nezt+wIin/m6/+8B0x4ED0w9+8uOSPv/94je/nu6+&#10;76BezffQicf0pCy6nXw26l+Itp7jHjDvg2kDWr4XNO6HSYZdOKPXw42HkQJ6ECd00rtEW+zusbzT&#10;e8JPflXgupf5GvQ1wuBafstaUAlMrg3ooNN6Gfw9sbpOrm6qs0lmpwsbyjjPfkbMjHjm5OWcgErs&#10;TEBRD0Q8F2Y7pLx5DbW9bPu1LV3eE6va2xVm+dmWk2XopKdE8euaE58I8weYFzoyN5m7r/AhMvso&#10;3n+LbwXI47Cn0t4n+NQW/cBGibSZQRvRpzhnDivOMy99TZ2ajzmXUy/FzeLx+uN1F7p1T17zFRgL&#10;8YZtsA92gtZ51ih+y0YX9JKuJX/WJ/lTZsrNsvmaMvYs2oPUHgY9xv3NQp84V/t57DLXbYpGvBLK&#10;TpwX7446XFe5dApd8CH8lbHyU8WbfXoDgke2CWhc3X7XBzlqN8cSG8L/N59YvXHfzdPNt+2fbr3r&#10;jun2ew5Mtx64a9p/153TbRHoDz/yYEyg82FsJg2TZw2Sd0YFBgJzlY+yQWeS5ntT/GJovRz6lWcE&#10;0bv8uHZZvlg6XzjN5LbD581t3TAxwbmBAtCY9NsgOQ0h+4zk8/6cpkfXoTDKOa7Ar/tZno6+3oRq&#10;b/Buoq/KexuyXfTzHFAANCo4Yh+CnemcG/AU3RvBXVETwsGOo2mjDfEmbQ3zD95on2tPPsmscweX&#10;gS3BRoFCk7ZQ530CWx8FXtNMr77N9shz8aPLWmaA9pGjPlQyRX0LeSM5SpBZQQnTDbRNcLvus/od&#10;fU5doq55zFe8HQRsJTiu5BOc7gNlBHhvLpW0qSCvQE99yQuwCYiFfQfYGATYjHCTr6dC2djURsRl&#10;+vS+9Eam+hJtjTaglZ4kW/RpXpyz+ADKqOsbTo1J1Uld48hGoxaolF3y1QbtBX/oMjZOcW0dTRdi&#10;I+WkhRMX7sOHb51aJlav/M/RJu0wJq989JY2wa9+/+2hL/Thb7FYnQP4Tv8UOfzAvib/xAfDrzgK&#10;saEZSTv57Iwxl7ThqeQO0PxynWzHUJ0VXbTWBjot/WzWkT77U1f1k3EsW3us5rGocTDavE0kffiF&#10;6zBuplUb3c+lD7pjhziil9sQH3XbtfXv81999pzfBNtoC2yzhc1N15j0sXC91Hm0LVrS0W32hbQ1&#10;dNm8bIqvY3slUePo8/HBQk+sDnuWDcseHdgo7TPHtw7ow3Zcawyibo2bkbrP42BdnTzN2FLJLeZ2&#10;HdGfpJmfYtUNAzI1/szx7IPbpH1sZDtr7IOWfcz4gB47xqCgdZ/zsvvgq/HJPmQ/kQV9Ht9sL2O9&#10;xyzjfpY/p2vbqmPYrfqW1zNNvl79VZ8j7hBn2TOxdyKJ4bjLkbg0x6k57upGrHgV5+p6ToAEuHEL&#10;9DhIrOMG1T86CF03e2+GfQLnOQ9ZT1OHtq6EvlGH86ff5gOj4Hsj7CgE/1vRRvCzhihxGjGUJ1N5&#10;36q/4s8TrJQZJFOfJibGvurp2DNy/UL4g18Rw9EfKMxrV+gq36CvaUP5PChbQ8MPc53IeYD9u193&#10;IMtyNFZB83hlvULRNKZqq3hWZRrTantGrVflt1m/yZCcplf4lWWP2DV8kPG1H+LL837O/r327dGH&#10;jmp3bj8xdBh6lL5bQL96/6Ct2xRva8fypd+qTdOE4O820nyrfg161R91doFsqflvu83rw2zXtGHa&#10;1jYtmq+3QHJCxkDpOxC0PkeVXAnf91yFvmP+DnrWZe4zf9m7jD1LwHT2NZYDv8A8rvOcp0XbBvOW&#10;HGPWaafdwGzrVcymrMZPfktsxZerXtppCepRP22G/2S8H+26HuX4Ar4IH/4XOkhGtEE94gf7THSY&#10;xzZQ+gHWisPHjk4HDx3Svo6/1956a7r34EE9iPTO+++JxvV3b9gz3XTLLdP+2++YDtx777T31tum&#10;G/funfbdftt0+4G4p477ab79ecsdcY8d1/vvjOu4195/5x3TbXF98623TtfvifvxG29SEvf8hQuS&#10;zd/Tzz03HT12bLphz80CyVceetqzd9+0Z98t060h69a77pIc2tF1gB8x5j5+322hy817pxtv2jvd&#10;FPw337J/uuuee6b9d9w53XXw3unR00/ovlf3s3Wv3o/Q9Yv1Ve7En32Da6PTDa1JDdDkn+GXmxKi&#10;nK+h9XBVb1tydTes5Zpu+Ws9OZIMdCIpk6ogfETwdfItk1Hhd6qT18gz3A+3q7U27A1sxw5omVil&#10;Dv2YkQlW+kNfcl/FNe3mnIsxZH7EtebIbijf13yqOZexirK81v2L5RpBm20Ast/ra8354HMcT7nE&#10;krqOMrVfcVjl8Lc6mte1jnqNtu7JW3yN37Ggr+sLHgFaoerQpvVxbLD+Qx9Q/JabZbMctS2dc11U&#10;/dIzz3sfG+9KZpYXosxyOn3QFjJByRE967/wXuyjwmdoj/HRGLoOdkLX4csd0ALUwT5trNbI9lNX&#10;0cqX/uYTq3xaduJ8vmz4FE9F8mmanoDkPRnPhFNlQFVgHWAh3I550jV6DYAw+IrXi5r4qky0Wc7g&#10;K+AgDBTyVN7KBlgwt2HBG33SrwDWEdrQC7j94olzdGRT4c3QThsFgubE8oD5WKzWcL04H0nWSqYu&#10;yjtCn7z5Q79mh9DPAWHQBK630TYjx2U1geJo2rANkF5x3cBrIPTJvJJJyMMueZ6f2FMWATZkKrDE&#10;5NVk7AFCgciBJoNEBgojeda6GZ2Wi0WV2UYFlbc2FwEBWlxjD2yeTz8tbaOkKbquIHkuLyx4Fv2J&#10;cq7DDrkgRH8JaC7nWHA9yjsIlkpiBPIGNOtSxo2enwhd3/RRTzfEbADiphk825A0EqcXY4PKDXk+&#10;rcomPutkGRt73fBHe3kTAC3aYHMQm4T5aQjq5M1vJoKRlTrRP3xDvGET+UvYmb5QR3IYG/vQsFva&#10;xG04eZBP0aKT284yaMD6zUg6bU1X/vsiufryFV6DwOKXer7y/be1Ef7wVz9OOnaUD6ffaCMWuu9M&#10;rKbe6Cu+8Ec95Vw+wrkSrByDdwH7bszh9Ec+aMl4MMcE5iD1sV3Ngbq2HM1z+JFlQBNf8qCny+xf&#10;6Cufl63Tv5Q0I+lRNvDNdY5H+l/6dPoavglvJuEY9/RVzXHqqW7C/LQz5m8AG1u+bSn7R13Rqt+y&#10;NTaN4+jjFiR/9m8TKB/xc6wnVT+u84O+osmOiWw3+cc4YONmZ+tJGX21vZgTzNl8YjjtpTnDjSLJ&#10;JuZO0NR32ZA5l3PJ9jBkS/OWneyrwGM1ylaQ/CpHb/SX3lV38BSfxtuottGdZLCftsVvHOsUj6Q7&#10;c6z0Dh9AftorYwHtWCZtUS4b1xzIeZDgZpkxsZ37WHAueehf/pXjWB9eRn23qfFERvDqusae9pex&#10;OmUl3f3BBml/2cH9DDjhTHKTmy4nL+Y4FbLqSCwjEap3SMeReLVOfmh/4j0IsRN68OgGTxvj5CPO&#10;SdaHjMPLKod3ALlVzzeF6xtDEqpKqga4tp5zYjWTq/kagJAX+gjEd+qxV9AH7bHnjH3EsyGDPuHX&#10;fGhAYpXXvZBkxVewF3YdNsam2LhsKvsGjfNcA8v/FUvSP+XvMc8sw77k8UifKt8teVyr7iYgT7IC&#10;cZ1+nOOqOIeMhR4z7LeeR8iwP7kOMhV3xJe+mHEifVC+Xr4sNN+eY0vTkT7HMf246OpHzqOBURd/&#10;wZ936p9gzHMtlw2rv7Yb5RyxZ9rAdiuofNn20LPK5jroVbrBs6J3/m2AV7Yre1mWbQGws2zoGF+8&#10;i/MOrwFxPts8wXUHexbPWc9V3zNwvXMOF5hjVc4cJDk0PmgB7HXi6G8RaT/k+QiijmIJczowaEbn&#10;jflqPiV60Kn06hh9Ur/Sdt2/ZA98G3q3f/BTBr370RjPgmSEXZHvcsYp1wK3nW1pfPGvmjNzfewX&#10;cYW5GP4JXeNYdOp7HE8+fXq66757p7Pnz2tfd+6ZZ/RDNPccPqRXA+zZt0/Jyu989/pp/2136NV5&#10;/x58/zb9h8DX9w/ef2h6/e23p4OHDk/fu2HP9NCxY9OvfvdbJU+5PvTAkenVN9+Ybr8zk6z3Hr5f&#10;DzTdeeButckfSVTaILlK3d//xx8k/8Mf/EBJX15J8OwLL0iXvbfcOr38esTJ116dbtp7i0DZyaee&#10;mp6+cGF676MPpx//7KfTb//w7yFhmp44eVLvi+VJVt2raU9aYEwD4762/I7xlz/gPwUn/8BYX+I+&#10;4fwbJGJj/eKegXuCK/UhgPwz7x281qWPbtiDt3UG4JPQnFzl1WOsW4JfQ4bfG5VszA8g17KZK0mX&#10;r6BDwPcDXMtf42gfwk/0RF+cz9d5vgnyK+41rH/0xesn1912Xjuhrflkn/JpPZlaa8Lwcek906FJ&#10;N9oPPaQ/84PrFt+YgzOyn4u+jrmVsT/lzHI1B6t80AqW22nmGbFBdc1f7cdx6Ao9aD0m6Jst3NfR&#10;Z9BoHVmW5/lDmD4PhHwh2kL2hYg7z9X+gfVJ/Qy+nkRXcrjbfBtK5pre49KQITsUxIPvtfF1vU2w&#10;rB4zS85A6K3yas/jxLn2NZaxDVW3I+WmfWTL0dZMo95ivwOann/zidXHz57Q1xH45X4lU9ncVtJu&#10;vaBnkI1zLZLbocWpNhiDXgOqiVWTZtBaueljcyLAk3ym9YFMGbVBqnb/JKAt6eQ2ks4RPfsmY20r&#10;4E0HfB2LBcto9TIh2cp2AxsDbhoLuonUZiH1vDqbwL8Lyg62BTYfNglI303JX/pSfbIttkFjGjIJ&#10;cIBko5NKHHuyaZGQDJjedbK/pM6M0ewnvlZgV19MryCBTJe5vCA67di2tFF1xzXy0afLqHrIXwTH&#10;Feb28zzpFZhWAWobrL/qBz8Bjo2kb9ydgFnc/BRE08YjAu87MR5v83RTIa6fCzx/5WJsWnj/3yvT&#10;5Y/Y2JDYYdN0MTbzsWEKPB+bqEysokfeaPsGALrngjYSATZMlI2npthwhF8kX8rQZi98iWs2Z9w4&#10;eLPfkUnW4A0wHtgjk1D59K7HinHFlur7uNlLG9sWaauXp+nKlxaJ1enKg5Kl+mVj/thc276JvKn2&#10;WOb44gv4CHrmOA2Un6Svzr4kf2OuFg3I34qWc7XKfD1iQZbZD0d5gHPTaX8uD1lxXLTFtRE0+XPV&#10;o29pBxJhsTEJm0tmYNg0kH0sXy27YS8nBrE5tqfMNvF4UF/6VduzfOQFf5zbJpRJRrRl3dPmxeMb&#10;5bKf+gyGXeBdY+4vx7R1A9eDtrQTNMmuZOvgc51C6pCgXP3oNjDiOm8CSJ5SlnMNmq5Fyw8UmM95&#10;s5D82rQHjTLPrdy4Y2/sSrs575LOET6jz7eyR6E/naAbEukZYExL9zGvSAi/l0nhEYtqs5f9K9Qc&#10;y/OQGTbBLh6TtBE8L6UNa2xtf40t6+PlZ2RfjV3YVmsmidOaJx6PMQbUL4jGOfIKa98YY1Q6p5+k&#10;LSjLJFvFhPJz9xXdfcPvD5ZyPFw/5xfQnCkbYjue9rUNaUe22YrQVYjz6gfySXLnO65flV6Uu/+U&#10;55pQOsuXOKJz0jdCZTW/mdtxTZueY/KxaMfj43jFNXz4lvy4gF1e5IetYo3ID/NynQDopMRtIV81&#10;kL7icc35G7bEnsSkBtsZ+zI++oAv+qA+xtH2Fqp/lGnMQZwL5b/pq2AeQ2xqXdBLdGhxLT/jWLBP&#10;edzy6ZEY27CJb/agI4O2KOs3+JyPm0LLrDK1XX45wPUCsyz7iUF5+jN2LjtEXy1bNlFZ2qPbwGWy&#10;UbWb9eZxUXses5I56jNWcW17ua77YH1dZ4w17anNhMco663sIl3mcsrcd4+JdGjXHNF5U5wYoE9V&#10;noh54L1+7ZOF2Ld4X6z9DKj9jKHyoMv/I6YbniskZNhvOTHjhJfLOp31wgmvXEtCFvEmjlyLf9Cx&#10;a+kU0Hn4WK5XzNvZjsMu7nscPS5jvMpu8nf4rwI5PsC+UDFFCcGSU/Mkn6YDbX+OjOhfPqUFT40H&#10;Ooj24sTvcBy4777pBx//RPu6ew/erydY82vQT08PPPrQtPfWW6eb9u2fzj37rHj4+0Md+bv48mUd&#10;X3njdSVL+Uo/fz/95S+mu+L6rXev6PrQAw9MD514NOx7aXrszJPTPQcPis4f9e65b77uf7/47W+m&#10;j370Q52TvH34kUd1zh/J2weOPKjz97//kY6b/u6Jfh07+XjGXfpv2MearzHWjrf2O/sEPPZd+dpb&#10;jPeFqMM7YV8I38p7g4vvs8ePOA4Uw4mbIQNfi7gw7lEUY8sn4Qn/c7vwQydx6g8XX/pwTqyODxeo&#10;i5yKUUauS3M8VyyveJDluXbhX/hS+ln6qv0Uv+O48OlGT17zB4/txTwqQMOufV7bfn2eih/dSkfp&#10;Q3tq08i2tyF1yjnoPmQ/ZhmaU9UGsnPehk41PyWr+un6KTftsE32zFc8vazqckwd6F/WGbzoRbvV&#10;dr4uCISdgPZGwNcR0+K6v2JIH+DGPE9wHnJejzLaDCjvwNqNj1T/pUNhPHkbc1RPbUqXXTD0XdLo&#10;n8dyUa6yXh7+F0fbYw3LWvgDthIsN6/NB03jQ/9df1cs2zQkB5tUW4MeGLRob+wN0LH1Bb7PRGJV&#10;732pd3bmy4czQdYXeoGFC2iybYcWqXFzWIjBNBxwBq2Vm56b75S1Q24c7UCamCysLqvyxfUfg6hP&#10;mznh0TcnunXNCR9HINuUrRq8KMFndN6ehBSt+Gd7z7IyEbusI2AnbiSFuF4lDK7ODq6zBdXnHJ+c&#10;UMMegWyn9Cldh+7VF9tioNlEC0zIcdJ0W2LVydURCN9IPiVV4S19tIlD59J7DgKrsSx4jO1T4tkE&#10;2hF6O5ZhO9BuXm+qnwFtOzJAFga9AtMqQG1DyiCgsrCEnWojsUBtHrSQFKDlDSSbEjbbsUAVOH/h&#10;XTZHl2Lz8lJsZF6eXvnh69OrgcvfZ0PD00VZBqivDVeN8dgM1abHiR42G9pUBW35BBaLBTZc+gsy&#10;KWNTBl+X4Y2X/SrrsgAT5NMG2I+x8NhjZ2yUdg0ZRlz3Ddj0TmxSe2L1nW+qHD7bjh9agd8LtOu6&#10;3QGNTy1O+BNjtYGePmafSr8y5Guan1k2fE91ojziwHj3o2OC+TgvWtog/dJ1hwzxltxqd+gRPNKT&#10;uuhfNqbfyPIc8TzwnKJ/tm/3TSebbHMtyrZX8VLP9pKPI8cQT7Q/+HNM0Mt6eF4MG5TtXJ79zj4P&#10;OxTc7ugL4zNssgXUa/xul7JuI6HqDJujg+tv6B/9cpLTPo+/E0uZS76pnm8wsHX4eofnGDKKpjlb&#10;c27cDECvsvUcE2Lz6hvVDidWXe7r/rW2AfUvkfEN3YK/0MtE8xhgo4BtpPnTbVpH7MlcoA588Iw1&#10;s+bG4B0+EHYImsd68DSo3GNkoKd1rfls/Zygk2+ib9DhcXn6LeOcN3aLcuwSPJojAvMmn/z1BxPM&#10;J7UtWSkPmlB0zSN0KnDN/Luk9/VGDAteyt1f6oxkcPngkMV56bKEaeF/0jETv5KLf2PbOPf1+FB4&#10;bePwQ71iIPYSw0/Db+XPAWj4qm6ywr/yZoo+MTY5hvaD7HPactg1QP9No18eI/qcdkt7D3pB9qB8&#10;9LWusUsfu+rnwl/RJcqhL/q7BZ5HPbGaN3yhf7TpxKvnWc7BbDdvDnOOoI918dhn/1J322TwiXfW&#10;I+ulzTz+wH0BtiPyVFay3GfbxvbosuHTdfnBmF+trnhiTG1H6RKgnOvkz2vrab+1vuN8jJPrZd3R&#10;v1Y26wIN/edrjiNGrH3YqDJ4PAf6Hn8THIvX9wPeUztGG07I+Ik+jtBUprib5Ry17/acqrpjLQlw&#10;5Jq51teQvg6oXfxt+FPZddgubSNbAc47ir7RXmvIfsmvsY02OHI94gYyoQXs96bJ7vAFbSRe4/rs&#10;q+yT5tfEcJ/16OkTer/qr//t90pAkmR98PgjSr4CfiWd1+bddfc9KucJUL6mz5Oshyuh+avf/UYf&#10;tPP3yOP5o9D+849E8wQpT42eunAm9tJv6UnZnljlHa6nTp/W+clTp/R1/r37b9WTrvy98vrrOp59&#10;+mn90JX/XngpYvhzz+mcp2f9d/+hw/o9lZdff03Xhx98MPp1TP32/NMcqPG3LxiD3vxE/tl8FXr6&#10;B9+2ILH6fPgO9w/cH1yOPT4/dst6lX5on+TpUr6NwAeFGX+Jt+F3xYdMy8YPKeN+QvcCAT+04f1K&#10;+mrzx4BidcXxsWZGbJDflk85Vsi3whaqG+cZG9Ah+Opa9vK1ofiQvPbzsZeq/gLPv/keOe2pOdV4&#10;cx9H33L97W25Txw1fruA+ZHzLa6tl5A6YwPF7Wqj1xl9aXU3Av46t9xFWcmynWZ66uJxgK62i3f0&#10;GZ6w0+bE6oznwn58uCrEtZOr7AlSRtAaMrGa0HgHaC/jRIHzkEUssf5bsYknrmcbl7+Zr8o0niDG&#10;tOtiu3S5WT/1HOOzQsqtdqLOJvo2uB3r7mvJGGNp/qYftNCZPZN8afRhlv3ZSaxePKvkKj8spa+f&#10;vzYnVh0wDS1gu0CLExuHujlZbzQ0Odt1Lzc9b3zz5jcXO8tMuh1E/LWhcZtL/j8SUV/6lBPKcUs3&#10;BwFubPvCssawWfBoERr2y/KejNRX9aJMi1bD1jp+QnTYKTCSqiD7cHV26PU2oGzhvqfdM/AJtFH6&#10;DZTea/197f55gyZ7hkwHupEsDf22JlaZzMU7/GwB9I06NYY5+ZeJNUC5A9Twq8IILAL9TplrvvTD&#10;alc8q/JC6rEdDkwDq/KrgWTofA7SvslVwF4FvM6jzYw2K4D3UcUGBpBcrcTqRRKrH72ipCrJ1ctx&#10;fvEDPonmKdY4BnhNwDO8a6/GmE0Om541oHuTxOZIiVXe/cJmKujeTFkOdSjzp9L2H0Gyunw2UfSr&#10;+ltjPMayjclMz3P5StkFm7z8dmxSe2L1yt9Nz7NgBw/yAXUuf/DG9PKHb0qG6rKBq9cuKAES5/lV&#10;7pYEqXHS2IU+HNFX5VGGLyUtedAZP/O8tP7qS/VJ874ljuyXxuj7OMaNiOYLbaVOnDtGOPYh13NK&#10;MoKHc9sJH6JPyHMbwHU5wk+5+62+0jed+zjTxthUP7NuIq9DXhzZePqdo9qch41lL7WZ9oNv3AAH&#10;3frPst2veQ6nvjN9rDefAMcfyal6ooUc6S55s22yTtZb62bbyCYaH/SljPFHN/qT8ZXNOHMjN+QJ&#10;zj3fNKdA1FU8rrklummBM5fO60maQw89UDgycCRuxk4+c1p8y2TODNPXZbJzK1Oy1ai+zWObx973&#10;5TjlkWv5U/hhzsUaZ/wXm5aNJSvK4R82l63T3suxaHRd4/vJY6hc7S/19XjlOBet2lYSK8qgWd7c&#10;j9736mMhZZTcAue+UQScZzzKGzGVxTxI5HX2P3V07KLM77mmLm1LrziqvGQ7LtmGQzdQeqO/dfN1&#10;9jvqxLltaRsSn8YHQLJx2Tz2RHqf/Gv1TZjwb+0zyj+9LuDLekolfDufVEUfZMR8CFnWS4h+S2fa&#10;lh5V3sbN66D7q/7I7tkH21XAzmVr+kj9lJdjablDfqHTzG97bELOneAJPid3nDDyhxWZYI320aHm&#10;XN4Uwjvbgf5bLtfo72TG0DngsZWtArLluqzg8fe1bSba8PEcV/uNdIgx6PMtaUnXeavT9Zesotmm&#10;a7uKFrboPiu0tWUdT9RO1HfdXtYhmvUqeyjeqB/24eqP4X4FxMeev8Vb75HHHj+QD7Ms6bquOrq3&#10;wN8DTsYQ63tilWvoPVnDOXWRwxzy/knJHsumLK61R2trR4fKRMfOjifMibTzDhuGzWwbj6FsN+yz&#10;Dd1PQq+ow9hp/FyfOc+auMP3o4249pOp5su5RIyJ+FPIb99dmI6fPTXdde+901vvvqsE5ANHj04H&#10;Dh2M++WTeqr0wP0Hp29/93vT3ffep/I3r1yZbr3zrumOe+7WU6YkWvm7/OqrOlrOq29kQpSv5fNH&#10;0vO+w4em58Ne7/3q+9PZF5+e7r3/fpXxx5OyF154QeckbPmRK96byisA+Hvm+ed1/P1//EFJ3F/9&#10;Pl8XwJ9/buuBB4/W2TTdcdeB6Yabbp6erXqUkTDGxvbrHCtsRHxI/1qPt/1h7BeaD828gP0Ir3Xh&#10;4QweiOD+YE6sej+fCVK+fcGPXYbPaq6ytiXSx9Br6ZfcB1DXSVV4rK/0ZI43cK21KOJ17leJ7/gR&#10;fUk/Nuy33Y/nmFJ1olz1dZ1QPQN7yifLNg3QNP9t46Bpn1bzFXguKwnMGoMuJZsjfYFO+8yBnFch&#10;19BYFjbRCuoH/ZLd0yYqK37a4rhog/KA4638hrJOr9goVJl0L/sNesgbtuxtmR/5AJ7wzXViVU+o&#10;Yj98po68dmj+FkvQgyfrwB92Zh2I9kYuodoWQj+1p1iSscI/QKwYU33bCuqCFY025IPlU7ZDIq/t&#10;owI6iif5bAPbZVxrbLGjYXum7IUunbYbglfjQ1tV19eKt318SkfXUz+l/6x7x998YvXr131z+tb1&#10;35m+feN103f2fHe67qbvCd8FN18/fW/vDTvw3ZuvAjcVNpR97+YbA9vK6vym63fWl0zogbheyHB7&#10;vU6nXStKxvf2hq4G12vasAk6LdFtJp4tfGDmu3G6vmFRv9cZdgBR5usB+Avrvl0rLCegsUOvOHb6&#10;QrcFNuge6P3KfqbMGbSV6LpQtrBP8a71NFRe8kedDRj0VR2XuTxlBup6oNrbWv4XhnUW9u1J7AWr&#10;soHkueGWmwJ7phsLN9xyo3B9HYHK9u+Z9tx600ZQBs/1+6LeGm5vwzXtGtdXfZ2bb3XdfUh+BL14&#10;box+3Lg/QZ/o29oua5t1dD7ZJeSf2vc/prO3/DeB8/17v5W8ZVv85tADh6dHjz826GnPGdKrcMO+&#10;0Ku1M9qOeqn/zYPPdTmqrcZr2dLDqHLPAffDGPzwaQ7N8lReR7VT5fJv5iB80F1W9aQHfaJu8Rjw&#10;uP6YJ0VfI3Vu5dU2x9FuYJyXPOyCzfbcule2kv5Vlvyp1w75KltiE9006l8VNsXigG22Td66vOuw&#10;A+Xz+H+PrZSpbpWv0efNGqxTHL/1ve9MX/jnf5r+9Utfmu648864ibx3uvuee6Zb9u+f/uVf/3X6&#10;x3/+5+kb13kOzPoac3vpS3PbG3i3YF3e66whnvLDHPuw7cr25oF/2LvqC+Vro6wwX3/CeHEdR7ez&#10;1ll0X6/k7Iburxtl0m/iBG1WuzpuguvFeY8d1PX8lezoF7yOP66rIzwrHYeulh8QLebA0L+ur+tz&#10;Y5zjv3N9fBC+6/Dr8su1j9unvG4I0Kq+9TBSB+uFvKW+QvXP/d1RLlBWWPPiD80nTFe9Fe+gce16&#10;HcVnfLfBtOUcA2v+ZT+Rq/4XjTpjzpinw7wLGUnrckxf8AU635I3+dfla6zlbYLsuBHdLivUegC2&#10;yer0T8RCZ9OW9DXSRxMb7w820Yt/M0LvmhPaQxmmNcCfsuLa9dC5ydtEW8O22mzjKisMWzUMOvbY&#10;gp12W8rr9EETgu7rDTzb8J0bvzv9y5f+dfr6N7+pd6PedeDA9M9f/OL0D//4jwLn19944/S1b3xj&#10;uv/Qoem+gwenf/6Xf5n+7h/+YfryV74yHXnwwem2229X+bFHHpkeDhnwfOWrX50OHT4cMh+ejhx9&#10;UGvrV77xtemm2LPsP3DbdN2N34u19YvipRyZ3/7OddMjjz4yfee666a//4cvTP/whS9Me/ftk9yv&#10;h/xbbr11euz447qG53vXX68nYh959NHpxj17QkbJC53+8Z/+efq7v/v7uPe/YTr68EPTl0JX2t9p&#10;O67LzuUvixirdYMxTn6Nb/EJusZ/Eot7h8JSXmKHzzSZG/1uUZ48zJG5vGRu8MXN2MC3Q6dZ3uj7&#10;BqQ+s17L651QP2SDJW3YZVsfmi5rmGdT2Rq7ydN1Xzcc39bYbX5V2Xdu+O70pa9+RXPon8PXwZe+&#10;9pXpq9/8uuacaF9K2pe+9tXBAz805ubQ1cBOZSvdO5U/9Wv4vvYt2vii9q/IlO/HHsNyrGs/N7zu&#10;Op78MXA783imXjuwZaw3yRTa2OT4pK3X9a5K1lVgWzuWm+db+hb4TCRWv33Dd6Zv7/nuzsRqBbAd&#10;0GZhG2pwtWGu8xUWfCss6jf6Ausyt7Ub/VpRMrozWTc7U4Jz6G3jU+g20wK/gceYeVt7Tb6xs27q&#10;JPQblNaHHX1bo8v4BGjs0CuOM9267ALr1WjLvqVM2TZ00rFgPfN6OUFHHfi2YOjcsJCxCzqfeDfI&#10;Mub2AhvK/9IYeo8g3mibUHxekLwZWmyMWkL1xgLnN912cwJa8FBfG4VrwWh3ic7j6+wjdk5bp/4z&#10;jxbT/aFbJScX/W/2kJyrGK/ro52H9v6vkVg9c8v/MR3c+0WNt+VyftuBO6anTp+ebr5t39zOaC+P&#10;mcDIc2Rbxmgr6Oi8Z/9eJQrZxOZ19IXrqkedLJsTsJLPecDypV+jp23KLqGT54/1G3oWv+WMeVgy&#10;Oeb5zDsSqyuIt9rRHCkZaj+OncZ5v2bOZeyYbT3qIz+O5lf/ymZDrutZnzinzFCZ0XgSdd3roU/J&#10;3QbK51icuhuOIZa3LAtU2ScCfx/zgfrLuOr1e/B2lIzB2+KyQWKV5Ol13/3udPyJ43EDef9078H7&#10;pgeOHJkefOiobhLZ7H41NqtsUL/89a9OXwp8Oc6/+q1vxCb2G9PXv/Ot2F98V/j6d74pmunX7YkN&#10;bdNlBrZOe68h+2+Bx6onF8dYrOyaPjXTF+h1GKvVtc87kq/8ImSoHelQvi+5ddR51dWcCntvg/kK&#10;9o8FLa43+mnBfTZM11ypeWtd1zrD78Sq7Aqt2lnYomxpfVw3y7If7jPJ0u/sYZ+5vX/WU74oH7Xe&#10;nC992uvEuJkqn0reWdbAagxNl8xPwFbesg1lc1/WvGXfxruue60Y8gSul+Xad4LWTwHdmj9axwVP&#10;wf1ZQ2NV2FHm+itbL8o6pM+Sr2O0talug/sxsLDPFmyq17CpnY7Bs9B3ybO9b8yB9HHH66vBZv06&#10;T9I2+cRO2lreLCP5utxtmOuv7ZpyuE6a213wN/o1o9uz0e33adeZnv0vHcsW83UCvq99+xta/27a&#10;u1eJ0cNHHpjuue9erYGHH3ggcFiJzRtuvFFJTRKm994XZbU+klQlkXnw/vunM2fPTjeHnC/84z8p&#10;4Xrm7JnpwN13T//0L/+iDyfZq958+z6tuf8Sa6oTq7TP9aHDhyQTOvKOPvTQdOeBA9M/hrxvfuvb&#10;08lTJ0OHY9MXv/ivSuw+fvz49MSTJ6avfu1r0uFaE6uyEwjbOL525LpR9mu8vk6fIGHFGu/7B9cv&#10;vqKNxL/ldFhmIPWyv+2E5tFYN8HOedKvl5jHfiPMt6Jtk2kbzrCem8oS637ab2da8a3QyzbzzLpu&#10;RFsLer3O42v5yQZfGdi1LI/sBf/pi/+ihP+em2/WPvLv/+Efpi/80z9NX/rSl6d9+2+RX/IhBR9i&#10;UM7cwdepNydW5/HtSdU9t9487vtm7JFffPHLX5q++KUv6YOJL335K5LHhxmWA3bo3ZCJ1d3HcTeM&#10;dhZ+lOOzxCbaZmxqx+h+qmvh6mR3OTsQ49x9YVN9w3U67W8+sUpQ//YN89OqDkrfA3KgTWgGXiMm&#10;jxazugnX+Qo5kbeVJZbXTe4aixuTTWWfAiHDwWDdfvaXY2JskBo+qbyj825DbhTWdaOs6bXWfwdt&#10;jV73KrDNHjv1ugaofyWz6TZ8YXUtHRYoumSgy05Its+Dr09yrs0jGQ1rvt3Q2zLtaur9OTH03xrA&#10;G3qw9+anfeJMwpTk6c237xU4d1J10HZJrHpj5cXO1x0qqydN82lTdJlhvrXsTZA85NBW7387l53K&#10;Jxb2qmuDcb137xdHYhUc2fv34ZfEypkH3H7gzpRvWza7jzaqTPKjfvLN7XE9kpQlS8nQgOvB70Qi&#10;fTTvSJhE/S5vlAd9LWug+sD5QnZcax5GmfQv3sFHe+KjjWpzBdGiPSVq4kidIbtkZXnqaV6Xj7Z7&#10;Oe2u+mldRMO2RRdv8YtWdUbdTaCtjqD1OrvBOrtvwHJ9Ljr+A0/xmce2HHyFuTxQvg6dWJprhXk5&#10;T3TeBYpvHZOhObHKEzDcqH3r29+evvivX4p9ww260dx7yy3T3/39348N8L9++cvi/19/93eis1H+&#10;hy/8Y2xeeQLhX6e//8IXdGP5d3//D+LjmzKp9+xTM3baHcx9W0Ll4jN/1lF52NdjYJrGRXudspeP&#10;Oi9+xqXKxF80n28DPKnvUocc4zxf1NH6FrpsQufrcJ04R/7cXs5n86ntLfAczHlrGTPMhz09d9wn&#10;lw993B79q3Lqmcf25VxPobb+uU6H2+g3l2CU17XXA8eS7E/oOHx7C6LdjTp3nkLS21huwChbyE3d&#10;Xb5Njv270z4J2X/6GVB/V3H8atH0lc4beHr54AO78Owoq7VDZevxXs+HXaB2qS+06yZvtnXBdtqG&#10;TXUCa1m9jd5mLxt6NtpAlS3BHEj0eL0bpE/5/xrZVuffSd+dP3Rq59m3Xr6hTvVFYxFltle3i2NT&#10;L0vsPgYLFN8scz6XLRf6Fb3Aefa52gt0Hp93EKN4Qu4fYx27Yc+e6cGjR7XuHQvw4SJPh7L2fSHW&#10;PpJBPIVK+ZEHj+jDSNZEEkbf/Na3lJAlofO//vffTV/56teU6PzGN7+pp+a4/0Y3Ytc3vvMtrZs8&#10;Dbv3ln16OhUZX/3616dDhw5JPu0cuPuAEq6sqSRLb7vjjunGm25S0hR+1mYSuOiGjpK3b5/WXunw&#10;la/qmyf/FOvwpsQq+ji2dsiGVd4ToqpjQAvgG7p/UALV8ubyHegyuq+08oXfbcDm+TT3a+hpP4h2&#10;klbXRdt5vaonesirOJC6bcNSxxlZ3m2ws06jr8ZoG4auwqzvJt5FHC3a6IvKVrTdYFmbykCUI4e1&#10;gHnFfvHg/QenO++6Sz6Jr9962236EOL2O+9MWvjv/ltv1XzT3jF8+Z+/+C+ZIP3KlyTnK1//qj7c&#10;Z7/67euv0wf3Xw2fpmzwffXLuiaRyhPgzOHrvvc9zQc/Ccs88AMCAue+jiMftHyHPcu6X9eAMS7d&#10;j0AvK2ysN7Cs03kXdUr2TtrmNj8JXT7j6biR5TtlLviLBv72E6vf/db0nRuvy6QqwUgboDguAlMi&#10;E3u7TBxQxs6Nf/Kv4Qm4uWwu31U+UBvh6AOznLn8U6DkLHQteuo3owd0Y2m3neVGl7OzTp2vYB7x&#10;77DJNcD1rhIam/U4CLv3aV2+xpApvYIWx/QFrhNqW6jrwZP0PpGXus0Y/I3XMjn3xF9jwb8FQ36j&#10;XUv9XTF0X8rfiOiPdKnr1CGC3iKQ7wyCgspzI5TJ1dwcObFKInWdWO3JVSdWF0nR2jRwPZKmvhHe&#10;cq1PHQOjvHi8weuw/O5v2RfazISAknXqd9ADCzuVrYYNGpIvfeeuvV/Rk6pOrB7b9/9ON9z0XZV1&#10;UG+0aVlx3seDsp7gs26UW06Od+kQSPtkMtTtmEZ75uPcn9ialvJrExnn68Tqum2ukbNIrLYy8yJz&#10;Lctl1r37nmQGhuyFDiRIkpb24Tp5LdcyJC/4Odf1qnxtW9eBbn7XEVoMMEb9Deh8VwPVQ2djVd6R&#10;bZhvM2/S0DfGAP+va9Vt8yFlFYoOFnOn6mYcLplBI/H5j/+SidVHHntUSdX/93/9bz2lww0eN5Ns&#10;fHmagHKeqOGpmbvvvUdPyvD1SZ72+d9xs8em+bshh9cJcKPKDeV3bvxetJU3sOu+bULnWeNa+cee&#10;ocbcx1FP/uDz9Hv7tM+3Yfb7qr8N67rWqem2a3nxIKv3efBWvUWbDZoPNS9c3zK6LM41p4p3yEC2&#10;UNcNkrXBzzfpJt7y8wXkwwEfi9aRfpwxpa8Tihsb2h9YjSM0t5vlc7+SvossY4NvLGWYD3q2uaNs&#10;C9Y3c7Kt0cZlbZ9E8vX60qvp2XVdo/Mkn1E8K1m9b9vrV72qP8rZ6/n8GjHkNdi2ssHwsbKbaI1n&#10;hR0yGs193FG2RY+Bpm9i8/5/N6i9DeM8t9P5e9km2pp/iWXdqLeqM/bwikfZp1nuTnR7zbI+GeLf&#10;OF5JG3yyRY7tor7HeyDpy7HYqft1e76nZAvrIElM1jvWMhI80JS8+cqXRhJVxyj/py+SsPyqvtoM&#10;7//++78Pen6g6GvkKKkZtkMfYhn341/4p3/MDyzhifN//eqXlRAa7Rdo98vRBufIQ64+zIxrEkbA&#10;iVnKzdOvKefbJWsbpB3nfcJ6ryDbF4/pPl/wK6G6E7q3qDqjDcZF8qvMKLnCqtx+OJfl9YzkX8/J&#10;rD/7iK7tG618ed14AtTb5DMDtIlNQ4/1vXvXTbqXvaDPPCVnjZLra/Qa9EabkX1w2QI15urHykYL&#10;fyj08oGFjN31tpyvffubSmjeeeCu6ciRI+GTX9ATrAcP3T+dPXtWiVT89Iv/+q/TwYMH9ZQ413wQ&#10;8LWvf12v0MCX8XFo+Pw/xXxEpj7MZ55FGR86sBf98le+mh8yxF70uu9+T9/A4mlZPuz4ip7q/ift&#10;U5FJHc55QIAjCV1k5sMA123u21XC/cd/5O9GLyuozo4xbXVW9cy34C+emba57rWgt7H0j50yO+/M&#10;91lJrO4hOZAL5KbEqgJClQteQFcTUagJtoYm3Iq2CcmHnJXcjl7nkzZilGvRL71343f5Nj7LiXPp&#10;aft02xhVtiuPseLdwb+hfIZtsnOT8OfAGJcNZbvrub086dUH2T76HEhf4DqRfuFreLLcOi0mMnxG&#10;rx9lC50DklH11xjyCgta6ePrlDWX7ybnmmE9W3vbMPcrr4ceDqgdvXzwebNTm6ANyVUnVc0jWsCJ&#10;ViVFA2ODVTJ986vzfjPsG+I6pz7vnRJu25vygr6W53P07j7lftDH9QImO5WNZKeijf4XTDc/71R9&#10;ct//dyRWn9z3f0+33PzN9K8m65Y7b5sOHTks3V0feeLBD7le6TPOY8zSX9scKB4lECrpmDIzEck7&#10;RSkzH3akbSctkTsSI7Ww+rUCnFuW65u/Jyigd1u5v5LV2lI5fYCXcmQF3fK6DjnemRR2m/l+1JAV&#10;18A6wA/gMb/kQ6skKu1KDtfwI0PlWXf0zWWB3peObvc1XE/zaxuKz7w6Lz26rQ3zLjD4l7zmz3Ns&#10;AO8Ku5WBmDvMH80hYH5ki2ePPv3n5pGvOp47f246cfLJ6fiJJ6ZTT53S1xT5yiFP4/AOOpKpJE55&#10;FyvXPDFDYpVkKxtVkrJ8hZHEKjd/PFXgvvSvhMvuZb9rRtRL/Wd/lcyiqQw+ytbzq42ZrjtKjmX1&#10;a68t6xgw1/VcaLQ1LAt47ndao/tpT9ms+Lqs5N3Js0a3le2ieVly7KPUh5c55Xk42pGcVX8bui19&#10;PuoVTUAHY9BNi3ogaKpTvjv8ODDWkgVq3le9HSg9NunjMdtBXyHpG+zBWNd10ub6otWYiK/onwTV&#10;i/m57em7jai5rXgJ1vKkQwB5BZd3zLyNp2ijLGjr+r5e8BWvyw3Rmt2vCc3H1zbtbWxC592GHfxu&#10;a0uZ621E66P3Kpuw2P8XernaDB9IuVVnBfHhJzVfzLcJy34UTT62bMMYeoXtd4tHA9BrbOZ2EpvG&#10;bROW8Qndys93+Dz+vqKvYJkeC+s98yzb5uvH3/jut6ev8Tqbb39T3/T81g18yzP7zoeQXw/a177z&#10;jXpYKe+pOX4z6n0zaN/kibobrtO56sc1NqMtr8Ukcr/1veRHDjzQsv2Q/21eo5O/iyJ7B5DPK/30&#10;7dNYswG6Qqc+R8oEzuua1/FwnroyBg3YQvZYQfagvHh6WfXBe/jsE33bhOQVf8Xs3NfN8ZQ2dujA&#10;tWniW84LIP8v/zS/x3EbUmaMe50PWuljevpg8kG33+wA/jxsWTqtkPqGzOob59Z7Z7+67Kjf2rVu&#10;C56GXcuHnu04yrhetd0RZeiRvrOzfFO7pn3ru/ltKN4BzIfxfC2fJ7h5GptXbHBkf/mNb34r9pAP&#10;6QP6/z973xJyWXG1/U4yyTCDTDL4Bh9kkkHgI5CBCCKCiCiCoohBRewL3bTSV/oitn2lL7atbatN&#10;a9O09zteMcFIiBhEIihCCMkgiAMhZCKCZBKofz1rradqVe065z2t7Z836Sr66apaa9Wqy67aZ+/n&#10;rVNn46ZN+s0p6B56+ETeNb533960RZ43L7/CdrjevXGjnnuMHdz4gz82ATx04oQe14HjOdauW6fP&#10;sI/Is+wJ8YPzixFDjjZgFy3qvvSyy5Tsxe5Z1I3n1jv8W1Y9sG9tnyNMz3tMQNYV2DWZUzbL3L6D&#10;KDe72eWJ2r7ke+A8nFe+h4vgjFXbsZoXNG7WWNS+sPUmQB2hNmUxYaA4mJCVxdYsSp0ovhibl5GI&#10;uYsZCHVU5YJNlvNFJSPYx/YsByk7fXgQeW98BKrzmOkJ1JeBdi1U35EXlD7P6svM8VL0deeP2f3I&#10;Y5Rl9SJTmfjQ9nNeBFDXs6nkDsvHOSB187q5jDbV+OX2CDrjAllp8xTFb+MbaSLYL4tgH+tkOrfL&#10;ZT15C9xQ9QGGN1e/waou6/3hSGKSqi2xCthX/u1ByXapFpAIxQMDrj18x4coPnxN4DolVndsTpt3&#10;bk04e8qIQntYs3ajrfBpZfiQRrnpaCvwh6GI3OdGRrTjeNfmdbpLlcTqma0/SLs22Y4DAnY4Z/WR&#10;xx6Rtm/LZQGbs2Ij13VWvahPH9bDGYTQgyQoD59mq3LvP9K6HiS2Max3sWIMVO66fPYs9TI+2bax&#10;r/w4mNb66SuPNXQ2zwDKQZhGX7Es07jOaqPrBXPO5Ig17UD5ODZVXvSoL7ZRZf5QYWlrA+pBuXgN&#10;9TpB1qBdvz2biGgLcFxYt9q4T9X5OE1AfQ8+z9u5Dx3uqyivus7aiOjp8CMD2AWAr/7jDDd8ZQtf&#10;H8SDJ85n27Rls35166mnnlL9SXnofezUqXTuqSf1wRZfh8RD8zopj4dWEK44TgDnyq2SlzmOC87b&#10;bMcujg0R+93KWxuk82cEZGEc9Zr7WtR63D6WrcA5Emz5OdJC7/2hbJEXWQ/Rx0xUc9QhcvXNNro8&#10;P6soIJ+WR73VPPMxgi+Og/m3ecR1Cl1uk+vb8ajGDHB/THOsFZM2WDuAHqk6b85mqC/zoX46qNo7&#10;Q4d068Py1tZ2PHJfPR/lmub4N/Lad10HQH0PZhPTAl4rgLJYzudM9uGI6Wif20tZuL4qr3QhHWQT&#10;H4K2nklZtjOW93Yzz/FkmcrfPLC8o9vueejZhzFdBKX/8FVj+txf7Inq/QPpBlomrJVSN/UtTKf+&#10;vQzS1Oe6KkBeMGsM2OaYRzyvzDxYG31uOzDn+bxgMrfBGDigI2xsaFf85TpExjT+qME+6jOazjvv&#10;v9sYpmNFGfzpvUvbUcPqwjOP57VO+Paykmc71T/Q1KE2aAPGlGnmXcY8+wK0c9nKFf9IEypD7Hn2&#10;ycbUnxv1eR4y6IiYFzt/3rf+WJ1sb25XkGvfQ17bEtrRQ7GtUfxgnO2ax88dQu1zO0xvMo8XQmln&#10;C2un+PYxqHUmp24erL3sh8vRRm8n+5N1PfiYc9yXA23jdaIu1lfBxxlkPnZzg8jEH9/xjAkiFCQo&#10;/pAPchXPl0hDhnNWsesURCyeIfGHe5TDcRd4LkUau1RBiOKsY/xRH2QtfN65erWSrSBi8eOr69Zv&#10;UGIVhC2IWRwNgD/6ox74xXMqCFgQq9gZCx2O2iCxOvn2SAdRH2F6v05ElheofZhjlX5GOdpaWbkm&#10;51keqHwsgHjt2/LRb4v/fmJ19e3yAmVHAfTOWM0L3W+wBly0OYuvuahFDvhixIM+0w3m+gbET7dc&#10;sKl06BMR5Qugam/woXVMxmUK3uArOfPqq8iybWsfQBtDHBOU6WPWeAHVNflO6LWv1sU+os1YYDkv&#10;dhn5RbCRLwO2Jc49lfHazbBpEe1ae94Y2jJAr1yEtrNTrgu/LkizTtab66dfl/Xklre2mZ0/AMmN&#10;NT9ctjdZ+SDnQ9AsYpUPTVnuOtroD1vBt/jDdUdsPmuUhzCzR3uQJrGq2O47VrWt1j62EbtiS9no&#10;u/hT8MNE+9r2dyrPY9fg6JYrMrEK3LfpRptbDtigvUeOHU2bdmzVPHyjDfTRq4NzBHO1T6zadYq2&#10;2ZfIrSwJbPTXx562MgdgZ+NdiFDWz/ZUvt0e/maNWRlf88dxhszqibtPca3qXbRq4y9CiDOxKnpA&#10;5QL4h29tv+vRTtYFf5qXdtKe64e+cxvdXuvwtcH7Dfvfg/rTddmU6aEq53U14D0JaR0jjEuAtpN5&#10;11fzGPlqzkMGuxqtrrJv0tRjTeHhF8QqjwK4/oYb0yWXXqZnu+HMOOxaxQ7VU6dP6w9x7JSHT/x1&#10;f+c9u/RhFr9orHZHj+pOVXzNC7sUcGYV+w2cF7HKvrfykOf9z3yUeohYh9mYfOInQu0aXzoXXO7p&#10;ym+0zWWm9SKO5ZZFZ45VOonZrqne7lP53qJzKKxhb2ceB7HRfLBDGrLol0SD+nXfrAtp+lTMuoao&#10;o9HpsxA+PzB3OUebuZrh5fXHqwD6dV+xnlwH2qYoNhl6Tfs+tB4ZC9xr4Ev72Pjg2My8Vg1iWdaZ&#10;4W2ONtk26DSt4+HXytuH8WjLzUKsTxH1TTs5d7Oc+WhDiDz218pBXs8l2LLfEx8O6rrlpM3RlnVE&#10;WSyXyzc2GVlf21Rloz0wy1eD0kf4mILzv6cDqJ9lo+ugQam/Xwbg+Nt4spzp6mf94i+PxYy+01/M&#10;I55XJqItqwjzVOUS27yv50C2C2ujrBH6oF0pF5HH2vuZ73OA27BdHCvC2mqw+5U/1+T6W73IGj/R&#10;Bqh0wT/AduU1p/fiIivyINP6COShk3KhHu2/+GKdjPM9WJCf5wV4H8jvB6pnns+W7Ke1u73/q5xA&#10;30KebZqP4qfyhedZ1pXrBKJNW870KltwfRt8HFtA7m1E3yo7lU/bPw/dNno7TWeIZSqovdQ5mQt9&#10;6PxxZHmnvhrWPsw7PAfynNX9Bw/qucEgRfHtJvwwG34sDs+UOCoA33rCj7ThWRLPm6efeDw9LgCp&#10;unrNWiVFQboC2NGK46rwFX/4O3XqVDqNMo+fVp/8zYC7N2204zKuuUZl2LW6e8996ut8iNVZ/W1t&#10;ajsZB5/nPcwuB/TLtmUiKts83xu5oFd2Hnjte+Wj3xYXD7HKBa03Wrlx+uKuoDbNIsqL0dMiV5uQ&#10;py0X4SLI5WegW4Z1eRsy0CciyjvINxbU0/oL5U3mY+Zj1buB2s2xlvfs6jF26Af3FPSZ4W3698Lb&#10;522a9KXRR5hMxjlfX8lnRPl8sC2T6wbEhyDYKIrdxD7auY43hWgf0ZZtEX0ti2Afb0jMm43VyTJV&#10;24K81O9+5KbKBzs+3MUHGn3A8QegHrGqCDp7UDIdy9lDlPnDNYbPXBfkWofZUBYRH84UYpMfrLws&#10;5JF0tbLTcqVe+Aj9JChTeUSwEWAs92++oTpn9f7Nl5W5JfcHjDvK8uv5KAfCwtrvPj2GLa9NOz+Z&#10;R51sV76Wfi+L15M62LGf1bWHHXQgKDkWItM14OtAfUHmMeYExy63Oeghi/6infaZpKnayZhsw7XC&#10;V/3NDvZqE/LxiALK1K/XyTzbgTTtNa9jbXVqv6VvWr/7iG1nHsjj5GOheVyDeZ8Zfh1mY7ny4RoD&#10;aFMA2j2V+RgzH9ZMRHxZy/lcT4NgC8AeaycSq/gqFc9YxS+2YkcBgAdZfC0Lu1NxBtaNN92su1pv&#10;ve12/WoWjgfAAy12smJXwtXXXavnVKEejj3IOKbjfATY5l6e40hdtZ6oA6jv2EW9jU39Qt4it6Xy&#10;UfQ9vxWiPpSr5JKPfYYd/fbLhtjTcZxMF8sy7XY6j8r6bcuordspJE25Qq4frqH+0v/dJFfrslpe&#10;4T7cT66L+olOyoe52ULnqrZd+iDleqRqjU79aGNoZ4tsF2X0QT9NP7OtXpPgW/LV2AVYO8y+1aFP&#10;9KE75/jM1IBtytfTrykAfeu3B/UTfCkwbqwjgPVSHvOUVfJOfS1YLpeJ8Pld8l6mlS8CHes+2vbE&#10;MlGXbVCu9Zvzc2z1Oi6Cdixrneo59xcAy/QRfeOZQsp0dCqHP9e1/StlSj7KmLcy8Fnbt2j9UVb5&#10;Qdr7p+sEbZLY5D6Xca+YrA/aFN8tIqGSfRNBZ+20McpjhXFy8PMVsHuu2VMHqG3wo3308l3/Xi91&#10;fLZQ6P3Y4bI8J/0+3Y6/2Yl9U4/KxA/r1P5Km3AP5vM2+xDfHyyN9lnezl7luJtvbX++35S2sF/s&#10;O8FyyyP6cf8RWddHVdbzLaJ9C7ShegeOCG1Eeiov+uVQ1ykI96GJ7kKAcyjMHZtLls51dsYaej1n&#10;9frr0/adO/WIKXwLCl/5B9mJHaaPPPaokqrYfYqdqPgWFM5bxfMovvoPexCv+EM/jqICoQqSds/e&#10;vUqIohx2qeK5E1/lB6mKZ1bkQazCD4lVkLMPyjMu/IBYBTGLTQQ33Xyz1rscsQrk/joWsemhVw6o&#10;7Jp527OPiLbttYjolZ2LcO175Vv/xMVBrPpRALqA5UabSVbJt8iLXBYPF1VEXGwRT5w9kz7+0yfp&#10;H998pXjokYe7dt8F1UVt9f4BsvO+e9IT587oGYjVw7/fDOahtc03QY6doyfX8Wtlnt/7wGPp7O9S&#10;ejel9JkDacj2Hnss2/Vhbeoi9C/niSi/IJC2sJ+hb4sC48lFp+PriItxHswe4ypxA21fp8+8jhXo&#10;p9HnemZBbFv/PRTfs2D+ir3l59bt6LbR26W+XcaHCzzUkfyyByK5J+hNV2z4INQhT0mgVrooF2jM&#10;+sQPHqL4MGkPlPbwxXr1IcsftAjaEOYP/UCd5g87Wukv16P9ot8a5UPF/E3h+hZuv3XzqvT4lh9n&#10;YvW0pHmtOM7qR8ps3LFFY3vht/IExkXL9B56XU8/FVw3sZH2ab6xo0/k0X8dG/9KPuyin3aMKtIU&#10;hJ77i2XUzm3Md0mDRAWZShnyIMIx31p7jrvKXE9Anvvh9WndAtaDmDojVo18Zb+oVxuH5kXP/sR+&#10;aX16Xazeb4Xlyrqeddocc7B92kaL8/UIOq4NQxmzWm6wvnJ+1mnq0BbYYv2QWMXXsZ586iklSPGV&#10;f/z1/5g81OIrWTiDau++ffoQfPKRR9Ijjz6qD7N4IMXh/3jAxa8kH3/oQX0Axg9xoM/W/jLm82Bt&#10;q1GNY0RcTxxf3scRM09Zlls9bV2UZaDdEkMX683+ol8By0XZcuC17ZZt2t1rg80Ln+9u27MjYMO5&#10;hTKVvY8jyuS2sN4w1iRWlVx1Wfw8i3VFRF3Rl77rHMH8bOYKdQbpr8REkTsqfz62YWzadmbbALNz&#10;21bH8XCYXZGzTIVJGQK6Is+QMvZc1QHkjf+qn7GvsxDaM6u9lFd9D2hl0S7KSz2SD6jksFW5tYe6&#10;St+g6P2+1uiBXnsyQhsUmMfqr9iY3HWE27dtneW3bj/sevB29uYzkMs3ctznCZeVuhrbFtCrXa89&#10;U+T2oUzoo9YTEOuPoN7GxMoti/Yaedmc17aZLd9FkEY7KZ+sDQF1RI88aWW2Jmt57HcFH2N+Fttz&#10;jn1O57GXGPJK1pRHGmNfvT9pHwtM7uNB6Fy1tLY1y11WzUmvwzH1XepEe/Q5PD/b4TMktHkz3u1w&#10;jixsUcbef+3dofTHEOrXdppMfQH06yjlpig2Bs23153yhVHK5HY6artW72PJsWvGUMtL37Jdlhus&#10;7HywrqpuXFO/rrPbdh4I/oi2fk17XuubMebQ45xg/Cgbni/Pnjunz5b4oSn7gdQ79I/x2JkKAhR5&#10;EJ7btm9PV111tf4h/8TJE/oNKfzIG2xgizKrVq9ON910s+5W3bd/v/7wFIhSO7/1cAKximdYEKY4&#10;PkDPUd21SzcP4IdYcXwVYpTDMVYgfVHPcsQqwP6xj7MQ7SJ6thHFtoxlWy7K+6ivRUT0c77o+Yi+&#10;o/6iIFZXbVgtD8P4Op4sdrkB5zQXtS/wDF9MiwAE5rwAorNX7tsgXtBZbQSpivDVP7/OD0XTD5WC&#10;OBmiT+TjTTKOT5RHneYbO5Cnf5L2zANs7OZa+zVYeybQh78IsZ1A5L2y3wriD20kJu2cjzjW3wa8&#10;XkSUtW3tfUB8J6i/uo5vC7at5DFX+n3swcbDbppZ7j6K3oAX6UysBnLVHv7EJpCkkVStiFXX8dxV&#10;yAnMca1LHhr0YVIeugirY4qKXFVZedC0PqAv9lCmvraDhGN//WGt9VN9sAMi6yLYCYyAk/tklInd&#10;6S0/ycQqcPcW+wp+GV8riw/5bffu1D5o+eAftvEacy3OulYsF6+t2XdsBdk//UrextKhvsyOgP8o&#10;j/6ybWhfZYOy4pdzyF4cMKcKiavyap4ZrF/mJ5OHhOhQD/uhNio3wF9LrAJIs33IxzppG8ey7Y/W&#10;ifG7wIj3HcvbeLLeGmVctG/eP227AnJbW4SOu6PILQ3buCbzWpI802iL+pG1BWIVO0zx8IkHTf2q&#10;vwA7Um+74w7doYq/9mMnK/T4qz50t995p/7aMHQ4Fwu7BLbKA7E+mK5d5W0vL7NoK9MKvwdWsohw&#10;f+yi/ZzL8mAj0HUX8009eexjHm2X64J8VTa0N5b7VvA6qusfoPXMGAPIUT7PE7FVXTMe9GNlOCfE&#10;XpD71pRh/yY6AchUPb4kEKtq10H32kIuMfuYgXmqc5WAXWkL07QlsFbyD1jNA3wseO1KnbWs20fX&#10;ZaAOxRxdK3egnvJc1UDlQe/5no+IVj8T0q5YH+Wz/MQ6emjtJ2jq66E7hoJo06szyiKij/aeMBM+&#10;5/MamOjRzr7P2P7y/AtZhLePc5p5gZUtdmob5n6LRe0Ublf8z0ZuH8uEvrGt1Gm/Pc1xsfXnnwNz&#10;5r+inRe4l+vYBxkg7VKEfPQzjxQhdD1p2UbW+GqBsSifuTX0MxnPq/pZXD6bq7FvZfDpfonedQDK&#10;WFs+9x9oxkrbG3WQTcaffmx+zpqnqBP94rFdSFvbRSfvANx8QVgZpEsdNUTubWO+GoeQn5Y1RJuM&#10;5p4PxP5Wtgsilu+i6oekA0p7xVe+tkCRM6/2eo3mgfYF8bqeV7tngXVVMpd72uq0vNUXxj2MPYA5&#10;ecMtN+nX7vE1/PuPHdNf4L9Snh1vuPFGfW589LHH9PkSz6A4H/WJM0/oV/vxboVf9t+xa2e67PIr&#10;9DxV/EEfZ63i1/9Bim7bsT1vBngMP7x68qSSrWvWrlOyFMdb6bECYvOI1INdsDfccKOSsSR6URc2&#10;DOAs10WIVWKRcY5j0bOfL6/HcqLvjHeNvi76WQ49++gHc8Hy07ZeNMTq6rvxC4d4KDasBbioG+TF&#10;01nMZXHdNSFVbZfoet2tyrDzvnvVPqP9oDwPtO1AG1ubQqx+k2VVOYHKXB4nw9Rf/aEzC2XcLG3+&#10;NqSXP+8TqT3Alj5qxPY49IMUEH0DfQGqZKHcd4L4QvvaNrKeni6gGmu9dgbKFgGvX0+GNjLdItr3&#10;kG3RppinbDIW3x62rhpZp75KFlB9kE10DcTGHvhIrBrpZQ9/eMjDg6Jh/+ED6bmXX0j7jxwQWxAv&#10;RY/09Aet0IbZD5p8mIiAPNZvbbMHUei5jnQNuT19cW2oTvqmebeNYzAdBx+rgJbcyzr/gDix5RcV&#10;sXrf1lvN1sk+lsOH95EH7pd++A5M15uvuj3V9Q86XG/VYQ25nvlIYMws43ora7qsD1C5l1cZy0bA&#10;LtZDW5eXMXXkcSuyagw6+pIvulgP8jY/DJy7SGcfUja2UWXqy30yHWxa+568grfnfKHXN18Hzwe/&#10;pQ8FWc62Z0Bm4FrogevJ1kkpY2ujBuRYczheA9ccD74gSCNAtkLOXz+++dZf6dmpeKBFfMPNN6Ub&#10;f3VL/tVX/EgAvsqFHyvAnGU7AL7EMt8bV22zXq9wXeP4uU0u7599/KyrP++A2n8PuU6dK8V3Tnue&#10;64bXyuDlIlqbVq82QGOnaO3qNmh7vc2xLUhrf+KzAO2zzsYjlqONlfM0ylCuujCW7n/2ePfk8Bfa&#10;CP+SZjtyGnMlzxfY9KFtFzv2AWmd/z5e1fipjHGoaybMrkJTtoe2TM+mGlOMgY8JUMqWeW8ETw3q&#10;op55HZPc59pWIfW1478Ien0q7Z2tm2VLxDKLoC3HvszyR3kZk8646HUwqL84bymbJ1ddJ6+2jZzP&#10;wJ05vRzqMt4/vd4FVb86+i7UtvjOY0Z0ykzqCUAefc163jP9GmT5cqjGrUCvleh7OoWPj71/THUT&#10;VHqrW9dVUya3S8C+xM9dPqPoc4rD8rBFmYCeDH7Vd0G8LqUd1haOterYVplz1b1XZDr+WW9xvO/Q&#10;h/mxcsYJ+PN1aB/zfGaw53X0nTYo0+5YxUYE913N/bYNhmocQp5tjIh6hbbVrg1l9NvvdyjbIOuC&#10;P8pi+Wp8UUennQb4qlH5UYiPYD8TWmedj/1jHyZtDYg2PTvz5+2mPNdjdfXr5HiVa8Dyt9xxm5Kg&#10;+AM8dpmCVL3xlpv1OROEKnaw4kgp/BH/uhtu0KOlsMMVu1JxhioIV5yFiqOnQKxu3LxJ/6iPb1pB&#10;t3rtWn0GxY9UwdcNN92kvpAGsHsVenz7CnVCh3pRB+SlnutVn4nV0M+FANumTDsWLWbpTF6P50Tf&#10;zPlFEf0sh16ZKMNc0HzTDuj++4nVNXfMJlZnfOBPF0+5yBxggOE3v3tXyygmDxYB+vDRyM4DsW5F&#10;xyYTq/8yYpW2ue3SL9q2OsrrNvqHwxyUcSvEz7lmp+rTH6e0/8HH013btyiQhizaYOcqfWXkdjg4&#10;hvIhuPWe7entd3GogIXP/vY3/YAFtoiuDWfOndOyW+/Z4ZISqEMcw6H7j1i90pYM9t3rAtjeSh+Q&#10;x1lvQDVeef01retP0v6ePsOvE/xMbjrSxlpfg8HyUra5MbFsBa0X/dmQTp153D0kzc/CK2++oTZP&#10;v/DcRPfYE6dVF8M7v323qdNsY39NbjHazIe55W6stqunkFN8+LMHQH84cvL007/+Wdvz+48+EFsj&#10;VrFTFbqWWC27W5E35IdJ9evpAMisLbS3GA9r0Onc0Xli8yj3Q8raGJicKHOrM1YB5gfjhDbNQSiz&#10;d8tNFbF6fOvledwidu3ZrX9VzcRf9CVt0rahfpGpb7+2lAOaxxriTjDa+LpCHO2zD78HaNyUqcoB&#10;LKvlWWexNz9uH2yRj/567c/XSWF9J6KvVt7qCcg5vyOJncfQbVpEH9FG82hvp83Md8Fxmgcdw0YW&#10;0PXbgdq6vbUN4+hj2ayjFraOMUaYeyILZdo1AxnmrX6tz3efYA2tkWcDPB/oM4LOQ3vJoi+0C3Ng&#10;9V3rFHeuW51ukIdj/ODA5i1b0tbt2/Sh9NbVd6htC5TN+TA+eZwEeedhKFfKWEydlhOfnJucnzVq&#10;/3o9fc4rIHOfld9cptTJdZ1JPAXSRPFR9AL2ScvVdkSxj7ZRPgXK5baGOcg2ExN9ryzTLdpxlPSs&#10;8Y7yrHM/8XrHtvUBmykwB+PZqipThHGpxjrIw7jPtokINm43aWczzlXZkI821TiE8rSlbibcvgXa&#10;mO+RUdeW13nAa1brdH2Estam0pdaXssiWnm0j7pWPm/Mox1ly0HtG38zy3McdHx8PFyX5bRpkccz&#10;jGsj4xzuvWfVsDqtnUXOZ+7Wrgfr9wLIZcxn16aF+6/q8jTHQ+eRwvU+/iyzHF547RV9BmWI87IN&#10;r779ptQpY4y6pQ9YH1vvnb7XPIH3GrHp6c48KTopt213XxfbRqA/9plrmEmYtrIe6DPae16vPZ9x&#10;/TrR1nQOmWPxvjvzHaO5Z/Ha5zpQXmLI0A4+T1CGPJ/d8QxheviAvoD+om/WVddfwD6z/7PCK2+8&#10;NlN/+uwTxaf0le9r+k5JeUCu01HJed8AKHNkHxx/QenfBq2zDWjb23INGP78xefq49yzT7mkDrkO&#10;wZHj97s0aZ/Yr5flnVnr9uv6t7//XeUIyG/rzPfff/QH7cOfPv/cJTI+koY9w8OPPaL5aIc641oE&#10;Xn/nLdXFgDLbd+/0nIVDR4/oH+m/+uZfLrHw3IsvpWuuv07/OP/sCy+41MLv3v8gXX3tNbqrFOH+&#10;Bx5ITz/7nKbbAIL1qWee9VwJ+HEs+I7VvvSa8QwI2DyAZ1aGY8eP6zMt398/+OMfq/FdFj4XrIyN&#10;FecMMLEXHDl+TOuKAW20MmX+MWAuI79996706/fec6ldQ9azHHrtmIVemShDXzXfrBPo/uuJVdt1&#10;skZuvE6k+k0YP14VbwgROjk4UPEmowNoOHPurF9WW1A68DIJObkmCA8d2NH6/Msv6LmsPVscH/C4&#10;6GADW52oCqsDaeyOff7lF5VIxa5Y+IIsEquc4Lv2iF7kz7/you2qFTlAPaFytpN6yPwDIoLjpHbV&#10;uG1I+x44VRGmJ5//2G3K5OOYQRdt9z3wmOn9gza3iwjj+Olf/iIlSojE6oeffKyyT//613Ti0Uc0&#10;jYDyH376iaY/6+gYTst4IuAGw3oO5LHzcfC6EHMMbBxcT3jfy/UDROZpfEggLEKs5vHLc9HkE73P&#10;U85bhmJTdObL/USEcV+UWGVo5SCoGZ567tl0OHxgxoc42rM/1g6HpNFWvETlr2D7GJR+lLzZma09&#10;DEVADzs8SE3PWM1oidVghzx/XErboj7Fhg9g4UFM4Xm19Yc3lOUDnM5rzhWFzSftt6OdY9RfEPjY&#10;37VpbUWsPrL159rWPHa+IxN9wldQdsgHnY198WXXEGNr5VQn1zBfX9pCJuuurKNSXsdDdPVcsPLZ&#10;TwMr51BZKJt9lHZYHVYPZVkv8upcRZZxG/or16ZBthUEeWuveYyfj2GVdqjtpE7Y1HYt+uVKvkIc&#10;l28Juw7mq1tHC5TjNUBZkVkbm37550Fpu9v6OuJ4Qc4yXCuUcb1t2rlFwT9q0D4ilmVb2Ud83f8q&#10;efDFV7RwrioeYK+78QadJ7RtYT4dOkYRaBvWlfehHb9mLLUdHLMwdj2wLPyqTGz5GTldW2ajbfIy&#10;7RzLti28Pi3vMpaZlAs2EdG+Rn2N1H4ZH5qHjYNtY//sHtGMG2UO3pNiXn+8ij9glctFO5Ox/mzj&#10;stg2lcv8isSBwfK8v+scz/NfdPAliH3VMfL7Bv2YvsgruL7Y1faR6Kedgu12ZLkg+/CymNP87EM+&#10;2kagTPaJfiOfMa2HOi3r9eTPmAj6jGiuMa8XEddL8VPStZxl6vZVa6oDHaMJfLwByc+2M7Q+W6hd&#10;8Ncth3YuArdv/dh4yhg2/S/y5rmY8GeXjGDTgmWKjPWUfP5sOB+gHNHTA5W+jKPW6TEQx0HHQmDl&#10;puM/C3wHiIHj+mIgXOO3JHXTh+jZDr7X4J3noUdPahoB96oPP7X3IX3neazoMLbxfQjEEgP9AlyL&#10;GAt7FjTE8TJbu14qcz3lAPK5nMvzOEAW0ZQDWG9ul469jf+i7xi2bm3u0X/Msy2UI0ad5fk99N3L&#10;lx2rnte2tXWgnUD5/EB7qv572tpq5RgOHTuiOgbas1/q37EosVpkpd2Ys1UfWwR7guuUAWnTmX+G&#10;bzyG7uU3bM6/9Pqr2a5FpCO7xKrYnDz1qMoYIPv8H//Q9Acff5z2HNyvaQSsi4pY/VtNrCKw7opY&#10;dRkQSVvU/eU3X2v6nffeUxIZ4dW3jKB85Y3Xqz+YHDgc1u/Rw+n4Iyc8l9LhB456Cn8QOZuee/FF&#10;TePs1TfefFPT5849mVatX6PzENfh4NHiDyT0e3/4QNMYN8yzGDDODNBt2VU2n73/x49U9uXX1pez&#10;zzxl4+tj3EM1h+RzgnOvq28AOcPzr74s951yDVkOeEF0DCRQcZ+K4c8LEqu9NrSyFq1N7cv6WssM&#10;//3E6po70+oNa3QnCiZOfvAVxA8+HRBOjN7DBG0dn/4ZP8GE3aq/rQYWEx0kJohR4sGTJ7TuHbvv&#10;0TJt0B+60hvuBiU/eyG2b1YAmdruWI3HEjD8+j3bYRv7af6tjgjYKbx9cfwMLFcQd6tiV2q293ry&#10;mGp+Q7VzFWVrvfksbaivIdIvvWY3DBKrsGHAX2phy/DI6VOeEt0927U8Q9SRWMUHE8IfPvlY/NgH&#10;pbUhwPumbaSNyiKsHwbJZ/SI1aLv/eUNDwkYm17AX4GgO/NUvfOWAe14bcZf23o+X3v7rdkPfYCU&#10;IfDBj/D5P/7uY1EAghrh1797L8vw8IPw6V/+rOX/8sUXmmf43Yd/UHkkdWPAX656ff3sr3/RNdoG&#10;fui1YfvuHemVN62Pr775uhKmr0jcBpCpf/nCPmwfl3UGOwb4Pvrg9C9w9584njZuxzmZIHf5wCJj&#10;LQ8oSCuxKjHmiD6QSn/mPcDUoE0DzjNN19ehumaUMS1zmevniS0/ysTqY1v+N23avNbaFkkOGeN7&#10;9+5WcrnXDtiC1MYv4VM/sx2+jug7y1xe+mM+cj4gtwFltXwDyiNYR4TKjeydRaxGlPrMRvtGmcNk&#10;3k58hrCtyFPm8qibCfiT+Hz9mLwhOdCu0Na6zQUTffQRwLqr+mGv9QSZQH3JuHHewY5tjH6KL9Rb&#10;oDpfL0VebPliAz0Ini6xOnetuf/s09psu1fXplUCpDFf2utqZedfD4JEFtLt+Oa8xwofr6IrvrIN&#10;5JLXuunbx5qobAQxbe32Pon/6HcC+CJcNrNNjS4DsiDP7XBE2zyuRMemRa7b07GtVfsFOj6+7jlO&#10;RPbnYN7moKc9bsv15O1LqAE61Fvmb56HUkZ3rIZ5iZiIflQm44P5lclSH69ok22Bxi7LJGaZtmy8&#10;prBVUlXu+7Y7fIuRq27fQ/TZgmNMckeh4yZlMQb6mSr+Y3sd2U9nvlXXIIBzpLWJcvirdcWvjUUj&#10;R0wZ7QLadvdRX5eeH0LtaduMC22sfdP25D55PpaNYD/VRudnaFf2MRvlWTmgtQmIckLbwrURATmh&#10;MoxDkbFv8/rXRRxT7S9Q+2t9ar6xR7r8QcB/vFLuM/FZl9fny6+NjsK7JHzheRnhRXnviXUw4Nt6&#10;uGcxnIzvPPPeh0QX/UCn7UI7RD7rObwNuI7WR4e2j9fM+g458nbdXa52VobrGflcznUGjqfPV/n8&#10;5TvGb37/ntpD3r5jtAHvN/DP97x5ATtfWWcbQGqhXW3Au1obMM5x3LU/6JvD+mz9PhGIbugefdx2&#10;5P79m3/muRPL8XrxWqFfkXCOxPm8sOO+Xfq+o2Sy3F8JvrsYiYzPpkIcs08g59r7ytvv/kZ1CCDC&#10;IOM8PvfM01qeYB+eeu4Z1TOcPvu4AsHITrNvA8aCgfXz+uI9LRKrnCsxvPmbd9Tvnz4vZdBn2OE+&#10;FNcB7PJYi327YxXz4u/f9NcvCFeSy9gBC925Z2wXL9r7/EvGBV1xxZXp9+//QdOPnT6t15x/rOQG&#10;v3d++1v9fMdnLkMcB4Rzzz4tbTHiFG1hXQxxLNtnGyLONcT6TCHt0c9DWYO47jYnw7zUz75SlnoG&#10;yhhoh/fyGJRA1bVvwA7uLKdvnZvAhnR6wftV1Uf0w+efzeEpcl0OK1vbXNzEajM4eUA9T0Q7hUym&#10;r/9liwUTm+UBEJq9gLoZPv7Tp0p4guBkQLviXyNBsEZS9JM/f6ptQ1mGB08+XBGxLbGKna8ML7zy&#10;UuVfyVzv71xgvGZAJ54vmgj0ikTp/uOPZ1/xZsuxRBrHAtAeZaM+j6370GuovkyOdCRWeY0ZWDdv&#10;rPGmSNuoa48CYDDbGUB7vC2tLMPHhu2JiMRqqwNJifDeH97XGyMDfDJAzr9Uff7VP3TMGPAXtfc/&#10;+tBzdbk4H5556QX9ixsC/gL3cPgrIMpU4+Zt4zUAUCc+pBDwMBH7ADDAT6sD8GHGEP+qB1+xbv0L&#10;4ddfafoL6SvJXIT4sPL08+WrE0q0ykNBJFbjXxpB9mZi9a3X5cOw/OXw/hMPiJ3V95vf/y6TvyBW&#10;NzbEKsNTzz0tPn/ruSR2IFbxoukPJgLdIet/AeeHts53fDBIW/MHBGJP2027J3f4HLN1adcnjzHW&#10;rKezvYB5xJlEEBzfckkmVh/f8uN0z+ZbqvLWBrTTH36jX6Slbtjg4Y8PAWwr/dAXZSinfh1tX3qo&#10;7AmR5zriekSZaCegDfuNuqIsjon6YFnaQRbklM1DqYP5flnIuv1bRjZPbuALi0PHsq5b62/Hq9WL&#10;LPo0RFlTvgevm/lc1ufWvHkzz3+xtQd/EKi220Tmor4g2MMpfhwuEqyw5Uu8tSO0SRHa1UMcgyDX&#10;NinMPx9ao74HLRP6rfOwmY+xfVoOctdleFmdy9RD5nYsn3VBVso39c8Dfce51ehZh/oPYL0tujYY&#10;vxlzz1DLow9g0i4B17z+QcV3p7bI9uybzpkZ/sP1JrQ9zf27bSd9q87nyWx72KI9bJchf2ZIXTrH&#10;AbfXOY42zPVbp3N7ALYpwuX4VoP9IcOJVfxxrbJz2+yr1K/1aH+WQe6b+PLPmOgjtzHIKoiP6T3O&#10;UcmmdVtZqx/2RW71VrLgizbMs//RhvJWRrmC49gi6wmR+b3NxhjtQbs4RywfUc+d2ajmF+uUOOs9&#10;bpHb6IBs0TpbqA/2Nfib2pTx0bFsrkME/RCVnH4E1R8qiFn3oqwvvvBZZOSYzxVZt+1zNtrIwGdn&#10;vi/YV8OLTwa7N81453Gf2KmHEJ9bbS4UEgrlOMdRR7QFYRTfdPccKrsCn3nxeSnDewvHD34M8JXH&#10;Atcg1ME4j63LWqgPT3PsGNBOtRPf7C/yfL/5Qt4f2p257PM//vlP/WYiA94R4leW0SbumEOZJ8M7&#10;GdrDAF4AfhlQ3xe+G5CbS84+/WR66LGT1s/c39BnseH7H3fcPn62fFOWAe830Ok4OHjN2S8E+mDA&#10;sQnYqcjw8KmT6W9//1LT+ManEqv+rqLvKx7zR7tqYhVtM+4hBn33Ql86aDfSIOi7o/gD2gBS1cra&#10;PAL43oh6GDg3Yr0MID4pi2gDjscgsXpK6y11xrY9fArX1d4PsfOyvQcCDNb+slMX65fkIIhVlG3X&#10;I78hA/KwDdhQxDUC4DP35TdsQ9AfP/s0tyWCO2nxrh7nBgLISAZ7Vp2OU+vv/ME5XtoNYJMUA/J2&#10;j7L2feQ76jOx6mUKsWpHBBh83GXsqvvVg8fSPz2NsDfer156ofTR7xmA3Zd6KG3Q9hD0ITYXFbFq&#10;D8QyaALezAkOpg5okEeUi3eX7lRF+OTPn1U2IDZBair+WT56UCdDrIsB5Uiagizt2VRp7YuBBO1X&#10;//y6EKshjTNgmWZAPvroQ+qfAx1D/WCsgb28JEo3bN1S9SWX4ZhJ+q5tW7I9ysbxzJNV7Co/Lkf6&#10;QhKrsX/v+PmtJo/j0sDraGU2Hq6bg3nE6oOPPJzOyg2U/WVo0/Emwg84/KWM48cQ0/iKEfIEHiDw&#10;oLDNP3wYkI7jFsuwjwBD24eo07Fs9AAD+os8voqA8Pevv5nUHW/C/JrFB3/8WPvKvse/StpfXTem&#10;074GcMYP/vr6qpOpuDHHHatv/OZtTf/2g98pIbprz6701PPPKMk6c8fquTL+f/3yC/0RrE075aUS&#10;hCoeSvCQIun8kCL5mtDxe0t1k5aHUNHDpgXtqmtBNGtFwXktab1mrZ3M2Uga7N98fSZWz279gebj&#10;3FY/4uPubZvT7n17NJ19BT0++PlXzbyWHdpfyMPDQfzA1bUT1iPnGRF1Csg6iP2N9ef+a3lfs6xX&#10;5aW/Wqfo2odftYu2c9pBVOUi2I5l/Gg7vP4WeeyafI0ZRF6YDzbGJqO+6wvjERF0lW+XZXmuw0G5&#10;28Qx7vlqQd/ZVnyyL5DldSPp8hIPue1iLecEozzaE1H7n6Adgw7YTn1pQLvcb5GHOQEbgrIOOG6x&#10;LdFnRp7nXN+hvKLY9vxSXubmHHh5tZ+BTExKmvXOQ+xfbNNymFkm9LfbVl+HsZ1Z7mkdU9UJ/Fq2&#10;9+TqOrI+tZM5offwsA69TXnOUO5o+5LhdSokzznLOW7z3EgOnf9cA26jOi0n8HnC608Z67e89xUI&#10;bZ1A5LjvY03hs9fWltvPhNfhsJc7Hz8d93AtArQ9KI/Yy5a22BirrV5XQnwpzEf2FedGhI9N1xZx&#10;lOcysAn5bwP3PctP7PNEF+eGw3TwVaP4meqWx2J1EKxrVp2z5OeDdn5HoH3VNSRc14XrW1/0N9U1&#10;c9vlsOMcoY4yoHrW9ToZ+OzM9wUQNPQZ7TjHu+882uc5OvHDZ2e8U2i7pY0gbeK3+DC+L/tXi+29&#10;ZX3+qrF9tdt8Gfx6OCBTn7gvhLGZwMenIrBFXvwKpM1czwyFWBW59xd5vN9gE0q7axe6TDTLeCDP&#10;gD6jfga0mYHtYYjltH7B2aee1HcatKEaP22X2bCvuZ9eFu1kYB/4tXeQs/sOHdA0Aohb+GR/43VF&#10;wI5R9SFggG20ww9x8T0G7zB5IwiOOfD3FsKOPsD6sh/qQpvZNhDYkbiCnOMR8epb9vX2U2dOV5uG&#10;MEc+/MTINJCVDCAmbWwwFhuqs4Hj+298dgT++qWRxe++/3uVE7EtDNiVjPCPf37TJVZ1DstcBxnX&#10;Buhj+wgG+snEqrxrcswQ4kYnBJsLNidee9vGCv3E75cwqI3PmaMPPuBS/Gj6PXKdMKdKf4GHHp1+&#10;g5kborirGIQ3xmQusRrmKeZxlnfh/ahQ6xmefv5ZlcU/fMSdqfGsecqxnnSsfX4rJM85YeU2ir2R&#10;zri/od35Pipx7qP0Ja4jXsMpvO1sT2gX9BfBj1fdmVZtWJO/zkngRqw3tjCQ9qBsg7Yc4tkWKuOF&#10;COXjQimEp31Fn3jBd5wiBhmKgN2ksV0MVdr7APTIVKR7xwosRqgSGJPZqPocMI9YJWiL9IY5xGpE&#10;VTbIJsSqyBhYpvsg4X2MOvaN5/NwGz+D2cQx6sHq7EL913bziNXeYewImB8MGIfTZ8oHC2/cvIEA&#10;DEjH84EZIO8dJo0AXf0BPL0mvBHivCbKeI1jW+GnyAsYkEbZWF9Mo854I+a1mxe4MxRkKIISq/LQ&#10;kIlVyTONmOQpdq9ypynJ0VnEKvIgU9sAMhYPJSivvvzBBGnsZLVddPJBE27OMc8XU5LD+mEZ9HqT&#10;xxiGaxKvS0aed5bnOJuO87Fg9+b6B6wObr5a5fH+CV+bdmxJjzz2qH5w1XNbgHr0eoW2+T2X8vhg&#10;0H7wahvVp7XXbIhiZ7Zu30Een1A389lO63BfDXKdbGt4qLCyoc/e71lgP3LZiGXKV20ntE8zdI7c&#10;/gY924hpmdD/Hhr7Wb6QL30KcF1V3uUmK/XQNtoTURcfhBAbOcNxtq8s5vXlaxG22U5Q+5tC623H&#10;ogPaF8Ko+IjXWaFt7WPWtY5jEAGdluX8Urgv6MVf7Z/jFct6+WDXA+y1TvhkGS9Hf/n+wXLeFrVp&#10;2+JliNgnpiOyLcaoHafg2+ac5bv9dT3ylV9HKyv34wLzg34S/T5ZW0xerTG/v0Vb9jPf+7xefi7k&#10;zwa1t/o5/2kb9dSxbXFuWN7iSRvCvDZfLm+Qy4gdPiOUbI1luyjlIuKaadcQ+1Tgvlyf+8Z+Ncjz&#10;BWkv00W2b+xmzCXTNXK3rep2XRwztqfYFR+xfESxsVjHYsZ1t3Ga6s2mY5d1Jje43MsjmE1rV2O2&#10;v/L5aHmmZ6EuG4H5YWmzpd/euAF2ncQmXI9FUflwmfXP5mG2dTu1dRvN+zprn3UBBhKGfF8AsZDH&#10;StrMQF/ddx6ve5YOvipiVdrOZ1BuTND3FBnX/J6h7y3rM9EKYtXG3tuGa9HcAxGUWBVwnRIsp3mv&#10;v7IL9rCLPhF0nGQ8KAdgN+/9JvYZeQaQoaiPIZKsbZiMpQDHmbUB44U6bL5Z26w/5X4FgAhEAFFJ&#10;WbE18EeUdBes3N/oDwRxDPiqOOceA65LbDPeb8gfKLEq7ygkUBWSnpKrvpYn947SNn7dfj5Ku+LR&#10;blHOHZ8A6sHuYgTYk0RD4PyA33gEAetiO3Nbw9qBjIE7HCOhizl86P7DrrGdj5/8BcyFHRfI9nG+&#10;I82AsUae6wabeLCu/vS3+sxQhD9/IeMvOnvnsxhHqulveoSv+x9+AOfu3l0dQYBNSbZZwJ5nI7ka&#10;28OA/sXQbriKoJ/ir5Vh7Fu0NoTp//ql7crm7maAATtNSYhyQxT7lInVzxtiVdLwwTmhxKqM34Ul&#10;Vg35c9PHmPKLmljlACqCLA9yHmyRRbg8fu0fPyAV9fjBKAYlM0XOEOtlAJlKYvWTP33q9d6lfhmi&#10;Pf4iwTazXEusMo0AIhg+4QOEb+7vXGBcZqMak4D6KIDTWqfqfNzYN8iga48CgIyoy7gMZV2GPP9S&#10;qh/waJvIGOaeKdQ5Y5V9Y+AWfPzVEQHnx9CmoBk3b6dilo3CbOYRqwzPv/Ky9pch6iCPxGresfr1&#10;N3mcGJgHcH4rP5yw85MHfuPogKqMjHf8AI4+eE14AH79l9Nih0PEEeKH7FPP2/lH6DcDvtoPnzz/&#10;BcR2Wzd21DLgjCQEfE1f/fq84kM+AkmTTKzqjfauiljljlXElL/7/u/0YWPHfTvTk889nY4+dCwT&#10;qyCnI7GKtYa8EaYbZU6WA8uVmCWkXpKs+GXy+AGINtvLsX2QKrzt9gFrNtWNnGMtaX4o2TiUOZTT&#10;nHdBV8kzNqSdm25Np7f8JBOrD275ZVq/cW11D+V99PiDx9P+QwcbHwLxzTlQ6vL6PI+2xbZH2LU0&#10;II8XcxsXnNuKBwwC59dyxyHGqHyY61g4KKvkbNecdmSf4YFtUlZRP8z3wP7GshVkfOifed4nIMv1&#10;67h4GQfbwPLfBdN+W98Lgk71UWew9pR280FK63B5D7m8IPY71tfatqAeDzn5pc4feiIo1/Xk6yuW&#10;MbvoT+BjX/evPwbtOE18OdAGvY6d+pREgo5ryuWxHsvHNnidrtPyRFyfUd+s2YnO9fPQLUO/Ikd7&#10;NO2gXbyfqGwZsJ7SXwPl1fVx5PJcU6E+tdFyZaxa/9k3ZeG6Gmobu6bwX98ztZ8q9zoDJn7zepml&#10;d7nUbZ8dBp3PcS7rvLIXjmirdiKzcRG7jCbfG5NYf4C2l/C1ku2rthMdnaL2ZX0q+okcac2bvtoB&#10;5tc1+ush9rML+vHrEcGybfko07YEWdaF66vlVFbbmB2xnA/Jx2sO+LWuoGPXoLVZDqEsAn1oP0I7&#10;5oHz07B4uYWAscntmY5bD73rOw+lXF0Xx0j9NdesV7Z91kXZeEYj8p/6157x3sN1gPIMc995ltGh&#10;DQw4zzOvJXm2ijsuUWdLbJAwAsFqY89xQP9wDxG4HIG+OUY6TkAY+6KDndnm5zy34fjFM1Ype9LP&#10;6USb+X7ze3m/iWMAHxWZLHmGlmiNuureLP4QM8D/oXC2KY5O4Hse3j9i+2eBAaQZbAH4+Opf5Yes&#10;KmIVbVC7cuwZCDoGtKHtd5xveBc586RtusGuRSVP9XrhOciehSK5yiMB6rb9y97hJM/f8sC7GW3Y&#10;NwBHKuC9kHmGeitTHTi3eK+ZFTC+OFaAIdbLtuT2hOsGWUs0RkIX4B8Q3nr312qPec1gdZT5jnQ8&#10;1xQynrGK9Yu5HD+Lf+dH+j33ykvy3mffpMK7DeYM3rFxtA7egRg4DxhwvATeh3At7b0ovDeKXfy6&#10;PwKOBojlEXj91kkZjhlhPup0C/vjqdQr4Jq1NRLtIL87fysYu4qp4znCs4K9A96dXiXhivf5/JmD&#10;dWhz8v8LsSplrF6v23HxEKv4kYlArsaHxfoh0mUd2M0TA8eBnC7ufzjJyfDr39kPRQEx4Bf9Y4A+&#10;7nCFn1+/V/7agjNSUV8kc9/57W/SP/z8R4SWWEV/Yoj+lOxlf3PfIyCfjzweDc72frwqjJlCZByX&#10;+ONVKEs5EX2XPHzYIqiIVbch0YdzOOMB4KYzkg8ftCceDTrvFx8gnnv5pUz6kVjVX9vzOjLiuLU6&#10;Ito0tlzgsf0EAwjL19+xr6gjRB3G83R8IJNxYUA5PEgwxA8b/Foiz/0BscpfYHxW5mbc1Yrxjg9g&#10;k2spYKiuUdDjZs0A3/iQZ0Cb3vzNrz2XqjOOoIsf/ugPrikCvr4T/eJrFSCgEeKvCRqpib+480b7&#10;N30oIJmqRwH4QyFi/BWQ4eiD90s99hfF9//4oZKtCDj76JHT5Wsc8Y8YuKE//YKRxggbd2xSgExF&#10;W4x8hQznz8kHZSBWAaQh0w/HTLzK/Sx/ODqaD76oQ55zKKebeZeR5yTzG9LdG1enk1t+nolVnLN6&#10;16a1wbYA5Gb+QKKPHnR9TcsDKF+1X9e3rXOTgZQupKr+KEoAZOVBxAhYe2gpyA/y7UOtt68dw4xQ&#10;jraEtlNsWNb8zUcsrz5YjmUlVp2MS03GoD6v08u2mCU/X6ANcaxy3xzVuHg+yx3Zl/fJ5Gbf2rZ5&#10;+oWcyPJQJ/1FxDLWBoydvxjAJjyEQa5j6zrKsn2zxmahrTding5gHbYLb6onsRqfWyDXvlRox6KM&#10;Ia+FguvQ/ai+I8uI5ZheBGyv+wXiXEBMu9y3YDsXs+y0H6in6Ue77rzOakybdcWyvTFUOediBmRe&#10;X4Bd11K29dMiXzv6hVzb5rpYp5bx9kR4WxTZhu0unzEA/EDea193nNRfDdar+TDW2u6gj4jl1Ubb&#10;G/om+VovMnxOVvfyUAY2bqcvdrjv4+Wu1Qeo79Bea3Onjzr+rvM+9WyyjyCPMtZJWavDde/pI3L7&#10;2nZD5n70PpavOcE6asy08bkTbSpdBwg5H8rNg60Nu99W8o6sBctmNHq10TGzsQHimM3C/Os81edx&#10;8XyL7NPTli866uOzLv3hR6oY4jsinqH3HTqYnn3pBf2GXXznwXMyA3zznMLz0aFtsV8kKoxY3TCb&#10;WJVYy8oc0P7hGgRgLSIgznX4mkU6j6uPSx4f2vJzTeyiPr4L4FfV+a1DBLxH5Pebl5r3G/E1c8fq&#10;Gdv9ygAdCdq//f3vaW/4xfloh/bwnREh/jL9nz+33YjYWahnrKIvAci/6O+0H+GsTJcB+ZxYuVZ7&#10;m6MAUL/ayVjGaxV/LwPtYkBdkUTEuwiJVWw24Y5UW0dYi/61fyVWQQaiLqsTvuq21UcBxD6wnwz4&#10;8ar690PkeuZ6S3uxNnhPQL36nO/vTnxnR8B9P+56xQYi1gnMawv781e5tgxVvaKL79DoJwn9r2WG&#10;mU9rN/uAHaAM8d0Wv+XB9z6Q57/9wHYoI4CcjO8xDPhDAf9YgID6GN5+135cDWXuxvsjCFZ8xsOH&#10;yGELcJMTwuGGmEXQMRAoscq09stgfbTYUH+2Vm0P5GoLkqoItQ72xQd29iLYjlXIoMM3Tk2OPwJY&#10;XSgnY45rJfO8IlZFNyFWeb+aQ6yyTbymi+K/n1hdfUdatX61/Xpvj1j1B/EJfHDjIOfBb/DCqy/p&#10;BWoDyNDoI/6YVAzYlUoblGkDznPN9YWbdxuw07UQq3bkQK9OJV1RX6/fFwB7jz2WiVLg5POfaLtL&#10;H8TO64cu2qKs6cI1WgY9YjWeT8OAG6Lq7tnukhLwo1VtP4D44YxgN1mro0LbVvqQNPqc+9P0C2NB&#10;YrUN6E+8iceAsgwY2/hABt28cvyLdwyQR7IzBt3JG+pDiOuBdeluVJHDtrreAtyccJZOG/QrKm7T&#10;Hmb++w//oPLYtxi23Wt/yX35dbthxrAjnMOKBwDciCtiVR4a+GDYEqvQ8a+SMUC+877iNwasu3PP&#10;Pum5EnAUAM5a5Xmr3NGKuCZO5UPBP8T0pRcfIPhwBGkIG3xwBJsM6X8PHFNA8+EDw66PQfM+TzN8&#10;jmKXKolVYNOm1cU+wHzVH0h6/Zs6K2jZsh5gm9uuZWlj/iDHhyM+qO3D1T607cPUQAJVZWpr9pRD&#10;pvAP+jhGLdiWFqr3vlk/BZQvgs6YQJ59Rzvp+0xSo/FBsE09nYK+Mjo2gqpfWWb57pg0oDz7c9kU&#10;di0q8Dr5tVKf0UfWhTICtZsA9dtDMVBsTR5fxotcQFtZc32/BbPrLuiSa1pvo4+ItnKtqnng1wJg&#10;n9p5Tbnmdb4CxWe8xj1ZD7Sbi9DOInO5pGPbFcGuraPXT7Xp1uEywaQOluvYKkSmfZdytGGZXKfL&#10;zbb22wMJ8QqNTXWNAlQe1sEsuYE+UAf6IpC0zmnR4XNj8tnhsny/dP/aL+9fbrOMTz33Sv+1PQ6W&#10;z+UcbHsFr2eWDdrItK2NIme/qY/Qtogu3/sZN58B/IxQND66YDs7ba3Q2uW86au6dAxK3sbR+tWt&#10;qzO2LejP8uW+d/5ge+Cv1lGe51KwRcg6l1n7ax+zUMpI+xtdDzrXdV7WqG0kBrwt7XjFvMlMTvt5&#10;40670s/ZZdgGzfvnbs474rMudByP+MMrCG/8+m19BsI5jQh4V5j1zoN6QS61wXT2zbU2qE7qjWDb&#10;9Mg1GWM+I+t7l4wz8yRWCfss82sjaaw5BK49zPm4PnM5jEl771lGd6pzdBrOzYRu1vvNo6dPax8Q&#10;+H7H0BKtSPfGC9+cq+zQHhnb3rsWQnwXau9BSDNwR2JEG/D7EnEeAplY/dx+MZ1ft+bxAgjRDgHv&#10;GeQPbFct1iOuF8YWY4x1hSMB8Jli4Dpn29vwh48/tv5pH+t+9q4HxsXWrfdF/DOUnaPhHUnnTf3D&#10;xJDNC6w/gkHrFMRfpEe9lPOzEu+mbdCdxXk80E4D8u36fV3Wr34ma9vr91scWcH6OHa9YyxwTGDs&#10;dxv0uDrdbGJjxLbxG60IrIfn3SKondS5zuu2fBmr3LYJ+Llrn7m8PnqN9LNY1rfPAWBWMCKUZeud&#10;qVpW2oIdqhWxqgSy+bb7bE2soh/lD0Hmh/mZxKpfOyJe0+VwURCrdwZiVW/C4WasiC+XfAFobPih&#10;uBzwl7Cde3AsQP2B2b7A6o7RkG8BQhR/nYTPcmEFroP/E48+rDL8OBUCfOoNVjH1ieMGKlnsZxew&#10;+XaIu1YB7ErFV/7xQ1U4dxVHBDz9x9pGd6tq+RltqdrudlG2KFq/y6Hno4NqzN03r5/JHMFOrykR&#10;5JUNoPq+jerb+fYtkOuZ0x6ry+qjHf+Cq18hoF30I+AczvN4Dkpdlo8Pm60fTeNGzps4/0LHDxLc&#10;hP0hgOeb5q+wBOQHhagLeXug2CD+5QPdQZ/chUpoG2gneiVTm12rZuPw9tZtRlkjX2lnD5/FxoB8&#10;QPjgyhB5Pa719ckyziFfG0c2X1kRq/s235h9RKDc4aNH0tEH7KtGKoNv2sAf0zOg1zpDZLpWfA1J&#10;3vpS96229To7yPYRKOvp6LOHqlxEbrujZ9NB3W8rF+uJD6CVreqKHevPerfp6TJ8rCr07Fq4Hcct&#10;tiPaTfRR53LrnyDPWcoDqPO5W8apX0ZtgNAGA8rNR+1nKmcf2AYilsu2DaJ8QrRJHSSMSB4Zgo28&#10;zODlMb9AdtZSGRv3RbnnK8ySA76eooztj/3oQsuWumcizKNZPqM9ZWZbrr35aPoS6q/kEa63ud+M&#10;LXWO1n+lC/IWtKHvXIeSC/PL6jhKjH6SbMgkYLDT8VCb8rmBOWt1W12cw/wsaT8XCZPV/gn1h7Zr&#10;+zEmIldYP7Rcbl/HB229X8xbOztoyut6qPT1+MV1gzzHhf1hvoylxRwPGxOT53K5fPGh9Un9uR+O&#10;rIuI7UUZl1e+GlmE6kK5ClJ/9N0F7+l6fzHE+1oBfFq6tSltcX2YU1Gf2+tyBOSjvrWJMB3SYhfn&#10;pcujjx60XXltTdsIvxgLq7/kCZWFMe1d47ZMtnUd65lcG7/HVOuHvjzfQ7z2sa8TyBzF16wR8JXe&#10;mb5Cf1iW+VZumM79yq+MbRxvBWQOXk8t17GFHKG6t+U1J+XQXo6ljFO5f8KX+4aectexTl1/lFPX&#10;6HM6gP6jv9j/mK/S0Ll+JvwaoAz6mfve3jO977SfBfUjYJvn2Zd2ej+8rfSh0M8BfwfSNQgbA/KI&#10;ef1AtlbvS/AdYP7semo/BdX1dbDt2iavq5S3zyWUtXcflK91vHezfVpW6uB9HWnWlf2G/HTMvL8K&#10;qUN9uT9pA97F7Ntx5bMDYFtgwzb2+sP62f7SdrOnvBonb2POd9JxDrEsfKFNtmvVNuZUbZgH2GHs&#10;4EthsqpOrUds0D65fpDl8XACleRoaYO3w8tVdWagHK8t0pTLWGKeaF1WH5HHH75DH8v4lHzVh0aW&#10;4fVU1091lPVBO+CiIlbXKLHqC5kPH7OgH4oOl9lgY+Drm0Klcz2RbVgv5GKT5Qsg+xV88udP9UMJ&#10;ZCp8xTNY4zmvWtY/IBZC7K+Dvs4XLP/y5zVxOg+wrT4MuxC/8E+0+fNB9LkceuUb8Lpq/wH4hlxk&#10;WGjRlmAZW7Qoa+Xpw9KUWTz1Uex6ula2HNgm9iX6yPJ5oG30I4g3nSjvoa0vHnNgPvzDw/Wa9pux&#10;EpHbwwexIBKgAB8KFkUmWkGsSp6EKXR9YtXqAXI5SYNYVZmXtQ9XwD4U8odJAElV6mmTP0C0j8gL&#10;wrgYXK46GSufI+21idCx97Vx7+ZfVcQqjgbozSmUww7hU6dPSfs2ZZnqxU9++J23lrJNhLU190Vj&#10;g/YhIuoI1cGHwdZz8A85y4Vxisi+AK/H0sVvJV8UaE+vrMhivdUYwT7oFJT3dISPQ+urhfpQ27qs&#10;6sOYqa3omM7jCrnr8vhRrzqX57Eu453r83xtF+QdGcvl9nhdJkd7RAbkFzusSaw/W0u0KWjKBr/q&#10;2/VVe7RN1q4K1OmarR/0lwPr4/rJ1wLg9SDYrni9XMa2UFfJAsym9I8yhfcj6mYCY482NIgy2Jlv&#10;GzPko217ryjXs9i2slhv2w/qs08ZH31hv3u9fZMpfJuJyGOYy1g5+pj4F0COsvx2FOecwf009rE8&#10;+4Sxtnt9QR7/YMM5zM+6OI/ztRPEzxK1hx/1YTq9vi6LyG1GO5u2qt/chgZOVNJHvlbxGgSUsZK8&#10;+1fCNOjNprTBCFXYWxn2Nc4ptln75+2Bnu2uxthJ15ifNS7ELJ22O7SXbaOeebZrVj3ZLsg4hnlM&#10;HVpnVa8hzr92fmSbIIevUqfr6cPzdZtKWQRLt+0uNhE6b2Hn8zfO5SifIPsubcs+YznYaL/ZDstP&#10;xq8Zywmgz+XMn7XBrl1rq9chgtck5pt7XETb5tLf4h82DPjdgbZe9dH0K35GFZkjzkWCdtEvx1z7&#10;JPBx51rkdcgysSnr18ohtPWwrtgHGyeHy2Cf7fKzBepryrf36zA+tJ1cq1BXtmnB8c95813ZdJDH&#10;WdHMmQZsT08H0I+1ObSf5Wa1x3Va3see18oIK0svByvv61X9ljZxTQD6zqK7Jjd5XWZjbYljjzH3&#10;ZzPR6eeVli2fWVOY3PyhXWhTqFP1fg9vEdqQx0rHBs9ZII/xbgdS0MB2ZKAOqRsAabhpx+a0eSc2&#10;jZlvIo8X70fabm+jtg/tcR2QyxXU/lp57BMhcvFlbbN3YpLBrAOEpX0GCvJ42Nijf/BnxOpyddJf&#10;6VNug8RaBz5XnWSdB9pZe+ijzDlrn8+9AKvb6rf+uA5+1JflYz8WR6ybfuo2GVin4eIiVvWmyRsP&#10;0NxUWzQ3rOXK5IsRFmvWs163yfII/SBoZAEoh92wvRDPcs2IHxKKZfrbwMrMQ+irwuTsB9LtztUe&#10;8rmqbG/GDBlsF8Ui9t7emeiVacAxqGRyvbgYozxCy4k+gmUAlXX8fhtEH/Og17FTfiZYxssv64P6&#10;eTaOOBbVmDR5TcsNDR8KSm46wRnJz4yQJ3lKRBJVEc4V6pKqLpsQqyKv/HiZXAd8Kkrb9QMXH4AO&#10;PBRYjA8I1FXnc9l50A82+3DRcfMxjzbV2g1YLw8YkVgFoj5D18n6tHvffaWOOGfj+qXMwbqLDdIG&#10;+ilt9X6ovNWJ3NHWkSH+7TOgtEPr93LqJ3wQR58Zwb5FtoffII/5ym/rS/Lappyv29+zbTGvfRVm&#10;lm98zLAD2vZFOcr2ZHwoU9JC81Ow7loeysX5HBHqIXSdCPDwo23RhyCsR6xRWU8C1mFlTB+R24/y&#10;Gnub0I5mvswE6gFYRts0Hy1xpDJvwwRhTsc8yrAN9Mt0a0eZ9bXYZ1Dn+dw3z7fyKKvQ8a1tIXSN&#10;hnwHuS0Blc0y5VEHX/ZbTMbS7QuC3K+NQmXmY3XwUfluyvTajvHAHDFyz+7fvXmv4+zzey7cTl86&#10;+NlBeYTOy7qO3CYi6HIZvS972QaVLdK8nzTXpxqfjryny5Dx1DpQp7RD6/R62GbWX2C2ho4+9kPy&#10;9KmxI9pHucLbxny0nYWqvGMRmwm0najbUJcv8guBcn+yPMLExgmTFrFdCs7LBYDySsY0PtF/62ew&#10;4TzogrZzwDnrQN7aXObPxBbz1edsrsfLt5glB0o7+z4qfWxHaE/U57GO6M11QsuXvNWLfjVor0F7&#10;nSo727Ga+6D2Vn+ug+OnMLsJoo3LUH6CThnq1Hf2E+wctMvjoj4AEHAuy7p6ntAfx1ifw8MY0y76&#10;yNcD+dZ/gNoJSl3sg8B9sp5qbvj1hM6IyY0ilzY2a4uwOgrhaT5dJ7bxXURJMT7jqK19hvE3EaDP&#10;7RDktmv7Qp3ul0QZ2xXlUZfLsl9SP23MTuCfn/pZKvl4Hcq4oC02hng3Q1nu9kRdJOz4max9FBls&#10;Nu/cmrbs2qa27ENsG9te4O1CHwD3HccnQutyVDK0g2g+yzgOZccoxsH6gTTeJZV0FaAd2k4pBx38&#10;zfvxqlIn8vDpY41xhq1fiwJrH9tU2jJF7AfHz9pGtL7R12Z8MZ7wpf7Mpu3LYoj100+RFZS24Fpe&#10;NMTq6rt8B4Hf7PRmIxc/Lu4JmhutLj4ZuCiLyBdDFynTrme9bhPLZegNu5EFWJsN2LGKH7IC9Ff+&#10;3abCpL+NfhnE+voIfVWYvO0Hzk0FeYoDCz5zIH32vXCmKsEPB7a9yrss2ucys+TzygGum4e23DLI&#10;48P5MOt6C/I8WQ5iZ/bmNy9i6hdBqHc5dMvPQK88MKtvRd+vJ/ZtYfiN1QhTIzjxA1EV2dkBiU6S&#10;njFvBCg+ZNdrviVOK7Q+AZTvQfzZYfDNtdQPA4P2BR8+EsMuP9yIrtzM++NHFL/24dLTRVkPp7f+&#10;pCJWt22+I1+/CmGdcP7X+jnrUPUGlsXcye0PyPcZt610gp7PKh/1HUzaHUBdO0YE2zALbVsnyGsc&#10;6bbuxlbta5uZdrPQKV/50HYU1DaC5XzhekscbeMY1KgfqICqjD8k8QG5talsM7AW/SFO1lG7vogo&#10;V7iv3hqz/sDOfPfWVg9sf0HRgWCzup0Uclkm3wLi+FYyjnVjxzzBtuYyDl6jXC6WdZmVcURZQFWu&#10;Aa9LT6fQeTbDZ9DlOpo5WSH3raNTfZsPBB4gstyWjs5Q5D3QDunVG+MOVpa3fuR8KAM5x0vBeSPp&#10;PF5ZZ5g7pxvUtob8sqcvR2UuKsJY5/FvULXX0drkfnpf7bpCXo9LQRhPWYuKIGc5rZ/jU7W1rr9t&#10;X4tcTtIVZvhbFL26WvTKfTf452O89i6fhylZ2YeNfYDIECqbYBdl0WYKa+ek7U0fWGcsG8twDOox&#10;WQA6J+Hf0N5vOAesHX2wrNpTHmSVPuYXeEaZhcnc7PWjtZmFUC76tny45n4NCL0G8VrpdTB5vBYI&#10;vA9ou1yu/lWOuIG3pUKjo5+ZgE0YA/OBfhQfBNuV52JVJtrBb33NqWddrY9oX8kjUL4nD8h1+VjS&#10;Z88WiHq95wvaa2a2sDHgGqtNkGeZ2NvnCJ6zSN7h88P84HMEMvxWhD4vuTz23+wc3oby2VTqVL3I&#10;4C9uMOE8tHbTT/lca8HPOc17GWuT1AM/AsjvFpuNgZBUv9KODRIXkpXE6hYlV9EmjosSpvCLMpLu&#10;oSZVrZ+cT5w7s2DtEWjb2L4aaDfHS/uBel2G9+NN0m4AfbAyZS706gTUDnXmeuHT/c8kViPE3ts7&#10;3w71+ZigXYqob+TSZvQNfcQO1tJG+vo2iPXTT5FFUI92/PcTq2vuTKvWrylfzco3PKAs7uUQb3I9&#10;PZAvRswHfbSJsgy9QTay74Lv6MvGaB7QvwiT534o/IZfIehhHxFtqnwjn1UmI5aJmGUT5Q3a+uZA&#10;x4DzgJgzz3TcxKYs2rpc158gL2JHz2aCpu556JafgV55gH2bZb9838LNETdMuWnzQ7H6UIION1N8&#10;eGRSFeea+o9GVWebCrbbDlOkSXaCDCVJijRBPWztnFT8mFTwBXg5lmWZDCdnCSNVDdrP/EEm4+I3&#10;afYHMcaEDw8Rau9jWca0P5YzZTPsiaNbrqqI1UNbrqnsIzZu35J2798jbd7obbH2aNt0LcV1hjRB&#10;W2+/oG0HQF0X0LtNHI9lMWmLwT4rHE2Zat56fTnvyG3uyKK8lWVfuW8+Jq6PZTOC/rzg/id9m+VP&#10;7b2NQCWv/ahNLOt2WS/jClnsPx/SmGe5rOe9gA9lUdfcK4h4X1Dw3oE1pz4dIoNcdUFvD02lLey3&#10;+RZfTkKVdgTbBWHEqrXX7gOQyRi1dUPO8UM7HBxPxNYn3jOKndkw7/4o74D9nGsX14j7jlAfrCsg&#10;jlVvvJYrX2HG3Mvo3Gsgz/2Lc1Lt3U5tTEdir7onAPF+7PrlMKkrpx1Bz77bONkcq/qucgHnsM/j&#10;nO7pHVwXenSOvzxG9F48q7ZR7nnWleUtWBZ99n7nayCg3/iHBP3DAuWqc3jextN9iS3rV30Yy3aO&#10;0D/LVG1X26KvMEu+AGI9di2JWtcr+22R/cZr7zK7r3032LXwa+CyEUZYNHA95jWJdLg/TNC5R7bQ&#10;e4qs05ieuaa9TCxb5d0uryPPR5sutJ3lvtQi2iKvpJ1/Zs+9x8S+KEJ90ScQyrHdKJNtIPd6tW/N&#10;PaJa57K+2zxlVlaehYDwuVHVL3l8xlSfKU1bzLfX789hfE6LdSNPneqlTGlPqZPQ9jX5qq0u57it&#10;B6Seu8QGpKqeqSp2yINQhV6JVQftNokdbNlercfbx3T17Bkh+thHtkWvseqmoN/ZsH4gzd2cIBsR&#10;a14AMhWkKkhhPAew7ayDf9iPqOr3a2l1wO+M5+E8XyUPBN0sWN/LmACZQM1o9SLTvnlf0T5to7WH&#10;ba+wzDhP/DeyGt4uacPFQaxuuLDEKtJdG9fPyqvML2KUZSzwwfH/EzZG84CxiDB57ocCY17GfeIf&#10;Y9TIK9vKR8dPTz+RRczSUz4LbhPqzv2NMr/mRNT1wPnARWsLt50z5jfa9MA6Z0Lqin7noVt+Bnrl&#10;AfZtln2+/jOg/cINGx9sgHwQ6FcaAHwoyg2MUJtMoBhxyh+M2rgTsRGuBMlWEqGIe8SqykGqBn8o&#10;xzqMWEUbzTbvVAVp6sRqJFJrlA8Du36wNVif8EDiH8au14cIztmYDnOzO+4c76DrXQdtj8I+lHZt&#10;uaMiVk9u+b9gUwPnrD588mTavGNr5TPWlZHbbWDbZn7wot20cZn2RWUOyFw+qS8ir+eIWpaJEKLx&#10;wTorGdvk7dM2BsyU6Ye/5bOfBiwbMc+up7PxcmRZ04egm+lLfbitp6OP7GtSznVhTCc2Lbw9bEuv&#10;TSrDfYJ/eMHDHcbUxxVrye4fAr9v5LK+ziIqcgrwOrQM24P6UJf683poE4E+Nv2MvovM2yuIti3i&#10;+FaQ+Yu2abv04dZtm88sAH7YVrOZzvOqzS6rEMvEsnkdBVsBx21ZLGPXHWMA5ar6PO3taddy1Sdv&#10;K31luQDlyrOjlc3+gh1f7gDoWphO7PQeXsja3KbOdQJ4HXK/pZ9RTl2cUwrVwcY+S6KM9pjrui58&#10;HnP92OfsZl8r/bndyuLLVLQzncXaJ70e3jfaoE8YF21vKQfoCx3KAWrjtirzMY2+aB/Gk2Nm8jLW&#10;kzKNbCZ0rs1Ax57jkhHW+kS3LKxMr54Was9rH+E6s0Ofvz/oNcKYS6x5ypj3NPME2673Y2931MN+&#10;zcZ1VflYT+5/7uds0G459MpkWbz2ks7zDXMqI9hENPbfCXPuJQTrtT6E+dSx7UPqwDVwlOvifvP1&#10;qvPlGkrade2Y9Ou78Gj7ynZonvcHwNs1GaNlxhjI5aMc5YJ/3AN4D0Y61pfrBKKPOcj2XqbN00b9&#10;S31GPiHtcJ2VgS3LFFhdWGsuQ9y5jqwf/ioyE3XCrpr3tm6tXeWZjO1i3Wwf26rtCbrYhgm8jdpv&#10;tkXyWr9cE7QXZJ0SpqIDUUpilTtUSayCUAW4q1XPMGW/2E5tt5Xju2nsk9q4fQ0r14L254dmzEK9&#10;aA82CqGPOv9EZtfM2lAIVRtjG+dZ7bLnToOk4/MAxj2A8nkwW7bFMCVWgdZGZNJHbQOuByHy3Gb6&#10;FuR5Clm0yWh8N7IWtBk7Vn1w52Ey8I0+27m+zbf1zCofb7orAdbvebC+GYp8Vj9yGY7LjPGpoL5w&#10;3YhGrzaNflImYpae8h6alyCpU/sS+sC29GTzQD9l0QqWsZkF1jsTfp2i71nolp+BXnmge62DfTuG&#10;UV/6bDdsffhwUtU+nGELP/6BzA8NAGSoEqKC7dhpKh8gO/HXuUKy6k5WEKNOhkYilYQo0iBPYdvb&#10;+cp0LBOJ1HZ3qsqCXW6v97vqg8P6XT6Q2eeMOC99blZjz7Xl85h6k/Gl3/LxenFObdmyJp3Z+oNM&#10;rD665adp4+Z1uc3RdvPObemBB4+nLbu2Z1/URfvcptwOv94o44jltKzKZcw6slweMoK67Jd1hbFS&#10;uLzRk/hoMbFnmUZWt6XJB1hfygc/ysY+ZlQPCWZP1L5qWQW2rdO+nnyuPxlT9nUeun1vbCZ2wXe3&#10;fANto4wLiaH8QKV6lMdatheY+GCLNEGZQv01efUl8PZofepP7kXUOWK/cj+C3vx6G+cg+9M1b2PR&#10;+lX4nDTfpWye464jYn9Qtprf7rO+HqEugPbL/fBTb60IzGdBV98B2x3RsyPUn7el26Yol3z2F/To&#10;nx4jJX2FrPJLuwrNOOh92nV+HSHHGaymZzkB2kYEeb4WQaZytlf86niE+cp5j/qZnmI6jlhD+OOl&#10;vmxJTJ3Oq+q+U9JZH2yib5OLrFrXZgPkPnmbWnDcNNZ8kHXKUV7NYcp9zKMuy9vr8S3Q1hmRx0NR&#10;xqoP13NcG/T8R6gPzoceaKP2aPOFh10jjqvNwywDkHZdRPQx/fZAKT+fWC2fo73xiaBdH1K/X6fK&#10;Xq5B/TlToz83pnYKvQ9CPy1z3lhuHgcd6zd5rcto7kUGG2eFjzX8tHNMZZT7daStwu8H1bhM6pqC&#10;Y2XjVvwUffGX5RyXGWNT6p9eu0kd2Vdt18LKBVlsg5SFDvPHnkvsOULLSazjxjYB0c8MxH6z7tgG&#10;zYsO81mJJ9Yb5nFVb+yzlwWibDmwDKBrJtZJfxgPX7daf5hDGWoLf4Yy7wizyW2fA445gHRuq8B2&#10;rOK9y3aiRsJUdYJMrEp53dUqUF9eFu1Re2m3piXGO5ydZYo6YzvbfgDUGdTXDLS2at8Zs5aU5I5V&#10;JY4lRl5t8/1TrkuGjbeNeahL51b0iXkl19cR66NttO/JIth2ok+sAq2dyXWu4dr59StttusdwbUx&#10;xdRvlE1hNhcFsXoniNXz+PGqduAng97os53r23yUzYV+uDWyiObGPBdiX9Ub5IvCxmgeMBZEkffq&#10;yvZhTCoE2wrqq+n3xMZ1lSzIM4JebYJ8LvwliJCy2p/QfvrMY7AgWj/tnIx6Lmxb3N8DQt1d/QzE&#10;9kbMut5Fv1g9pd/xJgkfuBYG5CNpGYnSu0GuKrG6OROruvs0EKM9QIcym3fhHJr6CABNA2KndYI0&#10;bUnUJt22ix+AvCkjHYmeWTJC+x7npc/NOL4539oJMKfjPTGX83EHNm5emx7Z8vNMrJ7e+uN0z+Zb&#10;Td/Y49rgnCHEWZZh182unSPWqfeQKXKZKu9zQPJou86jaEt4mV59ZRxiG2o9xwekCsmjWbbZT+Wv&#10;WcuhXa0st1tk7Eee7y2yPpRrZK3OfAPW9qncEeXLIPYtoluHoG1PXabWZSzYJu1vZ4yyLqwhAg9e&#10;7R8tImgX62FbUYc9uMlzhsvnQn3Wvug/1mH50g/IzEeZexk67xyS1/LuB/OQa9vkDRmj5c2H2ZkP&#10;orp+Qa5w+7I2HJS5vvIZZHmuiXziG7Jcb7GhjNeVyLYt6M/r7PWROspzOcmzH0qs+tqPc7HyUwG+&#10;vD7KYC/XH2n16X7VZ/SHMl4OMvQv+yD0mlmaZet5a3m2Q6E+UZfZ2LhZOvvxvmHOgVC1XSybTOfy&#10;OO7t/dxeqnzeZp3ng4z+Iqr+dfRqg7YqmA/ltC/BXmScM7GNWRfzKnNfHH8Hro9exwjYLYNcf5gv&#10;EWzTPEztfAx7YzyByMO9ZSaCf86HC43e/OO8jHZEbJPC2wqdrSEra9fHiFXVUd74acf+fBHbUmQ2&#10;1/X+r0SJ3Vsntrx/5bTLW/TsXNabX98JYQ6jjiKvdfPhYx3G2yB9j/OLwOdr/owNdX4L6Lhw3CJC&#10;X5C3NWK6WD7bxL57vudrAo5TM1a5rJaHv6LLYDm/fwM6X7yt2UZi8xF8ul+WI7Jdm6/KOSSNujhv&#10;4/xlGyLa+iq/ku7KI7TeUl79el25bpGpD6zZOGfUh8lVR5+SjvOv2FA/G/SB9avnwcrnHNrCMdP2&#10;aTvtKAAeAaDl5LqQONVjAKSNmVjFcTroi+u1vaKPz5uFWHWZ2pltDcoLtF0z0LVH3bmO4tuISWuj&#10;EsfyGY8dq2ib2mI8FdYOe24hZNxh0wHbku+LSqyW+WTzwFBskRefshY4/lOUtpf21z4MfRudY3g+&#10;5zUExC/nYwT7HPtk6eib8iKbwmwukh+vWpNWgVjFrgM+lCpmDXItbwcd+ajPdq5v81E2F3rTbmSV&#10;Du2PoHwKtrmU9zLMLwAbo3nAWBBFntuB9Azkchyjjk1G2+eJviMjlmsL9YugV15QxqLRzSlDaNlO&#10;/7M8oCxs2AN9u28N8Znr7+lnILY7orq+Hftv33aUA/DBSsiNDx8oIEQDecldqyBCjVAVSBp5oiVX&#10;bberff2/JVbND8hZ370qtnN/qIqIvj2N9pa+GPQa40MxfzBaWj+QJW0fcGabHzCWmZ8KWTuTl0Si&#10;Y29zC21Yr+eqklg9u/UH6cDm62aX0fZOXzQiynUUcB67bhasLTIO+sGNscADkZcVVLbzIGVym0Pf&#10;WzvTu40gjx1sUa/6Cn44/uE6ZH3Od8pRx7pp44j96mG2bXmwAaJdW8dMaJsdHT3bHmH2po/1V20Q&#10;fVXG5TPtO2htSrm63wquJ4HZl3VWP+iiLQW0YR2x3dDxoQ262J+ZEJ+zHk7LumZbrV2q6/kCmnkJ&#10;cG5lUkjS2g/UE8fd9Vbe6o11VdecZSgPeYX6MOT2AFlvNqzPfJjfia8WWtbSnFddqD748zoruC77&#10;0TYQLOft7BDFbf28ZgqWV3gZpNXOxhUyJVU3rtMYPvnQr7Zss6Th364ZfTq8HG0MSBdYe8wO5FMk&#10;oOhXfbu9pQ320onPRH9ZzPJo04HO1w7yeixp+onQvnn7euAY1jIfk6ac2vm1YvuinrJKLvbqawHE&#10;udaiZw+Y3uqJbYmIbcplPB/1it5YV4DNAgg+OR/OD2xfT4e+Y64aogyx9WMBuP/oS6HrwHzZHDBM&#10;+8M29lFfo+Xtrd31eE/kbluhmZPZZta8ULm1bRHk9gdM9G0dXk/tY7oWarmPv4ytrcGQ9vHW64bP&#10;ViJcT71ewbeC97UWrp/Z9ohgm+81TV90TBv7rKO8Uy6Dn0f+mQRU5QKqMkw3qGybPgOTeRR0wLJy&#10;h843mZcgm/KPTOH+nuerjVeE+mza0/rtySaATWOHOrUN8gxlecLmis0RqVvnU416rgW51lPqaKF9&#10;8lg/42Qc0G/2gf3mjtRMrIp+vVxDxEqqBsBGz1dFXyRvdYit9IF/tAeQjn/EZ1ti+4tsNqyNdq0q&#10;Xei32QC17wrShvzNFGm72uJeqmMBBN+C3nPrxGcG2sf3syn6ZaiX6+jrq7TFMCVW59v8/yJWp3P0&#10;IjpjFcQqdgnwRtFekArVYE8RL0hET8/JFGXnDZ1oftOt0NhFe4mrepcr04H2fy6sbwVTm57fCJ28&#10;XranVyzS5+8KHWNHRz+zfW7PfhT5Yu3VcZKymoc95bqAa5SFLXC76OM7I7S/q58Blmmh17Vjr+0l&#10;evo5KDc2PFDXwIdF+RAzMlXJz+2QOcIPV2HHabYh8elyEKcgUwnb4SqyHZv9FyC3aJ67VltSFqCs&#10;lWdi1e8X5b6B64++2E2cH8L8cI42BfWYt+AYaz7PyeXLRezdfFMgVpfS4c1XiV/30fjEB/Wx48fz&#10;XI1or6XC137PfgqQqv5hmT+40ceip21bD2W5X1y3LDvrw5f3BO9fO2ezXQNtW6Ovyoi/QtoEfai7&#10;uz5c1usj5bk/hMt69vPAduT2LKNXG+/3TPTKuC63PaAq6+jZtDID+i8xQXmUCbj+Kp2kKbd+eXt9&#10;HpitjS/qZ1/UVsuWdqneEXUR+qJAH0i3esjzHCx5kn6WN8R5hbJoQy7fRWmz2mkdoR8uy3Je4zBX&#10;4Se3BaDcoW3CLk38cTvqvM2lLa53WemLyXvzR0EbR1UOcLt2fup19DT9tHWWsl4++LDrWmwMXh5p&#10;94u8EqrYAZuJTtRt61P9efk4xsWnI7SrtFvyPldtvkKPNhRSdfrwX+y07lAX/Op9Fi8meOkK95AM&#10;3lsIlTcyl8M3y7CuLPMylTyWV5gcbYt2eey1P8WGQJ71K3jtIqJeoOWaehbRZYi+zOfSlhbxGveQ&#10;bYLMxmtB8D7m97KJLCKUa+fIfCxWzubYVF7X2/dB35yryyGWLXLJLwS2o0bdxhkyLzuVT/3TJttB&#10;PmsuSLk4b+ahX76sCW1DRx5Rl+2UUyAvumqMw31T0rDTueXPsHX5uv9ad/sZQOQ2TH1M4LZqL/mJ&#10;344fs3Gd5KvrQswYK6Cya6A2oQ8tYltUFtpBm0lbANdV+iADaMv+KOReqoQi/2iGe6vLKztHr9+5&#10;DcQcG/XRgDa47xu5GdshyPOFvuIYWH4Wcv2KUmcF9Vk+3+Dbylh7SZiiXSBLESthKjYqd72SrVIG&#10;xGt1HIDo1L/0Q99DUZ5+vG8Kt6v7ENrobcqyAJQt5R2NremLb5aJQJuM7GW7QxsWgF233twxudqh&#10;XS0gr+wNZu/X0T8781iEtnXLBVCODTgcf+T1viS+rEzw72M0G8VvlPeeqQwXAbF6+5o7nFjFOatr&#10;dXBtgPsf9kC2ibIgVwRdZUe93syRXwA9u1kfNBXMtkxalnXdcqB9BzahzWcfZQLrhMttCNCJ2EB1&#10;/TrnotNubUfwW+x8fNzObINNlEtZTS8zHvOQ2xDaMunjDP/sg+bdZuLPkceaQD0xPwe5HOvsIpRp&#10;+qB66lxPXdZPZMHewT60oE8g51VG34Io9/WWP6gc+oGGDwz9YAuQfCY6JW87SKGzDzzaY3cpdrlu&#10;2rVZsRGkKrDdiNXNO7akrTu3SoyzafDB5P4DQNTGHa0KSbckrn3Q2gcT+pfHTfKQ55fa/EFcbKJt&#10;ho6fjxUBX65Xe5cxvwju2XxbenzrjzOx+tCWX6a7Nq3J6yw/UAu27NqWHn/i8VxHdS2Bpo2sA3YG&#10;jAdR58vXTGRcXM86bJxoa7KqXsDr4rysymlZGRO/f8Q+1aCPuv3Zb04LtE4H0g61F19VHV6GOsom&#10;EHn2TTT+rf9lHICpvpb15G3d3X7M0Cl6ulCmlG360wHb1kPXJl7Xzv0Ba0vXn9ji81rvJVU589m2&#10;1a6NtZd1tXZFR181caT60CbK7BkDCNde73Oup3/qpC1x/ljbyryCHdvHHZitbYbI8vXSOku98b5T&#10;ZAb6Yp30NUFj00tHWZaj3f61eZWrL/MXEcsD/Kq96a0NOg99Lmpe4sk1DPa0qaB+3JfL9LqFMcL1&#10;07pz3olVkKpsl5TT60+/hLYx+mrgfkv9kLsstwF9cPjcbnVoA8E+5TLSf7RLPxMF+Yc7gDxvfW7z&#10;M8yh3yYgtH3Wn6qPDvNptpWc5fH5lz8Di032KyC5qnntXwFtTOfXtwPrf12+KitQOcamo6sQfMxD&#10;rlPLhPLBTyvL1yDIelCbfJ0835NHRJsGnD8RJp/a6PwKdiaTOPRHy/AaM++gDceR+Th2BH3HvPk2&#10;Xyr3a6b6OM5xPnDeMw9b2gXEdhKqc1+tfZwLk/47KntHV9/zr/KIuh5gVh0A28Y1n/PwoQj23sc+&#10;fPwcdt079QiQ176F61/u524nab1HAigT2wEEf0TbPtpWsiDPCOXmjh3a0Csf0Y6R9ivkuyjjZv21&#10;8aPexnKa70F9ER0dYqwNPPfYuwfaXdbyLLDuHurx65cHch1hHHH97TkMz/NNXtKxbATlEzTjP+96&#10;sT7OQZVLef54LneiYlen6sUXYiVVA5RslfeRu7fiPNayE7j6HPQ6InJbYlsVQddgUvY7QH1Juzje&#10;HPOe/6peH2OOR2szq8+0WwjiO15Hq29qN88/5cYF2PzSNSC+TAef/uzja8TWQp03WfE3Qe/zU/L/&#10;/cTq2jvTnRvsjFUQq2v8xtMOXgRvTovKW7STYlkse/P9FuBN/VvCFnlBTx4nk078rPM85LNA245s&#10;2f64rC1f2TINGyDUEW2qch3wRpIxw3ceh4Bo15aLaPscfZw31F9HTvDa9FDZ1W3K7RK7Vq46Ra1r&#10;fcbx4XjFG3C21faYD7xY4yiPO9atTncS6w3YhQ47+zATP/7AEMEbq6HI7aVN0kqsOvkpwFffNZab&#10;49pNeBH2+wb+KCMvxfhKyIaNopd26YfqHGI1k6uRVBU9CV7bWesfat5vHTdJ57GZMT5ljKfjHpGv&#10;gcfmy3z2rnGE+ha7LVvWppNb/i8Tq49v+XHasulOmdNyPxTwBd0eDDekk4+cTJt2bMnlgdZ3i9w2&#10;9rmBkapBpva1vugA9tX772Ad+YFCSdqmjVWf6nzuZ7h/TEA/0Aeb7H8Z5DokreXj9XX5LJh9Rxfa&#10;2x2XMH4q47yZh8am9dvWQbA9cWwmegdl6ju0sa0r2wBuo9c22KpM7wN27VHG2uJjHcrmNUKbBcD5&#10;gX7luZn9wAb1CCSN+4vehyRm+9WGzw857WUUrgPQ5gZ5foo++5RrBBmef9QOftTOdzO6LD+7eBzz&#10;pR3ml+OJNNtS1Q1ZB1kO20j0ylzI5R3Mk4yMRCnlIFyRp9+uPetcBLCPEBnnKPvMfs8Dyllbi1/k&#10;Y59h1/rL7XBov6IfzbuO9swrah+VX69X2+Fp+o59w04cnCeHz7a7ZX7ehZcGufYKmQfRVv1j/voc&#10;1vWlc951ANqENgp4v6jKN+kiM1/5Hg2/EWrTlqnzET3b6MPGyMctjJ2C44rxCvrWh/bP+3g+UN/B&#10;b5Qth1hf3R74MsyU49rOg9+fFirX2LBNLbQd4bpmWYDa+piz3Mx+005A3zY/7HOMc09t3BehvlQf&#10;1gNkDq1DYyub/YfPhoxwHaxc3ebKdgbY/4ie3QRNfb352fOV25fn9dRHhsvNfg6acrkM5EHHOYCx&#10;jDYKaU++R6EMgHLez9hOQm1i3uupZFGe9cVG062+gY6lz7FWx3oU2n7EjqhzcK2Uz3dBkCG26yZ5&#10;l0eUz+UGlZ2VJ7BW8zuQpFXeaVsXnf7Ea7HI+GVbSaNvvMfbHJU08xhjL0NbgrIJmnnRu97qw69f&#10;VYfOg1IHjgngOeMgW+GLuhZoM98xc9vdN9DWn/MLtLdF6++7YFbbox553Kfba5LbHOwmcNvzhvuO&#10;mDW3ZtWhcinHs3B1vrvMxtlirJdIsLbPOBn8nPO1k9cQQF3A0u7du9PAwMDAwMDAwMDAwMDAwMDA&#10;wMDAwMDiWJKA/wYGBgYGBgYGBgYGBgYGBgYGBgYGBhZHVzgwMDAwMDAwMDAwMDAwMDAwMDAwMDAb&#10;XeHAwMDAwMDAwMDAwMDAwMDAwMDAwMBsdIUDAwMDAwMDAwMDAwMDAwMDAwMDAwOz0RUODAwMDAwM&#10;DAwMDAwMDAwMDAwMDAzMRlc4MDAwMDAwMDAwMDAwMDAwMDAwMDAwG13hwMDACsQDDzzQlQ8MDKwM&#10;jDU6MDAwMDAwMDAwMDBwUaErHBgYWIEYpM3AwMrGWKMDAwMDAwMDAwMDAwMXFbrCgYGBFYhB2gwM&#10;rGyMNTowMDAwMDAwMDAwMHBRoSscGBhYgRikzcDAysZYowMDAwMDAwMDAwMDAxcVusKBgYEViEHa&#10;DAysbIw1OjAwMDAwMDAwMDAwcFGhKxwYGFiBGKTNwMDKxlijAwMDAwMDAwMDAwOL4pprr00vvvRK&#10;GmF+wBhhrHpjuALQFQ4MDKxADNJmYGBlY6zRgYGBgYGBgYGBgYFFAKKQpOGdd67q2gws6diQfF6h&#10;5GpXODAwsAIxSJuBgZWNsUYHBgYGBgYGBgYGBhYByEKgpxuYYgWPV1c4MDCwAjFIm4GBlY2xRgcG&#10;BgYGBgYGBgYGFgHC2Km6ODBWCD3dvxld4cDAwArEIG0GBlY2xhodGBgYGBgYGBgYGFgEK5QkXNFY&#10;oWPWFQ4MDKxADNJmYGBlY6zRgYGBgYGBgYGBgYFFsEJJwhWNFTpmXeHAwMAKxCBtBgZWNsYaHRgY&#10;GBgYGBgYGBhYBCuUJFzRWKFj1hUODAysQAzSZmBgZWOs0YGBgYGBgYGBgYGBRbBCScIVjRU6Zl3h&#10;hcUPf5mWLrs7Ld2wPy1df19auuT2tPSDn/VtBwYGZuJ7I23GGh0YuCAYxOrAwMDAwMDAwMDAwCJY&#10;oSThisYKHbOu8Lvjhz9JSzduSlceP5VOvP/H9OhvvkwPvJrSqfe/TI9/8se068Tr6Zfr5AX0F78S&#10;+x9Myw8MDExwQUmbsUYHBi44BrE6MDAwMDAwMDAwMLAIVihJuKKxQsesK/xu+OH/pKVfHUxLO15M&#10;Pzv0XDr55Kvp6Zd+k84892ba9sDTacOZf6Ttz6S09tE/pkt2nU5LV62XMh0/AwMDFS4YaTPW6MDA&#10;94JBrA4MDAwMDAwMDAwMLIIVShKuaKzQMesKvxtu2Z+Wdr+XlrY8mX77/kfa8RgOnXwq/fTkN+na&#10;079N1z16Nv3o6CNp6crVfV8DAwMZF4y0GWt0YOB7wSBWBwYGBgYGBgYGBgYWAUJPfl64PqVLzqV0&#10;7esp3SC4Yv8fVP6T45I/m9IPW/v/b3gy/VTqv+H4l5q/UO35tmPGcNlll010kDG0ugXRFX57/PKm&#10;tHTfu2lp74fpqTfe86al9KVArnX6l+ZSWnXoZFp65pP0v089n259X9K7jqel//2/vs//FrzsnUd4&#10;uaP/D0AMPf08sPs93fnAwstd3X87LghpM9bobPwXrNFZ8E51dYuDbnq6AWAQqwMDAwMDAwMDAwMD&#10;iwChJ18YP0/p0tdTunz/Z+mHPz+efnD1v9Iv9lxYIvPbY2USqwiRXI2kKkIscx7oCr897jyYlo5/&#10;k5YO/dqbVcI7HiO89vaL6Ujam55PB+V/KfPImbR049q+z4XhzmOY2Pz7YGE+sRF5HQsriEAszOhU&#10;twAGsfrdcUFIm7FGZ8LCjLnlWmlwV5/XruanKxnhZdrPWktZ3MgzvCCIzVk+iqKSWxjE6veNQawO&#10;DAwMDAwMDAwMDCwChJ58YdyRdJfq//7vVDeI1RotgYp8T9YruwC6wm+PfafT0hnp6IkPvWkWPhe8&#10;a0kNf/mLDO7Z36WlL86k/WlLWnr+VFq661Df5yJwvxWZoPzCyiHgLPR1kYjJ5ItAQ8j/W5E5nY5u&#10;ARQeqK9fFBZWJrHK0NNdCFwQ0mas0Zmw0NeV9vfWgCsQNJ8XS7ZxgeXLYsh6RRY38ozoNzupbbJJ&#10;LXdpJTt/0E1P958Bhp7uQmAQqwMDAwMDAwMDAwMDi+A7v5f86Mv0i+dTuuZsSv9zyYZKRyLzp4dF&#10;/3pK1z6T0v9efrPrn0g/EfnVfnzA1WL3k0ugezf9TOwu3/Gk2d1kNv93k/n88f2SP2xHDRS8kH56&#10;qvb1YyV6VxaxCrREagzfgVQFusJvj4eeSkuvf5WWHvzEm2fhD4I3Lanh7NPn0tJHMiDvC156Ky29&#10;8mha2ibo+VwW7nTuy77bhJB15CeaoDpPT8jOGQTFJKh8WkFLemSKpJFHTLzk/nq+CVZH9pz9FFGQ&#10;OWbW4dkS6nKLoOpjrgjj6MkqiI2nLBQ/FlYOGUe0oWfzXXFBSJuxRuug8mkF7RqtSjb9qEqrzCXR&#10;ziSWZgHqejZd1H6Lm2JjYdr3Su45KdkfW/FfiXM/2vx/FtrQs/muGMTqwMDAwMDAwMDAwMAiuCDv&#10;JJf8K/0fCMzXU7rykZR+5HIlMkX285vkHf7n/1IC9tr7QXLuVoL0Bsn/zyW709KPnkz/e0Ly56zs&#10;jw9LWvLw8aP94jMTrUa6/uIOkrPEo+lH1ztP8KPPtJ7Ldzwh+ZVHrAI9cvU7kqpAV/jtceyptPTS&#10;Z2lJLsrJU49rIz8VGIWDUxwt7H90bTqQ3kxLX8mgPP9xWjpzJi1tPtX3uRzc54QIySBFUMiGKh8Y&#10;hKk9k/TleU3XyKUoa/IWin0BS/Z0DreQjOVzEeQ9LaGuC+op+WL5KfEyv46Snz3O8xHceaDOsxI0&#10;72mEKq+2zHXa/2/ErNCz/S64IKTNWKOlHU3eQrGvkLUeZ50LwgTP7cttykrLV7YBWdzIMxq/Ez+e&#10;7xCfrihlWh8+1jnb5G2McsbK/gdhVujZfhcMYnVgYGBgYGBgYGBgYBFcuPeRDekHN6V0KcjTE/9S&#10;WUtkav5USj9Y+jL94nWx3Xi8lL8+pStF9tPLJX2r7T79iROjP90oPlHukpQuF/n//MjLZOxPP94q&#10;/sT2Snl5BJlrROwgVr89dp1OS0+/nZbek84ePJdOPXrSm1qHj9NbenbjY2l/Wnrr0bT04GtpaXW4&#10;sOcD99nVAa6vSB1nC1RG5iDqXQS9hVqe7TJcUREOuRLNW4h6orabqW/KFpknY/nYp+weull1LVeH&#10;oPJz/mANFpwwU1C0WN4zrvv3I4Z5sguBC0LajDUaZLkSzVuI+gBqWz+ezXK1r2e7hlhvrz9AFgcb&#10;Bi1ftxew4HnP9dZoHYKubcvcvKdjX/4DEMM82YXAIFYHBgYGBgYGBgYGBhbBhX4XWdpgxOZPJN0l&#10;VjVvxOolG3aXciRWL0He9D+7w8jSH/5IbCX/P/DtO1kjfgDiFbtff46jCIxMXanEao9UZfiO5GpX&#10;+O1xy/609NTTaemN36UffpHSzUfPpNUbt6Xde/eku3bdnq66+0fp4Ild2vBv0uvptt+sS0tn709L&#10;B95PS9ds6ftcDuqtTyZEfS3Pwj7JkfkLSVtS5Z4qdhlU1XIXTtI1cgM6OiA3ppKbFASjJhq9yzQd&#10;ysd+VViuDsnPLLsYvLiG2kcWLpT3jOv+vYhhlu6LL76Y6L4tLghpM9ZoJXfhJD0BtZIu6yI3QtKW&#10;RKJdTwzZV68/QBY38ozar8IkOg4Wgi4ghkrXtmVu3tOx/hWOGGbpVtwaHRgYGBgYGBgYGBj4rwdC&#10;T74wbk3plzu+TD/6+fH0g0s+07NOb3gcu1LnEau7Ld0cBXCtlDPb3el/JH/FuZSu3P+u5J0sFVS7&#10;XB0/3CG+nknpxz+6OS1dbbtaVyKx2pKqyPdkvbILoCv89vifS9PS7lfSkgzY0p9TOiiNO/XPlE5/&#10;8EU6+eEb6bH0drrh3W3p0AMy+u+fTP98YWdaOnQ0LW15NS398H/6PpeFDcLMl/2sDrLMT5S0KCZl&#10;LO8GRVjsMlxXtSFXonkLUV9QmtDTZ20lLzJPxrpz1Z63XCCEgq1iuToErc/zBGtgKDoX5PbPz3vG&#10;df9egJBB6OkAhBVH2ow1GmS5Es1biPoAajXvGQ+VTNO136ybmTdYqXlzu/ULmCgvsCyvUYdQR1tu&#10;bt7TTbtXMv4j1+jAwMDAwMDAwMDAwH89EHryhXF1SpeeS+na15PuVL3qcf4I1TxiVfI/eiH99ET5&#10;wakrTvEHpwzYhQo5f7QKZ60ir0cFuE3G/36Z/u8Z93M4pZ9LHSuRWI0hEqgtuRrLnAe6wu+G6/am&#10;pQekQS8I/pbSg9K4jwTfCD4QrEkysHt+mfav/llK7+xNXz19f1q6/La+rwXBd//qhV+FIBBUI6GQ&#10;CVW+FHa9ZwPBkk2CjxYMNZlZ8haKfQ1XS4hyF5T6qaNA856WYOWojG11EUKW1ZhfR8nX/bE6iqno&#10;PK12IV1sck1mX4wWynvGdRcXLhhpM9aoyZq8hWJfgVrPl0AbZpH21sS+mqSpq/jLfYxlJuj4FcQw&#10;ldt4lLQnOU6s18vMz3t6bhsvbgxidWBgYGBgYGBgYGBgESD05AOz8W3HjKG3KzWSq61uQXSF3x1X&#10;b0tLR6VRzwv+kNI1X6W0TRp5Jxr64gdp6f7taWnd9nR8060p/WZ3+u3+6/p+zgc6DHXIBMpEGcgX&#10;EgdVaMgZ2ixDKLSh1E9dbV+j15Cin2hzOc83ofg1MLTyiNl1CFxZE0M2Tiyndp5Wu5CubEKbZUhz&#10;otLNyHvGdRcXLihpM9aohoXXKLXMN+tB/lnQdFa6LsgktPkSon0PPb8Ck0qo5RZsnGI6Vp3TLDc3&#10;7+llxvhixiBWBwYGBgYGBgYGBgYWAUJPPjAbK3TMusILgx9fnpY2yov8Q9Lxc4JnPT7yYlra/VRa&#10;uuNwWvrhT9PxVT9N6dl1af013/Zrxt8RLZHQg9tEEmblwNq2HNlhoa8b+M/ABSdtxhodGLigGMTq&#10;wMDAwMDAwMDAwMAiQOjJB2ZjhY5ZV3hh8YNfpKXLNqSla/enpavvTUu/vE1kP6tsVl354yr//xUL&#10;kDZu0NX9++HNm0esDtLpvwLfG2kz1ujAwAXBIFYHBgYGBgYGBgYGBhaBvsF25AOzsULHrCu8uDCP&#10;tHEVwkS3YuAN7BKr7JyE8fXd/3hctKTNf/waHbhYMIjVgYGBgYGBgYGBgYFFMN5hzx8rdMy6woGB&#10;gRWIQdoMDKxsjDU6MDAwMDAwMDAwMLAIVihJuKKxQsesKxwYGFiBGKTNwMDKxlijAwMDAwMDAwMD&#10;AwOLYIWShCsaK3TMusKBgYEViEHaDAysbIw1OjAwMDAwMDAwMDCwCFYoSbiisULHrCscGBhYgRik&#10;zcDAysZYowMDAwMDAwMDAwMDiwDhzjtXdXUDU2CsEHq6fzO6woGBgRWIQdoMDKxsjDU6MDAwMDAw&#10;MDAwMLAIXnzpFUVPNzDFCh6vrnBgYGAFYpA2AwMrG2ONDgwMDAwMDAwMDAwsgmuuvVZ3YIIsHDtX&#10;ZwNjgzFCwJj1bP7N6AoHBgZWIAZpMzCwsjHW6MDAwMDAwMDAwMDAogBRSNJwhNkBY7RCSVWgKxwY&#10;GFiBGKTNwMDKxlijAwMDAwMDAwMDAwMDFxW6woGBgRWIQdoMDKxsjDU6MDAwMDAwMDAwMDBwUaEr&#10;HBgYWIEYpM3AwMrGWKMDAwMDAwMDAwMDAwMXFbrCgYGBFYhB2gwMrGyMNTowMDAwMDAwMDAwMHBR&#10;oSscGBhYgRikzcDAysZYowMDAwMDAwMDAwMDAxcVusKBgYEViEHaDAysbIw1OjAwMDAwMDAwMDAw&#10;cFGhKxwYGFiBGKTNwMDKxlijAwMDAwMDAwMDAwMDFxW6woGBgYGBgYGBgYGBgYGBgYGBgYGBgdno&#10;CgcGBgYGBgYGBgYGBgYGBgYGBgYGBmajKxwYGBgYGBgYGBgYGBgYGBgYGBgYGJiNrnBgYGBgYGBg&#10;YGBgYGBgYGBgYGBgYGA2usKBgYGBgYGBgYGBgYGBgYGBgYGBgYHZ6AoHBgYGBgYGBgYGBgYGBgYG&#10;BgYGBgZm4ZqN96Xrt+xL127ak5BmzPR1m/dqXLBXdLDZk67fvC9dJ3kA6Ru27FdfKIP4BsH1SDtu&#10;ENy0db/I96YbJQZu3iax2Cm27hO94UaxgS1wy3YD5L/acSDduvOg5pEeYYQRRhjh+wnr7zua1u4+&#10;nNbceyit231E8kfS2nsPS9qwVuWiv+eQphGrHHnBml0HNV4nuvUuR5p6pAnaErBnOeoQr5P6N0hb&#10;NK92R9LqXeJDYrSTbV0tOsTAWo/NBv2RWNKrkYZMsHb3UclbuoaMwX33p1WSBlZLfs19xyS+P63b&#10;dzyt3ftAWi36NXuOSfq4pI9JGrJjYg/5A2mVpNeK7WrIPQ+s3iMyKbMGfvY/qGnm1+x7UGQPaX7d&#10;gRNpNcqr3UNpDWw1j7hgjeoMMb92/wmNV8H/PsiQP5FWic3aAw+n1dDBh8dMwwZxBPVRhzT8UIa4&#10;V5Z1Uc98C9YP0BYy2EcfkN0J7EWbIHtY0sdVfoeMLf1ABtA3dQTLsM471N78Qgd72gCsm2WpizEB&#10;f7ff90Alg435tDqYRh9YVwTKU474tt3HNE0/1LFu1teWY8x6TGb1Ir79vuIH4NhZmZKnnunaN/tf&#10;xhnlOGZII2aaiH4B2LMcdYhXS37tgZOShx+bU5gDcS4hDXvOF/hgmjYAbJiO7WtBHfVs27qDJ7NP&#10;1hH1sGfZWHf0deXpfwi+Slc9/pWnLR9lVz3+ddaZLNpGUGeAreFrL2c2lCNvvosu+qKu+DG/1CGP&#10;fmEc1h98xMZD0wbkIzYcMhvYrpf0hkOPZh3LsBzTsKHdXYcfU6DsXSKLZeD7bug8DXvExQ7px7Iv&#10;+gXYluxfbCt98AVsPHIqpyFn+RxrfQbYrPExIiDHODHPMQRwD8P8hgzlkNf5onMHc0nuJ7quLI97&#10;Fdcx1gHSt+1+QG1ulfsEgDzTv7r3fo1vuedoulmAGLKbdx1JN+44rLhp55GMG7YfStdtPajxDaJD&#10;+rptkB1K1245qLh60/509eYD6aqN+9M1iCWP9JV370tXSow0bK7w/BV37UuX37VX88Dlkr90/X3p&#10;sg17MiC/bMNe1V2ybrfqEVOHPAA/kCPuyQD6sXr2GMQPbK0+0Wt9e3IZ2LJ92uaQ1r5Kf66VsQCQ&#10;v8bH5RqMyTaTI329jBvSN+w8rOmIG0UGYOxvufdouknim+9B+v70K3l20OskaVzLX/n1Q/o2uU/f&#10;Jvd2APdsyAD9LAzAnAHW4PlB5gpken/yuQWdzjnX23xDLPcyn48tIAd03ku8/pCvDVk3XANxbUTc&#10;LesGNlxnOR9x2MohBu4+Uuyw7nTthbIEZNAxjXbgfhDXKtKQaVvgwwEdbWk/T7/5/tM5be0zXYzR&#10;PsSbjp62+twu2mQf7ntTSEewT/CZ++a6PE4iP3Dq2bT/1DNp36NPlxh4rMRZ98hTaa9A85BL+r6T&#10;59Kek0+mvSdFh9hlux8+qzGuO+YJcSc+g2UO4Z6D+xDm4h14jsB8lPStct/BvQfztczhB/R+o3Pc&#10;41vuuV/Wgd1vEAN6P3IZ1tX1AqwjXTdyH9K1J+sLuqs3HcjrEGmsO6zTazabzO4/WLMH9N5j9x9Z&#10;73IfuBxrXyH3hnVyPxAZcek6A9KXrN2toM0la+U+I2UuWy/3mkpuacS/XGPpX66W+5b4uUTyAPIA&#10;89EnUOqFb6uHusvW4x6G+5vYN4DuMrQJfREbS++Xvu5PlwkuEdmlkkf68rv3S1rGYuMBzascMqRh&#10;f/eBdPmmg+ky6AWXbzyoYP6KzYdUf7mM8RVbDqWrth5OV0oM+ZXy2XCl5CFXSP4KyV+9/YjKr5IY&#10;uHrH0XTlNpEJKAMsf1Rx9c770zUCyK/d9YBCZbuOpauk/FU77hc/sDmWrrv3uOseUDnia++B7Fi6&#10;Wuyhv/YelD+mcoJ21+02XCM218LWcQ3sJL5+94OKG+87kdNvfPq1+kWa8RLI0kisghQlmUqSFCDZ&#10;qoTqlv0iA2nqZKrHSrK67Q1bkd+TyVVNS3y9yvY6nFAVKOmqJCsIVSNXb9i8J/3KSVQAJCxwCyB5&#10;EKwjjDDCCCN8PwHEKglJIyhBqCJ9WAlNgAQriVUlW+81EpWkKMnTSJqSOIU+kqq0pX3UoT6Tuc4B&#10;shekL4lVAGSqkajSFk8bwQqy2MhWzUsfV4mPdffdrwDBSqJ1HQhRyPeAJDViFQCxug4kj7z8gFQl&#10;7hRdJFYRK8SWALEKkhXEquYhB0kaYkvLi5E8jCqRihci0YFQBUCQEiRNSaRGmRGpJjeZgeQqXrJI&#10;+JAEinLmSQQBUc40fQAgv5CnP/qOcQvaRj384EWOdUV7oG4f+oM6iy8j4WrfsW2xrmgHIE/CkbYo&#10;yzimEbM8ZSA0oy0JTtoAyBuRCULT9IiJtizSs2ICtvCN9rQ6ADLrk/UPL0dmVwgZ2LE/sV8AdExD&#10;R330Txv4xFjihSvaAvU4lzIAbWkfdShjMuShF4gd5JgrsSz9xzTiOG+YRx2IqWttEbMNbEdbHwA/&#10;LMu4BeT0h3xNaNbE5hUSFzKTepMTrd5kRogijdhIUSNCaV/iQqzWetgbTG+4+okiRxrjoEShjp+9&#10;eINIQB5yJWMkHeMWJGqQVrIGMrEFWUDiBGRCBHQkTEiUIGYaPorOyAkQpiQqSFYQyBsZYuSF6g+h&#10;DgP80F9MaxvcHmDboWNfQFihj0oouwx5yNFnzAOUiaQF8kp+yRy3+WX3OYtt/mMdKImGWACijWuD&#10;pJsScE5wgMggycq0knr3HM0kKkgLyEisIq+kqgBkKggOEh1Kdmw5qGRqITBqkhVkJNKAkpN3WR7E&#10;B/IgM0F0GsEZiU0QpSAMdisBSsIUcZQBKAdfraykzRcJVsSXeR0od8m6+9IVoU0qlzTIU8gQa9sd&#10;6B+IHMiv3mz9vXqLka2RWNVxknFT7AAxbWkQqIxJrBqpCrLbYhCrSIOI0uslIJlKkhXA9VZSC/de&#10;mQuISajqHwhFpvcin192D5LY8zr/nFjFnLT1KGtX5i/XI+YiZLZOO2tA5j/XJWza9UfyFXqukxpl&#10;/ZIoRJlNR42A5JqMwDqO69VIRtOBoIRftfE8YrRn89HTmgagJ2gHMN/qNe6Qo2hnthMZ+hFt2S/a&#10;UEcZ2gX/ei9x0E7zomM/p7FD0iBJQa4eOP2ckamnnpEYqElVhadJroJI3e3EKvPQIQ+AWLX5w3mE&#10;WO5PMrfyHHQCNZKsmKP8QwDmrc5jndN2P8K813tNjD2NP+TofQbrR2L9w47EusacWNW0QAlWrEMl&#10;UMs9SNcv4rvr9BWA3AuQBrF5xV3I71eSFSQnYuhBbiJNYhUwfSE7Kf/F6ns1JrGKWCE2BIhUkKwg&#10;Vpkv9nK/U38oJzawBRnqciNc96ZfSpogiUpiFbESqWgf7JVsNSIVBCpJVOYjsXq5EqiSv1vu2yBN&#10;HZfCVmSAkacHjUB14hREKvLAZRvlvrjtcLpcCVYjVy9XclVkans4XSl6EqqAkq5OspJcvWLrESdB&#10;jViFHgSqQvLQgVwFKUpS1fIkWI08hZ5kKXQ37H5I5Uqkih2BPMlS2INIvU7TBhKrtGf6zc++UZ+5&#10;rMiUWI2kKmOSrUhfffdul0MG8hSEq5GpJFRJsKLMjdtE7jtSQajGHasK37EKYpW7UhVOnCp5GonU&#10;QKxil+pt8qKNeOxYHWGEEUb4/oIRk4ecTK2JVZKrq+V+vOG+QrCqDkSnxkaAGhlqBKsRpEa8RhKV&#10;JCzlLBcBv+bbCVaBpiH39kViFcDO1UiwglgFmcrdqrQDkUpSlcRqu2N1jcQG27G6CjZ7QKASDaEq&#10;wK5V7lAFkWo7VW3nqpKt+0CEysuPpxGvgg4vz3hJEujOVdEZaQrCRuxhi5cm2KkcD7sPpXV4IVf7&#10;B7MMsRGs8lIuD7sgVhWwE5DkYWwv+UYMkdiyF7JCFunLltspCSAy2OmLmeuQZx0Rra8W9BcBe8hJ&#10;RBCQ4UEfD/eIWSfLIB/b0ZJ4MQ2dkY+RvDM9dPDJ8iQRo78oa21j3UgXUtViliWRil2p0SdJUyDa&#10;UQ8wD8S+ETY+RrqivNVBEpY2pZ30xfKUE9YPmas+7lHPupiHjm2iPfJEHC/atTBbXHcjnADOFcbR&#10;X1sP7QDKaUdE25iGfWvXyiiPedgQzEe/RmIasWnkpRGmSNfkaY9INUR5JEKNAC2yup6IUkdt/3Vu&#10;S/QFgFQFMJYgUWxdPqxEAIgEADrIW4Bg1FhsjGypEX2QfIEdCQXkSUCQkIhETpTTBwnSuBsV/mIa&#10;daBdWdYQqyA66B/1me/iz/pmQP20ISFFPWSFVLVY56XEZX7L/TvnZW3o/MEct3su16ySZxLrvUTX&#10;tQH2us6DDGmQGrfce9R3hB1WcgPpjHuMTAWxQfK0R6wyDaICMQgO3S0GckOgu8WcmFQi4669Rlw6&#10;sUpS04hMi0mIQgfyIu8uDWQp9ZSpLctUZKrZGglrfuLO1UvcBuVUltvihCva6jJtt8QgbDJp4327&#10;ZovtkMOOVZA9JFZ1jARKAAEiA7EKGWKQRCSRlNjWsTdiFWkSq5AVUsp2r7Y7VhErwa73FpsrTOsf&#10;ng5YrHmXE5hbmE+cazpHD4Fc5Zq2eyZkprM5jzWg60DkXEfQY31i7sf5X1CvO8QA7UkSkngsMBIR&#10;cuwA1TocZmv3BNohjgQpgDTAewNlMc37RZQRyGOnKtunu0S9fbSJstaWJDHySEdSFXFsA9JoBwlh&#10;9g96tfW8jZ/XKWkSqADIVSVZFc84fEfrI0acgiyFrZKrxKNP+65VI1p3P2xka0usGh7W+QgZ7zcg&#10;U3lP4v2GJKrGTqy2O1YR37jDd6nK/Nc/6ADbfae3rBuN/V5EYlXXGNacr71IrCKt61fuP5FYBfRe&#10;4OQpAKKUpCqJVSMyLQ/ikzrL3+c7UmED0tNQEaoC7k4lkVrtVJU8bOifBCr9Iia5Snlvx6oRrNIn&#10;0YEwJtlqBCvutSBO9ymBegnKi0x3pTqMaD2gMhCrIFW5Y/US6HH/Bsm6EYSqAaQqgB2rukMVabG5&#10;GuTotsOCI0quxh2rAHesRhIVMOLUYERqIVFJrGK3KohLEqiAkqQihy3JVpKmiJV49XIsq2WCDdMg&#10;X7GzlTtVW2IVO1VhBwKVZbBjlaQqZXoUAAlUQHeaepqkK9MkVgmQqdfcfZ/tVHX0jgLQnakgUiXN&#10;r/zzKADKQKxCfv3mPZlMJeGKNEhUEqzYsTqI1RFGGGGE7zfwKACSlgoQkiA5VW5kKglVkJyqA4mp&#10;cSFUgdU7C7nKfCFNDSRdgbhbtU7D1tqB9mibpKwRqpLXthlhCkIVacSFZAVhakcBgGSNRCqPA0AM&#10;YLcqyNU7kQfJ6rtXdbeqk6s4EgDEKkhUS9fEakuoApaH/IEEYjWSqyBWSapCBjLVdp/KAyvKo46w&#10;c5VE6p2wx4uTw8rghRwkDn3A1kCSBy9PAF+k+LJFXYwJvGyRLCOibUzDNsqJWD9i+EOa9rE8y0Q/&#10;SEMHgo0P/fDZgnb0TznrIaFXk4iIiw5gnQBtoTeSo9hFOdMxtjqtDtajLyVqX9IECNBWFutFDL/M&#10;EyRje/aWNmKXadiynUAcG8oA2Le2SNfj4v0SXRwzxK0t80C8PvQ7TcMedvVcYHmAcwYyXmeUpR3z&#10;1NGWNoijHvUjRj76QZrrJqYJyBizDMshJikaSU/ICJKdTF9x+u8TO5KjUUc94tZ/Qa233ai0NdSE&#10;am2L8hgPAn0HIUNyEXmSK0wbyu42yKGHHD6QVsLGbSMRAxixY6QOSRCWYboFiFEQEqiXpASgRIaU&#10;oU9ri+kAI1QtjgQIgLaxDdo392Gw/rBv1GscZATahb5HshVzhgSGzn2dMwTmpt9DJG3ryI4IQBpA&#10;GrvFGIPMMHIDXy8vRwCAQI3EKvIgNUiuklRVQlVekHEUAAiMnJYXa5CpSigKQFoo8Yh4kxOSmczY&#10;k8lVyAsxamSmEpoiV1IUZAPICYlhF3epIg2bSKBSx7z5NTmIU/gp/gSus/qkbolZJrYJJA1skEbb&#10;0TfuZiVA7oBYxe5VED8tsUpZJoZ85yqIbaRxLXBNlGQNRwIAIJxAnCLmtQNBFa+r7hCUPOyQVmIL&#10;88Jju+cY4cq03j8ljXlWdqOWeYk817LOUSdWNS3A3Mechdxg8x8xdFwbiEH8aVrWTQTLYD3BDn4j&#10;GUnSkGQigHIxzTWMPNME1yrk2KmKOjJZKYBMy3gb0EbqAK3XY/Vx/2klRSMxivbFdhLWvmIT47jD&#10;VfPQeZ0xTeiYSlz1TewstvrhR0lV7EZ1cAdrdQwA4kfsq/+ZRA3Eatmlek7TIFSRB8ma70c6jzB/&#10;nMT3+xDuQSD9dT76H3J0jjr5jz8SkGQFwar3HvwxYZcdS0KAXMX9R9eKE6t6v/E1pfcfrC3cc2R9&#10;Ica6BPj1f5KsumYR3+1/zCGRKsA9RuVY6yAecV9wohMxyEzIlSBVshP5vZqGjmRntDFC1ghTlXUI&#10;VYB5xKhP73diFwlV1gNilelfoJzYgDgFoQqQaP3FGksTZof7mxGoPAqAxCrJVpCqwJUydrZr1YhV&#10;PQIAJKuTrXocAGIBiNRLUQ5lBHkHq+5UtZ2ptpvViFSQqiBbFU6mKtHa5EmsxqMArgWJqgTrMSVQ&#10;SaraztXjKq9JVyNTCdjcsPtB1ZEANdlDXqYcGUBSlcRqJFhBrKIMd73CF4hVpEm4AtVRACRUSYxG&#10;0hWxoRCr2KFaHQMgADGrpCpIU4nzblVJg0CNRwGAWOWuVCVYt+7LeQLEKmKSqioP5UYYYYQRRvh+&#10;woY992eyEjEISpxnCiIVJCp3qhKQITbi00hQkqXMUwZEsrTVQzclXuHHiFecs0piFW1qidW4UxUE&#10;MWLuYC1kqrTXd6+CWAWRSoKVeZCqq5xgtfNVbffq2j0P6PmqRqiKrcjjblWkiXUgTvcdr2AyeUCV&#10;h1AQqXeKXSRX4xmrunsVdkiLDXeskjAFsCsVxGrcsRp1lCmhKg/C9uJeSCfkCchI/NCuRbSlTMkB&#10;l8VytI3kEu3auiLa8kgbqWBA3uqHb9gaCcFyLBvLsD7K6RPlICOBZ3rTwQZygMQFyyBGnvVRxjT9&#10;R5nljRhhDB/QASBEgZinnvUxzzTzlDEdEcvoy1Cu90F9QWc7YYMYYxDLQMZ2oS/t2LKvZmv9ol07&#10;DgDriWWZjnVSZrDrghd8xHrNgh55tosy2FIHuc0Zy7fzAXG0RRptiWXoA4h21NMHgfppT1BmhKiR&#10;okZoFvIz5msStbYDYGs+4o5VwkjRYj/d4VpsKSPpWhOq0QYAGcI+KWEqeRAUJGQApGmXZU6qACRw&#10;UC7CyhU7lGF5ADYgHiKJgzKICR4DQICAQAxiAjHICcTwDRnrU+LCd6uaj9imencs2kLCg/2AnHbw&#10;zf5q3wHJW9piHUONbeegziWR5T8W6VzC3LI81hbmvxJpsk4Uniapwd2MWNstsarkhgBkKog9kKeR&#10;WCXhqjvFQGiAIASpsdm+Bo+07hwDuSEgsQo9yQwlVDeVNAhKkBq6g9UJ1EhiRlJUSQns4gLJEQhT&#10;gIQo5ZF0pU2UYRcX/KAekKtKtIqNEi3qR9LeHpKoIE+phxxkDfqlRKvE6K/Bd8jpzlUbGx4FAFwn&#10;6RtBUPt5qkjH3akqw848EKy4Hk6mxjNWGUOm19OvK64xrzvugZDpZyDmh88ZJU/9q/42hyCT+5zM&#10;Lcgw93imKqBz8hBkNh8xVyGL4BzXeX4Y89vmM9dSXJO00bWheVuHyGON2Xq09QKSMMLK2VrU9ej+&#10;ow+Upw4x5PQLtEQljwKgXMtLjPoh03a4vucDehKZaCNi5Em4UmY7a8WPk7cmi/oiQ8y2AFqHgPl2&#10;vJBmnmME+0yqRoK1PQrAiVWQrcgrqSoxCNRIrGLHKuTYsQodzlnFnND7DuYU/viDs84xn/BZj/mm&#10;9yObh5iXmKe8F0HGowAwnxHrH3OwDpxY1XuPrw8lU/UeUxOsANYVdrOSWMX9BesTILGqa1WAGDLu&#10;WAXxCTnuAbwXgdQkOQq95W2XKIlOEqbQIQ+yk1/TN9LTQEKVeUB9il3E5SgvsZKrAhwjwJ2p8AnE&#10;PGwAHAVQSFNLAyBPQazGHavtGasgUkGqYtdqexSAkqtKqhqJqjtaA7HKM1ZJrPKr/yBRSazynFXs&#10;WCWxquSqf/U/HgUAIpU7VJV0DXmDk6uSNlLVdrBSBpBYBamq5KofHaAyB4lTPTdVEElR6hHDBjKe&#10;r4o0CdXrUQZ2bsvyKIujAJAn4QrZEkhTEKgEiVamcQwAyVWzKTtX292q16rOSFkgHgOgAKkqMXes&#10;3rz9QN6Vyp2sRqYyLsQqdqdafDD9SspxB+sII4wwwgjfT7CvyIM0DTGISo0PZUJVydR7jGxVOYhK&#10;EJggOkF+eppEqpGktT4eD0AZgDKtLfyjLiN5rW6SqSRWV6EusSGhukrJVyNarV9GqoJEjTtVJ2kB&#10;jgIgqQpwtyqOBACxSoIVJCp/wAo7VTO5usd2qIJQ5REAJpMXIUnbDlXbuYo8SFbEulNVHkqR5lEA&#10;+CEr7lYliUoY8Woxd60CzCNeKw/EAAhWkkIEXrrwgs90j0AjaUQdwTIklpifpccLGtO0YTrKALSJ&#10;ca8MHuLxUA9SgmQd9UgTyMc+UU8Z4iJHvpSNNtFXC+jYpmgDGXT6IowXDew08jSAuiw2WBusbpKZ&#10;0EeSlaCc6RijPO0sbztFgZhWe8Ht0q5ob2XMB+M4DgTKR7mSquKf+qhDmqCe4xNlAOuLchJMqIPX&#10;i+URAygXddEPbTivAPPbT0c/TMc85yVk9Bl9ME8dbSEDgUnSFISl5W3nKfJGphrMxojQmCbMtsQF&#10;zFsZlmN9BUaYMk0/sR4rT1/241XsP9afkoYCyCIZw7zpjYQh4Ug5CJYYt7aIC7HipI2kUR5pkA4s&#10;T3LC7JyIOQTi0/yQjIGcvhFTTh13q8IPyA/6ZhpgPwCUgQ5tgh3ao2mRoW6OA+YwiVTKlMzSvPWd&#10;eptLmN9YQ1wbmD+SlzTWnu48lzmuseSVeCOp4cSq7h6T+BbfsYq8khsCkBoACFPuWOVuVe5YzQQr&#10;yI0t2LVqZCoAchFxPGM1HgVgZIbtGCOxShIThCcJTMuDVABxYASp5gWRPIVdu3M12oKULTrs7iJJ&#10;C73UEUhT5Em0sn4lXrx92gcB+hiBfpJMxY5VpHVHnadJrOruOiVYjRyynapGppJYRUxi1dJ+feQ6&#10;gVA1Uup+vcYgrKDjtVdCHdde0pAxzhAdCDCkuTtV76Ey38o9yvKYdyRaIcO8tLnoRCvmOfJuyx2r&#10;aufzn/Oe68PWCPKik3UARIIQ9rqmnExlTNAWMdZnXKNIo16k7YeirA7Yqj1sHOpH9IhJnEJOGeJI&#10;qLIM0y0xinQL6LCzFe0muQrwB6/YP4yJ6kLbYn0ggNEWQO8pEqNf7B/HAT7gE2NQkaoe645VJ1Yp&#10;445V5EGkKpxM5Tmr2LEKQjXuWLX5YvNE7z+4J+nnWPlBPcS8D/Heg12quB/ZHwcKsap/2HFiFTq9&#10;B8m9COSq/bFB1ousHR4JgHVEYB2BMNW1JzH+yIE1SWIV9xnuWMW9x+4xct/J9x+7L4H0NNLU7jl6&#10;33ECFTLbMVpkAGQtAUoy1fTcbeoAKYqdqfAHchTlXUZiFSCRqrtStd7O7lgQpJBLnmnDPpHhXsaz&#10;VYv8EpCxkEueu1P1a//Sf5KtwGUYF5KqYoNjALhblWes4hgAEKu6WxUkK/KCy5xsBbFqZKuRqjwK&#10;gOescseq7Uq1NHetglAtsUPS2LEKGQlU7lYFQIheKXaQX7+7/HgVCVAlVYF7yo5WxCRGaaM6sTFC&#10;FbtUjUgluYo0iVPYMM0fryKgWyKJipgEatyhSpKUeZ6vqj9i5TtWQbDyjFUlVKU8dqiCWOUPWPFr&#10;/yBK8XV/5HUnq8sU28pOVOIWJ1BBpJJwxVEA+OGqQayOMMIII3x/AUQqSdW8G/TeQqTGYwAIlWUC&#10;tEaUIc2drATyvaMAaG9p3xmLdjDtbdTdqJ4meUoylYQq4tX3WJrEKuJypirKUW4/XoVjAHAEAEhV&#10;xLpbVRDPWbVdq/WOVcQgWnkUAAnVO0G6aiyyffISBB1IV9ihLOxQTl6Ectp3qfKMVYO8EIkNCFbE&#10;PEs17lA1MtXkJIJ4FABejlrCh6QPADl1UY8yTOOlDTbM085e/s2OPhBTFvWzQL8sx3bQH+si6QDg&#10;RZO+aQMwb/ZG8iENOUk3fQH1svBDEoNyxCAwkYa92RiRQR+0IyCjb4Dtg2+8fFgdNdlJO/plOsoA&#10;kqk9+2hDMjbaWD9QV6mf/YIeaaL1CVmbj7YG8SV+2X8A+pjmtSCQ5zWhL5ahTF/s8IcBLWtzg/ME&#10;eqaJ1j99Ic15xDKtHeVoB9OIiejL2lb6wDTL0Q5y+GNsBCaIVCMrjcwsRGebNlIzggQrdcy3eiNS&#10;Y/lSbrbeQF0kZS2NfoBEAbECKPmC2MeIBAt0iE1mxwCQqCH50gJEB4kEEjckUaKN2Vme9UQdyFH1&#10;g92nTlDAD9KQ06e1xepEG1mGvugfaZAgsW+lXUYqEVbOyF+AY4I0CAot64Qr8yBTba5wrss8A2Q9&#10;AZr3NWvEmZOrAo2d1ECspNy9tuuRu1QhA5kK2eRIABB7O2zHKglWEqr8+r+Sh5sPKJGq5AZiT4NM&#10;VeJxoxGrTAMgKpWkBKHhhKWRl75LVNKZ7ARBgd1fIDOcII2kqhGiNRkKYjXqACuHGHkQDeY3Eqsg&#10;WXgUAMA2oe1oI2xA1hQytRA5QCZ1mh2rGCd+7R8ypkG2KmkkaRBJultYxh1p7ma9BbuK5TpxpyrI&#10;KVwvJat4ff0aY24gjRikls4VAeYG8vGMVc4rvXfKXMNc4lxEXudfIFE5v3WeShqADnIAtpz3OvdF&#10;hjkf538hEgsJSl9Ik1xUojFAyUaPdS2KDYA80yQYmadPgCSl+vE8iVO0C2nIkaaMbWE6lkWMfqif&#10;o6jT+sY47z7V9lsMcjWSsLCFDcA02wGwfcybnfWHYJ9tTN2vtJfEaY6VRLWv+HOHqu5aFYBEhZ3m&#10;QbBKXm0lzx2rRrDa+arYscp5A+Cec6fcgzDH9DnC70NxXjLmDmsjVW0eY14zxhmrNuctJrGK9QFC&#10;lQQrCVWsFyVYcT/ymGtQ/7gja1ThxCruNwrcb3CvcZKVxKrFci/APUKgO0wlhi3JTcoQW9pIUOhA&#10;qhoBWu9YJRnLowBIqP5i1b05hg12q1oZ+rE0iV2mP/nKX8w8gDgFiQqCVeMN+9MnX7vSA0hV6Fs5&#10;yFPsVgWxegW++i957lhl4HmqIFd3Hj/j0mRkq+9YBcEKIpXh3NsfZWKVP2AFslS/5o94y6Gc505V&#10;kqk17Cv/ugNVYrOxXavcmZpJVBCnTrjqDlcnU0muKnnqxCoJVeiRbolV7kxlmqQq46u9HHe+xqMA&#10;IFNiFaQqd6OSPMUu1XjWKonX60GeCrBblbtUSa4CeiSAlwGZSsSjAAAcA3DdJpCx5av/IFbjjlUA&#10;tkqkxmMABNixSrJ1hBFGGGGE7ycYQXlYf3EfsZKrICg1Bol5WI8DYJ6yQoKWuEei4qv+JFN7tohB&#10;rhIgUnEEAP2D3AVWiR8Sv+U4ALS5AIQqSFfb1UoCtY5JqurZqiBR5YWGP17FIwAIEKv6I1bQObGq&#10;JKrIuVs1EqskVRnb7lV5CZIHTvvqv+RFh12rPAqA56wCkVBlmoQpgN2GyHPXKknVGBugM7SkEACy&#10;R1+0RE4dSRKAdgBtgKiL8l6exBJ9RjvEANsWy0UbxKUs2mlEg6WNhCP5x7IA5JHYYp6gnZU1P9Eu&#10;xoTVa21qdUD0izzs6B8xz1DVF5RQB2G2hugTcoDEKWXQ90hXK2t1tIQr+xp9szza3coA2LLPUWZp&#10;m2vIc2w4BszDH2LqWlvE0TdktoMPtg6RwU9broWVLcR+a4+Yadi085JyotVHGdKUUxZtEUOOuN5d&#10;SnLUAB1RE54xNuKVRwlEfyUd64ig37pMOWvVSFT+UFU8g5X6TLooOehkaYDp6jzIQsQkY0AQQMeY&#10;dshHwgZgmsQHYgC2KMM08/Blu04NubyUjf4IkhdGrFo9s2JC63XCg/2IiH219tjxB5BjzDgfmLdY&#10;5o3OHd5XMW8wjzjHsCaNOAN5gTXANORKwjmhgTTAnaskVpXEa0BCNe5WJbkK0kJ3qQKehpw/WAUi&#10;A2klHDeWHasxnYkOiUF6Mk9CtBCbIASw22p3hpGg+JqrkayE7UY10pVxDSNUzR/02MFldUEPOYhW&#10;1g3Zld5e5BGjT0grJA8i52rtdyFWQfJgbHAsQEusXu8xd6razjxL69g7sRrJVMhIspKc0p3Icq2B&#10;uDMQ1xf3QqSV5BJAb4SX3JdFZ+RqmUvI8z6kc83TnLOch2Uuh6MsBEVu6yavIbEjTCdpX1f0gRjr&#10;hSQibEk8AihH0hB2LM90LuuADHVHW+RRD+wI1oW01ul5gnbUsUwVS5toB6C9IE/jD1ZFQAY9iddo&#10;B5/aV4lJqjIm2F/2GSj9LPcjkqrYpaqEqeYFTqaSbCWxqgSq71glAcujALhbFdh78indsWrzx+aN&#10;ffbK/UjmB+9Ddg9yctXnpd5z8hy13at2P3pA7zW2c9V2ZnPHakyTUAV5ivUD0lXvP34P0rUn6xFr&#10;UddkOBYAad6LcI+5SvKZSJU1T5J11wOP+xtPCZ99k9KOY6c9l5Qg5Q7UbTL2CGdf+72TnvelM6++&#10;p7IYbpN1TGKVpCrjfAwACFcpT2LVdr9KGQFIVuLs6++rzx0yd3Ycs/ZCBkIV+IXY7Dz2hMqhhx0C&#10;bLaH9A63OfvGB0qq2q7V/UqsYsfqGa8H4exbH+oPV+Hs1XsePOtSk+fjALYcSrseKjoSq/qVf5Cn&#10;oudRANitCpkeCSBpkqiRXGXa9E6egkQl2brTyFaQqPZjVYVY1d2tLgOu0vKwKztKqSe5SmJVITru&#10;Vp1FrJKYRQzEowD441Z6xipJVZKi3KFK0hUoxCvy2I1qpCp3ql6LYwBUZ+VBpuouVUkjxs7VSKxC&#10;ppA8d6xGYvUG/xEryEmi3ijlbtl+IO9WhX6EEUYYYYTvJ4CI3LDHfsAKQB4kK3emcpcqyE3GehwA&#10;8tCD5PQ0yVAiEqfRDtDzU323KmxKGRCulkc9JFaV7IUvKQvE81VJqtaoSdVIrPIYgFW6q/X+fLYq&#10;jwJATGJVjwPATtZmxyp+wAqE6p1OtkZClbC8EaokVXkEAIlVpONRACBTGYNELTtR5SUbvvDAq7aw&#10;Mzl3rCKNIwDwUr7j4Il0Yt+R9Kf9B1I6sFuwU7A9pf3bBPeq7A+iO77//rRJ6iJRpC9gqNNjffmX&#10;uKenDjH0SFM3L40YL4JRBh+UIa3yky+kDW/+Pd0l8/RuwSbBRo83O7ZA9sEf011nn0mrDxmBgbYQ&#10;JOv0xdPziE1mpCdtmWYZ5JFmGZaLZQjaUW82pQ7ETFveX1I6aSKSojFNO8a0bdtS25f+sRztMeYs&#10;gzz6QD+0iWVt7DAHZT7g5SuUiYCMvqlHDPB6QwabWEZf7MQvCCYSq7ABWD76ivIIK4M1cSJtkzn+&#10;2P4j6ROuh/07BDJ79mNNIH1f+kh0D8p62LIffTMStfgpawBpEhLoQ7Rj3TEfSU4eAVDLkCdMhpjk&#10;JvNGvn6drjvzdVrzXEpbX01p99uCt1La/npS2fVn/5kJ0ln+SKZCjjTzUc8YftBX9AX9BCkIwsWI&#10;EyNJEUNHMsaIGSNgNC0xbXFm3y0yF6/ccn+6ZPWhdNntB9Nlt8kL3G2Svk1e8NbK+4a8cN0uLz54&#10;oSehQHKC5Eis2/S+482JVUJJIClLAoYxZPRBn0xDjvro32D+UI59j4DM5PaDP+w3YhKpAIlUyGx+&#10;YG7Z/CGpYSh/+InEKgkNpJWAk7TuFJMXfE07qaHk3T12riFIPaRBZCBNIpUEK2QgNwjuFsskq5IZ&#10;Ti5utB1jIDOU4JBYSUklNpyUdEKDhGUmNp3oBCBXssHJUBKoRpIaeQq7nhwACRt13LEaASIVOquz&#10;EKuUoay2XfoQyVXEJFaRxy7VmAbhQxL16s0HlDjFeFFm5KoRRCBWSW4jBukKMpXEKghVXCOkQUCR&#10;JAdRpUQWr73EkINExRxAHmnMGaR5xqrNL7s/lfkk96JwxirmNXahwlbnKfKe1rzMW859rocsF3Ad&#10;YY3Y2sP6sj882LqydRLT2faIEYWwZ5oEpMkK0ZjLBhnJR+rhFzruCFVCEnYO1Kll3ZYx7ainjcqd&#10;JGXb2D6AcuYJ2sVyJFlZH9OxfqbRn9g/oIyjXQO0T3eqcrdqjm3X6gGSqpA/akcBZFLViVbI+NV/&#10;Eq/Q6Y5VAeaE/SHIPoN5FIDeizD3ZC5iF6vOQdyLcB9yYtXuOw6d3/bHHsx77FjNhCryoucfIXAf&#10;0nWDNeTrR9cYYll3WHuMsd64SxXrEfcdXbMgBwX1/cd2qyJNYvXs67/X+w5J1EisYreokqSiJ7F6&#10;5lXY71GC1fK/Uz38ImyV66y+1hRClchEK+5zAtSHnavcnQogzR2sDJesxf3L/CNwF+stu46mT31X&#10;Ko8BYDj7xh80xjUBgYqAHaxIg1yNZ6y2wb72v7/asYrAr/2DOP30ny6UcO7tP9quVCdREZNIzbJA&#10;njINkFjV3a077DxV7liFLchTkKiQ8YxVJUlBjiqBCqLUSFIQqiROSZSSWIWMhGpFsGYytexaNaIV&#10;Z68WUpW7VZHGjlWSrJQv4Wv8mUiVNPMkUyO5artY7SiA/NV/5J1kRXwtz1mFPfyIX8QKkSm5ih2p&#10;2+wogEyqivzm7UaqklCNMYlUkKoRI4wwwggjfD8BRCq/Ws+ZXs9QAACTsUlEQVQ0QEITIKEad6za&#10;V/SNACVpSgKVu0+pZ5p2RJSDaKWexwCQWAWpGn+8KpKrIEwZa7vFFmmct2o/WGUkKmLsVMUuVQAy&#10;7lgFibp+L776jyMAQKDi3FU7Y1UBshVlQMA6sTqBvNxghyriCP54VSFTQYKajOergmBVklV0BHSR&#10;VG2JVAJ56hGvF9nz+48oUWSEEYhUYmsnLTb7dqdH98vYyMsTXspIojAdSaKW0EK+tQNQvtVBRpsY&#10;x7S+3B0/lzZ/Jg+tMj8BEKggU0GuEiBYId8u2C3Yo/HnaeO5c1KvkYT0HdsMoC68IFgbC+lKO8SQ&#10;AXhQZR66aEt7felweSynLx5vP55u/8OZgg+eMGje4o3/eiVt/KcDacHdzAvu+uS5XB8JVtbT1len&#10;uasV7XK4Hf0RKBfz9Afs+HVKu+S5fdeHNe5p4kn6oyLf8U7KY0ugznZuQG5EE+aNXR/Y4KUO+giz&#10;LXMwzi/4xprYIPmn9x+Wee5/XMjzX7APa0CwL+ZlPezdlR7fJ/cL9VXPG8Y9oP6ezIhNkpxGXhqp&#10;We8+LXamK3ZGkt549l/pkc9T+qvM9XnhxCcpXXvGyNFSvvgncVrnQaJ+E9IWA+gD1qX1T168sUZB&#10;tLgMMUCZkTL+g1VOxoBQvWH3ifR/951It508nQ4+91p6+PUP08nXPk+Pvf614K/pzPuSf+vX6e5D&#10;Z9MV646nX966P91+74OZhAC5wHqYB9lgZEkhVknqkqwoBEUhL+BDCQ3R1X7ExmWsD3n6Qwx/1EMH&#10;X9p3yTMNkMjKegGJVdVLGvoesarEGdeszGMlOQQkU7EuSbKSjCNAatyCr5lLbKSGnbeq5N5OI1Z1&#10;t5gTq9ytCjnJVZAY2JnK4wBAoJLU4O5VHAsQiY0r7jLCFKSD7hpD2olM20FmaUIJChCeID/uNuIV&#10;ZGdLfiIdiVSCO1wtNvJUCVVJY4frJWJTfGHnlh9T4O3ijlWksQP1au8X2qKkjQM7ViGP56ria/+6&#10;yy6QQfjxKhCqIIv0XFUZXz12AeSqp0miIsa1gowEFGOA5Cmubb7WAhKr1GPOGHB/tPsk7jtKjLkO&#10;c43E6z3HzyRwM+BqvhBgPnLNgsDDHNa5HteAnp1qcp3HntZ1gXISZ/IvrDG18TxsuN5AOpJ8RGxp&#10;IxfjD0ERlEGPtQe/IFKRzzaCTFKiPV4fQDkBW7QVZ5y2+kyGStvYPuahQ0xbs7ezVilnuYhsC73U&#10;BSBNGWKO05RUrX3wa/15Z6oTq3nHquhgwx+vInFqMjtnlTtU26MAAN6fMI9w78HuVMwhfRaQ+Wax&#10;/bEHet2pqqQqfzjPzlnF/UbTEuMeFHesYl0AWDPQ3bjD/+jgZ6xi/XBd4d6D9dbbpXqlrF2kdb2G&#10;NO41IDt5X4k7Vs+98b4SrdAjjsQqwh2y9kCAbpfrigBi9dZ77tc0CE7oSJRWWCv3KZClIE0DuGu1&#10;lJN24ev90EkMUpUkKwOIVZyjysCv+N8q48rAXawkWkFuI2A36o4HjCDdfuxxPwbAfrwKu1ZxvRDO&#10;vvlhIWP3PqRnrN770DnNv/fXf2m860H5HN58KN2x74Tm3/MHD+xY1V2q2JnqRwFgx2o+X1VwtVzT&#10;eAyAkaZ25irJVRKr+tV+0UEOAhXEKglUAOQmiVUSrpEsVQI0EKvY6UpCFSBBqhA7EKRXi80N9z2k&#10;ee5WBfhV/1gWO1aRhg4x9LpjFUQoiVWSqCRUGdtuVduxyqMAQK4qERsJVpCpYk9SlWepkkQlsQro&#10;rlbkBSBdsZPVyNR9ujOVpCvy/PEq2PKM1XEUwAgjjDDC9xciqZpjEJyCuEMV6WoHK4jOQKCSFCWx&#10;ShnSlFMWbY1ILQRsu2NV0wIQqwqU87aSTI2kKgBSFWeqRmIV6bhbNYI7VHkUgO1etXNXsTM17ljF&#10;7lQCJCtRk6mi21N2rcYdq0wzf6e8OJFk5df/485VkEORQCUgB/FKHfIbJf5m//5ku/BAFoEoctJI&#10;0ySSPN67xdKI925Pz+yV66EvaEYk4cWf5Je9rBmpxBiEFmyiPW2ppw5pEmC0jTrm1zxwTslUabEC&#10;O1JJrGLnKgFylcTqPQI8hh4WHEnfpF2/eTL7RX1KsoW6KLc2+kuDAHYAbQDkow4+WhlAn8ybXl48&#10;0lPLYlv6YC62pvfVP0hSAnWgLWw7wSMHYhsi2CeWZb6NmYYNxhZ7IL4reO15HRjbdSjtUlJACVXM&#10;CbtORi4Z4jxjOs4n+Fkvsrtl/fxtn7QehKrOc5kxOv8l1jnPWLBH0vsQy0wD9u9MT+45mDYcPKnr&#10;jG1EPQTrA9ieti3I18Qp05aPP2JlZGe0M+IT6Q0vGhlyPgFljBwtfks9lrbYbFpw1yuJQfRLYwEI&#10;FeRBUFCv5Ivr9NgAl68RXLr74fTDfafSneeeSmf/9kXC/p/X5P3t7KfyMviR4MO/pme//FM699kn&#10;6dgLf0v7znycbt//bPrJ7YfTr+Tl5i6QNIemJChgcoN9vd9ICcQtwUM7IzCsLNsM39G/+fU+IXY/&#10;yKNfLEc9dBwLQslV37Gq84ZykSHPHWKYsyQ1bP5jrttaILFKEhUv0bq2Rc4dqgTIU9stZuSGkqwS&#10;k1gFuEuVO1cRR1KVRwHouYabD2is5CrIxc1GuILUsF1i+1TOHauQg8hAnmQpiEsQm0pyaDoSp0Z6&#10;RqIUQJ52AHRElBdfRqoCIFWRj8TqdAdraRPbBbIGafSBaYxD3LFKMvU6kD4cp222uw47VrlTlQQr&#10;CCNASW3EuBb32lmTiCFDWq9rIMmZztdb5oeSWXLNAaQxNxCTWMX80bTolbCXPGxsnp1Ij77x94SN&#10;ZyRW/yH4UsD5HAEZ5j/XuK4DjY3Y5LrB+qOe5ChBewNtoHOS1UlVyEkuch0hD3+MCeiYBilJYjLe&#10;CxBTBj1kyEe7WBZ6lmPZbO/tRQyQXDWZpQHY8uv/UaZp98mY9RLIo9/Mx35a3srBhiQpCNUDp5/L&#10;u1MJEqlIg0jNpCrzgrhLlaQq4vjjVZhHNr/wOW2fxyRTIeO8BHmKexF3rJJYhQ5/KNB7jt5/MN/t&#10;DwqY81gj+kcerBEnWXkUgBKqsq4oQ5pkKsB7EaB/3BEZ9NyxCtIU959IrOavzb/2eyNdHZRjJyoD&#10;CFASq/hqPXerYhdrLAuylOiSqSBNIXPy1chVI1EBkKvxR6xIkqJuPMcx4Ees+CNVDMjruar+UADd&#10;2TeNKEX49JukRwDYTlWLQazSBtcLhCoCvvYfz1hFHuEz+XzG+aogUhEOP/GyxsjzjFWQqCBZ8eNV&#10;SqI6sYo0iFUQqoCmtxZS1UhWpI+mKyXPH6+CLc9YbY8C0OMAXBbJUqRhA2KVespBglYkqwNyJVCd&#10;kOVO1qhTveTjj1eRXNUdq4U0NZKVO1WxQxUykKVl56oRqNyleq3/iBViynkEQPzhKpVJ+etVZiQq&#10;ZJlsVTuQrXuUSCWpCjlIVO5ahexmQPKDWB1hhBFG+P4Cv14PYtLISSNVAZKqJFRx1mqOQVQ6adoS&#10;q0AkVinr2Ubi1WCkqtlKe5AWWW6blCdAopJQtR2pkWA1MjUSrCRVuWsV+S9e+5WMwg8ESzPwg/TF&#10;m7el7Qel7r22O5WkKtI8axVkavzxKsY4CsCIU3nxERvGkOUjAAR63irSSqaCzAThBHIVsTzkNjHB&#10;/CZ5cfoYX3OOBKqSSFtqVISSxCCUAOTv25pe2CfjLj5JCuEljTHJIn1RCzolDPSBvBBmLA8wDxTy&#10;zAB7vMghve7Bp5RI3SkAYRqJVexQjcQqAJn0UHesgrg7InhIXh1PpT+m3e+fTasOlLrYPoBtwstC&#10;JBuNiKxJRcTUM42yrQ4y2sTyPSK1RY9MbRHbxl2rvTpJvOLB3MgYswVAzLDvsGcMHcqyzZBRDpuW&#10;IP22gP8y9jaObDfShLUF16nsWOX1Q5pAvpUjj/WwUXx8uWevVCyzSElTmSl7wtzXOS/g/FdCVeL7&#10;JM7Ymn53335ZW2UOsQ7WybZDFvvHGCgkJklNIzTbIwCmRwJ8la498006/icZPA9/F4AQWTQckvfF&#10;a574Jvuz+q0O7FA1GY8C4C5Vs6Mc65P9BgkIIgSkCvKISZrADrJMzohs7cFH0uW7TqWle55KS/vf&#10;TFed+H069c4/0iMvfpSeePG9dOal36eTz72Xjjz353RA3tsOviaX6qWU7nny67T19GfplkOvpJ/c&#10;/mC6SV5m4BMECOuPxI7lC7mDuknSkKhh2mwKqRN9IqYMeZIu8EWSCLti0RbaWjmeTem7+gRKqgqQ&#10;t7EzYhXzmjYgLYy4kDWscwlpmze4NyGvuxN1XRqhBtICaxn2iKGnjCQqyAsQHST1SKiCaNVdlIFc&#10;5W5VAKQFiVUQqLp7dbPkIfc09CA1QGToTrGGWAUisarkxl0xXQjO+ONVBHekQo+YtkxHuyKHTyNL&#10;SbCCWEV9Ziex+2Ebzd7IF5AzkF0NssZJVKSVyPH+xh+swu5VjXVc7Ieq4o9X2dmq3Ll62IhtPwLg&#10;Fv/6v+WNZMW1YkxiVa+r37+5Q1XJLZ8rIL8Y46v9OnckjbkViVas3V/J+zT2oYFY/ZvgXQGJVdAo&#10;upYPnUwv7JY79Z1X1ti4yuYr5jrWBtYR1oTIECshecTXoa4JXye+3mzN+DpCGV97XH9l16ft1CSQ&#10;53qmjnnagJRE/fTfkqVIA9ydCkRiM5KesGdfIEObsp3LALY36uJu1hjnNPyGutAGtIny2Gf2FzHs&#10;9X6E8ZE8CFUlTh972ohVEKynnrW8pPnVfxClkCEusnN5R6uSqyIDqbr74UKwklDVuaX3H9u9avck&#10;/KEd880IfdxzlKDTeVqIVSASqzrn/SgApCOxirXCH69CrGSqrCsSq9yxCoKVaxP3IK5NpK/0+40C&#10;u1bxBxO939haBwnaO2MVpGp1Nqmnsas17liFDuF2edYHQRoDzl0FYYo64o9XMSagR1merxqPAAAg&#10;Q74XQKJid2okVrGjFeBu1nMkTGXc8UNVCCBXeQwAwYAftrpyc/lBKhwFgB2qCCBWSa7e7uQrjgKg&#10;/tw7H2dilUcBkEjVIwGUUK13qwK0oVxJVZGDCAWpGslW+4Eq+7EqPUN1F2wK4QoZAJITxKnmRX49&#10;vtbvskiokhDljlXEZbeqxSRXYQcbErPcsUqyFb7yjlXuVuWxACRT8UNWkEfSFeTprKMAQMbqTlSJ&#10;QaruOHIyPfzky+nl9z5OfwnnMDCAKK2OCBDYrlUjT0moglxFjJ2s2LGK9PdBrD719DPp1ttuSz/9&#10;6U81Rn6EEUYY4WIMOE+VxGohWUFYHs6EatypyjzJT4RCihbiFCBhChntqG/zhYAV/1oOctupCmJV&#10;CVaxRfsKnDBVnRGrBIhV3Y0KH24Xd6kS6bfXS0t6hGoEyFd528/AX26BmCZeScdOnaqIVRKpkVQl&#10;4lEAccdqgTzIih3IIiNeYScPvi5DHl///8e+vUYeKWFKOGlUEUiO+4hAJO3eqPhgz/60Xl608ELW&#10;EkV4AWMMGckkI8MsTRukqUOegCzqgQ0PPqkk6S4BiNUdAumBnaEqwA7VDYL1AchDB3vuWD0hr4og&#10;Vk+nt9K2px/Velryjm21lwW0pbSfxCJjypFmX6J8Vh4kh75wdIjUFj0itQV8wh9BwpQx60ZfkLc2&#10;2csR4pKmnZHDjNnu6Iv9iuTodwHq4rVnG5hHXYiLzq4L2kwbxhG8JogBrA18/f9z7FRVMlXmdTXv&#10;Ja9/RMB8l1mlwLwXHeJ7bQ1ofC90m9Nv7ttvO8+9TiXIfI6DcIjtQ1vYHrbRSM1CrhbylORqJD2p&#10;l1jyhz4y8gNf2wUhAiD9uQDyRcID4qMlSy22+guZSp3tVjV5fRQAd6KSUDRZIQ6Rhk7tDz6aLt99&#10;Ji3d+2paOvzHtHTwg7T31OveqqREz2eW1HD2lffTujNfpm1isv5pWftPv502PvlcuvroufSjnSfS&#10;zbsL0RmBYwDyj1Y5uQpCgiQQyR6kjZRx8lTJHCM26IvtZ5zlkia5Qx2BPPQKJ1Z1PCQGuaWklMgx&#10;J5DGvLYY8wPz1uYS02Wd2rrNO8VkbYJgw73FSI2yW1UJVkD03LEKuaYdJFj1a+kSg0hVcmObkaqI&#10;QWTorlVPg0QlsZpJjU0gMIzIAJnKtBEbRlDyq/8gLZEHgco8YpKlRriCOKh3qzJNOWWII4qNEauE&#10;kqvBXuvR+iKsbWgTyVXEV28+oGesIlbyZovFOC4AaYwNd6yCECIZhB2rIFmRjsQqiCSM8y2BUOXO&#10;1XgUAMipck3t+nJnoBJZuNfjnixzBddZyS+ZJyaTe47MNQAkK48GADAXb1q3PROrbwveEmCPHu4h&#10;fxboHD10ckqqOg4deEDnN9cT1wzmvq0PKw891wnXm5ZD3oE1l9eeA2QlypFQpB8jFmFrugjoABKl&#10;bBNJS6Qh1zpFR3ukmYdtJFrb9uUyksaOVKYpn5VnecSQoQ62LcZsR9tf5oHsS+S6Q9XJ0RwLQKoa&#10;/Eetop5lHik/XgU5iFSkSazyx6vKrnm5/0hMYhXxW5/gT3v98OYfv9A5bOSq/aHA7kXH7A85Oudr&#10;YlXTO47omonEKqH3Hr8H4f6DNRl3r8ajAPR+BMi9B8Sq3VvkPhKIVZyxijzBowC4k5U7QOMZq9yx&#10;uv3oqUyixh+O0t2oa4xMBbkaCVaVQ+/lSKoS8SiAQrrinmZHA6A9H3ubfnXP/bl90MfjAhiwOxVn&#10;qZJw5Y5V7FZtz1CNYYfoIrG6SuZADHdKPhOrb3+UrsKPVYFIdXIVhCqgxwAomVoIVO5cZT4eBaDY&#10;eX+6DoSpxPi6/3cNJD9JrCLOO1ydRCWhSrKURCuPE6A9dCRW8cNVaivpJduFagCZevVdu/0s1UKm&#10;UgfCFLtQQaBe6ztVkT702Ll04txL6S+4M3sAsbpIIIFKYpVnqYJAjQSr7VY10pUk64U+Y/WKK65I&#10;r7z6qucsIA/5CCOMMMLFFkCoRoC8bMlUpleD/KTMSVME7jolObpa7tvIgzTl2akIiFtiNZKvzJsM&#10;eT9bFb4hFxuSqkiDUMXX/m2HqpGnkVhdv8fOUkUe5CrJVJy1CqwSm/Tm9Sn9Y2k20m0CEKiveLwc&#10;XkkvvXZad69iFyvOWAWZugokq7wAAci3BOs6/LiEPNRGrMNLEl6O8GArNjgfk3mQPADyz+yT8dwL&#10;EikQSCSRIkAY5bTnu9icDu09Kv6NHMKLGWLkCciMADO5EQM1oi1lSFMWy+FMVZCpJFVBspJAXScA&#10;sRpJVQJykLE4xh+z6qH0hRKrZ9Nr6WQ6k9YeLu1je0nikbjASwRkBOxpgxjlEEciknojQIpf2oHk&#10;ABlyyz8e7+Orx9Ot6dx5E6usgztTY556JWMkbXkjZAi21+wsHUF51O+Wh/QuvjFCuyVQZwFjxGsB&#10;/xy/KGedJAWUZBJ5tGEadvRDWV4POCsVc7md+1gXW1dJXtL84ap9G0R+p6RFt09m1D6x3evxnrtE&#10;vjUd3Cf3DK+T7WAbkEY74jqBHHkAZGVvN2rJ97+Of/uz8mIl40YylTEBUgQEa3gsnxnWvZB0hyra&#10;YaSptYHkaSFSre6i+0rJE/QD5IuRhEYsUoY8dRE37Hs8/XDPG2npyCeCv6Rtx8ovC6Mvzwl2/Dal&#10;S5+WoQbbI+HM0y9K3Z+lXz2f0l3Pn01XnHoj3f3Gs9LuJ9NPdz6qxwpEUpMwgqeQqyQ6ScqAqCBh&#10;YQQQ0k70qK74MnLDyCPEsIEv9AnlEZNQKuXKWau87pp2GeYExwnEBY8HMOKL5LwRq3ZPsvuS3qN0&#10;fvk6lnmGGGQbCVUQbiAwjJA7pjqQdtgl2SNUEYPoYAxwx6p+HXebkYZIR2IVpIUSHE44gtSAHMSG&#10;kRllhxiIDaRhBz1IDpCZlrZdphaDIDCiMxKnSog4aRplMQ0dvvZvMvMTiVVti9jleiRmGwDYMQ3S&#10;NLY37lrFWCCNXao4b1WJHowPiB+xA5mKGGes6g48GU/EII1AnBp5VI4F0Gsj18ViS9vuVCPGCZKm&#10;vMa4tpgLkCnZ5XMEab0HSQxgLvEr3Uq0Cm5av2NCrGLXKolVzGElVjfJp21LrK66RnWY4wTWBu8D&#10;7TogsFYAJQ6RFyBNIpLEoxGHhVBU+xDbDlFbv1zLBNoBZN+eJpAncYq0+nRbAnr6AfiV/nYXKtoJ&#10;mbXX2pV9uC3tAJZDjDpRD+vSMp7W2KG2aIenS2z94rmqIEaVNEXef7yKZKrqH3EiVWQgTxW+SxVp&#10;3ckqQEyAaM33IN5/fH7hPnT/WWwcSOmjf6R0TNK4D+GHrI6eeSn9wf/Kd/TMy0qg2v3I/iigc/0e&#10;OwaAxCrWCO4/+seHHUa08ozVlljlH3QisYoY65X3Ge6e17TLsXtV17ukCxH6+3wGNAjPuEsVeexK&#10;jQGkai4raSNCcVQAiVfbsfqLVffmIwBIsCKv566Kve1OtR2qJFIjwXo5dpaul3uXYl8+FuB2GT+S&#10;qfjxqrOvf6DpHcceVyCA3KU97hFxZ6oRrUa2fuYbH1ftO5Eu33gwXSYyHgeAr/1HYhVHA0DGcLmM&#10;/z1+Bit+vArEKkhVnrWKowBAoCqJqkRqIVb5FX+keZaqxb5DNe9WNbIVQX/QCjtZJQaRqeerio47&#10;VrkjleDuVYSo565T6JQsJXnqRCoAPclWgL/8z12uJFZRHjLESyBMQZxGMpUyxHGnqqadWCW5Oitc&#10;K/aLBO5YVSJVd6SCZC0/akVildCzV6Vd2K16IXesLkeeDnJ1hBFGuNgCdqxu2HNUYxKXIFDjEQBA&#10;zCvR6STq+YRIoCJEMpZEbCRVAdRLcrW3YzUSqiCGKcMRACrzuCVVeSxASvjGwjtz8KZA3vKVBlgM&#10;L73yiO1wI5xEJaEKgGjFblXuWNVjAWAHPXafCCKJSnIVacQA9GsOPZjOvXQ4pYO+Cy8CJNLJo9Km&#10;bwRtwNeb0H9+6R5UZsHnH+5P6w6gvkIm4QWNxBGJNyMETEYb2iGGDHaRcCAZRax75OVMqIJEvfaz&#10;lC6Vt7/L5M3vivcMVwlulge9VW5DYnWjAOXwJSojVv+cHku/TWfTS3Jlz6bt56wu1sn2Iq+kHYgL&#10;SetLgvSJ/Ypp6CKJCRmBPHxe/pa8xP92MVz+jrwEPCfPPl+dSjenx9Om9JtlQeLUvuJf2gt5bAvt&#10;TG99ZB5g/yMou/7RlK6T94VFcL28a6yTZXGvPNDjSXARxLpim5mHDjFe6AjMF/Qhlm0BOaBz68hD&#10;6dwrsh72yvznHw+wFvhHg4dklvyrt+sG37fHH/KxRxprgPulkd6c/vbB/rT+YJnvrJftJiBvZYVE&#10;JaFqRCvBfCZaH/86XX/mX+lFqRlf18VvRpBUxftrL14kXH+2/DiVEahx96oRqhHUoQ9Yv7pb9YCR&#10;ipBhvEkWIibRAqw+8Gj6+b4X09L9n6Slk/9K1z6Ee+k0gOB5Q4DXRfvCpVyuU2fST2Ru/e+5T9KP&#10;n/g8bfnoXLrz7afTD46dSTfsNQITJANi1EWiAsSqwokJxLpbTmKSNiYvRBD8ALHtyMc0dCBII1lL&#10;PXSoX8dA8iRMI4xINcCGxCrmCvwamSHIc93PzpR7k65hmU8g17B+8eIMGXenIq9EHMg3kBhOaoCw&#10;091igkisah47JoMMMYg/7ljVIwC2lx2rjEFmgOAggaEExyZLxx1jICFBrhZS1XaHktRErMSp2GAn&#10;qxGhJFoLqUpSlOQq8kai1jBbq0N3qgp0t1pVn8DzgPm2NNuM/jGPNIFdqpqWWElVjFEgVjFWCj8G&#10;AHI7AsCIVAXGOexUhczytmNVr5fESozLPVy/Yi1zQHep4voKkNa54HnME+Rhxx+n4h+hmMb8wry7&#10;ecPOTKymE7Lijr+cPpUkiVXYxDmLeY0Yc5wx1xPmv64HAdeKkYm2voBIgqIMyEOsUaDYt7DysKcf&#10;ykBicg3Tt9pJHr7jV/0B1of2IY5kJvOU0S7KSJKqTtqGNkcZgTyJWNq2dtE3v/5PuZKq0Lkt+xbH&#10;D750zEQGUpRf/SfBijx2q0IGvZKu/uNVLbGqO1ddHnev4sesuGMV9xfci+yPOpxTdk+Cjjur87wE&#10;geoy22l9XO8piO1+I3O+IVaxNvSeI+sFgTHWDteQpgW6BhtiFetV4WsXMXevKqkq+SvuLiTrTu5M&#10;ff39TKq2O08hB/nJHaoISIMEZYA9bCKxCl8gU7lLlTtWM0SPMmrnpCqIVoJ5Hj/AAOLUjgCwowBw&#10;1ipIVxKtCNiZesk63PsKmcpwyQYZi40HlFi9clPZpIgfqgKxihgEKkM8Y/Vy0fEYgB0PnlEC9d4T&#10;hVi9DD58t6qSq9jB6rtVuWOVO1NBttpuVEPZvVq+9g9bI1xtx2o5BkDK7HogXX/vcSVWKQO5eZXm&#10;bYcpyVEE5hFTr6Qq5bsLiUpytT1jFba0xxmr9EOZ7lgFaao7Up1QJZka80R7BMCsgN2tiwSSp70z&#10;VpVMdbKV+NWOg3rG6oUkVvF1/3anahug/1bHArx1V9qwYQbecpv/j+GbE3cpFTDChQtjTEf4bw0g&#10;K0GqklgFdEcqiEuQnJ4nQHTijFXEIEJBjMYdq0aMctepxdGGcpKokEd7kqmRXG3PWMVOVZKrSpqK&#10;HuAOVtOTSLU4AqRqIVbxMPP0BcVLr8rLDAhSkEby4LlKHjh7xCp2pfKcVZCrkVgFccqjAOLuVOxi&#10;JdEKrHvswbQ9PZi+el4+j0kekUz6pDwg4mt/eCx6SlCkCPir92aHlMnYkvYcl3Zr3fbij5cvxCTD&#10;opwEI/O0Jexlz3b2MU3dxrf+pbVfK294v3xXHgjfT+nSP6Z0mbz5XfGnlK4UXP2Z4GN54PrQCNa1&#10;Ys+jAEANg7jDo/nx9El6NP1aevWi9PWMxEZgGGFnMYkvvDjoC6jk0S7GeGFATLDdVqa2BWDfI1Dn&#10;4ecPrU+XviMv+JJujwboIbYJaYJ5xGgn0iSB9WVI8mi3EjECjgH0jCEDegTqPNz80J/S+nfkOvx2&#10;MaA+AHXFsWSb2A4QT2g7AVvMp1iu2Ja5Bfmax47L7D2R/vqCzIidd8lawNf5Hb8rD2TSHJkdtibs&#10;NDGGkwLMKsxIxABO9N2aDp44muc168z1ejspi3aFNK2JVZCXtc7Tj3+d9ssaAGEKcvXRv6f0sOC0&#10;zHv0gMcARGJ1EXJ176+xazWSqEaylnx9BABlhWwxkgXXxPIGvPSjrzF/68HH0w8P/y4tPfavtPRE&#10;Su+AGe4EnAz3G0tW4diXT6RnZd4/lM7KHfpE2vqXM2np7DPp/w48kdbrzlQjGgCkWS93rQIgXkBM&#10;kIyx2AhRkBUkQeij9ZVtpRzJHvXrevaX4wMdCFNce+ijzMZN5qvOi0JicY5jDpHU4B97EOvalrSt&#10;cSPRuJZBZCBWMm63ER1KqoJc3W0/IAMyA3ruTtXzVz2NmMcBkFiNO1bth6uMWFXC1WPdxYr85oN6&#10;FICSkfLyjh2rJCZBZiBNEtV2lBayFLqWWI16pqOMNv1drOYLO1h5bivPVDUfRqxG3yRWQdaw3YDm&#10;PY1+XrHRf6Brk/14FXesIiYisQpk8kiPBLAxbolVXBfIQDYhHYlVpBGTwFJSS+YB5grJVMQEiFXE&#10;kVgFbOfqQ+nmsGMVpKri7EeZWOV85LrZJum05vpqLXAd8Y8MXH9YHyjLtYZ1Ahx/8o3027/+M30o&#10;9y7g93LjOnb2FV13kYA0WJlILgLwpyRk8BvlAOpnO5inLNow3nr/6fTwM2+np3/zcUW0Mn7g3Kvp&#10;3NsfpntOnJW6ys5VEKgHTj+bXvrgL1L2EyUiIWdfuJsVQBr+Xv7gr+mY+NsiZXkvAVBvJlUF6DP6&#10;xJj91TKsQ2S2Q9V3pjq5yp2qPAYAZCmPB9C0xLYr9ZzKIeOOVR4HQGJV54zvWNV7Ee5NktY/8vj8&#10;4i5W6Pm1f8S459gcth30+gcD3G9krmP+a+zAOugRq4ixi5XEKn+8Kp6xmslUAchUrFN+/V/Xtax1&#10;pLm+kSex2oa4G9WIT+weLdwWCFf7gand6ePO4eaQRyKVX//Xnaqeh75HrGJ3KmLuYuXu1UvXiRxp&#10;yGCPIwKwk3UD+ijPjxvwBySTGdDX/ekSpKETO0U+BgAEK+5jIFQPpMtERmIVBCrIVQAynLt6hdzX&#10;AegA/XEqfM0fO1ElvgxlQab67lR8/f8yfBaAMCW5uoPkqYFkKkhWyvQYACCQrjhLFSESqyBFQbjq&#10;D1iBANVdq7YbVXWSxo5VkKMIZlNIVYDEakWe+m5VEq2MeRwA8dZn/9S4OgoApCp3o/LHqpgHWmKV&#10;xwFcKGIVhCp2rCq5qoRqfcbqLTsOZFIVeRCrhWS9MMQqzlJdJCxqNzOAZMWT778xrAwS8O204QQ+&#10;xv87wiBWR/hvDYVMNWIVMUhWkKi6SxTkJQhP2EmspKekEYMUPZ+AIwJAnsZAkhVHBhjJar4LCWvt&#10;0F2rYmvnqVo74w5VI1Nj2ohT7FjlrlXuVgWgQ2zEKuiVC4eXXpEX5j32A1Z3ysMlYiNS5QUok6ry&#10;kqRy7DwFaWoAqYqYJCuJVf0astiTVOWO1Q2vP5i2pAfTznQ8pSNb7VxI4GGQxhb2fSwPkO+ntP13&#10;gt9bGrIS8GV6KZNhPw/127f260tZJIxIIiENAgHEWCSRqO/J6INp2mFP4DV/Sunn76b0iz/Iw+on&#10;KV0q+cv+mtIV8jJ25RcpXSW4WtLXyFsgyNXbvaWgv7Db1YjVf8go/D49kl5LZ+Q6nJNr+2QqBB5i&#10;vKSybrwYGJFheupoS3vm2W4Ql9EOMQnTmz+0rzLhK9zXvS8v1X84oi+uCJv+eupbE6v1TlQjT1k3&#10;Y7YNNozZx9V4MUL5+6Z9ow+QpQy3nzXylOG2MyV/5i/fjlhFfWgj6kLczgP2QV/slFwygkBf8rwM&#10;ytIegIxyxBveeEjmxfG0Ox1L6fCWlO7ZYKTqA+VetUvm/9b3UtqG9SDxFsG99g07D9ipWtaBtF7x&#10;zhsHtW62G4h9QIw2xf6hT5FIrdM847QQm9Bfc+YbvZM8Idgrbd3/UUoH/mjxfpn7p/6ZklwCJUUI&#10;EKsgXOeFp78msVpI3pZYLYRqTaxyvHFtSCbipR99REwZbJC+5tCTaenEH9OSzKNfojMzgkwLJVfb&#10;8MTfH0nvygj8Oj0ka/hI2pseTkuvPJV+eOSZdMdBI3RQbwsSqyQnkAZABCE2AsiIkFKmEKpGchTS&#10;qBBLRvbAJ/oYdew7QPKZMu5IRRnm+YcDmzNGZNh8srTNf6xRrGdZn5JGrOsaa1igRKrMLSVZmZc4&#10;f/0fhJ2nGUdCFeDX/wkQqgDSIDVArCqhKi/NiEFsWN4IDpAZPG81fhUXpIYSHU6sKom6wXaektiM&#10;chIg0FPXEqckU6NNtDM9bI1gJbEKv9YOgactL/WjrZ7HblSmASVtpJ+a37jPCFT/8SqAxKoRQP4L&#10;5gIQqZCBTL1RxjiTrDLuIFRBKCGvpJPmQbAagcpdf7ieReb3cZkDSCPW6y4yzBe7L9p9BnISq5x3&#10;zN+0vpyxmo6/ktJDr6f01F8mxCrWCeK0Qd6F77wy7d9/3Oa4nqFa/liANNYK8oixpszOCFislQ/g&#10;vBOOnn05r0ElMyWOZCnXLmSUA6g36jRuEElSpgGsV8RoI84U/cS/xBPLwAaE6Ht/te9Mt+0EsXr/&#10;uVfSx1L2d3+Te/GpZ62stt/APGIA4Z3PvtIzLCmL7WH97BNtmMe4wx/ajTIkU0Gg6s5VSXMHK2KQ&#10;pNyBih8vwo8OIQ99S6QiTYBoBbFqR0fY3NFnBxKqEr/1yYwLKuENPV/VdqzyDwQkVvGHg5t3HVXC&#10;VAlVJ1mxq7UXYLdIIMk6uecEYjWSrnoPwP1GgD/qINb7hNwvoAf5WWBkJ0hVwL6ib7YA7ZgmiQpC&#10;VYlUSUOGIwJgY0QqyhdSFXUwTUCPXakkVUmsgkzljlXkIQeZirSSqiBjYevEKr76D2LV8nKflTR2&#10;rYJUhRzHAAAtsUqytSVWcRTAFZslljzIVSVaQahKHjF2qII0zeesOrEKQjWSqUaoljNW865UAeQk&#10;Vm2nKslVh9sDJE4rBGKVpGgkXxHrkQFOqJJkjYQqv/4PvdpIGexYRRrEKs9uzTtWQZoijkQq5dy9&#10;GolVkKogV2eFRc9YBVkKYhUxiVV83R+EK2KQpyRRI7F6IXes/uxnP/PU/IAftPpOYRCrHgaxOsII&#10;/wmBxCpISxwJoGTlPZJ2cpXg7tVMtiIWqA+JQYqCIC1f5zcZgcAdrjFEO6RRlme0ql/kw1EAgBGn&#10;RCFVjTwFMUwi1chVI1EZG6lKpISHX5wtdOHw4kvyciwvOdi1ih2r/AGrSKxaLDqx092qiEG2qp28&#10;DKGsgKQqYtvFCmIJpI3J7/4MO/SOp82C196Vz8vddxmZ9Ln9LMx9H6W09XcGEEkE8ifyN6Jx2lo8&#10;uZTYKfUYAUCyiDCSxQgD6hBDhpetaAc54p4MWCM1/ey9lH7+QUr/98eUfvFpSpf8KaVL/5LSZfIC&#10;c8UXKV0p3bnp1yndevZP6VePf5BulM9ZHAkACgy0ML6sdTD9LT2YfptOplfT6XROrsRj6alUtx8x&#10;gRdWI/CMmCTBCDvTFeKSeaAlNZEnYQowHEkvpWPSFoZo8//aO7tQrart/++bbro8F92ci3NxoJtz&#10;EUTQRQQRQYgogWGEoSJqoqiUFb6hpntvtu/vJltlo72nhqWRYRFFEpFQCHGoi5AugvDmEEg3wfyP&#10;zxjzu9Z41n72Vjv1O/XnmTEaY44511xzrWeu5bM+ezxj/ZaIVc1D0FSi+WD7A3bqgwa+CKySs4s+&#10;OkZsbQMsVWDhXvssRu18q2y25/CdtmYotP0WsMrnoHPG/tDMQ3PQ5xNt2CEOhq2N7fNnKVGdttVX&#10;99i1YNeXXQ9vX7TPguvh2YWlXOcH9aWsq2vfxdacrgv0DhHwwoGD7rkGWGWSdT3z6M4HG82xYLO2&#10;qQtkAinREaXaL1o19FMvl3Loul27fAafB1TNsvWyXbv2jMtPeQGqiODqdAWAOWfi17qfdp9AVOVd&#10;zUA17J/9etbxeESmw5UAimj89EHjAwDct/t0GTrxVRl6rZQZZEiZohAt3A8Irzx9pQx98l2Z+e+3&#10;7FrebtfSjnLvpZNl6NDZMmc0wAT7FnDQXLAFXwAxAqKCMtoG0Vy7YwE71CafgBLCcWp7NDCCdsTz&#10;u1Y/50kgNc6dgGrAU18zjY+1w1qKNU9b6IBnuiYEUbmmHbw5yNjl9YgcixdWCax6hNj6SAEgmArk&#10;A2pkqEoUKu0erfpcvJRJOVYdqj4b0Zvxk9saMebQoo1QlV+QAwDaSoBUwVIHpCvCjy1gSnubNzVD&#10;09hO205uj7FiP+zb7FXUYxugSk4NEBIAlXb8DmFM/NhMZq5ROoA4dsAqaQEEWRVVJ8CqiFXqemlV&#10;pASI853BqsMmj1aNFADxsrGaN9c+Y4FVbO5/QFOHrNwrbT00QJW1Ue+drCVAKmupWVeuO2D1kP17&#10;/9Inpbx5owGrrFdfv6ZfGDnQ5lddOrunTZLhoNZ75C4OUMh1IrD68sUr7lP9wtc/eX9BRIFIbYvm&#10;mpUwVvb3aG1T54ItoY4oMlS+TQcmypWak7LbF/vjekMCrLZza6NfNXfmoDr9MlBVlCvl4jcBVhlf&#10;85Tt41BHm3BM+fhjP/iiL4BUoFTCT/o9FUD10y5wTAEE4wesAk+BqPTJYHXzwQkHrr6G7D7Tgnkk&#10;vitQiPJlTbr4PWdPeeV9+0fJylYbR4V1zFpn3QuisuaBqgjXCfchikfKm5BjleJ/yOEa072HP+SY&#10;j2tQ9yCK7kF+7do1L8hK/4Csw3Gdc0/g+jctqCrhHgDcFDBF8AusKpK09ff2RTJIRTtMBYKyrdW9&#10;rW4vsCqt/WSdwaqgKhqwSjQrdURgFahKNKuiU4GoSI5Y9Tp9asQqUNUBK0AVWApITWDVgapHrwZE&#10;BaA2dRO9vAqI6rlW7d8KQdVZ63Y6aPXUAGYDVgVTEaUDIApVYHU2OoFVAVSEn/w/Bhy1/sqxmsGq&#10;gKnAaheqCpC6L4lHpm5uwSqC7fC0bsc25FjVOIiDVUFU4KlEELXrF1i9lVQAj9sYt1KaaFXrz8/+&#10;AavkWAWqAlKfMFG0qqCroCr+36OsWMEX5JuX3z1itR9o/cW+lAk6WvsB/qXDp/QB/YBkbl95sG/G&#10;PBVBQPSU/acZT9uf97b6RgHKrc6BY276meTj7xmj09a3vJf6d/Y57Xx+LQeaNpPOOb21Y2xh6i2d&#10;00EZlL9gEazsF7EqIYJUeVcVsSp4SlHUqQCpIClRqAKkFDTQNBf69UqMHRGxUQ+Ya9ramaOgqiBr&#10;zN36J7iKnxdWITnPKmCVNADLt+xyu5QjJvwo+PeTs2/bwzRwxcRfXoWuEarIYl5sZXXlV8WnHKtt&#10;CgCJtZsoWlVwFQGUrf51b3mm7HF58dddpRxYW8oGIuxKOWdCNN6aKYTI1baAN7uyvAFeAgOCR9II&#10;YMkf5pJoG7Wprv55rFk/lPLPj0u5+/NS7rHv6PdcCbh6v+CqzXPmoa/KkpEj/pDJnBaNvlSW2gxJ&#10;A7DRZGv5qYyWL+0sXCgHyptl3P47UQ6VkyXmL8nQi7ECZAQwRXS8iOaOT22ASvXBJ52h6bofWAe9&#10;ZenXB3v6/LcRqxLquY25dH2skyV2rH4s1Ou2OibZwNJT9eGXRyXAncrRq21k4WZbWL8FrGpu6Hz+&#10;uoIf8BRANR7stFakZdM3r6VVdg2sLrvtethd1pNDeNdzttDj+x//hj9zqa5/m0+PmA/A2hZWF8J1&#10;gI7svuxH+9J+NQ9J9mMHvBTIJEr1J68LsIZPbdfLk/Z8Omrnm+hUj1LNEavYVb/0c+RfFVwVYJ2q&#10;8C2IsYGlgquCpyGT68yJYwCeKBqTh27qgolteyt/P/ReGTr3WRl6q5QHuBH1KXyHstNeUsq4pix8&#10;/3rh1YF3fmYPWZ+8VjbesIfxz0+UoWPnysPDJ30fgAkEG7iB7bpGzwEoBFRDiLSLCDAghbbJ4pAE&#10;sEF/q6sf4wCUAMvat7ZHCzg5gJIkH+cIcdjloLXCamvjHoTta93vR711QQy/rk10XWMLrAqqej2B&#10;VcGNbtQq0o1a7UasCqyigRYCHfnlVdkmFYBAhoMO8wtiBvQEFgRAdR9ww/3RJgGW0p5ha1fLpo/G&#10;z3CVqNUHar+AqcCFAKtsB4AhYpVtBVUBMg5rqqjOcWcbIWLVo1Q5Z6bd77AVqCqgGj//d5Bagapg&#10;KzCVNj47gFMvYI2fUzs4NxFEV6Qq2m3zC6ZyPwKyUl82igQYi/V2oOflVeXYV/Y15d+lvBP3C8Aq&#10;69XXrq3X8vTjLVitUau6hnQdaN372rftuLba6yz6Xa5/uH3l0lfe/+3P4892l/59owGGr1ob9zBY&#10;5tnL35cth041UPHM5e88Mp82tty4f8LH1di65wERuV4Z84Xdx8qXdkM59vbHvp32BVikL774E1sU&#10;2rIwjsDqp7YB54fq6x9d9dQAHO+pi1+WI29+4P3J/UpqAM3l3BfXfLvR8TccrlLsa4yfY8ZBdk+8&#10;XZRrFejLudEx6/w18zHReaafw1QgqqSCVYeqiPmIUqUQsSrAio+XXOUXVimCdaqIVb//VM1aozhk&#10;tX+Xm/tQtVXqqYt7kW2T70GsfX9ZlV0Xfh1UsDo2/rr7x47GX+DW7en/s30V7jWu7ZrkPuPXpl2/&#10;2I9W7QC13lccsiawCuSkju3R7RV6ZujaCzqt3zLlQ43+1AOURh24KlEaAMFVjc82jKcIWAFWfIKs&#10;obmv9YpD1RVErXL/414XoPURIk9X2ndKE1IB6EVVilgVZJUPsOq5VdmOuiAquoLVnArgQfqY/Sj/&#10;BjwfqQAAq9QBrhHN2uZYBawqglVQFZgaIDVeUCWbCFRyrAJWBV5zjlX8/mKrDXsin6q1eV+XgKuI&#10;Q1UA66Y2x2oDUquWAFOBo49v2d+A1Cz4AKsI/YhSVcSqb2/7QXvEqgPTClNnrt7sWkI7kauKZkWI&#10;RhVYRc9abW1m08Y4QNUsinIFopJDle0RoCk+oKpSAXjkagKrAqiRdzXa5fu9wOqrr73+x+VYzWUS&#10;SJ0cuSlI56VCSIertTi868LInjGAjQkGdkrAvwT+2Efe/ibjsf2BA+9Nhpi3MYd+xx3QsnebScfa&#10;U4CjGWD+2to3m88vvfPv7mfKY+yZX7u/m57TQRmUv2jJ+VWBlUBKB6eASxPBVEWs4nt6Y0SnCpgC&#10;UrEFR7ElqlOwBV272wjM4mN/7fYtWBVIzWBVP//PUar0WfEi4DTqgFVFqAJTJRGxSk5FvshJ+DJ8&#10;u5K3ty/aZ+2BGSha0wEoahWYKsBKxKpAK3BVUapPe5/9TZ2o1AxXswa0ApGyvEWU3qYASeC9Zz/s&#10;yEe9Ng8DUQBHi5MO4aEM8JZhVlfwA5Sk5QckyK9+6Ayf0A9cLeUfn5Tyz88Crv6rwtV7gavmv3f/&#10;T2Xu6KstaLPtkWftWzxgdbM9/myzR5ex8n7ZVd4q+8vJcsQ+h+Nln1m2Puo27D/PISBtCxd5UMig&#10;MfqErTaNo37yZWj6yEcjPQ9vx8rH5eEP7Yts6vNbwKr21YWsaLXzcivsqEdfgVWXeiw6DgnbAkuH&#10;p/hnPQO7Zad+G1jVfqTzHPhM5AM8CTDFw1277rrbyAYKUF9lK2CVXQerys6y0uw3LrxoT+TkDLYr&#10;0/7JXn3JHqZt3bu2OUmAq0vtOwIpHKKQW/Upk7kmXAuLTBbW+fWufc0l1wOihV9ANcBlGykqfy94&#10;/U954qR9DoBU5LJJBald2WrXCjFCpH7jOuYzEgiYqjC2oGrsdzJknXlcL7kKn44H6QGHVQQOpfHd&#10;eehiGfr4Uhk6Xcoddq4//iG+5JLfWd+juEZg2XbZTyoPfnDGwaqLdbrr1S/LnZfIs/puedDuBQIN&#10;AqCqyw4JCCM4EfCHem/kqoR5y85joQWdGI90A/n46UM7bTo/fi6wrS1gbPQRuIioVVszVs923N9i&#10;DWHrngfY8HuVrb8csYoGYgBN8QuiOrQDpFq98VUbcApUddgB5DDxqDFgYYWrgqjhH/NoVKLFgBpA&#10;DEWOId2IMaCFg4sKLdEOO0wDOqUdYjj8CPiqSFS1e58EVAVSu21IE6VaYQnQVDlVA6ZaW7UlwFY0&#10;wJR5C6hiA2uQsGvdX2JV4WqNWMVWKoBujlVgkUAq5xh42kaqBkxFAKp8ltKAKofmZgug9tTNRgdQ&#10;tTVia2KJfW9o14/9+1rXX6yvA705Vk/aHeOVX8qvF1uw6tft2KGyeXS/3e5aqOqyZKa3af3HNdCK&#10;XzvWHprrLOBgA1Y/uOLX6ec1R+WbH3/j0PC1j/Kf7qK89tHV8sKe4+VshbAUPWkBDbmWv+jzl5jP&#10;bV+Myc/8VThW5rD1MJnl+xfmJeFY0EoFQMlPeRMXLvs+KIzLXF77cPIxUI6d+9jvM1MVXhTEvjJA&#10;lebcqY4NoOXc0l95VB2wCrJa3eGq1YlOpQBU8QNMG7hqmn6AVFIB6OVVyIULFwbyFxegKhD1AXKu&#10;riZPNDA1fORX9TaiV/ElsPqg1RGHqiYzgKYVrAJRBVcdqD5Xxfoox6rDVSCr2YpaBZIKrDpwtbp8&#10;GawKoD7atEcqrRagBkQFrNKmiFVFqgI50RmsKseqBCiqvsBTr7NdR4CusukjmKqIVWx8QFePWBUQ&#10;FUSVVlvWgNLfMxWAwKpHrtao1IhaDdgKPAWkAlQdqv4BEauUm731/2btt1QmgdVSznfg4IEM7/r0&#10;jz7tNr3bRwH0NXC2UxwaJlDb3efNxpu8/e3PoR9Y7TfGpPPRU6Zu+2/n0/8Yf/s5HZRB+asW4GTA&#10;1ICrUW8jVQVTHXYCNB1yBvREKPnn/2gBUjRCO0U/8VcdW/2IbhVwDdvmUIVUAIBV5VmVKAWAolYR&#10;Ra3miFUAKnBV9pKNoSNiFbDKl2W+BB82edOEaxvh5jydqB9/kCPylTGOljNn7SHZHnwAq54GwO1e&#10;mIoATxfbw1Ljq2BVOmw0oPVAY2dZUXYmmLSrPGf1sp+spQFWV384vdRnHyv89DkLv95Y4A9cPJgJ&#10;aDkAMMFPXaBJdbXL1nbqh626+txl8/j7x6X849MEV78o5R6Te4+Xct++n8oTY69bf0GH2Mfqry+W&#10;dTbLzeXbsq18UkbL23YGTpb9duRH7HMdt9rest33JZjYKwC+sLvAT8J22Z+1bPpkaDrj49EeuHWi&#10;fOqwNfd56MXFZfbRdeWx8Q29/ilE+wOcotmn6tiqI5qTi60vj1J1O7S2z8eDAEuRXFjdRK/mon4P&#10;bf6wzLZlr/rNRPvks8v7xdb6CbuNmEH4jPJakqiOZnuE62Glyw7Xq3+1e81LxDQHWF31ga37S6Y7&#10;MvxVmwaht9ji9IQT800WTDkH5oc4PKu2+gS47MJUvbzqpx4ffeZO2AMw0ap24rfZ9YAoerVJCVDh&#10;6rbLpbxvM1PElOBqv2PhSB63sTPEFVgVSG1TAoSPuo6J8ytwKJjo5zzVBRvvOvR+Gfr4vTL0xo0y&#10;ZNf1mvGzPgfumtxheWEVEDvWFqHz7So78dqRcszuo/PMvsc+s7vsOIfe/E8ZevdkGTryQXl45NUG&#10;hEioMwcHED3gNMAPc2t9IU1ka+2jMfK4HAt+QaVG1+OkP2P7sZutVAB+bqqP9ex1O1cCqaxr1WOd&#10;s1ZYN4rU1r0pIlYdqpoAUbmOBNuApxHhGNGq0gA7RUkKqCpKFS24ilZdENW1SdSJUCVqtUZtAhor&#10;gHSQujpe7CSw6sBy5dYaIRYwFDgZwDMiUOnjYJSILyK5zI9P4FS2RNtlqIqojgaSIopazRGrbAt4&#10;1cus8DlwtXmhEeaIyO6FrAGSiVLNtkeump3BqoAqMFUaH+da0atoovj4rKgDWYlUFVj1zzDDVD5/&#10;u8/4OjAtiejB8LFeVPdr1dab7p+sswxWr79RyjdnSvnCLjuBVa3Z1bZe14+0cPXKhk1l4+iBsnZk&#10;X7P2EV0rbOfXX73mBFXpk3Os6vGJfY2Ov152nOC1fFHGjr1ZXjx8qtbs21SFlXw34SfqDjA/ulrW&#10;7ztRDr8R+Wm+/NnuyrvGHT6evxI7Yhx+5q/CHNfuOda0n3r/S/ftPdmG0FN3oGnaf75v+qPv41nx&#10;0rc3/B7Bi6wo7FOwFLC6Y8JOYi1EqDKO/qDaBatj1s7Y39THUKJD6a99Z5jq59e0fH5vsrHotxWA&#10;WiNV0V6v0apX60m+avvYdvgVB6cemWpacBWNL+BqaOqAuUH56xY+P37yT55VRagqYhW46i+uqj6i&#10;Vr2tglXSAShilZdX4RNUVT5VpQIQWCUVQBOtWqNSPToViGpCxKp8gFS0olKRgK07W7hqbchUEase&#10;oWoav3KoZngKMFUqAIHULE2EK9tVUYSqtIDrYwBVE+qzbBu9vEqgFd1ErOaI1C5Qzf5GrP90YBUA&#10;eytFqQCAqopYRTw1QLUBqLIBq2jgK3D19yozZsxweNqNXKX+u0BVSj9Qar4GyhEVmdtzWyotOCQS&#10;k2jJyTIdBOxtAwLe+niTt7/9Ofg200WUptIfuEZhLpP3c4vz8QjU1N4Bq5PH7D8/yvTndFAG5a9b&#10;AKnkVs2AVTCVPKukAGhgapXlmwOiIhTBU8FRSQauFIHUvF3uH9ICVQe7wFAgKWkBrE50LdCU+Qqs&#10;KjJV0asRpYqkKFbaXPdGrpZywASgCmDdX961//Ovzu0IP/WKcRjjcDl92h50UrSqpwLgQQjQyoMP&#10;4LRCVqUCEFhVKgBpgCqynAdw6yvIKr3ix11lRbHzUnY2UGnbtTi/gAui81Ze6i9ren76DDgiQk8C&#10;1njaH9IEVWTzECcfICy35zY04Amd27If399sLnfZPO9KcPWfl0v51wel3Hvwl3L/wVJm77rkD4kB&#10;Q+387Dpcni9XywZ7VNtcLpdh++RGy+t29CfKXvsMDtr/91vtmcMB7wTAsh0AIyCfj1nbevtEG6Lt&#10;cx2NL0PQbTdesXPXW5ZdPdTT57eA1QAqEZnKvmUj2fYHcWzT5FYlUlUaXz5G+vE5oAVAc3n+zcip&#10;qvKFifrdLljVPpm79ok9WVgXrJOATgAD4AFriod/xtAaoj+21tKyH7gOuB5Cni7by5Zv4g/0pDJY&#10;9n6A1JW2tiS39jslvu9GxCr70RyYE3ZXa17oAJfdnKr9YSt95kyUstVO9Dr7rrjspF2FVl9pS2qj&#10;zd2jVStklez8dxwb+EBwVaAVAfKjiduacyIiVgOuBjxtJfzdNoeGFbw4IKx1Hvg5Rtnqg75nz7tl&#10;6MwHZcjmPWRzvOPUd2Xr7n02g7hf8n3K3LVEPmiVkxcOl6/LeLlYJspRu5432//veg1Ie6YMHfio&#10;zBp+2feRBejg0gAeICg/+08/pa0gNdvq776xFqg6LLLx1AZUEjDSPumDVjvnJcBTey78fI0EVEVY&#10;z4pY9TVivmxr3bOG9IcfgVWua4E22gBwilxVxCo+bP+JeYV3aHw5QlUCUMUPRBVcRYCG5DwEouon&#10;/zORji2YKj8g0sUe5tEOMIGtCbTK5z+RJZLUpQWpuR+6haexXRe0Rn+AaYBabAetvt8Ap+6v42kc&#10;vbyKY9G8BVTxSZNX1aN1a8Sq7JwGAIhKFCsgFf/j9eVVAqt8Bo1dI1fRSgUgsKpUAIKsDk7ts+ce&#10;KLCq+6Huk9RZP7526v2HtYg/1teB8sTyNsfqh++Ucs4uwDNX4l6RwapEYPWLDZt8PWvt+/qnbprr&#10;g75u23WkPgKC/V5exU//6fvWp+x1+nLQrnkBRo1JagDKhn0nmvkglHe++MGBJYWoWOYFVFQRxMSn&#10;oNf8Zn6BToHVQ2+873MdO86fguIuRTsFsErqAsq7V35wP/eUE+fjH8vj5z5p+gI6SWPAPl56iz8p&#10;Bdxkftonx4fmGFXXsXP+/fxaf49WPfpqGRl/vbH5iT/RqJTmZVUmimJVhKv6AFeJWBVYpX0AVv/a&#10;hc9PEFURq0SnKmJVL7RSjlUgar9UAC5mO2xdQ+RqgFWPUK1Q1QGr1QGoAFeBVQFU/Hp5ldcrTEUE&#10;UOnbTQWQwSoRrBGZCmANEVhVFGsW4ChCAaACQAGyGbI6jK3ShanyhQRYJTIVP6kA2FbpAbAbsCqI&#10;qpQAslWXRhzCPmvbPcMrIfqXWwWrAFSPTn1h2LYhejVeZOUQdX28qApbev660d89FQBQVeWVV1/z&#10;nKu80Iqcqv/1z/9z6RuB2kLGSYDulsDq1MCvX5keAt58vNuFjv1Le8xRph5jOrAahfkDR7X9zefj&#10;uVO7+x+A1UEZlElFsFKAlUhQRatmoCrYig+wSvQpYPR2ikCrtgOkCrbShgRsVb+IlGWfgqtKAYBE&#10;5GoLU9Ecj4NUxkVXoCrASm5VwVXsUnjYP2iy32RPAbVutgv7diS+uvOPOnD1YDl9Zq/DVAlwFdHL&#10;q7pgFVGOVQlg9WmPWgXQ2EMTD1L07dSXX95Vlhc7lo4ocmLDZTvP9l2+KytMdkFbvDDvJ02e6JUb&#10;q/2BTQApHt7iZ8H4BJJUVxu6C83UH8FGeChD/81uvX/7sBeu/sOeT/51ppR79/2n3G/PeQ/v+8Ye&#10;FNsonJXnXy0vlG/KhnK5bLb793B5q4yWCTvycfskDpjsLs+/vsceLGO/zEdatsCFfAjQIsBFb1+O&#10;IY+T25EMQVU2/TRhs+j/8qrbBauCpZpbrmef5uU2c6Of2zbnKt1joY4tAEoEpMqCE6W80AYXlfFv&#10;WlB6u2BVa4B9aV1QR7Qmoo1+8dmwngQONFf11RjyoZd9sassK3YfSNfCvOtb7YE8vmgRpa31D1R9&#10;sQ2UvHn5aU2zZhHmk+ta+5qPRNBUwLKVFrK20PV6mW3nfO3FUpZMlLL4uGmrS280v+db/bzqClf3&#10;XwtgSZSXQCrCoz8wAnvsSimzTsTLqwKgBjilniNV1S7NMQJeOD6goMAhdewMErHRD4+9UYZOXypD&#10;77xThuw8z/i3PSztPFE2Dt/avxln7T76UTlRXrHredTu0X9/65MyNHG5DO39qCwYi1yHgAaHOtsD&#10;OjAH928H7gisBphof6psx1LtDFoljIEwnny+HwccAZUC5rR9kTj2NhWAi/UBcGWwmuGprw98Fazi&#10;d4hmaz/XgWtxvbeQtfl5eIWpSgmgukM7YOrGNseqIlc9chLoR0SlCTYwFa2f/wMMAaWRUzXSAjhs&#10;fGbY/QBJh6emAZBEqOpFVi480K+M6FTVsQVKM/BEVBc0zTAVW/UWpEYficBqANyIWAWkqr9AK3OJ&#10;+tbyKPM2XzNHE4FVoKtswOpMO2ZgqkCqXmQFUPVoVZPH17c2EBWwCkh1oGo2nwmfBzqDVSBq2BF5&#10;LLDK54vw2csGqCJtpKqtkXpf5D6J5ByrrK9F/gdknloCrJ6063Hc/q0dtxuD/ggzftXui7YNwrYC&#10;q5+v3xjXgK1/1rND1XS9CUq2f6iIiEvGEVglFcCh19vnK2BgBqtYkve+rvkCrBx49ULsqwpjaytA&#10;paAkcJRy2sZUxOr4mY98jhms6j6x9fCp5tlN82+Ow9o//Db+rdhx4rTfP7Yfj38AAaTUKaQ1eOvT&#10;wLzkjsVPxOtEAqvKsfrBNz83L686avdECmCVuo5Bx8e5ky2/7mf0B5CSDkARq66PxB9yPY9q9RGx&#10;ip/jR4CngFbBVcDqizValfYBWP1rF0WsIg5QTTw6tYJVRbECUAVW/af/dm8HourlVQ5crR5wNSCr&#10;wKpAq+datTrRqjlC1aNS15ptmpQAwFOJg9fnwxZEBZQ6XHWgGnBVL69q0wC0EDV+4h+iVAAZmM7c&#10;EFCWOpLBqvoT1aqf/AuuZlE7YFW+d6/eaKAqdXTz8ipEkamPP2//WKRUAKoDV13T7yapAOhzK0UR&#10;qx6tujYiUYGrvP0fv6CqRGBV8PW/LRmq/uGlL1gVPATGdeDdVCC26Xf7AG96CHjz8X4fiNgLMqce&#10;A//UQDMX5hUQ+mbz6TNmJyfr7R7jAKwOyv+vBZgaMLL9Sb1AqiSD1UgPYHW3BUDbN/pLE70qf45c&#10;RWij5G1aO/oiGaoG0GXfAU2BwUtsfAFVh6a1Tb6Ap21+VcFU5VcNsAoQBaqidxZm1g+eTifxIzb+&#10;UY+xzp61B50asSqwumRL+5N/QVVSASi/Kpq0AMtHeOgGgLVgNWx7YLIHJQFVybLX95Rlv9rx28xD&#10;sLeXbYV8r1HG7Pv/Cvs+v+xiyHOf2Ex7oknIH/l4kjku505v7YFZ8bDfKw4LeICr7dRzm6BZbhOQ&#10;Ur97XivlTnvYA67+LcHVu18v5T676d9/uJQH7Flv7o5z9uAoMHGgPHvljfJCOVc2ltNlS3m5DJdj&#10;ZaQcNL23PDvRQkP65nlIBCsEIrttbENblqn8AqCbrseD3cXynzLrk7Gy4Mv4Kzrl+WvjLSz9jRGr&#10;MedWE6nKfBSxqjoRqgBVUgFgSxy0Wj+dD50bfAKgw/U7ySv28DjXltH8E/ZvYLjKmjdaUHq7YFXn&#10;lnXA/rB9rtUvGw1cisg9q9d2ttOaYv0whj5TtK+v1+y6s+tg6a92z3Cx68Fks6fpiMLP/oGr89/t&#10;n9/z6oe2CGvZvn1H2bIlvode+8+/m/OV94vOttY5dQRYmsEpwBLdhZjxUqvIcbr01VIWA1SPBVAV&#10;XF1qy2uzXcs5YtXl84hcBYrzRxVgiaAJ9dMmi+2zm3E8IKrmof1hhz98zEnQleNx4OLnP8ALdSQD&#10;RtXRT4xOlDuOfVSGPj9bhi69XWb9VMrGa3beD79m9+jhsufgoXLu3XfLOxfOlaMnDpbVW+aXNSML&#10;ysk37UBrOfnN3rLtlx1l4Zej5c5Tr5Whg1fL3WOXyvKxiDIDPLA/BzpWl52BqQOJClfRghQIc1a/&#10;DIkQ6kCWpr1KHGNsm6WFqvz0P9ZpPk8S+Vjb9Im1XdcSddY716rV4xq3a8FsB6xWb0BbBasOVU0r&#10;YhWA2sBVswF7HsEKyKNegaqDvgpbqXuUaoWq/sIq120qAIHVAK0BGvErYlVpAYCTQFYiWAGYgpYR&#10;RRpCHeAZ0DQiTAVKMzDNUFV1BMDKuPfzAplmO9qIZm0hKz/9px99fB913/h8Hs9GRKrPH5hqmmhU&#10;+uDHF3ZEqern/7QBVrH9PJnt0as1xypA9fEasSqw6ufcbEWsKhVARKjG54UPYOoRyAms8nkKpDpk&#10;r0KdtYHNemEd6V4ZayrkyLv8uYWnllJesvvErsvFU4lssvsgke7cIxDWOeuTdZ7BavtHiV7Bx7XC&#10;daJrTnAQIaqTopdX6U38RJNuT6kASA3AdoKJh15v/7RHBCpw8d0rP/rLo/a9HE9iDL12z3HfPy+L&#10;oowcfbUBq0dPf+htpAJQZCma8Q++2j5063pnfoBQRC+v2jlxxu8ZilgFXHKcFI6N1AMq6qsy/vZH&#10;Tf2Df9/wnKrsm3lRAJoOTm2/vn8Tr1c7Q1b8fu+yeg9QNQ0w9byrhyM6dSuadtrMZj/eFwG0Wt1h&#10;6qFIIcD21Adg9a9dFLEacDUiVJUKIINVIlaBqDkVAFGo5FglDQC+nF/V4arVgasCqy7UTRyqAlo7&#10;YPVmL68CoBKtqohV2hCBVWArQuRqE5UK6ASKAj4r4ASYIkBSpQKIfiHqh41uo1KjfwaqtM9xgLrf&#10;6vQJkErEKtphbR1nCFAKOOWlVUBUwVRBVPmQnF8Vefy5qcEm/W6lZLCac6wCTfELogJVXZvMr5Gs&#10;/20qgP9TqEqZAqx6ZOqBThoACv1X9kI7oi17oli9Ty8ovHEhQ8veclMIeJPxJm9v5Tbn0DcCtN8Y&#10;DSztV97rmUfPvKadTxd6Urf+04JVK5PG7H151bTndFAG5S9aBFURbI9e3SSA2sJVwCZ+RC+vQm6n&#10;tMA0tgOmAl8R/AFYbX9J2sjZ7T05VpmrIlYBqQDVHLEqsOp21USvKmIVuIomSjWAKGB0+ySwyn0o&#10;hC/7CPaFnj4BVtky4OqZ0/ag8+Ief4GV4CqpAICppAPopgFYzgORPUA9PRyQlYhVbIQUAAKrgNQc&#10;sep6n431vZ2bBiSNVXt7OeQ4pS1Ee0z+dd4mk8eqzE7yVNm8h/3ycBawCCAgW3CLuvoIjAkoIbcC&#10;oeYc/LDcYaf2DsFVolc/LuXuV0u57+CvDlYDrv5aZu/6yLaLcX3ssQNl5Uv2IHf8UFl94mBZsa93&#10;v+onmCitOQisUscPtNAc1R8bnX9uj6g/0g+GTiu/MWJV4FT7lw/J+Vbjp//Wx44P24+VMWirx5PH&#10;QPrB0Onkt6YC0OfSnYfOe4YCgk95GwS/7Nz29EHTP20vi3+x6+BnkxtjZckvo2XJz6N2Zfb+Oqnf&#10;a0cmJk6Uk/t3lx+/JpT1Rrn0ni1Ee4i+cuX7cs2+q7Av9sOcZaMlqqOZI3bAyoCpAVjDlgZgyi/I&#10;+tjxUhbViFXJkqodrto1IqiaI1dHr5RyyObLPYmrH73vWrzoihQDj/ZA09i39tubX1X1n/04Ah4G&#10;NASqAAF50OceQJtDQ/OpvmT0aLl7z/tl6BWT09+Wu76KF80RG7/vs1/L2MlzZfjQsbJq1/Nl5SG7&#10;15xdWYY/XlkW7J9R3v1AUd7nysTJVXYf2FqGxl8ud+y6WmaNnrZ5JIhawURj7wBKtCBV/XLEqvfd&#10;3gJXRHCFuWfYojaOWdCJPjofHK8fM34TvdhK/ljD7blhjKiHL+5lsY4VgYiwbuKat+vT/LKBboKs&#10;ADUAq0c9VnAqiOrQrtqqA1MRIlYVrYooBQCaCEx/iZXZAqsOVSuE1M//HTTaA7eiVwVWsfXyKoFV&#10;IKbgqXzogKSTI1Gz0Edt6ifIKrttayNWBVZj3+GnDiilHnPY2kSl+rxN/BhNOD61EZnqANXOCTDV&#10;29YMu4+6olQFVjmHgFWBVIepQG3TwNZ5FazyuWH729NNA1gFy5Vjlc9eYFV1Xw/cM+uaQfyXGVYX&#10;WPV1ZrLQ9qHCM8wWuz+8cLWUFd+WssDuC4/ZvUJg9fBn9p3MtkEEVkkFwDUj2Odr3Gz6APz8WqrX&#10;SVxbAQORJmK1glUiQFWOnrlULnwNHu0t5DMlupO38HfLyNHXfdwLKapVhTyqzEepAACY+pk/UHGq&#10;omudvgKdXbAqCMxP6KlTAKv0v/DV5GOgkGOVdooiVqkLrAJAqes+w3Fx7jJg1rlkn36/MlsgFXAq&#10;DUAVRPXIVBOHq7IrhAWqIoKpilglHcD0YPV6OXLkSJX23F8/Mukp+g8p0+3n/DRt0233e859ujn8&#10;XxWPWF3BfQ/hnss9LUDro8+ONukBHvJo1Yhc9YhW00SoRtTqWEStmg/plpkv7LB7Db/uawtR3IDU&#10;R4hgBbYCUq2ffvqfwSqgVf6wyZ/Ki6naiFW9vKpfGT1+xvsDVkeOtfmNuyWDVAHWHLHqkHRzbTcb&#10;wRZsBawSoSqwqhyrMwG4bGviYFXgVJC1+/N/AVaiUMmtKrA6+3dIBdDNsSqAqmhVQVb82IBVgKrk&#10;t5aZM2dW6/+wAOf63p+mAHHWH7AIuGtygU4BZpt2k6lhZIzVe5n32fc04/WFjpTbmAOlOaZ8PJ28&#10;p9OPwbyn6TvdfPJ+HKj2RtDe2jG25+yWzumgDMpfsGSoKp2BqqQXtAYEFSBtoWj4BE8VsYqoXwar&#10;2k5+7ACtaOq2LwAp7ab9JVaMa/0AqUgA1oi2VV2gdenGgK7IiheJVA2gqqjVyLGK8I85YHSsbLeL&#10;epN9d5TYP+cmzJf26IMv9wmwip/2XeX06d01UrX35VW90ar7HKhiI4BVwVWBVTRRqgCyDFVVB7o+&#10;PWoPUp/Y8f4CQLJjrtrtn8fKM2V3ec3fxd1bTpcvyrmyxaxZJvxbKeGPkTPKlxfX275t//7wH7CI&#10;h6msBbPoQ139EPnoI1+/vrQv2HGy/PNsKXdc7IWr/3yTiNUWrJIS4AH7Xvfo3q/LopGjDrcYR8JY&#10;8s0fmTAdc9c8JfThwRQ4AdQIaBFCX/VX3ft73xakNuNU+9F37QtqHyDaTx48s7kHrM4+sfGmon2z&#10;T735X/tHI5q7z6mCVSJW/XwDbzhWe2BX/yxs97id335AtJ/M3F/KvSsnykPbfigPD/98S6L5aT1g&#10;c+7k1zkNoc46sX7mV38/lrSN1qfqgPbFH9kDwC+jZfHPJtdHyyKTJf8Jm2vi7XLF1nj/cu3ad2X8&#10;pRPl8vnXvX7dHoq/+/JaGRvbUcZ22L3G9s8+NRfNR/NQXRppQWqGqS3cRACrGbrOGP+5zAOmTpSy&#10;CF2jVhW5uvykPZx/NhmuNi+2ou3z6DP2TSkr3gaqtrA0YGpo2a0/BJv+HBvXvEAiD/zAw+wXTGyg&#10;4+jhMmPkzXLH7itl6OV4s/8cu1dyhwSvECkMOiGalngym2p5ye5Jm362B7HRueXdkcdL+Xa8lP+c&#10;LDsOby537n+r/H3sk7JolNyKAXPYj0OJKpoHECKL9091AJDmqXHoo3ERIIbqaB03GtF2jV37SDg3&#10;8mk7nS+gKtrXj/kEVh2Mcd1ynfo1We9NvrbDxu/grUI4NLDV63ZtozNYBebJBu5loCqoKvEUAFVy&#10;xCpg1SNXE0x1+Gi2A1UTtAuQclWAVgFMQUzqPb4areoQNAFSifrnNtXVR4A16gDX2JdeXkU7whxJ&#10;BcB+sX0OVTf1aiMz7fiklQpAEaucG+VYDYkcq4BXpQYgShVbeVUdapv21Awbd3hEKp/bvE1tWgA0&#10;PoFVbD5vfdbYrAXZvnb8HlPvOVaPtQJstX+7bY3Nt+9BKqv/bfcOu9jm/mj3b7sWZ1QRWOVH6mzD&#10;2uyCVa4BRVGitf7dDxxsrrOAqvTZc/JcefnilxGRit+2OfzmRf+5/86J02XTwQnPuQrI/MTkY5sb&#10;EanP7z7m2/PCKtoQIlaBkxr/g3/f8P6f0vZl5DhlH8/tHHfICjzEh6wxH3OhL/LOF9fK0TMflpP1&#10;Lf/Mi20R6vSdeO/zJt0A+VyPvf1x2f/qeT/O8bMfln2vnPc5EkX7xsffeNQsxyDMCjgm+hVAvPfU&#10;OX/RFuOTD5X5KjWA9q/jkug8x3lv+zkgBaQKnno0amgidh20qq0C1Kaf1fWyKoFV6jcDq+cTTM3l&#10;zwBWpyv/V2D1z1A8YtXujUTx379sS7nvaaL6A6wqYpUoVqJVIx1ATQvwzIhHq3pagOoHqk5c+Lx8&#10;+O2vHs26fl9EgZ+6eMWuiZPl3Bc/FFIBTLxnXzSsbDp4qolYVWqAqXKsCqAGXN3lwFVgVT7yrCq/&#10;auRUjZ/4U0aOnXZRETgFgAJFSQcg+CmhvalXeCrpRq5Sz/lVAa5ErM6yMTKobcAq4FQi0Cqwik/R&#10;qvz8X6Ko1dHDE+XgqTPFznNTbicVgL+oam0LVnMaAKQnarX6FbX6W8r/BKpOW7o/ja/lws0B5aAM&#10;yqAMyh9VMlBVJGhEpYYAVLt1wKoiTX0Ma88vrgKcyhYwpSgyFVG926+JUu2AVc1PYFVaEaseoZps&#10;+gNTlQKAaFVEaQCkA4jyBzz+rdlSxuybMT9ZleCLF9fQjmBv6ekTMRL8EZL2kXL29K4mYlVpADxy&#10;1ep6gVXAVOvDg5G3AUoBNa0WQNXLqjJclY8+Tx/dUxZfG/OoPGCSa0BSBUuN1HZkzS/Mlbyq9gDl&#10;wgscJU+Wkf07/WEtAyNEdQcBzM3BQEAmtLaRP/ukeXDDFnzCB0y6472Aq6QFuNOe8v5+rpR77RkP&#10;oNqAVeRgKQ/uv1Fm7P66PLH9TFk4drLMH50o80ZPlsd2XCwP77xaHtnxdZk/fNzHFzjMksGF5qh+&#10;QEv587b0UT80PvrpOBAHIdbuEMTk/jVPTpbnniwPDy9twOqtCGNqLpqb4Gren9qAqMqtqkhVbMBq&#10;7od0x83jcUx3L9w9WRbtLfeuPlUefPHb8tC2H29JtB8kn0dEPoSfSXfBqtaPznU+5117yRE7Lz+N&#10;lYXXR5q1v6iCVeTJH7aWBT+OlNW/tF/Y3373Qjl08GBZtWZz2X3oePnii0/LpfPvly8++aZ8+/U1&#10;s98rB3e364e5a41r39gCaNSlW2Dam0sVOwBmtHeB54zxyHFLOoCeyNUKV1ecKn3TAox8bgJoNU39&#10;2XfsO7GNEfA05tHdXxutGoBVfTNYRYAsiobDz4M/GsiifviQxSMvlXtGPytDL5UydMbkss375/h9&#10;AD+izTFpgB2bZnny+7fKnSeWlYWrHykfj80u5cv9pXyxt+zef6jMHT1j+28BKmAC2CDoIAgB/EBT&#10;F0jVnCRs721oIIbDjACpfpzVLx+gQ9Ajt9E3to0+gqZIe55q3c6P6opYBYYpLYDWu0AZ2qNTba2h&#10;XWyNAVCxAXAOUyuME0AFxGErgrXJrWqSYarSAqjukaoOVAVRR7wOQCViFWiqVABAR/Kmyt8DWa2u&#10;nKpATXQA1DYq1YFo/dl+v7YuWPX+tU/WrR0iUAtgZS7tGCam85zow1xVx0ZkNz/7r+eDn/9TR4hY&#10;BaDiVyoA2hWVqojVAKzxgjCPFK4RwwKs/jnZZ+Sfpd1vG5hqnys+6loDOWLVIbyJ/zvmayXqsZ5i&#10;DWEv8F/lROFffMHULAKrb5go8rofWNU1oD66BptryfsFEETUD5+uUTTAUdco2tu8HuC26V+vK2za&#10;dP3JryhTwKn3Mb98ilb1cawvdhbNpZlT6u/XfJ2XoKb3qakC8D1b90m/NbvGmzaVfa+86/1c6rjS&#10;/cT33xH8cbxxrthe+VX95/8NXA2I2kSoCrBWAAuIdRhrIpCKKC3A9GD1epmKQQ7A6p+n8Pndt3ht&#10;eWDJ+nK/SfyRqQWryruql1dlsApIVY5VB6zAV+r4nxsri7bxOxOiyb/0/KpKBSDgigasKmKVdACA&#10;VWwkR6vGz/13NxBVUau0B1yNSFaiUkkRAHQFZBJx2i2Cpoo8FSjFLwiKrWhVF7ZJfaU1BjZwdhbb&#10;Vt/5qze8HdjqkazmGxI8FUCV3USp5naXgKmznwkbcdAKeK0ANsuGXUfKwZOny9mPvyrf9WGHHq1a&#10;I1YRoGl+gZVEkaxPrY0XV/3WiNVnn322Wn+eQsTjgX4AdQBWB2VQBuV/WARWswTIDK20APIpFQAg&#10;FIAqydAUQCpoSpv64uOlVxmkajvaBVajTdtp3zFPIlGlwwb0BkyNiNQ2LcDT9SVVDlurVqTqihd3&#10;B1j9HnD6nAn/bqwqo9+Vsu6bVvBF25oqz7gv95nw3GGrTaLfy6/Yvu2BR5JzrCpitYWrIUoLEFGq&#10;9qBEPxPB025+VYFWt/kZ4Piusuj7AEiLro+4LPzJpNq5jkRe1YdMHqxa9qPl5KnhDugKqJrtLLkf&#10;gECAqdtPQrtsbctPhx84WcoQUauKXH2/lH+Nl3Kf4GoCqw8c+LU8uP+X8uC+G+XBvf8pD+39yeTH&#10;8tDuaybflzmjp+1Bs42O1fGoLrCKZOCX4aJ0ltwni9oFJNXv0e0r+sqMPc+Ux8bXTwKoU4nGY+7a&#10;D1ppAPK+ZUfUqs0NXxXAquas80L/LGyr/VG/77mzfeWBdR+Uh7b+0Bei9hONnT8PfNg9a8HbWCcB&#10;JwVW6aO+aNkBpdq1ucSum8XHdpYFtt4X/DRcFv5oa/7H4bLABHuRyYIfhv0PDOMXT5WvvrpSxnbu&#10;LfsPHS0ffvZ5+dTko08+KxMTr5a9ew+V8fGJcuHdS+XlU2ebeeRj0H41D/WRCKIKoAqsyt+C1/Bl&#10;2Dr7WCkLAaon2shVh6v4av2ZN4q/1Grbp6UMXw550eyNdv08/Wops2wMpQCI/cT4AqnUww4BpmZf&#10;AwrtuGQjABUk14ES9ANYUF8yeqzcu/1KGTpq1/abdk1/UsqMH4onIOFHtcAcICuPaPyJ6+9vnyhD&#10;J54vQ1uWlTmLHiuf7ZhXyud7S/nupXLh0Iaycnivjy0RJEEEQYEQzEdAAi1YorpgUN4OcX/yoZEM&#10;iRhbfonOgYAp42Swis/F6oDUnGOV9rzm0Rmm0qf5I5DZ6JxjlZ+UC6YqWnWe/7Q86oKqAqlNSgDA&#10;XwWrTaTq85FrFVAIQI1o1TEHqEBEpQIAPAJTFb2ql1cBJQGaD68MWOn2qq0OWoGgijIFdqIBAAFC&#10;24jWDE7xS+MTcI0I1bCjT0BVRGMCUtWOXxGrAqeCr7TLJ+3HZ8eLYHOMilJ10CrYalqpAPTyKuCp&#10;51XlPFe46ufd4WoAVTSfkez4HAOOx+cakcgOW83Okaq+Nqwu8XXDH2JtbThQRWxtYbPeVHgTfheq&#10;rjCfwOozu47VtX2kAat6eRWi9Y/oesnXCBAQIEi/FgqGcJ262PVHXweF9VqM6zL6Zy3J47Bv+QUk&#10;BScFLvGxj9ye29DMG53bsp+5SWfxPjZf9VfagFyISCWStdnOxpf4mMlmfzHf3nPg59hsRPui78j4&#10;620EKvAUmHo48qvmn/77y6vQCawCUh2out2mD5gerAIhj/T9hafg5PmaJqDbR37EllqU68m20gWc&#10;53NjLdPtZ9L2qc9vaZuc6qBNg9C7RVu6Y9lgzTb5cPqeDyvT7meKsbqFz2/xCxHsuP/Em37/W7vb&#10;/uG3MvHuZ2XdHvui0Kfo5VUOWEkDYAJMFXBFNuwPgLoBgGptLvZvgv4w6vlWre4Ade0Or89a3/7s&#10;XxI/9d/ZgFaB1ZwKgGhVj1oFblZRjlXaVARKBVcFS9FAUOVkxVafpp6AKiKg2voDqAq2ErHKttqe&#10;sfzlVQKoyrMqSKo2ACnwdPYzbcRqA1Tlr9tEX9pacZ+NRWQqUalznyc6FYDKi6q2edTq489t7cmx&#10;KuDaA1XXjXgqAIHV3xqx+qcp+mn5VPesAVgdlEEZlP9hAUp6dCe5VYGbXg+AimBnsBoC+OwVgVFg&#10;KLCUen6BlQCq+mOrTt8MVolWjXFM6Ac0dVBqfes8FbUqmJrBquqkAgCeRqSqHdcW8qrafmqeVfSz&#10;27aXjWPby6btO8oG0y/Yg//aK61sNP+mHTsbvWH7zrJ+bEdPnxfsmxD+zTt3l00795RnRvZ6xCpQ&#10;VXlWybHKz/8BqxLqQFVAaoarHoVKX5MMUdESQVUk+tsYx3eXRdeGy8Kfhh0coRu5HpAJOVTW2yf/&#10;sMkDJveb3FfloTJ+YrgsHwnAJTAkgCUfOkvuk0XttOUxutL4R4/6i6wyXP37WzXP6m2A1Zk73rcx&#10;Iyo27xutffJwGvsNv0RwURBQPtmqa2w09W4/wY+Ap1NJf4jaTzS2z900dYn8ShFA3fuYAFYlAqv0&#10;1fmQ5ONANDb2Q1uvTSG3DlUR7QfRfjSXZg0080DTp7edB3/Z8k+q13yDi07tsHU/Wp6ya2G+rfv5&#10;phfY9cG1gX7q5+Gy9WL/nF5Xv/u+bN46VnbvtYeaoyfL5TPvlZ37TzRzRDR/acEz5kiduVDPkLIF&#10;m1FX1GqGq62N2Jf6GrmqtACKXBVYdchqepm1E8W64qTd11+ObWbZtopA1b4UjRpzUHRqG72qdtkc&#10;R0DDODa9dRwbcYhobegsal+47Uj558jlMnTEru1XTfijyVd2Xf9oc/41/iS11L4H3/+ttZ2YKEMH&#10;t5ehvS+VoVX2Oa16rny3b2Epl+1z+mik7BvdVFbamECGLIAKAR6BGwBIrqMFcpifwEceR/0R+sjH&#10;cQgqZT/aj7f2AZLq2IFb2q45hyYOvCpsDRBW/zDQqWv9O0Azm2uadc19BRvQhg2Mo06EqqJU5/HT&#10;ctnVL7AKzMt1ieAqAjBUCoAMVjNMBbIqYlXAFTAJVBV8BWziC/AZkFOQVKkAAJyNzwRgKggryIpg&#10;M5Zs+aMeY0mokwpAfdkHP/2nDkx1bfMTVMWHCKLSV3ZOBSDYmsEqAnAFrAqm6uVVnGvq/hk4SA2t&#10;KNWIWo2UAHqJlYPyCs49grV+1hmodm3WC2vH15Zdnx65WtfTAnvephD3xOMmtZn/scdP06RBBaoC&#10;SdhOf0DYsc2ut6fnpLXfglX1wddcA2P8oaIFoEhzvdR+XKP01TUo0bXq8LBum4Gq7G67gCMCnBSw&#10;RDJQVR2t/swDn/pJvL/uC3VO2VZdEatH3rpUzl7+rrzz5bVy7otr/tIqQVVtQ0Qr+9P22dacdHw6&#10;Lh0zupmPbedgtULVRo5EBCuQFGgasDWAq9tVBFaxGUMRq8h0YNVLBXy9QNB8DQUEDGYo2YWK6mj9&#10;mobr5fz58wkkZrst0++n3aJ3n+et36225b3anGSx3zTXvN9cera385RHU5n6fEy3n3yupi98fvNW&#10;ksW8lP0TAVbX7bEvBlYmzl8uG/a2YJWoVF7ERlm/70REqJpPUaz55VWICjZQNRcgKjlWiVb1n/VL&#10;1kZeVUSRq4DTXtga0an+5n9rI5IVqCqw6n4TIk4FSgVbBVYlgqIOV62egarq6qe++Lxf9SGAVMms&#10;up2/vKra3t/aHKzmdAAZsKo+B10BKtGqOWpVcJXcrC4OT0OznfRjto8uWJ23dqSBpx6tuta2W/Oi&#10;1wOoRlQqAJWf/ruvtkX7XxysDsqgDMqg/ImLwCqgEu2wEmhZRZC1hapIANEMSQVGBVK7NpJBagar&#10;akNiG8YKwIrOUavx83/ra2OEbe1biEINmBp9tpclQNkasQpMRQNWQ0eOVcHVpWzj2tppI5rV9BLq&#10;2CbLtu6pNrpXltiDUORT7S+KWgWkIou37K7RqtZmD0aCq4jD1W3W30SRqg5N6V9FcFXtaIHXJS/v&#10;LPO/HC3zrwVIQhOp53WT1T+RsuAJE0DqvSb3VD2rTJzcUlaMBqTioR9gJFhFHZGNFjwKCBCgMovD&#10;BdN5u9wvj0lfxlk4drzcd6qUO+x7p9IC/OM1myGpAACq04DVB3d/Vx7ffs7GiTEFvDRPHQ+ah1Gg&#10;RUiARPV3gEGfqmnDr3bZ2oZ+stHqj392H0h6uzLn6MZmXEWoap+I5qmXV8mvKNVIAbDHbebVtJuw&#10;nY4hzz+3P7jtWl9Qeluy9Xsfi/3rM1Bd5xNhnwIEwCQHBbZG6COtMWRrneU+5BhcOrqvLDy5oyz4&#10;bqw8BUj9Yavrede2lae+21bmm6z8frh8+V37UPnRJ5+UdaueLsfHRsvxXQfKgd2HypvjL5czL79h&#10;D7axn67k4+gnAqYBK+Pt/xmgtsBTMDUiV+UHrpIW4Al7TuKFVgvtGcnTA6ArYHUbn9m0P2E227Bt&#10;jBfjA0rz/lqQGmBVKQHaqNWf/fw6PDRxe6yN0Gwgop0H9ZEAAnhLPvb8ddvLfetfK3/bcb0M2byG&#10;XjE5a/KeiV3nrie+KUN7Xy5Du94od4y9Xe7a/Hp5ZOX2smPd4vLt3qdKOb2mlBMry5ptOxzUMC5g&#10;gv1IBDTQDn3MznVpnx9tdTvvy/Y2Xjv3BFDNDyRysFNfnkU7ujkXycYPRMUHRNU5QlOPqFVbP37/&#10;izWriENE9ye/Dvy6CAG0ec7NCt4EVtECqYJz1B3kmShKFTvDVAkANdIBRCqADFaBqZ4CAOkDVgGS&#10;AquASupEqAIvgZYOW1cFEBXIxBZYDRAaP+tXFCrSG5HaRq8i+GWTS1Awlf2gyTWoiNXob/tN84s5&#10;xMur+oFVhDoasMr5UI5Vl/rzf0Wwul0jVz16dR0CaG1zrAqo4lPkKp8Ttn+u9hmi+fwEWVkH3Juj&#10;PSJYe4FqXSv8EbaunbgfhR2yv2zZd6oBq/zAhuhVmA1glaBL1jJglTXOGmXdax1r/fdeA+01o2tA&#10;fSQ9wLBq9sM1iFAPiBigUtsJyMrOkJF+qtPWBaOqd0Gq6tLMW22I+nqagtomMBrzq+P4T/5r6gET&#10;9dPx6Njo1+g6NuNqfvjkjzHi2AOkthGseUz6C5L2wFWrk18VQNq00Y/I1ApXHbqa4BdM1curkJuC&#10;1VqIumywXw+Q7K1PysuaIlXPq9v1MJp6Y/SW6fbTs8/O5rfcBtjMUic63X5z6R2rc9y1THc+ptsP&#10;c+u/196Sweq+E6971H4TsfrOp03E6skLn5cHVm4r6ytoPfneF55PNRdgKwB14db91WPfI+zfBdIA&#10;4HdNxGr9hTopAh6yfxe6YLXNmxpAlboAq6JTBVAf27in+tsoVqUCEFglPcAc4CcANcFWh6cVhjog&#10;NQ0AdZCKL9VdWz1HrAqoonlx1Sy2s35o+gNWSQGArXQADVgFoAJGlQKgB7auiQhVRakCVRFB1dk1&#10;LQD9BVMFVAGmXjc7g1V8TRoAE/wetUp7TQUQ4NW+5K4LDUgFrAJZ8S2wh+xBGZRBGZRB+WMKcJIo&#10;UElErW53kAnQ7ALWsAOC9gOkktymvhmgql39Aar42KfAqsNV6yPpvrxKEasCqh6VWuvhb6NV28jV&#10;SAMAVFVagCW0b9nVA1fRywCfCaoupY/7QpZu2V2WA3BM62f/AVH3lOUAVHtoWgJEBWghtFt/ieAq&#10;QJUXWQFVXRzA2kM1/Uwjik7FFkxVW6/Yg9Rue/h61R7avhouT31v/74iwCTT457OAJB6t8m/TGaX&#10;L997vowdtPNp+2X7DDwRgSNp+bEFDLJ/qnoeBx/7wJZWv6VjR8sT+98v97xRyh3vB2C965zN1r4L&#10;3n/gl/LAfuRGQNV9PztUnbXjk/LUyAl7wGznLTCIBLBrAV74QjKMzP3x5zbBR2n5JfKpj4OQsR1l&#10;/o7tjTy1Y6yRBVZHVM/t2f+UjcG4AqcZrGK3+4s6/XweJhmuonOOVYmf8yp5/qo/tXWizNt2qjy5&#10;NWTetpe9/tTwK65dhs2XpKfNZP7wyZ7zz+eDzvvV55ahgIPv2kfbZVt1rVc0dfkX25pestfOy5t2&#10;PVyx75c/2vfMH0y+t++y324rJzxe8h/lw1dWlvOvHSujS5eU03t3l6/ffKW8v3NPubhjdzm173B5&#10;brQdN++X9T+VX+dSoFSAs5UWngpsSvBN7v8f/1n/48eLv9hqvl0PRKWiEXxzTOgz49iNNCb7iDyq&#10;Ybdj4w+JfapfANYQjimfX45NAiwAlmCjJW09AOQSu3/OXzdqzyE7yv3PHS3/2PhuuWPshzJkz25D&#10;h0wOmIxeKndufqP8c83R8tCq7WXuM9vK/Be2lcXrh8uW55aXT3fMK6dGl5fVw3sdMrBvAQrgDvtx&#10;XwURObdqRNQFBOoK28lme0R+tQmaAjxCt+2IH2/to3o/EUhFqCuClTXTrHcTznVzf+I65l4CULXr&#10;MoNVh6pV43eYuiGAnacBqHXBVSCqcqoqBUCOXAWs4gOieuRqhaloB47PjjhYBUDib/KqVsFWHYgp&#10;AbSiBU0dbCawCkRVX/URFJUItGZb9QC3Ef2q6FXAarRVeGt19svc2Q7Qylx9fsy5QmK0H189Zoeq&#10;2BWwCqyi/aVVZjtQrTAVG2jqUaw1ctXBtn0OOWIVrYjV+AwDngqgSnMvRiMAVY9aNhst0fpB/Dqt&#10;a01ri7XGmu2C1Vd+Daiq9ckadqhZrwEk/P3bBQyxBQcFPXO96VM11yfbaozwBWAMmBgAk7r8aNkZ&#10;oHZhqXzUdX9Qm+pZcj/6xP6ZN8fQ3k8EWqVjPtGGaLusu5L32zN3fGajEfrK1hw4//p5v8Aqtudd&#10;rT5AKqDU6ybUBVcVsZplswnttwpWC9GetwAepwOJopyVq1o9WqbgqtPup2efne1vuW0KGDrdfnO5&#10;lbF+K1iNQoRtOn99Sk/E6ok3/X7XRKy+82kTsUpaAPKsCrQCVYlOVSoAIlaBp3yPpgBeHzLfw3av&#10;RytqFbBKtCqFaHelAhBYJedqG5lao1efb22BVWzg6qMVvAJWZ28AnAY0zRGrANWAqi1QFTj1PkSy&#10;mg0ARfA5dDXB9m36iEe5VhugqlQAs9jORKkAGjBreghwKoAqUR2dASq2A9QaqSrQip77wnDtH+A0&#10;A1YgqVIBAE8VsUrdoapvE+A0pwJQxCp1vayKl1c5YDWhbVAGZVAGZVD+mAKIbCFlAMre6FTzAz7p&#10;U7UiVgGh+Sf+0oKk6iMfQo7VDFdpUz9SB7RtYcd+K2C1fpojtmCqpM2tGjlYl2/e6VGqSgEgwJpl&#10;CVGttFvfLEDVpfZwClAlchXpglXJMnvwVWRqgNSIVI2XV2HvrW1mm3aAWcFqwNZ9jW5SA1AHCnl/&#10;e1DiAYn2VJdPwHU50MOjocxv2y4a21MWndhZFpy3f1u/2FrmfUsOpjkmD5by0/zy9pvry8Zde8qK&#10;kXiQF5TKAEuaL/XyZ3iF5Lbsz9sj2i7XEbZlDPpiq33J6Etl7t4L5Z7XS/mbfe+/82Ipf3+vlLvP&#10;lnLvG6U8dMaO5pVSFm0/WRbbF8G8rW9v9Tyv7A/d/2f12g6Rv1tne/mzL/sZK8Zn23ZfAU+iPfcT&#10;MM3gNLdrX4KpqqsNLfiK5GhVRCkBdJ41PuNhq94V7aPdVxwn42ibOJ+h8emcS+Nrt49x8+eCrbUQ&#10;bdjxGfXrh42mLtH+EWytLx+Xa2m3nZ8TO8r8d0fLk1/ad+B/86PYWSYPlfL9k2Xv6Oby6pHx8tGr&#10;9qB54lgZ37GnbBuOP5Jo7Lw/ieaDnecgvyBmRKgKbApuCp62fWiPvt1oVkCs2Q49f40XUvFT/3Gz&#10;x38pM4+bnLjh7XlbbI2R66FbgKpo1dYfmuMAfHB8AVcCCAoqAibo0wDGKmG3sHGlR/zaubR75EIA&#10;09qxMnu1PcgtGykzltvzxcotZa49b8xfP1YWcV/eGn908n2YPP3cxrJi2y6vO3iw/QqKMD/EfRWI&#10;yAeUkE9+2TGv6If4vuq4SNuGHT9rVh9ti+YY1UfHyzlCdB44R6ojvnZMC345NLP1HveLsGlT1CJ1&#10;bM+5yXVtdo5YRTtUrdAOmIrtUM+ENoes1tYLUwOiZvEITHtYVsQqkalARoCpIlbxk1fVYaSJbKUC&#10;UCQoGtjZBaIOV61vANGIZKWPYKhswVPZagtgKgibcqua+MtbbDzG1P6ps00rUdcc0RJAKnB1ZoXI&#10;bnfAqiJWA64GWHUNtDYbkKpcq5x3Ra96NLE+IxNyq+IDrKKBpvjQfKZ81qwNwdUWptZo5nrP0Xpj&#10;XaktQD7rLNaei/lYf9haz1rL8mtdu7brFuhHm4Ap2+ka4VqMP1z0AlXZrms/36Zee9QR9qFI1Lx9&#10;Bo1qVx+9sAoRnETkQ+SjveuXzXzUD9E8m75278iQVHXNp9dnc6mRqt1tNUfZqks35ylpjZ/PV4ap&#10;DlRTxKqiUWnPqQAUlep1EwewhwCwEbG6+cDErYPV9FP36YDg5J++99RKNwXA9evtT/C7Zfr9TLXP&#10;20kFMNXP93u93bpKj/+WUwG0tVvbT/80CSp8fjMWrS4//1rK2x996fe/L36KNmCqIlRJC8DLq3LE&#10;qv/sH6C6ZszhKpBV0aiAVKAqsBSwevbza2XTgZMOVTeappy6+FWTCoCIVEWsOmgVVDVRBKtEEatA&#10;VSJWoz2iVgOoKh2AQGqAVXwCnIjAqgApdYFQwVD5cnQqkqFqwNTIsSo4yzaA1VxHhhStChRVlCpa&#10;tv+M/9lemf3Miz1wFWEMRaJ2o1a9XkURrPQFngJd20hWQVWzzad2gVQHrOtGG8g6AKuDMiiDMih/&#10;XMk5SwGVXne7haroLlgVAM1gFTgqW+0Cp4j6SjJ8VRuaSFVBVvYHZCVaVUBVcw14GlGqQFPZgqse&#10;sVrzrCIOX/HXOkIaAKUCIHIVAaxG1Oouj0glYjWgKtGreyNCFWBqmjQA2MCCFqRGvYWsAVYBqi1M&#10;DfHIVKsTsao2fJFf1eou2CE5OjXXgaxowCsvLeJhChFg4sFL0Cce2sOOh7AAQRK15zZ/OKsPaar3&#10;21b7UrvqXdH+EfXFR/88Bj5/eHTYgC/SCeAXpKOvwJ3GzgAP0Tbap6LAQlpwqP7at7ZVW9YSxstw&#10;EqFPjBn7kO1wpO4rS4ap6CbqtI6jNu1b++tuJ80ayNGqepEVEasaB9G5Y5tcV7vsPDbH0G1nO50z&#10;bLVjS/K4CP21ndrQQIF4oQ/jxJpiDeS1hE1/rRfGkK0+CH1k5/l1RW1q19wcNNQxtY/cTn9tm/ed&#10;xxI0DWiZYWrrA2CqTXCz7ZtFbSEBPwOAtuO3fuoxdtuWx1JbO06MqzbqHBfnQQARSJPrWQRnWljT&#10;gsYsvX0CXuITSBG4ydvQBwghW/vL/bBzmwTw430rpNAYTXsaS3BFtrd7vwCrruv+tE8AFvuU4AdQ&#10;qa5ziHAPU45VRbD6evG1w1qqEYmmM1j1e4n1w1b0KuBN0aqylQ7Ao1cB2BWwOtyrMFWwFYkUAJEK&#10;wCGh2QKrRKp6tGoHrDpsBEJWIIlNHwFKXmYFtBTYjEjSAKMS/AFVtzlwpV3glTbBVMbBj+7nQzSO&#10;IlZdbBz6CrwCVrG1DX01P59zsv1Y7XgEUqmTCoDzAnRVxKpH9vIHArP18qosGazOA2ibJkoVsBow&#10;lReNtTCVOrbSAnjUao1ORvzfwiSCrOSVFkz1+1NdW7T5mqvtAq3U8/rM4vDVRNdFe+0E9MtQFX8W&#10;gU9dx009i11/MV7YASCjH9ddwMTWJ8FHm2zmIVipsbHx+VwYowpt6qv+07WTF1V2BqRZMz80kDWO&#10;PfrlPs0YdewMWLPomBizObba1pwn8wumAkwbjdSf/zcRrbQdbqNV3W82UarAVMAqEay045sOrAIF&#10;uz+Tp9wMCLY/sZ+MBHOOUUq3nst0++ltIz9p7BPvrbfluZrUY5xuv7lM7teO1QtT5Z9+3Lbeznmq&#10;/K4qfH7/mrO4jJ/kdZC95eT5y22EqtkPrhruiVjtvrwKe6rCz/5zAcDq5VX+M39AKnC1wlMiUwVW&#10;M1SNeptjVdCVaFVEYJVUADNID0De1QpYo21P+Oi/Ed/uJmJVdYFVRP2mA6poRazO3XKggamKWBVY&#10;RQ8pnyoQ9b+NWgWaPub9A5z2jVp9PuoCq03UKjDVRAAVHwI8VdSqw9S1Iz2wdVAGZVAGZVD+mKII&#10;0N6o1cnSG7Xa5k7NUJS6NL4MTuVDbidq1SNVqTsoNdvk1qNWrV+NWG2jViPPagarSgVwa1Gr/fOs&#10;Cqr2j1oNAaTy0/+Ap/u8Lpg6ddRq6ByhOn3Uqj0cKWrVHswBa4JA/kBVRXW0P+BXv+CQgFHux0OX&#10;/Oqn7XJb9uftEW2X64i2RbDVrm2BDOyDh0N/gOQcpLG0Xd42tgtfnkPrj3EFDSUBD2M7RP5unXHk&#10;zz5EIAQtO+9LY2lf6idQmoFpbte+aNcY1NWGbnKtVmmjVsOmn86XxheoVb0r2oeOScfJONqGujQ+&#10;nXNpja+5IvlzwQ6gSht11oWNmcZo+8Vnj6Yu0f4RbK0vpLu/3K+fX/vQuBpb+8rS7ZvHyCDz94la&#10;DVgqiW2jvf0Zf/i0rdolqodux+oXteqwxY4DeMDxUefB33UVwAR9sLMfm+1yP9mqI+qHaHxs2uR3&#10;yFD7s22uAx3UTyACkQ/I0fW7XcdSPyTPC3GftwXgyXPXtsw5jiH6q+6QinuyafoCtlRHuJdRZ62w&#10;zpv7hF8rYePnmvHrz9YWGpAq4Ap8cyBn17cA6rwasSqwqghV2rDlA6biB556pKo9IHcjViMdQIBG&#10;5VIFNCotgMPI1QFXBSaJWkU39QpWkSZqlShS8wM9BTzpn+GpbNqzrTa0j+VjdKJWrZ3xQoabVAAB&#10;VVuwis0cs3Csilolx6qD5OrrRqwCUB1IS5tPOVaBqHPtPHOuZaMVpeqfUwXh+PgsFbXaQFYilO1z&#10;98/ePnN8rInm30LzK8eqYCnrTG1clwKpatcfRyYD1LgWsz/Wf2/Uqq43XSNci9NFreZ++TqkjjBW&#10;gMoWMiICjcifM2o1/K3P5tKNWq37ylAVW3W0jlHHLs2x0l/3qgxWm6jVl9qoVfwRnRogVWA1olZP&#10;Nr6IWo3UALTdcsTqoPwpi8DqfU+tKg8u3Rj3wJXb7B7IH5SGy0Or7B68GngawouqBFH18qomatV0&#10;+MMGnBK1OvOFHV73PKsvbG9eXIXMXGdt7u8FqwKq0r1Rq+RPbaNWaQOeCrYKrjo0NVF+1YhapZ6i&#10;Viss9YhTAGkVtQuKCqwGRA2ZDFmjvySDVY0zpGhVCXWEiFXgJ+A1A1TA6uxOtKrD1gpkgak5chUb&#10;EKpo1Tm8nGrtiLcLrHr+VWCqtdMXwS8bgCoNWBVUHUSsDsqgDMqg/HFl5YvkGQ2gquhVRamiZSvf&#10;qudATS+vElRFBFMl1Omj9tyvn59t0J5blZdPIbQBRB2KtiKw2oWpOWI12sxmzls4zhaoCrAqxyov&#10;rBJgjfqeBqwCVIlaDdnrcFWAlYjW5cN7HagCUsmrKhstEVjNUDVHrAJTG7hao1WX83Zzr+9vACp2&#10;ANSDTVv2h01f7BYOZdCDAH94SOoCMLXJp21kq652bMaRrXGpq08/IJX3kbXsbj2DNh4Y2V5jINqH&#10;/No+26pLCxIK9qHVXxBQY9KOrbra0BlKIrR7lJEJ+0D8ITftr+cn+2lbCf4MWeWPsVvoKo1P85L2&#10;fiYLbV+CrJo/gs25oC+i48ljyFZbnPt2Lahd/XWeNS591J779fPrc9G5QuJzb8eUaE1ixzYxn7xW&#10;c1tes2rLfbR2c11j5bp82pa1jmg8nQO1I0DKDE8FLgNehk8QtbdfvGgq92u3a19CpfZs536yVQ/f&#10;9TLz+I0EaaMNsNr2i7GAK/n4ASg6bsEV2bSrznZowKEAjUT9G3CT2oGYCOMg8gMh0F1fPz8gAqiR&#10;bdWlke7+GUPjIdj4mG+GH/THjwZi0S7Bx3nIfrZBC6xqXbPWua/JlrDm4tqOn4DregCUebRqjWLE&#10;dhhH1KP5gHH4gHMOUU36AVUHfeZDlGuVfoKpwEFFqyL4Zq4ZaSArNmBVEauA1UdWxcugXMwH8BS4&#10;FDwVIHVfBaAhLUilD/AVUb0r3b4aJ0esPpT6AFaJWGU7JOYl6Nu+xEoagCqwimSY6m31HAFP59q5&#10;BK4CVj1y1XxNbtX6GQis5lQAOWJ13qadZgcgD1AeMJW6rwOzfR2YRlgjQFaH8V7nnmTrpt53tI4A&#10;pH4fsu8SrD3WZqzZA74m6UPd120Fqz2w1YTrh7bmuqzXhK4PwJ/bpmmPegsIdS37tdq5DnVthgZE&#10;tpCxWw/AGH75MqCk3fdR7ezP/aQRzUva+1YwimDHfo800NT3420BVnUsEvVHsBFFwGofOneq61jz&#10;MbfnsI5vNiBVEaieBgD9UkSnejoA+a0P4BRoCjwFpurlVWFHWgDGulnE6qD8+YvA6j1Prij3L1kf&#10;f2Baua08AkRdFWAVEUAlahWI+gDAVSAVaGo+wVb8DlLt3wTAKqAV0curAKuAVKJUiVgFlgJXZ3mU&#10;asBVgCqRrGi9tEpRrHpRlUNU8wms5lQAGawCNKlHntUQh6XuDzjqkBTQajYQNNtel9900z9polV5&#10;OZXbJtjnr97wcfTiKrYf4oVVGabmdAAOWtcAT1uQOrumARBUFWxto1sDqKIVmepaUgGqwGp+qRX+&#10;nArAYazZAqyAVHKsKnoVGZRBGZRBGZQ/pkTEZ4KqDi1NAy0Bp0BLYGf1Ndokw1OB0haOtpLr2IKx&#10;qssXfbR9aPYdUDegKfNT1Co6Q9UMVlckkJqBqlIBLCdCdVPkWAWqAlSX85N/gKvZi0kjYA8+iKAq&#10;6QD08/+sHbLykFN1hqoRuYq2egWr6OU8CLENfe3BSKkA0EDWiErlIcn6Wbt0vyhVtCCrP0RV4eGe&#10;ByYBER7WER7CpOMhrNW5j/xsq7bcX22ys099umPJxi8oJ5/mKPAmHzqDtgAT7fYaQ3auZ3+2/aHU&#10;xmJMHi6BkGpnXB5m8zbZh619S+exVWdswRHNHWFfgqPR3grbyqex1C/3xZ/tXNfYgqlZFLGahW1i&#10;vtanjidb+5WvPWfxeeLD1vF3P3P5s619qC5fb3/GwW6hqDR9pDWOROvFIVanL6L+WmuIxmUb9c/z&#10;oV3jIhoj75ttqOd9yg4g2gtOBTdbcBp1NL4MTfO2gp1Rz3bb1krvS6hinH7zCN2O1TsGcCWfo5wK&#10;gId+ARgJPrUrOlN+9fFxbEy1IYAI99v4wBjBh7wdtsCE6ohAT1O3sbLu2tofNvtgv2iN4+0JujAf&#10;+jgoMq19t3OIPnpZF744ljhWBD9a0CvWB1rrOmzWfKyr8Cky1aXaXIOANgFWNEDVQR1RqiliVQBV&#10;MFVgFQGmKmo1R6w6SBREfTaAKjA151tVjlWBVNmkAXDQanWBVSAmGsgp2EldELSJYk3taETbdbdH&#10;C75qHIFVXkwFWG23M0l1gCo+bOZMHWCKpv7w6hYS+7kwIccqffzYrY6NXy+vArwCVXMKAOkMVvls&#10;AKdoRa/yGaL5fAGusvXZygacegSz1QGqAqtxv2rXlQP8tPbyuvNruZMKQGsTH0Jd65jrRH9MyaA0&#10;Xx/0EewEDAoKxnU8ua9fOw5yY3wkrus6fh0LHxq/xiRSVT7GRBxOVjvXsz/bzEN1QCvzyNBU8+nn&#10;ywBVWv0kebvGV8XPQXfuVbA5NtlRj/PDNg5NTRS5KruBqkSiAkxTxGojhyLPathRF3gdgNW/dhFY&#10;vXfeSgerfg+0e/Cjz446XH3kmdHy4MphB6rkWA090gNVPYLVfNQFVf1lVRWskmOVaFX5PDL1hYhQ&#10;BaR6VCrA1IFqgFVBVYFVRatSf+T50Pzcn7bZGyJa1fvWiFVFp/Kzf4ArYJXIVUAqfgFWwdEMVrNu&#10;7Cr0U+QqoJQ0Auj84irqAqsax/uYPQQMFRSVLaiKAEkFT4GkOVJV4lGsddvoHwI8BcqyXROdWl9e&#10;FRA1fAKrgFJBVNqQHJ3qUatI9SGDMiiDMiiD8scUwUq0bEHVDFNX1tyrAVnHom42P90HiiJA1QxS&#10;0fgEW7M/A1kJ/RgPkOppADaMeW5V9umaba1PF6xmuApEFVwlWjXDVW/bsss00DXJi7sboKocq1HH&#10;DzyNqNXF1tYDU4Gm1Q6A2s2tyotv7AHZHohc7OGHaFVgKoK9mL7m18//PWoVAFulBaY2jrcFXM1A&#10;VYBVYBV4towH9ATA4kG9tjNOqiOCHLmvhLa8jURj0e4Pa3VbjdcdS77sV5223LfbrodCRAALrXnJ&#10;5gFTUCy3aawMzAIQhk/ba4xsB8gIH1q+bn+1aZ+CkAIh6AxUNQY65tPuS+3qTz8BWe2LbdQ/R8DS&#10;nnOsErUaOur01341Flq2JLfp3MU27ZpAq398Tr3nHV+/z4r+2FnoB4gL0MS49LPtrE1RWdpH3pfG&#10;bceItYQ/91eb7OxTn+5YsjXnqdoltOc+XFMt0Az4mcHpI+M/uX8ySA3BL9gpX9uvTRcQEDQk+gik&#10;yhei9rYe0DVSCNyo9XYsBMCi8+QyGtAGP3WghIMSqwvS5Lp8gIHcV/0Q2tyXIuPk7wp+gETeVrbG&#10;BUR4W9JADsYXqMCPz9s742c75sX4gqeCTGmfpnWsXZ/gcqwz1lysbz+n5sdHe9zbWDexDnXPAKLh&#10;d3jKtax7ivVRxCoQFahK5GoGrIBVAVXgqWAqWkDVc6tWaX7+DzA0WxGrwFaAIgAV2Eo7Nm0OUFdt&#10;c+AKmBRYFcBEFLGa4WgDPFNbC2Ijh6rAqbS2lW77BFgNWBpwlVQA2p+DXRvb51eBL/CVusNgq0vL&#10;N5PjdR11/PhyxKrAKjYRq65NlApg3qadDVgNqLqriWLlM5KPfsqrih/wKltrALDqa8HuKw5TTQRY&#10;437D/SjWDuuKftRZd4pYxR/rLmzWHWvV17xdE1qzvn6r4Hcf6zoJ1wftDgjtOhLsFBhU3X0mARDV&#10;l35xTSICil0RcMyC3wEl7SY+brV13cqXtaAmtvz41N7463xka56qy9ftrzZB1Qaupnmwf7RE+wcW&#10;69ikEX0ubM85VwoAB6rjrzcRq4pG9WjWClwFUYGnoU82MBWwqjQAA7D61y8ZrN63aK3fB0kDECkA&#10;+CNTCGkABFUFVj0qdY3dz4GmtZ4FiApUVcSqi/UFqD5sdn5ZlV5eRWoA+SREpCpiNQArdgWoRKZ6&#10;WwBUgdWIWq3w1KEptqJX5a+2tQFI1Z7BKhooKqCaoSpaPoFV/IKo3RyriEesdqNUAaQOSZ9rX2oF&#10;UEVmd6JVpRX5GtGtLVhFA1KBp0oF4HX5TDtgJVK1gaoRpRrgdasDVIeqANa1kW8V0MpLrAZlUAZl&#10;UAbljykZqjZpAQCdpuNn/20dEVgVSBUsRTI4zSJoKpgqHyIwi68XwAJpY38OWU0LqAqqCqxmqCo7&#10;pIWqLVxtc6wSsUqO1cX0BbhWwCrImtMA6OVVwFTBVaUCID0AKQBynlWBVY9U9XpEqipqVUAVkKoU&#10;AMBVNEBV6QCApTlKlTpwDC2oKn9EudYH9qp5IBLokcbvffxBP/zyqY/6SfvD2RTtakPnsdRnKhud&#10;gZza5dP8eHAUcIiIrnYO2Bl4sZ1stEQgT339gRRoB4A0W5DR26qtbRxieP+2j/yqS9SPdo808j7s&#10;o8KQ2o6t+lS2JMPYLpjVNrmvz8/2yXoArguwIl7Hb320neaucy+fzmHuwzYcDzqfa/WVzoJPY+d+&#10;CJ+xxtd40c6aoB591J8+iOp5rOzPIv9U27J//N39qI/82l7bYXN96RhyP7QkIGYvIBVQ7fVRl7Tb&#10;CHCqHtu2UFV9aG/BaOj4aX//8ejTbh+AtduOFmhBc2wZrOITSERzDrDVRgRnbs82mv7ddsZXNFpu&#10;E5SQjUxq39HCCLREQFVRcnkb1TWmbPzsj7pgUgZFOnbfvgo++QWyOAf4OFbq7R8PbD35mtF6ifWO&#10;UJftQK0KsM2jVCuEQwPfHLASBblxZwNWgazKuZojVjNYzXAVX04FEBGsRK3W6FUTgVUgI37qQEdF&#10;rOIHrOrlVYKlgNYWpgZEjbbhBppSRwucCp5O5Ue0raCqAKtL7Rv7tP0BU020b3zU6SNoipYtmOrR&#10;qgBV09kOgMrP/rf7udHLq5QKAE3EqoNUzv1GJKJU8QNTFZ2q9AABVUkHUD9f+8z5t4N/A902jT9D&#10;VYT1gmY9xTVqa8xs1h1tgFX/97P6ENZrrMd6zdq1Qd3bTHRdoAPy9QLWfI0EfAz410JB4GnY9KWf&#10;oKQ0+2x9wMkYAw1MzONkn+y4H8TY1DMo9f1VYf++be0rrX5qVx/3V0iq+SLqQxoA/KpL1C9v1wWs&#10;snv2T91sP1fVlsT5j3tOkwZAAkRNPgCqwKpAKz6XQxGxmsGq4OoArP61C5/f3bMXlXvnrfKI1fgD&#10;k92/niVS1e5xZhOxSrRq5FkddYhKdOqD5sP2eoKtAFTXDlFNTMsvsKp0AIpQVZ5VQdUAqGFnqBp6&#10;p0etOkS1ulIBOITdED/5p82jVc1PHagZbQFMAaqKXBUgzUA19/NtbYyISE39a11gdZb1F0QlYlVg&#10;FRFw9YjVHKHaE636XPycP0BpgNUMUwVY574QEauIwCrbzWYskxyxCkClDZFPYBVwCkgVWCUVAD6B&#10;VEWsYuNHBmVQBmVQBuWPKYKUaCAlgNXTAuAzEVgV4AxfQFEBUQFSwCgvpsrAVaA019Gy9SKr7CNS&#10;FR1+mx+2aQFgzXcJ+7d6F67qOP6XZfzi9+WS6elEYDVAa6QEcN8wEacAGvSBnnyqU6UBkPaHKnto&#10;RzzPqvXJ8Cnb/qBv4g/4SWiTRniYYjuJ2oFJAkp5HG3XHYs+3e3R+Gjrbic76vRn/3EMbKv5aExp&#10;RGPnsbr9Nd6tAMb/ZbmVtZSBK/N23ZH/Zbml66F+RnHesfncbH2Yn8+ENfJnL5qn1hHyVy8OCeux&#10;+PGN/vk/BwEbxKGECcchUR1Y0cAjswVVmn5WB3wAbwA+aIR7Iu1o+jTAqUJUxnRohYwEvMKPsKYD&#10;rtr5ND+QFT9gjDWvPx41f/gxm+sZG7imP9hgZ4ia9bxNk1MBCK5KBFQBqP7z/+ciMhUfAJG6wCrR&#10;qA4V6wurgIt6YRUAUn2AlNQdrnYgZugWqpJj9f5lEW2KH+mFpb0RqtpOdbZFdyNWyS9IhCo//dcc&#10;AKSAVt9v1d2IVcQhMfXqR3h5VYapfh7M5+fIxPOrct7WB2Sda+c20gHYeQZkm/bzn1IBKEpVQJW2&#10;nGPVP2cTRajik42W7WvDbQHWuD5Zd9ghtqZqxGqsPdoj3Uas2VivXDPUWYusbfm5hrR2EfpozSMO&#10;Cf06C9E1Itv9pnVdCTjqGsVHm7afGjDWsUxkdwEl2seydiArIp/6dvvrGlc/8qEyL4R6A0ZrHeEY&#10;pPNLrHI/jZH3yXx0Lnr2aWPomKjrOOPYsWObHqCKYANQAaoVpOLrlwrA60BV1xHBCljdfDAiVgfy&#10;15YAqyvLA0s2+H2wBaqh3UbbfRuA6jDV7tsOS5MEPG0jVnlRFRGriMCqoliRHpBqotQAGa46LF2/&#10;q6kDUh2qrjOf1XPEqudZBbYCWj0CNSJTvc3rkXNVfqQHlmKbTxBUUNQhK5p6BaroDFkBq3O3HGjG&#10;YfsLV39pxtGYDlYRgCqitADSAFD3V5iKzK5RqwBT6opWpQ5YRQRUG9BqMsdsXlylHKuAUsCq51I1&#10;GxFYFXRtgOraGrVa7QFYHZRBGZRB+WMLkLKBqZsDXi7dMFojUwOqKlpVP9HHBzwFhAJXBVURwdau&#10;CJoKoHZF4ylSFWkiVRnDoSnzCLDq88TPfNwXYBWhDflfllsBScqv2gDVagNVA5K28DRHrGY92aYf&#10;ALaNVhGwEuzxB62qBYHkQ1Rne+r0kdY4wK+8LYLNNvg1tvzdseVXH9rkz6LtYl9sg693G8bJ4wqI&#10;yqcxMiiN7ULwqy3bATNinP9luZW1xJw1X2ylAiBCVakA/pflVsFqCJ8rn1n9zNNn+GcvzJG1qvly&#10;PH/1Alzhukb7cY38+T8HYE2GOAggR75Gxlrg2rU5XnT4A6xyHrDVD3EAhXY7onZ9DZjEPTTqLlZX&#10;aoA4lwG7uG7RHp1oQhvar2lbQ7IFVgGqADWHrKYFWKUdrm7c6aDVoyUTVM0RqoBU6ogAK+CUCMyc&#10;CsAFkGgagEq7Xl4lG78Dy07EakhEhvb6Arhm6JoFXwas2YcGqMrfRKma+M/+TTJI9X3YXNUfEVgF&#10;qEoDUt2ubX5sNRUAksGqnyPOWYWoc5oo1YhIlVbEqmwgqmBqjljVz//5jJV3VZ830BRbIBUtYX0A&#10;VtFx77R/e219scbiPqp/W+3e5Osv1iU2a1Z1gVX3mwD+/Fqw6yR0C1jpQzv9muvAtndgaMI1Is2Y&#10;gosaT2MGRIy+golZAiwKZoZP+xA01djY3o99J58Aq/zqJ8l93bZ7BTbz6umXAGfXn+s6PvXtzgdh&#10;Pnmf+XwhMU4LnX3f5hdY7ZsSAKgq2GoakEo/pQJwqGqin/9jb64Rq4BWbO5Hfg+ydcV3CP5g+9S6&#10;0TJnxfoyc/EzJqvLowtXlRmLQj+yYGVjP7pwZXl4/opeeWp5ecjk4fmhe2TesvJgkgeeRJ52uf+J&#10;paHnLi33zV3i+n60+e97fIn77uUt+Gbf+/hit5F75iyKugk28q/Hqph99+wFjcjv9uyF5e5ZVVv9&#10;n2Yj/5pt7W7Pd2nbo57Hol8zRrVd6GPa+ze+hVYP7ZJs9hltzA0xn88z2vBFXfbisM3nqQAWr/P7&#10;3aPPtC+u8vyqJkSrAlaVTxWASsSq8qwiyrHKS6oEUT0ylZ/+mx8RUCUVAG28vEovrlKOVUApINXT&#10;A1SYKrDawNYN5E+NaFWB1X6pADzq1GHq5J/5Z7iK0Mchau0jGKo+AVBb0XbZ9v62PZocq2jtb87m&#10;feX/AfyKvLtrF+1HAAAAAElFTkSuQmCCUEsDBBQABgAIAAAAIQBXQX1v4QAAAAoBAAAPAAAAZHJz&#10;L2Rvd25yZXYueG1sTI9Ba8JAFITvhf6H5RV6003W1mqajYi0PYlQLUhvz+SZBLNvQ3ZN4r/v9tQe&#10;hxlmvklXo2lET52rLWuIpxEI4twWNZcavg7vkwUI55ELbCyThhs5WGX3dykmhR34k/q9L0UoYZeg&#10;hsr7NpHS5RUZdFPbEgfvbDuDPsiulEWHQyg3jVRRNJcGaw4LFba0qSi/7K9Gw8eAw3oWv/Xby3lz&#10;+z48747bmLR+fBjXryA8jf4vDL/4AR2ywHSyVy6caDRMVLjiNTwtZyCCv4yVAnEKQfUyVyCzVP6/&#10;kP0AAAD//wMAUEsDBBQABgAIAAAAIQAubPAAxQAAAKUBAAAZAAAAZHJzL19yZWxzL2Uyb0RvYy54&#10;bWwucmVsc7yQwYrCMBCG7wv7DmHu27Q9LLKY9iKCV3EfYEimabCZhCSKvr2BZUFB8OZxZvi//2PW&#10;48Uv4kwpu8AKuqYFQayDcWwV/B62XysQuSAbXAKTgitlGIfPj/WeFiw1lGcXs6gUzgrmUuKPlFnP&#10;5DE3IRLXyxSSx1LHZGVEfURLsm/bb5nuGTA8MMXOKEg704M4XGNtfs0O0+Q0bYI+eeLypEI6X7sr&#10;EJOlosCTcfi37JvIFuRzh+49Dt2/g3x47nADAAD//wMAUEsBAi0AFAAGAAgAAAAhALGCZ7YKAQAA&#10;EwIAABMAAAAAAAAAAAAAAAAAAAAAAFtDb250ZW50X1R5cGVzXS54bWxQSwECLQAUAAYACAAAACEA&#10;OP0h/9YAAACUAQAACwAAAAAAAAAAAAAAAAA7AQAAX3JlbHMvLnJlbHNQSwECLQAUAAYACAAAACEA&#10;zYWS8REDAACBCAAADgAAAAAAAAAAAAAAAAA6AgAAZHJzL2Uyb0RvYy54bWxQSwECLQAKAAAAAAAA&#10;ACEAcR8pQPxsBwD8bAcAFAAAAAAAAAAAAAAAAAB3BQAAZHJzL21lZGlhL2ltYWdlMS5wbmdQSwEC&#10;LQAKAAAAAAAAACEA9SO/DM2TDgDNkw4AFAAAAAAAAAAAAAAAAAClcgcAZHJzL21lZGlhL2ltYWdl&#10;Mi5wbmdQSwECLQAUAAYACAAAACEAV0F9b+EAAAAKAQAADwAAAAAAAAAAAAAAAACkBhYAZHJzL2Rv&#10;d25yZXYueG1sUEsBAi0AFAAGAAgAAAAhAC5s8ADFAAAApQEAABkAAAAAAAAAAAAAAAAAsgcWAGRy&#10;cy9fcmVscy9lMm9Eb2MueG1sLnJlbHNQSwUGAAAAAAcABwC+AQAArgg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o:spid="_x0000_s1027" type="#_x0000_t75" style="position:absolute;width:59867;height:481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Ffa+xwAAAOIAAAAPAAAAZHJzL2Rvd25yZXYueG1sRE/LasJA&#10;FN0L/YfhFtxInURJq6mjiCC4sz6QdHfJ3CaxmTsxM2r8+85C6PJw3rNFZ2pxo9ZVlhXEwwgEcW51&#10;xYWC42H9NgHhPLLG2jIpeJCDxfylN8NU2zvv6Lb3hQgh7FJUUHrfpFK6vCSDbmgb4sD92NagD7At&#10;pG7xHsJNLUdR9C4NVhwaSmxoVVL+u78aBfJL6yw7rZnlIN5dsnPizttvpfqv3fIThKfO/4uf7o1W&#10;ME7iKJl+TMPmcCncATn/AwAA//8DAFBLAQItABQABgAIAAAAIQDb4fbL7gAAAIUBAAATAAAAAAAA&#10;AAAAAAAAAAAAAABbQ29udGVudF9UeXBlc10ueG1sUEsBAi0AFAAGAAgAAAAhAFr0LFu/AAAAFQEA&#10;AAsAAAAAAAAAAAAAAAAAHwEAAF9yZWxzLy5yZWxzUEsBAi0AFAAGAAgAAAAhAHUV9r7HAAAA4gAA&#10;AA8AAAAAAAAAAAAAAAAABwIAAGRycy9kb3ducmV2LnhtbFBLBQYAAAAAAwADALcAAAD7AgAAAAA=&#10;" stroked="t" strokecolor="#4472c4 [3204]" strokeweight="3pt">
                  <v:imagedata r:id="rId41" o:title=""/>
                  <v:path arrowok="t"/>
                </v:shape>
                <v:shape id="Picture 1" o:spid="_x0000_s1028" type="#_x0000_t75" style="position:absolute;top:48381;width:59916;height:447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uCZjxwAAAOIAAAAPAAAAZHJzL2Rvd25yZXYueG1sRI9BawIx&#10;FITvhf6H8Aq91awurevWKCIUvElV8PpIXne33feyJFG3/74pFHocZuYbZrkeuVdXCrHzYmA6KUCR&#10;WO86aQycjm9PFaiYUBz2XsjAN0VYr+7vllg7f5N3uh5SozJEYo0G2pSGWutoW2KMEz+QZO/DB8aU&#10;ZWi0C3jLcO71rCheNGMneaHFgbYt2a/DhQ3wZbAnW+F533+WM2EO+x0FYx4fxs0rqERj+g//tXfO&#10;QDkvpouqnD/D76V8B/TqBwAA//8DAFBLAQItABQABgAIAAAAIQDb4fbL7gAAAIUBAAATAAAAAAAA&#10;AAAAAAAAAAAAAABbQ29udGVudF9UeXBlc10ueG1sUEsBAi0AFAAGAAgAAAAhAFr0LFu/AAAAFQEA&#10;AAsAAAAAAAAAAAAAAAAAHwEAAF9yZWxzLy5yZWxzUEsBAi0AFAAGAAgAAAAhABm4JmPHAAAA4gAA&#10;AA8AAAAAAAAAAAAAAAAABwIAAGRycy9kb3ducmV2LnhtbFBLBQYAAAAAAwADALcAAAD7AgAAAAA=&#10;" stroked="t" strokecolor="#4472c4 [3204]" strokeweight="3pt">
                  <v:imagedata r:id="rId42" o:title="" croptop="2409f" cropbottom="11056f" cropleft="19414f" cropright="15408f"/>
                  <v:path arrowok="t"/>
                </v:shape>
                <w10:wrap anchorx="margin"/>
              </v:group>
            </w:pict>
          </mc:Fallback>
        </mc:AlternateContent>
      </w:r>
      <w:bookmarkEnd w:id="29"/>
      <w:bookmarkEnd w:id="30"/>
      <w:bookmarkEnd w:id="31"/>
    </w:p>
    <w:p w14:paraId="242B63DC" w14:textId="68D55BA5" w:rsidR="00D80AF2" w:rsidRPr="0050482A" w:rsidRDefault="00D80AF2" w:rsidP="0050482A">
      <w:pPr>
        <w:spacing w:after="0" w:line="276" w:lineRule="auto"/>
        <w:ind w:left="0" w:firstLine="0"/>
        <w:jc w:val="both"/>
        <w:rPr>
          <w:color w:val="auto"/>
          <w:szCs w:val="24"/>
        </w:rPr>
      </w:pPr>
    </w:p>
    <w:p w14:paraId="2FA2B488" w14:textId="5F703B3D" w:rsidR="00D80AF2" w:rsidRPr="0050482A" w:rsidRDefault="00D80AF2" w:rsidP="0050482A">
      <w:pPr>
        <w:spacing w:after="0" w:line="276" w:lineRule="auto"/>
        <w:ind w:left="0" w:firstLine="0"/>
        <w:jc w:val="both"/>
        <w:rPr>
          <w:color w:val="auto"/>
          <w:szCs w:val="24"/>
        </w:rPr>
      </w:pPr>
    </w:p>
    <w:p w14:paraId="0FF4956F" w14:textId="10F8699C" w:rsidR="00D80AF2" w:rsidRPr="0050482A" w:rsidRDefault="00D80AF2" w:rsidP="0050482A">
      <w:pPr>
        <w:spacing w:after="0" w:line="276" w:lineRule="auto"/>
        <w:ind w:left="0" w:firstLine="0"/>
        <w:jc w:val="both"/>
        <w:rPr>
          <w:color w:val="auto"/>
          <w:szCs w:val="24"/>
        </w:rPr>
      </w:pPr>
    </w:p>
    <w:p w14:paraId="35157680" w14:textId="080623BA" w:rsidR="00D80AF2" w:rsidRPr="0050482A" w:rsidRDefault="00D80AF2" w:rsidP="0050482A">
      <w:pPr>
        <w:spacing w:after="0" w:line="276" w:lineRule="auto"/>
        <w:ind w:left="0" w:firstLine="0"/>
        <w:jc w:val="both"/>
        <w:rPr>
          <w:color w:val="auto"/>
          <w:szCs w:val="24"/>
        </w:rPr>
      </w:pPr>
    </w:p>
    <w:p w14:paraId="136FE8AA" w14:textId="30F18B06" w:rsidR="00D80AF2" w:rsidRPr="0050482A" w:rsidRDefault="00D80AF2" w:rsidP="0050482A">
      <w:pPr>
        <w:spacing w:after="0" w:line="276" w:lineRule="auto"/>
        <w:ind w:left="0" w:firstLine="0"/>
        <w:jc w:val="both"/>
        <w:rPr>
          <w:color w:val="auto"/>
          <w:szCs w:val="24"/>
        </w:rPr>
      </w:pPr>
    </w:p>
    <w:p w14:paraId="473D8545" w14:textId="77777777" w:rsidR="00D80AF2" w:rsidRPr="0050482A" w:rsidRDefault="00D80AF2" w:rsidP="0050482A">
      <w:pPr>
        <w:spacing w:after="0" w:line="276" w:lineRule="auto"/>
        <w:ind w:left="0" w:firstLine="0"/>
        <w:jc w:val="both"/>
        <w:rPr>
          <w:color w:val="auto"/>
          <w:szCs w:val="24"/>
        </w:rPr>
      </w:pPr>
    </w:p>
    <w:p w14:paraId="1E2E74CC" w14:textId="77777777" w:rsidR="00D80AF2" w:rsidRPr="0050482A" w:rsidRDefault="00D80AF2" w:rsidP="0050482A">
      <w:pPr>
        <w:spacing w:after="0" w:line="276" w:lineRule="auto"/>
        <w:ind w:left="0" w:firstLine="0"/>
        <w:jc w:val="both"/>
        <w:rPr>
          <w:color w:val="auto"/>
          <w:szCs w:val="24"/>
        </w:rPr>
      </w:pPr>
    </w:p>
    <w:p w14:paraId="77436995" w14:textId="77777777" w:rsidR="00D80AF2" w:rsidRPr="0050482A" w:rsidRDefault="00D80AF2" w:rsidP="0050482A">
      <w:pPr>
        <w:spacing w:after="0" w:line="276" w:lineRule="auto"/>
        <w:ind w:left="0" w:firstLine="0"/>
        <w:jc w:val="both"/>
        <w:rPr>
          <w:color w:val="auto"/>
          <w:szCs w:val="24"/>
        </w:rPr>
      </w:pPr>
    </w:p>
    <w:p w14:paraId="70367129" w14:textId="77777777" w:rsidR="00D80AF2" w:rsidRPr="0050482A" w:rsidRDefault="00D80AF2" w:rsidP="0050482A">
      <w:pPr>
        <w:spacing w:after="0" w:line="276" w:lineRule="auto"/>
        <w:ind w:left="0" w:firstLine="0"/>
        <w:jc w:val="both"/>
        <w:rPr>
          <w:color w:val="auto"/>
          <w:szCs w:val="24"/>
        </w:rPr>
      </w:pPr>
    </w:p>
    <w:p w14:paraId="73A031CB" w14:textId="77777777" w:rsidR="00D80AF2" w:rsidRPr="0050482A" w:rsidRDefault="00D80AF2" w:rsidP="0050482A">
      <w:pPr>
        <w:spacing w:after="0" w:line="276" w:lineRule="auto"/>
        <w:ind w:left="0" w:firstLine="0"/>
        <w:jc w:val="both"/>
        <w:rPr>
          <w:color w:val="auto"/>
          <w:szCs w:val="24"/>
        </w:rPr>
      </w:pPr>
    </w:p>
    <w:p w14:paraId="63A33B58" w14:textId="77777777" w:rsidR="00D80AF2" w:rsidRPr="0050482A" w:rsidRDefault="00D80AF2" w:rsidP="0050482A">
      <w:pPr>
        <w:spacing w:after="0" w:line="276" w:lineRule="auto"/>
        <w:ind w:left="0" w:firstLine="0"/>
        <w:jc w:val="both"/>
        <w:rPr>
          <w:color w:val="auto"/>
          <w:szCs w:val="24"/>
        </w:rPr>
      </w:pPr>
    </w:p>
    <w:p w14:paraId="08288FE4" w14:textId="77777777" w:rsidR="00D80AF2" w:rsidRPr="0050482A" w:rsidRDefault="00D80AF2" w:rsidP="0050482A">
      <w:pPr>
        <w:spacing w:after="0" w:line="276" w:lineRule="auto"/>
        <w:ind w:left="0" w:firstLine="0"/>
        <w:jc w:val="both"/>
        <w:rPr>
          <w:color w:val="auto"/>
          <w:szCs w:val="24"/>
        </w:rPr>
      </w:pPr>
    </w:p>
    <w:p w14:paraId="1724C70B" w14:textId="77777777" w:rsidR="00D80AF2" w:rsidRPr="0050482A" w:rsidRDefault="00D80AF2" w:rsidP="0050482A">
      <w:pPr>
        <w:spacing w:after="0" w:line="276" w:lineRule="auto"/>
        <w:ind w:left="0" w:firstLine="0"/>
        <w:jc w:val="both"/>
        <w:rPr>
          <w:color w:val="auto"/>
          <w:szCs w:val="24"/>
        </w:rPr>
      </w:pPr>
    </w:p>
    <w:p w14:paraId="78F4A0B9" w14:textId="77777777" w:rsidR="00D80AF2" w:rsidRPr="0050482A" w:rsidRDefault="00D80AF2" w:rsidP="0050482A">
      <w:pPr>
        <w:spacing w:after="0" w:line="276" w:lineRule="auto"/>
        <w:ind w:left="0" w:firstLine="0"/>
        <w:jc w:val="both"/>
        <w:rPr>
          <w:color w:val="auto"/>
          <w:szCs w:val="24"/>
        </w:rPr>
      </w:pPr>
    </w:p>
    <w:p w14:paraId="5BC6CE18" w14:textId="77777777" w:rsidR="00D80AF2" w:rsidRPr="0050482A" w:rsidRDefault="00D80AF2" w:rsidP="0050482A">
      <w:pPr>
        <w:spacing w:after="0" w:line="276" w:lineRule="auto"/>
        <w:ind w:left="0" w:firstLine="0"/>
        <w:jc w:val="both"/>
        <w:rPr>
          <w:color w:val="auto"/>
          <w:szCs w:val="24"/>
        </w:rPr>
      </w:pPr>
    </w:p>
    <w:p w14:paraId="74DD5657" w14:textId="77777777" w:rsidR="00D80AF2" w:rsidRPr="0050482A" w:rsidRDefault="00D80AF2" w:rsidP="0050482A">
      <w:pPr>
        <w:spacing w:after="0" w:line="276" w:lineRule="auto"/>
        <w:ind w:left="0" w:firstLine="0"/>
        <w:jc w:val="both"/>
        <w:rPr>
          <w:color w:val="auto"/>
          <w:szCs w:val="24"/>
        </w:rPr>
      </w:pPr>
    </w:p>
    <w:p w14:paraId="6A464FD3" w14:textId="77777777" w:rsidR="00D80AF2" w:rsidRPr="0050482A" w:rsidRDefault="00D80AF2" w:rsidP="0050482A">
      <w:pPr>
        <w:spacing w:after="0" w:line="276" w:lineRule="auto"/>
        <w:ind w:left="0" w:firstLine="0"/>
        <w:jc w:val="both"/>
        <w:rPr>
          <w:color w:val="auto"/>
          <w:szCs w:val="24"/>
        </w:rPr>
      </w:pPr>
    </w:p>
    <w:p w14:paraId="2671342F" w14:textId="103F2236" w:rsidR="00D80AF2" w:rsidRPr="0050482A" w:rsidRDefault="00D80AF2" w:rsidP="0050482A">
      <w:pPr>
        <w:spacing w:after="0" w:line="276" w:lineRule="auto"/>
        <w:ind w:left="0" w:firstLine="0"/>
        <w:jc w:val="both"/>
        <w:rPr>
          <w:color w:val="auto"/>
          <w:szCs w:val="24"/>
        </w:rPr>
      </w:pPr>
    </w:p>
    <w:p w14:paraId="61101D99" w14:textId="424C6853" w:rsidR="0050482A" w:rsidRPr="0050482A" w:rsidRDefault="0050482A" w:rsidP="0050482A">
      <w:pPr>
        <w:spacing w:after="0" w:line="276" w:lineRule="auto"/>
        <w:ind w:left="0" w:firstLine="0"/>
        <w:jc w:val="both"/>
        <w:rPr>
          <w:color w:val="auto"/>
          <w:szCs w:val="24"/>
        </w:rPr>
      </w:pPr>
    </w:p>
    <w:p w14:paraId="084B07A8" w14:textId="417160CB" w:rsidR="0050482A" w:rsidRPr="0050482A" w:rsidRDefault="0050482A" w:rsidP="0050482A">
      <w:pPr>
        <w:spacing w:after="0" w:line="276" w:lineRule="auto"/>
        <w:ind w:left="0" w:firstLine="0"/>
        <w:jc w:val="both"/>
        <w:rPr>
          <w:color w:val="auto"/>
          <w:szCs w:val="24"/>
        </w:rPr>
      </w:pPr>
    </w:p>
    <w:p w14:paraId="359B1E65" w14:textId="1AE9C995" w:rsidR="0050482A" w:rsidRPr="0050482A" w:rsidRDefault="0050482A" w:rsidP="0050482A">
      <w:pPr>
        <w:spacing w:after="0" w:line="276" w:lineRule="auto"/>
        <w:ind w:left="0" w:firstLine="0"/>
        <w:jc w:val="both"/>
        <w:rPr>
          <w:color w:val="auto"/>
          <w:szCs w:val="24"/>
        </w:rPr>
      </w:pPr>
    </w:p>
    <w:p w14:paraId="15E71826" w14:textId="5D961410" w:rsidR="0050482A" w:rsidRPr="0050482A" w:rsidRDefault="0050482A" w:rsidP="0050482A">
      <w:pPr>
        <w:spacing w:after="0" w:line="276" w:lineRule="auto"/>
        <w:ind w:left="0" w:firstLine="0"/>
        <w:jc w:val="both"/>
        <w:rPr>
          <w:color w:val="auto"/>
          <w:szCs w:val="24"/>
        </w:rPr>
      </w:pPr>
    </w:p>
    <w:p w14:paraId="618C94BC" w14:textId="6932D1DA" w:rsidR="0050482A" w:rsidRPr="0050482A" w:rsidRDefault="0050482A" w:rsidP="0050482A">
      <w:pPr>
        <w:spacing w:after="0" w:line="276" w:lineRule="auto"/>
        <w:ind w:left="0" w:firstLine="0"/>
        <w:jc w:val="both"/>
        <w:rPr>
          <w:color w:val="auto"/>
          <w:szCs w:val="24"/>
        </w:rPr>
      </w:pPr>
    </w:p>
    <w:p w14:paraId="5DA98511" w14:textId="4B62B418" w:rsidR="0050482A" w:rsidRPr="0050482A" w:rsidRDefault="0050482A" w:rsidP="0050482A">
      <w:pPr>
        <w:spacing w:after="0" w:line="276" w:lineRule="auto"/>
        <w:ind w:left="0" w:firstLine="0"/>
        <w:jc w:val="both"/>
        <w:rPr>
          <w:color w:val="auto"/>
          <w:szCs w:val="24"/>
        </w:rPr>
      </w:pPr>
    </w:p>
    <w:p w14:paraId="24A3CB2C" w14:textId="3AB61147" w:rsidR="0050482A" w:rsidRPr="0050482A" w:rsidRDefault="0050482A" w:rsidP="0050482A">
      <w:pPr>
        <w:spacing w:after="0" w:line="276" w:lineRule="auto"/>
        <w:ind w:left="0" w:firstLine="0"/>
        <w:jc w:val="both"/>
        <w:rPr>
          <w:color w:val="auto"/>
          <w:szCs w:val="24"/>
        </w:rPr>
      </w:pPr>
    </w:p>
    <w:p w14:paraId="75C1B6C4" w14:textId="238D8593" w:rsidR="0050482A" w:rsidRPr="0050482A" w:rsidRDefault="0050482A" w:rsidP="0050482A">
      <w:pPr>
        <w:spacing w:after="0" w:line="276" w:lineRule="auto"/>
        <w:ind w:left="0" w:firstLine="0"/>
        <w:jc w:val="both"/>
        <w:rPr>
          <w:color w:val="auto"/>
          <w:szCs w:val="24"/>
        </w:rPr>
      </w:pPr>
    </w:p>
    <w:p w14:paraId="074A225C" w14:textId="4214E19D" w:rsidR="0050482A" w:rsidRPr="0050482A" w:rsidRDefault="0050482A" w:rsidP="0050482A">
      <w:pPr>
        <w:spacing w:after="0" w:line="276" w:lineRule="auto"/>
        <w:ind w:left="0" w:firstLine="0"/>
        <w:jc w:val="both"/>
        <w:rPr>
          <w:color w:val="auto"/>
          <w:szCs w:val="24"/>
        </w:rPr>
      </w:pPr>
    </w:p>
    <w:p w14:paraId="362014BC" w14:textId="07C83BD4" w:rsidR="0050482A" w:rsidRPr="0050482A" w:rsidRDefault="0050482A" w:rsidP="0050482A">
      <w:pPr>
        <w:spacing w:after="0" w:line="276" w:lineRule="auto"/>
        <w:ind w:left="0" w:firstLine="0"/>
        <w:jc w:val="both"/>
        <w:rPr>
          <w:color w:val="auto"/>
          <w:szCs w:val="24"/>
        </w:rPr>
      </w:pPr>
    </w:p>
    <w:p w14:paraId="27ABEB17" w14:textId="0966983E" w:rsidR="0050482A" w:rsidRPr="0050482A" w:rsidRDefault="0050482A" w:rsidP="0050482A">
      <w:pPr>
        <w:spacing w:after="0" w:line="276" w:lineRule="auto"/>
        <w:ind w:left="0" w:firstLine="0"/>
        <w:jc w:val="both"/>
        <w:rPr>
          <w:color w:val="auto"/>
          <w:szCs w:val="24"/>
        </w:rPr>
      </w:pPr>
    </w:p>
    <w:p w14:paraId="3FEB2F8E" w14:textId="3C8C3ACB" w:rsidR="0050482A" w:rsidRPr="0050482A" w:rsidRDefault="0050482A" w:rsidP="0050482A">
      <w:pPr>
        <w:spacing w:after="0" w:line="276" w:lineRule="auto"/>
        <w:ind w:left="0" w:firstLine="0"/>
        <w:jc w:val="both"/>
        <w:rPr>
          <w:color w:val="auto"/>
          <w:szCs w:val="24"/>
        </w:rPr>
      </w:pPr>
    </w:p>
    <w:p w14:paraId="6AB86046" w14:textId="3E52582A" w:rsidR="0050482A" w:rsidRPr="0050482A" w:rsidRDefault="0050482A" w:rsidP="0050482A">
      <w:pPr>
        <w:spacing w:after="0" w:line="276" w:lineRule="auto"/>
        <w:ind w:left="0" w:firstLine="0"/>
        <w:jc w:val="both"/>
        <w:rPr>
          <w:color w:val="auto"/>
          <w:szCs w:val="24"/>
        </w:rPr>
      </w:pPr>
    </w:p>
    <w:p w14:paraId="780D0AF6" w14:textId="276A790D" w:rsidR="0050482A" w:rsidRPr="0050482A" w:rsidRDefault="0050482A" w:rsidP="0050482A">
      <w:pPr>
        <w:spacing w:after="0" w:line="276" w:lineRule="auto"/>
        <w:ind w:left="0" w:firstLine="0"/>
        <w:jc w:val="both"/>
        <w:rPr>
          <w:color w:val="auto"/>
          <w:szCs w:val="24"/>
        </w:rPr>
      </w:pPr>
    </w:p>
    <w:p w14:paraId="3AB2C0F7" w14:textId="76A18404" w:rsidR="0050482A" w:rsidRPr="0050482A" w:rsidRDefault="0050482A" w:rsidP="0050482A">
      <w:pPr>
        <w:spacing w:after="0" w:line="276" w:lineRule="auto"/>
        <w:ind w:left="0" w:firstLine="0"/>
        <w:jc w:val="both"/>
        <w:rPr>
          <w:color w:val="auto"/>
          <w:szCs w:val="24"/>
        </w:rPr>
      </w:pPr>
    </w:p>
    <w:p w14:paraId="2D5287D0" w14:textId="77777777" w:rsidR="0050482A" w:rsidRPr="0050482A" w:rsidRDefault="0050482A" w:rsidP="0050482A">
      <w:pPr>
        <w:spacing w:after="0" w:line="276" w:lineRule="auto"/>
        <w:ind w:left="0" w:firstLine="0"/>
        <w:jc w:val="both"/>
        <w:rPr>
          <w:color w:val="auto"/>
          <w:szCs w:val="24"/>
        </w:rPr>
      </w:pPr>
    </w:p>
    <w:p w14:paraId="5FEBC371" w14:textId="77777777" w:rsidR="00D80AF2" w:rsidRPr="0050482A" w:rsidRDefault="00D80AF2" w:rsidP="0050482A">
      <w:pPr>
        <w:spacing w:after="0" w:line="276" w:lineRule="auto"/>
        <w:ind w:left="0" w:firstLine="0"/>
        <w:jc w:val="both"/>
        <w:rPr>
          <w:color w:val="auto"/>
          <w:szCs w:val="24"/>
        </w:rPr>
      </w:pPr>
    </w:p>
    <w:p w14:paraId="7723FB6A" w14:textId="77777777" w:rsidR="00D80AF2" w:rsidRPr="0050482A" w:rsidRDefault="00D80AF2" w:rsidP="0050482A">
      <w:pPr>
        <w:spacing w:line="276" w:lineRule="auto"/>
        <w:rPr>
          <w:szCs w:val="24"/>
        </w:rPr>
      </w:pPr>
    </w:p>
    <w:p w14:paraId="3A71105D" w14:textId="77777777" w:rsidR="00D80AF2" w:rsidRPr="0050482A" w:rsidRDefault="00D80AF2" w:rsidP="0050482A">
      <w:pPr>
        <w:pStyle w:val="Heading3"/>
        <w:spacing w:line="276" w:lineRule="auto"/>
        <w:rPr>
          <w:rFonts w:ascii="Times New Roman" w:hAnsi="Times New Roman" w:cs="Times New Roman"/>
          <w:b/>
          <w:bCs/>
          <w:color w:val="auto"/>
        </w:rPr>
      </w:pPr>
      <w:bookmarkStart w:id="32" w:name="_Toc140865754"/>
      <w:bookmarkStart w:id="33" w:name="_Toc141710360"/>
      <w:bookmarkStart w:id="34" w:name="_Toc142896438"/>
      <w:r w:rsidRPr="0050482A">
        <w:rPr>
          <w:rFonts w:ascii="Times New Roman" w:hAnsi="Times New Roman" w:cs="Times New Roman"/>
          <w:b/>
          <w:bCs/>
          <w:color w:val="auto"/>
        </w:rPr>
        <w:lastRenderedPageBreak/>
        <w:t>1.2.2</w:t>
      </w:r>
      <w:r w:rsidRPr="0050482A">
        <w:rPr>
          <w:rFonts w:ascii="Times New Roman" w:hAnsi="Times New Roman" w:cs="Times New Roman"/>
          <w:b/>
          <w:bCs/>
          <w:color w:val="auto"/>
        </w:rPr>
        <w:tab/>
        <w:t>Project Area</w:t>
      </w:r>
      <w:bookmarkEnd w:id="32"/>
      <w:bookmarkEnd w:id="33"/>
      <w:bookmarkEnd w:id="34"/>
    </w:p>
    <w:p w14:paraId="1E8D8732" w14:textId="77777777" w:rsidR="00D80AF2" w:rsidRPr="00936808" w:rsidRDefault="00D80AF2" w:rsidP="0050482A">
      <w:pPr>
        <w:pStyle w:val="NoSpacing"/>
        <w:spacing w:line="276" w:lineRule="auto"/>
        <w:ind w:left="0" w:firstLine="0"/>
        <w:jc w:val="both"/>
        <w:rPr>
          <w:color w:val="auto"/>
          <w:sz w:val="10"/>
          <w:szCs w:val="10"/>
        </w:rPr>
      </w:pPr>
    </w:p>
    <w:p w14:paraId="3688409D" w14:textId="77777777" w:rsidR="00D80AF2" w:rsidRPr="00F730C0" w:rsidRDefault="00D80AF2" w:rsidP="0050482A">
      <w:pPr>
        <w:pStyle w:val="NoSpacing"/>
        <w:spacing w:line="276" w:lineRule="auto"/>
        <w:ind w:left="0" w:firstLine="0"/>
        <w:jc w:val="both"/>
        <w:rPr>
          <w:color w:val="auto"/>
          <w:szCs w:val="24"/>
        </w:rPr>
      </w:pPr>
      <w:r w:rsidRPr="0050482A">
        <w:rPr>
          <w:color w:val="auto"/>
          <w:szCs w:val="24"/>
        </w:rPr>
        <w:t xml:space="preserve">The project areas comprise </w:t>
      </w:r>
      <w:r w:rsidRPr="00F730C0">
        <w:rPr>
          <w:color w:val="auto"/>
          <w:szCs w:val="24"/>
        </w:rPr>
        <w:t>approximately 34 towns and villages, 3 churches, 1 clinic, 2 market buildings, a Rock Deposits/Quarry area; two campsites (Liberia Logging Company’s Camp, and unknown campsite); six (6) bridges (</w:t>
      </w:r>
      <w:proofErr w:type="spellStart"/>
      <w:r w:rsidRPr="00F730C0">
        <w:rPr>
          <w:color w:val="auto"/>
          <w:szCs w:val="24"/>
        </w:rPr>
        <w:t>Neemi</w:t>
      </w:r>
      <w:proofErr w:type="spellEnd"/>
      <w:r w:rsidRPr="00F730C0">
        <w:rPr>
          <w:color w:val="auto"/>
          <w:szCs w:val="24"/>
        </w:rPr>
        <w:t xml:space="preserve"> River Bridge, Feeley River Bridge, Jay River Bridge, </w:t>
      </w:r>
      <w:proofErr w:type="spellStart"/>
      <w:r w:rsidRPr="00F730C0">
        <w:rPr>
          <w:color w:val="auto"/>
          <w:szCs w:val="24"/>
        </w:rPr>
        <w:t>Gbornee</w:t>
      </w:r>
      <w:proofErr w:type="spellEnd"/>
      <w:r w:rsidRPr="00F730C0">
        <w:rPr>
          <w:color w:val="auto"/>
          <w:szCs w:val="24"/>
        </w:rPr>
        <w:t xml:space="preserve"> River Bridge, </w:t>
      </w:r>
      <w:proofErr w:type="spellStart"/>
      <w:r w:rsidRPr="00F730C0">
        <w:rPr>
          <w:color w:val="auto"/>
          <w:szCs w:val="24"/>
        </w:rPr>
        <w:t>Dugbeh</w:t>
      </w:r>
      <w:proofErr w:type="spellEnd"/>
      <w:r w:rsidRPr="00F730C0">
        <w:rPr>
          <w:color w:val="auto"/>
          <w:szCs w:val="24"/>
        </w:rPr>
        <w:t xml:space="preserve"> River Bridge, and unknown bridge before the City of </w:t>
      </w:r>
      <w:proofErr w:type="spellStart"/>
      <w:r w:rsidRPr="00F730C0">
        <w:rPr>
          <w:color w:val="auto"/>
          <w:szCs w:val="24"/>
        </w:rPr>
        <w:t>Zwedru</w:t>
      </w:r>
      <w:proofErr w:type="spellEnd"/>
      <w:r w:rsidRPr="00F730C0">
        <w:rPr>
          <w:color w:val="auto"/>
          <w:szCs w:val="24"/>
        </w:rPr>
        <w:t xml:space="preserve">) along the corridor in Grand </w:t>
      </w:r>
      <w:proofErr w:type="spellStart"/>
      <w:r w:rsidRPr="00F730C0">
        <w:rPr>
          <w:color w:val="auto"/>
          <w:szCs w:val="24"/>
        </w:rPr>
        <w:t>Gedeh</w:t>
      </w:r>
      <w:proofErr w:type="spellEnd"/>
      <w:r w:rsidRPr="00F730C0">
        <w:rPr>
          <w:color w:val="auto"/>
          <w:szCs w:val="24"/>
        </w:rPr>
        <w:t xml:space="preserve"> County. </w:t>
      </w:r>
    </w:p>
    <w:p w14:paraId="24238A66" w14:textId="77777777" w:rsidR="00D80AF2" w:rsidRPr="0050482A" w:rsidRDefault="00D80AF2" w:rsidP="0050482A">
      <w:pPr>
        <w:pStyle w:val="NoSpacing"/>
        <w:spacing w:line="276" w:lineRule="auto"/>
        <w:ind w:left="0" w:firstLine="0"/>
        <w:jc w:val="both"/>
        <w:rPr>
          <w:color w:val="auto"/>
          <w:szCs w:val="24"/>
        </w:rPr>
      </w:pPr>
    </w:p>
    <w:p w14:paraId="5200DDD4" w14:textId="2EE449B4" w:rsidR="00D80AF2" w:rsidRPr="0050482A" w:rsidRDefault="00D80AF2" w:rsidP="0050482A">
      <w:pPr>
        <w:pStyle w:val="NoSpacing"/>
        <w:spacing w:line="276" w:lineRule="auto"/>
        <w:ind w:left="0" w:firstLine="0"/>
        <w:jc w:val="both"/>
        <w:rPr>
          <w:color w:val="auto"/>
          <w:szCs w:val="24"/>
        </w:rPr>
      </w:pPr>
      <w:r w:rsidRPr="0050482A">
        <w:rPr>
          <w:color w:val="auto"/>
          <w:szCs w:val="24"/>
        </w:rPr>
        <w:t xml:space="preserve">It is expected that the right-of-way along this road length from John Davis Town to </w:t>
      </w:r>
      <w:proofErr w:type="spellStart"/>
      <w:r w:rsidRPr="0050482A">
        <w:rPr>
          <w:color w:val="auto"/>
          <w:szCs w:val="24"/>
        </w:rPr>
        <w:t>Zwedru</w:t>
      </w:r>
      <w:proofErr w:type="spellEnd"/>
      <w:r w:rsidRPr="0050482A">
        <w:rPr>
          <w:color w:val="auto"/>
          <w:szCs w:val="24"/>
        </w:rPr>
        <w:t xml:space="preserve"> City will be affected as a result of its reconstruction. There is also going to be a slight diversion to the existing road in several places, and have other environmental and social impacts, among others. As a result of this, the project is likely to lead to environmental and involuntary resettlement issues within the right of way along the road corridor. This has therefore triggered the EPML, (2003), Section 6, and the AfDB’s Integrated Safeguards System (ISS) on the environment, which warrants the preparation of this ESIA and the RAP. Right-of-way (ROW) of 75 feet (or 22.86 m) will also be established to meet statutory and international standards,      </w:t>
      </w:r>
    </w:p>
    <w:p w14:paraId="1E2CBA8F" w14:textId="77777777" w:rsidR="000D3CBE" w:rsidRPr="0050482A" w:rsidRDefault="000D3CBE" w:rsidP="0050482A">
      <w:pPr>
        <w:spacing w:after="0" w:line="276" w:lineRule="auto"/>
        <w:ind w:left="0" w:firstLine="0"/>
        <w:jc w:val="both"/>
        <w:rPr>
          <w:color w:val="auto"/>
          <w:szCs w:val="24"/>
        </w:rPr>
      </w:pPr>
    </w:p>
    <w:p w14:paraId="34FDC0D7" w14:textId="77777777" w:rsidR="000D3CBE" w:rsidRPr="0050482A" w:rsidRDefault="000D3CBE" w:rsidP="0050482A">
      <w:pPr>
        <w:pStyle w:val="Heading2"/>
        <w:spacing w:line="276" w:lineRule="auto"/>
        <w:jc w:val="both"/>
        <w:rPr>
          <w:rFonts w:ascii="Times New Roman" w:hAnsi="Times New Roman" w:cs="Times New Roman"/>
          <w:b/>
          <w:bCs/>
          <w:color w:val="auto"/>
          <w:sz w:val="24"/>
          <w:szCs w:val="24"/>
        </w:rPr>
      </w:pPr>
      <w:r w:rsidRPr="0050482A">
        <w:rPr>
          <w:rFonts w:ascii="Times New Roman" w:eastAsia="Calibri" w:hAnsi="Times New Roman" w:cs="Times New Roman"/>
          <w:color w:val="auto"/>
          <w:sz w:val="24"/>
          <w:szCs w:val="24"/>
          <w:u w:color="000000"/>
        </w:rPr>
        <w:tab/>
      </w:r>
      <w:bookmarkStart w:id="35" w:name="_Toc138632518"/>
      <w:bookmarkStart w:id="36" w:name="_Toc141710362"/>
      <w:bookmarkStart w:id="37" w:name="_Toc142896439"/>
      <w:r w:rsidRPr="0050482A">
        <w:rPr>
          <w:rFonts w:ascii="Times New Roman" w:hAnsi="Times New Roman" w:cs="Times New Roman"/>
          <w:b/>
          <w:bCs/>
          <w:color w:val="auto"/>
          <w:sz w:val="24"/>
          <w:szCs w:val="24"/>
        </w:rPr>
        <w:t xml:space="preserve">1.3 </w:t>
      </w:r>
      <w:r w:rsidRPr="0050482A">
        <w:rPr>
          <w:rFonts w:ascii="Times New Roman" w:hAnsi="Times New Roman" w:cs="Times New Roman"/>
          <w:b/>
          <w:bCs/>
          <w:color w:val="auto"/>
          <w:sz w:val="24"/>
          <w:szCs w:val="24"/>
        </w:rPr>
        <w:tab/>
      </w:r>
      <w:r w:rsidRPr="0050482A">
        <w:rPr>
          <w:rFonts w:ascii="Times New Roman" w:hAnsi="Times New Roman" w:cs="Times New Roman"/>
          <w:b/>
          <w:bCs/>
          <w:color w:val="auto"/>
          <w:sz w:val="24"/>
          <w:szCs w:val="24"/>
          <w:u w:color="000000"/>
        </w:rPr>
        <w:t>Objective of the Resettlement Action Plan (RAP)</w:t>
      </w:r>
      <w:bookmarkEnd w:id="35"/>
      <w:bookmarkEnd w:id="36"/>
      <w:bookmarkEnd w:id="37"/>
      <w:r w:rsidRPr="0050482A">
        <w:rPr>
          <w:rFonts w:ascii="Times New Roman" w:hAnsi="Times New Roman" w:cs="Times New Roman"/>
          <w:b/>
          <w:bCs/>
          <w:color w:val="auto"/>
          <w:sz w:val="24"/>
          <w:szCs w:val="24"/>
          <w:u w:color="000000"/>
        </w:rPr>
        <w:t xml:space="preserve"> </w:t>
      </w:r>
    </w:p>
    <w:p w14:paraId="05DBB720" w14:textId="77777777" w:rsidR="000D3CBE" w:rsidRPr="00936808" w:rsidRDefault="000D3CBE" w:rsidP="0050482A">
      <w:pPr>
        <w:spacing w:after="13" w:line="276" w:lineRule="auto"/>
        <w:ind w:right="1225"/>
        <w:jc w:val="both"/>
        <w:rPr>
          <w:color w:val="auto"/>
          <w:sz w:val="8"/>
          <w:szCs w:val="8"/>
        </w:rPr>
      </w:pPr>
    </w:p>
    <w:p w14:paraId="590CF0E2" w14:textId="77777777" w:rsidR="000D3CBE" w:rsidRPr="0050482A" w:rsidRDefault="000D3CBE" w:rsidP="0050482A">
      <w:pPr>
        <w:pStyle w:val="NoSpacing"/>
        <w:spacing w:line="276" w:lineRule="auto"/>
        <w:jc w:val="both"/>
        <w:rPr>
          <w:szCs w:val="24"/>
        </w:rPr>
      </w:pPr>
      <w:r w:rsidRPr="0050482A">
        <w:rPr>
          <w:szCs w:val="24"/>
        </w:rPr>
        <w:t xml:space="preserve">The RAP is aimed at collecting detailed information on persons who will be directly affected by the project activities, types, and magnitude of impacts, as well as identifying options and strategies for compensating such affected persons for resettlement. To achieve these objectives, the plan provides compensation and rehabilitation measures so that the income-earning potential of individuals is restored and sustains their livelihoods. </w:t>
      </w:r>
    </w:p>
    <w:p w14:paraId="6081F906" w14:textId="77777777" w:rsidR="000D3CBE" w:rsidRPr="0050482A" w:rsidRDefault="000D3CBE" w:rsidP="0050482A">
      <w:pPr>
        <w:pStyle w:val="NoSpacing"/>
        <w:spacing w:line="276" w:lineRule="auto"/>
        <w:jc w:val="both"/>
        <w:rPr>
          <w:szCs w:val="24"/>
        </w:rPr>
      </w:pPr>
      <w:r w:rsidRPr="0050482A">
        <w:rPr>
          <w:szCs w:val="24"/>
        </w:rPr>
        <w:t xml:space="preserve"> </w:t>
      </w:r>
    </w:p>
    <w:p w14:paraId="753B3CBC" w14:textId="77777777" w:rsidR="000D3CBE" w:rsidRPr="0050482A" w:rsidRDefault="000D3CBE" w:rsidP="0050482A">
      <w:pPr>
        <w:pStyle w:val="NoSpacing"/>
        <w:spacing w:line="276" w:lineRule="auto"/>
        <w:jc w:val="both"/>
        <w:rPr>
          <w:szCs w:val="24"/>
        </w:rPr>
      </w:pPr>
      <w:r w:rsidRPr="0050482A">
        <w:rPr>
          <w:szCs w:val="24"/>
        </w:rPr>
        <w:t xml:space="preserve">The Resettlement Action Plan (RAP) also provides details on: </w:t>
      </w:r>
    </w:p>
    <w:p w14:paraId="7C95E52A" w14:textId="77777777" w:rsidR="000D3CBE" w:rsidRPr="00936808" w:rsidRDefault="000D3CBE" w:rsidP="0050482A">
      <w:pPr>
        <w:pStyle w:val="NoSpacing"/>
        <w:spacing w:line="276" w:lineRule="auto"/>
        <w:jc w:val="both"/>
        <w:rPr>
          <w:color w:val="auto"/>
          <w:sz w:val="6"/>
          <w:szCs w:val="6"/>
        </w:rPr>
      </w:pPr>
      <w:r w:rsidRPr="0050482A">
        <w:rPr>
          <w:color w:val="auto"/>
          <w:szCs w:val="24"/>
        </w:rPr>
        <w:t xml:space="preserve"> </w:t>
      </w:r>
    </w:p>
    <w:p w14:paraId="1D85799E" w14:textId="77777777" w:rsidR="000D3CBE" w:rsidRPr="0050482A" w:rsidRDefault="000D3CBE" w:rsidP="00B64968">
      <w:pPr>
        <w:pStyle w:val="NoSpacing"/>
        <w:numPr>
          <w:ilvl w:val="0"/>
          <w:numId w:val="8"/>
        </w:numPr>
        <w:spacing w:line="276" w:lineRule="auto"/>
        <w:jc w:val="both"/>
        <w:rPr>
          <w:color w:val="auto"/>
          <w:szCs w:val="24"/>
        </w:rPr>
      </w:pPr>
      <w:r w:rsidRPr="0050482A">
        <w:rPr>
          <w:color w:val="auto"/>
          <w:szCs w:val="24"/>
        </w:rPr>
        <w:t xml:space="preserve">The likely impacts resulting from land acquisition for the rehabilitation and construction of the project road and the mitigatory measures that will be put in place to address these adverse impacts; </w:t>
      </w:r>
    </w:p>
    <w:p w14:paraId="24975188" w14:textId="77777777" w:rsidR="000D3CBE" w:rsidRPr="00936808" w:rsidRDefault="000D3CBE" w:rsidP="0050482A">
      <w:pPr>
        <w:pStyle w:val="NoSpacing"/>
        <w:spacing w:line="276" w:lineRule="auto"/>
        <w:ind w:left="720" w:firstLine="0"/>
        <w:jc w:val="both"/>
        <w:rPr>
          <w:color w:val="auto"/>
          <w:sz w:val="4"/>
          <w:szCs w:val="4"/>
        </w:rPr>
      </w:pPr>
    </w:p>
    <w:p w14:paraId="5C1F8B8C" w14:textId="77777777" w:rsidR="000D3CBE" w:rsidRPr="0050482A" w:rsidRDefault="000D3CBE" w:rsidP="00B64968">
      <w:pPr>
        <w:pStyle w:val="NoSpacing"/>
        <w:numPr>
          <w:ilvl w:val="0"/>
          <w:numId w:val="8"/>
        </w:numPr>
        <w:spacing w:line="276" w:lineRule="auto"/>
        <w:jc w:val="both"/>
        <w:rPr>
          <w:color w:val="auto"/>
          <w:szCs w:val="24"/>
        </w:rPr>
      </w:pPr>
      <w:r w:rsidRPr="0050482A">
        <w:rPr>
          <w:rFonts w:eastAsia="Arial"/>
          <w:color w:val="auto"/>
          <w:szCs w:val="24"/>
        </w:rPr>
        <w:t>T</w:t>
      </w:r>
      <w:r w:rsidRPr="0050482A">
        <w:rPr>
          <w:color w:val="auto"/>
          <w:szCs w:val="24"/>
        </w:rPr>
        <w:t xml:space="preserve">he policies governing land expropriation, the range of adverse impacts and entitlements; </w:t>
      </w:r>
    </w:p>
    <w:p w14:paraId="41395C17" w14:textId="77777777" w:rsidR="000D3CBE" w:rsidRPr="00936808" w:rsidRDefault="000D3CBE" w:rsidP="0050482A">
      <w:pPr>
        <w:pStyle w:val="ListParagraph"/>
        <w:spacing w:line="276" w:lineRule="auto"/>
        <w:rPr>
          <w:color w:val="auto"/>
          <w:sz w:val="6"/>
          <w:szCs w:val="6"/>
        </w:rPr>
      </w:pPr>
    </w:p>
    <w:p w14:paraId="508EBD37" w14:textId="77777777" w:rsidR="000D3CBE" w:rsidRPr="0050482A" w:rsidRDefault="000D3CBE" w:rsidP="00B64968">
      <w:pPr>
        <w:pStyle w:val="NoSpacing"/>
        <w:numPr>
          <w:ilvl w:val="0"/>
          <w:numId w:val="8"/>
        </w:numPr>
        <w:spacing w:line="276" w:lineRule="auto"/>
        <w:jc w:val="both"/>
        <w:rPr>
          <w:color w:val="auto"/>
          <w:szCs w:val="24"/>
        </w:rPr>
      </w:pPr>
      <w:r w:rsidRPr="0050482A">
        <w:rPr>
          <w:color w:val="auto"/>
          <w:szCs w:val="24"/>
        </w:rPr>
        <w:t xml:space="preserve">Present strategy for achieving the objectives of the resettlement/ land acquisition policy; </w:t>
      </w:r>
    </w:p>
    <w:p w14:paraId="0EFDBF2D" w14:textId="77777777" w:rsidR="000D3CBE" w:rsidRPr="00936808" w:rsidRDefault="000D3CBE" w:rsidP="0050482A">
      <w:pPr>
        <w:pStyle w:val="ListParagraph"/>
        <w:spacing w:line="276" w:lineRule="auto"/>
        <w:rPr>
          <w:rFonts w:eastAsia="Arial"/>
          <w:color w:val="auto"/>
          <w:sz w:val="8"/>
          <w:szCs w:val="8"/>
        </w:rPr>
      </w:pPr>
    </w:p>
    <w:p w14:paraId="379BCCCF" w14:textId="77777777" w:rsidR="000D3CBE" w:rsidRPr="0050482A" w:rsidRDefault="000D3CBE" w:rsidP="00B64968">
      <w:pPr>
        <w:pStyle w:val="NoSpacing"/>
        <w:numPr>
          <w:ilvl w:val="0"/>
          <w:numId w:val="8"/>
        </w:numPr>
        <w:spacing w:line="276" w:lineRule="auto"/>
        <w:jc w:val="both"/>
        <w:rPr>
          <w:color w:val="auto"/>
          <w:szCs w:val="24"/>
        </w:rPr>
      </w:pPr>
      <w:r w:rsidRPr="0050482A">
        <w:rPr>
          <w:rFonts w:eastAsia="Arial"/>
          <w:color w:val="auto"/>
          <w:szCs w:val="24"/>
        </w:rPr>
        <w:t>A</w:t>
      </w:r>
      <w:r w:rsidRPr="0050482A">
        <w:rPr>
          <w:color w:val="auto"/>
          <w:szCs w:val="24"/>
        </w:rPr>
        <w:t xml:space="preserve"> framework for implementation of the stated strategies to ensure timely acquisition of assets, payment of compensation, and delivery of other benefits to project-affected persons (PAP); </w:t>
      </w:r>
    </w:p>
    <w:p w14:paraId="6F0CE229" w14:textId="77777777" w:rsidR="000D3CBE" w:rsidRPr="00936808" w:rsidRDefault="000D3CBE" w:rsidP="0050482A">
      <w:pPr>
        <w:pStyle w:val="ListParagraph"/>
        <w:spacing w:line="276" w:lineRule="auto"/>
        <w:rPr>
          <w:rFonts w:eastAsia="Arial"/>
          <w:color w:val="auto"/>
          <w:sz w:val="8"/>
          <w:szCs w:val="8"/>
        </w:rPr>
      </w:pPr>
    </w:p>
    <w:p w14:paraId="5C4D2B3D" w14:textId="77777777" w:rsidR="000D3CBE" w:rsidRPr="0050482A" w:rsidRDefault="000D3CBE" w:rsidP="00B64968">
      <w:pPr>
        <w:pStyle w:val="NoSpacing"/>
        <w:numPr>
          <w:ilvl w:val="0"/>
          <w:numId w:val="8"/>
        </w:numPr>
        <w:spacing w:line="276" w:lineRule="auto"/>
        <w:jc w:val="both"/>
        <w:rPr>
          <w:color w:val="auto"/>
          <w:szCs w:val="24"/>
        </w:rPr>
      </w:pPr>
      <w:r w:rsidRPr="0050482A">
        <w:rPr>
          <w:rFonts w:eastAsia="Arial"/>
          <w:color w:val="auto"/>
          <w:szCs w:val="24"/>
        </w:rPr>
        <w:t>T</w:t>
      </w:r>
      <w:r w:rsidRPr="0050482A">
        <w:rPr>
          <w:color w:val="auto"/>
          <w:szCs w:val="24"/>
        </w:rPr>
        <w:t xml:space="preserve">he public information, consultation and participation, and grievance redress mechanisms in project planning, design, and implementation; </w:t>
      </w:r>
    </w:p>
    <w:p w14:paraId="1780B62E" w14:textId="77777777" w:rsidR="000D3CBE" w:rsidRPr="00936808" w:rsidRDefault="000D3CBE" w:rsidP="0050482A">
      <w:pPr>
        <w:pStyle w:val="ListParagraph"/>
        <w:spacing w:line="276" w:lineRule="auto"/>
        <w:rPr>
          <w:rFonts w:eastAsia="Arial"/>
          <w:color w:val="auto"/>
          <w:sz w:val="8"/>
          <w:szCs w:val="8"/>
        </w:rPr>
      </w:pPr>
    </w:p>
    <w:p w14:paraId="3FD9AF38" w14:textId="77777777" w:rsidR="000D3CBE" w:rsidRPr="0050482A" w:rsidRDefault="000D3CBE" w:rsidP="00B64968">
      <w:pPr>
        <w:pStyle w:val="NoSpacing"/>
        <w:numPr>
          <w:ilvl w:val="0"/>
          <w:numId w:val="8"/>
        </w:numPr>
        <w:spacing w:line="276" w:lineRule="auto"/>
        <w:jc w:val="both"/>
        <w:rPr>
          <w:color w:val="auto"/>
          <w:szCs w:val="24"/>
        </w:rPr>
      </w:pPr>
      <w:r w:rsidRPr="0050482A">
        <w:rPr>
          <w:rFonts w:eastAsia="Arial"/>
          <w:color w:val="auto"/>
          <w:szCs w:val="24"/>
        </w:rPr>
        <w:t>P</w:t>
      </w:r>
      <w:r w:rsidRPr="0050482A">
        <w:rPr>
          <w:color w:val="auto"/>
          <w:szCs w:val="24"/>
        </w:rPr>
        <w:t xml:space="preserve">rovide identified sources and estimates of required resources for the implementation of the RAP; and </w:t>
      </w:r>
    </w:p>
    <w:p w14:paraId="1D23CD24" w14:textId="77777777" w:rsidR="000D3CBE" w:rsidRPr="00936808" w:rsidRDefault="000D3CBE" w:rsidP="0050482A">
      <w:pPr>
        <w:pStyle w:val="ListParagraph"/>
        <w:spacing w:line="276" w:lineRule="auto"/>
        <w:rPr>
          <w:rFonts w:eastAsia="Arial"/>
          <w:color w:val="auto"/>
          <w:sz w:val="6"/>
          <w:szCs w:val="6"/>
        </w:rPr>
      </w:pPr>
    </w:p>
    <w:p w14:paraId="018190BC" w14:textId="77777777" w:rsidR="000D3CBE" w:rsidRPr="0050482A" w:rsidRDefault="000D3CBE" w:rsidP="00B64968">
      <w:pPr>
        <w:pStyle w:val="NoSpacing"/>
        <w:numPr>
          <w:ilvl w:val="0"/>
          <w:numId w:val="8"/>
        </w:numPr>
        <w:spacing w:line="276" w:lineRule="auto"/>
        <w:jc w:val="both"/>
        <w:rPr>
          <w:color w:val="auto"/>
          <w:szCs w:val="24"/>
        </w:rPr>
      </w:pPr>
      <w:r w:rsidRPr="0050482A">
        <w:rPr>
          <w:rFonts w:eastAsia="Arial"/>
          <w:color w:val="auto"/>
          <w:szCs w:val="24"/>
        </w:rPr>
        <w:t>A</w:t>
      </w:r>
      <w:r w:rsidRPr="0050482A">
        <w:rPr>
          <w:color w:val="auto"/>
          <w:szCs w:val="24"/>
        </w:rPr>
        <w:t xml:space="preserve"> framework for supervision, monitoring, and evaluation of resettlement implementation. </w:t>
      </w:r>
    </w:p>
    <w:p w14:paraId="629A27AE" w14:textId="77777777" w:rsidR="000D3CBE" w:rsidRPr="0050482A" w:rsidRDefault="000D3CBE" w:rsidP="0050482A">
      <w:pPr>
        <w:pStyle w:val="NoSpacing"/>
        <w:spacing w:line="276" w:lineRule="auto"/>
        <w:jc w:val="both"/>
        <w:rPr>
          <w:szCs w:val="24"/>
        </w:rPr>
      </w:pPr>
      <w:r w:rsidRPr="0050482A">
        <w:rPr>
          <w:szCs w:val="24"/>
        </w:rPr>
        <w:t xml:space="preserve"> </w:t>
      </w:r>
    </w:p>
    <w:p w14:paraId="3A695BC1" w14:textId="7B723CE0" w:rsidR="000D3CBE" w:rsidRPr="0050482A" w:rsidRDefault="00504EA8" w:rsidP="0050482A">
      <w:pPr>
        <w:pStyle w:val="Heading2"/>
        <w:spacing w:line="276" w:lineRule="auto"/>
        <w:rPr>
          <w:rFonts w:ascii="Times New Roman" w:hAnsi="Times New Roman" w:cs="Times New Roman"/>
          <w:b/>
          <w:bCs/>
          <w:color w:val="auto"/>
          <w:sz w:val="24"/>
          <w:szCs w:val="24"/>
        </w:rPr>
      </w:pPr>
      <w:bookmarkStart w:id="38" w:name="_Toc141134047"/>
      <w:bookmarkStart w:id="39" w:name="_Toc142896440"/>
      <w:r w:rsidRPr="0050482A">
        <w:rPr>
          <w:rFonts w:ascii="Times New Roman" w:hAnsi="Times New Roman" w:cs="Times New Roman"/>
          <w:b/>
          <w:bCs/>
          <w:color w:val="auto"/>
          <w:sz w:val="24"/>
          <w:szCs w:val="24"/>
        </w:rPr>
        <w:lastRenderedPageBreak/>
        <w:t>Justification for the Resettlement Action Plan (RAP)</w:t>
      </w:r>
      <w:bookmarkEnd w:id="38"/>
      <w:bookmarkEnd w:id="39"/>
    </w:p>
    <w:p w14:paraId="106D39F2" w14:textId="77777777" w:rsidR="000D3CBE" w:rsidRPr="00936808" w:rsidRDefault="000D3CBE" w:rsidP="0050482A">
      <w:pPr>
        <w:spacing w:line="276" w:lineRule="auto"/>
        <w:ind w:left="0" w:firstLine="0"/>
        <w:jc w:val="both"/>
        <w:rPr>
          <w:sz w:val="6"/>
          <w:szCs w:val="6"/>
        </w:rPr>
      </w:pPr>
    </w:p>
    <w:p w14:paraId="1827EBE7" w14:textId="74E042CD" w:rsidR="000D3CBE" w:rsidRPr="0050482A" w:rsidRDefault="000D3CBE" w:rsidP="0050482A">
      <w:pPr>
        <w:spacing w:after="13" w:line="276" w:lineRule="auto"/>
        <w:jc w:val="both"/>
        <w:rPr>
          <w:szCs w:val="24"/>
        </w:rPr>
      </w:pPr>
      <w:r w:rsidRPr="0050482A">
        <w:rPr>
          <w:color w:val="auto"/>
          <w:szCs w:val="24"/>
        </w:rPr>
        <w:t>The main essence of the RAP is to ensure that project</w:t>
      </w:r>
      <w:r w:rsidR="0050482A" w:rsidRPr="0050482A">
        <w:rPr>
          <w:color w:val="auto"/>
          <w:szCs w:val="24"/>
        </w:rPr>
        <w:t>-</w:t>
      </w:r>
      <w:r w:rsidRPr="0050482A">
        <w:rPr>
          <w:color w:val="auto"/>
          <w:szCs w:val="24"/>
        </w:rPr>
        <w:t xml:space="preserve">affected persons do not lose their sources of livelihoods or assets. The RAP ensures the compensation and relocation of PAPs </w:t>
      </w:r>
      <w:r w:rsidRPr="0050482A">
        <w:rPr>
          <w:szCs w:val="24"/>
        </w:rPr>
        <w:t>comply with the safeguards policies of the EPA and AfDB on involuntary resettlement.</w:t>
      </w:r>
      <w:r w:rsidRPr="0050482A">
        <w:rPr>
          <w:color w:val="auto"/>
          <w:szCs w:val="24"/>
        </w:rPr>
        <w:t xml:space="preserve"> </w:t>
      </w:r>
      <w:r w:rsidRPr="0050482A">
        <w:rPr>
          <w:szCs w:val="24"/>
        </w:rPr>
        <w:t>The RAP assist</w:t>
      </w:r>
      <w:r w:rsidR="0050482A" w:rsidRPr="0050482A">
        <w:rPr>
          <w:szCs w:val="24"/>
        </w:rPr>
        <w:t>s</w:t>
      </w:r>
      <w:r w:rsidRPr="0050482A">
        <w:rPr>
          <w:szCs w:val="24"/>
        </w:rPr>
        <w:t xml:space="preserve"> in minimizing the negative economic and social impacts that arise from either involuntary resettlement or loss of property/ livelihood for the Project Affected/ Impacted Persons. This may result in the below:</w:t>
      </w:r>
    </w:p>
    <w:p w14:paraId="15E56B4F" w14:textId="77777777" w:rsidR="000D3CBE" w:rsidRPr="0050482A" w:rsidRDefault="000D3CBE" w:rsidP="00B64968">
      <w:pPr>
        <w:pStyle w:val="ListParagraph"/>
        <w:numPr>
          <w:ilvl w:val="0"/>
          <w:numId w:val="9"/>
        </w:numPr>
        <w:spacing w:after="13" w:line="276" w:lineRule="auto"/>
        <w:jc w:val="both"/>
        <w:rPr>
          <w:color w:val="auto"/>
          <w:szCs w:val="24"/>
        </w:rPr>
      </w:pPr>
      <w:r w:rsidRPr="0050482A">
        <w:rPr>
          <w:szCs w:val="24"/>
        </w:rPr>
        <w:t xml:space="preserve">Relocation or loss of shelter </w:t>
      </w:r>
    </w:p>
    <w:p w14:paraId="0E6C11B0" w14:textId="77777777" w:rsidR="000D3CBE" w:rsidRPr="0050482A" w:rsidRDefault="000D3CBE" w:rsidP="00B64968">
      <w:pPr>
        <w:pStyle w:val="ListParagraph"/>
        <w:numPr>
          <w:ilvl w:val="0"/>
          <w:numId w:val="9"/>
        </w:numPr>
        <w:spacing w:after="13" w:line="276" w:lineRule="auto"/>
        <w:jc w:val="both"/>
        <w:rPr>
          <w:color w:val="auto"/>
          <w:szCs w:val="24"/>
        </w:rPr>
      </w:pPr>
      <w:r w:rsidRPr="0050482A">
        <w:rPr>
          <w:szCs w:val="24"/>
        </w:rPr>
        <w:t xml:space="preserve">Loss of assets or access to assets </w:t>
      </w:r>
    </w:p>
    <w:p w14:paraId="74E63A66" w14:textId="77777777" w:rsidR="000D3CBE" w:rsidRPr="0050482A" w:rsidRDefault="000D3CBE" w:rsidP="00B64968">
      <w:pPr>
        <w:pStyle w:val="ListParagraph"/>
        <w:numPr>
          <w:ilvl w:val="0"/>
          <w:numId w:val="9"/>
        </w:numPr>
        <w:spacing w:after="13" w:line="276" w:lineRule="auto"/>
        <w:jc w:val="both"/>
        <w:rPr>
          <w:color w:val="auto"/>
          <w:szCs w:val="24"/>
        </w:rPr>
      </w:pPr>
      <w:r w:rsidRPr="0050482A">
        <w:rPr>
          <w:szCs w:val="24"/>
        </w:rPr>
        <w:t xml:space="preserve">Loss of income sources and livelihoods </w:t>
      </w:r>
    </w:p>
    <w:p w14:paraId="3BE5FEBC" w14:textId="08D76DB2" w:rsidR="00CA12C6" w:rsidRPr="0050482A" w:rsidRDefault="000D3CBE" w:rsidP="0050482A">
      <w:pPr>
        <w:spacing w:after="13" w:line="276" w:lineRule="auto"/>
        <w:jc w:val="both"/>
        <w:rPr>
          <w:szCs w:val="24"/>
        </w:rPr>
      </w:pPr>
      <w:r w:rsidRPr="0050482A">
        <w:rPr>
          <w:szCs w:val="24"/>
        </w:rPr>
        <w:t xml:space="preserve">The RAP </w:t>
      </w:r>
      <w:r w:rsidR="0050482A" w:rsidRPr="0050482A">
        <w:rPr>
          <w:szCs w:val="24"/>
        </w:rPr>
        <w:t>guides</w:t>
      </w:r>
      <w:r w:rsidRPr="0050482A">
        <w:rPr>
          <w:szCs w:val="24"/>
        </w:rPr>
        <w:t xml:space="preserve"> how the Project Affected Persons (PAP) along the proposed project corridor will be adequately compensated and state how activities leading to compensation will be implemented in a way that is compliant </w:t>
      </w:r>
      <w:r w:rsidR="0050482A" w:rsidRPr="0050482A">
        <w:rPr>
          <w:szCs w:val="24"/>
        </w:rPr>
        <w:t>with</w:t>
      </w:r>
      <w:r w:rsidRPr="0050482A">
        <w:rPr>
          <w:szCs w:val="24"/>
        </w:rPr>
        <w:t xml:space="preserve"> international best practices. The RAP ensures</w:t>
      </w:r>
      <w:r w:rsidR="00CA12C6" w:rsidRPr="0050482A">
        <w:rPr>
          <w:szCs w:val="24"/>
        </w:rPr>
        <w:t xml:space="preserve"> the below:</w:t>
      </w:r>
    </w:p>
    <w:p w14:paraId="4D835B80" w14:textId="77777777" w:rsidR="00CA12C6" w:rsidRPr="00936808" w:rsidRDefault="00CA12C6" w:rsidP="0050482A">
      <w:pPr>
        <w:spacing w:after="13" w:line="276" w:lineRule="auto"/>
        <w:jc w:val="both"/>
        <w:rPr>
          <w:sz w:val="4"/>
          <w:szCs w:val="4"/>
        </w:rPr>
      </w:pPr>
    </w:p>
    <w:p w14:paraId="728BD59D" w14:textId="1AE8986C" w:rsidR="00CA12C6" w:rsidRPr="0050482A" w:rsidRDefault="00CA12C6" w:rsidP="00B64968">
      <w:pPr>
        <w:pStyle w:val="ListParagraph"/>
        <w:numPr>
          <w:ilvl w:val="0"/>
          <w:numId w:val="10"/>
        </w:numPr>
        <w:spacing w:after="13" w:line="276" w:lineRule="auto"/>
        <w:jc w:val="both"/>
        <w:rPr>
          <w:color w:val="auto"/>
          <w:szCs w:val="24"/>
        </w:rPr>
      </w:pPr>
      <w:r w:rsidRPr="0050482A">
        <w:rPr>
          <w:szCs w:val="24"/>
        </w:rPr>
        <w:t>Provides aw</w:t>
      </w:r>
      <w:r w:rsidR="000D3CBE" w:rsidRPr="0050482A">
        <w:rPr>
          <w:szCs w:val="24"/>
        </w:rPr>
        <w:t xml:space="preserve">areness of the project and its consequences among affected communities. </w:t>
      </w:r>
    </w:p>
    <w:p w14:paraId="7746822E" w14:textId="08B67927" w:rsidR="00CA12C6" w:rsidRPr="0050482A" w:rsidRDefault="00CA12C6" w:rsidP="00B64968">
      <w:pPr>
        <w:pStyle w:val="ListParagraph"/>
        <w:numPr>
          <w:ilvl w:val="0"/>
          <w:numId w:val="10"/>
        </w:numPr>
        <w:spacing w:after="13" w:line="276" w:lineRule="auto"/>
        <w:jc w:val="both"/>
        <w:rPr>
          <w:color w:val="auto"/>
          <w:szCs w:val="24"/>
        </w:rPr>
      </w:pPr>
      <w:r w:rsidRPr="0050482A">
        <w:rPr>
          <w:szCs w:val="24"/>
        </w:rPr>
        <w:t xml:space="preserve">Identifies the project </w:t>
      </w:r>
      <w:r w:rsidR="000D3CBE" w:rsidRPr="0050482A">
        <w:rPr>
          <w:szCs w:val="24"/>
        </w:rPr>
        <w:t xml:space="preserve">alignment and </w:t>
      </w:r>
      <w:r w:rsidRPr="0050482A">
        <w:rPr>
          <w:szCs w:val="24"/>
        </w:rPr>
        <w:t xml:space="preserve">clearly </w:t>
      </w:r>
      <w:r w:rsidR="000D3CBE" w:rsidRPr="0050482A">
        <w:rPr>
          <w:szCs w:val="24"/>
        </w:rPr>
        <w:t>define</w:t>
      </w:r>
      <w:r w:rsidR="0050482A" w:rsidRPr="0050482A">
        <w:rPr>
          <w:szCs w:val="24"/>
        </w:rPr>
        <w:t>s</w:t>
      </w:r>
      <w:r w:rsidR="000D3CBE" w:rsidRPr="0050482A">
        <w:rPr>
          <w:szCs w:val="24"/>
        </w:rPr>
        <w:t xml:space="preserve"> the Project Affected Persons</w:t>
      </w:r>
      <w:r w:rsidRPr="0050482A">
        <w:rPr>
          <w:szCs w:val="24"/>
        </w:rPr>
        <w:t xml:space="preserve"> that are</w:t>
      </w:r>
      <w:r w:rsidR="000D3CBE" w:rsidRPr="0050482A">
        <w:rPr>
          <w:szCs w:val="24"/>
        </w:rPr>
        <w:t xml:space="preserve"> eligib</w:t>
      </w:r>
      <w:r w:rsidRPr="0050482A">
        <w:rPr>
          <w:szCs w:val="24"/>
        </w:rPr>
        <w:t>le</w:t>
      </w:r>
      <w:r w:rsidR="000D3CBE" w:rsidRPr="0050482A">
        <w:rPr>
          <w:szCs w:val="24"/>
        </w:rPr>
        <w:t xml:space="preserve"> for compensation</w:t>
      </w:r>
    </w:p>
    <w:p w14:paraId="79BF3FC1" w14:textId="77777777" w:rsidR="00CA12C6" w:rsidRPr="0050482A" w:rsidRDefault="00CA12C6" w:rsidP="00B64968">
      <w:pPr>
        <w:pStyle w:val="ListParagraph"/>
        <w:numPr>
          <w:ilvl w:val="0"/>
          <w:numId w:val="10"/>
        </w:numPr>
        <w:spacing w:after="13" w:line="276" w:lineRule="auto"/>
        <w:jc w:val="both"/>
        <w:rPr>
          <w:color w:val="auto"/>
          <w:szCs w:val="24"/>
        </w:rPr>
      </w:pPr>
      <w:r w:rsidRPr="0050482A">
        <w:rPr>
          <w:szCs w:val="24"/>
        </w:rPr>
        <w:t xml:space="preserve">Sets a </w:t>
      </w:r>
      <w:r w:rsidR="000D3CBE" w:rsidRPr="0050482A">
        <w:rPr>
          <w:szCs w:val="24"/>
        </w:rPr>
        <w:t xml:space="preserve">cut-off date for eligibility. </w:t>
      </w:r>
    </w:p>
    <w:p w14:paraId="518DD500" w14:textId="77777777" w:rsidR="00CA12C6" w:rsidRPr="0050482A" w:rsidRDefault="000D3CBE" w:rsidP="00B64968">
      <w:pPr>
        <w:pStyle w:val="ListParagraph"/>
        <w:numPr>
          <w:ilvl w:val="0"/>
          <w:numId w:val="10"/>
        </w:numPr>
        <w:spacing w:after="13" w:line="276" w:lineRule="auto"/>
        <w:jc w:val="both"/>
        <w:rPr>
          <w:color w:val="auto"/>
          <w:szCs w:val="24"/>
        </w:rPr>
      </w:pPr>
      <w:r w:rsidRPr="0050482A">
        <w:rPr>
          <w:szCs w:val="24"/>
        </w:rPr>
        <w:t>Provide</w:t>
      </w:r>
      <w:r w:rsidR="00CA12C6" w:rsidRPr="0050482A">
        <w:rPr>
          <w:szCs w:val="24"/>
        </w:rPr>
        <w:t>s</w:t>
      </w:r>
      <w:r w:rsidRPr="0050482A">
        <w:rPr>
          <w:szCs w:val="24"/>
        </w:rPr>
        <w:t xml:space="preserve"> a socio-economic basis for identification of entitlements and strategies for minimizing the impacts on the Project Affected Persons. </w:t>
      </w:r>
    </w:p>
    <w:p w14:paraId="2720F9FC" w14:textId="77777777" w:rsidR="00CA12C6" w:rsidRPr="0050482A" w:rsidRDefault="000D3CBE" w:rsidP="00B64968">
      <w:pPr>
        <w:pStyle w:val="ListParagraph"/>
        <w:numPr>
          <w:ilvl w:val="0"/>
          <w:numId w:val="10"/>
        </w:numPr>
        <w:spacing w:after="13" w:line="276" w:lineRule="auto"/>
        <w:jc w:val="both"/>
        <w:rPr>
          <w:color w:val="auto"/>
          <w:szCs w:val="24"/>
        </w:rPr>
      </w:pPr>
      <w:r w:rsidRPr="0050482A">
        <w:rPr>
          <w:szCs w:val="24"/>
        </w:rPr>
        <w:t>Establish</w:t>
      </w:r>
      <w:r w:rsidR="00CA12C6" w:rsidRPr="0050482A">
        <w:rPr>
          <w:szCs w:val="24"/>
        </w:rPr>
        <w:t>es</w:t>
      </w:r>
      <w:r w:rsidRPr="0050482A">
        <w:rPr>
          <w:szCs w:val="24"/>
        </w:rPr>
        <w:t xml:space="preserve"> land acquisition and compensation process and establish a </w:t>
      </w:r>
      <w:r w:rsidR="00CA12C6" w:rsidRPr="0050482A">
        <w:rPr>
          <w:szCs w:val="24"/>
        </w:rPr>
        <w:t>g</w:t>
      </w:r>
      <w:r w:rsidRPr="0050482A">
        <w:rPr>
          <w:szCs w:val="24"/>
        </w:rPr>
        <w:t>rievance resolution mechanism to address any grievances arising from the displacement</w:t>
      </w:r>
    </w:p>
    <w:p w14:paraId="42BC25CA" w14:textId="77777777" w:rsidR="00CA12C6" w:rsidRPr="0050482A" w:rsidRDefault="000D3CBE" w:rsidP="00B64968">
      <w:pPr>
        <w:pStyle w:val="ListParagraph"/>
        <w:numPr>
          <w:ilvl w:val="0"/>
          <w:numId w:val="10"/>
        </w:numPr>
        <w:spacing w:after="13" w:line="276" w:lineRule="auto"/>
        <w:jc w:val="both"/>
        <w:rPr>
          <w:color w:val="auto"/>
          <w:szCs w:val="24"/>
        </w:rPr>
      </w:pPr>
      <w:r w:rsidRPr="0050482A">
        <w:rPr>
          <w:szCs w:val="24"/>
        </w:rPr>
        <w:t>Establish</w:t>
      </w:r>
      <w:r w:rsidR="00CA12C6" w:rsidRPr="0050482A">
        <w:rPr>
          <w:szCs w:val="24"/>
        </w:rPr>
        <w:t>es</w:t>
      </w:r>
      <w:r w:rsidRPr="0050482A">
        <w:rPr>
          <w:szCs w:val="24"/>
        </w:rPr>
        <w:t xml:space="preserve"> rates for compensation on loss of assets and the methodology of determining the values. </w:t>
      </w:r>
    </w:p>
    <w:p w14:paraId="3788FA8B" w14:textId="7D6969E7" w:rsidR="000D3CBE" w:rsidRPr="0050482A" w:rsidRDefault="000D3CBE" w:rsidP="00B64968">
      <w:pPr>
        <w:pStyle w:val="ListParagraph"/>
        <w:numPr>
          <w:ilvl w:val="0"/>
          <w:numId w:val="10"/>
        </w:numPr>
        <w:spacing w:after="13" w:line="276" w:lineRule="auto"/>
        <w:jc w:val="both"/>
        <w:rPr>
          <w:color w:val="auto"/>
          <w:szCs w:val="24"/>
        </w:rPr>
      </w:pPr>
      <w:r w:rsidRPr="0050482A">
        <w:rPr>
          <w:szCs w:val="24"/>
        </w:rPr>
        <w:t>Provide</w:t>
      </w:r>
      <w:r w:rsidR="00CA12C6" w:rsidRPr="0050482A">
        <w:rPr>
          <w:szCs w:val="24"/>
        </w:rPr>
        <w:t>s</w:t>
      </w:r>
      <w:r w:rsidRPr="0050482A">
        <w:rPr>
          <w:szCs w:val="24"/>
        </w:rPr>
        <w:t xml:space="preserve"> proposals for resettlement options</w:t>
      </w:r>
      <w:r w:rsidR="0050482A" w:rsidRPr="0050482A">
        <w:rPr>
          <w:szCs w:val="24"/>
        </w:rPr>
        <w:t>,</w:t>
      </w:r>
      <w:r w:rsidRPr="0050482A">
        <w:rPr>
          <w:szCs w:val="24"/>
        </w:rPr>
        <w:t xml:space="preserve"> particularly for the vulnerable PAPs.</w:t>
      </w:r>
    </w:p>
    <w:p w14:paraId="444B8EE7" w14:textId="77777777" w:rsidR="00F47400" w:rsidRPr="0050482A" w:rsidRDefault="00F47400" w:rsidP="0050482A">
      <w:pPr>
        <w:pStyle w:val="NoSpacing"/>
        <w:spacing w:line="276" w:lineRule="auto"/>
        <w:ind w:left="0" w:firstLine="0"/>
        <w:jc w:val="both"/>
        <w:rPr>
          <w:szCs w:val="24"/>
        </w:rPr>
      </w:pPr>
    </w:p>
    <w:p w14:paraId="21B60C30" w14:textId="37ED54B8" w:rsidR="00F47400" w:rsidRPr="0050482A" w:rsidRDefault="00F47400" w:rsidP="0050482A">
      <w:pPr>
        <w:pStyle w:val="Heading2"/>
        <w:spacing w:line="276" w:lineRule="auto"/>
        <w:rPr>
          <w:rFonts w:ascii="Times New Roman" w:hAnsi="Times New Roman" w:cs="Times New Roman"/>
          <w:b/>
          <w:bCs/>
          <w:color w:val="auto"/>
          <w:sz w:val="24"/>
          <w:szCs w:val="24"/>
          <w:u w:color="000000"/>
        </w:rPr>
      </w:pPr>
      <w:r w:rsidRPr="0050482A">
        <w:rPr>
          <w:rFonts w:ascii="Times New Roman" w:eastAsia="Calibri" w:hAnsi="Times New Roman" w:cs="Times New Roman"/>
          <w:sz w:val="24"/>
          <w:szCs w:val="24"/>
          <w:u w:color="000000"/>
        </w:rPr>
        <w:tab/>
      </w:r>
      <w:bookmarkStart w:id="40" w:name="_Toc142896441"/>
      <w:r w:rsidRPr="0050482A">
        <w:rPr>
          <w:rFonts w:ascii="Times New Roman" w:hAnsi="Times New Roman" w:cs="Times New Roman"/>
          <w:b/>
          <w:bCs/>
          <w:color w:val="auto"/>
          <w:sz w:val="24"/>
          <w:szCs w:val="24"/>
        </w:rPr>
        <w:t>1.</w:t>
      </w:r>
      <w:r w:rsidR="00E877D3">
        <w:rPr>
          <w:rFonts w:ascii="Times New Roman" w:hAnsi="Times New Roman" w:cs="Times New Roman"/>
          <w:b/>
          <w:bCs/>
          <w:color w:val="auto"/>
          <w:sz w:val="24"/>
          <w:szCs w:val="24"/>
        </w:rPr>
        <w:t>4</w:t>
      </w:r>
      <w:r w:rsidRPr="0050482A">
        <w:rPr>
          <w:rFonts w:ascii="Times New Roman" w:hAnsi="Times New Roman" w:cs="Times New Roman"/>
          <w:b/>
          <w:bCs/>
          <w:color w:val="auto"/>
          <w:sz w:val="24"/>
          <w:szCs w:val="24"/>
        </w:rPr>
        <w:t xml:space="preserve"> </w:t>
      </w:r>
      <w:r w:rsidRPr="0050482A">
        <w:rPr>
          <w:rFonts w:ascii="Times New Roman" w:hAnsi="Times New Roman" w:cs="Times New Roman"/>
          <w:b/>
          <w:bCs/>
          <w:color w:val="auto"/>
          <w:sz w:val="24"/>
          <w:szCs w:val="24"/>
        </w:rPr>
        <w:tab/>
      </w:r>
      <w:r w:rsidRPr="0050482A">
        <w:rPr>
          <w:rFonts w:ascii="Times New Roman" w:hAnsi="Times New Roman" w:cs="Times New Roman"/>
          <w:b/>
          <w:bCs/>
          <w:color w:val="auto"/>
          <w:sz w:val="24"/>
          <w:szCs w:val="24"/>
          <w:u w:color="000000"/>
        </w:rPr>
        <w:t>Planning Principle</w:t>
      </w:r>
      <w:bookmarkEnd w:id="40"/>
      <w:r w:rsidRPr="0050482A">
        <w:rPr>
          <w:rFonts w:ascii="Times New Roman" w:hAnsi="Times New Roman" w:cs="Times New Roman"/>
          <w:b/>
          <w:bCs/>
          <w:color w:val="auto"/>
          <w:sz w:val="24"/>
          <w:szCs w:val="24"/>
          <w:u w:color="000000"/>
        </w:rPr>
        <w:t xml:space="preserve"> </w:t>
      </w:r>
    </w:p>
    <w:p w14:paraId="5FFE3FDD" w14:textId="77777777" w:rsidR="00F47400" w:rsidRPr="00936808" w:rsidRDefault="00F47400" w:rsidP="0050482A">
      <w:pPr>
        <w:pStyle w:val="NoSpacing"/>
        <w:spacing w:line="276" w:lineRule="auto"/>
        <w:jc w:val="both"/>
        <w:rPr>
          <w:sz w:val="6"/>
          <w:szCs w:val="6"/>
        </w:rPr>
      </w:pPr>
    </w:p>
    <w:p w14:paraId="37E4E47E" w14:textId="77777777" w:rsidR="00F47400" w:rsidRPr="0050482A" w:rsidRDefault="00F47400" w:rsidP="0050482A">
      <w:pPr>
        <w:pStyle w:val="NoSpacing"/>
        <w:spacing w:line="276" w:lineRule="auto"/>
        <w:jc w:val="both"/>
        <w:rPr>
          <w:szCs w:val="24"/>
        </w:rPr>
      </w:pPr>
      <w:r w:rsidRPr="0050482A">
        <w:rPr>
          <w:rFonts w:eastAsia="Sylfaen"/>
          <w:szCs w:val="24"/>
        </w:rPr>
        <w:t>To achieve the underlying objectives of the project (</w:t>
      </w:r>
      <w:proofErr w:type="gramStart"/>
      <w:r w:rsidRPr="0050482A">
        <w:rPr>
          <w:rFonts w:eastAsia="Sylfaen"/>
          <w:szCs w:val="24"/>
        </w:rPr>
        <w:t>i.e.</w:t>
      </w:r>
      <w:proofErr w:type="gramEnd"/>
      <w:r w:rsidRPr="0050482A">
        <w:rPr>
          <w:rFonts w:eastAsia="Sylfaen"/>
          <w:szCs w:val="24"/>
        </w:rPr>
        <w:t xml:space="preserve"> the PAPs derive maximum benefit), the planning process considered public education, stakeholder sensitization, and evaluation of project impacts. </w:t>
      </w:r>
    </w:p>
    <w:p w14:paraId="631E7C21" w14:textId="77777777" w:rsidR="00F47400" w:rsidRPr="0050482A" w:rsidRDefault="00F47400" w:rsidP="0050482A">
      <w:pPr>
        <w:pStyle w:val="NoSpacing"/>
        <w:spacing w:line="276" w:lineRule="auto"/>
        <w:jc w:val="both"/>
        <w:rPr>
          <w:szCs w:val="24"/>
        </w:rPr>
      </w:pPr>
      <w:r w:rsidRPr="0050482A">
        <w:rPr>
          <w:rFonts w:eastAsia="Sylfaen"/>
          <w:szCs w:val="24"/>
        </w:rPr>
        <w:t xml:space="preserve"> </w:t>
      </w:r>
    </w:p>
    <w:p w14:paraId="238CED55" w14:textId="01F5401D" w:rsidR="00F47400" w:rsidRPr="0050482A" w:rsidRDefault="00F47400" w:rsidP="0050482A">
      <w:pPr>
        <w:pStyle w:val="NoSpacing"/>
        <w:spacing w:line="276" w:lineRule="auto"/>
        <w:jc w:val="both"/>
        <w:rPr>
          <w:szCs w:val="24"/>
        </w:rPr>
      </w:pPr>
      <w:r w:rsidRPr="0050482A">
        <w:rPr>
          <w:rFonts w:eastAsia="Sylfaen"/>
          <w:szCs w:val="24"/>
        </w:rPr>
        <w:t xml:space="preserve">The Resettlement Action Plan should be implemented taking into consideration the below principles: </w:t>
      </w:r>
    </w:p>
    <w:p w14:paraId="7079AC91" w14:textId="77777777" w:rsidR="00F47400" w:rsidRPr="00936808" w:rsidRDefault="00F47400" w:rsidP="0050482A">
      <w:pPr>
        <w:pStyle w:val="NoSpacing"/>
        <w:spacing w:line="276" w:lineRule="auto"/>
        <w:jc w:val="both"/>
        <w:rPr>
          <w:sz w:val="8"/>
          <w:szCs w:val="8"/>
        </w:rPr>
      </w:pPr>
      <w:r w:rsidRPr="0050482A">
        <w:rPr>
          <w:rFonts w:eastAsia="Sylfaen"/>
          <w:szCs w:val="24"/>
        </w:rPr>
        <w:t xml:space="preserve"> </w:t>
      </w:r>
    </w:p>
    <w:p w14:paraId="0AD6E659" w14:textId="77777777" w:rsidR="00F47400" w:rsidRPr="0050482A" w:rsidRDefault="00F47400" w:rsidP="0050482A">
      <w:pPr>
        <w:pStyle w:val="NoSpacing"/>
        <w:numPr>
          <w:ilvl w:val="0"/>
          <w:numId w:val="3"/>
        </w:numPr>
        <w:spacing w:line="276" w:lineRule="auto"/>
        <w:jc w:val="both"/>
        <w:rPr>
          <w:szCs w:val="24"/>
        </w:rPr>
      </w:pPr>
      <w:r w:rsidRPr="0050482A">
        <w:rPr>
          <w:szCs w:val="24"/>
        </w:rPr>
        <w:t xml:space="preserve">Ensure that all people affected by the project should be compensated fully and fairly for lost assets including both permanent and temporary structures. </w:t>
      </w:r>
    </w:p>
    <w:p w14:paraId="2FDBF5FA" w14:textId="5010CE82" w:rsidR="00F47400" w:rsidRPr="0050482A" w:rsidRDefault="00F47400" w:rsidP="0050482A">
      <w:pPr>
        <w:pStyle w:val="NoSpacing"/>
        <w:numPr>
          <w:ilvl w:val="0"/>
          <w:numId w:val="3"/>
        </w:numPr>
        <w:spacing w:line="276" w:lineRule="auto"/>
        <w:jc w:val="both"/>
        <w:rPr>
          <w:szCs w:val="24"/>
        </w:rPr>
      </w:pPr>
      <w:r w:rsidRPr="0050482A">
        <w:rPr>
          <w:szCs w:val="24"/>
        </w:rPr>
        <w:t xml:space="preserve">Ensure that involuntary resettlement is conceived as an opportunity for improving the livelihoods of the affected persons. </w:t>
      </w:r>
    </w:p>
    <w:p w14:paraId="4244463B" w14:textId="065391B3" w:rsidR="00F47400" w:rsidRPr="0050482A" w:rsidRDefault="00F47400" w:rsidP="0050482A">
      <w:pPr>
        <w:pStyle w:val="NoSpacing"/>
        <w:numPr>
          <w:ilvl w:val="0"/>
          <w:numId w:val="3"/>
        </w:numPr>
        <w:spacing w:line="276" w:lineRule="auto"/>
        <w:jc w:val="both"/>
        <w:rPr>
          <w:szCs w:val="24"/>
        </w:rPr>
      </w:pPr>
      <w:r w:rsidRPr="0050482A">
        <w:rPr>
          <w:szCs w:val="24"/>
        </w:rPr>
        <w:t xml:space="preserve">Ensure that all PAPs are consulted and involved in the resettlement planning to avoid adverse effects and enhance the benefits of resettlement. </w:t>
      </w:r>
    </w:p>
    <w:p w14:paraId="42B74207" w14:textId="77777777" w:rsidR="00E82CA9" w:rsidRPr="0050482A" w:rsidRDefault="00E82CA9" w:rsidP="0050482A">
      <w:pPr>
        <w:pStyle w:val="NoSpacing"/>
        <w:numPr>
          <w:ilvl w:val="0"/>
          <w:numId w:val="3"/>
        </w:numPr>
        <w:spacing w:line="276" w:lineRule="auto"/>
        <w:jc w:val="both"/>
        <w:rPr>
          <w:szCs w:val="24"/>
        </w:rPr>
      </w:pPr>
      <w:r w:rsidRPr="0050482A">
        <w:rPr>
          <w:rFonts w:eastAsia="Sylfaen"/>
          <w:szCs w:val="24"/>
        </w:rPr>
        <w:lastRenderedPageBreak/>
        <w:t xml:space="preserve">Ensure </w:t>
      </w:r>
      <w:r w:rsidR="00F47400" w:rsidRPr="0050482A">
        <w:rPr>
          <w:rFonts w:eastAsia="Sylfaen"/>
          <w:szCs w:val="24"/>
        </w:rPr>
        <w:t xml:space="preserve">awareness of the project and its consequences among the public in general and those who will be directly affected by it. </w:t>
      </w:r>
    </w:p>
    <w:p w14:paraId="03F841AF" w14:textId="6C029499" w:rsidR="00F47400" w:rsidRPr="0050482A" w:rsidRDefault="00E82CA9" w:rsidP="0050482A">
      <w:pPr>
        <w:pStyle w:val="NoSpacing"/>
        <w:numPr>
          <w:ilvl w:val="0"/>
          <w:numId w:val="3"/>
        </w:numPr>
        <w:spacing w:line="276" w:lineRule="auto"/>
        <w:jc w:val="both"/>
        <w:rPr>
          <w:szCs w:val="24"/>
        </w:rPr>
      </w:pPr>
      <w:r w:rsidRPr="0050482A">
        <w:rPr>
          <w:rFonts w:eastAsia="Sylfaen"/>
          <w:szCs w:val="24"/>
        </w:rPr>
        <w:t>E</w:t>
      </w:r>
      <w:r w:rsidR="00F47400" w:rsidRPr="0050482A">
        <w:rPr>
          <w:rFonts w:eastAsia="Sylfaen"/>
          <w:szCs w:val="24"/>
        </w:rPr>
        <w:t xml:space="preserve">stimate the costs necessary for resettlement/land acquisition </w:t>
      </w:r>
    </w:p>
    <w:p w14:paraId="65FC766B" w14:textId="77777777" w:rsidR="00F47400" w:rsidRPr="00936808" w:rsidRDefault="00F47400" w:rsidP="0050482A">
      <w:pPr>
        <w:pStyle w:val="NoSpacing"/>
        <w:spacing w:line="276" w:lineRule="auto"/>
        <w:jc w:val="both"/>
        <w:rPr>
          <w:sz w:val="6"/>
          <w:szCs w:val="6"/>
        </w:rPr>
      </w:pPr>
      <w:r w:rsidRPr="0050482A">
        <w:rPr>
          <w:rFonts w:eastAsia="Sylfaen"/>
          <w:szCs w:val="24"/>
        </w:rPr>
        <w:t xml:space="preserve"> </w:t>
      </w:r>
    </w:p>
    <w:p w14:paraId="1134A8EE" w14:textId="77777777" w:rsidR="00F47400" w:rsidRPr="0050482A" w:rsidRDefault="00F47400" w:rsidP="0050482A">
      <w:pPr>
        <w:pStyle w:val="NoSpacing"/>
        <w:numPr>
          <w:ilvl w:val="0"/>
          <w:numId w:val="3"/>
        </w:numPr>
        <w:spacing w:line="276" w:lineRule="auto"/>
        <w:jc w:val="both"/>
        <w:rPr>
          <w:szCs w:val="24"/>
        </w:rPr>
      </w:pPr>
      <w:r w:rsidRPr="0050482A">
        <w:rPr>
          <w:rFonts w:eastAsia="Sylfaen"/>
          <w:szCs w:val="24"/>
        </w:rPr>
        <w:t xml:space="preserve">Prepare a Resettlement Action Plan (RAP) that sets out strategies and schedules to mitigate adverse effects. The RAP sets the parameters and establishes entitlements for project-affected people (PAP), the institutional framework, mechanisms for consultation and grievance resolution, the schedule and budget, and the proposed monitoring and evaluation system. The agreed entitlement package includes both compensation and measures to restore the economic and social base of those affected. </w:t>
      </w:r>
    </w:p>
    <w:p w14:paraId="2157C848" w14:textId="632157DD" w:rsidR="00F47400" w:rsidRPr="0050482A" w:rsidRDefault="00F47400" w:rsidP="0050482A">
      <w:pPr>
        <w:pStyle w:val="NoSpacing"/>
        <w:spacing w:line="276" w:lineRule="auto"/>
        <w:ind w:left="0" w:firstLine="0"/>
        <w:jc w:val="both"/>
        <w:rPr>
          <w:szCs w:val="24"/>
        </w:rPr>
      </w:pPr>
      <w:r w:rsidRPr="0050482A">
        <w:rPr>
          <w:rFonts w:eastAsia="Sylfaen"/>
          <w:szCs w:val="24"/>
        </w:rPr>
        <w:t xml:space="preserve"> </w:t>
      </w:r>
    </w:p>
    <w:p w14:paraId="3FAB2ABA" w14:textId="1AF7D99F" w:rsidR="00F47400" w:rsidRPr="007E6180" w:rsidRDefault="00F47400" w:rsidP="0050482A">
      <w:pPr>
        <w:pStyle w:val="NoSpacing"/>
        <w:numPr>
          <w:ilvl w:val="0"/>
          <w:numId w:val="3"/>
        </w:numPr>
        <w:spacing w:line="276" w:lineRule="auto"/>
        <w:jc w:val="both"/>
        <w:rPr>
          <w:szCs w:val="24"/>
        </w:rPr>
      </w:pPr>
      <w:r w:rsidRPr="0050482A">
        <w:rPr>
          <w:rFonts w:eastAsia="Sylfaen"/>
          <w:szCs w:val="24"/>
        </w:rPr>
        <w:t>To address the requirements of the Government of Liberia, as fostered by the Environmental Protection Agency, and the African Development Bank for land acquisition and resettlement.</w:t>
      </w:r>
      <w:r w:rsidRPr="0050482A">
        <w:rPr>
          <w:rFonts w:eastAsia="Arial"/>
          <w:szCs w:val="24"/>
        </w:rPr>
        <w:t xml:space="preserve"> </w:t>
      </w:r>
    </w:p>
    <w:p w14:paraId="316461EF" w14:textId="77777777" w:rsidR="007E6180" w:rsidRPr="0050482A" w:rsidRDefault="007E6180" w:rsidP="00936808">
      <w:pPr>
        <w:pStyle w:val="NoSpacing"/>
        <w:spacing w:line="276" w:lineRule="auto"/>
        <w:ind w:left="0" w:firstLine="0"/>
        <w:jc w:val="both"/>
        <w:rPr>
          <w:szCs w:val="24"/>
        </w:rPr>
      </w:pPr>
    </w:p>
    <w:p w14:paraId="48A193A9" w14:textId="09A4285A" w:rsidR="00EF7CB9" w:rsidRPr="00E877D3" w:rsidRDefault="00E877D3" w:rsidP="00E877D3">
      <w:pPr>
        <w:pStyle w:val="Heading2"/>
        <w:rPr>
          <w:rFonts w:ascii="Times New Roman" w:hAnsi="Times New Roman" w:cs="Times New Roman"/>
          <w:b/>
          <w:bCs/>
          <w:color w:val="auto"/>
          <w:sz w:val="24"/>
          <w:szCs w:val="24"/>
        </w:rPr>
      </w:pPr>
      <w:bookmarkStart w:id="41" w:name="_Toc142896442"/>
      <w:r w:rsidRPr="00E877D3">
        <w:rPr>
          <w:rFonts w:ascii="Times New Roman" w:hAnsi="Times New Roman" w:cs="Times New Roman"/>
          <w:b/>
          <w:bCs/>
          <w:color w:val="auto"/>
          <w:sz w:val="24"/>
          <w:szCs w:val="24"/>
        </w:rPr>
        <w:t>1.5</w:t>
      </w:r>
      <w:r w:rsidRPr="00E877D3">
        <w:rPr>
          <w:rFonts w:ascii="Times New Roman" w:hAnsi="Times New Roman" w:cs="Times New Roman"/>
          <w:b/>
          <w:bCs/>
          <w:color w:val="auto"/>
          <w:sz w:val="24"/>
          <w:szCs w:val="24"/>
        </w:rPr>
        <w:tab/>
      </w:r>
      <w:r w:rsidR="00EF7CB9" w:rsidRPr="00E877D3">
        <w:rPr>
          <w:rFonts w:ascii="Times New Roman" w:hAnsi="Times New Roman" w:cs="Times New Roman"/>
          <w:b/>
          <w:bCs/>
          <w:color w:val="auto"/>
          <w:sz w:val="24"/>
          <w:szCs w:val="24"/>
        </w:rPr>
        <w:t>Scope of the Resettlement Action Plan</w:t>
      </w:r>
      <w:bookmarkEnd w:id="41"/>
      <w:r w:rsidR="00EF7CB9" w:rsidRPr="00E877D3">
        <w:rPr>
          <w:rFonts w:ascii="Times New Roman" w:hAnsi="Times New Roman" w:cs="Times New Roman"/>
          <w:b/>
          <w:bCs/>
          <w:color w:val="auto"/>
          <w:sz w:val="24"/>
          <w:szCs w:val="24"/>
        </w:rPr>
        <w:t xml:space="preserve"> </w:t>
      </w:r>
    </w:p>
    <w:p w14:paraId="1E2868F0" w14:textId="77777777" w:rsidR="00EF7CB9" w:rsidRPr="00936808" w:rsidRDefault="00EF7CB9" w:rsidP="0050482A">
      <w:pPr>
        <w:pStyle w:val="NoSpacing"/>
        <w:spacing w:line="276" w:lineRule="auto"/>
        <w:jc w:val="both"/>
        <w:rPr>
          <w:sz w:val="14"/>
          <w:szCs w:val="14"/>
        </w:rPr>
      </w:pPr>
    </w:p>
    <w:p w14:paraId="7F60D220" w14:textId="2FCF3A5A" w:rsidR="008E30AB" w:rsidRPr="0050482A" w:rsidRDefault="00EF7CB9" w:rsidP="0050482A">
      <w:pPr>
        <w:pStyle w:val="NoSpacing"/>
        <w:spacing w:line="276" w:lineRule="auto"/>
        <w:jc w:val="both"/>
        <w:rPr>
          <w:szCs w:val="24"/>
        </w:rPr>
      </w:pPr>
      <w:r w:rsidRPr="0050482A">
        <w:rPr>
          <w:szCs w:val="24"/>
        </w:rPr>
        <w:t xml:space="preserve">The scope of the RAP is </w:t>
      </w:r>
      <w:r w:rsidR="0050482A" w:rsidRPr="0050482A">
        <w:rPr>
          <w:szCs w:val="24"/>
        </w:rPr>
        <w:t xml:space="preserve">in </w:t>
      </w:r>
      <w:r w:rsidRPr="0050482A">
        <w:rPr>
          <w:szCs w:val="24"/>
        </w:rPr>
        <w:t xml:space="preserve">line with social safeguards guidelines of the Environmental Protection Agency along with the African Development Bank’s Policy on Involuntary Resettlement (2023). The below undertakings were </w:t>
      </w:r>
      <w:r w:rsidR="008E30AB" w:rsidRPr="0050482A">
        <w:rPr>
          <w:szCs w:val="24"/>
        </w:rPr>
        <w:t>carried out t</w:t>
      </w:r>
      <w:r w:rsidRPr="0050482A">
        <w:rPr>
          <w:szCs w:val="24"/>
        </w:rPr>
        <w:t xml:space="preserve">o ensure that </w:t>
      </w:r>
      <w:r w:rsidR="008E30AB" w:rsidRPr="0050482A">
        <w:rPr>
          <w:szCs w:val="24"/>
        </w:rPr>
        <w:t xml:space="preserve">the EPA and AfDB guidelines and policies were </w:t>
      </w:r>
      <w:r w:rsidRPr="0050482A">
        <w:rPr>
          <w:szCs w:val="24"/>
        </w:rPr>
        <w:t>complied with,</w:t>
      </w:r>
    </w:p>
    <w:p w14:paraId="0F7B5B8D" w14:textId="77777777" w:rsidR="006A00D6" w:rsidRPr="00936808" w:rsidRDefault="006A00D6" w:rsidP="0050482A">
      <w:pPr>
        <w:pStyle w:val="NoSpacing"/>
        <w:spacing w:line="276" w:lineRule="auto"/>
        <w:jc w:val="both"/>
        <w:rPr>
          <w:sz w:val="8"/>
          <w:szCs w:val="8"/>
        </w:rPr>
      </w:pPr>
    </w:p>
    <w:p w14:paraId="0F56F7F6" w14:textId="29144BEB" w:rsidR="008E30AB" w:rsidRPr="005A2D06" w:rsidRDefault="008E30AB" w:rsidP="00B64968">
      <w:pPr>
        <w:pStyle w:val="NoSpacing"/>
        <w:numPr>
          <w:ilvl w:val="0"/>
          <w:numId w:val="12"/>
        </w:numPr>
        <w:spacing w:line="276" w:lineRule="auto"/>
        <w:jc w:val="both"/>
        <w:rPr>
          <w:color w:val="auto"/>
          <w:szCs w:val="24"/>
        </w:rPr>
      </w:pPr>
      <w:r w:rsidRPr="005A2D06">
        <w:rPr>
          <w:color w:val="auto"/>
          <w:szCs w:val="24"/>
        </w:rPr>
        <w:t>Secondary data information from official reports w</w:t>
      </w:r>
      <w:r w:rsidR="0050482A" w:rsidRPr="005A2D06">
        <w:rPr>
          <w:color w:val="auto"/>
          <w:szCs w:val="24"/>
        </w:rPr>
        <w:t>as</w:t>
      </w:r>
      <w:r w:rsidRPr="005A2D06">
        <w:rPr>
          <w:color w:val="auto"/>
          <w:szCs w:val="24"/>
        </w:rPr>
        <w:t xml:space="preserve"> reviewed </w:t>
      </w:r>
      <w:r w:rsidR="00EF7CB9" w:rsidRPr="005A2D06">
        <w:rPr>
          <w:color w:val="auto"/>
          <w:szCs w:val="24"/>
        </w:rPr>
        <w:t>and analy</w:t>
      </w:r>
      <w:r w:rsidRPr="005A2D06">
        <w:rPr>
          <w:color w:val="auto"/>
          <w:szCs w:val="24"/>
        </w:rPr>
        <w:t>zed</w:t>
      </w:r>
      <w:r w:rsidR="003D616C" w:rsidRPr="005A2D06">
        <w:rPr>
          <w:color w:val="auto"/>
          <w:szCs w:val="24"/>
        </w:rPr>
        <w:t>.</w:t>
      </w:r>
    </w:p>
    <w:p w14:paraId="2A1F0859" w14:textId="121E2C12" w:rsidR="003D616C" w:rsidRPr="005A2D06" w:rsidRDefault="003D616C" w:rsidP="00B64968">
      <w:pPr>
        <w:pStyle w:val="NoSpacing"/>
        <w:numPr>
          <w:ilvl w:val="0"/>
          <w:numId w:val="12"/>
        </w:numPr>
        <w:spacing w:line="276" w:lineRule="auto"/>
        <w:jc w:val="both"/>
        <w:rPr>
          <w:color w:val="auto"/>
          <w:szCs w:val="24"/>
        </w:rPr>
      </w:pPr>
      <w:r w:rsidRPr="005A2D06">
        <w:rPr>
          <w:color w:val="auto"/>
          <w:szCs w:val="24"/>
        </w:rPr>
        <w:t>Project Affected Persons were i</w:t>
      </w:r>
      <w:r w:rsidR="00EF7CB9" w:rsidRPr="005A2D06">
        <w:rPr>
          <w:color w:val="auto"/>
          <w:szCs w:val="24"/>
        </w:rPr>
        <w:t>denti</w:t>
      </w:r>
      <w:r w:rsidRPr="005A2D06">
        <w:rPr>
          <w:color w:val="auto"/>
          <w:szCs w:val="24"/>
        </w:rPr>
        <w:t xml:space="preserve">fied </w:t>
      </w:r>
      <w:r w:rsidR="00EF7CB9" w:rsidRPr="005A2D06">
        <w:rPr>
          <w:color w:val="auto"/>
          <w:szCs w:val="24"/>
        </w:rPr>
        <w:t xml:space="preserve">along the </w:t>
      </w:r>
      <w:r w:rsidRPr="005A2D06">
        <w:rPr>
          <w:color w:val="auto"/>
          <w:szCs w:val="24"/>
        </w:rPr>
        <w:t xml:space="preserve">proposed project </w:t>
      </w:r>
      <w:r w:rsidR="00EF7CB9" w:rsidRPr="005A2D06">
        <w:rPr>
          <w:color w:val="auto"/>
          <w:szCs w:val="24"/>
        </w:rPr>
        <w:t>corridor</w:t>
      </w:r>
      <w:r w:rsidRPr="005A2D06">
        <w:rPr>
          <w:color w:val="auto"/>
          <w:szCs w:val="24"/>
        </w:rPr>
        <w:t>.</w:t>
      </w:r>
      <w:r w:rsidR="00EF7CB9" w:rsidRPr="005A2D06">
        <w:rPr>
          <w:color w:val="auto"/>
          <w:szCs w:val="24"/>
        </w:rPr>
        <w:t xml:space="preserve"> </w:t>
      </w:r>
    </w:p>
    <w:p w14:paraId="5E8881C8" w14:textId="4D95EDDA" w:rsidR="003D616C" w:rsidRPr="005A2D06" w:rsidRDefault="003D616C" w:rsidP="00B64968">
      <w:pPr>
        <w:pStyle w:val="NoSpacing"/>
        <w:numPr>
          <w:ilvl w:val="0"/>
          <w:numId w:val="12"/>
        </w:numPr>
        <w:spacing w:line="276" w:lineRule="auto"/>
        <w:jc w:val="both"/>
        <w:rPr>
          <w:color w:val="auto"/>
          <w:szCs w:val="24"/>
        </w:rPr>
      </w:pPr>
      <w:r w:rsidRPr="005A2D06">
        <w:rPr>
          <w:color w:val="auto"/>
          <w:szCs w:val="24"/>
        </w:rPr>
        <w:t>An a</w:t>
      </w:r>
      <w:r w:rsidR="00EF7CB9" w:rsidRPr="005A2D06">
        <w:rPr>
          <w:color w:val="auto"/>
          <w:szCs w:val="24"/>
        </w:rPr>
        <w:t>sset</w:t>
      </w:r>
      <w:r w:rsidRPr="005A2D06">
        <w:rPr>
          <w:color w:val="auto"/>
          <w:szCs w:val="24"/>
        </w:rPr>
        <w:t xml:space="preserve"> </w:t>
      </w:r>
      <w:r w:rsidR="00EF7CB9" w:rsidRPr="005A2D06">
        <w:rPr>
          <w:color w:val="auto"/>
          <w:szCs w:val="24"/>
        </w:rPr>
        <w:t>inventory</w:t>
      </w:r>
      <w:r w:rsidRPr="005A2D06">
        <w:rPr>
          <w:color w:val="auto"/>
          <w:szCs w:val="24"/>
        </w:rPr>
        <w:t>, which include</w:t>
      </w:r>
      <w:r w:rsidR="0050482A" w:rsidRPr="005A2D06">
        <w:rPr>
          <w:color w:val="auto"/>
          <w:szCs w:val="24"/>
        </w:rPr>
        <w:t>s</w:t>
      </w:r>
      <w:r w:rsidRPr="005A2D06">
        <w:rPr>
          <w:color w:val="auto"/>
          <w:szCs w:val="24"/>
        </w:rPr>
        <w:t xml:space="preserve"> affected land, structures, crops, livelihood</w:t>
      </w:r>
      <w:r w:rsidR="0050482A" w:rsidRPr="005A2D06">
        <w:rPr>
          <w:color w:val="auto"/>
          <w:szCs w:val="24"/>
        </w:rPr>
        <w:t>,</w:t>
      </w:r>
      <w:r w:rsidRPr="005A2D06">
        <w:rPr>
          <w:color w:val="auto"/>
          <w:szCs w:val="24"/>
        </w:rPr>
        <w:t xml:space="preserve"> and cultural assets, was</w:t>
      </w:r>
      <w:r w:rsidR="00EF7CB9" w:rsidRPr="005A2D06">
        <w:rPr>
          <w:color w:val="auto"/>
          <w:szCs w:val="24"/>
        </w:rPr>
        <w:t xml:space="preserve"> compiled for all the identified Project Affected Persons. </w:t>
      </w:r>
    </w:p>
    <w:p w14:paraId="106E41DD" w14:textId="77777777" w:rsidR="003D616C" w:rsidRPr="005A2D06" w:rsidRDefault="003D616C" w:rsidP="00B64968">
      <w:pPr>
        <w:pStyle w:val="NoSpacing"/>
        <w:numPr>
          <w:ilvl w:val="0"/>
          <w:numId w:val="12"/>
        </w:numPr>
        <w:spacing w:line="276" w:lineRule="auto"/>
        <w:jc w:val="both"/>
        <w:rPr>
          <w:color w:val="auto"/>
          <w:szCs w:val="24"/>
        </w:rPr>
      </w:pPr>
      <w:r w:rsidRPr="005A2D06">
        <w:rPr>
          <w:color w:val="auto"/>
          <w:szCs w:val="24"/>
        </w:rPr>
        <w:t xml:space="preserve">The Environmental Protection Agency of Liberia guidelines and </w:t>
      </w:r>
      <w:r w:rsidR="00EF7CB9" w:rsidRPr="005A2D06">
        <w:rPr>
          <w:color w:val="auto"/>
          <w:szCs w:val="24"/>
        </w:rPr>
        <w:t xml:space="preserve">legal provisions </w:t>
      </w:r>
      <w:r w:rsidRPr="005A2D06">
        <w:rPr>
          <w:color w:val="auto"/>
          <w:szCs w:val="24"/>
        </w:rPr>
        <w:t>were</w:t>
      </w:r>
      <w:r w:rsidR="00EF7CB9" w:rsidRPr="005A2D06">
        <w:rPr>
          <w:color w:val="auto"/>
          <w:szCs w:val="24"/>
        </w:rPr>
        <w:t xml:space="preserve"> reviewed and compared with the AfDB policies to identify any gaps and necessary recommendations to harmonize the two have been incorporated in resettlement planning</w:t>
      </w:r>
      <w:r w:rsidRPr="005A2D06">
        <w:rPr>
          <w:color w:val="auto"/>
          <w:szCs w:val="24"/>
        </w:rPr>
        <w:t xml:space="preserve">. </w:t>
      </w:r>
    </w:p>
    <w:p w14:paraId="7449CA33" w14:textId="2A6A2C6B" w:rsidR="00EF7CB9" w:rsidRPr="005A2D06" w:rsidRDefault="0050482A" w:rsidP="00B64968">
      <w:pPr>
        <w:pStyle w:val="NoSpacing"/>
        <w:numPr>
          <w:ilvl w:val="0"/>
          <w:numId w:val="12"/>
        </w:numPr>
        <w:spacing w:line="276" w:lineRule="auto"/>
        <w:jc w:val="both"/>
        <w:rPr>
          <w:color w:val="auto"/>
          <w:szCs w:val="24"/>
        </w:rPr>
      </w:pPr>
      <w:r w:rsidRPr="005A2D06">
        <w:rPr>
          <w:color w:val="auto"/>
          <w:szCs w:val="24"/>
        </w:rPr>
        <w:t>The l</w:t>
      </w:r>
      <w:r w:rsidR="00EF7CB9" w:rsidRPr="005A2D06">
        <w:rPr>
          <w:color w:val="auto"/>
          <w:szCs w:val="24"/>
        </w:rPr>
        <w:t>and acquisition schedule and the resettlement plan</w:t>
      </w:r>
      <w:r w:rsidR="00504EA8" w:rsidRPr="005A2D06">
        <w:rPr>
          <w:color w:val="auto"/>
          <w:szCs w:val="24"/>
        </w:rPr>
        <w:t xml:space="preserve"> were</w:t>
      </w:r>
      <w:r w:rsidR="00EF7CB9" w:rsidRPr="005A2D06">
        <w:rPr>
          <w:color w:val="auto"/>
          <w:szCs w:val="24"/>
        </w:rPr>
        <w:t xml:space="preserve"> prepared with the necessary budget to facilitate the implementation.</w:t>
      </w:r>
    </w:p>
    <w:p w14:paraId="47088F43" w14:textId="77777777" w:rsidR="000434AB" w:rsidRPr="0050482A" w:rsidRDefault="000434AB" w:rsidP="0050482A">
      <w:pPr>
        <w:spacing w:after="4" w:line="276" w:lineRule="auto"/>
        <w:ind w:left="0" w:right="1" w:firstLine="0"/>
        <w:jc w:val="both"/>
        <w:rPr>
          <w:color w:val="auto"/>
          <w:szCs w:val="24"/>
        </w:rPr>
      </w:pPr>
    </w:p>
    <w:p w14:paraId="2E6CE8DD" w14:textId="19729A54" w:rsidR="000434AB" w:rsidRPr="00E877D3" w:rsidRDefault="000434AB" w:rsidP="0050482A">
      <w:pPr>
        <w:pStyle w:val="Heading2"/>
        <w:spacing w:line="276" w:lineRule="auto"/>
        <w:rPr>
          <w:rFonts w:ascii="Times New Roman" w:hAnsi="Times New Roman" w:cs="Times New Roman"/>
          <w:b/>
          <w:bCs/>
          <w:color w:val="auto"/>
          <w:sz w:val="24"/>
          <w:szCs w:val="24"/>
          <w:u w:color="000000"/>
        </w:rPr>
      </w:pPr>
      <w:r w:rsidRPr="00E877D3">
        <w:rPr>
          <w:rFonts w:ascii="Times New Roman" w:eastAsia="Calibri" w:hAnsi="Times New Roman" w:cs="Times New Roman"/>
          <w:b/>
          <w:bCs/>
          <w:color w:val="auto"/>
          <w:sz w:val="24"/>
          <w:szCs w:val="24"/>
          <w:u w:color="000000"/>
        </w:rPr>
        <w:tab/>
      </w:r>
      <w:bookmarkStart w:id="42" w:name="_Toc138632519"/>
      <w:bookmarkStart w:id="43" w:name="_Toc141710363"/>
      <w:bookmarkStart w:id="44" w:name="_Toc142896443"/>
      <w:r w:rsidRPr="00E877D3">
        <w:rPr>
          <w:rFonts w:ascii="Times New Roman" w:hAnsi="Times New Roman" w:cs="Times New Roman"/>
          <w:b/>
          <w:bCs/>
          <w:color w:val="auto"/>
          <w:sz w:val="24"/>
          <w:szCs w:val="24"/>
        </w:rPr>
        <w:t>1.</w:t>
      </w:r>
      <w:r w:rsidR="00E877D3" w:rsidRPr="00E877D3">
        <w:rPr>
          <w:rFonts w:ascii="Times New Roman" w:hAnsi="Times New Roman" w:cs="Times New Roman"/>
          <w:b/>
          <w:bCs/>
          <w:color w:val="auto"/>
          <w:sz w:val="24"/>
          <w:szCs w:val="24"/>
        </w:rPr>
        <w:t>6</w:t>
      </w:r>
      <w:r w:rsidRPr="00E877D3">
        <w:rPr>
          <w:rFonts w:ascii="Times New Roman" w:hAnsi="Times New Roman" w:cs="Times New Roman"/>
          <w:b/>
          <w:bCs/>
          <w:color w:val="auto"/>
          <w:sz w:val="24"/>
          <w:szCs w:val="24"/>
        </w:rPr>
        <w:t xml:space="preserve"> </w:t>
      </w:r>
      <w:r w:rsidRPr="00E877D3">
        <w:rPr>
          <w:rFonts w:ascii="Times New Roman" w:hAnsi="Times New Roman" w:cs="Times New Roman"/>
          <w:b/>
          <w:bCs/>
          <w:color w:val="auto"/>
          <w:sz w:val="24"/>
          <w:szCs w:val="24"/>
        </w:rPr>
        <w:tab/>
      </w:r>
      <w:r w:rsidRPr="00E877D3">
        <w:rPr>
          <w:rFonts w:ascii="Times New Roman" w:hAnsi="Times New Roman" w:cs="Times New Roman"/>
          <w:b/>
          <w:bCs/>
          <w:color w:val="auto"/>
          <w:sz w:val="24"/>
          <w:szCs w:val="24"/>
          <w:u w:color="000000"/>
        </w:rPr>
        <w:t>Approach and Methodology of the RAP</w:t>
      </w:r>
      <w:bookmarkEnd w:id="42"/>
      <w:bookmarkEnd w:id="43"/>
      <w:bookmarkEnd w:id="44"/>
    </w:p>
    <w:p w14:paraId="232E32DD" w14:textId="77777777" w:rsidR="000434AB" w:rsidRPr="0050482A" w:rsidRDefault="000434AB" w:rsidP="0050482A">
      <w:pPr>
        <w:pStyle w:val="NoSpacing"/>
        <w:spacing w:line="276" w:lineRule="auto"/>
        <w:jc w:val="both"/>
        <w:rPr>
          <w:sz w:val="16"/>
          <w:szCs w:val="16"/>
        </w:rPr>
      </w:pPr>
    </w:p>
    <w:p w14:paraId="3E621430" w14:textId="77777777" w:rsidR="000434AB" w:rsidRPr="0050482A" w:rsidRDefault="000434AB" w:rsidP="0050482A">
      <w:pPr>
        <w:pStyle w:val="NoSpacing"/>
        <w:spacing w:line="276" w:lineRule="auto"/>
        <w:jc w:val="both"/>
        <w:rPr>
          <w:szCs w:val="24"/>
        </w:rPr>
      </w:pPr>
      <w:r w:rsidRPr="0050482A">
        <w:rPr>
          <w:szCs w:val="24"/>
        </w:rPr>
        <w:t xml:space="preserve">The methodology and approach adopted in preparing the RAP are consistent with the Liberian Constitution (2006) and other Statutory Laws and Regulations among others, coupled with the African Development Bank’s ISS. A social baseline has been developed and a valuation for compensation costs prepared to maintain the livelihoods of the PAPs. </w:t>
      </w:r>
    </w:p>
    <w:p w14:paraId="661D4C20" w14:textId="1E330D1B" w:rsidR="007E6180" w:rsidRPr="0050482A" w:rsidRDefault="000434AB" w:rsidP="005A2D06">
      <w:pPr>
        <w:spacing w:after="0" w:line="276" w:lineRule="auto"/>
        <w:jc w:val="both"/>
        <w:rPr>
          <w:color w:val="auto"/>
          <w:szCs w:val="24"/>
        </w:rPr>
      </w:pPr>
      <w:r w:rsidRPr="0050482A">
        <w:rPr>
          <w:color w:val="auto"/>
          <w:szCs w:val="24"/>
        </w:rPr>
        <w:t xml:space="preserve"> </w:t>
      </w:r>
    </w:p>
    <w:p w14:paraId="3ACA0856" w14:textId="0601C6DE" w:rsidR="000434AB" w:rsidRPr="0050482A" w:rsidRDefault="000434AB" w:rsidP="0050482A">
      <w:pPr>
        <w:pStyle w:val="Heading3"/>
        <w:spacing w:line="276" w:lineRule="auto"/>
        <w:rPr>
          <w:rFonts w:ascii="Times New Roman" w:hAnsi="Times New Roman" w:cs="Times New Roman"/>
          <w:b/>
          <w:bCs/>
        </w:rPr>
      </w:pPr>
      <w:r w:rsidRPr="0050482A">
        <w:rPr>
          <w:rFonts w:ascii="Times New Roman" w:eastAsia="Calibri" w:hAnsi="Times New Roman" w:cs="Times New Roman"/>
          <w:b/>
          <w:bCs/>
        </w:rPr>
        <w:tab/>
      </w:r>
      <w:bookmarkStart w:id="45" w:name="_Toc141710364"/>
      <w:bookmarkStart w:id="46" w:name="_Toc142896444"/>
      <w:r w:rsidRPr="005A2D06">
        <w:rPr>
          <w:rFonts w:ascii="Times New Roman" w:hAnsi="Times New Roman" w:cs="Times New Roman"/>
          <w:b/>
          <w:bCs/>
          <w:color w:val="auto"/>
        </w:rPr>
        <w:t>1.</w:t>
      </w:r>
      <w:r w:rsidR="00E877D3" w:rsidRPr="005A2D06">
        <w:rPr>
          <w:rFonts w:ascii="Times New Roman" w:hAnsi="Times New Roman" w:cs="Times New Roman"/>
          <w:b/>
          <w:bCs/>
          <w:color w:val="auto"/>
        </w:rPr>
        <w:t>6</w:t>
      </w:r>
      <w:r w:rsidRPr="005A2D06">
        <w:rPr>
          <w:rFonts w:ascii="Times New Roman" w:hAnsi="Times New Roman" w:cs="Times New Roman"/>
          <w:b/>
          <w:bCs/>
          <w:color w:val="auto"/>
        </w:rPr>
        <w:t xml:space="preserve">.1 </w:t>
      </w:r>
      <w:r w:rsidRPr="005A2D06">
        <w:rPr>
          <w:rFonts w:ascii="Times New Roman" w:hAnsi="Times New Roman" w:cs="Times New Roman"/>
          <w:b/>
          <w:bCs/>
          <w:color w:val="auto"/>
        </w:rPr>
        <w:tab/>
        <w:t>Approach</w:t>
      </w:r>
      <w:bookmarkEnd w:id="45"/>
      <w:bookmarkEnd w:id="46"/>
      <w:r w:rsidRPr="005A2D06">
        <w:rPr>
          <w:rFonts w:ascii="Times New Roman" w:hAnsi="Times New Roman" w:cs="Times New Roman"/>
          <w:b/>
          <w:bCs/>
          <w:color w:val="auto"/>
        </w:rPr>
        <w:t xml:space="preserve"> </w:t>
      </w:r>
    </w:p>
    <w:p w14:paraId="73AEA082" w14:textId="77777777" w:rsidR="000434AB" w:rsidRPr="0050482A" w:rsidRDefault="000434AB" w:rsidP="0050482A">
      <w:pPr>
        <w:pStyle w:val="NoSpacing"/>
        <w:spacing w:line="276" w:lineRule="auto"/>
        <w:jc w:val="both"/>
        <w:rPr>
          <w:sz w:val="16"/>
          <w:szCs w:val="16"/>
        </w:rPr>
      </w:pPr>
    </w:p>
    <w:p w14:paraId="0D509031" w14:textId="77777777" w:rsidR="000434AB" w:rsidRPr="0050482A" w:rsidRDefault="000434AB" w:rsidP="0050482A">
      <w:pPr>
        <w:pStyle w:val="NoSpacing"/>
        <w:spacing w:line="276" w:lineRule="auto"/>
        <w:jc w:val="both"/>
        <w:rPr>
          <w:szCs w:val="24"/>
        </w:rPr>
      </w:pPr>
      <w:r w:rsidRPr="0050482A">
        <w:rPr>
          <w:szCs w:val="24"/>
        </w:rPr>
        <w:t xml:space="preserve">The approach adopted in the RAP is consistent with existing Liberian laws, the project objectives, and the policies of the African Development Bank. The Liberian Constitution recognizes the rights </w:t>
      </w:r>
      <w:r w:rsidRPr="0050482A">
        <w:rPr>
          <w:szCs w:val="24"/>
        </w:rPr>
        <w:lastRenderedPageBreak/>
        <w:t xml:space="preserve">of individuals to property.  The Constitution also considers that private property can be utilized for public use, fulfilling certain obligations. There is also a Poverty Reduction Strategy being implemented by the Government, whereby the lives of ordinary people are been improved through the reduction of poverty and ensuring sustainable economic growth. </w:t>
      </w:r>
    </w:p>
    <w:p w14:paraId="66B8701B" w14:textId="77777777" w:rsidR="000434AB" w:rsidRPr="0050482A" w:rsidRDefault="000434AB" w:rsidP="0050482A">
      <w:pPr>
        <w:pStyle w:val="NoSpacing"/>
        <w:spacing w:line="276" w:lineRule="auto"/>
        <w:jc w:val="both"/>
        <w:rPr>
          <w:szCs w:val="24"/>
        </w:rPr>
      </w:pPr>
      <w:r w:rsidRPr="0050482A">
        <w:rPr>
          <w:szCs w:val="24"/>
        </w:rPr>
        <w:t xml:space="preserve"> </w:t>
      </w:r>
    </w:p>
    <w:p w14:paraId="5567A039" w14:textId="4BEF3D2A" w:rsidR="000434AB" w:rsidRDefault="000434AB" w:rsidP="0050482A">
      <w:pPr>
        <w:pStyle w:val="NoSpacing"/>
        <w:spacing w:line="276" w:lineRule="auto"/>
        <w:jc w:val="both"/>
        <w:rPr>
          <w:color w:val="auto"/>
          <w:szCs w:val="24"/>
        </w:rPr>
      </w:pPr>
      <w:r w:rsidRPr="0050482A">
        <w:rPr>
          <w:szCs w:val="24"/>
        </w:rPr>
        <w:t xml:space="preserve">In compiling the RAP, various steps were taken to meet the requirements of national legislation and objectives of AfDB Environmental and Social Assessment Procedures. To ensure that the concerns of major stakeholders were incorporated into the RAP, consultation meetings were held throughout the RAP preparation process and are expected to continue up to the implementation. </w:t>
      </w:r>
      <w:r w:rsidRPr="0050482A">
        <w:rPr>
          <w:color w:val="auto"/>
          <w:szCs w:val="24"/>
        </w:rPr>
        <w:t xml:space="preserve"> </w:t>
      </w:r>
    </w:p>
    <w:p w14:paraId="340A54C4" w14:textId="77777777" w:rsidR="0050482A" w:rsidRPr="0050482A" w:rsidRDefault="0050482A" w:rsidP="0050482A">
      <w:pPr>
        <w:pStyle w:val="NoSpacing"/>
        <w:spacing w:line="276" w:lineRule="auto"/>
        <w:jc w:val="both"/>
        <w:rPr>
          <w:szCs w:val="24"/>
        </w:rPr>
      </w:pPr>
    </w:p>
    <w:p w14:paraId="037A945C" w14:textId="0B97C8C9" w:rsidR="000434AB" w:rsidRPr="0050482A" w:rsidRDefault="000434AB" w:rsidP="0050482A">
      <w:pPr>
        <w:pStyle w:val="Heading3"/>
        <w:spacing w:line="276" w:lineRule="auto"/>
        <w:rPr>
          <w:rFonts w:ascii="Times New Roman" w:hAnsi="Times New Roman" w:cs="Times New Roman"/>
          <w:b/>
          <w:bCs/>
        </w:rPr>
      </w:pPr>
      <w:r w:rsidRPr="0050482A">
        <w:rPr>
          <w:rFonts w:ascii="Times New Roman" w:eastAsia="Calibri" w:hAnsi="Times New Roman" w:cs="Times New Roman"/>
          <w:b/>
          <w:bCs/>
        </w:rPr>
        <w:tab/>
      </w:r>
      <w:bookmarkStart w:id="47" w:name="_Toc141710365"/>
      <w:bookmarkStart w:id="48" w:name="_Toc142896445"/>
      <w:r w:rsidRPr="005A2D06">
        <w:rPr>
          <w:rFonts w:ascii="Times New Roman" w:hAnsi="Times New Roman" w:cs="Times New Roman"/>
          <w:b/>
          <w:bCs/>
          <w:color w:val="auto"/>
        </w:rPr>
        <w:t>1.</w:t>
      </w:r>
      <w:r w:rsidR="00E877D3" w:rsidRPr="005A2D06">
        <w:rPr>
          <w:rFonts w:ascii="Times New Roman" w:hAnsi="Times New Roman" w:cs="Times New Roman"/>
          <w:b/>
          <w:bCs/>
          <w:color w:val="auto"/>
        </w:rPr>
        <w:t>6</w:t>
      </w:r>
      <w:r w:rsidRPr="005A2D06">
        <w:rPr>
          <w:rFonts w:ascii="Times New Roman" w:hAnsi="Times New Roman" w:cs="Times New Roman"/>
          <w:b/>
          <w:bCs/>
          <w:color w:val="auto"/>
        </w:rPr>
        <w:t xml:space="preserve">.2 </w:t>
      </w:r>
      <w:r w:rsidRPr="005A2D06">
        <w:rPr>
          <w:rFonts w:ascii="Times New Roman" w:hAnsi="Times New Roman" w:cs="Times New Roman"/>
          <w:b/>
          <w:bCs/>
          <w:color w:val="auto"/>
        </w:rPr>
        <w:tab/>
        <w:t>RAP Methodology</w:t>
      </w:r>
      <w:bookmarkEnd w:id="47"/>
      <w:bookmarkEnd w:id="48"/>
    </w:p>
    <w:p w14:paraId="109A453F" w14:textId="77777777" w:rsidR="000434AB" w:rsidRPr="0050482A" w:rsidRDefault="000434AB" w:rsidP="0050482A">
      <w:pPr>
        <w:pStyle w:val="NoSpacing"/>
        <w:spacing w:line="276" w:lineRule="auto"/>
        <w:rPr>
          <w:sz w:val="12"/>
          <w:szCs w:val="12"/>
        </w:rPr>
      </w:pPr>
      <w:r w:rsidRPr="0050482A">
        <w:rPr>
          <w:szCs w:val="24"/>
        </w:rPr>
        <w:t xml:space="preserve"> </w:t>
      </w:r>
    </w:p>
    <w:p w14:paraId="095F41BB" w14:textId="77777777" w:rsidR="000434AB" w:rsidRPr="0050482A" w:rsidRDefault="000434AB" w:rsidP="0050482A">
      <w:pPr>
        <w:pStyle w:val="NoSpacing"/>
        <w:spacing w:line="276" w:lineRule="auto"/>
        <w:jc w:val="both"/>
        <w:rPr>
          <w:szCs w:val="24"/>
        </w:rPr>
      </w:pPr>
      <w:r w:rsidRPr="0050482A">
        <w:rPr>
          <w:szCs w:val="24"/>
        </w:rPr>
        <w:t xml:space="preserve">Initially, data about the project site was collected through the review of the existing data sources which included the Liberian Census 2008 Report and maps of the project area.  Secondly, a reconnaissance survey was undertaken by a team of consultants comprising environmentalists to get a deeper understanding of the technological, biophysical, and socio-economic environment of the project site. Thirdly, focused group discussions were held with county and community leaders to have a feel of their desires and expectations concerning the project. </w:t>
      </w:r>
    </w:p>
    <w:p w14:paraId="26694D1F" w14:textId="77777777" w:rsidR="000434AB" w:rsidRPr="0050482A" w:rsidRDefault="000434AB" w:rsidP="0050482A">
      <w:pPr>
        <w:pStyle w:val="NoSpacing"/>
        <w:spacing w:line="276" w:lineRule="auto"/>
        <w:rPr>
          <w:szCs w:val="24"/>
        </w:rPr>
      </w:pPr>
    </w:p>
    <w:p w14:paraId="330B9681" w14:textId="3D9B50E0" w:rsidR="000434AB" w:rsidRPr="0050482A" w:rsidRDefault="000434AB" w:rsidP="0050482A">
      <w:pPr>
        <w:pStyle w:val="NoSpacing"/>
        <w:spacing w:line="276" w:lineRule="auto"/>
        <w:jc w:val="both"/>
        <w:rPr>
          <w:szCs w:val="24"/>
        </w:rPr>
      </w:pPr>
      <w:r w:rsidRPr="0050482A">
        <w:rPr>
          <w:szCs w:val="24"/>
        </w:rPr>
        <w:t xml:space="preserve">Finally, a socioeconomic survey of the project area was conducted to evaluate the socioeconomic conditions of the project-affected people (PAPs) before the project works. The understanding of critical socio-economic parameters of the PAPs, and the valuation of the properties to be lost, will enable the project proponent to address the impacts of resettlement positively. </w:t>
      </w:r>
    </w:p>
    <w:p w14:paraId="0A7A64F7" w14:textId="77777777" w:rsidR="0050482A" w:rsidRPr="0050482A" w:rsidRDefault="0050482A" w:rsidP="0050482A">
      <w:pPr>
        <w:pStyle w:val="NoSpacing"/>
        <w:spacing w:line="276" w:lineRule="auto"/>
        <w:jc w:val="both"/>
        <w:rPr>
          <w:szCs w:val="24"/>
        </w:rPr>
      </w:pPr>
    </w:p>
    <w:p w14:paraId="5E999207" w14:textId="38714BFF" w:rsidR="000434AB" w:rsidRPr="00E877D3" w:rsidRDefault="000434AB" w:rsidP="0050482A">
      <w:pPr>
        <w:pStyle w:val="Heading2"/>
        <w:spacing w:line="276" w:lineRule="auto"/>
        <w:rPr>
          <w:rFonts w:ascii="Times New Roman" w:hAnsi="Times New Roman" w:cs="Times New Roman"/>
          <w:b/>
          <w:bCs/>
          <w:color w:val="auto"/>
          <w:sz w:val="24"/>
          <w:szCs w:val="24"/>
        </w:rPr>
      </w:pPr>
      <w:bookmarkStart w:id="49" w:name="_Toc141710366"/>
      <w:bookmarkStart w:id="50" w:name="_Toc142896446"/>
      <w:r w:rsidRPr="00E877D3">
        <w:rPr>
          <w:rFonts w:ascii="Times New Roman" w:hAnsi="Times New Roman" w:cs="Times New Roman"/>
          <w:b/>
          <w:bCs/>
          <w:color w:val="auto"/>
          <w:sz w:val="24"/>
          <w:szCs w:val="24"/>
        </w:rPr>
        <w:t>1.</w:t>
      </w:r>
      <w:r w:rsidR="00E877D3" w:rsidRPr="00E877D3">
        <w:rPr>
          <w:rFonts w:ascii="Times New Roman" w:hAnsi="Times New Roman" w:cs="Times New Roman"/>
          <w:b/>
          <w:bCs/>
          <w:color w:val="auto"/>
          <w:sz w:val="24"/>
          <w:szCs w:val="24"/>
        </w:rPr>
        <w:t>7</w:t>
      </w:r>
      <w:r w:rsidRPr="00E877D3">
        <w:rPr>
          <w:rFonts w:ascii="Times New Roman" w:hAnsi="Times New Roman" w:cs="Times New Roman"/>
          <w:b/>
          <w:bCs/>
          <w:color w:val="auto"/>
          <w:sz w:val="24"/>
          <w:szCs w:val="24"/>
        </w:rPr>
        <w:t xml:space="preserve"> Report Structure</w:t>
      </w:r>
      <w:bookmarkEnd w:id="49"/>
      <w:bookmarkEnd w:id="50"/>
    </w:p>
    <w:p w14:paraId="4483F51A" w14:textId="77777777" w:rsidR="000434AB" w:rsidRPr="0050482A" w:rsidRDefault="000434AB" w:rsidP="0050482A">
      <w:pPr>
        <w:pStyle w:val="NoSpacing"/>
        <w:spacing w:line="276" w:lineRule="auto"/>
        <w:jc w:val="both"/>
        <w:rPr>
          <w:sz w:val="18"/>
          <w:szCs w:val="18"/>
        </w:rPr>
      </w:pPr>
    </w:p>
    <w:p w14:paraId="155EC921" w14:textId="77777777" w:rsidR="000434AB" w:rsidRPr="0050482A" w:rsidRDefault="000434AB" w:rsidP="0050482A">
      <w:pPr>
        <w:pStyle w:val="NoSpacing"/>
        <w:spacing w:line="276" w:lineRule="auto"/>
        <w:jc w:val="both"/>
        <w:rPr>
          <w:szCs w:val="24"/>
        </w:rPr>
      </w:pPr>
      <w:r w:rsidRPr="0050482A">
        <w:rPr>
          <w:szCs w:val="24"/>
        </w:rPr>
        <w:t xml:space="preserve">This report provides the RAP for the Mano River Union Road Development and Transport Facilitation Program (MRU/RDTFP) Phase-IV: Paving of John Davies Town to </w:t>
      </w:r>
      <w:proofErr w:type="spellStart"/>
      <w:r w:rsidRPr="0050482A">
        <w:rPr>
          <w:szCs w:val="24"/>
        </w:rPr>
        <w:t>Zwedru</w:t>
      </w:r>
      <w:proofErr w:type="spellEnd"/>
      <w:r w:rsidRPr="0050482A">
        <w:rPr>
          <w:szCs w:val="24"/>
        </w:rPr>
        <w:t xml:space="preserve"> (48.5Km) of Lot 3 of the </w:t>
      </w:r>
      <w:proofErr w:type="spellStart"/>
      <w:r w:rsidRPr="0050482A">
        <w:rPr>
          <w:szCs w:val="24"/>
        </w:rPr>
        <w:t>Zwedru</w:t>
      </w:r>
      <w:proofErr w:type="spellEnd"/>
      <w:r w:rsidRPr="0050482A">
        <w:rPr>
          <w:szCs w:val="24"/>
        </w:rPr>
        <w:t xml:space="preserve"> – Harper Section of the </w:t>
      </w:r>
      <w:proofErr w:type="spellStart"/>
      <w:r w:rsidRPr="0050482A">
        <w:rPr>
          <w:szCs w:val="24"/>
        </w:rPr>
        <w:t>Ganta</w:t>
      </w:r>
      <w:proofErr w:type="spellEnd"/>
      <w:r w:rsidRPr="0050482A">
        <w:rPr>
          <w:szCs w:val="24"/>
        </w:rPr>
        <w:t xml:space="preserve"> – Harper Road Project (510Km). The report has been prepared to cover the following: </w:t>
      </w:r>
    </w:p>
    <w:p w14:paraId="7056B2EE" w14:textId="77777777" w:rsidR="000434AB" w:rsidRPr="0050482A" w:rsidRDefault="000434AB" w:rsidP="0050482A">
      <w:pPr>
        <w:spacing w:after="0" w:line="276" w:lineRule="auto"/>
        <w:ind w:left="590" w:firstLine="0"/>
        <w:jc w:val="both"/>
        <w:rPr>
          <w:color w:val="auto"/>
          <w:szCs w:val="24"/>
        </w:rPr>
      </w:pPr>
      <w:r w:rsidRPr="0050482A">
        <w:rPr>
          <w:color w:val="auto"/>
          <w:szCs w:val="24"/>
        </w:rPr>
        <w:t xml:space="preserve"> </w:t>
      </w:r>
    </w:p>
    <w:p w14:paraId="3AA7A6DD" w14:textId="320978D3" w:rsidR="006D39ED" w:rsidRDefault="006D39ED" w:rsidP="006D39ED">
      <w:pPr>
        <w:pStyle w:val="NoSpacing"/>
        <w:spacing w:line="276" w:lineRule="auto"/>
        <w:jc w:val="both"/>
        <w:rPr>
          <w:color w:val="auto"/>
          <w:szCs w:val="24"/>
        </w:rPr>
      </w:pPr>
      <w:bookmarkStart w:id="51" w:name="_Hlk141877403"/>
      <w:r w:rsidRPr="006D39ED">
        <w:rPr>
          <w:color w:val="auto"/>
          <w:szCs w:val="24"/>
        </w:rPr>
        <w:t xml:space="preserve">Chapter One: </w:t>
      </w:r>
      <w:r>
        <w:rPr>
          <w:color w:val="auto"/>
          <w:szCs w:val="24"/>
        </w:rPr>
        <w:tab/>
      </w:r>
      <w:r>
        <w:rPr>
          <w:color w:val="auto"/>
          <w:szCs w:val="24"/>
        </w:rPr>
        <w:tab/>
      </w:r>
      <w:r w:rsidRPr="006D39ED">
        <w:rPr>
          <w:color w:val="auto"/>
          <w:szCs w:val="24"/>
        </w:rPr>
        <w:t xml:space="preserve">Introduces the </w:t>
      </w:r>
      <w:r>
        <w:rPr>
          <w:color w:val="auto"/>
          <w:szCs w:val="24"/>
        </w:rPr>
        <w:t>P</w:t>
      </w:r>
      <w:r w:rsidRPr="006D39ED">
        <w:rPr>
          <w:color w:val="auto"/>
          <w:szCs w:val="24"/>
        </w:rPr>
        <w:t xml:space="preserve">roject, </w:t>
      </w:r>
      <w:r>
        <w:rPr>
          <w:color w:val="auto"/>
          <w:szCs w:val="24"/>
        </w:rPr>
        <w:t>L</w:t>
      </w:r>
      <w:r w:rsidRPr="006D39ED">
        <w:rPr>
          <w:color w:val="auto"/>
          <w:szCs w:val="24"/>
        </w:rPr>
        <w:t xml:space="preserve">ocation, </w:t>
      </w:r>
      <w:r>
        <w:rPr>
          <w:color w:val="auto"/>
          <w:szCs w:val="24"/>
        </w:rPr>
        <w:t>O</w:t>
      </w:r>
      <w:r w:rsidRPr="006D39ED">
        <w:rPr>
          <w:color w:val="auto"/>
          <w:szCs w:val="24"/>
        </w:rPr>
        <w:t>bjective</w:t>
      </w:r>
      <w:r>
        <w:rPr>
          <w:color w:val="auto"/>
          <w:szCs w:val="24"/>
        </w:rPr>
        <w:t>s</w:t>
      </w:r>
      <w:r w:rsidRPr="006D39ED">
        <w:rPr>
          <w:color w:val="auto"/>
          <w:szCs w:val="24"/>
        </w:rPr>
        <w:t xml:space="preserve">, </w:t>
      </w:r>
      <w:r>
        <w:rPr>
          <w:color w:val="auto"/>
          <w:szCs w:val="24"/>
        </w:rPr>
        <w:t>J</w:t>
      </w:r>
      <w:r w:rsidRPr="006D39ED">
        <w:rPr>
          <w:color w:val="auto"/>
          <w:szCs w:val="24"/>
        </w:rPr>
        <w:t xml:space="preserve">ustification, </w:t>
      </w:r>
      <w:r>
        <w:rPr>
          <w:color w:val="auto"/>
          <w:szCs w:val="24"/>
        </w:rPr>
        <w:t>S</w:t>
      </w:r>
      <w:r w:rsidRPr="006D39ED">
        <w:rPr>
          <w:color w:val="auto"/>
          <w:szCs w:val="24"/>
        </w:rPr>
        <w:t xml:space="preserve">cope, and </w:t>
      </w:r>
    </w:p>
    <w:p w14:paraId="0C1275C6" w14:textId="03B567A4" w:rsidR="006D39ED" w:rsidRPr="006D39ED" w:rsidRDefault="006D39ED" w:rsidP="006D39ED">
      <w:pPr>
        <w:pStyle w:val="NoSpacing"/>
        <w:spacing w:line="276" w:lineRule="auto"/>
        <w:ind w:left="1450" w:firstLine="710"/>
        <w:jc w:val="both"/>
        <w:rPr>
          <w:color w:val="auto"/>
          <w:szCs w:val="24"/>
        </w:rPr>
      </w:pPr>
      <w:r>
        <w:rPr>
          <w:color w:val="auto"/>
          <w:szCs w:val="24"/>
        </w:rPr>
        <w:t>M</w:t>
      </w:r>
      <w:r w:rsidRPr="006D39ED">
        <w:rPr>
          <w:color w:val="auto"/>
          <w:szCs w:val="24"/>
        </w:rPr>
        <w:t xml:space="preserve">ethodology. </w:t>
      </w:r>
    </w:p>
    <w:p w14:paraId="3B3CE7AD" w14:textId="77777777" w:rsidR="006D39ED" w:rsidRPr="006D39ED" w:rsidRDefault="006D39ED" w:rsidP="006D39ED">
      <w:pPr>
        <w:pStyle w:val="NoSpacing"/>
        <w:spacing w:line="276" w:lineRule="auto"/>
        <w:jc w:val="both"/>
        <w:rPr>
          <w:color w:val="auto"/>
          <w:szCs w:val="24"/>
        </w:rPr>
      </w:pPr>
      <w:r w:rsidRPr="006D39ED">
        <w:rPr>
          <w:color w:val="auto"/>
          <w:szCs w:val="24"/>
        </w:rPr>
        <w:t xml:space="preserve"> </w:t>
      </w:r>
    </w:p>
    <w:p w14:paraId="2A909AE9" w14:textId="7BD23F23" w:rsidR="006D39ED" w:rsidRPr="006D39ED" w:rsidRDefault="006D39ED" w:rsidP="006D39ED">
      <w:pPr>
        <w:pStyle w:val="NoSpacing"/>
        <w:spacing w:line="276" w:lineRule="auto"/>
        <w:jc w:val="both"/>
        <w:rPr>
          <w:color w:val="auto"/>
          <w:szCs w:val="24"/>
        </w:rPr>
      </w:pPr>
      <w:r w:rsidRPr="006D39ED">
        <w:rPr>
          <w:color w:val="auto"/>
          <w:szCs w:val="24"/>
        </w:rPr>
        <w:t xml:space="preserve">Chapter Two:  </w:t>
      </w:r>
      <w:r>
        <w:rPr>
          <w:color w:val="auto"/>
          <w:szCs w:val="24"/>
        </w:rPr>
        <w:tab/>
      </w:r>
      <w:r>
        <w:rPr>
          <w:color w:val="auto"/>
          <w:szCs w:val="24"/>
        </w:rPr>
        <w:tab/>
      </w:r>
      <w:r w:rsidRPr="006D39ED">
        <w:rPr>
          <w:color w:val="auto"/>
          <w:szCs w:val="24"/>
        </w:rPr>
        <w:t xml:space="preserve">Regulatory, Policy, Institutional Frameworks,  </w:t>
      </w:r>
    </w:p>
    <w:p w14:paraId="0893A5EE" w14:textId="77777777" w:rsidR="006D39ED" w:rsidRPr="006D39ED" w:rsidRDefault="006D39ED" w:rsidP="006D39ED">
      <w:pPr>
        <w:pStyle w:val="NoSpacing"/>
        <w:spacing w:line="276" w:lineRule="auto"/>
        <w:jc w:val="both"/>
        <w:rPr>
          <w:color w:val="auto"/>
          <w:szCs w:val="24"/>
        </w:rPr>
      </w:pPr>
      <w:r w:rsidRPr="006D39ED">
        <w:rPr>
          <w:color w:val="auto"/>
          <w:szCs w:val="24"/>
        </w:rPr>
        <w:t xml:space="preserve"> </w:t>
      </w:r>
    </w:p>
    <w:p w14:paraId="11DF6362" w14:textId="77777777" w:rsidR="006D39ED" w:rsidRDefault="006D39ED" w:rsidP="006D39ED">
      <w:pPr>
        <w:pStyle w:val="NoSpacing"/>
        <w:spacing w:line="276" w:lineRule="auto"/>
        <w:jc w:val="both"/>
        <w:rPr>
          <w:rStyle w:val="Heading1Char"/>
          <w:rFonts w:eastAsiaTheme="majorEastAsia"/>
          <w:b w:val="0"/>
          <w:bCs/>
          <w:color w:val="auto"/>
          <w:sz w:val="24"/>
          <w:szCs w:val="24"/>
        </w:rPr>
      </w:pPr>
      <w:r w:rsidRPr="006D39ED">
        <w:rPr>
          <w:color w:val="auto"/>
          <w:szCs w:val="24"/>
        </w:rPr>
        <w:t xml:space="preserve">Chapter Three:   </w:t>
      </w:r>
      <w:r>
        <w:rPr>
          <w:color w:val="auto"/>
          <w:szCs w:val="24"/>
        </w:rPr>
        <w:tab/>
      </w:r>
      <w:r w:rsidRPr="006D39ED">
        <w:rPr>
          <w:rStyle w:val="Heading1Char"/>
          <w:rFonts w:eastAsiaTheme="majorEastAsia"/>
          <w:b w:val="0"/>
          <w:bCs/>
          <w:color w:val="auto"/>
          <w:sz w:val="24"/>
          <w:szCs w:val="24"/>
        </w:rPr>
        <w:t>Socio-Economic Study of the Proposed Project Area</w:t>
      </w:r>
      <w:r w:rsidRPr="006D39ED">
        <w:rPr>
          <w:b/>
          <w:bCs/>
          <w:color w:val="auto"/>
          <w:szCs w:val="24"/>
        </w:rPr>
        <w:t xml:space="preserve"> </w:t>
      </w:r>
      <w:r w:rsidRPr="006D39ED">
        <w:rPr>
          <w:color w:val="auto"/>
          <w:szCs w:val="24"/>
        </w:rPr>
        <w:t xml:space="preserve">and </w:t>
      </w:r>
      <w:r w:rsidRPr="006D39ED">
        <w:rPr>
          <w:rStyle w:val="Heading1Char"/>
          <w:rFonts w:eastAsiaTheme="majorEastAsia"/>
          <w:b w:val="0"/>
          <w:bCs/>
          <w:color w:val="auto"/>
          <w:sz w:val="24"/>
          <w:szCs w:val="24"/>
        </w:rPr>
        <w:t xml:space="preserve">Socio-Economic </w:t>
      </w:r>
    </w:p>
    <w:p w14:paraId="2351414D" w14:textId="566FC017" w:rsidR="006D39ED" w:rsidRDefault="006D39ED" w:rsidP="006D39ED">
      <w:pPr>
        <w:pStyle w:val="NoSpacing"/>
        <w:spacing w:line="276" w:lineRule="auto"/>
        <w:ind w:left="1450" w:firstLine="710"/>
        <w:jc w:val="both"/>
        <w:rPr>
          <w:color w:val="auto"/>
          <w:szCs w:val="24"/>
        </w:rPr>
      </w:pPr>
      <w:bookmarkStart w:id="52" w:name="_Toc142896447"/>
      <w:r w:rsidRPr="006D39ED">
        <w:rPr>
          <w:rStyle w:val="Heading1Char"/>
          <w:rFonts w:eastAsiaTheme="majorEastAsia"/>
          <w:b w:val="0"/>
          <w:bCs/>
          <w:color w:val="auto"/>
          <w:sz w:val="24"/>
          <w:szCs w:val="24"/>
        </w:rPr>
        <w:t>Characteristics of</w:t>
      </w:r>
      <w:bookmarkEnd w:id="52"/>
      <w:r w:rsidRPr="006D39ED">
        <w:rPr>
          <w:rStyle w:val="Heading1Char"/>
          <w:rFonts w:eastAsiaTheme="majorEastAsia"/>
          <w:b w:val="0"/>
          <w:bCs/>
          <w:color w:val="auto"/>
          <w:sz w:val="24"/>
          <w:szCs w:val="24"/>
        </w:rPr>
        <w:t xml:space="preserve"> </w:t>
      </w:r>
      <w:r w:rsidRPr="006D39ED">
        <w:rPr>
          <w:color w:val="auto"/>
          <w:szCs w:val="24"/>
        </w:rPr>
        <w:t>Project-Affected Persons</w:t>
      </w:r>
    </w:p>
    <w:p w14:paraId="1829242D" w14:textId="77777777" w:rsidR="006D39ED" w:rsidRPr="006D39ED" w:rsidRDefault="006D39ED" w:rsidP="006D39ED">
      <w:pPr>
        <w:pStyle w:val="NoSpacing"/>
        <w:spacing w:line="276" w:lineRule="auto"/>
        <w:ind w:left="1450" w:firstLine="710"/>
        <w:jc w:val="both"/>
        <w:rPr>
          <w:color w:val="auto"/>
          <w:szCs w:val="24"/>
        </w:rPr>
      </w:pPr>
    </w:p>
    <w:p w14:paraId="7F42F665" w14:textId="651BC989" w:rsidR="006D39ED" w:rsidRDefault="006D39ED" w:rsidP="006D39ED">
      <w:pPr>
        <w:pStyle w:val="NoSpacing"/>
        <w:spacing w:line="276" w:lineRule="auto"/>
        <w:jc w:val="both"/>
        <w:rPr>
          <w:color w:val="auto"/>
          <w:szCs w:val="24"/>
        </w:rPr>
      </w:pPr>
      <w:r w:rsidRPr="006D39ED">
        <w:rPr>
          <w:color w:val="auto"/>
          <w:szCs w:val="24"/>
        </w:rPr>
        <w:t xml:space="preserve">Chapter Four:  </w:t>
      </w:r>
      <w:r>
        <w:rPr>
          <w:color w:val="auto"/>
          <w:szCs w:val="24"/>
        </w:rPr>
        <w:tab/>
      </w:r>
      <w:r w:rsidRPr="006D39ED">
        <w:rPr>
          <w:color w:val="auto"/>
          <w:szCs w:val="24"/>
        </w:rPr>
        <w:t>Project Impacts and Mitigations</w:t>
      </w:r>
    </w:p>
    <w:p w14:paraId="760F7777" w14:textId="77777777" w:rsidR="006D39ED" w:rsidRPr="006D39ED" w:rsidRDefault="006D39ED" w:rsidP="006D39ED">
      <w:pPr>
        <w:pStyle w:val="NoSpacing"/>
        <w:spacing w:line="276" w:lineRule="auto"/>
        <w:jc w:val="both"/>
        <w:rPr>
          <w:color w:val="auto"/>
          <w:szCs w:val="24"/>
        </w:rPr>
      </w:pPr>
    </w:p>
    <w:p w14:paraId="38538C1F" w14:textId="77777777" w:rsidR="006D39ED" w:rsidRDefault="006D39ED" w:rsidP="006D39ED">
      <w:pPr>
        <w:pStyle w:val="NoSpacing"/>
        <w:spacing w:line="276" w:lineRule="auto"/>
        <w:jc w:val="both"/>
        <w:rPr>
          <w:color w:val="auto"/>
          <w:szCs w:val="24"/>
        </w:rPr>
      </w:pPr>
      <w:r w:rsidRPr="006D39ED">
        <w:rPr>
          <w:color w:val="auto"/>
          <w:szCs w:val="24"/>
        </w:rPr>
        <w:lastRenderedPageBreak/>
        <w:t xml:space="preserve">Chapter Five: </w:t>
      </w:r>
      <w:r>
        <w:rPr>
          <w:color w:val="auto"/>
          <w:szCs w:val="24"/>
        </w:rPr>
        <w:tab/>
      </w:r>
      <w:r>
        <w:rPr>
          <w:color w:val="auto"/>
          <w:szCs w:val="24"/>
        </w:rPr>
        <w:tab/>
      </w:r>
      <w:r w:rsidRPr="006D39ED">
        <w:rPr>
          <w:color w:val="auto"/>
          <w:szCs w:val="24"/>
        </w:rPr>
        <w:t>Public Participation and Consultation</w:t>
      </w:r>
    </w:p>
    <w:p w14:paraId="46F36F36" w14:textId="754D7A23" w:rsidR="006D39ED" w:rsidRPr="006D39ED" w:rsidRDefault="006D39ED" w:rsidP="006D39ED">
      <w:pPr>
        <w:pStyle w:val="NoSpacing"/>
        <w:spacing w:line="276" w:lineRule="auto"/>
        <w:jc w:val="both"/>
        <w:rPr>
          <w:color w:val="auto"/>
          <w:szCs w:val="24"/>
        </w:rPr>
      </w:pPr>
      <w:r w:rsidRPr="006D39ED">
        <w:rPr>
          <w:color w:val="auto"/>
          <w:szCs w:val="24"/>
        </w:rPr>
        <w:t xml:space="preserve"> </w:t>
      </w:r>
    </w:p>
    <w:p w14:paraId="03FE4177" w14:textId="6CF45AD4" w:rsidR="006D39ED" w:rsidRPr="006D39ED" w:rsidRDefault="006D39ED" w:rsidP="006D39ED">
      <w:pPr>
        <w:pStyle w:val="NoSpacing"/>
        <w:spacing w:line="276" w:lineRule="auto"/>
        <w:jc w:val="both"/>
        <w:rPr>
          <w:color w:val="auto"/>
          <w:szCs w:val="24"/>
        </w:rPr>
      </w:pPr>
      <w:r w:rsidRPr="006D39ED">
        <w:rPr>
          <w:color w:val="auto"/>
          <w:szCs w:val="24"/>
        </w:rPr>
        <w:t xml:space="preserve">Chapter Six: </w:t>
      </w:r>
      <w:r>
        <w:rPr>
          <w:color w:val="auto"/>
          <w:szCs w:val="24"/>
        </w:rPr>
        <w:tab/>
      </w:r>
      <w:r>
        <w:rPr>
          <w:color w:val="auto"/>
          <w:szCs w:val="24"/>
        </w:rPr>
        <w:tab/>
      </w:r>
      <w:r w:rsidRPr="006D39ED">
        <w:rPr>
          <w:color w:val="auto"/>
          <w:szCs w:val="24"/>
        </w:rPr>
        <w:t>Resettlement Compensation to Project-Affected Persons</w:t>
      </w:r>
    </w:p>
    <w:p w14:paraId="4C221359" w14:textId="77777777" w:rsidR="006D39ED" w:rsidRPr="006D39ED" w:rsidRDefault="006D39ED" w:rsidP="006D39ED">
      <w:pPr>
        <w:pStyle w:val="NoSpacing"/>
        <w:spacing w:line="276" w:lineRule="auto"/>
        <w:jc w:val="both"/>
        <w:rPr>
          <w:color w:val="auto"/>
          <w:szCs w:val="24"/>
        </w:rPr>
      </w:pPr>
      <w:r w:rsidRPr="006D39ED">
        <w:rPr>
          <w:color w:val="auto"/>
          <w:szCs w:val="24"/>
        </w:rPr>
        <w:t xml:space="preserve"> </w:t>
      </w:r>
    </w:p>
    <w:p w14:paraId="524D221C" w14:textId="78336164" w:rsidR="006D39ED" w:rsidRPr="006D39ED" w:rsidRDefault="006D39ED" w:rsidP="006D39ED">
      <w:pPr>
        <w:pStyle w:val="NoSpacing"/>
        <w:spacing w:line="276" w:lineRule="auto"/>
        <w:jc w:val="both"/>
        <w:rPr>
          <w:color w:val="auto"/>
          <w:szCs w:val="24"/>
        </w:rPr>
      </w:pPr>
      <w:r w:rsidRPr="006D39ED">
        <w:rPr>
          <w:color w:val="auto"/>
          <w:szCs w:val="24"/>
        </w:rPr>
        <w:t xml:space="preserve">Chapter Seven: </w:t>
      </w:r>
      <w:r>
        <w:rPr>
          <w:color w:val="auto"/>
          <w:szCs w:val="24"/>
        </w:rPr>
        <w:tab/>
      </w:r>
      <w:r w:rsidRPr="006D39ED">
        <w:rPr>
          <w:color w:val="auto"/>
          <w:szCs w:val="24"/>
        </w:rPr>
        <w:t xml:space="preserve">Responsible Agencies for RAP Implementation, Monitoring and Evaluation </w:t>
      </w:r>
    </w:p>
    <w:p w14:paraId="742271C6" w14:textId="77777777" w:rsidR="006D39ED" w:rsidRPr="006D39ED" w:rsidRDefault="006D39ED" w:rsidP="006D39ED">
      <w:pPr>
        <w:pStyle w:val="NoSpacing"/>
        <w:spacing w:line="276" w:lineRule="auto"/>
        <w:jc w:val="both"/>
        <w:rPr>
          <w:color w:val="auto"/>
          <w:szCs w:val="24"/>
        </w:rPr>
      </w:pPr>
      <w:r w:rsidRPr="006D39ED">
        <w:rPr>
          <w:color w:val="auto"/>
          <w:szCs w:val="24"/>
        </w:rPr>
        <w:t xml:space="preserve"> </w:t>
      </w:r>
    </w:p>
    <w:p w14:paraId="68739E75" w14:textId="662C3B40" w:rsidR="006D39ED" w:rsidRPr="006D39ED" w:rsidRDefault="006D39ED" w:rsidP="006D39ED">
      <w:pPr>
        <w:pStyle w:val="NoSpacing"/>
        <w:spacing w:line="276" w:lineRule="auto"/>
        <w:jc w:val="both"/>
        <w:rPr>
          <w:color w:val="auto"/>
          <w:szCs w:val="24"/>
        </w:rPr>
      </w:pPr>
      <w:r w:rsidRPr="006D39ED">
        <w:rPr>
          <w:color w:val="auto"/>
          <w:szCs w:val="24"/>
        </w:rPr>
        <w:t xml:space="preserve">Chapter Eight: </w:t>
      </w:r>
      <w:r>
        <w:rPr>
          <w:color w:val="auto"/>
          <w:szCs w:val="24"/>
        </w:rPr>
        <w:tab/>
      </w:r>
      <w:r w:rsidRPr="006D39ED">
        <w:rPr>
          <w:color w:val="auto"/>
          <w:szCs w:val="24"/>
        </w:rPr>
        <w:t>Grievance Redress Mechanism</w:t>
      </w:r>
    </w:p>
    <w:p w14:paraId="3692CD24" w14:textId="77777777" w:rsidR="006D39ED" w:rsidRPr="006D39ED" w:rsidRDefault="006D39ED" w:rsidP="006D39ED">
      <w:pPr>
        <w:pStyle w:val="NoSpacing"/>
        <w:spacing w:line="276" w:lineRule="auto"/>
        <w:jc w:val="both"/>
        <w:rPr>
          <w:color w:val="auto"/>
          <w:szCs w:val="24"/>
        </w:rPr>
      </w:pPr>
      <w:r w:rsidRPr="006D39ED">
        <w:rPr>
          <w:color w:val="auto"/>
          <w:szCs w:val="24"/>
        </w:rPr>
        <w:t xml:space="preserve"> </w:t>
      </w:r>
    </w:p>
    <w:p w14:paraId="65CE2459" w14:textId="306D0840" w:rsidR="001736FE" w:rsidRPr="006D39ED" w:rsidRDefault="006D39ED" w:rsidP="006D39ED">
      <w:pPr>
        <w:pStyle w:val="NoSpacing"/>
        <w:spacing w:line="276" w:lineRule="auto"/>
        <w:jc w:val="both"/>
        <w:rPr>
          <w:color w:val="auto"/>
          <w:szCs w:val="24"/>
        </w:rPr>
      </w:pPr>
      <w:r w:rsidRPr="006D39ED">
        <w:rPr>
          <w:color w:val="auto"/>
          <w:szCs w:val="24"/>
        </w:rPr>
        <w:t xml:space="preserve">Chapter Nine: </w:t>
      </w:r>
      <w:r>
        <w:rPr>
          <w:color w:val="auto"/>
          <w:szCs w:val="24"/>
        </w:rPr>
        <w:tab/>
      </w:r>
      <w:r>
        <w:rPr>
          <w:color w:val="auto"/>
          <w:szCs w:val="24"/>
        </w:rPr>
        <w:tab/>
      </w:r>
      <w:r w:rsidRPr="006D39ED">
        <w:rPr>
          <w:color w:val="auto"/>
          <w:szCs w:val="24"/>
        </w:rPr>
        <w:t xml:space="preserve">Budget and Schedule for RAP </w:t>
      </w:r>
      <w:proofErr w:type="spellStart"/>
      <w:r w:rsidRPr="006D39ED">
        <w:rPr>
          <w:color w:val="auto"/>
          <w:szCs w:val="24"/>
        </w:rPr>
        <w:t>Implaementation</w:t>
      </w:r>
      <w:bookmarkEnd w:id="51"/>
      <w:proofErr w:type="spellEnd"/>
    </w:p>
    <w:p w14:paraId="59DBC32C" w14:textId="77777777" w:rsidR="007E6180" w:rsidRPr="0050482A" w:rsidRDefault="007E6180" w:rsidP="00115B5D">
      <w:pPr>
        <w:pStyle w:val="NoSpacing"/>
        <w:spacing w:line="276" w:lineRule="auto"/>
        <w:ind w:left="0" w:firstLine="0"/>
        <w:jc w:val="both"/>
        <w:rPr>
          <w:color w:val="FF0000"/>
          <w:szCs w:val="24"/>
        </w:rPr>
      </w:pPr>
    </w:p>
    <w:p w14:paraId="3338E4BF" w14:textId="18C14274" w:rsidR="000434AB" w:rsidRPr="0050482A" w:rsidRDefault="000434AB" w:rsidP="0050482A">
      <w:pPr>
        <w:pStyle w:val="Heading1"/>
        <w:spacing w:line="276" w:lineRule="auto"/>
        <w:jc w:val="left"/>
        <w:rPr>
          <w:sz w:val="24"/>
          <w:szCs w:val="24"/>
        </w:rPr>
      </w:pPr>
      <w:r w:rsidRPr="0050482A">
        <w:rPr>
          <w:rFonts w:eastAsia="Calibri"/>
          <w:sz w:val="24"/>
          <w:szCs w:val="24"/>
        </w:rPr>
        <w:tab/>
      </w:r>
      <w:bookmarkStart w:id="53" w:name="_Toc138632521"/>
      <w:bookmarkStart w:id="54" w:name="_Toc141710368"/>
      <w:bookmarkStart w:id="55" w:name="_Toc142896448"/>
      <w:r w:rsidRPr="0050482A">
        <w:rPr>
          <w:sz w:val="24"/>
          <w:szCs w:val="24"/>
        </w:rPr>
        <w:t xml:space="preserve">2.0 </w:t>
      </w:r>
      <w:r w:rsidRPr="0050482A">
        <w:rPr>
          <w:sz w:val="24"/>
          <w:szCs w:val="24"/>
        </w:rPr>
        <w:tab/>
        <w:t>REGULATO</w:t>
      </w:r>
      <w:r w:rsidR="006D39ED">
        <w:rPr>
          <w:sz w:val="24"/>
          <w:szCs w:val="24"/>
        </w:rPr>
        <w:t>R</w:t>
      </w:r>
      <w:r w:rsidRPr="0050482A">
        <w:rPr>
          <w:sz w:val="24"/>
          <w:szCs w:val="24"/>
        </w:rPr>
        <w:t>Y</w:t>
      </w:r>
      <w:r w:rsidR="006D39ED">
        <w:rPr>
          <w:sz w:val="24"/>
          <w:szCs w:val="24"/>
        </w:rPr>
        <w:t xml:space="preserve">, </w:t>
      </w:r>
      <w:r w:rsidR="006D39ED" w:rsidRPr="0050482A">
        <w:rPr>
          <w:sz w:val="24"/>
          <w:szCs w:val="24"/>
        </w:rPr>
        <w:t>POLICY</w:t>
      </w:r>
      <w:r w:rsidRPr="0050482A">
        <w:rPr>
          <w:sz w:val="24"/>
          <w:szCs w:val="24"/>
        </w:rPr>
        <w:t xml:space="preserve"> AND INSTITUTIONAL FRAMEWORK</w:t>
      </w:r>
      <w:bookmarkEnd w:id="53"/>
      <w:bookmarkEnd w:id="54"/>
      <w:r w:rsidR="006D39ED">
        <w:rPr>
          <w:sz w:val="24"/>
          <w:szCs w:val="24"/>
        </w:rPr>
        <w:t>S</w:t>
      </w:r>
      <w:bookmarkEnd w:id="55"/>
      <w:r w:rsidRPr="0050482A">
        <w:rPr>
          <w:sz w:val="24"/>
          <w:szCs w:val="24"/>
        </w:rPr>
        <w:t xml:space="preserve"> </w:t>
      </w:r>
    </w:p>
    <w:p w14:paraId="28AC31A7" w14:textId="77777777" w:rsidR="000434AB" w:rsidRPr="0050482A" w:rsidRDefault="000434AB" w:rsidP="0050482A">
      <w:pPr>
        <w:pStyle w:val="NoSpacing"/>
        <w:spacing w:line="276" w:lineRule="auto"/>
        <w:jc w:val="both"/>
        <w:rPr>
          <w:color w:val="auto"/>
          <w:szCs w:val="24"/>
        </w:rPr>
      </w:pPr>
      <w:r w:rsidRPr="0050482A">
        <w:rPr>
          <w:b/>
          <w:color w:val="auto"/>
          <w:szCs w:val="24"/>
        </w:rPr>
        <w:t xml:space="preserve"> </w:t>
      </w:r>
    </w:p>
    <w:p w14:paraId="70F9AB55" w14:textId="77777777" w:rsidR="000434AB" w:rsidRPr="0050482A" w:rsidRDefault="000434AB" w:rsidP="0050482A">
      <w:pPr>
        <w:pStyle w:val="NoSpacing"/>
        <w:spacing w:line="276" w:lineRule="auto"/>
        <w:jc w:val="both"/>
        <w:rPr>
          <w:color w:val="auto"/>
          <w:szCs w:val="24"/>
        </w:rPr>
      </w:pPr>
      <w:r w:rsidRPr="0050482A">
        <w:rPr>
          <w:color w:val="auto"/>
          <w:szCs w:val="24"/>
        </w:rPr>
        <w:t xml:space="preserve">The RAP considers applicable existing policy, institutional and regulatory frameworks within the context of Liberian Law. Preparation of this RAP draws on the requirements of the African Development Bank’s Environmental and Social Assessment Procedures and relevant social safeguard policies.  The RAP also draws on the Liberian Constitution of 1986, the Aborigine Law of 1956, the Property Law of 1976, Revised Rules and Regulations Governing the Hinterland of Liberia (2001), and recent Land Right Policy (2013), and the 2016 Liberia Land Authority’s Act. </w:t>
      </w:r>
    </w:p>
    <w:p w14:paraId="54B3C8BB" w14:textId="75A5072F" w:rsidR="000434AB" w:rsidRPr="0050482A" w:rsidRDefault="000434AB" w:rsidP="0050482A">
      <w:pPr>
        <w:pStyle w:val="NoSpacing"/>
        <w:spacing w:line="276" w:lineRule="auto"/>
        <w:jc w:val="both"/>
        <w:rPr>
          <w:color w:val="auto"/>
          <w:szCs w:val="24"/>
        </w:rPr>
      </w:pPr>
      <w:r w:rsidRPr="0050482A">
        <w:rPr>
          <w:color w:val="auto"/>
          <w:szCs w:val="24"/>
        </w:rPr>
        <w:t xml:space="preserve"> </w:t>
      </w:r>
    </w:p>
    <w:p w14:paraId="10289DCE" w14:textId="266EF9C8" w:rsidR="000434AB" w:rsidRPr="00E877D3" w:rsidRDefault="000434AB" w:rsidP="0050482A">
      <w:pPr>
        <w:pStyle w:val="Heading2"/>
        <w:spacing w:line="276" w:lineRule="auto"/>
        <w:rPr>
          <w:rFonts w:ascii="Times New Roman" w:hAnsi="Times New Roman" w:cs="Times New Roman"/>
          <w:b/>
          <w:bCs/>
          <w:color w:val="auto"/>
          <w:sz w:val="24"/>
          <w:szCs w:val="24"/>
        </w:rPr>
      </w:pPr>
      <w:r w:rsidRPr="00E877D3">
        <w:rPr>
          <w:rFonts w:ascii="Times New Roman" w:eastAsia="Calibri" w:hAnsi="Times New Roman" w:cs="Times New Roman"/>
          <w:b/>
          <w:bCs/>
          <w:color w:val="auto"/>
          <w:sz w:val="24"/>
          <w:szCs w:val="24"/>
        </w:rPr>
        <w:tab/>
      </w:r>
      <w:bookmarkStart w:id="56" w:name="_Toc141710370"/>
      <w:bookmarkStart w:id="57" w:name="_Toc142896449"/>
      <w:r w:rsidRPr="00E877D3">
        <w:rPr>
          <w:rFonts w:ascii="Times New Roman" w:hAnsi="Times New Roman" w:cs="Times New Roman"/>
          <w:b/>
          <w:bCs/>
          <w:color w:val="auto"/>
          <w:sz w:val="24"/>
          <w:szCs w:val="24"/>
        </w:rPr>
        <w:t>2.</w:t>
      </w:r>
      <w:r w:rsidR="00E877D3" w:rsidRPr="00E877D3">
        <w:rPr>
          <w:rFonts w:ascii="Times New Roman" w:hAnsi="Times New Roman" w:cs="Times New Roman"/>
          <w:b/>
          <w:bCs/>
          <w:color w:val="auto"/>
          <w:sz w:val="24"/>
          <w:szCs w:val="24"/>
        </w:rPr>
        <w:t>1</w:t>
      </w:r>
      <w:r w:rsidR="00E877D3">
        <w:rPr>
          <w:rFonts w:ascii="Times New Roman" w:hAnsi="Times New Roman" w:cs="Times New Roman"/>
          <w:b/>
          <w:bCs/>
          <w:color w:val="auto"/>
          <w:sz w:val="24"/>
          <w:szCs w:val="24"/>
        </w:rPr>
        <w:t>.0</w:t>
      </w:r>
      <w:r w:rsidRPr="00E877D3">
        <w:rPr>
          <w:rFonts w:ascii="Times New Roman" w:hAnsi="Times New Roman" w:cs="Times New Roman"/>
          <w:b/>
          <w:bCs/>
          <w:color w:val="auto"/>
          <w:sz w:val="24"/>
          <w:szCs w:val="24"/>
        </w:rPr>
        <w:t xml:space="preserve"> </w:t>
      </w:r>
      <w:r w:rsidRPr="00E877D3">
        <w:rPr>
          <w:rFonts w:ascii="Times New Roman" w:hAnsi="Times New Roman" w:cs="Times New Roman"/>
          <w:b/>
          <w:bCs/>
          <w:color w:val="auto"/>
          <w:sz w:val="24"/>
          <w:szCs w:val="24"/>
        </w:rPr>
        <w:tab/>
        <w:t>Regulatory Framework</w:t>
      </w:r>
      <w:bookmarkEnd w:id="56"/>
      <w:bookmarkEnd w:id="57"/>
      <w:r w:rsidRPr="00E877D3">
        <w:rPr>
          <w:rFonts w:ascii="Times New Roman" w:hAnsi="Times New Roman" w:cs="Times New Roman"/>
          <w:b/>
          <w:bCs/>
          <w:color w:val="auto"/>
          <w:sz w:val="24"/>
          <w:szCs w:val="24"/>
        </w:rPr>
        <w:t xml:space="preserve"> </w:t>
      </w:r>
    </w:p>
    <w:p w14:paraId="013AA295" w14:textId="77777777" w:rsidR="000434AB" w:rsidRPr="00E877D3" w:rsidRDefault="000434AB" w:rsidP="0050482A">
      <w:pPr>
        <w:pStyle w:val="NoSpacing"/>
        <w:spacing w:line="276" w:lineRule="auto"/>
        <w:jc w:val="both"/>
        <w:rPr>
          <w:b/>
          <w:bCs/>
          <w:color w:val="auto"/>
          <w:sz w:val="14"/>
          <w:szCs w:val="14"/>
        </w:rPr>
      </w:pPr>
    </w:p>
    <w:p w14:paraId="417BF131" w14:textId="77777777" w:rsidR="000434AB" w:rsidRPr="0050482A" w:rsidRDefault="000434AB" w:rsidP="0050482A">
      <w:pPr>
        <w:pStyle w:val="NoSpacing"/>
        <w:spacing w:line="276" w:lineRule="auto"/>
        <w:jc w:val="both"/>
        <w:rPr>
          <w:color w:val="auto"/>
          <w:szCs w:val="24"/>
        </w:rPr>
      </w:pPr>
      <w:r w:rsidRPr="0050482A">
        <w:rPr>
          <w:color w:val="auto"/>
          <w:szCs w:val="24"/>
        </w:rPr>
        <w:t xml:space="preserve">The Liberian Constitution and other laws provide for resettlement and compensation. This section provides a detailed description of the legal framework for the implementation of involuntary resettlement projects in Liberia, considering the following applicable Liberian Laws. </w:t>
      </w:r>
    </w:p>
    <w:p w14:paraId="4AE0AE15" w14:textId="77777777" w:rsidR="000434AB" w:rsidRPr="0050482A" w:rsidRDefault="000434AB" w:rsidP="0050482A">
      <w:pPr>
        <w:pStyle w:val="NoSpacing"/>
        <w:spacing w:line="276" w:lineRule="auto"/>
        <w:jc w:val="both"/>
        <w:rPr>
          <w:color w:val="auto"/>
          <w:szCs w:val="24"/>
        </w:rPr>
      </w:pPr>
      <w:r w:rsidRPr="0050482A">
        <w:rPr>
          <w:b/>
          <w:color w:val="auto"/>
          <w:szCs w:val="24"/>
        </w:rPr>
        <w:t xml:space="preserve"> </w:t>
      </w:r>
    </w:p>
    <w:p w14:paraId="2883334C" w14:textId="0A713045" w:rsidR="000434AB" w:rsidRPr="00E877D3" w:rsidRDefault="00E877D3" w:rsidP="00E877D3">
      <w:pPr>
        <w:pStyle w:val="Heading3"/>
        <w:rPr>
          <w:rFonts w:ascii="Times New Roman" w:hAnsi="Times New Roman" w:cs="Times New Roman"/>
          <w:b/>
          <w:bCs/>
        </w:rPr>
      </w:pPr>
      <w:bookmarkStart w:id="58" w:name="_Toc138632525"/>
      <w:bookmarkStart w:id="59" w:name="_Toc142896450"/>
      <w:r w:rsidRPr="00E877D3">
        <w:rPr>
          <w:rFonts w:ascii="Times New Roman" w:hAnsi="Times New Roman" w:cs="Times New Roman"/>
          <w:b/>
          <w:bCs/>
          <w:color w:val="auto"/>
        </w:rPr>
        <w:t xml:space="preserve">2.1.1 </w:t>
      </w:r>
      <w:r w:rsidRPr="00E877D3">
        <w:rPr>
          <w:rFonts w:ascii="Times New Roman" w:hAnsi="Times New Roman" w:cs="Times New Roman"/>
          <w:b/>
          <w:bCs/>
          <w:color w:val="auto"/>
        </w:rPr>
        <w:tab/>
      </w:r>
      <w:r w:rsidR="000434AB" w:rsidRPr="00E877D3">
        <w:rPr>
          <w:rFonts w:ascii="Times New Roman" w:hAnsi="Times New Roman" w:cs="Times New Roman"/>
          <w:b/>
          <w:bCs/>
          <w:color w:val="auto"/>
        </w:rPr>
        <w:t>Liberian Constitution 1986</w:t>
      </w:r>
      <w:bookmarkEnd w:id="58"/>
      <w:bookmarkEnd w:id="59"/>
      <w:r w:rsidR="000434AB" w:rsidRPr="00E877D3">
        <w:rPr>
          <w:rFonts w:ascii="Times New Roman" w:hAnsi="Times New Roman" w:cs="Times New Roman"/>
          <w:b/>
          <w:bCs/>
          <w:color w:val="auto"/>
        </w:rPr>
        <w:t xml:space="preserve"> </w:t>
      </w:r>
    </w:p>
    <w:p w14:paraId="4C53B204" w14:textId="77777777" w:rsidR="000434AB" w:rsidRPr="0050482A" w:rsidRDefault="000434AB" w:rsidP="0050482A">
      <w:pPr>
        <w:pStyle w:val="NoSpacing"/>
        <w:spacing w:line="276" w:lineRule="auto"/>
        <w:jc w:val="both"/>
        <w:rPr>
          <w:color w:val="auto"/>
          <w:sz w:val="14"/>
          <w:szCs w:val="14"/>
        </w:rPr>
      </w:pPr>
    </w:p>
    <w:p w14:paraId="41E12143" w14:textId="77777777" w:rsidR="000434AB" w:rsidRPr="0050482A" w:rsidRDefault="000434AB" w:rsidP="0050482A">
      <w:pPr>
        <w:pStyle w:val="NoSpacing"/>
        <w:spacing w:line="276" w:lineRule="auto"/>
        <w:jc w:val="both"/>
        <w:rPr>
          <w:color w:val="auto"/>
          <w:szCs w:val="24"/>
        </w:rPr>
      </w:pPr>
      <w:r w:rsidRPr="0050482A">
        <w:rPr>
          <w:b/>
          <w:bCs/>
          <w:color w:val="auto"/>
          <w:szCs w:val="24"/>
        </w:rPr>
        <w:t>Article 22 (a) and (b)</w:t>
      </w:r>
      <w:r w:rsidRPr="0050482A">
        <w:rPr>
          <w:color w:val="auto"/>
          <w:szCs w:val="24"/>
        </w:rPr>
        <w:t xml:space="preserve"> of the Constitution gives the right to all individuals to own property, either on an individual basis or in conjunction with other individuals, as long as they are Liberian citizens.  The right to ownership of property however does not extend to mineral resources on or beneath the land. </w:t>
      </w:r>
    </w:p>
    <w:p w14:paraId="74C5F110" w14:textId="77777777" w:rsidR="000434AB" w:rsidRPr="0050482A" w:rsidRDefault="000434AB" w:rsidP="0050482A">
      <w:pPr>
        <w:pStyle w:val="NoSpacing"/>
        <w:spacing w:line="276" w:lineRule="auto"/>
        <w:jc w:val="both"/>
        <w:rPr>
          <w:color w:val="auto"/>
          <w:szCs w:val="24"/>
        </w:rPr>
      </w:pPr>
      <w:r w:rsidRPr="0050482A">
        <w:rPr>
          <w:color w:val="auto"/>
          <w:szCs w:val="24"/>
        </w:rPr>
        <w:t xml:space="preserve"> </w:t>
      </w:r>
    </w:p>
    <w:p w14:paraId="68BDD7F7" w14:textId="77777777" w:rsidR="000434AB" w:rsidRPr="0050482A" w:rsidRDefault="000434AB" w:rsidP="0050482A">
      <w:pPr>
        <w:pStyle w:val="NoSpacing"/>
        <w:spacing w:line="276" w:lineRule="auto"/>
        <w:jc w:val="both"/>
        <w:rPr>
          <w:color w:val="auto"/>
          <w:szCs w:val="24"/>
        </w:rPr>
      </w:pPr>
      <w:r w:rsidRPr="0050482A">
        <w:rPr>
          <w:b/>
          <w:bCs/>
          <w:color w:val="auto"/>
          <w:szCs w:val="24"/>
        </w:rPr>
        <w:t>Article 24</w:t>
      </w:r>
      <w:r w:rsidRPr="0050482A">
        <w:rPr>
          <w:color w:val="auto"/>
          <w:szCs w:val="24"/>
        </w:rPr>
        <w:t xml:space="preserve"> indicates that the state guarantees the inviolability of property rights, but then provides for the expropriation of property for public purposes.  It requires prompt payment of just compensation where this occurs.  However, there is a lack of procedural provisions. </w:t>
      </w:r>
    </w:p>
    <w:p w14:paraId="561300F6" w14:textId="77777777" w:rsidR="000434AB" w:rsidRPr="0050482A" w:rsidRDefault="000434AB" w:rsidP="0050482A">
      <w:pPr>
        <w:pStyle w:val="NoSpacing"/>
        <w:spacing w:line="276" w:lineRule="auto"/>
        <w:ind w:left="0" w:firstLine="0"/>
        <w:jc w:val="both"/>
        <w:rPr>
          <w:color w:val="auto"/>
          <w:szCs w:val="24"/>
        </w:rPr>
      </w:pPr>
    </w:p>
    <w:p w14:paraId="3218BC3A" w14:textId="77777777" w:rsidR="000434AB" w:rsidRPr="0050482A" w:rsidRDefault="000434AB" w:rsidP="0050482A">
      <w:pPr>
        <w:pStyle w:val="NoSpacing"/>
        <w:spacing w:line="276" w:lineRule="auto"/>
        <w:jc w:val="both"/>
        <w:rPr>
          <w:color w:val="auto"/>
          <w:szCs w:val="24"/>
        </w:rPr>
      </w:pPr>
      <w:r w:rsidRPr="0050482A">
        <w:rPr>
          <w:b/>
          <w:bCs/>
          <w:color w:val="auto"/>
          <w:szCs w:val="24"/>
        </w:rPr>
        <w:t>Articles 65</w:t>
      </w:r>
      <w:r w:rsidRPr="0050482A">
        <w:rPr>
          <w:color w:val="auto"/>
          <w:szCs w:val="24"/>
        </w:rPr>
        <w:t xml:space="preserve"> also contain a provision that the courts shall apply both statutory and customary laws in accordance with the standards enacted by the Legislature.  This provides the constitutional basis for the application of the customary land tenure rules under which many rural Liberians hold their land. </w:t>
      </w:r>
    </w:p>
    <w:p w14:paraId="79F9D542" w14:textId="77777777" w:rsidR="000434AB" w:rsidRPr="0050482A" w:rsidRDefault="000434AB" w:rsidP="0050482A">
      <w:pPr>
        <w:pStyle w:val="NoSpacing"/>
        <w:spacing w:line="276" w:lineRule="auto"/>
        <w:jc w:val="both"/>
        <w:rPr>
          <w:color w:val="auto"/>
          <w:szCs w:val="24"/>
        </w:rPr>
      </w:pPr>
      <w:r w:rsidRPr="0050482A">
        <w:rPr>
          <w:b/>
          <w:color w:val="auto"/>
          <w:szCs w:val="24"/>
        </w:rPr>
        <w:t xml:space="preserve"> </w:t>
      </w:r>
    </w:p>
    <w:p w14:paraId="00773D2A" w14:textId="43DD0840" w:rsidR="000434AB" w:rsidRPr="00E877D3" w:rsidRDefault="00E877D3" w:rsidP="00E877D3">
      <w:pPr>
        <w:pStyle w:val="Heading3"/>
        <w:rPr>
          <w:rFonts w:ascii="Times New Roman" w:hAnsi="Times New Roman" w:cs="Times New Roman"/>
          <w:b/>
          <w:bCs/>
          <w:color w:val="auto"/>
        </w:rPr>
      </w:pPr>
      <w:bookmarkStart w:id="60" w:name="_Toc138632526"/>
      <w:bookmarkStart w:id="61" w:name="_Toc142896451"/>
      <w:r w:rsidRPr="00E877D3">
        <w:rPr>
          <w:rFonts w:ascii="Times New Roman" w:hAnsi="Times New Roman" w:cs="Times New Roman"/>
          <w:b/>
          <w:bCs/>
          <w:color w:val="auto"/>
        </w:rPr>
        <w:lastRenderedPageBreak/>
        <w:t>2.1.2</w:t>
      </w:r>
      <w:r w:rsidRPr="00E877D3">
        <w:rPr>
          <w:rFonts w:ascii="Times New Roman" w:hAnsi="Times New Roman" w:cs="Times New Roman"/>
          <w:b/>
          <w:bCs/>
          <w:color w:val="auto"/>
        </w:rPr>
        <w:tab/>
      </w:r>
      <w:r w:rsidR="000434AB" w:rsidRPr="00E877D3">
        <w:rPr>
          <w:rFonts w:ascii="Times New Roman" w:hAnsi="Times New Roman" w:cs="Times New Roman"/>
          <w:b/>
          <w:bCs/>
          <w:color w:val="auto"/>
        </w:rPr>
        <w:t>Aborigines Law of 1956</w:t>
      </w:r>
      <w:bookmarkEnd w:id="60"/>
      <w:bookmarkEnd w:id="61"/>
      <w:r w:rsidR="000434AB" w:rsidRPr="00E877D3">
        <w:rPr>
          <w:rFonts w:ascii="Times New Roman" w:hAnsi="Times New Roman" w:cs="Times New Roman"/>
          <w:b/>
          <w:bCs/>
          <w:color w:val="auto"/>
        </w:rPr>
        <w:t xml:space="preserve"> </w:t>
      </w:r>
    </w:p>
    <w:p w14:paraId="79723538" w14:textId="77777777" w:rsidR="000434AB" w:rsidRPr="0050482A" w:rsidRDefault="000434AB" w:rsidP="0050482A">
      <w:pPr>
        <w:pStyle w:val="NoSpacing"/>
        <w:spacing w:line="276" w:lineRule="auto"/>
        <w:jc w:val="both"/>
        <w:rPr>
          <w:b/>
          <w:bCs/>
          <w:color w:val="auto"/>
          <w:szCs w:val="24"/>
        </w:rPr>
      </w:pPr>
    </w:p>
    <w:p w14:paraId="2D7091B1" w14:textId="697CC66E" w:rsidR="000434AB" w:rsidRDefault="000434AB" w:rsidP="0050482A">
      <w:pPr>
        <w:pStyle w:val="NoSpacing"/>
        <w:spacing w:line="276" w:lineRule="auto"/>
        <w:jc w:val="both"/>
        <w:rPr>
          <w:color w:val="auto"/>
          <w:szCs w:val="24"/>
        </w:rPr>
      </w:pPr>
      <w:r w:rsidRPr="0050482A">
        <w:rPr>
          <w:b/>
          <w:bCs/>
          <w:color w:val="auto"/>
          <w:szCs w:val="24"/>
        </w:rPr>
        <w:t>Chapter II</w:t>
      </w:r>
      <w:r w:rsidRPr="0050482A">
        <w:rPr>
          <w:color w:val="auto"/>
          <w:szCs w:val="24"/>
        </w:rPr>
        <w:t xml:space="preserve"> of this Act states that each tribe is entitled to the use of as much of the public land in the area inhabited by the tribe, as is required for farming and other enterprises essential to tribal necessities.  It shall have the possession of such land as against any other person. It goes further to say that the omission of a tribe to have its territory so delimited shall not, however, affect in any way its right to the use of the land. </w:t>
      </w:r>
    </w:p>
    <w:p w14:paraId="72D56A9C" w14:textId="0067DE28" w:rsidR="0050482A" w:rsidRDefault="0050482A" w:rsidP="0050482A">
      <w:pPr>
        <w:pStyle w:val="NoSpacing"/>
        <w:spacing w:line="276" w:lineRule="auto"/>
        <w:jc w:val="both"/>
        <w:rPr>
          <w:color w:val="auto"/>
          <w:szCs w:val="24"/>
        </w:rPr>
      </w:pPr>
    </w:p>
    <w:p w14:paraId="2BC26532" w14:textId="77777777" w:rsidR="0050482A" w:rsidRPr="0050482A" w:rsidRDefault="0050482A" w:rsidP="0050482A">
      <w:pPr>
        <w:pStyle w:val="NoSpacing"/>
        <w:spacing w:line="276" w:lineRule="auto"/>
        <w:jc w:val="both"/>
        <w:rPr>
          <w:color w:val="auto"/>
          <w:szCs w:val="24"/>
        </w:rPr>
      </w:pPr>
    </w:p>
    <w:p w14:paraId="52920B57" w14:textId="77777777" w:rsidR="000434AB" w:rsidRPr="0050482A" w:rsidRDefault="000434AB" w:rsidP="0050482A">
      <w:pPr>
        <w:pStyle w:val="NoSpacing"/>
        <w:spacing w:line="276" w:lineRule="auto"/>
        <w:jc w:val="both"/>
        <w:rPr>
          <w:color w:val="auto"/>
          <w:szCs w:val="24"/>
        </w:rPr>
      </w:pPr>
      <w:r w:rsidRPr="0050482A">
        <w:rPr>
          <w:color w:val="auto"/>
          <w:szCs w:val="24"/>
        </w:rPr>
        <w:t xml:space="preserve"> </w:t>
      </w:r>
    </w:p>
    <w:p w14:paraId="47C9F2DB" w14:textId="24DACAD4" w:rsidR="000434AB" w:rsidRPr="00E877D3" w:rsidRDefault="00E877D3" w:rsidP="00E877D3">
      <w:pPr>
        <w:pStyle w:val="Heading3"/>
        <w:rPr>
          <w:rFonts w:ascii="Times New Roman" w:hAnsi="Times New Roman" w:cs="Times New Roman"/>
          <w:b/>
          <w:bCs/>
          <w:color w:val="auto"/>
        </w:rPr>
      </w:pPr>
      <w:bookmarkStart w:id="62" w:name="_Toc138632527"/>
      <w:bookmarkStart w:id="63" w:name="_Toc142896452"/>
      <w:r w:rsidRPr="00E877D3">
        <w:rPr>
          <w:rFonts w:ascii="Times New Roman" w:hAnsi="Times New Roman" w:cs="Times New Roman"/>
          <w:b/>
          <w:bCs/>
          <w:color w:val="auto"/>
        </w:rPr>
        <w:t>2.1.3</w:t>
      </w:r>
      <w:r w:rsidRPr="00E877D3">
        <w:rPr>
          <w:rFonts w:ascii="Times New Roman" w:hAnsi="Times New Roman" w:cs="Times New Roman"/>
          <w:b/>
          <w:bCs/>
          <w:color w:val="auto"/>
        </w:rPr>
        <w:tab/>
      </w:r>
      <w:r w:rsidR="000434AB" w:rsidRPr="00E877D3">
        <w:rPr>
          <w:rFonts w:ascii="Times New Roman" w:hAnsi="Times New Roman" w:cs="Times New Roman"/>
          <w:b/>
          <w:bCs/>
          <w:color w:val="auto"/>
        </w:rPr>
        <w:t>Property Law of 1976</w:t>
      </w:r>
      <w:bookmarkEnd w:id="62"/>
      <w:bookmarkEnd w:id="63"/>
      <w:r w:rsidR="000434AB" w:rsidRPr="00E877D3">
        <w:rPr>
          <w:rFonts w:ascii="Times New Roman" w:hAnsi="Times New Roman" w:cs="Times New Roman"/>
          <w:b/>
          <w:bCs/>
          <w:color w:val="auto"/>
        </w:rPr>
        <w:t xml:space="preserve"> </w:t>
      </w:r>
    </w:p>
    <w:p w14:paraId="297684C4" w14:textId="77777777" w:rsidR="000434AB" w:rsidRPr="0050482A" w:rsidRDefault="000434AB" w:rsidP="0050482A">
      <w:pPr>
        <w:pStyle w:val="NoSpacing"/>
        <w:spacing w:line="276" w:lineRule="auto"/>
        <w:jc w:val="both"/>
        <w:rPr>
          <w:b/>
          <w:bCs/>
          <w:color w:val="auto"/>
          <w:sz w:val="16"/>
          <w:szCs w:val="16"/>
        </w:rPr>
      </w:pPr>
    </w:p>
    <w:p w14:paraId="3BC9DCEB" w14:textId="4EC24474" w:rsidR="000434AB" w:rsidRPr="0050482A" w:rsidRDefault="000434AB" w:rsidP="0050482A">
      <w:pPr>
        <w:pStyle w:val="NoSpacing"/>
        <w:spacing w:line="276" w:lineRule="auto"/>
        <w:jc w:val="both"/>
        <w:rPr>
          <w:color w:val="auto"/>
          <w:szCs w:val="24"/>
        </w:rPr>
      </w:pPr>
      <w:r w:rsidRPr="0050482A">
        <w:rPr>
          <w:color w:val="auto"/>
          <w:szCs w:val="24"/>
        </w:rPr>
        <w:t xml:space="preserve">This law established the conditions under which a Liberian can own real property and dispose of same.  It states that one must hold title documents for such land and when transferring same, it shall be done by title, duly registered. </w:t>
      </w:r>
    </w:p>
    <w:p w14:paraId="4A2CF3EB" w14:textId="77777777" w:rsidR="000434AB" w:rsidRPr="0050482A" w:rsidRDefault="000434AB" w:rsidP="0050482A">
      <w:pPr>
        <w:pStyle w:val="NoSpacing"/>
        <w:spacing w:line="276" w:lineRule="auto"/>
        <w:jc w:val="both"/>
        <w:rPr>
          <w:color w:val="auto"/>
          <w:szCs w:val="24"/>
        </w:rPr>
      </w:pPr>
      <w:r w:rsidRPr="0050482A">
        <w:rPr>
          <w:b/>
          <w:color w:val="auto"/>
          <w:szCs w:val="24"/>
        </w:rPr>
        <w:t xml:space="preserve"> </w:t>
      </w:r>
    </w:p>
    <w:p w14:paraId="39966253" w14:textId="52F078D6" w:rsidR="000434AB" w:rsidRPr="00E877D3" w:rsidRDefault="00E877D3" w:rsidP="00E877D3">
      <w:pPr>
        <w:pStyle w:val="Heading3"/>
        <w:rPr>
          <w:rFonts w:ascii="Times New Roman" w:hAnsi="Times New Roman" w:cs="Times New Roman"/>
          <w:b/>
          <w:bCs/>
          <w:color w:val="auto"/>
        </w:rPr>
      </w:pPr>
      <w:bookmarkStart w:id="64" w:name="_Toc138632528"/>
      <w:bookmarkStart w:id="65" w:name="_Toc142896453"/>
      <w:r w:rsidRPr="00E877D3">
        <w:rPr>
          <w:rFonts w:ascii="Times New Roman" w:hAnsi="Times New Roman" w:cs="Times New Roman"/>
          <w:b/>
          <w:bCs/>
          <w:color w:val="auto"/>
        </w:rPr>
        <w:t>2.1.4</w:t>
      </w:r>
      <w:r w:rsidRPr="00E877D3">
        <w:rPr>
          <w:rFonts w:ascii="Times New Roman" w:hAnsi="Times New Roman" w:cs="Times New Roman"/>
          <w:b/>
          <w:bCs/>
          <w:color w:val="auto"/>
        </w:rPr>
        <w:tab/>
      </w:r>
      <w:r w:rsidR="000434AB" w:rsidRPr="00E877D3">
        <w:rPr>
          <w:rFonts w:ascii="Times New Roman" w:hAnsi="Times New Roman" w:cs="Times New Roman"/>
          <w:b/>
          <w:bCs/>
          <w:color w:val="auto"/>
        </w:rPr>
        <w:t>Revised Rules &amp; Regulations Governing the Hinterland of Liberia (2001)</w:t>
      </w:r>
      <w:bookmarkEnd w:id="64"/>
      <w:bookmarkEnd w:id="65"/>
      <w:r w:rsidR="000434AB" w:rsidRPr="00E877D3">
        <w:rPr>
          <w:rFonts w:ascii="Times New Roman" w:hAnsi="Times New Roman" w:cs="Times New Roman"/>
          <w:b/>
          <w:bCs/>
          <w:color w:val="auto"/>
        </w:rPr>
        <w:t xml:space="preserve"> </w:t>
      </w:r>
    </w:p>
    <w:p w14:paraId="5946EFD4" w14:textId="77777777" w:rsidR="000434AB" w:rsidRPr="0050482A" w:rsidRDefault="000434AB" w:rsidP="0050482A">
      <w:pPr>
        <w:pStyle w:val="NoSpacing"/>
        <w:spacing w:line="276" w:lineRule="auto"/>
        <w:jc w:val="both"/>
        <w:rPr>
          <w:b/>
          <w:color w:val="auto"/>
          <w:sz w:val="14"/>
          <w:szCs w:val="14"/>
        </w:rPr>
      </w:pPr>
    </w:p>
    <w:p w14:paraId="116B8484" w14:textId="77777777" w:rsidR="000434AB" w:rsidRPr="0050482A" w:rsidRDefault="000434AB" w:rsidP="0050482A">
      <w:pPr>
        <w:pStyle w:val="NoSpacing"/>
        <w:spacing w:line="276" w:lineRule="auto"/>
        <w:jc w:val="both"/>
        <w:rPr>
          <w:color w:val="auto"/>
          <w:szCs w:val="24"/>
        </w:rPr>
      </w:pPr>
      <w:r w:rsidRPr="0050482A">
        <w:rPr>
          <w:color w:val="auto"/>
          <w:szCs w:val="24"/>
        </w:rPr>
        <w:t xml:space="preserve">These rules are a successor to the earlier Laws and Regulations on the Hinterland.  These rules apply not only to hinterland but also to land in older counties, under the customary land tenure system.   </w:t>
      </w:r>
    </w:p>
    <w:p w14:paraId="64C77007" w14:textId="77777777" w:rsidR="000434AB" w:rsidRPr="0050482A" w:rsidRDefault="000434AB" w:rsidP="0050482A">
      <w:pPr>
        <w:pStyle w:val="NoSpacing"/>
        <w:spacing w:line="276" w:lineRule="auto"/>
        <w:jc w:val="both"/>
        <w:rPr>
          <w:color w:val="auto"/>
          <w:szCs w:val="24"/>
        </w:rPr>
      </w:pPr>
      <w:r w:rsidRPr="0050482A">
        <w:rPr>
          <w:color w:val="auto"/>
          <w:szCs w:val="24"/>
        </w:rPr>
        <w:t xml:space="preserve"> </w:t>
      </w:r>
    </w:p>
    <w:p w14:paraId="52219F99" w14:textId="77777777" w:rsidR="000434AB" w:rsidRPr="0050482A" w:rsidRDefault="000434AB" w:rsidP="0050482A">
      <w:pPr>
        <w:pStyle w:val="NoSpacing"/>
        <w:spacing w:line="276" w:lineRule="auto"/>
        <w:jc w:val="both"/>
        <w:rPr>
          <w:color w:val="auto"/>
          <w:szCs w:val="24"/>
        </w:rPr>
      </w:pPr>
      <w:r w:rsidRPr="0050482A">
        <w:rPr>
          <w:b/>
          <w:bCs/>
          <w:color w:val="auto"/>
          <w:szCs w:val="24"/>
        </w:rPr>
        <w:t>Articles 66 and 67</w:t>
      </w:r>
      <w:r w:rsidRPr="0050482A">
        <w:rPr>
          <w:color w:val="auto"/>
          <w:szCs w:val="24"/>
        </w:rPr>
        <w:t xml:space="preserve"> of the rules grant tribal people in a rural area the right to utilize land in their locale.  And that any stranger wishing to utilize such land as against their usage, such stranger shall compensate for the use of the land. </w:t>
      </w:r>
    </w:p>
    <w:p w14:paraId="49AB0CA8" w14:textId="77777777" w:rsidR="000434AB" w:rsidRPr="0050482A" w:rsidRDefault="000434AB" w:rsidP="0050482A">
      <w:pPr>
        <w:pStyle w:val="NoSpacing"/>
        <w:spacing w:line="276" w:lineRule="auto"/>
        <w:ind w:left="0" w:firstLine="0"/>
        <w:jc w:val="both"/>
        <w:rPr>
          <w:color w:val="auto"/>
          <w:szCs w:val="24"/>
        </w:rPr>
      </w:pPr>
    </w:p>
    <w:p w14:paraId="31FAEB84" w14:textId="19BE8447" w:rsidR="000434AB" w:rsidRPr="00E877D3" w:rsidRDefault="000434AB" w:rsidP="0050482A">
      <w:pPr>
        <w:pStyle w:val="Heading2"/>
        <w:spacing w:line="276" w:lineRule="auto"/>
        <w:rPr>
          <w:rFonts w:ascii="Times New Roman" w:hAnsi="Times New Roman" w:cs="Times New Roman"/>
          <w:b/>
          <w:bCs/>
          <w:color w:val="auto"/>
          <w:sz w:val="24"/>
          <w:szCs w:val="24"/>
        </w:rPr>
      </w:pPr>
      <w:r w:rsidRPr="0050482A">
        <w:rPr>
          <w:rFonts w:ascii="Times New Roman" w:eastAsia="Calibri" w:hAnsi="Times New Roman" w:cs="Times New Roman"/>
          <w:sz w:val="24"/>
          <w:szCs w:val="24"/>
        </w:rPr>
        <w:tab/>
      </w:r>
      <w:bookmarkStart w:id="66" w:name="_Toc141710369"/>
      <w:bookmarkStart w:id="67" w:name="_Toc142896454"/>
      <w:r w:rsidRPr="00E877D3">
        <w:rPr>
          <w:rFonts w:ascii="Times New Roman" w:hAnsi="Times New Roman" w:cs="Times New Roman"/>
          <w:b/>
          <w:bCs/>
          <w:color w:val="auto"/>
          <w:sz w:val="24"/>
          <w:szCs w:val="24"/>
        </w:rPr>
        <w:t>2.</w:t>
      </w:r>
      <w:r w:rsidR="00E877D3" w:rsidRPr="00E877D3">
        <w:rPr>
          <w:rFonts w:ascii="Times New Roman" w:hAnsi="Times New Roman" w:cs="Times New Roman"/>
          <w:b/>
          <w:bCs/>
          <w:color w:val="auto"/>
          <w:sz w:val="24"/>
          <w:szCs w:val="24"/>
        </w:rPr>
        <w:t>2</w:t>
      </w:r>
      <w:r w:rsidR="00E877D3">
        <w:rPr>
          <w:rFonts w:ascii="Times New Roman" w:hAnsi="Times New Roman" w:cs="Times New Roman"/>
          <w:b/>
          <w:bCs/>
          <w:color w:val="auto"/>
          <w:sz w:val="24"/>
          <w:szCs w:val="24"/>
        </w:rPr>
        <w:t>.0</w:t>
      </w:r>
      <w:r w:rsidRPr="00E877D3">
        <w:rPr>
          <w:rFonts w:ascii="Times New Roman" w:hAnsi="Times New Roman" w:cs="Times New Roman"/>
          <w:b/>
          <w:bCs/>
          <w:color w:val="auto"/>
          <w:sz w:val="24"/>
          <w:szCs w:val="24"/>
        </w:rPr>
        <w:t xml:space="preserve"> </w:t>
      </w:r>
      <w:r w:rsidRPr="00E877D3">
        <w:rPr>
          <w:rFonts w:ascii="Times New Roman" w:hAnsi="Times New Roman" w:cs="Times New Roman"/>
          <w:b/>
          <w:bCs/>
          <w:color w:val="auto"/>
          <w:sz w:val="24"/>
          <w:szCs w:val="24"/>
        </w:rPr>
        <w:tab/>
        <w:t>Policy Framework</w:t>
      </w:r>
      <w:bookmarkEnd w:id="66"/>
      <w:bookmarkEnd w:id="67"/>
      <w:r w:rsidRPr="00E877D3">
        <w:rPr>
          <w:rFonts w:ascii="Times New Roman" w:hAnsi="Times New Roman" w:cs="Times New Roman"/>
          <w:b/>
          <w:bCs/>
          <w:color w:val="auto"/>
          <w:sz w:val="24"/>
          <w:szCs w:val="24"/>
        </w:rPr>
        <w:t xml:space="preserve"> </w:t>
      </w:r>
    </w:p>
    <w:p w14:paraId="0229E4B3" w14:textId="77777777" w:rsidR="000434AB" w:rsidRPr="00E877D3" w:rsidRDefault="000434AB" w:rsidP="0050482A">
      <w:pPr>
        <w:spacing w:line="276" w:lineRule="auto"/>
        <w:rPr>
          <w:b/>
          <w:bCs/>
          <w:color w:val="auto"/>
          <w:szCs w:val="24"/>
        </w:rPr>
      </w:pPr>
    </w:p>
    <w:p w14:paraId="1C374DEB" w14:textId="0A7553E0" w:rsidR="000434AB" w:rsidRPr="00E877D3" w:rsidRDefault="00E877D3" w:rsidP="00E877D3">
      <w:pPr>
        <w:pStyle w:val="Heading3"/>
        <w:rPr>
          <w:rFonts w:ascii="Times New Roman" w:hAnsi="Times New Roman" w:cs="Times New Roman"/>
          <w:b/>
          <w:bCs/>
          <w:color w:val="auto"/>
        </w:rPr>
      </w:pPr>
      <w:bookmarkStart w:id="68" w:name="_Toc138632522"/>
      <w:bookmarkStart w:id="69" w:name="_Toc142896455"/>
      <w:r w:rsidRPr="00E877D3">
        <w:rPr>
          <w:rFonts w:ascii="Times New Roman" w:hAnsi="Times New Roman" w:cs="Times New Roman"/>
          <w:b/>
          <w:bCs/>
          <w:color w:val="auto"/>
        </w:rPr>
        <w:t>2.2.1</w:t>
      </w:r>
      <w:r w:rsidRPr="00E877D3">
        <w:rPr>
          <w:rFonts w:ascii="Times New Roman" w:hAnsi="Times New Roman" w:cs="Times New Roman"/>
          <w:b/>
          <w:bCs/>
          <w:color w:val="auto"/>
        </w:rPr>
        <w:tab/>
      </w:r>
      <w:r w:rsidR="000434AB" w:rsidRPr="00E877D3">
        <w:rPr>
          <w:rFonts w:ascii="Times New Roman" w:hAnsi="Times New Roman" w:cs="Times New Roman"/>
          <w:b/>
          <w:bCs/>
          <w:color w:val="auto"/>
        </w:rPr>
        <w:t>Land Right Policy of Liberia (2013)</w:t>
      </w:r>
      <w:bookmarkEnd w:id="68"/>
      <w:bookmarkEnd w:id="69"/>
      <w:r w:rsidR="000434AB" w:rsidRPr="00E877D3">
        <w:rPr>
          <w:rFonts w:ascii="Times New Roman" w:hAnsi="Times New Roman" w:cs="Times New Roman"/>
          <w:b/>
          <w:bCs/>
          <w:color w:val="auto"/>
        </w:rPr>
        <w:t xml:space="preserve"> </w:t>
      </w:r>
    </w:p>
    <w:p w14:paraId="10B4EE44" w14:textId="77777777" w:rsidR="000434AB" w:rsidRPr="0050482A" w:rsidRDefault="000434AB" w:rsidP="0050482A">
      <w:pPr>
        <w:pStyle w:val="NoSpacing"/>
        <w:spacing w:line="276" w:lineRule="auto"/>
        <w:jc w:val="both"/>
        <w:rPr>
          <w:b/>
          <w:bCs/>
          <w:color w:val="auto"/>
          <w:sz w:val="12"/>
          <w:szCs w:val="12"/>
        </w:rPr>
      </w:pPr>
    </w:p>
    <w:p w14:paraId="08257289" w14:textId="77777777" w:rsidR="000434AB" w:rsidRPr="0050482A" w:rsidRDefault="000434AB" w:rsidP="0050482A">
      <w:pPr>
        <w:pStyle w:val="NoSpacing"/>
        <w:spacing w:line="276" w:lineRule="auto"/>
        <w:jc w:val="both"/>
        <w:rPr>
          <w:color w:val="auto"/>
          <w:szCs w:val="24"/>
        </w:rPr>
      </w:pPr>
      <w:r w:rsidRPr="0050482A">
        <w:rPr>
          <w:color w:val="auto"/>
          <w:szCs w:val="24"/>
        </w:rPr>
        <w:t xml:space="preserve">The Land Right Policy of 2013 provides policy recommendations for land rights in Liberia, centered on four basic types of rights: Public Land, Government Land, Customary Land, and Private Land.  </w:t>
      </w:r>
    </w:p>
    <w:p w14:paraId="1FA79E5B" w14:textId="77777777" w:rsidR="000434AB" w:rsidRPr="0050482A" w:rsidRDefault="000434AB" w:rsidP="0050482A">
      <w:pPr>
        <w:pStyle w:val="NoSpacing"/>
        <w:spacing w:line="276" w:lineRule="auto"/>
        <w:jc w:val="both"/>
        <w:rPr>
          <w:color w:val="auto"/>
          <w:szCs w:val="24"/>
        </w:rPr>
      </w:pPr>
      <w:r w:rsidRPr="0050482A">
        <w:rPr>
          <w:color w:val="auto"/>
          <w:szCs w:val="24"/>
        </w:rPr>
        <w:t xml:space="preserve"> </w:t>
      </w:r>
    </w:p>
    <w:p w14:paraId="7C72BF74" w14:textId="59AA7C17" w:rsidR="000434AB" w:rsidRDefault="000434AB" w:rsidP="0050482A">
      <w:pPr>
        <w:pStyle w:val="NoSpacing"/>
        <w:spacing w:line="276" w:lineRule="auto"/>
        <w:jc w:val="both"/>
        <w:rPr>
          <w:color w:val="auto"/>
          <w:szCs w:val="24"/>
        </w:rPr>
      </w:pPr>
      <w:r w:rsidRPr="0050482A">
        <w:rPr>
          <w:color w:val="auto"/>
          <w:szCs w:val="24"/>
        </w:rPr>
        <w:t xml:space="preserve">The Policy also fosters equal protection of all relative to land matters.  The policy recognizes that since the founding of Liberia, the lands of customary communities have been less secure than private lands. This must end such that lands under customary practice and norms are given protection equal to that of private lands. This policy aims to give equal protection to the land rights of men and women.  </w:t>
      </w:r>
    </w:p>
    <w:p w14:paraId="7C6768FA" w14:textId="77777777" w:rsidR="00AF0E6C" w:rsidRPr="0050482A" w:rsidRDefault="00AF0E6C" w:rsidP="0050482A">
      <w:pPr>
        <w:pStyle w:val="NoSpacing"/>
        <w:spacing w:line="276" w:lineRule="auto"/>
        <w:jc w:val="both"/>
        <w:rPr>
          <w:color w:val="auto"/>
          <w:szCs w:val="24"/>
        </w:rPr>
      </w:pPr>
    </w:p>
    <w:p w14:paraId="5927C065" w14:textId="77777777" w:rsidR="000434AB" w:rsidRPr="0050482A" w:rsidRDefault="000434AB" w:rsidP="0050482A">
      <w:pPr>
        <w:pStyle w:val="NoSpacing"/>
        <w:spacing w:line="276" w:lineRule="auto"/>
        <w:jc w:val="both"/>
        <w:rPr>
          <w:color w:val="auto"/>
          <w:szCs w:val="24"/>
        </w:rPr>
      </w:pPr>
      <w:r w:rsidRPr="0050482A">
        <w:rPr>
          <w:color w:val="auto"/>
          <w:szCs w:val="24"/>
        </w:rPr>
        <w:t xml:space="preserve"> </w:t>
      </w:r>
    </w:p>
    <w:p w14:paraId="650CDB40" w14:textId="3BD7DABC" w:rsidR="000434AB" w:rsidRPr="00E877D3" w:rsidRDefault="00E877D3" w:rsidP="00E877D3">
      <w:pPr>
        <w:pStyle w:val="Heading3"/>
        <w:rPr>
          <w:rFonts w:ascii="Times New Roman" w:hAnsi="Times New Roman" w:cs="Times New Roman"/>
          <w:b/>
          <w:bCs/>
          <w:color w:val="auto"/>
        </w:rPr>
      </w:pPr>
      <w:bookmarkStart w:id="70" w:name="_Toc138632523"/>
      <w:bookmarkStart w:id="71" w:name="_Toc142896456"/>
      <w:r w:rsidRPr="00E877D3">
        <w:rPr>
          <w:rFonts w:ascii="Times New Roman" w:hAnsi="Times New Roman" w:cs="Times New Roman"/>
          <w:b/>
          <w:bCs/>
          <w:color w:val="auto"/>
        </w:rPr>
        <w:lastRenderedPageBreak/>
        <w:t>2.2.2</w:t>
      </w:r>
      <w:r w:rsidRPr="00E877D3">
        <w:rPr>
          <w:rFonts w:ascii="Times New Roman" w:hAnsi="Times New Roman" w:cs="Times New Roman"/>
          <w:b/>
          <w:bCs/>
          <w:color w:val="auto"/>
        </w:rPr>
        <w:tab/>
      </w:r>
      <w:r w:rsidR="000434AB" w:rsidRPr="00E877D3">
        <w:rPr>
          <w:rFonts w:ascii="Times New Roman" w:hAnsi="Times New Roman" w:cs="Times New Roman"/>
          <w:b/>
          <w:bCs/>
          <w:color w:val="auto"/>
        </w:rPr>
        <w:t>National Environmental Policy (2003)</w:t>
      </w:r>
      <w:bookmarkEnd w:id="70"/>
      <w:bookmarkEnd w:id="71"/>
      <w:r w:rsidR="000434AB" w:rsidRPr="00E877D3">
        <w:rPr>
          <w:rFonts w:ascii="Times New Roman" w:hAnsi="Times New Roman" w:cs="Times New Roman"/>
          <w:b/>
          <w:bCs/>
          <w:color w:val="auto"/>
        </w:rPr>
        <w:t xml:space="preserve"> </w:t>
      </w:r>
    </w:p>
    <w:p w14:paraId="39440A0E" w14:textId="77777777" w:rsidR="000434AB" w:rsidRPr="0050482A" w:rsidRDefault="000434AB" w:rsidP="0050482A">
      <w:pPr>
        <w:pStyle w:val="NoSpacing"/>
        <w:spacing w:line="276" w:lineRule="auto"/>
        <w:jc w:val="both"/>
        <w:rPr>
          <w:b/>
          <w:bCs/>
          <w:color w:val="auto"/>
          <w:sz w:val="14"/>
          <w:szCs w:val="14"/>
        </w:rPr>
      </w:pPr>
    </w:p>
    <w:p w14:paraId="024292D5" w14:textId="77777777" w:rsidR="000434AB" w:rsidRPr="0050482A" w:rsidRDefault="000434AB" w:rsidP="0050482A">
      <w:pPr>
        <w:pStyle w:val="NoSpacing"/>
        <w:spacing w:line="276" w:lineRule="auto"/>
        <w:jc w:val="both"/>
        <w:rPr>
          <w:color w:val="auto"/>
          <w:szCs w:val="24"/>
        </w:rPr>
      </w:pPr>
      <w:r w:rsidRPr="0050482A">
        <w:rPr>
          <w:color w:val="auto"/>
          <w:szCs w:val="24"/>
        </w:rPr>
        <w:t xml:space="preserve">The National Environmental Policy aims at improving the physical environment, quality of life, and coordination between economic development, growth, and sustainable management of natural resources.  Key objectives of the policy include: </w:t>
      </w:r>
    </w:p>
    <w:p w14:paraId="4F079D64" w14:textId="77777777" w:rsidR="000434AB" w:rsidRPr="0050482A" w:rsidRDefault="000434AB" w:rsidP="0050482A">
      <w:pPr>
        <w:pStyle w:val="NoSpacing"/>
        <w:spacing w:line="276" w:lineRule="auto"/>
        <w:jc w:val="both"/>
        <w:rPr>
          <w:color w:val="auto"/>
          <w:sz w:val="12"/>
          <w:szCs w:val="12"/>
        </w:rPr>
      </w:pPr>
      <w:r w:rsidRPr="0050482A">
        <w:rPr>
          <w:color w:val="auto"/>
          <w:szCs w:val="24"/>
        </w:rPr>
        <w:t xml:space="preserve"> </w:t>
      </w:r>
    </w:p>
    <w:p w14:paraId="722DDF04" w14:textId="77777777" w:rsidR="000434AB" w:rsidRPr="0050482A" w:rsidRDefault="000434AB" w:rsidP="00B64968">
      <w:pPr>
        <w:pStyle w:val="NoSpacing"/>
        <w:numPr>
          <w:ilvl w:val="0"/>
          <w:numId w:val="13"/>
        </w:numPr>
        <w:spacing w:line="276" w:lineRule="auto"/>
        <w:jc w:val="both"/>
        <w:rPr>
          <w:szCs w:val="24"/>
        </w:rPr>
      </w:pPr>
      <w:r w:rsidRPr="0050482A">
        <w:rPr>
          <w:szCs w:val="24"/>
        </w:rPr>
        <w:t>Systematic and logical framework with which to address environmental issues</w:t>
      </w:r>
    </w:p>
    <w:p w14:paraId="64D19D8D" w14:textId="77777777" w:rsidR="000434AB" w:rsidRPr="0050482A" w:rsidRDefault="000434AB" w:rsidP="0050482A">
      <w:pPr>
        <w:pStyle w:val="NoSpacing"/>
        <w:spacing w:line="276" w:lineRule="auto"/>
        <w:ind w:left="720" w:firstLine="0"/>
        <w:jc w:val="both"/>
        <w:rPr>
          <w:sz w:val="12"/>
          <w:szCs w:val="12"/>
        </w:rPr>
      </w:pPr>
    </w:p>
    <w:p w14:paraId="5896293A" w14:textId="77777777" w:rsidR="000434AB" w:rsidRPr="0050482A" w:rsidRDefault="000434AB" w:rsidP="00B64968">
      <w:pPr>
        <w:pStyle w:val="NoSpacing"/>
        <w:numPr>
          <w:ilvl w:val="0"/>
          <w:numId w:val="13"/>
        </w:numPr>
        <w:spacing w:line="276" w:lineRule="auto"/>
        <w:jc w:val="both"/>
        <w:rPr>
          <w:szCs w:val="24"/>
        </w:rPr>
      </w:pPr>
      <w:r w:rsidRPr="0050482A">
        <w:rPr>
          <w:szCs w:val="24"/>
        </w:rPr>
        <w:t>Benchmarks for addressing environmental problems in the medium- to long-term</w:t>
      </w:r>
    </w:p>
    <w:p w14:paraId="13B86B57" w14:textId="77777777" w:rsidR="000434AB" w:rsidRPr="0050482A" w:rsidRDefault="000434AB" w:rsidP="0050482A">
      <w:pPr>
        <w:pStyle w:val="NoSpacing"/>
        <w:spacing w:line="276" w:lineRule="auto"/>
        <w:ind w:left="0" w:firstLine="0"/>
        <w:jc w:val="both"/>
        <w:rPr>
          <w:sz w:val="12"/>
          <w:szCs w:val="12"/>
        </w:rPr>
      </w:pPr>
    </w:p>
    <w:p w14:paraId="24FAB735" w14:textId="77777777" w:rsidR="000434AB" w:rsidRPr="0050482A" w:rsidRDefault="000434AB" w:rsidP="00B64968">
      <w:pPr>
        <w:pStyle w:val="NoSpacing"/>
        <w:numPr>
          <w:ilvl w:val="0"/>
          <w:numId w:val="13"/>
        </w:numPr>
        <w:spacing w:line="276" w:lineRule="auto"/>
        <w:jc w:val="both"/>
        <w:rPr>
          <w:szCs w:val="24"/>
        </w:rPr>
      </w:pPr>
      <w:r w:rsidRPr="0050482A">
        <w:rPr>
          <w:szCs w:val="24"/>
        </w:rPr>
        <w:t>The context for financial/donor support to sectors and non-sector</w:t>
      </w:r>
    </w:p>
    <w:p w14:paraId="4153347C" w14:textId="77777777" w:rsidR="000434AB" w:rsidRPr="0050482A" w:rsidRDefault="000434AB" w:rsidP="0050482A">
      <w:pPr>
        <w:pStyle w:val="NoSpacing"/>
        <w:spacing w:line="276" w:lineRule="auto"/>
        <w:ind w:left="0" w:firstLine="0"/>
        <w:jc w:val="both"/>
        <w:rPr>
          <w:sz w:val="12"/>
          <w:szCs w:val="12"/>
        </w:rPr>
      </w:pPr>
    </w:p>
    <w:p w14:paraId="301156C9" w14:textId="77777777" w:rsidR="000434AB" w:rsidRPr="0050482A" w:rsidRDefault="000434AB" w:rsidP="00B64968">
      <w:pPr>
        <w:pStyle w:val="NoSpacing"/>
        <w:numPr>
          <w:ilvl w:val="0"/>
          <w:numId w:val="13"/>
        </w:numPr>
        <w:spacing w:line="276" w:lineRule="auto"/>
        <w:jc w:val="both"/>
        <w:rPr>
          <w:szCs w:val="24"/>
        </w:rPr>
      </w:pPr>
      <w:r w:rsidRPr="0050482A">
        <w:rPr>
          <w:szCs w:val="24"/>
        </w:rPr>
        <w:t>Means for generating information and awareness on environmental problems</w:t>
      </w:r>
    </w:p>
    <w:p w14:paraId="243B196A" w14:textId="77777777" w:rsidR="000434AB" w:rsidRPr="0050482A" w:rsidRDefault="000434AB" w:rsidP="0050482A">
      <w:pPr>
        <w:pStyle w:val="NoSpacing"/>
        <w:spacing w:line="276" w:lineRule="auto"/>
        <w:ind w:left="0" w:firstLine="0"/>
        <w:jc w:val="both"/>
        <w:rPr>
          <w:sz w:val="8"/>
          <w:szCs w:val="8"/>
        </w:rPr>
      </w:pPr>
      <w:r w:rsidRPr="0050482A">
        <w:rPr>
          <w:szCs w:val="24"/>
        </w:rPr>
        <w:t xml:space="preserve"> </w:t>
      </w:r>
    </w:p>
    <w:p w14:paraId="4453FC5E" w14:textId="0F721828" w:rsidR="000434AB" w:rsidRPr="0050482A" w:rsidRDefault="000434AB" w:rsidP="00B64968">
      <w:pPr>
        <w:pStyle w:val="NoSpacing"/>
        <w:numPr>
          <w:ilvl w:val="0"/>
          <w:numId w:val="13"/>
        </w:numPr>
        <w:spacing w:line="276" w:lineRule="auto"/>
        <w:jc w:val="both"/>
        <w:rPr>
          <w:szCs w:val="24"/>
        </w:rPr>
      </w:pPr>
      <w:r w:rsidRPr="0050482A">
        <w:rPr>
          <w:szCs w:val="24"/>
        </w:rPr>
        <w:t>Demonstration of Liberia’s commitment to sustainable management of the environment.</w:t>
      </w:r>
    </w:p>
    <w:p w14:paraId="65057850" w14:textId="2502ED37" w:rsidR="000434AB" w:rsidRPr="00E877D3" w:rsidRDefault="00E877D3" w:rsidP="00E877D3">
      <w:pPr>
        <w:pStyle w:val="Heading3"/>
        <w:rPr>
          <w:rFonts w:ascii="Times New Roman" w:hAnsi="Times New Roman" w:cs="Times New Roman"/>
          <w:b/>
          <w:bCs/>
        </w:rPr>
      </w:pPr>
      <w:bookmarkStart w:id="72" w:name="_Toc138632524"/>
      <w:bookmarkStart w:id="73" w:name="_Toc142896457"/>
      <w:r w:rsidRPr="00E877D3">
        <w:rPr>
          <w:rFonts w:ascii="Times New Roman" w:hAnsi="Times New Roman" w:cs="Times New Roman"/>
          <w:b/>
          <w:bCs/>
          <w:color w:val="auto"/>
        </w:rPr>
        <w:t>2.2.3</w:t>
      </w:r>
      <w:r w:rsidRPr="00E877D3">
        <w:rPr>
          <w:rFonts w:ascii="Times New Roman" w:hAnsi="Times New Roman" w:cs="Times New Roman"/>
          <w:b/>
          <w:bCs/>
          <w:color w:val="auto"/>
        </w:rPr>
        <w:tab/>
      </w:r>
      <w:r w:rsidR="000434AB" w:rsidRPr="00E877D3">
        <w:rPr>
          <w:rFonts w:ascii="Times New Roman" w:hAnsi="Times New Roman" w:cs="Times New Roman"/>
          <w:b/>
          <w:bCs/>
          <w:color w:val="auto"/>
        </w:rPr>
        <w:t>African Development Bank Policy on Involuntary Resettlement</w:t>
      </w:r>
      <w:bookmarkEnd w:id="72"/>
      <w:bookmarkEnd w:id="73"/>
      <w:r w:rsidR="000434AB" w:rsidRPr="00E877D3">
        <w:rPr>
          <w:rFonts w:ascii="Times New Roman" w:hAnsi="Times New Roman" w:cs="Times New Roman"/>
          <w:b/>
          <w:bCs/>
          <w:color w:val="auto"/>
        </w:rPr>
        <w:t xml:space="preserve"> </w:t>
      </w:r>
    </w:p>
    <w:p w14:paraId="1DE590EC" w14:textId="77777777" w:rsidR="000434AB" w:rsidRPr="0050482A" w:rsidRDefault="000434AB" w:rsidP="0050482A">
      <w:pPr>
        <w:pStyle w:val="NoSpacing"/>
        <w:spacing w:line="276" w:lineRule="auto"/>
        <w:jc w:val="both"/>
        <w:rPr>
          <w:b/>
          <w:bCs/>
          <w:color w:val="auto"/>
          <w:sz w:val="14"/>
          <w:szCs w:val="14"/>
        </w:rPr>
      </w:pPr>
    </w:p>
    <w:p w14:paraId="304BFB97" w14:textId="77777777" w:rsidR="0050482A" w:rsidRDefault="000434AB" w:rsidP="0050482A">
      <w:pPr>
        <w:pStyle w:val="NoSpacing"/>
        <w:spacing w:line="276" w:lineRule="auto"/>
        <w:jc w:val="both"/>
        <w:rPr>
          <w:color w:val="auto"/>
          <w:szCs w:val="24"/>
        </w:rPr>
      </w:pPr>
      <w:r w:rsidRPr="0050482A">
        <w:rPr>
          <w:color w:val="auto"/>
          <w:szCs w:val="24"/>
        </w:rPr>
        <w:t>The AfDB Policy on Involuntary Resettlement covers economic and social impacts associated with Bank-financed projects involving involuntary acquisition of land or other assets which results in:</w:t>
      </w:r>
    </w:p>
    <w:p w14:paraId="0AF56AE1" w14:textId="5BB0FFA3" w:rsidR="000434AB" w:rsidRPr="0050482A" w:rsidRDefault="000434AB" w:rsidP="0050482A">
      <w:pPr>
        <w:pStyle w:val="NoSpacing"/>
        <w:spacing w:line="276" w:lineRule="auto"/>
        <w:jc w:val="both"/>
        <w:rPr>
          <w:color w:val="auto"/>
          <w:szCs w:val="24"/>
        </w:rPr>
      </w:pPr>
      <w:r w:rsidRPr="0050482A">
        <w:rPr>
          <w:color w:val="auto"/>
          <w:szCs w:val="24"/>
        </w:rPr>
        <w:t xml:space="preserve">  </w:t>
      </w:r>
    </w:p>
    <w:p w14:paraId="0411F59C" w14:textId="77777777" w:rsidR="000434AB" w:rsidRPr="0050482A" w:rsidRDefault="000434AB" w:rsidP="00B64968">
      <w:pPr>
        <w:pStyle w:val="NoSpacing"/>
        <w:numPr>
          <w:ilvl w:val="0"/>
          <w:numId w:val="14"/>
        </w:numPr>
        <w:spacing w:line="276" w:lineRule="auto"/>
        <w:jc w:val="both"/>
        <w:rPr>
          <w:color w:val="auto"/>
          <w:szCs w:val="24"/>
        </w:rPr>
      </w:pPr>
      <w:r w:rsidRPr="0050482A">
        <w:rPr>
          <w:color w:val="auto"/>
          <w:szCs w:val="24"/>
        </w:rPr>
        <w:t>Relocation or loss of shelter by the persons residing in the project area</w:t>
      </w:r>
    </w:p>
    <w:p w14:paraId="40081A2B" w14:textId="77777777" w:rsidR="000434AB" w:rsidRPr="0050482A" w:rsidRDefault="000434AB" w:rsidP="0050482A">
      <w:pPr>
        <w:pStyle w:val="NoSpacing"/>
        <w:spacing w:line="276" w:lineRule="auto"/>
        <w:ind w:left="720" w:firstLine="0"/>
        <w:jc w:val="both"/>
        <w:rPr>
          <w:color w:val="auto"/>
          <w:sz w:val="14"/>
          <w:szCs w:val="14"/>
        </w:rPr>
      </w:pPr>
    </w:p>
    <w:p w14:paraId="11E0BBD1" w14:textId="77777777" w:rsidR="000434AB" w:rsidRPr="0050482A" w:rsidRDefault="000434AB" w:rsidP="00B64968">
      <w:pPr>
        <w:pStyle w:val="NoSpacing"/>
        <w:numPr>
          <w:ilvl w:val="0"/>
          <w:numId w:val="14"/>
        </w:numPr>
        <w:spacing w:line="276" w:lineRule="auto"/>
        <w:jc w:val="both"/>
        <w:rPr>
          <w:color w:val="auto"/>
          <w:szCs w:val="24"/>
        </w:rPr>
      </w:pPr>
      <w:r w:rsidRPr="0050482A">
        <w:rPr>
          <w:color w:val="auto"/>
          <w:szCs w:val="24"/>
        </w:rPr>
        <w:t xml:space="preserve">Loss of assets or involuntary restriction of access to assets including national parks, protected areas or natural resources; or  </w:t>
      </w:r>
    </w:p>
    <w:p w14:paraId="7591EC62" w14:textId="77777777" w:rsidR="000434AB" w:rsidRPr="0050482A" w:rsidRDefault="000434AB" w:rsidP="0050482A">
      <w:pPr>
        <w:pStyle w:val="NoSpacing"/>
        <w:spacing w:line="276" w:lineRule="auto"/>
        <w:ind w:left="0" w:firstLine="0"/>
        <w:jc w:val="both"/>
        <w:rPr>
          <w:color w:val="auto"/>
          <w:sz w:val="14"/>
          <w:szCs w:val="14"/>
        </w:rPr>
      </w:pPr>
    </w:p>
    <w:p w14:paraId="7A2652ED" w14:textId="77777777" w:rsidR="000434AB" w:rsidRPr="0050482A" w:rsidRDefault="000434AB" w:rsidP="00B64968">
      <w:pPr>
        <w:pStyle w:val="NoSpacing"/>
        <w:numPr>
          <w:ilvl w:val="0"/>
          <w:numId w:val="14"/>
        </w:numPr>
        <w:spacing w:line="276" w:lineRule="auto"/>
        <w:jc w:val="both"/>
        <w:rPr>
          <w:color w:val="auto"/>
          <w:szCs w:val="24"/>
        </w:rPr>
      </w:pPr>
      <w:r w:rsidRPr="0050482A">
        <w:rPr>
          <w:color w:val="auto"/>
          <w:szCs w:val="24"/>
        </w:rPr>
        <w:t xml:space="preserve">Loss of income sources or means of livelihood as a result of the project, whether or not the affected persons are required to move.  </w:t>
      </w:r>
    </w:p>
    <w:p w14:paraId="2B483A85" w14:textId="77777777" w:rsidR="000434AB" w:rsidRPr="0050482A" w:rsidRDefault="000434AB" w:rsidP="0050482A">
      <w:pPr>
        <w:pStyle w:val="NoSpacing"/>
        <w:spacing w:line="276" w:lineRule="auto"/>
        <w:jc w:val="both"/>
        <w:rPr>
          <w:color w:val="auto"/>
          <w:szCs w:val="24"/>
        </w:rPr>
      </w:pPr>
      <w:r w:rsidRPr="0050482A">
        <w:rPr>
          <w:color w:val="auto"/>
          <w:szCs w:val="24"/>
        </w:rPr>
        <w:t xml:space="preserve"> </w:t>
      </w:r>
    </w:p>
    <w:p w14:paraId="0CF9D3DD" w14:textId="77777777" w:rsidR="000434AB" w:rsidRPr="0050482A" w:rsidRDefault="000434AB" w:rsidP="0050482A">
      <w:pPr>
        <w:pStyle w:val="NoSpacing"/>
        <w:spacing w:line="276" w:lineRule="auto"/>
        <w:jc w:val="both"/>
        <w:rPr>
          <w:color w:val="auto"/>
          <w:szCs w:val="24"/>
        </w:rPr>
      </w:pPr>
      <w:r w:rsidRPr="0050482A">
        <w:rPr>
          <w:color w:val="auto"/>
          <w:szCs w:val="24"/>
        </w:rPr>
        <w:t xml:space="preserve">Displaced persons in the following two groups are entitled to compensation for the loss of land or other assets taken for the project purposes: </w:t>
      </w:r>
    </w:p>
    <w:p w14:paraId="67418D10" w14:textId="77777777" w:rsidR="000434AB" w:rsidRPr="0050482A" w:rsidRDefault="000434AB" w:rsidP="0050482A">
      <w:pPr>
        <w:pStyle w:val="NoSpacing"/>
        <w:spacing w:line="276" w:lineRule="auto"/>
        <w:jc w:val="both"/>
        <w:rPr>
          <w:color w:val="auto"/>
          <w:sz w:val="16"/>
          <w:szCs w:val="16"/>
        </w:rPr>
      </w:pPr>
      <w:r w:rsidRPr="0050482A">
        <w:rPr>
          <w:color w:val="auto"/>
          <w:szCs w:val="24"/>
        </w:rPr>
        <w:t xml:space="preserve">  </w:t>
      </w:r>
    </w:p>
    <w:p w14:paraId="58CD9F77" w14:textId="77777777" w:rsidR="000434AB" w:rsidRPr="0050482A" w:rsidRDefault="000434AB" w:rsidP="00B64968">
      <w:pPr>
        <w:pStyle w:val="NoSpacing"/>
        <w:numPr>
          <w:ilvl w:val="0"/>
          <w:numId w:val="15"/>
        </w:numPr>
        <w:spacing w:line="276" w:lineRule="auto"/>
        <w:jc w:val="both"/>
        <w:rPr>
          <w:color w:val="auto"/>
          <w:szCs w:val="24"/>
        </w:rPr>
      </w:pPr>
      <w:r w:rsidRPr="0050482A">
        <w:rPr>
          <w:color w:val="auto"/>
          <w:szCs w:val="24"/>
        </w:rPr>
        <w:t xml:space="preserve">Those who have formal legal rights to land or other assets recognized under the laws of the country. This category will generally include people who are physically residing at the project site and those who will be displaced or may lose access or suffer a loss in their livelihood as a result of the project activities; and  </w:t>
      </w:r>
    </w:p>
    <w:p w14:paraId="636B6D59" w14:textId="77777777" w:rsidR="000434AB" w:rsidRPr="0050482A" w:rsidRDefault="000434AB" w:rsidP="0050482A">
      <w:pPr>
        <w:pStyle w:val="NoSpacing"/>
        <w:spacing w:line="276" w:lineRule="auto"/>
        <w:ind w:left="720" w:firstLine="0"/>
        <w:jc w:val="both"/>
        <w:rPr>
          <w:color w:val="auto"/>
          <w:sz w:val="16"/>
          <w:szCs w:val="16"/>
        </w:rPr>
      </w:pPr>
    </w:p>
    <w:p w14:paraId="2B4ED65C" w14:textId="77777777" w:rsidR="000434AB" w:rsidRPr="0050482A" w:rsidRDefault="000434AB" w:rsidP="00B64968">
      <w:pPr>
        <w:pStyle w:val="NoSpacing"/>
        <w:numPr>
          <w:ilvl w:val="0"/>
          <w:numId w:val="15"/>
        </w:numPr>
        <w:spacing w:line="276" w:lineRule="auto"/>
        <w:jc w:val="both"/>
        <w:rPr>
          <w:color w:val="auto"/>
          <w:szCs w:val="24"/>
        </w:rPr>
      </w:pPr>
      <w:r w:rsidRPr="0050482A">
        <w:rPr>
          <w:color w:val="auto"/>
          <w:szCs w:val="24"/>
        </w:rPr>
        <w:t xml:space="preserve">Those who may not have formal legal rights to land or other assets at the time of the census can prove that they have a claim such as land or assets that would be recognized under the customary laws of the country. This category may also include those people who may not be physically residing at the project site or persons who may not have any assets or direct sources of livelihood derived from the project site, but who have spiritual and/or ancestral ties with the land (e.g., graveyards, sacred forests, places of worships). This category may also include sharecroppers or tenant farmers, seasonal migrants, or nomadic families losing user rights, depending on the country’s customary land use rights. Additionally, where resettles lose access to resources such as forests, waterways, or grazing lands, they would be provided with replacements in kind.  </w:t>
      </w:r>
    </w:p>
    <w:p w14:paraId="0A8257E6" w14:textId="77777777" w:rsidR="000434AB" w:rsidRPr="0050482A" w:rsidRDefault="000434AB" w:rsidP="0050482A">
      <w:pPr>
        <w:pStyle w:val="NoSpacing"/>
        <w:spacing w:line="276" w:lineRule="auto"/>
        <w:jc w:val="both"/>
        <w:rPr>
          <w:color w:val="auto"/>
          <w:szCs w:val="24"/>
        </w:rPr>
      </w:pPr>
      <w:r w:rsidRPr="0050482A">
        <w:rPr>
          <w:color w:val="auto"/>
          <w:szCs w:val="24"/>
        </w:rPr>
        <w:lastRenderedPageBreak/>
        <w:t xml:space="preserve"> </w:t>
      </w:r>
    </w:p>
    <w:p w14:paraId="4572C92D" w14:textId="60B2559C" w:rsidR="000434AB" w:rsidRPr="0050482A" w:rsidRDefault="000434AB" w:rsidP="00B64968">
      <w:pPr>
        <w:pStyle w:val="NoSpacing"/>
        <w:numPr>
          <w:ilvl w:val="0"/>
          <w:numId w:val="15"/>
        </w:numPr>
        <w:spacing w:line="276" w:lineRule="auto"/>
        <w:jc w:val="both"/>
        <w:rPr>
          <w:color w:val="auto"/>
          <w:szCs w:val="24"/>
        </w:rPr>
      </w:pPr>
      <w:r w:rsidRPr="0050482A">
        <w:rPr>
          <w:color w:val="auto"/>
          <w:szCs w:val="24"/>
        </w:rPr>
        <w:t xml:space="preserve">A third group of displaced persons are those who have no recognizable legal right or claim to the land they are occupying in the project area and who do not fall into any of the two categories described above. This category of displaced persons will be entitled to resettlement assistance instead of compensation for land to improve their former living standards (compensation for loss of livelihood activities, common property resources, structures, and crops, etc.), provided they occupied the project area before a cut-off date established by the borrower and acceptable to the Bank. At the minimum, under the Bank’s policy (with no contradiction to the borrower’s legislation), land, housing, and infrastructure should be provided to the adversely affected population, including indigenous groups, ethnic, linguistic, and religious minorities, and pastoralists who may have usufruct rights to the land or other resources taken for the project. The cut-off date must be communicated to the project-affected population. Persons who encroach on the project area after the cut-off date are not entitled to any form of resettlement assistance. </w:t>
      </w:r>
    </w:p>
    <w:p w14:paraId="11737870" w14:textId="1756F911" w:rsidR="000434AB" w:rsidRPr="0050482A" w:rsidRDefault="000434AB" w:rsidP="0050482A">
      <w:pPr>
        <w:spacing w:after="0" w:line="276" w:lineRule="auto"/>
        <w:ind w:left="0" w:firstLine="0"/>
        <w:rPr>
          <w:color w:val="auto"/>
          <w:szCs w:val="24"/>
        </w:rPr>
      </w:pPr>
    </w:p>
    <w:p w14:paraId="15E00F85" w14:textId="77777777" w:rsidR="000434AB" w:rsidRPr="00E877D3" w:rsidRDefault="000434AB" w:rsidP="0050482A">
      <w:pPr>
        <w:pStyle w:val="Heading2"/>
        <w:spacing w:line="276" w:lineRule="auto"/>
        <w:rPr>
          <w:rFonts w:ascii="Times New Roman" w:hAnsi="Times New Roman" w:cs="Times New Roman"/>
          <w:b/>
          <w:bCs/>
          <w:sz w:val="24"/>
          <w:szCs w:val="24"/>
        </w:rPr>
      </w:pPr>
      <w:r w:rsidRPr="0050482A">
        <w:rPr>
          <w:rFonts w:ascii="Times New Roman" w:eastAsia="Calibri" w:hAnsi="Times New Roman" w:cs="Times New Roman"/>
          <w:sz w:val="24"/>
          <w:szCs w:val="24"/>
        </w:rPr>
        <w:tab/>
      </w:r>
      <w:bookmarkStart w:id="74" w:name="_Toc141710372"/>
      <w:bookmarkStart w:id="75" w:name="_Toc142896458"/>
      <w:r w:rsidRPr="00E877D3">
        <w:rPr>
          <w:rFonts w:ascii="Times New Roman" w:hAnsi="Times New Roman" w:cs="Times New Roman"/>
          <w:b/>
          <w:bCs/>
          <w:color w:val="auto"/>
          <w:sz w:val="24"/>
          <w:szCs w:val="24"/>
        </w:rPr>
        <w:t xml:space="preserve">2.4 </w:t>
      </w:r>
      <w:r w:rsidRPr="00E877D3">
        <w:rPr>
          <w:rFonts w:ascii="Times New Roman" w:hAnsi="Times New Roman" w:cs="Times New Roman"/>
          <w:b/>
          <w:bCs/>
          <w:color w:val="auto"/>
          <w:sz w:val="24"/>
          <w:szCs w:val="24"/>
        </w:rPr>
        <w:tab/>
        <w:t>Land Tenure Systems</w:t>
      </w:r>
      <w:bookmarkEnd w:id="74"/>
      <w:bookmarkEnd w:id="75"/>
      <w:r w:rsidRPr="00E877D3">
        <w:rPr>
          <w:rFonts w:ascii="Times New Roman" w:hAnsi="Times New Roman" w:cs="Times New Roman"/>
          <w:b/>
          <w:bCs/>
          <w:color w:val="auto"/>
          <w:sz w:val="24"/>
          <w:szCs w:val="24"/>
        </w:rPr>
        <w:t xml:space="preserve"> </w:t>
      </w:r>
    </w:p>
    <w:p w14:paraId="4FC028F2" w14:textId="77777777" w:rsidR="000434AB" w:rsidRPr="0050482A" w:rsidRDefault="000434AB" w:rsidP="0050482A">
      <w:pPr>
        <w:pStyle w:val="NoSpacing"/>
        <w:spacing w:line="276" w:lineRule="auto"/>
        <w:jc w:val="both"/>
        <w:rPr>
          <w:szCs w:val="24"/>
        </w:rPr>
      </w:pPr>
      <w:r w:rsidRPr="0050482A">
        <w:rPr>
          <w:b/>
          <w:szCs w:val="24"/>
        </w:rPr>
        <w:t xml:space="preserve"> </w:t>
      </w:r>
    </w:p>
    <w:p w14:paraId="19EFBEA2" w14:textId="2BFBCE12" w:rsidR="000434AB" w:rsidRPr="00E877D3" w:rsidRDefault="00E877D3" w:rsidP="00E877D3">
      <w:pPr>
        <w:pStyle w:val="Heading3"/>
        <w:rPr>
          <w:rFonts w:ascii="Times New Roman" w:hAnsi="Times New Roman" w:cs="Times New Roman"/>
          <w:b/>
          <w:bCs/>
          <w:color w:val="auto"/>
        </w:rPr>
      </w:pPr>
      <w:bookmarkStart w:id="76" w:name="_Toc138632535"/>
      <w:bookmarkStart w:id="77" w:name="_Toc142896459"/>
      <w:r w:rsidRPr="00E877D3">
        <w:rPr>
          <w:rFonts w:ascii="Times New Roman" w:hAnsi="Times New Roman" w:cs="Times New Roman"/>
          <w:b/>
          <w:bCs/>
          <w:color w:val="auto"/>
        </w:rPr>
        <w:t>2.4.1</w:t>
      </w:r>
      <w:r w:rsidRPr="00E877D3">
        <w:rPr>
          <w:rFonts w:ascii="Times New Roman" w:hAnsi="Times New Roman" w:cs="Times New Roman"/>
          <w:b/>
          <w:bCs/>
          <w:color w:val="auto"/>
        </w:rPr>
        <w:tab/>
      </w:r>
      <w:r w:rsidR="000434AB" w:rsidRPr="00E877D3">
        <w:rPr>
          <w:rFonts w:ascii="Times New Roman" w:hAnsi="Times New Roman" w:cs="Times New Roman"/>
          <w:b/>
          <w:bCs/>
          <w:color w:val="auto"/>
        </w:rPr>
        <w:t>Customary Tenure</w:t>
      </w:r>
      <w:bookmarkEnd w:id="76"/>
      <w:bookmarkEnd w:id="77"/>
      <w:r w:rsidR="000434AB" w:rsidRPr="00E877D3">
        <w:rPr>
          <w:rFonts w:ascii="Times New Roman" w:hAnsi="Times New Roman" w:cs="Times New Roman"/>
          <w:b/>
          <w:bCs/>
          <w:color w:val="auto"/>
        </w:rPr>
        <w:t xml:space="preserve"> </w:t>
      </w:r>
    </w:p>
    <w:p w14:paraId="1D7103DA" w14:textId="77777777" w:rsidR="000434AB" w:rsidRPr="0050482A" w:rsidRDefault="000434AB" w:rsidP="0050482A">
      <w:pPr>
        <w:pStyle w:val="NoSpacing"/>
        <w:spacing w:line="276" w:lineRule="auto"/>
        <w:jc w:val="both"/>
        <w:rPr>
          <w:b/>
          <w:bCs/>
          <w:sz w:val="14"/>
          <w:szCs w:val="14"/>
        </w:rPr>
      </w:pPr>
    </w:p>
    <w:p w14:paraId="13AD821D" w14:textId="2E81A7F0" w:rsidR="000434AB" w:rsidRPr="0050482A" w:rsidRDefault="000434AB" w:rsidP="0050482A">
      <w:pPr>
        <w:pStyle w:val="NoSpacing"/>
        <w:spacing w:line="276" w:lineRule="auto"/>
        <w:jc w:val="both"/>
        <w:rPr>
          <w:szCs w:val="24"/>
        </w:rPr>
      </w:pPr>
      <w:r w:rsidRPr="0050482A">
        <w:rPr>
          <w:szCs w:val="24"/>
        </w:rPr>
        <w:t xml:space="preserve">Customary tenure involves the use of land which the government has granted to people in the hinterland through customary rights. The process begins with the Town Chief, then the Clan or Paramount Chief, and finally the District Commissioner who prepares Customary Land Grant Certificates which are subsequently legalized by the President of Liberia. </w:t>
      </w:r>
    </w:p>
    <w:p w14:paraId="026543B1" w14:textId="77777777" w:rsidR="000434AB" w:rsidRPr="0050482A" w:rsidRDefault="000434AB" w:rsidP="0050482A">
      <w:pPr>
        <w:pStyle w:val="NoSpacing"/>
        <w:spacing w:line="276" w:lineRule="auto"/>
        <w:jc w:val="both"/>
        <w:rPr>
          <w:szCs w:val="24"/>
        </w:rPr>
      </w:pPr>
      <w:r w:rsidRPr="0050482A">
        <w:rPr>
          <w:b/>
          <w:color w:val="auto"/>
          <w:szCs w:val="24"/>
        </w:rPr>
        <w:t xml:space="preserve"> </w:t>
      </w:r>
    </w:p>
    <w:p w14:paraId="01E296C6" w14:textId="2C026788" w:rsidR="000434AB" w:rsidRPr="00E877D3" w:rsidRDefault="00E877D3" w:rsidP="00E877D3">
      <w:pPr>
        <w:pStyle w:val="Heading3"/>
        <w:rPr>
          <w:rFonts w:ascii="Times New Roman" w:hAnsi="Times New Roman" w:cs="Times New Roman"/>
          <w:b/>
          <w:bCs/>
        </w:rPr>
      </w:pPr>
      <w:bookmarkStart w:id="78" w:name="_Toc138632536"/>
      <w:bookmarkStart w:id="79" w:name="_Toc142896460"/>
      <w:r w:rsidRPr="00E877D3">
        <w:rPr>
          <w:rFonts w:ascii="Times New Roman" w:hAnsi="Times New Roman" w:cs="Times New Roman"/>
          <w:b/>
          <w:bCs/>
          <w:color w:val="auto"/>
        </w:rPr>
        <w:t>2.4.2</w:t>
      </w:r>
      <w:r w:rsidRPr="00E877D3">
        <w:rPr>
          <w:rFonts w:ascii="Times New Roman" w:hAnsi="Times New Roman" w:cs="Times New Roman"/>
          <w:b/>
          <w:bCs/>
          <w:color w:val="auto"/>
        </w:rPr>
        <w:tab/>
      </w:r>
      <w:r w:rsidR="000434AB" w:rsidRPr="00E877D3">
        <w:rPr>
          <w:rFonts w:ascii="Times New Roman" w:hAnsi="Times New Roman" w:cs="Times New Roman"/>
          <w:b/>
          <w:bCs/>
          <w:color w:val="auto"/>
        </w:rPr>
        <w:t>Freehold Tenure</w:t>
      </w:r>
      <w:bookmarkEnd w:id="78"/>
      <w:bookmarkEnd w:id="79"/>
      <w:r w:rsidR="000434AB" w:rsidRPr="00E877D3">
        <w:rPr>
          <w:rFonts w:ascii="Times New Roman" w:hAnsi="Times New Roman" w:cs="Times New Roman"/>
          <w:b/>
          <w:bCs/>
          <w:color w:val="auto"/>
        </w:rPr>
        <w:t xml:space="preserve"> </w:t>
      </w:r>
    </w:p>
    <w:p w14:paraId="6CBEE99E" w14:textId="77777777" w:rsidR="000434AB" w:rsidRPr="0050482A" w:rsidRDefault="000434AB" w:rsidP="0050482A">
      <w:pPr>
        <w:pStyle w:val="NoSpacing"/>
        <w:spacing w:line="276" w:lineRule="auto"/>
        <w:rPr>
          <w:b/>
          <w:bCs/>
          <w:sz w:val="16"/>
          <w:szCs w:val="16"/>
        </w:rPr>
      </w:pPr>
    </w:p>
    <w:p w14:paraId="7315525E" w14:textId="77777777" w:rsidR="000434AB" w:rsidRPr="0050482A" w:rsidRDefault="000434AB" w:rsidP="0050482A">
      <w:pPr>
        <w:pStyle w:val="NoSpacing"/>
        <w:spacing w:line="276" w:lineRule="auto"/>
        <w:jc w:val="both"/>
        <w:rPr>
          <w:szCs w:val="24"/>
        </w:rPr>
      </w:pPr>
      <w:r w:rsidRPr="0050482A">
        <w:rPr>
          <w:szCs w:val="24"/>
        </w:rPr>
        <w:t xml:space="preserve">This involves holding land in perpetuity or for a term fixed by a condition and enables the holder to exercise, subject to the law, full powers of ownership. </w:t>
      </w:r>
    </w:p>
    <w:p w14:paraId="1405E227" w14:textId="77777777" w:rsidR="000434AB" w:rsidRPr="0050482A" w:rsidRDefault="000434AB" w:rsidP="0050482A">
      <w:pPr>
        <w:spacing w:after="0" w:line="276" w:lineRule="auto"/>
        <w:ind w:left="590" w:firstLine="0"/>
        <w:rPr>
          <w:color w:val="auto"/>
          <w:szCs w:val="24"/>
        </w:rPr>
      </w:pPr>
      <w:r w:rsidRPr="0050482A">
        <w:rPr>
          <w:b/>
          <w:color w:val="auto"/>
          <w:szCs w:val="24"/>
        </w:rPr>
        <w:t xml:space="preserve"> </w:t>
      </w:r>
    </w:p>
    <w:p w14:paraId="40C1AB57" w14:textId="2AF9154B" w:rsidR="000434AB" w:rsidRPr="00E877D3" w:rsidRDefault="00E877D3" w:rsidP="00E877D3">
      <w:pPr>
        <w:pStyle w:val="Heading3"/>
        <w:rPr>
          <w:rFonts w:ascii="Times New Roman" w:hAnsi="Times New Roman" w:cs="Times New Roman"/>
          <w:b/>
          <w:bCs/>
          <w:color w:val="auto"/>
        </w:rPr>
      </w:pPr>
      <w:bookmarkStart w:id="80" w:name="_Toc138632537"/>
      <w:bookmarkStart w:id="81" w:name="_Toc142896461"/>
      <w:r w:rsidRPr="00E877D3">
        <w:rPr>
          <w:rFonts w:ascii="Times New Roman" w:hAnsi="Times New Roman" w:cs="Times New Roman"/>
          <w:b/>
          <w:bCs/>
          <w:color w:val="auto"/>
        </w:rPr>
        <w:t>2.4.3</w:t>
      </w:r>
      <w:r w:rsidRPr="00E877D3">
        <w:rPr>
          <w:rFonts w:ascii="Times New Roman" w:hAnsi="Times New Roman" w:cs="Times New Roman"/>
          <w:b/>
          <w:bCs/>
          <w:color w:val="auto"/>
        </w:rPr>
        <w:tab/>
      </w:r>
      <w:r w:rsidR="000434AB" w:rsidRPr="00E877D3">
        <w:rPr>
          <w:rFonts w:ascii="Times New Roman" w:hAnsi="Times New Roman" w:cs="Times New Roman"/>
          <w:b/>
          <w:bCs/>
          <w:color w:val="auto"/>
        </w:rPr>
        <w:t>Leasehold Tenure</w:t>
      </w:r>
      <w:bookmarkEnd w:id="80"/>
      <w:bookmarkEnd w:id="81"/>
      <w:r w:rsidR="000434AB" w:rsidRPr="00E877D3">
        <w:rPr>
          <w:rFonts w:ascii="Times New Roman" w:hAnsi="Times New Roman" w:cs="Times New Roman"/>
          <w:b/>
          <w:bCs/>
          <w:color w:val="auto"/>
        </w:rPr>
        <w:t xml:space="preserve"> </w:t>
      </w:r>
    </w:p>
    <w:p w14:paraId="60D6F2C8" w14:textId="77777777" w:rsidR="000434AB" w:rsidRPr="0050482A" w:rsidRDefault="000434AB" w:rsidP="0050482A">
      <w:pPr>
        <w:pStyle w:val="NoSpacing"/>
        <w:spacing w:line="276" w:lineRule="auto"/>
        <w:jc w:val="both"/>
        <w:rPr>
          <w:sz w:val="16"/>
          <w:szCs w:val="16"/>
        </w:rPr>
      </w:pPr>
    </w:p>
    <w:p w14:paraId="312CDC1E" w14:textId="77777777" w:rsidR="000434AB" w:rsidRPr="0050482A" w:rsidRDefault="000434AB" w:rsidP="0050482A">
      <w:pPr>
        <w:pStyle w:val="NoSpacing"/>
        <w:spacing w:line="276" w:lineRule="auto"/>
        <w:jc w:val="both"/>
        <w:rPr>
          <w:szCs w:val="24"/>
        </w:rPr>
      </w:pPr>
      <w:r w:rsidRPr="0050482A">
        <w:rPr>
          <w:szCs w:val="24"/>
        </w:rPr>
        <w:t xml:space="preserve">This tenure is created either by contract or by operation of the law.   Under the tenure, the landlord or lessor grants the tenant or lessee exclusive possession of the land, usually for a specific period in return for a rent, granting the tenant security of tenure and a proprietary interest in the land. </w:t>
      </w:r>
    </w:p>
    <w:p w14:paraId="21052F3C" w14:textId="77777777" w:rsidR="000434AB" w:rsidRPr="0050482A" w:rsidRDefault="000434AB" w:rsidP="0050482A">
      <w:pPr>
        <w:spacing w:after="0" w:line="276" w:lineRule="auto"/>
        <w:rPr>
          <w:color w:val="auto"/>
          <w:szCs w:val="24"/>
        </w:rPr>
      </w:pPr>
      <w:r w:rsidRPr="0050482A">
        <w:rPr>
          <w:color w:val="auto"/>
          <w:szCs w:val="24"/>
        </w:rPr>
        <w:t xml:space="preserve"> </w:t>
      </w:r>
    </w:p>
    <w:p w14:paraId="5EF1DD72" w14:textId="77777777" w:rsidR="000434AB" w:rsidRPr="00E877D3" w:rsidRDefault="000434AB" w:rsidP="0050482A">
      <w:pPr>
        <w:pStyle w:val="Heading2"/>
        <w:spacing w:line="276" w:lineRule="auto"/>
        <w:rPr>
          <w:rFonts w:ascii="Times New Roman" w:hAnsi="Times New Roman" w:cs="Times New Roman"/>
          <w:b/>
          <w:bCs/>
          <w:color w:val="auto"/>
          <w:sz w:val="24"/>
          <w:szCs w:val="24"/>
        </w:rPr>
      </w:pPr>
      <w:r w:rsidRPr="00E877D3">
        <w:rPr>
          <w:rFonts w:ascii="Times New Roman" w:eastAsia="Calibri" w:hAnsi="Times New Roman" w:cs="Times New Roman"/>
          <w:b/>
          <w:bCs/>
          <w:color w:val="auto"/>
          <w:sz w:val="24"/>
          <w:szCs w:val="24"/>
        </w:rPr>
        <w:tab/>
      </w:r>
      <w:bookmarkStart w:id="82" w:name="_Toc141710373"/>
      <w:bookmarkStart w:id="83" w:name="_Toc142896462"/>
      <w:r w:rsidRPr="00E877D3">
        <w:rPr>
          <w:rFonts w:ascii="Times New Roman" w:hAnsi="Times New Roman" w:cs="Times New Roman"/>
          <w:b/>
          <w:bCs/>
          <w:color w:val="auto"/>
          <w:sz w:val="24"/>
          <w:szCs w:val="24"/>
        </w:rPr>
        <w:t>2.5</w:t>
      </w:r>
      <w:r w:rsidRPr="00E877D3">
        <w:rPr>
          <w:rFonts w:ascii="Times New Roman" w:eastAsia="Arial" w:hAnsi="Times New Roman" w:cs="Times New Roman"/>
          <w:b/>
          <w:bCs/>
          <w:color w:val="auto"/>
          <w:sz w:val="24"/>
          <w:szCs w:val="24"/>
        </w:rPr>
        <w:t xml:space="preserve"> </w:t>
      </w:r>
      <w:r w:rsidRPr="00E877D3">
        <w:rPr>
          <w:rFonts w:ascii="Times New Roman" w:eastAsia="Arial" w:hAnsi="Times New Roman" w:cs="Times New Roman"/>
          <w:b/>
          <w:bCs/>
          <w:color w:val="auto"/>
          <w:sz w:val="24"/>
          <w:szCs w:val="24"/>
        </w:rPr>
        <w:tab/>
      </w:r>
      <w:r w:rsidRPr="00E877D3">
        <w:rPr>
          <w:rFonts w:ascii="Times New Roman" w:hAnsi="Times New Roman" w:cs="Times New Roman"/>
          <w:b/>
          <w:bCs/>
          <w:color w:val="auto"/>
          <w:sz w:val="24"/>
          <w:szCs w:val="24"/>
        </w:rPr>
        <w:t>Land Valuation System</w:t>
      </w:r>
      <w:bookmarkEnd w:id="82"/>
      <w:bookmarkEnd w:id="83"/>
      <w:r w:rsidRPr="00E877D3">
        <w:rPr>
          <w:rFonts w:ascii="Times New Roman" w:hAnsi="Times New Roman" w:cs="Times New Roman"/>
          <w:b/>
          <w:bCs/>
          <w:color w:val="auto"/>
          <w:sz w:val="24"/>
          <w:szCs w:val="24"/>
        </w:rPr>
        <w:t xml:space="preserve"> </w:t>
      </w:r>
    </w:p>
    <w:p w14:paraId="7FC957A5" w14:textId="77777777" w:rsidR="000434AB" w:rsidRPr="00E877D3" w:rsidRDefault="000434AB" w:rsidP="0050482A">
      <w:pPr>
        <w:pStyle w:val="NoSpacing"/>
        <w:spacing w:line="276" w:lineRule="auto"/>
        <w:jc w:val="both"/>
        <w:rPr>
          <w:b/>
          <w:bCs/>
          <w:color w:val="auto"/>
          <w:sz w:val="18"/>
          <w:szCs w:val="18"/>
        </w:rPr>
      </w:pPr>
    </w:p>
    <w:p w14:paraId="6A345118" w14:textId="3F148099" w:rsidR="000434AB" w:rsidRPr="0050482A" w:rsidRDefault="000434AB" w:rsidP="0050482A">
      <w:pPr>
        <w:pStyle w:val="NoSpacing"/>
        <w:spacing w:line="276" w:lineRule="auto"/>
        <w:jc w:val="both"/>
        <w:rPr>
          <w:szCs w:val="24"/>
        </w:rPr>
      </w:pPr>
      <w:r w:rsidRPr="0050482A">
        <w:rPr>
          <w:szCs w:val="24"/>
        </w:rPr>
        <w:t xml:space="preserve">The Republic of Liberia is the original grantor of land and the public are all grantees. Anyone who obtains land from the State has a bona fide title and right to full possession and use of said land.  However, the State has the right to revoke any previously granted title it has given. In the exercise of such power of condemnation, the State, through its institutions, is statutorily obligated to first </w:t>
      </w:r>
      <w:r w:rsidRPr="0050482A">
        <w:rPr>
          <w:szCs w:val="24"/>
        </w:rPr>
        <w:lastRenderedPageBreak/>
        <w:t xml:space="preserve">evaluate the current market value of the property to be acquired to provide just compensation to the affected owner. Where the land to be condemned is for public use, the State has the burden of replacing it with one of commensurate value. </w:t>
      </w:r>
    </w:p>
    <w:p w14:paraId="7418052B" w14:textId="77777777" w:rsidR="000434AB" w:rsidRPr="0050482A" w:rsidRDefault="000434AB" w:rsidP="0050482A">
      <w:pPr>
        <w:spacing w:after="0" w:line="276" w:lineRule="auto"/>
        <w:ind w:left="590" w:firstLine="0"/>
        <w:rPr>
          <w:color w:val="auto"/>
          <w:szCs w:val="24"/>
        </w:rPr>
      </w:pPr>
      <w:r w:rsidRPr="0050482A">
        <w:rPr>
          <w:color w:val="auto"/>
          <w:szCs w:val="24"/>
        </w:rPr>
        <w:t xml:space="preserve"> </w:t>
      </w:r>
    </w:p>
    <w:p w14:paraId="588B41B3" w14:textId="77777777" w:rsidR="000434AB" w:rsidRPr="00E877D3" w:rsidRDefault="000434AB" w:rsidP="0050482A">
      <w:pPr>
        <w:pStyle w:val="Heading2"/>
        <w:spacing w:line="276" w:lineRule="auto"/>
        <w:rPr>
          <w:rFonts w:ascii="Times New Roman" w:hAnsi="Times New Roman" w:cs="Times New Roman"/>
          <w:b/>
          <w:bCs/>
          <w:color w:val="auto"/>
          <w:sz w:val="24"/>
          <w:szCs w:val="24"/>
        </w:rPr>
      </w:pPr>
      <w:r w:rsidRPr="00E877D3">
        <w:rPr>
          <w:rFonts w:ascii="Times New Roman" w:eastAsia="Calibri" w:hAnsi="Times New Roman" w:cs="Times New Roman"/>
          <w:b/>
          <w:bCs/>
          <w:color w:val="auto"/>
          <w:sz w:val="24"/>
          <w:szCs w:val="24"/>
        </w:rPr>
        <w:tab/>
      </w:r>
      <w:bookmarkStart w:id="84" w:name="_Toc141710374"/>
      <w:bookmarkStart w:id="85" w:name="_Toc142896463"/>
      <w:r w:rsidRPr="00E877D3">
        <w:rPr>
          <w:rFonts w:ascii="Times New Roman" w:hAnsi="Times New Roman" w:cs="Times New Roman"/>
          <w:b/>
          <w:bCs/>
          <w:color w:val="auto"/>
          <w:sz w:val="24"/>
          <w:szCs w:val="24"/>
        </w:rPr>
        <w:t xml:space="preserve">2.6 </w:t>
      </w:r>
      <w:r w:rsidRPr="00E877D3">
        <w:rPr>
          <w:rFonts w:ascii="Times New Roman" w:hAnsi="Times New Roman" w:cs="Times New Roman"/>
          <w:b/>
          <w:bCs/>
          <w:color w:val="auto"/>
          <w:sz w:val="24"/>
          <w:szCs w:val="24"/>
        </w:rPr>
        <w:tab/>
        <w:t>Compensation</w:t>
      </w:r>
      <w:bookmarkEnd w:id="84"/>
      <w:bookmarkEnd w:id="85"/>
    </w:p>
    <w:p w14:paraId="71644C43" w14:textId="77777777" w:rsidR="000434AB" w:rsidRPr="00E877D3" w:rsidRDefault="000434AB" w:rsidP="0050482A">
      <w:pPr>
        <w:pStyle w:val="NoSpacing"/>
        <w:spacing w:line="276" w:lineRule="auto"/>
        <w:jc w:val="both"/>
        <w:rPr>
          <w:b/>
          <w:bCs/>
          <w:color w:val="auto"/>
          <w:sz w:val="14"/>
          <w:szCs w:val="14"/>
        </w:rPr>
      </w:pPr>
      <w:r w:rsidRPr="00E877D3">
        <w:rPr>
          <w:b/>
          <w:bCs/>
          <w:color w:val="auto"/>
          <w:szCs w:val="24"/>
        </w:rPr>
        <w:t xml:space="preserve"> </w:t>
      </w:r>
    </w:p>
    <w:p w14:paraId="2FCE972F" w14:textId="10964254" w:rsidR="000434AB" w:rsidRPr="0050482A" w:rsidRDefault="000434AB" w:rsidP="0050482A">
      <w:pPr>
        <w:pStyle w:val="NoSpacing"/>
        <w:spacing w:line="276" w:lineRule="auto"/>
        <w:jc w:val="both"/>
        <w:rPr>
          <w:szCs w:val="24"/>
        </w:rPr>
      </w:pPr>
      <w:r w:rsidRPr="0050482A">
        <w:rPr>
          <w:szCs w:val="24"/>
        </w:rPr>
        <w:t xml:space="preserve">The basis for one to receive compensation for acquired land is provided by Article 24 of the 1986 Liberian Constitution. The provision states that expropriation may be authorized for national security issues or where public health and safety are endangered, or for any other public purposes, provided: </w:t>
      </w:r>
    </w:p>
    <w:p w14:paraId="238AAED5" w14:textId="77777777" w:rsidR="000434AB" w:rsidRPr="0050482A" w:rsidRDefault="000434AB" w:rsidP="0050482A">
      <w:pPr>
        <w:spacing w:after="0" w:line="276" w:lineRule="auto"/>
        <w:ind w:left="590" w:firstLine="0"/>
        <w:rPr>
          <w:color w:val="auto"/>
          <w:szCs w:val="24"/>
        </w:rPr>
      </w:pPr>
      <w:r w:rsidRPr="0050482A">
        <w:rPr>
          <w:color w:val="auto"/>
          <w:szCs w:val="24"/>
        </w:rPr>
        <w:t xml:space="preserve"> </w:t>
      </w:r>
    </w:p>
    <w:p w14:paraId="1A61E32B" w14:textId="77777777" w:rsidR="000434AB" w:rsidRPr="0050482A" w:rsidRDefault="000434AB" w:rsidP="00B64968">
      <w:pPr>
        <w:pStyle w:val="NoSpacing"/>
        <w:numPr>
          <w:ilvl w:val="0"/>
          <w:numId w:val="17"/>
        </w:numPr>
        <w:spacing w:line="276" w:lineRule="auto"/>
        <w:jc w:val="both"/>
        <w:rPr>
          <w:szCs w:val="24"/>
        </w:rPr>
      </w:pPr>
      <w:r w:rsidRPr="0050482A">
        <w:rPr>
          <w:szCs w:val="24"/>
        </w:rPr>
        <w:t xml:space="preserve">The reasons for such expropriation are given and it should be intended for public/national use; </w:t>
      </w:r>
    </w:p>
    <w:p w14:paraId="3854AE88" w14:textId="77777777" w:rsidR="000434AB" w:rsidRPr="0050482A" w:rsidRDefault="000434AB" w:rsidP="0050482A">
      <w:pPr>
        <w:pStyle w:val="NoSpacing"/>
        <w:spacing w:line="276" w:lineRule="auto"/>
        <w:ind w:left="720" w:firstLine="0"/>
        <w:jc w:val="both"/>
        <w:rPr>
          <w:sz w:val="16"/>
          <w:szCs w:val="16"/>
        </w:rPr>
      </w:pPr>
    </w:p>
    <w:p w14:paraId="23B85CF1" w14:textId="77777777" w:rsidR="000434AB" w:rsidRPr="0050482A" w:rsidRDefault="000434AB" w:rsidP="00B64968">
      <w:pPr>
        <w:pStyle w:val="NoSpacing"/>
        <w:numPr>
          <w:ilvl w:val="0"/>
          <w:numId w:val="17"/>
        </w:numPr>
        <w:spacing w:line="276" w:lineRule="auto"/>
        <w:jc w:val="both"/>
        <w:rPr>
          <w:szCs w:val="24"/>
        </w:rPr>
      </w:pPr>
      <w:r w:rsidRPr="0050482A">
        <w:rPr>
          <w:szCs w:val="24"/>
        </w:rPr>
        <w:t xml:space="preserve">That there is prompt payment of just compensation; </w:t>
      </w:r>
    </w:p>
    <w:p w14:paraId="72D2529A" w14:textId="77777777" w:rsidR="000434AB" w:rsidRPr="0050482A" w:rsidRDefault="000434AB" w:rsidP="0050482A">
      <w:pPr>
        <w:pStyle w:val="ListParagraph"/>
        <w:spacing w:line="276" w:lineRule="auto"/>
        <w:rPr>
          <w:sz w:val="14"/>
          <w:szCs w:val="14"/>
        </w:rPr>
      </w:pPr>
    </w:p>
    <w:p w14:paraId="09B7E1F9" w14:textId="77777777" w:rsidR="000434AB" w:rsidRPr="0050482A" w:rsidRDefault="000434AB" w:rsidP="00B64968">
      <w:pPr>
        <w:pStyle w:val="NoSpacing"/>
        <w:numPr>
          <w:ilvl w:val="0"/>
          <w:numId w:val="17"/>
        </w:numPr>
        <w:spacing w:line="276" w:lineRule="auto"/>
        <w:jc w:val="both"/>
        <w:rPr>
          <w:szCs w:val="24"/>
        </w:rPr>
      </w:pPr>
      <w:r w:rsidRPr="0050482A">
        <w:rPr>
          <w:szCs w:val="24"/>
        </w:rPr>
        <w:t xml:space="preserve">That such expropriation or the compensation offered may be challenged freely by the owner of the property in a court of law with no penalty for having brought such action; and </w:t>
      </w:r>
    </w:p>
    <w:p w14:paraId="6E64C307" w14:textId="77777777" w:rsidR="000434AB" w:rsidRPr="0050482A" w:rsidRDefault="000434AB" w:rsidP="0050482A">
      <w:pPr>
        <w:pStyle w:val="ListParagraph"/>
        <w:spacing w:line="276" w:lineRule="auto"/>
        <w:rPr>
          <w:sz w:val="16"/>
          <w:szCs w:val="16"/>
        </w:rPr>
      </w:pPr>
    </w:p>
    <w:p w14:paraId="2A9ADEE0" w14:textId="77777777" w:rsidR="000434AB" w:rsidRPr="0050482A" w:rsidRDefault="000434AB" w:rsidP="00B64968">
      <w:pPr>
        <w:pStyle w:val="NoSpacing"/>
        <w:numPr>
          <w:ilvl w:val="0"/>
          <w:numId w:val="17"/>
        </w:numPr>
        <w:spacing w:line="276" w:lineRule="auto"/>
        <w:jc w:val="both"/>
        <w:rPr>
          <w:szCs w:val="24"/>
        </w:rPr>
      </w:pPr>
      <w:r w:rsidRPr="0050482A">
        <w:rPr>
          <w:szCs w:val="24"/>
        </w:rPr>
        <w:t xml:space="preserve">That when property taken for public use ceases to be so used, the Republic shall accord the former owner, the right of first refusal to re-acquire the property. </w:t>
      </w:r>
    </w:p>
    <w:p w14:paraId="1265109E" w14:textId="77777777" w:rsidR="000434AB" w:rsidRPr="0050482A" w:rsidRDefault="000434AB" w:rsidP="0050482A">
      <w:pPr>
        <w:pStyle w:val="NoSpacing"/>
        <w:spacing w:line="276" w:lineRule="auto"/>
        <w:jc w:val="both"/>
        <w:rPr>
          <w:szCs w:val="24"/>
        </w:rPr>
      </w:pPr>
      <w:r w:rsidRPr="0050482A">
        <w:rPr>
          <w:szCs w:val="24"/>
        </w:rPr>
        <w:t xml:space="preserve"> </w:t>
      </w:r>
    </w:p>
    <w:p w14:paraId="4A3B3DB0" w14:textId="77777777" w:rsidR="000434AB" w:rsidRPr="0050482A" w:rsidRDefault="000434AB" w:rsidP="0050482A">
      <w:pPr>
        <w:pStyle w:val="NoSpacing"/>
        <w:spacing w:line="276" w:lineRule="auto"/>
        <w:jc w:val="both"/>
        <w:rPr>
          <w:szCs w:val="24"/>
        </w:rPr>
      </w:pPr>
      <w:r w:rsidRPr="0050482A">
        <w:rPr>
          <w:szCs w:val="24"/>
        </w:rPr>
        <w:t xml:space="preserve">This basis is also supported by the recent Land Right Policy of 2013 that lands under customary practice and norms are given protection equal to that of private lands.  For customary practices, deeds are not usually issued for the transfer of land. </w:t>
      </w:r>
    </w:p>
    <w:p w14:paraId="5DBA5CEE" w14:textId="77777777" w:rsidR="000434AB" w:rsidRPr="0050482A" w:rsidRDefault="000434AB" w:rsidP="0050482A">
      <w:pPr>
        <w:pStyle w:val="NoSpacing"/>
        <w:spacing w:line="276" w:lineRule="auto"/>
        <w:jc w:val="both"/>
        <w:rPr>
          <w:szCs w:val="24"/>
        </w:rPr>
      </w:pPr>
      <w:r w:rsidRPr="0050482A">
        <w:rPr>
          <w:szCs w:val="24"/>
        </w:rPr>
        <w:t xml:space="preserve"> </w:t>
      </w:r>
    </w:p>
    <w:p w14:paraId="518C080D" w14:textId="77777777" w:rsidR="000434AB" w:rsidRPr="00E877D3" w:rsidRDefault="000434AB" w:rsidP="0050482A">
      <w:pPr>
        <w:pStyle w:val="Heading2"/>
        <w:spacing w:line="276" w:lineRule="auto"/>
        <w:rPr>
          <w:rFonts w:ascii="Times New Roman" w:hAnsi="Times New Roman" w:cs="Times New Roman"/>
          <w:b/>
          <w:bCs/>
          <w:color w:val="auto"/>
          <w:sz w:val="24"/>
          <w:szCs w:val="24"/>
        </w:rPr>
      </w:pPr>
      <w:r w:rsidRPr="0050482A">
        <w:rPr>
          <w:rFonts w:ascii="Times New Roman" w:eastAsia="Calibri" w:hAnsi="Times New Roman" w:cs="Times New Roman"/>
          <w:color w:val="auto"/>
          <w:sz w:val="24"/>
          <w:szCs w:val="24"/>
        </w:rPr>
        <w:tab/>
      </w:r>
      <w:bookmarkStart w:id="86" w:name="_Toc141710375"/>
      <w:bookmarkStart w:id="87" w:name="_Toc142896464"/>
      <w:r w:rsidRPr="00E877D3">
        <w:rPr>
          <w:rFonts w:ascii="Times New Roman" w:hAnsi="Times New Roman" w:cs="Times New Roman"/>
          <w:b/>
          <w:bCs/>
          <w:color w:val="auto"/>
          <w:sz w:val="24"/>
          <w:szCs w:val="24"/>
        </w:rPr>
        <w:t xml:space="preserve">2.7 </w:t>
      </w:r>
      <w:r w:rsidRPr="00E877D3">
        <w:rPr>
          <w:rFonts w:ascii="Times New Roman" w:hAnsi="Times New Roman" w:cs="Times New Roman"/>
          <w:b/>
          <w:bCs/>
          <w:color w:val="auto"/>
          <w:sz w:val="24"/>
          <w:szCs w:val="24"/>
        </w:rPr>
        <w:tab/>
        <w:t>Grievance Remedial</w:t>
      </w:r>
      <w:bookmarkEnd w:id="86"/>
      <w:bookmarkEnd w:id="87"/>
      <w:r w:rsidRPr="00E877D3">
        <w:rPr>
          <w:rFonts w:ascii="Times New Roman" w:hAnsi="Times New Roman" w:cs="Times New Roman"/>
          <w:b/>
          <w:bCs/>
          <w:color w:val="auto"/>
          <w:sz w:val="24"/>
          <w:szCs w:val="24"/>
        </w:rPr>
        <w:t xml:space="preserve"> </w:t>
      </w:r>
    </w:p>
    <w:p w14:paraId="041DC2A7" w14:textId="77777777" w:rsidR="000434AB" w:rsidRPr="00E877D3" w:rsidRDefault="000434AB" w:rsidP="0050482A">
      <w:pPr>
        <w:spacing w:line="276" w:lineRule="auto"/>
        <w:rPr>
          <w:b/>
          <w:bCs/>
          <w:color w:val="auto"/>
          <w:sz w:val="14"/>
          <w:szCs w:val="14"/>
        </w:rPr>
      </w:pPr>
    </w:p>
    <w:p w14:paraId="04C131AD" w14:textId="1EA7B300" w:rsidR="000434AB" w:rsidRPr="0050482A" w:rsidRDefault="000434AB" w:rsidP="0050482A">
      <w:pPr>
        <w:pStyle w:val="NoSpacing"/>
        <w:spacing w:line="276" w:lineRule="auto"/>
        <w:jc w:val="both"/>
        <w:rPr>
          <w:szCs w:val="24"/>
        </w:rPr>
      </w:pPr>
      <w:r w:rsidRPr="0050482A">
        <w:rPr>
          <w:szCs w:val="24"/>
        </w:rPr>
        <w:t xml:space="preserve">The laws of Liberia provide an avenue for which an aggrieved party can seek redress. In the instance where the grievance lies against an entity of government, the first step in seeking redress is to complain to the agency, which shall then conduct an administrative hearing and decide on the matter. Such decisions are subject to appeal to a court of competent jurisdiction. An appeal may also be taken to a higher court from a lower court if the aggrieved is not satisfied with the judgment of the lower forum. An aggrieved may seek appellate review up to the Supreme Court of Liberia. The Supreme Court is the highest judicial body to which an appeal may be lodged and its decision is not appealable.  </w:t>
      </w:r>
    </w:p>
    <w:p w14:paraId="029B6563" w14:textId="77777777" w:rsidR="000434AB" w:rsidRPr="0050482A" w:rsidRDefault="000434AB" w:rsidP="0050482A">
      <w:pPr>
        <w:spacing w:after="0" w:line="276" w:lineRule="auto"/>
        <w:ind w:left="0" w:firstLine="0"/>
        <w:rPr>
          <w:color w:val="auto"/>
          <w:szCs w:val="24"/>
        </w:rPr>
      </w:pPr>
    </w:p>
    <w:p w14:paraId="1E8D2889" w14:textId="77777777" w:rsidR="000434AB" w:rsidRPr="0050482A" w:rsidRDefault="000434AB" w:rsidP="0050482A">
      <w:pPr>
        <w:pStyle w:val="NoSpacing"/>
        <w:spacing w:line="276" w:lineRule="auto"/>
        <w:jc w:val="both"/>
        <w:rPr>
          <w:szCs w:val="24"/>
        </w:rPr>
      </w:pPr>
      <w:r w:rsidRPr="0050482A">
        <w:rPr>
          <w:szCs w:val="24"/>
        </w:rPr>
        <w:t xml:space="preserve">Besides the judicial system, a dispute may be resolved through mechanisms such as mediation at administrative agencies, where the aggrieved party refers the dispute to a third party for a decision binding on both parties; or arbitration, where both parties appoint a broad or arbitrators who may make a binding decision on resolution of the dispute. </w:t>
      </w:r>
    </w:p>
    <w:p w14:paraId="2858D1A3" w14:textId="03100A9C" w:rsidR="000434AB" w:rsidRPr="0050482A" w:rsidRDefault="000434AB" w:rsidP="0050482A">
      <w:pPr>
        <w:spacing w:after="0" w:line="276" w:lineRule="auto"/>
        <w:ind w:left="590" w:firstLine="0"/>
        <w:rPr>
          <w:color w:val="auto"/>
          <w:szCs w:val="24"/>
        </w:rPr>
      </w:pPr>
      <w:r w:rsidRPr="0050482A">
        <w:rPr>
          <w:color w:val="auto"/>
          <w:szCs w:val="24"/>
        </w:rPr>
        <w:t xml:space="preserve"> </w:t>
      </w:r>
    </w:p>
    <w:p w14:paraId="5A516EA5" w14:textId="12C30576" w:rsidR="000434AB" w:rsidRPr="00E877D3" w:rsidRDefault="000434AB" w:rsidP="0050482A">
      <w:pPr>
        <w:pStyle w:val="Heading2"/>
        <w:spacing w:line="276" w:lineRule="auto"/>
        <w:rPr>
          <w:rFonts w:ascii="Times New Roman" w:hAnsi="Times New Roman" w:cs="Times New Roman"/>
          <w:b/>
          <w:bCs/>
          <w:color w:val="auto"/>
          <w:sz w:val="24"/>
          <w:szCs w:val="24"/>
        </w:rPr>
      </w:pPr>
      <w:bookmarkStart w:id="88" w:name="_Toc141710376"/>
      <w:bookmarkStart w:id="89" w:name="_Toc142896465"/>
      <w:r w:rsidRPr="00E877D3">
        <w:rPr>
          <w:rFonts w:ascii="Times New Roman" w:hAnsi="Times New Roman" w:cs="Times New Roman"/>
          <w:b/>
          <w:bCs/>
          <w:color w:val="auto"/>
          <w:sz w:val="24"/>
          <w:szCs w:val="24"/>
        </w:rPr>
        <w:lastRenderedPageBreak/>
        <w:t>2.8 Comparison of Liberian Legislations and AfDB Environmental and Social Assessment Procedures</w:t>
      </w:r>
      <w:bookmarkEnd w:id="88"/>
      <w:bookmarkEnd w:id="89"/>
      <w:r w:rsidRPr="00E877D3">
        <w:rPr>
          <w:rFonts w:ascii="Times New Roman" w:hAnsi="Times New Roman" w:cs="Times New Roman"/>
          <w:b/>
          <w:bCs/>
          <w:color w:val="auto"/>
          <w:sz w:val="24"/>
          <w:szCs w:val="24"/>
        </w:rPr>
        <w:t xml:space="preserve">  </w:t>
      </w:r>
    </w:p>
    <w:p w14:paraId="299CC33B" w14:textId="77777777" w:rsidR="000434AB" w:rsidRPr="0050482A" w:rsidRDefault="000434AB" w:rsidP="0050482A">
      <w:pPr>
        <w:spacing w:after="0" w:line="276" w:lineRule="auto"/>
        <w:ind w:left="0" w:firstLine="0"/>
        <w:rPr>
          <w:color w:val="auto"/>
          <w:sz w:val="16"/>
          <w:szCs w:val="16"/>
        </w:rPr>
      </w:pPr>
      <w:r w:rsidRPr="0050482A">
        <w:rPr>
          <w:color w:val="auto"/>
          <w:szCs w:val="24"/>
        </w:rPr>
        <w:t xml:space="preserve"> </w:t>
      </w:r>
    </w:p>
    <w:p w14:paraId="099A6012" w14:textId="26332ADE" w:rsidR="000434AB" w:rsidRPr="00AF0E6C" w:rsidRDefault="000434AB" w:rsidP="00AF0E6C">
      <w:pPr>
        <w:pStyle w:val="NoSpacing"/>
        <w:spacing w:line="276" w:lineRule="auto"/>
        <w:jc w:val="both"/>
        <w:rPr>
          <w:szCs w:val="24"/>
        </w:rPr>
      </w:pPr>
      <w:r w:rsidRPr="0050482A">
        <w:rPr>
          <w:color w:val="auto"/>
          <w:szCs w:val="24"/>
        </w:rPr>
        <w:t xml:space="preserve">Table </w:t>
      </w:r>
      <w:r w:rsidR="00CA3267">
        <w:rPr>
          <w:color w:val="auto"/>
          <w:szCs w:val="24"/>
        </w:rPr>
        <w:t>3</w:t>
      </w:r>
      <w:r w:rsidRPr="0050482A">
        <w:rPr>
          <w:color w:val="auto"/>
          <w:szCs w:val="24"/>
        </w:rPr>
        <w:t xml:space="preserve"> </w:t>
      </w:r>
      <w:r w:rsidRPr="0050482A">
        <w:rPr>
          <w:szCs w:val="24"/>
        </w:rPr>
        <w:t xml:space="preserve">shows the comparison between the Liberian legislation and AfDB Assessment Procedures. </w:t>
      </w:r>
    </w:p>
    <w:p w14:paraId="735CDE94" w14:textId="0D57BC8E" w:rsidR="00A2324B" w:rsidRPr="00A2324B" w:rsidRDefault="00A2324B" w:rsidP="00A2324B">
      <w:pPr>
        <w:pStyle w:val="Caption"/>
        <w:keepNext/>
        <w:rPr>
          <w:color w:val="auto"/>
        </w:rPr>
      </w:pPr>
      <w:bookmarkStart w:id="90" w:name="_Toc142897497"/>
      <w:r w:rsidRPr="00A2324B">
        <w:rPr>
          <w:b/>
          <w:bCs/>
          <w:color w:val="auto"/>
          <w:sz w:val="24"/>
          <w:szCs w:val="24"/>
        </w:rPr>
        <w:t xml:space="preserve">Table </w:t>
      </w:r>
      <w:r w:rsidRPr="00A2324B">
        <w:rPr>
          <w:b/>
          <w:bCs/>
          <w:color w:val="auto"/>
          <w:sz w:val="24"/>
          <w:szCs w:val="24"/>
        </w:rPr>
        <w:fldChar w:fldCharType="begin"/>
      </w:r>
      <w:r w:rsidRPr="00A2324B">
        <w:rPr>
          <w:b/>
          <w:bCs/>
          <w:color w:val="auto"/>
          <w:sz w:val="24"/>
          <w:szCs w:val="24"/>
        </w:rPr>
        <w:instrText xml:space="preserve"> SEQ Table \* ARABIC </w:instrText>
      </w:r>
      <w:r w:rsidRPr="00A2324B">
        <w:rPr>
          <w:b/>
          <w:bCs/>
          <w:color w:val="auto"/>
          <w:sz w:val="24"/>
          <w:szCs w:val="24"/>
        </w:rPr>
        <w:fldChar w:fldCharType="separate"/>
      </w:r>
      <w:r w:rsidR="00A02702">
        <w:rPr>
          <w:b/>
          <w:bCs/>
          <w:noProof/>
          <w:color w:val="auto"/>
          <w:sz w:val="24"/>
          <w:szCs w:val="24"/>
        </w:rPr>
        <w:t>3</w:t>
      </w:r>
      <w:r w:rsidRPr="00A2324B">
        <w:rPr>
          <w:b/>
          <w:bCs/>
          <w:color w:val="auto"/>
          <w:sz w:val="24"/>
          <w:szCs w:val="24"/>
        </w:rPr>
        <w:fldChar w:fldCharType="end"/>
      </w:r>
      <w:r w:rsidRPr="00A2324B">
        <w:rPr>
          <w:b/>
          <w:bCs/>
          <w:color w:val="auto"/>
          <w:sz w:val="24"/>
          <w:szCs w:val="24"/>
        </w:rPr>
        <w:t>:Comparison between Liberian Legislations and AfDB Policies</w:t>
      </w:r>
      <w:bookmarkEnd w:id="90"/>
    </w:p>
    <w:tbl>
      <w:tblPr>
        <w:tblStyle w:val="GridTable4-Accent5"/>
        <w:tblW w:w="8598" w:type="dxa"/>
        <w:tblLook w:val="04A0" w:firstRow="1" w:lastRow="0" w:firstColumn="1" w:lastColumn="0" w:noHBand="0" w:noVBand="1"/>
      </w:tblPr>
      <w:tblGrid>
        <w:gridCol w:w="1449"/>
        <w:gridCol w:w="1569"/>
        <w:gridCol w:w="2895"/>
        <w:gridCol w:w="2685"/>
      </w:tblGrid>
      <w:tr w:rsidR="000434AB" w:rsidRPr="0050482A" w14:paraId="1E62CDD1" w14:textId="77777777" w:rsidTr="00B02A1B">
        <w:trPr>
          <w:cnfStyle w:val="100000000000" w:firstRow="1" w:lastRow="0" w:firstColumn="0" w:lastColumn="0" w:oddVBand="0" w:evenVBand="0" w:oddHBand="0"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0" w:type="dxa"/>
          </w:tcPr>
          <w:p w14:paraId="02645049" w14:textId="77777777" w:rsidR="000434AB" w:rsidRPr="0050482A" w:rsidRDefault="000434AB" w:rsidP="0050482A">
            <w:pPr>
              <w:spacing w:after="0" w:line="276" w:lineRule="auto"/>
              <w:ind w:left="2" w:firstLine="0"/>
              <w:rPr>
                <w:color w:val="auto"/>
                <w:szCs w:val="24"/>
              </w:rPr>
            </w:pPr>
            <w:r w:rsidRPr="0050482A">
              <w:rPr>
                <w:color w:val="auto"/>
                <w:szCs w:val="24"/>
              </w:rPr>
              <w:t xml:space="preserve">Theme </w:t>
            </w:r>
          </w:p>
        </w:tc>
        <w:tc>
          <w:tcPr>
            <w:tcW w:w="0" w:type="dxa"/>
          </w:tcPr>
          <w:p w14:paraId="5D68A768" w14:textId="77777777" w:rsidR="000434AB" w:rsidRPr="0050482A" w:rsidRDefault="000434AB" w:rsidP="0050482A">
            <w:pPr>
              <w:spacing w:after="0" w:line="276" w:lineRule="auto"/>
              <w:ind w:left="2" w:firstLine="0"/>
              <w:cnfStyle w:val="100000000000" w:firstRow="1" w:lastRow="0" w:firstColumn="0" w:lastColumn="0" w:oddVBand="0" w:evenVBand="0" w:oddHBand="0" w:evenHBand="0" w:firstRowFirstColumn="0" w:firstRowLastColumn="0" w:lastRowFirstColumn="0" w:lastRowLastColumn="0"/>
              <w:rPr>
                <w:color w:val="auto"/>
                <w:szCs w:val="24"/>
              </w:rPr>
            </w:pPr>
            <w:r w:rsidRPr="0050482A">
              <w:rPr>
                <w:color w:val="auto"/>
                <w:szCs w:val="24"/>
              </w:rPr>
              <w:t xml:space="preserve">Liberian Legislation </w:t>
            </w:r>
          </w:p>
        </w:tc>
        <w:tc>
          <w:tcPr>
            <w:tcW w:w="2703" w:type="dxa"/>
          </w:tcPr>
          <w:p w14:paraId="12EB250A" w14:textId="77777777" w:rsidR="000434AB" w:rsidRPr="0050482A" w:rsidRDefault="000434AB" w:rsidP="0050482A">
            <w:pPr>
              <w:spacing w:after="0" w:line="276" w:lineRule="auto"/>
              <w:ind w:left="2" w:firstLine="0"/>
              <w:cnfStyle w:val="100000000000" w:firstRow="1" w:lastRow="0" w:firstColumn="0" w:lastColumn="0" w:oddVBand="0" w:evenVBand="0" w:oddHBand="0" w:evenHBand="0" w:firstRowFirstColumn="0" w:firstRowLastColumn="0" w:lastRowFirstColumn="0" w:lastRowLastColumn="0"/>
              <w:rPr>
                <w:color w:val="auto"/>
                <w:szCs w:val="24"/>
              </w:rPr>
            </w:pPr>
            <w:r w:rsidRPr="0050482A">
              <w:rPr>
                <w:color w:val="auto"/>
                <w:szCs w:val="24"/>
              </w:rPr>
              <w:t xml:space="preserve">AfDB Policy  </w:t>
            </w:r>
          </w:p>
        </w:tc>
        <w:tc>
          <w:tcPr>
            <w:tcW w:w="2507" w:type="dxa"/>
          </w:tcPr>
          <w:p w14:paraId="61F8BC75" w14:textId="77777777" w:rsidR="000434AB" w:rsidRPr="0050482A" w:rsidRDefault="000434AB" w:rsidP="0050482A">
            <w:pPr>
              <w:spacing w:after="0" w:line="276" w:lineRule="auto"/>
              <w:ind w:left="0" w:firstLine="0"/>
              <w:cnfStyle w:val="100000000000" w:firstRow="1" w:lastRow="0" w:firstColumn="0" w:lastColumn="0" w:oddVBand="0" w:evenVBand="0" w:oddHBand="0" w:evenHBand="0" w:firstRowFirstColumn="0" w:firstRowLastColumn="0" w:lastRowFirstColumn="0" w:lastRowLastColumn="0"/>
              <w:rPr>
                <w:color w:val="auto"/>
                <w:szCs w:val="24"/>
              </w:rPr>
            </w:pPr>
            <w:r w:rsidRPr="0050482A">
              <w:rPr>
                <w:color w:val="auto"/>
                <w:szCs w:val="24"/>
              </w:rPr>
              <w:t xml:space="preserve">Mitigation Measures </w:t>
            </w:r>
          </w:p>
        </w:tc>
      </w:tr>
      <w:tr w:rsidR="000434AB" w:rsidRPr="0050482A" w14:paraId="72E0CFB5" w14:textId="77777777" w:rsidTr="00B02A1B">
        <w:trPr>
          <w:cnfStyle w:val="000000100000" w:firstRow="0" w:lastRow="0" w:firstColumn="0" w:lastColumn="0" w:oddVBand="0" w:evenVBand="0" w:oddHBand="1" w:evenHBand="0" w:firstRowFirstColumn="0" w:firstRowLastColumn="0" w:lastRowFirstColumn="0" w:lastRowLastColumn="0"/>
          <w:trHeight w:val="1090"/>
        </w:trPr>
        <w:tc>
          <w:tcPr>
            <w:cnfStyle w:val="001000000000" w:firstRow="0" w:lastRow="0" w:firstColumn="1" w:lastColumn="0" w:oddVBand="0" w:evenVBand="0" w:oddHBand="0" w:evenHBand="0" w:firstRowFirstColumn="0" w:firstRowLastColumn="0" w:lastRowFirstColumn="0" w:lastRowLastColumn="0"/>
            <w:tcW w:w="0" w:type="dxa"/>
          </w:tcPr>
          <w:p w14:paraId="4F7E8153" w14:textId="77777777" w:rsidR="000434AB" w:rsidRPr="0050482A" w:rsidRDefault="000434AB" w:rsidP="0050482A">
            <w:pPr>
              <w:spacing w:after="0" w:line="276" w:lineRule="auto"/>
              <w:ind w:left="2" w:firstLine="0"/>
              <w:rPr>
                <w:color w:val="auto"/>
                <w:szCs w:val="24"/>
              </w:rPr>
            </w:pPr>
            <w:r w:rsidRPr="0050482A">
              <w:rPr>
                <w:color w:val="auto"/>
                <w:szCs w:val="24"/>
              </w:rPr>
              <w:t xml:space="preserve">Categories of affected individuals </w:t>
            </w:r>
          </w:p>
        </w:tc>
        <w:tc>
          <w:tcPr>
            <w:tcW w:w="0" w:type="dxa"/>
          </w:tcPr>
          <w:p w14:paraId="4334220C" w14:textId="77777777" w:rsidR="000434AB" w:rsidRPr="0050482A" w:rsidRDefault="000434AB" w:rsidP="0050482A">
            <w:pPr>
              <w:spacing w:after="0" w:line="276" w:lineRule="auto"/>
              <w:ind w:left="2" w:firstLine="0"/>
              <w:cnfStyle w:val="000000100000" w:firstRow="0" w:lastRow="0" w:firstColumn="0" w:lastColumn="0" w:oddVBand="0" w:evenVBand="0" w:oddHBand="1" w:evenHBand="0" w:firstRowFirstColumn="0" w:firstRowLastColumn="0" w:lastRowFirstColumn="0" w:lastRowLastColumn="0"/>
              <w:rPr>
                <w:color w:val="auto"/>
                <w:szCs w:val="24"/>
              </w:rPr>
            </w:pPr>
            <w:r w:rsidRPr="0050482A">
              <w:rPr>
                <w:color w:val="auto"/>
                <w:szCs w:val="24"/>
              </w:rPr>
              <w:t xml:space="preserve">There is no distinction between affected individuals.  Landowners, land tenants, land users, owners of buildings, and owners of </w:t>
            </w:r>
          </w:p>
        </w:tc>
        <w:tc>
          <w:tcPr>
            <w:tcW w:w="2703" w:type="dxa"/>
          </w:tcPr>
          <w:p w14:paraId="420AF87B" w14:textId="77777777" w:rsidR="000434AB" w:rsidRPr="0050482A" w:rsidRDefault="000434AB" w:rsidP="0050482A">
            <w:pPr>
              <w:spacing w:after="14" w:line="276" w:lineRule="auto"/>
              <w:ind w:left="2" w:firstLine="0"/>
              <w:cnfStyle w:val="000000100000" w:firstRow="0" w:lastRow="0" w:firstColumn="0" w:lastColumn="0" w:oddVBand="0" w:evenVBand="0" w:oddHBand="1" w:evenHBand="0" w:firstRowFirstColumn="0" w:firstRowLastColumn="0" w:lastRowFirstColumn="0" w:lastRowLastColumn="0"/>
              <w:rPr>
                <w:color w:val="auto"/>
                <w:szCs w:val="24"/>
              </w:rPr>
            </w:pPr>
            <w:r w:rsidRPr="0050482A">
              <w:rPr>
                <w:color w:val="auto"/>
                <w:szCs w:val="24"/>
              </w:rPr>
              <w:t xml:space="preserve">Involuntary Resettlement should be avoided where feasible, or minimized. </w:t>
            </w:r>
          </w:p>
          <w:p w14:paraId="39EB6385" w14:textId="77777777" w:rsidR="000434AB" w:rsidRPr="0050482A" w:rsidRDefault="000434AB" w:rsidP="0050482A">
            <w:pPr>
              <w:tabs>
                <w:tab w:val="center" w:pos="1421"/>
              </w:tabs>
              <w:spacing w:after="0" w:line="276" w:lineRule="auto"/>
              <w:ind w:left="0" w:firstLine="0"/>
              <w:cnfStyle w:val="000000100000" w:firstRow="0" w:lastRow="0" w:firstColumn="0" w:lastColumn="0" w:oddVBand="0" w:evenVBand="0" w:oddHBand="1" w:evenHBand="0" w:firstRowFirstColumn="0" w:firstRowLastColumn="0" w:lastRowFirstColumn="0" w:lastRowLastColumn="0"/>
              <w:rPr>
                <w:color w:val="auto"/>
                <w:szCs w:val="24"/>
              </w:rPr>
            </w:pPr>
            <w:r w:rsidRPr="0050482A">
              <w:rPr>
                <w:rFonts w:eastAsia="Segoe UI Symbol"/>
                <w:color w:val="auto"/>
                <w:szCs w:val="24"/>
              </w:rPr>
              <w:t>•</w:t>
            </w:r>
            <w:r w:rsidRPr="0050482A">
              <w:rPr>
                <w:rFonts w:eastAsia="Arial"/>
                <w:color w:val="auto"/>
                <w:szCs w:val="24"/>
              </w:rPr>
              <w:t xml:space="preserve"> </w:t>
            </w:r>
            <w:r w:rsidRPr="0050482A">
              <w:rPr>
                <w:rFonts w:eastAsia="Arial"/>
                <w:color w:val="auto"/>
                <w:szCs w:val="24"/>
              </w:rPr>
              <w:tab/>
            </w:r>
            <w:r w:rsidRPr="0050482A">
              <w:rPr>
                <w:color w:val="auto"/>
                <w:szCs w:val="24"/>
              </w:rPr>
              <w:t xml:space="preserve">Particular attention should be </w:t>
            </w:r>
          </w:p>
        </w:tc>
        <w:tc>
          <w:tcPr>
            <w:tcW w:w="2507" w:type="dxa"/>
          </w:tcPr>
          <w:p w14:paraId="1655C12E" w14:textId="77777777" w:rsidR="000434AB" w:rsidRPr="0050482A" w:rsidRDefault="000434AB" w:rsidP="0050482A">
            <w:pPr>
              <w:spacing w:after="0" w:line="276" w:lineRule="auto"/>
              <w:ind w:left="0" w:firstLine="0"/>
              <w:cnfStyle w:val="000000100000" w:firstRow="0" w:lastRow="0" w:firstColumn="0" w:lastColumn="0" w:oddVBand="0" w:evenVBand="0" w:oddHBand="1" w:evenHBand="0" w:firstRowFirstColumn="0" w:firstRowLastColumn="0" w:lastRowFirstColumn="0" w:lastRowLastColumn="0"/>
              <w:rPr>
                <w:color w:val="auto"/>
                <w:szCs w:val="24"/>
              </w:rPr>
            </w:pPr>
            <w:r w:rsidRPr="0050482A">
              <w:rPr>
                <w:color w:val="auto"/>
                <w:szCs w:val="24"/>
              </w:rPr>
              <w:t xml:space="preserve">The project should be designed to distinguish between classes of affected individuals and this should be taken into consideration in awarding compensation.  </w:t>
            </w:r>
          </w:p>
        </w:tc>
      </w:tr>
    </w:tbl>
    <w:p w14:paraId="358D5654" w14:textId="77777777" w:rsidR="000434AB" w:rsidRPr="0050482A" w:rsidRDefault="000434AB" w:rsidP="0050482A">
      <w:pPr>
        <w:spacing w:after="0" w:line="276" w:lineRule="auto"/>
        <w:ind w:left="590" w:firstLine="0"/>
        <w:rPr>
          <w:color w:val="auto"/>
          <w:szCs w:val="24"/>
        </w:rPr>
      </w:pPr>
      <w:r w:rsidRPr="0050482A">
        <w:rPr>
          <w:rFonts w:eastAsia="Arial"/>
          <w:color w:val="auto"/>
          <w:szCs w:val="24"/>
        </w:rPr>
        <w:t xml:space="preserve"> </w:t>
      </w:r>
    </w:p>
    <w:tbl>
      <w:tblPr>
        <w:tblStyle w:val="GridTable6Colorful-Accent5"/>
        <w:tblW w:w="8603" w:type="dxa"/>
        <w:tblLook w:val="04A0" w:firstRow="1" w:lastRow="0" w:firstColumn="1" w:lastColumn="0" w:noHBand="0" w:noVBand="1"/>
      </w:tblPr>
      <w:tblGrid>
        <w:gridCol w:w="1699"/>
        <w:gridCol w:w="1840"/>
        <w:gridCol w:w="2607"/>
        <w:gridCol w:w="2457"/>
      </w:tblGrid>
      <w:tr w:rsidR="000434AB" w:rsidRPr="0050482A" w14:paraId="4462FC0B" w14:textId="77777777" w:rsidTr="00B02A1B">
        <w:trPr>
          <w:cnfStyle w:val="100000000000" w:firstRow="1" w:lastRow="0" w:firstColumn="0" w:lastColumn="0" w:oddVBand="0" w:evenVBand="0" w:oddHBand="0" w:evenHBand="0" w:firstRowFirstColumn="0" w:firstRowLastColumn="0" w:lastRowFirstColumn="0" w:lastRowLastColumn="0"/>
          <w:trHeight w:val="1262"/>
        </w:trPr>
        <w:tc>
          <w:tcPr>
            <w:cnfStyle w:val="001000000000" w:firstRow="0" w:lastRow="0" w:firstColumn="1" w:lastColumn="0" w:oddVBand="0" w:evenVBand="0" w:oddHBand="0" w:evenHBand="0" w:firstRowFirstColumn="0" w:firstRowLastColumn="0" w:lastRowFirstColumn="0" w:lastRowLastColumn="0"/>
            <w:tcW w:w="1699" w:type="dxa"/>
          </w:tcPr>
          <w:p w14:paraId="0A35ACDC" w14:textId="77777777" w:rsidR="000434AB" w:rsidRPr="0050482A" w:rsidRDefault="000434AB" w:rsidP="0050482A">
            <w:pPr>
              <w:spacing w:after="160" w:line="276" w:lineRule="auto"/>
              <w:ind w:left="0" w:firstLine="0"/>
              <w:rPr>
                <w:color w:val="auto"/>
                <w:szCs w:val="24"/>
              </w:rPr>
            </w:pPr>
          </w:p>
        </w:tc>
        <w:tc>
          <w:tcPr>
            <w:tcW w:w="1840" w:type="dxa"/>
          </w:tcPr>
          <w:p w14:paraId="48352D51" w14:textId="77777777" w:rsidR="000434AB" w:rsidRPr="00B02A1B" w:rsidRDefault="000434AB" w:rsidP="0050482A">
            <w:pPr>
              <w:spacing w:after="2" w:line="276" w:lineRule="auto"/>
              <w:ind w:left="2" w:firstLine="0"/>
              <w:cnfStyle w:val="100000000000" w:firstRow="1" w:lastRow="0" w:firstColumn="0" w:lastColumn="0" w:oddVBand="0" w:evenVBand="0" w:oddHBand="0" w:evenHBand="0" w:firstRowFirstColumn="0" w:firstRowLastColumn="0" w:lastRowFirstColumn="0" w:lastRowLastColumn="0"/>
              <w:rPr>
                <w:b w:val="0"/>
                <w:bCs w:val="0"/>
                <w:color w:val="auto"/>
                <w:szCs w:val="24"/>
              </w:rPr>
            </w:pPr>
            <w:r w:rsidRPr="00760F1D">
              <w:rPr>
                <w:color w:val="auto"/>
                <w:szCs w:val="24"/>
              </w:rPr>
              <w:t xml:space="preserve">perennial crops are all grouped and treated likewise. </w:t>
            </w:r>
          </w:p>
          <w:p w14:paraId="3B185B83" w14:textId="77777777" w:rsidR="000434AB" w:rsidRPr="00B02A1B" w:rsidRDefault="000434AB" w:rsidP="0050482A">
            <w:pPr>
              <w:spacing w:after="0" w:line="276" w:lineRule="auto"/>
              <w:ind w:left="2" w:firstLine="0"/>
              <w:cnfStyle w:val="100000000000" w:firstRow="1" w:lastRow="0" w:firstColumn="0" w:lastColumn="0" w:oddVBand="0" w:evenVBand="0" w:oddHBand="0" w:evenHBand="0" w:firstRowFirstColumn="0" w:firstRowLastColumn="0" w:lastRowFirstColumn="0" w:lastRowLastColumn="0"/>
              <w:rPr>
                <w:b w:val="0"/>
                <w:bCs w:val="0"/>
                <w:color w:val="auto"/>
                <w:szCs w:val="24"/>
              </w:rPr>
            </w:pPr>
            <w:r w:rsidRPr="00760F1D">
              <w:rPr>
                <w:color w:val="auto"/>
                <w:szCs w:val="24"/>
              </w:rPr>
              <w:t xml:space="preserve">There are no separate provisions, especially for vulnerable classes of people. </w:t>
            </w:r>
          </w:p>
        </w:tc>
        <w:tc>
          <w:tcPr>
            <w:tcW w:w="2607" w:type="dxa"/>
          </w:tcPr>
          <w:p w14:paraId="307B7753" w14:textId="77777777" w:rsidR="000434AB" w:rsidRPr="00B02A1B" w:rsidRDefault="000434AB" w:rsidP="0050482A">
            <w:pPr>
              <w:spacing w:after="0" w:line="276" w:lineRule="auto"/>
              <w:ind w:left="18" w:firstLine="0"/>
              <w:jc w:val="center"/>
              <w:cnfStyle w:val="100000000000" w:firstRow="1" w:lastRow="0" w:firstColumn="0" w:lastColumn="0" w:oddVBand="0" w:evenVBand="0" w:oddHBand="0" w:evenHBand="0" w:firstRowFirstColumn="0" w:firstRowLastColumn="0" w:lastRowFirstColumn="0" w:lastRowLastColumn="0"/>
              <w:rPr>
                <w:b w:val="0"/>
                <w:bCs w:val="0"/>
                <w:color w:val="auto"/>
                <w:szCs w:val="24"/>
              </w:rPr>
            </w:pPr>
            <w:r w:rsidRPr="00760F1D">
              <w:rPr>
                <w:color w:val="auto"/>
                <w:szCs w:val="24"/>
              </w:rPr>
              <w:t xml:space="preserve">given to vulnerable groups </w:t>
            </w:r>
          </w:p>
          <w:p w14:paraId="0B9D709D" w14:textId="77777777" w:rsidR="000434AB" w:rsidRPr="00B02A1B" w:rsidRDefault="000434AB" w:rsidP="0050482A">
            <w:pPr>
              <w:spacing w:after="0" w:line="276" w:lineRule="auto"/>
              <w:ind w:left="362" w:hanging="360"/>
              <w:cnfStyle w:val="100000000000" w:firstRow="1" w:lastRow="0" w:firstColumn="0" w:lastColumn="0" w:oddVBand="0" w:evenVBand="0" w:oddHBand="0" w:evenHBand="0" w:firstRowFirstColumn="0" w:firstRowLastColumn="0" w:lastRowFirstColumn="0" w:lastRowLastColumn="0"/>
              <w:rPr>
                <w:b w:val="0"/>
                <w:bCs w:val="0"/>
                <w:color w:val="auto"/>
                <w:szCs w:val="24"/>
              </w:rPr>
            </w:pPr>
            <w:r w:rsidRPr="00760F1D">
              <w:rPr>
                <w:rFonts w:eastAsia="Segoe UI Symbol"/>
                <w:color w:val="auto"/>
                <w:szCs w:val="24"/>
              </w:rPr>
              <w:t>•</w:t>
            </w:r>
            <w:r w:rsidRPr="00760F1D">
              <w:rPr>
                <w:rFonts w:eastAsia="Arial"/>
                <w:color w:val="auto"/>
                <w:szCs w:val="24"/>
              </w:rPr>
              <w:t xml:space="preserve"> </w:t>
            </w:r>
            <w:r w:rsidRPr="00760F1D">
              <w:rPr>
                <w:rFonts w:eastAsia="Arial"/>
                <w:color w:val="auto"/>
                <w:szCs w:val="24"/>
              </w:rPr>
              <w:tab/>
            </w:r>
            <w:r w:rsidRPr="00760F1D">
              <w:rPr>
                <w:color w:val="auto"/>
                <w:szCs w:val="24"/>
              </w:rPr>
              <w:t>Displaced persons should be assisted to improve their livelihoods and standards of living or at least to restore them to pre-project levels.</w:t>
            </w:r>
            <w:r w:rsidRPr="00760F1D">
              <w:rPr>
                <w:rFonts w:eastAsia="Calibri"/>
                <w:color w:val="auto"/>
                <w:szCs w:val="24"/>
              </w:rPr>
              <w:t xml:space="preserve"> </w:t>
            </w:r>
          </w:p>
        </w:tc>
        <w:tc>
          <w:tcPr>
            <w:tcW w:w="2457" w:type="dxa"/>
          </w:tcPr>
          <w:p w14:paraId="31F5F920" w14:textId="77777777" w:rsidR="000434AB" w:rsidRPr="0050482A" w:rsidRDefault="000434AB" w:rsidP="0050482A">
            <w:pPr>
              <w:spacing w:after="160" w:line="276" w:lineRule="auto"/>
              <w:ind w:left="0" w:firstLine="0"/>
              <w:cnfStyle w:val="100000000000" w:firstRow="1" w:lastRow="0" w:firstColumn="0" w:lastColumn="0" w:oddVBand="0" w:evenVBand="0" w:oddHBand="0" w:evenHBand="0" w:firstRowFirstColumn="0" w:firstRowLastColumn="0" w:lastRowFirstColumn="0" w:lastRowLastColumn="0"/>
              <w:rPr>
                <w:color w:val="auto"/>
                <w:szCs w:val="24"/>
              </w:rPr>
            </w:pPr>
          </w:p>
        </w:tc>
      </w:tr>
      <w:tr w:rsidR="000434AB" w:rsidRPr="0050482A" w14:paraId="3FEB8F28" w14:textId="77777777" w:rsidTr="00B02A1B">
        <w:trPr>
          <w:cnfStyle w:val="000000100000" w:firstRow="0" w:lastRow="0" w:firstColumn="0" w:lastColumn="0" w:oddVBand="0" w:evenVBand="0" w:oddHBand="1" w:evenHBand="0" w:firstRowFirstColumn="0" w:firstRowLastColumn="0" w:lastRowFirstColumn="0" w:lastRowLastColumn="0"/>
          <w:trHeight w:val="2282"/>
        </w:trPr>
        <w:tc>
          <w:tcPr>
            <w:cnfStyle w:val="001000000000" w:firstRow="0" w:lastRow="0" w:firstColumn="1" w:lastColumn="0" w:oddVBand="0" w:evenVBand="0" w:oddHBand="0" w:evenHBand="0" w:firstRowFirstColumn="0" w:firstRowLastColumn="0" w:lastRowFirstColumn="0" w:lastRowLastColumn="0"/>
            <w:tcW w:w="1699" w:type="dxa"/>
          </w:tcPr>
          <w:p w14:paraId="246C0D69" w14:textId="77777777" w:rsidR="000434AB" w:rsidRPr="0050482A" w:rsidRDefault="000434AB" w:rsidP="0050482A">
            <w:pPr>
              <w:spacing w:after="0" w:line="276" w:lineRule="auto"/>
              <w:ind w:left="2" w:firstLine="0"/>
              <w:rPr>
                <w:color w:val="auto"/>
                <w:szCs w:val="24"/>
              </w:rPr>
            </w:pPr>
            <w:r w:rsidRPr="0050482A">
              <w:rPr>
                <w:color w:val="auto"/>
                <w:szCs w:val="24"/>
              </w:rPr>
              <w:t xml:space="preserve">Impacts  </w:t>
            </w:r>
          </w:p>
        </w:tc>
        <w:tc>
          <w:tcPr>
            <w:tcW w:w="1840" w:type="dxa"/>
          </w:tcPr>
          <w:p w14:paraId="604B3FB2" w14:textId="77777777" w:rsidR="000434AB" w:rsidRPr="0050482A" w:rsidRDefault="000434AB" w:rsidP="0050482A">
            <w:pPr>
              <w:spacing w:after="0" w:line="276" w:lineRule="auto"/>
              <w:ind w:left="2" w:right="109" w:firstLine="0"/>
              <w:jc w:val="both"/>
              <w:cnfStyle w:val="000000100000" w:firstRow="0" w:lastRow="0" w:firstColumn="0" w:lastColumn="0" w:oddVBand="0" w:evenVBand="0" w:oddHBand="1" w:evenHBand="0" w:firstRowFirstColumn="0" w:firstRowLastColumn="0" w:lastRowFirstColumn="0" w:lastRowLastColumn="0"/>
              <w:rPr>
                <w:color w:val="auto"/>
                <w:szCs w:val="24"/>
              </w:rPr>
            </w:pPr>
            <w:r w:rsidRPr="0050482A">
              <w:rPr>
                <w:color w:val="auto"/>
                <w:szCs w:val="24"/>
              </w:rPr>
              <w:t xml:space="preserve">Addresses only the direct physical impact of acquiring land.  Socioeconomic considerations are not given priority. </w:t>
            </w:r>
          </w:p>
        </w:tc>
        <w:tc>
          <w:tcPr>
            <w:tcW w:w="2607" w:type="dxa"/>
          </w:tcPr>
          <w:p w14:paraId="41D7859A" w14:textId="77777777" w:rsidR="000434AB" w:rsidRPr="0050482A" w:rsidRDefault="000434AB" w:rsidP="0050482A">
            <w:pPr>
              <w:spacing w:after="2" w:line="276" w:lineRule="auto"/>
              <w:ind w:left="2" w:right="27" w:firstLine="0"/>
              <w:cnfStyle w:val="000000100000" w:firstRow="0" w:lastRow="0" w:firstColumn="0" w:lastColumn="0" w:oddVBand="0" w:evenVBand="0" w:oddHBand="1" w:evenHBand="0" w:firstRowFirstColumn="0" w:firstRowLastColumn="0" w:lastRowFirstColumn="0" w:lastRowLastColumn="0"/>
              <w:rPr>
                <w:color w:val="auto"/>
                <w:szCs w:val="24"/>
              </w:rPr>
            </w:pPr>
            <w:r w:rsidRPr="0050482A">
              <w:rPr>
                <w:color w:val="auto"/>
                <w:szCs w:val="24"/>
              </w:rPr>
              <w:t xml:space="preserve">Compensation should involve direct economic and social impact caused by acquisition. </w:t>
            </w:r>
          </w:p>
          <w:p w14:paraId="042D3B0B" w14:textId="77777777" w:rsidR="000434AB" w:rsidRPr="0050482A" w:rsidRDefault="000434AB" w:rsidP="0050482A">
            <w:pPr>
              <w:spacing w:after="0" w:line="276" w:lineRule="auto"/>
              <w:ind w:left="2" w:right="39" w:firstLine="0"/>
              <w:cnfStyle w:val="000000100000" w:firstRow="0" w:lastRow="0" w:firstColumn="0" w:lastColumn="0" w:oddVBand="0" w:evenVBand="0" w:oddHBand="1" w:evenHBand="0" w:firstRowFirstColumn="0" w:firstRowLastColumn="0" w:lastRowFirstColumn="0" w:lastRowLastColumn="0"/>
              <w:rPr>
                <w:color w:val="auto"/>
                <w:szCs w:val="24"/>
              </w:rPr>
            </w:pPr>
            <w:r w:rsidRPr="0050482A">
              <w:rPr>
                <w:color w:val="auto"/>
                <w:szCs w:val="24"/>
              </w:rPr>
              <w:t xml:space="preserve">It is not required to cover indirect social or economic impacts, but it is good practice for the project proponent to </w:t>
            </w:r>
            <w:r w:rsidRPr="0050482A">
              <w:rPr>
                <w:color w:val="auto"/>
                <w:szCs w:val="24"/>
              </w:rPr>
              <w:lastRenderedPageBreak/>
              <w:t xml:space="preserve">undertake social assessment and implementation measures to minimize adverse impacts, particularly to poor and vulnerable groups </w:t>
            </w:r>
          </w:p>
        </w:tc>
        <w:tc>
          <w:tcPr>
            <w:tcW w:w="2457" w:type="dxa"/>
          </w:tcPr>
          <w:p w14:paraId="563EBD28" w14:textId="77777777" w:rsidR="000434AB" w:rsidRPr="0050482A" w:rsidRDefault="000434AB" w:rsidP="0050482A">
            <w:pPr>
              <w:spacing w:after="0" w:line="276" w:lineRule="auto"/>
              <w:ind w:left="0" w:right="5" w:firstLine="0"/>
              <w:cnfStyle w:val="000000100000" w:firstRow="0" w:lastRow="0" w:firstColumn="0" w:lastColumn="0" w:oddVBand="0" w:evenVBand="0" w:oddHBand="1" w:evenHBand="0" w:firstRowFirstColumn="0" w:firstRowLastColumn="0" w:lastRowFirstColumn="0" w:lastRowLastColumn="0"/>
              <w:rPr>
                <w:color w:val="auto"/>
                <w:szCs w:val="24"/>
              </w:rPr>
            </w:pPr>
            <w:r w:rsidRPr="0050482A">
              <w:rPr>
                <w:color w:val="auto"/>
                <w:szCs w:val="24"/>
              </w:rPr>
              <w:lastRenderedPageBreak/>
              <w:t xml:space="preserve">Design a project to consider socio-economic issues in determining compensation. </w:t>
            </w:r>
          </w:p>
        </w:tc>
      </w:tr>
      <w:tr w:rsidR="000434AB" w:rsidRPr="0050482A" w14:paraId="1EF2650D" w14:textId="77777777" w:rsidTr="00B02A1B">
        <w:trPr>
          <w:trHeight w:val="2306"/>
        </w:trPr>
        <w:tc>
          <w:tcPr>
            <w:cnfStyle w:val="001000000000" w:firstRow="0" w:lastRow="0" w:firstColumn="1" w:lastColumn="0" w:oddVBand="0" w:evenVBand="0" w:oddHBand="0" w:evenHBand="0" w:firstRowFirstColumn="0" w:firstRowLastColumn="0" w:lastRowFirstColumn="0" w:lastRowLastColumn="0"/>
            <w:tcW w:w="1699" w:type="dxa"/>
          </w:tcPr>
          <w:p w14:paraId="4ADFD363" w14:textId="77777777" w:rsidR="000434AB" w:rsidRPr="0050482A" w:rsidRDefault="000434AB" w:rsidP="0050482A">
            <w:pPr>
              <w:spacing w:after="0" w:line="276" w:lineRule="auto"/>
              <w:ind w:left="2" w:firstLine="0"/>
              <w:rPr>
                <w:color w:val="auto"/>
                <w:szCs w:val="24"/>
              </w:rPr>
            </w:pPr>
            <w:r w:rsidRPr="0050482A">
              <w:rPr>
                <w:color w:val="auto"/>
                <w:szCs w:val="24"/>
              </w:rPr>
              <w:t xml:space="preserve">Compensation &amp; Participation </w:t>
            </w:r>
          </w:p>
        </w:tc>
        <w:tc>
          <w:tcPr>
            <w:tcW w:w="1840" w:type="dxa"/>
          </w:tcPr>
          <w:p w14:paraId="07BD5F59" w14:textId="77777777" w:rsidR="000434AB" w:rsidRPr="0050482A" w:rsidRDefault="000434AB" w:rsidP="0050482A">
            <w:pPr>
              <w:spacing w:after="0" w:line="276" w:lineRule="auto"/>
              <w:ind w:left="2" w:right="23" w:firstLine="0"/>
              <w:cnfStyle w:val="000000000000" w:firstRow="0" w:lastRow="0" w:firstColumn="0" w:lastColumn="0" w:oddVBand="0" w:evenVBand="0" w:oddHBand="0" w:evenHBand="0" w:firstRowFirstColumn="0" w:firstRowLastColumn="0" w:lastRowFirstColumn="0" w:lastRowLastColumn="0"/>
              <w:rPr>
                <w:color w:val="auto"/>
                <w:szCs w:val="24"/>
              </w:rPr>
            </w:pPr>
            <w:r w:rsidRPr="0050482A">
              <w:rPr>
                <w:color w:val="auto"/>
                <w:szCs w:val="24"/>
              </w:rPr>
              <w:t xml:space="preserve">Affected persons are to be informed before the repossession of land.  However, there is no provision on the notice period, and neither is there a distinction between farmed land and developed land. </w:t>
            </w:r>
          </w:p>
        </w:tc>
        <w:tc>
          <w:tcPr>
            <w:tcW w:w="2607" w:type="dxa"/>
          </w:tcPr>
          <w:p w14:paraId="06FF9FC5" w14:textId="77777777" w:rsidR="000434AB" w:rsidRPr="0050482A" w:rsidRDefault="000434AB" w:rsidP="0050482A">
            <w:pPr>
              <w:spacing w:after="0" w:line="276" w:lineRule="auto"/>
              <w:ind w:left="2" w:firstLine="0"/>
              <w:cnfStyle w:val="000000000000" w:firstRow="0" w:lastRow="0" w:firstColumn="0" w:lastColumn="0" w:oddVBand="0" w:evenVBand="0" w:oddHBand="0" w:evenHBand="0" w:firstRowFirstColumn="0" w:firstRowLastColumn="0" w:lastRowFirstColumn="0" w:lastRowLastColumn="0"/>
              <w:rPr>
                <w:color w:val="auto"/>
                <w:szCs w:val="24"/>
              </w:rPr>
            </w:pPr>
            <w:r w:rsidRPr="0050482A">
              <w:rPr>
                <w:color w:val="auto"/>
                <w:szCs w:val="24"/>
              </w:rPr>
              <w:t xml:space="preserve">Affected persons should be: </w:t>
            </w:r>
          </w:p>
          <w:p w14:paraId="17A0F228" w14:textId="77777777" w:rsidR="000434AB" w:rsidRPr="0050482A" w:rsidRDefault="000434AB" w:rsidP="00B64968">
            <w:pPr>
              <w:numPr>
                <w:ilvl w:val="0"/>
                <w:numId w:val="16"/>
              </w:numPr>
              <w:spacing w:after="11" w:line="276" w:lineRule="auto"/>
              <w:ind w:hanging="360"/>
              <w:cnfStyle w:val="000000000000" w:firstRow="0" w:lastRow="0" w:firstColumn="0" w:lastColumn="0" w:oddVBand="0" w:evenVBand="0" w:oddHBand="0" w:evenHBand="0" w:firstRowFirstColumn="0" w:firstRowLastColumn="0" w:lastRowFirstColumn="0" w:lastRowLastColumn="0"/>
              <w:rPr>
                <w:color w:val="auto"/>
                <w:szCs w:val="24"/>
              </w:rPr>
            </w:pPr>
            <w:r w:rsidRPr="0050482A">
              <w:rPr>
                <w:color w:val="auto"/>
                <w:szCs w:val="24"/>
              </w:rPr>
              <w:t xml:space="preserve">Informed in a timely manner of their options and right pertaining to resettlement </w:t>
            </w:r>
          </w:p>
          <w:p w14:paraId="147694BE" w14:textId="77777777" w:rsidR="000434AB" w:rsidRPr="0050482A" w:rsidRDefault="000434AB" w:rsidP="00B64968">
            <w:pPr>
              <w:numPr>
                <w:ilvl w:val="0"/>
                <w:numId w:val="16"/>
              </w:numPr>
              <w:spacing w:after="0" w:line="276" w:lineRule="auto"/>
              <w:ind w:hanging="360"/>
              <w:cnfStyle w:val="000000000000" w:firstRow="0" w:lastRow="0" w:firstColumn="0" w:lastColumn="0" w:oddVBand="0" w:evenVBand="0" w:oddHBand="0" w:evenHBand="0" w:firstRowFirstColumn="0" w:firstRowLastColumn="0" w:lastRowFirstColumn="0" w:lastRowLastColumn="0"/>
              <w:rPr>
                <w:color w:val="auto"/>
                <w:szCs w:val="24"/>
              </w:rPr>
            </w:pPr>
            <w:r w:rsidRPr="0050482A">
              <w:rPr>
                <w:color w:val="auto"/>
                <w:szCs w:val="24"/>
              </w:rPr>
              <w:t xml:space="preserve">Offered choices among, and provided with technically and economically feasible resettlement alternatives Provided with timely and relevant information to host communities receiving re-settlers. </w:t>
            </w:r>
          </w:p>
        </w:tc>
        <w:tc>
          <w:tcPr>
            <w:tcW w:w="2457" w:type="dxa"/>
          </w:tcPr>
          <w:p w14:paraId="2434F6F2" w14:textId="77777777" w:rsidR="000434AB" w:rsidRPr="0050482A" w:rsidRDefault="000434AB" w:rsidP="0050482A">
            <w:pPr>
              <w:spacing w:after="0" w:line="276" w:lineRule="auto"/>
              <w:ind w:left="0" w:firstLine="0"/>
              <w:cnfStyle w:val="000000000000" w:firstRow="0" w:lastRow="0" w:firstColumn="0" w:lastColumn="0" w:oddVBand="0" w:evenVBand="0" w:oddHBand="0" w:evenHBand="0" w:firstRowFirstColumn="0" w:firstRowLastColumn="0" w:lastRowFirstColumn="0" w:lastRowLastColumn="0"/>
              <w:rPr>
                <w:color w:val="auto"/>
                <w:szCs w:val="24"/>
              </w:rPr>
            </w:pPr>
            <w:r w:rsidRPr="0050482A">
              <w:rPr>
                <w:color w:val="auto"/>
                <w:szCs w:val="24"/>
              </w:rPr>
              <w:t xml:space="preserve">Adequate communication between government agencies and affected individuals well ahead of the scheduled period of repossession. </w:t>
            </w:r>
          </w:p>
        </w:tc>
      </w:tr>
      <w:tr w:rsidR="000434AB" w:rsidRPr="0050482A" w14:paraId="29F7378A" w14:textId="77777777" w:rsidTr="00B02A1B">
        <w:trPr>
          <w:cnfStyle w:val="000000100000" w:firstRow="0" w:lastRow="0" w:firstColumn="0" w:lastColumn="0" w:oddVBand="0" w:evenVBand="0" w:oddHBand="1" w:evenHBand="0" w:firstRowFirstColumn="0" w:firstRowLastColumn="0" w:lastRowFirstColumn="0" w:lastRowLastColumn="0"/>
          <w:trHeight w:val="836"/>
        </w:trPr>
        <w:tc>
          <w:tcPr>
            <w:cnfStyle w:val="001000000000" w:firstRow="0" w:lastRow="0" w:firstColumn="1" w:lastColumn="0" w:oddVBand="0" w:evenVBand="0" w:oddHBand="0" w:evenHBand="0" w:firstRowFirstColumn="0" w:firstRowLastColumn="0" w:lastRowFirstColumn="0" w:lastRowLastColumn="0"/>
            <w:tcW w:w="1699" w:type="dxa"/>
          </w:tcPr>
          <w:p w14:paraId="541B73F8" w14:textId="77777777" w:rsidR="000434AB" w:rsidRPr="0050482A" w:rsidRDefault="000434AB" w:rsidP="0050482A">
            <w:pPr>
              <w:spacing w:after="0" w:line="276" w:lineRule="auto"/>
              <w:ind w:left="2" w:firstLine="0"/>
              <w:rPr>
                <w:color w:val="auto"/>
                <w:szCs w:val="24"/>
              </w:rPr>
            </w:pPr>
            <w:r w:rsidRPr="0050482A">
              <w:rPr>
                <w:color w:val="auto"/>
                <w:szCs w:val="24"/>
              </w:rPr>
              <w:t xml:space="preserve">Eligibility for </w:t>
            </w:r>
          </w:p>
          <w:p w14:paraId="3C3CDF8A" w14:textId="77777777" w:rsidR="000434AB" w:rsidRPr="0050482A" w:rsidRDefault="000434AB" w:rsidP="0050482A">
            <w:pPr>
              <w:spacing w:after="0" w:line="276" w:lineRule="auto"/>
              <w:ind w:left="2" w:firstLine="0"/>
              <w:rPr>
                <w:color w:val="auto"/>
                <w:szCs w:val="24"/>
              </w:rPr>
            </w:pPr>
            <w:r w:rsidRPr="0050482A">
              <w:rPr>
                <w:color w:val="auto"/>
                <w:szCs w:val="24"/>
              </w:rPr>
              <w:t xml:space="preserve">compensation &amp; </w:t>
            </w:r>
          </w:p>
          <w:p w14:paraId="065880EF" w14:textId="77777777" w:rsidR="000434AB" w:rsidRPr="0050482A" w:rsidRDefault="000434AB" w:rsidP="0050482A">
            <w:pPr>
              <w:spacing w:after="0" w:line="276" w:lineRule="auto"/>
              <w:ind w:left="2" w:firstLine="0"/>
              <w:rPr>
                <w:color w:val="auto"/>
                <w:szCs w:val="24"/>
              </w:rPr>
            </w:pPr>
            <w:r w:rsidRPr="0050482A">
              <w:rPr>
                <w:color w:val="auto"/>
                <w:szCs w:val="24"/>
              </w:rPr>
              <w:t xml:space="preserve">benefits </w:t>
            </w:r>
          </w:p>
        </w:tc>
        <w:tc>
          <w:tcPr>
            <w:tcW w:w="1840" w:type="dxa"/>
          </w:tcPr>
          <w:p w14:paraId="0C571576" w14:textId="77777777" w:rsidR="000434AB" w:rsidRPr="0050482A" w:rsidRDefault="000434AB" w:rsidP="0050482A">
            <w:pPr>
              <w:spacing w:after="0" w:line="276" w:lineRule="auto"/>
              <w:ind w:left="2" w:firstLine="0"/>
              <w:cnfStyle w:val="000000100000" w:firstRow="0" w:lastRow="0" w:firstColumn="0" w:lastColumn="0" w:oddVBand="0" w:evenVBand="0" w:oddHBand="1" w:evenHBand="0" w:firstRowFirstColumn="0" w:firstRowLastColumn="0" w:lastRowFirstColumn="0" w:lastRowLastColumn="0"/>
              <w:rPr>
                <w:color w:val="auto"/>
                <w:szCs w:val="24"/>
              </w:rPr>
            </w:pPr>
            <w:r w:rsidRPr="0050482A">
              <w:rPr>
                <w:color w:val="auto"/>
                <w:szCs w:val="24"/>
              </w:rPr>
              <w:t xml:space="preserve">Compensation is restricted to individuals having a legal title to affected land or property </w:t>
            </w:r>
          </w:p>
        </w:tc>
        <w:tc>
          <w:tcPr>
            <w:tcW w:w="2607" w:type="dxa"/>
          </w:tcPr>
          <w:p w14:paraId="03DF1208" w14:textId="77777777" w:rsidR="000434AB" w:rsidRPr="0050482A" w:rsidRDefault="000434AB" w:rsidP="0050482A">
            <w:pPr>
              <w:spacing w:after="0" w:line="276" w:lineRule="auto"/>
              <w:ind w:left="2" w:firstLine="0"/>
              <w:cnfStyle w:val="000000100000" w:firstRow="0" w:lastRow="0" w:firstColumn="0" w:lastColumn="0" w:oddVBand="0" w:evenVBand="0" w:oddHBand="1" w:evenHBand="0" w:firstRowFirstColumn="0" w:firstRowLastColumn="0" w:lastRowFirstColumn="0" w:lastRowLastColumn="0"/>
              <w:rPr>
                <w:color w:val="auto"/>
                <w:szCs w:val="24"/>
              </w:rPr>
            </w:pPr>
            <w:r w:rsidRPr="0050482A">
              <w:rPr>
                <w:color w:val="auto"/>
                <w:szCs w:val="24"/>
              </w:rPr>
              <w:t xml:space="preserve">The absence of legal title to land or other assets is not a bar to compensation for lost assets or </w:t>
            </w:r>
            <w:proofErr w:type="gramStart"/>
            <w:r w:rsidRPr="0050482A">
              <w:rPr>
                <w:color w:val="auto"/>
                <w:szCs w:val="24"/>
              </w:rPr>
              <w:t>other</w:t>
            </w:r>
            <w:proofErr w:type="gramEnd"/>
            <w:r w:rsidRPr="0050482A">
              <w:rPr>
                <w:color w:val="auto"/>
                <w:szCs w:val="24"/>
              </w:rPr>
              <w:t xml:space="preserve"> resettlement assistance </w:t>
            </w:r>
          </w:p>
        </w:tc>
        <w:tc>
          <w:tcPr>
            <w:tcW w:w="2457" w:type="dxa"/>
          </w:tcPr>
          <w:p w14:paraId="1FC37F4C" w14:textId="77777777" w:rsidR="000434AB" w:rsidRPr="0050482A" w:rsidRDefault="000434AB" w:rsidP="0050482A">
            <w:pPr>
              <w:spacing w:after="0" w:line="276" w:lineRule="auto"/>
              <w:ind w:left="0" w:firstLine="0"/>
              <w:cnfStyle w:val="000000100000" w:firstRow="0" w:lastRow="0" w:firstColumn="0" w:lastColumn="0" w:oddVBand="0" w:evenVBand="0" w:oddHBand="1" w:evenHBand="0" w:firstRowFirstColumn="0" w:firstRowLastColumn="0" w:lastRowFirstColumn="0" w:lastRowLastColumn="0"/>
              <w:rPr>
                <w:color w:val="auto"/>
                <w:szCs w:val="24"/>
              </w:rPr>
            </w:pPr>
            <w:r w:rsidRPr="0050482A">
              <w:rPr>
                <w:color w:val="auto"/>
                <w:szCs w:val="24"/>
              </w:rPr>
              <w:t xml:space="preserve">Design project to extend compensation (social and economic) to individuals who do not have legal title to property </w:t>
            </w:r>
          </w:p>
        </w:tc>
      </w:tr>
      <w:tr w:rsidR="000434AB" w:rsidRPr="0050482A" w14:paraId="3949C04B" w14:textId="77777777" w:rsidTr="00B02A1B">
        <w:trPr>
          <w:trHeight w:val="424"/>
        </w:trPr>
        <w:tc>
          <w:tcPr>
            <w:cnfStyle w:val="001000000000" w:firstRow="0" w:lastRow="0" w:firstColumn="1" w:lastColumn="0" w:oddVBand="0" w:evenVBand="0" w:oddHBand="0" w:evenHBand="0" w:firstRowFirstColumn="0" w:firstRowLastColumn="0" w:lastRowFirstColumn="0" w:lastRowLastColumn="0"/>
            <w:tcW w:w="1699" w:type="dxa"/>
          </w:tcPr>
          <w:p w14:paraId="0C1A7411" w14:textId="77777777" w:rsidR="000434AB" w:rsidRPr="0050482A" w:rsidRDefault="000434AB" w:rsidP="0050482A">
            <w:pPr>
              <w:spacing w:after="0" w:line="276" w:lineRule="auto"/>
              <w:ind w:left="2" w:firstLine="0"/>
              <w:rPr>
                <w:color w:val="auto"/>
                <w:szCs w:val="24"/>
              </w:rPr>
            </w:pPr>
            <w:r w:rsidRPr="0050482A">
              <w:rPr>
                <w:color w:val="auto"/>
                <w:szCs w:val="24"/>
              </w:rPr>
              <w:t xml:space="preserve">Monitoring &amp; Evaluation </w:t>
            </w:r>
          </w:p>
        </w:tc>
        <w:tc>
          <w:tcPr>
            <w:tcW w:w="1840" w:type="dxa"/>
          </w:tcPr>
          <w:p w14:paraId="6DE355DD" w14:textId="77777777" w:rsidR="000434AB" w:rsidRPr="0050482A" w:rsidRDefault="000434AB" w:rsidP="0050482A">
            <w:pPr>
              <w:spacing w:after="0" w:line="276" w:lineRule="auto"/>
              <w:ind w:left="2" w:firstLine="0"/>
              <w:cnfStyle w:val="000000000000" w:firstRow="0" w:lastRow="0" w:firstColumn="0" w:lastColumn="0" w:oddVBand="0" w:evenVBand="0" w:oddHBand="0" w:evenHBand="0" w:firstRowFirstColumn="0" w:firstRowLastColumn="0" w:lastRowFirstColumn="0" w:lastRowLastColumn="0"/>
              <w:rPr>
                <w:color w:val="auto"/>
                <w:szCs w:val="24"/>
              </w:rPr>
            </w:pPr>
            <w:r w:rsidRPr="0050482A">
              <w:rPr>
                <w:color w:val="auto"/>
                <w:szCs w:val="24"/>
              </w:rPr>
              <w:t xml:space="preserve">External evaluation is not required </w:t>
            </w:r>
          </w:p>
        </w:tc>
        <w:tc>
          <w:tcPr>
            <w:tcW w:w="2607" w:type="dxa"/>
          </w:tcPr>
          <w:p w14:paraId="4561E723" w14:textId="77777777" w:rsidR="000434AB" w:rsidRPr="0050482A" w:rsidRDefault="000434AB" w:rsidP="0050482A">
            <w:pPr>
              <w:spacing w:after="0" w:line="276" w:lineRule="auto"/>
              <w:ind w:left="2" w:firstLine="0"/>
              <w:cnfStyle w:val="000000000000" w:firstRow="0" w:lastRow="0" w:firstColumn="0" w:lastColumn="0" w:oddVBand="0" w:evenVBand="0" w:oddHBand="0" w:evenHBand="0" w:firstRowFirstColumn="0" w:firstRowLastColumn="0" w:lastRowFirstColumn="0" w:lastRowLastColumn="0"/>
              <w:rPr>
                <w:color w:val="auto"/>
                <w:szCs w:val="24"/>
              </w:rPr>
            </w:pPr>
            <w:r w:rsidRPr="0050482A">
              <w:rPr>
                <w:color w:val="auto"/>
                <w:szCs w:val="24"/>
              </w:rPr>
              <w:t xml:space="preserve">Internal monitoring and external evaluation are required </w:t>
            </w:r>
          </w:p>
        </w:tc>
        <w:tc>
          <w:tcPr>
            <w:tcW w:w="2457" w:type="dxa"/>
          </w:tcPr>
          <w:p w14:paraId="57ECFA43" w14:textId="77777777" w:rsidR="000434AB" w:rsidRPr="0050482A" w:rsidRDefault="000434AB" w:rsidP="0050482A">
            <w:pPr>
              <w:spacing w:after="0" w:line="276" w:lineRule="auto"/>
              <w:ind w:left="0" w:right="21" w:firstLine="0"/>
              <w:cnfStyle w:val="000000000000" w:firstRow="0" w:lastRow="0" w:firstColumn="0" w:lastColumn="0" w:oddVBand="0" w:evenVBand="0" w:oddHBand="0" w:evenHBand="0" w:firstRowFirstColumn="0" w:firstRowLastColumn="0" w:lastRowFirstColumn="0" w:lastRowLastColumn="0"/>
              <w:rPr>
                <w:color w:val="auto"/>
                <w:szCs w:val="24"/>
              </w:rPr>
            </w:pPr>
            <w:r w:rsidRPr="0050482A">
              <w:rPr>
                <w:color w:val="auto"/>
                <w:szCs w:val="24"/>
              </w:rPr>
              <w:t xml:space="preserve">Design project to involve third-party input in the assessment of compensation to be paid. </w:t>
            </w:r>
          </w:p>
        </w:tc>
      </w:tr>
    </w:tbl>
    <w:p w14:paraId="43A0DC85" w14:textId="21031E64" w:rsidR="005C1BD5" w:rsidRDefault="005C1BD5" w:rsidP="00A2324B">
      <w:pPr>
        <w:spacing w:line="276" w:lineRule="auto"/>
        <w:ind w:left="0" w:firstLine="0"/>
        <w:jc w:val="both"/>
        <w:rPr>
          <w:bCs/>
          <w:color w:val="auto"/>
          <w:szCs w:val="24"/>
        </w:rPr>
      </w:pPr>
      <w:bookmarkStart w:id="91" w:name="_Toc142896466"/>
      <w:r w:rsidRPr="0050482A">
        <w:rPr>
          <w:rStyle w:val="Heading1Char"/>
          <w:b w:val="0"/>
          <w:bCs/>
          <w:sz w:val="24"/>
          <w:szCs w:val="24"/>
        </w:rPr>
        <w:t>In case of conflict between the Liberian regulations and the African development bank policies during the implementation of this rap, the AfDB policies will prevail</w:t>
      </w:r>
      <w:bookmarkEnd w:id="91"/>
      <w:r w:rsidRPr="0050482A">
        <w:rPr>
          <w:bCs/>
          <w:color w:val="auto"/>
          <w:szCs w:val="24"/>
        </w:rPr>
        <w:t xml:space="preserve">. </w:t>
      </w:r>
    </w:p>
    <w:p w14:paraId="0FB1AC96" w14:textId="77777777" w:rsidR="0050482A" w:rsidRPr="0050482A" w:rsidRDefault="0050482A" w:rsidP="0050482A">
      <w:pPr>
        <w:spacing w:line="276" w:lineRule="auto"/>
        <w:jc w:val="both"/>
        <w:rPr>
          <w:bCs/>
          <w:color w:val="auto"/>
          <w:szCs w:val="24"/>
        </w:rPr>
      </w:pPr>
    </w:p>
    <w:p w14:paraId="02AD2514" w14:textId="3DB0532B" w:rsidR="00B57EBD" w:rsidRPr="00D8772D" w:rsidRDefault="00B57EBD" w:rsidP="0050482A">
      <w:pPr>
        <w:pStyle w:val="Heading2"/>
        <w:spacing w:line="276" w:lineRule="auto"/>
        <w:rPr>
          <w:rFonts w:ascii="Times New Roman" w:hAnsi="Times New Roman" w:cs="Times New Roman"/>
          <w:b/>
          <w:bCs/>
          <w:color w:val="auto"/>
          <w:sz w:val="24"/>
          <w:szCs w:val="24"/>
        </w:rPr>
      </w:pPr>
      <w:bookmarkStart w:id="92" w:name="_Hlk141800841"/>
      <w:r w:rsidRPr="0050482A">
        <w:rPr>
          <w:rFonts w:ascii="Times New Roman" w:eastAsia="Calibri" w:hAnsi="Times New Roman" w:cs="Times New Roman"/>
          <w:sz w:val="24"/>
          <w:szCs w:val="24"/>
        </w:rPr>
        <w:lastRenderedPageBreak/>
        <w:tab/>
      </w:r>
      <w:bookmarkStart w:id="93" w:name="_Toc142896467"/>
      <w:r w:rsidRPr="00D8772D">
        <w:rPr>
          <w:rFonts w:ascii="Times New Roman" w:hAnsi="Times New Roman" w:cs="Times New Roman"/>
          <w:b/>
          <w:bCs/>
          <w:color w:val="auto"/>
          <w:sz w:val="24"/>
          <w:szCs w:val="24"/>
        </w:rPr>
        <w:t>2.</w:t>
      </w:r>
      <w:r w:rsidR="00D8772D" w:rsidRPr="00D8772D">
        <w:rPr>
          <w:rFonts w:ascii="Times New Roman" w:hAnsi="Times New Roman" w:cs="Times New Roman"/>
          <w:b/>
          <w:bCs/>
          <w:color w:val="auto"/>
          <w:sz w:val="24"/>
          <w:szCs w:val="24"/>
        </w:rPr>
        <w:t>9</w:t>
      </w:r>
      <w:r w:rsidR="00D8772D">
        <w:rPr>
          <w:rFonts w:ascii="Times New Roman" w:hAnsi="Times New Roman" w:cs="Times New Roman"/>
          <w:b/>
          <w:bCs/>
          <w:color w:val="auto"/>
          <w:sz w:val="24"/>
          <w:szCs w:val="24"/>
        </w:rPr>
        <w:t>.0</w:t>
      </w:r>
      <w:r w:rsidRPr="00D8772D">
        <w:rPr>
          <w:rFonts w:ascii="Times New Roman" w:hAnsi="Times New Roman" w:cs="Times New Roman"/>
          <w:b/>
          <w:bCs/>
          <w:color w:val="auto"/>
          <w:sz w:val="24"/>
          <w:szCs w:val="24"/>
        </w:rPr>
        <w:t xml:space="preserve"> </w:t>
      </w:r>
      <w:r w:rsidRPr="00D8772D">
        <w:rPr>
          <w:rFonts w:ascii="Times New Roman" w:hAnsi="Times New Roman" w:cs="Times New Roman"/>
          <w:b/>
          <w:bCs/>
          <w:color w:val="auto"/>
          <w:sz w:val="24"/>
          <w:szCs w:val="24"/>
        </w:rPr>
        <w:tab/>
        <w:t>Institutional Framework</w:t>
      </w:r>
      <w:bookmarkEnd w:id="93"/>
      <w:r w:rsidRPr="00D8772D">
        <w:rPr>
          <w:rFonts w:ascii="Times New Roman" w:hAnsi="Times New Roman" w:cs="Times New Roman"/>
          <w:b/>
          <w:bCs/>
          <w:color w:val="auto"/>
          <w:sz w:val="24"/>
          <w:szCs w:val="24"/>
        </w:rPr>
        <w:t xml:space="preserve"> </w:t>
      </w:r>
    </w:p>
    <w:p w14:paraId="4774235E" w14:textId="77777777" w:rsidR="00B57EBD" w:rsidRPr="00D8772D" w:rsidRDefault="00B57EBD" w:rsidP="0050482A">
      <w:pPr>
        <w:spacing w:line="276" w:lineRule="auto"/>
        <w:rPr>
          <w:b/>
          <w:bCs/>
          <w:color w:val="auto"/>
          <w:szCs w:val="24"/>
        </w:rPr>
      </w:pPr>
    </w:p>
    <w:p w14:paraId="4D7DA258" w14:textId="77777777" w:rsidR="00B57EBD" w:rsidRPr="0050482A" w:rsidRDefault="00B57EBD" w:rsidP="0050482A">
      <w:pPr>
        <w:pStyle w:val="NoSpacing"/>
        <w:spacing w:line="276" w:lineRule="auto"/>
        <w:jc w:val="both"/>
        <w:rPr>
          <w:szCs w:val="24"/>
        </w:rPr>
      </w:pPr>
      <w:r w:rsidRPr="0050482A">
        <w:rPr>
          <w:szCs w:val="24"/>
        </w:rPr>
        <w:t xml:space="preserve">The institutions that have the statutory roles in the implementation of this RAP are as follows: </w:t>
      </w:r>
    </w:p>
    <w:p w14:paraId="67C9E89A" w14:textId="77777777" w:rsidR="00B57EBD" w:rsidRPr="006D39ED" w:rsidRDefault="00B57EBD" w:rsidP="0050482A">
      <w:pPr>
        <w:pStyle w:val="NoSpacing"/>
        <w:spacing w:line="276" w:lineRule="auto"/>
        <w:jc w:val="both"/>
        <w:rPr>
          <w:sz w:val="16"/>
          <w:szCs w:val="16"/>
        </w:rPr>
      </w:pPr>
    </w:p>
    <w:p w14:paraId="47ED4598" w14:textId="77777777" w:rsidR="00B57EBD" w:rsidRPr="0050482A" w:rsidRDefault="00B57EBD" w:rsidP="0050482A">
      <w:pPr>
        <w:pStyle w:val="NoSpacing"/>
        <w:spacing w:line="276" w:lineRule="auto"/>
        <w:jc w:val="both"/>
        <w:rPr>
          <w:b/>
          <w:bCs/>
          <w:szCs w:val="24"/>
        </w:rPr>
      </w:pPr>
      <w:r w:rsidRPr="0050482A">
        <w:rPr>
          <w:b/>
          <w:bCs/>
          <w:szCs w:val="24"/>
        </w:rPr>
        <w:t xml:space="preserve">Ministry of Public Works </w:t>
      </w:r>
    </w:p>
    <w:p w14:paraId="7493B667" w14:textId="77777777" w:rsidR="00B57EBD" w:rsidRPr="006D39ED" w:rsidRDefault="00B57EBD" w:rsidP="0050482A">
      <w:pPr>
        <w:pStyle w:val="NoSpacing"/>
        <w:spacing w:line="276" w:lineRule="auto"/>
        <w:jc w:val="both"/>
        <w:rPr>
          <w:sz w:val="10"/>
          <w:szCs w:val="10"/>
        </w:rPr>
      </w:pPr>
    </w:p>
    <w:p w14:paraId="61C9739E" w14:textId="77777777" w:rsidR="00B57EBD" w:rsidRPr="0050482A" w:rsidRDefault="00B57EBD" w:rsidP="0050482A">
      <w:pPr>
        <w:pStyle w:val="NoSpacing"/>
        <w:spacing w:line="276" w:lineRule="auto"/>
        <w:jc w:val="both"/>
        <w:rPr>
          <w:szCs w:val="24"/>
        </w:rPr>
      </w:pPr>
      <w:r w:rsidRPr="0050482A">
        <w:rPr>
          <w:szCs w:val="24"/>
        </w:rPr>
        <w:t xml:space="preserve">This ministry has the statutory responsibility to approve the design and construction of all civil works, including motor roads. Additionally, it is also responsible to carry out urban and town planning, as well as provide architectural and engineering supervision of infrastructure required for waste management. </w:t>
      </w:r>
    </w:p>
    <w:p w14:paraId="08656B50" w14:textId="77777777" w:rsidR="00B57EBD" w:rsidRPr="0050482A" w:rsidRDefault="00B57EBD" w:rsidP="0050482A">
      <w:pPr>
        <w:pStyle w:val="NoSpacing"/>
        <w:spacing w:line="276" w:lineRule="auto"/>
        <w:jc w:val="both"/>
        <w:rPr>
          <w:szCs w:val="24"/>
        </w:rPr>
      </w:pPr>
    </w:p>
    <w:p w14:paraId="35D299A8" w14:textId="77777777" w:rsidR="00B57EBD" w:rsidRPr="0050482A" w:rsidRDefault="00B57EBD" w:rsidP="0050482A">
      <w:pPr>
        <w:pStyle w:val="NoSpacing"/>
        <w:spacing w:line="276" w:lineRule="auto"/>
        <w:jc w:val="both"/>
        <w:rPr>
          <w:b/>
          <w:bCs/>
          <w:szCs w:val="24"/>
        </w:rPr>
      </w:pPr>
      <w:r w:rsidRPr="0050482A">
        <w:rPr>
          <w:b/>
          <w:bCs/>
          <w:szCs w:val="24"/>
        </w:rPr>
        <w:t xml:space="preserve">Liberia Refugee Resettlement Reintegration Commission </w:t>
      </w:r>
    </w:p>
    <w:p w14:paraId="6B5D8158" w14:textId="77777777" w:rsidR="00B57EBD" w:rsidRPr="006D39ED" w:rsidRDefault="00B57EBD" w:rsidP="0050482A">
      <w:pPr>
        <w:pStyle w:val="NoSpacing"/>
        <w:spacing w:line="276" w:lineRule="auto"/>
        <w:jc w:val="both"/>
        <w:rPr>
          <w:b/>
          <w:bCs/>
          <w:sz w:val="8"/>
          <w:szCs w:val="8"/>
        </w:rPr>
      </w:pPr>
    </w:p>
    <w:p w14:paraId="7D37F976" w14:textId="77777777" w:rsidR="00B57EBD" w:rsidRPr="0050482A" w:rsidRDefault="00B57EBD" w:rsidP="0050482A">
      <w:pPr>
        <w:pStyle w:val="NoSpacing"/>
        <w:spacing w:line="276" w:lineRule="auto"/>
        <w:jc w:val="both"/>
        <w:rPr>
          <w:szCs w:val="24"/>
        </w:rPr>
      </w:pPr>
      <w:r w:rsidRPr="0050482A">
        <w:rPr>
          <w:szCs w:val="24"/>
        </w:rPr>
        <w:t xml:space="preserve">This commission is clothed with the responsibility of ensuring that people affected by the civil crisis are resettled and reintegrated into society.  </w:t>
      </w:r>
    </w:p>
    <w:p w14:paraId="676A24AB" w14:textId="77777777" w:rsidR="00B57EBD" w:rsidRPr="0050482A" w:rsidRDefault="00B57EBD" w:rsidP="0050482A">
      <w:pPr>
        <w:pStyle w:val="NoSpacing"/>
        <w:spacing w:line="276" w:lineRule="auto"/>
        <w:jc w:val="both"/>
        <w:rPr>
          <w:szCs w:val="24"/>
        </w:rPr>
      </w:pPr>
    </w:p>
    <w:p w14:paraId="6E0D9740" w14:textId="77777777" w:rsidR="00B57EBD" w:rsidRPr="0050482A" w:rsidRDefault="00B57EBD" w:rsidP="0050482A">
      <w:pPr>
        <w:pStyle w:val="NoSpacing"/>
        <w:spacing w:line="276" w:lineRule="auto"/>
        <w:jc w:val="both"/>
        <w:rPr>
          <w:b/>
          <w:bCs/>
          <w:szCs w:val="24"/>
        </w:rPr>
      </w:pPr>
      <w:r w:rsidRPr="0050482A">
        <w:rPr>
          <w:b/>
          <w:bCs/>
          <w:szCs w:val="24"/>
        </w:rPr>
        <w:t xml:space="preserve">Ministry of Internal Affairs </w:t>
      </w:r>
    </w:p>
    <w:p w14:paraId="1A705801" w14:textId="77777777" w:rsidR="00B57EBD" w:rsidRPr="006D39ED" w:rsidRDefault="00B57EBD" w:rsidP="0050482A">
      <w:pPr>
        <w:pStyle w:val="NoSpacing"/>
        <w:spacing w:line="276" w:lineRule="auto"/>
        <w:jc w:val="both"/>
        <w:rPr>
          <w:b/>
          <w:bCs/>
          <w:sz w:val="8"/>
          <w:szCs w:val="8"/>
        </w:rPr>
      </w:pPr>
    </w:p>
    <w:p w14:paraId="62ECEB9D" w14:textId="33553E0E" w:rsidR="00B57EBD" w:rsidRPr="0050482A" w:rsidRDefault="00B57EBD" w:rsidP="0050482A">
      <w:pPr>
        <w:pStyle w:val="NoSpacing"/>
        <w:spacing w:line="276" w:lineRule="auto"/>
        <w:jc w:val="both"/>
        <w:rPr>
          <w:b/>
          <w:bCs/>
          <w:szCs w:val="24"/>
        </w:rPr>
      </w:pPr>
      <w:r w:rsidRPr="0050482A">
        <w:rPr>
          <w:szCs w:val="24"/>
          <w:shd w:val="clear" w:color="auto" w:fill="FFFFFF"/>
        </w:rPr>
        <w:t xml:space="preserve">The Ministry of Internal Affairs is responsible for the administration of the local government, which involved </w:t>
      </w:r>
      <w:r w:rsidR="0050482A">
        <w:rPr>
          <w:szCs w:val="24"/>
          <w:shd w:val="clear" w:color="auto" w:fill="FFFFFF"/>
        </w:rPr>
        <w:t xml:space="preserve">the </w:t>
      </w:r>
      <w:r w:rsidRPr="0050482A">
        <w:rPr>
          <w:szCs w:val="24"/>
          <w:shd w:val="clear" w:color="auto" w:fill="FFFFFF"/>
        </w:rPr>
        <w:t>collection of taxes, maintenance of peace and tranquility, and seeking the welfare of the people.</w:t>
      </w:r>
    </w:p>
    <w:p w14:paraId="3617CA4A" w14:textId="77777777" w:rsidR="00B57EBD" w:rsidRPr="0050482A" w:rsidRDefault="00B57EBD" w:rsidP="0050482A">
      <w:pPr>
        <w:pStyle w:val="NoSpacing"/>
        <w:spacing w:line="276" w:lineRule="auto"/>
        <w:jc w:val="both"/>
        <w:rPr>
          <w:szCs w:val="24"/>
        </w:rPr>
      </w:pPr>
      <w:r w:rsidRPr="0050482A">
        <w:rPr>
          <w:b/>
          <w:szCs w:val="24"/>
        </w:rPr>
        <w:t xml:space="preserve"> </w:t>
      </w:r>
    </w:p>
    <w:p w14:paraId="49B85412" w14:textId="77777777" w:rsidR="00B57EBD" w:rsidRPr="0050482A" w:rsidRDefault="00B57EBD" w:rsidP="0050482A">
      <w:pPr>
        <w:pStyle w:val="NoSpacing"/>
        <w:spacing w:line="276" w:lineRule="auto"/>
        <w:jc w:val="both"/>
        <w:rPr>
          <w:b/>
          <w:bCs/>
          <w:szCs w:val="24"/>
        </w:rPr>
      </w:pPr>
      <w:r w:rsidRPr="0050482A">
        <w:rPr>
          <w:b/>
          <w:bCs/>
          <w:szCs w:val="24"/>
        </w:rPr>
        <w:t xml:space="preserve">Ministry of Lands, Mines and Energy  </w:t>
      </w:r>
    </w:p>
    <w:p w14:paraId="3F7E128D" w14:textId="77777777" w:rsidR="00B57EBD" w:rsidRPr="006D39ED" w:rsidRDefault="00B57EBD" w:rsidP="0050482A">
      <w:pPr>
        <w:pStyle w:val="NoSpacing"/>
        <w:spacing w:line="276" w:lineRule="auto"/>
        <w:jc w:val="both"/>
        <w:rPr>
          <w:b/>
          <w:bCs/>
          <w:sz w:val="10"/>
          <w:szCs w:val="10"/>
        </w:rPr>
      </w:pPr>
    </w:p>
    <w:p w14:paraId="629A8728" w14:textId="77777777" w:rsidR="00B57EBD" w:rsidRPr="0050482A" w:rsidRDefault="00B57EBD" w:rsidP="0050482A">
      <w:pPr>
        <w:pStyle w:val="NoSpacing"/>
        <w:spacing w:line="276" w:lineRule="auto"/>
        <w:jc w:val="both"/>
        <w:rPr>
          <w:b/>
          <w:color w:val="auto"/>
          <w:szCs w:val="24"/>
        </w:rPr>
      </w:pPr>
      <w:r w:rsidRPr="0050482A">
        <w:rPr>
          <w:szCs w:val="24"/>
        </w:rPr>
        <w:t xml:space="preserve">This Ministry, besides its pivotal role in mineral resource development, is also in charge of administering and regulating public and private lands. This includes land tenure, land policy, land reform, land use, planning, and other aspects of land administration. </w:t>
      </w:r>
      <w:r w:rsidRPr="0050482A">
        <w:rPr>
          <w:b/>
          <w:szCs w:val="24"/>
        </w:rPr>
        <w:t xml:space="preserve"> </w:t>
      </w:r>
      <w:r w:rsidRPr="0050482A">
        <w:rPr>
          <w:b/>
          <w:color w:val="auto"/>
          <w:szCs w:val="24"/>
        </w:rPr>
        <w:t xml:space="preserve"> </w:t>
      </w:r>
    </w:p>
    <w:p w14:paraId="5D4004DD" w14:textId="77777777" w:rsidR="00B57EBD" w:rsidRPr="0050482A" w:rsidRDefault="00B57EBD" w:rsidP="0050482A">
      <w:pPr>
        <w:pStyle w:val="NoSpacing"/>
        <w:spacing w:line="276" w:lineRule="auto"/>
        <w:jc w:val="both"/>
        <w:rPr>
          <w:szCs w:val="24"/>
        </w:rPr>
      </w:pPr>
      <w:r w:rsidRPr="0050482A">
        <w:rPr>
          <w:b/>
          <w:color w:val="auto"/>
          <w:szCs w:val="24"/>
        </w:rPr>
        <w:t xml:space="preserve"> </w:t>
      </w:r>
    </w:p>
    <w:p w14:paraId="7C076B5F" w14:textId="77777777" w:rsidR="00B57EBD" w:rsidRPr="0050482A" w:rsidRDefault="00B57EBD" w:rsidP="0050482A">
      <w:pPr>
        <w:pStyle w:val="NoSpacing"/>
        <w:spacing w:line="276" w:lineRule="auto"/>
        <w:jc w:val="both"/>
        <w:rPr>
          <w:szCs w:val="24"/>
        </w:rPr>
      </w:pPr>
      <w:r w:rsidRPr="0050482A">
        <w:rPr>
          <w:b/>
          <w:bCs/>
          <w:szCs w:val="24"/>
        </w:rPr>
        <w:t>Ministry of Agriculture</w:t>
      </w:r>
      <w:r w:rsidRPr="0050482A">
        <w:rPr>
          <w:szCs w:val="24"/>
        </w:rPr>
        <w:t xml:space="preserve"> </w:t>
      </w:r>
    </w:p>
    <w:p w14:paraId="43AF1A97" w14:textId="77777777" w:rsidR="00B57EBD" w:rsidRPr="006D39ED" w:rsidRDefault="00B57EBD" w:rsidP="0050482A">
      <w:pPr>
        <w:pStyle w:val="NoSpacing"/>
        <w:spacing w:line="276" w:lineRule="auto"/>
        <w:jc w:val="both"/>
        <w:rPr>
          <w:sz w:val="10"/>
          <w:szCs w:val="10"/>
        </w:rPr>
      </w:pPr>
    </w:p>
    <w:p w14:paraId="71983478" w14:textId="307380EC" w:rsidR="0050482A" w:rsidRDefault="00B57EBD" w:rsidP="002F7B09">
      <w:pPr>
        <w:pStyle w:val="NoSpacing"/>
        <w:spacing w:line="276" w:lineRule="auto"/>
        <w:jc w:val="both"/>
        <w:rPr>
          <w:szCs w:val="24"/>
        </w:rPr>
      </w:pPr>
      <w:r w:rsidRPr="0050482A">
        <w:rPr>
          <w:szCs w:val="24"/>
        </w:rPr>
        <w:t>The Ministry of Agriculture is the government ministry mandated to approve rates paid as compensation for economic and other crops on government projects. The MPW/PIU shall pass on the compensation of crops to the Ministry of Agriculture for approval before payments would be affected.</w:t>
      </w:r>
    </w:p>
    <w:p w14:paraId="0C303633" w14:textId="50A4ECFA" w:rsidR="00B57EBD" w:rsidRPr="0050482A" w:rsidRDefault="00B57EBD" w:rsidP="006D39ED">
      <w:pPr>
        <w:pStyle w:val="NoSpacing"/>
        <w:spacing w:line="276" w:lineRule="auto"/>
        <w:ind w:left="0" w:firstLine="0"/>
        <w:jc w:val="both"/>
        <w:rPr>
          <w:szCs w:val="24"/>
        </w:rPr>
      </w:pPr>
    </w:p>
    <w:p w14:paraId="309C0B22" w14:textId="77777777" w:rsidR="00B57EBD" w:rsidRPr="0050482A" w:rsidRDefault="00B57EBD" w:rsidP="0050482A">
      <w:pPr>
        <w:pStyle w:val="NoSpacing"/>
        <w:spacing w:line="276" w:lineRule="auto"/>
        <w:jc w:val="both"/>
        <w:rPr>
          <w:b/>
          <w:bCs/>
          <w:szCs w:val="24"/>
        </w:rPr>
      </w:pPr>
      <w:r w:rsidRPr="0050482A">
        <w:rPr>
          <w:b/>
          <w:bCs/>
          <w:szCs w:val="24"/>
        </w:rPr>
        <w:t xml:space="preserve">Environmental Protection Agency (EPA) </w:t>
      </w:r>
    </w:p>
    <w:p w14:paraId="6D63F190" w14:textId="77777777" w:rsidR="00B57EBD" w:rsidRPr="0050482A" w:rsidRDefault="00B57EBD" w:rsidP="0050482A">
      <w:pPr>
        <w:pStyle w:val="NoSpacing"/>
        <w:spacing w:line="276" w:lineRule="auto"/>
        <w:jc w:val="both"/>
        <w:rPr>
          <w:b/>
          <w:bCs/>
          <w:sz w:val="14"/>
          <w:szCs w:val="14"/>
        </w:rPr>
      </w:pPr>
    </w:p>
    <w:p w14:paraId="3572AA71" w14:textId="253DC43D" w:rsidR="00B57EBD" w:rsidRPr="006D39ED" w:rsidRDefault="00B57EBD" w:rsidP="006D39ED">
      <w:pPr>
        <w:pStyle w:val="NoSpacing"/>
        <w:spacing w:line="276" w:lineRule="auto"/>
        <w:jc w:val="both"/>
        <w:rPr>
          <w:szCs w:val="24"/>
        </w:rPr>
      </w:pPr>
      <w:r w:rsidRPr="0050482A">
        <w:rPr>
          <w:szCs w:val="24"/>
        </w:rPr>
        <w:t xml:space="preserve">The EPA is responsible for monitoring, coordinating, and supervising the sustainable management of Liberia’s environment. It is mandated to ensure the conduct of environmental impact assessments for all projects and activities that are likely to have significant adverse effects on the environment. </w:t>
      </w:r>
    </w:p>
    <w:p w14:paraId="0B018D71" w14:textId="77777777" w:rsidR="00B57EBD" w:rsidRPr="0050482A" w:rsidRDefault="00B57EBD" w:rsidP="0050482A">
      <w:pPr>
        <w:pStyle w:val="NoSpacing"/>
        <w:spacing w:line="276" w:lineRule="auto"/>
        <w:jc w:val="both"/>
        <w:rPr>
          <w:b/>
          <w:bCs/>
          <w:szCs w:val="24"/>
        </w:rPr>
      </w:pPr>
      <w:r w:rsidRPr="0050482A">
        <w:rPr>
          <w:b/>
          <w:bCs/>
          <w:szCs w:val="24"/>
        </w:rPr>
        <w:t xml:space="preserve">Ministry of Finance (MFDP) </w:t>
      </w:r>
    </w:p>
    <w:p w14:paraId="559BDA1A" w14:textId="77777777" w:rsidR="00B57EBD" w:rsidRPr="0050482A" w:rsidRDefault="00B57EBD" w:rsidP="0050482A">
      <w:pPr>
        <w:pStyle w:val="NoSpacing"/>
        <w:spacing w:line="276" w:lineRule="auto"/>
        <w:jc w:val="both"/>
        <w:rPr>
          <w:b/>
          <w:bCs/>
          <w:sz w:val="16"/>
          <w:szCs w:val="16"/>
        </w:rPr>
      </w:pPr>
    </w:p>
    <w:p w14:paraId="5BC5B8F2" w14:textId="6D1AF1BC" w:rsidR="00B57EBD" w:rsidRPr="0050482A" w:rsidRDefault="00B57EBD" w:rsidP="00AF0E6C">
      <w:pPr>
        <w:pStyle w:val="NoSpacing"/>
        <w:spacing w:line="276" w:lineRule="auto"/>
        <w:jc w:val="both"/>
        <w:rPr>
          <w:szCs w:val="24"/>
        </w:rPr>
      </w:pPr>
      <w:r w:rsidRPr="0050482A">
        <w:rPr>
          <w:szCs w:val="24"/>
        </w:rPr>
        <w:t xml:space="preserve">The Ministry of Finance Development and Planning is the agency of Government responsible for the allocation of funds for the RAP implementation. </w:t>
      </w:r>
    </w:p>
    <w:p w14:paraId="4B550962" w14:textId="77777777" w:rsidR="00B57EBD" w:rsidRPr="0050482A" w:rsidRDefault="00B57EBD" w:rsidP="0050482A">
      <w:pPr>
        <w:pStyle w:val="NoSpacing"/>
        <w:spacing w:line="276" w:lineRule="auto"/>
        <w:jc w:val="both"/>
        <w:rPr>
          <w:b/>
          <w:bCs/>
          <w:szCs w:val="24"/>
        </w:rPr>
      </w:pPr>
      <w:r w:rsidRPr="0050482A">
        <w:rPr>
          <w:b/>
          <w:bCs/>
          <w:szCs w:val="24"/>
        </w:rPr>
        <w:lastRenderedPageBreak/>
        <w:t xml:space="preserve">General Auditing Commission (GAC) </w:t>
      </w:r>
    </w:p>
    <w:p w14:paraId="1855DCE8" w14:textId="77777777" w:rsidR="00B57EBD" w:rsidRPr="0050482A" w:rsidRDefault="00B57EBD" w:rsidP="0050482A">
      <w:pPr>
        <w:pStyle w:val="NoSpacing"/>
        <w:spacing w:line="276" w:lineRule="auto"/>
        <w:jc w:val="both"/>
        <w:rPr>
          <w:b/>
          <w:bCs/>
          <w:sz w:val="16"/>
          <w:szCs w:val="16"/>
        </w:rPr>
      </w:pPr>
    </w:p>
    <w:p w14:paraId="31085DC4" w14:textId="7721E3FD" w:rsidR="00B57EBD" w:rsidRDefault="00B57EBD" w:rsidP="0050482A">
      <w:pPr>
        <w:pStyle w:val="NoSpacing"/>
        <w:spacing w:line="276" w:lineRule="auto"/>
        <w:jc w:val="both"/>
        <w:rPr>
          <w:szCs w:val="24"/>
        </w:rPr>
      </w:pPr>
      <w:r w:rsidRPr="0050482A">
        <w:rPr>
          <w:szCs w:val="24"/>
        </w:rPr>
        <w:t xml:space="preserve">The General Auditing Commission is the agency of the Government responsible for ensuring accountability and transparency. The entity will ensure that funds are provided and expensed for the intended purposes as stipulated in this RAP. </w:t>
      </w:r>
    </w:p>
    <w:p w14:paraId="6A345F9D" w14:textId="510B7EF0" w:rsidR="0050482A" w:rsidRPr="00AF0E6C" w:rsidRDefault="0050482A" w:rsidP="0050482A">
      <w:pPr>
        <w:pStyle w:val="NoSpacing"/>
        <w:spacing w:line="276" w:lineRule="auto"/>
        <w:jc w:val="both"/>
        <w:rPr>
          <w:sz w:val="10"/>
          <w:szCs w:val="10"/>
        </w:rPr>
      </w:pPr>
    </w:p>
    <w:p w14:paraId="4EAC3FC0" w14:textId="19433985" w:rsidR="00D8772D" w:rsidRDefault="00137B9E" w:rsidP="0050482A">
      <w:pPr>
        <w:spacing w:line="276" w:lineRule="auto"/>
        <w:ind w:left="0" w:firstLine="0"/>
        <w:jc w:val="both"/>
        <w:rPr>
          <w:rStyle w:val="Heading1Char"/>
          <w:sz w:val="24"/>
          <w:szCs w:val="24"/>
        </w:rPr>
      </w:pPr>
      <w:bookmarkStart w:id="94" w:name="_Toc138632538"/>
      <w:bookmarkStart w:id="95" w:name="_Toc141710377"/>
      <w:bookmarkStart w:id="96" w:name="_Toc142896468"/>
      <w:bookmarkEnd w:id="92"/>
      <w:r w:rsidRPr="0050482A">
        <w:rPr>
          <w:rStyle w:val="Heading1Char"/>
          <w:sz w:val="24"/>
          <w:szCs w:val="24"/>
        </w:rPr>
        <w:t xml:space="preserve">3.0   </w:t>
      </w:r>
      <w:bookmarkEnd w:id="94"/>
      <w:bookmarkEnd w:id="95"/>
      <w:r w:rsidRPr="0050482A">
        <w:rPr>
          <w:rStyle w:val="Heading1Char"/>
          <w:sz w:val="24"/>
          <w:szCs w:val="24"/>
        </w:rPr>
        <w:t>SOCIO-ECONOMIC</w:t>
      </w:r>
      <w:bookmarkEnd w:id="96"/>
      <w:r w:rsidRPr="0050482A">
        <w:rPr>
          <w:rStyle w:val="Heading1Char"/>
          <w:sz w:val="24"/>
          <w:szCs w:val="24"/>
        </w:rPr>
        <w:t xml:space="preserve"> </w:t>
      </w:r>
    </w:p>
    <w:p w14:paraId="43025E5C" w14:textId="77777777" w:rsidR="00D8772D" w:rsidRPr="00AF0E6C" w:rsidRDefault="00D8772D" w:rsidP="0050482A">
      <w:pPr>
        <w:spacing w:line="276" w:lineRule="auto"/>
        <w:ind w:left="0" w:firstLine="0"/>
        <w:jc w:val="both"/>
        <w:rPr>
          <w:rStyle w:val="Heading1Char"/>
          <w:sz w:val="6"/>
          <w:szCs w:val="6"/>
        </w:rPr>
      </w:pPr>
    </w:p>
    <w:p w14:paraId="070AED5C" w14:textId="67A4AB2F" w:rsidR="00D8772D" w:rsidRPr="00D8772D" w:rsidRDefault="00D8772D" w:rsidP="00D8772D">
      <w:pPr>
        <w:pStyle w:val="Heading2"/>
        <w:rPr>
          <w:rStyle w:val="Heading1Char"/>
          <w:rFonts w:eastAsiaTheme="majorEastAsia"/>
          <w:bCs/>
          <w:color w:val="auto"/>
          <w:sz w:val="24"/>
          <w:szCs w:val="24"/>
        </w:rPr>
      </w:pPr>
      <w:bookmarkStart w:id="97" w:name="_Toc142896469"/>
      <w:r w:rsidRPr="00D8772D">
        <w:rPr>
          <w:rStyle w:val="Heading1Char"/>
          <w:rFonts w:eastAsiaTheme="majorEastAsia"/>
          <w:bCs/>
          <w:color w:val="auto"/>
          <w:sz w:val="24"/>
          <w:szCs w:val="24"/>
        </w:rPr>
        <w:t>3.1</w:t>
      </w:r>
      <w:r>
        <w:rPr>
          <w:rStyle w:val="Heading1Char"/>
          <w:rFonts w:eastAsiaTheme="majorEastAsia"/>
          <w:bCs/>
          <w:color w:val="auto"/>
          <w:sz w:val="24"/>
          <w:szCs w:val="24"/>
        </w:rPr>
        <w:t>.0</w:t>
      </w:r>
      <w:r w:rsidRPr="00D8772D">
        <w:rPr>
          <w:rStyle w:val="Heading1Char"/>
          <w:rFonts w:eastAsiaTheme="majorEastAsia"/>
          <w:bCs/>
          <w:color w:val="auto"/>
          <w:sz w:val="24"/>
          <w:szCs w:val="24"/>
        </w:rPr>
        <w:t xml:space="preserve"> </w:t>
      </w:r>
      <w:bookmarkStart w:id="98" w:name="_Hlk141877768"/>
      <w:r w:rsidRPr="00D8772D">
        <w:rPr>
          <w:rStyle w:val="Heading1Char"/>
          <w:rFonts w:eastAsiaTheme="majorEastAsia"/>
          <w:bCs/>
          <w:color w:val="auto"/>
          <w:sz w:val="24"/>
          <w:szCs w:val="24"/>
        </w:rPr>
        <w:t xml:space="preserve">Socio-Economic Study </w:t>
      </w:r>
      <w:r>
        <w:rPr>
          <w:rStyle w:val="Heading1Char"/>
          <w:rFonts w:eastAsiaTheme="majorEastAsia"/>
          <w:bCs/>
          <w:color w:val="auto"/>
          <w:sz w:val="24"/>
          <w:szCs w:val="24"/>
        </w:rPr>
        <w:t>o</w:t>
      </w:r>
      <w:r w:rsidRPr="00D8772D">
        <w:rPr>
          <w:rStyle w:val="Heading1Char"/>
          <w:rFonts w:eastAsiaTheme="majorEastAsia"/>
          <w:bCs/>
          <w:color w:val="auto"/>
          <w:sz w:val="24"/>
          <w:szCs w:val="24"/>
        </w:rPr>
        <w:t xml:space="preserve">f </w:t>
      </w:r>
      <w:r>
        <w:rPr>
          <w:rStyle w:val="Heading1Char"/>
          <w:rFonts w:eastAsiaTheme="majorEastAsia"/>
          <w:bCs/>
          <w:color w:val="auto"/>
          <w:sz w:val="24"/>
          <w:szCs w:val="24"/>
        </w:rPr>
        <w:t>t</w:t>
      </w:r>
      <w:r w:rsidRPr="00D8772D">
        <w:rPr>
          <w:rStyle w:val="Heading1Char"/>
          <w:rFonts w:eastAsiaTheme="majorEastAsia"/>
          <w:bCs/>
          <w:color w:val="auto"/>
          <w:sz w:val="24"/>
          <w:szCs w:val="24"/>
        </w:rPr>
        <w:t>he Proposed Project Area</w:t>
      </w:r>
      <w:bookmarkEnd w:id="97"/>
      <w:bookmarkEnd w:id="98"/>
    </w:p>
    <w:p w14:paraId="559212B0" w14:textId="6A84AB5A" w:rsidR="00137B9E" w:rsidRPr="006D39ED" w:rsidRDefault="00137B9E" w:rsidP="00A2324B">
      <w:pPr>
        <w:pStyle w:val="Caption"/>
        <w:spacing w:line="276" w:lineRule="auto"/>
        <w:ind w:left="0" w:firstLine="0"/>
        <w:rPr>
          <w:b/>
          <w:bCs/>
          <w:color w:val="auto"/>
          <w:sz w:val="2"/>
          <w:szCs w:val="2"/>
        </w:rPr>
      </w:pPr>
    </w:p>
    <w:p w14:paraId="15D8650C" w14:textId="6417B93F" w:rsidR="00A2324B" w:rsidRDefault="00A2324B" w:rsidP="00A2324B">
      <w:pPr>
        <w:pStyle w:val="Caption"/>
        <w:keepNext/>
      </w:pPr>
      <w:bookmarkStart w:id="99" w:name="_Toc142897498"/>
      <w:r w:rsidRPr="00A2324B">
        <w:rPr>
          <w:b/>
          <w:bCs/>
          <w:sz w:val="24"/>
          <w:szCs w:val="24"/>
        </w:rPr>
        <w:t>T</w:t>
      </w:r>
      <w:r w:rsidRPr="00A2324B">
        <w:rPr>
          <w:b/>
          <w:bCs/>
          <w:color w:val="auto"/>
          <w:sz w:val="24"/>
          <w:szCs w:val="24"/>
        </w:rPr>
        <w:t xml:space="preserve">able </w:t>
      </w:r>
      <w:r w:rsidRPr="00A2324B">
        <w:rPr>
          <w:b/>
          <w:bCs/>
          <w:color w:val="auto"/>
          <w:sz w:val="24"/>
          <w:szCs w:val="24"/>
        </w:rPr>
        <w:fldChar w:fldCharType="begin"/>
      </w:r>
      <w:r w:rsidRPr="00A2324B">
        <w:rPr>
          <w:b/>
          <w:bCs/>
          <w:color w:val="auto"/>
          <w:sz w:val="24"/>
          <w:szCs w:val="24"/>
        </w:rPr>
        <w:instrText xml:space="preserve"> SEQ Table \* ARABIC </w:instrText>
      </w:r>
      <w:r w:rsidRPr="00A2324B">
        <w:rPr>
          <w:b/>
          <w:bCs/>
          <w:color w:val="auto"/>
          <w:sz w:val="24"/>
          <w:szCs w:val="24"/>
        </w:rPr>
        <w:fldChar w:fldCharType="separate"/>
      </w:r>
      <w:r w:rsidR="00A02702">
        <w:rPr>
          <w:b/>
          <w:bCs/>
          <w:noProof/>
          <w:color w:val="auto"/>
          <w:sz w:val="24"/>
          <w:szCs w:val="24"/>
        </w:rPr>
        <w:t>4</w:t>
      </w:r>
      <w:r w:rsidRPr="00A2324B">
        <w:rPr>
          <w:b/>
          <w:bCs/>
          <w:color w:val="auto"/>
          <w:sz w:val="24"/>
          <w:szCs w:val="24"/>
        </w:rPr>
        <w:fldChar w:fldCharType="end"/>
      </w:r>
      <w:r w:rsidRPr="00A2324B">
        <w:rPr>
          <w:b/>
          <w:bCs/>
          <w:color w:val="auto"/>
          <w:sz w:val="24"/>
          <w:szCs w:val="24"/>
        </w:rPr>
        <w:t>:Summary Table of the RAP prepared for the project</w:t>
      </w:r>
      <w:bookmarkEnd w:id="99"/>
    </w:p>
    <w:tbl>
      <w:tblPr>
        <w:tblStyle w:val="GridTable6Colorful-Accent4"/>
        <w:tblW w:w="9897" w:type="dxa"/>
        <w:tblLook w:val="04A0" w:firstRow="1" w:lastRow="0" w:firstColumn="1" w:lastColumn="0" w:noHBand="0" w:noVBand="1"/>
      </w:tblPr>
      <w:tblGrid>
        <w:gridCol w:w="5949"/>
        <w:gridCol w:w="3948"/>
      </w:tblGrid>
      <w:tr w:rsidR="00F730C0" w:rsidRPr="00F730C0" w14:paraId="74687F5C" w14:textId="77777777" w:rsidTr="00407682">
        <w:trPr>
          <w:cnfStyle w:val="100000000000" w:firstRow="1" w:lastRow="0" w:firstColumn="0" w:lastColumn="0" w:oddVBand="0" w:evenVBand="0" w:oddHBand="0" w:evenHBand="0" w:firstRowFirstColumn="0" w:firstRowLastColumn="0" w:lastRowFirstColumn="0" w:lastRowLastColumn="0"/>
          <w:trHeight w:val="348"/>
        </w:trPr>
        <w:tc>
          <w:tcPr>
            <w:cnfStyle w:val="001000000000" w:firstRow="0" w:lastRow="0" w:firstColumn="1" w:lastColumn="0" w:oddVBand="0" w:evenVBand="0" w:oddHBand="0" w:evenHBand="0" w:firstRowFirstColumn="0" w:firstRowLastColumn="0" w:lastRowFirstColumn="0" w:lastRowLastColumn="0"/>
            <w:tcW w:w="5949" w:type="dxa"/>
          </w:tcPr>
          <w:p w14:paraId="5FE3D2B0" w14:textId="77777777" w:rsidR="00137B9E" w:rsidRPr="00F730C0" w:rsidRDefault="00137B9E" w:rsidP="0050482A">
            <w:pPr>
              <w:spacing w:line="276" w:lineRule="auto"/>
              <w:rPr>
                <w:b w:val="0"/>
                <w:bCs w:val="0"/>
                <w:color w:val="auto"/>
                <w:szCs w:val="24"/>
              </w:rPr>
            </w:pPr>
            <w:r w:rsidRPr="00F730C0">
              <w:rPr>
                <w:color w:val="auto"/>
                <w:szCs w:val="24"/>
              </w:rPr>
              <w:t xml:space="preserve">Description </w:t>
            </w:r>
          </w:p>
        </w:tc>
        <w:tc>
          <w:tcPr>
            <w:tcW w:w="3948" w:type="dxa"/>
          </w:tcPr>
          <w:p w14:paraId="4216813B" w14:textId="77777777" w:rsidR="00137B9E" w:rsidRPr="00F730C0" w:rsidRDefault="00137B9E" w:rsidP="0050482A">
            <w:pPr>
              <w:spacing w:line="276" w:lineRule="auto"/>
              <w:cnfStyle w:val="100000000000" w:firstRow="1" w:lastRow="0" w:firstColumn="0" w:lastColumn="0" w:oddVBand="0" w:evenVBand="0" w:oddHBand="0" w:evenHBand="0" w:firstRowFirstColumn="0" w:firstRowLastColumn="0" w:lastRowFirstColumn="0" w:lastRowLastColumn="0"/>
              <w:rPr>
                <w:b w:val="0"/>
                <w:bCs w:val="0"/>
                <w:color w:val="auto"/>
                <w:szCs w:val="24"/>
              </w:rPr>
            </w:pPr>
            <w:r w:rsidRPr="00F730C0">
              <w:rPr>
                <w:color w:val="auto"/>
                <w:szCs w:val="24"/>
              </w:rPr>
              <w:t xml:space="preserve">Comment </w:t>
            </w:r>
          </w:p>
        </w:tc>
      </w:tr>
      <w:tr w:rsidR="00F730C0" w:rsidRPr="00F730C0" w14:paraId="46C13A7D" w14:textId="77777777" w:rsidTr="00407682">
        <w:trPr>
          <w:cnfStyle w:val="000000100000" w:firstRow="0" w:lastRow="0" w:firstColumn="0" w:lastColumn="0" w:oddVBand="0" w:evenVBand="0" w:oddHBand="1" w:evenHBand="0" w:firstRowFirstColumn="0" w:firstRowLastColumn="0" w:lastRowFirstColumn="0" w:lastRowLastColumn="0"/>
          <w:trHeight w:val="346"/>
        </w:trPr>
        <w:tc>
          <w:tcPr>
            <w:cnfStyle w:val="001000000000" w:firstRow="0" w:lastRow="0" w:firstColumn="1" w:lastColumn="0" w:oddVBand="0" w:evenVBand="0" w:oddHBand="0" w:evenHBand="0" w:firstRowFirstColumn="0" w:firstRowLastColumn="0" w:lastRowFirstColumn="0" w:lastRowLastColumn="0"/>
            <w:tcW w:w="5949" w:type="dxa"/>
          </w:tcPr>
          <w:p w14:paraId="67EADED6" w14:textId="77777777" w:rsidR="00137B9E" w:rsidRPr="00F730C0" w:rsidRDefault="00137B9E" w:rsidP="0050482A">
            <w:pPr>
              <w:spacing w:after="0" w:line="276" w:lineRule="auto"/>
              <w:ind w:left="0" w:firstLine="0"/>
              <w:jc w:val="both"/>
              <w:rPr>
                <w:color w:val="auto"/>
                <w:szCs w:val="24"/>
              </w:rPr>
            </w:pPr>
            <w:r w:rsidRPr="00F730C0">
              <w:rPr>
                <w:color w:val="auto"/>
                <w:szCs w:val="24"/>
              </w:rPr>
              <w:t xml:space="preserve">Region  </w:t>
            </w:r>
          </w:p>
        </w:tc>
        <w:tc>
          <w:tcPr>
            <w:tcW w:w="3948" w:type="dxa"/>
          </w:tcPr>
          <w:p w14:paraId="38739FAB" w14:textId="7DDC4B4E" w:rsidR="00137B9E" w:rsidRPr="00F730C0" w:rsidRDefault="00137B9E" w:rsidP="0050482A">
            <w:pPr>
              <w:spacing w:after="0" w:line="276" w:lineRule="auto"/>
              <w:ind w:left="0" w:firstLine="0"/>
              <w:jc w:val="both"/>
              <w:cnfStyle w:val="000000100000" w:firstRow="0" w:lastRow="0" w:firstColumn="0" w:lastColumn="0" w:oddVBand="0" w:evenVBand="0" w:oddHBand="1" w:evenHBand="0" w:firstRowFirstColumn="0" w:firstRowLastColumn="0" w:lastRowFirstColumn="0" w:lastRowLastColumn="0"/>
              <w:rPr>
                <w:color w:val="auto"/>
                <w:szCs w:val="24"/>
              </w:rPr>
            </w:pPr>
            <w:r w:rsidRPr="00F730C0">
              <w:rPr>
                <w:color w:val="auto"/>
                <w:szCs w:val="24"/>
              </w:rPr>
              <w:t>Southeastern</w:t>
            </w:r>
            <w:r w:rsidR="00BE7E4F" w:rsidRPr="00F730C0">
              <w:rPr>
                <w:color w:val="auto"/>
                <w:szCs w:val="24"/>
              </w:rPr>
              <w:t>,</w:t>
            </w:r>
            <w:r w:rsidRPr="00F730C0">
              <w:rPr>
                <w:color w:val="auto"/>
                <w:szCs w:val="24"/>
              </w:rPr>
              <w:t xml:space="preserve"> Liberia  </w:t>
            </w:r>
          </w:p>
        </w:tc>
      </w:tr>
      <w:tr w:rsidR="00F730C0" w:rsidRPr="00F730C0" w14:paraId="097F45B8" w14:textId="77777777" w:rsidTr="00407682">
        <w:trPr>
          <w:trHeight w:val="346"/>
        </w:trPr>
        <w:tc>
          <w:tcPr>
            <w:cnfStyle w:val="001000000000" w:firstRow="0" w:lastRow="0" w:firstColumn="1" w:lastColumn="0" w:oddVBand="0" w:evenVBand="0" w:oddHBand="0" w:evenHBand="0" w:firstRowFirstColumn="0" w:firstRowLastColumn="0" w:lastRowFirstColumn="0" w:lastRowLastColumn="0"/>
            <w:tcW w:w="5949" w:type="dxa"/>
          </w:tcPr>
          <w:p w14:paraId="7DED9F4E" w14:textId="77777777" w:rsidR="00137B9E" w:rsidRPr="00F730C0" w:rsidRDefault="00137B9E" w:rsidP="0050482A">
            <w:pPr>
              <w:spacing w:after="0" w:line="276" w:lineRule="auto"/>
              <w:ind w:left="0" w:firstLine="0"/>
              <w:jc w:val="both"/>
              <w:rPr>
                <w:color w:val="auto"/>
                <w:szCs w:val="24"/>
              </w:rPr>
            </w:pPr>
            <w:r w:rsidRPr="00F730C0">
              <w:rPr>
                <w:color w:val="auto"/>
                <w:szCs w:val="24"/>
              </w:rPr>
              <w:t xml:space="preserve">County) </w:t>
            </w:r>
          </w:p>
        </w:tc>
        <w:tc>
          <w:tcPr>
            <w:tcW w:w="3948" w:type="dxa"/>
          </w:tcPr>
          <w:p w14:paraId="200561A2" w14:textId="77777777" w:rsidR="00137B9E" w:rsidRPr="00F730C0" w:rsidRDefault="00137B9E" w:rsidP="0050482A">
            <w:pPr>
              <w:spacing w:after="0" w:line="276" w:lineRule="auto"/>
              <w:ind w:left="0" w:firstLine="0"/>
              <w:jc w:val="both"/>
              <w:cnfStyle w:val="000000000000" w:firstRow="0" w:lastRow="0" w:firstColumn="0" w:lastColumn="0" w:oddVBand="0" w:evenVBand="0" w:oddHBand="0" w:evenHBand="0" w:firstRowFirstColumn="0" w:firstRowLastColumn="0" w:lastRowFirstColumn="0" w:lastRowLastColumn="0"/>
              <w:rPr>
                <w:color w:val="auto"/>
                <w:szCs w:val="24"/>
              </w:rPr>
            </w:pPr>
            <w:r w:rsidRPr="00F730C0">
              <w:rPr>
                <w:color w:val="auto"/>
                <w:szCs w:val="24"/>
              </w:rPr>
              <w:t xml:space="preserve">Grand </w:t>
            </w:r>
            <w:proofErr w:type="spellStart"/>
            <w:r w:rsidRPr="00F730C0">
              <w:rPr>
                <w:color w:val="auto"/>
                <w:szCs w:val="24"/>
              </w:rPr>
              <w:t>Gedeh</w:t>
            </w:r>
            <w:proofErr w:type="spellEnd"/>
            <w:r w:rsidRPr="00F730C0">
              <w:rPr>
                <w:color w:val="auto"/>
                <w:szCs w:val="24"/>
              </w:rPr>
              <w:t xml:space="preserve"> County </w:t>
            </w:r>
          </w:p>
        </w:tc>
      </w:tr>
      <w:tr w:rsidR="00F730C0" w:rsidRPr="00F730C0" w14:paraId="6C5B173F" w14:textId="77777777" w:rsidTr="00407682">
        <w:trPr>
          <w:cnfStyle w:val="000000100000" w:firstRow="0" w:lastRow="0" w:firstColumn="0" w:lastColumn="0" w:oddVBand="0" w:evenVBand="0" w:oddHBand="1" w:evenHBand="0" w:firstRowFirstColumn="0" w:firstRowLastColumn="0" w:lastRowFirstColumn="0" w:lastRowLastColumn="0"/>
          <w:trHeight w:val="1188"/>
        </w:trPr>
        <w:tc>
          <w:tcPr>
            <w:cnfStyle w:val="001000000000" w:firstRow="0" w:lastRow="0" w:firstColumn="1" w:lastColumn="0" w:oddVBand="0" w:evenVBand="0" w:oddHBand="0" w:evenHBand="0" w:firstRowFirstColumn="0" w:firstRowLastColumn="0" w:lastRowFirstColumn="0" w:lastRowLastColumn="0"/>
            <w:tcW w:w="5949" w:type="dxa"/>
          </w:tcPr>
          <w:p w14:paraId="72A24A5B" w14:textId="77777777" w:rsidR="00137B9E" w:rsidRPr="00F730C0" w:rsidRDefault="00137B9E" w:rsidP="0050482A">
            <w:pPr>
              <w:spacing w:after="0" w:line="276" w:lineRule="auto"/>
              <w:ind w:left="0" w:firstLine="0"/>
              <w:jc w:val="both"/>
              <w:rPr>
                <w:color w:val="auto"/>
                <w:szCs w:val="24"/>
              </w:rPr>
            </w:pPr>
            <w:r w:rsidRPr="00F730C0">
              <w:rPr>
                <w:color w:val="auto"/>
                <w:szCs w:val="24"/>
              </w:rPr>
              <w:t xml:space="preserve">Type of Civil Work &amp; Road Length  </w:t>
            </w:r>
          </w:p>
        </w:tc>
        <w:tc>
          <w:tcPr>
            <w:tcW w:w="3948" w:type="dxa"/>
          </w:tcPr>
          <w:p w14:paraId="570B6CD5" w14:textId="6B1552EA" w:rsidR="00137B9E" w:rsidRPr="00F730C0" w:rsidRDefault="00137B9E" w:rsidP="0050482A">
            <w:pPr>
              <w:spacing w:after="7" w:line="276" w:lineRule="auto"/>
              <w:cnfStyle w:val="000000100000" w:firstRow="0" w:lastRow="0" w:firstColumn="0" w:lastColumn="0" w:oddVBand="0" w:evenVBand="0" w:oddHBand="1" w:evenHBand="0" w:firstRowFirstColumn="0" w:firstRowLastColumn="0" w:lastRowFirstColumn="0" w:lastRowLastColumn="0"/>
              <w:rPr>
                <w:color w:val="auto"/>
                <w:szCs w:val="24"/>
              </w:rPr>
            </w:pPr>
            <w:r w:rsidRPr="00F730C0">
              <w:rPr>
                <w:color w:val="auto"/>
                <w:szCs w:val="24"/>
              </w:rPr>
              <w:t xml:space="preserve">The Mano River Union Road Development and Transport Facilitation Program (MRU/RDTFP) Phase-IV: Paving of John Davies Town to </w:t>
            </w:r>
            <w:proofErr w:type="spellStart"/>
            <w:r w:rsidRPr="00F730C0">
              <w:rPr>
                <w:color w:val="auto"/>
                <w:szCs w:val="24"/>
              </w:rPr>
              <w:t>Zwedru</w:t>
            </w:r>
            <w:proofErr w:type="spellEnd"/>
            <w:r w:rsidRPr="00F730C0">
              <w:rPr>
                <w:color w:val="auto"/>
                <w:szCs w:val="24"/>
              </w:rPr>
              <w:t xml:space="preserve"> (48.5Km) of the </w:t>
            </w:r>
            <w:proofErr w:type="spellStart"/>
            <w:r w:rsidRPr="00F730C0">
              <w:rPr>
                <w:color w:val="auto"/>
                <w:szCs w:val="24"/>
              </w:rPr>
              <w:t>Zwedru</w:t>
            </w:r>
            <w:proofErr w:type="spellEnd"/>
            <w:r w:rsidRPr="00F730C0">
              <w:rPr>
                <w:color w:val="auto"/>
                <w:szCs w:val="24"/>
              </w:rPr>
              <w:t xml:space="preserve"> – Harper Section of the </w:t>
            </w:r>
            <w:proofErr w:type="spellStart"/>
            <w:r w:rsidRPr="00F730C0">
              <w:rPr>
                <w:color w:val="auto"/>
                <w:szCs w:val="24"/>
              </w:rPr>
              <w:t>Ganta</w:t>
            </w:r>
            <w:proofErr w:type="spellEnd"/>
            <w:r w:rsidRPr="00F730C0">
              <w:rPr>
                <w:color w:val="auto"/>
                <w:szCs w:val="24"/>
              </w:rPr>
              <w:t xml:space="preserve"> – Harper Road Project (510Km).</w:t>
            </w:r>
          </w:p>
        </w:tc>
      </w:tr>
      <w:tr w:rsidR="00F730C0" w:rsidRPr="00F730C0" w14:paraId="77B41D61" w14:textId="77777777" w:rsidTr="00407682">
        <w:trPr>
          <w:trHeight w:val="348"/>
        </w:trPr>
        <w:tc>
          <w:tcPr>
            <w:cnfStyle w:val="001000000000" w:firstRow="0" w:lastRow="0" w:firstColumn="1" w:lastColumn="0" w:oddVBand="0" w:evenVBand="0" w:oddHBand="0" w:evenHBand="0" w:firstRowFirstColumn="0" w:firstRowLastColumn="0" w:lastRowFirstColumn="0" w:lastRowLastColumn="0"/>
            <w:tcW w:w="5949" w:type="dxa"/>
          </w:tcPr>
          <w:p w14:paraId="7D97ACFE" w14:textId="77777777" w:rsidR="00137B9E" w:rsidRPr="00F730C0" w:rsidRDefault="00137B9E" w:rsidP="0050482A">
            <w:pPr>
              <w:spacing w:after="0" w:line="276" w:lineRule="auto"/>
              <w:ind w:left="0" w:firstLine="0"/>
              <w:jc w:val="both"/>
              <w:rPr>
                <w:color w:val="auto"/>
                <w:szCs w:val="24"/>
              </w:rPr>
            </w:pPr>
            <w:r w:rsidRPr="00F730C0">
              <w:rPr>
                <w:color w:val="auto"/>
                <w:szCs w:val="24"/>
              </w:rPr>
              <w:t xml:space="preserve">Total Number of Structures to be Affected by the Project </w:t>
            </w:r>
          </w:p>
        </w:tc>
        <w:tc>
          <w:tcPr>
            <w:tcW w:w="3948" w:type="dxa"/>
          </w:tcPr>
          <w:p w14:paraId="3ED475B3" w14:textId="32683579" w:rsidR="00137B9E" w:rsidRPr="00F730C0" w:rsidRDefault="001E12A0" w:rsidP="0050482A">
            <w:pPr>
              <w:spacing w:after="0" w:line="276" w:lineRule="auto"/>
              <w:ind w:left="0" w:firstLine="0"/>
              <w:jc w:val="both"/>
              <w:cnfStyle w:val="000000000000" w:firstRow="0" w:lastRow="0" w:firstColumn="0" w:lastColumn="0" w:oddVBand="0" w:evenVBand="0" w:oddHBand="0" w:evenHBand="0" w:firstRowFirstColumn="0" w:firstRowLastColumn="0" w:lastRowFirstColumn="0" w:lastRowLastColumn="0"/>
              <w:rPr>
                <w:color w:val="auto"/>
                <w:szCs w:val="24"/>
              </w:rPr>
            </w:pPr>
            <w:r w:rsidRPr="00F730C0">
              <w:rPr>
                <w:color w:val="auto"/>
                <w:szCs w:val="24"/>
              </w:rPr>
              <w:t>286</w:t>
            </w:r>
          </w:p>
        </w:tc>
      </w:tr>
      <w:tr w:rsidR="00F730C0" w:rsidRPr="00F730C0" w14:paraId="5FAF20EC" w14:textId="77777777" w:rsidTr="00407682">
        <w:trPr>
          <w:cnfStyle w:val="000000100000" w:firstRow="0" w:lastRow="0" w:firstColumn="0" w:lastColumn="0" w:oddVBand="0" w:evenVBand="0" w:oddHBand="1" w:evenHBand="0" w:firstRowFirstColumn="0" w:firstRowLastColumn="0" w:lastRowFirstColumn="0" w:lastRowLastColumn="0"/>
          <w:trHeight w:val="348"/>
        </w:trPr>
        <w:tc>
          <w:tcPr>
            <w:cnfStyle w:val="001000000000" w:firstRow="0" w:lastRow="0" w:firstColumn="1" w:lastColumn="0" w:oddVBand="0" w:evenVBand="0" w:oddHBand="0" w:evenHBand="0" w:firstRowFirstColumn="0" w:firstRowLastColumn="0" w:lastRowFirstColumn="0" w:lastRowLastColumn="0"/>
            <w:tcW w:w="5949" w:type="dxa"/>
          </w:tcPr>
          <w:p w14:paraId="00C9D27B" w14:textId="4641ACC8" w:rsidR="001E12A0" w:rsidRPr="00F730C0" w:rsidRDefault="001E12A0" w:rsidP="0050482A">
            <w:pPr>
              <w:spacing w:after="0" w:line="276" w:lineRule="auto"/>
              <w:ind w:left="0" w:firstLine="0"/>
              <w:jc w:val="both"/>
              <w:rPr>
                <w:color w:val="auto"/>
                <w:szCs w:val="24"/>
              </w:rPr>
            </w:pPr>
            <w:r w:rsidRPr="00F730C0">
              <w:rPr>
                <w:color w:val="auto"/>
                <w:szCs w:val="24"/>
              </w:rPr>
              <w:t>Total Number of Graves</w:t>
            </w:r>
            <w:r w:rsidR="00407682" w:rsidRPr="00F730C0">
              <w:rPr>
                <w:color w:val="auto"/>
                <w:szCs w:val="24"/>
              </w:rPr>
              <w:t xml:space="preserve"> &amp; </w:t>
            </w:r>
            <w:r w:rsidR="00BE7E4F" w:rsidRPr="00F730C0">
              <w:rPr>
                <w:color w:val="auto"/>
                <w:szCs w:val="24"/>
              </w:rPr>
              <w:t>Cemeteries</w:t>
            </w:r>
            <w:r w:rsidRPr="00F730C0">
              <w:rPr>
                <w:color w:val="auto"/>
                <w:szCs w:val="24"/>
              </w:rPr>
              <w:t xml:space="preserve"> </w:t>
            </w:r>
          </w:p>
        </w:tc>
        <w:tc>
          <w:tcPr>
            <w:tcW w:w="3948" w:type="dxa"/>
          </w:tcPr>
          <w:p w14:paraId="599C63D7" w14:textId="30995282" w:rsidR="001E12A0" w:rsidRPr="00F730C0" w:rsidRDefault="00BE7E4F" w:rsidP="0050482A">
            <w:pPr>
              <w:spacing w:after="0" w:line="276" w:lineRule="auto"/>
              <w:ind w:left="0" w:firstLine="0"/>
              <w:jc w:val="both"/>
              <w:cnfStyle w:val="000000100000" w:firstRow="0" w:lastRow="0" w:firstColumn="0" w:lastColumn="0" w:oddVBand="0" w:evenVBand="0" w:oddHBand="1" w:evenHBand="0" w:firstRowFirstColumn="0" w:firstRowLastColumn="0" w:lastRowFirstColumn="0" w:lastRowLastColumn="0"/>
              <w:rPr>
                <w:color w:val="auto"/>
                <w:szCs w:val="24"/>
              </w:rPr>
            </w:pPr>
            <w:r w:rsidRPr="00F730C0">
              <w:rPr>
                <w:color w:val="auto"/>
                <w:szCs w:val="24"/>
              </w:rPr>
              <w:t xml:space="preserve">5 individual graves and 3 cemeteries </w:t>
            </w:r>
          </w:p>
        </w:tc>
      </w:tr>
      <w:tr w:rsidR="00F730C0" w:rsidRPr="00F730C0" w14:paraId="50F26411" w14:textId="77777777" w:rsidTr="00407682">
        <w:trPr>
          <w:trHeight w:val="346"/>
        </w:trPr>
        <w:tc>
          <w:tcPr>
            <w:cnfStyle w:val="001000000000" w:firstRow="0" w:lastRow="0" w:firstColumn="1" w:lastColumn="0" w:oddVBand="0" w:evenVBand="0" w:oddHBand="0" w:evenHBand="0" w:firstRowFirstColumn="0" w:firstRowLastColumn="0" w:lastRowFirstColumn="0" w:lastRowLastColumn="0"/>
            <w:tcW w:w="5949" w:type="dxa"/>
          </w:tcPr>
          <w:p w14:paraId="53D80BC5" w14:textId="77777777" w:rsidR="00137B9E" w:rsidRPr="00F730C0" w:rsidRDefault="00137B9E" w:rsidP="0050482A">
            <w:pPr>
              <w:spacing w:after="0" w:line="276" w:lineRule="auto"/>
              <w:ind w:left="0" w:firstLine="0"/>
              <w:jc w:val="both"/>
              <w:rPr>
                <w:color w:val="auto"/>
                <w:szCs w:val="24"/>
              </w:rPr>
            </w:pPr>
            <w:r w:rsidRPr="00F730C0">
              <w:rPr>
                <w:color w:val="auto"/>
                <w:szCs w:val="24"/>
              </w:rPr>
              <w:t xml:space="preserve">Total Number of Farms or Tree Crops owners to be affected </w:t>
            </w:r>
          </w:p>
        </w:tc>
        <w:tc>
          <w:tcPr>
            <w:tcW w:w="3948" w:type="dxa"/>
          </w:tcPr>
          <w:p w14:paraId="22487662" w14:textId="77777777" w:rsidR="00137B9E" w:rsidRPr="00F730C0" w:rsidRDefault="00137B9E" w:rsidP="0050482A">
            <w:pPr>
              <w:spacing w:after="0" w:line="276" w:lineRule="auto"/>
              <w:ind w:left="0" w:firstLine="0"/>
              <w:jc w:val="both"/>
              <w:cnfStyle w:val="000000000000" w:firstRow="0" w:lastRow="0" w:firstColumn="0" w:lastColumn="0" w:oddVBand="0" w:evenVBand="0" w:oddHBand="0" w:evenHBand="0" w:firstRowFirstColumn="0" w:firstRowLastColumn="0" w:lastRowFirstColumn="0" w:lastRowLastColumn="0"/>
              <w:rPr>
                <w:color w:val="auto"/>
                <w:szCs w:val="24"/>
              </w:rPr>
            </w:pPr>
            <w:r w:rsidRPr="00F730C0">
              <w:rPr>
                <w:color w:val="auto"/>
                <w:szCs w:val="24"/>
              </w:rPr>
              <w:t>20</w:t>
            </w:r>
          </w:p>
        </w:tc>
      </w:tr>
      <w:tr w:rsidR="00F730C0" w:rsidRPr="00F730C0" w14:paraId="45726FAF" w14:textId="77777777" w:rsidTr="00407682">
        <w:trPr>
          <w:cnfStyle w:val="000000100000" w:firstRow="0" w:lastRow="0" w:firstColumn="0" w:lastColumn="0" w:oddVBand="0" w:evenVBand="0" w:oddHBand="1" w:evenHBand="0" w:firstRowFirstColumn="0" w:firstRowLastColumn="0" w:lastRowFirstColumn="0" w:lastRowLastColumn="0"/>
          <w:trHeight w:val="346"/>
        </w:trPr>
        <w:tc>
          <w:tcPr>
            <w:cnfStyle w:val="001000000000" w:firstRow="0" w:lastRow="0" w:firstColumn="1" w:lastColumn="0" w:oddVBand="0" w:evenVBand="0" w:oddHBand="0" w:evenHBand="0" w:firstRowFirstColumn="0" w:firstRowLastColumn="0" w:lastRowFirstColumn="0" w:lastRowLastColumn="0"/>
            <w:tcW w:w="5949" w:type="dxa"/>
          </w:tcPr>
          <w:p w14:paraId="7DF5D18A" w14:textId="77777777" w:rsidR="00137B9E" w:rsidRPr="00F730C0" w:rsidRDefault="00137B9E" w:rsidP="0050482A">
            <w:pPr>
              <w:spacing w:after="0" w:line="276" w:lineRule="auto"/>
              <w:ind w:left="0" w:firstLine="0"/>
              <w:jc w:val="both"/>
              <w:rPr>
                <w:color w:val="auto"/>
                <w:szCs w:val="24"/>
              </w:rPr>
            </w:pPr>
            <w:r w:rsidRPr="00F730C0">
              <w:rPr>
                <w:color w:val="auto"/>
                <w:szCs w:val="24"/>
              </w:rPr>
              <w:t xml:space="preserve">Total Number of PAPs unavailable for the survey </w:t>
            </w:r>
          </w:p>
        </w:tc>
        <w:tc>
          <w:tcPr>
            <w:tcW w:w="3948" w:type="dxa"/>
          </w:tcPr>
          <w:p w14:paraId="5A749484" w14:textId="6F31070F" w:rsidR="00137B9E" w:rsidRPr="00F730C0" w:rsidRDefault="00241EB7" w:rsidP="0050482A">
            <w:pPr>
              <w:spacing w:after="0" w:line="276" w:lineRule="auto"/>
              <w:ind w:left="0" w:firstLine="0"/>
              <w:jc w:val="both"/>
              <w:cnfStyle w:val="000000100000" w:firstRow="0" w:lastRow="0" w:firstColumn="0" w:lastColumn="0" w:oddVBand="0" w:evenVBand="0" w:oddHBand="1" w:evenHBand="0" w:firstRowFirstColumn="0" w:firstRowLastColumn="0" w:lastRowFirstColumn="0" w:lastRowLastColumn="0"/>
              <w:rPr>
                <w:color w:val="auto"/>
                <w:szCs w:val="24"/>
              </w:rPr>
            </w:pPr>
            <w:r w:rsidRPr="00F730C0">
              <w:rPr>
                <w:color w:val="auto"/>
                <w:szCs w:val="24"/>
              </w:rPr>
              <w:t>89</w:t>
            </w:r>
          </w:p>
        </w:tc>
      </w:tr>
      <w:tr w:rsidR="00F730C0" w:rsidRPr="00F730C0" w14:paraId="2E9A2B55" w14:textId="77777777" w:rsidTr="00407682">
        <w:trPr>
          <w:trHeight w:val="346"/>
        </w:trPr>
        <w:tc>
          <w:tcPr>
            <w:cnfStyle w:val="001000000000" w:firstRow="0" w:lastRow="0" w:firstColumn="1" w:lastColumn="0" w:oddVBand="0" w:evenVBand="0" w:oddHBand="0" w:evenHBand="0" w:firstRowFirstColumn="0" w:firstRowLastColumn="0" w:lastRowFirstColumn="0" w:lastRowLastColumn="0"/>
            <w:tcW w:w="5949" w:type="dxa"/>
          </w:tcPr>
          <w:p w14:paraId="52335D59" w14:textId="77777777" w:rsidR="00137B9E" w:rsidRPr="00F730C0" w:rsidRDefault="00137B9E" w:rsidP="0050482A">
            <w:pPr>
              <w:spacing w:after="0" w:line="276" w:lineRule="auto"/>
              <w:ind w:left="0" w:firstLine="0"/>
              <w:jc w:val="both"/>
              <w:rPr>
                <w:color w:val="auto"/>
                <w:szCs w:val="24"/>
              </w:rPr>
            </w:pPr>
            <w:bookmarkStart w:id="100" w:name="_Hlk139525625"/>
            <w:r w:rsidRPr="00F730C0">
              <w:rPr>
                <w:color w:val="auto"/>
                <w:szCs w:val="24"/>
              </w:rPr>
              <w:t xml:space="preserve">Total Number of Eligible PAPs interviewed  </w:t>
            </w:r>
          </w:p>
        </w:tc>
        <w:tc>
          <w:tcPr>
            <w:tcW w:w="3948" w:type="dxa"/>
          </w:tcPr>
          <w:p w14:paraId="1790F1D5" w14:textId="68FBAFAD" w:rsidR="00137B9E" w:rsidRPr="00F730C0" w:rsidRDefault="00241EB7" w:rsidP="0050482A">
            <w:pPr>
              <w:spacing w:after="0" w:line="276" w:lineRule="auto"/>
              <w:ind w:left="0" w:firstLine="0"/>
              <w:jc w:val="both"/>
              <w:cnfStyle w:val="000000000000" w:firstRow="0" w:lastRow="0" w:firstColumn="0" w:lastColumn="0" w:oddVBand="0" w:evenVBand="0" w:oddHBand="0" w:evenHBand="0" w:firstRowFirstColumn="0" w:firstRowLastColumn="0" w:lastRowFirstColumn="0" w:lastRowLastColumn="0"/>
              <w:rPr>
                <w:color w:val="auto"/>
                <w:szCs w:val="24"/>
              </w:rPr>
            </w:pPr>
            <w:r w:rsidRPr="00F730C0">
              <w:rPr>
                <w:color w:val="auto"/>
                <w:szCs w:val="24"/>
              </w:rPr>
              <w:t>157</w:t>
            </w:r>
          </w:p>
        </w:tc>
      </w:tr>
      <w:bookmarkEnd w:id="100"/>
      <w:tr w:rsidR="00F730C0" w:rsidRPr="00F730C0" w14:paraId="03DDFD9D" w14:textId="77777777" w:rsidTr="00407682">
        <w:trPr>
          <w:cnfStyle w:val="000000100000" w:firstRow="0" w:lastRow="0" w:firstColumn="0" w:lastColumn="0" w:oddVBand="0" w:evenVBand="0" w:oddHBand="1" w:evenHBand="0" w:firstRowFirstColumn="0" w:firstRowLastColumn="0" w:lastRowFirstColumn="0" w:lastRowLastColumn="0"/>
          <w:trHeight w:val="346"/>
        </w:trPr>
        <w:tc>
          <w:tcPr>
            <w:cnfStyle w:val="001000000000" w:firstRow="0" w:lastRow="0" w:firstColumn="1" w:lastColumn="0" w:oddVBand="0" w:evenVBand="0" w:oddHBand="0" w:evenHBand="0" w:firstRowFirstColumn="0" w:firstRowLastColumn="0" w:lastRowFirstColumn="0" w:lastRowLastColumn="0"/>
            <w:tcW w:w="5949" w:type="dxa"/>
          </w:tcPr>
          <w:p w14:paraId="6B7D2322" w14:textId="2ACE34F8" w:rsidR="00137B9E" w:rsidRPr="00F730C0" w:rsidRDefault="00137B9E" w:rsidP="0050482A">
            <w:pPr>
              <w:spacing w:after="0" w:line="276" w:lineRule="auto"/>
              <w:ind w:left="0" w:firstLine="0"/>
              <w:jc w:val="both"/>
              <w:rPr>
                <w:color w:val="auto"/>
                <w:szCs w:val="24"/>
              </w:rPr>
            </w:pPr>
            <w:r w:rsidRPr="00F730C0">
              <w:rPr>
                <w:color w:val="auto"/>
                <w:szCs w:val="24"/>
              </w:rPr>
              <w:t xml:space="preserve">Total Number of </w:t>
            </w:r>
            <w:r w:rsidR="00407682" w:rsidRPr="00F730C0">
              <w:rPr>
                <w:color w:val="auto"/>
                <w:szCs w:val="24"/>
              </w:rPr>
              <w:t>Males Interviewed</w:t>
            </w:r>
          </w:p>
        </w:tc>
        <w:tc>
          <w:tcPr>
            <w:tcW w:w="3948" w:type="dxa"/>
          </w:tcPr>
          <w:p w14:paraId="3AB9C597" w14:textId="3969557B" w:rsidR="00137B9E" w:rsidRPr="00F730C0" w:rsidRDefault="00E07E13" w:rsidP="0050482A">
            <w:pPr>
              <w:spacing w:after="0" w:line="276" w:lineRule="auto"/>
              <w:ind w:left="0" w:firstLine="0"/>
              <w:jc w:val="both"/>
              <w:cnfStyle w:val="000000100000" w:firstRow="0" w:lastRow="0" w:firstColumn="0" w:lastColumn="0" w:oddVBand="0" w:evenVBand="0" w:oddHBand="1" w:evenHBand="0" w:firstRowFirstColumn="0" w:firstRowLastColumn="0" w:lastRowFirstColumn="0" w:lastRowLastColumn="0"/>
              <w:rPr>
                <w:color w:val="auto"/>
                <w:szCs w:val="24"/>
              </w:rPr>
            </w:pPr>
            <w:r>
              <w:rPr>
                <w:color w:val="auto"/>
                <w:szCs w:val="24"/>
              </w:rPr>
              <w:t>94</w:t>
            </w:r>
          </w:p>
        </w:tc>
      </w:tr>
      <w:tr w:rsidR="00F730C0" w:rsidRPr="00F730C0" w14:paraId="7251A007" w14:textId="77777777" w:rsidTr="00407682">
        <w:trPr>
          <w:trHeight w:val="346"/>
        </w:trPr>
        <w:tc>
          <w:tcPr>
            <w:cnfStyle w:val="001000000000" w:firstRow="0" w:lastRow="0" w:firstColumn="1" w:lastColumn="0" w:oddVBand="0" w:evenVBand="0" w:oddHBand="0" w:evenHBand="0" w:firstRowFirstColumn="0" w:firstRowLastColumn="0" w:lastRowFirstColumn="0" w:lastRowLastColumn="0"/>
            <w:tcW w:w="5949" w:type="dxa"/>
          </w:tcPr>
          <w:p w14:paraId="765715A5" w14:textId="3F8DEA38" w:rsidR="00137B9E" w:rsidRPr="00F730C0" w:rsidRDefault="00137B9E" w:rsidP="0050482A">
            <w:pPr>
              <w:spacing w:after="0" w:line="276" w:lineRule="auto"/>
              <w:ind w:left="0" w:firstLine="0"/>
              <w:jc w:val="both"/>
              <w:rPr>
                <w:color w:val="auto"/>
                <w:szCs w:val="24"/>
              </w:rPr>
            </w:pPr>
            <w:r w:rsidRPr="00F730C0">
              <w:rPr>
                <w:color w:val="auto"/>
                <w:szCs w:val="24"/>
              </w:rPr>
              <w:t xml:space="preserve">Total Number of Females </w:t>
            </w:r>
            <w:r w:rsidR="00407682" w:rsidRPr="00F730C0">
              <w:rPr>
                <w:color w:val="auto"/>
                <w:szCs w:val="24"/>
              </w:rPr>
              <w:t>Interviewed</w:t>
            </w:r>
          </w:p>
        </w:tc>
        <w:tc>
          <w:tcPr>
            <w:tcW w:w="3948" w:type="dxa"/>
          </w:tcPr>
          <w:p w14:paraId="05E66231" w14:textId="19011778" w:rsidR="00137B9E" w:rsidRPr="00F730C0" w:rsidRDefault="00E07E13" w:rsidP="0050482A">
            <w:pPr>
              <w:spacing w:after="0" w:line="276" w:lineRule="auto"/>
              <w:ind w:left="0" w:firstLine="0"/>
              <w:jc w:val="both"/>
              <w:cnfStyle w:val="000000000000" w:firstRow="0" w:lastRow="0" w:firstColumn="0" w:lastColumn="0" w:oddVBand="0" w:evenVBand="0" w:oddHBand="0" w:evenHBand="0" w:firstRowFirstColumn="0" w:firstRowLastColumn="0" w:lastRowFirstColumn="0" w:lastRowLastColumn="0"/>
              <w:rPr>
                <w:color w:val="auto"/>
                <w:szCs w:val="24"/>
              </w:rPr>
            </w:pPr>
            <w:r>
              <w:rPr>
                <w:color w:val="auto"/>
                <w:szCs w:val="24"/>
              </w:rPr>
              <w:t>63</w:t>
            </w:r>
          </w:p>
        </w:tc>
      </w:tr>
      <w:tr w:rsidR="00F730C0" w:rsidRPr="00F730C0" w14:paraId="018BFFCC" w14:textId="77777777" w:rsidTr="00407682">
        <w:trPr>
          <w:cnfStyle w:val="000000100000" w:firstRow="0" w:lastRow="0" w:firstColumn="0" w:lastColumn="0" w:oddVBand="0" w:evenVBand="0" w:oddHBand="1" w:evenHBand="0" w:firstRowFirstColumn="0" w:firstRowLastColumn="0" w:lastRowFirstColumn="0" w:lastRowLastColumn="0"/>
          <w:trHeight w:val="650"/>
        </w:trPr>
        <w:tc>
          <w:tcPr>
            <w:cnfStyle w:val="001000000000" w:firstRow="0" w:lastRow="0" w:firstColumn="1" w:lastColumn="0" w:oddVBand="0" w:evenVBand="0" w:oddHBand="0" w:evenHBand="0" w:firstRowFirstColumn="0" w:firstRowLastColumn="0" w:lastRowFirstColumn="0" w:lastRowLastColumn="0"/>
            <w:tcW w:w="5949" w:type="dxa"/>
          </w:tcPr>
          <w:p w14:paraId="40752F85" w14:textId="36FEF124" w:rsidR="00137B9E" w:rsidRPr="00F730C0" w:rsidRDefault="00137B9E" w:rsidP="0050482A">
            <w:pPr>
              <w:spacing w:after="0" w:line="276" w:lineRule="auto"/>
              <w:ind w:left="0" w:firstLine="0"/>
              <w:jc w:val="both"/>
              <w:rPr>
                <w:color w:val="auto"/>
                <w:szCs w:val="24"/>
              </w:rPr>
            </w:pPr>
            <w:r w:rsidRPr="00F730C0">
              <w:rPr>
                <w:color w:val="auto"/>
                <w:szCs w:val="24"/>
              </w:rPr>
              <w:t>Total Number of Affected Persons</w:t>
            </w:r>
          </w:p>
        </w:tc>
        <w:tc>
          <w:tcPr>
            <w:tcW w:w="3948" w:type="dxa"/>
          </w:tcPr>
          <w:p w14:paraId="6AACC845" w14:textId="540A4BD0" w:rsidR="00137B9E" w:rsidRPr="00F730C0" w:rsidRDefault="00EE471A" w:rsidP="0050482A">
            <w:pPr>
              <w:spacing w:after="0" w:line="276" w:lineRule="auto"/>
              <w:ind w:left="0" w:firstLine="0"/>
              <w:jc w:val="both"/>
              <w:cnfStyle w:val="000000100000" w:firstRow="0" w:lastRow="0" w:firstColumn="0" w:lastColumn="0" w:oddVBand="0" w:evenVBand="0" w:oddHBand="1" w:evenHBand="0" w:firstRowFirstColumn="0" w:firstRowLastColumn="0" w:lastRowFirstColumn="0" w:lastRowLastColumn="0"/>
              <w:rPr>
                <w:color w:val="auto"/>
                <w:szCs w:val="24"/>
              </w:rPr>
            </w:pPr>
            <w:r w:rsidRPr="00F730C0">
              <w:rPr>
                <w:color w:val="auto"/>
                <w:szCs w:val="24"/>
              </w:rPr>
              <w:t>246</w:t>
            </w:r>
          </w:p>
        </w:tc>
      </w:tr>
      <w:tr w:rsidR="00F730C0" w:rsidRPr="00F730C0" w14:paraId="399DD049" w14:textId="77777777" w:rsidTr="00716C30">
        <w:trPr>
          <w:trHeight w:val="406"/>
        </w:trPr>
        <w:tc>
          <w:tcPr>
            <w:cnfStyle w:val="001000000000" w:firstRow="0" w:lastRow="0" w:firstColumn="1" w:lastColumn="0" w:oddVBand="0" w:evenVBand="0" w:oddHBand="0" w:evenHBand="0" w:firstRowFirstColumn="0" w:firstRowLastColumn="0" w:lastRowFirstColumn="0" w:lastRowLastColumn="0"/>
            <w:tcW w:w="9897" w:type="dxa"/>
            <w:gridSpan w:val="2"/>
          </w:tcPr>
          <w:p w14:paraId="72E0EAD5" w14:textId="77777777" w:rsidR="00137B9E" w:rsidRPr="00F730C0" w:rsidRDefault="00137B9E" w:rsidP="0050482A">
            <w:pPr>
              <w:spacing w:line="276" w:lineRule="auto"/>
              <w:ind w:right="1235"/>
              <w:jc w:val="center"/>
              <w:rPr>
                <w:b w:val="0"/>
                <w:bCs w:val="0"/>
                <w:color w:val="auto"/>
                <w:szCs w:val="24"/>
              </w:rPr>
            </w:pPr>
            <w:r w:rsidRPr="00F730C0">
              <w:rPr>
                <w:color w:val="auto"/>
                <w:szCs w:val="24"/>
              </w:rPr>
              <w:t>MEMBERS OF HOUSEHOLD AND VULNERABLE</w:t>
            </w:r>
          </w:p>
        </w:tc>
      </w:tr>
      <w:tr w:rsidR="00F730C0" w:rsidRPr="00F730C0" w14:paraId="5889CEBC" w14:textId="77777777" w:rsidTr="00407682">
        <w:trPr>
          <w:cnfStyle w:val="000000100000" w:firstRow="0" w:lastRow="0" w:firstColumn="0" w:lastColumn="0" w:oddVBand="0" w:evenVBand="0" w:oddHBand="1" w:evenHBand="0" w:firstRowFirstColumn="0" w:firstRowLastColumn="0" w:lastRowFirstColumn="0" w:lastRowLastColumn="0"/>
          <w:trHeight w:val="1980"/>
        </w:trPr>
        <w:tc>
          <w:tcPr>
            <w:cnfStyle w:val="001000000000" w:firstRow="0" w:lastRow="0" w:firstColumn="1" w:lastColumn="0" w:oddVBand="0" w:evenVBand="0" w:oddHBand="0" w:evenHBand="0" w:firstRowFirstColumn="0" w:firstRowLastColumn="0" w:lastRowFirstColumn="0" w:lastRowLastColumn="0"/>
            <w:tcW w:w="5949" w:type="dxa"/>
          </w:tcPr>
          <w:p w14:paraId="764C5CE7" w14:textId="77777777" w:rsidR="00137B9E" w:rsidRPr="00F730C0" w:rsidRDefault="00137B9E" w:rsidP="0050482A">
            <w:pPr>
              <w:spacing w:after="0" w:line="276" w:lineRule="auto"/>
              <w:ind w:left="0" w:firstLine="0"/>
              <w:jc w:val="both"/>
              <w:rPr>
                <w:color w:val="auto"/>
                <w:szCs w:val="24"/>
              </w:rPr>
            </w:pPr>
            <w:r w:rsidRPr="00F730C0">
              <w:rPr>
                <w:color w:val="auto"/>
                <w:szCs w:val="24"/>
              </w:rPr>
              <w:t xml:space="preserve">Number of Affected Communities  </w:t>
            </w:r>
          </w:p>
        </w:tc>
        <w:tc>
          <w:tcPr>
            <w:tcW w:w="3948" w:type="dxa"/>
          </w:tcPr>
          <w:p w14:paraId="6A9508B2" w14:textId="77777777" w:rsidR="00137B9E" w:rsidRPr="00F730C0" w:rsidRDefault="00137B9E" w:rsidP="0050482A">
            <w:pPr>
              <w:spacing w:after="4" w:line="276" w:lineRule="auto"/>
              <w:ind w:left="0" w:right="103" w:firstLine="0"/>
              <w:jc w:val="both"/>
              <w:cnfStyle w:val="000000100000" w:firstRow="0" w:lastRow="0" w:firstColumn="0" w:lastColumn="0" w:oddVBand="0" w:evenVBand="0" w:oddHBand="1" w:evenHBand="0" w:firstRowFirstColumn="0" w:firstRowLastColumn="0" w:lastRowFirstColumn="0" w:lastRowLastColumn="0"/>
              <w:rPr>
                <w:b/>
                <w:color w:val="auto"/>
                <w:szCs w:val="24"/>
                <w:u w:val="single" w:color="000000"/>
              </w:rPr>
            </w:pPr>
            <w:r w:rsidRPr="00F730C0">
              <w:rPr>
                <w:b/>
                <w:color w:val="auto"/>
                <w:szCs w:val="24"/>
                <w:u w:val="single" w:color="000000"/>
              </w:rPr>
              <w:t>18</w:t>
            </w:r>
          </w:p>
          <w:p w14:paraId="727B7B63" w14:textId="77777777" w:rsidR="00137B9E" w:rsidRPr="00F730C0" w:rsidRDefault="00137B9E" w:rsidP="0050482A">
            <w:pPr>
              <w:spacing w:after="4" w:line="276" w:lineRule="auto"/>
              <w:ind w:left="0" w:right="103" w:firstLine="0"/>
              <w:jc w:val="both"/>
              <w:cnfStyle w:val="000000100000" w:firstRow="0" w:lastRow="0" w:firstColumn="0" w:lastColumn="0" w:oddVBand="0" w:evenVBand="0" w:oddHBand="1" w:evenHBand="0" w:firstRowFirstColumn="0" w:firstRowLastColumn="0" w:lastRowFirstColumn="0" w:lastRowLastColumn="0"/>
              <w:rPr>
                <w:b/>
                <w:color w:val="auto"/>
                <w:szCs w:val="24"/>
                <w:u w:val="single" w:color="000000"/>
              </w:rPr>
            </w:pPr>
          </w:p>
          <w:p w14:paraId="0639864C" w14:textId="77777777" w:rsidR="00137B9E" w:rsidRPr="00F730C0" w:rsidRDefault="00137B9E" w:rsidP="00B64968">
            <w:pPr>
              <w:pStyle w:val="ListParagraph"/>
              <w:numPr>
                <w:ilvl w:val="0"/>
                <w:numId w:val="19"/>
              </w:numPr>
              <w:spacing w:line="276" w:lineRule="auto"/>
              <w:jc w:val="both"/>
              <w:cnfStyle w:val="000000100000" w:firstRow="0" w:lastRow="0" w:firstColumn="0" w:lastColumn="0" w:oddVBand="0" w:evenVBand="0" w:oddHBand="1" w:evenHBand="0" w:firstRowFirstColumn="0" w:firstRowLastColumn="0" w:lastRowFirstColumn="0" w:lastRowLastColumn="0"/>
              <w:rPr>
                <w:color w:val="auto"/>
                <w:szCs w:val="24"/>
              </w:rPr>
            </w:pPr>
            <w:r w:rsidRPr="00F730C0">
              <w:rPr>
                <w:color w:val="auto"/>
                <w:szCs w:val="24"/>
              </w:rPr>
              <w:t xml:space="preserve">John Davies Town, (2) CVI Junction, (3) Duo Town, (4) </w:t>
            </w:r>
            <w:proofErr w:type="spellStart"/>
            <w:r w:rsidRPr="00F730C0">
              <w:rPr>
                <w:color w:val="auto"/>
                <w:szCs w:val="24"/>
              </w:rPr>
              <w:t>Karlorwleh</w:t>
            </w:r>
            <w:proofErr w:type="spellEnd"/>
            <w:r w:rsidRPr="00F730C0">
              <w:rPr>
                <w:color w:val="auto"/>
                <w:szCs w:val="24"/>
              </w:rPr>
              <w:t xml:space="preserve"> Town, (5) </w:t>
            </w:r>
            <w:proofErr w:type="spellStart"/>
            <w:r w:rsidRPr="00F730C0">
              <w:rPr>
                <w:color w:val="auto"/>
                <w:szCs w:val="24"/>
              </w:rPr>
              <w:t>Wroto</w:t>
            </w:r>
            <w:proofErr w:type="spellEnd"/>
            <w:r w:rsidRPr="00F730C0">
              <w:rPr>
                <w:color w:val="auto"/>
                <w:szCs w:val="24"/>
              </w:rPr>
              <w:t xml:space="preserve"> Village, (6) Royal Village, (7) </w:t>
            </w:r>
            <w:proofErr w:type="spellStart"/>
            <w:r w:rsidRPr="00F730C0">
              <w:rPr>
                <w:color w:val="auto"/>
                <w:szCs w:val="24"/>
              </w:rPr>
              <w:t>Quiah</w:t>
            </w:r>
            <w:proofErr w:type="spellEnd"/>
            <w:r w:rsidRPr="00F730C0">
              <w:rPr>
                <w:color w:val="auto"/>
                <w:szCs w:val="24"/>
              </w:rPr>
              <w:t xml:space="preserve"> Village, (8) </w:t>
            </w:r>
            <w:proofErr w:type="spellStart"/>
            <w:r w:rsidRPr="00F730C0">
              <w:rPr>
                <w:color w:val="auto"/>
                <w:szCs w:val="24"/>
              </w:rPr>
              <w:t>Kamnyee</w:t>
            </w:r>
            <w:proofErr w:type="spellEnd"/>
            <w:r w:rsidRPr="00F730C0">
              <w:rPr>
                <w:color w:val="auto"/>
                <w:szCs w:val="24"/>
              </w:rPr>
              <w:t xml:space="preserve"> Village, (9) </w:t>
            </w:r>
            <w:proofErr w:type="spellStart"/>
            <w:r w:rsidRPr="00F730C0">
              <w:rPr>
                <w:color w:val="auto"/>
                <w:szCs w:val="24"/>
              </w:rPr>
              <w:t>Jarwleh</w:t>
            </w:r>
            <w:proofErr w:type="spellEnd"/>
            <w:r w:rsidRPr="00F730C0">
              <w:rPr>
                <w:color w:val="auto"/>
                <w:szCs w:val="24"/>
              </w:rPr>
              <w:t xml:space="preserve"> Village, (10) </w:t>
            </w:r>
            <w:proofErr w:type="spellStart"/>
            <w:r w:rsidRPr="00F730C0">
              <w:rPr>
                <w:color w:val="auto"/>
                <w:szCs w:val="24"/>
              </w:rPr>
              <w:lastRenderedPageBreak/>
              <w:t>Saryon</w:t>
            </w:r>
            <w:proofErr w:type="spellEnd"/>
            <w:r w:rsidRPr="00F730C0">
              <w:rPr>
                <w:color w:val="auto"/>
                <w:szCs w:val="24"/>
              </w:rPr>
              <w:t xml:space="preserve"> Town, (11) Wilson Taye Village, (12) George </w:t>
            </w:r>
            <w:proofErr w:type="spellStart"/>
            <w:r w:rsidRPr="00F730C0">
              <w:rPr>
                <w:color w:val="auto"/>
                <w:szCs w:val="24"/>
              </w:rPr>
              <w:t>Quiah</w:t>
            </w:r>
            <w:proofErr w:type="spellEnd"/>
            <w:r w:rsidRPr="00F730C0">
              <w:rPr>
                <w:color w:val="auto"/>
                <w:szCs w:val="24"/>
              </w:rPr>
              <w:t xml:space="preserve"> Village, (13) </w:t>
            </w:r>
            <w:proofErr w:type="spellStart"/>
            <w:r w:rsidRPr="00F730C0">
              <w:rPr>
                <w:color w:val="auto"/>
                <w:szCs w:val="24"/>
              </w:rPr>
              <w:t>Jaygbo</w:t>
            </w:r>
            <w:proofErr w:type="spellEnd"/>
            <w:r w:rsidRPr="00F730C0">
              <w:rPr>
                <w:color w:val="auto"/>
                <w:szCs w:val="24"/>
              </w:rPr>
              <w:t xml:space="preserve"> Village, (14) </w:t>
            </w:r>
            <w:proofErr w:type="spellStart"/>
            <w:r w:rsidRPr="00F730C0">
              <w:rPr>
                <w:color w:val="auto"/>
                <w:szCs w:val="24"/>
              </w:rPr>
              <w:t>Gbargbo</w:t>
            </w:r>
            <w:proofErr w:type="spellEnd"/>
            <w:r w:rsidRPr="00F730C0">
              <w:rPr>
                <w:color w:val="auto"/>
                <w:szCs w:val="24"/>
              </w:rPr>
              <w:t xml:space="preserve"> Town, (15) </w:t>
            </w:r>
            <w:proofErr w:type="spellStart"/>
            <w:r w:rsidRPr="00F730C0">
              <w:rPr>
                <w:color w:val="auto"/>
                <w:szCs w:val="24"/>
              </w:rPr>
              <w:t>Pellezon</w:t>
            </w:r>
            <w:proofErr w:type="spellEnd"/>
            <w:r w:rsidRPr="00F730C0">
              <w:rPr>
                <w:color w:val="auto"/>
                <w:szCs w:val="24"/>
              </w:rPr>
              <w:t xml:space="preserve">, (16) </w:t>
            </w:r>
            <w:proofErr w:type="spellStart"/>
            <w:r w:rsidRPr="00F730C0">
              <w:rPr>
                <w:color w:val="auto"/>
                <w:szCs w:val="24"/>
              </w:rPr>
              <w:t>Polah</w:t>
            </w:r>
            <w:proofErr w:type="spellEnd"/>
            <w:r w:rsidRPr="00F730C0">
              <w:rPr>
                <w:color w:val="auto"/>
                <w:szCs w:val="24"/>
              </w:rPr>
              <w:t xml:space="preserve"> Village, (17) </w:t>
            </w:r>
            <w:proofErr w:type="spellStart"/>
            <w:r w:rsidRPr="00F730C0">
              <w:rPr>
                <w:color w:val="auto"/>
                <w:szCs w:val="24"/>
              </w:rPr>
              <w:t>Boleyville</w:t>
            </w:r>
            <w:proofErr w:type="spellEnd"/>
            <w:r w:rsidRPr="00F730C0">
              <w:rPr>
                <w:color w:val="auto"/>
                <w:szCs w:val="24"/>
              </w:rPr>
              <w:t xml:space="preserve">, (18) </w:t>
            </w:r>
            <w:proofErr w:type="spellStart"/>
            <w:r w:rsidRPr="00F730C0">
              <w:rPr>
                <w:color w:val="auto"/>
                <w:szCs w:val="24"/>
              </w:rPr>
              <w:t>Zwedru</w:t>
            </w:r>
            <w:proofErr w:type="spellEnd"/>
            <w:r w:rsidRPr="00F730C0">
              <w:rPr>
                <w:color w:val="auto"/>
                <w:szCs w:val="24"/>
              </w:rPr>
              <w:t xml:space="preserve"> </w:t>
            </w:r>
          </w:p>
          <w:p w14:paraId="67E1B280" w14:textId="77777777" w:rsidR="00137B9E" w:rsidRPr="00F730C0" w:rsidRDefault="00137B9E" w:rsidP="0050482A">
            <w:pPr>
              <w:spacing w:after="4" w:line="276" w:lineRule="auto"/>
              <w:ind w:left="0" w:right="103" w:firstLine="0"/>
              <w:jc w:val="both"/>
              <w:cnfStyle w:val="000000100000" w:firstRow="0" w:lastRow="0" w:firstColumn="0" w:lastColumn="0" w:oddVBand="0" w:evenVBand="0" w:oddHBand="1" w:evenHBand="0" w:firstRowFirstColumn="0" w:firstRowLastColumn="0" w:lastRowFirstColumn="0" w:lastRowLastColumn="0"/>
              <w:rPr>
                <w:b/>
                <w:color w:val="auto"/>
                <w:szCs w:val="24"/>
                <w:u w:val="single" w:color="000000"/>
              </w:rPr>
            </w:pPr>
          </w:p>
        </w:tc>
      </w:tr>
      <w:tr w:rsidR="00F730C0" w:rsidRPr="00F730C0" w14:paraId="17E16C27" w14:textId="77777777" w:rsidTr="00407682">
        <w:trPr>
          <w:trHeight w:val="346"/>
        </w:trPr>
        <w:tc>
          <w:tcPr>
            <w:cnfStyle w:val="001000000000" w:firstRow="0" w:lastRow="0" w:firstColumn="1" w:lastColumn="0" w:oddVBand="0" w:evenVBand="0" w:oddHBand="0" w:evenHBand="0" w:firstRowFirstColumn="0" w:firstRowLastColumn="0" w:lastRowFirstColumn="0" w:lastRowLastColumn="0"/>
            <w:tcW w:w="5949" w:type="dxa"/>
          </w:tcPr>
          <w:p w14:paraId="39CCF443" w14:textId="77777777" w:rsidR="00137B9E" w:rsidRPr="00F730C0" w:rsidRDefault="00137B9E" w:rsidP="0050482A">
            <w:pPr>
              <w:spacing w:after="0" w:line="276" w:lineRule="auto"/>
              <w:ind w:left="0" w:firstLine="0"/>
              <w:jc w:val="both"/>
              <w:rPr>
                <w:color w:val="auto"/>
                <w:szCs w:val="24"/>
              </w:rPr>
            </w:pPr>
            <w:r w:rsidRPr="00F730C0">
              <w:rPr>
                <w:color w:val="auto"/>
                <w:szCs w:val="24"/>
              </w:rPr>
              <w:lastRenderedPageBreak/>
              <w:t xml:space="preserve">Number of Affected Public Utilities (Hand Pumps and Well) </w:t>
            </w:r>
          </w:p>
        </w:tc>
        <w:tc>
          <w:tcPr>
            <w:tcW w:w="3948" w:type="dxa"/>
          </w:tcPr>
          <w:p w14:paraId="06C392BF" w14:textId="77777777" w:rsidR="00137B9E" w:rsidRPr="00F730C0" w:rsidRDefault="00137B9E" w:rsidP="0050482A">
            <w:pPr>
              <w:spacing w:after="0" w:line="276" w:lineRule="auto"/>
              <w:ind w:left="0" w:firstLine="0"/>
              <w:jc w:val="both"/>
              <w:cnfStyle w:val="000000000000" w:firstRow="0" w:lastRow="0" w:firstColumn="0" w:lastColumn="0" w:oddVBand="0" w:evenVBand="0" w:oddHBand="0" w:evenHBand="0" w:firstRowFirstColumn="0" w:firstRowLastColumn="0" w:lastRowFirstColumn="0" w:lastRowLastColumn="0"/>
              <w:rPr>
                <w:color w:val="auto"/>
                <w:szCs w:val="24"/>
              </w:rPr>
            </w:pPr>
            <w:r w:rsidRPr="00F730C0">
              <w:rPr>
                <w:color w:val="auto"/>
                <w:szCs w:val="24"/>
              </w:rPr>
              <w:t>3 hand pumps and 1 well</w:t>
            </w:r>
          </w:p>
        </w:tc>
      </w:tr>
      <w:tr w:rsidR="00F730C0" w:rsidRPr="00F730C0" w14:paraId="0BA2C957" w14:textId="77777777" w:rsidTr="00407682">
        <w:trPr>
          <w:cnfStyle w:val="000000100000" w:firstRow="0" w:lastRow="0" w:firstColumn="0" w:lastColumn="0" w:oddVBand="0" w:evenVBand="0" w:oddHBand="1" w:evenHBand="0" w:firstRowFirstColumn="0" w:firstRowLastColumn="0" w:lastRowFirstColumn="0" w:lastRowLastColumn="0"/>
          <w:trHeight w:val="346"/>
        </w:trPr>
        <w:tc>
          <w:tcPr>
            <w:cnfStyle w:val="001000000000" w:firstRow="0" w:lastRow="0" w:firstColumn="1" w:lastColumn="0" w:oddVBand="0" w:evenVBand="0" w:oddHBand="0" w:evenHBand="0" w:firstRowFirstColumn="0" w:firstRowLastColumn="0" w:lastRowFirstColumn="0" w:lastRowLastColumn="0"/>
            <w:tcW w:w="5949" w:type="dxa"/>
          </w:tcPr>
          <w:p w14:paraId="55F9A966" w14:textId="77777777" w:rsidR="00137B9E" w:rsidRPr="00F730C0" w:rsidRDefault="00137B9E" w:rsidP="0050482A">
            <w:pPr>
              <w:spacing w:after="0" w:line="276" w:lineRule="auto"/>
              <w:ind w:left="0" w:firstLine="0"/>
              <w:jc w:val="both"/>
              <w:rPr>
                <w:color w:val="auto"/>
                <w:szCs w:val="24"/>
              </w:rPr>
            </w:pPr>
            <w:r w:rsidRPr="00F730C0">
              <w:rPr>
                <w:color w:val="auto"/>
                <w:szCs w:val="24"/>
              </w:rPr>
              <w:t xml:space="preserve">Church </w:t>
            </w:r>
          </w:p>
        </w:tc>
        <w:tc>
          <w:tcPr>
            <w:tcW w:w="3948" w:type="dxa"/>
          </w:tcPr>
          <w:p w14:paraId="65E48A84" w14:textId="77777777" w:rsidR="00137B9E" w:rsidRPr="00F730C0" w:rsidRDefault="00137B9E" w:rsidP="0050482A">
            <w:pPr>
              <w:spacing w:after="0" w:line="276" w:lineRule="auto"/>
              <w:ind w:left="0" w:firstLine="0"/>
              <w:jc w:val="both"/>
              <w:cnfStyle w:val="000000100000" w:firstRow="0" w:lastRow="0" w:firstColumn="0" w:lastColumn="0" w:oddVBand="0" w:evenVBand="0" w:oddHBand="1" w:evenHBand="0" w:firstRowFirstColumn="0" w:firstRowLastColumn="0" w:lastRowFirstColumn="0" w:lastRowLastColumn="0"/>
              <w:rPr>
                <w:color w:val="auto"/>
                <w:szCs w:val="24"/>
              </w:rPr>
            </w:pPr>
            <w:r w:rsidRPr="00F730C0">
              <w:rPr>
                <w:color w:val="auto"/>
                <w:szCs w:val="24"/>
              </w:rPr>
              <w:t>3</w:t>
            </w:r>
          </w:p>
        </w:tc>
      </w:tr>
      <w:tr w:rsidR="00F730C0" w:rsidRPr="00F730C0" w14:paraId="11B1D5A6" w14:textId="77777777" w:rsidTr="00407682">
        <w:trPr>
          <w:trHeight w:val="346"/>
        </w:trPr>
        <w:tc>
          <w:tcPr>
            <w:cnfStyle w:val="001000000000" w:firstRow="0" w:lastRow="0" w:firstColumn="1" w:lastColumn="0" w:oddVBand="0" w:evenVBand="0" w:oddHBand="0" w:evenHBand="0" w:firstRowFirstColumn="0" w:firstRowLastColumn="0" w:lastRowFirstColumn="0" w:lastRowLastColumn="0"/>
            <w:tcW w:w="5949" w:type="dxa"/>
          </w:tcPr>
          <w:p w14:paraId="7F12CAD8" w14:textId="77777777" w:rsidR="00137B9E" w:rsidRPr="00F730C0" w:rsidRDefault="00137B9E" w:rsidP="0050482A">
            <w:pPr>
              <w:spacing w:after="0" w:line="276" w:lineRule="auto"/>
              <w:ind w:left="0" w:firstLine="0"/>
              <w:jc w:val="both"/>
              <w:rPr>
                <w:color w:val="auto"/>
                <w:szCs w:val="24"/>
              </w:rPr>
            </w:pPr>
            <w:r w:rsidRPr="00F730C0">
              <w:rPr>
                <w:color w:val="auto"/>
                <w:szCs w:val="24"/>
              </w:rPr>
              <w:t xml:space="preserve">Clinic </w:t>
            </w:r>
          </w:p>
        </w:tc>
        <w:tc>
          <w:tcPr>
            <w:tcW w:w="3948" w:type="dxa"/>
          </w:tcPr>
          <w:p w14:paraId="0EFCC22C" w14:textId="77777777" w:rsidR="00137B9E" w:rsidRPr="00F730C0" w:rsidRDefault="00137B9E" w:rsidP="0050482A">
            <w:pPr>
              <w:spacing w:after="0" w:line="276" w:lineRule="auto"/>
              <w:ind w:left="0" w:firstLine="0"/>
              <w:jc w:val="both"/>
              <w:cnfStyle w:val="000000000000" w:firstRow="0" w:lastRow="0" w:firstColumn="0" w:lastColumn="0" w:oddVBand="0" w:evenVBand="0" w:oddHBand="0" w:evenHBand="0" w:firstRowFirstColumn="0" w:firstRowLastColumn="0" w:lastRowFirstColumn="0" w:lastRowLastColumn="0"/>
              <w:rPr>
                <w:color w:val="auto"/>
                <w:szCs w:val="24"/>
              </w:rPr>
            </w:pPr>
            <w:r w:rsidRPr="00F730C0">
              <w:rPr>
                <w:color w:val="auto"/>
                <w:szCs w:val="24"/>
              </w:rPr>
              <w:t xml:space="preserve">1 </w:t>
            </w:r>
          </w:p>
        </w:tc>
      </w:tr>
      <w:tr w:rsidR="00F730C0" w:rsidRPr="00F730C0" w14:paraId="218FF2C8" w14:textId="77777777" w:rsidTr="00407682">
        <w:trPr>
          <w:cnfStyle w:val="000000100000" w:firstRow="0" w:lastRow="0" w:firstColumn="0" w:lastColumn="0" w:oddVBand="0" w:evenVBand="0" w:oddHBand="1" w:evenHBand="0" w:firstRowFirstColumn="0" w:firstRowLastColumn="0" w:lastRowFirstColumn="0" w:lastRowLastColumn="0"/>
          <w:trHeight w:val="346"/>
        </w:trPr>
        <w:tc>
          <w:tcPr>
            <w:cnfStyle w:val="001000000000" w:firstRow="0" w:lastRow="0" w:firstColumn="1" w:lastColumn="0" w:oddVBand="0" w:evenVBand="0" w:oddHBand="0" w:evenHBand="0" w:firstRowFirstColumn="0" w:firstRowLastColumn="0" w:lastRowFirstColumn="0" w:lastRowLastColumn="0"/>
            <w:tcW w:w="5949" w:type="dxa"/>
          </w:tcPr>
          <w:p w14:paraId="6E5DF59A" w14:textId="77777777" w:rsidR="00137B9E" w:rsidRPr="00F730C0" w:rsidRDefault="00137B9E" w:rsidP="0050482A">
            <w:pPr>
              <w:spacing w:after="0" w:line="276" w:lineRule="auto"/>
              <w:ind w:left="0" w:firstLine="0"/>
              <w:jc w:val="both"/>
              <w:rPr>
                <w:color w:val="auto"/>
                <w:szCs w:val="24"/>
              </w:rPr>
            </w:pPr>
            <w:r w:rsidRPr="00F730C0">
              <w:rPr>
                <w:color w:val="auto"/>
                <w:szCs w:val="24"/>
              </w:rPr>
              <w:t>Toilet</w:t>
            </w:r>
          </w:p>
        </w:tc>
        <w:tc>
          <w:tcPr>
            <w:tcW w:w="3948" w:type="dxa"/>
          </w:tcPr>
          <w:p w14:paraId="25A40CE8" w14:textId="59EE0A85" w:rsidR="00137B9E" w:rsidRPr="00F730C0" w:rsidRDefault="006E059B" w:rsidP="0050482A">
            <w:pPr>
              <w:spacing w:after="0" w:line="276" w:lineRule="auto"/>
              <w:ind w:left="0" w:firstLine="0"/>
              <w:jc w:val="both"/>
              <w:cnfStyle w:val="000000100000" w:firstRow="0" w:lastRow="0" w:firstColumn="0" w:lastColumn="0" w:oddVBand="0" w:evenVBand="0" w:oddHBand="1" w:evenHBand="0" w:firstRowFirstColumn="0" w:firstRowLastColumn="0" w:lastRowFirstColumn="0" w:lastRowLastColumn="0"/>
              <w:rPr>
                <w:color w:val="auto"/>
                <w:szCs w:val="24"/>
              </w:rPr>
            </w:pPr>
            <w:r>
              <w:rPr>
                <w:color w:val="auto"/>
                <w:szCs w:val="24"/>
              </w:rPr>
              <w:t>0</w:t>
            </w:r>
          </w:p>
        </w:tc>
      </w:tr>
      <w:tr w:rsidR="00F730C0" w:rsidRPr="00F730C0" w14:paraId="51BBA255" w14:textId="77777777" w:rsidTr="00407682">
        <w:trPr>
          <w:trHeight w:val="346"/>
        </w:trPr>
        <w:tc>
          <w:tcPr>
            <w:cnfStyle w:val="001000000000" w:firstRow="0" w:lastRow="0" w:firstColumn="1" w:lastColumn="0" w:oddVBand="0" w:evenVBand="0" w:oddHBand="0" w:evenHBand="0" w:firstRowFirstColumn="0" w:firstRowLastColumn="0" w:lastRowFirstColumn="0" w:lastRowLastColumn="0"/>
            <w:tcW w:w="5949" w:type="dxa"/>
          </w:tcPr>
          <w:p w14:paraId="2A61959C" w14:textId="77777777" w:rsidR="00137B9E" w:rsidRPr="00F730C0" w:rsidRDefault="00137B9E" w:rsidP="0050482A">
            <w:pPr>
              <w:spacing w:after="0" w:line="276" w:lineRule="auto"/>
              <w:ind w:left="0" w:firstLine="0"/>
              <w:jc w:val="both"/>
              <w:rPr>
                <w:color w:val="auto"/>
                <w:szCs w:val="24"/>
              </w:rPr>
            </w:pPr>
            <w:r w:rsidRPr="00F730C0">
              <w:rPr>
                <w:color w:val="auto"/>
                <w:szCs w:val="24"/>
              </w:rPr>
              <w:t>Palava Hut</w:t>
            </w:r>
          </w:p>
        </w:tc>
        <w:tc>
          <w:tcPr>
            <w:tcW w:w="3948" w:type="dxa"/>
          </w:tcPr>
          <w:p w14:paraId="7CB548ED" w14:textId="1C166570" w:rsidR="00137B9E" w:rsidRPr="00F730C0" w:rsidRDefault="006E059B" w:rsidP="0050482A">
            <w:pPr>
              <w:spacing w:after="0" w:line="276" w:lineRule="auto"/>
              <w:ind w:left="0" w:firstLine="0"/>
              <w:jc w:val="both"/>
              <w:cnfStyle w:val="000000000000" w:firstRow="0" w:lastRow="0" w:firstColumn="0" w:lastColumn="0" w:oddVBand="0" w:evenVBand="0" w:oddHBand="0" w:evenHBand="0" w:firstRowFirstColumn="0" w:firstRowLastColumn="0" w:lastRowFirstColumn="0" w:lastRowLastColumn="0"/>
              <w:rPr>
                <w:color w:val="auto"/>
                <w:szCs w:val="24"/>
              </w:rPr>
            </w:pPr>
            <w:r>
              <w:rPr>
                <w:color w:val="auto"/>
                <w:szCs w:val="24"/>
              </w:rPr>
              <w:t>2</w:t>
            </w:r>
          </w:p>
        </w:tc>
      </w:tr>
      <w:tr w:rsidR="00F730C0" w:rsidRPr="00F730C0" w14:paraId="52D1E9EB" w14:textId="77777777" w:rsidTr="00407682">
        <w:trPr>
          <w:cnfStyle w:val="000000100000" w:firstRow="0" w:lastRow="0" w:firstColumn="0" w:lastColumn="0" w:oddVBand="0" w:evenVBand="0" w:oddHBand="1" w:evenHBand="0" w:firstRowFirstColumn="0" w:firstRowLastColumn="0" w:lastRowFirstColumn="0" w:lastRowLastColumn="0"/>
          <w:trHeight w:val="346"/>
        </w:trPr>
        <w:tc>
          <w:tcPr>
            <w:cnfStyle w:val="001000000000" w:firstRow="0" w:lastRow="0" w:firstColumn="1" w:lastColumn="0" w:oddVBand="0" w:evenVBand="0" w:oddHBand="0" w:evenHBand="0" w:firstRowFirstColumn="0" w:firstRowLastColumn="0" w:lastRowFirstColumn="0" w:lastRowLastColumn="0"/>
            <w:tcW w:w="5949" w:type="dxa"/>
          </w:tcPr>
          <w:p w14:paraId="264F88FF" w14:textId="77777777" w:rsidR="00137B9E" w:rsidRPr="00F730C0" w:rsidRDefault="00137B9E" w:rsidP="0050482A">
            <w:pPr>
              <w:spacing w:after="0" w:line="276" w:lineRule="auto"/>
              <w:ind w:left="0" w:firstLine="0"/>
              <w:jc w:val="both"/>
              <w:rPr>
                <w:color w:val="auto"/>
                <w:szCs w:val="24"/>
              </w:rPr>
            </w:pPr>
            <w:r w:rsidRPr="00F730C0">
              <w:rPr>
                <w:color w:val="auto"/>
                <w:szCs w:val="24"/>
              </w:rPr>
              <w:t>Market Building</w:t>
            </w:r>
          </w:p>
        </w:tc>
        <w:tc>
          <w:tcPr>
            <w:tcW w:w="3948" w:type="dxa"/>
          </w:tcPr>
          <w:p w14:paraId="54476A9D" w14:textId="77777777" w:rsidR="00137B9E" w:rsidRPr="00F730C0" w:rsidRDefault="00137B9E" w:rsidP="0050482A">
            <w:pPr>
              <w:spacing w:after="0" w:line="276" w:lineRule="auto"/>
              <w:ind w:left="0" w:firstLine="0"/>
              <w:jc w:val="both"/>
              <w:cnfStyle w:val="000000100000" w:firstRow="0" w:lastRow="0" w:firstColumn="0" w:lastColumn="0" w:oddVBand="0" w:evenVBand="0" w:oddHBand="1" w:evenHBand="0" w:firstRowFirstColumn="0" w:firstRowLastColumn="0" w:lastRowFirstColumn="0" w:lastRowLastColumn="0"/>
              <w:rPr>
                <w:color w:val="auto"/>
                <w:szCs w:val="24"/>
              </w:rPr>
            </w:pPr>
            <w:r w:rsidRPr="00F730C0">
              <w:rPr>
                <w:color w:val="auto"/>
                <w:szCs w:val="24"/>
              </w:rPr>
              <w:t>2</w:t>
            </w:r>
          </w:p>
        </w:tc>
      </w:tr>
      <w:tr w:rsidR="00F730C0" w:rsidRPr="00F730C0" w14:paraId="222B1D0A" w14:textId="77777777" w:rsidTr="00407682">
        <w:trPr>
          <w:trHeight w:val="346"/>
        </w:trPr>
        <w:tc>
          <w:tcPr>
            <w:cnfStyle w:val="001000000000" w:firstRow="0" w:lastRow="0" w:firstColumn="1" w:lastColumn="0" w:oddVBand="0" w:evenVBand="0" w:oddHBand="0" w:evenHBand="0" w:firstRowFirstColumn="0" w:firstRowLastColumn="0" w:lastRowFirstColumn="0" w:lastRowLastColumn="0"/>
            <w:tcW w:w="5949" w:type="dxa"/>
          </w:tcPr>
          <w:p w14:paraId="5A07B0E4" w14:textId="77777777" w:rsidR="00137B9E" w:rsidRPr="00F730C0" w:rsidRDefault="00137B9E" w:rsidP="0050482A">
            <w:pPr>
              <w:spacing w:after="0" w:line="276" w:lineRule="auto"/>
              <w:ind w:left="0" w:firstLine="0"/>
              <w:jc w:val="both"/>
              <w:rPr>
                <w:color w:val="auto"/>
                <w:szCs w:val="24"/>
              </w:rPr>
            </w:pPr>
            <w:r w:rsidRPr="00F730C0">
              <w:rPr>
                <w:color w:val="auto"/>
                <w:szCs w:val="24"/>
              </w:rPr>
              <w:t xml:space="preserve">School </w:t>
            </w:r>
          </w:p>
        </w:tc>
        <w:tc>
          <w:tcPr>
            <w:tcW w:w="3948" w:type="dxa"/>
          </w:tcPr>
          <w:p w14:paraId="7419F078" w14:textId="77777777" w:rsidR="00137B9E" w:rsidRPr="00F730C0" w:rsidRDefault="00137B9E" w:rsidP="0050482A">
            <w:pPr>
              <w:spacing w:after="0" w:line="276" w:lineRule="auto"/>
              <w:ind w:left="0" w:firstLine="0"/>
              <w:jc w:val="both"/>
              <w:cnfStyle w:val="000000000000" w:firstRow="0" w:lastRow="0" w:firstColumn="0" w:lastColumn="0" w:oddVBand="0" w:evenVBand="0" w:oddHBand="0" w:evenHBand="0" w:firstRowFirstColumn="0" w:firstRowLastColumn="0" w:lastRowFirstColumn="0" w:lastRowLastColumn="0"/>
              <w:rPr>
                <w:color w:val="auto"/>
                <w:szCs w:val="24"/>
              </w:rPr>
            </w:pPr>
            <w:r w:rsidRPr="00F730C0">
              <w:rPr>
                <w:color w:val="auto"/>
                <w:szCs w:val="24"/>
              </w:rPr>
              <w:t>0</w:t>
            </w:r>
          </w:p>
        </w:tc>
      </w:tr>
      <w:tr w:rsidR="00F730C0" w:rsidRPr="00F730C0" w14:paraId="508AC8B3" w14:textId="77777777" w:rsidTr="00407682">
        <w:trPr>
          <w:cnfStyle w:val="000000100000" w:firstRow="0" w:lastRow="0" w:firstColumn="0" w:lastColumn="0" w:oddVBand="0" w:evenVBand="0" w:oddHBand="1" w:evenHBand="0" w:firstRowFirstColumn="0" w:firstRowLastColumn="0" w:lastRowFirstColumn="0" w:lastRowLastColumn="0"/>
          <w:trHeight w:val="451"/>
        </w:trPr>
        <w:tc>
          <w:tcPr>
            <w:cnfStyle w:val="001000000000" w:firstRow="0" w:lastRow="0" w:firstColumn="1" w:lastColumn="0" w:oddVBand="0" w:evenVBand="0" w:oddHBand="0" w:evenHBand="0" w:firstRowFirstColumn="0" w:firstRowLastColumn="0" w:lastRowFirstColumn="0" w:lastRowLastColumn="0"/>
            <w:tcW w:w="5949" w:type="dxa"/>
          </w:tcPr>
          <w:p w14:paraId="6B05BC68" w14:textId="77777777" w:rsidR="00137B9E" w:rsidRPr="00F730C0" w:rsidRDefault="00137B9E" w:rsidP="0050482A">
            <w:pPr>
              <w:spacing w:after="0" w:line="276" w:lineRule="auto"/>
              <w:ind w:left="0" w:firstLine="0"/>
              <w:jc w:val="both"/>
              <w:rPr>
                <w:color w:val="auto"/>
                <w:szCs w:val="24"/>
              </w:rPr>
            </w:pPr>
            <w:bookmarkStart w:id="101" w:name="_Hlk139523816"/>
            <w:r w:rsidRPr="00F730C0">
              <w:rPr>
                <w:color w:val="auto"/>
                <w:szCs w:val="24"/>
              </w:rPr>
              <w:t xml:space="preserve">Total Budget for Implementation of RAP </w:t>
            </w:r>
          </w:p>
        </w:tc>
        <w:tc>
          <w:tcPr>
            <w:tcW w:w="3948" w:type="dxa"/>
          </w:tcPr>
          <w:p w14:paraId="5619CF53" w14:textId="43D2DB40" w:rsidR="00137B9E" w:rsidRPr="00F730C0" w:rsidRDefault="00137B9E" w:rsidP="0050482A">
            <w:pPr>
              <w:spacing w:after="0" w:line="276" w:lineRule="auto"/>
              <w:ind w:left="0" w:firstLine="0"/>
              <w:jc w:val="both"/>
              <w:cnfStyle w:val="000000100000" w:firstRow="0" w:lastRow="0" w:firstColumn="0" w:lastColumn="0" w:oddVBand="0" w:evenVBand="0" w:oddHBand="1" w:evenHBand="0" w:firstRowFirstColumn="0" w:firstRowLastColumn="0" w:lastRowFirstColumn="0" w:lastRowLastColumn="0"/>
              <w:rPr>
                <w:b/>
                <w:bCs/>
                <w:color w:val="auto"/>
                <w:szCs w:val="24"/>
              </w:rPr>
            </w:pPr>
            <w:bookmarkStart w:id="102" w:name="_Hlk141272076"/>
            <w:r w:rsidRPr="00760F1D">
              <w:rPr>
                <w:b/>
                <w:color w:val="auto"/>
                <w:szCs w:val="24"/>
              </w:rPr>
              <w:t>US</w:t>
            </w:r>
            <w:r w:rsidRPr="00760F1D">
              <w:rPr>
                <w:b/>
                <w:color w:val="auto"/>
                <w:szCs w:val="24"/>
                <w:shd w:val="clear" w:color="auto" w:fill="FFFF00"/>
              </w:rPr>
              <w:t>$</w:t>
            </w:r>
            <w:r w:rsidR="00407682" w:rsidRPr="00760F1D">
              <w:rPr>
                <w:color w:val="auto"/>
                <w:kern w:val="0"/>
                <w:szCs w:val="24"/>
                <w14:ligatures w14:val="none"/>
              </w:rPr>
              <w:t>1,</w:t>
            </w:r>
            <w:r w:rsidR="00407682" w:rsidRPr="00F730C0">
              <w:rPr>
                <w:color w:val="auto"/>
                <w:kern w:val="0"/>
                <w:szCs w:val="24"/>
                <w14:ligatures w14:val="none"/>
              </w:rPr>
              <w:t xml:space="preserve">544,520.82                                 </w:t>
            </w:r>
          </w:p>
          <w:bookmarkEnd w:id="102"/>
          <w:p w14:paraId="37339292" w14:textId="77777777" w:rsidR="00137B9E" w:rsidRPr="00F730C0" w:rsidRDefault="00137B9E" w:rsidP="0050482A">
            <w:pPr>
              <w:spacing w:after="0" w:line="276" w:lineRule="auto"/>
              <w:ind w:left="0" w:firstLine="0"/>
              <w:jc w:val="both"/>
              <w:cnfStyle w:val="000000100000" w:firstRow="0" w:lastRow="0" w:firstColumn="0" w:lastColumn="0" w:oddVBand="0" w:evenVBand="0" w:oddHBand="1" w:evenHBand="0" w:firstRowFirstColumn="0" w:firstRowLastColumn="0" w:lastRowFirstColumn="0" w:lastRowLastColumn="0"/>
              <w:rPr>
                <w:b/>
                <w:color w:val="auto"/>
                <w:szCs w:val="24"/>
              </w:rPr>
            </w:pPr>
          </w:p>
        </w:tc>
      </w:tr>
    </w:tbl>
    <w:bookmarkEnd w:id="101"/>
    <w:p w14:paraId="470956F5" w14:textId="77777777" w:rsidR="00137B9E" w:rsidRPr="00F730C0" w:rsidRDefault="00137B9E" w:rsidP="0050482A">
      <w:pPr>
        <w:pStyle w:val="Heading2"/>
        <w:spacing w:line="276" w:lineRule="auto"/>
        <w:rPr>
          <w:rFonts w:ascii="Times New Roman" w:hAnsi="Times New Roman" w:cs="Times New Roman"/>
          <w:sz w:val="24"/>
          <w:szCs w:val="24"/>
        </w:rPr>
      </w:pPr>
      <w:r w:rsidRPr="00F730C0">
        <w:rPr>
          <w:rFonts w:ascii="Times New Roman" w:hAnsi="Times New Roman" w:cs="Times New Roman"/>
          <w:sz w:val="24"/>
          <w:szCs w:val="24"/>
        </w:rPr>
        <w:t xml:space="preserve"> </w:t>
      </w:r>
    </w:p>
    <w:p w14:paraId="4C59D656" w14:textId="5C57D49B" w:rsidR="00137B9E" w:rsidRPr="00F730C0" w:rsidRDefault="00137B9E" w:rsidP="00D8772D">
      <w:pPr>
        <w:pStyle w:val="Heading3"/>
        <w:rPr>
          <w:rFonts w:ascii="Times New Roman" w:hAnsi="Times New Roman" w:cs="Times New Roman"/>
          <w:b/>
          <w:bCs/>
          <w:u w:color="000000"/>
        </w:rPr>
      </w:pPr>
      <w:r w:rsidRPr="00F730C0">
        <w:rPr>
          <w:rFonts w:eastAsia="Calibri"/>
          <w:u w:color="000000"/>
        </w:rPr>
        <w:tab/>
      </w:r>
      <w:bookmarkStart w:id="103" w:name="_Toc138632539"/>
      <w:bookmarkStart w:id="104" w:name="_Toc141710378"/>
      <w:bookmarkStart w:id="105" w:name="_Toc142896470"/>
      <w:r w:rsidRPr="00F730C0">
        <w:rPr>
          <w:rFonts w:ascii="Times New Roman" w:hAnsi="Times New Roman" w:cs="Times New Roman"/>
          <w:b/>
          <w:bCs/>
          <w:color w:val="auto"/>
          <w:u w:color="000000"/>
        </w:rPr>
        <w:t>3.1</w:t>
      </w:r>
      <w:r w:rsidR="00D8772D" w:rsidRPr="00F730C0">
        <w:rPr>
          <w:rFonts w:ascii="Times New Roman" w:hAnsi="Times New Roman" w:cs="Times New Roman"/>
          <w:b/>
          <w:bCs/>
          <w:color w:val="auto"/>
          <w:u w:color="000000"/>
        </w:rPr>
        <w:t>.1</w:t>
      </w:r>
      <w:r w:rsidRPr="00F730C0">
        <w:rPr>
          <w:rFonts w:ascii="Times New Roman" w:hAnsi="Times New Roman" w:cs="Times New Roman"/>
          <w:b/>
          <w:bCs/>
          <w:color w:val="auto"/>
        </w:rPr>
        <w:tab/>
      </w:r>
      <w:r w:rsidRPr="00F730C0">
        <w:rPr>
          <w:rFonts w:ascii="Times New Roman" w:hAnsi="Times New Roman" w:cs="Times New Roman"/>
          <w:b/>
          <w:bCs/>
          <w:color w:val="auto"/>
          <w:u w:color="000000"/>
        </w:rPr>
        <w:t>Survey Methodology and Approach</w:t>
      </w:r>
      <w:bookmarkEnd w:id="103"/>
      <w:bookmarkEnd w:id="104"/>
      <w:bookmarkEnd w:id="105"/>
      <w:r w:rsidRPr="00F730C0">
        <w:rPr>
          <w:rFonts w:ascii="Times New Roman" w:hAnsi="Times New Roman" w:cs="Times New Roman"/>
          <w:b/>
          <w:bCs/>
          <w:color w:val="auto"/>
          <w:u w:color="000000"/>
        </w:rPr>
        <w:t xml:space="preserve"> </w:t>
      </w:r>
    </w:p>
    <w:p w14:paraId="2D807936" w14:textId="77777777" w:rsidR="00137B9E" w:rsidRPr="00F730C0" w:rsidRDefault="00137B9E" w:rsidP="0050482A">
      <w:pPr>
        <w:spacing w:line="276" w:lineRule="auto"/>
        <w:rPr>
          <w:sz w:val="14"/>
          <w:szCs w:val="14"/>
        </w:rPr>
      </w:pPr>
    </w:p>
    <w:p w14:paraId="34B6C989" w14:textId="77777777" w:rsidR="00137B9E" w:rsidRPr="0050482A" w:rsidRDefault="00137B9E" w:rsidP="0050482A">
      <w:pPr>
        <w:pStyle w:val="NoSpacing"/>
        <w:spacing w:line="276" w:lineRule="auto"/>
        <w:jc w:val="both"/>
        <w:rPr>
          <w:szCs w:val="24"/>
        </w:rPr>
      </w:pPr>
      <w:r w:rsidRPr="00F730C0">
        <w:rPr>
          <w:szCs w:val="24"/>
        </w:rPr>
        <w:t>The socio-economic survey was conducted by qualified sociologists and asset evaluators that focused on the collection of primary data on demographic characteristics, income and livelihoods, and housing conditions. The primary data sources used to describe the existing socio-economic situation are as follows:</w:t>
      </w:r>
      <w:r w:rsidRPr="0050482A">
        <w:rPr>
          <w:szCs w:val="24"/>
        </w:rPr>
        <w:t xml:space="preserve"> </w:t>
      </w:r>
    </w:p>
    <w:p w14:paraId="635E5A18" w14:textId="77777777" w:rsidR="00137B9E" w:rsidRPr="0050482A" w:rsidRDefault="00137B9E" w:rsidP="0050482A">
      <w:pPr>
        <w:pStyle w:val="NoSpacing"/>
        <w:spacing w:line="276" w:lineRule="auto"/>
        <w:jc w:val="both"/>
        <w:rPr>
          <w:szCs w:val="24"/>
        </w:rPr>
      </w:pPr>
    </w:p>
    <w:p w14:paraId="35B335F1" w14:textId="77777777" w:rsidR="00137B9E" w:rsidRPr="0050482A" w:rsidRDefault="00137B9E" w:rsidP="00B64968">
      <w:pPr>
        <w:pStyle w:val="NoSpacing"/>
        <w:numPr>
          <w:ilvl w:val="0"/>
          <w:numId w:val="20"/>
        </w:numPr>
        <w:spacing w:line="276" w:lineRule="auto"/>
        <w:jc w:val="both"/>
        <w:rPr>
          <w:szCs w:val="24"/>
        </w:rPr>
      </w:pPr>
      <w:r w:rsidRPr="0050482A">
        <w:rPr>
          <w:szCs w:val="24"/>
        </w:rPr>
        <w:t>Census of all project-affected people</w:t>
      </w:r>
    </w:p>
    <w:p w14:paraId="3729359E" w14:textId="77777777" w:rsidR="00137B9E" w:rsidRPr="0050482A" w:rsidRDefault="00137B9E" w:rsidP="00B64968">
      <w:pPr>
        <w:pStyle w:val="NoSpacing"/>
        <w:numPr>
          <w:ilvl w:val="0"/>
          <w:numId w:val="20"/>
        </w:numPr>
        <w:spacing w:line="276" w:lineRule="auto"/>
        <w:jc w:val="both"/>
        <w:rPr>
          <w:szCs w:val="24"/>
        </w:rPr>
      </w:pPr>
      <w:r w:rsidRPr="0050482A">
        <w:rPr>
          <w:szCs w:val="24"/>
        </w:rPr>
        <w:t>A household survey based on households that are to be directly affected by the project</w:t>
      </w:r>
    </w:p>
    <w:p w14:paraId="42FACAC9" w14:textId="77777777" w:rsidR="00137B9E" w:rsidRPr="0050482A" w:rsidRDefault="00137B9E" w:rsidP="00B64968">
      <w:pPr>
        <w:pStyle w:val="NoSpacing"/>
        <w:numPr>
          <w:ilvl w:val="0"/>
          <w:numId w:val="20"/>
        </w:numPr>
        <w:spacing w:line="276" w:lineRule="auto"/>
        <w:jc w:val="both"/>
        <w:rPr>
          <w:szCs w:val="24"/>
        </w:rPr>
      </w:pPr>
      <w:r w:rsidRPr="0050482A">
        <w:rPr>
          <w:szCs w:val="24"/>
        </w:rPr>
        <w:t xml:space="preserve">Public/community consultations that provide qualitative data; and  </w:t>
      </w:r>
    </w:p>
    <w:p w14:paraId="2A425970" w14:textId="77777777" w:rsidR="00137B9E" w:rsidRPr="0050482A" w:rsidRDefault="00137B9E" w:rsidP="00B64968">
      <w:pPr>
        <w:pStyle w:val="NoSpacing"/>
        <w:numPr>
          <w:ilvl w:val="0"/>
          <w:numId w:val="20"/>
        </w:numPr>
        <w:spacing w:line="276" w:lineRule="auto"/>
        <w:jc w:val="both"/>
        <w:rPr>
          <w:szCs w:val="24"/>
        </w:rPr>
      </w:pPr>
      <w:r w:rsidRPr="0050482A">
        <w:rPr>
          <w:szCs w:val="24"/>
        </w:rPr>
        <w:t xml:space="preserve">Inventory of affected assets in the area. </w:t>
      </w:r>
    </w:p>
    <w:p w14:paraId="4E6DDE0D" w14:textId="77777777" w:rsidR="00137B9E" w:rsidRPr="0050482A" w:rsidRDefault="00137B9E" w:rsidP="0050482A">
      <w:pPr>
        <w:pStyle w:val="NoSpacing"/>
        <w:spacing w:line="276" w:lineRule="auto"/>
        <w:jc w:val="both"/>
        <w:rPr>
          <w:szCs w:val="24"/>
        </w:rPr>
      </w:pPr>
      <w:r w:rsidRPr="0050482A">
        <w:rPr>
          <w:szCs w:val="24"/>
        </w:rPr>
        <w:t xml:space="preserve"> </w:t>
      </w:r>
    </w:p>
    <w:p w14:paraId="67EC73AF" w14:textId="77777777" w:rsidR="00137B9E" w:rsidRPr="0050482A" w:rsidRDefault="00137B9E" w:rsidP="0050482A">
      <w:pPr>
        <w:pStyle w:val="NoSpacing"/>
        <w:spacing w:line="276" w:lineRule="auto"/>
        <w:jc w:val="both"/>
        <w:rPr>
          <w:szCs w:val="24"/>
        </w:rPr>
      </w:pPr>
      <w:r w:rsidRPr="0050482A">
        <w:rPr>
          <w:szCs w:val="24"/>
        </w:rPr>
        <w:t xml:space="preserve">Questionnaires were used to obtain census and socio-economic information about the affected people. The objective of the survey was to establish the magnitude of the project's impacts on the affected households as well as establish an inventory of assets likely to be impacted. To ensure concise responses, pre-coded multiple-choice questions were used during the interviews. The project team members held training and practical sessions focusing on interview techniques, recording responses, and standardization of assessments. The collected data were checked by supervisors, re-checked by a data analyst, and edited for consistency, error, and coding, both in the field and before data entry </w:t>
      </w:r>
    </w:p>
    <w:p w14:paraId="751EEE0B" w14:textId="77777777" w:rsidR="00137B9E" w:rsidRPr="0050482A" w:rsidRDefault="00137B9E" w:rsidP="0050482A">
      <w:pPr>
        <w:spacing w:line="276" w:lineRule="auto"/>
        <w:ind w:left="0" w:firstLine="0"/>
        <w:rPr>
          <w:szCs w:val="24"/>
        </w:rPr>
      </w:pPr>
    </w:p>
    <w:p w14:paraId="3E9F044C" w14:textId="50AF6AD6" w:rsidR="00137B9E" w:rsidRPr="00D8772D" w:rsidRDefault="00137B9E" w:rsidP="00D8772D">
      <w:pPr>
        <w:pStyle w:val="Heading3"/>
        <w:rPr>
          <w:rFonts w:ascii="Times New Roman" w:hAnsi="Times New Roman" w:cs="Times New Roman"/>
          <w:b/>
          <w:bCs/>
          <w:color w:val="auto"/>
        </w:rPr>
      </w:pPr>
      <w:r w:rsidRPr="0050482A">
        <w:rPr>
          <w:rFonts w:eastAsia="Calibri"/>
        </w:rPr>
        <w:lastRenderedPageBreak/>
        <w:tab/>
      </w:r>
      <w:bookmarkStart w:id="106" w:name="_Toc141710379"/>
      <w:bookmarkStart w:id="107" w:name="_Toc142896471"/>
      <w:r w:rsidRPr="00D8772D">
        <w:rPr>
          <w:rFonts w:ascii="Times New Roman" w:hAnsi="Times New Roman" w:cs="Times New Roman"/>
          <w:b/>
          <w:bCs/>
          <w:color w:val="auto"/>
        </w:rPr>
        <w:t>3.</w:t>
      </w:r>
      <w:r w:rsidR="00D8772D" w:rsidRPr="00D8772D">
        <w:rPr>
          <w:rFonts w:ascii="Times New Roman" w:hAnsi="Times New Roman" w:cs="Times New Roman"/>
          <w:b/>
          <w:bCs/>
          <w:color w:val="auto"/>
        </w:rPr>
        <w:t>1.2</w:t>
      </w:r>
      <w:r w:rsidRPr="00D8772D">
        <w:rPr>
          <w:rFonts w:ascii="Times New Roman" w:hAnsi="Times New Roman" w:cs="Times New Roman"/>
          <w:b/>
          <w:bCs/>
          <w:color w:val="auto"/>
        </w:rPr>
        <w:t xml:space="preserve"> </w:t>
      </w:r>
      <w:r w:rsidRPr="00D8772D">
        <w:rPr>
          <w:rFonts w:ascii="Times New Roman" w:hAnsi="Times New Roman" w:cs="Times New Roman"/>
          <w:b/>
          <w:bCs/>
          <w:color w:val="auto"/>
        </w:rPr>
        <w:tab/>
        <w:t>PAPs Means of Livelihood</w:t>
      </w:r>
      <w:bookmarkEnd w:id="106"/>
      <w:bookmarkEnd w:id="107"/>
    </w:p>
    <w:p w14:paraId="7574AB74" w14:textId="77777777" w:rsidR="00137B9E" w:rsidRPr="00D8772D" w:rsidRDefault="00137B9E" w:rsidP="00D8772D">
      <w:pPr>
        <w:pStyle w:val="Heading3"/>
        <w:rPr>
          <w:rFonts w:ascii="Times New Roman" w:hAnsi="Times New Roman" w:cs="Times New Roman"/>
          <w:b/>
          <w:bCs/>
          <w:color w:val="auto"/>
          <w:sz w:val="14"/>
          <w:szCs w:val="14"/>
        </w:rPr>
      </w:pPr>
    </w:p>
    <w:p w14:paraId="154308D0" w14:textId="48515F2B" w:rsidR="0050482A" w:rsidRPr="0050482A" w:rsidRDefault="00137B9E" w:rsidP="00D8772D">
      <w:pPr>
        <w:pStyle w:val="NoSpacing"/>
        <w:spacing w:line="276" w:lineRule="auto"/>
        <w:jc w:val="both"/>
        <w:rPr>
          <w:szCs w:val="24"/>
        </w:rPr>
      </w:pPr>
      <w:r w:rsidRPr="0050482A">
        <w:rPr>
          <w:szCs w:val="24"/>
        </w:rPr>
        <w:t xml:space="preserve">The majority of the PAPs are engaged in some form of activities to obtain their livelihood.  Most are farmers, and miners especially those in rural communities. Few PAPs with commercial structures are involved in petty trading. Still, fewer PAPs, especially in urban areas, are employed in the public and private sectors. </w:t>
      </w:r>
    </w:p>
    <w:p w14:paraId="6341B010" w14:textId="77777777" w:rsidR="00137B9E" w:rsidRPr="0050482A" w:rsidRDefault="00137B9E" w:rsidP="0050482A">
      <w:pPr>
        <w:spacing w:after="0" w:line="276" w:lineRule="auto"/>
        <w:rPr>
          <w:color w:val="auto"/>
          <w:szCs w:val="24"/>
        </w:rPr>
      </w:pPr>
      <w:r w:rsidRPr="0050482A">
        <w:rPr>
          <w:b/>
          <w:color w:val="auto"/>
          <w:szCs w:val="24"/>
        </w:rPr>
        <w:t xml:space="preserve"> </w:t>
      </w:r>
    </w:p>
    <w:p w14:paraId="6A0C3A5D" w14:textId="0ED77D60" w:rsidR="00137B9E" w:rsidRPr="00D8772D" w:rsidRDefault="00137B9E" w:rsidP="00D8772D">
      <w:pPr>
        <w:pStyle w:val="Heading3"/>
        <w:rPr>
          <w:rFonts w:ascii="Times New Roman" w:hAnsi="Times New Roman" w:cs="Times New Roman"/>
          <w:b/>
          <w:bCs/>
          <w:color w:val="auto"/>
        </w:rPr>
      </w:pPr>
      <w:bookmarkStart w:id="108" w:name="_Toc141710380"/>
      <w:bookmarkStart w:id="109" w:name="_Toc142896472"/>
      <w:r w:rsidRPr="00D8772D">
        <w:rPr>
          <w:rFonts w:ascii="Times New Roman" w:hAnsi="Times New Roman" w:cs="Times New Roman"/>
          <w:b/>
          <w:bCs/>
          <w:color w:val="auto"/>
        </w:rPr>
        <w:t>3.</w:t>
      </w:r>
      <w:r w:rsidR="00D8772D" w:rsidRPr="00D8772D">
        <w:rPr>
          <w:rFonts w:ascii="Times New Roman" w:hAnsi="Times New Roman" w:cs="Times New Roman"/>
          <w:b/>
          <w:bCs/>
          <w:color w:val="auto"/>
        </w:rPr>
        <w:t>1.</w:t>
      </w:r>
      <w:r w:rsidRPr="00D8772D">
        <w:rPr>
          <w:rFonts w:ascii="Times New Roman" w:hAnsi="Times New Roman" w:cs="Times New Roman"/>
          <w:b/>
          <w:bCs/>
          <w:color w:val="auto"/>
        </w:rPr>
        <w:t>3</w:t>
      </w:r>
      <w:r w:rsidRPr="00D8772D">
        <w:rPr>
          <w:rFonts w:ascii="Times New Roman" w:hAnsi="Times New Roman" w:cs="Times New Roman"/>
          <w:b/>
          <w:bCs/>
          <w:color w:val="auto"/>
        </w:rPr>
        <w:tab/>
        <w:t>Types and Nature of Structure own by project affected persons (PAPs)</w:t>
      </w:r>
      <w:bookmarkEnd w:id="108"/>
      <w:bookmarkEnd w:id="109"/>
    </w:p>
    <w:p w14:paraId="7227F8D8" w14:textId="77777777" w:rsidR="00137B9E" w:rsidRPr="0050482A" w:rsidRDefault="00137B9E" w:rsidP="0050482A">
      <w:pPr>
        <w:pStyle w:val="NoSpacing"/>
        <w:spacing w:line="276" w:lineRule="auto"/>
        <w:jc w:val="both"/>
        <w:rPr>
          <w:color w:val="auto"/>
          <w:szCs w:val="24"/>
        </w:rPr>
      </w:pPr>
    </w:p>
    <w:p w14:paraId="0282685D" w14:textId="74BCD19B" w:rsidR="00137B9E" w:rsidRPr="00F730C0" w:rsidRDefault="00137B9E" w:rsidP="0050482A">
      <w:pPr>
        <w:pStyle w:val="NoSpacing"/>
        <w:spacing w:line="276" w:lineRule="auto"/>
        <w:jc w:val="both"/>
        <w:rPr>
          <w:szCs w:val="24"/>
        </w:rPr>
      </w:pPr>
      <w:bookmarkStart w:id="110" w:name="_Hlk142433952"/>
      <w:r w:rsidRPr="0050482A">
        <w:rPr>
          <w:szCs w:val="24"/>
        </w:rPr>
        <w:t>294 structures will be affected by the project. The structures include concrete blocks building and/or porches, mud bricks buildings with zinc and thatch roofs, mud dub buildings with zinc and thatch roofs, wood frame structures with zinc and thatch roofs, graves, hand pumps, huts, clinics, market buildings, and others, which include a kiosk and a water well.  Some of the PAPs own more than one structure</w:t>
      </w:r>
      <w:bookmarkEnd w:id="110"/>
      <w:r w:rsidRPr="0050482A">
        <w:rPr>
          <w:szCs w:val="24"/>
        </w:rPr>
        <w:t xml:space="preserve">. </w:t>
      </w:r>
      <w:r w:rsidRPr="00F730C0">
        <w:rPr>
          <w:color w:val="auto"/>
          <w:szCs w:val="24"/>
        </w:rPr>
        <w:t xml:space="preserve">Table </w:t>
      </w:r>
      <w:r w:rsidR="00CA3267" w:rsidRPr="00F730C0">
        <w:rPr>
          <w:color w:val="auto"/>
          <w:szCs w:val="24"/>
        </w:rPr>
        <w:t>5</w:t>
      </w:r>
      <w:r w:rsidRPr="00F730C0">
        <w:rPr>
          <w:color w:val="auto"/>
          <w:szCs w:val="24"/>
        </w:rPr>
        <w:t xml:space="preserve"> and Figure </w:t>
      </w:r>
      <w:r w:rsidR="00CA3267" w:rsidRPr="00F730C0">
        <w:rPr>
          <w:color w:val="auto"/>
          <w:szCs w:val="24"/>
        </w:rPr>
        <w:t>5</w:t>
      </w:r>
      <w:r w:rsidRPr="00F730C0">
        <w:rPr>
          <w:color w:val="auto"/>
          <w:szCs w:val="24"/>
        </w:rPr>
        <w:t xml:space="preserve"> </w:t>
      </w:r>
      <w:r w:rsidRPr="00F730C0">
        <w:rPr>
          <w:szCs w:val="24"/>
        </w:rPr>
        <w:t xml:space="preserve">show the structure types in the project area. </w:t>
      </w:r>
    </w:p>
    <w:p w14:paraId="1A9BC21F" w14:textId="77777777" w:rsidR="00193FD6" w:rsidRPr="00F730C0" w:rsidRDefault="00193FD6" w:rsidP="0050482A">
      <w:pPr>
        <w:pStyle w:val="NoSpacing"/>
        <w:spacing w:line="276" w:lineRule="auto"/>
        <w:jc w:val="both"/>
        <w:rPr>
          <w:szCs w:val="24"/>
        </w:rPr>
      </w:pPr>
    </w:p>
    <w:p w14:paraId="36197A15" w14:textId="21E40EAE" w:rsidR="008E14DF" w:rsidRPr="00F730C0" w:rsidRDefault="008E14DF" w:rsidP="008E14DF">
      <w:pPr>
        <w:pStyle w:val="Caption"/>
        <w:keepNext/>
        <w:rPr>
          <w:b/>
          <w:bCs/>
          <w:color w:val="auto"/>
          <w:sz w:val="24"/>
          <w:szCs w:val="24"/>
        </w:rPr>
      </w:pPr>
      <w:bookmarkStart w:id="111" w:name="_Toc142897499"/>
      <w:r w:rsidRPr="00F730C0">
        <w:rPr>
          <w:color w:val="auto"/>
          <w:sz w:val="24"/>
          <w:szCs w:val="24"/>
        </w:rPr>
        <w:t xml:space="preserve">Table </w:t>
      </w:r>
      <w:r w:rsidRPr="00F730C0">
        <w:rPr>
          <w:color w:val="auto"/>
          <w:sz w:val="24"/>
          <w:szCs w:val="24"/>
        </w:rPr>
        <w:fldChar w:fldCharType="begin"/>
      </w:r>
      <w:r w:rsidRPr="00F730C0">
        <w:rPr>
          <w:color w:val="auto"/>
          <w:sz w:val="24"/>
          <w:szCs w:val="24"/>
        </w:rPr>
        <w:instrText xml:space="preserve"> SEQ Table \* ARABIC </w:instrText>
      </w:r>
      <w:r w:rsidRPr="00F730C0">
        <w:rPr>
          <w:color w:val="auto"/>
          <w:sz w:val="24"/>
          <w:szCs w:val="24"/>
        </w:rPr>
        <w:fldChar w:fldCharType="separate"/>
      </w:r>
      <w:r w:rsidR="00A02702">
        <w:rPr>
          <w:noProof/>
          <w:color w:val="auto"/>
          <w:sz w:val="24"/>
          <w:szCs w:val="24"/>
        </w:rPr>
        <w:t>5</w:t>
      </w:r>
      <w:r w:rsidRPr="00F730C0">
        <w:rPr>
          <w:color w:val="auto"/>
          <w:sz w:val="24"/>
          <w:szCs w:val="24"/>
        </w:rPr>
        <w:fldChar w:fldCharType="end"/>
      </w:r>
      <w:r w:rsidRPr="00F730C0">
        <w:rPr>
          <w:color w:val="auto"/>
          <w:sz w:val="24"/>
          <w:szCs w:val="24"/>
        </w:rPr>
        <w:t>: Types of Structures Affected</w:t>
      </w:r>
      <w:bookmarkEnd w:id="111"/>
    </w:p>
    <w:tbl>
      <w:tblPr>
        <w:tblW w:w="8926" w:type="dxa"/>
        <w:tblLook w:val="04A0" w:firstRow="1" w:lastRow="0" w:firstColumn="1" w:lastColumn="0" w:noHBand="0" w:noVBand="1"/>
      </w:tblPr>
      <w:tblGrid>
        <w:gridCol w:w="3964"/>
        <w:gridCol w:w="2552"/>
        <w:gridCol w:w="2410"/>
      </w:tblGrid>
      <w:tr w:rsidR="00193FD6" w:rsidRPr="00F730C0" w14:paraId="474AFDB6" w14:textId="77777777" w:rsidTr="00193FD6">
        <w:trPr>
          <w:trHeight w:val="201"/>
        </w:trPr>
        <w:tc>
          <w:tcPr>
            <w:tcW w:w="396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E2D4A8C" w14:textId="77777777" w:rsidR="00193FD6" w:rsidRPr="00F730C0" w:rsidRDefault="00193FD6" w:rsidP="00193FD6">
            <w:pPr>
              <w:spacing w:after="0" w:line="240" w:lineRule="auto"/>
              <w:ind w:left="0" w:firstLine="0"/>
              <w:jc w:val="center"/>
              <w:rPr>
                <w:b/>
                <w:bCs/>
                <w:kern w:val="0"/>
                <w:szCs w:val="24"/>
                <w14:ligatures w14:val="none"/>
              </w:rPr>
            </w:pPr>
            <w:r w:rsidRPr="00F730C0">
              <w:rPr>
                <w:b/>
                <w:bCs/>
                <w:kern w:val="0"/>
                <w:szCs w:val="24"/>
                <w14:ligatures w14:val="none"/>
              </w:rPr>
              <w:t>Structure Types</w:t>
            </w:r>
          </w:p>
        </w:tc>
        <w:tc>
          <w:tcPr>
            <w:tcW w:w="2552" w:type="dxa"/>
            <w:tcBorders>
              <w:top w:val="single" w:sz="4" w:space="0" w:color="auto"/>
              <w:left w:val="nil"/>
              <w:bottom w:val="single" w:sz="4" w:space="0" w:color="auto"/>
              <w:right w:val="single" w:sz="4" w:space="0" w:color="auto"/>
            </w:tcBorders>
            <w:shd w:val="clear" w:color="auto" w:fill="auto"/>
            <w:vAlign w:val="center"/>
            <w:hideMark/>
          </w:tcPr>
          <w:p w14:paraId="6A91B054" w14:textId="77777777" w:rsidR="00193FD6" w:rsidRPr="00F730C0" w:rsidRDefault="00193FD6" w:rsidP="00193FD6">
            <w:pPr>
              <w:spacing w:after="0" w:line="240" w:lineRule="auto"/>
              <w:ind w:left="0" w:firstLine="0"/>
              <w:jc w:val="center"/>
              <w:rPr>
                <w:b/>
                <w:bCs/>
                <w:kern w:val="0"/>
                <w:szCs w:val="24"/>
                <w14:ligatures w14:val="none"/>
              </w:rPr>
            </w:pPr>
            <w:r w:rsidRPr="00F730C0">
              <w:rPr>
                <w:b/>
                <w:bCs/>
                <w:kern w:val="0"/>
                <w:szCs w:val="24"/>
                <w14:ligatures w14:val="none"/>
              </w:rPr>
              <w:t>No. of Structure</w:t>
            </w:r>
          </w:p>
        </w:tc>
        <w:tc>
          <w:tcPr>
            <w:tcW w:w="2410" w:type="dxa"/>
            <w:tcBorders>
              <w:top w:val="single" w:sz="4" w:space="0" w:color="auto"/>
              <w:left w:val="nil"/>
              <w:bottom w:val="single" w:sz="4" w:space="0" w:color="auto"/>
              <w:right w:val="single" w:sz="4" w:space="0" w:color="auto"/>
            </w:tcBorders>
            <w:shd w:val="clear" w:color="auto" w:fill="auto"/>
            <w:vAlign w:val="center"/>
            <w:hideMark/>
          </w:tcPr>
          <w:p w14:paraId="72266DB0" w14:textId="77777777" w:rsidR="00193FD6" w:rsidRPr="00F730C0" w:rsidRDefault="00193FD6" w:rsidP="00193FD6">
            <w:pPr>
              <w:spacing w:after="0" w:line="240" w:lineRule="auto"/>
              <w:ind w:left="0" w:firstLine="0"/>
              <w:jc w:val="center"/>
              <w:rPr>
                <w:b/>
                <w:bCs/>
                <w:kern w:val="0"/>
                <w:szCs w:val="24"/>
                <w14:ligatures w14:val="none"/>
              </w:rPr>
            </w:pPr>
            <w:r w:rsidRPr="00F730C0">
              <w:rPr>
                <w:b/>
                <w:bCs/>
                <w:kern w:val="0"/>
                <w:szCs w:val="24"/>
                <w14:ligatures w14:val="none"/>
              </w:rPr>
              <w:t>Percentage</w:t>
            </w:r>
          </w:p>
        </w:tc>
      </w:tr>
      <w:tr w:rsidR="00193FD6" w:rsidRPr="00F730C0" w14:paraId="299A8299" w14:textId="77777777" w:rsidTr="00193FD6">
        <w:trPr>
          <w:trHeight w:val="201"/>
        </w:trPr>
        <w:tc>
          <w:tcPr>
            <w:tcW w:w="3964" w:type="dxa"/>
            <w:tcBorders>
              <w:top w:val="nil"/>
              <w:left w:val="single" w:sz="4" w:space="0" w:color="auto"/>
              <w:bottom w:val="single" w:sz="4" w:space="0" w:color="auto"/>
              <w:right w:val="single" w:sz="4" w:space="0" w:color="auto"/>
            </w:tcBorders>
            <w:shd w:val="clear" w:color="auto" w:fill="auto"/>
            <w:vAlign w:val="center"/>
            <w:hideMark/>
          </w:tcPr>
          <w:p w14:paraId="22F403DD" w14:textId="77777777" w:rsidR="00193FD6" w:rsidRPr="00F730C0" w:rsidRDefault="00193FD6" w:rsidP="00193FD6">
            <w:pPr>
              <w:spacing w:after="0" w:line="240" w:lineRule="auto"/>
              <w:ind w:left="0" w:firstLine="0"/>
              <w:rPr>
                <w:kern w:val="0"/>
                <w:szCs w:val="24"/>
                <w14:ligatures w14:val="none"/>
              </w:rPr>
            </w:pPr>
            <w:r w:rsidRPr="00F730C0">
              <w:rPr>
                <w:kern w:val="0"/>
                <w:szCs w:val="24"/>
                <w14:ligatures w14:val="none"/>
              </w:rPr>
              <w:t>Mud-dubbed /Zinc</w:t>
            </w:r>
          </w:p>
        </w:tc>
        <w:tc>
          <w:tcPr>
            <w:tcW w:w="2552" w:type="dxa"/>
            <w:tcBorders>
              <w:top w:val="nil"/>
              <w:left w:val="nil"/>
              <w:bottom w:val="single" w:sz="4" w:space="0" w:color="auto"/>
              <w:right w:val="single" w:sz="4" w:space="0" w:color="auto"/>
            </w:tcBorders>
            <w:shd w:val="clear" w:color="auto" w:fill="auto"/>
            <w:vAlign w:val="center"/>
            <w:hideMark/>
          </w:tcPr>
          <w:p w14:paraId="0644F979" w14:textId="77777777" w:rsidR="00193FD6" w:rsidRPr="00F730C0" w:rsidRDefault="00193FD6" w:rsidP="00193FD6">
            <w:pPr>
              <w:spacing w:after="0" w:line="240" w:lineRule="auto"/>
              <w:ind w:left="0" w:firstLine="0"/>
              <w:jc w:val="center"/>
              <w:rPr>
                <w:kern w:val="0"/>
                <w:szCs w:val="24"/>
                <w14:ligatures w14:val="none"/>
              </w:rPr>
            </w:pPr>
            <w:r w:rsidRPr="00F730C0">
              <w:rPr>
                <w:kern w:val="0"/>
                <w:szCs w:val="24"/>
                <w14:ligatures w14:val="none"/>
              </w:rPr>
              <w:t>112</w:t>
            </w:r>
          </w:p>
        </w:tc>
        <w:tc>
          <w:tcPr>
            <w:tcW w:w="2410" w:type="dxa"/>
            <w:tcBorders>
              <w:top w:val="nil"/>
              <w:left w:val="nil"/>
              <w:bottom w:val="single" w:sz="4" w:space="0" w:color="auto"/>
              <w:right w:val="single" w:sz="4" w:space="0" w:color="auto"/>
            </w:tcBorders>
            <w:shd w:val="clear" w:color="auto" w:fill="auto"/>
            <w:vAlign w:val="center"/>
            <w:hideMark/>
          </w:tcPr>
          <w:p w14:paraId="1F2355AD" w14:textId="76B89841" w:rsidR="00193FD6" w:rsidRPr="00F730C0" w:rsidRDefault="00E07E13" w:rsidP="00193FD6">
            <w:pPr>
              <w:spacing w:after="0" w:line="240" w:lineRule="auto"/>
              <w:ind w:left="0" w:firstLine="0"/>
              <w:jc w:val="center"/>
              <w:rPr>
                <w:kern w:val="0"/>
                <w:szCs w:val="24"/>
                <w14:ligatures w14:val="none"/>
              </w:rPr>
            </w:pPr>
            <w:r>
              <w:rPr>
                <w:kern w:val="0"/>
                <w:szCs w:val="24"/>
                <w14:ligatures w14:val="none"/>
              </w:rPr>
              <w:t>38.10</w:t>
            </w:r>
          </w:p>
        </w:tc>
      </w:tr>
      <w:tr w:rsidR="00193FD6" w:rsidRPr="00F730C0" w14:paraId="4E0E95BC" w14:textId="77777777" w:rsidTr="00193FD6">
        <w:trPr>
          <w:trHeight w:val="201"/>
        </w:trPr>
        <w:tc>
          <w:tcPr>
            <w:tcW w:w="3964" w:type="dxa"/>
            <w:tcBorders>
              <w:top w:val="nil"/>
              <w:left w:val="single" w:sz="4" w:space="0" w:color="auto"/>
              <w:bottom w:val="single" w:sz="4" w:space="0" w:color="auto"/>
              <w:right w:val="single" w:sz="4" w:space="0" w:color="auto"/>
            </w:tcBorders>
            <w:shd w:val="clear" w:color="auto" w:fill="auto"/>
            <w:vAlign w:val="center"/>
            <w:hideMark/>
          </w:tcPr>
          <w:p w14:paraId="2790FCA1" w14:textId="77777777" w:rsidR="00193FD6" w:rsidRPr="00F730C0" w:rsidRDefault="00193FD6" w:rsidP="00193FD6">
            <w:pPr>
              <w:spacing w:after="0" w:line="240" w:lineRule="auto"/>
              <w:ind w:left="0" w:firstLine="0"/>
              <w:rPr>
                <w:kern w:val="0"/>
                <w:szCs w:val="24"/>
                <w14:ligatures w14:val="none"/>
              </w:rPr>
            </w:pPr>
            <w:r w:rsidRPr="00F730C0">
              <w:rPr>
                <w:kern w:val="0"/>
                <w:szCs w:val="24"/>
                <w14:ligatures w14:val="none"/>
              </w:rPr>
              <w:t xml:space="preserve">Mud-dubbed /Thatch </w:t>
            </w:r>
          </w:p>
        </w:tc>
        <w:tc>
          <w:tcPr>
            <w:tcW w:w="2552" w:type="dxa"/>
            <w:tcBorders>
              <w:top w:val="nil"/>
              <w:left w:val="nil"/>
              <w:bottom w:val="single" w:sz="4" w:space="0" w:color="auto"/>
              <w:right w:val="single" w:sz="4" w:space="0" w:color="auto"/>
            </w:tcBorders>
            <w:shd w:val="clear" w:color="auto" w:fill="auto"/>
            <w:vAlign w:val="center"/>
            <w:hideMark/>
          </w:tcPr>
          <w:p w14:paraId="00386630" w14:textId="22B5E5DC" w:rsidR="00193FD6" w:rsidRPr="00F730C0" w:rsidRDefault="00E07E13" w:rsidP="00193FD6">
            <w:pPr>
              <w:spacing w:after="0" w:line="240" w:lineRule="auto"/>
              <w:ind w:left="0" w:firstLine="0"/>
              <w:jc w:val="center"/>
              <w:rPr>
                <w:kern w:val="0"/>
                <w:szCs w:val="24"/>
                <w14:ligatures w14:val="none"/>
              </w:rPr>
            </w:pPr>
            <w:r>
              <w:rPr>
                <w:kern w:val="0"/>
                <w:szCs w:val="24"/>
                <w14:ligatures w14:val="none"/>
              </w:rPr>
              <w:t>79</w:t>
            </w:r>
          </w:p>
        </w:tc>
        <w:tc>
          <w:tcPr>
            <w:tcW w:w="2410" w:type="dxa"/>
            <w:tcBorders>
              <w:top w:val="nil"/>
              <w:left w:val="nil"/>
              <w:bottom w:val="single" w:sz="4" w:space="0" w:color="auto"/>
              <w:right w:val="single" w:sz="4" w:space="0" w:color="auto"/>
            </w:tcBorders>
            <w:shd w:val="clear" w:color="auto" w:fill="auto"/>
            <w:vAlign w:val="center"/>
            <w:hideMark/>
          </w:tcPr>
          <w:p w14:paraId="0EB4EDAC" w14:textId="373FE04B" w:rsidR="00193FD6" w:rsidRPr="00F730C0" w:rsidRDefault="00E07E13" w:rsidP="00193FD6">
            <w:pPr>
              <w:spacing w:after="0" w:line="240" w:lineRule="auto"/>
              <w:ind w:left="0" w:firstLine="0"/>
              <w:jc w:val="center"/>
              <w:rPr>
                <w:kern w:val="0"/>
                <w:szCs w:val="24"/>
                <w14:ligatures w14:val="none"/>
              </w:rPr>
            </w:pPr>
            <w:r>
              <w:rPr>
                <w:kern w:val="0"/>
                <w:szCs w:val="24"/>
                <w14:ligatures w14:val="none"/>
              </w:rPr>
              <w:t>26.87</w:t>
            </w:r>
          </w:p>
        </w:tc>
      </w:tr>
      <w:tr w:rsidR="00193FD6" w:rsidRPr="00F730C0" w14:paraId="0A55118B" w14:textId="77777777" w:rsidTr="00193FD6">
        <w:trPr>
          <w:trHeight w:val="201"/>
        </w:trPr>
        <w:tc>
          <w:tcPr>
            <w:tcW w:w="3964" w:type="dxa"/>
            <w:tcBorders>
              <w:top w:val="nil"/>
              <w:left w:val="single" w:sz="4" w:space="0" w:color="auto"/>
              <w:bottom w:val="single" w:sz="4" w:space="0" w:color="auto"/>
              <w:right w:val="single" w:sz="4" w:space="0" w:color="auto"/>
            </w:tcBorders>
            <w:shd w:val="clear" w:color="auto" w:fill="auto"/>
            <w:vAlign w:val="center"/>
            <w:hideMark/>
          </w:tcPr>
          <w:p w14:paraId="209322A0" w14:textId="77777777" w:rsidR="00193FD6" w:rsidRPr="00F730C0" w:rsidRDefault="00193FD6" w:rsidP="00193FD6">
            <w:pPr>
              <w:spacing w:after="0" w:line="240" w:lineRule="auto"/>
              <w:ind w:left="0" w:firstLine="0"/>
              <w:rPr>
                <w:kern w:val="0"/>
                <w:szCs w:val="24"/>
                <w14:ligatures w14:val="none"/>
              </w:rPr>
            </w:pPr>
            <w:r w:rsidRPr="00F730C0">
              <w:rPr>
                <w:kern w:val="0"/>
                <w:szCs w:val="24"/>
                <w14:ligatures w14:val="none"/>
              </w:rPr>
              <w:t>Mudbricks Zinc</w:t>
            </w:r>
          </w:p>
        </w:tc>
        <w:tc>
          <w:tcPr>
            <w:tcW w:w="2552" w:type="dxa"/>
            <w:tcBorders>
              <w:top w:val="nil"/>
              <w:left w:val="nil"/>
              <w:bottom w:val="single" w:sz="4" w:space="0" w:color="auto"/>
              <w:right w:val="single" w:sz="4" w:space="0" w:color="auto"/>
            </w:tcBorders>
            <w:shd w:val="clear" w:color="auto" w:fill="auto"/>
            <w:vAlign w:val="center"/>
            <w:hideMark/>
          </w:tcPr>
          <w:p w14:paraId="47A40B32" w14:textId="77777777" w:rsidR="00193FD6" w:rsidRPr="00F730C0" w:rsidRDefault="00193FD6" w:rsidP="00193FD6">
            <w:pPr>
              <w:spacing w:after="0" w:line="240" w:lineRule="auto"/>
              <w:ind w:left="0" w:firstLine="0"/>
              <w:jc w:val="center"/>
              <w:rPr>
                <w:kern w:val="0"/>
                <w:szCs w:val="24"/>
                <w14:ligatures w14:val="none"/>
              </w:rPr>
            </w:pPr>
            <w:r w:rsidRPr="00F730C0">
              <w:rPr>
                <w:kern w:val="0"/>
                <w:szCs w:val="24"/>
                <w14:ligatures w14:val="none"/>
              </w:rPr>
              <w:t>53</w:t>
            </w:r>
          </w:p>
        </w:tc>
        <w:tc>
          <w:tcPr>
            <w:tcW w:w="2410" w:type="dxa"/>
            <w:tcBorders>
              <w:top w:val="nil"/>
              <w:left w:val="nil"/>
              <w:bottom w:val="single" w:sz="4" w:space="0" w:color="auto"/>
              <w:right w:val="single" w:sz="4" w:space="0" w:color="auto"/>
            </w:tcBorders>
            <w:shd w:val="clear" w:color="auto" w:fill="auto"/>
            <w:vAlign w:val="center"/>
            <w:hideMark/>
          </w:tcPr>
          <w:p w14:paraId="7B4E6A68" w14:textId="288C8001" w:rsidR="00193FD6" w:rsidRPr="00F730C0" w:rsidRDefault="00EC36A0" w:rsidP="00193FD6">
            <w:pPr>
              <w:spacing w:after="0" w:line="240" w:lineRule="auto"/>
              <w:ind w:left="0" w:firstLine="0"/>
              <w:jc w:val="center"/>
              <w:rPr>
                <w:kern w:val="0"/>
                <w:szCs w:val="24"/>
                <w14:ligatures w14:val="none"/>
              </w:rPr>
            </w:pPr>
            <w:r>
              <w:rPr>
                <w:kern w:val="0"/>
                <w:szCs w:val="24"/>
                <w14:ligatures w14:val="none"/>
              </w:rPr>
              <w:t>18.0</w:t>
            </w:r>
            <w:r w:rsidR="00192EE4">
              <w:rPr>
                <w:kern w:val="0"/>
                <w:szCs w:val="24"/>
                <w14:ligatures w14:val="none"/>
              </w:rPr>
              <w:t>3</w:t>
            </w:r>
          </w:p>
        </w:tc>
      </w:tr>
      <w:tr w:rsidR="00193FD6" w:rsidRPr="00F730C0" w14:paraId="33373DE7" w14:textId="77777777" w:rsidTr="00193FD6">
        <w:trPr>
          <w:trHeight w:val="201"/>
        </w:trPr>
        <w:tc>
          <w:tcPr>
            <w:tcW w:w="3964" w:type="dxa"/>
            <w:tcBorders>
              <w:top w:val="nil"/>
              <w:left w:val="single" w:sz="4" w:space="0" w:color="auto"/>
              <w:bottom w:val="single" w:sz="4" w:space="0" w:color="auto"/>
              <w:right w:val="single" w:sz="4" w:space="0" w:color="auto"/>
            </w:tcBorders>
            <w:shd w:val="clear" w:color="auto" w:fill="auto"/>
            <w:vAlign w:val="center"/>
            <w:hideMark/>
          </w:tcPr>
          <w:p w14:paraId="7C8EBB6A" w14:textId="77777777" w:rsidR="00193FD6" w:rsidRPr="00F730C0" w:rsidRDefault="00193FD6" w:rsidP="00193FD6">
            <w:pPr>
              <w:spacing w:after="0" w:line="240" w:lineRule="auto"/>
              <w:ind w:left="0" w:firstLine="0"/>
              <w:rPr>
                <w:kern w:val="0"/>
                <w:szCs w:val="24"/>
                <w14:ligatures w14:val="none"/>
              </w:rPr>
            </w:pPr>
            <w:r w:rsidRPr="00F730C0">
              <w:rPr>
                <w:kern w:val="0"/>
                <w:szCs w:val="24"/>
                <w14:ligatures w14:val="none"/>
              </w:rPr>
              <w:t>Wooden Zinc</w:t>
            </w:r>
          </w:p>
        </w:tc>
        <w:tc>
          <w:tcPr>
            <w:tcW w:w="2552" w:type="dxa"/>
            <w:tcBorders>
              <w:top w:val="nil"/>
              <w:left w:val="nil"/>
              <w:bottom w:val="single" w:sz="4" w:space="0" w:color="auto"/>
              <w:right w:val="single" w:sz="4" w:space="0" w:color="auto"/>
            </w:tcBorders>
            <w:shd w:val="clear" w:color="auto" w:fill="auto"/>
            <w:vAlign w:val="center"/>
            <w:hideMark/>
          </w:tcPr>
          <w:p w14:paraId="0AB8BB03" w14:textId="77777777" w:rsidR="00193FD6" w:rsidRPr="00F730C0" w:rsidRDefault="00193FD6" w:rsidP="00193FD6">
            <w:pPr>
              <w:spacing w:after="0" w:line="240" w:lineRule="auto"/>
              <w:ind w:left="0" w:firstLine="0"/>
              <w:jc w:val="center"/>
              <w:rPr>
                <w:kern w:val="0"/>
                <w:szCs w:val="24"/>
                <w14:ligatures w14:val="none"/>
              </w:rPr>
            </w:pPr>
            <w:r w:rsidRPr="00F730C0">
              <w:rPr>
                <w:kern w:val="0"/>
                <w:szCs w:val="24"/>
                <w14:ligatures w14:val="none"/>
              </w:rPr>
              <w:t>13</w:t>
            </w:r>
          </w:p>
        </w:tc>
        <w:tc>
          <w:tcPr>
            <w:tcW w:w="2410" w:type="dxa"/>
            <w:tcBorders>
              <w:top w:val="nil"/>
              <w:left w:val="nil"/>
              <w:bottom w:val="single" w:sz="4" w:space="0" w:color="auto"/>
              <w:right w:val="single" w:sz="4" w:space="0" w:color="auto"/>
            </w:tcBorders>
            <w:shd w:val="clear" w:color="auto" w:fill="auto"/>
            <w:vAlign w:val="center"/>
            <w:hideMark/>
          </w:tcPr>
          <w:p w14:paraId="6BEB0BF9" w14:textId="31176947" w:rsidR="00193FD6" w:rsidRPr="00F730C0" w:rsidRDefault="00EC36A0" w:rsidP="00193FD6">
            <w:pPr>
              <w:spacing w:after="0" w:line="240" w:lineRule="auto"/>
              <w:ind w:left="0" w:firstLine="0"/>
              <w:jc w:val="center"/>
              <w:rPr>
                <w:kern w:val="0"/>
                <w:szCs w:val="24"/>
                <w14:ligatures w14:val="none"/>
              </w:rPr>
            </w:pPr>
            <w:r>
              <w:rPr>
                <w:kern w:val="0"/>
                <w:szCs w:val="24"/>
                <w14:ligatures w14:val="none"/>
              </w:rPr>
              <w:t>4.42</w:t>
            </w:r>
          </w:p>
        </w:tc>
      </w:tr>
      <w:tr w:rsidR="00193FD6" w:rsidRPr="00F730C0" w14:paraId="36DA94A0" w14:textId="77777777" w:rsidTr="00193FD6">
        <w:trPr>
          <w:trHeight w:val="201"/>
        </w:trPr>
        <w:tc>
          <w:tcPr>
            <w:tcW w:w="3964" w:type="dxa"/>
            <w:tcBorders>
              <w:top w:val="nil"/>
              <w:left w:val="single" w:sz="4" w:space="0" w:color="auto"/>
              <w:bottom w:val="single" w:sz="4" w:space="0" w:color="auto"/>
              <w:right w:val="single" w:sz="4" w:space="0" w:color="auto"/>
            </w:tcBorders>
            <w:shd w:val="clear" w:color="auto" w:fill="auto"/>
            <w:vAlign w:val="center"/>
            <w:hideMark/>
          </w:tcPr>
          <w:p w14:paraId="694E96DD" w14:textId="66545E4C" w:rsidR="00193FD6" w:rsidRPr="00F730C0" w:rsidRDefault="00193FD6" w:rsidP="00193FD6">
            <w:pPr>
              <w:spacing w:after="0" w:line="240" w:lineRule="auto"/>
              <w:ind w:left="0" w:firstLine="0"/>
              <w:rPr>
                <w:kern w:val="0"/>
                <w:szCs w:val="24"/>
                <w14:ligatures w14:val="none"/>
              </w:rPr>
            </w:pPr>
            <w:r w:rsidRPr="00F730C0">
              <w:rPr>
                <w:kern w:val="0"/>
                <w:szCs w:val="24"/>
                <w14:ligatures w14:val="none"/>
              </w:rPr>
              <w:t>Graves /Cemetery</w:t>
            </w:r>
          </w:p>
        </w:tc>
        <w:tc>
          <w:tcPr>
            <w:tcW w:w="2552" w:type="dxa"/>
            <w:tcBorders>
              <w:top w:val="nil"/>
              <w:left w:val="nil"/>
              <w:bottom w:val="single" w:sz="4" w:space="0" w:color="auto"/>
              <w:right w:val="single" w:sz="4" w:space="0" w:color="auto"/>
            </w:tcBorders>
            <w:shd w:val="clear" w:color="auto" w:fill="auto"/>
            <w:vAlign w:val="center"/>
            <w:hideMark/>
          </w:tcPr>
          <w:p w14:paraId="06FE9539" w14:textId="77777777" w:rsidR="00193FD6" w:rsidRPr="00F730C0" w:rsidRDefault="00193FD6" w:rsidP="00193FD6">
            <w:pPr>
              <w:spacing w:after="0" w:line="240" w:lineRule="auto"/>
              <w:ind w:left="0" w:firstLine="0"/>
              <w:jc w:val="center"/>
              <w:rPr>
                <w:kern w:val="0"/>
                <w:szCs w:val="24"/>
                <w14:ligatures w14:val="none"/>
              </w:rPr>
            </w:pPr>
            <w:r w:rsidRPr="00F730C0">
              <w:rPr>
                <w:kern w:val="0"/>
                <w:szCs w:val="24"/>
                <w14:ligatures w14:val="none"/>
              </w:rPr>
              <w:t>8</w:t>
            </w:r>
          </w:p>
        </w:tc>
        <w:tc>
          <w:tcPr>
            <w:tcW w:w="2410" w:type="dxa"/>
            <w:tcBorders>
              <w:top w:val="nil"/>
              <w:left w:val="nil"/>
              <w:bottom w:val="single" w:sz="4" w:space="0" w:color="auto"/>
              <w:right w:val="single" w:sz="4" w:space="0" w:color="auto"/>
            </w:tcBorders>
            <w:shd w:val="clear" w:color="auto" w:fill="auto"/>
            <w:vAlign w:val="center"/>
            <w:hideMark/>
          </w:tcPr>
          <w:p w14:paraId="6FAF65A0" w14:textId="6A2E8422" w:rsidR="00193FD6" w:rsidRPr="00F730C0" w:rsidRDefault="00EC36A0" w:rsidP="00193FD6">
            <w:pPr>
              <w:spacing w:after="0" w:line="240" w:lineRule="auto"/>
              <w:ind w:left="0" w:firstLine="0"/>
              <w:jc w:val="center"/>
              <w:rPr>
                <w:kern w:val="0"/>
                <w:szCs w:val="24"/>
                <w14:ligatures w14:val="none"/>
              </w:rPr>
            </w:pPr>
            <w:r>
              <w:rPr>
                <w:kern w:val="0"/>
                <w:szCs w:val="24"/>
                <w14:ligatures w14:val="none"/>
              </w:rPr>
              <w:t>2.72</w:t>
            </w:r>
          </w:p>
        </w:tc>
      </w:tr>
      <w:tr w:rsidR="00193FD6" w:rsidRPr="00F730C0" w14:paraId="7FEFD135" w14:textId="77777777" w:rsidTr="00193FD6">
        <w:trPr>
          <w:trHeight w:val="201"/>
        </w:trPr>
        <w:tc>
          <w:tcPr>
            <w:tcW w:w="3964" w:type="dxa"/>
            <w:tcBorders>
              <w:top w:val="nil"/>
              <w:left w:val="single" w:sz="4" w:space="0" w:color="auto"/>
              <w:bottom w:val="single" w:sz="4" w:space="0" w:color="auto"/>
              <w:right w:val="single" w:sz="4" w:space="0" w:color="auto"/>
            </w:tcBorders>
            <w:shd w:val="clear" w:color="auto" w:fill="auto"/>
            <w:vAlign w:val="center"/>
            <w:hideMark/>
          </w:tcPr>
          <w:p w14:paraId="7A848E5F" w14:textId="77777777" w:rsidR="00193FD6" w:rsidRPr="00F730C0" w:rsidRDefault="00193FD6" w:rsidP="00193FD6">
            <w:pPr>
              <w:spacing w:after="0" w:line="240" w:lineRule="auto"/>
              <w:ind w:left="0" w:firstLine="0"/>
              <w:rPr>
                <w:kern w:val="0"/>
                <w:szCs w:val="24"/>
                <w14:ligatures w14:val="none"/>
              </w:rPr>
            </w:pPr>
            <w:r w:rsidRPr="00F730C0">
              <w:rPr>
                <w:kern w:val="0"/>
                <w:szCs w:val="24"/>
                <w14:ligatures w14:val="none"/>
              </w:rPr>
              <w:t>Hand Pump</w:t>
            </w:r>
          </w:p>
        </w:tc>
        <w:tc>
          <w:tcPr>
            <w:tcW w:w="2552" w:type="dxa"/>
            <w:tcBorders>
              <w:top w:val="nil"/>
              <w:left w:val="nil"/>
              <w:bottom w:val="single" w:sz="4" w:space="0" w:color="auto"/>
              <w:right w:val="single" w:sz="4" w:space="0" w:color="auto"/>
            </w:tcBorders>
            <w:shd w:val="clear" w:color="auto" w:fill="auto"/>
            <w:vAlign w:val="center"/>
            <w:hideMark/>
          </w:tcPr>
          <w:p w14:paraId="4A56C0F5" w14:textId="77777777" w:rsidR="00193FD6" w:rsidRPr="00F730C0" w:rsidRDefault="00193FD6" w:rsidP="00193FD6">
            <w:pPr>
              <w:spacing w:after="0" w:line="240" w:lineRule="auto"/>
              <w:ind w:left="0" w:firstLine="0"/>
              <w:jc w:val="center"/>
              <w:rPr>
                <w:kern w:val="0"/>
                <w:szCs w:val="24"/>
                <w14:ligatures w14:val="none"/>
              </w:rPr>
            </w:pPr>
            <w:r w:rsidRPr="00F730C0">
              <w:rPr>
                <w:kern w:val="0"/>
                <w:szCs w:val="24"/>
                <w14:ligatures w14:val="none"/>
              </w:rPr>
              <w:t>5</w:t>
            </w:r>
          </w:p>
        </w:tc>
        <w:tc>
          <w:tcPr>
            <w:tcW w:w="2410" w:type="dxa"/>
            <w:tcBorders>
              <w:top w:val="nil"/>
              <w:left w:val="nil"/>
              <w:bottom w:val="single" w:sz="4" w:space="0" w:color="auto"/>
              <w:right w:val="single" w:sz="4" w:space="0" w:color="auto"/>
            </w:tcBorders>
            <w:shd w:val="clear" w:color="auto" w:fill="auto"/>
            <w:vAlign w:val="center"/>
            <w:hideMark/>
          </w:tcPr>
          <w:p w14:paraId="7D3546F3" w14:textId="15900729" w:rsidR="00193FD6" w:rsidRPr="00F730C0" w:rsidRDefault="00EC36A0" w:rsidP="00193FD6">
            <w:pPr>
              <w:spacing w:after="0" w:line="240" w:lineRule="auto"/>
              <w:ind w:left="0" w:firstLine="0"/>
              <w:jc w:val="center"/>
              <w:rPr>
                <w:kern w:val="0"/>
                <w:szCs w:val="24"/>
                <w14:ligatures w14:val="none"/>
              </w:rPr>
            </w:pPr>
            <w:r>
              <w:rPr>
                <w:kern w:val="0"/>
                <w:szCs w:val="24"/>
                <w14:ligatures w14:val="none"/>
              </w:rPr>
              <w:t>1.70</w:t>
            </w:r>
          </w:p>
        </w:tc>
      </w:tr>
      <w:tr w:rsidR="00193FD6" w:rsidRPr="00F730C0" w14:paraId="5A0AF7C5" w14:textId="77777777" w:rsidTr="00193FD6">
        <w:trPr>
          <w:trHeight w:val="201"/>
        </w:trPr>
        <w:tc>
          <w:tcPr>
            <w:tcW w:w="3964" w:type="dxa"/>
            <w:tcBorders>
              <w:top w:val="nil"/>
              <w:left w:val="single" w:sz="4" w:space="0" w:color="auto"/>
              <w:bottom w:val="single" w:sz="4" w:space="0" w:color="auto"/>
              <w:right w:val="single" w:sz="4" w:space="0" w:color="auto"/>
            </w:tcBorders>
            <w:shd w:val="clear" w:color="auto" w:fill="auto"/>
            <w:vAlign w:val="center"/>
            <w:hideMark/>
          </w:tcPr>
          <w:p w14:paraId="2E39E50D" w14:textId="77777777" w:rsidR="00193FD6" w:rsidRPr="00F730C0" w:rsidRDefault="00193FD6" w:rsidP="00193FD6">
            <w:pPr>
              <w:spacing w:after="0" w:line="240" w:lineRule="auto"/>
              <w:ind w:left="0" w:firstLine="0"/>
              <w:rPr>
                <w:kern w:val="0"/>
                <w:szCs w:val="24"/>
                <w14:ligatures w14:val="none"/>
              </w:rPr>
            </w:pPr>
            <w:r w:rsidRPr="00F730C0">
              <w:rPr>
                <w:kern w:val="0"/>
                <w:szCs w:val="24"/>
                <w14:ligatures w14:val="none"/>
              </w:rPr>
              <w:t>Wooden Thatch</w:t>
            </w:r>
          </w:p>
        </w:tc>
        <w:tc>
          <w:tcPr>
            <w:tcW w:w="2552" w:type="dxa"/>
            <w:tcBorders>
              <w:top w:val="nil"/>
              <w:left w:val="nil"/>
              <w:bottom w:val="single" w:sz="4" w:space="0" w:color="auto"/>
              <w:right w:val="single" w:sz="4" w:space="0" w:color="auto"/>
            </w:tcBorders>
            <w:shd w:val="clear" w:color="auto" w:fill="auto"/>
            <w:vAlign w:val="center"/>
            <w:hideMark/>
          </w:tcPr>
          <w:p w14:paraId="7E14F4DE" w14:textId="77777777" w:rsidR="00193FD6" w:rsidRPr="00F730C0" w:rsidRDefault="00193FD6" w:rsidP="00193FD6">
            <w:pPr>
              <w:spacing w:after="0" w:line="240" w:lineRule="auto"/>
              <w:ind w:left="0" w:firstLine="0"/>
              <w:jc w:val="center"/>
              <w:rPr>
                <w:kern w:val="0"/>
                <w:szCs w:val="24"/>
                <w14:ligatures w14:val="none"/>
              </w:rPr>
            </w:pPr>
            <w:r w:rsidRPr="00F730C0">
              <w:rPr>
                <w:kern w:val="0"/>
                <w:szCs w:val="24"/>
                <w14:ligatures w14:val="none"/>
              </w:rPr>
              <w:t>4</w:t>
            </w:r>
          </w:p>
        </w:tc>
        <w:tc>
          <w:tcPr>
            <w:tcW w:w="2410" w:type="dxa"/>
            <w:tcBorders>
              <w:top w:val="nil"/>
              <w:left w:val="nil"/>
              <w:bottom w:val="single" w:sz="4" w:space="0" w:color="auto"/>
              <w:right w:val="single" w:sz="4" w:space="0" w:color="auto"/>
            </w:tcBorders>
            <w:shd w:val="clear" w:color="auto" w:fill="auto"/>
            <w:vAlign w:val="center"/>
            <w:hideMark/>
          </w:tcPr>
          <w:p w14:paraId="0502DDFD" w14:textId="516F7E92" w:rsidR="00193FD6" w:rsidRPr="00F730C0" w:rsidRDefault="00EC36A0" w:rsidP="00193FD6">
            <w:pPr>
              <w:spacing w:after="0" w:line="240" w:lineRule="auto"/>
              <w:ind w:left="0" w:firstLine="0"/>
              <w:jc w:val="center"/>
              <w:rPr>
                <w:kern w:val="0"/>
                <w:szCs w:val="24"/>
                <w14:ligatures w14:val="none"/>
              </w:rPr>
            </w:pPr>
            <w:r>
              <w:rPr>
                <w:kern w:val="0"/>
                <w:szCs w:val="24"/>
                <w14:ligatures w14:val="none"/>
              </w:rPr>
              <w:t>1.36</w:t>
            </w:r>
          </w:p>
        </w:tc>
      </w:tr>
      <w:tr w:rsidR="00193FD6" w:rsidRPr="00F730C0" w14:paraId="4D924800" w14:textId="77777777" w:rsidTr="00193FD6">
        <w:trPr>
          <w:trHeight w:val="201"/>
        </w:trPr>
        <w:tc>
          <w:tcPr>
            <w:tcW w:w="3964" w:type="dxa"/>
            <w:tcBorders>
              <w:top w:val="nil"/>
              <w:left w:val="single" w:sz="4" w:space="0" w:color="auto"/>
              <w:bottom w:val="single" w:sz="4" w:space="0" w:color="auto"/>
              <w:right w:val="single" w:sz="4" w:space="0" w:color="auto"/>
            </w:tcBorders>
            <w:shd w:val="clear" w:color="auto" w:fill="auto"/>
            <w:vAlign w:val="center"/>
            <w:hideMark/>
          </w:tcPr>
          <w:p w14:paraId="71D017A1" w14:textId="77777777" w:rsidR="00193FD6" w:rsidRPr="00F730C0" w:rsidRDefault="00193FD6" w:rsidP="00193FD6">
            <w:pPr>
              <w:spacing w:after="0" w:line="240" w:lineRule="auto"/>
              <w:ind w:left="0" w:firstLine="0"/>
              <w:rPr>
                <w:kern w:val="0"/>
                <w:szCs w:val="24"/>
                <w14:ligatures w14:val="none"/>
              </w:rPr>
            </w:pPr>
            <w:r w:rsidRPr="00F730C0">
              <w:rPr>
                <w:kern w:val="0"/>
                <w:szCs w:val="24"/>
                <w14:ligatures w14:val="none"/>
              </w:rPr>
              <w:t>Stick/Zinc</w:t>
            </w:r>
          </w:p>
        </w:tc>
        <w:tc>
          <w:tcPr>
            <w:tcW w:w="2552" w:type="dxa"/>
            <w:tcBorders>
              <w:top w:val="nil"/>
              <w:left w:val="nil"/>
              <w:bottom w:val="single" w:sz="4" w:space="0" w:color="auto"/>
              <w:right w:val="single" w:sz="4" w:space="0" w:color="auto"/>
            </w:tcBorders>
            <w:shd w:val="clear" w:color="auto" w:fill="auto"/>
            <w:vAlign w:val="center"/>
            <w:hideMark/>
          </w:tcPr>
          <w:p w14:paraId="57277E3D" w14:textId="77777777" w:rsidR="00193FD6" w:rsidRPr="00F730C0" w:rsidRDefault="00193FD6" w:rsidP="00193FD6">
            <w:pPr>
              <w:spacing w:after="0" w:line="240" w:lineRule="auto"/>
              <w:ind w:left="0" w:firstLine="0"/>
              <w:jc w:val="center"/>
              <w:rPr>
                <w:kern w:val="0"/>
                <w:szCs w:val="24"/>
                <w14:ligatures w14:val="none"/>
              </w:rPr>
            </w:pPr>
            <w:r w:rsidRPr="00F730C0">
              <w:rPr>
                <w:kern w:val="0"/>
                <w:szCs w:val="24"/>
                <w14:ligatures w14:val="none"/>
              </w:rPr>
              <w:t>4</w:t>
            </w:r>
          </w:p>
        </w:tc>
        <w:tc>
          <w:tcPr>
            <w:tcW w:w="2410" w:type="dxa"/>
            <w:tcBorders>
              <w:top w:val="nil"/>
              <w:left w:val="nil"/>
              <w:bottom w:val="single" w:sz="4" w:space="0" w:color="auto"/>
              <w:right w:val="single" w:sz="4" w:space="0" w:color="auto"/>
            </w:tcBorders>
            <w:shd w:val="clear" w:color="auto" w:fill="auto"/>
            <w:vAlign w:val="center"/>
            <w:hideMark/>
          </w:tcPr>
          <w:p w14:paraId="2122C2A7" w14:textId="3D57763D" w:rsidR="00193FD6" w:rsidRPr="00F730C0" w:rsidRDefault="00EC36A0" w:rsidP="00193FD6">
            <w:pPr>
              <w:spacing w:after="0" w:line="240" w:lineRule="auto"/>
              <w:ind w:left="0" w:firstLine="0"/>
              <w:jc w:val="center"/>
              <w:rPr>
                <w:kern w:val="0"/>
                <w:szCs w:val="24"/>
                <w14:ligatures w14:val="none"/>
              </w:rPr>
            </w:pPr>
            <w:r>
              <w:rPr>
                <w:kern w:val="0"/>
                <w:szCs w:val="24"/>
                <w14:ligatures w14:val="none"/>
              </w:rPr>
              <w:t>1.36</w:t>
            </w:r>
          </w:p>
        </w:tc>
      </w:tr>
      <w:tr w:rsidR="00193FD6" w:rsidRPr="00F730C0" w14:paraId="33507482" w14:textId="77777777" w:rsidTr="00193FD6">
        <w:trPr>
          <w:trHeight w:val="201"/>
        </w:trPr>
        <w:tc>
          <w:tcPr>
            <w:tcW w:w="3964" w:type="dxa"/>
            <w:tcBorders>
              <w:top w:val="nil"/>
              <w:left w:val="single" w:sz="4" w:space="0" w:color="auto"/>
              <w:bottom w:val="single" w:sz="4" w:space="0" w:color="auto"/>
              <w:right w:val="single" w:sz="4" w:space="0" w:color="auto"/>
            </w:tcBorders>
            <w:shd w:val="clear" w:color="auto" w:fill="auto"/>
            <w:vAlign w:val="center"/>
            <w:hideMark/>
          </w:tcPr>
          <w:p w14:paraId="7FE0FED7" w14:textId="77777777" w:rsidR="00193FD6" w:rsidRPr="00F730C0" w:rsidRDefault="00193FD6" w:rsidP="00193FD6">
            <w:pPr>
              <w:spacing w:after="0" w:line="240" w:lineRule="auto"/>
              <w:ind w:left="0" w:firstLine="0"/>
              <w:rPr>
                <w:kern w:val="0"/>
                <w:szCs w:val="24"/>
                <w14:ligatures w14:val="none"/>
              </w:rPr>
            </w:pPr>
            <w:proofErr w:type="spellStart"/>
            <w:r w:rsidRPr="00F730C0">
              <w:rPr>
                <w:kern w:val="0"/>
                <w:szCs w:val="24"/>
                <w14:ligatures w14:val="none"/>
              </w:rPr>
              <w:t>StickThatch</w:t>
            </w:r>
            <w:proofErr w:type="spellEnd"/>
          </w:p>
        </w:tc>
        <w:tc>
          <w:tcPr>
            <w:tcW w:w="2552" w:type="dxa"/>
            <w:tcBorders>
              <w:top w:val="nil"/>
              <w:left w:val="nil"/>
              <w:bottom w:val="single" w:sz="4" w:space="0" w:color="auto"/>
              <w:right w:val="single" w:sz="4" w:space="0" w:color="auto"/>
            </w:tcBorders>
            <w:shd w:val="clear" w:color="auto" w:fill="auto"/>
            <w:vAlign w:val="center"/>
            <w:hideMark/>
          </w:tcPr>
          <w:p w14:paraId="759D6BF3" w14:textId="77777777" w:rsidR="00193FD6" w:rsidRPr="00F730C0" w:rsidRDefault="00193FD6" w:rsidP="00193FD6">
            <w:pPr>
              <w:spacing w:after="0" w:line="240" w:lineRule="auto"/>
              <w:ind w:left="0" w:firstLine="0"/>
              <w:jc w:val="center"/>
              <w:rPr>
                <w:kern w:val="0"/>
                <w:szCs w:val="24"/>
                <w14:ligatures w14:val="none"/>
              </w:rPr>
            </w:pPr>
            <w:r w:rsidRPr="00F730C0">
              <w:rPr>
                <w:kern w:val="0"/>
                <w:szCs w:val="24"/>
                <w14:ligatures w14:val="none"/>
              </w:rPr>
              <w:t>3</w:t>
            </w:r>
          </w:p>
        </w:tc>
        <w:tc>
          <w:tcPr>
            <w:tcW w:w="2410" w:type="dxa"/>
            <w:tcBorders>
              <w:top w:val="nil"/>
              <w:left w:val="nil"/>
              <w:bottom w:val="single" w:sz="4" w:space="0" w:color="auto"/>
              <w:right w:val="single" w:sz="4" w:space="0" w:color="auto"/>
            </w:tcBorders>
            <w:shd w:val="clear" w:color="auto" w:fill="auto"/>
            <w:vAlign w:val="center"/>
            <w:hideMark/>
          </w:tcPr>
          <w:p w14:paraId="33432E35" w14:textId="5F5FDBC6" w:rsidR="00193FD6" w:rsidRPr="00F730C0" w:rsidRDefault="00EC36A0" w:rsidP="00193FD6">
            <w:pPr>
              <w:spacing w:after="0" w:line="240" w:lineRule="auto"/>
              <w:ind w:left="0" w:firstLine="0"/>
              <w:jc w:val="center"/>
              <w:rPr>
                <w:kern w:val="0"/>
                <w:szCs w:val="24"/>
                <w14:ligatures w14:val="none"/>
              </w:rPr>
            </w:pPr>
            <w:r>
              <w:rPr>
                <w:kern w:val="0"/>
                <w:szCs w:val="24"/>
                <w14:ligatures w14:val="none"/>
              </w:rPr>
              <w:t>1.02</w:t>
            </w:r>
          </w:p>
        </w:tc>
      </w:tr>
      <w:tr w:rsidR="00193FD6" w:rsidRPr="00F730C0" w14:paraId="7E71054C" w14:textId="77777777" w:rsidTr="00193FD6">
        <w:trPr>
          <w:trHeight w:val="201"/>
        </w:trPr>
        <w:tc>
          <w:tcPr>
            <w:tcW w:w="3964" w:type="dxa"/>
            <w:tcBorders>
              <w:top w:val="nil"/>
              <w:left w:val="single" w:sz="4" w:space="0" w:color="auto"/>
              <w:bottom w:val="single" w:sz="4" w:space="0" w:color="auto"/>
              <w:right w:val="single" w:sz="4" w:space="0" w:color="auto"/>
            </w:tcBorders>
            <w:shd w:val="clear" w:color="auto" w:fill="auto"/>
            <w:vAlign w:val="center"/>
            <w:hideMark/>
          </w:tcPr>
          <w:p w14:paraId="30925D1E" w14:textId="77777777" w:rsidR="00193FD6" w:rsidRPr="00F730C0" w:rsidRDefault="00193FD6" w:rsidP="00193FD6">
            <w:pPr>
              <w:spacing w:after="0" w:line="240" w:lineRule="auto"/>
              <w:ind w:left="0" w:firstLine="0"/>
              <w:rPr>
                <w:kern w:val="0"/>
                <w:szCs w:val="24"/>
                <w14:ligatures w14:val="none"/>
              </w:rPr>
            </w:pPr>
            <w:r w:rsidRPr="00F730C0">
              <w:rPr>
                <w:kern w:val="0"/>
                <w:szCs w:val="24"/>
                <w14:ligatures w14:val="none"/>
              </w:rPr>
              <w:t>Unfinished Mud-bricks</w:t>
            </w:r>
          </w:p>
        </w:tc>
        <w:tc>
          <w:tcPr>
            <w:tcW w:w="2552" w:type="dxa"/>
            <w:tcBorders>
              <w:top w:val="nil"/>
              <w:left w:val="nil"/>
              <w:bottom w:val="single" w:sz="4" w:space="0" w:color="auto"/>
              <w:right w:val="single" w:sz="4" w:space="0" w:color="auto"/>
            </w:tcBorders>
            <w:shd w:val="clear" w:color="auto" w:fill="auto"/>
            <w:vAlign w:val="center"/>
            <w:hideMark/>
          </w:tcPr>
          <w:p w14:paraId="7A0B2315" w14:textId="77777777" w:rsidR="00193FD6" w:rsidRPr="00F730C0" w:rsidRDefault="00193FD6" w:rsidP="00193FD6">
            <w:pPr>
              <w:spacing w:after="0" w:line="240" w:lineRule="auto"/>
              <w:ind w:left="0" w:firstLine="0"/>
              <w:jc w:val="center"/>
              <w:rPr>
                <w:kern w:val="0"/>
                <w:szCs w:val="24"/>
                <w14:ligatures w14:val="none"/>
              </w:rPr>
            </w:pPr>
            <w:r w:rsidRPr="00F730C0">
              <w:rPr>
                <w:kern w:val="0"/>
                <w:szCs w:val="24"/>
                <w14:ligatures w14:val="none"/>
              </w:rPr>
              <w:t>2</w:t>
            </w:r>
          </w:p>
        </w:tc>
        <w:tc>
          <w:tcPr>
            <w:tcW w:w="2410" w:type="dxa"/>
            <w:tcBorders>
              <w:top w:val="nil"/>
              <w:left w:val="nil"/>
              <w:bottom w:val="single" w:sz="4" w:space="0" w:color="auto"/>
              <w:right w:val="single" w:sz="4" w:space="0" w:color="auto"/>
            </w:tcBorders>
            <w:shd w:val="clear" w:color="auto" w:fill="auto"/>
            <w:vAlign w:val="center"/>
            <w:hideMark/>
          </w:tcPr>
          <w:p w14:paraId="184DDF02" w14:textId="7B7F1E0E" w:rsidR="00193FD6" w:rsidRPr="00F730C0" w:rsidRDefault="00EC36A0" w:rsidP="00193FD6">
            <w:pPr>
              <w:spacing w:after="0" w:line="240" w:lineRule="auto"/>
              <w:ind w:left="0" w:firstLine="0"/>
              <w:jc w:val="center"/>
              <w:rPr>
                <w:kern w:val="0"/>
                <w:szCs w:val="24"/>
                <w14:ligatures w14:val="none"/>
              </w:rPr>
            </w:pPr>
            <w:r>
              <w:rPr>
                <w:kern w:val="0"/>
                <w:szCs w:val="24"/>
                <w14:ligatures w14:val="none"/>
              </w:rPr>
              <w:t>0.68</w:t>
            </w:r>
          </w:p>
        </w:tc>
      </w:tr>
      <w:tr w:rsidR="00193FD6" w:rsidRPr="00F730C0" w14:paraId="49863A44" w14:textId="77777777" w:rsidTr="00193FD6">
        <w:trPr>
          <w:trHeight w:val="201"/>
        </w:trPr>
        <w:tc>
          <w:tcPr>
            <w:tcW w:w="3964" w:type="dxa"/>
            <w:tcBorders>
              <w:top w:val="nil"/>
              <w:left w:val="single" w:sz="4" w:space="0" w:color="auto"/>
              <w:bottom w:val="single" w:sz="4" w:space="0" w:color="auto"/>
              <w:right w:val="single" w:sz="4" w:space="0" w:color="auto"/>
            </w:tcBorders>
            <w:shd w:val="clear" w:color="auto" w:fill="auto"/>
            <w:vAlign w:val="center"/>
            <w:hideMark/>
          </w:tcPr>
          <w:p w14:paraId="50E52FF1" w14:textId="77777777" w:rsidR="00193FD6" w:rsidRPr="00F730C0" w:rsidRDefault="00193FD6" w:rsidP="00193FD6">
            <w:pPr>
              <w:spacing w:after="0" w:line="240" w:lineRule="auto"/>
              <w:ind w:left="0" w:firstLine="0"/>
              <w:rPr>
                <w:kern w:val="0"/>
                <w:szCs w:val="24"/>
                <w14:ligatures w14:val="none"/>
              </w:rPr>
            </w:pPr>
            <w:r w:rsidRPr="00F730C0">
              <w:rPr>
                <w:kern w:val="0"/>
                <w:szCs w:val="24"/>
                <w14:ligatures w14:val="none"/>
              </w:rPr>
              <w:t>Container</w:t>
            </w:r>
          </w:p>
        </w:tc>
        <w:tc>
          <w:tcPr>
            <w:tcW w:w="2552" w:type="dxa"/>
            <w:tcBorders>
              <w:top w:val="nil"/>
              <w:left w:val="nil"/>
              <w:bottom w:val="single" w:sz="4" w:space="0" w:color="auto"/>
              <w:right w:val="single" w:sz="4" w:space="0" w:color="auto"/>
            </w:tcBorders>
            <w:shd w:val="clear" w:color="auto" w:fill="auto"/>
            <w:vAlign w:val="center"/>
            <w:hideMark/>
          </w:tcPr>
          <w:p w14:paraId="036D09CB" w14:textId="77777777" w:rsidR="00193FD6" w:rsidRPr="00F730C0" w:rsidRDefault="00193FD6" w:rsidP="00193FD6">
            <w:pPr>
              <w:spacing w:after="0" w:line="240" w:lineRule="auto"/>
              <w:ind w:left="0" w:firstLine="0"/>
              <w:jc w:val="center"/>
              <w:rPr>
                <w:kern w:val="0"/>
                <w:szCs w:val="24"/>
                <w14:ligatures w14:val="none"/>
              </w:rPr>
            </w:pPr>
            <w:r w:rsidRPr="00F730C0">
              <w:rPr>
                <w:kern w:val="0"/>
                <w:szCs w:val="24"/>
                <w14:ligatures w14:val="none"/>
              </w:rPr>
              <w:t>2</w:t>
            </w:r>
          </w:p>
        </w:tc>
        <w:tc>
          <w:tcPr>
            <w:tcW w:w="2410" w:type="dxa"/>
            <w:tcBorders>
              <w:top w:val="nil"/>
              <w:left w:val="nil"/>
              <w:bottom w:val="single" w:sz="4" w:space="0" w:color="auto"/>
              <w:right w:val="single" w:sz="4" w:space="0" w:color="auto"/>
            </w:tcBorders>
            <w:shd w:val="clear" w:color="auto" w:fill="auto"/>
            <w:vAlign w:val="center"/>
            <w:hideMark/>
          </w:tcPr>
          <w:p w14:paraId="091D710A" w14:textId="56B10B33" w:rsidR="00193FD6" w:rsidRPr="00F730C0" w:rsidRDefault="00EC36A0" w:rsidP="00193FD6">
            <w:pPr>
              <w:spacing w:after="0" w:line="240" w:lineRule="auto"/>
              <w:ind w:left="0" w:firstLine="0"/>
              <w:jc w:val="center"/>
              <w:rPr>
                <w:kern w:val="0"/>
                <w:szCs w:val="24"/>
                <w14:ligatures w14:val="none"/>
              </w:rPr>
            </w:pPr>
            <w:r>
              <w:rPr>
                <w:kern w:val="0"/>
                <w:szCs w:val="24"/>
                <w14:ligatures w14:val="none"/>
              </w:rPr>
              <w:t>0.68</w:t>
            </w:r>
          </w:p>
        </w:tc>
      </w:tr>
      <w:tr w:rsidR="00193FD6" w:rsidRPr="00F730C0" w14:paraId="57384AED" w14:textId="77777777" w:rsidTr="00193FD6">
        <w:trPr>
          <w:trHeight w:val="201"/>
        </w:trPr>
        <w:tc>
          <w:tcPr>
            <w:tcW w:w="3964" w:type="dxa"/>
            <w:tcBorders>
              <w:top w:val="nil"/>
              <w:left w:val="single" w:sz="4" w:space="0" w:color="auto"/>
              <w:bottom w:val="single" w:sz="4" w:space="0" w:color="auto"/>
              <w:right w:val="single" w:sz="4" w:space="0" w:color="auto"/>
            </w:tcBorders>
            <w:shd w:val="clear" w:color="auto" w:fill="auto"/>
            <w:vAlign w:val="center"/>
            <w:hideMark/>
          </w:tcPr>
          <w:p w14:paraId="3D760DEE" w14:textId="77777777" w:rsidR="00193FD6" w:rsidRPr="00F730C0" w:rsidRDefault="00193FD6" w:rsidP="00193FD6">
            <w:pPr>
              <w:spacing w:after="0" w:line="240" w:lineRule="auto"/>
              <w:ind w:left="0" w:firstLine="0"/>
              <w:rPr>
                <w:kern w:val="0"/>
                <w:szCs w:val="24"/>
                <w14:ligatures w14:val="none"/>
              </w:rPr>
            </w:pPr>
            <w:r w:rsidRPr="00F730C0">
              <w:rPr>
                <w:kern w:val="0"/>
                <w:szCs w:val="24"/>
                <w14:ligatures w14:val="none"/>
              </w:rPr>
              <w:t>Wooden</w:t>
            </w:r>
          </w:p>
        </w:tc>
        <w:tc>
          <w:tcPr>
            <w:tcW w:w="2552" w:type="dxa"/>
            <w:tcBorders>
              <w:top w:val="nil"/>
              <w:left w:val="nil"/>
              <w:bottom w:val="single" w:sz="4" w:space="0" w:color="auto"/>
              <w:right w:val="single" w:sz="4" w:space="0" w:color="auto"/>
            </w:tcBorders>
            <w:shd w:val="clear" w:color="auto" w:fill="auto"/>
            <w:vAlign w:val="center"/>
            <w:hideMark/>
          </w:tcPr>
          <w:p w14:paraId="75014B62" w14:textId="77777777" w:rsidR="00193FD6" w:rsidRPr="00F730C0" w:rsidRDefault="00193FD6" w:rsidP="00193FD6">
            <w:pPr>
              <w:spacing w:after="0" w:line="240" w:lineRule="auto"/>
              <w:ind w:left="0" w:firstLine="0"/>
              <w:jc w:val="center"/>
              <w:rPr>
                <w:kern w:val="0"/>
                <w:szCs w:val="24"/>
                <w14:ligatures w14:val="none"/>
              </w:rPr>
            </w:pPr>
            <w:r w:rsidRPr="00F730C0">
              <w:rPr>
                <w:kern w:val="0"/>
                <w:szCs w:val="24"/>
                <w14:ligatures w14:val="none"/>
              </w:rPr>
              <w:t>1</w:t>
            </w:r>
          </w:p>
        </w:tc>
        <w:tc>
          <w:tcPr>
            <w:tcW w:w="2410" w:type="dxa"/>
            <w:tcBorders>
              <w:top w:val="nil"/>
              <w:left w:val="nil"/>
              <w:bottom w:val="single" w:sz="4" w:space="0" w:color="auto"/>
              <w:right w:val="single" w:sz="4" w:space="0" w:color="auto"/>
            </w:tcBorders>
            <w:shd w:val="clear" w:color="auto" w:fill="auto"/>
            <w:vAlign w:val="center"/>
            <w:hideMark/>
          </w:tcPr>
          <w:p w14:paraId="4DB5EC55" w14:textId="61079724" w:rsidR="00193FD6" w:rsidRPr="00F730C0" w:rsidRDefault="00EC36A0" w:rsidP="00193FD6">
            <w:pPr>
              <w:spacing w:after="0" w:line="240" w:lineRule="auto"/>
              <w:ind w:left="0" w:firstLine="0"/>
              <w:jc w:val="center"/>
              <w:rPr>
                <w:kern w:val="0"/>
                <w:szCs w:val="24"/>
                <w14:ligatures w14:val="none"/>
              </w:rPr>
            </w:pPr>
            <w:r>
              <w:rPr>
                <w:kern w:val="0"/>
                <w:szCs w:val="24"/>
                <w14:ligatures w14:val="none"/>
              </w:rPr>
              <w:t>0.34</w:t>
            </w:r>
          </w:p>
        </w:tc>
      </w:tr>
      <w:tr w:rsidR="00193FD6" w:rsidRPr="00F730C0" w14:paraId="4040608B" w14:textId="77777777" w:rsidTr="00193FD6">
        <w:trPr>
          <w:trHeight w:val="201"/>
        </w:trPr>
        <w:tc>
          <w:tcPr>
            <w:tcW w:w="3964" w:type="dxa"/>
            <w:tcBorders>
              <w:top w:val="nil"/>
              <w:left w:val="single" w:sz="4" w:space="0" w:color="auto"/>
              <w:bottom w:val="single" w:sz="4" w:space="0" w:color="auto"/>
              <w:right w:val="single" w:sz="4" w:space="0" w:color="auto"/>
            </w:tcBorders>
            <w:shd w:val="clear" w:color="auto" w:fill="auto"/>
            <w:vAlign w:val="center"/>
            <w:hideMark/>
          </w:tcPr>
          <w:p w14:paraId="259F3BF8" w14:textId="77777777" w:rsidR="00193FD6" w:rsidRPr="00F730C0" w:rsidRDefault="00193FD6" w:rsidP="00193FD6">
            <w:pPr>
              <w:spacing w:after="0" w:line="240" w:lineRule="auto"/>
              <w:ind w:left="0" w:firstLine="0"/>
              <w:rPr>
                <w:kern w:val="0"/>
                <w:szCs w:val="24"/>
                <w14:ligatures w14:val="none"/>
              </w:rPr>
            </w:pPr>
            <w:r w:rsidRPr="00F730C0">
              <w:rPr>
                <w:kern w:val="0"/>
                <w:szCs w:val="24"/>
                <w14:ligatures w14:val="none"/>
              </w:rPr>
              <w:t xml:space="preserve">Well without Culvert </w:t>
            </w:r>
          </w:p>
        </w:tc>
        <w:tc>
          <w:tcPr>
            <w:tcW w:w="2552" w:type="dxa"/>
            <w:tcBorders>
              <w:top w:val="nil"/>
              <w:left w:val="nil"/>
              <w:bottom w:val="single" w:sz="4" w:space="0" w:color="auto"/>
              <w:right w:val="single" w:sz="4" w:space="0" w:color="auto"/>
            </w:tcBorders>
            <w:shd w:val="clear" w:color="auto" w:fill="auto"/>
            <w:vAlign w:val="center"/>
            <w:hideMark/>
          </w:tcPr>
          <w:p w14:paraId="68CC52B6" w14:textId="77777777" w:rsidR="00193FD6" w:rsidRPr="00F730C0" w:rsidRDefault="00193FD6" w:rsidP="00193FD6">
            <w:pPr>
              <w:spacing w:after="0" w:line="240" w:lineRule="auto"/>
              <w:ind w:left="0" w:firstLine="0"/>
              <w:jc w:val="center"/>
              <w:rPr>
                <w:kern w:val="0"/>
                <w:szCs w:val="24"/>
                <w14:ligatures w14:val="none"/>
              </w:rPr>
            </w:pPr>
            <w:r w:rsidRPr="00F730C0">
              <w:rPr>
                <w:kern w:val="0"/>
                <w:szCs w:val="24"/>
                <w14:ligatures w14:val="none"/>
              </w:rPr>
              <w:t>1</w:t>
            </w:r>
          </w:p>
        </w:tc>
        <w:tc>
          <w:tcPr>
            <w:tcW w:w="2410" w:type="dxa"/>
            <w:tcBorders>
              <w:top w:val="nil"/>
              <w:left w:val="nil"/>
              <w:bottom w:val="single" w:sz="4" w:space="0" w:color="auto"/>
              <w:right w:val="single" w:sz="4" w:space="0" w:color="auto"/>
            </w:tcBorders>
            <w:shd w:val="clear" w:color="auto" w:fill="auto"/>
            <w:vAlign w:val="center"/>
            <w:hideMark/>
          </w:tcPr>
          <w:p w14:paraId="018E041C" w14:textId="7B3E2454" w:rsidR="00193FD6" w:rsidRPr="00F730C0" w:rsidRDefault="00EC36A0" w:rsidP="00193FD6">
            <w:pPr>
              <w:spacing w:after="0" w:line="240" w:lineRule="auto"/>
              <w:ind w:left="0" w:firstLine="0"/>
              <w:jc w:val="center"/>
              <w:rPr>
                <w:kern w:val="0"/>
                <w:szCs w:val="24"/>
                <w14:ligatures w14:val="none"/>
              </w:rPr>
            </w:pPr>
            <w:r>
              <w:rPr>
                <w:kern w:val="0"/>
                <w:szCs w:val="24"/>
                <w14:ligatures w14:val="none"/>
              </w:rPr>
              <w:t>0.34</w:t>
            </w:r>
          </w:p>
        </w:tc>
      </w:tr>
      <w:tr w:rsidR="00193FD6" w:rsidRPr="00F730C0" w14:paraId="5A9203F1" w14:textId="77777777" w:rsidTr="00193FD6">
        <w:trPr>
          <w:trHeight w:val="201"/>
        </w:trPr>
        <w:tc>
          <w:tcPr>
            <w:tcW w:w="3964" w:type="dxa"/>
            <w:tcBorders>
              <w:top w:val="nil"/>
              <w:left w:val="single" w:sz="4" w:space="0" w:color="auto"/>
              <w:bottom w:val="single" w:sz="4" w:space="0" w:color="auto"/>
              <w:right w:val="single" w:sz="4" w:space="0" w:color="auto"/>
            </w:tcBorders>
            <w:shd w:val="clear" w:color="auto" w:fill="auto"/>
            <w:vAlign w:val="center"/>
            <w:hideMark/>
          </w:tcPr>
          <w:p w14:paraId="00C47B15" w14:textId="67AEA696" w:rsidR="00193FD6" w:rsidRPr="00F730C0" w:rsidRDefault="00193FD6" w:rsidP="00193FD6">
            <w:pPr>
              <w:spacing w:after="0" w:line="240" w:lineRule="auto"/>
              <w:ind w:left="0" w:firstLine="0"/>
              <w:rPr>
                <w:kern w:val="0"/>
                <w:szCs w:val="24"/>
                <w14:ligatures w14:val="none"/>
              </w:rPr>
            </w:pPr>
            <w:r w:rsidRPr="00F730C0">
              <w:rPr>
                <w:kern w:val="0"/>
                <w:szCs w:val="24"/>
                <w14:ligatures w14:val="none"/>
              </w:rPr>
              <w:t>Stick</w:t>
            </w:r>
            <w:r w:rsidR="008E14DF" w:rsidRPr="00F730C0">
              <w:rPr>
                <w:kern w:val="0"/>
                <w:szCs w:val="24"/>
                <w14:ligatures w14:val="none"/>
              </w:rPr>
              <w:t>/</w:t>
            </w:r>
            <w:r w:rsidRPr="00F730C0">
              <w:rPr>
                <w:kern w:val="0"/>
                <w:szCs w:val="24"/>
                <w14:ligatures w14:val="none"/>
              </w:rPr>
              <w:t>Thatch</w:t>
            </w:r>
          </w:p>
        </w:tc>
        <w:tc>
          <w:tcPr>
            <w:tcW w:w="2552" w:type="dxa"/>
            <w:tcBorders>
              <w:top w:val="nil"/>
              <w:left w:val="nil"/>
              <w:bottom w:val="single" w:sz="4" w:space="0" w:color="auto"/>
              <w:right w:val="single" w:sz="4" w:space="0" w:color="auto"/>
            </w:tcBorders>
            <w:shd w:val="clear" w:color="auto" w:fill="auto"/>
            <w:vAlign w:val="center"/>
            <w:hideMark/>
          </w:tcPr>
          <w:p w14:paraId="0CB2979E" w14:textId="77777777" w:rsidR="00193FD6" w:rsidRPr="00F730C0" w:rsidRDefault="00193FD6" w:rsidP="00193FD6">
            <w:pPr>
              <w:spacing w:after="0" w:line="240" w:lineRule="auto"/>
              <w:ind w:left="0" w:firstLine="0"/>
              <w:jc w:val="center"/>
              <w:rPr>
                <w:kern w:val="0"/>
                <w:szCs w:val="24"/>
                <w14:ligatures w14:val="none"/>
              </w:rPr>
            </w:pPr>
            <w:r w:rsidRPr="00F730C0">
              <w:rPr>
                <w:kern w:val="0"/>
                <w:szCs w:val="24"/>
                <w14:ligatures w14:val="none"/>
              </w:rPr>
              <w:t>1</w:t>
            </w:r>
          </w:p>
        </w:tc>
        <w:tc>
          <w:tcPr>
            <w:tcW w:w="2410" w:type="dxa"/>
            <w:tcBorders>
              <w:top w:val="nil"/>
              <w:left w:val="nil"/>
              <w:bottom w:val="single" w:sz="4" w:space="0" w:color="auto"/>
              <w:right w:val="single" w:sz="4" w:space="0" w:color="auto"/>
            </w:tcBorders>
            <w:shd w:val="clear" w:color="auto" w:fill="auto"/>
            <w:vAlign w:val="center"/>
            <w:hideMark/>
          </w:tcPr>
          <w:p w14:paraId="3A6F4AB6" w14:textId="1A04AC12" w:rsidR="00193FD6" w:rsidRPr="00F730C0" w:rsidRDefault="00EC36A0" w:rsidP="00193FD6">
            <w:pPr>
              <w:spacing w:after="0" w:line="240" w:lineRule="auto"/>
              <w:ind w:left="0" w:firstLine="0"/>
              <w:jc w:val="center"/>
              <w:rPr>
                <w:kern w:val="0"/>
                <w:szCs w:val="24"/>
                <w14:ligatures w14:val="none"/>
              </w:rPr>
            </w:pPr>
            <w:r>
              <w:rPr>
                <w:kern w:val="0"/>
                <w:szCs w:val="24"/>
                <w14:ligatures w14:val="none"/>
              </w:rPr>
              <w:t>0.34</w:t>
            </w:r>
          </w:p>
        </w:tc>
      </w:tr>
      <w:tr w:rsidR="00193FD6" w:rsidRPr="00F730C0" w14:paraId="6F719DE4" w14:textId="77777777" w:rsidTr="00193FD6">
        <w:trPr>
          <w:trHeight w:val="201"/>
        </w:trPr>
        <w:tc>
          <w:tcPr>
            <w:tcW w:w="3964" w:type="dxa"/>
            <w:tcBorders>
              <w:top w:val="nil"/>
              <w:left w:val="single" w:sz="4" w:space="0" w:color="auto"/>
              <w:bottom w:val="single" w:sz="4" w:space="0" w:color="auto"/>
              <w:right w:val="single" w:sz="4" w:space="0" w:color="auto"/>
            </w:tcBorders>
            <w:shd w:val="clear" w:color="auto" w:fill="auto"/>
            <w:vAlign w:val="center"/>
            <w:hideMark/>
          </w:tcPr>
          <w:p w14:paraId="2EAE1236" w14:textId="77777777" w:rsidR="00193FD6" w:rsidRPr="00F730C0" w:rsidRDefault="00193FD6" w:rsidP="00193FD6">
            <w:pPr>
              <w:spacing w:after="0" w:line="240" w:lineRule="auto"/>
              <w:ind w:left="0" w:firstLine="0"/>
              <w:rPr>
                <w:kern w:val="0"/>
                <w:szCs w:val="24"/>
                <w14:ligatures w14:val="none"/>
              </w:rPr>
            </w:pPr>
            <w:r w:rsidRPr="00F730C0">
              <w:rPr>
                <w:kern w:val="0"/>
                <w:szCs w:val="24"/>
                <w14:ligatures w14:val="none"/>
              </w:rPr>
              <w:t>Shelter</w:t>
            </w:r>
          </w:p>
        </w:tc>
        <w:tc>
          <w:tcPr>
            <w:tcW w:w="2552" w:type="dxa"/>
            <w:tcBorders>
              <w:top w:val="nil"/>
              <w:left w:val="nil"/>
              <w:bottom w:val="single" w:sz="4" w:space="0" w:color="auto"/>
              <w:right w:val="single" w:sz="4" w:space="0" w:color="auto"/>
            </w:tcBorders>
            <w:shd w:val="clear" w:color="auto" w:fill="auto"/>
            <w:vAlign w:val="center"/>
            <w:hideMark/>
          </w:tcPr>
          <w:p w14:paraId="66FD7D67" w14:textId="77777777" w:rsidR="00193FD6" w:rsidRPr="00F730C0" w:rsidRDefault="00193FD6" w:rsidP="00193FD6">
            <w:pPr>
              <w:spacing w:after="0" w:line="240" w:lineRule="auto"/>
              <w:ind w:left="0" w:firstLine="0"/>
              <w:jc w:val="center"/>
              <w:rPr>
                <w:kern w:val="0"/>
                <w:szCs w:val="24"/>
                <w14:ligatures w14:val="none"/>
              </w:rPr>
            </w:pPr>
            <w:r w:rsidRPr="00F730C0">
              <w:rPr>
                <w:kern w:val="0"/>
                <w:szCs w:val="24"/>
                <w14:ligatures w14:val="none"/>
              </w:rPr>
              <w:t>1</w:t>
            </w:r>
          </w:p>
        </w:tc>
        <w:tc>
          <w:tcPr>
            <w:tcW w:w="2410" w:type="dxa"/>
            <w:tcBorders>
              <w:top w:val="nil"/>
              <w:left w:val="nil"/>
              <w:bottom w:val="single" w:sz="4" w:space="0" w:color="auto"/>
              <w:right w:val="single" w:sz="4" w:space="0" w:color="auto"/>
            </w:tcBorders>
            <w:shd w:val="clear" w:color="auto" w:fill="auto"/>
            <w:vAlign w:val="center"/>
            <w:hideMark/>
          </w:tcPr>
          <w:p w14:paraId="25C0C5D1" w14:textId="4049E443" w:rsidR="00193FD6" w:rsidRPr="00F730C0" w:rsidRDefault="00EC36A0" w:rsidP="00193FD6">
            <w:pPr>
              <w:spacing w:after="0" w:line="240" w:lineRule="auto"/>
              <w:ind w:left="0" w:firstLine="0"/>
              <w:jc w:val="center"/>
              <w:rPr>
                <w:kern w:val="0"/>
                <w:szCs w:val="24"/>
                <w14:ligatures w14:val="none"/>
              </w:rPr>
            </w:pPr>
            <w:r>
              <w:rPr>
                <w:kern w:val="0"/>
                <w:szCs w:val="24"/>
                <w14:ligatures w14:val="none"/>
              </w:rPr>
              <w:t>0.34</w:t>
            </w:r>
          </w:p>
        </w:tc>
      </w:tr>
      <w:tr w:rsidR="00193FD6" w:rsidRPr="00F730C0" w14:paraId="6B575E69" w14:textId="77777777" w:rsidTr="00193FD6">
        <w:trPr>
          <w:trHeight w:val="201"/>
        </w:trPr>
        <w:tc>
          <w:tcPr>
            <w:tcW w:w="3964" w:type="dxa"/>
            <w:tcBorders>
              <w:top w:val="nil"/>
              <w:left w:val="single" w:sz="4" w:space="0" w:color="auto"/>
              <w:bottom w:val="single" w:sz="4" w:space="0" w:color="auto"/>
              <w:right w:val="single" w:sz="4" w:space="0" w:color="auto"/>
            </w:tcBorders>
            <w:shd w:val="clear" w:color="auto" w:fill="auto"/>
            <w:vAlign w:val="center"/>
            <w:hideMark/>
          </w:tcPr>
          <w:p w14:paraId="74C33228" w14:textId="77777777" w:rsidR="00193FD6" w:rsidRPr="00F730C0" w:rsidRDefault="00193FD6" w:rsidP="00193FD6">
            <w:pPr>
              <w:spacing w:after="0" w:line="240" w:lineRule="auto"/>
              <w:ind w:left="0" w:firstLine="0"/>
              <w:rPr>
                <w:kern w:val="0"/>
                <w:szCs w:val="24"/>
                <w14:ligatures w14:val="none"/>
              </w:rPr>
            </w:pPr>
            <w:r w:rsidRPr="00F730C0">
              <w:rPr>
                <w:kern w:val="0"/>
                <w:szCs w:val="24"/>
                <w14:ligatures w14:val="none"/>
              </w:rPr>
              <w:t>Mud-dubbed plastered/zinc</w:t>
            </w:r>
          </w:p>
        </w:tc>
        <w:tc>
          <w:tcPr>
            <w:tcW w:w="2552" w:type="dxa"/>
            <w:tcBorders>
              <w:top w:val="nil"/>
              <w:left w:val="nil"/>
              <w:bottom w:val="single" w:sz="4" w:space="0" w:color="auto"/>
              <w:right w:val="single" w:sz="4" w:space="0" w:color="auto"/>
            </w:tcBorders>
            <w:shd w:val="clear" w:color="auto" w:fill="auto"/>
            <w:vAlign w:val="center"/>
            <w:hideMark/>
          </w:tcPr>
          <w:p w14:paraId="7F680BF5" w14:textId="77777777" w:rsidR="00193FD6" w:rsidRPr="00F730C0" w:rsidRDefault="00193FD6" w:rsidP="00193FD6">
            <w:pPr>
              <w:spacing w:after="0" w:line="240" w:lineRule="auto"/>
              <w:ind w:left="0" w:firstLine="0"/>
              <w:jc w:val="center"/>
              <w:rPr>
                <w:kern w:val="0"/>
                <w:szCs w:val="24"/>
                <w14:ligatures w14:val="none"/>
              </w:rPr>
            </w:pPr>
            <w:r w:rsidRPr="00F730C0">
              <w:rPr>
                <w:kern w:val="0"/>
                <w:szCs w:val="24"/>
                <w14:ligatures w14:val="none"/>
              </w:rPr>
              <w:t>1</w:t>
            </w:r>
          </w:p>
        </w:tc>
        <w:tc>
          <w:tcPr>
            <w:tcW w:w="2410" w:type="dxa"/>
            <w:tcBorders>
              <w:top w:val="nil"/>
              <w:left w:val="nil"/>
              <w:bottom w:val="single" w:sz="4" w:space="0" w:color="auto"/>
              <w:right w:val="single" w:sz="4" w:space="0" w:color="auto"/>
            </w:tcBorders>
            <w:shd w:val="clear" w:color="auto" w:fill="auto"/>
            <w:vAlign w:val="center"/>
            <w:hideMark/>
          </w:tcPr>
          <w:p w14:paraId="559FB7B4" w14:textId="6DC6C13E" w:rsidR="00193FD6" w:rsidRPr="00F730C0" w:rsidRDefault="00EC36A0" w:rsidP="00193FD6">
            <w:pPr>
              <w:spacing w:after="0" w:line="240" w:lineRule="auto"/>
              <w:ind w:left="0" w:firstLine="0"/>
              <w:jc w:val="center"/>
              <w:rPr>
                <w:kern w:val="0"/>
                <w:szCs w:val="24"/>
                <w14:ligatures w14:val="none"/>
              </w:rPr>
            </w:pPr>
            <w:r>
              <w:rPr>
                <w:kern w:val="0"/>
                <w:szCs w:val="24"/>
                <w14:ligatures w14:val="none"/>
              </w:rPr>
              <w:t>0.34</w:t>
            </w:r>
          </w:p>
        </w:tc>
      </w:tr>
      <w:tr w:rsidR="00193FD6" w:rsidRPr="00F730C0" w14:paraId="4437755A" w14:textId="77777777" w:rsidTr="00193FD6">
        <w:trPr>
          <w:trHeight w:val="201"/>
        </w:trPr>
        <w:tc>
          <w:tcPr>
            <w:tcW w:w="3964" w:type="dxa"/>
            <w:tcBorders>
              <w:top w:val="nil"/>
              <w:left w:val="single" w:sz="4" w:space="0" w:color="auto"/>
              <w:bottom w:val="single" w:sz="4" w:space="0" w:color="auto"/>
              <w:right w:val="single" w:sz="4" w:space="0" w:color="auto"/>
            </w:tcBorders>
            <w:shd w:val="clear" w:color="auto" w:fill="auto"/>
            <w:vAlign w:val="center"/>
            <w:hideMark/>
          </w:tcPr>
          <w:p w14:paraId="11CDE32D" w14:textId="77777777" w:rsidR="00193FD6" w:rsidRPr="00F730C0" w:rsidRDefault="00193FD6" w:rsidP="00193FD6">
            <w:pPr>
              <w:spacing w:after="0" w:line="240" w:lineRule="auto"/>
              <w:ind w:left="0" w:firstLine="0"/>
              <w:rPr>
                <w:kern w:val="0"/>
                <w:szCs w:val="24"/>
                <w14:ligatures w14:val="none"/>
              </w:rPr>
            </w:pPr>
            <w:r w:rsidRPr="00F730C0">
              <w:rPr>
                <w:kern w:val="0"/>
                <w:szCs w:val="24"/>
                <w14:ligatures w14:val="none"/>
              </w:rPr>
              <w:t>Mud Bricks/Latrine</w:t>
            </w:r>
          </w:p>
        </w:tc>
        <w:tc>
          <w:tcPr>
            <w:tcW w:w="2552" w:type="dxa"/>
            <w:tcBorders>
              <w:top w:val="nil"/>
              <w:left w:val="nil"/>
              <w:bottom w:val="single" w:sz="4" w:space="0" w:color="auto"/>
              <w:right w:val="single" w:sz="4" w:space="0" w:color="auto"/>
            </w:tcBorders>
            <w:shd w:val="clear" w:color="auto" w:fill="auto"/>
            <w:vAlign w:val="center"/>
            <w:hideMark/>
          </w:tcPr>
          <w:p w14:paraId="2290E0BC" w14:textId="77777777" w:rsidR="00193FD6" w:rsidRPr="00F730C0" w:rsidRDefault="00193FD6" w:rsidP="00193FD6">
            <w:pPr>
              <w:spacing w:after="0" w:line="240" w:lineRule="auto"/>
              <w:ind w:left="0" w:firstLine="0"/>
              <w:jc w:val="center"/>
              <w:rPr>
                <w:kern w:val="0"/>
                <w:szCs w:val="24"/>
                <w14:ligatures w14:val="none"/>
              </w:rPr>
            </w:pPr>
            <w:r w:rsidRPr="00F730C0">
              <w:rPr>
                <w:kern w:val="0"/>
                <w:szCs w:val="24"/>
                <w14:ligatures w14:val="none"/>
              </w:rPr>
              <w:t>1</w:t>
            </w:r>
          </w:p>
        </w:tc>
        <w:tc>
          <w:tcPr>
            <w:tcW w:w="2410" w:type="dxa"/>
            <w:tcBorders>
              <w:top w:val="nil"/>
              <w:left w:val="nil"/>
              <w:bottom w:val="single" w:sz="4" w:space="0" w:color="auto"/>
              <w:right w:val="single" w:sz="4" w:space="0" w:color="auto"/>
            </w:tcBorders>
            <w:shd w:val="clear" w:color="auto" w:fill="auto"/>
            <w:vAlign w:val="center"/>
            <w:hideMark/>
          </w:tcPr>
          <w:p w14:paraId="2B0A464B" w14:textId="7CF05EBB" w:rsidR="00193FD6" w:rsidRPr="00F730C0" w:rsidRDefault="00EC36A0" w:rsidP="00193FD6">
            <w:pPr>
              <w:spacing w:after="0" w:line="240" w:lineRule="auto"/>
              <w:ind w:left="0" w:firstLine="0"/>
              <w:jc w:val="center"/>
              <w:rPr>
                <w:kern w:val="0"/>
                <w:szCs w:val="24"/>
                <w14:ligatures w14:val="none"/>
              </w:rPr>
            </w:pPr>
            <w:r>
              <w:rPr>
                <w:kern w:val="0"/>
                <w:szCs w:val="24"/>
                <w14:ligatures w14:val="none"/>
              </w:rPr>
              <w:t>0.34</w:t>
            </w:r>
          </w:p>
        </w:tc>
      </w:tr>
      <w:tr w:rsidR="00193FD6" w:rsidRPr="00F730C0" w14:paraId="7603242B" w14:textId="77777777" w:rsidTr="00193FD6">
        <w:trPr>
          <w:trHeight w:val="201"/>
        </w:trPr>
        <w:tc>
          <w:tcPr>
            <w:tcW w:w="3964" w:type="dxa"/>
            <w:tcBorders>
              <w:top w:val="nil"/>
              <w:left w:val="single" w:sz="4" w:space="0" w:color="auto"/>
              <w:bottom w:val="single" w:sz="4" w:space="0" w:color="auto"/>
              <w:right w:val="single" w:sz="4" w:space="0" w:color="auto"/>
            </w:tcBorders>
            <w:shd w:val="clear" w:color="auto" w:fill="auto"/>
            <w:vAlign w:val="center"/>
            <w:hideMark/>
          </w:tcPr>
          <w:p w14:paraId="1E9DC9D3" w14:textId="77777777" w:rsidR="00193FD6" w:rsidRPr="00F730C0" w:rsidRDefault="00193FD6" w:rsidP="00193FD6">
            <w:pPr>
              <w:spacing w:after="0" w:line="240" w:lineRule="auto"/>
              <w:ind w:left="0" w:firstLine="0"/>
              <w:rPr>
                <w:kern w:val="0"/>
                <w:szCs w:val="24"/>
                <w14:ligatures w14:val="none"/>
              </w:rPr>
            </w:pPr>
            <w:r w:rsidRPr="00F730C0">
              <w:rPr>
                <w:kern w:val="0"/>
                <w:szCs w:val="24"/>
                <w14:ligatures w14:val="none"/>
              </w:rPr>
              <w:t>Concrete (Residential)</w:t>
            </w:r>
          </w:p>
        </w:tc>
        <w:tc>
          <w:tcPr>
            <w:tcW w:w="2552" w:type="dxa"/>
            <w:tcBorders>
              <w:top w:val="nil"/>
              <w:left w:val="nil"/>
              <w:bottom w:val="single" w:sz="4" w:space="0" w:color="auto"/>
              <w:right w:val="single" w:sz="4" w:space="0" w:color="auto"/>
            </w:tcBorders>
            <w:shd w:val="clear" w:color="auto" w:fill="auto"/>
            <w:vAlign w:val="center"/>
            <w:hideMark/>
          </w:tcPr>
          <w:p w14:paraId="26546C1C" w14:textId="77777777" w:rsidR="00193FD6" w:rsidRPr="00F730C0" w:rsidRDefault="00193FD6" w:rsidP="00193FD6">
            <w:pPr>
              <w:spacing w:after="0" w:line="240" w:lineRule="auto"/>
              <w:ind w:left="0" w:firstLine="0"/>
              <w:jc w:val="center"/>
              <w:rPr>
                <w:kern w:val="0"/>
                <w:szCs w:val="24"/>
                <w14:ligatures w14:val="none"/>
              </w:rPr>
            </w:pPr>
            <w:r w:rsidRPr="00F730C0">
              <w:rPr>
                <w:kern w:val="0"/>
                <w:szCs w:val="24"/>
                <w14:ligatures w14:val="none"/>
              </w:rPr>
              <w:t>1</w:t>
            </w:r>
          </w:p>
        </w:tc>
        <w:tc>
          <w:tcPr>
            <w:tcW w:w="2410" w:type="dxa"/>
            <w:tcBorders>
              <w:top w:val="nil"/>
              <w:left w:val="nil"/>
              <w:bottom w:val="single" w:sz="4" w:space="0" w:color="auto"/>
              <w:right w:val="single" w:sz="4" w:space="0" w:color="auto"/>
            </w:tcBorders>
            <w:shd w:val="clear" w:color="auto" w:fill="auto"/>
            <w:vAlign w:val="center"/>
            <w:hideMark/>
          </w:tcPr>
          <w:p w14:paraId="0FC43A74" w14:textId="2C6F2BD6" w:rsidR="00193FD6" w:rsidRPr="00F730C0" w:rsidRDefault="00EC36A0" w:rsidP="00193FD6">
            <w:pPr>
              <w:spacing w:after="0" w:line="240" w:lineRule="auto"/>
              <w:ind w:left="0" w:firstLine="0"/>
              <w:jc w:val="center"/>
              <w:rPr>
                <w:kern w:val="0"/>
                <w:szCs w:val="24"/>
                <w14:ligatures w14:val="none"/>
              </w:rPr>
            </w:pPr>
            <w:r>
              <w:rPr>
                <w:kern w:val="0"/>
                <w:szCs w:val="24"/>
                <w14:ligatures w14:val="none"/>
              </w:rPr>
              <w:t>0.34</w:t>
            </w:r>
          </w:p>
        </w:tc>
      </w:tr>
      <w:tr w:rsidR="00193FD6" w:rsidRPr="00F730C0" w14:paraId="1FB46597" w14:textId="77777777" w:rsidTr="00193FD6">
        <w:trPr>
          <w:trHeight w:val="201"/>
        </w:trPr>
        <w:tc>
          <w:tcPr>
            <w:tcW w:w="3964" w:type="dxa"/>
            <w:tcBorders>
              <w:top w:val="nil"/>
              <w:left w:val="single" w:sz="4" w:space="0" w:color="auto"/>
              <w:bottom w:val="single" w:sz="4" w:space="0" w:color="auto"/>
              <w:right w:val="single" w:sz="4" w:space="0" w:color="auto"/>
            </w:tcBorders>
            <w:shd w:val="clear" w:color="auto" w:fill="auto"/>
            <w:vAlign w:val="center"/>
            <w:hideMark/>
          </w:tcPr>
          <w:p w14:paraId="718F7004" w14:textId="77777777" w:rsidR="00193FD6" w:rsidRPr="00F730C0" w:rsidRDefault="00193FD6" w:rsidP="00193FD6">
            <w:pPr>
              <w:spacing w:after="0" w:line="240" w:lineRule="auto"/>
              <w:ind w:left="0" w:firstLine="0"/>
              <w:rPr>
                <w:kern w:val="0"/>
                <w:szCs w:val="24"/>
                <w14:ligatures w14:val="none"/>
              </w:rPr>
            </w:pPr>
            <w:r w:rsidRPr="00F730C0">
              <w:rPr>
                <w:kern w:val="0"/>
                <w:szCs w:val="24"/>
                <w14:ligatures w14:val="none"/>
              </w:rPr>
              <w:t>Concrete (Building)</w:t>
            </w:r>
          </w:p>
        </w:tc>
        <w:tc>
          <w:tcPr>
            <w:tcW w:w="2552" w:type="dxa"/>
            <w:tcBorders>
              <w:top w:val="nil"/>
              <w:left w:val="nil"/>
              <w:bottom w:val="single" w:sz="4" w:space="0" w:color="auto"/>
              <w:right w:val="single" w:sz="4" w:space="0" w:color="auto"/>
            </w:tcBorders>
            <w:shd w:val="clear" w:color="auto" w:fill="auto"/>
            <w:vAlign w:val="center"/>
            <w:hideMark/>
          </w:tcPr>
          <w:p w14:paraId="26C946F6" w14:textId="77777777" w:rsidR="00193FD6" w:rsidRPr="00F730C0" w:rsidRDefault="00193FD6" w:rsidP="00193FD6">
            <w:pPr>
              <w:spacing w:after="0" w:line="240" w:lineRule="auto"/>
              <w:ind w:left="0" w:firstLine="0"/>
              <w:jc w:val="center"/>
              <w:rPr>
                <w:kern w:val="0"/>
                <w:szCs w:val="24"/>
                <w14:ligatures w14:val="none"/>
              </w:rPr>
            </w:pPr>
            <w:r w:rsidRPr="00F730C0">
              <w:rPr>
                <w:kern w:val="0"/>
                <w:szCs w:val="24"/>
                <w14:ligatures w14:val="none"/>
              </w:rPr>
              <w:t>1</w:t>
            </w:r>
          </w:p>
        </w:tc>
        <w:tc>
          <w:tcPr>
            <w:tcW w:w="2410" w:type="dxa"/>
            <w:tcBorders>
              <w:top w:val="nil"/>
              <w:left w:val="nil"/>
              <w:bottom w:val="single" w:sz="4" w:space="0" w:color="auto"/>
              <w:right w:val="single" w:sz="4" w:space="0" w:color="auto"/>
            </w:tcBorders>
            <w:shd w:val="clear" w:color="auto" w:fill="auto"/>
            <w:vAlign w:val="center"/>
            <w:hideMark/>
          </w:tcPr>
          <w:p w14:paraId="12B40870" w14:textId="3FF18CFB" w:rsidR="00193FD6" w:rsidRPr="00F730C0" w:rsidRDefault="00EC36A0" w:rsidP="00193FD6">
            <w:pPr>
              <w:spacing w:after="0" w:line="240" w:lineRule="auto"/>
              <w:ind w:left="0" w:firstLine="0"/>
              <w:jc w:val="center"/>
              <w:rPr>
                <w:kern w:val="0"/>
                <w:szCs w:val="24"/>
                <w14:ligatures w14:val="none"/>
              </w:rPr>
            </w:pPr>
            <w:r>
              <w:rPr>
                <w:kern w:val="0"/>
                <w:szCs w:val="24"/>
                <w14:ligatures w14:val="none"/>
              </w:rPr>
              <w:t>0.34</w:t>
            </w:r>
          </w:p>
        </w:tc>
      </w:tr>
      <w:tr w:rsidR="00193FD6" w:rsidRPr="00F730C0" w14:paraId="1F16F700" w14:textId="77777777" w:rsidTr="00193FD6">
        <w:trPr>
          <w:trHeight w:val="201"/>
        </w:trPr>
        <w:tc>
          <w:tcPr>
            <w:tcW w:w="3964" w:type="dxa"/>
            <w:tcBorders>
              <w:top w:val="nil"/>
              <w:left w:val="single" w:sz="4" w:space="0" w:color="auto"/>
              <w:bottom w:val="single" w:sz="4" w:space="0" w:color="auto"/>
              <w:right w:val="single" w:sz="4" w:space="0" w:color="auto"/>
            </w:tcBorders>
            <w:shd w:val="clear" w:color="auto" w:fill="auto"/>
            <w:vAlign w:val="center"/>
            <w:hideMark/>
          </w:tcPr>
          <w:p w14:paraId="66AA0E78" w14:textId="77777777" w:rsidR="00193FD6" w:rsidRPr="00F730C0" w:rsidRDefault="00193FD6" w:rsidP="00193FD6">
            <w:pPr>
              <w:spacing w:after="0" w:line="240" w:lineRule="auto"/>
              <w:ind w:left="0" w:firstLine="0"/>
              <w:rPr>
                <w:kern w:val="0"/>
                <w:szCs w:val="24"/>
                <w14:ligatures w14:val="none"/>
              </w:rPr>
            </w:pPr>
            <w:r w:rsidRPr="00F730C0">
              <w:rPr>
                <w:kern w:val="0"/>
                <w:szCs w:val="24"/>
                <w14:ligatures w14:val="none"/>
              </w:rPr>
              <w:t>Concrete (Clinic)</w:t>
            </w:r>
          </w:p>
        </w:tc>
        <w:tc>
          <w:tcPr>
            <w:tcW w:w="2552" w:type="dxa"/>
            <w:tcBorders>
              <w:top w:val="nil"/>
              <w:left w:val="nil"/>
              <w:bottom w:val="single" w:sz="4" w:space="0" w:color="auto"/>
              <w:right w:val="single" w:sz="4" w:space="0" w:color="auto"/>
            </w:tcBorders>
            <w:shd w:val="clear" w:color="auto" w:fill="auto"/>
            <w:vAlign w:val="center"/>
            <w:hideMark/>
          </w:tcPr>
          <w:p w14:paraId="24FA0FC6" w14:textId="77777777" w:rsidR="00193FD6" w:rsidRPr="00F730C0" w:rsidRDefault="00193FD6" w:rsidP="00193FD6">
            <w:pPr>
              <w:spacing w:after="0" w:line="240" w:lineRule="auto"/>
              <w:ind w:left="0" w:firstLine="0"/>
              <w:jc w:val="center"/>
              <w:rPr>
                <w:kern w:val="0"/>
                <w:szCs w:val="24"/>
                <w14:ligatures w14:val="none"/>
              </w:rPr>
            </w:pPr>
            <w:r w:rsidRPr="00F730C0">
              <w:rPr>
                <w:kern w:val="0"/>
                <w:szCs w:val="24"/>
                <w14:ligatures w14:val="none"/>
              </w:rPr>
              <w:t>1</w:t>
            </w:r>
          </w:p>
        </w:tc>
        <w:tc>
          <w:tcPr>
            <w:tcW w:w="2410" w:type="dxa"/>
            <w:tcBorders>
              <w:top w:val="nil"/>
              <w:left w:val="nil"/>
              <w:bottom w:val="single" w:sz="4" w:space="0" w:color="auto"/>
              <w:right w:val="single" w:sz="4" w:space="0" w:color="auto"/>
            </w:tcBorders>
            <w:shd w:val="clear" w:color="auto" w:fill="auto"/>
            <w:vAlign w:val="center"/>
            <w:hideMark/>
          </w:tcPr>
          <w:p w14:paraId="283BF446" w14:textId="30BA43AA" w:rsidR="00193FD6" w:rsidRPr="00F730C0" w:rsidRDefault="00EC36A0" w:rsidP="00193FD6">
            <w:pPr>
              <w:spacing w:after="0" w:line="240" w:lineRule="auto"/>
              <w:ind w:left="0" w:firstLine="0"/>
              <w:jc w:val="center"/>
              <w:rPr>
                <w:kern w:val="0"/>
                <w:szCs w:val="24"/>
                <w14:ligatures w14:val="none"/>
              </w:rPr>
            </w:pPr>
            <w:r>
              <w:rPr>
                <w:kern w:val="0"/>
                <w:szCs w:val="24"/>
                <w14:ligatures w14:val="none"/>
              </w:rPr>
              <w:t>0.34</w:t>
            </w:r>
          </w:p>
        </w:tc>
      </w:tr>
      <w:tr w:rsidR="00193FD6" w:rsidRPr="00F730C0" w14:paraId="4A804112" w14:textId="77777777" w:rsidTr="00193FD6">
        <w:trPr>
          <w:trHeight w:val="201"/>
        </w:trPr>
        <w:tc>
          <w:tcPr>
            <w:tcW w:w="3964" w:type="dxa"/>
            <w:tcBorders>
              <w:top w:val="nil"/>
              <w:left w:val="single" w:sz="4" w:space="0" w:color="auto"/>
              <w:bottom w:val="single" w:sz="4" w:space="0" w:color="auto"/>
              <w:right w:val="single" w:sz="4" w:space="0" w:color="auto"/>
            </w:tcBorders>
            <w:shd w:val="clear" w:color="auto" w:fill="auto"/>
            <w:vAlign w:val="center"/>
            <w:hideMark/>
          </w:tcPr>
          <w:p w14:paraId="4F0E7F1C" w14:textId="77777777" w:rsidR="00193FD6" w:rsidRPr="00F730C0" w:rsidRDefault="00193FD6" w:rsidP="00193FD6">
            <w:pPr>
              <w:spacing w:after="0" w:line="240" w:lineRule="auto"/>
              <w:ind w:left="0" w:firstLine="0"/>
              <w:rPr>
                <w:b/>
                <w:bCs/>
                <w:kern w:val="0"/>
                <w:szCs w:val="24"/>
                <w14:ligatures w14:val="none"/>
              </w:rPr>
            </w:pPr>
            <w:r w:rsidRPr="00F730C0">
              <w:rPr>
                <w:b/>
                <w:bCs/>
                <w:kern w:val="0"/>
                <w:szCs w:val="24"/>
                <w14:ligatures w14:val="none"/>
              </w:rPr>
              <w:t xml:space="preserve">  Total</w:t>
            </w:r>
          </w:p>
        </w:tc>
        <w:tc>
          <w:tcPr>
            <w:tcW w:w="2552" w:type="dxa"/>
            <w:tcBorders>
              <w:top w:val="nil"/>
              <w:left w:val="nil"/>
              <w:bottom w:val="single" w:sz="4" w:space="0" w:color="auto"/>
              <w:right w:val="single" w:sz="4" w:space="0" w:color="auto"/>
            </w:tcBorders>
            <w:shd w:val="clear" w:color="auto" w:fill="auto"/>
            <w:vAlign w:val="center"/>
            <w:hideMark/>
          </w:tcPr>
          <w:p w14:paraId="7A2F3347" w14:textId="74C2995C" w:rsidR="00193FD6" w:rsidRPr="00F730C0" w:rsidRDefault="00E07E13" w:rsidP="00193FD6">
            <w:pPr>
              <w:spacing w:after="0" w:line="240" w:lineRule="auto"/>
              <w:ind w:left="0" w:firstLine="0"/>
              <w:jc w:val="center"/>
              <w:rPr>
                <w:b/>
                <w:bCs/>
                <w:kern w:val="0"/>
                <w:szCs w:val="24"/>
                <w14:ligatures w14:val="none"/>
              </w:rPr>
            </w:pPr>
            <w:r>
              <w:rPr>
                <w:b/>
                <w:bCs/>
                <w:kern w:val="0"/>
                <w:szCs w:val="24"/>
                <w14:ligatures w14:val="none"/>
              </w:rPr>
              <w:t>294</w:t>
            </w:r>
          </w:p>
        </w:tc>
        <w:tc>
          <w:tcPr>
            <w:tcW w:w="2410" w:type="dxa"/>
            <w:tcBorders>
              <w:top w:val="nil"/>
              <w:left w:val="nil"/>
              <w:bottom w:val="single" w:sz="4" w:space="0" w:color="auto"/>
              <w:right w:val="single" w:sz="4" w:space="0" w:color="auto"/>
            </w:tcBorders>
            <w:shd w:val="clear" w:color="auto" w:fill="auto"/>
            <w:vAlign w:val="center"/>
            <w:hideMark/>
          </w:tcPr>
          <w:p w14:paraId="7FCF3063" w14:textId="7713E67F" w:rsidR="00193FD6" w:rsidRPr="00F730C0" w:rsidRDefault="00193FD6" w:rsidP="00193FD6">
            <w:pPr>
              <w:spacing w:after="0" w:line="240" w:lineRule="auto"/>
              <w:ind w:left="0" w:firstLine="0"/>
              <w:jc w:val="center"/>
              <w:rPr>
                <w:b/>
                <w:bCs/>
                <w:kern w:val="0"/>
                <w:szCs w:val="24"/>
                <w14:ligatures w14:val="none"/>
              </w:rPr>
            </w:pPr>
            <w:r w:rsidRPr="00F730C0">
              <w:rPr>
                <w:b/>
                <w:bCs/>
                <w:kern w:val="0"/>
                <w:szCs w:val="24"/>
                <w14:ligatures w14:val="none"/>
              </w:rPr>
              <w:t>100.0</w:t>
            </w:r>
          </w:p>
        </w:tc>
      </w:tr>
    </w:tbl>
    <w:p w14:paraId="5D321596" w14:textId="77777777" w:rsidR="00193FD6" w:rsidRPr="00F730C0" w:rsidRDefault="00193FD6" w:rsidP="0050482A">
      <w:pPr>
        <w:pStyle w:val="NoSpacing"/>
        <w:spacing w:line="276" w:lineRule="auto"/>
        <w:jc w:val="both"/>
        <w:rPr>
          <w:szCs w:val="24"/>
        </w:rPr>
      </w:pPr>
    </w:p>
    <w:p w14:paraId="3FABB4CF" w14:textId="61A01FC2" w:rsidR="00137B9E" w:rsidRPr="00F730C0" w:rsidRDefault="00137B9E" w:rsidP="00A2324B">
      <w:pPr>
        <w:spacing w:after="0" w:line="276" w:lineRule="auto"/>
        <w:ind w:left="590" w:firstLine="0"/>
        <w:rPr>
          <w:color w:val="auto"/>
          <w:szCs w:val="24"/>
        </w:rPr>
      </w:pPr>
    </w:p>
    <w:p w14:paraId="32DC9039" w14:textId="3DB8B3F4" w:rsidR="006D39ED" w:rsidRDefault="006D39ED" w:rsidP="00A2324B">
      <w:pPr>
        <w:spacing w:after="0" w:line="276" w:lineRule="auto"/>
        <w:ind w:left="0" w:firstLine="0"/>
        <w:rPr>
          <w:b/>
          <w:color w:val="auto"/>
          <w:szCs w:val="24"/>
        </w:rPr>
      </w:pPr>
    </w:p>
    <w:p w14:paraId="71DC7ED0" w14:textId="5F944F18" w:rsidR="00AF0E6C" w:rsidRDefault="00AF0E6C" w:rsidP="00A2324B">
      <w:pPr>
        <w:spacing w:after="0" w:line="276" w:lineRule="auto"/>
        <w:ind w:left="0" w:firstLine="0"/>
        <w:rPr>
          <w:b/>
          <w:color w:val="auto"/>
          <w:szCs w:val="24"/>
        </w:rPr>
      </w:pPr>
    </w:p>
    <w:p w14:paraId="57AB30CC" w14:textId="77777777" w:rsidR="00AF0E6C" w:rsidRPr="00F730C0" w:rsidRDefault="00AF0E6C" w:rsidP="00A2324B">
      <w:pPr>
        <w:spacing w:after="0" w:line="276" w:lineRule="auto"/>
        <w:ind w:left="0" w:firstLine="0"/>
        <w:rPr>
          <w:b/>
          <w:color w:val="auto"/>
          <w:szCs w:val="24"/>
        </w:rPr>
      </w:pPr>
    </w:p>
    <w:p w14:paraId="5D9C8647" w14:textId="72EEE5A8" w:rsidR="00137B9E" w:rsidRPr="0050482A" w:rsidRDefault="005A663E" w:rsidP="00A2324B">
      <w:pPr>
        <w:spacing w:after="0" w:line="276" w:lineRule="auto"/>
        <w:ind w:left="0" w:firstLine="0"/>
        <w:rPr>
          <w:b/>
          <w:color w:val="auto"/>
          <w:szCs w:val="24"/>
        </w:rPr>
      </w:pPr>
      <w:r w:rsidRPr="00F730C0">
        <w:rPr>
          <w:noProof/>
        </w:rPr>
        <w:lastRenderedPageBreak/>
        <mc:AlternateContent>
          <mc:Choice Requires="wps">
            <w:drawing>
              <wp:anchor distT="0" distB="0" distL="114300" distR="114300" simplePos="0" relativeHeight="251721728" behindDoc="0" locked="0" layoutInCell="1" allowOverlap="1" wp14:anchorId="014EE74B" wp14:editId="545500F2">
                <wp:simplePos x="0" y="0"/>
                <wp:positionH relativeFrom="column">
                  <wp:posOffset>-37578</wp:posOffset>
                </wp:positionH>
                <wp:positionV relativeFrom="paragraph">
                  <wp:posOffset>120198</wp:posOffset>
                </wp:positionV>
                <wp:extent cx="5934075" cy="182880"/>
                <wp:effectExtent l="0" t="0" r="9525" b="7620"/>
                <wp:wrapNone/>
                <wp:docPr id="9" name="Text Box 9"/>
                <wp:cNvGraphicFramePr/>
                <a:graphic xmlns:a="http://schemas.openxmlformats.org/drawingml/2006/main">
                  <a:graphicData uri="http://schemas.microsoft.com/office/word/2010/wordprocessingShape">
                    <wps:wsp>
                      <wps:cNvSpPr txBox="1"/>
                      <wps:spPr>
                        <a:xfrm>
                          <a:off x="0" y="0"/>
                          <a:ext cx="5934075" cy="182880"/>
                        </a:xfrm>
                        <a:prstGeom prst="rect">
                          <a:avLst/>
                        </a:prstGeom>
                        <a:solidFill>
                          <a:prstClr val="white"/>
                        </a:solidFill>
                        <a:ln>
                          <a:noFill/>
                        </a:ln>
                      </wps:spPr>
                      <wps:txbx>
                        <w:txbxContent>
                          <w:p w14:paraId="5018C1F7" w14:textId="449224E4" w:rsidR="005A663E" w:rsidRPr="005A663E" w:rsidRDefault="005A663E" w:rsidP="005A663E">
                            <w:pPr>
                              <w:pStyle w:val="Caption"/>
                              <w:rPr>
                                <w:b/>
                                <w:bCs/>
                                <w:noProof/>
                                <w:color w:val="auto"/>
                                <w:sz w:val="36"/>
                                <w:szCs w:val="36"/>
                              </w:rPr>
                            </w:pPr>
                            <w:bookmarkStart w:id="112" w:name="_Toc141876535"/>
                            <w:r w:rsidRPr="005A663E">
                              <w:rPr>
                                <w:b/>
                                <w:bCs/>
                                <w:color w:val="auto"/>
                                <w:sz w:val="24"/>
                                <w:szCs w:val="24"/>
                              </w:rPr>
                              <w:t xml:space="preserve">Figure </w:t>
                            </w:r>
                            <w:r w:rsidRPr="005A663E">
                              <w:rPr>
                                <w:b/>
                                <w:bCs/>
                                <w:color w:val="auto"/>
                                <w:sz w:val="24"/>
                                <w:szCs w:val="24"/>
                              </w:rPr>
                              <w:fldChar w:fldCharType="begin"/>
                            </w:r>
                            <w:r w:rsidRPr="005A663E">
                              <w:rPr>
                                <w:b/>
                                <w:bCs/>
                                <w:color w:val="auto"/>
                                <w:sz w:val="24"/>
                                <w:szCs w:val="24"/>
                              </w:rPr>
                              <w:instrText xml:space="preserve"> SEQ Figure \* ARABIC </w:instrText>
                            </w:r>
                            <w:r w:rsidRPr="005A663E">
                              <w:rPr>
                                <w:b/>
                                <w:bCs/>
                                <w:color w:val="auto"/>
                                <w:sz w:val="24"/>
                                <w:szCs w:val="24"/>
                              </w:rPr>
                              <w:fldChar w:fldCharType="separate"/>
                            </w:r>
                            <w:r w:rsidR="00A02702">
                              <w:rPr>
                                <w:b/>
                                <w:bCs/>
                                <w:noProof/>
                                <w:color w:val="auto"/>
                                <w:sz w:val="24"/>
                                <w:szCs w:val="24"/>
                              </w:rPr>
                              <w:t>4</w:t>
                            </w:r>
                            <w:r w:rsidRPr="005A663E">
                              <w:rPr>
                                <w:b/>
                                <w:bCs/>
                                <w:color w:val="auto"/>
                                <w:sz w:val="24"/>
                                <w:szCs w:val="24"/>
                              </w:rPr>
                              <w:fldChar w:fldCharType="end"/>
                            </w:r>
                            <w:r w:rsidRPr="005A663E">
                              <w:rPr>
                                <w:b/>
                                <w:bCs/>
                                <w:color w:val="auto"/>
                                <w:sz w:val="24"/>
                                <w:szCs w:val="24"/>
                              </w:rPr>
                              <w:t>: Graph showing structure types</w:t>
                            </w:r>
                            <w:bookmarkEnd w:id="112"/>
                          </w:p>
                          <w:p w14:paraId="483FFB41" w14:textId="77777777" w:rsidR="005A663E" w:rsidRDefault="005A663E"/>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14EE74B" id="Text Box 9" o:spid="_x0000_s1029" type="#_x0000_t202" style="position:absolute;margin-left:-2.95pt;margin-top:9.45pt;width:467.25pt;height:14.4pt;z-index:2517217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jmNNMwIAAGcEAAAOAAAAZHJzL2Uyb0RvYy54bWysVMFuGjEQvVfqP1i+lwXStIBYIkpEVQkl&#10;kaDK2Xht1pLtcW3DLv36jr0sSdOeql6845nx2O+9mZ3ftUaTk/BBgS3paDCkRFgOlbKHkn7frT9M&#10;KAmR2YppsKKkZxHo3eL9u3njZmIMNehKeIJFbJg1rqR1jG5WFIHXwrAwACcsBiV4wyJu/aGoPGuw&#10;utHFeDj8VDTgK+eBixDQe98F6SLXl1Lw+ChlEJHokuLbYl59XvdpLRZzNjt45mrFL89g//AKw5TF&#10;S6+l7llk5OjVH6WM4h4CyDjgYAqQUnGRMSCa0fANmm3NnMhYkJzgrjSF/1eWP5yePFFVSaeUWGZQ&#10;op1oI/kCLZkmdhoXZpi0dZgWW3Sjyr0/oDOBbqU36YtwCMaR5/OV21SMo/N2evNx+PmWEo6x0WQ8&#10;mWTyi5fTzof4VYAhySipR+0ypey0CRFfgql9SrosgFbVWmmdNimw0p6cGOrc1CqK9EY88VuWtinX&#10;QjrVhZOnSBA7KMmK7b7NhNz0MPdQnRG9h657guNrhfdtWIhPzGO7IGAcgfiIi9TQlBQuFiU1+J9/&#10;86d8VBGjlDTYfiUNP47MC0r0N4v6pl7tDd8b+96wR7MCRDrC4XI8m3jAR92b0oN5xslYplswxCzH&#10;u0oae3MVuyHAyeJiucxJ2JGOxY3dOp5K97zu2mfm3UWViHo+QN+YbPZGnC63Y3l5jCBVVi7x2rF4&#10;oRu7Octzmbw0Lq/3Oevl/7D4BQAA//8DAFBLAwQUAAYACAAAACEAa8lYgt8AAAAIAQAADwAAAGRy&#10;cy9kb3ducmV2LnhtbEyPQU/DMAyF70j8h8hIXNCWUkHXdU0n2OAGh41p56zx2orGqZp07f495gQn&#10;y35Pz9/L15NtxQV73zhS8DiPQCCVzjRUKTh8vc9SED5oMrp1hAqu6GFd3N7kOjNupB1e9qESHEI+&#10;0wrqELpMSl/WaLWfuw6JtbPrrQ689pU0vR453LYyjqJEWt0Qf6h1h5say+/9YBUk234Yd7R52B7e&#10;PvRnV8XH1+tRqfu76WUFIuAU/szwi8/oUDDTyQ1kvGgVzJ6X7OR7ypP1ZZwmIE4KnhYLkEUu/xco&#10;fgAAAP//AwBQSwECLQAUAAYACAAAACEAtoM4kv4AAADhAQAAEwAAAAAAAAAAAAAAAAAAAAAAW0Nv&#10;bnRlbnRfVHlwZXNdLnhtbFBLAQItABQABgAIAAAAIQA4/SH/1gAAAJQBAAALAAAAAAAAAAAAAAAA&#10;AC8BAABfcmVscy8ucmVsc1BLAQItABQABgAIAAAAIQAcjmNNMwIAAGcEAAAOAAAAAAAAAAAAAAAA&#10;AC4CAABkcnMvZTJvRG9jLnhtbFBLAQItABQABgAIAAAAIQBryViC3wAAAAgBAAAPAAAAAAAAAAAA&#10;AAAAAI0EAABkcnMvZG93bnJldi54bWxQSwUGAAAAAAQABADzAAAAmQUAAAAA&#10;" stroked="f">
                <v:textbox inset="0,0,0,0">
                  <w:txbxContent>
                    <w:p w14:paraId="5018C1F7" w14:textId="449224E4" w:rsidR="005A663E" w:rsidRPr="005A663E" w:rsidRDefault="005A663E" w:rsidP="005A663E">
                      <w:pPr>
                        <w:pStyle w:val="Caption"/>
                        <w:rPr>
                          <w:b/>
                          <w:bCs/>
                          <w:noProof/>
                          <w:color w:val="auto"/>
                          <w:sz w:val="36"/>
                          <w:szCs w:val="36"/>
                        </w:rPr>
                      </w:pPr>
                      <w:bookmarkStart w:id="113" w:name="_Toc141876535"/>
                      <w:r w:rsidRPr="005A663E">
                        <w:rPr>
                          <w:b/>
                          <w:bCs/>
                          <w:color w:val="auto"/>
                          <w:sz w:val="24"/>
                          <w:szCs w:val="24"/>
                        </w:rPr>
                        <w:t xml:space="preserve">Figure </w:t>
                      </w:r>
                      <w:r w:rsidRPr="005A663E">
                        <w:rPr>
                          <w:b/>
                          <w:bCs/>
                          <w:color w:val="auto"/>
                          <w:sz w:val="24"/>
                          <w:szCs w:val="24"/>
                        </w:rPr>
                        <w:fldChar w:fldCharType="begin"/>
                      </w:r>
                      <w:r w:rsidRPr="005A663E">
                        <w:rPr>
                          <w:b/>
                          <w:bCs/>
                          <w:color w:val="auto"/>
                          <w:sz w:val="24"/>
                          <w:szCs w:val="24"/>
                        </w:rPr>
                        <w:instrText xml:space="preserve"> SEQ Figure \* ARABIC </w:instrText>
                      </w:r>
                      <w:r w:rsidRPr="005A663E">
                        <w:rPr>
                          <w:b/>
                          <w:bCs/>
                          <w:color w:val="auto"/>
                          <w:sz w:val="24"/>
                          <w:szCs w:val="24"/>
                        </w:rPr>
                        <w:fldChar w:fldCharType="separate"/>
                      </w:r>
                      <w:r w:rsidR="00A02702">
                        <w:rPr>
                          <w:b/>
                          <w:bCs/>
                          <w:noProof/>
                          <w:color w:val="auto"/>
                          <w:sz w:val="24"/>
                          <w:szCs w:val="24"/>
                        </w:rPr>
                        <w:t>4</w:t>
                      </w:r>
                      <w:r w:rsidRPr="005A663E">
                        <w:rPr>
                          <w:b/>
                          <w:bCs/>
                          <w:color w:val="auto"/>
                          <w:sz w:val="24"/>
                          <w:szCs w:val="24"/>
                        </w:rPr>
                        <w:fldChar w:fldCharType="end"/>
                      </w:r>
                      <w:r w:rsidRPr="005A663E">
                        <w:rPr>
                          <w:b/>
                          <w:bCs/>
                          <w:color w:val="auto"/>
                          <w:sz w:val="24"/>
                          <w:szCs w:val="24"/>
                        </w:rPr>
                        <w:t>: Graph showing structure types</w:t>
                      </w:r>
                      <w:bookmarkEnd w:id="113"/>
                    </w:p>
                    <w:p w14:paraId="483FFB41" w14:textId="77777777" w:rsidR="005A663E" w:rsidRDefault="005A663E"/>
                  </w:txbxContent>
                </v:textbox>
              </v:shape>
            </w:pict>
          </mc:Fallback>
        </mc:AlternateContent>
      </w:r>
    </w:p>
    <w:p w14:paraId="58D83A77" w14:textId="012EB660" w:rsidR="00137B9E" w:rsidRPr="0050482A" w:rsidRDefault="00137B9E" w:rsidP="0050482A">
      <w:pPr>
        <w:pStyle w:val="Caption"/>
        <w:spacing w:line="276" w:lineRule="auto"/>
        <w:ind w:left="0" w:firstLine="0"/>
        <w:rPr>
          <w:b/>
          <w:color w:val="auto"/>
          <w:sz w:val="24"/>
          <w:szCs w:val="24"/>
        </w:rPr>
      </w:pPr>
    </w:p>
    <w:p w14:paraId="7A47DDEA" w14:textId="437014ED" w:rsidR="00137B9E" w:rsidRPr="0050482A" w:rsidRDefault="00137B9E" w:rsidP="0050482A">
      <w:pPr>
        <w:spacing w:after="3" w:line="276" w:lineRule="auto"/>
        <w:ind w:left="6072"/>
        <w:rPr>
          <w:b/>
          <w:color w:val="auto"/>
          <w:szCs w:val="24"/>
        </w:rPr>
      </w:pPr>
      <w:r w:rsidRPr="0050482A">
        <w:rPr>
          <w:b/>
          <w:noProof/>
          <w:color w:val="auto"/>
          <w:szCs w:val="24"/>
        </w:rPr>
        <w:drawing>
          <wp:anchor distT="0" distB="0" distL="114300" distR="114300" simplePos="0" relativeHeight="251679744" behindDoc="0" locked="0" layoutInCell="1" allowOverlap="1" wp14:anchorId="2247DCD8" wp14:editId="0000D5A0">
            <wp:simplePos x="0" y="0"/>
            <wp:positionH relativeFrom="margin">
              <wp:posOffset>-37056</wp:posOffset>
            </wp:positionH>
            <wp:positionV relativeFrom="paragraph">
              <wp:posOffset>48999</wp:posOffset>
            </wp:positionV>
            <wp:extent cx="5934075" cy="3020756"/>
            <wp:effectExtent l="38100" t="38100" r="28575" b="46355"/>
            <wp:wrapNone/>
            <wp:docPr id="1089537513"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940575" cy="3024065"/>
                    </a:xfrm>
                    <a:prstGeom prst="rect">
                      <a:avLst/>
                    </a:prstGeom>
                    <a:noFill/>
                    <a:ln w="38100">
                      <a:solidFill>
                        <a:schemeClr val="accent1"/>
                      </a:solidFill>
                    </a:ln>
                  </pic:spPr>
                </pic:pic>
              </a:graphicData>
            </a:graphic>
            <wp14:sizeRelH relativeFrom="page">
              <wp14:pctWidth>0</wp14:pctWidth>
            </wp14:sizeRelH>
            <wp14:sizeRelV relativeFrom="page">
              <wp14:pctHeight>0</wp14:pctHeight>
            </wp14:sizeRelV>
          </wp:anchor>
        </w:drawing>
      </w:r>
    </w:p>
    <w:p w14:paraId="32194F6C" w14:textId="77777777" w:rsidR="00137B9E" w:rsidRPr="0050482A" w:rsidRDefault="00137B9E" w:rsidP="0050482A">
      <w:pPr>
        <w:spacing w:after="3" w:line="276" w:lineRule="auto"/>
        <w:ind w:left="6072"/>
        <w:rPr>
          <w:b/>
          <w:color w:val="auto"/>
          <w:szCs w:val="24"/>
        </w:rPr>
      </w:pPr>
    </w:p>
    <w:p w14:paraId="1008ADFD" w14:textId="77777777" w:rsidR="00137B9E" w:rsidRPr="0050482A" w:rsidRDefault="00137B9E" w:rsidP="0050482A">
      <w:pPr>
        <w:spacing w:after="3" w:line="276" w:lineRule="auto"/>
        <w:ind w:left="6072"/>
        <w:rPr>
          <w:b/>
          <w:color w:val="auto"/>
          <w:szCs w:val="24"/>
        </w:rPr>
      </w:pPr>
    </w:p>
    <w:p w14:paraId="38078EE3" w14:textId="77777777" w:rsidR="00137B9E" w:rsidRPr="0050482A" w:rsidRDefault="00137B9E" w:rsidP="0050482A">
      <w:pPr>
        <w:spacing w:after="3" w:line="276" w:lineRule="auto"/>
        <w:ind w:left="6072"/>
        <w:rPr>
          <w:b/>
          <w:color w:val="auto"/>
          <w:szCs w:val="24"/>
        </w:rPr>
      </w:pPr>
    </w:p>
    <w:p w14:paraId="15017B5A" w14:textId="77777777" w:rsidR="00137B9E" w:rsidRPr="0050482A" w:rsidRDefault="00137B9E" w:rsidP="0050482A">
      <w:pPr>
        <w:spacing w:after="3" w:line="276" w:lineRule="auto"/>
        <w:ind w:left="6072"/>
        <w:rPr>
          <w:b/>
          <w:color w:val="auto"/>
          <w:szCs w:val="24"/>
        </w:rPr>
      </w:pPr>
    </w:p>
    <w:p w14:paraId="74E5D9D9" w14:textId="77777777" w:rsidR="00137B9E" w:rsidRPr="0050482A" w:rsidRDefault="00137B9E" w:rsidP="0050482A">
      <w:pPr>
        <w:spacing w:after="3" w:line="276" w:lineRule="auto"/>
        <w:ind w:left="6072"/>
        <w:rPr>
          <w:b/>
          <w:color w:val="auto"/>
          <w:szCs w:val="24"/>
        </w:rPr>
      </w:pPr>
    </w:p>
    <w:p w14:paraId="30E355D7" w14:textId="77777777" w:rsidR="00137B9E" w:rsidRPr="0050482A" w:rsidRDefault="00137B9E" w:rsidP="0050482A">
      <w:pPr>
        <w:spacing w:after="3" w:line="276" w:lineRule="auto"/>
        <w:ind w:left="6072"/>
        <w:rPr>
          <w:b/>
          <w:color w:val="auto"/>
          <w:szCs w:val="24"/>
        </w:rPr>
      </w:pPr>
    </w:p>
    <w:p w14:paraId="1C60E443" w14:textId="77777777" w:rsidR="00137B9E" w:rsidRPr="0050482A" w:rsidRDefault="00137B9E" w:rsidP="0050482A">
      <w:pPr>
        <w:spacing w:after="3" w:line="276" w:lineRule="auto"/>
        <w:ind w:left="6072"/>
        <w:rPr>
          <w:b/>
          <w:color w:val="auto"/>
          <w:szCs w:val="24"/>
        </w:rPr>
      </w:pPr>
    </w:p>
    <w:p w14:paraId="4C2198EF" w14:textId="77777777" w:rsidR="00137B9E" w:rsidRPr="0050482A" w:rsidRDefault="00137B9E" w:rsidP="0050482A">
      <w:pPr>
        <w:spacing w:after="3" w:line="276" w:lineRule="auto"/>
        <w:ind w:left="6072"/>
        <w:rPr>
          <w:b/>
          <w:color w:val="auto"/>
          <w:szCs w:val="24"/>
        </w:rPr>
      </w:pPr>
    </w:p>
    <w:p w14:paraId="3FF4E450" w14:textId="77777777" w:rsidR="00137B9E" w:rsidRPr="0050482A" w:rsidRDefault="00137B9E" w:rsidP="0050482A">
      <w:pPr>
        <w:spacing w:after="3" w:line="276" w:lineRule="auto"/>
        <w:ind w:left="6072"/>
        <w:rPr>
          <w:b/>
          <w:color w:val="auto"/>
          <w:szCs w:val="24"/>
        </w:rPr>
      </w:pPr>
    </w:p>
    <w:p w14:paraId="30E7A296" w14:textId="77777777" w:rsidR="00137B9E" w:rsidRPr="0050482A" w:rsidRDefault="00137B9E" w:rsidP="0050482A">
      <w:pPr>
        <w:spacing w:after="3" w:line="276" w:lineRule="auto"/>
        <w:ind w:left="6072"/>
        <w:rPr>
          <w:b/>
          <w:color w:val="auto"/>
          <w:szCs w:val="24"/>
        </w:rPr>
      </w:pPr>
    </w:p>
    <w:p w14:paraId="41551FF2" w14:textId="77777777" w:rsidR="00137B9E" w:rsidRPr="0050482A" w:rsidRDefault="00137B9E" w:rsidP="0050482A">
      <w:pPr>
        <w:spacing w:after="3" w:line="276" w:lineRule="auto"/>
        <w:ind w:left="6072"/>
        <w:rPr>
          <w:b/>
          <w:color w:val="auto"/>
          <w:szCs w:val="24"/>
        </w:rPr>
      </w:pPr>
    </w:p>
    <w:p w14:paraId="79B75D61" w14:textId="77777777" w:rsidR="00137B9E" w:rsidRPr="0050482A" w:rsidRDefault="00137B9E" w:rsidP="0050482A">
      <w:pPr>
        <w:spacing w:after="3" w:line="276" w:lineRule="auto"/>
        <w:ind w:left="6072"/>
        <w:rPr>
          <w:b/>
          <w:color w:val="auto"/>
          <w:szCs w:val="24"/>
        </w:rPr>
      </w:pPr>
    </w:p>
    <w:p w14:paraId="0A86439C" w14:textId="77777777" w:rsidR="00137B9E" w:rsidRPr="0050482A" w:rsidRDefault="00137B9E" w:rsidP="0050482A">
      <w:pPr>
        <w:spacing w:after="3" w:line="276" w:lineRule="auto"/>
        <w:ind w:left="6072"/>
        <w:rPr>
          <w:b/>
          <w:color w:val="auto"/>
          <w:szCs w:val="24"/>
        </w:rPr>
      </w:pPr>
    </w:p>
    <w:p w14:paraId="5BDC6467" w14:textId="77777777" w:rsidR="00137B9E" w:rsidRPr="0050482A" w:rsidRDefault="00137B9E" w:rsidP="0050482A">
      <w:pPr>
        <w:spacing w:after="3" w:line="276" w:lineRule="auto"/>
        <w:ind w:left="6072"/>
        <w:rPr>
          <w:b/>
          <w:color w:val="auto"/>
          <w:szCs w:val="24"/>
        </w:rPr>
      </w:pPr>
    </w:p>
    <w:p w14:paraId="1B98818D" w14:textId="77777777" w:rsidR="00137B9E" w:rsidRPr="0050482A" w:rsidRDefault="00137B9E" w:rsidP="0050482A">
      <w:pPr>
        <w:spacing w:after="3" w:line="276" w:lineRule="auto"/>
        <w:ind w:left="6072"/>
        <w:rPr>
          <w:b/>
          <w:color w:val="auto"/>
          <w:szCs w:val="24"/>
        </w:rPr>
      </w:pPr>
    </w:p>
    <w:p w14:paraId="2D92F1E9" w14:textId="77777777" w:rsidR="00137B9E" w:rsidRPr="0050482A" w:rsidRDefault="00137B9E" w:rsidP="0050482A">
      <w:pPr>
        <w:spacing w:after="3" w:line="276" w:lineRule="auto"/>
        <w:ind w:left="0" w:firstLine="0"/>
        <w:rPr>
          <w:b/>
          <w:color w:val="auto"/>
          <w:sz w:val="12"/>
          <w:szCs w:val="12"/>
        </w:rPr>
      </w:pPr>
    </w:p>
    <w:p w14:paraId="711006FF" w14:textId="4CC786CA" w:rsidR="006D39ED" w:rsidRPr="00F730C0" w:rsidRDefault="00137B9E" w:rsidP="00A2324B">
      <w:pPr>
        <w:pStyle w:val="NoSpacing"/>
        <w:spacing w:line="276" w:lineRule="auto"/>
        <w:jc w:val="both"/>
        <w:rPr>
          <w:color w:val="auto"/>
          <w:szCs w:val="24"/>
        </w:rPr>
      </w:pPr>
      <w:bookmarkStart w:id="114" w:name="_Hlk142433988"/>
      <w:r w:rsidRPr="00F730C0">
        <w:rPr>
          <w:szCs w:val="24"/>
        </w:rPr>
        <w:t>Out of the 294 structures observed during the survey, about 1</w:t>
      </w:r>
      <w:r w:rsidR="00681777" w:rsidRPr="00F730C0">
        <w:rPr>
          <w:szCs w:val="24"/>
        </w:rPr>
        <w:t>33</w:t>
      </w:r>
      <w:r w:rsidRPr="00F730C0">
        <w:rPr>
          <w:szCs w:val="24"/>
        </w:rPr>
        <w:t xml:space="preserve"> are used for residential or related purposes, </w:t>
      </w:r>
      <w:r w:rsidR="00681777" w:rsidRPr="00F730C0">
        <w:rPr>
          <w:szCs w:val="24"/>
        </w:rPr>
        <w:t>113</w:t>
      </w:r>
      <w:r w:rsidRPr="00F730C0">
        <w:rPr>
          <w:szCs w:val="24"/>
        </w:rPr>
        <w:t xml:space="preserve"> are used for commercial or related purposes, and 6</w:t>
      </w:r>
      <w:r w:rsidR="006D3953" w:rsidRPr="00F730C0">
        <w:rPr>
          <w:szCs w:val="24"/>
        </w:rPr>
        <w:t>8</w:t>
      </w:r>
      <w:r w:rsidRPr="00F730C0">
        <w:rPr>
          <w:szCs w:val="24"/>
        </w:rPr>
        <w:t xml:space="preserve"> are used for other purposes not related to residential or commercial purposes. </w:t>
      </w:r>
      <w:r w:rsidRPr="00F730C0">
        <w:rPr>
          <w:color w:val="auto"/>
          <w:szCs w:val="24"/>
        </w:rPr>
        <w:t xml:space="preserve">Table </w:t>
      </w:r>
      <w:r w:rsidR="00CA3267" w:rsidRPr="00F730C0">
        <w:rPr>
          <w:color w:val="auto"/>
          <w:szCs w:val="24"/>
        </w:rPr>
        <w:t>6</w:t>
      </w:r>
      <w:r w:rsidRPr="00F730C0">
        <w:rPr>
          <w:color w:val="auto"/>
          <w:szCs w:val="24"/>
        </w:rPr>
        <w:t xml:space="preserve"> and Figure </w:t>
      </w:r>
      <w:r w:rsidR="00CA3267" w:rsidRPr="00F730C0">
        <w:rPr>
          <w:color w:val="auto"/>
          <w:szCs w:val="24"/>
        </w:rPr>
        <w:t>6</w:t>
      </w:r>
      <w:r w:rsidRPr="00F730C0">
        <w:rPr>
          <w:color w:val="auto"/>
          <w:szCs w:val="24"/>
        </w:rPr>
        <w:t xml:space="preserve"> indicate </w:t>
      </w:r>
      <w:r w:rsidRPr="00F730C0">
        <w:rPr>
          <w:szCs w:val="24"/>
        </w:rPr>
        <w:t>the nature of the structures observed</w:t>
      </w:r>
      <w:bookmarkEnd w:id="114"/>
      <w:r w:rsidRPr="00F730C0">
        <w:rPr>
          <w:szCs w:val="24"/>
        </w:rPr>
        <w:t xml:space="preserve">. </w:t>
      </w:r>
      <w:r w:rsidRPr="00F730C0">
        <w:rPr>
          <w:color w:val="auto"/>
          <w:szCs w:val="24"/>
        </w:rPr>
        <w:t xml:space="preserve"> </w:t>
      </w:r>
    </w:p>
    <w:p w14:paraId="3CDEF3F8" w14:textId="3B100802" w:rsidR="00137B9E" w:rsidRPr="00F730C0" w:rsidRDefault="00137B9E" w:rsidP="00A2324B">
      <w:pPr>
        <w:pStyle w:val="NoSpacing"/>
        <w:spacing w:line="276" w:lineRule="auto"/>
        <w:jc w:val="both"/>
        <w:rPr>
          <w:color w:val="auto"/>
          <w:szCs w:val="24"/>
        </w:rPr>
      </w:pPr>
      <w:r w:rsidRPr="00F730C0">
        <w:rPr>
          <w:color w:val="auto"/>
          <w:szCs w:val="24"/>
        </w:rPr>
        <w:tab/>
      </w:r>
      <w:r w:rsidRPr="00F730C0">
        <w:rPr>
          <w:color w:val="auto"/>
          <w:szCs w:val="24"/>
        </w:rPr>
        <w:tab/>
      </w:r>
    </w:p>
    <w:p w14:paraId="49A6DA17" w14:textId="1A23B56E" w:rsidR="002853D1" w:rsidRPr="00F730C0" w:rsidRDefault="002853D1" w:rsidP="002853D1">
      <w:pPr>
        <w:pStyle w:val="Caption"/>
        <w:keepNext/>
        <w:rPr>
          <w:b/>
          <w:bCs/>
          <w:color w:val="auto"/>
          <w:sz w:val="24"/>
          <w:szCs w:val="24"/>
        </w:rPr>
      </w:pPr>
      <w:bookmarkStart w:id="115" w:name="_Toc142897500"/>
      <w:r w:rsidRPr="00F730C0">
        <w:rPr>
          <w:b/>
          <w:bCs/>
          <w:color w:val="auto"/>
          <w:sz w:val="24"/>
          <w:szCs w:val="24"/>
        </w:rPr>
        <w:t xml:space="preserve">Table </w:t>
      </w:r>
      <w:r w:rsidRPr="00F730C0">
        <w:rPr>
          <w:b/>
          <w:bCs/>
          <w:color w:val="auto"/>
          <w:sz w:val="24"/>
          <w:szCs w:val="24"/>
        </w:rPr>
        <w:fldChar w:fldCharType="begin"/>
      </w:r>
      <w:r w:rsidRPr="00F730C0">
        <w:rPr>
          <w:b/>
          <w:bCs/>
          <w:color w:val="auto"/>
          <w:sz w:val="24"/>
          <w:szCs w:val="24"/>
        </w:rPr>
        <w:instrText xml:space="preserve"> SEQ Table \* ARABIC </w:instrText>
      </w:r>
      <w:r w:rsidRPr="00F730C0">
        <w:rPr>
          <w:b/>
          <w:bCs/>
          <w:color w:val="auto"/>
          <w:sz w:val="24"/>
          <w:szCs w:val="24"/>
        </w:rPr>
        <w:fldChar w:fldCharType="separate"/>
      </w:r>
      <w:r w:rsidR="00A02702">
        <w:rPr>
          <w:b/>
          <w:bCs/>
          <w:noProof/>
          <w:color w:val="auto"/>
          <w:sz w:val="24"/>
          <w:szCs w:val="24"/>
        </w:rPr>
        <w:t>6</w:t>
      </w:r>
      <w:r w:rsidRPr="00F730C0">
        <w:rPr>
          <w:b/>
          <w:bCs/>
          <w:color w:val="auto"/>
          <w:sz w:val="24"/>
          <w:szCs w:val="24"/>
        </w:rPr>
        <w:fldChar w:fldCharType="end"/>
      </w:r>
      <w:r w:rsidRPr="00F730C0">
        <w:rPr>
          <w:b/>
          <w:bCs/>
          <w:color w:val="auto"/>
          <w:sz w:val="24"/>
          <w:szCs w:val="24"/>
        </w:rPr>
        <w:t>: Nature of Structure</w:t>
      </w:r>
      <w:bookmarkEnd w:id="115"/>
    </w:p>
    <w:tbl>
      <w:tblPr>
        <w:tblW w:w="9209" w:type="dxa"/>
        <w:tblLook w:val="04A0" w:firstRow="1" w:lastRow="0" w:firstColumn="1" w:lastColumn="0" w:noHBand="0" w:noVBand="1"/>
      </w:tblPr>
      <w:tblGrid>
        <w:gridCol w:w="3114"/>
        <w:gridCol w:w="3118"/>
        <w:gridCol w:w="2977"/>
      </w:tblGrid>
      <w:tr w:rsidR="002853D1" w:rsidRPr="00F730C0" w14:paraId="45308A60" w14:textId="77777777" w:rsidTr="002853D1">
        <w:trPr>
          <w:trHeight w:val="201"/>
        </w:trPr>
        <w:tc>
          <w:tcPr>
            <w:tcW w:w="31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BEB0DE8" w14:textId="77777777" w:rsidR="002853D1" w:rsidRPr="00F730C0" w:rsidRDefault="002853D1" w:rsidP="002853D1">
            <w:pPr>
              <w:spacing w:after="0" w:line="240" w:lineRule="auto"/>
              <w:ind w:left="0" w:firstLine="0"/>
              <w:jc w:val="center"/>
              <w:rPr>
                <w:b/>
                <w:bCs/>
                <w:color w:val="auto"/>
                <w:kern w:val="0"/>
                <w:szCs w:val="24"/>
                <w14:ligatures w14:val="none"/>
              </w:rPr>
            </w:pPr>
            <w:r w:rsidRPr="00F730C0">
              <w:rPr>
                <w:b/>
                <w:bCs/>
                <w:color w:val="auto"/>
                <w:kern w:val="0"/>
                <w:szCs w:val="24"/>
                <w14:ligatures w14:val="none"/>
              </w:rPr>
              <w:t>Nature of Structure</w:t>
            </w:r>
          </w:p>
        </w:tc>
        <w:tc>
          <w:tcPr>
            <w:tcW w:w="3118" w:type="dxa"/>
            <w:tcBorders>
              <w:top w:val="single" w:sz="4" w:space="0" w:color="auto"/>
              <w:left w:val="nil"/>
              <w:bottom w:val="single" w:sz="4" w:space="0" w:color="auto"/>
              <w:right w:val="single" w:sz="4" w:space="0" w:color="auto"/>
            </w:tcBorders>
            <w:shd w:val="clear" w:color="auto" w:fill="auto"/>
            <w:vAlign w:val="center"/>
            <w:hideMark/>
          </w:tcPr>
          <w:p w14:paraId="438162A9" w14:textId="77777777" w:rsidR="002853D1" w:rsidRPr="00F730C0" w:rsidRDefault="002853D1" w:rsidP="002853D1">
            <w:pPr>
              <w:spacing w:after="0" w:line="240" w:lineRule="auto"/>
              <w:ind w:left="0" w:firstLine="0"/>
              <w:jc w:val="center"/>
              <w:rPr>
                <w:b/>
                <w:bCs/>
                <w:color w:val="auto"/>
                <w:kern w:val="0"/>
                <w:szCs w:val="24"/>
                <w14:ligatures w14:val="none"/>
              </w:rPr>
            </w:pPr>
            <w:r w:rsidRPr="00F730C0">
              <w:rPr>
                <w:b/>
                <w:bCs/>
                <w:color w:val="auto"/>
                <w:kern w:val="0"/>
                <w:szCs w:val="24"/>
                <w14:ligatures w14:val="none"/>
              </w:rPr>
              <w:t>Survey Result</w:t>
            </w:r>
          </w:p>
        </w:tc>
        <w:tc>
          <w:tcPr>
            <w:tcW w:w="2977" w:type="dxa"/>
            <w:tcBorders>
              <w:top w:val="single" w:sz="4" w:space="0" w:color="auto"/>
              <w:left w:val="nil"/>
              <w:bottom w:val="single" w:sz="4" w:space="0" w:color="auto"/>
              <w:right w:val="single" w:sz="4" w:space="0" w:color="auto"/>
            </w:tcBorders>
            <w:shd w:val="clear" w:color="auto" w:fill="auto"/>
            <w:vAlign w:val="center"/>
            <w:hideMark/>
          </w:tcPr>
          <w:p w14:paraId="55B2BE04" w14:textId="77777777" w:rsidR="002853D1" w:rsidRPr="00F730C0" w:rsidRDefault="002853D1" w:rsidP="002853D1">
            <w:pPr>
              <w:spacing w:after="0" w:line="240" w:lineRule="auto"/>
              <w:ind w:left="0" w:firstLine="0"/>
              <w:jc w:val="center"/>
              <w:rPr>
                <w:b/>
                <w:bCs/>
                <w:color w:val="auto"/>
                <w:kern w:val="0"/>
                <w:szCs w:val="24"/>
                <w14:ligatures w14:val="none"/>
              </w:rPr>
            </w:pPr>
            <w:r w:rsidRPr="00F730C0">
              <w:rPr>
                <w:b/>
                <w:bCs/>
                <w:color w:val="auto"/>
                <w:kern w:val="0"/>
                <w:szCs w:val="24"/>
                <w14:ligatures w14:val="none"/>
              </w:rPr>
              <w:t>Percent (%)</w:t>
            </w:r>
          </w:p>
        </w:tc>
      </w:tr>
      <w:tr w:rsidR="002853D1" w:rsidRPr="00F730C0" w14:paraId="5BD731EE" w14:textId="77777777" w:rsidTr="002853D1">
        <w:trPr>
          <w:trHeight w:val="201"/>
        </w:trPr>
        <w:tc>
          <w:tcPr>
            <w:tcW w:w="3114" w:type="dxa"/>
            <w:tcBorders>
              <w:top w:val="nil"/>
              <w:left w:val="single" w:sz="4" w:space="0" w:color="auto"/>
              <w:bottom w:val="single" w:sz="4" w:space="0" w:color="auto"/>
              <w:right w:val="single" w:sz="4" w:space="0" w:color="auto"/>
            </w:tcBorders>
            <w:shd w:val="clear" w:color="000000" w:fill="D9E2F3"/>
            <w:vAlign w:val="center"/>
            <w:hideMark/>
          </w:tcPr>
          <w:p w14:paraId="7239666E" w14:textId="77777777" w:rsidR="002853D1" w:rsidRPr="00F730C0" w:rsidRDefault="002853D1" w:rsidP="002853D1">
            <w:pPr>
              <w:spacing w:after="0" w:line="240" w:lineRule="auto"/>
              <w:ind w:left="0" w:firstLine="0"/>
              <w:jc w:val="both"/>
              <w:rPr>
                <w:b/>
                <w:bCs/>
                <w:kern w:val="0"/>
                <w:szCs w:val="24"/>
                <w14:ligatures w14:val="none"/>
              </w:rPr>
            </w:pPr>
            <w:r w:rsidRPr="00F730C0">
              <w:rPr>
                <w:b/>
                <w:bCs/>
                <w:kern w:val="0"/>
                <w:szCs w:val="24"/>
                <w14:ligatures w14:val="none"/>
              </w:rPr>
              <w:t>Commercial</w:t>
            </w:r>
          </w:p>
        </w:tc>
        <w:tc>
          <w:tcPr>
            <w:tcW w:w="3118" w:type="dxa"/>
            <w:tcBorders>
              <w:top w:val="nil"/>
              <w:left w:val="nil"/>
              <w:bottom w:val="single" w:sz="4" w:space="0" w:color="auto"/>
              <w:right w:val="single" w:sz="4" w:space="0" w:color="auto"/>
            </w:tcBorders>
            <w:shd w:val="clear" w:color="000000" w:fill="D9E2F3"/>
            <w:vAlign w:val="center"/>
            <w:hideMark/>
          </w:tcPr>
          <w:p w14:paraId="1F1B76D6" w14:textId="77777777" w:rsidR="002853D1" w:rsidRPr="00F730C0" w:rsidRDefault="002853D1" w:rsidP="002853D1">
            <w:pPr>
              <w:spacing w:after="0" w:line="240" w:lineRule="auto"/>
              <w:ind w:left="0" w:firstLine="0"/>
              <w:jc w:val="center"/>
              <w:rPr>
                <w:kern w:val="0"/>
                <w:szCs w:val="24"/>
                <w14:ligatures w14:val="none"/>
              </w:rPr>
            </w:pPr>
            <w:r w:rsidRPr="00F730C0">
              <w:rPr>
                <w:kern w:val="0"/>
                <w:szCs w:val="24"/>
                <w14:ligatures w14:val="none"/>
              </w:rPr>
              <w:t>113</w:t>
            </w:r>
          </w:p>
        </w:tc>
        <w:tc>
          <w:tcPr>
            <w:tcW w:w="2977" w:type="dxa"/>
            <w:tcBorders>
              <w:top w:val="nil"/>
              <w:left w:val="nil"/>
              <w:bottom w:val="single" w:sz="4" w:space="0" w:color="auto"/>
              <w:right w:val="single" w:sz="4" w:space="0" w:color="auto"/>
            </w:tcBorders>
            <w:shd w:val="clear" w:color="000000" w:fill="D9E2F3"/>
            <w:vAlign w:val="center"/>
            <w:hideMark/>
          </w:tcPr>
          <w:p w14:paraId="7BAAA05E" w14:textId="77777777" w:rsidR="002853D1" w:rsidRPr="00F730C0" w:rsidRDefault="002853D1" w:rsidP="002853D1">
            <w:pPr>
              <w:spacing w:after="0" w:line="240" w:lineRule="auto"/>
              <w:ind w:left="0" w:firstLine="0"/>
              <w:jc w:val="both"/>
              <w:rPr>
                <w:kern w:val="0"/>
                <w:szCs w:val="24"/>
                <w14:ligatures w14:val="none"/>
              </w:rPr>
            </w:pPr>
            <w:r w:rsidRPr="00F730C0">
              <w:rPr>
                <w:kern w:val="0"/>
                <w:szCs w:val="24"/>
                <w14:ligatures w14:val="none"/>
              </w:rPr>
              <w:t xml:space="preserve">                           38.4 </w:t>
            </w:r>
          </w:p>
        </w:tc>
      </w:tr>
      <w:tr w:rsidR="002853D1" w:rsidRPr="00F730C0" w14:paraId="13144168" w14:textId="77777777" w:rsidTr="002853D1">
        <w:trPr>
          <w:trHeight w:val="201"/>
        </w:trPr>
        <w:tc>
          <w:tcPr>
            <w:tcW w:w="3114" w:type="dxa"/>
            <w:tcBorders>
              <w:top w:val="nil"/>
              <w:left w:val="single" w:sz="4" w:space="0" w:color="auto"/>
              <w:bottom w:val="single" w:sz="4" w:space="0" w:color="auto"/>
              <w:right w:val="single" w:sz="4" w:space="0" w:color="auto"/>
            </w:tcBorders>
            <w:shd w:val="clear" w:color="auto" w:fill="auto"/>
            <w:vAlign w:val="center"/>
            <w:hideMark/>
          </w:tcPr>
          <w:p w14:paraId="69A353FF" w14:textId="77777777" w:rsidR="002853D1" w:rsidRPr="00F730C0" w:rsidRDefault="002853D1" w:rsidP="002853D1">
            <w:pPr>
              <w:spacing w:after="0" w:line="240" w:lineRule="auto"/>
              <w:ind w:left="0" w:firstLine="0"/>
              <w:jc w:val="both"/>
              <w:rPr>
                <w:b/>
                <w:bCs/>
                <w:color w:val="auto"/>
                <w:kern w:val="0"/>
                <w:szCs w:val="24"/>
                <w14:ligatures w14:val="none"/>
              </w:rPr>
            </w:pPr>
            <w:r w:rsidRPr="00F730C0">
              <w:rPr>
                <w:b/>
                <w:bCs/>
                <w:color w:val="auto"/>
                <w:kern w:val="0"/>
                <w:szCs w:val="24"/>
                <w14:ligatures w14:val="none"/>
              </w:rPr>
              <w:t>Residential</w:t>
            </w:r>
          </w:p>
        </w:tc>
        <w:tc>
          <w:tcPr>
            <w:tcW w:w="3118" w:type="dxa"/>
            <w:tcBorders>
              <w:top w:val="nil"/>
              <w:left w:val="nil"/>
              <w:bottom w:val="single" w:sz="4" w:space="0" w:color="auto"/>
              <w:right w:val="single" w:sz="4" w:space="0" w:color="auto"/>
            </w:tcBorders>
            <w:shd w:val="clear" w:color="auto" w:fill="auto"/>
            <w:vAlign w:val="center"/>
            <w:hideMark/>
          </w:tcPr>
          <w:p w14:paraId="39DA43FD" w14:textId="77777777" w:rsidR="002853D1" w:rsidRPr="00F730C0" w:rsidRDefault="002853D1" w:rsidP="002853D1">
            <w:pPr>
              <w:spacing w:after="0" w:line="240" w:lineRule="auto"/>
              <w:ind w:left="0" w:firstLine="0"/>
              <w:jc w:val="center"/>
              <w:rPr>
                <w:color w:val="auto"/>
                <w:kern w:val="0"/>
                <w:szCs w:val="24"/>
                <w14:ligatures w14:val="none"/>
              </w:rPr>
            </w:pPr>
            <w:r w:rsidRPr="00F730C0">
              <w:rPr>
                <w:color w:val="auto"/>
                <w:kern w:val="0"/>
                <w:szCs w:val="24"/>
                <w14:ligatures w14:val="none"/>
              </w:rPr>
              <w:t>133</w:t>
            </w:r>
          </w:p>
        </w:tc>
        <w:tc>
          <w:tcPr>
            <w:tcW w:w="2977" w:type="dxa"/>
            <w:tcBorders>
              <w:top w:val="nil"/>
              <w:left w:val="nil"/>
              <w:bottom w:val="single" w:sz="4" w:space="0" w:color="auto"/>
              <w:right w:val="single" w:sz="4" w:space="0" w:color="auto"/>
            </w:tcBorders>
            <w:shd w:val="clear" w:color="auto" w:fill="auto"/>
            <w:vAlign w:val="center"/>
            <w:hideMark/>
          </w:tcPr>
          <w:p w14:paraId="056F1F66" w14:textId="77777777" w:rsidR="002853D1" w:rsidRPr="00F730C0" w:rsidRDefault="002853D1" w:rsidP="002853D1">
            <w:pPr>
              <w:spacing w:after="0" w:line="240" w:lineRule="auto"/>
              <w:ind w:left="0" w:firstLine="0"/>
              <w:jc w:val="both"/>
              <w:rPr>
                <w:color w:val="auto"/>
                <w:kern w:val="0"/>
                <w:szCs w:val="24"/>
                <w14:ligatures w14:val="none"/>
              </w:rPr>
            </w:pPr>
            <w:r w:rsidRPr="00F730C0">
              <w:rPr>
                <w:color w:val="auto"/>
                <w:kern w:val="0"/>
                <w:szCs w:val="24"/>
                <w14:ligatures w14:val="none"/>
              </w:rPr>
              <w:t xml:space="preserve">                           45.2 </w:t>
            </w:r>
          </w:p>
        </w:tc>
      </w:tr>
      <w:tr w:rsidR="002853D1" w:rsidRPr="00F730C0" w14:paraId="7420ECF3" w14:textId="77777777" w:rsidTr="002853D1">
        <w:trPr>
          <w:trHeight w:val="201"/>
        </w:trPr>
        <w:tc>
          <w:tcPr>
            <w:tcW w:w="3114" w:type="dxa"/>
            <w:tcBorders>
              <w:top w:val="nil"/>
              <w:left w:val="single" w:sz="4" w:space="0" w:color="auto"/>
              <w:bottom w:val="single" w:sz="4" w:space="0" w:color="auto"/>
              <w:right w:val="single" w:sz="4" w:space="0" w:color="auto"/>
            </w:tcBorders>
            <w:shd w:val="clear" w:color="000000" w:fill="D9E2F3"/>
            <w:vAlign w:val="center"/>
            <w:hideMark/>
          </w:tcPr>
          <w:p w14:paraId="0B1DF2D9" w14:textId="77777777" w:rsidR="002853D1" w:rsidRPr="00F730C0" w:rsidRDefault="002853D1" w:rsidP="002853D1">
            <w:pPr>
              <w:spacing w:after="0" w:line="240" w:lineRule="auto"/>
              <w:ind w:left="0" w:firstLine="0"/>
              <w:jc w:val="both"/>
              <w:rPr>
                <w:b/>
                <w:bCs/>
                <w:kern w:val="0"/>
                <w:szCs w:val="24"/>
                <w14:ligatures w14:val="none"/>
              </w:rPr>
            </w:pPr>
            <w:r w:rsidRPr="00F730C0">
              <w:rPr>
                <w:b/>
                <w:bCs/>
                <w:kern w:val="0"/>
                <w:szCs w:val="24"/>
                <w14:ligatures w14:val="none"/>
              </w:rPr>
              <w:t>Clinic</w:t>
            </w:r>
          </w:p>
        </w:tc>
        <w:tc>
          <w:tcPr>
            <w:tcW w:w="3118" w:type="dxa"/>
            <w:tcBorders>
              <w:top w:val="nil"/>
              <w:left w:val="nil"/>
              <w:bottom w:val="single" w:sz="4" w:space="0" w:color="auto"/>
              <w:right w:val="single" w:sz="4" w:space="0" w:color="auto"/>
            </w:tcBorders>
            <w:shd w:val="clear" w:color="000000" w:fill="D9E2F3"/>
            <w:vAlign w:val="center"/>
            <w:hideMark/>
          </w:tcPr>
          <w:p w14:paraId="16FA2DED" w14:textId="77777777" w:rsidR="002853D1" w:rsidRPr="00F730C0" w:rsidRDefault="002853D1" w:rsidP="002853D1">
            <w:pPr>
              <w:spacing w:after="0" w:line="240" w:lineRule="auto"/>
              <w:ind w:left="0" w:firstLine="0"/>
              <w:jc w:val="center"/>
              <w:rPr>
                <w:kern w:val="0"/>
                <w:szCs w:val="24"/>
                <w14:ligatures w14:val="none"/>
              </w:rPr>
            </w:pPr>
            <w:r w:rsidRPr="00F730C0">
              <w:rPr>
                <w:kern w:val="0"/>
                <w:szCs w:val="24"/>
                <w14:ligatures w14:val="none"/>
              </w:rPr>
              <w:t>1</w:t>
            </w:r>
          </w:p>
        </w:tc>
        <w:tc>
          <w:tcPr>
            <w:tcW w:w="2977" w:type="dxa"/>
            <w:tcBorders>
              <w:top w:val="nil"/>
              <w:left w:val="nil"/>
              <w:bottom w:val="single" w:sz="4" w:space="0" w:color="auto"/>
              <w:right w:val="single" w:sz="4" w:space="0" w:color="auto"/>
            </w:tcBorders>
            <w:shd w:val="clear" w:color="000000" w:fill="D9E2F3"/>
            <w:vAlign w:val="center"/>
            <w:hideMark/>
          </w:tcPr>
          <w:p w14:paraId="16C08E54" w14:textId="77777777" w:rsidR="002853D1" w:rsidRPr="00F730C0" w:rsidRDefault="002853D1" w:rsidP="002853D1">
            <w:pPr>
              <w:spacing w:after="0" w:line="240" w:lineRule="auto"/>
              <w:ind w:left="0" w:firstLine="0"/>
              <w:jc w:val="both"/>
              <w:rPr>
                <w:kern w:val="0"/>
                <w:szCs w:val="24"/>
                <w14:ligatures w14:val="none"/>
              </w:rPr>
            </w:pPr>
            <w:r w:rsidRPr="00F730C0">
              <w:rPr>
                <w:kern w:val="0"/>
                <w:szCs w:val="24"/>
                <w14:ligatures w14:val="none"/>
              </w:rPr>
              <w:t xml:space="preserve">                             0.3 </w:t>
            </w:r>
          </w:p>
        </w:tc>
      </w:tr>
      <w:tr w:rsidR="002853D1" w:rsidRPr="00F730C0" w14:paraId="610253CA" w14:textId="77777777" w:rsidTr="002853D1">
        <w:trPr>
          <w:trHeight w:val="201"/>
        </w:trPr>
        <w:tc>
          <w:tcPr>
            <w:tcW w:w="3114" w:type="dxa"/>
            <w:tcBorders>
              <w:top w:val="nil"/>
              <w:left w:val="single" w:sz="4" w:space="0" w:color="auto"/>
              <w:bottom w:val="single" w:sz="4" w:space="0" w:color="auto"/>
              <w:right w:val="single" w:sz="4" w:space="0" w:color="auto"/>
            </w:tcBorders>
            <w:shd w:val="clear" w:color="auto" w:fill="auto"/>
            <w:vAlign w:val="center"/>
            <w:hideMark/>
          </w:tcPr>
          <w:p w14:paraId="2E2F2E93" w14:textId="77777777" w:rsidR="002853D1" w:rsidRPr="00F730C0" w:rsidRDefault="002853D1" w:rsidP="002853D1">
            <w:pPr>
              <w:spacing w:after="0" w:line="240" w:lineRule="auto"/>
              <w:ind w:left="0" w:firstLine="0"/>
              <w:jc w:val="both"/>
              <w:rPr>
                <w:b/>
                <w:bCs/>
                <w:color w:val="auto"/>
                <w:kern w:val="0"/>
                <w:szCs w:val="24"/>
                <w14:ligatures w14:val="none"/>
              </w:rPr>
            </w:pPr>
            <w:r w:rsidRPr="00F730C0">
              <w:rPr>
                <w:b/>
                <w:bCs/>
                <w:color w:val="auto"/>
                <w:kern w:val="0"/>
                <w:szCs w:val="24"/>
                <w14:ligatures w14:val="none"/>
              </w:rPr>
              <w:t>Church</w:t>
            </w:r>
          </w:p>
        </w:tc>
        <w:tc>
          <w:tcPr>
            <w:tcW w:w="3118" w:type="dxa"/>
            <w:tcBorders>
              <w:top w:val="nil"/>
              <w:left w:val="nil"/>
              <w:bottom w:val="single" w:sz="4" w:space="0" w:color="auto"/>
              <w:right w:val="single" w:sz="4" w:space="0" w:color="auto"/>
            </w:tcBorders>
            <w:shd w:val="clear" w:color="auto" w:fill="auto"/>
            <w:vAlign w:val="center"/>
            <w:hideMark/>
          </w:tcPr>
          <w:p w14:paraId="631A8076" w14:textId="77777777" w:rsidR="002853D1" w:rsidRPr="00F730C0" w:rsidRDefault="002853D1" w:rsidP="002853D1">
            <w:pPr>
              <w:spacing w:after="0" w:line="240" w:lineRule="auto"/>
              <w:ind w:left="0" w:firstLine="0"/>
              <w:jc w:val="center"/>
              <w:rPr>
                <w:color w:val="auto"/>
                <w:kern w:val="0"/>
                <w:szCs w:val="24"/>
                <w14:ligatures w14:val="none"/>
              </w:rPr>
            </w:pPr>
            <w:r w:rsidRPr="00F730C0">
              <w:rPr>
                <w:color w:val="auto"/>
                <w:kern w:val="0"/>
                <w:szCs w:val="24"/>
                <w14:ligatures w14:val="none"/>
              </w:rPr>
              <w:t>3</w:t>
            </w:r>
          </w:p>
        </w:tc>
        <w:tc>
          <w:tcPr>
            <w:tcW w:w="2977" w:type="dxa"/>
            <w:tcBorders>
              <w:top w:val="nil"/>
              <w:left w:val="nil"/>
              <w:bottom w:val="single" w:sz="4" w:space="0" w:color="auto"/>
              <w:right w:val="single" w:sz="4" w:space="0" w:color="auto"/>
            </w:tcBorders>
            <w:shd w:val="clear" w:color="auto" w:fill="auto"/>
            <w:vAlign w:val="center"/>
            <w:hideMark/>
          </w:tcPr>
          <w:p w14:paraId="0ABF1E84" w14:textId="77777777" w:rsidR="002853D1" w:rsidRPr="00F730C0" w:rsidRDefault="002853D1" w:rsidP="002853D1">
            <w:pPr>
              <w:spacing w:after="0" w:line="240" w:lineRule="auto"/>
              <w:ind w:left="0" w:firstLine="0"/>
              <w:jc w:val="both"/>
              <w:rPr>
                <w:color w:val="auto"/>
                <w:kern w:val="0"/>
                <w:szCs w:val="24"/>
                <w14:ligatures w14:val="none"/>
              </w:rPr>
            </w:pPr>
            <w:r w:rsidRPr="00F730C0">
              <w:rPr>
                <w:color w:val="auto"/>
                <w:kern w:val="0"/>
                <w:szCs w:val="24"/>
                <w14:ligatures w14:val="none"/>
              </w:rPr>
              <w:t xml:space="preserve">                             1.0 </w:t>
            </w:r>
          </w:p>
        </w:tc>
      </w:tr>
      <w:tr w:rsidR="002853D1" w:rsidRPr="00F730C0" w14:paraId="46DFFE58" w14:textId="77777777" w:rsidTr="002853D1">
        <w:trPr>
          <w:trHeight w:val="201"/>
        </w:trPr>
        <w:tc>
          <w:tcPr>
            <w:tcW w:w="3114" w:type="dxa"/>
            <w:tcBorders>
              <w:top w:val="nil"/>
              <w:left w:val="single" w:sz="4" w:space="0" w:color="auto"/>
              <w:bottom w:val="single" w:sz="4" w:space="0" w:color="auto"/>
              <w:right w:val="single" w:sz="4" w:space="0" w:color="auto"/>
            </w:tcBorders>
            <w:shd w:val="clear" w:color="000000" w:fill="D9E2F3"/>
            <w:vAlign w:val="center"/>
            <w:hideMark/>
          </w:tcPr>
          <w:p w14:paraId="3155622C" w14:textId="77777777" w:rsidR="002853D1" w:rsidRPr="00F730C0" w:rsidRDefault="002853D1" w:rsidP="002853D1">
            <w:pPr>
              <w:spacing w:after="0" w:line="240" w:lineRule="auto"/>
              <w:ind w:left="0" w:firstLine="0"/>
              <w:jc w:val="both"/>
              <w:rPr>
                <w:b/>
                <w:bCs/>
                <w:kern w:val="0"/>
                <w:szCs w:val="24"/>
                <w14:ligatures w14:val="none"/>
              </w:rPr>
            </w:pPr>
            <w:r w:rsidRPr="00F730C0">
              <w:rPr>
                <w:b/>
                <w:bCs/>
                <w:kern w:val="0"/>
                <w:szCs w:val="24"/>
                <w14:ligatures w14:val="none"/>
              </w:rPr>
              <w:t>Graves</w:t>
            </w:r>
          </w:p>
        </w:tc>
        <w:tc>
          <w:tcPr>
            <w:tcW w:w="3118" w:type="dxa"/>
            <w:tcBorders>
              <w:top w:val="nil"/>
              <w:left w:val="nil"/>
              <w:bottom w:val="single" w:sz="4" w:space="0" w:color="auto"/>
              <w:right w:val="single" w:sz="4" w:space="0" w:color="auto"/>
            </w:tcBorders>
            <w:shd w:val="clear" w:color="000000" w:fill="D9E2F3"/>
            <w:vAlign w:val="center"/>
            <w:hideMark/>
          </w:tcPr>
          <w:p w14:paraId="33A3FA24" w14:textId="77777777" w:rsidR="002853D1" w:rsidRPr="00F730C0" w:rsidRDefault="002853D1" w:rsidP="002853D1">
            <w:pPr>
              <w:spacing w:after="0" w:line="240" w:lineRule="auto"/>
              <w:ind w:left="0" w:firstLine="0"/>
              <w:jc w:val="center"/>
              <w:rPr>
                <w:kern w:val="0"/>
                <w:szCs w:val="24"/>
                <w14:ligatures w14:val="none"/>
              </w:rPr>
            </w:pPr>
            <w:r w:rsidRPr="00F730C0">
              <w:rPr>
                <w:kern w:val="0"/>
                <w:szCs w:val="24"/>
                <w14:ligatures w14:val="none"/>
              </w:rPr>
              <w:t>8</w:t>
            </w:r>
          </w:p>
        </w:tc>
        <w:tc>
          <w:tcPr>
            <w:tcW w:w="2977" w:type="dxa"/>
            <w:tcBorders>
              <w:top w:val="nil"/>
              <w:left w:val="nil"/>
              <w:bottom w:val="single" w:sz="4" w:space="0" w:color="auto"/>
              <w:right w:val="single" w:sz="4" w:space="0" w:color="auto"/>
            </w:tcBorders>
            <w:shd w:val="clear" w:color="000000" w:fill="D9E2F3"/>
            <w:vAlign w:val="center"/>
            <w:hideMark/>
          </w:tcPr>
          <w:p w14:paraId="34C00DD9" w14:textId="77777777" w:rsidR="002853D1" w:rsidRPr="00F730C0" w:rsidRDefault="002853D1" w:rsidP="002853D1">
            <w:pPr>
              <w:spacing w:after="0" w:line="240" w:lineRule="auto"/>
              <w:ind w:left="0" w:firstLine="0"/>
              <w:jc w:val="both"/>
              <w:rPr>
                <w:kern w:val="0"/>
                <w:szCs w:val="24"/>
                <w14:ligatures w14:val="none"/>
              </w:rPr>
            </w:pPr>
            <w:r w:rsidRPr="00F730C0">
              <w:rPr>
                <w:kern w:val="0"/>
                <w:szCs w:val="24"/>
                <w14:ligatures w14:val="none"/>
              </w:rPr>
              <w:t xml:space="preserve">                             2.7 </w:t>
            </w:r>
          </w:p>
        </w:tc>
      </w:tr>
      <w:tr w:rsidR="002853D1" w:rsidRPr="00F730C0" w14:paraId="51F17B66" w14:textId="77777777" w:rsidTr="002853D1">
        <w:trPr>
          <w:trHeight w:val="201"/>
        </w:trPr>
        <w:tc>
          <w:tcPr>
            <w:tcW w:w="3114" w:type="dxa"/>
            <w:tcBorders>
              <w:top w:val="nil"/>
              <w:left w:val="single" w:sz="4" w:space="0" w:color="auto"/>
              <w:bottom w:val="single" w:sz="4" w:space="0" w:color="auto"/>
              <w:right w:val="single" w:sz="4" w:space="0" w:color="auto"/>
            </w:tcBorders>
            <w:shd w:val="clear" w:color="auto" w:fill="auto"/>
            <w:vAlign w:val="center"/>
            <w:hideMark/>
          </w:tcPr>
          <w:p w14:paraId="1A2D5EDF" w14:textId="77777777" w:rsidR="002853D1" w:rsidRPr="00F730C0" w:rsidRDefault="002853D1" w:rsidP="002853D1">
            <w:pPr>
              <w:spacing w:after="0" w:line="240" w:lineRule="auto"/>
              <w:ind w:left="0" w:firstLine="0"/>
              <w:jc w:val="both"/>
              <w:rPr>
                <w:b/>
                <w:bCs/>
                <w:color w:val="auto"/>
                <w:kern w:val="0"/>
                <w:szCs w:val="24"/>
                <w14:ligatures w14:val="none"/>
              </w:rPr>
            </w:pPr>
            <w:r w:rsidRPr="00F730C0">
              <w:rPr>
                <w:b/>
                <w:bCs/>
                <w:color w:val="auto"/>
                <w:kern w:val="0"/>
                <w:szCs w:val="24"/>
                <w14:ligatures w14:val="none"/>
              </w:rPr>
              <w:t>Handpump</w:t>
            </w:r>
          </w:p>
        </w:tc>
        <w:tc>
          <w:tcPr>
            <w:tcW w:w="3118" w:type="dxa"/>
            <w:tcBorders>
              <w:top w:val="nil"/>
              <w:left w:val="nil"/>
              <w:bottom w:val="single" w:sz="4" w:space="0" w:color="auto"/>
              <w:right w:val="single" w:sz="4" w:space="0" w:color="auto"/>
            </w:tcBorders>
            <w:shd w:val="clear" w:color="auto" w:fill="auto"/>
            <w:vAlign w:val="center"/>
            <w:hideMark/>
          </w:tcPr>
          <w:p w14:paraId="599D4FE0" w14:textId="77777777" w:rsidR="002853D1" w:rsidRPr="00F730C0" w:rsidRDefault="002853D1" w:rsidP="002853D1">
            <w:pPr>
              <w:spacing w:after="0" w:line="240" w:lineRule="auto"/>
              <w:ind w:left="0" w:firstLine="0"/>
              <w:jc w:val="center"/>
              <w:rPr>
                <w:color w:val="auto"/>
                <w:kern w:val="0"/>
                <w:szCs w:val="24"/>
                <w14:ligatures w14:val="none"/>
              </w:rPr>
            </w:pPr>
            <w:r w:rsidRPr="00F730C0">
              <w:rPr>
                <w:color w:val="auto"/>
                <w:kern w:val="0"/>
                <w:szCs w:val="24"/>
                <w14:ligatures w14:val="none"/>
              </w:rPr>
              <w:t>4</w:t>
            </w:r>
          </w:p>
        </w:tc>
        <w:tc>
          <w:tcPr>
            <w:tcW w:w="2977" w:type="dxa"/>
            <w:tcBorders>
              <w:top w:val="nil"/>
              <w:left w:val="nil"/>
              <w:bottom w:val="single" w:sz="4" w:space="0" w:color="auto"/>
              <w:right w:val="single" w:sz="4" w:space="0" w:color="auto"/>
            </w:tcBorders>
            <w:shd w:val="clear" w:color="auto" w:fill="auto"/>
            <w:vAlign w:val="center"/>
            <w:hideMark/>
          </w:tcPr>
          <w:p w14:paraId="030E2D6E" w14:textId="77777777" w:rsidR="002853D1" w:rsidRPr="00F730C0" w:rsidRDefault="002853D1" w:rsidP="002853D1">
            <w:pPr>
              <w:spacing w:after="0" w:line="240" w:lineRule="auto"/>
              <w:ind w:left="0" w:firstLine="0"/>
              <w:jc w:val="both"/>
              <w:rPr>
                <w:color w:val="auto"/>
                <w:kern w:val="0"/>
                <w:szCs w:val="24"/>
                <w14:ligatures w14:val="none"/>
              </w:rPr>
            </w:pPr>
            <w:r w:rsidRPr="00F730C0">
              <w:rPr>
                <w:color w:val="auto"/>
                <w:kern w:val="0"/>
                <w:szCs w:val="24"/>
                <w14:ligatures w14:val="none"/>
              </w:rPr>
              <w:t xml:space="preserve">                             1.4 </w:t>
            </w:r>
          </w:p>
        </w:tc>
      </w:tr>
      <w:tr w:rsidR="002853D1" w:rsidRPr="00F730C0" w14:paraId="37885C5D" w14:textId="77777777" w:rsidTr="002853D1">
        <w:trPr>
          <w:trHeight w:val="201"/>
        </w:trPr>
        <w:tc>
          <w:tcPr>
            <w:tcW w:w="3114" w:type="dxa"/>
            <w:tcBorders>
              <w:top w:val="nil"/>
              <w:left w:val="single" w:sz="4" w:space="0" w:color="auto"/>
              <w:bottom w:val="single" w:sz="4" w:space="0" w:color="auto"/>
              <w:right w:val="single" w:sz="4" w:space="0" w:color="auto"/>
            </w:tcBorders>
            <w:shd w:val="clear" w:color="000000" w:fill="D9E2F3"/>
            <w:vAlign w:val="center"/>
            <w:hideMark/>
          </w:tcPr>
          <w:p w14:paraId="3817D8DD" w14:textId="77777777" w:rsidR="002853D1" w:rsidRPr="00F730C0" w:rsidRDefault="002853D1" w:rsidP="002853D1">
            <w:pPr>
              <w:spacing w:after="0" w:line="240" w:lineRule="auto"/>
              <w:ind w:left="0" w:firstLine="0"/>
              <w:jc w:val="both"/>
              <w:rPr>
                <w:b/>
                <w:bCs/>
                <w:kern w:val="0"/>
                <w:szCs w:val="24"/>
                <w14:ligatures w14:val="none"/>
              </w:rPr>
            </w:pPr>
            <w:r w:rsidRPr="00F730C0">
              <w:rPr>
                <w:b/>
                <w:bCs/>
                <w:kern w:val="0"/>
                <w:szCs w:val="24"/>
                <w14:ligatures w14:val="none"/>
              </w:rPr>
              <w:t>Kitchen</w:t>
            </w:r>
          </w:p>
        </w:tc>
        <w:tc>
          <w:tcPr>
            <w:tcW w:w="3118" w:type="dxa"/>
            <w:tcBorders>
              <w:top w:val="nil"/>
              <w:left w:val="nil"/>
              <w:bottom w:val="single" w:sz="4" w:space="0" w:color="auto"/>
              <w:right w:val="single" w:sz="4" w:space="0" w:color="auto"/>
            </w:tcBorders>
            <w:shd w:val="clear" w:color="000000" w:fill="D9E2F3"/>
            <w:vAlign w:val="center"/>
            <w:hideMark/>
          </w:tcPr>
          <w:p w14:paraId="05E77AD8" w14:textId="77777777" w:rsidR="002853D1" w:rsidRPr="00F730C0" w:rsidRDefault="002853D1" w:rsidP="002853D1">
            <w:pPr>
              <w:spacing w:after="0" w:line="240" w:lineRule="auto"/>
              <w:ind w:left="0" w:firstLine="0"/>
              <w:jc w:val="center"/>
              <w:rPr>
                <w:kern w:val="0"/>
                <w:szCs w:val="24"/>
                <w14:ligatures w14:val="none"/>
              </w:rPr>
            </w:pPr>
            <w:r w:rsidRPr="00F730C0">
              <w:rPr>
                <w:kern w:val="0"/>
                <w:szCs w:val="24"/>
                <w14:ligatures w14:val="none"/>
              </w:rPr>
              <w:t>23</w:t>
            </w:r>
          </w:p>
        </w:tc>
        <w:tc>
          <w:tcPr>
            <w:tcW w:w="2977" w:type="dxa"/>
            <w:tcBorders>
              <w:top w:val="nil"/>
              <w:left w:val="nil"/>
              <w:bottom w:val="single" w:sz="4" w:space="0" w:color="auto"/>
              <w:right w:val="single" w:sz="4" w:space="0" w:color="auto"/>
            </w:tcBorders>
            <w:shd w:val="clear" w:color="000000" w:fill="D9E2F3"/>
            <w:vAlign w:val="center"/>
            <w:hideMark/>
          </w:tcPr>
          <w:p w14:paraId="1C605ACE" w14:textId="77777777" w:rsidR="002853D1" w:rsidRPr="00F730C0" w:rsidRDefault="002853D1" w:rsidP="002853D1">
            <w:pPr>
              <w:spacing w:after="0" w:line="240" w:lineRule="auto"/>
              <w:ind w:left="0" w:firstLine="0"/>
              <w:jc w:val="both"/>
              <w:rPr>
                <w:kern w:val="0"/>
                <w:szCs w:val="24"/>
                <w14:ligatures w14:val="none"/>
              </w:rPr>
            </w:pPr>
            <w:r w:rsidRPr="00F730C0">
              <w:rPr>
                <w:kern w:val="0"/>
                <w:szCs w:val="24"/>
                <w14:ligatures w14:val="none"/>
              </w:rPr>
              <w:t xml:space="preserve">                             7.8 </w:t>
            </w:r>
          </w:p>
        </w:tc>
      </w:tr>
      <w:tr w:rsidR="002853D1" w:rsidRPr="00F730C0" w14:paraId="4BBE5175" w14:textId="77777777" w:rsidTr="002853D1">
        <w:trPr>
          <w:trHeight w:val="201"/>
        </w:trPr>
        <w:tc>
          <w:tcPr>
            <w:tcW w:w="3114" w:type="dxa"/>
            <w:tcBorders>
              <w:top w:val="nil"/>
              <w:left w:val="single" w:sz="4" w:space="0" w:color="auto"/>
              <w:bottom w:val="single" w:sz="4" w:space="0" w:color="auto"/>
              <w:right w:val="single" w:sz="4" w:space="0" w:color="auto"/>
            </w:tcBorders>
            <w:shd w:val="clear" w:color="auto" w:fill="auto"/>
            <w:vAlign w:val="center"/>
            <w:hideMark/>
          </w:tcPr>
          <w:p w14:paraId="054C393A" w14:textId="77777777" w:rsidR="002853D1" w:rsidRPr="00F730C0" w:rsidRDefault="002853D1" w:rsidP="002853D1">
            <w:pPr>
              <w:spacing w:after="0" w:line="240" w:lineRule="auto"/>
              <w:ind w:left="0" w:firstLine="0"/>
              <w:jc w:val="both"/>
              <w:rPr>
                <w:b/>
                <w:bCs/>
                <w:color w:val="auto"/>
                <w:kern w:val="0"/>
                <w:szCs w:val="24"/>
                <w14:ligatures w14:val="none"/>
              </w:rPr>
            </w:pPr>
            <w:r w:rsidRPr="00F730C0">
              <w:rPr>
                <w:b/>
                <w:bCs/>
                <w:color w:val="auto"/>
                <w:kern w:val="0"/>
                <w:szCs w:val="24"/>
                <w14:ligatures w14:val="none"/>
              </w:rPr>
              <w:t>Market Bldg.</w:t>
            </w:r>
          </w:p>
        </w:tc>
        <w:tc>
          <w:tcPr>
            <w:tcW w:w="3118" w:type="dxa"/>
            <w:tcBorders>
              <w:top w:val="nil"/>
              <w:left w:val="nil"/>
              <w:bottom w:val="single" w:sz="4" w:space="0" w:color="auto"/>
              <w:right w:val="single" w:sz="4" w:space="0" w:color="auto"/>
            </w:tcBorders>
            <w:shd w:val="clear" w:color="auto" w:fill="auto"/>
            <w:vAlign w:val="center"/>
            <w:hideMark/>
          </w:tcPr>
          <w:p w14:paraId="583C0697" w14:textId="77777777" w:rsidR="002853D1" w:rsidRPr="00F730C0" w:rsidRDefault="002853D1" w:rsidP="002853D1">
            <w:pPr>
              <w:spacing w:after="0" w:line="240" w:lineRule="auto"/>
              <w:ind w:left="0" w:firstLine="0"/>
              <w:jc w:val="center"/>
              <w:rPr>
                <w:color w:val="auto"/>
                <w:kern w:val="0"/>
                <w:szCs w:val="24"/>
                <w14:ligatures w14:val="none"/>
              </w:rPr>
            </w:pPr>
            <w:r w:rsidRPr="00F730C0">
              <w:rPr>
                <w:color w:val="auto"/>
                <w:kern w:val="0"/>
                <w:szCs w:val="24"/>
                <w14:ligatures w14:val="none"/>
              </w:rPr>
              <w:t>2</w:t>
            </w:r>
          </w:p>
        </w:tc>
        <w:tc>
          <w:tcPr>
            <w:tcW w:w="2977" w:type="dxa"/>
            <w:tcBorders>
              <w:top w:val="nil"/>
              <w:left w:val="nil"/>
              <w:bottom w:val="single" w:sz="4" w:space="0" w:color="auto"/>
              <w:right w:val="single" w:sz="4" w:space="0" w:color="auto"/>
            </w:tcBorders>
            <w:shd w:val="clear" w:color="auto" w:fill="auto"/>
            <w:vAlign w:val="center"/>
            <w:hideMark/>
          </w:tcPr>
          <w:p w14:paraId="11D5A241" w14:textId="77777777" w:rsidR="002853D1" w:rsidRPr="00F730C0" w:rsidRDefault="002853D1" w:rsidP="002853D1">
            <w:pPr>
              <w:spacing w:after="0" w:line="240" w:lineRule="auto"/>
              <w:ind w:left="0" w:firstLine="0"/>
              <w:jc w:val="both"/>
              <w:rPr>
                <w:color w:val="auto"/>
                <w:kern w:val="0"/>
                <w:szCs w:val="24"/>
                <w14:ligatures w14:val="none"/>
              </w:rPr>
            </w:pPr>
            <w:r w:rsidRPr="00F730C0">
              <w:rPr>
                <w:color w:val="auto"/>
                <w:kern w:val="0"/>
                <w:szCs w:val="24"/>
                <w14:ligatures w14:val="none"/>
              </w:rPr>
              <w:t xml:space="preserve">                             0.7 </w:t>
            </w:r>
          </w:p>
        </w:tc>
      </w:tr>
      <w:tr w:rsidR="002853D1" w:rsidRPr="00F730C0" w14:paraId="50AD5FD7" w14:textId="77777777" w:rsidTr="002853D1">
        <w:trPr>
          <w:trHeight w:val="201"/>
        </w:trPr>
        <w:tc>
          <w:tcPr>
            <w:tcW w:w="3114" w:type="dxa"/>
            <w:tcBorders>
              <w:top w:val="nil"/>
              <w:left w:val="single" w:sz="4" w:space="0" w:color="auto"/>
              <w:bottom w:val="single" w:sz="4" w:space="0" w:color="auto"/>
              <w:right w:val="single" w:sz="4" w:space="0" w:color="auto"/>
            </w:tcBorders>
            <w:shd w:val="clear" w:color="000000" w:fill="D9E2F3"/>
            <w:vAlign w:val="center"/>
            <w:hideMark/>
          </w:tcPr>
          <w:p w14:paraId="5F47D808" w14:textId="77777777" w:rsidR="002853D1" w:rsidRPr="00F730C0" w:rsidRDefault="002853D1" w:rsidP="002853D1">
            <w:pPr>
              <w:spacing w:after="0" w:line="240" w:lineRule="auto"/>
              <w:ind w:left="0" w:firstLine="0"/>
              <w:jc w:val="both"/>
              <w:rPr>
                <w:b/>
                <w:bCs/>
                <w:kern w:val="0"/>
                <w:szCs w:val="24"/>
                <w14:ligatures w14:val="none"/>
              </w:rPr>
            </w:pPr>
            <w:r w:rsidRPr="00F730C0">
              <w:rPr>
                <w:b/>
                <w:bCs/>
                <w:kern w:val="0"/>
                <w:szCs w:val="24"/>
                <w14:ligatures w14:val="none"/>
              </w:rPr>
              <w:t>Palava Hut</w:t>
            </w:r>
          </w:p>
        </w:tc>
        <w:tc>
          <w:tcPr>
            <w:tcW w:w="3118" w:type="dxa"/>
            <w:tcBorders>
              <w:top w:val="nil"/>
              <w:left w:val="nil"/>
              <w:bottom w:val="single" w:sz="4" w:space="0" w:color="auto"/>
              <w:right w:val="single" w:sz="4" w:space="0" w:color="auto"/>
            </w:tcBorders>
            <w:shd w:val="clear" w:color="000000" w:fill="D9E2F3"/>
            <w:vAlign w:val="center"/>
            <w:hideMark/>
          </w:tcPr>
          <w:p w14:paraId="6237A5A3" w14:textId="77777777" w:rsidR="002853D1" w:rsidRPr="00F730C0" w:rsidRDefault="002853D1" w:rsidP="002853D1">
            <w:pPr>
              <w:spacing w:after="0" w:line="240" w:lineRule="auto"/>
              <w:ind w:left="0" w:firstLine="0"/>
              <w:jc w:val="center"/>
              <w:rPr>
                <w:kern w:val="0"/>
                <w:szCs w:val="24"/>
                <w14:ligatures w14:val="none"/>
              </w:rPr>
            </w:pPr>
            <w:r w:rsidRPr="00F730C0">
              <w:rPr>
                <w:kern w:val="0"/>
                <w:szCs w:val="24"/>
                <w14:ligatures w14:val="none"/>
              </w:rPr>
              <w:t>3</w:t>
            </w:r>
          </w:p>
        </w:tc>
        <w:tc>
          <w:tcPr>
            <w:tcW w:w="2977" w:type="dxa"/>
            <w:tcBorders>
              <w:top w:val="nil"/>
              <w:left w:val="nil"/>
              <w:bottom w:val="single" w:sz="4" w:space="0" w:color="auto"/>
              <w:right w:val="single" w:sz="4" w:space="0" w:color="auto"/>
            </w:tcBorders>
            <w:shd w:val="clear" w:color="000000" w:fill="D9E2F3"/>
            <w:vAlign w:val="center"/>
            <w:hideMark/>
          </w:tcPr>
          <w:p w14:paraId="0BDA4C4A" w14:textId="77777777" w:rsidR="002853D1" w:rsidRPr="00F730C0" w:rsidRDefault="002853D1" w:rsidP="002853D1">
            <w:pPr>
              <w:spacing w:after="0" w:line="240" w:lineRule="auto"/>
              <w:ind w:left="0" w:firstLine="0"/>
              <w:jc w:val="both"/>
              <w:rPr>
                <w:kern w:val="0"/>
                <w:szCs w:val="24"/>
                <w14:ligatures w14:val="none"/>
              </w:rPr>
            </w:pPr>
            <w:r w:rsidRPr="00F730C0">
              <w:rPr>
                <w:kern w:val="0"/>
                <w:szCs w:val="24"/>
                <w14:ligatures w14:val="none"/>
              </w:rPr>
              <w:t xml:space="preserve">                             1.0 </w:t>
            </w:r>
          </w:p>
        </w:tc>
      </w:tr>
      <w:tr w:rsidR="002853D1" w:rsidRPr="00F730C0" w14:paraId="1AEAB2B5" w14:textId="77777777" w:rsidTr="002853D1">
        <w:trPr>
          <w:trHeight w:val="201"/>
        </w:trPr>
        <w:tc>
          <w:tcPr>
            <w:tcW w:w="3114" w:type="dxa"/>
            <w:tcBorders>
              <w:top w:val="nil"/>
              <w:left w:val="single" w:sz="4" w:space="0" w:color="auto"/>
              <w:bottom w:val="single" w:sz="4" w:space="0" w:color="auto"/>
              <w:right w:val="single" w:sz="4" w:space="0" w:color="auto"/>
            </w:tcBorders>
            <w:shd w:val="clear" w:color="auto" w:fill="auto"/>
            <w:vAlign w:val="center"/>
            <w:hideMark/>
          </w:tcPr>
          <w:p w14:paraId="26429459" w14:textId="77777777" w:rsidR="002853D1" w:rsidRPr="00F730C0" w:rsidRDefault="002853D1" w:rsidP="002853D1">
            <w:pPr>
              <w:spacing w:after="0" w:line="240" w:lineRule="auto"/>
              <w:ind w:left="0" w:firstLine="0"/>
              <w:jc w:val="both"/>
              <w:rPr>
                <w:b/>
                <w:bCs/>
                <w:color w:val="auto"/>
                <w:kern w:val="0"/>
                <w:szCs w:val="24"/>
                <w14:ligatures w14:val="none"/>
              </w:rPr>
            </w:pPr>
            <w:r w:rsidRPr="00F730C0">
              <w:rPr>
                <w:b/>
                <w:bCs/>
                <w:color w:val="auto"/>
                <w:kern w:val="0"/>
                <w:szCs w:val="24"/>
                <w14:ligatures w14:val="none"/>
              </w:rPr>
              <w:t>Shelter</w:t>
            </w:r>
          </w:p>
        </w:tc>
        <w:tc>
          <w:tcPr>
            <w:tcW w:w="3118" w:type="dxa"/>
            <w:tcBorders>
              <w:top w:val="nil"/>
              <w:left w:val="nil"/>
              <w:bottom w:val="single" w:sz="4" w:space="0" w:color="auto"/>
              <w:right w:val="single" w:sz="4" w:space="0" w:color="auto"/>
            </w:tcBorders>
            <w:shd w:val="clear" w:color="auto" w:fill="auto"/>
            <w:vAlign w:val="center"/>
            <w:hideMark/>
          </w:tcPr>
          <w:p w14:paraId="6341DA9E" w14:textId="77777777" w:rsidR="002853D1" w:rsidRPr="00F730C0" w:rsidRDefault="002853D1" w:rsidP="002853D1">
            <w:pPr>
              <w:spacing w:after="0" w:line="240" w:lineRule="auto"/>
              <w:ind w:left="0" w:firstLine="0"/>
              <w:jc w:val="center"/>
              <w:rPr>
                <w:color w:val="auto"/>
                <w:kern w:val="0"/>
                <w:szCs w:val="24"/>
                <w14:ligatures w14:val="none"/>
              </w:rPr>
            </w:pPr>
            <w:r w:rsidRPr="00F730C0">
              <w:rPr>
                <w:color w:val="auto"/>
                <w:kern w:val="0"/>
                <w:szCs w:val="24"/>
                <w14:ligatures w14:val="none"/>
              </w:rPr>
              <w:t>1</w:t>
            </w:r>
          </w:p>
        </w:tc>
        <w:tc>
          <w:tcPr>
            <w:tcW w:w="2977" w:type="dxa"/>
            <w:tcBorders>
              <w:top w:val="nil"/>
              <w:left w:val="nil"/>
              <w:bottom w:val="single" w:sz="4" w:space="0" w:color="auto"/>
              <w:right w:val="single" w:sz="4" w:space="0" w:color="auto"/>
            </w:tcBorders>
            <w:shd w:val="clear" w:color="auto" w:fill="auto"/>
            <w:vAlign w:val="center"/>
            <w:hideMark/>
          </w:tcPr>
          <w:p w14:paraId="706CD9C1" w14:textId="77777777" w:rsidR="002853D1" w:rsidRPr="00F730C0" w:rsidRDefault="002853D1" w:rsidP="002853D1">
            <w:pPr>
              <w:spacing w:after="0" w:line="240" w:lineRule="auto"/>
              <w:ind w:left="0" w:firstLine="0"/>
              <w:jc w:val="both"/>
              <w:rPr>
                <w:color w:val="auto"/>
                <w:kern w:val="0"/>
                <w:szCs w:val="24"/>
                <w14:ligatures w14:val="none"/>
              </w:rPr>
            </w:pPr>
            <w:r w:rsidRPr="00F730C0">
              <w:rPr>
                <w:color w:val="auto"/>
                <w:kern w:val="0"/>
                <w:szCs w:val="24"/>
                <w14:ligatures w14:val="none"/>
              </w:rPr>
              <w:t xml:space="preserve">                             0.3 </w:t>
            </w:r>
          </w:p>
        </w:tc>
      </w:tr>
      <w:tr w:rsidR="002853D1" w:rsidRPr="00F730C0" w14:paraId="6BDFABDF" w14:textId="77777777" w:rsidTr="002853D1">
        <w:trPr>
          <w:trHeight w:val="201"/>
        </w:trPr>
        <w:tc>
          <w:tcPr>
            <w:tcW w:w="3114" w:type="dxa"/>
            <w:tcBorders>
              <w:top w:val="nil"/>
              <w:left w:val="single" w:sz="4" w:space="0" w:color="auto"/>
              <w:bottom w:val="single" w:sz="4" w:space="0" w:color="auto"/>
              <w:right w:val="single" w:sz="4" w:space="0" w:color="auto"/>
            </w:tcBorders>
            <w:shd w:val="clear" w:color="000000" w:fill="D9E2F3"/>
            <w:vAlign w:val="center"/>
            <w:hideMark/>
          </w:tcPr>
          <w:p w14:paraId="38D68B51" w14:textId="77777777" w:rsidR="002853D1" w:rsidRPr="00F730C0" w:rsidRDefault="002853D1" w:rsidP="002853D1">
            <w:pPr>
              <w:spacing w:after="0" w:line="240" w:lineRule="auto"/>
              <w:ind w:left="0" w:firstLine="0"/>
              <w:jc w:val="both"/>
              <w:rPr>
                <w:b/>
                <w:bCs/>
                <w:kern w:val="0"/>
                <w:szCs w:val="24"/>
                <w14:ligatures w14:val="none"/>
              </w:rPr>
            </w:pPr>
            <w:r w:rsidRPr="00F730C0">
              <w:rPr>
                <w:b/>
                <w:bCs/>
                <w:kern w:val="0"/>
                <w:szCs w:val="24"/>
                <w14:ligatures w14:val="none"/>
              </w:rPr>
              <w:t>Toilet</w:t>
            </w:r>
          </w:p>
        </w:tc>
        <w:tc>
          <w:tcPr>
            <w:tcW w:w="3118" w:type="dxa"/>
            <w:tcBorders>
              <w:top w:val="nil"/>
              <w:left w:val="nil"/>
              <w:bottom w:val="single" w:sz="4" w:space="0" w:color="auto"/>
              <w:right w:val="single" w:sz="4" w:space="0" w:color="auto"/>
            </w:tcBorders>
            <w:shd w:val="clear" w:color="000000" w:fill="D9E2F3"/>
            <w:vAlign w:val="center"/>
            <w:hideMark/>
          </w:tcPr>
          <w:p w14:paraId="19AB79CB" w14:textId="77777777" w:rsidR="002853D1" w:rsidRPr="00F730C0" w:rsidRDefault="002853D1" w:rsidP="002853D1">
            <w:pPr>
              <w:spacing w:after="0" w:line="240" w:lineRule="auto"/>
              <w:ind w:left="0" w:firstLine="0"/>
              <w:jc w:val="center"/>
              <w:rPr>
                <w:kern w:val="0"/>
                <w:szCs w:val="24"/>
                <w14:ligatures w14:val="none"/>
              </w:rPr>
            </w:pPr>
            <w:r w:rsidRPr="00F730C0">
              <w:rPr>
                <w:kern w:val="0"/>
                <w:szCs w:val="24"/>
                <w14:ligatures w14:val="none"/>
              </w:rPr>
              <w:t>2</w:t>
            </w:r>
          </w:p>
        </w:tc>
        <w:tc>
          <w:tcPr>
            <w:tcW w:w="2977" w:type="dxa"/>
            <w:tcBorders>
              <w:top w:val="nil"/>
              <w:left w:val="nil"/>
              <w:bottom w:val="single" w:sz="4" w:space="0" w:color="auto"/>
              <w:right w:val="single" w:sz="4" w:space="0" w:color="auto"/>
            </w:tcBorders>
            <w:shd w:val="clear" w:color="000000" w:fill="D9E2F3"/>
            <w:vAlign w:val="center"/>
            <w:hideMark/>
          </w:tcPr>
          <w:p w14:paraId="626C32A4" w14:textId="77777777" w:rsidR="002853D1" w:rsidRPr="00F730C0" w:rsidRDefault="002853D1" w:rsidP="002853D1">
            <w:pPr>
              <w:spacing w:after="0" w:line="240" w:lineRule="auto"/>
              <w:ind w:left="0" w:firstLine="0"/>
              <w:jc w:val="both"/>
              <w:rPr>
                <w:kern w:val="0"/>
                <w:szCs w:val="24"/>
                <w14:ligatures w14:val="none"/>
              </w:rPr>
            </w:pPr>
            <w:r w:rsidRPr="00F730C0">
              <w:rPr>
                <w:kern w:val="0"/>
                <w:szCs w:val="24"/>
                <w14:ligatures w14:val="none"/>
              </w:rPr>
              <w:t xml:space="preserve">                             0.7 </w:t>
            </w:r>
          </w:p>
        </w:tc>
      </w:tr>
      <w:tr w:rsidR="002853D1" w:rsidRPr="00F730C0" w14:paraId="5279EF8D" w14:textId="77777777" w:rsidTr="002853D1">
        <w:trPr>
          <w:trHeight w:val="201"/>
        </w:trPr>
        <w:tc>
          <w:tcPr>
            <w:tcW w:w="3114" w:type="dxa"/>
            <w:tcBorders>
              <w:top w:val="nil"/>
              <w:left w:val="single" w:sz="4" w:space="0" w:color="auto"/>
              <w:bottom w:val="single" w:sz="4" w:space="0" w:color="auto"/>
              <w:right w:val="single" w:sz="4" w:space="0" w:color="auto"/>
            </w:tcBorders>
            <w:shd w:val="clear" w:color="auto" w:fill="auto"/>
            <w:vAlign w:val="center"/>
            <w:hideMark/>
          </w:tcPr>
          <w:p w14:paraId="7ED1723C" w14:textId="77777777" w:rsidR="002853D1" w:rsidRPr="00F730C0" w:rsidRDefault="002853D1" w:rsidP="002853D1">
            <w:pPr>
              <w:spacing w:after="0" w:line="240" w:lineRule="auto"/>
              <w:ind w:left="0" w:firstLine="0"/>
              <w:jc w:val="both"/>
              <w:rPr>
                <w:b/>
                <w:bCs/>
                <w:kern w:val="0"/>
                <w:szCs w:val="24"/>
                <w14:ligatures w14:val="none"/>
              </w:rPr>
            </w:pPr>
            <w:r w:rsidRPr="00F730C0">
              <w:rPr>
                <w:b/>
                <w:bCs/>
                <w:kern w:val="0"/>
                <w:szCs w:val="24"/>
                <w14:ligatures w14:val="none"/>
              </w:rPr>
              <w:t>Well</w:t>
            </w:r>
          </w:p>
        </w:tc>
        <w:tc>
          <w:tcPr>
            <w:tcW w:w="3118" w:type="dxa"/>
            <w:tcBorders>
              <w:top w:val="nil"/>
              <w:left w:val="nil"/>
              <w:bottom w:val="single" w:sz="4" w:space="0" w:color="auto"/>
              <w:right w:val="single" w:sz="4" w:space="0" w:color="auto"/>
            </w:tcBorders>
            <w:shd w:val="clear" w:color="auto" w:fill="auto"/>
            <w:vAlign w:val="center"/>
            <w:hideMark/>
          </w:tcPr>
          <w:p w14:paraId="44185B1D" w14:textId="77777777" w:rsidR="002853D1" w:rsidRPr="00F730C0" w:rsidRDefault="002853D1" w:rsidP="002853D1">
            <w:pPr>
              <w:spacing w:after="0" w:line="240" w:lineRule="auto"/>
              <w:ind w:left="0" w:firstLine="0"/>
              <w:jc w:val="center"/>
              <w:rPr>
                <w:kern w:val="0"/>
                <w:szCs w:val="24"/>
                <w14:ligatures w14:val="none"/>
              </w:rPr>
            </w:pPr>
            <w:r w:rsidRPr="00F730C0">
              <w:rPr>
                <w:kern w:val="0"/>
                <w:szCs w:val="24"/>
                <w14:ligatures w14:val="none"/>
              </w:rPr>
              <w:t>1</w:t>
            </w:r>
          </w:p>
        </w:tc>
        <w:tc>
          <w:tcPr>
            <w:tcW w:w="2977" w:type="dxa"/>
            <w:tcBorders>
              <w:top w:val="nil"/>
              <w:left w:val="nil"/>
              <w:bottom w:val="single" w:sz="4" w:space="0" w:color="auto"/>
              <w:right w:val="single" w:sz="4" w:space="0" w:color="auto"/>
            </w:tcBorders>
            <w:shd w:val="clear" w:color="auto" w:fill="auto"/>
            <w:vAlign w:val="center"/>
            <w:hideMark/>
          </w:tcPr>
          <w:p w14:paraId="756C2FFD" w14:textId="77777777" w:rsidR="002853D1" w:rsidRPr="00F730C0" w:rsidRDefault="002853D1" w:rsidP="002853D1">
            <w:pPr>
              <w:spacing w:after="0" w:line="240" w:lineRule="auto"/>
              <w:ind w:left="0" w:firstLine="0"/>
              <w:jc w:val="both"/>
              <w:rPr>
                <w:kern w:val="0"/>
                <w:szCs w:val="24"/>
                <w14:ligatures w14:val="none"/>
              </w:rPr>
            </w:pPr>
            <w:r w:rsidRPr="00F730C0">
              <w:rPr>
                <w:kern w:val="0"/>
                <w:szCs w:val="24"/>
                <w14:ligatures w14:val="none"/>
              </w:rPr>
              <w:t xml:space="preserve">                             0.3 </w:t>
            </w:r>
          </w:p>
        </w:tc>
      </w:tr>
      <w:tr w:rsidR="002853D1" w:rsidRPr="002853D1" w14:paraId="4BC2F8FE" w14:textId="77777777" w:rsidTr="002853D1">
        <w:trPr>
          <w:trHeight w:val="201"/>
        </w:trPr>
        <w:tc>
          <w:tcPr>
            <w:tcW w:w="3114" w:type="dxa"/>
            <w:tcBorders>
              <w:top w:val="nil"/>
              <w:left w:val="single" w:sz="4" w:space="0" w:color="auto"/>
              <w:bottom w:val="single" w:sz="4" w:space="0" w:color="auto"/>
              <w:right w:val="single" w:sz="4" w:space="0" w:color="auto"/>
            </w:tcBorders>
            <w:shd w:val="clear" w:color="auto" w:fill="auto"/>
            <w:vAlign w:val="center"/>
            <w:hideMark/>
          </w:tcPr>
          <w:p w14:paraId="2AE7CAC4" w14:textId="77777777" w:rsidR="002853D1" w:rsidRPr="00F730C0" w:rsidRDefault="002853D1" w:rsidP="002853D1">
            <w:pPr>
              <w:spacing w:after="0" w:line="240" w:lineRule="auto"/>
              <w:ind w:left="0" w:firstLine="0"/>
              <w:jc w:val="center"/>
              <w:rPr>
                <w:b/>
                <w:bCs/>
                <w:color w:val="auto"/>
                <w:kern w:val="0"/>
                <w:szCs w:val="24"/>
                <w14:ligatures w14:val="none"/>
              </w:rPr>
            </w:pPr>
            <w:r w:rsidRPr="00F730C0">
              <w:rPr>
                <w:b/>
                <w:bCs/>
                <w:color w:val="auto"/>
                <w:kern w:val="0"/>
                <w:szCs w:val="24"/>
                <w14:ligatures w14:val="none"/>
              </w:rPr>
              <w:t>Total</w:t>
            </w:r>
          </w:p>
        </w:tc>
        <w:tc>
          <w:tcPr>
            <w:tcW w:w="3118" w:type="dxa"/>
            <w:tcBorders>
              <w:top w:val="nil"/>
              <w:left w:val="nil"/>
              <w:bottom w:val="single" w:sz="4" w:space="0" w:color="auto"/>
              <w:right w:val="single" w:sz="4" w:space="0" w:color="auto"/>
            </w:tcBorders>
            <w:shd w:val="clear" w:color="auto" w:fill="auto"/>
            <w:vAlign w:val="center"/>
            <w:hideMark/>
          </w:tcPr>
          <w:p w14:paraId="195A932D" w14:textId="77777777" w:rsidR="002853D1" w:rsidRPr="00F730C0" w:rsidRDefault="002853D1" w:rsidP="002853D1">
            <w:pPr>
              <w:spacing w:after="0" w:line="240" w:lineRule="auto"/>
              <w:ind w:left="0" w:firstLine="0"/>
              <w:jc w:val="center"/>
              <w:rPr>
                <w:b/>
                <w:bCs/>
                <w:color w:val="auto"/>
                <w:kern w:val="0"/>
                <w:szCs w:val="24"/>
                <w14:ligatures w14:val="none"/>
              </w:rPr>
            </w:pPr>
            <w:r w:rsidRPr="00F730C0">
              <w:rPr>
                <w:b/>
                <w:bCs/>
                <w:color w:val="auto"/>
                <w:kern w:val="0"/>
                <w:szCs w:val="24"/>
                <w14:ligatures w14:val="none"/>
              </w:rPr>
              <w:t>294</w:t>
            </w:r>
          </w:p>
        </w:tc>
        <w:tc>
          <w:tcPr>
            <w:tcW w:w="2977" w:type="dxa"/>
            <w:tcBorders>
              <w:top w:val="nil"/>
              <w:left w:val="nil"/>
              <w:bottom w:val="single" w:sz="4" w:space="0" w:color="auto"/>
              <w:right w:val="single" w:sz="4" w:space="0" w:color="auto"/>
            </w:tcBorders>
            <w:shd w:val="clear" w:color="auto" w:fill="auto"/>
            <w:vAlign w:val="center"/>
            <w:hideMark/>
          </w:tcPr>
          <w:p w14:paraId="42CCF43F" w14:textId="77777777" w:rsidR="002853D1" w:rsidRPr="002853D1" w:rsidRDefault="002853D1" w:rsidP="002853D1">
            <w:pPr>
              <w:spacing w:after="0" w:line="240" w:lineRule="auto"/>
              <w:ind w:left="0" w:firstLine="0"/>
              <w:rPr>
                <w:b/>
                <w:bCs/>
                <w:color w:val="auto"/>
                <w:kern w:val="0"/>
                <w:szCs w:val="24"/>
                <w14:ligatures w14:val="none"/>
              </w:rPr>
            </w:pPr>
            <w:r w:rsidRPr="00F730C0">
              <w:rPr>
                <w:b/>
                <w:bCs/>
                <w:color w:val="auto"/>
                <w:kern w:val="0"/>
                <w:szCs w:val="24"/>
                <w14:ligatures w14:val="none"/>
              </w:rPr>
              <w:t xml:space="preserve">                         100.0</w:t>
            </w:r>
            <w:r w:rsidRPr="002853D1">
              <w:rPr>
                <w:b/>
                <w:bCs/>
                <w:color w:val="auto"/>
                <w:kern w:val="0"/>
                <w:szCs w:val="24"/>
                <w14:ligatures w14:val="none"/>
              </w:rPr>
              <w:t xml:space="preserve"> </w:t>
            </w:r>
          </w:p>
        </w:tc>
      </w:tr>
    </w:tbl>
    <w:p w14:paraId="72FDBAD1" w14:textId="5D7BDD39" w:rsidR="00F148F2" w:rsidRDefault="00F148F2" w:rsidP="00A2324B">
      <w:pPr>
        <w:pStyle w:val="NoSpacing"/>
        <w:spacing w:line="276" w:lineRule="auto"/>
        <w:jc w:val="both"/>
        <w:rPr>
          <w:color w:val="auto"/>
          <w:szCs w:val="24"/>
        </w:rPr>
      </w:pPr>
    </w:p>
    <w:p w14:paraId="73E2A8BF" w14:textId="77777777" w:rsidR="00AF0E6C" w:rsidRDefault="00AF0E6C" w:rsidP="00A2324B">
      <w:pPr>
        <w:pStyle w:val="NoSpacing"/>
        <w:spacing w:line="276" w:lineRule="auto"/>
        <w:jc w:val="both"/>
        <w:rPr>
          <w:color w:val="auto"/>
          <w:szCs w:val="24"/>
        </w:rPr>
      </w:pPr>
    </w:p>
    <w:p w14:paraId="08D8900A" w14:textId="678C7FE9" w:rsidR="00137B9E" w:rsidRPr="0050482A" w:rsidRDefault="005A663E" w:rsidP="0050482A">
      <w:pPr>
        <w:pStyle w:val="Caption"/>
        <w:spacing w:line="276" w:lineRule="auto"/>
        <w:ind w:left="0" w:firstLine="0"/>
        <w:rPr>
          <w:b/>
          <w:bCs/>
          <w:color w:val="auto"/>
          <w:sz w:val="24"/>
          <w:szCs w:val="24"/>
        </w:rPr>
      </w:pPr>
      <w:bookmarkStart w:id="116" w:name="_Toc141134220"/>
      <w:bookmarkStart w:id="117" w:name="_Toc141710697"/>
      <w:r>
        <w:rPr>
          <w:noProof/>
        </w:rPr>
        <w:lastRenderedPageBreak/>
        <mc:AlternateContent>
          <mc:Choice Requires="wps">
            <w:drawing>
              <wp:anchor distT="0" distB="0" distL="114300" distR="114300" simplePos="0" relativeHeight="251723776" behindDoc="0" locked="0" layoutInCell="1" allowOverlap="1" wp14:anchorId="364F950E" wp14:editId="35A58AC1">
                <wp:simplePos x="0" y="0"/>
                <wp:positionH relativeFrom="column">
                  <wp:posOffset>272719</wp:posOffset>
                </wp:positionH>
                <wp:positionV relativeFrom="paragraph">
                  <wp:posOffset>-3122</wp:posOffset>
                </wp:positionV>
                <wp:extent cx="5548630" cy="190395"/>
                <wp:effectExtent l="0" t="0" r="0" b="635"/>
                <wp:wrapNone/>
                <wp:docPr id="10" name="Text Box 10"/>
                <wp:cNvGraphicFramePr/>
                <a:graphic xmlns:a="http://schemas.openxmlformats.org/drawingml/2006/main">
                  <a:graphicData uri="http://schemas.microsoft.com/office/word/2010/wordprocessingShape">
                    <wps:wsp>
                      <wps:cNvSpPr txBox="1"/>
                      <wps:spPr>
                        <a:xfrm>
                          <a:off x="0" y="0"/>
                          <a:ext cx="5548630" cy="190395"/>
                        </a:xfrm>
                        <a:prstGeom prst="rect">
                          <a:avLst/>
                        </a:prstGeom>
                        <a:solidFill>
                          <a:prstClr val="white"/>
                        </a:solidFill>
                        <a:ln>
                          <a:noFill/>
                        </a:ln>
                      </wps:spPr>
                      <wps:txbx>
                        <w:txbxContent>
                          <w:p w14:paraId="0434FD7C" w14:textId="0D769B25" w:rsidR="005A663E" w:rsidRPr="005A663E" w:rsidRDefault="005A663E" w:rsidP="006D39ED">
                            <w:pPr>
                              <w:pStyle w:val="Caption"/>
                              <w:ind w:left="0" w:firstLine="0"/>
                              <w:rPr>
                                <w:b/>
                                <w:bCs/>
                                <w:noProof/>
                                <w:color w:val="auto"/>
                                <w:sz w:val="36"/>
                                <w:szCs w:val="36"/>
                              </w:rPr>
                            </w:pPr>
                            <w:bookmarkStart w:id="118" w:name="_Toc141876536"/>
                            <w:r w:rsidRPr="005A663E">
                              <w:rPr>
                                <w:b/>
                                <w:bCs/>
                                <w:color w:val="auto"/>
                                <w:sz w:val="24"/>
                                <w:szCs w:val="24"/>
                              </w:rPr>
                              <w:t xml:space="preserve">Figure </w:t>
                            </w:r>
                            <w:r w:rsidRPr="005A663E">
                              <w:rPr>
                                <w:b/>
                                <w:bCs/>
                                <w:color w:val="auto"/>
                                <w:sz w:val="24"/>
                                <w:szCs w:val="24"/>
                              </w:rPr>
                              <w:fldChar w:fldCharType="begin"/>
                            </w:r>
                            <w:r w:rsidRPr="005A663E">
                              <w:rPr>
                                <w:b/>
                                <w:bCs/>
                                <w:color w:val="auto"/>
                                <w:sz w:val="24"/>
                                <w:szCs w:val="24"/>
                              </w:rPr>
                              <w:instrText xml:space="preserve"> SEQ Figure \* ARABIC </w:instrText>
                            </w:r>
                            <w:r w:rsidRPr="005A663E">
                              <w:rPr>
                                <w:b/>
                                <w:bCs/>
                                <w:color w:val="auto"/>
                                <w:sz w:val="24"/>
                                <w:szCs w:val="24"/>
                              </w:rPr>
                              <w:fldChar w:fldCharType="separate"/>
                            </w:r>
                            <w:r w:rsidR="00A02702">
                              <w:rPr>
                                <w:b/>
                                <w:bCs/>
                                <w:noProof/>
                                <w:color w:val="auto"/>
                                <w:sz w:val="24"/>
                                <w:szCs w:val="24"/>
                              </w:rPr>
                              <w:t>5</w:t>
                            </w:r>
                            <w:r w:rsidRPr="005A663E">
                              <w:rPr>
                                <w:b/>
                                <w:bCs/>
                                <w:color w:val="auto"/>
                                <w:sz w:val="24"/>
                                <w:szCs w:val="24"/>
                              </w:rPr>
                              <w:fldChar w:fldCharType="end"/>
                            </w:r>
                            <w:r w:rsidRPr="005A663E">
                              <w:rPr>
                                <w:b/>
                                <w:bCs/>
                                <w:color w:val="auto"/>
                                <w:sz w:val="24"/>
                                <w:szCs w:val="24"/>
                              </w:rPr>
                              <w:t>: Graph showing the nature of the structure Affected by the Project</w:t>
                            </w:r>
                            <w:bookmarkEnd w:id="118"/>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64F950E" id="Text Box 10" o:spid="_x0000_s1030" type="#_x0000_t202" style="position:absolute;margin-left:21.45pt;margin-top:-.25pt;width:436.9pt;height:15pt;z-index:2517237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DiX0MAIAAGkEAAAOAAAAZHJzL2Uyb0RvYy54bWysVFFv2yAQfp+0/4B4X5y0TdVacaosVaZJ&#10;UVspmfpMMMRIwDEgsbNfvwPH6dbtadoLPu6OD77v7jx76IwmR+GDAlvRyWhMibAcamX3Ff22XX26&#10;oyREZmumwYqKnkSgD/OPH2atK8UVNKBr4QmC2FC2rqJNjK4sisAbYVgYgRMWgxK8YRG3fl/UnrWI&#10;bnRxNR7fFi342nngIgT0PvZBOs/4Ugoen6UMIhJdUXxbzKvP6y6txXzGyr1nrlH8/Az2D68wTFm8&#10;9AL1yCIjB6/+gDKKewgg44iDKUBKxUXmgGwm43dsNg1zInNBcYK7yBT+Hyx/Or54omqsHcpjmcEa&#10;bUUXyWfoCLpQn9aFEtM2DhNjh37MHfwBnYl2J71JXyREMI5Qp4u6CY2jczq9ubu9xhDH2OR+fH0/&#10;TTDF22nnQ/wiwJBkVNRj9bKo7LgOsU8dUtJlAbSqV0rrtEmBpfbkyLDSbaOiOIP/lqVtyrWQTvWA&#10;yVMkij2VZMVu12VJbgaaO6hPyN5D3z/B8ZXC+9YsxBfmsWGQFQ5BfMZFamgrCmeLkgb8j7/5Uz7W&#10;EaOUtNiAFQ3fD8wLSvRXixVGyDgYfjB2g2EPZgnIdILj5Xg28YCPejClB/OKs7FIt2CIWY53VTQO&#10;5jL2Y4CzxcVikZOwJx2La7txPEEPum67V+bduSoR6/kEQ2uy8l1x+txe5cUhglS5cknXXsWz3NjP&#10;ufbn2UsD8+s+Z739IeY/AQAA//8DAFBLAwQUAAYACAAAACEAFFblbN0AAAAHAQAADwAAAGRycy9k&#10;b3ducmV2LnhtbEyOwU7DMBBE70j8g7VIXFDrNKKBhGwqaOkNDi1Vz9vYJBHxOoqdJv17zKkcRzN6&#10;8/LVZFpx1r1rLCMs5hEIzaVVDVcIh6/t7BmE88SKWssa4aIdrIrbm5wyZUfe6fPeVyJA2GWEUHvf&#10;ZVK6staG3Nx2mkP3bXtDPsS+kqqnMcBNK+MoSqShhsNDTZ1e17r82Q8GIdn0w7jj9cPm8P5Bn10V&#10;H98uR8T7u+n1BYTXk7+O4U8/qEMRnE52YOVEi/AYp2GJMFuCCHW6SJ5AnBDidAmyyOV//+IXAAD/&#10;/wMAUEsBAi0AFAAGAAgAAAAhALaDOJL+AAAA4QEAABMAAAAAAAAAAAAAAAAAAAAAAFtDb250ZW50&#10;X1R5cGVzXS54bWxQSwECLQAUAAYACAAAACEAOP0h/9YAAACUAQAACwAAAAAAAAAAAAAAAAAvAQAA&#10;X3JlbHMvLnJlbHNQSwECLQAUAAYACAAAACEAiA4l9DACAABpBAAADgAAAAAAAAAAAAAAAAAuAgAA&#10;ZHJzL2Uyb0RvYy54bWxQSwECLQAUAAYACAAAACEAFFblbN0AAAAHAQAADwAAAAAAAAAAAAAAAACK&#10;BAAAZHJzL2Rvd25yZXYueG1sUEsFBgAAAAAEAAQA8wAAAJQFAAAAAA==&#10;" stroked="f">
                <v:textbox inset="0,0,0,0">
                  <w:txbxContent>
                    <w:p w14:paraId="0434FD7C" w14:textId="0D769B25" w:rsidR="005A663E" w:rsidRPr="005A663E" w:rsidRDefault="005A663E" w:rsidP="006D39ED">
                      <w:pPr>
                        <w:pStyle w:val="Caption"/>
                        <w:ind w:left="0" w:firstLine="0"/>
                        <w:rPr>
                          <w:b/>
                          <w:bCs/>
                          <w:noProof/>
                          <w:color w:val="auto"/>
                          <w:sz w:val="36"/>
                          <w:szCs w:val="36"/>
                        </w:rPr>
                      </w:pPr>
                      <w:bookmarkStart w:id="119" w:name="_Toc141876536"/>
                      <w:r w:rsidRPr="005A663E">
                        <w:rPr>
                          <w:b/>
                          <w:bCs/>
                          <w:color w:val="auto"/>
                          <w:sz w:val="24"/>
                          <w:szCs w:val="24"/>
                        </w:rPr>
                        <w:t xml:space="preserve">Figure </w:t>
                      </w:r>
                      <w:r w:rsidRPr="005A663E">
                        <w:rPr>
                          <w:b/>
                          <w:bCs/>
                          <w:color w:val="auto"/>
                          <w:sz w:val="24"/>
                          <w:szCs w:val="24"/>
                        </w:rPr>
                        <w:fldChar w:fldCharType="begin"/>
                      </w:r>
                      <w:r w:rsidRPr="005A663E">
                        <w:rPr>
                          <w:b/>
                          <w:bCs/>
                          <w:color w:val="auto"/>
                          <w:sz w:val="24"/>
                          <w:szCs w:val="24"/>
                        </w:rPr>
                        <w:instrText xml:space="preserve"> SEQ Figure \* ARABIC </w:instrText>
                      </w:r>
                      <w:r w:rsidRPr="005A663E">
                        <w:rPr>
                          <w:b/>
                          <w:bCs/>
                          <w:color w:val="auto"/>
                          <w:sz w:val="24"/>
                          <w:szCs w:val="24"/>
                        </w:rPr>
                        <w:fldChar w:fldCharType="separate"/>
                      </w:r>
                      <w:r w:rsidR="00A02702">
                        <w:rPr>
                          <w:b/>
                          <w:bCs/>
                          <w:noProof/>
                          <w:color w:val="auto"/>
                          <w:sz w:val="24"/>
                          <w:szCs w:val="24"/>
                        </w:rPr>
                        <w:t>5</w:t>
                      </w:r>
                      <w:r w:rsidRPr="005A663E">
                        <w:rPr>
                          <w:b/>
                          <w:bCs/>
                          <w:color w:val="auto"/>
                          <w:sz w:val="24"/>
                          <w:szCs w:val="24"/>
                        </w:rPr>
                        <w:fldChar w:fldCharType="end"/>
                      </w:r>
                      <w:r w:rsidRPr="005A663E">
                        <w:rPr>
                          <w:b/>
                          <w:bCs/>
                          <w:color w:val="auto"/>
                          <w:sz w:val="24"/>
                          <w:szCs w:val="24"/>
                        </w:rPr>
                        <w:t>: Graph showing the nature of the structure Affected by the Project</w:t>
                      </w:r>
                      <w:bookmarkEnd w:id="119"/>
                    </w:p>
                  </w:txbxContent>
                </v:textbox>
              </v:shape>
            </w:pict>
          </mc:Fallback>
        </mc:AlternateContent>
      </w:r>
      <w:bookmarkEnd w:id="116"/>
      <w:bookmarkEnd w:id="117"/>
    </w:p>
    <w:p w14:paraId="771A8055" w14:textId="55E6C9E1" w:rsidR="00137B9E" w:rsidRPr="0050482A" w:rsidRDefault="00137B9E" w:rsidP="0050482A">
      <w:pPr>
        <w:spacing w:after="31" w:line="276" w:lineRule="auto"/>
        <w:ind w:left="0" w:firstLine="0"/>
        <w:rPr>
          <w:color w:val="auto"/>
          <w:szCs w:val="24"/>
        </w:rPr>
      </w:pPr>
      <w:r w:rsidRPr="0050482A">
        <w:rPr>
          <w:noProof/>
          <w:color w:val="auto"/>
          <w:szCs w:val="24"/>
        </w:rPr>
        <w:drawing>
          <wp:anchor distT="0" distB="0" distL="114300" distR="114300" simplePos="0" relativeHeight="251680768" behindDoc="0" locked="0" layoutInCell="1" allowOverlap="1" wp14:anchorId="49C25DFF" wp14:editId="62BB8F3A">
            <wp:simplePos x="0" y="0"/>
            <wp:positionH relativeFrom="margin">
              <wp:posOffset>341908</wp:posOffset>
            </wp:positionH>
            <wp:positionV relativeFrom="paragraph">
              <wp:posOffset>76722</wp:posOffset>
            </wp:positionV>
            <wp:extent cx="5548793" cy="3894667"/>
            <wp:effectExtent l="38100" t="38100" r="33020" b="29845"/>
            <wp:wrapNone/>
            <wp:docPr id="98915679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548793" cy="3894667"/>
                    </a:xfrm>
                    <a:prstGeom prst="rect">
                      <a:avLst/>
                    </a:prstGeom>
                    <a:noFill/>
                    <a:ln w="38100">
                      <a:solidFill>
                        <a:schemeClr val="accent1"/>
                      </a:solidFill>
                    </a:ln>
                  </pic:spPr>
                </pic:pic>
              </a:graphicData>
            </a:graphic>
            <wp14:sizeRelH relativeFrom="page">
              <wp14:pctWidth>0</wp14:pctWidth>
            </wp14:sizeRelH>
            <wp14:sizeRelV relativeFrom="page">
              <wp14:pctHeight>0</wp14:pctHeight>
            </wp14:sizeRelV>
          </wp:anchor>
        </w:drawing>
      </w:r>
    </w:p>
    <w:p w14:paraId="4EBA3FA1" w14:textId="77777777" w:rsidR="00137B9E" w:rsidRPr="0050482A" w:rsidRDefault="00137B9E" w:rsidP="0050482A">
      <w:pPr>
        <w:spacing w:after="31" w:line="276" w:lineRule="auto"/>
        <w:ind w:left="0" w:firstLine="0"/>
        <w:rPr>
          <w:color w:val="auto"/>
          <w:szCs w:val="24"/>
        </w:rPr>
      </w:pPr>
    </w:p>
    <w:p w14:paraId="5A27DBFA" w14:textId="77777777" w:rsidR="00137B9E" w:rsidRPr="0050482A" w:rsidRDefault="00137B9E" w:rsidP="0050482A">
      <w:pPr>
        <w:spacing w:after="31" w:line="276" w:lineRule="auto"/>
        <w:ind w:left="0" w:firstLine="0"/>
        <w:rPr>
          <w:color w:val="auto"/>
          <w:szCs w:val="24"/>
        </w:rPr>
      </w:pPr>
    </w:p>
    <w:p w14:paraId="462EF384" w14:textId="77777777" w:rsidR="00137B9E" w:rsidRPr="0050482A" w:rsidRDefault="00137B9E" w:rsidP="0050482A">
      <w:pPr>
        <w:spacing w:after="31" w:line="276" w:lineRule="auto"/>
        <w:ind w:left="0" w:firstLine="0"/>
        <w:rPr>
          <w:color w:val="auto"/>
          <w:szCs w:val="24"/>
        </w:rPr>
      </w:pPr>
    </w:p>
    <w:p w14:paraId="1240E5CC" w14:textId="77777777" w:rsidR="00137B9E" w:rsidRPr="0050482A" w:rsidRDefault="00137B9E" w:rsidP="0050482A">
      <w:pPr>
        <w:spacing w:after="31" w:line="276" w:lineRule="auto"/>
        <w:ind w:left="0" w:firstLine="0"/>
        <w:rPr>
          <w:color w:val="auto"/>
          <w:szCs w:val="24"/>
        </w:rPr>
      </w:pPr>
    </w:p>
    <w:p w14:paraId="5EBC8A97" w14:textId="77777777" w:rsidR="00137B9E" w:rsidRPr="0050482A" w:rsidRDefault="00137B9E" w:rsidP="0050482A">
      <w:pPr>
        <w:spacing w:after="31" w:line="276" w:lineRule="auto"/>
        <w:ind w:left="0" w:firstLine="0"/>
        <w:rPr>
          <w:color w:val="auto"/>
          <w:szCs w:val="24"/>
        </w:rPr>
      </w:pPr>
    </w:p>
    <w:p w14:paraId="021DA7A3" w14:textId="77777777" w:rsidR="00137B9E" w:rsidRPr="0050482A" w:rsidRDefault="00137B9E" w:rsidP="0050482A">
      <w:pPr>
        <w:spacing w:after="31" w:line="276" w:lineRule="auto"/>
        <w:ind w:left="0" w:firstLine="0"/>
        <w:rPr>
          <w:color w:val="auto"/>
          <w:szCs w:val="24"/>
        </w:rPr>
      </w:pPr>
    </w:p>
    <w:p w14:paraId="46B4D774" w14:textId="77777777" w:rsidR="00137B9E" w:rsidRPr="0050482A" w:rsidRDefault="00137B9E" w:rsidP="0050482A">
      <w:pPr>
        <w:spacing w:after="31" w:line="276" w:lineRule="auto"/>
        <w:ind w:left="0" w:firstLine="0"/>
        <w:rPr>
          <w:color w:val="auto"/>
          <w:szCs w:val="24"/>
        </w:rPr>
      </w:pPr>
    </w:p>
    <w:p w14:paraId="22BA62AC" w14:textId="77777777" w:rsidR="00137B9E" w:rsidRPr="0050482A" w:rsidRDefault="00137B9E" w:rsidP="0050482A">
      <w:pPr>
        <w:spacing w:after="31" w:line="276" w:lineRule="auto"/>
        <w:ind w:left="0" w:firstLine="0"/>
        <w:rPr>
          <w:color w:val="auto"/>
          <w:szCs w:val="24"/>
        </w:rPr>
      </w:pPr>
    </w:p>
    <w:p w14:paraId="63682FAF" w14:textId="77777777" w:rsidR="00137B9E" w:rsidRPr="0050482A" w:rsidRDefault="00137B9E" w:rsidP="0050482A">
      <w:pPr>
        <w:spacing w:after="31" w:line="276" w:lineRule="auto"/>
        <w:ind w:left="0" w:firstLine="0"/>
        <w:rPr>
          <w:color w:val="auto"/>
          <w:szCs w:val="24"/>
        </w:rPr>
      </w:pPr>
    </w:p>
    <w:p w14:paraId="2EFA2631" w14:textId="77777777" w:rsidR="00137B9E" w:rsidRPr="0050482A" w:rsidRDefault="00137B9E" w:rsidP="0050482A">
      <w:pPr>
        <w:spacing w:after="31" w:line="276" w:lineRule="auto"/>
        <w:ind w:left="0" w:firstLine="0"/>
        <w:rPr>
          <w:color w:val="auto"/>
          <w:szCs w:val="24"/>
        </w:rPr>
      </w:pPr>
    </w:p>
    <w:p w14:paraId="4D97E291" w14:textId="77777777" w:rsidR="00137B9E" w:rsidRPr="0050482A" w:rsidRDefault="00137B9E" w:rsidP="0050482A">
      <w:pPr>
        <w:spacing w:after="31" w:line="276" w:lineRule="auto"/>
        <w:ind w:left="0" w:firstLine="0"/>
        <w:rPr>
          <w:color w:val="auto"/>
          <w:szCs w:val="24"/>
        </w:rPr>
      </w:pPr>
    </w:p>
    <w:p w14:paraId="56DBBA6D" w14:textId="77777777" w:rsidR="00137B9E" w:rsidRPr="0050482A" w:rsidRDefault="00137B9E" w:rsidP="0050482A">
      <w:pPr>
        <w:spacing w:after="31" w:line="276" w:lineRule="auto"/>
        <w:ind w:left="0" w:firstLine="0"/>
        <w:rPr>
          <w:color w:val="auto"/>
          <w:szCs w:val="24"/>
        </w:rPr>
      </w:pPr>
    </w:p>
    <w:p w14:paraId="468BDB10" w14:textId="77777777" w:rsidR="00137B9E" w:rsidRPr="0050482A" w:rsidRDefault="00137B9E" w:rsidP="0050482A">
      <w:pPr>
        <w:spacing w:after="31" w:line="276" w:lineRule="auto"/>
        <w:ind w:left="0" w:firstLine="0"/>
        <w:rPr>
          <w:color w:val="auto"/>
          <w:szCs w:val="24"/>
        </w:rPr>
      </w:pPr>
    </w:p>
    <w:p w14:paraId="7E5FCB20" w14:textId="77777777" w:rsidR="00137B9E" w:rsidRPr="0050482A" w:rsidRDefault="00137B9E" w:rsidP="0050482A">
      <w:pPr>
        <w:spacing w:after="31" w:line="276" w:lineRule="auto"/>
        <w:ind w:left="0" w:firstLine="0"/>
        <w:rPr>
          <w:color w:val="auto"/>
          <w:szCs w:val="24"/>
        </w:rPr>
      </w:pPr>
    </w:p>
    <w:p w14:paraId="3C00946B" w14:textId="77777777" w:rsidR="00137B9E" w:rsidRPr="0050482A" w:rsidRDefault="00137B9E" w:rsidP="0050482A">
      <w:pPr>
        <w:spacing w:after="31" w:line="276" w:lineRule="auto"/>
        <w:ind w:left="0" w:firstLine="0"/>
        <w:rPr>
          <w:color w:val="auto"/>
          <w:szCs w:val="24"/>
        </w:rPr>
      </w:pPr>
    </w:p>
    <w:p w14:paraId="7D4AA835" w14:textId="77777777" w:rsidR="00137B9E" w:rsidRPr="0050482A" w:rsidRDefault="00137B9E" w:rsidP="0050482A">
      <w:pPr>
        <w:spacing w:after="31" w:line="276" w:lineRule="auto"/>
        <w:ind w:left="0" w:firstLine="0"/>
        <w:rPr>
          <w:color w:val="auto"/>
          <w:szCs w:val="24"/>
        </w:rPr>
      </w:pPr>
    </w:p>
    <w:p w14:paraId="3423E334" w14:textId="77777777" w:rsidR="00137B9E" w:rsidRPr="0050482A" w:rsidRDefault="00137B9E" w:rsidP="0050482A">
      <w:pPr>
        <w:spacing w:after="31" w:line="276" w:lineRule="auto"/>
        <w:ind w:left="0" w:firstLine="0"/>
        <w:rPr>
          <w:color w:val="auto"/>
          <w:szCs w:val="24"/>
        </w:rPr>
      </w:pPr>
    </w:p>
    <w:p w14:paraId="3F9E535B" w14:textId="77777777" w:rsidR="00D8772D" w:rsidRPr="0050482A" w:rsidRDefault="00D8772D" w:rsidP="0050482A">
      <w:pPr>
        <w:spacing w:after="31" w:line="276" w:lineRule="auto"/>
        <w:ind w:left="0" w:firstLine="0"/>
        <w:rPr>
          <w:color w:val="auto"/>
          <w:szCs w:val="24"/>
        </w:rPr>
      </w:pPr>
    </w:p>
    <w:p w14:paraId="622FCE08" w14:textId="270C9A3A" w:rsidR="00137B9E" w:rsidRPr="00D8772D" w:rsidRDefault="00137B9E" w:rsidP="00D8772D">
      <w:pPr>
        <w:pStyle w:val="Heading3"/>
        <w:rPr>
          <w:rFonts w:ascii="Times New Roman" w:hAnsi="Times New Roman" w:cs="Times New Roman"/>
          <w:b/>
          <w:bCs/>
        </w:rPr>
      </w:pPr>
      <w:r w:rsidRPr="0050482A">
        <w:rPr>
          <w:rFonts w:eastAsia="Calibri"/>
        </w:rPr>
        <w:tab/>
      </w:r>
      <w:bookmarkStart w:id="120" w:name="_Toc141710381"/>
      <w:bookmarkStart w:id="121" w:name="_Toc142896473"/>
      <w:r w:rsidRPr="00D8772D">
        <w:rPr>
          <w:rFonts w:ascii="Times New Roman" w:hAnsi="Times New Roman" w:cs="Times New Roman"/>
          <w:b/>
          <w:bCs/>
          <w:color w:val="auto"/>
        </w:rPr>
        <w:t>3.</w:t>
      </w:r>
      <w:r w:rsidR="00D8772D" w:rsidRPr="00D8772D">
        <w:rPr>
          <w:rFonts w:ascii="Times New Roman" w:hAnsi="Times New Roman" w:cs="Times New Roman"/>
          <w:b/>
          <w:bCs/>
          <w:color w:val="auto"/>
        </w:rPr>
        <w:t>1.</w:t>
      </w:r>
      <w:r w:rsidRPr="00D8772D">
        <w:rPr>
          <w:rFonts w:ascii="Times New Roman" w:hAnsi="Times New Roman" w:cs="Times New Roman"/>
          <w:b/>
          <w:bCs/>
          <w:color w:val="auto"/>
        </w:rPr>
        <w:t xml:space="preserve">4 </w:t>
      </w:r>
      <w:r w:rsidRPr="00D8772D">
        <w:rPr>
          <w:rFonts w:ascii="Times New Roman" w:hAnsi="Times New Roman" w:cs="Times New Roman"/>
          <w:b/>
          <w:bCs/>
          <w:color w:val="auto"/>
        </w:rPr>
        <w:tab/>
        <w:t>Effect of Project on Affected Properties</w:t>
      </w:r>
      <w:bookmarkEnd w:id="120"/>
      <w:bookmarkEnd w:id="121"/>
      <w:r w:rsidRPr="00D8772D">
        <w:rPr>
          <w:rFonts w:ascii="Times New Roman" w:hAnsi="Times New Roman" w:cs="Times New Roman"/>
          <w:b/>
          <w:bCs/>
          <w:color w:val="auto"/>
        </w:rPr>
        <w:t xml:space="preserve"> </w:t>
      </w:r>
    </w:p>
    <w:p w14:paraId="5EFFE1D8" w14:textId="77777777" w:rsidR="00137B9E" w:rsidRPr="0050482A" w:rsidRDefault="00137B9E" w:rsidP="0050482A">
      <w:pPr>
        <w:spacing w:line="276" w:lineRule="auto"/>
        <w:rPr>
          <w:sz w:val="14"/>
          <w:szCs w:val="14"/>
        </w:rPr>
      </w:pPr>
    </w:p>
    <w:p w14:paraId="19880C9D" w14:textId="68825EFF" w:rsidR="00137B9E" w:rsidRPr="0050482A" w:rsidRDefault="00137B9E" w:rsidP="0050482A">
      <w:pPr>
        <w:pStyle w:val="NoSpacing"/>
        <w:spacing w:line="276" w:lineRule="auto"/>
        <w:jc w:val="both"/>
        <w:rPr>
          <w:szCs w:val="24"/>
        </w:rPr>
      </w:pPr>
      <w:r w:rsidRPr="0050482A">
        <w:rPr>
          <w:szCs w:val="24"/>
        </w:rPr>
        <w:t xml:space="preserve">The survey shows that out of the </w:t>
      </w:r>
      <w:r w:rsidR="00A65532">
        <w:rPr>
          <w:szCs w:val="24"/>
        </w:rPr>
        <w:t>286</w:t>
      </w:r>
      <w:r w:rsidR="00A65532" w:rsidRPr="0050482A">
        <w:rPr>
          <w:szCs w:val="24"/>
        </w:rPr>
        <w:t xml:space="preserve"> </w:t>
      </w:r>
      <w:r w:rsidRPr="0050482A">
        <w:rPr>
          <w:szCs w:val="24"/>
        </w:rPr>
        <w:t xml:space="preserve">structures to be affected by the project, some will be fully affected or demolished, while others that are removable will be removed to another location.  Partially affected structures include structures where only porches or fences will be affected. Other structures like kiosks, hand pumps, and graves will not be destroyed or demolished, but simply relocated to another location.  </w:t>
      </w:r>
    </w:p>
    <w:p w14:paraId="1358A127" w14:textId="77777777" w:rsidR="00137B9E" w:rsidRPr="0050482A" w:rsidRDefault="00137B9E" w:rsidP="0050482A">
      <w:pPr>
        <w:pStyle w:val="NoSpacing"/>
        <w:spacing w:line="276" w:lineRule="auto"/>
        <w:jc w:val="both"/>
        <w:rPr>
          <w:szCs w:val="24"/>
        </w:rPr>
      </w:pPr>
      <w:r w:rsidRPr="0050482A">
        <w:rPr>
          <w:szCs w:val="24"/>
        </w:rPr>
        <w:t xml:space="preserve"> </w:t>
      </w:r>
    </w:p>
    <w:p w14:paraId="4A2B1EE6" w14:textId="6C835126" w:rsidR="00137B9E" w:rsidRDefault="00137B9E" w:rsidP="0050482A">
      <w:pPr>
        <w:pStyle w:val="NoSpacing"/>
        <w:spacing w:line="276" w:lineRule="auto"/>
        <w:jc w:val="both"/>
        <w:rPr>
          <w:b/>
          <w:szCs w:val="24"/>
        </w:rPr>
      </w:pPr>
      <w:r w:rsidRPr="0050482A">
        <w:rPr>
          <w:szCs w:val="24"/>
        </w:rPr>
        <w:t>Though some structures were marked in the middle, those structures were considered as going to be fully affected since the remainder of the structures will not serve the purpose for which the entire structures served. Therefore, the survey considered such structures to receive 100% compensation.</w:t>
      </w:r>
      <w:r w:rsidRPr="0050482A">
        <w:rPr>
          <w:b/>
          <w:szCs w:val="24"/>
        </w:rPr>
        <w:t xml:space="preserve"> </w:t>
      </w:r>
    </w:p>
    <w:p w14:paraId="734D2D33" w14:textId="77777777" w:rsidR="00137B9E" w:rsidRPr="0050482A" w:rsidRDefault="00137B9E" w:rsidP="00D8772D">
      <w:pPr>
        <w:spacing w:after="0" w:line="276" w:lineRule="auto"/>
        <w:ind w:left="0" w:firstLine="0"/>
        <w:rPr>
          <w:color w:val="auto"/>
          <w:szCs w:val="24"/>
        </w:rPr>
      </w:pPr>
    </w:p>
    <w:p w14:paraId="72CC00F3" w14:textId="259BA26D" w:rsidR="00137B9E" w:rsidRPr="00D8772D" w:rsidRDefault="00137B9E" w:rsidP="00D8772D">
      <w:pPr>
        <w:pStyle w:val="Heading3"/>
        <w:rPr>
          <w:rFonts w:ascii="Times New Roman" w:hAnsi="Times New Roman" w:cs="Times New Roman"/>
          <w:b/>
          <w:bCs/>
          <w:color w:val="auto"/>
        </w:rPr>
      </w:pPr>
      <w:r w:rsidRPr="00D8772D">
        <w:rPr>
          <w:rFonts w:ascii="Times New Roman" w:eastAsia="Calibri" w:hAnsi="Times New Roman" w:cs="Times New Roman"/>
          <w:b/>
          <w:bCs/>
          <w:color w:val="auto"/>
        </w:rPr>
        <w:tab/>
      </w:r>
      <w:bookmarkStart w:id="122" w:name="_Toc141710382"/>
      <w:bookmarkStart w:id="123" w:name="_Toc142896474"/>
      <w:r w:rsidRPr="00D8772D">
        <w:rPr>
          <w:rFonts w:ascii="Times New Roman" w:hAnsi="Times New Roman" w:cs="Times New Roman"/>
          <w:b/>
          <w:bCs/>
          <w:color w:val="auto"/>
        </w:rPr>
        <w:t>3.</w:t>
      </w:r>
      <w:r w:rsidR="00D8772D" w:rsidRPr="00D8772D">
        <w:rPr>
          <w:rFonts w:ascii="Times New Roman" w:hAnsi="Times New Roman" w:cs="Times New Roman"/>
          <w:b/>
          <w:bCs/>
          <w:color w:val="auto"/>
        </w:rPr>
        <w:t>1.</w:t>
      </w:r>
      <w:r w:rsidRPr="00D8772D">
        <w:rPr>
          <w:rFonts w:ascii="Times New Roman" w:hAnsi="Times New Roman" w:cs="Times New Roman"/>
          <w:b/>
          <w:bCs/>
          <w:color w:val="auto"/>
        </w:rPr>
        <w:t xml:space="preserve">5 </w:t>
      </w:r>
      <w:r w:rsidRPr="00D8772D">
        <w:rPr>
          <w:rFonts w:ascii="Times New Roman" w:hAnsi="Times New Roman" w:cs="Times New Roman"/>
          <w:b/>
          <w:bCs/>
          <w:color w:val="auto"/>
        </w:rPr>
        <w:tab/>
        <w:t>Land Tenure of PAPs</w:t>
      </w:r>
      <w:bookmarkEnd w:id="122"/>
      <w:bookmarkEnd w:id="123"/>
      <w:r w:rsidRPr="00D8772D">
        <w:rPr>
          <w:rFonts w:ascii="Times New Roman" w:hAnsi="Times New Roman" w:cs="Times New Roman"/>
          <w:b/>
          <w:bCs/>
          <w:color w:val="auto"/>
        </w:rPr>
        <w:t xml:space="preserve"> </w:t>
      </w:r>
    </w:p>
    <w:p w14:paraId="174D5B32" w14:textId="77777777" w:rsidR="00137B9E" w:rsidRPr="0050482A" w:rsidRDefault="00137B9E" w:rsidP="0050482A">
      <w:pPr>
        <w:pStyle w:val="NoSpacing"/>
        <w:spacing w:line="276" w:lineRule="auto"/>
        <w:jc w:val="both"/>
        <w:rPr>
          <w:sz w:val="16"/>
          <w:szCs w:val="16"/>
        </w:rPr>
      </w:pPr>
    </w:p>
    <w:p w14:paraId="0DB05CD1" w14:textId="2BFFE3E9" w:rsidR="00137B9E" w:rsidRPr="0050482A" w:rsidRDefault="00137B9E" w:rsidP="0050482A">
      <w:pPr>
        <w:pStyle w:val="NoSpacing"/>
        <w:spacing w:line="276" w:lineRule="auto"/>
        <w:jc w:val="both"/>
        <w:rPr>
          <w:szCs w:val="24"/>
        </w:rPr>
      </w:pPr>
      <w:r w:rsidRPr="0050482A">
        <w:rPr>
          <w:szCs w:val="24"/>
        </w:rPr>
        <w:t xml:space="preserve">During the conduct of the survey, despite being educated on tenure, some PAPs claimed to have fee simple ownership (deed) for the property they occupy, while the majority indicated that they did not have genuine deeds. To those who claimed to have a deed, when requested to exhibit the same, none was exhibited. Some claimed to have inherited the property from earlier ancestors. It </w:t>
      </w:r>
      <w:r w:rsidRPr="0050482A">
        <w:rPr>
          <w:szCs w:val="24"/>
        </w:rPr>
        <w:lastRenderedPageBreak/>
        <w:t xml:space="preserve">can therefore be concluded that the majority of the PAHs may be considered without a genuine title. For some structure owners who were not available during the survey, his/her tenure could not be established, even though this does not change the situation in any way. Table </w:t>
      </w:r>
      <w:r w:rsidR="00CA3267">
        <w:rPr>
          <w:szCs w:val="24"/>
        </w:rPr>
        <w:t>7</w:t>
      </w:r>
      <w:r w:rsidRPr="0050482A">
        <w:rPr>
          <w:szCs w:val="24"/>
        </w:rPr>
        <w:t xml:space="preserve"> and Figure </w:t>
      </w:r>
      <w:r w:rsidR="00CA3267">
        <w:rPr>
          <w:szCs w:val="24"/>
        </w:rPr>
        <w:t>7</w:t>
      </w:r>
      <w:r w:rsidRPr="0050482A">
        <w:rPr>
          <w:szCs w:val="24"/>
        </w:rPr>
        <w:t xml:space="preserve"> present the land tenure of the PAPs as stated during the survey. Since the majority of the PAPs did not properly establish their tenure, it is necessary to confirm their tenure before and during the implementation of the RAP. </w:t>
      </w:r>
    </w:p>
    <w:p w14:paraId="2A7178B5" w14:textId="77777777" w:rsidR="00A2324B" w:rsidRDefault="00A2324B" w:rsidP="006D39ED">
      <w:pPr>
        <w:pStyle w:val="Caption"/>
        <w:keepNext/>
        <w:ind w:left="0" w:firstLine="0"/>
      </w:pPr>
    </w:p>
    <w:p w14:paraId="4CC240D2" w14:textId="116ABCBB" w:rsidR="00A2324B" w:rsidRPr="00A2324B" w:rsidRDefault="00A2324B" w:rsidP="00A2324B">
      <w:pPr>
        <w:pStyle w:val="Caption"/>
        <w:keepNext/>
        <w:rPr>
          <w:b/>
          <w:bCs/>
          <w:color w:val="auto"/>
          <w:sz w:val="24"/>
          <w:szCs w:val="24"/>
        </w:rPr>
      </w:pPr>
      <w:bookmarkStart w:id="124" w:name="_Toc142897501"/>
      <w:r w:rsidRPr="00A2324B">
        <w:rPr>
          <w:b/>
          <w:bCs/>
          <w:color w:val="auto"/>
          <w:sz w:val="24"/>
          <w:szCs w:val="24"/>
        </w:rPr>
        <w:t xml:space="preserve">Table </w:t>
      </w:r>
      <w:r w:rsidRPr="00A2324B">
        <w:rPr>
          <w:b/>
          <w:bCs/>
          <w:color w:val="auto"/>
          <w:sz w:val="24"/>
          <w:szCs w:val="24"/>
        </w:rPr>
        <w:fldChar w:fldCharType="begin"/>
      </w:r>
      <w:r w:rsidRPr="00A2324B">
        <w:rPr>
          <w:b/>
          <w:bCs/>
          <w:color w:val="auto"/>
          <w:sz w:val="24"/>
          <w:szCs w:val="24"/>
        </w:rPr>
        <w:instrText xml:space="preserve"> SEQ Table \* ARABIC </w:instrText>
      </w:r>
      <w:r w:rsidRPr="00A2324B">
        <w:rPr>
          <w:b/>
          <w:bCs/>
          <w:color w:val="auto"/>
          <w:sz w:val="24"/>
          <w:szCs w:val="24"/>
        </w:rPr>
        <w:fldChar w:fldCharType="separate"/>
      </w:r>
      <w:r w:rsidR="00A02702">
        <w:rPr>
          <w:b/>
          <w:bCs/>
          <w:noProof/>
          <w:color w:val="auto"/>
          <w:sz w:val="24"/>
          <w:szCs w:val="24"/>
        </w:rPr>
        <w:t>7</w:t>
      </w:r>
      <w:r w:rsidRPr="00A2324B">
        <w:rPr>
          <w:b/>
          <w:bCs/>
          <w:color w:val="auto"/>
          <w:sz w:val="24"/>
          <w:szCs w:val="24"/>
        </w:rPr>
        <w:fldChar w:fldCharType="end"/>
      </w:r>
      <w:r w:rsidRPr="00A2324B">
        <w:rPr>
          <w:b/>
          <w:bCs/>
          <w:color w:val="auto"/>
          <w:sz w:val="24"/>
          <w:szCs w:val="24"/>
        </w:rPr>
        <w:t>: Land Tenure of PAPs</w:t>
      </w:r>
      <w:bookmarkEnd w:id="124"/>
    </w:p>
    <w:tbl>
      <w:tblPr>
        <w:tblStyle w:val="ListTable4-Accent6"/>
        <w:tblpPr w:leftFromText="180" w:rightFromText="180" w:vertAnchor="text" w:horzAnchor="margin" w:tblpY="88"/>
        <w:tblW w:w="7550" w:type="dxa"/>
        <w:tblLook w:val="04A0" w:firstRow="1" w:lastRow="0" w:firstColumn="1" w:lastColumn="0" w:noHBand="0" w:noVBand="1"/>
      </w:tblPr>
      <w:tblGrid>
        <w:gridCol w:w="4050"/>
        <w:gridCol w:w="1874"/>
        <w:gridCol w:w="1626"/>
      </w:tblGrid>
      <w:tr w:rsidR="00A2324B" w:rsidRPr="0050482A" w14:paraId="3852E3D5" w14:textId="77777777" w:rsidTr="00A2324B">
        <w:trPr>
          <w:cnfStyle w:val="100000000000" w:firstRow="1" w:lastRow="0" w:firstColumn="0" w:lastColumn="0" w:oddVBand="0" w:evenVBand="0" w:oddHBand="0" w:evenHBand="0" w:firstRowFirstColumn="0" w:firstRowLastColumn="0" w:lastRowFirstColumn="0" w:lastRowLastColumn="0"/>
          <w:trHeight w:val="561"/>
        </w:trPr>
        <w:tc>
          <w:tcPr>
            <w:cnfStyle w:val="001000000000" w:firstRow="0" w:lastRow="0" w:firstColumn="1" w:lastColumn="0" w:oddVBand="0" w:evenVBand="0" w:oddHBand="0" w:evenHBand="0" w:firstRowFirstColumn="0" w:firstRowLastColumn="0" w:lastRowFirstColumn="0" w:lastRowLastColumn="0"/>
            <w:tcW w:w="4050" w:type="dxa"/>
            <w:hideMark/>
          </w:tcPr>
          <w:p w14:paraId="557B3D7B" w14:textId="77777777" w:rsidR="00A2324B" w:rsidRPr="0050482A" w:rsidRDefault="00A2324B" w:rsidP="00A2324B">
            <w:pPr>
              <w:spacing w:after="0" w:line="276" w:lineRule="auto"/>
              <w:ind w:left="0" w:firstLine="0"/>
              <w:rPr>
                <w:b w:val="0"/>
                <w:bCs w:val="0"/>
                <w:color w:val="auto"/>
                <w:kern w:val="0"/>
                <w:szCs w:val="24"/>
                <w14:ligatures w14:val="none"/>
              </w:rPr>
            </w:pPr>
            <w:r w:rsidRPr="0050482A">
              <w:rPr>
                <w:color w:val="auto"/>
                <w:kern w:val="0"/>
                <w:szCs w:val="24"/>
                <w14:ligatures w14:val="none"/>
              </w:rPr>
              <w:t xml:space="preserve">Land tenure of PAPs </w:t>
            </w:r>
          </w:p>
        </w:tc>
        <w:tc>
          <w:tcPr>
            <w:tcW w:w="3500" w:type="dxa"/>
            <w:gridSpan w:val="2"/>
            <w:hideMark/>
          </w:tcPr>
          <w:p w14:paraId="73F27A83" w14:textId="77777777" w:rsidR="00A2324B" w:rsidRPr="0050482A" w:rsidRDefault="00A2324B" w:rsidP="00A2324B">
            <w:pPr>
              <w:spacing w:after="0" w:line="276" w:lineRule="auto"/>
              <w:ind w:left="0" w:firstLine="0"/>
              <w:jc w:val="center"/>
              <w:cnfStyle w:val="100000000000" w:firstRow="1" w:lastRow="0" w:firstColumn="0" w:lastColumn="0" w:oddVBand="0" w:evenVBand="0" w:oddHBand="0" w:evenHBand="0" w:firstRowFirstColumn="0" w:firstRowLastColumn="0" w:lastRowFirstColumn="0" w:lastRowLastColumn="0"/>
              <w:rPr>
                <w:b w:val="0"/>
                <w:bCs w:val="0"/>
                <w:color w:val="auto"/>
                <w:kern w:val="0"/>
                <w:szCs w:val="24"/>
                <w14:ligatures w14:val="none"/>
              </w:rPr>
            </w:pPr>
            <w:r w:rsidRPr="0050482A">
              <w:rPr>
                <w:color w:val="auto"/>
                <w:kern w:val="0"/>
                <w:szCs w:val="24"/>
                <w14:ligatures w14:val="none"/>
              </w:rPr>
              <w:t xml:space="preserve">Survey Report </w:t>
            </w:r>
          </w:p>
        </w:tc>
      </w:tr>
      <w:tr w:rsidR="00A2324B" w:rsidRPr="0050482A" w14:paraId="65C9733C" w14:textId="77777777" w:rsidTr="00A2324B">
        <w:trPr>
          <w:cnfStyle w:val="000000100000" w:firstRow="0" w:lastRow="0" w:firstColumn="0" w:lastColumn="0" w:oddVBand="0" w:evenVBand="0" w:oddHBand="1" w:evenHBand="0" w:firstRowFirstColumn="0" w:firstRowLastColumn="0" w:lastRowFirstColumn="0" w:lastRowLastColumn="0"/>
          <w:trHeight w:val="587"/>
        </w:trPr>
        <w:tc>
          <w:tcPr>
            <w:cnfStyle w:val="001000000000" w:firstRow="0" w:lastRow="0" w:firstColumn="1" w:lastColumn="0" w:oddVBand="0" w:evenVBand="0" w:oddHBand="0" w:evenHBand="0" w:firstRowFirstColumn="0" w:firstRowLastColumn="0" w:lastRowFirstColumn="0" w:lastRowLastColumn="0"/>
            <w:tcW w:w="4050" w:type="dxa"/>
            <w:hideMark/>
          </w:tcPr>
          <w:p w14:paraId="5EFB401D" w14:textId="77777777" w:rsidR="00A2324B" w:rsidRPr="0050482A" w:rsidRDefault="00A2324B" w:rsidP="00A2324B">
            <w:pPr>
              <w:spacing w:after="0" w:line="276" w:lineRule="auto"/>
              <w:ind w:left="0" w:firstLine="0"/>
              <w:rPr>
                <w:color w:val="auto"/>
                <w:kern w:val="0"/>
                <w:szCs w:val="24"/>
                <w14:ligatures w14:val="none"/>
              </w:rPr>
            </w:pPr>
            <w:r w:rsidRPr="0050482A">
              <w:rPr>
                <w:color w:val="auto"/>
                <w:kern w:val="0"/>
                <w:szCs w:val="24"/>
                <w14:ligatures w14:val="none"/>
              </w:rPr>
              <w:t xml:space="preserve">PAPs with Deed </w:t>
            </w:r>
          </w:p>
        </w:tc>
        <w:tc>
          <w:tcPr>
            <w:tcW w:w="1874" w:type="dxa"/>
            <w:hideMark/>
          </w:tcPr>
          <w:p w14:paraId="67D77B4A" w14:textId="77777777" w:rsidR="00A2324B" w:rsidRPr="0050482A" w:rsidRDefault="00A2324B" w:rsidP="00A2324B">
            <w:pPr>
              <w:spacing w:after="0" w:line="276" w:lineRule="auto"/>
              <w:ind w:left="0" w:firstLine="0"/>
              <w:jc w:val="center"/>
              <w:cnfStyle w:val="000000100000" w:firstRow="0" w:lastRow="0" w:firstColumn="0" w:lastColumn="0" w:oddVBand="0" w:evenVBand="0" w:oddHBand="1" w:evenHBand="0" w:firstRowFirstColumn="0" w:firstRowLastColumn="0" w:lastRowFirstColumn="0" w:lastRowLastColumn="0"/>
              <w:rPr>
                <w:color w:val="auto"/>
                <w:kern w:val="0"/>
                <w:szCs w:val="24"/>
                <w14:ligatures w14:val="none"/>
              </w:rPr>
            </w:pPr>
            <w:r w:rsidRPr="0050482A">
              <w:rPr>
                <w:color w:val="auto"/>
                <w:kern w:val="0"/>
                <w:szCs w:val="24"/>
                <w14:ligatures w14:val="none"/>
              </w:rPr>
              <w:t>78</w:t>
            </w:r>
          </w:p>
        </w:tc>
        <w:tc>
          <w:tcPr>
            <w:tcW w:w="1626" w:type="dxa"/>
            <w:hideMark/>
          </w:tcPr>
          <w:p w14:paraId="50A1AF28" w14:textId="77777777" w:rsidR="00A2324B" w:rsidRPr="0050482A" w:rsidRDefault="00A2324B" w:rsidP="00A2324B">
            <w:pPr>
              <w:spacing w:after="0" w:line="276" w:lineRule="auto"/>
              <w:ind w:left="0" w:firstLine="0"/>
              <w:jc w:val="center"/>
              <w:cnfStyle w:val="000000100000" w:firstRow="0" w:lastRow="0" w:firstColumn="0" w:lastColumn="0" w:oddVBand="0" w:evenVBand="0" w:oddHBand="1" w:evenHBand="0" w:firstRowFirstColumn="0" w:firstRowLastColumn="0" w:lastRowFirstColumn="0" w:lastRowLastColumn="0"/>
              <w:rPr>
                <w:color w:val="auto"/>
                <w:kern w:val="0"/>
                <w:szCs w:val="24"/>
                <w14:ligatures w14:val="none"/>
              </w:rPr>
            </w:pPr>
            <w:r w:rsidRPr="0050482A">
              <w:rPr>
                <w:color w:val="auto"/>
                <w:kern w:val="0"/>
                <w:szCs w:val="24"/>
                <w14:ligatures w14:val="none"/>
              </w:rPr>
              <w:t> </w:t>
            </w:r>
          </w:p>
        </w:tc>
      </w:tr>
      <w:tr w:rsidR="00A2324B" w:rsidRPr="0050482A" w14:paraId="7F5645BD" w14:textId="77777777" w:rsidTr="00A2324B">
        <w:trPr>
          <w:trHeight w:val="587"/>
        </w:trPr>
        <w:tc>
          <w:tcPr>
            <w:cnfStyle w:val="001000000000" w:firstRow="0" w:lastRow="0" w:firstColumn="1" w:lastColumn="0" w:oddVBand="0" w:evenVBand="0" w:oddHBand="0" w:evenHBand="0" w:firstRowFirstColumn="0" w:firstRowLastColumn="0" w:lastRowFirstColumn="0" w:lastRowLastColumn="0"/>
            <w:tcW w:w="4050" w:type="dxa"/>
            <w:hideMark/>
          </w:tcPr>
          <w:p w14:paraId="7C56BF9A" w14:textId="77777777" w:rsidR="00A2324B" w:rsidRPr="0050482A" w:rsidRDefault="00A2324B" w:rsidP="00A2324B">
            <w:pPr>
              <w:spacing w:after="0" w:line="276" w:lineRule="auto"/>
              <w:ind w:left="0" w:firstLine="0"/>
              <w:rPr>
                <w:color w:val="auto"/>
                <w:kern w:val="0"/>
                <w:szCs w:val="24"/>
                <w14:ligatures w14:val="none"/>
              </w:rPr>
            </w:pPr>
            <w:r w:rsidRPr="0050482A">
              <w:rPr>
                <w:color w:val="auto"/>
                <w:kern w:val="0"/>
                <w:szCs w:val="24"/>
                <w14:ligatures w14:val="none"/>
              </w:rPr>
              <w:t xml:space="preserve">PAPs with No Deed </w:t>
            </w:r>
          </w:p>
        </w:tc>
        <w:tc>
          <w:tcPr>
            <w:tcW w:w="1874" w:type="dxa"/>
            <w:hideMark/>
          </w:tcPr>
          <w:p w14:paraId="27016BFC" w14:textId="12D73172" w:rsidR="00A2324B" w:rsidRPr="0050482A" w:rsidRDefault="00A65532" w:rsidP="00A2324B">
            <w:pPr>
              <w:spacing w:after="0" w:line="276" w:lineRule="auto"/>
              <w:ind w:left="0" w:firstLine="0"/>
              <w:jc w:val="center"/>
              <w:cnfStyle w:val="000000000000" w:firstRow="0" w:lastRow="0" w:firstColumn="0" w:lastColumn="0" w:oddVBand="0" w:evenVBand="0" w:oddHBand="0" w:evenHBand="0" w:firstRowFirstColumn="0" w:firstRowLastColumn="0" w:lastRowFirstColumn="0" w:lastRowLastColumn="0"/>
              <w:rPr>
                <w:color w:val="auto"/>
                <w:kern w:val="0"/>
                <w:szCs w:val="24"/>
                <w14:ligatures w14:val="none"/>
              </w:rPr>
            </w:pPr>
            <w:r>
              <w:rPr>
                <w:color w:val="auto"/>
                <w:kern w:val="0"/>
                <w:szCs w:val="24"/>
                <w14:ligatures w14:val="none"/>
              </w:rPr>
              <w:t>168</w:t>
            </w:r>
          </w:p>
        </w:tc>
        <w:tc>
          <w:tcPr>
            <w:tcW w:w="1626" w:type="dxa"/>
            <w:hideMark/>
          </w:tcPr>
          <w:p w14:paraId="7C9871E4" w14:textId="77777777" w:rsidR="00A2324B" w:rsidRPr="0050482A" w:rsidRDefault="00A2324B" w:rsidP="00A2324B">
            <w:pPr>
              <w:spacing w:after="0" w:line="276" w:lineRule="auto"/>
              <w:ind w:left="0" w:firstLine="0"/>
              <w:jc w:val="center"/>
              <w:cnfStyle w:val="000000000000" w:firstRow="0" w:lastRow="0" w:firstColumn="0" w:lastColumn="0" w:oddVBand="0" w:evenVBand="0" w:oddHBand="0" w:evenHBand="0" w:firstRowFirstColumn="0" w:firstRowLastColumn="0" w:lastRowFirstColumn="0" w:lastRowLastColumn="0"/>
              <w:rPr>
                <w:color w:val="auto"/>
                <w:kern w:val="0"/>
                <w:szCs w:val="24"/>
                <w14:ligatures w14:val="none"/>
              </w:rPr>
            </w:pPr>
            <w:r w:rsidRPr="0050482A">
              <w:rPr>
                <w:color w:val="auto"/>
                <w:kern w:val="0"/>
                <w:szCs w:val="24"/>
                <w14:ligatures w14:val="none"/>
              </w:rPr>
              <w:t> </w:t>
            </w:r>
          </w:p>
        </w:tc>
      </w:tr>
      <w:tr w:rsidR="00A2324B" w:rsidRPr="0050482A" w14:paraId="3D1C440D" w14:textId="77777777" w:rsidTr="00A2324B">
        <w:trPr>
          <w:cnfStyle w:val="000000100000" w:firstRow="0" w:lastRow="0" w:firstColumn="0" w:lastColumn="0" w:oddVBand="0" w:evenVBand="0" w:oddHBand="1" w:evenHBand="0" w:firstRowFirstColumn="0" w:firstRowLastColumn="0" w:lastRowFirstColumn="0" w:lastRowLastColumn="0"/>
          <w:trHeight w:val="587"/>
        </w:trPr>
        <w:tc>
          <w:tcPr>
            <w:cnfStyle w:val="001000000000" w:firstRow="0" w:lastRow="0" w:firstColumn="1" w:lastColumn="0" w:oddVBand="0" w:evenVBand="0" w:oddHBand="0" w:evenHBand="0" w:firstRowFirstColumn="0" w:firstRowLastColumn="0" w:lastRowFirstColumn="0" w:lastRowLastColumn="0"/>
            <w:tcW w:w="4050" w:type="dxa"/>
            <w:hideMark/>
          </w:tcPr>
          <w:p w14:paraId="2BBE6510" w14:textId="77777777" w:rsidR="00A2324B" w:rsidRPr="0050482A" w:rsidRDefault="00A2324B" w:rsidP="00A2324B">
            <w:pPr>
              <w:spacing w:after="0" w:line="276" w:lineRule="auto"/>
              <w:ind w:left="0" w:firstLine="0"/>
              <w:rPr>
                <w:color w:val="auto"/>
                <w:kern w:val="0"/>
                <w:szCs w:val="24"/>
                <w14:ligatures w14:val="none"/>
              </w:rPr>
            </w:pPr>
            <w:r w:rsidRPr="0050482A">
              <w:rPr>
                <w:color w:val="auto"/>
                <w:kern w:val="0"/>
                <w:szCs w:val="24"/>
                <w14:ligatures w14:val="none"/>
              </w:rPr>
              <w:t xml:space="preserve">  </w:t>
            </w:r>
          </w:p>
        </w:tc>
        <w:tc>
          <w:tcPr>
            <w:tcW w:w="1874" w:type="dxa"/>
            <w:hideMark/>
          </w:tcPr>
          <w:p w14:paraId="4237E4F7" w14:textId="6490A70C" w:rsidR="00A2324B" w:rsidRPr="0050482A" w:rsidRDefault="00A65532" w:rsidP="00A2324B">
            <w:pPr>
              <w:spacing w:after="0" w:line="276" w:lineRule="auto"/>
              <w:ind w:left="0" w:firstLine="0"/>
              <w:jc w:val="center"/>
              <w:cnfStyle w:val="000000100000" w:firstRow="0" w:lastRow="0" w:firstColumn="0" w:lastColumn="0" w:oddVBand="0" w:evenVBand="0" w:oddHBand="1" w:evenHBand="0" w:firstRowFirstColumn="0" w:firstRowLastColumn="0" w:lastRowFirstColumn="0" w:lastRowLastColumn="0"/>
              <w:rPr>
                <w:b/>
                <w:bCs/>
                <w:color w:val="auto"/>
                <w:kern w:val="0"/>
                <w:szCs w:val="24"/>
                <w14:ligatures w14:val="none"/>
              </w:rPr>
            </w:pPr>
            <w:r>
              <w:rPr>
                <w:b/>
                <w:bCs/>
                <w:color w:val="auto"/>
                <w:kern w:val="0"/>
                <w:szCs w:val="24"/>
                <w14:ligatures w14:val="none"/>
              </w:rPr>
              <w:t>246</w:t>
            </w:r>
          </w:p>
        </w:tc>
        <w:tc>
          <w:tcPr>
            <w:tcW w:w="1626" w:type="dxa"/>
            <w:hideMark/>
          </w:tcPr>
          <w:p w14:paraId="75579C83" w14:textId="77777777" w:rsidR="00A2324B" w:rsidRPr="0050482A" w:rsidRDefault="00A2324B" w:rsidP="00A2324B">
            <w:pPr>
              <w:spacing w:after="0" w:line="276" w:lineRule="auto"/>
              <w:ind w:left="0" w:firstLine="0"/>
              <w:jc w:val="center"/>
              <w:cnfStyle w:val="000000100000" w:firstRow="0" w:lastRow="0" w:firstColumn="0" w:lastColumn="0" w:oddVBand="0" w:evenVBand="0" w:oddHBand="1" w:evenHBand="0" w:firstRowFirstColumn="0" w:firstRowLastColumn="0" w:lastRowFirstColumn="0" w:lastRowLastColumn="0"/>
              <w:rPr>
                <w:color w:val="auto"/>
                <w:kern w:val="0"/>
                <w:szCs w:val="24"/>
                <w14:ligatures w14:val="none"/>
              </w:rPr>
            </w:pPr>
            <w:r w:rsidRPr="0050482A">
              <w:rPr>
                <w:color w:val="auto"/>
                <w:kern w:val="0"/>
                <w:szCs w:val="24"/>
                <w14:ligatures w14:val="none"/>
              </w:rPr>
              <w:t> </w:t>
            </w:r>
          </w:p>
        </w:tc>
      </w:tr>
    </w:tbl>
    <w:p w14:paraId="74F58E66" w14:textId="06F6CDEF" w:rsidR="00137B9E" w:rsidRPr="0050482A" w:rsidRDefault="00137B9E" w:rsidP="00A2324B">
      <w:pPr>
        <w:pStyle w:val="Caption"/>
        <w:spacing w:line="276" w:lineRule="auto"/>
        <w:ind w:left="0" w:firstLine="0"/>
        <w:rPr>
          <w:b/>
          <w:bCs/>
          <w:color w:val="auto"/>
          <w:sz w:val="24"/>
          <w:szCs w:val="24"/>
        </w:rPr>
      </w:pPr>
    </w:p>
    <w:p w14:paraId="0B64D479" w14:textId="6475E63B" w:rsidR="00137B9E" w:rsidRPr="0050482A" w:rsidRDefault="006D39ED" w:rsidP="0050482A">
      <w:pPr>
        <w:spacing w:after="1055" w:line="276" w:lineRule="auto"/>
        <w:ind w:left="0" w:right="2545" w:firstLine="0"/>
        <w:rPr>
          <w:color w:val="auto"/>
          <w:szCs w:val="24"/>
        </w:rPr>
      </w:pPr>
      <w:r w:rsidRPr="0050482A">
        <w:rPr>
          <w:noProof/>
          <w:color w:val="auto"/>
          <w:szCs w:val="24"/>
        </w:rPr>
        <w:drawing>
          <wp:anchor distT="0" distB="0" distL="114300" distR="114300" simplePos="0" relativeHeight="251681792" behindDoc="0" locked="0" layoutInCell="1" allowOverlap="1" wp14:anchorId="5BD7346C" wp14:editId="7A70F23C">
            <wp:simplePos x="0" y="0"/>
            <wp:positionH relativeFrom="margin">
              <wp:posOffset>131271</wp:posOffset>
            </wp:positionH>
            <wp:positionV relativeFrom="paragraph">
              <wp:posOffset>1876990</wp:posOffset>
            </wp:positionV>
            <wp:extent cx="5493385" cy="2369402"/>
            <wp:effectExtent l="38100" t="38100" r="31115" b="31115"/>
            <wp:wrapNone/>
            <wp:docPr id="2024036465"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493385" cy="2369402"/>
                    </a:xfrm>
                    <a:prstGeom prst="rect">
                      <a:avLst/>
                    </a:prstGeom>
                    <a:noFill/>
                    <a:ln w="38100">
                      <a:solidFill>
                        <a:schemeClr val="accent1"/>
                      </a:solid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25824" behindDoc="0" locked="0" layoutInCell="1" allowOverlap="1" wp14:anchorId="7E547C41" wp14:editId="66B6D2B1">
                <wp:simplePos x="0" y="0"/>
                <wp:positionH relativeFrom="column">
                  <wp:posOffset>-70607</wp:posOffset>
                </wp:positionH>
                <wp:positionV relativeFrom="paragraph">
                  <wp:posOffset>1615396</wp:posOffset>
                </wp:positionV>
                <wp:extent cx="5493385" cy="185385"/>
                <wp:effectExtent l="0" t="0" r="0" b="5715"/>
                <wp:wrapNone/>
                <wp:docPr id="11" name="Text Box 11"/>
                <wp:cNvGraphicFramePr/>
                <a:graphic xmlns:a="http://schemas.openxmlformats.org/drawingml/2006/main">
                  <a:graphicData uri="http://schemas.microsoft.com/office/word/2010/wordprocessingShape">
                    <wps:wsp>
                      <wps:cNvSpPr txBox="1"/>
                      <wps:spPr>
                        <a:xfrm>
                          <a:off x="0" y="0"/>
                          <a:ext cx="5493385" cy="185385"/>
                        </a:xfrm>
                        <a:prstGeom prst="rect">
                          <a:avLst/>
                        </a:prstGeom>
                        <a:solidFill>
                          <a:prstClr val="white"/>
                        </a:solidFill>
                        <a:ln>
                          <a:noFill/>
                        </a:ln>
                      </wps:spPr>
                      <wps:txbx>
                        <w:txbxContent>
                          <w:p w14:paraId="12383E93" w14:textId="2D5E39BF" w:rsidR="005A663E" w:rsidRPr="005A663E" w:rsidRDefault="005A663E" w:rsidP="005A663E">
                            <w:pPr>
                              <w:pStyle w:val="Caption"/>
                              <w:rPr>
                                <w:b/>
                                <w:bCs/>
                                <w:noProof/>
                                <w:color w:val="auto"/>
                                <w:sz w:val="36"/>
                                <w:szCs w:val="36"/>
                              </w:rPr>
                            </w:pPr>
                            <w:bookmarkStart w:id="125" w:name="_Toc141876537"/>
                            <w:r w:rsidRPr="005A663E">
                              <w:rPr>
                                <w:b/>
                                <w:bCs/>
                                <w:color w:val="auto"/>
                                <w:sz w:val="24"/>
                                <w:szCs w:val="24"/>
                              </w:rPr>
                              <w:t xml:space="preserve">Figure </w:t>
                            </w:r>
                            <w:r w:rsidRPr="005A663E">
                              <w:rPr>
                                <w:b/>
                                <w:bCs/>
                                <w:color w:val="auto"/>
                                <w:sz w:val="24"/>
                                <w:szCs w:val="24"/>
                              </w:rPr>
                              <w:fldChar w:fldCharType="begin"/>
                            </w:r>
                            <w:r w:rsidRPr="005A663E">
                              <w:rPr>
                                <w:b/>
                                <w:bCs/>
                                <w:color w:val="auto"/>
                                <w:sz w:val="24"/>
                                <w:szCs w:val="24"/>
                              </w:rPr>
                              <w:instrText xml:space="preserve"> SEQ Figure \* ARABIC </w:instrText>
                            </w:r>
                            <w:r w:rsidRPr="005A663E">
                              <w:rPr>
                                <w:b/>
                                <w:bCs/>
                                <w:color w:val="auto"/>
                                <w:sz w:val="24"/>
                                <w:szCs w:val="24"/>
                              </w:rPr>
                              <w:fldChar w:fldCharType="separate"/>
                            </w:r>
                            <w:r w:rsidR="00A02702">
                              <w:rPr>
                                <w:b/>
                                <w:bCs/>
                                <w:noProof/>
                                <w:color w:val="auto"/>
                                <w:sz w:val="24"/>
                                <w:szCs w:val="24"/>
                              </w:rPr>
                              <w:t>6</w:t>
                            </w:r>
                            <w:r w:rsidRPr="005A663E">
                              <w:rPr>
                                <w:b/>
                                <w:bCs/>
                                <w:color w:val="auto"/>
                                <w:sz w:val="24"/>
                                <w:szCs w:val="24"/>
                              </w:rPr>
                              <w:fldChar w:fldCharType="end"/>
                            </w:r>
                            <w:r w:rsidRPr="005A663E">
                              <w:rPr>
                                <w:b/>
                                <w:bCs/>
                                <w:color w:val="auto"/>
                                <w:sz w:val="24"/>
                                <w:szCs w:val="24"/>
                              </w:rPr>
                              <w:t xml:space="preserve">: Graph showing the land tenure of </w:t>
                            </w:r>
                            <w:proofErr w:type="gramStart"/>
                            <w:r w:rsidRPr="005A663E">
                              <w:rPr>
                                <w:b/>
                                <w:bCs/>
                                <w:color w:val="auto"/>
                                <w:sz w:val="24"/>
                                <w:szCs w:val="24"/>
                              </w:rPr>
                              <w:t>PAPs  with</w:t>
                            </w:r>
                            <w:proofErr w:type="gramEnd"/>
                            <w:r w:rsidRPr="005A663E">
                              <w:rPr>
                                <w:b/>
                                <w:bCs/>
                                <w:color w:val="auto"/>
                                <w:sz w:val="24"/>
                                <w:szCs w:val="24"/>
                              </w:rPr>
                              <w:t xml:space="preserve"> Deeds and No Deeds</w:t>
                            </w:r>
                            <w:bookmarkEnd w:id="125"/>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E547C41" id="Text Box 11" o:spid="_x0000_s1031" type="#_x0000_t202" style="position:absolute;margin-left:-5.55pt;margin-top:127.2pt;width:432.55pt;height:14.6pt;z-index:2517258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12znLgIAAGkEAAAOAAAAZHJzL2Uyb0RvYy54bWysVFFv2yAQfp+0/4B4X5y0y9RacaosVaZJ&#10;UVspmfpMMMRIwDEgsbNfvwPHydbtadoLPu4+Dr777jx76IwmR+GDAlvRyWhMibAcamX3Ff22XX24&#10;oyREZmumwYqKnkSgD/P372atK8UNNKBr4QkmsaFsXUWbGF1ZFIE3wrAwAicsBiV4wyJu/b6oPWsx&#10;u9HFzXj8qWjB184DFyGg97EP0nnOL6Xg8VnKICLRFcW3xbz6vO7SWsxnrNx75hrFz89g//AKw5TF&#10;Sy+pHllk5ODVH6mM4h4CyDjiYAqQUnGROSCbyfgNm03DnMhcsDjBXcoU/l9a/nR88UTVqN2EEssM&#10;arQVXSSfoSPowvq0LpQI2zgExg79iB38AZ2Jdie9SV8kRDCOlT5dqpuycXROP97f3t5NKeEYm9xN&#10;k43pi+tp50P8IsCQZFTUo3q5qOy4DrGHDpB0WQCt6pXSOm1SYKk9OTJUum1UFOfkv6G0TVgL6VSf&#10;MHmKRLGnkqzY7bpckvy+5NlBfUL2Hvr+CY6vFN63ZiG+MI8Ng4RxCOIzLlJDW1E4W5Q04H/8zZ/w&#10;qCNGKWmxASsavh+YF5TorxYVTt06GH4wdoNhD2YJyBRFw9dkEw/4qAdTejCvOBuLdAuGmOV4V0Xj&#10;YC5jPwY4W1wsFhmEPelYXNuN4yn1UNdt98q8O6sSUc8nGFqTlW/E6bF9lReHCFJl5a5VPJcb+zlr&#10;f569NDC/7jPq+oeY/wQAAP//AwBQSwMEFAAGAAgAAAAhAJhoUALhAAAACwEAAA8AAABkcnMvZG93&#10;bnJldi54bWxMj8FOwzAMhu9IvENkJC5oS1u6quqaTrDBDQ4b085Zk7UVjVMl6dq9PeYER9uffn9/&#10;uZlNz67a+c6igHgZAdNYW9VhI+D49b7IgfkgUcneohZw0x421f1dKQtlJ9zr6yE0jELQF1JAG8JQ&#10;cO7rVhvpl3bQSLeLdUYGGl3DlZMThZueJ1GUcSM7pA+tHPS21fX3YTQCsp0bpz1un3bHtw/5OTTJ&#10;6fV2EuLxYX5ZAwt6Dn8w/OqTOlTkdLYjKs96AYs4jgkVkKzSFBgR+Sqldmfa5M8Z8Krk/ztUPwAA&#10;AP//AwBQSwECLQAUAAYACAAAACEAtoM4kv4AAADhAQAAEwAAAAAAAAAAAAAAAAAAAAAAW0NvbnRl&#10;bnRfVHlwZXNdLnhtbFBLAQItABQABgAIAAAAIQA4/SH/1gAAAJQBAAALAAAAAAAAAAAAAAAAAC8B&#10;AABfcmVscy8ucmVsc1BLAQItABQABgAIAAAAIQBF12znLgIAAGkEAAAOAAAAAAAAAAAAAAAAAC4C&#10;AABkcnMvZTJvRG9jLnhtbFBLAQItABQABgAIAAAAIQCYaFAC4QAAAAsBAAAPAAAAAAAAAAAAAAAA&#10;AIgEAABkcnMvZG93bnJldi54bWxQSwUGAAAAAAQABADzAAAAlgUAAAAA&#10;" stroked="f">
                <v:textbox inset="0,0,0,0">
                  <w:txbxContent>
                    <w:p w14:paraId="12383E93" w14:textId="2D5E39BF" w:rsidR="005A663E" w:rsidRPr="005A663E" w:rsidRDefault="005A663E" w:rsidP="005A663E">
                      <w:pPr>
                        <w:pStyle w:val="Caption"/>
                        <w:rPr>
                          <w:b/>
                          <w:bCs/>
                          <w:noProof/>
                          <w:color w:val="auto"/>
                          <w:sz w:val="36"/>
                          <w:szCs w:val="36"/>
                        </w:rPr>
                      </w:pPr>
                      <w:bookmarkStart w:id="126" w:name="_Toc141876537"/>
                      <w:r w:rsidRPr="005A663E">
                        <w:rPr>
                          <w:b/>
                          <w:bCs/>
                          <w:color w:val="auto"/>
                          <w:sz w:val="24"/>
                          <w:szCs w:val="24"/>
                        </w:rPr>
                        <w:t xml:space="preserve">Figure </w:t>
                      </w:r>
                      <w:r w:rsidRPr="005A663E">
                        <w:rPr>
                          <w:b/>
                          <w:bCs/>
                          <w:color w:val="auto"/>
                          <w:sz w:val="24"/>
                          <w:szCs w:val="24"/>
                        </w:rPr>
                        <w:fldChar w:fldCharType="begin"/>
                      </w:r>
                      <w:r w:rsidRPr="005A663E">
                        <w:rPr>
                          <w:b/>
                          <w:bCs/>
                          <w:color w:val="auto"/>
                          <w:sz w:val="24"/>
                          <w:szCs w:val="24"/>
                        </w:rPr>
                        <w:instrText xml:space="preserve"> SEQ Figure \* ARABIC </w:instrText>
                      </w:r>
                      <w:r w:rsidRPr="005A663E">
                        <w:rPr>
                          <w:b/>
                          <w:bCs/>
                          <w:color w:val="auto"/>
                          <w:sz w:val="24"/>
                          <w:szCs w:val="24"/>
                        </w:rPr>
                        <w:fldChar w:fldCharType="separate"/>
                      </w:r>
                      <w:r w:rsidR="00A02702">
                        <w:rPr>
                          <w:b/>
                          <w:bCs/>
                          <w:noProof/>
                          <w:color w:val="auto"/>
                          <w:sz w:val="24"/>
                          <w:szCs w:val="24"/>
                        </w:rPr>
                        <w:t>6</w:t>
                      </w:r>
                      <w:r w:rsidRPr="005A663E">
                        <w:rPr>
                          <w:b/>
                          <w:bCs/>
                          <w:color w:val="auto"/>
                          <w:sz w:val="24"/>
                          <w:szCs w:val="24"/>
                        </w:rPr>
                        <w:fldChar w:fldCharType="end"/>
                      </w:r>
                      <w:r w:rsidRPr="005A663E">
                        <w:rPr>
                          <w:b/>
                          <w:bCs/>
                          <w:color w:val="auto"/>
                          <w:sz w:val="24"/>
                          <w:szCs w:val="24"/>
                        </w:rPr>
                        <w:t xml:space="preserve">: Graph showing the land tenure of </w:t>
                      </w:r>
                      <w:proofErr w:type="gramStart"/>
                      <w:r w:rsidRPr="005A663E">
                        <w:rPr>
                          <w:b/>
                          <w:bCs/>
                          <w:color w:val="auto"/>
                          <w:sz w:val="24"/>
                          <w:szCs w:val="24"/>
                        </w:rPr>
                        <w:t>PAPs  with</w:t>
                      </w:r>
                      <w:proofErr w:type="gramEnd"/>
                      <w:r w:rsidRPr="005A663E">
                        <w:rPr>
                          <w:b/>
                          <w:bCs/>
                          <w:color w:val="auto"/>
                          <w:sz w:val="24"/>
                          <w:szCs w:val="24"/>
                        </w:rPr>
                        <w:t xml:space="preserve"> Deeds and No Deeds</w:t>
                      </w:r>
                      <w:bookmarkEnd w:id="126"/>
                    </w:p>
                  </w:txbxContent>
                </v:textbox>
              </v:shape>
            </w:pict>
          </mc:Fallback>
        </mc:AlternateContent>
      </w:r>
    </w:p>
    <w:p w14:paraId="569462A6" w14:textId="435C8CEB" w:rsidR="00D8772D" w:rsidRDefault="00D8772D" w:rsidP="0050482A">
      <w:pPr>
        <w:pStyle w:val="Caption"/>
        <w:spacing w:line="276" w:lineRule="auto"/>
        <w:ind w:left="0" w:firstLine="0"/>
        <w:rPr>
          <w:b/>
          <w:bCs/>
          <w:color w:val="auto"/>
          <w:sz w:val="24"/>
          <w:szCs w:val="24"/>
        </w:rPr>
      </w:pPr>
      <w:bookmarkStart w:id="127" w:name="_Toc141134221"/>
      <w:bookmarkStart w:id="128" w:name="_Toc141710698"/>
    </w:p>
    <w:bookmarkEnd w:id="127"/>
    <w:bookmarkEnd w:id="128"/>
    <w:p w14:paraId="1580E150" w14:textId="71EE77C6" w:rsidR="00137B9E" w:rsidRPr="0050482A" w:rsidRDefault="00137B9E" w:rsidP="0050482A">
      <w:pPr>
        <w:pStyle w:val="Caption"/>
        <w:spacing w:line="276" w:lineRule="auto"/>
        <w:ind w:left="0" w:firstLine="0"/>
        <w:rPr>
          <w:b/>
          <w:bCs/>
          <w:color w:val="auto"/>
          <w:sz w:val="24"/>
          <w:szCs w:val="24"/>
        </w:rPr>
      </w:pPr>
    </w:p>
    <w:p w14:paraId="0C507496" w14:textId="77777777" w:rsidR="00137B9E" w:rsidRPr="0050482A" w:rsidRDefault="00137B9E" w:rsidP="0050482A">
      <w:pPr>
        <w:spacing w:after="0" w:line="276" w:lineRule="auto"/>
        <w:ind w:left="0" w:right="2545" w:firstLine="0"/>
        <w:rPr>
          <w:color w:val="auto"/>
          <w:szCs w:val="24"/>
        </w:rPr>
      </w:pPr>
    </w:p>
    <w:p w14:paraId="05954CA7" w14:textId="77777777" w:rsidR="00137B9E" w:rsidRPr="0050482A" w:rsidRDefault="00137B9E" w:rsidP="0050482A">
      <w:pPr>
        <w:spacing w:after="0" w:line="276" w:lineRule="auto"/>
        <w:ind w:left="0" w:right="2545" w:firstLine="0"/>
        <w:rPr>
          <w:color w:val="auto"/>
          <w:szCs w:val="24"/>
        </w:rPr>
      </w:pPr>
    </w:p>
    <w:p w14:paraId="4BAA51F3" w14:textId="77777777" w:rsidR="00137B9E" w:rsidRPr="0050482A" w:rsidRDefault="00137B9E" w:rsidP="0050482A">
      <w:pPr>
        <w:spacing w:after="0" w:line="276" w:lineRule="auto"/>
        <w:ind w:left="0" w:right="2545" w:firstLine="0"/>
        <w:rPr>
          <w:color w:val="auto"/>
          <w:szCs w:val="24"/>
        </w:rPr>
      </w:pPr>
    </w:p>
    <w:p w14:paraId="6016A25B" w14:textId="77777777" w:rsidR="00137B9E" w:rsidRPr="0050482A" w:rsidRDefault="00137B9E" w:rsidP="0050482A">
      <w:pPr>
        <w:spacing w:after="0" w:line="276" w:lineRule="auto"/>
        <w:ind w:left="0" w:right="2545" w:firstLine="0"/>
        <w:rPr>
          <w:color w:val="auto"/>
          <w:szCs w:val="24"/>
        </w:rPr>
      </w:pPr>
    </w:p>
    <w:p w14:paraId="5F5F570C" w14:textId="77777777" w:rsidR="00137B9E" w:rsidRPr="0050482A" w:rsidRDefault="00137B9E" w:rsidP="0050482A">
      <w:pPr>
        <w:spacing w:after="0" w:line="276" w:lineRule="auto"/>
        <w:ind w:left="0" w:right="2545" w:firstLine="0"/>
        <w:rPr>
          <w:color w:val="auto"/>
          <w:szCs w:val="24"/>
        </w:rPr>
      </w:pPr>
    </w:p>
    <w:p w14:paraId="679B46F7" w14:textId="77777777" w:rsidR="00137B9E" w:rsidRPr="0050482A" w:rsidRDefault="00137B9E" w:rsidP="0050482A">
      <w:pPr>
        <w:spacing w:after="0" w:line="276" w:lineRule="auto"/>
        <w:ind w:left="0" w:right="2545" w:firstLine="0"/>
        <w:rPr>
          <w:color w:val="auto"/>
          <w:szCs w:val="24"/>
        </w:rPr>
      </w:pPr>
    </w:p>
    <w:p w14:paraId="4AFE693E" w14:textId="77777777" w:rsidR="00137B9E" w:rsidRPr="0050482A" w:rsidRDefault="00137B9E" w:rsidP="0050482A">
      <w:pPr>
        <w:spacing w:after="0" w:line="276" w:lineRule="auto"/>
        <w:ind w:left="0" w:right="2545" w:firstLine="0"/>
        <w:rPr>
          <w:color w:val="auto"/>
          <w:szCs w:val="24"/>
        </w:rPr>
      </w:pPr>
    </w:p>
    <w:p w14:paraId="1D183E80" w14:textId="77777777" w:rsidR="00137B9E" w:rsidRPr="0050482A" w:rsidRDefault="00137B9E" w:rsidP="0050482A">
      <w:pPr>
        <w:spacing w:after="0" w:line="276" w:lineRule="auto"/>
        <w:ind w:left="0" w:right="2545" w:firstLine="0"/>
        <w:rPr>
          <w:color w:val="auto"/>
          <w:szCs w:val="24"/>
        </w:rPr>
      </w:pPr>
    </w:p>
    <w:p w14:paraId="46227936" w14:textId="77777777" w:rsidR="00137B9E" w:rsidRPr="0050482A" w:rsidRDefault="00137B9E" w:rsidP="0050482A">
      <w:pPr>
        <w:spacing w:after="0" w:line="276" w:lineRule="auto"/>
        <w:ind w:left="0" w:right="2545" w:firstLine="0"/>
        <w:rPr>
          <w:color w:val="auto"/>
          <w:szCs w:val="24"/>
        </w:rPr>
      </w:pPr>
    </w:p>
    <w:p w14:paraId="6415DE5A" w14:textId="1C655FE3" w:rsidR="00137B9E" w:rsidRPr="006D39ED" w:rsidRDefault="00137B9E" w:rsidP="006D39ED">
      <w:pPr>
        <w:pStyle w:val="NoSpacing"/>
        <w:spacing w:line="276" w:lineRule="auto"/>
        <w:ind w:left="0" w:firstLine="0"/>
        <w:jc w:val="both"/>
        <w:rPr>
          <w:szCs w:val="24"/>
        </w:rPr>
      </w:pPr>
      <w:r w:rsidRPr="0050482A">
        <w:rPr>
          <w:szCs w:val="24"/>
        </w:rPr>
        <w:t>The majority of the PAPs were born in the structures surveyed or have resided therein for more than ten (10) years. This situation exists for PAPs mainly in the rural areas, as compared to those in the urban areas who have resided in the structures for less than ten (10) years. These PAPs have moved into the area because of employment or search for job</w:t>
      </w:r>
      <w:r w:rsidR="0050482A">
        <w:rPr>
          <w:szCs w:val="24"/>
        </w:rPr>
        <w:t>s</w:t>
      </w:r>
      <w:r w:rsidRPr="0050482A">
        <w:rPr>
          <w:szCs w:val="24"/>
        </w:rPr>
        <w:t xml:space="preserve">. However, the periods of stay at the project site, as stated by the PAPs could not be independently verified. Table </w:t>
      </w:r>
      <w:r w:rsidR="00CA3267">
        <w:rPr>
          <w:szCs w:val="24"/>
        </w:rPr>
        <w:t>8</w:t>
      </w:r>
      <w:r w:rsidRPr="0050482A">
        <w:rPr>
          <w:szCs w:val="24"/>
        </w:rPr>
        <w:t xml:space="preserve"> and Figure </w:t>
      </w:r>
      <w:r w:rsidR="00CA3267">
        <w:rPr>
          <w:szCs w:val="24"/>
        </w:rPr>
        <w:t>8</w:t>
      </w:r>
      <w:r w:rsidRPr="0050482A">
        <w:rPr>
          <w:szCs w:val="24"/>
        </w:rPr>
        <w:t xml:space="preserve"> show the length of time the PAPs who responded to this question claimed to have occupied the project area.</w:t>
      </w:r>
      <w:r w:rsidRPr="0050482A">
        <w:rPr>
          <w:rFonts w:eastAsia="Arial"/>
          <w:color w:val="auto"/>
          <w:szCs w:val="24"/>
        </w:rPr>
        <w:tab/>
      </w:r>
    </w:p>
    <w:p w14:paraId="5110608F" w14:textId="504AD1FA" w:rsidR="00AC0E10" w:rsidRPr="00AC0E10" w:rsidRDefault="00AC0E10" w:rsidP="00AC0E10">
      <w:pPr>
        <w:pStyle w:val="Caption"/>
        <w:keepNext/>
        <w:rPr>
          <w:b/>
          <w:bCs/>
          <w:color w:val="auto"/>
          <w:sz w:val="24"/>
          <w:szCs w:val="24"/>
        </w:rPr>
      </w:pPr>
      <w:bookmarkStart w:id="129" w:name="_Toc142897502"/>
      <w:r w:rsidRPr="00AC0E10">
        <w:rPr>
          <w:b/>
          <w:bCs/>
          <w:color w:val="auto"/>
          <w:sz w:val="24"/>
          <w:szCs w:val="24"/>
        </w:rPr>
        <w:lastRenderedPageBreak/>
        <w:t xml:space="preserve">Table </w:t>
      </w:r>
      <w:r w:rsidRPr="00AC0E10">
        <w:rPr>
          <w:b/>
          <w:bCs/>
          <w:color w:val="auto"/>
          <w:sz w:val="24"/>
          <w:szCs w:val="24"/>
        </w:rPr>
        <w:fldChar w:fldCharType="begin"/>
      </w:r>
      <w:r w:rsidRPr="00AC0E10">
        <w:rPr>
          <w:b/>
          <w:bCs/>
          <w:color w:val="auto"/>
          <w:sz w:val="24"/>
          <w:szCs w:val="24"/>
        </w:rPr>
        <w:instrText xml:space="preserve"> SEQ Table \* ARABIC </w:instrText>
      </w:r>
      <w:r w:rsidRPr="00AC0E10">
        <w:rPr>
          <w:b/>
          <w:bCs/>
          <w:color w:val="auto"/>
          <w:sz w:val="24"/>
          <w:szCs w:val="24"/>
        </w:rPr>
        <w:fldChar w:fldCharType="separate"/>
      </w:r>
      <w:r w:rsidR="00A02702">
        <w:rPr>
          <w:b/>
          <w:bCs/>
          <w:noProof/>
          <w:color w:val="auto"/>
          <w:sz w:val="24"/>
          <w:szCs w:val="24"/>
        </w:rPr>
        <w:t>8</w:t>
      </w:r>
      <w:r w:rsidRPr="00AC0E10">
        <w:rPr>
          <w:b/>
          <w:bCs/>
          <w:color w:val="auto"/>
          <w:sz w:val="24"/>
          <w:szCs w:val="24"/>
        </w:rPr>
        <w:fldChar w:fldCharType="end"/>
      </w:r>
      <w:r w:rsidRPr="00AC0E10">
        <w:rPr>
          <w:b/>
          <w:bCs/>
          <w:color w:val="auto"/>
          <w:sz w:val="24"/>
          <w:szCs w:val="24"/>
        </w:rPr>
        <w:t>: Time PAPs Occupy Area</w:t>
      </w:r>
      <w:bookmarkEnd w:id="129"/>
    </w:p>
    <w:tbl>
      <w:tblPr>
        <w:tblW w:w="7400" w:type="dxa"/>
        <w:jc w:val="center"/>
        <w:tblLook w:val="04A0" w:firstRow="1" w:lastRow="0" w:firstColumn="1" w:lastColumn="0" w:noHBand="0" w:noVBand="1"/>
      </w:tblPr>
      <w:tblGrid>
        <w:gridCol w:w="4400"/>
        <w:gridCol w:w="1440"/>
        <w:gridCol w:w="1560"/>
      </w:tblGrid>
      <w:tr w:rsidR="00137B9E" w:rsidRPr="0050482A" w14:paraId="5BA5179C" w14:textId="77777777" w:rsidTr="00716C30">
        <w:trPr>
          <w:trHeight w:val="330"/>
          <w:jc w:val="center"/>
        </w:trPr>
        <w:tc>
          <w:tcPr>
            <w:tcW w:w="4400" w:type="dxa"/>
            <w:tcBorders>
              <w:top w:val="single" w:sz="8" w:space="0" w:color="000000"/>
              <w:left w:val="single" w:sz="8" w:space="0" w:color="000000"/>
              <w:bottom w:val="single" w:sz="8" w:space="0" w:color="000000"/>
              <w:right w:val="single" w:sz="8" w:space="0" w:color="000000"/>
            </w:tcBorders>
            <w:shd w:val="clear" w:color="auto" w:fill="70AD47" w:themeFill="accent6"/>
            <w:vAlign w:val="center"/>
            <w:hideMark/>
          </w:tcPr>
          <w:p w14:paraId="36001676" w14:textId="77777777" w:rsidR="00137B9E" w:rsidRPr="0050482A" w:rsidRDefault="00137B9E" w:rsidP="0050482A">
            <w:pPr>
              <w:spacing w:after="0" w:line="276" w:lineRule="auto"/>
              <w:ind w:left="0" w:firstLine="0"/>
              <w:rPr>
                <w:b/>
                <w:bCs/>
                <w:color w:val="auto"/>
                <w:kern w:val="0"/>
                <w:szCs w:val="24"/>
                <w14:ligatures w14:val="none"/>
              </w:rPr>
            </w:pPr>
            <w:r w:rsidRPr="0050482A">
              <w:rPr>
                <w:b/>
                <w:bCs/>
                <w:color w:val="auto"/>
                <w:kern w:val="0"/>
                <w:szCs w:val="24"/>
                <w14:ligatures w14:val="none"/>
              </w:rPr>
              <w:t xml:space="preserve">Time at the project area </w:t>
            </w:r>
          </w:p>
        </w:tc>
        <w:tc>
          <w:tcPr>
            <w:tcW w:w="3000" w:type="dxa"/>
            <w:gridSpan w:val="2"/>
            <w:tcBorders>
              <w:top w:val="single" w:sz="8" w:space="0" w:color="000000"/>
              <w:left w:val="nil"/>
              <w:bottom w:val="single" w:sz="8" w:space="0" w:color="000000"/>
              <w:right w:val="single" w:sz="8" w:space="0" w:color="000000"/>
            </w:tcBorders>
            <w:shd w:val="clear" w:color="auto" w:fill="70AD47" w:themeFill="accent6"/>
            <w:vAlign w:val="center"/>
            <w:hideMark/>
          </w:tcPr>
          <w:p w14:paraId="3C6A78B2" w14:textId="77777777" w:rsidR="00137B9E" w:rsidRPr="0050482A" w:rsidRDefault="00137B9E" w:rsidP="0050482A">
            <w:pPr>
              <w:spacing w:after="0" w:line="276" w:lineRule="auto"/>
              <w:ind w:left="0" w:firstLine="0"/>
              <w:jc w:val="center"/>
              <w:rPr>
                <w:b/>
                <w:bCs/>
                <w:color w:val="auto"/>
                <w:kern w:val="0"/>
                <w:szCs w:val="24"/>
                <w14:ligatures w14:val="none"/>
              </w:rPr>
            </w:pPr>
            <w:r w:rsidRPr="0050482A">
              <w:rPr>
                <w:b/>
                <w:bCs/>
                <w:color w:val="auto"/>
                <w:kern w:val="0"/>
                <w:szCs w:val="24"/>
                <w14:ligatures w14:val="none"/>
              </w:rPr>
              <w:t xml:space="preserve">Survey Report </w:t>
            </w:r>
          </w:p>
        </w:tc>
      </w:tr>
      <w:tr w:rsidR="00137B9E" w:rsidRPr="0050482A" w14:paraId="283AB712" w14:textId="77777777" w:rsidTr="00716C30">
        <w:trPr>
          <w:trHeight w:val="330"/>
          <w:jc w:val="center"/>
        </w:trPr>
        <w:tc>
          <w:tcPr>
            <w:tcW w:w="4400" w:type="dxa"/>
            <w:tcBorders>
              <w:top w:val="nil"/>
              <w:left w:val="single" w:sz="8" w:space="0" w:color="000000"/>
              <w:bottom w:val="single" w:sz="8" w:space="0" w:color="000000"/>
              <w:right w:val="single" w:sz="8" w:space="0" w:color="000000"/>
            </w:tcBorders>
            <w:shd w:val="clear" w:color="auto" w:fill="auto"/>
            <w:vAlign w:val="center"/>
            <w:hideMark/>
          </w:tcPr>
          <w:p w14:paraId="6787986E" w14:textId="77777777" w:rsidR="00137B9E" w:rsidRPr="0050482A" w:rsidRDefault="00137B9E" w:rsidP="0050482A">
            <w:pPr>
              <w:spacing w:after="0" w:line="276" w:lineRule="auto"/>
              <w:ind w:left="0" w:firstLine="0"/>
              <w:rPr>
                <w:color w:val="auto"/>
                <w:kern w:val="0"/>
                <w:szCs w:val="24"/>
                <w14:ligatures w14:val="none"/>
              </w:rPr>
            </w:pPr>
            <w:r w:rsidRPr="0050482A">
              <w:rPr>
                <w:color w:val="auto"/>
                <w:kern w:val="0"/>
                <w:szCs w:val="24"/>
                <w14:ligatures w14:val="none"/>
              </w:rPr>
              <w:t xml:space="preserve">Less than 1 year </w:t>
            </w:r>
          </w:p>
        </w:tc>
        <w:tc>
          <w:tcPr>
            <w:tcW w:w="1440" w:type="dxa"/>
            <w:tcBorders>
              <w:top w:val="nil"/>
              <w:left w:val="nil"/>
              <w:bottom w:val="single" w:sz="8" w:space="0" w:color="000000"/>
              <w:right w:val="single" w:sz="8" w:space="0" w:color="000000"/>
            </w:tcBorders>
            <w:shd w:val="clear" w:color="auto" w:fill="auto"/>
            <w:vAlign w:val="center"/>
            <w:hideMark/>
          </w:tcPr>
          <w:p w14:paraId="57EFAF38" w14:textId="77777777" w:rsidR="00137B9E" w:rsidRPr="0050482A" w:rsidRDefault="00137B9E" w:rsidP="0050482A">
            <w:pPr>
              <w:spacing w:after="0" w:line="276" w:lineRule="auto"/>
              <w:ind w:left="0" w:firstLine="0"/>
              <w:jc w:val="right"/>
              <w:rPr>
                <w:color w:val="auto"/>
                <w:kern w:val="0"/>
                <w:szCs w:val="24"/>
                <w14:ligatures w14:val="none"/>
              </w:rPr>
            </w:pPr>
            <w:r w:rsidRPr="0050482A">
              <w:rPr>
                <w:color w:val="auto"/>
                <w:kern w:val="0"/>
                <w:szCs w:val="24"/>
                <w14:ligatures w14:val="none"/>
              </w:rPr>
              <w:t>8</w:t>
            </w:r>
          </w:p>
        </w:tc>
        <w:tc>
          <w:tcPr>
            <w:tcW w:w="1560" w:type="dxa"/>
            <w:tcBorders>
              <w:top w:val="nil"/>
              <w:left w:val="nil"/>
              <w:bottom w:val="single" w:sz="8" w:space="0" w:color="000000"/>
              <w:right w:val="single" w:sz="8" w:space="0" w:color="000000"/>
            </w:tcBorders>
            <w:shd w:val="clear" w:color="auto" w:fill="auto"/>
            <w:vAlign w:val="center"/>
            <w:hideMark/>
          </w:tcPr>
          <w:p w14:paraId="2121C978" w14:textId="781C49D9" w:rsidR="00137B9E" w:rsidRPr="0050482A" w:rsidRDefault="00A65532" w:rsidP="0050482A">
            <w:pPr>
              <w:spacing w:after="0" w:line="276" w:lineRule="auto"/>
              <w:ind w:left="0" w:firstLine="0"/>
              <w:jc w:val="center"/>
              <w:rPr>
                <w:color w:val="auto"/>
                <w:kern w:val="0"/>
                <w:szCs w:val="24"/>
                <w14:ligatures w14:val="none"/>
              </w:rPr>
            </w:pPr>
            <w:r>
              <w:rPr>
                <w:color w:val="auto"/>
                <w:kern w:val="0"/>
                <w:szCs w:val="24"/>
                <w14:ligatures w14:val="none"/>
              </w:rPr>
              <w:t>2.80</w:t>
            </w:r>
            <w:r w:rsidR="00137B9E" w:rsidRPr="0050482A">
              <w:rPr>
                <w:color w:val="auto"/>
                <w:kern w:val="0"/>
                <w:szCs w:val="24"/>
                <w14:ligatures w14:val="none"/>
              </w:rPr>
              <w:t>%</w:t>
            </w:r>
          </w:p>
        </w:tc>
      </w:tr>
      <w:tr w:rsidR="00137B9E" w:rsidRPr="0050482A" w14:paraId="5B191606" w14:textId="77777777" w:rsidTr="00716C30">
        <w:trPr>
          <w:trHeight w:val="330"/>
          <w:jc w:val="center"/>
        </w:trPr>
        <w:tc>
          <w:tcPr>
            <w:tcW w:w="4400" w:type="dxa"/>
            <w:tcBorders>
              <w:top w:val="nil"/>
              <w:left w:val="single" w:sz="8" w:space="0" w:color="000000"/>
              <w:bottom w:val="single" w:sz="8" w:space="0" w:color="000000"/>
              <w:right w:val="single" w:sz="8" w:space="0" w:color="000000"/>
            </w:tcBorders>
            <w:shd w:val="clear" w:color="auto" w:fill="auto"/>
            <w:vAlign w:val="center"/>
            <w:hideMark/>
          </w:tcPr>
          <w:p w14:paraId="6F8DE309" w14:textId="77777777" w:rsidR="00137B9E" w:rsidRPr="0050482A" w:rsidRDefault="00137B9E" w:rsidP="0050482A">
            <w:pPr>
              <w:spacing w:after="0" w:line="276" w:lineRule="auto"/>
              <w:ind w:left="0" w:firstLine="0"/>
              <w:rPr>
                <w:color w:val="auto"/>
                <w:kern w:val="0"/>
                <w:szCs w:val="24"/>
                <w14:ligatures w14:val="none"/>
              </w:rPr>
            </w:pPr>
            <w:r w:rsidRPr="0050482A">
              <w:rPr>
                <w:color w:val="auto"/>
                <w:kern w:val="0"/>
                <w:szCs w:val="24"/>
                <w14:ligatures w14:val="none"/>
              </w:rPr>
              <w:t xml:space="preserve">1 to 5 years </w:t>
            </w:r>
          </w:p>
        </w:tc>
        <w:tc>
          <w:tcPr>
            <w:tcW w:w="1440" w:type="dxa"/>
            <w:tcBorders>
              <w:top w:val="nil"/>
              <w:left w:val="nil"/>
              <w:bottom w:val="single" w:sz="8" w:space="0" w:color="000000"/>
              <w:right w:val="single" w:sz="8" w:space="0" w:color="000000"/>
            </w:tcBorders>
            <w:shd w:val="clear" w:color="auto" w:fill="auto"/>
            <w:vAlign w:val="center"/>
            <w:hideMark/>
          </w:tcPr>
          <w:p w14:paraId="314BC4A2" w14:textId="77777777" w:rsidR="00137B9E" w:rsidRPr="0050482A" w:rsidRDefault="00137B9E" w:rsidP="0050482A">
            <w:pPr>
              <w:spacing w:after="0" w:line="276" w:lineRule="auto"/>
              <w:ind w:left="0" w:firstLine="0"/>
              <w:jc w:val="right"/>
              <w:rPr>
                <w:color w:val="auto"/>
                <w:kern w:val="0"/>
                <w:szCs w:val="24"/>
                <w14:ligatures w14:val="none"/>
              </w:rPr>
            </w:pPr>
            <w:r w:rsidRPr="0050482A">
              <w:rPr>
                <w:color w:val="auto"/>
                <w:kern w:val="0"/>
                <w:szCs w:val="24"/>
                <w14:ligatures w14:val="none"/>
              </w:rPr>
              <w:t>31</w:t>
            </w:r>
          </w:p>
        </w:tc>
        <w:tc>
          <w:tcPr>
            <w:tcW w:w="1560" w:type="dxa"/>
            <w:tcBorders>
              <w:top w:val="nil"/>
              <w:left w:val="nil"/>
              <w:bottom w:val="single" w:sz="8" w:space="0" w:color="000000"/>
              <w:right w:val="single" w:sz="8" w:space="0" w:color="000000"/>
            </w:tcBorders>
            <w:shd w:val="clear" w:color="auto" w:fill="auto"/>
            <w:vAlign w:val="center"/>
            <w:hideMark/>
          </w:tcPr>
          <w:p w14:paraId="42C35823" w14:textId="630E1169" w:rsidR="00137B9E" w:rsidRPr="0050482A" w:rsidRDefault="00A65532" w:rsidP="0050482A">
            <w:pPr>
              <w:spacing w:after="0" w:line="276" w:lineRule="auto"/>
              <w:ind w:left="0" w:firstLine="0"/>
              <w:jc w:val="center"/>
              <w:rPr>
                <w:color w:val="auto"/>
                <w:kern w:val="0"/>
                <w:szCs w:val="24"/>
                <w14:ligatures w14:val="none"/>
              </w:rPr>
            </w:pPr>
            <w:r>
              <w:rPr>
                <w:color w:val="auto"/>
                <w:kern w:val="0"/>
                <w:szCs w:val="24"/>
                <w14:ligatures w14:val="none"/>
              </w:rPr>
              <w:t>10.80%</w:t>
            </w:r>
          </w:p>
        </w:tc>
      </w:tr>
      <w:tr w:rsidR="00137B9E" w:rsidRPr="0050482A" w14:paraId="22171E62" w14:textId="77777777" w:rsidTr="00716C30">
        <w:trPr>
          <w:trHeight w:val="330"/>
          <w:jc w:val="center"/>
        </w:trPr>
        <w:tc>
          <w:tcPr>
            <w:tcW w:w="4400" w:type="dxa"/>
            <w:tcBorders>
              <w:top w:val="nil"/>
              <w:left w:val="single" w:sz="8" w:space="0" w:color="000000"/>
              <w:bottom w:val="single" w:sz="8" w:space="0" w:color="000000"/>
              <w:right w:val="single" w:sz="8" w:space="0" w:color="000000"/>
            </w:tcBorders>
            <w:shd w:val="clear" w:color="auto" w:fill="auto"/>
            <w:vAlign w:val="center"/>
            <w:hideMark/>
          </w:tcPr>
          <w:p w14:paraId="6C6EBFD1" w14:textId="77777777" w:rsidR="00137B9E" w:rsidRPr="0050482A" w:rsidRDefault="00137B9E" w:rsidP="0050482A">
            <w:pPr>
              <w:spacing w:after="0" w:line="276" w:lineRule="auto"/>
              <w:ind w:left="0" w:firstLine="0"/>
              <w:rPr>
                <w:color w:val="auto"/>
                <w:kern w:val="0"/>
                <w:szCs w:val="24"/>
                <w14:ligatures w14:val="none"/>
              </w:rPr>
            </w:pPr>
            <w:r w:rsidRPr="0050482A">
              <w:rPr>
                <w:color w:val="auto"/>
                <w:kern w:val="0"/>
                <w:szCs w:val="24"/>
                <w14:ligatures w14:val="none"/>
              </w:rPr>
              <w:t xml:space="preserve">6 to 10 years </w:t>
            </w:r>
          </w:p>
        </w:tc>
        <w:tc>
          <w:tcPr>
            <w:tcW w:w="1440" w:type="dxa"/>
            <w:tcBorders>
              <w:top w:val="nil"/>
              <w:left w:val="nil"/>
              <w:bottom w:val="single" w:sz="8" w:space="0" w:color="000000"/>
              <w:right w:val="single" w:sz="8" w:space="0" w:color="000000"/>
            </w:tcBorders>
            <w:shd w:val="clear" w:color="auto" w:fill="auto"/>
            <w:vAlign w:val="center"/>
            <w:hideMark/>
          </w:tcPr>
          <w:p w14:paraId="6FC19462" w14:textId="77777777" w:rsidR="00137B9E" w:rsidRPr="0050482A" w:rsidRDefault="00137B9E" w:rsidP="0050482A">
            <w:pPr>
              <w:spacing w:after="0" w:line="276" w:lineRule="auto"/>
              <w:ind w:left="0" w:firstLine="0"/>
              <w:jc w:val="right"/>
              <w:rPr>
                <w:color w:val="auto"/>
                <w:kern w:val="0"/>
                <w:szCs w:val="24"/>
                <w14:ligatures w14:val="none"/>
              </w:rPr>
            </w:pPr>
            <w:r w:rsidRPr="0050482A">
              <w:rPr>
                <w:color w:val="auto"/>
                <w:kern w:val="0"/>
                <w:szCs w:val="24"/>
                <w14:ligatures w14:val="none"/>
              </w:rPr>
              <w:t>68</w:t>
            </w:r>
          </w:p>
        </w:tc>
        <w:tc>
          <w:tcPr>
            <w:tcW w:w="1560" w:type="dxa"/>
            <w:tcBorders>
              <w:top w:val="nil"/>
              <w:left w:val="nil"/>
              <w:bottom w:val="single" w:sz="8" w:space="0" w:color="000000"/>
              <w:right w:val="single" w:sz="8" w:space="0" w:color="000000"/>
            </w:tcBorders>
            <w:shd w:val="clear" w:color="auto" w:fill="auto"/>
            <w:vAlign w:val="center"/>
            <w:hideMark/>
          </w:tcPr>
          <w:p w14:paraId="70665D53" w14:textId="2DBEE29B" w:rsidR="00137B9E" w:rsidRPr="0050482A" w:rsidRDefault="00A65532" w:rsidP="0050482A">
            <w:pPr>
              <w:spacing w:after="0" w:line="276" w:lineRule="auto"/>
              <w:ind w:left="0" w:firstLine="0"/>
              <w:jc w:val="center"/>
              <w:rPr>
                <w:color w:val="auto"/>
                <w:kern w:val="0"/>
                <w:szCs w:val="24"/>
                <w14:ligatures w14:val="none"/>
              </w:rPr>
            </w:pPr>
            <w:r>
              <w:rPr>
                <w:color w:val="auto"/>
                <w:kern w:val="0"/>
                <w:szCs w:val="24"/>
                <w14:ligatures w14:val="none"/>
              </w:rPr>
              <w:t>23.80</w:t>
            </w:r>
          </w:p>
        </w:tc>
      </w:tr>
      <w:tr w:rsidR="00137B9E" w:rsidRPr="0050482A" w14:paraId="5F60F218" w14:textId="77777777" w:rsidTr="00716C30">
        <w:trPr>
          <w:trHeight w:val="330"/>
          <w:jc w:val="center"/>
        </w:trPr>
        <w:tc>
          <w:tcPr>
            <w:tcW w:w="4400" w:type="dxa"/>
            <w:tcBorders>
              <w:top w:val="nil"/>
              <w:left w:val="single" w:sz="8" w:space="0" w:color="000000"/>
              <w:bottom w:val="single" w:sz="8" w:space="0" w:color="000000"/>
              <w:right w:val="single" w:sz="8" w:space="0" w:color="000000"/>
            </w:tcBorders>
            <w:shd w:val="clear" w:color="auto" w:fill="auto"/>
            <w:vAlign w:val="center"/>
            <w:hideMark/>
          </w:tcPr>
          <w:p w14:paraId="6BF5585C" w14:textId="77777777" w:rsidR="00137B9E" w:rsidRPr="0050482A" w:rsidRDefault="00137B9E" w:rsidP="0050482A">
            <w:pPr>
              <w:spacing w:after="0" w:line="276" w:lineRule="auto"/>
              <w:ind w:left="0" w:firstLine="0"/>
              <w:rPr>
                <w:color w:val="auto"/>
                <w:kern w:val="0"/>
                <w:szCs w:val="24"/>
                <w14:ligatures w14:val="none"/>
              </w:rPr>
            </w:pPr>
            <w:r w:rsidRPr="0050482A">
              <w:rPr>
                <w:color w:val="auto"/>
                <w:kern w:val="0"/>
                <w:szCs w:val="24"/>
                <w14:ligatures w14:val="none"/>
              </w:rPr>
              <w:t xml:space="preserve">More than 10 years </w:t>
            </w:r>
          </w:p>
        </w:tc>
        <w:tc>
          <w:tcPr>
            <w:tcW w:w="1440" w:type="dxa"/>
            <w:tcBorders>
              <w:top w:val="nil"/>
              <w:left w:val="nil"/>
              <w:bottom w:val="single" w:sz="8" w:space="0" w:color="000000"/>
              <w:right w:val="single" w:sz="8" w:space="0" w:color="000000"/>
            </w:tcBorders>
            <w:shd w:val="clear" w:color="auto" w:fill="auto"/>
            <w:vAlign w:val="center"/>
            <w:hideMark/>
          </w:tcPr>
          <w:p w14:paraId="3E4BBB8E" w14:textId="0F0818A6" w:rsidR="00137B9E" w:rsidRPr="0050482A" w:rsidRDefault="00A65532" w:rsidP="0050482A">
            <w:pPr>
              <w:spacing w:after="0" w:line="276" w:lineRule="auto"/>
              <w:ind w:left="0" w:firstLine="0"/>
              <w:jc w:val="right"/>
              <w:rPr>
                <w:color w:val="auto"/>
                <w:kern w:val="0"/>
                <w:szCs w:val="24"/>
                <w:u w:val="single"/>
                <w14:ligatures w14:val="none"/>
              </w:rPr>
            </w:pPr>
            <w:r>
              <w:rPr>
                <w:color w:val="auto"/>
                <w:kern w:val="0"/>
                <w:szCs w:val="24"/>
                <w:u w:val="single"/>
                <w14:ligatures w14:val="none"/>
              </w:rPr>
              <w:t>179</w:t>
            </w:r>
          </w:p>
        </w:tc>
        <w:tc>
          <w:tcPr>
            <w:tcW w:w="1560" w:type="dxa"/>
            <w:tcBorders>
              <w:top w:val="nil"/>
              <w:left w:val="nil"/>
              <w:bottom w:val="single" w:sz="8" w:space="0" w:color="000000"/>
              <w:right w:val="single" w:sz="8" w:space="0" w:color="000000"/>
            </w:tcBorders>
            <w:shd w:val="clear" w:color="auto" w:fill="auto"/>
            <w:vAlign w:val="center"/>
            <w:hideMark/>
          </w:tcPr>
          <w:p w14:paraId="7A67136B" w14:textId="44A63E98" w:rsidR="00137B9E" w:rsidRPr="0050482A" w:rsidRDefault="00A65532" w:rsidP="0050482A">
            <w:pPr>
              <w:spacing w:after="0" w:line="276" w:lineRule="auto"/>
              <w:ind w:left="0" w:firstLine="0"/>
              <w:jc w:val="center"/>
              <w:rPr>
                <w:color w:val="auto"/>
                <w:kern w:val="0"/>
                <w:szCs w:val="24"/>
                <w:u w:val="single"/>
                <w14:ligatures w14:val="none"/>
              </w:rPr>
            </w:pPr>
            <w:r>
              <w:rPr>
                <w:color w:val="auto"/>
                <w:kern w:val="0"/>
                <w:szCs w:val="24"/>
                <w:u w:val="single"/>
                <w14:ligatures w14:val="none"/>
              </w:rPr>
              <w:t>62.60%</w:t>
            </w:r>
          </w:p>
        </w:tc>
      </w:tr>
      <w:tr w:rsidR="00137B9E" w:rsidRPr="0050482A" w14:paraId="0C7F4A95" w14:textId="77777777" w:rsidTr="00716C30">
        <w:trPr>
          <w:trHeight w:val="645"/>
          <w:jc w:val="center"/>
        </w:trPr>
        <w:tc>
          <w:tcPr>
            <w:tcW w:w="4400" w:type="dxa"/>
            <w:tcBorders>
              <w:top w:val="nil"/>
              <w:left w:val="single" w:sz="8" w:space="0" w:color="000000"/>
              <w:bottom w:val="nil"/>
              <w:right w:val="single" w:sz="8" w:space="0" w:color="000000"/>
            </w:tcBorders>
            <w:shd w:val="clear" w:color="auto" w:fill="auto"/>
            <w:vAlign w:val="center"/>
            <w:hideMark/>
          </w:tcPr>
          <w:p w14:paraId="2534773C" w14:textId="77777777" w:rsidR="00137B9E" w:rsidRPr="0050482A" w:rsidRDefault="00137B9E" w:rsidP="0050482A">
            <w:pPr>
              <w:spacing w:after="0" w:line="276" w:lineRule="auto"/>
              <w:ind w:left="0" w:firstLine="0"/>
              <w:rPr>
                <w:color w:val="auto"/>
                <w:kern w:val="0"/>
                <w:szCs w:val="24"/>
                <w14:ligatures w14:val="none"/>
              </w:rPr>
            </w:pPr>
            <w:r w:rsidRPr="0050482A">
              <w:rPr>
                <w:color w:val="auto"/>
                <w:kern w:val="0"/>
                <w:szCs w:val="24"/>
                <w14:ligatures w14:val="none"/>
              </w:rPr>
              <w:t>Total Time PAPs Stayed in the Area</w:t>
            </w:r>
          </w:p>
        </w:tc>
        <w:tc>
          <w:tcPr>
            <w:tcW w:w="1440" w:type="dxa"/>
            <w:tcBorders>
              <w:top w:val="nil"/>
              <w:left w:val="nil"/>
              <w:bottom w:val="nil"/>
              <w:right w:val="single" w:sz="8" w:space="0" w:color="000000"/>
            </w:tcBorders>
            <w:shd w:val="clear" w:color="auto" w:fill="auto"/>
            <w:vAlign w:val="center"/>
            <w:hideMark/>
          </w:tcPr>
          <w:p w14:paraId="68CEFD94" w14:textId="38BC2017" w:rsidR="00137B9E" w:rsidRPr="0050482A" w:rsidRDefault="00A65532" w:rsidP="0050482A">
            <w:pPr>
              <w:spacing w:after="0" w:line="276" w:lineRule="auto"/>
              <w:ind w:left="0" w:firstLine="0"/>
              <w:jc w:val="right"/>
              <w:rPr>
                <w:color w:val="auto"/>
                <w:kern w:val="0"/>
                <w:szCs w:val="24"/>
                <w14:ligatures w14:val="none"/>
              </w:rPr>
            </w:pPr>
            <w:r>
              <w:rPr>
                <w:color w:val="auto"/>
                <w:kern w:val="0"/>
                <w:szCs w:val="24"/>
                <w14:ligatures w14:val="none"/>
              </w:rPr>
              <w:t>286</w:t>
            </w:r>
          </w:p>
        </w:tc>
        <w:tc>
          <w:tcPr>
            <w:tcW w:w="1560" w:type="dxa"/>
            <w:tcBorders>
              <w:top w:val="nil"/>
              <w:left w:val="nil"/>
              <w:bottom w:val="nil"/>
              <w:right w:val="single" w:sz="8" w:space="0" w:color="000000"/>
            </w:tcBorders>
            <w:shd w:val="clear" w:color="auto" w:fill="auto"/>
            <w:vAlign w:val="center"/>
            <w:hideMark/>
          </w:tcPr>
          <w:p w14:paraId="67E30D3A" w14:textId="2A01D2D2" w:rsidR="00137B9E" w:rsidRPr="0050482A" w:rsidRDefault="00A65532" w:rsidP="0050482A">
            <w:pPr>
              <w:spacing w:after="0" w:line="276" w:lineRule="auto"/>
              <w:ind w:left="0" w:firstLine="0"/>
              <w:jc w:val="center"/>
              <w:rPr>
                <w:color w:val="auto"/>
                <w:kern w:val="0"/>
                <w:szCs w:val="24"/>
                <w14:ligatures w14:val="none"/>
              </w:rPr>
            </w:pPr>
            <w:r>
              <w:rPr>
                <w:color w:val="auto"/>
                <w:kern w:val="0"/>
                <w:szCs w:val="24"/>
                <w14:ligatures w14:val="none"/>
              </w:rPr>
              <w:t>100</w:t>
            </w:r>
          </w:p>
        </w:tc>
      </w:tr>
    </w:tbl>
    <w:p w14:paraId="36A83C54" w14:textId="6F1F3CE0" w:rsidR="00D8772D" w:rsidRDefault="00D8772D" w:rsidP="006D39ED">
      <w:pPr>
        <w:spacing w:line="276" w:lineRule="auto"/>
        <w:ind w:left="0" w:firstLine="0"/>
        <w:rPr>
          <w:rFonts w:eastAsia="Arial"/>
          <w:color w:val="auto"/>
          <w:szCs w:val="24"/>
        </w:rPr>
      </w:pPr>
    </w:p>
    <w:p w14:paraId="1C6F5FD4" w14:textId="47A97F77" w:rsidR="00D8772D" w:rsidRDefault="00D8772D" w:rsidP="0050482A">
      <w:pPr>
        <w:spacing w:line="276" w:lineRule="auto"/>
        <w:rPr>
          <w:rFonts w:eastAsia="Arial"/>
          <w:color w:val="auto"/>
          <w:szCs w:val="24"/>
        </w:rPr>
      </w:pPr>
    </w:p>
    <w:p w14:paraId="4C8BCDCD" w14:textId="2CE200C4" w:rsidR="00D8772D" w:rsidRPr="0050482A" w:rsidRDefault="005A663E" w:rsidP="0050482A">
      <w:pPr>
        <w:spacing w:line="276" w:lineRule="auto"/>
        <w:rPr>
          <w:rFonts w:eastAsia="Arial"/>
          <w:color w:val="auto"/>
          <w:szCs w:val="24"/>
        </w:rPr>
      </w:pPr>
      <w:r>
        <w:rPr>
          <w:noProof/>
        </w:rPr>
        <mc:AlternateContent>
          <mc:Choice Requires="wps">
            <w:drawing>
              <wp:anchor distT="0" distB="0" distL="114300" distR="114300" simplePos="0" relativeHeight="251727872" behindDoc="0" locked="0" layoutInCell="1" allowOverlap="1" wp14:anchorId="71B3C9E7" wp14:editId="1A8F1299">
                <wp:simplePos x="0" y="0"/>
                <wp:positionH relativeFrom="column">
                  <wp:posOffset>-60125</wp:posOffset>
                </wp:positionH>
                <wp:positionV relativeFrom="paragraph">
                  <wp:posOffset>23530</wp:posOffset>
                </wp:positionV>
                <wp:extent cx="5613400" cy="187890"/>
                <wp:effectExtent l="0" t="0" r="6350" b="3175"/>
                <wp:wrapNone/>
                <wp:docPr id="12" name="Text Box 12"/>
                <wp:cNvGraphicFramePr/>
                <a:graphic xmlns:a="http://schemas.openxmlformats.org/drawingml/2006/main">
                  <a:graphicData uri="http://schemas.microsoft.com/office/word/2010/wordprocessingShape">
                    <wps:wsp>
                      <wps:cNvSpPr txBox="1"/>
                      <wps:spPr>
                        <a:xfrm>
                          <a:off x="0" y="0"/>
                          <a:ext cx="5613400" cy="187890"/>
                        </a:xfrm>
                        <a:prstGeom prst="rect">
                          <a:avLst/>
                        </a:prstGeom>
                        <a:solidFill>
                          <a:prstClr val="white"/>
                        </a:solidFill>
                        <a:ln>
                          <a:noFill/>
                        </a:ln>
                      </wps:spPr>
                      <wps:txbx>
                        <w:txbxContent>
                          <w:p w14:paraId="400B52FA" w14:textId="7DD2FB98" w:rsidR="005A663E" w:rsidRPr="005A663E" w:rsidRDefault="005A663E" w:rsidP="005A663E">
                            <w:pPr>
                              <w:pStyle w:val="Caption"/>
                              <w:rPr>
                                <w:b/>
                                <w:bCs/>
                                <w:noProof/>
                                <w:color w:val="auto"/>
                                <w:sz w:val="36"/>
                                <w:szCs w:val="36"/>
                              </w:rPr>
                            </w:pPr>
                            <w:bookmarkStart w:id="130" w:name="_Toc141876538"/>
                            <w:r w:rsidRPr="005A663E">
                              <w:rPr>
                                <w:b/>
                                <w:bCs/>
                                <w:color w:val="auto"/>
                                <w:sz w:val="24"/>
                                <w:szCs w:val="24"/>
                              </w:rPr>
                              <w:t xml:space="preserve">Figure </w:t>
                            </w:r>
                            <w:r w:rsidRPr="005A663E">
                              <w:rPr>
                                <w:b/>
                                <w:bCs/>
                                <w:color w:val="auto"/>
                                <w:sz w:val="24"/>
                                <w:szCs w:val="24"/>
                              </w:rPr>
                              <w:fldChar w:fldCharType="begin"/>
                            </w:r>
                            <w:r w:rsidRPr="005A663E">
                              <w:rPr>
                                <w:b/>
                                <w:bCs/>
                                <w:color w:val="auto"/>
                                <w:sz w:val="24"/>
                                <w:szCs w:val="24"/>
                              </w:rPr>
                              <w:instrText xml:space="preserve"> SEQ Figure \* ARABIC </w:instrText>
                            </w:r>
                            <w:r w:rsidRPr="005A663E">
                              <w:rPr>
                                <w:b/>
                                <w:bCs/>
                                <w:color w:val="auto"/>
                                <w:sz w:val="24"/>
                                <w:szCs w:val="24"/>
                              </w:rPr>
                              <w:fldChar w:fldCharType="separate"/>
                            </w:r>
                            <w:r w:rsidR="00A02702">
                              <w:rPr>
                                <w:b/>
                                <w:bCs/>
                                <w:noProof/>
                                <w:color w:val="auto"/>
                                <w:sz w:val="24"/>
                                <w:szCs w:val="24"/>
                              </w:rPr>
                              <w:t>7</w:t>
                            </w:r>
                            <w:r w:rsidRPr="005A663E">
                              <w:rPr>
                                <w:b/>
                                <w:bCs/>
                                <w:color w:val="auto"/>
                                <w:sz w:val="24"/>
                                <w:szCs w:val="24"/>
                              </w:rPr>
                              <w:fldChar w:fldCharType="end"/>
                            </w:r>
                            <w:r w:rsidRPr="005A663E">
                              <w:rPr>
                                <w:b/>
                                <w:bCs/>
                                <w:color w:val="auto"/>
                                <w:sz w:val="24"/>
                                <w:szCs w:val="24"/>
                              </w:rPr>
                              <w:t>: Graph showing the time PAPs occupied area</w:t>
                            </w:r>
                            <w:bookmarkEnd w:id="130"/>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1B3C9E7" id="Text Box 12" o:spid="_x0000_s1032" type="#_x0000_t202" style="position:absolute;left:0;text-align:left;margin-left:-4.75pt;margin-top:1.85pt;width:442pt;height:14.8pt;z-index:2517278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2MueMwIAAGkEAAAOAAAAZHJzL2Uyb0RvYy54bWysVFFv0zAQfkfiP1h+p2kLlFE1ncqmIqRp&#10;m7ShPbuOs1hyfMZ2m5Rfz2en2cbgCfHinO/OZ3/fd5fVed8adlA+aLIln02mnCkrqdL2seTf77fv&#10;zjgLUdhKGLKq5EcV+Pn67ZtV55ZqTg2ZSnmGIjYsO1fyJka3LIogG9WKMCGnLII1+VZEbP1jUXnR&#10;oXprivl0uig68pXzJFUI8F4OQb7O9etayXhT10FFZkqOt8W8+rzu0lqsV2L56IVrtDw9Q/zDK1qh&#10;LS59KnUpomB7r/8o1WrpKVAdJ5LagupaS5UxAM1s+grNXSOcylhATnBPNIX/V1ZeH2490xW0m3Nm&#10;RQuN7lUf2RfqGVzgp3NhibQ7h8TYw4/c0R/gTLD72rfpC0AMcTB9fGI3VZNwflzM3n+YIiQRm519&#10;Ovuc6S+eTzsf4ldFLUtGyT3Uy6SKw1WIeAlSx5R0WSCjq602Jm1S4MJ4dhBQumt0VOmNOPFblrEp&#10;11I6NYSTp0gQByjJiv2uz5QsRpg7qo5A72non+DkVuO+KxHirfBoGKDCEMQbLLWhruR0sjhryP/8&#10;mz/lQ0dEOevQgCUPP/bCK87MNwuFU7eOhh+N3WjYfXtBQDrDeDmZTRzw0Yxm7al9wGxs0i0ICStx&#10;V8njaF7EYQwwW1JtNjkJPelEvLJ3TqbSI6/3/YPw7qRKhJ7XNLamWL4SZ8gdWN7sI9U6K5d4HVg8&#10;0Y1+zvKcZi8NzMt9znr+Q6x/AQAA//8DAFBLAwQUAAYACAAAACEAApaKUdwAAAAHAQAADwAAAGRy&#10;cy9kb3ducmV2LnhtbEyOwU7DMBBE70j8g7VIXFDr0EBbQpwKWnqDQ0vVsxsvSUS8jmynSf+e5QTH&#10;pxnNvHw12lac0YfGkYL7aQICqXSmoUrB4XM7WYIIUZPRrSNUcMEAq+L6KteZcQPt8LyPleARCplW&#10;UMfYZVKGskarw9R1SJx9OW91ZPSVNF4PPG5bOUuSubS6IX6odYfrGsvvfW8VzDe+H3a0vtsc3t71&#10;R1fNjq+Xo1K3N+PLM4iIY/wrw68+q0PBTifXkwmiVTB5euSmgnQBguPl4oH5xJymIItc/vcvfgAA&#10;AP//AwBQSwECLQAUAAYACAAAACEAtoM4kv4AAADhAQAAEwAAAAAAAAAAAAAAAAAAAAAAW0NvbnRl&#10;bnRfVHlwZXNdLnhtbFBLAQItABQABgAIAAAAIQA4/SH/1gAAAJQBAAALAAAAAAAAAAAAAAAAAC8B&#10;AABfcmVscy8ucmVsc1BLAQItABQABgAIAAAAIQC52MueMwIAAGkEAAAOAAAAAAAAAAAAAAAAAC4C&#10;AABkcnMvZTJvRG9jLnhtbFBLAQItABQABgAIAAAAIQAClopR3AAAAAcBAAAPAAAAAAAAAAAAAAAA&#10;AI0EAABkcnMvZG93bnJldi54bWxQSwUGAAAAAAQABADzAAAAlgUAAAAA&#10;" stroked="f">
                <v:textbox inset="0,0,0,0">
                  <w:txbxContent>
                    <w:p w14:paraId="400B52FA" w14:textId="7DD2FB98" w:rsidR="005A663E" w:rsidRPr="005A663E" w:rsidRDefault="005A663E" w:rsidP="005A663E">
                      <w:pPr>
                        <w:pStyle w:val="Caption"/>
                        <w:rPr>
                          <w:b/>
                          <w:bCs/>
                          <w:noProof/>
                          <w:color w:val="auto"/>
                          <w:sz w:val="36"/>
                          <w:szCs w:val="36"/>
                        </w:rPr>
                      </w:pPr>
                      <w:bookmarkStart w:id="131" w:name="_Toc141876538"/>
                      <w:r w:rsidRPr="005A663E">
                        <w:rPr>
                          <w:b/>
                          <w:bCs/>
                          <w:color w:val="auto"/>
                          <w:sz w:val="24"/>
                          <w:szCs w:val="24"/>
                        </w:rPr>
                        <w:t xml:space="preserve">Figure </w:t>
                      </w:r>
                      <w:r w:rsidRPr="005A663E">
                        <w:rPr>
                          <w:b/>
                          <w:bCs/>
                          <w:color w:val="auto"/>
                          <w:sz w:val="24"/>
                          <w:szCs w:val="24"/>
                        </w:rPr>
                        <w:fldChar w:fldCharType="begin"/>
                      </w:r>
                      <w:r w:rsidRPr="005A663E">
                        <w:rPr>
                          <w:b/>
                          <w:bCs/>
                          <w:color w:val="auto"/>
                          <w:sz w:val="24"/>
                          <w:szCs w:val="24"/>
                        </w:rPr>
                        <w:instrText xml:space="preserve"> SEQ Figure \* ARABIC </w:instrText>
                      </w:r>
                      <w:r w:rsidRPr="005A663E">
                        <w:rPr>
                          <w:b/>
                          <w:bCs/>
                          <w:color w:val="auto"/>
                          <w:sz w:val="24"/>
                          <w:szCs w:val="24"/>
                        </w:rPr>
                        <w:fldChar w:fldCharType="separate"/>
                      </w:r>
                      <w:r w:rsidR="00A02702">
                        <w:rPr>
                          <w:b/>
                          <w:bCs/>
                          <w:noProof/>
                          <w:color w:val="auto"/>
                          <w:sz w:val="24"/>
                          <w:szCs w:val="24"/>
                        </w:rPr>
                        <w:t>7</w:t>
                      </w:r>
                      <w:r w:rsidRPr="005A663E">
                        <w:rPr>
                          <w:b/>
                          <w:bCs/>
                          <w:color w:val="auto"/>
                          <w:sz w:val="24"/>
                          <w:szCs w:val="24"/>
                        </w:rPr>
                        <w:fldChar w:fldCharType="end"/>
                      </w:r>
                      <w:r w:rsidRPr="005A663E">
                        <w:rPr>
                          <w:b/>
                          <w:bCs/>
                          <w:color w:val="auto"/>
                          <w:sz w:val="24"/>
                          <w:szCs w:val="24"/>
                        </w:rPr>
                        <w:t>: Graph showing the time PAPs occupied area</w:t>
                      </w:r>
                      <w:bookmarkEnd w:id="131"/>
                    </w:p>
                  </w:txbxContent>
                </v:textbox>
              </v:shape>
            </w:pict>
          </mc:Fallback>
        </mc:AlternateContent>
      </w:r>
    </w:p>
    <w:p w14:paraId="0448C4AE" w14:textId="2EBDF7AF" w:rsidR="00137B9E" w:rsidRPr="0050482A" w:rsidRDefault="00137B9E" w:rsidP="0050482A">
      <w:pPr>
        <w:spacing w:line="276" w:lineRule="auto"/>
        <w:ind w:left="0" w:firstLine="0"/>
        <w:rPr>
          <w:b/>
          <w:bCs/>
          <w:i/>
          <w:iCs/>
          <w:color w:val="auto"/>
          <w:szCs w:val="24"/>
        </w:rPr>
      </w:pPr>
    </w:p>
    <w:p w14:paraId="76ADF5F7" w14:textId="4CA68FA8" w:rsidR="00137B9E" w:rsidRPr="0050482A" w:rsidRDefault="00137B9E" w:rsidP="0050482A">
      <w:pPr>
        <w:spacing w:line="276" w:lineRule="auto"/>
        <w:ind w:left="0" w:firstLine="0"/>
        <w:jc w:val="both"/>
        <w:rPr>
          <w:color w:val="auto"/>
          <w:szCs w:val="24"/>
        </w:rPr>
      </w:pPr>
      <w:r w:rsidRPr="0050482A">
        <w:rPr>
          <w:b/>
          <w:noProof/>
          <w:color w:val="auto"/>
          <w:szCs w:val="24"/>
        </w:rPr>
        <w:drawing>
          <wp:anchor distT="0" distB="0" distL="114300" distR="114300" simplePos="0" relativeHeight="251682816" behindDoc="0" locked="0" layoutInCell="1" allowOverlap="1" wp14:anchorId="102DA278" wp14:editId="41BE9BCD">
            <wp:simplePos x="0" y="0"/>
            <wp:positionH relativeFrom="column">
              <wp:posOffset>-59267</wp:posOffset>
            </wp:positionH>
            <wp:positionV relativeFrom="paragraph">
              <wp:posOffset>71120</wp:posOffset>
            </wp:positionV>
            <wp:extent cx="5613400" cy="3314700"/>
            <wp:effectExtent l="38100" t="38100" r="44450" b="38100"/>
            <wp:wrapNone/>
            <wp:docPr id="1154785454"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615901" cy="3316177"/>
                    </a:xfrm>
                    <a:prstGeom prst="rect">
                      <a:avLst/>
                    </a:prstGeom>
                    <a:noFill/>
                    <a:ln w="38100">
                      <a:solidFill>
                        <a:schemeClr val="accent1"/>
                      </a:solidFill>
                    </a:ln>
                  </pic:spPr>
                </pic:pic>
              </a:graphicData>
            </a:graphic>
            <wp14:sizeRelH relativeFrom="page">
              <wp14:pctWidth>0</wp14:pctWidth>
            </wp14:sizeRelH>
            <wp14:sizeRelV relativeFrom="page">
              <wp14:pctHeight>0</wp14:pctHeight>
            </wp14:sizeRelV>
          </wp:anchor>
        </w:drawing>
      </w:r>
    </w:p>
    <w:p w14:paraId="0AC1EBC3" w14:textId="77777777" w:rsidR="00137B9E" w:rsidRPr="0050482A" w:rsidRDefault="00137B9E" w:rsidP="0050482A">
      <w:pPr>
        <w:spacing w:line="276" w:lineRule="auto"/>
        <w:ind w:left="0" w:firstLine="0"/>
        <w:jc w:val="both"/>
        <w:rPr>
          <w:color w:val="auto"/>
          <w:szCs w:val="24"/>
        </w:rPr>
      </w:pPr>
    </w:p>
    <w:p w14:paraId="4C7E4206" w14:textId="77777777" w:rsidR="00137B9E" w:rsidRPr="0050482A" w:rsidRDefault="00137B9E" w:rsidP="0050482A">
      <w:pPr>
        <w:spacing w:line="276" w:lineRule="auto"/>
        <w:ind w:left="0" w:firstLine="0"/>
        <w:jc w:val="both"/>
        <w:rPr>
          <w:color w:val="auto"/>
          <w:szCs w:val="24"/>
        </w:rPr>
      </w:pPr>
    </w:p>
    <w:p w14:paraId="22B7C423" w14:textId="77777777" w:rsidR="00137B9E" w:rsidRPr="0050482A" w:rsidRDefault="00137B9E" w:rsidP="0050482A">
      <w:pPr>
        <w:spacing w:line="276" w:lineRule="auto"/>
        <w:ind w:left="0" w:firstLine="0"/>
        <w:jc w:val="both"/>
        <w:rPr>
          <w:color w:val="auto"/>
          <w:szCs w:val="24"/>
        </w:rPr>
      </w:pPr>
    </w:p>
    <w:p w14:paraId="7EEC3207" w14:textId="77777777" w:rsidR="00137B9E" w:rsidRPr="0050482A" w:rsidRDefault="00137B9E" w:rsidP="0050482A">
      <w:pPr>
        <w:spacing w:line="276" w:lineRule="auto"/>
        <w:ind w:left="0" w:firstLine="0"/>
        <w:jc w:val="both"/>
        <w:rPr>
          <w:color w:val="auto"/>
          <w:szCs w:val="24"/>
        </w:rPr>
      </w:pPr>
    </w:p>
    <w:p w14:paraId="4648230A" w14:textId="77777777" w:rsidR="00137B9E" w:rsidRPr="0050482A" w:rsidRDefault="00137B9E" w:rsidP="0050482A">
      <w:pPr>
        <w:spacing w:line="276" w:lineRule="auto"/>
        <w:ind w:left="0" w:firstLine="0"/>
        <w:jc w:val="both"/>
        <w:rPr>
          <w:color w:val="auto"/>
          <w:szCs w:val="24"/>
        </w:rPr>
      </w:pPr>
    </w:p>
    <w:p w14:paraId="58751112" w14:textId="77777777" w:rsidR="00137B9E" w:rsidRPr="0050482A" w:rsidRDefault="00137B9E" w:rsidP="0050482A">
      <w:pPr>
        <w:spacing w:line="276" w:lineRule="auto"/>
        <w:ind w:left="0" w:firstLine="0"/>
        <w:jc w:val="both"/>
        <w:rPr>
          <w:color w:val="auto"/>
          <w:szCs w:val="24"/>
        </w:rPr>
      </w:pPr>
    </w:p>
    <w:p w14:paraId="1E1CC299" w14:textId="77777777" w:rsidR="00137B9E" w:rsidRPr="0050482A" w:rsidRDefault="00137B9E" w:rsidP="0050482A">
      <w:pPr>
        <w:spacing w:line="276" w:lineRule="auto"/>
        <w:ind w:left="0" w:firstLine="0"/>
        <w:jc w:val="both"/>
        <w:rPr>
          <w:color w:val="auto"/>
          <w:szCs w:val="24"/>
        </w:rPr>
      </w:pPr>
    </w:p>
    <w:p w14:paraId="50622001" w14:textId="77777777" w:rsidR="00137B9E" w:rsidRPr="0050482A" w:rsidRDefault="00137B9E" w:rsidP="0050482A">
      <w:pPr>
        <w:spacing w:line="276" w:lineRule="auto"/>
        <w:ind w:left="0" w:firstLine="0"/>
        <w:jc w:val="both"/>
        <w:rPr>
          <w:color w:val="auto"/>
          <w:szCs w:val="24"/>
        </w:rPr>
      </w:pPr>
    </w:p>
    <w:p w14:paraId="5F729795" w14:textId="77777777" w:rsidR="00137B9E" w:rsidRPr="0050482A" w:rsidRDefault="00137B9E" w:rsidP="0050482A">
      <w:pPr>
        <w:spacing w:line="276" w:lineRule="auto"/>
        <w:ind w:left="0" w:firstLine="0"/>
        <w:jc w:val="both"/>
        <w:rPr>
          <w:color w:val="auto"/>
          <w:szCs w:val="24"/>
        </w:rPr>
      </w:pPr>
    </w:p>
    <w:p w14:paraId="4A2E2B6F" w14:textId="77777777" w:rsidR="00137B9E" w:rsidRPr="0050482A" w:rsidRDefault="00137B9E" w:rsidP="0050482A">
      <w:pPr>
        <w:spacing w:line="276" w:lineRule="auto"/>
        <w:ind w:left="0" w:firstLine="0"/>
        <w:jc w:val="both"/>
        <w:rPr>
          <w:color w:val="auto"/>
          <w:szCs w:val="24"/>
        </w:rPr>
      </w:pPr>
    </w:p>
    <w:p w14:paraId="68452846" w14:textId="77777777" w:rsidR="00137B9E" w:rsidRPr="0050482A" w:rsidRDefault="00137B9E" w:rsidP="0050482A">
      <w:pPr>
        <w:spacing w:line="276" w:lineRule="auto"/>
        <w:ind w:left="0" w:firstLine="0"/>
        <w:jc w:val="both"/>
        <w:rPr>
          <w:color w:val="auto"/>
          <w:szCs w:val="24"/>
        </w:rPr>
      </w:pPr>
    </w:p>
    <w:p w14:paraId="4026F54C" w14:textId="77777777" w:rsidR="00137B9E" w:rsidRPr="0050482A" w:rsidRDefault="00137B9E" w:rsidP="0050482A">
      <w:pPr>
        <w:spacing w:line="276" w:lineRule="auto"/>
        <w:ind w:left="0" w:firstLine="0"/>
        <w:jc w:val="both"/>
        <w:rPr>
          <w:color w:val="auto"/>
          <w:szCs w:val="24"/>
        </w:rPr>
      </w:pPr>
    </w:p>
    <w:p w14:paraId="319D45B8" w14:textId="77777777" w:rsidR="00137B9E" w:rsidRPr="0050482A" w:rsidRDefault="00137B9E" w:rsidP="0050482A">
      <w:pPr>
        <w:spacing w:line="276" w:lineRule="auto"/>
        <w:ind w:left="0" w:firstLine="0"/>
        <w:jc w:val="both"/>
        <w:rPr>
          <w:color w:val="auto"/>
          <w:szCs w:val="24"/>
        </w:rPr>
      </w:pPr>
    </w:p>
    <w:p w14:paraId="798866E7" w14:textId="77777777" w:rsidR="00137B9E" w:rsidRPr="0050482A" w:rsidRDefault="00137B9E" w:rsidP="0050482A">
      <w:pPr>
        <w:spacing w:line="276" w:lineRule="auto"/>
        <w:ind w:left="0" w:firstLine="0"/>
        <w:jc w:val="both"/>
        <w:rPr>
          <w:color w:val="auto"/>
          <w:szCs w:val="24"/>
        </w:rPr>
      </w:pPr>
    </w:p>
    <w:p w14:paraId="00E09B91" w14:textId="77777777" w:rsidR="00137B9E" w:rsidRPr="0050482A" w:rsidRDefault="00137B9E" w:rsidP="0050482A">
      <w:pPr>
        <w:spacing w:line="276" w:lineRule="auto"/>
        <w:ind w:left="0" w:firstLine="0"/>
        <w:jc w:val="both"/>
        <w:rPr>
          <w:color w:val="auto"/>
          <w:szCs w:val="24"/>
        </w:rPr>
      </w:pPr>
    </w:p>
    <w:p w14:paraId="43BCAFAA" w14:textId="77777777" w:rsidR="00137B9E" w:rsidRPr="0050482A" w:rsidRDefault="00137B9E" w:rsidP="0050482A">
      <w:pPr>
        <w:spacing w:line="276" w:lineRule="auto"/>
        <w:ind w:left="0" w:firstLine="0"/>
        <w:jc w:val="both"/>
        <w:rPr>
          <w:color w:val="auto"/>
          <w:szCs w:val="24"/>
        </w:rPr>
      </w:pPr>
    </w:p>
    <w:p w14:paraId="38ABEA1F" w14:textId="77777777" w:rsidR="00137B9E" w:rsidRPr="0050482A" w:rsidRDefault="00137B9E" w:rsidP="0050482A">
      <w:pPr>
        <w:spacing w:line="276" w:lineRule="auto"/>
        <w:ind w:left="0" w:firstLine="0"/>
        <w:jc w:val="both"/>
        <w:rPr>
          <w:color w:val="auto"/>
          <w:szCs w:val="24"/>
        </w:rPr>
      </w:pPr>
    </w:p>
    <w:p w14:paraId="364172A4" w14:textId="77777777" w:rsidR="00137B9E" w:rsidRPr="0050482A" w:rsidRDefault="00137B9E" w:rsidP="0050482A">
      <w:pPr>
        <w:pStyle w:val="NoSpacing"/>
        <w:spacing w:line="276" w:lineRule="auto"/>
        <w:jc w:val="both"/>
        <w:rPr>
          <w:szCs w:val="24"/>
        </w:rPr>
      </w:pPr>
      <w:r w:rsidRPr="0050482A">
        <w:rPr>
          <w:szCs w:val="24"/>
        </w:rPr>
        <w:t xml:space="preserve">Regarding their support for the project and willingness to move to ensure its implementation, all the PAPs who responded to this question expressed positive support for the project and indicated that they are willing to move so that the project can be implemented where they are compensated. </w:t>
      </w:r>
    </w:p>
    <w:p w14:paraId="7A4A55CD" w14:textId="387ED0AF" w:rsidR="006D39ED" w:rsidRPr="0050482A" w:rsidRDefault="00137B9E" w:rsidP="0050482A">
      <w:pPr>
        <w:spacing w:after="0" w:line="276" w:lineRule="auto"/>
        <w:ind w:left="0" w:firstLine="0"/>
        <w:jc w:val="both"/>
        <w:rPr>
          <w:color w:val="auto"/>
          <w:szCs w:val="24"/>
        </w:rPr>
      </w:pPr>
      <w:r w:rsidRPr="0050482A">
        <w:rPr>
          <w:color w:val="auto"/>
          <w:szCs w:val="24"/>
        </w:rPr>
        <w:t xml:space="preserve"> </w:t>
      </w:r>
    </w:p>
    <w:p w14:paraId="363699FA" w14:textId="55F4479C" w:rsidR="00137B9E" w:rsidRPr="00D8772D" w:rsidRDefault="00137B9E" w:rsidP="00D8772D">
      <w:pPr>
        <w:pStyle w:val="Heading3"/>
        <w:rPr>
          <w:rFonts w:ascii="Times New Roman" w:hAnsi="Times New Roman" w:cs="Times New Roman"/>
          <w:b/>
          <w:bCs/>
          <w:color w:val="auto"/>
        </w:rPr>
      </w:pPr>
      <w:r w:rsidRPr="00D8772D">
        <w:rPr>
          <w:rFonts w:ascii="Times New Roman" w:hAnsi="Times New Roman" w:cs="Times New Roman"/>
          <w:b/>
          <w:bCs/>
          <w:color w:val="auto"/>
        </w:rPr>
        <w:t xml:space="preserve"> </w:t>
      </w:r>
      <w:bookmarkStart w:id="132" w:name="_Toc141710383"/>
      <w:bookmarkStart w:id="133" w:name="_Toc142896475"/>
      <w:r w:rsidRPr="00D8772D">
        <w:rPr>
          <w:rFonts w:ascii="Times New Roman" w:hAnsi="Times New Roman" w:cs="Times New Roman"/>
          <w:b/>
          <w:bCs/>
          <w:color w:val="auto"/>
        </w:rPr>
        <w:t>3.</w:t>
      </w:r>
      <w:r w:rsidR="00D8772D" w:rsidRPr="00D8772D">
        <w:rPr>
          <w:rFonts w:ascii="Times New Roman" w:hAnsi="Times New Roman" w:cs="Times New Roman"/>
          <w:b/>
          <w:bCs/>
          <w:color w:val="auto"/>
        </w:rPr>
        <w:t>1.</w:t>
      </w:r>
      <w:r w:rsidRPr="00D8772D">
        <w:rPr>
          <w:rFonts w:ascii="Times New Roman" w:hAnsi="Times New Roman" w:cs="Times New Roman"/>
          <w:b/>
          <w:bCs/>
          <w:color w:val="auto"/>
        </w:rPr>
        <w:t>6</w:t>
      </w:r>
      <w:r w:rsidRPr="00D8772D">
        <w:rPr>
          <w:rFonts w:ascii="Times New Roman" w:hAnsi="Times New Roman" w:cs="Times New Roman"/>
          <w:b/>
          <w:bCs/>
          <w:color w:val="auto"/>
        </w:rPr>
        <w:tab/>
        <w:t>Period to Relocate</w:t>
      </w:r>
      <w:bookmarkEnd w:id="132"/>
      <w:bookmarkEnd w:id="133"/>
    </w:p>
    <w:p w14:paraId="67BDCCC8" w14:textId="77777777" w:rsidR="00137B9E" w:rsidRPr="0050482A" w:rsidRDefault="00137B9E" w:rsidP="0050482A">
      <w:pPr>
        <w:spacing w:line="276" w:lineRule="auto"/>
        <w:rPr>
          <w:sz w:val="16"/>
          <w:szCs w:val="16"/>
        </w:rPr>
      </w:pPr>
    </w:p>
    <w:p w14:paraId="27A1BCA9" w14:textId="623A06C9" w:rsidR="00137B9E" w:rsidRDefault="00137B9E" w:rsidP="00AC0E10">
      <w:pPr>
        <w:pStyle w:val="NoSpacing"/>
        <w:spacing w:line="276" w:lineRule="auto"/>
        <w:jc w:val="both"/>
        <w:rPr>
          <w:color w:val="auto"/>
          <w:szCs w:val="24"/>
        </w:rPr>
      </w:pPr>
      <w:bookmarkStart w:id="134" w:name="_Hlk142434253"/>
      <w:r w:rsidRPr="0050482A">
        <w:rPr>
          <w:szCs w:val="24"/>
        </w:rPr>
        <w:t xml:space="preserve">A total of </w:t>
      </w:r>
      <w:r w:rsidR="00A65532">
        <w:rPr>
          <w:szCs w:val="24"/>
        </w:rPr>
        <w:t>157</w:t>
      </w:r>
      <w:r w:rsidR="00A65532" w:rsidRPr="0050482A">
        <w:rPr>
          <w:szCs w:val="24"/>
        </w:rPr>
        <w:t xml:space="preserve"> </w:t>
      </w:r>
      <w:r w:rsidRPr="0050482A">
        <w:rPr>
          <w:szCs w:val="24"/>
        </w:rPr>
        <w:t>PAPs along the road corridor were also questioned as to what period would be adequate for them to relocate from the area,</w:t>
      </w:r>
      <w:bookmarkEnd w:id="134"/>
      <w:r w:rsidRPr="0050482A">
        <w:rPr>
          <w:szCs w:val="24"/>
        </w:rPr>
        <w:t xml:space="preserve"> after receiving compensation. 6% of the PAPs indicated that they would need up to 30 days (1 month) to relocate while 94% stated that they </w:t>
      </w:r>
      <w:r w:rsidRPr="0050482A">
        <w:rPr>
          <w:szCs w:val="24"/>
        </w:rPr>
        <w:lastRenderedPageBreak/>
        <w:t xml:space="preserve">would need up to 3 months to relocate. Hence, a period of up to 90 days (3 months) would be reasonable for the PAPs relocation as required by EPA and AfDB. These results are presented in </w:t>
      </w:r>
      <w:r w:rsidRPr="0050482A">
        <w:rPr>
          <w:color w:val="auto"/>
          <w:szCs w:val="24"/>
        </w:rPr>
        <w:t xml:space="preserve">Table </w:t>
      </w:r>
      <w:r w:rsidR="00CA3267">
        <w:rPr>
          <w:color w:val="auto"/>
          <w:szCs w:val="24"/>
        </w:rPr>
        <w:t>9</w:t>
      </w:r>
      <w:r w:rsidRPr="0050482A">
        <w:rPr>
          <w:color w:val="auto"/>
          <w:szCs w:val="24"/>
        </w:rPr>
        <w:t xml:space="preserve"> and Figure </w:t>
      </w:r>
      <w:r w:rsidR="00CA3267">
        <w:rPr>
          <w:color w:val="auto"/>
          <w:szCs w:val="24"/>
        </w:rPr>
        <w:t>9</w:t>
      </w:r>
      <w:r w:rsidRPr="0050482A">
        <w:rPr>
          <w:color w:val="auto"/>
          <w:szCs w:val="24"/>
        </w:rPr>
        <w:t xml:space="preserve">. </w:t>
      </w:r>
    </w:p>
    <w:p w14:paraId="5383DB74" w14:textId="77777777" w:rsidR="00AC0E10" w:rsidRPr="00AC0E10" w:rsidRDefault="00AC0E10" w:rsidP="00AC0E10">
      <w:pPr>
        <w:pStyle w:val="NoSpacing"/>
        <w:spacing w:line="276" w:lineRule="auto"/>
        <w:jc w:val="both"/>
        <w:rPr>
          <w:szCs w:val="24"/>
        </w:rPr>
      </w:pPr>
    </w:p>
    <w:p w14:paraId="05CAF82E" w14:textId="68FE94EB" w:rsidR="00AC0E10" w:rsidRPr="00AC0E10" w:rsidRDefault="00AC0E10" w:rsidP="00AC0E10">
      <w:pPr>
        <w:pStyle w:val="Caption"/>
        <w:keepNext/>
        <w:rPr>
          <w:b/>
          <w:bCs/>
          <w:color w:val="auto"/>
          <w:sz w:val="24"/>
          <w:szCs w:val="24"/>
        </w:rPr>
      </w:pPr>
      <w:bookmarkStart w:id="135" w:name="_Toc142897503"/>
      <w:r w:rsidRPr="00AC0E10">
        <w:rPr>
          <w:b/>
          <w:bCs/>
          <w:color w:val="auto"/>
          <w:sz w:val="24"/>
          <w:szCs w:val="24"/>
        </w:rPr>
        <w:t xml:space="preserve">Table </w:t>
      </w:r>
      <w:r w:rsidRPr="00AC0E10">
        <w:rPr>
          <w:b/>
          <w:bCs/>
          <w:color w:val="auto"/>
          <w:sz w:val="24"/>
          <w:szCs w:val="24"/>
        </w:rPr>
        <w:fldChar w:fldCharType="begin"/>
      </w:r>
      <w:r w:rsidRPr="00AC0E10">
        <w:rPr>
          <w:b/>
          <w:bCs/>
          <w:color w:val="auto"/>
          <w:sz w:val="24"/>
          <w:szCs w:val="24"/>
        </w:rPr>
        <w:instrText xml:space="preserve"> SEQ Table \* ARABIC </w:instrText>
      </w:r>
      <w:r w:rsidRPr="00AC0E10">
        <w:rPr>
          <w:b/>
          <w:bCs/>
          <w:color w:val="auto"/>
          <w:sz w:val="24"/>
          <w:szCs w:val="24"/>
        </w:rPr>
        <w:fldChar w:fldCharType="separate"/>
      </w:r>
      <w:r w:rsidR="00A02702">
        <w:rPr>
          <w:b/>
          <w:bCs/>
          <w:noProof/>
          <w:color w:val="auto"/>
          <w:sz w:val="24"/>
          <w:szCs w:val="24"/>
        </w:rPr>
        <w:t>9</w:t>
      </w:r>
      <w:r w:rsidRPr="00AC0E10">
        <w:rPr>
          <w:b/>
          <w:bCs/>
          <w:color w:val="auto"/>
          <w:sz w:val="24"/>
          <w:szCs w:val="24"/>
        </w:rPr>
        <w:fldChar w:fldCharType="end"/>
      </w:r>
      <w:r w:rsidRPr="00AC0E10">
        <w:rPr>
          <w:b/>
          <w:bCs/>
          <w:color w:val="auto"/>
          <w:sz w:val="24"/>
          <w:szCs w:val="24"/>
        </w:rPr>
        <w:t xml:space="preserve">: </w:t>
      </w:r>
      <w:proofErr w:type="spellStart"/>
      <w:r w:rsidRPr="00AC0E10">
        <w:rPr>
          <w:b/>
          <w:bCs/>
          <w:color w:val="auto"/>
          <w:sz w:val="24"/>
          <w:szCs w:val="24"/>
        </w:rPr>
        <w:t>PAPs’</w:t>
      </w:r>
      <w:proofErr w:type="spellEnd"/>
      <w:r w:rsidRPr="00AC0E10">
        <w:rPr>
          <w:b/>
          <w:bCs/>
          <w:color w:val="auto"/>
          <w:sz w:val="24"/>
          <w:szCs w:val="24"/>
        </w:rPr>
        <w:t xml:space="preserve"> Time to Relocate</w:t>
      </w:r>
      <w:bookmarkEnd w:id="135"/>
    </w:p>
    <w:tbl>
      <w:tblPr>
        <w:tblStyle w:val="GridTable4-Accent4"/>
        <w:tblW w:w="9530" w:type="dxa"/>
        <w:tblLook w:val="04A0" w:firstRow="1" w:lastRow="0" w:firstColumn="1" w:lastColumn="0" w:noHBand="0" w:noVBand="1"/>
      </w:tblPr>
      <w:tblGrid>
        <w:gridCol w:w="4220"/>
        <w:gridCol w:w="1620"/>
        <w:gridCol w:w="3690"/>
      </w:tblGrid>
      <w:tr w:rsidR="00137B9E" w:rsidRPr="0050482A" w14:paraId="7927E2AC" w14:textId="77777777" w:rsidTr="00716C30">
        <w:trPr>
          <w:cnfStyle w:val="100000000000" w:firstRow="1" w:lastRow="0" w:firstColumn="0" w:lastColumn="0" w:oddVBand="0" w:evenVBand="0" w:oddHBand="0"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4220" w:type="dxa"/>
            <w:hideMark/>
          </w:tcPr>
          <w:p w14:paraId="02CF5E0A" w14:textId="77777777" w:rsidR="00137B9E" w:rsidRPr="0050482A" w:rsidRDefault="00137B9E" w:rsidP="0050482A">
            <w:pPr>
              <w:spacing w:after="0" w:line="276" w:lineRule="auto"/>
              <w:ind w:left="0" w:firstLine="0"/>
              <w:rPr>
                <w:b w:val="0"/>
                <w:bCs w:val="0"/>
                <w:color w:val="auto"/>
                <w:kern w:val="0"/>
                <w:szCs w:val="24"/>
                <w14:ligatures w14:val="none"/>
              </w:rPr>
            </w:pPr>
            <w:r w:rsidRPr="0050482A">
              <w:rPr>
                <w:color w:val="auto"/>
                <w:kern w:val="0"/>
                <w:szCs w:val="24"/>
                <w14:ligatures w14:val="none"/>
              </w:rPr>
              <w:t xml:space="preserve">Land tenure of PAPs </w:t>
            </w:r>
          </w:p>
        </w:tc>
        <w:tc>
          <w:tcPr>
            <w:tcW w:w="5310" w:type="dxa"/>
            <w:gridSpan w:val="2"/>
            <w:hideMark/>
          </w:tcPr>
          <w:p w14:paraId="68575369" w14:textId="77777777" w:rsidR="00137B9E" w:rsidRPr="0050482A" w:rsidRDefault="00137B9E" w:rsidP="0050482A">
            <w:pPr>
              <w:spacing w:after="0" w:line="276" w:lineRule="auto"/>
              <w:ind w:left="0" w:firstLine="0"/>
              <w:jc w:val="center"/>
              <w:cnfStyle w:val="100000000000" w:firstRow="1" w:lastRow="0" w:firstColumn="0" w:lastColumn="0" w:oddVBand="0" w:evenVBand="0" w:oddHBand="0" w:evenHBand="0" w:firstRowFirstColumn="0" w:firstRowLastColumn="0" w:lastRowFirstColumn="0" w:lastRowLastColumn="0"/>
              <w:rPr>
                <w:b w:val="0"/>
                <w:bCs w:val="0"/>
                <w:color w:val="auto"/>
                <w:kern w:val="0"/>
                <w:szCs w:val="24"/>
                <w14:ligatures w14:val="none"/>
              </w:rPr>
            </w:pPr>
            <w:r w:rsidRPr="0050482A">
              <w:rPr>
                <w:color w:val="auto"/>
                <w:kern w:val="0"/>
                <w:szCs w:val="24"/>
                <w14:ligatures w14:val="none"/>
              </w:rPr>
              <w:t xml:space="preserve">Survey Report </w:t>
            </w:r>
          </w:p>
        </w:tc>
      </w:tr>
      <w:tr w:rsidR="00137B9E" w:rsidRPr="0050482A" w14:paraId="3EDA5549" w14:textId="77777777" w:rsidTr="00716C3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4220" w:type="dxa"/>
            <w:hideMark/>
          </w:tcPr>
          <w:p w14:paraId="0A2FD72D" w14:textId="77777777" w:rsidR="00137B9E" w:rsidRPr="0050482A" w:rsidRDefault="00137B9E" w:rsidP="0050482A">
            <w:pPr>
              <w:spacing w:after="0" w:line="276" w:lineRule="auto"/>
              <w:ind w:left="0" w:firstLine="0"/>
              <w:rPr>
                <w:color w:val="auto"/>
                <w:kern w:val="0"/>
                <w:szCs w:val="24"/>
                <w14:ligatures w14:val="none"/>
              </w:rPr>
            </w:pPr>
            <w:r w:rsidRPr="0050482A">
              <w:rPr>
                <w:color w:val="auto"/>
                <w:kern w:val="0"/>
                <w:szCs w:val="24"/>
                <w14:ligatures w14:val="none"/>
              </w:rPr>
              <w:t xml:space="preserve">1 month </w:t>
            </w:r>
          </w:p>
        </w:tc>
        <w:tc>
          <w:tcPr>
            <w:tcW w:w="1620" w:type="dxa"/>
            <w:hideMark/>
          </w:tcPr>
          <w:p w14:paraId="685E8208" w14:textId="6723376A" w:rsidR="00137B9E" w:rsidRPr="0050482A" w:rsidRDefault="0035629F" w:rsidP="0050482A">
            <w:pPr>
              <w:spacing w:after="0" w:line="276" w:lineRule="auto"/>
              <w:ind w:left="0" w:firstLine="0"/>
              <w:jc w:val="center"/>
              <w:cnfStyle w:val="000000100000" w:firstRow="0" w:lastRow="0" w:firstColumn="0" w:lastColumn="0" w:oddVBand="0" w:evenVBand="0" w:oddHBand="1" w:evenHBand="0" w:firstRowFirstColumn="0" w:firstRowLastColumn="0" w:lastRowFirstColumn="0" w:lastRowLastColumn="0"/>
              <w:rPr>
                <w:b/>
                <w:bCs/>
                <w:color w:val="auto"/>
                <w:kern w:val="0"/>
                <w:szCs w:val="24"/>
                <w14:ligatures w14:val="none"/>
              </w:rPr>
            </w:pPr>
            <w:r>
              <w:rPr>
                <w:b/>
                <w:bCs/>
                <w:color w:val="auto"/>
                <w:kern w:val="0"/>
                <w:szCs w:val="24"/>
                <w14:ligatures w14:val="none"/>
              </w:rPr>
              <w:t>9</w:t>
            </w:r>
          </w:p>
        </w:tc>
        <w:tc>
          <w:tcPr>
            <w:tcW w:w="3690" w:type="dxa"/>
            <w:hideMark/>
          </w:tcPr>
          <w:p w14:paraId="0CAF5EF3" w14:textId="4D11DB03" w:rsidR="00137B9E" w:rsidRPr="0050482A" w:rsidRDefault="0035629F" w:rsidP="0050482A">
            <w:pPr>
              <w:spacing w:after="0" w:line="276" w:lineRule="auto"/>
              <w:ind w:left="0" w:firstLine="0"/>
              <w:jc w:val="center"/>
              <w:cnfStyle w:val="000000100000" w:firstRow="0" w:lastRow="0" w:firstColumn="0" w:lastColumn="0" w:oddVBand="0" w:evenVBand="0" w:oddHBand="1" w:evenHBand="0" w:firstRowFirstColumn="0" w:firstRowLastColumn="0" w:lastRowFirstColumn="0" w:lastRowLastColumn="0"/>
              <w:rPr>
                <w:b/>
                <w:bCs/>
                <w:color w:val="auto"/>
                <w:kern w:val="0"/>
                <w:szCs w:val="24"/>
                <w14:ligatures w14:val="none"/>
              </w:rPr>
            </w:pPr>
            <w:r>
              <w:rPr>
                <w:b/>
                <w:bCs/>
                <w:color w:val="auto"/>
                <w:kern w:val="0"/>
                <w:szCs w:val="24"/>
                <w14:ligatures w14:val="none"/>
              </w:rPr>
              <w:t>6%</w:t>
            </w:r>
          </w:p>
        </w:tc>
      </w:tr>
      <w:tr w:rsidR="00137B9E" w:rsidRPr="0050482A" w14:paraId="416D22C2" w14:textId="77777777" w:rsidTr="00716C30">
        <w:trPr>
          <w:trHeight w:val="315"/>
        </w:trPr>
        <w:tc>
          <w:tcPr>
            <w:cnfStyle w:val="001000000000" w:firstRow="0" w:lastRow="0" w:firstColumn="1" w:lastColumn="0" w:oddVBand="0" w:evenVBand="0" w:oddHBand="0" w:evenHBand="0" w:firstRowFirstColumn="0" w:firstRowLastColumn="0" w:lastRowFirstColumn="0" w:lastRowLastColumn="0"/>
            <w:tcW w:w="4220" w:type="dxa"/>
            <w:hideMark/>
          </w:tcPr>
          <w:p w14:paraId="5906B686" w14:textId="77777777" w:rsidR="00137B9E" w:rsidRPr="0050482A" w:rsidRDefault="00137B9E" w:rsidP="0050482A">
            <w:pPr>
              <w:spacing w:after="0" w:line="276" w:lineRule="auto"/>
              <w:ind w:left="0" w:firstLine="0"/>
              <w:rPr>
                <w:color w:val="auto"/>
                <w:kern w:val="0"/>
                <w:szCs w:val="24"/>
                <w14:ligatures w14:val="none"/>
              </w:rPr>
            </w:pPr>
            <w:r w:rsidRPr="0050482A">
              <w:rPr>
                <w:color w:val="auto"/>
                <w:kern w:val="0"/>
                <w:szCs w:val="24"/>
                <w14:ligatures w14:val="none"/>
              </w:rPr>
              <w:t xml:space="preserve">3 months </w:t>
            </w:r>
          </w:p>
        </w:tc>
        <w:tc>
          <w:tcPr>
            <w:tcW w:w="1620" w:type="dxa"/>
            <w:hideMark/>
          </w:tcPr>
          <w:p w14:paraId="719506D2" w14:textId="410BE572" w:rsidR="00137B9E" w:rsidRPr="0050482A" w:rsidRDefault="0035629F" w:rsidP="0050482A">
            <w:pPr>
              <w:spacing w:after="0" w:line="276" w:lineRule="auto"/>
              <w:ind w:left="0" w:firstLine="0"/>
              <w:jc w:val="center"/>
              <w:cnfStyle w:val="000000000000" w:firstRow="0" w:lastRow="0" w:firstColumn="0" w:lastColumn="0" w:oddVBand="0" w:evenVBand="0" w:oddHBand="0" w:evenHBand="0" w:firstRowFirstColumn="0" w:firstRowLastColumn="0" w:lastRowFirstColumn="0" w:lastRowLastColumn="0"/>
              <w:rPr>
                <w:b/>
                <w:bCs/>
                <w:color w:val="auto"/>
                <w:kern w:val="0"/>
                <w:szCs w:val="24"/>
                <w:u w:val="single"/>
                <w14:ligatures w14:val="none"/>
              </w:rPr>
            </w:pPr>
            <w:r>
              <w:rPr>
                <w:b/>
                <w:bCs/>
                <w:color w:val="auto"/>
                <w:kern w:val="0"/>
                <w:szCs w:val="24"/>
                <w:u w:val="single"/>
                <w14:ligatures w14:val="none"/>
              </w:rPr>
              <w:t>148</w:t>
            </w:r>
          </w:p>
        </w:tc>
        <w:tc>
          <w:tcPr>
            <w:tcW w:w="3690" w:type="dxa"/>
            <w:hideMark/>
          </w:tcPr>
          <w:p w14:paraId="7D33A5D0" w14:textId="006E1AB6" w:rsidR="00137B9E" w:rsidRPr="0050482A" w:rsidRDefault="0035629F" w:rsidP="0050482A">
            <w:pPr>
              <w:spacing w:after="0" w:line="276" w:lineRule="auto"/>
              <w:ind w:left="0" w:firstLine="0"/>
              <w:jc w:val="center"/>
              <w:cnfStyle w:val="000000000000" w:firstRow="0" w:lastRow="0" w:firstColumn="0" w:lastColumn="0" w:oddVBand="0" w:evenVBand="0" w:oddHBand="0" w:evenHBand="0" w:firstRowFirstColumn="0" w:firstRowLastColumn="0" w:lastRowFirstColumn="0" w:lastRowLastColumn="0"/>
              <w:rPr>
                <w:b/>
                <w:bCs/>
                <w:color w:val="auto"/>
                <w:kern w:val="0"/>
                <w:szCs w:val="24"/>
                <w14:ligatures w14:val="none"/>
              </w:rPr>
            </w:pPr>
            <w:r>
              <w:rPr>
                <w:b/>
                <w:bCs/>
                <w:color w:val="auto"/>
                <w:kern w:val="0"/>
                <w:szCs w:val="24"/>
                <w14:ligatures w14:val="none"/>
              </w:rPr>
              <w:t>94%</w:t>
            </w:r>
          </w:p>
        </w:tc>
      </w:tr>
      <w:tr w:rsidR="00137B9E" w:rsidRPr="0050482A" w14:paraId="610B4470" w14:textId="77777777" w:rsidTr="00716C30">
        <w:trPr>
          <w:cnfStyle w:val="000000100000" w:firstRow="0" w:lastRow="0" w:firstColumn="0" w:lastColumn="0" w:oddVBand="0" w:evenVBand="0" w:oddHBand="1" w:evenHBand="0" w:firstRowFirstColumn="0" w:firstRowLastColumn="0" w:lastRowFirstColumn="0" w:lastRowLastColumn="0"/>
          <w:trHeight w:val="525"/>
        </w:trPr>
        <w:tc>
          <w:tcPr>
            <w:cnfStyle w:val="001000000000" w:firstRow="0" w:lastRow="0" w:firstColumn="1" w:lastColumn="0" w:oddVBand="0" w:evenVBand="0" w:oddHBand="0" w:evenHBand="0" w:firstRowFirstColumn="0" w:firstRowLastColumn="0" w:lastRowFirstColumn="0" w:lastRowLastColumn="0"/>
            <w:tcW w:w="4220" w:type="dxa"/>
            <w:hideMark/>
          </w:tcPr>
          <w:p w14:paraId="12DB529B" w14:textId="77777777" w:rsidR="00137B9E" w:rsidRPr="0050482A" w:rsidRDefault="00137B9E" w:rsidP="0050482A">
            <w:pPr>
              <w:spacing w:after="0" w:line="276" w:lineRule="auto"/>
              <w:ind w:left="0" w:firstLine="0"/>
              <w:rPr>
                <w:color w:val="auto"/>
                <w:kern w:val="0"/>
                <w:szCs w:val="24"/>
                <w14:ligatures w14:val="none"/>
              </w:rPr>
            </w:pPr>
            <w:r w:rsidRPr="0050482A">
              <w:rPr>
                <w:color w:val="auto"/>
                <w:kern w:val="0"/>
                <w:szCs w:val="24"/>
                <w14:ligatures w14:val="none"/>
              </w:rPr>
              <w:t xml:space="preserve">Total # PAPs for Relocation Timeframe </w:t>
            </w:r>
          </w:p>
        </w:tc>
        <w:tc>
          <w:tcPr>
            <w:tcW w:w="1620" w:type="dxa"/>
            <w:hideMark/>
          </w:tcPr>
          <w:p w14:paraId="02FCCDE4" w14:textId="1B0378DC" w:rsidR="00137B9E" w:rsidRPr="0050482A" w:rsidRDefault="0035629F" w:rsidP="0050482A">
            <w:pPr>
              <w:spacing w:after="0" w:line="276" w:lineRule="auto"/>
              <w:ind w:left="0" w:firstLine="0"/>
              <w:jc w:val="center"/>
              <w:cnfStyle w:val="000000100000" w:firstRow="0" w:lastRow="0" w:firstColumn="0" w:lastColumn="0" w:oddVBand="0" w:evenVBand="0" w:oddHBand="1" w:evenHBand="0" w:firstRowFirstColumn="0" w:firstRowLastColumn="0" w:lastRowFirstColumn="0" w:lastRowLastColumn="0"/>
              <w:rPr>
                <w:b/>
                <w:bCs/>
                <w:color w:val="auto"/>
                <w:kern w:val="0"/>
                <w:szCs w:val="24"/>
                <w14:ligatures w14:val="none"/>
              </w:rPr>
            </w:pPr>
            <w:r>
              <w:rPr>
                <w:b/>
                <w:bCs/>
                <w:color w:val="auto"/>
                <w:kern w:val="0"/>
                <w:szCs w:val="24"/>
                <w14:ligatures w14:val="none"/>
              </w:rPr>
              <w:t>157</w:t>
            </w:r>
          </w:p>
        </w:tc>
        <w:tc>
          <w:tcPr>
            <w:tcW w:w="3690" w:type="dxa"/>
            <w:hideMark/>
          </w:tcPr>
          <w:p w14:paraId="3773658B" w14:textId="6F404100" w:rsidR="00137B9E" w:rsidRPr="0050482A" w:rsidRDefault="0035629F" w:rsidP="0050482A">
            <w:pPr>
              <w:spacing w:after="0" w:line="276" w:lineRule="auto"/>
              <w:ind w:left="0" w:firstLine="0"/>
              <w:jc w:val="center"/>
              <w:cnfStyle w:val="000000100000" w:firstRow="0" w:lastRow="0" w:firstColumn="0" w:lastColumn="0" w:oddVBand="0" w:evenVBand="0" w:oddHBand="1" w:evenHBand="0" w:firstRowFirstColumn="0" w:firstRowLastColumn="0" w:lastRowFirstColumn="0" w:lastRowLastColumn="0"/>
              <w:rPr>
                <w:b/>
                <w:bCs/>
                <w:color w:val="auto"/>
                <w:kern w:val="0"/>
                <w:szCs w:val="24"/>
                <w14:ligatures w14:val="none"/>
              </w:rPr>
            </w:pPr>
            <w:r>
              <w:rPr>
                <w:b/>
                <w:bCs/>
                <w:color w:val="auto"/>
                <w:kern w:val="0"/>
                <w:szCs w:val="24"/>
                <w14:ligatures w14:val="none"/>
              </w:rPr>
              <w:t>100%</w:t>
            </w:r>
          </w:p>
        </w:tc>
      </w:tr>
    </w:tbl>
    <w:p w14:paraId="084D5D59" w14:textId="77777777" w:rsidR="00137B9E" w:rsidRPr="006D39ED" w:rsidRDefault="00137B9E" w:rsidP="0050482A">
      <w:pPr>
        <w:spacing w:after="0" w:line="276" w:lineRule="auto"/>
        <w:ind w:left="590" w:right="1825" w:firstLine="0"/>
        <w:rPr>
          <w:b/>
          <w:color w:val="auto"/>
          <w:sz w:val="10"/>
          <w:szCs w:val="10"/>
        </w:rPr>
      </w:pPr>
    </w:p>
    <w:p w14:paraId="1B02DEF3" w14:textId="3EF36B3F" w:rsidR="00137B9E" w:rsidRPr="0050482A" w:rsidRDefault="005A663E" w:rsidP="0050482A">
      <w:pPr>
        <w:spacing w:after="0" w:line="276" w:lineRule="auto"/>
        <w:ind w:left="590" w:right="1825" w:firstLine="0"/>
        <w:rPr>
          <w:b/>
          <w:color w:val="auto"/>
          <w:szCs w:val="24"/>
        </w:rPr>
      </w:pPr>
      <w:r>
        <w:rPr>
          <w:noProof/>
        </w:rPr>
        <mc:AlternateContent>
          <mc:Choice Requires="wps">
            <w:drawing>
              <wp:anchor distT="0" distB="0" distL="114300" distR="114300" simplePos="0" relativeHeight="251729920" behindDoc="0" locked="0" layoutInCell="1" allowOverlap="1" wp14:anchorId="59E71E1C" wp14:editId="7FCF8B6B">
                <wp:simplePos x="0" y="0"/>
                <wp:positionH relativeFrom="column">
                  <wp:posOffset>55115</wp:posOffset>
                </wp:positionH>
                <wp:positionV relativeFrom="paragraph">
                  <wp:posOffset>151461</wp:posOffset>
                </wp:positionV>
                <wp:extent cx="5643245" cy="155322"/>
                <wp:effectExtent l="0" t="0" r="0" b="0"/>
                <wp:wrapNone/>
                <wp:docPr id="13" name="Text Box 13"/>
                <wp:cNvGraphicFramePr/>
                <a:graphic xmlns:a="http://schemas.openxmlformats.org/drawingml/2006/main">
                  <a:graphicData uri="http://schemas.microsoft.com/office/word/2010/wordprocessingShape">
                    <wps:wsp>
                      <wps:cNvSpPr txBox="1"/>
                      <wps:spPr>
                        <a:xfrm>
                          <a:off x="0" y="0"/>
                          <a:ext cx="5643245" cy="155322"/>
                        </a:xfrm>
                        <a:prstGeom prst="rect">
                          <a:avLst/>
                        </a:prstGeom>
                        <a:solidFill>
                          <a:prstClr val="white"/>
                        </a:solidFill>
                        <a:ln>
                          <a:noFill/>
                        </a:ln>
                      </wps:spPr>
                      <wps:txbx>
                        <w:txbxContent>
                          <w:p w14:paraId="326F12DB" w14:textId="66D553C9" w:rsidR="005A663E" w:rsidRPr="005A663E" w:rsidRDefault="005A663E" w:rsidP="005A663E">
                            <w:pPr>
                              <w:pStyle w:val="Caption"/>
                              <w:rPr>
                                <w:b/>
                                <w:bCs/>
                                <w:noProof/>
                                <w:color w:val="auto"/>
                                <w:sz w:val="36"/>
                                <w:szCs w:val="36"/>
                              </w:rPr>
                            </w:pPr>
                            <w:bookmarkStart w:id="136" w:name="_Toc141876539"/>
                            <w:r w:rsidRPr="005A663E">
                              <w:rPr>
                                <w:b/>
                                <w:bCs/>
                                <w:color w:val="auto"/>
                                <w:sz w:val="24"/>
                                <w:szCs w:val="24"/>
                              </w:rPr>
                              <w:t xml:space="preserve">Figure </w:t>
                            </w:r>
                            <w:r w:rsidRPr="005A663E">
                              <w:rPr>
                                <w:b/>
                                <w:bCs/>
                                <w:color w:val="auto"/>
                                <w:sz w:val="24"/>
                                <w:szCs w:val="24"/>
                              </w:rPr>
                              <w:fldChar w:fldCharType="begin"/>
                            </w:r>
                            <w:r w:rsidRPr="005A663E">
                              <w:rPr>
                                <w:b/>
                                <w:bCs/>
                                <w:color w:val="auto"/>
                                <w:sz w:val="24"/>
                                <w:szCs w:val="24"/>
                              </w:rPr>
                              <w:instrText xml:space="preserve"> SEQ Figure \* ARABIC </w:instrText>
                            </w:r>
                            <w:r w:rsidRPr="005A663E">
                              <w:rPr>
                                <w:b/>
                                <w:bCs/>
                                <w:color w:val="auto"/>
                                <w:sz w:val="24"/>
                                <w:szCs w:val="24"/>
                              </w:rPr>
                              <w:fldChar w:fldCharType="separate"/>
                            </w:r>
                            <w:r w:rsidR="00A02702">
                              <w:rPr>
                                <w:b/>
                                <w:bCs/>
                                <w:noProof/>
                                <w:color w:val="auto"/>
                                <w:sz w:val="24"/>
                                <w:szCs w:val="24"/>
                              </w:rPr>
                              <w:t>8</w:t>
                            </w:r>
                            <w:r w:rsidRPr="005A663E">
                              <w:rPr>
                                <w:b/>
                                <w:bCs/>
                                <w:color w:val="auto"/>
                                <w:sz w:val="24"/>
                                <w:szCs w:val="24"/>
                              </w:rPr>
                              <w:fldChar w:fldCharType="end"/>
                            </w:r>
                            <w:r w:rsidRPr="005A663E">
                              <w:rPr>
                                <w:b/>
                                <w:bCs/>
                                <w:color w:val="auto"/>
                                <w:sz w:val="24"/>
                                <w:szCs w:val="24"/>
                              </w:rPr>
                              <w:t>: Graph showing the PAP's time to relocate</w:t>
                            </w:r>
                            <w:bookmarkEnd w:id="136"/>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9E71E1C" id="Text Box 13" o:spid="_x0000_s1033" type="#_x0000_t202" style="position:absolute;left:0;text-align:left;margin-left:4.35pt;margin-top:11.95pt;width:444.35pt;height:12.25pt;z-index:2517299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tytpMQIAAGkEAAAOAAAAZHJzL2Uyb0RvYy54bWysVE2P2yAQvVfqf0DcG+djs62sOKs0q1SV&#10;VrsrJdWeCYYYCRgKJHb66zvgONtue6p6wcPMMPDem/HirjOanIQPCmxFJ6MxJcJyqJU9VPTbbvPh&#10;EyUhMlszDVZU9CwCvVu+f7doXSmm0ICuhSdYxIaydRVtYnRlUQTeCMPCCJywGJTgDYu49Yei9qzF&#10;6kYX0/H4tmjB184DFyGg974P0mWuL6Xg8UnKICLRFcW3xbz6vO7TWiwXrDx45hrFL89g//AKw5TF&#10;S6+l7llk5OjVH6WM4h4CyDjiYAqQUnGRMSCayfgNmm3DnMhYkJzgrjSF/1eWP56ePVE1ajejxDKD&#10;Gu1EF8ln6Ai6kJ/WhRLTtg4TY4d+zB38AZ0Jdie9SV8ERDCOTJ+v7KZqHJ3z25vZ9GZOCcfYZD6f&#10;TaepTPF62vkQvwgwJBkV9aheJpWdHkLsU4eUdFkAreqN0jptUmCtPTkxVLptVBSX4r9laZtyLaRT&#10;fcHkKRLEHkqyYrfvMiUfB5h7qM+I3kPfP8HxjcL7HliIz8xjwyBgHIL4hIvU0FYULhYlDfgff/On&#10;fNQRo5S02IAVDd+PzAtK9FeLCqduHQw/GPvBsEezBkQ6wfFyPJt4wEc9mNKDecHZWKVbMMQsx7sq&#10;GgdzHfsxwNniYrXKSdiTjsUHu3U8lR543XUvzLuLKhH1fIShNVn5Rpw+t2d5dYwgVVYu8dqzeKEb&#10;+zlrf5m9NDC/7nPW6x9i+RMAAP//AwBQSwMEFAAGAAgAAAAhABI3TnndAAAABwEAAA8AAABkcnMv&#10;ZG93bnJldi54bWxMjsFOwzAQRO9I/IO1SFwQdQhRm4ZsKmjpDQ4tVc/b2CQR8TqKnSb9e8ypHEcz&#10;evPy1WRacda9aywjPM0iEJpLqxquEA5f28cUhPPEilrLGuGiHayK25ucMmVH3unz3lciQNhlhFB7&#10;32VSurLWhtzMdppD9217Qz7EvpKqpzHATSvjKJpLQw2Hh5o6va51+bMfDMJ80w/jjtcPm8P7B312&#10;VXx8uxwR7++m1xcQXk/+OoY//aAORXA62YGVEy1CughDhPh5CSLU6XKRgDghJGkCssjlf//iFwAA&#10;//8DAFBLAQItABQABgAIAAAAIQC2gziS/gAAAOEBAAATAAAAAAAAAAAAAAAAAAAAAABbQ29udGVu&#10;dF9UeXBlc10ueG1sUEsBAi0AFAAGAAgAAAAhADj9If/WAAAAlAEAAAsAAAAAAAAAAAAAAAAALwEA&#10;AF9yZWxzLy5yZWxzUEsBAi0AFAAGAAgAAAAhAAq3K2kxAgAAaQQAAA4AAAAAAAAAAAAAAAAALgIA&#10;AGRycy9lMm9Eb2MueG1sUEsBAi0AFAAGAAgAAAAhABI3TnndAAAABwEAAA8AAAAAAAAAAAAAAAAA&#10;iwQAAGRycy9kb3ducmV2LnhtbFBLBQYAAAAABAAEAPMAAACVBQAAAAA=&#10;" stroked="f">
                <v:textbox inset="0,0,0,0">
                  <w:txbxContent>
                    <w:p w14:paraId="326F12DB" w14:textId="66D553C9" w:rsidR="005A663E" w:rsidRPr="005A663E" w:rsidRDefault="005A663E" w:rsidP="005A663E">
                      <w:pPr>
                        <w:pStyle w:val="Caption"/>
                        <w:rPr>
                          <w:b/>
                          <w:bCs/>
                          <w:noProof/>
                          <w:color w:val="auto"/>
                          <w:sz w:val="36"/>
                          <w:szCs w:val="36"/>
                        </w:rPr>
                      </w:pPr>
                      <w:bookmarkStart w:id="137" w:name="_Toc141876539"/>
                      <w:r w:rsidRPr="005A663E">
                        <w:rPr>
                          <w:b/>
                          <w:bCs/>
                          <w:color w:val="auto"/>
                          <w:sz w:val="24"/>
                          <w:szCs w:val="24"/>
                        </w:rPr>
                        <w:t xml:space="preserve">Figure </w:t>
                      </w:r>
                      <w:r w:rsidRPr="005A663E">
                        <w:rPr>
                          <w:b/>
                          <w:bCs/>
                          <w:color w:val="auto"/>
                          <w:sz w:val="24"/>
                          <w:szCs w:val="24"/>
                        </w:rPr>
                        <w:fldChar w:fldCharType="begin"/>
                      </w:r>
                      <w:r w:rsidRPr="005A663E">
                        <w:rPr>
                          <w:b/>
                          <w:bCs/>
                          <w:color w:val="auto"/>
                          <w:sz w:val="24"/>
                          <w:szCs w:val="24"/>
                        </w:rPr>
                        <w:instrText xml:space="preserve"> SEQ Figure \* ARABIC </w:instrText>
                      </w:r>
                      <w:r w:rsidRPr="005A663E">
                        <w:rPr>
                          <w:b/>
                          <w:bCs/>
                          <w:color w:val="auto"/>
                          <w:sz w:val="24"/>
                          <w:szCs w:val="24"/>
                        </w:rPr>
                        <w:fldChar w:fldCharType="separate"/>
                      </w:r>
                      <w:r w:rsidR="00A02702">
                        <w:rPr>
                          <w:b/>
                          <w:bCs/>
                          <w:noProof/>
                          <w:color w:val="auto"/>
                          <w:sz w:val="24"/>
                          <w:szCs w:val="24"/>
                        </w:rPr>
                        <w:t>8</w:t>
                      </w:r>
                      <w:r w:rsidRPr="005A663E">
                        <w:rPr>
                          <w:b/>
                          <w:bCs/>
                          <w:color w:val="auto"/>
                          <w:sz w:val="24"/>
                          <w:szCs w:val="24"/>
                        </w:rPr>
                        <w:fldChar w:fldCharType="end"/>
                      </w:r>
                      <w:r w:rsidRPr="005A663E">
                        <w:rPr>
                          <w:b/>
                          <w:bCs/>
                          <w:color w:val="auto"/>
                          <w:sz w:val="24"/>
                          <w:szCs w:val="24"/>
                        </w:rPr>
                        <w:t>: Graph showing the PAP's time to relocate</w:t>
                      </w:r>
                      <w:bookmarkEnd w:id="137"/>
                    </w:p>
                  </w:txbxContent>
                </v:textbox>
              </v:shape>
            </w:pict>
          </mc:Fallback>
        </mc:AlternateContent>
      </w:r>
    </w:p>
    <w:p w14:paraId="582FCBEB" w14:textId="7808CE8F" w:rsidR="00137B9E" w:rsidRPr="0050482A" w:rsidRDefault="00137B9E" w:rsidP="0050482A">
      <w:pPr>
        <w:spacing w:after="0" w:line="276" w:lineRule="auto"/>
        <w:ind w:left="0" w:right="1825" w:firstLine="0"/>
        <w:rPr>
          <w:b/>
          <w:bCs/>
          <w:i/>
          <w:iCs/>
          <w:color w:val="auto"/>
          <w:szCs w:val="24"/>
        </w:rPr>
      </w:pPr>
    </w:p>
    <w:p w14:paraId="3CAEE6B0" w14:textId="18A3422B" w:rsidR="00137B9E" w:rsidRPr="0050482A" w:rsidRDefault="006D39ED" w:rsidP="0050482A">
      <w:pPr>
        <w:pStyle w:val="NoSpacing"/>
        <w:spacing w:line="276" w:lineRule="auto"/>
        <w:jc w:val="both"/>
        <w:rPr>
          <w:szCs w:val="24"/>
        </w:rPr>
      </w:pPr>
      <w:r w:rsidRPr="0050482A">
        <w:rPr>
          <w:b/>
          <w:noProof/>
          <w:color w:val="auto"/>
          <w:szCs w:val="24"/>
        </w:rPr>
        <w:drawing>
          <wp:anchor distT="0" distB="0" distL="114300" distR="114300" simplePos="0" relativeHeight="251683840" behindDoc="0" locked="0" layoutInCell="1" allowOverlap="1" wp14:anchorId="486BE8E1" wp14:editId="067A5ACA">
            <wp:simplePos x="0" y="0"/>
            <wp:positionH relativeFrom="margin">
              <wp:align>center</wp:align>
            </wp:positionH>
            <wp:positionV relativeFrom="paragraph">
              <wp:posOffset>41031</wp:posOffset>
            </wp:positionV>
            <wp:extent cx="5642808" cy="2594871"/>
            <wp:effectExtent l="38100" t="38100" r="34290" b="34290"/>
            <wp:wrapNone/>
            <wp:docPr id="2021245356"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646690" cy="2596656"/>
                    </a:xfrm>
                    <a:prstGeom prst="rect">
                      <a:avLst/>
                    </a:prstGeom>
                    <a:noFill/>
                    <a:ln w="38100">
                      <a:solidFill>
                        <a:schemeClr val="accent1"/>
                      </a:solidFill>
                    </a:ln>
                  </pic:spPr>
                </pic:pic>
              </a:graphicData>
            </a:graphic>
            <wp14:sizeRelH relativeFrom="page">
              <wp14:pctWidth>0</wp14:pctWidth>
            </wp14:sizeRelH>
            <wp14:sizeRelV relativeFrom="page">
              <wp14:pctHeight>0</wp14:pctHeight>
            </wp14:sizeRelV>
          </wp:anchor>
        </w:drawing>
      </w:r>
    </w:p>
    <w:p w14:paraId="1CD4D27E" w14:textId="02232085" w:rsidR="00137B9E" w:rsidRPr="0050482A" w:rsidRDefault="00137B9E" w:rsidP="0050482A">
      <w:pPr>
        <w:pStyle w:val="NoSpacing"/>
        <w:spacing w:line="276" w:lineRule="auto"/>
        <w:jc w:val="both"/>
        <w:rPr>
          <w:szCs w:val="24"/>
        </w:rPr>
      </w:pPr>
    </w:p>
    <w:p w14:paraId="2B9BFC79" w14:textId="77777777" w:rsidR="00137B9E" w:rsidRPr="0050482A" w:rsidRDefault="00137B9E" w:rsidP="0050482A">
      <w:pPr>
        <w:pStyle w:val="NoSpacing"/>
        <w:spacing w:line="276" w:lineRule="auto"/>
        <w:jc w:val="both"/>
        <w:rPr>
          <w:szCs w:val="24"/>
        </w:rPr>
      </w:pPr>
    </w:p>
    <w:p w14:paraId="1A31797D" w14:textId="77777777" w:rsidR="00137B9E" w:rsidRPr="0050482A" w:rsidRDefault="00137B9E" w:rsidP="0050482A">
      <w:pPr>
        <w:pStyle w:val="NoSpacing"/>
        <w:spacing w:line="276" w:lineRule="auto"/>
        <w:jc w:val="both"/>
        <w:rPr>
          <w:szCs w:val="24"/>
        </w:rPr>
      </w:pPr>
    </w:p>
    <w:p w14:paraId="770E677B" w14:textId="77777777" w:rsidR="00137B9E" w:rsidRPr="0050482A" w:rsidRDefault="00137B9E" w:rsidP="0050482A">
      <w:pPr>
        <w:pStyle w:val="NoSpacing"/>
        <w:spacing w:line="276" w:lineRule="auto"/>
        <w:jc w:val="both"/>
        <w:rPr>
          <w:szCs w:val="24"/>
        </w:rPr>
      </w:pPr>
    </w:p>
    <w:p w14:paraId="7EA4C6ED" w14:textId="77777777" w:rsidR="00137B9E" w:rsidRPr="0050482A" w:rsidRDefault="00137B9E" w:rsidP="0050482A">
      <w:pPr>
        <w:pStyle w:val="NoSpacing"/>
        <w:spacing w:line="276" w:lineRule="auto"/>
        <w:jc w:val="both"/>
        <w:rPr>
          <w:szCs w:val="24"/>
        </w:rPr>
      </w:pPr>
    </w:p>
    <w:p w14:paraId="12706C02" w14:textId="77777777" w:rsidR="00137B9E" w:rsidRPr="0050482A" w:rsidRDefault="00137B9E" w:rsidP="0050482A">
      <w:pPr>
        <w:pStyle w:val="NoSpacing"/>
        <w:spacing w:line="276" w:lineRule="auto"/>
        <w:jc w:val="both"/>
        <w:rPr>
          <w:szCs w:val="24"/>
        </w:rPr>
      </w:pPr>
    </w:p>
    <w:p w14:paraId="7DEC5094" w14:textId="77777777" w:rsidR="00137B9E" w:rsidRPr="0050482A" w:rsidRDefault="00137B9E" w:rsidP="0050482A">
      <w:pPr>
        <w:pStyle w:val="NoSpacing"/>
        <w:spacing w:line="276" w:lineRule="auto"/>
        <w:jc w:val="both"/>
        <w:rPr>
          <w:szCs w:val="24"/>
        </w:rPr>
      </w:pPr>
    </w:p>
    <w:p w14:paraId="6DDC4562" w14:textId="77777777" w:rsidR="00137B9E" w:rsidRPr="0050482A" w:rsidRDefault="00137B9E" w:rsidP="0050482A">
      <w:pPr>
        <w:pStyle w:val="NoSpacing"/>
        <w:spacing w:line="276" w:lineRule="auto"/>
        <w:jc w:val="both"/>
        <w:rPr>
          <w:szCs w:val="24"/>
        </w:rPr>
      </w:pPr>
    </w:p>
    <w:p w14:paraId="365EB81D" w14:textId="77777777" w:rsidR="00137B9E" w:rsidRPr="0050482A" w:rsidRDefault="00137B9E" w:rsidP="0050482A">
      <w:pPr>
        <w:pStyle w:val="NoSpacing"/>
        <w:spacing w:line="276" w:lineRule="auto"/>
        <w:jc w:val="both"/>
        <w:rPr>
          <w:szCs w:val="24"/>
        </w:rPr>
      </w:pPr>
    </w:p>
    <w:p w14:paraId="6AC9FF95" w14:textId="77777777" w:rsidR="00137B9E" w:rsidRPr="0050482A" w:rsidRDefault="00137B9E" w:rsidP="0050482A">
      <w:pPr>
        <w:pStyle w:val="NoSpacing"/>
        <w:spacing w:line="276" w:lineRule="auto"/>
        <w:jc w:val="both"/>
        <w:rPr>
          <w:szCs w:val="24"/>
        </w:rPr>
      </w:pPr>
    </w:p>
    <w:p w14:paraId="625EE92B" w14:textId="6A6B3CB7" w:rsidR="00137B9E" w:rsidRDefault="00137B9E" w:rsidP="0050482A">
      <w:pPr>
        <w:pStyle w:val="NoSpacing"/>
        <w:spacing w:line="276" w:lineRule="auto"/>
        <w:jc w:val="both"/>
        <w:rPr>
          <w:szCs w:val="24"/>
        </w:rPr>
      </w:pPr>
    </w:p>
    <w:p w14:paraId="2F0525E1" w14:textId="731894B1" w:rsidR="006D39ED" w:rsidRDefault="006D39ED" w:rsidP="0050482A">
      <w:pPr>
        <w:pStyle w:val="NoSpacing"/>
        <w:spacing w:line="276" w:lineRule="auto"/>
        <w:jc w:val="both"/>
        <w:rPr>
          <w:szCs w:val="24"/>
        </w:rPr>
      </w:pPr>
    </w:p>
    <w:p w14:paraId="1DB2872A" w14:textId="1EF9A2FE" w:rsidR="00137B9E" w:rsidRDefault="00137B9E" w:rsidP="0050482A">
      <w:pPr>
        <w:pStyle w:val="NoSpacing"/>
        <w:spacing w:line="276" w:lineRule="auto"/>
        <w:ind w:left="0" w:firstLine="0"/>
        <w:jc w:val="both"/>
        <w:rPr>
          <w:szCs w:val="24"/>
        </w:rPr>
      </w:pPr>
    </w:p>
    <w:p w14:paraId="69EEB92C" w14:textId="77777777" w:rsidR="006D39ED" w:rsidRPr="0050482A" w:rsidRDefault="006D39ED" w:rsidP="0050482A">
      <w:pPr>
        <w:pStyle w:val="NoSpacing"/>
        <w:spacing w:line="276" w:lineRule="auto"/>
        <w:ind w:left="0" w:firstLine="0"/>
        <w:jc w:val="both"/>
        <w:rPr>
          <w:szCs w:val="24"/>
        </w:rPr>
      </w:pPr>
    </w:p>
    <w:p w14:paraId="64F8181E" w14:textId="15893A48" w:rsidR="00137B9E" w:rsidRPr="00D8772D" w:rsidRDefault="00137B9E" w:rsidP="00D8772D">
      <w:pPr>
        <w:pStyle w:val="Heading3"/>
        <w:rPr>
          <w:rFonts w:ascii="Times New Roman" w:hAnsi="Times New Roman" w:cs="Times New Roman"/>
          <w:b/>
          <w:bCs/>
        </w:rPr>
      </w:pPr>
      <w:bookmarkStart w:id="138" w:name="_Toc141710384"/>
      <w:bookmarkStart w:id="139" w:name="_Toc142896476"/>
      <w:r w:rsidRPr="00D8772D">
        <w:rPr>
          <w:rFonts w:ascii="Times New Roman" w:hAnsi="Times New Roman" w:cs="Times New Roman"/>
          <w:b/>
          <w:bCs/>
          <w:color w:val="auto"/>
        </w:rPr>
        <w:t>3.</w:t>
      </w:r>
      <w:r w:rsidR="00D8772D" w:rsidRPr="00D8772D">
        <w:rPr>
          <w:rFonts w:ascii="Times New Roman" w:hAnsi="Times New Roman" w:cs="Times New Roman"/>
          <w:b/>
          <w:bCs/>
          <w:color w:val="auto"/>
        </w:rPr>
        <w:t>1.</w:t>
      </w:r>
      <w:r w:rsidRPr="00D8772D">
        <w:rPr>
          <w:rFonts w:ascii="Times New Roman" w:hAnsi="Times New Roman" w:cs="Times New Roman"/>
          <w:b/>
          <w:bCs/>
          <w:color w:val="auto"/>
        </w:rPr>
        <w:t>7</w:t>
      </w:r>
      <w:r w:rsidRPr="00D8772D">
        <w:rPr>
          <w:rFonts w:ascii="Times New Roman" w:hAnsi="Times New Roman" w:cs="Times New Roman"/>
          <w:b/>
          <w:bCs/>
          <w:color w:val="auto"/>
        </w:rPr>
        <w:tab/>
        <w:t>PAPs Preferred Mode of Compensation</w:t>
      </w:r>
      <w:bookmarkEnd w:id="138"/>
      <w:bookmarkEnd w:id="139"/>
    </w:p>
    <w:p w14:paraId="1CC22A24" w14:textId="77777777" w:rsidR="00137B9E" w:rsidRPr="006D39ED" w:rsidRDefault="00137B9E" w:rsidP="0050482A">
      <w:pPr>
        <w:spacing w:line="276" w:lineRule="auto"/>
        <w:rPr>
          <w:sz w:val="12"/>
          <w:szCs w:val="12"/>
        </w:rPr>
      </w:pPr>
    </w:p>
    <w:p w14:paraId="25D0A784" w14:textId="0F0A815F" w:rsidR="006D39ED" w:rsidRDefault="00137B9E" w:rsidP="006D39ED">
      <w:pPr>
        <w:pStyle w:val="NoSpacing"/>
        <w:spacing w:line="276" w:lineRule="auto"/>
        <w:jc w:val="both"/>
        <w:rPr>
          <w:szCs w:val="24"/>
        </w:rPr>
      </w:pPr>
      <w:r w:rsidRPr="0050482A">
        <w:rPr>
          <w:szCs w:val="24"/>
        </w:rPr>
        <w:t xml:space="preserve">The survey sought to find out preferred modes of compensation as a way of developing popular and PAPs driven compensation mechanisms. All the PAPs (100%) interviewed stated that the project was beneficiary to the community and that they would move to allow for its implementation. All the PAPs interviewed also prefer cash compensation or financial assistance so that they can seek relocation.   </w:t>
      </w:r>
    </w:p>
    <w:p w14:paraId="08E06C08" w14:textId="2F8F4180" w:rsidR="00137B9E" w:rsidRPr="0050482A" w:rsidRDefault="00137B9E" w:rsidP="006D39ED">
      <w:pPr>
        <w:pStyle w:val="NoSpacing"/>
        <w:spacing w:line="276" w:lineRule="auto"/>
        <w:jc w:val="both"/>
        <w:rPr>
          <w:szCs w:val="24"/>
        </w:rPr>
      </w:pPr>
      <w:r w:rsidRPr="0050482A">
        <w:rPr>
          <w:szCs w:val="24"/>
        </w:rPr>
        <w:t>The choice of the mode of compensation of the PAPs in the project area is largely influenced by the fact that the nature of tenure on land is not clear for the majority of the PAPs. This makes them most likely to qualify for cash compensation for structures lost and relocation and loss of income allowance (see Table 5.0)</w:t>
      </w:r>
    </w:p>
    <w:p w14:paraId="458F0D52" w14:textId="77777777" w:rsidR="00137B9E" w:rsidRPr="0050482A" w:rsidRDefault="00137B9E" w:rsidP="0050482A">
      <w:pPr>
        <w:spacing w:line="276" w:lineRule="auto"/>
        <w:ind w:left="0" w:firstLine="0"/>
        <w:rPr>
          <w:color w:val="auto"/>
          <w:szCs w:val="24"/>
        </w:rPr>
      </w:pPr>
    </w:p>
    <w:p w14:paraId="22B2F704" w14:textId="10542C29" w:rsidR="008D0EC7" w:rsidRPr="0090064E" w:rsidRDefault="00D8772D" w:rsidP="0090064E">
      <w:pPr>
        <w:pStyle w:val="Heading2"/>
        <w:rPr>
          <w:rFonts w:ascii="Times New Roman" w:hAnsi="Times New Roman" w:cs="Times New Roman"/>
          <w:b/>
          <w:bCs/>
          <w:color w:val="auto"/>
          <w:sz w:val="24"/>
          <w:szCs w:val="24"/>
          <w:u w:color="000000"/>
        </w:rPr>
      </w:pPr>
      <w:bookmarkStart w:id="140" w:name="_Hlk141800470"/>
      <w:bookmarkStart w:id="141" w:name="_Hlk141799936"/>
      <w:bookmarkStart w:id="142" w:name="_Toc142896477"/>
      <w:r w:rsidRPr="0090064E">
        <w:rPr>
          <w:rFonts w:ascii="Times New Roman" w:hAnsi="Times New Roman" w:cs="Times New Roman"/>
          <w:b/>
          <w:bCs/>
          <w:color w:val="auto"/>
          <w:sz w:val="24"/>
          <w:szCs w:val="24"/>
        </w:rPr>
        <w:lastRenderedPageBreak/>
        <w:t>3.2.  Socio-Economic Characteristics of Project-Affected Persons</w:t>
      </w:r>
      <w:bookmarkEnd w:id="142"/>
      <w:r w:rsidRPr="0090064E">
        <w:rPr>
          <w:rFonts w:ascii="Times New Roman" w:hAnsi="Times New Roman" w:cs="Times New Roman"/>
          <w:b/>
          <w:bCs/>
          <w:color w:val="auto"/>
          <w:sz w:val="24"/>
          <w:szCs w:val="24"/>
          <w:u w:color="000000"/>
        </w:rPr>
        <w:t xml:space="preserve">  </w:t>
      </w:r>
    </w:p>
    <w:bookmarkEnd w:id="140"/>
    <w:p w14:paraId="133FA3B3" w14:textId="77777777" w:rsidR="008D0EC7" w:rsidRPr="0050482A" w:rsidRDefault="008D0EC7" w:rsidP="0050482A">
      <w:pPr>
        <w:spacing w:after="255" w:line="276" w:lineRule="auto"/>
        <w:ind w:left="-15" w:firstLine="0"/>
        <w:jc w:val="both"/>
        <w:rPr>
          <w:rFonts w:eastAsia="Candara"/>
          <w:szCs w:val="24"/>
        </w:rPr>
      </w:pPr>
      <w:r w:rsidRPr="0050482A">
        <w:rPr>
          <w:rFonts w:eastAsia="Candara"/>
          <w:szCs w:val="24"/>
        </w:rPr>
        <w:t xml:space="preserve">According to the AfDB, it is recommended that where involuntary resettlement is unavoidable, either as a result of a negotiated settlement or expropriation, a census should be carried out to collect appropriate socio-economic baseline data to identify the persons who will be displaced by the project, determine who will be eligible for compensation and assistance, and discourage ineligible persons, such as opportunistic settlers, from claiming benefits. In compliance with the AfDB standard, and socioeconomic studies to guide further RAP planning and Implementation. </w:t>
      </w:r>
    </w:p>
    <w:p w14:paraId="0B77D2C9" w14:textId="2111C5A6" w:rsidR="008D0EC7" w:rsidRPr="0050482A" w:rsidRDefault="008D0EC7" w:rsidP="0050482A">
      <w:pPr>
        <w:spacing w:line="276" w:lineRule="auto"/>
        <w:jc w:val="both"/>
        <w:rPr>
          <w:color w:val="auto"/>
          <w:szCs w:val="24"/>
        </w:rPr>
      </w:pPr>
      <w:r w:rsidRPr="0050482A">
        <w:rPr>
          <w:color w:val="auto"/>
          <w:szCs w:val="24"/>
        </w:rPr>
        <w:t xml:space="preserve">The project proponent ensured that a Socio-Economic Survey (SES) was conducted of the Project Affected Persons (PAPs), who are the owners and tenants of structures within the right of way of the area designated John Davies Town to </w:t>
      </w:r>
      <w:proofErr w:type="spellStart"/>
      <w:r w:rsidRPr="0050482A">
        <w:rPr>
          <w:color w:val="auto"/>
          <w:szCs w:val="24"/>
        </w:rPr>
        <w:t>Zwedru</w:t>
      </w:r>
      <w:proofErr w:type="spellEnd"/>
      <w:r w:rsidRPr="0050482A">
        <w:rPr>
          <w:color w:val="auto"/>
          <w:szCs w:val="24"/>
        </w:rPr>
        <w:t xml:space="preserve"> (48.5 Km). However, as the project proponent has already conducted RAPs for Lots 1 and 2, which included the Fish Town, </w:t>
      </w:r>
      <w:proofErr w:type="spellStart"/>
      <w:r w:rsidRPr="0050482A">
        <w:rPr>
          <w:color w:val="auto"/>
          <w:szCs w:val="24"/>
        </w:rPr>
        <w:t>Kelipo</w:t>
      </w:r>
      <w:proofErr w:type="spellEnd"/>
      <w:r w:rsidRPr="0050482A">
        <w:rPr>
          <w:color w:val="auto"/>
          <w:szCs w:val="24"/>
        </w:rPr>
        <w:t xml:space="preserve">, </w:t>
      </w:r>
      <w:proofErr w:type="spellStart"/>
      <w:r w:rsidRPr="0050482A">
        <w:rPr>
          <w:color w:val="auto"/>
          <w:szCs w:val="24"/>
        </w:rPr>
        <w:t>Putuken</w:t>
      </w:r>
      <w:proofErr w:type="spellEnd"/>
      <w:r w:rsidRPr="0050482A">
        <w:rPr>
          <w:color w:val="auto"/>
          <w:szCs w:val="24"/>
        </w:rPr>
        <w:t xml:space="preserve"> to John Davies Town areas, the survey completed the remaining portion of the project corridor beginning from John Davies Town to </w:t>
      </w:r>
      <w:proofErr w:type="spellStart"/>
      <w:r w:rsidRPr="0050482A">
        <w:rPr>
          <w:color w:val="auto"/>
          <w:szCs w:val="24"/>
        </w:rPr>
        <w:t>Zwedru</w:t>
      </w:r>
      <w:proofErr w:type="spellEnd"/>
      <w:r w:rsidRPr="0050482A">
        <w:rPr>
          <w:color w:val="auto"/>
          <w:szCs w:val="24"/>
        </w:rPr>
        <w:t xml:space="preserve"> in Grand </w:t>
      </w:r>
      <w:proofErr w:type="spellStart"/>
      <w:r w:rsidRPr="0050482A">
        <w:rPr>
          <w:color w:val="auto"/>
          <w:szCs w:val="24"/>
        </w:rPr>
        <w:t>Gedeh</w:t>
      </w:r>
      <w:proofErr w:type="spellEnd"/>
      <w:r w:rsidRPr="0050482A">
        <w:rPr>
          <w:color w:val="auto"/>
          <w:szCs w:val="24"/>
        </w:rPr>
        <w:t xml:space="preserve"> County.  </w:t>
      </w:r>
    </w:p>
    <w:p w14:paraId="0EDE2ACF" w14:textId="77777777" w:rsidR="008D0EC7" w:rsidRPr="0050482A" w:rsidRDefault="008D0EC7" w:rsidP="0050482A">
      <w:pPr>
        <w:spacing w:after="0" w:line="276" w:lineRule="auto"/>
        <w:ind w:left="432" w:firstLine="0"/>
        <w:jc w:val="both"/>
        <w:rPr>
          <w:color w:val="auto"/>
          <w:szCs w:val="24"/>
        </w:rPr>
      </w:pPr>
      <w:r w:rsidRPr="0050482A">
        <w:rPr>
          <w:color w:val="auto"/>
          <w:szCs w:val="24"/>
        </w:rPr>
        <w:t xml:space="preserve"> </w:t>
      </w:r>
    </w:p>
    <w:p w14:paraId="7C1D0D1B" w14:textId="41D82442" w:rsidR="008D0EC7" w:rsidRPr="0050482A" w:rsidRDefault="008D0EC7" w:rsidP="0050482A">
      <w:pPr>
        <w:spacing w:line="276" w:lineRule="auto"/>
        <w:jc w:val="both"/>
        <w:rPr>
          <w:color w:val="auto"/>
          <w:szCs w:val="24"/>
        </w:rPr>
      </w:pPr>
      <w:r w:rsidRPr="0050482A">
        <w:rPr>
          <w:color w:val="auto"/>
          <w:szCs w:val="24"/>
        </w:rPr>
        <w:t>Most of the project-affected households (PAHs) were interviewed to gain information on their situation and present living standards. Most PAHs will lose a portion of the entire structures within the project area. Even though some indicated having a legitimate title for the land they occupy, they did not exhibit genuine deeds. Hence, the PAPs will therefore not lose land. The exercise (SES) could not cover all the possible PAPs (majority-owning graves) because few were not available when the survey was conducted.</w:t>
      </w:r>
      <w:r w:rsidRPr="0050482A">
        <w:rPr>
          <w:noProof/>
          <w:color w:val="auto"/>
          <w:szCs w:val="24"/>
        </w:rPr>
        <w:t xml:space="preserve"> </w:t>
      </w:r>
    </w:p>
    <w:p w14:paraId="018CB0B6" w14:textId="77777777" w:rsidR="008D0EC7" w:rsidRPr="0050482A" w:rsidRDefault="008D0EC7" w:rsidP="0050482A">
      <w:pPr>
        <w:spacing w:after="0" w:line="276" w:lineRule="auto"/>
        <w:ind w:left="432" w:firstLine="0"/>
        <w:jc w:val="both"/>
        <w:rPr>
          <w:color w:val="auto"/>
          <w:szCs w:val="24"/>
        </w:rPr>
      </w:pPr>
      <w:r w:rsidRPr="0050482A">
        <w:rPr>
          <w:color w:val="auto"/>
          <w:szCs w:val="24"/>
        </w:rPr>
        <w:t xml:space="preserve"> </w:t>
      </w:r>
    </w:p>
    <w:p w14:paraId="0D63D8D0" w14:textId="5A9FEDAF" w:rsidR="008D0EC7" w:rsidRPr="00F730C0" w:rsidRDefault="008D0EC7" w:rsidP="0050482A">
      <w:pPr>
        <w:spacing w:line="276" w:lineRule="auto"/>
        <w:jc w:val="both"/>
        <w:rPr>
          <w:color w:val="auto"/>
          <w:szCs w:val="24"/>
        </w:rPr>
      </w:pPr>
      <w:bookmarkStart w:id="143" w:name="_Hlk142434948"/>
      <w:r w:rsidRPr="00F730C0">
        <w:rPr>
          <w:color w:val="auto"/>
          <w:szCs w:val="24"/>
        </w:rPr>
        <w:t xml:space="preserve">From John Davies Town at Km 0+000 to </w:t>
      </w:r>
      <w:proofErr w:type="spellStart"/>
      <w:r w:rsidRPr="00F730C0">
        <w:rPr>
          <w:color w:val="auto"/>
          <w:szCs w:val="24"/>
        </w:rPr>
        <w:t>Zwedru</w:t>
      </w:r>
      <w:proofErr w:type="spellEnd"/>
      <w:r w:rsidRPr="00F730C0">
        <w:rPr>
          <w:color w:val="auto"/>
          <w:szCs w:val="24"/>
        </w:rPr>
        <w:t xml:space="preserve"> (48.5km), 2</w:t>
      </w:r>
      <w:r w:rsidR="00EE471A" w:rsidRPr="00F730C0">
        <w:rPr>
          <w:color w:val="auto"/>
          <w:szCs w:val="24"/>
        </w:rPr>
        <w:t>86</w:t>
      </w:r>
      <w:r w:rsidRPr="00F730C0">
        <w:rPr>
          <w:color w:val="auto"/>
          <w:szCs w:val="24"/>
        </w:rPr>
        <w:t xml:space="preserve"> structures</w:t>
      </w:r>
      <w:r w:rsidR="00EE471A" w:rsidRPr="00F730C0">
        <w:rPr>
          <w:color w:val="auto"/>
          <w:szCs w:val="24"/>
        </w:rPr>
        <w:t xml:space="preserve">, 5 individual graves and 3 cemeteries and </w:t>
      </w:r>
      <w:r w:rsidRPr="00F730C0">
        <w:rPr>
          <w:color w:val="auto"/>
          <w:szCs w:val="24"/>
        </w:rPr>
        <w:t>20 farms</w:t>
      </w:r>
      <w:r w:rsidR="00EE471A" w:rsidRPr="00F730C0">
        <w:rPr>
          <w:color w:val="auto"/>
          <w:szCs w:val="24"/>
        </w:rPr>
        <w:t xml:space="preserve"> </w:t>
      </w:r>
      <w:r w:rsidRPr="00F730C0">
        <w:rPr>
          <w:color w:val="auto"/>
          <w:szCs w:val="24"/>
        </w:rPr>
        <w:t xml:space="preserve">were recorded. </w:t>
      </w:r>
      <w:r w:rsidR="00EE471A" w:rsidRPr="00F730C0">
        <w:rPr>
          <w:color w:val="auto"/>
          <w:szCs w:val="24"/>
        </w:rPr>
        <w:t xml:space="preserve">It is anticipated that the three cemeteries may contain a total of 165 individual graves. </w:t>
      </w:r>
      <w:r w:rsidRPr="00F730C0">
        <w:rPr>
          <w:color w:val="auto"/>
          <w:szCs w:val="24"/>
        </w:rPr>
        <w:t xml:space="preserve">It was observed that some PAPs own more than one structure.  Hence, </w:t>
      </w:r>
      <w:bookmarkStart w:id="144" w:name="_Hlk141214583"/>
      <w:r w:rsidR="00E23B62" w:rsidRPr="00F730C0">
        <w:rPr>
          <w:color w:val="auto"/>
          <w:szCs w:val="24"/>
        </w:rPr>
        <w:t>157</w:t>
      </w:r>
      <w:r w:rsidRPr="00F730C0">
        <w:rPr>
          <w:color w:val="auto"/>
          <w:szCs w:val="24"/>
        </w:rPr>
        <w:t xml:space="preserve"> PAPs in the project area were interviewed</w:t>
      </w:r>
      <w:r w:rsidRPr="00F730C0">
        <w:rPr>
          <w:color w:val="FF0000"/>
          <w:szCs w:val="24"/>
        </w:rPr>
        <w:t xml:space="preserve">.  </w:t>
      </w:r>
      <w:r w:rsidRPr="00F730C0">
        <w:rPr>
          <w:color w:val="auto"/>
          <w:szCs w:val="24"/>
        </w:rPr>
        <w:t xml:space="preserve"> </w:t>
      </w:r>
      <w:r w:rsidR="000F436A">
        <w:rPr>
          <w:color w:val="auto"/>
          <w:szCs w:val="24"/>
        </w:rPr>
        <w:t xml:space="preserve">70 </w:t>
      </w:r>
      <w:r w:rsidRPr="00F730C0">
        <w:rPr>
          <w:color w:val="auto"/>
          <w:szCs w:val="24"/>
        </w:rPr>
        <w:t xml:space="preserve">structure owners and </w:t>
      </w:r>
      <w:r w:rsidR="00E23B62" w:rsidRPr="00F730C0">
        <w:rPr>
          <w:color w:val="auto"/>
          <w:szCs w:val="24"/>
        </w:rPr>
        <w:t>19</w:t>
      </w:r>
      <w:r w:rsidRPr="00F730C0">
        <w:rPr>
          <w:color w:val="auto"/>
          <w:szCs w:val="24"/>
        </w:rPr>
        <w:t xml:space="preserve"> farm owners were unavailable for the survey. </w:t>
      </w:r>
      <w:bookmarkEnd w:id="144"/>
      <w:r w:rsidRPr="00F730C0">
        <w:rPr>
          <w:color w:val="auto"/>
          <w:szCs w:val="24"/>
        </w:rPr>
        <w:t>The items interviewed in the survey were basic demography, vulnerability of the people, income, household condition, preferred mode of transportation, preferred mode of resettlement, etc. The following discussion of the socio-economic characteristics of the consulted PAPs is based on a field survey conducted between May 13 and June 6, 2023</w:t>
      </w:r>
      <w:r w:rsidRPr="00F730C0">
        <w:rPr>
          <w:color w:val="FF0000"/>
          <w:szCs w:val="24"/>
        </w:rPr>
        <w:t>.</w:t>
      </w:r>
      <w:r w:rsidRPr="00F730C0">
        <w:rPr>
          <w:color w:val="auto"/>
          <w:szCs w:val="24"/>
        </w:rPr>
        <w:t xml:space="preserve">  </w:t>
      </w:r>
      <w:bookmarkStart w:id="145" w:name="_Hlk142434844"/>
      <w:r w:rsidRPr="00F730C0">
        <w:rPr>
          <w:color w:val="auto"/>
          <w:szCs w:val="24"/>
        </w:rPr>
        <w:t xml:space="preserve">The RAP cut-off date was set as </w:t>
      </w:r>
      <w:r w:rsidR="00186C82">
        <w:rPr>
          <w:color w:val="auto"/>
          <w:szCs w:val="24"/>
        </w:rPr>
        <w:t>June 1, 2023</w:t>
      </w:r>
      <w:bookmarkEnd w:id="145"/>
      <w:r w:rsidRPr="00F730C0">
        <w:rPr>
          <w:color w:val="auto"/>
          <w:szCs w:val="24"/>
        </w:rPr>
        <w:t xml:space="preserve">. </w:t>
      </w:r>
    </w:p>
    <w:bookmarkEnd w:id="143"/>
    <w:p w14:paraId="4A815ADC" w14:textId="77777777" w:rsidR="008D0EC7" w:rsidRPr="00F730C0" w:rsidRDefault="008D0EC7" w:rsidP="0050482A">
      <w:pPr>
        <w:spacing w:after="0" w:line="276" w:lineRule="auto"/>
        <w:ind w:left="0" w:firstLine="0"/>
        <w:jc w:val="both"/>
        <w:rPr>
          <w:color w:val="auto"/>
          <w:szCs w:val="24"/>
        </w:rPr>
      </w:pPr>
    </w:p>
    <w:p w14:paraId="5F879135" w14:textId="0259CC2F" w:rsidR="008D0EC7" w:rsidRPr="0050482A" w:rsidRDefault="008D0EC7" w:rsidP="0050482A">
      <w:pPr>
        <w:spacing w:line="276" w:lineRule="auto"/>
        <w:jc w:val="both"/>
        <w:rPr>
          <w:color w:val="auto"/>
          <w:szCs w:val="24"/>
        </w:rPr>
      </w:pPr>
      <w:bookmarkStart w:id="146" w:name="_Hlk138679140"/>
      <w:r w:rsidRPr="00F730C0">
        <w:rPr>
          <w:color w:val="auto"/>
          <w:szCs w:val="24"/>
        </w:rPr>
        <w:t xml:space="preserve">Human settlement, commercial activities, and farming are the major undertakings in the project area. </w:t>
      </w:r>
      <w:bookmarkStart w:id="147" w:name="_Hlk141214700"/>
      <w:r w:rsidR="005222D1" w:rsidRPr="00F730C0">
        <w:rPr>
          <w:color w:val="auto"/>
          <w:szCs w:val="24"/>
        </w:rPr>
        <w:t>About 5</w:t>
      </w:r>
      <w:r w:rsidR="001237BD">
        <w:rPr>
          <w:color w:val="auto"/>
          <w:szCs w:val="24"/>
        </w:rPr>
        <w:t xml:space="preserve"> individual graves, 3 cemeteries, 20 farms and 286</w:t>
      </w:r>
      <w:r w:rsidR="000F436A">
        <w:rPr>
          <w:color w:val="auto"/>
          <w:szCs w:val="24"/>
        </w:rPr>
        <w:t xml:space="preserve"> </w:t>
      </w:r>
      <w:r w:rsidR="001237BD">
        <w:rPr>
          <w:color w:val="auto"/>
          <w:szCs w:val="24"/>
        </w:rPr>
        <w:t>structures</w:t>
      </w:r>
      <w:r w:rsidR="00E23B62" w:rsidRPr="00F730C0">
        <w:rPr>
          <w:color w:val="auto"/>
          <w:szCs w:val="24"/>
        </w:rPr>
        <w:t xml:space="preserve"> </w:t>
      </w:r>
      <w:r w:rsidRPr="00F730C0">
        <w:rPr>
          <w:color w:val="auto"/>
          <w:szCs w:val="24"/>
        </w:rPr>
        <w:t xml:space="preserve">were identified along the project road between John Davis Town to </w:t>
      </w:r>
      <w:proofErr w:type="spellStart"/>
      <w:r w:rsidRPr="00F730C0">
        <w:rPr>
          <w:color w:val="auto"/>
          <w:szCs w:val="24"/>
        </w:rPr>
        <w:t>Zwedru</w:t>
      </w:r>
      <w:proofErr w:type="spellEnd"/>
      <w:r w:rsidRPr="00F730C0">
        <w:rPr>
          <w:color w:val="auto"/>
          <w:szCs w:val="24"/>
        </w:rPr>
        <w:t xml:space="preserve"> City</w:t>
      </w:r>
      <w:bookmarkEnd w:id="147"/>
      <w:r w:rsidRPr="00F730C0">
        <w:rPr>
          <w:color w:val="auto"/>
          <w:szCs w:val="24"/>
        </w:rPr>
        <w:t xml:space="preserve">. </w:t>
      </w:r>
      <w:bookmarkEnd w:id="146"/>
      <w:r w:rsidRPr="00F730C0">
        <w:rPr>
          <w:color w:val="auto"/>
          <w:szCs w:val="24"/>
        </w:rPr>
        <w:t>The structures</w:t>
      </w:r>
      <w:r w:rsidRPr="0050482A">
        <w:rPr>
          <w:color w:val="auto"/>
          <w:szCs w:val="24"/>
        </w:rPr>
        <w:t xml:space="preserve"> include concrete block buildings, mud bricks buildings with zinc and thatch roofs, mud dub buildings with zinc and thatch roofs, wood frame structures with zinc and thatch roofs, graves, hand pumps, market buildings, clinics, and others which include kiosks, fences, </w:t>
      </w:r>
      <w:proofErr w:type="spellStart"/>
      <w:r w:rsidRPr="0050482A">
        <w:rPr>
          <w:color w:val="auto"/>
          <w:szCs w:val="24"/>
        </w:rPr>
        <w:t>palava</w:t>
      </w:r>
      <w:proofErr w:type="spellEnd"/>
      <w:r w:rsidRPr="0050482A">
        <w:rPr>
          <w:color w:val="auto"/>
          <w:szCs w:val="24"/>
        </w:rPr>
        <w:t xml:space="preserve"> huts, toilets, and wells, etc.  Some of the PAPs own more than one structure, grave, or farm and a small number of owners were unavailable during the survey.   </w:t>
      </w:r>
    </w:p>
    <w:p w14:paraId="6EDA9A55" w14:textId="77777777" w:rsidR="008D0EC7" w:rsidRPr="0050482A" w:rsidRDefault="008D0EC7" w:rsidP="0050482A">
      <w:pPr>
        <w:spacing w:after="0" w:line="276" w:lineRule="auto"/>
        <w:ind w:left="432" w:firstLine="0"/>
        <w:jc w:val="both"/>
        <w:rPr>
          <w:color w:val="auto"/>
          <w:szCs w:val="24"/>
        </w:rPr>
      </w:pPr>
      <w:r w:rsidRPr="0050482A">
        <w:rPr>
          <w:color w:val="auto"/>
          <w:szCs w:val="24"/>
        </w:rPr>
        <w:t xml:space="preserve"> </w:t>
      </w:r>
    </w:p>
    <w:p w14:paraId="17A197D4" w14:textId="4CFF9EC1" w:rsidR="008D0EC7" w:rsidRPr="0050482A" w:rsidRDefault="008D0EC7" w:rsidP="00EE471A">
      <w:pPr>
        <w:spacing w:line="276" w:lineRule="auto"/>
        <w:jc w:val="both"/>
        <w:rPr>
          <w:color w:val="auto"/>
          <w:szCs w:val="24"/>
        </w:rPr>
      </w:pPr>
      <w:r w:rsidRPr="00F730C0">
        <w:rPr>
          <w:color w:val="auto"/>
          <w:szCs w:val="24"/>
        </w:rPr>
        <w:lastRenderedPageBreak/>
        <w:t>Out of the 2</w:t>
      </w:r>
      <w:r w:rsidR="00EE471A" w:rsidRPr="00F730C0">
        <w:rPr>
          <w:color w:val="auto"/>
          <w:szCs w:val="24"/>
        </w:rPr>
        <w:t>86</w:t>
      </w:r>
      <w:r w:rsidRPr="00F730C0">
        <w:rPr>
          <w:color w:val="auto"/>
          <w:szCs w:val="24"/>
        </w:rPr>
        <w:t xml:space="preserve"> structures observed during the survey, about </w:t>
      </w:r>
      <w:r w:rsidR="00E23B62" w:rsidRPr="00F730C0">
        <w:rPr>
          <w:color w:val="auto"/>
          <w:szCs w:val="24"/>
        </w:rPr>
        <w:t>133</w:t>
      </w:r>
      <w:r w:rsidRPr="00F730C0">
        <w:rPr>
          <w:color w:val="auto"/>
          <w:szCs w:val="24"/>
        </w:rPr>
        <w:t xml:space="preserve"> are used for residential or related purposes, 1</w:t>
      </w:r>
      <w:r w:rsidR="00E23B62" w:rsidRPr="00F730C0">
        <w:rPr>
          <w:color w:val="auto"/>
          <w:szCs w:val="24"/>
        </w:rPr>
        <w:t>13</w:t>
      </w:r>
      <w:r w:rsidRPr="00F730C0">
        <w:rPr>
          <w:color w:val="auto"/>
          <w:szCs w:val="24"/>
        </w:rPr>
        <w:t xml:space="preserve"> are used for commercial or related purposes, and </w:t>
      </w:r>
      <w:r w:rsidR="00E23B62" w:rsidRPr="00F730C0">
        <w:rPr>
          <w:color w:val="auto"/>
          <w:szCs w:val="24"/>
        </w:rPr>
        <w:t>4</w:t>
      </w:r>
      <w:r w:rsidR="00EE471A" w:rsidRPr="00F730C0">
        <w:rPr>
          <w:color w:val="auto"/>
          <w:szCs w:val="24"/>
        </w:rPr>
        <w:t>0</w:t>
      </w:r>
      <w:r w:rsidRPr="00F730C0">
        <w:rPr>
          <w:color w:val="auto"/>
          <w:szCs w:val="24"/>
        </w:rPr>
        <w:t xml:space="preserve"> are used for other purposes not related to residential or commercial purposes. As to their support for the project and willingness to move to ensure its implementation, all expressed positive support for the project and indicated that they are willing to move so that the project can be implemented. The survey sought to find out preferred modes of compensation as a way of developing popular and PAPs driven compensation mechanisms. All the PAPs interviewed (100%) stated that the project was beneficiary to the community and that they would move within the stipulated timeframe (90 days) after compensation to allow for its implementation. All the PAPs also prefer cash compensation or financial assistance so that they can seek relocation.</w:t>
      </w:r>
      <w:r w:rsidRPr="0050482A">
        <w:rPr>
          <w:color w:val="auto"/>
          <w:szCs w:val="24"/>
        </w:rPr>
        <w:t xml:space="preserve">  </w:t>
      </w:r>
    </w:p>
    <w:p w14:paraId="2D4A609B" w14:textId="77777777" w:rsidR="008D0EC7" w:rsidRPr="0050482A" w:rsidRDefault="008D0EC7" w:rsidP="0050482A">
      <w:pPr>
        <w:spacing w:line="276" w:lineRule="auto"/>
        <w:ind w:left="442"/>
        <w:jc w:val="both"/>
        <w:rPr>
          <w:color w:val="auto"/>
          <w:szCs w:val="24"/>
        </w:rPr>
      </w:pPr>
    </w:p>
    <w:p w14:paraId="1968E3D1" w14:textId="3AD01AC2" w:rsidR="008D0EC7" w:rsidRDefault="008D0EC7" w:rsidP="0050482A">
      <w:pPr>
        <w:spacing w:line="276" w:lineRule="auto"/>
        <w:jc w:val="both"/>
        <w:rPr>
          <w:color w:val="auto"/>
          <w:szCs w:val="24"/>
        </w:rPr>
      </w:pPr>
      <w:r w:rsidRPr="0050482A">
        <w:rPr>
          <w:color w:val="auto"/>
          <w:szCs w:val="24"/>
        </w:rPr>
        <w:t>Acquiring Land in the project area: getting land in this region or along the proposed corridor is not as difficult as acquiring land near border corridors. Once the PAPs are compenetrated, the local authority will help them in getting ownership of new lands through local authority from their district land office.</w:t>
      </w:r>
    </w:p>
    <w:bookmarkEnd w:id="141"/>
    <w:p w14:paraId="67F883AB" w14:textId="77777777" w:rsidR="008D0EC7" w:rsidRPr="00D8772D" w:rsidRDefault="008D0EC7" w:rsidP="0050482A">
      <w:pPr>
        <w:spacing w:line="276" w:lineRule="auto"/>
        <w:ind w:left="0" w:firstLine="0"/>
        <w:jc w:val="both"/>
        <w:rPr>
          <w:color w:val="auto"/>
          <w:szCs w:val="24"/>
        </w:rPr>
      </w:pPr>
    </w:p>
    <w:p w14:paraId="7BD48510" w14:textId="7DDF8220" w:rsidR="008D0EC7" w:rsidRPr="0090064E" w:rsidRDefault="0090064E" w:rsidP="0090064E">
      <w:pPr>
        <w:pStyle w:val="Heading2"/>
        <w:rPr>
          <w:rFonts w:ascii="Times New Roman" w:hAnsi="Times New Roman" w:cs="Times New Roman"/>
          <w:b/>
          <w:bCs/>
          <w:color w:val="auto"/>
          <w:sz w:val="24"/>
          <w:szCs w:val="24"/>
          <w:u w:color="000000"/>
        </w:rPr>
      </w:pPr>
      <w:bookmarkStart w:id="148" w:name="_Toc142896478"/>
      <w:r w:rsidRPr="0090064E">
        <w:rPr>
          <w:rFonts w:ascii="Times New Roman" w:hAnsi="Times New Roman" w:cs="Times New Roman"/>
          <w:b/>
          <w:bCs/>
          <w:color w:val="auto"/>
          <w:sz w:val="24"/>
          <w:szCs w:val="24"/>
          <w:u w:color="000000"/>
        </w:rPr>
        <w:t>3.3</w:t>
      </w:r>
      <w:r>
        <w:rPr>
          <w:rFonts w:ascii="Times New Roman" w:hAnsi="Times New Roman" w:cs="Times New Roman"/>
          <w:b/>
          <w:bCs/>
          <w:color w:val="auto"/>
          <w:sz w:val="24"/>
          <w:szCs w:val="24"/>
          <w:u w:color="000000"/>
        </w:rPr>
        <w:t>.0</w:t>
      </w:r>
      <w:r w:rsidRPr="0090064E">
        <w:rPr>
          <w:rFonts w:ascii="Times New Roman" w:hAnsi="Times New Roman" w:cs="Times New Roman"/>
          <w:b/>
          <w:bCs/>
          <w:color w:val="auto"/>
          <w:sz w:val="24"/>
          <w:szCs w:val="24"/>
          <w:u w:color="000000"/>
        </w:rPr>
        <w:tab/>
      </w:r>
      <w:r w:rsidR="008D0EC7" w:rsidRPr="0090064E">
        <w:rPr>
          <w:rFonts w:ascii="Times New Roman" w:hAnsi="Times New Roman" w:cs="Times New Roman"/>
          <w:b/>
          <w:bCs/>
          <w:color w:val="auto"/>
          <w:sz w:val="24"/>
          <w:szCs w:val="24"/>
          <w:u w:color="000000"/>
        </w:rPr>
        <w:t>Socio-Environment</w:t>
      </w:r>
      <w:bookmarkEnd w:id="148"/>
      <w:r w:rsidR="008D0EC7" w:rsidRPr="0090064E">
        <w:rPr>
          <w:rFonts w:ascii="Times New Roman" w:hAnsi="Times New Roman" w:cs="Times New Roman"/>
          <w:b/>
          <w:bCs/>
          <w:color w:val="auto"/>
          <w:sz w:val="24"/>
          <w:szCs w:val="24"/>
          <w:u w:color="000000"/>
        </w:rPr>
        <w:t xml:space="preserve"> </w:t>
      </w:r>
    </w:p>
    <w:p w14:paraId="2301A8DB" w14:textId="77777777" w:rsidR="008D0EC7" w:rsidRPr="006D39ED" w:rsidRDefault="008D0EC7" w:rsidP="0050482A">
      <w:pPr>
        <w:spacing w:line="276" w:lineRule="auto"/>
        <w:rPr>
          <w:b/>
          <w:bCs/>
          <w:sz w:val="8"/>
          <w:szCs w:val="8"/>
        </w:rPr>
      </w:pPr>
    </w:p>
    <w:p w14:paraId="11B79EB8" w14:textId="003E98DD" w:rsidR="008D0EC7" w:rsidRPr="0090064E" w:rsidRDefault="008D0EC7" w:rsidP="0090064E">
      <w:pPr>
        <w:pStyle w:val="Heading3"/>
        <w:rPr>
          <w:rFonts w:ascii="Times New Roman" w:hAnsi="Times New Roman" w:cs="Times New Roman"/>
          <w:b/>
          <w:bCs/>
        </w:rPr>
      </w:pPr>
      <w:r w:rsidRPr="0050482A">
        <w:rPr>
          <w:rFonts w:eastAsia="Calibri"/>
        </w:rPr>
        <w:tab/>
      </w:r>
      <w:bookmarkStart w:id="149" w:name="_Toc142896479"/>
      <w:r w:rsidR="0090064E" w:rsidRPr="0090064E">
        <w:rPr>
          <w:rFonts w:ascii="Times New Roman" w:eastAsia="Calibri" w:hAnsi="Times New Roman" w:cs="Times New Roman"/>
          <w:b/>
          <w:bCs/>
          <w:color w:val="auto"/>
        </w:rPr>
        <w:t>3.3.1</w:t>
      </w:r>
      <w:r w:rsidR="0090064E" w:rsidRPr="0090064E">
        <w:rPr>
          <w:rFonts w:ascii="Times New Roman" w:eastAsia="Calibri" w:hAnsi="Times New Roman" w:cs="Times New Roman"/>
          <w:b/>
          <w:bCs/>
          <w:color w:val="auto"/>
        </w:rPr>
        <w:tab/>
      </w:r>
      <w:r w:rsidRPr="0090064E">
        <w:rPr>
          <w:rFonts w:ascii="Times New Roman" w:hAnsi="Times New Roman" w:cs="Times New Roman"/>
          <w:b/>
          <w:bCs/>
          <w:color w:val="auto"/>
        </w:rPr>
        <w:t>Population</w:t>
      </w:r>
      <w:bookmarkEnd w:id="149"/>
      <w:r w:rsidRPr="0090064E">
        <w:rPr>
          <w:rFonts w:ascii="Times New Roman" w:hAnsi="Times New Roman" w:cs="Times New Roman"/>
          <w:b/>
          <w:bCs/>
          <w:color w:val="auto"/>
        </w:rPr>
        <w:t xml:space="preserve"> </w:t>
      </w:r>
    </w:p>
    <w:p w14:paraId="4C50C56C" w14:textId="77777777" w:rsidR="008D0EC7" w:rsidRPr="006D39ED" w:rsidRDefault="008D0EC7" w:rsidP="0050482A">
      <w:pPr>
        <w:spacing w:line="276" w:lineRule="auto"/>
        <w:rPr>
          <w:sz w:val="14"/>
          <w:szCs w:val="14"/>
        </w:rPr>
      </w:pPr>
    </w:p>
    <w:p w14:paraId="51B28C23" w14:textId="3A56DAC6" w:rsidR="008D0EC7" w:rsidRPr="0050482A" w:rsidRDefault="008D0EC7" w:rsidP="0050482A">
      <w:pPr>
        <w:spacing w:line="276" w:lineRule="auto"/>
        <w:jc w:val="both"/>
        <w:rPr>
          <w:color w:val="auto"/>
          <w:szCs w:val="24"/>
        </w:rPr>
      </w:pPr>
      <w:bookmarkStart w:id="150" w:name="_Hlk142435639"/>
      <w:r w:rsidRPr="0050482A">
        <w:rPr>
          <w:color w:val="auto"/>
          <w:szCs w:val="24"/>
        </w:rPr>
        <w:t xml:space="preserve">Human settlement, commercial activities, mining, and farming are the major undertakings in the project area. </w:t>
      </w:r>
      <w:r w:rsidR="00186C82">
        <w:rPr>
          <w:color w:val="auto"/>
          <w:szCs w:val="24"/>
        </w:rPr>
        <w:t>246</w:t>
      </w:r>
      <w:r w:rsidR="00186C82" w:rsidRPr="0050482A">
        <w:rPr>
          <w:color w:val="auto"/>
          <w:szCs w:val="24"/>
        </w:rPr>
        <w:t xml:space="preserve"> </w:t>
      </w:r>
      <w:r w:rsidRPr="0050482A">
        <w:rPr>
          <w:color w:val="auto"/>
          <w:szCs w:val="24"/>
        </w:rPr>
        <w:t xml:space="preserve">PAPs or structure owners were identified along the project corridor. A total of </w:t>
      </w:r>
      <w:r w:rsidRPr="00E23B62">
        <w:rPr>
          <w:color w:val="auto"/>
          <w:szCs w:val="24"/>
        </w:rPr>
        <w:t xml:space="preserve">998 children/wards/elderly will also be indirectly affected by the project.  This brings the total of 1,308 persons </w:t>
      </w:r>
      <w:r w:rsidRPr="0050482A">
        <w:rPr>
          <w:color w:val="auto"/>
          <w:szCs w:val="24"/>
        </w:rPr>
        <w:t xml:space="preserve">to be indirectly affected by the project. There are </w:t>
      </w:r>
      <w:r w:rsidR="00186C82">
        <w:rPr>
          <w:color w:val="auto"/>
          <w:szCs w:val="24"/>
        </w:rPr>
        <w:t>286</w:t>
      </w:r>
      <w:r w:rsidR="00186C82" w:rsidRPr="00E23B62">
        <w:rPr>
          <w:color w:val="auto"/>
          <w:szCs w:val="24"/>
        </w:rPr>
        <w:t xml:space="preserve"> </w:t>
      </w:r>
      <w:r w:rsidRPr="00E23B62">
        <w:rPr>
          <w:color w:val="auto"/>
          <w:szCs w:val="24"/>
        </w:rPr>
        <w:t>structures</w:t>
      </w:r>
      <w:r w:rsidR="00186C82">
        <w:rPr>
          <w:color w:val="auto"/>
          <w:szCs w:val="24"/>
        </w:rPr>
        <w:t>, 5 individual graves, 3 cemeteries</w:t>
      </w:r>
      <w:r w:rsidRPr="00E23B62">
        <w:rPr>
          <w:color w:val="auto"/>
          <w:szCs w:val="24"/>
        </w:rPr>
        <w:t xml:space="preserve"> and </w:t>
      </w:r>
      <w:r w:rsidRPr="0050482A">
        <w:rPr>
          <w:color w:val="auto"/>
          <w:szCs w:val="24"/>
        </w:rPr>
        <w:t xml:space="preserve">20 farms that are owned by people that will be affected by the project. The structures include concrete block buildings, mud brick buildings with zinc and thatch roofs, mud dub buildings with zinc and thatch roofs, wood frame structures with zinc and thatch roofs, graves, hand pumps, market buildings, clinics, and others which include kiosks, fence, </w:t>
      </w:r>
      <w:proofErr w:type="spellStart"/>
      <w:r w:rsidRPr="0050482A">
        <w:rPr>
          <w:color w:val="auto"/>
          <w:szCs w:val="24"/>
        </w:rPr>
        <w:t>palava</w:t>
      </w:r>
      <w:proofErr w:type="spellEnd"/>
      <w:r w:rsidRPr="0050482A">
        <w:rPr>
          <w:color w:val="auto"/>
          <w:szCs w:val="24"/>
        </w:rPr>
        <w:t xml:space="preserve"> huts, toilets, and wells, etc.  Some of the PAPs own more than one structure, grave, or farm and a small number of owners were unavailable during the survey</w:t>
      </w:r>
      <w:bookmarkEnd w:id="150"/>
      <w:r w:rsidRPr="0050482A">
        <w:rPr>
          <w:color w:val="auto"/>
          <w:szCs w:val="24"/>
        </w:rPr>
        <w:t xml:space="preserve">.   </w:t>
      </w:r>
    </w:p>
    <w:p w14:paraId="49B6F4A1" w14:textId="77777777" w:rsidR="008D0EC7" w:rsidRPr="00AF0E6C" w:rsidRDefault="008D0EC7" w:rsidP="0050482A">
      <w:pPr>
        <w:spacing w:line="276" w:lineRule="auto"/>
        <w:jc w:val="both"/>
        <w:rPr>
          <w:color w:val="auto"/>
          <w:sz w:val="14"/>
          <w:szCs w:val="14"/>
        </w:rPr>
      </w:pPr>
      <w:r w:rsidRPr="0050482A">
        <w:rPr>
          <w:color w:val="auto"/>
          <w:szCs w:val="24"/>
        </w:rPr>
        <w:t xml:space="preserve"> </w:t>
      </w:r>
    </w:p>
    <w:p w14:paraId="759DB0C0" w14:textId="52C8B2F1" w:rsidR="001A070C" w:rsidRDefault="008D0EC7" w:rsidP="00AF0E6C">
      <w:pPr>
        <w:spacing w:line="276" w:lineRule="auto"/>
        <w:jc w:val="both"/>
        <w:rPr>
          <w:color w:val="auto"/>
          <w:szCs w:val="24"/>
        </w:rPr>
      </w:pPr>
      <w:r w:rsidRPr="0050482A">
        <w:rPr>
          <w:color w:val="auto"/>
          <w:szCs w:val="24"/>
        </w:rPr>
        <w:t xml:space="preserve">Out of the </w:t>
      </w:r>
      <w:r w:rsidR="00186C82">
        <w:rPr>
          <w:color w:val="auto"/>
          <w:szCs w:val="24"/>
        </w:rPr>
        <w:t>286</w:t>
      </w:r>
      <w:r w:rsidR="00186C82" w:rsidRPr="0050482A">
        <w:rPr>
          <w:color w:val="auto"/>
          <w:szCs w:val="24"/>
        </w:rPr>
        <w:t xml:space="preserve"> </w:t>
      </w:r>
      <w:r w:rsidRPr="0050482A">
        <w:rPr>
          <w:color w:val="auto"/>
          <w:szCs w:val="24"/>
        </w:rPr>
        <w:t xml:space="preserve">structures observed during the survey, about </w:t>
      </w:r>
      <w:r w:rsidR="00AE49A8" w:rsidRPr="0050482A">
        <w:rPr>
          <w:color w:val="auto"/>
          <w:szCs w:val="24"/>
        </w:rPr>
        <w:t>1</w:t>
      </w:r>
      <w:r w:rsidR="00AE49A8">
        <w:rPr>
          <w:color w:val="auto"/>
          <w:szCs w:val="24"/>
        </w:rPr>
        <w:t>3</w:t>
      </w:r>
      <w:r w:rsidR="00AE49A8" w:rsidRPr="0050482A">
        <w:rPr>
          <w:color w:val="auto"/>
          <w:szCs w:val="24"/>
        </w:rPr>
        <w:t xml:space="preserve">3 </w:t>
      </w:r>
      <w:r w:rsidRPr="0050482A">
        <w:rPr>
          <w:color w:val="auto"/>
          <w:szCs w:val="24"/>
        </w:rPr>
        <w:t xml:space="preserve">are used for residential or related purposes, </w:t>
      </w:r>
      <w:r w:rsidR="00AE49A8">
        <w:rPr>
          <w:color w:val="auto"/>
          <w:szCs w:val="24"/>
        </w:rPr>
        <w:t>113</w:t>
      </w:r>
      <w:r w:rsidR="00AE49A8" w:rsidRPr="0050482A">
        <w:rPr>
          <w:color w:val="auto"/>
          <w:szCs w:val="24"/>
        </w:rPr>
        <w:t xml:space="preserve"> </w:t>
      </w:r>
      <w:r w:rsidRPr="0050482A">
        <w:rPr>
          <w:color w:val="auto"/>
          <w:szCs w:val="24"/>
        </w:rPr>
        <w:t xml:space="preserve">are used for commercial or related purposes, and </w:t>
      </w:r>
      <w:r w:rsidR="00AE49A8">
        <w:rPr>
          <w:color w:val="auto"/>
          <w:szCs w:val="24"/>
        </w:rPr>
        <w:t>40</w:t>
      </w:r>
      <w:r w:rsidR="00AE49A8" w:rsidRPr="0050482A">
        <w:rPr>
          <w:color w:val="auto"/>
          <w:szCs w:val="24"/>
        </w:rPr>
        <w:t xml:space="preserve"> </w:t>
      </w:r>
      <w:r w:rsidRPr="0050482A">
        <w:rPr>
          <w:color w:val="auto"/>
          <w:szCs w:val="24"/>
        </w:rPr>
        <w:t xml:space="preserve">are used for other purposes not related to residential or commercial purposes. </w:t>
      </w:r>
    </w:p>
    <w:p w14:paraId="7885B218" w14:textId="77777777" w:rsidR="00AF0E6C" w:rsidRPr="00AF0E6C" w:rsidRDefault="00AF0E6C" w:rsidP="00AF0E6C">
      <w:pPr>
        <w:spacing w:line="276" w:lineRule="auto"/>
        <w:jc w:val="both"/>
        <w:rPr>
          <w:color w:val="auto"/>
          <w:sz w:val="14"/>
          <w:szCs w:val="14"/>
        </w:rPr>
      </w:pPr>
    </w:p>
    <w:p w14:paraId="72254293" w14:textId="2C950648" w:rsidR="008D0EC7" w:rsidRPr="0090064E" w:rsidRDefault="0090064E" w:rsidP="0090064E">
      <w:pPr>
        <w:pStyle w:val="Heading3"/>
        <w:rPr>
          <w:rFonts w:ascii="Times New Roman" w:hAnsi="Times New Roman" w:cs="Times New Roman"/>
          <w:b/>
          <w:bCs/>
        </w:rPr>
      </w:pPr>
      <w:bookmarkStart w:id="151" w:name="_Toc142896480"/>
      <w:r w:rsidRPr="0090064E">
        <w:rPr>
          <w:rFonts w:ascii="Times New Roman" w:hAnsi="Times New Roman" w:cs="Times New Roman"/>
          <w:b/>
          <w:bCs/>
          <w:color w:val="auto"/>
        </w:rPr>
        <w:t>3.3.2</w:t>
      </w:r>
      <w:r w:rsidRPr="0090064E">
        <w:rPr>
          <w:rFonts w:ascii="Times New Roman" w:hAnsi="Times New Roman" w:cs="Times New Roman"/>
          <w:b/>
          <w:bCs/>
          <w:color w:val="auto"/>
        </w:rPr>
        <w:tab/>
      </w:r>
      <w:r w:rsidR="008D0EC7" w:rsidRPr="0090064E">
        <w:rPr>
          <w:rFonts w:ascii="Times New Roman" w:hAnsi="Times New Roman" w:cs="Times New Roman"/>
          <w:b/>
          <w:bCs/>
          <w:color w:val="auto"/>
        </w:rPr>
        <w:t>PAPs Gender</w:t>
      </w:r>
      <w:bookmarkEnd w:id="151"/>
    </w:p>
    <w:p w14:paraId="1A77F013" w14:textId="77777777" w:rsidR="008D0EC7" w:rsidRPr="006D39ED" w:rsidRDefault="008D0EC7" w:rsidP="0050482A">
      <w:pPr>
        <w:spacing w:line="276" w:lineRule="auto"/>
        <w:jc w:val="both"/>
        <w:rPr>
          <w:b/>
          <w:bCs/>
          <w:color w:val="auto"/>
          <w:sz w:val="12"/>
          <w:szCs w:val="12"/>
        </w:rPr>
      </w:pPr>
    </w:p>
    <w:p w14:paraId="0641C752" w14:textId="139E9661" w:rsidR="008D0EC7" w:rsidRDefault="008D0EC7" w:rsidP="0050482A">
      <w:pPr>
        <w:pStyle w:val="NoSpacing"/>
        <w:spacing w:line="276" w:lineRule="auto"/>
        <w:jc w:val="both"/>
        <w:rPr>
          <w:szCs w:val="24"/>
        </w:rPr>
      </w:pPr>
      <w:bookmarkStart w:id="152" w:name="_Hlk142435782"/>
      <w:r w:rsidRPr="0050482A">
        <w:rPr>
          <w:szCs w:val="24"/>
        </w:rPr>
        <w:t xml:space="preserve">Out of the </w:t>
      </w:r>
      <w:r w:rsidR="00186C82">
        <w:rPr>
          <w:szCs w:val="24"/>
        </w:rPr>
        <w:t>one hundred fifty-seven (157)</w:t>
      </w:r>
      <w:r w:rsidRPr="0050482A">
        <w:rPr>
          <w:szCs w:val="24"/>
        </w:rPr>
        <w:t xml:space="preserve"> PAPs interviewed, males are in the majority comprising </w:t>
      </w:r>
      <w:r w:rsidR="00D61113">
        <w:rPr>
          <w:szCs w:val="24"/>
        </w:rPr>
        <w:t>94</w:t>
      </w:r>
      <w:r w:rsidR="00D61113" w:rsidRPr="0050482A">
        <w:rPr>
          <w:szCs w:val="24"/>
        </w:rPr>
        <w:t xml:space="preserve"> </w:t>
      </w:r>
      <w:r w:rsidRPr="0050482A">
        <w:rPr>
          <w:szCs w:val="24"/>
        </w:rPr>
        <w:t xml:space="preserve">persons, while females make up the minority of </w:t>
      </w:r>
      <w:r w:rsidR="00D61113">
        <w:rPr>
          <w:szCs w:val="24"/>
        </w:rPr>
        <w:t>63</w:t>
      </w:r>
      <w:r w:rsidR="00D61113" w:rsidRPr="0050482A">
        <w:rPr>
          <w:szCs w:val="24"/>
        </w:rPr>
        <w:t xml:space="preserve"> </w:t>
      </w:r>
      <w:r w:rsidRPr="0050482A">
        <w:rPr>
          <w:szCs w:val="24"/>
        </w:rPr>
        <w:t xml:space="preserve">persons. Out of the total number of PAPs interviewed, PAPs aged between 18- 75 years with 80% ranging from 18-40 and 20% between 50 to 75 years. The assessment observed most PAPs to be young people than older people as shown in Table </w:t>
      </w:r>
      <w:r w:rsidR="00CA3267">
        <w:rPr>
          <w:szCs w:val="24"/>
        </w:rPr>
        <w:t>10</w:t>
      </w:r>
      <w:r w:rsidRPr="0050482A">
        <w:rPr>
          <w:szCs w:val="24"/>
        </w:rPr>
        <w:t xml:space="preserve"> and Figure 1</w:t>
      </w:r>
      <w:r w:rsidR="00CA3267">
        <w:rPr>
          <w:szCs w:val="24"/>
        </w:rPr>
        <w:t>0</w:t>
      </w:r>
      <w:r w:rsidRPr="0050482A">
        <w:rPr>
          <w:szCs w:val="24"/>
        </w:rPr>
        <w:t>.</w:t>
      </w:r>
    </w:p>
    <w:bookmarkEnd w:id="152"/>
    <w:p w14:paraId="1D0C7613" w14:textId="6D437634" w:rsidR="008D0EC7" w:rsidRPr="006D39ED" w:rsidRDefault="008D0EC7" w:rsidP="00AC0E10">
      <w:pPr>
        <w:pStyle w:val="Caption"/>
        <w:keepNext/>
        <w:spacing w:line="276" w:lineRule="auto"/>
        <w:ind w:left="0" w:firstLine="0"/>
        <w:rPr>
          <w:b/>
          <w:bCs/>
          <w:color w:val="auto"/>
          <w:sz w:val="12"/>
          <w:szCs w:val="12"/>
        </w:rPr>
      </w:pPr>
    </w:p>
    <w:p w14:paraId="496F18D3" w14:textId="5EE0EADB" w:rsidR="00AC0E10" w:rsidRPr="00AC0E10" w:rsidRDefault="00AC0E10" w:rsidP="00AC0E10">
      <w:pPr>
        <w:pStyle w:val="Caption"/>
        <w:keepNext/>
        <w:rPr>
          <w:b/>
          <w:bCs/>
          <w:color w:val="auto"/>
          <w:sz w:val="24"/>
          <w:szCs w:val="24"/>
        </w:rPr>
      </w:pPr>
      <w:bookmarkStart w:id="153" w:name="_Toc142897504"/>
      <w:r w:rsidRPr="00AC0E10">
        <w:rPr>
          <w:b/>
          <w:bCs/>
          <w:color w:val="auto"/>
          <w:sz w:val="24"/>
          <w:szCs w:val="24"/>
        </w:rPr>
        <w:t xml:space="preserve">Table </w:t>
      </w:r>
      <w:r w:rsidRPr="00AC0E10">
        <w:rPr>
          <w:b/>
          <w:bCs/>
          <w:color w:val="auto"/>
          <w:sz w:val="24"/>
          <w:szCs w:val="24"/>
        </w:rPr>
        <w:fldChar w:fldCharType="begin"/>
      </w:r>
      <w:r w:rsidRPr="00AC0E10">
        <w:rPr>
          <w:b/>
          <w:bCs/>
          <w:color w:val="auto"/>
          <w:sz w:val="24"/>
          <w:szCs w:val="24"/>
        </w:rPr>
        <w:instrText xml:space="preserve"> SEQ Table \* ARABIC </w:instrText>
      </w:r>
      <w:r w:rsidRPr="00AC0E10">
        <w:rPr>
          <w:b/>
          <w:bCs/>
          <w:color w:val="auto"/>
          <w:sz w:val="24"/>
          <w:szCs w:val="24"/>
        </w:rPr>
        <w:fldChar w:fldCharType="separate"/>
      </w:r>
      <w:r w:rsidR="00A02702">
        <w:rPr>
          <w:b/>
          <w:bCs/>
          <w:noProof/>
          <w:color w:val="auto"/>
          <w:sz w:val="24"/>
          <w:szCs w:val="24"/>
        </w:rPr>
        <w:t>10</w:t>
      </w:r>
      <w:r w:rsidRPr="00AC0E10">
        <w:rPr>
          <w:b/>
          <w:bCs/>
          <w:color w:val="auto"/>
          <w:sz w:val="24"/>
          <w:szCs w:val="24"/>
        </w:rPr>
        <w:fldChar w:fldCharType="end"/>
      </w:r>
      <w:r w:rsidRPr="00AC0E10">
        <w:rPr>
          <w:b/>
          <w:bCs/>
          <w:color w:val="auto"/>
          <w:sz w:val="24"/>
          <w:szCs w:val="24"/>
        </w:rPr>
        <w:t>: Gender of the PAPs</w:t>
      </w:r>
      <w:bookmarkEnd w:id="153"/>
    </w:p>
    <w:tbl>
      <w:tblPr>
        <w:tblStyle w:val="GridTable4-Accent4"/>
        <w:tblW w:w="8302" w:type="dxa"/>
        <w:tblLook w:val="04A0" w:firstRow="1" w:lastRow="0" w:firstColumn="1" w:lastColumn="0" w:noHBand="0" w:noVBand="1"/>
      </w:tblPr>
      <w:tblGrid>
        <w:gridCol w:w="2705"/>
        <w:gridCol w:w="1825"/>
        <w:gridCol w:w="3772"/>
      </w:tblGrid>
      <w:tr w:rsidR="008D0EC7" w:rsidRPr="0050482A" w14:paraId="63CEBF25" w14:textId="77777777" w:rsidTr="00716C30">
        <w:trPr>
          <w:cnfStyle w:val="100000000000" w:firstRow="1" w:lastRow="0" w:firstColumn="0" w:lastColumn="0" w:oddVBand="0" w:evenVBand="0" w:oddHBand="0" w:evenHBand="0" w:firstRowFirstColumn="0" w:firstRowLastColumn="0" w:lastRowFirstColumn="0" w:lastRowLastColumn="0"/>
          <w:trHeight w:val="683"/>
        </w:trPr>
        <w:tc>
          <w:tcPr>
            <w:cnfStyle w:val="001000000000" w:firstRow="0" w:lastRow="0" w:firstColumn="1" w:lastColumn="0" w:oddVBand="0" w:evenVBand="0" w:oddHBand="0" w:evenHBand="0" w:firstRowFirstColumn="0" w:firstRowLastColumn="0" w:lastRowFirstColumn="0" w:lastRowLastColumn="0"/>
            <w:tcW w:w="2705" w:type="dxa"/>
            <w:hideMark/>
          </w:tcPr>
          <w:p w14:paraId="021A6F1A" w14:textId="77777777" w:rsidR="008D0EC7" w:rsidRPr="0050482A" w:rsidRDefault="008D0EC7" w:rsidP="0050482A">
            <w:pPr>
              <w:spacing w:after="0" w:line="276" w:lineRule="auto"/>
              <w:ind w:left="0" w:firstLine="0"/>
              <w:rPr>
                <w:b w:val="0"/>
                <w:bCs w:val="0"/>
                <w:color w:val="auto"/>
                <w:kern w:val="0"/>
                <w:szCs w:val="24"/>
                <w14:ligatures w14:val="none"/>
              </w:rPr>
            </w:pPr>
            <w:r w:rsidRPr="0050482A">
              <w:rPr>
                <w:color w:val="auto"/>
                <w:kern w:val="0"/>
                <w:szCs w:val="24"/>
                <w14:ligatures w14:val="none"/>
              </w:rPr>
              <w:t xml:space="preserve">Population by Gender </w:t>
            </w:r>
          </w:p>
        </w:tc>
        <w:tc>
          <w:tcPr>
            <w:tcW w:w="5597" w:type="dxa"/>
            <w:gridSpan w:val="2"/>
            <w:hideMark/>
          </w:tcPr>
          <w:p w14:paraId="4B24F4C3" w14:textId="77777777" w:rsidR="008D0EC7" w:rsidRPr="0050482A" w:rsidRDefault="008D0EC7" w:rsidP="0050482A">
            <w:pPr>
              <w:spacing w:after="0" w:line="276" w:lineRule="auto"/>
              <w:ind w:left="0" w:firstLine="0"/>
              <w:jc w:val="center"/>
              <w:cnfStyle w:val="100000000000" w:firstRow="1" w:lastRow="0" w:firstColumn="0" w:lastColumn="0" w:oddVBand="0" w:evenVBand="0" w:oddHBand="0" w:evenHBand="0" w:firstRowFirstColumn="0" w:firstRowLastColumn="0" w:lastRowFirstColumn="0" w:lastRowLastColumn="0"/>
              <w:rPr>
                <w:b w:val="0"/>
                <w:bCs w:val="0"/>
                <w:color w:val="auto"/>
                <w:kern w:val="0"/>
                <w:szCs w:val="24"/>
                <w14:ligatures w14:val="none"/>
              </w:rPr>
            </w:pPr>
            <w:r w:rsidRPr="0050482A">
              <w:rPr>
                <w:color w:val="auto"/>
                <w:kern w:val="0"/>
                <w:szCs w:val="24"/>
                <w14:ligatures w14:val="none"/>
              </w:rPr>
              <w:t xml:space="preserve">Survey Report </w:t>
            </w:r>
          </w:p>
        </w:tc>
      </w:tr>
      <w:tr w:rsidR="008D0EC7" w:rsidRPr="0050482A" w14:paraId="25DAB3B3" w14:textId="77777777" w:rsidTr="00716C30">
        <w:trPr>
          <w:cnfStyle w:val="000000100000" w:firstRow="0" w:lastRow="0" w:firstColumn="0" w:lastColumn="0" w:oddVBand="0" w:evenVBand="0" w:oddHBand="1" w:evenHBand="0" w:firstRowFirstColumn="0" w:firstRowLastColumn="0" w:lastRowFirstColumn="0" w:lastRowLastColumn="0"/>
          <w:trHeight w:val="275"/>
        </w:trPr>
        <w:tc>
          <w:tcPr>
            <w:cnfStyle w:val="001000000000" w:firstRow="0" w:lastRow="0" w:firstColumn="1" w:lastColumn="0" w:oddVBand="0" w:evenVBand="0" w:oddHBand="0" w:evenHBand="0" w:firstRowFirstColumn="0" w:firstRowLastColumn="0" w:lastRowFirstColumn="0" w:lastRowLastColumn="0"/>
            <w:tcW w:w="2705" w:type="dxa"/>
            <w:hideMark/>
          </w:tcPr>
          <w:p w14:paraId="0D87EB46" w14:textId="77777777" w:rsidR="008D0EC7" w:rsidRPr="0050482A" w:rsidRDefault="008D0EC7" w:rsidP="0050482A">
            <w:pPr>
              <w:spacing w:after="0" w:line="276" w:lineRule="auto"/>
              <w:ind w:left="0" w:firstLine="0"/>
              <w:rPr>
                <w:color w:val="auto"/>
                <w:kern w:val="0"/>
                <w:szCs w:val="24"/>
                <w14:ligatures w14:val="none"/>
              </w:rPr>
            </w:pPr>
            <w:r w:rsidRPr="0050482A">
              <w:rPr>
                <w:color w:val="auto"/>
                <w:kern w:val="0"/>
                <w:szCs w:val="24"/>
                <w14:ligatures w14:val="none"/>
              </w:rPr>
              <w:t xml:space="preserve">Male </w:t>
            </w:r>
          </w:p>
        </w:tc>
        <w:tc>
          <w:tcPr>
            <w:tcW w:w="1825" w:type="dxa"/>
            <w:hideMark/>
          </w:tcPr>
          <w:p w14:paraId="3259A76F" w14:textId="1B81F185" w:rsidR="008D0EC7" w:rsidRPr="0050482A" w:rsidRDefault="00D61113" w:rsidP="0050482A">
            <w:pPr>
              <w:spacing w:after="0" w:line="276" w:lineRule="auto"/>
              <w:ind w:left="0" w:firstLine="0"/>
              <w:jc w:val="right"/>
              <w:cnfStyle w:val="000000100000" w:firstRow="0" w:lastRow="0" w:firstColumn="0" w:lastColumn="0" w:oddVBand="0" w:evenVBand="0" w:oddHBand="1" w:evenHBand="0" w:firstRowFirstColumn="0" w:firstRowLastColumn="0" w:lastRowFirstColumn="0" w:lastRowLastColumn="0"/>
              <w:rPr>
                <w:b/>
                <w:bCs/>
                <w:color w:val="auto"/>
                <w:kern w:val="0"/>
                <w:szCs w:val="24"/>
                <w14:ligatures w14:val="none"/>
              </w:rPr>
            </w:pPr>
            <w:r>
              <w:rPr>
                <w:b/>
                <w:bCs/>
                <w:color w:val="auto"/>
                <w:kern w:val="0"/>
                <w:szCs w:val="24"/>
                <w14:ligatures w14:val="none"/>
              </w:rPr>
              <w:t>94</w:t>
            </w:r>
          </w:p>
        </w:tc>
        <w:tc>
          <w:tcPr>
            <w:tcW w:w="3772" w:type="dxa"/>
            <w:hideMark/>
          </w:tcPr>
          <w:p w14:paraId="34792059" w14:textId="631B33F6" w:rsidR="008D0EC7" w:rsidRPr="0050482A" w:rsidRDefault="00D61113" w:rsidP="0050482A">
            <w:pPr>
              <w:spacing w:after="0" w:line="276" w:lineRule="auto"/>
              <w:ind w:left="0" w:firstLine="0"/>
              <w:jc w:val="center"/>
              <w:cnfStyle w:val="000000100000" w:firstRow="0" w:lastRow="0" w:firstColumn="0" w:lastColumn="0" w:oddVBand="0" w:evenVBand="0" w:oddHBand="1" w:evenHBand="0" w:firstRowFirstColumn="0" w:firstRowLastColumn="0" w:lastRowFirstColumn="0" w:lastRowLastColumn="0"/>
              <w:rPr>
                <w:b/>
                <w:bCs/>
                <w:color w:val="auto"/>
                <w:kern w:val="0"/>
                <w:szCs w:val="24"/>
                <w14:ligatures w14:val="none"/>
              </w:rPr>
            </w:pPr>
            <w:r>
              <w:rPr>
                <w:b/>
                <w:bCs/>
                <w:color w:val="auto"/>
                <w:kern w:val="0"/>
                <w:szCs w:val="24"/>
                <w14:ligatures w14:val="none"/>
              </w:rPr>
              <w:t>60%</w:t>
            </w:r>
          </w:p>
        </w:tc>
      </w:tr>
      <w:tr w:rsidR="008D0EC7" w:rsidRPr="0050482A" w14:paraId="767A4666" w14:textId="77777777" w:rsidTr="00716C30">
        <w:trPr>
          <w:trHeight w:val="275"/>
        </w:trPr>
        <w:tc>
          <w:tcPr>
            <w:cnfStyle w:val="001000000000" w:firstRow="0" w:lastRow="0" w:firstColumn="1" w:lastColumn="0" w:oddVBand="0" w:evenVBand="0" w:oddHBand="0" w:evenHBand="0" w:firstRowFirstColumn="0" w:firstRowLastColumn="0" w:lastRowFirstColumn="0" w:lastRowLastColumn="0"/>
            <w:tcW w:w="2705" w:type="dxa"/>
            <w:hideMark/>
          </w:tcPr>
          <w:p w14:paraId="522CAACD" w14:textId="77777777" w:rsidR="008D0EC7" w:rsidRPr="0050482A" w:rsidRDefault="008D0EC7" w:rsidP="0050482A">
            <w:pPr>
              <w:spacing w:after="0" w:line="276" w:lineRule="auto"/>
              <w:ind w:left="0" w:firstLine="0"/>
              <w:rPr>
                <w:color w:val="auto"/>
                <w:kern w:val="0"/>
                <w:szCs w:val="24"/>
                <w14:ligatures w14:val="none"/>
              </w:rPr>
            </w:pPr>
            <w:r w:rsidRPr="0050482A">
              <w:rPr>
                <w:color w:val="auto"/>
                <w:kern w:val="0"/>
                <w:szCs w:val="24"/>
                <w14:ligatures w14:val="none"/>
              </w:rPr>
              <w:t xml:space="preserve">Female </w:t>
            </w:r>
          </w:p>
        </w:tc>
        <w:tc>
          <w:tcPr>
            <w:tcW w:w="1825" w:type="dxa"/>
            <w:hideMark/>
          </w:tcPr>
          <w:p w14:paraId="16A14CF9" w14:textId="25A54A7F" w:rsidR="008D0EC7" w:rsidRPr="0050482A" w:rsidRDefault="00D61113" w:rsidP="0050482A">
            <w:pPr>
              <w:spacing w:after="0" w:line="276" w:lineRule="auto"/>
              <w:ind w:left="0" w:firstLine="0"/>
              <w:jc w:val="right"/>
              <w:cnfStyle w:val="000000000000" w:firstRow="0" w:lastRow="0" w:firstColumn="0" w:lastColumn="0" w:oddVBand="0" w:evenVBand="0" w:oddHBand="0" w:evenHBand="0" w:firstRowFirstColumn="0" w:firstRowLastColumn="0" w:lastRowFirstColumn="0" w:lastRowLastColumn="0"/>
              <w:rPr>
                <w:b/>
                <w:bCs/>
                <w:color w:val="auto"/>
                <w:kern w:val="0"/>
                <w:szCs w:val="24"/>
                <w14:ligatures w14:val="none"/>
              </w:rPr>
            </w:pPr>
            <w:r>
              <w:rPr>
                <w:b/>
                <w:bCs/>
                <w:color w:val="auto"/>
                <w:kern w:val="0"/>
                <w:szCs w:val="24"/>
                <w14:ligatures w14:val="none"/>
              </w:rPr>
              <w:t>63</w:t>
            </w:r>
          </w:p>
        </w:tc>
        <w:tc>
          <w:tcPr>
            <w:tcW w:w="3772" w:type="dxa"/>
            <w:hideMark/>
          </w:tcPr>
          <w:p w14:paraId="45129F69" w14:textId="5127B3B7" w:rsidR="008D0EC7" w:rsidRPr="0050482A" w:rsidRDefault="00D61113" w:rsidP="0050482A">
            <w:pPr>
              <w:spacing w:after="0" w:line="276" w:lineRule="auto"/>
              <w:ind w:left="0" w:firstLine="0"/>
              <w:jc w:val="center"/>
              <w:cnfStyle w:val="000000000000" w:firstRow="0" w:lastRow="0" w:firstColumn="0" w:lastColumn="0" w:oddVBand="0" w:evenVBand="0" w:oddHBand="0" w:evenHBand="0" w:firstRowFirstColumn="0" w:firstRowLastColumn="0" w:lastRowFirstColumn="0" w:lastRowLastColumn="0"/>
              <w:rPr>
                <w:b/>
                <w:bCs/>
                <w:color w:val="auto"/>
                <w:kern w:val="0"/>
                <w:szCs w:val="24"/>
                <w14:ligatures w14:val="none"/>
              </w:rPr>
            </w:pPr>
            <w:r>
              <w:rPr>
                <w:b/>
                <w:bCs/>
                <w:color w:val="auto"/>
                <w:kern w:val="0"/>
                <w:szCs w:val="24"/>
                <w14:ligatures w14:val="none"/>
              </w:rPr>
              <w:t>40%</w:t>
            </w:r>
          </w:p>
        </w:tc>
      </w:tr>
      <w:tr w:rsidR="008D0EC7" w:rsidRPr="0050482A" w14:paraId="424088B4" w14:textId="77777777" w:rsidTr="00716C30">
        <w:trPr>
          <w:cnfStyle w:val="000000100000" w:firstRow="0" w:lastRow="0" w:firstColumn="0" w:lastColumn="0" w:oddVBand="0" w:evenVBand="0" w:oddHBand="1" w:evenHBand="0" w:firstRowFirstColumn="0" w:firstRowLastColumn="0" w:lastRowFirstColumn="0" w:lastRowLastColumn="0"/>
          <w:trHeight w:val="683"/>
        </w:trPr>
        <w:tc>
          <w:tcPr>
            <w:cnfStyle w:val="001000000000" w:firstRow="0" w:lastRow="0" w:firstColumn="1" w:lastColumn="0" w:oddVBand="0" w:evenVBand="0" w:oddHBand="0" w:evenHBand="0" w:firstRowFirstColumn="0" w:firstRowLastColumn="0" w:lastRowFirstColumn="0" w:lastRowLastColumn="0"/>
            <w:tcW w:w="2705" w:type="dxa"/>
            <w:hideMark/>
          </w:tcPr>
          <w:p w14:paraId="4BEBAD4B" w14:textId="77777777" w:rsidR="008D0EC7" w:rsidRPr="0050482A" w:rsidRDefault="008D0EC7" w:rsidP="0050482A">
            <w:pPr>
              <w:spacing w:after="0" w:line="276" w:lineRule="auto"/>
              <w:ind w:left="0" w:firstLine="0"/>
              <w:rPr>
                <w:color w:val="auto"/>
                <w:kern w:val="0"/>
                <w:szCs w:val="24"/>
                <w14:ligatures w14:val="none"/>
              </w:rPr>
            </w:pPr>
            <w:r w:rsidRPr="0050482A">
              <w:rPr>
                <w:color w:val="auto"/>
                <w:kern w:val="0"/>
                <w:szCs w:val="24"/>
                <w14:ligatures w14:val="none"/>
              </w:rPr>
              <w:t>Total Male &amp; Female</w:t>
            </w:r>
          </w:p>
        </w:tc>
        <w:tc>
          <w:tcPr>
            <w:tcW w:w="1825" w:type="dxa"/>
            <w:hideMark/>
          </w:tcPr>
          <w:p w14:paraId="2B63E200" w14:textId="7B265B8D" w:rsidR="008D0EC7" w:rsidRPr="0050482A" w:rsidRDefault="00D61113" w:rsidP="0050482A">
            <w:pPr>
              <w:spacing w:after="0" w:line="276" w:lineRule="auto"/>
              <w:ind w:left="0" w:firstLine="0"/>
              <w:jc w:val="right"/>
              <w:cnfStyle w:val="000000100000" w:firstRow="0" w:lastRow="0" w:firstColumn="0" w:lastColumn="0" w:oddVBand="0" w:evenVBand="0" w:oddHBand="1" w:evenHBand="0" w:firstRowFirstColumn="0" w:firstRowLastColumn="0" w:lastRowFirstColumn="0" w:lastRowLastColumn="0"/>
              <w:rPr>
                <w:b/>
                <w:bCs/>
                <w:color w:val="auto"/>
                <w:kern w:val="0"/>
                <w:szCs w:val="24"/>
                <w14:ligatures w14:val="none"/>
              </w:rPr>
            </w:pPr>
            <w:r>
              <w:rPr>
                <w:b/>
                <w:bCs/>
                <w:color w:val="auto"/>
                <w:kern w:val="0"/>
                <w:szCs w:val="24"/>
                <w14:ligatures w14:val="none"/>
              </w:rPr>
              <w:t>157</w:t>
            </w:r>
          </w:p>
        </w:tc>
        <w:tc>
          <w:tcPr>
            <w:tcW w:w="3772" w:type="dxa"/>
            <w:hideMark/>
          </w:tcPr>
          <w:p w14:paraId="31E1E5FA" w14:textId="77777777" w:rsidR="008D0EC7" w:rsidRPr="0050482A" w:rsidRDefault="008D0EC7" w:rsidP="0050482A">
            <w:pPr>
              <w:spacing w:after="0" w:line="276" w:lineRule="auto"/>
              <w:ind w:left="0" w:firstLine="0"/>
              <w:jc w:val="center"/>
              <w:cnfStyle w:val="000000100000" w:firstRow="0" w:lastRow="0" w:firstColumn="0" w:lastColumn="0" w:oddVBand="0" w:evenVBand="0" w:oddHBand="1" w:evenHBand="0" w:firstRowFirstColumn="0" w:firstRowLastColumn="0" w:lastRowFirstColumn="0" w:lastRowLastColumn="0"/>
              <w:rPr>
                <w:b/>
                <w:bCs/>
                <w:color w:val="auto"/>
                <w:kern w:val="0"/>
                <w:szCs w:val="24"/>
                <w14:ligatures w14:val="none"/>
              </w:rPr>
            </w:pPr>
            <w:r w:rsidRPr="0050482A">
              <w:rPr>
                <w:b/>
                <w:bCs/>
                <w:color w:val="auto"/>
                <w:kern w:val="0"/>
                <w:szCs w:val="24"/>
                <w14:ligatures w14:val="none"/>
              </w:rPr>
              <w:t>100%</w:t>
            </w:r>
          </w:p>
        </w:tc>
      </w:tr>
    </w:tbl>
    <w:p w14:paraId="40C935E9" w14:textId="675B96F6" w:rsidR="008D0EC7" w:rsidRPr="0050482A" w:rsidRDefault="005A663E" w:rsidP="0050482A">
      <w:pPr>
        <w:pStyle w:val="Caption"/>
        <w:spacing w:line="276" w:lineRule="auto"/>
        <w:ind w:left="0" w:firstLine="0"/>
        <w:rPr>
          <w:color w:val="auto"/>
          <w:sz w:val="24"/>
          <w:szCs w:val="24"/>
        </w:rPr>
      </w:pPr>
      <w:r>
        <w:rPr>
          <w:noProof/>
        </w:rPr>
        <mc:AlternateContent>
          <mc:Choice Requires="wps">
            <w:drawing>
              <wp:anchor distT="0" distB="0" distL="114300" distR="114300" simplePos="0" relativeHeight="251731968" behindDoc="0" locked="0" layoutInCell="1" allowOverlap="1" wp14:anchorId="778C421F" wp14:editId="7BCFBB09">
                <wp:simplePos x="0" y="0"/>
                <wp:positionH relativeFrom="column">
                  <wp:posOffset>227974</wp:posOffset>
                </wp:positionH>
                <wp:positionV relativeFrom="paragraph">
                  <wp:posOffset>150703</wp:posOffset>
                </wp:positionV>
                <wp:extent cx="5605145" cy="192901"/>
                <wp:effectExtent l="0" t="0" r="0" b="0"/>
                <wp:wrapNone/>
                <wp:docPr id="15" name="Text Box 15"/>
                <wp:cNvGraphicFramePr/>
                <a:graphic xmlns:a="http://schemas.openxmlformats.org/drawingml/2006/main">
                  <a:graphicData uri="http://schemas.microsoft.com/office/word/2010/wordprocessingShape">
                    <wps:wsp>
                      <wps:cNvSpPr txBox="1"/>
                      <wps:spPr>
                        <a:xfrm>
                          <a:off x="0" y="0"/>
                          <a:ext cx="5605145" cy="192901"/>
                        </a:xfrm>
                        <a:prstGeom prst="rect">
                          <a:avLst/>
                        </a:prstGeom>
                        <a:solidFill>
                          <a:prstClr val="white"/>
                        </a:solidFill>
                        <a:ln>
                          <a:noFill/>
                        </a:ln>
                      </wps:spPr>
                      <wps:txbx>
                        <w:txbxContent>
                          <w:p w14:paraId="15B5F514" w14:textId="7B0121CE" w:rsidR="005A663E" w:rsidRPr="005A663E" w:rsidRDefault="005A663E" w:rsidP="005A663E">
                            <w:pPr>
                              <w:pStyle w:val="Caption"/>
                              <w:rPr>
                                <w:b/>
                                <w:bCs/>
                                <w:noProof/>
                                <w:color w:val="auto"/>
                                <w:sz w:val="36"/>
                                <w:szCs w:val="36"/>
                              </w:rPr>
                            </w:pPr>
                            <w:bookmarkStart w:id="154" w:name="_Toc141876540"/>
                            <w:r w:rsidRPr="005A663E">
                              <w:rPr>
                                <w:b/>
                                <w:bCs/>
                                <w:color w:val="auto"/>
                                <w:sz w:val="24"/>
                                <w:szCs w:val="24"/>
                              </w:rPr>
                              <w:t xml:space="preserve">Figure </w:t>
                            </w:r>
                            <w:r w:rsidRPr="005A663E">
                              <w:rPr>
                                <w:b/>
                                <w:bCs/>
                                <w:color w:val="auto"/>
                                <w:sz w:val="24"/>
                                <w:szCs w:val="24"/>
                              </w:rPr>
                              <w:fldChar w:fldCharType="begin"/>
                            </w:r>
                            <w:r w:rsidRPr="005A663E">
                              <w:rPr>
                                <w:b/>
                                <w:bCs/>
                                <w:color w:val="auto"/>
                                <w:sz w:val="24"/>
                                <w:szCs w:val="24"/>
                              </w:rPr>
                              <w:instrText xml:space="preserve"> SEQ Figure \* ARABIC </w:instrText>
                            </w:r>
                            <w:r w:rsidRPr="005A663E">
                              <w:rPr>
                                <w:b/>
                                <w:bCs/>
                                <w:color w:val="auto"/>
                                <w:sz w:val="24"/>
                                <w:szCs w:val="24"/>
                              </w:rPr>
                              <w:fldChar w:fldCharType="separate"/>
                            </w:r>
                            <w:r w:rsidR="00A02702">
                              <w:rPr>
                                <w:b/>
                                <w:bCs/>
                                <w:noProof/>
                                <w:color w:val="auto"/>
                                <w:sz w:val="24"/>
                                <w:szCs w:val="24"/>
                              </w:rPr>
                              <w:t>9</w:t>
                            </w:r>
                            <w:r w:rsidRPr="005A663E">
                              <w:rPr>
                                <w:b/>
                                <w:bCs/>
                                <w:color w:val="auto"/>
                                <w:sz w:val="24"/>
                                <w:szCs w:val="24"/>
                              </w:rPr>
                              <w:fldChar w:fldCharType="end"/>
                            </w:r>
                            <w:r w:rsidRPr="005A663E">
                              <w:rPr>
                                <w:b/>
                                <w:bCs/>
                                <w:color w:val="auto"/>
                                <w:sz w:val="24"/>
                                <w:szCs w:val="24"/>
                              </w:rPr>
                              <w:t>: Graph shows the gender of PAPs</w:t>
                            </w:r>
                            <w:bookmarkEnd w:id="154"/>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78C421F" id="Text Box 15" o:spid="_x0000_s1034" type="#_x0000_t202" style="position:absolute;margin-left:17.95pt;margin-top:11.85pt;width:441.35pt;height:15.2pt;z-index:2517319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doo9MwIAAGkEAAAOAAAAZHJzL2Uyb0RvYy54bWysVMFu2zAMvQ/YPwi6r06CtWiDOkXWosOA&#10;oC2QDj0rshwLkEVNUmJnX78nOU67bqdhF4Umn0i9RzLXN31r2F75oMmWfHo24UxZSZW225J/f77/&#10;dMlZiMJWwpBVJT+owG8WHz9cd26uZtSQqZRnSGLDvHMlb2J086IIslGtCGfklEWwJt+KiE+/LSov&#10;OmRvTTGbTC6KjnzlPEkVArx3Q5Avcv66VjI+1nVQkZmS420xnz6fm3QWi2sx33rhGi2PzxD/8IpW&#10;aIuip1R3Igq28/qPVK2WngLV8UxSW1Bda6kyB7CZTt6xWTfCqcwF4gR3kin8v7TyYf/kma7Qu3PO&#10;rGjRo2fVR/aFegYX9OlcmAO2dgDGHn5gR3+AM9Hua9+mXxBiiEPpw0ndlE3CeX4xOZ9+RhWJ2PRq&#10;djXJaYrX286H+FVRy5JRco/uZVHFfhUiXgLoCEnFAhld3Wtj0kcK3BrP9gKd7hodVXojbvyGMjZh&#10;LaVbQzh5ikRxoJKs2G/6LMnlSHND1QHsPQ3zE5y816i3EiE+CY+BAWEsQXzEURvqSk5Hi7OG/M+/&#10;+RMefUSUsw4DWPLwYye84sx8s+hwmtbR8KOxGQ27a28JTKdYLyeziQs+mtGsPbUv2I1lqoKQsBK1&#10;Sh5H8zYOa4Ddkmq5zCDMpBNxZddOptSjrs/9i/Du2JWIfj7QOJpi/q45A3ZQebmLVOvcuaTroOJR&#10;bsxzbs9x99LCvP3OqNd/iMUvAAAA//8DAFBLAwQUAAYACAAAACEA7pyH+t8AAAAIAQAADwAAAGRy&#10;cy9kb3ducmV2LnhtbEyPQU+DQBSE7yb+h80z8WLsArXYIo9GW73pobXp+ZVdgci+JexS6L93Pelx&#10;MpOZb/L1ZFpx1r1rLCPEswiE5tKqhiuEw+fb/RKE88SKWssa4aIdrIvrq5wyZUfe6fPeVyKUsMsI&#10;ofa+y6R0Za0NuZntNAfvy/aGfJB9JVVPYyg3rUyiKJWGGg4LNXV6U+vyez8YhHTbD+OON3fbw+s7&#10;fXRVcny5HBFvb6bnJxBeT/4vDL/4AR2KwHSyAysnWoT5YhWSCMn8EUTwV/EyBXFCWDzEIItc/j9Q&#10;/AAAAP//AwBQSwECLQAUAAYACAAAACEAtoM4kv4AAADhAQAAEwAAAAAAAAAAAAAAAAAAAAAAW0Nv&#10;bnRlbnRfVHlwZXNdLnhtbFBLAQItABQABgAIAAAAIQA4/SH/1gAAAJQBAAALAAAAAAAAAAAAAAAA&#10;AC8BAABfcmVscy8ucmVsc1BLAQItABQABgAIAAAAIQB7doo9MwIAAGkEAAAOAAAAAAAAAAAAAAAA&#10;AC4CAABkcnMvZTJvRG9jLnhtbFBLAQItABQABgAIAAAAIQDunIf63wAAAAgBAAAPAAAAAAAAAAAA&#10;AAAAAI0EAABkcnMvZG93bnJldi54bWxQSwUGAAAAAAQABADzAAAAmQUAAAAA&#10;" stroked="f">
                <v:textbox inset="0,0,0,0">
                  <w:txbxContent>
                    <w:p w14:paraId="15B5F514" w14:textId="7B0121CE" w:rsidR="005A663E" w:rsidRPr="005A663E" w:rsidRDefault="005A663E" w:rsidP="005A663E">
                      <w:pPr>
                        <w:pStyle w:val="Caption"/>
                        <w:rPr>
                          <w:b/>
                          <w:bCs/>
                          <w:noProof/>
                          <w:color w:val="auto"/>
                          <w:sz w:val="36"/>
                          <w:szCs w:val="36"/>
                        </w:rPr>
                      </w:pPr>
                      <w:bookmarkStart w:id="155" w:name="_Toc141876540"/>
                      <w:r w:rsidRPr="005A663E">
                        <w:rPr>
                          <w:b/>
                          <w:bCs/>
                          <w:color w:val="auto"/>
                          <w:sz w:val="24"/>
                          <w:szCs w:val="24"/>
                        </w:rPr>
                        <w:t xml:space="preserve">Figure </w:t>
                      </w:r>
                      <w:r w:rsidRPr="005A663E">
                        <w:rPr>
                          <w:b/>
                          <w:bCs/>
                          <w:color w:val="auto"/>
                          <w:sz w:val="24"/>
                          <w:szCs w:val="24"/>
                        </w:rPr>
                        <w:fldChar w:fldCharType="begin"/>
                      </w:r>
                      <w:r w:rsidRPr="005A663E">
                        <w:rPr>
                          <w:b/>
                          <w:bCs/>
                          <w:color w:val="auto"/>
                          <w:sz w:val="24"/>
                          <w:szCs w:val="24"/>
                        </w:rPr>
                        <w:instrText xml:space="preserve"> SEQ Figure \* ARABIC </w:instrText>
                      </w:r>
                      <w:r w:rsidRPr="005A663E">
                        <w:rPr>
                          <w:b/>
                          <w:bCs/>
                          <w:color w:val="auto"/>
                          <w:sz w:val="24"/>
                          <w:szCs w:val="24"/>
                        </w:rPr>
                        <w:fldChar w:fldCharType="separate"/>
                      </w:r>
                      <w:r w:rsidR="00A02702">
                        <w:rPr>
                          <w:b/>
                          <w:bCs/>
                          <w:noProof/>
                          <w:color w:val="auto"/>
                          <w:sz w:val="24"/>
                          <w:szCs w:val="24"/>
                        </w:rPr>
                        <w:t>9</w:t>
                      </w:r>
                      <w:r w:rsidRPr="005A663E">
                        <w:rPr>
                          <w:b/>
                          <w:bCs/>
                          <w:color w:val="auto"/>
                          <w:sz w:val="24"/>
                          <w:szCs w:val="24"/>
                        </w:rPr>
                        <w:fldChar w:fldCharType="end"/>
                      </w:r>
                      <w:r w:rsidRPr="005A663E">
                        <w:rPr>
                          <w:b/>
                          <w:bCs/>
                          <w:color w:val="auto"/>
                          <w:sz w:val="24"/>
                          <w:szCs w:val="24"/>
                        </w:rPr>
                        <w:t>: Graph shows the gender of PAPs</w:t>
                      </w:r>
                      <w:bookmarkEnd w:id="155"/>
                    </w:p>
                  </w:txbxContent>
                </v:textbox>
              </v:shape>
            </w:pict>
          </mc:Fallback>
        </mc:AlternateContent>
      </w:r>
      <w:r w:rsidR="008D0EC7" w:rsidRPr="0050482A">
        <w:rPr>
          <w:noProof/>
          <w:sz w:val="24"/>
          <w:szCs w:val="24"/>
        </w:rPr>
        <mc:AlternateContent>
          <mc:Choice Requires="wps">
            <w:drawing>
              <wp:anchor distT="0" distB="0" distL="114300" distR="114300" simplePos="0" relativeHeight="251674624" behindDoc="0" locked="0" layoutInCell="1" allowOverlap="1" wp14:anchorId="39C062E4" wp14:editId="249EA6E9">
                <wp:simplePos x="0" y="0"/>
                <wp:positionH relativeFrom="margin">
                  <wp:align>center</wp:align>
                </wp:positionH>
                <wp:positionV relativeFrom="paragraph">
                  <wp:posOffset>199602</wp:posOffset>
                </wp:positionV>
                <wp:extent cx="5464810" cy="635"/>
                <wp:effectExtent l="0" t="0" r="2540" b="2540"/>
                <wp:wrapNone/>
                <wp:docPr id="1" name="Text Box 1"/>
                <wp:cNvGraphicFramePr/>
                <a:graphic xmlns:a="http://schemas.openxmlformats.org/drawingml/2006/main">
                  <a:graphicData uri="http://schemas.microsoft.com/office/word/2010/wordprocessingShape">
                    <wps:wsp>
                      <wps:cNvSpPr txBox="1"/>
                      <wps:spPr>
                        <a:xfrm>
                          <a:off x="0" y="0"/>
                          <a:ext cx="5464810" cy="635"/>
                        </a:xfrm>
                        <a:prstGeom prst="rect">
                          <a:avLst/>
                        </a:prstGeom>
                        <a:solidFill>
                          <a:prstClr val="white"/>
                        </a:solidFill>
                        <a:ln>
                          <a:noFill/>
                        </a:ln>
                      </wps:spPr>
                      <wps:txbx>
                        <w:txbxContent>
                          <w:p w14:paraId="2FA5BAA5" w14:textId="09D009AC" w:rsidR="008D0EC7" w:rsidRPr="00D4548C" w:rsidRDefault="008D0EC7" w:rsidP="008D0EC7">
                            <w:pPr>
                              <w:pStyle w:val="Caption"/>
                              <w:rPr>
                                <w:b/>
                                <w:bCs/>
                                <w:noProof/>
                                <w:color w:val="auto"/>
                                <w:sz w:val="24"/>
                                <w:szCs w:val="2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9C062E4" id="Text Box 1" o:spid="_x0000_s1035" type="#_x0000_t202" style="position:absolute;margin-left:0;margin-top:15.7pt;width:430.3pt;height:.05pt;z-index:251674624;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v+5hLQIAAGQEAAAOAAAAZHJzL2Uyb0RvYy54bWysVMFu2zAMvQ/YPwi6L066NuiMOEWWIsOA&#10;oi2QDD0rshwLkEWNUmJnXz9KttOt22nYRaHJJ0rvPSqLu64x7KTQa7AFn02mnCkrodT2UPBvu82H&#10;W858ELYUBqwq+Fl5frd8/27RulxdQQ2mVMioifV56wpeh+DyLPOyVo3wE3DKUrECbESgTzxkJYqW&#10;ujcmu5pO51kLWDoEqbyn7H1f5MvUv6qUDE9V5VVgpuB0t5BWTOs+rtlyIfIDCldrOVxD/MMtGqEt&#10;HXppdS+CYEfUf7RqtETwUIWJhCaDqtJSJQ7EZjZ9w2ZbC6cSFxLHu4tM/v+1lY+nZ2S6JO84s6Ih&#10;i3aqC+wzdGwW1Wmdzwm0dQQLHaUjcsh7SkbSXYVN/CU6jOqk8/mibWwmKXlzPb++nVFJUm3+8Sb2&#10;yF63OvThi4KGxaDgSMYlPcXpwYceOkLiSR6MLjfamPgRC2uD7CTI5LbWQQ3Nf0MZG7EW4q6+Ycxk&#10;kV/PI0ah23dJjU8jxz2UZ6KO0I+Od3Kj6bwH4cOzQJoVokTzH55oqQy0BYch4qwG/PG3fMSThVTl&#10;rKXZK7j/fhSoODNfLZkbB3UMcAz2Y2CPzRqIKRlGt0khbcBgxrBCaF7oWaziKVQSVtJZBQ9juA79&#10;C6BnJdVqlUA0jk6EB7t1MrYedd11LwLd4EogMx9hnEqRvzGnxyZ73OoYSOnkXNS1V3GQm0Y5eT88&#10;u/hWfv1OqNc/h+VPAAAA//8DAFBLAwQUAAYACAAAACEAY5Peh94AAAAGAQAADwAAAGRycy9kb3du&#10;cmV2LnhtbEyPwW7CMBBE75X6D9ZW6gUVB0gjlMZBCNFDuaCmXHoz8RKnjdeR7UD695gTPe7MaOZt&#10;sRpNx87ofGtJwGyaAEOqrWqpEXD4en9ZAvNBkpKdJRTwhx5W5eNDIXNlL/SJ5yo0LJaQz6UAHUKf&#10;c+5rjUb6qe2RoneyzsgQT9dw5eQllpuOz5Mk40a2FBe07HGjsf6tBiNgn37v9WQ4bXfrdOE+DsMm&#10;+2kqIZ6fxvUbsIBjuIfhhh/RoYxMRzuQ8qwTEB8JAhazFFh0l1mSATvehFfgZcH/45dXAAAA//8D&#10;AFBLAQItABQABgAIAAAAIQC2gziS/gAAAOEBAAATAAAAAAAAAAAAAAAAAAAAAABbQ29udGVudF9U&#10;eXBlc10ueG1sUEsBAi0AFAAGAAgAAAAhADj9If/WAAAAlAEAAAsAAAAAAAAAAAAAAAAALwEAAF9y&#10;ZWxzLy5yZWxzUEsBAi0AFAAGAAgAAAAhAKO/7mEtAgAAZAQAAA4AAAAAAAAAAAAAAAAALgIAAGRy&#10;cy9lMm9Eb2MueG1sUEsBAi0AFAAGAAgAAAAhAGOT3ofeAAAABgEAAA8AAAAAAAAAAAAAAAAAhwQA&#10;AGRycy9kb3ducmV2LnhtbFBLBQYAAAAABAAEAPMAAACSBQAAAAA=&#10;" stroked="f">
                <v:textbox style="mso-fit-shape-to-text:t" inset="0,0,0,0">
                  <w:txbxContent>
                    <w:p w14:paraId="2FA5BAA5" w14:textId="09D009AC" w:rsidR="008D0EC7" w:rsidRPr="00D4548C" w:rsidRDefault="008D0EC7" w:rsidP="008D0EC7">
                      <w:pPr>
                        <w:pStyle w:val="Caption"/>
                        <w:rPr>
                          <w:b/>
                          <w:bCs/>
                          <w:noProof/>
                          <w:color w:val="auto"/>
                          <w:sz w:val="24"/>
                          <w:szCs w:val="24"/>
                        </w:rPr>
                      </w:pPr>
                    </w:p>
                  </w:txbxContent>
                </v:textbox>
                <w10:wrap anchorx="margin"/>
              </v:shape>
            </w:pict>
          </mc:Fallback>
        </mc:AlternateContent>
      </w:r>
    </w:p>
    <w:p w14:paraId="0226014B" w14:textId="077D275C" w:rsidR="008D0EC7" w:rsidRPr="0050482A" w:rsidRDefault="008D0EC7" w:rsidP="0050482A">
      <w:pPr>
        <w:pStyle w:val="Caption"/>
        <w:spacing w:line="276" w:lineRule="auto"/>
        <w:rPr>
          <w:b/>
          <w:bCs/>
          <w:color w:val="auto"/>
          <w:sz w:val="24"/>
          <w:szCs w:val="24"/>
        </w:rPr>
      </w:pPr>
      <w:r w:rsidRPr="0050482A">
        <w:rPr>
          <w:noProof/>
          <w:color w:val="auto"/>
          <w:sz w:val="24"/>
          <w:szCs w:val="24"/>
        </w:rPr>
        <w:drawing>
          <wp:anchor distT="0" distB="0" distL="114300" distR="114300" simplePos="0" relativeHeight="251671552" behindDoc="0" locked="0" layoutInCell="1" allowOverlap="1" wp14:anchorId="75760990" wp14:editId="7CC3B87B">
            <wp:simplePos x="0" y="0"/>
            <wp:positionH relativeFrom="margin">
              <wp:posOffset>228104</wp:posOffset>
            </wp:positionH>
            <wp:positionV relativeFrom="paragraph">
              <wp:posOffset>280313</wp:posOffset>
            </wp:positionV>
            <wp:extent cx="5605278" cy="2544883"/>
            <wp:effectExtent l="38100" t="38100" r="33655" b="46355"/>
            <wp:wrapNone/>
            <wp:docPr id="176149422"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605278" cy="2544883"/>
                    </a:xfrm>
                    <a:prstGeom prst="rect">
                      <a:avLst/>
                    </a:prstGeom>
                    <a:solidFill>
                      <a:schemeClr val="accent4">
                        <a:lumMod val="20000"/>
                        <a:lumOff val="80000"/>
                      </a:schemeClr>
                    </a:solidFill>
                    <a:ln w="38100">
                      <a:solidFill>
                        <a:schemeClr val="accent1"/>
                      </a:solidFill>
                    </a:ln>
                  </pic:spPr>
                </pic:pic>
              </a:graphicData>
            </a:graphic>
            <wp14:sizeRelH relativeFrom="page">
              <wp14:pctWidth>0</wp14:pctWidth>
            </wp14:sizeRelH>
            <wp14:sizeRelV relativeFrom="page">
              <wp14:pctHeight>0</wp14:pctHeight>
            </wp14:sizeRelV>
          </wp:anchor>
        </w:drawing>
      </w:r>
      <w:r w:rsidRPr="0050482A">
        <w:rPr>
          <w:b/>
          <w:bCs/>
          <w:color w:val="auto"/>
          <w:sz w:val="24"/>
          <w:szCs w:val="24"/>
        </w:rPr>
        <w:tab/>
      </w:r>
    </w:p>
    <w:p w14:paraId="070C3EF7" w14:textId="77777777" w:rsidR="008D0EC7" w:rsidRPr="0050482A" w:rsidRDefault="008D0EC7" w:rsidP="0050482A">
      <w:pPr>
        <w:spacing w:line="276" w:lineRule="auto"/>
        <w:rPr>
          <w:szCs w:val="24"/>
        </w:rPr>
      </w:pPr>
    </w:p>
    <w:p w14:paraId="7BD83D5B" w14:textId="77777777" w:rsidR="008D0EC7" w:rsidRPr="0050482A" w:rsidRDefault="008D0EC7" w:rsidP="0050482A">
      <w:pPr>
        <w:spacing w:line="276" w:lineRule="auto"/>
        <w:ind w:left="0" w:firstLine="0"/>
        <w:jc w:val="both"/>
        <w:rPr>
          <w:color w:val="auto"/>
          <w:szCs w:val="24"/>
        </w:rPr>
      </w:pPr>
    </w:p>
    <w:p w14:paraId="31B6C2A9" w14:textId="77777777" w:rsidR="008D0EC7" w:rsidRPr="0050482A" w:rsidRDefault="008D0EC7" w:rsidP="0050482A">
      <w:pPr>
        <w:spacing w:line="276" w:lineRule="auto"/>
        <w:ind w:left="0" w:firstLine="0"/>
        <w:jc w:val="both"/>
        <w:rPr>
          <w:color w:val="auto"/>
          <w:szCs w:val="24"/>
        </w:rPr>
      </w:pPr>
    </w:p>
    <w:p w14:paraId="4B56ACA1" w14:textId="77777777" w:rsidR="008D0EC7" w:rsidRPr="0050482A" w:rsidRDefault="008D0EC7" w:rsidP="0050482A">
      <w:pPr>
        <w:spacing w:line="276" w:lineRule="auto"/>
        <w:ind w:left="0" w:firstLine="0"/>
        <w:jc w:val="both"/>
        <w:rPr>
          <w:color w:val="auto"/>
          <w:szCs w:val="24"/>
        </w:rPr>
      </w:pPr>
    </w:p>
    <w:p w14:paraId="57297128" w14:textId="77777777" w:rsidR="008D0EC7" w:rsidRPr="0050482A" w:rsidRDefault="008D0EC7" w:rsidP="0050482A">
      <w:pPr>
        <w:spacing w:line="276" w:lineRule="auto"/>
        <w:ind w:left="0" w:firstLine="0"/>
        <w:jc w:val="both"/>
        <w:rPr>
          <w:color w:val="auto"/>
          <w:szCs w:val="24"/>
        </w:rPr>
      </w:pPr>
    </w:p>
    <w:p w14:paraId="6BE6EF1C" w14:textId="77777777" w:rsidR="008D0EC7" w:rsidRPr="0050482A" w:rsidRDefault="008D0EC7" w:rsidP="0050482A">
      <w:pPr>
        <w:spacing w:line="276" w:lineRule="auto"/>
        <w:ind w:left="0" w:firstLine="0"/>
        <w:jc w:val="both"/>
        <w:rPr>
          <w:color w:val="auto"/>
          <w:szCs w:val="24"/>
        </w:rPr>
      </w:pPr>
    </w:p>
    <w:p w14:paraId="156FEE60" w14:textId="77777777" w:rsidR="008D0EC7" w:rsidRPr="0050482A" w:rsidRDefault="008D0EC7" w:rsidP="0050482A">
      <w:pPr>
        <w:spacing w:line="276" w:lineRule="auto"/>
        <w:ind w:left="0" w:firstLine="0"/>
        <w:jc w:val="both"/>
        <w:rPr>
          <w:color w:val="auto"/>
          <w:szCs w:val="24"/>
        </w:rPr>
      </w:pPr>
    </w:p>
    <w:p w14:paraId="137E6562" w14:textId="6B4746E5" w:rsidR="0090064E" w:rsidRDefault="0090064E" w:rsidP="0050482A">
      <w:pPr>
        <w:spacing w:line="276" w:lineRule="auto"/>
        <w:ind w:left="0" w:firstLine="0"/>
        <w:jc w:val="both"/>
        <w:rPr>
          <w:color w:val="auto"/>
          <w:szCs w:val="24"/>
        </w:rPr>
      </w:pPr>
    </w:p>
    <w:p w14:paraId="2877BE7F" w14:textId="14D3D8FE" w:rsidR="005A663E" w:rsidRDefault="005A663E" w:rsidP="0050482A">
      <w:pPr>
        <w:spacing w:line="276" w:lineRule="auto"/>
        <w:ind w:left="0" w:firstLine="0"/>
        <w:jc w:val="both"/>
        <w:rPr>
          <w:color w:val="auto"/>
          <w:szCs w:val="24"/>
        </w:rPr>
      </w:pPr>
    </w:p>
    <w:p w14:paraId="1E384D5C" w14:textId="70FC8807" w:rsidR="005A663E" w:rsidRDefault="005A663E" w:rsidP="0050482A">
      <w:pPr>
        <w:spacing w:line="276" w:lineRule="auto"/>
        <w:ind w:left="0" w:firstLine="0"/>
        <w:jc w:val="both"/>
        <w:rPr>
          <w:color w:val="auto"/>
          <w:szCs w:val="24"/>
        </w:rPr>
      </w:pPr>
    </w:p>
    <w:p w14:paraId="22FB6AEF" w14:textId="22420601" w:rsidR="005A663E" w:rsidRDefault="005A663E" w:rsidP="0050482A">
      <w:pPr>
        <w:spacing w:line="276" w:lineRule="auto"/>
        <w:ind w:left="0" w:firstLine="0"/>
        <w:jc w:val="both"/>
        <w:rPr>
          <w:color w:val="auto"/>
          <w:szCs w:val="24"/>
        </w:rPr>
      </w:pPr>
    </w:p>
    <w:p w14:paraId="59ED0A29" w14:textId="77777777" w:rsidR="005A663E" w:rsidRDefault="005A663E" w:rsidP="0050482A">
      <w:pPr>
        <w:spacing w:line="276" w:lineRule="auto"/>
        <w:ind w:left="0" w:firstLine="0"/>
        <w:jc w:val="both"/>
        <w:rPr>
          <w:color w:val="auto"/>
          <w:szCs w:val="24"/>
        </w:rPr>
      </w:pPr>
    </w:p>
    <w:p w14:paraId="58F34C5B" w14:textId="50B72887" w:rsidR="00AC0E10" w:rsidRDefault="00AC0E10" w:rsidP="0050482A">
      <w:pPr>
        <w:spacing w:line="276" w:lineRule="auto"/>
        <w:ind w:left="0" w:firstLine="0"/>
        <w:jc w:val="both"/>
        <w:rPr>
          <w:color w:val="4472C4" w:themeColor="accent1"/>
          <w:szCs w:val="24"/>
        </w:rPr>
      </w:pPr>
    </w:p>
    <w:p w14:paraId="39A1C5B3" w14:textId="77777777" w:rsidR="006D39ED" w:rsidRPr="00AF0E6C" w:rsidRDefault="006D39ED" w:rsidP="0050482A">
      <w:pPr>
        <w:spacing w:line="276" w:lineRule="auto"/>
        <w:ind w:left="0" w:firstLine="0"/>
        <w:jc w:val="both"/>
        <w:rPr>
          <w:color w:val="4472C4" w:themeColor="accent1"/>
          <w:sz w:val="12"/>
          <w:szCs w:val="12"/>
        </w:rPr>
      </w:pPr>
    </w:p>
    <w:p w14:paraId="30AB2B0B" w14:textId="2D99384A" w:rsidR="008D0EC7" w:rsidRPr="0090064E" w:rsidRDefault="0090064E" w:rsidP="0090064E">
      <w:pPr>
        <w:pStyle w:val="Heading3"/>
        <w:rPr>
          <w:rFonts w:ascii="Times New Roman" w:hAnsi="Times New Roman" w:cs="Times New Roman"/>
          <w:b/>
          <w:bCs/>
          <w:color w:val="auto"/>
        </w:rPr>
      </w:pPr>
      <w:bookmarkStart w:id="156" w:name="_Toc142896481"/>
      <w:r w:rsidRPr="0090064E">
        <w:rPr>
          <w:rFonts w:ascii="Times New Roman" w:hAnsi="Times New Roman" w:cs="Times New Roman"/>
          <w:b/>
          <w:bCs/>
          <w:color w:val="auto"/>
        </w:rPr>
        <w:t>3.3.3</w:t>
      </w:r>
      <w:r w:rsidRPr="0090064E">
        <w:rPr>
          <w:rFonts w:ascii="Times New Roman" w:hAnsi="Times New Roman" w:cs="Times New Roman"/>
          <w:b/>
          <w:bCs/>
          <w:color w:val="auto"/>
        </w:rPr>
        <w:tab/>
      </w:r>
      <w:r w:rsidR="008D0EC7" w:rsidRPr="0090064E">
        <w:rPr>
          <w:rFonts w:ascii="Times New Roman" w:hAnsi="Times New Roman" w:cs="Times New Roman"/>
          <w:b/>
          <w:bCs/>
          <w:color w:val="auto"/>
        </w:rPr>
        <w:t>PAPs Educational Level</w:t>
      </w:r>
      <w:bookmarkEnd w:id="156"/>
    </w:p>
    <w:p w14:paraId="319F1445" w14:textId="77777777" w:rsidR="008D0EC7" w:rsidRPr="0050482A" w:rsidRDefault="008D0EC7" w:rsidP="0050482A">
      <w:pPr>
        <w:spacing w:line="276" w:lineRule="auto"/>
        <w:ind w:left="442"/>
        <w:jc w:val="both"/>
        <w:rPr>
          <w:b/>
          <w:bCs/>
          <w:color w:val="auto"/>
          <w:sz w:val="16"/>
          <w:szCs w:val="16"/>
        </w:rPr>
      </w:pPr>
    </w:p>
    <w:p w14:paraId="3ED97BA6" w14:textId="09907F28" w:rsidR="008D0EC7" w:rsidRPr="0050482A" w:rsidRDefault="008D0EC7" w:rsidP="0050482A">
      <w:pPr>
        <w:spacing w:line="276" w:lineRule="auto"/>
        <w:ind w:left="442"/>
        <w:jc w:val="both"/>
        <w:rPr>
          <w:color w:val="auto"/>
          <w:szCs w:val="24"/>
        </w:rPr>
      </w:pPr>
      <w:r w:rsidRPr="0050482A">
        <w:rPr>
          <w:color w:val="auto"/>
          <w:szCs w:val="24"/>
        </w:rPr>
        <w:t xml:space="preserve">Based on the total number of PAPs interviewed, 20% have formal education, though most only completed secondary school. 42% dropped out of school at some time in primary or secondary school, and 38% never entered school.  Table </w:t>
      </w:r>
      <w:r w:rsidR="00CA3267">
        <w:rPr>
          <w:color w:val="auto"/>
          <w:szCs w:val="24"/>
        </w:rPr>
        <w:t>11</w:t>
      </w:r>
      <w:r w:rsidRPr="0050482A">
        <w:rPr>
          <w:color w:val="auto"/>
          <w:szCs w:val="24"/>
        </w:rPr>
        <w:t xml:space="preserve"> and Figure </w:t>
      </w:r>
      <w:r w:rsidR="00CA3267">
        <w:rPr>
          <w:color w:val="auto"/>
          <w:szCs w:val="24"/>
        </w:rPr>
        <w:t>11</w:t>
      </w:r>
      <w:r w:rsidRPr="0050482A">
        <w:rPr>
          <w:color w:val="auto"/>
          <w:szCs w:val="24"/>
        </w:rPr>
        <w:t xml:space="preserve"> show the educational status of the PAPs interviewed</w:t>
      </w:r>
    </w:p>
    <w:p w14:paraId="3FB9D931" w14:textId="359C1C93" w:rsidR="008D0EC7" w:rsidRPr="0050482A" w:rsidRDefault="008D0EC7" w:rsidP="0050482A">
      <w:pPr>
        <w:pStyle w:val="Caption"/>
        <w:spacing w:line="276" w:lineRule="auto"/>
        <w:rPr>
          <w:b/>
          <w:bCs/>
          <w:color w:val="auto"/>
          <w:sz w:val="24"/>
          <w:szCs w:val="24"/>
        </w:rPr>
      </w:pPr>
    </w:p>
    <w:p w14:paraId="11CAA09B" w14:textId="3C94A201" w:rsidR="00AC0E10" w:rsidRPr="00AC0E10" w:rsidRDefault="00AC0E10" w:rsidP="00AC0E10">
      <w:pPr>
        <w:pStyle w:val="Caption"/>
        <w:keepNext/>
        <w:rPr>
          <w:b/>
          <w:bCs/>
          <w:color w:val="auto"/>
          <w:sz w:val="24"/>
          <w:szCs w:val="24"/>
        </w:rPr>
      </w:pPr>
      <w:bookmarkStart w:id="157" w:name="_Toc142897505"/>
      <w:r w:rsidRPr="00AC0E10">
        <w:rPr>
          <w:b/>
          <w:bCs/>
          <w:color w:val="auto"/>
          <w:sz w:val="24"/>
          <w:szCs w:val="24"/>
        </w:rPr>
        <w:t xml:space="preserve">Table </w:t>
      </w:r>
      <w:r w:rsidRPr="00AC0E10">
        <w:rPr>
          <w:b/>
          <w:bCs/>
          <w:color w:val="auto"/>
          <w:sz w:val="24"/>
          <w:szCs w:val="24"/>
        </w:rPr>
        <w:fldChar w:fldCharType="begin"/>
      </w:r>
      <w:r w:rsidRPr="00AC0E10">
        <w:rPr>
          <w:b/>
          <w:bCs/>
          <w:color w:val="auto"/>
          <w:sz w:val="24"/>
          <w:szCs w:val="24"/>
        </w:rPr>
        <w:instrText xml:space="preserve"> SEQ Table \* ARABIC </w:instrText>
      </w:r>
      <w:r w:rsidRPr="00AC0E10">
        <w:rPr>
          <w:b/>
          <w:bCs/>
          <w:color w:val="auto"/>
          <w:sz w:val="24"/>
          <w:szCs w:val="24"/>
        </w:rPr>
        <w:fldChar w:fldCharType="separate"/>
      </w:r>
      <w:r w:rsidR="00A02702">
        <w:rPr>
          <w:b/>
          <w:bCs/>
          <w:noProof/>
          <w:color w:val="auto"/>
          <w:sz w:val="24"/>
          <w:szCs w:val="24"/>
        </w:rPr>
        <w:t>11</w:t>
      </w:r>
      <w:r w:rsidRPr="00AC0E10">
        <w:rPr>
          <w:b/>
          <w:bCs/>
          <w:color w:val="auto"/>
          <w:sz w:val="24"/>
          <w:szCs w:val="24"/>
        </w:rPr>
        <w:fldChar w:fldCharType="end"/>
      </w:r>
      <w:r w:rsidRPr="00AC0E10">
        <w:rPr>
          <w:b/>
          <w:bCs/>
          <w:color w:val="auto"/>
          <w:sz w:val="24"/>
          <w:szCs w:val="24"/>
        </w:rPr>
        <w:t>: Educational Status of PAPs</w:t>
      </w:r>
      <w:bookmarkEnd w:id="157"/>
    </w:p>
    <w:tbl>
      <w:tblPr>
        <w:tblStyle w:val="ListTable6Colorful-Accent2"/>
        <w:tblW w:w="8640" w:type="dxa"/>
        <w:tblLook w:val="04A0" w:firstRow="1" w:lastRow="0" w:firstColumn="1" w:lastColumn="0" w:noHBand="0" w:noVBand="1"/>
      </w:tblPr>
      <w:tblGrid>
        <w:gridCol w:w="2790"/>
        <w:gridCol w:w="2340"/>
        <w:gridCol w:w="3510"/>
      </w:tblGrid>
      <w:tr w:rsidR="008D0EC7" w:rsidRPr="0050482A" w14:paraId="102B155E" w14:textId="77777777" w:rsidTr="00716C30">
        <w:trPr>
          <w:cnfStyle w:val="100000000000" w:firstRow="1" w:lastRow="0" w:firstColumn="0" w:lastColumn="0" w:oddVBand="0" w:evenVBand="0" w:oddHBand="0" w:evenHBand="0" w:firstRowFirstColumn="0" w:firstRowLastColumn="0" w:lastRowFirstColumn="0" w:lastRowLastColumn="0"/>
          <w:trHeight w:val="525"/>
        </w:trPr>
        <w:tc>
          <w:tcPr>
            <w:cnfStyle w:val="001000000000" w:firstRow="0" w:lastRow="0" w:firstColumn="1" w:lastColumn="0" w:oddVBand="0" w:evenVBand="0" w:oddHBand="0" w:evenHBand="0" w:firstRowFirstColumn="0" w:firstRowLastColumn="0" w:lastRowFirstColumn="0" w:lastRowLastColumn="0"/>
            <w:tcW w:w="2790" w:type="dxa"/>
            <w:hideMark/>
          </w:tcPr>
          <w:p w14:paraId="57CDF661" w14:textId="787DE356" w:rsidR="008D0EC7" w:rsidRPr="0050482A" w:rsidRDefault="004C30A1" w:rsidP="0050482A">
            <w:pPr>
              <w:spacing w:after="0" w:line="276" w:lineRule="auto"/>
              <w:ind w:left="0" w:firstLine="0"/>
              <w:rPr>
                <w:b w:val="0"/>
                <w:bCs w:val="0"/>
                <w:color w:val="FF0000"/>
                <w:kern w:val="0"/>
                <w:szCs w:val="24"/>
                <w14:ligatures w14:val="none"/>
              </w:rPr>
            </w:pPr>
            <w:r w:rsidRPr="00F730C0">
              <w:rPr>
                <w:color w:val="auto"/>
                <w:kern w:val="0"/>
                <w:szCs w:val="24"/>
                <w14:ligatures w14:val="none"/>
              </w:rPr>
              <w:t>Description</w:t>
            </w:r>
          </w:p>
        </w:tc>
        <w:tc>
          <w:tcPr>
            <w:tcW w:w="5850" w:type="dxa"/>
            <w:gridSpan w:val="2"/>
            <w:hideMark/>
          </w:tcPr>
          <w:p w14:paraId="1371CF51" w14:textId="77777777" w:rsidR="008D0EC7" w:rsidRPr="0050482A" w:rsidRDefault="008D0EC7" w:rsidP="0050482A">
            <w:pPr>
              <w:spacing w:after="0" w:line="276" w:lineRule="auto"/>
              <w:ind w:left="0" w:firstLine="0"/>
              <w:jc w:val="center"/>
              <w:cnfStyle w:val="100000000000" w:firstRow="1" w:lastRow="0" w:firstColumn="0" w:lastColumn="0" w:oddVBand="0" w:evenVBand="0" w:oddHBand="0" w:evenHBand="0" w:firstRowFirstColumn="0" w:firstRowLastColumn="0" w:lastRowFirstColumn="0" w:lastRowLastColumn="0"/>
              <w:rPr>
                <w:b w:val="0"/>
                <w:bCs w:val="0"/>
                <w:color w:val="auto"/>
                <w:kern w:val="0"/>
                <w:szCs w:val="24"/>
                <w14:ligatures w14:val="none"/>
              </w:rPr>
            </w:pPr>
            <w:r w:rsidRPr="0050482A">
              <w:rPr>
                <w:color w:val="auto"/>
                <w:kern w:val="0"/>
                <w:szCs w:val="24"/>
                <w14:ligatures w14:val="none"/>
              </w:rPr>
              <w:t xml:space="preserve">Survey Report </w:t>
            </w:r>
          </w:p>
        </w:tc>
      </w:tr>
      <w:tr w:rsidR="008D0EC7" w:rsidRPr="0050482A" w14:paraId="72F40CBE" w14:textId="77777777" w:rsidTr="00716C3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790" w:type="dxa"/>
            <w:hideMark/>
          </w:tcPr>
          <w:p w14:paraId="5FDF80CD" w14:textId="77777777" w:rsidR="008D0EC7" w:rsidRPr="0050482A" w:rsidRDefault="008D0EC7" w:rsidP="0050482A">
            <w:pPr>
              <w:spacing w:after="0" w:line="276" w:lineRule="auto"/>
              <w:ind w:left="0" w:firstLine="0"/>
              <w:rPr>
                <w:color w:val="auto"/>
                <w:kern w:val="0"/>
                <w:szCs w:val="24"/>
                <w14:ligatures w14:val="none"/>
              </w:rPr>
            </w:pPr>
            <w:r w:rsidRPr="0050482A">
              <w:rPr>
                <w:color w:val="auto"/>
                <w:kern w:val="0"/>
                <w:szCs w:val="24"/>
                <w14:ligatures w14:val="none"/>
              </w:rPr>
              <w:t xml:space="preserve">Never Attended </w:t>
            </w:r>
          </w:p>
        </w:tc>
        <w:tc>
          <w:tcPr>
            <w:tcW w:w="2340" w:type="dxa"/>
            <w:hideMark/>
          </w:tcPr>
          <w:p w14:paraId="1C5D2785" w14:textId="09933BE5" w:rsidR="008D0EC7" w:rsidRPr="0050482A" w:rsidRDefault="00D61113" w:rsidP="0050482A">
            <w:pPr>
              <w:spacing w:after="0" w:line="276" w:lineRule="auto"/>
              <w:ind w:left="0" w:firstLine="0"/>
              <w:jc w:val="right"/>
              <w:cnfStyle w:val="000000100000" w:firstRow="0" w:lastRow="0" w:firstColumn="0" w:lastColumn="0" w:oddVBand="0" w:evenVBand="0" w:oddHBand="1" w:evenHBand="0" w:firstRowFirstColumn="0" w:firstRowLastColumn="0" w:lastRowFirstColumn="0" w:lastRowLastColumn="0"/>
              <w:rPr>
                <w:b/>
                <w:bCs/>
                <w:color w:val="auto"/>
                <w:kern w:val="0"/>
                <w:szCs w:val="24"/>
                <w14:ligatures w14:val="none"/>
              </w:rPr>
            </w:pPr>
            <w:r>
              <w:rPr>
                <w:b/>
                <w:bCs/>
                <w:color w:val="auto"/>
                <w:kern w:val="0"/>
                <w:szCs w:val="24"/>
                <w14:ligatures w14:val="none"/>
              </w:rPr>
              <w:t>63</w:t>
            </w:r>
          </w:p>
        </w:tc>
        <w:tc>
          <w:tcPr>
            <w:tcW w:w="3510" w:type="dxa"/>
            <w:hideMark/>
          </w:tcPr>
          <w:p w14:paraId="3CC1D423" w14:textId="706D637B" w:rsidR="008D0EC7" w:rsidRPr="0050482A" w:rsidRDefault="00D61113" w:rsidP="0050482A">
            <w:pPr>
              <w:spacing w:after="0" w:line="276" w:lineRule="auto"/>
              <w:ind w:left="0" w:firstLine="0"/>
              <w:jc w:val="center"/>
              <w:cnfStyle w:val="000000100000" w:firstRow="0" w:lastRow="0" w:firstColumn="0" w:lastColumn="0" w:oddVBand="0" w:evenVBand="0" w:oddHBand="1" w:evenHBand="0" w:firstRowFirstColumn="0" w:firstRowLastColumn="0" w:lastRowFirstColumn="0" w:lastRowLastColumn="0"/>
              <w:rPr>
                <w:b/>
                <w:bCs/>
                <w:color w:val="auto"/>
                <w:kern w:val="0"/>
                <w:szCs w:val="24"/>
                <w14:ligatures w14:val="none"/>
              </w:rPr>
            </w:pPr>
            <w:r>
              <w:rPr>
                <w:b/>
                <w:bCs/>
                <w:color w:val="auto"/>
                <w:kern w:val="0"/>
                <w:szCs w:val="24"/>
                <w14:ligatures w14:val="none"/>
              </w:rPr>
              <w:t>40%</w:t>
            </w:r>
          </w:p>
        </w:tc>
      </w:tr>
      <w:tr w:rsidR="008D0EC7" w:rsidRPr="0050482A" w14:paraId="5191A7A9" w14:textId="77777777" w:rsidTr="00716C30">
        <w:trPr>
          <w:trHeight w:val="315"/>
        </w:trPr>
        <w:tc>
          <w:tcPr>
            <w:cnfStyle w:val="001000000000" w:firstRow="0" w:lastRow="0" w:firstColumn="1" w:lastColumn="0" w:oddVBand="0" w:evenVBand="0" w:oddHBand="0" w:evenHBand="0" w:firstRowFirstColumn="0" w:firstRowLastColumn="0" w:lastRowFirstColumn="0" w:lastRowLastColumn="0"/>
            <w:tcW w:w="2790" w:type="dxa"/>
            <w:hideMark/>
          </w:tcPr>
          <w:p w14:paraId="1799C08C" w14:textId="77777777" w:rsidR="008D0EC7" w:rsidRPr="0050482A" w:rsidRDefault="008D0EC7" w:rsidP="0050482A">
            <w:pPr>
              <w:spacing w:after="0" w:line="276" w:lineRule="auto"/>
              <w:ind w:left="0" w:firstLine="0"/>
              <w:rPr>
                <w:color w:val="auto"/>
                <w:kern w:val="0"/>
                <w:szCs w:val="24"/>
                <w14:ligatures w14:val="none"/>
              </w:rPr>
            </w:pPr>
            <w:r w:rsidRPr="0050482A">
              <w:rPr>
                <w:color w:val="auto"/>
                <w:kern w:val="0"/>
                <w:szCs w:val="24"/>
                <w14:ligatures w14:val="none"/>
              </w:rPr>
              <w:t xml:space="preserve">Drop Out </w:t>
            </w:r>
          </w:p>
        </w:tc>
        <w:tc>
          <w:tcPr>
            <w:tcW w:w="2340" w:type="dxa"/>
            <w:hideMark/>
          </w:tcPr>
          <w:p w14:paraId="007C8784" w14:textId="2F8E54BB" w:rsidR="008D0EC7" w:rsidRPr="0050482A" w:rsidRDefault="00D61113" w:rsidP="0050482A">
            <w:pPr>
              <w:spacing w:after="0" w:line="276" w:lineRule="auto"/>
              <w:ind w:left="0" w:firstLine="0"/>
              <w:jc w:val="right"/>
              <w:cnfStyle w:val="000000000000" w:firstRow="0" w:lastRow="0" w:firstColumn="0" w:lastColumn="0" w:oddVBand="0" w:evenVBand="0" w:oddHBand="0" w:evenHBand="0" w:firstRowFirstColumn="0" w:firstRowLastColumn="0" w:lastRowFirstColumn="0" w:lastRowLastColumn="0"/>
              <w:rPr>
                <w:b/>
                <w:bCs/>
                <w:color w:val="auto"/>
                <w:kern w:val="0"/>
                <w:szCs w:val="24"/>
                <w14:ligatures w14:val="none"/>
              </w:rPr>
            </w:pPr>
            <w:r>
              <w:rPr>
                <w:b/>
                <w:bCs/>
                <w:color w:val="auto"/>
                <w:kern w:val="0"/>
                <w:szCs w:val="24"/>
                <w14:ligatures w14:val="none"/>
              </w:rPr>
              <w:t>73</w:t>
            </w:r>
          </w:p>
        </w:tc>
        <w:tc>
          <w:tcPr>
            <w:tcW w:w="3510" w:type="dxa"/>
            <w:hideMark/>
          </w:tcPr>
          <w:p w14:paraId="44677F76" w14:textId="025544E8" w:rsidR="008D0EC7" w:rsidRPr="0050482A" w:rsidRDefault="00D61113" w:rsidP="0050482A">
            <w:pPr>
              <w:spacing w:after="0" w:line="276" w:lineRule="auto"/>
              <w:ind w:left="0" w:firstLine="0"/>
              <w:jc w:val="center"/>
              <w:cnfStyle w:val="000000000000" w:firstRow="0" w:lastRow="0" w:firstColumn="0" w:lastColumn="0" w:oddVBand="0" w:evenVBand="0" w:oddHBand="0" w:evenHBand="0" w:firstRowFirstColumn="0" w:firstRowLastColumn="0" w:lastRowFirstColumn="0" w:lastRowLastColumn="0"/>
              <w:rPr>
                <w:b/>
                <w:bCs/>
                <w:color w:val="auto"/>
                <w:kern w:val="0"/>
                <w:szCs w:val="24"/>
                <w14:ligatures w14:val="none"/>
              </w:rPr>
            </w:pPr>
            <w:r>
              <w:rPr>
                <w:b/>
                <w:bCs/>
                <w:color w:val="auto"/>
                <w:kern w:val="0"/>
                <w:szCs w:val="24"/>
                <w14:ligatures w14:val="none"/>
              </w:rPr>
              <w:t>46.5%</w:t>
            </w:r>
          </w:p>
        </w:tc>
      </w:tr>
      <w:tr w:rsidR="008D0EC7" w:rsidRPr="0050482A" w14:paraId="3025D191" w14:textId="77777777" w:rsidTr="00716C3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790" w:type="dxa"/>
            <w:hideMark/>
          </w:tcPr>
          <w:p w14:paraId="5BD9E2DF" w14:textId="77777777" w:rsidR="008D0EC7" w:rsidRPr="0050482A" w:rsidRDefault="008D0EC7" w:rsidP="0050482A">
            <w:pPr>
              <w:spacing w:after="0" w:line="276" w:lineRule="auto"/>
              <w:ind w:left="0" w:firstLine="0"/>
              <w:rPr>
                <w:color w:val="auto"/>
                <w:kern w:val="0"/>
                <w:szCs w:val="24"/>
                <w14:ligatures w14:val="none"/>
              </w:rPr>
            </w:pPr>
            <w:r w:rsidRPr="0050482A">
              <w:rPr>
                <w:color w:val="auto"/>
                <w:kern w:val="0"/>
                <w:szCs w:val="24"/>
                <w14:ligatures w14:val="none"/>
              </w:rPr>
              <w:t xml:space="preserve">Secondary &amp; above </w:t>
            </w:r>
          </w:p>
        </w:tc>
        <w:tc>
          <w:tcPr>
            <w:tcW w:w="2340" w:type="dxa"/>
            <w:hideMark/>
          </w:tcPr>
          <w:p w14:paraId="50E1751B" w14:textId="1C4129E3" w:rsidR="008D0EC7" w:rsidRPr="0050482A" w:rsidRDefault="00D61113" w:rsidP="0050482A">
            <w:pPr>
              <w:spacing w:after="0" w:line="276" w:lineRule="auto"/>
              <w:ind w:left="0" w:firstLine="0"/>
              <w:jc w:val="right"/>
              <w:cnfStyle w:val="000000100000" w:firstRow="0" w:lastRow="0" w:firstColumn="0" w:lastColumn="0" w:oddVBand="0" w:evenVBand="0" w:oddHBand="1" w:evenHBand="0" w:firstRowFirstColumn="0" w:firstRowLastColumn="0" w:lastRowFirstColumn="0" w:lastRowLastColumn="0"/>
              <w:rPr>
                <w:b/>
                <w:bCs/>
                <w:color w:val="auto"/>
                <w:kern w:val="0"/>
                <w:szCs w:val="24"/>
                <w:u w:val="single"/>
                <w14:ligatures w14:val="none"/>
              </w:rPr>
            </w:pPr>
            <w:r>
              <w:rPr>
                <w:b/>
                <w:bCs/>
                <w:color w:val="auto"/>
                <w:kern w:val="0"/>
                <w:szCs w:val="24"/>
                <w:u w:val="single"/>
                <w14:ligatures w14:val="none"/>
              </w:rPr>
              <w:t>21</w:t>
            </w:r>
          </w:p>
        </w:tc>
        <w:tc>
          <w:tcPr>
            <w:tcW w:w="3510" w:type="dxa"/>
            <w:hideMark/>
          </w:tcPr>
          <w:p w14:paraId="74565C74" w14:textId="0AF0A663" w:rsidR="008D0EC7" w:rsidRPr="0050482A" w:rsidRDefault="00D61113" w:rsidP="0050482A">
            <w:pPr>
              <w:spacing w:after="0" w:line="276" w:lineRule="auto"/>
              <w:ind w:left="0" w:firstLine="0"/>
              <w:jc w:val="center"/>
              <w:cnfStyle w:val="000000100000" w:firstRow="0" w:lastRow="0" w:firstColumn="0" w:lastColumn="0" w:oddVBand="0" w:evenVBand="0" w:oddHBand="1" w:evenHBand="0" w:firstRowFirstColumn="0" w:firstRowLastColumn="0" w:lastRowFirstColumn="0" w:lastRowLastColumn="0"/>
              <w:rPr>
                <w:b/>
                <w:bCs/>
                <w:color w:val="auto"/>
                <w:kern w:val="0"/>
                <w:szCs w:val="24"/>
                <w14:ligatures w14:val="none"/>
              </w:rPr>
            </w:pPr>
            <w:r>
              <w:rPr>
                <w:b/>
                <w:bCs/>
                <w:color w:val="auto"/>
                <w:kern w:val="0"/>
                <w:szCs w:val="24"/>
                <w14:ligatures w14:val="none"/>
              </w:rPr>
              <w:t>13.5%</w:t>
            </w:r>
          </w:p>
        </w:tc>
      </w:tr>
      <w:tr w:rsidR="008D0EC7" w:rsidRPr="0050482A" w14:paraId="7FD3F9CF" w14:textId="77777777" w:rsidTr="00716C30">
        <w:trPr>
          <w:trHeight w:val="315"/>
        </w:trPr>
        <w:tc>
          <w:tcPr>
            <w:cnfStyle w:val="001000000000" w:firstRow="0" w:lastRow="0" w:firstColumn="1" w:lastColumn="0" w:oddVBand="0" w:evenVBand="0" w:oddHBand="0" w:evenHBand="0" w:firstRowFirstColumn="0" w:firstRowLastColumn="0" w:lastRowFirstColumn="0" w:lastRowLastColumn="0"/>
            <w:tcW w:w="2790" w:type="dxa"/>
            <w:hideMark/>
          </w:tcPr>
          <w:p w14:paraId="35E5723B" w14:textId="77777777" w:rsidR="008D0EC7" w:rsidRPr="0050482A" w:rsidRDefault="008D0EC7" w:rsidP="0050482A">
            <w:pPr>
              <w:spacing w:after="0" w:line="276" w:lineRule="auto"/>
              <w:ind w:left="0" w:firstLine="0"/>
              <w:rPr>
                <w:color w:val="auto"/>
                <w:kern w:val="0"/>
                <w:szCs w:val="24"/>
                <w14:ligatures w14:val="none"/>
              </w:rPr>
            </w:pPr>
            <w:r w:rsidRPr="0050482A">
              <w:rPr>
                <w:color w:val="auto"/>
                <w:kern w:val="0"/>
                <w:szCs w:val="24"/>
                <w14:ligatures w14:val="none"/>
              </w:rPr>
              <w:t>Total</w:t>
            </w:r>
          </w:p>
        </w:tc>
        <w:tc>
          <w:tcPr>
            <w:tcW w:w="2340" w:type="dxa"/>
            <w:hideMark/>
          </w:tcPr>
          <w:p w14:paraId="3E5C1102" w14:textId="2C004C1A" w:rsidR="008D0EC7" w:rsidRPr="0050482A" w:rsidRDefault="008D0EC7" w:rsidP="0050482A">
            <w:pPr>
              <w:spacing w:after="0" w:line="276" w:lineRule="auto"/>
              <w:ind w:left="0" w:firstLine="0"/>
              <w:cnfStyle w:val="000000000000" w:firstRow="0" w:lastRow="0" w:firstColumn="0" w:lastColumn="0" w:oddVBand="0" w:evenVBand="0" w:oddHBand="0" w:evenHBand="0" w:firstRowFirstColumn="0" w:firstRowLastColumn="0" w:lastRowFirstColumn="0" w:lastRowLastColumn="0"/>
              <w:rPr>
                <w:b/>
                <w:bCs/>
                <w:color w:val="auto"/>
                <w:kern w:val="0"/>
                <w:szCs w:val="24"/>
                <w14:ligatures w14:val="none"/>
              </w:rPr>
            </w:pPr>
            <w:r w:rsidRPr="0050482A">
              <w:rPr>
                <w:b/>
                <w:bCs/>
                <w:color w:val="auto"/>
                <w:kern w:val="0"/>
                <w:szCs w:val="24"/>
                <w14:ligatures w14:val="none"/>
              </w:rPr>
              <w:t xml:space="preserve">                  </w:t>
            </w:r>
            <w:r w:rsidR="005222D1">
              <w:rPr>
                <w:b/>
                <w:bCs/>
                <w:color w:val="auto"/>
                <w:kern w:val="0"/>
                <w:szCs w:val="24"/>
                <w14:ligatures w14:val="none"/>
              </w:rPr>
              <w:t xml:space="preserve"> </w:t>
            </w:r>
            <w:r w:rsidRPr="0050482A">
              <w:rPr>
                <w:b/>
                <w:bCs/>
                <w:color w:val="auto"/>
                <w:kern w:val="0"/>
                <w:szCs w:val="24"/>
                <w14:ligatures w14:val="none"/>
              </w:rPr>
              <w:t xml:space="preserve">          </w:t>
            </w:r>
            <w:r w:rsidR="00D61113">
              <w:rPr>
                <w:b/>
                <w:bCs/>
                <w:color w:val="auto"/>
                <w:kern w:val="0"/>
                <w:szCs w:val="24"/>
                <w14:ligatures w14:val="none"/>
              </w:rPr>
              <w:t>157</w:t>
            </w:r>
          </w:p>
        </w:tc>
        <w:tc>
          <w:tcPr>
            <w:tcW w:w="3510" w:type="dxa"/>
            <w:hideMark/>
          </w:tcPr>
          <w:p w14:paraId="6D054FD1" w14:textId="77777777" w:rsidR="008D0EC7" w:rsidRPr="0050482A" w:rsidRDefault="008D0EC7" w:rsidP="0050482A">
            <w:pPr>
              <w:spacing w:after="0" w:line="276" w:lineRule="auto"/>
              <w:ind w:left="0" w:firstLine="0"/>
              <w:jc w:val="center"/>
              <w:cnfStyle w:val="000000000000" w:firstRow="0" w:lastRow="0" w:firstColumn="0" w:lastColumn="0" w:oddVBand="0" w:evenVBand="0" w:oddHBand="0" w:evenHBand="0" w:firstRowFirstColumn="0" w:firstRowLastColumn="0" w:lastRowFirstColumn="0" w:lastRowLastColumn="0"/>
              <w:rPr>
                <w:b/>
                <w:bCs/>
                <w:color w:val="auto"/>
                <w:kern w:val="0"/>
                <w:szCs w:val="24"/>
                <w14:ligatures w14:val="none"/>
              </w:rPr>
            </w:pPr>
            <w:r w:rsidRPr="0050482A">
              <w:rPr>
                <w:b/>
                <w:bCs/>
                <w:color w:val="auto"/>
                <w:kern w:val="0"/>
                <w:szCs w:val="24"/>
                <w14:ligatures w14:val="none"/>
              </w:rPr>
              <w:t>100%</w:t>
            </w:r>
          </w:p>
        </w:tc>
      </w:tr>
    </w:tbl>
    <w:p w14:paraId="1844422F" w14:textId="2BC83FA4" w:rsidR="008D0EC7" w:rsidRPr="0050482A" w:rsidRDefault="005A663E" w:rsidP="0050482A">
      <w:pPr>
        <w:spacing w:after="0" w:line="276" w:lineRule="auto"/>
        <w:ind w:left="0" w:firstLine="0"/>
        <w:rPr>
          <w:color w:val="auto"/>
          <w:szCs w:val="24"/>
        </w:rPr>
      </w:pPr>
      <w:r>
        <w:rPr>
          <w:noProof/>
        </w:rPr>
        <w:lastRenderedPageBreak/>
        <mc:AlternateContent>
          <mc:Choice Requires="wps">
            <w:drawing>
              <wp:anchor distT="0" distB="0" distL="114300" distR="114300" simplePos="0" relativeHeight="251734016" behindDoc="0" locked="0" layoutInCell="1" allowOverlap="1" wp14:anchorId="123721E0" wp14:editId="767CF29E">
                <wp:simplePos x="0" y="0"/>
                <wp:positionH relativeFrom="margin">
                  <wp:align>left</wp:align>
                </wp:positionH>
                <wp:positionV relativeFrom="paragraph">
                  <wp:posOffset>1052</wp:posOffset>
                </wp:positionV>
                <wp:extent cx="5603875" cy="243005"/>
                <wp:effectExtent l="0" t="0" r="0" b="5080"/>
                <wp:wrapNone/>
                <wp:docPr id="16" name="Text Box 16"/>
                <wp:cNvGraphicFramePr/>
                <a:graphic xmlns:a="http://schemas.openxmlformats.org/drawingml/2006/main">
                  <a:graphicData uri="http://schemas.microsoft.com/office/word/2010/wordprocessingShape">
                    <wps:wsp>
                      <wps:cNvSpPr txBox="1"/>
                      <wps:spPr>
                        <a:xfrm>
                          <a:off x="0" y="0"/>
                          <a:ext cx="5603875" cy="243005"/>
                        </a:xfrm>
                        <a:prstGeom prst="rect">
                          <a:avLst/>
                        </a:prstGeom>
                        <a:solidFill>
                          <a:prstClr val="white"/>
                        </a:solidFill>
                        <a:ln>
                          <a:noFill/>
                        </a:ln>
                      </wps:spPr>
                      <wps:txbx>
                        <w:txbxContent>
                          <w:p w14:paraId="07D6F979" w14:textId="2861E2A3" w:rsidR="005A663E" w:rsidRPr="005A663E" w:rsidRDefault="005A663E" w:rsidP="005A663E">
                            <w:pPr>
                              <w:pStyle w:val="Caption"/>
                              <w:rPr>
                                <w:b/>
                                <w:bCs/>
                                <w:noProof/>
                                <w:color w:val="auto"/>
                                <w:sz w:val="36"/>
                                <w:szCs w:val="36"/>
                              </w:rPr>
                            </w:pPr>
                            <w:bookmarkStart w:id="158" w:name="_Toc141876541"/>
                            <w:r w:rsidRPr="005A663E">
                              <w:rPr>
                                <w:b/>
                                <w:bCs/>
                                <w:color w:val="auto"/>
                                <w:sz w:val="24"/>
                                <w:szCs w:val="24"/>
                              </w:rPr>
                              <w:t xml:space="preserve">Figure </w:t>
                            </w:r>
                            <w:r w:rsidRPr="005A663E">
                              <w:rPr>
                                <w:b/>
                                <w:bCs/>
                                <w:color w:val="auto"/>
                                <w:sz w:val="24"/>
                                <w:szCs w:val="24"/>
                              </w:rPr>
                              <w:fldChar w:fldCharType="begin"/>
                            </w:r>
                            <w:r w:rsidRPr="005A663E">
                              <w:rPr>
                                <w:b/>
                                <w:bCs/>
                                <w:color w:val="auto"/>
                                <w:sz w:val="24"/>
                                <w:szCs w:val="24"/>
                              </w:rPr>
                              <w:instrText xml:space="preserve"> SEQ Figure \* ARABIC </w:instrText>
                            </w:r>
                            <w:r w:rsidRPr="005A663E">
                              <w:rPr>
                                <w:b/>
                                <w:bCs/>
                                <w:color w:val="auto"/>
                                <w:sz w:val="24"/>
                                <w:szCs w:val="24"/>
                              </w:rPr>
                              <w:fldChar w:fldCharType="separate"/>
                            </w:r>
                            <w:r w:rsidR="00A02702">
                              <w:rPr>
                                <w:b/>
                                <w:bCs/>
                                <w:noProof/>
                                <w:color w:val="auto"/>
                                <w:sz w:val="24"/>
                                <w:szCs w:val="24"/>
                              </w:rPr>
                              <w:t>10</w:t>
                            </w:r>
                            <w:r w:rsidRPr="005A663E">
                              <w:rPr>
                                <w:b/>
                                <w:bCs/>
                                <w:color w:val="auto"/>
                                <w:sz w:val="24"/>
                                <w:szCs w:val="24"/>
                              </w:rPr>
                              <w:fldChar w:fldCharType="end"/>
                            </w:r>
                            <w:r w:rsidRPr="005A663E">
                              <w:rPr>
                                <w:b/>
                                <w:bCs/>
                                <w:color w:val="auto"/>
                                <w:sz w:val="24"/>
                                <w:szCs w:val="24"/>
                              </w:rPr>
                              <w:t>: Education Status of PAPs</w:t>
                            </w:r>
                            <w:bookmarkEnd w:id="158"/>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23721E0" id="Text Box 16" o:spid="_x0000_s1036" type="#_x0000_t202" style="position:absolute;margin-left:0;margin-top:.1pt;width:441.25pt;height:19.15pt;z-index:251734016;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oaJnMAIAAGoEAAAOAAAAZHJzL2Uyb0RvYy54bWysVMGO2jAQvVfqP1i+lwS20FVEWFFWVJXQ&#10;7kpQ7dk4DrFke1zbkNCv79gh0G57qnpxxjPjZ795M5k/dFqRk3BeginpeJRTIgyHSppDSb/t1h/u&#10;KfGBmYopMKKkZ+Hpw+L9u3lrCzGBBlQlHEEQ44vWlrQJwRZZ5nkjNPMjsMJgsAanWcCtO2SVYy2i&#10;a5VN8nyWteAq64AL79H72AfpIuHXteDhua69CESVFN8W0urSuo9rtpiz4uCYbSS/PIP9wys0kwYv&#10;vUI9ssDI0ck/oLTkDjzUYcRBZ1DXkovEAdmM8zdstg2zInHB4nh7LZP/f7D86fTiiKxQuxklhmnU&#10;aCe6QD5DR9CF9WmtLzBtazExdOjH3MHv0Rlpd7XT8YuECMax0udrdSMaR+d0lt/df5pSwjE2+XiX&#10;59MIk91OW+fDFwGaRKOkDtVLRWWnjQ996pASL/OgZLWWSsVNDKyUIyeGSreNDOIC/luWMjHXQDzV&#10;A0ZPFin2VKIVun3XlyT1R3TtoTojfQd9A3nL1xIv3DAfXpjDjkHGOAXhGZdaQVtSuFiUNOB+/M0f&#10;81FIjFLSYgeW1H8/MicoUV8NShzbdTDcYOwHwxz1CpDqGOfL8mTiARfUYNYO9CsOxzLegiFmON5V&#10;0jCYq9DPAQ4XF8tlSsKmtCxszNbyCD0Udte9MmcvsgQU9AmG3mTFG3X63L7My2OAWibpblW81Bsb&#10;Ool/Gb44Mb/uU9btF7H4CQAA//8DAFBLAwQUAAYACAAAACEAJttGZ9sAAAAEAQAADwAAAGRycy9k&#10;b3ducmV2LnhtbEyPwU7DMBBE70j8g7VIXBB1CGoVhWwqaOEGh5aq5228JBHxOoqdJv17zAmOoxnN&#10;vCnWs+3UmQffOkF4WCSgWCpnWqkRDp9v9xkoH0gMdU4Y4cIe1uX1VUG5cZPs+LwPtYol4nNCaELo&#10;c6191bAlv3A9S/S+3GApRDnU2gw0xXLb6TRJVtpSK3GhoZ43DVff+9EirLbDOO1kc7c9vL7TR1+n&#10;x5fLEfH2Zn5+AhV4Dn9h+MWP6FBGppMbxXjVIcQjASEFFb0sS5egTgiP2RJ0Wej/8OUPAAAA//8D&#10;AFBLAQItABQABgAIAAAAIQC2gziS/gAAAOEBAAATAAAAAAAAAAAAAAAAAAAAAABbQ29udGVudF9U&#10;eXBlc10ueG1sUEsBAi0AFAAGAAgAAAAhADj9If/WAAAAlAEAAAsAAAAAAAAAAAAAAAAALwEAAF9y&#10;ZWxzLy5yZWxzUEsBAi0AFAAGAAgAAAAhAKKhomcwAgAAagQAAA4AAAAAAAAAAAAAAAAALgIAAGRy&#10;cy9lMm9Eb2MueG1sUEsBAi0AFAAGAAgAAAAhACbbRmfbAAAABAEAAA8AAAAAAAAAAAAAAAAAigQA&#10;AGRycy9kb3ducmV2LnhtbFBLBQYAAAAABAAEAPMAAACSBQAAAAA=&#10;" stroked="f">
                <v:textbox inset="0,0,0,0">
                  <w:txbxContent>
                    <w:p w14:paraId="07D6F979" w14:textId="2861E2A3" w:rsidR="005A663E" w:rsidRPr="005A663E" w:rsidRDefault="005A663E" w:rsidP="005A663E">
                      <w:pPr>
                        <w:pStyle w:val="Caption"/>
                        <w:rPr>
                          <w:b/>
                          <w:bCs/>
                          <w:noProof/>
                          <w:color w:val="auto"/>
                          <w:sz w:val="36"/>
                          <w:szCs w:val="36"/>
                        </w:rPr>
                      </w:pPr>
                      <w:bookmarkStart w:id="159" w:name="_Toc141876541"/>
                      <w:r w:rsidRPr="005A663E">
                        <w:rPr>
                          <w:b/>
                          <w:bCs/>
                          <w:color w:val="auto"/>
                          <w:sz w:val="24"/>
                          <w:szCs w:val="24"/>
                        </w:rPr>
                        <w:t xml:space="preserve">Figure </w:t>
                      </w:r>
                      <w:r w:rsidRPr="005A663E">
                        <w:rPr>
                          <w:b/>
                          <w:bCs/>
                          <w:color w:val="auto"/>
                          <w:sz w:val="24"/>
                          <w:szCs w:val="24"/>
                        </w:rPr>
                        <w:fldChar w:fldCharType="begin"/>
                      </w:r>
                      <w:r w:rsidRPr="005A663E">
                        <w:rPr>
                          <w:b/>
                          <w:bCs/>
                          <w:color w:val="auto"/>
                          <w:sz w:val="24"/>
                          <w:szCs w:val="24"/>
                        </w:rPr>
                        <w:instrText xml:space="preserve"> SEQ Figure \* ARABIC </w:instrText>
                      </w:r>
                      <w:r w:rsidRPr="005A663E">
                        <w:rPr>
                          <w:b/>
                          <w:bCs/>
                          <w:color w:val="auto"/>
                          <w:sz w:val="24"/>
                          <w:szCs w:val="24"/>
                        </w:rPr>
                        <w:fldChar w:fldCharType="separate"/>
                      </w:r>
                      <w:r w:rsidR="00A02702">
                        <w:rPr>
                          <w:b/>
                          <w:bCs/>
                          <w:noProof/>
                          <w:color w:val="auto"/>
                          <w:sz w:val="24"/>
                          <w:szCs w:val="24"/>
                        </w:rPr>
                        <w:t>10</w:t>
                      </w:r>
                      <w:r w:rsidRPr="005A663E">
                        <w:rPr>
                          <w:b/>
                          <w:bCs/>
                          <w:color w:val="auto"/>
                          <w:sz w:val="24"/>
                          <w:szCs w:val="24"/>
                        </w:rPr>
                        <w:fldChar w:fldCharType="end"/>
                      </w:r>
                      <w:r w:rsidRPr="005A663E">
                        <w:rPr>
                          <w:b/>
                          <w:bCs/>
                          <w:color w:val="auto"/>
                          <w:sz w:val="24"/>
                          <w:szCs w:val="24"/>
                        </w:rPr>
                        <w:t>: Education Status of PAPs</w:t>
                      </w:r>
                      <w:bookmarkEnd w:id="159"/>
                    </w:p>
                  </w:txbxContent>
                </v:textbox>
                <w10:wrap anchorx="margin"/>
              </v:shape>
            </w:pict>
          </mc:Fallback>
        </mc:AlternateContent>
      </w:r>
      <w:r w:rsidR="008D0EC7" w:rsidRPr="0050482A">
        <w:rPr>
          <w:noProof/>
          <w:szCs w:val="24"/>
        </w:rPr>
        <mc:AlternateContent>
          <mc:Choice Requires="wps">
            <w:drawing>
              <wp:anchor distT="0" distB="0" distL="114300" distR="114300" simplePos="0" relativeHeight="251675648" behindDoc="0" locked="0" layoutInCell="1" allowOverlap="1" wp14:anchorId="2EF76352" wp14:editId="3503EA5F">
                <wp:simplePos x="0" y="0"/>
                <wp:positionH relativeFrom="column">
                  <wp:posOffset>25400</wp:posOffset>
                </wp:positionH>
                <wp:positionV relativeFrom="paragraph">
                  <wp:posOffset>93345</wp:posOffset>
                </wp:positionV>
                <wp:extent cx="5603875" cy="228600"/>
                <wp:effectExtent l="0" t="0" r="0" b="0"/>
                <wp:wrapNone/>
                <wp:docPr id="2" name="Text Box 2"/>
                <wp:cNvGraphicFramePr/>
                <a:graphic xmlns:a="http://schemas.openxmlformats.org/drawingml/2006/main">
                  <a:graphicData uri="http://schemas.microsoft.com/office/word/2010/wordprocessingShape">
                    <wps:wsp>
                      <wps:cNvSpPr txBox="1"/>
                      <wps:spPr>
                        <a:xfrm>
                          <a:off x="0" y="0"/>
                          <a:ext cx="5603875" cy="228600"/>
                        </a:xfrm>
                        <a:prstGeom prst="rect">
                          <a:avLst/>
                        </a:prstGeom>
                        <a:solidFill>
                          <a:prstClr val="white"/>
                        </a:solidFill>
                        <a:ln>
                          <a:noFill/>
                        </a:ln>
                      </wps:spPr>
                      <wps:txbx>
                        <w:txbxContent>
                          <w:p w14:paraId="14A42060" w14:textId="24018D88" w:rsidR="008D0EC7" w:rsidRPr="00D4548C" w:rsidRDefault="008D0EC7" w:rsidP="008D0EC7">
                            <w:pPr>
                              <w:pStyle w:val="Caption"/>
                              <w:rPr>
                                <w:b/>
                                <w:bCs/>
                                <w:noProof/>
                                <w:color w:val="auto"/>
                                <w:sz w:val="36"/>
                                <w:szCs w:val="2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EF76352" id="Text Box 2" o:spid="_x0000_s1037" type="#_x0000_t202" style="position:absolute;margin-left:2pt;margin-top:7.35pt;width:441.25pt;height:18pt;z-index:2516756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7ZCnMgIAAGgEAAAOAAAAZHJzL2Uyb0RvYy54bWysVMGO2yAQvVfqPyDujR1Xm0ZWnFWaVapK&#10;0e5KSbVngiFGwgwFEjv9+g44zrbbnqpe8DAzDLz3Zry471tNzsJ5Baai00lOiTAcamWOFf2233yY&#10;U+IDMzXTYERFL8LT++X7d4vOlqKABnQtHMEixpedrWgTgi2zzPNGtMxPwAqDQQmuZQG37pjVjnVY&#10;vdVZkeezrANXWwdceI/ehyFIl6m+lIKHJym9CERXFN8W0urSeohrtlyw8uiYbRS/PoP9wytapgxe&#10;eiv1wAIjJ6f+KNUq7sCDDBMObQZSKi4SBkQzzd+g2TXMioQFyfH2RpP/f2X54/nZEVVXtKDEsBYl&#10;2os+kM/QkyKy01lfYtLOYlro0Y0qj36Pzgi6l66NX4RDMI48X27cxmIcnXez/OP80x0lHGNFMZ/l&#10;ifzs9bR1PnwR0JJoVNShdolSdt76gC/B1DElXuZBq3qjtI6bGFhrR84Mde4aFUR8I574LUubmGsg&#10;nhrC0ZNFiAOUaIX+0CdCpjecB6gvCN/B0D7e8o3CC7fMh2fmsF8QMc5AeMJFaugqCleLkgbcj7/5&#10;Yz7KiFFKOuy/ivrvJ+YEJfqrQYFjs46GG43DaJhTuwaEOsXpsjyZeMAFPZrSQfuCo7GKt2CIGY53&#10;VTSM5joMU4CjxcVqlZKwJS0LW7OzPJYeid33L8zZqywBBX2EsTNZ+UadIXegeXUKIFWSLhI7sHjl&#10;G9s56XMdvTgvv+5T1usPYvkTAAD//wMAUEsDBBQABgAIAAAAIQD/p2g93gAAAAcBAAAPAAAAZHJz&#10;L2Rvd25yZXYueG1sTI/BTsMwEETvSPyDtUhcEHWo2jQKcSpo4QaHlqrnbWySiHgd2U6T/j3LiR53&#10;ZjTztlhPthNn40PrSMHTLAFhqHK6pVrB4ev9MQMRIpLGzpFRcDEB1uXtTYG5diPtzHkfa8ElFHJU&#10;0MTY51KGqjEWw8z1htj7dt5i5NPXUnscudx2cp4kqbTYEi802JtNY6qf/WAVpFs/jDvaPGwPbx/4&#10;2dfz4+vlqNT93fTyDCKaKf6H4Q+f0aFkppMbSAfRKVjwJ5HlxQoE21mWLkGcFCyTFciykNf85S8A&#10;AAD//wMAUEsBAi0AFAAGAAgAAAAhALaDOJL+AAAA4QEAABMAAAAAAAAAAAAAAAAAAAAAAFtDb250&#10;ZW50X1R5cGVzXS54bWxQSwECLQAUAAYACAAAACEAOP0h/9YAAACUAQAACwAAAAAAAAAAAAAAAAAv&#10;AQAAX3JlbHMvLnJlbHNQSwECLQAUAAYACAAAACEA+u2QpzICAABoBAAADgAAAAAAAAAAAAAAAAAu&#10;AgAAZHJzL2Uyb0RvYy54bWxQSwECLQAUAAYACAAAACEA/6doPd4AAAAHAQAADwAAAAAAAAAAAAAA&#10;AACMBAAAZHJzL2Rvd25yZXYueG1sUEsFBgAAAAAEAAQA8wAAAJcFAAAAAA==&#10;" stroked="f">
                <v:textbox inset="0,0,0,0">
                  <w:txbxContent>
                    <w:p w14:paraId="14A42060" w14:textId="24018D88" w:rsidR="008D0EC7" w:rsidRPr="00D4548C" w:rsidRDefault="008D0EC7" w:rsidP="008D0EC7">
                      <w:pPr>
                        <w:pStyle w:val="Caption"/>
                        <w:rPr>
                          <w:b/>
                          <w:bCs/>
                          <w:noProof/>
                          <w:color w:val="auto"/>
                          <w:sz w:val="36"/>
                          <w:szCs w:val="24"/>
                        </w:rPr>
                      </w:pPr>
                    </w:p>
                  </w:txbxContent>
                </v:textbox>
              </v:shape>
            </w:pict>
          </mc:Fallback>
        </mc:AlternateContent>
      </w:r>
    </w:p>
    <w:p w14:paraId="0DABD4F4" w14:textId="04B21A1F" w:rsidR="008D0EC7" w:rsidRPr="0050482A" w:rsidRDefault="008D0EC7" w:rsidP="0050482A">
      <w:pPr>
        <w:spacing w:line="276" w:lineRule="auto"/>
        <w:ind w:left="0" w:firstLine="0"/>
        <w:jc w:val="both"/>
        <w:rPr>
          <w:color w:val="auto"/>
          <w:szCs w:val="24"/>
        </w:rPr>
      </w:pPr>
    </w:p>
    <w:p w14:paraId="141539E2" w14:textId="306A20B5" w:rsidR="008D0EC7" w:rsidRPr="0050482A" w:rsidRDefault="0050482A" w:rsidP="0050482A">
      <w:pPr>
        <w:spacing w:line="276" w:lineRule="auto"/>
        <w:ind w:left="442"/>
        <w:jc w:val="both"/>
        <w:rPr>
          <w:color w:val="auto"/>
          <w:szCs w:val="24"/>
        </w:rPr>
      </w:pPr>
      <w:r w:rsidRPr="0050482A">
        <w:rPr>
          <w:noProof/>
          <w:color w:val="auto"/>
          <w:szCs w:val="24"/>
        </w:rPr>
        <w:drawing>
          <wp:anchor distT="0" distB="0" distL="114300" distR="114300" simplePos="0" relativeHeight="251672576" behindDoc="0" locked="0" layoutInCell="1" allowOverlap="1" wp14:anchorId="0E2B96EA" wp14:editId="141902A8">
            <wp:simplePos x="0" y="0"/>
            <wp:positionH relativeFrom="margin">
              <wp:posOffset>-3810</wp:posOffset>
            </wp:positionH>
            <wp:positionV relativeFrom="paragraph">
              <wp:posOffset>42897</wp:posOffset>
            </wp:positionV>
            <wp:extent cx="5603875" cy="2637366"/>
            <wp:effectExtent l="38100" t="38100" r="34925" b="29845"/>
            <wp:wrapNone/>
            <wp:docPr id="35911456"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603875" cy="2637366"/>
                    </a:xfrm>
                    <a:prstGeom prst="rect">
                      <a:avLst/>
                    </a:prstGeom>
                    <a:noFill/>
                    <a:ln w="38100">
                      <a:solidFill>
                        <a:schemeClr val="accent1"/>
                      </a:solidFill>
                    </a:ln>
                  </pic:spPr>
                </pic:pic>
              </a:graphicData>
            </a:graphic>
            <wp14:sizeRelH relativeFrom="page">
              <wp14:pctWidth>0</wp14:pctWidth>
            </wp14:sizeRelH>
            <wp14:sizeRelV relativeFrom="page">
              <wp14:pctHeight>0</wp14:pctHeight>
            </wp14:sizeRelV>
          </wp:anchor>
        </w:drawing>
      </w:r>
    </w:p>
    <w:p w14:paraId="0D5A5125" w14:textId="00F80C13" w:rsidR="008D0EC7" w:rsidRPr="0050482A" w:rsidRDefault="008D0EC7" w:rsidP="0050482A">
      <w:pPr>
        <w:spacing w:line="276" w:lineRule="auto"/>
        <w:ind w:left="0" w:firstLine="0"/>
        <w:jc w:val="both"/>
        <w:rPr>
          <w:color w:val="auto"/>
          <w:szCs w:val="24"/>
        </w:rPr>
      </w:pPr>
    </w:p>
    <w:p w14:paraId="5CE7BB33" w14:textId="77777777" w:rsidR="008D0EC7" w:rsidRPr="0050482A" w:rsidRDefault="008D0EC7" w:rsidP="0050482A">
      <w:pPr>
        <w:spacing w:line="276" w:lineRule="auto"/>
        <w:ind w:left="442"/>
        <w:jc w:val="both"/>
        <w:rPr>
          <w:color w:val="auto"/>
          <w:szCs w:val="24"/>
        </w:rPr>
      </w:pPr>
    </w:p>
    <w:p w14:paraId="41058DA9" w14:textId="6F072229" w:rsidR="008D0EC7" w:rsidRDefault="008D0EC7" w:rsidP="0050482A">
      <w:pPr>
        <w:spacing w:line="276" w:lineRule="auto"/>
        <w:ind w:left="442"/>
        <w:jc w:val="both"/>
        <w:rPr>
          <w:color w:val="auto"/>
          <w:szCs w:val="24"/>
        </w:rPr>
      </w:pPr>
    </w:p>
    <w:p w14:paraId="7FB66624" w14:textId="6EBC0587" w:rsidR="0050482A" w:rsidRDefault="0050482A" w:rsidP="0050482A">
      <w:pPr>
        <w:spacing w:line="276" w:lineRule="auto"/>
        <w:ind w:left="442"/>
        <w:jc w:val="both"/>
        <w:rPr>
          <w:color w:val="auto"/>
          <w:szCs w:val="24"/>
        </w:rPr>
      </w:pPr>
    </w:p>
    <w:p w14:paraId="3E2CF23F" w14:textId="5D562B6F" w:rsidR="0050482A" w:rsidRDefault="0050482A" w:rsidP="0050482A">
      <w:pPr>
        <w:spacing w:line="276" w:lineRule="auto"/>
        <w:ind w:left="442"/>
        <w:jc w:val="both"/>
        <w:rPr>
          <w:color w:val="auto"/>
          <w:szCs w:val="24"/>
        </w:rPr>
      </w:pPr>
    </w:p>
    <w:p w14:paraId="4DCD2547" w14:textId="521BFA78" w:rsidR="0050482A" w:rsidRDefault="0050482A" w:rsidP="0050482A">
      <w:pPr>
        <w:spacing w:line="276" w:lineRule="auto"/>
        <w:ind w:left="442"/>
        <w:jc w:val="both"/>
        <w:rPr>
          <w:color w:val="auto"/>
          <w:szCs w:val="24"/>
        </w:rPr>
      </w:pPr>
    </w:p>
    <w:p w14:paraId="1664BA18" w14:textId="3143DECC" w:rsidR="0050482A" w:rsidRDefault="0050482A" w:rsidP="0050482A">
      <w:pPr>
        <w:spacing w:line="276" w:lineRule="auto"/>
        <w:ind w:left="442"/>
        <w:jc w:val="both"/>
        <w:rPr>
          <w:color w:val="auto"/>
          <w:szCs w:val="24"/>
        </w:rPr>
      </w:pPr>
    </w:p>
    <w:p w14:paraId="13C6F4CE" w14:textId="77777777" w:rsidR="0050482A" w:rsidRPr="0050482A" w:rsidRDefault="0050482A" w:rsidP="0050482A">
      <w:pPr>
        <w:spacing w:line="276" w:lineRule="auto"/>
        <w:ind w:left="442"/>
        <w:jc w:val="both"/>
        <w:rPr>
          <w:color w:val="auto"/>
          <w:szCs w:val="24"/>
        </w:rPr>
      </w:pPr>
    </w:p>
    <w:p w14:paraId="0D186916" w14:textId="77777777" w:rsidR="008D0EC7" w:rsidRPr="0050482A" w:rsidRDefault="008D0EC7" w:rsidP="0050482A">
      <w:pPr>
        <w:spacing w:line="276" w:lineRule="auto"/>
        <w:ind w:left="442"/>
        <w:jc w:val="both"/>
        <w:rPr>
          <w:color w:val="auto"/>
          <w:szCs w:val="24"/>
        </w:rPr>
      </w:pPr>
    </w:p>
    <w:p w14:paraId="7C84188D" w14:textId="77777777" w:rsidR="008D0EC7" w:rsidRPr="0050482A" w:rsidRDefault="008D0EC7" w:rsidP="0050482A">
      <w:pPr>
        <w:spacing w:line="276" w:lineRule="auto"/>
        <w:ind w:left="442"/>
        <w:jc w:val="both"/>
        <w:rPr>
          <w:color w:val="auto"/>
          <w:szCs w:val="24"/>
        </w:rPr>
      </w:pPr>
    </w:p>
    <w:p w14:paraId="7BAAEEA5" w14:textId="6E4AED64" w:rsidR="00EF160F" w:rsidRPr="0050482A" w:rsidRDefault="00EF160F" w:rsidP="0050482A">
      <w:pPr>
        <w:spacing w:line="276" w:lineRule="auto"/>
        <w:ind w:left="0" w:firstLine="0"/>
        <w:jc w:val="both"/>
        <w:rPr>
          <w:color w:val="auto"/>
          <w:szCs w:val="24"/>
        </w:rPr>
      </w:pPr>
    </w:p>
    <w:p w14:paraId="7C52E6C0" w14:textId="77777777" w:rsidR="008D0EC7" w:rsidRPr="0050482A" w:rsidRDefault="008D0EC7" w:rsidP="0050482A">
      <w:pPr>
        <w:spacing w:line="276" w:lineRule="auto"/>
        <w:ind w:left="0" w:firstLine="0"/>
        <w:jc w:val="both"/>
        <w:rPr>
          <w:b/>
          <w:bCs/>
          <w:color w:val="auto"/>
          <w:szCs w:val="24"/>
        </w:rPr>
      </w:pPr>
    </w:p>
    <w:p w14:paraId="136B3D1A" w14:textId="41011389" w:rsidR="008D0EC7" w:rsidRDefault="008D0EC7" w:rsidP="0050482A">
      <w:pPr>
        <w:spacing w:line="276" w:lineRule="auto"/>
        <w:ind w:left="0" w:firstLine="0"/>
        <w:jc w:val="both"/>
        <w:rPr>
          <w:b/>
          <w:bCs/>
          <w:color w:val="auto"/>
          <w:szCs w:val="24"/>
        </w:rPr>
      </w:pPr>
    </w:p>
    <w:p w14:paraId="61574A55" w14:textId="6CCB775E" w:rsidR="00AC0E10" w:rsidRDefault="00AC0E10" w:rsidP="0050482A">
      <w:pPr>
        <w:spacing w:line="276" w:lineRule="auto"/>
        <w:ind w:left="0" w:firstLine="0"/>
        <w:jc w:val="both"/>
        <w:rPr>
          <w:b/>
          <w:bCs/>
          <w:color w:val="auto"/>
          <w:szCs w:val="24"/>
        </w:rPr>
      </w:pPr>
    </w:p>
    <w:p w14:paraId="54AF3ED8" w14:textId="77777777" w:rsidR="00AC0E10" w:rsidRPr="0050482A" w:rsidRDefault="00AC0E10" w:rsidP="0050482A">
      <w:pPr>
        <w:spacing w:line="276" w:lineRule="auto"/>
        <w:ind w:left="0" w:firstLine="0"/>
        <w:jc w:val="both"/>
        <w:rPr>
          <w:b/>
          <w:bCs/>
          <w:color w:val="auto"/>
          <w:szCs w:val="24"/>
        </w:rPr>
      </w:pPr>
    </w:p>
    <w:p w14:paraId="1413D0E9" w14:textId="7374A477" w:rsidR="008D0EC7" w:rsidRPr="0090064E" w:rsidRDefault="0090064E" w:rsidP="0090064E">
      <w:pPr>
        <w:pStyle w:val="Heading3"/>
        <w:rPr>
          <w:rFonts w:ascii="Times New Roman" w:hAnsi="Times New Roman" w:cs="Times New Roman"/>
          <w:b/>
          <w:bCs/>
          <w:color w:val="auto"/>
        </w:rPr>
      </w:pPr>
      <w:bookmarkStart w:id="160" w:name="_Toc142896482"/>
      <w:r w:rsidRPr="0090064E">
        <w:rPr>
          <w:rFonts w:ascii="Times New Roman" w:hAnsi="Times New Roman" w:cs="Times New Roman"/>
          <w:b/>
          <w:bCs/>
          <w:color w:val="auto"/>
        </w:rPr>
        <w:t>3.3.4</w:t>
      </w:r>
      <w:r w:rsidRPr="0090064E">
        <w:rPr>
          <w:rFonts w:ascii="Times New Roman" w:hAnsi="Times New Roman" w:cs="Times New Roman"/>
          <w:b/>
          <w:bCs/>
          <w:color w:val="auto"/>
        </w:rPr>
        <w:tab/>
      </w:r>
      <w:r w:rsidR="008D0EC7" w:rsidRPr="0090064E">
        <w:rPr>
          <w:rFonts w:ascii="Times New Roman" w:hAnsi="Times New Roman" w:cs="Times New Roman"/>
          <w:b/>
          <w:bCs/>
          <w:color w:val="auto"/>
        </w:rPr>
        <w:t>Main Occupation for PAPs</w:t>
      </w:r>
      <w:bookmarkEnd w:id="160"/>
    </w:p>
    <w:p w14:paraId="5742328A" w14:textId="77777777" w:rsidR="008D0EC7" w:rsidRPr="0050482A" w:rsidRDefault="008D0EC7" w:rsidP="0050482A">
      <w:pPr>
        <w:spacing w:line="276" w:lineRule="auto"/>
        <w:ind w:left="0" w:firstLine="0"/>
        <w:jc w:val="both"/>
        <w:rPr>
          <w:b/>
          <w:bCs/>
          <w:color w:val="auto"/>
          <w:sz w:val="14"/>
          <w:szCs w:val="14"/>
        </w:rPr>
      </w:pPr>
    </w:p>
    <w:p w14:paraId="2199C54E" w14:textId="77777777" w:rsidR="008D0EC7" w:rsidRPr="0050482A" w:rsidRDefault="008D0EC7" w:rsidP="0050482A">
      <w:pPr>
        <w:pStyle w:val="NoSpacing"/>
        <w:spacing w:line="276" w:lineRule="auto"/>
        <w:jc w:val="both"/>
        <w:rPr>
          <w:szCs w:val="24"/>
        </w:rPr>
      </w:pPr>
      <w:r w:rsidRPr="0050482A">
        <w:rPr>
          <w:szCs w:val="24"/>
        </w:rPr>
        <w:t>Based on the occupation of PAPs, most of them are engaged in mining, commercial activities, and farming, which are the major activities in the proposed project area.</w:t>
      </w:r>
    </w:p>
    <w:p w14:paraId="23330DC4" w14:textId="77777777" w:rsidR="008D0EC7" w:rsidRPr="0050482A" w:rsidRDefault="008D0EC7" w:rsidP="0050482A">
      <w:pPr>
        <w:spacing w:line="276" w:lineRule="auto"/>
        <w:ind w:left="442"/>
        <w:jc w:val="both"/>
        <w:rPr>
          <w:color w:val="4472C4" w:themeColor="accent1"/>
          <w:szCs w:val="24"/>
        </w:rPr>
      </w:pPr>
    </w:p>
    <w:p w14:paraId="78A3D62A" w14:textId="509C2DA0" w:rsidR="008D0EC7" w:rsidRPr="0090064E" w:rsidRDefault="0090064E" w:rsidP="0090064E">
      <w:pPr>
        <w:pStyle w:val="Heading3"/>
        <w:rPr>
          <w:rFonts w:ascii="Times New Roman" w:hAnsi="Times New Roman" w:cs="Times New Roman"/>
          <w:b/>
          <w:bCs/>
          <w:color w:val="auto"/>
        </w:rPr>
      </w:pPr>
      <w:bookmarkStart w:id="161" w:name="_Toc142896483"/>
      <w:r w:rsidRPr="0090064E">
        <w:rPr>
          <w:rFonts w:ascii="Times New Roman" w:hAnsi="Times New Roman" w:cs="Times New Roman"/>
          <w:b/>
          <w:bCs/>
          <w:color w:val="auto"/>
        </w:rPr>
        <w:t>3.3.5</w:t>
      </w:r>
      <w:r w:rsidRPr="0090064E">
        <w:rPr>
          <w:rFonts w:ascii="Times New Roman" w:hAnsi="Times New Roman" w:cs="Times New Roman"/>
          <w:b/>
          <w:bCs/>
          <w:color w:val="auto"/>
        </w:rPr>
        <w:tab/>
      </w:r>
      <w:r w:rsidR="008D0EC7" w:rsidRPr="0090064E">
        <w:rPr>
          <w:rFonts w:ascii="Times New Roman" w:hAnsi="Times New Roman" w:cs="Times New Roman"/>
          <w:b/>
          <w:bCs/>
          <w:color w:val="auto"/>
        </w:rPr>
        <w:t>Marital Status of PAPs</w:t>
      </w:r>
      <w:bookmarkEnd w:id="161"/>
    </w:p>
    <w:p w14:paraId="405C11C7" w14:textId="77777777" w:rsidR="008D0EC7" w:rsidRPr="0050482A" w:rsidRDefault="008D0EC7" w:rsidP="0050482A">
      <w:pPr>
        <w:spacing w:after="8" w:line="276" w:lineRule="auto"/>
        <w:rPr>
          <w:color w:val="auto"/>
          <w:szCs w:val="24"/>
        </w:rPr>
      </w:pPr>
    </w:p>
    <w:p w14:paraId="5F52F078" w14:textId="5E79604E" w:rsidR="008D0EC7" w:rsidRDefault="008D0EC7" w:rsidP="00AC0E10">
      <w:pPr>
        <w:spacing w:line="276" w:lineRule="auto"/>
        <w:ind w:left="0" w:firstLine="0"/>
        <w:jc w:val="both"/>
        <w:rPr>
          <w:color w:val="auto"/>
          <w:szCs w:val="24"/>
        </w:rPr>
      </w:pPr>
      <w:r w:rsidRPr="0050482A">
        <w:rPr>
          <w:color w:val="auto"/>
          <w:szCs w:val="24"/>
        </w:rPr>
        <w:t xml:space="preserve">The majority of the PAPs mentioned being single although with few are married. The rest are divorced and widows as indicated in Table </w:t>
      </w:r>
      <w:r w:rsidR="00CA3267">
        <w:rPr>
          <w:color w:val="auto"/>
          <w:szCs w:val="24"/>
        </w:rPr>
        <w:t>12</w:t>
      </w:r>
      <w:r w:rsidRPr="0050482A">
        <w:rPr>
          <w:color w:val="auto"/>
          <w:szCs w:val="24"/>
        </w:rPr>
        <w:t xml:space="preserve"> and Figure </w:t>
      </w:r>
      <w:r w:rsidR="00CA3267">
        <w:rPr>
          <w:color w:val="auto"/>
          <w:szCs w:val="24"/>
        </w:rPr>
        <w:t>12</w:t>
      </w:r>
      <w:r w:rsidRPr="0050482A">
        <w:rPr>
          <w:color w:val="auto"/>
          <w:szCs w:val="24"/>
        </w:rPr>
        <w:t xml:space="preserve">. </w:t>
      </w:r>
    </w:p>
    <w:p w14:paraId="717070C4" w14:textId="77777777" w:rsidR="00AC0E10" w:rsidRPr="00AC0E10" w:rsidRDefault="00AC0E10" w:rsidP="00AC0E10">
      <w:pPr>
        <w:spacing w:line="276" w:lineRule="auto"/>
        <w:ind w:left="0" w:firstLine="0"/>
        <w:jc w:val="both"/>
        <w:rPr>
          <w:color w:val="auto"/>
          <w:szCs w:val="24"/>
        </w:rPr>
      </w:pPr>
    </w:p>
    <w:p w14:paraId="1AD392AD" w14:textId="53979963" w:rsidR="00AC0E10" w:rsidRPr="00AC0E10" w:rsidRDefault="00AC0E10" w:rsidP="00AC0E10">
      <w:pPr>
        <w:pStyle w:val="Caption"/>
        <w:keepNext/>
        <w:rPr>
          <w:b/>
          <w:bCs/>
          <w:color w:val="auto"/>
          <w:sz w:val="24"/>
          <w:szCs w:val="24"/>
        </w:rPr>
      </w:pPr>
      <w:bookmarkStart w:id="162" w:name="_Toc142897506"/>
      <w:r w:rsidRPr="00AC0E10">
        <w:rPr>
          <w:b/>
          <w:bCs/>
          <w:color w:val="auto"/>
          <w:sz w:val="24"/>
          <w:szCs w:val="24"/>
        </w:rPr>
        <w:t xml:space="preserve">Table </w:t>
      </w:r>
      <w:r w:rsidRPr="00AC0E10">
        <w:rPr>
          <w:b/>
          <w:bCs/>
          <w:color w:val="auto"/>
          <w:sz w:val="24"/>
          <w:szCs w:val="24"/>
        </w:rPr>
        <w:fldChar w:fldCharType="begin"/>
      </w:r>
      <w:r w:rsidRPr="00AC0E10">
        <w:rPr>
          <w:b/>
          <w:bCs/>
          <w:color w:val="auto"/>
          <w:sz w:val="24"/>
          <w:szCs w:val="24"/>
        </w:rPr>
        <w:instrText xml:space="preserve"> SEQ Table \* ARABIC </w:instrText>
      </w:r>
      <w:r w:rsidRPr="00AC0E10">
        <w:rPr>
          <w:b/>
          <w:bCs/>
          <w:color w:val="auto"/>
          <w:sz w:val="24"/>
          <w:szCs w:val="24"/>
        </w:rPr>
        <w:fldChar w:fldCharType="separate"/>
      </w:r>
      <w:r w:rsidR="00A02702">
        <w:rPr>
          <w:b/>
          <w:bCs/>
          <w:noProof/>
          <w:color w:val="auto"/>
          <w:sz w:val="24"/>
          <w:szCs w:val="24"/>
        </w:rPr>
        <w:t>12</w:t>
      </w:r>
      <w:r w:rsidRPr="00AC0E10">
        <w:rPr>
          <w:b/>
          <w:bCs/>
          <w:color w:val="auto"/>
          <w:sz w:val="24"/>
          <w:szCs w:val="24"/>
        </w:rPr>
        <w:fldChar w:fldCharType="end"/>
      </w:r>
      <w:r w:rsidRPr="00AC0E10">
        <w:rPr>
          <w:b/>
          <w:bCs/>
          <w:color w:val="auto"/>
          <w:sz w:val="24"/>
          <w:szCs w:val="24"/>
        </w:rPr>
        <w:t>: PAPs Marital Status</w:t>
      </w:r>
      <w:bookmarkEnd w:id="162"/>
    </w:p>
    <w:tbl>
      <w:tblPr>
        <w:tblStyle w:val="GridTable4-Accent4"/>
        <w:tblW w:w="8640" w:type="dxa"/>
        <w:tblLook w:val="04A0" w:firstRow="1" w:lastRow="0" w:firstColumn="1" w:lastColumn="0" w:noHBand="0" w:noVBand="1"/>
      </w:tblPr>
      <w:tblGrid>
        <w:gridCol w:w="2790"/>
        <w:gridCol w:w="2340"/>
        <w:gridCol w:w="3510"/>
      </w:tblGrid>
      <w:tr w:rsidR="008D0EC7" w:rsidRPr="0050482A" w14:paraId="50F61C69" w14:textId="77777777" w:rsidTr="00716C30">
        <w:trPr>
          <w:cnfStyle w:val="100000000000" w:firstRow="1" w:lastRow="0" w:firstColumn="0" w:lastColumn="0" w:oddVBand="0" w:evenVBand="0" w:oddHBand="0" w:evenHBand="0" w:firstRowFirstColumn="0" w:firstRowLastColumn="0" w:lastRowFirstColumn="0" w:lastRowLastColumn="0"/>
          <w:trHeight w:val="525"/>
        </w:trPr>
        <w:tc>
          <w:tcPr>
            <w:cnfStyle w:val="001000000000" w:firstRow="0" w:lastRow="0" w:firstColumn="1" w:lastColumn="0" w:oddVBand="0" w:evenVBand="0" w:oddHBand="0" w:evenHBand="0" w:firstRowFirstColumn="0" w:firstRowLastColumn="0" w:lastRowFirstColumn="0" w:lastRowLastColumn="0"/>
            <w:tcW w:w="2790" w:type="dxa"/>
            <w:hideMark/>
          </w:tcPr>
          <w:p w14:paraId="0BE0159F" w14:textId="5B9949AA" w:rsidR="008D0EC7" w:rsidRPr="0050482A" w:rsidRDefault="004C30A1" w:rsidP="0050482A">
            <w:pPr>
              <w:spacing w:after="0" w:line="276" w:lineRule="auto"/>
              <w:ind w:left="0" w:firstLine="0"/>
              <w:rPr>
                <w:b w:val="0"/>
                <w:bCs w:val="0"/>
                <w:color w:val="auto"/>
                <w:kern w:val="0"/>
                <w:szCs w:val="24"/>
                <w14:ligatures w14:val="none"/>
              </w:rPr>
            </w:pPr>
            <w:r w:rsidRPr="00F730C0">
              <w:rPr>
                <w:color w:val="auto"/>
                <w:kern w:val="0"/>
                <w:szCs w:val="24"/>
                <w14:ligatures w14:val="none"/>
              </w:rPr>
              <w:t>Description</w:t>
            </w:r>
            <w:r w:rsidR="008D0EC7" w:rsidRPr="00F730C0">
              <w:rPr>
                <w:color w:val="auto"/>
                <w:kern w:val="0"/>
                <w:szCs w:val="24"/>
                <w14:ligatures w14:val="none"/>
              </w:rPr>
              <w:t xml:space="preserve"> </w:t>
            </w:r>
          </w:p>
        </w:tc>
        <w:tc>
          <w:tcPr>
            <w:tcW w:w="5850" w:type="dxa"/>
            <w:gridSpan w:val="2"/>
            <w:hideMark/>
          </w:tcPr>
          <w:p w14:paraId="2EAA2910" w14:textId="77777777" w:rsidR="008D0EC7" w:rsidRPr="0050482A" w:rsidRDefault="008D0EC7" w:rsidP="0050482A">
            <w:pPr>
              <w:spacing w:after="0" w:line="276" w:lineRule="auto"/>
              <w:ind w:left="0" w:firstLine="0"/>
              <w:jc w:val="center"/>
              <w:cnfStyle w:val="100000000000" w:firstRow="1" w:lastRow="0" w:firstColumn="0" w:lastColumn="0" w:oddVBand="0" w:evenVBand="0" w:oddHBand="0" w:evenHBand="0" w:firstRowFirstColumn="0" w:firstRowLastColumn="0" w:lastRowFirstColumn="0" w:lastRowLastColumn="0"/>
              <w:rPr>
                <w:b w:val="0"/>
                <w:bCs w:val="0"/>
                <w:color w:val="auto"/>
                <w:kern w:val="0"/>
                <w:szCs w:val="24"/>
                <w14:ligatures w14:val="none"/>
              </w:rPr>
            </w:pPr>
            <w:r w:rsidRPr="0050482A">
              <w:rPr>
                <w:color w:val="auto"/>
                <w:kern w:val="0"/>
                <w:szCs w:val="24"/>
                <w14:ligatures w14:val="none"/>
              </w:rPr>
              <w:t xml:space="preserve">Survey Report </w:t>
            </w:r>
          </w:p>
        </w:tc>
      </w:tr>
      <w:tr w:rsidR="008D0EC7" w:rsidRPr="0050482A" w14:paraId="794AE172" w14:textId="77777777" w:rsidTr="00716C3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790" w:type="dxa"/>
            <w:hideMark/>
          </w:tcPr>
          <w:p w14:paraId="0CACBA92" w14:textId="77777777" w:rsidR="008D0EC7" w:rsidRPr="0050482A" w:rsidRDefault="008D0EC7" w:rsidP="0050482A">
            <w:pPr>
              <w:spacing w:after="0" w:line="276" w:lineRule="auto"/>
              <w:ind w:left="0" w:firstLine="0"/>
              <w:rPr>
                <w:color w:val="auto"/>
                <w:kern w:val="0"/>
                <w:szCs w:val="24"/>
                <w14:ligatures w14:val="none"/>
              </w:rPr>
            </w:pPr>
            <w:r w:rsidRPr="0050482A">
              <w:rPr>
                <w:color w:val="auto"/>
                <w:kern w:val="0"/>
                <w:szCs w:val="24"/>
                <w14:ligatures w14:val="none"/>
              </w:rPr>
              <w:t xml:space="preserve">Married </w:t>
            </w:r>
          </w:p>
        </w:tc>
        <w:tc>
          <w:tcPr>
            <w:tcW w:w="2340" w:type="dxa"/>
            <w:hideMark/>
          </w:tcPr>
          <w:p w14:paraId="597E1F05" w14:textId="2787499E" w:rsidR="008D0EC7" w:rsidRPr="0050482A" w:rsidRDefault="00D61113" w:rsidP="0050482A">
            <w:pPr>
              <w:spacing w:after="0" w:line="276" w:lineRule="auto"/>
              <w:ind w:left="0" w:firstLine="0"/>
              <w:jc w:val="center"/>
              <w:cnfStyle w:val="000000100000" w:firstRow="0" w:lastRow="0" w:firstColumn="0" w:lastColumn="0" w:oddVBand="0" w:evenVBand="0" w:oddHBand="1" w:evenHBand="0" w:firstRowFirstColumn="0" w:firstRowLastColumn="0" w:lastRowFirstColumn="0" w:lastRowLastColumn="0"/>
              <w:rPr>
                <w:b/>
                <w:bCs/>
                <w:color w:val="auto"/>
                <w:kern w:val="0"/>
                <w:szCs w:val="24"/>
                <w14:ligatures w14:val="none"/>
              </w:rPr>
            </w:pPr>
            <w:r>
              <w:rPr>
                <w:b/>
                <w:bCs/>
                <w:color w:val="auto"/>
                <w:kern w:val="0"/>
                <w:szCs w:val="24"/>
                <w14:ligatures w14:val="none"/>
              </w:rPr>
              <w:t>48</w:t>
            </w:r>
          </w:p>
        </w:tc>
        <w:tc>
          <w:tcPr>
            <w:tcW w:w="3510" w:type="dxa"/>
          </w:tcPr>
          <w:p w14:paraId="5678F48E" w14:textId="0C200A4B" w:rsidR="008D0EC7" w:rsidRPr="0050482A" w:rsidRDefault="00D61113" w:rsidP="0050482A">
            <w:pPr>
              <w:spacing w:after="0" w:line="276" w:lineRule="auto"/>
              <w:ind w:left="0" w:firstLine="0"/>
              <w:jc w:val="center"/>
              <w:cnfStyle w:val="000000100000" w:firstRow="0" w:lastRow="0" w:firstColumn="0" w:lastColumn="0" w:oddVBand="0" w:evenVBand="0" w:oddHBand="1" w:evenHBand="0" w:firstRowFirstColumn="0" w:firstRowLastColumn="0" w:lastRowFirstColumn="0" w:lastRowLastColumn="0"/>
              <w:rPr>
                <w:b/>
                <w:bCs/>
                <w:color w:val="auto"/>
                <w:kern w:val="0"/>
                <w:szCs w:val="24"/>
                <w14:ligatures w14:val="none"/>
              </w:rPr>
            </w:pPr>
            <w:r>
              <w:rPr>
                <w:b/>
                <w:bCs/>
                <w:color w:val="auto"/>
                <w:kern w:val="0"/>
                <w:szCs w:val="24"/>
                <w14:ligatures w14:val="none"/>
              </w:rPr>
              <w:t>30.5</w:t>
            </w:r>
            <w:r w:rsidR="008D0EC7" w:rsidRPr="0050482A">
              <w:rPr>
                <w:b/>
                <w:bCs/>
                <w:color w:val="auto"/>
                <w:kern w:val="0"/>
                <w:szCs w:val="24"/>
                <w14:ligatures w14:val="none"/>
              </w:rPr>
              <w:t>%</w:t>
            </w:r>
          </w:p>
        </w:tc>
      </w:tr>
      <w:tr w:rsidR="008D0EC7" w:rsidRPr="0050482A" w14:paraId="06E8FBB2" w14:textId="77777777" w:rsidTr="00716C30">
        <w:trPr>
          <w:trHeight w:val="315"/>
        </w:trPr>
        <w:tc>
          <w:tcPr>
            <w:cnfStyle w:val="001000000000" w:firstRow="0" w:lastRow="0" w:firstColumn="1" w:lastColumn="0" w:oddVBand="0" w:evenVBand="0" w:oddHBand="0" w:evenHBand="0" w:firstRowFirstColumn="0" w:firstRowLastColumn="0" w:lastRowFirstColumn="0" w:lastRowLastColumn="0"/>
            <w:tcW w:w="2790" w:type="dxa"/>
            <w:hideMark/>
          </w:tcPr>
          <w:p w14:paraId="48B7C7E7" w14:textId="77777777" w:rsidR="008D0EC7" w:rsidRPr="0050482A" w:rsidRDefault="008D0EC7" w:rsidP="0050482A">
            <w:pPr>
              <w:spacing w:after="0" w:line="276" w:lineRule="auto"/>
              <w:ind w:left="0" w:firstLine="0"/>
              <w:rPr>
                <w:color w:val="auto"/>
                <w:kern w:val="0"/>
                <w:szCs w:val="24"/>
                <w14:ligatures w14:val="none"/>
              </w:rPr>
            </w:pPr>
            <w:r w:rsidRPr="0050482A">
              <w:rPr>
                <w:color w:val="auto"/>
                <w:kern w:val="0"/>
                <w:szCs w:val="24"/>
                <w14:ligatures w14:val="none"/>
              </w:rPr>
              <w:t>Divorce</w:t>
            </w:r>
          </w:p>
        </w:tc>
        <w:tc>
          <w:tcPr>
            <w:tcW w:w="2340" w:type="dxa"/>
            <w:hideMark/>
          </w:tcPr>
          <w:p w14:paraId="4D7CBB90" w14:textId="44379532" w:rsidR="008D0EC7" w:rsidRPr="0050482A" w:rsidRDefault="00D61113" w:rsidP="0050482A">
            <w:pPr>
              <w:spacing w:after="0" w:line="276" w:lineRule="auto"/>
              <w:ind w:left="0" w:firstLine="0"/>
              <w:jc w:val="center"/>
              <w:cnfStyle w:val="000000000000" w:firstRow="0" w:lastRow="0" w:firstColumn="0" w:lastColumn="0" w:oddVBand="0" w:evenVBand="0" w:oddHBand="0" w:evenHBand="0" w:firstRowFirstColumn="0" w:firstRowLastColumn="0" w:lastRowFirstColumn="0" w:lastRowLastColumn="0"/>
              <w:rPr>
                <w:b/>
                <w:bCs/>
                <w:color w:val="auto"/>
                <w:kern w:val="0"/>
                <w:szCs w:val="24"/>
                <w14:ligatures w14:val="none"/>
              </w:rPr>
            </w:pPr>
            <w:r>
              <w:rPr>
                <w:b/>
                <w:bCs/>
                <w:color w:val="auto"/>
                <w:kern w:val="0"/>
                <w:szCs w:val="24"/>
                <w14:ligatures w14:val="none"/>
              </w:rPr>
              <w:t>2</w:t>
            </w:r>
          </w:p>
        </w:tc>
        <w:tc>
          <w:tcPr>
            <w:tcW w:w="3510" w:type="dxa"/>
          </w:tcPr>
          <w:p w14:paraId="45346A90" w14:textId="2363709D" w:rsidR="008D0EC7" w:rsidRPr="0050482A" w:rsidRDefault="00192EE4" w:rsidP="0050482A">
            <w:pPr>
              <w:spacing w:after="0" w:line="276" w:lineRule="auto"/>
              <w:ind w:left="0" w:firstLine="0"/>
              <w:jc w:val="center"/>
              <w:cnfStyle w:val="000000000000" w:firstRow="0" w:lastRow="0" w:firstColumn="0" w:lastColumn="0" w:oddVBand="0" w:evenVBand="0" w:oddHBand="0" w:evenHBand="0" w:firstRowFirstColumn="0" w:firstRowLastColumn="0" w:lastRowFirstColumn="0" w:lastRowLastColumn="0"/>
              <w:rPr>
                <w:b/>
                <w:bCs/>
                <w:color w:val="auto"/>
                <w:kern w:val="0"/>
                <w:szCs w:val="24"/>
                <w14:ligatures w14:val="none"/>
              </w:rPr>
            </w:pPr>
            <w:r>
              <w:rPr>
                <w:b/>
                <w:bCs/>
                <w:color w:val="auto"/>
                <w:kern w:val="0"/>
                <w:szCs w:val="24"/>
                <w14:ligatures w14:val="none"/>
              </w:rPr>
              <w:t>1</w:t>
            </w:r>
            <w:r w:rsidR="00D61113">
              <w:rPr>
                <w:b/>
                <w:bCs/>
                <w:color w:val="auto"/>
                <w:kern w:val="0"/>
                <w:szCs w:val="24"/>
                <w14:ligatures w14:val="none"/>
              </w:rPr>
              <w:t>.5</w:t>
            </w:r>
            <w:r w:rsidR="008D0EC7" w:rsidRPr="0050482A">
              <w:rPr>
                <w:b/>
                <w:bCs/>
                <w:color w:val="auto"/>
                <w:kern w:val="0"/>
                <w:szCs w:val="24"/>
                <w14:ligatures w14:val="none"/>
              </w:rPr>
              <w:t>%</w:t>
            </w:r>
          </w:p>
        </w:tc>
      </w:tr>
      <w:tr w:rsidR="008D0EC7" w:rsidRPr="0050482A" w14:paraId="3A419E5E" w14:textId="77777777" w:rsidTr="00716C3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790" w:type="dxa"/>
            <w:hideMark/>
          </w:tcPr>
          <w:p w14:paraId="330C85ED" w14:textId="77777777" w:rsidR="008D0EC7" w:rsidRPr="0050482A" w:rsidRDefault="008D0EC7" w:rsidP="0050482A">
            <w:pPr>
              <w:spacing w:after="0" w:line="276" w:lineRule="auto"/>
              <w:ind w:left="0" w:firstLine="0"/>
              <w:rPr>
                <w:color w:val="auto"/>
                <w:kern w:val="0"/>
                <w:szCs w:val="24"/>
                <w14:ligatures w14:val="none"/>
              </w:rPr>
            </w:pPr>
            <w:r w:rsidRPr="0050482A">
              <w:rPr>
                <w:color w:val="auto"/>
                <w:kern w:val="0"/>
                <w:szCs w:val="24"/>
                <w14:ligatures w14:val="none"/>
              </w:rPr>
              <w:t>Single</w:t>
            </w:r>
          </w:p>
        </w:tc>
        <w:tc>
          <w:tcPr>
            <w:tcW w:w="2340" w:type="dxa"/>
            <w:hideMark/>
          </w:tcPr>
          <w:p w14:paraId="027A99A9" w14:textId="77777777" w:rsidR="008D0EC7" w:rsidRPr="0050482A" w:rsidRDefault="008D0EC7" w:rsidP="0050482A">
            <w:pPr>
              <w:spacing w:after="0" w:line="276" w:lineRule="auto"/>
              <w:ind w:left="0" w:firstLine="0"/>
              <w:jc w:val="center"/>
              <w:cnfStyle w:val="000000100000" w:firstRow="0" w:lastRow="0" w:firstColumn="0" w:lastColumn="0" w:oddVBand="0" w:evenVBand="0" w:oddHBand="1" w:evenHBand="0" w:firstRowFirstColumn="0" w:firstRowLastColumn="0" w:lastRowFirstColumn="0" w:lastRowLastColumn="0"/>
              <w:rPr>
                <w:b/>
                <w:bCs/>
                <w:color w:val="auto"/>
                <w:kern w:val="0"/>
                <w:szCs w:val="24"/>
                <w:u w:val="single"/>
                <w14:ligatures w14:val="none"/>
              </w:rPr>
            </w:pPr>
            <w:r w:rsidRPr="0050482A">
              <w:rPr>
                <w:b/>
                <w:bCs/>
                <w:color w:val="auto"/>
                <w:kern w:val="0"/>
                <w:szCs w:val="24"/>
                <w:u w:val="single"/>
                <w14:ligatures w14:val="none"/>
              </w:rPr>
              <w:t>96</w:t>
            </w:r>
          </w:p>
        </w:tc>
        <w:tc>
          <w:tcPr>
            <w:tcW w:w="3510" w:type="dxa"/>
          </w:tcPr>
          <w:p w14:paraId="3465A397" w14:textId="38E3FB85" w:rsidR="008D0EC7" w:rsidRPr="0050482A" w:rsidRDefault="00D61113" w:rsidP="0050482A">
            <w:pPr>
              <w:spacing w:after="0" w:line="276" w:lineRule="auto"/>
              <w:ind w:left="0" w:firstLine="0"/>
              <w:jc w:val="center"/>
              <w:cnfStyle w:val="000000100000" w:firstRow="0" w:lastRow="0" w:firstColumn="0" w:lastColumn="0" w:oddVBand="0" w:evenVBand="0" w:oddHBand="1" w:evenHBand="0" w:firstRowFirstColumn="0" w:firstRowLastColumn="0" w:lastRowFirstColumn="0" w:lastRowLastColumn="0"/>
              <w:rPr>
                <w:b/>
                <w:bCs/>
                <w:color w:val="auto"/>
                <w:kern w:val="0"/>
                <w:szCs w:val="24"/>
                <w14:ligatures w14:val="none"/>
              </w:rPr>
            </w:pPr>
            <w:r>
              <w:rPr>
                <w:b/>
                <w:bCs/>
                <w:color w:val="auto"/>
                <w:kern w:val="0"/>
                <w:szCs w:val="24"/>
                <w14:ligatures w14:val="none"/>
              </w:rPr>
              <w:t>61</w:t>
            </w:r>
            <w:r w:rsidR="008D0EC7" w:rsidRPr="0050482A">
              <w:rPr>
                <w:b/>
                <w:bCs/>
                <w:color w:val="auto"/>
                <w:kern w:val="0"/>
                <w:szCs w:val="24"/>
                <w14:ligatures w14:val="none"/>
              </w:rPr>
              <w:t>%</w:t>
            </w:r>
          </w:p>
        </w:tc>
      </w:tr>
      <w:tr w:rsidR="008D0EC7" w:rsidRPr="0050482A" w14:paraId="24203711" w14:textId="77777777" w:rsidTr="00716C30">
        <w:trPr>
          <w:trHeight w:val="315"/>
        </w:trPr>
        <w:tc>
          <w:tcPr>
            <w:cnfStyle w:val="001000000000" w:firstRow="0" w:lastRow="0" w:firstColumn="1" w:lastColumn="0" w:oddVBand="0" w:evenVBand="0" w:oddHBand="0" w:evenHBand="0" w:firstRowFirstColumn="0" w:firstRowLastColumn="0" w:lastRowFirstColumn="0" w:lastRowLastColumn="0"/>
            <w:tcW w:w="2790" w:type="dxa"/>
          </w:tcPr>
          <w:p w14:paraId="026543B6" w14:textId="77777777" w:rsidR="008D0EC7" w:rsidRPr="0050482A" w:rsidRDefault="008D0EC7" w:rsidP="0050482A">
            <w:pPr>
              <w:spacing w:after="0" w:line="276" w:lineRule="auto"/>
              <w:ind w:left="0" w:firstLine="0"/>
              <w:rPr>
                <w:color w:val="auto"/>
                <w:kern w:val="0"/>
                <w:szCs w:val="24"/>
                <w14:ligatures w14:val="none"/>
              </w:rPr>
            </w:pPr>
            <w:r w:rsidRPr="0050482A">
              <w:rPr>
                <w:color w:val="auto"/>
                <w:kern w:val="0"/>
                <w:szCs w:val="24"/>
                <w14:ligatures w14:val="none"/>
              </w:rPr>
              <w:t xml:space="preserve">Widow </w:t>
            </w:r>
          </w:p>
        </w:tc>
        <w:tc>
          <w:tcPr>
            <w:tcW w:w="2340" w:type="dxa"/>
          </w:tcPr>
          <w:p w14:paraId="01E33C24" w14:textId="1D34F7E8" w:rsidR="008D0EC7" w:rsidRPr="0050482A" w:rsidRDefault="00D61113" w:rsidP="0050482A">
            <w:pPr>
              <w:spacing w:after="0" w:line="276" w:lineRule="auto"/>
              <w:ind w:left="0" w:firstLine="0"/>
              <w:jc w:val="center"/>
              <w:cnfStyle w:val="000000000000" w:firstRow="0" w:lastRow="0" w:firstColumn="0" w:lastColumn="0" w:oddVBand="0" w:evenVBand="0" w:oddHBand="0" w:evenHBand="0" w:firstRowFirstColumn="0" w:firstRowLastColumn="0" w:lastRowFirstColumn="0" w:lastRowLastColumn="0"/>
              <w:rPr>
                <w:b/>
                <w:bCs/>
                <w:color w:val="auto"/>
                <w:kern w:val="0"/>
                <w:szCs w:val="24"/>
                <w:u w:val="single"/>
                <w14:ligatures w14:val="none"/>
              </w:rPr>
            </w:pPr>
            <w:r>
              <w:rPr>
                <w:b/>
                <w:bCs/>
                <w:color w:val="auto"/>
                <w:kern w:val="0"/>
                <w:szCs w:val="24"/>
                <w:u w:val="single"/>
                <w14:ligatures w14:val="none"/>
              </w:rPr>
              <w:t>11</w:t>
            </w:r>
          </w:p>
        </w:tc>
        <w:tc>
          <w:tcPr>
            <w:tcW w:w="3510" w:type="dxa"/>
          </w:tcPr>
          <w:p w14:paraId="0586EC34" w14:textId="141749EA" w:rsidR="008D0EC7" w:rsidRPr="0050482A" w:rsidRDefault="00D61113" w:rsidP="0050482A">
            <w:pPr>
              <w:spacing w:after="0" w:line="276" w:lineRule="auto"/>
              <w:ind w:left="0" w:firstLine="0"/>
              <w:jc w:val="center"/>
              <w:cnfStyle w:val="000000000000" w:firstRow="0" w:lastRow="0" w:firstColumn="0" w:lastColumn="0" w:oddVBand="0" w:evenVBand="0" w:oddHBand="0" w:evenHBand="0" w:firstRowFirstColumn="0" w:firstRowLastColumn="0" w:lastRowFirstColumn="0" w:lastRowLastColumn="0"/>
              <w:rPr>
                <w:b/>
                <w:bCs/>
                <w:color w:val="auto"/>
                <w:kern w:val="0"/>
                <w:szCs w:val="24"/>
                <w14:ligatures w14:val="none"/>
              </w:rPr>
            </w:pPr>
            <w:r>
              <w:rPr>
                <w:b/>
                <w:bCs/>
                <w:color w:val="auto"/>
                <w:kern w:val="0"/>
                <w:szCs w:val="24"/>
                <w14:ligatures w14:val="none"/>
              </w:rPr>
              <w:t>7</w:t>
            </w:r>
            <w:r w:rsidR="00192EE4">
              <w:rPr>
                <w:b/>
                <w:bCs/>
                <w:color w:val="auto"/>
                <w:kern w:val="0"/>
                <w:szCs w:val="24"/>
                <w14:ligatures w14:val="none"/>
              </w:rPr>
              <w:t>%</w:t>
            </w:r>
          </w:p>
        </w:tc>
      </w:tr>
      <w:tr w:rsidR="008D0EC7" w:rsidRPr="0050482A" w14:paraId="13B53355" w14:textId="77777777" w:rsidTr="00716C3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790" w:type="dxa"/>
            <w:hideMark/>
          </w:tcPr>
          <w:p w14:paraId="02ED5186" w14:textId="77777777" w:rsidR="008D0EC7" w:rsidRPr="0050482A" w:rsidRDefault="008D0EC7" w:rsidP="0050482A">
            <w:pPr>
              <w:spacing w:after="0" w:line="276" w:lineRule="auto"/>
              <w:ind w:left="0" w:firstLine="0"/>
              <w:rPr>
                <w:color w:val="auto"/>
                <w:kern w:val="0"/>
                <w:szCs w:val="24"/>
                <w14:ligatures w14:val="none"/>
              </w:rPr>
            </w:pPr>
            <w:r w:rsidRPr="0050482A">
              <w:rPr>
                <w:color w:val="auto"/>
                <w:kern w:val="0"/>
                <w:szCs w:val="24"/>
                <w14:ligatures w14:val="none"/>
              </w:rPr>
              <w:t>Total</w:t>
            </w:r>
          </w:p>
        </w:tc>
        <w:tc>
          <w:tcPr>
            <w:tcW w:w="2340" w:type="dxa"/>
            <w:hideMark/>
          </w:tcPr>
          <w:p w14:paraId="655D2CE0" w14:textId="5C7B462F" w:rsidR="008D0EC7" w:rsidRPr="0050482A" w:rsidRDefault="00D61113" w:rsidP="0050482A">
            <w:pPr>
              <w:spacing w:after="0" w:line="276" w:lineRule="auto"/>
              <w:ind w:left="0" w:firstLine="0"/>
              <w:jc w:val="center"/>
              <w:cnfStyle w:val="000000100000" w:firstRow="0" w:lastRow="0" w:firstColumn="0" w:lastColumn="0" w:oddVBand="0" w:evenVBand="0" w:oddHBand="1" w:evenHBand="0" w:firstRowFirstColumn="0" w:firstRowLastColumn="0" w:lastRowFirstColumn="0" w:lastRowLastColumn="0"/>
              <w:rPr>
                <w:b/>
                <w:bCs/>
                <w:color w:val="auto"/>
                <w:kern w:val="0"/>
                <w:szCs w:val="24"/>
                <w14:ligatures w14:val="none"/>
              </w:rPr>
            </w:pPr>
            <w:r>
              <w:rPr>
                <w:b/>
                <w:bCs/>
                <w:color w:val="auto"/>
                <w:kern w:val="0"/>
                <w:szCs w:val="24"/>
                <w14:ligatures w14:val="none"/>
              </w:rPr>
              <w:t>157</w:t>
            </w:r>
          </w:p>
        </w:tc>
        <w:tc>
          <w:tcPr>
            <w:tcW w:w="3510" w:type="dxa"/>
            <w:hideMark/>
          </w:tcPr>
          <w:p w14:paraId="428F6F7F" w14:textId="77777777" w:rsidR="008D0EC7" w:rsidRPr="0050482A" w:rsidRDefault="008D0EC7" w:rsidP="0050482A">
            <w:pPr>
              <w:spacing w:after="0" w:line="276" w:lineRule="auto"/>
              <w:ind w:left="0" w:firstLine="0"/>
              <w:jc w:val="center"/>
              <w:cnfStyle w:val="000000100000" w:firstRow="0" w:lastRow="0" w:firstColumn="0" w:lastColumn="0" w:oddVBand="0" w:evenVBand="0" w:oddHBand="1" w:evenHBand="0" w:firstRowFirstColumn="0" w:firstRowLastColumn="0" w:lastRowFirstColumn="0" w:lastRowLastColumn="0"/>
              <w:rPr>
                <w:b/>
                <w:bCs/>
                <w:color w:val="auto"/>
                <w:kern w:val="0"/>
                <w:szCs w:val="24"/>
                <w14:ligatures w14:val="none"/>
              </w:rPr>
            </w:pPr>
            <w:r w:rsidRPr="0050482A">
              <w:rPr>
                <w:b/>
                <w:bCs/>
                <w:color w:val="auto"/>
                <w:kern w:val="0"/>
                <w:szCs w:val="24"/>
                <w14:ligatures w14:val="none"/>
              </w:rPr>
              <w:t>100%</w:t>
            </w:r>
          </w:p>
        </w:tc>
      </w:tr>
    </w:tbl>
    <w:p w14:paraId="3BD7D87D" w14:textId="77777777" w:rsidR="00AF0E6C" w:rsidRDefault="00AF0E6C" w:rsidP="0050482A">
      <w:pPr>
        <w:spacing w:line="276" w:lineRule="auto"/>
        <w:ind w:left="0" w:firstLine="0"/>
        <w:jc w:val="both"/>
        <w:rPr>
          <w:color w:val="auto"/>
          <w:szCs w:val="24"/>
        </w:rPr>
      </w:pPr>
    </w:p>
    <w:p w14:paraId="243F4631" w14:textId="77777777" w:rsidR="00AF0E6C" w:rsidRDefault="00AF0E6C" w:rsidP="0050482A">
      <w:pPr>
        <w:spacing w:line="276" w:lineRule="auto"/>
        <w:ind w:left="0" w:firstLine="0"/>
        <w:jc w:val="both"/>
        <w:rPr>
          <w:color w:val="auto"/>
          <w:szCs w:val="24"/>
        </w:rPr>
      </w:pPr>
    </w:p>
    <w:p w14:paraId="546E2728" w14:textId="77777777" w:rsidR="00AF0E6C" w:rsidRDefault="00AF0E6C" w:rsidP="0050482A">
      <w:pPr>
        <w:spacing w:line="276" w:lineRule="auto"/>
        <w:ind w:left="0" w:firstLine="0"/>
        <w:jc w:val="both"/>
        <w:rPr>
          <w:color w:val="auto"/>
          <w:szCs w:val="24"/>
        </w:rPr>
      </w:pPr>
    </w:p>
    <w:p w14:paraId="77199957" w14:textId="77777777" w:rsidR="00AF0E6C" w:rsidRDefault="00AF0E6C" w:rsidP="0050482A">
      <w:pPr>
        <w:spacing w:line="276" w:lineRule="auto"/>
        <w:ind w:left="0" w:firstLine="0"/>
        <w:jc w:val="both"/>
        <w:rPr>
          <w:color w:val="auto"/>
          <w:szCs w:val="24"/>
        </w:rPr>
      </w:pPr>
    </w:p>
    <w:p w14:paraId="40D39F1D" w14:textId="20E11CC6" w:rsidR="00CA3267" w:rsidRDefault="001A070C" w:rsidP="0050482A">
      <w:pPr>
        <w:spacing w:line="276" w:lineRule="auto"/>
        <w:ind w:left="0" w:firstLine="0"/>
        <w:jc w:val="both"/>
        <w:rPr>
          <w:color w:val="auto"/>
          <w:szCs w:val="24"/>
        </w:rPr>
      </w:pPr>
      <w:r>
        <w:rPr>
          <w:noProof/>
        </w:rPr>
        <w:lastRenderedPageBreak/>
        <mc:AlternateContent>
          <mc:Choice Requires="wps">
            <w:drawing>
              <wp:anchor distT="0" distB="0" distL="114300" distR="114300" simplePos="0" relativeHeight="251736064" behindDoc="0" locked="0" layoutInCell="1" allowOverlap="1" wp14:anchorId="232F3179" wp14:editId="58C73B59">
                <wp:simplePos x="0" y="0"/>
                <wp:positionH relativeFrom="column">
                  <wp:posOffset>43581</wp:posOffset>
                </wp:positionH>
                <wp:positionV relativeFrom="paragraph">
                  <wp:posOffset>75238</wp:posOffset>
                </wp:positionV>
                <wp:extent cx="5490210" cy="270562"/>
                <wp:effectExtent l="0" t="0" r="0" b="0"/>
                <wp:wrapNone/>
                <wp:docPr id="17" name="Text Box 17"/>
                <wp:cNvGraphicFramePr/>
                <a:graphic xmlns:a="http://schemas.openxmlformats.org/drawingml/2006/main">
                  <a:graphicData uri="http://schemas.microsoft.com/office/word/2010/wordprocessingShape">
                    <wps:wsp>
                      <wps:cNvSpPr txBox="1"/>
                      <wps:spPr>
                        <a:xfrm>
                          <a:off x="0" y="0"/>
                          <a:ext cx="5490210" cy="270562"/>
                        </a:xfrm>
                        <a:prstGeom prst="rect">
                          <a:avLst/>
                        </a:prstGeom>
                        <a:solidFill>
                          <a:prstClr val="white"/>
                        </a:solidFill>
                        <a:ln>
                          <a:noFill/>
                        </a:ln>
                      </wps:spPr>
                      <wps:txbx>
                        <w:txbxContent>
                          <w:p w14:paraId="46329F8D" w14:textId="540F0A4F" w:rsidR="005A663E" w:rsidRPr="005A663E" w:rsidRDefault="005A663E" w:rsidP="005A663E">
                            <w:pPr>
                              <w:pStyle w:val="Caption"/>
                              <w:rPr>
                                <w:b/>
                                <w:bCs/>
                                <w:noProof/>
                                <w:color w:val="auto"/>
                                <w:sz w:val="36"/>
                                <w:szCs w:val="36"/>
                              </w:rPr>
                            </w:pPr>
                            <w:bookmarkStart w:id="163" w:name="_Toc141876542"/>
                            <w:r w:rsidRPr="005A663E">
                              <w:rPr>
                                <w:b/>
                                <w:bCs/>
                                <w:color w:val="auto"/>
                                <w:sz w:val="24"/>
                                <w:szCs w:val="24"/>
                              </w:rPr>
                              <w:t xml:space="preserve">Figure </w:t>
                            </w:r>
                            <w:r w:rsidRPr="005A663E">
                              <w:rPr>
                                <w:b/>
                                <w:bCs/>
                                <w:color w:val="auto"/>
                                <w:sz w:val="24"/>
                                <w:szCs w:val="24"/>
                              </w:rPr>
                              <w:fldChar w:fldCharType="begin"/>
                            </w:r>
                            <w:r w:rsidRPr="005A663E">
                              <w:rPr>
                                <w:b/>
                                <w:bCs/>
                                <w:color w:val="auto"/>
                                <w:sz w:val="24"/>
                                <w:szCs w:val="24"/>
                              </w:rPr>
                              <w:instrText xml:space="preserve"> SEQ Figure \* ARABIC </w:instrText>
                            </w:r>
                            <w:r w:rsidRPr="005A663E">
                              <w:rPr>
                                <w:b/>
                                <w:bCs/>
                                <w:color w:val="auto"/>
                                <w:sz w:val="24"/>
                                <w:szCs w:val="24"/>
                              </w:rPr>
                              <w:fldChar w:fldCharType="separate"/>
                            </w:r>
                            <w:r w:rsidR="00A02702">
                              <w:rPr>
                                <w:b/>
                                <w:bCs/>
                                <w:noProof/>
                                <w:color w:val="auto"/>
                                <w:sz w:val="24"/>
                                <w:szCs w:val="24"/>
                              </w:rPr>
                              <w:t>11</w:t>
                            </w:r>
                            <w:r w:rsidRPr="005A663E">
                              <w:rPr>
                                <w:b/>
                                <w:bCs/>
                                <w:color w:val="auto"/>
                                <w:sz w:val="24"/>
                                <w:szCs w:val="24"/>
                              </w:rPr>
                              <w:fldChar w:fldCharType="end"/>
                            </w:r>
                            <w:r w:rsidRPr="005A663E">
                              <w:rPr>
                                <w:b/>
                                <w:bCs/>
                                <w:color w:val="auto"/>
                                <w:sz w:val="24"/>
                                <w:szCs w:val="24"/>
                              </w:rPr>
                              <w:t>: PAPs Marital Status</w:t>
                            </w:r>
                            <w:bookmarkEnd w:id="163"/>
                          </w:p>
                          <w:p w14:paraId="6961F8E6" w14:textId="77777777" w:rsidR="005A663E" w:rsidRDefault="005A663E"/>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32F3179" id="Text Box 17" o:spid="_x0000_s1038" type="#_x0000_t202" style="position:absolute;left:0;text-align:left;margin-left:3.45pt;margin-top:5.9pt;width:432.3pt;height:21.3pt;z-index:2517360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6euTLwIAAGoEAAAOAAAAZHJzL2Uyb0RvYy54bWysVFFv2yAQfp+0/4B4X+xEa7tacaosVaZJ&#10;UVspmfpMMI6RgGNAYme/fge2k63b07QXfNx9HNz33Xn+0GlFTsJ5Caak00lOiTAcKmkOJf22W3/4&#10;RIkPzFRMgRElPQtPHxbv381bW4gZNKAq4QgmMb5obUmbEGyRZZ43QjM/ASsMBmtwmgXcukNWOdZi&#10;dq2yWZ7fZi24yjrgwnv0PvZBukj561rw8FzXXgSiSopvC2l1ad3HNVvMWXFwzDaSD89g//AKzaTB&#10;Sy+pHllg5OjkH6m05A481GHCQWdQ15KLVANWM83fVLNtmBWpFiTH2wtN/v+l5U+nF0dkhdrdUWKY&#10;Ro12ogvkM3QEXchPa32BsK1FYOjQj9jR79EZy+5qp+MXCyIYR6bPF3ZjNo7Om4/3+WyKIY6x2V1+&#10;czuLabLraet8+CJAk2iU1KF6iVR22vjQQ0dIvMyDktVaKhU3MbBSjpwYKt02Mogh+W8oZSLWQDzV&#10;J4yeLJbYlxKt0O27npL0wOjaQ3XG8h30DeQtX0u8cMN8eGEOOwbLwikIz7jUCtqSwmBR0oD78Td/&#10;xKOQGKWkxQ4sqf9+ZE5Qor4alDi262i40diPhjnqFWCpU5wvy5OJB1xQo1k70K84HMt4C4aY4XhX&#10;ScNorkI/BzhcXCyXCYRNaVnYmK3lMfVI7K57Zc4OsgQU9AnG3mTFG3V6bE/z8higlkm6K4sD39jQ&#10;Sfxh+OLE/LpPqOsvYvETAAD//wMAUEsDBBQABgAIAAAAIQBOjZZ23QAAAAcBAAAPAAAAZHJzL2Rv&#10;d25yZXYueG1sTI9NT8MwDIbvSPyHyEhc0JZ22sYoTSfY4AaHfWhnrwltReNUSbp2/x5zgqP9vnr8&#10;OF+PthUX40PjSEE6TUAYKp1uqFJwPLxPViBCRNLYOjIKribAuri9yTHTbqCduexjJRhCIUMFdYxd&#10;JmUoa2MxTF1niLMv5y1GHn0ltceB4baVsyRZSosN8YUaO7OpTfm9762C5db3w442D9vj2wd+dtXs&#10;9Ho9KXV/N748g4hmjH9l+NVndSjY6ex60kG0zHjiIq9TfoDj1WO6AHFWsJjPQRa5/O9f/AAAAP//&#10;AwBQSwECLQAUAAYACAAAACEAtoM4kv4AAADhAQAAEwAAAAAAAAAAAAAAAAAAAAAAW0NvbnRlbnRf&#10;VHlwZXNdLnhtbFBLAQItABQABgAIAAAAIQA4/SH/1gAAAJQBAAALAAAAAAAAAAAAAAAAAC8BAABf&#10;cmVscy8ucmVsc1BLAQItABQABgAIAAAAIQDn6euTLwIAAGoEAAAOAAAAAAAAAAAAAAAAAC4CAABk&#10;cnMvZTJvRG9jLnhtbFBLAQItABQABgAIAAAAIQBOjZZ23QAAAAcBAAAPAAAAAAAAAAAAAAAAAIkE&#10;AABkcnMvZG93bnJldi54bWxQSwUGAAAAAAQABADzAAAAkwUAAAAA&#10;" stroked="f">
                <v:textbox inset="0,0,0,0">
                  <w:txbxContent>
                    <w:p w14:paraId="46329F8D" w14:textId="540F0A4F" w:rsidR="005A663E" w:rsidRPr="005A663E" w:rsidRDefault="005A663E" w:rsidP="005A663E">
                      <w:pPr>
                        <w:pStyle w:val="Caption"/>
                        <w:rPr>
                          <w:b/>
                          <w:bCs/>
                          <w:noProof/>
                          <w:color w:val="auto"/>
                          <w:sz w:val="36"/>
                          <w:szCs w:val="36"/>
                        </w:rPr>
                      </w:pPr>
                      <w:bookmarkStart w:id="164" w:name="_Toc141876542"/>
                      <w:r w:rsidRPr="005A663E">
                        <w:rPr>
                          <w:b/>
                          <w:bCs/>
                          <w:color w:val="auto"/>
                          <w:sz w:val="24"/>
                          <w:szCs w:val="24"/>
                        </w:rPr>
                        <w:t xml:space="preserve">Figure </w:t>
                      </w:r>
                      <w:r w:rsidRPr="005A663E">
                        <w:rPr>
                          <w:b/>
                          <w:bCs/>
                          <w:color w:val="auto"/>
                          <w:sz w:val="24"/>
                          <w:szCs w:val="24"/>
                        </w:rPr>
                        <w:fldChar w:fldCharType="begin"/>
                      </w:r>
                      <w:r w:rsidRPr="005A663E">
                        <w:rPr>
                          <w:b/>
                          <w:bCs/>
                          <w:color w:val="auto"/>
                          <w:sz w:val="24"/>
                          <w:szCs w:val="24"/>
                        </w:rPr>
                        <w:instrText xml:space="preserve"> SEQ Figure \* ARABIC </w:instrText>
                      </w:r>
                      <w:r w:rsidRPr="005A663E">
                        <w:rPr>
                          <w:b/>
                          <w:bCs/>
                          <w:color w:val="auto"/>
                          <w:sz w:val="24"/>
                          <w:szCs w:val="24"/>
                        </w:rPr>
                        <w:fldChar w:fldCharType="separate"/>
                      </w:r>
                      <w:r w:rsidR="00A02702">
                        <w:rPr>
                          <w:b/>
                          <w:bCs/>
                          <w:noProof/>
                          <w:color w:val="auto"/>
                          <w:sz w:val="24"/>
                          <w:szCs w:val="24"/>
                        </w:rPr>
                        <w:t>11</w:t>
                      </w:r>
                      <w:r w:rsidRPr="005A663E">
                        <w:rPr>
                          <w:b/>
                          <w:bCs/>
                          <w:color w:val="auto"/>
                          <w:sz w:val="24"/>
                          <w:szCs w:val="24"/>
                        </w:rPr>
                        <w:fldChar w:fldCharType="end"/>
                      </w:r>
                      <w:r w:rsidRPr="005A663E">
                        <w:rPr>
                          <w:b/>
                          <w:bCs/>
                          <w:color w:val="auto"/>
                          <w:sz w:val="24"/>
                          <w:szCs w:val="24"/>
                        </w:rPr>
                        <w:t>: PAPs Marital Status</w:t>
                      </w:r>
                      <w:bookmarkEnd w:id="164"/>
                    </w:p>
                    <w:p w14:paraId="6961F8E6" w14:textId="77777777" w:rsidR="005A663E" w:rsidRDefault="005A663E"/>
                  </w:txbxContent>
                </v:textbox>
              </v:shape>
            </w:pict>
          </mc:Fallback>
        </mc:AlternateContent>
      </w:r>
    </w:p>
    <w:p w14:paraId="50A5260B" w14:textId="5F277BAC" w:rsidR="008D0EC7" w:rsidRPr="0050482A" w:rsidRDefault="008D0EC7" w:rsidP="0050482A">
      <w:pPr>
        <w:spacing w:line="276" w:lineRule="auto"/>
        <w:ind w:left="0" w:firstLine="0"/>
        <w:jc w:val="both"/>
        <w:rPr>
          <w:color w:val="auto"/>
          <w:szCs w:val="24"/>
        </w:rPr>
      </w:pPr>
    </w:p>
    <w:p w14:paraId="3CB85209" w14:textId="5408F299" w:rsidR="008D0EC7" w:rsidRPr="0050482A" w:rsidRDefault="0050482A" w:rsidP="0050482A">
      <w:pPr>
        <w:spacing w:line="276" w:lineRule="auto"/>
        <w:ind w:left="0" w:firstLine="0"/>
        <w:jc w:val="both"/>
        <w:rPr>
          <w:color w:val="4472C4" w:themeColor="accent1"/>
          <w:szCs w:val="24"/>
        </w:rPr>
      </w:pPr>
      <w:r w:rsidRPr="0050482A">
        <w:rPr>
          <w:noProof/>
          <w:color w:val="auto"/>
          <w:szCs w:val="24"/>
        </w:rPr>
        <w:drawing>
          <wp:anchor distT="0" distB="0" distL="114300" distR="114300" simplePos="0" relativeHeight="251673600" behindDoc="0" locked="0" layoutInCell="1" allowOverlap="1" wp14:anchorId="05E6F2A0" wp14:editId="35B2F3EC">
            <wp:simplePos x="0" y="0"/>
            <wp:positionH relativeFrom="margin">
              <wp:align>left</wp:align>
            </wp:positionH>
            <wp:positionV relativeFrom="paragraph">
              <wp:posOffset>93735</wp:posOffset>
            </wp:positionV>
            <wp:extent cx="5490210" cy="2239513"/>
            <wp:effectExtent l="38100" t="38100" r="34290" b="46990"/>
            <wp:wrapNone/>
            <wp:docPr id="13614082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490210" cy="2239513"/>
                    </a:xfrm>
                    <a:prstGeom prst="rect">
                      <a:avLst/>
                    </a:prstGeom>
                    <a:noFill/>
                    <a:ln w="38100">
                      <a:solidFill>
                        <a:schemeClr val="accent1"/>
                      </a:solidFill>
                    </a:ln>
                  </pic:spPr>
                </pic:pic>
              </a:graphicData>
            </a:graphic>
            <wp14:sizeRelH relativeFrom="page">
              <wp14:pctWidth>0</wp14:pctWidth>
            </wp14:sizeRelH>
            <wp14:sizeRelV relativeFrom="page">
              <wp14:pctHeight>0</wp14:pctHeight>
            </wp14:sizeRelV>
          </wp:anchor>
        </w:drawing>
      </w:r>
    </w:p>
    <w:p w14:paraId="062FECEE" w14:textId="22D008BC" w:rsidR="008D0EC7" w:rsidRDefault="008D0EC7" w:rsidP="0050482A">
      <w:pPr>
        <w:spacing w:line="276" w:lineRule="auto"/>
        <w:ind w:left="0" w:firstLine="0"/>
        <w:jc w:val="both"/>
        <w:rPr>
          <w:color w:val="4472C4" w:themeColor="accent1"/>
          <w:szCs w:val="24"/>
        </w:rPr>
      </w:pPr>
    </w:p>
    <w:p w14:paraId="21EBEA51" w14:textId="7288ECFB" w:rsidR="0050482A" w:rsidRDefault="0050482A" w:rsidP="0050482A">
      <w:pPr>
        <w:spacing w:line="276" w:lineRule="auto"/>
        <w:ind w:left="0" w:firstLine="0"/>
        <w:jc w:val="both"/>
        <w:rPr>
          <w:color w:val="4472C4" w:themeColor="accent1"/>
          <w:szCs w:val="24"/>
        </w:rPr>
      </w:pPr>
    </w:p>
    <w:p w14:paraId="09F844EF" w14:textId="14794018" w:rsidR="0050482A" w:rsidRDefault="0050482A" w:rsidP="0050482A">
      <w:pPr>
        <w:spacing w:line="276" w:lineRule="auto"/>
        <w:ind w:left="0" w:firstLine="0"/>
        <w:jc w:val="both"/>
        <w:rPr>
          <w:color w:val="4472C4" w:themeColor="accent1"/>
          <w:szCs w:val="24"/>
        </w:rPr>
      </w:pPr>
    </w:p>
    <w:p w14:paraId="0A9CA633" w14:textId="36A09EF6" w:rsidR="0050482A" w:rsidRDefault="0050482A" w:rsidP="0050482A">
      <w:pPr>
        <w:spacing w:line="276" w:lineRule="auto"/>
        <w:ind w:left="0" w:firstLine="0"/>
        <w:jc w:val="both"/>
        <w:rPr>
          <w:color w:val="4472C4" w:themeColor="accent1"/>
          <w:szCs w:val="24"/>
        </w:rPr>
      </w:pPr>
    </w:p>
    <w:p w14:paraId="4AFF1231" w14:textId="3669BEF0" w:rsidR="0050482A" w:rsidRDefault="0050482A" w:rsidP="0050482A">
      <w:pPr>
        <w:spacing w:line="276" w:lineRule="auto"/>
        <w:ind w:left="0" w:firstLine="0"/>
        <w:jc w:val="both"/>
        <w:rPr>
          <w:color w:val="4472C4" w:themeColor="accent1"/>
          <w:szCs w:val="24"/>
        </w:rPr>
      </w:pPr>
    </w:p>
    <w:p w14:paraId="11CECE90" w14:textId="45D727D4" w:rsidR="0050482A" w:rsidRDefault="0050482A" w:rsidP="0050482A">
      <w:pPr>
        <w:spacing w:line="276" w:lineRule="auto"/>
        <w:ind w:left="0" w:firstLine="0"/>
        <w:jc w:val="both"/>
        <w:rPr>
          <w:color w:val="4472C4" w:themeColor="accent1"/>
          <w:szCs w:val="24"/>
        </w:rPr>
      </w:pPr>
    </w:p>
    <w:p w14:paraId="6A1FCEB9" w14:textId="614A7FD3" w:rsidR="0050482A" w:rsidRDefault="0050482A" w:rsidP="0050482A">
      <w:pPr>
        <w:spacing w:line="276" w:lineRule="auto"/>
        <w:ind w:left="0" w:firstLine="0"/>
        <w:jc w:val="both"/>
        <w:rPr>
          <w:color w:val="4472C4" w:themeColor="accent1"/>
          <w:szCs w:val="24"/>
        </w:rPr>
      </w:pPr>
    </w:p>
    <w:p w14:paraId="6E35E67A" w14:textId="77777777" w:rsidR="0050482A" w:rsidRPr="0050482A" w:rsidRDefault="0050482A" w:rsidP="0050482A">
      <w:pPr>
        <w:spacing w:line="276" w:lineRule="auto"/>
        <w:ind w:left="0" w:firstLine="0"/>
        <w:jc w:val="both"/>
        <w:rPr>
          <w:color w:val="4472C4" w:themeColor="accent1"/>
          <w:szCs w:val="24"/>
        </w:rPr>
      </w:pPr>
    </w:p>
    <w:p w14:paraId="77A108C6" w14:textId="77777777" w:rsidR="008D0EC7" w:rsidRPr="0050482A" w:rsidRDefault="008D0EC7" w:rsidP="0050482A">
      <w:pPr>
        <w:spacing w:line="276" w:lineRule="auto"/>
        <w:ind w:left="0" w:firstLine="0"/>
        <w:jc w:val="both"/>
        <w:rPr>
          <w:color w:val="4472C4" w:themeColor="accent1"/>
          <w:szCs w:val="24"/>
        </w:rPr>
      </w:pPr>
    </w:p>
    <w:p w14:paraId="77DA9B79" w14:textId="77777777" w:rsidR="008D0EC7" w:rsidRPr="0050482A" w:rsidRDefault="008D0EC7" w:rsidP="0050482A">
      <w:pPr>
        <w:spacing w:line="276" w:lineRule="auto"/>
        <w:ind w:left="0" w:firstLine="0"/>
        <w:jc w:val="both"/>
        <w:rPr>
          <w:color w:val="4472C4" w:themeColor="accent1"/>
          <w:szCs w:val="24"/>
        </w:rPr>
      </w:pPr>
    </w:p>
    <w:p w14:paraId="251007B9" w14:textId="7047E585" w:rsidR="008D0EC7" w:rsidRPr="0050482A" w:rsidRDefault="008D0EC7" w:rsidP="0050482A">
      <w:pPr>
        <w:spacing w:line="276" w:lineRule="auto"/>
        <w:ind w:left="0" w:firstLine="0"/>
        <w:jc w:val="both"/>
        <w:rPr>
          <w:color w:val="4472C4" w:themeColor="accent1"/>
          <w:szCs w:val="24"/>
        </w:rPr>
      </w:pPr>
    </w:p>
    <w:p w14:paraId="113D1748" w14:textId="77777777" w:rsidR="00E449E3" w:rsidRPr="0050482A" w:rsidRDefault="00E449E3" w:rsidP="0050482A">
      <w:pPr>
        <w:spacing w:line="276" w:lineRule="auto"/>
        <w:ind w:left="0" w:firstLine="0"/>
        <w:jc w:val="both"/>
        <w:rPr>
          <w:color w:val="4472C4" w:themeColor="accent1"/>
          <w:szCs w:val="24"/>
        </w:rPr>
      </w:pPr>
    </w:p>
    <w:p w14:paraId="73050312" w14:textId="3D637C4B" w:rsidR="008D0EC7" w:rsidRPr="0090064E" w:rsidRDefault="0090064E" w:rsidP="0090064E">
      <w:pPr>
        <w:pStyle w:val="Heading3"/>
        <w:rPr>
          <w:rFonts w:ascii="Times New Roman" w:hAnsi="Times New Roman" w:cs="Times New Roman"/>
          <w:b/>
          <w:bCs/>
          <w:color w:val="auto"/>
        </w:rPr>
      </w:pPr>
      <w:bookmarkStart w:id="165" w:name="_Toc142896484"/>
      <w:r w:rsidRPr="0090064E">
        <w:rPr>
          <w:rFonts w:ascii="Times New Roman" w:hAnsi="Times New Roman" w:cs="Times New Roman"/>
          <w:b/>
          <w:bCs/>
          <w:color w:val="auto"/>
        </w:rPr>
        <w:t>3.3.</w:t>
      </w:r>
      <w:r w:rsidR="005C75D9">
        <w:rPr>
          <w:rFonts w:ascii="Times New Roman" w:hAnsi="Times New Roman" w:cs="Times New Roman"/>
          <w:b/>
          <w:bCs/>
          <w:color w:val="auto"/>
        </w:rPr>
        <w:t>6</w:t>
      </w:r>
      <w:r w:rsidRPr="0090064E">
        <w:rPr>
          <w:rFonts w:ascii="Times New Roman" w:hAnsi="Times New Roman" w:cs="Times New Roman"/>
          <w:b/>
          <w:bCs/>
          <w:color w:val="auto"/>
        </w:rPr>
        <w:tab/>
      </w:r>
      <w:r w:rsidR="008D0EC7" w:rsidRPr="0090064E">
        <w:rPr>
          <w:rFonts w:ascii="Times New Roman" w:hAnsi="Times New Roman" w:cs="Times New Roman"/>
          <w:b/>
          <w:bCs/>
          <w:color w:val="auto"/>
        </w:rPr>
        <w:t>Ethnicity of PAPs</w:t>
      </w:r>
      <w:bookmarkEnd w:id="165"/>
    </w:p>
    <w:p w14:paraId="2253B297" w14:textId="77777777" w:rsidR="008D0EC7" w:rsidRPr="0050482A" w:rsidRDefault="008D0EC7" w:rsidP="0050482A">
      <w:pPr>
        <w:spacing w:line="276" w:lineRule="auto"/>
        <w:jc w:val="both"/>
        <w:rPr>
          <w:b/>
          <w:bCs/>
          <w:color w:val="auto"/>
          <w:szCs w:val="24"/>
        </w:rPr>
      </w:pPr>
    </w:p>
    <w:p w14:paraId="041E9023" w14:textId="77777777" w:rsidR="006D39ED" w:rsidRDefault="008D0EC7" w:rsidP="0050482A">
      <w:pPr>
        <w:pStyle w:val="NoSpacing"/>
        <w:spacing w:line="276" w:lineRule="auto"/>
        <w:jc w:val="both"/>
        <w:rPr>
          <w:b/>
          <w:i/>
          <w:szCs w:val="24"/>
        </w:rPr>
      </w:pPr>
      <w:r w:rsidRPr="0050482A">
        <w:rPr>
          <w:szCs w:val="24"/>
        </w:rPr>
        <w:t xml:space="preserve">The majority of the people living along this corridor are from the Kran and </w:t>
      </w:r>
      <w:proofErr w:type="spellStart"/>
      <w:r w:rsidRPr="0050482A">
        <w:rPr>
          <w:szCs w:val="24"/>
        </w:rPr>
        <w:t>Grobo</w:t>
      </w:r>
      <w:proofErr w:type="spellEnd"/>
      <w:r w:rsidRPr="0050482A">
        <w:rPr>
          <w:szCs w:val="24"/>
        </w:rPr>
        <w:t xml:space="preserve"> ethnic groups. The survey recorded 80 % that speak Kran and are from Grand </w:t>
      </w:r>
      <w:proofErr w:type="spellStart"/>
      <w:r w:rsidRPr="0050482A">
        <w:rPr>
          <w:szCs w:val="24"/>
        </w:rPr>
        <w:t>Gedeh</w:t>
      </w:r>
      <w:proofErr w:type="spellEnd"/>
      <w:r w:rsidRPr="0050482A">
        <w:rPr>
          <w:szCs w:val="24"/>
        </w:rPr>
        <w:t xml:space="preserve">, while 10% speak </w:t>
      </w:r>
      <w:proofErr w:type="spellStart"/>
      <w:r w:rsidRPr="0050482A">
        <w:rPr>
          <w:szCs w:val="24"/>
        </w:rPr>
        <w:t>Grobo</w:t>
      </w:r>
      <w:proofErr w:type="spellEnd"/>
      <w:r w:rsidRPr="0050482A">
        <w:rPr>
          <w:szCs w:val="24"/>
        </w:rPr>
        <w:t xml:space="preserve"> and are from River Gee. The remaining 10% are a few people from other ethnic groups of the 16 major ethnic groups of Liberia.</w:t>
      </w:r>
      <w:r w:rsidRPr="0050482A">
        <w:rPr>
          <w:b/>
          <w:i/>
          <w:szCs w:val="24"/>
        </w:rPr>
        <w:t xml:space="preserve">  </w:t>
      </w:r>
    </w:p>
    <w:p w14:paraId="45592894" w14:textId="6115669E" w:rsidR="008D0EC7" w:rsidRPr="0050482A" w:rsidRDefault="008D0EC7" w:rsidP="001A070C">
      <w:pPr>
        <w:pStyle w:val="NoSpacing"/>
        <w:spacing w:line="276" w:lineRule="auto"/>
        <w:ind w:left="0" w:firstLine="0"/>
        <w:jc w:val="both"/>
        <w:rPr>
          <w:szCs w:val="24"/>
        </w:rPr>
      </w:pPr>
    </w:p>
    <w:p w14:paraId="0876A197" w14:textId="2F617A7C" w:rsidR="008D0EC7" w:rsidRPr="0090064E" w:rsidRDefault="008D0EC7" w:rsidP="0090064E">
      <w:pPr>
        <w:pStyle w:val="Heading3"/>
        <w:rPr>
          <w:rFonts w:ascii="Times New Roman" w:eastAsia="Candara" w:hAnsi="Times New Roman" w:cs="Times New Roman"/>
          <w:b/>
          <w:bCs/>
        </w:rPr>
      </w:pPr>
      <w:bookmarkStart w:id="166" w:name="_Hlk142436663"/>
      <w:r w:rsidRPr="0050482A">
        <w:rPr>
          <w:color w:val="auto"/>
        </w:rPr>
        <w:t xml:space="preserve"> </w:t>
      </w:r>
      <w:bookmarkStart w:id="167" w:name="_Toc142896485"/>
      <w:r w:rsidR="0090064E" w:rsidRPr="0090064E">
        <w:rPr>
          <w:rFonts w:ascii="Times New Roman" w:hAnsi="Times New Roman" w:cs="Times New Roman"/>
          <w:b/>
          <w:bCs/>
          <w:color w:val="auto"/>
        </w:rPr>
        <w:t>3.3.</w:t>
      </w:r>
      <w:r w:rsidR="005C75D9">
        <w:rPr>
          <w:rFonts w:ascii="Times New Roman" w:hAnsi="Times New Roman" w:cs="Times New Roman"/>
          <w:b/>
          <w:bCs/>
          <w:color w:val="auto"/>
        </w:rPr>
        <w:t>7</w:t>
      </w:r>
      <w:r w:rsidR="0090064E" w:rsidRPr="0090064E">
        <w:rPr>
          <w:rFonts w:ascii="Times New Roman" w:hAnsi="Times New Roman" w:cs="Times New Roman"/>
          <w:b/>
          <w:bCs/>
          <w:color w:val="auto"/>
        </w:rPr>
        <w:tab/>
      </w:r>
      <w:bookmarkStart w:id="168" w:name="_Hlk142436590"/>
      <w:r w:rsidRPr="0090064E">
        <w:rPr>
          <w:rFonts w:ascii="Times New Roman" w:eastAsia="Candara" w:hAnsi="Times New Roman" w:cs="Times New Roman"/>
          <w:b/>
          <w:bCs/>
          <w:color w:val="auto"/>
        </w:rPr>
        <w:t>Vulnerability of the Project Affected Persons</w:t>
      </w:r>
      <w:bookmarkEnd w:id="167"/>
      <w:r w:rsidRPr="0090064E">
        <w:rPr>
          <w:rFonts w:ascii="Times New Roman" w:eastAsia="Candara" w:hAnsi="Times New Roman" w:cs="Times New Roman"/>
          <w:b/>
          <w:bCs/>
          <w:color w:val="auto"/>
        </w:rPr>
        <w:t xml:space="preserve"> </w:t>
      </w:r>
    </w:p>
    <w:bookmarkEnd w:id="168"/>
    <w:p w14:paraId="4A21DFF1" w14:textId="77777777" w:rsidR="008D0EC7" w:rsidRPr="0050482A" w:rsidRDefault="008D0EC7" w:rsidP="0050482A">
      <w:pPr>
        <w:spacing w:line="276" w:lineRule="auto"/>
        <w:rPr>
          <w:szCs w:val="24"/>
        </w:rPr>
      </w:pPr>
    </w:p>
    <w:p w14:paraId="10990256" w14:textId="0040716A" w:rsidR="008D0EC7" w:rsidRPr="00F730C0" w:rsidRDefault="008D0EC7" w:rsidP="0050482A">
      <w:pPr>
        <w:pStyle w:val="NoSpacing"/>
        <w:spacing w:line="276" w:lineRule="auto"/>
        <w:jc w:val="both"/>
        <w:rPr>
          <w:rFonts w:eastAsia="Candara"/>
          <w:szCs w:val="24"/>
        </w:rPr>
      </w:pPr>
      <w:r w:rsidRPr="00F730C0">
        <w:rPr>
          <w:szCs w:val="24"/>
        </w:rPr>
        <w:t xml:space="preserve">Vulnerable people who will be considered include PAPs that are physically challenged or with some level of disability and also household heads who are female and </w:t>
      </w:r>
      <w:r w:rsidRPr="00F730C0">
        <w:rPr>
          <w:color w:val="auto"/>
          <w:szCs w:val="24"/>
        </w:rPr>
        <w:t>60</w:t>
      </w:r>
      <w:r w:rsidRPr="00F730C0">
        <w:rPr>
          <w:szCs w:val="24"/>
        </w:rPr>
        <w:t xml:space="preserve"> or more years of age that are at risk of being deprived of productive assets such as land/house and farms/crops. These persons are earmarked for vulnerability assistance, in addition to other payments or assistance. The survey recorded </w:t>
      </w:r>
      <w:r w:rsidRPr="00F730C0">
        <w:rPr>
          <w:color w:val="auto"/>
          <w:szCs w:val="24"/>
        </w:rPr>
        <w:t>twenty-</w:t>
      </w:r>
      <w:r w:rsidR="00A93CBF" w:rsidRPr="00F730C0">
        <w:rPr>
          <w:color w:val="auto"/>
          <w:szCs w:val="24"/>
        </w:rPr>
        <w:t>five</w:t>
      </w:r>
      <w:r w:rsidRPr="00F730C0">
        <w:rPr>
          <w:color w:val="auto"/>
          <w:szCs w:val="24"/>
        </w:rPr>
        <w:t xml:space="preserve"> (2</w:t>
      </w:r>
      <w:r w:rsidR="00A93CBF" w:rsidRPr="00F730C0">
        <w:rPr>
          <w:color w:val="auto"/>
          <w:szCs w:val="24"/>
        </w:rPr>
        <w:t>5</w:t>
      </w:r>
      <w:r w:rsidRPr="00F730C0">
        <w:rPr>
          <w:color w:val="auto"/>
          <w:szCs w:val="24"/>
        </w:rPr>
        <w:t xml:space="preserve">) older people </w:t>
      </w:r>
      <w:r w:rsidRPr="00F730C0">
        <w:rPr>
          <w:szCs w:val="24"/>
        </w:rPr>
        <w:t xml:space="preserve">who are considered to be vulnerable because of their age of </w:t>
      </w:r>
      <w:r w:rsidRPr="00F730C0">
        <w:rPr>
          <w:color w:val="auto"/>
          <w:szCs w:val="24"/>
        </w:rPr>
        <w:t>60 and above</w:t>
      </w:r>
      <w:r w:rsidRPr="00F730C0">
        <w:rPr>
          <w:szCs w:val="24"/>
        </w:rPr>
        <w:t>. Among the 2</w:t>
      </w:r>
      <w:r w:rsidR="004C30A1" w:rsidRPr="00F730C0">
        <w:rPr>
          <w:szCs w:val="24"/>
        </w:rPr>
        <w:t>5</w:t>
      </w:r>
      <w:r w:rsidRPr="00F730C0">
        <w:rPr>
          <w:szCs w:val="24"/>
        </w:rPr>
        <w:t xml:space="preserve"> vulnerable PAPs, there are </w:t>
      </w:r>
      <w:r w:rsidR="00A93CBF" w:rsidRPr="00F730C0">
        <w:rPr>
          <w:szCs w:val="24"/>
        </w:rPr>
        <w:t>f</w:t>
      </w:r>
      <w:r w:rsidR="004C30A1" w:rsidRPr="00F730C0">
        <w:rPr>
          <w:szCs w:val="24"/>
        </w:rPr>
        <w:t>ourteen</w:t>
      </w:r>
      <w:r w:rsidRPr="00F730C0">
        <w:rPr>
          <w:szCs w:val="24"/>
        </w:rPr>
        <w:t xml:space="preserve"> </w:t>
      </w:r>
      <w:r w:rsidRPr="00B02A1B">
        <w:rPr>
          <w:color w:val="auto"/>
          <w:szCs w:val="24"/>
        </w:rPr>
        <w:t>(</w:t>
      </w:r>
      <w:r w:rsidRPr="00F730C0">
        <w:rPr>
          <w:color w:val="auto"/>
          <w:szCs w:val="24"/>
        </w:rPr>
        <w:t>1</w:t>
      </w:r>
      <w:r w:rsidR="004C30A1" w:rsidRPr="00F730C0">
        <w:rPr>
          <w:color w:val="auto"/>
          <w:szCs w:val="24"/>
        </w:rPr>
        <w:t>4</w:t>
      </w:r>
      <w:r w:rsidRPr="00F730C0">
        <w:rPr>
          <w:color w:val="auto"/>
          <w:szCs w:val="24"/>
        </w:rPr>
        <w:t xml:space="preserve">) males and </w:t>
      </w:r>
      <w:r w:rsidR="004C30A1" w:rsidRPr="00F730C0">
        <w:rPr>
          <w:color w:val="auto"/>
          <w:szCs w:val="24"/>
        </w:rPr>
        <w:t>eleven</w:t>
      </w:r>
      <w:r w:rsidRPr="00F730C0">
        <w:rPr>
          <w:color w:val="auto"/>
          <w:szCs w:val="24"/>
        </w:rPr>
        <w:t xml:space="preserve"> (</w:t>
      </w:r>
      <w:r w:rsidR="00A93CBF" w:rsidRPr="00F730C0">
        <w:rPr>
          <w:color w:val="auto"/>
          <w:szCs w:val="24"/>
        </w:rPr>
        <w:t>1</w:t>
      </w:r>
      <w:r w:rsidR="004C30A1" w:rsidRPr="00F730C0">
        <w:rPr>
          <w:color w:val="auto"/>
          <w:szCs w:val="24"/>
        </w:rPr>
        <w:t>1</w:t>
      </w:r>
      <w:r w:rsidRPr="00F730C0">
        <w:rPr>
          <w:color w:val="auto"/>
          <w:szCs w:val="24"/>
        </w:rPr>
        <w:t>) females</w:t>
      </w:r>
      <w:r w:rsidRPr="00F730C0">
        <w:rPr>
          <w:szCs w:val="24"/>
        </w:rPr>
        <w:t>, one of the females is physically challenged which is included in the above number recorded.</w:t>
      </w:r>
    </w:p>
    <w:p w14:paraId="58FB524A" w14:textId="77777777" w:rsidR="008D0EC7" w:rsidRPr="00F730C0" w:rsidRDefault="008D0EC7" w:rsidP="0050482A">
      <w:pPr>
        <w:pStyle w:val="NoSpacing"/>
        <w:spacing w:line="276" w:lineRule="auto"/>
        <w:jc w:val="both"/>
        <w:rPr>
          <w:rFonts w:eastAsia="Candara"/>
          <w:sz w:val="14"/>
          <w:szCs w:val="14"/>
        </w:rPr>
      </w:pPr>
      <w:r w:rsidRPr="00F730C0">
        <w:rPr>
          <w:rFonts w:eastAsia="Candara"/>
          <w:szCs w:val="24"/>
        </w:rPr>
        <w:t xml:space="preserve"> </w:t>
      </w:r>
    </w:p>
    <w:p w14:paraId="57102373" w14:textId="5522713C" w:rsidR="008D0EC7" w:rsidRPr="00AF0E6C" w:rsidRDefault="008D0EC7" w:rsidP="00AF0E6C">
      <w:pPr>
        <w:pStyle w:val="NoSpacing"/>
        <w:spacing w:line="276" w:lineRule="auto"/>
        <w:jc w:val="both"/>
        <w:rPr>
          <w:color w:val="FF0000"/>
          <w:szCs w:val="24"/>
        </w:rPr>
      </w:pPr>
      <w:r w:rsidRPr="00F730C0">
        <w:rPr>
          <w:szCs w:val="24"/>
        </w:rPr>
        <w:t xml:space="preserve">The survey indicates that the majority of the PAPs are </w:t>
      </w:r>
      <w:r w:rsidRPr="00F730C0">
        <w:rPr>
          <w:color w:val="auto"/>
          <w:szCs w:val="24"/>
        </w:rPr>
        <w:t>aged 18 to 7</w:t>
      </w:r>
      <w:r w:rsidR="00A93CBF" w:rsidRPr="00F730C0">
        <w:rPr>
          <w:color w:val="auto"/>
          <w:szCs w:val="24"/>
        </w:rPr>
        <w:t>9</w:t>
      </w:r>
      <w:r w:rsidRPr="00B02A1B">
        <w:rPr>
          <w:color w:val="auto"/>
          <w:szCs w:val="24"/>
        </w:rPr>
        <w:t xml:space="preserve">. </w:t>
      </w:r>
      <w:r w:rsidRPr="00F730C0">
        <w:rPr>
          <w:szCs w:val="24"/>
        </w:rPr>
        <w:t xml:space="preserve">Few PAPs were aged more than </w:t>
      </w:r>
      <w:r w:rsidRPr="00F730C0">
        <w:rPr>
          <w:color w:val="auto"/>
          <w:szCs w:val="24"/>
        </w:rPr>
        <w:t>60 and above</w:t>
      </w:r>
      <w:r w:rsidRPr="00F730C0">
        <w:rPr>
          <w:szCs w:val="24"/>
        </w:rPr>
        <w:t xml:space="preserve">. This group was mainly male and considered vulnerable. Female, as a disadvantaged group, was also considered vulnerable.  The group of vulnerable PAPs will receive some assistance for vulnerability, along with other compensations.  The total number of </w:t>
      </w:r>
      <w:bookmarkStart w:id="169" w:name="_Hlk140955466"/>
      <w:r w:rsidRPr="00F730C0">
        <w:rPr>
          <w:szCs w:val="24"/>
        </w:rPr>
        <w:t xml:space="preserve">vulnerable PAPs was recorded </w:t>
      </w:r>
      <w:bookmarkEnd w:id="169"/>
      <w:r w:rsidRPr="00F730C0">
        <w:rPr>
          <w:szCs w:val="24"/>
        </w:rPr>
        <w:t xml:space="preserve">in </w:t>
      </w:r>
      <w:r w:rsidRPr="00F730C0">
        <w:rPr>
          <w:color w:val="auto"/>
          <w:szCs w:val="24"/>
        </w:rPr>
        <w:t xml:space="preserve">Table </w:t>
      </w:r>
      <w:r w:rsidR="00CA3267" w:rsidRPr="00F730C0">
        <w:rPr>
          <w:color w:val="auto"/>
          <w:szCs w:val="24"/>
        </w:rPr>
        <w:t>13</w:t>
      </w:r>
    </w:p>
    <w:p w14:paraId="735FF109" w14:textId="7A6A397F" w:rsidR="00AC0E10" w:rsidRPr="00AC0E10" w:rsidRDefault="00AC0E10" w:rsidP="00AC0E10">
      <w:pPr>
        <w:pStyle w:val="Caption"/>
        <w:keepNext/>
        <w:rPr>
          <w:b/>
          <w:bCs/>
          <w:color w:val="auto"/>
          <w:sz w:val="24"/>
          <w:szCs w:val="24"/>
        </w:rPr>
      </w:pPr>
      <w:bookmarkStart w:id="170" w:name="_Toc142897507"/>
      <w:r w:rsidRPr="00AC0E10">
        <w:rPr>
          <w:b/>
          <w:bCs/>
          <w:color w:val="auto"/>
          <w:sz w:val="24"/>
          <w:szCs w:val="24"/>
        </w:rPr>
        <w:lastRenderedPageBreak/>
        <w:t xml:space="preserve">Table </w:t>
      </w:r>
      <w:r w:rsidRPr="00AC0E10">
        <w:rPr>
          <w:b/>
          <w:bCs/>
          <w:color w:val="auto"/>
          <w:sz w:val="24"/>
          <w:szCs w:val="24"/>
        </w:rPr>
        <w:fldChar w:fldCharType="begin"/>
      </w:r>
      <w:r w:rsidRPr="00AC0E10">
        <w:rPr>
          <w:b/>
          <w:bCs/>
          <w:color w:val="auto"/>
          <w:sz w:val="24"/>
          <w:szCs w:val="24"/>
        </w:rPr>
        <w:instrText xml:space="preserve"> SEQ Table \* ARABIC </w:instrText>
      </w:r>
      <w:r w:rsidRPr="00AC0E10">
        <w:rPr>
          <w:b/>
          <w:bCs/>
          <w:color w:val="auto"/>
          <w:sz w:val="24"/>
          <w:szCs w:val="24"/>
        </w:rPr>
        <w:fldChar w:fldCharType="separate"/>
      </w:r>
      <w:r w:rsidR="00A02702">
        <w:rPr>
          <w:b/>
          <w:bCs/>
          <w:noProof/>
          <w:color w:val="auto"/>
          <w:sz w:val="24"/>
          <w:szCs w:val="24"/>
        </w:rPr>
        <w:t>13</w:t>
      </w:r>
      <w:r w:rsidRPr="00AC0E10">
        <w:rPr>
          <w:b/>
          <w:bCs/>
          <w:color w:val="auto"/>
          <w:sz w:val="24"/>
          <w:szCs w:val="24"/>
        </w:rPr>
        <w:fldChar w:fldCharType="end"/>
      </w:r>
      <w:r w:rsidRPr="00AC0E10">
        <w:rPr>
          <w:b/>
          <w:bCs/>
          <w:color w:val="auto"/>
          <w:sz w:val="24"/>
          <w:szCs w:val="24"/>
        </w:rPr>
        <w:t>: PAPs Grouping</w:t>
      </w:r>
      <w:bookmarkEnd w:id="170"/>
    </w:p>
    <w:tbl>
      <w:tblPr>
        <w:tblStyle w:val="GridTable4-Accent4"/>
        <w:tblW w:w="9493" w:type="dxa"/>
        <w:tblLook w:val="04A0" w:firstRow="1" w:lastRow="0" w:firstColumn="1" w:lastColumn="0" w:noHBand="0" w:noVBand="1"/>
      </w:tblPr>
      <w:tblGrid>
        <w:gridCol w:w="4503"/>
        <w:gridCol w:w="2038"/>
        <w:gridCol w:w="2952"/>
      </w:tblGrid>
      <w:tr w:rsidR="00192EE4" w:rsidRPr="0050482A" w14:paraId="30BFC3E3" w14:textId="77777777" w:rsidTr="00D55D2F">
        <w:trPr>
          <w:cnfStyle w:val="100000000000" w:firstRow="1" w:lastRow="0" w:firstColumn="0" w:lastColumn="0" w:oddVBand="0" w:evenVBand="0" w:oddHBand="0" w:evenHBand="0" w:firstRowFirstColumn="0" w:firstRowLastColumn="0" w:lastRowFirstColumn="0" w:lastRowLastColumn="0"/>
          <w:trHeight w:val="530"/>
        </w:trPr>
        <w:tc>
          <w:tcPr>
            <w:cnfStyle w:val="001000000000" w:firstRow="0" w:lastRow="0" w:firstColumn="1" w:lastColumn="0" w:oddVBand="0" w:evenVBand="0" w:oddHBand="0" w:evenHBand="0" w:firstRowFirstColumn="0" w:firstRowLastColumn="0" w:lastRowFirstColumn="0" w:lastRowLastColumn="0"/>
            <w:tcW w:w="5524" w:type="dxa"/>
          </w:tcPr>
          <w:p w14:paraId="212CE7AB" w14:textId="21473F44" w:rsidR="00192EE4" w:rsidRPr="00C24848" w:rsidRDefault="00C24848" w:rsidP="0050482A">
            <w:pPr>
              <w:spacing w:line="276" w:lineRule="auto"/>
              <w:rPr>
                <w:szCs w:val="24"/>
              </w:rPr>
            </w:pPr>
            <w:r w:rsidRPr="00C24848">
              <w:rPr>
                <w:szCs w:val="24"/>
              </w:rPr>
              <w:t>Vulnerability Criteria</w:t>
            </w:r>
          </w:p>
        </w:tc>
        <w:tc>
          <w:tcPr>
            <w:tcW w:w="3969" w:type="dxa"/>
            <w:gridSpan w:val="2"/>
          </w:tcPr>
          <w:p w14:paraId="52C04C62" w14:textId="77777777" w:rsidR="00192EE4" w:rsidRPr="0050482A" w:rsidRDefault="00192EE4" w:rsidP="0050482A">
            <w:pPr>
              <w:spacing w:line="276" w:lineRule="auto"/>
              <w:ind w:left="0" w:right="1235" w:firstLine="0"/>
              <w:jc w:val="center"/>
              <w:cnfStyle w:val="100000000000" w:firstRow="1" w:lastRow="0" w:firstColumn="0" w:lastColumn="0" w:oddVBand="0" w:evenVBand="0" w:oddHBand="0" w:evenHBand="0" w:firstRowFirstColumn="0" w:firstRowLastColumn="0" w:lastRowFirstColumn="0" w:lastRowLastColumn="0"/>
              <w:rPr>
                <w:color w:val="auto"/>
                <w:szCs w:val="24"/>
              </w:rPr>
            </w:pPr>
            <w:r w:rsidRPr="0050482A">
              <w:rPr>
                <w:color w:val="auto"/>
                <w:szCs w:val="24"/>
              </w:rPr>
              <w:t xml:space="preserve">                     Gender       </w:t>
            </w:r>
          </w:p>
        </w:tc>
      </w:tr>
      <w:tr w:rsidR="00192EE4" w:rsidRPr="0050482A" w14:paraId="37CAD0CF" w14:textId="77777777" w:rsidTr="00D55D2F">
        <w:trPr>
          <w:cnfStyle w:val="000000100000" w:firstRow="0" w:lastRow="0" w:firstColumn="0" w:lastColumn="0" w:oddVBand="0" w:evenVBand="0" w:oddHBand="1" w:evenHBand="0" w:firstRowFirstColumn="0" w:firstRowLastColumn="0" w:lastRowFirstColumn="0" w:lastRowLastColumn="0"/>
          <w:trHeight w:val="659"/>
        </w:trPr>
        <w:tc>
          <w:tcPr>
            <w:cnfStyle w:val="001000000000" w:firstRow="0" w:lastRow="0" w:firstColumn="1" w:lastColumn="0" w:oddVBand="0" w:evenVBand="0" w:oddHBand="0" w:evenHBand="0" w:firstRowFirstColumn="0" w:firstRowLastColumn="0" w:lastRowFirstColumn="0" w:lastRowLastColumn="0"/>
            <w:tcW w:w="5524" w:type="dxa"/>
          </w:tcPr>
          <w:p w14:paraId="47CAA1E6" w14:textId="400EFC34" w:rsidR="00192EE4" w:rsidRPr="0050482A" w:rsidRDefault="00F61440" w:rsidP="00F61440">
            <w:pPr>
              <w:spacing w:line="276" w:lineRule="auto"/>
              <w:ind w:left="0" w:right="1235" w:firstLine="0"/>
              <w:jc w:val="center"/>
              <w:rPr>
                <w:color w:val="auto"/>
                <w:szCs w:val="24"/>
              </w:rPr>
            </w:pPr>
            <w:r>
              <w:rPr>
                <w:szCs w:val="24"/>
              </w:rPr>
              <w:t>Older people</w:t>
            </w:r>
            <w:r w:rsidR="00C24848" w:rsidRPr="0050482A">
              <w:rPr>
                <w:szCs w:val="24"/>
              </w:rPr>
              <w:t xml:space="preserve"> (Above </w:t>
            </w:r>
            <w:r w:rsidR="00C24848">
              <w:rPr>
                <w:szCs w:val="24"/>
              </w:rPr>
              <w:t>6</w:t>
            </w:r>
            <w:r w:rsidR="00C24848" w:rsidRPr="0050482A">
              <w:rPr>
                <w:szCs w:val="24"/>
              </w:rPr>
              <w:t>0)</w:t>
            </w:r>
          </w:p>
        </w:tc>
        <w:tc>
          <w:tcPr>
            <w:tcW w:w="708" w:type="dxa"/>
          </w:tcPr>
          <w:p w14:paraId="43B1C481" w14:textId="19EE3A9F" w:rsidR="00192EE4" w:rsidRPr="0050482A" w:rsidRDefault="00192EE4" w:rsidP="00F61440">
            <w:pPr>
              <w:spacing w:line="276" w:lineRule="auto"/>
              <w:ind w:left="0" w:right="1235" w:firstLine="0"/>
              <w:jc w:val="center"/>
              <w:cnfStyle w:val="000000100000" w:firstRow="0" w:lastRow="0" w:firstColumn="0" w:lastColumn="0" w:oddVBand="0" w:evenVBand="0" w:oddHBand="1" w:evenHBand="0" w:firstRowFirstColumn="0" w:firstRowLastColumn="0" w:lastRowFirstColumn="0" w:lastRowLastColumn="0"/>
              <w:rPr>
                <w:color w:val="auto"/>
                <w:szCs w:val="24"/>
              </w:rPr>
            </w:pPr>
            <w:r w:rsidRPr="0050482A">
              <w:rPr>
                <w:color w:val="auto"/>
                <w:szCs w:val="24"/>
              </w:rPr>
              <w:t>Males</w:t>
            </w:r>
          </w:p>
        </w:tc>
        <w:tc>
          <w:tcPr>
            <w:tcW w:w="3261" w:type="dxa"/>
          </w:tcPr>
          <w:p w14:paraId="15CC5B70" w14:textId="344A20E5" w:rsidR="00192EE4" w:rsidRPr="0050482A" w:rsidRDefault="00D55D2F" w:rsidP="00F61440">
            <w:pPr>
              <w:spacing w:line="276" w:lineRule="auto"/>
              <w:ind w:left="0" w:right="1235" w:firstLine="0"/>
              <w:jc w:val="center"/>
              <w:cnfStyle w:val="000000100000" w:firstRow="0" w:lastRow="0" w:firstColumn="0" w:lastColumn="0" w:oddVBand="0" w:evenVBand="0" w:oddHBand="1" w:evenHBand="0" w:firstRowFirstColumn="0" w:firstRowLastColumn="0" w:lastRowFirstColumn="0" w:lastRowLastColumn="0"/>
              <w:rPr>
                <w:color w:val="auto"/>
                <w:szCs w:val="24"/>
              </w:rPr>
            </w:pPr>
            <w:r>
              <w:rPr>
                <w:color w:val="auto"/>
                <w:szCs w:val="24"/>
              </w:rPr>
              <w:t>F</w:t>
            </w:r>
            <w:r w:rsidR="00192EE4" w:rsidRPr="0050482A">
              <w:rPr>
                <w:color w:val="auto"/>
                <w:szCs w:val="24"/>
              </w:rPr>
              <w:t>emales</w:t>
            </w:r>
          </w:p>
        </w:tc>
      </w:tr>
      <w:tr w:rsidR="00192EE4" w:rsidRPr="0050482A" w14:paraId="4FC62090" w14:textId="77777777" w:rsidTr="00D55D2F">
        <w:trPr>
          <w:trHeight w:val="352"/>
        </w:trPr>
        <w:tc>
          <w:tcPr>
            <w:cnfStyle w:val="001000000000" w:firstRow="0" w:lastRow="0" w:firstColumn="1" w:lastColumn="0" w:oddVBand="0" w:evenVBand="0" w:oddHBand="0" w:evenHBand="0" w:firstRowFirstColumn="0" w:firstRowLastColumn="0" w:lastRowFirstColumn="0" w:lastRowLastColumn="0"/>
            <w:tcW w:w="5524" w:type="dxa"/>
          </w:tcPr>
          <w:p w14:paraId="7AB96572" w14:textId="38AC7007" w:rsidR="00192EE4" w:rsidRPr="0050482A" w:rsidRDefault="00C24848" w:rsidP="00F61440">
            <w:pPr>
              <w:spacing w:line="276" w:lineRule="auto"/>
              <w:ind w:left="0" w:right="1235" w:firstLine="0"/>
              <w:jc w:val="center"/>
              <w:rPr>
                <w:color w:val="auto"/>
                <w:szCs w:val="24"/>
              </w:rPr>
            </w:pPr>
            <w:r>
              <w:rPr>
                <w:color w:val="auto"/>
                <w:szCs w:val="24"/>
              </w:rPr>
              <w:t>25</w:t>
            </w:r>
          </w:p>
        </w:tc>
        <w:tc>
          <w:tcPr>
            <w:tcW w:w="708" w:type="dxa"/>
          </w:tcPr>
          <w:p w14:paraId="3575B4DC" w14:textId="6A3C5990" w:rsidR="00192EE4" w:rsidRPr="0050482A" w:rsidRDefault="00192EE4" w:rsidP="00F61440">
            <w:pPr>
              <w:spacing w:line="276" w:lineRule="auto"/>
              <w:ind w:left="0" w:right="1235" w:firstLine="0"/>
              <w:jc w:val="center"/>
              <w:cnfStyle w:val="000000000000" w:firstRow="0" w:lastRow="0" w:firstColumn="0" w:lastColumn="0" w:oddVBand="0" w:evenVBand="0" w:oddHBand="0" w:evenHBand="0" w:firstRowFirstColumn="0" w:firstRowLastColumn="0" w:lastRowFirstColumn="0" w:lastRowLastColumn="0"/>
              <w:rPr>
                <w:color w:val="auto"/>
                <w:szCs w:val="24"/>
              </w:rPr>
            </w:pPr>
            <w:r>
              <w:rPr>
                <w:color w:val="auto"/>
                <w:szCs w:val="24"/>
              </w:rPr>
              <w:t>14</w:t>
            </w:r>
          </w:p>
        </w:tc>
        <w:tc>
          <w:tcPr>
            <w:tcW w:w="3261" w:type="dxa"/>
          </w:tcPr>
          <w:p w14:paraId="7FA82BDE" w14:textId="2844E6E5" w:rsidR="00192EE4" w:rsidRPr="0050482A" w:rsidRDefault="00192EE4" w:rsidP="00F61440">
            <w:pPr>
              <w:spacing w:line="276" w:lineRule="auto"/>
              <w:ind w:left="0" w:right="1235" w:firstLine="0"/>
              <w:jc w:val="center"/>
              <w:cnfStyle w:val="000000000000" w:firstRow="0" w:lastRow="0" w:firstColumn="0" w:lastColumn="0" w:oddVBand="0" w:evenVBand="0" w:oddHBand="0" w:evenHBand="0" w:firstRowFirstColumn="0" w:firstRowLastColumn="0" w:lastRowFirstColumn="0" w:lastRowLastColumn="0"/>
              <w:rPr>
                <w:color w:val="auto"/>
                <w:szCs w:val="24"/>
              </w:rPr>
            </w:pPr>
            <w:r>
              <w:rPr>
                <w:color w:val="auto"/>
                <w:szCs w:val="24"/>
              </w:rPr>
              <w:t>11</w:t>
            </w:r>
          </w:p>
        </w:tc>
      </w:tr>
      <w:bookmarkEnd w:id="166"/>
    </w:tbl>
    <w:p w14:paraId="06DB2BC0" w14:textId="77777777" w:rsidR="006D39ED" w:rsidRPr="0050482A" w:rsidRDefault="006D39ED" w:rsidP="0050482A">
      <w:pPr>
        <w:spacing w:line="276" w:lineRule="auto"/>
        <w:ind w:left="0" w:right="1235" w:firstLine="0"/>
        <w:rPr>
          <w:color w:val="auto"/>
          <w:szCs w:val="24"/>
        </w:rPr>
      </w:pPr>
    </w:p>
    <w:p w14:paraId="59CA4ED7" w14:textId="23CC953E" w:rsidR="008D0EC7" w:rsidRDefault="008D0EC7" w:rsidP="0050482A">
      <w:pPr>
        <w:spacing w:after="7" w:line="276" w:lineRule="auto"/>
        <w:ind w:left="-15" w:firstLine="0"/>
        <w:jc w:val="both"/>
        <w:rPr>
          <w:rFonts w:eastAsia="Candara"/>
          <w:szCs w:val="24"/>
        </w:rPr>
      </w:pPr>
      <w:r w:rsidRPr="0050482A">
        <w:rPr>
          <w:rFonts w:eastAsia="Candara"/>
          <w:szCs w:val="24"/>
        </w:rPr>
        <w:t xml:space="preserve">Vulnerability was examined in terms of having difficulty in seeing, hearing, and walking and possession of mental disability. </w:t>
      </w:r>
      <w:r w:rsidRPr="0050482A">
        <w:rPr>
          <w:rFonts w:eastAsia="Candara"/>
          <w:color w:val="auto"/>
          <w:szCs w:val="24"/>
        </w:rPr>
        <w:t xml:space="preserve">Table </w:t>
      </w:r>
      <w:r w:rsidR="00CA3267">
        <w:rPr>
          <w:rFonts w:eastAsia="Candara"/>
          <w:color w:val="auto"/>
          <w:szCs w:val="24"/>
        </w:rPr>
        <w:t>14</w:t>
      </w:r>
      <w:r w:rsidRPr="0050482A">
        <w:rPr>
          <w:rFonts w:eastAsia="Candara"/>
          <w:szCs w:val="24"/>
        </w:rPr>
        <w:t xml:space="preserve"> shows that all of the household heads without disabilities and blindness. the household head reported no level of mental illnesses. Other vulnerabilities observed in the project area include female households </w:t>
      </w:r>
      <w:r w:rsidRPr="00F730C0">
        <w:rPr>
          <w:rFonts w:eastAsia="Candara"/>
          <w:szCs w:val="24"/>
        </w:rPr>
        <w:t xml:space="preserve">above </w:t>
      </w:r>
      <w:r w:rsidRPr="00F730C0">
        <w:rPr>
          <w:rFonts w:eastAsia="Candara"/>
          <w:color w:val="auto"/>
          <w:szCs w:val="24"/>
        </w:rPr>
        <w:t xml:space="preserve">60 </w:t>
      </w:r>
      <w:r w:rsidRPr="00F730C0">
        <w:rPr>
          <w:rFonts w:eastAsia="Candara"/>
          <w:szCs w:val="24"/>
        </w:rPr>
        <w:t>and more. Few females headed households and one household head with physically challenged conditions</w:t>
      </w:r>
      <w:r w:rsidRPr="0050482A">
        <w:rPr>
          <w:rFonts w:eastAsia="Candara"/>
          <w:szCs w:val="24"/>
        </w:rPr>
        <w:t xml:space="preserve">. In the case of equitably participation and benefiting from the proposed livelihood restoration activities leading to worsening socioeconomic conditions, the mitigation measures should therefore be designed to address the risks of the project to vulnerable groups. </w:t>
      </w:r>
    </w:p>
    <w:p w14:paraId="0F760534" w14:textId="77777777" w:rsidR="008D0EC7" w:rsidRPr="00AF0E6C" w:rsidRDefault="008D0EC7" w:rsidP="0050482A">
      <w:pPr>
        <w:spacing w:line="276" w:lineRule="auto"/>
        <w:ind w:left="0" w:firstLine="0"/>
        <w:jc w:val="both"/>
        <w:rPr>
          <w:color w:val="auto"/>
          <w:sz w:val="14"/>
          <w:szCs w:val="14"/>
        </w:rPr>
      </w:pPr>
    </w:p>
    <w:p w14:paraId="3DB26060" w14:textId="1B4A5E56" w:rsidR="008D0EC7" w:rsidRPr="0090064E" w:rsidRDefault="0090064E" w:rsidP="0090064E">
      <w:pPr>
        <w:pStyle w:val="Heading2"/>
        <w:rPr>
          <w:rFonts w:ascii="Times New Roman" w:hAnsi="Times New Roman" w:cs="Times New Roman"/>
          <w:b/>
          <w:bCs/>
        </w:rPr>
      </w:pPr>
      <w:bookmarkStart w:id="171" w:name="_Toc142896486"/>
      <w:r w:rsidRPr="0090064E">
        <w:rPr>
          <w:rFonts w:ascii="Times New Roman" w:hAnsi="Times New Roman" w:cs="Times New Roman"/>
          <w:b/>
          <w:bCs/>
          <w:color w:val="auto"/>
          <w:sz w:val="24"/>
          <w:szCs w:val="24"/>
        </w:rPr>
        <w:t>3.4</w:t>
      </w:r>
      <w:r w:rsidRPr="0090064E">
        <w:rPr>
          <w:rFonts w:ascii="Times New Roman" w:hAnsi="Times New Roman" w:cs="Times New Roman"/>
          <w:b/>
          <w:bCs/>
          <w:color w:val="auto"/>
          <w:sz w:val="24"/>
          <w:szCs w:val="24"/>
        </w:rPr>
        <w:tab/>
      </w:r>
      <w:r w:rsidR="008D0EC7" w:rsidRPr="0090064E">
        <w:rPr>
          <w:rFonts w:ascii="Times New Roman" w:hAnsi="Times New Roman" w:cs="Times New Roman"/>
          <w:b/>
          <w:bCs/>
          <w:color w:val="auto"/>
          <w:sz w:val="24"/>
          <w:szCs w:val="24"/>
        </w:rPr>
        <w:t>Access to Basic Facilities</w:t>
      </w:r>
      <w:bookmarkEnd w:id="171"/>
      <w:r w:rsidR="008D0EC7" w:rsidRPr="0090064E">
        <w:rPr>
          <w:rFonts w:ascii="Times New Roman" w:hAnsi="Times New Roman" w:cs="Times New Roman"/>
          <w:b/>
          <w:bCs/>
          <w:color w:val="auto"/>
          <w:sz w:val="24"/>
          <w:szCs w:val="24"/>
        </w:rPr>
        <w:t xml:space="preserve"> </w:t>
      </w:r>
    </w:p>
    <w:p w14:paraId="7F281D76" w14:textId="77777777" w:rsidR="008D0EC7" w:rsidRPr="00AF0E6C" w:rsidRDefault="008D0EC7" w:rsidP="0050482A">
      <w:pPr>
        <w:spacing w:line="276" w:lineRule="auto"/>
        <w:jc w:val="both"/>
        <w:rPr>
          <w:color w:val="auto"/>
          <w:sz w:val="12"/>
          <w:szCs w:val="12"/>
        </w:rPr>
      </w:pPr>
    </w:p>
    <w:p w14:paraId="40FF28DC" w14:textId="77777777" w:rsidR="008D0EC7" w:rsidRPr="0050482A" w:rsidRDefault="008D0EC7" w:rsidP="0050482A">
      <w:pPr>
        <w:spacing w:line="276" w:lineRule="auto"/>
        <w:jc w:val="both"/>
        <w:rPr>
          <w:color w:val="auto"/>
          <w:szCs w:val="24"/>
        </w:rPr>
      </w:pPr>
      <w:r w:rsidRPr="0050482A">
        <w:rPr>
          <w:color w:val="auto"/>
          <w:szCs w:val="24"/>
        </w:rPr>
        <w:t>During the survey, it was observed that some residents access various basic facilities through various means. Through motorbikes, residents who were unable to afford the relatively high costs of the transport made their journeys by walking. For instance, nearly 27% of the sampled population (62% of which are women) walk over 4 hours to sell mostly farm products to nearby market centers or to have access to health centers. This poses a potential challenge to both men and women.</w:t>
      </w:r>
    </w:p>
    <w:p w14:paraId="17CF5678" w14:textId="77777777" w:rsidR="008D0EC7" w:rsidRPr="00AF0E6C" w:rsidRDefault="008D0EC7" w:rsidP="0050482A">
      <w:pPr>
        <w:spacing w:line="276" w:lineRule="auto"/>
        <w:ind w:left="0" w:firstLine="0"/>
        <w:jc w:val="both"/>
        <w:rPr>
          <w:color w:val="auto"/>
          <w:sz w:val="12"/>
          <w:szCs w:val="12"/>
        </w:rPr>
      </w:pPr>
    </w:p>
    <w:p w14:paraId="0834E535" w14:textId="51FFC2BE" w:rsidR="008D0EC7" w:rsidRPr="0090064E" w:rsidRDefault="0090064E" w:rsidP="0090064E">
      <w:pPr>
        <w:pStyle w:val="Heading2"/>
        <w:rPr>
          <w:rFonts w:ascii="Times New Roman" w:hAnsi="Times New Roman" w:cs="Times New Roman"/>
          <w:b/>
          <w:bCs/>
          <w:color w:val="auto"/>
          <w:sz w:val="24"/>
          <w:szCs w:val="24"/>
        </w:rPr>
      </w:pPr>
      <w:bookmarkStart w:id="172" w:name="_Toc142896487"/>
      <w:r w:rsidRPr="0090064E">
        <w:rPr>
          <w:rFonts w:ascii="Times New Roman" w:hAnsi="Times New Roman" w:cs="Times New Roman"/>
          <w:b/>
          <w:bCs/>
          <w:color w:val="auto"/>
          <w:sz w:val="24"/>
          <w:szCs w:val="24"/>
        </w:rPr>
        <w:t>3.5</w:t>
      </w:r>
      <w:r w:rsidRPr="0090064E">
        <w:rPr>
          <w:rFonts w:ascii="Times New Roman" w:hAnsi="Times New Roman" w:cs="Times New Roman"/>
          <w:b/>
          <w:bCs/>
          <w:color w:val="auto"/>
          <w:sz w:val="24"/>
          <w:szCs w:val="24"/>
        </w:rPr>
        <w:tab/>
      </w:r>
      <w:r w:rsidR="008D0EC7" w:rsidRPr="0090064E">
        <w:rPr>
          <w:rFonts w:ascii="Times New Roman" w:hAnsi="Times New Roman" w:cs="Times New Roman"/>
          <w:b/>
          <w:bCs/>
          <w:color w:val="auto"/>
          <w:sz w:val="24"/>
          <w:szCs w:val="24"/>
        </w:rPr>
        <w:t>Transportation Challenges</w:t>
      </w:r>
      <w:bookmarkEnd w:id="172"/>
      <w:r w:rsidR="008D0EC7" w:rsidRPr="0090064E">
        <w:rPr>
          <w:rFonts w:ascii="Times New Roman" w:hAnsi="Times New Roman" w:cs="Times New Roman"/>
          <w:b/>
          <w:bCs/>
          <w:color w:val="auto"/>
          <w:sz w:val="24"/>
          <w:szCs w:val="24"/>
        </w:rPr>
        <w:t xml:space="preserve"> </w:t>
      </w:r>
    </w:p>
    <w:p w14:paraId="7049CACA" w14:textId="77777777" w:rsidR="008D0EC7" w:rsidRPr="0090064E" w:rsidRDefault="008D0EC7" w:rsidP="0090064E">
      <w:pPr>
        <w:pStyle w:val="Heading2"/>
        <w:rPr>
          <w:rFonts w:ascii="Times New Roman" w:hAnsi="Times New Roman" w:cs="Times New Roman"/>
          <w:b/>
          <w:bCs/>
          <w:color w:val="auto"/>
          <w:sz w:val="10"/>
          <w:szCs w:val="10"/>
        </w:rPr>
      </w:pPr>
    </w:p>
    <w:p w14:paraId="59F58B7C" w14:textId="4CDE1245" w:rsidR="008D0EC7" w:rsidRPr="0050482A" w:rsidRDefault="008D0EC7" w:rsidP="0050482A">
      <w:pPr>
        <w:spacing w:line="276" w:lineRule="auto"/>
        <w:jc w:val="both"/>
        <w:rPr>
          <w:color w:val="auto"/>
          <w:szCs w:val="24"/>
        </w:rPr>
      </w:pPr>
      <w:r w:rsidRPr="0050482A">
        <w:rPr>
          <w:color w:val="auto"/>
          <w:szCs w:val="24"/>
        </w:rPr>
        <w:t>Both men and women face similar challenges in the conduct of daily operations through transportation. For instance, fewer men (21.2%) compared to women (52.9%) mentioned unavailability of transport services as a challenge; while 29.4% (5) of women and 24.2% (8) of men are constrained by high transport costs. Poor road condition is equally a problem for both genders, but it concerns more men (12.2%) than women (11.8%)</w:t>
      </w:r>
      <w:r w:rsidR="00AC0E10">
        <w:rPr>
          <w:color w:val="auto"/>
          <w:szCs w:val="24"/>
        </w:rPr>
        <w:t>.</w:t>
      </w:r>
      <w:r w:rsidRPr="0050482A">
        <w:rPr>
          <w:color w:val="auto"/>
          <w:szCs w:val="24"/>
        </w:rPr>
        <w:t xml:space="preserve">  A similar situation is being experienced in petty trading and so on. </w:t>
      </w:r>
    </w:p>
    <w:p w14:paraId="3BF507A9" w14:textId="77777777" w:rsidR="008D0EC7" w:rsidRPr="00AF0E6C" w:rsidRDefault="008D0EC7" w:rsidP="0050482A">
      <w:pPr>
        <w:spacing w:line="276" w:lineRule="auto"/>
        <w:jc w:val="both"/>
        <w:rPr>
          <w:color w:val="auto"/>
          <w:sz w:val="10"/>
          <w:szCs w:val="10"/>
        </w:rPr>
      </w:pPr>
    </w:p>
    <w:p w14:paraId="4233C2A6" w14:textId="255F00E3" w:rsidR="008D0EC7" w:rsidRDefault="008D0EC7" w:rsidP="0050482A">
      <w:pPr>
        <w:spacing w:line="276" w:lineRule="auto"/>
        <w:jc w:val="both"/>
        <w:rPr>
          <w:color w:val="auto"/>
          <w:szCs w:val="24"/>
        </w:rPr>
      </w:pPr>
      <w:r w:rsidRPr="0050482A">
        <w:rPr>
          <w:color w:val="auto"/>
          <w:szCs w:val="24"/>
        </w:rPr>
        <w:t>When asked what the project could do to reduce these constraints, both men and women responded that the project should consider addressing the challenges highlighted above by improving access to public transport; improving the road conditions, for both primary and feeder roads, and enhancing access to basic services. The survey showed equal interest by both genders in the use of transport opportunities to enhance public and economic activities irrespective of the prevailing differences in transport demand arrangements.</w:t>
      </w:r>
    </w:p>
    <w:p w14:paraId="48B1C221" w14:textId="77777777" w:rsidR="00AF0E6C" w:rsidRPr="0050482A" w:rsidRDefault="00AF0E6C" w:rsidP="0050482A">
      <w:pPr>
        <w:spacing w:line="276" w:lineRule="auto"/>
        <w:jc w:val="both"/>
        <w:rPr>
          <w:color w:val="auto"/>
          <w:szCs w:val="24"/>
        </w:rPr>
      </w:pPr>
    </w:p>
    <w:p w14:paraId="56BF357E" w14:textId="77777777" w:rsidR="008D0EC7" w:rsidRPr="0050482A" w:rsidRDefault="008D0EC7" w:rsidP="0050482A">
      <w:pPr>
        <w:spacing w:line="276" w:lineRule="auto"/>
        <w:ind w:left="442"/>
        <w:jc w:val="both"/>
        <w:rPr>
          <w:color w:val="auto"/>
          <w:szCs w:val="24"/>
        </w:rPr>
      </w:pPr>
    </w:p>
    <w:p w14:paraId="0073FECA" w14:textId="650B2295" w:rsidR="008D0EC7" w:rsidRPr="0090064E" w:rsidRDefault="0090064E" w:rsidP="0090064E">
      <w:pPr>
        <w:pStyle w:val="Heading2"/>
        <w:rPr>
          <w:rFonts w:ascii="Times New Roman" w:hAnsi="Times New Roman" w:cs="Times New Roman"/>
          <w:b/>
          <w:bCs/>
          <w:color w:val="auto"/>
          <w:sz w:val="24"/>
          <w:szCs w:val="24"/>
        </w:rPr>
      </w:pPr>
      <w:bookmarkStart w:id="173" w:name="_Toc142896488"/>
      <w:r w:rsidRPr="0090064E">
        <w:rPr>
          <w:rFonts w:ascii="Times New Roman" w:hAnsi="Times New Roman" w:cs="Times New Roman"/>
          <w:b/>
          <w:bCs/>
          <w:color w:val="auto"/>
          <w:sz w:val="24"/>
          <w:szCs w:val="24"/>
        </w:rPr>
        <w:lastRenderedPageBreak/>
        <w:t>3.6</w:t>
      </w:r>
      <w:r w:rsidRPr="0090064E">
        <w:rPr>
          <w:rFonts w:ascii="Times New Roman" w:hAnsi="Times New Roman" w:cs="Times New Roman"/>
          <w:b/>
          <w:bCs/>
          <w:color w:val="auto"/>
          <w:sz w:val="24"/>
          <w:szCs w:val="24"/>
        </w:rPr>
        <w:tab/>
      </w:r>
      <w:r w:rsidR="008D0EC7" w:rsidRPr="0090064E">
        <w:rPr>
          <w:rFonts w:ascii="Times New Roman" w:hAnsi="Times New Roman" w:cs="Times New Roman"/>
          <w:b/>
          <w:bCs/>
          <w:color w:val="auto"/>
          <w:sz w:val="24"/>
          <w:szCs w:val="24"/>
        </w:rPr>
        <w:t>Poverty Conditions</w:t>
      </w:r>
      <w:bookmarkEnd w:id="173"/>
    </w:p>
    <w:p w14:paraId="7D0240F4" w14:textId="77777777" w:rsidR="008D0EC7" w:rsidRPr="0050482A" w:rsidRDefault="008D0EC7" w:rsidP="0050482A">
      <w:pPr>
        <w:spacing w:line="276" w:lineRule="auto"/>
        <w:rPr>
          <w:b/>
          <w:bCs/>
          <w:sz w:val="12"/>
          <w:szCs w:val="12"/>
        </w:rPr>
      </w:pPr>
    </w:p>
    <w:p w14:paraId="5A82CBF9" w14:textId="77777777" w:rsidR="008D0EC7" w:rsidRPr="0050482A" w:rsidRDefault="008D0EC7" w:rsidP="0050482A">
      <w:pPr>
        <w:spacing w:line="276" w:lineRule="auto"/>
        <w:jc w:val="both"/>
        <w:rPr>
          <w:color w:val="auto"/>
          <w:szCs w:val="24"/>
        </w:rPr>
      </w:pPr>
      <w:r w:rsidRPr="0050482A">
        <w:rPr>
          <w:color w:val="auto"/>
          <w:szCs w:val="24"/>
        </w:rPr>
        <w:t>It was observed during the field survey that livelihoods are predominantly land-based, primarily focusing on subsistence agriculture, small-scale commercial activities and supported by artisanal gold mining. The standard of living is generally relatively poor in the absence of cash-based employment opportunities as well as basic amenities such as electricity. There are, however, fewer boreholes and installed hand pumps in most of the villages within the vicinity of the project area.</w:t>
      </w:r>
    </w:p>
    <w:p w14:paraId="66D7F415" w14:textId="77777777" w:rsidR="008D0EC7" w:rsidRPr="00AF0E6C" w:rsidRDefault="008D0EC7" w:rsidP="0050482A">
      <w:pPr>
        <w:spacing w:after="0" w:line="276" w:lineRule="auto"/>
        <w:ind w:left="0" w:firstLine="0"/>
        <w:jc w:val="both"/>
        <w:rPr>
          <w:color w:val="auto"/>
          <w:sz w:val="14"/>
          <w:szCs w:val="14"/>
        </w:rPr>
      </w:pPr>
      <w:bookmarkStart w:id="174" w:name="_Hlk140826071"/>
    </w:p>
    <w:p w14:paraId="05BBC7AA" w14:textId="2CE24EDA" w:rsidR="008D0EC7" w:rsidRPr="0090064E" w:rsidRDefault="0090064E" w:rsidP="0090064E">
      <w:pPr>
        <w:pStyle w:val="Heading2"/>
        <w:rPr>
          <w:rFonts w:ascii="Times New Roman" w:hAnsi="Times New Roman" w:cs="Times New Roman"/>
          <w:b/>
          <w:bCs/>
        </w:rPr>
      </w:pPr>
      <w:bookmarkStart w:id="175" w:name="_Toc138632501"/>
      <w:bookmarkStart w:id="176" w:name="_Toc142896489"/>
      <w:bookmarkEnd w:id="174"/>
      <w:r w:rsidRPr="0090064E">
        <w:rPr>
          <w:rFonts w:ascii="Times New Roman" w:hAnsi="Times New Roman" w:cs="Times New Roman"/>
          <w:b/>
          <w:bCs/>
          <w:color w:val="auto"/>
          <w:sz w:val="24"/>
          <w:szCs w:val="24"/>
        </w:rPr>
        <w:t>3.7</w:t>
      </w:r>
      <w:r w:rsidRPr="0090064E">
        <w:rPr>
          <w:rFonts w:ascii="Times New Roman" w:hAnsi="Times New Roman" w:cs="Times New Roman"/>
          <w:b/>
          <w:bCs/>
          <w:color w:val="auto"/>
          <w:sz w:val="24"/>
          <w:szCs w:val="24"/>
        </w:rPr>
        <w:tab/>
      </w:r>
      <w:r w:rsidR="008D0EC7" w:rsidRPr="0090064E">
        <w:rPr>
          <w:rFonts w:ascii="Times New Roman" w:hAnsi="Times New Roman" w:cs="Times New Roman"/>
          <w:b/>
          <w:bCs/>
          <w:color w:val="auto"/>
          <w:sz w:val="24"/>
          <w:szCs w:val="24"/>
        </w:rPr>
        <w:t>Approach and Methodology</w:t>
      </w:r>
      <w:bookmarkEnd w:id="175"/>
      <w:bookmarkEnd w:id="176"/>
      <w:r w:rsidR="008D0EC7" w:rsidRPr="0090064E">
        <w:rPr>
          <w:rFonts w:ascii="Times New Roman" w:hAnsi="Times New Roman" w:cs="Times New Roman"/>
          <w:b/>
          <w:bCs/>
          <w:color w:val="auto"/>
          <w:sz w:val="24"/>
          <w:szCs w:val="24"/>
        </w:rPr>
        <w:t xml:space="preserve"> </w:t>
      </w:r>
    </w:p>
    <w:p w14:paraId="0FE765CE" w14:textId="77777777" w:rsidR="008D0EC7" w:rsidRPr="0050482A" w:rsidRDefault="008D0EC7" w:rsidP="0050482A">
      <w:pPr>
        <w:spacing w:line="276" w:lineRule="auto"/>
        <w:rPr>
          <w:b/>
          <w:bCs/>
          <w:sz w:val="12"/>
          <w:szCs w:val="12"/>
        </w:rPr>
      </w:pPr>
    </w:p>
    <w:p w14:paraId="3B394749" w14:textId="30EC2B54" w:rsidR="008D0EC7" w:rsidRDefault="008D0EC7" w:rsidP="0050482A">
      <w:pPr>
        <w:pStyle w:val="NoSpacing"/>
        <w:spacing w:line="276" w:lineRule="auto"/>
        <w:jc w:val="both"/>
        <w:rPr>
          <w:szCs w:val="24"/>
        </w:rPr>
      </w:pPr>
      <w:r w:rsidRPr="0050482A">
        <w:rPr>
          <w:szCs w:val="24"/>
        </w:rPr>
        <w:t xml:space="preserve">The methodology and approach adopted in preparing the RAP is consistent with The Liberian Constitution (2006) and other Statutory Laws and Regulations among others, coupled with the African Development Bank Environmental and Social Assessment Procedures.  A social baseline has been developed and a valuation for compensation costs prepared to maintain the livelihoods of the PAPs. </w:t>
      </w:r>
    </w:p>
    <w:p w14:paraId="35B0567C" w14:textId="667158A2" w:rsidR="0050482A" w:rsidRDefault="0050482A" w:rsidP="0050482A">
      <w:pPr>
        <w:spacing w:line="276" w:lineRule="auto"/>
        <w:ind w:left="0" w:right="1235" w:firstLine="0"/>
        <w:rPr>
          <w:color w:val="auto"/>
          <w:szCs w:val="24"/>
        </w:rPr>
      </w:pPr>
    </w:p>
    <w:p w14:paraId="2562273B" w14:textId="5A19C665" w:rsidR="00AF0E6C" w:rsidRDefault="00AF0E6C" w:rsidP="0050482A">
      <w:pPr>
        <w:spacing w:line="276" w:lineRule="auto"/>
        <w:ind w:left="0" w:right="1235" w:firstLine="0"/>
        <w:rPr>
          <w:color w:val="auto"/>
          <w:szCs w:val="24"/>
        </w:rPr>
      </w:pPr>
    </w:p>
    <w:p w14:paraId="29DCE3CA" w14:textId="43FBDE02" w:rsidR="00AF0E6C" w:rsidRDefault="00AF0E6C" w:rsidP="0050482A">
      <w:pPr>
        <w:spacing w:line="276" w:lineRule="auto"/>
        <w:ind w:left="0" w:right="1235" w:firstLine="0"/>
        <w:rPr>
          <w:color w:val="auto"/>
          <w:szCs w:val="24"/>
        </w:rPr>
      </w:pPr>
    </w:p>
    <w:p w14:paraId="3080C885" w14:textId="1DEC977C" w:rsidR="00AF0E6C" w:rsidRDefault="00AF0E6C" w:rsidP="0050482A">
      <w:pPr>
        <w:spacing w:line="276" w:lineRule="auto"/>
        <w:ind w:left="0" w:right="1235" w:firstLine="0"/>
        <w:rPr>
          <w:color w:val="auto"/>
          <w:szCs w:val="24"/>
        </w:rPr>
      </w:pPr>
    </w:p>
    <w:p w14:paraId="187C3A27" w14:textId="3FD33A87" w:rsidR="00AF0E6C" w:rsidRDefault="00AF0E6C" w:rsidP="0050482A">
      <w:pPr>
        <w:spacing w:line="276" w:lineRule="auto"/>
        <w:ind w:left="0" w:right="1235" w:firstLine="0"/>
        <w:rPr>
          <w:color w:val="auto"/>
          <w:szCs w:val="24"/>
        </w:rPr>
      </w:pPr>
    </w:p>
    <w:p w14:paraId="25792A7B" w14:textId="7A8097BE" w:rsidR="00AF0E6C" w:rsidRDefault="00AF0E6C" w:rsidP="0050482A">
      <w:pPr>
        <w:spacing w:line="276" w:lineRule="auto"/>
        <w:ind w:left="0" w:right="1235" w:firstLine="0"/>
        <w:rPr>
          <w:color w:val="auto"/>
          <w:szCs w:val="24"/>
        </w:rPr>
      </w:pPr>
    </w:p>
    <w:p w14:paraId="324A5CEB" w14:textId="7416F224" w:rsidR="00AF0E6C" w:rsidRDefault="00AF0E6C" w:rsidP="0050482A">
      <w:pPr>
        <w:spacing w:line="276" w:lineRule="auto"/>
        <w:ind w:left="0" w:right="1235" w:firstLine="0"/>
        <w:rPr>
          <w:color w:val="auto"/>
          <w:szCs w:val="24"/>
        </w:rPr>
      </w:pPr>
    </w:p>
    <w:p w14:paraId="2F544F0F" w14:textId="4F361766" w:rsidR="00AF0E6C" w:rsidRDefault="00AF0E6C" w:rsidP="0050482A">
      <w:pPr>
        <w:spacing w:line="276" w:lineRule="auto"/>
        <w:ind w:left="0" w:right="1235" w:firstLine="0"/>
        <w:rPr>
          <w:color w:val="auto"/>
          <w:szCs w:val="24"/>
        </w:rPr>
      </w:pPr>
    </w:p>
    <w:p w14:paraId="692C7A5F" w14:textId="733828D0" w:rsidR="00AF0E6C" w:rsidRDefault="00AF0E6C" w:rsidP="0050482A">
      <w:pPr>
        <w:spacing w:line="276" w:lineRule="auto"/>
        <w:ind w:left="0" w:right="1235" w:firstLine="0"/>
        <w:rPr>
          <w:color w:val="auto"/>
          <w:szCs w:val="24"/>
        </w:rPr>
      </w:pPr>
    </w:p>
    <w:p w14:paraId="4C829E7C" w14:textId="11554EBD" w:rsidR="00AF0E6C" w:rsidRDefault="00AF0E6C" w:rsidP="0050482A">
      <w:pPr>
        <w:spacing w:line="276" w:lineRule="auto"/>
        <w:ind w:left="0" w:right="1235" w:firstLine="0"/>
        <w:rPr>
          <w:color w:val="auto"/>
          <w:szCs w:val="24"/>
        </w:rPr>
      </w:pPr>
    </w:p>
    <w:p w14:paraId="10BA5120" w14:textId="71D35279" w:rsidR="00AF0E6C" w:rsidRDefault="00AF0E6C" w:rsidP="0050482A">
      <w:pPr>
        <w:spacing w:line="276" w:lineRule="auto"/>
        <w:ind w:left="0" w:right="1235" w:firstLine="0"/>
        <w:rPr>
          <w:color w:val="auto"/>
          <w:szCs w:val="24"/>
        </w:rPr>
      </w:pPr>
    </w:p>
    <w:p w14:paraId="530FF107" w14:textId="4E283D95" w:rsidR="00AF0E6C" w:rsidRDefault="00AF0E6C" w:rsidP="0050482A">
      <w:pPr>
        <w:spacing w:line="276" w:lineRule="auto"/>
        <w:ind w:left="0" w:right="1235" w:firstLine="0"/>
        <w:rPr>
          <w:color w:val="auto"/>
          <w:szCs w:val="24"/>
        </w:rPr>
      </w:pPr>
    </w:p>
    <w:p w14:paraId="78CF4A27" w14:textId="489CFBA4" w:rsidR="00AF0E6C" w:rsidRDefault="00AF0E6C" w:rsidP="0050482A">
      <w:pPr>
        <w:spacing w:line="276" w:lineRule="auto"/>
        <w:ind w:left="0" w:right="1235" w:firstLine="0"/>
        <w:rPr>
          <w:color w:val="auto"/>
          <w:szCs w:val="24"/>
        </w:rPr>
      </w:pPr>
    </w:p>
    <w:p w14:paraId="496EA4F5" w14:textId="17B698CF" w:rsidR="00AF0E6C" w:rsidRDefault="00AF0E6C" w:rsidP="0050482A">
      <w:pPr>
        <w:spacing w:line="276" w:lineRule="auto"/>
        <w:ind w:left="0" w:right="1235" w:firstLine="0"/>
        <w:rPr>
          <w:color w:val="auto"/>
          <w:szCs w:val="24"/>
        </w:rPr>
      </w:pPr>
    </w:p>
    <w:p w14:paraId="5310F71E" w14:textId="47C3086B" w:rsidR="00AF0E6C" w:rsidRDefault="00AF0E6C" w:rsidP="0050482A">
      <w:pPr>
        <w:spacing w:line="276" w:lineRule="auto"/>
        <w:ind w:left="0" w:right="1235" w:firstLine="0"/>
        <w:rPr>
          <w:color w:val="auto"/>
          <w:szCs w:val="24"/>
        </w:rPr>
      </w:pPr>
    </w:p>
    <w:p w14:paraId="2026C0AC" w14:textId="275D65FC" w:rsidR="00AF0E6C" w:rsidRDefault="00AF0E6C" w:rsidP="0050482A">
      <w:pPr>
        <w:spacing w:line="276" w:lineRule="auto"/>
        <w:ind w:left="0" w:right="1235" w:firstLine="0"/>
        <w:rPr>
          <w:color w:val="auto"/>
          <w:szCs w:val="24"/>
        </w:rPr>
      </w:pPr>
    </w:p>
    <w:p w14:paraId="451E4BD7" w14:textId="2C7874A4" w:rsidR="00AF0E6C" w:rsidRDefault="00AF0E6C" w:rsidP="0050482A">
      <w:pPr>
        <w:spacing w:line="276" w:lineRule="auto"/>
        <w:ind w:left="0" w:right="1235" w:firstLine="0"/>
        <w:rPr>
          <w:color w:val="auto"/>
          <w:szCs w:val="24"/>
        </w:rPr>
      </w:pPr>
    </w:p>
    <w:p w14:paraId="241F87FA" w14:textId="74083123" w:rsidR="00AF0E6C" w:rsidRDefault="00AF0E6C" w:rsidP="0050482A">
      <w:pPr>
        <w:spacing w:line="276" w:lineRule="auto"/>
        <w:ind w:left="0" w:right="1235" w:firstLine="0"/>
        <w:rPr>
          <w:color w:val="auto"/>
          <w:szCs w:val="24"/>
        </w:rPr>
      </w:pPr>
    </w:p>
    <w:p w14:paraId="7952138F" w14:textId="63794DA2" w:rsidR="00AF0E6C" w:rsidRDefault="00AF0E6C" w:rsidP="0050482A">
      <w:pPr>
        <w:spacing w:line="276" w:lineRule="auto"/>
        <w:ind w:left="0" w:right="1235" w:firstLine="0"/>
        <w:rPr>
          <w:color w:val="auto"/>
          <w:szCs w:val="24"/>
        </w:rPr>
      </w:pPr>
    </w:p>
    <w:p w14:paraId="3FA42049" w14:textId="639295E6" w:rsidR="00AF0E6C" w:rsidRDefault="00AF0E6C" w:rsidP="0050482A">
      <w:pPr>
        <w:spacing w:line="276" w:lineRule="auto"/>
        <w:ind w:left="0" w:right="1235" w:firstLine="0"/>
        <w:rPr>
          <w:color w:val="auto"/>
          <w:szCs w:val="24"/>
        </w:rPr>
      </w:pPr>
    </w:p>
    <w:p w14:paraId="098D87AD" w14:textId="35375929" w:rsidR="00AF0E6C" w:rsidRDefault="00AF0E6C" w:rsidP="0050482A">
      <w:pPr>
        <w:spacing w:line="276" w:lineRule="auto"/>
        <w:ind w:left="0" w:right="1235" w:firstLine="0"/>
        <w:rPr>
          <w:color w:val="auto"/>
          <w:szCs w:val="24"/>
        </w:rPr>
      </w:pPr>
    </w:p>
    <w:p w14:paraId="276442F4" w14:textId="6DBB90DA" w:rsidR="00AF0E6C" w:rsidRDefault="00AF0E6C" w:rsidP="0050482A">
      <w:pPr>
        <w:spacing w:line="276" w:lineRule="auto"/>
        <w:ind w:left="0" w:right="1235" w:firstLine="0"/>
        <w:rPr>
          <w:color w:val="auto"/>
          <w:szCs w:val="24"/>
        </w:rPr>
      </w:pPr>
    </w:p>
    <w:p w14:paraId="4FB0DC87" w14:textId="45912AF1" w:rsidR="00AF0E6C" w:rsidRDefault="00AF0E6C" w:rsidP="0050482A">
      <w:pPr>
        <w:spacing w:line="276" w:lineRule="auto"/>
        <w:ind w:left="0" w:right="1235" w:firstLine="0"/>
        <w:rPr>
          <w:color w:val="auto"/>
          <w:szCs w:val="24"/>
        </w:rPr>
      </w:pPr>
    </w:p>
    <w:p w14:paraId="6D294B25" w14:textId="37E69A7B" w:rsidR="00AF0E6C" w:rsidRDefault="00AF0E6C" w:rsidP="0050482A">
      <w:pPr>
        <w:spacing w:line="276" w:lineRule="auto"/>
        <w:ind w:left="0" w:right="1235" w:firstLine="0"/>
        <w:rPr>
          <w:color w:val="auto"/>
          <w:szCs w:val="24"/>
        </w:rPr>
      </w:pPr>
    </w:p>
    <w:p w14:paraId="24C131AF" w14:textId="02F1184C" w:rsidR="00AF0E6C" w:rsidRDefault="00AF0E6C" w:rsidP="0050482A">
      <w:pPr>
        <w:spacing w:line="276" w:lineRule="auto"/>
        <w:ind w:left="0" w:right="1235" w:firstLine="0"/>
        <w:rPr>
          <w:color w:val="auto"/>
          <w:szCs w:val="24"/>
        </w:rPr>
      </w:pPr>
    </w:p>
    <w:p w14:paraId="763DBA8D" w14:textId="77777777" w:rsidR="00AF0E6C" w:rsidRPr="0050482A" w:rsidRDefault="00AF0E6C" w:rsidP="0050482A">
      <w:pPr>
        <w:spacing w:line="276" w:lineRule="auto"/>
        <w:ind w:left="0" w:right="1235" w:firstLine="0"/>
        <w:rPr>
          <w:color w:val="auto"/>
          <w:szCs w:val="24"/>
        </w:rPr>
      </w:pPr>
    </w:p>
    <w:p w14:paraId="7E9B1357" w14:textId="723F3DEC" w:rsidR="00E449E3" w:rsidRPr="0050482A" w:rsidRDefault="00E449E3" w:rsidP="0050482A">
      <w:pPr>
        <w:pStyle w:val="Heading1"/>
        <w:spacing w:line="276" w:lineRule="auto"/>
        <w:jc w:val="left"/>
        <w:rPr>
          <w:color w:val="auto"/>
          <w:sz w:val="24"/>
          <w:szCs w:val="24"/>
        </w:rPr>
      </w:pPr>
      <w:bookmarkStart w:id="177" w:name="_Toc141710385"/>
      <w:bookmarkStart w:id="178" w:name="_Toc142896490"/>
      <w:r w:rsidRPr="0050482A">
        <w:rPr>
          <w:color w:val="auto"/>
          <w:sz w:val="24"/>
          <w:szCs w:val="24"/>
        </w:rPr>
        <w:lastRenderedPageBreak/>
        <w:t>4.0</w:t>
      </w:r>
      <w:r w:rsidRPr="0050482A">
        <w:rPr>
          <w:color w:val="auto"/>
          <w:sz w:val="24"/>
          <w:szCs w:val="24"/>
        </w:rPr>
        <w:tab/>
        <w:t>PROJECT IMPACTS AND MITIGATION</w:t>
      </w:r>
      <w:bookmarkEnd w:id="177"/>
      <w:r w:rsidR="006D39ED">
        <w:rPr>
          <w:color w:val="auto"/>
          <w:sz w:val="24"/>
          <w:szCs w:val="24"/>
        </w:rPr>
        <w:t>S</w:t>
      </w:r>
      <w:bookmarkEnd w:id="178"/>
    </w:p>
    <w:p w14:paraId="1E41EE7D" w14:textId="77777777" w:rsidR="00E449E3" w:rsidRPr="0050482A" w:rsidRDefault="00E449E3" w:rsidP="0050482A">
      <w:pPr>
        <w:spacing w:after="0" w:line="276" w:lineRule="auto"/>
        <w:ind w:left="590" w:firstLine="0"/>
        <w:rPr>
          <w:color w:val="auto"/>
          <w:sz w:val="12"/>
          <w:szCs w:val="12"/>
        </w:rPr>
      </w:pPr>
    </w:p>
    <w:p w14:paraId="6266EAE1" w14:textId="4F8301E8" w:rsidR="00E449E3" w:rsidRPr="0090064E" w:rsidRDefault="00E449E3" w:rsidP="0050482A">
      <w:pPr>
        <w:pStyle w:val="Heading2"/>
        <w:spacing w:line="276" w:lineRule="auto"/>
        <w:rPr>
          <w:rFonts w:ascii="Times New Roman" w:hAnsi="Times New Roman" w:cs="Times New Roman"/>
          <w:b/>
          <w:bCs/>
          <w:color w:val="auto"/>
          <w:sz w:val="24"/>
          <w:szCs w:val="24"/>
        </w:rPr>
      </w:pPr>
      <w:r w:rsidRPr="0090064E">
        <w:rPr>
          <w:rFonts w:ascii="Times New Roman" w:eastAsia="Calibri" w:hAnsi="Times New Roman" w:cs="Times New Roman"/>
          <w:b/>
          <w:bCs/>
          <w:color w:val="auto"/>
          <w:sz w:val="24"/>
          <w:szCs w:val="24"/>
        </w:rPr>
        <w:tab/>
      </w:r>
      <w:bookmarkStart w:id="179" w:name="_Toc141710386"/>
      <w:bookmarkStart w:id="180" w:name="_Toc142896491"/>
      <w:r w:rsidRPr="0090064E">
        <w:rPr>
          <w:rFonts w:ascii="Times New Roman" w:hAnsi="Times New Roman" w:cs="Times New Roman"/>
          <w:b/>
          <w:bCs/>
          <w:color w:val="auto"/>
          <w:sz w:val="24"/>
          <w:szCs w:val="24"/>
        </w:rPr>
        <w:t>4.1</w:t>
      </w:r>
      <w:r w:rsidRPr="0090064E">
        <w:rPr>
          <w:rFonts w:ascii="Times New Roman" w:hAnsi="Times New Roman" w:cs="Times New Roman"/>
          <w:b/>
          <w:bCs/>
          <w:color w:val="auto"/>
          <w:sz w:val="24"/>
          <w:szCs w:val="24"/>
        </w:rPr>
        <w:tab/>
        <w:t>Types of Impacts</w:t>
      </w:r>
      <w:bookmarkEnd w:id="179"/>
      <w:bookmarkEnd w:id="180"/>
      <w:r w:rsidRPr="0090064E">
        <w:rPr>
          <w:rFonts w:ascii="Times New Roman" w:hAnsi="Times New Roman" w:cs="Times New Roman"/>
          <w:b/>
          <w:bCs/>
          <w:color w:val="auto"/>
          <w:sz w:val="24"/>
          <w:szCs w:val="24"/>
        </w:rPr>
        <w:t xml:space="preserve"> </w:t>
      </w:r>
    </w:p>
    <w:p w14:paraId="214D9FCB" w14:textId="77777777" w:rsidR="00E449E3" w:rsidRPr="0050482A" w:rsidRDefault="00E449E3" w:rsidP="0090064E">
      <w:pPr>
        <w:pStyle w:val="NoSpacing"/>
      </w:pPr>
    </w:p>
    <w:p w14:paraId="39F7F15C" w14:textId="77777777" w:rsidR="00E449E3" w:rsidRPr="0050482A" w:rsidRDefault="00E449E3" w:rsidP="0050482A">
      <w:pPr>
        <w:pStyle w:val="NoSpacing"/>
        <w:spacing w:line="276" w:lineRule="auto"/>
        <w:jc w:val="both"/>
        <w:rPr>
          <w:szCs w:val="24"/>
        </w:rPr>
      </w:pPr>
      <w:r w:rsidRPr="0050482A">
        <w:rPr>
          <w:szCs w:val="24"/>
        </w:rPr>
        <w:t xml:space="preserve">The goal of the project is to improve transportation, and social welfare and enhance the living standards of residents of southeastern Liberia, and all Liberians through an efficient road transport network. However, Mano River Union Road Development and Transport Facilitation Program (MRU/RDTFP) Phase-IV: Paving of John Davies Town to </w:t>
      </w:r>
      <w:proofErr w:type="spellStart"/>
      <w:r w:rsidRPr="0050482A">
        <w:rPr>
          <w:szCs w:val="24"/>
        </w:rPr>
        <w:t>Zwedru</w:t>
      </w:r>
      <w:proofErr w:type="spellEnd"/>
      <w:r w:rsidRPr="0050482A">
        <w:rPr>
          <w:szCs w:val="24"/>
        </w:rPr>
        <w:t xml:space="preserve"> (48.5Km) of the </w:t>
      </w:r>
      <w:proofErr w:type="spellStart"/>
      <w:r w:rsidRPr="0050482A">
        <w:rPr>
          <w:szCs w:val="24"/>
        </w:rPr>
        <w:t>Zwedru</w:t>
      </w:r>
      <w:proofErr w:type="spellEnd"/>
      <w:r w:rsidRPr="0050482A">
        <w:rPr>
          <w:szCs w:val="24"/>
        </w:rPr>
        <w:t xml:space="preserve"> – Harper Section of the </w:t>
      </w:r>
      <w:proofErr w:type="spellStart"/>
      <w:r w:rsidRPr="0050482A">
        <w:rPr>
          <w:szCs w:val="24"/>
        </w:rPr>
        <w:t>Ganta</w:t>
      </w:r>
      <w:proofErr w:type="spellEnd"/>
      <w:r w:rsidRPr="0050482A">
        <w:rPr>
          <w:szCs w:val="24"/>
        </w:rPr>
        <w:t xml:space="preserve"> – Harper Road Project (510 km) links transverses through areas of diverse land uses.  Therefore, its construction is expected to have a widespread positive impact on overall the socio-economic status and livelihoods of the road users, project-affected people (PAPs) as well as the economy of counties in the southeast of the country.  There will however be some negative impacts. For the negative impacts, mitigation measures are presented to mitigate these impacts. The major negative impacts include permanent losses of residential and commercial structures, loss of land, loss of public facilities, and adjustment of fences and relocation of businesses.  </w:t>
      </w:r>
    </w:p>
    <w:p w14:paraId="77F31C41" w14:textId="77777777" w:rsidR="00E449E3" w:rsidRPr="0050482A" w:rsidRDefault="00E449E3" w:rsidP="0050482A">
      <w:pPr>
        <w:pStyle w:val="NoSpacing"/>
        <w:spacing w:line="276" w:lineRule="auto"/>
        <w:jc w:val="both"/>
        <w:rPr>
          <w:szCs w:val="24"/>
        </w:rPr>
      </w:pPr>
    </w:p>
    <w:p w14:paraId="448FCE8B" w14:textId="42E87847" w:rsidR="00E449E3" w:rsidRPr="0090064E" w:rsidRDefault="0090064E" w:rsidP="0090064E">
      <w:pPr>
        <w:pStyle w:val="Heading3"/>
        <w:rPr>
          <w:rFonts w:ascii="Times New Roman" w:hAnsi="Times New Roman" w:cs="Times New Roman"/>
          <w:b/>
          <w:bCs/>
          <w:color w:val="auto"/>
        </w:rPr>
      </w:pPr>
      <w:bookmarkStart w:id="181" w:name="_Toc138632543"/>
      <w:bookmarkStart w:id="182" w:name="_Toc142896492"/>
      <w:r w:rsidRPr="0090064E">
        <w:rPr>
          <w:rFonts w:ascii="Times New Roman" w:hAnsi="Times New Roman" w:cs="Times New Roman"/>
          <w:b/>
          <w:bCs/>
          <w:color w:val="auto"/>
        </w:rPr>
        <w:t>4.1.1</w:t>
      </w:r>
      <w:r w:rsidRPr="0090064E">
        <w:rPr>
          <w:rFonts w:ascii="Times New Roman" w:hAnsi="Times New Roman" w:cs="Times New Roman"/>
          <w:b/>
          <w:bCs/>
          <w:color w:val="auto"/>
        </w:rPr>
        <w:tab/>
      </w:r>
      <w:r w:rsidR="00E449E3" w:rsidRPr="0090064E">
        <w:rPr>
          <w:rFonts w:ascii="Times New Roman" w:hAnsi="Times New Roman" w:cs="Times New Roman"/>
          <w:b/>
          <w:bCs/>
          <w:color w:val="auto"/>
        </w:rPr>
        <w:t>Positive Impacts</w:t>
      </w:r>
      <w:bookmarkEnd w:id="181"/>
      <w:bookmarkEnd w:id="182"/>
      <w:r w:rsidR="00E449E3" w:rsidRPr="0090064E">
        <w:rPr>
          <w:rFonts w:ascii="Times New Roman" w:hAnsi="Times New Roman" w:cs="Times New Roman"/>
          <w:b/>
          <w:bCs/>
          <w:color w:val="auto"/>
        </w:rPr>
        <w:t xml:space="preserve"> </w:t>
      </w:r>
    </w:p>
    <w:p w14:paraId="5BF377BF" w14:textId="77777777" w:rsidR="00E449E3" w:rsidRPr="0050482A" w:rsidRDefault="00E449E3" w:rsidP="0050482A">
      <w:pPr>
        <w:pStyle w:val="NoSpacing"/>
        <w:spacing w:line="276" w:lineRule="auto"/>
        <w:jc w:val="both"/>
        <w:rPr>
          <w:szCs w:val="24"/>
        </w:rPr>
      </w:pPr>
    </w:p>
    <w:p w14:paraId="2645BEA5" w14:textId="77777777" w:rsidR="00E449E3" w:rsidRPr="0050482A" w:rsidRDefault="00E449E3" w:rsidP="00B64968">
      <w:pPr>
        <w:pStyle w:val="NoSpacing"/>
        <w:numPr>
          <w:ilvl w:val="0"/>
          <w:numId w:val="28"/>
        </w:numPr>
        <w:spacing w:line="276" w:lineRule="auto"/>
        <w:jc w:val="both"/>
        <w:rPr>
          <w:szCs w:val="24"/>
        </w:rPr>
      </w:pPr>
      <w:r w:rsidRPr="0050482A">
        <w:rPr>
          <w:b/>
          <w:bCs/>
          <w:szCs w:val="24"/>
        </w:rPr>
        <w:t>Improved Transportation</w:t>
      </w:r>
      <w:r w:rsidRPr="0050482A">
        <w:rPr>
          <w:szCs w:val="24"/>
        </w:rPr>
        <w:t xml:space="preserve"> - The construction and pavement of Lot-3 of the MRU/RDTFP Phase-IV link will improve transportation in southeastern Liberia, making the movement of goods and services efficient. </w:t>
      </w:r>
    </w:p>
    <w:p w14:paraId="5CAF74C4" w14:textId="77777777" w:rsidR="00E449E3" w:rsidRPr="0050482A" w:rsidRDefault="00E449E3" w:rsidP="0050482A">
      <w:pPr>
        <w:pStyle w:val="NoSpacing"/>
        <w:spacing w:line="276" w:lineRule="auto"/>
        <w:jc w:val="both"/>
        <w:rPr>
          <w:szCs w:val="24"/>
        </w:rPr>
      </w:pPr>
      <w:r w:rsidRPr="0050482A">
        <w:rPr>
          <w:szCs w:val="24"/>
        </w:rPr>
        <w:t xml:space="preserve"> </w:t>
      </w:r>
    </w:p>
    <w:p w14:paraId="521F5F37" w14:textId="77777777" w:rsidR="00E449E3" w:rsidRPr="0050482A" w:rsidRDefault="00E449E3" w:rsidP="00B64968">
      <w:pPr>
        <w:pStyle w:val="NoSpacing"/>
        <w:numPr>
          <w:ilvl w:val="0"/>
          <w:numId w:val="28"/>
        </w:numPr>
        <w:spacing w:line="276" w:lineRule="auto"/>
        <w:jc w:val="both"/>
        <w:rPr>
          <w:szCs w:val="24"/>
        </w:rPr>
      </w:pPr>
      <w:r w:rsidRPr="0050482A">
        <w:rPr>
          <w:b/>
          <w:bCs/>
          <w:szCs w:val="24"/>
        </w:rPr>
        <w:t>Advance Regional Road Network</w:t>
      </w:r>
      <w:r w:rsidRPr="0050482A">
        <w:rPr>
          <w:szCs w:val="24"/>
        </w:rPr>
        <w:t xml:space="preserve"> - The rehabilitation of the road will also advance the planned regional transportation network between the West African States as the project road connects with other road networks in the country, which connect with roads in bordering countries </w:t>
      </w:r>
    </w:p>
    <w:p w14:paraId="18949CEC" w14:textId="77777777" w:rsidR="00E449E3" w:rsidRPr="0050482A" w:rsidRDefault="00E449E3" w:rsidP="0050482A">
      <w:pPr>
        <w:pStyle w:val="NoSpacing"/>
        <w:spacing w:line="276" w:lineRule="auto"/>
        <w:jc w:val="both"/>
        <w:rPr>
          <w:szCs w:val="24"/>
        </w:rPr>
      </w:pPr>
      <w:r w:rsidRPr="0050482A">
        <w:rPr>
          <w:szCs w:val="24"/>
        </w:rPr>
        <w:t xml:space="preserve"> </w:t>
      </w:r>
    </w:p>
    <w:p w14:paraId="1854B858" w14:textId="1BBC2C09" w:rsidR="00E449E3" w:rsidRPr="0090064E" w:rsidRDefault="0090064E" w:rsidP="0090064E">
      <w:pPr>
        <w:pStyle w:val="Heading2"/>
        <w:rPr>
          <w:rFonts w:ascii="Times New Roman" w:hAnsi="Times New Roman" w:cs="Times New Roman"/>
          <w:b/>
          <w:bCs/>
          <w:color w:val="auto"/>
          <w:sz w:val="24"/>
          <w:szCs w:val="24"/>
        </w:rPr>
      </w:pPr>
      <w:bookmarkStart w:id="183" w:name="_Toc138632544"/>
      <w:bookmarkStart w:id="184" w:name="_Toc142896493"/>
      <w:r w:rsidRPr="0090064E">
        <w:rPr>
          <w:rFonts w:ascii="Times New Roman" w:hAnsi="Times New Roman" w:cs="Times New Roman"/>
          <w:b/>
          <w:bCs/>
          <w:color w:val="auto"/>
          <w:sz w:val="24"/>
          <w:szCs w:val="24"/>
        </w:rPr>
        <w:t>4.1.2</w:t>
      </w:r>
      <w:r w:rsidRPr="0090064E">
        <w:rPr>
          <w:rFonts w:ascii="Times New Roman" w:hAnsi="Times New Roman" w:cs="Times New Roman"/>
          <w:b/>
          <w:bCs/>
          <w:color w:val="auto"/>
          <w:sz w:val="24"/>
          <w:szCs w:val="24"/>
        </w:rPr>
        <w:tab/>
      </w:r>
      <w:r w:rsidR="00E449E3" w:rsidRPr="0090064E">
        <w:rPr>
          <w:rFonts w:ascii="Times New Roman" w:hAnsi="Times New Roman" w:cs="Times New Roman"/>
          <w:b/>
          <w:bCs/>
          <w:color w:val="auto"/>
          <w:sz w:val="24"/>
          <w:szCs w:val="24"/>
        </w:rPr>
        <w:t>Negative Impacts</w:t>
      </w:r>
      <w:bookmarkEnd w:id="183"/>
      <w:bookmarkEnd w:id="184"/>
      <w:r w:rsidR="00E449E3" w:rsidRPr="0090064E">
        <w:rPr>
          <w:rFonts w:ascii="Times New Roman" w:hAnsi="Times New Roman" w:cs="Times New Roman"/>
          <w:b/>
          <w:bCs/>
          <w:color w:val="auto"/>
          <w:sz w:val="24"/>
          <w:szCs w:val="24"/>
        </w:rPr>
        <w:t xml:space="preserve"> </w:t>
      </w:r>
    </w:p>
    <w:p w14:paraId="0530BAB3" w14:textId="77777777" w:rsidR="00E449E3" w:rsidRPr="0050482A" w:rsidRDefault="00E449E3" w:rsidP="0050482A">
      <w:pPr>
        <w:pStyle w:val="NoSpacing"/>
        <w:spacing w:line="276" w:lineRule="auto"/>
        <w:jc w:val="both"/>
        <w:rPr>
          <w:szCs w:val="24"/>
        </w:rPr>
      </w:pPr>
    </w:p>
    <w:p w14:paraId="39771761" w14:textId="098A5B0B" w:rsidR="00E449E3" w:rsidRPr="0050482A" w:rsidRDefault="00E449E3" w:rsidP="00B64968">
      <w:pPr>
        <w:pStyle w:val="NoSpacing"/>
        <w:numPr>
          <w:ilvl w:val="0"/>
          <w:numId w:val="29"/>
        </w:numPr>
        <w:spacing w:line="276" w:lineRule="auto"/>
        <w:jc w:val="both"/>
        <w:rPr>
          <w:szCs w:val="24"/>
        </w:rPr>
      </w:pPr>
      <w:r w:rsidRPr="0050482A">
        <w:rPr>
          <w:b/>
          <w:bCs/>
          <w:szCs w:val="24"/>
        </w:rPr>
        <w:t>Loss of Residential houses and other Domestic Structures</w:t>
      </w:r>
      <w:r w:rsidRPr="0050482A">
        <w:rPr>
          <w:szCs w:val="24"/>
        </w:rPr>
        <w:t xml:space="preserve"> - </w:t>
      </w:r>
      <w:r w:rsidR="002C5865">
        <w:rPr>
          <w:szCs w:val="24"/>
        </w:rPr>
        <w:t>286</w:t>
      </w:r>
      <w:r w:rsidR="002C5865" w:rsidRPr="0050482A">
        <w:rPr>
          <w:szCs w:val="24"/>
        </w:rPr>
        <w:t xml:space="preserve"> </w:t>
      </w:r>
      <w:r w:rsidRPr="0050482A">
        <w:rPr>
          <w:szCs w:val="24"/>
        </w:rPr>
        <w:t xml:space="preserve">of the structures within both corridors of Lot 3 of the MRU/RDTFP Phase-IV, which are solely residential or related, will be affected.  The buildings are mainly constructed of mud dubbed with thatch and zinc roofs. </w:t>
      </w:r>
    </w:p>
    <w:p w14:paraId="28C8C07A" w14:textId="77777777" w:rsidR="00E449E3" w:rsidRPr="0050482A" w:rsidRDefault="00E449E3" w:rsidP="0050482A">
      <w:pPr>
        <w:pStyle w:val="NoSpacing"/>
        <w:spacing w:line="276" w:lineRule="auto"/>
        <w:jc w:val="both"/>
        <w:rPr>
          <w:szCs w:val="24"/>
        </w:rPr>
      </w:pPr>
      <w:r w:rsidRPr="0050482A">
        <w:rPr>
          <w:szCs w:val="24"/>
        </w:rPr>
        <w:t xml:space="preserve"> </w:t>
      </w:r>
    </w:p>
    <w:p w14:paraId="388CD2CD" w14:textId="77777777" w:rsidR="00E449E3" w:rsidRPr="0050482A" w:rsidRDefault="00E449E3" w:rsidP="00B64968">
      <w:pPr>
        <w:pStyle w:val="NoSpacing"/>
        <w:numPr>
          <w:ilvl w:val="0"/>
          <w:numId w:val="29"/>
        </w:numPr>
        <w:spacing w:line="276" w:lineRule="auto"/>
        <w:jc w:val="both"/>
        <w:rPr>
          <w:szCs w:val="24"/>
        </w:rPr>
      </w:pPr>
      <w:r w:rsidRPr="0050482A">
        <w:rPr>
          <w:b/>
          <w:bCs/>
          <w:szCs w:val="24"/>
        </w:rPr>
        <w:t>Loss of Portions of Farmland or Tree Crops -</w:t>
      </w:r>
      <w:r w:rsidRPr="0050482A">
        <w:rPr>
          <w:szCs w:val="24"/>
        </w:rPr>
        <w:t xml:space="preserve"> About 20 farmlands or tree crops will be affected.   </w:t>
      </w:r>
    </w:p>
    <w:p w14:paraId="0D7FCB15" w14:textId="77777777" w:rsidR="00E449E3" w:rsidRPr="0050482A" w:rsidRDefault="00E449E3" w:rsidP="0050482A">
      <w:pPr>
        <w:pStyle w:val="NoSpacing"/>
        <w:spacing w:line="276" w:lineRule="auto"/>
        <w:jc w:val="both"/>
        <w:rPr>
          <w:szCs w:val="24"/>
        </w:rPr>
      </w:pPr>
      <w:r w:rsidRPr="0050482A">
        <w:rPr>
          <w:szCs w:val="24"/>
        </w:rPr>
        <w:t xml:space="preserve"> </w:t>
      </w:r>
    </w:p>
    <w:p w14:paraId="7A9E987A" w14:textId="77777777" w:rsidR="00E449E3" w:rsidRPr="0050482A" w:rsidRDefault="00E449E3" w:rsidP="00B64968">
      <w:pPr>
        <w:pStyle w:val="NoSpacing"/>
        <w:numPr>
          <w:ilvl w:val="0"/>
          <w:numId w:val="29"/>
        </w:numPr>
        <w:spacing w:line="276" w:lineRule="auto"/>
        <w:jc w:val="both"/>
        <w:rPr>
          <w:szCs w:val="24"/>
        </w:rPr>
      </w:pPr>
      <w:r w:rsidRPr="0050482A">
        <w:rPr>
          <w:b/>
          <w:bCs/>
          <w:szCs w:val="24"/>
        </w:rPr>
        <w:t>Loss of shops and business places -</w:t>
      </w:r>
      <w:r w:rsidRPr="0050482A">
        <w:rPr>
          <w:szCs w:val="24"/>
        </w:rPr>
        <w:t xml:space="preserve"> Table 5.0 presents a summary of the loss of structures to be affected by the project. The majority of these structures are used for residential and </w:t>
      </w:r>
      <w:r w:rsidRPr="0050482A">
        <w:rPr>
          <w:szCs w:val="24"/>
        </w:rPr>
        <w:lastRenderedPageBreak/>
        <w:t xml:space="preserve">commercial purposes.  These are mostly petty trading establishments of little shops, market stalls, and kiosks. </w:t>
      </w:r>
    </w:p>
    <w:p w14:paraId="314C74D6" w14:textId="77777777" w:rsidR="00E449E3" w:rsidRPr="0050482A" w:rsidRDefault="00E449E3" w:rsidP="0050482A">
      <w:pPr>
        <w:pStyle w:val="ListParagraph"/>
        <w:spacing w:line="276" w:lineRule="auto"/>
        <w:rPr>
          <w:b/>
          <w:szCs w:val="24"/>
        </w:rPr>
      </w:pPr>
    </w:p>
    <w:p w14:paraId="5D2AFA9A" w14:textId="1BD35C09" w:rsidR="00E449E3" w:rsidRPr="0050482A" w:rsidRDefault="00E449E3" w:rsidP="00B64968">
      <w:pPr>
        <w:pStyle w:val="NoSpacing"/>
        <w:numPr>
          <w:ilvl w:val="0"/>
          <w:numId w:val="29"/>
        </w:numPr>
        <w:spacing w:line="276" w:lineRule="auto"/>
        <w:jc w:val="both"/>
        <w:rPr>
          <w:szCs w:val="24"/>
        </w:rPr>
      </w:pPr>
      <w:r w:rsidRPr="0050482A">
        <w:rPr>
          <w:b/>
          <w:szCs w:val="24"/>
        </w:rPr>
        <w:t>Displacement of People (homelessness) -</w:t>
      </w:r>
      <w:r w:rsidRPr="0050482A">
        <w:rPr>
          <w:szCs w:val="24"/>
        </w:rPr>
        <w:t xml:space="preserve"> About </w:t>
      </w:r>
      <w:r w:rsidR="002C5865">
        <w:rPr>
          <w:szCs w:val="24"/>
        </w:rPr>
        <w:t>246</w:t>
      </w:r>
      <w:r w:rsidR="002C5865" w:rsidRPr="0050482A">
        <w:rPr>
          <w:szCs w:val="24"/>
        </w:rPr>
        <w:t xml:space="preserve"> </w:t>
      </w:r>
      <w:r w:rsidRPr="0050482A">
        <w:rPr>
          <w:szCs w:val="24"/>
        </w:rPr>
        <w:t xml:space="preserve">persons will be displaced by road construction work. PAPs were interviewed, the majority of which are males and the majority of the affected persons are between the ages of 18 – 69 years. </w:t>
      </w:r>
    </w:p>
    <w:p w14:paraId="048838BD" w14:textId="76E036A1" w:rsidR="00E449E3" w:rsidRPr="0050482A" w:rsidRDefault="00E449E3" w:rsidP="0050482A">
      <w:pPr>
        <w:pStyle w:val="NoSpacing"/>
        <w:spacing w:line="276" w:lineRule="auto"/>
        <w:ind w:left="0" w:firstLine="0"/>
        <w:jc w:val="both"/>
        <w:rPr>
          <w:szCs w:val="24"/>
        </w:rPr>
      </w:pPr>
    </w:p>
    <w:p w14:paraId="78F56B05" w14:textId="77777777" w:rsidR="00E449E3" w:rsidRPr="00D37524" w:rsidRDefault="00E449E3" w:rsidP="0050482A">
      <w:pPr>
        <w:pStyle w:val="NoSpacing"/>
        <w:spacing w:line="276" w:lineRule="auto"/>
        <w:jc w:val="both"/>
        <w:rPr>
          <w:szCs w:val="24"/>
        </w:rPr>
      </w:pPr>
      <w:r w:rsidRPr="00D37524">
        <w:rPr>
          <w:szCs w:val="24"/>
        </w:rPr>
        <w:t xml:space="preserve">The components for which land acquisition and resettlement are required are: </w:t>
      </w:r>
    </w:p>
    <w:p w14:paraId="7A17A024" w14:textId="77777777" w:rsidR="00E449E3" w:rsidRPr="0050482A" w:rsidRDefault="00E449E3" w:rsidP="0050482A">
      <w:pPr>
        <w:pStyle w:val="NoSpacing"/>
        <w:spacing w:line="276" w:lineRule="auto"/>
        <w:jc w:val="both"/>
        <w:rPr>
          <w:b/>
          <w:bCs/>
          <w:szCs w:val="24"/>
        </w:rPr>
      </w:pPr>
      <w:r w:rsidRPr="0050482A">
        <w:rPr>
          <w:b/>
          <w:bCs/>
          <w:szCs w:val="24"/>
        </w:rPr>
        <w:t xml:space="preserve"> </w:t>
      </w:r>
    </w:p>
    <w:p w14:paraId="776772B2" w14:textId="77777777" w:rsidR="00E449E3" w:rsidRPr="0050482A" w:rsidRDefault="00E449E3" w:rsidP="00B64968">
      <w:pPr>
        <w:pStyle w:val="NoSpacing"/>
        <w:numPr>
          <w:ilvl w:val="0"/>
          <w:numId w:val="30"/>
        </w:numPr>
        <w:spacing w:line="276" w:lineRule="auto"/>
        <w:jc w:val="both"/>
        <w:rPr>
          <w:szCs w:val="24"/>
        </w:rPr>
      </w:pPr>
      <w:r w:rsidRPr="0050482A">
        <w:rPr>
          <w:szCs w:val="24"/>
        </w:rPr>
        <w:t xml:space="preserve">General road improvement will affect people who have residences or businesses located along the road right-of-way. </w:t>
      </w:r>
    </w:p>
    <w:p w14:paraId="56A80CFA" w14:textId="77777777" w:rsidR="00E449E3" w:rsidRPr="0050482A" w:rsidRDefault="00E449E3" w:rsidP="0050482A">
      <w:pPr>
        <w:pStyle w:val="NoSpacing"/>
        <w:spacing w:line="276" w:lineRule="auto"/>
        <w:ind w:left="720" w:firstLine="0"/>
        <w:jc w:val="both"/>
        <w:rPr>
          <w:szCs w:val="24"/>
        </w:rPr>
      </w:pPr>
    </w:p>
    <w:p w14:paraId="0806A578" w14:textId="77777777" w:rsidR="00E449E3" w:rsidRPr="0050482A" w:rsidRDefault="00E449E3" w:rsidP="00B64968">
      <w:pPr>
        <w:pStyle w:val="NoSpacing"/>
        <w:numPr>
          <w:ilvl w:val="0"/>
          <w:numId w:val="30"/>
        </w:numPr>
        <w:spacing w:line="276" w:lineRule="auto"/>
        <w:jc w:val="both"/>
        <w:rPr>
          <w:szCs w:val="24"/>
        </w:rPr>
      </w:pPr>
      <w:r w:rsidRPr="0050482A">
        <w:rPr>
          <w:szCs w:val="24"/>
        </w:rPr>
        <w:t xml:space="preserve">People settled in the right-of-way which will be affected by construction works during the construction process. </w:t>
      </w:r>
    </w:p>
    <w:p w14:paraId="0206AD7C" w14:textId="77777777" w:rsidR="00E449E3" w:rsidRPr="0050482A" w:rsidRDefault="00E449E3" w:rsidP="0050482A">
      <w:pPr>
        <w:pStyle w:val="NoSpacing"/>
        <w:spacing w:line="276" w:lineRule="auto"/>
        <w:jc w:val="both"/>
        <w:rPr>
          <w:szCs w:val="24"/>
        </w:rPr>
      </w:pPr>
      <w:r w:rsidRPr="0050482A">
        <w:rPr>
          <w:szCs w:val="24"/>
        </w:rPr>
        <w:t xml:space="preserve"> </w:t>
      </w:r>
    </w:p>
    <w:p w14:paraId="553A2D10" w14:textId="29BB268F" w:rsidR="00E449E3" w:rsidRPr="00F730C0" w:rsidRDefault="00E449E3" w:rsidP="0050482A">
      <w:pPr>
        <w:pStyle w:val="NoSpacing"/>
        <w:spacing w:line="276" w:lineRule="auto"/>
        <w:jc w:val="both"/>
        <w:rPr>
          <w:color w:val="auto"/>
          <w:szCs w:val="24"/>
        </w:rPr>
      </w:pPr>
      <w:r w:rsidRPr="0050482A">
        <w:rPr>
          <w:szCs w:val="24"/>
        </w:rPr>
        <w:t xml:space="preserve"> </w:t>
      </w:r>
      <w:bookmarkStart w:id="185" w:name="_Hlk141801735"/>
      <w:r w:rsidRPr="00F730C0">
        <w:rPr>
          <w:color w:val="auto"/>
          <w:szCs w:val="24"/>
        </w:rPr>
        <w:t xml:space="preserve">The cut-off date was essential in the process of drawing up lists to ensure that ineligible persons do not take the opportunity to claim eligibility. The cut-off date for this project was set </w:t>
      </w:r>
      <w:r w:rsidR="002C5865">
        <w:rPr>
          <w:color w:val="auto"/>
          <w:szCs w:val="24"/>
        </w:rPr>
        <w:t>June 1, 2023</w:t>
      </w:r>
      <w:r w:rsidRPr="00F730C0">
        <w:rPr>
          <w:color w:val="auto"/>
          <w:szCs w:val="24"/>
        </w:rPr>
        <w:t xml:space="preserve">, </w:t>
      </w:r>
      <w:bookmarkEnd w:id="185"/>
      <w:r w:rsidRPr="00F730C0">
        <w:rPr>
          <w:color w:val="auto"/>
          <w:szCs w:val="24"/>
        </w:rPr>
        <w:t xml:space="preserve">after the socio-economic survey, making anyone who makes a claim for loss of land or any assets after this date to be ineligible for expropriation/compensation. </w:t>
      </w:r>
    </w:p>
    <w:p w14:paraId="5E8FB931" w14:textId="2214F7A4" w:rsidR="00AF0E6C" w:rsidRPr="00F730C0" w:rsidRDefault="00E449E3" w:rsidP="00AF0E6C">
      <w:pPr>
        <w:pStyle w:val="NoSpacing"/>
        <w:spacing w:line="276" w:lineRule="auto"/>
        <w:jc w:val="both"/>
        <w:rPr>
          <w:color w:val="auto"/>
          <w:szCs w:val="24"/>
        </w:rPr>
      </w:pPr>
      <w:r w:rsidRPr="00F730C0">
        <w:rPr>
          <w:color w:val="auto"/>
          <w:szCs w:val="24"/>
        </w:rPr>
        <w:t xml:space="preserve"> </w:t>
      </w:r>
    </w:p>
    <w:p w14:paraId="228E9741" w14:textId="77777777" w:rsidR="00E449E3" w:rsidRPr="00D37524" w:rsidRDefault="00E449E3" w:rsidP="0050482A">
      <w:pPr>
        <w:pStyle w:val="Heading2"/>
        <w:spacing w:line="276" w:lineRule="auto"/>
        <w:rPr>
          <w:rFonts w:ascii="Times New Roman" w:hAnsi="Times New Roman" w:cs="Times New Roman"/>
          <w:b/>
          <w:bCs/>
          <w:color w:val="auto"/>
          <w:sz w:val="24"/>
          <w:szCs w:val="24"/>
        </w:rPr>
      </w:pPr>
      <w:r w:rsidRPr="00D37524">
        <w:rPr>
          <w:rFonts w:ascii="Times New Roman" w:eastAsia="Calibri" w:hAnsi="Times New Roman" w:cs="Times New Roman"/>
          <w:b/>
          <w:bCs/>
          <w:color w:val="auto"/>
          <w:sz w:val="24"/>
          <w:szCs w:val="24"/>
        </w:rPr>
        <w:tab/>
      </w:r>
      <w:bookmarkStart w:id="186" w:name="_Toc141710387"/>
      <w:bookmarkStart w:id="187" w:name="_Toc142896494"/>
      <w:r w:rsidRPr="00D37524">
        <w:rPr>
          <w:rFonts w:ascii="Times New Roman" w:hAnsi="Times New Roman" w:cs="Times New Roman"/>
          <w:b/>
          <w:bCs/>
          <w:color w:val="auto"/>
          <w:sz w:val="24"/>
          <w:szCs w:val="24"/>
        </w:rPr>
        <w:t xml:space="preserve">4.2 </w:t>
      </w:r>
      <w:r w:rsidRPr="00D37524">
        <w:rPr>
          <w:rFonts w:ascii="Times New Roman" w:hAnsi="Times New Roman" w:cs="Times New Roman"/>
          <w:b/>
          <w:bCs/>
          <w:color w:val="auto"/>
          <w:sz w:val="24"/>
          <w:szCs w:val="24"/>
        </w:rPr>
        <w:tab/>
        <w:t>Mitigation Measures</w:t>
      </w:r>
      <w:bookmarkEnd w:id="186"/>
      <w:bookmarkEnd w:id="187"/>
      <w:r w:rsidRPr="00D37524">
        <w:rPr>
          <w:rFonts w:ascii="Times New Roman" w:hAnsi="Times New Roman" w:cs="Times New Roman"/>
          <w:b/>
          <w:bCs/>
          <w:color w:val="auto"/>
          <w:sz w:val="24"/>
          <w:szCs w:val="24"/>
        </w:rPr>
        <w:t xml:space="preserve"> </w:t>
      </w:r>
    </w:p>
    <w:p w14:paraId="534D4ABD" w14:textId="77777777" w:rsidR="00E449E3" w:rsidRPr="0050482A" w:rsidRDefault="00E449E3" w:rsidP="0050482A">
      <w:pPr>
        <w:pStyle w:val="NoSpacing"/>
        <w:spacing w:line="276" w:lineRule="auto"/>
        <w:jc w:val="both"/>
        <w:rPr>
          <w:szCs w:val="24"/>
        </w:rPr>
      </w:pPr>
    </w:p>
    <w:p w14:paraId="5739225B" w14:textId="77777777" w:rsidR="00E449E3" w:rsidRPr="0050482A" w:rsidRDefault="00E449E3" w:rsidP="0050482A">
      <w:pPr>
        <w:pStyle w:val="NoSpacing"/>
        <w:spacing w:line="276" w:lineRule="auto"/>
        <w:jc w:val="both"/>
        <w:rPr>
          <w:szCs w:val="24"/>
        </w:rPr>
      </w:pPr>
      <w:r w:rsidRPr="0050482A">
        <w:rPr>
          <w:szCs w:val="24"/>
        </w:rPr>
        <w:t xml:space="preserve">To arrive at a mitigation plan, the PAPs have been involved in the decision-making process whereby they have been informed about their options and rights about resettlement namely: </w:t>
      </w:r>
    </w:p>
    <w:p w14:paraId="45E7D3E7" w14:textId="77777777" w:rsidR="00E449E3" w:rsidRPr="0050482A" w:rsidRDefault="00E449E3" w:rsidP="0050482A">
      <w:pPr>
        <w:pStyle w:val="NoSpacing"/>
        <w:spacing w:line="276" w:lineRule="auto"/>
        <w:jc w:val="both"/>
        <w:rPr>
          <w:szCs w:val="24"/>
        </w:rPr>
      </w:pPr>
      <w:r w:rsidRPr="0050482A">
        <w:rPr>
          <w:szCs w:val="24"/>
        </w:rPr>
        <w:t xml:space="preserve"> </w:t>
      </w:r>
    </w:p>
    <w:p w14:paraId="69B90C66" w14:textId="77777777" w:rsidR="00E449E3" w:rsidRPr="0050482A" w:rsidRDefault="00E449E3" w:rsidP="00B64968">
      <w:pPr>
        <w:pStyle w:val="NoSpacing"/>
        <w:numPr>
          <w:ilvl w:val="0"/>
          <w:numId w:val="31"/>
        </w:numPr>
        <w:spacing w:line="276" w:lineRule="auto"/>
        <w:jc w:val="both"/>
        <w:rPr>
          <w:szCs w:val="24"/>
        </w:rPr>
      </w:pPr>
      <w:r w:rsidRPr="0050482A">
        <w:rPr>
          <w:szCs w:val="24"/>
        </w:rPr>
        <w:t>Cash for compensation</w:t>
      </w:r>
    </w:p>
    <w:p w14:paraId="7B1D89D4" w14:textId="77777777" w:rsidR="00E449E3" w:rsidRPr="00115B5D" w:rsidRDefault="00E449E3" w:rsidP="0050482A">
      <w:pPr>
        <w:pStyle w:val="NoSpacing"/>
        <w:spacing w:line="276" w:lineRule="auto"/>
        <w:ind w:left="720" w:firstLine="0"/>
        <w:jc w:val="both"/>
        <w:rPr>
          <w:sz w:val="10"/>
          <w:szCs w:val="10"/>
        </w:rPr>
      </w:pPr>
    </w:p>
    <w:p w14:paraId="373D95FC" w14:textId="77777777" w:rsidR="00E449E3" w:rsidRPr="0050482A" w:rsidRDefault="00E449E3" w:rsidP="00B64968">
      <w:pPr>
        <w:pStyle w:val="NoSpacing"/>
        <w:numPr>
          <w:ilvl w:val="0"/>
          <w:numId w:val="31"/>
        </w:numPr>
        <w:spacing w:line="276" w:lineRule="auto"/>
        <w:jc w:val="both"/>
        <w:rPr>
          <w:szCs w:val="24"/>
        </w:rPr>
      </w:pPr>
      <w:r w:rsidRPr="0050482A">
        <w:rPr>
          <w:szCs w:val="24"/>
        </w:rPr>
        <w:t>Land or another place</w:t>
      </w:r>
    </w:p>
    <w:p w14:paraId="50AFA3B6" w14:textId="77777777" w:rsidR="00E449E3" w:rsidRPr="00115B5D" w:rsidRDefault="00E449E3" w:rsidP="0050482A">
      <w:pPr>
        <w:pStyle w:val="NoSpacing"/>
        <w:spacing w:line="276" w:lineRule="auto"/>
        <w:ind w:left="0" w:firstLine="0"/>
        <w:jc w:val="both"/>
        <w:rPr>
          <w:sz w:val="4"/>
          <w:szCs w:val="4"/>
        </w:rPr>
      </w:pPr>
    </w:p>
    <w:p w14:paraId="7D285BAC" w14:textId="77777777" w:rsidR="00E449E3" w:rsidRPr="0050482A" w:rsidRDefault="00E449E3" w:rsidP="00B64968">
      <w:pPr>
        <w:pStyle w:val="NoSpacing"/>
        <w:numPr>
          <w:ilvl w:val="0"/>
          <w:numId w:val="31"/>
        </w:numPr>
        <w:spacing w:line="276" w:lineRule="auto"/>
        <w:jc w:val="both"/>
        <w:rPr>
          <w:szCs w:val="24"/>
        </w:rPr>
      </w:pPr>
      <w:r w:rsidRPr="0050482A">
        <w:rPr>
          <w:szCs w:val="24"/>
        </w:rPr>
        <w:t xml:space="preserve">A combination of the above. </w:t>
      </w:r>
    </w:p>
    <w:p w14:paraId="1051DE88" w14:textId="77777777" w:rsidR="00E449E3" w:rsidRPr="0050482A" w:rsidRDefault="00E449E3" w:rsidP="0050482A">
      <w:pPr>
        <w:pStyle w:val="NoSpacing"/>
        <w:spacing w:line="276" w:lineRule="auto"/>
        <w:jc w:val="both"/>
        <w:rPr>
          <w:szCs w:val="24"/>
        </w:rPr>
      </w:pPr>
      <w:r w:rsidRPr="0050482A">
        <w:rPr>
          <w:szCs w:val="24"/>
        </w:rPr>
        <w:t xml:space="preserve"> </w:t>
      </w:r>
    </w:p>
    <w:p w14:paraId="2FD2C36D" w14:textId="77777777" w:rsidR="00E449E3" w:rsidRPr="0050482A" w:rsidRDefault="00E449E3" w:rsidP="0050482A">
      <w:pPr>
        <w:pStyle w:val="NoSpacing"/>
        <w:spacing w:line="276" w:lineRule="auto"/>
        <w:jc w:val="both"/>
        <w:rPr>
          <w:szCs w:val="24"/>
        </w:rPr>
      </w:pPr>
      <w:r w:rsidRPr="0050482A">
        <w:rPr>
          <w:szCs w:val="24"/>
        </w:rPr>
        <w:t>Compensation is mainly skewed towards cash compensation for structures (housing, crops, etc.) that will be affected. Cash compensation has been adopted as the mitigation measure at full replacement cost rates. And as requested by the PAPs, prompt compensation will readily enable them to relocate quicker.</w:t>
      </w:r>
      <w:r w:rsidRPr="0050482A">
        <w:rPr>
          <w:b/>
          <w:szCs w:val="24"/>
        </w:rPr>
        <w:t xml:space="preserve"> </w:t>
      </w:r>
    </w:p>
    <w:p w14:paraId="439FF308" w14:textId="77777777" w:rsidR="00E449E3" w:rsidRPr="0050482A" w:rsidRDefault="00E449E3" w:rsidP="0050482A">
      <w:pPr>
        <w:pStyle w:val="NoSpacing"/>
        <w:spacing w:line="276" w:lineRule="auto"/>
        <w:jc w:val="both"/>
        <w:rPr>
          <w:szCs w:val="24"/>
        </w:rPr>
      </w:pPr>
      <w:r w:rsidRPr="0050482A">
        <w:rPr>
          <w:b/>
          <w:szCs w:val="24"/>
        </w:rPr>
        <w:t xml:space="preserve"> </w:t>
      </w:r>
    </w:p>
    <w:p w14:paraId="6C95C448" w14:textId="196D1CE2" w:rsidR="00CA3267" w:rsidRDefault="00E449E3" w:rsidP="0050482A">
      <w:pPr>
        <w:pStyle w:val="NoSpacing"/>
        <w:spacing w:line="276" w:lineRule="auto"/>
        <w:jc w:val="both"/>
        <w:rPr>
          <w:szCs w:val="24"/>
        </w:rPr>
      </w:pPr>
      <w:r w:rsidRPr="0050482A">
        <w:rPr>
          <w:szCs w:val="24"/>
        </w:rPr>
        <w:t>All the PAPs interviewed (100%) expressed support and willingness to move to facilitate the implementation of the project although the majority about 96% wanted 90 days (3 months) for relocation upon compensation.</w:t>
      </w:r>
    </w:p>
    <w:p w14:paraId="09F9B676" w14:textId="4BD994B9" w:rsidR="00AF0E6C" w:rsidRDefault="00AF0E6C" w:rsidP="0050482A">
      <w:pPr>
        <w:pStyle w:val="NoSpacing"/>
        <w:spacing w:line="276" w:lineRule="auto"/>
        <w:jc w:val="both"/>
        <w:rPr>
          <w:szCs w:val="24"/>
        </w:rPr>
      </w:pPr>
    </w:p>
    <w:p w14:paraId="752B5E76" w14:textId="1BD3CC3B" w:rsidR="00AF0E6C" w:rsidRDefault="00AF0E6C" w:rsidP="0050482A">
      <w:pPr>
        <w:pStyle w:val="NoSpacing"/>
        <w:spacing w:line="276" w:lineRule="auto"/>
        <w:jc w:val="both"/>
        <w:rPr>
          <w:szCs w:val="24"/>
        </w:rPr>
      </w:pPr>
    </w:p>
    <w:p w14:paraId="274EB48C" w14:textId="77777777" w:rsidR="00AF0E6C" w:rsidRDefault="00AF0E6C" w:rsidP="0050482A">
      <w:pPr>
        <w:pStyle w:val="NoSpacing"/>
        <w:spacing w:line="276" w:lineRule="auto"/>
        <w:jc w:val="both"/>
        <w:rPr>
          <w:szCs w:val="24"/>
        </w:rPr>
      </w:pPr>
    </w:p>
    <w:p w14:paraId="79C18032" w14:textId="77777777" w:rsidR="005C1BD5" w:rsidRPr="0050482A" w:rsidRDefault="005C1BD5" w:rsidP="0050482A">
      <w:pPr>
        <w:pStyle w:val="NoSpacing"/>
        <w:spacing w:line="276" w:lineRule="auto"/>
        <w:jc w:val="both"/>
        <w:rPr>
          <w:rStyle w:val="Heading1Char"/>
          <w:color w:val="auto"/>
          <w:sz w:val="24"/>
          <w:szCs w:val="24"/>
        </w:rPr>
      </w:pPr>
      <w:r w:rsidRPr="0050482A">
        <w:rPr>
          <w:b/>
          <w:bCs/>
          <w:szCs w:val="24"/>
        </w:rPr>
        <w:lastRenderedPageBreak/>
        <w:t>5.0</w:t>
      </w:r>
      <w:r w:rsidRPr="0050482A">
        <w:rPr>
          <w:szCs w:val="24"/>
        </w:rPr>
        <w:tab/>
      </w:r>
      <w:bookmarkStart w:id="188" w:name="_Hlk139527008"/>
      <w:r w:rsidRPr="0050482A">
        <w:rPr>
          <w:rStyle w:val="Heading1Char"/>
          <w:color w:val="auto"/>
          <w:sz w:val="24"/>
          <w:szCs w:val="24"/>
        </w:rPr>
        <w:t>PUBLIC PARTICIPATION &amp; CONSULTATION</w:t>
      </w:r>
      <w:bookmarkEnd w:id="188"/>
    </w:p>
    <w:p w14:paraId="0F5FE81E" w14:textId="77777777" w:rsidR="005C1BD5" w:rsidRPr="0050482A" w:rsidRDefault="005C1BD5" w:rsidP="0050482A">
      <w:pPr>
        <w:pStyle w:val="NoSpacing"/>
        <w:spacing w:line="276" w:lineRule="auto"/>
        <w:jc w:val="both"/>
        <w:rPr>
          <w:szCs w:val="24"/>
        </w:rPr>
      </w:pPr>
    </w:p>
    <w:p w14:paraId="6D587461" w14:textId="77777777" w:rsidR="005C1BD5" w:rsidRPr="0050482A" w:rsidRDefault="005C1BD5" w:rsidP="0050482A">
      <w:pPr>
        <w:pStyle w:val="NoSpacing"/>
        <w:spacing w:line="276" w:lineRule="auto"/>
        <w:jc w:val="both"/>
        <w:rPr>
          <w:szCs w:val="24"/>
        </w:rPr>
      </w:pPr>
      <w:r w:rsidRPr="0050482A">
        <w:rPr>
          <w:szCs w:val="24"/>
        </w:rPr>
        <w:t xml:space="preserve">During the RAP preparation process, consultations were held with a wide range of stakeholders including local authorities and leaders, community leaders, NGOs, household heads, business owners, landlords, and structure owners.  The objectives of these consultations were: </w:t>
      </w:r>
    </w:p>
    <w:p w14:paraId="757590E4" w14:textId="77777777" w:rsidR="005C1BD5" w:rsidRPr="0050482A" w:rsidRDefault="005C1BD5" w:rsidP="0050482A">
      <w:pPr>
        <w:pStyle w:val="NoSpacing"/>
        <w:spacing w:line="276" w:lineRule="auto"/>
        <w:jc w:val="both"/>
        <w:rPr>
          <w:szCs w:val="24"/>
        </w:rPr>
      </w:pPr>
    </w:p>
    <w:p w14:paraId="3A446B25" w14:textId="77777777" w:rsidR="005C1BD5" w:rsidRPr="0050482A" w:rsidRDefault="005C1BD5" w:rsidP="00B64968">
      <w:pPr>
        <w:pStyle w:val="NoSpacing"/>
        <w:numPr>
          <w:ilvl w:val="0"/>
          <w:numId w:val="32"/>
        </w:numPr>
        <w:spacing w:line="276" w:lineRule="auto"/>
        <w:jc w:val="both"/>
        <w:rPr>
          <w:szCs w:val="24"/>
        </w:rPr>
      </w:pPr>
      <w:r w:rsidRPr="0050482A">
        <w:rPr>
          <w:szCs w:val="24"/>
        </w:rPr>
        <w:t>Dissemination of information among potentially affected communities about the intended project</w:t>
      </w:r>
    </w:p>
    <w:p w14:paraId="6DCF4F11" w14:textId="77777777" w:rsidR="005C1BD5" w:rsidRPr="0050482A" w:rsidRDefault="005C1BD5" w:rsidP="0050482A">
      <w:pPr>
        <w:pStyle w:val="NoSpacing"/>
        <w:spacing w:line="276" w:lineRule="auto"/>
        <w:ind w:left="720" w:firstLine="0"/>
        <w:jc w:val="both"/>
        <w:rPr>
          <w:szCs w:val="24"/>
        </w:rPr>
      </w:pPr>
    </w:p>
    <w:p w14:paraId="45193D35" w14:textId="48F29715" w:rsidR="005C1BD5" w:rsidRPr="0050482A" w:rsidRDefault="005C1BD5" w:rsidP="00B64968">
      <w:pPr>
        <w:pStyle w:val="NoSpacing"/>
        <w:numPr>
          <w:ilvl w:val="0"/>
          <w:numId w:val="32"/>
        </w:numPr>
        <w:spacing w:line="276" w:lineRule="auto"/>
        <w:jc w:val="both"/>
        <w:rPr>
          <w:szCs w:val="24"/>
        </w:rPr>
      </w:pPr>
      <w:r w:rsidRPr="0050482A">
        <w:rPr>
          <w:szCs w:val="24"/>
        </w:rPr>
        <w:t>Getting the perception of communities toward the project</w:t>
      </w:r>
    </w:p>
    <w:p w14:paraId="744DE1CF" w14:textId="77777777" w:rsidR="005C1BD5" w:rsidRPr="0050482A" w:rsidRDefault="005C1BD5" w:rsidP="0050482A">
      <w:pPr>
        <w:pStyle w:val="ListParagraph"/>
        <w:spacing w:line="276" w:lineRule="auto"/>
        <w:rPr>
          <w:szCs w:val="24"/>
        </w:rPr>
      </w:pPr>
    </w:p>
    <w:p w14:paraId="6ADCADF2" w14:textId="77777777" w:rsidR="005C1BD5" w:rsidRPr="0050482A" w:rsidRDefault="005C1BD5" w:rsidP="00B64968">
      <w:pPr>
        <w:pStyle w:val="NoSpacing"/>
        <w:numPr>
          <w:ilvl w:val="0"/>
          <w:numId w:val="32"/>
        </w:numPr>
        <w:spacing w:line="276" w:lineRule="auto"/>
        <w:jc w:val="both"/>
        <w:rPr>
          <w:szCs w:val="24"/>
        </w:rPr>
      </w:pPr>
      <w:r w:rsidRPr="0050482A">
        <w:rPr>
          <w:szCs w:val="24"/>
        </w:rPr>
        <w:t xml:space="preserve">Identification of anticipated project impacts on the socio-economic and cultural life of the community; and </w:t>
      </w:r>
    </w:p>
    <w:p w14:paraId="2F09FE8C" w14:textId="77777777" w:rsidR="005C1BD5" w:rsidRPr="0050482A" w:rsidRDefault="005C1BD5" w:rsidP="0050482A">
      <w:pPr>
        <w:pStyle w:val="ListParagraph"/>
        <w:spacing w:line="276" w:lineRule="auto"/>
        <w:rPr>
          <w:szCs w:val="24"/>
        </w:rPr>
      </w:pPr>
    </w:p>
    <w:p w14:paraId="2D770E69" w14:textId="77777777" w:rsidR="005C1BD5" w:rsidRPr="0050482A" w:rsidRDefault="005C1BD5" w:rsidP="00B64968">
      <w:pPr>
        <w:pStyle w:val="NoSpacing"/>
        <w:numPr>
          <w:ilvl w:val="0"/>
          <w:numId w:val="32"/>
        </w:numPr>
        <w:spacing w:line="276" w:lineRule="auto"/>
        <w:jc w:val="both"/>
        <w:rPr>
          <w:szCs w:val="24"/>
        </w:rPr>
      </w:pPr>
      <w:r w:rsidRPr="0050482A">
        <w:rPr>
          <w:szCs w:val="24"/>
        </w:rPr>
        <w:t xml:space="preserve">Identification of stakeholders and their roles in project activities. </w:t>
      </w:r>
    </w:p>
    <w:p w14:paraId="4B70ABE9" w14:textId="77777777" w:rsidR="005C1BD5" w:rsidRPr="0050482A" w:rsidRDefault="005C1BD5" w:rsidP="0050482A">
      <w:pPr>
        <w:pStyle w:val="NoSpacing"/>
        <w:spacing w:line="276" w:lineRule="auto"/>
        <w:jc w:val="both"/>
        <w:rPr>
          <w:szCs w:val="24"/>
        </w:rPr>
      </w:pPr>
      <w:r w:rsidRPr="0050482A">
        <w:rPr>
          <w:szCs w:val="24"/>
        </w:rPr>
        <w:t xml:space="preserve"> </w:t>
      </w:r>
    </w:p>
    <w:p w14:paraId="3C7FD459" w14:textId="77777777" w:rsidR="005C1BD5" w:rsidRPr="00F363B4" w:rsidRDefault="005C1BD5" w:rsidP="0050482A">
      <w:pPr>
        <w:pStyle w:val="Heading2"/>
        <w:spacing w:line="276" w:lineRule="auto"/>
        <w:rPr>
          <w:rFonts w:ascii="Times New Roman" w:hAnsi="Times New Roman" w:cs="Times New Roman"/>
          <w:b/>
          <w:bCs/>
          <w:color w:val="auto"/>
          <w:sz w:val="24"/>
          <w:szCs w:val="24"/>
        </w:rPr>
      </w:pPr>
      <w:r w:rsidRPr="00F363B4">
        <w:rPr>
          <w:rFonts w:ascii="Times New Roman" w:eastAsia="Calibri" w:hAnsi="Times New Roman" w:cs="Times New Roman"/>
          <w:b/>
          <w:bCs/>
          <w:color w:val="auto"/>
          <w:sz w:val="24"/>
          <w:szCs w:val="24"/>
          <w:u w:color="000000"/>
        </w:rPr>
        <w:tab/>
      </w:r>
      <w:bookmarkStart w:id="189" w:name="_Toc138632546"/>
      <w:bookmarkStart w:id="190" w:name="_Toc141710388"/>
      <w:bookmarkStart w:id="191" w:name="_Toc142896495"/>
      <w:r w:rsidRPr="00F363B4">
        <w:rPr>
          <w:rFonts w:ascii="Times New Roman" w:hAnsi="Times New Roman" w:cs="Times New Roman"/>
          <w:b/>
          <w:bCs/>
          <w:color w:val="auto"/>
          <w:sz w:val="24"/>
          <w:szCs w:val="24"/>
          <w:u w:color="000000"/>
        </w:rPr>
        <w:t xml:space="preserve">5.1 </w:t>
      </w:r>
      <w:r w:rsidRPr="00F363B4">
        <w:rPr>
          <w:rFonts w:ascii="Times New Roman" w:hAnsi="Times New Roman" w:cs="Times New Roman"/>
          <w:b/>
          <w:bCs/>
          <w:color w:val="auto"/>
          <w:sz w:val="24"/>
          <w:szCs w:val="24"/>
          <w:u w:color="000000"/>
        </w:rPr>
        <w:tab/>
        <w:t>Consultations with Stakeholders</w:t>
      </w:r>
      <w:bookmarkEnd w:id="189"/>
      <w:bookmarkEnd w:id="190"/>
      <w:bookmarkEnd w:id="191"/>
      <w:r w:rsidRPr="00F363B4">
        <w:rPr>
          <w:rFonts w:ascii="Times New Roman" w:hAnsi="Times New Roman" w:cs="Times New Roman"/>
          <w:b/>
          <w:bCs/>
          <w:color w:val="auto"/>
          <w:sz w:val="24"/>
          <w:szCs w:val="24"/>
          <w:u w:color="000000"/>
        </w:rPr>
        <w:t xml:space="preserve">  </w:t>
      </w:r>
    </w:p>
    <w:p w14:paraId="0F0237D9" w14:textId="77777777" w:rsidR="005C1BD5" w:rsidRPr="0050482A" w:rsidRDefault="005C1BD5" w:rsidP="0050482A">
      <w:pPr>
        <w:pStyle w:val="NoSpacing"/>
        <w:spacing w:line="276" w:lineRule="auto"/>
        <w:jc w:val="both"/>
        <w:rPr>
          <w:szCs w:val="24"/>
        </w:rPr>
      </w:pPr>
    </w:p>
    <w:p w14:paraId="63252751" w14:textId="21B81D2D" w:rsidR="005C1BD5" w:rsidRPr="0050482A" w:rsidRDefault="005C1BD5" w:rsidP="0050482A">
      <w:pPr>
        <w:pStyle w:val="NoSpacing"/>
        <w:spacing w:line="276" w:lineRule="auto"/>
        <w:jc w:val="both"/>
        <w:rPr>
          <w:szCs w:val="24"/>
        </w:rPr>
      </w:pPr>
      <w:bookmarkStart w:id="192" w:name="_Hlk141802240"/>
      <w:r w:rsidRPr="0050482A">
        <w:rPr>
          <w:szCs w:val="24"/>
        </w:rPr>
        <w:t xml:space="preserve">Consultations were held with stakeholders in the areas affected by the project. Individuals, groups, and institutions interested in and potentially affected by the project were engaged in a stakeholders’ forum where issues relating to the project's impacts were discussed. Key stakeholders identified in the project area include: </w:t>
      </w:r>
    </w:p>
    <w:p w14:paraId="23624411" w14:textId="77777777" w:rsidR="005C1BD5" w:rsidRPr="0050482A" w:rsidRDefault="005C1BD5" w:rsidP="0050482A">
      <w:pPr>
        <w:pStyle w:val="NoSpacing"/>
        <w:spacing w:line="276" w:lineRule="auto"/>
        <w:jc w:val="both"/>
        <w:rPr>
          <w:szCs w:val="24"/>
        </w:rPr>
      </w:pPr>
    </w:p>
    <w:p w14:paraId="0BD9FA66" w14:textId="77777777" w:rsidR="005C1BD5" w:rsidRPr="0050482A" w:rsidRDefault="005C1BD5" w:rsidP="0050482A">
      <w:pPr>
        <w:pStyle w:val="NoSpacing"/>
        <w:numPr>
          <w:ilvl w:val="0"/>
          <w:numId w:val="5"/>
        </w:numPr>
        <w:spacing w:line="276" w:lineRule="auto"/>
        <w:jc w:val="both"/>
        <w:rPr>
          <w:szCs w:val="24"/>
        </w:rPr>
      </w:pPr>
      <w:r w:rsidRPr="0050482A">
        <w:rPr>
          <w:szCs w:val="24"/>
        </w:rPr>
        <w:t>County leaders</w:t>
      </w:r>
    </w:p>
    <w:p w14:paraId="4467D3B3" w14:textId="77777777" w:rsidR="005C1BD5" w:rsidRPr="0050482A" w:rsidRDefault="005C1BD5" w:rsidP="0050482A">
      <w:pPr>
        <w:pStyle w:val="NoSpacing"/>
        <w:spacing w:line="276" w:lineRule="auto"/>
        <w:ind w:left="720" w:firstLine="0"/>
        <w:jc w:val="both"/>
        <w:rPr>
          <w:szCs w:val="24"/>
        </w:rPr>
      </w:pPr>
    </w:p>
    <w:p w14:paraId="5E316027" w14:textId="77777777" w:rsidR="005C1BD5" w:rsidRPr="0050482A" w:rsidRDefault="005C1BD5" w:rsidP="0050482A">
      <w:pPr>
        <w:pStyle w:val="NoSpacing"/>
        <w:numPr>
          <w:ilvl w:val="0"/>
          <w:numId w:val="5"/>
        </w:numPr>
        <w:spacing w:line="276" w:lineRule="auto"/>
        <w:jc w:val="both"/>
        <w:rPr>
          <w:szCs w:val="24"/>
        </w:rPr>
      </w:pPr>
      <w:r w:rsidRPr="0050482A">
        <w:rPr>
          <w:szCs w:val="24"/>
        </w:rPr>
        <w:t xml:space="preserve">Community leaders </w:t>
      </w:r>
    </w:p>
    <w:p w14:paraId="2742A81D" w14:textId="77777777" w:rsidR="005C1BD5" w:rsidRPr="0050482A" w:rsidRDefault="005C1BD5" w:rsidP="0050482A">
      <w:pPr>
        <w:pStyle w:val="NoSpacing"/>
        <w:spacing w:line="276" w:lineRule="auto"/>
        <w:ind w:left="0" w:firstLine="0"/>
        <w:jc w:val="both"/>
        <w:rPr>
          <w:szCs w:val="24"/>
        </w:rPr>
      </w:pPr>
    </w:p>
    <w:p w14:paraId="4338223F" w14:textId="77777777" w:rsidR="005C1BD5" w:rsidRPr="0050482A" w:rsidRDefault="005C1BD5" w:rsidP="0050482A">
      <w:pPr>
        <w:pStyle w:val="NoSpacing"/>
        <w:numPr>
          <w:ilvl w:val="0"/>
          <w:numId w:val="5"/>
        </w:numPr>
        <w:spacing w:line="276" w:lineRule="auto"/>
        <w:jc w:val="both"/>
        <w:rPr>
          <w:szCs w:val="24"/>
        </w:rPr>
      </w:pPr>
      <w:r w:rsidRPr="0050482A">
        <w:rPr>
          <w:szCs w:val="24"/>
        </w:rPr>
        <w:t>Households’ heads</w:t>
      </w:r>
    </w:p>
    <w:p w14:paraId="5B86B030" w14:textId="77777777" w:rsidR="005C1BD5" w:rsidRPr="0050482A" w:rsidRDefault="005C1BD5" w:rsidP="0050482A">
      <w:pPr>
        <w:pStyle w:val="NoSpacing"/>
        <w:spacing w:line="276" w:lineRule="auto"/>
        <w:ind w:left="0" w:firstLine="0"/>
        <w:jc w:val="both"/>
        <w:rPr>
          <w:szCs w:val="24"/>
        </w:rPr>
      </w:pPr>
    </w:p>
    <w:p w14:paraId="59221174" w14:textId="77777777" w:rsidR="005C1BD5" w:rsidRPr="0050482A" w:rsidRDefault="005C1BD5" w:rsidP="0050482A">
      <w:pPr>
        <w:pStyle w:val="NoSpacing"/>
        <w:numPr>
          <w:ilvl w:val="0"/>
          <w:numId w:val="5"/>
        </w:numPr>
        <w:spacing w:line="276" w:lineRule="auto"/>
        <w:jc w:val="both"/>
        <w:rPr>
          <w:szCs w:val="24"/>
        </w:rPr>
      </w:pPr>
      <w:r w:rsidRPr="0050482A">
        <w:rPr>
          <w:szCs w:val="24"/>
        </w:rPr>
        <w:t xml:space="preserve">Business owners; and  </w:t>
      </w:r>
    </w:p>
    <w:p w14:paraId="0B047E30" w14:textId="77777777" w:rsidR="005C1BD5" w:rsidRPr="0050482A" w:rsidRDefault="005C1BD5" w:rsidP="0050482A">
      <w:pPr>
        <w:pStyle w:val="NoSpacing"/>
        <w:spacing w:line="276" w:lineRule="auto"/>
        <w:ind w:left="0" w:firstLine="0"/>
        <w:jc w:val="both"/>
        <w:rPr>
          <w:szCs w:val="24"/>
        </w:rPr>
      </w:pPr>
    </w:p>
    <w:p w14:paraId="4669B242" w14:textId="77777777" w:rsidR="005C1BD5" w:rsidRPr="0050482A" w:rsidRDefault="005C1BD5" w:rsidP="0050482A">
      <w:pPr>
        <w:pStyle w:val="NoSpacing"/>
        <w:numPr>
          <w:ilvl w:val="0"/>
          <w:numId w:val="5"/>
        </w:numPr>
        <w:spacing w:line="276" w:lineRule="auto"/>
        <w:jc w:val="both"/>
        <w:rPr>
          <w:szCs w:val="24"/>
        </w:rPr>
      </w:pPr>
      <w:r w:rsidRPr="0050482A">
        <w:rPr>
          <w:szCs w:val="24"/>
        </w:rPr>
        <w:t xml:space="preserve">Structure owners </w:t>
      </w:r>
    </w:p>
    <w:bookmarkEnd w:id="192"/>
    <w:p w14:paraId="5FE85801" w14:textId="77777777" w:rsidR="005C1BD5" w:rsidRPr="0050482A" w:rsidRDefault="005C1BD5" w:rsidP="0050482A">
      <w:pPr>
        <w:pStyle w:val="NoSpacing"/>
        <w:spacing w:line="276" w:lineRule="auto"/>
        <w:jc w:val="both"/>
        <w:rPr>
          <w:szCs w:val="24"/>
        </w:rPr>
      </w:pPr>
      <w:r w:rsidRPr="0050482A">
        <w:rPr>
          <w:szCs w:val="24"/>
        </w:rPr>
        <w:t xml:space="preserve"> </w:t>
      </w:r>
    </w:p>
    <w:p w14:paraId="6F8509E2" w14:textId="65DE69CB" w:rsidR="005C1BD5" w:rsidRPr="0050482A" w:rsidRDefault="005C1BD5" w:rsidP="0050482A">
      <w:pPr>
        <w:pStyle w:val="NoSpacing"/>
        <w:spacing w:line="276" w:lineRule="auto"/>
        <w:jc w:val="both"/>
        <w:rPr>
          <w:szCs w:val="24"/>
        </w:rPr>
      </w:pPr>
      <w:r w:rsidRPr="0050482A">
        <w:rPr>
          <w:szCs w:val="24"/>
        </w:rPr>
        <w:t xml:space="preserve">Prior to this study and during this exercise, meetings were held with communities along the project corridor as well as the county authority, offices of the Superintendents of Grand </w:t>
      </w:r>
      <w:proofErr w:type="spellStart"/>
      <w:r w:rsidRPr="0050482A">
        <w:rPr>
          <w:szCs w:val="24"/>
        </w:rPr>
        <w:t>Gedeh</w:t>
      </w:r>
      <w:proofErr w:type="spellEnd"/>
      <w:r w:rsidRPr="0050482A">
        <w:rPr>
          <w:szCs w:val="24"/>
        </w:rPr>
        <w:t xml:space="preserve"> County as well as city officials. These meetings were intended to notify affected communities, local authorities, and leaders of the project and the likely displacement to result therefrom. It was also resolved that PAPs will be adequately informed and would be allowed to participate in the process, and just compensation will be provided.   </w:t>
      </w:r>
    </w:p>
    <w:p w14:paraId="5DD9160A" w14:textId="77777777" w:rsidR="005C1BD5" w:rsidRPr="0050482A" w:rsidRDefault="005C1BD5" w:rsidP="0050482A">
      <w:pPr>
        <w:pStyle w:val="NoSpacing"/>
        <w:spacing w:line="276" w:lineRule="auto"/>
        <w:jc w:val="both"/>
        <w:rPr>
          <w:szCs w:val="24"/>
        </w:rPr>
      </w:pPr>
      <w:r w:rsidRPr="0050482A">
        <w:rPr>
          <w:szCs w:val="24"/>
        </w:rPr>
        <w:t xml:space="preserve"> </w:t>
      </w:r>
    </w:p>
    <w:p w14:paraId="494FAE35" w14:textId="3EB5E6EB" w:rsidR="00B704AA" w:rsidRDefault="005C1BD5" w:rsidP="00AF0E6C">
      <w:pPr>
        <w:pStyle w:val="NoSpacing"/>
        <w:spacing w:line="276" w:lineRule="auto"/>
        <w:jc w:val="both"/>
        <w:rPr>
          <w:szCs w:val="24"/>
        </w:rPr>
      </w:pPr>
      <w:r w:rsidRPr="0050482A">
        <w:rPr>
          <w:szCs w:val="24"/>
        </w:rPr>
        <w:lastRenderedPageBreak/>
        <w:t xml:space="preserve">Four (4) meetings were held with the PAPs and other stakeholders in the project area from the 13- 18 of May 2023. These meetings were held in John Davies Town, </w:t>
      </w:r>
      <w:proofErr w:type="spellStart"/>
      <w:r w:rsidRPr="0050482A">
        <w:rPr>
          <w:szCs w:val="24"/>
        </w:rPr>
        <w:t>Karlorwleh</w:t>
      </w:r>
      <w:proofErr w:type="spellEnd"/>
      <w:r w:rsidRPr="0050482A">
        <w:rPr>
          <w:szCs w:val="24"/>
        </w:rPr>
        <w:t xml:space="preserve"> Town, </w:t>
      </w:r>
      <w:proofErr w:type="spellStart"/>
      <w:r w:rsidRPr="0050482A">
        <w:rPr>
          <w:szCs w:val="24"/>
        </w:rPr>
        <w:t>Gbargbo</w:t>
      </w:r>
      <w:proofErr w:type="spellEnd"/>
      <w:r w:rsidRPr="0050482A">
        <w:rPr>
          <w:szCs w:val="24"/>
        </w:rPr>
        <w:t xml:space="preserve"> Town, and </w:t>
      </w:r>
      <w:proofErr w:type="spellStart"/>
      <w:r w:rsidRPr="0050482A">
        <w:rPr>
          <w:szCs w:val="24"/>
        </w:rPr>
        <w:t>Zwedru</w:t>
      </w:r>
      <w:proofErr w:type="spellEnd"/>
      <w:r w:rsidRPr="0050482A">
        <w:rPr>
          <w:szCs w:val="24"/>
        </w:rPr>
        <w:t xml:space="preserve">. During the meetings, detailed information on the cut-off date for the census of affected individuals, assets, and resources was provided to the PAPs. Appendix “B” presents the minutes of the meetings stated herein and attendances thereat. Ownership of the properties was also discussed and the mode of compensation and remedy available to the PAPs. The PAPs also elected community members at each of the meetings to serve as their representatives on the Resettlement Implementation Committee. </w:t>
      </w:r>
      <w:r w:rsidR="00955B82">
        <w:rPr>
          <w:szCs w:val="24"/>
        </w:rPr>
        <w:t>Table 15 also shows participants who attended the opening meeting with Executing Agency (Ministry of Public Works).</w:t>
      </w:r>
    </w:p>
    <w:p w14:paraId="63688B0D" w14:textId="77777777" w:rsidR="00AF0E6C" w:rsidRPr="00AF0E6C" w:rsidRDefault="00AF0E6C" w:rsidP="00AF0E6C">
      <w:pPr>
        <w:pStyle w:val="NoSpacing"/>
        <w:spacing w:line="276" w:lineRule="auto"/>
        <w:jc w:val="both"/>
        <w:rPr>
          <w:szCs w:val="24"/>
        </w:rPr>
      </w:pPr>
    </w:p>
    <w:p w14:paraId="6B384080" w14:textId="623C59B6" w:rsidR="00995EA0" w:rsidRPr="00995EA0" w:rsidRDefault="00995EA0" w:rsidP="00995EA0">
      <w:pPr>
        <w:pStyle w:val="Caption"/>
        <w:keepNext/>
        <w:rPr>
          <w:b/>
          <w:bCs/>
          <w:color w:val="auto"/>
          <w:sz w:val="24"/>
          <w:szCs w:val="24"/>
        </w:rPr>
      </w:pPr>
      <w:bookmarkStart w:id="193" w:name="_Toc142897508"/>
      <w:r w:rsidRPr="00995EA0">
        <w:rPr>
          <w:b/>
          <w:bCs/>
          <w:color w:val="auto"/>
          <w:sz w:val="24"/>
          <w:szCs w:val="24"/>
        </w:rPr>
        <w:t xml:space="preserve">Table </w:t>
      </w:r>
      <w:r w:rsidRPr="00995EA0">
        <w:rPr>
          <w:b/>
          <w:bCs/>
          <w:color w:val="auto"/>
          <w:sz w:val="24"/>
          <w:szCs w:val="24"/>
        </w:rPr>
        <w:fldChar w:fldCharType="begin"/>
      </w:r>
      <w:r w:rsidRPr="00995EA0">
        <w:rPr>
          <w:b/>
          <w:bCs/>
          <w:color w:val="auto"/>
          <w:sz w:val="24"/>
          <w:szCs w:val="24"/>
        </w:rPr>
        <w:instrText xml:space="preserve"> SEQ Table \* ARABIC </w:instrText>
      </w:r>
      <w:r w:rsidRPr="00995EA0">
        <w:rPr>
          <w:b/>
          <w:bCs/>
          <w:color w:val="auto"/>
          <w:sz w:val="24"/>
          <w:szCs w:val="24"/>
        </w:rPr>
        <w:fldChar w:fldCharType="separate"/>
      </w:r>
      <w:r w:rsidR="00A02702">
        <w:rPr>
          <w:b/>
          <w:bCs/>
          <w:noProof/>
          <w:color w:val="auto"/>
          <w:sz w:val="24"/>
          <w:szCs w:val="24"/>
        </w:rPr>
        <w:t>14</w:t>
      </w:r>
      <w:r w:rsidRPr="00995EA0">
        <w:rPr>
          <w:b/>
          <w:bCs/>
          <w:color w:val="auto"/>
          <w:sz w:val="24"/>
          <w:szCs w:val="24"/>
        </w:rPr>
        <w:fldChar w:fldCharType="end"/>
      </w:r>
      <w:r w:rsidRPr="00995EA0">
        <w:rPr>
          <w:b/>
          <w:bCs/>
          <w:color w:val="auto"/>
          <w:sz w:val="24"/>
          <w:szCs w:val="24"/>
        </w:rPr>
        <w:t>: Consultation in Monrovia</w:t>
      </w:r>
      <w:bookmarkEnd w:id="193"/>
    </w:p>
    <w:tbl>
      <w:tblPr>
        <w:tblStyle w:val="GridTable6Colorful-Accent4"/>
        <w:tblW w:w="10060" w:type="dxa"/>
        <w:tblLayout w:type="fixed"/>
        <w:tblLook w:val="04A0" w:firstRow="1" w:lastRow="0" w:firstColumn="1" w:lastColumn="0" w:noHBand="0" w:noVBand="1"/>
      </w:tblPr>
      <w:tblGrid>
        <w:gridCol w:w="1413"/>
        <w:gridCol w:w="3260"/>
        <w:gridCol w:w="5387"/>
      </w:tblGrid>
      <w:tr w:rsidR="00FE3C2B" w:rsidRPr="00955B82" w14:paraId="72CF4C77" w14:textId="77777777" w:rsidTr="00F6144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10DAF58F" w14:textId="77777777" w:rsidR="00FE3C2B" w:rsidRPr="00955B82" w:rsidRDefault="00FE3C2B" w:rsidP="00A671BD">
            <w:pPr>
              <w:spacing w:line="276" w:lineRule="auto"/>
              <w:ind w:left="0" w:firstLine="0"/>
              <w:jc w:val="both"/>
              <w:rPr>
                <w:color w:val="auto"/>
              </w:rPr>
            </w:pPr>
            <w:r w:rsidRPr="00955B82">
              <w:rPr>
                <w:color w:val="auto"/>
              </w:rPr>
              <w:t>Location</w:t>
            </w:r>
          </w:p>
        </w:tc>
        <w:tc>
          <w:tcPr>
            <w:tcW w:w="3260" w:type="dxa"/>
          </w:tcPr>
          <w:p w14:paraId="34236D8E" w14:textId="77777777" w:rsidR="00FE3C2B" w:rsidRPr="00955B82" w:rsidRDefault="00FE3C2B" w:rsidP="00A671BD">
            <w:pPr>
              <w:spacing w:line="276" w:lineRule="auto"/>
              <w:ind w:left="0" w:firstLine="0"/>
              <w:jc w:val="both"/>
              <w:cnfStyle w:val="100000000000" w:firstRow="1" w:lastRow="0" w:firstColumn="0" w:lastColumn="0" w:oddVBand="0" w:evenVBand="0" w:oddHBand="0" w:evenHBand="0" w:firstRowFirstColumn="0" w:firstRowLastColumn="0" w:lastRowFirstColumn="0" w:lastRowLastColumn="0"/>
              <w:rPr>
                <w:color w:val="auto"/>
              </w:rPr>
            </w:pPr>
            <w:r w:rsidRPr="00955B82">
              <w:rPr>
                <w:color w:val="auto"/>
              </w:rPr>
              <w:t>Organization/Designation</w:t>
            </w:r>
          </w:p>
        </w:tc>
        <w:tc>
          <w:tcPr>
            <w:tcW w:w="5387" w:type="dxa"/>
          </w:tcPr>
          <w:p w14:paraId="4E2EC1D8" w14:textId="77777777" w:rsidR="00FE3C2B" w:rsidRPr="00955B82" w:rsidRDefault="00FE3C2B" w:rsidP="00A671BD">
            <w:pPr>
              <w:spacing w:line="276" w:lineRule="auto"/>
              <w:ind w:left="0" w:firstLine="0"/>
              <w:jc w:val="both"/>
              <w:cnfStyle w:val="100000000000" w:firstRow="1" w:lastRow="0" w:firstColumn="0" w:lastColumn="0" w:oddVBand="0" w:evenVBand="0" w:oddHBand="0" w:evenHBand="0" w:firstRowFirstColumn="0" w:firstRowLastColumn="0" w:lastRowFirstColumn="0" w:lastRowLastColumn="0"/>
              <w:rPr>
                <w:color w:val="auto"/>
              </w:rPr>
            </w:pPr>
            <w:r w:rsidRPr="00955B82">
              <w:rPr>
                <w:color w:val="auto"/>
              </w:rPr>
              <w:t>Concern Raised</w:t>
            </w:r>
          </w:p>
        </w:tc>
      </w:tr>
      <w:tr w:rsidR="00FE3C2B" w:rsidRPr="00955B82" w14:paraId="4B3CAD93" w14:textId="77777777" w:rsidTr="00F6144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15B558A2" w14:textId="77777777" w:rsidR="00FE3C2B" w:rsidRPr="00955B82" w:rsidRDefault="00FE3C2B" w:rsidP="00A671BD">
            <w:pPr>
              <w:spacing w:line="276" w:lineRule="auto"/>
              <w:ind w:left="0" w:firstLine="0"/>
              <w:jc w:val="both"/>
              <w:rPr>
                <w:color w:val="auto"/>
              </w:rPr>
            </w:pPr>
            <w:r w:rsidRPr="00955B82">
              <w:rPr>
                <w:color w:val="auto"/>
              </w:rPr>
              <w:t>Monrovia</w:t>
            </w:r>
          </w:p>
        </w:tc>
        <w:tc>
          <w:tcPr>
            <w:tcW w:w="3260" w:type="dxa"/>
          </w:tcPr>
          <w:p w14:paraId="758BD8F5" w14:textId="77777777" w:rsidR="00FE3C2B" w:rsidRPr="00955B82" w:rsidRDefault="00FE3C2B" w:rsidP="00A671BD">
            <w:pPr>
              <w:spacing w:line="276" w:lineRule="auto"/>
              <w:ind w:left="0" w:firstLine="0"/>
              <w:jc w:val="both"/>
              <w:cnfStyle w:val="000000100000" w:firstRow="0" w:lastRow="0" w:firstColumn="0" w:lastColumn="0" w:oddVBand="0" w:evenVBand="0" w:oddHBand="1" w:evenHBand="0" w:firstRowFirstColumn="0" w:firstRowLastColumn="0" w:lastRowFirstColumn="0" w:lastRowLastColumn="0"/>
              <w:rPr>
                <w:color w:val="auto"/>
              </w:rPr>
            </w:pPr>
            <w:r w:rsidRPr="00955B82">
              <w:rPr>
                <w:color w:val="auto"/>
              </w:rPr>
              <w:t xml:space="preserve">Ministry of Public Works  </w:t>
            </w:r>
          </w:p>
          <w:p w14:paraId="110F26F8" w14:textId="77777777" w:rsidR="00FE3C2B" w:rsidRPr="00955B82" w:rsidRDefault="00FE3C2B" w:rsidP="00A671BD">
            <w:pPr>
              <w:spacing w:line="276" w:lineRule="auto"/>
              <w:ind w:left="0" w:firstLine="0"/>
              <w:jc w:val="both"/>
              <w:cnfStyle w:val="000000100000" w:firstRow="0" w:lastRow="0" w:firstColumn="0" w:lastColumn="0" w:oddVBand="0" w:evenVBand="0" w:oddHBand="1" w:evenHBand="0" w:firstRowFirstColumn="0" w:firstRowLastColumn="0" w:lastRowFirstColumn="0" w:lastRowLastColumn="0"/>
              <w:rPr>
                <w:color w:val="auto"/>
              </w:rPr>
            </w:pPr>
          </w:p>
          <w:p w14:paraId="0D56A43B" w14:textId="77777777" w:rsidR="00FE3C2B" w:rsidRPr="00955B82" w:rsidRDefault="00FE3C2B" w:rsidP="00A671BD">
            <w:pPr>
              <w:spacing w:line="276" w:lineRule="auto"/>
              <w:ind w:left="0" w:firstLine="0"/>
              <w:jc w:val="both"/>
              <w:cnfStyle w:val="000000100000" w:firstRow="0" w:lastRow="0" w:firstColumn="0" w:lastColumn="0" w:oddVBand="0" w:evenVBand="0" w:oddHBand="1" w:evenHBand="0" w:firstRowFirstColumn="0" w:firstRowLastColumn="0" w:lastRowFirstColumn="0" w:lastRowLastColumn="0"/>
              <w:rPr>
                <w:color w:val="auto"/>
              </w:rPr>
            </w:pPr>
            <w:r w:rsidRPr="00955B82">
              <w:rPr>
                <w:color w:val="auto"/>
              </w:rPr>
              <w:t>Project Implementation Unit, Project Coordinator</w:t>
            </w:r>
          </w:p>
          <w:p w14:paraId="4FE71E62" w14:textId="77777777" w:rsidR="00FE3C2B" w:rsidRPr="00955B82" w:rsidRDefault="00FE3C2B" w:rsidP="00A671BD">
            <w:pPr>
              <w:spacing w:line="276" w:lineRule="auto"/>
              <w:ind w:left="0" w:firstLine="0"/>
              <w:jc w:val="both"/>
              <w:cnfStyle w:val="000000100000" w:firstRow="0" w:lastRow="0" w:firstColumn="0" w:lastColumn="0" w:oddVBand="0" w:evenVBand="0" w:oddHBand="1" w:evenHBand="0" w:firstRowFirstColumn="0" w:firstRowLastColumn="0" w:lastRowFirstColumn="0" w:lastRowLastColumn="0"/>
              <w:rPr>
                <w:color w:val="auto"/>
              </w:rPr>
            </w:pPr>
          </w:p>
          <w:p w14:paraId="70858338" w14:textId="77777777" w:rsidR="00FE3C2B" w:rsidRPr="00955B82" w:rsidRDefault="00FE3C2B" w:rsidP="00A671BD">
            <w:pPr>
              <w:spacing w:line="276" w:lineRule="auto"/>
              <w:ind w:left="0" w:firstLine="0"/>
              <w:jc w:val="both"/>
              <w:cnfStyle w:val="000000100000" w:firstRow="0" w:lastRow="0" w:firstColumn="0" w:lastColumn="0" w:oddVBand="0" w:evenVBand="0" w:oddHBand="1" w:evenHBand="0" w:firstRowFirstColumn="0" w:firstRowLastColumn="0" w:lastRowFirstColumn="0" w:lastRowLastColumn="0"/>
              <w:rPr>
                <w:color w:val="auto"/>
              </w:rPr>
            </w:pPr>
          </w:p>
          <w:p w14:paraId="4D07F195" w14:textId="77777777" w:rsidR="00FE3C2B" w:rsidRPr="00955B82" w:rsidRDefault="00FE3C2B" w:rsidP="00A671BD">
            <w:pPr>
              <w:spacing w:line="276" w:lineRule="auto"/>
              <w:ind w:left="0" w:firstLine="0"/>
              <w:jc w:val="both"/>
              <w:cnfStyle w:val="000000100000" w:firstRow="0" w:lastRow="0" w:firstColumn="0" w:lastColumn="0" w:oddVBand="0" w:evenVBand="0" w:oddHBand="1" w:evenHBand="0" w:firstRowFirstColumn="0" w:firstRowLastColumn="0" w:lastRowFirstColumn="0" w:lastRowLastColumn="0"/>
              <w:rPr>
                <w:color w:val="auto"/>
              </w:rPr>
            </w:pPr>
            <w:r w:rsidRPr="00955B82">
              <w:rPr>
                <w:color w:val="auto"/>
              </w:rPr>
              <w:t>Environmental Officer</w:t>
            </w:r>
          </w:p>
          <w:p w14:paraId="26007F08" w14:textId="77777777" w:rsidR="00FE3C2B" w:rsidRPr="00955B82" w:rsidRDefault="00FE3C2B" w:rsidP="00A671BD">
            <w:pPr>
              <w:spacing w:line="276" w:lineRule="auto"/>
              <w:ind w:left="0" w:firstLine="0"/>
              <w:jc w:val="both"/>
              <w:cnfStyle w:val="000000100000" w:firstRow="0" w:lastRow="0" w:firstColumn="0" w:lastColumn="0" w:oddVBand="0" w:evenVBand="0" w:oddHBand="1" w:evenHBand="0" w:firstRowFirstColumn="0" w:firstRowLastColumn="0" w:lastRowFirstColumn="0" w:lastRowLastColumn="0"/>
              <w:rPr>
                <w:color w:val="auto"/>
              </w:rPr>
            </w:pPr>
          </w:p>
          <w:p w14:paraId="17134D66" w14:textId="77777777" w:rsidR="00FE3C2B" w:rsidRPr="00955B82" w:rsidRDefault="00FE3C2B" w:rsidP="00A671BD">
            <w:pPr>
              <w:spacing w:line="276" w:lineRule="auto"/>
              <w:ind w:left="0" w:firstLine="0"/>
              <w:jc w:val="both"/>
              <w:cnfStyle w:val="000000100000" w:firstRow="0" w:lastRow="0" w:firstColumn="0" w:lastColumn="0" w:oddVBand="0" w:evenVBand="0" w:oddHBand="1" w:evenHBand="0" w:firstRowFirstColumn="0" w:firstRowLastColumn="0" w:lastRowFirstColumn="0" w:lastRowLastColumn="0"/>
              <w:rPr>
                <w:color w:val="auto"/>
              </w:rPr>
            </w:pPr>
            <w:r w:rsidRPr="00955B82">
              <w:rPr>
                <w:color w:val="auto"/>
              </w:rPr>
              <w:t>Director</w:t>
            </w:r>
          </w:p>
          <w:p w14:paraId="0586DD51" w14:textId="77777777" w:rsidR="00FE3C2B" w:rsidRPr="00955B82" w:rsidRDefault="00FE3C2B" w:rsidP="00A671BD">
            <w:pPr>
              <w:spacing w:line="276" w:lineRule="auto"/>
              <w:ind w:left="0" w:firstLine="0"/>
              <w:jc w:val="both"/>
              <w:cnfStyle w:val="000000100000" w:firstRow="0" w:lastRow="0" w:firstColumn="0" w:lastColumn="0" w:oddVBand="0" w:evenVBand="0" w:oddHBand="1" w:evenHBand="0" w:firstRowFirstColumn="0" w:firstRowLastColumn="0" w:lastRowFirstColumn="0" w:lastRowLastColumn="0"/>
              <w:rPr>
                <w:color w:val="auto"/>
              </w:rPr>
            </w:pPr>
            <w:r w:rsidRPr="00955B82">
              <w:rPr>
                <w:color w:val="auto"/>
              </w:rPr>
              <w:t>ESAFE/MPW</w:t>
            </w:r>
          </w:p>
          <w:p w14:paraId="70AC1411" w14:textId="77777777" w:rsidR="00FE3C2B" w:rsidRPr="00955B82" w:rsidRDefault="00FE3C2B" w:rsidP="00A671BD">
            <w:pPr>
              <w:spacing w:line="276" w:lineRule="auto"/>
              <w:ind w:left="0" w:firstLine="0"/>
              <w:jc w:val="both"/>
              <w:cnfStyle w:val="000000100000" w:firstRow="0" w:lastRow="0" w:firstColumn="0" w:lastColumn="0" w:oddVBand="0" w:evenVBand="0" w:oddHBand="1" w:evenHBand="0" w:firstRowFirstColumn="0" w:firstRowLastColumn="0" w:lastRowFirstColumn="0" w:lastRowLastColumn="0"/>
              <w:rPr>
                <w:color w:val="auto"/>
              </w:rPr>
            </w:pPr>
          </w:p>
          <w:p w14:paraId="44CBACE2" w14:textId="3F801868" w:rsidR="00FE3C2B" w:rsidRPr="00955B82" w:rsidRDefault="00FE3C2B" w:rsidP="00A671BD">
            <w:pPr>
              <w:spacing w:line="276" w:lineRule="auto"/>
              <w:ind w:left="0" w:firstLine="0"/>
              <w:jc w:val="both"/>
              <w:cnfStyle w:val="000000100000" w:firstRow="0" w:lastRow="0" w:firstColumn="0" w:lastColumn="0" w:oddVBand="0" w:evenVBand="0" w:oddHBand="1" w:evenHBand="0" w:firstRowFirstColumn="0" w:firstRowLastColumn="0" w:lastRowFirstColumn="0" w:lastRowLastColumn="0"/>
              <w:rPr>
                <w:color w:val="auto"/>
              </w:rPr>
            </w:pPr>
            <w:r w:rsidRPr="00955B82">
              <w:rPr>
                <w:color w:val="auto"/>
              </w:rPr>
              <w:t>RE GROUP Inc.</w:t>
            </w:r>
          </w:p>
        </w:tc>
        <w:tc>
          <w:tcPr>
            <w:tcW w:w="5387" w:type="dxa"/>
          </w:tcPr>
          <w:p w14:paraId="54B42614" w14:textId="77777777" w:rsidR="00FE3C2B" w:rsidRPr="00955B82" w:rsidRDefault="00FE3C2B" w:rsidP="00A671BD">
            <w:pPr>
              <w:spacing w:line="276" w:lineRule="auto"/>
              <w:ind w:left="0" w:firstLine="0"/>
              <w:cnfStyle w:val="000000100000" w:firstRow="0" w:lastRow="0" w:firstColumn="0" w:lastColumn="0" w:oddVBand="0" w:evenVBand="0" w:oddHBand="1" w:evenHBand="0" w:firstRowFirstColumn="0" w:firstRowLastColumn="0" w:lastRowFirstColumn="0" w:lastRowLastColumn="0"/>
              <w:rPr>
                <w:color w:val="auto"/>
              </w:rPr>
            </w:pPr>
            <w:r w:rsidRPr="00955B82">
              <w:rPr>
                <w:color w:val="auto"/>
              </w:rPr>
              <w:t xml:space="preserve">-Make sure you submit a good quality report at the earliest possible time </w:t>
            </w:r>
          </w:p>
          <w:p w14:paraId="1E25AE26" w14:textId="77777777" w:rsidR="00FE3C2B" w:rsidRPr="00955B82" w:rsidRDefault="00FE3C2B" w:rsidP="00A671BD">
            <w:pPr>
              <w:spacing w:line="276" w:lineRule="auto"/>
              <w:ind w:left="0" w:firstLine="0"/>
              <w:cnfStyle w:val="000000100000" w:firstRow="0" w:lastRow="0" w:firstColumn="0" w:lastColumn="0" w:oddVBand="0" w:evenVBand="0" w:oddHBand="1" w:evenHBand="0" w:firstRowFirstColumn="0" w:firstRowLastColumn="0" w:lastRowFirstColumn="0" w:lastRowLastColumn="0"/>
              <w:rPr>
                <w:color w:val="auto"/>
              </w:rPr>
            </w:pPr>
            <w:r w:rsidRPr="00955B82">
              <w:rPr>
                <w:color w:val="auto"/>
              </w:rPr>
              <w:t xml:space="preserve">-Ensure that environmental and social impacts are accurately assessed under natural, physical, and social settings. </w:t>
            </w:r>
          </w:p>
          <w:p w14:paraId="2696BC53" w14:textId="77777777" w:rsidR="00FE3C2B" w:rsidRPr="00955B82" w:rsidRDefault="00FE3C2B" w:rsidP="00A671BD">
            <w:pPr>
              <w:spacing w:line="276" w:lineRule="auto"/>
              <w:ind w:left="0" w:firstLine="0"/>
              <w:cnfStyle w:val="000000100000" w:firstRow="0" w:lastRow="0" w:firstColumn="0" w:lastColumn="0" w:oddVBand="0" w:evenVBand="0" w:oddHBand="1" w:evenHBand="0" w:firstRowFirstColumn="0" w:firstRowLastColumn="0" w:lastRowFirstColumn="0" w:lastRowLastColumn="0"/>
              <w:rPr>
                <w:color w:val="auto"/>
              </w:rPr>
            </w:pPr>
            <w:r w:rsidRPr="00955B82">
              <w:rPr>
                <w:color w:val="auto"/>
              </w:rPr>
              <w:t xml:space="preserve">-Liaise with the Ministry of Public Works ESAFE Division, </w:t>
            </w:r>
          </w:p>
          <w:p w14:paraId="7FC391CB" w14:textId="77777777" w:rsidR="00FE3C2B" w:rsidRPr="00955B82" w:rsidRDefault="00FE3C2B" w:rsidP="00A671BD">
            <w:pPr>
              <w:spacing w:line="276" w:lineRule="auto"/>
              <w:ind w:left="0" w:firstLine="0"/>
              <w:cnfStyle w:val="000000100000" w:firstRow="0" w:lastRow="0" w:firstColumn="0" w:lastColumn="0" w:oddVBand="0" w:evenVBand="0" w:oddHBand="1" w:evenHBand="0" w:firstRowFirstColumn="0" w:firstRowLastColumn="0" w:lastRowFirstColumn="0" w:lastRowLastColumn="0"/>
              <w:rPr>
                <w:color w:val="auto"/>
              </w:rPr>
            </w:pPr>
            <w:r w:rsidRPr="00955B82">
              <w:rPr>
                <w:color w:val="auto"/>
              </w:rPr>
              <w:t xml:space="preserve">-Liberia Revenue Authority and the </w:t>
            </w:r>
          </w:p>
          <w:p w14:paraId="0CBD0A31" w14:textId="77777777" w:rsidR="00FE3C2B" w:rsidRPr="00955B82" w:rsidRDefault="00FE3C2B" w:rsidP="00A671BD">
            <w:pPr>
              <w:spacing w:line="276" w:lineRule="auto"/>
              <w:ind w:left="0" w:firstLine="0"/>
              <w:cnfStyle w:val="000000100000" w:firstRow="0" w:lastRow="0" w:firstColumn="0" w:lastColumn="0" w:oddVBand="0" w:evenVBand="0" w:oddHBand="1" w:evenHBand="0" w:firstRowFirstColumn="0" w:firstRowLastColumn="0" w:lastRowFirstColumn="0" w:lastRowLastColumn="0"/>
              <w:rPr>
                <w:color w:val="auto"/>
              </w:rPr>
            </w:pPr>
            <w:r w:rsidRPr="00955B82">
              <w:rPr>
                <w:color w:val="auto"/>
              </w:rPr>
              <w:t>-Ministry of Agricultural to get accurate rates in the preparation of RAP Use a ROW of 52. km for the project corridor and settlements for accessing the RAP.</w:t>
            </w:r>
          </w:p>
        </w:tc>
      </w:tr>
    </w:tbl>
    <w:p w14:paraId="596F7F15" w14:textId="256B1D4D" w:rsidR="00B704AA" w:rsidRDefault="00B704AA" w:rsidP="0050482A">
      <w:pPr>
        <w:pStyle w:val="NoSpacing"/>
        <w:spacing w:line="276" w:lineRule="auto"/>
        <w:ind w:left="0" w:firstLine="0"/>
        <w:jc w:val="both"/>
        <w:rPr>
          <w:szCs w:val="24"/>
        </w:rPr>
      </w:pPr>
    </w:p>
    <w:p w14:paraId="2E8F8FC9" w14:textId="77777777" w:rsidR="005C1BD5" w:rsidRPr="0050482A" w:rsidRDefault="005C1BD5" w:rsidP="0050482A">
      <w:pPr>
        <w:pStyle w:val="Heading3"/>
        <w:spacing w:line="276" w:lineRule="auto"/>
        <w:jc w:val="both"/>
        <w:rPr>
          <w:rFonts w:ascii="Times New Roman" w:hAnsi="Times New Roman" w:cs="Times New Roman"/>
          <w:b/>
          <w:bCs/>
          <w:color w:val="auto"/>
        </w:rPr>
      </w:pPr>
      <w:bookmarkStart w:id="194" w:name="_Toc141710389"/>
      <w:bookmarkStart w:id="195" w:name="_Toc142896496"/>
      <w:r w:rsidRPr="0050482A">
        <w:rPr>
          <w:rFonts w:ascii="Times New Roman" w:hAnsi="Times New Roman" w:cs="Times New Roman"/>
          <w:b/>
          <w:bCs/>
          <w:color w:val="auto"/>
        </w:rPr>
        <w:t xml:space="preserve">5.1.1 </w:t>
      </w:r>
      <w:r w:rsidRPr="0050482A">
        <w:rPr>
          <w:rFonts w:ascii="Times New Roman" w:hAnsi="Times New Roman" w:cs="Times New Roman"/>
          <w:b/>
          <w:bCs/>
          <w:color w:val="auto"/>
        </w:rPr>
        <w:tab/>
        <w:t>Perception of PAPs</w:t>
      </w:r>
      <w:bookmarkEnd w:id="194"/>
      <w:bookmarkEnd w:id="195"/>
      <w:r w:rsidRPr="0050482A">
        <w:rPr>
          <w:rFonts w:ascii="Times New Roman" w:hAnsi="Times New Roman" w:cs="Times New Roman"/>
          <w:b/>
          <w:bCs/>
          <w:color w:val="auto"/>
        </w:rPr>
        <w:t xml:space="preserve"> </w:t>
      </w:r>
    </w:p>
    <w:p w14:paraId="548BD468" w14:textId="77777777" w:rsidR="005C1BD5" w:rsidRPr="0050482A" w:rsidRDefault="005C1BD5" w:rsidP="0050482A">
      <w:pPr>
        <w:pStyle w:val="NoSpacing"/>
        <w:spacing w:line="276" w:lineRule="auto"/>
        <w:jc w:val="both"/>
        <w:rPr>
          <w:sz w:val="14"/>
          <w:szCs w:val="14"/>
        </w:rPr>
      </w:pPr>
    </w:p>
    <w:p w14:paraId="13607113" w14:textId="40F0AAC1" w:rsidR="005C1BD5" w:rsidRPr="0050482A" w:rsidRDefault="005C1BD5" w:rsidP="0050482A">
      <w:pPr>
        <w:pStyle w:val="NoSpacing"/>
        <w:spacing w:line="276" w:lineRule="auto"/>
        <w:jc w:val="both"/>
        <w:rPr>
          <w:szCs w:val="24"/>
        </w:rPr>
      </w:pPr>
      <w:r w:rsidRPr="0050482A">
        <w:rPr>
          <w:szCs w:val="24"/>
        </w:rPr>
        <w:t xml:space="preserve">Residents in the area were generally receptive to the road reconstruction. However, many PAPs expressed concerns over the loss of homes and livelihood. Most people were doubtful about receiving adequate or any compensation, thus being made worse off than they were before the project. The most important issues over which all PAP raised concerns were compensation for affected assets and financial assistance to ensure the restoration of livelihoods. </w:t>
      </w:r>
    </w:p>
    <w:p w14:paraId="75DEB0D4" w14:textId="77777777" w:rsidR="005C1BD5" w:rsidRPr="0050482A" w:rsidRDefault="005C1BD5" w:rsidP="0050482A">
      <w:pPr>
        <w:pStyle w:val="NoSpacing"/>
        <w:spacing w:line="276" w:lineRule="auto"/>
        <w:jc w:val="both"/>
        <w:rPr>
          <w:szCs w:val="24"/>
        </w:rPr>
      </w:pPr>
      <w:r w:rsidRPr="0050482A">
        <w:rPr>
          <w:b/>
          <w:szCs w:val="24"/>
        </w:rPr>
        <w:t xml:space="preserve"> </w:t>
      </w:r>
    </w:p>
    <w:p w14:paraId="7B32A76E" w14:textId="6BD392D1" w:rsidR="005C1BD5" w:rsidRPr="00F363B4" w:rsidRDefault="005C1BD5" w:rsidP="0050482A">
      <w:pPr>
        <w:pStyle w:val="Heading2"/>
        <w:spacing w:line="276" w:lineRule="auto"/>
        <w:rPr>
          <w:rFonts w:ascii="Times New Roman" w:hAnsi="Times New Roman" w:cs="Times New Roman"/>
          <w:b/>
          <w:bCs/>
          <w:sz w:val="24"/>
          <w:szCs w:val="24"/>
        </w:rPr>
      </w:pPr>
      <w:r w:rsidRPr="0050482A">
        <w:rPr>
          <w:rFonts w:ascii="Times New Roman" w:eastAsia="Calibri" w:hAnsi="Times New Roman" w:cs="Times New Roman"/>
          <w:sz w:val="24"/>
          <w:szCs w:val="24"/>
          <w:u w:color="000000"/>
        </w:rPr>
        <w:tab/>
      </w:r>
      <w:bookmarkStart w:id="196" w:name="_Toc138632547"/>
      <w:bookmarkStart w:id="197" w:name="_Toc141710390"/>
      <w:bookmarkStart w:id="198" w:name="_Toc142896497"/>
      <w:r w:rsidR="00FE3C2B" w:rsidRPr="00F363B4">
        <w:rPr>
          <w:rFonts w:ascii="Times New Roman" w:hAnsi="Times New Roman" w:cs="Times New Roman"/>
          <w:b/>
          <w:bCs/>
          <w:color w:val="auto"/>
          <w:sz w:val="24"/>
          <w:szCs w:val="24"/>
          <w:u w:color="000000"/>
        </w:rPr>
        <w:t xml:space="preserve">5.2 </w:t>
      </w:r>
      <w:r w:rsidR="00FE3C2B" w:rsidRPr="00F363B4">
        <w:rPr>
          <w:rFonts w:ascii="Times New Roman" w:hAnsi="Times New Roman" w:cs="Times New Roman"/>
          <w:b/>
          <w:bCs/>
          <w:color w:val="auto"/>
          <w:sz w:val="24"/>
          <w:szCs w:val="24"/>
          <w:u w:color="000000"/>
        </w:rPr>
        <w:tab/>
      </w:r>
      <w:r w:rsidRPr="00F363B4">
        <w:rPr>
          <w:rFonts w:ascii="Times New Roman" w:hAnsi="Times New Roman" w:cs="Times New Roman"/>
          <w:b/>
          <w:bCs/>
          <w:color w:val="auto"/>
          <w:sz w:val="24"/>
          <w:szCs w:val="24"/>
          <w:u w:color="000000"/>
        </w:rPr>
        <w:t>Future Consultation Plan</w:t>
      </w:r>
      <w:bookmarkEnd w:id="196"/>
      <w:bookmarkEnd w:id="197"/>
      <w:bookmarkEnd w:id="198"/>
      <w:r w:rsidRPr="00F363B4">
        <w:rPr>
          <w:rFonts w:ascii="Times New Roman" w:hAnsi="Times New Roman" w:cs="Times New Roman"/>
          <w:b/>
          <w:bCs/>
          <w:color w:val="auto"/>
          <w:sz w:val="24"/>
          <w:szCs w:val="24"/>
          <w:u w:color="000000"/>
        </w:rPr>
        <w:t xml:space="preserve"> </w:t>
      </w:r>
    </w:p>
    <w:p w14:paraId="614E0EE3" w14:textId="77777777" w:rsidR="005C1BD5" w:rsidRPr="0050482A" w:rsidRDefault="005C1BD5" w:rsidP="0050482A">
      <w:pPr>
        <w:pStyle w:val="NoSpacing"/>
        <w:spacing w:line="276" w:lineRule="auto"/>
        <w:jc w:val="both"/>
        <w:rPr>
          <w:sz w:val="16"/>
          <w:szCs w:val="16"/>
        </w:rPr>
      </w:pPr>
    </w:p>
    <w:p w14:paraId="68562A25" w14:textId="7B8AB585" w:rsidR="005C1BD5" w:rsidRPr="0050482A" w:rsidRDefault="005C1BD5" w:rsidP="00AF0E6C">
      <w:pPr>
        <w:pStyle w:val="NoSpacing"/>
        <w:spacing w:line="276" w:lineRule="auto"/>
        <w:jc w:val="both"/>
        <w:rPr>
          <w:szCs w:val="24"/>
        </w:rPr>
      </w:pPr>
      <w:r w:rsidRPr="0050482A">
        <w:rPr>
          <w:szCs w:val="24"/>
        </w:rPr>
        <w:t xml:space="preserve">PIU/MPW has the responsibility for conducting future public consultation and disclosure plans.  The goal of the plan will be to improve decision-making through dialogue with individuals, groups, and organizations having a legitimate interest in the project. These will be held before the payment of compensations to the individual PAPs. They will be notified about compensations due them and where to collect the compensation. They will also be notified of the start date of civil works. </w:t>
      </w:r>
    </w:p>
    <w:p w14:paraId="4C9BB79D" w14:textId="77777777" w:rsidR="005C1BD5" w:rsidRDefault="005C1BD5" w:rsidP="0050482A">
      <w:pPr>
        <w:pStyle w:val="Heading2"/>
        <w:spacing w:line="276" w:lineRule="auto"/>
        <w:rPr>
          <w:rFonts w:ascii="Times New Roman" w:hAnsi="Times New Roman" w:cs="Times New Roman"/>
          <w:b/>
          <w:bCs/>
          <w:color w:val="auto"/>
          <w:sz w:val="24"/>
          <w:szCs w:val="24"/>
          <w:u w:color="000000"/>
        </w:rPr>
      </w:pPr>
      <w:r w:rsidRPr="0050482A">
        <w:rPr>
          <w:rFonts w:ascii="Times New Roman" w:eastAsia="Calibri" w:hAnsi="Times New Roman" w:cs="Times New Roman"/>
          <w:sz w:val="24"/>
          <w:szCs w:val="24"/>
          <w:u w:color="000000"/>
        </w:rPr>
        <w:lastRenderedPageBreak/>
        <w:tab/>
      </w:r>
      <w:bookmarkStart w:id="199" w:name="_Toc138632548"/>
      <w:bookmarkStart w:id="200" w:name="_Toc141710391"/>
      <w:bookmarkStart w:id="201" w:name="_Toc142896498"/>
      <w:r w:rsidRPr="00F363B4">
        <w:rPr>
          <w:rFonts w:ascii="Times New Roman" w:hAnsi="Times New Roman" w:cs="Times New Roman"/>
          <w:b/>
          <w:bCs/>
          <w:color w:val="auto"/>
          <w:sz w:val="24"/>
          <w:szCs w:val="24"/>
        </w:rPr>
        <w:t xml:space="preserve">5.3 </w:t>
      </w:r>
      <w:r w:rsidRPr="00F363B4">
        <w:rPr>
          <w:rFonts w:ascii="Times New Roman" w:hAnsi="Times New Roman" w:cs="Times New Roman"/>
          <w:b/>
          <w:bCs/>
          <w:color w:val="auto"/>
          <w:sz w:val="24"/>
          <w:szCs w:val="24"/>
        </w:rPr>
        <w:tab/>
      </w:r>
      <w:r w:rsidRPr="00F363B4">
        <w:rPr>
          <w:rFonts w:ascii="Times New Roman" w:hAnsi="Times New Roman" w:cs="Times New Roman"/>
          <w:b/>
          <w:bCs/>
          <w:color w:val="auto"/>
          <w:sz w:val="24"/>
          <w:szCs w:val="24"/>
          <w:u w:color="000000"/>
        </w:rPr>
        <w:t>Resettlement Consultation</w:t>
      </w:r>
      <w:bookmarkEnd w:id="199"/>
      <w:bookmarkEnd w:id="200"/>
      <w:bookmarkEnd w:id="201"/>
      <w:r w:rsidRPr="00F363B4">
        <w:rPr>
          <w:rFonts w:ascii="Times New Roman" w:hAnsi="Times New Roman" w:cs="Times New Roman"/>
          <w:b/>
          <w:bCs/>
          <w:color w:val="auto"/>
          <w:sz w:val="24"/>
          <w:szCs w:val="24"/>
          <w:u w:color="000000"/>
        </w:rPr>
        <w:t xml:space="preserve"> </w:t>
      </w:r>
    </w:p>
    <w:p w14:paraId="505DD7D6" w14:textId="77777777" w:rsidR="00E64324" w:rsidRPr="00B02A1B" w:rsidRDefault="00E64324" w:rsidP="00B02A1B"/>
    <w:p w14:paraId="0CDFEAA3" w14:textId="77777777" w:rsidR="005C1BD5" w:rsidRPr="0050482A" w:rsidRDefault="005C1BD5" w:rsidP="0050482A">
      <w:pPr>
        <w:pStyle w:val="NoSpacing"/>
        <w:spacing w:line="276" w:lineRule="auto"/>
        <w:jc w:val="both"/>
        <w:rPr>
          <w:sz w:val="16"/>
          <w:szCs w:val="16"/>
        </w:rPr>
      </w:pPr>
    </w:p>
    <w:p w14:paraId="05393893" w14:textId="2A2B14AD" w:rsidR="005C1BD5" w:rsidRPr="0050482A" w:rsidRDefault="005C1BD5" w:rsidP="0050482A">
      <w:pPr>
        <w:pStyle w:val="NoSpacing"/>
        <w:spacing w:line="276" w:lineRule="auto"/>
        <w:jc w:val="both"/>
        <w:rPr>
          <w:szCs w:val="24"/>
        </w:rPr>
      </w:pPr>
      <w:r w:rsidRPr="0050482A">
        <w:rPr>
          <w:szCs w:val="24"/>
        </w:rPr>
        <w:t xml:space="preserve">PIU/MPW will be responsible to undertake a comprehensive and formal negotiation process with the PAPs and other stakeholders to determine mutually agreed compensation procedures and rates. The negotiation process should be complemented by a series of consultation and disclosure activities. The activities will involve formal and informal dialogue with stakeholders and relevant agencies on the implementation process. This process will involve: </w:t>
      </w:r>
    </w:p>
    <w:p w14:paraId="7F3C0C35" w14:textId="77777777" w:rsidR="005C1BD5" w:rsidRPr="0050482A" w:rsidRDefault="005C1BD5" w:rsidP="0050482A">
      <w:pPr>
        <w:pStyle w:val="NoSpacing"/>
        <w:spacing w:line="276" w:lineRule="auto"/>
        <w:jc w:val="both"/>
        <w:rPr>
          <w:szCs w:val="24"/>
        </w:rPr>
      </w:pPr>
      <w:r w:rsidRPr="0050482A">
        <w:rPr>
          <w:szCs w:val="24"/>
        </w:rPr>
        <w:t xml:space="preserve"> </w:t>
      </w:r>
    </w:p>
    <w:p w14:paraId="3DAD3EEC" w14:textId="77777777" w:rsidR="005C1BD5" w:rsidRPr="0050482A" w:rsidRDefault="005C1BD5" w:rsidP="0050482A">
      <w:pPr>
        <w:pStyle w:val="NoSpacing"/>
        <w:spacing w:line="276" w:lineRule="auto"/>
        <w:jc w:val="both"/>
        <w:rPr>
          <w:szCs w:val="24"/>
        </w:rPr>
      </w:pPr>
      <w:bookmarkStart w:id="202" w:name="_Toc138632549"/>
      <w:r w:rsidRPr="0050482A">
        <w:rPr>
          <w:rFonts w:eastAsia="Segoe UI Symbol"/>
          <w:szCs w:val="24"/>
        </w:rPr>
        <w:t>T</w:t>
      </w:r>
      <w:r w:rsidRPr="0050482A">
        <w:rPr>
          <w:szCs w:val="24"/>
        </w:rPr>
        <w:t>he formation of a Resettlement Implementation Committee, involving all stakeholders;</w:t>
      </w:r>
      <w:bookmarkEnd w:id="202"/>
    </w:p>
    <w:p w14:paraId="3A53AC57" w14:textId="77777777" w:rsidR="005C1BD5" w:rsidRPr="0050482A" w:rsidRDefault="005C1BD5" w:rsidP="0050482A">
      <w:pPr>
        <w:pStyle w:val="NoSpacing"/>
        <w:spacing w:line="276" w:lineRule="auto"/>
        <w:jc w:val="both"/>
        <w:rPr>
          <w:b/>
          <w:bCs/>
          <w:szCs w:val="24"/>
        </w:rPr>
      </w:pPr>
      <w:r w:rsidRPr="0050482A">
        <w:rPr>
          <w:bCs/>
          <w:szCs w:val="24"/>
        </w:rPr>
        <w:t xml:space="preserve">Collaboration between stakeholder groups at the Resettlement Implementation Committee; </w:t>
      </w:r>
    </w:p>
    <w:p w14:paraId="37075FD2" w14:textId="77777777" w:rsidR="005C1BD5" w:rsidRPr="0050482A" w:rsidRDefault="005C1BD5" w:rsidP="0050482A">
      <w:pPr>
        <w:pStyle w:val="NoSpacing"/>
        <w:spacing w:line="276" w:lineRule="auto"/>
        <w:jc w:val="both"/>
        <w:rPr>
          <w:b/>
          <w:bCs/>
          <w:szCs w:val="24"/>
        </w:rPr>
      </w:pPr>
      <w:r w:rsidRPr="0050482A">
        <w:rPr>
          <w:bCs/>
          <w:szCs w:val="24"/>
        </w:rPr>
        <w:t>An agreement on the compensation procedures and rates describes in this document;</w:t>
      </w:r>
    </w:p>
    <w:p w14:paraId="30F3C971" w14:textId="3D16EEE8" w:rsidR="005C1BD5" w:rsidRDefault="005C1BD5" w:rsidP="0050482A">
      <w:pPr>
        <w:pStyle w:val="NoSpacing"/>
        <w:spacing w:line="276" w:lineRule="auto"/>
        <w:jc w:val="both"/>
        <w:rPr>
          <w:bCs/>
          <w:szCs w:val="24"/>
        </w:rPr>
      </w:pPr>
      <w:r w:rsidRPr="0050482A">
        <w:rPr>
          <w:rFonts w:eastAsia="Segoe UI Symbol"/>
          <w:bCs/>
          <w:szCs w:val="24"/>
        </w:rPr>
        <w:t>A</w:t>
      </w:r>
      <w:r w:rsidRPr="0050482A">
        <w:rPr>
          <w:bCs/>
          <w:szCs w:val="24"/>
        </w:rPr>
        <w:t xml:space="preserve">lleviating pressures, fears, and anxieties of both impacted persons/households and PIU/MPW promoting broad community support for the Project. </w:t>
      </w:r>
    </w:p>
    <w:p w14:paraId="1383B8D7" w14:textId="08C06428" w:rsidR="005C1BD5" w:rsidRPr="0050482A" w:rsidRDefault="005C1BD5" w:rsidP="0050482A">
      <w:pPr>
        <w:pStyle w:val="NoSpacing"/>
        <w:spacing w:line="276" w:lineRule="auto"/>
        <w:ind w:left="0" w:firstLine="0"/>
        <w:jc w:val="both"/>
        <w:rPr>
          <w:bCs/>
          <w:szCs w:val="24"/>
        </w:rPr>
      </w:pPr>
    </w:p>
    <w:p w14:paraId="3F56B9D7" w14:textId="77777777" w:rsidR="005C1BD5" w:rsidRPr="00F363B4" w:rsidRDefault="005C1BD5" w:rsidP="0050482A">
      <w:pPr>
        <w:pStyle w:val="Heading2"/>
        <w:spacing w:line="276" w:lineRule="auto"/>
        <w:rPr>
          <w:rFonts w:ascii="Times New Roman" w:hAnsi="Times New Roman" w:cs="Times New Roman"/>
          <w:b/>
          <w:bCs/>
          <w:sz w:val="24"/>
          <w:szCs w:val="24"/>
        </w:rPr>
      </w:pPr>
      <w:r w:rsidRPr="0050482A">
        <w:rPr>
          <w:rFonts w:ascii="Times New Roman" w:eastAsia="Calibri" w:hAnsi="Times New Roman" w:cs="Times New Roman"/>
          <w:sz w:val="24"/>
          <w:szCs w:val="24"/>
        </w:rPr>
        <w:tab/>
      </w:r>
      <w:bookmarkStart w:id="203" w:name="_Toc141710392"/>
      <w:bookmarkStart w:id="204" w:name="_Toc142896499"/>
      <w:r w:rsidRPr="00F363B4">
        <w:rPr>
          <w:rFonts w:ascii="Times New Roman" w:hAnsi="Times New Roman" w:cs="Times New Roman"/>
          <w:b/>
          <w:bCs/>
          <w:color w:val="auto"/>
          <w:sz w:val="24"/>
          <w:szCs w:val="24"/>
        </w:rPr>
        <w:t xml:space="preserve">5.4 </w:t>
      </w:r>
      <w:r w:rsidRPr="00F363B4">
        <w:rPr>
          <w:rFonts w:ascii="Times New Roman" w:hAnsi="Times New Roman" w:cs="Times New Roman"/>
          <w:b/>
          <w:bCs/>
          <w:color w:val="auto"/>
          <w:sz w:val="24"/>
          <w:szCs w:val="24"/>
        </w:rPr>
        <w:tab/>
        <w:t>Disclosure of RAP Document</w:t>
      </w:r>
      <w:bookmarkEnd w:id="203"/>
      <w:bookmarkEnd w:id="204"/>
      <w:r w:rsidRPr="00F363B4">
        <w:rPr>
          <w:rFonts w:ascii="Times New Roman" w:hAnsi="Times New Roman" w:cs="Times New Roman"/>
          <w:b/>
          <w:bCs/>
          <w:color w:val="auto"/>
          <w:sz w:val="24"/>
          <w:szCs w:val="24"/>
        </w:rPr>
        <w:t xml:space="preserve"> </w:t>
      </w:r>
    </w:p>
    <w:p w14:paraId="7D244D9C" w14:textId="77777777" w:rsidR="005C1BD5" w:rsidRPr="0050482A" w:rsidRDefault="005C1BD5" w:rsidP="0050482A">
      <w:pPr>
        <w:pStyle w:val="NoSpacing"/>
        <w:spacing w:line="276" w:lineRule="auto"/>
        <w:jc w:val="both"/>
        <w:rPr>
          <w:sz w:val="14"/>
          <w:szCs w:val="14"/>
        </w:rPr>
      </w:pPr>
    </w:p>
    <w:p w14:paraId="2C6DB4CE" w14:textId="1C3CC12B" w:rsidR="00F749C4" w:rsidRDefault="005C1BD5" w:rsidP="0050482A">
      <w:pPr>
        <w:pStyle w:val="NoSpacing"/>
        <w:spacing w:line="276" w:lineRule="auto"/>
        <w:jc w:val="both"/>
        <w:rPr>
          <w:szCs w:val="24"/>
        </w:rPr>
      </w:pPr>
      <w:r w:rsidRPr="0050482A">
        <w:rPr>
          <w:szCs w:val="24"/>
        </w:rPr>
        <w:t xml:space="preserve">The Resettlement Action Plan for The Mano River Union Road Development and Transport Facilitation Program MRU/RDTFP Phase-IV: Paving of John Davies Town to </w:t>
      </w:r>
      <w:proofErr w:type="spellStart"/>
      <w:r w:rsidRPr="0050482A">
        <w:rPr>
          <w:szCs w:val="24"/>
        </w:rPr>
        <w:t>Zwedru</w:t>
      </w:r>
      <w:proofErr w:type="spellEnd"/>
      <w:r w:rsidRPr="0050482A">
        <w:rPr>
          <w:szCs w:val="24"/>
        </w:rPr>
        <w:t xml:space="preserve"> (48.5Km) of Lot 3 of the </w:t>
      </w:r>
      <w:proofErr w:type="spellStart"/>
      <w:r w:rsidRPr="0050482A">
        <w:rPr>
          <w:szCs w:val="24"/>
        </w:rPr>
        <w:t>Zwedru</w:t>
      </w:r>
      <w:proofErr w:type="spellEnd"/>
      <w:r w:rsidRPr="0050482A">
        <w:rPr>
          <w:szCs w:val="24"/>
        </w:rPr>
        <w:t xml:space="preserve"> – Harper Section of the </w:t>
      </w:r>
      <w:proofErr w:type="spellStart"/>
      <w:r w:rsidRPr="0050482A">
        <w:rPr>
          <w:szCs w:val="24"/>
        </w:rPr>
        <w:t>Ganta</w:t>
      </w:r>
      <w:proofErr w:type="spellEnd"/>
      <w:r w:rsidRPr="0050482A">
        <w:rPr>
          <w:szCs w:val="24"/>
        </w:rPr>
        <w:t xml:space="preserve"> – Harper Road Project (510Km) will be disclosed in Liberia by the Ministry of Public Works, through its Project Implementation Unit (PIU) and the Environmental Protection Agency (EPA) Liberia. A summary of the RAP will be hosted in the affected areas. Copies will also be disclosed at the Administrative Buildings in major communities of the project area in Grand </w:t>
      </w:r>
      <w:proofErr w:type="spellStart"/>
      <w:r w:rsidRPr="0050482A">
        <w:rPr>
          <w:szCs w:val="24"/>
        </w:rPr>
        <w:t>Gedeh</w:t>
      </w:r>
      <w:proofErr w:type="spellEnd"/>
      <w:r w:rsidRPr="0050482A">
        <w:rPr>
          <w:szCs w:val="24"/>
        </w:rPr>
        <w:t xml:space="preserve"> County. </w:t>
      </w:r>
    </w:p>
    <w:p w14:paraId="61CB4EFC" w14:textId="1362B42B" w:rsidR="007E6180" w:rsidRDefault="007E6180" w:rsidP="0050482A">
      <w:pPr>
        <w:pStyle w:val="NoSpacing"/>
        <w:spacing w:line="276" w:lineRule="auto"/>
        <w:jc w:val="both"/>
        <w:rPr>
          <w:szCs w:val="24"/>
        </w:rPr>
      </w:pPr>
    </w:p>
    <w:p w14:paraId="4CA68B0B" w14:textId="2C311265" w:rsidR="00AF0E6C" w:rsidRDefault="00AF0E6C" w:rsidP="0050482A">
      <w:pPr>
        <w:pStyle w:val="NoSpacing"/>
        <w:spacing w:line="276" w:lineRule="auto"/>
        <w:jc w:val="both"/>
        <w:rPr>
          <w:szCs w:val="24"/>
        </w:rPr>
      </w:pPr>
    </w:p>
    <w:p w14:paraId="719B67A8" w14:textId="71E4965C" w:rsidR="00AF0E6C" w:rsidRDefault="00AF0E6C" w:rsidP="0050482A">
      <w:pPr>
        <w:pStyle w:val="NoSpacing"/>
        <w:spacing w:line="276" w:lineRule="auto"/>
        <w:jc w:val="both"/>
        <w:rPr>
          <w:szCs w:val="24"/>
        </w:rPr>
      </w:pPr>
    </w:p>
    <w:p w14:paraId="69692AD9" w14:textId="029DC889" w:rsidR="00AF0E6C" w:rsidRDefault="00AF0E6C" w:rsidP="0050482A">
      <w:pPr>
        <w:pStyle w:val="NoSpacing"/>
        <w:spacing w:line="276" w:lineRule="auto"/>
        <w:jc w:val="both"/>
        <w:rPr>
          <w:szCs w:val="24"/>
        </w:rPr>
      </w:pPr>
    </w:p>
    <w:p w14:paraId="7A22F35A" w14:textId="29DEBDC2" w:rsidR="00AF0E6C" w:rsidRDefault="00AF0E6C" w:rsidP="0050482A">
      <w:pPr>
        <w:pStyle w:val="NoSpacing"/>
        <w:spacing w:line="276" w:lineRule="auto"/>
        <w:jc w:val="both"/>
        <w:rPr>
          <w:szCs w:val="24"/>
        </w:rPr>
      </w:pPr>
    </w:p>
    <w:p w14:paraId="612281D5" w14:textId="03DBB7BA" w:rsidR="00AF0E6C" w:rsidRDefault="00AF0E6C" w:rsidP="0050482A">
      <w:pPr>
        <w:pStyle w:val="NoSpacing"/>
        <w:spacing w:line="276" w:lineRule="auto"/>
        <w:jc w:val="both"/>
        <w:rPr>
          <w:szCs w:val="24"/>
        </w:rPr>
      </w:pPr>
    </w:p>
    <w:p w14:paraId="1F240AE7" w14:textId="44C2F977" w:rsidR="00AF0E6C" w:rsidRDefault="00AF0E6C" w:rsidP="0050482A">
      <w:pPr>
        <w:pStyle w:val="NoSpacing"/>
        <w:spacing w:line="276" w:lineRule="auto"/>
        <w:jc w:val="both"/>
        <w:rPr>
          <w:szCs w:val="24"/>
        </w:rPr>
      </w:pPr>
    </w:p>
    <w:p w14:paraId="06E910E4" w14:textId="3639B952" w:rsidR="00AF0E6C" w:rsidRDefault="00AF0E6C" w:rsidP="0050482A">
      <w:pPr>
        <w:pStyle w:val="NoSpacing"/>
        <w:spacing w:line="276" w:lineRule="auto"/>
        <w:jc w:val="both"/>
        <w:rPr>
          <w:szCs w:val="24"/>
        </w:rPr>
      </w:pPr>
    </w:p>
    <w:p w14:paraId="5F8744FF" w14:textId="636ECC0B" w:rsidR="00AF0E6C" w:rsidRDefault="00AF0E6C" w:rsidP="0050482A">
      <w:pPr>
        <w:pStyle w:val="NoSpacing"/>
        <w:spacing w:line="276" w:lineRule="auto"/>
        <w:jc w:val="both"/>
        <w:rPr>
          <w:szCs w:val="24"/>
        </w:rPr>
      </w:pPr>
    </w:p>
    <w:p w14:paraId="2C96A0EF" w14:textId="29A8A99F" w:rsidR="00AF0E6C" w:rsidRDefault="00AF0E6C" w:rsidP="0050482A">
      <w:pPr>
        <w:pStyle w:val="NoSpacing"/>
        <w:spacing w:line="276" w:lineRule="auto"/>
        <w:jc w:val="both"/>
        <w:rPr>
          <w:szCs w:val="24"/>
        </w:rPr>
      </w:pPr>
    </w:p>
    <w:p w14:paraId="46800676" w14:textId="3884C492" w:rsidR="00AF0E6C" w:rsidRDefault="00AF0E6C" w:rsidP="0050482A">
      <w:pPr>
        <w:pStyle w:val="NoSpacing"/>
        <w:spacing w:line="276" w:lineRule="auto"/>
        <w:jc w:val="both"/>
        <w:rPr>
          <w:szCs w:val="24"/>
        </w:rPr>
      </w:pPr>
    </w:p>
    <w:p w14:paraId="5875D780" w14:textId="3BD927C3" w:rsidR="00AF0E6C" w:rsidRDefault="00AF0E6C" w:rsidP="0050482A">
      <w:pPr>
        <w:pStyle w:val="NoSpacing"/>
        <w:spacing w:line="276" w:lineRule="auto"/>
        <w:jc w:val="both"/>
        <w:rPr>
          <w:szCs w:val="24"/>
        </w:rPr>
      </w:pPr>
    </w:p>
    <w:p w14:paraId="14D72AA6" w14:textId="1D8BEEBC" w:rsidR="00AF0E6C" w:rsidRDefault="00AF0E6C" w:rsidP="0050482A">
      <w:pPr>
        <w:pStyle w:val="NoSpacing"/>
        <w:spacing w:line="276" w:lineRule="auto"/>
        <w:jc w:val="both"/>
        <w:rPr>
          <w:szCs w:val="24"/>
        </w:rPr>
      </w:pPr>
    </w:p>
    <w:p w14:paraId="1C526044" w14:textId="1F43CC80" w:rsidR="00AF0E6C" w:rsidRDefault="00AF0E6C" w:rsidP="0050482A">
      <w:pPr>
        <w:pStyle w:val="NoSpacing"/>
        <w:spacing w:line="276" w:lineRule="auto"/>
        <w:jc w:val="both"/>
        <w:rPr>
          <w:szCs w:val="24"/>
        </w:rPr>
      </w:pPr>
    </w:p>
    <w:p w14:paraId="0708FC08" w14:textId="77777777" w:rsidR="00AF0E6C" w:rsidRDefault="00AF0E6C" w:rsidP="0050482A">
      <w:pPr>
        <w:pStyle w:val="NoSpacing"/>
        <w:spacing w:line="276" w:lineRule="auto"/>
        <w:jc w:val="both"/>
        <w:rPr>
          <w:szCs w:val="24"/>
        </w:rPr>
      </w:pPr>
    </w:p>
    <w:p w14:paraId="118DC833" w14:textId="77777777" w:rsidR="000E16DE" w:rsidRPr="0050482A" w:rsidRDefault="000E16DE" w:rsidP="00995EA0">
      <w:pPr>
        <w:pStyle w:val="NoSpacing"/>
        <w:spacing w:line="276" w:lineRule="auto"/>
        <w:ind w:left="0" w:firstLine="0"/>
        <w:jc w:val="both"/>
        <w:rPr>
          <w:szCs w:val="24"/>
        </w:rPr>
      </w:pPr>
    </w:p>
    <w:p w14:paraId="4AFFE935" w14:textId="77777777" w:rsidR="00F749C4" w:rsidRPr="00F363B4" w:rsidRDefault="00F749C4" w:rsidP="00995EA0">
      <w:pPr>
        <w:pStyle w:val="Heading1"/>
        <w:jc w:val="left"/>
        <w:rPr>
          <w:sz w:val="24"/>
          <w:szCs w:val="24"/>
        </w:rPr>
      </w:pPr>
      <w:bookmarkStart w:id="205" w:name="_Toc138632550"/>
      <w:bookmarkStart w:id="206" w:name="_Toc142896500"/>
      <w:r w:rsidRPr="00F363B4">
        <w:rPr>
          <w:sz w:val="24"/>
          <w:szCs w:val="24"/>
        </w:rPr>
        <w:lastRenderedPageBreak/>
        <w:t xml:space="preserve">6.0 </w:t>
      </w:r>
      <w:r w:rsidRPr="00F363B4">
        <w:rPr>
          <w:sz w:val="24"/>
          <w:szCs w:val="24"/>
        </w:rPr>
        <w:tab/>
        <w:t>RESETTLEMENT COMPENSATION TO PROJECT AFFECTED PERSONS</w:t>
      </w:r>
      <w:bookmarkEnd w:id="205"/>
      <w:bookmarkEnd w:id="206"/>
    </w:p>
    <w:p w14:paraId="56A27D6E" w14:textId="77777777" w:rsidR="00F749C4" w:rsidRPr="0050482A" w:rsidRDefault="00F749C4" w:rsidP="0050482A">
      <w:pPr>
        <w:pStyle w:val="NoSpacing"/>
        <w:spacing w:line="276" w:lineRule="auto"/>
        <w:jc w:val="both"/>
        <w:rPr>
          <w:szCs w:val="24"/>
        </w:rPr>
      </w:pPr>
      <w:r w:rsidRPr="0050482A">
        <w:rPr>
          <w:szCs w:val="24"/>
        </w:rPr>
        <w:t xml:space="preserve"> </w:t>
      </w:r>
    </w:p>
    <w:p w14:paraId="32B2C35F" w14:textId="728EB84A" w:rsidR="00F749C4" w:rsidRPr="00F363B4" w:rsidRDefault="00F749C4" w:rsidP="0050482A">
      <w:pPr>
        <w:pStyle w:val="Heading2"/>
        <w:spacing w:line="276" w:lineRule="auto"/>
        <w:rPr>
          <w:rFonts w:ascii="Times New Roman" w:hAnsi="Times New Roman" w:cs="Times New Roman"/>
          <w:b/>
          <w:bCs/>
          <w:color w:val="auto"/>
          <w:sz w:val="24"/>
          <w:szCs w:val="24"/>
        </w:rPr>
      </w:pPr>
      <w:r w:rsidRPr="00F363B4">
        <w:rPr>
          <w:rFonts w:ascii="Times New Roman" w:eastAsia="Calibri" w:hAnsi="Times New Roman" w:cs="Times New Roman"/>
          <w:b/>
          <w:bCs/>
          <w:color w:val="auto"/>
          <w:sz w:val="24"/>
          <w:szCs w:val="24"/>
          <w:u w:color="000000"/>
        </w:rPr>
        <w:tab/>
      </w:r>
      <w:bookmarkStart w:id="207" w:name="_Toc138632551"/>
      <w:bookmarkStart w:id="208" w:name="_Toc141710393"/>
      <w:bookmarkStart w:id="209" w:name="_Toc142896501"/>
      <w:r w:rsidRPr="00F363B4">
        <w:rPr>
          <w:rFonts w:ascii="Times New Roman" w:hAnsi="Times New Roman" w:cs="Times New Roman"/>
          <w:b/>
          <w:bCs/>
          <w:color w:val="auto"/>
          <w:sz w:val="24"/>
          <w:szCs w:val="24"/>
        </w:rPr>
        <w:t xml:space="preserve">6.1 </w:t>
      </w:r>
      <w:r w:rsidRPr="00F363B4">
        <w:rPr>
          <w:rFonts w:ascii="Times New Roman" w:hAnsi="Times New Roman" w:cs="Times New Roman"/>
          <w:b/>
          <w:bCs/>
          <w:color w:val="auto"/>
          <w:sz w:val="24"/>
          <w:szCs w:val="24"/>
        </w:rPr>
        <w:tab/>
      </w:r>
      <w:bookmarkStart w:id="210" w:name="_Hlk141801077"/>
      <w:r w:rsidRPr="00F363B4">
        <w:rPr>
          <w:rFonts w:ascii="Times New Roman" w:hAnsi="Times New Roman" w:cs="Times New Roman"/>
          <w:b/>
          <w:bCs/>
          <w:color w:val="auto"/>
          <w:sz w:val="24"/>
          <w:szCs w:val="24"/>
          <w:u w:color="000000"/>
        </w:rPr>
        <w:t xml:space="preserve">Eligibility Criteria for Project Affected </w:t>
      </w:r>
      <w:bookmarkEnd w:id="207"/>
      <w:r w:rsidRPr="00F363B4">
        <w:rPr>
          <w:rFonts w:ascii="Times New Roman" w:hAnsi="Times New Roman" w:cs="Times New Roman"/>
          <w:b/>
          <w:bCs/>
          <w:color w:val="auto"/>
          <w:sz w:val="24"/>
          <w:szCs w:val="24"/>
          <w:u w:color="000000"/>
        </w:rPr>
        <w:t xml:space="preserve">Persons as per the </w:t>
      </w:r>
      <w:r w:rsidRPr="00F363B4">
        <w:rPr>
          <w:rFonts w:ascii="Times New Roman" w:eastAsia="Candara" w:hAnsi="Times New Roman" w:cs="Times New Roman"/>
          <w:b/>
          <w:bCs/>
          <w:color w:val="auto"/>
          <w:sz w:val="24"/>
          <w:szCs w:val="24"/>
        </w:rPr>
        <w:t xml:space="preserve">African Development Bank Integrated </w:t>
      </w:r>
      <w:r w:rsidR="001736FE">
        <w:rPr>
          <w:rFonts w:ascii="Times New Roman" w:eastAsia="Candara" w:hAnsi="Times New Roman" w:cs="Times New Roman"/>
          <w:b/>
          <w:bCs/>
          <w:color w:val="auto"/>
          <w:sz w:val="24"/>
          <w:szCs w:val="24"/>
        </w:rPr>
        <w:t>S</w:t>
      </w:r>
      <w:r w:rsidRPr="00F363B4">
        <w:rPr>
          <w:rFonts w:ascii="Times New Roman" w:eastAsia="Candara" w:hAnsi="Times New Roman" w:cs="Times New Roman"/>
          <w:b/>
          <w:bCs/>
          <w:color w:val="auto"/>
          <w:sz w:val="24"/>
          <w:szCs w:val="24"/>
        </w:rPr>
        <w:t xml:space="preserve">afeguards </w:t>
      </w:r>
      <w:r w:rsidR="001736FE">
        <w:rPr>
          <w:rFonts w:ascii="Times New Roman" w:eastAsia="Candara" w:hAnsi="Times New Roman" w:cs="Times New Roman"/>
          <w:b/>
          <w:bCs/>
          <w:color w:val="auto"/>
          <w:sz w:val="24"/>
          <w:szCs w:val="24"/>
        </w:rPr>
        <w:t>S</w:t>
      </w:r>
      <w:r w:rsidRPr="00F363B4">
        <w:rPr>
          <w:rFonts w:ascii="Times New Roman" w:eastAsia="Candara" w:hAnsi="Times New Roman" w:cs="Times New Roman"/>
          <w:b/>
          <w:bCs/>
          <w:color w:val="auto"/>
          <w:sz w:val="24"/>
          <w:szCs w:val="24"/>
        </w:rPr>
        <w:t>ystem</w:t>
      </w:r>
      <w:bookmarkEnd w:id="208"/>
      <w:bookmarkEnd w:id="209"/>
      <w:r w:rsidRPr="00F363B4">
        <w:rPr>
          <w:rFonts w:ascii="Times New Roman" w:eastAsia="Candara" w:hAnsi="Times New Roman" w:cs="Times New Roman"/>
          <w:b/>
          <w:bCs/>
          <w:color w:val="auto"/>
          <w:sz w:val="24"/>
          <w:szCs w:val="24"/>
        </w:rPr>
        <w:t xml:space="preserve"> </w:t>
      </w:r>
      <w:bookmarkEnd w:id="210"/>
    </w:p>
    <w:p w14:paraId="0EFDE842" w14:textId="77777777" w:rsidR="00F749C4" w:rsidRPr="0050482A" w:rsidRDefault="00F749C4" w:rsidP="0050482A">
      <w:pPr>
        <w:pStyle w:val="NoSpacing"/>
        <w:spacing w:line="276" w:lineRule="auto"/>
        <w:jc w:val="both"/>
        <w:rPr>
          <w:rFonts w:eastAsia="Candara"/>
          <w:szCs w:val="24"/>
        </w:rPr>
      </w:pPr>
      <w:r w:rsidRPr="0050482A">
        <w:rPr>
          <w:rFonts w:eastAsia="Candara"/>
          <w:szCs w:val="24"/>
        </w:rPr>
        <w:t xml:space="preserve"> </w:t>
      </w:r>
    </w:p>
    <w:p w14:paraId="3DC3F029" w14:textId="1E26B07C" w:rsidR="00F749C4" w:rsidRPr="001736FE" w:rsidRDefault="00F749C4" w:rsidP="0050482A">
      <w:pPr>
        <w:pStyle w:val="NoSpacing"/>
        <w:spacing w:line="276" w:lineRule="auto"/>
        <w:jc w:val="both"/>
        <w:rPr>
          <w:rFonts w:eastAsia="Candara"/>
          <w:bCs/>
          <w:szCs w:val="24"/>
        </w:rPr>
      </w:pPr>
      <w:r w:rsidRPr="001736FE">
        <w:rPr>
          <w:rFonts w:eastAsia="Candara"/>
          <w:bCs/>
          <w:szCs w:val="24"/>
        </w:rPr>
        <w:t>Operational Safeguard 2 (OS 2) Involuntary Resettlement: Land Acquisition, Population Displacement, and Compensation</w:t>
      </w:r>
      <w:r w:rsidR="001736FE">
        <w:rPr>
          <w:rFonts w:eastAsia="Candara"/>
          <w:bCs/>
          <w:szCs w:val="24"/>
        </w:rPr>
        <w:t>:</w:t>
      </w:r>
    </w:p>
    <w:p w14:paraId="20E139FA" w14:textId="77777777" w:rsidR="00F749C4" w:rsidRPr="0050482A" w:rsidRDefault="00F749C4" w:rsidP="0050482A">
      <w:pPr>
        <w:pStyle w:val="NoSpacing"/>
        <w:spacing w:line="276" w:lineRule="auto"/>
        <w:jc w:val="both"/>
        <w:rPr>
          <w:rFonts w:eastAsia="Candara"/>
          <w:szCs w:val="24"/>
        </w:rPr>
      </w:pPr>
    </w:p>
    <w:p w14:paraId="7B79E091" w14:textId="51C4F99A" w:rsidR="00F749C4" w:rsidRPr="0050482A" w:rsidRDefault="00F749C4" w:rsidP="0050482A">
      <w:pPr>
        <w:pStyle w:val="NoSpacing"/>
        <w:spacing w:line="276" w:lineRule="auto"/>
        <w:jc w:val="both"/>
        <w:rPr>
          <w:rFonts w:eastAsia="Candara"/>
          <w:szCs w:val="24"/>
        </w:rPr>
      </w:pPr>
      <w:bookmarkStart w:id="211" w:name="_Hlk141801129"/>
      <w:r w:rsidRPr="0050482A">
        <w:rPr>
          <w:rFonts w:eastAsia="Candara"/>
          <w:szCs w:val="24"/>
        </w:rPr>
        <w:t xml:space="preserve">For one to be eligible they should be considering people who will be displaced by the project and they are treated fairly, equitably, and in a socially and culturally sensitive manner. </w:t>
      </w:r>
      <w:r w:rsidRPr="0050482A">
        <w:rPr>
          <w:szCs w:val="24"/>
        </w:rPr>
        <w:t xml:space="preserve">For a person to be considered a project-affected person (PAP), the property, crops or activity of the person must fall within the ROW designated for the construction of the MRU/RDTFP Phase-IV. Those eligible for compensation are occupants (tenants, land, and crop owners) of properties that will be affected, demolished, or destroyed. Vulnerable people who will be considered include PAPs as household heads who are female and 60 or more years of age that are at risk of being deprived of productive assets such as land/house and farms/crops. These persons are earmarked for vulnerability assistance, in addition to other payments or assistance. </w:t>
      </w:r>
    </w:p>
    <w:bookmarkEnd w:id="211"/>
    <w:p w14:paraId="0DA91616" w14:textId="77777777" w:rsidR="00F749C4" w:rsidRPr="0050482A" w:rsidRDefault="00F749C4" w:rsidP="0050482A">
      <w:pPr>
        <w:pStyle w:val="NoSpacing"/>
        <w:spacing w:line="276" w:lineRule="auto"/>
        <w:jc w:val="both"/>
        <w:rPr>
          <w:szCs w:val="24"/>
        </w:rPr>
      </w:pPr>
      <w:r w:rsidRPr="0050482A">
        <w:rPr>
          <w:szCs w:val="24"/>
        </w:rPr>
        <w:t xml:space="preserve"> </w:t>
      </w:r>
    </w:p>
    <w:p w14:paraId="2AC103C3" w14:textId="6FB7D029" w:rsidR="00F749C4" w:rsidRPr="0050482A" w:rsidRDefault="00F749C4" w:rsidP="0050482A">
      <w:pPr>
        <w:pStyle w:val="NoSpacing"/>
        <w:spacing w:line="276" w:lineRule="auto"/>
        <w:jc w:val="both"/>
        <w:rPr>
          <w:szCs w:val="24"/>
        </w:rPr>
      </w:pPr>
      <w:r w:rsidRPr="0050482A">
        <w:rPr>
          <w:szCs w:val="24"/>
        </w:rPr>
        <w:t xml:space="preserve">All the properties to be affected by the construction of the road have been valued and assessed according to the laid down procedure. The regulations for the valuation of real properties set by the MPW and the Real Estate Division of the Ministry of Finance and best practices were used. For crops, the price list set by the Ministry of Agriculture was used. Details of compensation due PAPs for affected properties and crops are provided in the annexures. </w:t>
      </w:r>
    </w:p>
    <w:p w14:paraId="49BA2B67" w14:textId="77777777" w:rsidR="00F749C4" w:rsidRPr="0050482A" w:rsidRDefault="00F749C4" w:rsidP="0050482A">
      <w:pPr>
        <w:pStyle w:val="NoSpacing"/>
        <w:spacing w:line="276" w:lineRule="auto"/>
        <w:jc w:val="both"/>
        <w:rPr>
          <w:szCs w:val="24"/>
        </w:rPr>
      </w:pPr>
      <w:r w:rsidRPr="0050482A">
        <w:rPr>
          <w:szCs w:val="24"/>
        </w:rPr>
        <w:t xml:space="preserve"> </w:t>
      </w:r>
    </w:p>
    <w:p w14:paraId="061FE6EA" w14:textId="79B9A522" w:rsidR="00F749C4" w:rsidRPr="0050482A" w:rsidRDefault="00F749C4" w:rsidP="0050482A">
      <w:pPr>
        <w:pStyle w:val="NoSpacing"/>
        <w:spacing w:line="276" w:lineRule="auto"/>
        <w:jc w:val="both"/>
        <w:rPr>
          <w:szCs w:val="24"/>
        </w:rPr>
      </w:pPr>
      <w:r w:rsidRPr="0050482A">
        <w:rPr>
          <w:szCs w:val="24"/>
        </w:rPr>
        <w:t xml:space="preserve">Buildings and structures to be affected by the project were identified. A compensation valuation of all affected properties was carried out to assess commensurable values. However, only PAPs registered during the socio-economic and asset surveys were eligible for either compensation or supplementary assistance. </w:t>
      </w:r>
    </w:p>
    <w:p w14:paraId="10EA3FFB" w14:textId="77777777" w:rsidR="00F749C4" w:rsidRPr="0050482A" w:rsidRDefault="00F749C4" w:rsidP="0050482A">
      <w:pPr>
        <w:pStyle w:val="NoSpacing"/>
        <w:spacing w:line="276" w:lineRule="auto"/>
        <w:jc w:val="both"/>
        <w:rPr>
          <w:szCs w:val="24"/>
        </w:rPr>
      </w:pPr>
    </w:p>
    <w:p w14:paraId="05A530AB" w14:textId="77777777" w:rsidR="00F749C4" w:rsidRPr="00F363B4" w:rsidRDefault="00F749C4" w:rsidP="0050482A">
      <w:pPr>
        <w:pStyle w:val="Heading2"/>
        <w:spacing w:line="276" w:lineRule="auto"/>
        <w:rPr>
          <w:rFonts w:ascii="Times New Roman" w:hAnsi="Times New Roman" w:cs="Times New Roman"/>
          <w:b/>
          <w:bCs/>
          <w:color w:val="auto"/>
          <w:sz w:val="24"/>
          <w:szCs w:val="24"/>
        </w:rPr>
      </w:pPr>
      <w:r w:rsidRPr="0050482A">
        <w:rPr>
          <w:rFonts w:ascii="Times New Roman" w:eastAsia="Calibri" w:hAnsi="Times New Roman" w:cs="Times New Roman"/>
          <w:sz w:val="24"/>
          <w:szCs w:val="24"/>
          <w:u w:color="000000"/>
        </w:rPr>
        <w:tab/>
      </w:r>
      <w:bookmarkStart w:id="212" w:name="_Toc138632553"/>
      <w:bookmarkStart w:id="213" w:name="_Toc141710394"/>
      <w:bookmarkStart w:id="214" w:name="_Toc142896502"/>
      <w:r w:rsidRPr="00F363B4">
        <w:rPr>
          <w:rFonts w:ascii="Times New Roman" w:hAnsi="Times New Roman" w:cs="Times New Roman"/>
          <w:b/>
          <w:bCs/>
          <w:color w:val="auto"/>
          <w:sz w:val="24"/>
          <w:szCs w:val="24"/>
          <w:u w:color="000000"/>
        </w:rPr>
        <w:t>6.2</w:t>
      </w:r>
      <w:r w:rsidRPr="00F363B4">
        <w:rPr>
          <w:rFonts w:ascii="Times New Roman" w:hAnsi="Times New Roman" w:cs="Times New Roman"/>
          <w:b/>
          <w:bCs/>
          <w:color w:val="auto"/>
          <w:sz w:val="24"/>
          <w:szCs w:val="24"/>
          <w:u w:color="000000"/>
        </w:rPr>
        <w:tab/>
        <w:t>Valuation Process/Methodology</w:t>
      </w:r>
      <w:bookmarkEnd w:id="212"/>
      <w:bookmarkEnd w:id="213"/>
      <w:bookmarkEnd w:id="214"/>
      <w:r w:rsidRPr="00F363B4">
        <w:rPr>
          <w:rFonts w:ascii="Times New Roman" w:hAnsi="Times New Roman" w:cs="Times New Roman"/>
          <w:b/>
          <w:bCs/>
          <w:color w:val="auto"/>
          <w:sz w:val="24"/>
          <w:szCs w:val="24"/>
          <w:u w:color="000000"/>
        </w:rPr>
        <w:t xml:space="preserve"> </w:t>
      </w:r>
    </w:p>
    <w:p w14:paraId="2D48B13E" w14:textId="77777777" w:rsidR="00F749C4" w:rsidRPr="00F363B4" w:rsidRDefault="00F749C4" w:rsidP="0050482A">
      <w:pPr>
        <w:pStyle w:val="NoSpacing"/>
        <w:spacing w:line="276" w:lineRule="auto"/>
        <w:jc w:val="both"/>
        <w:rPr>
          <w:b/>
          <w:bCs/>
          <w:color w:val="auto"/>
          <w:szCs w:val="24"/>
        </w:rPr>
      </w:pPr>
    </w:p>
    <w:p w14:paraId="58C455F0" w14:textId="77777777" w:rsidR="00F749C4" w:rsidRPr="0050482A" w:rsidRDefault="00F749C4" w:rsidP="0050482A">
      <w:pPr>
        <w:pStyle w:val="NoSpacing"/>
        <w:spacing w:line="276" w:lineRule="auto"/>
        <w:jc w:val="both"/>
        <w:rPr>
          <w:szCs w:val="24"/>
        </w:rPr>
      </w:pPr>
      <w:r w:rsidRPr="0050482A">
        <w:rPr>
          <w:szCs w:val="24"/>
        </w:rPr>
        <w:t xml:space="preserve">Valuation of lost assets has been made at their Replacement Cost. This is in line with the provisions of the ESAP of the AfDB for preparing a resettlement action plan, which requires that PAPs should be assisted to improve their living conditions or at least to be restored to their PR displacement levels. </w:t>
      </w:r>
    </w:p>
    <w:p w14:paraId="7F21BDC9" w14:textId="77777777" w:rsidR="00F749C4" w:rsidRPr="0050482A" w:rsidRDefault="00F749C4" w:rsidP="0050482A">
      <w:pPr>
        <w:pStyle w:val="NoSpacing"/>
        <w:spacing w:line="276" w:lineRule="auto"/>
        <w:jc w:val="both"/>
        <w:rPr>
          <w:szCs w:val="24"/>
        </w:rPr>
      </w:pPr>
      <w:r w:rsidRPr="0050482A">
        <w:rPr>
          <w:szCs w:val="24"/>
        </w:rPr>
        <w:t xml:space="preserve"> </w:t>
      </w:r>
    </w:p>
    <w:p w14:paraId="1F207048" w14:textId="14CF18EA" w:rsidR="00F749C4" w:rsidRPr="0050482A" w:rsidRDefault="00F749C4" w:rsidP="009854A9">
      <w:pPr>
        <w:pStyle w:val="NoSpacing"/>
        <w:spacing w:line="276" w:lineRule="auto"/>
        <w:jc w:val="both"/>
        <w:rPr>
          <w:szCs w:val="24"/>
        </w:rPr>
      </w:pPr>
      <w:r w:rsidRPr="0050482A">
        <w:rPr>
          <w:szCs w:val="24"/>
        </w:rPr>
        <w:t xml:space="preserve">Some of the affected households and landholders lack legal claims for land ownership. In the valuation process, the element of land value has been omitted for such PAPs, and the individual structure values are given in isolation. However, top-up on their compensation will be included in their payment to enable PAPs to acquire new lands for relocation.  </w:t>
      </w:r>
    </w:p>
    <w:p w14:paraId="212740D1" w14:textId="00C6F9E6" w:rsidR="00F749C4" w:rsidRDefault="00F749C4" w:rsidP="009854A9">
      <w:pPr>
        <w:pStyle w:val="NoSpacing"/>
        <w:spacing w:line="276" w:lineRule="auto"/>
        <w:jc w:val="both"/>
        <w:rPr>
          <w:color w:val="auto"/>
          <w:szCs w:val="24"/>
        </w:rPr>
      </w:pPr>
      <w:r w:rsidRPr="0050482A">
        <w:rPr>
          <w:szCs w:val="24"/>
        </w:rPr>
        <w:lastRenderedPageBreak/>
        <w:t xml:space="preserve">This is shown in </w:t>
      </w:r>
      <w:r w:rsidRPr="00955B82">
        <w:rPr>
          <w:color w:val="auto"/>
          <w:szCs w:val="24"/>
        </w:rPr>
        <w:t>Table 1</w:t>
      </w:r>
      <w:r w:rsidR="00955B82" w:rsidRPr="00955B82">
        <w:rPr>
          <w:color w:val="auto"/>
          <w:szCs w:val="24"/>
        </w:rPr>
        <w:t>6</w:t>
      </w:r>
      <w:r w:rsidRPr="00955B82">
        <w:rPr>
          <w:color w:val="auto"/>
          <w:szCs w:val="24"/>
        </w:rPr>
        <w:t xml:space="preserve">. </w:t>
      </w:r>
    </w:p>
    <w:p w14:paraId="6C6D96BD" w14:textId="77777777" w:rsidR="009854A9" w:rsidRPr="009854A9" w:rsidRDefault="009854A9" w:rsidP="009854A9">
      <w:pPr>
        <w:pStyle w:val="NoSpacing"/>
        <w:spacing w:line="276" w:lineRule="auto"/>
        <w:jc w:val="both"/>
        <w:rPr>
          <w:color w:val="auto"/>
          <w:szCs w:val="24"/>
        </w:rPr>
      </w:pPr>
    </w:p>
    <w:p w14:paraId="661CF87F" w14:textId="6867BB1C" w:rsidR="009854A9" w:rsidRPr="009854A9" w:rsidRDefault="009854A9" w:rsidP="009854A9">
      <w:pPr>
        <w:pStyle w:val="Caption"/>
        <w:keepNext/>
        <w:rPr>
          <w:b/>
          <w:bCs/>
          <w:color w:val="auto"/>
          <w:sz w:val="24"/>
          <w:szCs w:val="24"/>
        </w:rPr>
      </w:pPr>
      <w:bookmarkStart w:id="215" w:name="_Toc142897509"/>
      <w:r w:rsidRPr="009854A9">
        <w:rPr>
          <w:b/>
          <w:bCs/>
          <w:color w:val="auto"/>
          <w:sz w:val="24"/>
          <w:szCs w:val="24"/>
        </w:rPr>
        <w:t xml:space="preserve">Table </w:t>
      </w:r>
      <w:r w:rsidRPr="009854A9">
        <w:rPr>
          <w:b/>
          <w:bCs/>
          <w:color w:val="auto"/>
          <w:sz w:val="24"/>
          <w:szCs w:val="24"/>
        </w:rPr>
        <w:fldChar w:fldCharType="begin"/>
      </w:r>
      <w:r w:rsidRPr="009854A9">
        <w:rPr>
          <w:b/>
          <w:bCs/>
          <w:color w:val="auto"/>
          <w:sz w:val="24"/>
          <w:szCs w:val="24"/>
        </w:rPr>
        <w:instrText xml:space="preserve"> SEQ Table \* ARABIC </w:instrText>
      </w:r>
      <w:r w:rsidRPr="009854A9">
        <w:rPr>
          <w:b/>
          <w:bCs/>
          <w:color w:val="auto"/>
          <w:sz w:val="24"/>
          <w:szCs w:val="24"/>
        </w:rPr>
        <w:fldChar w:fldCharType="separate"/>
      </w:r>
      <w:r w:rsidR="00A02702">
        <w:rPr>
          <w:b/>
          <w:bCs/>
          <w:noProof/>
          <w:color w:val="auto"/>
          <w:sz w:val="24"/>
          <w:szCs w:val="24"/>
        </w:rPr>
        <w:t>15</w:t>
      </w:r>
      <w:r w:rsidRPr="009854A9">
        <w:rPr>
          <w:b/>
          <w:bCs/>
          <w:color w:val="auto"/>
          <w:sz w:val="24"/>
          <w:szCs w:val="24"/>
        </w:rPr>
        <w:fldChar w:fldCharType="end"/>
      </w:r>
      <w:r w:rsidRPr="009854A9">
        <w:rPr>
          <w:b/>
          <w:bCs/>
          <w:color w:val="auto"/>
          <w:sz w:val="24"/>
          <w:szCs w:val="24"/>
        </w:rPr>
        <w:t>: Valuation Process</w:t>
      </w:r>
      <w:bookmarkEnd w:id="215"/>
    </w:p>
    <w:tbl>
      <w:tblPr>
        <w:tblStyle w:val="ListTable7Colorful-Accent5"/>
        <w:tblW w:w="8734" w:type="dxa"/>
        <w:tblLook w:val="04A0" w:firstRow="1" w:lastRow="0" w:firstColumn="1" w:lastColumn="0" w:noHBand="0" w:noVBand="1"/>
      </w:tblPr>
      <w:tblGrid>
        <w:gridCol w:w="2576"/>
        <w:gridCol w:w="6158"/>
      </w:tblGrid>
      <w:tr w:rsidR="00F749C4" w:rsidRPr="0050482A" w14:paraId="57149B26" w14:textId="77777777" w:rsidTr="00716C30">
        <w:trPr>
          <w:cnfStyle w:val="100000000000" w:firstRow="1" w:lastRow="0" w:firstColumn="0" w:lastColumn="0" w:oddVBand="0" w:evenVBand="0" w:oddHBand="0" w:evenHBand="0" w:firstRowFirstColumn="0" w:firstRowLastColumn="0" w:lastRowFirstColumn="0" w:lastRowLastColumn="0"/>
          <w:trHeight w:val="262"/>
        </w:trPr>
        <w:tc>
          <w:tcPr>
            <w:cnfStyle w:val="001000000100" w:firstRow="0" w:lastRow="0" w:firstColumn="1" w:lastColumn="0" w:oddVBand="0" w:evenVBand="0" w:oddHBand="0" w:evenHBand="0" w:firstRowFirstColumn="1" w:firstRowLastColumn="0" w:lastRowFirstColumn="0" w:lastRowLastColumn="0"/>
            <w:tcW w:w="2576" w:type="dxa"/>
          </w:tcPr>
          <w:p w14:paraId="79EE5EE5" w14:textId="77777777" w:rsidR="00F749C4" w:rsidRPr="0050482A" w:rsidRDefault="00F749C4" w:rsidP="0050482A">
            <w:pPr>
              <w:spacing w:after="0" w:line="276" w:lineRule="auto"/>
              <w:ind w:left="2" w:firstLine="0"/>
              <w:rPr>
                <w:b/>
                <w:bCs/>
                <w:color w:val="auto"/>
                <w:szCs w:val="24"/>
              </w:rPr>
            </w:pPr>
            <w:r w:rsidRPr="0050482A">
              <w:rPr>
                <w:b/>
                <w:bCs/>
                <w:color w:val="auto"/>
                <w:szCs w:val="24"/>
              </w:rPr>
              <w:t xml:space="preserve">Assets </w:t>
            </w:r>
          </w:p>
        </w:tc>
        <w:tc>
          <w:tcPr>
            <w:tcW w:w="6158" w:type="dxa"/>
          </w:tcPr>
          <w:p w14:paraId="48BB5E11" w14:textId="77777777" w:rsidR="00F749C4" w:rsidRPr="0050482A" w:rsidRDefault="00F749C4" w:rsidP="0050482A">
            <w:pPr>
              <w:spacing w:after="0" w:line="276" w:lineRule="auto"/>
              <w:ind w:left="0" w:firstLine="0"/>
              <w:cnfStyle w:val="100000000000" w:firstRow="1" w:lastRow="0" w:firstColumn="0" w:lastColumn="0" w:oddVBand="0" w:evenVBand="0" w:oddHBand="0" w:evenHBand="0" w:firstRowFirstColumn="0" w:firstRowLastColumn="0" w:lastRowFirstColumn="0" w:lastRowLastColumn="0"/>
              <w:rPr>
                <w:b/>
                <w:bCs/>
                <w:color w:val="auto"/>
                <w:szCs w:val="24"/>
              </w:rPr>
            </w:pPr>
            <w:r w:rsidRPr="0050482A">
              <w:rPr>
                <w:b/>
                <w:bCs/>
                <w:color w:val="auto"/>
                <w:szCs w:val="24"/>
              </w:rPr>
              <w:t xml:space="preserve">Process </w:t>
            </w:r>
          </w:p>
        </w:tc>
      </w:tr>
      <w:tr w:rsidR="00F749C4" w:rsidRPr="0050482A" w14:paraId="780D34D6" w14:textId="77777777" w:rsidTr="00716C30">
        <w:trPr>
          <w:cnfStyle w:val="000000100000" w:firstRow="0" w:lastRow="0" w:firstColumn="0" w:lastColumn="0" w:oddVBand="0" w:evenVBand="0" w:oddHBand="1" w:evenHBand="0" w:firstRowFirstColumn="0" w:firstRowLastColumn="0" w:lastRowFirstColumn="0" w:lastRowLastColumn="0"/>
          <w:trHeight w:val="2022"/>
        </w:trPr>
        <w:tc>
          <w:tcPr>
            <w:cnfStyle w:val="001000000000" w:firstRow="0" w:lastRow="0" w:firstColumn="1" w:lastColumn="0" w:oddVBand="0" w:evenVBand="0" w:oddHBand="0" w:evenHBand="0" w:firstRowFirstColumn="0" w:firstRowLastColumn="0" w:lastRowFirstColumn="0" w:lastRowLastColumn="0"/>
            <w:tcW w:w="2576" w:type="dxa"/>
          </w:tcPr>
          <w:p w14:paraId="4C90ED00" w14:textId="77777777" w:rsidR="00F749C4" w:rsidRPr="0050482A" w:rsidRDefault="00F749C4" w:rsidP="0050482A">
            <w:pPr>
              <w:spacing w:after="0" w:line="276" w:lineRule="auto"/>
              <w:ind w:left="2" w:firstLine="0"/>
              <w:rPr>
                <w:color w:val="auto"/>
                <w:szCs w:val="24"/>
              </w:rPr>
            </w:pPr>
            <w:r w:rsidRPr="0050482A">
              <w:rPr>
                <w:color w:val="auto"/>
                <w:szCs w:val="24"/>
              </w:rPr>
              <w:t xml:space="preserve">Structures </w:t>
            </w:r>
          </w:p>
        </w:tc>
        <w:tc>
          <w:tcPr>
            <w:tcW w:w="6158" w:type="dxa"/>
          </w:tcPr>
          <w:p w14:paraId="6EE0FDED" w14:textId="77777777" w:rsidR="00F749C4" w:rsidRPr="0050482A" w:rsidRDefault="00F749C4" w:rsidP="0050482A">
            <w:pPr>
              <w:spacing w:after="0" w:line="276" w:lineRule="auto"/>
              <w:ind w:left="0" w:firstLine="0"/>
              <w:cnfStyle w:val="000000100000" w:firstRow="0" w:lastRow="0" w:firstColumn="0" w:lastColumn="0" w:oddVBand="0" w:evenVBand="0" w:oddHBand="1" w:evenHBand="0" w:firstRowFirstColumn="0" w:firstRowLastColumn="0" w:lastRowFirstColumn="0" w:lastRowLastColumn="0"/>
              <w:rPr>
                <w:color w:val="auto"/>
                <w:szCs w:val="24"/>
              </w:rPr>
            </w:pPr>
            <w:r w:rsidRPr="0050482A">
              <w:rPr>
                <w:b/>
                <w:color w:val="auto"/>
                <w:szCs w:val="24"/>
              </w:rPr>
              <w:t xml:space="preserve">Steps </w:t>
            </w:r>
          </w:p>
          <w:p w14:paraId="487A60A3" w14:textId="77777777" w:rsidR="00F749C4" w:rsidRPr="0050482A" w:rsidRDefault="00F749C4" w:rsidP="00B64968">
            <w:pPr>
              <w:numPr>
                <w:ilvl w:val="0"/>
                <w:numId w:val="33"/>
              </w:numPr>
              <w:spacing w:after="0" w:line="276" w:lineRule="auto"/>
              <w:ind w:hanging="360"/>
              <w:cnfStyle w:val="000000100000" w:firstRow="0" w:lastRow="0" w:firstColumn="0" w:lastColumn="0" w:oddVBand="0" w:evenVBand="0" w:oddHBand="1" w:evenHBand="0" w:firstRowFirstColumn="0" w:firstRowLastColumn="0" w:lastRowFirstColumn="0" w:lastRowLastColumn="0"/>
              <w:rPr>
                <w:color w:val="auto"/>
                <w:szCs w:val="24"/>
              </w:rPr>
            </w:pPr>
            <w:r w:rsidRPr="0050482A">
              <w:rPr>
                <w:color w:val="auto"/>
                <w:szCs w:val="24"/>
              </w:rPr>
              <w:t>A detailed inventory of all persons, possession, assets, and stock requiring resettlement is made;</w:t>
            </w:r>
          </w:p>
          <w:p w14:paraId="19DA2AA7" w14:textId="77777777" w:rsidR="00F749C4" w:rsidRPr="0050482A" w:rsidRDefault="00F749C4" w:rsidP="00B64968">
            <w:pPr>
              <w:numPr>
                <w:ilvl w:val="0"/>
                <w:numId w:val="33"/>
              </w:numPr>
              <w:spacing w:after="0" w:line="276" w:lineRule="auto"/>
              <w:ind w:hanging="360"/>
              <w:cnfStyle w:val="000000100000" w:firstRow="0" w:lastRow="0" w:firstColumn="0" w:lastColumn="0" w:oddVBand="0" w:evenVBand="0" w:oddHBand="1" w:evenHBand="0" w:firstRowFirstColumn="0" w:firstRowLastColumn="0" w:lastRowFirstColumn="0" w:lastRowLastColumn="0"/>
              <w:rPr>
                <w:color w:val="auto"/>
                <w:szCs w:val="24"/>
              </w:rPr>
            </w:pPr>
            <w:r w:rsidRPr="0050482A">
              <w:rPr>
                <w:color w:val="auto"/>
                <w:szCs w:val="24"/>
              </w:rPr>
              <w:t xml:space="preserve">Accurate and real valuation of structures is undertaken;  </w:t>
            </w:r>
          </w:p>
          <w:p w14:paraId="61A30F8C" w14:textId="77777777" w:rsidR="00F749C4" w:rsidRPr="0050482A" w:rsidRDefault="00F749C4" w:rsidP="00B64968">
            <w:pPr>
              <w:numPr>
                <w:ilvl w:val="0"/>
                <w:numId w:val="33"/>
              </w:numPr>
              <w:spacing w:after="0" w:line="276" w:lineRule="auto"/>
              <w:ind w:hanging="360"/>
              <w:cnfStyle w:val="000000100000" w:firstRow="0" w:lastRow="0" w:firstColumn="0" w:lastColumn="0" w:oddVBand="0" w:evenVBand="0" w:oddHBand="1" w:evenHBand="0" w:firstRowFirstColumn="0" w:firstRowLastColumn="0" w:lastRowFirstColumn="0" w:lastRowLastColumn="0"/>
              <w:rPr>
                <w:color w:val="auto"/>
                <w:szCs w:val="24"/>
              </w:rPr>
            </w:pPr>
            <w:r w:rsidRPr="0050482A">
              <w:rPr>
                <w:color w:val="auto"/>
                <w:szCs w:val="24"/>
              </w:rPr>
              <w:t>Determination of compensation package according to valuation carried out.</w:t>
            </w:r>
          </w:p>
          <w:p w14:paraId="4798679E" w14:textId="77777777" w:rsidR="00F749C4" w:rsidRPr="0050482A" w:rsidRDefault="00F749C4" w:rsidP="0050482A">
            <w:pPr>
              <w:spacing w:after="0" w:line="276" w:lineRule="auto"/>
              <w:ind w:left="0" w:firstLine="0"/>
              <w:cnfStyle w:val="000000100000" w:firstRow="0" w:lastRow="0" w:firstColumn="0" w:lastColumn="0" w:oddVBand="0" w:evenVBand="0" w:oddHBand="1" w:evenHBand="0" w:firstRowFirstColumn="0" w:firstRowLastColumn="0" w:lastRowFirstColumn="0" w:lastRowLastColumn="0"/>
              <w:rPr>
                <w:color w:val="auto"/>
                <w:szCs w:val="24"/>
              </w:rPr>
            </w:pPr>
            <w:r w:rsidRPr="0050482A">
              <w:rPr>
                <w:b/>
                <w:color w:val="auto"/>
                <w:szCs w:val="24"/>
              </w:rPr>
              <w:t xml:space="preserve">Recommendation: </w:t>
            </w:r>
          </w:p>
          <w:p w14:paraId="3CCBF89B" w14:textId="77777777" w:rsidR="00F749C4" w:rsidRPr="0050482A" w:rsidRDefault="00F749C4" w:rsidP="00B64968">
            <w:pPr>
              <w:numPr>
                <w:ilvl w:val="0"/>
                <w:numId w:val="33"/>
              </w:numPr>
              <w:spacing w:after="0" w:line="276" w:lineRule="auto"/>
              <w:ind w:hanging="360"/>
              <w:cnfStyle w:val="000000100000" w:firstRow="0" w:lastRow="0" w:firstColumn="0" w:lastColumn="0" w:oddVBand="0" w:evenVBand="0" w:oddHBand="1" w:evenHBand="0" w:firstRowFirstColumn="0" w:firstRowLastColumn="0" w:lastRowFirstColumn="0" w:lastRowLastColumn="0"/>
              <w:rPr>
                <w:color w:val="auto"/>
                <w:szCs w:val="24"/>
              </w:rPr>
            </w:pPr>
            <w:r w:rsidRPr="0050482A">
              <w:rPr>
                <w:color w:val="auto"/>
                <w:szCs w:val="24"/>
              </w:rPr>
              <w:t xml:space="preserve">GOL/MPW to provide compensation for affected structures. </w:t>
            </w:r>
          </w:p>
        </w:tc>
      </w:tr>
      <w:tr w:rsidR="00F749C4" w:rsidRPr="0050482A" w14:paraId="0729C791" w14:textId="77777777" w:rsidTr="00716C30">
        <w:trPr>
          <w:trHeight w:val="1518"/>
        </w:trPr>
        <w:tc>
          <w:tcPr>
            <w:cnfStyle w:val="001000000000" w:firstRow="0" w:lastRow="0" w:firstColumn="1" w:lastColumn="0" w:oddVBand="0" w:evenVBand="0" w:oddHBand="0" w:evenHBand="0" w:firstRowFirstColumn="0" w:firstRowLastColumn="0" w:lastRowFirstColumn="0" w:lastRowLastColumn="0"/>
            <w:tcW w:w="2576" w:type="dxa"/>
          </w:tcPr>
          <w:p w14:paraId="2DB0F07A" w14:textId="77777777" w:rsidR="00F749C4" w:rsidRPr="0050482A" w:rsidRDefault="00F749C4" w:rsidP="0050482A">
            <w:pPr>
              <w:spacing w:after="0" w:line="276" w:lineRule="auto"/>
              <w:ind w:left="2" w:firstLine="0"/>
              <w:rPr>
                <w:color w:val="auto"/>
                <w:szCs w:val="24"/>
              </w:rPr>
            </w:pPr>
            <w:r w:rsidRPr="0050482A">
              <w:rPr>
                <w:color w:val="auto"/>
                <w:szCs w:val="24"/>
              </w:rPr>
              <w:t xml:space="preserve">Loss of Farm/Tree Crops </w:t>
            </w:r>
          </w:p>
        </w:tc>
        <w:tc>
          <w:tcPr>
            <w:tcW w:w="6158" w:type="dxa"/>
          </w:tcPr>
          <w:p w14:paraId="7806402C" w14:textId="77777777" w:rsidR="00F749C4" w:rsidRPr="0050482A" w:rsidRDefault="00F749C4" w:rsidP="00B64968">
            <w:pPr>
              <w:numPr>
                <w:ilvl w:val="0"/>
                <w:numId w:val="34"/>
              </w:numPr>
              <w:spacing w:after="0" w:line="276" w:lineRule="auto"/>
              <w:ind w:hanging="360"/>
              <w:cnfStyle w:val="000000000000" w:firstRow="0" w:lastRow="0" w:firstColumn="0" w:lastColumn="0" w:oddVBand="0" w:evenVBand="0" w:oddHBand="0" w:evenHBand="0" w:firstRowFirstColumn="0" w:firstRowLastColumn="0" w:lastRowFirstColumn="0" w:lastRowLastColumn="0"/>
              <w:rPr>
                <w:color w:val="auto"/>
                <w:szCs w:val="24"/>
              </w:rPr>
            </w:pPr>
            <w:r w:rsidRPr="0050482A">
              <w:rPr>
                <w:color w:val="auto"/>
                <w:szCs w:val="24"/>
              </w:rPr>
              <w:t xml:space="preserve">A detailed inventory of all farms/tree crops. </w:t>
            </w:r>
          </w:p>
          <w:p w14:paraId="22D8DF9B" w14:textId="77777777" w:rsidR="00F749C4" w:rsidRPr="0050482A" w:rsidRDefault="00F749C4" w:rsidP="00B64968">
            <w:pPr>
              <w:numPr>
                <w:ilvl w:val="0"/>
                <w:numId w:val="34"/>
              </w:numPr>
              <w:spacing w:after="0" w:line="276" w:lineRule="auto"/>
              <w:ind w:hanging="360"/>
              <w:cnfStyle w:val="000000000000" w:firstRow="0" w:lastRow="0" w:firstColumn="0" w:lastColumn="0" w:oddVBand="0" w:evenVBand="0" w:oddHBand="0" w:evenHBand="0" w:firstRowFirstColumn="0" w:firstRowLastColumn="0" w:lastRowFirstColumn="0" w:lastRowLastColumn="0"/>
              <w:rPr>
                <w:color w:val="auto"/>
                <w:szCs w:val="24"/>
              </w:rPr>
            </w:pPr>
            <w:r w:rsidRPr="0050482A">
              <w:rPr>
                <w:color w:val="auto"/>
                <w:szCs w:val="24"/>
              </w:rPr>
              <w:t xml:space="preserve">Accurate and real valuation of crops is undertaken. </w:t>
            </w:r>
          </w:p>
          <w:p w14:paraId="75070E74" w14:textId="77777777" w:rsidR="00F749C4" w:rsidRPr="0050482A" w:rsidRDefault="00F749C4" w:rsidP="00B64968">
            <w:pPr>
              <w:numPr>
                <w:ilvl w:val="0"/>
                <w:numId w:val="34"/>
              </w:numPr>
              <w:spacing w:after="0" w:line="276" w:lineRule="auto"/>
              <w:ind w:hanging="360"/>
              <w:cnfStyle w:val="000000000000" w:firstRow="0" w:lastRow="0" w:firstColumn="0" w:lastColumn="0" w:oddVBand="0" w:evenVBand="0" w:oddHBand="0" w:evenHBand="0" w:firstRowFirstColumn="0" w:firstRowLastColumn="0" w:lastRowFirstColumn="0" w:lastRowLastColumn="0"/>
              <w:rPr>
                <w:color w:val="auto"/>
                <w:szCs w:val="24"/>
              </w:rPr>
            </w:pPr>
            <w:r w:rsidRPr="0050482A">
              <w:rPr>
                <w:color w:val="auto"/>
                <w:szCs w:val="24"/>
              </w:rPr>
              <w:t xml:space="preserve">Determination of compensation package according to valuation carried out. </w:t>
            </w:r>
          </w:p>
          <w:p w14:paraId="2AC26D7B" w14:textId="77777777" w:rsidR="00F749C4" w:rsidRPr="0050482A" w:rsidRDefault="00F749C4" w:rsidP="0050482A">
            <w:pPr>
              <w:spacing w:after="0" w:line="276" w:lineRule="auto"/>
              <w:ind w:left="0" w:firstLine="0"/>
              <w:cnfStyle w:val="000000000000" w:firstRow="0" w:lastRow="0" w:firstColumn="0" w:lastColumn="0" w:oddVBand="0" w:evenVBand="0" w:oddHBand="0" w:evenHBand="0" w:firstRowFirstColumn="0" w:firstRowLastColumn="0" w:lastRowFirstColumn="0" w:lastRowLastColumn="0"/>
              <w:rPr>
                <w:color w:val="auto"/>
                <w:szCs w:val="24"/>
              </w:rPr>
            </w:pPr>
            <w:r w:rsidRPr="0050482A">
              <w:rPr>
                <w:b/>
                <w:color w:val="auto"/>
                <w:szCs w:val="24"/>
              </w:rPr>
              <w:t xml:space="preserve">Recommendation: </w:t>
            </w:r>
          </w:p>
          <w:p w14:paraId="7FEECC8A" w14:textId="77777777" w:rsidR="00F749C4" w:rsidRPr="0050482A" w:rsidRDefault="00F749C4" w:rsidP="00B64968">
            <w:pPr>
              <w:numPr>
                <w:ilvl w:val="0"/>
                <w:numId w:val="34"/>
              </w:numPr>
              <w:spacing w:after="0" w:line="276" w:lineRule="auto"/>
              <w:ind w:hanging="360"/>
              <w:cnfStyle w:val="000000000000" w:firstRow="0" w:lastRow="0" w:firstColumn="0" w:lastColumn="0" w:oddVBand="0" w:evenVBand="0" w:oddHBand="0" w:evenHBand="0" w:firstRowFirstColumn="0" w:firstRowLastColumn="0" w:lastRowFirstColumn="0" w:lastRowLastColumn="0"/>
              <w:rPr>
                <w:color w:val="auto"/>
                <w:szCs w:val="24"/>
              </w:rPr>
            </w:pPr>
            <w:r w:rsidRPr="0050482A">
              <w:rPr>
                <w:color w:val="auto"/>
                <w:szCs w:val="24"/>
              </w:rPr>
              <w:t xml:space="preserve">GOL/MPW to provide compensation for affected crops </w:t>
            </w:r>
          </w:p>
        </w:tc>
      </w:tr>
      <w:tr w:rsidR="00F749C4" w:rsidRPr="0050482A" w14:paraId="229171D3" w14:textId="77777777" w:rsidTr="00716C30">
        <w:trPr>
          <w:cnfStyle w:val="000000100000" w:firstRow="0" w:lastRow="0" w:firstColumn="0" w:lastColumn="0" w:oddVBand="0" w:evenVBand="0" w:oddHBand="1" w:evenHBand="0" w:firstRowFirstColumn="0" w:firstRowLastColumn="0" w:lastRowFirstColumn="0" w:lastRowLastColumn="0"/>
          <w:trHeight w:val="1267"/>
        </w:trPr>
        <w:tc>
          <w:tcPr>
            <w:cnfStyle w:val="001000000000" w:firstRow="0" w:lastRow="0" w:firstColumn="1" w:lastColumn="0" w:oddVBand="0" w:evenVBand="0" w:oddHBand="0" w:evenHBand="0" w:firstRowFirstColumn="0" w:firstRowLastColumn="0" w:lastRowFirstColumn="0" w:lastRowLastColumn="0"/>
            <w:tcW w:w="2576" w:type="dxa"/>
          </w:tcPr>
          <w:p w14:paraId="68D9BBD9" w14:textId="77777777" w:rsidR="00F749C4" w:rsidRPr="0050482A" w:rsidRDefault="00F749C4" w:rsidP="0050482A">
            <w:pPr>
              <w:spacing w:after="0" w:line="276" w:lineRule="auto"/>
              <w:ind w:left="2" w:firstLine="0"/>
              <w:rPr>
                <w:color w:val="auto"/>
                <w:szCs w:val="24"/>
              </w:rPr>
            </w:pPr>
            <w:r w:rsidRPr="0050482A">
              <w:rPr>
                <w:color w:val="auto"/>
                <w:szCs w:val="24"/>
              </w:rPr>
              <w:t xml:space="preserve">Loss of land and earning </w:t>
            </w:r>
          </w:p>
        </w:tc>
        <w:tc>
          <w:tcPr>
            <w:tcW w:w="6158" w:type="dxa"/>
          </w:tcPr>
          <w:p w14:paraId="04085A30" w14:textId="77777777" w:rsidR="00F749C4" w:rsidRPr="0050482A" w:rsidRDefault="00F749C4" w:rsidP="00B64968">
            <w:pPr>
              <w:numPr>
                <w:ilvl w:val="0"/>
                <w:numId w:val="35"/>
              </w:numPr>
              <w:spacing w:after="0" w:line="276" w:lineRule="auto"/>
              <w:ind w:hanging="360"/>
              <w:cnfStyle w:val="000000100000" w:firstRow="0" w:lastRow="0" w:firstColumn="0" w:lastColumn="0" w:oddVBand="0" w:evenVBand="0" w:oddHBand="1" w:evenHBand="0" w:firstRowFirstColumn="0" w:firstRowLastColumn="0" w:lastRowFirstColumn="0" w:lastRowLastColumn="0"/>
              <w:rPr>
                <w:color w:val="auto"/>
                <w:szCs w:val="24"/>
              </w:rPr>
            </w:pPr>
            <w:r w:rsidRPr="0050482A">
              <w:rPr>
                <w:color w:val="auto"/>
                <w:szCs w:val="24"/>
              </w:rPr>
              <w:t xml:space="preserve">Compensation is to be paid on the loss of land and income during the period of relocation or disturbance to the structure. </w:t>
            </w:r>
          </w:p>
          <w:p w14:paraId="4F789B8F" w14:textId="77777777" w:rsidR="00F749C4" w:rsidRPr="0050482A" w:rsidRDefault="00F749C4" w:rsidP="0050482A">
            <w:pPr>
              <w:spacing w:after="0" w:line="276" w:lineRule="auto"/>
              <w:ind w:left="0" w:firstLine="0"/>
              <w:cnfStyle w:val="000000100000" w:firstRow="0" w:lastRow="0" w:firstColumn="0" w:lastColumn="0" w:oddVBand="0" w:evenVBand="0" w:oddHBand="1" w:evenHBand="0" w:firstRowFirstColumn="0" w:firstRowLastColumn="0" w:lastRowFirstColumn="0" w:lastRowLastColumn="0"/>
              <w:rPr>
                <w:color w:val="auto"/>
                <w:szCs w:val="24"/>
              </w:rPr>
            </w:pPr>
            <w:r w:rsidRPr="0050482A">
              <w:rPr>
                <w:b/>
                <w:color w:val="auto"/>
                <w:szCs w:val="24"/>
              </w:rPr>
              <w:t xml:space="preserve">Recommendation: </w:t>
            </w:r>
          </w:p>
          <w:p w14:paraId="60F498A9" w14:textId="77777777" w:rsidR="00F749C4" w:rsidRPr="0050482A" w:rsidRDefault="00F749C4" w:rsidP="00B64968">
            <w:pPr>
              <w:numPr>
                <w:ilvl w:val="0"/>
                <w:numId w:val="35"/>
              </w:numPr>
              <w:spacing w:after="0" w:line="276" w:lineRule="auto"/>
              <w:ind w:hanging="360"/>
              <w:cnfStyle w:val="000000100000" w:firstRow="0" w:lastRow="0" w:firstColumn="0" w:lastColumn="0" w:oddVBand="0" w:evenVBand="0" w:oddHBand="1" w:evenHBand="0" w:firstRowFirstColumn="0" w:firstRowLastColumn="0" w:lastRowFirstColumn="0" w:lastRowLastColumn="0"/>
              <w:rPr>
                <w:color w:val="auto"/>
                <w:szCs w:val="24"/>
              </w:rPr>
            </w:pPr>
            <w:r w:rsidRPr="0050482A">
              <w:rPr>
                <w:color w:val="auto"/>
                <w:szCs w:val="24"/>
              </w:rPr>
              <w:t>GOL/MPW to aid with relocation and disturbance. However, the Compensation package should include payments for acquiring new lands/</w:t>
            </w:r>
          </w:p>
        </w:tc>
      </w:tr>
    </w:tbl>
    <w:p w14:paraId="51796A7E" w14:textId="77777777" w:rsidR="00955B82" w:rsidRDefault="00955B82" w:rsidP="00F363B4">
      <w:pPr>
        <w:pStyle w:val="Heading2"/>
        <w:rPr>
          <w:rFonts w:ascii="Times New Roman" w:hAnsi="Times New Roman" w:cs="Times New Roman"/>
          <w:b/>
          <w:bCs/>
          <w:color w:val="auto"/>
          <w:sz w:val="24"/>
          <w:szCs w:val="24"/>
        </w:rPr>
      </w:pPr>
      <w:bookmarkStart w:id="216" w:name="_Toc138632554"/>
      <w:bookmarkStart w:id="217" w:name="_Toc141710395"/>
    </w:p>
    <w:p w14:paraId="5EAFCE70" w14:textId="77777777" w:rsidR="00955B82" w:rsidRDefault="00955B82" w:rsidP="00F363B4">
      <w:pPr>
        <w:pStyle w:val="Heading2"/>
        <w:rPr>
          <w:rFonts w:ascii="Times New Roman" w:hAnsi="Times New Roman" w:cs="Times New Roman"/>
          <w:b/>
          <w:bCs/>
          <w:color w:val="auto"/>
          <w:sz w:val="24"/>
          <w:szCs w:val="24"/>
        </w:rPr>
      </w:pPr>
    </w:p>
    <w:p w14:paraId="63B3D29D" w14:textId="09DEC213" w:rsidR="00F749C4" w:rsidRPr="00F363B4" w:rsidRDefault="00F749C4" w:rsidP="00F363B4">
      <w:pPr>
        <w:pStyle w:val="Heading2"/>
        <w:rPr>
          <w:rFonts w:ascii="Times New Roman" w:hAnsi="Times New Roman" w:cs="Times New Roman"/>
          <w:b/>
          <w:bCs/>
          <w:color w:val="auto"/>
          <w:sz w:val="24"/>
          <w:szCs w:val="24"/>
        </w:rPr>
      </w:pPr>
      <w:bookmarkStart w:id="218" w:name="_Toc142896503"/>
      <w:r w:rsidRPr="00F363B4">
        <w:rPr>
          <w:rFonts w:ascii="Times New Roman" w:hAnsi="Times New Roman" w:cs="Times New Roman"/>
          <w:b/>
          <w:bCs/>
          <w:color w:val="auto"/>
          <w:sz w:val="24"/>
          <w:szCs w:val="24"/>
        </w:rPr>
        <w:t>6.</w:t>
      </w:r>
      <w:r w:rsidR="005C75D9">
        <w:rPr>
          <w:rFonts w:ascii="Times New Roman" w:hAnsi="Times New Roman" w:cs="Times New Roman"/>
          <w:b/>
          <w:bCs/>
          <w:color w:val="auto"/>
          <w:sz w:val="24"/>
          <w:szCs w:val="24"/>
        </w:rPr>
        <w:t>3</w:t>
      </w:r>
      <w:r w:rsidRPr="00F363B4">
        <w:rPr>
          <w:rFonts w:ascii="Times New Roman" w:hAnsi="Times New Roman" w:cs="Times New Roman"/>
          <w:b/>
          <w:bCs/>
          <w:color w:val="auto"/>
          <w:sz w:val="24"/>
          <w:szCs w:val="24"/>
        </w:rPr>
        <w:t xml:space="preserve"> </w:t>
      </w:r>
      <w:r w:rsidRPr="00F363B4">
        <w:rPr>
          <w:rFonts w:ascii="Times New Roman" w:hAnsi="Times New Roman" w:cs="Times New Roman"/>
          <w:b/>
          <w:bCs/>
          <w:color w:val="auto"/>
          <w:sz w:val="24"/>
          <w:szCs w:val="24"/>
        </w:rPr>
        <w:tab/>
      </w:r>
      <w:r w:rsidRPr="00F363B4">
        <w:rPr>
          <w:rFonts w:ascii="Times New Roman" w:hAnsi="Times New Roman" w:cs="Times New Roman"/>
          <w:b/>
          <w:bCs/>
          <w:color w:val="auto"/>
          <w:sz w:val="24"/>
          <w:szCs w:val="24"/>
          <w:u w:color="000000"/>
        </w:rPr>
        <w:t>Mode of Restitution</w:t>
      </w:r>
      <w:bookmarkEnd w:id="216"/>
      <w:bookmarkEnd w:id="217"/>
      <w:bookmarkEnd w:id="218"/>
      <w:r w:rsidRPr="00F363B4">
        <w:rPr>
          <w:rFonts w:ascii="Times New Roman" w:hAnsi="Times New Roman" w:cs="Times New Roman"/>
          <w:b/>
          <w:bCs/>
          <w:color w:val="auto"/>
          <w:sz w:val="24"/>
          <w:szCs w:val="24"/>
          <w:u w:color="000000"/>
        </w:rPr>
        <w:t xml:space="preserve"> </w:t>
      </w:r>
    </w:p>
    <w:p w14:paraId="04A3B7D7" w14:textId="77777777" w:rsidR="00F749C4" w:rsidRPr="00F363B4" w:rsidRDefault="00F749C4" w:rsidP="00F363B4">
      <w:pPr>
        <w:pStyle w:val="Heading2"/>
        <w:rPr>
          <w:rFonts w:ascii="Times New Roman" w:hAnsi="Times New Roman" w:cs="Times New Roman"/>
          <w:b/>
          <w:bCs/>
          <w:color w:val="auto"/>
          <w:sz w:val="24"/>
          <w:szCs w:val="24"/>
        </w:rPr>
      </w:pPr>
    </w:p>
    <w:p w14:paraId="17D06EAD" w14:textId="62010D73" w:rsidR="00F749C4" w:rsidRPr="0050482A" w:rsidRDefault="00F749C4" w:rsidP="0050482A">
      <w:pPr>
        <w:pStyle w:val="NoSpacing"/>
        <w:spacing w:line="276" w:lineRule="auto"/>
        <w:jc w:val="both"/>
        <w:rPr>
          <w:szCs w:val="24"/>
        </w:rPr>
      </w:pPr>
      <w:r w:rsidRPr="0050482A">
        <w:rPr>
          <w:szCs w:val="24"/>
        </w:rPr>
        <w:t xml:space="preserve">Owners of structures and crops whose properties are affected by the project are protected by law and would receive adequate compensation for their properties. All affected properties will be compensated at the present market value or replacement cost. And if the property owner is not satisfied with the offer of GOL/MPW, he/she has the option of requesting a private valuer of his/her choice to reassess the property and submit the same to GOL/MPW for consideration and final determination of the value of the property. The determined figure will be considered.   </w:t>
      </w:r>
    </w:p>
    <w:p w14:paraId="3232A5D6" w14:textId="77777777" w:rsidR="00F749C4" w:rsidRPr="0050482A" w:rsidRDefault="00F749C4" w:rsidP="0050482A">
      <w:pPr>
        <w:pStyle w:val="NoSpacing"/>
        <w:spacing w:line="276" w:lineRule="auto"/>
        <w:jc w:val="both"/>
        <w:rPr>
          <w:szCs w:val="24"/>
        </w:rPr>
      </w:pPr>
      <w:r w:rsidRPr="0050482A">
        <w:rPr>
          <w:szCs w:val="24"/>
        </w:rPr>
        <w:t xml:space="preserve"> </w:t>
      </w:r>
    </w:p>
    <w:p w14:paraId="5C10C50D" w14:textId="77777777" w:rsidR="00F749C4" w:rsidRPr="0050482A" w:rsidRDefault="00F749C4" w:rsidP="0050482A">
      <w:pPr>
        <w:pStyle w:val="NoSpacing"/>
        <w:spacing w:line="276" w:lineRule="auto"/>
        <w:jc w:val="both"/>
        <w:rPr>
          <w:szCs w:val="24"/>
        </w:rPr>
      </w:pPr>
      <w:r w:rsidRPr="0050482A">
        <w:rPr>
          <w:szCs w:val="24"/>
        </w:rPr>
        <w:lastRenderedPageBreak/>
        <w:t xml:space="preserve">However, in the situation where the affected person is still not satisfied with the amount of compensation payable to him/her, he/she is at liberty to seek redress at the courts. However, the property cannot be demolished until the issue is resolved. </w:t>
      </w:r>
    </w:p>
    <w:p w14:paraId="46B02D7A" w14:textId="77777777" w:rsidR="00F749C4" w:rsidRPr="0050482A" w:rsidRDefault="00F749C4" w:rsidP="0050482A">
      <w:pPr>
        <w:pStyle w:val="NoSpacing"/>
        <w:spacing w:line="276" w:lineRule="auto"/>
        <w:ind w:left="0" w:firstLine="0"/>
        <w:jc w:val="both"/>
        <w:rPr>
          <w:szCs w:val="24"/>
        </w:rPr>
      </w:pPr>
      <w:r w:rsidRPr="0050482A">
        <w:rPr>
          <w:b/>
          <w:szCs w:val="24"/>
        </w:rPr>
        <w:t xml:space="preserve"> </w:t>
      </w:r>
    </w:p>
    <w:p w14:paraId="6FCD8652" w14:textId="336714DE" w:rsidR="00F749C4" w:rsidRPr="00F363B4" w:rsidRDefault="00F749C4" w:rsidP="0050482A">
      <w:pPr>
        <w:pStyle w:val="Heading2"/>
        <w:spacing w:line="276" w:lineRule="auto"/>
        <w:rPr>
          <w:rFonts w:ascii="Times New Roman" w:hAnsi="Times New Roman" w:cs="Times New Roman"/>
          <w:b/>
          <w:bCs/>
          <w:sz w:val="24"/>
          <w:szCs w:val="24"/>
        </w:rPr>
      </w:pPr>
      <w:r w:rsidRPr="00F363B4">
        <w:rPr>
          <w:rFonts w:ascii="Times New Roman" w:eastAsia="Calibri" w:hAnsi="Times New Roman" w:cs="Times New Roman"/>
          <w:b/>
          <w:bCs/>
          <w:color w:val="auto"/>
          <w:sz w:val="24"/>
          <w:szCs w:val="24"/>
          <w:u w:color="000000"/>
        </w:rPr>
        <w:tab/>
      </w:r>
      <w:bookmarkStart w:id="219" w:name="_Toc138632555"/>
      <w:bookmarkStart w:id="220" w:name="_Toc141710396"/>
      <w:bookmarkStart w:id="221" w:name="_Toc142896504"/>
      <w:r w:rsidRPr="00F363B4">
        <w:rPr>
          <w:rFonts w:ascii="Times New Roman" w:hAnsi="Times New Roman" w:cs="Times New Roman"/>
          <w:b/>
          <w:bCs/>
          <w:color w:val="auto"/>
          <w:sz w:val="24"/>
          <w:szCs w:val="24"/>
        </w:rPr>
        <w:t>6.</w:t>
      </w:r>
      <w:r w:rsidR="005C75D9">
        <w:rPr>
          <w:rFonts w:ascii="Times New Roman" w:hAnsi="Times New Roman" w:cs="Times New Roman"/>
          <w:b/>
          <w:bCs/>
          <w:color w:val="auto"/>
          <w:sz w:val="24"/>
          <w:szCs w:val="24"/>
        </w:rPr>
        <w:t>4</w:t>
      </w:r>
      <w:r w:rsidRPr="00F363B4">
        <w:rPr>
          <w:rFonts w:ascii="Times New Roman" w:hAnsi="Times New Roman" w:cs="Times New Roman"/>
          <w:b/>
          <w:bCs/>
          <w:color w:val="auto"/>
          <w:sz w:val="24"/>
          <w:szCs w:val="24"/>
        </w:rPr>
        <w:t xml:space="preserve"> </w:t>
      </w:r>
      <w:r w:rsidRPr="00F363B4">
        <w:rPr>
          <w:rFonts w:ascii="Times New Roman" w:hAnsi="Times New Roman" w:cs="Times New Roman"/>
          <w:b/>
          <w:bCs/>
          <w:color w:val="auto"/>
          <w:sz w:val="24"/>
          <w:szCs w:val="24"/>
        </w:rPr>
        <w:tab/>
      </w:r>
      <w:bookmarkStart w:id="222" w:name="_Hlk141801224"/>
      <w:r w:rsidRPr="00F363B4">
        <w:rPr>
          <w:rFonts w:ascii="Times New Roman" w:hAnsi="Times New Roman" w:cs="Times New Roman"/>
          <w:b/>
          <w:bCs/>
          <w:color w:val="auto"/>
          <w:sz w:val="24"/>
          <w:szCs w:val="24"/>
          <w:u w:color="000000"/>
        </w:rPr>
        <w:t>Compensation and Other Assistance</w:t>
      </w:r>
      <w:bookmarkEnd w:id="219"/>
      <w:bookmarkEnd w:id="220"/>
      <w:bookmarkEnd w:id="221"/>
      <w:r w:rsidRPr="00F363B4">
        <w:rPr>
          <w:rFonts w:ascii="Times New Roman" w:hAnsi="Times New Roman" w:cs="Times New Roman"/>
          <w:b/>
          <w:bCs/>
          <w:color w:val="auto"/>
          <w:sz w:val="24"/>
          <w:szCs w:val="24"/>
          <w:u w:color="000000"/>
        </w:rPr>
        <w:t xml:space="preserve"> </w:t>
      </w:r>
    </w:p>
    <w:p w14:paraId="3AA6F24C" w14:textId="77777777" w:rsidR="00F749C4" w:rsidRPr="0050482A" w:rsidRDefault="00F749C4" w:rsidP="0050482A">
      <w:pPr>
        <w:pStyle w:val="NoSpacing"/>
        <w:spacing w:line="276" w:lineRule="auto"/>
        <w:jc w:val="both"/>
        <w:rPr>
          <w:szCs w:val="24"/>
        </w:rPr>
      </w:pPr>
    </w:p>
    <w:bookmarkEnd w:id="222"/>
    <w:p w14:paraId="31AA26DA" w14:textId="5D6DD79B" w:rsidR="00F749C4" w:rsidRPr="0050482A" w:rsidRDefault="00F749C4" w:rsidP="0050482A">
      <w:pPr>
        <w:pStyle w:val="NoSpacing"/>
        <w:spacing w:line="276" w:lineRule="auto"/>
        <w:jc w:val="both"/>
        <w:rPr>
          <w:szCs w:val="24"/>
        </w:rPr>
      </w:pPr>
      <w:r w:rsidRPr="0050482A">
        <w:rPr>
          <w:szCs w:val="24"/>
        </w:rPr>
        <w:t xml:space="preserve">Land taking or property demolition typically entails compensation for land, houses, crops, and other structures on that land, as well as other assistance to mitigate the adverse consequences that affect people and communities when they give up property for the public good. The form of resettlement agreeable to the PAPs for land, structures, and crops is monetary compensation to enable them to relocate. The method of valuation of the structures is that set by MPW and the Real Estate Division of the MFDP and that of tree crops is that set by the MOA. Title deeds of affected land will be verified through the Liberia Land Authority, and the Ministry of Mines and Energy to ascertain land ownership. </w:t>
      </w:r>
    </w:p>
    <w:p w14:paraId="67A1397B" w14:textId="77777777" w:rsidR="00F749C4" w:rsidRPr="0050482A" w:rsidRDefault="00F749C4" w:rsidP="0050482A">
      <w:pPr>
        <w:pStyle w:val="NoSpacing"/>
        <w:spacing w:line="276" w:lineRule="auto"/>
        <w:jc w:val="both"/>
        <w:rPr>
          <w:szCs w:val="24"/>
        </w:rPr>
      </w:pPr>
    </w:p>
    <w:p w14:paraId="2F271E0B" w14:textId="77777777" w:rsidR="00F749C4" w:rsidRPr="0050482A" w:rsidRDefault="00F749C4" w:rsidP="0050482A">
      <w:pPr>
        <w:pStyle w:val="NoSpacing"/>
        <w:spacing w:line="276" w:lineRule="auto"/>
        <w:jc w:val="both"/>
        <w:rPr>
          <w:szCs w:val="24"/>
        </w:rPr>
      </w:pPr>
      <w:r w:rsidRPr="0050482A">
        <w:rPr>
          <w:szCs w:val="24"/>
        </w:rPr>
        <w:t xml:space="preserve">This RAP intended compensation according to the following three options: </w:t>
      </w:r>
    </w:p>
    <w:p w14:paraId="0AB8573A" w14:textId="77777777" w:rsidR="00F749C4" w:rsidRPr="0050482A" w:rsidRDefault="00F749C4" w:rsidP="0050482A">
      <w:pPr>
        <w:pStyle w:val="NoSpacing"/>
        <w:spacing w:line="276" w:lineRule="auto"/>
        <w:jc w:val="both"/>
        <w:rPr>
          <w:szCs w:val="24"/>
        </w:rPr>
      </w:pPr>
    </w:p>
    <w:p w14:paraId="5CF70DA2" w14:textId="77777777" w:rsidR="00F749C4" w:rsidRPr="0050482A" w:rsidRDefault="00F749C4" w:rsidP="00B64968">
      <w:pPr>
        <w:pStyle w:val="NoSpacing"/>
        <w:numPr>
          <w:ilvl w:val="0"/>
          <w:numId w:val="36"/>
        </w:numPr>
        <w:spacing w:line="276" w:lineRule="auto"/>
        <w:jc w:val="both"/>
        <w:rPr>
          <w:szCs w:val="24"/>
        </w:rPr>
      </w:pPr>
      <w:r w:rsidRPr="0050482A">
        <w:rPr>
          <w:szCs w:val="24"/>
        </w:rPr>
        <w:t xml:space="preserve">Cash compensation </w:t>
      </w:r>
    </w:p>
    <w:p w14:paraId="0CD2D739" w14:textId="77777777" w:rsidR="00F749C4" w:rsidRPr="0050482A" w:rsidRDefault="00F749C4" w:rsidP="00B64968">
      <w:pPr>
        <w:pStyle w:val="NoSpacing"/>
        <w:numPr>
          <w:ilvl w:val="0"/>
          <w:numId w:val="36"/>
        </w:numPr>
        <w:spacing w:line="276" w:lineRule="auto"/>
        <w:jc w:val="both"/>
        <w:rPr>
          <w:szCs w:val="24"/>
        </w:rPr>
      </w:pPr>
      <w:r w:rsidRPr="0050482A">
        <w:rPr>
          <w:szCs w:val="24"/>
        </w:rPr>
        <w:t xml:space="preserve">Alternative land, or </w:t>
      </w:r>
    </w:p>
    <w:p w14:paraId="0F97513E" w14:textId="77777777" w:rsidR="00F749C4" w:rsidRPr="0050482A" w:rsidRDefault="00F749C4" w:rsidP="00B64968">
      <w:pPr>
        <w:pStyle w:val="NoSpacing"/>
        <w:numPr>
          <w:ilvl w:val="0"/>
          <w:numId w:val="36"/>
        </w:numPr>
        <w:spacing w:line="276" w:lineRule="auto"/>
        <w:jc w:val="both"/>
        <w:rPr>
          <w:szCs w:val="24"/>
        </w:rPr>
      </w:pPr>
      <w:r w:rsidRPr="0050482A">
        <w:rPr>
          <w:szCs w:val="24"/>
        </w:rPr>
        <w:t xml:space="preserve">Combination of both.  </w:t>
      </w:r>
    </w:p>
    <w:p w14:paraId="3B147F75" w14:textId="77777777" w:rsidR="00F749C4" w:rsidRPr="0050482A" w:rsidRDefault="00F749C4" w:rsidP="0050482A">
      <w:pPr>
        <w:pStyle w:val="NoSpacing"/>
        <w:spacing w:line="276" w:lineRule="auto"/>
        <w:jc w:val="both"/>
        <w:rPr>
          <w:szCs w:val="24"/>
        </w:rPr>
      </w:pPr>
    </w:p>
    <w:p w14:paraId="1C6A6D5E" w14:textId="77777777" w:rsidR="00F749C4" w:rsidRPr="0050482A" w:rsidRDefault="00F749C4" w:rsidP="0050482A">
      <w:pPr>
        <w:pStyle w:val="NoSpacing"/>
        <w:spacing w:line="276" w:lineRule="auto"/>
        <w:jc w:val="both"/>
        <w:rPr>
          <w:szCs w:val="24"/>
        </w:rPr>
      </w:pPr>
      <w:r w:rsidRPr="0050482A">
        <w:rPr>
          <w:szCs w:val="24"/>
        </w:rPr>
        <w:t xml:space="preserve">However, as deduced from the survey, nearly all the PAPs prefer cash compensation. Cash compensation will do for the below categories: </w:t>
      </w:r>
    </w:p>
    <w:p w14:paraId="39F27C07" w14:textId="77777777" w:rsidR="00F749C4" w:rsidRPr="0050482A" w:rsidRDefault="00F749C4" w:rsidP="0050482A">
      <w:pPr>
        <w:pStyle w:val="NoSpacing"/>
        <w:spacing w:line="276" w:lineRule="auto"/>
        <w:jc w:val="both"/>
        <w:rPr>
          <w:szCs w:val="24"/>
        </w:rPr>
      </w:pPr>
      <w:r w:rsidRPr="0050482A">
        <w:rPr>
          <w:b/>
          <w:szCs w:val="24"/>
        </w:rPr>
        <w:t xml:space="preserve"> </w:t>
      </w:r>
      <w:r w:rsidRPr="0050482A">
        <w:rPr>
          <w:b/>
          <w:szCs w:val="24"/>
        </w:rPr>
        <w:tab/>
        <w:t xml:space="preserve"> </w:t>
      </w:r>
    </w:p>
    <w:p w14:paraId="268CD9F5" w14:textId="77777777" w:rsidR="00F749C4" w:rsidRPr="0050482A" w:rsidRDefault="00F749C4" w:rsidP="0050482A">
      <w:pPr>
        <w:pStyle w:val="NoSpacing"/>
        <w:spacing w:line="276" w:lineRule="auto"/>
        <w:jc w:val="both"/>
        <w:rPr>
          <w:color w:val="auto"/>
          <w:szCs w:val="24"/>
        </w:rPr>
      </w:pPr>
      <w:r w:rsidRPr="0050482A">
        <w:rPr>
          <w:rFonts w:eastAsia="Calibri"/>
          <w:color w:val="auto"/>
          <w:szCs w:val="24"/>
        </w:rPr>
        <w:tab/>
      </w:r>
      <w:bookmarkStart w:id="223" w:name="_Toc138632556"/>
      <w:r w:rsidRPr="0050482A">
        <w:rPr>
          <w:color w:val="auto"/>
          <w:szCs w:val="24"/>
        </w:rPr>
        <w:t xml:space="preserve">(a)  </w:t>
      </w:r>
      <w:r w:rsidRPr="0050482A">
        <w:rPr>
          <w:color w:val="auto"/>
          <w:szCs w:val="24"/>
        </w:rPr>
        <w:tab/>
        <w:t>Loss of structures</w:t>
      </w:r>
      <w:bookmarkEnd w:id="223"/>
      <w:r w:rsidRPr="0050482A">
        <w:rPr>
          <w:color w:val="auto"/>
          <w:szCs w:val="24"/>
        </w:rPr>
        <w:t xml:space="preserve"> </w:t>
      </w:r>
    </w:p>
    <w:p w14:paraId="04925570" w14:textId="77777777" w:rsidR="00F749C4" w:rsidRPr="0050482A" w:rsidRDefault="00F749C4" w:rsidP="0050482A">
      <w:pPr>
        <w:pStyle w:val="NoSpacing"/>
        <w:spacing w:line="276" w:lineRule="auto"/>
        <w:jc w:val="both"/>
        <w:rPr>
          <w:color w:val="auto"/>
          <w:szCs w:val="24"/>
        </w:rPr>
      </w:pPr>
    </w:p>
    <w:p w14:paraId="7CE45D76" w14:textId="77777777" w:rsidR="00F749C4" w:rsidRPr="0050482A" w:rsidRDefault="00F749C4" w:rsidP="0050482A">
      <w:pPr>
        <w:pStyle w:val="NoSpacing"/>
        <w:spacing w:line="276" w:lineRule="auto"/>
        <w:jc w:val="both"/>
        <w:rPr>
          <w:color w:val="auto"/>
          <w:szCs w:val="24"/>
        </w:rPr>
      </w:pPr>
      <w:bookmarkStart w:id="224" w:name="_Hlk139529158"/>
      <w:r w:rsidRPr="0050482A">
        <w:rPr>
          <w:color w:val="auto"/>
          <w:szCs w:val="24"/>
        </w:rPr>
        <w:t xml:space="preserve">For compensation, the squatters are to be compensated at full replacement value for structures. There will also be payment for transportation, disturbance allowance, and vulnerability. The majority of PAPs fall under this category. They will receive the same treatment as the private property owners as regards compensation, except for payment for land. </w:t>
      </w:r>
    </w:p>
    <w:bookmarkEnd w:id="224"/>
    <w:p w14:paraId="5FE26569" w14:textId="77777777" w:rsidR="00F749C4" w:rsidRPr="0050482A" w:rsidRDefault="00F749C4" w:rsidP="0050482A">
      <w:pPr>
        <w:pStyle w:val="NoSpacing"/>
        <w:spacing w:line="276" w:lineRule="auto"/>
        <w:jc w:val="both"/>
        <w:rPr>
          <w:color w:val="auto"/>
          <w:szCs w:val="24"/>
        </w:rPr>
      </w:pPr>
      <w:r w:rsidRPr="0050482A">
        <w:rPr>
          <w:color w:val="auto"/>
          <w:szCs w:val="24"/>
        </w:rPr>
        <w:t xml:space="preserve"> </w:t>
      </w:r>
    </w:p>
    <w:p w14:paraId="0B595C91" w14:textId="77777777" w:rsidR="00F749C4" w:rsidRPr="0050482A" w:rsidRDefault="00F749C4" w:rsidP="0050482A">
      <w:pPr>
        <w:pStyle w:val="NoSpacing"/>
        <w:spacing w:line="276" w:lineRule="auto"/>
        <w:jc w:val="both"/>
        <w:rPr>
          <w:color w:val="auto"/>
          <w:szCs w:val="24"/>
        </w:rPr>
      </w:pPr>
      <w:r w:rsidRPr="0050482A">
        <w:rPr>
          <w:rFonts w:eastAsia="Calibri"/>
          <w:color w:val="auto"/>
          <w:szCs w:val="24"/>
        </w:rPr>
        <w:tab/>
      </w:r>
      <w:bookmarkStart w:id="225" w:name="_Toc138632557"/>
      <w:r w:rsidRPr="0050482A">
        <w:rPr>
          <w:color w:val="auto"/>
          <w:szCs w:val="24"/>
        </w:rPr>
        <w:t xml:space="preserve">(b)  </w:t>
      </w:r>
      <w:r w:rsidRPr="0050482A">
        <w:rPr>
          <w:color w:val="auto"/>
          <w:szCs w:val="24"/>
        </w:rPr>
        <w:tab/>
        <w:t>Loss of perennial and annual crops</w:t>
      </w:r>
      <w:bookmarkEnd w:id="225"/>
      <w:r w:rsidRPr="0050482A">
        <w:rPr>
          <w:color w:val="auto"/>
          <w:szCs w:val="24"/>
        </w:rPr>
        <w:t xml:space="preserve"> </w:t>
      </w:r>
    </w:p>
    <w:p w14:paraId="7E40DDF8" w14:textId="77777777" w:rsidR="00F749C4" w:rsidRPr="0050482A" w:rsidRDefault="00F749C4" w:rsidP="0050482A">
      <w:pPr>
        <w:pStyle w:val="NoSpacing"/>
        <w:spacing w:line="276" w:lineRule="auto"/>
        <w:jc w:val="both"/>
        <w:rPr>
          <w:color w:val="auto"/>
          <w:szCs w:val="24"/>
        </w:rPr>
      </w:pPr>
    </w:p>
    <w:p w14:paraId="1990753F" w14:textId="77777777" w:rsidR="00F749C4" w:rsidRPr="0050482A" w:rsidRDefault="00F749C4" w:rsidP="0050482A">
      <w:pPr>
        <w:pStyle w:val="NoSpacing"/>
        <w:spacing w:line="276" w:lineRule="auto"/>
        <w:jc w:val="both"/>
        <w:rPr>
          <w:color w:val="auto"/>
          <w:szCs w:val="24"/>
        </w:rPr>
      </w:pPr>
      <w:r w:rsidRPr="0050482A">
        <w:rPr>
          <w:color w:val="auto"/>
          <w:szCs w:val="24"/>
        </w:rPr>
        <w:t>All PAPs with cash crops or trees will be compensated for the said crops/trees as per the price listing of the Ministry of Agriculture, presented in Appendix “D”.</w:t>
      </w:r>
    </w:p>
    <w:p w14:paraId="55EEB8FE" w14:textId="77777777" w:rsidR="00F749C4" w:rsidRPr="0050482A" w:rsidRDefault="00F749C4" w:rsidP="0050482A">
      <w:pPr>
        <w:pStyle w:val="NoSpacing"/>
        <w:spacing w:line="276" w:lineRule="auto"/>
        <w:jc w:val="both"/>
        <w:rPr>
          <w:color w:val="auto"/>
          <w:szCs w:val="24"/>
        </w:rPr>
      </w:pPr>
      <w:r w:rsidRPr="0050482A">
        <w:rPr>
          <w:color w:val="auto"/>
          <w:szCs w:val="24"/>
        </w:rPr>
        <w:t xml:space="preserve"> </w:t>
      </w:r>
    </w:p>
    <w:p w14:paraId="423BD093" w14:textId="77777777" w:rsidR="00F749C4" w:rsidRPr="0050482A" w:rsidRDefault="00F749C4" w:rsidP="0050482A">
      <w:pPr>
        <w:pStyle w:val="NoSpacing"/>
        <w:spacing w:line="276" w:lineRule="auto"/>
        <w:jc w:val="both"/>
        <w:rPr>
          <w:color w:val="auto"/>
          <w:szCs w:val="24"/>
        </w:rPr>
      </w:pPr>
      <w:r w:rsidRPr="0050482A">
        <w:rPr>
          <w:rFonts w:eastAsia="Calibri"/>
          <w:color w:val="auto"/>
          <w:szCs w:val="24"/>
        </w:rPr>
        <w:tab/>
      </w:r>
      <w:bookmarkStart w:id="226" w:name="_Toc138632558"/>
      <w:r w:rsidRPr="0050482A">
        <w:rPr>
          <w:color w:val="auto"/>
          <w:szCs w:val="24"/>
        </w:rPr>
        <w:t xml:space="preserve">(c)  </w:t>
      </w:r>
      <w:r w:rsidRPr="0050482A">
        <w:rPr>
          <w:color w:val="auto"/>
          <w:szCs w:val="24"/>
        </w:rPr>
        <w:tab/>
        <w:t>Loss of livelihood or business income</w:t>
      </w:r>
      <w:bookmarkEnd w:id="226"/>
      <w:r w:rsidRPr="0050482A">
        <w:rPr>
          <w:color w:val="auto"/>
          <w:szCs w:val="24"/>
        </w:rPr>
        <w:t xml:space="preserve"> </w:t>
      </w:r>
    </w:p>
    <w:p w14:paraId="0BBD6B40" w14:textId="77777777" w:rsidR="00F749C4" w:rsidRPr="0050482A" w:rsidRDefault="00F749C4" w:rsidP="0050482A">
      <w:pPr>
        <w:pStyle w:val="NoSpacing"/>
        <w:spacing w:line="276" w:lineRule="auto"/>
        <w:jc w:val="both"/>
        <w:rPr>
          <w:color w:val="auto"/>
          <w:szCs w:val="24"/>
        </w:rPr>
      </w:pPr>
    </w:p>
    <w:p w14:paraId="0904A119" w14:textId="77777777" w:rsidR="006D39ED" w:rsidRDefault="00F749C4" w:rsidP="006D39ED">
      <w:pPr>
        <w:pStyle w:val="NoSpacing"/>
        <w:spacing w:line="276" w:lineRule="auto"/>
        <w:jc w:val="both"/>
        <w:rPr>
          <w:color w:val="auto"/>
          <w:szCs w:val="24"/>
        </w:rPr>
      </w:pPr>
      <w:r w:rsidRPr="0050482A">
        <w:rPr>
          <w:color w:val="auto"/>
          <w:szCs w:val="24"/>
        </w:rPr>
        <w:t xml:space="preserve">All PAPs with businesses to be relocated with receive assistance for loss of income during the relocation process before the ninety (90) days for evacuation. </w:t>
      </w:r>
    </w:p>
    <w:p w14:paraId="4799D1AA" w14:textId="11A4F2B5" w:rsidR="00F749C4" w:rsidRPr="0050482A" w:rsidRDefault="00F749C4" w:rsidP="006D39ED">
      <w:pPr>
        <w:pStyle w:val="NoSpacing"/>
        <w:spacing w:line="276" w:lineRule="auto"/>
        <w:jc w:val="both"/>
        <w:rPr>
          <w:color w:val="auto"/>
          <w:szCs w:val="24"/>
        </w:rPr>
      </w:pPr>
      <w:r w:rsidRPr="0050482A">
        <w:rPr>
          <w:rFonts w:eastAsia="Calibri"/>
          <w:color w:val="auto"/>
          <w:szCs w:val="24"/>
        </w:rPr>
        <w:lastRenderedPageBreak/>
        <w:tab/>
      </w:r>
      <w:bookmarkStart w:id="227" w:name="_Toc138632559"/>
      <w:r w:rsidRPr="0050482A">
        <w:rPr>
          <w:color w:val="auto"/>
          <w:szCs w:val="24"/>
        </w:rPr>
        <w:t xml:space="preserve">(d)  </w:t>
      </w:r>
      <w:r w:rsidRPr="0050482A">
        <w:rPr>
          <w:color w:val="auto"/>
          <w:szCs w:val="24"/>
        </w:rPr>
        <w:tab/>
        <w:t>Vulnerable groups</w:t>
      </w:r>
      <w:bookmarkEnd w:id="227"/>
      <w:r w:rsidRPr="0050482A">
        <w:rPr>
          <w:color w:val="auto"/>
          <w:szCs w:val="24"/>
        </w:rPr>
        <w:t xml:space="preserve"> </w:t>
      </w:r>
    </w:p>
    <w:p w14:paraId="730D46AA" w14:textId="77777777" w:rsidR="00F749C4" w:rsidRPr="006D39ED" w:rsidRDefault="00F749C4" w:rsidP="0050482A">
      <w:pPr>
        <w:pStyle w:val="NoSpacing"/>
        <w:spacing w:line="276" w:lineRule="auto"/>
        <w:jc w:val="both"/>
        <w:rPr>
          <w:color w:val="auto"/>
          <w:sz w:val="10"/>
          <w:szCs w:val="10"/>
        </w:rPr>
      </w:pPr>
    </w:p>
    <w:p w14:paraId="5F5CD4C7" w14:textId="490189E0" w:rsidR="00F749C4" w:rsidRPr="0050482A" w:rsidRDefault="00F749C4" w:rsidP="0050482A">
      <w:pPr>
        <w:pStyle w:val="NoSpacing"/>
        <w:spacing w:line="276" w:lineRule="auto"/>
        <w:jc w:val="both"/>
        <w:rPr>
          <w:color w:val="auto"/>
          <w:szCs w:val="24"/>
        </w:rPr>
      </w:pPr>
      <w:r w:rsidRPr="0050482A">
        <w:rPr>
          <w:color w:val="auto"/>
          <w:szCs w:val="24"/>
        </w:rPr>
        <w:t>This group includes household or business heads who are female and 70 years of age or above.  In addition to other compensation that will be due to them, they will receive some special assistance to help them. They will be given first preference in processing their documents, they will not have to stand in line or any long queue.</w:t>
      </w:r>
    </w:p>
    <w:p w14:paraId="48B69A46" w14:textId="2FD63D7C" w:rsidR="00F749C4" w:rsidRPr="006D39ED" w:rsidRDefault="00F749C4" w:rsidP="0050482A">
      <w:pPr>
        <w:pStyle w:val="NoSpacing"/>
        <w:spacing w:line="276" w:lineRule="auto"/>
        <w:ind w:left="0" w:firstLine="0"/>
        <w:jc w:val="both"/>
        <w:rPr>
          <w:sz w:val="18"/>
          <w:szCs w:val="18"/>
        </w:rPr>
      </w:pPr>
    </w:p>
    <w:p w14:paraId="20494B12" w14:textId="3138B2ED" w:rsidR="00F749C4" w:rsidRPr="00B02A1B" w:rsidRDefault="00F749C4" w:rsidP="0050482A">
      <w:pPr>
        <w:pStyle w:val="Heading2"/>
        <w:spacing w:line="276" w:lineRule="auto"/>
        <w:rPr>
          <w:rFonts w:ascii="Times New Roman" w:hAnsi="Times New Roman" w:cs="Times New Roman"/>
          <w:b/>
          <w:bCs/>
          <w:color w:val="auto"/>
          <w:sz w:val="24"/>
          <w:szCs w:val="24"/>
        </w:rPr>
      </w:pPr>
      <w:r w:rsidRPr="00B02A1B">
        <w:rPr>
          <w:rFonts w:ascii="Times New Roman" w:eastAsia="Calibri" w:hAnsi="Times New Roman" w:cs="Times New Roman"/>
          <w:color w:val="auto"/>
          <w:sz w:val="24"/>
          <w:szCs w:val="24"/>
        </w:rPr>
        <w:tab/>
      </w:r>
      <w:bookmarkStart w:id="228" w:name="_Toc141710397"/>
      <w:bookmarkStart w:id="229" w:name="_Toc142896505"/>
      <w:r w:rsidRPr="00E47250">
        <w:rPr>
          <w:rFonts w:ascii="Times New Roman" w:hAnsi="Times New Roman" w:cs="Times New Roman"/>
          <w:b/>
          <w:bCs/>
          <w:color w:val="auto"/>
          <w:sz w:val="24"/>
          <w:szCs w:val="24"/>
        </w:rPr>
        <w:t>6.</w:t>
      </w:r>
      <w:r w:rsidR="005C75D9" w:rsidRPr="00E47250">
        <w:rPr>
          <w:rFonts w:ascii="Times New Roman" w:hAnsi="Times New Roman" w:cs="Times New Roman"/>
          <w:b/>
          <w:bCs/>
          <w:color w:val="auto"/>
          <w:sz w:val="24"/>
          <w:szCs w:val="24"/>
        </w:rPr>
        <w:t>5</w:t>
      </w:r>
      <w:r w:rsidRPr="00E47250">
        <w:rPr>
          <w:rFonts w:ascii="Times New Roman" w:hAnsi="Times New Roman" w:cs="Times New Roman"/>
          <w:b/>
          <w:bCs/>
          <w:color w:val="auto"/>
          <w:sz w:val="24"/>
          <w:szCs w:val="24"/>
        </w:rPr>
        <w:t xml:space="preserve"> </w:t>
      </w:r>
      <w:r w:rsidRPr="00E47250">
        <w:rPr>
          <w:rFonts w:ascii="Times New Roman" w:hAnsi="Times New Roman" w:cs="Times New Roman"/>
          <w:b/>
          <w:bCs/>
          <w:color w:val="auto"/>
          <w:sz w:val="24"/>
          <w:szCs w:val="24"/>
        </w:rPr>
        <w:tab/>
        <w:t>Unit Cost Per Structure</w:t>
      </w:r>
      <w:bookmarkEnd w:id="228"/>
      <w:bookmarkEnd w:id="229"/>
      <w:r w:rsidRPr="00E47250">
        <w:rPr>
          <w:rFonts w:ascii="Times New Roman" w:hAnsi="Times New Roman" w:cs="Times New Roman"/>
          <w:b/>
          <w:bCs/>
          <w:color w:val="auto"/>
          <w:sz w:val="24"/>
          <w:szCs w:val="24"/>
        </w:rPr>
        <w:t xml:space="preserve"> </w:t>
      </w:r>
    </w:p>
    <w:p w14:paraId="36D1AAA3" w14:textId="77777777" w:rsidR="00F749C4" w:rsidRPr="006D39ED" w:rsidRDefault="00F749C4" w:rsidP="0050482A">
      <w:pPr>
        <w:pStyle w:val="NoSpacing"/>
        <w:spacing w:line="276" w:lineRule="auto"/>
        <w:jc w:val="both"/>
        <w:rPr>
          <w:sz w:val="12"/>
          <w:szCs w:val="12"/>
        </w:rPr>
      </w:pPr>
    </w:p>
    <w:p w14:paraId="248BF26D" w14:textId="77777777" w:rsidR="00F749C4" w:rsidRPr="0050482A" w:rsidRDefault="00F749C4" w:rsidP="0050482A">
      <w:pPr>
        <w:pStyle w:val="NoSpacing"/>
        <w:spacing w:line="276" w:lineRule="auto"/>
        <w:jc w:val="both"/>
        <w:rPr>
          <w:szCs w:val="24"/>
        </w:rPr>
      </w:pPr>
      <w:r w:rsidRPr="0050482A">
        <w:rPr>
          <w:szCs w:val="24"/>
        </w:rPr>
        <w:t xml:space="preserve">For the survey, several structure types were categorized. Values of affected structures were determined by the prevailing market price of materials used including labor cost necessary for construction. This methodology is supported by the Regulation of the Real Estate Division of the Ministry of Finance, Development &amp; Planning, and the Ministry of Public Works to determine structure value. The regulation is reviewed and revised periodically based on prevailing market value and labor cost. Therefore, the prevailing rates per area of structure kind based on the materials of construction, as published in the regulation, were used to determine the rates of structure kinds for the RAP. </w:t>
      </w:r>
    </w:p>
    <w:p w14:paraId="27E016D1" w14:textId="77777777" w:rsidR="00F749C4" w:rsidRPr="0050482A" w:rsidRDefault="00F749C4" w:rsidP="0050482A">
      <w:pPr>
        <w:pStyle w:val="NoSpacing"/>
        <w:spacing w:line="276" w:lineRule="auto"/>
        <w:jc w:val="both"/>
        <w:rPr>
          <w:szCs w:val="24"/>
        </w:rPr>
      </w:pPr>
      <w:r w:rsidRPr="0050482A">
        <w:rPr>
          <w:szCs w:val="24"/>
        </w:rPr>
        <w:t xml:space="preserve"> </w:t>
      </w:r>
    </w:p>
    <w:p w14:paraId="5AD813E2" w14:textId="02B520DC" w:rsidR="00F749C4" w:rsidRPr="00B02A1B" w:rsidRDefault="00F749C4" w:rsidP="0050482A">
      <w:pPr>
        <w:pStyle w:val="NoSpacing"/>
        <w:spacing w:line="276" w:lineRule="auto"/>
        <w:jc w:val="both"/>
        <w:rPr>
          <w:color w:val="auto"/>
          <w:szCs w:val="24"/>
        </w:rPr>
      </w:pPr>
      <w:r w:rsidRPr="0050482A">
        <w:rPr>
          <w:szCs w:val="24"/>
        </w:rPr>
        <w:t xml:space="preserve">Eight (8) main structure kinds were identified during the survey. The unit rates of each kind are </w:t>
      </w:r>
      <w:r w:rsidRPr="00E47250">
        <w:rPr>
          <w:color w:val="auto"/>
          <w:szCs w:val="24"/>
        </w:rPr>
        <w:t>shown in Table 1</w:t>
      </w:r>
      <w:r w:rsidR="00955B82" w:rsidRPr="00E47250">
        <w:rPr>
          <w:color w:val="auto"/>
          <w:szCs w:val="24"/>
        </w:rPr>
        <w:t>7.</w:t>
      </w:r>
    </w:p>
    <w:p w14:paraId="754E43B0" w14:textId="3AEFC9FC" w:rsidR="00F749C4" w:rsidRPr="006D39ED" w:rsidRDefault="00F749C4" w:rsidP="006D39ED">
      <w:pPr>
        <w:pStyle w:val="NoSpacing"/>
        <w:spacing w:line="276" w:lineRule="auto"/>
        <w:ind w:left="0" w:firstLine="0"/>
        <w:jc w:val="both"/>
        <w:rPr>
          <w:b/>
          <w:bCs/>
          <w:color w:val="auto"/>
          <w:szCs w:val="24"/>
        </w:rPr>
      </w:pPr>
      <w:r w:rsidRPr="0050482A">
        <w:rPr>
          <w:b/>
          <w:bCs/>
          <w:color w:val="auto"/>
          <w:szCs w:val="24"/>
        </w:rPr>
        <w:t xml:space="preserve"> </w:t>
      </w:r>
    </w:p>
    <w:p w14:paraId="0A553C40" w14:textId="2F2B256C" w:rsidR="009854A9" w:rsidRPr="009854A9" w:rsidRDefault="009854A9" w:rsidP="009854A9">
      <w:pPr>
        <w:pStyle w:val="Caption"/>
        <w:keepNext/>
        <w:rPr>
          <w:b/>
          <w:bCs/>
          <w:color w:val="auto"/>
          <w:sz w:val="24"/>
          <w:szCs w:val="24"/>
        </w:rPr>
      </w:pPr>
      <w:bookmarkStart w:id="230" w:name="_Toc142897510"/>
      <w:r w:rsidRPr="009854A9">
        <w:rPr>
          <w:b/>
          <w:bCs/>
          <w:color w:val="auto"/>
          <w:sz w:val="24"/>
          <w:szCs w:val="24"/>
        </w:rPr>
        <w:t xml:space="preserve">Table </w:t>
      </w:r>
      <w:r w:rsidRPr="009854A9">
        <w:rPr>
          <w:b/>
          <w:bCs/>
          <w:color w:val="auto"/>
          <w:sz w:val="24"/>
          <w:szCs w:val="24"/>
        </w:rPr>
        <w:fldChar w:fldCharType="begin"/>
      </w:r>
      <w:r w:rsidRPr="009854A9">
        <w:rPr>
          <w:b/>
          <w:bCs/>
          <w:color w:val="auto"/>
          <w:sz w:val="24"/>
          <w:szCs w:val="24"/>
        </w:rPr>
        <w:instrText xml:space="preserve"> SEQ Table \* ARABIC </w:instrText>
      </w:r>
      <w:r w:rsidRPr="009854A9">
        <w:rPr>
          <w:b/>
          <w:bCs/>
          <w:color w:val="auto"/>
          <w:sz w:val="24"/>
          <w:szCs w:val="24"/>
        </w:rPr>
        <w:fldChar w:fldCharType="separate"/>
      </w:r>
      <w:r w:rsidR="00A02702">
        <w:rPr>
          <w:b/>
          <w:bCs/>
          <w:noProof/>
          <w:color w:val="auto"/>
          <w:sz w:val="24"/>
          <w:szCs w:val="24"/>
        </w:rPr>
        <w:t>16</w:t>
      </w:r>
      <w:r w:rsidRPr="009854A9">
        <w:rPr>
          <w:b/>
          <w:bCs/>
          <w:color w:val="auto"/>
          <w:sz w:val="24"/>
          <w:szCs w:val="24"/>
        </w:rPr>
        <w:fldChar w:fldCharType="end"/>
      </w:r>
      <w:r w:rsidRPr="009854A9">
        <w:rPr>
          <w:b/>
          <w:bCs/>
          <w:color w:val="auto"/>
          <w:sz w:val="24"/>
          <w:szCs w:val="24"/>
        </w:rPr>
        <w:t>: Unit Rates of Structure Kinds</w:t>
      </w:r>
      <w:bookmarkEnd w:id="230"/>
    </w:p>
    <w:tbl>
      <w:tblPr>
        <w:tblStyle w:val="PlainTable4"/>
        <w:tblW w:w="9107" w:type="dxa"/>
        <w:tblLook w:val="04A0" w:firstRow="1" w:lastRow="0" w:firstColumn="1" w:lastColumn="0" w:noHBand="0" w:noVBand="1"/>
      </w:tblPr>
      <w:tblGrid>
        <w:gridCol w:w="1931"/>
        <w:gridCol w:w="885"/>
        <w:gridCol w:w="1136"/>
        <w:gridCol w:w="1096"/>
        <w:gridCol w:w="1208"/>
        <w:gridCol w:w="1403"/>
        <w:gridCol w:w="1448"/>
      </w:tblGrid>
      <w:tr w:rsidR="00F749C4" w:rsidRPr="0050482A" w14:paraId="00BFF270" w14:textId="77777777" w:rsidTr="009854A9">
        <w:trPr>
          <w:cnfStyle w:val="100000000000" w:firstRow="1" w:lastRow="0" w:firstColumn="0" w:lastColumn="0" w:oddVBand="0" w:evenVBand="0" w:oddHBand="0" w:evenHBand="0" w:firstRowFirstColumn="0" w:firstRowLastColumn="0" w:lastRowFirstColumn="0" w:lastRowLastColumn="0"/>
          <w:trHeight w:val="564"/>
        </w:trPr>
        <w:tc>
          <w:tcPr>
            <w:cnfStyle w:val="001000000000" w:firstRow="0" w:lastRow="0" w:firstColumn="1" w:lastColumn="0" w:oddVBand="0" w:evenVBand="0" w:oddHBand="0" w:evenHBand="0" w:firstRowFirstColumn="0" w:firstRowLastColumn="0" w:lastRowFirstColumn="0" w:lastRowLastColumn="0"/>
            <w:tcW w:w="1931" w:type="dxa"/>
          </w:tcPr>
          <w:p w14:paraId="5687B138" w14:textId="77777777" w:rsidR="00F749C4" w:rsidRPr="0050482A" w:rsidRDefault="00F749C4" w:rsidP="0050482A">
            <w:pPr>
              <w:spacing w:after="0" w:line="276" w:lineRule="auto"/>
              <w:ind w:left="0" w:right="55" w:firstLine="0"/>
              <w:jc w:val="center"/>
              <w:rPr>
                <w:color w:val="auto"/>
                <w:szCs w:val="24"/>
              </w:rPr>
            </w:pPr>
            <w:r w:rsidRPr="0050482A">
              <w:rPr>
                <w:color w:val="auto"/>
                <w:szCs w:val="24"/>
              </w:rPr>
              <w:t xml:space="preserve">Structure Kinds </w:t>
            </w:r>
          </w:p>
        </w:tc>
        <w:tc>
          <w:tcPr>
            <w:tcW w:w="885" w:type="dxa"/>
          </w:tcPr>
          <w:p w14:paraId="2EA69BF8" w14:textId="77777777" w:rsidR="00F749C4" w:rsidRPr="0050482A" w:rsidRDefault="00F749C4" w:rsidP="0050482A">
            <w:pPr>
              <w:spacing w:after="0" w:line="276" w:lineRule="auto"/>
              <w:ind w:left="0" w:right="53" w:firstLine="0"/>
              <w:jc w:val="center"/>
              <w:cnfStyle w:val="100000000000" w:firstRow="1" w:lastRow="0" w:firstColumn="0" w:lastColumn="0" w:oddVBand="0" w:evenVBand="0" w:oddHBand="0" w:evenHBand="0" w:firstRowFirstColumn="0" w:firstRowLastColumn="0" w:lastRowFirstColumn="0" w:lastRowLastColumn="0"/>
              <w:rPr>
                <w:color w:val="auto"/>
                <w:szCs w:val="24"/>
              </w:rPr>
            </w:pPr>
            <w:r w:rsidRPr="0050482A">
              <w:rPr>
                <w:color w:val="auto"/>
                <w:szCs w:val="24"/>
              </w:rPr>
              <w:t xml:space="preserve">Roof </w:t>
            </w:r>
          </w:p>
        </w:tc>
        <w:tc>
          <w:tcPr>
            <w:tcW w:w="1136" w:type="dxa"/>
          </w:tcPr>
          <w:p w14:paraId="48BA3EC7" w14:textId="77777777" w:rsidR="00F749C4" w:rsidRPr="0050482A" w:rsidRDefault="00F749C4" w:rsidP="0050482A">
            <w:pPr>
              <w:spacing w:after="0" w:line="276" w:lineRule="auto"/>
              <w:ind w:left="0" w:right="52" w:firstLine="0"/>
              <w:jc w:val="center"/>
              <w:cnfStyle w:val="100000000000" w:firstRow="1" w:lastRow="0" w:firstColumn="0" w:lastColumn="0" w:oddVBand="0" w:evenVBand="0" w:oddHBand="0" w:evenHBand="0" w:firstRowFirstColumn="0" w:firstRowLastColumn="0" w:lastRowFirstColumn="0" w:lastRowLastColumn="0"/>
              <w:rPr>
                <w:color w:val="auto"/>
                <w:szCs w:val="24"/>
              </w:rPr>
            </w:pPr>
            <w:r w:rsidRPr="0050482A">
              <w:rPr>
                <w:color w:val="auto"/>
                <w:szCs w:val="24"/>
              </w:rPr>
              <w:t xml:space="preserve">Wall </w:t>
            </w:r>
          </w:p>
        </w:tc>
        <w:tc>
          <w:tcPr>
            <w:tcW w:w="1096" w:type="dxa"/>
          </w:tcPr>
          <w:p w14:paraId="2C072F49" w14:textId="77777777" w:rsidR="00F749C4" w:rsidRPr="0050482A" w:rsidRDefault="00F749C4" w:rsidP="0050482A">
            <w:pPr>
              <w:spacing w:after="0" w:line="276" w:lineRule="auto"/>
              <w:ind w:left="0" w:right="53" w:firstLine="0"/>
              <w:jc w:val="center"/>
              <w:cnfStyle w:val="100000000000" w:firstRow="1" w:lastRow="0" w:firstColumn="0" w:lastColumn="0" w:oddVBand="0" w:evenVBand="0" w:oddHBand="0" w:evenHBand="0" w:firstRowFirstColumn="0" w:firstRowLastColumn="0" w:lastRowFirstColumn="0" w:lastRowLastColumn="0"/>
              <w:rPr>
                <w:color w:val="auto"/>
                <w:szCs w:val="24"/>
              </w:rPr>
            </w:pPr>
            <w:r w:rsidRPr="0050482A">
              <w:rPr>
                <w:color w:val="auto"/>
                <w:szCs w:val="24"/>
              </w:rPr>
              <w:t xml:space="preserve">Floor </w:t>
            </w:r>
          </w:p>
        </w:tc>
        <w:tc>
          <w:tcPr>
            <w:tcW w:w="1208" w:type="dxa"/>
          </w:tcPr>
          <w:p w14:paraId="2AADD8F0" w14:textId="77777777" w:rsidR="00F749C4" w:rsidRPr="0050482A" w:rsidRDefault="00F749C4" w:rsidP="0050482A">
            <w:pPr>
              <w:spacing w:after="0" w:line="276" w:lineRule="auto"/>
              <w:ind w:left="0" w:right="49" w:firstLine="0"/>
              <w:jc w:val="center"/>
              <w:cnfStyle w:val="100000000000" w:firstRow="1" w:lastRow="0" w:firstColumn="0" w:lastColumn="0" w:oddVBand="0" w:evenVBand="0" w:oddHBand="0" w:evenHBand="0" w:firstRowFirstColumn="0" w:firstRowLastColumn="0" w:lastRowFirstColumn="0" w:lastRowLastColumn="0"/>
              <w:rPr>
                <w:color w:val="auto"/>
                <w:szCs w:val="24"/>
              </w:rPr>
            </w:pPr>
            <w:proofErr w:type="spellStart"/>
            <w:r w:rsidRPr="0050482A">
              <w:rPr>
                <w:color w:val="auto"/>
                <w:szCs w:val="24"/>
              </w:rPr>
              <w:t>Storey</w:t>
            </w:r>
            <w:proofErr w:type="spellEnd"/>
            <w:r w:rsidRPr="0050482A">
              <w:rPr>
                <w:color w:val="auto"/>
                <w:szCs w:val="24"/>
              </w:rPr>
              <w:t xml:space="preserve"> </w:t>
            </w:r>
          </w:p>
        </w:tc>
        <w:tc>
          <w:tcPr>
            <w:tcW w:w="1403" w:type="dxa"/>
          </w:tcPr>
          <w:p w14:paraId="6A684BB9" w14:textId="77777777" w:rsidR="00F749C4" w:rsidRPr="0050482A" w:rsidRDefault="00F749C4" w:rsidP="0050482A">
            <w:pPr>
              <w:spacing w:after="0" w:line="276" w:lineRule="auto"/>
              <w:ind w:left="36" w:firstLine="0"/>
              <w:cnfStyle w:val="100000000000" w:firstRow="1" w:lastRow="0" w:firstColumn="0" w:lastColumn="0" w:oddVBand="0" w:evenVBand="0" w:oddHBand="0" w:evenHBand="0" w:firstRowFirstColumn="0" w:firstRowLastColumn="0" w:lastRowFirstColumn="0" w:lastRowLastColumn="0"/>
              <w:rPr>
                <w:color w:val="auto"/>
                <w:szCs w:val="24"/>
              </w:rPr>
            </w:pPr>
            <w:r w:rsidRPr="0050482A">
              <w:rPr>
                <w:color w:val="auto"/>
                <w:szCs w:val="24"/>
              </w:rPr>
              <w:t xml:space="preserve">Unit Cost US$/m </w:t>
            </w:r>
          </w:p>
        </w:tc>
        <w:tc>
          <w:tcPr>
            <w:tcW w:w="1448" w:type="dxa"/>
          </w:tcPr>
          <w:p w14:paraId="3E2DDE8F" w14:textId="77777777" w:rsidR="00F749C4" w:rsidRPr="0050482A" w:rsidRDefault="00F749C4" w:rsidP="0050482A">
            <w:pPr>
              <w:spacing w:after="0" w:line="276" w:lineRule="auto"/>
              <w:ind w:left="5" w:firstLine="0"/>
              <w:cnfStyle w:val="100000000000" w:firstRow="1" w:lastRow="0" w:firstColumn="0" w:lastColumn="0" w:oddVBand="0" w:evenVBand="0" w:oddHBand="0" w:evenHBand="0" w:firstRowFirstColumn="0" w:firstRowLastColumn="0" w:lastRowFirstColumn="0" w:lastRowLastColumn="0"/>
              <w:rPr>
                <w:color w:val="auto"/>
                <w:szCs w:val="24"/>
              </w:rPr>
            </w:pPr>
            <w:r w:rsidRPr="0050482A">
              <w:rPr>
                <w:color w:val="auto"/>
                <w:szCs w:val="24"/>
              </w:rPr>
              <w:t xml:space="preserve">Average Range/m </w:t>
            </w:r>
          </w:p>
        </w:tc>
      </w:tr>
      <w:tr w:rsidR="00F749C4" w:rsidRPr="0050482A" w14:paraId="243964B1" w14:textId="77777777" w:rsidTr="009854A9">
        <w:trPr>
          <w:cnfStyle w:val="000000100000" w:firstRow="0" w:lastRow="0" w:firstColumn="0" w:lastColumn="0" w:oddVBand="0" w:evenVBand="0" w:oddHBand="1" w:evenHBand="0" w:firstRowFirstColumn="0" w:firstRowLastColumn="0" w:lastRowFirstColumn="0" w:lastRowLastColumn="0"/>
          <w:trHeight w:val="573"/>
        </w:trPr>
        <w:tc>
          <w:tcPr>
            <w:cnfStyle w:val="001000000000" w:firstRow="0" w:lastRow="0" w:firstColumn="1" w:lastColumn="0" w:oddVBand="0" w:evenVBand="0" w:oddHBand="0" w:evenHBand="0" w:firstRowFirstColumn="0" w:firstRowLastColumn="0" w:lastRowFirstColumn="0" w:lastRowLastColumn="0"/>
            <w:tcW w:w="1931" w:type="dxa"/>
          </w:tcPr>
          <w:p w14:paraId="5EC46809" w14:textId="77777777" w:rsidR="00F749C4" w:rsidRPr="0050482A" w:rsidRDefault="00F749C4" w:rsidP="0050482A">
            <w:pPr>
              <w:spacing w:after="0" w:line="276" w:lineRule="auto"/>
              <w:ind w:left="0" w:right="55" w:firstLine="0"/>
              <w:jc w:val="center"/>
              <w:rPr>
                <w:color w:val="auto"/>
                <w:szCs w:val="24"/>
              </w:rPr>
            </w:pPr>
            <w:r w:rsidRPr="0050482A">
              <w:rPr>
                <w:color w:val="auto"/>
                <w:szCs w:val="24"/>
              </w:rPr>
              <w:t xml:space="preserve">Concrete Flat </w:t>
            </w:r>
          </w:p>
        </w:tc>
        <w:tc>
          <w:tcPr>
            <w:tcW w:w="885" w:type="dxa"/>
          </w:tcPr>
          <w:p w14:paraId="2FD807B3" w14:textId="77777777" w:rsidR="00F749C4" w:rsidRPr="0050482A" w:rsidRDefault="00F749C4" w:rsidP="0050482A">
            <w:pPr>
              <w:spacing w:after="0" w:line="276" w:lineRule="auto"/>
              <w:ind w:left="0" w:right="55" w:firstLine="0"/>
              <w:jc w:val="center"/>
              <w:cnfStyle w:val="000000100000" w:firstRow="0" w:lastRow="0" w:firstColumn="0" w:lastColumn="0" w:oddVBand="0" w:evenVBand="0" w:oddHBand="1" w:evenHBand="0" w:firstRowFirstColumn="0" w:firstRowLastColumn="0" w:lastRowFirstColumn="0" w:lastRowLastColumn="0"/>
              <w:rPr>
                <w:color w:val="auto"/>
                <w:szCs w:val="24"/>
              </w:rPr>
            </w:pPr>
            <w:r w:rsidRPr="0050482A">
              <w:rPr>
                <w:color w:val="auto"/>
                <w:szCs w:val="24"/>
              </w:rPr>
              <w:t xml:space="preserve">Zinc </w:t>
            </w:r>
          </w:p>
        </w:tc>
        <w:tc>
          <w:tcPr>
            <w:tcW w:w="1136" w:type="dxa"/>
          </w:tcPr>
          <w:p w14:paraId="0DAC2896" w14:textId="77777777" w:rsidR="00F749C4" w:rsidRPr="0050482A" w:rsidRDefault="00F749C4" w:rsidP="0050482A">
            <w:pPr>
              <w:spacing w:after="0" w:line="276" w:lineRule="auto"/>
              <w:ind w:left="0" w:right="53" w:firstLine="0"/>
              <w:jc w:val="center"/>
              <w:cnfStyle w:val="000000100000" w:firstRow="0" w:lastRow="0" w:firstColumn="0" w:lastColumn="0" w:oddVBand="0" w:evenVBand="0" w:oddHBand="1" w:evenHBand="0" w:firstRowFirstColumn="0" w:firstRowLastColumn="0" w:lastRowFirstColumn="0" w:lastRowLastColumn="0"/>
              <w:rPr>
                <w:color w:val="auto"/>
                <w:szCs w:val="24"/>
              </w:rPr>
            </w:pPr>
            <w:r w:rsidRPr="0050482A">
              <w:rPr>
                <w:color w:val="auto"/>
                <w:szCs w:val="24"/>
              </w:rPr>
              <w:t xml:space="preserve">Concrete </w:t>
            </w:r>
          </w:p>
        </w:tc>
        <w:tc>
          <w:tcPr>
            <w:tcW w:w="1096" w:type="dxa"/>
          </w:tcPr>
          <w:p w14:paraId="209DABB4" w14:textId="77777777" w:rsidR="00F749C4" w:rsidRPr="0050482A" w:rsidRDefault="00F749C4" w:rsidP="0050482A">
            <w:pPr>
              <w:spacing w:after="0" w:line="276" w:lineRule="auto"/>
              <w:ind w:left="5" w:firstLine="0"/>
              <w:cnfStyle w:val="000000100000" w:firstRow="0" w:lastRow="0" w:firstColumn="0" w:lastColumn="0" w:oddVBand="0" w:evenVBand="0" w:oddHBand="1" w:evenHBand="0" w:firstRowFirstColumn="0" w:firstRowLastColumn="0" w:lastRowFirstColumn="0" w:lastRowLastColumn="0"/>
              <w:rPr>
                <w:color w:val="auto"/>
                <w:szCs w:val="24"/>
              </w:rPr>
            </w:pPr>
            <w:r w:rsidRPr="0050482A">
              <w:rPr>
                <w:color w:val="auto"/>
                <w:szCs w:val="24"/>
              </w:rPr>
              <w:t xml:space="preserve">Concrete </w:t>
            </w:r>
          </w:p>
        </w:tc>
        <w:tc>
          <w:tcPr>
            <w:tcW w:w="1208" w:type="dxa"/>
          </w:tcPr>
          <w:p w14:paraId="5BD0EE7B" w14:textId="77777777" w:rsidR="00F749C4" w:rsidRPr="0050482A" w:rsidRDefault="00F749C4" w:rsidP="0050482A">
            <w:pPr>
              <w:spacing w:after="0" w:line="276" w:lineRule="auto"/>
              <w:ind w:left="0" w:right="55" w:firstLine="0"/>
              <w:jc w:val="center"/>
              <w:cnfStyle w:val="000000100000" w:firstRow="0" w:lastRow="0" w:firstColumn="0" w:lastColumn="0" w:oddVBand="0" w:evenVBand="0" w:oddHBand="1" w:evenHBand="0" w:firstRowFirstColumn="0" w:firstRowLastColumn="0" w:lastRowFirstColumn="0" w:lastRowLastColumn="0"/>
              <w:rPr>
                <w:color w:val="auto"/>
                <w:szCs w:val="24"/>
              </w:rPr>
            </w:pPr>
            <w:r w:rsidRPr="0050482A">
              <w:rPr>
                <w:color w:val="auto"/>
                <w:szCs w:val="24"/>
              </w:rPr>
              <w:t xml:space="preserve">Single </w:t>
            </w:r>
          </w:p>
        </w:tc>
        <w:tc>
          <w:tcPr>
            <w:tcW w:w="1403" w:type="dxa"/>
          </w:tcPr>
          <w:p w14:paraId="7959D992" w14:textId="77777777" w:rsidR="00F749C4" w:rsidRPr="0050482A" w:rsidRDefault="00F749C4" w:rsidP="0050482A">
            <w:pPr>
              <w:spacing w:after="0" w:line="276" w:lineRule="auto"/>
              <w:ind w:left="0" w:right="49" w:firstLine="0"/>
              <w:jc w:val="center"/>
              <w:cnfStyle w:val="000000100000" w:firstRow="0" w:lastRow="0" w:firstColumn="0" w:lastColumn="0" w:oddVBand="0" w:evenVBand="0" w:oddHBand="1" w:evenHBand="0" w:firstRowFirstColumn="0" w:firstRowLastColumn="0" w:lastRowFirstColumn="0" w:lastRowLastColumn="0"/>
              <w:rPr>
                <w:color w:val="auto"/>
                <w:szCs w:val="24"/>
              </w:rPr>
            </w:pPr>
            <w:r w:rsidRPr="0050482A">
              <w:rPr>
                <w:color w:val="auto"/>
                <w:szCs w:val="24"/>
              </w:rPr>
              <w:t xml:space="preserve">35.00 </w:t>
            </w:r>
          </w:p>
        </w:tc>
        <w:tc>
          <w:tcPr>
            <w:tcW w:w="1448" w:type="dxa"/>
          </w:tcPr>
          <w:p w14:paraId="06FC9DAB" w14:textId="77777777" w:rsidR="00F749C4" w:rsidRPr="0050482A" w:rsidRDefault="00F749C4" w:rsidP="0050482A">
            <w:pPr>
              <w:spacing w:after="0" w:line="276" w:lineRule="auto"/>
              <w:ind w:left="0" w:right="47" w:firstLine="0"/>
              <w:jc w:val="center"/>
              <w:cnfStyle w:val="000000100000" w:firstRow="0" w:lastRow="0" w:firstColumn="0" w:lastColumn="0" w:oddVBand="0" w:evenVBand="0" w:oddHBand="1" w:evenHBand="0" w:firstRowFirstColumn="0" w:firstRowLastColumn="0" w:lastRowFirstColumn="0" w:lastRowLastColumn="0"/>
              <w:rPr>
                <w:color w:val="auto"/>
                <w:szCs w:val="24"/>
              </w:rPr>
            </w:pPr>
            <w:r w:rsidRPr="0050482A">
              <w:rPr>
                <w:color w:val="auto"/>
                <w:szCs w:val="24"/>
              </w:rPr>
              <w:t xml:space="preserve">30.00 – 40.00 </w:t>
            </w:r>
          </w:p>
        </w:tc>
      </w:tr>
      <w:tr w:rsidR="00F749C4" w:rsidRPr="0050482A" w14:paraId="1BA10AD1" w14:textId="77777777" w:rsidTr="009854A9">
        <w:trPr>
          <w:trHeight w:val="548"/>
        </w:trPr>
        <w:tc>
          <w:tcPr>
            <w:cnfStyle w:val="001000000000" w:firstRow="0" w:lastRow="0" w:firstColumn="1" w:lastColumn="0" w:oddVBand="0" w:evenVBand="0" w:oddHBand="0" w:evenHBand="0" w:firstRowFirstColumn="0" w:firstRowLastColumn="0" w:lastRowFirstColumn="0" w:lastRowLastColumn="0"/>
            <w:tcW w:w="1931" w:type="dxa"/>
          </w:tcPr>
          <w:p w14:paraId="48D89D49" w14:textId="77777777" w:rsidR="00F749C4" w:rsidRPr="0050482A" w:rsidRDefault="00F749C4" w:rsidP="0050482A">
            <w:pPr>
              <w:spacing w:after="0" w:line="276" w:lineRule="auto"/>
              <w:ind w:left="0" w:right="53" w:firstLine="0"/>
              <w:jc w:val="center"/>
              <w:rPr>
                <w:color w:val="auto"/>
                <w:szCs w:val="24"/>
              </w:rPr>
            </w:pPr>
            <w:r w:rsidRPr="0050482A">
              <w:rPr>
                <w:color w:val="auto"/>
                <w:szCs w:val="24"/>
              </w:rPr>
              <w:t xml:space="preserve">Mud Bricks </w:t>
            </w:r>
          </w:p>
        </w:tc>
        <w:tc>
          <w:tcPr>
            <w:tcW w:w="885" w:type="dxa"/>
          </w:tcPr>
          <w:p w14:paraId="3916E232" w14:textId="77777777" w:rsidR="00F749C4" w:rsidRPr="0050482A" w:rsidRDefault="00F749C4" w:rsidP="0050482A">
            <w:pPr>
              <w:spacing w:after="0" w:line="276" w:lineRule="auto"/>
              <w:ind w:left="0" w:right="55" w:firstLine="0"/>
              <w:jc w:val="center"/>
              <w:cnfStyle w:val="000000000000" w:firstRow="0" w:lastRow="0" w:firstColumn="0" w:lastColumn="0" w:oddVBand="0" w:evenVBand="0" w:oddHBand="0" w:evenHBand="0" w:firstRowFirstColumn="0" w:firstRowLastColumn="0" w:lastRowFirstColumn="0" w:lastRowLastColumn="0"/>
              <w:rPr>
                <w:color w:val="auto"/>
                <w:szCs w:val="24"/>
              </w:rPr>
            </w:pPr>
            <w:r w:rsidRPr="0050482A">
              <w:rPr>
                <w:color w:val="auto"/>
                <w:szCs w:val="24"/>
              </w:rPr>
              <w:t xml:space="preserve">Zinc </w:t>
            </w:r>
          </w:p>
        </w:tc>
        <w:tc>
          <w:tcPr>
            <w:tcW w:w="1136" w:type="dxa"/>
          </w:tcPr>
          <w:p w14:paraId="3DF0687D" w14:textId="77777777" w:rsidR="00F749C4" w:rsidRPr="0050482A" w:rsidRDefault="00F749C4" w:rsidP="0050482A">
            <w:pPr>
              <w:spacing w:after="0" w:line="276" w:lineRule="auto"/>
              <w:ind w:left="5" w:firstLine="0"/>
              <w:cnfStyle w:val="000000000000" w:firstRow="0" w:lastRow="0" w:firstColumn="0" w:lastColumn="0" w:oddVBand="0" w:evenVBand="0" w:oddHBand="0" w:evenHBand="0" w:firstRowFirstColumn="0" w:firstRowLastColumn="0" w:lastRowFirstColumn="0" w:lastRowLastColumn="0"/>
              <w:rPr>
                <w:color w:val="auto"/>
                <w:szCs w:val="24"/>
              </w:rPr>
            </w:pPr>
            <w:r w:rsidRPr="0050482A">
              <w:rPr>
                <w:color w:val="auto"/>
                <w:szCs w:val="24"/>
              </w:rPr>
              <w:t xml:space="preserve">Mud Bricks </w:t>
            </w:r>
          </w:p>
        </w:tc>
        <w:tc>
          <w:tcPr>
            <w:tcW w:w="1096" w:type="dxa"/>
          </w:tcPr>
          <w:p w14:paraId="4AE55276" w14:textId="77777777" w:rsidR="00F749C4" w:rsidRPr="0050482A" w:rsidRDefault="00F749C4" w:rsidP="0050482A">
            <w:pPr>
              <w:spacing w:after="0" w:line="276" w:lineRule="auto"/>
              <w:ind w:left="5" w:firstLine="0"/>
              <w:cnfStyle w:val="000000000000" w:firstRow="0" w:lastRow="0" w:firstColumn="0" w:lastColumn="0" w:oddVBand="0" w:evenVBand="0" w:oddHBand="0" w:evenHBand="0" w:firstRowFirstColumn="0" w:firstRowLastColumn="0" w:lastRowFirstColumn="0" w:lastRowLastColumn="0"/>
              <w:rPr>
                <w:color w:val="auto"/>
                <w:szCs w:val="24"/>
              </w:rPr>
            </w:pPr>
            <w:r w:rsidRPr="0050482A">
              <w:rPr>
                <w:color w:val="auto"/>
                <w:szCs w:val="24"/>
              </w:rPr>
              <w:t xml:space="preserve">Concrete </w:t>
            </w:r>
          </w:p>
        </w:tc>
        <w:tc>
          <w:tcPr>
            <w:tcW w:w="1208" w:type="dxa"/>
          </w:tcPr>
          <w:p w14:paraId="5A99448B" w14:textId="77777777" w:rsidR="00F749C4" w:rsidRPr="0050482A" w:rsidRDefault="00F749C4" w:rsidP="0050482A">
            <w:pPr>
              <w:spacing w:after="0" w:line="276" w:lineRule="auto"/>
              <w:ind w:left="0" w:right="55" w:firstLine="0"/>
              <w:jc w:val="center"/>
              <w:cnfStyle w:val="000000000000" w:firstRow="0" w:lastRow="0" w:firstColumn="0" w:lastColumn="0" w:oddVBand="0" w:evenVBand="0" w:oddHBand="0" w:evenHBand="0" w:firstRowFirstColumn="0" w:firstRowLastColumn="0" w:lastRowFirstColumn="0" w:lastRowLastColumn="0"/>
              <w:rPr>
                <w:color w:val="auto"/>
                <w:szCs w:val="24"/>
              </w:rPr>
            </w:pPr>
            <w:r w:rsidRPr="0050482A">
              <w:rPr>
                <w:color w:val="auto"/>
                <w:szCs w:val="24"/>
              </w:rPr>
              <w:t xml:space="preserve">Single </w:t>
            </w:r>
          </w:p>
        </w:tc>
        <w:tc>
          <w:tcPr>
            <w:tcW w:w="1403" w:type="dxa"/>
          </w:tcPr>
          <w:p w14:paraId="44E773DE" w14:textId="77777777" w:rsidR="00F749C4" w:rsidRPr="0050482A" w:rsidRDefault="00F749C4" w:rsidP="0050482A">
            <w:pPr>
              <w:spacing w:after="0" w:line="276" w:lineRule="auto"/>
              <w:ind w:left="0" w:right="49" w:firstLine="0"/>
              <w:jc w:val="center"/>
              <w:cnfStyle w:val="000000000000" w:firstRow="0" w:lastRow="0" w:firstColumn="0" w:lastColumn="0" w:oddVBand="0" w:evenVBand="0" w:oddHBand="0" w:evenHBand="0" w:firstRowFirstColumn="0" w:firstRowLastColumn="0" w:lastRowFirstColumn="0" w:lastRowLastColumn="0"/>
              <w:rPr>
                <w:color w:val="auto"/>
                <w:szCs w:val="24"/>
              </w:rPr>
            </w:pPr>
            <w:r w:rsidRPr="0050482A">
              <w:rPr>
                <w:color w:val="auto"/>
                <w:szCs w:val="24"/>
              </w:rPr>
              <w:t xml:space="preserve">6.00 </w:t>
            </w:r>
          </w:p>
        </w:tc>
        <w:tc>
          <w:tcPr>
            <w:tcW w:w="1448" w:type="dxa"/>
          </w:tcPr>
          <w:p w14:paraId="7E54F0A6" w14:textId="77777777" w:rsidR="00F749C4" w:rsidRPr="0050482A" w:rsidRDefault="00F749C4" w:rsidP="0050482A">
            <w:pPr>
              <w:spacing w:after="0" w:line="276" w:lineRule="auto"/>
              <w:ind w:left="0" w:right="50" w:firstLine="0"/>
              <w:jc w:val="center"/>
              <w:cnfStyle w:val="000000000000" w:firstRow="0" w:lastRow="0" w:firstColumn="0" w:lastColumn="0" w:oddVBand="0" w:evenVBand="0" w:oddHBand="0" w:evenHBand="0" w:firstRowFirstColumn="0" w:firstRowLastColumn="0" w:lastRowFirstColumn="0" w:lastRowLastColumn="0"/>
              <w:rPr>
                <w:color w:val="auto"/>
                <w:szCs w:val="24"/>
              </w:rPr>
            </w:pPr>
            <w:r w:rsidRPr="0050482A">
              <w:rPr>
                <w:color w:val="auto"/>
                <w:szCs w:val="24"/>
              </w:rPr>
              <w:t xml:space="preserve">4.00 – 8.00 </w:t>
            </w:r>
          </w:p>
        </w:tc>
      </w:tr>
      <w:tr w:rsidR="00F749C4" w:rsidRPr="0050482A" w14:paraId="3EF70A36" w14:textId="77777777" w:rsidTr="009854A9">
        <w:trPr>
          <w:cnfStyle w:val="000000100000" w:firstRow="0" w:lastRow="0" w:firstColumn="0" w:lastColumn="0" w:oddVBand="0" w:evenVBand="0" w:oddHBand="1" w:evenHBand="0" w:firstRowFirstColumn="0" w:firstRowLastColumn="0" w:lastRowFirstColumn="0" w:lastRowLastColumn="0"/>
          <w:trHeight w:val="548"/>
        </w:trPr>
        <w:tc>
          <w:tcPr>
            <w:cnfStyle w:val="001000000000" w:firstRow="0" w:lastRow="0" w:firstColumn="1" w:lastColumn="0" w:oddVBand="0" w:evenVBand="0" w:oddHBand="0" w:evenHBand="0" w:firstRowFirstColumn="0" w:firstRowLastColumn="0" w:lastRowFirstColumn="0" w:lastRowLastColumn="0"/>
            <w:tcW w:w="1931" w:type="dxa"/>
          </w:tcPr>
          <w:p w14:paraId="0C28A6CE" w14:textId="77777777" w:rsidR="00F749C4" w:rsidRPr="0050482A" w:rsidRDefault="00F749C4" w:rsidP="0050482A">
            <w:pPr>
              <w:spacing w:after="0" w:line="276" w:lineRule="auto"/>
              <w:ind w:left="0" w:right="55" w:firstLine="0"/>
              <w:jc w:val="center"/>
              <w:rPr>
                <w:color w:val="auto"/>
                <w:szCs w:val="24"/>
              </w:rPr>
            </w:pPr>
            <w:r w:rsidRPr="0050482A">
              <w:rPr>
                <w:color w:val="auto"/>
                <w:szCs w:val="24"/>
              </w:rPr>
              <w:t xml:space="preserve">Mud Dub </w:t>
            </w:r>
          </w:p>
        </w:tc>
        <w:tc>
          <w:tcPr>
            <w:tcW w:w="885" w:type="dxa"/>
          </w:tcPr>
          <w:p w14:paraId="0E93ED21" w14:textId="77777777" w:rsidR="00F749C4" w:rsidRPr="0050482A" w:rsidRDefault="00F749C4" w:rsidP="0050482A">
            <w:pPr>
              <w:spacing w:after="0" w:line="276" w:lineRule="auto"/>
              <w:ind w:left="0" w:right="55" w:firstLine="0"/>
              <w:jc w:val="center"/>
              <w:cnfStyle w:val="000000100000" w:firstRow="0" w:lastRow="0" w:firstColumn="0" w:lastColumn="0" w:oddVBand="0" w:evenVBand="0" w:oddHBand="1" w:evenHBand="0" w:firstRowFirstColumn="0" w:firstRowLastColumn="0" w:lastRowFirstColumn="0" w:lastRowLastColumn="0"/>
              <w:rPr>
                <w:color w:val="auto"/>
                <w:szCs w:val="24"/>
              </w:rPr>
            </w:pPr>
            <w:r w:rsidRPr="0050482A">
              <w:rPr>
                <w:color w:val="auto"/>
                <w:szCs w:val="24"/>
              </w:rPr>
              <w:t xml:space="preserve">Zinc </w:t>
            </w:r>
          </w:p>
        </w:tc>
        <w:tc>
          <w:tcPr>
            <w:tcW w:w="1136" w:type="dxa"/>
          </w:tcPr>
          <w:p w14:paraId="5BFCB89E" w14:textId="77777777" w:rsidR="00F749C4" w:rsidRPr="0050482A" w:rsidRDefault="00F749C4" w:rsidP="0050482A">
            <w:pPr>
              <w:spacing w:after="0" w:line="276" w:lineRule="auto"/>
              <w:ind w:left="0" w:right="56" w:firstLine="0"/>
              <w:jc w:val="center"/>
              <w:cnfStyle w:val="000000100000" w:firstRow="0" w:lastRow="0" w:firstColumn="0" w:lastColumn="0" w:oddVBand="0" w:evenVBand="0" w:oddHBand="1" w:evenHBand="0" w:firstRowFirstColumn="0" w:firstRowLastColumn="0" w:lastRowFirstColumn="0" w:lastRowLastColumn="0"/>
              <w:rPr>
                <w:color w:val="auto"/>
                <w:szCs w:val="24"/>
              </w:rPr>
            </w:pPr>
            <w:r w:rsidRPr="0050482A">
              <w:rPr>
                <w:color w:val="auto"/>
                <w:szCs w:val="24"/>
              </w:rPr>
              <w:t xml:space="preserve">Mud Dub </w:t>
            </w:r>
          </w:p>
        </w:tc>
        <w:tc>
          <w:tcPr>
            <w:tcW w:w="1096" w:type="dxa"/>
          </w:tcPr>
          <w:p w14:paraId="094376FE" w14:textId="77777777" w:rsidR="00F749C4" w:rsidRPr="0050482A" w:rsidRDefault="00F749C4" w:rsidP="0050482A">
            <w:pPr>
              <w:spacing w:after="0" w:line="276" w:lineRule="auto"/>
              <w:ind w:left="0" w:firstLine="0"/>
              <w:cnfStyle w:val="000000100000" w:firstRow="0" w:lastRow="0" w:firstColumn="0" w:lastColumn="0" w:oddVBand="0" w:evenVBand="0" w:oddHBand="1" w:evenHBand="0" w:firstRowFirstColumn="0" w:firstRowLastColumn="0" w:lastRowFirstColumn="0" w:lastRowLastColumn="0"/>
              <w:rPr>
                <w:color w:val="auto"/>
                <w:szCs w:val="24"/>
              </w:rPr>
            </w:pPr>
            <w:r w:rsidRPr="0050482A">
              <w:rPr>
                <w:color w:val="auto"/>
                <w:szCs w:val="24"/>
              </w:rPr>
              <w:t xml:space="preserve">none/soil </w:t>
            </w:r>
          </w:p>
        </w:tc>
        <w:tc>
          <w:tcPr>
            <w:tcW w:w="1208" w:type="dxa"/>
          </w:tcPr>
          <w:p w14:paraId="7C38AFD5" w14:textId="77777777" w:rsidR="00F749C4" w:rsidRPr="0050482A" w:rsidRDefault="00F749C4" w:rsidP="0050482A">
            <w:pPr>
              <w:spacing w:after="0" w:line="276" w:lineRule="auto"/>
              <w:ind w:left="0" w:right="55" w:firstLine="0"/>
              <w:jc w:val="center"/>
              <w:cnfStyle w:val="000000100000" w:firstRow="0" w:lastRow="0" w:firstColumn="0" w:lastColumn="0" w:oddVBand="0" w:evenVBand="0" w:oddHBand="1" w:evenHBand="0" w:firstRowFirstColumn="0" w:firstRowLastColumn="0" w:lastRowFirstColumn="0" w:lastRowLastColumn="0"/>
              <w:rPr>
                <w:color w:val="auto"/>
                <w:szCs w:val="24"/>
              </w:rPr>
            </w:pPr>
            <w:r w:rsidRPr="0050482A">
              <w:rPr>
                <w:color w:val="auto"/>
                <w:szCs w:val="24"/>
              </w:rPr>
              <w:t xml:space="preserve">Single </w:t>
            </w:r>
          </w:p>
        </w:tc>
        <w:tc>
          <w:tcPr>
            <w:tcW w:w="1403" w:type="dxa"/>
          </w:tcPr>
          <w:p w14:paraId="25BE7C1C" w14:textId="77777777" w:rsidR="00F749C4" w:rsidRPr="0050482A" w:rsidRDefault="00F749C4" w:rsidP="0050482A">
            <w:pPr>
              <w:spacing w:after="0" w:line="276" w:lineRule="auto"/>
              <w:ind w:left="0" w:right="49" w:firstLine="0"/>
              <w:jc w:val="center"/>
              <w:cnfStyle w:val="000000100000" w:firstRow="0" w:lastRow="0" w:firstColumn="0" w:lastColumn="0" w:oddVBand="0" w:evenVBand="0" w:oddHBand="1" w:evenHBand="0" w:firstRowFirstColumn="0" w:firstRowLastColumn="0" w:lastRowFirstColumn="0" w:lastRowLastColumn="0"/>
              <w:rPr>
                <w:color w:val="auto"/>
                <w:szCs w:val="24"/>
              </w:rPr>
            </w:pPr>
            <w:r w:rsidRPr="0050482A">
              <w:rPr>
                <w:color w:val="auto"/>
                <w:szCs w:val="24"/>
              </w:rPr>
              <w:t xml:space="preserve">4.25 </w:t>
            </w:r>
          </w:p>
        </w:tc>
        <w:tc>
          <w:tcPr>
            <w:tcW w:w="1448" w:type="dxa"/>
          </w:tcPr>
          <w:p w14:paraId="17AC1039" w14:textId="77777777" w:rsidR="00F749C4" w:rsidRPr="0050482A" w:rsidRDefault="00F749C4" w:rsidP="0050482A">
            <w:pPr>
              <w:spacing w:after="0" w:line="276" w:lineRule="auto"/>
              <w:ind w:left="0" w:right="50" w:firstLine="0"/>
              <w:jc w:val="center"/>
              <w:cnfStyle w:val="000000100000" w:firstRow="0" w:lastRow="0" w:firstColumn="0" w:lastColumn="0" w:oddVBand="0" w:evenVBand="0" w:oddHBand="1" w:evenHBand="0" w:firstRowFirstColumn="0" w:firstRowLastColumn="0" w:lastRowFirstColumn="0" w:lastRowLastColumn="0"/>
              <w:rPr>
                <w:color w:val="auto"/>
                <w:szCs w:val="24"/>
              </w:rPr>
            </w:pPr>
            <w:r w:rsidRPr="0050482A">
              <w:rPr>
                <w:color w:val="auto"/>
                <w:szCs w:val="24"/>
              </w:rPr>
              <w:t xml:space="preserve">4.00 – 4.50 </w:t>
            </w:r>
          </w:p>
        </w:tc>
      </w:tr>
      <w:tr w:rsidR="00F749C4" w:rsidRPr="0050482A" w14:paraId="0F7DC4B4" w14:textId="77777777" w:rsidTr="009854A9">
        <w:trPr>
          <w:trHeight w:val="548"/>
        </w:trPr>
        <w:tc>
          <w:tcPr>
            <w:cnfStyle w:val="001000000000" w:firstRow="0" w:lastRow="0" w:firstColumn="1" w:lastColumn="0" w:oddVBand="0" w:evenVBand="0" w:oddHBand="0" w:evenHBand="0" w:firstRowFirstColumn="0" w:firstRowLastColumn="0" w:lastRowFirstColumn="0" w:lastRowLastColumn="0"/>
            <w:tcW w:w="1931" w:type="dxa"/>
          </w:tcPr>
          <w:p w14:paraId="264F999A" w14:textId="77777777" w:rsidR="00F749C4" w:rsidRPr="0050482A" w:rsidRDefault="00F749C4" w:rsidP="0050482A">
            <w:pPr>
              <w:spacing w:after="0" w:line="276" w:lineRule="auto"/>
              <w:ind w:left="0" w:right="55" w:firstLine="0"/>
              <w:jc w:val="center"/>
              <w:rPr>
                <w:color w:val="auto"/>
                <w:szCs w:val="24"/>
              </w:rPr>
            </w:pPr>
            <w:r w:rsidRPr="0050482A">
              <w:rPr>
                <w:color w:val="auto"/>
                <w:szCs w:val="24"/>
              </w:rPr>
              <w:t xml:space="preserve">Mud Dub </w:t>
            </w:r>
          </w:p>
        </w:tc>
        <w:tc>
          <w:tcPr>
            <w:tcW w:w="885" w:type="dxa"/>
          </w:tcPr>
          <w:p w14:paraId="56C47692" w14:textId="77777777" w:rsidR="00F749C4" w:rsidRPr="0050482A" w:rsidRDefault="00F749C4" w:rsidP="0050482A">
            <w:pPr>
              <w:spacing w:after="0" w:line="276" w:lineRule="auto"/>
              <w:ind w:left="2" w:firstLine="0"/>
              <w:cnfStyle w:val="000000000000" w:firstRow="0" w:lastRow="0" w:firstColumn="0" w:lastColumn="0" w:oddVBand="0" w:evenVBand="0" w:oddHBand="0" w:evenHBand="0" w:firstRowFirstColumn="0" w:firstRowLastColumn="0" w:lastRowFirstColumn="0" w:lastRowLastColumn="0"/>
              <w:rPr>
                <w:color w:val="auto"/>
                <w:szCs w:val="24"/>
              </w:rPr>
            </w:pPr>
            <w:r w:rsidRPr="0050482A">
              <w:rPr>
                <w:color w:val="auto"/>
                <w:szCs w:val="24"/>
              </w:rPr>
              <w:t xml:space="preserve">Thatch </w:t>
            </w:r>
          </w:p>
        </w:tc>
        <w:tc>
          <w:tcPr>
            <w:tcW w:w="1136" w:type="dxa"/>
          </w:tcPr>
          <w:p w14:paraId="4A059FC5" w14:textId="77777777" w:rsidR="00F749C4" w:rsidRPr="0050482A" w:rsidRDefault="00F749C4" w:rsidP="0050482A">
            <w:pPr>
              <w:spacing w:after="0" w:line="276" w:lineRule="auto"/>
              <w:ind w:left="0" w:right="56" w:firstLine="0"/>
              <w:jc w:val="center"/>
              <w:cnfStyle w:val="000000000000" w:firstRow="0" w:lastRow="0" w:firstColumn="0" w:lastColumn="0" w:oddVBand="0" w:evenVBand="0" w:oddHBand="0" w:evenHBand="0" w:firstRowFirstColumn="0" w:firstRowLastColumn="0" w:lastRowFirstColumn="0" w:lastRowLastColumn="0"/>
              <w:rPr>
                <w:color w:val="auto"/>
                <w:szCs w:val="24"/>
              </w:rPr>
            </w:pPr>
            <w:r w:rsidRPr="0050482A">
              <w:rPr>
                <w:color w:val="auto"/>
                <w:szCs w:val="24"/>
              </w:rPr>
              <w:t xml:space="preserve">Mud Dub </w:t>
            </w:r>
          </w:p>
        </w:tc>
        <w:tc>
          <w:tcPr>
            <w:tcW w:w="1096" w:type="dxa"/>
          </w:tcPr>
          <w:p w14:paraId="54CF3583" w14:textId="77777777" w:rsidR="00F749C4" w:rsidRPr="0050482A" w:rsidRDefault="00F749C4" w:rsidP="0050482A">
            <w:pPr>
              <w:spacing w:after="0" w:line="276" w:lineRule="auto"/>
              <w:ind w:left="0" w:firstLine="0"/>
              <w:cnfStyle w:val="000000000000" w:firstRow="0" w:lastRow="0" w:firstColumn="0" w:lastColumn="0" w:oddVBand="0" w:evenVBand="0" w:oddHBand="0" w:evenHBand="0" w:firstRowFirstColumn="0" w:firstRowLastColumn="0" w:lastRowFirstColumn="0" w:lastRowLastColumn="0"/>
              <w:rPr>
                <w:color w:val="auto"/>
                <w:szCs w:val="24"/>
              </w:rPr>
            </w:pPr>
            <w:r w:rsidRPr="0050482A">
              <w:rPr>
                <w:color w:val="auto"/>
                <w:szCs w:val="24"/>
              </w:rPr>
              <w:t xml:space="preserve">none/soil </w:t>
            </w:r>
          </w:p>
        </w:tc>
        <w:tc>
          <w:tcPr>
            <w:tcW w:w="1208" w:type="dxa"/>
          </w:tcPr>
          <w:p w14:paraId="2C44C07A" w14:textId="77777777" w:rsidR="00F749C4" w:rsidRPr="0050482A" w:rsidRDefault="00F749C4" w:rsidP="0050482A">
            <w:pPr>
              <w:spacing w:after="0" w:line="276" w:lineRule="auto"/>
              <w:ind w:left="0" w:right="55" w:firstLine="0"/>
              <w:jc w:val="center"/>
              <w:cnfStyle w:val="000000000000" w:firstRow="0" w:lastRow="0" w:firstColumn="0" w:lastColumn="0" w:oddVBand="0" w:evenVBand="0" w:oddHBand="0" w:evenHBand="0" w:firstRowFirstColumn="0" w:firstRowLastColumn="0" w:lastRowFirstColumn="0" w:lastRowLastColumn="0"/>
              <w:rPr>
                <w:color w:val="auto"/>
                <w:szCs w:val="24"/>
              </w:rPr>
            </w:pPr>
            <w:r w:rsidRPr="0050482A">
              <w:rPr>
                <w:color w:val="auto"/>
                <w:szCs w:val="24"/>
              </w:rPr>
              <w:t xml:space="preserve">Single </w:t>
            </w:r>
          </w:p>
        </w:tc>
        <w:tc>
          <w:tcPr>
            <w:tcW w:w="1403" w:type="dxa"/>
          </w:tcPr>
          <w:p w14:paraId="6498D2A6" w14:textId="77777777" w:rsidR="00F749C4" w:rsidRPr="0050482A" w:rsidRDefault="00F749C4" w:rsidP="0050482A">
            <w:pPr>
              <w:spacing w:after="0" w:line="276" w:lineRule="auto"/>
              <w:ind w:left="0" w:right="49" w:firstLine="0"/>
              <w:jc w:val="center"/>
              <w:cnfStyle w:val="000000000000" w:firstRow="0" w:lastRow="0" w:firstColumn="0" w:lastColumn="0" w:oddVBand="0" w:evenVBand="0" w:oddHBand="0" w:evenHBand="0" w:firstRowFirstColumn="0" w:firstRowLastColumn="0" w:lastRowFirstColumn="0" w:lastRowLastColumn="0"/>
              <w:rPr>
                <w:color w:val="auto"/>
                <w:szCs w:val="24"/>
              </w:rPr>
            </w:pPr>
            <w:r w:rsidRPr="0050482A">
              <w:rPr>
                <w:color w:val="auto"/>
                <w:szCs w:val="24"/>
              </w:rPr>
              <w:t xml:space="preserve">3.50 </w:t>
            </w:r>
          </w:p>
        </w:tc>
        <w:tc>
          <w:tcPr>
            <w:tcW w:w="1448" w:type="dxa"/>
          </w:tcPr>
          <w:p w14:paraId="55D60B56" w14:textId="77777777" w:rsidR="00F749C4" w:rsidRPr="0050482A" w:rsidRDefault="00F749C4" w:rsidP="0050482A">
            <w:pPr>
              <w:spacing w:after="0" w:line="276" w:lineRule="auto"/>
              <w:ind w:left="0" w:right="50" w:firstLine="0"/>
              <w:jc w:val="center"/>
              <w:cnfStyle w:val="000000000000" w:firstRow="0" w:lastRow="0" w:firstColumn="0" w:lastColumn="0" w:oddVBand="0" w:evenVBand="0" w:oddHBand="0" w:evenHBand="0" w:firstRowFirstColumn="0" w:firstRowLastColumn="0" w:lastRowFirstColumn="0" w:lastRowLastColumn="0"/>
              <w:rPr>
                <w:color w:val="auto"/>
                <w:szCs w:val="24"/>
              </w:rPr>
            </w:pPr>
            <w:r w:rsidRPr="0050482A">
              <w:rPr>
                <w:color w:val="auto"/>
                <w:szCs w:val="24"/>
              </w:rPr>
              <w:t xml:space="preserve">3.00 – 4.00 </w:t>
            </w:r>
          </w:p>
        </w:tc>
      </w:tr>
      <w:tr w:rsidR="00F749C4" w:rsidRPr="0050482A" w14:paraId="22D80062" w14:textId="77777777" w:rsidTr="009854A9">
        <w:trPr>
          <w:cnfStyle w:val="000000100000" w:firstRow="0" w:lastRow="0" w:firstColumn="0" w:lastColumn="0" w:oddVBand="0" w:evenVBand="0" w:oddHBand="1" w:evenHBand="0" w:firstRowFirstColumn="0" w:firstRowLastColumn="0" w:lastRowFirstColumn="0" w:lastRowLastColumn="0"/>
          <w:trHeight w:val="548"/>
        </w:trPr>
        <w:tc>
          <w:tcPr>
            <w:cnfStyle w:val="001000000000" w:firstRow="0" w:lastRow="0" w:firstColumn="1" w:lastColumn="0" w:oddVBand="0" w:evenVBand="0" w:oddHBand="0" w:evenHBand="0" w:firstRowFirstColumn="0" w:firstRowLastColumn="0" w:lastRowFirstColumn="0" w:lastRowLastColumn="0"/>
            <w:tcW w:w="1931" w:type="dxa"/>
          </w:tcPr>
          <w:p w14:paraId="66EFD46D" w14:textId="77777777" w:rsidR="00F749C4" w:rsidRPr="0050482A" w:rsidRDefault="00F749C4" w:rsidP="0050482A">
            <w:pPr>
              <w:spacing w:after="0" w:line="276" w:lineRule="auto"/>
              <w:ind w:left="0" w:right="50" w:firstLine="0"/>
              <w:jc w:val="center"/>
              <w:rPr>
                <w:color w:val="auto"/>
                <w:szCs w:val="24"/>
              </w:rPr>
            </w:pPr>
            <w:r w:rsidRPr="0050482A">
              <w:rPr>
                <w:color w:val="auto"/>
                <w:szCs w:val="24"/>
              </w:rPr>
              <w:t xml:space="preserve">Round Poles </w:t>
            </w:r>
          </w:p>
        </w:tc>
        <w:tc>
          <w:tcPr>
            <w:tcW w:w="885" w:type="dxa"/>
          </w:tcPr>
          <w:p w14:paraId="19B54BCB" w14:textId="77777777" w:rsidR="00F749C4" w:rsidRPr="0050482A" w:rsidRDefault="00F749C4" w:rsidP="0050482A">
            <w:pPr>
              <w:spacing w:after="0" w:line="276" w:lineRule="auto"/>
              <w:ind w:left="0" w:right="55" w:firstLine="0"/>
              <w:jc w:val="center"/>
              <w:cnfStyle w:val="000000100000" w:firstRow="0" w:lastRow="0" w:firstColumn="0" w:lastColumn="0" w:oddVBand="0" w:evenVBand="0" w:oddHBand="1" w:evenHBand="0" w:firstRowFirstColumn="0" w:firstRowLastColumn="0" w:lastRowFirstColumn="0" w:lastRowLastColumn="0"/>
              <w:rPr>
                <w:color w:val="auto"/>
                <w:szCs w:val="24"/>
              </w:rPr>
            </w:pPr>
            <w:r w:rsidRPr="0050482A">
              <w:rPr>
                <w:color w:val="auto"/>
                <w:szCs w:val="24"/>
              </w:rPr>
              <w:t xml:space="preserve">Zinc </w:t>
            </w:r>
          </w:p>
        </w:tc>
        <w:tc>
          <w:tcPr>
            <w:tcW w:w="1136" w:type="dxa"/>
          </w:tcPr>
          <w:p w14:paraId="5B295754" w14:textId="77777777" w:rsidR="00F749C4" w:rsidRPr="0050482A" w:rsidRDefault="00F749C4" w:rsidP="0050482A">
            <w:pPr>
              <w:spacing w:after="0" w:line="276" w:lineRule="auto"/>
              <w:ind w:left="12" w:firstLine="0"/>
              <w:cnfStyle w:val="000000100000" w:firstRow="0" w:lastRow="0" w:firstColumn="0" w:lastColumn="0" w:oddVBand="0" w:evenVBand="0" w:oddHBand="1" w:evenHBand="0" w:firstRowFirstColumn="0" w:firstRowLastColumn="0" w:lastRowFirstColumn="0" w:lastRowLastColumn="0"/>
              <w:rPr>
                <w:color w:val="auto"/>
                <w:szCs w:val="24"/>
              </w:rPr>
            </w:pPr>
            <w:r w:rsidRPr="0050482A">
              <w:rPr>
                <w:color w:val="auto"/>
                <w:szCs w:val="24"/>
              </w:rPr>
              <w:t xml:space="preserve">Round Pole </w:t>
            </w:r>
          </w:p>
        </w:tc>
        <w:tc>
          <w:tcPr>
            <w:tcW w:w="1096" w:type="dxa"/>
          </w:tcPr>
          <w:p w14:paraId="5C080E47" w14:textId="77777777" w:rsidR="00F749C4" w:rsidRPr="0050482A" w:rsidRDefault="00F749C4" w:rsidP="0050482A">
            <w:pPr>
              <w:spacing w:after="0" w:line="276" w:lineRule="auto"/>
              <w:ind w:left="0" w:firstLine="0"/>
              <w:cnfStyle w:val="000000100000" w:firstRow="0" w:lastRow="0" w:firstColumn="0" w:lastColumn="0" w:oddVBand="0" w:evenVBand="0" w:oddHBand="1" w:evenHBand="0" w:firstRowFirstColumn="0" w:firstRowLastColumn="0" w:lastRowFirstColumn="0" w:lastRowLastColumn="0"/>
              <w:rPr>
                <w:color w:val="auto"/>
                <w:szCs w:val="24"/>
              </w:rPr>
            </w:pPr>
            <w:r w:rsidRPr="0050482A">
              <w:rPr>
                <w:color w:val="auto"/>
                <w:szCs w:val="24"/>
              </w:rPr>
              <w:t xml:space="preserve">none/soil </w:t>
            </w:r>
          </w:p>
        </w:tc>
        <w:tc>
          <w:tcPr>
            <w:tcW w:w="1208" w:type="dxa"/>
          </w:tcPr>
          <w:p w14:paraId="3C188EB0" w14:textId="77777777" w:rsidR="00F749C4" w:rsidRPr="0050482A" w:rsidRDefault="00F749C4" w:rsidP="0050482A">
            <w:pPr>
              <w:spacing w:after="0" w:line="276" w:lineRule="auto"/>
              <w:ind w:left="0" w:right="55" w:firstLine="0"/>
              <w:jc w:val="center"/>
              <w:cnfStyle w:val="000000100000" w:firstRow="0" w:lastRow="0" w:firstColumn="0" w:lastColumn="0" w:oddVBand="0" w:evenVBand="0" w:oddHBand="1" w:evenHBand="0" w:firstRowFirstColumn="0" w:firstRowLastColumn="0" w:lastRowFirstColumn="0" w:lastRowLastColumn="0"/>
              <w:rPr>
                <w:color w:val="auto"/>
                <w:szCs w:val="24"/>
              </w:rPr>
            </w:pPr>
            <w:r w:rsidRPr="0050482A">
              <w:rPr>
                <w:color w:val="auto"/>
                <w:szCs w:val="24"/>
              </w:rPr>
              <w:t xml:space="preserve">Single </w:t>
            </w:r>
          </w:p>
        </w:tc>
        <w:tc>
          <w:tcPr>
            <w:tcW w:w="1403" w:type="dxa"/>
          </w:tcPr>
          <w:p w14:paraId="1526C810" w14:textId="77777777" w:rsidR="00F749C4" w:rsidRPr="0050482A" w:rsidRDefault="00F749C4" w:rsidP="0050482A">
            <w:pPr>
              <w:spacing w:after="0" w:line="276" w:lineRule="auto"/>
              <w:ind w:left="0" w:right="49" w:firstLine="0"/>
              <w:jc w:val="center"/>
              <w:cnfStyle w:val="000000100000" w:firstRow="0" w:lastRow="0" w:firstColumn="0" w:lastColumn="0" w:oddVBand="0" w:evenVBand="0" w:oddHBand="1" w:evenHBand="0" w:firstRowFirstColumn="0" w:firstRowLastColumn="0" w:lastRowFirstColumn="0" w:lastRowLastColumn="0"/>
              <w:rPr>
                <w:color w:val="auto"/>
                <w:szCs w:val="24"/>
              </w:rPr>
            </w:pPr>
            <w:r w:rsidRPr="0050482A">
              <w:rPr>
                <w:color w:val="auto"/>
                <w:szCs w:val="24"/>
              </w:rPr>
              <w:t xml:space="preserve">3.50 </w:t>
            </w:r>
          </w:p>
        </w:tc>
        <w:tc>
          <w:tcPr>
            <w:tcW w:w="1448" w:type="dxa"/>
          </w:tcPr>
          <w:p w14:paraId="0BD5C44A" w14:textId="77777777" w:rsidR="00F749C4" w:rsidRPr="0050482A" w:rsidRDefault="00F749C4" w:rsidP="0050482A">
            <w:pPr>
              <w:spacing w:after="0" w:line="276" w:lineRule="auto"/>
              <w:ind w:left="0" w:right="47" w:firstLine="0"/>
              <w:jc w:val="center"/>
              <w:cnfStyle w:val="000000100000" w:firstRow="0" w:lastRow="0" w:firstColumn="0" w:lastColumn="0" w:oddVBand="0" w:evenVBand="0" w:oddHBand="1" w:evenHBand="0" w:firstRowFirstColumn="0" w:firstRowLastColumn="0" w:lastRowFirstColumn="0" w:lastRowLastColumn="0"/>
              <w:rPr>
                <w:color w:val="auto"/>
                <w:szCs w:val="24"/>
              </w:rPr>
            </w:pPr>
            <w:r w:rsidRPr="0050482A">
              <w:rPr>
                <w:color w:val="auto"/>
                <w:szCs w:val="24"/>
              </w:rPr>
              <w:t xml:space="preserve">3.00 - 400 </w:t>
            </w:r>
          </w:p>
        </w:tc>
      </w:tr>
      <w:tr w:rsidR="00F749C4" w:rsidRPr="0050482A" w14:paraId="3A4798D4" w14:textId="77777777" w:rsidTr="009854A9">
        <w:trPr>
          <w:trHeight w:val="548"/>
        </w:trPr>
        <w:tc>
          <w:tcPr>
            <w:cnfStyle w:val="001000000000" w:firstRow="0" w:lastRow="0" w:firstColumn="1" w:lastColumn="0" w:oddVBand="0" w:evenVBand="0" w:oddHBand="0" w:evenHBand="0" w:firstRowFirstColumn="0" w:firstRowLastColumn="0" w:lastRowFirstColumn="0" w:lastRowLastColumn="0"/>
            <w:tcW w:w="1931" w:type="dxa"/>
          </w:tcPr>
          <w:p w14:paraId="53937D9A" w14:textId="77777777" w:rsidR="00F749C4" w:rsidRPr="0050482A" w:rsidRDefault="00F749C4" w:rsidP="0050482A">
            <w:pPr>
              <w:spacing w:after="0" w:line="276" w:lineRule="auto"/>
              <w:ind w:left="0" w:right="50" w:firstLine="0"/>
              <w:jc w:val="center"/>
              <w:rPr>
                <w:color w:val="auto"/>
                <w:szCs w:val="24"/>
              </w:rPr>
            </w:pPr>
            <w:r w:rsidRPr="0050482A">
              <w:rPr>
                <w:color w:val="auto"/>
                <w:szCs w:val="24"/>
              </w:rPr>
              <w:t xml:space="preserve">Round Poles </w:t>
            </w:r>
          </w:p>
        </w:tc>
        <w:tc>
          <w:tcPr>
            <w:tcW w:w="885" w:type="dxa"/>
          </w:tcPr>
          <w:p w14:paraId="5C465A28" w14:textId="77777777" w:rsidR="00F749C4" w:rsidRPr="0050482A" w:rsidRDefault="00F749C4" w:rsidP="0050482A">
            <w:pPr>
              <w:spacing w:after="0" w:line="276" w:lineRule="auto"/>
              <w:ind w:left="2" w:firstLine="0"/>
              <w:cnfStyle w:val="000000000000" w:firstRow="0" w:lastRow="0" w:firstColumn="0" w:lastColumn="0" w:oddVBand="0" w:evenVBand="0" w:oddHBand="0" w:evenHBand="0" w:firstRowFirstColumn="0" w:firstRowLastColumn="0" w:lastRowFirstColumn="0" w:lastRowLastColumn="0"/>
              <w:rPr>
                <w:color w:val="auto"/>
                <w:szCs w:val="24"/>
              </w:rPr>
            </w:pPr>
            <w:r w:rsidRPr="0050482A">
              <w:rPr>
                <w:color w:val="auto"/>
                <w:szCs w:val="24"/>
              </w:rPr>
              <w:t xml:space="preserve">Thatch </w:t>
            </w:r>
          </w:p>
        </w:tc>
        <w:tc>
          <w:tcPr>
            <w:tcW w:w="1136" w:type="dxa"/>
          </w:tcPr>
          <w:p w14:paraId="11FD88E0" w14:textId="77777777" w:rsidR="00F749C4" w:rsidRPr="0050482A" w:rsidRDefault="00F749C4" w:rsidP="0050482A">
            <w:pPr>
              <w:spacing w:after="0" w:line="276" w:lineRule="auto"/>
              <w:ind w:left="12" w:firstLine="0"/>
              <w:cnfStyle w:val="000000000000" w:firstRow="0" w:lastRow="0" w:firstColumn="0" w:lastColumn="0" w:oddVBand="0" w:evenVBand="0" w:oddHBand="0" w:evenHBand="0" w:firstRowFirstColumn="0" w:firstRowLastColumn="0" w:lastRowFirstColumn="0" w:lastRowLastColumn="0"/>
              <w:rPr>
                <w:color w:val="auto"/>
                <w:szCs w:val="24"/>
              </w:rPr>
            </w:pPr>
            <w:r w:rsidRPr="0050482A">
              <w:rPr>
                <w:color w:val="auto"/>
                <w:szCs w:val="24"/>
              </w:rPr>
              <w:t xml:space="preserve">Round Pole </w:t>
            </w:r>
          </w:p>
        </w:tc>
        <w:tc>
          <w:tcPr>
            <w:tcW w:w="1096" w:type="dxa"/>
          </w:tcPr>
          <w:p w14:paraId="4678B2C5" w14:textId="77777777" w:rsidR="00F749C4" w:rsidRPr="0050482A" w:rsidRDefault="00F749C4" w:rsidP="0050482A">
            <w:pPr>
              <w:spacing w:after="0" w:line="276" w:lineRule="auto"/>
              <w:ind w:left="0" w:firstLine="0"/>
              <w:cnfStyle w:val="000000000000" w:firstRow="0" w:lastRow="0" w:firstColumn="0" w:lastColumn="0" w:oddVBand="0" w:evenVBand="0" w:oddHBand="0" w:evenHBand="0" w:firstRowFirstColumn="0" w:firstRowLastColumn="0" w:lastRowFirstColumn="0" w:lastRowLastColumn="0"/>
              <w:rPr>
                <w:color w:val="auto"/>
                <w:szCs w:val="24"/>
              </w:rPr>
            </w:pPr>
            <w:r w:rsidRPr="0050482A">
              <w:rPr>
                <w:color w:val="auto"/>
                <w:szCs w:val="24"/>
              </w:rPr>
              <w:t xml:space="preserve">none/soil </w:t>
            </w:r>
          </w:p>
        </w:tc>
        <w:tc>
          <w:tcPr>
            <w:tcW w:w="1208" w:type="dxa"/>
          </w:tcPr>
          <w:p w14:paraId="1F6F0EA7" w14:textId="77777777" w:rsidR="00F749C4" w:rsidRPr="0050482A" w:rsidRDefault="00F749C4" w:rsidP="0050482A">
            <w:pPr>
              <w:spacing w:after="0" w:line="276" w:lineRule="auto"/>
              <w:ind w:left="0" w:right="55" w:firstLine="0"/>
              <w:jc w:val="center"/>
              <w:cnfStyle w:val="000000000000" w:firstRow="0" w:lastRow="0" w:firstColumn="0" w:lastColumn="0" w:oddVBand="0" w:evenVBand="0" w:oddHBand="0" w:evenHBand="0" w:firstRowFirstColumn="0" w:firstRowLastColumn="0" w:lastRowFirstColumn="0" w:lastRowLastColumn="0"/>
              <w:rPr>
                <w:color w:val="auto"/>
                <w:szCs w:val="24"/>
              </w:rPr>
            </w:pPr>
            <w:r w:rsidRPr="0050482A">
              <w:rPr>
                <w:color w:val="auto"/>
                <w:szCs w:val="24"/>
              </w:rPr>
              <w:t xml:space="preserve">Single </w:t>
            </w:r>
          </w:p>
        </w:tc>
        <w:tc>
          <w:tcPr>
            <w:tcW w:w="1403" w:type="dxa"/>
          </w:tcPr>
          <w:p w14:paraId="0291E368" w14:textId="77777777" w:rsidR="00F749C4" w:rsidRPr="0050482A" w:rsidRDefault="00F749C4" w:rsidP="0050482A">
            <w:pPr>
              <w:spacing w:after="0" w:line="276" w:lineRule="auto"/>
              <w:ind w:left="0" w:right="49" w:firstLine="0"/>
              <w:jc w:val="center"/>
              <w:cnfStyle w:val="000000000000" w:firstRow="0" w:lastRow="0" w:firstColumn="0" w:lastColumn="0" w:oddVBand="0" w:evenVBand="0" w:oddHBand="0" w:evenHBand="0" w:firstRowFirstColumn="0" w:firstRowLastColumn="0" w:lastRowFirstColumn="0" w:lastRowLastColumn="0"/>
              <w:rPr>
                <w:color w:val="auto"/>
                <w:szCs w:val="24"/>
              </w:rPr>
            </w:pPr>
            <w:r w:rsidRPr="0050482A">
              <w:rPr>
                <w:color w:val="auto"/>
                <w:szCs w:val="24"/>
              </w:rPr>
              <w:t xml:space="preserve">2.50 </w:t>
            </w:r>
          </w:p>
        </w:tc>
        <w:tc>
          <w:tcPr>
            <w:tcW w:w="1448" w:type="dxa"/>
          </w:tcPr>
          <w:p w14:paraId="31CDABE1" w14:textId="77777777" w:rsidR="00F749C4" w:rsidRPr="0050482A" w:rsidRDefault="00F749C4" w:rsidP="0050482A">
            <w:pPr>
              <w:spacing w:after="0" w:line="276" w:lineRule="auto"/>
              <w:ind w:left="0" w:right="50" w:firstLine="0"/>
              <w:jc w:val="center"/>
              <w:cnfStyle w:val="000000000000" w:firstRow="0" w:lastRow="0" w:firstColumn="0" w:lastColumn="0" w:oddVBand="0" w:evenVBand="0" w:oddHBand="0" w:evenHBand="0" w:firstRowFirstColumn="0" w:firstRowLastColumn="0" w:lastRowFirstColumn="0" w:lastRowLastColumn="0"/>
              <w:rPr>
                <w:color w:val="auto"/>
                <w:szCs w:val="24"/>
              </w:rPr>
            </w:pPr>
            <w:r w:rsidRPr="0050482A">
              <w:rPr>
                <w:color w:val="auto"/>
                <w:szCs w:val="24"/>
              </w:rPr>
              <w:t xml:space="preserve">2.00 – 3.00 </w:t>
            </w:r>
          </w:p>
        </w:tc>
      </w:tr>
      <w:tr w:rsidR="00F749C4" w:rsidRPr="0050482A" w14:paraId="3A5582FC" w14:textId="77777777" w:rsidTr="009854A9">
        <w:trPr>
          <w:cnfStyle w:val="000000100000" w:firstRow="0" w:lastRow="0" w:firstColumn="0" w:lastColumn="0" w:oddVBand="0" w:evenVBand="0" w:oddHBand="1" w:evenHBand="0" w:firstRowFirstColumn="0" w:firstRowLastColumn="0" w:lastRowFirstColumn="0" w:lastRowLastColumn="0"/>
          <w:trHeight w:val="548"/>
        </w:trPr>
        <w:tc>
          <w:tcPr>
            <w:cnfStyle w:val="001000000000" w:firstRow="0" w:lastRow="0" w:firstColumn="1" w:lastColumn="0" w:oddVBand="0" w:evenVBand="0" w:oddHBand="0" w:evenHBand="0" w:firstRowFirstColumn="0" w:firstRowLastColumn="0" w:lastRowFirstColumn="0" w:lastRowLastColumn="0"/>
            <w:tcW w:w="1931" w:type="dxa"/>
          </w:tcPr>
          <w:p w14:paraId="67BECF6F" w14:textId="77777777" w:rsidR="00F749C4" w:rsidRPr="0050482A" w:rsidRDefault="00F749C4" w:rsidP="0050482A">
            <w:pPr>
              <w:spacing w:after="0" w:line="276" w:lineRule="auto"/>
              <w:ind w:left="0" w:right="55" w:firstLine="0"/>
              <w:jc w:val="center"/>
              <w:rPr>
                <w:color w:val="auto"/>
                <w:szCs w:val="24"/>
              </w:rPr>
            </w:pPr>
            <w:r w:rsidRPr="0050482A">
              <w:rPr>
                <w:color w:val="auto"/>
                <w:szCs w:val="24"/>
              </w:rPr>
              <w:t xml:space="preserve">Zinc Round </w:t>
            </w:r>
          </w:p>
        </w:tc>
        <w:tc>
          <w:tcPr>
            <w:tcW w:w="885" w:type="dxa"/>
          </w:tcPr>
          <w:p w14:paraId="1E28CE09" w14:textId="77777777" w:rsidR="00F749C4" w:rsidRPr="0050482A" w:rsidRDefault="00F749C4" w:rsidP="0050482A">
            <w:pPr>
              <w:spacing w:after="0" w:line="276" w:lineRule="auto"/>
              <w:ind w:left="2" w:firstLine="0"/>
              <w:cnfStyle w:val="000000100000" w:firstRow="0" w:lastRow="0" w:firstColumn="0" w:lastColumn="0" w:oddVBand="0" w:evenVBand="0" w:oddHBand="1" w:evenHBand="0" w:firstRowFirstColumn="0" w:firstRowLastColumn="0" w:lastRowFirstColumn="0" w:lastRowLastColumn="0"/>
              <w:rPr>
                <w:color w:val="auto"/>
                <w:szCs w:val="24"/>
              </w:rPr>
            </w:pPr>
            <w:r w:rsidRPr="0050482A">
              <w:rPr>
                <w:color w:val="auto"/>
                <w:szCs w:val="24"/>
              </w:rPr>
              <w:t xml:space="preserve">Thatch </w:t>
            </w:r>
          </w:p>
        </w:tc>
        <w:tc>
          <w:tcPr>
            <w:tcW w:w="1136" w:type="dxa"/>
          </w:tcPr>
          <w:p w14:paraId="1E74FAA6" w14:textId="77777777" w:rsidR="00F749C4" w:rsidRPr="0050482A" w:rsidRDefault="00F749C4" w:rsidP="0050482A">
            <w:pPr>
              <w:spacing w:after="0" w:line="276" w:lineRule="auto"/>
              <w:ind w:left="0" w:right="53" w:firstLine="0"/>
              <w:jc w:val="center"/>
              <w:cnfStyle w:val="000000100000" w:firstRow="0" w:lastRow="0" w:firstColumn="0" w:lastColumn="0" w:oddVBand="0" w:evenVBand="0" w:oddHBand="1" w:evenHBand="0" w:firstRowFirstColumn="0" w:firstRowLastColumn="0" w:lastRowFirstColumn="0" w:lastRowLastColumn="0"/>
              <w:rPr>
                <w:color w:val="auto"/>
                <w:szCs w:val="24"/>
              </w:rPr>
            </w:pPr>
            <w:r w:rsidRPr="0050482A">
              <w:rPr>
                <w:color w:val="auto"/>
                <w:szCs w:val="24"/>
              </w:rPr>
              <w:t xml:space="preserve">Zinc </w:t>
            </w:r>
          </w:p>
        </w:tc>
        <w:tc>
          <w:tcPr>
            <w:tcW w:w="1096" w:type="dxa"/>
          </w:tcPr>
          <w:p w14:paraId="08C081CF" w14:textId="77777777" w:rsidR="00F749C4" w:rsidRPr="0050482A" w:rsidRDefault="00F749C4" w:rsidP="0050482A">
            <w:pPr>
              <w:spacing w:after="0" w:line="276" w:lineRule="auto"/>
              <w:ind w:left="0" w:firstLine="0"/>
              <w:cnfStyle w:val="000000100000" w:firstRow="0" w:lastRow="0" w:firstColumn="0" w:lastColumn="0" w:oddVBand="0" w:evenVBand="0" w:oddHBand="1" w:evenHBand="0" w:firstRowFirstColumn="0" w:firstRowLastColumn="0" w:lastRowFirstColumn="0" w:lastRowLastColumn="0"/>
              <w:rPr>
                <w:color w:val="auto"/>
                <w:szCs w:val="24"/>
              </w:rPr>
            </w:pPr>
            <w:r w:rsidRPr="0050482A">
              <w:rPr>
                <w:color w:val="auto"/>
                <w:szCs w:val="24"/>
              </w:rPr>
              <w:t xml:space="preserve">none/soil </w:t>
            </w:r>
          </w:p>
        </w:tc>
        <w:tc>
          <w:tcPr>
            <w:tcW w:w="1208" w:type="dxa"/>
          </w:tcPr>
          <w:p w14:paraId="5C408AF5" w14:textId="77777777" w:rsidR="00F749C4" w:rsidRPr="0050482A" w:rsidRDefault="00F749C4" w:rsidP="0050482A">
            <w:pPr>
              <w:spacing w:after="0" w:line="276" w:lineRule="auto"/>
              <w:ind w:left="0" w:right="55" w:firstLine="0"/>
              <w:jc w:val="center"/>
              <w:cnfStyle w:val="000000100000" w:firstRow="0" w:lastRow="0" w:firstColumn="0" w:lastColumn="0" w:oddVBand="0" w:evenVBand="0" w:oddHBand="1" w:evenHBand="0" w:firstRowFirstColumn="0" w:firstRowLastColumn="0" w:lastRowFirstColumn="0" w:lastRowLastColumn="0"/>
              <w:rPr>
                <w:color w:val="auto"/>
                <w:szCs w:val="24"/>
              </w:rPr>
            </w:pPr>
            <w:r w:rsidRPr="0050482A">
              <w:rPr>
                <w:color w:val="auto"/>
                <w:szCs w:val="24"/>
              </w:rPr>
              <w:t xml:space="preserve">Single </w:t>
            </w:r>
          </w:p>
        </w:tc>
        <w:tc>
          <w:tcPr>
            <w:tcW w:w="1403" w:type="dxa"/>
          </w:tcPr>
          <w:p w14:paraId="331FD204" w14:textId="77777777" w:rsidR="00F749C4" w:rsidRPr="0050482A" w:rsidRDefault="00F749C4" w:rsidP="0050482A">
            <w:pPr>
              <w:spacing w:after="0" w:line="276" w:lineRule="auto"/>
              <w:ind w:left="0" w:right="49" w:firstLine="0"/>
              <w:jc w:val="center"/>
              <w:cnfStyle w:val="000000100000" w:firstRow="0" w:lastRow="0" w:firstColumn="0" w:lastColumn="0" w:oddVBand="0" w:evenVBand="0" w:oddHBand="1" w:evenHBand="0" w:firstRowFirstColumn="0" w:firstRowLastColumn="0" w:lastRowFirstColumn="0" w:lastRowLastColumn="0"/>
              <w:rPr>
                <w:color w:val="auto"/>
                <w:szCs w:val="24"/>
              </w:rPr>
            </w:pPr>
            <w:r w:rsidRPr="0050482A">
              <w:rPr>
                <w:color w:val="auto"/>
                <w:szCs w:val="24"/>
              </w:rPr>
              <w:t xml:space="preserve">4.25 </w:t>
            </w:r>
          </w:p>
        </w:tc>
        <w:tc>
          <w:tcPr>
            <w:tcW w:w="1448" w:type="dxa"/>
          </w:tcPr>
          <w:p w14:paraId="66C8A457" w14:textId="77777777" w:rsidR="00F749C4" w:rsidRPr="0050482A" w:rsidRDefault="00F749C4" w:rsidP="0050482A">
            <w:pPr>
              <w:spacing w:after="0" w:line="276" w:lineRule="auto"/>
              <w:ind w:left="0" w:right="50" w:firstLine="0"/>
              <w:jc w:val="center"/>
              <w:cnfStyle w:val="000000100000" w:firstRow="0" w:lastRow="0" w:firstColumn="0" w:lastColumn="0" w:oddVBand="0" w:evenVBand="0" w:oddHBand="1" w:evenHBand="0" w:firstRowFirstColumn="0" w:firstRowLastColumn="0" w:lastRowFirstColumn="0" w:lastRowLastColumn="0"/>
              <w:rPr>
                <w:color w:val="auto"/>
                <w:szCs w:val="24"/>
              </w:rPr>
            </w:pPr>
            <w:r w:rsidRPr="0050482A">
              <w:rPr>
                <w:color w:val="auto"/>
                <w:szCs w:val="24"/>
              </w:rPr>
              <w:t xml:space="preserve">4.00 – 4.50 </w:t>
            </w:r>
          </w:p>
        </w:tc>
      </w:tr>
      <w:tr w:rsidR="00F749C4" w:rsidRPr="0050482A" w14:paraId="6DC3FCC8" w14:textId="77777777" w:rsidTr="009854A9">
        <w:trPr>
          <w:trHeight w:val="548"/>
        </w:trPr>
        <w:tc>
          <w:tcPr>
            <w:cnfStyle w:val="001000000000" w:firstRow="0" w:lastRow="0" w:firstColumn="1" w:lastColumn="0" w:oddVBand="0" w:evenVBand="0" w:oddHBand="0" w:evenHBand="0" w:firstRowFirstColumn="0" w:firstRowLastColumn="0" w:lastRowFirstColumn="0" w:lastRowLastColumn="0"/>
            <w:tcW w:w="1931" w:type="dxa"/>
          </w:tcPr>
          <w:p w14:paraId="7D8ECE2B" w14:textId="77777777" w:rsidR="00F749C4" w:rsidRPr="0050482A" w:rsidRDefault="00F749C4" w:rsidP="0050482A">
            <w:pPr>
              <w:spacing w:after="0" w:line="276" w:lineRule="auto"/>
              <w:ind w:left="0" w:right="47" w:firstLine="0"/>
              <w:jc w:val="center"/>
              <w:rPr>
                <w:color w:val="auto"/>
                <w:szCs w:val="24"/>
              </w:rPr>
            </w:pPr>
            <w:r w:rsidRPr="0050482A">
              <w:rPr>
                <w:color w:val="auto"/>
                <w:szCs w:val="24"/>
              </w:rPr>
              <w:t xml:space="preserve">Wooden </w:t>
            </w:r>
          </w:p>
        </w:tc>
        <w:tc>
          <w:tcPr>
            <w:tcW w:w="885" w:type="dxa"/>
          </w:tcPr>
          <w:p w14:paraId="6A88328B" w14:textId="77777777" w:rsidR="00F749C4" w:rsidRPr="0050482A" w:rsidRDefault="00F749C4" w:rsidP="0050482A">
            <w:pPr>
              <w:spacing w:after="0" w:line="276" w:lineRule="auto"/>
              <w:ind w:left="0" w:right="55" w:firstLine="0"/>
              <w:jc w:val="center"/>
              <w:cnfStyle w:val="000000000000" w:firstRow="0" w:lastRow="0" w:firstColumn="0" w:lastColumn="0" w:oddVBand="0" w:evenVBand="0" w:oddHBand="0" w:evenHBand="0" w:firstRowFirstColumn="0" w:firstRowLastColumn="0" w:lastRowFirstColumn="0" w:lastRowLastColumn="0"/>
              <w:rPr>
                <w:color w:val="auto"/>
                <w:szCs w:val="24"/>
              </w:rPr>
            </w:pPr>
            <w:r w:rsidRPr="0050482A">
              <w:rPr>
                <w:color w:val="auto"/>
                <w:szCs w:val="24"/>
              </w:rPr>
              <w:t xml:space="preserve">Zinc </w:t>
            </w:r>
          </w:p>
        </w:tc>
        <w:tc>
          <w:tcPr>
            <w:tcW w:w="1136" w:type="dxa"/>
          </w:tcPr>
          <w:p w14:paraId="0607E022" w14:textId="77777777" w:rsidR="00F749C4" w:rsidRPr="0050482A" w:rsidRDefault="00F749C4" w:rsidP="0050482A">
            <w:pPr>
              <w:spacing w:after="0" w:line="276" w:lineRule="auto"/>
              <w:ind w:left="0" w:right="51" w:firstLine="0"/>
              <w:jc w:val="center"/>
              <w:cnfStyle w:val="000000000000" w:firstRow="0" w:lastRow="0" w:firstColumn="0" w:lastColumn="0" w:oddVBand="0" w:evenVBand="0" w:oddHBand="0" w:evenHBand="0" w:firstRowFirstColumn="0" w:firstRowLastColumn="0" w:lastRowFirstColumn="0" w:lastRowLastColumn="0"/>
              <w:rPr>
                <w:color w:val="auto"/>
                <w:szCs w:val="24"/>
              </w:rPr>
            </w:pPr>
            <w:r w:rsidRPr="0050482A">
              <w:rPr>
                <w:color w:val="auto"/>
                <w:szCs w:val="24"/>
              </w:rPr>
              <w:t xml:space="preserve">Wood </w:t>
            </w:r>
          </w:p>
        </w:tc>
        <w:tc>
          <w:tcPr>
            <w:tcW w:w="1096" w:type="dxa"/>
          </w:tcPr>
          <w:p w14:paraId="772E1F76" w14:textId="77777777" w:rsidR="00F749C4" w:rsidRPr="0050482A" w:rsidRDefault="00F749C4" w:rsidP="0050482A">
            <w:pPr>
              <w:spacing w:after="0" w:line="276" w:lineRule="auto"/>
              <w:ind w:left="0" w:firstLine="0"/>
              <w:cnfStyle w:val="000000000000" w:firstRow="0" w:lastRow="0" w:firstColumn="0" w:lastColumn="0" w:oddVBand="0" w:evenVBand="0" w:oddHBand="0" w:evenHBand="0" w:firstRowFirstColumn="0" w:firstRowLastColumn="0" w:lastRowFirstColumn="0" w:lastRowLastColumn="0"/>
              <w:rPr>
                <w:color w:val="auto"/>
                <w:szCs w:val="24"/>
              </w:rPr>
            </w:pPr>
            <w:r w:rsidRPr="0050482A">
              <w:rPr>
                <w:color w:val="auto"/>
                <w:szCs w:val="24"/>
              </w:rPr>
              <w:t xml:space="preserve">none/soil </w:t>
            </w:r>
          </w:p>
        </w:tc>
        <w:tc>
          <w:tcPr>
            <w:tcW w:w="1208" w:type="dxa"/>
          </w:tcPr>
          <w:p w14:paraId="3F79EB07" w14:textId="77777777" w:rsidR="00F749C4" w:rsidRPr="0050482A" w:rsidRDefault="00F749C4" w:rsidP="0050482A">
            <w:pPr>
              <w:spacing w:after="0" w:line="276" w:lineRule="auto"/>
              <w:ind w:left="0" w:right="55" w:firstLine="0"/>
              <w:jc w:val="center"/>
              <w:cnfStyle w:val="000000000000" w:firstRow="0" w:lastRow="0" w:firstColumn="0" w:lastColumn="0" w:oddVBand="0" w:evenVBand="0" w:oddHBand="0" w:evenHBand="0" w:firstRowFirstColumn="0" w:firstRowLastColumn="0" w:lastRowFirstColumn="0" w:lastRowLastColumn="0"/>
              <w:rPr>
                <w:color w:val="auto"/>
                <w:szCs w:val="24"/>
              </w:rPr>
            </w:pPr>
            <w:r w:rsidRPr="0050482A">
              <w:rPr>
                <w:color w:val="auto"/>
                <w:szCs w:val="24"/>
              </w:rPr>
              <w:t xml:space="preserve">Single </w:t>
            </w:r>
          </w:p>
        </w:tc>
        <w:tc>
          <w:tcPr>
            <w:tcW w:w="1403" w:type="dxa"/>
          </w:tcPr>
          <w:p w14:paraId="433A3A71" w14:textId="77777777" w:rsidR="00F749C4" w:rsidRPr="0050482A" w:rsidRDefault="00F749C4" w:rsidP="0050482A">
            <w:pPr>
              <w:spacing w:after="0" w:line="276" w:lineRule="auto"/>
              <w:ind w:left="0" w:right="49" w:firstLine="0"/>
              <w:jc w:val="center"/>
              <w:cnfStyle w:val="000000000000" w:firstRow="0" w:lastRow="0" w:firstColumn="0" w:lastColumn="0" w:oddVBand="0" w:evenVBand="0" w:oddHBand="0" w:evenHBand="0" w:firstRowFirstColumn="0" w:firstRowLastColumn="0" w:lastRowFirstColumn="0" w:lastRowLastColumn="0"/>
              <w:rPr>
                <w:color w:val="auto"/>
                <w:szCs w:val="24"/>
              </w:rPr>
            </w:pPr>
            <w:r w:rsidRPr="0050482A">
              <w:rPr>
                <w:color w:val="auto"/>
                <w:szCs w:val="24"/>
              </w:rPr>
              <w:t xml:space="preserve">3.00 </w:t>
            </w:r>
          </w:p>
        </w:tc>
        <w:tc>
          <w:tcPr>
            <w:tcW w:w="1448" w:type="dxa"/>
          </w:tcPr>
          <w:p w14:paraId="2BE0E528" w14:textId="77777777" w:rsidR="00F749C4" w:rsidRPr="0050482A" w:rsidRDefault="00F749C4" w:rsidP="0050482A">
            <w:pPr>
              <w:spacing w:after="0" w:line="276" w:lineRule="auto"/>
              <w:ind w:left="0" w:right="50" w:firstLine="0"/>
              <w:jc w:val="center"/>
              <w:cnfStyle w:val="000000000000" w:firstRow="0" w:lastRow="0" w:firstColumn="0" w:lastColumn="0" w:oddVBand="0" w:evenVBand="0" w:oddHBand="0" w:evenHBand="0" w:firstRowFirstColumn="0" w:firstRowLastColumn="0" w:lastRowFirstColumn="0" w:lastRowLastColumn="0"/>
              <w:rPr>
                <w:color w:val="auto"/>
                <w:szCs w:val="24"/>
              </w:rPr>
            </w:pPr>
            <w:r w:rsidRPr="0050482A">
              <w:rPr>
                <w:color w:val="auto"/>
                <w:szCs w:val="24"/>
              </w:rPr>
              <w:t xml:space="preserve">2.50 – 3.50 </w:t>
            </w:r>
          </w:p>
        </w:tc>
      </w:tr>
    </w:tbl>
    <w:p w14:paraId="12C568EA" w14:textId="77777777" w:rsidR="00F749C4" w:rsidRPr="0050482A" w:rsidRDefault="00F749C4" w:rsidP="0050482A">
      <w:pPr>
        <w:spacing w:after="0" w:line="276" w:lineRule="auto"/>
        <w:ind w:left="0" w:firstLine="0"/>
        <w:rPr>
          <w:color w:val="auto"/>
          <w:szCs w:val="24"/>
        </w:rPr>
      </w:pPr>
    </w:p>
    <w:p w14:paraId="3A568DFC" w14:textId="1EA11449" w:rsidR="00F749C4" w:rsidRPr="0050482A" w:rsidRDefault="00F749C4" w:rsidP="0050482A">
      <w:pPr>
        <w:pStyle w:val="NoSpacing"/>
        <w:spacing w:line="276" w:lineRule="auto"/>
        <w:jc w:val="both"/>
        <w:rPr>
          <w:color w:val="auto"/>
          <w:szCs w:val="24"/>
        </w:rPr>
      </w:pPr>
      <w:r w:rsidRPr="0050482A">
        <w:rPr>
          <w:szCs w:val="24"/>
        </w:rPr>
        <w:lastRenderedPageBreak/>
        <w:t xml:space="preserve">Other structures such as fences, handpumps, and water wells including labor costs necessary for construction were also studied to estimate unit cost based on prevailing market value. The results of the specific rates are listed in </w:t>
      </w:r>
      <w:r w:rsidRPr="0050482A">
        <w:rPr>
          <w:color w:val="auto"/>
          <w:szCs w:val="24"/>
        </w:rPr>
        <w:t xml:space="preserve">Table </w:t>
      </w:r>
      <w:r w:rsidR="00955B82">
        <w:rPr>
          <w:color w:val="auto"/>
          <w:szCs w:val="24"/>
        </w:rPr>
        <w:t>18</w:t>
      </w:r>
      <w:r w:rsidRPr="0050482A">
        <w:rPr>
          <w:color w:val="auto"/>
          <w:szCs w:val="24"/>
        </w:rPr>
        <w:t>.</w:t>
      </w:r>
    </w:p>
    <w:p w14:paraId="6384AC0B" w14:textId="1D1D9899" w:rsidR="00F749C4" w:rsidRPr="0050482A" w:rsidRDefault="00F749C4" w:rsidP="006D39ED">
      <w:pPr>
        <w:pStyle w:val="Caption"/>
        <w:spacing w:line="276" w:lineRule="auto"/>
        <w:ind w:left="0" w:firstLine="0"/>
        <w:rPr>
          <w:b/>
          <w:bCs/>
          <w:color w:val="auto"/>
          <w:sz w:val="24"/>
          <w:szCs w:val="24"/>
        </w:rPr>
      </w:pPr>
    </w:p>
    <w:p w14:paraId="7D9B629F" w14:textId="5D8F9FAB" w:rsidR="009854A9" w:rsidRPr="009854A9" w:rsidRDefault="009854A9" w:rsidP="009854A9">
      <w:pPr>
        <w:pStyle w:val="Caption"/>
        <w:keepNext/>
        <w:rPr>
          <w:b/>
          <w:bCs/>
          <w:color w:val="auto"/>
          <w:sz w:val="24"/>
          <w:szCs w:val="24"/>
        </w:rPr>
      </w:pPr>
      <w:bookmarkStart w:id="231" w:name="_Toc142897511"/>
      <w:r w:rsidRPr="009854A9">
        <w:rPr>
          <w:b/>
          <w:bCs/>
          <w:color w:val="auto"/>
          <w:sz w:val="24"/>
          <w:szCs w:val="24"/>
        </w:rPr>
        <w:t xml:space="preserve">Table </w:t>
      </w:r>
      <w:r w:rsidRPr="009854A9">
        <w:rPr>
          <w:b/>
          <w:bCs/>
          <w:color w:val="auto"/>
          <w:sz w:val="24"/>
          <w:szCs w:val="24"/>
        </w:rPr>
        <w:fldChar w:fldCharType="begin"/>
      </w:r>
      <w:r w:rsidRPr="009854A9">
        <w:rPr>
          <w:b/>
          <w:bCs/>
          <w:color w:val="auto"/>
          <w:sz w:val="24"/>
          <w:szCs w:val="24"/>
        </w:rPr>
        <w:instrText xml:space="preserve"> SEQ Table \* ARABIC </w:instrText>
      </w:r>
      <w:r w:rsidRPr="009854A9">
        <w:rPr>
          <w:b/>
          <w:bCs/>
          <w:color w:val="auto"/>
          <w:sz w:val="24"/>
          <w:szCs w:val="24"/>
        </w:rPr>
        <w:fldChar w:fldCharType="separate"/>
      </w:r>
      <w:r w:rsidR="00A02702">
        <w:rPr>
          <w:b/>
          <w:bCs/>
          <w:noProof/>
          <w:color w:val="auto"/>
          <w:sz w:val="24"/>
          <w:szCs w:val="24"/>
        </w:rPr>
        <w:t>17</w:t>
      </w:r>
      <w:r w:rsidRPr="009854A9">
        <w:rPr>
          <w:b/>
          <w:bCs/>
          <w:color w:val="auto"/>
          <w:sz w:val="24"/>
          <w:szCs w:val="24"/>
        </w:rPr>
        <w:fldChar w:fldCharType="end"/>
      </w:r>
      <w:r w:rsidRPr="009854A9">
        <w:rPr>
          <w:b/>
          <w:bCs/>
          <w:color w:val="auto"/>
          <w:sz w:val="24"/>
          <w:szCs w:val="24"/>
        </w:rPr>
        <w:t>: Unit Rates for Other Structures</w:t>
      </w:r>
      <w:bookmarkEnd w:id="231"/>
    </w:p>
    <w:tbl>
      <w:tblPr>
        <w:tblStyle w:val="GridTable1Light-Accent5"/>
        <w:tblW w:w="8174" w:type="dxa"/>
        <w:tblLook w:val="04A0" w:firstRow="1" w:lastRow="0" w:firstColumn="1" w:lastColumn="0" w:noHBand="0" w:noVBand="1"/>
      </w:tblPr>
      <w:tblGrid>
        <w:gridCol w:w="4085"/>
        <w:gridCol w:w="4089"/>
      </w:tblGrid>
      <w:tr w:rsidR="00F749C4" w:rsidRPr="0050482A" w14:paraId="0EEC4E02" w14:textId="77777777" w:rsidTr="00716C30">
        <w:trPr>
          <w:cnfStyle w:val="100000000000" w:firstRow="1" w:lastRow="0" w:firstColumn="0" w:lastColumn="0" w:oddVBand="0" w:evenVBand="0" w:oddHBand="0" w:evenHBand="0" w:firstRowFirstColumn="0" w:firstRowLastColumn="0" w:lastRowFirstColumn="0" w:lastRowLastColumn="0"/>
          <w:trHeight w:val="458"/>
        </w:trPr>
        <w:tc>
          <w:tcPr>
            <w:cnfStyle w:val="001000000000" w:firstRow="0" w:lastRow="0" w:firstColumn="1" w:lastColumn="0" w:oddVBand="0" w:evenVBand="0" w:oddHBand="0" w:evenHBand="0" w:firstRowFirstColumn="0" w:firstRowLastColumn="0" w:lastRowFirstColumn="0" w:lastRowLastColumn="0"/>
            <w:tcW w:w="4085" w:type="dxa"/>
          </w:tcPr>
          <w:p w14:paraId="73C91E13" w14:textId="77777777" w:rsidR="00F749C4" w:rsidRPr="0050482A" w:rsidRDefault="00F749C4" w:rsidP="0050482A">
            <w:pPr>
              <w:spacing w:after="0" w:line="276" w:lineRule="auto"/>
              <w:ind w:left="0" w:right="3" w:firstLine="0"/>
              <w:jc w:val="center"/>
              <w:rPr>
                <w:color w:val="auto"/>
                <w:szCs w:val="24"/>
              </w:rPr>
            </w:pPr>
            <w:r w:rsidRPr="0050482A">
              <w:rPr>
                <w:color w:val="auto"/>
                <w:szCs w:val="24"/>
              </w:rPr>
              <w:t xml:space="preserve">Structure Kinds </w:t>
            </w:r>
          </w:p>
        </w:tc>
        <w:tc>
          <w:tcPr>
            <w:tcW w:w="4089" w:type="dxa"/>
          </w:tcPr>
          <w:p w14:paraId="0593B751" w14:textId="77777777" w:rsidR="00F749C4" w:rsidRPr="0050482A" w:rsidRDefault="00F749C4" w:rsidP="0050482A">
            <w:pPr>
              <w:spacing w:after="0" w:line="276" w:lineRule="auto"/>
              <w:ind w:left="0" w:right="68" w:firstLine="0"/>
              <w:jc w:val="center"/>
              <w:cnfStyle w:val="100000000000" w:firstRow="1" w:lastRow="0" w:firstColumn="0" w:lastColumn="0" w:oddVBand="0" w:evenVBand="0" w:oddHBand="0" w:evenHBand="0" w:firstRowFirstColumn="0" w:firstRowLastColumn="0" w:lastRowFirstColumn="0" w:lastRowLastColumn="0"/>
              <w:rPr>
                <w:color w:val="auto"/>
                <w:szCs w:val="24"/>
              </w:rPr>
            </w:pPr>
            <w:r w:rsidRPr="0050482A">
              <w:rPr>
                <w:color w:val="auto"/>
                <w:szCs w:val="24"/>
              </w:rPr>
              <w:t xml:space="preserve">Unit Cost US$/m </w:t>
            </w:r>
          </w:p>
        </w:tc>
      </w:tr>
      <w:tr w:rsidR="00F749C4" w:rsidRPr="0050482A" w14:paraId="6AAC0291" w14:textId="77777777" w:rsidTr="00716C30">
        <w:trPr>
          <w:trHeight w:val="470"/>
        </w:trPr>
        <w:tc>
          <w:tcPr>
            <w:cnfStyle w:val="001000000000" w:firstRow="0" w:lastRow="0" w:firstColumn="1" w:lastColumn="0" w:oddVBand="0" w:evenVBand="0" w:oddHBand="0" w:evenHBand="0" w:firstRowFirstColumn="0" w:firstRowLastColumn="0" w:lastRowFirstColumn="0" w:lastRowLastColumn="0"/>
            <w:tcW w:w="4085" w:type="dxa"/>
          </w:tcPr>
          <w:p w14:paraId="1A796351" w14:textId="77777777" w:rsidR="00F749C4" w:rsidRPr="00F730C0" w:rsidRDefault="00F749C4" w:rsidP="0050482A">
            <w:pPr>
              <w:spacing w:after="0" w:line="276" w:lineRule="auto"/>
              <w:ind w:left="0" w:right="4" w:firstLine="0"/>
              <w:jc w:val="center"/>
              <w:rPr>
                <w:b w:val="0"/>
                <w:bCs w:val="0"/>
                <w:color w:val="auto"/>
                <w:szCs w:val="24"/>
              </w:rPr>
            </w:pPr>
            <w:r w:rsidRPr="00F730C0">
              <w:rPr>
                <w:b w:val="0"/>
                <w:bCs w:val="0"/>
                <w:color w:val="auto"/>
                <w:szCs w:val="24"/>
              </w:rPr>
              <w:t xml:space="preserve">Fence  </w:t>
            </w:r>
          </w:p>
        </w:tc>
        <w:tc>
          <w:tcPr>
            <w:tcW w:w="4089" w:type="dxa"/>
          </w:tcPr>
          <w:p w14:paraId="3DE3E3EE" w14:textId="77777777" w:rsidR="00F749C4" w:rsidRPr="0050482A" w:rsidRDefault="00F749C4" w:rsidP="0050482A">
            <w:pPr>
              <w:spacing w:after="0" w:line="276" w:lineRule="auto"/>
              <w:ind w:left="0" w:right="1" w:firstLine="0"/>
              <w:jc w:val="center"/>
              <w:cnfStyle w:val="000000000000" w:firstRow="0" w:lastRow="0" w:firstColumn="0" w:lastColumn="0" w:oddVBand="0" w:evenVBand="0" w:oddHBand="0" w:evenHBand="0" w:firstRowFirstColumn="0" w:firstRowLastColumn="0" w:lastRowFirstColumn="0" w:lastRowLastColumn="0"/>
              <w:rPr>
                <w:color w:val="auto"/>
                <w:szCs w:val="24"/>
              </w:rPr>
            </w:pPr>
            <w:r w:rsidRPr="0050482A">
              <w:rPr>
                <w:color w:val="auto"/>
                <w:szCs w:val="24"/>
              </w:rPr>
              <w:t xml:space="preserve">1.50 </w:t>
            </w:r>
          </w:p>
        </w:tc>
      </w:tr>
      <w:tr w:rsidR="00F749C4" w:rsidRPr="0050482A" w14:paraId="443EAFC6" w14:textId="77777777" w:rsidTr="00716C30">
        <w:trPr>
          <w:trHeight w:val="446"/>
        </w:trPr>
        <w:tc>
          <w:tcPr>
            <w:cnfStyle w:val="001000000000" w:firstRow="0" w:lastRow="0" w:firstColumn="1" w:lastColumn="0" w:oddVBand="0" w:evenVBand="0" w:oddHBand="0" w:evenHBand="0" w:firstRowFirstColumn="0" w:firstRowLastColumn="0" w:lastRowFirstColumn="0" w:lastRowLastColumn="0"/>
            <w:tcW w:w="4085" w:type="dxa"/>
          </w:tcPr>
          <w:p w14:paraId="63EB5E19" w14:textId="77777777" w:rsidR="00F749C4" w:rsidRPr="00F730C0" w:rsidRDefault="00F749C4" w:rsidP="0050482A">
            <w:pPr>
              <w:spacing w:after="0" w:line="276" w:lineRule="auto"/>
              <w:ind w:left="0" w:right="7" w:firstLine="0"/>
              <w:jc w:val="center"/>
              <w:rPr>
                <w:b w:val="0"/>
                <w:bCs w:val="0"/>
                <w:color w:val="auto"/>
                <w:szCs w:val="24"/>
              </w:rPr>
            </w:pPr>
            <w:r w:rsidRPr="00F730C0">
              <w:rPr>
                <w:b w:val="0"/>
                <w:bCs w:val="0"/>
                <w:color w:val="auto"/>
                <w:szCs w:val="24"/>
              </w:rPr>
              <w:t xml:space="preserve">Hand Pump </w:t>
            </w:r>
          </w:p>
        </w:tc>
        <w:tc>
          <w:tcPr>
            <w:tcW w:w="4089" w:type="dxa"/>
          </w:tcPr>
          <w:p w14:paraId="5785D4B9" w14:textId="77777777" w:rsidR="00F749C4" w:rsidRPr="0050482A" w:rsidRDefault="00F749C4" w:rsidP="0050482A">
            <w:pPr>
              <w:spacing w:after="0" w:line="276" w:lineRule="auto"/>
              <w:ind w:left="0" w:right="4" w:firstLine="0"/>
              <w:jc w:val="center"/>
              <w:cnfStyle w:val="000000000000" w:firstRow="0" w:lastRow="0" w:firstColumn="0" w:lastColumn="0" w:oddVBand="0" w:evenVBand="0" w:oddHBand="0" w:evenHBand="0" w:firstRowFirstColumn="0" w:firstRowLastColumn="0" w:lastRowFirstColumn="0" w:lastRowLastColumn="0"/>
              <w:rPr>
                <w:color w:val="auto"/>
                <w:szCs w:val="24"/>
              </w:rPr>
            </w:pPr>
            <w:r w:rsidRPr="0050482A">
              <w:rPr>
                <w:color w:val="auto"/>
                <w:szCs w:val="24"/>
              </w:rPr>
              <w:t xml:space="preserve">3,600/pump </w:t>
            </w:r>
          </w:p>
        </w:tc>
      </w:tr>
      <w:tr w:rsidR="00F749C4" w:rsidRPr="0050482A" w14:paraId="60AAF1BF" w14:textId="77777777" w:rsidTr="00716C30">
        <w:trPr>
          <w:trHeight w:val="446"/>
        </w:trPr>
        <w:tc>
          <w:tcPr>
            <w:cnfStyle w:val="001000000000" w:firstRow="0" w:lastRow="0" w:firstColumn="1" w:lastColumn="0" w:oddVBand="0" w:evenVBand="0" w:oddHBand="0" w:evenHBand="0" w:firstRowFirstColumn="0" w:firstRowLastColumn="0" w:lastRowFirstColumn="0" w:lastRowLastColumn="0"/>
            <w:tcW w:w="4085" w:type="dxa"/>
          </w:tcPr>
          <w:p w14:paraId="33EA0E5B" w14:textId="77777777" w:rsidR="00F749C4" w:rsidRPr="00F730C0" w:rsidRDefault="00F749C4" w:rsidP="0050482A">
            <w:pPr>
              <w:spacing w:after="0" w:line="276" w:lineRule="auto"/>
              <w:ind w:left="0" w:right="3" w:firstLine="0"/>
              <w:jc w:val="center"/>
              <w:rPr>
                <w:b w:val="0"/>
                <w:bCs w:val="0"/>
                <w:color w:val="auto"/>
                <w:szCs w:val="24"/>
              </w:rPr>
            </w:pPr>
            <w:r w:rsidRPr="00F730C0">
              <w:rPr>
                <w:b w:val="0"/>
                <w:bCs w:val="0"/>
                <w:color w:val="auto"/>
                <w:szCs w:val="24"/>
              </w:rPr>
              <w:t xml:space="preserve">Well </w:t>
            </w:r>
          </w:p>
        </w:tc>
        <w:tc>
          <w:tcPr>
            <w:tcW w:w="4089" w:type="dxa"/>
          </w:tcPr>
          <w:p w14:paraId="35358137" w14:textId="77777777" w:rsidR="00F749C4" w:rsidRPr="0050482A" w:rsidRDefault="00F749C4" w:rsidP="0050482A">
            <w:pPr>
              <w:spacing w:after="0" w:line="276" w:lineRule="auto"/>
              <w:ind w:left="0" w:right="2" w:firstLine="0"/>
              <w:jc w:val="center"/>
              <w:cnfStyle w:val="000000000000" w:firstRow="0" w:lastRow="0" w:firstColumn="0" w:lastColumn="0" w:oddVBand="0" w:evenVBand="0" w:oddHBand="0" w:evenHBand="0" w:firstRowFirstColumn="0" w:firstRowLastColumn="0" w:lastRowFirstColumn="0" w:lastRowLastColumn="0"/>
              <w:rPr>
                <w:color w:val="auto"/>
                <w:szCs w:val="24"/>
              </w:rPr>
            </w:pPr>
            <w:r w:rsidRPr="0050482A">
              <w:rPr>
                <w:color w:val="auto"/>
                <w:szCs w:val="24"/>
              </w:rPr>
              <w:t xml:space="preserve">300 per well </w:t>
            </w:r>
          </w:p>
        </w:tc>
      </w:tr>
      <w:tr w:rsidR="00F749C4" w:rsidRPr="0050482A" w14:paraId="62A53B63" w14:textId="77777777" w:rsidTr="00716C30">
        <w:trPr>
          <w:trHeight w:val="446"/>
        </w:trPr>
        <w:tc>
          <w:tcPr>
            <w:cnfStyle w:val="001000000000" w:firstRow="0" w:lastRow="0" w:firstColumn="1" w:lastColumn="0" w:oddVBand="0" w:evenVBand="0" w:oddHBand="0" w:evenHBand="0" w:firstRowFirstColumn="0" w:firstRowLastColumn="0" w:lastRowFirstColumn="0" w:lastRowLastColumn="0"/>
            <w:tcW w:w="4085" w:type="dxa"/>
          </w:tcPr>
          <w:p w14:paraId="19091344" w14:textId="77777777" w:rsidR="00F749C4" w:rsidRPr="00F730C0" w:rsidRDefault="00F749C4" w:rsidP="0050482A">
            <w:pPr>
              <w:spacing w:after="0" w:line="276" w:lineRule="auto"/>
              <w:ind w:left="0" w:right="6" w:firstLine="0"/>
              <w:jc w:val="center"/>
              <w:rPr>
                <w:b w:val="0"/>
                <w:bCs w:val="0"/>
                <w:color w:val="auto"/>
                <w:szCs w:val="24"/>
              </w:rPr>
            </w:pPr>
            <w:r w:rsidRPr="00F730C0">
              <w:rPr>
                <w:b w:val="0"/>
                <w:bCs w:val="0"/>
                <w:color w:val="auto"/>
                <w:szCs w:val="24"/>
              </w:rPr>
              <w:t xml:space="preserve">Grave </w:t>
            </w:r>
          </w:p>
        </w:tc>
        <w:tc>
          <w:tcPr>
            <w:tcW w:w="4089" w:type="dxa"/>
          </w:tcPr>
          <w:p w14:paraId="0C34DA3E" w14:textId="77777777" w:rsidR="00F749C4" w:rsidRPr="0050482A" w:rsidRDefault="00F749C4" w:rsidP="0050482A">
            <w:pPr>
              <w:spacing w:after="0" w:line="276" w:lineRule="auto"/>
              <w:ind w:left="0" w:right="3" w:firstLine="0"/>
              <w:jc w:val="center"/>
              <w:cnfStyle w:val="000000000000" w:firstRow="0" w:lastRow="0" w:firstColumn="0" w:lastColumn="0" w:oddVBand="0" w:evenVBand="0" w:oddHBand="0" w:evenHBand="0" w:firstRowFirstColumn="0" w:firstRowLastColumn="0" w:lastRowFirstColumn="0" w:lastRowLastColumn="0"/>
              <w:rPr>
                <w:color w:val="auto"/>
                <w:szCs w:val="24"/>
              </w:rPr>
            </w:pPr>
            <w:r w:rsidRPr="0050482A">
              <w:rPr>
                <w:color w:val="auto"/>
                <w:szCs w:val="24"/>
              </w:rPr>
              <w:t xml:space="preserve">1,350 per grave </w:t>
            </w:r>
          </w:p>
        </w:tc>
      </w:tr>
    </w:tbl>
    <w:p w14:paraId="77E42E03" w14:textId="77777777" w:rsidR="00F749C4" w:rsidRPr="0050482A" w:rsidRDefault="00F749C4" w:rsidP="0050482A">
      <w:pPr>
        <w:spacing w:after="0" w:line="276" w:lineRule="auto"/>
        <w:ind w:left="0" w:firstLine="0"/>
        <w:rPr>
          <w:color w:val="auto"/>
          <w:szCs w:val="24"/>
        </w:rPr>
      </w:pPr>
      <w:r w:rsidRPr="0050482A">
        <w:rPr>
          <w:color w:val="auto"/>
          <w:szCs w:val="24"/>
        </w:rPr>
        <w:t xml:space="preserve"> </w:t>
      </w:r>
    </w:p>
    <w:p w14:paraId="07C61C42" w14:textId="75119B4D" w:rsidR="00F749C4" w:rsidRPr="00B02A1B" w:rsidRDefault="00F749C4" w:rsidP="00F363B4">
      <w:pPr>
        <w:pStyle w:val="Heading2"/>
        <w:rPr>
          <w:rFonts w:ascii="Times New Roman" w:hAnsi="Times New Roman" w:cs="Times New Roman"/>
          <w:b/>
          <w:bCs/>
          <w:color w:val="auto"/>
        </w:rPr>
      </w:pPr>
      <w:r w:rsidRPr="00B02A1B">
        <w:rPr>
          <w:rFonts w:eastAsia="Calibri"/>
          <w:color w:val="auto"/>
        </w:rPr>
        <w:tab/>
      </w:r>
      <w:bookmarkStart w:id="232" w:name="_Toc142896506"/>
      <w:r w:rsidRPr="00E47250">
        <w:rPr>
          <w:rFonts w:ascii="Times New Roman" w:hAnsi="Times New Roman" w:cs="Times New Roman"/>
          <w:b/>
          <w:bCs/>
          <w:color w:val="auto"/>
          <w:sz w:val="24"/>
          <w:szCs w:val="24"/>
        </w:rPr>
        <w:t>6.</w:t>
      </w:r>
      <w:r w:rsidR="005C75D9" w:rsidRPr="00E47250">
        <w:rPr>
          <w:rFonts w:ascii="Times New Roman" w:hAnsi="Times New Roman" w:cs="Times New Roman"/>
          <w:b/>
          <w:bCs/>
          <w:color w:val="auto"/>
          <w:sz w:val="24"/>
          <w:szCs w:val="24"/>
        </w:rPr>
        <w:t>6</w:t>
      </w:r>
      <w:r w:rsidRPr="00E47250">
        <w:rPr>
          <w:rFonts w:ascii="Times New Roman" w:hAnsi="Times New Roman" w:cs="Times New Roman"/>
          <w:b/>
          <w:bCs/>
          <w:color w:val="auto"/>
          <w:sz w:val="24"/>
          <w:szCs w:val="24"/>
        </w:rPr>
        <w:t xml:space="preserve"> </w:t>
      </w:r>
      <w:r w:rsidRPr="00E47250">
        <w:rPr>
          <w:rFonts w:ascii="Times New Roman" w:hAnsi="Times New Roman" w:cs="Times New Roman"/>
          <w:b/>
          <w:bCs/>
          <w:color w:val="auto"/>
          <w:sz w:val="24"/>
          <w:szCs w:val="24"/>
        </w:rPr>
        <w:tab/>
        <w:t>Compensation and Entitlement Matrix</w:t>
      </w:r>
      <w:bookmarkEnd w:id="232"/>
      <w:r w:rsidRPr="00E47250">
        <w:rPr>
          <w:rFonts w:ascii="Times New Roman" w:hAnsi="Times New Roman" w:cs="Times New Roman"/>
          <w:b/>
          <w:bCs/>
          <w:color w:val="auto"/>
          <w:sz w:val="24"/>
          <w:szCs w:val="24"/>
        </w:rPr>
        <w:t xml:space="preserve"> </w:t>
      </w:r>
    </w:p>
    <w:p w14:paraId="5636CA7F" w14:textId="77777777" w:rsidR="00F749C4" w:rsidRPr="0050482A" w:rsidRDefault="00F749C4" w:rsidP="0050482A">
      <w:pPr>
        <w:pStyle w:val="NoSpacing"/>
        <w:spacing w:line="276" w:lineRule="auto"/>
        <w:jc w:val="both"/>
        <w:rPr>
          <w:szCs w:val="24"/>
        </w:rPr>
      </w:pPr>
    </w:p>
    <w:p w14:paraId="0F033EA9" w14:textId="77777777" w:rsidR="00F749C4" w:rsidRPr="0050482A" w:rsidRDefault="00F749C4" w:rsidP="0050482A">
      <w:pPr>
        <w:pStyle w:val="NoSpacing"/>
        <w:spacing w:line="276" w:lineRule="auto"/>
        <w:jc w:val="both"/>
        <w:rPr>
          <w:szCs w:val="24"/>
        </w:rPr>
      </w:pPr>
      <w:r w:rsidRPr="0050482A">
        <w:rPr>
          <w:szCs w:val="24"/>
        </w:rPr>
        <w:t xml:space="preserve">The provision of an adequate right-of-way for the John Davies Town to </w:t>
      </w:r>
      <w:proofErr w:type="spellStart"/>
      <w:r w:rsidRPr="0050482A">
        <w:rPr>
          <w:szCs w:val="24"/>
        </w:rPr>
        <w:t>Zwedru</w:t>
      </w:r>
      <w:proofErr w:type="spellEnd"/>
      <w:r w:rsidRPr="0050482A">
        <w:rPr>
          <w:szCs w:val="24"/>
        </w:rPr>
        <w:t xml:space="preserve"> road will adversely affect the livelihood of persons who live, work, or earn their livelihood within the right-of-way that will be acquired for the project.  Before the commencement of the project, there needs to be in place a mechanism for compensation of Project Affected Persons (PAPs) to avoid household economic difficulties that will result due to the loss of residential houses, businesses, or farm profits derived from occupying within the affected area. </w:t>
      </w:r>
    </w:p>
    <w:p w14:paraId="0A8788AE" w14:textId="77777777" w:rsidR="00F749C4" w:rsidRPr="0050482A" w:rsidRDefault="00F749C4" w:rsidP="0050482A">
      <w:pPr>
        <w:pStyle w:val="NoSpacing"/>
        <w:spacing w:line="276" w:lineRule="auto"/>
        <w:jc w:val="both"/>
        <w:rPr>
          <w:szCs w:val="24"/>
        </w:rPr>
      </w:pPr>
      <w:r w:rsidRPr="0050482A">
        <w:rPr>
          <w:szCs w:val="24"/>
        </w:rPr>
        <w:t xml:space="preserve"> </w:t>
      </w:r>
    </w:p>
    <w:p w14:paraId="0C931FEE" w14:textId="77777777" w:rsidR="00F749C4" w:rsidRPr="0050482A" w:rsidRDefault="00F749C4" w:rsidP="0050482A">
      <w:pPr>
        <w:pStyle w:val="NoSpacing"/>
        <w:spacing w:line="276" w:lineRule="auto"/>
        <w:jc w:val="both"/>
        <w:rPr>
          <w:szCs w:val="24"/>
        </w:rPr>
      </w:pPr>
      <w:r w:rsidRPr="0050482A">
        <w:rPr>
          <w:szCs w:val="24"/>
        </w:rPr>
        <w:t xml:space="preserve">For this report, the affected persons can be adequately defined as follows: </w:t>
      </w:r>
    </w:p>
    <w:p w14:paraId="033CA117" w14:textId="77777777" w:rsidR="00F749C4" w:rsidRPr="0050482A" w:rsidRDefault="00F749C4" w:rsidP="0050482A">
      <w:pPr>
        <w:pStyle w:val="NoSpacing"/>
        <w:spacing w:line="276" w:lineRule="auto"/>
        <w:jc w:val="both"/>
        <w:rPr>
          <w:szCs w:val="24"/>
        </w:rPr>
      </w:pPr>
    </w:p>
    <w:p w14:paraId="47FCA89A" w14:textId="77777777" w:rsidR="00F749C4" w:rsidRPr="0050482A" w:rsidRDefault="00F749C4" w:rsidP="00B64968">
      <w:pPr>
        <w:pStyle w:val="NoSpacing"/>
        <w:numPr>
          <w:ilvl w:val="0"/>
          <w:numId w:val="37"/>
        </w:numPr>
        <w:spacing w:line="276" w:lineRule="auto"/>
        <w:jc w:val="both"/>
        <w:rPr>
          <w:szCs w:val="24"/>
        </w:rPr>
      </w:pPr>
      <w:r w:rsidRPr="0050482A">
        <w:rPr>
          <w:szCs w:val="24"/>
        </w:rPr>
        <w:t xml:space="preserve">Persons who have a right in structures (owners of buildings) </w:t>
      </w:r>
    </w:p>
    <w:p w14:paraId="42DCED18" w14:textId="77777777" w:rsidR="00F749C4" w:rsidRPr="0050482A" w:rsidRDefault="00F749C4" w:rsidP="0050482A">
      <w:pPr>
        <w:pStyle w:val="NoSpacing"/>
        <w:spacing w:line="276" w:lineRule="auto"/>
        <w:ind w:left="720" w:firstLine="0"/>
        <w:jc w:val="both"/>
        <w:rPr>
          <w:szCs w:val="24"/>
        </w:rPr>
      </w:pPr>
    </w:p>
    <w:p w14:paraId="308097B3" w14:textId="77777777" w:rsidR="00F749C4" w:rsidRPr="0050482A" w:rsidRDefault="00F749C4" w:rsidP="00B64968">
      <w:pPr>
        <w:pStyle w:val="NoSpacing"/>
        <w:numPr>
          <w:ilvl w:val="0"/>
          <w:numId w:val="37"/>
        </w:numPr>
        <w:spacing w:line="276" w:lineRule="auto"/>
        <w:jc w:val="both"/>
        <w:rPr>
          <w:szCs w:val="24"/>
        </w:rPr>
      </w:pPr>
      <w:r w:rsidRPr="0050482A">
        <w:rPr>
          <w:szCs w:val="24"/>
        </w:rPr>
        <w:t xml:space="preserve">Persons who own cash/tree crops in the project area. (Owners of crops) </w:t>
      </w:r>
    </w:p>
    <w:p w14:paraId="504869AB" w14:textId="77777777" w:rsidR="00F749C4" w:rsidRPr="0050482A" w:rsidRDefault="00F749C4" w:rsidP="0050482A">
      <w:pPr>
        <w:pStyle w:val="NoSpacing"/>
        <w:spacing w:line="276" w:lineRule="auto"/>
        <w:ind w:left="0" w:firstLine="0"/>
        <w:jc w:val="both"/>
        <w:rPr>
          <w:szCs w:val="24"/>
        </w:rPr>
      </w:pPr>
    </w:p>
    <w:p w14:paraId="050AB571" w14:textId="77777777" w:rsidR="00F749C4" w:rsidRPr="0050482A" w:rsidRDefault="00F749C4" w:rsidP="00B64968">
      <w:pPr>
        <w:pStyle w:val="NoSpacing"/>
        <w:numPr>
          <w:ilvl w:val="0"/>
          <w:numId w:val="37"/>
        </w:numPr>
        <w:spacing w:line="276" w:lineRule="auto"/>
        <w:jc w:val="both"/>
        <w:rPr>
          <w:szCs w:val="24"/>
        </w:rPr>
      </w:pPr>
      <w:r w:rsidRPr="0050482A">
        <w:rPr>
          <w:szCs w:val="24"/>
        </w:rPr>
        <w:t xml:space="preserve">Persons who use the structures or persons whose businesses, occupations, or habitat are adversely affected; or </w:t>
      </w:r>
    </w:p>
    <w:p w14:paraId="06DF6E3F" w14:textId="77777777" w:rsidR="00F749C4" w:rsidRPr="0050482A" w:rsidRDefault="00F749C4" w:rsidP="0050482A">
      <w:pPr>
        <w:pStyle w:val="NoSpacing"/>
        <w:spacing w:line="276" w:lineRule="auto"/>
        <w:ind w:left="0" w:firstLine="0"/>
        <w:jc w:val="both"/>
        <w:rPr>
          <w:szCs w:val="24"/>
        </w:rPr>
      </w:pPr>
    </w:p>
    <w:p w14:paraId="44951139" w14:textId="77777777" w:rsidR="00F749C4" w:rsidRPr="0050482A" w:rsidRDefault="00F749C4" w:rsidP="00B64968">
      <w:pPr>
        <w:pStyle w:val="NoSpacing"/>
        <w:numPr>
          <w:ilvl w:val="0"/>
          <w:numId w:val="37"/>
        </w:numPr>
        <w:spacing w:line="276" w:lineRule="auto"/>
        <w:jc w:val="both"/>
        <w:rPr>
          <w:szCs w:val="24"/>
        </w:rPr>
      </w:pPr>
      <w:r w:rsidRPr="0050482A">
        <w:rPr>
          <w:szCs w:val="24"/>
        </w:rPr>
        <w:t xml:space="preserve">Persons whose standards of living are adversely affected because of resettlement activities. </w:t>
      </w:r>
    </w:p>
    <w:p w14:paraId="25C2833D" w14:textId="77777777" w:rsidR="00F749C4" w:rsidRPr="0050482A" w:rsidRDefault="00F749C4" w:rsidP="0050482A">
      <w:pPr>
        <w:pStyle w:val="NoSpacing"/>
        <w:spacing w:line="276" w:lineRule="auto"/>
        <w:jc w:val="both"/>
        <w:rPr>
          <w:szCs w:val="24"/>
        </w:rPr>
      </w:pPr>
      <w:r w:rsidRPr="0050482A">
        <w:rPr>
          <w:szCs w:val="24"/>
        </w:rPr>
        <w:t xml:space="preserve"> </w:t>
      </w:r>
    </w:p>
    <w:p w14:paraId="3231723C" w14:textId="59E714B4" w:rsidR="00F749C4" w:rsidRDefault="00F749C4" w:rsidP="0050482A">
      <w:pPr>
        <w:pStyle w:val="NoSpacing"/>
        <w:spacing w:line="276" w:lineRule="auto"/>
        <w:jc w:val="both"/>
        <w:rPr>
          <w:szCs w:val="24"/>
        </w:rPr>
      </w:pPr>
      <w:r w:rsidRPr="0050482A">
        <w:rPr>
          <w:szCs w:val="24"/>
        </w:rPr>
        <w:t xml:space="preserve">Therefore, all those persons who are affected regardless of their legal status concerning the affected area should be considered as Project Affected Persons (PAPs).   </w:t>
      </w:r>
      <w:r w:rsidRPr="0050482A">
        <w:rPr>
          <w:color w:val="auto"/>
          <w:szCs w:val="24"/>
        </w:rPr>
        <w:t xml:space="preserve">Table </w:t>
      </w:r>
      <w:r w:rsidR="00955B82">
        <w:rPr>
          <w:color w:val="auto"/>
          <w:szCs w:val="24"/>
        </w:rPr>
        <w:t>19</w:t>
      </w:r>
      <w:r w:rsidRPr="0050482A">
        <w:rPr>
          <w:color w:val="auto"/>
          <w:szCs w:val="24"/>
        </w:rPr>
        <w:t xml:space="preserve"> shows </w:t>
      </w:r>
      <w:r w:rsidRPr="0050482A">
        <w:rPr>
          <w:szCs w:val="24"/>
        </w:rPr>
        <w:t xml:space="preserve">the Compensation and Entitlement Matrix for PAPs. </w:t>
      </w:r>
    </w:p>
    <w:p w14:paraId="25239C9C" w14:textId="1A3650EE" w:rsidR="00F749C4" w:rsidRPr="009854A9" w:rsidRDefault="00F749C4" w:rsidP="009854A9">
      <w:pPr>
        <w:spacing w:after="0" w:line="276" w:lineRule="auto"/>
        <w:ind w:left="0" w:firstLine="0"/>
        <w:rPr>
          <w:color w:val="auto"/>
          <w:szCs w:val="24"/>
        </w:rPr>
      </w:pPr>
    </w:p>
    <w:p w14:paraId="2DA92BED" w14:textId="43ED0132" w:rsidR="009854A9" w:rsidRPr="009854A9" w:rsidRDefault="009854A9" w:rsidP="009854A9">
      <w:pPr>
        <w:pStyle w:val="Caption"/>
        <w:keepNext/>
        <w:rPr>
          <w:b/>
          <w:bCs/>
          <w:color w:val="auto"/>
          <w:sz w:val="24"/>
          <w:szCs w:val="24"/>
        </w:rPr>
      </w:pPr>
      <w:bookmarkStart w:id="233" w:name="_Toc142897512"/>
      <w:r w:rsidRPr="009854A9">
        <w:rPr>
          <w:b/>
          <w:bCs/>
          <w:color w:val="auto"/>
          <w:sz w:val="24"/>
          <w:szCs w:val="24"/>
        </w:rPr>
        <w:lastRenderedPageBreak/>
        <w:t xml:space="preserve">Table </w:t>
      </w:r>
      <w:r w:rsidRPr="009854A9">
        <w:rPr>
          <w:b/>
          <w:bCs/>
          <w:color w:val="auto"/>
          <w:sz w:val="24"/>
          <w:szCs w:val="24"/>
        </w:rPr>
        <w:fldChar w:fldCharType="begin"/>
      </w:r>
      <w:r w:rsidRPr="009854A9">
        <w:rPr>
          <w:b/>
          <w:bCs/>
          <w:color w:val="auto"/>
          <w:sz w:val="24"/>
          <w:szCs w:val="24"/>
        </w:rPr>
        <w:instrText xml:space="preserve"> SEQ Table \* ARABIC </w:instrText>
      </w:r>
      <w:r w:rsidRPr="009854A9">
        <w:rPr>
          <w:b/>
          <w:bCs/>
          <w:color w:val="auto"/>
          <w:sz w:val="24"/>
          <w:szCs w:val="24"/>
        </w:rPr>
        <w:fldChar w:fldCharType="separate"/>
      </w:r>
      <w:r w:rsidR="00A02702">
        <w:rPr>
          <w:b/>
          <w:bCs/>
          <w:noProof/>
          <w:color w:val="auto"/>
          <w:sz w:val="24"/>
          <w:szCs w:val="24"/>
        </w:rPr>
        <w:t>18</w:t>
      </w:r>
      <w:r w:rsidRPr="009854A9">
        <w:rPr>
          <w:b/>
          <w:bCs/>
          <w:color w:val="auto"/>
          <w:sz w:val="24"/>
          <w:szCs w:val="24"/>
        </w:rPr>
        <w:fldChar w:fldCharType="end"/>
      </w:r>
      <w:r w:rsidRPr="009854A9">
        <w:rPr>
          <w:b/>
          <w:bCs/>
          <w:color w:val="auto"/>
          <w:sz w:val="24"/>
          <w:szCs w:val="24"/>
        </w:rPr>
        <w:t>: Compensation and Entitlement Matrix for PAPs</w:t>
      </w:r>
      <w:bookmarkEnd w:id="233"/>
    </w:p>
    <w:tbl>
      <w:tblPr>
        <w:tblStyle w:val="GridTable2-Accent2"/>
        <w:tblW w:w="9612" w:type="dxa"/>
        <w:tblLook w:val="04A0" w:firstRow="1" w:lastRow="0" w:firstColumn="1" w:lastColumn="0" w:noHBand="0" w:noVBand="1"/>
      </w:tblPr>
      <w:tblGrid>
        <w:gridCol w:w="1751"/>
        <w:gridCol w:w="1749"/>
        <w:gridCol w:w="1879"/>
        <w:gridCol w:w="2589"/>
        <w:gridCol w:w="1644"/>
      </w:tblGrid>
      <w:tr w:rsidR="00F749C4" w:rsidRPr="0050482A" w14:paraId="49697916" w14:textId="77777777" w:rsidTr="009854A9">
        <w:trPr>
          <w:cnfStyle w:val="100000000000" w:firstRow="1" w:lastRow="0" w:firstColumn="0" w:lastColumn="0" w:oddVBand="0" w:evenVBand="0" w:oddHBand="0" w:evenHBand="0" w:firstRowFirstColumn="0" w:firstRowLastColumn="0" w:lastRowFirstColumn="0" w:lastRowLastColumn="0"/>
          <w:trHeight w:val="438"/>
        </w:trPr>
        <w:tc>
          <w:tcPr>
            <w:cnfStyle w:val="001000000000" w:firstRow="0" w:lastRow="0" w:firstColumn="1" w:lastColumn="0" w:oddVBand="0" w:evenVBand="0" w:oddHBand="0" w:evenHBand="0" w:firstRowFirstColumn="0" w:firstRowLastColumn="0" w:lastRowFirstColumn="0" w:lastRowLastColumn="0"/>
            <w:tcW w:w="1751" w:type="dxa"/>
            <w:vMerge w:val="restart"/>
          </w:tcPr>
          <w:p w14:paraId="623BC684" w14:textId="77777777" w:rsidR="00F749C4" w:rsidRPr="0050482A" w:rsidRDefault="00F749C4" w:rsidP="0050482A">
            <w:pPr>
              <w:spacing w:after="0" w:line="276" w:lineRule="auto"/>
              <w:ind w:left="14" w:firstLine="0"/>
              <w:rPr>
                <w:color w:val="auto"/>
                <w:szCs w:val="24"/>
              </w:rPr>
            </w:pPr>
            <w:r w:rsidRPr="0050482A">
              <w:rPr>
                <w:color w:val="auto"/>
                <w:szCs w:val="24"/>
              </w:rPr>
              <w:t xml:space="preserve">Category of PAPs </w:t>
            </w:r>
          </w:p>
        </w:tc>
        <w:tc>
          <w:tcPr>
            <w:tcW w:w="1749" w:type="dxa"/>
            <w:vMerge w:val="restart"/>
          </w:tcPr>
          <w:p w14:paraId="2A3B987C" w14:textId="77777777" w:rsidR="00F749C4" w:rsidRPr="0050482A" w:rsidRDefault="00F749C4" w:rsidP="0050482A">
            <w:pPr>
              <w:spacing w:after="0" w:line="276" w:lineRule="auto"/>
              <w:ind w:left="0" w:right="56" w:firstLine="0"/>
              <w:jc w:val="center"/>
              <w:cnfStyle w:val="100000000000" w:firstRow="1" w:lastRow="0" w:firstColumn="0" w:lastColumn="0" w:oddVBand="0" w:evenVBand="0" w:oddHBand="0" w:evenHBand="0" w:firstRowFirstColumn="0" w:firstRowLastColumn="0" w:lastRowFirstColumn="0" w:lastRowLastColumn="0"/>
              <w:rPr>
                <w:color w:val="auto"/>
                <w:szCs w:val="24"/>
              </w:rPr>
            </w:pPr>
            <w:r w:rsidRPr="0050482A">
              <w:rPr>
                <w:color w:val="auto"/>
                <w:szCs w:val="24"/>
              </w:rPr>
              <w:t xml:space="preserve">Entitlement / </w:t>
            </w:r>
          </w:p>
          <w:p w14:paraId="4B55A16A" w14:textId="77777777" w:rsidR="00F749C4" w:rsidRPr="0050482A" w:rsidRDefault="00F749C4" w:rsidP="0050482A">
            <w:pPr>
              <w:spacing w:after="0" w:line="276" w:lineRule="auto"/>
              <w:ind w:left="0" w:right="51" w:firstLine="0"/>
              <w:jc w:val="center"/>
              <w:cnfStyle w:val="100000000000" w:firstRow="1" w:lastRow="0" w:firstColumn="0" w:lastColumn="0" w:oddVBand="0" w:evenVBand="0" w:oddHBand="0" w:evenHBand="0" w:firstRowFirstColumn="0" w:firstRowLastColumn="0" w:lastRowFirstColumn="0" w:lastRowLastColumn="0"/>
              <w:rPr>
                <w:color w:val="auto"/>
                <w:szCs w:val="24"/>
              </w:rPr>
            </w:pPr>
            <w:r w:rsidRPr="0050482A">
              <w:rPr>
                <w:color w:val="auto"/>
                <w:szCs w:val="24"/>
              </w:rPr>
              <w:t xml:space="preserve">Type of Loss </w:t>
            </w:r>
          </w:p>
          <w:p w14:paraId="2F1E4D94" w14:textId="77777777" w:rsidR="00F749C4" w:rsidRPr="0050482A" w:rsidRDefault="00F749C4" w:rsidP="0050482A">
            <w:pPr>
              <w:spacing w:after="0" w:line="276" w:lineRule="auto"/>
              <w:ind w:left="5" w:firstLine="0"/>
              <w:jc w:val="center"/>
              <w:cnfStyle w:val="100000000000" w:firstRow="1" w:lastRow="0" w:firstColumn="0" w:lastColumn="0" w:oddVBand="0" w:evenVBand="0" w:oddHBand="0" w:evenHBand="0" w:firstRowFirstColumn="0" w:firstRowLastColumn="0" w:lastRowFirstColumn="0" w:lastRowLastColumn="0"/>
              <w:rPr>
                <w:color w:val="auto"/>
                <w:szCs w:val="24"/>
              </w:rPr>
            </w:pPr>
            <w:r w:rsidRPr="0050482A">
              <w:rPr>
                <w:color w:val="auto"/>
                <w:szCs w:val="24"/>
              </w:rPr>
              <w:t xml:space="preserve"> </w:t>
            </w:r>
          </w:p>
        </w:tc>
        <w:tc>
          <w:tcPr>
            <w:tcW w:w="4468" w:type="dxa"/>
            <w:gridSpan w:val="2"/>
          </w:tcPr>
          <w:p w14:paraId="3892FA16" w14:textId="77777777" w:rsidR="00F749C4" w:rsidRPr="0050482A" w:rsidRDefault="00F749C4" w:rsidP="0050482A">
            <w:pPr>
              <w:spacing w:after="0" w:line="276" w:lineRule="auto"/>
              <w:ind w:left="2573" w:firstLine="0"/>
              <w:cnfStyle w:val="100000000000" w:firstRow="1" w:lastRow="0" w:firstColumn="0" w:lastColumn="0" w:oddVBand="0" w:evenVBand="0" w:oddHBand="0" w:evenHBand="0" w:firstRowFirstColumn="0" w:firstRowLastColumn="0" w:lastRowFirstColumn="0" w:lastRowLastColumn="0"/>
              <w:rPr>
                <w:color w:val="auto"/>
                <w:szCs w:val="24"/>
              </w:rPr>
            </w:pPr>
            <w:r w:rsidRPr="0050482A">
              <w:rPr>
                <w:color w:val="auto"/>
                <w:szCs w:val="24"/>
              </w:rPr>
              <w:t xml:space="preserve">Compensation </w:t>
            </w:r>
          </w:p>
        </w:tc>
        <w:tc>
          <w:tcPr>
            <w:tcW w:w="1644" w:type="dxa"/>
          </w:tcPr>
          <w:p w14:paraId="7990F73B" w14:textId="77777777" w:rsidR="00F749C4" w:rsidRPr="0050482A" w:rsidRDefault="00F749C4" w:rsidP="0050482A">
            <w:pPr>
              <w:spacing w:after="160" w:line="276" w:lineRule="auto"/>
              <w:ind w:left="0" w:firstLine="0"/>
              <w:cnfStyle w:val="100000000000" w:firstRow="1" w:lastRow="0" w:firstColumn="0" w:lastColumn="0" w:oddVBand="0" w:evenVBand="0" w:oddHBand="0" w:evenHBand="0" w:firstRowFirstColumn="0" w:firstRowLastColumn="0" w:lastRowFirstColumn="0" w:lastRowLastColumn="0"/>
              <w:rPr>
                <w:color w:val="auto"/>
                <w:szCs w:val="24"/>
              </w:rPr>
            </w:pPr>
          </w:p>
        </w:tc>
      </w:tr>
      <w:tr w:rsidR="00F749C4" w:rsidRPr="0050482A" w14:paraId="55B6FBB6" w14:textId="77777777" w:rsidTr="009854A9">
        <w:trPr>
          <w:cnfStyle w:val="000000100000" w:firstRow="0" w:lastRow="0" w:firstColumn="0" w:lastColumn="0" w:oddVBand="0" w:evenVBand="0" w:oddHBand="1" w:evenHBand="0" w:firstRowFirstColumn="0" w:firstRowLastColumn="0" w:lastRowFirstColumn="0" w:lastRowLastColumn="0"/>
          <w:trHeight w:val="886"/>
        </w:trPr>
        <w:tc>
          <w:tcPr>
            <w:cnfStyle w:val="001000000000" w:firstRow="0" w:lastRow="0" w:firstColumn="1" w:lastColumn="0" w:oddVBand="0" w:evenVBand="0" w:oddHBand="0" w:evenHBand="0" w:firstRowFirstColumn="0" w:firstRowLastColumn="0" w:lastRowFirstColumn="0" w:lastRowLastColumn="0"/>
            <w:tcW w:w="0" w:type="auto"/>
            <w:vMerge/>
          </w:tcPr>
          <w:p w14:paraId="6E571522" w14:textId="77777777" w:rsidR="00F749C4" w:rsidRPr="0050482A" w:rsidRDefault="00F749C4" w:rsidP="0050482A">
            <w:pPr>
              <w:spacing w:after="160" w:line="276" w:lineRule="auto"/>
              <w:ind w:left="0" w:firstLine="0"/>
              <w:rPr>
                <w:color w:val="auto"/>
                <w:szCs w:val="24"/>
              </w:rPr>
            </w:pPr>
          </w:p>
        </w:tc>
        <w:tc>
          <w:tcPr>
            <w:tcW w:w="0" w:type="auto"/>
            <w:vMerge/>
          </w:tcPr>
          <w:p w14:paraId="1DD2B8E2" w14:textId="77777777" w:rsidR="00F749C4" w:rsidRPr="0050482A" w:rsidRDefault="00F749C4" w:rsidP="0050482A">
            <w:pPr>
              <w:spacing w:after="160" w:line="276" w:lineRule="auto"/>
              <w:ind w:left="0" w:firstLine="0"/>
              <w:cnfStyle w:val="000000100000" w:firstRow="0" w:lastRow="0" w:firstColumn="0" w:lastColumn="0" w:oddVBand="0" w:evenVBand="0" w:oddHBand="1" w:evenHBand="0" w:firstRowFirstColumn="0" w:firstRowLastColumn="0" w:lastRowFirstColumn="0" w:lastRowLastColumn="0"/>
              <w:rPr>
                <w:color w:val="auto"/>
                <w:szCs w:val="24"/>
              </w:rPr>
            </w:pPr>
          </w:p>
        </w:tc>
        <w:tc>
          <w:tcPr>
            <w:tcW w:w="1879" w:type="dxa"/>
          </w:tcPr>
          <w:p w14:paraId="380B6F93" w14:textId="77777777" w:rsidR="00F749C4" w:rsidRPr="0050482A" w:rsidRDefault="00F749C4" w:rsidP="0050482A">
            <w:pPr>
              <w:spacing w:after="0" w:line="276" w:lineRule="auto"/>
              <w:ind w:left="0" w:firstLine="0"/>
              <w:jc w:val="center"/>
              <w:cnfStyle w:val="000000100000" w:firstRow="0" w:lastRow="0" w:firstColumn="0" w:lastColumn="0" w:oddVBand="0" w:evenVBand="0" w:oddHBand="1" w:evenHBand="0" w:firstRowFirstColumn="0" w:firstRowLastColumn="0" w:lastRowFirstColumn="0" w:lastRowLastColumn="0"/>
              <w:rPr>
                <w:color w:val="auto"/>
                <w:szCs w:val="24"/>
              </w:rPr>
            </w:pPr>
            <w:r w:rsidRPr="0050482A">
              <w:rPr>
                <w:color w:val="auto"/>
                <w:szCs w:val="24"/>
              </w:rPr>
              <w:t xml:space="preserve">Compensation for loss of structure/ land or crops </w:t>
            </w:r>
          </w:p>
        </w:tc>
        <w:tc>
          <w:tcPr>
            <w:tcW w:w="2589" w:type="dxa"/>
          </w:tcPr>
          <w:p w14:paraId="29C41A18" w14:textId="77777777" w:rsidR="00F749C4" w:rsidRPr="0050482A" w:rsidRDefault="00F749C4" w:rsidP="0050482A">
            <w:pPr>
              <w:spacing w:after="0" w:line="276" w:lineRule="auto"/>
              <w:ind w:left="0" w:firstLine="0"/>
              <w:jc w:val="center"/>
              <w:cnfStyle w:val="000000100000" w:firstRow="0" w:lastRow="0" w:firstColumn="0" w:lastColumn="0" w:oddVBand="0" w:evenVBand="0" w:oddHBand="1" w:evenHBand="0" w:firstRowFirstColumn="0" w:firstRowLastColumn="0" w:lastRowFirstColumn="0" w:lastRowLastColumn="0"/>
              <w:rPr>
                <w:color w:val="auto"/>
                <w:szCs w:val="24"/>
              </w:rPr>
            </w:pPr>
            <w:r w:rsidRPr="0050482A">
              <w:rPr>
                <w:color w:val="auto"/>
                <w:szCs w:val="24"/>
              </w:rPr>
              <w:t xml:space="preserve">Compensation for loss of Accommodation/income </w:t>
            </w:r>
          </w:p>
        </w:tc>
        <w:tc>
          <w:tcPr>
            <w:tcW w:w="1644" w:type="dxa"/>
          </w:tcPr>
          <w:p w14:paraId="6329CD54" w14:textId="77777777" w:rsidR="00F749C4" w:rsidRPr="0050482A" w:rsidRDefault="00F749C4" w:rsidP="0050482A">
            <w:pPr>
              <w:spacing w:after="0" w:line="276" w:lineRule="auto"/>
              <w:ind w:left="60" w:firstLine="0"/>
              <w:cnfStyle w:val="000000100000" w:firstRow="0" w:lastRow="0" w:firstColumn="0" w:lastColumn="0" w:oddVBand="0" w:evenVBand="0" w:oddHBand="1" w:evenHBand="0" w:firstRowFirstColumn="0" w:firstRowLastColumn="0" w:lastRowFirstColumn="0" w:lastRowLastColumn="0"/>
              <w:rPr>
                <w:color w:val="auto"/>
                <w:szCs w:val="24"/>
              </w:rPr>
            </w:pPr>
            <w:r w:rsidRPr="0050482A">
              <w:rPr>
                <w:color w:val="auto"/>
                <w:szCs w:val="24"/>
              </w:rPr>
              <w:t xml:space="preserve">Payment Regime </w:t>
            </w:r>
          </w:p>
        </w:tc>
      </w:tr>
      <w:tr w:rsidR="00F749C4" w:rsidRPr="0050482A" w14:paraId="336CA80D" w14:textId="77777777" w:rsidTr="009854A9">
        <w:trPr>
          <w:trHeight w:val="544"/>
        </w:trPr>
        <w:tc>
          <w:tcPr>
            <w:cnfStyle w:val="001000000000" w:firstRow="0" w:lastRow="0" w:firstColumn="1" w:lastColumn="0" w:oddVBand="0" w:evenVBand="0" w:oddHBand="0" w:evenHBand="0" w:firstRowFirstColumn="0" w:firstRowLastColumn="0" w:lastRowFirstColumn="0" w:lastRowLastColumn="0"/>
            <w:tcW w:w="1751" w:type="dxa"/>
          </w:tcPr>
          <w:p w14:paraId="67E35A0B" w14:textId="77777777" w:rsidR="00F749C4" w:rsidRPr="0050482A" w:rsidRDefault="00F749C4" w:rsidP="0050482A">
            <w:pPr>
              <w:spacing w:after="0" w:line="276" w:lineRule="auto"/>
              <w:ind w:left="2" w:firstLine="0"/>
              <w:rPr>
                <w:color w:val="auto"/>
                <w:szCs w:val="24"/>
              </w:rPr>
            </w:pPr>
            <w:r w:rsidRPr="0050482A">
              <w:rPr>
                <w:color w:val="auto"/>
                <w:szCs w:val="24"/>
              </w:rPr>
              <w:t xml:space="preserve">Owner of structure  </w:t>
            </w:r>
          </w:p>
        </w:tc>
        <w:tc>
          <w:tcPr>
            <w:tcW w:w="1749" w:type="dxa"/>
          </w:tcPr>
          <w:p w14:paraId="18024B8A" w14:textId="77777777" w:rsidR="00F749C4" w:rsidRPr="0050482A" w:rsidRDefault="00F749C4" w:rsidP="0050482A">
            <w:pPr>
              <w:spacing w:after="0" w:line="276" w:lineRule="auto"/>
              <w:ind w:left="0" w:firstLine="0"/>
              <w:cnfStyle w:val="000000000000" w:firstRow="0" w:lastRow="0" w:firstColumn="0" w:lastColumn="0" w:oddVBand="0" w:evenVBand="0" w:oddHBand="0" w:evenHBand="0" w:firstRowFirstColumn="0" w:firstRowLastColumn="0" w:lastRowFirstColumn="0" w:lastRowLastColumn="0"/>
              <w:rPr>
                <w:color w:val="auto"/>
                <w:szCs w:val="24"/>
              </w:rPr>
            </w:pPr>
            <w:r w:rsidRPr="0050482A">
              <w:rPr>
                <w:color w:val="auto"/>
                <w:szCs w:val="24"/>
              </w:rPr>
              <w:t xml:space="preserve">Loss of structure </w:t>
            </w:r>
          </w:p>
        </w:tc>
        <w:tc>
          <w:tcPr>
            <w:tcW w:w="1879" w:type="dxa"/>
          </w:tcPr>
          <w:p w14:paraId="2B18A40F" w14:textId="77777777" w:rsidR="00F749C4" w:rsidRPr="0050482A" w:rsidRDefault="00F749C4" w:rsidP="0050482A">
            <w:pPr>
              <w:spacing w:after="0" w:line="276" w:lineRule="auto"/>
              <w:ind w:left="2" w:firstLine="0"/>
              <w:cnfStyle w:val="000000000000" w:firstRow="0" w:lastRow="0" w:firstColumn="0" w:lastColumn="0" w:oddVBand="0" w:evenVBand="0" w:oddHBand="0" w:evenHBand="0" w:firstRowFirstColumn="0" w:firstRowLastColumn="0" w:lastRowFirstColumn="0" w:lastRowLastColumn="0"/>
              <w:rPr>
                <w:color w:val="auto"/>
                <w:szCs w:val="24"/>
              </w:rPr>
            </w:pPr>
            <w:r w:rsidRPr="0050482A">
              <w:rPr>
                <w:color w:val="auto"/>
                <w:szCs w:val="24"/>
              </w:rPr>
              <w:t xml:space="preserve">Replacement value </w:t>
            </w:r>
          </w:p>
        </w:tc>
        <w:tc>
          <w:tcPr>
            <w:tcW w:w="2589" w:type="dxa"/>
          </w:tcPr>
          <w:p w14:paraId="6B5A8C64" w14:textId="77777777" w:rsidR="00F749C4" w:rsidRPr="0050482A" w:rsidRDefault="00F749C4" w:rsidP="0050482A">
            <w:pPr>
              <w:spacing w:after="0" w:line="276" w:lineRule="auto"/>
              <w:ind w:left="2" w:firstLine="0"/>
              <w:jc w:val="both"/>
              <w:cnfStyle w:val="000000000000" w:firstRow="0" w:lastRow="0" w:firstColumn="0" w:lastColumn="0" w:oddVBand="0" w:evenVBand="0" w:oddHBand="0" w:evenHBand="0" w:firstRowFirstColumn="0" w:firstRowLastColumn="0" w:lastRowFirstColumn="0" w:lastRowLastColumn="0"/>
              <w:rPr>
                <w:color w:val="auto"/>
                <w:szCs w:val="24"/>
              </w:rPr>
            </w:pPr>
            <w:r w:rsidRPr="0050482A">
              <w:rPr>
                <w:color w:val="auto"/>
                <w:szCs w:val="24"/>
              </w:rPr>
              <w:t xml:space="preserve">Relocation and transportation assistance </w:t>
            </w:r>
          </w:p>
        </w:tc>
        <w:tc>
          <w:tcPr>
            <w:tcW w:w="1644" w:type="dxa"/>
          </w:tcPr>
          <w:p w14:paraId="0BC8DA55" w14:textId="77777777" w:rsidR="00F749C4" w:rsidRPr="0050482A" w:rsidRDefault="00F749C4" w:rsidP="0050482A">
            <w:pPr>
              <w:spacing w:after="0" w:line="276" w:lineRule="auto"/>
              <w:ind w:left="2" w:firstLine="0"/>
              <w:cnfStyle w:val="000000000000" w:firstRow="0" w:lastRow="0" w:firstColumn="0" w:lastColumn="0" w:oddVBand="0" w:evenVBand="0" w:oddHBand="0" w:evenHBand="0" w:firstRowFirstColumn="0" w:firstRowLastColumn="0" w:lastRowFirstColumn="0" w:lastRowLastColumn="0"/>
              <w:rPr>
                <w:color w:val="auto"/>
                <w:szCs w:val="24"/>
              </w:rPr>
            </w:pPr>
            <w:r w:rsidRPr="0050482A">
              <w:rPr>
                <w:color w:val="auto"/>
                <w:szCs w:val="24"/>
              </w:rPr>
              <w:t xml:space="preserve">Lump sum of total </w:t>
            </w:r>
          </w:p>
        </w:tc>
      </w:tr>
      <w:tr w:rsidR="00F749C4" w:rsidRPr="0050482A" w14:paraId="211AEA07" w14:textId="77777777" w:rsidTr="009854A9">
        <w:trPr>
          <w:cnfStyle w:val="000000100000" w:firstRow="0" w:lastRow="0" w:firstColumn="0" w:lastColumn="0" w:oddVBand="0" w:evenVBand="0" w:oddHBand="1" w:evenHBand="0" w:firstRowFirstColumn="0" w:firstRowLastColumn="0" w:lastRowFirstColumn="0" w:lastRowLastColumn="0"/>
          <w:trHeight w:val="542"/>
        </w:trPr>
        <w:tc>
          <w:tcPr>
            <w:cnfStyle w:val="001000000000" w:firstRow="0" w:lastRow="0" w:firstColumn="1" w:lastColumn="0" w:oddVBand="0" w:evenVBand="0" w:oddHBand="0" w:evenHBand="0" w:firstRowFirstColumn="0" w:firstRowLastColumn="0" w:lastRowFirstColumn="0" w:lastRowLastColumn="0"/>
            <w:tcW w:w="1751" w:type="dxa"/>
          </w:tcPr>
          <w:p w14:paraId="6A77C4E6" w14:textId="77777777" w:rsidR="00F749C4" w:rsidRPr="0050482A" w:rsidRDefault="00F749C4" w:rsidP="0050482A">
            <w:pPr>
              <w:spacing w:after="0" w:line="276" w:lineRule="auto"/>
              <w:ind w:left="2" w:firstLine="0"/>
              <w:rPr>
                <w:color w:val="auto"/>
                <w:szCs w:val="24"/>
              </w:rPr>
            </w:pPr>
            <w:r w:rsidRPr="0050482A">
              <w:rPr>
                <w:color w:val="auto"/>
                <w:szCs w:val="24"/>
              </w:rPr>
              <w:t xml:space="preserve">Owner of crops </w:t>
            </w:r>
          </w:p>
        </w:tc>
        <w:tc>
          <w:tcPr>
            <w:tcW w:w="1749" w:type="dxa"/>
          </w:tcPr>
          <w:p w14:paraId="0FC9A504" w14:textId="77777777" w:rsidR="00F749C4" w:rsidRPr="0050482A" w:rsidRDefault="00F749C4" w:rsidP="0050482A">
            <w:pPr>
              <w:spacing w:after="0" w:line="276" w:lineRule="auto"/>
              <w:ind w:left="0" w:firstLine="0"/>
              <w:cnfStyle w:val="000000100000" w:firstRow="0" w:lastRow="0" w:firstColumn="0" w:lastColumn="0" w:oddVBand="0" w:evenVBand="0" w:oddHBand="1" w:evenHBand="0" w:firstRowFirstColumn="0" w:firstRowLastColumn="0" w:lastRowFirstColumn="0" w:lastRowLastColumn="0"/>
              <w:rPr>
                <w:color w:val="auto"/>
                <w:szCs w:val="24"/>
              </w:rPr>
            </w:pPr>
            <w:r w:rsidRPr="0050482A">
              <w:rPr>
                <w:color w:val="auto"/>
                <w:szCs w:val="24"/>
              </w:rPr>
              <w:t xml:space="preserve">Loss of crops </w:t>
            </w:r>
          </w:p>
        </w:tc>
        <w:tc>
          <w:tcPr>
            <w:tcW w:w="1879" w:type="dxa"/>
          </w:tcPr>
          <w:p w14:paraId="45CC4ECA" w14:textId="77777777" w:rsidR="00F749C4" w:rsidRPr="0050482A" w:rsidRDefault="00F749C4" w:rsidP="0050482A">
            <w:pPr>
              <w:spacing w:after="0" w:line="276" w:lineRule="auto"/>
              <w:ind w:left="2" w:firstLine="0"/>
              <w:cnfStyle w:val="000000100000" w:firstRow="0" w:lastRow="0" w:firstColumn="0" w:lastColumn="0" w:oddVBand="0" w:evenVBand="0" w:oddHBand="1" w:evenHBand="0" w:firstRowFirstColumn="0" w:firstRowLastColumn="0" w:lastRowFirstColumn="0" w:lastRowLastColumn="0"/>
              <w:rPr>
                <w:color w:val="auto"/>
                <w:szCs w:val="24"/>
              </w:rPr>
            </w:pPr>
            <w:r w:rsidRPr="0050482A">
              <w:rPr>
                <w:color w:val="auto"/>
                <w:szCs w:val="24"/>
              </w:rPr>
              <w:t xml:space="preserve">Stipulated </w:t>
            </w:r>
          </w:p>
          <w:p w14:paraId="49F76809" w14:textId="77777777" w:rsidR="00F749C4" w:rsidRPr="0050482A" w:rsidRDefault="00F749C4" w:rsidP="0050482A">
            <w:pPr>
              <w:spacing w:after="0" w:line="276" w:lineRule="auto"/>
              <w:ind w:left="2" w:firstLine="0"/>
              <w:cnfStyle w:val="000000100000" w:firstRow="0" w:lastRow="0" w:firstColumn="0" w:lastColumn="0" w:oddVBand="0" w:evenVBand="0" w:oddHBand="1" w:evenHBand="0" w:firstRowFirstColumn="0" w:firstRowLastColumn="0" w:lastRowFirstColumn="0" w:lastRowLastColumn="0"/>
              <w:rPr>
                <w:color w:val="auto"/>
                <w:szCs w:val="24"/>
              </w:rPr>
            </w:pPr>
            <w:r w:rsidRPr="0050482A">
              <w:rPr>
                <w:color w:val="auto"/>
                <w:szCs w:val="24"/>
              </w:rPr>
              <w:t xml:space="preserve">Compensation </w:t>
            </w:r>
          </w:p>
        </w:tc>
        <w:tc>
          <w:tcPr>
            <w:tcW w:w="2589" w:type="dxa"/>
          </w:tcPr>
          <w:p w14:paraId="335EF424" w14:textId="77777777" w:rsidR="00F749C4" w:rsidRPr="0050482A" w:rsidRDefault="00F749C4" w:rsidP="0050482A">
            <w:pPr>
              <w:spacing w:after="0" w:line="276" w:lineRule="auto"/>
              <w:ind w:left="2" w:firstLine="0"/>
              <w:cnfStyle w:val="000000100000" w:firstRow="0" w:lastRow="0" w:firstColumn="0" w:lastColumn="0" w:oddVBand="0" w:evenVBand="0" w:oddHBand="1" w:evenHBand="0" w:firstRowFirstColumn="0" w:firstRowLastColumn="0" w:lastRowFirstColumn="0" w:lastRowLastColumn="0"/>
              <w:rPr>
                <w:color w:val="auto"/>
                <w:szCs w:val="24"/>
              </w:rPr>
            </w:pPr>
            <w:r w:rsidRPr="0050482A">
              <w:rPr>
                <w:color w:val="auto"/>
                <w:szCs w:val="24"/>
              </w:rPr>
              <w:t xml:space="preserve">N/A </w:t>
            </w:r>
          </w:p>
        </w:tc>
        <w:tc>
          <w:tcPr>
            <w:tcW w:w="1644" w:type="dxa"/>
          </w:tcPr>
          <w:p w14:paraId="5CC8DEDF" w14:textId="77777777" w:rsidR="00F749C4" w:rsidRPr="0050482A" w:rsidRDefault="00F749C4" w:rsidP="0050482A">
            <w:pPr>
              <w:spacing w:after="0" w:line="276" w:lineRule="auto"/>
              <w:ind w:left="2" w:firstLine="0"/>
              <w:cnfStyle w:val="000000100000" w:firstRow="0" w:lastRow="0" w:firstColumn="0" w:lastColumn="0" w:oddVBand="0" w:evenVBand="0" w:oddHBand="1" w:evenHBand="0" w:firstRowFirstColumn="0" w:firstRowLastColumn="0" w:lastRowFirstColumn="0" w:lastRowLastColumn="0"/>
              <w:rPr>
                <w:color w:val="auto"/>
                <w:szCs w:val="24"/>
              </w:rPr>
            </w:pPr>
            <w:r w:rsidRPr="0050482A">
              <w:rPr>
                <w:color w:val="auto"/>
                <w:szCs w:val="24"/>
              </w:rPr>
              <w:t xml:space="preserve">Lump sum of total </w:t>
            </w:r>
          </w:p>
        </w:tc>
      </w:tr>
      <w:tr w:rsidR="00F749C4" w:rsidRPr="0050482A" w14:paraId="25E93FBA" w14:textId="77777777" w:rsidTr="009854A9">
        <w:trPr>
          <w:trHeight w:val="456"/>
        </w:trPr>
        <w:tc>
          <w:tcPr>
            <w:cnfStyle w:val="001000000000" w:firstRow="0" w:lastRow="0" w:firstColumn="1" w:lastColumn="0" w:oddVBand="0" w:evenVBand="0" w:oddHBand="0" w:evenHBand="0" w:firstRowFirstColumn="0" w:firstRowLastColumn="0" w:lastRowFirstColumn="0" w:lastRowLastColumn="0"/>
            <w:tcW w:w="1751" w:type="dxa"/>
          </w:tcPr>
          <w:p w14:paraId="2090E04B" w14:textId="77777777" w:rsidR="00F749C4" w:rsidRPr="0050482A" w:rsidRDefault="00F749C4" w:rsidP="0050482A">
            <w:pPr>
              <w:spacing w:after="0" w:line="276" w:lineRule="auto"/>
              <w:ind w:left="2" w:firstLine="0"/>
              <w:rPr>
                <w:color w:val="auto"/>
                <w:szCs w:val="24"/>
              </w:rPr>
            </w:pPr>
            <w:r w:rsidRPr="0050482A">
              <w:rPr>
                <w:color w:val="auto"/>
                <w:szCs w:val="24"/>
              </w:rPr>
              <w:t xml:space="preserve">Owner of land </w:t>
            </w:r>
          </w:p>
        </w:tc>
        <w:tc>
          <w:tcPr>
            <w:tcW w:w="1749" w:type="dxa"/>
          </w:tcPr>
          <w:p w14:paraId="70F9573D" w14:textId="77777777" w:rsidR="00F749C4" w:rsidRPr="0050482A" w:rsidRDefault="00F749C4" w:rsidP="0050482A">
            <w:pPr>
              <w:spacing w:after="0" w:line="276" w:lineRule="auto"/>
              <w:ind w:left="0" w:firstLine="0"/>
              <w:cnfStyle w:val="000000000000" w:firstRow="0" w:lastRow="0" w:firstColumn="0" w:lastColumn="0" w:oddVBand="0" w:evenVBand="0" w:oddHBand="0" w:evenHBand="0" w:firstRowFirstColumn="0" w:firstRowLastColumn="0" w:lastRowFirstColumn="0" w:lastRowLastColumn="0"/>
              <w:rPr>
                <w:color w:val="auto"/>
                <w:szCs w:val="24"/>
              </w:rPr>
            </w:pPr>
            <w:r w:rsidRPr="0050482A">
              <w:rPr>
                <w:color w:val="auto"/>
                <w:szCs w:val="24"/>
              </w:rPr>
              <w:t xml:space="preserve">Loss of land </w:t>
            </w:r>
          </w:p>
        </w:tc>
        <w:tc>
          <w:tcPr>
            <w:tcW w:w="1879" w:type="dxa"/>
          </w:tcPr>
          <w:p w14:paraId="2894AFA1" w14:textId="77777777" w:rsidR="00F749C4" w:rsidRPr="0050482A" w:rsidRDefault="00F749C4" w:rsidP="0050482A">
            <w:pPr>
              <w:spacing w:after="0" w:line="276" w:lineRule="auto"/>
              <w:ind w:left="2" w:firstLine="0"/>
              <w:cnfStyle w:val="000000000000" w:firstRow="0" w:lastRow="0" w:firstColumn="0" w:lastColumn="0" w:oddVBand="0" w:evenVBand="0" w:oddHBand="0" w:evenHBand="0" w:firstRowFirstColumn="0" w:firstRowLastColumn="0" w:lastRowFirstColumn="0" w:lastRowLastColumn="0"/>
              <w:rPr>
                <w:color w:val="auto"/>
                <w:szCs w:val="24"/>
              </w:rPr>
            </w:pPr>
            <w:r w:rsidRPr="0050482A">
              <w:rPr>
                <w:color w:val="auto"/>
                <w:szCs w:val="24"/>
              </w:rPr>
              <w:t xml:space="preserve">Replacement value </w:t>
            </w:r>
          </w:p>
        </w:tc>
        <w:tc>
          <w:tcPr>
            <w:tcW w:w="2589" w:type="dxa"/>
          </w:tcPr>
          <w:p w14:paraId="6B227FB0" w14:textId="77777777" w:rsidR="00F749C4" w:rsidRPr="0050482A" w:rsidRDefault="00F749C4" w:rsidP="0050482A">
            <w:pPr>
              <w:spacing w:after="0" w:line="276" w:lineRule="auto"/>
              <w:ind w:left="2" w:firstLine="0"/>
              <w:cnfStyle w:val="000000000000" w:firstRow="0" w:lastRow="0" w:firstColumn="0" w:lastColumn="0" w:oddVBand="0" w:evenVBand="0" w:oddHBand="0" w:evenHBand="0" w:firstRowFirstColumn="0" w:firstRowLastColumn="0" w:lastRowFirstColumn="0" w:lastRowLastColumn="0"/>
              <w:rPr>
                <w:color w:val="auto"/>
                <w:szCs w:val="24"/>
              </w:rPr>
            </w:pPr>
            <w:r w:rsidRPr="0050482A">
              <w:rPr>
                <w:color w:val="auto"/>
                <w:szCs w:val="24"/>
              </w:rPr>
              <w:t xml:space="preserve">N/A </w:t>
            </w:r>
          </w:p>
        </w:tc>
        <w:tc>
          <w:tcPr>
            <w:tcW w:w="1644" w:type="dxa"/>
          </w:tcPr>
          <w:p w14:paraId="258978BA" w14:textId="77777777" w:rsidR="00F749C4" w:rsidRPr="0050482A" w:rsidRDefault="00F749C4" w:rsidP="0050482A">
            <w:pPr>
              <w:spacing w:after="0" w:line="276" w:lineRule="auto"/>
              <w:ind w:left="2" w:firstLine="0"/>
              <w:cnfStyle w:val="000000000000" w:firstRow="0" w:lastRow="0" w:firstColumn="0" w:lastColumn="0" w:oddVBand="0" w:evenVBand="0" w:oddHBand="0" w:evenHBand="0" w:firstRowFirstColumn="0" w:firstRowLastColumn="0" w:lastRowFirstColumn="0" w:lastRowLastColumn="0"/>
              <w:rPr>
                <w:color w:val="auto"/>
                <w:szCs w:val="24"/>
              </w:rPr>
            </w:pPr>
            <w:r w:rsidRPr="0050482A">
              <w:rPr>
                <w:color w:val="auto"/>
                <w:szCs w:val="24"/>
              </w:rPr>
              <w:t xml:space="preserve">Lump sum of total </w:t>
            </w:r>
          </w:p>
        </w:tc>
      </w:tr>
      <w:tr w:rsidR="00F749C4" w:rsidRPr="0050482A" w14:paraId="26FC920F" w14:textId="77777777" w:rsidTr="009854A9">
        <w:trPr>
          <w:cnfStyle w:val="000000100000" w:firstRow="0" w:lastRow="0" w:firstColumn="0" w:lastColumn="0" w:oddVBand="0" w:evenVBand="0" w:oddHBand="1" w:evenHBand="0" w:firstRowFirstColumn="0" w:firstRowLastColumn="0" w:lastRowFirstColumn="0" w:lastRowLastColumn="0"/>
          <w:trHeight w:val="810"/>
        </w:trPr>
        <w:tc>
          <w:tcPr>
            <w:cnfStyle w:val="001000000000" w:firstRow="0" w:lastRow="0" w:firstColumn="1" w:lastColumn="0" w:oddVBand="0" w:evenVBand="0" w:oddHBand="0" w:evenHBand="0" w:firstRowFirstColumn="0" w:firstRowLastColumn="0" w:lastRowFirstColumn="0" w:lastRowLastColumn="0"/>
            <w:tcW w:w="1751" w:type="dxa"/>
          </w:tcPr>
          <w:p w14:paraId="003E9957" w14:textId="77777777" w:rsidR="00F749C4" w:rsidRPr="0050482A" w:rsidRDefault="00F749C4" w:rsidP="0050482A">
            <w:pPr>
              <w:spacing w:after="0" w:line="276" w:lineRule="auto"/>
              <w:ind w:left="2" w:firstLine="0"/>
              <w:rPr>
                <w:color w:val="auto"/>
                <w:szCs w:val="24"/>
              </w:rPr>
            </w:pPr>
            <w:r w:rsidRPr="0050482A">
              <w:rPr>
                <w:color w:val="auto"/>
                <w:szCs w:val="24"/>
              </w:rPr>
              <w:t xml:space="preserve">Business owners </w:t>
            </w:r>
          </w:p>
        </w:tc>
        <w:tc>
          <w:tcPr>
            <w:tcW w:w="1749" w:type="dxa"/>
          </w:tcPr>
          <w:p w14:paraId="7C8D5F1E" w14:textId="77777777" w:rsidR="00F749C4" w:rsidRPr="0050482A" w:rsidRDefault="00F749C4" w:rsidP="0050482A">
            <w:pPr>
              <w:spacing w:after="0" w:line="276" w:lineRule="auto"/>
              <w:ind w:left="0" w:firstLine="0"/>
              <w:cnfStyle w:val="000000100000" w:firstRow="0" w:lastRow="0" w:firstColumn="0" w:lastColumn="0" w:oddVBand="0" w:evenVBand="0" w:oddHBand="1" w:evenHBand="0" w:firstRowFirstColumn="0" w:firstRowLastColumn="0" w:lastRowFirstColumn="0" w:lastRowLastColumn="0"/>
              <w:rPr>
                <w:color w:val="auto"/>
                <w:szCs w:val="24"/>
              </w:rPr>
            </w:pPr>
            <w:r w:rsidRPr="0050482A">
              <w:rPr>
                <w:color w:val="auto"/>
                <w:szCs w:val="24"/>
              </w:rPr>
              <w:t xml:space="preserve">Loss of income </w:t>
            </w:r>
          </w:p>
        </w:tc>
        <w:tc>
          <w:tcPr>
            <w:tcW w:w="1879" w:type="dxa"/>
          </w:tcPr>
          <w:p w14:paraId="5686EACC" w14:textId="77777777" w:rsidR="00F749C4" w:rsidRPr="0050482A" w:rsidRDefault="00F749C4" w:rsidP="0050482A">
            <w:pPr>
              <w:spacing w:after="0" w:line="276" w:lineRule="auto"/>
              <w:ind w:left="2" w:firstLine="0"/>
              <w:cnfStyle w:val="000000100000" w:firstRow="0" w:lastRow="0" w:firstColumn="0" w:lastColumn="0" w:oddVBand="0" w:evenVBand="0" w:oddHBand="1" w:evenHBand="0" w:firstRowFirstColumn="0" w:firstRowLastColumn="0" w:lastRowFirstColumn="0" w:lastRowLastColumn="0"/>
              <w:rPr>
                <w:color w:val="auto"/>
                <w:szCs w:val="24"/>
              </w:rPr>
            </w:pPr>
            <w:r w:rsidRPr="0050482A">
              <w:rPr>
                <w:color w:val="auto"/>
                <w:szCs w:val="24"/>
              </w:rPr>
              <w:t xml:space="preserve">N/A </w:t>
            </w:r>
          </w:p>
        </w:tc>
        <w:tc>
          <w:tcPr>
            <w:tcW w:w="2589" w:type="dxa"/>
          </w:tcPr>
          <w:p w14:paraId="10EA87BA" w14:textId="77777777" w:rsidR="00F749C4" w:rsidRPr="0050482A" w:rsidRDefault="00F749C4" w:rsidP="0050482A">
            <w:pPr>
              <w:spacing w:after="0" w:line="276" w:lineRule="auto"/>
              <w:ind w:left="2" w:firstLine="0"/>
              <w:cnfStyle w:val="000000100000" w:firstRow="0" w:lastRow="0" w:firstColumn="0" w:lastColumn="0" w:oddVBand="0" w:evenVBand="0" w:oddHBand="1" w:evenHBand="0" w:firstRowFirstColumn="0" w:firstRowLastColumn="0" w:lastRowFirstColumn="0" w:lastRowLastColumn="0"/>
              <w:rPr>
                <w:color w:val="auto"/>
                <w:szCs w:val="24"/>
              </w:rPr>
            </w:pPr>
            <w:r w:rsidRPr="0050482A">
              <w:rPr>
                <w:color w:val="auto"/>
                <w:szCs w:val="24"/>
              </w:rPr>
              <w:t xml:space="preserve">Assistance for loss of business income and Relocation Assistance </w:t>
            </w:r>
          </w:p>
        </w:tc>
        <w:tc>
          <w:tcPr>
            <w:tcW w:w="1644" w:type="dxa"/>
          </w:tcPr>
          <w:p w14:paraId="1065A877" w14:textId="77777777" w:rsidR="00F749C4" w:rsidRPr="0050482A" w:rsidRDefault="00F749C4" w:rsidP="0050482A">
            <w:pPr>
              <w:spacing w:after="0" w:line="276" w:lineRule="auto"/>
              <w:ind w:left="2" w:firstLine="0"/>
              <w:cnfStyle w:val="000000100000" w:firstRow="0" w:lastRow="0" w:firstColumn="0" w:lastColumn="0" w:oddVBand="0" w:evenVBand="0" w:oddHBand="1" w:evenHBand="0" w:firstRowFirstColumn="0" w:firstRowLastColumn="0" w:lastRowFirstColumn="0" w:lastRowLastColumn="0"/>
              <w:rPr>
                <w:color w:val="auto"/>
                <w:szCs w:val="24"/>
              </w:rPr>
            </w:pPr>
            <w:r w:rsidRPr="0050482A">
              <w:rPr>
                <w:color w:val="auto"/>
                <w:szCs w:val="24"/>
              </w:rPr>
              <w:t xml:space="preserve">Lump sum payment </w:t>
            </w:r>
          </w:p>
        </w:tc>
      </w:tr>
      <w:tr w:rsidR="00F749C4" w:rsidRPr="0050482A" w14:paraId="418EBCB4" w14:textId="77777777" w:rsidTr="009854A9">
        <w:trPr>
          <w:trHeight w:val="544"/>
        </w:trPr>
        <w:tc>
          <w:tcPr>
            <w:cnfStyle w:val="001000000000" w:firstRow="0" w:lastRow="0" w:firstColumn="1" w:lastColumn="0" w:oddVBand="0" w:evenVBand="0" w:oddHBand="0" w:evenHBand="0" w:firstRowFirstColumn="0" w:firstRowLastColumn="0" w:lastRowFirstColumn="0" w:lastRowLastColumn="0"/>
            <w:tcW w:w="1751" w:type="dxa"/>
          </w:tcPr>
          <w:p w14:paraId="427BFF19" w14:textId="77777777" w:rsidR="00F749C4" w:rsidRPr="0050482A" w:rsidRDefault="00F749C4" w:rsidP="0050482A">
            <w:pPr>
              <w:spacing w:after="0" w:line="276" w:lineRule="auto"/>
              <w:ind w:left="2" w:firstLine="0"/>
              <w:rPr>
                <w:color w:val="auto"/>
                <w:szCs w:val="24"/>
              </w:rPr>
            </w:pPr>
            <w:r w:rsidRPr="0050482A">
              <w:rPr>
                <w:color w:val="auto"/>
                <w:szCs w:val="24"/>
              </w:rPr>
              <w:t xml:space="preserve">Vulnerable Persons </w:t>
            </w:r>
          </w:p>
        </w:tc>
        <w:tc>
          <w:tcPr>
            <w:tcW w:w="1749" w:type="dxa"/>
          </w:tcPr>
          <w:p w14:paraId="29F63E05" w14:textId="77777777" w:rsidR="00F749C4" w:rsidRPr="0050482A" w:rsidRDefault="00F749C4" w:rsidP="0050482A">
            <w:pPr>
              <w:spacing w:after="0" w:line="276" w:lineRule="auto"/>
              <w:ind w:left="0" w:firstLine="0"/>
              <w:cnfStyle w:val="000000000000" w:firstRow="0" w:lastRow="0" w:firstColumn="0" w:lastColumn="0" w:oddVBand="0" w:evenVBand="0" w:oddHBand="0" w:evenHBand="0" w:firstRowFirstColumn="0" w:firstRowLastColumn="0" w:lastRowFirstColumn="0" w:lastRowLastColumn="0"/>
              <w:rPr>
                <w:color w:val="auto"/>
                <w:szCs w:val="24"/>
              </w:rPr>
            </w:pPr>
            <w:r w:rsidRPr="0050482A">
              <w:rPr>
                <w:color w:val="auto"/>
                <w:szCs w:val="24"/>
              </w:rPr>
              <w:t xml:space="preserve">Loss of accommodation </w:t>
            </w:r>
          </w:p>
        </w:tc>
        <w:tc>
          <w:tcPr>
            <w:tcW w:w="1879" w:type="dxa"/>
          </w:tcPr>
          <w:p w14:paraId="66B61AC8" w14:textId="77777777" w:rsidR="00F749C4" w:rsidRPr="0050482A" w:rsidRDefault="00F749C4" w:rsidP="0050482A">
            <w:pPr>
              <w:spacing w:after="0" w:line="276" w:lineRule="auto"/>
              <w:ind w:left="2" w:firstLine="0"/>
              <w:cnfStyle w:val="000000000000" w:firstRow="0" w:lastRow="0" w:firstColumn="0" w:lastColumn="0" w:oddVBand="0" w:evenVBand="0" w:oddHBand="0" w:evenHBand="0" w:firstRowFirstColumn="0" w:firstRowLastColumn="0" w:lastRowFirstColumn="0" w:lastRowLastColumn="0"/>
              <w:rPr>
                <w:color w:val="auto"/>
                <w:szCs w:val="24"/>
              </w:rPr>
            </w:pPr>
            <w:r w:rsidRPr="0050482A">
              <w:rPr>
                <w:color w:val="auto"/>
                <w:szCs w:val="24"/>
              </w:rPr>
              <w:t xml:space="preserve">Special assistance </w:t>
            </w:r>
          </w:p>
        </w:tc>
        <w:tc>
          <w:tcPr>
            <w:tcW w:w="2589" w:type="dxa"/>
          </w:tcPr>
          <w:p w14:paraId="732E6A1B" w14:textId="77777777" w:rsidR="00F749C4" w:rsidRPr="0050482A" w:rsidRDefault="00F749C4" w:rsidP="0050482A">
            <w:pPr>
              <w:spacing w:after="0" w:line="276" w:lineRule="auto"/>
              <w:ind w:left="2" w:firstLine="0"/>
              <w:cnfStyle w:val="000000000000" w:firstRow="0" w:lastRow="0" w:firstColumn="0" w:lastColumn="0" w:oddVBand="0" w:evenVBand="0" w:oddHBand="0" w:evenHBand="0" w:firstRowFirstColumn="0" w:firstRowLastColumn="0" w:lastRowFirstColumn="0" w:lastRowLastColumn="0"/>
              <w:rPr>
                <w:color w:val="auto"/>
                <w:szCs w:val="24"/>
              </w:rPr>
            </w:pPr>
            <w:r w:rsidRPr="0050482A">
              <w:rPr>
                <w:color w:val="auto"/>
                <w:szCs w:val="24"/>
              </w:rPr>
              <w:t xml:space="preserve">Relocation and disturbance assistance </w:t>
            </w:r>
          </w:p>
        </w:tc>
        <w:tc>
          <w:tcPr>
            <w:tcW w:w="1644" w:type="dxa"/>
          </w:tcPr>
          <w:p w14:paraId="56A98CE3" w14:textId="77777777" w:rsidR="00F749C4" w:rsidRPr="0050482A" w:rsidRDefault="00F749C4" w:rsidP="0050482A">
            <w:pPr>
              <w:spacing w:after="0" w:line="276" w:lineRule="auto"/>
              <w:ind w:left="2" w:firstLine="0"/>
              <w:cnfStyle w:val="000000000000" w:firstRow="0" w:lastRow="0" w:firstColumn="0" w:lastColumn="0" w:oddVBand="0" w:evenVBand="0" w:oddHBand="0" w:evenHBand="0" w:firstRowFirstColumn="0" w:firstRowLastColumn="0" w:lastRowFirstColumn="0" w:lastRowLastColumn="0"/>
              <w:rPr>
                <w:color w:val="auto"/>
                <w:szCs w:val="24"/>
              </w:rPr>
            </w:pPr>
            <w:r w:rsidRPr="0050482A">
              <w:rPr>
                <w:color w:val="auto"/>
                <w:szCs w:val="24"/>
              </w:rPr>
              <w:t xml:space="preserve">Lump sum payment </w:t>
            </w:r>
          </w:p>
        </w:tc>
      </w:tr>
    </w:tbl>
    <w:p w14:paraId="1BEA0FDF" w14:textId="77777777" w:rsidR="00F749C4" w:rsidRPr="00F730C0" w:rsidRDefault="00F749C4" w:rsidP="0050482A">
      <w:pPr>
        <w:spacing w:after="12" w:line="276" w:lineRule="auto"/>
        <w:ind w:left="590" w:firstLine="0"/>
        <w:rPr>
          <w:color w:val="auto"/>
          <w:szCs w:val="24"/>
        </w:rPr>
      </w:pPr>
      <w:r w:rsidRPr="0050482A">
        <w:rPr>
          <w:b/>
          <w:color w:val="auto"/>
          <w:szCs w:val="24"/>
        </w:rPr>
        <w:t xml:space="preserve"> </w:t>
      </w:r>
    </w:p>
    <w:p w14:paraId="7D6FA69D" w14:textId="77777777" w:rsidR="00F749C4" w:rsidRPr="00F730C0" w:rsidRDefault="00F749C4" w:rsidP="0050482A">
      <w:pPr>
        <w:pStyle w:val="NoSpacing"/>
        <w:spacing w:line="276" w:lineRule="auto"/>
        <w:jc w:val="both"/>
        <w:rPr>
          <w:color w:val="FF0000"/>
          <w:szCs w:val="24"/>
        </w:rPr>
      </w:pPr>
      <w:r w:rsidRPr="00F730C0">
        <w:rPr>
          <w:color w:val="auto"/>
          <w:szCs w:val="24"/>
        </w:rPr>
        <w:t xml:space="preserve">Listings of compensation of affected persons are presented in Appendix “E”: Ministry of Public Works ‘Valuation Rate for Affected Structures. </w:t>
      </w:r>
    </w:p>
    <w:p w14:paraId="3F57D59D" w14:textId="7EB974DA" w:rsidR="00F749C4" w:rsidRDefault="00F749C4" w:rsidP="0050482A">
      <w:pPr>
        <w:pStyle w:val="NoSpacing"/>
        <w:spacing w:line="276" w:lineRule="auto"/>
        <w:jc w:val="both"/>
        <w:rPr>
          <w:szCs w:val="24"/>
        </w:rPr>
      </w:pPr>
      <w:r w:rsidRPr="00F730C0">
        <w:rPr>
          <w:szCs w:val="24"/>
        </w:rPr>
        <w:t xml:space="preserve"> structures and Appendix.</w:t>
      </w:r>
      <w:r w:rsidRPr="0050482A">
        <w:rPr>
          <w:szCs w:val="24"/>
        </w:rPr>
        <w:t xml:space="preserve"> </w:t>
      </w:r>
    </w:p>
    <w:p w14:paraId="2BC4C702" w14:textId="37135C49" w:rsidR="00AF0E6C" w:rsidRDefault="00AF0E6C" w:rsidP="0050482A">
      <w:pPr>
        <w:pStyle w:val="NoSpacing"/>
        <w:spacing w:line="276" w:lineRule="auto"/>
        <w:jc w:val="both"/>
        <w:rPr>
          <w:szCs w:val="24"/>
        </w:rPr>
      </w:pPr>
    </w:p>
    <w:p w14:paraId="7CC83E13" w14:textId="22195028" w:rsidR="00AF0E6C" w:rsidRDefault="00AF0E6C" w:rsidP="0050482A">
      <w:pPr>
        <w:pStyle w:val="NoSpacing"/>
        <w:spacing w:line="276" w:lineRule="auto"/>
        <w:jc w:val="both"/>
        <w:rPr>
          <w:szCs w:val="24"/>
        </w:rPr>
      </w:pPr>
    </w:p>
    <w:p w14:paraId="4024C4B4" w14:textId="44D7DCF0" w:rsidR="00AF0E6C" w:rsidRDefault="00AF0E6C" w:rsidP="0050482A">
      <w:pPr>
        <w:pStyle w:val="NoSpacing"/>
        <w:spacing w:line="276" w:lineRule="auto"/>
        <w:jc w:val="both"/>
        <w:rPr>
          <w:szCs w:val="24"/>
        </w:rPr>
      </w:pPr>
    </w:p>
    <w:p w14:paraId="2843C99E" w14:textId="560706CD" w:rsidR="00AF0E6C" w:rsidRDefault="00AF0E6C" w:rsidP="0050482A">
      <w:pPr>
        <w:pStyle w:val="NoSpacing"/>
        <w:spacing w:line="276" w:lineRule="auto"/>
        <w:jc w:val="both"/>
        <w:rPr>
          <w:szCs w:val="24"/>
        </w:rPr>
      </w:pPr>
    </w:p>
    <w:p w14:paraId="669CC867" w14:textId="739D530F" w:rsidR="00AF0E6C" w:rsidRDefault="00AF0E6C" w:rsidP="0050482A">
      <w:pPr>
        <w:pStyle w:val="NoSpacing"/>
        <w:spacing w:line="276" w:lineRule="auto"/>
        <w:jc w:val="both"/>
        <w:rPr>
          <w:szCs w:val="24"/>
        </w:rPr>
      </w:pPr>
    </w:p>
    <w:p w14:paraId="75885BDC" w14:textId="350AE16D" w:rsidR="00AF0E6C" w:rsidRDefault="00AF0E6C" w:rsidP="0050482A">
      <w:pPr>
        <w:pStyle w:val="NoSpacing"/>
        <w:spacing w:line="276" w:lineRule="auto"/>
        <w:jc w:val="both"/>
        <w:rPr>
          <w:szCs w:val="24"/>
        </w:rPr>
      </w:pPr>
    </w:p>
    <w:p w14:paraId="7D76E2FE" w14:textId="32F7E03D" w:rsidR="00AF0E6C" w:rsidRDefault="00AF0E6C" w:rsidP="0050482A">
      <w:pPr>
        <w:pStyle w:val="NoSpacing"/>
        <w:spacing w:line="276" w:lineRule="auto"/>
        <w:jc w:val="both"/>
        <w:rPr>
          <w:szCs w:val="24"/>
        </w:rPr>
      </w:pPr>
    </w:p>
    <w:p w14:paraId="6A6265CA" w14:textId="1489A6B1" w:rsidR="00AF0E6C" w:rsidRDefault="00AF0E6C" w:rsidP="0050482A">
      <w:pPr>
        <w:pStyle w:val="NoSpacing"/>
        <w:spacing w:line="276" w:lineRule="auto"/>
        <w:jc w:val="both"/>
        <w:rPr>
          <w:szCs w:val="24"/>
        </w:rPr>
      </w:pPr>
    </w:p>
    <w:p w14:paraId="7FCC8B12" w14:textId="6D67E326" w:rsidR="00AF0E6C" w:rsidRDefault="00AF0E6C" w:rsidP="0050482A">
      <w:pPr>
        <w:pStyle w:val="NoSpacing"/>
        <w:spacing w:line="276" w:lineRule="auto"/>
        <w:jc w:val="both"/>
        <w:rPr>
          <w:szCs w:val="24"/>
        </w:rPr>
      </w:pPr>
    </w:p>
    <w:p w14:paraId="4582112E" w14:textId="1BE2620D" w:rsidR="00AF0E6C" w:rsidRDefault="00AF0E6C" w:rsidP="0050482A">
      <w:pPr>
        <w:pStyle w:val="NoSpacing"/>
        <w:spacing w:line="276" w:lineRule="auto"/>
        <w:jc w:val="both"/>
        <w:rPr>
          <w:szCs w:val="24"/>
        </w:rPr>
      </w:pPr>
    </w:p>
    <w:p w14:paraId="56D86031" w14:textId="48E11B2D" w:rsidR="00AF0E6C" w:rsidRDefault="00AF0E6C" w:rsidP="0050482A">
      <w:pPr>
        <w:pStyle w:val="NoSpacing"/>
        <w:spacing w:line="276" w:lineRule="auto"/>
        <w:jc w:val="both"/>
        <w:rPr>
          <w:szCs w:val="24"/>
        </w:rPr>
      </w:pPr>
    </w:p>
    <w:p w14:paraId="7EDC77E5" w14:textId="153DA5D8" w:rsidR="00AF0E6C" w:rsidRDefault="00AF0E6C" w:rsidP="0050482A">
      <w:pPr>
        <w:pStyle w:val="NoSpacing"/>
        <w:spacing w:line="276" w:lineRule="auto"/>
        <w:jc w:val="both"/>
        <w:rPr>
          <w:szCs w:val="24"/>
        </w:rPr>
      </w:pPr>
    </w:p>
    <w:p w14:paraId="79101AD8" w14:textId="175B2AF5" w:rsidR="00AF0E6C" w:rsidRDefault="00AF0E6C" w:rsidP="0050482A">
      <w:pPr>
        <w:pStyle w:val="NoSpacing"/>
        <w:spacing w:line="276" w:lineRule="auto"/>
        <w:jc w:val="both"/>
        <w:rPr>
          <w:szCs w:val="24"/>
        </w:rPr>
      </w:pPr>
    </w:p>
    <w:p w14:paraId="1F8BBCBE" w14:textId="4BB8AE01" w:rsidR="00AF0E6C" w:rsidRDefault="00AF0E6C" w:rsidP="0050482A">
      <w:pPr>
        <w:pStyle w:val="NoSpacing"/>
        <w:spacing w:line="276" w:lineRule="auto"/>
        <w:jc w:val="both"/>
        <w:rPr>
          <w:szCs w:val="24"/>
        </w:rPr>
      </w:pPr>
    </w:p>
    <w:p w14:paraId="06F82B31" w14:textId="1B68DCF6" w:rsidR="00AF0E6C" w:rsidRDefault="00AF0E6C" w:rsidP="0050482A">
      <w:pPr>
        <w:pStyle w:val="NoSpacing"/>
        <w:spacing w:line="276" w:lineRule="auto"/>
        <w:jc w:val="both"/>
        <w:rPr>
          <w:szCs w:val="24"/>
        </w:rPr>
      </w:pPr>
    </w:p>
    <w:p w14:paraId="20F18FA7" w14:textId="66480EB6" w:rsidR="00AF0E6C" w:rsidRDefault="00AF0E6C" w:rsidP="0050482A">
      <w:pPr>
        <w:pStyle w:val="NoSpacing"/>
        <w:spacing w:line="276" w:lineRule="auto"/>
        <w:jc w:val="both"/>
        <w:rPr>
          <w:szCs w:val="24"/>
        </w:rPr>
      </w:pPr>
    </w:p>
    <w:p w14:paraId="75694CBB" w14:textId="77777777" w:rsidR="00AF0E6C" w:rsidRDefault="00AF0E6C" w:rsidP="0050482A">
      <w:pPr>
        <w:pStyle w:val="NoSpacing"/>
        <w:spacing w:line="276" w:lineRule="auto"/>
        <w:jc w:val="both"/>
        <w:rPr>
          <w:szCs w:val="24"/>
        </w:rPr>
      </w:pPr>
    </w:p>
    <w:p w14:paraId="53055A45" w14:textId="0AF84CE9" w:rsidR="00F73EF1" w:rsidRPr="0050482A" w:rsidRDefault="00523C11" w:rsidP="0050482A">
      <w:pPr>
        <w:pStyle w:val="Heading1"/>
        <w:spacing w:line="276" w:lineRule="auto"/>
        <w:rPr>
          <w:color w:val="auto"/>
          <w:sz w:val="24"/>
          <w:szCs w:val="24"/>
        </w:rPr>
      </w:pPr>
      <w:bookmarkStart w:id="234" w:name="_Toc142896507"/>
      <w:r>
        <w:rPr>
          <w:color w:val="auto"/>
          <w:sz w:val="24"/>
          <w:szCs w:val="24"/>
        </w:rPr>
        <w:lastRenderedPageBreak/>
        <w:t>7</w:t>
      </w:r>
      <w:r w:rsidR="0050482A">
        <w:rPr>
          <w:color w:val="auto"/>
          <w:sz w:val="24"/>
          <w:szCs w:val="24"/>
        </w:rPr>
        <w:t>.0</w:t>
      </w:r>
      <w:r w:rsidR="0050482A">
        <w:rPr>
          <w:color w:val="auto"/>
          <w:sz w:val="24"/>
          <w:szCs w:val="24"/>
        </w:rPr>
        <w:tab/>
      </w:r>
      <w:r w:rsidR="00F73EF1" w:rsidRPr="0050482A">
        <w:rPr>
          <w:color w:val="auto"/>
          <w:sz w:val="24"/>
          <w:szCs w:val="24"/>
        </w:rPr>
        <w:t>RESPONSIBLE AGENCIES FOR RAP IMPLEMENTATION, MONITORING &amp; EVALUATION</w:t>
      </w:r>
      <w:bookmarkEnd w:id="234"/>
      <w:r w:rsidR="00F73EF1" w:rsidRPr="0050482A">
        <w:rPr>
          <w:color w:val="auto"/>
          <w:sz w:val="24"/>
          <w:szCs w:val="24"/>
        </w:rPr>
        <w:t xml:space="preserve">  </w:t>
      </w:r>
    </w:p>
    <w:p w14:paraId="0F64ECCD" w14:textId="77777777" w:rsidR="00F73EF1" w:rsidRPr="00636C1F" w:rsidRDefault="00F73EF1" w:rsidP="0050482A">
      <w:pPr>
        <w:spacing w:after="0" w:line="276" w:lineRule="auto"/>
        <w:ind w:left="590" w:firstLine="0"/>
        <w:rPr>
          <w:color w:val="auto"/>
          <w:sz w:val="4"/>
          <w:szCs w:val="4"/>
        </w:rPr>
      </w:pPr>
      <w:r w:rsidRPr="0050482A">
        <w:rPr>
          <w:b/>
          <w:color w:val="auto"/>
          <w:szCs w:val="24"/>
        </w:rPr>
        <w:t xml:space="preserve"> </w:t>
      </w:r>
    </w:p>
    <w:p w14:paraId="2DDD1EE2" w14:textId="2FD8924E" w:rsidR="00F73EF1" w:rsidRPr="00F363B4" w:rsidRDefault="00F73EF1" w:rsidP="0050482A">
      <w:pPr>
        <w:pStyle w:val="Heading2"/>
        <w:spacing w:line="276" w:lineRule="auto"/>
        <w:rPr>
          <w:rFonts w:ascii="Times New Roman" w:hAnsi="Times New Roman" w:cs="Times New Roman"/>
          <w:b/>
          <w:bCs/>
          <w:color w:val="auto"/>
          <w:sz w:val="24"/>
          <w:szCs w:val="24"/>
        </w:rPr>
      </w:pPr>
      <w:r w:rsidRPr="0050482A">
        <w:rPr>
          <w:rFonts w:ascii="Times New Roman" w:eastAsia="Calibri" w:hAnsi="Times New Roman" w:cs="Times New Roman"/>
          <w:color w:val="auto"/>
          <w:sz w:val="24"/>
          <w:szCs w:val="24"/>
          <w:u w:color="000000"/>
        </w:rPr>
        <w:tab/>
      </w:r>
      <w:bookmarkStart w:id="235" w:name="_Toc138632564"/>
      <w:bookmarkStart w:id="236" w:name="_Toc141710405"/>
      <w:bookmarkStart w:id="237" w:name="_Toc142896508"/>
      <w:r w:rsidR="00523C11">
        <w:rPr>
          <w:rFonts w:ascii="Times New Roman" w:hAnsi="Times New Roman" w:cs="Times New Roman"/>
          <w:b/>
          <w:bCs/>
          <w:color w:val="auto"/>
          <w:sz w:val="24"/>
          <w:szCs w:val="24"/>
          <w:u w:color="000000"/>
        </w:rPr>
        <w:t>7</w:t>
      </w:r>
      <w:r w:rsidRPr="00F363B4">
        <w:rPr>
          <w:rFonts w:ascii="Times New Roman" w:hAnsi="Times New Roman" w:cs="Times New Roman"/>
          <w:b/>
          <w:bCs/>
          <w:color w:val="auto"/>
          <w:sz w:val="24"/>
          <w:szCs w:val="24"/>
          <w:u w:color="000000"/>
        </w:rPr>
        <w:t xml:space="preserve">.1 </w:t>
      </w:r>
      <w:r w:rsidRPr="00F363B4">
        <w:rPr>
          <w:rFonts w:ascii="Times New Roman" w:hAnsi="Times New Roman" w:cs="Times New Roman"/>
          <w:b/>
          <w:bCs/>
          <w:color w:val="auto"/>
          <w:sz w:val="24"/>
          <w:szCs w:val="24"/>
          <w:u w:color="000000"/>
        </w:rPr>
        <w:tab/>
        <w:t>RAP Implementation</w:t>
      </w:r>
      <w:bookmarkEnd w:id="235"/>
      <w:bookmarkEnd w:id="236"/>
      <w:bookmarkEnd w:id="237"/>
      <w:r w:rsidRPr="00F363B4">
        <w:rPr>
          <w:rFonts w:ascii="Times New Roman" w:hAnsi="Times New Roman" w:cs="Times New Roman"/>
          <w:b/>
          <w:bCs/>
          <w:color w:val="auto"/>
          <w:sz w:val="24"/>
          <w:szCs w:val="24"/>
          <w:u w:color="000000"/>
        </w:rPr>
        <w:t xml:space="preserve"> </w:t>
      </w:r>
    </w:p>
    <w:p w14:paraId="0CFC44E6" w14:textId="22029771" w:rsidR="00F73EF1" w:rsidRPr="0050482A" w:rsidRDefault="00F73EF1" w:rsidP="0050482A">
      <w:pPr>
        <w:pStyle w:val="NoSpacing"/>
        <w:spacing w:line="276" w:lineRule="auto"/>
        <w:jc w:val="both"/>
        <w:rPr>
          <w:szCs w:val="24"/>
        </w:rPr>
      </w:pPr>
      <w:r w:rsidRPr="0050482A">
        <w:rPr>
          <w:szCs w:val="24"/>
        </w:rPr>
        <w:t>Implementation of the RAP will involve relevant institutions with experience in displacement and resettlement programs. These institutions, as shown in Figure 1</w:t>
      </w:r>
      <w:r w:rsidR="00955B82">
        <w:rPr>
          <w:szCs w:val="24"/>
        </w:rPr>
        <w:t>4</w:t>
      </w:r>
      <w:r w:rsidRPr="0050482A">
        <w:rPr>
          <w:szCs w:val="24"/>
        </w:rPr>
        <w:t xml:space="preserve">.0, will include (1) the </w:t>
      </w:r>
      <w:bookmarkStart w:id="238" w:name="_Hlk142478768"/>
      <w:r w:rsidRPr="0050482A">
        <w:rPr>
          <w:szCs w:val="24"/>
        </w:rPr>
        <w:t>Ministry of Public Works/Environmental Social Safeguards Division</w:t>
      </w:r>
      <w:bookmarkEnd w:id="238"/>
      <w:r w:rsidRPr="0050482A">
        <w:rPr>
          <w:szCs w:val="24"/>
        </w:rPr>
        <w:t xml:space="preserve"> (MPW/ESAFE) (2) the </w:t>
      </w:r>
      <w:bookmarkStart w:id="239" w:name="_Hlk142478798"/>
      <w:r w:rsidRPr="0050482A">
        <w:rPr>
          <w:szCs w:val="24"/>
        </w:rPr>
        <w:t>Project Implementation Unit</w:t>
      </w:r>
      <w:bookmarkEnd w:id="239"/>
      <w:r w:rsidRPr="0050482A">
        <w:rPr>
          <w:szCs w:val="24"/>
        </w:rPr>
        <w:t xml:space="preserve"> (PIU), (3) the National Road Fund (NRF), (4) </w:t>
      </w:r>
      <w:bookmarkStart w:id="240" w:name="_Hlk142478867"/>
      <w:r w:rsidRPr="0050482A">
        <w:rPr>
          <w:szCs w:val="24"/>
        </w:rPr>
        <w:t xml:space="preserve">General Auditing Commission </w:t>
      </w:r>
      <w:bookmarkEnd w:id="240"/>
      <w:r w:rsidRPr="0050482A">
        <w:rPr>
          <w:szCs w:val="24"/>
        </w:rPr>
        <w:t xml:space="preserve">(GAC), (5) Liberia Refugee Repatriation and Resettlement Commission (LRRRC), (6) Liberia Land Authority (LLA), (7) The </w:t>
      </w:r>
      <w:bookmarkStart w:id="241" w:name="_Hlk142478962"/>
      <w:r w:rsidRPr="0050482A">
        <w:rPr>
          <w:szCs w:val="24"/>
        </w:rPr>
        <w:t xml:space="preserve">Ministry of Mines &amp; Energy </w:t>
      </w:r>
      <w:bookmarkEnd w:id="241"/>
      <w:r w:rsidRPr="0050482A">
        <w:rPr>
          <w:szCs w:val="24"/>
        </w:rPr>
        <w:t>(MME) (8)</w:t>
      </w:r>
      <w:r w:rsidRPr="0050482A">
        <w:rPr>
          <w:b/>
          <w:szCs w:val="24"/>
        </w:rPr>
        <w:t xml:space="preserve"> </w:t>
      </w:r>
      <w:r w:rsidRPr="0050482A">
        <w:rPr>
          <w:szCs w:val="24"/>
        </w:rPr>
        <w:t>Ministry of Finance, Development &amp; Planning (MFDP); and</w:t>
      </w:r>
      <w:r w:rsidRPr="0050482A">
        <w:rPr>
          <w:b/>
          <w:szCs w:val="24"/>
        </w:rPr>
        <w:t xml:space="preserve"> </w:t>
      </w:r>
      <w:r w:rsidRPr="0050482A">
        <w:rPr>
          <w:szCs w:val="24"/>
        </w:rPr>
        <w:t xml:space="preserve">(9) </w:t>
      </w:r>
      <w:bookmarkStart w:id="242" w:name="_Hlk142478995"/>
      <w:r w:rsidRPr="0050482A">
        <w:rPr>
          <w:szCs w:val="24"/>
        </w:rPr>
        <w:t xml:space="preserve">Environmental Protection Agency </w:t>
      </w:r>
      <w:bookmarkEnd w:id="242"/>
      <w:r w:rsidRPr="0050482A">
        <w:rPr>
          <w:szCs w:val="24"/>
        </w:rPr>
        <w:t>(EPA). (10) Ministry of Agriculture</w:t>
      </w:r>
      <w:r w:rsidR="00F730C0">
        <w:rPr>
          <w:szCs w:val="24"/>
        </w:rPr>
        <w:t>.</w:t>
      </w:r>
      <w:r w:rsidRPr="0050482A">
        <w:rPr>
          <w:szCs w:val="24"/>
        </w:rPr>
        <w:t xml:space="preserve"> The respective roles of the institutions involved in the implementation of the RAP are as follows: </w:t>
      </w:r>
    </w:p>
    <w:p w14:paraId="44EBF2D0" w14:textId="77777777" w:rsidR="00F73EF1" w:rsidRPr="0050482A" w:rsidRDefault="00F73EF1" w:rsidP="0050482A">
      <w:pPr>
        <w:pStyle w:val="NoSpacing"/>
        <w:spacing w:line="276" w:lineRule="auto"/>
        <w:jc w:val="both"/>
        <w:rPr>
          <w:szCs w:val="24"/>
        </w:rPr>
      </w:pPr>
    </w:p>
    <w:p w14:paraId="2ACEE570" w14:textId="44ACD61C" w:rsidR="00F73EF1" w:rsidRPr="0050482A" w:rsidRDefault="004D123F" w:rsidP="0050482A">
      <w:pPr>
        <w:pStyle w:val="NoSpacing"/>
        <w:spacing w:line="276" w:lineRule="auto"/>
        <w:jc w:val="both"/>
        <w:rPr>
          <w:szCs w:val="24"/>
        </w:rPr>
      </w:pPr>
      <w:r w:rsidRPr="004D123F">
        <w:rPr>
          <w:b/>
          <w:bCs/>
          <w:szCs w:val="24"/>
        </w:rPr>
        <w:t xml:space="preserve">Ministry of Public Works/Environmental Social Safeguards Division </w:t>
      </w:r>
      <w:r>
        <w:rPr>
          <w:b/>
          <w:bCs/>
          <w:szCs w:val="24"/>
        </w:rPr>
        <w:t>(</w:t>
      </w:r>
      <w:r w:rsidR="00F73EF1" w:rsidRPr="0050482A">
        <w:rPr>
          <w:b/>
          <w:bCs/>
          <w:szCs w:val="24"/>
        </w:rPr>
        <w:t>MPW/ESAFE</w:t>
      </w:r>
      <w:r>
        <w:rPr>
          <w:b/>
          <w:bCs/>
          <w:szCs w:val="24"/>
        </w:rPr>
        <w:t>)</w:t>
      </w:r>
      <w:r w:rsidR="00F73EF1" w:rsidRPr="0050482A">
        <w:rPr>
          <w:b/>
          <w:bCs/>
          <w:szCs w:val="24"/>
        </w:rPr>
        <w:t>:</w:t>
      </w:r>
      <w:r w:rsidR="00F73EF1" w:rsidRPr="0050482A">
        <w:rPr>
          <w:szCs w:val="24"/>
        </w:rPr>
        <w:t xml:space="preserve"> as a supervisory entity to ensure the reconstruction of the John Davies Town to </w:t>
      </w:r>
      <w:proofErr w:type="spellStart"/>
      <w:r w:rsidR="00F73EF1" w:rsidRPr="0050482A">
        <w:rPr>
          <w:szCs w:val="24"/>
        </w:rPr>
        <w:t>Zwedru</w:t>
      </w:r>
      <w:proofErr w:type="spellEnd"/>
      <w:r w:rsidR="00F73EF1" w:rsidRPr="0050482A">
        <w:rPr>
          <w:szCs w:val="24"/>
        </w:rPr>
        <w:t xml:space="preserve"> Highway will coordinate and supervise the activities of the Committee</w:t>
      </w:r>
    </w:p>
    <w:p w14:paraId="5E44C54A" w14:textId="77777777" w:rsidR="00F73EF1" w:rsidRPr="0050482A" w:rsidRDefault="00F73EF1" w:rsidP="0050482A">
      <w:pPr>
        <w:pStyle w:val="NoSpacing"/>
        <w:spacing w:line="276" w:lineRule="auto"/>
        <w:jc w:val="both"/>
        <w:rPr>
          <w:szCs w:val="24"/>
        </w:rPr>
      </w:pPr>
    </w:p>
    <w:p w14:paraId="0F518C4A" w14:textId="581278C0" w:rsidR="00F73EF1" w:rsidRPr="0050482A" w:rsidRDefault="004D123F" w:rsidP="0050482A">
      <w:pPr>
        <w:pStyle w:val="NoSpacing"/>
        <w:spacing w:line="276" w:lineRule="auto"/>
        <w:jc w:val="both"/>
        <w:rPr>
          <w:b/>
          <w:bCs/>
          <w:szCs w:val="24"/>
        </w:rPr>
      </w:pPr>
      <w:r w:rsidRPr="004D123F">
        <w:rPr>
          <w:b/>
          <w:bCs/>
          <w:szCs w:val="24"/>
        </w:rPr>
        <w:t xml:space="preserve">Project Implementation Unit </w:t>
      </w:r>
      <w:r>
        <w:rPr>
          <w:b/>
          <w:bCs/>
          <w:szCs w:val="24"/>
        </w:rPr>
        <w:t>(</w:t>
      </w:r>
      <w:r w:rsidR="00F73EF1" w:rsidRPr="0050482A">
        <w:rPr>
          <w:b/>
          <w:bCs/>
          <w:szCs w:val="24"/>
        </w:rPr>
        <w:t>PIU</w:t>
      </w:r>
      <w:r>
        <w:rPr>
          <w:b/>
          <w:bCs/>
          <w:szCs w:val="24"/>
        </w:rPr>
        <w:t>)</w:t>
      </w:r>
      <w:r w:rsidR="00F73EF1" w:rsidRPr="0050482A">
        <w:rPr>
          <w:szCs w:val="24"/>
        </w:rPr>
        <w:t xml:space="preserve"> The Project Implementation Unit will monitor and verify all RAP activities</w:t>
      </w:r>
    </w:p>
    <w:p w14:paraId="467FB5A5" w14:textId="77777777" w:rsidR="00F73EF1" w:rsidRPr="0050482A" w:rsidRDefault="00F73EF1" w:rsidP="0050482A">
      <w:pPr>
        <w:pStyle w:val="NoSpacing"/>
        <w:spacing w:line="276" w:lineRule="auto"/>
        <w:jc w:val="both"/>
        <w:rPr>
          <w:szCs w:val="24"/>
        </w:rPr>
      </w:pPr>
    </w:p>
    <w:p w14:paraId="2C684EB6" w14:textId="48032322" w:rsidR="00F73EF1" w:rsidRPr="0050482A" w:rsidRDefault="004D123F" w:rsidP="0050482A">
      <w:pPr>
        <w:pStyle w:val="NoSpacing"/>
        <w:spacing w:line="276" w:lineRule="auto"/>
        <w:jc w:val="both"/>
        <w:rPr>
          <w:szCs w:val="24"/>
        </w:rPr>
      </w:pPr>
      <w:r w:rsidRPr="00B02A1B">
        <w:rPr>
          <w:b/>
          <w:bCs/>
          <w:szCs w:val="24"/>
        </w:rPr>
        <w:t>National Road Fund</w:t>
      </w:r>
      <w:r w:rsidRPr="0050482A">
        <w:rPr>
          <w:szCs w:val="24"/>
        </w:rPr>
        <w:t xml:space="preserve"> </w:t>
      </w:r>
      <w:r>
        <w:rPr>
          <w:szCs w:val="24"/>
        </w:rPr>
        <w:t>(</w:t>
      </w:r>
      <w:r w:rsidR="00F73EF1" w:rsidRPr="0050482A">
        <w:rPr>
          <w:b/>
          <w:bCs/>
          <w:szCs w:val="24"/>
        </w:rPr>
        <w:t>NRF</w:t>
      </w:r>
      <w:r>
        <w:rPr>
          <w:b/>
          <w:bCs/>
          <w:szCs w:val="24"/>
        </w:rPr>
        <w:t>)</w:t>
      </w:r>
      <w:r w:rsidR="00F73EF1" w:rsidRPr="0050482A">
        <w:rPr>
          <w:b/>
          <w:bCs/>
          <w:szCs w:val="24"/>
        </w:rPr>
        <w:t>:</w:t>
      </w:r>
      <w:r w:rsidR="00F73EF1" w:rsidRPr="0050482A">
        <w:rPr>
          <w:szCs w:val="24"/>
        </w:rPr>
        <w:t xml:space="preserve"> This institution in collaboration with MFDP will generate and provide funding for the RAP implementation</w:t>
      </w:r>
    </w:p>
    <w:p w14:paraId="38A078CE" w14:textId="77777777" w:rsidR="00F73EF1" w:rsidRPr="0050482A" w:rsidRDefault="00F73EF1" w:rsidP="0050482A">
      <w:pPr>
        <w:pStyle w:val="NoSpacing"/>
        <w:spacing w:line="276" w:lineRule="auto"/>
        <w:jc w:val="both"/>
        <w:rPr>
          <w:szCs w:val="24"/>
        </w:rPr>
      </w:pPr>
    </w:p>
    <w:p w14:paraId="7F4744C2" w14:textId="796ACFD4" w:rsidR="00F73EF1" w:rsidRPr="0050482A" w:rsidRDefault="004D123F" w:rsidP="0050482A">
      <w:pPr>
        <w:pStyle w:val="NoSpacing"/>
        <w:spacing w:line="276" w:lineRule="auto"/>
        <w:jc w:val="both"/>
        <w:rPr>
          <w:szCs w:val="24"/>
        </w:rPr>
      </w:pPr>
      <w:r w:rsidRPr="004D123F">
        <w:rPr>
          <w:b/>
          <w:szCs w:val="24"/>
        </w:rPr>
        <w:t xml:space="preserve">Ministry of Finance, Development &amp; Planning </w:t>
      </w:r>
      <w:r>
        <w:rPr>
          <w:b/>
          <w:szCs w:val="24"/>
        </w:rPr>
        <w:t>(</w:t>
      </w:r>
      <w:r w:rsidR="00F73EF1" w:rsidRPr="0050482A">
        <w:rPr>
          <w:b/>
          <w:szCs w:val="24"/>
        </w:rPr>
        <w:t>MFDP</w:t>
      </w:r>
      <w:r>
        <w:rPr>
          <w:b/>
          <w:szCs w:val="24"/>
        </w:rPr>
        <w:t>)</w:t>
      </w:r>
      <w:r w:rsidR="00F73EF1" w:rsidRPr="0050482A">
        <w:rPr>
          <w:szCs w:val="24"/>
        </w:rPr>
        <w:t>: This institution will provide the funding for the implementation of the RAP</w:t>
      </w:r>
    </w:p>
    <w:p w14:paraId="6C25C314" w14:textId="77777777" w:rsidR="00F73EF1" w:rsidRPr="0050482A" w:rsidRDefault="00F73EF1" w:rsidP="0050482A">
      <w:pPr>
        <w:pStyle w:val="NoSpacing"/>
        <w:spacing w:line="276" w:lineRule="auto"/>
        <w:jc w:val="both"/>
        <w:rPr>
          <w:szCs w:val="24"/>
        </w:rPr>
      </w:pPr>
    </w:p>
    <w:p w14:paraId="7FB9D929" w14:textId="0F0FF31C" w:rsidR="00F73EF1" w:rsidRPr="0050482A" w:rsidRDefault="004D123F" w:rsidP="0050482A">
      <w:pPr>
        <w:pStyle w:val="NoSpacing"/>
        <w:spacing w:line="276" w:lineRule="auto"/>
        <w:jc w:val="both"/>
        <w:rPr>
          <w:szCs w:val="24"/>
        </w:rPr>
      </w:pPr>
      <w:r w:rsidRPr="004D123F">
        <w:rPr>
          <w:b/>
          <w:szCs w:val="24"/>
        </w:rPr>
        <w:t xml:space="preserve">General Auditing Commission </w:t>
      </w:r>
      <w:r>
        <w:rPr>
          <w:b/>
          <w:szCs w:val="24"/>
        </w:rPr>
        <w:t>(</w:t>
      </w:r>
      <w:r w:rsidR="00F73EF1" w:rsidRPr="0050482A">
        <w:rPr>
          <w:b/>
          <w:szCs w:val="24"/>
        </w:rPr>
        <w:t>GAC</w:t>
      </w:r>
      <w:r>
        <w:rPr>
          <w:b/>
          <w:szCs w:val="24"/>
        </w:rPr>
        <w:t>)</w:t>
      </w:r>
      <w:r w:rsidR="00F73EF1" w:rsidRPr="0050482A">
        <w:rPr>
          <w:b/>
          <w:szCs w:val="24"/>
        </w:rPr>
        <w:t>:</w:t>
      </w:r>
      <w:r w:rsidR="00F73EF1" w:rsidRPr="0050482A">
        <w:rPr>
          <w:szCs w:val="24"/>
        </w:rPr>
        <w:t xml:space="preserve"> This institution will be responsible to ensure that there is transparency and accountability on funds provided for the RAP implementation</w:t>
      </w:r>
    </w:p>
    <w:p w14:paraId="17CD06B0" w14:textId="77777777" w:rsidR="00F73EF1" w:rsidRPr="0050482A" w:rsidRDefault="00F73EF1" w:rsidP="0050482A">
      <w:pPr>
        <w:pStyle w:val="NoSpacing"/>
        <w:spacing w:line="276" w:lineRule="auto"/>
        <w:jc w:val="both"/>
        <w:rPr>
          <w:szCs w:val="24"/>
        </w:rPr>
      </w:pPr>
    </w:p>
    <w:p w14:paraId="2F864D1A" w14:textId="11B3E9FC" w:rsidR="00F73EF1" w:rsidRPr="0050482A" w:rsidRDefault="004D123F" w:rsidP="0050482A">
      <w:pPr>
        <w:pStyle w:val="NoSpacing"/>
        <w:spacing w:line="276" w:lineRule="auto"/>
        <w:jc w:val="both"/>
        <w:rPr>
          <w:szCs w:val="24"/>
        </w:rPr>
      </w:pPr>
      <w:r w:rsidRPr="00B02A1B">
        <w:rPr>
          <w:b/>
          <w:bCs/>
          <w:szCs w:val="24"/>
        </w:rPr>
        <w:t>Liberia Refugee Repatriation and Resettlement Commission</w:t>
      </w:r>
      <w:r w:rsidRPr="0050482A">
        <w:rPr>
          <w:szCs w:val="24"/>
        </w:rPr>
        <w:t xml:space="preserve"> </w:t>
      </w:r>
      <w:r>
        <w:rPr>
          <w:b/>
          <w:szCs w:val="24"/>
        </w:rPr>
        <w:t>(</w:t>
      </w:r>
      <w:r w:rsidR="00F73EF1" w:rsidRPr="0050482A">
        <w:rPr>
          <w:b/>
          <w:szCs w:val="24"/>
        </w:rPr>
        <w:t>LRRRC</w:t>
      </w:r>
      <w:r>
        <w:rPr>
          <w:b/>
          <w:szCs w:val="24"/>
        </w:rPr>
        <w:t>)</w:t>
      </w:r>
      <w:r w:rsidR="00F73EF1" w:rsidRPr="0050482A">
        <w:rPr>
          <w:szCs w:val="24"/>
        </w:rPr>
        <w:t>: This institution will assist with the resettlement of all PAPs</w:t>
      </w:r>
    </w:p>
    <w:p w14:paraId="4E48BD01" w14:textId="77777777" w:rsidR="00F73EF1" w:rsidRPr="0050482A" w:rsidRDefault="00F73EF1" w:rsidP="0050482A">
      <w:pPr>
        <w:pStyle w:val="NoSpacing"/>
        <w:spacing w:line="276" w:lineRule="auto"/>
        <w:jc w:val="both"/>
        <w:rPr>
          <w:szCs w:val="24"/>
        </w:rPr>
      </w:pPr>
    </w:p>
    <w:p w14:paraId="5787B20B" w14:textId="3E2426AA" w:rsidR="00F73EF1" w:rsidRPr="0050482A" w:rsidRDefault="004D123F" w:rsidP="0050482A">
      <w:pPr>
        <w:pStyle w:val="NoSpacing"/>
        <w:spacing w:line="276" w:lineRule="auto"/>
        <w:jc w:val="both"/>
        <w:rPr>
          <w:b/>
          <w:szCs w:val="24"/>
        </w:rPr>
      </w:pPr>
      <w:r w:rsidRPr="004D123F">
        <w:rPr>
          <w:b/>
          <w:szCs w:val="24"/>
        </w:rPr>
        <w:t xml:space="preserve">Ministry of Mines &amp; Energy </w:t>
      </w:r>
      <w:r>
        <w:rPr>
          <w:b/>
          <w:szCs w:val="24"/>
        </w:rPr>
        <w:t>(</w:t>
      </w:r>
      <w:r w:rsidR="00F73EF1" w:rsidRPr="0050482A">
        <w:rPr>
          <w:b/>
          <w:szCs w:val="24"/>
        </w:rPr>
        <w:t>MME</w:t>
      </w:r>
      <w:r>
        <w:rPr>
          <w:b/>
          <w:szCs w:val="24"/>
        </w:rPr>
        <w:t>)</w:t>
      </w:r>
      <w:r w:rsidR="00F73EF1" w:rsidRPr="0050482A">
        <w:rPr>
          <w:szCs w:val="24"/>
        </w:rPr>
        <w:t>: This ministry will verify the demarcation of all disputed land boundaries</w:t>
      </w:r>
    </w:p>
    <w:p w14:paraId="0BC6324E" w14:textId="77777777" w:rsidR="00F73EF1" w:rsidRPr="0050482A" w:rsidRDefault="00F73EF1" w:rsidP="0050482A">
      <w:pPr>
        <w:pStyle w:val="NoSpacing"/>
        <w:spacing w:line="276" w:lineRule="auto"/>
        <w:jc w:val="both"/>
        <w:rPr>
          <w:szCs w:val="24"/>
        </w:rPr>
      </w:pPr>
    </w:p>
    <w:p w14:paraId="4D8499CD" w14:textId="25049758" w:rsidR="00F73EF1" w:rsidRPr="0050482A" w:rsidRDefault="004D123F" w:rsidP="0050482A">
      <w:pPr>
        <w:pStyle w:val="NoSpacing"/>
        <w:spacing w:line="276" w:lineRule="auto"/>
        <w:jc w:val="both"/>
        <w:rPr>
          <w:szCs w:val="24"/>
        </w:rPr>
      </w:pPr>
      <w:r w:rsidRPr="004D123F">
        <w:rPr>
          <w:b/>
          <w:szCs w:val="24"/>
        </w:rPr>
        <w:t xml:space="preserve">Environmental Protection Agency </w:t>
      </w:r>
      <w:r>
        <w:rPr>
          <w:b/>
          <w:szCs w:val="24"/>
        </w:rPr>
        <w:t>(</w:t>
      </w:r>
      <w:r w:rsidR="00F73EF1" w:rsidRPr="0050482A">
        <w:rPr>
          <w:b/>
          <w:szCs w:val="24"/>
        </w:rPr>
        <w:t>EPA</w:t>
      </w:r>
      <w:r>
        <w:rPr>
          <w:b/>
          <w:szCs w:val="24"/>
        </w:rPr>
        <w:t>)</w:t>
      </w:r>
      <w:r w:rsidR="00F73EF1" w:rsidRPr="0050482A">
        <w:rPr>
          <w:b/>
          <w:szCs w:val="24"/>
        </w:rPr>
        <w:t xml:space="preserve">: </w:t>
      </w:r>
      <w:r w:rsidR="00F73EF1" w:rsidRPr="0050482A">
        <w:rPr>
          <w:szCs w:val="24"/>
        </w:rPr>
        <w:t>The EPA will be responsible to assess the environmental suitability of proposed actions including the choice of resettlement areas</w:t>
      </w:r>
    </w:p>
    <w:p w14:paraId="730D218A" w14:textId="77777777" w:rsidR="00F73EF1" w:rsidRPr="0050482A" w:rsidRDefault="00F73EF1" w:rsidP="0050482A">
      <w:pPr>
        <w:pStyle w:val="NoSpacing"/>
        <w:spacing w:line="276" w:lineRule="auto"/>
        <w:jc w:val="both"/>
        <w:rPr>
          <w:szCs w:val="24"/>
        </w:rPr>
      </w:pPr>
    </w:p>
    <w:p w14:paraId="59CCA3B1" w14:textId="2421068A" w:rsidR="00F73EF1" w:rsidRPr="0050482A" w:rsidRDefault="004D123F" w:rsidP="0050482A">
      <w:pPr>
        <w:pStyle w:val="NoSpacing"/>
        <w:spacing w:line="276" w:lineRule="auto"/>
        <w:jc w:val="both"/>
        <w:rPr>
          <w:szCs w:val="24"/>
        </w:rPr>
      </w:pPr>
      <w:r w:rsidRPr="00B02A1B">
        <w:rPr>
          <w:b/>
          <w:bCs/>
          <w:szCs w:val="24"/>
        </w:rPr>
        <w:t>Liberia Land Authority</w:t>
      </w:r>
      <w:r w:rsidRPr="0050482A">
        <w:rPr>
          <w:b/>
          <w:szCs w:val="24"/>
        </w:rPr>
        <w:t xml:space="preserve"> </w:t>
      </w:r>
      <w:r>
        <w:rPr>
          <w:b/>
          <w:szCs w:val="24"/>
        </w:rPr>
        <w:t>(</w:t>
      </w:r>
      <w:r w:rsidR="00F73EF1" w:rsidRPr="0050482A">
        <w:rPr>
          <w:b/>
          <w:szCs w:val="24"/>
        </w:rPr>
        <w:t>LLA</w:t>
      </w:r>
      <w:r>
        <w:rPr>
          <w:b/>
          <w:szCs w:val="24"/>
        </w:rPr>
        <w:t>)</w:t>
      </w:r>
      <w:r w:rsidR="00F73EF1" w:rsidRPr="0050482A">
        <w:rPr>
          <w:b/>
          <w:szCs w:val="24"/>
        </w:rPr>
        <w:t>:</w:t>
      </w:r>
      <w:r w:rsidR="00F73EF1" w:rsidRPr="0050482A">
        <w:rPr>
          <w:szCs w:val="24"/>
        </w:rPr>
        <w:t xml:space="preserve"> This institution will resolve all land cases or grievances arising from RAP Implementation. </w:t>
      </w:r>
    </w:p>
    <w:p w14:paraId="32AE88F6" w14:textId="53D49E78" w:rsidR="00F73EF1" w:rsidRPr="0050482A" w:rsidRDefault="00F73EF1" w:rsidP="005A663E">
      <w:pPr>
        <w:pStyle w:val="Caption"/>
        <w:spacing w:line="276" w:lineRule="auto"/>
        <w:ind w:left="0" w:firstLine="0"/>
        <w:rPr>
          <w:b/>
          <w:bCs/>
          <w:color w:val="auto"/>
          <w:sz w:val="24"/>
          <w:szCs w:val="24"/>
        </w:rPr>
      </w:pPr>
      <w:bookmarkStart w:id="243" w:name="_Hlk142479153"/>
    </w:p>
    <w:p w14:paraId="6CC90B6C" w14:textId="1BE2776E" w:rsidR="00F73EF1" w:rsidRPr="0050482A" w:rsidRDefault="00F73EF1" w:rsidP="0050482A">
      <w:pPr>
        <w:spacing w:after="13" w:line="276" w:lineRule="auto"/>
        <w:ind w:left="0" w:right="1225" w:firstLine="0"/>
        <w:jc w:val="both"/>
        <w:rPr>
          <w:color w:val="auto"/>
          <w:szCs w:val="24"/>
        </w:rPr>
      </w:pPr>
    </w:p>
    <w:p w14:paraId="77C82811" w14:textId="7C7CD60D" w:rsidR="00F73EF1" w:rsidRPr="0050482A" w:rsidRDefault="002C5865" w:rsidP="0050482A">
      <w:pPr>
        <w:spacing w:after="0" w:line="276" w:lineRule="auto"/>
        <w:ind w:left="590" w:firstLine="0"/>
        <w:rPr>
          <w:b/>
          <w:color w:val="auto"/>
          <w:szCs w:val="24"/>
        </w:rPr>
      </w:pPr>
      <w:r w:rsidRPr="0050482A">
        <w:rPr>
          <w:b/>
          <w:noProof/>
          <w:color w:val="auto"/>
          <w:szCs w:val="24"/>
        </w:rPr>
        <mc:AlternateContent>
          <mc:Choice Requires="wpg">
            <w:drawing>
              <wp:anchor distT="0" distB="0" distL="114300" distR="114300" simplePos="0" relativeHeight="251685888" behindDoc="0" locked="0" layoutInCell="1" allowOverlap="1" wp14:anchorId="6BAA5B0C" wp14:editId="5B08E1DF">
                <wp:simplePos x="0" y="0"/>
                <wp:positionH relativeFrom="column">
                  <wp:posOffset>1058141</wp:posOffset>
                </wp:positionH>
                <wp:positionV relativeFrom="paragraph">
                  <wp:posOffset>27305</wp:posOffset>
                </wp:positionV>
                <wp:extent cx="4130675" cy="4099508"/>
                <wp:effectExtent l="19050" t="19050" r="22225" b="15875"/>
                <wp:wrapNone/>
                <wp:docPr id="1360151892" name="Group 14"/>
                <wp:cNvGraphicFramePr/>
                <a:graphic xmlns:a="http://schemas.openxmlformats.org/drawingml/2006/main">
                  <a:graphicData uri="http://schemas.microsoft.com/office/word/2010/wordprocessingGroup">
                    <wpg:wgp>
                      <wpg:cNvGrpSpPr/>
                      <wpg:grpSpPr>
                        <a:xfrm>
                          <a:off x="0" y="0"/>
                          <a:ext cx="4130675" cy="4099508"/>
                          <a:chOff x="0" y="0"/>
                          <a:chExt cx="4131299" cy="4505325"/>
                        </a:xfrm>
                      </wpg:grpSpPr>
                      <wps:wsp>
                        <wps:cNvPr id="1607917735" name="Text Box 7"/>
                        <wps:cNvSpPr txBox="1"/>
                        <wps:spPr>
                          <a:xfrm>
                            <a:off x="2738418" y="1857111"/>
                            <a:ext cx="1392881" cy="466725"/>
                          </a:xfrm>
                          <a:prstGeom prst="rect">
                            <a:avLst/>
                          </a:prstGeom>
                          <a:solidFill>
                            <a:schemeClr val="lt1"/>
                          </a:solidFill>
                          <a:ln w="38100">
                            <a:solidFill>
                              <a:srgbClr val="92D050"/>
                            </a:solidFill>
                          </a:ln>
                        </wps:spPr>
                        <wps:txbx>
                          <w:txbxContent>
                            <w:p w14:paraId="6688A93E" w14:textId="37F02B8B" w:rsidR="00F73EF1" w:rsidRDefault="002C5865" w:rsidP="00F73EF1">
                              <w:pPr>
                                <w:ind w:left="0" w:firstLine="0"/>
                                <w:jc w:val="center"/>
                              </w:pPr>
                              <w:r>
                                <w:t>MPW/PIU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75119404" name="Straight Connector 10"/>
                        <wps:cNvCnPr/>
                        <wps:spPr>
                          <a:xfrm flipV="1">
                            <a:off x="504825" y="1590675"/>
                            <a:ext cx="3124200" cy="9525"/>
                          </a:xfrm>
                          <a:prstGeom prst="line">
                            <a:avLst/>
                          </a:prstGeom>
                          <a:ln w="38100">
                            <a:solidFill>
                              <a:srgbClr val="92D050"/>
                            </a:solidFill>
                          </a:ln>
                        </wps:spPr>
                        <wps:style>
                          <a:lnRef idx="1">
                            <a:schemeClr val="accent1"/>
                          </a:lnRef>
                          <a:fillRef idx="0">
                            <a:schemeClr val="accent1"/>
                          </a:fillRef>
                          <a:effectRef idx="0">
                            <a:schemeClr val="accent1"/>
                          </a:effectRef>
                          <a:fontRef idx="minor">
                            <a:schemeClr val="tx1"/>
                          </a:fontRef>
                        </wps:style>
                        <wps:bodyPr/>
                      </wps:wsp>
                      <wpg:grpSp>
                        <wpg:cNvPr id="1575340890" name="Group 13"/>
                        <wpg:cNvGrpSpPr/>
                        <wpg:grpSpPr>
                          <a:xfrm>
                            <a:off x="0" y="0"/>
                            <a:ext cx="4114800" cy="4505325"/>
                            <a:chOff x="0" y="0"/>
                            <a:chExt cx="4114800" cy="4505325"/>
                          </a:xfrm>
                        </wpg:grpSpPr>
                        <wps:wsp>
                          <wps:cNvPr id="1495155939" name="Text Box 7"/>
                          <wps:cNvSpPr txBox="1"/>
                          <wps:spPr>
                            <a:xfrm>
                              <a:off x="1100624" y="0"/>
                              <a:ext cx="2080245" cy="466725"/>
                            </a:xfrm>
                            <a:prstGeom prst="rect">
                              <a:avLst/>
                            </a:prstGeom>
                            <a:solidFill>
                              <a:schemeClr val="lt1"/>
                            </a:solidFill>
                            <a:ln w="38100">
                              <a:solidFill>
                                <a:srgbClr val="92D050"/>
                              </a:solidFill>
                            </a:ln>
                          </wps:spPr>
                          <wps:txbx>
                            <w:txbxContent>
                              <w:p w14:paraId="3C583AE0" w14:textId="13C34878" w:rsidR="00F73EF1" w:rsidRDefault="002C5865" w:rsidP="00F73EF1">
                                <w:pPr>
                                  <w:ind w:left="0" w:firstLine="0"/>
                                  <w:jc w:val="center"/>
                                </w:pPr>
                                <w:r>
                                  <w:t>MFDP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63382484" name="Arrow: Down 8"/>
                          <wps:cNvSpPr/>
                          <wps:spPr>
                            <a:xfrm>
                              <a:off x="2038350" y="476250"/>
                              <a:ext cx="45085" cy="457200"/>
                            </a:xfrm>
                            <a:prstGeom prst="downArrow">
                              <a:avLst/>
                            </a:prstGeom>
                            <a:ln w="12700">
                              <a:solidFill>
                                <a:srgbClr val="92D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3540945" name="Text Box 7"/>
                          <wps:cNvSpPr txBox="1"/>
                          <wps:spPr>
                            <a:xfrm>
                              <a:off x="1371600" y="857250"/>
                              <a:ext cx="1419226" cy="466725"/>
                            </a:xfrm>
                            <a:prstGeom prst="rect">
                              <a:avLst/>
                            </a:prstGeom>
                            <a:solidFill>
                              <a:schemeClr val="lt1"/>
                            </a:solidFill>
                            <a:ln w="38100">
                              <a:solidFill>
                                <a:srgbClr val="92D050"/>
                              </a:solidFill>
                            </a:ln>
                          </wps:spPr>
                          <wps:txbx>
                            <w:txbxContent>
                              <w:p w14:paraId="27B226C0" w14:textId="45BFD652" w:rsidR="00F73EF1" w:rsidRDefault="002C5865" w:rsidP="00F73EF1">
                                <w:pPr>
                                  <w:ind w:left="0" w:firstLine="0"/>
                                  <w:jc w:val="center"/>
                                </w:pPr>
                                <w:r>
                                  <w:t>NRF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34092726" name="Arrow: Down 8"/>
                          <wps:cNvSpPr/>
                          <wps:spPr>
                            <a:xfrm flipH="1">
                              <a:off x="2028825" y="1323975"/>
                              <a:ext cx="45719" cy="1171575"/>
                            </a:xfrm>
                            <a:prstGeom prst="downArrow">
                              <a:avLst/>
                            </a:prstGeom>
                            <a:ln w="12700">
                              <a:solidFill>
                                <a:srgbClr val="92D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04773362" name="Text Box 7"/>
                          <wps:cNvSpPr txBox="1"/>
                          <wps:spPr>
                            <a:xfrm>
                              <a:off x="3095625" y="4038600"/>
                              <a:ext cx="1019175" cy="466725"/>
                            </a:xfrm>
                            <a:prstGeom prst="rect">
                              <a:avLst/>
                            </a:prstGeom>
                            <a:solidFill>
                              <a:schemeClr val="lt1"/>
                            </a:solidFill>
                            <a:ln w="38100">
                              <a:solidFill>
                                <a:srgbClr val="92D050"/>
                              </a:solidFill>
                            </a:ln>
                          </wps:spPr>
                          <wps:txbx>
                            <w:txbxContent>
                              <w:p w14:paraId="300C7F93" w14:textId="77777777" w:rsidR="00F73EF1" w:rsidRDefault="00F73EF1" w:rsidP="00F73EF1">
                                <w:pPr>
                                  <w:ind w:left="0" w:firstLine="0"/>
                                  <w:jc w:val="center"/>
                                </w:pPr>
                                <w:r>
                                  <w:t>MME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67016010" name="Text Box 7"/>
                          <wps:cNvSpPr txBox="1"/>
                          <wps:spPr>
                            <a:xfrm>
                              <a:off x="0" y="2943225"/>
                              <a:ext cx="1019175" cy="466725"/>
                            </a:xfrm>
                            <a:prstGeom prst="rect">
                              <a:avLst/>
                            </a:prstGeom>
                            <a:solidFill>
                              <a:schemeClr val="lt1"/>
                            </a:solidFill>
                            <a:ln w="38100">
                              <a:solidFill>
                                <a:srgbClr val="92D050"/>
                              </a:solidFill>
                            </a:ln>
                          </wps:spPr>
                          <wps:txbx>
                            <w:txbxContent>
                              <w:p w14:paraId="56A9A7FD" w14:textId="77777777" w:rsidR="00F73EF1" w:rsidRDefault="00F73EF1" w:rsidP="00F73EF1">
                                <w:pPr>
                                  <w:ind w:left="0" w:firstLine="0"/>
                                  <w:jc w:val="center"/>
                                </w:pPr>
                                <w:r>
                                  <w:t>GAC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56272475" name="Text Box 7"/>
                          <wps:cNvSpPr txBox="1"/>
                          <wps:spPr>
                            <a:xfrm>
                              <a:off x="28575" y="4038600"/>
                              <a:ext cx="1002665" cy="466725"/>
                            </a:xfrm>
                            <a:prstGeom prst="rect">
                              <a:avLst/>
                            </a:prstGeom>
                            <a:solidFill>
                              <a:schemeClr val="lt1"/>
                            </a:solidFill>
                            <a:ln w="38100">
                              <a:solidFill>
                                <a:srgbClr val="92D050"/>
                              </a:solidFill>
                            </a:ln>
                          </wps:spPr>
                          <wps:txbx>
                            <w:txbxContent>
                              <w:p w14:paraId="6E611B80" w14:textId="77777777" w:rsidR="00F73EF1" w:rsidRDefault="00F73EF1" w:rsidP="00F73EF1">
                                <w:pPr>
                                  <w:ind w:left="0" w:firstLine="0"/>
                                  <w:jc w:val="center"/>
                                </w:pPr>
                                <w:r>
                                  <w:t>LLA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24515123" name="Text Box 7"/>
                          <wps:cNvSpPr txBox="1"/>
                          <wps:spPr>
                            <a:xfrm>
                              <a:off x="1562100" y="2933700"/>
                              <a:ext cx="992505" cy="466725"/>
                            </a:xfrm>
                            <a:prstGeom prst="rect">
                              <a:avLst/>
                            </a:prstGeom>
                            <a:solidFill>
                              <a:schemeClr val="lt1"/>
                            </a:solidFill>
                            <a:ln w="38100">
                              <a:solidFill>
                                <a:srgbClr val="92D050"/>
                              </a:solidFill>
                            </a:ln>
                          </wps:spPr>
                          <wps:txbx>
                            <w:txbxContent>
                              <w:p w14:paraId="3A1C53B2" w14:textId="77777777" w:rsidR="00F73EF1" w:rsidRDefault="00F73EF1" w:rsidP="00F73EF1">
                                <w:pPr>
                                  <w:ind w:left="0" w:firstLine="0"/>
                                  <w:jc w:val="center"/>
                                </w:pPr>
                                <w:r>
                                  <w:t>EPA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64340360" name="Text Box 7"/>
                          <wps:cNvSpPr txBox="1"/>
                          <wps:spPr>
                            <a:xfrm>
                              <a:off x="3086100" y="2933700"/>
                              <a:ext cx="996950" cy="466725"/>
                            </a:xfrm>
                            <a:prstGeom prst="rect">
                              <a:avLst/>
                            </a:prstGeom>
                            <a:solidFill>
                              <a:schemeClr val="lt1"/>
                            </a:solidFill>
                            <a:ln w="38100">
                              <a:solidFill>
                                <a:srgbClr val="92D050"/>
                              </a:solidFill>
                            </a:ln>
                          </wps:spPr>
                          <wps:txbx>
                            <w:txbxContent>
                              <w:p w14:paraId="4954C888" w14:textId="77777777" w:rsidR="00F73EF1" w:rsidRDefault="00F73EF1" w:rsidP="00F73EF1">
                                <w:pPr>
                                  <w:ind w:left="0" w:firstLine="0"/>
                                  <w:jc w:val="center"/>
                                </w:pPr>
                                <w:r>
                                  <w:t>LRRRC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307914508" name="Group 11"/>
                          <wpg:cNvGrpSpPr/>
                          <wpg:grpSpPr>
                            <a:xfrm>
                              <a:off x="476250" y="2486025"/>
                              <a:ext cx="3124200" cy="457200"/>
                              <a:chOff x="0" y="0"/>
                              <a:chExt cx="3124200" cy="457200"/>
                            </a:xfrm>
                          </wpg:grpSpPr>
                          <wps:wsp>
                            <wps:cNvPr id="1260008907" name="Straight Connector 10"/>
                            <wps:cNvCnPr/>
                            <wps:spPr>
                              <a:xfrm flipV="1">
                                <a:off x="0" y="0"/>
                                <a:ext cx="3124200" cy="9525"/>
                              </a:xfrm>
                              <a:prstGeom prst="line">
                                <a:avLst/>
                              </a:prstGeom>
                              <a:ln w="38100">
                                <a:solidFill>
                                  <a:srgbClr val="92D050"/>
                                </a:solidFill>
                              </a:ln>
                            </wps:spPr>
                            <wps:style>
                              <a:lnRef idx="1">
                                <a:schemeClr val="accent1"/>
                              </a:lnRef>
                              <a:fillRef idx="0">
                                <a:schemeClr val="accent1"/>
                              </a:fillRef>
                              <a:effectRef idx="0">
                                <a:schemeClr val="accent1"/>
                              </a:effectRef>
                              <a:fontRef idx="minor">
                                <a:schemeClr val="tx1"/>
                              </a:fontRef>
                            </wps:style>
                            <wps:bodyPr/>
                          </wps:wsp>
                          <wps:wsp>
                            <wps:cNvPr id="673550708" name="Arrow: Down 8"/>
                            <wps:cNvSpPr/>
                            <wps:spPr>
                              <a:xfrm>
                                <a:off x="0" y="9525"/>
                                <a:ext cx="57150" cy="447675"/>
                              </a:xfrm>
                              <a:prstGeom prst="downArrow">
                                <a:avLst/>
                              </a:prstGeom>
                              <a:ln w="12700">
                                <a:solidFill>
                                  <a:srgbClr val="92D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02823578" name="Arrow: Down 8"/>
                            <wps:cNvSpPr/>
                            <wps:spPr>
                              <a:xfrm>
                                <a:off x="1550035" y="9525"/>
                                <a:ext cx="57150" cy="447675"/>
                              </a:xfrm>
                              <a:prstGeom prst="downArrow">
                                <a:avLst/>
                              </a:prstGeom>
                              <a:ln w="12700">
                                <a:solidFill>
                                  <a:srgbClr val="92D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4074028" name="Arrow: Down 8"/>
                            <wps:cNvSpPr/>
                            <wps:spPr>
                              <a:xfrm>
                                <a:off x="3067050" y="9525"/>
                                <a:ext cx="57150" cy="447675"/>
                              </a:xfrm>
                              <a:prstGeom prst="downArrow">
                                <a:avLst/>
                              </a:prstGeom>
                              <a:ln w="12700">
                                <a:solidFill>
                                  <a:srgbClr val="92D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780918189" name="Text Box 7"/>
                          <wps:cNvSpPr txBox="1"/>
                          <wps:spPr>
                            <a:xfrm>
                              <a:off x="28575" y="1856847"/>
                              <a:ext cx="1545886" cy="466725"/>
                            </a:xfrm>
                            <a:prstGeom prst="rect">
                              <a:avLst/>
                            </a:prstGeom>
                            <a:solidFill>
                              <a:schemeClr val="lt1"/>
                            </a:solidFill>
                            <a:ln w="38100">
                              <a:solidFill>
                                <a:srgbClr val="92D050"/>
                              </a:solidFill>
                            </a:ln>
                          </wps:spPr>
                          <wps:txbx>
                            <w:txbxContent>
                              <w:p w14:paraId="4862F6B7" w14:textId="6B8DE080" w:rsidR="00F73EF1" w:rsidRDefault="002C5865" w:rsidP="00F73EF1">
                                <w:pPr>
                                  <w:ind w:left="0" w:firstLine="0"/>
                                  <w:jc w:val="center"/>
                                </w:pPr>
                                <w:r>
                                  <w:t>MPW/ESAFE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48181402" name="Arrow: Down 8"/>
                          <wps:cNvSpPr/>
                          <wps:spPr>
                            <a:xfrm flipH="1">
                              <a:off x="476250" y="1600200"/>
                              <a:ext cx="76200" cy="238125"/>
                            </a:xfrm>
                            <a:prstGeom prst="downArrow">
                              <a:avLst/>
                            </a:prstGeom>
                            <a:ln w="12700">
                              <a:solidFill>
                                <a:srgbClr val="92D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28411537" name="Arrow: Down 8"/>
                          <wps:cNvSpPr/>
                          <wps:spPr>
                            <a:xfrm flipH="1">
                              <a:off x="3552825" y="1590675"/>
                              <a:ext cx="95250" cy="257175"/>
                            </a:xfrm>
                            <a:prstGeom prst="downArrow">
                              <a:avLst/>
                            </a:prstGeom>
                            <a:ln w="12700">
                              <a:solidFill>
                                <a:srgbClr val="92D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73153396" name="Arrow: Down 8"/>
                          <wps:cNvSpPr/>
                          <wps:spPr>
                            <a:xfrm>
                              <a:off x="2028825" y="3400425"/>
                              <a:ext cx="45719" cy="571500"/>
                            </a:xfrm>
                            <a:prstGeom prst="downArrow">
                              <a:avLst/>
                            </a:prstGeom>
                            <a:ln w="12700">
                              <a:solidFill>
                                <a:srgbClr val="92D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2058467045" name="Group 11"/>
                          <wpg:cNvGrpSpPr/>
                          <wpg:grpSpPr>
                            <a:xfrm>
                              <a:off x="495300" y="3590925"/>
                              <a:ext cx="3124200" cy="457200"/>
                              <a:chOff x="0" y="0"/>
                              <a:chExt cx="3124200" cy="457200"/>
                            </a:xfrm>
                          </wpg:grpSpPr>
                          <wps:wsp>
                            <wps:cNvPr id="1041550956" name="Straight Connector 10"/>
                            <wps:cNvCnPr/>
                            <wps:spPr>
                              <a:xfrm flipV="1">
                                <a:off x="0" y="0"/>
                                <a:ext cx="3124200" cy="9525"/>
                              </a:xfrm>
                              <a:prstGeom prst="line">
                                <a:avLst/>
                              </a:prstGeom>
                              <a:ln w="38100">
                                <a:solidFill>
                                  <a:srgbClr val="92D050"/>
                                </a:solidFill>
                              </a:ln>
                            </wps:spPr>
                            <wps:style>
                              <a:lnRef idx="1">
                                <a:schemeClr val="accent1"/>
                              </a:lnRef>
                              <a:fillRef idx="0">
                                <a:schemeClr val="accent1"/>
                              </a:fillRef>
                              <a:effectRef idx="0">
                                <a:schemeClr val="accent1"/>
                              </a:effectRef>
                              <a:fontRef idx="minor">
                                <a:schemeClr val="tx1"/>
                              </a:fontRef>
                            </wps:style>
                            <wps:bodyPr/>
                          </wps:wsp>
                          <wps:wsp>
                            <wps:cNvPr id="1275993038" name="Arrow: Down 8"/>
                            <wps:cNvSpPr/>
                            <wps:spPr>
                              <a:xfrm>
                                <a:off x="0" y="9525"/>
                                <a:ext cx="57150" cy="447675"/>
                              </a:xfrm>
                              <a:prstGeom prst="downArrow">
                                <a:avLst/>
                              </a:prstGeom>
                              <a:ln w="12700">
                                <a:solidFill>
                                  <a:srgbClr val="92D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53259583" name="Arrow: Down 8"/>
                            <wps:cNvSpPr/>
                            <wps:spPr>
                              <a:xfrm>
                                <a:off x="3067050" y="9525"/>
                                <a:ext cx="57150" cy="447675"/>
                              </a:xfrm>
                              <a:prstGeom prst="downArrow">
                                <a:avLst/>
                              </a:prstGeom>
                              <a:ln w="12700">
                                <a:solidFill>
                                  <a:srgbClr val="92D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04295288" name="Text Box 7"/>
                          <wps:cNvSpPr txBox="1"/>
                          <wps:spPr>
                            <a:xfrm>
                              <a:off x="1562100" y="3962400"/>
                              <a:ext cx="1002665" cy="466725"/>
                            </a:xfrm>
                            <a:prstGeom prst="rect">
                              <a:avLst/>
                            </a:prstGeom>
                            <a:solidFill>
                              <a:schemeClr val="lt1"/>
                            </a:solidFill>
                            <a:ln w="38100">
                              <a:solidFill>
                                <a:srgbClr val="92D050"/>
                              </a:solidFill>
                            </a:ln>
                          </wps:spPr>
                          <wps:txbx>
                            <w:txbxContent>
                              <w:p w14:paraId="6047C84A" w14:textId="77777777" w:rsidR="00F73EF1" w:rsidRDefault="00F73EF1" w:rsidP="00F73EF1">
                                <w:pPr>
                                  <w:ind w:left="0" w:firstLine="0"/>
                                  <w:jc w:val="center"/>
                                </w:pPr>
                                <w:r>
                                  <w:t>MoJ</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V relativeFrom="margin">
                  <wp14:pctHeight>0</wp14:pctHeight>
                </wp14:sizeRelV>
              </wp:anchor>
            </w:drawing>
          </mc:Choice>
          <mc:Fallback>
            <w:pict>
              <v:group w14:anchorId="6BAA5B0C" id="Group 14" o:spid="_x0000_s1039" style="position:absolute;left:0;text-align:left;margin-left:83.3pt;margin-top:2.15pt;width:325.25pt;height:322.8pt;z-index:251685888;mso-height-relative:margin" coordsize="41312,450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D3c7zwcAAMdVAAAOAAAAZHJzL2Uyb0RvYy54bWzsXFtv2zYUfh+w/yDofTUvuhp1iyxduwFF&#10;Wyzd+qzI8gWQRY1Sane/fh9JUbIcd0ESN00V5cHRhdTlkOd85/JRz1/uNrnzOZPVWhQzlz4jrpMV&#10;qZivi+XM/evj618i16nqpJgnuSiymfslq9yXL37+6fm2nGZMrEQ+z6SDixTVdFvO3FVdl9PJpEpX&#10;2SapnokyK3ByIeQmqbErl5O5TLa4+iafMEKCyVbIeSlFmlUVjr4yJ90X+vqLRZbW7xeLKqudfObi&#10;2Wr9K/XvpfqdvHieTJcyKVfrtHmM5A5PsUnWBW7aXupVUifOlVxfu9RmnUpRiUX9LBWbiVgs1mmm&#10;3wFvQ8nB27yR4qrU77KcbpdlKyaI9kBOd75s+u7zB+ms5xg7HhDq0yhmrlMkG4yVvr1DPSWkbbmc&#10;ou0bWV6UH2RzYGn21HvvFnKj/uONnJ0W75dWvNmudlIc9CgnQei7TopzHoljn0RmANIVRulav3T1&#10;W9eTsjhuevrE58xXPSf2xhP1fO3jbEtMpqqTV3U/eV2skjLTw1ApGVh5BSSMaRhyvJCR10f1or+K&#10;nRMaienWSlxOvcNhiNger3DwiNRYyCOPQmMgHxr5IaW6RzK1EqQ8ZlFEGzkEQXgghmRayqp+k4mN&#10;ozZmroQC6HmZfH5b1UZitol6gErk6/nrdZ7rHaV02Xkunc8J1CWv9d0h416rvHC2M5dHlBB95d7J&#10;Si4v2wvE7BXxtYr1r4G9vMDgqWEyklBb9e5y10xEK6ZLMf8C6Ulh1LYq09drvNbbpKo/JBJ6Co2G&#10;7anf42eRCzyWaLZcZyXkv8eOq/aYDjjrOlvo/cyt/rlKZOY6+R8FJkpMPU8ZCr3j+SHDjtw/c7l/&#10;prjanAvICkOCp9Obqn2d282FFJtPMFFn6q44lRQp7j1za7t5XhtrBBOXZmdnuhFMQ5nUb4uLMlWX&#10;VmOjBu3j7lMiy2Zka8yJd8JOzWR6MMCmrepZiLOrWizWevSVoI1UG/lDTZRyP4S+hKFPaewRz+rL&#10;RS2T9XJVO+eiKDBRhXSoni7qeaBo50Vjaew0MdruLPJ1+bcVTGNwfOJFUAatOX6szQxme6c5nDIP&#10;eGE0J/Zv0pt8XSiNvyZWpVrq8LdSgqr+kmfmBn9mC6iDthrqgEbETjmTNM2KVkHzAq1VqwVUue3Y&#10;6Gdfq/sdm/aqa6bR8jad2x76zqKo286bdSGksQ79u9c7a1MWpr01A+a9u+mpTFUzLQ34aOPe4pC1&#10;wX7oc49EMQa2h1ncmJBTYBb1IjtvvA55kunNmHW853fFLC/2qe/HHFB6IsyiwIGAQaev4z0jEWGe&#10;xfuholXjHlm7OqIVbMkA0IoEnEfMi1q0OpNSbKfOK7EtHO22NiilHDxYK7X3NbeO8IjDEVIq4oUB&#10;Mz5Rh00wK5HVEuVwWJfJ+tTWYWuQf44n0A9zM0BRFp7YSzsGUOyYpbc4o7Frlcwz41T6BH/KOCuX&#10;0GKD3juOYcb7aVuai9hrm8s8NIZ1fvENGDZIU5DW8sm5rghcfcSrCspOhZo8pIFyK2ASEOhdMwnU&#10;ozFjwcADPR3Ddz7fIPXl6QV6HB55zEI1e4223BI5dXz3+0F8xwgSHzbA44zHyCPB/O+DaEibBBGl&#10;IUVg0KDMiKJWlCOKmnTRI0j/PEUUBeB5SJfyoE0w3zthyknsw582njW8bAWpPatACUWO1jrXQw1B&#10;A/XSI44OLWEaBSGB0iAneiq30zicLPY4MxnQDj+fhqa0lZmxtDCg0oICgZB5ys6fKD5jCMr+F1YI&#10;C4Khw0qb5RqVZUDKQpGtRxGAMn4ybaHQP1UOVtkMFnOuko49NyyOkeEYurrEoxc2wLK1H3jIZ4Ab&#10;czJt4SQKbtCWANSYYef+QKsYY5YHJnk0DKnDIjpXPCZVg7IzvOF9NWylW9XQm/KWBgIP4fhhlNGj&#10;YWh2TYMUN1XTv9LxuxbTGdINinsQWsGdktBi0PQAR3tSGFksLZfEsF4ePYvlAVhWAfiIPgk7Zb5l&#10;8l3JsMfhtLOsyxSAl9iiE/R9TLTvUa7GcrVhYo6J9i4d22eyPYANoKBdRYz7YYvodzcCYIsRoijO&#10;CO1GU6DheGSu/JiU66dYc8N6AhJ6MAfWRb27JVBrNxSdf7QEI4ftB1988cgsQbd4yVRxv/3SpTAi&#10;MY2w1suahXtX4ruCCRYuBZGnC21dzEB9z4+igfPZWJMxGangg1q45HvQFAoQtcpySww9ymfbS5Qp&#10;ImhD+u4UBjRxVVBRKyUZ1tqZPFqb7bq2zm/khI+c8O+3mPGR4akKvb85hoYMS3Wpz9vk7ymsAnJ3&#10;iNxNtE2PLWNUIbg1C8jDjbm3Mfd2ZO3zI1nj/BTNAiUhh1Xg8V3Z73sJ+H3OO2rQxDuspqGAZjnv&#10;Oilv01Mj5X2kvHdfQhitgQ3I+pn4r5TDGfEjD6mubrXXferhsc8bYhQHnoMG1SdG9Qq6P3o9nHiq&#10;WgAypg2ULk74gYexHt58DmJAX3V4ADcdK6D9OOZYG2In5S399D08HnPfM3fMfY+57x/u00OAdHww&#10;LPajlvJ8dyMwlsHGTzkM5Btkjyw+f/AyGENEjYRa1LoG966C7S+EQAqAIWjv+/vgfQ9/4RBjI7f7&#10;YVdC7KuO3sbXQvVHdZovm6rPke7v60C4+/7qi/8AAAD//wMAUEsDBBQABgAIAAAAIQCXfglY4AAA&#10;AAkBAAAPAAAAZHJzL2Rvd25yZXYueG1sTI/BbsIwEETvlfoP1lbqrTgu1IU0DkKo7QkhFSohbiZe&#10;kojYjmKThL/v9tQeRzOaeZMtR9uwHrtQe6dATBJg6Apvalcq+N5/PM2Bhaid0Y13qOCGAZb5/V2m&#10;U+MH94X9LpaMSlxItYIqxjblPBQVWh0mvkVH3tl3VkeSXclNpwcqtw1/ThLJra4dLVS6xXWFxWV3&#10;tQo+Bz2spuK931zO69tx/7I9bAQq9fgwrt6ARRzjXxh+8QkdcmI6+aszgTWkpZQUVTCbAiN/Ll4F&#10;sJMCOVssgOcZ//8g/wEAAP//AwBQSwECLQAUAAYACAAAACEAtoM4kv4AAADhAQAAEwAAAAAAAAAA&#10;AAAAAAAAAAAAW0NvbnRlbnRfVHlwZXNdLnhtbFBLAQItABQABgAIAAAAIQA4/SH/1gAAAJQBAAAL&#10;AAAAAAAAAAAAAAAAAC8BAABfcmVscy8ucmVsc1BLAQItABQABgAIAAAAIQDLD3c7zwcAAMdVAAAO&#10;AAAAAAAAAAAAAAAAAC4CAABkcnMvZTJvRG9jLnhtbFBLAQItABQABgAIAAAAIQCXfglY4AAAAAkB&#10;AAAPAAAAAAAAAAAAAAAAACkKAABkcnMvZG93bnJldi54bWxQSwUGAAAAAAQABADzAAAANgsAAAAA&#10;">
                <v:shape id="_x0000_s1040" type="#_x0000_t202" style="position:absolute;left:27384;top:18571;width:13928;height:4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RWvAyAAAAOMAAAAPAAAAZHJzL2Rvd25yZXYueG1sRE/basJA&#10;EH0X+g/LFPqmm/SSaOoqIkgKRaiXDxiyYxKSnY3ZrUn/vlsQ+jjnPsv1aFpxo97VlhXEswgEcWF1&#10;zaWC82k3nYNwHllja5kU/JCD9ephssRM24EPdDv6UoQQdhkqqLzvMildUZFBN7MdceAutjfow9mX&#10;Uvc4hHDTyucoSqTBmkNDhR1tKyqa47dRoOPEDttrvt/Jw75JF1958/maK/X0OG7eQXga/b/47v7Q&#10;YX4SpYs4TV/e4O+nAIBc/QIAAP//AwBQSwECLQAUAAYACAAAACEA2+H2y+4AAACFAQAAEwAAAAAA&#10;AAAAAAAAAAAAAAAAW0NvbnRlbnRfVHlwZXNdLnhtbFBLAQItABQABgAIAAAAIQBa9CxbvwAAABUB&#10;AAALAAAAAAAAAAAAAAAAAB8BAABfcmVscy8ucmVsc1BLAQItABQABgAIAAAAIQAkRWvAyAAAAOMA&#10;AAAPAAAAAAAAAAAAAAAAAAcCAABkcnMvZG93bnJldi54bWxQSwUGAAAAAAMAAwC3AAAA/AIAAAAA&#10;" fillcolor="white [3201]" strokecolor="#92d050" strokeweight="3pt">
                  <v:textbox>
                    <w:txbxContent>
                      <w:p w14:paraId="6688A93E" w14:textId="37F02B8B" w:rsidR="00F73EF1" w:rsidRDefault="002C5865" w:rsidP="00F73EF1">
                        <w:pPr>
                          <w:ind w:left="0" w:firstLine="0"/>
                          <w:jc w:val="center"/>
                        </w:pPr>
                        <w:r>
                          <w:t>MPW/PIU</w:t>
                        </w:r>
                      </w:p>
                    </w:txbxContent>
                  </v:textbox>
                </v:shape>
                <v:line id="Straight Connector 10" o:spid="_x0000_s1041" style="position:absolute;flip:y;visibility:visible;mso-wrap-style:square" from="5048,15906" to="36290,160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JYlfyAAAAOMAAAAPAAAAZHJzL2Rvd25yZXYueG1sRE9PT8Iw&#10;FL+b+B2aZ+JN2hEEHBRCTEY0noAdPL6sj3W6vi5rHdNPb01MOL7f/7fejq4VA/Wh8awhmygQxJU3&#10;DdcaylPxsAQRIrLB1jNp+KYA283tzRpz4y98oOEYa5FCOOSowcbY5VKGypLDMPEdceLOvncY09nX&#10;0vR4SeGulVOl5tJhw6nBYkfPlqrP45fTsC/Cq/3gt/j+sxy4mJeuVN1e6/u7cbcCEWmMV/G/+8Wk&#10;+YvFY5Y9zdQM/n5KAMjNLwAAAP//AwBQSwECLQAUAAYACAAAACEA2+H2y+4AAACFAQAAEwAAAAAA&#10;AAAAAAAAAAAAAAAAW0NvbnRlbnRfVHlwZXNdLnhtbFBLAQItABQABgAIAAAAIQBa9CxbvwAAABUB&#10;AAALAAAAAAAAAAAAAAAAAB8BAABfcmVscy8ucmVsc1BLAQItABQABgAIAAAAIQARJYlfyAAAAOMA&#10;AAAPAAAAAAAAAAAAAAAAAAcCAABkcnMvZG93bnJldi54bWxQSwUGAAAAAAMAAwC3AAAA/AIAAAAA&#10;" strokecolor="#92d050" strokeweight="3pt">
                  <v:stroke joinstyle="miter"/>
                </v:line>
                <v:group id="Group 13" o:spid="_x0000_s1042" style="position:absolute;width:41148;height:45053" coordsize="41148,450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tD87zQAAAOMAAAAPAAAAZHJzL2Rvd25yZXYueG1sRI9BS8NA&#10;EIXvQv/DMoXe7Cat0Rq7LaWoeCiCrSDehuw0Cc3OhuyapP/eOQgeZ+bNe+9bb0fXqJ66UHs2kM4T&#10;UMSFtzWXBj5PL7crUCEiW2w8k4ErBdhuJjdrzK0f+IP6YyyVmHDI0UAVY5trHYqKHIa5b4nldvad&#10;wyhjV2rb4SDmrtGLJLnXDmuWhApb2ldUXI4/zsDrgMNumT73h8t5f/0+Ze9fh5SMmU3H3ROoSGP8&#10;F/99v1mpnz1ky7tk9SgUwiQL0JtfAAAA//8DAFBLAQItABQABgAIAAAAIQDb4fbL7gAAAIUBAAAT&#10;AAAAAAAAAAAAAAAAAAAAAABbQ29udGVudF9UeXBlc10ueG1sUEsBAi0AFAAGAAgAAAAhAFr0LFu/&#10;AAAAFQEAAAsAAAAAAAAAAAAAAAAAHwEAAF9yZWxzLy5yZWxzUEsBAi0AFAAGAAgAAAAhAEm0PzvN&#10;AAAA4wAAAA8AAAAAAAAAAAAAAAAABwIAAGRycy9kb3ducmV2LnhtbFBLBQYAAAAAAwADALcAAAAB&#10;AwAAAAA=&#10;">
                  <v:shape id="_x0000_s1043" type="#_x0000_t202" style="position:absolute;left:11006;width:20802;height:4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wSFyAAAAOMAAAAPAAAAZHJzL2Rvd25yZXYueG1sRE9fa8Iw&#10;EH8f7DuEG+xtpp3WrdUoIkiFIajbBziasy1tLl2T2e7bL8LAx/v9v+V6NK24Uu9qywriSQSCuLC6&#10;5lLB1+fu5R2E88gaW8uk4JccrFePD0vMtB34RNezL0UIYZehgsr7LpPSFRUZdBPbEQfuYnuDPpx9&#10;KXWPQwg3rXyNork0WHNoqLCjbUVFc/4xCnQ8t8P2Oz/s5OnQvKXHvPmY5Uo9P42bBQhPo7+L/917&#10;HebP0iROknSawu2nAIBc/QEAAP//AwBQSwECLQAUAAYACAAAACEA2+H2y+4AAACFAQAAEwAAAAAA&#10;AAAAAAAAAAAAAAAAW0NvbnRlbnRfVHlwZXNdLnhtbFBLAQItABQABgAIAAAAIQBa9CxbvwAAABUB&#10;AAALAAAAAAAAAAAAAAAAAB8BAABfcmVscy8ucmVsc1BLAQItABQABgAIAAAAIQB/bwSFyAAAAOMA&#10;AAAPAAAAAAAAAAAAAAAAAAcCAABkcnMvZG93bnJldi54bWxQSwUGAAAAAAMAAwC3AAAA/AIAAAAA&#10;" fillcolor="white [3201]" strokecolor="#92d050" strokeweight="3pt">
                    <v:textbox>
                      <w:txbxContent>
                        <w:p w14:paraId="3C583AE0" w14:textId="13C34878" w:rsidR="00F73EF1" w:rsidRDefault="002C5865" w:rsidP="00F73EF1">
                          <w:pPr>
                            <w:ind w:left="0" w:firstLine="0"/>
                            <w:jc w:val="center"/>
                          </w:pPr>
                          <w:r>
                            <w:t>MFDP</w:t>
                          </w:r>
                        </w:p>
                      </w:txbxContent>
                    </v:textbox>
                  </v:shape>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rrow: Down 8" o:spid="_x0000_s1044" type="#_x0000_t67" style="position:absolute;left:20383;top:4762;width:451;height:4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lrYVygAAAOMAAAAPAAAAZHJzL2Rvd25yZXYueG1sRE9LT8JA&#10;EL6b8B82Q8JNtjyCpbIQg0o4kBgeB7iN3aGtdmdrdy3VX8+amHCc7z2zRWtK0VDtCssKBv0IBHFq&#10;dcGZgsP+9T4G4TyyxtIyKfghB4t5526GibYX3lKz85kIIewSVJB7XyVSujQng65vK+LAnW1t0Iez&#10;zqSu8RLCTSmHUTSRBgsODTlWtMwp/dx9GwXvz7x5+T1Ol+XDF31k8alZvW2lUr1u+/QIwlPrb+J/&#10;91qH+dFkNIqH43gMfz8FAOT8CgAA//8DAFBLAQItABQABgAIAAAAIQDb4fbL7gAAAIUBAAATAAAA&#10;AAAAAAAAAAAAAAAAAABbQ29udGVudF9UeXBlc10ueG1sUEsBAi0AFAAGAAgAAAAhAFr0LFu/AAAA&#10;FQEAAAsAAAAAAAAAAAAAAAAAHwEAAF9yZWxzLy5yZWxzUEsBAi0AFAAGAAgAAAAhAHGWthXKAAAA&#10;4wAAAA8AAAAAAAAAAAAAAAAABwIAAGRycy9kb3ducmV2LnhtbFBLBQYAAAAAAwADALcAAAD+AgAA&#10;AAA=&#10;" adj="20535" fillcolor="#4472c4 [3204]" strokecolor="#92d050" strokeweight="1pt"/>
                  <v:shape id="_x0000_s1045" type="#_x0000_t202" style="position:absolute;left:13716;top:8572;width:14192;height:4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RMHlygAAAOIAAAAPAAAAZHJzL2Rvd25yZXYueG1sRI/RasJA&#10;FETfC/2H5Rb6Vjep0Wp0FREkQhHU+gGX7DUJyd5Ns1uT/n1XKPg4zMwZZrkeTCNu1LnKsoJ4FIEg&#10;zq2uuFBw+dq9zUA4j6yxsUwKfsnBevX8tMRU255PdDv7QgQIuxQVlN63qZQuL8mgG9mWOHhX2xn0&#10;QXaF1B32AW4a+R5FU2mw4rBQYkvbkvL6/GMU6Hhq++13dtjJ06H+mB+z+jPJlHp9GTYLEJ4G/wj/&#10;t/daQRKPJ0k0TyZwvxTugFz9AQAA//8DAFBLAQItABQABgAIAAAAIQDb4fbL7gAAAIUBAAATAAAA&#10;AAAAAAAAAAAAAAAAAABbQ29udGVudF9UeXBlc10ueG1sUEsBAi0AFAAGAAgAAAAhAFr0LFu/AAAA&#10;FQEAAAsAAAAAAAAAAAAAAAAAHwEAAF9yZWxzLy5yZWxzUEsBAi0AFAAGAAgAAAAhAIVEweXKAAAA&#10;4gAAAA8AAAAAAAAAAAAAAAAABwIAAGRycy9kb3ducmV2LnhtbFBLBQYAAAAAAwADALcAAAD+AgAA&#10;AAA=&#10;" fillcolor="white [3201]" strokecolor="#92d050" strokeweight="3pt">
                    <v:textbox>
                      <w:txbxContent>
                        <w:p w14:paraId="27B226C0" w14:textId="45BFD652" w:rsidR="00F73EF1" w:rsidRDefault="002C5865" w:rsidP="00F73EF1">
                          <w:pPr>
                            <w:ind w:left="0" w:firstLine="0"/>
                            <w:jc w:val="center"/>
                          </w:pPr>
                          <w:r>
                            <w:t>NRF</w:t>
                          </w:r>
                        </w:p>
                      </w:txbxContent>
                    </v:textbox>
                  </v:shape>
                  <v:shape id="Arrow: Down 8" o:spid="_x0000_s1046" type="#_x0000_t67" style="position:absolute;left:20288;top:13239;width:457;height:11716;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qSaMygAAAOIAAAAPAAAAZHJzL2Rvd25yZXYueG1sRI9RS8Mw&#10;FIXfBf9DuIIv4pJ1o9O6bAxF6INM3PwBl+aaljY3pYld+++NIPh4OOd8h7PdT64TIw2h8axhuVAg&#10;iCtvGrYaPs+v9w8gQkQ22HkmDTMF2O+ur7ZYGH/hDxpP0YoE4VCghjrGvpAyVDU5DAvfEyfvyw8O&#10;Y5KDlWbAS4K7TmZK5dJhw2mhxp6ea6ra07fTcCiX7Vs5nzdzfrce361VL0dutb69mQ5PICJN8T/8&#10;1y6NhtVqrR6zTZbD76V0B+TuBwAA//8DAFBLAQItABQABgAIAAAAIQDb4fbL7gAAAIUBAAATAAAA&#10;AAAAAAAAAAAAAAAAAABbQ29udGVudF9UeXBlc10ueG1sUEsBAi0AFAAGAAgAAAAhAFr0LFu/AAAA&#10;FQEAAAsAAAAAAAAAAAAAAAAAHwEAAF9yZWxzLy5yZWxzUEsBAi0AFAAGAAgAAAAhAPupJozKAAAA&#10;4gAAAA8AAAAAAAAAAAAAAAAABwIAAGRycy9kb3ducmV2LnhtbFBLBQYAAAAAAwADALcAAAD+AgAA&#10;AAA=&#10;" adj="21179" fillcolor="#4472c4 [3204]" strokecolor="#92d050" strokeweight="1pt"/>
                  <v:shape id="_x0000_s1047" type="#_x0000_t202" style="position:absolute;left:30956;top:40386;width:10192;height:4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uT/CxwAAAOMAAAAPAAAAZHJzL2Rvd25yZXYueG1sRE/basJA&#10;EH0v9B+WKfStbryQaHSVIkgKRfD2AUN2TEKys2l2a9K/7wqCj3Pus9oMphE36lxlWcF4FIEgzq2u&#10;uFBwOe8+5iCcR9bYWCYFf+Rgs359WWGqbc9Hup18IUIIuxQVlN63qZQuL8mgG9mWOHBX2xn04ewK&#10;qTvsQ7hp5CSKYmmw4tBQYkvbkvL69GsU6HFs++1Ptt/J475OFoes/p5lSr2/DZ9LEJ4G/xQ/3F86&#10;zI+jWZJMp/EE7j8FAOT6HwAA//8DAFBLAQItABQABgAIAAAAIQDb4fbL7gAAAIUBAAATAAAAAAAA&#10;AAAAAAAAAAAAAABbQ29udGVudF9UeXBlc10ueG1sUEsBAi0AFAAGAAgAAAAhAFr0LFu/AAAAFQEA&#10;AAsAAAAAAAAAAAAAAAAAHwEAAF9yZWxzLy5yZWxzUEsBAi0AFAAGAAgAAAAhANC5P8LHAAAA4wAA&#10;AA8AAAAAAAAAAAAAAAAABwIAAGRycy9kb3ducmV2LnhtbFBLBQYAAAAAAwADALcAAAD7AgAAAAA=&#10;" fillcolor="white [3201]" strokecolor="#92d050" strokeweight="3pt">
                    <v:textbox>
                      <w:txbxContent>
                        <w:p w14:paraId="300C7F93" w14:textId="77777777" w:rsidR="00F73EF1" w:rsidRDefault="00F73EF1" w:rsidP="00F73EF1">
                          <w:pPr>
                            <w:ind w:left="0" w:firstLine="0"/>
                            <w:jc w:val="center"/>
                          </w:pPr>
                          <w:r>
                            <w:t>MME</w:t>
                          </w:r>
                        </w:p>
                      </w:txbxContent>
                    </v:textbox>
                  </v:shape>
                  <v:shape id="_x0000_s1048" type="#_x0000_t202" style="position:absolute;top:29432;width:10191;height:4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jABywAAAOMAAAAPAAAAZHJzL2Rvd25yZXYueG1sRI/RSsNA&#10;EEXfBf9hGcE3uxuRtE27LVIoEaRgqx8wZMckJDsbs2sT/955EHycmTv33rPdz75XVxpjG9hCtjCg&#10;iKvgWq4tfLwfH1agYkJ22AcmCz8UYb+7vdli4cLEZ7peUq3EhGOBFpqUhkLrWDXkMS7CQCy3zzB6&#10;TDKOtXYjTmLue/1oTK49tiwJDQ50aKjqLt/egsvyMB2+ytNRn0/dcv1Wdq9PpbX3d/PzBlSiOf2L&#10;/75fnNRf5UuT5SYTCmGSBejdLwAAAP//AwBQSwECLQAUAAYACAAAACEA2+H2y+4AAACFAQAAEwAA&#10;AAAAAAAAAAAAAAAAAAAAW0NvbnRlbnRfVHlwZXNdLnhtbFBLAQItABQABgAIAAAAIQBa9CxbvwAA&#10;ABUBAAALAAAAAAAAAAAAAAAAAB8BAABfcmVscy8ucmVsc1BLAQItABQABgAIAAAAIQD+MjABywAA&#10;AOMAAAAPAAAAAAAAAAAAAAAAAAcCAABkcnMvZG93bnJldi54bWxQSwUGAAAAAAMAAwC3AAAA/wIA&#10;AAAA&#10;" fillcolor="white [3201]" strokecolor="#92d050" strokeweight="3pt">
                    <v:textbox>
                      <w:txbxContent>
                        <w:p w14:paraId="56A9A7FD" w14:textId="77777777" w:rsidR="00F73EF1" w:rsidRDefault="00F73EF1" w:rsidP="00F73EF1">
                          <w:pPr>
                            <w:ind w:left="0" w:firstLine="0"/>
                            <w:jc w:val="center"/>
                          </w:pPr>
                          <w:r>
                            <w:t>GAC</w:t>
                          </w:r>
                        </w:p>
                      </w:txbxContent>
                    </v:textbox>
                  </v:shape>
                  <v:shape id="_x0000_s1049" type="#_x0000_t202" style="position:absolute;left:285;top:40386;width:10027;height:4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S+71ygAAAOIAAAAPAAAAZHJzL2Rvd25yZXYueG1sRI/dasJA&#10;FITvC77DcoTe1Y1BkxpdpQiSQhH86QMcssckJHs2zW5N+vbdQsHLYWa+YTa70bTiTr2rLSuYzyIQ&#10;xIXVNZcKPq+Hl1cQziNrbC2Tgh9ysNtOnjaYaTvwme4XX4oAYZehgsr7LpPSFRUZdDPbEQfvZnuD&#10;Psi+lLrHIcBNK+MoSqTBmsNChR3tKyqay7dRoOeJHfZf+fEgz8cmXZ3y5mORK/U8Hd/WIDyN/hH+&#10;b79rBatlEqfxIl3C36VwB+T2FwAA//8DAFBLAQItABQABgAIAAAAIQDb4fbL7gAAAIUBAAATAAAA&#10;AAAAAAAAAAAAAAAAAABbQ29udGVudF9UeXBlc10ueG1sUEsBAi0AFAAGAAgAAAAhAFr0LFu/AAAA&#10;FQEAAAsAAAAAAAAAAAAAAAAAHwEAAF9yZWxzLy5yZWxzUEsBAi0AFAAGAAgAAAAhAJBL7vXKAAAA&#10;4gAAAA8AAAAAAAAAAAAAAAAABwIAAGRycy9kb3ducmV2LnhtbFBLBQYAAAAAAwADALcAAAD+AgAA&#10;AAA=&#10;" fillcolor="white [3201]" strokecolor="#92d050" strokeweight="3pt">
                    <v:textbox>
                      <w:txbxContent>
                        <w:p w14:paraId="6E611B80" w14:textId="77777777" w:rsidR="00F73EF1" w:rsidRDefault="00F73EF1" w:rsidP="00F73EF1">
                          <w:pPr>
                            <w:ind w:left="0" w:firstLine="0"/>
                            <w:jc w:val="center"/>
                          </w:pPr>
                          <w:r>
                            <w:t>LLA</w:t>
                          </w:r>
                        </w:p>
                      </w:txbxContent>
                    </v:textbox>
                  </v:shape>
                  <v:shape id="_x0000_s1050" type="#_x0000_t202" style="position:absolute;left:15621;top:29337;width:9925;height:4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cK6pyAAAAOMAAAAPAAAAZHJzL2Rvd25yZXYueG1sRE9fa8Iw&#10;EH8X9h3CCXvTtJ12WzXKEKTCENTtAxzNrS1tLl2T2e7bL8LAx/v9v/V2NK24Uu9qywrieQSCuLC6&#10;5lLB58d+9gLCeWSNrWVS8EsOtpuHyRozbQc+0/XiSxFC2GWooPK+y6R0RUUG3dx2xIH7sr1BH86+&#10;lLrHIYSbViZRlEqDNYeGCjvaVVQ0lx+jQMepHXbf+XEvz8fm+fWUN++LXKnH6fi2AuFp9Hfxv/ug&#10;w/w0WSzjZZw8we2nAIDc/AEAAP//AwBQSwECLQAUAAYACAAAACEA2+H2y+4AAACFAQAAEwAAAAAA&#10;AAAAAAAAAAAAAAAAW0NvbnRlbnRfVHlwZXNdLnhtbFBLAQItABQABgAIAAAAIQBa9CxbvwAAABUB&#10;AAALAAAAAAAAAAAAAAAAAB8BAABfcmVscy8ucmVsc1BLAQItABQABgAIAAAAIQCkcK6pyAAAAOMA&#10;AAAPAAAAAAAAAAAAAAAAAAcCAABkcnMvZG93bnJldi54bWxQSwUGAAAAAAMAAwC3AAAA/AIAAAAA&#10;" fillcolor="white [3201]" strokecolor="#92d050" strokeweight="3pt">
                    <v:textbox>
                      <w:txbxContent>
                        <w:p w14:paraId="3A1C53B2" w14:textId="77777777" w:rsidR="00F73EF1" w:rsidRDefault="00F73EF1" w:rsidP="00F73EF1">
                          <w:pPr>
                            <w:ind w:left="0" w:firstLine="0"/>
                            <w:jc w:val="center"/>
                          </w:pPr>
                          <w:r>
                            <w:t>EPA</w:t>
                          </w:r>
                        </w:p>
                      </w:txbxContent>
                    </v:textbox>
                  </v:shape>
                  <v:shape id="_x0000_s1051" type="#_x0000_t202" style="position:absolute;left:30861;top:29337;width:9969;height:4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UUqmyQAAAOIAAAAPAAAAZHJzL2Rvd25yZXYueG1sRI/basJA&#10;EIbvC77DMoXe1Y2aRk1dRQRJoQieHmDIjklIdjZmtyZ9++5Fwcuf/8S32gymEQ/qXGVZwWQcgSDO&#10;ra64UHC97N8XIJxH1thYJgW/5GCzHr2sMNW25xM9zr4QYYRdigpK79tUSpeXZNCNbUscvJvtDPog&#10;u0LqDvswbho5jaJEGqw4PJTY0q6kvD7/GAV6kth+d88Oe3k61PPlMau/40ypt9dh+wnC0+Cf4f/2&#10;l1bwkcSzOJolASIgBRyQ6z8AAAD//wMAUEsBAi0AFAAGAAgAAAAhANvh9svuAAAAhQEAABMAAAAA&#10;AAAAAAAAAAAAAAAAAFtDb250ZW50X1R5cGVzXS54bWxQSwECLQAUAAYACAAAACEAWvQsW78AAAAV&#10;AQAACwAAAAAAAAAAAAAAAAAfAQAAX3JlbHMvLnJlbHNQSwECLQAUAAYACAAAACEAJFFKpskAAADi&#10;AAAADwAAAAAAAAAAAAAAAAAHAgAAZHJzL2Rvd25yZXYueG1sUEsFBgAAAAADAAMAtwAAAP0CAAAA&#10;AA==&#10;" fillcolor="white [3201]" strokecolor="#92d050" strokeweight="3pt">
                    <v:textbox>
                      <w:txbxContent>
                        <w:p w14:paraId="4954C888" w14:textId="77777777" w:rsidR="00F73EF1" w:rsidRDefault="00F73EF1" w:rsidP="00F73EF1">
                          <w:pPr>
                            <w:ind w:left="0" w:firstLine="0"/>
                            <w:jc w:val="center"/>
                          </w:pPr>
                          <w:r>
                            <w:t>LRRRC</w:t>
                          </w:r>
                        </w:p>
                      </w:txbxContent>
                    </v:textbox>
                  </v:shape>
                  <v:group id="Group 11" o:spid="_x0000_s1052" style="position:absolute;left:4762;top:24860;width:31242;height:4572" coordsize="31242,45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tAHByAAAAOIAAAAPAAAAZHJzL2Rvd25yZXYueG1sRE/Pa8Iw&#10;FL4P/B/CE7zNpDqdVqOIbGMHEabC2O3RPNti81KarK3//XIYePz4fq+3va1ES40vHWtIxgoEceZM&#10;ybmGy/n9eQHCB2SDlWPScCcP283gaY2pcR1/UXsKuYgh7FPUUIRQp1L6rCCLfuxq4shdXWMxRNjk&#10;0jTYxXBbyYlSc2mx5NhQYE37grLb6ddq+Oiw202Tt/Zwu+7vP+fZ8fuQkNajYb9bgQjUh4f43/1p&#10;NEzV6zJ5mam4OV6Kd0Bu/gAAAP//AwBQSwECLQAUAAYACAAAACEA2+H2y+4AAACFAQAAEwAAAAAA&#10;AAAAAAAAAAAAAAAAW0NvbnRlbnRfVHlwZXNdLnhtbFBLAQItABQABgAIAAAAIQBa9CxbvwAAABUB&#10;AAALAAAAAAAAAAAAAAAAAB8BAABfcmVscy8ucmVsc1BLAQItABQABgAIAAAAIQAdtAHByAAAAOIA&#10;AAAPAAAAAAAAAAAAAAAAAAcCAABkcnMvZG93bnJldi54bWxQSwUGAAAAAAMAAwC3AAAA/AIAAAAA&#10;">
                    <v:line id="Straight Connector 10" o:spid="_x0000_s1053" style="position:absolute;flip:y;visibility:visible;mso-wrap-style:square" from="0,0" to="31242,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N0oXxgAAAOMAAAAPAAAAZHJzL2Rvd25yZXYueG1sRE+9TsMw&#10;EN4r8Q7WIbE1Nh1CCHUrhJQKxESbgfEUH3EgPkexSUOfvkaq1PG+/1tvZ9eLicbQedZwnykQxI03&#10;Hbca6kO1LECEiGyw90wa/ijAdnOzWGNp/JE/aNrHVqQQDiVqsDEOpZShseQwZH4gTtyXHx3GdI6t&#10;NCMeU7jr5UqpXDrsODVYHOjFUvOz/3UadlV4s9/8Hj9PxcRVXrtaDTut727n5ycQkeZ4FV/crybN&#10;X+VKqeJRPcD/TwkAuTkDAAD//wMAUEsBAi0AFAAGAAgAAAAhANvh9svuAAAAhQEAABMAAAAAAAAA&#10;AAAAAAAAAAAAAFtDb250ZW50X1R5cGVzXS54bWxQSwECLQAUAAYACAAAACEAWvQsW78AAAAVAQAA&#10;CwAAAAAAAAAAAAAAAAAfAQAAX3JlbHMvLnJlbHNQSwECLQAUAAYACAAAACEAIDdKF8YAAADjAAAA&#10;DwAAAAAAAAAAAAAAAAAHAgAAZHJzL2Rvd25yZXYueG1sUEsFBgAAAAADAAMAtwAAAPoCAAAAAA==&#10;" strokecolor="#92d050" strokeweight="3pt">
                      <v:stroke joinstyle="miter"/>
                    </v:line>
                    <v:shape id="Arrow: Down 8" o:spid="_x0000_s1054" type="#_x0000_t67" style="position:absolute;top:95;width:571;height:44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vp3ZxgAAAOIAAAAPAAAAZHJzL2Rvd25yZXYueG1sRE/LagIx&#10;FN0X/IdwC93VRMUHU6OIUOii1Nba/WVyTYYmN+MkdaZ/3yyELg/nvd4OwYsrdamJrGEyViCI62ga&#10;thpOn8+PKxApIxv0kUnDLyXYbkZ3a6xM7PmDrsdsRQnhVKEGl3NbSZlqRwHTOLbEhTvHLmAusLPS&#10;dNiX8ODlVKmFDNhwaXDY0t5R/X38CRp2k3b2+uZ8chdp+8v79Otgz17rh/th9wQi05D/xTf3i9Gw&#10;WM7mc7VUZXO5VO6A3PwBAAD//wMAUEsBAi0AFAAGAAgAAAAhANvh9svuAAAAhQEAABMAAAAAAAAA&#10;AAAAAAAAAAAAAFtDb250ZW50X1R5cGVzXS54bWxQSwECLQAUAAYACAAAACEAWvQsW78AAAAVAQAA&#10;CwAAAAAAAAAAAAAAAAAfAQAAX3JlbHMvLnJlbHNQSwECLQAUAAYACAAAACEAlb6d2cYAAADiAAAA&#10;DwAAAAAAAAAAAAAAAAAHAgAAZHJzL2Rvd25yZXYueG1sUEsFBgAAAAADAAMAtwAAAPoCAAAAAA==&#10;" adj="20221" fillcolor="#4472c4 [3204]" strokecolor="#92d050" strokeweight="1pt"/>
                    <v:shape id="Arrow: Down 8" o:spid="_x0000_s1055" type="#_x0000_t67" style="position:absolute;left:15500;top:95;width:571;height:44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NjrvygAAAOMAAAAPAAAAZHJzL2Rvd25yZXYueG1sRI9PT8Mw&#10;DMXvSHyHyEjcWLpOQFWWTRMSEgfEnwF3q/GSisTpmrCWb48PSBzt9/zez+vtHIM60Zj7xAaWiwoU&#10;cZdsz87Ax/vDVQMqF2SLITEZ+KEM28352RpbmyZ+o9O+OCUhnFs04EsZWq1z5yliXqSBWLRDGiMW&#10;GUen7YiThMeg66q60RF7lgaPA9176r7239HAbjmsnp59yP6o3XR8rT9f3CEYc3kx7+5AFZrLv/nv&#10;+tEKflPVTb26vhVo+UkWoDe/AAAA//8DAFBLAQItABQABgAIAAAAIQDb4fbL7gAAAIUBAAATAAAA&#10;AAAAAAAAAAAAAAAAAABbQ29udGVudF9UeXBlc10ueG1sUEsBAi0AFAAGAAgAAAAhAFr0LFu/AAAA&#10;FQEAAAsAAAAAAAAAAAAAAAAAHwEAAF9yZWxzLy5yZWxzUEsBAi0AFAAGAAgAAAAhAMY2Ou/KAAAA&#10;4wAAAA8AAAAAAAAAAAAAAAAABwIAAGRycy9kb3ducmV2LnhtbFBLBQYAAAAAAwADALcAAAD+AgAA&#10;AAA=&#10;" adj="20221" fillcolor="#4472c4 [3204]" strokecolor="#92d050" strokeweight="1pt"/>
                    <v:shape id="Arrow: Down 8" o:spid="_x0000_s1056" type="#_x0000_t67" style="position:absolute;left:30670;top:95;width:572;height:44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QUWsxgAAAOIAAAAPAAAAZHJzL2Rvd25yZXYueG1sRE9NSwMx&#10;EL0L/ocwgjebdFtsWZuWUih4ELWt3ofNNFlMJttN7K7/3hwEj4/3vdqMwYsr9amNrGE6USCIm2ha&#10;tho+TvuHJYiUkQ36yKThhxJs1rc3K6xNHPhA12O2ooRwqlGDy7mrpUyNo4BpEjviwp1jHzAX2Ftp&#10;ehxKePCyUupRBmy5NDjsaOeo+Tp+Bw3baTd7eXU+uYu0w+W9+nyzZ6/1/d24fQKRacz/4j/3s9Ew&#10;W87VYq6qsrlcKndArn8BAAD//wMAUEsBAi0AFAAGAAgAAAAhANvh9svuAAAAhQEAABMAAAAAAAAA&#10;AAAAAAAAAAAAAFtDb250ZW50X1R5cGVzXS54bWxQSwECLQAUAAYACAAAACEAWvQsW78AAAAVAQAA&#10;CwAAAAAAAAAAAAAAAAAfAQAAX3JlbHMvLnJlbHNQSwECLQAUAAYACAAAACEAJ0FFrMYAAADiAAAA&#10;DwAAAAAAAAAAAAAAAAAHAgAAZHJzL2Rvd25yZXYueG1sUEsFBgAAAAADAAMAtwAAAPoCAAAAAA==&#10;" adj="20221" fillcolor="#4472c4 [3204]" strokecolor="#92d050" strokeweight="1pt"/>
                  </v:group>
                  <v:shape id="_x0000_s1057" type="#_x0000_t202" style="position:absolute;left:285;top:18568;width:15459;height:4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EwoDxwAAAOMAAAAPAAAAZHJzL2Rvd25yZXYueG1sRE/baoNA&#10;EH0v9B+WKfStWS0lUZNVSiBYCIHm8gGDO1HRnbXuNtq/zxYKfZxzn00xm17caHStZQXxIgJBXFnd&#10;cq3gct69JCCcR9bYWyYFP+SgyB8fNphpO/GRbidfixDCLkMFjfdDJqWrGjLoFnYgDtzVjgZ9OMda&#10;6hGnEG56+RpFS2mw5dDQ4EDbhqru9G0U6Hhpp+1XedjJ46FbpZ9lt38rlXp+mt/XIDzN/l/85/7Q&#10;Yf4qidI4iZMUfn8KAMj8DgAA//8DAFBLAQItABQABgAIAAAAIQDb4fbL7gAAAIUBAAATAAAAAAAA&#10;AAAAAAAAAAAAAABbQ29udGVudF9UeXBlc10ueG1sUEsBAi0AFAAGAAgAAAAhAFr0LFu/AAAAFQEA&#10;AAsAAAAAAAAAAAAAAAAAHwEAAF9yZWxzLy5yZWxzUEsBAi0AFAAGAAgAAAAhAIoTCgPHAAAA4wAA&#10;AA8AAAAAAAAAAAAAAAAABwIAAGRycy9kb3ducmV2LnhtbFBLBQYAAAAAAwADALcAAAD7AgAAAAA=&#10;" fillcolor="white [3201]" strokecolor="#92d050" strokeweight="3pt">
                    <v:textbox>
                      <w:txbxContent>
                        <w:p w14:paraId="4862F6B7" w14:textId="6B8DE080" w:rsidR="00F73EF1" w:rsidRDefault="002C5865" w:rsidP="00F73EF1">
                          <w:pPr>
                            <w:ind w:left="0" w:firstLine="0"/>
                            <w:jc w:val="center"/>
                          </w:pPr>
                          <w:r>
                            <w:t>MPW/ESAFE</w:t>
                          </w:r>
                        </w:p>
                      </w:txbxContent>
                    </v:textbox>
                  </v:shape>
                  <v:shape id="Arrow: Down 8" o:spid="_x0000_s1058" type="#_x0000_t67" style="position:absolute;left:4762;top:16002;width:762;height:2381;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o4FnygAAAOIAAAAPAAAAZHJzL2Rvd25yZXYueG1sRI9Ba8JA&#10;FITvBf/D8oTe6iZWJY2uUsSiBy9qL709ss9sMPs2za6a+utdQehxmJlvmNmis7W4UOsrxwrSQQKC&#10;uHC64lLB9+HrLQPhA7LG2jEp+CMPi3nvZYa5dlfe0WUfShEh7HNUYEJocil9YciiH7iGOHpH11oM&#10;Ubal1C1eI9zWcpgkE2mx4rhgsKGloeK0P1sFp52cVB/msNyuzTv/rAoMt82vUq/97nMKIlAX/sPP&#10;9kYrGI+yNEtHyRAel+IdkPM7AAAA//8DAFBLAQItABQABgAIAAAAIQDb4fbL7gAAAIUBAAATAAAA&#10;AAAAAAAAAAAAAAAAAABbQ29udGVudF9UeXBlc10ueG1sUEsBAi0AFAAGAAgAAAAhAFr0LFu/AAAA&#10;FQEAAAsAAAAAAAAAAAAAAAAAHwEAAF9yZWxzLy5yZWxzUEsBAi0AFAAGAAgAAAAhAOWjgWfKAAAA&#10;4gAAAA8AAAAAAAAAAAAAAAAABwIAAGRycy9kb3ducmV2LnhtbFBLBQYAAAAAAwADALcAAAD+AgAA&#10;AAA=&#10;" adj="18144" fillcolor="#4472c4 [3204]" strokecolor="#92d050" strokeweight="1pt"/>
                  <v:shape id="Arrow: Down 8" o:spid="_x0000_s1059" type="#_x0000_t67" style="position:absolute;left:35528;top:15906;width:952;height:2572;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InFdygAAAOIAAAAPAAAAZHJzL2Rvd25yZXYueG1sRI9BawIx&#10;FITvQv9DeIVepGZjbZWtUUpB6MGLtlB6e01ed7fdvKxJ1O2/N4LgcZj5Zpj5snetOFCIjWcNalSA&#10;IDbeNlxp+Hhf3c9AxIRssfVMGv4pwnJxM5hjaf2RN3TYpkrkEo4laqhT6kopo6nJYRz5jjh7Pz44&#10;TFmGStqAx1zuWjkuiifpsOG8UGNHrzWZv+3eaZi6oH6HZv3d7vbqS5kVp2r3qfXdbf/yDCJRn67h&#10;C/1mMzeeTZR6fJjC+VK+A3JxAgAA//8DAFBLAQItABQABgAIAAAAIQDb4fbL7gAAAIUBAAATAAAA&#10;AAAAAAAAAAAAAAAAAABbQ29udGVudF9UeXBlc10ueG1sUEsBAi0AFAAGAAgAAAAhAFr0LFu/AAAA&#10;FQEAAAsAAAAAAAAAAAAAAAAAHwEAAF9yZWxzLy5yZWxzUEsBAi0AFAAGAAgAAAAhAEYicV3KAAAA&#10;4gAAAA8AAAAAAAAAAAAAAAAABwIAAGRycy9kb3ducmV2LnhtbFBLBQYAAAAAAwADALcAAAD+AgAA&#10;AAA=&#10;" adj="17600" fillcolor="#4472c4 [3204]" strokecolor="#92d050" strokeweight="1pt"/>
                  <v:shape id="Arrow: Down 8" o:spid="_x0000_s1060" type="#_x0000_t67" style="position:absolute;left:20288;top:34004;width:457;height:57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yjV2ygAAAOMAAAAPAAAAZHJzL2Rvd25yZXYueG1sRE9LawIx&#10;EL4L/Q9hCl6kJnartqtRRLD0oAcfYHsbNuPu4may3UTd/ntTKPQ433um89ZW4kqNLx1rGPQVCOLM&#10;mZJzDYf96ukVhA/IBivHpOGHPMxnD50ppsbdeEvXXchFDGGfooYihDqV0mcFWfR9VxNH7uQaiyGe&#10;TS5Ng7cYbiv5rNRIWiw5NhRY07Kg7Ly7WA1rtf58P38dNuPL4rv3ssKj5W2idfexXUxABGrDv/jP&#10;/WHifDVOBsMkeRvB708RADm7AwAA//8DAFBLAQItABQABgAIAAAAIQDb4fbL7gAAAIUBAAATAAAA&#10;AAAAAAAAAAAAAAAAAABbQ29udGVudF9UeXBlc10ueG1sUEsBAi0AFAAGAAgAAAAhAFr0LFu/AAAA&#10;FQEAAAsAAAAAAAAAAAAAAAAAHwEAAF9yZWxzLy5yZWxzUEsBAi0AFAAGAAgAAAAhAOPKNXbKAAAA&#10;4wAAAA8AAAAAAAAAAAAAAAAABwIAAGRycy9kb3ducmV2LnhtbFBLBQYAAAAAAwADALcAAAD+AgAA&#10;AAA=&#10;" adj="20736" fillcolor="#4472c4 [3204]" strokecolor="#92d050" strokeweight="1pt"/>
                  <v:group id="Group 11" o:spid="_x0000_s1061" style="position:absolute;left:4953;top:35909;width:31242;height:4572" coordsize="31242,45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cFE8zAAAAOMAAAAPAAAAZHJzL2Rvd25yZXYueG1sRI9Ba8JA&#10;FITvBf/D8gq91d1YYyV1FREtPUihWhBvj+wzCWbfhuyaxH/fLRR6HGbmG2axGmwtOmp95VhDMlYg&#10;iHNnKi40fB93z3MQPiAbrB2Thjt5WC1HDwvMjOv5i7pDKESEsM9QQxlCk0np85Is+rFriKN3ca3F&#10;EGVbSNNiH+G2lhOlZtJixXGhxIY2JeXXw81qeO+xX78k225/vWzu52P6edonpPXT47B+AxFoCP/h&#10;v/aH0TBR6Xw6e1XTFH4/xT8glz8AAAD//wMAUEsBAi0AFAAGAAgAAAAhANvh9svuAAAAhQEAABMA&#10;AAAAAAAAAAAAAAAAAAAAAFtDb250ZW50X1R5cGVzXS54bWxQSwECLQAUAAYACAAAACEAWvQsW78A&#10;AAAVAQAACwAAAAAAAAAAAAAAAAAfAQAAX3JlbHMvLnJlbHNQSwECLQAUAAYACAAAACEAxXBRPMwA&#10;AADjAAAADwAAAAAAAAAAAAAAAAAHAgAAZHJzL2Rvd25yZXYueG1sUEsFBgAAAAADAAMAtwAAAAAD&#10;AAAAAA==&#10;">
                    <v:line id="Straight Connector 10" o:spid="_x0000_s1062" style="position:absolute;flip:y;visibility:visible;mso-wrap-style:square" from="0,0" to="31242,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85aBxwAAAOMAAAAPAAAAZHJzL2Rvd25yZXYueG1sRE9PS8Mw&#10;FL8L+w7hCd5cMrFl1mVjCB2KJ7cednw0b01n81Ka2FU/vRGEHd/v/1ttJteJkYbQetawmCsQxLU3&#10;LTcaqkN5vwQRIrLBzjNp+KYAm/XsZoWF8Rf+oHEfG5FCOBSowcbYF1KG2pLDMPc9ceJOfnAY0zk0&#10;0gx4SeGukw9K5dJhy6nBYk8vlurP/ZfTsCvDmz3zezz+LEcu88pVqt9pfXc7bZ9BRJriVfzvfjVp&#10;vnpcZJl6ynL4+ykBINe/AAAA//8DAFBLAQItABQABgAIAAAAIQDb4fbL7gAAAIUBAAATAAAAAAAA&#10;AAAAAAAAAAAAAABbQ29udGVudF9UeXBlc10ueG1sUEsBAi0AFAAGAAgAAAAhAFr0LFu/AAAAFQEA&#10;AAsAAAAAAAAAAAAAAAAAHwEAAF9yZWxzLy5yZWxzUEsBAi0AFAAGAAgAAAAhAN3zloHHAAAA4wAA&#10;AA8AAAAAAAAAAAAAAAAABwIAAGRycy9kb3ducmV2LnhtbFBLBQYAAAAAAwADALcAAAD7AgAAAAA=&#10;" strokecolor="#92d050" strokeweight="3pt">
                      <v:stroke joinstyle="miter"/>
                    </v:line>
                    <v:shape id="Arrow: Down 8" o:spid="_x0000_s1063" type="#_x0000_t67" style="position:absolute;top:95;width:571;height:44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81iKywAAAOMAAAAPAAAAZHJzL2Rvd25yZXYueG1sRI/NbsIw&#10;EITvlXgHa5F6Kw6J+kOKQQgJqYeqpRTuVrzYUe11iF2Svn33UKnH3Zmd+Xa5HoMXV+xTG0nBfFaA&#10;QGqiackqOH7u7p5ApKzJaB8JFfxggvVqcrPUtYkDfeD1kK3gEEq1VuBy7mopU+Mw6DSLHRJr59gH&#10;nXnsrTS9Hjg8eFkWxYMMuiVucLrDrcPm6/AdFGzmXfX65nxyF2mHy748vduzV+p2Om6eQWQc87/5&#10;7/rFMH75eL9YVEXF0PwTL0CufgEAAP//AwBQSwECLQAUAAYACAAAACEA2+H2y+4AAACFAQAAEwAA&#10;AAAAAAAAAAAAAAAAAAAAW0NvbnRlbnRfVHlwZXNdLnhtbFBLAQItABQABgAIAAAAIQBa9CxbvwAA&#10;ABUBAAALAAAAAAAAAAAAAAAAAB8BAABfcmVscy8ucmVsc1BLAQItABQABgAIAAAAIQDS81iKywAA&#10;AOMAAAAPAAAAAAAAAAAAAAAAAAcCAABkcnMvZG93bnJldi54bWxQSwUGAAAAAAMAAwC3AAAA/wIA&#10;AAAA&#10;" adj="20221" fillcolor="#4472c4 [3204]" strokecolor="#92d050" strokeweight="1pt"/>
                    <v:shape id="Arrow: Down 8" o:spid="_x0000_s1064" type="#_x0000_t67" style="position:absolute;left:30670;top:95;width:572;height:44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ch8mygAAAOMAAAAPAAAAZHJzL2Rvd25yZXYueG1sRI/NasMw&#10;EITvhb6D2EJvjRwbl9SNEkIgkEPpT9reF2sjmUorx1Ji9+2rQqHHYWa+YZbryTtxoSF2gRXMZwUI&#10;4jbojo2Cj/fd3QJETMgaXWBS8E0R1qvrqyU2Ooz8RpdDMiJDODaowKbUN1LG1pLHOAs9cfaOYfCY&#10;shyM1AOOGe6dLIviXnrsOC9Y7Glrqf06nL2Czbyvnp6ti/YkzXh6LT9fzNEpdXszbR5BJJrSf/iv&#10;vdcKyqKuyvqhXlTw+yn/Abn6AQAA//8DAFBLAQItABQABgAIAAAAIQDb4fbL7gAAAIUBAAATAAAA&#10;AAAAAAAAAAAAAAAAAABbQ29udGVudF9UeXBlc10ueG1sUEsBAi0AFAAGAAgAAAAhAFr0LFu/AAAA&#10;FQEAAAsAAAAAAAAAAAAAAAAAHwEAAF9yZWxzLy5yZWxzUEsBAi0AFAAGAAgAAAAhAM1yHybKAAAA&#10;4wAAAA8AAAAAAAAAAAAAAAAABwIAAGRycy9kb3ducmV2LnhtbFBLBQYAAAAAAwADALcAAAD+AgAA&#10;AAA=&#10;" adj="20221" fillcolor="#4472c4 [3204]" strokecolor="#92d050" strokeweight="1pt"/>
                  </v:group>
                  <v:shape id="_x0000_s1065" type="#_x0000_t202" style="position:absolute;left:15621;top:39624;width:10026;height:4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UFwGxgAAAOIAAAAPAAAAZHJzL2Rvd25yZXYueG1sRE/LisIw&#10;FN0L/kO4wuw0tTg+qlFEkA4Mgq8PuDTXtrS5qU20nb+fLAZmeTjvza43tXhT60rLCqaTCARxZnXJ&#10;uYL77ThegnAeWWNtmRT8kIPddjjYYKJtxxd6X30uQgi7BBUU3jeJlC4ryKCb2IY4cA/bGvQBtrnU&#10;LXYh3NQyjqK5NFhyaCiwoUNBWXV9GQV6Orfd4ZmejvJyqharc1p9z1KlPkb9fg3CU+//xX/uL60g&#10;jmbx6jNehs3hUrgDcvsLAAD//wMAUEsBAi0AFAAGAAgAAAAhANvh9svuAAAAhQEAABMAAAAAAAAA&#10;AAAAAAAAAAAAAFtDb250ZW50X1R5cGVzXS54bWxQSwECLQAUAAYACAAAACEAWvQsW78AAAAVAQAA&#10;CwAAAAAAAAAAAAAAAAAfAQAAX3JlbHMvLnJlbHNQSwECLQAUAAYACAAAACEADVBcBsYAAADiAAAA&#10;DwAAAAAAAAAAAAAAAAAHAgAAZHJzL2Rvd25yZXYueG1sUEsFBgAAAAADAAMAtwAAAPoCAAAAAA==&#10;" fillcolor="white [3201]" strokecolor="#92d050" strokeweight="3pt">
                    <v:textbox>
                      <w:txbxContent>
                        <w:p w14:paraId="6047C84A" w14:textId="77777777" w:rsidR="00F73EF1" w:rsidRDefault="00F73EF1" w:rsidP="00F73EF1">
                          <w:pPr>
                            <w:ind w:left="0" w:firstLine="0"/>
                            <w:jc w:val="center"/>
                          </w:pPr>
                          <w:r>
                            <w:t>MoJ</w:t>
                          </w:r>
                        </w:p>
                      </w:txbxContent>
                    </v:textbox>
                  </v:shape>
                </v:group>
              </v:group>
            </w:pict>
          </mc:Fallback>
        </mc:AlternateContent>
      </w:r>
      <w:r w:rsidR="005A663E">
        <w:rPr>
          <w:noProof/>
        </w:rPr>
        <mc:AlternateContent>
          <mc:Choice Requires="wps">
            <w:drawing>
              <wp:anchor distT="0" distB="0" distL="114300" distR="114300" simplePos="0" relativeHeight="251738112" behindDoc="0" locked="0" layoutInCell="1" allowOverlap="1" wp14:anchorId="7D2F3BC9" wp14:editId="4FF2F04A">
                <wp:simplePos x="0" y="0"/>
                <wp:positionH relativeFrom="column">
                  <wp:posOffset>1073150</wp:posOffset>
                </wp:positionH>
                <wp:positionV relativeFrom="paragraph">
                  <wp:posOffset>-428625</wp:posOffset>
                </wp:positionV>
                <wp:extent cx="4130675" cy="457200"/>
                <wp:effectExtent l="0" t="0" r="3175" b="0"/>
                <wp:wrapNone/>
                <wp:docPr id="18" name="Text Box 18"/>
                <wp:cNvGraphicFramePr/>
                <a:graphic xmlns:a="http://schemas.openxmlformats.org/drawingml/2006/main">
                  <a:graphicData uri="http://schemas.microsoft.com/office/word/2010/wordprocessingShape">
                    <wps:wsp>
                      <wps:cNvSpPr txBox="1"/>
                      <wps:spPr>
                        <a:xfrm>
                          <a:off x="0" y="0"/>
                          <a:ext cx="4130675" cy="457200"/>
                        </a:xfrm>
                        <a:prstGeom prst="rect">
                          <a:avLst/>
                        </a:prstGeom>
                        <a:solidFill>
                          <a:prstClr val="white"/>
                        </a:solidFill>
                        <a:ln>
                          <a:noFill/>
                        </a:ln>
                      </wps:spPr>
                      <wps:txbx>
                        <w:txbxContent>
                          <w:p w14:paraId="590C5E50" w14:textId="5EDC6450" w:rsidR="005A663E" w:rsidRPr="005A663E" w:rsidRDefault="005A663E" w:rsidP="005A663E">
                            <w:pPr>
                              <w:pStyle w:val="Caption"/>
                              <w:rPr>
                                <w:b/>
                                <w:bCs/>
                                <w:noProof/>
                                <w:color w:val="auto"/>
                                <w:sz w:val="36"/>
                                <w:szCs w:val="36"/>
                              </w:rPr>
                            </w:pPr>
                            <w:bookmarkStart w:id="244" w:name="_Toc141876543"/>
                            <w:r w:rsidRPr="005A663E">
                              <w:rPr>
                                <w:b/>
                                <w:bCs/>
                                <w:color w:val="auto"/>
                                <w:sz w:val="24"/>
                                <w:szCs w:val="24"/>
                              </w:rPr>
                              <w:t xml:space="preserve">Figure </w:t>
                            </w:r>
                            <w:r w:rsidRPr="005A663E">
                              <w:rPr>
                                <w:b/>
                                <w:bCs/>
                                <w:color w:val="auto"/>
                                <w:sz w:val="24"/>
                                <w:szCs w:val="24"/>
                              </w:rPr>
                              <w:fldChar w:fldCharType="begin"/>
                            </w:r>
                            <w:r w:rsidRPr="005A663E">
                              <w:rPr>
                                <w:b/>
                                <w:bCs/>
                                <w:color w:val="auto"/>
                                <w:sz w:val="24"/>
                                <w:szCs w:val="24"/>
                              </w:rPr>
                              <w:instrText xml:space="preserve"> SEQ Figure \* ARABIC </w:instrText>
                            </w:r>
                            <w:r w:rsidRPr="005A663E">
                              <w:rPr>
                                <w:b/>
                                <w:bCs/>
                                <w:color w:val="auto"/>
                                <w:sz w:val="24"/>
                                <w:szCs w:val="24"/>
                              </w:rPr>
                              <w:fldChar w:fldCharType="separate"/>
                            </w:r>
                            <w:r w:rsidR="00A02702">
                              <w:rPr>
                                <w:b/>
                                <w:bCs/>
                                <w:noProof/>
                                <w:color w:val="auto"/>
                                <w:sz w:val="24"/>
                                <w:szCs w:val="24"/>
                              </w:rPr>
                              <w:t>12</w:t>
                            </w:r>
                            <w:r w:rsidRPr="005A663E">
                              <w:rPr>
                                <w:b/>
                                <w:bCs/>
                                <w:color w:val="auto"/>
                                <w:sz w:val="24"/>
                                <w:szCs w:val="24"/>
                              </w:rPr>
                              <w:fldChar w:fldCharType="end"/>
                            </w:r>
                            <w:r w:rsidRPr="005A663E">
                              <w:rPr>
                                <w:b/>
                                <w:bCs/>
                                <w:color w:val="auto"/>
                                <w:sz w:val="24"/>
                                <w:szCs w:val="24"/>
                              </w:rPr>
                              <w:t>: RAP implementing entities</w:t>
                            </w:r>
                            <w:bookmarkEnd w:id="244"/>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7D2F3BC9" id="Text Box 18" o:spid="_x0000_s1066" type="#_x0000_t202" style="position:absolute;left:0;text-align:left;margin-left:84.5pt;margin-top:-33.75pt;width:325.25pt;height:36pt;z-index:2517381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NpjwMAIAAGoEAAAOAAAAZHJzL2Uyb0RvYy54bWysVE2P2yAQvVfqf0DcGyfZT1lxVmlWqSpF&#10;uysl1Z4JhhgJGAokdvrrO+A42257qnrBw8ww8N6b8eyhM5ochQ8KbEUnozElwnKold1X9Nt29eme&#10;khCZrZkGKyp6EoE+zD9+mLWuFFNoQNfCEyxiQ9m6ijYxurIoAm+EYWEETlgMSvCGRdz6fVF71mJ1&#10;o4vpeHxbtOBr54GLEND72AfpPNeXUvD4LGUQkeiK4ttiXn1ed2kt5jNW7j1zjeLnZ7B/eIVhyuKl&#10;l1KPLDJy8OqPUkZxDwFkHHEwBUipuMgYEM1k/A7NpmFOZCxITnAXmsL/K8ufji+eqBq1Q6UsM6jR&#10;VnSRfIaOoAv5aV0oMW3jMDF26MfcwR/QmWB30pv0RUAE48j06cJuqsbReT25Gt/e3VDCMXZ9c4fy&#10;pTLF22nnQ/wiwJBkVNSjeplUdlyH2KcOKemyAFrVK6V12qTAUntyZKh026gozsV/y9I25VpIp/qC&#10;yVMkiD2UZMVu12VKplcDzh3UJ4TvoW+g4PhK4YVrFuIL89gxiBinID7jIjW0FYWzRUkD/sff/Ckf&#10;hcQoJS12YEXD9wPzghL91aLEqV0Hww/GbjDswSwBoU5wvhzPJh7wUQ+m9GBecTgW6RYMMcvxrorG&#10;wVzGfg5wuLhYLHISNqVjcW03jqfSA7Hb7pV5d5YloqBPMPQmK9+p0+f2NC8OEaTK0iViexbPfGND&#10;Z/HPw5cm5td9znr7Rcx/AgAA//8DAFBLAwQUAAYACAAAACEAUN/1698AAAAJAQAADwAAAGRycy9k&#10;b3ducmV2LnhtbEyPwU7DMBBE70j8g7VIXFDrtKKhDXEqaOFWDi1Vz268JBHxOrKdJv17lhPcdrSj&#10;mTf5erStuKAPjSMFs2kCAql0pqFKwfHzfbIEEaImo1tHqOCKAdbF7U2uM+MG2uPlECvBIRQyraCO&#10;scukDGWNVoep65D49+W81ZGlr6TxeuBw28p5kqTS6oa4odYdbmosvw+9VZBufT/safOwPb7t9EdX&#10;zU+v15NS93fjyzOIiGP8M8MvPqNDwUxn15MJomWdrnhLVDBJnxYg2LGcrfg4K3hcgCxy+X9B8QMA&#10;AP//AwBQSwECLQAUAAYACAAAACEAtoM4kv4AAADhAQAAEwAAAAAAAAAAAAAAAAAAAAAAW0NvbnRl&#10;bnRfVHlwZXNdLnhtbFBLAQItABQABgAIAAAAIQA4/SH/1gAAAJQBAAALAAAAAAAAAAAAAAAAAC8B&#10;AABfcmVscy8ucmVsc1BLAQItABQABgAIAAAAIQAANpjwMAIAAGoEAAAOAAAAAAAAAAAAAAAAAC4C&#10;AABkcnMvZTJvRG9jLnhtbFBLAQItABQABgAIAAAAIQBQ3/Xr3wAAAAkBAAAPAAAAAAAAAAAAAAAA&#10;AIoEAABkcnMvZG93bnJldi54bWxQSwUGAAAAAAQABADzAAAAlgUAAAAA&#10;" stroked="f">
                <v:textbox inset="0,0,0,0">
                  <w:txbxContent>
                    <w:p w14:paraId="590C5E50" w14:textId="5EDC6450" w:rsidR="005A663E" w:rsidRPr="005A663E" w:rsidRDefault="005A663E" w:rsidP="005A663E">
                      <w:pPr>
                        <w:pStyle w:val="Caption"/>
                        <w:rPr>
                          <w:b/>
                          <w:bCs/>
                          <w:noProof/>
                          <w:color w:val="auto"/>
                          <w:sz w:val="36"/>
                          <w:szCs w:val="36"/>
                        </w:rPr>
                      </w:pPr>
                      <w:bookmarkStart w:id="245" w:name="_Toc141876543"/>
                      <w:r w:rsidRPr="005A663E">
                        <w:rPr>
                          <w:b/>
                          <w:bCs/>
                          <w:color w:val="auto"/>
                          <w:sz w:val="24"/>
                          <w:szCs w:val="24"/>
                        </w:rPr>
                        <w:t xml:space="preserve">Figure </w:t>
                      </w:r>
                      <w:r w:rsidRPr="005A663E">
                        <w:rPr>
                          <w:b/>
                          <w:bCs/>
                          <w:color w:val="auto"/>
                          <w:sz w:val="24"/>
                          <w:szCs w:val="24"/>
                        </w:rPr>
                        <w:fldChar w:fldCharType="begin"/>
                      </w:r>
                      <w:r w:rsidRPr="005A663E">
                        <w:rPr>
                          <w:b/>
                          <w:bCs/>
                          <w:color w:val="auto"/>
                          <w:sz w:val="24"/>
                          <w:szCs w:val="24"/>
                        </w:rPr>
                        <w:instrText xml:space="preserve"> SEQ Figure \* ARABIC </w:instrText>
                      </w:r>
                      <w:r w:rsidRPr="005A663E">
                        <w:rPr>
                          <w:b/>
                          <w:bCs/>
                          <w:color w:val="auto"/>
                          <w:sz w:val="24"/>
                          <w:szCs w:val="24"/>
                        </w:rPr>
                        <w:fldChar w:fldCharType="separate"/>
                      </w:r>
                      <w:r w:rsidR="00A02702">
                        <w:rPr>
                          <w:b/>
                          <w:bCs/>
                          <w:noProof/>
                          <w:color w:val="auto"/>
                          <w:sz w:val="24"/>
                          <w:szCs w:val="24"/>
                        </w:rPr>
                        <w:t>12</w:t>
                      </w:r>
                      <w:r w:rsidRPr="005A663E">
                        <w:rPr>
                          <w:b/>
                          <w:bCs/>
                          <w:color w:val="auto"/>
                          <w:sz w:val="24"/>
                          <w:szCs w:val="24"/>
                        </w:rPr>
                        <w:fldChar w:fldCharType="end"/>
                      </w:r>
                      <w:r w:rsidRPr="005A663E">
                        <w:rPr>
                          <w:b/>
                          <w:bCs/>
                          <w:color w:val="auto"/>
                          <w:sz w:val="24"/>
                          <w:szCs w:val="24"/>
                        </w:rPr>
                        <w:t>: RAP implementing entities</w:t>
                      </w:r>
                      <w:bookmarkEnd w:id="245"/>
                    </w:p>
                  </w:txbxContent>
                </v:textbox>
              </v:shape>
            </w:pict>
          </mc:Fallback>
        </mc:AlternateContent>
      </w:r>
      <w:r w:rsidR="00F73EF1" w:rsidRPr="0050482A">
        <w:rPr>
          <w:b/>
          <w:color w:val="auto"/>
          <w:szCs w:val="24"/>
        </w:rPr>
        <w:t xml:space="preserve"> </w:t>
      </w:r>
    </w:p>
    <w:p w14:paraId="54B5FB80" w14:textId="280254D2" w:rsidR="00F73EF1" w:rsidRPr="0050482A" w:rsidRDefault="00F73EF1" w:rsidP="0050482A">
      <w:pPr>
        <w:spacing w:after="0" w:line="276" w:lineRule="auto"/>
        <w:ind w:left="590" w:firstLine="0"/>
        <w:rPr>
          <w:b/>
          <w:color w:val="auto"/>
          <w:szCs w:val="24"/>
        </w:rPr>
      </w:pPr>
    </w:p>
    <w:p w14:paraId="647E49EB" w14:textId="77777777" w:rsidR="00F73EF1" w:rsidRPr="0050482A" w:rsidRDefault="00F73EF1" w:rsidP="0050482A">
      <w:pPr>
        <w:spacing w:after="0" w:line="276" w:lineRule="auto"/>
        <w:ind w:left="0" w:firstLine="0"/>
        <w:rPr>
          <w:b/>
          <w:color w:val="auto"/>
          <w:szCs w:val="24"/>
        </w:rPr>
      </w:pPr>
    </w:p>
    <w:p w14:paraId="5BE6B634" w14:textId="77777777" w:rsidR="00F73EF1" w:rsidRPr="0050482A" w:rsidRDefault="00F73EF1" w:rsidP="0050482A">
      <w:pPr>
        <w:spacing w:after="0" w:line="276" w:lineRule="auto"/>
        <w:ind w:left="436" w:firstLine="0"/>
        <w:rPr>
          <w:rFonts w:eastAsia="Calibri"/>
          <w:color w:val="auto"/>
          <w:szCs w:val="24"/>
        </w:rPr>
      </w:pPr>
    </w:p>
    <w:p w14:paraId="3CE8D011" w14:textId="77777777" w:rsidR="00F73EF1" w:rsidRPr="0050482A" w:rsidRDefault="00F73EF1" w:rsidP="0050482A">
      <w:pPr>
        <w:spacing w:after="0" w:line="276" w:lineRule="auto"/>
        <w:ind w:left="436" w:firstLine="0"/>
        <w:rPr>
          <w:rFonts w:eastAsia="Calibri"/>
          <w:color w:val="auto"/>
          <w:szCs w:val="24"/>
        </w:rPr>
      </w:pPr>
    </w:p>
    <w:p w14:paraId="4A82FA96" w14:textId="77777777" w:rsidR="00F73EF1" w:rsidRPr="0050482A" w:rsidRDefault="00F73EF1" w:rsidP="0050482A">
      <w:pPr>
        <w:spacing w:after="0" w:line="276" w:lineRule="auto"/>
        <w:ind w:left="436" w:firstLine="0"/>
        <w:rPr>
          <w:rFonts w:eastAsia="Calibri"/>
          <w:color w:val="auto"/>
          <w:szCs w:val="24"/>
        </w:rPr>
      </w:pPr>
    </w:p>
    <w:p w14:paraId="1DD4213D" w14:textId="77777777" w:rsidR="00F73EF1" w:rsidRPr="0050482A" w:rsidRDefault="00F73EF1" w:rsidP="0050482A">
      <w:pPr>
        <w:spacing w:after="0" w:line="276" w:lineRule="auto"/>
        <w:ind w:left="0" w:firstLine="0"/>
        <w:rPr>
          <w:rFonts w:eastAsia="Calibri"/>
          <w:color w:val="auto"/>
          <w:szCs w:val="24"/>
        </w:rPr>
      </w:pPr>
    </w:p>
    <w:p w14:paraId="6E0BE558" w14:textId="77777777" w:rsidR="00F73EF1" w:rsidRPr="0050482A" w:rsidRDefault="00F73EF1" w:rsidP="0050482A">
      <w:pPr>
        <w:spacing w:after="0" w:line="276" w:lineRule="auto"/>
        <w:ind w:left="0" w:firstLine="0"/>
        <w:rPr>
          <w:color w:val="auto"/>
          <w:szCs w:val="24"/>
        </w:rPr>
      </w:pPr>
    </w:p>
    <w:p w14:paraId="596A460C" w14:textId="77777777" w:rsidR="00F73EF1" w:rsidRPr="0050482A" w:rsidRDefault="00F73EF1" w:rsidP="0050482A">
      <w:pPr>
        <w:spacing w:after="0" w:line="276" w:lineRule="auto"/>
        <w:ind w:left="0" w:firstLine="0"/>
        <w:rPr>
          <w:color w:val="auto"/>
          <w:szCs w:val="24"/>
        </w:rPr>
      </w:pPr>
    </w:p>
    <w:p w14:paraId="5D0E158C" w14:textId="77777777" w:rsidR="00F73EF1" w:rsidRPr="0050482A" w:rsidRDefault="00F73EF1" w:rsidP="0050482A">
      <w:pPr>
        <w:spacing w:after="0" w:line="276" w:lineRule="auto"/>
        <w:ind w:left="0" w:firstLine="0"/>
        <w:rPr>
          <w:color w:val="auto"/>
          <w:szCs w:val="24"/>
        </w:rPr>
      </w:pPr>
    </w:p>
    <w:p w14:paraId="005D77E0" w14:textId="77777777" w:rsidR="00F73EF1" w:rsidRPr="0050482A" w:rsidRDefault="00F73EF1" w:rsidP="0050482A">
      <w:pPr>
        <w:spacing w:after="0" w:line="276" w:lineRule="auto"/>
        <w:ind w:left="0" w:firstLine="0"/>
        <w:rPr>
          <w:color w:val="auto"/>
          <w:szCs w:val="24"/>
        </w:rPr>
      </w:pPr>
    </w:p>
    <w:p w14:paraId="1CCC81F4" w14:textId="77777777" w:rsidR="00F73EF1" w:rsidRPr="0050482A" w:rsidRDefault="00F73EF1" w:rsidP="0050482A">
      <w:pPr>
        <w:spacing w:after="0" w:line="276" w:lineRule="auto"/>
        <w:ind w:left="0" w:firstLine="0"/>
        <w:rPr>
          <w:color w:val="auto"/>
          <w:szCs w:val="24"/>
        </w:rPr>
      </w:pPr>
    </w:p>
    <w:p w14:paraId="6CA21C3F" w14:textId="77777777" w:rsidR="00F73EF1" w:rsidRPr="0050482A" w:rsidRDefault="00F73EF1" w:rsidP="0050482A">
      <w:pPr>
        <w:spacing w:after="0" w:line="276" w:lineRule="auto"/>
        <w:ind w:left="0" w:firstLine="0"/>
        <w:rPr>
          <w:color w:val="auto"/>
          <w:szCs w:val="24"/>
        </w:rPr>
      </w:pPr>
    </w:p>
    <w:p w14:paraId="2222845D" w14:textId="77777777" w:rsidR="00F73EF1" w:rsidRPr="0050482A" w:rsidRDefault="00F73EF1" w:rsidP="0050482A">
      <w:pPr>
        <w:spacing w:after="0" w:line="276" w:lineRule="auto"/>
        <w:ind w:left="0" w:firstLine="0"/>
        <w:rPr>
          <w:color w:val="auto"/>
          <w:szCs w:val="24"/>
        </w:rPr>
      </w:pPr>
    </w:p>
    <w:p w14:paraId="213CB7C8" w14:textId="77777777" w:rsidR="00F73EF1" w:rsidRPr="0050482A" w:rsidRDefault="00F73EF1" w:rsidP="0050482A">
      <w:pPr>
        <w:spacing w:after="0" w:line="276" w:lineRule="auto"/>
        <w:ind w:left="0" w:firstLine="0"/>
        <w:rPr>
          <w:color w:val="auto"/>
          <w:szCs w:val="24"/>
        </w:rPr>
      </w:pPr>
    </w:p>
    <w:p w14:paraId="31633EE3" w14:textId="77777777" w:rsidR="00F73EF1" w:rsidRPr="0050482A" w:rsidRDefault="00F73EF1" w:rsidP="0050482A">
      <w:pPr>
        <w:spacing w:after="0" w:line="276" w:lineRule="auto"/>
        <w:ind w:left="0" w:firstLine="0"/>
        <w:rPr>
          <w:color w:val="auto"/>
          <w:szCs w:val="24"/>
        </w:rPr>
      </w:pPr>
    </w:p>
    <w:p w14:paraId="47704C07" w14:textId="77777777" w:rsidR="00F73EF1" w:rsidRPr="0050482A" w:rsidRDefault="00F73EF1" w:rsidP="0050482A">
      <w:pPr>
        <w:spacing w:after="0" w:line="276" w:lineRule="auto"/>
        <w:ind w:left="0" w:firstLine="0"/>
        <w:rPr>
          <w:color w:val="auto"/>
          <w:szCs w:val="24"/>
        </w:rPr>
      </w:pPr>
    </w:p>
    <w:p w14:paraId="3A217FE9" w14:textId="77777777" w:rsidR="00F73EF1" w:rsidRPr="0050482A" w:rsidRDefault="00F73EF1" w:rsidP="0050482A">
      <w:pPr>
        <w:spacing w:after="0" w:line="276" w:lineRule="auto"/>
        <w:ind w:left="0" w:firstLine="0"/>
        <w:rPr>
          <w:color w:val="auto"/>
          <w:szCs w:val="24"/>
        </w:rPr>
      </w:pPr>
    </w:p>
    <w:p w14:paraId="3234DF8B" w14:textId="77777777" w:rsidR="00F73EF1" w:rsidRPr="0050482A" w:rsidRDefault="00F73EF1" w:rsidP="0050482A">
      <w:pPr>
        <w:spacing w:after="0" w:line="276" w:lineRule="auto"/>
        <w:ind w:left="0" w:firstLine="0"/>
        <w:rPr>
          <w:color w:val="auto"/>
          <w:szCs w:val="24"/>
        </w:rPr>
      </w:pPr>
    </w:p>
    <w:p w14:paraId="31709F6E" w14:textId="77777777" w:rsidR="00F73EF1" w:rsidRPr="0050482A" w:rsidRDefault="00F73EF1" w:rsidP="0050482A">
      <w:pPr>
        <w:spacing w:after="0" w:line="276" w:lineRule="auto"/>
        <w:ind w:left="0" w:firstLine="0"/>
        <w:rPr>
          <w:color w:val="auto"/>
          <w:szCs w:val="24"/>
        </w:rPr>
      </w:pPr>
    </w:p>
    <w:p w14:paraId="0A459EB9" w14:textId="2F2F54E1" w:rsidR="00F73EF1" w:rsidRPr="0050482A" w:rsidRDefault="00F73EF1" w:rsidP="006D39ED">
      <w:pPr>
        <w:spacing w:after="0" w:line="276" w:lineRule="auto"/>
        <w:ind w:left="0" w:firstLine="0"/>
        <w:rPr>
          <w:color w:val="auto"/>
          <w:szCs w:val="24"/>
        </w:rPr>
      </w:pPr>
      <w:r w:rsidRPr="0050482A">
        <w:rPr>
          <w:color w:val="auto"/>
          <w:szCs w:val="24"/>
        </w:rPr>
        <w:tab/>
      </w:r>
      <w:r w:rsidRPr="0050482A">
        <w:rPr>
          <w:color w:val="auto"/>
          <w:szCs w:val="24"/>
        </w:rPr>
        <w:tab/>
      </w:r>
      <w:r w:rsidRPr="0050482A">
        <w:rPr>
          <w:color w:val="auto"/>
          <w:szCs w:val="24"/>
        </w:rPr>
        <w:tab/>
      </w:r>
      <w:r w:rsidRPr="0050482A">
        <w:rPr>
          <w:color w:val="auto"/>
          <w:szCs w:val="24"/>
        </w:rPr>
        <w:tab/>
      </w:r>
      <w:r w:rsidRPr="0050482A">
        <w:rPr>
          <w:color w:val="auto"/>
          <w:szCs w:val="24"/>
        </w:rPr>
        <w:tab/>
        <w:t xml:space="preserve"> </w:t>
      </w:r>
    </w:p>
    <w:bookmarkEnd w:id="243"/>
    <w:p w14:paraId="2BE6D2FC" w14:textId="77777777" w:rsidR="00F73EF1" w:rsidRPr="0050482A" w:rsidRDefault="00F73EF1" w:rsidP="0050482A">
      <w:pPr>
        <w:spacing w:after="0" w:line="276" w:lineRule="auto"/>
        <w:ind w:left="590" w:firstLine="0"/>
        <w:rPr>
          <w:color w:val="auto"/>
          <w:szCs w:val="24"/>
        </w:rPr>
      </w:pPr>
      <w:r w:rsidRPr="0050482A">
        <w:rPr>
          <w:color w:val="auto"/>
          <w:szCs w:val="24"/>
        </w:rPr>
        <w:t xml:space="preserve"> </w:t>
      </w:r>
    </w:p>
    <w:p w14:paraId="5138D4BA" w14:textId="75A8498F" w:rsidR="00F73EF1" w:rsidRPr="00F363B4" w:rsidRDefault="00523C11" w:rsidP="0050482A">
      <w:pPr>
        <w:pStyle w:val="Heading2"/>
        <w:spacing w:line="276" w:lineRule="auto"/>
        <w:ind w:left="0" w:firstLine="0"/>
        <w:rPr>
          <w:rFonts w:ascii="Times New Roman" w:hAnsi="Times New Roman" w:cs="Times New Roman"/>
          <w:b/>
          <w:bCs/>
          <w:color w:val="auto"/>
          <w:sz w:val="24"/>
          <w:szCs w:val="24"/>
        </w:rPr>
      </w:pPr>
      <w:bookmarkStart w:id="246" w:name="_Toc138632565"/>
      <w:bookmarkStart w:id="247" w:name="_Toc141710406"/>
      <w:bookmarkStart w:id="248" w:name="_Toc142896509"/>
      <w:r>
        <w:rPr>
          <w:rFonts w:ascii="Times New Roman" w:hAnsi="Times New Roman" w:cs="Times New Roman"/>
          <w:b/>
          <w:bCs/>
          <w:color w:val="auto"/>
          <w:sz w:val="24"/>
          <w:szCs w:val="24"/>
          <w:u w:color="000000"/>
        </w:rPr>
        <w:t>7</w:t>
      </w:r>
      <w:r w:rsidR="00F73EF1" w:rsidRPr="00F363B4">
        <w:rPr>
          <w:rFonts w:ascii="Times New Roman" w:hAnsi="Times New Roman" w:cs="Times New Roman"/>
          <w:b/>
          <w:bCs/>
          <w:color w:val="auto"/>
          <w:sz w:val="24"/>
          <w:szCs w:val="24"/>
          <w:u w:color="000000"/>
        </w:rPr>
        <w:t xml:space="preserve">.2 </w:t>
      </w:r>
      <w:r w:rsidR="00F73EF1" w:rsidRPr="00F363B4">
        <w:rPr>
          <w:rFonts w:ascii="Times New Roman" w:hAnsi="Times New Roman" w:cs="Times New Roman"/>
          <w:b/>
          <w:bCs/>
          <w:color w:val="auto"/>
          <w:sz w:val="24"/>
          <w:szCs w:val="24"/>
          <w:u w:color="000000"/>
        </w:rPr>
        <w:tab/>
      </w:r>
      <w:bookmarkStart w:id="249" w:name="_Hlk141803246"/>
      <w:r w:rsidR="00F73EF1" w:rsidRPr="00F363B4">
        <w:rPr>
          <w:rFonts w:ascii="Times New Roman" w:hAnsi="Times New Roman" w:cs="Times New Roman"/>
          <w:b/>
          <w:bCs/>
          <w:color w:val="auto"/>
          <w:sz w:val="24"/>
          <w:szCs w:val="24"/>
          <w:u w:color="000000"/>
        </w:rPr>
        <w:t>Internal Review, Monitoring &amp; Evaluation</w:t>
      </w:r>
      <w:bookmarkEnd w:id="246"/>
      <w:bookmarkEnd w:id="247"/>
      <w:bookmarkEnd w:id="248"/>
      <w:r w:rsidR="00F73EF1" w:rsidRPr="00F363B4">
        <w:rPr>
          <w:rFonts w:ascii="Times New Roman" w:hAnsi="Times New Roman" w:cs="Times New Roman"/>
          <w:b/>
          <w:bCs/>
          <w:color w:val="auto"/>
          <w:sz w:val="24"/>
          <w:szCs w:val="24"/>
          <w:u w:color="000000"/>
        </w:rPr>
        <w:t xml:space="preserve"> </w:t>
      </w:r>
    </w:p>
    <w:p w14:paraId="0C45D2D8" w14:textId="77777777" w:rsidR="00F73EF1" w:rsidRPr="0050482A" w:rsidRDefault="00F73EF1" w:rsidP="0050482A">
      <w:pPr>
        <w:spacing w:line="276" w:lineRule="auto"/>
        <w:ind w:right="1235"/>
        <w:rPr>
          <w:color w:val="auto"/>
          <w:szCs w:val="24"/>
        </w:rPr>
      </w:pPr>
    </w:p>
    <w:p w14:paraId="6DB651D4" w14:textId="0BEC117E" w:rsidR="00F73EF1" w:rsidRPr="0050482A" w:rsidRDefault="00F73EF1" w:rsidP="0050482A">
      <w:pPr>
        <w:pStyle w:val="NoSpacing"/>
        <w:spacing w:line="276" w:lineRule="auto"/>
        <w:jc w:val="both"/>
        <w:rPr>
          <w:szCs w:val="24"/>
        </w:rPr>
      </w:pPr>
      <w:r w:rsidRPr="0050482A">
        <w:rPr>
          <w:szCs w:val="24"/>
        </w:rPr>
        <w:t xml:space="preserve">Some of the risks that will be associated with resettlement, in this case, are wrongful payment of compensation, deletion of rightful PAPs from the process, impoverishment, and destitution caused by inappropriate spending of compensation money by some heads of households. This practice of profligate spending of compensation money by the head of households, at the detriment of other members of the household, is common practice and should be expected in this resettlement plan. Other risks involve the breaking up of social cohesion and loss of access to community facilities.   </w:t>
      </w:r>
    </w:p>
    <w:bookmarkEnd w:id="249"/>
    <w:p w14:paraId="066E160C" w14:textId="77777777" w:rsidR="00F73EF1" w:rsidRPr="0050482A" w:rsidRDefault="00F73EF1" w:rsidP="0050482A">
      <w:pPr>
        <w:pStyle w:val="NoSpacing"/>
        <w:spacing w:line="276" w:lineRule="auto"/>
        <w:jc w:val="both"/>
        <w:rPr>
          <w:szCs w:val="24"/>
        </w:rPr>
      </w:pPr>
      <w:r w:rsidRPr="0050482A">
        <w:rPr>
          <w:szCs w:val="24"/>
        </w:rPr>
        <w:t xml:space="preserve"> </w:t>
      </w:r>
    </w:p>
    <w:p w14:paraId="485090B8" w14:textId="281D4947" w:rsidR="00F73EF1" w:rsidRPr="0050482A" w:rsidRDefault="00F73EF1" w:rsidP="0050482A">
      <w:pPr>
        <w:pStyle w:val="NoSpacing"/>
        <w:spacing w:line="276" w:lineRule="auto"/>
        <w:jc w:val="both"/>
        <w:rPr>
          <w:szCs w:val="24"/>
        </w:rPr>
      </w:pPr>
      <w:r w:rsidRPr="0050482A">
        <w:rPr>
          <w:szCs w:val="24"/>
        </w:rPr>
        <w:t xml:space="preserve">Hence, there will first be an internal review process to be conducted by the Projected Implantation Unit (PIU) to ensure that all those listed on the compensation listing are qualified and certified.  It is to these PAPs that payment will be made. Further, an external monitor should be selected to conduct the external monitoring and evaluation stage to strengthen consistency and follow-up of the whole project process. Earth Environmental Consultancy will work in an advisory role for the implementation committee and report accordingly. </w:t>
      </w:r>
    </w:p>
    <w:p w14:paraId="55CCABD3" w14:textId="77777777" w:rsidR="00F73EF1" w:rsidRPr="0050482A" w:rsidRDefault="00F73EF1" w:rsidP="0050482A">
      <w:pPr>
        <w:pStyle w:val="NoSpacing"/>
        <w:spacing w:line="276" w:lineRule="auto"/>
        <w:jc w:val="both"/>
        <w:rPr>
          <w:szCs w:val="24"/>
        </w:rPr>
      </w:pPr>
      <w:r w:rsidRPr="0050482A">
        <w:rPr>
          <w:szCs w:val="24"/>
        </w:rPr>
        <w:t xml:space="preserve"> </w:t>
      </w:r>
    </w:p>
    <w:p w14:paraId="27E89459" w14:textId="77777777" w:rsidR="00F73EF1" w:rsidRPr="0050482A" w:rsidRDefault="00F73EF1" w:rsidP="0050482A">
      <w:pPr>
        <w:pStyle w:val="NoSpacing"/>
        <w:spacing w:line="276" w:lineRule="auto"/>
        <w:jc w:val="both"/>
        <w:rPr>
          <w:szCs w:val="24"/>
        </w:rPr>
      </w:pPr>
      <w:r w:rsidRPr="0050482A">
        <w:rPr>
          <w:szCs w:val="24"/>
        </w:rPr>
        <w:lastRenderedPageBreak/>
        <w:t xml:space="preserve">Continuous evaluation is necessary for the identification of problems and difficulties occurring after the process of implementation. Monitoring and evaluation will pay special attention to vulnerable groups, such as the aged family heads. Baseline data from the socio-economic survey and census of the PAPs will be used as the control data measuring improvements or deterioration of the PAPs relocation, after displacement. </w:t>
      </w:r>
    </w:p>
    <w:p w14:paraId="208FD3E1" w14:textId="77777777" w:rsidR="00F73EF1" w:rsidRPr="0050482A" w:rsidRDefault="00F73EF1" w:rsidP="0050482A">
      <w:pPr>
        <w:pStyle w:val="NoSpacing"/>
        <w:spacing w:line="276" w:lineRule="auto"/>
        <w:jc w:val="both"/>
        <w:rPr>
          <w:szCs w:val="24"/>
        </w:rPr>
      </w:pPr>
      <w:r w:rsidRPr="0050482A">
        <w:rPr>
          <w:szCs w:val="24"/>
        </w:rPr>
        <w:t xml:space="preserve"> </w:t>
      </w:r>
    </w:p>
    <w:p w14:paraId="48C02565" w14:textId="77777777" w:rsidR="00F73EF1" w:rsidRPr="0050482A" w:rsidRDefault="00F73EF1" w:rsidP="0050482A">
      <w:pPr>
        <w:pStyle w:val="NoSpacing"/>
        <w:spacing w:line="276" w:lineRule="auto"/>
        <w:jc w:val="both"/>
        <w:rPr>
          <w:szCs w:val="24"/>
        </w:rPr>
      </w:pPr>
      <w:r w:rsidRPr="0050482A">
        <w:rPr>
          <w:szCs w:val="24"/>
        </w:rPr>
        <w:t xml:space="preserve">Monitoring will focus on: </w:t>
      </w:r>
    </w:p>
    <w:p w14:paraId="0E67788C" w14:textId="77777777" w:rsidR="00F73EF1" w:rsidRPr="0050482A" w:rsidRDefault="00F73EF1" w:rsidP="00B64968">
      <w:pPr>
        <w:pStyle w:val="NoSpacing"/>
        <w:numPr>
          <w:ilvl w:val="0"/>
          <w:numId w:val="38"/>
        </w:numPr>
        <w:spacing w:line="276" w:lineRule="auto"/>
        <w:jc w:val="both"/>
        <w:rPr>
          <w:szCs w:val="24"/>
        </w:rPr>
      </w:pPr>
      <w:r w:rsidRPr="0050482A">
        <w:rPr>
          <w:szCs w:val="24"/>
        </w:rPr>
        <w:t>Information about PAPs post compensation and entitlement spending</w:t>
      </w:r>
    </w:p>
    <w:p w14:paraId="32885911" w14:textId="77777777" w:rsidR="00F73EF1" w:rsidRPr="0050482A" w:rsidRDefault="00F73EF1" w:rsidP="0050482A">
      <w:pPr>
        <w:pStyle w:val="NoSpacing"/>
        <w:spacing w:line="276" w:lineRule="auto"/>
        <w:ind w:left="720" w:firstLine="0"/>
        <w:jc w:val="both"/>
        <w:rPr>
          <w:smallCaps/>
          <w:szCs w:val="24"/>
        </w:rPr>
      </w:pPr>
    </w:p>
    <w:p w14:paraId="33CDC295" w14:textId="77777777" w:rsidR="00F73EF1" w:rsidRPr="0050482A" w:rsidRDefault="00F73EF1" w:rsidP="00B64968">
      <w:pPr>
        <w:pStyle w:val="NoSpacing"/>
        <w:numPr>
          <w:ilvl w:val="0"/>
          <w:numId w:val="38"/>
        </w:numPr>
        <w:spacing w:line="276" w:lineRule="auto"/>
        <w:jc w:val="both"/>
        <w:rPr>
          <w:szCs w:val="24"/>
        </w:rPr>
      </w:pPr>
      <w:r w:rsidRPr="0050482A">
        <w:rPr>
          <w:szCs w:val="24"/>
        </w:rPr>
        <w:t xml:space="preserve">Relevance of relocation RAP implementation timetable to what took place moving out of the site. </w:t>
      </w:r>
    </w:p>
    <w:p w14:paraId="77AEAD0F" w14:textId="77777777" w:rsidR="00F73EF1" w:rsidRPr="0050482A" w:rsidRDefault="00F73EF1" w:rsidP="0050482A">
      <w:pPr>
        <w:pStyle w:val="NoSpacing"/>
        <w:spacing w:line="276" w:lineRule="auto"/>
        <w:ind w:left="0" w:firstLine="0"/>
        <w:jc w:val="both"/>
        <w:rPr>
          <w:szCs w:val="24"/>
        </w:rPr>
      </w:pPr>
    </w:p>
    <w:p w14:paraId="03321DFA" w14:textId="77777777" w:rsidR="00F73EF1" w:rsidRPr="0050482A" w:rsidRDefault="00F73EF1" w:rsidP="00B64968">
      <w:pPr>
        <w:pStyle w:val="NoSpacing"/>
        <w:numPr>
          <w:ilvl w:val="0"/>
          <w:numId w:val="38"/>
        </w:numPr>
        <w:spacing w:line="276" w:lineRule="auto"/>
        <w:jc w:val="both"/>
        <w:rPr>
          <w:szCs w:val="24"/>
        </w:rPr>
      </w:pPr>
      <w:r w:rsidRPr="0050482A">
        <w:rPr>
          <w:szCs w:val="24"/>
        </w:rPr>
        <w:t xml:space="preserve">Content of grievances, efficiency of procedures, and accountability in handling the grievance; and </w:t>
      </w:r>
    </w:p>
    <w:p w14:paraId="34B4A74F" w14:textId="77777777" w:rsidR="00F73EF1" w:rsidRPr="0050482A" w:rsidRDefault="00F73EF1" w:rsidP="0050482A">
      <w:pPr>
        <w:pStyle w:val="NoSpacing"/>
        <w:spacing w:line="276" w:lineRule="auto"/>
        <w:ind w:left="0" w:firstLine="0"/>
        <w:jc w:val="both"/>
        <w:rPr>
          <w:szCs w:val="24"/>
        </w:rPr>
      </w:pPr>
    </w:p>
    <w:p w14:paraId="118350FB" w14:textId="77777777" w:rsidR="00F73EF1" w:rsidRPr="0050482A" w:rsidRDefault="00F73EF1" w:rsidP="00B64968">
      <w:pPr>
        <w:pStyle w:val="NoSpacing"/>
        <w:numPr>
          <w:ilvl w:val="0"/>
          <w:numId w:val="38"/>
        </w:numPr>
        <w:spacing w:line="276" w:lineRule="auto"/>
        <w:jc w:val="both"/>
        <w:rPr>
          <w:szCs w:val="24"/>
        </w:rPr>
      </w:pPr>
      <w:r w:rsidRPr="0050482A">
        <w:rPr>
          <w:szCs w:val="24"/>
        </w:rPr>
        <w:t xml:space="preserve">Use of compensation money for those who “invested” it in profit-making enterprises. </w:t>
      </w:r>
    </w:p>
    <w:p w14:paraId="75C6580A" w14:textId="77777777" w:rsidR="00F73EF1" w:rsidRPr="0050482A" w:rsidRDefault="00F73EF1" w:rsidP="0050482A">
      <w:pPr>
        <w:pStyle w:val="NoSpacing"/>
        <w:spacing w:line="276" w:lineRule="auto"/>
        <w:jc w:val="both"/>
        <w:rPr>
          <w:szCs w:val="24"/>
        </w:rPr>
      </w:pPr>
      <w:r w:rsidRPr="0050482A">
        <w:rPr>
          <w:szCs w:val="24"/>
        </w:rPr>
        <w:t xml:space="preserve"> </w:t>
      </w:r>
    </w:p>
    <w:p w14:paraId="552C73F0" w14:textId="25D5949C" w:rsidR="00F73EF1" w:rsidRPr="0050482A" w:rsidRDefault="00F73EF1" w:rsidP="0050482A">
      <w:pPr>
        <w:pStyle w:val="NoSpacing"/>
        <w:spacing w:line="276" w:lineRule="auto"/>
        <w:rPr>
          <w:b/>
          <w:bCs/>
          <w:szCs w:val="24"/>
        </w:rPr>
      </w:pPr>
      <w:r w:rsidRPr="0050482A">
        <w:rPr>
          <w:rFonts w:eastAsia="Calibri"/>
          <w:b/>
          <w:bCs/>
          <w:szCs w:val="24"/>
        </w:rPr>
        <w:tab/>
      </w:r>
      <w:r w:rsidR="00523C11">
        <w:rPr>
          <w:b/>
          <w:bCs/>
          <w:szCs w:val="24"/>
        </w:rPr>
        <w:t>7</w:t>
      </w:r>
      <w:r w:rsidRPr="0050482A">
        <w:rPr>
          <w:b/>
          <w:bCs/>
          <w:szCs w:val="24"/>
        </w:rPr>
        <w:t xml:space="preserve">.2.1 </w:t>
      </w:r>
      <w:r w:rsidRPr="0050482A">
        <w:rPr>
          <w:b/>
          <w:bCs/>
          <w:szCs w:val="24"/>
        </w:rPr>
        <w:tab/>
        <w:t>Performance Monitoring Indicators</w:t>
      </w:r>
    </w:p>
    <w:p w14:paraId="2568A537" w14:textId="77777777" w:rsidR="00F73EF1" w:rsidRPr="0050482A" w:rsidRDefault="00F73EF1" w:rsidP="0050482A">
      <w:pPr>
        <w:pStyle w:val="NoSpacing"/>
        <w:spacing w:line="276" w:lineRule="auto"/>
        <w:jc w:val="both"/>
        <w:rPr>
          <w:szCs w:val="24"/>
        </w:rPr>
      </w:pPr>
    </w:p>
    <w:p w14:paraId="3A96FF74" w14:textId="77777777" w:rsidR="00F73EF1" w:rsidRPr="0050482A" w:rsidRDefault="00F73EF1" w:rsidP="0050482A">
      <w:pPr>
        <w:pStyle w:val="NoSpacing"/>
        <w:spacing w:line="276" w:lineRule="auto"/>
        <w:jc w:val="both"/>
        <w:rPr>
          <w:szCs w:val="24"/>
        </w:rPr>
      </w:pPr>
      <w:r w:rsidRPr="0050482A">
        <w:rPr>
          <w:szCs w:val="24"/>
        </w:rPr>
        <w:t xml:space="preserve">These indicators measure inputs, outputs, and outcomes relative to the resettlement activities. The indicators shall include:  </w:t>
      </w:r>
    </w:p>
    <w:p w14:paraId="4DD2E220" w14:textId="77777777" w:rsidR="00F73EF1" w:rsidRPr="0050482A" w:rsidRDefault="00F73EF1" w:rsidP="0050482A">
      <w:pPr>
        <w:pStyle w:val="NoSpacing"/>
        <w:spacing w:line="276" w:lineRule="auto"/>
        <w:jc w:val="both"/>
        <w:rPr>
          <w:szCs w:val="24"/>
        </w:rPr>
      </w:pPr>
    </w:p>
    <w:p w14:paraId="2E39CF6D" w14:textId="77777777" w:rsidR="00F73EF1" w:rsidRPr="0050482A" w:rsidRDefault="00F73EF1" w:rsidP="00B64968">
      <w:pPr>
        <w:pStyle w:val="NoSpacing"/>
        <w:numPr>
          <w:ilvl w:val="0"/>
          <w:numId w:val="39"/>
        </w:numPr>
        <w:spacing w:line="276" w:lineRule="auto"/>
        <w:jc w:val="both"/>
        <w:rPr>
          <w:szCs w:val="24"/>
        </w:rPr>
      </w:pPr>
      <w:r w:rsidRPr="0050482A">
        <w:rPr>
          <w:szCs w:val="24"/>
        </w:rPr>
        <w:t>The number and categories of affected people compensated</w:t>
      </w:r>
    </w:p>
    <w:p w14:paraId="7AD74E5A" w14:textId="77777777" w:rsidR="00F73EF1" w:rsidRPr="0050482A" w:rsidRDefault="00F73EF1" w:rsidP="0050482A">
      <w:pPr>
        <w:pStyle w:val="NoSpacing"/>
        <w:spacing w:line="276" w:lineRule="auto"/>
        <w:ind w:left="720" w:firstLine="0"/>
        <w:jc w:val="both"/>
        <w:rPr>
          <w:szCs w:val="24"/>
        </w:rPr>
      </w:pPr>
    </w:p>
    <w:p w14:paraId="30E5D705" w14:textId="77777777" w:rsidR="00F73EF1" w:rsidRPr="0050482A" w:rsidRDefault="00F73EF1" w:rsidP="00B64968">
      <w:pPr>
        <w:pStyle w:val="NoSpacing"/>
        <w:numPr>
          <w:ilvl w:val="0"/>
          <w:numId w:val="39"/>
        </w:numPr>
        <w:spacing w:line="276" w:lineRule="auto"/>
        <w:jc w:val="both"/>
        <w:rPr>
          <w:szCs w:val="24"/>
        </w:rPr>
      </w:pPr>
      <w:r w:rsidRPr="0050482A">
        <w:rPr>
          <w:szCs w:val="24"/>
        </w:rPr>
        <w:t xml:space="preserve">Number of owners of structures compensated </w:t>
      </w:r>
    </w:p>
    <w:p w14:paraId="7C76AC43" w14:textId="77777777" w:rsidR="00F73EF1" w:rsidRPr="0050482A" w:rsidRDefault="00F73EF1" w:rsidP="0050482A">
      <w:pPr>
        <w:pStyle w:val="NoSpacing"/>
        <w:spacing w:line="276" w:lineRule="auto"/>
        <w:ind w:left="0" w:firstLine="0"/>
        <w:jc w:val="both"/>
        <w:rPr>
          <w:szCs w:val="24"/>
        </w:rPr>
      </w:pPr>
    </w:p>
    <w:p w14:paraId="6FBB712F" w14:textId="77777777" w:rsidR="00F73EF1" w:rsidRPr="0050482A" w:rsidRDefault="00F73EF1" w:rsidP="00B64968">
      <w:pPr>
        <w:pStyle w:val="NoSpacing"/>
        <w:numPr>
          <w:ilvl w:val="0"/>
          <w:numId w:val="39"/>
        </w:numPr>
        <w:spacing w:line="276" w:lineRule="auto"/>
        <w:jc w:val="both"/>
        <w:rPr>
          <w:szCs w:val="24"/>
        </w:rPr>
      </w:pPr>
      <w:r w:rsidRPr="0050482A">
        <w:rPr>
          <w:szCs w:val="24"/>
        </w:rPr>
        <w:t xml:space="preserve">The number of owners of cash crops compensated. </w:t>
      </w:r>
    </w:p>
    <w:p w14:paraId="04F2192E" w14:textId="77777777" w:rsidR="00F73EF1" w:rsidRPr="0050482A" w:rsidRDefault="00F73EF1" w:rsidP="0050482A">
      <w:pPr>
        <w:pStyle w:val="NoSpacing"/>
        <w:spacing w:line="276" w:lineRule="auto"/>
        <w:ind w:left="0" w:firstLine="0"/>
        <w:jc w:val="both"/>
        <w:rPr>
          <w:szCs w:val="24"/>
        </w:rPr>
      </w:pPr>
    </w:p>
    <w:p w14:paraId="56BCABFD" w14:textId="77777777" w:rsidR="00F73EF1" w:rsidRPr="0050482A" w:rsidRDefault="00F73EF1" w:rsidP="00B64968">
      <w:pPr>
        <w:pStyle w:val="NoSpacing"/>
        <w:numPr>
          <w:ilvl w:val="0"/>
          <w:numId w:val="39"/>
        </w:numPr>
        <w:spacing w:line="276" w:lineRule="auto"/>
        <w:jc w:val="both"/>
        <w:rPr>
          <w:szCs w:val="24"/>
        </w:rPr>
      </w:pPr>
      <w:r w:rsidRPr="0050482A">
        <w:rPr>
          <w:szCs w:val="24"/>
        </w:rPr>
        <w:t xml:space="preserve">Number of owners of land compensated </w:t>
      </w:r>
    </w:p>
    <w:p w14:paraId="1F1EDE2E" w14:textId="77777777" w:rsidR="00F73EF1" w:rsidRPr="0050482A" w:rsidRDefault="00F73EF1" w:rsidP="0050482A">
      <w:pPr>
        <w:pStyle w:val="NoSpacing"/>
        <w:spacing w:line="276" w:lineRule="auto"/>
        <w:ind w:left="0" w:firstLine="0"/>
        <w:jc w:val="both"/>
        <w:rPr>
          <w:szCs w:val="24"/>
        </w:rPr>
      </w:pPr>
    </w:p>
    <w:p w14:paraId="7E3E594F" w14:textId="77777777" w:rsidR="00F73EF1" w:rsidRPr="0050482A" w:rsidRDefault="00F73EF1" w:rsidP="00B64968">
      <w:pPr>
        <w:pStyle w:val="NoSpacing"/>
        <w:numPr>
          <w:ilvl w:val="0"/>
          <w:numId w:val="39"/>
        </w:numPr>
        <w:spacing w:line="276" w:lineRule="auto"/>
        <w:jc w:val="both"/>
        <w:rPr>
          <w:szCs w:val="24"/>
        </w:rPr>
      </w:pPr>
      <w:r w:rsidRPr="0050482A">
        <w:rPr>
          <w:szCs w:val="24"/>
        </w:rPr>
        <w:t xml:space="preserve">Adherence to schedules for compensation </w:t>
      </w:r>
    </w:p>
    <w:p w14:paraId="38F51A4B" w14:textId="77777777" w:rsidR="00F73EF1" w:rsidRPr="0050482A" w:rsidRDefault="00F73EF1" w:rsidP="0050482A">
      <w:pPr>
        <w:pStyle w:val="NoSpacing"/>
        <w:spacing w:line="276" w:lineRule="auto"/>
        <w:ind w:left="0" w:firstLine="0"/>
        <w:jc w:val="both"/>
        <w:rPr>
          <w:szCs w:val="24"/>
        </w:rPr>
      </w:pPr>
    </w:p>
    <w:p w14:paraId="2DFE8CFC" w14:textId="77777777" w:rsidR="00F73EF1" w:rsidRPr="0050482A" w:rsidRDefault="00F73EF1" w:rsidP="00B64968">
      <w:pPr>
        <w:pStyle w:val="NoSpacing"/>
        <w:numPr>
          <w:ilvl w:val="0"/>
          <w:numId w:val="39"/>
        </w:numPr>
        <w:spacing w:line="276" w:lineRule="auto"/>
        <w:jc w:val="both"/>
        <w:rPr>
          <w:szCs w:val="24"/>
        </w:rPr>
      </w:pPr>
      <w:r w:rsidRPr="0050482A">
        <w:rPr>
          <w:szCs w:val="24"/>
        </w:rPr>
        <w:t xml:space="preserve">Resolved cases of complaints and grievances  </w:t>
      </w:r>
    </w:p>
    <w:p w14:paraId="19735BF1" w14:textId="082ED2C0" w:rsidR="00F73EF1" w:rsidRDefault="00F73EF1" w:rsidP="00B64968">
      <w:pPr>
        <w:pStyle w:val="NoSpacing"/>
        <w:numPr>
          <w:ilvl w:val="0"/>
          <w:numId w:val="39"/>
        </w:numPr>
        <w:spacing w:line="276" w:lineRule="auto"/>
        <w:jc w:val="both"/>
        <w:rPr>
          <w:szCs w:val="24"/>
        </w:rPr>
      </w:pPr>
      <w:r w:rsidRPr="0050482A">
        <w:rPr>
          <w:szCs w:val="24"/>
        </w:rPr>
        <w:t xml:space="preserve">Accuracy of payment records </w:t>
      </w:r>
    </w:p>
    <w:p w14:paraId="799AEF75" w14:textId="32F6AEC5" w:rsidR="00F73EF1" w:rsidRPr="0050482A" w:rsidRDefault="00F73EF1" w:rsidP="00AF0E6C">
      <w:pPr>
        <w:pStyle w:val="NoSpacing"/>
        <w:spacing w:line="276" w:lineRule="auto"/>
        <w:ind w:left="0" w:firstLine="0"/>
        <w:jc w:val="both"/>
        <w:rPr>
          <w:szCs w:val="24"/>
        </w:rPr>
      </w:pPr>
    </w:p>
    <w:p w14:paraId="47E16393" w14:textId="25CF654A" w:rsidR="00F73EF1" w:rsidRPr="001736FE" w:rsidRDefault="00523C11" w:rsidP="0050482A">
      <w:pPr>
        <w:pStyle w:val="Heading3"/>
        <w:spacing w:line="276" w:lineRule="auto"/>
        <w:rPr>
          <w:rFonts w:ascii="Times New Roman" w:hAnsi="Times New Roman" w:cs="Times New Roman"/>
          <w:b/>
          <w:bCs/>
          <w:color w:val="auto"/>
        </w:rPr>
      </w:pPr>
      <w:bookmarkStart w:id="250" w:name="_Toc141710407"/>
      <w:bookmarkStart w:id="251" w:name="_Toc142896510"/>
      <w:r w:rsidRPr="001736FE">
        <w:rPr>
          <w:rFonts w:ascii="Times New Roman" w:hAnsi="Times New Roman" w:cs="Times New Roman"/>
          <w:b/>
          <w:bCs/>
          <w:color w:val="auto"/>
        </w:rPr>
        <w:t>7</w:t>
      </w:r>
      <w:r w:rsidR="00F73EF1" w:rsidRPr="001736FE">
        <w:rPr>
          <w:rFonts w:ascii="Times New Roman" w:hAnsi="Times New Roman" w:cs="Times New Roman"/>
          <w:b/>
          <w:bCs/>
          <w:color w:val="auto"/>
        </w:rPr>
        <w:t>.2.2 Reporting</w:t>
      </w:r>
      <w:bookmarkEnd w:id="250"/>
      <w:bookmarkEnd w:id="251"/>
      <w:r w:rsidR="00F73EF1" w:rsidRPr="001736FE">
        <w:rPr>
          <w:rFonts w:ascii="Times New Roman" w:hAnsi="Times New Roman" w:cs="Times New Roman"/>
          <w:b/>
          <w:bCs/>
          <w:color w:val="auto"/>
        </w:rPr>
        <w:t xml:space="preserve"> </w:t>
      </w:r>
    </w:p>
    <w:p w14:paraId="2CB5D2D9" w14:textId="77777777" w:rsidR="00F73EF1" w:rsidRPr="001736FE" w:rsidRDefault="00F73EF1" w:rsidP="0050482A">
      <w:pPr>
        <w:pStyle w:val="NoSpacing"/>
        <w:spacing w:line="276" w:lineRule="auto"/>
        <w:jc w:val="both"/>
        <w:rPr>
          <w:color w:val="auto"/>
          <w:szCs w:val="24"/>
        </w:rPr>
      </w:pPr>
    </w:p>
    <w:p w14:paraId="1904A575" w14:textId="78F88F78" w:rsidR="00F73EF1" w:rsidRPr="006D39ED" w:rsidRDefault="00F73EF1" w:rsidP="006D39ED">
      <w:pPr>
        <w:pStyle w:val="NoSpacing"/>
        <w:spacing w:line="276" w:lineRule="auto"/>
        <w:jc w:val="both"/>
        <w:rPr>
          <w:szCs w:val="24"/>
        </w:rPr>
      </w:pPr>
      <w:r w:rsidRPr="0050482A">
        <w:rPr>
          <w:szCs w:val="24"/>
        </w:rPr>
        <w:t>The independent monitoring reports will be prepared by the Implementation Committee, and the final report to follow at the end of the resettlement process.</w:t>
      </w:r>
    </w:p>
    <w:p w14:paraId="624C2CC1" w14:textId="28C2694E" w:rsidR="00F73EF1" w:rsidRPr="0050482A" w:rsidRDefault="00F73EF1" w:rsidP="0050482A">
      <w:pPr>
        <w:pStyle w:val="Heading1"/>
        <w:spacing w:line="276" w:lineRule="auto"/>
        <w:jc w:val="left"/>
        <w:rPr>
          <w:sz w:val="24"/>
          <w:szCs w:val="24"/>
        </w:rPr>
      </w:pPr>
      <w:r w:rsidRPr="0050482A">
        <w:rPr>
          <w:rFonts w:eastAsia="Calibri"/>
          <w:sz w:val="24"/>
          <w:szCs w:val="24"/>
        </w:rPr>
        <w:lastRenderedPageBreak/>
        <w:tab/>
      </w:r>
      <w:bookmarkStart w:id="252" w:name="_Toc138632560"/>
      <w:bookmarkStart w:id="253" w:name="_Toc141710398"/>
      <w:bookmarkStart w:id="254" w:name="_Toc142896511"/>
      <w:r w:rsidR="00523C11">
        <w:rPr>
          <w:sz w:val="24"/>
          <w:szCs w:val="24"/>
        </w:rPr>
        <w:t>8</w:t>
      </w:r>
      <w:r w:rsidRPr="0050482A">
        <w:rPr>
          <w:sz w:val="24"/>
          <w:szCs w:val="24"/>
        </w:rPr>
        <w:t xml:space="preserve">.0 </w:t>
      </w:r>
      <w:r w:rsidRPr="0050482A">
        <w:rPr>
          <w:sz w:val="24"/>
          <w:szCs w:val="24"/>
        </w:rPr>
        <w:tab/>
        <w:t>GRIEVANCE REDRESS MECHANISM</w:t>
      </w:r>
      <w:bookmarkEnd w:id="252"/>
      <w:bookmarkEnd w:id="253"/>
      <w:bookmarkEnd w:id="254"/>
      <w:r w:rsidRPr="0050482A">
        <w:rPr>
          <w:sz w:val="24"/>
          <w:szCs w:val="24"/>
        </w:rPr>
        <w:t xml:space="preserve"> </w:t>
      </w:r>
    </w:p>
    <w:p w14:paraId="1F5DCB3F" w14:textId="77777777" w:rsidR="00F73EF1" w:rsidRPr="0050482A" w:rsidRDefault="00F73EF1" w:rsidP="0050482A">
      <w:pPr>
        <w:pStyle w:val="Heading1"/>
        <w:spacing w:line="276" w:lineRule="auto"/>
        <w:jc w:val="left"/>
        <w:rPr>
          <w:rFonts w:eastAsia="Arial"/>
          <w:sz w:val="24"/>
          <w:szCs w:val="24"/>
        </w:rPr>
      </w:pPr>
    </w:p>
    <w:p w14:paraId="6C4AEF46" w14:textId="1BAA1A6E" w:rsidR="00F73EF1" w:rsidRPr="00523C11" w:rsidRDefault="00523C11" w:rsidP="0050482A">
      <w:pPr>
        <w:pStyle w:val="Heading2"/>
        <w:spacing w:line="276" w:lineRule="auto"/>
        <w:rPr>
          <w:rFonts w:ascii="Times New Roman" w:hAnsi="Times New Roman" w:cs="Times New Roman"/>
          <w:b/>
          <w:bCs/>
          <w:color w:val="auto"/>
          <w:sz w:val="24"/>
          <w:szCs w:val="24"/>
        </w:rPr>
      </w:pPr>
      <w:bookmarkStart w:id="255" w:name="_Toc140865699"/>
      <w:bookmarkStart w:id="256" w:name="_Toc141710399"/>
      <w:bookmarkStart w:id="257" w:name="_Toc142896512"/>
      <w:r w:rsidRPr="00523C11">
        <w:rPr>
          <w:rFonts w:ascii="Times New Roman" w:hAnsi="Times New Roman" w:cs="Times New Roman"/>
          <w:b/>
          <w:bCs/>
          <w:color w:val="auto"/>
          <w:sz w:val="24"/>
          <w:szCs w:val="24"/>
        </w:rPr>
        <w:t>8</w:t>
      </w:r>
      <w:r w:rsidR="00F73EF1" w:rsidRPr="00523C11">
        <w:rPr>
          <w:rFonts w:ascii="Times New Roman" w:hAnsi="Times New Roman" w:cs="Times New Roman"/>
          <w:b/>
          <w:bCs/>
          <w:color w:val="auto"/>
          <w:sz w:val="24"/>
          <w:szCs w:val="24"/>
        </w:rPr>
        <w:t>.1</w:t>
      </w:r>
      <w:r w:rsidR="00F73EF1" w:rsidRPr="00523C11">
        <w:rPr>
          <w:rFonts w:ascii="Times New Roman" w:hAnsi="Times New Roman" w:cs="Times New Roman"/>
          <w:b/>
          <w:bCs/>
          <w:color w:val="auto"/>
          <w:sz w:val="24"/>
          <w:szCs w:val="24"/>
        </w:rPr>
        <w:tab/>
      </w:r>
      <w:r w:rsidR="00F73EF1" w:rsidRPr="00523C11">
        <w:rPr>
          <w:rFonts w:ascii="Times New Roman" w:eastAsia="Arial" w:hAnsi="Times New Roman" w:cs="Times New Roman"/>
          <w:b/>
          <w:bCs/>
          <w:color w:val="auto"/>
          <w:sz w:val="24"/>
          <w:szCs w:val="24"/>
        </w:rPr>
        <w:t xml:space="preserve"> </w:t>
      </w:r>
      <w:r w:rsidR="00F73EF1" w:rsidRPr="00523C11">
        <w:rPr>
          <w:rFonts w:ascii="Times New Roman" w:hAnsi="Times New Roman" w:cs="Times New Roman"/>
          <w:b/>
          <w:bCs/>
          <w:color w:val="auto"/>
          <w:sz w:val="24"/>
          <w:szCs w:val="24"/>
        </w:rPr>
        <w:t>GRM Overview</w:t>
      </w:r>
      <w:bookmarkEnd w:id="255"/>
      <w:bookmarkEnd w:id="256"/>
      <w:bookmarkEnd w:id="257"/>
      <w:r w:rsidR="00F73EF1" w:rsidRPr="00523C11">
        <w:rPr>
          <w:rFonts w:ascii="Times New Roman" w:hAnsi="Times New Roman" w:cs="Times New Roman"/>
          <w:b/>
          <w:bCs/>
          <w:color w:val="auto"/>
          <w:sz w:val="24"/>
          <w:szCs w:val="24"/>
        </w:rPr>
        <w:t xml:space="preserve"> </w:t>
      </w:r>
    </w:p>
    <w:p w14:paraId="11CA43E6" w14:textId="77777777" w:rsidR="00F73EF1" w:rsidRPr="00523C11" w:rsidRDefault="00F73EF1" w:rsidP="0050482A">
      <w:pPr>
        <w:spacing w:line="276" w:lineRule="auto"/>
        <w:ind w:left="12" w:right="11"/>
        <w:jc w:val="both"/>
        <w:rPr>
          <w:b/>
          <w:bCs/>
          <w:color w:val="auto"/>
          <w:szCs w:val="24"/>
        </w:rPr>
      </w:pPr>
    </w:p>
    <w:p w14:paraId="179B7E96" w14:textId="77777777" w:rsidR="00F73EF1" w:rsidRPr="0050482A" w:rsidRDefault="00F73EF1" w:rsidP="0050482A">
      <w:pPr>
        <w:spacing w:line="276" w:lineRule="auto"/>
        <w:jc w:val="both"/>
        <w:rPr>
          <w:color w:val="auto"/>
          <w:szCs w:val="24"/>
        </w:rPr>
      </w:pPr>
      <w:bookmarkStart w:id="258" w:name="_Hlk141802521"/>
      <w:r w:rsidRPr="0050482A">
        <w:rPr>
          <w:color w:val="auto"/>
          <w:szCs w:val="24"/>
        </w:rPr>
        <w:t xml:space="preserve">A Grievance Redress Mechanism (GRM) for the project has been developed to address all project-related complaints including those that may arise from RAP implementation. It follows customary norms and fits into the statutory administrative process of the Government of Liberia. The GRM also satisfies the ISS requirements of the Bank. The GRM’s basis is described in the ESIA and the practical implementation of it is also given in the ESMP. Cash compensation will be paid to all PAPs whose structures, crops, and/or land are to be demolished or cleared to allow for the implementation of the project. </w:t>
      </w:r>
    </w:p>
    <w:bookmarkEnd w:id="258"/>
    <w:p w14:paraId="43540487" w14:textId="77777777" w:rsidR="00F73EF1" w:rsidRPr="0050482A" w:rsidRDefault="00F73EF1" w:rsidP="0050482A">
      <w:pPr>
        <w:spacing w:line="276" w:lineRule="auto"/>
        <w:jc w:val="both"/>
        <w:rPr>
          <w:color w:val="auto"/>
          <w:szCs w:val="24"/>
        </w:rPr>
      </w:pPr>
    </w:p>
    <w:p w14:paraId="093E8630" w14:textId="77777777" w:rsidR="00F73EF1" w:rsidRPr="0050482A" w:rsidRDefault="00F73EF1" w:rsidP="0050482A">
      <w:pPr>
        <w:spacing w:line="276" w:lineRule="auto"/>
        <w:jc w:val="both"/>
        <w:rPr>
          <w:color w:val="auto"/>
          <w:szCs w:val="24"/>
        </w:rPr>
      </w:pPr>
      <w:r w:rsidRPr="0050482A">
        <w:rPr>
          <w:color w:val="auto"/>
          <w:szCs w:val="24"/>
        </w:rPr>
        <w:t xml:space="preserve">Each PAP has the right to refuse the compensation rate proposed if he/she finds the compensation to be inadequate and unfair under replacement cost. The PAP is at liberty to seek redress at the courts. The proposed process requires the PAP to first seek recourse through the Committee set up for that purpose to implement the RAP. The PAP can engage his/her valuer to determine the compensation due. The evaluator and the Grievance Committee together with the relevant valuation will negotiate a settlement. If the PAP is still not convinced with what has been proposed, as stated above, he/she can take the case to the court for redress and the property cannot be demolished until the issue is resolved. </w:t>
      </w:r>
    </w:p>
    <w:p w14:paraId="3EAE9C6E" w14:textId="77777777" w:rsidR="00F73EF1" w:rsidRPr="0050482A" w:rsidRDefault="00F73EF1" w:rsidP="0050482A">
      <w:pPr>
        <w:spacing w:line="276" w:lineRule="auto"/>
        <w:jc w:val="both"/>
        <w:rPr>
          <w:color w:val="auto"/>
          <w:szCs w:val="24"/>
        </w:rPr>
      </w:pPr>
    </w:p>
    <w:p w14:paraId="4BB3FC41" w14:textId="720F1FBB" w:rsidR="00F73EF1" w:rsidRPr="0050482A" w:rsidRDefault="00F73EF1" w:rsidP="0050482A">
      <w:pPr>
        <w:spacing w:line="276" w:lineRule="auto"/>
        <w:jc w:val="both"/>
        <w:rPr>
          <w:color w:val="auto"/>
          <w:szCs w:val="24"/>
        </w:rPr>
      </w:pPr>
      <w:r w:rsidRPr="0050482A">
        <w:rPr>
          <w:color w:val="auto"/>
          <w:szCs w:val="24"/>
        </w:rPr>
        <w:t xml:space="preserve">There is a procedure set to receive grievances from local people, in case of noise, dangerous driving behavior, destruction of any crops, or related to any aspects for resettlement. The levels of the Grievance Redress Mechanism present the various stages at which concerned stakeholders are to be involved during the grievance resolution and/or redress process. The grievance mechanism will be widely advertised to the stakeholders so that they are aware of the process, know they have the right to submit a grievance and understand how the mechanism will work and how their grievance will be addressed. The process of information dissemination will be part of the Stakeholder Engagement Plan that will be primarily carried out through community visits and distributing flyers. </w:t>
      </w:r>
      <w:r w:rsidR="00955B82">
        <w:rPr>
          <w:color w:val="auto"/>
          <w:szCs w:val="24"/>
        </w:rPr>
        <w:t>Figure 15 depicts the GRM handling processes by various stakeholders.</w:t>
      </w:r>
    </w:p>
    <w:p w14:paraId="52E130B7" w14:textId="77777777" w:rsidR="00F73EF1" w:rsidRPr="0050482A" w:rsidRDefault="00F73EF1" w:rsidP="0050482A">
      <w:pPr>
        <w:spacing w:after="0" w:line="276" w:lineRule="auto"/>
        <w:ind w:left="5" w:right="8971" w:firstLine="0"/>
        <w:jc w:val="both"/>
        <w:rPr>
          <w:color w:val="auto"/>
          <w:szCs w:val="24"/>
        </w:rPr>
      </w:pPr>
      <w:r w:rsidRPr="0050482A">
        <w:rPr>
          <w:color w:val="auto"/>
          <w:szCs w:val="24"/>
        </w:rPr>
        <w:t xml:space="preserve">    </w:t>
      </w:r>
    </w:p>
    <w:p w14:paraId="29A352DF" w14:textId="564BFDCC" w:rsidR="00F73EF1" w:rsidRDefault="00F73EF1" w:rsidP="0050482A">
      <w:pPr>
        <w:spacing w:after="0" w:line="276" w:lineRule="auto"/>
        <w:ind w:left="0" w:right="8971" w:firstLine="0"/>
        <w:jc w:val="both"/>
        <w:rPr>
          <w:color w:val="auto"/>
          <w:szCs w:val="24"/>
        </w:rPr>
      </w:pPr>
    </w:p>
    <w:p w14:paraId="3C545D0B" w14:textId="77777777" w:rsidR="0050482A" w:rsidRPr="0050482A" w:rsidRDefault="0050482A" w:rsidP="0050482A">
      <w:pPr>
        <w:spacing w:after="0" w:line="276" w:lineRule="auto"/>
        <w:ind w:left="0" w:right="8971" w:firstLine="0"/>
        <w:jc w:val="both"/>
        <w:rPr>
          <w:color w:val="auto"/>
          <w:szCs w:val="24"/>
        </w:rPr>
      </w:pPr>
    </w:p>
    <w:p w14:paraId="79AF0B2D" w14:textId="77777777" w:rsidR="00F73EF1" w:rsidRPr="0050482A" w:rsidRDefault="00F73EF1" w:rsidP="0050482A">
      <w:pPr>
        <w:spacing w:after="0" w:line="276" w:lineRule="auto"/>
        <w:ind w:left="5" w:right="8971" w:firstLine="0"/>
        <w:jc w:val="both"/>
        <w:rPr>
          <w:color w:val="auto"/>
          <w:szCs w:val="24"/>
        </w:rPr>
      </w:pPr>
    </w:p>
    <w:p w14:paraId="4B4CB934" w14:textId="19ADE304" w:rsidR="00F73EF1" w:rsidRPr="0050482A" w:rsidRDefault="00F73EF1" w:rsidP="0050482A">
      <w:pPr>
        <w:spacing w:after="150" w:line="276" w:lineRule="auto"/>
        <w:ind w:left="-56" w:right="-365" w:firstLine="0"/>
        <w:rPr>
          <w:b/>
          <w:bCs/>
          <w:i/>
          <w:iCs/>
          <w:color w:val="auto"/>
          <w:szCs w:val="24"/>
        </w:rPr>
      </w:pPr>
    </w:p>
    <w:p w14:paraId="5969E378" w14:textId="77777777" w:rsidR="00F73EF1" w:rsidRPr="0050482A" w:rsidRDefault="00F73EF1" w:rsidP="0050482A">
      <w:pPr>
        <w:spacing w:after="0" w:line="276" w:lineRule="auto"/>
        <w:ind w:right="8971"/>
        <w:jc w:val="both"/>
        <w:rPr>
          <w:color w:val="auto"/>
          <w:szCs w:val="24"/>
        </w:rPr>
      </w:pPr>
    </w:p>
    <w:p w14:paraId="4D22DAFD" w14:textId="7EDB3B86" w:rsidR="005A663E" w:rsidRPr="005A663E" w:rsidRDefault="005A663E" w:rsidP="005A663E">
      <w:pPr>
        <w:pStyle w:val="Caption"/>
        <w:keepNext/>
        <w:rPr>
          <w:b/>
          <w:bCs/>
          <w:color w:val="auto"/>
          <w:sz w:val="24"/>
          <w:szCs w:val="24"/>
        </w:rPr>
      </w:pPr>
      <w:bookmarkStart w:id="259" w:name="_Toc141876544"/>
      <w:bookmarkStart w:id="260" w:name="_Hlk142479549"/>
      <w:r w:rsidRPr="005A663E">
        <w:rPr>
          <w:b/>
          <w:bCs/>
          <w:color w:val="auto"/>
          <w:sz w:val="24"/>
          <w:szCs w:val="24"/>
        </w:rPr>
        <w:lastRenderedPageBreak/>
        <w:t xml:space="preserve">Figure </w:t>
      </w:r>
      <w:r w:rsidRPr="005A663E">
        <w:rPr>
          <w:b/>
          <w:bCs/>
          <w:color w:val="auto"/>
          <w:sz w:val="24"/>
          <w:szCs w:val="24"/>
        </w:rPr>
        <w:fldChar w:fldCharType="begin"/>
      </w:r>
      <w:r w:rsidRPr="005A663E">
        <w:rPr>
          <w:b/>
          <w:bCs/>
          <w:color w:val="auto"/>
          <w:sz w:val="24"/>
          <w:szCs w:val="24"/>
        </w:rPr>
        <w:instrText xml:space="preserve"> SEQ Figure \* ARABIC </w:instrText>
      </w:r>
      <w:r w:rsidRPr="005A663E">
        <w:rPr>
          <w:b/>
          <w:bCs/>
          <w:color w:val="auto"/>
          <w:sz w:val="24"/>
          <w:szCs w:val="24"/>
        </w:rPr>
        <w:fldChar w:fldCharType="separate"/>
      </w:r>
      <w:r w:rsidR="00A02702">
        <w:rPr>
          <w:b/>
          <w:bCs/>
          <w:noProof/>
          <w:color w:val="auto"/>
          <w:sz w:val="24"/>
          <w:szCs w:val="24"/>
        </w:rPr>
        <w:t>13</w:t>
      </w:r>
      <w:r w:rsidRPr="005A663E">
        <w:rPr>
          <w:b/>
          <w:bCs/>
          <w:color w:val="auto"/>
          <w:sz w:val="24"/>
          <w:szCs w:val="24"/>
        </w:rPr>
        <w:fldChar w:fldCharType="end"/>
      </w:r>
      <w:r w:rsidRPr="005A663E">
        <w:rPr>
          <w:b/>
          <w:bCs/>
          <w:color w:val="auto"/>
          <w:sz w:val="24"/>
          <w:szCs w:val="24"/>
        </w:rPr>
        <w:t>: Levels of Project GRM</w:t>
      </w:r>
      <w:bookmarkEnd w:id="259"/>
    </w:p>
    <w:p w14:paraId="4E485BCB" w14:textId="3C9B82AD" w:rsidR="00F73EF1" w:rsidRDefault="00406B3F" w:rsidP="0050482A">
      <w:pPr>
        <w:spacing w:after="150" w:line="276" w:lineRule="auto"/>
        <w:ind w:left="-56" w:right="-365" w:firstLine="0"/>
        <w:rPr>
          <w:color w:val="auto"/>
          <w:szCs w:val="24"/>
        </w:rPr>
      </w:pPr>
      <w:r>
        <w:rPr>
          <w:rFonts w:eastAsia="Calibri"/>
          <w:noProof/>
          <w:color w:val="auto"/>
          <w:szCs w:val="24"/>
        </w:rPr>
        <mc:AlternateContent>
          <mc:Choice Requires="wpg">
            <w:drawing>
              <wp:anchor distT="0" distB="0" distL="114300" distR="114300" simplePos="0" relativeHeight="251740160" behindDoc="0" locked="0" layoutInCell="1" allowOverlap="1" wp14:anchorId="5CB91F8D" wp14:editId="27C46A87">
                <wp:simplePos x="0" y="0"/>
                <wp:positionH relativeFrom="column">
                  <wp:posOffset>-15586</wp:posOffset>
                </wp:positionH>
                <wp:positionV relativeFrom="paragraph">
                  <wp:posOffset>315132</wp:posOffset>
                </wp:positionV>
                <wp:extent cx="5731510" cy="3650673"/>
                <wp:effectExtent l="19050" t="0" r="21590" b="26035"/>
                <wp:wrapNone/>
                <wp:docPr id="2115371334" name="Group 17"/>
                <wp:cNvGraphicFramePr/>
                <a:graphic xmlns:a="http://schemas.openxmlformats.org/drawingml/2006/main">
                  <a:graphicData uri="http://schemas.microsoft.com/office/word/2010/wordprocessingGroup">
                    <wpg:wgp>
                      <wpg:cNvGrpSpPr/>
                      <wpg:grpSpPr>
                        <a:xfrm>
                          <a:off x="0" y="0"/>
                          <a:ext cx="5731510" cy="3650673"/>
                          <a:chOff x="0" y="0"/>
                          <a:chExt cx="5731510" cy="3578860"/>
                        </a:xfrm>
                      </wpg:grpSpPr>
                      <wpg:grpSp>
                        <wpg:cNvPr id="632023998" name="Group 632023998"/>
                        <wpg:cNvGrpSpPr/>
                        <wpg:grpSpPr>
                          <a:xfrm>
                            <a:off x="0" y="0"/>
                            <a:ext cx="5731510" cy="3578860"/>
                            <a:chOff x="0" y="0"/>
                            <a:chExt cx="6004687" cy="3372354"/>
                          </a:xfrm>
                        </wpg:grpSpPr>
                        <wps:wsp>
                          <wps:cNvPr id="1115532491" name="Rectangle 1115532491"/>
                          <wps:cNvSpPr/>
                          <wps:spPr>
                            <a:xfrm>
                              <a:off x="862838" y="0"/>
                              <a:ext cx="4197752" cy="224380"/>
                            </a:xfrm>
                            <a:prstGeom prst="rect">
                              <a:avLst/>
                            </a:prstGeom>
                            <a:ln/>
                          </wps:spPr>
                          <wps:style>
                            <a:lnRef idx="2">
                              <a:schemeClr val="accent2"/>
                            </a:lnRef>
                            <a:fillRef idx="1">
                              <a:schemeClr val="lt1"/>
                            </a:fillRef>
                            <a:effectRef idx="0">
                              <a:schemeClr val="accent2"/>
                            </a:effectRef>
                            <a:fontRef idx="minor">
                              <a:schemeClr val="dk1"/>
                            </a:fontRef>
                          </wps:style>
                          <wps:txbx>
                            <w:txbxContent>
                              <w:p w14:paraId="628130FE" w14:textId="77777777" w:rsidR="00406B3F" w:rsidRDefault="00406B3F" w:rsidP="00406B3F">
                                <w:pPr>
                                  <w:spacing w:after="160" w:line="259" w:lineRule="auto"/>
                                  <w:ind w:left="0" w:firstLine="0"/>
                                </w:pPr>
                                <w:r>
                                  <w:t xml:space="preserve">The Instances of Grievance Redress are as follows: </w:t>
                                </w:r>
                              </w:p>
                            </w:txbxContent>
                          </wps:txbx>
                          <wps:bodyPr horzOverflow="overflow" vert="horz" lIns="0" tIns="0" rIns="0" bIns="0" rtlCol="0">
                            <a:noAutofit/>
                          </wps:bodyPr>
                        </wps:wsp>
                        <wps:wsp>
                          <wps:cNvPr id="1880164380" name="Rectangle 1880164380"/>
                          <wps:cNvSpPr/>
                          <wps:spPr>
                            <a:xfrm>
                              <a:off x="4021201" y="0"/>
                              <a:ext cx="50673" cy="224380"/>
                            </a:xfrm>
                            <a:prstGeom prst="rect">
                              <a:avLst/>
                            </a:prstGeom>
                            <a:ln/>
                          </wps:spPr>
                          <wps:style>
                            <a:lnRef idx="2">
                              <a:schemeClr val="accent2"/>
                            </a:lnRef>
                            <a:fillRef idx="1">
                              <a:schemeClr val="lt1"/>
                            </a:fillRef>
                            <a:effectRef idx="0">
                              <a:schemeClr val="accent2"/>
                            </a:effectRef>
                            <a:fontRef idx="minor">
                              <a:schemeClr val="dk1"/>
                            </a:fontRef>
                          </wps:style>
                          <wps:txbx>
                            <w:txbxContent>
                              <w:p w14:paraId="12EE7EED" w14:textId="77777777" w:rsidR="00406B3F" w:rsidRDefault="00406B3F" w:rsidP="00406B3F">
                                <w:pPr>
                                  <w:spacing w:after="160" w:line="259" w:lineRule="auto"/>
                                  <w:ind w:left="0" w:firstLine="0"/>
                                </w:pPr>
                                <w:r>
                                  <w:t xml:space="preserve"> </w:t>
                                </w:r>
                              </w:p>
                            </w:txbxContent>
                          </wps:txbx>
                          <wps:bodyPr horzOverflow="overflow" vert="horz" lIns="0" tIns="0" rIns="0" bIns="0" rtlCol="0">
                            <a:noAutofit/>
                          </wps:bodyPr>
                        </wps:wsp>
                        <wps:wsp>
                          <wps:cNvPr id="1992170151" name="Rectangle 1992170151"/>
                          <wps:cNvSpPr/>
                          <wps:spPr>
                            <a:xfrm>
                              <a:off x="862838" y="249250"/>
                              <a:ext cx="25337" cy="112191"/>
                            </a:xfrm>
                            <a:prstGeom prst="rect">
                              <a:avLst/>
                            </a:prstGeom>
                            <a:ln/>
                          </wps:spPr>
                          <wps:style>
                            <a:lnRef idx="2">
                              <a:schemeClr val="accent2"/>
                            </a:lnRef>
                            <a:fillRef idx="1">
                              <a:schemeClr val="lt1"/>
                            </a:fillRef>
                            <a:effectRef idx="0">
                              <a:schemeClr val="accent2"/>
                            </a:effectRef>
                            <a:fontRef idx="minor">
                              <a:schemeClr val="dk1"/>
                            </a:fontRef>
                          </wps:style>
                          <wps:txbx>
                            <w:txbxContent>
                              <w:p w14:paraId="177F11E9" w14:textId="77777777" w:rsidR="00406B3F" w:rsidRDefault="00406B3F" w:rsidP="00406B3F">
                                <w:pPr>
                                  <w:spacing w:after="160" w:line="259" w:lineRule="auto"/>
                                  <w:ind w:left="0" w:firstLine="0"/>
                                </w:pPr>
                                <w:r>
                                  <w:rPr>
                                    <w:sz w:val="12"/>
                                  </w:rPr>
                                  <w:t xml:space="preserve"> </w:t>
                                </w:r>
                              </w:p>
                            </w:txbxContent>
                          </wps:txbx>
                          <wps:bodyPr horzOverflow="overflow" vert="horz" lIns="0" tIns="0" rIns="0" bIns="0" rtlCol="0">
                            <a:noAutofit/>
                          </wps:bodyPr>
                        </wps:wsp>
                        <wps:wsp>
                          <wps:cNvPr id="620666028" name="Rectangle 620666028"/>
                          <wps:cNvSpPr/>
                          <wps:spPr>
                            <a:xfrm>
                              <a:off x="38405" y="414723"/>
                              <a:ext cx="46619" cy="206430"/>
                            </a:xfrm>
                            <a:prstGeom prst="rect">
                              <a:avLst/>
                            </a:prstGeom>
                            <a:ln/>
                          </wps:spPr>
                          <wps:style>
                            <a:lnRef idx="2">
                              <a:schemeClr val="accent2"/>
                            </a:lnRef>
                            <a:fillRef idx="1">
                              <a:schemeClr val="lt1"/>
                            </a:fillRef>
                            <a:effectRef idx="0">
                              <a:schemeClr val="accent2"/>
                            </a:effectRef>
                            <a:fontRef idx="minor">
                              <a:schemeClr val="dk1"/>
                            </a:fontRef>
                          </wps:style>
                          <wps:txbx>
                            <w:txbxContent>
                              <w:p w14:paraId="015C30D2" w14:textId="77777777" w:rsidR="00406B3F" w:rsidRDefault="00406B3F" w:rsidP="00406B3F">
                                <w:pPr>
                                  <w:spacing w:after="160" w:line="259" w:lineRule="auto"/>
                                  <w:ind w:left="0" w:firstLine="0"/>
                                </w:pPr>
                                <w:r>
                                  <w:rPr>
                                    <w:sz w:val="22"/>
                                  </w:rPr>
                                  <w:t xml:space="preserve"> </w:t>
                                </w:r>
                              </w:p>
                            </w:txbxContent>
                          </wps:txbx>
                          <wps:bodyPr horzOverflow="overflow" vert="horz" lIns="0" tIns="0" rIns="0" bIns="0" rtlCol="0">
                            <a:noAutofit/>
                          </wps:bodyPr>
                        </wps:wsp>
                        <wps:wsp>
                          <wps:cNvPr id="75558689" name="Rectangle 75558689"/>
                          <wps:cNvSpPr/>
                          <wps:spPr>
                            <a:xfrm>
                              <a:off x="38405" y="690568"/>
                              <a:ext cx="46619" cy="206429"/>
                            </a:xfrm>
                            <a:prstGeom prst="rect">
                              <a:avLst/>
                            </a:prstGeom>
                            <a:ln/>
                          </wps:spPr>
                          <wps:style>
                            <a:lnRef idx="2">
                              <a:schemeClr val="accent2"/>
                            </a:lnRef>
                            <a:fillRef idx="1">
                              <a:schemeClr val="lt1"/>
                            </a:fillRef>
                            <a:effectRef idx="0">
                              <a:schemeClr val="accent2"/>
                            </a:effectRef>
                            <a:fontRef idx="minor">
                              <a:schemeClr val="dk1"/>
                            </a:fontRef>
                          </wps:style>
                          <wps:txbx>
                            <w:txbxContent>
                              <w:p w14:paraId="7A5260E5" w14:textId="77777777" w:rsidR="00406B3F" w:rsidRDefault="00406B3F" w:rsidP="00406B3F">
                                <w:pPr>
                                  <w:spacing w:after="160" w:line="259" w:lineRule="auto"/>
                                  <w:ind w:left="0" w:firstLine="0"/>
                                </w:pPr>
                                <w:r>
                                  <w:rPr>
                                    <w:sz w:val="22"/>
                                  </w:rPr>
                                  <w:t xml:space="preserve"> </w:t>
                                </w:r>
                              </w:p>
                            </w:txbxContent>
                          </wps:txbx>
                          <wps:bodyPr horzOverflow="overflow" vert="horz" lIns="0" tIns="0" rIns="0" bIns="0" rtlCol="0">
                            <a:noAutofit/>
                          </wps:bodyPr>
                        </wps:wsp>
                        <wps:wsp>
                          <wps:cNvPr id="1165127307" name="Rectangle 1165127307"/>
                          <wps:cNvSpPr/>
                          <wps:spPr>
                            <a:xfrm>
                              <a:off x="38405" y="964888"/>
                              <a:ext cx="46619" cy="206429"/>
                            </a:xfrm>
                            <a:prstGeom prst="rect">
                              <a:avLst/>
                            </a:prstGeom>
                            <a:ln/>
                          </wps:spPr>
                          <wps:style>
                            <a:lnRef idx="2">
                              <a:schemeClr val="accent2"/>
                            </a:lnRef>
                            <a:fillRef idx="1">
                              <a:schemeClr val="lt1"/>
                            </a:fillRef>
                            <a:effectRef idx="0">
                              <a:schemeClr val="accent2"/>
                            </a:effectRef>
                            <a:fontRef idx="minor">
                              <a:schemeClr val="dk1"/>
                            </a:fontRef>
                          </wps:style>
                          <wps:txbx>
                            <w:txbxContent>
                              <w:p w14:paraId="7D473CC7" w14:textId="77777777" w:rsidR="00406B3F" w:rsidRDefault="00406B3F" w:rsidP="00406B3F">
                                <w:pPr>
                                  <w:spacing w:after="160" w:line="259" w:lineRule="auto"/>
                                  <w:ind w:left="0" w:firstLine="0"/>
                                </w:pPr>
                                <w:r>
                                  <w:rPr>
                                    <w:sz w:val="22"/>
                                  </w:rPr>
                                  <w:t xml:space="preserve"> </w:t>
                                </w:r>
                              </w:p>
                            </w:txbxContent>
                          </wps:txbx>
                          <wps:bodyPr horzOverflow="overflow" vert="horz" lIns="0" tIns="0" rIns="0" bIns="0" rtlCol="0">
                            <a:noAutofit/>
                          </wps:bodyPr>
                        </wps:wsp>
                        <wps:wsp>
                          <wps:cNvPr id="1645687523" name="Rectangle 1645687523"/>
                          <wps:cNvSpPr/>
                          <wps:spPr>
                            <a:xfrm>
                              <a:off x="38405" y="1240731"/>
                              <a:ext cx="46619" cy="206430"/>
                            </a:xfrm>
                            <a:prstGeom prst="rect">
                              <a:avLst/>
                            </a:prstGeom>
                            <a:ln/>
                          </wps:spPr>
                          <wps:style>
                            <a:lnRef idx="2">
                              <a:schemeClr val="accent2"/>
                            </a:lnRef>
                            <a:fillRef idx="1">
                              <a:schemeClr val="lt1"/>
                            </a:fillRef>
                            <a:effectRef idx="0">
                              <a:schemeClr val="accent2"/>
                            </a:effectRef>
                            <a:fontRef idx="minor">
                              <a:schemeClr val="dk1"/>
                            </a:fontRef>
                          </wps:style>
                          <wps:txbx>
                            <w:txbxContent>
                              <w:p w14:paraId="0ED1CBEB" w14:textId="77777777" w:rsidR="00406B3F" w:rsidRDefault="00406B3F" w:rsidP="00406B3F">
                                <w:pPr>
                                  <w:spacing w:after="160" w:line="259" w:lineRule="auto"/>
                                  <w:ind w:left="0" w:firstLine="0"/>
                                </w:pPr>
                                <w:r>
                                  <w:rPr>
                                    <w:sz w:val="22"/>
                                  </w:rPr>
                                  <w:t xml:space="preserve"> </w:t>
                                </w:r>
                              </w:p>
                            </w:txbxContent>
                          </wps:txbx>
                          <wps:bodyPr horzOverflow="overflow" vert="horz" lIns="0" tIns="0" rIns="0" bIns="0" rtlCol="0">
                            <a:noAutofit/>
                          </wps:bodyPr>
                        </wps:wsp>
                        <wps:wsp>
                          <wps:cNvPr id="1012223708" name="Rectangle 1012223708"/>
                          <wps:cNvSpPr/>
                          <wps:spPr>
                            <a:xfrm>
                              <a:off x="38405" y="1515051"/>
                              <a:ext cx="46619" cy="206430"/>
                            </a:xfrm>
                            <a:prstGeom prst="rect">
                              <a:avLst/>
                            </a:prstGeom>
                            <a:ln/>
                          </wps:spPr>
                          <wps:style>
                            <a:lnRef idx="2">
                              <a:schemeClr val="accent2"/>
                            </a:lnRef>
                            <a:fillRef idx="1">
                              <a:schemeClr val="lt1"/>
                            </a:fillRef>
                            <a:effectRef idx="0">
                              <a:schemeClr val="accent2"/>
                            </a:effectRef>
                            <a:fontRef idx="minor">
                              <a:schemeClr val="dk1"/>
                            </a:fontRef>
                          </wps:style>
                          <wps:txbx>
                            <w:txbxContent>
                              <w:p w14:paraId="1130EF4B" w14:textId="77777777" w:rsidR="00406B3F" w:rsidRDefault="00406B3F" w:rsidP="00406B3F">
                                <w:pPr>
                                  <w:spacing w:after="160" w:line="259" w:lineRule="auto"/>
                                  <w:ind w:left="0" w:firstLine="0"/>
                                </w:pPr>
                                <w:r>
                                  <w:rPr>
                                    <w:sz w:val="22"/>
                                  </w:rPr>
                                  <w:t xml:space="preserve"> </w:t>
                                </w:r>
                              </w:p>
                            </w:txbxContent>
                          </wps:txbx>
                          <wps:bodyPr horzOverflow="overflow" vert="horz" lIns="0" tIns="0" rIns="0" bIns="0" rtlCol="0">
                            <a:noAutofit/>
                          </wps:bodyPr>
                        </wps:wsp>
                        <wps:wsp>
                          <wps:cNvPr id="2106485181" name="Rectangle 2106485181"/>
                          <wps:cNvSpPr/>
                          <wps:spPr>
                            <a:xfrm>
                              <a:off x="38405" y="1790895"/>
                              <a:ext cx="46619" cy="206430"/>
                            </a:xfrm>
                            <a:prstGeom prst="rect">
                              <a:avLst/>
                            </a:prstGeom>
                            <a:ln/>
                          </wps:spPr>
                          <wps:style>
                            <a:lnRef idx="2">
                              <a:schemeClr val="accent2"/>
                            </a:lnRef>
                            <a:fillRef idx="1">
                              <a:schemeClr val="lt1"/>
                            </a:fillRef>
                            <a:effectRef idx="0">
                              <a:schemeClr val="accent2"/>
                            </a:effectRef>
                            <a:fontRef idx="minor">
                              <a:schemeClr val="dk1"/>
                            </a:fontRef>
                          </wps:style>
                          <wps:txbx>
                            <w:txbxContent>
                              <w:p w14:paraId="73C925D0" w14:textId="77777777" w:rsidR="00406B3F" w:rsidRDefault="00406B3F" w:rsidP="00406B3F">
                                <w:pPr>
                                  <w:spacing w:after="160" w:line="259" w:lineRule="auto"/>
                                  <w:ind w:left="0" w:firstLine="0"/>
                                </w:pPr>
                                <w:r>
                                  <w:rPr>
                                    <w:sz w:val="22"/>
                                  </w:rPr>
                                  <w:t xml:space="preserve"> </w:t>
                                </w:r>
                              </w:p>
                            </w:txbxContent>
                          </wps:txbx>
                          <wps:bodyPr horzOverflow="overflow" vert="horz" lIns="0" tIns="0" rIns="0" bIns="0" rtlCol="0">
                            <a:noAutofit/>
                          </wps:bodyPr>
                        </wps:wsp>
                        <wps:wsp>
                          <wps:cNvPr id="144803180" name="Rectangle 144803180"/>
                          <wps:cNvSpPr/>
                          <wps:spPr>
                            <a:xfrm>
                              <a:off x="38405" y="2065596"/>
                              <a:ext cx="46619" cy="206430"/>
                            </a:xfrm>
                            <a:prstGeom prst="rect">
                              <a:avLst/>
                            </a:prstGeom>
                            <a:ln/>
                          </wps:spPr>
                          <wps:style>
                            <a:lnRef idx="2">
                              <a:schemeClr val="accent2"/>
                            </a:lnRef>
                            <a:fillRef idx="1">
                              <a:schemeClr val="lt1"/>
                            </a:fillRef>
                            <a:effectRef idx="0">
                              <a:schemeClr val="accent2"/>
                            </a:effectRef>
                            <a:fontRef idx="minor">
                              <a:schemeClr val="dk1"/>
                            </a:fontRef>
                          </wps:style>
                          <wps:txbx>
                            <w:txbxContent>
                              <w:p w14:paraId="0AFC925E" w14:textId="77777777" w:rsidR="00406B3F" w:rsidRDefault="00406B3F" w:rsidP="00406B3F">
                                <w:pPr>
                                  <w:spacing w:after="160" w:line="259" w:lineRule="auto"/>
                                  <w:ind w:left="0" w:firstLine="0"/>
                                </w:pPr>
                                <w:r>
                                  <w:rPr>
                                    <w:sz w:val="22"/>
                                  </w:rPr>
                                  <w:t xml:space="preserve"> </w:t>
                                </w:r>
                              </w:p>
                            </w:txbxContent>
                          </wps:txbx>
                          <wps:bodyPr horzOverflow="overflow" vert="horz" lIns="0" tIns="0" rIns="0" bIns="0" rtlCol="0">
                            <a:noAutofit/>
                          </wps:bodyPr>
                        </wps:wsp>
                        <wps:wsp>
                          <wps:cNvPr id="1623540200" name="Rectangle 1623540200"/>
                          <wps:cNvSpPr/>
                          <wps:spPr>
                            <a:xfrm>
                              <a:off x="38405" y="2339917"/>
                              <a:ext cx="46619" cy="206429"/>
                            </a:xfrm>
                            <a:prstGeom prst="rect">
                              <a:avLst/>
                            </a:prstGeom>
                            <a:ln/>
                          </wps:spPr>
                          <wps:style>
                            <a:lnRef idx="2">
                              <a:schemeClr val="accent2"/>
                            </a:lnRef>
                            <a:fillRef idx="1">
                              <a:schemeClr val="lt1"/>
                            </a:fillRef>
                            <a:effectRef idx="0">
                              <a:schemeClr val="accent2"/>
                            </a:effectRef>
                            <a:fontRef idx="minor">
                              <a:schemeClr val="dk1"/>
                            </a:fontRef>
                          </wps:style>
                          <wps:txbx>
                            <w:txbxContent>
                              <w:p w14:paraId="743E8DC0" w14:textId="77777777" w:rsidR="00406B3F" w:rsidRDefault="00406B3F" w:rsidP="00406B3F">
                                <w:pPr>
                                  <w:spacing w:after="160" w:line="259" w:lineRule="auto"/>
                                  <w:ind w:left="0" w:firstLine="0"/>
                                </w:pPr>
                                <w:r>
                                  <w:rPr>
                                    <w:sz w:val="22"/>
                                  </w:rPr>
                                  <w:t xml:space="preserve"> </w:t>
                                </w:r>
                              </w:p>
                            </w:txbxContent>
                          </wps:txbx>
                          <wps:bodyPr horzOverflow="overflow" vert="horz" lIns="0" tIns="0" rIns="0" bIns="0" rtlCol="0">
                            <a:noAutofit/>
                          </wps:bodyPr>
                        </wps:wsp>
                        <wps:wsp>
                          <wps:cNvPr id="26339246" name="Rectangle 26339246"/>
                          <wps:cNvSpPr/>
                          <wps:spPr>
                            <a:xfrm>
                              <a:off x="38405" y="2615761"/>
                              <a:ext cx="46619" cy="206429"/>
                            </a:xfrm>
                            <a:prstGeom prst="rect">
                              <a:avLst/>
                            </a:prstGeom>
                            <a:ln/>
                          </wps:spPr>
                          <wps:style>
                            <a:lnRef idx="2">
                              <a:schemeClr val="accent2"/>
                            </a:lnRef>
                            <a:fillRef idx="1">
                              <a:schemeClr val="lt1"/>
                            </a:fillRef>
                            <a:effectRef idx="0">
                              <a:schemeClr val="accent2"/>
                            </a:effectRef>
                            <a:fontRef idx="minor">
                              <a:schemeClr val="dk1"/>
                            </a:fontRef>
                          </wps:style>
                          <wps:txbx>
                            <w:txbxContent>
                              <w:p w14:paraId="51A995A2" w14:textId="77777777" w:rsidR="00406B3F" w:rsidRDefault="00406B3F" w:rsidP="00406B3F">
                                <w:pPr>
                                  <w:spacing w:after="160" w:line="259" w:lineRule="auto"/>
                                  <w:ind w:left="0" w:firstLine="0"/>
                                </w:pPr>
                                <w:r>
                                  <w:rPr>
                                    <w:sz w:val="22"/>
                                  </w:rPr>
                                  <w:t xml:space="preserve"> </w:t>
                                </w:r>
                              </w:p>
                            </w:txbxContent>
                          </wps:txbx>
                          <wps:bodyPr horzOverflow="overflow" vert="horz" lIns="0" tIns="0" rIns="0" bIns="0" rtlCol="0">
                            <a:noAutofit/>
                          </wps:bodyPr>
                        </wps:wsp>
                        <wps:wsp>
                          <wps:cNvPr id="693533430" name="Rectangle 693533430"/>
                          <wps:cNvSpPr/>
                          <wps:spPr>
                            <a:xfrm>
                              <a:off x="38405" y="2890080"/>
                              <a:ext cx="46619" cy="206430"/>
                            </a:xfrm>
                            <a:prstGeom prst="rect">
                              <a:avLst/>
                            </a:prstGeom>
                            <a:ln/>
                          </wps:spPr>
                          <wps:style>
                            <a:lnRef idx="2">
                              <a:schemeClr val="accent2"/>
                            </a:lnRef>
                            <a:fillRef idx="1">
                              <a:schemeClr val="lt1"/>
                            </a:fillRef>
                            <a:effectRef idx="0">
                              <a:schemeClr val="accent2"/>
                            </a:effectRef>
                            <a:fontRef idx="minor">
                              <a:schemeClr val="dk1"/>
                            </a:fontRef>
                          </wps:style>
                          <wps:txbx>
                            <w:txbxContent>
                              <w:p w14:paraId="76D8917A" w14:textId="77777777" w:rsidR="00406B3F" w:rsidRDefault="00406B3F" w:rsidP="00406B3F">
                                <w:pPr>
                                  <w:spacing w:after="160" w:line="259" w:lineRule="auto"/>
                                  <w:ind w:left="0" w:firstLine="0"/>
                                </w:pPr>
                                <w:r>
                                  <w:rPr>
                                    <w:sz w:val="22"/>
                                  </w:rPr>
                                  <w:t xml:space="preserve"> </w:t>
                                </w:r>
                              </w:p>
                            </w:txbxContent>
                          </wps:txbx>
                          <wps:bodyPr horzOverflow="overflow" vert="horz" lIns="0" tIns="0" rIns="0" bIns="0" rtlCol="0">
                            <a:noAutofit/>
                          </wps:bodyPr>
                        </wps:wsp>
                        <wps:wsp>
                          <wps:cNvPr id="869968296" name="Rectangle 869968296"/>
                          <wps:cNvSpPr/>
                          <wps:spPr>
                            <a:xfrm>
                              <a:off x="38405" y="3165924"/>
                              <a:ext cx="46619" cy="206430"/>
                            </a:xfrm>
                            <a:prstGeom prst="rect">
                              <a:avLst/>
                            </a:prstGeom>
                            <a:ln/>
                          </wps:spPr>
                          <wps:style>
                            <a:lnRef idx="2">
                              <a:schemeClr val="accent2"/>
                            </a:lnRef>
                            <a:fillRef idx="1">
                              <a:schemeClr val="lt1"/>
                            </a:fillRef>
                            <a:effectRef idx="0">
                              <a:schemeClr val="accent2"/>
                            </a:effectRef>
                            <a:fontRef idx="minor">
                              <a:schemeClr val="dk1"/>
                            </a:fontRef>
                          </wps:style>
                          <wps:txbx>
                            <w:txbxContent>
                              <w:p w14:paraId="7CC92179" w14:textId="77777777" w:rsidR="00406B3F" w:rsidRDefault="00406B3F" w:rsidP="00406B3F">
                                <w:pPr>
                                  <w:spacing w:after="160" w:line="259" w:lineRule="auto"/>
                                  <w:ind w:left="0" w:firstLine="0"/>
                                </w:pPr>
                                <w:r>
                                  <w:rPr>
                                    <w:sz w:val="22"/>
                                  </w:rPr>
                                  <w:t xml:space="preserve"> </w:t>
                                </w:r>
                              </w:p>
                            </w:txbxContent>
                          </wps:txbx>
                          <wps:bodyPr horzOverflow="overflow" vert="horz" lIns="0" tIns="0" rIns="0" bIns="0" rtlCol="0">
                            <a:noAutofit/>
                          </wps:bodyPr>
                        </wps:wsp>
                        <pic:pic xmlns:pic14="http://schemas.microsoft.com/office/drawing/2010/picture" xmlns:pic="http://schemas.openxmlformats.org/drawingml/2006/picture" mc:Ignorable="pic14">
                          <pic:nvPicPr>
                            <pic:cNvPr id="76780921" name="Picture 76780921"/>
                            <pic:cNvPicPr/>
                          </pic:nvPicPr>
                          <pic:blipFill rotWithShape="1">
                            <a:blip r:embed="rId51">
                              <a:extLst>
                                <a:ext uri="{BEBA8EAE-BF5A-486C-A8C5-ECC9F3942E4B}">
                                  <a14:imgProps xmlns:a14="http://schemas.microsoft.com/office/drawing/2010/main">
                                    <a14:imgLayer r:embed="rId52">
                                      <a14:imgEffect>
                                        <a14:colorTemperature colorTemp="8800"/>
                                      </a14:imgEffect>
                                    </a14:imgLayer>
                                  </a14:imgProps>
                                </a:ext>
                              </a:extLst>
                            </a:blip>
                            <a:srcRect b="13915"/>
                            <a:stretch/>
                          </pic:blipFill>
                          <pic:spPr>
                            <a:xfrm>
                              <a:off x="0" y="21742"/>
                              <a:ext cx="6004687" cy="2850186"/>
                            </a:xfrm>
                            <a:prstGeom prst="rect">
                              <a:avLst/>
                            </a:prstGeom>
                          </pic:spPr>
                          <pic14:style>
                            <a:lnRef idx="2">
                              <a:schemeClr val="accent2"/>
                            </a:lnRef>
                            <a:fillRef idx="1">
                              <a:schemeClr val="lt1"/>
                            </a:fillRef>
                            <a:effectRef idx="0">
                              <a:schemeClr val="accent2"/>
                            </a:effectRef>
                            <a:fontRef idx="minor">
                              <a:schemeClr val="dk1"/>
                            </a:fontRef>
                          </pic14:style>
                        </pic:pic>
                      </wpg:grpSp>
                      <pic:pic xmlns:pic="http://schemas.openxmlformats.org/drawingml/2006/picture">
                        <pic:nvPicPr>
                          <pic:cNvPr id="30605" name="Picture 15"/>
                          <pic:cNvPicPr/>
                        </pic:nvPicPr>
                        <pic:blipFill rotWithShape="1">
                          <a:blip r:embed="rId51">
                            <a:extLst>
                              <a:ext uri="{BEBA8EAE-BF5A-486C-A8C5-ECC9F3942E4B}">
                                <a14:imgProps xmlns:a14="http://schemas.microsoft.com/office/drawing/2010/main">
                                  <a14:imgLayer r:embed="rId52">
                                    <a14:imgEffect>
                                      <a14:colorTemperature colorTemp="8800"/>
                                    </a14:imgEffect>
                                  </a14:imgLayer>
                                </a14:imgProps>
                              </a:ext>
                            </a:extLst>
                          </a:blip>
                          <a:srcRect l="21904" t="87742" r="34864" b="2850"/>
                          <a:stretch/>
                        </pic:blipFill>
                        <pic:spPr bwMode="auto">
                          <a:xfrm>
                            <a:off x="1283277" y="2119745"/>
                            <a:ext cx="2465705" cy="328930"/>
                          </a:xfrm>
                          <a:prstGeom prst="rect">
                            <a:avLst/>
                          </a:prstGeom>
                          <a:ln>
                            <a:noFill/>
                          </a:ln>
                          <a:extLst>
                            <a:ext uri="{53640926-AAD7-44D8-BBD7-CCE9431645EC}">
                              <a14:shadowObscured xmlns:a14="http://schemas.microsoft.com/office/drawing/2010/main"/>
                            </a:ext>
                          </a:extLst>
                        </pic:spPr>
                      </pic:pic>
                      <wps:wsp>
                        <wps:cNvPr id="1562301997" name="Text Box 16"/>
                        <wps:cNvSpPr txBox="1"/>
                        <wps:spPr>
                          <a:xfrm>
                            <a:off x="1345623" y="2445327"/>
                            <a:ext cx="2382982" cy="384349"/>
                          </a:xfrm>
                          <a:prstGeom prst="rect">
                            <a:avLst/>
                          </a:prstGeom>
                          <a:solidFill>
                            <a:schemeClr val="accent4">
                              <a:lumMod val="20000"/>
                              <a:lumOff val="80000"/>
                            </a:schemeClr>
                          </a:solidFill>
                          <a:ln w="6350">
                            <a:noFill/>
                          </a:ln>
                        </wps:spPr>
                        <wps:txbx>
                          <w:txbxContent>
                            <w:p w14:paraId="2C096A62" w14:textId="77777777" w:rsidR="00406B3F" w:rsidRDefault="00406B3F" w:rsidP="00406B3F">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08680147" name="Text Box 16"/>
                        <wps:cNvSpPr txBox="1"/>
                        <wps:spPr>
                          <a:xfrm>
                            <a:off x="3922568" y="2570018"/>
                            <a:ext cx="1731818" cy="464127"/>
                          </a:xfrm>
                          <a:prstGeom prst="rect">
                            <a:avLst/>
                          </a:prstGeom>
                          <a:solidFill>
                            <a:schemeClr val="accent4">
                              <a:lumMod val="20000"/>
                              <a:lumOff val="80000"/>
                            </a:schemeClr>
                          </a:solidFill>
                          <a:ln w="6350">
                            <a:noFill/>
                          </a:ln>
                        </wps:spPr>
                        <wps:txbx>
                          <w:txbxContent>
                            <w:p w14:paraId="24324138" w14:textId="77777777" w:rsidR="00406B3F" w:rsidRDefault="00406B3F" w:rsidP="00406B3F">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5CB91F8D" id="Group 17" o:spid="_x0000_s1067" style="position:absolute;left:0;text-align:left;margin-left:-1.25pt;margin-top:24.8pt;width:451.3pt;height:287.45pt;z-index:251740160;mso-height-relative:margin" coordsize="57315,357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ldgTeQcAAHo3AAAOAAAAZHJzL2Uyb0RvYy54bWzsW11zmzgUfd+Z/Q8M&#10;760lAQI8dTrZdtvpTLfNNN3pM8bYZhYQK3Ds7K/fow8gcZx+uPGmXfshjtBFQro69+pydXj2fFMW&#10;zlUmm1xUE5c+Ja6TVamY5dVi4v758dWTyHWaNqlmSSGqbOJeZ437/OzXX56t63HGxFIUs0w66KRq&#10;xut64i7bth6PRk26zMqkeSrqrIJwLmSZtLiUi9FMJmv0XhYjRggfrYWc1VKkWdOg9qURume6//k8&#10;S9v383mTtU4xcTG2Vv9K/TtVv6OzZ8l4IZN6mad2GMkeoyiTvMJD+65eJm3irGR+p6syT6VoxLx9&#10;mopyJObzPM30HDAbSrZm81qKVa3nshivF3WvJqh2S097d5u+u7qQTj6buIzSwAup5/muUyUl1ko/&#10;3qGhUtK6Xoxx72tZX9YX0lYszJWa92YuS/UfM3I2Wr3XvXqzTeukqAxCjwYUq5BC5vGA8NAzC5Au&#10;sUp32qXL33e2DMIo4nrpRt2DR2p8/XD6i37cdo7cY4R5cQxQ3pziUH2QmQ7jTcZfmiknxOdRaHXk&#10;hcwLfKWje2cKs2kGZDTfh4zLZVJnGnCNWm2rNQpkBB7zY9qp7QPsKqkWRebckGnd6XY9RJpxA7Ts&#10;wEfEWeRhFe6CxKdxGAbMKIAx34tur3QyrmXTvs5E6ajCxJUYiza95Opt0xpVdbeoJxeVqlvX3Vh0&#10;qb0uMiP8kM0Bf6CT6U6048leFNK5SuAykjTNqpbZFSgq3K2azfOi6BvSXQ2LltpG9l7VLNMOqW9I&#10;djW8/cS+hX6qqNq+cZlXQu7qYPZX/2Rzfzd7M2c1/XYz3Rib19hSVVMxu8ZyL4X85z3c+bwQ64kr&#10;bMlVHh6qVlLXKd5UgJlypl1BdoVpV5Bt8UJol6sGXonzVSvmuV6d4Wl2YMCvstP/AshRRCjXkLL2&#10;fwPIg+xbgOwTRuG5dyHZ+Dft7E447pB/IBwHytgGZP3fcRzHjIYEm+kOhzzIvgXHNxwyHD0LbGTU&#10;bd0s8Dy7KVHKKHYC5VS73ffkk80W8jA+mR8VljkjnHPC+pBscMmD6FuQ7EU+CbQ/9qmP+ElpE1uv&#10;jSR9zmlsgwuCreAUXHQhzcMHF/bF4UiCizAIgohHAJd5tRhw3Ev2gzGPScCjz8KYxSd/bCPzh4ex&#10;Vv3xxBaUB5SFHsF2vw1kOsj2g3LM/Sg6Qbm87wXz0K972k0cD5S5D8eJZIK3A8qDbD8oU+YT5LM+&#10;65ZP0YXKVxzmlc/o9niwTChjzAvJjjiZDrI9sRzQgOBlEq1PkfKuxN+B/bJxI0eDZUbx5hUFNNqR&#10;vrgh2xPLYUyiWOeDTlh+DCzrZPnRYJn6fkQ8ikOKu9FyL9oPyUiMBEGss0EnJD8GknXq6HiQzNVZ&#10;I8Gh+g4oD7I9sezh1NWcJN+L5VMS44DR8nEd9DEOvDGf30VyL9kTx5wGIf98pHzC8QFxfFwHfTz2&#10;cPCmTinuRBeDaE8kRzEhhltxr0c+5S8OiOTjOuaLeBzziCGcvYPkQbQfkj1kpeHsT9mLR8oqgxhg&#10;F+6xSUR1no7xZ3mSKFH/6/hwllNqOJho165k5g7d3Onky7TUrU7K9Gv6KBP516p+AmZonbT5NC/y&#10;9lqzXF2nTMdvFmB8JdMCzEw9NZC/8H9cXV3kqSLZqYuBtBfyMCKgiXT2hpvUrJy+HmvWtVDtcTlS&#10;17e6mxZ5/QpcN0eK9lPeLjU/EDRfzTtTQqsjEGq3CKk7NGTIri9FuirBqTPsXZkVmKmommVeN64j&#10;x1k5zUBGlW9mNshqZKpOUh2wdakXU5vYaVqZtemyG3Q3TjOleziH2ERBNwRxxtcpimHXu8W5ZFFA&#10;aKSd8778Fq1HMwholPrj5sjohrdmrbWBGs32syRds06o/JFszAzqFv4Hc/IIV6wScyJ6YW3JoBHT&#10;0Hb3M1gRKJlgbxFQvEHnjEJlCg6M1/MjjjrYmIK/2Um/aGLOdP2HmMEbJSB3ao+wRQKn4PiyEOfI&#10;2uzA6/W30rJ4QwtCpVZNCGdR/P0BpzrBqITyWco3KPav9WvGHgcwqrzO4ZnTARInhMZxf5j+URGR&#10;fhMbh/bxH0B2CZa0025Qr5wrRq5Gd48box5ONdWRptKq74OYrfffwZ0xD3FWZBnUYEN5/neyQxpR&#10;5DOlUqXcnQRpXy9/sSoBCJOpQxoJiSTMBEuwKhW7X/Opo64aS9P3pBfq1kOKygH9mHvA4s4FHdSj&#10;Sj2dGYxyqzsbiWDb0kzlpk5f5WCLv02a9iKR+MIDm4HiNO/iOn8NB3qNL0YmbvP3KlGBgmFEx8gF&#10;o1vDivaDkOHCMKOtxLCjraRalZohjQ0ao7NkaWfgTTtzKcpP+LjlXDGv0VVSpRjZxG274osWVxDg&#10;45g0Oz/XZRM6vK0uawQcZptWXPiPm0+JrC1hvgUE34mO6p+Mt3jz5l6j9h+Eto0XVQ7mtv+AVoT0&#10;EFOsKm1FcELY8w1aO6IgxeF+hErtm3zugxOjbtg3JgDcfxor2maJnKzIEJwPZkX66yV84KXhZT9G&#10;U1+Q3bxG+eYnc2f/AgAA//8DAFBLAwQKAAAAAAAAACEAIR6DXCUwAQAlMAEAFAAAAGRycy9tZWRp&#10;YS9pbWFnZTEucG5niVBORw0KGgoAAAANSUhEUgAAAksAAAFJCAYAAACLnWmUAAAAAXNSR0IArs4c&#10;6QAAAARnQU1BAACxjwv8YQUAAAAJcEhZcwAADsMAAA7DAcdvqGQAAP+lSURBVHhe7L1nvG5NUac9&#10;WckIkvNDjoYxYyIpEtQRRGdGBUyjIBlRkWiWjIqSwwAPQTKSk5JFiSo5KRjmdQwknXzeuuruq3fd&#10;vde9zz5nx+ec/vD/rQ7V1dXVqVZ3r17/4sT/+5sTExMTExMTExMTy5jG0sTExMTExMTEDpjG0sTE&#10;xMTExMTEDpjG0sTExMTExMTEDpjG0sTExMTExMTEDpjG0sTExMTExMTEDpjG0sTExMTExMTEDpjG&#10;0sTExMTExMTEDji5sfR//3r9Wd3/56+2wiYmJiYmzjz8j7/YcjP2O+7P8X/iLMKprSzRUf73X275&#10;cRM2MTExMXHmwXEfTONo4izGyY2lf/7z1TM6y7/4F/9iDf/qX/2rE//yX/7LiYmJiYkzEI71X/Tv&#10;/m0+DT/xPz81jaeJswq7X1n6H3+x6iS4WVGaq0oTExMTZzbcSfhfn+5zQZ8HJibOIuzOWKKjxFtE&#10;dhLeJnyjqFtyExMTExNnHhj/MZyauxtL//TJdbqJiTMYu19ZCsMoO4md5nMf304zMTExMXFmYdhu&#10;+9f/+l/PF+WJsw4nN5bYm+YZnePf/JvoJLg9xzT3rCcmJibOXJQVJb+K4+xSnxcmJs4S7G5lqb1F&#10;ZCcxrOxhT0xMTEycBYhx/4u/6N+t3HN1aeIswu634QJrxlIFnWanc0yjYeVbiW8tFfVMFHTQSFf3&#10;yL37Y+ThqheQDzR1FWxTJ6/h8q3pqn8s08i/ymX+NU0tizJXPZJGHpWX2JR/1UvlJR1u9b8fb4fq&#10;rPIa68a4Wj5gGap88lvSw1J5qn+kqzAv4mr8mEbZK0xbdb6Uxxc+seWu8WOZRiCDcox5gE3lqrTq&#10;eOSjv+oetzLVvHnW8te8Da956q68l/w1j5q+hgNl8imN7trGCIeu0o4wbmlMAMiiH361vKP+ylfB&#10;ayvrlV9FDZdHlR+34TVfn4brrvUiH55j+etYUsNBzb/Ww6kgeKx96DPGTxwMrLvaPiYOFXs3luzQ&#10;tcN7nql2dtx10Kodl7jaeWucqPEOHHZWniMP3RglyjFOhDW9YdCYtoYrE2HG1/KBWj4hjbqpZYNe&#10;/1KegHTy5VnLWHnpNp+xrMgxyrtfWDL8kAMs5aufZy13DedpXNWr+rF80BBmXtIBdVF1Zpjy1XB5&#10;1vzH+qh+6NT7KHOlqX7ykWakFYSP6QT5W178td6rsQbgAW3lVduFeiW+6hhetU4t82c/thVmfC1D&#10;bY8APvIlTjlqHxtRyyVN5cvYgjxL+da8jKswnDyQxbxGSDc+gWlq2qpfMOZf5a20tR6F8ep85A1I&#10;I5ZozF8e+CuNdTfKuQR5lPax8aV5Yv8xtg/DaE+7qb+JfcP+rCzVgbVVrncwkQawdEvYy5792xlP&#10;2NWucvmtdFS+HbOG8WRwrY1mpDOsNJ6/+fBbM4/b3fomqzDSVx7jZDDyHActUBunbvlUOuRWduPk&#10;x3NTI68GQH2CcTKTX5t4vvvm35Ll5dnTBc3vPesxGf7XH3rLKgxZlvjvFcELnVvnI++PvuvVGf5d&#10;3/7Nq7BR39LXcoKmk5vf6OtP3PVHvy/dn/qzP0hef/fxd6zT1jpVl8Vw/9AfvfLEv/23/+bEf/vI&#10;23pYPms660b5pAEaI9AjrzRL9WlYa3N/+taXpsz/8Mk/WqcL/n/5gTfloVl0lHKbJ/zhU/2mq/ol&#10;vMaByPfj73lt8qW8f/a238uyp87UjensFzwr3+quH3RIL1ob7G7Dq+5EldOywS9A2/ipH/7edXoA&#10;Dah6Nh1u8tbtk3yUKdz//WN/mOVHJ51GfD7qtRqaVSf6eVo3llG5gHRVLtPorvocDVvalHxqmoB9&#10;528/+vZVmPJID+RH/xnLB6qMhi21253Qypf9G3/tNxMHh9rexriJQ8PejSU7HBVJZ2qdEdo1Y8gK&#10;b/QMXNe95jmrdHWChI7Obljt3LWxRPjVz7lC78A9vIFJCRm+/Vu/bit+aRCpAxio/CrfkDvlRX7L&#10;Uvkh79LgAw/p4F3dpCEeGWpeQLkcBGteg8z/+Od/nGUFXB6XhlGhJ/zuP/4f19Jsy28vaHmRL/VK&#10;veSkZHzoi/yR7XtucaOtuiXdpnKhH92hA4zAu/zI7dL/R697bhreGBlJN+q98MR4w2DE/c43PC91&#10;kemkNZ9ar2OczyqrbuunyiugaeF/8paXZN5//4kwliIf3L44WH/v/oMXbKWrsizVVe0zgjTk19Ki&#10;J/hiLL3njS9Md59wa3plr/nUybzqt5bT+jJs9Ksj5LE88qo8mxuD+B7/5T+twjZ9bYtclUetE/It&#10;bYg28qKn/0a6qXPKjx4ynnQ1rUAHhA99rJepll9AW8tT9VjzqDqXZkkGoL4i/m2vflaWhZeRbflv&#10;Si+IH2mQd6n9bMI/fiSf9F106AsRfZ3nxMGBege4/+tv//KJ+9/zR7fajm1k4lCw/ytLDXw5d+2r&#10;X3l7nB23vkktDUCATm2D4GnaCEeWr7zBtbZo6+Ae8QyOyJArLYTx9siTQc2BDf484atbWRhMyiBD&#10;fte5xlW6P+NAHRiV0XTyqjT6y2C4LQ75lKdiDGv5P+nRD0757nPnH8zno3/5Pls0IcPP/NQPrT73&#10;Reeb8j1dlLKxakH+THjdOGvxF7vohXNl6D98x7euwkfdbNJVC7/NLW904ufueoeVDqStqJOreorn&#10;+c/3xSde/Izf3F5eaGwHS7pADkBc1bt517A6UQLLAA30oNJHPG3zJc/8rfR/+v1vTP8n3vu6dVnc&#10;9iI94T6Nr+3EehURjsHajeeRxnLoVsYqJxjLtqQrAQ/KDg91cDLYLwP01Xv95H/eioMH+fNc4qc+&#10;5GH+PKOs6PS1L3xS+llZOt8Xf9GJ97/9ZetjEuktowaEZaQcuCtMN+pJ/0gzyi0dMvI0vhqBouZZ&#10;+ZK2tnd5kL6Og9DVdKMsyrAbwKfR08czzDFy4uBAnZW21nU/1uXEgWN/jKVaoW3AgbYbFwtL+Lyd&#10;XPNqV+rh0F/p8pfO1SjcvIH/5q/+TA54+Bn0f+vXfjZpWeFhW49wwBZD8kGO1oicuG910xv2QQiD&#10;4apXvnwOyAycxOcKSJtEHvGL9+48seZ/56E/n+GslCgHPD78x6/MVQFo5NONgygf4eSDkUIcb2D9&#10;jbbRwMe80oBAfzEY/cWf/v7a20RO9KQZjDf58LzcZS6ZeeDu/Ihv5UZWwt/4sqenfniDh/9fffDN&#10;K7p9wmf+4p1Zrx/4w5efuMTFL7rKP/LDCLjetc5Jfd7ixt+wNSlEnG+p4BXPfWwvp6st1Du6ZIXw&#10;bj/2/Znu7a95dpY337RDbzyhgx69ul1HOyGMunv5c37nxDte+5z099WVAH7TUa+2BWjIgzwvcP7z&#10;JU3KXgaupI06u/61r7paJaJcAWitN9ohfFjdQo4//5M3pC6gIZwyY8xQHxiZyrO2EljypM7QGats&#10;pP/th9w36TG4kiZkIh55XFli29J2hTzkZx48oe/bowHjof/+77pZlvs3fiUMcNobEyby4I6ysmoF&#10;7Qff8YqeHj/6Jk/cGLnyy23xNqGjY/sxY8HNvvlrTvzsXW6/1c4jL+Kk0bhEB/h5OYBnthvTtP7P&#10;ixQ04KXnPqaXCf48L3iB85240x1us0pD2gD1gy6Aq5Gdb6kDeSmXBh56JizbUUtn/rRr8rbf02aU&#10;FR1Sl4992P0yjjI96pd+ehUffN7yynMzHv7KwEsAtMiaq2e0vWLMAPoE9WA+d77jbXv+9Kletp1g&#10;XwVtHCf9WvjEwYJ6bXVFG+1tsY1VE4eDvRtLVJidrnVKAO01rnrF3oHX3kKCjkrPbbT2lgc9YblN&#10;EX4GEAYNl+Xp6NB85J2vyvS4v/x611jxFvBunZjJg0muryxFHGkYzODNyhMDDSsexDNwk9+97/QD&#10;yZ/lTuhz4As/tDnABR/eUolLYyrK98RHPSj9Gm244cUkTnnwX+WKl13pJ0CccpEv8Q+894/3rQKN&#10;AiYo8q0TUZ+omps84JerLhGGcQiPutXEWR3CHv4L90r/LW9yw0xDOaTZE5AnZLEsGE3oikGeOFa6&#10;yJuJPbfhWifHML7nT0T9hg7ZNqWsf/z638042g7GMvXp2ZucSCPOs0dZxuCPUZ4TabhpH7QjZIGW&#10;dDlZhd4x2pAv44KWCQOZiGNSIf8v/NV7Uz7aCP7U6z9+JI03eKVxTT1SbhBuJjkmbnhiIHzpxS6y&#10;arehE1Y2bnzDr+p5Z/tubSAnuaBBX8SlLoLnx979mvTXSVcDw/b0+Ec8IOVU5xiCdbJ8/lMf2eud&#10;Mr3hJU9NN+WSR8oc9OZPvvipl2zbISd80IMvKgnaYHN/9lPvyrRscTqo46fcdaWRcPLGn3245ZN8&#10;Ix/0Rp2qA8qGUZlpW/sgLTrRnQYcslAfRSbbFzSv/N3Hpdu87Vtsi5KfZWYscptXnb7r95+/4m0d&#10;gBiveDl59fOfkGMa9Updwl+5UhfQhty0xVc97/Fp0OXLYzM4vvPbvmklf7RvjD945HgYcZ/79LuT&#10;z2te8MTM27aDrolnLHncw++fbvIlD3SNrL6kkbflwECnD+T41fR121vdeNX2kfNkQAetbQHaQ7qr&#10;zicOBuq9tenUPe2x+ScOD/uzskTlDR0HWiq2PtNAaAMPfgcHOiM03bgKP4PYWjobDR03wEC39nZE&#10;OE8QYWsrSy0tac650uU6Hfknj3A7sTDw5MpMXaoP3sTlShhGXwtnBUUZQb7hBi2Tag6M5Buo+TBo&#10;MTDmSoSyN7CyxdsggyP6ZPCFNt9coZW+6JrJhrxf+F8fnX7552SK4Rj5OxkmH/UIjyH/vQLjBWMU&#10;Q5VJLw3PCL/oRS6UZWJy+LZv+doM48AzuusGW3R+JhAGerZKkFfDGZmpEwxm3O9904syHv1kfCnL&#10;c570sOSrkUudM+ETV8/wOAH99YfaFlWkx7jG8CEPJ5o8dE18AL59xQG0NsdKl+fzqA/q4suue/Xk&#10;yeoNYZ4ZMj/cthcMXvSWRnHjSRtaaiOkRw7lIm31k145mexxk+aT73t95olO7Rs9TeRBu0duJnrT&#10;mCftPg1X/LSpJiN6Z6LvqymNHt6srFG38EoDk3IEiEM2jGLcabi2dKx4pgEXfGlDyptpI09Wv2jD&#10;yIa8Nc9E1VXQ0w88swQfZEnjqBhTlNm6yfYEj6h/xpxuuDV+vdw+AxjZpEW/yIUuUq8lD/qk5+ys&#10;894PAxpyvTxRfvqBRia6gi91zThF2XGbPtt/8HQlD8M+wyOMcsCHNkpcbktCb9rdQPomN3yq/BMH&#10;jLYAAFL3hs86OFTsj7FU0SqQgakbQzvFtwEO3jnhlI7MlzGEQwsYJIwn/OJfcpFOuzYAxUDlBMQE&#10;nGGRbk2moMU4Y1LSMPLMj4BeWibdXIUKPvVANfmwZM6yeE6kIcdaPgHyIT18HvPrP5fx+cZbykoc&#10;EzVx5m0e+aZYjLQEaUN35AON4U7yvDmmToLGN17fqtfy3Q+QTzyZLMgH/TCooy8naeKZcFnVws3k&#10;QRlrOQGTIatEGI054bSBgrficeUlJ9LQm/VG+7j1zb4xeeaqQKRlgjr38b+e6Zi0oUNOVgZwE54I&#10;nXAuKo2C4Alv4vsqQQBeuUplGtpu0yW0GAcY5xgjbBvCg1UmjEj0gHy85cMfdxpDkZYwePfVmQgj&#10;3om+QkMHgxG9u8qZ5W00+J/3lEeknuBL/bPKRzhu20g/UN7SoCeNyJSj9U2MlH4OjvAyeNsXqE/b&#10;AX76AvlQF0zU0hPHhK1Rb3kBbcMtrbe+6tzUATS1jdAGNC7e9+YXr2QEhY8gvVt39FPS5HY49CEr&#10;/mc94SG9PZGP27nkm8YKvJoeLB8vAdIwvuDGoPGlJHUBfQB/tpnggU7wm4fGEeWBV+qp5UVf/bp/&#10;f710Y3wRjz41+OWfoJ+EbLQf4ig3T8D4li8ZQYcchMGLpyt8J4Xlb0BP1T9xgKDNFf07j/Q+WPri&#10;WE+214n9wf4bS1RYANo84L2b+PDTAfsZJyag9mYmoAduHbAUnStRQ2OygThwuZIByCPT4I80vDFD&#10;09OV1STzc/CG1lUpzzZ5hsCzBp5TIR9XGgCrSubjm2ieSWjxlpUw4nhDXDuoaaNXL43eSaMO8Dw9&#10;R4VRAJ0ThVt1yW+Y9PaM0Cf5MFDn9ljwZ6BmtSCNvdAtWwe50hf0rmDkyoLla/I46FOH1i0rS1n3&#10;UXYmJnhTftKTZ64YRJ4aHk5E8GEbBGMTAwNdUW9MxvDA+FCfGJ5uNznR99WXAP40cpFXmUHwZqIn&#10;H4wj4u53jx9Jw9g28+ZXPDPT5zZfyIlcuZUTdUpeDIK5AgO/KDPxbiF1BK3GEauahKFz0mb5m65Y&#10;IXvB0x7VJ1aMNnhTdnRmPaWOSBNAF6zAucrSz7NFHG0/t4yUA9A+I44VIMqVfQFen/9Ef3FAt6MO&#10;kQHZXOlIg7fpkjrWoFcO5NUg9YkOicvD2oSPoD6DFpqs+5CLfChzpmn54ac/oid02POiHOPLSYN9&#10;Kfto1CNlpL3xckA9EmfdIAd5pFFMf5NPuGkb6BxZMGDRU6//iMdQy7N3EU9bhS90ay8K9JdWFoCe&#10;u2yNj3HjpIrxi2w9bCegj+JH1uqfOAS0Nrmm+1L32ebbODZxMNg/Y6l2qOik0K4ZSyeJpxHkxNIq&#10;nEGOQSjPTsRE6woFhgrxnGfIbbGWvg+oIHgwcGE0sFqQYTFY9DybLKRPSz3cLMeTn/yZSPDnvn5M&#10;DBhZHEAnjoGOOCcQV3de/+KnpB93lQ3DibD0RwO/8IUusCpryMGkhAysiDAQM4D6RsmARrocbGvH&#10;aG634PLNtcQ/7MH3zPDcUgq/A6wGGgYLq259C2yvYGKJ/BnAyQfdE46hhD+X/sNP/hpL4AqXveSJ&#10;ejCewduVHXTmmz1vwLQP7+ChbuCL/BiExHnW6b53u2PqMA+zh5/VrTz7EW637zgTQn7UEboizi0M&#10;+OH3EHGu4LS2hd+VioSTUbQtDB+MYmXEIICe82zoB2MCv0YIbcBVKldncmWJttn6hytPvW4jHB3T&#10;9lIu8g96aCk3NMiHnzIz+dK2mNBZRSKc9NZTX1mK/oI/t4jCTzmy7Xz2YxlGHG0+5dCYIF0D8a76&#10;+TLwuhc9OQ1X3LnSQpoma9ZH8OLlKNOFW+MoDWvyiLIR39tH67/0OeqItpKrRLXfV3fgUpe42EqH&#10;kdYXi3E1zTqgD/sihpzUz0MfdI+VvxhO5p36D725ypRnxmKcIO6X73vnHLNcvUQnjGMYsfLHmPTF&#10;jbGNNvs1X3Gd9GuQ5XZ8i4dvvoREWfhwwb4NoM1yRp6Mb9kWWpshjnGEF5W+2h08GF+7/2QY6nsa&#10;S4cM9F/qs9dH6ydrtIZHHW8Ln9gT9s9YcqBqFQntojEzxi/RN1pWaghnIOGZhk+j58AwnRZw/qWn&#10;a43KCaivLEUcfOqZJVanoNHv4OZKTT1jhWFiOJP1Jb/0S9JN/gyYGGa+CRLetxRjQGULiTDz4e0b&#10;v8jD3y1OoxAwKbrSkY2fjmHniHwoC/nn5F9WxTAuSOvXW2znwM8D6GzR4deo2S+4kuCgzqRIPn6p&#10;RVm68drkZRJgQofOA7aJ0BtlIJztVuJyMov6oBxVfg//AyY/JoE0sqPsfvHFpK+xxGSkHk0H0H3m&#10;HXGuGORWRaOl/nNrjDbhBNqeGG69viJf0lM2D+d7RidXL8JPm6HcrB5hSGG8OjkCeGVe5N3atHxp&#10;xxxQlhYj3TL8/N1/+MRFLnzBnDxdvWFFghUV5EdnyEo91RUf6HIVJvLSaAdswdE+8wxco+1Arqhn&#10;Jn7KCk/6APmjb/KFb+q19POc2PEH8JMPeWAopXHUaIFtgNUqt5M0Jlw97Ig2o0yAVWHokOWf/vp9&#10;6c7VmyJLlpm00R7NC/zED33PKlzdF7fbvtBTdtqb+tG4BJSHlcZcIYw8WTUjnPJS99kWon4Zq9Ad&#10;X+cRB41GHEBGDC3qfqndethb1Lg0Plt4zZ8n9VPTbUSpD4Cs1T9xgED3tsGoe+ptkYZxiPY/xk3s&#10;G/bHWMIoqP6x0k4WXyb6bBj6GRhMSxoGQcN5Dp2408JDGqC7Dnw1nnS1UboFRn41j7Ecxo10o1zK&#10;TbjuEcqzJJd+3ZUPbuVGR+UtOBFxThrph2fd4tsryE+ZkaXKW+tZ3VX5kHuse56mG/Ut4GFczQ/A&#10;wzD5qauqWyBdfQLpeZoPMtXygMqPvMxPkF7eotIQL0954R/TKJd+ZSIN4aalXuU/8qhhVa+1TNYN&#10;dCX8yle4zGrL0DhQy7GUV9WNZVKvoNbfyIs405vOPAyvvGobqih3OPU2X8sLL/KSN6iymBdhhkNf&#10;/RVjOHJZzqqPOr7F063VPM9muZTNNDU9qHH6zb/KgJu0lts4w6XbCVU/gWksHSKGOlobx0v4NlBn&#10;u63fiV1hf4yl2plqBRl+svjauZcGF+gqj+oWdfB00Icv4ZW/fAmrfKSpE4ZxdYJn0DGvTbKObp8O&#10;aLgZMElXG72DKPRVZvIjTBgOat4VRR8s2/fD3UAedeLYK5BXWaoxRh6WxXzx13rhqVseVedMeqat&#10;+oK39LiX9COqnswb2qpz48VOvJRXPY/tRr6GVblr2aSvuuBJHtb7SFfLYh2W+l6Lg5a8pZMPkA9h&#10;LV9WbVj18DwTq0CseuVEPsoo8CuXcfLmuSlPw4B1UnVTdQiIr3r00k7zhCfx5FH5COnMa0kW21Hl&#10;6XMME+q+llk3qOVQrlJfbgHXg+Hb8qJcumuc+qjy1byN4wntUjs5GUzfMI2lwwNb87yscJzAs6+s&#10;ZPKFMVuurNr+37//0FYa6r62lYl9w/4YS3bSEVbYyeIBA0r1O7iDGu7gAMZBSowDDU/DalwNr3yN&#10;N6wOMMplupr3Zz66FTfG+xzzAXVgH8tX/fIEVT+VBl7F77ZeP59kutMZNDcBudS1GOuk5ldpqxu5&#10;x3QVxFm2TeUHlQ4sraSN8lb6KuvYLqt8uq0XnrUuTaesVeYaP8o/ygbfUS+kqWGkwV/bSEWlrfxI&#10;Z/6Eh4ycMaPNACbGftBcvZBGd81PPspf42o+6EganqPM8JZ/1Z10uJW/lmssY9XRKFsFYWM49IZV&#10;XRlPuyBcQ4g48pSWMipvNZYW/PRNtkhzW5T0oyz4ld8LfqUZn3U1DR1WXspD+KmsLlcegWksHS6+&#10;4atvkH2RNsJZOtxsAed1NNYpGOppm39iT9j/lSX9J6vEGu/ASLiDDcDtIDHyq37dPOuEZL7yECOv&#10;+jT/SjP6pfE58q8wXZ1EDRvzqGVXJwC6mkZZQXUvlbPmoXss614w8qjygCrTpvKNcTWNdLVeRS3f&#10;+FzSEXGjfMabbpQLLKXTz3PUgbxGmIbyVX66SWfapbpZ4itdlQdIi1t9Qlt5VFqehte2Cmp9VDph&#10;vLwrP+OW0o3YpJel/MmjlqW6l9qK6dTXqIsqc9V9pee5xFv5jKs0phvb1agXda5fmuqv8o2yVx0B&#10;/Utym3aprS+hyhCYxtIhInTPimM9T+cZz37ertEttpWJfcP+HfCeOHvB4OugjBvQWX0SPg7mDtjG&#10;VT/uSj9OUPCs8boJZwIYeVU/qPQ8lyaNWp7xCUzLUzfYNAHJbyyrqGWEn/Q1ruZT48XShFjT1LzV&#10;QZVl04SuW16VzvTKU/Mb5ZVmrE/5QT/yFobJo9KN/JQbWulGPmP5x2fFmLa6xzIaT3il0xgiTLqa&#10;1rixLNCM9Mrus6apehn5ny4GPovGkmVV1on9QdM9H/NUQylXlUbaiWXYfms7ruPZLjGNpYm9oU4I&#10;SwN1jXdwH/21MdeBv24VwIf4MQ/C5TOuiNRJpqYD+ElrftCaR5UZjBOYqHxHuep2yRINPKvshlW/&#10;8ugnvfFjWnnXMPRHelAnsSoHqHm4RaQOeNa0lZa8pKuw3ogb42sdSUe5ldO46gbwGfOuT+IolzS1&#10;jLgtQ21ThI35gBpmupG2tom69SV9zd+wcTuu1lXVE/mYRtT8Rp2O/qUy7QUDv23GUpUN2C5GuSZO&#10;HfSX0D9XU9TVpd9/6dO29+OJ7ajjxNiHTxHTWJrYOxgUR0OFRgkcONvg7y3GoF46mbBhxyBAvJdr&#10;Lr7JMlDUwbjmXycl89ddJ0vDeEpTB6DqJl5Zx0GK/Iir8jQ3BzT5rD7PjDmpjDJU3jWMZ9EJT98s&#10;HTg7Paj5V37oXpl9qiPigAaLaUD1k04dFz16ODk/a691UHUEPSDMcGlr2ZUfWSy3gKbStfaUqG7i&#10;QNO1F5xyP5LXNyArl4Siw6wX+CKX/Mm78hTKLB3PKmdNzxMehFVjgnwIl3/I6r/g8oC3tI2H112k&#10;fgk3j1pfTR9eW8DVAF6Yuy8wn4YdV5bEkGZi7/j6r7p+1m9esTPqe2IZ9rPaHk9Td9NYmtgbxobn&#10;RABqXJso+ZGuF39mA5amPblzhkksL0FsDZ37hgjrqzXASRdofNgxRlRaUSd2JzfDKp860YHKy3Li&#10;lgflUJ5Iy8WJyO4dTrj7gelRXnjIB5h30HlvWF6S2sK9ALLTC3Uq//oc8xxBnWwyehxwyhMDhDLl&#10;3VoRhjwYxEkTaZlYmcTX0iFDbRvGjboG0JX8tsUrH8+xbFEO5cPYqLeY+9+8vGuo5lt5wHOpPkZj&#10;FzqNT2SsPJQZPrprfIRzSSgGTr33yny5Kws5824wwi3vglz0rbWb1ivNXjDofc1Yoiyj3iNf2sHE&#10;/gPdL7knluGdYsL74PSvtduTYBpLE3uDA3Kd/MZJza8EA1wwmQcTR5rGh4s08+buOoEFLb/C6LcW&#10;m5cTh8DvRA9Nlanyq+nqFkqdzOpEIz3h8hzlBzW/iqIj+pC/xTEsn1WmOvm0eC4STb0M+ff/2ZmH&#10;fKoso1sa0/hEF+ZdDYJqPFX3AsbyMTA9+4kP3Z4XUK4aRrkIHw029X0yvWO0jPya29+GcEmqF7fm&#10;xZDS1NW2lqb75VnzIqz6K2p9wt/0uElDe2z5IA+DeN5ITrlNy7PqwTZceesOXnwplYa48i/p6nQw&#10;8FkzlgDlUY6mD4zS9JN24vShDnmCOo7Rpkb6iXXUsQAQ1trotnZ8EkxjaWLvcHDmGaCdiPyFB3HR&#10;SLkvxG0kfwuyxiMaNltv/d9adSJiMLYDhLu+MdT7aT77qXdlGG/Y5sVt3gA3g3i+fcckxBYMNPiJ&#10;o/NgePCLEvzAG9TZxiHPzAtZmgzcQ0QctPx7z3R5c3zIygoGflY2uB+Fm5jJk/+wfePXftnqB7WU&#10;KfLAqOD+lCzLMHHDo688NPquD/2NDiOAyZetJsP9iz8GJ/G4KSsreLhBrloFLatE0CAbT/SCHlgR&#10;xE+5H/LAuyft2179rExLGu7zIl/86IWbvOVdv9wxDNr+s2AmgTDWCEc/5LFmVNvGhP5I97Vfed3V&#10;7fn4g55byuGD7rlBHTdh3B0FX+rC36u4YuOvWQDl9fctwLuniONGcwz6frM+ckRbMB7wq5uMo/1q&#10;7LS2TDw65EZyVgaRl+1owrm9nDutcPsfR39T483v8CEtYSBX7SKMO3fwU740qmmj0O8HSvsCa5OM&#10;k5F9FdoIQ5Yx3cQeYZ2i1/2s3zMdtlF0ZpuMJ/1wje4kmMbSxN7gqlGbvPi9Q/76ISYxfx+TZ5Na&#10;52ZQTwPB9KRrA61nN/pvWGjYxNe3qeDDBW35z7WIZ1ImjWeCmAiZMPynGG/axP/sXW6f+fAPwHzr&#10;jbT+jsMVG3gxgf/4D3x3ppU3bn+xkX+6b7LgZ8vJyc7ftXhvDlsorGAQhxFHHrjdhsNQ6D92jnLx&#10;a4q+jVImoc//5XsyXf+5bdFZR/gvcfGLrlbfws1EzKSWZ12C3gk/yxp+f0Vj2TFMiEcOaDFaU4eh&#10;UyZkeKlT9OKEyfYiOss6/tzHkyfxygXP/j+94H3BC5yv/4LDfFjxQYZLX/Li+RsY6kYDtBvCtIXG&#10;M4EOWpj/PrSdUCf5q6LQIb+FIY5tTA7J4qbeCe9yBx1tSoMOo5SB1HaI0Ze/FGl6pUy5lYwMEc+X&#10;Sf5wWwM8XxJo80Vu/i3p6qj/CqScpCG/1G/wrP/U4we9tKWsx8gfYzvbcpTVF4P8T13E8S+9XGUM&#10;d+ZpG9orBt2vGUvAy0FBW5E81YloYgNaG+t1QJvSb9zEzhj7QdMdfWct/CSYxtLE/iAapIdp/9ff&#10;vn8VFo2S1YZ6jgLjoL+VO6i3J6sfvvmPA7SDhD/V9YwMqDz9Aa6rMEw4DNxut9QVBSYp8nMlC1ri&#10;8hxLdCZXhaBFJtz97/4RjxwYBuRJHnmotskJLROrPHLijXRMfHmmJ2iky/KGG0My5XZALHqBLuWy&#10;46u7pieNsjQaCQ/5OAiqXig/8vo/Nb+uccXCsjMBuzKTZY04Vzcy/8iXsz/4odMAMV+Mn/qzYeI0&#10;Qpj40TdndCzjt3/r1+XkvyY/ZQqw9ZrGE2VtYWsThO548q9Gy/aVN7hWN9hYWcIoQlbKQ5lxe2aJ&#10;ulWHyqSRTF1g8GL8/M//789WNAG2u/wfm3rLMjVj7Tu/7Zu6YZn459XZKeq+G7yglQsZkCX1XdoP&#10;csgfo4p4ypIyk77pyFU1/keZZ/3kv19QPw3IWv0J2mWpG2Rei584Paj7Wgf2B/0Tm6GeHC9L2GI7&#10;3gHTWJrYN7Bq0xtgG/SZOLpxFAMqZ5Zyu0eDoE5+AdqY2xM9PNwaR/xgdGyHt7zJDU884ZEPzA6h&#10;UcMkQzomGCZojQImVOKhY9LBzURGHEYTtExM+E3L6gP5Q5tv8WVCQ1bzzLgIN+65T354Tri4k2eU&#10;FXdO5K3zYgywGsDPgVmVy/TqBJpGR7pckdJYgibinDid4DOOSTviWV1x8qT8xKdewq9caagFH8qK&#10;nxUY9YJBAS16oV7TIAjaajxpOKkz6PrWWshKnIYLhgf6hIZwJn6e6IDVJYwJ/Bg0xuWKDW3B9uD2&#10;JDAsygqdBgrpjNdYxeDUmKccnlnSeGG1izjk4xwYbugtX88v8sJA4UfehHlDPnALjfK50mQa9Z1h&#10;1KGyR1vy8D6GZ4YF8NOfqBeMNfRL3akXgPw8LTerdt1Yon00XnuGsjb0Pl6xG5qjBDpvfamPPfir&#10;3EMZkq6G1fNj8gCVz6h36Yg3f55LZ9FMK6+axrja/4mvbUlaaXQbbz5A2hHQSF9R6ccyEmca8670&#10;VR4wpj8i0HeWwjdhGksTe4OdIjqAb+t9dSM6EAZAXVni7/K5VdD8CTpP61BM8G5nVTCZfdWXXSsn&#10;L1cHHIjYmshtkciPCZx26iqDf97XqHDyREaAmxWPGpdGQSsPfvIijMlcWgY7/BxmxpiC7k/f+tI+&#10;aODHkGKCQ97chmvhec4EugBnl9ARxl6uoiwNNgEm8L5a0dLiJuxrvuI6fWWmrrixtZS6/8InUn4m&#10;c+XHEGASll49YTxhWDEpv//tL8s4V+NSLyGfW0PQra06hSFDujSO2nZML2+4XYXqqytlYFZ+riLo&#10;cTxBHWzVC3WPu7UB5eBXLT9/9x9eGVXBG1nVfzUILW9tBxhU8EIn6AZDyDaQxnbLizac22nRBjiz&#10;RZnT6EQuME4OIQf6hq7Wj3A1FPkMs225soTM6gj32oSDHiLPr7j+NVd9S905Ue8VrY7Eec5YGusD&#10;qCPkHo0g/GOaqm/c6Jy0htsufVZ6+sKgn/SDhbbSeVt/pkVm+VdU+YV8xnBR810qLyB95aEcykWa&#10;Wk6xKW/lJK7278NGKwd9aVvcDpjG0sTeQeNrHYiJ3zNJDu450dCxgo6tIQ2bTGOnaZ2VSZeB9lG/&#10;9NO9UTP5EubdMWxX+QbNNgsTi8aQ557ScAmerPaQNif6iMcAYCIkHyepPIcUtBoQaexF3shP2jTM&#10;Ii20eV4k3J6FYovJybaeZyId222uZOXKS+SBAcOEXn8Ci/zQdENsHIDCj6zwdEUDIINGC3r88utd&#10;o8dTTnhmuSMPjchc/frcx7vhol7qROwqGud6SDsehnYCx0AgHasx6ojy9W3GkPtSl7jY6uu4Vt83&#10;uM7V+pklAB/rkraRhk5rC8T18220FQfburrkoBxxpMdwzrpv8ZYTQwjDB8MJfbHSgz4xdPETniuM&#10;wY86Js1bXnluyk2bTuMo3JSFrcb+AhBhHNzPDxZavdGGcvW01mO4uYU5jZlWPownDGoMROTG8Mq4&#10;kIH8qV/PNmUdRxrKWI1m4rKvhJ8PKPoqLmj57BnUXfGjt+pP7IbmKIBcgHbCWLOTToYybDNOcNf0&#10;+EGtZyHdGIffuJpf/fq0on6tCzRUHDdrXzCugvwIVw/kvSSvIB4om/nT95bS1bBR1qo7+db4o0Ir&#10;G31nW9wOmMbSxP6BRhidl4GStgJyhad0EgZ7v7raBjpXdEondiYdnkzGTup2TvmD/CM+cZGWSZsw&#10;VqAIc+sljZXwO9HjNx8MLuKcWH37Z/LEn3lH2TDamOAIY5uFFQa2SsgToyVXYpp86AD6tdWqCHe7&#10;p37pxZkT0uPuAwxP4suAg8zoRL2AlFWaGHCRj4mfOAwC89AASr1EGAYFMqZeIr0rMxoPuDXexjJg&#10;ICED5Va/aUiF/lkdw59bqUF7pzvcJuuv37UUbYF4wnim4YSMDP6hO8KUP1famj75SjC3IfFDXwfe&#10;5sYIv961ztkKj3JRp+iEclEe+GLcUl7ycSWLr9+IA9Qbhkd+qACff/xIj+Muoyte7lLbjCHbBTpN&#10;Y8Y6QdZWBwAadAd9GrZBp7FdV5aIxzDDgIJnrly1ydB8ePav9iIPjLY0PMlvaeI8XRT5AXlXf2I3&#10;NEeF1j440+UBe/of+gPZh6q+NERG1PBS91l269vn6K7tlXDT1/CxbVeaMb1uQTrrQOPIMo30Gmam&#10;qWWp0BCDT+HhUQjAy6mruBmPnEWXbOFDl6uhhJEX9GOZDhNNVuTaFrcDprE0sTfYiegAS51Y2IF4&#10;Q+E5DkhLHbbS2rHslLrJs6atMow8lcGnMjhgVN61IxO39PuSijFslFM/eToIgeDNxHu3H/v+rfBx&#10;EKlvneSDXkZdj/ohXneVRSDHGM9z5FvT6kYG8qtxosouL+h1j2nUm3VFvPVuWPBkhYUty4xf0nUt&#10;T0vT/eavX74+AXFj2fGPYQHOBvE1YfptQ2N+PPEbVuUjvrYB/FVvuKtsO8m1xL/SVf/pYuB7njKW&#10;1EHo5/rXvupqRTDa19pZSkEZrAfcpPVZ6ag76kf6WncB5sl+bo+0xvNUTzx11/ZsXkXuHlfdS21Y&#10;VH5iTDuWTb8yVUgDQne3u/VNtnRHnLoYeUSerLajj1x5Jn5JtsNGk28aSxOHDyc34FIsDZLBoS7N&#10;2rEdPOg89VZuYKfTX3mTTtRBwk6Km/BxSbvyA+YPoK/y1PyIq527Djhso0FvWM2fZ80TGuKlEY2G&#10;u3vyQsIah0xVF0uDjGE+qzym049c8PNJWIX5Kb9hupfKhZvwSgfkb16i6nlMU+lxEw9d87PFuKZ/&#10;4pXJZ0XlX93qyjDzq+6Sj6uPrtKxYoYhkFu15jvKxbPKpM5qHS7JDKTlCd/qVz6ehoNavuqvNHtB&#10;1VHgPLey1HTN1Q155Ui4ue4hz9apy1GHS/2NsWHUqeW2foKGVcFcBa06gd/Y9kizqR2Ql3EjzVIa&#10;edsW67iqYT6WcyyLdPBHdp4L24PoLlfGl3RkmVs+rCxxVjJXRuWvjGP+h4Um4zSWJg4Xdo7a8Oko&#10;1W/nppPYWelopvVZ37ZJP3S8NRgmjWHVLwgDI387+zj4VDnF2NErHFxqGP5xMMFPvi0/toWYVNiq&#10;ynh4V2Ot0HZe8DWsuqs+hbzgA3DXNJQJ/8KA2FF56oZv1YPhyojuzM+8fFZZfKrbWqcjjW7yqDqq&#10;8o1hNS35m85nbS/KpwyWJXi8/sVP6dtsfUtRmT17Bh/TAPjUdmSetWzS13S4q9ymXwIyVP2OtMbt&#10;FYOOz3PGUgNbq6zish2HfKBePmoZON9GfbPVTp2zbXrrm33jFl3omXBo2D6vLzqcp4Qv8X3rufSv&#10;O9/xthkH2Da1jtyKzW3yVv+0NbezCXN7Gv5prFDfrc5tn5ynyzOCpGlx5geSH/yj7dz3bnfs6Vh1&#10;yzQNfGTjlj/GUaYJflwFI6/UXejM85T5S6fWlolndc1ten/3lHxEye9Q0eoZubbF7YBpLE3sHU6c&#10;dXCmozqAjoO24T6rW9rW0dfcI01NP/rtkFWOSsMT1HyqnMbjrjSWFd5juYC0dTAgrPrhW/1g9I8T&#10;qG7yhLbS4646qX7pfFqmmh6Mxk+Nt0xjOO6Rjxh1yXPUDU/jlrCJbkxTyz7qimeV0bSG4TfMp7pA&#10;XsMqX8NE5Q8qrahlWXJXHfOs+juZ3/xqWvnuB4byMjFWf2I3NEcB5KI+Qx+sTubHJeHGqOlbSVWX&#10;Qc8qCIZJbo1HGFvAGBWc1cPP5an54UGkc6XRjx+oR+bJbpQQ1p4YD/2G/kjLl7959i3y5JwgfPhK&#10;0zT4vbOMs55+Rey5zNzaCj9GV24vRhqMLtL5ZSfl9G8JnDkkHeXgrGUaQRFOOrYlk0e0JT7QIJ1y&#10;Yyj2DxoijHR1C1NDLz9QaGH4MRY5M4g8nBlc7JtHgdZWkXFb3A6YxtLE3mHDp3NVtwMoE0HreGvh&#10;tcM4MUlX45Y6lnTVL19Ampq/4WJMD735kK6uXlRDoqar+Z0K4DHyqf5RtlqOnegmJg4CQztn8qv+&#10;xG5ojgL2kZioueE8D3g3twbGGn30MQ4jM9f5kQj0+DF2PLCck39L2w/Wt/GD+HrxrOEc4McI44B0&#10;j2vgQwt05pUnpIH2mY/7tf5FpMZR1TXbw9DlhxqOX43GL1UzroVzJ91/+g/fnmUjv7XtQp5RJm+Q&#10;76tawPEwdMGHLfw+yvIjFzL4oQxykJ7f/pAP7jzgPY7Do+4PGci1FL4J01ia2BvsoNWgcNmZzlfD&#10;QTVCwJIhE+BNJ9/sjG8deY0et/m3jucXbWv33oig4Wup+9z5B9e3YipN9cPTsvBWNMbpPhlIq5y4&#10;a1wd4KquHMDIhzQ1v5pmYuKgYVtsOE8ZS6VP1Tve2IqrE37t36zKMIbkVSBtnGC7jdUYf+FU+zH/&#10;gex3xwU98bkiBG/6atENBheGBTQgDbKgcXWGbSt548dg8a62zs/+H3z9ilX+NS+3wOq/BNlWy+tP&#10;ggcGHWEYVPDPq1naeEdZiVPW+qUmq2P+/gedYThCw8W66hs/xpIHvF3pSh2ruzqmHSaajpBrW9wO&#10;mMbSxP6ABsjAYgfwPAxuwkZDwDMfgM5vB2qDFpcw9luQx/s76HC1o5lPhPtW5L00CQeXALcv52Bh&#10;GoBsoNCtGXX1TA/5QncqHV3ammfh78DSaSpdRdXhqcowMXG6GNrjecpYAm2sqb9e4s6r3EpiLCk0&#10;9DEuMGXbrd+bFmGU53lPeURfKckD/sRFH4Rvvw4l+iUGSR4ex1/HkWEcI41zKqszGDX1jjDiMJZY&#10;bSL/zLPqOcZKb4bPlRv5t3HBX/30S2BLupEP25PQ9njjouzImXGER/kor3d7AVauOCuVK0ttXEIm&#10;zlWhQ9LmpbyOX+pa3R82WtnV/W4xjaWJvaM2ejoLzyUD4WT+4ub/Xp4Z6KCzyX/k02R448uenp0z&#10;zxAQZsdHnhi4uCcn78EhThnHJ6gDBp3bOMPt+CdD5ePAOeTHQMib3Eae46BS5ZyYOGgMfe08ZSzZ&#10;d6LvMcnn3VkRxhmgfg5HMLZEf/VMUF7K2uLw59ZalJNLSnPbLfqrl5vmXU0tLw6Sr2218bIVvDE6&#10;+pmloGULjN8/pT94kYdngXh5gq8fE0DXL2iNtKz45BZajAXE9ZWtAHw868Q1F64kmQcramxH5gHz&#10;NpYgr7IRzyWpxmH4sRKHGz6cWer3ebXxGL5eLouekJ10/sg6txAZCxv9kaK1VeTaFrcDprE0sT+g&#10;E8SA5HKyyNWh6HRsi+HnAkbj+H2JnYfO5EWF/Bj3pt/01Sfuf88f3RrsFgwJaE3Df9jIhwsUCfPN&#10;D750XGj42eotbvwNq224gQ9gAOKMAHw8t+Blhdy67YWLIAe5YYLYCMoYPJUVeAD0Qhc8fy7xE9e/&#10;ngl66UCuOgVtxpGnBthxGHgmznwM7XzRENoNzRGDbTgNjv4XAMYX+lN5qWHsQP480M0LTpTNyT/p&#10;AxgTblHlVlpJzxhHPCtR2UdLP+UFEF6OBf/vHz7cdYeRQThg3MR46eeGggcrVo4Jaeip8zCm6tjy&#10;pEc/eJVnGzsJY+UHmnv8l/b1X4wnyCJPxqB//ps/6Tz5QtftOz79z6/ZWhxGZ579cmwOYLiZP3lg&#10;UD37iQ9NHVLevhIH1HdJf6ho5UDWbXE7YBpLE3sDk7idNnDZS1+iDyoeIqSjADprGirRUdzn9vZt&#10;/uTuQMZSNB30J2/fPql3G4y8WifjixQ7PsvADE4cvvRnrd7CjYH0sAffM90elMx0zfjgzcvtPt8o&#10;2Z/3B6ke3MRg6W+FUV7uRvI24JMi0iOH/7zDEOuDcfjJJ99E24CLAeVf7Vkhozy5Ulb0XAfgiYkD&#10;RW13Adpu9Sd2Q3MUaH1qDfSdQd4OxgVfzNoYkRiPApAe3iMfwuA/9k94iRoOoCUcXhgQrkADt6zA&#10;wgtjR81vzBt+5k0eQBp4Vn/NW91VfspQ5ap60ACynD5Jp/uo0WRl3N0WtwOmsTSxf/AitNYpMJpo&#10;MxxC9D9seblfo+WthpUc3z7yUHbrbN//XTdbGTV2wjLoSd+/8ggaDln+0PfeIo0c4jiz5H5+frlC&#10;5w7eGDlpHEWaT7z3dfl2mEvE5BthfCbLahJp4JP/C4s8MKDw5/0mDB7KdTK0fJDj83/5nlW6GDhu&#10;ddMb9l99EOeN0Oz740+ZHLgcrMwT/3EZeCbOfAxtnX5Q/Ynd0BwV6NuOH7Xf2L94Kr+TPbCfGyZ9&#10;GYsSxNd08qrGTc3X8LFfVx2SR00vLXx0m2flQ/ymfCsIr/nBy3LxNE5+lc9Y/opRZmUDygvvapQd&#10;NlrZGGe3xe2AaSxN7B2lg7C06/I0hgcGESs+3oTMNpmNlQGVrSeNqs4vOibGhJeeZRhPOmx0Pr+w&#10;4GwSPHCz+gI9xgZhGF4sYSNL7+jx5G4TV6Te+qpze3p48QSsALEShrt/yhvw6xFpc/m9xe0E/zEH&#10;zI9lcc9k4c/VuJCPL1/g39M7MFEGyyHqAD0xcVCwDzbQhqs/sRuao8Ig25q/uuvETvimuOq2TxK2&#10;1EeF4UvxhJnXkiFiXM13yTir8uI2L2lrmmq4GKa/hsnD8hk+yll5V4Np5FfLMOZ9WGj5Mu5ui9sB&#10;01ia2BvsNNEJ3Ov3vg22jmgzHPLT7dYTwP+sJzykr7z0n+VGZ7vtrW7czztJb0fjE1W26XIf3Pj2&#10;puKBwrqylCtWLS33jOQPWsPt4cz+5Vzp2Mqbn/KSx9Cx+RokjZoa7ttS4UNZLN/aF3rGB28Myjxz&#10;FQPOttUu6ZVBfeOuA8/ExEHBttpwnjOWJiYWwJi8FL4J01ia2DvamSLOCTHRp4ERhsPP3fUOuYLy&#10;3je9KA0bDgy+5ZXnrtKEIUB74t4SDAEOTHt2iNUVVoq8ebYbCjzxBzhrpNEDMDg49MgqFocV05CK&#10;cL5c8UD3m1/xzMwzV6wwOoLnRS58wb7SBH/i4cOnrgz4rixRlvx6pE0KrDJhsGU6jaT6RgU85xBG&#10;zaUucbGtP+xHGPnkGa3Iky9N+tcz4UemekMuOk09Nf+aETUxcdDYjSG0G5qJieOAMgZvi9sB01ia&#10;2Bs0YJqhgFFBO2Gw5PNVDitzSNptrTyz1IwL/PnJfOOFH3BxJIYSvPpBQldReLY8zYenhpUXuOXK&#10;TKOT5gbXuVoaRhplgjgMOVaK3BrD8CNdvcKftND6BUmWo3U8Dpj3v+JDP676hJ80ypIGW4vzK7vc&#10;imth+MWvP+BuPTz5m4e6n5g4SNjeGmjD1Z/YDc3ExHFAa6uMrdvidsA0lib2DhqfE/fSnrvhdUAd&#10;6arfFRp5spICqgGyZChU/sTjB2Ne8iLcuJF/Rf3yAzp4DzJxALyvDqmPsRwjMLY25bkE8lsKn5g4&#10;SNR+FZjG0sR5Gq2tTmNp4ugwGgV1cjcO4wQjwsHVcAySmt60S8ZEWdHpX+AB0hteDRxQt8hGnqTR&#10;aIIHtJVXTat74PHVX37t7WUC0lUebtuBmjc0+OUjjDe8GGkTEweOoT1OY2niPI3WVqexNHG40DCg&#10;ATqB+yRsNIIqqtEAMAKgNb3plsKAAzRhuuU5+sGS0VPdowFSjRLOZclTv25QjTPSVFpltny4iYdO&#10;/jXv6gak0WD67Me2wjUoJyYOErUtB6axNHGeRmur01iaOFxsMl6c3AUGAGHEVYNB97gSVAdf0uIH&#10;8DBuXGEZ89SY0BiSRw0bQRr4GF/LJ78q65LBYhpl46lb462mM2yJr+mqvNBRjirbxMRBwT7TMI2l&#10;ifM0WludxtLE4cOJncm7DprVSKhhPEcjg3DTy0P/klFQ09f84UMa86n5V2PKfMwLjDKN5ar0VaYx&#10;f8NB5b9kEFaeoKbXXfM0r9EwnJg4KNT2GZjG0sR5Gq2tTmNpYmJiYmL/cDJDqL5ktJeIOVfsE+qL&#10;0qa4ic0YdVReOPPC4hp3EkxjaWJiYmJiM3Yylmqc28mf/0S/5R7aidMHOhT6uYMOjLQT21H1B7iD&#10;j6dxve3uAtNYmpiYmJjYjJ2MJbC0wkHYxN4xbOvnagirI0u0E9tRdJfYwzGGaSxNTExMTGzGMOls&#10;M5bGLaLxS9GJvQOjKfTMHxH6RL+0NTexjmoc6dYAHQzRk2EaSxMTExMTm7GTsVQn7GokMRExOdW3&#10;/IlTx/Alb87BdZKvtBPbYVtUXwDD6TQM+mksTUxMTExshpNOw7aVJd/YNZygN2xi70Cf6DaefQ6e&#10;q3e7hytxGE3+rxOc4srcNJYmJiYmJjZjJ2OJuBqPe9MdZhOnDo3Opmf+S9kNpVPcRjorYVususKN&#10;oTSNpYmJiYmJfUM1hgLbVpbEOAGd4mQ0sQFFj30OPo0DymctaL/o0HZ8mrqbxtLExMTExGbUlaJ4&#10;K+ez9XS31Q6NpP/3Dx8+8ZF3vmoaSfuN0VhylWSuLB0qprE0MTExMbEMJuS6shQTd36+Xibq//3f&#10;P3DiAff6sRMXOP/5Tjz4Pj+xRTsn8/0DdRD6nHPw0WEaSxMTExMTO4PVpbbC0eeB//mpE/e58w+e&#10;uOSXfkmGgd/6tZ9dxY2/9pk4PaDzcpibyz7TCJ2G6KFjGksTExMTE5tRz3iE0cQhY1aSLv4lF8l7&#10;f5gX2JpjIie8r0RhYLlVN3F6QI/ly8I5Bx8dprE0MTExMbGM4fzR//37D/VfmWyCv5Rgu26Mmzh1&#10;YIhWf62PicPDNJYmJiYmJjZDg4mttf/16ZwHXvyM3+yTN8YTq024f+ehP79aEamHwidOH67qtTq4&#10;793uuPLPe5YOHdNYmpiYmJjYDIyfcSuobRE998kP70YTVwrc/54/ujWRz4sp9wfqkR8VuzU3rw44&#10;dExjaWJiYmJiGU7OgNWNtrLU/e352w+5bxpLv/Er91mFzQPI+wfqQF1jONU6mTg07I+xZMcoleib&#10;Bs+6x/2cJz2sx1/i4hdd0Y9LtvWNpHTIHoaFrZs8yZ9naVR/8+G3Zv5f/eXX3qIdDip2t6j51s4+&#10;5sdzJxl9jjQ1fBxMajyo8UWvicJXvQqXw/MNL+LRN/7/9pG3baVfqK89Qb0GP/Ia99i/+Iv+3Ym3&#10;v+bZWb73vulFGf+XH3jTdh7KE3R//PrfzTMPO8pd5cdd9T0sX0v7tlc/Kw+lZv5V36Yd60WQfswP&#10;DPyXdPvXH3pL6uHdf/CCHrYtHajtooaXtkpf8iyI2x9f9WXX2uIXbfWPXvfcbPt/+9G3r8LkVdt8&#10;5S+qPj7/iawr8vnMX7xzPU4QtiSnYTUuykW9Oybk5+cjTaNb84Nar7qVR3/lQ1zlM7aF9qSNIctn&#10;P/WudXp5GbZD23jnG56XZ3SynVp+84GPvHTDq8oxlkda/XXM2uQ+SCg/8jQ3OusyKmf7+u3P/+QN&#10;y3U4cfqo7QFM/R4J9m4sjZXYOhAD+TWvdqX1cN1R+fDKeDsjqPuwuiv/z35syx2DxUUvcqHu7nQM&#10;PsHzv3/sDzOP7/y2b1rPA7eNDTednLSVxoGo5h240AXPv+ZfbLTwcQAUm/5HQ/pxsCSsTmr4jatG&#10;W0PXI37kDtz7Tj+Qk1JeEBfpMVZ+7q53WNEsDc77AfhF2ZHnFc997JpufvV+d1ld0x9h7/r95yfN&#10;5//yPVv6h06dNzAJQfdXH3zzersgTcur+3WDqruqryaPE+Q/fPKP0o/7mY/7te30kQdxL3jao1ay&#10;1Tqt9VlBHk0W0j7vKY9IN4YZfvJe40N+o/xCfdS4oKdf/d6zHrMVHnS3uukNV+280WHkQJe6M7+x&#10;PzV9YMBk+Yey86QOqDdePNbi1DG8m5y9vPA1jwb74qN+6ad72EvPfUy20aQ1b/WBW3nVz/gpeq1n&#10;UHkYVtvUIBP8/+QtL8m+8ak/+4MtGulMW9M1nfV6Drz5Fc/Msq0Z9ZWH5anhPJdkg69tq+YL1Ect&#10;d+V9kLDczd0N3dqWxdhXJ/aGquOxTYx9YOJAsXdjiQrlSYcqFQvtVa542S26pY5VIR9QBxJQB1Ea&#10;SHTI85/vi09c7KIX3j6oQRey8FbNQH/Lm9xwFU7+lceYhqcdnbIQp8zhZ1LhU9mUxXTE467peBI2&#10;5qEbmM7wCsN5Vp3UjmE+AfR8jateceVv8mKsEP7y5/xO+n/ih75nVXfyRmeFx54AH/g13gykL3nm&#10;b638TR5WJsgfQ6mXaVP+yrgJo67F5z6+Hl51V3lapyB0yqoAh1V7GLStTdF+Xvbs317XfZ2MkUXe&#10;5Gfe8WQSxiAgv3/88z9OXu9784vX9JIwfZWx5oe76Bc9vvJ3H7eKs+0H0HsaY4RhWBRZpEmQd9ER&#10;/F71vMev0wjlLPlsiwOhE/i8+vlP2AqzniLtd9/8W07c47/8p604dBXl+Z5b3OjEL/3cnVZh6rXy&#10;rXXY0qwZTeqJ8hBvWuiqzNU9yN3d6r/qnjB4qy/zrjSg6DPd5CeNZcAIgp80pgXKIa2y+BzTKIf0&#10;h4FSZur6Ote4Sl8lBLrryqH+idOH+q34oe+9RfadtfqZOHDs3ViqnVh3dHLebL/sulffihNt4ILX&#10;OVe6XA+jc33pxS6SBhYTDW/FP3uX22e4DSe/tAh6jBa3esjnHa99zoqPA3SAt0XS3Ppm39jDoOeW&#10;WVZecBP/lleeu4qPgYc7Qggnf57mx6Vr5oeBxjbH0x7zyykbkyDPO9/xtis+UXb8l77kxU/c9Ue/&#10;r+fz1le1fBoIhw6+17/2Vbvu2KohTjz1t35plYaBkUF1GFAp/9XPucLaJEC+hLP9g59JG6PASfaC&#10;Fzjfide+8EnbB/29oA34yLy2shTyfvr9b0wdfOiPXpmrFbhz1SPiv/+7btbLmtuylC/SupUEHW/t&#10;xFMuykHZvu7fX29V5tADKxfUGfpk2/UWN/6GE4/+5YWzE0GPwQLfj7/ntSeucNlLJl/qIA0bJ9Wg&#10;qxftpfHXwg0Da9tqZUJmBVIadMHKDG7aCE/aDGXpaaMM0oNuvI2rKY0uZa3hgZvf6OvzgkDc73nj&#10;C1MfbnWy8oTOSEu5UidR9xe58AVTZ+bpduFP/fD3po748ob4vp0XIJ4w4l1JutQlLpbh4EVP/401&#10;PZomt2fwlz6abaaspCgLSN02OVkFJIxzMbwk4aZv3u8eP5Ju6i8vQwwef/+JFe3jHn7/fILHP+IB&#10;vSz4vTjR1UtXhTDq4AVdrloHv5Qt5LjNLW+U/Qb6fGmijCEb44fjlW2NNup4kQZs67PkQ9u42499&#10;f8aBb/jqG/R0gDDyBxyeRmd/9/F3ZDgGJ3xf+F8fvb99dycU2dQHslR/otJVUPaJ08eoz1bvvQ4m&#10;Dg37s7I0dpoIY3BmMkq/8XbwGGjglQN3qXzAwIC/DhDwY3JhgP7gO16RPBlM0siog68IegfY//Ad&#10;37rKI9LgZ2BjQJV/TtARJz0DGTx4kt9H3/XqlJ+4q1758smLybkP0DGYMYgTzwRPWtwaK/Ktgy/+&#10;lCvk5H9K8KKcTlZOpPBn4GWpP8sF0DcoExG68HI4n/2gZdB+4r2vy7DcBqE+CB8n4tOF/EDTU24T&#10;4UfGiH/Sox+cBgJ+tgahQYesaKROW3q2kh7xi/dON8YMdEzU6vCeP7FqC25r5fZJ8L/spS9x4qEP&#10;uke2K1Y3iMvL8Wq7RGfxfP/bX5ZtIA2ASEsdd+Oj6VRQL67OUe/UIXWN39W7NEgb75xAGw/SumKD&#10;vNYxfrZ/0Ee2l6BnEv6Zn/qhjNMwzEkWntVADv60h67fEo4xcJcfuV3S02bhgY5ZGbvaVbZ0jCHp&#10;SwCAzvLTJ9CHn39/7N2vyfg8sxR5UP6MC71poNKXSEu6XIVrfNUDdQQP6jDDaS/KXQDv3/zVn0k3&#10;hnxNgyGCP+s/0r/uRU9Of+oz8uElgPyhRde8ENmPqT/kTN1Ee3j9i5+SaUlXywePrqeQj5cs9URd&#10;51Y39Rv+7/r2b+6y/sWf/n7y0KAkb9sI+qBv2kbs33f/8f+Y8ZaL/olsvIjlp+FRRviRlnaAm379&#10;8F+410p/kTaxaTt4P2FdkS/9KUBb7mN5q+cul32u6WpiH+CqOWh6zTZs2MShYH8OeC90DGjpVHR4&#10;BjL8uXRI54sOxWRRB3Hi+7ZdDPi8ifo2zFtd75St8xLet59AHTiiI/M2T/p6loM0uQrTeFz76lfu&#10;q1tOzsjLG2amcaCIJ+E3uM7VVv5WXiZ+8rB8ObEGLeXOfKCNQYR8cpUt4hiUKXtfPSiD32N+/eeS&#10;1yff9/rUAYMkfHOSWBp8QifwSoOj8GGQJ53nlJhAGGydQBKUzfLtFfKJJ/kiE0/1Apww2IpDP0yy&#10;H/jDl2dcbt8MxhuGBHHUo8YSk5uDMZMSb9jQUTcnPvPRnhbd95Ul6JGv6c8zU2mUN3lzNaSlTT2W&#10;ASnr9B8/knVCXbNKlnTRxsjnsQ+738rvJNFA2jRCgh9lJe2H//iVvZ6Ipw3Q7tBXNbqYjFnd6fws&#10;Q0vX5SW85XunO9ymH+rnMD06powayqnjUrZE+InLlcDg7+SNTMQxUeMnXD79bE7RqXpMXdkPWzk/&#10;9+l3Z1waVeqIdEV22gF1mEZZi8c4ScM5+HAAGx754hLxa3UYfo1DZIMHvFjFrGVI3tHGqAPiMfZc&#10;5cQNPXRpiConY06k8aB7N1Jb2ZDT1SlkQW/w0xCHhvFFowsZoM12TPoAsqB/5KTO/vlv/qTHcYQA&#10;gxDdkS6NKuLM/zBAPWsYNT9lzDDi1NXEwYMXp+amPUzdHy7278ySoCMHmAAwEnqY8W2AhVcaFMXf&#10;6UE0DN7A6JgMKAwkmX/Lj7B829OIEi0vBi/o88xSa1TwSsOi+THO4Ksfo4Q05pX5tQaKO/ML/vCW&#10;hkmOVRzeXnN5vNFe95rndFkoZ/IKN2+HuNcm6JY/k0PNW2MxjR5o1DU6K3pbMxqbvJTV81oO0q5s&#10;JCq/vQJerQzk07etAugs5W+6cGJjEiUNExB+y5pbqlGnvrFjLGGgsKKSZ55KPmxTsNJIW8j8KE/k&#10;g1GO4bmtfJHW7b2c0CIf+DzrCQ/Zom1yAuJcWWKVCL98SEs+ubroZGLa8FMeV1owtJCxn9mK9PQP&#10;DBi3XWu9I19uqbWyVhCfxg1+4ls7oK4f9uB7phsdwy8Nm8jPVTBkIjyNjlZewnN7NnhhNGBUs/pC&#10;nCsvGKtM5qTPdOpKhB+ZPdDeB3X0EvLRN/KgPPKWMikfeiJ98m3l4YUl6zD8Gsv5RWXQUOfQ58pT&#10;1AN1SrloK7Qb5ERe+Kj7NEbDzzYsvMhbA0mji7ZoO4Q/K4CEA2Qk3Di+qiQcHeFHd7R74k1De+BF&#10;T6MPo5N2nFuMzdggLQfsMeLkj7zmw5EB0uHGMOu6pa3t1+rwyUCdtHqxz6Sb+qp0tv+FdjtxmkDH&#10;ji+gzEc9bOJQsD8rS4AOUjoLtGlcGFdpA2vx0SDw90l/pA8/AwgDhkvYrEpl+kpb3EywTEi8pWdY&#10;5AGPnkd0fgyaXiYHA9AGBOgZrKRN4y7yYIIk3jddVhfwu53BwH3lK1xmxSvo2S7MfEIGJibcuSJh&#10;nk1ut/PyDTJk6OUZnw5SoW9kzBU6wxrgk2WPcCYG/H0ChnflsxcMPJhs+rZWiyNv3645u0U95kTZ&#10;0jgYeM4EN0aTdEtv1ubjKkPlh0HsuZQuH3lEuV0lkB63xkLXCwNSpCMPDT8mR+rVSRd6zvz0L7zq&#10;gBaAbxpaIauTfa52lHgmYI2lXHkZ6wWZcOuPJ5NtrkoaFvBMGGeV8LuawgS+xifcbB8RZ1rKlGWM&#10;eOiJy9WzSEMd4MeYcDLvXzEqa3sSp2GZ40CR79u/9eu2bh5GFp6RjvbIyi9yk77rNoBu3Uqmrihf&#10;1n/wtQ4tn6te6NC24uqNK5RpWEVaDSReINATfFP3ygXCjaEGXfod11oc/RS9EY6OaCcYatYlbunZ&#10;XrQtjrIB/BjiGEL05Z5W/UV+vuzkuS/C6lh10Kh5NR11vdgGCNctCCttYGIPQI/WQ9Mp7XabzicO&#10;FPtjLDmY2EEC0KZxcbL4Vvn48+AkdDHx8NbN4JFvlxHmioQDKAZCngNq6ROtM/N0gupnliIcf65e&#10;tTSsLBEGvUaMkzqDKoNgnj8Iegwez9cw4TBY5rmFSKvRlZNuzSfcAFkzH/xBz5v2hS90gfQzQdDw&#10;eZN2UvjKG1wr45iISZerUJat8dCNjF3PhIeumbTQXcoXsrvF6DmLjspzL7B+Iy/y6VuM6DnycGWD&#10;N2TPsFBu6jbPjLWBgHTqxVUN6JwsfJsH+DXKqJesp8jLeuxntgZQr+g4V5bCz0cFXV7kKJMD7TFX&#10;cVr7ud61zlnxjXLV7ZxefhE8OPSsfE6SfaUi4jHkjWerJlff0Ff4oe3biBphTS7iulHS6u9m3/w1&#10;J25365us0geq8cBEnV+NEhdyvuYFT+ztGBBnu8VIIl1+tRf5jkYXctof4Ycec/Us3Bxc7kZy7e/x&#10;JD266luWwRs54E2bIAzeGhW2V3VLXyYvV+Y04vjKEHoNIow6V5QJIw5a+moagOG3TNS/YwpuDHW2&#10;dqEhD/ocX3zhp87rSjErUDn2hJtVLvMmHX0dXhjcliONwIhzTMLYy3wC+F2BpB/Xg//oDJ2gB+hy&#10;ZSn4ZLzPw8CQF3VR/R3Ud6vz7q/xE6cH2p11UF5O1miIR9/2PZ8TW7pRh2WMPxXs3Viq1q0DewDa&#10;HGx2GU8HzBUSaaNgbGtBB5hcvu1bvnYVF4VlEGEw4U07l+erAsLtoMmXQBkWyoLHlS5/6a40DCCM&#10;DTu1Ey0gPPNrDRDDBSOHOCZyJlnpWO3Czdd7lAe5mFjNpxtlyAG+8IlMRxg86+Tlmy+Az5N/4xdO&#10;/K+/ff8qvsnZKz380KE70/i1kIdhoUOP8PKNFpp+/mKvoP6KPExMfdIs4MAscvL1EDS+Qbv1CQjn&#10;wDv6qdtlHujuX1RFuaj3nGT+6ZP9TAvpWcWgXWnkdhlYLfrcx/vklhNYyOuXkcmr6jfaEIeuicvz&#10;PoRH+7XemFhzpWihTniy5Slf8mJ7i7M50hFX9YRf+FXbNkRa6xdQXp55FtDtmYArNRoinH9CX+gT&#10;pO5bv2Nyhpb24BUHf/rWl67xyZWXJjftiDDQDacAbR95MIK6LKRp+rAOge01DQzoWjs1HmRdt7S4&#10;CcuV3AhjBYd6gCflwDhELl42AO5chYo4yoA/jeNIy7YcZSStq5J5KWXIbD+mHOgr+SNDlEM9Afh5&#10;Rm7UteVgZYynq88AvRPmmTD44u/bqhFGuyIM5Cp65E+ZkBnDL+kiHR/HrG3lHyRa3Qvqby2uxuMu&#10;4/zEHtHmNQxljHa2s/mYhTbIyy8gvPelOg9ObLXFNsZ0N/0aGLYL7N82XK0kB8sqzE7xNY7OVgsG&#10;GNgrTRvoEyhDPrilqzwIg6aGwQP/MBBsDOM5ysmzltGKsXxLg0aVAbdyVd6CuMqjlhuMssq7hgdf&#10;J4EeD5ZkO10s6aDKZfyoV8pTw9RbhfHwqPmQtvqha+VmtaSfmyJ8pzzG9sJTvkv17TmRekGqsH58&#10;1nzhOdYfMI+RVjdAJmB6ZQXKIc0YD1/8S+2r0gFo69elyKEslXZMRxplW6rDpTBQdULeVQeGVV2Y&#10;76hHylbpcFtey2M8z0prHjWsfn20pCOfVQ7LWPMxrrYVw2taZLXf+DRe+lE3h4kh7zVjCSzJOtbR&#10;xN4QbcSXDAwljHmNagznfrHqkGZb2NkI9UBfrh+C1T66C+yvsbQ0Ue4mno41DkqAsFrhpDdtHYCh&#10;q4cd8dtZx05bFWSeykVehkFHWuOM1204dKapqPkTDx3pzd9BvOpCnqPspKlyyKO6pYWfumhhnNO6&#10;10/+51WYX41VHnsBfKiLUQdVPzxH46LS18m26sNyVL2TrqR1ayO/IAy/B7FzC8e8eZJG3uYlH+KV&#10;17ykWSqbgF+Nq23Q9PBWDqE8Nf8aDt9a35tQdaZ7lL/S8ATVgDA//dKMUFbLuIm25lP7KOUhjnQ1&#10;nDBk5mna+lR+04z5Smtcja9x+tUrblDLX9uZ+RGHDPDFzVOZQK2nUTZ1Biqd4eQ3pgFjWC171Ydy&#10;HzSGfNaMpSqr7QpQRmQl7cTpAz3S56KtsHqrgSRYBfW6lU6v2+fZDNsiT0G/q211l9i7sTQO6nZm&#10;BKQjnSy+xgEHTv2VxkLLYyk9aY2vqAqrgyK0S/Q1DJ7mVflUOeUDoKlxFTUc3eBXRzVPw4iveSKH&#10;fnmpswV9eC6DpfyeTrol/e0FmwZw9W0c+S7RGTbqr/rrk/CA519EP9MD1OlSnoQB9eLTyanWB2Ug&#10;vrbn6jbtiMqj5l/bIOE1bqwX/NJXg6yC9DWvMQ5Zl9qXGMtqfoRbtipz9avHSrukj1ouaGueAt2b&#10;ttLrNs4y1bCKGmZ91jDSj+mQhzJZF9Utqg7gS5pKY5l8IveS3qxH6QiDVl48CbOMlgFUusPAkNe2&#10;laVaT+A0JqKJHdDaD8cx6jgnvvBX793exmhXS/3ibEPtX7rVyynqZ/9WloAdelNHPll8BQWxMNLT&#10;KceOWBWwNJGMjaiiDkDyZXAiP/M2fZVZt4Ol4SPGypDWPHDXgabmAcb0Yxj8avmU2+c4wErjADzm&#10;d7pAhpqX+eNGRvNxkDeeOOUa9Vz5iaX6tSyg6rK6AfzlXXWmnMTVutQNn5FXpavtER7Qmk+lMRzU&#10;PCudtPJvb5Q9rm4PSVNuwO5xpiGfmn6UzzT6K+0I60u/bstSQd3Jmyc01tMmY6/WI6h8q84Aeesn&#10;znIZbxnHdNU/8tNd+VQgX6Ub213lh7vG13R1GwC6pfwqrwp41n6x1EcOAuit+LcZS0N8D5vYO2wf&#10;rT1xdq5uw/WPdpbGNLDE82yCehD2xZ3Gug3Yn5WlcbCwgh00dornqeAUxLhaUNw1vYPEyLe66wAF&#10;5DfyX1KaNKIOStJLw1NeTATK4GCJv+YB7ci/blGRV6WHFh7CcON4Ql/jKn/T4x55jPxOB5a9unkC&#10;+VMXuqts6sjy6h8n1JqHfiB9NVhqXZFXbVNAXoQZzrPK67PWg3TGKwP+asTUvKCTlzCN7ipHxWgY&#10;WVbbdU1T5VR3Nb7qU3mUA36kl0ftW5WHbmWGXh4+CbcuxnLXMOsEHpYHwGc0JkY+ta8oszxIryyV&#10;r7ozXJpRp+pplEk3QG7D0BXyjTQVNW8ArfSWDZ6g0plPLZtxuGs7P2jUvANrxlKNU6aoQz+EgHbi&#10;9KEOOeCPG736oRHhGk1+7DGi8jobMepDfRnX2+4usH8rS3WAAeMgd7L4TWFjuANkHYQYWKThWenp&#10;zAK/cvh0kMJfO775APnVPKGt+VR3TStPnnVSl145anpQeYyAl+lwKxc8ajppwDhoj4Pz6cLy1bwM&#10;G1HLPJZ3E0ZeNR+xxKvS1bKih0oPnXn4rPGEAcKqLPLcZFyMcspTHmM8aY2Tj3lLA4+ajjj5kmbk&#10;OaY3njSmq7CNjG1vzHOntgnGsgrTjXLil7amUQ+jYVD1Iy/chAN5VL5VdzUP6apf1LS61dHYn4D5&#10;4x51VNsdvKosVR751jLyhN408pHmoFHlCzDRVP+a/ppMpzoRTWxAbR/NzflT6uCB9/7xrb5BHQz1&#10;NBEYdUL7bO01v2qtcSfByY0lMmudc60DnGzAnJiYmJg474M5oBhvfR6oE9EwKW0zqI4K1aBkHivl&#10;6PG6qxE6lOdIocxlhZg6yGtWpDkoLBjCCfQz6ki/aTalVc9HjFM16He/shQFT+YaSb4BqbSJiYmJ&#10;iTMLTnJlguuGUJ0ModUdODbGEqhGEmAOw+9cVl/8LceY5qgwrmA2ubywdS3uoEA+5oV+6iopQH9N&#10;rh5W5fZIQU3DitjQZg4NLd/9N5YoIMwD7JcC9kfnnvTExMTEmQ3GeOCZGZFzQ50ch4mPtNV/ZHA1&#10;xgm+TtjAbSziLQPu42AoiTb/dpnGMhw0NtWztoF+UI0k5YRGPdcw6Q4bLe/ejneJ3a8soQQLrCWO&#10;Esl4YmJiYuLMg+M/k5wT3dIkOfiPjbFU4bzFihhzV11RAhoFS9tIR41R33wIcRjykW81loBtocpU&#10;ZbGdLOm3hmlPHDaa3PtvLNWvUwSZHaeGNDExMTGx//CFWLfhdaJc8B8bYwmZlZs5y3mrlsUPbwir&#10;X44eB2B4VPnH+MMCRk5dNbK+a71rK1Q5NYiqviufo0CT+WBWllCUCiAjC35UluHExMTExOEAA4Ix&#10;33G/TnziuBpLoK5mKDvyEm6cqyFiKM+RQtnqHHxYRt2SgYYOa7jXeYztouodjFt0R2U0tbo9OGNJ&#10;t0paWnGamJiYmDhz4QQ3ToTH2VgCyj1O9IZVP2Ubw44Koxx13j0sYwN9abAhjzKNBiZAptoWajvZ&#10;qQ4OEwdmLFnYJcUclwY1MTExMXEwYHIZjSNQJ7zjbCwxTzX5LnLhC574nYf+fM5nv/esx+SEyQdL&#10;f/mBN23R8lya744KS0bRUn0cBGre7CQ1/bzwvz4665iD/59+/xu39FbbQWsfH3/Pa1PP+QUf4dXw&#10;kvYwcWDGEoC5BVR5SxU4MTExMXHmoK4GOLmNT3BcjSXlohzhvs41rnLi0b98nwy79c2+8cRv/drP&#10;ruKZ38ZyDWXqxiHxNc65sRhYTMQve/Zvr/zQksZ401Y+lTfPwitlr35pfMJjNJ7kLV+eugmv/IT8&#10;Kl31k6aF3fxGX3/iMb/+c1tpRJUD+kj7x6//3WwPf/+JP1qFSSP/I8L+G0ueS6KQdhzDjtthuImJ&#10;iYmJ/cU4AfKsfyMAw8R3bIwlJvMi69WucvkTj/qln073Na92pRMveeZvbTcKAGGkrQbE0mqOcyDx&#10;0kZ+rLi86nmPX6c1vTocMYbjNwz+yFTnY8LGOXiUG9SFDctKvLxquUxnmE/TNVz8Sy6yZQwiR5V9&#10;kOndf/CCNEz+9qNvXwsfeR4aWr77byzVAqFI/GCs2ImJiYmJMxNMgDuN+cPEd6y24UQYDedc6XIn&#10;nvioB5247jXPyckS3OO//Kcen88wIv7xz/844+7+4/8xnxg/rKYkDcZB0BHuv8be88YX9nyucdUr&#10;ZvkJf9HTf2MVrhESOiQ/4gD/eTP+v33kbRn2jtc+p/PilxwveNqjut/7rgh/3Yue3MPRv3mC17zg&#10;iStjqNWZ4cjLFprp7n2nH8hw7k286EUutFbHP3n722Q+xF/sohdehYecV7zcpVJuti/vfMfbZjir&#10;RtC+8w3P622BdM950sNOfOSdr0q5KV/yWDI6DxNFvm1xO2B323A0kGqdCix2Mp6YmJiYOPOwyUBi&#10;Pqhx0Jb4Y2MsKVdb7fiK61/zxEMeePecsK9+zhVOPPZh99taYSn0nMPBgLjnT4QhFeVkVQQD4cN/&#10;/MqMv9AFz3/itx9y3+Tziuc+Nifev/v4O9aMk1f+7uNWPDWU4slq06UucbGVP3CbW97oxMN/4V6Z&#10;7m8+/NY0ZjKPlgY+aRR9/hMnLn3Ji594xC/eO8MxTojzrNUFzn++E49/xAOSz19/6C0nzvfFX5RP&#10;4i58oQusyhHuT/3ZH3SjhjNb5z/fF2c46b7z276p83j+Ux+5Jud3ffs397Ne+K965a0VOoxH9IM8&#10;H3zHK7rs5MPK3dtf8+yMyzNL6sL2hfuw0fJFpm1xO2B3xlIoA8uwWq5YlVq5ExMTExNnJphQdTsf&#10;bJsjhonvWBlLTtCBq1zxsisjJ9xsw3l+KQ0mygV9PDVGPvRHK+MI4H/2Ex+axgzuz37qXb3c1776&#10;lbshQ3riMUbS7xdsYWiYNrf/CAPIF/j8X74n4/oqVfDG4Hj67/zKiU+893WpUwyqjCurM6zcQKdx&#10;VA0S4uBZt8BYIfv5u/9wlg2DMFehTIMxFLz/4k9/f0tO8iJe/QRYmcszS638GJfYA5xPSj5Bi+H3&#10;4mf8ZjekUnbo4dNkORI0mZFpW9wO2J2xFMjG3xSVYeNe6cTExMTEmQcmyxj3mQzXwv3nF3BeaDg2&#10;xpJo8vE1XB7qDqOgGk5rdGEYOMHnthIGRDOAXv38J5x46bmPyZWbNIKakTEeFmcVCrptvAOsOMFL&#10;fOzdr8l4VqZYhHj/21/W6YnHYPHczxo/8v4ff3HiXb///FWcBg9o8zNxGFLmBaibu/zI7TLeLwIF&#10;Rpm64kySiyIYVcoJWOViOzP9kReGGvl89F2vXukrwuFHWd/8imemG2PQOHUhv0NFyxeZtsXtgJMb&#10;S60CkvFRFW5iYmJi4ugQkxwTZl/RcNITw9xwrIwlj5CEjHwNl9te4Wc1KFdHmjFYaT2zxMpMhkd5&#10;WSnhDM4H/vDlGZdfdxH3z3+e55Qe9/D7r/wB4tme6/ryCYpRwzagumKLjHTjuR/4fPJ9r0+63OqT&#10;V6NBRmTLlZtqMIWB58pSpiPM+LH+Auil15uLIW1VjDgMJ8Ovf+2rnnjYg+/ZZcBYQga23NQh7eV5&#10;T3lEGlAYUrllWPWwIMOhoOh2W9wO2PXKUmdcluKOrLATExMTE4eDNsGtTS7jVkqbgMSxMpZAk48D&#10;3k945ANzQsfA+c1f/ZlVPEaE81k8MTwo7x+97rmdB363z/gazLQYA5Q3t8FaPpzpWftarD1ZfbrE&#10;xS/aw6C54AXOt4oPkEeu2IQMrExhZOTZpzDIvvRiF1kZd42WPN3q4wxV3RaDT26vhZuD2/f6yf+8&#10;ShflJI7zR2xBUo5ME/KQj/4uJ2kCL3/O76wOgOOPePSYZ5g0viIMvq6ucbBd+diaI67fswTG9nOY&#10;KDraFrcDTm0broa1DBMqDAXQ4KoiijL70zCgpUmYjbXyBoTXNPIwzHT6TV/jDZN2rCysYWmWKtK3&#10;EyCdT7Epf/31IKFyLAGdjDwEsi3JQji0VSbdo35A5bFXVH2ZZ5Wj5lXfLEbapa1d4pBbGO7nwDWf&#10;MQ6M8epCmYyvvAmzrgxXDtNbDsKX8qg6qbfuynesf/Op6cawMR8w8pGm8gG1HIZV2Xmqk53axihL&#10;7b+VptYzUM6l8tWnkL/pajk38a6oZQPmYRsjjfG1vOY/8lzSiTRVnrFdnUHYcXIZyntsjCXrs/kx&#10;YnKSDzdnltLgqW2l0WIsUQZWkTI84vFjNNiG0YfoK1At7q4/+n0Z/qwnPGQrvOXzs3e5fcaxUsPz&#10;//zdB3sedYuOL/EwWDLP1l5ZrSEOWbqh19LCzy233F4kvxYPvWeM+9d/0W45+E2Y6f73f//AKi7y&#10;u8+dfzDTEQ5OfOajq3JEHKtyaRiVPNzSY4Xpbj/2/WlcYVx6/qmvbpFm7MNHgCzTQvgm7I+xNE5O&#10;xjkw4h8HH8JQfvXzNI2o/iUFy5dGDg/oNw32xJsPkLf/tqlh0MGzGjjGmZdhuKVbGshLZ02QRl4+&#10;AbRVvgr4V97mu6QTeZLvUj6m2ZTXqWJJrpE34VXP6kRdWme1PqVVdvIZw82HZy2jqGXVXfMyP/2V&#10;f5VliXeVq/JXppoGXkv5V/l113yrPKD2GfmZj21wSdaKmi+oxpyAt3LwRGb5jv1LGYkH+pWfvMY8&#10;BWHQjDxBLQd0yoRbnsbv5JaPcmEw6a5YMrJr/zes8h/jgGmWynQexo6TSy1/YNt8cVywqZ0I2or9&#10;qrYRymd9LrVX2z10gy4SNS8N9sq/tjNQ6eu/15RNyINn7XsCOZfKKSr9KDdxYKk8NQx3lWupfIRB&#10;V/v0KOthocl++MaShec5VrjKqA2rKkvAC1orVcUvDTZWBBiVXfMnDr5WkOnw10FRkLZWeOWtu8Zb&#10;/goOPFqGevix8qoN10nK8leeyo27ltmwKovlQV81r8rPdOZP3ktlOFXIA/5jHujUOhzLNoYB0xsO&#10;H/ViueBH2QkzH/zG45aPz5FGv+5KB89NceSJv+YBajslvfLzhLbyA1UOUOtX2qo36DfJVHlVOYB8&#10;oTFuzFvUfEea6q/9CHflPZZzDFNuwoB6qhjLXcOWAI10PJXPtiEMr7oT9J8qC3zwy4P8ja9y6Yau&#10;yljbwBmE86yxRJ1TT9YbsF3WdljbjLSkJby24xq/VNfEOSbb3gir/MGYtuZBezKt6aStefOsYaSp&#10;80qNk/9Sf6o6UF813rkVOvlLQ9xIL6Cv87JlOkq0sh6+sYSSrISisL/64JvziwAEYumQJU/jEqSn&#10;0pYqDlTlo+yxoVWMjQ7splKChr1XliB7WG2wwdOvIvJCMsMFtGAsA2G1cfFERstA2QyvDanGjTyr&#10;PoyjjEudkqflMB/Cq5FY+e0F8DePAPpEX7QX6r8vIRNv2XDX+izpu3uoP88FrO17g6qnWqbKExr1&#10;Ad9NZa9pQOVtelHLgZtnpa/yk5/1XOl1Sze2hYjnK5t+3qDy19glH3nwRM6ad01T/UHDgUvqqn/l&#10;gjzSVZlrnHkYXuN0Q0N65cA9yiGUHTgIw6O2VUB6aVv+f/a239s6OEq4+UnHcyyTT+Wr+Zt+Uxpp&#10;apoSx2FWtiDQaX6qXfmcAaBcS+GJQSfHxliyrdr+aNPWc0Vtn7it7wrLaL36JA/oia98luofOsJr&#10;2pGmyoe8Y3sb/YA0vhBUyH9JllEPY5nJx7yU27glHUJDOHTjWAafmr7q6bDRyrRje17A/mzDVT9K&#10;CKVwrfwtb3LDDGOiQ7Ac9JeUZNqqYCreClmqRJ5j/KZK4kmjgd5Kb2kw4taUpnytYr1vg8vDevxS&#10;Q7Eh1BWb2hGMj+f1rnXOVsMiTHob+1jeQaak111p5bOk4yUsleN00Mr5/d91s9znTtlCFifjPKCo&#10;nGOeyhxpOi3pgw6/t82+7dXPyomxXvzW6xre8pG/cbUOpJMGPUk3pnfiVpeGwyPCmBS5uC3DDOc5&#10;DljVL40oZV+LJy/yjXguiuPsQs9/xCh3BWUb4tFpHjyNvLzXpd4YnPIqjxj9hgH5A3U1lrPqDndN&#10;I61hNS/qoPbngZbPqXkRSwPadEuTA3kq2whlq1vEQHnME741f+lL++Livoc+6B4rf83/DAFtZSk8&#10;Ues0cGyMJTAa3rVugXXF0/Ywwnoe2+NSPdtOfNKnxrAKdyGQC37S1DZL/spQeVW9V1mWjriYrqYp&#10;7bfnr19dOBYK5JKuPpdkIU/dxMNT/1Ghyblje17A3o0ln0UBTGgIwsVXXeHSVYOANFZgndw2KVN6&#10;ntJAL49KV3kYXxsf8SETn5J2pSlr6TCWhTf8XgZQJ0HzKum26QcZQlYO4V3p8pfeCuO5dF+Jcfh1&#10;1zzrRKiBpp+nMqkL/aat/r3APAPoqd7FAfhCg0kk/ZYDPdVO2sABxP57gAD8uNeEPDS483PdWlYA&#10;P8pj2Dg4AvMWdQCosuiu/KveWx0jy2tf+KRVGHlX/rZldTyu/m3Sfw1r/NDdz/zUD63CkIlw+Qvl&#10;Mz3PKj9oAxztLz9pjjTejZJ3qyBjLUM9J2GY7jF/ykVcpUUG++YoC6g8oFHvIx9Q+4c6BKSpdUM+&#10;6qDmqRu+pMcPzMcnYbWOeIKap5NQ5Q+CB/f25BdIlc8ZBNr8Unhi0MexWlmyfqtBXOuHNjS2BZ9g&#10;rGvbKqC9yWvkybOmrfNPpTWv2ubMQzpp5Gc7r3GGVflqfJUFd+VRUcsulKP2t3EcAMSPspOX4y28&#10;Dd+U/0Gj6WHH9ryA/TOWVEAoytUY0LcQUKC0oThuMvUEPgN4DjJFeaYHt7rpDbcqIJSNgYM8xPH5&#10;Z4aTf8QRjjHywHv/eE/vFfXAOzLIE9nYNsrL1uSvDE1Wt+G+++bf0sPx3+A6V+tfPIB+kVjIwFcK&#10;fpnA088pkZU3YcvNJMX199BwyRmy5ypCkwUaruT3/z2k+5O3vGSVT8uLNPJMPbU4rp0njVuh3KSa&#10;cdGYWSWr1+HvGU1nrCZ+3b+/3kp3tgehfgPI43ZFriSFTKy2WaeE1f8rMblzqy1utnflh94I63wi&#10;nP8PUZ+/8Sv36XG4Mdr0e89KIuSUDzrMXwsEb+9Z4asO5CDOrVi+qFG2tZt4KWMYHa7Y5O2/bUDB&#10;z5YkOsdN2+MJ0hAnfejNfOF/5StcJleW+EdTxjPQNF7Cz5P91BnDivL0+iYNg3Q8aUt+EfP7L33a&#10;miyWh7bW+0CkIUxkXsQZTx3rDtR+T/vyqxtWfgj7+Hte2/WBHKm7KDOrkabjZuDkGTKzMkn7pf8Y&#10;n3fZtEmHNk5Z0VmWM+SpXwvlqqTtMNoY4Za/lyXi+L+V/PuqL2lox7pB8DI9+dQ+b3slvH9tVHRz&#10;JoByL4Un0FXxo4vqPzIol3WBv4xFixO+bca0+GlzhovKp9a1bYawMQ1hle+gt/RrWOAG8jCPkScw&#10;zyoTYaQxHbx8cauGGxhf6HzKt+apXPpBzRcYb96g0izxOCy0fHdszwvYP2NJpYJQEIMuaZhkGND6&#10;Un8oncGTQRBjgzDue0DwHEzDj/t2t75J8nEAvu/d7ph54M4BrVVeXxlqcpAn4IIv0uL2fggH7RyQ&#10;Iz2rFU6UaxVXGpJp0liCJuCAzMRsvD8a9GeIuR0V8jLZkkeWrcmPzNA6wXnlPv/aQV71gJu8mDTI&#10;B13m3RetgxOfqzbh/8xfvDN5kR8yYIyk4RV5arxRXtKRBtr+Kec+AcMSGeFNfmuflraOwoStAU2Z&#10;KEPKFXSkzTNO0Ifc8NAYeOurzk3anBijfuCT/zuKdK7+saq1pv+Igx9+JzDuLoFv5hFtgElOeeSD&#10;cY0beUxnnDqER97Qa/nKYOLlcvXnmviRRflytSjKuMY3eNGO1BvGNDJkPcIn6Cl3li10QPsmHgNa&#10;I6t/Cg19HagirXIoty8C/jfqz//kDenPl4uI514X4+RP2ZJX49cRfnRp/XkZHnXs/6jYNpOWOGj5&#10;3Ljf3xLhbN3nPTPRXv7hk6u+zwsN8crgNiK3E9MmNPoxLvMOnZCdMOqI/Iljuz3rOeKsAy7645JB&#10;5M78I46+kTqkfOHPcBB++m1+kh1uZKBM8Mr4qH9eFuo9OGca0NlSeKLqKkC9VP+RoRoKhumu/YP+&#10;S53rX6j/Tlefhlf6ylcs9MU1jPkB/eSlu+aBm6ey1DxGY6iWT6MF/yjr6AfSa1hWmio3bvPQr1tj&#10;DCjvUaHJu2N7XsD+nVmqaJXIwIJAriI4WHFrKf68myL8DDgYBRhPDOTE5RZHrZRQtqsw/a054p0M&#10;vZwLN4OW6VgFSOMqGg/pMNLq/RTbzixV6zcq1fs2+tt/AD8DszQMokxi+HnbJR7kSo964hmNh7zy&#10;sLtli3AmecI1wjQQcCffRks+LPXjpiwM1pY70WSnfKTN7ZUIc0Lub7w2YmXbK+hE8modAQPQes9t&#10;n4j3X0Q5gTUZMEI1VqDtdRt88KsLdER5mQR5o+ciNydJeH/7t35dGiC0JXTPREo4bQy/tOoaP/qh&#10;PaUBAJ8AdYY8GBKk66uSIS/55wpW8CVO2XrnRwdRVxqN/e6VVu/UlQbAn771pT0OXpx/0sDoE3Dw&#10;Y/LOegs3RjTxaTC2fNEf/caXin4vjHUMbNPBA7lcDdNYH406/n/l3SiURV70Ac6lJa1lBrXPNFry&#10;oFzom/qGF8ZY6ihoWHlCH+gXujXDEwT/tXTw/adP5kuT7Zi0xNO+0R1lq/Imoj4wiqBD94bf9Ju+&#10;+sQP3ObmKR/5Zz8if2WosgTMS+OLMtMf+1gS+eBnFVO/ac8UUP6l8A70DkJ39P0zUQcT51G0dpnu&#10;tnJ30vY8YO/GkhYsT8PqYBXu//Ad35qCZQcKvysoTJxMVsTh5g2aC8PWDKKyTOpyfBpSLS+Npbx6&#10;Pfy4NVwAb42E4eb8C+56MJebTzGgtn3q3zo6gyOysR2ScZEv8mGESc+bb9XPne5wm24oCOXFncZc&#10;5OGkShgTF3rBnRNH5I9c/SvCSE8+KWvomr9DQ5tnepBd3QfcgkImtw1ArmZYX3Wy2wtq/fNUDvjH&#10;hILB7A21rC5aXmDd5+QX9LjTsCJ9APldReAaffxMeO9904s6D4Fe2E5x1UBDkV8H4NfAwO+kyu28&#10;xCkHoK5/4oe+J/OBLn890OQhPs9UhTy4s54W9KgMdcvUNk09Uyd9lSVAni942qOyXZPOcHSpMYTf&#10;lRTl5W/i8EJ/roTlCq7L+AuTFemyzUQZMLDglX8Khzb6Gvyog7e88tx0kx8gHchtOnhZ3yLSuy1N&#10;eTCs4M3BfPWRuqRvNTlSf+EmP/zQk1bdoCv8yGI+1PEtbvwN6bZu6aPWpXT9fErIRT2oM0G/1wil&#10;XoxHh93gBE1eVqCSP+276fVm3/w1K2Op6YL/jqXfMav0yTMBWf4xnDKio6GtLdJOTBwFbJuM1WXc&#10;YlzrNLvA/q0s+XZZD9G59BbCsq1mB3JlKQdp+fCMgjBwMmD1v0ETDoIHb3+ky7fANiBpLDnJkja3&#10;2UgbNLztmS+TBOXA0JAnN5EavzYBEB+DAFtgpMHgS2VHGPRpxLRBohpkHc34Ihzk6km8GSNbyhdp&#10;XXnLN+eg9VyNWxm46ypZLQuTKwN8f5MFTWb55qrIOJkjM8+FSf60ETpgou+rbQXWGW5WU3B/5i/e&#10;uYpXFtpOyM7kn6seTTZoWeXA7YoQE7wrLLh7ep4B6gs+bNvVdLniEPXrShMTsasFX/ir927xaDK5&#10;6pJGF+0igNFnOyOOlc7UOels6+HHcMF4y9Uj+AWgp14/9+l3pzsn5Nbe8HO+hk/hlS15RTqMdFdS&#10;XLX8a1fUSE/+oX9WxzBu3MIlrD8BcgQt/SNfRMLt14qjQcjLBPJBm6tcTScdY9sJ3WFc8oKQfTrC&#10;XM3Ev1bmlgZ/Gm3KRniUh7bLX+5xu7KUv5xo5cBYc1sSA1oZ2cbETV70s+RHmnhaz73dobNSX/kE&#10;IQd9MH+SSlrLGbLAA/61zV3mUl+6te0WaemryL/G/wwCOtwWXtuGuoyyY+T28ImJo4Z9mfba2uxi&#10;e94B+2MsKUibcHj7RpA8jNkGLPwekGVwg1+eSwo/Ez6dqxoJeY4g8nDbIo2VKCTpNDag5V82ucpT&#10;FJBpm0y4c/DFHyC9k7oTKTB9og3MuN3eyJWlVmb8GC5JG2EYTqmf4EEZGFSf9OgHZzxbAExiDqrI&#10;owH0iF+8d6bLt9FIy5spE04agxGPMcQPC9XruGWIO3mFDJ9+/xszX7aRnKi+5xar6w7cllO/nAtB&#10;J31S3gvQE3oJkEeeLXOiiTBWGPKryLbawQTTz+AESOMB+Ctc9pJbW1sBVgjTOAle4wFvDJdc5ShL&#10;qvCxvaTREOlY2cBvWflPETrPSTXkvOylL3Hip374e1dlaHxY4UOf6L9+Vk9cGhpRH9RjlbWjTdTQ&#10;plEeeWBUUTfQa6DkNiH0TW/WOfrJlaQIZ4WFdGksNcOKcueZJdIGb8rCaiwGFHxYddv2JRt1wTNA&#10;u/VgtWeA6Ae2Mfy2E9rjWFdrxjl8Wx4al2l4Ba+fu+sdUjb96NIfjWIYQsuWJnWW5/BoMxGHbK5E&#10;aixl3w95GTcwQt/4sqdnvEZzGsLhZyzoh/eDH7rz4P9YFvsd+Wcfa/XGhyb0V+lsF4CzVdlXw40h&#10;DI80XNFd6IH2msaSaVuZzhSg66XwBGUt5U1a29/ExFHClyfR+vSO7XkB+3PAuwwogm0xhAEMcJe+&#10;5MW34kN43jiJY2DimQcziYNXdDoGV0BcHvBsgzmThl+wEcfKUOcb6GFtcllbOQrerCwgD8YZhgUG&#10;CEvyqdAyqSTCzyQAfRp6yPbPf5786opPN2KaHphQ8Yv6tRODueFMUgywlgWjgmdO3kGPu6/WRPkp&#10;CxNA3TLkLRg6ylO3BlkRIRxQPrcp0S3yUJ8YBNKfNhwg28CIvOSJnOSRkwe6deAMHRCv3H1bJ/hg&#10;aJEuDYegx0iAxj99E4cxlPQBy8bT1ReNEc/haHDkhBo61ECuX9URTxjy5oQaebsagrGbsod8+F1N&#10;YksTf27LoYPadsLPFhP8oGFV8QLnP19OxLQn6jvPM7XV0V5meDT9EEZ9Ui4MD/nyJB5Q5xoAGj7d&#10;uFPfoMhG24IOww2d4M4/hbd4eOb2WEtvXqDXVeXd+hkgnjJj8LM6hWHGKjJxrITKB2OPw+P5tVqU&#10;lzIYR5//X3/7/kyjAYbx6La2563QHStO6Kmv9oRc0CAD5UjDDlnRc+TjeAI8Jwf84tG4+q+ufKJ3&#10;0OoGUJ99pazRUd7ME3+rqzMJlHspXN2ku01MnZbwiYmjgm1UN+NBG7MYD3r8LrA/xhJPBuQ6iAIN&#10;nEpTBtcMNw3uOsDUyUdAOw5C8ja88qzxhvFEhrpM3iathB1fELZpSZ3yybfKuyS7uqioZVGGKjtQ&#10;htENSKNOjas8lc+8K+8leU4XWu613FWngvwBdGNZgEbgGKes8q8Xrln2MY3tzPpc0oGoYVVueCgz&#10;fvjUdiYdMJy2YpxhplcG4sf0+JfqBB6kV8cA2iqzNNUvf5/KUlF5Go8MuuWpv/aDKitueNU8lJE6&#10;M3wpP2BdDeGedUrDstJUN6i8dgpHJvUBiEdGw6oOLd8m3gK6yhPorzo6A7BoLFWd4UZfUc8anzwn&#10;Jo4KtMEKVq2rf60tnwT7sw1XB1HCQR1kdPN0ohSEm34cmBhsQO2QwokM95ifAxjx5gFGg8RnneQJ&#10;M7zSCAb8Mb86eEtPWJ0o6mV2hEunnKbhCeqBc3h4aBdUeY3nCR8HaGmM42n8GLdXVHnM33DLRN61&#10;LnATV8tvPP6arhow0pinT+hw1zKNedZ4n07gxCkHGA9JQ2d8nfThv6mNAsMtA/wMU/Z6zo/4WnbD&#10;gfITbrmUD/61rMYZT5xuYPuSX40DymB9Kgt0ys2z1g1Qb6MspgHwIN60lQdxLU9Wyxh32Drt8aQT&#10;ta3VcGS1jqq8xFlO3KaFj+FLZTJ+KZynuiJePlW2MwQbJxd1viluYuKoYBu0PdaX2Rq+C+zdWHJw&#10;4FkHpVMUpKel040dzzwcrGp8zacOyNIoy0i3RFsxhuGvaeCnX/kMHwdKB1OwNIiSXh5VziVextcJ&#10;G9kE/srPeJ6Vd43fD5CH/M1vCdahujONz6qrKi9Q5lFX6qjSV3fVYS33yH9TuDIRPrabWtaaz0hX&#10;eSIDfsPkUcteyyodT8NNU/lIX59LGHmMcYbXPHjWNrcTajnkUet7Sd6FfuGWaq4smabqFcC/huke&#10;y7hUH1UOMcpperGJn26gIbpQpvMyFo0ldVj7IPqo+pmYOCrUcbD207HP7gL7s7I0cXbDgbIOkLYP&#10;G2tttNUNqjHCk4Zc21dduSRuiVdt/Mpj2JhfjQPQVxoHfNw1vKbRvVOYT3jU8ozy6K80pNVf9VoN&#10;ETCm4VknrqV4AM9RTsN5ygMsyQdIB12VU3c1rMZ2oR93zds0lV5IO+pOWvksvVDVslTd8Kx1U3mr&#10;Z8Oq3kceyqa/uk1fZZC++qtO6vMY4VS3LSYOAbaT1n5+9i63X/NP7B+msTSxdzDwO/gzOdRJZxz8&#10;66TBBDRubdDJTc+WTk1XJ5gKaMY4Bwvzww8dzypDzb/KXQcbjLU6WZqXfEgnvTz0Vz7wMI2yWD7p&#10;qmEoyE86UCdygR8e8q/yAmWmvFUmoCw1bKyXkV/VIYB+LIt+jCDD5Fv5V96GUyZlXpJtrG/95Kkb&#10;vlVvrvhs4qse3RYlrWFgSeZNRwj01/Bat/Am/1GPAPlqOY4JprF0DGH7pj1Ge+HDhsU2NbFnTGNp&#10;Yv9QB/faYZ1YiJemTpCEjRNXxbj9gxElf59MSk4wPOskVeUS5GeedRLzzM2SPEyWTpjEk0ctB7KQ&#10;l3lv6iOEy3+JhrClSRj+pqvh1U28NFVWnlVWAL+av3xqfUCjjnlCU9PI0zB5VMNiE0yrHDVPnjUf&#10;YRwwr6qrWpcVteymE+Rju6lh0pGnslUYbzrolmQnb/Mnn5EGPoSPOqs8jgGmsXT80euItnPM2s95&#10;HdNYmtgbajtg0I9J5ba3unF2WuEN1NvoAxzehYa7oXLCMA6jRX/t+HXS0oiqk5pxTn6mg9/ShCeg&#10;N80YVvmCOvEKZQAx6fGGV3WQfGr+uMmrptNQGzGm4wk/yq8OalridDdwpUDXM2GWU9qxjMByOpnj&#10;Jp1lqbrSvcTHtKYBlW5Jn6CUm18W+Z+6hGnkVWTxyoG8zJLwqg8NEsLVfaXBXeSBD3Xp9R6C+7uS&#10;BtqWlmsDuOKAX8VkHPI3XqRhDAVcdwDyYtvxRcBylLIfF1CGpfCJY4Jo23mnIO5NLw0Tp41pLE3s&#10;DUM74O4KfveS/jYZMYF4d1SfoHjGhOB9UP3eIyezOsEB8gGELxkv0jPJOAERZn76eY4TkjSmMx/c&#10;wjylqZNZyZ9y0Ff6HT8RxsWIuTwO7bh6AOBV5ZSGZw0f5RZVH+RZdcUz+HCnVtdzpMftRZiAyXvt&#10;9y0aXzV/3aP+q954QietelQW3KYnL8OEuqjhkZZLYfMyTvkSj94bHTrPCyg/9/F+MWm9mXwxL+HE&#10;UusG2gB6yUs6izHKJaDbDIeQkYsvb3PLG63ulqqTVcTV29/VF5fD3u8eP7Klc4F/DDsG2FbmiaNH&#10;7VeBrKNN7XxiT5jG0sT+ICaxn7z9bXICSL/tI55c3pftp71l92dLt2iAjMZJnaClI4zBwnD4Gkf+&#10;ylBXXQyrk259ijqh1/Aa57PIwIWf/L9Mv2Xlh7jcDJ5h5g1v+fs0bgThtazqRTDRj2WovIgr6RlU&#10;83cjLV+M3D6Zj4CP8lUZDNO9SYfKYVrogPGURXelAy0P/gfXV5aqUdNAefzXHAYhfn6BkvG1nmpa&#10;/DUvMOgfY8lbwC2f9z/xY2jpMUavdPlL56WnXLi5Vp4A9Hn7ewnDWCU8eUCvPoe0xwUp60L4xBGC&#10;tlP6XY6ztuGhLU/sDdNYmtgbSodkYnn9i5+y8tM+iBsmJD4HZ5UFg4I2xZs1g3BfWWp8vG3ZCRxj&#10;I40Q+AaYsKDJO3iCv6sJ8CacN3zoXOnhxmbiwY2+4d9vGVAxQZGfcXkjd5msCPP26Gc89ldX4XUy&#10;Gww/6N735hev5KwTMe4yGUKHnCB/UUJ8hPurGv8TCLgFnZUq3MjqLzX4H5zxlJty8jsO/71IWP5K&#10;JvL1P2rw55Z1y4whwK9bcCOLt2oD/PLJ1RXK2uqbcG9hf+6TH75VTuJJ3/zeEu42lquOyIG8d/mR&#10;2+Vt2Mjz5de7Rk/ntQGA36Hw6x5u2jY+0XSv/IAb1s0Tep7ITz49XeiDvImjjE/9rV/aJrd0yJW/&#10;tbHuwtjytvT89x9hkZab1q0XVpHydzvUKTxDTrZHNOaSV9Q1Os2/ExAGaruSrvqPGJR5KXziiEEb&#10;o+184RPZz7JfjG15Ys+YxtLE3sAkE5OC/9DL/4y1sE5T2opGjv+D8weo/AeMTs5bea4gBA8nPc6e&#10;sKXS22DEMSnyuxr58vNc/2nGGz+0GFDwxe1Eq5z58+KQkf+J+d8+/0WWv1SJPPgXWP7iI9waMVm+&#10;ludaGQOuODCZrk18w6R3sYteeDWxBl8mYtLk71giThn8jYm/TfHcF7/7IB43ZUGXSRs6RifEWVbS&#10;Sutf+VPP4Sddn7wjLXH9X3chF/UgH88A8esY/Gw3pV4inXrx9zJdJ8GDJ7+jSYM3wtEdgzn/U8MY&#10;ot6TT+gH3eH3TiUMJI0Pwojzlza1PelGRxo11nHyjnzd6s3fuoRcl/zSL+lls43lb20qz8aXuPzF&#10;DeGtTLRdwmu94le3/AQ8P+FWF/EkPvVQ2gXtK3+7MhpJ4JgZSiDLvBA+cYQY2kmvo9pHJvYF01ia&#10;2BvaBOJKQE6orW1g9BDmygyThZNrbmEEDQePefNnQsZwYhJn4pQ32y/+G41/473lleemm/A+idUb&#10;sGPiecNLnpp5wI+JmfzHP97zrzImYdxp3DjoNNk1uNKIaZMeW2zf/103W9HVQQodBA1y9zSGSwN9&#10;8Hbi/gx/wOcNMNJh6GkYuEKWq1PhpwzInz9sbX50hL40MPJsTvDCGOE/hqw4QYsBAC/Ski+yaQh2&#10;46KVDbrUZ8hI2fH3f64F+JktRhl5rJUx6DnQn4ZM45VY2CrTeMNwQyZk7/USaYlDJvOnrWRcyNvz&#10;wD/ybmk1/jTu8mfFrT7JC2Oa/NBf8iYu2gurkP/5e759xcs6a0/4kNanK2TZZlp5MWC74R5htnHk&#10;MH/81A1PkT8EJ81xRpMfPVH+7h9BeI3DXdvDxMGijUe0q/Sj+6n/fcU0lib2DXRUV3f6hMakEx3Z&#10;OCYQBt00BqIzO4nzVv7WV53bJyZBnJMk23B5ILblVQdkVl4IY2vopt/01bntgRHhKkNf+QijAuOM&#10;iZX45EN4i8tn8MToM3+AG+RqRaWt/SDSMRHnVpZhTUYn/mc+7tfW8wx8982/ZWUsxYSEEQGPXMGK&#10;PFgNgd5VC77Cwo/R46TsKplfFv7TX78v9Y4hiuyf/8v39LLmBB58CM8D3s0oQO/+pJa6gRbDoJad&#10;A9Z+VSeM73qhvK6UxLNuf97u1jfJfDCGMBYJc7UK4MeIxaiGb4Y3+TBUsx2MRmpzU6ceWEcv5JNb&#10;YS0e3mw5usKGjnna3ta+2BSRF/G9TUd9sIWZq0bW+2c+mluElSdP5Hf1FBDGD6G7/LTbIv+xRZGT&#10;svVwwoijn/MkrPaF6p44ONCe0H/TN+116UVlYu+YxtLE3lAGU7Y2OFvU42wjQcNkwcqFh29zNSTi&#10;MJDwM/mzEkI707BIOLlEHsaz+lA/I8eQYLL8s7f9XvpdnWFSJg53/WUG/mc/8aFpkOCuq0caQaxA&#10;EJerXMaJOmETh7+l46utn/mpH9oyphowGr76y6+dcqCL/LwceSI9K2b59VzQaQCpH1ei1Mn73/6y&#10;9GNsuJr3xpc9PeM+/MerFRkOG1c/BpKrNZ/91LsyDnc3AkIO/DmZhx89ouc0rOqEHnSek8Ko6+Ej&#10;Whr0Ch/yxm9aDBaNWFbK/HIMP8aSqz81j5vf6Ou36hx916/NIj/SvvaFT0p9YiTRHnLbrdHIm7LB&#10;u5+Rq+UD1EmpX9KlEVnaAGFsteGmHraNjSEb58Y4S5X82qpMyke8/Imr6Y4rWtlzIlbvVXZ1Yxht&#10;f9TrxIHj//3Dh/NlMf3UQR2nJvaMaSxN7CuYiPrXYHTWGEg5o8MEw+TMJMmqDxM5NKz40LbSYIkB&#10;ls7eVykiPQN0fUNny+qKl7vUaquJN6hoh0zq8M+D0jExsQLBlgerMBpLuSUDjzaxPv+pj0w/Z2Pq&#10;V2rEveYFT0y+xHl2CBCnUZOog1GbMDCuoOPz8gwPPpSbsP/5//1ZhlGGxz38/ul2WwvDB7/GUk70&#10;//TJtW1KeKEvtuWg1+CwbDzxu3qEwYU+kcmVJY2u61zjKqttq1ZH17/2VVfbcs3I41xPlr1NeqTN&#10;s12tPvMz/gjHT9zjH/GA9Uky6sF60WihXlmtou4x6CiXRqF5pO7Dzbkoz65BQ7vK8z3QNl1nXk1e&#10;zka5MsZKGjrNNlYMMVf8kD8N2lK2rC9XxED72pC4/GoQ2pYvK1jIjsFFe8BArmmALwUairiVr7eb&#10;88IYSh9reupzAPJb1qZfVjNT37VMLd3EAQJ9l3GIdrYWP7FvmMbSxN4wLvlGu2B1iU5Lm+HJNpPx&#10;rBYQll+xxWDKSgt0uYLTOj3xAKMgDSfaWhuU+fIqP81u/BKRzu0ejCQmxatd5fI5gTth15UlJrpc&#10;VSn5IQP5pWHGpNgmTmUB3Yhzsq6AHv4BDSbLD/r5H9IGjMcY/OA7XrGKK2k9y8PKC/40JiMPJl/S&#10;MRlj+OBOXYbRQBzGiCtlrkrhd7sz44IWgxI9eO4Lwwhavz6EBn1gpBCeX5OVchNm+TwsrX4rPLcG&#10;qBeMGowuDb0sO5NqlE0a+aAbwjjbw7UUaaCZR52IQ9afv/sP9/S2sb71GsCfdU4Zot7xW7YuP+1B&#10;/u1JGV/3oid3PhkedKx0oR/S54pRTdcMONp9bh2GrNClrpW7GmbnBUS5KIPufLbfx6B7jNsH3OvH&#10;VuGUrfWtiUNCq5O8lLJelTKxb5jG0sT+YRwkcTvB0l5qm9HNs6ZpE02mAy77G8ZTXuRn2Dj5EC+v&#10;CumctKRRhiqLvKWtssgH+pqmymEZpONZjcudzhbUvEDNAyiT/EHVJU/8NW7UETSWX37VvSSf/1cD&#10;8udZaU3Ps8onkKPWs+FVXjDSmId+6KvcI4ireUG/Kb8abj6kRUfmMdaBqyukHXVreHXrN9+dZD8u&#10;QMZWzjoH/O///oE8P3jZS1+iG5658kjZlnQxcTBA17arqKtu0I79f2LPmMbSxN7hJFImB/bPexhg&#10;0KXNlK2KtcmHeAfZOrlVOp7mUdNKx7MOHmM8UI4xXL9hyuJTnqSv8vCsgM7JFlqelYfxxhkunbQA&#10;XY10+KsMhqszYTzlkT/QCKt8QaWpvHVDL41peY75Gmc51Cf51jyAvKthCD08jDONfAQ0NQy3b9Tk&#10;XfMaZcQ/yiLNGC4MH43YTfTVeKz5jzLrPu4InbISSbn4OpUtalcWNZbue7c7btXbXN04fESf2DZP&#10;T+wbprE0sXeMk4ETJgOn7aS2FyaYOpkaVyceeS7FmZaneVWQxkFb/xjPU57j5Lppoq6GnpBmlLdO&#10;vjX/6iYf87JMYzgY5a3hxkm/pI8RlcZ8DavyjWUb8xekIc74TXSgxlU3+de8a3ylg6bKCqquRj3U&#10;VSJpgGmX5DEtT92g5jPyM+3Jwsc8jzuQtz2ZA4Dbo9VQqoZTdU8cPOqVFBi0fHHb2/dYnxOnjWks&#10;Tewd44QrahthotE/TijVD52TyVKHJ86wGlfTjGHwrLJBU/24R5kA6Zd4QKsbXqM8dVIV0stvDNdd&#10;/bUsozEGKm2NqzRL7louwqq8+KXTDcjL8Eq75JafYaNuCa/0yjLKZbwwDP6Vp2mM0y0qbdUZtPhN&#10;A5+dZNY95lENskqnG77mW/Ov5eFpHYNapmqkVzf5yQ/6KrMrO5VPXRUby7cTWjomY56cG6wGkWe/&#10;uD2+p6FsVRcTE+dxTGNpYu+oA7ZhdQJamiCkqdsVdRIaJxKwxIdn5Ul+Y9gYpx9+lT/Q73OcACsI&#10;d9KxHHUVZqe0NR9o6yS4aSUHWvmNNDyrfvBLWyfJyqPKRlplgKbWSwU0yk4eY/6WR3rlrJOz6Wt4&#10;TWM8chu+pEv8hiFXjbfM1QAB8IO25gdv6AyretRdecsTHY31DpC/6qjyA1UXI6BdyhOQzrSVZ9Vn&#10;RaVZ2hYbdbMEyxe8+Hig84wnZ5Q0mjCYOOi9WLcTE2cAprE0sTe0wZHPu1me9/bobZMEA6cDL2nq&#10;BF4nLv1tcOc6APj2e3HkUdPTFseB2bylB9LwLIN+PpGpyrsEJwIm26DlU336Rd6KTbh9QqND1L5S&#10;5RzLrQxOYpHOt3eAHjodT+nqDeYV8K95IIdplWnUW/VL03TIF3rI8LlPv3srb/mN7srH8FG/+tFX&#10;nbiVueoNQEMY6XyO9ORlurHstV6qrAEuvVz7RUmU2f/s9Xx46jY9fE1T8yvl4foKjYoeD4KXl2SS&#10;v+nxQ1+3VzgjZLm4qiC/4MPf8sff+be+43URve+Az3y08xl1sAjLG/XZ+VdE3nx1SlzqirD6EcDE&#10;xBmCaSxN7Au4S4c2kp+m10lpafKtzzrBGF7CvESwGySiTlbmh5tJyvTVOOM5GgZLMC20lU9zMyn4&#10;Kbk3ZntH0tqEz4TBRGOZnOhxKyduJyPjGrjyAMMk7y9q5eOzfnSxlo9u5JNHzRfgtiwV6o24UTfo&#10;DD4lHRM7deyll5Q9P5sf9Wwa5TC8Grgi4jsf0plWeeRR5NgGaNWjTyC/WrbqR3dNBxgr/Rbvpjuu&#10;wOCeq0zTwjqWyjLSNd5eZcAVCHmvFPpqcnIdBTrtdzUFuj5oQ40fv5vx3inaQb/8tZWFe7Gufs4V&#10;Vpd8Eh50XJVw1StffuUfYd3vBk2GnAMoo+HqutVv3jpvHFjS0cTEeRTTWJrYOxj8nRAF7cMwJ9PR&#10;XcOW2lNMBPzZncmDCWdtkuO5NDHqr/yqbHXilGanQb3KG/mxFfHiZ/zmOg18NuWnrKN+Kmo5oA9e&#10;TIY5OVa+ITt39+Qn2kuTnbTwM98KZag6UGct36QZJ/0Wz63jjAP+egVj7kVP/41VvGWQj+lq2YQr&#10;YcgRtBiAeQfSmCfxplcu/GOYtKZjZcVweaIv3aNMQYsxkpepkg4E7z7mybvyAEv5Ew9//RHvxajc&#10;BdYvOW31gzFDeK4sER6ANvXR/OT7vKc8YvU1Wvi9o8p4fneDIcZKWN4FhkzBn6/T+q3nrUyJlm6b&#10;vpegrqKP9DxNB8/Ko/aj3fCemDgPYRpLE3tDG0z9lxqXKrK6hJtleSZU2g6XPT7iF++dfibHhzzw&#10;7pmOLQImAeIJJ13+SqIN6m5T5KWVLU/8gEsB8xbqaIusxHBbNWmNxw1f3MQ9/BfutWq3yBwDvdsc&#10;5O8f65XdbQ2Mo3zrj8mPyzAJA7zd+580ZKMc8OMSQsIoy7d/69etZI7Jmx+vwos4fgLMj1fz1mgm&#10;HGiGrTTo1t7UnYiUv4WrM/Savz1p/dJ/r9VLIfuEHHny41jCSH/BC5yv8zMdv1XJCT+AnwsVuRGd&#10;MmI0MckTTr7+Yw7d4SccuFKjTrk1myd68KJSVkSkTwMhjFMvGIXu0pe8+Pp5mzrZB1hxpAy0MdKY&#10;J6t9hGE8yJ+f8apvDT/qnjJRx/npe9MtK5pcPNnrJ/RK2Sxf/ZUKbQ9Z1XXe+E1cM4gw9EnHxaDc&#10;3q4Bzq9+WA3iv4C3vMkNV/SRPzzyAkv8LX/8+fsU+IbxxC9ylIG2Szkp88W/ZOvC1guc/3zbV3sA&#10;OrRcpwDksky2s+6uPPFrLE5MnCGYxtLE3tDaAW+3DKYYDpxpwZ03Lsfg6o9RfatmcLc9eZ4jJ4KY&#10;KHxrTuMlBl//b6axxOTirzaY8DCYMFr8H1y+WQcf8iTON2tudsaPG5mZVJTHLS+2SLzx+/73/NGM&#10;w8jBn2exQh7cbhlxKzh+yoCxhNtfcrj1kr9gifyYuPJnuRFHeib4/HqoTiptopZXbj22sMQwUV30&#10;IhfqXyBhNJJHrsBFPPrqOg9Z1Q8GD/n37ZmI40ew/utMufvvYQLo5um/8ytZXnSY246RB0aGf/oH&#10;3M7tz2zrf/egh0caIxGHLvGzaogfuqzvcGMwUQ7cGBUYluotz9vwBE0X3BxtWm4DhxdtyN/GZH2E&#10;jq3HNDBC9stc6kt7mb3pPNtK6IMwDHt/74IhcIPrXK3TY7hAD0/86jZvf6c+qR9XJMOvLP/n7z6Y&#10;7Y5/HMKXl4knPfrB+eJAHSR9ANo0lvDDK/LHqPypH/7e3h4w5p/wyAcmf4xQ9U7/IL+++qRxSTrd&#10;oLp3Avmj60DyI6zpqMfrrmFL4RMT52FMY2lib2jtwL/hMzkC3tj9L5arTjn5x0DLj06ldYsif0cC&#10;vxjEuRn4Tne4TfpZWWJihZYzQrTDNAigDfBGzoSIcQCdf5pXHowf/HXy1rDzP2mUAT5MOsrj70aQ&#10;Fz/GF7JhLLj15L/YSOOE2NMFkIctO3/s2s82Bc+1f9Ix+WgUxdOJXdnXJqfmZuWH1YwsA2EBDM40&#10;LKI8liP10eoIP6seGCnI4wTb+UfeTLLE5W9ICI/JmHJgkFiPrD7Jr28XMfnKJ9LAm3jagKtVnWdL&#10;mysw4adO0zgIA8O6WduGQv5WhkyvrmpYPDECSUsdmGc/wxOg7vg/m20BHWVc8GNlSUMXfmyD5vmi&#10;8GOMI2OtP7a9rD+NW2TvMmE08QxYF9QnbSx/gRI8MPTQyRMf9aCtVcgIhxad8wTIvXb2KHRNe8xf&#10;0ISff91xozZuykAZ6U/9XFNFaWfb4jah0SJLLx9A70D/aICN/omJ8zCmsTSxL2AFhcEUgwjDBber&#10;E0xetB8mYgbXajy56uDExMDMV0k3++avST+TPWmZaJhY3MoSxLH1Qp6sSLz5Fc/MdP5TzQkR44l8&#10;MJbe8spz1yYjjAOe8HFiy4O9yBOA1hUU8suf8Eb7p1ykxXiDL3G9HFFO0tXtOvmRlm2ovmICXIlo&#10;gD4NCPqZiPDPfupd6UaezrPFY/DlD3pjotbgwthMmtArfo0QnvjVg0YV5cD/vje/eLWiEGGUizMz&#10;GD7EpYEWEyFp65klVmYIY9WMLT+eGLjy7P9qa7pRFtxup+KHZ63nbEd1Ui5g5UxaVmd4om+N114f&#10;AfLB6MOYIK7ziXwxLHJVEn+UDQPEuDVdNwOA8uWqXshFu4Z31zVQ3kjvKg9ti1UleLNiil7hRzvg&#10;zJQGFrR1xa7za/rJtvKZj+aWHn3ocpe5ZKdDp5QDoyxXxky/D1jTmVCmCst+KgbZxOkDfS/peqlu&#10;Jk4b01ia2Bvadohv30yMDOBMYK4sMUky0KaxFJMD4bwtY+A4kSRt48Wbt59xe2YJI0Ejq68IFfCF&#10;FnG5xfFPn+zGm6sBbP3gZ8Ji+26NTzFUiGeS58yKYdDmylJzuyKDQSFPys2EmeUYJj0MN+L8iox4&#10;Vgr4Y32WuQ50bTLGmMptF8NB0LL98tVffu00buBPvk5Ol7rExfpWkcZS/TqKOnF7Mw8rEx79mO0c&#10;aPFr6PaVvoDlWKvHCEdPr3/xU7I8Gpmmsz5YxdFwSd20spI2/8IffuLUb0fToZ+lZxhpm354YkCj&#10;V/NUdrbVlKf/CT/KjJ/VLAwo2ir08sM4t8295gVPXG3JtTEOHsjLClLKELKxLZbbbhFvXlk+0ihj&#10;gytPqbcmx+1ufZN+voqza74ckF6jrvNocvQnCD6sbmEQ5UoVeYZc5IUhx1b14nmlPQC5t4XTlpSr&#10;9d/E/BLucDC8ZPX2J2rcxJ4wjaWJvSMGaVdyME6ctDBuGEydZN1W0gBiEmVVhtWZr/qya2WcqxD5&#10;J/3w1z/n4/+y6159Ncm0QZo4jA4nJFezWGGCb24ZxYBCnhpoyMuWVf8yKUBazpAgI+5cBWl5cBbH&#10;L+A4cOxExlYY/QJDTOPEczgMVPg1rDCO2G5hQuHtn7+D9204QH9qBgL5ohsmzTyUTliU4Q0veWry&#10;ZHKGnjJ4ZqluM+LHIKT86hEQj4GCHBxWzzxj8qds17/2VbshQ75pOISsGEnoDWMGowF3nt9qeslV&#10;tpAXYxb+WedRDi4oxI8RrU7z/BayNANJPbLSkvoNnugEoy/pwv+Cpz0qzxelX7RJQJ2/6eXPSD8G&#10;DgYhMtAOkZUVRdPVPK9zjat0YwWjF9q8uyhkY3sLgyknf3QUNNSfxpHGtm1JObLsEW+7SXeA+kKu&#10;bP/BnxVA6iZlibLA9za3bGeWIh28clXRyQ5+jVedANmqZvuwHyhv4NxSGlCtPvcLyLUU3oGcVdZq&#10;PE0cHNS548fontgXTGNpYm9oHdVVFiZ5Jg/aS75pR5xne1yRYCWAyYOJ3ZUlv5QCuVrReDPZ8laP&#10;UWVe0jHhaPCwmkVYriQEHasH+AknXmNOY6LyAU4uTnz9rbwZPXm3UgxAfiWH8eCFmUyGrnJ0YynA&#10;BJyrJ+FWPsCb/5WvcJn1r+FAnVwiXyZjymg6+OdqmANhm1jRD08MS9NrbKU+CIuyQffK331cpvMr&#10;MWTkmQZQS8theL4eJBw6DAXCqpELHTqDLssY8roNR91j/GCQsGqFIYtx2I2lJnfKEn6MFtLltlzo&#10;Az9yIS/hed8QumHyd9xpftqN5adO0CvGs/ruOgm+8MrtraZz/NBgnFEWzwBxcP7//v2HVulAMzqg&#10;BeRn2wa24W4sAeQkn1aPxGdb/KdPZlvCn8ZW0CJvfnHZDCEOzvftTXnphgZ/4Pdf+rTUdV+xBNE2&#10;6BN9S3EfgczbwiO/r/+q62cc2+A8hfUycbBgLOWL1jS+o13ki47tb6yvidPGNJYm9gY6ZG0L+Otb&#10;TY3TTXwb9DFemLT6dpEdvE0ca+lA5S3cUiLtOEBAr4yC8MpTOp6mH/NxW8HwSt8m0w5kJ0zjx/yl&#10;Cz8rVLnqJE3Nr5a9LrNDq9xL+QrDKx/Dx7DqN96wJfpRb/il8akOwajHCspj+Ue+Y75LIA2oeSzl&#10;Zx6g5mP6ei2D8eq6lgWZ9Ktj/JVGuupXplovphnTAuWFTnlGEF7vkwLy97nPYGJeCk+MuqrhEwcL&#10;9Fza/Y71NHHamMbSxN7gwFwnqaVBs04uhoVbYym3S4xjsnDCWRr4paMN1nwr7ZhulKlOaDVuTLep&#10;nY90S3I2uEWYX0tFvqy60J/611Wm9elkWXnWctZJdEwDKE/1j7KRFh5L4dUvzBvDTZqqszHdEh/D&#10;eI51AWoY+ehHxk156TZ+U1uokKbqB8BDGDbSCHn7rG2p5guvauxukolygBo/5kH8TuUbzgitrYzt&#10;ExYnYeQq59+6/uaZpcODbYF2GG2219PYRib2hGksTewdDpZ10gC0kdpOdDOBtIlIQyK/xiKuTlby&#10;Ndw486n8jYOvbgeLuvLEs05gAB6kG+U3feUnTaU1Xj64zaNNcCyR04coaz9oTTx86iRYyyzkOcpH&#10;OssPTCu9cchd3TU/eFa+uqWp/HXLHxrpiat6XZK1lkOdAcPHCdZwQHplqpdUymfkqSyWXXnwS8dz&#10;lBPUfCstgBc8CKtuUOuOOIC78iMM2XjCr9aHdOZpelFlJY15KIPySbdUtj1g0VgSyKMcVScTBw/0&#10;bV1HPTC+pHtsPxN7wjSWJvYHtoelAdowaJwIQHXXAdbJA5h2HIBHQ4qnMtR8xvz0OzFBazpAPjVN&#10;5VmftUw8q7umr/5ahqonw02vf+RjGPE1351kqaj5g8qfuKr3SrvEq9ISX3nVshmvu9Jp0Iz8K79a&#10;1irTJjfpTMuz8pau0lRsMvZG2iqT8dLw3CRb1VnludQWgHnUdKCmlWZ8HgA2GktjfZ8sfOJAsaNR&#10;O3HamMbSxN7gwO0gPz5rO8FdB3rchElT45wgxolB2uqW1sG5pgF1EgSmA8oJD911JUBU3tVdeZGu&#10;+qsbwP9kE8tY3vokrsaP+QP51Hwom3Tj6oW68zmCdDVPMPrVL+GbdKNuRc1PfrXNjJC28hl1VvnU&#10;8htmnmM+uKWv/OEnTyF9pTtLMCfhY4raPwLb5uqJfcE0lib2BVz0yNcw+Vl7nZScVMaJp05UoG3B&#10;uC3XvyySpqatk7Ph/FtNWvKsbp41L+Sr/JaMozqZk99O/HDXla56YFgd1PyExpU86wTvVpPpzA+a&#10;UV7SV3mlJay5/RErX5mtfT0V8NP+PhkqTzz5qpCvmvoN0wFp3VaEZ15F0OTnFyX9a6wm13/87m/b&#10;4t/gF5R8oZZxtRyWQaAH5Wr1wVdjfm3YoQ7VG7qquq96AtAbP6YVrW69Fd77ktZozgKM9TdxTDD0&#10;lWksHQymsTSxN7SJy99UjBNxgrZiexknw5h0SOddMXyWjj9vXpa2GiLjysjSpMWkKsjHNNU90ut2&#10;whTKCTTSfJKu5l/P3Ix8QI2vMhlW3UAaeFUZoVsqP3TqqsoY9NxQ/bAH33NFT3r5Bb2/BuGSw34L&#10;dePD7zOIy19nNPkZC/IeoCKTv4tBZr7y4+LMqoNrXu1KJ65w2Uuu7n1qeuOqAMKJz0/nG+1iHQH4&#10;lXLzYQBGYIbRVihXhen0m1a5aj5LuobeNAGuIeCqhDyYX/mfJaAdLIVPHDGGtjiNpYPBNJYm9g7b&#10;gsYNkw0Yw5142mSZ7gCDcN6x848fyXuOmJD6/UBObPCqxpPpCdcwgHaniZanE2GlMwy+uvWbrpbN&#10;+CW/cvE0Th5APoZJX1ejeFYYNsoCqh4Ms2zcT9TC+A/Z2s9ZeTb5uO+H/v1zd73D1oWfxEf5ufiS&#10;O4i+7ztv2nXNAdJxRQd/HiyNvDG+WMUyH+5wwih66m/90ok73/G2qzRRFu5l4k4gVmzynivzFUt1&#10;BNBDxCGzl4X2Mi3poeqrGYFrqGE1PfLgB5Enhh5tNS+XHGnPAkxj6ZhiaIfTWDoYTGNpYm9oEzh/&#10;c2cw5a2b6wBoL0yAhIFcaRjbTExGXFwoDZf1kRY3v/rw0kB+3VAnTrZfTJMrC/KTJvLxIkD+u8WT&#10;ibz/iy0mfG+c5iJCns950sMyzksaAbdHy5vLKCkTMuV/w+rEHhM59KZ9xmN/NcOVAYPA+PwHWFlh&#10;IpztS7a6nvWEh2zxjLIQJ1K+0WDQCECvwbPKnn/Xb3RVx2mUoKdSF8qJgcpf8TM8ysdKCrd08wsV&#10;ttakhzZvuMaPHMGLCyavdpX2s9dIe+2rXzkvFEVm4tABf93HaLOe+JlwvWHctvSTt79N6pny9H+0&#10;AXXeyk2dppFNmHUPj6Yn4pGV57mP//UebnnBrW56wxM3/JobrH4T03i4FeylinnJX4QjK20gL+Us&#10;hujZAnSxFD5xxBjG1WksHQymsTSxL2Bypo1wnsNbsHNijjgMKFYa8jblNiH2MzlhuBCXKxXRpjw/&#10;c797/EjG8/Nc+ObkH7T8PDRvWg5at4/6KhRoqwTequzf2jXCuIkavzc85y3aLS20TNS4lYN82Vbi&#10;X2BJFxM2Bk/+qqT1AQyKNOiibPJlO8stRW/U9X9p/kqFm6LTgAuZpc2btMMY4CZq9afs3QCqKyHN&#10;AOAWan+cyk3WTPR5fqzRUTb/G5fQYIoneWNQ/PWH3pIrQHmNQ8jAbzjAkx794PxJrQYCsvgbF4HB&#10;l/9Ta36MXf7rhpvwvDk73BhU6MgypQy2iQCGFXpJf9R33z7EDy0GUysz6XO1TEOphQMMLW/kduXM&#10;c3AYbMpGOeDjr0wABprtkZu6iYcH7Qw+aSw12rMJWV8L4RNHDPpF8W+bqyf2BdNYmtg7vvCJNIQw&#10;epjsMQpoL/xDy1WAbSsnLR1PBmF/fcGETdpccWiTKKsMnGny57F9soqJk0mcw8Ppd9KMPKEhz34z&#10;eIQxad/3bnfMdKweYCBogMj7c59+92rSDfAzWw4qY7ARt+1nr9EH+HULcf2CyQDnbzB0CCMuL6Ns&#10;Ezk6YoL/wB++PMuF0ZBxGAEtvb9m8R9whGE0cH5IfSaaW/p+Xiz0xgpR/jeO9OFnpSeNKfLROGm8&#10;NVzIj3NHGqP+HZ/fcdz8Rl+/ShOA1lUXwepVNXowNjSeMH7cusKoZDUIIyRX2TRwkCXAD4y78dx4&#10;dZrCH9BOOh26ID7KR1tEpqxL4iKMM1XIQ3lYmez3egXOudLltv7Qbx6tPvw1Catk/rYn6wyaMOby&#10;eZaAsi+FTxwxWj8W01g6GExjaWLviAmGt3YGU4wdV3z6SkgAfzc2mPyclMLN5JgrPtGmXBGqq0X4&#10;+VcW/xbD7fYKbZJnrsBoRLR26UpNGl0tDLo8qBwToatfGlN8zee2n0/4J++gx8AhTOQPe4Mvkyh0&#10;pjEdRgcGAkZF/5lrlBm6+gf/DAdMzk0nxlm+tXJKX4yMZz/xoVu8WlkpZ66WNDoMFoyepAHFKMBI&#10;Ig9WTzhYj2GlAQYNPxjmf3bSU4ZtZ4WqERdh6J9VJHSQhhTlizjKzpYcK3pr8hTDAwOoGmNZR6W8&#10;5kVctinjyCPiPVskaF880Z8Gj3kBtuK6LMEbOv+Nx/YjTwww2jNy5ddw6u8swqi3iWMC+2ADfbn6&#10;J/YH01ia2BvaROUExeToeSANEWjw58RmuymTK3GePXH7K7+Ga/FMUKxKYUAxUTOpZ1xtg3UyjYmM&#10;CQ3a3PJqExvnjpiocbMCRj4aU64Q5UQInzr5yxsELSs2yEQ4KxT0jb6ypEwRxwoEEzUrUxkWkzl5&#10;cM7K1Y8sSzFceLr107fRjOcp/yIfP++lrK7egCtd/tInHvfw+3eeGC7dILA8xAUftw5NT3lYSfLz&#10;f/hgUGSaMGqgze2vUtZ8giIjW3royr/7E4cRxfk1DJJ+PURNLxoPZE5dqwPQ3Mjx3Cc/fL2uIh36&#10;ZvUodauMIGS33nsbCrBF+fBfuFe6Ndb9kTJ1gJ9rDgjD3VeWzjJQ9qXwiWOC1tbX6sn2X/tPGxMm&#10;Tg3TWJrYF2gsMQkxITHB5WfobcWA9pOrEbQbJ7fWaTno65kWJiLS9r+6x0QK37xaIDo8Z4dye6dt&#10;uRHHykfSFrDChQHhwWS23TBcPHTMFg1pc1JsAwlnWThrUydjJnu2aFhpUF4MO7ZucAP++J2fzVO2&#10;Ji+rOhp+TLQZF3yR6bUvfFKe/7nspS+xdWbqnz6Z5VYP3FuU224tD3mmH+OiDn4BtsxyKyn4YIjB&#10;qxtPn/9Eru488VEP2jorVtK7ysaKIHJiGOHPX7JEXcGXbSzpe9zSoEs5W/id7nCbE7e91Y1XhnAx&#10;iDBOXLHLMM9PhRvjiDNgGR7x1HvqHn+jEcjRD3gD2lXjibGUxl7LF9o8pxR5wT/1HjpA38Q94ZEP&#10;TDraDSuXaWRHfhjX8Hrrq87N9kwcbSnzK2U6G4CelsInjhi0e/pG63uMMRnusYQRtlv738SuMI2l&#10;ib0jOiVGBxM052Zcqfjk+17fafC//sVP2UqjwRTGFJMa8WzFsfJAZ89tLuKjY+N//lMfufJHu4OW&#10;CY9nGinywgBoRoDbcHwOzxPZ+vmW4MGkSJtOQ4b0bQAhL7f50ihr4cjo1gzIFSji2oBjODzdLmNV&#10;An51hQ2/BhH5kobDyIT3lR8GuaCFF/EYeWnEjYOb5aUvNt7Sp+6b7ADjLg+lm5Y0pA2enC1DP7li&#10;EmkwhODjCgpG1rd9y9euDN+gx3joZahwTGjPN77s6cknjTZljzwxQLohOJYpjD10TR1YnjTijG/1&#10;yzUTyEF8LXcaWo2GMqnDtfw+89EMIw+2K7ke4RG/eO+V3AHqnXjAV38YwxhXrvhl3dvmziJQ9qXw&#10;iSNEtGcMe1Zx+ciDtkw98SHMl1336rn9nqvntb2WcWFi95jG0sTeYVtwImuTcLprx6TDjpMjMJ3Y&#10;9EZUOzxu/WP6L3yirxxxYDjDar66SW9awnCPPNsEmvEcSDe+tv92UD3Byo1lNh/8uv2STf7EyRP3&#10;Ur+qtKCt1i3S8IRHlQmoU+KRZeShfOaPX3etD8LMo4YBeYgwStZokL3GS084echT/oSjG/kbL4iv&#10;YTV/4sxv1AWAtumClS4OcqffOPlWPqDqTfqzBNNYOqaIPsLqPPXDPA14UcD/lTe41hbdOK467kzs&#10;CtNYmtg7mEycROrEgntpMpOGZ6VfalOkkQa3PEY4cUEbNH6mnytHhG8ywGr+YpSzhok6uRtX5a8y&#10;82Rg0u1TmU1HGuVc0gVhNXwc7EYDSHrDya+WCT+y1HTEy7caA8olLenkVemWyk3YmK9xhgF5L5XD&#10;9PXaBPOA3nJUWQiThmfk55mk3I6NcM7R4c/VL/MxTUXVO8ZXleMsAXpaCp84QtDeo82yeuQqKivV&#10;Gkx8GNPpeNpPKo+JXWEaSxN7g5NonQzHiYS24sQInR3XtOPkWSc8MYbR6Qlzgqt5BNzOy6/qTCtt&#10;9TsxEjbmYThP86txpAe6XcGw/MZVwGcMH40G4qvRRBrkroNcddf0pEOOWh+Wccwbd/WTZhOt8oAa&#10;DkwD1JH5Vzk2hXuOCqhDygQv6EY5iavyVHeV37iqqwhna41JxcnFayvWQBryhA9y1DKKpbAzGNNY&#10;OoawX0Q/YXXJowI8r3etc1Zx4/giar+ZOCmmsTSxdzjBjZMKndR2MsZ5A3KlqXDSJU1Nx+S5NDkC&#10;+BDnBOuE7BMs3bxsXkJ683GwUc4qU+VdaUSNh5+8xhUSJ3RkkQe0ph9lqLJUN88Rlef4BMgy6qDy&#10;rDLoJr7mN/KtcrkdZxnhQ9yYZpQBmJ/8NpURSLvEh3TqYYw3XTVyR5panuo+izCNpWMI2mLrE1xR&#10;4vk94HUsvS0zTi/1jYldYRpLE3uDE83oXmofhIkxrhpAdug2CHS/BgOAx5j3El9p4DXSV78ToDyM&#10;qzxxKwvxyqfs+muY6ZdWgioPUMs9ysYTXjW8ygaN/pq+8tdtPtBXHjvFVT6Gk4f5mK7GS1PjR576&#10;a3rS1PzAmK6mxW0+Iy2ocRXQgdqugPTUYZVbt/GjjGc4prF0jNHaJAe7+XChn1WyL4yr/bW/TewK&#10;01ia2BtsB04cdQLZ1EbGSaZ2ZI2McQKrfg0PBgjD6fwOAHUgQIYqB27zh67ydRL0OTEx0bFoLNm3&#10;7Ef2rzkZHx7KeMrFqdRT/jOzjntnKxjL1UOdd8Y5aBeYxtLE3uAgaeOLduFSsM9u3NSzKaAaJaS3&#10;TRnOgFtp8NcVKLHU8JdWdmoe8fSm7PwtC2HjAD8H/ImJjkVjCdCnNk0+xE0cHMbxMZ63u/VNto5G&#10;LKU5m6AO1BF6WQrfBaaxNLE/iMGSCyn5AsPbkAF3G7EsvEZbDZ5xkNVvZx+Xj4FtD0OtGjSmWTKo&#10;Kkgf8J9v//TX79viQ1zdMpuYmEgsGku1/+Jm8o4+y3wBPc+Jg4N3wnnnmCB8if5sQ9UJ4Iff1b/W&#10;lk+CaSxN7B0YJzFQ8hsLf55awa8z8oZkDlfbbpbaTx14iXfViieDsPHVQNJd0wrzIE46eYWb322w&#10;+pUrS6avb2onM7omJs4ibJxc6DP2tfZy02kJnzg4qP86bulmrFtKczZBnehmnG8vw7zY9/hdYBpL&#10;E3tHMzQYIPnHWoZVgwYUw4OblrXs8/9gLb3/4eq3dwfw8184bwXHGOMeEdz9EGPkxa3ZhAF+/dHb&#10;J8+INw15P+Oxv5ry+FPV/p+wOuhoqE1MTCToK0vhiWHCTlpfQCYOHuq6jXfbxt+zGePuRJsbdmzP&#10;C5jG0sTeQDsIw+PP/+QNaYj0n78COqztpFn0/Nst/2EWAyv//aLBYghBw8WAWPvd4Aq+xPPTVv9f&#10;dr97/Eg2/voPOX6myh0jmUfkeZtb3miVR8uXuPwFScTBh9Ukfnz7lleem+06jSWMIw06ZC4D/8TE&#10;xIbJpRpE9vUvfCLHgh4+cTgYjw/MF74taDzSRlubncbSxJHgs596Vza++j+4jnbPDgYV7YjbtTM8&#10;OjP/M8ozTtGY+UEpBhD3hWR8GCzw5F9lGDe485JJ4qLB43/Okx6WYbjzT/gtzufH3/PajMv/izVj&#10;6NY3+8b8Jxjbb8RprCXsVGCeXZqY6KCvbAt38hleLhZpJw4GdcwC9cVvYqtt8ix62WbTnATTWJrY&#10;G8pAyQDZ/7GlwRLIH4/G89zH//q2QZQ/3Ps3fX9FwU95bdS0u9971mNyxQpDKn8K2doetHn7cvj9&#10;e7xbfPwhHhq32lhNqltx97nzD/Yfo/JTXWgTyj0OQBMTZznoK0vhHfQdEP2RvjYaUBMHAFePmt7X&#10;4soYfNaj6qd9lX3S9jxgd8ZSTFyLjGdlTIC2AoPhgxGSYVrw0Ubue7c7nvjy610jt9cwWvI/XMTF&#10;YHr1c65w4tG/vPrbPtthxPNJfzbsAO2OL+o8s5RbdC0/jJ6XP+d3ttph6wysVOUXeMHflSX/oJ8D&#10;eKN/5xuet7XSJY86wE+DaWJihegXa3PAOPYPE/WpvrUfGJBrqW9X+XXb3/E7flkunobV7a0aL/8x&#10;n8pfevOqaWp85QHgIQ1+nyM/n6DmrZ/nyHsTL/ym2SRXBTTS6eep3kCV74i3CRdtmh2w65Wl3IOm&#10;8EuVMjERnYr/sdEAf+NXVsYP8D9cbsVd/Esustp2iw6EIUO76uecovOwevSQB949/fzklEGXbTgP&#10;f/cf40anxc/KEsYWfDM8gAF1jateceWPNsuZpTTiPvuxDIPnI37x3rl9xxtwbtE5CDA4HHEnnpg4&#10;NiiTH30zx33CSvhIB46NsTTCrfVxHlN+no4FhnklCahjg7yqMVCNrMqLcUX3+Kyo44/PNm5tw3i9&#10;SpVNI6diKV/dpq3pLIN+IS1pdVc6eIAxrfoivOrssNHk2n9jqf1LKxmPiqmVM3F2grZQ2gWGB22F&#10;gZUn+Nyn371FH52IO0FYQSLuT9/60jVeHPomjsH27j/+H/PLNv5xxMoQ4dyNlLSRJ3xe/IzfzI73&#10;s3e5fc8P9K01BsPopIR5Fwl8iWNLDz/noZK2dmA6+2zfE2c7nEyjP9BXtoUL54SGY2Ms0f9Lv77m&#10;1a60+vgjwnmpcpzKowL2d8o2TuaMB/Aax4SqB3QARt3AS/1UPVU3fDXcKiovZIBXpRvT4B9lh7d8&#10;NLBqOo0t+PO0jPiRUT/GTkvH+VD0xstm3ynQGBpk9kypxzE6RtkPC03va+15F9j1ylJnTEYoY2wQ&#10;E2cn7GCgdvixw9pmiKcN8axpAWGm91ndPm17dk7g7eDwlG9tow5MxvE0rIaDmvfExESizwH0j3Fy&#10;r30pcOxWlppBULf9+cgjz0s6TiyVZ2ksoOybxhkQaTkGkC9ydbzhSVrGqqqvcRwCNcz89I/54UfO&#10;SgPwK798x7haPtzmO35uL0gXY/v33KJ9cSy9fJSNcMKC/r1velG2nVzBJ26cGw4bTeb9N5aaUvPA&#10;Hv5a0FqhE2c36lJ17ZSixos66NiWcI9vOtU9dk5QjSZQBxM7LcBNnpUG/xJPUPOfmDgbUfrE2guz&#10;8WIIOzbGkv0dRJ+/2lUuf+J3Hvrz6T/nSpdbGTTEVfkdL/Q7RiyVWxDH3NjSoav8+KTGV56OWfKs&#10;/HmO4x0grKar45xwfh7HQN3wGNMtGS+moezSlzH8Cpe95Hr5gLqu5QzwwQ764JhG5m/ZBrpDQyvb&#10;/htLIJgn46pAnkdV2InjhWqs1Fu66YS6QQ23w1TUTjwaTDWt4WOnpz1KRzxu22iVQ95jekA604xG&#10;2MTE2YjWJ/Lcqv2P/lQn2dq/AsfGWHL8aHMWZxlZEWGyZwGAbbh7/eR/XtGUscKrUDjryBNaVqIs&#10;8//5uw+mPoiDB9eimBd5+BuS5z/1kSueoI1J3PnmkYCrXvnyq7gYk/xd1Eff9epVWNBCw7lP5ff4&#10;wgUvcL48y9l5h+yEi7W4SEt9GMdRhwwPee7yI7fLOHC9a52zGhPbGSniKCNxeQa0le8qV7xs3778&#10;ubveIXXiedX8GwKytjz5OIcvk9EfV8N0mY4Sra0i77a4HXByY6lNKCinNzwalQ1r4uyG7WBsD8Pg&#10;aWfvqPEOukvGi2HQy4N2OBoy8GiDUfqVR79x4xud/AnfVJaJibMZbdzfcXKxPzUwUVb/kWHo59e+&#10;+pVPPOqXfjrdrDLlxyjQSEdZA3596/lGDJluDIT/a7/yuvmRCG4MAuLyvjbyifEDI4MrT5InaMcE&#10;OH+JDOr0u2/+Lf0CXc5Zwie/Bm5y4OdaFOIxWHJV7Auf6LR5oW7kyVmsxz/iAenWcMmzRDFmku5n&#10;fuqHkgdnP80DvmxLWvZb3PgbTjzu4fdPN7JnXBtzb/bNX9NX5CgfZcjtzDaeqq+3v+bZK5oAflbu&#10;vKIlZR30LO2hosmATNvidsDuVpZiIvLQLRkALeeJido2eIOo4brrW5i0Nd2mMHngNhzUfID8N9HB&#10;R17QVnrDeNawiYmzHbX/+Vyb8JwjDGtIuuI/Uihbm+Q9a9MPe0tXyqNxlHe+tTjmPL7Q5dJc4upl&#10;tl96sYuszj81HsTn6k7VUbgxUojTAOqyhVGCcUMeubLUXtjQI7Sm618O+0IX6T/x3tdlXBojhDV+&#10;PPniGB75EUvLCwPtzne8bb+DLi/zVY72ZDWIsTrL4AslPFt5urFEeBhMGmH97wsBy8kVLbhTX4XH&#10;kaGVEZm2xe2AXR/w3tb4VW6FSvUprFiUNMaJqsDSEHrYJtRKrvQ13DDzUIYatwlVrup2NWRipcdR&#10;T2M9G79UHzWtWGontguwqR3tN5bkBuPK1kGhDXq97FUHuwVplnS91P4JM3wp/qhQ5V5qL8K409HT&#10;6cBxAF3VMeGw8j9kbJxghrZyrIylAs4p/eav/ky61yZ8UNoVhguGopfbUj7KzjkdVpIwauoYdMub&#10;3PDEbz/kvisegTVDQ75t+9/rVAB0GhheypurM02f+F/09N9IAwp38oFn0bfGm/4axxe/vjBSJzzx&#10;5w/Pgw8yEkZZiX/rq87taVkV0ljmmUZc493PfjU/hhrpu74CpHvB0x514v1vf1mmzzNLLe7Qxu8d&#10;gHxL4ZuwP8aSBS+NLQeOnQwKB3DSjtbmqQw05l23VzyI5kQjb/zEk6bmtxMqXS0zOKwJ8zhDHYN6&#10;iBtdCcOE9W5d1PCxzUgzhtd8DxPUuXm3azWOBOpwKa6i9iXbK7q0XRNvf6h1tRvehwFl2tSO6jhS&#10;4w5TfmRTn2Cnce88jo0TzFA/x8pYst1HHV3/2lftBhKG02Mfdr8e1xF+73VLQ4awKB+GDaswGBTE&#10;8Z/JTBtt7TrXuMraKhXx/fdLwHOSwC93A8iCIYGby3FZ4WalKOMjT/wYS+R5vi/+ovXVoyYrRgw8&#10;8uJd2x75xTjlFtiaoTJ+bMN4FmVgSzLrF761/4QcrJpRfts6//jM+/IaDduCGGHkl+lD58jEdh53&#10;48E3r5AhryZ3fx42WlvNso5xO2B/jCUqCOXWMCcUB2vi6iBSaStU4KkMOOYFz7EiaoXUieNUKop0&#10;ymsjGhvc2YxqNOqu+kHX6G1J/5vaAaj1iVvaw56MlvKrg99BwrYHbHun0nYB/cM+UlHrQ1TedcA8&#10;KljnANn0j+ONqGVaKvN+QxmQbWwnh91ODwEbJ5ihLo6VsVTA+R2NJVaWXGXqoBxRl67ysIVkHJM/&#10;Z45wY3TlmaVobxzuhja3yGhz0Tb552XfaqOttrbL6lO/QDfSsq2Xh6fxR3vBIMkLdIOeOPJkJYt4&#10;DoP7ayjSkmeeiwo3h7PzzBLyBx8Ml/z1VNDe4DpXO5Fnr4gLsCoGH85u5bkk+AVY8UInuNERxqRx&#10;5FP9V77CZU486dEPXvlbO0ce/taAGwMP2dGB9yxhUJk+gTzVf1ho+SLTtrgdsHdjqQ5OTpSjEvA7&#10;cNBoeOqvcQ5u0uwGpK+DYh1Ecdc4+baG28N3ArKZrt7lU8t9NkM9omdQ604dVV3X+AqND+OpO9NX&#10;Y0w66mW3dbhXIAtP8iZP/YeVP1jS2yZdViCjdOgTf+1n6pinbnCUq2abUMurrLV/L7WTw0DNS7nO&#10;0JepjRPM0BeOjbFkfdA2ov3w26WHPfieGYaR0o2PevdR0GL4YLjkSglhEecqT/qj3VFGgE76alAD&#10;21yk71cTOMcF7n2nH8g0nvvtlzoGMC7cNuOrOS7l/f2XPq3PPfAkDuS2nzJHG6xxeVCbNK3PEIas&#10;0Nztx76/64U8jOPZfwsVwGhTRmRKOdvYh+48KJ8IOeoln/DlHBeGHuetCO+8kbn25cNG0xlybovb&#10;AftnLPkUDlyEO7kAlGTaJTj4QVPTnQzQwntTJcB3zHeUeRNKQ1/jcSrynamoulGf6EXdUB+VptaR&#10;daZODd9UL4RLAw5D/+SpfDW/OkkfJNSdeSPPqeRd9YX7ZPqrvDfVw3HApn5Y5a9lPWhYT8qFHIfR&#10;Pg8ZGyeYWh+BbfPFUaLKVsciYTuBrraZsf2P48/Yvkb6sU0A0piO9mGamlY36aBZ6pPwGPlWt3GV&#10;BtQ2uWTQm5f8SD+Wq2KJ3jyqrs1rk8yHiSbD4RtLoL6F1spAGfprhRs2PgFpTuWtrFbI2MjkC43y&#10;EkYeu60o6EjrqhLpa9knVhg7VK1voB55jvVdn6bD2G5vgx2mqXV70DBf81sabA8aVZfVvVtZqBtg&#10;GXhaLuut9uHaVww7KihLrX/hagDw5UyY7qAx6kh5atgZhPOksUSfWaoX/cbZnyotaWl7Yz3X/oRb&#10;ennUvikP3Dyl9UnbhcdSGxfEVZ6mrW7kcXzYRDvmoR963dITZhnlB//a1yrvmie8TKtMgLAxn8NG&#10;y/fwjaVBQd/5bd+UQvgpNstvLs3l8l/Q4WbPs6dzwG5GEmn5rHON906I9Fe6/KUz3bZBM3hwsIw8&#10;+Sv+WtxuthqWKpQwK3xihaZ39sDRtchDjhqa6nLUnfVcO5jPBr8G6UvWh7XNMsixhjoIHBBufqOv&#10;X50D8AUCHYmBdlewPKFz72rJr1wIqwP2TuU+TIztofRHDsRyLqJ/Tm07guYQ6qaj6Ywvi5AH5JbD&#10;OBadAaC9LIWP4+SxMZaUy6dzTW1Xg+yLbd9+wbOOPbWdyRtIU3nV+KU8gLLYluvYWJ/QEbfERx7S&#10;QjeWsaaVDr90te0Sv5SP5SFeHoShE/nUdLX8ozyHiZb3xra8AfuzsjSiKQ5h0uipcaE89kH59DD9&#10;8Bl4ka4ePNsRrQI4mNYLP0yk3ByKIYUh1/Pb7WCqbJSJvFrZuvxnO9BP08mtb/aNq4OELdwvSvIG&#10;2toR0aNuecQT2rxdtvjzSv0wtv7sbb+X/pwY7YBLHfggwMAyDAZdtpF2n/EfvuNbT9z1R79v5a86&#10;3G37rTqKMtCPPTDqRXLct9IHslovhh0llEH9W57w85ky8ueXPnVwl8aJ5iChvkIebnjulxyOdGcI&#10;0PdS+FjmY2Ms0W6QDdguSp3lc2zn+qGHZkwHav+Tj27jbH+DbrpM+qUnfFOfM48lGsKMB1VeeTsn&#10;Ejb2i9p3Ku8xL/OAh2lq3uYr9BNf3fIc9XJYaPlubMsbcDDGUgPCbDOWxnAVVytQN4o1n9o4x0YY&#10;Tz7d5BBa+qkYKzDAhVy87THxGLZNfuSolTi+FRY5kb9fDU8YT1B54tZfZOnlqKtallP6sTHXuOoG&#10;8laW0X3QKPWCXvolbk0GPqdNvdc6A6ZTrwHS1y9IqDO+CMHN5WrE9z9Xl3QJdVLD1QNxun2qt1Kv&#10;nYdx+kd3xCMLBxrTP76F8ZSv6Wp6UPPQrV/dhBsDlMOSa2lAoenh41MZLHOAfpzGaxigGEv4+Vpl&#10;jTfAr8yUT7dxPK3TMS1QPuOQocpT+eEe27zhpudpesMqDyHvGqcsPiuq7LhBTVvbrWHVbZpwMwZl&#10;+1XOMxC0+6XwNZ0Ejo2xNDGxARvb8gYcjLHU4hCmrxAxULVBBV4MLGzPuV3nNfIMzBc4//ny3z3p&#10;b3wwTvh0krSf+Yt35t0NpGVC5csDtvW2FZ6BM/JkUoCOiUcjBVpO9JMWN6tdTMgOjty/QTggbX5i&#10;GoMgRp7bihhnTDRM6JYD9JWAlg+rUD97l9unm7Q5ORHfBlV58UwZiQvZoaO8hPMvofxstemW7RnC&#10;81ZU66LpN7FT/ew3KEfkR12nYTQe5hvkokx+ZfGGlzw101N/hBHHig06Q+/olZUQ/lyNjj75vtd3&#10;XqQHpPGrE1dL+FLDPLg8zTtECKv3g8iHfy0Rl5NdyMgKFnx/6oe/t9cBF89Bj2y2gbx4Dj6071be&#10;T/3ZH2Rc/UIGP1/SuNpGeyA/+PCbAXVkPOHok9t281NidNwMAfQCDfCXCt6gazvrd7y0NsaT9m46&#10;VvBYkYEXv0IwPH+LUFZmCaM/8swvgazLhTNOvJRAB0905j+32C6DR7b71lagS11Hf0Nm7pAhrH+e&#10;HPlYB3y9hD6oo4c+6B6r+JDRlaW+NfvZj/V6JDxX/ppsoPZR9QbqGOCn0zkO1HaLO8Ym6x1e9bbi&#10;i1z4gp33tn+NnUGgfEvhVc+Aeqv+iYljg9ZWN7blDThwY6kPPg488SScAdUf6+G/6EUutIpv/rx7&#10;gskhBhz8IA2DiGcQZbC68IUukH5WMxwgk8fwlspgTdxtbnmjHoYfGZhkvH3U+y8YfIl3S4nBD9o0&#10;plra617znJwgnaTyE9SQl0maAdUVFvgiGxMol5jh53NQ4tTF99wi5Iq0TpQM3qygQItbvvDJATr0&#10;yySKTHlJmXUxDu66DxJOrJGfd5Oc/3xfnM+1T0tB1CVGcuo10mH0Quekg9648VV64tIYifJ98B2v&#10;6PVFHAZLGhHhdoWEz3yJhy7jon6YMOHj6oy30mYeoVf48CkveWCIwYczPLRN0mVc0KJnDNas1ygH&#10;7S9Xlmij8BIRp8HG7blOmBh6lI06pt2mQR06gC9x2baCFwbSk3/jF9IYQR74YLDJn/7kZMzPPinL&#10;n771pal7+PSL8agXZSttAR27Ima/yJ9hlvLbdvlhZuot4pCbvPK/VbY3nrpD15e7zCVXBlDk60og&#10;5bOPpD6gDZAPLxnIkgZS48VWlnffkBY9OxZohPojUNoNftoRhgwvVLkNFrSkJS636KL8lEW90Q+V&#10;h/ZVxyi26pMHfoBcGMLh5m4d47z5OA21VseMCal/9F10fiaBMi+F93bQQP1W/8TEsUFrqxvb8gYc&#10;uLFU3xSNY9CtF1wxyKXxwYpEi+8DWAx8TL4MVA5KTDrIkwZKy8s3O9Pks9EzYBKXqzZsKUQ8g3CX&#10;IXiQHxMnaTxMjHGSf5qGH+mgDYzyA87U+CdpkBNSlBk3k4h0pMt8ws2KCW/UniHpCBm4Q4O0rkIx&#10;efN2nhOn5UOnGoZ1cMZd/QcN6gA0fVf50ZUXufkvos//5Xs63W1vdePVJBYTErQaR8Tjz224cL/j&#10;tc/JOmdywiii/v6aS85a+b/tW772xP3u8SO9rj/why/P8De/4pmZLg3t0Jv/UcK48Hbb+jdsDFcM&#10;BI2Y/Jt40ze0rmDhrluG+aT84SYvZO8Hp6Ns0DPJa1Cm7K2e8FNOJm/caRASF/wwitNgDj4YMWvx&#10;kRcfLaA/jQN+LZB5AtsA+mTCb3ll2wy9aWzRdqucXGb3ppc/I90pZ+NHX+BP5FleeVvnrc70a6Si&#10;Y43HvhIT+WC0uWJIXP8TeuFhmepqIkZwGtshP21CGdVNr0tkRKaQU6MTfhkXhiSreeiVdMjS/w5v&#10;eXiWMmGswwOj0TbHamiOQY0Wf95vg65J5/MMAjpYCu+6apjG0sSxRWurG9vyBhy4sZRnkzQ02qTC&#10;4MQKg4MMhkrnH2GkY8vNARl/384LeiYWDJk6WWFsZeE1Hlo4eTt5peHT4qBNGdqXWrx51jK6NUE6&#10;nhmHvC2tq0MMzpSHMCZq3iyhzS2AoGdSz/NNjS/5EEY5oCVdbm+ozzbAjtuA5uFKRzXeEk2329yH&#10;gaXJoclAOVw1xHjAALFM6Am3xgBh/RK3qBfinvm4X8t2oAHLqsC7/+AF6Qa0A+sII4eJEzeTMDzY&#10;3sUgTaMn+GKwQY/BwYoMeoWH/ABfbbq6iLGV8kR58L/+xU9JP24N4owvoE2QR/7jqbUZygq9W1V1&#10;lQUZ2BYCxBkOmNRzayzahz/TpP3AD5AP5XZVMm8cRibbgO2q9KWUO9zIQn285ZXn9hVC+D3nSQ/r&#10;K0Pq1vxcnZE+QRkjP+pReuTmyW8aXMnp/40KWfCnHNFmNKxEGkdBYx2kHlt+lDVfnMLtzcn0O/SZ&#10;/arpuyP4a4QKX2py9TH0wzhS41KHbVywnyEj5c8wdBrAsO5/Yo98uPAwV5aUQd2fQUBHS+FjWbuu&#10;JiaOG1pb3diWN+DwtuEcvD/38fXwAJ/9V/5MHmlgtAGeATjp4RHGEG+h8OhbDgGMK9Kln3RlMHci&#10;8cwJAyCrNHV1CHeXoRpcURbSArd9MLKQmThXUPKtOeR7wiMfmH5Xi3B3Qy/A1fMpZ8jHAEzZ8pr6&#10;VtZ8Bh/KxuCf514YsI0fQTlrHDqybtT5IYCJj9W99CtPyIEeKCOTiSsBucqjjI2OJ3rpBnCAdK44&#10;MNHiZ3WAVSP4fOGv3ruitZxRb9Q1enPL1J9M5lZNyEVajCPo/uQtL8k4VnsyvZNc8HM1pK5q4M96&#10;jXjcaRC3uK73klYZAG0Lo5hVNeL6zcBRt/gxlDQC++pIyMNqaBqT4WbSR3a2z4xXZo3EbC9Vt9I1&#10;NzQe8GZlCX/nF/rBj8FqXeU2k3yo18Kr13M8fSFx9Yh6QlaMXN19BSuAPuq5IWF/wu32nYYu+WCs&#10;aVwjI3yRUWM6t92KXgCrbeSXbQCDHrS4NYTe2AI0/84jwjW42AqU/kIXPP/a12+sIG/bwtN9hqDr&#10;ZsRQ1jqeT0wcK7S2urEtb8DhHfBmMmmDK5MiKyxJF+BMAm//6f/CakUhjaU2qOHvZ5jgFYMYYZ4x&#10;cmsFdJoCt2bSWGoy4M+VJWhiwvLwK34mfiZcz9wwWCPfr93/rikjsqX8Ecc/dHgb9dp8tthI61sz&#10;W4hp6FG2kJt48yEet7x802cFjAmTON5WiXMScYK+yTd+VU5OOdE7aTV9plu/7oMCE0rTOW2kXx3Q&#10;wjgDwgFe6VkV6Fs54adM/quJszypN+JCdq7LT+MpJna3UnIyDFqM2+TTjGLimKiYtNFhHhyPcCfR&#10;3D4Jv4eC9VPvKV9pa+iaSRH9YmwRTj60W43gy1zqS1erYLY36wBEGHzuf88fTb8rF2wxYgCgJwwj&#10;6YnLckaZaR8pT/Bzgu6riQHaStdnyAwvJnhXb7q8yIVMtQ1E37rspS+xkjviXLnJFZ/2goBfA5VV&#10;4V6fQU9e6KYaIonwa9jkil7k84B7/Vj6MWhIi/vB9/mJlMeXHQ6hI3uePUTOqGdWjXmhIA1tmzr4&#10;qi+7VuajvGmEBj1b1PizD4SfF6bcBkOmVgduARPXV8UC1CX/9iJ/+miGh9zkn0cC0F2jTdlCP/Rj&#10;XoaIw+iGR7ZH2k7QEJ8vPqN+ziCg06Xw1FHxb5svJiaOC1pb3diWN+DAjaU1I4fwALzqyhIDWRWc&#10;AbJeWklcDmD4GdRjsPJwKoYJhgOTV8roQFUGO2gZ2DgfoyzQpmxNViaGlAF/8GDQhIYwnjf75q/p&#10;/DCi3E7izMP4JQxPv4jD3VewgjflJqwOqPjNq652ORmI+haLQYWeWFGQvq+IQdMm/0NDk4vJHLmU&#10;eW1bgjoJN/GsCBDfDYEIZ2ImPM8tBS0rCNBgILrqkhNj44fOqFeeeRA5wjWM+VoSHhgc5JfnVUJG&#10;zp5g+GKYKjP0AF4eDHfVxcPO0uWqTJMNvmm8Ig+8bHPxhE6+tAm2bTEONIIx4qSFj0YYfIgnjLaC&#10;YZSXudqHgl6+tP3UX8hLuUlD+bocFS097ZK0GCwYjKTJ1aCii/7/qwhDt9AQ7nZg5VdBHUDPywPn&#10;CnkZSeMq0lR9oDv+Wp5ljjgu3SQc/ZPWL2M1wOBrWvqleXsGTsMX4Ffm/t+vRi8P4OoUoM4Jo13w&#10;7Ktp6rG1N0A8ctJOc3Ww6IFxzMPpvS+eYaD8S+G9XTRQB9U/MXFs0Nrqxra8AQdjLE2cPbAd8CyT&#10;SkI/k05tL04w46Suf6Q/7kBWUWXHbVlH3RxmGdVrlaudxelw27rS1PiDQs0PdzE+MHAZ0FxJ6mlG&#10;2Unjy0FJv+Y+XdR8ax1W/ag7oBzESzO6pZW3fKu/5nuMsDjBVHlb+XwZmjhY+LKIW50TVv0Tm7HW&#10;jk+CaSxN7A3jGzSDJZNUXeXiWcOAk0ptR3UiOS+BMih7La/xltuwwy5nneSroYE8QJn5GnWM039Q&#10;GPXGE0TebrvlAe9Ko5tD2FWXtKlKs1/AGKp81dOYt4fCa/goj/5qYAHS2CdErbdjgm0TjGX1Sfms&#10;h2Mo/xmHpme+BF5rd7jHtjexJ0xjaWLvGFclhIN/7cR1AJWeMN1O0Ew8hzFZ7xXjBAcsC3oZy1AH&#10;scOcTKohJOqErRGFfOPKzUHCtlHbDmGhN7dC+4W1ylvlrm1LoHP47Wf7sZ7lad3xRIYqB/ojfMzf&#10;Oqhllc4wnvJeKtsRY5uxhLxjezmGcp+xaG2MVaS1dgVG/8SeMI2lib1jaXB0wLed1PbiJDK2ocOc&#10;pPcTlNXJtE7kFZS1rqwtGS8HgTph615aDVzyH4aMtoEqpzD/JZ0SZlrkHcu0n7BuaZ/qZslAGMuA&#10;fNL7pK0QDiq9tGP4McPGrQv0X3VykPUxsQ1r9WL7KvETe8c0lib2BtvBOMj7xqy/rsAw0Tl5gNqW&#10;DK8T03GG5VJW/ZQJHVRDCjdP4w9rUjQf66Tq2wkOGQ3nWWkOAzvpov5apU7CyFjbiHH7rVfyMJ+x&#10;TZKn9VrbeNWf7hovajuv5axt5Rhh4zZcLW/tA4ZNHByiDvigId1V52NbndgTprE0sT+wY7IaUDsp&#10;7UR/XSFYaj/jRH5e7exLb9VLE+Vh9CFlWdL90lM3ul8qx2FDw6fqTwNFWauRAWw3xu8Fo+GFHOOq&#10;EqjGjWmqjFV+49XvqOdj3O4XV5ZsW5S16uu82n/Pa4j20+fn2uam/vcV01ia2Ds82NrAtQYMqqJ+&#10;pt1p26DKLdq0rc+0SyMzjg5/HCbq3UA5q8xRDsrtJ/fZd5wseUp3GH2o5cFVCshSL1VM1En8sLYG&#10;K6oOqpv2gZ82Efjar7zu6l4t4uokUI0UjJhI56Wg9S6r00X9osivjLhiIO+mIm/kbG3ZG/nJP2Uv&#10;stEGbA88ufaB6xO6oSFtLU8t5zEB8q+FLcmNPpC91ufEgaLXS2mPE/uLaSxN7A21HYQRQKfNu4pK&#10;hyVszWByYA0a/w2W9x4Z3+LW/McdTQ/eDZT3C7XJjvuEmBzXJr9qpBwkkCvgjdxe4Ii730De/F5G&#10;mWkOy1glL93Uuf7BUOAmc39PkmGu7jQ/8ucdTOHm3iX89Y6s0wV88t4v/K3dcokq4Z2uycAluchZ&#10;/1mZCFkZP8cb37mw1b8CJGqZj8Jw3QXWyg1qOXXbts9rffi8iNL+19oP4bVuJvaMaSxN7A0OiNEe&#10;MIj6//eKQcTXTNs6M9BvW4KX6QjbRA/qtlIdlOsbboUDOHzHtktclWWkYWKufmkxKMy7PfmxbV6Q&#10;aX5NHibRfmEhqMZI5V3LMpYfqCPT+IS2pq36WTDMqI9nPeEha/78mexoJFXZcC/p13xrWulqGYyH&#10;fincuJpnM4owLPrKknTlifxe7Gl7y5WloR4SYxk1vISyxRMjN40l04dsGsRciikdfxHgUkpums//&#10;RtbyRVro+UFxDwtwa3sfV6GvaY4pKMdS+MTRYs7PB49pLE3sHQzy0R4YSPN/X+PkybO1F1aQmIC4&#10;lZo29fN3/+FM129NDuAH/IbCCbD/fR8+we9//Lc/zW0Rf87KBYZsb7hVkrdeh1ze1UNa47pBxyQZ&#10;vNxqIX3KTx6UqU1y/EeQZ95s7YRWz8kwIbfyQddvVXd1oE7GLcz8eGYZms6YiLkdntvaiQOsVLia&#10;QZonPupBmR9lQ4esYlk2fuzKjdiWiV96wNffvLBFxC3rpKMe+L0MKyLEAVdnLDt0PNf+4xaySg9y&#10;RaoYE90d+Nyn393pkOlOd7hNhnvh5E/98Pf2PG76TV/d01lv6OKKl7tUGqGUa5thE+B3KdCiG1Zv&#10;WFkiHbeVEwbyVyfFaIRecLP6KLf1THzVCU/LlDefExb6uOP33Wq1ohR+/gaQN7S3NgGQIX8zQ1ir&#10;a4yw/B1UoUu3/hp+TEC5l8Injhb0obWwY9h2zuuYxtLE3tAmEN6smbDzNyMlPFFWOZwEc5sq/Pwy&#10;gjMg+TuS8DORuzXBb2oueIHznXjTy5+R20hMOMkneDPx3PxGX7/yB6DL/8qFmx+nwpNJE77Ilb8F&#10;iXTe3eN5lote5EIr4yPiOM/D7zby/FTEXeLiF12tEkVb99cg/Pl/bTIrqxSsKjBJ543TGlWiTNTw&#10;1YhhwsRoye2x4IV+4OE/2TBSkBejkngMNuIxGjyb4691mPTxp2EQtPCm7EzO/qHfn+bi7j8tDtnQ&#10;l/9RQ3ZWR6wHDZsse/gxHvO/d6Ez5Caunw/CELDsIQN80xgJP7/vQXYMZn7PgmzmgZ8x5q2vOjf9&#10;5O/vSjjXho76v90wmJrBke0s6oG6yfqPPP1PnvT8MBlDLVeCgh7e6kza/Kcd/Kxb+MYTmVL+si3m&#10;2ST9AL+6ffgv3OvEz931DisZGx/i+3YeCDkxUrN9VcMb3SGDchwzjOWeOB6Y8/PBYxpLE3tHtAWM&#10;ECas/F8WE0RMFP7TiwmSJ5MzEy8TX54nCTr/78WKCv9xo52lsdIMrG/7lq/t553411j+mDXct7nl&#10;jbpx1NHaJCsB8EQWJ0MmaumYOJ/zpIf1f++t/V8PhPGAwYXcNY4Vqf4TYA0C8oyJD7dGBXnKZzzQ&#10;bp75P7PGg5/n+rd6z9ukHsNf9YO/rhDxnzmMEYwJ4jA0jEMudIwfAwxjBt3ihpbwbiw1fxoFIRPG&#10;Xi97M/LQN/XAagq09YzZLW78Db2OdhoXyI+08LCc+S874kOHykQ8bSnL3HSE7tP4qfxLHWB42R78&#10;/162saZ3eVM2dJbGaYvjB9v9h8HwN4+IJx3tFXlwC9p7ttGgob311cqAZct6aDztAwBeIP9NaRno&#10;M3XVjHDjjhGQfyl84mgx5+eDxzSWJvaGZhjhZiDtqxOA8DbZMlnwZu1KBIYR4WxX4GdiZHWKdgYI&#10;A6RzFeDHf+C7+6TW22PLm5UjJkwmISYu0rKigHFAeK4qQBvtlji2jpCBibDyyXYd+LO3/V7SOUkq&#10;V1/dqGeCMJbaxAZt/yluQU78oQtXf2ockzWrEbgxUDDmMNbgiX7QgasWGiv43Q6inMRBS3nSIIoy&#10;UGbKzqQNDbQ5gYcBhzuNI2SPspOncmuQEcaT7VCeGL9ve/WzcvWt1hHGR9ZLnfjbSgwrR9JhcCEP&#10;q48YNMiaq1XNSIAnMrGaht6TV+PHKmL+yNewVpeZV/jhr/Hnz5TrKiB+2h91rjzIwpOVMttYgjbb&#10;0iFTtunm5+fG+WsJaQOcp5KnfCkbW6dJEzIS3g/Qtz6RT+RvxnYHepTmmIFyLIVPHC1op2thrb1O&#10;7B+msTSxP4jJi9WF3BprE1hHTIYMspwnYasL9wf+8OUZ58TMBO/n7RoG2cY0YmICYZuLiYhJx7Mv&#10;wBWdXEmIiUeDDIMH4wN3/8t/AD9/wdfwcLWlyv2WV56bRkCPA0xitWz4NRBAlPN7bnGjPIejP+k/&#10;9/ETD7jXj534sutePctNX+p8g+ZSl7hYbu3AC2MGmZCNCdPVIgwA6Jns0QF+9MSkrC5dhcIQIV9X&#10;lqBlZQk3Bha0uOvKXPWTJ3xzZckytv6uPte+XqyGY4ErPGwBVj/17Ipf1lnTIXp53lMekUYOcdSr&#10;vFi9ynNoyFF1DqKNUFf5tVnEsTJJelfnSIPxxdYtBjnutXpdkr/lA5/XvvBJW3m2tvyoX/rp9GuY&#10;ZZxtNXRPPCuh6Q+QZxpLGmJNn9Knn/S1fR1D9LJOHCvM+fngMY2lib1hGPwZTPvn0Lwxx+SCkUA4&#10;qwZMLkwceag50r7zDc/LuC/81XvTz5t7pm/8mLTTkCCf8PPF0ZWvcJnVykubWJiEWX2BF/473/G2&#10;6cd40HDKVQbkCb4YG3loN/wcxu0rABEHrSsUbI/17ZmYLOkDedaqTmhNzkRMdmzBsCLjthpgkoSv&#10;23OUgYPY0Gs8pjEUZeRJPqzgQKsBqeGAEUU8fg2rLFtM+BpLySto4YEfHWAsoneNHFZTUgetLBe6&#10;4PlXB5DDDZDxZ+9y+5U/6pC01MP/+4cPn/iK619za0ssdIg8j33Y/bYm/WZYkBf5u4qILqlP6h49&#10;kS7bAXmE/NBixKIX6iXP80QchiurWdkuikHS3ZEn8uch9AhnFY/6N1+NHld2ODD+4Pv8xGr1q8rf&#10;2lg1nmgrfaWw6QqjEn3Q7n79AXc7cdtb3XiVprQFDTbLh7vzga6Wo6VJaJRVmmMEyrEUPnG0oA2v&#10;hZW2OLE/mMbSxN5hW2BwD7C6wqDKhMJkw2fzDvxMZMT5c1SNpb6aFMDPZMdzbXskJhYmtYtc+IJr&#10;YTyhg55JlcnsnCtdLg8Ia1D0laWQFbnyy7bGg3jQDTPCm7y0e+iJz22gWtaWPleQeDLRRbirJhV9&#10;JaOlr3GsmBmnEeGqCAYPOsz0UVZX4jCImKyhzXM/kdYVGXhA6yoKq0GeWcrVouDLKiD+XI0JIwFD&#10;BNpcXWo6VT7qop9JAlFGwklPHMZphjvRFzc6kw/GDKstGKfIT9i4+lMNCvhDgwGNodUNV40a0PJB&#10;PoxU8sCQRGepl1ZP8BlX0qAhz162Wqcg9KDca3ERzteZyAcq36zf1g6gUWby0QhPo53nwHNNf8cU&#10;6GMpfOJoQTtcC6MdVv/EnjGNpYm9gXbgoD+2if1qI+Mkhn8MOyhYhjqROdlVQNeMjFMCfGvaqrOl&#10;vKXHfVg6qEBO8x3dPPHXMpwu4HFY5avGF+VQ35ajlsc4y7tbjHraLaSvMh4hthlLtTy+NIyybvLv&#10;Rzs529F0uVYvS+PTxJ4xjaWJ/UE997Gfg2E1FOoKDs9TnXhOBzV/ylXL5ARYJ3Xjqz52C9KanzrU&#10;b9nFYRkSS7rGrX+U41TrXHry0X0Y9SpqXuq8htdylusDErVt7ITPfHT1lBfpdpsWWPdVt2N7OCRs&#10;XFlSN7W94P7sx1ZXaRhX4w+rDZ/pCD2ycrkt/HTGoImNmMbSxN5AO3AAXNpe2A/UicFB2cHY8INE&#10;NZIsm2VVhqqHU4FpvGLgZG+FlNtJ97AnTPMFyK2fsgP0VGlOtR1U/VX+B42ar/VsePXX8hp2KpCf&#10;dbyb8o06NO3pyrBHbDOWkK/KUgxOLhHlS8r8erCWo+p7Yu+IcYDjB4vG/sS+YRpLE/uDcVDfz7ca&#10;edvm6qBw0BgnUgah+iS8GlPgZAbPJpiX/PBbdp6We9T1QaKW03yRy8EYmU63vMC0Vc/kc1hlrPWm&#10;zkFtv+OlkbX8Bw3rHBlqnlXuQ8Q2Y8l6s33+40fSSIIOrJ0DHHU2Vz72jqb/bfVyRCuPZzKmsTSx&#10;N9ApbQtOIk50+9FGaqd3sJW/E8lBg3JUg8By8axlRC4nD8J1nww1DU/4VL7qwPITN048Bw11zsqe&#10;stW6Ib7KR93stvwAXrYd+Z9K+tPFydqQskA36v1U5LNsplefu8GYj0bGYehnwLZJudQVK0jciM/B&#10;eY0l5g1ve0+62mZMP3H6QIeh29yGo43SP20Xp9LGJk6KaSxN7Av4qo23yH43Tp309gC/8MrP7uHn&#10;QFAnrYMERtI46CBHDEpecLjtLiaep7LasmSIgcgD/uiVCYi7hI7kbZwyBbjGgHEgv7YjHFmd/BrN&#10;WrrdYGlAN2ycWA8Q3BSfVxNQhmZA8ePj/OUKOrdslJm2x7PW1Q54+2uenXXolQ6nDPKJNsKt4egf&#10;fot0hwDa4xj2f/7ugxkumLh5eqlpDaMdUwbcPCf2BtqVOmbL8+v+/fVW9TJX7fYd01ia2DtiIvE3&#10;Ht1YOp2JcwFeHJm/pygT2aGhtvOYJJHlBU97VLr55B9//p4FuiWjqvqXUA2lojMmViYY/6EHr+c+&#10;+eFb/RDe+6TjHUEerRxcfolM1gXu/NTf81YAQ4I0p2DMokN+P5PprN/Pfmwb3YGg6ZHrLfIKAess&#10;6pJP/727K+sW+YBpd1PGoOfaCsqYt6dTPtvJLtoyxoXXKXjtRj8wrayHCPJfCyttHjmJB7RT3U94&#10;5ANXekNftY/gpwwTpw/1qE4xkhxTalud2DOmsTSxN2yaMHYzkewC/AuOCSMvU7TN8dwn/rsCKxwt&#10;bwb//kNUVz5GWU61bziBlMHtetc6Z+tyTyfqcPNrjTwDUiedQwI/m6X8GsS460WWiWoA7FJG+OR9&#10;T0dQJuvua77iOqsbwglrukau6k+c6kRU6apuqpG8A5AhL9OMNsUKJv78afEu0+83uk4qqDfafKs/&#10;LlyFjn7LyoeXiybsG0dR12cixnao3w9hJvYN01ia2Bta5+SyRNoIb78O6o9/xAPyCRhA2dLQX38c&#10;y6CKn/Qg/7DfBlNXlvrPaaPdyQNafo8BLfmy7M+Fh8Sx6oFRwSWW0nPwtA8mwYf00j7zcb+Wkxmr&#10;RIT7E2DwDV99g0zHj0/dWuD2a7ZDkJ0LNr2xmQlXmq/6smut8gr5WFWwfLe66Q1PfOUNrrW1aqRM&#10;RTZkqj//TdQBsNGSj/n1P+fHRKo8rJbwXJMn0vIvPcKQh9uv5YshRLg/LIYW/7mP//X8bQludM0N&#10;27gpfxqPIbN5AvjmSk2k9x926pQ4fl8C/0tc/KIZxqSaK3bxZswf+wlDB/yZP+XAqBlXYoI37cf0&#10;PH/wtt+RstAGkY1ykh9xGESZLuK50BP+hF/3mufkylKd1Knb+nNc9QAvkP8abHG2d+qeuOc/9ZGZ&#10;h/H1VzPSclmn+asL8jANdcgN8sRDx8WYyEyZ6B+G90tbW38hXORlmo1XPpGpyHU6gO9SeH9hkH+U&#10;hf6HPvzv4dq26hEZexMTp4tpLE3sCzi/Qxth+8gJzP+3sWqA35USbjJmcqMNOXnkH9gjzrS50hB+&#10;/qjPpOBvOi58oQv0H6r6KxP+Lyaf/EVHDNyseOB3MmEizjzDDTiIykSKm1utzUM+/s4Dw4By5b/a&#10;gpY4V5b8OS1nSTAyoJMnMnG7tTeHX+yiF179TywmNX7pQTrOxBCXaJMdBoG3W+d/3DQQ6kRKWNBj&#10;SGh0+gsO5Mev0ePt1OqVcnB7+WUvfYnOjxvXH/qge6TeNGzyf25tAsT/uhc9+cSbXv6MdGMUkT/u&#10;nJCbjBht+XPecHN7NhM7+kO/0D7op/9LxmnY5n/hQsfE5a9XIo7/sF3wAudLN2XGiOlfU4FqMEVa&#10;ftuCbMjqv/Aoq+XP+gg620reHB8T9RUue8nVb24iHTedE1dv8n7iox609RucAO3lSY9+cE74lJm6&#10;ztvQgzf1T/r8hQ30bEtGuGkxlmh7bNtiNKOXXMVqdU2cv7fp7aCBT8LT+Aq3ZfDfg5QXPeYZptAV&#10;Z1bsYxhWNS4x8K4y7hbkvxZW26XwvExrP6lz6cjTOmzxExPnBUxjaWJvaAOeExWTNYM6h5Hzn2Ux&#10;SDJBM0Hk5BJ+zlxAyyTj2Zz+24uYyPh6xp+m8g842h6TH79EIV3yabS8lWMgMQGTh/8D819oGg8M&#10;2KTFIEJWJ/JsxyETfDCQNFT6uZAAfv8rhjsn9kiDQUAe8IEvk16Wo/UNaJ/9xIdmGGXIMystjlWD&#10;/7+9Mw+39ajKPINtAxkJIRAIkEAQBMUHHxlsGiEQAoKiEERoWxFQlGYKoKAMCtjiRBBwIsigTAJG&#10;JpnnGQQUSZhBIoOCjTIIAUxITq/f2vXWeXedb5977j37DPfc9cf7fDWsWrVqVX211q6q/VU3xhgx&#10;0PLUTgxe5gvQNEOkVZ48P0QfhBE/7tjL52oefJCHOvs1LyEvbX7uU38n248j11ceZLSChjrh28/q&#10;tHKsLElvupqGts9d9QEaLznIrMDQd4yHvM+vrSiQp7M48JEsXH6M3HlHHPyAr0gAd5hA0wmOGg4C&#10;401XzvRxFSBOf+ismcYGemV7Mx2raC9pp978RrPxG2Gdx+vjLtrI5cd5+DvijC30krr2FRN0EX2h&#10;8sjEWKG96DJpoi20Nx0+2kUfI0NrE+V0TYrGZsrddEAcPSIDfPzaoNv8yI1XHUB4trb1J3U12o2C&#10;+qbSExpHQHqgDvWX0qjfaQuFgwDlLBU2j5j8MIoYKowBRoVJVYaKX83k8YufiZPtIownBp3JHeOR&#10;2z5t8sZRyi2QGGP6NxyrGbqBH8PEE+Cg3Pcep/ctoLwPLHjM3bJ//nk9jgy6cBZQN09+lbMKpV/+&#10;6SwgT8jA2E9jHmHaIQeBrUfqp70YMMqN21c4VtRNPZmO4Q8dsBU3dymvDBjvVeSzoqDVFjfAGEye&#10;GP3Ok7JR7ra3vGle7EqaViH6ZbIB4loV08oboE3S2ze/cE6mZRxZQj7axcocjgztTSfzG+dluTyz&#10;1PoNZ1M8aR96wynAAaNc6hSeQQtPrR5C3x23AFur6mN49O1IykpPIBwKts7QA/xxeClDm+kTyqbD&#10;076TBA3tpy7oOp/QN+Mtt+HojwBnxpSvlcDuXEQfUpfOjjFmyF/0LzXkoT04jXo3+jgJEO/3xjlC&#10;Dpza1FPUqT596yuePcuPumkTK4XwI0yfQCOd5EqTxhhAf2rHAQDea9LFH95el5wkQJ1acQLej4XC&#10;QYBylgqbR4wFDAITKcZAv4C1sqR/A6WhjzgGlDjOklYAcCiSV0ywnFlJwxV8cbiY+DEUbMkxDnOF&#10;xn/BB53q1OqFVn2QBxoMLsaDOHldnlZedSMTeXIeAHXqIDNhtkUu+vLH587wIBN5ubrQDAEGcjzr&#10;I57HX+nYvjLRYcYExyd14Ksq0S62IDl7JJ0ir/JvcL2TZ1tBUUYGPLcPGw/iWiHrRi2MGCtc+QXg&#10;qB+nD7reH60cToZWSHI1q6XnClC0F70Sz5WN4ElbieNQSha2u5ynHCT0lGE3oE0+tipxAHofkd7C&#10;0nmu0kQ6DjN9TJtVZ19ZinziyCvHOVdoWp3oW9u76AgHXHk4edDDM3kFuNxX26i0lTakztA15aTf&#10;gFZSGes46/xQwPFUPmX7QXnK4VjQxgDl5KhTnjHtTidxztupDo337hBJX9JtK+fy7Q+oY026v4uE&#10;vR+JSxbguvH0QmGXo5ylwubQDLH+KcWELoOLoSSPyZ1JXVsE/ArGOGM42BLBWHA2hTw5PVoRgZax&#10;l6tSMcmy1ZTniSKPyRZatp50RoVzNeSxeiQniwl6zkBG/lFHHt4PIBPnFzxniqAnnLIzmUedlNMq&#10;D9tn2j7SChUyy8nqqwvnn5dyp3Py9U+vXP2qV5qtJIVDwkoAsvWDr25sWhw5Kc/ZmUwLWdhmoo6L&#10;v/KJTOP81llnPjrfRZ3tko7RF7R9ZSnaSRynh3Yee0w7OB2gbejD6VLWCEMPX4w531kiL3UY/c45&#10;szxgH+V0+DgNecjP1ii0GHEMOE5MlyXkJS9XTEK/HLDWysoTf+tXVmWJPHTNeaGMD5DOxZeVQeKc&#10;JUMe9EcfiZ687LtWZ55vC1koz3hMBynibMf1lS7mudADK03pHH3jvO6oyjHBWaKuvrXmiLJ6N6CT&#10;zNriA8Tf9LJn9XfJy6JjyaJ3I+uJPJXlnBdt4rB8/wdlOP6MY/Tp/PK5ic8yUN9cmnhG/T0NnQFv&#10;D3SsNI10ChcKuxzlLBU2jzDkGCi2sjAG2hJLwxmTpFYkzv/XD+a40coSBv3Cf/9ohn/pZ++Ukzvh&#10;viURtDpfks5Sq484wDj/8s/dOdMw4P2cVEzIrC5Ao3M/8MHoZ9wMDTx46iD45z781kzLFZmIA8q9&#10;5NlPznIYI+j5NY/RhBbZ5lZWmpHgnckDz6GfC770kcwHfL+Hf5PxT72sA6es1ZXGpMknnjgaPOGX&#10;q1MYnUajPA4699WwyJPzmIa1yQNtOm/hyOkfZ4D2feuL5/Z3GoeCdNrGliiOBdt+fGeJdM6aQYdT&#10;AY2cxzPuc/fOkz7kADoOhraPUpZWB3GtJkmnb375X6SjJb7aUsoVQMrJqaTtzehq6w/d4Nhd68QT&#10;csWO8cB48n6k/dBI35SDhsPuOM4634Pc6QhB1+TlCb30nYeWSW+6Jv1tr3zOLA3ZKNf6iG0zdEw7&#10;5PDkmbjWj5I945Sn3tZntI98HGyV7U5ngHpT/9QX5ciXnDoI3vXGU2Ggtu0H4D2XNjo/aoPDv8MF&#10;XIZC4SBBOUuFzUGG3seDJkNNpOQJom/AOWECzu2kZlzmeHl4nIjFn3IybITFR1Dd++KvsNN6uurw&#10;NOi8nd4+wm5MLMwKVRpI5aEzp536Tgr8VS9wedwAuQxA5VxWh+vFy3pdwPNU31jXFETDU+GRN33r&#10;/St5nUbpKqu2eDlv3yL5PX2sg/KjjhR3PTmNdEG6aBbpxftJciySh/CiPKVPOSfAaUdQ1uXYD6xx&#10;loD3neSifnTg8o8rTQoXCgcBylkq7Ci06pDnPTSmfMI12l0LN8KEJTfhgFYEtPWCk0RcZ382BdU1&#10;vo8edxrJOtLsJKbkkJyS3Y07aUrXc3QaxNP5iFZpovEnGOmAO0Q8RXOIYY2zFDriO2SkayUQYC+A&#10;4oWtA6uI0rV+hOU35byfCptGOUuFHQXbVrzkefhXv9b5BXqwjS9kX0dmtqU0ofHM7bkD/HW/Bl4v&#10;K1Iy5PAnz42+0+4mHaM/HB7J7s6IDr6T5v+okoPEU20Zdep8nD86oYyvEIFRJ/BzGoXbP+wONTB+&#10;16RrxcgdVvTrui9sHSb0nP3k/VHYNMpZKuwOuJHX2DoYJtvRSGNMCctB0YTlBpe80UhvBu4gwFt1&#10;HwxAD1NzCX1Puo8Jp5vSn7Yu0bnnE5eOpnSDsff+Iuw6Vd3IAsT7YNLzkjDpLAka6667wtbD34v2&#10;Y2LdfiocEMpZKuwsZAz1BIwtJtyDYYzJYG5EVtoogwI8fKBwp8DPhIBFxny3Gnnagmy+suiyku86&#10;8zylk6Z0eDiN8pUHNO6m+g+eSqdup8EoTZXZ45g0wujJ9SydTp27KywXGoM8FQ79szW3lPml0FHO&#10;UmFn4ePIt1gOJshhwcGTofBf194u2rvsSQxDRb3SpfiTNmWwRgdiJ+H9P84ptIM2eNuAdAzUFtEp&#10;fcynj9Qn8HUdiTdPoP50iGYq7xDCGmfJ+8Ux1ReFrYHGtY3NWllaPspZKuw8eMk1nmTEcDAOpglX&#10;365p7eAbQrwz/AU+D3Kb4df3ivIzAM7jQIDuJgz4O179vDxwm3/zlzOlfOl6t+h3lIeVpa9+Mg/E&#10;89d+1xN32PHhTX0aIY2CxkzjwTeySOcr4konzq9tlaFf+iW9UYbPOfRLaUHw5LMJyZ94k1G8+6cF&#10;RH+IoOvDgR4w2D4OD9YfPgcj/IdZ+0wDn6o4FMfnVqKcpcLuwcE6pmTkkb+B6zOe8NiHzPLcmAf4&#10;qjTGWh/IXBqop02W1IFhyzqYNCUbdHpK7p2GnOVhctf3ufStLMA1I3xoUv+i/P7vvdbsQ6AYjFb+&#10;Afe+a85Xd/rRW87KnX/eyhGHX65fSCvc7pQfnn3gNPTAP4ju9hO3mTm9jQ8f7uTfRf1r5pHOVTd8&#10;/LHr8BDDGmdpHEO+FTzhxBeWDOlYz/YeTTq1hU2hnKXCzsMnVSZfTcCD8dy1cEPfZMfQzl0yq/x4&#10;vvM1z89VDlZHev5mQP1utMJpYlWGCXOuDmRwWXfLOzz2f5OPjy/yC7m3IehwMslntYk8PoTZL4tt&#10;fHBmcJhYLcr0ALroHzvFqYy267Jf0uR8iZ5/afL1bO5/yxWnpl+uoOn17Rb9bSPWGGHpQKsbivt4&#10;LGwteF8Gfa/pp8KmUc5SYSng1z9bJtwzxljhZdV1EkBfo9bXmrkzjXKEAc7Di555Zn/p+TI320jw&#10;4oqTrEdjLiYHDKXKZrlIpw7SMWbKv/ENr7c6kUR534rJqzrkOMTT88ZViE5ngA7jzdOv1bj2Na/W&#10;v0aeN9ljxG11SSsmub3UZBMf5JZugLab0APbSj94g+vO7n9rjoGMvJD3yUW6tov6FpbLH3ogT3Wm&#10;U2eTLWnSRb++Jerje1GkczGyaJHXvy5N/4rvTX7w+jO6qBu5uFKE9H6diYF0Qe3XV9hzyyviOJm6&#10;FkfXuUBzpSse0+XnK+Y4OXw5XJcxk4eccx8BDfAF8ZOufpVZPGj4qnp+dT7iOFasOlEPXwVXGZzg&#10;ft9cK9fDAroeVhP3CtD5VHphh6G5sWGNvS5sGuUsFTYHjEUYUowyEymOAmNDF5nq17yMehr6ZmCO&#10;OfrIfnkpzhb5bHlgxK52leNmDkEYnjvc+marl84G76sef1yeJyHOl79xTFhJYTUAQ81qg9eZ33AK&#10;48WKw1Me/7C5+qChDs6vZLlvfWbl65//QOZ1o+jnL5Ap5Odql7yXLeI4Czh2eSVLa9s1Trhyz+9l&#10;mwHlWgxk1ooJdXP9CNtFuraFM0fkoaPczoswV5XgrPT7vkLuww+7bL87jOtEaD86wSHjne3XxGDA&#10;kS30R33ZD9/+bN7lB8+UJeS78nFXmPGPPJwoeHBVDDyQDb3w1XW1hfqgo06cobybLOpR/+PM4Mxy&#10;8axWH1jxyXvWkCn0g/Oki5M5Y0WdOGTcqQbPdPiCjvvqUqdRjn6DDkeKrTLaC29ouPuOq2S6sxTp&#10;yJJXvSB32yrqeo8wwDnK8RHyI0/eXRfpOFG0XQ5h0kufhOFJPcDHilZb9hB6+wu7C22cC2vsdWHT&#10;KGepsHnEWMA48uu937ofxgTDmWdCwgnA0OBQcE8WZXTNSRrpZlTu+uO3TidIKy99JUBGKZ66Vy6d&#10;nFbutFvcJLdd5ORwT53oibNSwV1ehP3meNFIlu5YhGHmvMv/Pv12M6Po9BHHQPM+5BUtLQ2D2h26&#10;AGdpulODcVYbgrcuVqXtaiv6Udk7nnbzNNY4eTgyee6olcdR7JfrDsBpgxf8cTYoK2dQNNzvRj/1&#10;tuo9Dl3SHspnfY0eh4KLiqGjDE4e/OUsQU+93/zCORn+yHteOSsb8kLLnXLSr5w6hxy8vgIWuMVN&#10;b7jyyDPutWZl6Yd+4Lr9rjfdGYizxzjTPWisQrIChcy3veVNe/ugBfSbnide7fjVfwvGk8uC5bzj&#10;pOqsFLy5bJi+ynNQ0hlPgbiAvt1J3kNAd1PphR3GMAbLWVo+ylkqbA4Y8TC0GFKMc7+tP/LYDtMh&#10;WwweE21eNBuGlvMo2q6RAQO5bRX0GGCls7qQ20FRFytIGHsMMU/y4UNdWm3wq1OIc0ErKzXQ9gOo&#10;cl5CFpwr1S/AWytUyQvHjLIBtu+Sl/Fh9StXaxpPnIy8uZ+40PSCI4PM6EyOk+sAoId3vfb5q/W0&#10;8mzFcY5GjiLGXWVwNpGbS1rZTiIt9a26Q1a2C+d4gub46BqWTMPYRzqOm1a2cDjhz7/5kib4Qc8K&#10;DI4Web5tRx5OBqstOCLahgO52hd6lTxA44GVNRwU2kBYDm5umTUdojtocezQJytXcq7IP/NxD125&#10;8+1P6XKiX134m5iYv7gAmpW67/zHx+a23tALDhnbyrkiRnqTo0NjRHGNrz0G6bewyzCMZ8a7xwub&#10;RzlLhc2hGQh+6bNylCtLLY+DsfmLP8aKVp7SkQlDytkS4r6ikNAvcjM2OB05SUddnzn3zRnut76D&#10;tvWhlZFc8WkOAHHdmI+x1o35/stfq1WZ5+O6ORg93qDb9/vqTODIIw7rW3zget9z0iw+8ounr2Sh&#10;B8LpEAwGeE6u5uTd4Hon9xUrdMd7mas5UVbbRDgZ8D3scpfNlRdvA/2DU9JXxUCTkVU/thf7Klek&#10;6/wPcZxR+PfzWVEncZwJZKE/5QSRT96a1aTIQ/6cT0IutR9HJduvlZ4I6x999DlbfblK2XhAT55W&#10;fwjjsLIiBV/q8E8H0GYc8K5jZNQYsJU/nC7Gm7YFScMhgzf144hmGQF+vANtvCU8vMeAnqfSCzuM&#10;NlaFcpaWj3KWCptHGAwZ6jyAG2MDY8zqTxrPoGGFgzHkh2NZfUkD2IwLK1NsZbFy0g8BRx7nntjm&#10;Ujl+/ed2STNUlKMMTgUGOw8gt/GJTHlWJcI4An1rLABtGvPgwyFhbeWoXF8pwpDKyDYgg1aOtKKR&#10;W17kh8xs8XBuJuODA8jqC3XL2WLLx/UAL1ZGlKeVHVZG0CGH6OGlw98ffvcrMh/nFF3gkFIHebml&#10;5udoQi/8jT5Xp0xHb3zpMzPOWSs5R2pXOly0P/JxiFMvIatWolhZ0sphHpCGNuTDQUH36BzHTTK8&#10;4SXPyIPSqp++zn+YNf3QBhxNfY/qW188N1f58gwRZYK/HDdtGXI+ibhWjyh/lx+7Ve838t70smdl&#10;eCGinzjDdOrNb9TPK2X5aCvjI89jafUIWZv8nU5hpXv+HgF6nEov7DCGsVbO0vJRzlJhc2gGDqOF&#10;c4RRw0gyXp531u/OaMLY4BjgIHRj2sqSpu0Xzh1leowtnAfSALxydeVrn5rlh1GjHEaVsnI0MNjQ&#10;shIho4ZxzxUFygUoJ77pdLR06lQePPoHClv7EnJ6cGqMHjnygDHtao6J/naeZdTeJpNWjPz8lPjw&#10;1FYkZS/68sdzRYw8tsTYHkpnpcmCk0EZgGOCA4pzhZOKfHImEraCovpoazpHcgJaHumU18HpRNCw&#10;wqN8nAcOzePM0hbSdaZIfPKfdiHrox587yxDGrj4K5+Y0TXdkMaWG085rayY0X/f/rcP5cod/Ztl&#10;gp/qSx2ef17Ww/jToXn6lm8yJX30SR8H6M3nrqZHyYEDiL7Hs16Ma3foQP92kz5ICr3QaPYa0PlU&#10;emGHMdhj3jWPFzaPcpYKSwFGmYk0jSVjw8cHBsbjOBs8SXPDovTR2GDQlKZnc1gy7Lwd0CpPvD2M&#10;XIOx7JhykpQunqIZ61e68/C2iV6GW3Qug8ur+uPJCttrz37a2jqdTnA5nN5XR/zpsgHxI995SzbS&#10;VHasW3E9qVPtG+unTjDV5rGdirvM/hwxlhfatmZilN3lEN9RVpWfav9YZg+hnKVdimGcl7O0fJSz&#10;VNgc2jjQNlz/J9pogArTcCPv4fPPy+0vVnfy32dheDksjY79TFGnLxS2AeUs7VKUs7TlKGepsDm0&#10;X9j6xhFbTGt+dRcWQ+8Rz1Ff3/5sPxfEFhPPuY9lln4L24xylnYpylnacpSzVNg8ZLRZTdIWS2Hj&#10;mHKURviqE3reSJlCYckoZ2mXopylLUc5S4XNwY34aLz9X1iFxeBd8vcJnbpelae/1RP3czWFwjah&#10;nKVdisEel7O0fJSzVFgOapXjwIDeFr1LpAvjGTCle1qhsMUoZ2mXYpgLyllaPspZKiwP4z+M6pD3&#10;vuFO5ug4eVh0PLXqVO9gYZtRztIuRTlLW45ylgqbx9SWUWH/IUdIOuTp221Kl1Naui5sM8pZ2qUY&#10;5oJylpaPcpYKm4ePBV/50GpIYf+APkedeh7POg9W2AGUs7RLMdjjcpaWj3KWCoVCobAh7LezhJ3w&#10;7XjZjbIfywF6DPDttUc86J55zQ8XPvN1fp5cycTVUHNf4i9MYx8/8stZKhQKhcKGsKmVJWwGBknO&#10;U51pXA5Cpxd86SP9uiRdGyRwTyVXBiUtW/hyBsqGz3QBxrE48QmccpYKhUKhsCEcsLM0tZWsX/KF&#10;A4cZee6UdCcJcCdi3mnoZUrv8xh9mVpZKhQKhcJmsL/Okow29kMrH4Iu0C4cONCh9Ihj5HlaYSJf&#10;l37zHFeeCjGmx5UlHMrBqSxnqVAoFAobQhqWifRF6HaDX+ujzcBAkVY4cOjfsm015M/+4JHZR5e7&#10;7GXyyZmlzPfPunh4iuehhNABV0mlLrSihE4nVpfKWSoUCoXChrC/zhIrGd1W8JRxr/NKy4P0G7r9&#10;1hfPTVtNPx1z9JErK1/95Pz5G+mfMrUdl3rIMS3HnTQ5SsMYLWepUCgUChvC/jpLSY9RHu1FOUvL&#10;hTlEf/Q7D0+9P+rB956noQ9wBOQMlA1PpENPWNdJgf/8p9VwQzlLhUKhUNgQ9tdZ6nbD7UUZ663D&#10;f31u5eKvfGLmAEjPWk1yKK8wP6Zx7Bc48htzlmJQd4Y1wAuFQuHQQtuyWWNYFF6A/XWulg6cApfT&#10;w6MTgW2TfXNnwm0ehtTLiZ8+EqsVHje4Xid84Sf+4xOIv8qpfvGcqgOYXP/1/z48C6usb8VRzts0&#10;hl0Wr8PpgLdLeaJ3HqLzNJdnh7HRhaANryz1QU+DHQNdoVAoFPYIhqt1LvPfv3s277uhXAe75kc2&#10;joQbfndIkE3tGQ37mO4YHYSRxusjT7oc6d2Ojk7ESKs6xevrn549vRy0rm/n7zIJcvRUx1gX8HHg&#10;21XokTTKjDpTumj9YDnwvB3E8pwllBuFk6F5rokFTAuFQqGwRyAjFwY5nR+M4pTRncCOO0tTBtnT&#10;XC53Amij8niCKYdBDoKeclqcr/KA21BokIUy0Ix0zgN8w+pcpH93SHCCPO78CY+OmeKSSWmSw8uP&#10;9ZMnOuoc61JY+TzH9u0QlruyFI3tf68D42ArFAqFwt4Dc7wZ+LltNXcuFmDHnSUZ6magr3PyNVb+&#10;+Hd/LcOveuGfpXwYy3/92DtWywDJK6dhXChwiJa6ROeOCI6FbKbyPU0gLnnHbT3B9Qgt+eLjee7M&#10;uHzKUxrPKVogej0BK1kRl+7AFz/xrlneyAe5Iu28D75xlU40PMf27xCW5yy1zspBL2/XlVIoFAqF&#10;vQkZtGa8ux3YoA1IesILDNC2QI5HyHDUkYf3bw/d4dY3W/mT3/v1VTocKrV3kSGn3eLnDpSHw2bS&#10;7tee/bRpPXmaO5zoCMhBmlqBwXFxp0fpogXOk3SVd6dHcecNPO7ltKrVcNotbpLfdOp0Xm5o83vf&#10;8MI8cP6lT71nNd31tcNY7spSNJ6vg65RtpRUKBQKhb0H5nkZtnj2v1lr/ld4AXbcWZLszXaxsiQH&#10;6XuudfWVV/zVn8zyR+fI5cX4uz6UprCcG8tHTy959pNXaZSnctSnOnFo3LZC6/Lg/Cxy3rxuIKfJ&#10;6UkXfzk9OHxOQxjZ0Jd4ke7tFO+gueIVjl555Qv+dLV+MDppPCP//W/66xwH//5Pf7eav4uwPGep&#10;KZHGCmzJ8WRAUFGhUCgU9h6Y5znUzVxPmLRuF0ZbMQHKZHiBAdoWyFEIw33Na1x15alPeNTKtU48&#10;Ia9foV33u+ddZvnIiMEP+q/88/tS9gf94t3yuhDaffodTll1CKL90gfPc97xspnjEGW//3uvlWnY&#10;yXQoJEPT2Rn3uXvWTVlWujI/bCzOBOXe8/oXzNICxN/yt385ky0cHL8y5vlP+71V3o1WV578zV/8&#10;4aqjE2VJk93OvMb/1x5wj14uP2LZ0inLnXLkgcMPu2zP+77rXrOnP/z+P5e0bLFxjcoH3/7SriNk&#10;fcHT/2DlXz769qTtW53IK9l2AfqYFg7YWQLyzsdwoVAoFPY+ZNyaYU5swAHCSGZ4A7RbBqsbQ//E&#10;3/qVbMfJJ53Qzy/1lRAQef/x6fem7FxOS3m2kIj/0wdenzRHH3XErGzo5XV/8+eZ59tMxLujJN2F&#10;s8RZn+OOvXxPu+NpN5+tdEWdX/j4O9Np+cT7XzOjj3ox5C/+yydl/NhjjsoPThLGOSHvy+e9L23y&#10;FS5/1EyeCH/1M+/P+nMlJ/iyCvTQ+/5M5tEunN93vPp5K6/567NWnbWg+4nb/shsay3oWHFL56np&#10;7k4/esteN07h9a9zzVm8+QPIQZ2f/PvX9rYRp704f4SpW3XNPXcYy3WWKKxfElp207NQKBQKexOa&#10;5zFso5HbgLHDSE6lbzuQNWzY9b7npJmzFGlsw/W705rRT4S9k7PUHZcAcVZlcAhYkcoDy00HJ139&#10;KitnnfnoOdq+xSdnKfhSlpWqnifDbHX+w1v+pq/OEGc7DzkIf+2zfz+jF6L+j7/vNekAzR1Sb3JR&#10;Hys83ZELHdz1x2+9ct97nJ6OH47C3z4/ZJEcjebT//iGrK87fMpvbWH17MzHPbSnITu83vfGF83S&#10;ApR/+fP+eOUz5745w3PbcPIndgGW5yz5HqheHKXpoFuhUCgU9ibckZCR8/Mp6wAjmeEFBmjLIUcF&#10;hOwY+VzJCVt27WtebeUpj3/YavuQsTkZrPLgEKXjAo8oy6oPjgsrMr1djS+rMk/+7VVe5KcT4rqD&#10;T9Tx6hc9tW9r4jjl1lXk49AQ/9Q/vG5GH7TQ4Fhx7ocy3fbCq7UNByXlQXZfxIg48pMHVCfI7ZDg&#10;JeEAADAJSURBVLOgQRbi2r776N+9qpenXsogE3m5atTyrnLlK6488ymP6/HPffitSZcrb22M4ISg&#10;K+QjL1fBNH6A980OYnnOkhekM4gDb3ShUCgU9i7GA8EbBEY2wwsM0Lah3fXFNtyT/u+vZphtrf5v&#10;ODfc0db//Nw/rHEQiJ/9rCf2VZ6+rRRglapv6YWdJB9HIeM4MN5+HKjmRLHKlR/6DBrV+e7X/dWM&#10;LuQgzuoOTshcneIXfUIe55HWHKCOPMmajornNaewP0M/nOWCttNQR3POWDXLvFYvTqdW6Dg0/vXP&#10;fyBXsHJlqdFAj74+/O5X5Hmmz37oLTP6XYblOUuAznaPVeDXBYwLhUKhsPewyEHCHmzAeerGF15D&#10;3rZgqPfEqx3fHSRWlvo5HLW3hf/tk+9O2fu2UjhTxN/6imdnvJ9ZirC+I5SODDoJ2h+4/rVnB6md&#10;b4D6KKs4nxc48ojDZvHmZGk7jzzibGXhkFzpisfMnRMij5Uhwpw9khNIPnmcpSKOU9gPsbd24BhB&#10;388sBV723D/KFSPCrLhx1kl5yJBnrYgHfw7Kpx7NyYRvyhftxcHDQeLJyhl5HJpPWv6Rt4Gxs11Y&#10;rrMUCmGZDqY0GrCspqW7QqFQKOxNXO6yl+lh2YM1NmIBepkFBmjLQb3NueDJweTceos4jlP/VhDG&#10;2ww4zhI27mPvfXVPY+XkRc88s8d9W4tzQ0oH97/XT/V/g/W2twUH/5cZPPIet1Y3zoXyoMOZeeNL&#10;nzkrH3xI17aY2qHVH1aoVBZnKPNa2/VPOMo+7H4/22XhADtykod9/9YXz53JEnVBB73y84OU7egN&#10;Z7/6ShoIehwqxgp8HvxL/2vlsMtdduWlz3lKrs4dcfjlVj7/kbet0mtFaxdguc5SIBnCRIzqvFKh&#10;UCjsfWBwY97nx/Fcuu4lWwdpZAkvMEDbCgz0KAdxOVOAsJwmOYXQTNm7wcFKuBNAefHQ0+sCOoME&#10;tHvjMko+LzfWKbgTixxehrjKib+vDk7xlPyj3lxmDwPqdFrgbfe8Re3YZizPWWqdn4N+AZNCoVAo&#10;7GGEYWOFoRvgDRq6HXeWMOaSWU+Mt8JKx865s+GQEwN0sH2qPe6QjE4EjqXyqI/yXh95lG/2NuFO&#10;htLYwoJG9RNeb+HC6ZQ2Hs73vhSd8yRtqr9FKzlF406YaNQG57NTY2LA0leW+qBHMTADUwosFAqF&#10;wt5BM3TdBoBFjsWAXbGy5HW704D9chs2Gnigsp42BeV7XeiIdM+T3vQc+Y7prmd3muAleJ7iI98x&#10;/aLABUZD272M6nX9wIO4eAHKeHyqXa5Xp3XeO4it2YbzNDGUUqSksXNdaWBUGKDMSKe0sZ6xU8l3&#10;fiMfBzzHugX9eoBm7ERvk4O6xvq87Jg38pnKl3zwUZin+PJcJA8Qz/Volg3kk6z+K8zz9UvF9eNh&#10;/zUCvcs/8vb6FKes8/PJwycZpU3pSWFvg9ON8rkMovU+Vb5ond7Dqldp8BjLKt3pHd72Mc3rch0q&#10;zeNTvFWvntBO0U/p3+HyKyzAb0rvylMYGtVJfS6T6uQ5pY+xTtF4vQp7ecqNZUeI3mWVPBr7U3kj&#10;X9U1JQeAh/Mhn7j4jPRLxJyztEEcSJnC/oB+H8aQA6doXzSHOLbPWQJMXsR90vHJcmoCBtA4HS/8&#10;1Muu8poQ9BQoA7x+X2ocl051P84ifp6uuimrpdWvfnKt3Dwl+9c+Nd+OkT9yKk0yL9KdY6wTeZCP&#10;8Ki3Mb5VUD3INraTNO97aKEhXW3xdgP0rH4Sveer3KLyYBwvgutEYdUFrfPyZXQ/m+E8gOh4enmF&#10;nQ8YyyMrMrieBMk28lAeMjs/1TnFC4gW3VF2LC9ZXG+jvNI7EJ3rgKfL4W3zsmqbaJQO4Kt05Ulm&#10;p1O6x6dk19PrhE71iF5QmueprHiRp3bKGZIs0Iz0aovkU7rCqmuUX3ykW/ERjUAa9CNfp9kkNuUs&#10;TclcWAIYLzZm1kD5+6I7dLF9ztI4WZGuiU0vviYC0vXSq9yUYOSRPmUkmAA0OZE/lp/iR9pUOhgn&#10;RGQWrZebmuTWS1ea+PP0utywAtXlbVYYPqOex7jgdSyiWTZGHckZdYjGw5LP5fSy0in5ahdlRe88&#10;gWgkB5CexWss43nA+4VxprrgqbDqEa2XEX/vB8nD0+ufkpNy6nfCGuvA9eSY0hmgLjl6i9ooSBby&#10;vA2EgfIlm2jUJo/zBK4DATrVITkkG08vL4xp6AFa6QM+1CU+Y72UFw/JOYKynjc6QPB0vk47tkP5&#10;wOv2PE93voRVN3zhOcomqD535qEb278klLO0G8EYGsbXHJS/L7pDF9u7sjRMRLwgXLzHE+ivjv0j&#10;XWM5sGhCEJi0bBKAH38D7WmUFT9NXsaPD3bxN81Tb36jWRmfUDQ5id55jk+fEDEc3gbRaIId8wTS&#10;lQc/n/R5shKmelS3wlolozxyqixwR8uN7HYBeUJG/wsr6PnILHnVLk8TiEv+Ud88XScq63SC9Alc&#10;N61/+asr4xoZ+SBc8lDfh1z9IkylWdlen8sEvB7JqTLE1e+epzJez9ge8SdMmwnzdDqnER1Pr9/r&#10;QMcq43KDcMC4FiHvxoo4f41GT3ndwnhAVHD+qhsgo+RS+x2SweVVX4iesPen0MrwUTzk++dz3jRL&#10;V51juySfHEyvA0QZ/vXV+130AX3gj2sudFdY/9qyAC85OZ4OSBvTQ37+Wg0v/q7e063eHp/iKb0C&#10;b+uUnjcJZJxKXw+9jMtZWCLo5/X6Wvn7ojt0sb3Okk8q8YT2OidfYzWfFxd6vcBjnElAYfHRZKYJ&#10;MvL5toPSeAm5jyfjYHR4NPE23prc7vYTt1lN56n6fCIWj5Gnw+UBlHce7qwgi7dV6QqLPzSik1yi&#10;8XLAZfI8tRuI11bC5OSjYzjG/eNoAV0y2eWd0iVw3ak9aouMgJcN/cKXixozLjmgcWOODlwnFv7x&#10;2/zP6buh4BUywH/u3iTvUyA5Xf+KU8afY77HlSYZVB/xKVqXFajtPl5VzvUivuhE+lbaiCiHfv7P&#10;z5+e8Xe99vnZt2sMuvjr6ZCci9obZdBxOiZjvo9d8Raf9vSyXE9BPK+ngMbLs/JCO9XmqfeCPOOb&#10;H/sTHe2I8ue+8+WZx0Wl1Mc894G3vnhWTrTO2/tJeuapdkAb8Y+855XJN+8aI135go9n3gUfF/Ag&#10;zeP+Li0RyDiVvh56GbW/sD3grJJjjdMESC9sn7Pkk26bKHhB+MJnpmvCIF9l/OnpmtQIA5uE4Pm9&#10;1z6xLzkjTzorbsAabWKYcHQT84+derNZ2ji5O73niae3Ixw5Vh34xH2mDXX1uJ7ioafayJM06Lzd&#10;ql9pPumORo4nGH9BO7+tBvJGG37ydrdYecC97zqrW22IJ+lPe+JvzOvJ29yuIkhIR94HHia/0dCf&#10;b3jJM+bb7rpSfUojTtnmiF/rxBNmq50ul4GVyG7IJQMyS0aVUzvk4DtUjn4DKisQd55AfMQXqA3q&#10;f229OI2HqZe4t81144AntJQxXfOuPPKMe63W6TKOjqPgdUKvME/xtrL0YX50jzzVo3Z43ORSGmX5&#10;yjF0XOdAf/XrKaRXLwM0ViTXqOsoB199GbmDcsYPZwnnsX+MEN26fnxrTHUt0j/lBMlHXaP8zh94&#10;vso5jfS3JKCXqfT10MuMbSlsLUZnqRymhdg+ZwnoRW0TGi/I3KqLJjrRxaTBp+b1BdQbXO/k2QTa&#10;Xm7Srn7VK+U2m748qq+FE9fn5clnwhKfnLg0WdjketGXP57bcGwP3elHb9knL8rg8PApePHPW6bh&#10;Ee3j0+2kAerQF0upV2k8uaEZo6rtRnDGfe4+qz/4kH7ySSfkF1HJo678MqxNbPpKKrjz7U+ZpUcb&#10;mPw9L52DVo5f/sjQ7wRy47JoYt4KNF3TN6k/paNntRGHqMklHTCmfBuDX9bkoc8sG/TEMYi6kfuB&#10;v/DTXe9COjzUI6NEPTaW+Hosz75FE/l8vVdjS1tNWX4w5Gk04WV9RRuQVf3Cky/WksdXa1Oepn9k&#10;leHFYafNeQO4jU+gtsMLmj5+Gp3q4goBriXoeSEX6ZThmStt0oOVA13XUU7XOeDc8l4wfvWOkM7V&#10;CjhLD/rFu2UZxivpyKl2IKN454+QVq/aAq/bnfLDOZ77F4VB0w0/qCR3b1Prc/VN9pl0pXZFf3A3&#10;ld43Vi91kScXhJLGl4RTh+rPKENd4ptOFumC6Qy6vGKCem086CZ2+o8b3gmjP3QM37xIFVrGH8/o&#10;G/ofwFPjQKvcD73vz+TzN3/lPpmv+7voB9I1zvmSM+l8AZk0fQGaMre95U1X51WTtactEdQ5lb4e&#10;ehnppLDFYJ4KdAdpRMu/mHfK5rRDGLxHc2kLxupynCVHTDoYwr5FZhOcaOCFsyQDxC98JpvMb5Ml&#10;E21+Hr3RkJZOVTMQmvRyW6AZDO7ASR6tTE7KwwSOg6HJV5Mtk5MmsOOvdGzmaZmdCQ2ZcHSYqPRL&#10;ElqtLGlykzOFk4UOnBZeyMqZD+J5Bw86bO2942k3zzBbWcR/+efu3FfDUoZoB1tGxGX0uOmaeN5J&#10;5JPjhM63DE3X0gFGJNNdHvVHwG/9xrBTBl1723ULNyCOIaf/6K+8nqD1H/3Rt+HQJU+1PcBWcBrp&#10;qAsHBl45XhpNvyeKsiajeNFnuQ2ndMo1OsZ3Gr9Ioz/gzbkn+h6HDhocDK4rkCMFrxx/8FKdrS5+&#10;XHA1AGGdD0qnKuL9dvSgR8/IpasDWG3VuJP+0ujG2Kf9mRcyajtUPBkz8Mn2tzbxHupuJ24fxwmQ&#10;oX7P61+Q5alDjsKvPeAeSYtO6Yt0cqNe7pRKvUdY9YovvBKtD8nrfRhy8E5l2aDl1nPy++Wh1rfQ&#10;kpdOT/BS2+Xc4bTTPn5Ykc/ckNc8hEyizRvSnW97ktdXFAGyRn1s8TEG/+Wjb++XnvIOUg4dzI2X&#10;1hbpjzEOPWOF/iGsO8rkhDHGiTMuda8XP5aokzz6Dj2rjYwF4jkfqA2tL/tziUDGqfT10Mt43xe2&#10;EPQ780qEJ50lQH6MaVAOU763c2kLxurmnSVn3MK8IHJEFOYXJpMOKyOk+WTEpMhLz5M4dfVtPHjG&#10;REC+n4OCR27LtUkBg9Lz20TcJ4yIM1khx7iylCtgzanAAGLMCeswJ05P/nqDD4BnAEPSt+FafTIw&#10;+jWfbYy64IEhEi1yy5nE4EKrtjs/bnVGFzmpBx85fDJSKYvrH4yT5nYg5NXKTzojLc3zeeogK8ZG&#10;eeg/jUYYMRmRvpUSbSP++hc/PQ00/ZeGobUZ3XRD2+gVlgHCoGR66AW99/uUQibGS78bSvoKOcSH&#10;8v1PCaPjCU3jqz58/5v+OvsqfwgEDf2HfBqnrGDl6oN0I3kH3i959pPzxwCXeDIOCadevVxAK6zZ&#10;RpVvPDV+cQyybVGWsX3m4x6a+Rhe9KkzPjLKcqYADryMvW49ZwwiC7R+bxZ53IOlevs4CLhD18dn&#10;C8MnLxyNuOrwMdQv7LQyCkOreUQO3D++7SWz/OhHxgcyadzxQyX7N/KZB9KJVb+Lb+QjU64sKY9n&#10;5H/m3DcnH3Sg8d7HasiKk/zrD/z5pFWd/cdD4A63vlk6bPphwXghHecYWbOv1MdtTMjJZzzLyUPH&#10;SRO0xPuFrZK35fXwkkBdU+nrgXl7TjZ7v9QXhSUhHaTQc6LFlXd+03XqPvK/dV6EGSM2Zg5RzI1r&#10;zQOMV43ThuWtLNnAp/Lvu+41Z3Gb3ADGivw0cq0Mv8ZI08Fg6mLbysuRf40TrjyLR0PGOnBGUkbJ&#10;pZWNVj8THPn9zFLkwyOdpfYiY+R6O4OPlsnZ+iC958VExCSQRjHa8M0vnJN0TLJMjhhE4jLkhGVA&#10;oadt8KRe6WNuBYOJLugw5NRJviNXLnwypM2m/67zsY+2Aqo36kK2vr1hdaeRivjzzvrdmQ5tIOKI&#10;5qpDhOUs/f2bz+750OM8fKE5u3kLeGs7tF1vkoO8KPviv3xS5ve0eJ5+h1PmDC+rDX3rBOPkOg0d&#10;Uh4+4ximLn7daysRwwutjBhjA2PKv8lwPvihQNvod1YLkwfjs407wFYwPADleOIY0l7ConO89w0v&#10;XM1DRuRvRvbsZz1xlmfnqJDj6U96TIZZmSIfB59ybIPN1RP8aBfbWoQ54E17aQdtgjb7gnpDH8Rx&#10;aj/0rr+d8VHbIo8za91JBcjZ8tFfjpk2PrKs9QO6wOnMOGOijQuVzR8Z0WbGGKvR7kzDi/HBSiV9&#10;Qhwwjojn+Tp4qb6mO/K6k6z6Ql71BX2I/tCHO4X8iMEhgt+H3/2KpIVG9SLvfe9xene08kdQ8MVp&#10;Ii6HmHkHWgA/2sXKHnMY24tvf9VzZ/oL2aDpPzxdP+OYXQKQcSp9PWQZyeR61viQzIX9x8U80aH0&#10;GH3+HaHlXRC4MJD6D3ynheUsUWbkeyghdNHHtf+RouU5Nu8sMej1EjQHhZUVzhxlur+08ZLwK4gJ&#10;JH+5tXScCgTWBEX4ht9/ndWJPviwCtCdo5iAmUCyjiYHzlJvtF5EniDoZYh/5s637fLCw50ywp2H&#10;byNFHaQDbbEgT64YRBhjj370S3vKWRIt+qCs6lHbuxE3fcGXvH7WRoj25FN69/YqbTvRjAyOT251&#10;kIYstCWenB258Q2vl+3AEPXVjqDj/Fce/o6wjHAavMaXODrCGBLW1ibtxOHsRg0wFpr++OcS47Ab&#10;s+hPzi515yjK099zqxb+goR8yJpnxIhrPEQ5jB2rPfyLifpk/HKVJsrd5kdunDLn6mjkY0Sp95ij&#10;j5zJ12QUWGngnZCzhZ4w6DiNrJTA+xv/8o+zlxkZW/+jC2T0lbpE8IcXeciWaSH3ccdefuUJj31I&#10;8tAWr1ZioKdNGGTJxxbTT9/x1AxTFzLhJOC4QpvyNp3Bi3ebNNriKyq8m7my1Prc3y1klEPKyg11&#10;5OoWbQzebEnl+Jg4j0Od6n+t1uBUaDwSh7fOW+W4o/xEH3SEjNBqSzTb1+rD6SIPHWmVB4dVOmCc&#10;50pc6Jo6mRPQleQRNBfldnPIQf9Bi87UL/kOBB9/J1TO5wPi3VmSfrcI1DWVvh7oX9pGWcYMTzmr&#10;hMkrHBgucanAJS+dIH6pS15i5btCp+BSlwiaS4SjfsnQ+XfxGZ/LRPi7Vy516e+OefG/rVyafoAu&#10;yox8DyVoHPYxy7se752PYWH5Z5ZiQsdIzR3w5iW2CQPhmARFzzmhpG8TGPl92wpEWVZm0rFpEwI0&#10;/QxTxCk/12g5FCBkZTKlDafd4iZddui7nFEHhjvbGXUwCRPOv5YHPRMa9LltE/nIJ0eLNPLS8Daj&#10;xISgMy3wye09ZIr4D1z/2tlJKUeA/NxCjHwZXgwVkzK61OFZtlDIk4EgnXg3iD5ZLujwpUN1xlMG&#10;pDskAXSALvKr5tHXnNXS+RUMK/RpoBs9cTkwtJOyGC45S/2v4aEPxlA6pLS16TbzWtvphzTS0bcY&#10;YvTcDWYA5ztlVTmVbXHq60497aS/wmjLMEuW+9/rpzKuLRlWO1gFzVWZiGvVJseS9NWcAepSn+dK&#10;TeSxPYQjn8530Fzh8kfNnBzKBVwuDmK7o00eK3HEWYXI8RoTANs4jDkMLnQ4kS4z7T76qCP6eRgM&#10;Mvm5rRTltWLEWR318znveFnXNXGds+Gcls4s0XfIkStLrmcQZdnK7v+GC3ramjIHLduMjP90nqCX&#10;wwSf0AtldTBc7ckzSo0/Y0fb24yFdGSazqFNncKTNPGNJ3n5jg3yagWI9qu+PLMUsqsPUyetHCuX&#10;/ucB8lk91zeh0tGKvDe//C8yDk/xTacv8vSnEMba3LhrumBMz23hA7VHzyWBuqfS14V0qPdnzCOt&#10;cGAYV5ZyRanNg6wsaRUp8PpXnj0LQ5vp0R/fiXdu5HmoAZ3wLo3j0/MblrOyRNgq45dlGn8cpPar&#10;LNEmVsBKCzyZDPPsD2UxIEFD+b5t1fCMJz82X1bAL3rKZrlmfDDC/BMp62SwWF1Azg5bMUojnr/+&#10;m9wYOJ8Q+KWsOkHfwgv4FhmGCMdJv5xY3ucpw0N7chWslb3aVY7LfMUBcejg6VuDGExWUMgnL40Q&#10;bYs20hbSd9RZ8skwnvw6xjgil+CrFdCRRr/T3jRulG3OA4ZT5dAjhheHC74Yv7e98jm9bv3zSWde&#10;OuhP6ouxoF8OIA9FazxGPn1/1pmPXqVv40D5Kofexeeqxx+X+awwKo+tHoxxOoGhd2SlfXLEiPeV&#10;KOpQPzFWeUbbcUpUHysF1JcrKtAGT40BkDKrf4OHxiHojmr76zpp6JlnbvuQF8AoUwfba0qDl7ac&#10;0TvbQTmGQwacKhw4Vko++6G3ZF9oJZV82vecP3t8xi/894/2OtmCY+ynsyQ9t7p44sBAlz8sSI+J&#10;izhAPpy0TFffqN3BB/mgwVlALnSe3z1qDhA8couv6VB6QrbuxIhncz54wpO5RHLAF0dS55AYzzgu&#10;6EDyE85jBJKTOtsYUt/lHzUiT+NBzhKrRtTJDwLK61+GyEnbmCvZiuQ9pw9yHFFH8Ee2/k9CIP0A&#10;tWlJQKap9HWBHnjyfvNEP9JRYXlIhyl0zdYaOu9O1Cz/UY9s84I5UHVeaYDmJo1ZxRuWt7LkjHlh&#10;9dLqKQGYJNtE0tPEy3mQB61eLv9uCRjrJz42VmHn6/uSDp9k4NUm80loEnK+ozyOqTyvD0zJrnrU&#10;dmjgJX4y/CrDc+S7HXBdNYc3w2M/8CRPYXekQXOY5tIEyjg/tmiJqy50A8Z+c33Q9+KhepwHT03q&#10;I1TOxyE8XCbgBsrzXA7g9cCHfJ7efg+jq7EuH38OyUAdTkMdkgPeytPT08a6XBbx4Kk+1HstGsIt&#10;3leP4O00LgvPse4pWiDdUafrUX3vY8B5AK+Delnx9HyguqBRedcRz/H7TK6fkafn+fiBt+Qf3wVA&#10;HmW9DeKlcorTZrUb+SXvEnFAzpKDdmj+Rf4tkPGQhZwlVovQc3OSEuEgnfGQB/Xw6tPG1aGM8UfF&#10;GG/YvLM0TlbjhKd0fzpEJz77eoFE55OnlyE/B8swyVC3ZBad5ynsfAX4A8/zDykKTATwdRkpR72E&#10;eQLJq7BPlJLR5XNMTaqUcXrnr7StxlTfCpogJRdQ30gv0q30JRrvQw9723xwex3iqXLKIy55lYeM&#10;op9yeFSf1yt+0r3a6XkKiw/1Kkw5p1O66HhKP4R5QuNjgDjpSvO6SFcdpElOnmqr0ogrrDjlJR/l&#10;VZeXA9YGVk0wqlo1YUuQON9B6vQqK55Kn+LvbaUe0r3uEVPvsuTzej1fZVQ3sDZ1GbxeD1NOPFxe&#10;hVWPQFmX08ssSmNM+vgC0ofirkswxXcTOCBnadSxp7m+C5uDO0t5cHs+/+GPmP2JpiPpS/9dB/6O&#10;Km14n5azskR4asJxAfRSkyYhNCG5cAr7C+Xp44TlDfKwJgqvS+EpxfjkKDrlOabq8zYJXgdwXmO7&#10;AeUV97YrjXyvw2mUBsR7lGer4PW4DtVP3i7C68nnE6rzorz4jeW9HsHpBMU9HVqXTekA/Y55PvbG&#10;8eX9oPAog9enPOJedpTD4fWP5QBlVX7k4/WNaaNcLrfTO80U/5ambysJ/iHVzmPR+zHyBfAm3/NG&#10;R0DlfTzw1JhSm8TH6ydtLA9cDx52WVQOqC7yPB2ovI9x4G0C3i6XS3Ge0ofS7R+PnZ+3Y0k4IGcJ&#10;TMm0BfId0sD5Qc8LnKX7P2T2yZBE34obxt6hCr1LPif4+96w/APehUMLjAMfC6NR8acGo2jy5bYX&#10;VmHn4fmkK280tlNlXC7JOVWHh30SV3nPdx4CcdF4nQ5oxrqdj9cxGlS1dTSkY9jTnDdhz1NdU3Ko&#10;/d4eL+/6GevgqdUPxUejCF8vB1SHwtC4vILzknzA+Y3jQnD+njbSExetl6FulfUykkNpLhf0LpvX&#10;rbxF8gLq9PIj1svbAix0llyOKT0Uth44RxdGP8hZGvLv//BHrFzsaXwyoL7ivV8oZ6mweTBBanJk&#10;XBDX+NCWFg6AOwGLwj6ulD418ZLGJK0zIIS9rMI8/ZyIb2X4JO/p43YHmJIB3mqroDxkV5x6ZOjh&#10;43QyLjxZIXA+yvM0xZUn4EhJJ8DzvZ2CdOt8vQxhj4/tp1/F19vGU2UVpy5ovS45AhofyndZVZ40&#10;yeI8tKKi+lUWGh9TgujIdz6E4TVVBxjbB+S4jrQAerWPMjy9XeQ5LwdjT/UJyKV6aJdvE28jJp0l&#10;7yPXE/IuamNh+ZCzdGGMFR9rDfd7+G+sfEd0CfqK8b6WtjCNcpYKm4MmRHcOxrHhk79eZKWJFj5T&#10;BhyIFqPhRnCcFFwWTwfwHI2M1yNDORoq6hAdfFXn6JyI/qufXA0DlwU+kpF6xHdsBxhlVV2EXW7x&#10;k/zOy+UlX7RTkEM5OgF6UlZGW3Upnafq8TqBrzSNPPUELj+6WU9WoHzxoBx1O0/C0PF0mQHtlJzK&#10;0xN66cHb4mPD66GO9ZynRenOe8zXuHEar2NRPVuIdbfhkHMHZCo04ADRB7m6ZGOmYa2zxPvDeF9L&#10;W5hGOUuFzaGNAz6gyN+t85s4GB3SeWlHQ+SrNqJRHKis6JWvOHCjiKGSQXR6hSNPHxPMDwSSLqMT&#10;fPTtmvyEAXxI50l9qpNnM158C4l3oX+uQZBxA8gCDxlXwi6XZAXw9rZEXB+izK99S4YRfk5FoD7V&#10;6XUozWVwvuoTT3O53EkQjZxC8eQpvSqucs7X5QKioe3Kc5qpdkSa7qrrH+T0uqnP4+obeOEUuh4E&#10;pbmTOvI0WfQxWdDHAvSNhnTGCU99RiE/StrKu050rRGfc+j1ND58koCyfCKAJ8g7MMn3ftkGUPdU&#10;+tzYVz/SDsJOV9g6uLPEQe8h//4Pf9SEszTxHhQWopylwubQJkTdU9YdEiADNI4V4uQpn0nfjEdC&#10;RkM0PMftMec7GmboyQ/wHRtk42OA5BHWd30wUBizd76mfW9oNEBeRxhDfawxHRlonV7G1cs41CbC&#10;bmCAldH3fLouRYuugXQCKCejJFlEN+a7XKQR9zSV5yk9ellP9zzkkUzQuXySXeV4qlyAds59VFH0&#10;8KA+9XnwhfZFzzwz8/jWE98qSkdFbXAZFFfY5R7pAfWq/e4wka5+hUej4d68/u0oyQwaT76b1L8d&#10;1erjEuX8MCY0VveRRxy2wrUu/f48IfjCZ+47YlHuLj92q36TwHYC/a9Jly6BO5eF7YWcIA5v8xzy&#10;cZbyzFJ3lqzfChtCOUuFzSMMCCsu/Apmpaanj2NkajKVoREtxsiMaaa7URt5KE9P8XEDJn4Yu2aA&#10;8k65oGVlAmfJv/ycoB7KuSwBvuIMPcba0xfKLMPrbVBcssohaDze/bq/yo8PpkMmetE6ptrohp4y&#10;Kqd8LyMsMnIqMyW7x+VkjHnoW/W7swIoE3msmKSzNPIE3uaQu19vozFCGdrj9SusNsEDOrVFaVNt&#10;8zD5Xr/oG39Wifo1I8rj2Rwq3oVsl/KCF/E5hyPy9EFbnnwINNOtD6HPD7FSb+s7rnBhDE725RZi&#10;0llyGdTHX//0ynf+42PZpp5X2Frsw1l64MNGZ2k1r7AxlLNU2ByaMWBiZDLNbbgwVLrTCmAQ9cVk&#10;turyF3czOv4LnC8jM8546poH8rsRcWPG+IvJ+crHXWHlmU95XE+jDBeyIherDsT1RWwcOa7IIQ1j&#10;hsOk6yW4YoQn6BesOpA32sWqD0a7O0utTiGNeXs34E3baROX0nJ3nq8esHJEnrZY7v6Tp2W6roHJ&#10;LSaMkRkkvldEHvfNUS6/UB358KGNfD0971oLGeBPmu4YBHmVCG0J4IyRz5el0UdeoRK8SNP2Txr8&#10;Vj96IZ16Dz/ssr2didCNvmAPpAe+Sk1cX1sH6IE8rhdSWo6BSNO2KKAu+gVZdZ0R7aQ/dant+f/6&#10;wVn9MTZUDuSdd2280Ff0GZfYkof8rPKk/BpT7jCSHnVKBzzzy+Dt22q62xGkfD4uG8gbL3nmS9tc&#10;deRpXJXD7QTomBWm7mAgQzzhM3flTjxpP7SZto1Alqn0hJzCkJG+xpl89EN+YS1dYWvgTtCEI/TA&#10;hz1iLd1AU1gf5SwVlgLdm6V73nCK0mBGWNtgGEKMta6B4ZwThkdbChhmjBjlMPqkAa7M4F48xd15&#10;4HoPHAccJwwa1+ToWgnuJYOfzgBpW4twOgERlkMlZ05On+7mGg0hqz7k55Ze1Mk1GHkHnBn6vLsr&#10;8q54haP7bfsYPIxud5bOPy8dvVydiLLcXUdZeCAv7xvhXjdyBB33kpGX98FhcCOduxVThxHGSSVf&#10;d4kRzquHgocuaX39i5+ecfqKeF6h09rJeRiu2/B8LiVGX3nmpq0ecCdaXu8SYQwld9RJBl34igxy&#10;gNOpCFpdBUPfwwu6vkIT7aN+xXFMXQ/QplMV9fmltuiBcukIBh39Tl6WM6dZ99zpbruUgXpl6AHt&#10;Czn69TWRphUh7sXL/ADOW7+Tr+kuQZ8EPxzHbIfyYszS3/e7513m0nBM86xSxKlPY1eg/XnnHvW2&#10;cozxvp1ntFsNdDCVDi768sdXHvGgeyaNHOq8/mWCtrAFcCdozhGajZEHPazNO1p5mqMpbATlLBU2&#10;h2Zo+GIzE3/eb2XODNBhWJwZDKAuL8bR4dc2RoQyGFQMBneYQd8vyYUPhoExp3HXnqzCpDMQcRwR&#10;+HEZK3nww6DJWdOFrIS1mqWVpVyJaL/2Gev91nlgZ6VwCsmnnOT0g9icZcHx4pZ+8nAOsmzI3y/2&#10;9XeHcOiQDzdCj5Om819p7J025CONvHTIIk0ORcrQdMSdgawC4SSQl3fCtX7CGKezGnRyrHSBL7rE&#10;yMnhBTib6BFnjrw5vVBfAAfTjT643Sk/nE4sDiqrOvSBtpe6fqMs4bzbzNvZdMnXv6lTd9rRbjm5&#10;tJs6aYPOkeUlwcgUbeUOv9//zTOSVvdC+t14xHN8EaeMxmzIwd1r1CvnGnkYY+lUtrHAqlg/swQN&#10;aOMHwF8rU0LeQ0ldrQzOVN43SVrEWQFDH3nZc9OBlyePJ3X39wK08v2pPJdtM2h8qXsuPfR88Vc+&#10;kU4oP47QGdvH0BGeu3+vsPWYdIJmY+HBD28/bMg/X2NdNIWNoJylwuYRkzO3rTNJysD4RbMYBJ4f&#10;fvcrMo90jNydb39KGgbyMeysDvCEhpUY6DT5zp1/YPI2YwFvnAUMO/x4YiBZ9cFZwbGAh5wAwtoi&#10;wcBidHXDv/hpVUxORtYZwOGjPE4hjpNv1fDkLAltx+nBYGTZZkRvdbMf6qsf8MJx0dYVMsMDp8Id&#10;sv6eIUeE0Rt0umCW1RHKA98Gw1GRI8hqmORAtp++46nJTysu+icgMlOvtwnkKkbk49SoP3q54At/&#10;dEga5ZVPOTl36Yy2dhPP7cOIs4KYjhPtizwcM/LRI+ODcG6BhTPD1p+cLPUD/UdfEk7+Dafe/Eaz&#10;7a2ghQa50ils223Qd2dJaM4ch8hpd6Y1J4ptVF8pQW7vS6WLHv7pBCrPt/kabn+r/5HthBb90X88&#10;ez1Rlrw3vexZs7jGgpwy3gGvm3TFt2B+7jqmr6g79KWx4v0uMFZIL2wNLnGpVVzykpdeudQlZiCc&#10;6ZeOfrgkuNTKAx50RjyPjnfyXjE26MOy3/uLcpYKm0eMBRwhJn6cJYwwkz6//plY2b5g/ORqSMRx&#10;DHCGrnXiCRnHaeBXOheuzhmA9mQFisl3rk4hfunf4dY3S8N3jROunGlsI7GilPwizooC9esXO7zy&#10;Co6oW1tNfUumGai5FRSMA88whKxiYNRoIysQ8O2rR6AZMp07yjzKR72cl0pDGOFvfuGczE8HMurE&#10;sYHX21/13JQFXfpKjSAHiG0o6sKJxGClI8g7abLSF9DmPW3NiLPipG22z3/kbZmv8z3ITL25okU/&#10;wM/fc3i3PkG/lIVOK3e5uiVDDqIsOqddrLQlz0iHNreogh9hOU7SQa5ChXOBY9jHUSuX/4aLMLon&#10;TrvJxzFNR7u1k5v6n/DYh2RYekjnrslPPM8C0Sba2NIB/MhPPbQ0VitzJanpl0PZfUt11FE8Ke/n&#10;1zrayhQypTOtw9zUH+E//f1HJO9Ma/rpZ5aAO0pKa3V2UCd0Y/qBorUBWebS4R9ynP2sJ2a/ATns&#10;rDT9wWMePCtb2DpcTB/Hk+21CwP9gHfLu2j2PrzkbP3bV/mBC+xdLewT5SwVNgeMU4wFVjqYJDEC&#10;OrOiy1RZYSCOgSOOEWFLSsv0rAxgFHUGBIORB4jhH7w5Y9MPeTNBM/bMEGB4oX/kGfGrKdJxdPjl&#10;n8YtjJBWlnAOoGcbMH/1Rxhji7Px0b97VedHPM/1+BhvYdoEL10My+pVnsdh5SDqJi+3a4KeNv75&#10;H/5m0iEjebkaETJhiDGWnAciHwcGA4Njp9WidJYwek3H0OnAdK6ERZx8VuR8y4N8dIijQpgzX5TH&#10;aUXP2daQgXNXc7xCfs4l5bka48V3gODHuSSl0x7arvgRh19uVYbgTdtwJvRvw76yFEC/cgDoi3Sc&#10;wujKERQt24XE05EN2XB+VQ4a8tIBjjj15fiJdsp506citHqY4xE9Blj10FZsAj3jsBCOJ1vD6QxF&#10;vTi08IOP8nH0zzrz0bM4joucmMYL+nS4W7/BR44cYGxy7qvn8Qw+OHzoR32C3HlmqeXnU6BOlZXs&#10;VsdSgPytDtq0Jl+Iel/4jCckDX3B8zce+ovTtIUlovU7DtCa80iMS/6UEDTuSOUqZytX2DDKWSos&#10;BWzFMEby131M6hg6/crEGTrxasevPPZhv5y0nH/BIGCEiePEEPfVB/0bjnSeMoprtjNiksYgM0Gn&#10;cxRp2vrJQ9rBj5UCX6nBMZFc8CWvf2cpQN5zn/o7s7jqw2DEmNe5EpxC0VM3cgKt2oALvvSR5AXY&#10;FuJg7tOf9JjZuxN8cS7IozxncThn85hf/aV0POHVjbMQ5VipogxbdZ6nekBum0Wazuro4C3w80Fa&#10;WUpnhLTWRtonvefh+WYs+TeZ56187VNz/UEa55N4Sg9yCnMFjb4N/uTLAWBbkHxti7LKSD4gjbNC&#10;2pZCFtKf/ae/nWOo90NrD3F4QZNjqTkQGg/9zFK0R/wzjlytjf0ZZaGBJw5L3wZu+Sdd/Sq54qm6&#10;O5qzgrOuFbM5NH3BW6trmS5nK/ixUpoOeMSpOx1E2qK6tBrVQF3JS2ntHZpz4DaDpkdkzrjkkEwt&#10;X8DJZIzkAXnyC1uIGD88tbIkpyhXluh/VjJjPFww65uVb9NnEf+vcpj2F+UsFTYPn7w1UYOpX7me&#10;D2QsPKxyTsuETL7GnY8/0btxsEPZvZyXUdhl93yP6yk+qocnMjqdyzC0n62hNNBql7ddBke8iMsY&#10;QS9ebpjkqHidKh9ltEqR21peDhqPuxzCqBfxBZJ/7F9onJfq8brAmDbyB+LjdNTn6cTHOtUnHl8v&#10;7LTwES9d/6I2eh3Su2RzmfR0+QirPpdBgAY5JIv4MYZdPjDWMTV+VUa0m0Xju8ZZ4qkwkF6a/No+&#10;LWwloo+1qiT0laUYaxfwpf3WLyBpGdOMERvThX2inKXC8sAkqXHhEzWTN+lMpsr36zowKjIibhDB&#10;FD9oZBCUP8YVVvowka8xWqJzudQe8mQ0JYfoF4RZxWJVIM9pRRm2ZDA2nMNJOm+jg3Tx8zBQ3e4I&#10;AtGQT7jpAGeJOvOANGlgdBJIU78A17/TSy9TclNG+h0BDz2Rz8srT2leN7TSueKiRyaFlQcIuxzi&#10;5XV6GFqPA/gqzfsB/s4bOqB6BWTzPhvzFKZtKjslg/NVXc7X891hUh2uu82CuuPZnaUpIM+i9hS2&#10;EKHz9Zyli9mGi3eXs0qkMXdcxPvOWGY82TgqrItylgqbgyZGJkpN6or7U/C40yuuMBBvGYAxfywP&#10;ZFDWq0c0PF1+l1k0U+VEM/UEo7HwPPETjfNUO6H3Mop7mgyk+HkbPSz+Kqt0hb39SgdT6d4uGeOp&#10;/NGpUHhKhik4z7Ed1DHKpqdkoozrdYpmBPTePtXraYvSSRvHKPmEqdfbM/IT3JESjXh5Hrx8nIgG&#10;eJs9fbNovNJZUpuUt6htnl7YQjAG4rnGUQIxHi4K5+hC+3H1HcYl4yeQh7+rnzaKDTtL/VcFLyQv&#10;DFj04hcKhUJhb6A5Z3MrS6MzWthZ4CTNOUoAR4h+MocoaYgLoi3sC/t2ltovhP6rYswvFAqFwt5G&#10;/DDm8Hxf1aofyoVDDBteWeL8RV9RIs33yQuFQqGwN4GDFPM+/xqdS9ch+ELhEMDGnKULPp8vCueW&#10;WGEC/MuGNMULhUKhsPfApwkUlj1YYyMKhT2OjTlLHIqcOhiZJ+vbalOhUCgU9hYWbbdhD2orrnAI&#10;Yd/OEi+Mwvr3xXovUaFQKBT2FqY+s1AoHELYt7OkvwHzomh1SWl1bqlQKBT2NvzTBXKYxm99FQp7&#10;HBvbhvOVJDlMU9tyhUKhUNg70DzProK+nTQ+C4VDABtzlgqFQqFQKBQOSXxx5f8DjuHpHH9FJU8A&#10;AAAASUVORK5CYIJQSwMEFAAGAAgAAAAhANlJPh/hAAAACQEAAA8AAABkcnMvZG93bnJldi54bWxM&#10;j0FrwkAUhO+F/oflFXrT3aQm1JiNiLQ9SaFaKN7W7DMJZt+G7JrEf9/tqR6HGWa+ydeTadmAvWss&#10;SYjmAhhSaXVDlYTvw/vsFZjzirRqLaGEGzpYF48Pucq0HekLh72vWCghlykJtfddxrkrazTKzW2H&#10;FLyz7Y3yQfYV170aQ7lpeSxEyo1qKCzUqsNtjeVlfzUSPkY1bl6it2F3OW9vx0Py+bOLUMrnp2mz&#10;AuZx8v9h+MMP6FAEppO9knaslTCLk5CUsFimwIK/FCICdpKQxosEeJHz+wfFLwA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ECLQAUAAYACAAAACEAsYJntgoBAAATAgAAEwAAAAAAAAAAAAAAAAAAAAAA&#10;W0NvbnRlbnRfVHlwZXNdLnhtbFBLAQItABQABgAIAAAAIQA4/SH/1gAAAJQBAAALAAAAAAAAAAAA&#10;AAAAADsBAABfcmVscy8ucmVsc1BLAQItABQABgAIAAAAIQAxldgTeQcAAHo3AAAOAAAAAAAAAAAA&#10;AAAAADoCAABkcnMvZTJvRG9jLnhtbFBLAQItAAoAAAAAAAAAIQAhHoNcJTABACUwAQAUAAAAAAAA&#10;AAAAAAAAAN8JAABkcnMvbWVkaWEvaW1hZ2UxLnBuZ1BLAQItABQABgAIAAAAIQDZST4f4QAAAAkB&#10;AAAPAAAAAAAAAAAAAAAAADY6AQBkcnMvZG93bnJldi54bWxQSwECLQAUAAYACAAAACEAqiYOvrwA&#10;AAAhAQAAGQAAAAAAAAAAAAAAAABEOwEAZHJzL19yZWxzL2Uyb0RvYy54bWwucmVsc1BLBQYAAAAA&#10;BgAGAHwBAAA3PAEAAAA=&#10;">
                <v:group id="Group 632023998" o:spid="_x0000_s1068" style="position:absolute;width:57315;height:35788" coordsize="60046,337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JzjTxwAAAOIAAAAPAAAAZHJzL2Rvd25yZXYueG1sRE/LasJA&#10;FN0L/sNwhe508qBSo6OI2NKFFNSCuLtkrkkwcydkpkn8e2chdHk479VmMLXoqHWVZQXxLAJBnFtd&#10;caHg9/w5/QDhPLLG2jIpeJCDzXo8WmGmbc9H6k6+ECGEXYYKSu+bTEqXl2TQzWxDHLibbQ36ANtC&#10;6hb7EG5qmUTRXBqsODSU2NCupPx++jMKvnrst2m87w732+5xPb//XA4xKfU2GbZLEJ4G/y9+ub+1&#10;gnmaREm6WITN4VK4A3L9BAAA//8DAFBLAQItABQABgAIAAAAIQDb4fbL7gAAAIUBAAATAAAAAAAA&#10;AAAAAAAAAAAAAABbQ29udGVudF9UeXBlc10ueG1sUEsBAi0AFAAGAAgAAAAhAFr0LFu/AAAAFQEA&#10;AAsAAAAAAAAAAAAAAAAAHwEAAF9yZWxzLy5yZWxzUEsBAi0AFAAGAAgAAAAhALwnONPHAAAA4gAA&#10;AA8AAAAAAAAAAAAAAAAABwIAAGRycy9kb3ducmV2LnhtbFBLBQYAAAAAAwADALcAAAD7AgAAAAA=&#10;">
                  <v:rect id="Rectangle 1115532491" o:spid="_x0000_s1069" style="position:absolute;left:8628;width:41977;height:2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EU1VygAAAOMAAAAPAAAAZHJzL2Rvd25yZXYueG1sRE/NSsNA&#10;EL4LvsMyghdpN6m22NhtEVHsoVRMBeltyI5JNDsbdsc2fXtXEDzO9z+L1eA6daAQW88G8nEGirjy&#10;tuXawNvuaXQLKgqyxc4zGThRhNXy/GyBhfVHfqVDKbVKIRwLNNCI9IXWsWrIYRz7njhxHz44lHSG&#10;WtuAxxTuOj3Jspl22HJqaLCnh4aqr/LbGbj6nMuu32/eX/ZhLafy+XG7pcyYy4vh/g6U0CD/4j/3&#10;2qb5eT6dXk9u5jn8/pQA0MsfAAAA//8DAFBLAQItABQABgAIAAAAIQDb4fbL7gAAAIUBAAATAAAA&#10;AAAAAAAAAAAAAAAAAABbQ29udGVudF9UeXBlc10ueG1sUEsBAi0AFAAGAAgAAAAhAFr0LFu/AAAA&#10;FQEAAAsAAAAAAAAAAAAAAAAAHwEAAF9yZWxzLy5yZWxzUEsBAi0AFAAGAAgAAAAhAF4RTVXKAAAA&#10;4wAAAA8AAAAAAAAAAAAAAAAABwIAAGRycy9kb3ducmV2LnhtbFBLBQYAAAAAAwADALcAAAD+AgAA&#10;AAA=&#10;" fillcolor="white [3201]" strokecolor="#ed7d31 [3205]" strokeweight="1pt">
                    <v:textbox inset="0,0,0,0">
                      <w:txbxContent>
                        <w:p w14:paraId="628130FE" w14:textId="77777777" w:rsidR="00406B3F" w:rsidRDefault="00406B3F" w:rsidP="00406B3F">
                          <w:pPr>
                            <w:spacing w:after="160" w:line="259" w:lineRule="auto"/>
                            <w:ind w:left="0" w:firstLine="0"/>
                          </w:pPr>
                          <w:r>
                            <w:t xml:space="preserve">The Instances of Grievance Redress are as follows: </w:t>
                          </w:r>
                        </w:p>
                      </w:txbxContent>
                    </v:textbox>
                  </v:rect>
                  <v:rect id="Rectangle 1880164380" o:spid="_x0000_s1070" style="position:absolute;left:40212;width:506;height:2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ER2fzQAAAOMAAAAPAAAAZHJzL2Rvd25yZXYueG1sRI9BSwMx&#10;EIXvgv8hjOBFbFKVsl2bFhHFHqTiVii9DZtxd3WTLMnYbv+9cxA8zsyb9963WI2+VwdKuYvBwnRi&#10;QFGoo+tCY+Fj+3xdgMqMwWEfA1k4UYbV8vxsgaWLx/BOh4obJSYhl2ihZR5KrXPdksc8iQMFuX3G&#10;5JFlTI12CY9i7nt9Y8xMe+yCJLQ40GNL9Xf14y1cfc15O+xfd2/7tOZT9fK02ZCx9vJifLgHxTTy&#10;v/jve+2kflGY6ezuthAKYZIF6OUvAAAA//8DAFBLAQItABQABgAIAAAAIQDb4fbL7gAAAIUBAAAT&#10;AAAAAAAAAAAAAAAAAAAAAABbQ29udGVudF9UeXBlc10ueG1sUEsBAi0AFAAGAAgAAAAhAFr0LFu/&#10;AAAAFQEAAAsAAAAAAAAAAAAAAAAAHwEAAF9yZWxzLy5yZWxzUEsBAi0AFAAGAAgAAAAhAJERHZ/N&#10;AAAA4wAAAA8AAAAAAAAAAAAAAAAABwIAAGRycy9kb3ducmV2LnhtbFBLBQYAAAAAAwADALcAAAAB&#10;AwAAAAA=&#10;" fillcolor="white [3201]" strokecolor="#ed7d31 [3205]" strokeweight="1pt">
                    <v:textbox inset="0,0,0,0">
                      <w:txbxContent>
                        <w:p w14:paraId="12EE7EED" w14:textId="77777777" w:rsidR="00406B3F" w:rsidRDefault="00406B3F" w:rsidP="00406B3F">
                          <w:pPr>
                            <w:spacing w:after="160" w:line="259" w:lineRule="auto"/>
                            <w:ind w:left="0" w:firstLine="0"/>
                          </w:pPr>
                          <w:r>
                            <w:t xml:space="preserve"> </w:t>
                          </w:r>
                        </w:p>
                      </w:txbxContent>
                    </v:textbox>
                  </v:rect>
                  <v:rect id="Rectangle 1992170151" o:spid="_x0000_s1071" style="position:absolute;left:8628;top:2492;width:253;height:11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3b8xyQAAAOMAAAAPAAAAZHJzL2Rvd25yZXYueG1sRE9fS8Mw&#10;EH8X/A7hBF9kSzpws3XZEFHcw9iwG8jejuZsq82lJHHrvr0ZCD7e7//Nl4PtxJF8aB1ryMYKBHHl&#10;TMu1hv3udfQAIkRkg51j0nCmAMvF9dUcC+NO/E7HMtYihXAoUEMTY19IGaqGLIax64kT9+m8xZhO&#10;X0vj8ZTCbScnSk2lxZZTQ4M9PTdUfZc/VsPdVx53/WH9sT34VTyXby+bDSmtb2+Gp0cQkYb4L/5z&#10;r0yan+eTbKay+wwuPyUA5OIXAAD//wMAUEsBAi0AFAAGAAgAAAAhANvh9svuAAAAhQEAABMAAAAA&#10;AAAAAAAAAAAAAAAAAFtDb250ZW50X1R5cGVzXS54bWxQSwECLQAUAAYACAAAACEAWvQsW78AAAAV&#10;AQAACwAAAAAAAAAAAAAAAAAfAQAAX3JlbHMvLnJlbHNQSwECLQAUAAYACAAAACEAQt2/MckAAADj&#10;AAAADwAAAAAAAAAAAAAAAAAHAgAAZHJzL2Rvd25yZXYueG1sUEsFBgAAAAADAAMAtwAAAP0CAAAA&#10;AA==&#10;" fillcolor="white [3201]" strokecolor="#ed7d31 [3205]" strokeweight="1pt">
                    <v:textbox inset="0,0,0,0">
                      <w:txbxContent>
                        <w:p w14:paraId="177F11E9" w14:textId="77777777" w:rsidR="00406B3F" w:rsidRDefault="00406B3F" w:rsidP="00406B3F">
                          <w:pPr>
                            <w:spacing w:after="160" w:line="259" w:lineRule="auto"/>
                            <w:ind w:left="0" w:firstLine="0"/>
                          </w:pPr>
                          <w:r>
                            <w:rPr>
                              <w:sz w:val="12"/>
                            </w:rPr>
                            <w:t xml:space="preserve"> </w:t>
                          </w:r>
                        </w:p>
                      </w:txbxContent>
                    </v:textbox>
                  </v:rect>
                  <v:rect id="Rectangle 620666028" o:spid="_x0000_s1072" style="position:absolute;left:384;top:4147;width:466;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TG6EyAAAAOIAAAAPAAAAZHJzL2Rvd25yZXYueG1sRE/PS8Mw&#10;FL4L+x/CG3gRl9hD0G7ZGENxB5msE2S30Ly11ealJM+t++/NQfD48f1erEbfizPG1AUy8DBTIJDq&#10;4DpqDHwcXu4fQSS25GwfCA1cMcFqOblZ2NKFC+3xXHEjcgil0hpomYdSylS36G2ahQEpc6cQveUM&#10;YyNdtJcc7ntZKKWltx3lhtYOuGmx/q5+vIG7ryc+DMe3z/dj3PK1en3e7VAZczsd13MQjCP/i//c&#10;W2dAF0prrYq8OV/Kd0AufwEAAP//AwBQSwECLQAUAAYACAAAACEA2+H2y+4AAACFAQAAEwAAAAAA&#10;AAAAAAAAAAAAAAAAW0NvbnRlbnRfVHlwZXNdLnhtbFBLAQItABQABgAIAAAAIQBa9CxbvwAAABUB&#10;AAALAAAAAAAAAAAAAAAAAB8BAABfcmVscy8ucmVsc1BLAQItABQABgAIAAAAIQAYTG6EyAAAAOIA&#10;AAAPAAAAAAAAAAAAAAAAAAcCAABkcnMvZG93bnJldi54bWxQSwUGAAAAAAMAAwC3AAAA/AIAAAAA&#10;" fillcolor="white [3201]" strokecolor="#ed7d31 [3205]" strokeweight="1pt">
                    <v:textbox inset="0,0,0,0">
                      <w:txbxContent>
                        <w:p w14:paraId="015C30D2" w14:textId="77777777" w:rsidR="00406B3F" w:rsidRDefault="00406B3F" w:rsidP="00406B3F">
                          <w:pPr>
                            <w:spacing w:after="160" w:line="259" w:lineRule="auto"/>
                            <w:ind w:left="0" w:firstLine="0"/>
                          </w:pPr>
                          <w:r>
                            <w:rPr>
                              <w:sz w:val="22"/>
                            </w:rPr>
                            <w:t xml:space="preserve"> </w:t>
                          </w:r>
                        </w:p>
                      </w:txbxContent>
                    </v:textbox>
                  </v:rect>
                  <v:rect id="Rectangle 75558689" o:spid="_x0000_s1073" style="position:absolute;left:384;top:6905;width:466;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6Op0ywAAAOEAAAAPAAAAZHJzL2Rvd25yZXYueG1sRI9BS8NA&#10;FITvgv9heYIXsRuF1DTttogo9iAVU6H09sg+k2j2bdh9tum/dwXB4zAz3zCL1eh6daAQO88GbiYZ&#10;KOLa244bA+/bp+sCVBRki71nMnCiCKvl+dkCS+uP/EaHShqVIBxLNNCKDKXWsW7JYZz4gTh5Hz44&#10;lCRDo23AY4K7Xt9m2VQ77DgttDjQQ0v1V/XtDFx9zmQ77F92r/uwllP1/LjZUGbM5cV4PwclNMp/&#10;+K+9tgbu8jwvpsUMfh+lN6CXPwAAAP//AwBQSwECLQAUAAYACAAAACEA2+H2y+4AAACFAQAAEwAA&#10;AAAAAAAAAAAAAAAAAAAAW0NvbnRlbnRfVHlwZXNdLnhtbFBLAQItABQABgAIAAAAIQBa9CxbvwAA&#10;ABUBAAALAAAAAAAAAAAAAAAAAB8BAABfcmVscy8ucmVsc1BLAQItABQABgAIAAAAIQBU6Op0ywAA&#10;AOEAAAAPAAAAAAAAAAAAAAAAAAcCAABkcnMvZG93bnJldi54bWxQSwUGAAAAAAMAAwC3AAAA/wIA&#10;AAAA&#10;" fillcolor="white [3201]" strokecolor="#ed7d31 [3205]" strokeweight="1pt">
                    <v:textbox inset="0,0,0,0">
                      <w:txbxContent>
                        <w:p w14:paraId="7A5260E5" w14:textId="77777777" w:rsidR="00406B3F" w:rsidRDefault="00406B3F" w:rsidP="00406B3F">
                          <w:pPr>
                            <w:spacing w:after="160" w:line="259" w:lineRule="auto"/>
                            <w:ind w:left="0" w:firstLine="0"/>
                          </w:pPr>
                          <w:r>
                            <w:rPr>
                              <w:sz w:val="22"/>
                            </w:rPr>
                            <w:t xml:space="preserve"> </w:t>
                          </w:r>
                        </w:p>
                      </w:txbxContent>
                    </v:textbox>
                  </v:rect>
                  <v:rect id="Rectangle 1165127307" o:spid="_x0000_s1074" style="position:absolute;left:384;top:9648;width:466;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l/H8ygAAAOMAAAAPAAAAZHJzL2Rvd25yZXYueG1sRE9LSwMx&#10;EL4L/ocwBS+lTbbSh2vTIqLYQ6m4FaS3YTPdXd1MliS2239vBMHjfO9ZrnvbihP50DjWkI0VCOLS&#10;mYYrDe/759ECRIjIBlvHpOFCAdar66sl5sad+Y1ORaxECuGQo4Y6xi6XMpQ1WQxj1xEn7ui8xZhO&#10;X0nj8ZzCbSsnSs2kxYZTQ40dPdZUfhXfVsPw8y7uu8P24/XgN/FSvDztdqS0vhn0D/cgIvXxX/zn&#10;3pg0P5tNs8n8Vs3h96cEgFz9AAAA//8DAFBLAQItABQABgAIAAAAIQDb4fbL7gAAAIUBAAATAAAA&#10;AAAAAAAAAAAAAAAAAABbQ29udGVudF9UeXBlc10ueG1sUEsBAi0AFAAGAAgAAAAhAFr0LFu/AAAA&#10;FQEAAAsAAAAAAAAAAAAAAAAAHwEAAF9yZWxzLy5yZWxzUEsBAi0AFAAGAAgAAAAhAAiX8fzKAAAA&#10;4wAAAA8AAAAAAAAAAAAAAAAABwIAAGRycy9kb3ducmV2LnhtbFBLBQYAAAAAAwADALcAAAD+AgAA&#10;AAA=&#10;" fillcolor="white [3201]" strokecolor="#ed7d31 [3205]" strokeweight="1pt">
                    <v:textbox inset="0,0,0,0">
                      <w:txbxContent>
                        <w:p w14:paraId="7D473CC7" w14:textId="77777777" w:rsidR="00406B3F" w:rsidRDefault="00406B3F" w:rsidP="00406B3F">
                          <w:pPr>
                            <w:spacing w:after="160" w:line="259" w:lineRule="auto"/>
                            <w:ind w:left="0" w:firstLine="0"/>
                          </w:pPr>
                          <w:r>
                            <w:rPr>
                              <w:sz w:val="22"/>
                            </w:rPr>
                            <w:t xml:space="preserve"> </w:t>
                          </w:r>
                        </w:p>
                      </w:txbxContent>
                    </v:textbox>
                  </v:rect>
                  <v:rect id="Rectangle 1645687523" o:spid="_x0000_s1075" style="position:absolute;left:384;top:12407;width:466;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NLgmygAAAOMAAAAPAAAAZHJzL2Rvd25yZXYueG1sRE/NSsNA&#10;EL4LvsMyghexG6tNa+y2iCj2IJWmgvQ2ZMckmp0Nu2Obvr0rCB7n+5/5cnCd2lOIrWcDV6MMFHHl&#10;bcu1gbft0+UMVBRki51nMnCkCMvF6ckcC+sPvKF9KbVKIRwLNNCI9IXWsWrIYRz5njhxHz44lHSG&#10;WtuAhxTuOj3Oslw7bDk1NNjTQ0PVV/ntDFx83sq23728v+7CSo7l8+N6TZkx52fD/R0ooUH+xX/u&#10;lU3z85tJPptOxtfw+1MCQC9+AAAA//8DAFBLAQItABQABgAIAAAAIQDb4fbL7gAAAIUBAAATAAAA&#10;AAAAAAAAAAAAAAAAAABbQ29udGVudF9UeXBlc10ueG1sUEsBAi0AFAAGAAgAAAAhAFr0LFu/AAAA&#10;FQEAAAsAAAAAAAAAAAAAAAAAHwEAAF9yZWxzLy5yZWxzUEsBAi0AFAAGAAgAAAAhAI80uCbKAAAA&#10;4wAAAA8AAAAAAAAAAAAAAAAABwIAAGRycy9kb3ducmV2LnhtbFBLBQYAAAAAAwADALcAAAD+AgAA&#10;AAA=&#10;" fillcolor="white [3201]" strokecolor="#ed7d31 [3205]" strokeweight="1pt">
                    <v:textbox inset="0,0,0,0">
                      <w:txbxContent>
                        <w:p w14:paraId="0ED1CBEB" w14:textId="77777777" w:rsidR="00406B3F" w:rsidRDefault="00406B3F" w:rsidP="00406B3F">
                          <w:pPr>
                            <w:spacing w:after="160" w:line="259" w:lineRule="auto"/>
                            <w:ind w:left="0" w:firstLine="0"/>
                          </w:pPr>
                          <w:r>
                            <w:rPr>
                              <w:sz w:val="22"/>
                            </w:rPr>
                            <w:t xml:space="preserve"> </w:t>
                          </w:r>
                        </w:p>
                      </w:txbxContent>
                    </v:textbox>
                  </v:rect>
                  <v:rect id="Rectangle 1012223708" o:spid="_x0000_s1076" style="position:absolute;left:384;top:15150;width:466;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A1iAzQAAAOMAAAAPAAAAZHJzL2Rvd25yZXYueG1sRI9PSwMx&#10;EMXvgt8hjOBF2qQr+GdtWkQUe5CK24L0NmzG3dVNsiRju/32zqHgcea9ee838+Xoe7WnlLsYLMym&#10;BhSFOrouNBa2m5fJHajMGBz2MZCFI2VYLs7P5li6eAgftK+4URIScokWWuah1DrXLXnM0zhQEO0r&#10;Jo8sY2q0S3iQcN/rwpgb7bEL0tDiQE8t1T/Vr7dw9X3Pm2H39vm+Sys+Vq/P6zUZay8vxscHUEwj&#10;/5tP1ysn+GZWFMX1rRFo+UkWoBd/AAAA//8DAFBLAQItABQABgAIAAAAIQDb4fbL7gAAAIUBAAAT&#10;AAAAAAAAAAAAAAAAAAAAAABbQ29udGVudF9UeXBlc10ueG1sUEsBAi0AFAAGAAgAAAAhAFr0LFu/&#10;AAAAFQEAAAsAAAAAAAAAAAAAAAAAHwEAAF9yZWxzLy5yZWxzUEsBAi0AFAAGAAgAAAAhAOwDWIDN&#10;AAAA4wAAAA8AAAAAAAAAAAAAAAAABwIAAGRycy9kb3ducmV2LnhtbFBLBQYAAAAAAwADALcAAAAB&#10;AwAAAAA=&#10;" fillcolor="white [3201]" strokecolor="#ed7d31 [3205]" strokeweight="1pt">
                    <v:textbox inset="0,0,0,0">
                      <w:txbxContent>
                        <w:p w14:paraId="1130EF4B" w14:textId="77777777" w:rsidR="00406B3F" w:rsidRDefault="00406B3F" w:rsidP="00406B3F">
                          <w:pPr>
                            <w:spacing w:after="160" w:line="259" w:lineRule="auto"/>
                            <w:ind w:left="0" w:firstLine="0"/>
                          </w:pPr>
                          <w:r>
                            <w:rPr>
                              <w:sz w:val="22"/>
                            </w:rPr>
                            <w:t xml:space="preserve"> </w:t>
                          </w:r>
                        </w:p>
                      </w:txbxContent>
                    </v:textbox>
                  </v:rect>
                  <v:rect id="Rectangle 2106485181" o:spid="_x0000_s1077" style="position:absolute;left:384;top:17908;width:466;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ln4MzQAAAOMAAAAPAAAAZHJzL2Rvd25yZXYueG1sRI9BSwMx&#10;FITvgv8hPMGL2GSLlu22aRFR7EFauhVKb2Hzuru6eVmSZ7v990YQPA4z8w0zXw6uEycMsfWkIRsp&#10;EEiVty3VGj52r/c5iMiGrOk8oYYLRlgurq/mprD+TFs8lVyLBKFYGA0Nc19IGasGnYkj3yMl7+iD&#10;M5xkqKUN5pzgrpNjpSbSmZbSQmN6fG6w+iq/nYa7zynv+sP7fnMIK76Uby/rNSqtb2+GpxkIxoH/&#10;w3/tldUwztTkIX/M8gx+P6U/IBc/AAAA//8DAFBLAQItABQABgAIAAAAIQDb4fbL7gAAAIUBAAAT&#10;AAAAAAAAAAAAAAAAAAAAAABbQ29udGVudF9UeXBlc10ueG1sUEsBAi0AFAAGAAgAAAAhAFr0LFu/&#10;AAAAFQEAAAsAAAAAAAAAAAAAAAAAHwEAAF9yZWxzLy5yZWxzUEsBAi0AFAAGAAgAAAAhAIuWfgzN&#10;AAAA4wAAAA8AAAAAAAAAAAAAAAAABwIAAGRycy9kb3ducmV2LnhtbFBLBQYAAAAAAwADALcAAAAB&#10;AwAAAAA=&#10;" fillcolor="white [3201]" strokecolor="#ed7d31 [3205]" strokeweight="1pt">
                    <v:textbox inset="0,0,0,0">
                      <w:txbxContent>
                        <w:p w14:paraId="73C925D0" w14:textId="77777777" w:rsidR="00406B3F" w:rsidRDefault="00406B3F" w:rsidP="00406B3F">
                          <w:pPr>
                            <w:spacing w:after="160" w:line="259" w:lineRule="auto"/>
                            <w:ind w:left="0" w:firstLine="0"/>
                          </w:pPr>
                          <w:r>
                            <w:rPr>
                              <w:sz w:val="22"/>
                            </w:rPr>
                            <w:t xml:space="preserve"> </w:t>
                          </w:r>
                        </w:p>
                      </w:txbxContent>
                    </v:textbox>
                  </v:rect>
                  <v:rect id="Rectangle 144803180" o:spid="_x0000_s1078" style="position:absolute;left:384;top:20655;width:466;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6DBzyAAAAOIAAAAPAAAAZHJzL2Rvd25yZXYueG1sRE9NSwMx&#10;EL0L/ocwghexSbXIdm1aRBR7kIpbofQ2bMbd1U2yJGO7/ffOQfD4eN+L1eh7daCUuxgsTCcGFIU6&#10;ui40Fj62z9cFqMwYHPYxkIUTZVgtz88WWLp4DO90qLhREhJyiRZa5qHUOtctecyTOFAQ7jMmjyww&#10;NdolPEq47/WNMXfaYxekocWBHluqv6sfb+Hqa87bYf+6e9unNZ+ql6fNhoy1lxfjwz0oppH/xX/u&#10;tZP5s1lhbqeFnJBLgkEvfwEAAP//AwBQSwECLQAUAAYACAAAACEA2+H2y+4AAACFAQAAEwAAAAAA&#10;AAAAAAAAAAAAAAAAW0NvbnRlbnRfVHlwZXNdLnhtbFBLAQItABQABgAIAAAAIQBa9CxbvwAAABUB&#10;AAALAAAAAAAAAAAAAAAAAB8BAABfcmVscy8ucmVsc1BLAQItABQABgAIAAAAIQDJ6DBzyAAAAOIA&#10;AAAPAAAAAAAAAAAAAAAAAAcCAABkcnMvZG93bnJldi54bWxQSwUGAAAAAAMAAwC3AAAA/AIAAAAA&#10;" fillcolor="white [3201]" strokecolor="#ed7d31 [3205]" strokeweight="1pt">
                    <v:textbox inset="0,0,0,0">
                      <w:txbxContent>
                        <w:p w14:paraId="0AFC925E" w14:textId="77777777" w:rsidR="00406B3F" w:rsidRDefault="00406B3F" w:rsidP="00406B3F">
                          <w:pPr>
                            <w:spacing w:after="160" w:line="259" w:lineRule="auto"/>
                            <w:ind w:left="0" w:firstLine="0"/>
                          </w:pPr>
                          <w:r>
                            <w:rPr>
                              <w:sz w:val="22"/>
                            </w:rPr>
                            <w:t xml:space="preserve"> </w:t>
                          </w:r>
                        </w:p>
                      </w:txbxContent>
                    </v:textbox>
                  </v:rect>
                  <v:rect id="Rectangle 1623540200" o:spid="_x0000_s1079" style="position:absolute;left:384;top:23399;width:466;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ya6ozAAAAOMAAAAPAAAAZHJzL2Rvd25yZXYueG1sRI9BSwMx&#10;EIXvgv8hjOBF2sSqpa5Ni4hiD6XiVpDehs24u7qZLMnYbv+9EQSPM++9b97Ml4Pv1J5iagNbuBwb&#10;UMRVcC3XFt62T6MZqCTIDrvAZOFICZaL05M5Fi4c+JX2pdQqQzgVaKER6QutU9WQxzQOPXHWPkL0&#10;KHmMtXYRDxnuOz0xZqo9tpwvNNjTQ0PVV/ntLVx83sq2363fX3ZxJcfy+XGzIWPt+dlwfwdKaJB/&#10;81965XL96eTq5tpkMPz+lBegFz8AAAD//wMAUEsBAi0AFAAGAAgAAAAhANvh9svuAAAAhQEAABMA&#10;AAAAAAAAAAAAAAAAAAAAAFtDb250ZW50X1R5cGVzXS54bWxQSwECLQAUAAYACAAAACEAWvQsW78A&#10;AAAVAQAACwAAAAAAAAAAAAAAAAAfAQAAX3JlbHMvLnJlbHNQSwECLQAUAAYACAAAACEANMmuqMwA&#10;AADjAAAADwAAAAAAAAAAAAAAAAAHAgAAZHJzL2Rvd25yZXYueG1sUEsFBgAAAAADAAMAtwAAAAAD&#10;AAAAAA==&#10;" fillcolor="white [3201]" strokecolor="#ed7d31 [3205]" strokeweight="1pt">
                    <v:textbox inset="0,0,0,0">
                      <w:txbxContent>
                        <w:p w14:paraId="743E8DC0" w14:textId="77777777" w:rsidR="00406B3F" w:rsidRDefault="00406B3F" w:rsidP="00406B3F">
                          <w:pPr>
                            <w:spacing w:after="160" w:line="259" w:lineRule="auto"/>
                            <w:ind w:left="0" w:firstLine="0"/>
                          </w:pPr>
                          <w:r>
                            <w:rPr>
                              <w:sz w:val="22"/>
                            </w:rPr>
                            <w:t xml:space="preserve"> </w:t>
                          </w:r>
                        </w:p>
                      </w:txbxContent>
                    </v:textbox>
                  </v:rect>
                  <v:rect id="Rectangle 26339246" o:spid="_x0000_s1080" style="position:absolute;left:384;top:26157;width:466;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FDocywAAAOEAAAAPAAAAZHJzL2Rvd25yZXYueG1sRI9BS8NA&#10;FITvgv9heYIXsRtTCTZ2W0QUe5CKaaH09sg+k2j2bdh9tum/dwXB4zAz3zDz5eh6daAQO88GbiYZ&#10;KOLa244bA9vN8/UdqCjIFnvPZOBEEZaL87M5ltYf+Z0OlTQqQTiWaKAVGUqtY92SwzjxA3HyPnxw&#10;KEmGRtuAxwR3vc6zrNAOO04LLQ702FL9VX07A1efM9kM+9fd2z6s5FS9PK3XlBlzeTE+3IMSGuU/&#10;/NdeWQN5MZ3O8tsCfh+lN6AXPwAAAP//AwBQSwECLQAUAAYACAAAACEA2+H2y+4AAACFAQAAEwAA&#10;AAAAAAAAAAAAAAAAAAAAW0NvbnRlbnRfVHlwZXNdLnhtbFBLAQItABQABgAIAAAAIQBa9CxbvwAA&#10;ABUBAAALAAAAAAAAAAAAAAAAAB8BAABfcmVscy8ucmVsc1BLAQItABQABgAIAAAAIQAZFDocywAA&#10;AOEAAAAPAAAAAAAAAAAAAAAAAAcCAABkcnMvZG93bnJldi54bWxQSwUGAAAAAAMAAwC3AAAA/wIA&#10;AAAA&#10;" fillcolor="white [3201]" strokecolor="#ed7d31 [3205]" strokeweight="1pt">
                    <v:textbox inset="0,0,0,0">
                      <w:txbxContent>
                        <w:p w14:paraId="51A995A2" w14:textId="77777777" w:rsidR="00406B3F" w:rsidRDefault="00406B3F" w:rsidP="00406B3F">
                          <w:pPr>
                            <w:spacing w:after="160" w:line="259" w:lineRule="auto"/>
                            <w:ind w:left="0" w:firstLine="0"/>
                          </w:pPr>
                          <w:r>
                            <w:rPr>
                              <w:sz w:val="22"/>
                            </w:rPr>
                            <w:t xml:space="preserve"> </w:t>
                          </w:r>
                        </w:p>
                      </w:txbxContent>
                    </v:textbox>
                  </v:rect>
                  <v:rect id="Rectangle 693533430" o:spid="_x0000_s1081" style="position:absolute;left:384;top:28900;width:466;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Em0cywAAAOIAAAAPAAAAZHJzL2Rvd25yZXYueG1sRI9NS8NA&#10;EIbvgv9hGcGL2I3GFhu7LSKKPZSKqSC9DdkxSZudDbtjm/579yD0+PJ+8cwWg+vUgUJsPRu4G2Wg&#10;iCtvW64NfG3ebh9BRUG22HkmAyeKsJhfXsywsP7In3QopVZphGOBBhqRvtA6Vg05jCPfEyfvxweH&#10;kmSotQ14TOOu0/dZNtEOW04PDfb00lC1L3+dgZvdVDb9dvX9sQ1LOZXvr+s1ZcZcXw3PT6CEBjmH&#10;/9tLa2Ayzcd5/pAniISUcEDP/wAAAP//AwBQSwECLQAUAAYACAAAACEA2+H2y+4AAACFAQAAEwAA&#10;AAAAAAAAAAAAAAAAAAAAW0NvbnRlbnRfVHlwZXNdLnhtbFBLAQItABQABgAIAAAAIQBa9CxbvwAA&#10;ABUBAAALAAAAAAAAAAAAAAAAAB8BAABfcmVscy8ucmVsc1BLAQItABQABgAIAAAAIQAvEm0cywAA&#10;AOIAAAAPAAAAAAAAAAAAAAAAAAcCAABkcnMvZG93bnJldi54bWxQSwUGAAAAAAMAAwC3AAAA/wIA&#10;AAAA&#10;" fillcolor="white [3201]" strokecolor="#ed7d31 [3205]" strokeweight="1pt">
                    <v:textbox inset="0,0,0,0">
                      <w:txbxContent>
                        <w:p w14:paraId="76D8917A" w14:textId="77777777" w:rsidR="00406B3F" w:rsidRDefault="00406B3F" w:rsidP="00406B3F">
                          <w:pPr>
                            <w:spacing w:after="160" w:line="259" w:lineRule="auto"/>
                            <w:ind w:left="0" w:firstLine="0"/>
                          </w:pPr>
                          <w:r>
                            <w:rPr>
                              <w:sz w:val="22"/>
                            </w:rPr>
                            <w:t xml:space="preserve"> </w:t>
                          </w:r>
                        </w:p>
                      </w:txbxContent>
                    </v:textbox>
                  </v:rect>
                  <v:rect id="Rectangle 869968296" o:spid="_x0000_s1082" style="position:absolute;left:384;top:31659;width:466;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kZpIywAAAOIAAAAPAAAAZHJzL2Rvd25yZXYueG1sRI9BS8NA&#10;FITvgv9heYIXsRt7CEnabRFR7EEqpkLp7ZF9JtHs27D7bNN/7wqCx2FmvmGW68kN6kgh9p4N3M0y&#10;UMSNtz23Bt53T7cFqCjIFgfPZOBMEdary4slVtaf+I2OtbQqQThWaKATGSutY9ORwzjzI3HyPnxw&#10;KEmGVtuApwR3g55nWa4d9pwWOhzpoaPmq/52Bm4+S9mNh5f96yFs5Fw/P263lBlzfTXdL0AJTfIf&#10;/mtvrIEiL8u8mJc5/F5Kd0CvfgAAAP//AwBQSwECLQAUAAYACAAAACEA2+H2y+4AAACFAQAAEwAA&#10;AAAAAAAAAAAAAAAAAAAAW0NvbnRlbnRfVHlwZXNdLnhtbFBLAQItABQABgAIAAAAIQBa9CxbvwAA&#10;ABUBAAALAAAAAAAAAAAAAAAAAB8BAABfcmVscy8ucmVsc1BLAQItABQABgAIAAAAIQDAkZpIywAA&#10;AOIAAAAPAAAAAAAAAAAAAAAAAAcCAABkcnMvZG93bnJldi54bWxQSwUGAAAAAAMAAwC3AAAA/wIA&#10;AAAA&#10;" fillcolor="white [3201]" strokecolor="#ed7d31 [3205]" strokeweight="1pt">
                    <v:textbox inset="0,0,0,0">
                      <w:txbxContent>
                        <w:p w14:paraId="7CC92179" w14:textId="77777777" w:rsidR="00406B3F" w:rsidRDefault="00406B3F" w:rsidP="00406B3F">
                          <w:pPr>
                            <w:spacing w:after="160" w:line="259" w:lineRule="auto"/>
                            <w:ind w:left="0" w:firstLine="0"/>
                          </w:pPr>
                          <w:r>
                            <w:rPr>
                              <w:sz w:val="22"/>
                            </w:rPr>
                            <w:t xml:space="preserve">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6780921" o:spid="_x0000_s1083" type="#_x0000_t75" style="position:absolute;top:217;width:60046;height:285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Y3i4ygAAAOEAAAAPAAAAZHJzL2Rvd25yZXYueG1sRI/dasJA&#10;FITvC32H5Qi9KboxFI3RVaRQsNDiL14fssckmD2b7m5N+vbdQsHLYWa+YRar3jTiRs7XlhWMRwkI&#10;4sLqmksFp+PbMAPhA7LGxjIp+CEPq+XjwwJzbTve0+0QShEh7HNUUIXQ5lL6oiKDfmRb4uhdrDMY&#10;onSl1A67CDeNTJNkIg3WHBcqbOm1ouJ6+DYK6uJz43a22X58nXfPL+n72p+zTqmnQb+egwjUh3v4&#10;v73RCqaTaZbM0jH8PYpvQC5/AQAA//8DAFBLAQItABQABgAIAAAAIQDb4fbL7gAAAIUBAAATAAAA&#10;AAAAAAAAAAAAAAAAAABbQ29udGVudF9UeXBlc10ueG1sUEsBAi0AFAAGAAgAAAAhAFr0LFu/AAAA&#10;FQEAAAsAAAAAAAAAAAAAAAAAHwEAAF9yZWxzLy5yZWxzUEsBAi0AFAAGAAgAAAAhACRjeLjKAAAA&#10;4QAAAA8AAAAAAAAAAAAAAAAABwIAAGRycy9kb3ducmV2LnhtbFBLBQYAAAAAAwADALcAAAD+AgAA&#10;AAA=&#10;" filled="t" fillcolor="white [3201]" stroked="t" strokecolor="#ed7d31 [3205]" strokeweight="1pt">
                    <v:imagedata r:id="rId53" o:title="" cropbottom="9119f"/>
                  </v:shape>
                </v:group>
                <v:shape id="Picture 15" o:spid="_x0000_s1084" type="#_x0000_t75" style="position:absolute;left:12832;top:21197;width:24657;height:32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t9PmxAAAAN4AAAAPAAAAZHJzL2Rvd25yZXYueG1sRI9BawIx&#10;FITvBf9DeEIvRZNaushqFBFEoSfXXnp7bJ6b1c3LkqS6/femUOhxmJlvmOV6cJ24UYitZw2vUwWC&#10;uPam5UbD52k3mYOICdlg55k0/FCE9Wr0tMTS+Dsf6ValRmQIxxI12JT6UspYW3IYp74nzt7ZB4cp&#10;y9BIE/Ce4a6TM6UK6bDlvGCxp62l+lp9Ow293YfTx9G/VF9B1rJoWe0urPXzeNgsQCQa0n/4r30w&#10;Gt5Uod7h906+AnL1AAAA//8DAFBLAQItABQABgAIAAAAIQDb4fbL7gAAAIUBAAATAAAAAAAAAAAA&#10;AAAAAAAAAABbQ29udGVudF9UeXBlc10ueG1sUEsBAi0AFAAGAAgAAAAhAFr0LFu/AAAAFQEAAAsA&#10;AAAAAAAAAAAAAAAAHwEAAF9yZWxzLy5yZWxzUEsBAi0AFAAGAAgAAAAhAJS30+bEAAAA3gAAAA8A&#10;AAAAAAAAAAAAAAAABwIAAGRycy9kb3ducmV2LnhtbFBLBQYAAAAAAwADALcAAAD4AgAAAAA=&#10;">
                  <v:imagedata r:id="rId53" o:title="" croptop="57503f" cropbottom="1868f" cropleft="14355f" cropright="22848f"/>
                </v:shape>
                <v:shape id="_x0000_s1085" type="#_x0000_t202" style="position:absolute;left:13456;top:24453;width:23830;height:38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XcU7xwAAAOMAAAAPAAAAZHJzL2Rvd25yZXYueG1sRE87b8Iw&#10;EN4r9T9YV4mtOAniFTCoLapUsRU6MB72kUTE5zQ2JP33NRIS433vW657W4srtb5yrCAdJiCItTMV&#10;Fwp+9p+vMxA+IBusHZOCP/KwXj0/LTE3ruNvuu5CIWII+xwVlCE0uZRel2TRD11DHLmTay2GeLaF&#10;NC12MdzWMkuSibRYcWwosaGPkvR5d7EKNr9u63p9zLYznR7S0/u4m+4bpQYv/dsCRKA+PMR395eJ&#10;88eTbJSk8/kUbj9FAOTqHwAA//8DAFBLAQItABQABgAIAAAAIQDb4fbL7gAAAIUBAAATAAAAAAAA&#10;AAAAAAAAAAAAAABbQ29udGVudF9UeXBlc10ueG1sUEsBAi0AFAAGAAgAAAAhAFr0LFu/AAAAFQEA&#10;AAsAAAAAAAAAAAAAAAAAHwEAAF9yZWxzLy5yZWxzUEsBAi0AFAAGAAgAAAAhAPldxTvHAAAA4wAA&#10;AA8AAAAAAAAAAAAAAAAABwIAAGRycy9kb3ducmV2LnhtbFBLBQYAAAAAAwADALcAAAD7AgAAAAA=&#10;" fillcolor="#fff2cc [663]" stroked="f" strokeweight=".5pt">
                  <v:textbox>
                    <w:txbxContent>
                      <w:p w14:paraId="2C096A62" w14:textId="77777777" w:rsidR="00406B3F" w:rsidRDefault="00406B3F" w:rsidP="00406B3F">
                        <w:pPr>
                          <w:ind w:left="0"/>
                        </w:pPr>
                      </w:p>
                    </w:txbxContent>
                  </v:textbox>
                </v:shape>
                <v:shape id="_x0000_s1086" type="#_x0000_t202" style="position:absolute;left:39225;top:25700;width:17318;height:46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lSXVxwAAAOMAAAAPAAAAZHJzL2Rvd25yZXYueG1sRE87b8Iw&#10;EN6R+h+sq9QN7KAWohSDeKhSxVbowHjYRxI1PofYkPTf15UqdbzvfYvV4Bpxpy7UnjVkEwWC2Hhb&#10;c6nh8/g2zkGEiGyx8UwavinAavkwWmBhfc8fdD/EUqQQDgVqqGJsCymDqchhmPiWOHEX3zmM6exK&#10;aTvsU7hr5FSpmXRYc2qosKVtRebrcHMadle/94M5T/e5yU7ZZfPSz4+t1k+Pw/oVRKQh/ov/3O82&#10;zVcqn+Uqe57D708JALn8AQAA//8DAFBLAQItABQABgAIAAAAIQDb4fbL7gAAAIUBAAATAAAAAAAA&#10;AAAAAAAAAAAAAABbQ29udGVudF9UeXBlc10ueG1sUEsBAi0AFAAGAAgAAAAhAFr0LFu/AAAAFQEA&#10;AAsAAAAAAAAAAAAAAAAAHwEAAF9yZWxzLy5yZWxzUEsBAi0AFAAGAAgAAAAhABmVJdXHAAAA4wAA&#10;AA8AAAAAAAAAAAAAAAAABwIAAGRycy9kb3ducmV2LnhtbFBLBQYAAAAAAwADALcAAAD7AgAAAAA=&#10;" fillcolor="#fff2cc [663]" stroked="f" strokeweight=".5pt">
                  <v:textbox>
                    <w:txbxContent>
                      <w:p w14:paraId="24324138" w14:textId="77777777" w:rsidR="00406B3F" w:rsidRDefault="00406B3F" w:rsidP="00406B3F">
                        <w:pPr>
                          <w:ind w:left="0"/>
                        </w:pPr>
                      </w:p>
                    </w:txbxContent>
                  </v:textbox>
                </v:shape>
              </v:group>
            </w:pict>
          </mc:Fallback>
        </mc:AlternateContent>
      </w:r>
      <w:r w:rsidR="00F73EF1" w:rsidRPr="0050482A">
        <w:rPr>
          <w:rFonts w:eastAsia="Calibri"/>
          <w:noProof/>
          <w:color w:val="auto"/>
          <w:szCs w:val="24"/>
        </w:rPr>
        <mc:AlternateContent>
          <mc:Choice Requires="wpg">
            <w:drawing>
              <wp:inline distT="0" distB="0" distL="0" distR="0" wp14:anchorId="2E03E4D1" wp14:editId="5648AE88">
                <wp:extent cx="5022185" cy="3750263"/>
                <wp:effectExtent l="0" t="0" r="26670" b="22225"/>
                <wp:docPr id="284501" name="Group 284501"/>
                <wp:cNvGraphicFramePr/>
                <a:graphic xmlns:a="http://schemas.openxmlformats.org/drawingml/2006/main">
                  <a:graphicData uri="http://schemas.microsoft.com/office/word/2010/wordprocessingGroup">
                    <wpg:wgp>
                      <wpg:cNvGrpSpPr/>
                      <wpg:grpSpPr>
                        <a:xfrm>
                          <a:off x="0" y="0"/>
                          <a:ext cx="5022185" cy="3750263"/>
                          <a:chOff x="38405" y="0"/>
                          <a:chExt cx="5022185" cy="3372354"/>
                        </a:xfrm>
                      </wpg:grpSpPr>
                      <wps:wsp>
                        <wps:cNvPr id="30545" name="Rectangle 30545"/>
                        <wps:cNvSpPr/>
                        <wps:spPr>
                          <a:xfrm>
                            <a:off x="862838" y="0"/>
                            <a:ext cx="4197752" cy="224380"/>
                          </a:xfrm>
                          <a:prstGeom prst="rect">
                            <a:avLst/>
                          </a:prstGeom>
                          <a:ln/>
                        </wps:spPr>
                        <wps:style>
                          <a:lnRef idx="2">
                            <a:schemeClr val="accent2"/>
                          </a:lnRef>
                          <a:fillRef idx="1">
                            <a:schemeClr val="lt1"/>
                          </a:fillRef>
                          <a:effectRef idx="0">
                            <a:schemeClr val="accent2"/>
                          </a:effectRef>
                          <a:fontRef idx="minor">
                            <a:schemeClr val="dk1"/>
                          </a:fontRef>
                        </wps:style>
                        <wps:txbx>
                          <w:txbxContent>
                            <w:p w14:paraId="39122322" w14:textId="77777777" w:rsidR="00F73EF1" w:rsidRDefault="00F73EF1" w:rsidP="00F73EF1">
                              <w:pPr>
                                <w:spacing w:after="160" w:line="259" w:lineRule="auto"/>
                                <w:ind w:left="0" w:firstLine="0"/>
                              </w:pPr>
                              <w:r>
                                <w:t xml:space="preserve">The Instances of Grievance Redress are as follows: </w:t>
                              </w:r>
                            </w:p>
                          </w:txbxContent>
                        </wps:txbx>
                        <wps:bodyPr horzOverflow="overflow" vert="horz" lIns="0" tIns="0" rIns="0" bIns="0" rtlCol="0">
                          <a:noAutofit/>
                        </wps:bodyPr>
                      </wps:wsp>
                      <wps:wsp>
                        <wps:cNvPr id="30546" name="Rectangle 30546"/>
                        <wps:cNvSpPr/>
                        <wps:spPr>
                          <a:xfrm>
                            <a:off x="4021201" y="0"/>
                            <a:ext cx="50673" cy="224380"/>
                          </a:xfrm>
                          <a:prstGeom prst="rect">
                            <a:avLst/>
                          </a:prstGeom>
                          <a:ln/>
                        </wps:spPr>
                        <wps:style>
                          <a:lnRef idx="2">
                            <a:schemeClr val="accent2"/>
                          </a:lnRef>
                          <a:fillRef idx="1">
                            <a:schemeClr val="lt1"/>
                          </a:fillRef>
                          <a:effectRef idx="0">
                            <a:schemeClr val="accent2"/>
                          </a:effectRef>
                          <a:fontRef idx="minor">
                            <a:schemeClr val="dk1"/>
                          </a:fontRef>
                        </wps:style>
                        <wps:txbx>
                          <w:txbxContent>
                            <w:p w14:paraId="6B1528E9" w14:textId="77777777" w:rsidR="00F73EF1" w:rsidRDefault="00F73EF1" w:rsidP="00F73EF1">
                              <w:pPr>
                                <w:spacing w:after="160" w:line="259" w:lineRule="auto"/>
                                <w:ind w:left="0" w:firstLine="0"/>
                              </w:pPr>
                              <w:r>
                                <w:t xml:space="preserve"> </w:t>
                              </w:r>
                            </w:p>
                          </w:txbxContent>
                        </wps:txbx>
                        <wps:bodyPr horzOverflow="overflow" vert="horz" lIns="0" tIns="0" rIns="0" bIns="0" rtlCol="0">
                          <a:noAutofit/>
                        </wps:bodyPr>
                      </wps:wsp>
                      <wps:wsp>
                        <wps:cNvPr id="30547" name="Rectangle 30547"/>
                        <wps:cNvSpPr/>
                        <wps:spPr>
                          <a:xfrm>
                            <a:off x="862838" y="249250"/>
                            <a:ext cx="25337" cy="112191"/>
                          </a:xfrm>
                          <a:prstGeom prst="rect">
                            <a:avLst/>
                          </a:prstGeom>
                          <a:ln/>
                        </wps:spPr>
                        <wps:style>
                          <a:lnRef idx="2">
                            <a:schemeClr val="accent2"/>
                          </a:lnRef>
                          <a:fillRef idx="1">
                            <a:schemeClr val="lt1"/>
                          </a:fillRef>
                          <a:effectRef idx="0">
                            <a:schemeClr val="accent2"/>
                          </a:effectRef>
                          <a:fontRef idx="minor">
                            <a:schemeClr val="dk1"/>
                          </a:fontRef>
                        </wps:style>
                        <wps:txbx>
                          <w:txbxContent>
                            <w:p w14:paraId="1ED54A47" w14:textId="77777777" w:rsidR="00F73EF1" w:rsidRDefault="00F73EF1" w:rsidP="00F73EF1">
                              <w:pPr>
                                <w:spacing w:after="160" w:line="259" w:lineRule="auto"/>
                                <w:ind w:left="0" w:firstLine="0"/>
                              </w:pPr>
                              <w:r>
                                <w:rPr>
                                  <w:sz w:val="12"/>
                                </w:rPr>
                                <w:t xml:space="preserve"> </w:t>
                              </w:r>
                            </w:p>
                          </w:txbxContent>
                        </wps:txbx>
                        <wps:bodyPr horzOverflow="overflow" vert="horz" lIns="0" tIns="0" rIns="0" bIns="0" rtlCol="0">
                          <a:noAutofit/>
                        </wps:bodyPr>
                      </wps:wsp>
                      <wps:wsp>
                        <wps:cNvPr id="30548" name="Rectangle 30548"/>
                        <wps:cNvSpPr/>
                        <wps:spPr>
                          <a:xfrm>
                            <a:off x="38405" y="414723"/>
                            <a:ext cx="46619" cy="206430"/>
                          </a:xfrm>
                          <a:prstGeom prst="rect">
                            <a:avLst/>
                          </a:prstGeom>
                          <a:ln/>
                        </wps:spPr>
                        <wps:style>
                          <a:lnRef idx="2">
                            <a:schemeClr val="accent2"/>
                          </a:lnRef>
                          <a:fillRef idx="1">
                            <a:schemeClr val="lt1"/>
                          </a:fillRef>
                          <a:effectRef idx="0">
                            <a:schemeClr val="accent2"/>
                          </a:effectRef>
                          <a:fontRef idx="minor">
                            <a:schemeClr val="dk1"/>
                          </a:fontRef>
                        </wps:style>
                        <wps:txbx>
                          <w:txbxContent>
                            <w:p w14:paraId="5085D058" w14:textId="77777777" w:rsidR="00F73EF1" w:rsidRDefault="00F73EF1" w:rsidP="00F73EF1">
                              <w:pPr>
                                <w:spacing w:after="160" w:line="259" w:lineRule="auto"/>
                                <w:ind w:left="0" w:firstLine="0"/>
                              </w:pPr>
                              <w:r>
                                <w:rPr>
                                  <w:sz w:val="22"/>
                                </w:rPr>
                                <w:t xml:space="preserve"> </w:t>
                              </w:r>
                            </w:p>
                          </w:txbxContent>
                        </wps:txbx>
                        <wps:bodyPr horzOverflow="overflow" vert="horz" lIns="0" tIns="0" rIns="0" bIns="0" rtlCol="0">
                          <a:noAutofit/>
                        </wps:bodyPr>
                      </wps:wsp>
                      <wps:wsp>
                        <wps:cNvPr id="30549" name="Rectangle 30549"/>
                        <wps:cNvSpPr/>
                        <wps:spPr>
                          <a:xfrm>
                            <a:off x="38405" y="690568"/>
                            <a:ext cx="46619" cy="206429"/>
                          </a:xfrm>
                          <a:prstGeom prst="rect">
                            <a:avLst/>
                          </a:prstGeom>
                          <a:ln/>
                        </wps:spPr>
                        <wps:style>
                          <a:lnRef idx="2">
                            <a:schemeClr val="accent2"/>
                          </a:lnRef>
                          <a:fillRef idx="1">
                            <a:schemeClr val="lt1"/>
                          </a:fillRef>
                          <a:effectRef idx="0">
                            <a:schemeClr val="accent2"/>
                          </a:effectRef>
                          <a:fontRef idx="minor">
                            <a:schemeClr val="dk1"/>
                          </a:fontRef>
                        </wps:style>
                        <wps:txbx>
                          <w:txbxContent>
                            <w:p w14:paraId="063B18FE" w14:textId="77777777" w:rsidR="00F73EF1" w:rsidRDefault="00F73EF1" w:rsidP="00F73EF1">
                              <w:pPr>
                                <w:spacing w:after="160" w:line="259" w:lineRule="auto"/>
                                <w:ind w:left="0" w:firstLine="0"/>
                              </w:pPr>
                              <w:r>
                                <w:rPr>
                                  <w:sz w:val="22"/>
                                </w:rPr>
                                <w:t xml:space="preserve"> </w:t>
                              </w:r>
                            </w:p>
                          </w:txbxContent>
                        </wps:txbx>
                        <wps:bodyPr horzOverflow="overflow" vert="horz" lIns="0" tIns="0" rIns="0" bIns="0" rtlCol="0">
                          <a:noAutofit/>
                        </wps:bodyPr>
                      </wps:wsp>
                      <wps:wsp>
                        <wps:cNvPr id="30550" name="Rectangle 30550"/>
                        <wps:cNvSpPr/>
                        <wps:spPr>
                          <a:xfrm>
                            <a:off x="38405" y="964888"/>
                            <a:ext cx="46619" cy="206429"/>
                          </a:xfrm>
                          <a:prstGeom prst="rect">
                            <a:avLst/>
                          </a:prstGeom>
                          <a:ln/>
                        </wps:spPr>
                        <wps:style>
                          <a:lnRef idx="2">
                            <a:schemeClr val="accent2"/>
                          </a:lnRef>
                          <a:fillRef idx="1">
                            <a:schemeClr val="lt1"/>
                          </a:fillRef>
                          <a:effectRef idx="0">
                            <a:schemeClr val="accent2"/>
                          </a:effectRef>
                          <a:fontRef idx="minor">
                            <a:schemeClr val="dk1"/>
                          </a:fontRef>
                        </wps:style>
                        <wps:txbx>
                          <w:txbxContent>
                            <w:p w14:paraId="746AB23E" w14:textId="77777777" w:rsidR="00F73EF1" w:rsidRDefault="00F73EF1" w:rsidP="00F73EF1">
                              <w:pPr>
                                <w:spacing w:after="160" w:line="259" w:lineRule="auto"/>
                                <w:ind w:left="0" w:firstLine="0"/>
                              </w:pPr>
                              <w:r>
                                <w:rPr>
                                  <w:sz w:val="22"/>
                                </w:rPr>
                                <w:t xml:space="preserve"> </w:t>
                              </w:r>
                            </w:p>
                          </w:txbxContent>
                        </wps:txbx>
                        <wps:bodyPr horzOverflow="overflow" vert="horz" lIns="0" tIns="0" rIns="0" bIns="0" rtlCol="0">
                          <a:noAutofit/>
                        </wps:bodyPr>
                      </wps:wsp>
                      <wps:wsp>
                        <wps:cNvPr id="30551" name="Rectangle 30551"/>
                        <wps:cNvSpPr/>
                        <wps:spPr>
                          <a:xfrm>
                            <a:off x="38405" y="1240731"/>
                            <a:ext cx="46619" cy="206430"/>
                          </a:xfrm>
                          <a:prstGeom prst="rect">
                            <a:avLst/>
                          </a:prstGeom>
                          <a:ln/>
                        </wps:spPr>
                        <wps:style>
                          <a:lnRef idx="2">
                            <a:schemeClr val="accent2"/>
                          </a:lnRef>
                          <a:fillRef idx="1">
                            <a:schemeClr val="lt1"/>
                          </a:fillRef>
                          <a:effectRef idx="0">
                            <a:schemeClr val="accent2"/>
                          </a:effectRef>
                          <a:fontRef idx="minor">
                            <a:schemeClr val="dk1"/>
                          </a:fontRef>
                        </wps:style>
                        <wps:txbx>
                          <w:txbxContent>
                            <w:p w14:paraId="3DC0860F" w14:textId="77777777" w:rsidR="00F73EF1" w:rsidRDefault="00F73EF1" w:rsidP="00F73EF1">
                              <w:pPr>
                                <w:spacing w:after="160" w:line="259" w:lineRule="auto"/>
                                <w:ind w:left="0" w:firstLine="0"/>
                              </w:pPr>
                              <w:r>
                                <w:rPr>
                                  <w:sz w:val="22"/>
                                </w:rPr>
                                <w:t xml:space="preserve"> </w:t>
                              </w:r>
                            </w:p>
                          </w:txbxContent>
                        </wps:txbx>
                        <wps:bodyPr horzOverflow="overflow" vert="horz" lIns="0" tIns="0" rIns="0" bIns="0" rtlCol="0">
                          <a:noAutofit/>
                        </wps:bodyPr>
                      </wps:wsp>
                      <wps:wsp>
                        <wps:cNvPr id="30552" name="Rectangle 30552"/>
                        <wps:cNvSpPr/>
                        <wps:spPr>
                          <a:xfrm>
                            <a:off x="38405" y="1515051"/>
                            <a:ext cx="46619" cy="206430"/>
                          </a:xfrm>
                          <a:prstGeom prst="rect">
                            <a:avLst/>
                          </a:prstGeom>
                          <a:ln/>
                        </wps:spPr>
                        <wps:style>
                          <a:lnRef idx="2">
                            <a:schemeClr val="accent2"/>
                          </a:lnRef>
                          <a:fillRef idx="1">
                            <a:schemeClr val="lt1"/>
                          </a:fillRef>
                          <a:effectRef idx="0">
                            <a:schemeClr val="accent2"/>
                          </a:effectRef>
                          <a:fontRef idx="minor">
                            <a:schemeClr val="dk1"/>
                          </a:fontRef>
                        </wps:style>
                        <wps:txbx>
                          <w:txbxContent>
                            <w:p w14:paraId="4378B50D" w14:textId="77777777" w:rsidR="00F73EF1" w:rsidRDefault="00F73EF1" w:rsidP="00F73EF1">
                              <w:pPr>
                                <w:spacing w:after="160" w:line="259" w:lineRule="auto"/>
                                <w:ind w:left="0" w:firstLine="0"/>
                              </w:pPr>
                              <w:r>
                                <w:rPr>
                                  <w:sz w:val="22"/>
                                </w:rPr>
                                <w:t xml:space="preserve"> </w:t>
                              </w:r>
                            </w:p>
                          </w:txbxContent>
                        </wps:txbx>
                        <wps:bodyPr horzOverflow="overflow" vert="horz" lIns="0" tIns="0" rIns="0" bIns="0" rtlCol="0">
                          <a:noAutofit/>
                        </wps:bodyPr>
                      </wps:wsp>
                      <wps:wsp>
                        <wps:cNvPr id="30553" name="Rectangle 30553"/>
                        <wps:cNvSpPr/>
                        <wps:spPr>
                          <a:xfrm>
                            <a:off x="38405" y="1790895"/>
                            <a:ext cx="46619" cy="206430"/>
                          </a:xfrm>
                          <a:prstGeom prst="rect">
                            <a:avLst/>
                          </a:prstGeom>
                          <a:ln/>
                        </wps:spPr>
                        <wps:style>
                          <a:lnRef idx="2">
                            <a:schemeClr val="accent2"/>
                          </a:lnRef>
                          <a:fillRef idx="1">
                            <a:schemeClr val="lt1"/>
                          </a:fillRef>
                          <a:effectRef idx="0">
                            <a:schemeClr val="accent2"/>
                          </a:effectRef>
                          <a:fontRef idx="minor">
                            <a:schemeClr val="dk1"/>
                          </a:fontRef>
                        </wps:style>
                        <wps:txbx>
                          <w:txbxContent>
                            <w:p w14:paraId="431ACB87" w14:textId="77777777" w:rsidR="00F73EF1" w:rsidRDefault="00F73EF1" w:rsidP="00F73EF1">
                              <w:pPr>
                                <w:spacing w:after="160" w:line="259" w:lineRule="auto"/>
                                <w:ind w:left="0" w:firstLine="0"/>
                              </w:pPr>
                              <w:r>
                                <w:rPr>
                                  <w:sz w:val="22"/>
                                </w:rPr>
                                <w:t xml:space="preserve"> </w:t>
                              </w:r>
                            </w:p>
                          </w:txbxContent>
                        </wps:txbx>
                        <wps:bodyPr horzOverflow="overflow" vert="horz" lIns="0" tIns="0" rIns="0" bIns="0" rtlCol="0">
                          <a:noAutofit/>
                        </wps:bodyPr>
                      </wps:wsp>
                      <wps:wsp>
                        <wps:cNvPr id="30554" name="Rectangle 30554"/>
                        <wps:cNvSpPr/>
                        <wps:spPr>
                          <a:xfrm>
                            <a:off x="38405" y="2065596"/>
                            <a:ext cx="46619" cy="206430"/>
                          </a:xfrm>
                          <a:prstGeom prst="rect">
                            <a:avLst/>
                          </a:prstGeom>
                          <a:ln/>
                        </wps:spPr>
                        <wps:style>
                          <a:lnRef idx="2">
                            <a:schemeClr val="accent2"/>
                          </a:lnRef>
                          <a:fillRef idx="1">
                            <a:schemeClr val="lt1"/>
                          </a:fillRef>
                          <a:effectRef idx="0">
                            <a:schemeClr val="accent2"/>
                          </a:effectRef>
                          <a:fontRef idx="minor">
                            <a:schemeClr val="dk1"/>
                          </a:fontRef>
                        </wps:style>
                        <wps:txbx>
                          <w:txbxContent>
                            <w:p w14:paraId="4E6C1BBE" w14:textId="77777777" w:rsidR="00F73EF1" w:rsidRDefault="00F73EF1" w:rsidP="00F73EF1">
                              <w:pPr>
                                <w:spacing w:after="160" w:line="259" w:lineRule="auto"/>
                                <w:ind w:left="0" w:firstLine="0"/>
                              </w:pPr>
                              <w:r>
                                <w:rPr>
                                  <w:sz w:val="22"/>
                                </w:rPr>
                                <w:t xml:space="preserve"> </w:t>
                              </w:r>
                            </w:p>
                          </w:txbxContent>
                        </wps:txbx>
                        <wps:bodyPr horzOverflow="overflow" vert="horz" lIns="0" tIns="0" rIns="0" bIns="0" rtlCol="0">
                          <a:noAutofit/>
                        </wps:bodyPr>
                      </wps:wsp>
                      <wps:wsp>
                        <wps:cNvPr id="30555" name="Rectangle 30555"/>
                        <wps:cNvSpPr/>
                        <wps:spPr>
                          <a:xfrm>
                            <a:off x="38405" y="2339917"/>
                            <a:ext cx="46619" cy="206429"/>
                          </a:xfrm>
                          <a:prstGeom prst="rect">
                            <a:avLst/>
                          </a:prstGeom>
                          <a:ln/>
                        </wps:spPr>
                        <wps:style>
                          <a:lnRef idx="2">
                            <a:schemeClr val="accent2"/>
                          </a:lnRef>
                          <a:fillRef idx="1">
                            <a:schemeClr val="lt1"/>
                          </a:fillRef>
                          <a:effectRef idx="0">
                            <a:schemeClr val="accent2"/>
                          </a:effectRef>
                          <a:fontRef idx="minor">
                            <a:schemeClr val="dk1"/>
                          </a:fontRef>
                        </wps:style>
                        <wps:txbx>
                          <w:txbxContent>
                            <w:p w14:paraId="26464944" w14:textId="77777777" w:rsidR="00F73EF1" w:rsidRDefault="00F73EF1" w:rsidP="00F73EF1">
                              <w:pPr>
                                <w:spacing w:after="160" w:line="259" w:lineRule="auto"/>
                                <w:ind w:left="0" w:firstLine="0"/>
                              </w:pPr>
                              <w:r>
                                <w:rPr>
                                  <w:sz w:val="22"/>
                                </w:rPr>
                                <w:t xml:space="preserve"> </w:t>
                              </w:r>
                            </w:p>
                          </w:txbxContent>
                        </wps:txbx>
                        <wps:bodyPr horzOverflow="overflow" vert="horz" lIns="0" tIns="0" rIns="0" bIns="0" rtlCol="0">
                          <a:noAutofit/>
                        </wps:bodyPr>
                      </wps:wsp>
                      <wps:wsp>
                        <wps:cNvPr id="30556" name="Rectangle 30556"/>
                        <wps:cNvSpPr/>
                        <wps:spPr>
                          <a:xfrm>
                            <a:off x="38405" y="2615761"/>
                            <a:ext cx="46619" cy="206429"/>
                          </a:xfrm>
                          <a:prstGeom prst="rect">
                            <a:avLst/>
                          </a:prstGeom>
                          <a:ln/>
                        </wps:spPr>
                        <wps:style>
                          <a:lnRef idx="2">
                            <a:schemeClr val="accent2"/>
                          </a:lnRef>
                          <a:fillRef idx="1">
                            <a:schemeClr val="lt1"/>
                          </a:fillRef>
                          <a:effectRef idx="0">
                            <a:schemeClr val="accent2"/>
                          </a:effectRef>
                          <a:fontRef idx="minor">
                            <a:schemeClr val="dk1"/>
                          </a:fontRef>
                        </wps:style>
                        <wps:txbx>
                          <w:txbxContent>
                            <w:p w14:paraId="424504E1" w14:textId="77777777" w:rsidR="00F73EF1" w:rsidRDefault="00F73EF1" w:rsidP="00F73EF1">
                              <w:pPr>
                                <w:spacing w:after="160" w:line="259" w:lineRule="auto"/>
                                <w:ind w:left="0" w:firstLine="0"/>
                              </w:pPr>
                              <w:r>
                                <w:rPr>
                                  <w:sz w:val="22"/>
                                </w:rPr>
                                <w:t xml:space="preserve"> </w:t>
                              </w:r>
                            </w:p>
                          </w:txbxContent>
                        </wps:txbx>
                        <wps:bodyPr horzOverflow="overflow" vert="horz" lIns="0" tIns="0" rIns="0" bIns="0" rtlCol="0">
                          <a:noAutofit/>
                        </wps:bodyPr>
                      </wps:wsp>
                      <wps:wsp>
                        <wps:cNvPr id="30557" name="Rectangle 30557"/>
                        <wps:cNvSpPr/>
                        <wps:spPr>
                          <a:xfrm>
                            <a:off x="38405" y="2890080"/>
                            <a:ext cx="46619" cy="206430"/>
                          </a:xfrm>
                          <a:prstGeom prst="rect">
                            <a:avLst/>
                          </a:prstGeom>
                          <a:ln/>
                        </wps:spPr>
                        <wps:style>
                          <a:lnRef idx="2">
                            <a:schemeClr val="accent2"/>
                          </a:lnRef>
                          <a:fillRef idx="1">
                            <a:schemeClr val="lt1"/>
                          </a:fillRef>
                          <a:effectRef idx="0">
                            <a:schemeClr val="accent2"/>
                          </a:effectRef>
                          <a:fontRef idx="minor">
                            <a:schemeClr val="dk1"/>
                          </a:fontRef>
                        </wps:style>
                        <wps:txbx>
                          <w:txbxContent>
                            <w:p w14:paraId="5E6CBCC7" w14:textId="77777777" w:rsidR="00F73EF1" w:rsidRDefault="00F73EF1" w:rsidP="00F73EF1">
                              <w:pPr>
                                <w:spacing w:after="160" w:line="259" w:lineRule="auto"/>
                                <w:ind w:left="0" w:firstLine="0"/>
                              </w:pPr>
                              <w:r>
                                <w:rPr>
                                  <w:sz w:val="22"/>
                                </w:rPr>
                                <w:t xml:space="preserve"> </w:t>
                              </w:r>
                            </w:p>
                          </w:txbxContent>
                        </wps:txbx>
                        <wps:bodyPr horzOverflow="overflow" vert="horz" lIns="0" tIns="0" rIns="0" bIns="0" rtlCol="0">
                          <a:noAutofit/>
                        </wps:bodyPr>
                      </wps:wsp>
                      <wps:wsp>
                        <wps:cNvPr id="30558" name="Rectangle 30558"/>
                        <wps:cNvSpPr/>
                        <wps:spPr>
                          <a:xfrm>
                            <a:off x="38405" y="3165924"/>
                            <a:ext cx="46619" cy="206430"/>
                          </a:xfrm>
                          <a:prstGeom prst="rect">
                            <a:avLst/>
                          </a:prstGeom>
                          <a:ln/>
                        </wps:spPr>
                        <wps:style>
                          <a:lnRef idx="2">
                            <a:schemeClr val="accent2"/>
                          </a:lnRef>
                          <a:fillRef idx="1">
                            <a:schemeClr val="lt1"/>
                          </a:fillRef>
                          <a:effectRef idx="0">
                            <a:schemeClr val="accent2"/>
                          </a:effectRef>
                          <a:fontRef idx="minor">
                            <a:schemeClr val="dk1"/>
                          </a:fontRef>
                        </wps:style>
                        <wps:txbx>
                          <w:txbxContent>
                            <w:p w14:paraId="0117560F" w14:textId="77777777" w:rsidR="00F73EF1" w:rsidRDefault="00F73EF1" w:rsidP="00F73EF1">
                              <w:pPr>
                                <w:spacing w:after="160" w:line="259" w:lineRule="auto"/>
                                <w:ind w:left="0" w:firstLine="0"/>
                              </w:pPr>
                              <w:r>
                                <w:rPr>
                                  <w:sz w:val="22"/>
                                </w:rPr>
                                <w:t xml:space="preserve"> </w:t>
                              </w:r>
                            </w:p>
                          </w:txbxContent>
                        </wps:txbx>
                        <wps:bodyPr horzOverflow="overflow" vert="horz" lIns="0" tIns="0" rIns="0" bIns="0" rtlCol="0">
                          <a:noAutofit/>
                        </wps:bodyPr>
                      </wps:wsp>
                    </wpg:wgp>
                  </a:graphicData>
                </a:graphic>
              </wp:inline>
            </w:drawing>
          </mc:Choice>
          <mc:Fallback>
            <w:pict>
              <v:group w14:anchorId="2E03E4D1" id="Group 284501" o:spid="_x0000_s1087" style="width:395.45pt;height:295.3pt;mso-position-horizontal-relative:char;mso-position-vertical-relative:line" coordorigin="384" coordsize="50221,337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d/+GOAQAAGApAAAOAAAAZHJzL2Uyb0RvYy54bWzsmlmPpDYQgN8j5T8g3jPYBnO0pmcV7TGK&#10;FGVXe/wAD226UQAj45nuya9P2YDZw52E2e3MA7x0G+PyUf5crjK+fnGqK++By64UzdbHV8j3eJOL&#10;Xdnst/6nj29+SX2vU6zZsUo0fOs/8s5/cfPzT9fHdsOJOIhqx6UHlTTd5thu/YNS7SYIuvzAa9Zd&#10;iZY38LIQsmYKHuU+2El2hNrrKiAIxcFRyF0rRc67DnJf9S/9G1N/UfBcvS2Kjiuv2vrQN2V+pfm9&#10;07/BzTXb7CVrD2U+dIM9oRc1Kxto1Fb1iinm3cvym6rqMpeiE4W6ykUdiKIoc27GAKPB6KvR3Epx&#10;35qx7DfHfWvVBKr9Sk9Prjb/4+Gd9Mrd1idpRBH2vYbVME+maW/IAyUd2/0Gyt7K9kP7Tg4Z+/5J&#10;j/tUyFr/w4i8k1Hvo1UvPykvh0yKCMEp9b0c3oUJPMZhPwH5AWZJy4VphKDAJJsfXjulw4SENNLS&#10;wdh4oPtou3RsAahu0ln3fTr7cGAtN1PRaT0MOgsRjaC7vcreA2ys2Vfc67ONkkxpq7Ju04H2HPpK&#10;Y5KGsFSmgY9Ki3CWJJT0SiMkClMDrR0127SyU7dc1J5ObH0J3TAosoffO9UraCyiW64anafV0/fF&#10;pNRjxfuX73kBOMBUEFOJWYj8ZSW9BwZLiOU5bxQZ9F41UFqLFWVVWUHsEqwUHoSGslqMmwVqBZFL&#10;8MsWrYRpVTTKCtdlI6Srgt2ftuW+/Dj6fsx6+Op0dzJrIDK61Vl3YvcIk3wQ8q+3YN6KShy3vhhS&#10;vrZ4oGr91veq3xqASxuXMSHHxN2YkKp6KYwJ0h1vxK/3ShSlmZ2ptaFjQK1eb/8TvrEb31jPlu4E&#10;wP7v+EaIYLBfLn4pipNwpdfYqUvTa0CfeFoAvYmb3mQWvZ8ZXxJlhA5ewWiBCQ1DaEdvWhgTnI3m&#10;ZNzyRuO62t/vt79mZ1kUwbDpu9yHdBbBk9sU4Qg8Iy0M2+vgOUVxjLPBBKM4ClcHYnRbfrwDYVS/&#10;KICBLBfA2RMBjjNEY0P/WYCJqXv1gMHv/vEAm5hqSQDDdu8CuPcCtCL+kwc8WeAsjtJ0Bbg+FzRe&#10;2gmmo+FZSghH7aHNFycQkD0nhJsAxiRCSWikz5rg1YfQJw8XOoSwsfdiCIbjLYcPAadeTySYYop6&#10;/leCXQd3l7bBNv5eDMFwxOUi2IYDM50InGQozcxWthL8HATb+HsxBEdugm08MJNggmJKM7OVrQQ/&#10;B8E2AF8Mwe4vcdQGBHMJDsMsw2YrO0vwehRxOT94isAXQ7D7Yxy1AcFcgmNMk/ifI7mV4AsSbEPw&#10;xRDs/iBHbUAwl+A0Q6i/8XDWBq9nERck2IbgiyHY/UGO2oBgJsEhjmlGjBe9EvwMfjC1IfhzE2zu&#10;p8E1PnMVZLhyqO8Jfv5srgBNFyNv/gYAAP//AwBQSwMEFAAGAAgAAAAhADgm3XndAAAABQEAAA8A&#10;AABkcnMvZG93bnJldi54bWxMj0FLw0AQhe+C/2EZwZvdjdJqYjalFPVUhLaCeJtmp0lodjZkt0n6&#10;71296GXg8R7vfZMvJ9uKgXrfONaQzBQI4tKZhisNH/vXuycQPiAbbB2Thgt5WBbXVzlmxo28pWEX&#10;KhFL2GeooQ6hy6T0ZU0W/cx1xNE7ut5iiLKvpOlxjOW2lfdKLaTFhuNCjR2taypPu7PV8DbiuHpI&#10;XobN6bi+fO3n75+bhLS+vZlWzyACTeEvDD/4ER2KyHRwZzZetBriI+H3Ru8xVSmIg4Z5qhYgi1z+&#10;py++AQAA//8DAFBLAQItABQABgAIAAAAIQC2gziS/gAAAOEBAAATAAAAAAAAAAAAAAAAAAAAAABb&#10;Q29udGVudF9UeXBlc10ueG1sUEsBAi0AFAAGAAgAAAAhADj9If/WAAAAlAEAAAsAAAAAAAAAAAAA&#10;AAAALwEAAF9yZWxzLy5yZWxzUEsBAi0AFAAGAAgAAAAhAAp3/4Y4BAAAYCkAAA4AAAAAAAAAAAAA&#10;AAAALgIAAGRycy9lMm9Eb2MueG1sUEsBAi0AFAAGAAgAAAAhADgm3XndAAAABQEAAA8AAAAAAAAA&#10;AAAAAAAAkgYAAGRycy9kb3ducmV2LnhtbFBLBQYAAAAABAAEAPMAAACcBwAAAAA=&#10;">
                <v:rect id="Rectangle 30545" o:spid="_x0000_s1088" style="position:absolute;left:8628;width:41977;height:2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79geyQAAAN4AAAAPAAAAZHJzL2Rvd25yZXYueG1sRI9fSwMx&#10;EMTfBb9D2IIvYhP/VOy1aRFR7INUvArSt+WyvTu9bI5kba/f3giCj8PM/IaZLwffqT3F1Aa2cDk2&#10;oIir4FquLbxvni7uQCVBdtgFJgtHSrBcnJ7MsXDhwG+0L6VWGcKpQAuNSF9onaqGPKZx6ImztwvR&#10;o2QZa+0iHjLcd/rKmFvtseW80GBPDw1VX+W3t3D+OZVNv335eN3GlRzL58f1moy1Z6PhfgZKaJD/&#10;8F975Sxcm8nNBH7v5CugFz8AAAD//wMAUEsBAi0AFAAGAAgAAAAhANvh9svuAAAAhQEAABMAAAAA&#10;AAAAAAAAAAAAAAAAAFtDb250ZW50X1R5cGVzXS54bWxQSwECLQAUAAYACAAAACEAWvQsW78AAAAV&#10;AQAACwAAAAAAAAAAAAAAAAAfAQAAX3JlbHMvLnJlbHNQSwECLQAUAAYACAAAACEA6u/YHskAAADe&#10;AAAADwAAAAAAAAAAAAAAAAAHAgAAZHJzL2Rvd25yZXYueG1sUEsFBgAAAAADAAMAtwAAAP0CAAAA&#10;AA==&#10;" fillcolor="white [3201]" strokecolor="#ed7d31 [3205]" strokeweight="1pt">
                  <v:textbox inset="0,0,0,0">
                    <w:txbxContent>
                      <w:p w14:paraId="39122322" w14:textId="77777777" w:rsidR="00F73EF1" w:rsidRDefault="00F73EF1" w:rsidP="00F73EF1">
                        <w:pPr>
                          <w:spacing w:after="160" w:line="259" w:lineRule="auto"/>
                          <w:ind w:left="0" w:firstLine="0"/>
                        </w:pPr>
                        <w:r>
                          <w:t xml:space="preserve">The Instances of Grievance Redress are as follows: </w:t>
                        </w:r>
                      </w:p>
                    </w:txbxContent>
                  </v:textbox>
                </v:rect>
                <v:rect id="Rectangle 30546" o:spid="_x0000_s1089" style="position:absolute;left:40212;width:506;height:2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PUZpyQAAAN4AAAAPAAAAZHJzL2Rvd25yZXYueG1sRI9fSwMx&#10;EMTfBb9DWMEXsYl/WvRsWkQU+yAtXgXp23JZ7669bI5kba/f3giCj8PM/IaZzgffqT3F1Aa2cDUy&#10;oIir4FquLXysXy7vQCVBdtgFJgtHSjCfnZ5MsXDhwO+0L6VWGcKpQAuNSF9onaqGPKZR6Imz9xWi&#10;R8ky1tpFPGS47/S1MRPtseW80GBPTw1Vu/LbW7jY3su637x9rjZxIcfy9Xm5JGPt+dnw+ABKaJD/&#10;8F974SzcmPHtBH7v5CugZz8AAAD//wMAUEsBAi0AFAAGAAgAAAAhANvh9svuAAAAhQEAABMAAAAA&#10;AAAAAAAAAAAAAAAAAFtDb250ZW50X1R5cGVzXS54bWxQSwECLQAUAAYACAAAACEAWvQsW78AAAAV&#10;AQAACwAAAAAAAAAAAAAAAAAfAQAAX3JlbHMvLnJlbHNQSwECLQAUAAYACAAAACEAGj1GackAAADe&#10;AAAADwAAAAAAAAAAAAAAAAAHAgAAZHJzL2Rvd25yZXYueG1sUEsFBgAAAAADAAMAtwAAAP0CAAAA&#10;AA==&#10;" fillcolor="white [3201]" strokecolor="#ed7d31 [3205]" strokeweight="1pt">
                  <v:textbox inset="0,0,0,0">
                    <w:txbxContent>
                      <w:p w14:paraId="6B1528E9" w14:textId="77777777" w:rsidR="00F73EF1" w:rsidRDefault="00F73EF1" w:rsidP="00F73EF1">
                        <w:pPr>
                          <w:spacing w:after="160" w:line="259" w:lineRule="auto"/>
                          <w:ind w:left="0" w:firstLine="0"/>
                        </w:pPr>
                        <w:r>
                          <w:t xml:space="preserve"> </w:t>
                        </w:r>
                      </w:p>
                    </w:txbxContent>
                  </v:textbox>
                </v:rect>
                <v:rect id="Rectangle 30547" o:spid="_x0000_s1090" style="position:absolute;left:8628;top:2492;width:253;height:11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cePyyQAAAN4AAAAPAAAAZHJzL2Rvd25yZXYueG1sRI9fSwMx&#10;EMTfBb9DWMEXsYl/qvVsWkQU+yAVr0Lp23JZ704vmyNZ2+u3N4LQx2FmfsNM54Pv1JZiagNbuBgZ&#10;UMRVcC3XFj5Wz+cTUEmQHXaBycKeEsxnx0dTLFzY8TttS6lVhnAq0EIj0hdap6ohj2kUeuLsfYbo&#10;UbKMtXYRdxnuO31pzI322HJeaLCnx4aq7/LHWzj7upNVv3ldv23iQvbly9NyScba05Ph4R6U0CCH&#10;8H974SxcmfH1LfzdyVdAz34BAAD//wMAUEsBAi0AFAAGAAgAAAAhANvh9svuAAAAhQEAABMAAAAA&#10;AAAAAAAAAAAAAAAAAFtDb250ZW50X1R5cGVzXS54bWxQSwECLQAUAAYACAAAACEAWvQsW78AAAAV&#10;AQAACwAAAAAAAAAAAAAAAAAfAQAAX3JlbHMvLnJlbHNQSwECLQAUAAYACAAAACEAdXHj8skAAADe&#10;AAAADwAAAAAAAAAAAAAAAAAHAgAAZHJzL2Rvd25yZXYueG1sUEsFBgAAAAADAAMAtwAAAP0CAAAA&#10;AA==&#10;" fillcolor="white [3201]" strokecolor="#ed7d31 [3205]" strokeweight="1pt">
                  <v:textbox inset="0,0,0,0">
                    <w:txbxContent>
                      <w:p w14:paraId="1ED54A47" w14:textId="77777777" w:rsidR="00F73EF1" w:rsidRDefault="00F73EF1" w:rsidP="00F73EF1">
                        <w:pPr>
                          <w:spacing w:after="160" w:line="259" w:lineRule="auto"/>
                          <w:ind w:left="0" w:firstLine="0"/>
                        </w:pPr>
                        <w:r>
                          <w:rPr>
                            <w:sz w:val="12"/>
                          </w:rPr>
                          <w:t xml:space="preserve"> </w:t>
                        </w:r>
                      </w:p>
                    </w:txbxContent>
                  </v:textbox>
                </v:rect>
                <v:rect id="Rectangle 30548" o:spid="_x0000_s1091" style="position:absolute;left:384;top:4147;width:466;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7neAxQAAAN4AAAAPAAAAZHJzL2Rvd25yZXYueG1sRE9LSwMx&#10;EL4L/Q9hBC/SJj5pt02LiGIPUnErSG/DZtzdupksydhu/705CB4/vvdiNfhOHSimNrCFq4kBRVwF&#10;13Jt4WP7PJ6CSoLssAtMFk6UYLUcnS2wcOHI73QopVY5hFOBFhqRvtA6VQ15TJPQE2fuK0SPkmGs&#10;tYt4zOG+09fG3GuPLeeGBnt6bKj6Ln+8hcv9TLb97vXzbRfXcipfnjYbMtZenA8Pc1BCg/yL/9xr&#10;Z+HG3N3mvflOvgJ6+QsAAP//AwBQSwECLQAUAAYACAAAACEA2+H2y+4AAACFAQAAEwAAAAAAAAAA&#10;AAAAAAAAAAAAW0NvbnRlbnRfVHlwZXNdLnhtbFBLAQItABQABgAIAAAAIQBa9CxbvwAAABUBAAAL&#10;AAAAAAAAAAAAAAAAAB8BAABfcmVscy8ucmVsc1BLAQItABQABgAIAAAAIQAE7neAxQAAAN4AAAAP&#10;AAAAAAAAAAAAAAAAAAcCAABkcnMvZG93bnJldi54bWxQSwUGAAAAAAMAAwC3AAAA+QIAAAAA&#10;" fillcolor="white [3201]" strokecolor="#ed7d31 [3205]" strokeweight="1pt">
                  <v:textbox inset="0,0,0,0">
                    <w:txbxContent>
                      <w:p w14:paraId="5085D058" w14:textId="77777777" w:rsidR="00F73EF1" w:rsidRDefault="00F73EF1" w:rsidP="00F73EF1">
                        <w:pPr>
                          <w:spacing w:after="160" w:line="259" w:lineRule="auto"/>
                          <w:ind w:left="0" w:firstLine="0"/>
                        </w:pPr>
                        <w:r>
                          <w:rPr>
                            <w:sz w:val="22"/>
                          </w:rPr>
                          <w:t xml:space="preserve"> </w:t>
                        </w:r>
                      </w:p>
                    </w:txbxContent>
                  </v:textbox>
                </v:rect>
                <v:rect id="Rectangle 30549" o:spid="_x0000_s1092" style="position:absolute;left:384;top:6905;width:466;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otIbyQAAAN4AAAAPAAAAZHJzL2Rvd25yZXYueG1sRI9fSwMx&#10;EMTfBb9DWMEXsYl/KvZsWkQU+yAtXgXp23JZ7669bI5kba/f3giCj8PM/IaZzgffqT3F1Aa2cDUy&#10;oIir4FquLXysXy7vQSVBdtgFJgtHSjCfnZ5MsXDhwO+0L6VWGcKpQAuNSF9onaqGPKZR6Imz9xWi&#10;R8ky1tpFPGS47/S1MXfaY8t5ocGenhqqduW3t3Cxnci637x9rjZxIcfy9Xm5JGPt+dnw+ABKaJD/&#10;8F974SzcmPHtBH7v5CugZz8AAAD//wMAUEsBAi0AFAAGAAgAAAAhANvh9svuAAAAhQEAABMAAAAA&#10;AAAAAAAAAAAAAAAAAFtDb250ZW50X1R5cGVzXS54bWxQSwECLQAUAAYACAAAACEAWvQsW78AAAAV&#10;AQAACwAAAAAAAAAAAAAAAAAfAQAAX3JlbHMvLnJlbHNQSwECLQAUAAYACAAAACEAa6LSG8kAAADe&#10;AAAADwAAAAAAAAAAAAAAAAAHAgAAZHJzL2Rvd25yZXYueG1sUEsFBgAAAAADAAMAtwAAAP0CAAAA&#10;AA==&#10;" fillcolor="white [3201]" strokecolor="#ed7d31 [3205]" strokeweight="1pt">
                  <v:textbox inset="0,0,0,0">
                    <w:txbxContent>
                      <w:p w14:paraId="063B18FE" w14:textId="77777777" w:rsidR="00F73EF1" w:rsidRDefault="00F73EF1" w:rsidP="00F73EF1">
                        <w:pPr>
                          <w:spacing w:after="160" w:line="259" w:lineRule="auto"/>
                          <w:ind w:left="0" w:firstLine="0"/>
                        </w:pPr>
                        <w:r>
                          <w:rPr>
                            <w:sz w:val="22"/>
                          </w:rPr>
                          <w:t xml:space="preserve"> </w:t>
                        </w:r>
                      </w:p>
                    </w:txbxContent>
                  </v:textbox>
                </v:rect>
                <v:rect id="Rectangle 30550" o:spid="_x0000_s1093" style="position:absolute;left:384;top:9648;width:466;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e1bxwAAAN4AAAAPAAAAZHJzL2Rvd25yZXYueG1sRI9NSwMx&#10;EIbvQv9DGMGL2ERLxa5Ni4hiD1JxW5Dehs24u3UzWZKx3f775iB4fHm/eObLwXfqQDG1gS3cjg0o&#10;4iq4lmsL283rzQOoJMgOu8Bk4UQJlovRxRwLF478SYdSapVHOBVooRHpC61T1ZDHNA49cfa+Q/Qo&#10;WcZau4jHPO47fWfMvfbYcn5osKfnhqqf8tdbuN7PZNPv3r8+dnElp/LtZb0mY+3V5fD0CEpokP/w&#10;X3vlLEzMdJoBMk5GAb04AwAA//8DAFBLAQItABQABgAIAAAAIQDb4fbL7gAAAIUBAAATAAAAAAAA&#10;AAAAAAAAAAAAAABbQ29udGVudF9UeXBlc10ueG1sUEsBAi0AFAAGAAgAAAAhAFr0LFu/AAAAFQEA&#10;AAsAAAAAAAAAAAAAAAAAHwEAAF9yZWxzLy5yZWxzUEsBAi0AFAAGAAgAAAAhAH9B7VvHAAAA3gAA&#10;AA8AAAAAAAAAAAAAAAAABwIAAGRycy9kb3ducmV2LnhtbFBLBQYAAAAAAwADALcAAAD7AgAAAAA=&#10;" fillcolor="white [3201]" strokecolor="#ed7d31 [3205]" strokeweight="1pt">
                  <v:textbox inset="0,0,0,0">
                    <w:txbxContent>
                      <w:p w14:paraId="746AB23E" w14:textId="77777777" w:rsidR="00F73EF1" w:rsidRDefault="00F73EF1" w:rsidP="00F73EF1">
                        <w:pPr>
                          <w:spacing w:after="160" w:line="259" w:lineRule="auto"/>
                          <w:ind w:left="0" w:firstLine="0"/>
                        </w:pPr>
                        <w:r>
                          <w:rPr>
                            <w:sz w:val="22"/>
                          </w:rPr>
                          <w:t xml:space="preserve"> </w:t>
                        </w:r>
                      </w:p>
                    </w:txbxContent>
                  </v:textbox>
                </v:rect>
                <v:rect id="Rectangle 30551" o:spid="_x0000_s1094" style="position:absolute;left:384;top:12407;width:466;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DUjAyAAAAN4AAAAPAAAAZHJzL2Rvd25yZXYueG1sRI9BSwMx&#10;FITvQv9DeIIXsUmVFl2bFhHFHqTSrSC9PTbP3a2blyV5ttt/bwTB4zAz3zDz5eA7daCY2sAWJmMD&#10;irgKruXawvv2+eoWVBJkh11gsnCiBMvF6GyOhQtH3tChlFplCKcCLTQifaF1qhrymMahJ87eZ4ge&#10;JctYaxfxmOG+09fGzLTHlvNCgz09NlR9ld/ewuX+Trb97vXjbRdXcipfntZrMtZenA8P96CEBvkP&#10;/7VXzsKNmU4n8HsnXwG9+AEAAP//AwBQSwECLQAUAAYACAAAACEA2+H2y+4AAACFAQAAEwAAAAAA&#10;AAAAAAAAAAAAAAAAW0NvbnRlbnRfVHlwZXNdLnhtbFBLAQItABQABgAIAAAAIQBa9CxbvwAAABUB&#10;AAALAAAAAAAAAAAAAAAAAB8BAABfcmVscy8ucmVsc1BLAQItABQABgAIAAAAIQAQDUjAyAAAAN4A&#10;AAAPAAAAAAAAAAAAAAAAAAcCAABkcnMvZG93bnJldi54bWxQSwUGAAAAAAMAAwC3AAAA/AIAAAAA&#10;" fillcolor="white [3201]" strokecolor="#ed7d31 [3205]" strokeweight="1pt">
                  <v:textbox inset="0,0,0,0">
                    <w:txbxContent>
                      <w:p w14:paraId="3DC0860F" w14:textId="77777777" w:rsidR="00F73EF1" w:rsidRDefault="00F73EF1" w:rsidP="00F73EF1">
                        <w:pPr>
                          <w:spacing w:after="160" w:line="259" w:lineRule="auto"/>
                          <w:ind w:left="0" w:firstLine="0"/>
                        </w:pPr>
                        <w:r>
                          <w:rPr>
                            <w:sz w:val="22"/>
                          </w:rPr>
                          <w:t xml:space="preserve"> </w:t>
                        </w:r>
                      </w:p>
                    </w:txbxContent>
                  </v:textbox>
                </v:rect>
                <v:rect id="Rectangle 30552" o:spid="_x0000_s1095" style="position:absolute;left:384;top:15150;width:466;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39a3yAAAAN4AAAAPAAAAZHJzL2Rvd25yZXYueG1sRI9BSwMx&#10;FITvgv8hPKEXsYmVFl2bFpGKPUilW0F6e2yeu6ublyV5ttt/bwTB4zAz3zDz5eA7daCY2sAWrscG&#10;FHEVXMu1hbfd09UtqCTIDrvAZOFECZaL87M5Fi4ceUuHUmqVIZwKtNCI9IXWqWrIYxqHnjh7HyF6&#10;lCxjrV3EY4b7Tk+MmWmPLeeFBnt6bKj6Kr+9hcvPO9n1+5f3131cy6l8Xm02ZKwdXQwP96CEBvkP&#10;/7XXzsKNmU4n8HsnXwG9+AEAAP//AwBQSwECLQAUAAYACAAAACEA2+H2y+4AAACFAQAAEwAAAAAA&#10;AAAAAAAAAAAAAAAAW0NvbnRlbnRfVHlwZXNdLnhtbFBLAQItABQABgAIAAAAIQBa9CxbvwAAABUB&#10;AAALAAAAAAAAAAAAAAAAAB8BAABfcmVscy8ucmVsc1BLAQItABQABgAIAAAAIQDg39a3yAAAAN4A&#10;AAAPAAAAAAAAAAAAAAAAAAcCAABkcnMvZG93bnJldi54bWxQSwUGAAAAAAMAAwC3AAAA/AIAAAAA&#10;" fillcolor="white [3201]" strokecolor="#ed7d31 [3205]" strokeweight="1pt">
                  <v:textbox inset="0,0,0,0">
                    <w:txbxContent>
                      <w:p w14:paraId="4378B50D" w14:textId="77777777" w:rsidR="00F73EF1" w:rsidRDefault="00F73EF1" w:rsidP="00F73EF1">
                        <w:pPr>
                          <w:spacing w:after="160" w:line="259" w:lineRule="auto"/>
                          <w:ind w:left="0" w:firstLine="0"/>
                        </w:pPr>
                        <w:r>
                          <w:rPr>
                            <w:sz w:val="22"/>
                          </w:rPr>
                          <w:t xml:space="preserve"> </w:t>
                        </w:r>
                      </w:p>
                    </w:txbxContent>
                  </v:textbox>
                </v:rect>
                <v:rect id="Rectangle 30553" o:spid="_x0000_s1096" style="position:absolute;left:384;top:17908;width:466;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k3MsyAAAAN4AAAAPAAAAZHJzL2Rvd25yZXYueG1sRI9BSwMx&#10;FITvQv9DeIIXsYmWFl2bFhHFHqTSrSC9PTbP3a2blyV5ttt/bwTB4zAz3zDz5eA7daCY2sAWrscG&#10;FHEVXMu1hfft89UtqCTIDrvAZOFECZaL0dkcCxeOvKFDKbXKEE4FWmhE+kLrVDXkMY1DT5y9zxA9&#10;Spax1i7iMcN9p2+MmWmPLeeFBnt6bKj6Kr+9hcv9nWz73evH2y6u5FS+PK3XZKy9OB8e7kEJDfIf&#10;/muvnIWJmU4n8HsnXwG9+AEAAP//AwBQSwECLQAUAAYACAAAACEA2+H2y+4AAACFAQAAEwAAAAAA&#10;AAAAAAAAAAAAAAAAW0NvbnRlbnRfVHlwZXNdLnhtbFBLAQItABQABgAIAAAAIQBa9CxbvwAAABUB&#10;AAALAAAAAAAAAAAAAAAAAB8BAABfcmVscy8ucmVsc1BLAQItABQABgAIAAAAIQCPk3MsyAAAAN4A&#10;AAAPAAAAAAAAAAAAAAAAAAcCAABkcnMvZG93bnJldi54bWxQSwUGAAAAAAMAAwC3AAAA/AIAAAAA&#10;" fillcolor="white [3201]" strokecolor="#ed7d31 [3205]" strokeweight="1pt">
                  <v:textbox inset="0,0,0,0">
                    <w:txbxContent>
                      <w:p w14:paraId="431ACB87" w14:textId="77777777" w:rsidR="00F73EF1" w:rsidRDefault="00F73EF1" w:rsidP="00F73EF1">
                        <w:pPr>
                          <w:spacing w:after="160" w:line="259" w:lineRule="auto"/>
                          <w:ind w:left="0" w:firstLine="0"/>
                        </w:pPr>
                        <w:r>
                          <w:rPr>
                            <w:sz w:val="22"/>
                          </w:rPr>
                          <w:t xml:space="preserve"> </w:t>
                        </w:r>
                      </w:p>
                    </w:txbxContent>
                  </v:textbox>
                </v:rect>
                <v:rect id="Rectangle 30554" o:spid="_x0000_s1097" style="position:absolute;left:384;top:20655;width:466;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eutYyQAAAN4AAAAPAAAAZHJzL2Rvd25yZXYueG1sRI9fSwMx&#10;EMTfBb9D2IIvYhP/VOy1aRFR7INUvArSt+WyvTu9bI5kba/f3giCj8PM/IaZLwffqT3F1Aa2cDk2&#10;oIir4FquLbxvni7uQCVBdtgFJgtHSrBcnJ7MsXDhwG+0L6VWGcKpQAuNSF9onaqGPKZx6ImztwvR&#10;o2QZa+0iHjLcd/rKmFvtseW80GBPDw1VX+W3t3D+OZVNv335eN3GlRzL58f1moy1Z6PhfgZKaJD/&#10;8F975Sxcm8nkBn7v5CugFz8AAAD//wMAUEsBAi0AFAAGAAgAAAAhANvh9svuAAAAhQEAABMAAAAA&#10;AAAAAAAAAAAAAAAAAFtDb250ZW50X1R5cGVzXS54bWxQSwECLQAUAAYACAAAACEAWvQsW78AAAAV&#10;AQAACwAAAAAAAAAAAAAAAAAfAQAAX3JlbHMvLnJlbHNQSwECLQAUAAYACAAAACEAAHrrWMkAAADe&#10;AAAADwAAAAAAAAAAAAAAAAAHAgAAZHJzL2Rvd25yZXYueG1sUEsFBgAAAAADAAMAtwAAAP0CAAAA&#10;AA==&#10;" fillcolor="white [3201]" strokecolor="#ed7d31 [3205]" strokeweight="1pt">
                  <v:textbox inset="0,0,0,0">
                    <w:txbxContent>
                      <w:p w14:paraId="4E6C1BBE" w14:textId="77777777" w:rsidR="00F73EF1" w:rsidRDefault="00F73EF1" w:rsidP="00F73EF1">
                        <w:pPr>
                          <w:spacing w:after="160" w:line="259" w:lineRule="auto"/>
                          <w:ind w:left="0" w:firstLine="0"/>
                        </w:pPr>
                        <w:r>
                          <w:rPr>
                            <w:sz w:val="22"/>
                          </w:rPr>
                          <w:t xml:space="preserve"> </w:t>
                        </w:r>
                      </w:p>
                    </w:txbxContent>
                  </v:textbox>
                </v:rect>
                <v:rect id="Rectangle 30555" o:spid="_x0000_s1098" style="position:absolute;left:384;top:23399;width:466;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Nk7DyAAAAN4AAAAPAAAAZHJzL2Rvd25yZXYueG1sRI9BSwMx&#10;FITvgv8hPMGLtInKiq5Ni4hiD1JxW5DeHpvn7urmZUme7fbfm4LgcZiZb5jZYvS92lFMXWALl1MD&#10;irgOruPGwmb9PLkFlQTZYR+YLBwowWJ+ejLD0oU9v9OukkZlCKcSLbQiQ6l1qlvymKZhIM7eZ4ge&#10;JcvYaBdxn+G+11fG3GiPHeeFFgd6bKn+rn68hYuvO1kP29ePt21cyqF6eVqtyFh7fjY+3IMSGuU/&#10;/NdeOgvXpigKON7JV0DPfwEAAP//AwBQSwECLQAUAAYACAAAACEA2+H2y+4AAACFAQAAEwAAAAAA&#10;AAAAAAAAAAAAAAAAW0NvbnRlbnRfVHlwZXNdLnhtbFBLAQItABQABgAIAAAAIQBa9CxbvwAAABUB&#10;AAALAAAAAAAAAAAAAAAAAB8BAABfcmVscy8ucmVsc1BLAQItABQABgAIAAAAIQBvNk7DyAAAAN4A&#10;AAAPAAAAAAAAAAAAAAAAAAcCAABkcnMvZG93bnJldi54bWxQSwUGAAAAAAMAAwC3AAAA/AIAAAAA&#10;" fillcolor="white [3201]" strokecolor="#ed7d31 [3205]" strokeweight="1pt">
                  <v:textbox inset="0,0,0,0">
                    <w:txbxContent>
                      <w:p w14:paraId="26464944" w14:textId="77777777" w:rsidR="00F73EF1" w:rsidRDefault="00F73EF1" w:rsidP="00F73EF1">
                        <w:pPr>
                          <w:spacing w:after="160" w:line="259" w:lineRule="auto"/>
                          <w:ind w:left="0" w:firstLine="0"/>
                        </w:pPr>
                        <w:r>
                          <w:rPr>
                            <w:sz w:val="22"/>
                          </w:rPr>
                          <w:t xml:space="preserve"> </w:t>
                        </w:r>
                      </w:p>
                    </w:txbxContent>
                  </v:textbox>
                </v:rect>
                <v:rect id="Rectangle 30556" o:spid="_x0000_s1099" style="position:absolute;left:384;top:26157;width:466;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5NC0yAAAAN4AAAAPAAAAZHJzL2Rvd25yZXYueG1sRI9BSwMx&#10;FITvQv9DeIIXsYlKi65Ni4hiD9LSrSC9PTbP3a2blyV5ttt/bwTB4zAz3zCzxeA7daCY2sAWrscG&#10;FHEVXMu1hffty9UdqCTIDrvAZOFECRbz0dkMCxeOvKFDKbXKEE4FWmhE+kLrVDXkMY1DT5y9zxA9&#10;Spax1i7iMcN9p2+MmWqPLeeFBnt6aqj6Kr+9hcv9vWz73dvHeheXcipfn1crMtZenA+PD6CEBvkP&#10;/7WXzsKtmUym8HsnXwE9/wEAAP//AwBQSwECLQAUAAYACAAAACEA2+H2y+4AAACFAQAAEwAAAAAA&#10;AAAAAAAAAAAAAAAAW0NvbnRlbnRfVHlwZXNdLnhtbFBLAQItABQABgAIAAAAIQBa9CxbvwAAABUB&#10;AAALAAAAAAAAAAAAAAAAAB8BAABfcmVscy8ucmVsc1BLAQItABQABgAIAAAAIQCf5NC0yAAAAN4A&#10;AAAPAAAAAAAAAAAAAAAAAAcCAABkcnMvZG93bnJldi54bWxQSwUGAAAAAAMAAwC3AAAA/AIAAAAA&#10;" fillcolor="white [3201]" strokecolor="#ed7d31 [3205]" strokeweight="1pt">
                  <v:textbox inset="0,0,0,0">
                    <w:txbxContent>
                      <w:p w14:paraId="424504E1" w14:textId="77777777" w:rsidR="00F73EF1" w:rsidRDefault="00F73EF1" w:rsidP="00F73EF1">
                        <w:pPr>
                          <w:spacing w:after="160" w:line="259" w:lineRule="auto"/>
                          <w:ind w:left="0" w:firstLine="0"/>
                        </w:pPr>
                        <w:r>
                          <w:rPr>
                            <w:sz w:val="22"/>
                          </w:rPr>
                          <w:t xml:space="preserve"> </w:t>
                        </w:r>
                      </w:p>
                    </w:txbxContent>
                  </v:textbox>
                </v:rect>
                <v:rect id="Rectangle 30557" o:spid="_x0000_s1100" style="position:absolute;left:384;top:28900;width:466;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qHUvyAAAAN4AAAAPAAAAZHJzL2Rvd25yZXYueG1sRI9BSwMx&#10;FITvgv8hvIIXsYlK1W6bFhHFHqTiVpDeHpvX3dXNy5I82+2/N4LgcZiZb5j5cvCd2lNMbWALl2MD&#10;irgKruXawvvm6eIOVBJkh11gsnCkBMvF6ckcCxcO/Eb7UmqVIZwKtNCI9IXWqWrIYxqHnjh7uxA9&#10;Spax1i7iIcN9p6+MudEeW84LDfb00FD1VX57C+efU9n025eP121cybF8flyvyVh7NhruZ6CEBvkP&#10;/7VXzsK1mUxu4fdOvgJ68QMAAP//AwBQSwECLQAUAAYACAAAACEA2+H2y+4AAACFAQAAEwAAAAAA&#10;AAAAAAAAAAAAAAAAW0NvbnRlbnRfVHlwZXNdLnhtbFBLAQItABQABgAIAAAAIQBa9CxbvwAAABUB&#10;AAALAAAAAAAAAAAAAAAAAB8BAABfcmVscy8ucmVsc1BLAQItABQABgAIAAAAIQDwqHUvyAAAAN4A&#10;AAAPAAAAAAAAAAAAAAAAAAcCAABkcnMvZG93bnJldi54bWxQSwUGAAAAAAMAAwC3AAAA/AIAAAAA&#10;" fillcolor="white [3201]" strokecolor="#ed7d31 [3205]" strokeweight="1pt">
                  <v:textbox inset="0,0,0,0">
                    <w:txbxContent>
                      <w:p w14:paraId="5E6CBCC7" w14:textId="77777777" w:rsidR="00F73EF1" w:rsidRDefault="00F73EF1" w:rsidP="00F73EF1">
                        <w:pPr>
                          <w:spacing w:after="160" w:line="259" w:lineRule="auto"/>
                          <w:ind w:left="0" w:firstLine="0"/>
                        </w:pPr>
                        <w:r>
                          <w:rPr>
                            <w:sz w:val="22"/>
                          </w:rPr>
                          <w:t xml:space="preserve"> </w:t>
                        </w:r>
                      </w:p>
                    </w:txbxContent>
                  </v:textbox>
                </v:rect>
                <v:rect id="Rectangle 30558" o:spid="_x0000_s1101" style="position:absolute;left:384;top:31659;width:466;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N+FdxQAAAN4AAAAPAAAAZHJzL2Rvd25yZXYueG1sRE9NSwMx&#10;EL0L/Q9hBC9iEy0VuzYtIoo9SMVtQXobNuPu1s1kScZ2+++bg+Dx8b7ny8F36kAxtYEt3I4NKOIq&#10;uJZrC9vN680DqCTIDrvAZOFECZaL0cUcCxeO/EmHUmqVQzgVaKER6QutU9WQxzQOPXHmvkP0KBnG&#10;WruIxxzuO31nzL322HJuaLCn54aqn/LXW7jez2TT796/PnZxJafy7WW9JmPt1eXw9AhKaJB/8Z97&#10;5SxMzHSa9+Y7+QroxRkAAP//AwBQSwECLQAUAAYACAAAACEA2+H2y+4AAACFAQAAEwAAAAAAAAAA&#10;AAAAAAAAAAAAW0NvbnRlbnRfVHlwZXNdLnhtbFBLAQItABQABgAIAAAAIQBa9CxbvwAAABUBAAAL&#10;AAAAAAAAAAAAAAAAAB8BAABfcmVscy8ucmVsc1BLAQItABQABgAIAAAAIQCBN+FdxQAAAN4AAAAP&#10;AAAAAAAAAAAAAAAAAAcCAABkcnMvZG93bnJldi54bWxQSwUGAAAAAAMAAwC3AAAA+QIAAAAA&#10;" fillcolor="white [3201]" strokecolor="#ed7d31 [3205]" strokeweight="1pt">
                  <v:textbox inset="0,0,0,0">
                    <w:txbxContent>
                      <w:p w14:paraId="0117560F" w14:textId="77777777" w:rsidR="00F73EF1" w:rsidRDefault="00F73EF1" w:rsidP="00F73EF1">
                        <w:pPr>
                          <w:spacing w:after="160" w:line="259" w:lineRule="auto"/>
                          <w:ind w:left="0" w:firstLine="0"/>
                        </w:pPr>
                        <w:r>
                          <w:rPr>
                            <w:sz w:val="22"/>
                          </w:rPr>
                          <w:t xml:space="preserve"> </w:t>
                        </w:r>
                      </w:p>
                    </w:txbxContent>
                  </v:textbox>
                </v:rect>
                <w10:anchorlock/>
              </v:group>
            </w:pict>
          </mc:Fallback>
        </mc:AlternateContent>
      </w:r>
      <w:bookmarkStart w:id="261" w:name="_Toc140865700"/>
    </w:p>
    <w:p w14:paraId="34F0E8C9" w14:textId="77777777" w:rsidR="00AF0E6C" w:rsidRPr="0050482A" w:rsidRDefault="00AF0E6C" w:rsidP="0050482A">
      <w:pPr>
        <w:spacing w:after="150" w:line="276" w:lineRule="auto"/>
        <w:ind w:left="-56" w:right="-365" w:firstLine="0"/>
        <w:rPr>
          <w:color w:val="auto"/>
          <w:szCs w:val="24"/>
        </w:rPr>
      </w:pPr>
    </w:p>
    <w:p w14:paraId="48F6557C" w14:textId="7FED5AC6" w:rsidR="00F73EF1" w:rsidRPr="00523C11" w:rsidRDefault="00523C11" w:rsidP="0050482A">
      <w:pPr>
        <w:pStyle w:val="Heading2"/>
        <w:spacing w:line="276" w:lineRule="auto"/>
        <w:rPr>
          <w:rFonts w:ascii="Times New Roman" w:hAnsi="Times New Roman" w:cs="Times New Roman"/>
          <w:b/>
          <w:bCs/>
          <w:color w:val="auto"/>
          <w:sz w:val="24"/>
          <w:szCs w:val="24"/>
        </w:rPr>
      </w:pPr>
      <w:bookmarkStart w:id="262" w:name="_Toc141710400"/>
      <w:bookmarkStart w:id="263" w:name="_Toc142896513"/>
      <w:bookmarkEnd w:id="260"/>
      <w:r w:rsidRPr="00523C11">
        <w:rPr>
          <w:rFonts w:ascii="Times New Roman" w:hAnsi="Times New Roman" w:cs="Times New Roman"/>
          <w:b/>
          <w:bCs/>
          <w:color w:val="auto"/>
          <w:sz w:val="24"/>
          <w:szCs w:val="24"/>
        </w:rPr>
        <w:t>8</w:t>
      </w:r>
      <w:r w:rsidR="00F73EF1" w:rsidRPr="00523C11">
        <w:rPr>
          <w:rFonts w:ascii="Times New Roman" w:hAnsi="Times New Roman" w:cs="Times New Roman"/>
          <w:b/>
          <w:bCs/>
          <w:color w:val="auto"/>
          <w:sz w:val="24"/>
          <w:szCs w:val="24"/>
        </w:rPr>
        <w:t>.2</w:t>
      </w:r>
      <w:r w:rsidR="00F73EF1" w:rsidRPr="00523C11">
        <w:rPr>
          <w:rFonts w:ascii="Times New Roman" w:eastAsia="Arial" w:hAnsi="Times New Roman" w:cs="Times New Roman"/>
          <w:b/>
          <w:bCs/>
          <w:color w:val="auto"/>
          <w:sz w:val="24"/>
          <w:szCs w:val="24"/>
        </w:rPr>
        <w:t xml:space="preserve"> </w:t>
      </w:r>
      <w:r w:rsidR="00F73EF1" w:rsidRPr="00523C11">
        <w:rPr>
          <w:rFonts w:ascii="Times New Roman" w:eastAsia="Arial" w:hAnsi="Times New Roman" w:cs="Times New Roman"/>
          <w:b/>
          <w:bCs/>
          <w:color w:val="auto"/>
          <w:sz w:val="24"/>
          <w:szCs w:val="24"/>
        </w:rPr>
        <w:tab/>
      </w:r>
      <w:r w:rsidR="00F73EF1" w:rsidRPr="00523C11">
        <w:rPr>
          <w:rFonts w:ascii="Times New Roman" w:hAnsi="Times New Roman" w:cs="Times New Roman"/>
          <w:b/>
          <w:bCs/>
          <w:color w:val="auto"/>
          <w:sz w:val="24"/>
          <w:szCs w:val="24"/>
        </w:rPr>
        <w:t>Object of the GRM</w:t>
      </w:r>
      <w:bookmarkEnd w:id="261"/>
      <w:bookmarkEnd w:id="262"/>
      <w:bookmarkEnd w:id="263"/>
      <w:r w:rsidR="00F73EF1" w:rsidRPr="00523C11">
        <w:rPr>
          <w:rFonts w:ascii="Times New Roman" w:hAnsi="Times New Roman" w:cs="Times New Roman"/>
          <w:b/>
          <w:bCs/>
          <w:color w:val="auto"/>
          <w:sz w:val="24"/>
          <w:szCs w:val="24"/>
        </w:rPr>
        <w:t xml:space="preserve"> </w:t>
      </w:r>
    </w:p>
    <w:p w14:paraId="2D3A4E9D" w14:textId="77777777" w:rsidR="00F73EF1" w:rsidRPr="00523C11" w:rsidRDefault="00F73EF1" w:rsidP="0050482A">
      <w:pPr>
        <w:spacing w:line="276" w:lineRule="auto"/>
        <w:rPr>
          <w:b/>
          <w:bCs/>
          <w:szCs w:val="24"/>
        </w:rPr>
      </w:pPr>
    </w:p>
    <w:p w14:paraId="30E6AB56" w14:textId="77777777" w:rsidR="00F73EF1" w:rsidRPr="0050482A" w:rsidRDefault="00F73EF1" w:rsidP="0050482A">
      <w:pPr>
        <w:spacing w:after="40" w:line="276" w:lineRule="auto"/>
        <w:ind w:left="12" w:right="11"/>
        <w:jc w:val="both"/>
        <w:rPr>
          <w:color w:val="auto"/>
          <w:szCs w:val="24"/>
        </w:rPr>
      </w:pPr>
      <w:r w:rsidRPr="0050482A">
        <w:rPr>
          <w:color w:val="auto"/>
          <w:szCs w:val="24"/>
        </w:rPr>
        <w:t xml:space="preserve">The prime objective of establishing the GRM is to resolve problems in an efficient, timely, and cost-effective manner in a cordial environment with the participation of all stakeholders including affected parties. Under the GRM, it shall describe the options available to the project for grievance redress. Any environmental or social impacts (other than issues of valuation and compensation) that would be adversely affecting the general public in the project area should be resolved by the GRC. The GRM is also part and parcel of the machinery of any project. No project can claim to be accountable, responsive, and user-friendly unless it has established an efficient and effective grievance redress mechanism. The grievance redress mechanism of this project (John Davies Town to </w:t>
      </w:r>
      <w:proofErr w:type="spellStart"/>
      <w:r w:rsidRPr="0050482A">
        <w:rPr>
          <w:color w:val="auto"/>
          <w:szCs w:val="24"/>
        </w:rPr>
        <w:t>Zwedru</w:t>
      </w:r>
      <w:proofErr w:type="spellEnd"/>
      <w:r w:rsidRPr="0050482A">
        <w:rPr>
          <w:color w:val="auto"/>
          <w:szCs w:val="24"/>
        </w:rPr>
        <w:t xml:space="preserve"> (48.5 km) Road) is an instrument to measure its efficiency and effectiveness as it provides important feedback on the working of the project. </w:t>
      </w:r>
    </w:p>
    <w:p w14:paraId="1C47D4F7" w14:textId="77777777" w:rsidR="00F73EF1" w:rsidRPr="0050482A" w:rsidRDefault="00F73EF1" w:rsidP="0050482A">
      <w:pPr>
        <w:spacing w:after="40" w:line="276" w:lineRule="auto"/>
        <w:ind w:left="12" w:right="11"/>
        <w:jc w:val="both"/>
        <w:rPr>
          <w:color w:val="auto"/>
          <w:szCs w:val="24"/>
        </w:rPr>
      </w:pPr>
    </w:p>
    <w:p w14:paraId="0AC1CF97" w14:textId="77777777" w:rsidR="00F73EF1" w:rsidRPr="0050482A" w:rsidRDefault="00F73EF1" w:rsidP="0050482A">
      <w:pPr>
        <w:spacing w:after="145" w:line="276" w:lineRule="auto"/>
        <w:ind w:left="12" w:right="11"/>
        <w:jc w:val="both"/>
        <w:rPr>
          <w:b/>
          <w:color w:val="auto"/>
          <w:szCs w:val="24"/>
        </w:rPr>
      </w:pPr>
      <w:r w:rsidRPr="0050482A">
        <w:rPr>
          <w:color w:val="auto"/>
          <w:szCs w:val="24"/>
        </w:rPr>
        <w:t xml:space="preserve">The John Davies Town to </w:t>
      </w:r>
      <w:proofErr w:type="spellStart"/>
      <w:r w:rsidRPr="0050482A">
        <w:rPr>
          <w:color w:val="auto"/>
          <w:szCs w:val="24"/>
        </w:rPr>
        <w:t>Zwedru</w:t>
      </w:r>
      <w:proofErr w:type="spellEnd"/>
      <w:r w:rsidRPr="0050482A">
        <w:rPr>
          <w:color w:val="auto"/>
          <w:szCs w:val="24"/>
        </w:rPr>
        <w:t xml:space="preserve"> (48.5Km) Road project is a category “A” Project hence, required the Grievance Redress Mechanism (GRM) to address issues raised by the public about the project implementation since a GRM provides a predictable, transparent, and credible process to all parties, resulting in outcomes that are seen as fair, effective, and lasting. Subsequently, the Grievance Redress Committees (GRC) is been set up to handle all matters arising from the project. </w:t>
      </w:r>
      <w:r w:rsidRPr="0050482A">
        <w:rPr>
          <w:color w:val="auto"/>
          <w:szCs w:val="24"/>
        </w:rPr>
        <w:lastRenderedPageBreak/>
        <w:t>The social structure of the project implementing area is to some extent affected by the project. This caused several adverse social and cultural impacts on the community. As a result, it could be identified that several psychosocial issues have taken place. On these grounds, more attention must be paid to the community for the successful implementation and sustainability of the project. Also, the implementation of the GRM is required to follow the gender policy of the GOL and the African Development Bank (AfDB). Accordingly, there should be equal opportunities for men and women to be given at any stage of the GRM and to encourage women’s participation in the decision-making process in development activities.</w:t>
      </w:r>
      <w:r w:rsidRPr="0050482A">
        <w:rPr>
          <w:b/>
          <w:color w:val="auto"/>
          <w:szCs w:val="24"/>
        </w:rPr>
        <w:t xml:space="preserve"> </w:t>
      </w:r>
    </w:p>
    <w:p w14:paraId="48458EC0" w14:textId="77777777" w:rsidR="00F73EF1" w:rsidRPr="0050482A" w:rsidRDefault="00F73EF1" w:rsidP="0050482A">
      <w:pPr>
        <w:spacing w:after="0" w:line="276" w:lineRule="auto"/>
        <w:ind w:left="12" w:right="11"/>
        <w:jc w:val="both"/>
        <w:rPr>
          <w:color w:val="auto"/>
          <w:szCs w:val="24"/>
        </w:rPr>
      </w:pPr>
    </w:p>
    <w:p w14:paraId="2F822CC0" w14:textId="77777777" w:rsidR="00F73EF1" w:rsidRPr="0050482A" w:rsidRDefault="00F73EF1" w:rsidP="0050482A">
      <w:pPr>
        <w:spacing w:after="120" w:line="276" w:lineRule="auto"/>
        <w:ind w:left="12" w:right="11"/>
        <w:jc w:val="both"/>
        <w:rPr>
          <w:color w:val="auto"/>
          <w:szCs w:val="24"/>
        </w:rPr>
      </w:pPr>
      <w:r w:rsidRPr="0050482A">
        <w:rPr>
          <w:color w:val="auto"/>
          <w:szCs w:val="24"/>
        </w:rPr>
        <w:t xml:space="preserve">The following objectives provide benefits to both the project and the affected persons: </w:t>
      </w:r>
    </w:p>
    <w:p w14:paraId="2FFB82CA" w14:textId="77777777" w:rsidR="00F73EF1" w:rsidRPr="0050482A" w:rsidRDefault="00F73EF1" w:rsidP="00B64968">
      <w:pPr>
        <w:numPr>
          <w:ilvl w:val="0"/>
          <w:numId w:val="40"/>
        </w:numPr>
        <w:spacing w:line="276" w:lineRule="auto"/>
        <w:ind w:right="11" w:hanging="360"/>
        <w:jc w:val="both"/>
        <w:rPr>
          <w:color w:val="auto"/>
          <w:szCs w:val="24"/>
        </w:rPr>
      </w:pPr>
      <w:r w:rsidRPr="0050482A">
        <w:rPr>
          <w:color w:val="auto"/>
          <w:szCs w:val="24"/>
        </w:rPr>
        <w:t xml:space="preserve">Establish a prompt, easy-to-understand, consistent, and respectful mechanism to support the receiving, investigating, and responding to complaints or grievances from community stakeholders; </w:t>
      </w:r>
    </w:p>
    <w:p w14:paraId="5ED54C55" w14:textId="77777777" w:rsidR="00F73EF1" w:rsidRPr="0050482A" w:rsidRDefault="00F73EF1" w:rsidP="00B64968">
      <w:pPr>
        <w:numPr>
          <w:ilvl w:val="0"/>
          <w:numId w:val="40"/>
        </w:numPr>
        <w:spacing w:after="92" w:line="276" w:lineRule="auto"/>
        <w:ind w:right="11" w:hanging="360"/>
        <w:jc w:val="both"/>
        <w:rPr>
          <w:color w:val="auto"/>
          <w:szCs w:val="24"/>
        </w:rPr>
      </w:pPr>
      <w:r w:rsidRPr="0050482A">
        <w:rPr>
          <w:color w:val="auto"/>
          <w:szCs w:val="24"/>
        </w:rPr>
        <w:t xml:space="preserve">Ensure proper documentation of complaints or grievances and any corrective actions taken;  </w:t>
      </w:r>
    </w:p>
    <w:p w14:paraId="37DE47A0" w14:textId="77777777" w:rsidR="00F73EF1" w:rsidRPr="0050482A" w:rsidRDefault="00F73EF1" w:rsidP="00B64968">
      <w:pPr>
        <w:numPr>
          <w:ilvl w:val="0"/>
          <w:numId w:val="40"/>
        </w:numPr>
        <w:spacing w:line="276" w:lineRule="auto"/>
        <w:ind w:right="11" w:hanging="360"/>
        <w:jc w:val="both"/>
        <w:rPr>
          <w:color w:val="auto"/>
          <w:szCs w:val="24"/>
        </w:rPr>
      </w:pPr>
      <w:r w:rsidRPr="0050482A">
        <w:rPr>
          <w:color w:val="auto"/>
          <w:szCs w:val="24"/>
        </w:rPr>
        <w:t xml:space="preserve">Contribute to continuous improvement in the performance of the John Davies Town to </w:t>
      </w:r>
      <w:proofErr w:type="spellStart"/>
      <w:r w:rsidRPr="0050482A">
        <w:rPr>
          <w:color w:val="auto"/>
          <w:szCs w:val="24"/>
        </w:rPr>
        <w:t>Zwedru</w:t>
      </w:r>
      <w:proofErr w:type="spellEnd"/>
      <w:r w:rsidRPr="0050482A">
        <w:rPr>
          <w:color w:val="auto"/>
          <w:szCs w:val="24"/>
        </w:rPr>
        <w:t xml:space="preserve"> (48.5 km) Road Project through the analysis of trends and lessons learned.  </w:t>
      </w:r>
    </w:p>
    <w:p w14:paraId="656E8A6F" w14:textId="77777777" w:rsidR="00F73EF1" w:rsidRPr="0050482A" w:rsidRDefault="00F73EF1" w:rsidP="00B64968">
      <w:pPr>
        <w:numPr>
          <w:ilvl w:val="0"/>
          <w:numId w:val="40"/>
        </w:numPr>
        <w:spacing w:after="90" w:line="276" w:lineRule="auto"/>
        <w:ind w:right="11" w:hanging="360"/>
        <w:jc w:val="both"/>
        <w:rPr>
          <w:color w:val="auto"/>
          <w:szCs w:val="24"/>
        </w:rPr>
      </w:pPr>
      <w:r w:rsidRPr="0050482A">
        <w:rPr>
          <w:color w:val="auto"/>
          <w:szCs w:val="24"/>
        </w:rPr>
        <w:t xml:space="preserve">Provide a forum for redressing grievances and disputes at the lowest level; </w:t>
      </w:r>
    </w:p>
    <w:p w14:paraId="5CC19ED6" w14:textId="77777777" w:rsidR="00F73EF1" w:rsidRPr="0050482A" w:rsidRDefault="00F73EF1" w:rsidP="00B64968">
      <w:pPr>
        <w:numPr>
          <w:ilvl w:val="0"/>
          <w:numId w:val="40"/>
        </w:numPr>
        <w:spacing w:after="92" w:line="276" w:lineRule="auto"/>
        <w:ind w:right="11" w:hanging="360"/>
        <w:jc w:val="both"/>
        <w:rPr>
          <w:color w:val="auto"/>
          <w:szCs w:val="24"/>
        </w:rPr>
      </w:pPr>
      <w:r w:rsidRPr="0050482A">
        <w:rPr>
          <w:color w:val="auto"/>
          <w:szCs w:val="24"/>
        </w:rPr>
        <w:t xml:space="preserve">Create effective communication between the project and affected persons; </w:t>
      </w:r>
    </w:p>
    <w:p w14:paraId="0AF761C5" w14:textId="77777777" w:rsidR="00F73EF1" w:rsidRPr="0050482A" w:rsidRDefault="00F73EF1" w:rsidP="00B64968">
      <w:pPr>
        <w:numPr>
          <w:ilvl w:val="0"/>
          <w:numId w:val="40"/>
        </w:numPr>
        <w:spacing w:after="92" w:line="276" w:lineRule="auto"/>
        <w:ind w:right="11" w:hanging="360"/>
        <w:jc w:val="both"/>
        <w:rPr>
          <w:color w:val="auto"/>
          <w:szCs w:val="24"/>
        </w:rPr>
      </w:pPr>
      <w:r w:rsidRPr="0050482A">
        <w:rPr>
          <w:color w:val="auto"/>
          <w:szCs w:val="24"/>
        </w:rPr>
        <w:t xml:space="preserve">Build up a productive relationship among all stakeholders including affected persons; </w:t>
      </w:r>
    </w:p>
    <w:p w14:paraId="4F6E76DE" w14:textId="77777777" w:rsidR="00F73EF1" w:rsidRPr="0050482A" w:rsidRDefault="00F73EF1" w:rsidP="00B64968">
      <w:pPr>
        <w:numPr>
          <w:ilvl w:val="0"/>
          <w:numId w:val="40"/>
        </w:numPr>
        <w:spacing w:line="276" w:lineRule="auto"/>
        <w:ind w:right="11" w:hanging="360"/>
        <w:jc w:val="both"/>
        <w:rPr>
          <w:color w:val="auto"/>
          <w:szCs w:val="24"/>
        </w:rPr>
      </w:pPr>
      <w:r w:rsidRPr="0050482A">
        <w:rPr>
          <w:color w:val="auto"/>
          <w:szCs w:val="24"/>
        </w:rPr>
        <w:t xml:space="preserve">Provide access to affected persons to negotiate and influence the decisions and policies of the project which might be adversely affected them; </w:t>
      </w:r>
    </w:p>
    <w:p w14:paraId="5BD2F43E" w14:textId="77777777" w:rsidR="00F73EF1" w:rsidRPr="0050482A" w:rsidRDefault="00F73EF1" w:rsidP="00B64968">
      <w:pPr>
        <w:numPr>
          <w:ilvl w:val="0"/>
          <w:numId w:val="40"/>
        </w:numPr>
        <w:spacing w:line="276" w:lineRule="auto"/>
        <w:ind w:right="11" w:hanging="360"/>
        <w:jc w:val="both"/>
        <w:rPr>
          <w:color w:val="auto"/>
          <w:szCs w:val="24"/>
        </w:rPr>
      </w:pPr>
      <w:r w:rsidRPr="0050482A">
        <w:rPr>
          <w:color w:val="auto"/>
          <w:szCs w:val="24"/>
        </w:rPr>
        <w:t xml:space="preserve">Mitigates, avoid, or prevents adverse impacts of the project on communities and produces appropriate corrective or preventive action;  </w:t>
      </w:r>
    </w:p>
    <w:p w14:paraId="46F0E74F" w14:textId="77777777" w:rsidR="00F73EF1" w:rsidRPr="0050482A" w:rsidRDefault="00F73EF1" w:rsidP="00B64968">
      <w:pPr>
        <w:numPr>
          <w:ilvl w:val="0"/>
          <w:numId w:val="40"/>
        </w:numPr>
        <w:spacing w:after="69" w:line="276" w:lineRule="auto"/>
        <w:ind w:right="11" w:hanging="360"/>
        <w:jc w:val="both"/>
        <w:rPr>
          <w:color w:val="auto"/>
          <w:szCs w:val="24"/>
        </w:rPr>
      </w:pPr>
      <w:r w:rsidRPr="0050482A">
        <w:rPr>
          <w:color w:val="auto"/>
          <w:szCs w:val="24"/>
        </w:rPr>
        <w:t xml:space="preserve">Harmonize both projects and affected persons' activities.  </w:t>
      </w:r>
    </w:p>
    <w:p w14:paraId="22E6940C" w14:textId="77777777" w:rsidR="00F73EF1" w:rsidRPr="0050482A" w:rsidRDefault="00F73EF1" w:rsidP="0050482A">
      <w:pPr>
        <w:spacing w:after="69" w:line="276" w:lineRule="auto"/>
        <w:ind w:left="362" w:right="11" w:firstLine="0"/>
        <w:jc w:val="both"/>
        <w:rPr>
          <w:color w:val="auto"/>
          <w:szCs w:val="24"/>
        </w:rPr>
      </w:pPr>
    </w:p>
    <w:p w14:paraId="02CA5BBE" w14:textId="77777777" w:rsidR="00F73EF1" w:rsidRPr="0050482A" w:rsidRDefault="00F73EF1" w:rsidP="0050482A">
      <w:pPr>
        <w:spacing w:after="0" w:line="276" w:lineRule="auto"/>
        <w:ind w:left="12" w:right="11"/>
        <w:jc w:val="both"/>
        <w:rPr>
          <w:color w:val="auto"/>
          <w:szCs w:val="24"/>
        </w:rPr>
      </w:pPr>
      <w:r w:rsidRPr="0050482A">
        <w:rPr>
          <w:color w:val="auto"/>
          <w:szCs w:val="24"/>
        </w:rPr>
        <w:t xml:space="preserve">Grievance Redress Mechanism is part and parcel of the machinery of any project. No project can claim to be accountable, responsive, and user-friendly unless it has established an efficient and effective grievance redress mechanism. The grievance redress mechanism of this project (John Davies Town to </w:t>
      </w:r>
      <w:proofErr w:type="spellStart"/>
      <w:r w:rsidRPr="0050482A">
        <w:rPr>
          <w:color w:val="auto"/>
          <w:szCs w:val="24"/>
        </w:rPr>
        <w:t>Zwedru</w:t>
      </w:r>
      <w:proofErr w:type="spellEnd"/>
      <w:r w:rsidRPr="0050482A">
        <w:rPr>
          <w:color w:val="auto"/>
          <w:szCs w:val="24"/>
        </w:rPr>
        <w:t xml:space="preserve"> (48.5 km) Road) is an instrument to measure its efficiency and effectiveness as it provides important feedback on the working of the project. </w:t>
      </w:r>
    </w:p>
    <w:p w14:paraId="282E3129" w14:textId="77777777" w:rsidR="00F73EF1" w:rsidRPr="0050482A" w:rsidRDefault="00F73EF1" w:rsidP="0050482A">
      <w:pPr>
        <w:spacing w:after="0" w:line="276" w:lineRule="auto"/>
        <w:ind w:left="12" w:right="11"/>
        <w:jc w:val="both"/>
        <w:rPr>
          <w:color w:val="auto"/>
          <w:szCs w:val="24"/>
        </w:rPr>
      </w:pPr>
    </w:p>
    <w:p w14:paraId="0F20C106" w14:textId="23551FC0" w:rsidR="00F73EF1" w:rsidRPr="00523C11" w:rsidRDefault="00523C11" w:rsidP="0050482A">
      <w:pPr>
        <w:pStyle w:val="Heading2"/>
        <w:spacing w:line="276" w:lineRule="auto"/>
        <w:rPr>
          <w:rFonts w:ascii="Times New Roman" w:hAnsi="Times New Roman" w:cs="Times New Roman"/>
          <w:b/>
          <w:bCs/>
          <w:color w:val="auto"/>
          <w:sz w:val="24"/>
          <w:szCs w:val="24"/>
        </w:rPr>
      </w:pPr>
      <w:bookmarkStart w:id="264" w:name="_Toc141710401"/>
      <w:bookmarkStart w:id="265" w:name="_Toc142896514"/>
      <w:r w:rsidRPr="00523C11">
        <w:rPr>
          <w:rFonts w:ascii="Times New Roman" w:hAnsi="Times New Roman" w:cs="Times New Roman"/>
          <w:b/>
          <w:bCs/>
          <w:color w:val="auto"/>
          <w:sz w:val="24"/>
          <w:szCs w:val="24"/>
        </w:rPr>
        <w:t>8</w:t>
      </w:r>
      <w:r w:rsidR="00F73EF1" w:rsidRPr="00523C11">
        <w:rPr>
          <w:rFonts w:ascii="Times New Roman" w:hAnsi="Times New Roman" w:cs="Times New Roman"/>
          <w:b/>
          <w:bCs/>
          <w:color w:val="auto"/>
          <w:sz w:val="24"/>
          <w:szCs w:val="24"/>
        </w:rPr>
        <w:t>.3</w:t>
      </w:r>
      <w:r w:rsidR="00F73EF1" w:rsidRPr="00523C11">
        <w:rPr>
          <w:rFonts w:ascii="Times New Roman" w:hAnsi="Times New Roman" w:cs="Times New Roman"/>
          <w:b/>
          <w:bCs/>
          <w:color w:val="auto"/>
          <w:sz w:val="24"/>
          <w:szCs w:val="24"/>
        </w:rPr>
        <w:tab/>
        <w:t>Main Principles of this GRM</w:t>
      </w:r>
      <w:bookmarkEnd w:id="264"/>
      <w:bookmarkEnd w:id="265"/>
    </w:p>
    <w:p w14:paraId="7699C676" w14:textId="77777777" w:rsidR="00F73EF1" w:rsidRPr="0050482A" w:rsidRDefault="00F73EF1" w:rsidP="0050482A">
      <w:pPr>
        <w:spacing w:line="276" w:lineRule="auto"/>
        <w:rPr>
          <w:color w:val="auto"/>
          <w:szCs w:val="24"/>
        </w:rPr>
      </w:pPr>
    </w:p>
    <w:p w14:paraId="045FA16B" w14:textId="77777777" w:rsidR="00F73EF1" w:rsidRPr="0050482A" w:rsidRDefault="00F73EF1" w:rsidP="00B64968">
      <w:pPr>
        <w:numPr>
          <w:ilvl w:val="0"/>
          <w:numId w:val="41"/>
        </w:numPr>
        <w:spacing w:line="276" w:lineRule="auto"/>
        <w:ind w:right="11" w:hanging="360"/>
        <w:jc w:val="both"/>
        <w:rPr>
          <w:color w:val="auto"/>
          <w:szCs w:val="24"/>
        </w:rPr>
      </w:pPr>
      <w:r w:rsidRPr="0050482A">
        <w:rPr>
          <w:color w:val="auto"/>
          <w:szCs w:val="24"/>
        </w:rPr>
        <w:t xml:space="preserve">A Grievance Redress Mechanism (GRM) is proposed to address any complaints and grievances arising during the project. Members of the public may perceive risks to themselves or their property or have concerns about the environmental performance of the project. Any concerns or grievances should be addressed quickly and transparently, and without reprisal to the affected person (AP) or Complainant; </w:t>
      </w:r>
    </w:p>
    <w:p w14:paraId="63C045C8" w14:textId="77777777" w:rsidR="00F73EF1" w:rsidRPr="0050482A" w:rsidRDefault="00F73EF1" w:rsidP="00B64968">
      <w:pPr>
        <w:numPr>
          <w:ilvl w:val="0"/>
          <w:numId w:val="41"/>
        </w:numPr>
        <w:spacing w:line="276" w:lineRule="auto"/>
        <w:ind w:right="11" w:hanging="360"/>
        <w:jc w:val="both"/>
        <w:rPr>
          <w:color w:val="auto"/>
          <w:szCs w:val="24"/>
        </w:rPr>
      </w:pPr>
      <w:r w:rsidRPr="0050482A">
        <w:rPr>
          <w:color w:val="auto"/>
          <w:szCs w:val="24"/>
        </w:rPr>
        <w:lastRenderedPageBreak/>
        <w:t xml:space="preserve">The primary principles are that all complaints and grievances are resolved as quickly as possible.  It, therefore, follows that the resolution of complaints and grievances should be at the lowest possible level for resolution; </w:t>
      </w:r>
    </w:p>
    <w:p w14:paraId="62420789" w14:textId="77777777" w:rsidR="00F73EF1" w:rsidRPr="0050482A" w:rsidRDefault="00F73EF1" w:rsidP="00B64968">
      <w:pPr>
        <w:numPr>
          <w:ilvl w:val="0"/>
          <w:numId w:val="41"/>
        </w:numPr>
        <w:spacing w:line="276" w:lineRule="auto"/>
        <w:ind w:right="11" w:hanging="360"/>
        <w:jc w:val="both"/>
        <w:rPr>
          <w:color w:val="auto"/>
          <w:szCs w:val="24"/>
        </w:rPr>
      </w:pPr>
      <w:r w:rsidRPr="0050482A">
        <w:rPr>
          <w:color w:val="auto"/>
          <w:szCs w:val="24"/>
        </w:rPr>
        <w:t xml:space="preserve">All minor land or property-related complaints that can be resolved, should be resolved immediately on the site. The focus of the GRM is to resolve issues in a customarily appropriate fashion at the community level and record details of the complaint, the complainant, and the resolution;  </w:t>
      </w:r>
    </w:p>
    <w:p w14:paraId="1A27F29B" w14:textId="77777777" w:rsidR="00F73EF1" w:rsidRPr="0050482A" w:rsidRDefault="00F73EF1" w:rsidP="00B64968">
      <w:pPr>
        <w:numPr>
          <w:ilvl w:val="0"/>
          <w:numId w:val="41"/>
        </w:numPr>
        <w:spacing w:line="276" w:lineRule="auto"/>
        <w:ind w:right="11" w:hanging="360"/>
        <w:jc w:val="both"/>
        <w:rPr>
          <w:color w:val="auto"/>
          <w:szCs w:val="24"/>
        </w:rPr>
      </w:pPr>
      <w:r w:rsidRPr="0050482A">
        <w:rPr>
          <w:color w:val="auto"/>
          <w:szCs w:val="24"/>
        </w:rPr>
        <w:t xml:space="preserve">All grievances from the public should be considered with equal relevance to avoid conflict of interest. Any complaints from institutions within the project area should also be treated equally as individual complaints passing through the same system and treated equally; </w:t>
      </w:r>
    </w:p>
    <w:p w14:paraId="0992E400" w14:textId="77777777" w:rsidR="00F73EF1" w:rsidRPr="0050482A" w:rsidRDefault="00F73EF1" w:rsidP="00B64968">
      <w:pPr>
        <w:numPr>
          <w:ilvl w:val="0"/>
          <w:numId w:val="41"/>
        </w:numPr>
        <w:spacing w:line="276" w:lineRule="auto"/>
        <w:ind w:right="11" w:hanging="360"/>
        <w:jc w:val="both"/>
        <w:rPr>
          <w:color w:val="auto"/>
          <w:szCs w:val="24"/>
        </w:rPr>
      </w:pPr>
      <w:r w:rsidRPr="0050482A">
        <w:rPr>
          <w:color w:val="auto"/>
          <w:szCs w:val="24"/>
        </w:rPr>
        <w:t xml:space="preserve">Decisions that will be taken earlier are reiterated without subjecting the cases to independent examination. There is inertia to review decisions taken by down-the-line functionaries. In many cases, the CLO justifies the delay if any, and continues with the inability to take decisions by putting the onus on another petitioner. Many times, the actual cause of grievance lay in the internal inefficiency of the system and failure to identify simple systemic solutions; </w:t>
      </w:r>
    </w:p>
    <w:p w14:paraId="6341969C" w14:textId="77777777" w:rsidR="00F73EF1" w:rsidRPr="0050482A" w:rsidRDefault="00F73EF1" w:rsidP="00B64968">
      <w:pPr>
        <w:numPr>
          <w:ilvl w:val="0"/>
          <w:numId w:val="41"/>
        </w:numPr>
        <w:spacing w:line="276" w:lineRule="auto"/>
        <w:ind w:right="11" w:hanging="360"/>
        <w:jc w:val="both"/>
        <w:rPr>
          <w:color w:val="auto"/>
          <w:szCs w:val="24"/>
        </w:rPr>
      </w:pPr>
      <w:r w:rsidRPr="0050482A">
        <w:rPr>
          <w:color w:val="auto"/>
          <w:szCs w:val="24"/>
        </w:rPr>
        <w:t xml:space="preserve">There is no doubt that grievances will continue to arise because of a high systemic tolerance for delay, work quality, and non-accountability in the daily performance of functions. Failure to review archaic, redundant, and incongruous rules, policies, and procedures and to initiate simple, workable systemic changes is another cause for grievance generation. However, the committee set at the local level and the Offices of the CLO will work with policies and procedures on a day-to-day basis, developing the ability to continually look 'within' and identify deficiencies. </w:t>
      </w:r>
    </w:p>
    <w:p w14:paraId="663BCADE" w14:textId="77777777" w:rsidR="00F73EF1" w:rsidRPr="0050482A" w:rsidRDefault="00F73EF1" w:rsidP="0050482A">
      <w:pPr>
        <w:spacing w:after="0" w:line="276" w:lineRule="auto"/>
        <w:ind w:left="5" w:firstLine="0"/>
        <w:rPr>
          <w:color w:val="auto"/>
          <w:szCs w:val="24"/>
        </w:rPr>
      </w:pPr>
      <w:r w:rsidRPr="0050482A">
        <w:rPr>
          <w:color w:val="auto"/>
          <w:szCs w:val="24"/>
        </w:rPr>
        <w:t xml:space="preserve"> </w:t>
      </w:r>
      <w:bookmarkStart w:id="266" w:name="_Toc140865705"/>
      <w:r w:rsidRPr="0050482A">
        <w:rPr>
          <w:rStyle w:val="Heading2Char"/>
          <w:rFonts w:ascii="Times New Roman" w:eastAsia="Arial" w:hAnsi="Times New Roman" w:cs="Times New Roman"/>
          <w:color w:val="auto"/>
          <w:sz w:val="24"/>
          <w:szCs w:val="24"/>
        </w:rPr>
        <w:tab/>
      </w:r>
      <w:bookmarkEnd w:id="266"/>
      <w:r w:rsidRPr="0050482A">
        <w:rPr>
          <w:color w:val="auto"/>
          <w:szCs w:val="24"/>
        </w:rPr>
        <w:t xml:space="preserve"> </w:t>
      </w:r>
    </w:p>
    <w:p w14:paraId="1EE28B94" w14:textId="63474831" w:rsidR="00F73EF1" w:rsidRPr="00523C11" w:rsidRDefault="00523C11" w:rsidP="0050482A">
      <w:pPr>
        <w:pStyle w:val="Heading2"/>
        <w:spacing w:line="276" w:lineRule="auto"/>
        <w:rPr>
          <w:rFonts w:ascii="Times New Roman" w:hAnsi="Times New Roman" w:cs="Times New Roman"/>
          <w:b/>
          <w:bCs/>
          <w:color w:val="auto"/>
          <w:sz w:val="24"/>
          <w:szCs w:val="24"/>
        </w:rPr>
      </w:pPr>
      <w:bookmarkStart w:id="267" w:name="_Toc140865706"/>
      <w:bookmarkStart w:id="268" w:name="_Toc141710402"/>
      <w:bookmarkStart w:id="269" w:name="_Toc142896515"/>
      <w:r w:rsidRPr="00523C11">
        <w:rPr>
          <w:rFonts w:ascii="Times New Roman" w:hAnsi="Times New Roman" w:cs="Times New Roman"/>
          <w:b/>
          <w:bCs/>
          <w:color w:val="auto"/>
          <w:sz w:val="24"/>
          <w:szCs w:val="24"/>
        </w:rPr>
        <w:t>8</w:t>
      </w:r>
      <w:r w:rsidR="00F73EF1" w:rsidRPr="00523C11">
        <w:rPr>
          <w:rFonts w:ascii="Times New Roman" w:hAnsi="Times New Roman" w:cs="Times New Roman"/>
          <w:b/>
          <w:bCs/>
          <w:color w:val="auto"/>
          <w:sz w:val="24"/>
          <w:szCs w:val="24"/>
        </w:rPr>
        <w:t>.</w:t>
      </w:r>
      <w:r w:rsidRPr="00523C11">
        <w:rPr>
          <w:rFonts w:ascii="Times New Roman" w:hAnsi="Times New Roman" w:cs="Times New Roman"/>
          <w:b/>
          <w:bCs/>
          <w:color w:val="auto"/>
          <w:sz w:val="24"/>
          <w:szCs w:val="24"/>
        </w:rPr>
        <w:t>4</w:t>
      </w:r>
      <w:r w:rsidR="00F73EF1" w:rsidRPr="00523C11">
        <w:rPr>
          <w:rFonts w:ascii="Times New Roman" w:hAnsi="Times New Roman" w:cs="Times New Roman"/>
          <w:b/>
          <w:bCs/>
          <w:color w:val="auto"/>
          <w:sz w:val="24"/>
          <w:szCs w:val="24"/>
        </w:rPr>
        <w:tab/>
        <w:t>Grievances Procedure</w:t>
      </w:r>
      <w:bookmarkEnd w:id="267"/>
      <w:bookmarkEnd w:id="268"/>
      <w:bookmarkEnd w:id="269"/>
      <w:r w:rsidR="00F73EF1" w:rsidRPr="00523C11">
        <w:rPr>
          <w:rFonts w:ascii="Times New Roman" w:hAnsi="Times New Roman" w:cs="Times New Roman"/>
          <w:b/>
          <w:bCs/>
          <w:color w:val="auto"/>
          <w:sz w:val="24"/>
          <w:szCs w:val="24"/>
        </w:rPr>
        <w:t xml:space="preserve"> </w:t>
      </w:r>
    </w:p>
    <w:p w14:paraId="741179F0" w14:textId="77777777" w:rsidR="00F73EF1" w:rsidRPr="0050482A" w:rsidRDefault="00F73EF1" w:rsidP="0050482A">
      <w:pPr>
        <w:spacing w:line="276" w:lineRule="auto"/>
        <w:rPr>
          <w:szCs w:val="24"/>
        </w:rPr>
      </w:pPr>
    </w:p>
    <w:p w14:paraId="5D7FEFD6" w14:textId="77777777" w:rsidR="00F73EF1" w:rsidRPr="0050482A" w:rsidRDefault="00F73EF1" w:rsidP="0050482A">
      <w:pPr>
        <w:spacing w:after="153" w:line="276" w:lineRule="auto"/>
        <w:ind w:left="12" w:right="11"/>
        <w:jc w:val="both"/>
        <w:rPr>
          <w:color w:val="auto"/>
          <w:szCs w:val="24"/>
        </w:rPr>
      </w:pPr>
      <w:r w:rsidRPr="0050482A">
        <w:rPr>
          <w:color w:val="auto"/>
          <w:szCs w:val="24"/>
        </w:rPr>
        <w:t>The grievance resolution process includes four key stages – (</w:t>
      </w:r>
      <w:proofErr w:type="spellStart"/>
      <w:r w:rsidRPr="0050482A">
        <w:rPr>
          <w:color w:val="auto"/>
          <w:szCs w:val="24"/>
        </w:rPr>
        <w:t>i</w:t>
      </w:r>
      <w:proofErr w:type="spellEnd"/>
      <w:r w:rsidRPr="0050482A">
        <w:rPr>
          <w:color w:val="auto"/>
          <w:szCs w:val="24"/>
        </w:rPr>
        <w:t xml:space="preserve">) Receive; (ii) Investigate/Enquire; (iii) Respond and Resolve; and (iv) Follow up/Close Out.   </w:t>
      </w:r>
    </w:p>
    <w:p w14:paraId="1020C421" w14:textId="77777777" w:rsidR="00F73EF1" w:rsidRPr="0050482A" w:rsidRDefault="00F73EF1" w:rsidP="0050482A">
      <w:pPr>
        <w:spacing w:after="152" w:line="276" w:lineRule="auto"/>
        <w:ind w:left="12" w:right="11"/>
        <w:jc w:val="both"/>
        <w:rPr>
          <w:color w:val="auto"/>
          <w:szCs w:val="24"/>
        </w:rPr>
      </w:pPr>
      <w:r w:rsidRPr="0050482A">
        <w:rPr>
          <w:color w:val="auto"/>
          <w:szCs w:val="24"/>
        </w:rPr>
        <w:t xml:space="preserve">The intention is to resolve a complaint as quickly and at as low a level as possible to avoid a minor issue becoming a significant grievance. Unresolved complaints may be treated as grievances only if, in the opinion of the GRC Chairman that they fall within the definition of grievance under the project.  </w:t>
      </w:r>
    </w:p>
    <w:p w14:paraId="5410E23B" w14:textId="5E1B032A" w:rsidR="00F73EF1" w:rsidRPr="0050482A" w:rsidRDefault="00F73EF1" w:rsidP="0050482A">
      <w:pPr>
        <w:spacing w:line="276" w:lineRule="auto"/>
        <w:ind w:left="12" w:right="11"/>
        <w:jc w:val="both"/>
        <w:rPr>
          <w:color w:val="auto"/>
          <w:szCs w:val="24"/>
        </w:rPr>
      </w:pPr>
      <w:r w:rsidRPr="0050482A">
        <w:rPr>
          <w:color w:val="auto"/>
          <w:szCs w:val="24"/>
        </w:rPr>
        <w:t>Irrespective of the stage of the process, a complainant can pursue the grievance through the court as is his or her legal right.  Table 2</w:t>
      </w:r>
      <w:r w:rsidR="00955B82">
        <w:rPr>
          <w:color w:val="auto"/>
          <w:szCs w:val="24"/>
        </w:rPr>
        <w:t>0</w:t>
      </w:r>
      <w:r w:rsidRPr="0050482A">
        <w:rPr>
          <w:color w:val="auto"/>
          <w:szCs w:val="24"/>
        </w:rPr>
        <w:t xml:space="preserve"> shows the process through which a grievance can be resolved, while Figure 1</w:t>
      </w:r>
      <w:r w:rsidR="00955B82">
        <w:rPr>
          <w:color w:val="auto"/>
          <w:szCs w:val="24"/>
        </w:rPr>
        <w:t>6</w:t>
      </w:r>
      <w:r w:rsidRPr="0050482A">
        <w:rPr>
          <w:color w:val="auto"/>
          <w:szCs w:val="24"/>
        </w:rPr>
        <w:t xml:space="preserve"> displays the escalation matrix. </w:t>
      </w:r>
    </w:p>
    <w:p w14:paraId="26C3CCC6" w14:textId="77777777" w:rsidR="00F73EF1" w:rsidRPr="0050482A" w:rsidRDefault="00F73EF1" w:rsidP="0050482A">
      <w:pPr>
        <w:spacing w:line="276" w:lineRule="auto"/>
        <w:ind w:left="12" w:right="11"/>
        <w:jc w:val="both"/>
        <w:rPr>
          <w:color w:val="auto"/>
          <w:szCs w:val="24"/>
        </w:rPr>
      </w:pPr>
    </w:p>
    <w:p w14:paraId="40938B84" w14:textId="77777777" w:rsidR="00F73EF1" w:rsidRPr="0050482A" w:rsidRDefault="00F73EF1" w:rsidP="0050482A">
      <w:pPr>
        <w:spacing w:line="276" w:lineRule="auto"/>
        <w:rPr>
          <w:color w:val="auto"/>
          <w:szCs w:val="24"/>
        </w:rPr>
      </w:pPr>
    </w:p>
    <w:p w14:paraId="775C1AA5" w14:textId="77777777" w:rsidR="00F73EF1" w:rsidRPr="0050482A" w:rsidRDefault="00F73EF1" w:rsidP="0050482A">
      <w:pPr>
        <w:pStyle w:val="Caption"/>
        <w:spacing w:line="276" w:lineRule="auto"/>
        <w:rPr>
          <w:rFonts w:eastAsia="Palatino Linotype"/>
          <w:color w:val="auto"/>
          <w:sz w:val="24"/>
          <w:szCs w:val="24"/>
        </w:rPr>
      </w:pPr>
    </w:p>
    <w:p w14:paraId="0B17C52D" w14:textId="77777777" w:rsidR="00F73EF1" w:rsidRPr="0050482A" w:rsidRDefault="00F73EF1" w:rsidP="0050482A">
      <w:pPr>
        <w:spacing w:line="276" w:lineRule="auto"/>
        <w:rPr>
          <w:rFonts w:eastAsia="Palatino Linotype"/>
          <w:szCs w:val="24"/>
        </w:rPr>
      </w:pPr>
    </w:p>
    <w:p w14:paraId="29F3F69D" w14:textId="6048342D" w:rsidR="00F73EF1" w:rsidRPr="0050482A" w:rsidRDefault="00F73EF1" w:rsidP="0050482A">
      <w:pPr>
        <w:pStyle w:val="Caption"/>
        <w:keepNext/>
        <w:spacing w:after="0" w:line="276" w:lineRule="auto"/>
        <w:rPr>
          <w:b/>
          <w:bCs/>
          <w:color w:val="auto"/>
          <w:sz w:val="24"/>
          <w:szCs w:val="24"/>
        </w:rPr>
      </w:pPr>
    </w:p>
    <w:p w14:paraId="76D160B8" w14:textId="12B8535F" w:rsidR="009854A9" w:rsidRPr="009854A9" w:rsidRDefault="009854A9" w:rsidP="009854A9">
      <w:pPr>
        <w:pStyle w:val="Caption"/>
        <w:keepNext/>
        <w:rPr>
          <w:b/>
          <w:bCs/>
          <w:color w:val="auto"/>
          <w:sz w:val="24"/>
          <w:szCs w:val="24"/>
        </w:rPr>
      </w:pPr>
      <w:bookmarkStart w:id="270" w:name="_Toc142897513"/>
      <w:r w:rsidRPr="009854A9">
        <w:rPr>
          <w:b/>
          <w:bCs/>
          <w:color w:val="auto"/>
          <w:sz w:val="24"/>
          <w:szCs w:val="24"/>
        </w:rPr>
        <w:t xml:space="preserve">Table </w:t>
      </w:r>
      <w:r w:rsidRPr="009854A9">
        <w:rPr>
          <w:b/>
          <w:bCs/>
          <w:color w:val="auto"/>
          <w:sz w:val="24"/>
          <w:szCs w:val="24"/>
        </w:rPr>
        <w:fldChar w:fldCharType="begin"/>
      </w:r>
      <w:r w:rsidRPr="009854A9">
        <w:rPr>
          <w:b/>
          <w:bCs/>
          <w:color w:val="auto"/>
          <w:sz w:val="24"/>
          <w:szCs w:val="24"/>
        </w:rPr>
        <w:instrText xml:space="preserve"> SEQ Table \* ARABIC </w:instrText>
      </w:r>
      <w:r w:rsidRPr="009854A9">
        <w:rPr>
          <w:b/>
          <w:bCs/>
          <w:color w:val="auto"/>
          <w:sz w:val="24"/>
          <w:szCs w:val="24"/>
        </w:rPr>
        <w:fldChar w:fldCharType="separate"/>
      </w:r>
      <w:r w:rsidR="00A02702">
        <w:rPr>
          <w:b/>
          <w:bCs/>
          <w:noProof/>
          <w:color w:val="auto"/>
          <w:sz w:val="24"/>
          <w:szCs w:val="24"/>
        </w:rPr>
        <w:t>19</w:t>
      </w:r>
      <w:r w:rsidRPr="009854A9">
        <w:rPr>
          <w:b/>
          <w:bCs/>
          <w:color w:val="auto"/>
          <w:sz w:val="24"/>
          <w:szCs w:val="24"/>
        </w:rPr>
        <w:fldChar w:fldCharType="end"/>
      </w:r>
      <w:r w:rsidRPr="009854A9">
        <w:rPr>
          <w:b/>
          <w:bCs/>
          <w:color w:val="auto"/>
          <w:sz w:val="24"/>
          <w:szCs w:val="24"/>
        </w:rPr>
        <w:t>: Grievance Resolution Process</w:t>
      </w:r>
      <w:bookmarkEnd w:id="270"/>
    </w:p>
    <w:tbl>
      <w:tblPr>
        <w:tblStyle w:val="GridTable6Colorful-Accent4"/>
        <w:tblpPr w:vertAnchor="text" w:horzAnchor="margin" w:tblpX="-90" w:tblpY="826"/>
        <w:tblW w:w="9551" w:type="dxa"/>
        <w:tblLook w:val="04A0" w:firstRow="1" w:lastRow="0" w:firstColumn="1" w:lastColumn="0" w:noHBand="0" w:noVBand="1"/>
      </w:tblPr>
      <w:tblGrid>
        <w:gridCol w:w="2840"/>
        <w:gridCol w:w="940"/>
        <w:gridCol w:w="5771"/>
      </w:tblGrid>
      <w:tr w:rsidR="00F73EF1" w:rsidRPr="0050482A" w14:paraId="70181F5C" w14:textId="77777777" w:rsidTr="00716C30">
        <w:trPr>
          <w:cnfStyle w:val="100000000000" w:firstRow="1" w:lastRow="0" w:firstColumn="0" w:lastColumn="0" w:oddVBand="0" w:evenVBand="0" w:oddHBand="0" w:evenHBand="0" w:firstRowFirstColumn="0" w:firstRowLastColumn="0" w:lastRowFirstColumn="0" w:lastRowLastColumn="0"/>
          <w:trHeight w:val="599"/>
        </w:trPr>
        <w:tc>
          <w:tcPr>
            <w:cnfStyle w:val="001000000000" w:firstRow="0" w:lastRow="0" w:firstColumn="1" w:lastColumn="0" w:oddVBand="0" w:evenVBand="0" w:oddHBand="0" w:evenHBand="0" w:firstRowFirstColumn="0" w:firstRowLastColumn="0" w:lastRowFirstColumn="0" w:lastRowLastColumn="0"/>
            <w:tcW w:w="9551" w:type="dxa"/>
            <w:gridSpan w:val="3"/>
          </w:tcPr>
          <w:p w14:paraId="0F489F68" w14:textId="77777777" w:rsidR="00F73EF1" w:rsidRPr="0050482A" w:rsidRDefault="00F73EF1" w:rsidP="0050482A">
            <w:pPr>
              <w:pStyle w:val="NoSpacing"/>
              <w:spacing w:line="276" w:lineRule="auto"/>
              <w:rPr>
                <w:color w:val="auto"/>
                <w:szCs w:val="24"/>
              </w:rPr>
            </w:pPr>
            <w:bookmarkStart w:id="271" w:name="_Hlk140668215"/>
            <w:r w:rsidRPr="0050482A">
              <w:rPr>
                <w:color w:val="auto"/>
                <w:szCs w:val="24"/>
              </w:rPr>
              <w:t xml:space="preserve">Allotted Timeframe </w:t>
            </w:r>
            <w:proofErr w:type="gramStart"/>
            <w:r w:rsidRPr="0050482A">
              <w:rPr>
                <w:color w:val="auto"/>
                <w:szCs w:val="24"/>
              </w:rPr>
              <w:tab/>
              <w:t xml:space="preserve">  </w:t>
            </w:r>
            <w:r w:rsidRPr="0050482A">
              <w:rPr>
                <w:color w:val="auto"/>
                <w:szCs w:val="24"/>
              </w:rPr>
              <w:tab/>
            </w:r>
            <w:proofErr w:type="gramEnd"/>
            <w:r w:rsidRPr="0050482A">
              <w:rPr>
                <w:color w:val="auto"/>
                <w:szCs w:val="24"/>
              </w:rPr>
              <w:t xml:space="preserve">Stage </w:t>
            </w:r>
          </w:p>
        </w:tc>
      </w:tr>
      <w:tr w:rsidR="00F73EF1" w:rsidRPr="0050482A" w14:paraId="32A1CF91" w14:textId="77777777" w:rsidTr="00716C30">
        <w:trPr>
          <w:cnfStyle w:val="000000100000" w:firstRow="0" w:lastRow="0" w:firstColumn="0" w:lastColumn="0" w:oddVBand="0" w:evenVBand="0" w:oddHBand="1" w:evenHBand="0" w:firstRowFirstColumn="0" w:firstRowLastColumn="0" w:lastRowFirstColumn="0" w:lastRowLastColumn="0"/>
          <w:trHeight w:val="1095"/>
        </w:trPr>
        <w:tc>
          <w:tcPr>
            <w:cnfStyle w:val="001000000000" w:firstRow="0" w:lastRow="0" w:firstColumn="1" w:lastColumn="0" w:oddVBand="0" w:evenVBand="0" w:oddHBand="0" w:evenHBand="0" w:firstRowFirstColumn="0" w:firstRowLastColumn="0" w:lastRowFirstColumn="0" w:lastRowLastColumn="0"/>
            <w:tcW w:w="2840" w:type="dxa"/>
          </w:tcPr>
          <w:p w14:paraId="687810AB" w14:textId="77777777" w:rsidR="00F73EF1" w:rsidRPr="0050482A" w:rsidRDefault="00F73EF1" w:rsidP="0050482A">
            <w:pPr>
              <w:pStyle w:val="NoSpacing"/>
              <w:spacing w:line="276" w:lineRule="auto"/>
              <w:rPr>
                <w:color w:val="auto"/>
                <w:szCs w:val="24"/>
              </w:rPr>
            </w:pPr>
            <w:r w:rsidRPr="0050482A">
              <w:rPr>
                <w:color w:val="auto"/>
                <w:szCs w:val="24"/>
              </w:rPr>
              <w:t xml:space="preserve">Within 1 day   </w:t>
            </w:r>
          </w:p>
        </w:tc>
        <w:tc>
          <w:tcPr>
            <w:tcW w:w="940" w:type="dxa"/>
          </w:tcPr>
          <w:p w14:paraId="612460E3" w14:textId="77777777" w:rsidR="00F73EF1" w:rsidRPr="0050482A" w:rsidRDefault="00F73EF1" w:rsidP="0050482A">
            <w:pPr>
              <w:pStyle w:val="NoSpacing"/>
              <w:spacing w:line="276" w:lineRule="auto"/>
              <w:cnfStyle w:val="000000100000" w:firstRow="0" w:lastRow="0" w:firstColumn="0" w:lastColumn="0" w:oddVBand="0" w:evenVBand="0" w:oddHBand="1" w:evenHBand="0" w:firstRowFirstColumn="0" w:firstRowLastColumn="0" w:lastRowFirstColumn="0" w:lastRowLastColumn="0"/>
              <w:rPr>
                <w:color w:val="auto"/>
                <w:szCs w:val="24"/>
              </w:rPr>
            </w:pPr>
            <w:r w:rsidRPr="0050482A">
              <w:rPr>
                <w:color w:val="auto"/>
                <w:szCs w:val="24"/>
              </w:rPr>
              <w:t xml:space="preserve">•  </w:t>
            </w:r>
          </w:p>
        </w:tc>
        <w:tc>
          <w:tcPr>
            <w:tcW w:w="5771" w:type="dxa"/>
          </w:tcPr>
          <w:p w14:paraId="4BA5CC77" w14:textId="77777777" w:rsidR="00F73EF1" w:rsidRPr="0050482A" w:rsidRDefault="00F73EF1" w:rsidP="0050482A">
            <w:pPr>
              <w:pStyle w:val="NoSpacing"/>
              <w:spacing w:line="276" w:lineRule="auto"/>
              <w:cnfStyle w:val="000000100000" w:firstRow="0" w:lastRow="0" w:firstColumn="0" w:lastColumn="0" w:oddVBand="0" w:evenVBand="0" w:oddHBand="1" w:evenHBand="0" w:firstRowFirstColumn="0" w:firstRowLastColumn="0" w:lastRowFirstColumn="0" w:lastRowLastColumn="0"/>
              <w:rPr>
                <w:color w:val="auto"/>
                <w:szCs w:val="24"/>
              </w:rPr>
            </w:pPr>
            <w:r w:rsidRPr="0050482A">
              <w:rPr>
                <w:color w:val="auto"/>
                <w:szCs w:val="24"/>
              </w:rPr>
              <w:t xml:space="preserve">Grievance reported to Contractor through nominated person either CLO by Complainant or community representative.  </w:t>
            </w:r>
          </w:p>
        </w:tc>
      </w:tr>
      <w:tr w:rsidR="00F73EF1" w:rsidRPr="0050482A" w14:paraId="1E79DB0F" w14:textId="77777777" w:rsidTr="00716C30">
        <w:trPr>
          <w:trHeight w:val="1121"/>
        </w:trPr>
        <w:tc>
          <w:tcPr>
            <w:cnfStyle w:val="001000000000" w:firstRow="0" w:lastRow="0" w:firstColumn="1" w:lastColumn="0" w:oddVBand="0" w:evenVBand="0" w:oddHBand="0" w:evenHBand="0" w:firstRowFirstColumn="0" w:firstRowLastColumn="0" w:lastRowFirstColumn="0" w:lastRowLastColumn="0"/>
            <w:tcW w:w="2840" w:type="dxa"/>
          </w:tcPr>
          <w:p w14:paraId="04A4BB75" w14:textId="77777777" w:rsidR="00F73EF1" w:rsidRPr="0050482A" w:rsidRDefault="00F73EF1" w:rsidP="0050482A">
            <w:pPr>
              <w:spacing w:after="0" w:line="276" w:lineRule="auto"/>
              <w:ind w:left="0" w:firstLine="0"/>
              <w:rPr>
                <w:color w:val="auto"/>
                <w:szCs w:val="24"/>
              </w:rPr>
            </w:pPr>
            <w:r w:rsidRPr="0050482A">
              <w:rPr>
                <w:color w:val="auto"/>
                <w:szCs w:val="24"/>
              </w:rPr>
              <w:t xml:space="preserve"> </w:t>
            </w:r>
          </w:p>
        </w:tc>
        <w:tc>
          <w:tcPr>
            <w:tcW w:w="940" w:type="dxa"/>
          </w:tcPr>
          <w:p w14:paraId="3EB81972" w14:textId="77777777" w:rsidR="00F73EF1" w:rsidRPr="0050482A" w:rsidRDefault="00F73EF1" w:rsidP="0050482A">
            <w:pPr>
              <w:spacing w:after="309" w:line="276" w:lineRule="auto"/>
              <w:ind w:left="0" w:right="41" w:firstLine="0"/>
              <w:jc w:val="center"/>
              <w:cnfStyle w:val="000000000000" w:firstRow="0" w:lastRow="0" w:firstColumn="0" w:lastColumn="0" w:oddVBand="0" w:evenVBand="0" w:oddHBand="0" w:evenHBand="0" w:firstRowFirstColumn="0" w:firstRowLastColumn="0" w:lastRowFirstColumn="0" w:lastRowLastColumn="0"/>
              <w:rPr>
                <w:color w:val="auto"/>
                <w:szCs w:val="24"/>
              </w:rPr>
            </w:pPr>
            <w:r w:rsidRPr="0050482A">
              <w:rPr>
                <w:color w:val="auto"/>
                <w:szCs w:val="24"/>
              </w:rPr>
              <w:t xml:space="preserve">•  </w:t>
            </w:r>
          </w:p>
          <w:p w14:paraId="37B50F1E" w14:textId="77777777" w:rsidR="00F73EF1" w:rsidRPr="0050482A" w:rsidRDefault="00F73EF1" w:rsidP="0050482A">
            <w:pPr>
              <w:spacing w:after="0" w:line="276" w:lineRule="auto"/>
              <w:ind w:left="0" w:right="58" w:firstLine="0"/>
              <w:jc w:val="center"/>
              <w:cnfStyle w:val="000000000000" w:firstRow="0" w:lastRow="0" w:firstColumn="0" w:lastColumn="0" w:oddVBand="0" w:evenVBand="0" w:oddHBand="0" w:evenHBand="0" w:firstRowFirstColumn="0" w:firstRowLastColumn="0" w:lastRowFirstColumn="0" w:lastRowLastColumn="0"/>
              <w:rPr>
                <w:color w:val="auto"/>
                <w:szCs w:val="24"/>
              </w:rPr>
            </w:pPr>
            <w:r w:rsidRPr="0050482A">
              <w:rPr>
                <w:color w:val="auto"/>
                <w:szCs w:val="24"/>
              </w:rPr>
              <w:t xml:space="preserve">  </w:t>
            </w:r>
          </w:p>
        </w:tc>
        <w:tc>
          <w:tcPr>
            <w:tcW w:w="5771" w:type="dxa"/>
          </w:tcPr>
          <w:p w14:paraId="3811D089" w14:textId="77777777" w:rsidR="00F73EF1" w:rsidRPr="0050482A" w:rsidRDefault="00F73EF1" w:rsidP="0050482A">
            <w:pPr>
              <w:spacing w:after="0" w:line="276" w:lineRule="auto"/>
              <w:ind w:left="0" w:right="-105" w:firstLine="0"/>
              <w:cnfStyle w:val="000000000000" w:firstRow="0" w:lastRow="0" w:firstColumn="0" w:lastColumn="0" w:oddVBand="0" w:evenVBand="0" w:oddHBand="0" w:evenHBand="0" w:firstRowFirstColumn="0" w:firstRowLastColumn="0" w:lastRowFirstColumn="0" w:lastRowLastColumn="0"/>
              <w:rPr>
                <w:color w:val="auto"/>
                <w:szCs w:val="24"/>
              </w:rPr>
            </w:pPr>
            <w:r w:rsidRPr="0050482A">
              <w:rPr>
                <w:color w:val="auto"/>
                <w:szCs w:val="24"/>
              </w:rPr>
              <w:t xml:space="preserve">A contractor with the support of a Supervision Consultant prepares Grievance Report Form providing full details of the alleged grievance.  </w:t>
            </w:r>
          </w:p>
        </w:tc>
      </w:tr>
      <w:tr w:rsidR="00F73EF1" w:rsidRPr="0050482A" w14:paraId="687B1910" w14:textId="77777777" w:rsidTr="00716C30">
        <w:trPr>
          <w:cnfStyle w:val="000000100000" w:firstRow="0" w:lastRow="0" w:firstColumn="0" w:lastColumn="0" w:oddVBand="0" w:evenVBand="0" w:oddHBand="1" w:evenHBand="0" w:firstRowFirstColumn="0" w:firstRowLastColumn="0" w:lastRowFirstColumn="0" w:lastRowLastColumn="0"/>
          <w:trHeight w:val="1099"/>
        </w:trPr>
        <w:tc>
          <w:tcPr>
            <w:cnfStyle w:val="001000000000" w:firstRow="0" w:lastRow="0" w:firstColumn="1" w:lastColumn="0" w:oddVBand="0" w:evenVBand="0" w:oddHBand="0" w:evenHBand="0" w:firstRowFirstColumn="0" w:firstRowLastColumn="0" w:lastRowFirstColumn="0" w:lastRowLastColumn="0"/>
            <w:tcW w:w="2840" w:type="dxa"/>
          </w:tcPr>
          <w:p w14:paraId="43D58645" w14:textId="77777777" w:rsidR="00F73EF1" w:rsidRPr="0050482A" w:rsidRDefault="00F73EF1" w:rsidP="0050482A">
            <w:pPr>
              <w:spacing w:after="0" w:line="276" w:lineRule="auto"/>
              <w:ind w:left="142" w:firstLine="0"/>
              <w:rPr>
                <w:color w:val="auto"/>
                <w:szCs w:val="24"/>
              </w:rPr>
            </w:pPr>
            <w:r w:rsidRPr="0050482A">
              <w:rPr>
                <w:color w:val="auto"/>
                <w:szCs w:val="24"/>
              </w:rPr>
              <w:t xml:space="preserve">Within 2 days  </w:t>
            </w:r>
          </w:p>
        </w:tc>
        <w:tc>
          <w:tcPr>
            <w:tcW w:w="940" w:type="dxa"/>
          </w:tcPr>
          <w:p w14:paraId="718CEB44" w14:textId="77777777" w:rsidR="00F73EF1" w:rsidRPr="0050482A" w:rsidRDefault="00F73EF1" w:rsidP="0050482A">
            <w:pPr>
              <w:spacing w:after="0" w:line="276" w:lineRule="auto"/>
              <w:ind w:left="0" w:right="41" w:firstLine="0"/>
              <w:jc w:val="center"/>
              <w:cnfStyle w:val="000000100000" w:firstRow="0" w:lastRow="0" w:firstColumn="0" w:lastColumn="0" w:oddVBand="0" w:evenVBand="0" w:oddHBand="1" w:evenHBand="0" w:firstRowFirstColumn="0" w:firstRowLastColumn="0" w:lastRowFirstColumn="0" w:lastRowLastColumn="0"/>
              <w:rPr>
                <w:color w:val="auto"/>
                <w:szCs w:val="24"/>
              </w:rPr>
            </w:pPr>
            <w:r w:rsidRPr="0050482A">
              <w:rPr>
                <w:color w:val="auto"/>
                <w:szCs w:val="24"/>
              </w:rPr>
              <w:t xml:space="preserve">•  </w:t>
            </w:r>
          </w:p>
        </w:tc>
        <w:tc>
          <w:tcPr>
            <w:tcW w:w="5771" w:type="dxa"/>
          </w:tcPr>
          <w:p w14:paraId="462A869D" w14:textId="77777777" w:rsidR="00F73EF1" w:rsidRPr="0050482A" w:rsidRDefault="00F73EF1" w:rsidP="0050482A">
            <w:pPr>
              <w:spacing w:after="0" w:line="276" w:lineRule="auto"/>
              <w:ind w:left="0" w:right="-25" w:firstLine="0"/>
              <w:cnfStyle w:val="000000100000" w:firstRow="0" w:lastRow="0" w:firstColumn="0" w:lastColumn="0" w:oddVBand="0" w:evenVBand="0" w:oddHBand="1" w:evenHBand="0" w:firstRowFirstColumn="0" w:firstRowLastColumn="0" w:lastRowFirstColumn="0" w:lastRowLastColumn="0"/>
              <w:rPr>
                <w:color w:val="auto"/>
                <w:szCs w:val="24"/>
              </w:rPr>
            </w:pPr>
            <w:r w:rsidRPr="0050482A">
              <w:rPr>
                <w:color w:val="auto"/>
                <w:szCs w:val="24"/>
              </w:rPr>
              <w:t xml:space="preserve">CLO investigates and confirms details of the grievance and ensures that details are entered into the Grievance Report Form.  </w:t>
            </w:r>
          </w:p>
        </w:tc>
      </w:tr>
      <w:tr w:rsidR="00F73EF1" w:rsidRPr="0050482A" w14:paraId="4139FDC2" w14:textId="77777777" w:rsidTr="00716C30">
        <w:trPr>
          <w:trHeight w:val="797"/>
        </w:trPr>
        <w:tc>
          <w:tcPr>
            <w:cnfStyle w:val="001000000000" w:firstRow="0" w:lastRow="0" w:firstColumn="1" w:lastColumn="0" w:oddVBand="0" w:evenVBand="0" w:oddHBand="0" w:evenHBand="0" w:firstRowFirstColumn="0" w:firstRowLastColumn="0" w:lastRowFirstColumn="0" w:lastRowLastColumn="0"/>
            <w:tcW w:w="2840" w:type="dxa"/>
          </w:tcPr>
          <w:p w14:paraId="557D6775" w14:textId="77777777" w:rsidR="00F73EF1" w:rsidRPr="0050482A" w:rsidRDefault="00F73EF1" w:rsidP="0050482A">
            <w:pPr>
              <w:spacing w:after="0" w:line="276" w:lineRule="auto"/>
              <w:ind w:left="0" w:firstLine="0"/>
              <w:rPr>
                <w:color w:val="auto"/>
                <w:szCs w:val="24"/>
              </w:rPr>
            </w:pPr>
            <w:r w:rsidRPr="0050482A">
              <w:rPr>
                <w:color w:val="auto"/>
                <w:szCs w:val="24"/>
              </w:rPr>
              <w:t xml:space="preserve"> </w:t>
            </w:r>
          </w:p>
        </w:tc>
        <w:tc>
          <w:tcPr>
            <w:tcW w:w="940" w:type="dxa"/>
          </w:tcPr>
          <w:p w14:paraId="46F6DBE1" w14:textId="77777777" w:rsidR="00F73EF1" w:rsidRPr="0050482A" w:rsidRDefault="00F73EF1" w:rsidP="0050482A">
            <w:pPr>
              <w:spacing w:after="0" w:line="276" w:lineRule="auto"/>
              <w:ind w:left="0" w:right="41" w:firstLine="0"/>
              <w:jc w:val="center"/>
              <w:cnfStyle w:val="000000000000" w:firstRow="0" w:lastRow="0" w:firstColumn="0" w:lastColumn="0" w:oddVBand="0" w:evenVBand="0" w:oddHBand="0" w:evenHBand="0" w:firstRowFirstColumn="0" w:firstRowLastColumn="0" w:lastRowFirstColumn="0" w:lastRowLastColumn="0"/>
              <w:rPr>
                <w:color w:val="auto"/>
                <w:szCs w:val="24"/>
              </w:rPr>
            </w:pPr>
            <w:r w:rsidRPr="0050482A">
              <w:rPr>
                <w:color w:val="auto"/>
                <w:szCs w:val="24"/>
              </w:rPr>
              <w:t xml:space="preserve">•  </w:t>
            </w:r>
          </w:p>
        </w:tc>
        <w:tc>
          <w:tcPr>
            <w:tcW w:w="5771" w:type="dxa"/>
          </w:tcPr>
          <w:p w14:paraId="075E218E" w14:textId="77777777" w:rsidR="00F73EF1" w:rsidRPr="0050482A" w:rsidRDefault="00F73EF1" w:rsidP="0050482A">
            <w:pPr>
              <w:spacing w:after="0" w:line="276" w:lineRule="auto"/>
              <w:ind w:left="0" w:right="-104" w:firstLine="0"/>
              <w:cnfStyle w:val="000000000000" w:firstRow="0" w:lastRow="0" w:firstColumn="0" w:lastColumn="0" w:oddVBand="0" w:evenVBand="0" w:oddHBand="0" w:evenHBand="0" w:firstRowFirstColumn="0" w:firstRowLastColumn="0" w:lastRowFirstColumn="0" w:lastRowLastColumn="0"/>
              <w:rPr>
                <w:color w:val="auto"/>
                <w:szCs w:val="24"/>
              </w:rPr>
            </w:pPr>
            <w:r w:rsidRPr="0050482A">
              <w:rPr>
                <w:color w:val="auto"/>
                <w:szCs w:val="24"/>
              </w:rPr>
              <w:t xml:space="preserve">CLO confirms subject of the complaint is still relevant and contacts management.  </w:t>
            </w:r>
          </w:p>
        </w:tc>
      </w:tr>
      <w:tr w:rsidR="00F73EF1" w:rsidRPr="0050482A" w14:paraId="353633CE" w14:textId="77777777" w:rsidTr="00716C30">
        <w:trPr>
          <w:cnfStyle w:val="000000100000" w:firstRow="0" w:lastRow="0" w:firstColumn="0" w:lastColumn="0" w:oddVBand="0" w:evenVBand="0" w:oddHBand="1" w:evenHBand="0" w:firstRowFirstColumn="0" w:firstRowLastColumn="0" w:lastRowFirstColumn="0" w:lastRowLastColumn="0"/>
          <w:trHeight w:val="481"/>
        </w:trPr>
        <w:tc>
          <w:tcPr>
            <w:cnfStyle w:val="001000000000" w:firstRow="0" w:lastRow="0" w:firstColumn="1" w:lastColumn="0" w:oddVBand="0" w:evenVBand="0" w:oddHBand="0" w:evenHBand="0" w:firstRowFirstColumn="0" w:firstRowLastColumn="0" w:lastRowFirstColumn="0" w:lastRowLastColumn="0"/>
            <w:tcW w:w="2840" w:type="dxa"/>
          </w:tcPr>
          <w:p w14:paraId="68C8C5A7" w14:textId="77777777" w:rsidR="00F73EF1" w:rsidRPr="0050482A" w:rsidRDefault="00F73EF1" w:rsidP="0050482A">
            <w:pPr>
              <w:spacing w:after="0" w:line="276" w:lineRule="auto"/>
              <w:ind w:left="0" w:firstLine="0"/>
              <w:rPr>
                <w:color w:val="auto"/>
                <w:szCs w:val="24"/>
              </w:rPr>
            </w:pPr>
            <w:r w:rsidRPr="0050482A">
              <w:rPr>
                <w:color w:val="auto"/>
                <w:szCs w:val="24"/>
              </w:rPr>
              <w:t xml:space="preserve"> </w:t>
            </w:r>
          </w:p>
        </w:tc>
        <w:tc>
          <w:tcPr>
            <w:tcW w:w="940" w:type="dxa"/>
          </w:tcPr>
          <w:p w14:paraId="79539120" w14:textId="77777777" w:rsidR="00F73EF1" w:rsidRPr="0050482A" w:rsidRDefault="00F73EF1" w:rsidP="0050482A">
            <w:pPr>
              <w:spacing w:after="0" w:line="276" w:lineRule="auto"/>
              <w:ind w:left="0" w:right="41" w:firstLine="0"/>
              <w:jc w:val="center"/>
              <w:cnfStyle w:val="000000100000" w:firstRow="0" w:lastRow="0" w:firstColumn="0" w:lastColumn="0" w:oddVBand="0" w:evenVBand="0" w:oddHBand="1" w:evenHBand="0" w:firstRowFirstColumn="0" w:firstRowLastColumn="0" w:lastRowFirstColumn="0" w:lastRowLastColumn="0"/>
              <w:rPr>
                <w:color w:val="auto"/>
                <w:szCs w:val="24"/>
              </w:rPr>
            </w:pPr>
            <w:r w:rsidRPr="0050482A">
              <w:rPr>
                <w:color w:val="auto"/>
                <w:szCs w:val="24"/>
              </w:rPr>
              <w:t xml:space="preserve">•  </w:t>
            </w:r>
          </w:p>
        </w:tc>
        <w:tc>
          <w:tcPr>
            <w:tcW w:w="5771" w:type="dxa"/>
          </w:tcPr>
          <w:p w14:paraId="15F36353" w14:textId="77777777" w:rsidR="00F73EF1" w:rsidRPr="0050482A" w:rsidRDefault="00F73EF1" w:rsidP="0050482A">
            <w:pPr>
              <w:spacing w:after="0" w:line="276" w:lineRule="auto"/>
              <w:ind w:left="0" w:firstLine="0"/>
              <w:cnfStyle w:val="000000100000" w:firstRow="0" w:lastRow="0" w:firstColumn="0" w:lastColumn="0" w:oddVBand="0" w:evenVBand="0" w:oddHBand="1" w:evenHBand="0" w:firstRowFirstColumn="0" w:firstRowLastColumn="0" w:lastRowFirstColumn="0" w:lastRowLastColumn="0"/>
              <w:rPr>
                <w:color w:val="auto"/>
                <w:szCs w:val="24"/>
              </w:rPr>
            </w:pPr>
            <w:r w:rsidRPr="0050482A">
              <w:rPr>
                <w:color w:val="auto"/>
                <w:szCs w:val="24"/>
              </w:rPr>
              <w:t xml:space="preserve">CLO sends Grievance Report Form to management. </w:t>
            </w:r>
          </w:p>
        </w:tc>
      </w:tr>
      <w:tr w:rsidR="00F73EF1" w:rsidRPr="0050482A" w14:paraId="45F45EFE" w14:textId="77777777" w:rsidTr="00716C30">
        <w:trPr>
          <w:trHeight w:val="487"/>
        </w:trPr>
        <w:tc>
          <w:tcPr>
            <w:cnfStyle w:val="001000000000" w:firstRow="0" w:lastRow="0" w:firstColumn="1" w:lastColumn="0" w:oddVBand="0" w:evenVBand="0" w:oddHBand="0" w:evenHBand="0" w:firstRowFirstColumn="0" w:firstRowLastColumn="0" w:lastRowFirstColumn="0" w:lastRowLastColumn="0"/>
            <w:tcW w:w="2840" w:type="dxa"/>
          </w:tcPr>
          <w:p w14:paraId="7B6E38B4" w14:textId="77777777" w:rsidR="00F73EF1" w:rsidRPr="0050482A" w:rsidRDefault="00F73EF1" w:rsidP="0050482A">
            <w:pPr>
              <w:spacing w:after="0" w:line="276" w:lineRule="auto"/>
              <w:ind w:left="0" w:firstLine="0"/>
              <w:rPr>
                <w:color w:val="auto"/>
                <w:szCs w:val="24"/>
              </w:rPr>
            </w:pPr>
            <w:r w:rsidRPr="0050482A">
              <w:rPr>
                <w:color w:val="auto"/>
                <w:szCs w:val="24"/>
              </w:rPr>
              <w:t xml:space="preserve"> </w:t>
            </w:r>
          </w:p>
        </w:tc>
        <w:tc>
          <w:tcPr>
            <w:tcW w:w="940" w:type="dxa"/>
          </w:tcPr>
          <w:p w14:paraId="4E824D8C" w14:textId="77777777" w:rsidR="00F73EF1" w:rsidRPr="0050482A" w:rsidRDefault="00F73EF1" w:rsidP="0050482A">
            <w:pPr>
              <w:spacing w:after="0" w:line="276" w:lineRule="auto"/>
              <w:ind w:left="0" w:right="41" w:firstLine="0"/>
              <w:jc w:val="center"/>
              <w:cnfStyle w:val="000000000000" w:firstRow="0" w:lastRow="0" w:firstColumn="0" w:lastColumn="0" w:oddVBand="0" w:evenVBand="0" w:oddHBand="0" w:evenHBand="0" w:firstRowFirstColumn="0" w:firstRowLastColumn="0" w:lastRowFirstColumn="0" w:lastRowLastColumn="0"/>
              <w:rPr>
                <w:color w:val="auto"/>
                <w:szCs w:val="24"/>
              </w:rPr>
            </w:pPr>
            <w:r w:rsidRPr="0050482A">
              <w:rPr>
                <w:color w:val="auto"/>
                <w:szCs w:val="24"/>
              </w:rPr>
              <w:t xml:space="preserve">•  </w:t>
            </w:r>
          </w:p>
        </w:tc>
        <w:tc>
          <w:tcPr>
            <w:tcW w:w="5771" w:type="dxa"/>
          </w:tcPr>
          <w:p w14:paraId="77E5CCF2" w14:textId="77777777" w:rsidR="00F73EF1" w:rsidRPr="0050482A" w:rsidRDefault="00F73EF1" w:rsidP="0050482A">
            <w:pPr>
              <w:spacing w:after="0" w:line="276" w:lineRule="auto"/>
              <w:ind w:left="0" w:firstLine="0"/>
              <w:cnfStyle w:val="000000000000" w:firstRow="0" w:lastRow="0" w:firstColumn="0" w:lastColumn="0" w:oddVBand="0" w:evenVBand="0" w:oddHBand="0" w:evenHBand="0" w:firstRowFirstColumn="0" w:firstRowLastColumn="0" w:lastRowFirstColumn="0" w:lastRowLastColumn="0"/>
              <w:rPr>
                <w:color w:val="auto"/>
                <w:szCs w:val="24"/>
              </w:rPr>
            </w:pPr>
            <w:r w:rsidRPr="0050482A">
              <w:rPr>
                <w:color w:val="auto"/>
                <w:szCs w:val="24"/>
              </w:rPr>
              <w:t xml:space="preserve">The CLO will log the grievance into the GRM register.  </w:t>
            </w:r>
          </w:p>
        </w:tc>
      </w:tr>
      <w:tr w:rsidR="00F73EF1" w:rsidRPr="0050482A" w14:paraId="0ED63AA9" w14:textId="77777777" w:rsidTr="00716C30">
        <w:trPr>
          <w:cnfStyle w:val="000000100000" w:firstRow="0" w:lastRow="0" w:firstColumn="0" w:lastColumn="0" w:oddVBand="0" w:evenVBand="0" w:oddHBand="1" w:evenHBand="0" w:firstRowFirstColumn="0" w:firstRowLastColumn="0" w:lastRowFirstColumn="0" w:lastRowLastColumn="0"/>
          <w:trHeight w:val="790"/>
        </w:trPr>
        <w:tc>
          <w:tcPr>
            <w:cnfStyle w:val="001000000000" w:firstRow="0" w:lastRow="0" w:firstColumn="1" w:lastColumn="0" w:oddVBand="0" w:evenVBand="0" w:oddHBand="0" w:evenHBand="0" w:firstRowFirstColumn="0" w:firstRowLastColumn="0" w:lastRowFirstColumn="0" w:lastRowLastColumn="0"/>
            <w:tcW w:w="2840" w:type="dxa"/>
          </w:tcPr>
          <w:p w14:paraId="4AED1283" w14:textId="77777777" w:rsidR="00F73EF1" w:rsidRPr="0050482A" w:rsidRDefault="00F73EF1" w:rsidP="0050482A">
            <w:pPr>
              <w:spacing w:after="0" w:line="276" w:lineRule="auto"/>
              <w:ind w:left="142" w:firstLine="0"/>
              <w:rPr>
                <w:color w:val="auto"/>
                <w:szCs w:val="24"/>
              </w:rPr>
            </w:pPr>
            <w:r w:rsidRPr="0050482A">
              <w:rPr>
                <w:color w:val="auto"/>
                <w:szCs w:val="24"/>
              </w:rPr>
              <w:t xml:space="preserve">Within 7 days  </w:t>
            </w:r>
          </w:p>
        </w:tc>
        <w:tc>
          <w:tcPr>
            <w:tcW w:w="940" w:type="dxa"/>
          </w:tcPr>
          <w:p w14:paraId="03EBF613" w14:textId="77777777" w:rsidR="00F73EF1" w:rsidRPr="0050482A" w:rsidRDefault="00F73EF1" w:rsidP="0050482A">
            <w:pPr>
              <w:spacing w:after="0" w:line="276" w:lineRule="auto"/>
              <w:ind w:left="0" w:right="41" w:firstLine="0"/>
              <w:jc w:val="center"/>
              <w:cnfStyle w:val="000000100000" w:firstRow="0" w:lastRow="0" w:firstColumn="0" w:lastColumn="0" w:oddVBand="0" w:evenVBand="0" w:oddHBand="1" w:evenHBand="0" w:firstRowFirstColumn="0" w:firstRowLastColumn="0" w:lastRowFirstColumn="0" w:lastRowLastColumn="0"/>
              <w:rPr>
                <w:color w:val="auto"/>
                <w:szCs w:val="24"/>
              </w:rPr>
            </w:pPr>
            <w:r w:rsidRPr="0050482A">
              <w:rPr>
                <w:color w:val="auto"/>
                <w:szCs w:val="24"/>
              </w:rPr>
              <w:t xml:space="preserve">•  </w:t>
            </w:r>
          </w:p>
        </w:tc>
        <w:tc>
          <w:tcPr>
            <w:tcW w:w="5771" w:type="dxa"/>
          </w:tcPr>
          <w:p w14:paraId="0E4BD926" w14:textId="77777777" w:rsidR="00F73EF1" w:rsidRPr="0050482A" w:rsidRDefault="00F73EF1" w:rsidP="0050482A">
            <w:pPr>
              <w:spacing w:after="0" w:line="276" w:lineRule="auto"/>
              <w:ind w:left="0" w:right="-40" w:firstLine="0"/>
              <w:cnfStyle w:val="000000100000" w:firstRow="0" w:lastRow="0" w:firstColumn="0" w:lastColumn="0" w:oddVBand="0" w:evenVBand="0" w:oddHBand="1" w:evenHBand="0" w:firstRowFirstColumn="0" w:firstRowLastColumn="0" w:lastRowFirstColumn="0" w:lastRowLastColumn="0"/>
              <w:rPr>
                <w:color w:val="auto"/>
                <w:szCs w:val="24"/>
              </w:rPr>
            </w:pPr>
            <w:r w:rsidRPr="0050482A">
              <w:rPr>
                <w:color w:val="auto"/>
                <w:szCs w:val="24"/>
              </w:rPr>
              <w:t xml:space="preserve">CLO informs GRC Chairman and confirms who will have delegated authority to resolve the grievance.  </w:t>
            </w:r>
          </w:p>
        </w:tc>
      </w:tr>
      <w:tr w:rsidR="00F73EF1" w:rsidRPr="0050482A" w14:paraId="3CD11053" w14:textId="77777777" w:rsidTr="00716C30">
        <w:trPr>
          <w:trHeight w:val="796"/>
        </w:trPr>
        <w:tc>
          <w:tcPr>
            <w:cnfStyle w:val="001000000000" w:firstRow="0" w:lastRow="0" w:firstColumn="1" w:lastColumn="0" w:oddVBand="0" w:evenVBand="0" w:oddHBand="0" w:evenHBand="0" w:firstRowFirstColumn="0" w:firstRowLastColumn="0" w:lastRowFirstColumn="0" w:lastRowLastColumn="0"/>
            <w:tcW w:w="2840" w:type="dxa"/>
          </w:tcPr>
          <w:p w14:paraId="4B950D2E" w14:textId="77777777" w:rsidR="00F73EF1" w:rsidRPr="0050482A" w:rsidRDefault="00F73EF1" w:rsidP="0050482A">
            <w:pPr>
              <w:spacing w:after="0" w:line="276" w:lineRule="auto"/>
              <w:ind w:left="0" w:firstLine="0"/>
              <w:rPr>
                <w:color w:val="auto"/>
                <w:szCs w:val="24"/>
              </w:rPr>
            </w:pPr>
            <w:r w:rsidRPr="0050482A">
              <w:rPr>
                <w:color w:val="auto"/>
                <w:szCs w:val="24"/>
              </w:rPr>
              <w:t xml:space="preserve"> </w:t>
            </w:r>
          </w:p>
        </w:tc>
        <w:tc>
          <w:tcPr>
            <w:tcW w:w="940" w:type="dxa"/>
          </w:tcPr>
          <w:p w14:paraId="302788DC" w14:textId="77777777" w:rsidR="00F73EF1" w:rsidRPr="0050482A" w:rsidRDefault="00F73EF1" w:rsidP="0050482A">
            <w:pPr>
              <w:spacing w:after="0" w:line="276" w:lineRule="auto"/>
              <w:ind w:left="0" w:right="41" w:firstLine="0"/>
              <w:jc w:val="center"/>
              <w:cnfStyle w:val="000000000000" w:firstRow="0" w:lastRow="0" w:firstColumn="0" w:lastColumn="0" w:oddVBand="0" w:evenVBand="0" w:oddHBand="0" w:evenHBand="0" w:firstRowFirstColumn="0" w:firstRowLastColumn="0" w:lastRowFirstColumn="0" w:lastRowLastColumn="0"/>
              <w:rPr>
                <w:color w:val="auto"/>
                <w:szCs w:val="24"/>
              </w:rPr>
            </w:pPr>
            <w:r w:rsidRPr="0050482A">
              <w:rPr>
                <w:color w:val="auto"/>
                <w:szCs w:val="24"/>
              </w:rPr>
              <w:t xml:space="preserve">•  </w:t>
            </w:r>
          </w:p>
        </w:tc>
        <w:tc>
          <w:tcPr>
            <w:tcW w:w="5771" w:type="dxa"/>
          </w:tcPr>
          <w:p w14:paraId="77BA3004" w14:textId="77777777" w:rsidR="00F73EF1" w:rsidRPr="0050482A" w:rsidRDefault="00F73EF1" w:rsidP="0050482A">
            <w:pPr>
              <w:spacing w:after="0" w:line="276" w:lineRule="auto"/>
              <w:ind w:left="0" w:right="-12" w:firstLine="0"/>
              <w:cnfStyle w:val="000000000000" w:firstRow="0" w:lastRow="0" w:firstColumn="0" w:lastColumn="0" w:oddVBand="0" w:evenVBand="0" w:oddHBand="0" w:evenHBand="0" w:firstRowFirstColumn="0" w:firstRowLastColumn="0" w:lastRowFirstColumn="0" w:lastRowLastColumn="0"/>
              <w:rPr>
                <w:color w:val="auto"/>
                <w:szCs w:val="24"/>
              </w:rPr>
            </w:pPr>
            <w:r w:rsidRPr="0050482A">
              <w:rPr>
                <w:color w:val="auto"/>
                <w:szCs w:val="24"/>
              </w:rPr>
              <w:t xml:space="preserve">GRC delegate and CLO or PIU representative meet with relevant parties, village leaders, etc.   </w:t>
            </w:r>
          </w:p>
        </w:tc>
      </w:tr>
      <w:tr w:rsidR="00F73EF1" w:rsidRPr="0050482A" w14:paraId="78CAA8B1" w14:textId="77777777" w:rsidTr="00716C30">
        <w:trPr>
          <w:cnfStyle w:val="000000100000" w:firstRow="0" w:lastRow="0" w:firstColumn="0" w:lastColumn="0" w:oddVBand="0" w:evenVBand="0" w:oddHBand="1" w:evenHBand="0" w:firstRowFirstColumn="0" w:firstRowLastColumn="0" w:lastRowFirstColumn="0" w:lastRowLastColumn="0"/>
          <w:trHeight w:val="1099"/>
        </w:trPr>
        <w:tc>
          <w:tcPr>
            <w:cnfStyle w:val="001000000000" w:firstRow="0" w:lastRow="0" w:firstColumn="1" w:lastColumn="0" w:oddVBand="0" w:evenVBand="0" w:oddHBand="0" w:evenHBand="0" w:firstRowFirstColumn="0" w:firstRowLastColumn="0" w:lastRowFirstColumn="0" w:lastRowLastColumn="0"/>
            <w:tcW w:w="2840" w:type="dxa"/>
          </w:tcPr>
          <w:p w14:paraId="3B6C1832" w14:textId="77777777" w:rsidR="00F73EF1" w:rsidRPr="0050482A" w:rsidRDefault="00F73EF1" w:rsidP="0050482A">
            <w:pPr>
              <w:spacing w:after="0" w:line="276" w:lineRule="auto"/>
              <w:ind w:left="0" w:firstLine="0"/>
              <w:rPr>
                <w:color w:val="auto"/>
                <w:szCs w:val="24"/>
              </w:rPr>
            </w:pPr>
            <w:r w:rsidRPr="0050482A">
              <w:rPr>
                <w:color w:val="auto"/>
                <w:szCs w:val="24"/>
              </w:rPr>
              <w:t xml:space="preserve"> </w:t>
            </w:r>
          </w:p>
        </w:tc>
        <w:tc>
          <w:tcPr>
            <w:tcW w:w="940" w:type="dxa"/>
          </w:tcPr>
          <w:p w14:paraId="3CE8FA0D" w14:textId="77777777" w:rsidR="00F73EF1" w:rsidRPr="0050482A" w:rsidRDefault="00F73EF1" w:rsidP="0050482A">
            <w:pPr>
              <w:spacing w:after="0" w:line="276" w:lineRule="auto"/>
              <w:ind w:left="0" w:right="41" w:firstLine="0"/>
              <w:jc w:val="center"/>
              <w:cnfStyle w:val="000000100000" w:firstRow="0" w:lastRow="0" w:firstColumn="0" w:lastColumn="0" w:oddVBand="0" w:evenVBand="0" w:oddHBand="1" w:evenHBand="0" w:firstRowFirstColumn="0" w:firstRowLastColumn="0" w:lastRowFirstColumn="0" w:lastRowLastColumn="0"/>
              <w:rPr>
                <w:color w:val="auto"/>
                <w:szCs w:val="24"/>
              </w:rPr>
            </w:pPr>
            <w:r w:rsidRPr="0050482A">
              <w:rPr>
                <w:color w:val="auto"/>
                <w:szCs w:val="24"/>
              </w:rPr>
              <w:t xml:space="preserve">•  </w:t>
            </w:r>
          </w:p>
        </w:tc>
        <w:tc>
          <w:tcPr>
            <w:tcW w:w="5771" w:type="dxa"/>
          </w:tcPr>
          <w:p w14:paraId="50CD8DED" w14:textId="77777777" w:rsidR="00F73EF1" w:rsidRPr="0050482A" w:rsidRDefault="00F73EF1" w:rsidP="0050482A">
            <w:pPr>
              <w:spacing w:after="0" w:line="276" w:lineRule="auto"/>
              <w:ind w:left="0" w:right="-54" w:firstLine="0"/>
              <w:cnfStyle w:val="000000100000" w:firstRow="0" w:lastRow="0" w:firstColumn="0" w:lastColumn="0" w:oddVBand="0" w:evenVBand="0" w:oddHBand="1" w:evenHBand="0" w:firstRowFirstColumn="0" w:firstRowLastColumn="0" w:lastRowFirstColumn="0" w:lastRowLastColumn="0"/>
              <w:rPr>
                <w:color w:val="auto"/>
                <w:szCs w:val="24"/>
              </w:rPr>
            </w:pPr>
            <w:r w:rsidRPr="0050482A">
              <w:rPr>
                <w:color w:val="auto"/>
                <w:szCs w:val="24"/>
              </w:rPr>
              <w:t xml:space="preserve">Depending on the nature or severity of the grievance GR delegate and PIU representative attempt to identify acceptable resolutions.  </w:t>
            </w:r>
          </w:p>
        </w:tc>
      </w:tr>
      <w:tr w:rsidR="00F73EF1" w:rsidRPr="0050482A" w14:paraId="08DA323A" w14:textId="77777777" w:rsidTr="00716C30">
        <w:trPr>
          <w:trHeight w:val="1107"/>
        </w:trPr>
        <w:tc>
          <w:tcPr>
            <w:cnfStyle w:val="001000000000" w:firstRow="0" w:lastRow="0" w:firstColumn="1" w:lastColumn="0" w:oddVBand="0" w:evenVBand="0" w:oddHBand="0" w:evenHBand="0" w:firstRowFirstColumn="0" w:firstRowLastColumn="0" w:lastRowFirstColumn="0" w:lastRowLastColumn="0"/>
            <w:tcW w:w="2840" w:type="dxa"/>
          </w:tcPr>
          <w:p w14:paraId="11B68836" w14:textId="77777777" w:rsidR="00F73EF1" w:rsidRPr="0050482A" w:rsidRDefault="00F73EF1" w:rsidP="0050482A">
            <w:pPr>
              <w:spacing w:after="0" w:line="276" w:lineRule="auto"/>
              <w:ind w:left="0" w:firstLine="0"/>
              <w:rPr>
                <w:color w:val="auto"/>
                <w:szCs w:val="24"/>
              </w:rPr>
            </w:pPr>
            <w:r w:rsidRPr="0050482A">
              <w:rPr>
                <w:color w:val="auto"/>
                <w:szCs w:val="24"/>
              </w:rPr>
              <w:t xml:space="preserve"> </w:t>
            </w:r>
          </w:p>
        </w:tc>
        <w:tc>
          <w:tcPr>
            <w:tcW w:w="940" w:type="dxa"/>
          </w:tcPr>
          <w:p w14:paraId="2294477A" w14:textId="77777777" w:rsidR="00F73EF1" w:rsidRPr="0050482A" w:rsidRDefault="00F73EF1" w:rsidP="0050482A">
            <w:pPr>
              <w:spacing w:after="0" w:line="276" w:lineRule="auto"/>
              <w:ind w:left="0" w:right="41" w:firstLine="0"/>
              <w:jc w:val="center"/>
              <w:cnfStyle w:val="000000000000" w:firstRow="0" w:lastRow="0" w:firstColumn="0" w:lastColumn="0" w:oddVBand="0" w:evenVBand="0" w:oddHBand="0" w:evenHBand="0" w:firstRowFirstColumn="0" w:firstRowLastColumn="0" w:lastRowFirstColumn="0" w:lastRowLastColumn="0"/>
              <w:rPr>
                <w:color w:val="auto"/>
                <w:szCs w:val="24"/>
              </w:rPr>
            </w:pPr>
            <w:r w:rsidRPr="0050482A">
              <w:rPr>
                <w:color w:val="auto"/>
                <w:szCs w:val="24"/>
              </w:rPr>
              <w:t xml:space="preserve">•  </w:t>
            </w:r>
          </w:p>
        </w:tc>
        <w:tc>
          <w:tcPr>
            <w:tcW w:w="5771" w:type="dxa"/>
          </w:tcPr>
          <w:p w14:paraId="2D86CE37" w14:textId="77777777" w:rsidR="00F73EF1" w:rsidRPr="0050482A" w:rsidRDefault="00F73EF1" w:rsidP="0050482A">
            <w:pPr>
              <w:tabs>
                <w:tab w:val="center" w:pos="1583"/>
                <w:tab w:val="center" w:pos="2569"/>
                <w:tab w:val="center" w:pos="3492"/>
                <w:tab w:val="center" w:pos="4455"/>
                <w:tab w:val="right" w:pos="5151"/>
              </w:tabs>
              <w:spacing w:after="4" w:line="276" w:lineRule="auto"/>
              <w:ind w:left="0" w:firstLine="0"/>
              <w:cnfStyle w:val="000000000000" w:firstRow="0" w:lastRow="0" w:firstColumn="0" w:lastColumn="0" w:oddVBand="0" w:evenVBand="0" w:oddHBand="0" w:evenHBand="0" w:firstRowFirstColumn="0" w:firstRowLastColumn="0" w:lastRowFirstColumn="0" w:lastRowLastColumn="0"/>
              <w:rPr>
                <w:color w:val="auto"/>
                <w:szCs w:val="24"/>
              </w:rPr>
            </w:pPr>
            <w:r w:rsidRPr="0050482A">
              <w:rPr>
                <w:color w:val="auto"/>
                <w:szCs w:val="24"/>
              </w:rPr>
              <w:t xml:space="preserve">Confirm </w:t>
            </w:r>
            <w:r w:rsidRPr="0050482A">
              <w:rPr>
                <w:color w:val="auto"/>
                <w:szCs w:val="24"/>
              </w:rPr>
              <w:tab/>
              <w:t xml:space="preserve">resolution </w:t>
            </w:r>
            <w:r w:rsidRPr="0050482A">
              <w:rPr>
                <w:color w:val="auto"/>
                <w:szCs w:val="24"/>
              </w:rPr>
              <w:tab/>
              <w:t xml:space="preserve">with </w:t>
            </w:r>
            <w:r w:rsidRPr="0050482A">
              <w:rPr>
                <w:color w:val="auto"/>
                <w:szCs w:val="24"/>
              </w:rPr>
              <w:tab/>
              <w:t xml:space="preserve">Affected </w:t>
            </w:r>
            <w:r w:rsidRPr="0050482A">
              <w:rPr>
                <w:color w:val="auto"/>
                <w:szCs w:val="24"/>
              </w:rPr>
              <w:tab/>
              <w:t xml:space="preserve">Party </w:t>
            </w:r>
            <w:r w:rsidRPr="0050482A">
              <w:rPr>
                <w:color w:val="auto"/>
                <w:szCs w:val="24"/>
              </w:rPr>
              <w:tab/>
              <w:t>(</w:t>
            </w:r>
          </w:p>
          <w:p w14:paraId="27A1E4FB" w14:textId="77777777" w:rsidR="00F73EF1" w:rsidRPr="0050482A" w:rsidRDefault="00F73EF1" w:rsidP="0050482A">
            <w:pPr>
              <w:spacing w:after="0" w:line="276" w:lineRule="auto"/>
              <w:ind w:left="0" w:right="-9" w:firstLine="0"/>
              <w:cnfStyle w:val="000000000000" w:firstRow="0" w:lastRow="0" w:firstColumn="0" w:lastColumn="0" w:oddVBand="0" w:evenVBand="0" w:oddHBand="0" w:evenHBand="0" w:firstRowFirstColumn="0" w:firstRowLastColumn="0" w:lastRowFirstColumn="0" w:lastRowLastColumn="0"/>
              <w:rPr>
                <w:color w:val="auto"/>
                <w:szCs w:val="24"/>
              </w:rPr>
            </w:pPr>
            <w:r w:rsidRPr="0050482A">
              <w:rPr>
                <w:color w:val="auto"/>
                <w:szCs w:val="24"/>
              </w:rPr>
              <w:t xml:space="preserve">representative) and seek their approval or confirmation that the grievance is resolved.   </w:t>
            </w:r>
          </w:p>
        </w:tc>
      </w:tr>
      <w:tr w:rsidR="00F73EF1" w:rsidRPr="0050482A" w14:paraId="10848189" w14:textId="77777777" w:rsidTr="00716C30">
        <w:trPr>
          <w:cnfStyle w:val="000000100000" w:firstRow="0" w:lastRow="0" w:firstColumn="0" w:lastColumn="0" w:oddVBand="0" w:evenVBand="0" w:oddHBand="1" w:evenHBand="0" w:firstRowFirstColumn="0" w:firstRowLastColumn="0" w:lastRowFirstColumn="0" w:lastRowLastColumn="0"/>
          <w:trHeight w:val="790"/>
        </w:trPr>
        <w:tc>
          <w:tcPr>
            <w:cnfStyle w:val="001000000000" w:firstRow="0" w:lastRow="0" w:firstColumn="1" w:lastColumn="0" w:oddVBand="0" w:evenVBand="0" w:oddHBand="0" w:evenHBand="0" w:firstRowFirstColumn="0" w:firstRowLastColumn="0" w:lastRowFirstColumn="0" w:lastRowLastColumn="0"/>
            <w:tcW w:w="2840" w:type="dxa"/>
          </w:tcPr>
          <w:p w14:paraId="35C581A9" w14:textId="77777777" w:rsidR="00F73EF1" w:rsidRPr="0050482A" w:rsidRDefault="00F73EF1" w:rsidP="0050482A">
            <w:pPr>
              <w:spacing w:after="0" w:line="276" w:lineRule="auto"/>
              <w:ind w:left="0" w:firstLine="0"/>
              <w:rPr>
                <w:color w:val="auto"/>
                <w:szCs w:val="24"/>
              </w:rPr>
            </w:pPr>
            <w:r w:rsidRPr="0050482A">
              <w:rPr>
                <w:color w:val="auto"/>
                <w:szCs w:val="24"/>
              </w:rPr>
              <w:t xml:space="preserve"> </w:t>
            </w:r>
          </w:p>
        </w:tc>
        <w:tc>
          <w:tcPr>
            <w:tcW w:w="940" w:type="dxa"/>
          </w:tcPr>
          <w:p w14:paraId="750BF8C6" w14:textId="77777777" w:rsidR="00F73EF1" w:rsidRPr="0050482A" w:rsidRDefault="00F73EF1" w:rsidP="0050482A">
            <w:pPr>
              <w:spacing w:after="0" w:line="276" w:lineRule="auto"/>
              <w:ind w:left="0" w:right="41" w:firstLine="0"/>
              <w:jc w:val="center"/>
              <w:cnfStyle w:val="000000100000" w:firstRow="0" w:lastRow="0" w:firstColumn="0" w:lastColumn="0" w:oddVBand="0" w:evenVBand="0" w:oddHBand="1" w:evenHBand="0" w:firstRowFirstColumn="0" w:firstRowLastColumn="0" w:lastRowFirstColumn="0" w:lastRowLastColumn="0"/>
              <w:rPr>
                <w:color w:val="auto"/>
                <w:szCs w:val="24"/>
              </w:rPr>
            </w:pPr>
            <w:r w:rsidRPr="0050482A">
              <w:rPr>
                <w:color w:val="auto"/>
                <w:szCs w:val="24"/>
              </w:rPr>
              <w:t xml:space="preserve">•  </w:t>
            </w:r>
          </w:p>
        </w:tc>
        <w:tc>
          <w:tcPr>
            <w:tcW w:w="5771" w:type="dxa"/>
          </w:tcPr>
          <w:p w14:paraId="6753AF99" w14:textId="77777777" w:rsidR="00F73EF1" w:rsidRPr="0050482A" w:rsidRDefault="00F73EF1" w:rsidP="0050482A">
            <w:pPr>
              <w:spacing w:after="0" w:line="276" w:lineRule="auto"/>
              <w:ind w:left="0" w:right="-113" w:firstLine="0"/>
              <w:cnfStyle w:val="000000100000" w:firstRow="0" w:lastRow="0" w:firstColumn="0" w:lastColumn="0" w:oddVBand="0" w:evenVBand="0" w:oddHBand="1" w:evenHBand="0" w:firstRowFirstColumn="0" w:firstRowLastColumn="0" w:lastRowFirstColumn="0" w:lastRowLastColumn="0"/>
              <w:rPr>
                <w:color w:val="auto"/>
                <w:szCs w:val="24"/>
              </w:rPr>
            </w:pPr>
            <w:r w:rsidRPr="0050482A">
              <w:rPr>
                <w:color w:val="auto"/>
                <w:szCs w:val="24"/>
              </w:rPr>
              <w:t xml:space="preserve">Grievance closed out by the GRC Chairman in writing informed management. </w:t>
            </w:r>
          </w:p>
        </w:tc>
      </w:tr>
      <w:tr w:rsidR="00F73EF1" w:rsidRPr="0050482A" w14:paraId="043ABBA4" w14:textId="77777777" w:rsidTr="00716C30">
        <w:trPr>
          <w:trHeight w:val="1105"/>
        </w:trPr>
        <w:tc>
          <w:tcPr>
            <w:cnfStyle w:val="001000000000" w:firstRow="0" w:lastRow="0" w:firstColumn="1" w:lastColumn="0" w:oddVBand="0" w:evenVBand="0" w:oddHBand="0" w:evenHBand="0" w:firstRowFirstColumn="0" w:firstRowLastColumn="0" w:lastRowFirstColumn="0" w:lastRowLastColumn="0"/>
            <w:tcW w:w="2840" w:type="dxa"/>
          </w:tcPr>
          <w:p w14:paraId="466A2F66" w14:textId="77777777" w:rsidR="00F73EF1" w:rsidRPr="0050482A" w:rsidRDefault="00F73EF1" w:rsidP="0050482A">
            <w:pPr>
              <w:spacing w:after="0" w:line="276" w:lineRule="auto"/>
              <w:ind w:left="0" w:firstLine="0"/>
              <w:rPr>
                <w:color w:val="auto"/>
                <w:szCs w:val="24"/>
              </w:rPr>
            </w:pPr>
            <w:r w:rsidRPr="0050482A">
              <w:rPr>
                <w:color w:val="auto"/>
                <w:szCs w:val="24"/>
              </w:rPr>
              <w:lastRenderedPageBreak/>
              <w:t xml:space="preserve">30 days  </w:t>
            </w:r>
          </w:p>
        </w:tc>
        <w:tc>
          <w:tcPr>
            <w:tcW w:w="940" w:type="dxa"/>
          </w:tcPr>
          <w:p w14:paraId="72A93298" w14:textId="77777777" w:rsidR="00F73EF1" w:rsidRPr="0050482A" w:rsidRDefault="00F73EF1" w:rsidP="0050482A">
            <w:pPr>
              <w:spacing w:after="0" w:line="276" w:lineRule="auto"/>
              <w:ind w:left="0" w:right="41" w:firstLine="0"/>
              <w:jc w:val="center"/>
              <w:cnfStyle w:val="000000000000" w:firstRow="0" w:lastRow="0" w:firstColumn="0" w:lastColumn="0" w:oddVBand="0" w:evenVBand="0" w:oddHBand="0" w:evenHBand="0" w:firstRowFirstColumn="0" w:firstRowLastColumn="0" w:lastRowFirstColumn="0" w:lastRowLastColumn="0"/>
              <w:rPr>
                <w:color w:val="auto"/>
                <w:szCs w:val="24"/>
              </w:rPr>
            </w:pPr>
            <w:r w:rsidRPr="0050482A">
              <w:rPr>
                <w:color w:val="auto"/>
                <w:szCs w:val="24"/>
              </w:rPr>
              <w:t xml:space="preserve">•  </w:t>
            </w:r>
          </w:p>
        </w:tc>
        <w:tc>
          <w:tcPr>
            <w:tcW w:w="5771" w:type="dxa"/>
          </w:tcPr>
          <w:p w14:paraId="6006E98D" w14:textId="77777777" w:rsidR="00F73EF1" w:rsidRPr="0050482A" w:rsidRDefault="00F73EF1" w:rsidP="0050482A">
            <w:pPr>
              <w:spacing w:after="0" w:line="276" w:lineRule="auto"/>
              <w:ind w:left="0" w:right="-93" w:firstLine="0"/>
              <w:cnfStyle w:val="000000000000" w:firstRow="0" w:lastRow="0" w:firstColumn="0" w:lastColumn="0" w:oddVBand="0" w:evenVBand="0" w:oddHBand="0" w:evenHBand="0" w:firstRowFirstColumn="0" w:firstRowLastColumn="0" w:lastRowFirstColumn="0" w:lastRowLastColumn="0"/>
              <w:rPr>
                <w:color w:val="auto"/>
                <w:szCs w:val="24"/>
              </w:rPr>
            </w:pPr>
            <w:r w:rsidRPr="0050482A">
              <w:rPr>
                <w:color w:val="auto"/>
                <w:szCs w:val="24"/>
              </w:rPr>
              <w:t xml:space="preserve">If unresolved then the Grievance including an update of actions to date is referred to management for further action.  </w:t>
            </w:r>
          </w:p>
        </w:tc>
      </w:tr>
      <w:tr w:rsidR="00F73EF1" w:rsidRPr="0050482A" w14:paraId="3BCD038D" w14:textId="77777777" w:rsidTr="00716C30">
        <w:trPr>
          <w:cnfStyle w:val="000000100000" w:firstRow="0" w:lastRow="0" w:firstColumn="0" w:lastColumn="0" w:oddVBand="0" w:evenVBand="0" w:oddHBand="1" w:evenHBand="0" w:firstRowFirstColumn="0" w:firstRowLastColumn="0" w:lastRowFirstColumn="0" w:lastRowLastColumn="0"/>
          <w:trHeight w:val="483"/>
        </w:trPr>
        <w:tc>
          <w:tcPr>
            <w:cnfStyle w:val="001000000000" w:firstRow="0" w:lastRow="0" w:firstColumn="1" w:lastColumn="0" w:oddVBand="0" w:evenVBand="0" w:oddHBand="0" w:evenHBand="0" w:firstRowFirstColumn="0" w:firstRowLastColumn="0" w:lastRowFirstColumn="0" w:lastRowLastColumn="0"/>
            <w:tcW w:w="2840" w:type="dxa"/>
          </w:tcPr>
          <w:p w14:paraId="5C3D27E4" w14:textId="77777777" w:rsidR="00F73EF1" w:rsidRPr="0050482A" w:rsidRDefault="00F73EF1" w:rsidP="0050482A">
            <w:pPr>
              <w:spacing w:after="0" w:line="276" w:lineRule="auto"/>
              <w:ind w:left="0" w:firstLine="0"/>
              <w:rPr>
                <w:color w:val="auto"/>
                <w:szCs w:val="24"/>
              </w:rPr>
            </w:pPr>
            <w:r w:rsidRPr="0050482A">
              <w:rPr>
                <w:color w:val="auto"/>
                <w:szCs w:val="24"/>
              </w:rPr>
              <w:t xml:space="preserve"> </w:t>
            </w:r>
          </w:p>
        </w:tc>
        <w:tc>
          <w:tcPr>
            <w:tcW w:w="940" w:type="dxa"/>
          </w:tcPr>
          <w:p w14:paraId="31304134" w14:textId="77777777" w:rsidR="00F73EF1" w:rsidRPr="0050482A" w:rsidRDefault="00F73EF1" w:rsidP="0050482A">
            <w:pPr>
              <w:spacing w:after="0" w:line="276" w:lineRule="auto"/>
              <w:ind w:left="0" w:right="41" w:firstLine="0"/>
              <w:jc w:val="center"/>
              <w:cnfStyle w:val="000000100000" w:firstRow="0" w:lastRow="0" w:firstColumn="0" w:lastColumn="0" w:oddVBand="0" w:evenVBand="0" w:oddHBand="1" w:evenHBand="0" w:firstRowFirstColumn="0" w:firstRowLastColumn="0" w:lastRowFirstColumn="0" w:lastRowLastColumn="0"/>
              <w:rPr>
                <w:color w:val="auto"/>
                <w:szCs w:val="24"/>
              </w:rPr>
            </w:pPr>
            <w:r w:rsidRPr="0050482A">
              <w:rPr>
                <w:color w:val="auto"/>
                <w:szCs w:val="24"/>
              </w:rPr>
              <w:t xml:space="preserve">•  </w:t>
            </w:r>
          </w:p>
        </w:tc>
        <w:tc>
          <w:tcPr>
            <w:tcW w:w="5771" w:type="dxa"/>
          </w:tcPr>
          <w:p w14:paraId="23422688" w14:textId="77777777" w:rsidR="00F73EF1" w:rsidRPr="0050482A" w:rsidRDefault="00F73EF1" w:rsidP="0050482A">
            <w:pPr>
              <w:spacing w:after="0" w:line="276" w:lineRule="auto"/>
              <w:ind w:left="0" w:firstLine="0"/>
              <w:cnfStyle w:val="000000100000" w:firstRow="0" w:lastRow="0" w:firstColumn="0" w:lastColumn="0" w:oddVBand="0" w:evenVBand="0" w:oddHBand="1" w:evenHBand="0" w:firstRowFirstColumn="0" w:firstRowLastColumn="0" w:lastRowFirstColumn="0" w:lastRowLastColumn="0"/>
              <w:rPr>
                <w:color w:val="auto"/>
                <w:szCs w:val="24"/>
              </w:rPr>
            </w:pPr>
            <w:r w:rsidRPr="0050482A">
              <w:rPr>
                <w:color w:val="auto"/>
                <w:szCs w:val="24"/>
              </w:rPr>
              <w:t xml:space="preserve">Database updated by CLO.   </w:t>
            </w:r>
          </w:p>
        </w:tc>
      </w:tr>
      <w:tr w:rsidR="00F73EF1" w:rsidRPr="0050482A" w14:paraId="166DEB71" w14:textId="77777777" w:rsidTr="00716C30">
        <w:trPr>
          <w:trHeight w:val="1740"/>
        </w:trPr>
        <w:tc>
          <w:tcPr>
            <w:cnfStyle w:val="001000000000" w:firstRow="0" w:lastRow="0" w:firstColumn="1" w:lastColumn="0" w:oddVBand="0" w:evenVBand="0" w:oddHBand="0" w:evenHBand="0" w:firstRowFirstColumn="0" w:firstRowLastColumn="0" w:lastRowFirstColumn="0" w:lastRowLastColumn="0"/>
            <w:tcW w:w="2840" w:type="dxa"/>
          </w:tcPr>
          <w:p w14:paraId="430E1163" w14:textId="77777777" w:rsidR="00F73EF1" w:rsidRPr="0050482A" w:rsidRDefault="00F73EF1" w:rsidP="0050482A">
            <w:pPr>
              <w:spacing w:after="0" w:line="276" w:lineRule="auto"/>
              <w:ind w:left="0" w:firstLine="0"/>
              <w:rPr>
                <w:color w:val="auto"/>
                <w:szCs w:val="24"/>
              </w:rPr>
            </w:pPr>
            <w:r w:rsidRPr="0050482A">
              <w:rPr>
                <w:color w:val="auto"/>
                <w:szCs w:val="24"/>
              </w:rPr>
              <w:t xml:space="preserve">As soon thereafter as possible  </w:t>
            </w:r>
          </w:p>
        </w:tc>
        <w:tc>
          <w:tcPr>
            <w:tcW w:w="940" w:type="dxa"/>
          </w:tcPr>
          <w:p w14:paraId="0DBDE2A7" w14:textId="77777777" w:rsidR="00F73EF1" w:rsidRPr="0050482A" w:rsidRDefault="00F73EF1" w:rsidP="0050482A">
            <w:pPr>
              <w:spacing w:after="0" w:line="276" w:lineRule="auto"/>
              <w:ind w:left="270" w:right="191" w:firstLine="0"/>
              <w:jc w:val="center"/>
              <w:cnfStyle w:val="000000000000" w:firstRow="0" w:lastRow="0" w:firstColumn="0" w:lastColumn="0" w:oddVBand="0" w:evenVBand="0" w:oddHBand="0" w:evenHBand="0" w:firstRowFirstColumn="0" w:firstRowLastColumn="0" w:lastRowFirstColumn="0" w:lastRowLastColumn="0"/>
              <w:rPr>
                <w:color w:val="auto"/>
                <w:szCs w:val="24"/>
              </w:rPr>
            </w:pPr>
            <w:r w:rsidRPr="0050482A">
              <w:rPr>
                <w:color w:val="auto"/>
                <w:szCs w:val="24"/>
              </w:rPr>
              <w:t xml:space="preserve">•  •  </w:t>
            </w:r>
          </w:p>
        </w:tc>
        <w:tc>
          <w:tcPr>
            <w:tcW w:w="5771" w:type="dxa"/>
          </w:tcPr>
          <w:p w14:paraId="48ACD26C" w14:textId="77777777" w:rsidR="00F73EF1" w:rsidRPr="0050482A" w:rsidRDefault="00F73EF1" w:rsidP="0050482A">
            <w:pPr>
              <w:spacing w:after="14" w:line="276" w:lineRule="auto"/>
              <w:ind w:left="0" w:firstLine="0"/>
              <w:cnfStyle w:val="000000000000" w:firstRow="0" w:lastRow="0" w:firstColumn="0" w:lastColumn="0" w:oddVBand="0" w:evenVBand="0" w:oddHBand="0" w:evenHBand="0" w:firstRowFirstColumn="0" w:firstRowLastColumn="0" w:lastRowFirstColumn="0" w:lastRowLastColumn="0"/>
              <w:rPr>
                <w:color w:val="auto"/>
                <w:szCs w:val="24"/>
              </w:rPr>
            </w:pPr>
            <w:r w:rsidRPr="0050482A">
              <w:rPr>
                <w:color w:val="auto"/>
                <w:szCs w:val="24"/>
              </w:rPr>
              <w:t xml:space="preserve">Management undertakes further action.  </w:t>
            </w:r>
          </w:p>
          <w:p w14:paraId="29114417" w14:textId="77777777" w:rsidR="00F73EF1" w:rsidRPr="0050482A" w:rsidRDefault="00F73EF1" w:rsidP="0050482A">
            <w:pPr>
              <w:spacing w:after="0" w:line="276" w:lineRule="auto"/>
              <w:ind w:left="0" w:right="-68" w:firstLine="0"/>
              <w:cnfStyle w:val="000000000000" w:firstRow="0" w:lastRow="0" w:firstColumn="0" w:lastColumn="0" w:oddVBand="0" w:evenVBand="0" w:oddHBand="0" w:evenHBand="0" w:firstRowFirstColumn="0" w:firstRowLastColumn="0" w:lastRowFirstColumn="0" w:lastRowLastColumn="0"/>
              <w:rPr>
                <w:color w:val="auto"/>
                <w:szCs w:val="24"/>
              </w:rPr>
            </w:pPr>
            <w:r w:rsidRPr="0050482A">
              <w:rPr>
                <w:color w:val="auto"/>
                <w:szCs w:val="24"/>
              </w:rPr>
              <w:t xml:space="preserve">If the grievance remains unresolved the grievance can </w:t>
            </w:r>
            <w:proofErr w:type="spellStart"/>
            <w:r w:rsidRPr="0050482A">
              <w:rPr>
                <w:color w:val="auto"/>
                <w:szCs w:val="24"/>
              </w:rPr>
              <w:t>b</w:t>
            </w:r>
            <w:proofErr w:type="spellEnd"/>
            <w:r w:rsidRPr="0050482A">
              <w:rPr>
                <w:color w:val="auto"/>
                <w:szCs w:val="24"/>
              </w:rPr>
              <w:t xml:space="preserve"> closed out by management on behalf of the project, and if there exists no way out, Complainant may initiate a leg process through the courts </w:t>
            </w:r>
          </w:p>
        </w:tc>
      </w:tr>
      <w:tr w:rsidR="00F73EF1" w:rsidRPr="0050482A" w14:paraId="556D8C61" w14:textId="77777777" w:rsidTr="00716C30">
        <w:trPr>
          <w:cnfStyle w:val="000000100000" w:firstRow="0" w:lastRow="0" w:firstColumn="0" w:lastColumn="0" w:oddVBand="0" w:evenVBand="0" w:oddHBand="1" w:evenHBand="0" w:firstRowFirstColumn="0" w:firstRowLastColumn="0" w:lastRowFirstColumn="0" w:lastRowLastColumn="0"/>
          <w:trHeight w:val="482"/>
        </w:trPr>
        <w:tc>
          <w:tcPr>
            <w:cnfStyle w:val="001000000000" w:firstRow="0" w:lastRow="0" w:firstColumn="1" w:lastColumn="0" w:oddVBand="0" w:evenVBand="0" w:oddHBand="0" w:evenHBand="0" w:firstRowFirstColumn="0" w:firstRowLastColumn="0" w:lastRowFirstColumn="0" w:lastRowLastColumn="0"/>
            <w:tcW w:w="2840" w:type="dxa"/>
          </w:tcPr>
          <w:p w14:paraId="11EE13AA" w14:textId="77777777" w:rsidR="00F73EF1" w:rsidRPr="0050482A" w:rsidRDefault="00F73EF1" w:rsidP="0050482A">
            <w:pPr>
              <w:spacing w:after="0" w:line="276" w:lineRule="auto"/>
              <w:ind w:left="0" w:firstLine="0"/>
              <w:rPr>
                <w:color w:val="auto"/>
                <w:szCs w:val="24"/>
              </w:rPr>
            </w:pPr>
            <w:r w:rsidRPr="0050482A">
              <w:rPr>
                <w:color w:val="auto"/>
                <w:szCs w:val="24"/>
              </w:rPr>
              <w:t xml:space="preserve"> </w:t>
            </w:r>
          </w:p>
        </w:tc>
        <w:tc>
          <w:tcPr>
            <w:tcW w:w="940" w:type="dxa"/>
          </w:tcPr>
          <w:p w14:paraId="75750A6A" w14:textId="77777777" w:rsidR="00F73EF1" w:rsidRPr="0050482A" w:rsidRDefault="00F73EF1" w:rsidP="0050482A">
            <w:pPr>
              <w:spacing w:after="0" w:line="276" w:lineRule="auto"/>
              <w:ind w:left="0" w:right="41" w:firstLine="0"/>
              <w:jc w:val="center"/>
              <w:cnfStyle w:val="000000100000" w:firstRow="0" w:lastRow="0" w:firstColumn="0" w:lastColumn="0" w:oddVBand="0" w:evenVBand="0" w:oddHBand="1" w:evenHBand="0" w:firstRowFirstColumn="0" w:firstRowLastColumn="0" w:lastRowFirstColumn="0" w:lastRowLastColumn="0"/>
              <w:rPr>
                <w:color w:val="auto"/>
                <w:szCs w:val="24"/>
              </w:rPr>
            </w:pPr>
            <w:r w:rsidRPr="0050482A">
              <w:rPr>
                <w:color w:val="auto"/>
                <w:szCs w:val="24"/>
              </w:rPr>
              <w:t xml:space="preserve">•  </w:t>
            </w:r>
          </w:p>
        </w:tc>
        <w:tc>
          <w:tcPr>
            <w:tcW w:w="5771" w:type="dxa"/>
          </w:tcPr>
          <w:p w14:paraId="261D846A" w14:textId="77777777" w:rsidR="00F73EF1" w:rsidRPr="0050482A" w:rsidRDefault="00F73EF1" w:rsidP="0050482A">
            <w:pPr>
              <w:spacing w:after="0" w:line="276" w:lineRule="auto"/>
              <w:ind w:left="0" w:firstLine="0"/>
              <w:cnfStyle w:val="000000100000" w:firstRow="0" w:lastRow="0" w:firstColumn="0" w:lastColumn="0" w:oddVBand="0" w:evenVBand="0" w:oddHBand="1" w:evenHBand="0" w:firstRowFirstColumn="0" w:firstRowLastColumn="0" w:lastRowFirstColumn="0" w:lastRowLastColumn="0"/>
              <w:rPr>
                <w:color w:val="auto"/>
                <w:szCs w:val="24"/>
              </w:rPr>
            </w:pPr>
            <w:r w:rsidRPr="0050482A">
              <w:rPr>
                <w:color w:val="auto"/>
                <w:szCs w:val="24"/>
              </w:rPr>
              <w:t xml:space="preserve">Database updated by CLO.  </w:t>
            </w:r>
          </w:p>
        </w:tc>
      </w:tr>
      <w:bookmarkEnd w:id="271"/>
    </w:tbl>
    <w:p w14:paraId="66AF5614" w14:textId="77777777" w:rsidR="00F73EF1" w:rsidRPr="0050482A" w:rsidRDefault="00F73EF1" w:rsidP="0050482A">
      <w:pPr>
        <w:spacing w:after="216" w:line="276" w:lineRule="auto"/>
        <w:ind w:left="12" w:right="11"/>
        <w:jc w:val="both"/>
        <w:rPr>
          <w:b/>
          <w:bCs/>
          <w:color w:val="auto"/>
          <w:szCs w:val="24"/>
        </w:rPr>
      </w:pPr>
    </w:p>
    <w:p w14:paraId="6F862C3B" w14:textId="6097DD41" w:rsidR="00F73EF1" w:rsidRPr="0050482A" w:rsidRDefault="00F73EF1" w:rsidP="0050482A">
      <w:pPr>
        <w:pStyle w:val="Caption"/>
        <w:spacing w:line="276" w:lineRule="auto"/>
        <w:rPr>
          <w:b/>
          <w:bCs/>
          <w:color w:val="auto"/>
          <w:sz w:val="24"/>
          <w:szCs w:val="24"/>
        </w:rPr>
      </w:pPr>
    </w:p>
    <w:p w14:paraId="29E89CC0" w14:textId="74BCC290" w:rsidR="005A663E" w:rsidRPr="005A663E" w:rsidRDefault="005A663E" w:rsidP="005A663E">
      <w:pPr>
        <w:pStyle w:val="Caption"/>
        <w:keepNext/>
        <w:jc w:val="both"/>
        <w:rPr>
          <w:b/>
          <w:bCs/>
          <w:color w:val="auto"/>
          <w:sz w:val="24"/>
          <w:szCs w:val="24"/>
        </w:rPr>
      </w:pPr>
      <w:bookmarkStart w:id="272" w:name="_Toc141876545"/>
      <w:r w:rsidRPr="005A663E">
        <w:rPr>
          <w:b/>
          <w:bCs/>
          <w:color w:val="auto"/>
          <w:sz w:val="24"/>
          <w:szCs w:val="24"/>
        </w:rPr>
        <w:t xml:space="preserve">Figure </w:t>
      </w:r>
      <w:r w:rsidRPr="005A663E">
        <w:rPr>
          <w:b/>
          <w:bCs/>
          <w:color w:val="auto"/>
          <w:sz w:val="24"/>
          <w:szCs w:val="24"/>
        </w:rPr>
        <w:fldChar w:fldCharType="begin"/>
      </w:r>
      <w:r w:rsidRPr="005A663E">
        <w:rPr>
          <w:b/>
          <w:bCs/>
          <w:color w:val="auto"/>
          <w:sz w:val="24"/>
          <w:szCs w:val="24"/>
        </w:rPr>
        <w:instrText xml:space="preserve"> SEQ Figure \* ARABIC </w:instrText>
      </w:r>
      <w:r w:rsidRPr="005A663E">
        <w:rPr>
          <w:b/>
          <w:bCs/>
          <w:color w:val="auto"/>
          <w:sz w:val="24"/>
          <w:szCs w:val="24"/>
        </w:rPr>
        <w:fldChar w:fldCharType="separate"/>
      </w:r>
      <w:r w:rsidR="00A02702">
        <w:rPr>
          <w:b/>
          <w:bCs/>
          <w:noProof/>
          <w:color w:val="auto"/>
          <w:sz w:val="24"/>
          <w:szCs w:val="24"/>
        </w:rPr>
        <w:t>14</w:t>
      </w:r>
      <w:r w:rsidRPr="005A663E">
        <w:rPr>
          <w:b/>
          <w:bCs/>
          <w:color w:val="auto"/>
          <w:sz w:val="24"/>
          <w:szCs w:val="24"/>
        </w:rPr>
        <w:fldChar w:fldCharType="end"/>
      </w:r>
      <w:r w:rsidRPr="005A663E">
        <w:rPr>
          <w:b/>
          <w:bCs/>
          <w:color w:val="auto"/>
          <w:sz w:val="24"/>
          <w:szCs w:val="24"/>
        </w:rPr>
        <w:t>: GRM escalation matrix</w:t>
      </w:r>
      <w:bookmarkEnd w:id="272"/>
    </w:p>
    <w:p w14:paraId="1FF9FF33" w14:textId="3384F0C5" w:rsidR="0050482A" w:rsidRPr="006D39ED" w:rsidRDefault="00F73EF1" w:rsidP="006D39ED">
      <w:pPr>
        <w:spacing w:after="216" w:line="276" w:lineRule="auto"/>
        <w:ind w:left="12" w:right="11"/>
        <w:jc w:val="both"/>
        <w:rPr>
          <w:b/>
          <w:bCs/>
          <w:color w:val="auto"/>
          <w:szCs w:val="24"/>
        </w:rPr>
      </w:pPr>
      <w:r w:rsidRPr="0050482A">
        <w:rPr>
          <w:noProof/>
          <w:color w:val="auto"/>
          <w:szCs w:val="24"/>
        </w:rPr>
        <w:drawing>
          <wp:inline distT="0" distB="0" distL="0" distR="0" wp14:anchorId="23BAC23B" wp14:editId="4EBA27E6">
            <wp:extent cx="5588000" cy="4686300"/>
            <wp:effectExtent l="0" t="0" r="0" b="0"/>
            <wp:docPr id="4730" name="Picture 4730"/>
            <wp:cNvGraphicFramePr/>
            <a:graphic xmlns:a="http://schemas.openxmlformats.org/drawingml/2006/main">
              <a:graphicData uri="http://schemas.openxmlformats.org/drawingml/2006/picture">
                <pic:pic xmlns:pic="http://schemas.openxmlformats.org/drawingml/2006/picture">
                  <pic:nvPicPr>
                    <pic:cNvPr id="4730" name="Picture 4730"/>
                    <pic:cNvPicPr/>
                  </pic:nvPicPr>
                  <pic:blipFill>
                    <a:blip r:embed="rId54"/>
                    <a:stretch>
                      <a:fillRect/>
                    </a:stretch>
                  </pic:blipFill>
                  <pic:spPr>
                    <a:xfrm>
                      <a:off x="0" y="0"/>
                      <a:ext cx="5589942" cy="4687929"/>
                    </a:xfrm>
                    <a:prstGeom prst="rect">
                      <a:avLst/>
                    </a:prstGeom>
                  </pic:spPr>
                </pic:pic>
              </a:graphicData>
            </a:graphic>
          </wp:inline>
        </w:drawing>
      </w:r>
    </w:p>
    <w:p w14:paraId="372A204F" w14:textId="7C5F7AA2" w:rsidR="00F73EF1" w:rsidRPr="00523C11" w:rsidRDefault="00523C11" w:rsidP="0050482A">
      <w:pPr>
        <w:pStyle w:val="Heading2"/>
        <w:spacing w:line="276" w:lineRule="auto"/>
        <w:rPr>
          <w:rFonts w:ascii="Times New Roman" w:hAnsi="Times New Roman" w:cs="Times New Roman"/>
          <w:b/>
          <w:bCs/>
          <w:color w:val="auto"/>
          <w:sz w:val="24"/>
          <w:szCs w:val="24"/>
        </w:rPr>
      </w:pPr>
      <w:bookmarkStart w:id="273" w:name="_Toc140865711"/>
      <w:bookmarkStart w:id="274" w:name="_Toc141710403"/>
      <w:bookmarkStart w:id="275" w:name="_Toc142896516"/>
      <w:r w:rsidRPr="00523C11">
        <w:rPr>
          <w:rFonts w:ascii="Times New Roman" w:hAnsi="Times New Roman" w:cs="Times New Roman"/>
          <w:b/>
          <w:bCs/>
          <w:color w:val="auto"/>
          <w:sz w:val="24"/>
          <w:szCs w:val="24"/>
        </w:rPr>
        <w:lastRenderedPageBreak/>
        <w:t>8</w:t>
      </w:r>
      <w:r w:rsidR="00F73EF1" w:rsidRPr="00523C11">
        <w:rPr>
          <w:rFonts w:ascii="Times New Roman" w:hAnsi="Times New Roman" w:cs="Times New Roman"/>
          <w:b/>
          <w:bCs/>
          <w:color w:val="auto"/>
          <w:sz w:val="24"/>
          <w:szCs w:val="24"/>
        </w:rPr>
        <w:t>.</w:t>
      </w:r>
      <w:r w:rsidRPr="00523C11">
        <w:rPr>
          <w:rFonts w:ascii="Times New Roman" w:hAnsi="Times New Roman" w:cs="Times New Roman"/>
          <w:b/>
          <w:bCs/>
          <w:color w:val="auto"/>
          <w:sz w:val="24"/>
          <w:szCs w:val="24"/>
        </w:rPr>
        <w:t>5</w:t>
      </w:r>
      <w:r w:rsidR="00F73EF1" w:rsidRPr="00523C11">
        <w:rPr>
          <w:rFonts w:ascii="Times New Roman" w:hAnsi="Times New Roman" w:cs="Times New Roman"/>
          <w:b/>
          <w:bCs/>
          <w:color w:val="auto"/>
          <w:sz w:val="24"/>
          <w:szCs w:val="24"/>
        </w:rPr>
        <w:tab/>
        <w:t>Estimated Budget and Workplan for Effective GRM Implementation</w:t>
      </w:r>
      <w:bookmarkEnd w:id="273"/>
      <w:bookmarkEnd w:id="274"/>
      <w:bookmarkEnd w:id="275"/>
      <w:r w:rsidR="00F73EF1" w:rsidRPr="00523C11">
        <w:rPr>
          <w:rFonts w:ascii="Times New Roman" w:hAnsi="Times New Roman" w:cs="Times New Roman"/>
          <w:b/>
          <w:bCs/>
          <w:color w:val="auto"/>
          <w:sz w:val="24"/>
          <w:szCs w:val="24"/>
        </w:rPr>
        <w:t xml:space="preserve"> </w:t>
      </w:r>
    </w:p>
    <w:p w14:paraId="662646CC" w14:textId="77777777" w:rsidR="00F73EF1" w:rsidRPr="004C30A1" w:rsidRDefault="00F73EF1" w:rsidP="0050482A">
      <w:pPr>
        <w:spacing w:line="276" w:lineRule="auto"/>
        <w:rPr>
          <w:color w:val="auto"/>
          <w:sz w:val="12"/>
          <w:szCs w:val="12"/>
        </w:rPr>
      </w:pPr>
    </w:p>
    <w:p w14:paraId="6576E09D" w14:textId="599FF293" w:rsidR="00F73EF1" w:rsidRPr="0050482A" w:rsidRDefault="00F73EF1" w:rsidP="0050482A">
      <w:pPr>
        <w:spacing w:line="276" w:lineRule="auto"/>
        <w:ind w:left="0"/>
        <w:jc w:val="both"/>
        <w:rPr>
          <w:color w:val="auto"/>
          <w:szCs w:val="24"/>
        </w:rPr>
      </w:pPr>
      <w:r w:rsidRPr="0050482A">
        <w:rPr>
          <w:color w:val="auto"/>
          <w:szCs w:val="24"/>
        </w:rPr>
        <w:t>The budget (Table 2</w:t>
      </w:r>
      <w:r w:rsidR="00955B82">
        <w:rPr>
          <w:color w:val="auto"/>
          <w:szCs w:val="24"/>
        </w:rPr>
        <w:t>1</w:t>
      </w:r>
      <w:r w:rsidRPr="0050482A">
        <w:rPr>
          <w:color w:val="auto"/>
          <w:szCs w:val="24"/>
        </w:rPr>
        <w:t xml:space="preserve"> and Table 2</w:t>
      </w:r>
      <w:r w:rsidR="00955B82">
        <w:rPr>
          <w:color w:val="auto"/>
          <w:szCs w:val="24"/>
        </w:rPr>
        <w:t>2</w:t>
      </w:r>
      <w:r w:rsidRPr="0050482A">
        <w:rPr>
          <w:color w:val="auto"/>
          <w:szCs w:val="24"/>
        </w:rPr>
        <w:t xml:space="preserve">) will allow the GRMC to implement the activities set out in this work plan. Depending on the complaints and reconsideration requests received (which are unpredictable), the budget may need to be supplemented during the year. Both the work plan and budget assume that the project will continue at varying levels during its implementation. </w:t>
      </w:r>
    </w:p>
    <w:p w14:paraId="1C93E571" w14:textId="77777777" w:rsidR="00F73EF1" w:rsidRPr="004C30A1" w:rsidRDefault="00F73EF1" w:rsidP="0050482A">
      <w:pPr>
        <w:spacing w:line="276" w:lineRule="auto"/>
        <w:ind w:left="0"/>
        <w:jc w:val="both"/>
        <w:rPr>
          <w:color w:val="auto"/>
          <w:sz w:val="12"/>
          <w:szCs w:val="12"/>
        </w:rPr>
      </w:pPr>
    </w:p>
    <w:p w14:paraId="15D7E301" w14:textId="1E8D0DC3" w:rsidR="00F73EF1" w:rsidRDefault="00F73EF1" w:rsidP="009854A9">
      <w:pPr>
        <w:spacing w:line="276" w:lineRule="auto"/>
        <w:ind w:left="0"/>
        <w:jc w:val="both"/>
        <w:rPr>
          <w:b/>
          <w:bCs/>
          <w:color w:val="auto"/>
          <w:szCs w:val="24"/>
        </w:rPr>
      </w:pPr>
      <w:r w:rsidRPr="0050482A">
        <w:rPr>
          <w:b/>
          <w:bCs/>
          <w:color w:val="auto"/>
          <w:szCs w:val="24"/>
        </w:rPr>
        <w:t>Work Plan for the Implementation of the GRM</w:t>
      </w:r>
    </w:p>
    <w:p w14:paraId="2455BD25" w14:textId="77777777" w:rsidR="009854A9" w:rsidRPr="004C30A1" w:rsidRDefault="009854A9" w:rsidP="009854A9">
      <w:pPr>
        <w:spacing w:line="276" w:lineRule="auto"/>
        <w:ind w:left="0"/>
        <w:jc w:val="both"/>
        <w:rPr>
          <w:b/>
          <w:bCs/>
          <w:color w:val="auto"/>
          <w:sz w:val="14"/>
          <w:szCs w:val="14"/>
        </w:rPr>
      </w:pPr>
    </w:p>
    <w:p w14:paraId="77585993" w14:textId="570A36E2" w:rsidR="009854A9" w:rsidRPr="009854A9" w:rsidRDefault="009854A9" w:rsidP="009854A9">
      <w:pPr>
        <w:pStyle w:val="Caption"/>
        <w:keepNext/>
        <w:rPr>
          <w:b/>
          <w:bCs/>
          <w:color w:val="auto"/>
          <w:sz w:val="24"/>
          <w:szCs w:val="24"/>
        </w:rPr>
      </w:pPr>
      <w:bookmarkStart w:id="276" w:name="_Toc142897514"/>
      <w:r w:rsidRPr="009854A9">
        <w:rPr>
          <w:b/>
          <w:bCs/>
          <w:color w:val="auto"/>
          <w:sz w:val="24"/>
          <w:szCs w:val="24"/>
        </w:rPr>
        <w:t xml:space="preserve">Table </w:t>
      </w:r>
      <w:r w:rsidRPr="009854A9">
        <w:rPr>
          <w:b/>
          <w:bCs/>
          <w:color w:val="auto"/>
          <w:sz w:val="24"/>
          <w:szCs w:val="24"/>
        </w:rPr>
        <w:fldChar w:fldCharType="begin"/>
      </w:r>
      <w:r w:rsidRPr="009854A9">
        <w:rPr>
          <w:b/>
          <w:bCs/>
          <w:color w:val="auto"/>
          <w:sz w:val="24"/>
          <w:szCs w:val="24"/>
        </w:rPr>
        <w:instrText xml:space="preserve"> SEQ Table \* ARABIC </w:instrText>
      </w:r>
      <w:r w:rsidRPr="009854A9">
        <w:rPr>
          <w:b/>
          <w:bCs/>
          <w:color w:val="auto"/>
          <w:sz w:val="24"/>
          <w:szCs w:val="24"/>
        </w:rPr>
        <w:fldChar w:fldCharType="separate"/>
      </w:r>
      <w:r w:rsidR="00A02702">
        <w:rPr>
          <w:b/>
          <w:bCs/>
          <w:noProof/>
          <w:color w:val="auto"/>
          <w:sz w:val="24"/>
          <w:szCs w:val="24"/>
        </w:rPr>
        <w:t>20</w:t>
      </w:r>
      <w:r w:rsidRPr="009854A9">
        <w:rPr>
          <w:b/>
          <w:bCs/>
          <w:color w:val="auto"/>
          <w:sz w:val="24"/>
          <w:szCs w:val="24"/>
        </w:rPr>
        <w:fldChar w:fldCharType="end"/>
      </w:r>
      <w:r w:rsidRPr="009854A9">
        <w:rPr>
          <w:b/>
          <w:bCs/>
          <w:color w:val="auto"/>
          <w:sz w:val="24"/>
          <w:szCs w:val="24"/>
        </w:rPr>
        <w:t>: Grievance Implementation Work Plan</w:t>
      </w:r>
      <w:bookmarkEnd w:id="276"/>
    </w:p>
    <w:tbl>
      <w:tblPr>
        <w:tblStyle w:val="ListTable4-Accent4"/>
        <w:tblW w:w="96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25"/>
        <w:gridCol w:w="2070"/>
        <w:gridCol w:w="5130"/>
        <w:gridCol w:w="1800"/>
      </w:tblGrid>
      <w:tr w:rsidR="00F73EF1" w:rsidRPr="0050482A" w14:paraId="7910618B" w14:textId="77777777" w:rsidTr="001A070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5" w:type="dxa"/>
            <w:tcBorders>
              <w:top w:val="none" w:sz="0" w:space="0" w:color="auto"/>
              <w:left w:val="none" w:sz="0" w:space="0" w:color="auto"/>
              <w:bottom w:val="none" w:sz="0" w:space="0" w:color="auto"/>
            </w:tcBorders>
          </w:tcPr>
          <w:p w14:paraId="162C5184" w14:textId="77777777" w:rsidR="00F73EF1" w:rsidRPr="0050482A" w:rsidRDefault="00F73EF1" w:rsidP="0050482A">
            <w:pPr>
              <w:pStyle w:val="NoSpacing"/>
              <w:spacing w:line="276" w:lineRule="auto"/>
              <w:rPr>
                <w:szCs w:val="24"/>
              </w:rPr>
            </w:pPr>
            <w:r w:rsidRPr="0050482A">
              <w:rPr>
                <w:szCs w:val="24"/>
              </w:rPr>
              <w:t xml:space="preserve">No </w:t>
            </w:r>
          </w:p>
        </w:tc>
        <w:tc>
          <w:tcPr>
            <w:tcW w:w="2070" w:type="dxa"/>
            <w:tcBorders>
              <w:top w:val="none" w:sz="0" w:space="0" w:color="auto"/>
              <w:bottom w:val="none" w:sz="0" w:space="0" w:color="auto"/>
            </w:tcBorders>
          </w:tcPr>
          <w:p w14:paraId="3D3FF89D" w14:textId="77777777" w:rsidR="00F73EF1" w:rsidRPr="0050482A" w:rsidRDefault="00F73EF1" w:rsidP="0050482A">
            <w:pPr>
              <w:pStyle w:val="NoSpacing"/>
              <w:spacing w:line="276" w:lineRule="auto"/>
              <w:cnfStyle w:val="100000000000" w:firstRow="1" w:lastRow="0" w:firstColumn="0" w:lastColumn="0" w:oddVBand="0" w:evenVBand="0" w:oddHBand="0" w:evenHBand="0" w:firstRowFirstColumn="0" w:firstRowLastColumn="0" w:lastRowFirstColumn="0" w:lastRowLastColumn="0"/>
              <w:rPr>
                <w:szCs w:val="24"/>
              </w:rPr>
            </w:pPr>
            <w:r w:rsidRPr="0050482A">
              <w:rPr>
                <w:szCs w:val="24"/>
              </w:rPr>
              <w:t>Items</w:t>
            </w:r>
          </w:p>
        </w:tc>
        <w:tc>
          <w:tcPr>
            <w:tcW w:w="5130" w:type="dxa"/>
            <w:tcBorders>
              <w:top w:val="none" w:sz="0" w:space="0" w:color="auto"/>
              <w:bottom w:val="none" w:sz="0" w:space="0" w:color="auto"/>
            </w:tcBorders>
          </w:tcPr>
          <w:p w14:paraId="5A3179B2" w14:textId="77777777" w:rsidR="00F73EF1" w:rsidRPr="0050482A" w:rsidRDefault="00F73EF1" w:rsidP="0050482A">
            <w:pPr>
              <w:pStyle w:val="NoSpacing"/>
              <w:spacing w:line="276" w:lineRule="auto"/>
              <w:cnfStyle w:val="100000000000" w:firstRow="1" w:lastRow="0" w:firstColumn="0" w:lastColumn="0" w:oddVBand="0" w:evenVBand="0" w:oddHBand="0" w:evenHBand="0" w:firstRowFirstColumn="0" w:firstRowLastColumn="0" w:lastRowFirstColumn="0" w:lastRowLastColumn="0"/>
              <w:rPr>
                <w:szCs w:val="24"/>
              </w:rPr>
            </w:pPr>
            <w:r w:rsidRPr="0050482A">
              <w:rPr>
                <w:szCs w:val="24"/>
              </w:rPr>
              <w:t>Activities</w:t>
            </w:r>
          </w:p>
        </w:tc>
        <w:tc>
          <w:tcPr>
            <w:tcW w:w="1800" w:type="dxa"/>
            <w:tcBorders>
              <w:top w:val="none" w:sz="0" w:space="0" w:color="auto"/>
              <w:bottom w:val="none" w:sz="0" w:space="0" w:color="auto"/>
              <w:right w:val="none" w:sz="0" w:space="0" w:color="auto"/>
            </w:tcBorders>
          </w:tcPr>
          <w:p w14:paraId="371699A0" w14:textId="77777777" w:rsidR="00F73EF1" w:rsidRPr="0050482A" w:rsidRDefault="00F73EF1" w:rsidP="0050482A">
            <w:pPr>
              <w:pStyle w:val="NoSpacing"/>
              <w:spacing w:line="276" w:lineRule="auto"/>
              <w:jc w:val="center"/>
              <w:cnfStyle w:val="100000000000" w:firstRow="1" w:lastRow="0" w:firstColumn="0" w:lastColumn="0" w:oddVBand="0" w:evenVBand="0" w:oddHBand="0" w:evenHBand="0" w:firstRowFirstColumn="0" w:firstRowLastColumn="0" w:lastRowFirstColumn="0" w:lastRowLastColumn="0"/>
              <w:rPr>
                <w:szCs w:val="24"/>
              </w:rPr>
            </w:pPr>
            <w:r w:rsidRPr="0050482A">
              <w:rPr>
                <w:szCs w:val="24"/>
              </w:rPr>
              <w:t>frequency</w:t>
            </w:r>
          </w:p>
        </w:tc>
      </w:tr>
      <w:tr w:rsidR="00F73EF1" w:rsidRPr="0050482A" w14:paraId="114AB5E2" w14:textId="77777777" w:rsidTr="001A070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5" w:type="dxa"/>
          </w:tcPr>
          <w:p w14:paraId="047B0A36" w14:textId="77777777" w:rsidR="00F73EF1" w:rsidRPr="0050482A" w:rsidRDefault="00F73EF1" w:rsidP="0050482A">
            <w:pPr>
              <w:pStyle w:val="NoSpacing"/>
              <w:spacing w:line="276" w:lineRule="auto"/>
              <w:rPr>
                <w:szCs w:val="24"/>
              </w:rPr>
            </w:pPr>
            <w:r w:rsidRPr="0050482A">
              <w:rPr>
                <w:szCs w:val="24"/>
              </w:rPr>
              <w:t>1</w:t>
            </w:r>
          </w:p>
        </w:tc>
        <w:tc>
          <w:tcPr>
            <w:tcW w:w="2070" w:type="dxa"/>
          </w:tcPr>
          <w:p w14:paraId="7F435EB4" w14:textId="77777777" w:rsidR="00F73EF1" w:rsidRPr="0050482A" w:rsidRDefault="00F73EF1" w:rsidP="0050482A">
            <w:pPr>
              <w:pStyle w:val="NoSpacing"/>
              <w:spacing w:line="276" w:lineRule="auto"/>
              <w:cnfStyle w:val="000000100000" w:firstRow="0" w:lastRow="0" w:firstColumn="0" w:lastColumn="0" w:oddVBand="0" w:evenVBand="0" w:oddHBand="1" w:evenHBand="0" w:firstRowFirstColumn="0" w:firstRowLastColumn="0" w:lastRowFirstColumn="0" w:lastRowLastColumn="0"/>
              <w:rPr>
                <w:szCs w:val="24"/>
              </w:rPr>
            </w:pPr>
            <w:r w:rsidRPr="0050482A">
              <w:rPr>
                <w:szCs w:val="24"/>
              </w:rPr>
              <w:t>Disclosure of the GRM</w:t>
            </w:r>
          </w:p>
        </w:tc>
        <w:tc>
          <w:tcPr>
            <w:tcW w:w="5130" w:type="dxa"/>
          </w:tcPr>
          <w:p w14:paraId="56951C38" w14:textId="77777777" w:rsidR="00F73EF1" w:rsidRPr="0050482A" w:rsidRDefault="00F73EF1" w:rsidP="0050482A">
            <w:pPr>
              <w:pStyle w:val="NoSpacing"/>
              <w:spacing w:line="276" w:lineRule="auto"/>
              <w:cnfStyle w:val="000000100000" w:firstRow="0" w:lastRow="0" w:firstColumn="0" w:lastColumn="0" w:oddVBand="0" w:evenVBand="0" w:oddHBand="1" w:evenHBand="0" w:firstRowFirstColumn="0" w:firstRowLastColumn="0" w:lastRowFirstColumn="0" w:lastRowLastColumn="0"/>
              <w:rPr>
                <w:szCs w:val="24"/>
              </w:rPr>
            </w:pPr>
            <w:r w:rsidRPr="0050482A">
              <w:rPr>
                <w:szCs w:val="24"/>
              </w:rPr>
              <w:t>Gathering of all community dwellers and local authority to disclose the GRM and properly explain the complaint procedure to them</w:t>
            </w:r>
          </w:p>
        </w:tc>
        <w:tc>
          <w:tcPr>
            <w:tcW w:w="1800" w:type="dxa"/>
          </w:tcPr>
          <w:p w14:paraId="316881DC" w14:textId="77777777" w:rsidR="00F73EF1" w:rsidRPr="0050482A" w:rsidRDefault="00F73EF1" w:rsidP="0050482A">
            <w:pPr>
              <w:pStyle w:val="NoSpacing"/>
              <w:spacing w:line="276" w:lineRule="auto"/>
              <w:cnfStyle w:val="000000100000" w:firstRow="0" w:lastRow="0" w:firstColumn="0" w:lastColumn="0" w:oddVBand="0" w:evenVBand="0" w:oddHBand="1" w:evenHBand="0" w:firstRowFirstColumn="0" w:firstRowLastColumn="0" w:lastRowFirstColumn="0" w:lastRowLastColumn="0"/>
              <w:rPr>
                <w:szCs w:val="24"/>
              </w:rPr>
            </w:pPr>
            <w:r w:rsidRPr="0050482A">
              <w:rPr>
                <w:szCs w:val="24"/>
              </w:rPr>
              <w:t>Once</w:t>
            </w:r>
          </w:p>
        </w:tc>
      </w:tr>
      <w:tr w:rsidR="00F73EF1" w:rsidRPr="0050482A" w14:paraId="6153C7CB" w14:textId="77777777" w:rsidTr="001A070C">
        <w:tc>
          <w:tcPr>
            <w:cnfStyle w:val="001000000000" w:firstRow="0" w:lastRow="0" w:firstColumn="1" w:lastColumn="0" w:oddVBand="0" w:evenVBand="0" w:oddHBand="0" w:evenHBand="0" w:firstRowFirstColumn="0" w:firstRowLastColumn="0" w:lastRowFirstColumn="0" w:lastRowLastColumn="0"/>
            <w:tcW w:w="625" w:type="dxa"/>
          </w:tcPr>
          <w:p w14:paraId="7A305439" w14:textId="0A2E8C2B" w:rsidR="00F73EF1" w:rsidRPr="0050482A" w:rsidRDefault="001A070C" w:rsidP="0050482A">
            <w:pPr>
              <w:pStyle w:val="NoSpacing"/>
              <w:spacing w:line="276" w:lineRule="auto"/>
              <w:rPr>
                <w:szCs w:val="24"/>
              </w:rPr>
            </w:pPr>
            <w:r>
              <w:rPr>
                <w:szCs w:val="24"/>
              </w:rPr>
              <w:t>2</w:t>
            </w:r>
          </w:p>
        </w:tc>
        <w:tc>
          <w:tcPr>
            <w:tcW w:w="2070" w:type="dxa"/>
          </w:tcPr>
          <w:p w14:paraId="2B1C0698" w14:textId="77777777" w:rsidR="00F73EF1" w:rsidRPr="0050482A" w:rsidRDefault="00F73EF1" w:rsidP="0050482A">
            <w:pPr>
              <w:pStyle w:val="NoSpacing"/>
              <w:spacing w:line="276" w:lineRule="auto"/>
              <w:cnfStyle w:val="000000000000" w:firstRow="0" w:lastRow="0" w:firstColumn="0" w:lastColumn="0" w:oddVBand="0" w:evenVBand="0" w:oddHBand="0" w:evenHBand="0" w:firstRowFirstColumn="0" w:firstRowLastColumn="0" w:lastRowFirstColumn="0" w:lastRowLastColumn="0"/>
              <w:rPr>
                <w:szCs w:val="24"/>
              </w:rPr>
            </w:pPr>
            <w:r w:rsidRPr="0050482A">
              <w:rPr>
                <w:szCs w:val="24"/>
              </w:rPr>
              <w:t>Establishment of the GMC</w:t>
            </w:r>
          </w:p>
        </w:tc>
        <w:tc>
          <w:tcPr>
            <w:tcW w:w="5130" w:type="dxa"/>
          </w:tcPr>
          <w:p w14:paraId="6D35C0AB" w14:textId="77777777" w:rsidR="00F73EF1" w:rsidRPr="0050482A" w:rsidRDefault="00F73EF1" w:rsidP="0050482A">
            <w:pPr>
              <w:pStyle w:val="NoSpacing"/>
              <w:spacing w:line="276" w:lineRule="auto"/>
              <w:cnfStyle w:val="000000000000" w:firstRow="0" w:lastRow="0" w:firstColumn="0" w:lastColumn="0" w:oddVBand="0" w:evenVBand="0" w:oddHBand="0" w:evenHBand="0" w:firstRowFirstColumn="0" w:firstRowLastColumn="0" w:lastRowFirstColumn="0" w:lastRowLastColumn="0"/>
              <w:rPr>
                <w:szCs w:val="24"/>
              </w:rPr>
            </w:pPr>
            <w:r w:rsidRPr="0050482A">
              <w:rPr>
                <w:szCs w:val="24"/>
              </w:rPr>
              <w:t>The PIU to create awareness and bring communities together by mapping out communities’ leaders to form part of each committee</w:t>
            </w:r>
          </w:p>
        </w:tc>
        <w:tc>
          <w:tcPr>
            <w:tcW w:w="1800" w:type="dxa"/>
          </w:tcPr>
          <w:p w14:paraId="422D5CF4" w14:textId="77777777" w:rsidR="00F73EF1" w:rsidRPr="0050482A" w:rsidRDefault="00F73EF1" w:rsidP="0050482A">
            <w:pPr>
              <w:pStyle w:val="NoSpacing"/>
              <w:spacing w:line="276" w:lineRule="auto"/>
              <w:cnfStyle w:val="000000000000" w:firstRow="0" w:lastRow="0" w:firstColumn="0" w:lastColumn="0" w:oddVBand="0" w:evenVBand="0" w:oddHBand="0" w:evenHBand="0" w:firstRowFirstColumn="0" w:firstRowLastColumn="0" w:lastRowFirstColumn="0" w:lastRowLastColumn="0"/>
              <w:rPr>
                <w:szCs w:val="24"/>
              </w:rPr>
            </w:pPr>
            <w:r w:rsidRPr="0050482A">
              <w:rPr>
                <w:szCs w:val="24"/>
              </w:rPr>
              <w:t>Once</w:t>
            </w:r>
          </w:p>
        </w:tc>
      </w:tr>
      <w:tr w:rsidR="00F73EF1" w:rsidRPr="0050482A" w14:paraId="1DCA9F37" w14:textId="77777777" w:rsidTr="001A070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5" w:type="dxa"/>
          </w:tcPr>
          <w:p w14:paraId="662497B4" w14:textId="1B2B2E12" w:rsidR="00F73EF1" w:rsidRPr="0050482A" w:rsidRDefault="001A070C" w:rsidP="0050482A">
            <w:pPr>
              <w:pStyle w:val="NoSpacing"/>
              <w:spacing w:line="276" w:lineRule="auto"/>
              <w:rPr>
                <w:szCs w:val="24"/>
              </w:rPr>
            </w:pPr>
            <w:r>
              <w:rPr>
                <w:szCs w:val="24"/>
              </w:rPr>
              <w:t>3</w:t>
            </w:r>
          </w:p>
        </w:tc>
        <w:tc>
          <w:tcPr>
            <w:tcW w:w="2070" w:type="dxa"/>
          </w:tcPr>
          <w:p w14:paraId="24DCAFE1" w14:textId="77777777" w:rsidR="00F73EF1" w:rsidRPr="0050482A" w:rsidRDefault="00F73EF1" w:rsidP="0050482A">
            <w:pPr>
              <w:pStyle w:val="NoSpacing"/>
              <w:spacing w:line="276" w:lineRule="auto"/>
              <w:cnfStyle w:val="000000100000" w:firstRow="0" w:lastRow="0" w:firstColumn="0" w:lastColumn="0" w:oddVBand="0" w:evenVBand="0" w:oddHBand="1" w:evenHBand="0" w:firstRowFirstColumn="0" w:firstRowLastColumn="0" w:lastRowFirstColumn="0" w:lastRowLastColumn="0"/>
              <w:rPr>
                <w:szCs w:val="24"/>
              </w:rPr>
            </w:pPr>
            <w:r w:rsidRPr="0050482A">
              <w:rPr>
                <w:szCs w:val="24"/>
              </w:rPr>
              <w:t>Implementation of the GRM</w:t>
            </w:r>
          </w:p>
        </w:tc>
        <w:tc>
          <w:tcPr>
            <w:tcW w:w="5130" w:type="dxa"/>
          </w:tcPr>
          <w:p w14:paraId="41541C43" w14:textId="253EA18A" w:rsidR="00F73EF1" w:rsidRPr="0050482A" w:rsidRDefault="00F73EF1" w:rsidP="0050482A">
            <w:pPr>
              <w:pStyle w:val="NoSpacing"/>
              <w:spacing w:line="276" w:lineRule="auto"/>
              <w:cnfStyle w:val="000000100000" w:firstRow="0" w:lastRow="0" w:firstColumn="0" w:lastColumn="0" w:oddVBand="0" w:evenVBand="0" w:oddHBand="1" w:evenHBand="0" w:firstRowFirstColumn="0" w:firstRowLastColumn="0" w:lastRowFirstColumn="0" w:lastRowLastColumn="0"/>
              <w:rPr>
                <w:szCs w:val="24"/>
              </w:rPr>
            </w:pPr>
            <w:r w:rsidRPr="0050482A">
              <w:rPr>
                <w:szCs w:val="24"/>
              </w:rPr>
              <w:t>The PIU Social Safe</w:t>
            </w:r>
            <w:r w:rsidR="00462BBF">
              <w:rPr>
                <w:szCs w:val="24"/>
              </w:rPr>
              <w:t>guard</w:t>
            </w:r>
            <w:r w:rsidRPr="0050482A">
              <w:rPr>
                <w:szCs w:val="24"/>
              </w:rPr>
              <w:t xml:space="preserve"> Officer to make regular follow up and resolve all RAP related grievance</w:t>
            </w:r>
          </w:p>
        </w:tc>
        <w:tc>
          <w:tcPr>
            <w:tcW w:w="1800" w:type="dxa"/>
          </w:tcPr>
          <w:p w14:paraId="52CD01CB" w14:textId="77777777" w:rsidR="00F73EF1" w:rsidRPr="0050482A" w:rsidRDefault="00F73EF1" w:rsidP="0050482A">
            <w:pPr>
              <w:pStyle w:val="NoSpacing"/>
              <w:spacing w:line="276" w:lineRule="auto"/>
              <w:cnfStyle w:val="000000100000" w:firstRow="0" w:lastRow="0" w:firstColumn="0" w:lastColumn="0" w:oddVBand="0" w:evenVBand="0" w:oddHBand="1" w:evenHBand="0" w:firstRowFirstColumn="0" w:firstRowLastColumn="0" w:lastRowFirstColumn="0" w:lastRowLastColumn="0"/>
              <w:rPr>
                <w:szCs w:val="24"/>
              </w:rPr>
            </w:pPr>
            <w:r w:rsidRPr="0050482A">
              <w:rPr>
                <w:szCs w:val="24"/>
              </w:rPr>
              <w:t>Throughout the project cycle</w:t>
            </w:r>
          </w:p>
        </w:tc>
      </w:tr>
      <w:tr w:rsidR="00F73EF1" w:rsidRPr="0050482A" w14:paraId="210E1B3C" w14:textId="77777777" w:rsidTr="001A070C">
        <w:tc>
          <w:tcPr>
            <w:cnfStyle w:val="001000000000" w:firstRow="0" w:lastRow="0" w:firstColumn="1" w:lastColumn="0" w:oddVBand="0" w:evenVBand="0" w:oddHBand="0" w:evenHBand="0" w:firstRowFirstColumn="0" w:firstRowLastColumn="0" w:lastRowFirstColumn="0" w:lastRowLastColumn="0"/>
            <w:tcW w:w="625" w:type="dxa"/>
          </w:tcPr>
          <w:p w14:paraId="014ACBFD" w14:textId="44808AC4" w:rsidR="00F73EF1" w:rsidRPr="0050482A" w:rsidRDefault="001A070C" w:rsidP="0050482A">
            <w:pPr>
              <w:pStyle w:val="NoSpacing"/>
              <w:spacing w:line="276" w:lineRule="auto"/>
              <w:rPr>
                <w:szCs w:val="24"/>
              </w:rPr>
            </w:pPr>
            <w:r>
              <w:rPr>
                <w:szCs w:val="24"/>
              </w:rPr>
              <w:t>4</w:t>
            </w:r>
          </w:p>
        </w:tc>
        <w:tc>
          <w:tcPr>
            <w:tcW w:w="2070" w:type="dxa"/>
          </w:tcPr>
          <w:p w14:paraId="2D805592" w14:textId="77777777" w:rsidR="00F73EF1" w:rsidRPr="0050482A" w:rsidRDefault="00F73EF1" w:rsidP="0050482A">
            <w:pPr>
              <w:pStyle w:val="NoSpacing"/>
              <w:spacing w:line="276" w:lineRule="auto"/>
              <w:cnfStyle w:val="000000000000" w:firstRow="0" w:lastRow="0" w:firstColumn="0" w:lastColumn="0" w:oddVBand="0" w:evenVBand="0" w:oddHBand="0" w:evenHBand="0" w:firstRowFirstColumn="0" w:firstRowLastColumn="0" w:lastRowFirstColumn="0" w:lastRowLastColumn="0"/>
              <w:rPr>
                <w:szCs w:val="24"/>
              </w:rPr>
            </w:pPr>
            <w:r w:rsidRPr="0050482A">
              <w:rPr>
                <w:szCs w:val="24"/>
              </w:rPr>
              <w:t>Monthly field visits to the project</w:t>
            </w:r>
          </w:p>
        </w:tc>
        <w:tc>
          <w:tcPr>
            <w:tcW w:w="5130" w:type="dxa"/>
          </w:tcPr>
          <w:p w14:paraId="2F5F7F68" w14:textId="77777777" w:rsidR="00F73EF1" w:rsidRPr="0050482A" w:rsidRDefault="00F73EF1" w:rsidP="0050482A">
            <w:pPr>
              <w:pStyle w:val="NoSpacing"/>
              <w:spacing w:line="276" w:lineRule="auto"/>
              <w:cnfStyle w:val="000000000000" w:firstRow="0" w:lastRow="0" w:firstColumn="0" w:lastColumn="0" w:oddVBand="0" w:evenVBand="0" w:oddHBand="0" w:evenHBand="0" w:firstRowFirstColumn="0" w:firstRowLastColumn="0" w:lastRowFirstColumn="0" w:lastRowLastColumn="0"/>
              <w:rPr>
                <w:szCs w:val="24"/>
              </w:rPr>
            </w:pPr>
            <w:r w:rsidRPr="0050482A">
              <w:rPr>
                <w:szCs w:val="24"/>
              </w:rPr>
              <w:t>The Social Safeguard Office should Visit all communities along the project to follow up with complaints and have them resolve</w:t>
            </w:r>
          </w:p>
        </w:tc>
        <w:tc>
          <w:tcPr>
            <w:tcW w:w="1800" w:type="dxa"/>
          </w:tcPr>
          <w:p w14:paraId="7DA7950D" w14:textId="77777777" w:rsidR="00F73EF1" w:rsidRPr="0050482A" w:rsidRDefault="00F73EF1" w:rsidP="0050482A">
            <w:pPr>
              <w:pStyle w:val="NoSpacing"/>
              <w:spacing w:line="276" w:lineRule="auto"/>
              <w:cnfStyle w:val="000000000000" w:firstRow="0" w:lastRow="0" w:firstColumn="0" w:lastColumn="0" w:oddVBand="0" w:evenVBand="0" w:oddHBand="0" w:evenHBand="0" w:firstRowFirstColumn="0" w:firstRowLastColumn="0" w:lastRowFirstColumn="0" w:lastRowLastColumn="0"/>
              <w:rPr>
                <w:szCs w:val="24"/>
              </w:rPr>
            </w:pPr>
            <w:r w:rsidRPr="0050482A">
              <w:rPr>
                <w:szCs w:val="24"/>
              </w:rPr>
              <w:t>Monthly</w:t>
            </w:r>
          </w:p>
        </w:tc>
      </w:tr>
      <w:tr w:rsidR="00F73EF1" w:rsidRPr="0050482A" w14:paraId="230031D9" w14:textId="77777777" w:rsidTr="001A070C">
        <w:trPr>
          <w:cnfStyle w:val="000000100000" w:firstRow="0" w:lastRow="0" w:firstColumn="0" w:lastColumn="0" w:oddVBand="0" w:evenVBand="0" w:oddHBand="1" w:evenHBand="0" w:firstRowFirstColumn="0" w:firstRowLastColumn="0" w:lastRowFirstColumn="0" w:lastRowLastColumn="0"/>
          <w:trHeight w:val="170"/>
        </w:trPr>
        <w:tc>
          <w:tcPr>
            <w:cnfStyle w:val="001000000000" w:firstRow="0" w:lastRow="0" w:firstColumn="1" w:lastColumn="0" w:oddVBand="0" w:evenVBand="0" w:oddHBand="0" w:evenHBand="0" w:firstRowFirstColumn="0" w:firstRowLastColumn="0" w:lastRowFirstColumn="0" w:lastRowLastColumn="0"/>
            <w:tcW w:w="625" w:type="dxa"/>
          </w:tcPr>
          <w:p w14:paraId="35378046" w14:textId="637B5D3A" w:rsidR="00F73EF1" w:rsidRPr="0050482A" w:rsidRDefault="001A070C" w:rsidP="0050482A">
            <w:pPr>
              <w:pStyle w:val="NoSpacing"/>
              <w:spacing w:line="276" w:lineRule="auto"/>
              <w:rPr>
                <w:szCs w:val="24"/>
              </w:rPr>
            </w:pPr>
            <w:r>
              <w:rPr>
                <w:szCs w:val="24"/>
              </w:rPr>
              <w:t>5</w:t>
            </w:r>
          </w:p>
        </w:tc>
        <w:tc>
          <w:tcPr>
            <w:tcW w:w="2070" w:type="dxa"/>
          </w:tcPr>
          <w:p w14:paraId="2D40CF1A" w14:textId="77777777" w:rsidR="00F73EF1" w:rsidRPr="0050482A" w:rsidRDefault="00F73EF1" w:rsidP="0050482A">
            <w:pPr>
              <w:pStyle w:val="NoSpacing"/>
              <w:spacing w:line="276" w:lineRule="auto"/>
              <w:cnfStyle w:val="000000100000" w:firstRow="0" w:lastRow="0" w:firstColumn="0" w:lastColumn="0" w:oddVBand="0" w:evenVBand="0" w:oddHBand="1" w:evenHBand="0" w:firstRowFirstColumn="0" w:firstRowLastColumn="0" w:lastRowFirstColumn="0" w:lastRowLastColumn="0"/>
              <w:rPr>
                <w:szCs w:val="24"/>
              </w:rPr>
            </w:pPr>
            <w:r w:rsidRPr="0050482A">
              <w:rPr>
                <w:szCs w:val="24"/>
              </w:rPr>
              <w:t>Special Sitting with committee member</w:t>
            </w:r>
          </w:p>
        </w:tc>
        <w:tc>
          <w:tcPr>
            <w:tcW w:w="5130" w:type="dxa"/>
          </w:tcPr>
          <w:p w14:paraId="2A55F1D6" w14:textId="77777777" w:rsidR="00F73EF1" w:rsidRPr="0050482A" w:rsidRDefault="00F73EF1" w:rsidP="0050482A">
            <w:pPr>
              <w:pStyle w:val="NoSpacing"/>
              <w:spacing w:line="276" w:lineRule="auto"/>
              <w:cnfStyle w:val="000000100000" w:firstRow="0" w:lastRow="0" w:firstColumn="0" w:lastColumn="0" w:oddVBand="0" w:evenVBand="0" w:oddHBand="1" w:evenHBand="0" w:firstRowFirstColumn="0" w:firstRowLastColumn="0" w:lastRowFirstColumn="0" w:lastRowLastColumn="0"/>
              <w:rPr>
                <w:szCs w:val="24"/>
              </w:rPr>
            </w:pPr>
            <w:r w:rsidRPr="0050482A">
              <w:rPr>
                <w:szCs w:val="24"/>
              </w:rPr>
              <w:t>The Social Safeguard Officer of the PIU should organize emergency sitting for some committee members and with the involvement of local authority from the county or district level to solve some complicated cases</w:t>
            </w:r>
          </w:p>
        </w:tc>
        <w:tc>
          <w:tcPr>
            <w:tcW w:w="1800" w:type="dxa"/>
          </w:tcPr>
          <w:p w14:paraId="3E2B6CF8" w14:textId="77777777" w:rsidR="00F73EF1" w:rsidRPr="0050482A" w:rsidRDefault="00F73EF1" w:rsidP="0050482A">
            <w:pPr>
              <w:pStyle w:val="NoSpacing"/>
              <w:spacing w:line="276" w:lineRule="auto"/>
              <w:cnfStyle w:val="000000100000" w:firstRow="0" w:lastRow="0" w:firstColumn="0" w:lastColumn="0" w:oddVBand="0" w:evenVBand="0" w:oddHBand="1" w:evenHBand="0" w:firstRowFirstColumn="0" w:firstRowLastColumn="0" w:lastRowFirstColumn="0" w:lastRowLastColumn="0"/>
              <w:rPr>
                <w:szCs w:val="24"/>
              </w:rPr>
            </w:pPr>
            <w:r w:rsidRPr="0050482A">
              <w:rPr>
                <w:szCs w:val="24"/>
              </w:rPr>
              <w:t>If applicable</w:t>
            </w:r>
          </w:p>
        </w:tc>
      </w:tr>
    </w:tbl>
    <w:p w14:paraId="6D94B4E3" w14:textId="77777777" w:rsidR="00F73EF1" w:rsidRPr="0050482A" w:rsidRDefault="00F73EF1" w:rsidP="0050482A">
      <w:pPr>
        <w:spacing w:line="276" w:lineRule="auto"/>
        <w:ind w:left="0" w:firstLine="0"/>
        <w:jc w:val="both"/>
        <w:rPr>
          <w:b/>
          <w:bCs/>
          <w:color w:val="auto"/>
          <w:szCs w:val="24"/>
        </w:rPr>
      </w:pPr>
    </w:p>
    <w:p w14:paraId="7CEC53FC" w14:textId="124ECCEB" w:rsidR="00F73EF1" w:rsidRDefault="00F73EF1" w:rsidP="0050482A">
      <w:pPr>
        <w:pStyle w:val="Caption"/>
        <w:spacing w:line="276" w:lineRule="auto"/>
        <w:rPr>
          <w:b/>
          <w:bCs/>
          <w:color w:val="auto"/>
          <w:sz w:val="24"/>
          <w:szCs w:val="24"/>
        </w:rPr>
      </w:pPr>
    </w:p>
    <w:p w14:paraId="7417FB61" w14:textId="5713B84A" w:rsidR="001A070C" w:rsidRDefault="001A070C" w:rsidP="001A070C"/>
    <w:p w14:paraId="2A91D90F" w14:textId="7B4DFB6A" w:rsidR="001A070C" w:rsidRDefault="001A070C" w:rsidP="001A070C"/>
    <w:p w14:paraId="79B3032C" w14:textId="2BF94695" w:rsidR="001A070C" w:rsidRDefault="001A070C" w:rsidP="001A070C"/>
    <w:p w14:paraId="151582CC" w14:textId="7AB1C363" w:rsidR="001A070C" w:rsidRDefault="001A070C" w:rsidP="001A070C"/>
    <w:p w14:paraId="10A1A00F" w14:textId="75E561F4" w:rsidR="001A070C" w:rsidRDefault="001A070C" w:rsidP="001A070C"/>
    <w:p w14:paraId="7BEBC23A" w14:textId="446F5143" w:rsidR="001A070C" w:rsidRDefault="001A070C" w:rsidP="001A070C"/>
    <w:p w14:paraId="7D8D47BC" w14:textId="22B647F4" w:rsidR="001A070C" w:rsidRDefault="001A070C" w:rsidP="001A070C"/>
    <w:p w14:paraId="45F316E9" w14:textId="4C768C46" w:rsidR="001A070C" w:rsidRDefault="001A070C" w:rsidP="001A070C"/>
    <w:p w14:paraId="7AF03690" w14:textId="73EEACAF" w:rsidR="001A070C" w:rsidRDefault="001A070C" w:rsidP="001A070C"/>
    <w:p w14:paraId="2663A4EB" w14:textId="77777777" w:rsidR="001A070C" w:rsidRPr="001A070C" w:rsidRDefault="001A070C" w:rsidP="001A070C"/>
    <w:p w14:paraId="5F054C54" w14:textId="3CB01B45" w:rsidR="009854A9" w:rsidRPr="009854A9" w:rsidRDefault="009854A9" w:rsidP="009854A9">
      <w:pPr>
        <w:pStyle w:val="Caption"/>
        <w:keepNext/>
        <w:rPr>
          <w:b/>
          <w:bCs/>
          <w:color w:val="auto"/>
          <w:sz w:val="24"/>
          <w:szCs w:val="24"/>
        </w:rPr>
      </w:pPr>
      <w:bookmarkStart w:id="277" w:name="_Toc142897515"/>
      <w:r w:rsidRPr="009854A9">
        <w:rPr>
          <w:b/>
          <w:bCs/>
          <w:color w:val="auto"/>
          <w:sz w:val="24"/>
          <w:szCs w:val="24"/>
        </w:rPr>
        <w:lastRenderedPageBreak/>
        <w:t xml:space="preserve">Table </w:t>
      </w:r>
      <w:r w:rsidRPr="009854A9">
        <w:rPr>
          <w:b/>
          <w:bCs/>
          <w:color w:val="auto"/>
          <w:sz w:val="24"/>
          <w:szCs w:val="24"/>
        </w:rPr>
        <w:fldChar w:fldCharType="begin"/>
      </w:r>
      <w:r w:rsidRPr="009854A9">
        <w:rPr>
          <w:b/>
          <w:bCs/>
          <w:color w:val="auto"/>
          <w:sz w:val="24"/>
          <w:szCs w:val="24"/>
        </w:rPr>
        <w:instrText xml:space="preserve"> SEQ Table \* ARABIC </w:instrText>
      </w:r>
      <w:r w:rsidRPr="009854A9">
        <w:rPr>
          <w:b/>
          <w:bCs/>
          <w:color w:val="auto"/>
          <w:sz w:val="24"/>
          <w:szCs w:val="24"/>
        </w:rPr>
        <w:fldChar w:fldCharType="separate"/>
      </w:r>
      <w:r w:rsidR="00A02702">
        <w:rPr>
          <w:b/>
          <w:bCs/>
          <w:noProof/>
          <w:color w:val="auto"/>
          <w:sz w:val="24"/>
          <w:szCs w:val="24"/>
        </w:rPr>
        <w:t>21</w:t>
      </w:r>
      <w:r w:rsidRPr="009854A9">
        <w:rPr>
          <w:b/>
          <w:bCs/>
          <w:color w:val="auto"/>
          <w:sz w:val="24"/>
          <w:szCs w:val="24"/>
        </w:rPr>
        <w:fldChar w:fldCharType="end"/>
      </w:r>
      <w:r w:rsidRPr="009854A9">
        <w:rPr>
          <w:b/>
          <w:bCs/>
          <w:color w:val="auto"/>
          <w:sz w:val="24"/>
          <w:szCs w:val="24"/>
        </w:rPr>
        <w:t>: Estimated Budget and Work Plan for GRM Implementation</w:t>
      </w:r>
      <w:bookmarkEnd w:id="277"/>
    </w:p>
    <w:tbl>
      <w:tblPr>
        <w:tblStyle w:val="GridTable4-Accent4"/>
        <w:tblW w:w="9149" w:type="dxa"/>
        <w:tblLook w:val="04A0" w:firstRow="1" w:lastRow="0" w:firstColumn="1" w:lastColumn="0" w:noHBand="0" w:noVBand="1"/>
      </w:tblPr>
      <w:tblGrid>
        <w:gridCol w:w="582"/>
        <w:gridCol w:w="3030"/>
        <w:gridCol w:w="2061"/>
        <w:gridCol w:w="1741"/>
        <w:gridCol w:w="1735"/>
      </w:tblGrid>
      <w:tr w:rsidR="00F73EF1" w:rsidRPr="0050482A" w14:paraId="7F66B041" w14:textId="77777777" w:rsidTr="00716C30">
        <w:trPr>
          <w:cnfStyle w:val="100000000000" w:firstRow="1" w:lastRow="0" w:firstColumn="0" w:lastColumn="0" w:oddVBand="0" w:evenVBand="0" w:oddHBand="0"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9149" w:type="dxa"/>
            <w:gridSpan w:val="5"/>
          </w:tcPr>
          <w:p w14:paraId="115EDD91" w14:textId="77777777" w:rsidR="00F73EF1" w:rsidRPr="0050482A" w:rsidRDefault="00F73EF1" w:rsidP="0050482A">
            <w:pPr>
              <w:spacing w:after="0" w:line="276" w:lineRule="auto"/>
              <w:ind w:left="1" w:firstLine="0"/>
              <w:jc w:val="center"/>
              <w:rPr>
                <w:color w:val="auto"/>
                <w:szCs w:val="24"/>
              </w:rPr>
            </w:pPr>
            <w:r w:rsidRPr="0050482A">
              <w:rPr>
                <w:rFonts w:eastAsia="Century Gothic"/>
                <w:color w:val="auto"/>
                <w:szCs w:val="24"/>
              </w:rPr>
              <w:t>GRM Implementation Cost</w:t>
            </w:r>
          </w:p>
        </w:tc>
      </w:tr>
      <w:tr w:rsidR="00F73EF1" w:rsidRPr="0050482A" w14:paraId="7B470F5C" w14:textId="77777777" w:rsidTr="009854A9">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582" w:type="dxa"/>
          </w:tcPr>
          <w:p w14:paraId="2184B0BD" w14:textId="77777777" w:rsidR="00F73EF1" w:rsidRPr="0050482A" w:rsidRDefault="00F73EF1" w:rsidP="0050482A">
            <w:pPr>
              <w:spacing w:after="0" w:line="276" w:lineRule="auto"/>
              <w:ind w:left="0" w:firstLine="0"/>
              <w:rPr>
                <w:rFonts w:eastAsia="Century Gothic"/>
                <w:b w:val="0"/>
                <w:color w:val="auto"/>
                <w:szCs w:val="24"/>
              </w:rPr>
            </w:pPr>
          </w:p>
        </w:tc>
        <w:tc>
          <w:tcPr>
            <w:tcW w:w="3030" w:type="dxa"/>
          </w:tcPr>
          <w:p w14:paraId="7A7D17B3" w14:textId="77777777" w:rsidR="00F73EF1" w:rsidRPr="0050482A" w:rsidRDefault="00F73EF1" w:rsidP="0050482A">
            <w:pPr>
              <w:spacing w:after="0" w:line="276" w:lineRule="auto"/>
              <w:ind w:left="1" w:firstLine="0"/>
              <w:cnfStyle w:val="000000100000" w:firstRow="0" w:lastRow="0" w:firstColumn="0" w:lastColumn="0" w:oddVBand="0" w:evenVBand="0" w:oddHBand="1" w:evenHBand="0" w:firstRowFirstColumn="0" w:firstRowLastColumn="0" w:lastRowFirstColumn="0" w:lastRowLastColumn="0"/>
              <w:rPr>
                <w:rFonts w:eastAsia="Century Gothic"/>
                <w:b/>
                <w:color w:val="auto"/>
                <w:szCs w:val="24"/>
              </w:rPr>
            </w:pPr>
            <w:r w:rsidRPr="0050482A">
              <w:rPr>
                <w:rFonts w:eastAsia="Century Gothic"/>
                <w:b/>
                <w:color w:val="auto"/>
                <w:szCs w:val="24"/>
              </w:rPr>
              <w:t>Work Plan</w:t>
            </w:r>
          </w:p>
        </w:tc>
        <w:tc>
          <w:tcPr>
            <w:tcW w:w="2061" w:type="dxa"/>
          </w:tcPr>
          <w:p w14:paraId="2C033473" w14:textId="77777777" w:rsidR="00F73EF1" w:rsidRPr="0050482A" w:rsidRDefault="00F73EF1" w:rsidP="0050482A">
            <w:pPr>
              <w:spacing w:after="0" w:line="276" w:lineRule="auto"/>
              <w:ind w:left="1" w:firstLine="0"/>
              <w:cnfStyle w:val="000000100000" w:firstRow="0" w:lastRow="0" w:firstColumn="0" w:lastColumn="0" w:oddVBand="0" w:evenVBand="0" w:oddHBand="1" w:evenHBand="0" w:firstRowFirstColumn="0" w:firstRowLastColumn="0" w:lastRowFirstColumn="0" w:lastRowLastColumn="0"/>
              <w:rPr>
                <w:rFonts w:eastAsia="Century Gothic"/>
                <w:b/>
                <w:color w:val="auto"/>
                <w:szCs w:val="24"/>
              </w:rPr>
            </w:pPr>
            <w:r w:rsidRPr="0050482A">
              <w:rPr>
                <w:rFonts w:eastAsia="Century Gothic"/>
                <w:b/>
                <w:color w:val="auto"/>
                <w:szCs w:val="24"/>
              </w:rPr>
              <w:t>Duration</w:t>
            </w:r>
          </w:p>
        </w:tc>
        <w:tc>
          <w:tcPr>
            <w:tcW w:w="1741" w:type="dxa"/>
          </w:tcPr>
          <w:p w14:paraId="11FFF486" w14:textId="77777777" w:rsidR="00F73EF1" w:rsidRPr="0050482A" w:rsidRDefault="00F73EF1" w:rsidP="0050482A">
            <w:pPr>
              <w:spacing w:after="0" w:line="276" w:lineRule="auto"/>
              <w:ind w:left="1" w:firstLine="0"/>
              <w:cnfStyle w:val="000000100000" w:firstRow="0" w:lastRow="0" w:firstColumn="0" w:lastColumn="0" w:oddVBand="0" w:evenVBand="0" w:oddHBand="1" w:evenHBand="0" w:firstRowFirstColumn="0" w:firstRowLastColumn="0" w:lastRowFirstColumn="0" w:lastRowLastColumn="0"/>
              <w:rPr>
                <w:rFonts w:eastAsia="Century Gothic"/>
                <w:b/>
                <w:color w:val="auto"/>
                <w:szCs w:val="24"/>
              </w:rPr>
            </w:pPr>
            <w:r w:rsidRPr="0050482A">
              <w:rPr>
                <w:rFonts w:eastAsia="Century Gothic"/>
                <w:b/>
                <w:color w:val="auto"/>
                <w:szCs w:val="24"/>
              </w:rPr>
              <w:t>Cost</w:t>
            </w:r>
          </w:p>
        </w:tc>
        <w:tc>
          <w:tcPr>
            <w:tcW w:w="1735" w:type="dxa"/>
          </w:tcPr>
          <w:p w14:paraId="23547CDE" w14:textId="77777777" w:rsidR="00F73EF1" w:rsidRPr="0050482A" w:rsidRDefault="00F73EF1" w:rsidP="0050482A">
            <w:pPr>
              <w:spacing w:after="0" w:line="276" w:lineRule="auto"/>
              <w:ind w:left="1" w:firstLine="0"/>
              <w:cnfStyle w:val="000000100000" w:firstRow="0" w:lastRow="0" w:firstColumn="0" w:lastColumn="0" w:oddVBand="0" w:evenVBand="0" w:oddHBand="1" w:evenHBand="0" w:firstRowFirstColumn="0" w:firstRowLastColumn="0" w:lastRowFirstColumn="0" w:lastRowLastColumn="0"/>
              <w:rPr>
                <w:rFonts w:eastAsia="Century Gothic"/>
                <w:b/>
                <w:color w:val="auto"/>
                <w:szCs w:val="24"/>
              </w:rPr>
            </w:pPr>
            <w:r w:rsidRPr="0050482A">
              <w:rPr>
                <w:rFonts w:eastAsia="Century Gothic"/>
                <w:b/>
                <w:color w:val="auto"/>
                <w:szCs w:val="24"/>
              </w:rPr>
              <w:t xml:space="preserve">Source </w:t>
            </w:r>
          </w:p>
        </w:tc>
      </w:tr>
      <w:tr w:rsidR="00F73EF1" w:rsidRPr="0050482A" w14:paraId="2F3156BE" w14:textId="77777777" w:rsidTr="009854A9">
        <w:trPr>
          <w:trHeight w:val="768"/>
        </w:trPr>
        <w:tc>
          <w:tcPr>
            <w:cnfStyle w:val="001000000000" w:firstRow="0" w:lastRow="0" w:firstColumn="1" w:lastColumn="0" w:oddVBand="0" w:evenVBand="0" w:oddHBand="0" w:evenHBand="0" w:firstRowFirstColumn="0" w:firstRowLastColumn="0" w:lastRowFirstColumn="0" w:lastRowLastColumn="0"/>
            <w:tcW w:w="582" w:type="dxa"/>
            <w:vMerge w:val="restart"/>
          </w:tcPr>
          <w:p w14:paraId="70253DE5" w14:textId="77777777" w:rsidR="00F73EF1" w:rsidRPr="0050482A" w:rsidRDefault="00F73EF1" w:rsidP="0050482A">
            <w:pPr>
              <w:spacing w:after="0" w:line="276" w:lineRule="auto"/>
              <w:ind w:left="0" w:firstLine="0"/>
              <w:rPr>
                <w:color w:val="auto"/>
                <w:szCs w:val="24"/>
              </w:rPr>
            </w:pPr>
            <w:r w:rsidRPr="0050482A">
              <w:rPr>
                <w:rFonts w:eastAsia="Century Gothic"/>
                <w:color w:val="auto"/>
                <w:szCs w:val="24"/>
              </w:rPr>
              <w:t xml:space="preserve"> </w:t>
            </w:r>
          </w:p>
        </w:tc>
        <w:tc>
          <w:tcPr>
            <w:tcW w:w="3030" w:type="dxa"/>
          </w:tcPr>
          <w:p w14:paraId="5FC47599" w14:textId="77777777" w:rsidR="00F73EF1" w:rsidRPr="0050482A" w:rsidRDefault="00F73EF1" w:rsidP="0050482A">
            <w:pPr>
              <w:spacing w:after="0" w:line="276" w:lineRule="auto"/>
              <w:ind w:left="1" w:firstLine="0"/>
              <w:cnfStyle w:val="000000000000" w:firstRow="0" w:lastRow="0" w:firstColumn="0" w:lastColumn="0" w:oddVBand="0" w:evenVBand="0" w:oddHBand="0" w:evenHBand="0" w:firstRowFirstColumn="0" w:firstRowLastColumn="0" w:lastRowFirstColumn="0" w:lastRowLastColumn="0"/>
              <w:rPr>
                <w:color w:val="auto"/>
                <w:szCs w:val="24"/>
              </w:rPr>
            </w:pPr>
            <w:r w:rsidRPr="0050482A">
              <w:rPr>
                <w:rFonts w:eastAsia="Century Gothic"/>
                <w:color w:val="auto"/>
                <w:szCs w:val="24"/>
              </w:rPr>
              <w:t xml:space="preserve">Communication </w:t>
            </w:r>
            <w:r w:rsidRPr="0050482A">
              <w:rPr>
                <w:rFonts w:eastAsia="Century Gothic"/>
                <w:color w:val="auto"/>
                <w:szCs w:val="24"/>
              </w:rPr>
              <w:tab/>
              <w:t xml:space="preserve">and awareness raising on the GRM </w:t>
            </w:r>
          </w:p>
        </w:tc>
        <w:tc>
          <w:tcPr>
            <w:tcW w:w="2061" w:type="dxa"/>
            <w:vMerge w:val="restart"/>
          </w:tcPr>
          <w:p w14:paraId="0EE04EB8" w14:textId="77777777" w:rsidR="00F73EF1" w:rsidRPr="0050482A" w:rsidRDefault="00F73EF1" w:rsidP="0050482A">
            <w:pPr>
              <w:spacing w:after="0" w:line="276" w:lineRule="auto"/>
              <w:ind w:left="1" w:firstLine="0"/>
              <w:cnfStyle w:val="000000000000" w:firstRow="0" w:lastRow="0" w:firstColumn="0" w:lastColumn="0" w:oddVBand="0" w:evenVBand="0" w:oddHBand="0" w:evenHBand="0" w:firstRowFirstColumn="0" w:firstRowLastColumn="0" w:lastRowFirstColumn="0" w:lastRowLastColumn="0"/>
              <w:rPr>
                <w:color w:val="auto"/>
                <w:szCs w:val="24"/>
              </w:rPr>
            </w:pPr>
            <w:r w:rsidRPr="0050482A">
              <w:rPr>
                <w:rFonts w:eastAsia="Century Gothic"/>
                <w:color w:val="auto"/>
                <w:szCs w:val="24"/>
              </w:rPr>
              <w:t xml:space="preserve">Throughout project implementation </w:t>
            </w:r>
          </w:p>
        </w:tc>
        <w:tc>
          <w:tcPr>
            <w:tcW w:w="1741" w:type="dxa"/>
          </w:tcPr>
          <w:p w14:paraId="4E389E0B" w14:textId="77777777" w:rsidR="00F73EF1" w:rsidRPr="0050482A" w:rsidRDefault="00F73EF1" w:rsidP="0050482A">
            <w:pPr>
              <w:spacing w:after="0" w:line="276" w:lineRule="auto"/>
              <w:ind w:left="0" w:right="108" w:firstLine="0"/>
              <w:jc w:val="right"/>
              <w:cnfStyle w:val="000000000000" w:firstRow="0" w:lastRow="0" w:firstColumn="0" w:lastColumn="0" w:oddVBand="0" w:evenVBand="0" w:oddHBand="0" w:evenHBand="0" w:firstRowFirstColumn="0" w:firstRowLastColumn="0" w:lastRowFirstColumn="0" w:lastRowLastColumn="0"/>
              <w:rPr>
                <w:color w:val="auto"/>
                <w:szCs w:val="24"/>
              </w:rPr>
            </w:pPr>
            <w:r w:rsidRPr="0050482A">
              <w:rPr>
                <w:rFonts w:eastAsia="Century Gothic"/>
                <w:b/>
                <w:color w:val="auto"/>
                <w:szCs w:val="24"/>
              </w:rPr>
              <w:t xml:space="preserve">$20,000.00 </w:t>
            </w:r>
          </w:p>
        </w:tc>
        <w:tc>
          <w:tcPr>
            <w:tcW w:w="1735" w:type="dxa"/>
            <w:vMerge w:val="restart"/>
          </w:tcPr>
          <w:p w14:paraId="6D13E47C" w14:textId="77777777" w:rsidR="00F73EF1" w:rsidRPr="0050482A" w:rsidRDefault="00F73EF1" w:rsidP="0050482A">
            <w:pPr>
              <w:spacing w:after="0" w:line="276" w:lineRule="auto"/>
              <w:ind w:left="1" w:firstLine="0"/>
              <w:cnfStyle w:val="000000000000" w:firstRow="0" w:lastRow="0" w:firstColumn="0" w:lastColumn="0" w:oddVBand="0" w:evenVBand="0" w:oddHBand="0" w:evenHBand="0" w:firstRowFirstColumn="0" w:firstRowLastColumn="0" w:lastRowFirstColumn="0" w:lastRowLastColumn="0"/>
              <w:rPr>
                <w:color w:val="auto"/>
                <w:szCs w:val="24"/>
              </w:rPr>
            </w:pPr>
            <w:r w:rsidRPr="0050482A">
              <w:rPr>
                <w:rFonts w:eastAsia="Century Gothic"/>
                <w:color w:val="auto"/>
                <w:szCs w:val="24"/>
              </w:rPr>
              <w:t xml:space="preserve">MPW/PIU </w:t>
            </w:r>
          </w:p>
        </w:tc>
      </w:tr>
      <w:tr w:rsidR="00F73EF1" w:rsidRPr="0050482A" w14:paraId="5A64E96B" w14:textId="77777777" w:rsidTr="00716C30">
        <w:trPr>
          <w:cnfStyle w:val="000000100000" w:firstRow="0" w:lastRow="0" w:firstColumn="0" w:lastColumn="0" w:oddVBand="0" w:evenVBand="0" w:oddHBand="1" w:evenHBand="0" w:firstRowFirstColumn="0" w:firstRowLastColumn="0" w:lastRowFirstColumn="0" w:lastRowLastColumn="0"/>
          <w:trHeight w:val="843"/>
        </w:trPr>
        <w:tc>
          <w:tcPr>
            <w:cnfStyle w:val="001000000000" w:firstRow="0" w:lastRow="0" w:firstColumn="1" w:lastColumn="0" w:oddVBand="0" w:evenVBand="0" w:oddHBand="0" w:evenHBand="0" w:firstRowFirstColumn="0" w:firstRowLastColumn="0" w:lastRowFirstColumn="0" w:lastRowLastColumn="0"/>
            <w:tcW w:w="0" w:type="auto"/>
            <w:vMerge/>
          </w:tcPr>
          <w:p w14:paraId="12D98DDE" w14:textId="77777777" w:rsidR="00F73EF1" w:rsidRPr="0050482A" w:rsidRDefault="00F73EF1" w:rsidP="0050482A">
            <w:pPr>
              <w:spacing w:after="160" w:line="276" w:lineRule="auto"/>
              <w:ind w:left="0" w:firstLine="0"/>
              <w:rPr>
                <w:color w:val="auto"/>
                <w:szCs w:val="24"/>
              </w:rPr>
            </w:pPr>
          </w:p>
        </w:tc>
        <w:tc>
          <w:tcPr>
            <w:tcW w:w="3030" w:type="dxa"/>
          </w:tcPr>
          <w:p w14:paraId="3F244521" w14:textId="77777777" w:rsidR="00F73EF1" w:rsidRPr="0050482A" w:rsidRDefault="00F73EF1" w:rsidP="0050482A">
            <w:pPr>
              <w:spacing w:after="0" w:line="276" w:lineRule="auto"/>
              <w:ind w:left="1" w:right="109" w:firstLine="0"/>
              <w:cnfStyle w:val="000000100000" w:firstRow="0" w:lastRow="0" w:firstColumn="0" w:lastColumn="0" w:oddVBand="0" w:evenVBand="0" w:oddHBand="1" w:evenHBand="0" w:firstRowFirstColumn="0" w:firstRowLastColumn="0" w:lastRowFirstColumn="0" w:lastRowLastColumn="0"/>
              <w:rPr>
                <w:color w:val="auto"/>
                <w:szCs w:val="24"/>
              </w:rPr>
            </w:pPr>
            <w:r w:rsidRPr="0050482A">
              <w:rPr>
                <w:rFonts w:eastAsia="Century Gothic"/>
                <w:color w:val="auto"/>
                <w:szCs w:val="24"/>
              </w:rPr>
              <w:t xml:space="preserve">Cost-associated establishment of the various GRM bodies </w:t>
            </w:r>
          </w:p>
        </w:tc>
        <w:tc>
          <w:tcPr>
            <w:tcW w:w="0" w:type="auto"/>
            <w:vMerge/>
          </w:tcPr>
          <w:p w14:paraId="6D7CE7C4" w14:textId="77777777" w:rsidR="00F73EF1" w:rsidRPr="0050482A" w:rsidRDefault="00F73EF1" w:rsidP="0050482A">
            <w:pPr>
              <w:spacing w:after="160" w:line="276" w:lineRule="auto"/>
              <w:ind w:left="0" w:firstLine="0"/>
              <w:cnfStyle w:val="000000100000" w:firstRow="0" w:lastRow="0" w:firstColumn="0" w:lastColumn="0" w:oddVBand="0" w:evenVBand="0" w:oddHBand="1" w:evenHBand="0" w:firstRowFirstColumn="0" w:firstRowLastColumn="0" w:lastRowFirstColumn="0" w:lastRowLastColumn="0"/>
              <w:rPr>
                <w:color w:val="auto"/>
                <w:szCs w:val="24"/>
              </w:rPr>
            </w:pPr>
          </w:p>
        </w:tc>
        <w:tc>
          <w:tcPr>
            <w:tcW w:w="1741" w:type="dxa"/>
          </w:tcPr>
          <w:p w14:paraId="6BD42FCE" w14:textId="77777777" w:rsidR="00F73EF1" w:rsidRPr="0050482A" w:rsidRDefault="00F73EF1" w:rsidP="0050482A">
            <w:pPr>
              <w:spacing w:after="0" w:line="276" w:lineRule="auto"/>
              <w:ind w:left="0" w:right="108" w:firstLine="0"/>
              <w:jc w:val="right"/>
              <w:cnfStyle w:val="000000100000" w:firstRow="0" w:lastRow="0" w:firstColumn="0" w:lastColumn="0" w:oddVBand="0" w:evenVBand="0" w:oddHBand="1" w:evenHBand="0" w:firstRowFirstColumn="0" w:firstRowLastColumn="0" w:lastRowFirstColumn="0" w:lastRowLastColumn="0"/>
              <w:rPr>
                <w:color w:val="auto"/>
                <w:szCs w:val="24"/>
              </w:rPr>
            </w:pPr>
            <w:r w:rsidRPr="0050482A">
              <w:rPr>
                <w:rFonts w:eastAsia="Century Gothic"/>
                <w:b/>
                <w:color w:val="auto"/>
                <w:szCs w:val="24"/>
              </w:rPr>
              <w:t xml:space="preserve">$10,000.00 </w:t>
            </w:r>
          </w:p>
        </w:tc>
        <w:tc>
          <w:tcPr>
            <w:tcW w:w="1735" w:type="dxa"/>
            <w:vMerge/>
          </w:tcPr>
          <w:p w14:paraId="463AD75D" w14:textId="77777777" w:rsidR="00F73EF1" w:rsidRPr="0050482A" w:rsidRDefault="00F73EF1" w:rsidP="0050482A">
            <w:pPr>
              <w:spacing w:after="160" w:line="276" w:lineRule="auto"/>
              <w:ind w:left="0" w:firstLine="0"/>
              <w:cnfStyle w:val="000000100000" w:firstRow="0" w:lastRow="0" w:firstColumn="0" w:lastColumn="0" w:oddVBand="0" w:evenVBand="0" w:oddHBand="1" w:evenHBand="0" w:firstRowFirstColumn="0" w:firstRowLastColumn="0" w:lastRowFirstColumn="0" w:lastRowLastColumn="0"/>
              <w:rPr>
                <w:color w:val="auto"/>
                <w:szCs w:val="24"/>
              </w:rPr>
            </w:pPr>
          </w:p>
        </w:tc>
      </w:tr>
      <w:tr w:rsidR="00F73EF1" w:rsidRPr="0050482A" w14:paraId="215060FB" w14:textId="77777777" w:rsidTr="00716C30">
        <w:trPr>
          <w:trHeight w:val="1123"/>
        </w:trPr>
        <w:tc>
          <w:tcPr>
            <w:cnfStyle w:val="001000000000" w:firstRow="0" w:lastRow="0" w:firstColumn="1" w:lastColumn="0" w:oddVBand="0" w:evenVBand="0" w:oddHBand="0" w:evenHBand="0" w:firstRowFirstColumn="0" w:firstRowLastColumn="0" w:lastRowFirstColumn="0" w:lastRowLastColumn="0"/>
            <w:tcW w:w="0" w:type="auto"/>
            <w:vMerge/>
          </w:tcPr>
          <w:p w14:paraId="6C5B9785" w14:textId="77777777" w:rsidR="00F73EF1" w:rsidRPr="0050482A" w:rsidRDefault="00F73EF1" w:rsidP="0050482A">
            <w:pPr>
              <w:spacing w:after="160" w:line="276" w:lineRule="auto"/>
              <w:ind w:left="0" w:firstLine="0"/>
              <w:rPr>
                <w:color w:val="auto"/>
                <w:szCs w:val="24"/>
              </w:rPr>
            </w:pPr>
          </w:p>
        </w:tc>
        <w:tc>
          <w:tcPr>
            <w:tcW w:w="3030" w:type="dxa"/>
          </w:tcPr>
          <w:p w14:paraId="10D0A781" w14:textId="77777777" w:rsidR="00F73EF1" w:rsidRPr="0050482A" w:rsidRDefault="00F73EF1" w:rsidP="0050482A">
            <w:pPr>
              <w:spacing w:after="0" w:line="276" w:lineRule="auto"/>
              <w:ind w:left="1" w:right="106" w:firstLine="0"/>
              <w:cnfStyle w:val="000000000000" w:firstRow="0" w:lastRow="0" w:firstColumn="0" w:lastColumn="0" w:oddVBand="0" w:evenVBand="0" w:oddHBand="0" w:evenHBand="0" w:firstRowFirstColumn="0" w:firstRowLastColumn="0" w:lastRowFirstColumn="0" w:lastRowLastColumn="0"/>
              <w:rPr>
                <w:color w:val="auto"/>
                <w:szCs w:val="24"/>
              </w:rPr>
            </w:pPr>
            <w:r w:rsidRPr="0050482A">
              <w:rPr>
                <w:rFonts w:eastAsia="Century Gothic"/>
                <w:color w:val="auto"/>
                <w:szCs w:val="24"/>
              </w:rPr>
              <w:t xml:space="preserve">Transport and communication costs associated with GRM </w:t>
            </w:r>
          </w:p>
          <w:p w14:paraId="2FB6BFC7" w14:textId="77777777" w:rsidR="00F73EF1" w:rsidRPr="0050482A" w:rsidRDefault="00F73EF1" w:rsidP="0050482A">
            <w:pPr>
              <w:spacing w:after="0" w:line="276" w:lineRule="auto"/>
              <w:ind w:left="1" w:firstLine="0"/>
              <w:cnfStyle w:val="000000000000" w:firstRow="0" w:lastRow="0" w:firstColumn="0" w:lastColumn="0" w:oddVBand="0" w:evenVBand="0" w:oddHBand="0" w:evenHBand="0" w:firstRowFirstColumn="0" w:firstRowLastColumn="0" w:lastRowFirstColumn="0" w:lastRowLastColumn="0"/>
              <w:rPr>
                <w:color w:val="auto"/>
                <w:szCs w:val="24"/>
              </w:rPr>
            </w:pPr>
            <w:r w:rsidRPr="0050482A">
              <w:rPr>
                <w:rFonts w:eastAsia="Century Gothic"/>
                <w:color w:val="auto"/>
                <w:szCs w:val="24"/>
              </w:rPr>
              <w:t xml:space="preserve">operation </w:t>
            </w:r>
          </w:p>
        </w:tc>
        <w:tc>
          <w:tcPr>
            <w:tcW w:w="0" w:type="auto"/>
            <w:vMerge/>
          </w:tcPr>
          <w:p w14:paraId="10E80CD0" w14:textId="77777777" w:rsidR="00F73EF1" w:rsidRPr="0050482A" w:rsidRDefault="00F73EF1" w:rsidP="0050482A">
            <w:pPr>
              <w:spacing w:after="160" w:line="276" w:lineRule="auto"/>
              <w:ind w:left="0" w:firstLine="0"/>
              <w:cnfStyle w:val="000000000000" w:firstRow="0" w:lastRow="0" w:firstColumn="0" w:lastColumn="0" w:oddVBand="0" w:evenVBand="0" w:oddHBand="0" w:evenHBand="0" w:firstRowFirstColumn="0" w:firstRowLastColumn="0" w:lastRowFirstColumn="0" w:lastRowLastColumn="0"/>
              <w:rPr>
                <w:color w:val="auto"/>
                <w:szCs w:val="24"/>
              </w:rPr>
            </w:pPr>
          </w:p>
        </w:tc>
        <w:tc>
          <w:tcPr>
            <w:tcW w:w="1741" w:type="dxa"/>
          </w:tcPr>
          <w:p w14:paraId="31404109" w14:textId="77777777" w:rsidR="00F73EF1" w:rsidRPr="0050482A" w:rsidRDefault="00F73EF1" w:rsidP="0050482A">
            <w:pPr>
              <w:spacing w:after="0" w:line="276" w:lineRule="auto"/>
              <w:ind w:left="0" w:right="108" w:firstLine="0"/>
              <w:jc w:val="right"/>
              <w:cnfStyle w:val="000000000000" w:firstRow="0" w:lastRow="0" w:firstColumn="0" w:lastColumn="0" w:oddVBand="0" w:evenVBand="0" w:oddHBand="0" w:evenHBand="0" w:firstRowFirstColumn="0" w:firstRowLastColumn="0" w:lastRowFirstColumn="0" w:lastRowLastColumn="0"/>
              <w:rPr>
                <w:color w:val="auto"/>
                <w:szCs w:val="24"/>
              </w:rPr>
            </w:pPr>
            <w:r w:rsidRPr="0050482A">
              <w:rPr>
                <w:rFonts w:eastAsia="Century Gothic"/>
                <w:b/>
                <w:color w:val="auto"/>
                <w:szCs w:val="24"/>
              </w:rPr>
              <w:t>$20,000.00</w:t>
            </w:r>
            <w:r w:rsidRPr="0050482A">
              <w:rPr>
                <w:rFonts w:eastAsia="Century Gothic"/>
                <w:color w:val="auto"/>
                <w:szCs w:val="24"/>
              </w:rPr>
              <w:t xml:space="preserve"> </w:t>
            </w:r>
          </w:p>
        </w:tc>
        <w:tc>
          <w:tcPr>
            <w:tcW w:w="1735" w:type="dxa"/>
            <w:vMerge/>
          </w:tcPr>
          <w:p w14:paraId="090BB5F6" w14:textId="77777777" w:rsidR="00F73EF1" w:rsidRPr="0050482A" w:rsidRDefault="00F73EF1" w:rsidP="0050482A">
            <w:pPr>
              <w:spacing w:after="160" w:line="276" w:lineRule="auto"/>
              <w:ind w:left="0" w:firstLine="0"/>
              <w:cnfStyle w:val="000000000000" w:firstRow="0" w:lastRow="0" w:firstColumn="0" w:lastColumn="0" w:oddVBand="0" w:evenVBand="0" w:oddHBand="0" w:evenHBand="0" w:firstRowFirstColumn="0" w:firstRowLastColumn="0" w:lastRowFirstColumn="0" w:lastRowLastColumn="0"/>
              <w:rPr>
                <w:color w:val="auto"/>
                <w:szCs w:val="24"/>
              </w:rPr>
            </w:pPr>
          </w:p>
        </w:tc>
      </w:tr>
      <w:tr w:rsidR="00F73EF1" w:rsidRPr="0050482A" w14:paraId="7F4E20B4" w14:textId="77777777" w:rsidTr="00716C30">
        <w:trPr>
          <w:cnfStyle w:val="000000100000" w:firstRow="0" w:lastRow="0" w:firstColumn="0" w:lastColumn="0" w:oddVBand="0" w:evenVBand="0" w:oddHBand="1" w:evenHBand="0" w:firstRowFirstColumn="0" w:firstRowLastColumn="0" w:lastRowFirstColumn="0" w:lastRowLastColumn="0"/>
          <w:trHeight w:val="766"/>
        </w:trPr>
        <w:tc>
          <w:tcPr>
            <w:cnfStyle w:val="001000000000" w:firstRow="0" w:lastRow="0" w:firstColumn="1" w:lastColumn="0" w:oddVBand="0" w:evenVBand="0" w:oddHBand="0" w:evenHBand="0" w:firstRowFirstColumn="0" w:firstRowLastColumn="0" w:lastRowFirstColumn="0" w:lastRowLastColumn="0"/>
            <w:tcW w:w="0" w:type="auto"/>
            <w:vMerge/>
          </w:tcPr>
          <w:p w14:paraId="23A54305" w14:textId="77777777" w:rsidR="00F73EF1" w:rsidRPr="0050482A" w:rsidRDefault="00F73EF1" w:rsidP="0050482A">
            <w:pPr>
              <w:spacing w:after="160" w:line="276" w:lineRule="auto"/>
              <w:ind w:left="0" w:firstLine="0"/>
              <w:rPr>
                <w:color w:val="auto"/>
                <w:szCs w:val="24"/>
              </w:rPr>
            </w:pPr>
          </w:p>
        </w:tc>
        <w:tc>
          <w:tcPr>
            <w:tcW w:w="3030" w:type="dxa"/>
          </w:tcPr>
          <w:p w14:paraId="1608D562" w14:textId="77777777" w:rsidR="00F73EF1" w:rsidRPr="0050482A" w:rsidRDefault="00F73EF1" w:rsidP="0050482A">
            <w:pPr>
              <w:spacing w:after="0" w:line="276" w:lineRule="auto"/>
              <w:ind w:left="1" w:firstLine="0"/>
              <w:cnfStyle w:val="000000100000" w:firstRow="0" w:lastRow="0" w:firstColumn="0" w:lastColumn="0" w:oddVBand="0" w:evenVBand="0" w:oddHBand="1" w:evenHBand="0" w:firstRowFirstColumn="0" w:firstRowLastColumn="0" w:lastRowFirstColumn="0" w:lastRowLastColumn="0"/>
              <w:rPr>
                <w:color w:val="auto"/>
                <w:szCs w:val="24"/>
              </w:rPr>
            </w:pPr>
            <w:r w:rsidRPr="0050482A">
              <w:rPr>
                <w:rFonts w:eastAsia="Century Gothic"/>
                <w:color w:val="auto"/>
                <w:szCs w:val="24"/>
              </w:rPr>
              <w:t xml:space="preserve">Training of the Grievance </w:t>
            </w:r>
          </w:p>
          <w:p w14:paraId="6BEEDDC6" w14:textId="77777777" w:rsidR="00F73EF1" w:rsidRPr="0050482A" w:rsidRDefault="00F73EF1" w:rsidP="0050482A">
            <w:pPr>
              <w:tabs>
                <w:tab w:val="right" w:pos="2896"/>
              </w:tabs>
              <w:spacing w:after="0" w:line="276" w:lineRule="auto"/>
              <w:ind w:left="0" w:firstLine="0"/>
              <w:cnfStyle w:val="000000100000" w:firstRow="0" w:lastRow="0" w:firstColumn="0" w:lastColumn="0" w:oddVBand="0" w:evenVBand="0" w:oddHBand="1" w:evenHBand="0" w:firstRowFirstColumn="0" w:firstRowLastColumn="0" w:lastRowFirstColumn="0" w:lastRowLastColumn="0"/>
              <w:rPr>
                <w:color w:val="auto"/>
                <w:szCs w:val="24"/>
              </w:rPr>
            </w:pPr>
            <w:r w:rsidRPr="0050482A">
              <w:rPr>
                <w:rFonts w:eastAsia="Century Gothic"/>
                <w:color w:val="auto"/>
                <w:szCs w:val="24"/>
              </w:rPr>
              <w:t xml:space="preserve">Redress </w:t>
            </w:r>
            <w:r w:rsidRPr="0050482A">
              <w:rPr>
                <w:rFonts w:eastAsia="Century Gothic"/>
                <w:color w:val="auto"/>
                <w:szCs w:val="24"/>
              </w:rPr>
              <w:tab/>
              <w:t xml:space="preserve">Committee </w:t>
            </w:r>
          </w:p>
          <w:p w14:paraId="45BEF894" w14:textId="77777777" w:rsidR="00F73EF1" w:rsidRPr="0050482A" w:rsidRDefault="00F73EF1" w:rsidP="0050482A">
            <w:pPr>
              <w:spacing w:after="0" w:line="276" w:lineRule="auto"/>
              <w:ind w:left="1" w:firstLine="0"/>
              <w:cnfStyle w:val="000000100000" w:firstRow="0" w:lastRow="0" w:firstColumn="0" w:lastColumn="0" w:oddVBand="0" w:evenVBand="0" w:oddHBand="1" w:evenHBand="0" w:firstRowFirstColumn="0" w:firstRowLastColumn="0" w:lastRowFirstColumn="0" w:lastRowLastColumn="0"/>
              <w:rPr>
                <w:color w:val="auto"/>
                <w:szCs w:val="24"/>
              </w:rPr>
            </w:pPr>
            <w:r w:rsidRPr="0050482A">
              <w:rPr>
                <w:rFonts w:eastAsia="Century Gothic"/>
                <w:color w:val="auto"/>
                <w:szCs w:val="24"/>
              </w:rPr>
              <w:t xml:space="preserve">members </w:t>
            </w:r>
          </w:p>
        </w:tc>
        <w:tc>
          <w:tcPr>
            <w:tcW w:w="0" w:type="auto"/>
            <w:vMerge/>
          </w:tcPr>
          <w:p w14:paraId="4A532526" w14:textId="77777777" w:rsidR="00F73EF1" w:rsidRPr="0050482A" w:rsidRDefault="00F73EF1" w:rsidP="0050482A">
            <w:pPr>
              <w:spacing w:after="160" w:line="276" w:lineRule="auto"/>
              <w:ind w:left="0" w:firstLine="0"/>
              <w:cnfStyle w:val="000000100000" w:firstRow="0" w:lastRow="0" w:firstColumn="0" w:lastColumn="0" w:oddVBand="0" w:evenVBand="0" w:oddHBand="1" w:evenHBand="0" w:firstRowFirstColumn="0" w:firstRowLastColumn="0" w:lastRowFirstColumn="0" w:lastRowLastColumn="0"/>
              <w:rPr>
                <w:color w:val="auto"/>
                <w:szCs w:val="24"/>
              </w:rPr>
            </w:pPr>
          </w:p>
        </w:tc>
        <w:tc>
          <w:tcPr>
            <w:tcW w:w="1741" w:type="dxa"/>
          </w:tcPr>
          <w:p w14:paraId="72C50568" w14:textId="77777777" w:rsidR="00F73EF1" w:rsidRPr="0050482A" w:rsidRDefault="00F73EF1" w:rsidP="0050482A">
            <w:pPr>
              <w:spacing w:after="0" w:line="276" w:lineRule="auto"/>
              <w:ind w:left="0" w:right="108" w:firstLine="0"/>
              <w:jc w:val="right"/>
              <w:cnfStyle w:val="000000100000" w:firstRow="0" w:lastRow="0" w:firstColumn="0" w:lastColumn="0" w:oddVBand="0" w:evenVBand="0" w:oddHBand="1" w:evenHBand="0" w:firstRowFirstColumn="0" w:firstRowLastColumn="0" w:lastRowFirstColumn="0" w:lastRowLastColumn="0"/>
              <w:rPr>
                <w:color w:val="auto"/>
                <w:szCs w:val="24"/>
              </w:rPr>
            </w:pPr>
            <w:r w:rsidRPr="0050482A">
              <w:rPr>
                <w:rFonts w:eastAsia="Century Gothic"/>
                <w:b/>
                <w:color w:val="auto"/>
                <w:szCs w:val="24"/>
              </w:rPr>
              <w:t>$15,000.00</w:t>
            </w:r>
            <w:r w:rsidRPr="0050482A">
              <w:rPr>
                <w:rFonts w:eastAsia="Century Gothic"/>
                <w:color w:val="auto"/>
                <w:szCs w:val="24"/>
              </w:rPr>
              <w:t xml:space="preserve"> </w:t>
            </w:r>
          </w:p>
        </w:tc>
        <w:tc>
          <w:tcPr>
            <w:tcW w:w="1735" w:type="dxa"/>
            <w:vMerge/>
          </w:tcPr>
          <w:p w14:paraId="0B6D687C" w14:textId="77777777" w:rsidR="00F73EF1" w:rsidRPr="0050482A" w:rsidRDefault="00F73EF1" w:rsidP="0050482A">
            <w:pPr>
              <w:spacing w:after="160" w:line="276" w:lineRule="auto"/>
              <w:ind w:left="0" w:firstLine="0"/>
              <w:cnfStyle w:val="000000100000" w:firstRow="0" w:lastRow="0" w:firstColumn="0" w:lastColumn="0" w:oddVBand="0" w:evenVBand="0" w:oddHBand="1" w:evenHBand="0" w:firstRowFirstColumn="0" w:firstRowLastColumn="0" w:lastRowFirstColumn="0" w:lastRowLastColumn="0"/>
              <w:rPr>
                <w:color w:val="auto"/>
                <w:szCs w:val="24"/>
              </w:rPr>
            </w:pPr>
          </w:p>
        </w:tc>
      </w:tr>
      <w:tr w:rsidR="00F73EF1" w:rsidRPr="0050482A" w14:paraId="4F936560" w14:textId="77777777" w:rsidTr="00716C30">
        <w:trPr>
          <w:trHeight w:val="846"/>
        </w:trPr>
        <w:tc>
          <w:tcPr>
            <w:cnfStyle w:val="001000000000" w:firstRow="0" w:lastRow="0" w:firstColumn="1" w:lastColumn="0" w:oddVBand="0" w:evenVBand="0" w:oddHBand="0" w:evenHBand="0" w:firstRowFirstColumn="0" w:firstRowLastColumn="0" w:lastRowFirstColumn="0" w:lastRowLastColumn="0"/>
            <w:tcW w:w="0" w:type="auto"/>
            <w:vMerge/>
          </w:tcPr>
          <w:p w14:paraId="73499A6A" w14:textId="77777777" w:rsidR="00F73EF1" w:rsidRPr="0050482A" w:rsidRDefault="00F73EF1" w:rsidP="0050482A">
            <w:pPr>
              <w:spacing w:after="160" w:line="276" w:lineRule="auto"/>
              <w:ind w:left="0" w:firstLine="0"/>
              <w:rPr>
                <w:color w:val="auto"/>
                <w:szCs w:val="24"/>
              </w:rPr>
            </w:pPr>
          </w:p>
        </w:tc>
        <w:tc>
          <w:tcPr>
            <w:tcW w:w="3030" w:type="dxa"/>
          </w:tcPr>
          <w:p w14:paraId="69B5CC9E" w14:textId="77777777" w:rsidR="00F73EF1" w:rsidRPr="0050482A" w:rsidRDefault="00F73EF1" w:rsidP="0050482A">
            <w:pPr>
              <w:spacing w:after="0" w:line="276" w:lineRule="auto"/>
              <w:ind w:left="1" w:right="107" w:firstLine="0"/>
              <w:cnfStyle w:val="000000000000" w:firstRow="0" w:lastRow="0" w:firstColumn="0" w:lastColumn="0" w:oddVBand="0" w:evenVBand="0" w:oddHBand="0" w:evenHBand="0" w:firstRowFirstColumn="0" w:firstRowLastColumn="0" w:lastRowFirstColumn="0" w:lastRowLastColumn="0"/>
              <w:rPr>
                <w:color w:val="auto"/>
                <w:szCs w:val="24"/>
              </w:rPr>
            </w:pPr>
            <w:r w:rsidRPr="0050482A">
              <w:rPr>
                <w:rFonts w:eastAsia="Century Gothic"/>
                <w:color w:val="auto"/>
                <w:szCs w:val="24"/>
              </w:rPr>
              <w:t xml:space="preserve">Cost for purchasing and operating equipment for GRM implementation </w:t>
            </w:r>
          </w:p>
        </w:tc>
        <w:tc>
          <w:tcPr>
            <w:tcW w:w="0" w:type="auto"/>
            <w:vMerge/>
          </w:tcPr>
          <w:p w14:paraId="7E77A9D4" w14:textId="77777777" w:rsidR="00F73EF1" w:rsidRPr="0050482A" w:rsidRDefault="00F73EF1" w:rsidP="0050482A">
            <w:pPr>
              <w:spacing w:after="160" w:line="276" w:lineRule="auto"/>
              <w:ind w:left="0" w:firstLine="0"/>
              <w:cnfStyle w:val="000000000000" w:firstRow="0" w:lastRow="0" w:firstColumn="0" w:lastColumn="0" w:oddVBand="0" w:evenVBand="0" w:oddHBand="0" w:evenHBand="0" w:firstRowFirstColumn="0" w:firstRowLastColumn="0" w:lastRowFirstColumn="0" w:lastRowLastColumn="0"/>
              <w:rPr>
                <w:color w:val="auto"/>
                <w:szCs w:val="24"/>
              </w:rPr>
            </w:pPr>
          </w:p>
        </w:tc>
        <w:tc>
          <w:tcPr>
            <w:tcW w:w="1741" w:type="dxa"/>
          </w:tcPr>
          <w:p w14:paraId="4FBB2173" w14:textId="77777777" w:rsidR="00F73EF1" w:rsidRPr="0050482A" w:rsidRDefault="00F73EF1" w:rsidP="0050482A">
            <w:pPr>
              <w:spacing w:after="0" w:line="276" w:lineRule="auto"/>
              <w:ind w:left="0" w:right="108" w:firstLine="0"/>
              <w:jc w:val="right"/>
              <w:cnfStyle w:val="000000000000" w:firstRow="0" w:lastRow="0" w:firstColumn="0" w:lastColumn="0" w:oddVBand="0" w:evenVBand="0" w:oddHBand="0" w:evenHBand="0" w:firstRowFirstColumn="0" w:firstRowLastColumn="0" w:lastRowFirstColumn="0" w:lastRowLastColumn="0"/>
              <w:rPr>
                <w:color w:val="auto"/>
                <w:szCs w:val="24"/>
              </w:rPr>
            </w:pPr>
            <w:r w:rsidRPr="0050482A">
              <w:rPr>
                <w:rFonts w:eastAsia="Century Gothic"/>
                <w:b/>
                <w:color w:val="auto"/>
                <w:szCs w:val="24"/>
              </w:rPr>
              <w:t>$5,000.00</w:t>
            </w:r>
            <w:r w:rsidRPr="0050482A">
              <w:rPr>
                <w:rFonts w:eastAsia="Century Gothic"/>
                <w:color w:val="auto"/>
                <w:szCs w:val="24"/>
              </w:rPr>
              <w:t xml:space="preserve"> </w:t>
            </w:r>
          </w:p>
        </w:tc>
        <w:tc>
          <w:tcPr>
            <w:tcW w:w="1735" w:type="dxa"/>
            <w:vMerge/>
          </w:tcPr>
          <w:p w14:paraId="58FF274C" w14:textId="77777777" w:rsidR="00F73EF1" w:rsidRPr="0050482A" w:rsidRDefault="00F73EF1" w:rsidP="0050482A">
            <w:pPr>
              <w:spacing w:after="160" w:line="276" w:lineRule="auto"/>
              <w:ind w:left="0" w:firstLine="0"/>
              <w:cnfStyle w:val="000000000000" w:firstRow="0" w:lastRow="0" w:firstColumn="0" w:lastColumn="0" w:oddVBand="0" w:evenVBand="0" w:oddHBand="0" w:evenHBand="0" w:firstRowFirstColumn="0" w:firstRowLastColumn="0" w:lastRowFirstColumn="0" w:lastRowLastColumn="0"/>
              <w:rPr>
                <w:color w:val="auto"/>
                <w:szCs w:val="24"/>
              </w:rPr>
            </w:pPr>
          </w:p>
        </w:tc>
      </w:tr>
      <w:tr w:rsidR="00F73EF1" w:rsidRPr="0050482A" w14:paraId="7EF85634" w14:textId="77777777" w:rsidTr="00716C30">
        <w:trPr>
          <w:cnfStyle w:val="000000100000" w:firstRow="0" w:lastRow="0" w:firstColumn="0" w:lastColumn="0" w:oddVBand="0" w:evenVBand="0" w:oddHBand="1" w:evenHBand="0" w:firstRowFirstColumn="0" w:firstRowLastColumn="0" w:lastRowFirstColumn="0" w:lastRowLastColumn="0"/>
          <w:trHeight w:val="566"/>
        </w:trPr>
        <w:tc>
          <w:tcPr>
            <w:cnfStyle w:val="001000000000" w:firstRow="0" w:lastRow="0" w:firstColumn="1" w:lastColumn="0" w:oddVBand="0" w:evenVBand="0" w:oddHBand="0" w:evenHBand="0" w:firstRowFirstColumn="0" w:firstRowLastColumn="0" w:lastRowFirstColumn="0" w:lastRowLastColumn="0"/>
            <w:tcW w:w="0" w:type="auto"/>
            <w:vMerge/>
          </w:tcPr>
          <w:p w14:paraId="64A4FAC0" w14:textId="77777777" w:rsidR="00F73EF1" w:rsidRPr="0050482A" w:rsidRDefault="00F73EF1" w:rsidP="0050482A">
            <w:pPr>
              <w:spacing w:after="160" w:line="276" w:lineRule="auto"/>
              <w:ind w:left="0" w:firstLine="0"/>
              <w:rPr>
                <w:color w:val="auto"/>
                <w:szCs w:val="24"/>
              </w:rPr>
            </w:pPr>
          </w:p>
        </w:tc>
        <w:tc>
          <w:tcPr>
            <w:tcW w:w="3030" w:type="dxa"/>
          </w:tcPr>
          <w:p w14:paraId="283480A7" w14:textId="77777777" w:rsidR="00F73EF1" w:rsidRPr="0050482A" w:rsidRDefault="00F73EF1" w:rsidP="0050482A">
            <w:pPr>
              <w:tabs>
                <w:tab w:val="center" w:pos="1442"/>
                <w:tab w:val="right" w:pos="2896"/>
              </w:tabs>
              <w:spacing w:after="0" w:line="276" w:lineRule="auto"/>
              <w:ind w:left="0" w:firstLine="0"/>
              <w:cnfStyle w:val="000000100000" w:firstRow="0" w:lastRow="0" w:firstColumn="0" w:lastColumn="0" w:oddVBand="0" w:evenVBand="0" w:oddHBand="1" w:evenHBand="0" w:firstRowFirstColumn="0" w:firstRowLastColumn="0" w:lastRowFirstColumn="0" w:lastRowLastColumn="0"/>
              <w:rPr>
                <w:color w:val="auto"/>
                <w:szCs w:val="24"/>
              </w:rPr>
            </w:pPr>
            <w:r w:rsidRPr="0050482A">
              <w:rPr>
                <w:rFonts w:eastAsia="Century Gothic"/>
                <w:color w:val="auto"/>
                <w:szCs w:val="24"/>
              </w:rPr>
              <w:t xml:space="preserve">GRM </w:t>
            </w:r>
            <w:r w:rsidRPr="0050482A">
              <w:rPr>
                <w:rFonts w:eastAsia="Century Gothic"/>
                <w:color w:val="auto"/>
                <w:szCs w:val="24"/>
              </w:rPr>
              <w:tab/>
              <w:t xml:space="preserve">monitoring </w:t>
            </w:r>
            <w:r w:rsidRPr="0050482A">
              <w:rPr>
                <w:rFonts w:eastAsia="Century Gothic"/>
                <w:color w:val="auto"/>
                <w:szCs w:val="24"/>
              </w:rPr>
              <w:tab/>
              <w:t xml:space="preserve">and </w:t>
            </w:r>
          </w:p>
          <w:p w14:paraId="01384589" w14:textId="77777777" w:rsidR="00F73EF1" w:rsidRPr="0050482A" w:rsidRDefault="00F73EF1" w:rsidP="0050482A">
            <w:pPr>
              <w:spacing w:after="0" w:line="276" w:lineRule="auto"/>
              <w:ind w:left="1" w:firstLine="0"/>
              <w:cnfStyle w:val="000000100000" w:firstRow="0" w:lastRow="0" w:firstColumn="0" w:lastColumn="0" w:oddVBand="0" w:evenVBand="0" w:oddHBand="1" w:evenHBand="0" w:firstRowFirstColumn="0" w:firstRowLastColumn="0" w:lastRowFirstColumn="0" w:lastRowLastColumn="0"/>
              <w:rPr>
                <w:color w:val="auto"/>
                <w:szCs w:val="24"/>
              </w:rPr>
            </w:pPr>
            <w:r w:rsidRPr="0050482A">
              <w:rPr>
                <w:rFonts w:eastAsia="Century Gothic"/>
                <w:color w:val="auto"/>
                <w:szCs w:val="24"/>
              </w:rPr>
              <w:t xml:space="preserve">reporting </w:t>
            </w:r>
          </w:p>
        </w:tc>
        <w:tc>
          <w:tcPr>
            <w:tcW w:w="0" w:type="auto"/>
            <w:vMerge/>
          </w:tcPr>
          <w:p w14:paraId="66D05B74" w14:textId="77777777" w:rsidR="00F73EF1" w:rsidRPr="0050482A" w:rsidRDefault="00F73EF1" w:rsidP="0050482A">
            <w:pPr>
              <w:spacing w:after="160" w:line="276" w:lineRule="auto"/>
              <w:ind w:left="0" w:firstLine="0"/>
              <w:cnfStyle w:val="000000100000" w:firstRow="0" w:lastRow="0" w:firstColumn="0" w:lastColumn="0" w:oddVBand="0" w:evenVBand="0" w:oddHBand="1" w:evenHBand="0" w:firstRowFirstColumn="0" w:firstRowLastColumn="0" w:lastRowFirstColumn="0" w:lastRowLastColumn="0"/>
              <w:rPr>
                <w:color w:val="auto"/>
                <w:szCs w:val="24"/>
              </w:rPr>
            </w:pPr>
          </w:p>
        </w:tc>
        <w:tc>
          <w:tcPr>
            <w:tcW w:w="1741" w:type="dxa"/>
          </w:tcPr>
          <w:p w14:paraId="6251644E" w14:textId="77777777" w:rsidR="00F73EF1" w:rsidRPr="0050482A" w:rsidRDefault="00F73EF1" w:rsidP="0050482A">
            <w:pPr>
              <w:spacing w:after="0" w:line="276" w:lineRule="auto"/>
              <w:ind w:left="0" w:right="108" w:firstLine="0"/>
              <w:jc w:val="right"/>
              <w:cnfStyle w:val="000000100000" w:firstRow="0" w:lastRow="0" w:firstColumn="0" w:lastColumn="0" w:oddVBand="0" w:evenVBand="0" w:oddHBand="1" w:evenHBand="0" w:firstRowFirstColumn="0" w:firstRowLastColumn="0" w:lastRowFirstColumn="0" w:lastRowLastColumn="0"/>
              <w:rPr>
                <w:color w:val="auto"/>
                <w:szCs w:val="24"/>
              </w:rPr>
            </w:pPr>
            <w:r w:rsidRPr="0050482A">
              <w:rPr>
                <w:rFonts w:eastAsia="Century Gothic"/>
                <w:b/>
                <w:color w:val="auto"/>
                <w:szCs w:val="24"/>
              </w:rPr>
              <w:t>$10,000.00</w:t>
            </w:r>
            <w:r w:rsidRPr="0050482A">
              <w:rPr>
                <w:rFonts w:eastAsia="Century Gothic"/>
                <w:color w:val="auto"/>
                <w:szCs w:val="24"/>
              </w:rPr>
              <w:t xml:space="preserve"> </w:t>
            </w:r>
          </w:p>
        </w:tc>
        <w:tc>
          <w:tcPr>
            <w:tcW w:w="1735" w:type="dxa"/>
            <w:vMerge/>
          </w:tcPr>
          <w:p w14:paraId="6781F09B" w14:textId="77777777" w:rsidR="00F73EF1" w:rsidRPr="0050482A" w:rsidRDefault="00F73EF1" w:rsidP="0050482A">
            <w:pPr>
              <w:spacing w:after="160" w:line="276" w:lineRule="auto"/>
              <w:ind w:left="0" w:firstLine="0"/>
              <w:cnfStyle w:val="000000100000" w:firstRow="0" w:lastRow="0" w:firstColumn="0" w:lastColumn="0" w:oddVBand="0" w:evenVBand="0" w:oddHBand="1" w:evenHBand="0" w:firstRowFirstColumn="0" w:firstRowLastColumn="0" w:lastRowFirstColumn="0" w:lastRowLastColumn="0"/>
              <w:rPr>
                <w:color w:val="auto"/>
                <w:szCs w:val="24"/>
              </w:rPr>
            </w:pPr>
          </w:p>
        </w:tc>
      </w:tr>
      <w:tr w:rsidR="00F73EF1" w:rsidRPr="0050482A" w14:paraId="5E584C8C" w14:textId="77777777" w:rsidTr="00716C30">
        <w:trPr>
          <w:trHeight w:val="563"/>
        </w:trPr>
        <w:tc>
          <w:tcPr>
            <w:cnfStyle w:val="001000000000" w:firstRow="0" w:lastRow="0" w:firstColumn="1" w:lastColumn="0" w:oddVBand="0" w:evenVBand="0" w:oddHBand="0" w:evenHBand="0" w:firstRowFirstColumn="0" w:firstRowLastColumn="0" w:lastRowFirstColumn="0" w:lastRowLastColumn="0"/>
            <w:tcW w:w="0" w:type="auto"/>
            <w:vMerge/>
          </w:tcPr>
          <w:p w14:paraId="180FF850" w14:textId="77777777" w:rsidR="00F73EF1" w:rsidRPr="0050482A" w:rsidRDefault="00F73EF1" w:rsidP="0050482A">
            <w:pPr>
              <w:spacing w:after="160" w:line="276" w:lineRule="auto"/>
              <w:ind w:left="0" w:firstLine="0"/>
              <w:rPr>
                <w:color w:val="auto"/>
                <w:szCs w:val="24"/>
              </w:rPr>
            </w:pPr>
          </w:p>
        </w:tc>
        <w:tc>
          <w:tcPr>
            <w:tcW w:w="3030" w:type="dxa"/>
          </w:tcPr>
          <w:p w14:paraId="37B5CC6F" w14:textId="77777777" w:rsidR="00F73EF1" w:rsidRPr="0050482A" w:rsidRDefault="00F73EF1" w:rsidP="0050482A">
            <w:pPr>
              <w:spacing w:after="0" w:line="276" w:lineRule="auto"/>
              <w:ind w:left="1" w:firstLine="0"/>
              <w:cnfStyle w:val="000000000000" w:firstRow="0" w:lastRow="0" w:firstColumn="0" w:lastColumn="0" w:oddVBand="0" w:evenVBand="0" w:oddHBand="0" w:evenHBand="0" w:firstRowFirstColumn="0" w:firstRowLastColumn="0" w:lastRowFirstColumn="0" w:lastRowLastColumn="0"/>
              <w:rPr>
                <w:color w:val="auto"/>
                <w:szCs w:val="24"/>
              </w:rPr>
            </w:pPr>
            <w:r w:rsidRPr="0050482A">
              <w:rPr>
                <w:color w:val="auto"/>
                <w:szCs w:val="24"/>
              </w:rPr>
              <w:t>GRM committees Sitting (this includes local level sitting)</w:t>
            </w:r>
            <w:r w:rsidRPr="0050482A">
              <w:rPr>
                <w:rFonts w:eastAsia="Century Gothic"/>
                <w:color w:val="auto"/>
                <w:szCs w:val="24"/>
              </w:rPr>
              <w:t xml:space="preserve"> </w:t>
            </w:r>
          </w:p>
        </w:tc>
        <w:tc>
          <w:tcPr>
            <w:tcW w:w="0" w:type="auto"/>
            <w:vMerge/>
          </w:tcPr>
          <w:p w14:paraId="5470A114" w14:textId="77777777" w:rsidR="00F73EF1" w:rsidRPr="0050482A" w:rsidRDefault="00F73EF1" w:rsidP="0050482A">
            <w:pPr>
              <w:spacing w:after="160" w:line="276" w:lineRule="auto"/>
              <w:ind w:left="0" w:firstLine="0"/>
              <w:cnfStyle w:val="000000000000" w:firstRow="0" w:lastRow="0" w:firstColumn="0" w:lastColumn="0" w:oddVBand="0" w:evenVBand="0" w:oddHBand="0" w:evenHBand="0" w:firstRowFirstColumn="0" w:firstRowLastColumn="0" w:lastRowFirstColumn="0" w:lastRowLastColumn="0"/>
              <w:rPr>
                <w:color w:val="auto"/>
                <w:szCs w:val="24"/>
              </w:rPr>
            </w:pPr>
          </w:p>
        </w:tc>
        <w:tc>
          <w:tcPr>
            <w:tcW w:w="1741" w:type="dxa"/>
          </w:tcPr>
          <w:p w14:paraId="7FE06589" w14:textId="77777777" w:rsidR="00F73EF1" w:rsidRPr="0050482A" w:rsidRDefault="00F73EF1" w:rsidP="0050482A">
            <w:pPr>
              <w:spacing w:after="0" w:line="276" w:lineRule="auto"/>
              <w:ind w:left="0" w:right="106" w:firstLine="0"/>
              <w:jc w:val="center"/>
              <w:cnfStyle w:val="000000000000" w:firstRow="0" w:lastRow="0" w:firstColumn="0" w:lastColumn="0" w:oddVBand="0" w:evenVBand="0" w:oddHBand="0" w:evenHBand="0" w:firstRowFirstColumn="0" w:firstRowLastColumn="0" w:lastRowFirstColumn="0" w:lastRowLastColumn="0"/>
              <w:rPr>
                <w:color w:val="auto"/>
                <w:szCs w:val="24"/>
              </w:rPr>
            </w:pPr>
            <w:r w:rsidRPr="0050482A">
              <w:rPr>
                <w:rFonts w:eastAsia="Century Gothic"/>
                <w:b/>
                <w:color w:val="auto"/>
                <w:szCs w:val="24"/>
              </w:rPr>
              <w:t xml:space="preserve">$10,000.00 </w:t>
            </w:r>
          </w:p>
        </w:tc>
        <w:tc>
          <w:tcPr>
            <w:tcW w:w="1735" w:type="dxa"/>
            <w:vMerge/>
          </w:tcPr>
          <w:p w14:paraId="5EA440D6" w14:textId="77777777" w:rsidR="00F73EF1" w:rsidRPr="0050482A" w:rsidRDefault="00F73EF1" w:rsidP="0050482A">
            <w:pPr>
              <w:spacing w:after="160" w:line="276" w:lineRule="auto"/>
              <w:ind w:left="0" w:firstLine="0"/>
              <w:cnfStyle w:val="000000000000" w:firstRow="0" w:lastRow="0" w:firstColumn="0" w:lastColumn="0" w:oddVBand="0" w:evenVBand="0" w:oddHBand="0" w:evenHBand="0" w:firstRowFirstColumn="0" w:firstRowLastColumn="0" w:lastRowFirstColumn="0" w:lastRowLastColumn="0"/>
              <w:rPr>
                <w:color w:val="auto"/>
                <w:szCs w:val="24"/>
              </w:rPr>
            </w:pPr>
          </w:p>
        </w:tc>
      </w:tr>
      <w:tr w:rsidR="00F73EF1" w:rsidRPr="0050482A" w14:paraId="637E57D9" w14:textId="77777777" w:rsidTr="00716C30">
        <w:trPr>
          <w:cnfStyle w:val="000000100000" w:firstRow="0" w:lastRow="0" w:firstColumn="0" w:lastColumn="0" w:oddVBand="0" w:evenVBand="0" w:oddHBand="1" w:evenHBand="0" w:firstRowFirstColumn="0" w:firstRowLastColumn="0" w:lastRowFirstColumn="0" w:lastRowLastColumn="0"/>
          <w:trHeight w:val="1468"/>
        </w:trPr>
        <w:tc>
          <w:tcPr>
            <w:cnfStyle w:val="001000000000" w:firstRow="0" w:lastRow="0" w:firstColumn="1" w:lastColumn="0" w:oddVBand="0" w:evenVBand="0" w:oddHBand="0" w:evenHBand="0" w:firstRowFirstColumn="0" w:firstRowLastColumn="0" w:lastRowFirstColumn="0" w:lastRowLastColumn="0"/>
            <w:tcW w:w="0" w:type="auto"/>
            <w:vMerge/>
          </w:tcPr>
          <w:p w14:paraId="7C7D8BE5" w14:textId="77777777" w:rsidR="00F73EF1" w:rsidRPr="0050482A" w:rsidRDefault="00F73EF1" w:rsidP="0050482A">
            <w:pPr>
              <w:spacing w:after="160" w:line="276" w:lineRule="auto"/>
              <w:ind w:left="0" w:firstLine="0"/>
              <w:rPr>
                <w:color w:val="auto"/>
                <w:szCs w:val="24"/>
              </w:rPr>
            </w:pPr>
          </w:p>
        </w:tc>
        <w:tc>
          <w:tcPr>
            <w:tcW w:w="3030" w:type="dxa"/>
          </w:tcPr>
          <w:p w14:paraId="776CC5C0" w14:textId="77777777" w:rsidR="00F73EF1" w:rsidRPr="0050482A" w:rsidRDefault="00F73EF1" w:rsidP="0050482A">
            <w:pPr>
              <w:spacing w:after="0" w:line="276" w:lineRule="auto"/>
              <w:ind w:left="1" w:right="110" w:firstLine="0"/>
              <w:cnfStyle w:val="000000100000" w:firstRow="0" w:lastRow="0" w:firstColumn="0" w:lastColumn="0" w:oddVBand="0" w:evenVBand="0" w:oddHBand="1" w:evenHBand="0" w:firstRowFirstColumn="0" w:firstRowLastColumn="0" w:lastRowFirstColumn="0" w:lastRowLastColumn="0"/>
              <w:rPr>
                <w:color w:val="auto"/>
                <w:szCs w:val="24"/>
              </w:rPr>
            </w:pPr>
            <w:r w:rsidRPr="0050482A">
              <w:rPr>
                <w:color w:val="auto"/>
                <w:szCs w:val="24"/>
              </w:rPr>
              <w:t>Professional Services including Case Management System including Travel associated with complaints/requests</w:t>
            </w:r>
            <w:r w:rsidRPr="0050482A">
              <w:rPr>
                <w:rFonts w:eastAsia="Century Gothic"/>
                <w:color w:val="auto"/>
                <w:szCs w:val="24"/>
              </w:rPr>
              <w:t xml:space="preserve"> </w:t>
            </w:r>
          </w:p>
        </w:tc>
        <w:tc>
          <w:tcPr>
            <w:tcW w:w="0" w:type="auto"/>
            <w:vMerge/>
          </w:tcPr>
          <w:p w14:paraId="22EB56CE" w14:textId="77777777" w:rsidR="00F73EF1" w:rsidRPr="0050482A" w:rsidRDefault="00F73EF1" w:rsidP="0050482A">
            <w:pPr>
              <w:spacing w:after="160" w:line="276" w:lineRule="auto"/>
              <w:ind w:left="0" w:firstLine="0"/>
              <w:cnfStyle w:val="000000100000" w:firstRow="0" w:lastRow="0" w:firstColumn="0" w:lastColumn="0" w:oddVBand="0" w:evenVBand="0" w:oddHBand="1" w:evenHBand="0" w:firstRowFirstColumn="0" w:firstRowLastColumn="0" w:lastRowFirstColumn="0" w:lastRowLastColumn="0"/>
              <w:rPr>
                <w:color w:val="auto"/>
                <w:szCs w:val="24"/>
              </w:rPr>
            </w:pPr>
          </w:p>
        </w:tc>
        <w:tc>
          <w:tcPr>
            <w:tcW w:w="1741" w:type="dxa"/>
          </w:tcPr>
          <w:p w14:paraId="396DE0A6" w14:textId="77777777" w:rsidR="00F73EF1" w:rsidRPr="0050482A" w:rsidRDefault="00F73EF1" w:rsidP="0050482A">
            <w:pPr>
              <w:spacing w:after="0" w:line="276" w:lineRule="auto"/>
              <w:ind w:left="0" w:right="108" w:firstLine="0"/>
              <w:jc w:val="right"/>
              <w:cnfStyle w:val="000000100000" w:firstRow="0" w:lastRow="0" w:firstColumn="0" w:lastColumn="0" w:oddVBand="0" w:evenVBand="0" w:oddHBand="1" w:evenHBand="0" w:firstRowFirstColumn="0" w:firstRowLastColumn="0" w:lastRowFirstColumn="0" w:lastRowLastColumn="0"/>
              <w:rPr>
                <w:color w:val="auto"/>
                <w:szCs w:val="24"/>
              </w:rPr>
            </w:pPr>
            <w:r w:rsidRPr="0050482A">
              <w:rPr>
                <w:rFonts w:eastAsia="Century Gothic"/>
                <w:b/>
                <w:color w:val="auto"/>
                <w:szCs w:val="24"/>
              </w:rPr>
              <w:t xml:space="preserve">$10,000.00 </w:t>
            </w:r>
          </w:p>
        </w:tc>
        <w:tc>
          <w:tcPr>
            <w:tcW w:w="1735" w:type="dxa"/>
            <w:vMerge/>
          </w:tcPr>
          <w:p w14:paraId="4750028B" w14:textId="77777777" w:rsidR="00F73EF1" w:rsidRPr="0050482A" w:rsidRDefault="00F73EF1" w:rsidP="0050482A">
            <w:pPr>
              <w:spacing w:after="160" w:line="276" w:lineRule="auto"/>
              <w:ind w:left="0" w:firstLine="0"/>
              <w:cnfStyle w:val="000000100000" w:firstRow="0" w:lastRow="0" w:firstColumn="0" w:lastColumn="0" w:oddVBand="0" w:evenVBand="0" w:oddHBand="1" w:evenHBand="0" w:firstRowFirstColumn="0" w:firstRowLastColumn="0" w:lastRowFirstColumn="0" w:lastRowLastColumn="0"/>
              <w:rPr>
                <w:color w:val="auto"/>
                <w:szCs w:val="24"/>
              </w:rPr>
            </w:pPr>
          </w:p>
        </w:tc>
      </w:tr>
      <w:tr w:rsidR="00F73EF1" w:rsidRPr="0050482A" w14:paraId="4A090D3B" w14:textId="77777777" w:rsidTr="00716C30">
        <w:trPr>
          <w:trHeight w:val="286"/>
        </w:trPr>
        <w:tc>
          <w:tcPr>
            <w:cnfStyle w:val="001000000000" w:firstRow="0" w:lastRow="0" w:firstColumn="1" w:lastColumn="0" w:oddVBand="0" w:evenVBand="0" w:oddHBand="0" w:evenHBand="0" w:firstRowFirstColumn="0" w:firstRowLastColumn="0" w:lastRowFirstColumn="0" w:lastRowLastColumn="0"/>
            <w:tcW w:w="5673" w:type="dxa"/>
            <w:gridSpan w:val="3"/>
          </w:tcPr>
          <w:p w14:paraId="00FD195F" w14:textId="77777777" w:rsidR="00F73EF1" w:rsidRPr="0050482A" w:rsidRDefault="00F73EF1" w:rsidP="0050482A">
            <w:pPr>
              <w:spacing w:after="0" w:line="276" w:lineRule="auto"/>
              <w:ind w:left="0" w:firstLine="0"/>
              <w:rPr>
                <w:b w:val="0"/>
                <w:bCs w:val="0"/>
                <w:color w:val="auto"/>
                <w:szCs w:val="24"/>
              </w:rPr>
            </w:pPr>
            <w:r w:rsidRPr="0050482A">
              <w:rPr>
                <w:color w:val="auto"/>
                <w:szCs w:val="24"/>
              </w:rPr>
              <w:t>Total</w:t>
            </w:r>
          </w:p>
        </w:tc>
        <w:tc>
          <w:tcPr>
            <w:tcW w:w="1741" w:type="dxa"/>
          </w:tcPr>
          <w:p w14:paraId="08C2F674" w14:textId="77777777" w:rsidR="00F73EF1" w:rsidRPr="0050482A" w:rsidRDefault="00F73EF1" w:rsidP="0050482A">
            <w:pPr>
              <w:spacing w:after="0" w:line="276" w:lineRule="auto"/>
              <w:ind w:left="0" w:right="108" w:firstLine="0"/>
              <w:jc w:val="right"/>
              <w:cnfStyle w:val="000000000000" w:firstRow="0" w:lastRow="0" w:firstColumn="0" w:lastColumn="0" w:oddVBand="0" w:evenVBand="0" w:oddHBand="0" w:evenHBand="0" w:firstRowFirstColumn="0" w:firstRowLastColumn="0" w:lastRowFirstColumn="0" w:lastRowLastColumn="0"/>
              <w:rPr>
                <w:color w:val="auto"/>
                <w:szCs w:val="24"/>
              </w:rPr>
            </w:pPr>
            <w:r w:rsidRPr="0050482A">
              <w:rPr>
                <w:rFonts w:eastAsia="Century Gothic"/>
                <w:b/>
                <w:color w:val="auto"/>
                <w:szCs w:val="24"/>
              </w:rPr>
              <w:t xml:space="preserve">$100,000.00 </w:t>
            </w:r>
          </w:p>
        </w:tc>
        <w:tc>
          <w:tcPr>
            <w:tcW w:w="1735" w:type="dxa"/>
          </w:tcPr>
          <w:p w14:paraId="3A7588AC" w14:textId="77777777" w:rsidR="00F73EF1" w:rsidRPr="0050482A" w:rsidRDefault="00F73EF1" w:rsidP="0050482A">
            <w:pPr>
              <w:spacing w:after="0" w:line="276" w:lineRule="auto"/>
              <w:ind w:left="1" w:firstLine="0"/>
              <w:cnfStyle w:val="000000000000" w:firstRow="0" w:lastRow="0" w:firstColumn="0" w:lastColumn="0" w:oddVBand="0" w:evenVBand="0" w:oddHBand="0" w:evenHBand="0" w:firstRowFirstColumn="0" w:firstRowLastColumn="0" w:lastRowFirstColumn="0" w:lastRowLastColumn="0"/>
              <w:rPr>
                <w:color w:val="auto"/>
                <w:szCs w:val="24"/>
              </w:rPr>
            </w:pPr>
            <w:r w:rsidRPr="0050482A">
              <w:rPr>
                <w:rFonts w:eastAsia="Century Gothic"/>
                <w:b/>
                <w:color w:val="auto"/>
                <w:szCs w:val="24"/>
              </w:rPr>
              <w:t xml:space="preserve">Project </w:t>
            </w:r>
          </w:p>
        </w:tc>
      </w:tr>
    </w:tbl>
    <w:p w14:paraId="584D7164" w14:textId="77777777" w:rsidR="00F73EF1" w:rsidRPr="0050482A" w:rsidRDefault="00F73EF1" w:rsidP="00D843FD">
      <w:pPr>
        <w:pStyle w:val="NoSpacing"/>
        <w:ind w:left="0" w:firstLine="0"/>
        <w:sectPr w:rsidR="00F73EF1" w:rsidRPr="0050482A" w:rsidSect="00906CF2">
          <w:pgSz w:w="12240" w:h="15840" w:code="1"/>
          <w:pgMar w:top="1440" w:right="1440" w:bottom="1440" w:left="1440" w:header="720" w:footer="29" w:gutter="0"/>
          <w:pgNumType w:start="1"/>
          <w:cols w:space="720"/>
          <w:titlePg/>
        </w:sectPr>
      </w:pPr>
    </w:p>
    <w:p w14:paraId="148CD06F" w14:textId="0745E792" w:rsidR="00F73EF1" w:rsidRPr="00D843FD" w:rsidRDefault="00F73EF1" w:rsidP="00D843FD">
      <w:pPr>
        <w:pStyle w:val="Heading1"/>
        <w:jc w:val="left"/>
        <w:rPr>
          <w:sz w:val="24"/>
          <w:szCs w:val="24"/>
        </w:rPr>
      </w:pPr>
      <w:bookmarkStart w:id="278" w:name="_Toc138632566"/>
      <w:bookmarkStart w:id="279" w:name="_Toc141710408"/>
      <w:bookmarkStart w:id="280" w:name="_Toc142896517"/>
      <w:r w:rsidRPr="00D843FD">
        <w:rPr>
          <w:sz w:val="24"/>
          <w:szCs w:val="24"/>
        </w:rPr>
        <w:lastRenderedPageBreak/>
        <w:t>9.0</w:t>
      </w:r>
      <w:r w:rsidRPr="00D843FD">
        <w:rPr>
          <w:sz w:val="24"/>
          <w:szCs w:val="24"/>
        </w:rPr>
        <w:tab/>
        <w:t>BUDGET</w:t>
      </w:r>
      <w:r w:rsidR="006D39ED">
        <w:rPr>
          <w:sz w:val="24"/>
          <w:szCs w:val="24"/>
        </w:rPr>
        <w:t xml:space="preserve"> </w:t>
      </w:r>
      <w:r w:rsidRPr="00D843FD">
        <w:rPr>
          <w:sz w:val="24"/>
          <w:szCs w:val="24"/>
        </w:rPr>
        <w:t xml:space="preserve">AND SCHEDULE FOR </w:t>
      </w:r>
      <w:r w:rsidR="006D39ED" w:rsidRPr="00D843FD">
        <w:rPr>
          <w:sz w:val="24"/>
          <w:szCs w:val="24"/>
        </w:rPr>
        <w:t xml:space="preserve">RAP </w:t>
      </w:r>
      <w:r w:rsidRPr="00D843FD">
        <w:rPr>
          <w:sz w:val="24"/>
          <w:szCs w:val="24"/>
        </w:rPr>
        <w:t>IMPLEMENT</w:t>
      </w:r>
      <w:r w:rsidR="006D39ED">
        <w:rPr>
          <w:sz w:val="24"/>
          <w:szCs w:val="24"/>
        </w:rPr>
        <w:t>ATION</w:t>
      </w:r>
      <w:bookmarkEnd w:id="280"/>
      <w:r w:rsidR="001736FE">
        <w:rPr>
          <w:sz w:val="24"/>
          <w:szCs w:val="24"/>
        </w:rPr>
        <w:t xml:space="preserve"> </w:t>
      </w:r>
      <w:bookmarkEnd w:id="278"/>
      <w:bookmarkEnd w:id="279"/>
    </w:p>
    <w:p w14:paraId="7924E32D" w14:textId="77777777" w:rsidR="00F73EF1" w:rsidRPr="00D843FD" w:rsidRDefault="00F73EF1" w:rsidP="0050482A">
      <w:pPr>
        <w:pStyle w:val="NoSpacing"/>
        <w:spacing w:line="276" w:lineRule="auto"/>
        <w:jc w:val="both"/>
        <w:rPr>
          <w:sz w:val="16"/>
          <w:szCs w:val="16"/>
        </w:rPr>
      </w:pPr>
      <w:r w:rsidRPr="0050482A">
        <w:rPr>
          <w:b/>
          <w:szCs w:val="24"/>
        </w:rPr>
        <w:t xml:space="preserve"> </w:t>
      </w:r>
    </w:p>
    <w:p w14:paraId="172C1FAC" w14:textId="77777777" w:rsidR="00F73EF1" w:rsidRPr="00523C11" w:rsidRDefault="00F73EF1" w:rsidP="0050482A">
      <w:pPr>
        <w:pStyle w:val="Heading2"/>
        <w:spacing w:line="276" w:lineRule="auto"/>
        <w:rPr>
          <w:rFonts w:ascii="Times New Roman" w:hAnsi="Times New Roman" w:cs="Times New Roman"/>
          <w:b/>
          <w:bCs/>
          <w:sz w:val="24"/>
          <w:szCs w:val="24"/>
        </w:rPr>
      </w:pPr>
      <w:r w:rsidRPr="0050482A">
        <w:rPr>
          <w:rFonts w:ascii="Times New Roman" w:eastAsia="Calibri" w:hAnsi="Times New Roman" w:cs="Times New Roman"/>
          <w:sz w:val="24"/>
          <w:szCs w:val="24"/>
          <w:u w:color="000000"/>
        </w:rPr>
        <w:tab/>
      </w:r>
      <w:bookmarkStart w:id="281" w:name="_Toc138632567"/>
      <w:bookmarkStart w:id="282" w:name="_Toc141710409"/>
      <w:bookmarkStart w:id="283" w:name="_Toc142896518"/>
      <w:r w:rsidRPr="00523C11">
        <w:rPr>
          <w:rFonts w:ascii="Times New Roman" w:hAnsi="Times New Roman" w:cs="Times New Roman"/>
          <w:b/>
          <w:bCs/>
          <w:color w:val="auto"/>
          <w:sz w:val="24"/>
          <w:szCs w:val="24"/>
          <w:u w:color="000000"/>
        </w:rPr>
        <w:t xml:space="preserve">9.1 </w:t>
      </w:r>
      <w:r w:rsidRPr="00523C11">
        <w:rPr>
          <w:rFonts w:ascii="Times New Roman" w:hAnsi="Times New Roman" w:cs="Times New Roman"/>
          <w:b/>
          <w:bCs/>
          <w:color w:val="auto"/>
          <w:sz w:val="24"/>
          <w:szCs w:val="24"/>
          <w:u w:color="000000"/>
        </w:rPr>
        <w:tab/>
        <w:t>Budget for Implementing the RAP</w:t>
      </w:r>
      <w:bookmarkEnd w:id="281"/>
      <w:bookmarkEnd w:id="282"/>
      <w:bookmarkEnd w:id="283"/>
      <w:r w:rsidRPr="00523C11">
        <w:rPr>
          <w:rFonts w:ascii="Times New Roman" w:hAnsi="Times New Roman" w:cs="Times New Roman"/>
          <w:b/>
          <w:bCs/>
          <w:color w:val="auto"/>
          <w:sz w:val="24"/>
          <w:szCs w:val="24"/>
          <w:u w:color="000000"/>
        </w:rPr>
        <w:t xml:space="preserve"> </w:t>
      </w:r>
    </w:p>
    <w:p w14:paraId="12C7D9BC" w14:textId="77777777" w:rsidR="00F73EF1" w:rsidRPr="00D843FD" w:rsidRDefault="00F73EF1" w:rsidP="0050482A">
      <w:pPr>
        <w:pStyle w:val="Heading2"/>
        <w:spacing w:line="276" w:lineRule="auto"/>
        <w:rPr>
          <w:rFonts w:ascii="Times New Roman" w:hAnsi="Times New Roman" w:cs="Times New Roman"/>
          <w:sz w:val="6"/>
          <w:szCs w:val="6"/>
        </w:rPr>
      </w:pPr>
    </w:p>
    <w:p w14:paraId="17F8C961" w14:textId="04592E51" w:rsidR="00F73EF1" w:rsidRPr="0050482A" w:rsidRDefault="00F73EF1" w:rsidP="0050482A">
      <w:pPr>
        <w:pStyle w:val="NoSpacing"/>
        <w:spacing w:line="276" w:lineRule="auto"/>
        <w:jc w:val="both"/>
        <w:rPr>
          <w:szCs w:val="24"/>
        </w:rPr>
      </w:pPr>
      <w:r w:rsidRPr="0050482A">
        <w:rPr>
          <w:szCs w:val="24"/>
        </w:rPr>
        <w:t xml:space="preserve">The population affected by this project includes people occupying the right-of-way along Mano River Union Road Development and Transport Facilitation Program (MRU/RDTFP) Phase-IV: Paving of John Davies Town to </w:t>
      </w:r>
      <w:proofErr w:type="spellStart"/>
      <w:r w:rsidRPr="0050482A">
        <w:rPr>
          <w:szCs w:val="24"/>
        </w:rPr>
        <w:t>Zwedru</w:t>
      </w:r>
      <w:proofErr w:type="spellEnd"/>
      <w:r w:rsidRPr="0050482A">
        <w:rPr>
          <w:szCs w:val="24"/>
        </w:rPr>
        <w:t xml:space="preserve"> (48.5Km) of Lot 3 of the </w:t>
      </w:r>
      <w:proofErr w:type="spellStart"/>
      <w:r w:rsidRPr="0050482A">
        <w:rPr>
          <w:szCs w:val="24"/>
        </w:rPr>
        <w:t>Zwedru</w:t>
      </w:r>
      <w:proofErr w:type="spellEnd"/>
      <w:r w:rsidRPr="0050482A">
        <w:rPr>
          <w:szCs w:val="24"/>
        </w:rPr>
        <w:t xml:space="preserve"> – Harper Section of the </w:t>
      </w:r>
      <w:proofErr w:type="spellStart"/>
      <w:r w:rsidRPr="0050482A">
        <w:rPr>
          <w:szCs w:val="24"/>
        </w:rPr>
        <w:t>Ganta</w:t>
      </w:r>
      <w:proofErr w:type="spellEnd"/>
      <w:r w:rsidRPr="0050482A">
        <w:rPr>
          <w:szCs w:val="24"/>
        </w:rPr>
        <w:t xml:space="preserve"> – Harper Road Project (510Km). However, since structures and farmland within the project area were considered under </w:t>
      </w:r>
      <w:r w:rsidR="006D39ED">
        <w:rPr>
          <w:szCs w:val="24"/>
        </w:rPr>
        <w:t>the proposed corridor</w:t>
      </w:r>
      <w:r w:rsidRPr="0050482A">
        <w:rPr>
          <w:szCs w:val="24"/>
        </w:rPr>
        <w:t xml:space="preserve">, this RAP considers affected structures and farmland up to </w:t>
      </w:r>
      <w:proofErr w:type="spellStart"/>
      <w:r w:rsidRPr="0050482A">
        <w:rPr>
          <w:szCs w:val="24"/>
        </w:rPr>
        <w:t>Zwedru</w:t>
      </w:r>
      <w:proofErr w:type="spellEnd"/>
      <w:r w:rsidRPr="0050482A">
        <w:rPr>
          <w:szCs w:val="24"/>
        </w:rPr>
        <w:t xml:space="preserve">. Some of these PAPs are legitimate structures owners and will therefore receive full replacement costs for their property.  Some do not have legitimate titles and are not entitled to compensation for loss of land under the AfDB policy. However, they are entitled to compensation for any improvement made to the land as well as to resettlement assistance if they occupied the project area before the established cutoff date. Vulnerable persons will also receive some form of assistance. </w:t>
      </w:r>
    </w:p>
    <w:p w14:paraId="3E525E0A" w14:textId="77777777" w:rsidR="00F73EF1" w:rsidRPr="00D843FD" w:rsidRDefault="00F73EF1" w:rsidP="0050482A">
      <w:pPr>
        <w:pStyle w:val="NoSpacing"/>
        <w:spacing w:line="276" w:lineRule="auto"/>
        <w:jc w:val="both"/>
        <w:rPr>
          <w:sz w:val="18"/>
          <w:szCs w:val="18"/>
        </w:rPr>
      </w:pPr>
      <w:r w:rsidRPr="0050482A">
        <w:rPr>
          <w:szCs w:val="24"/>
        </w:rPr>
        <w:t xml:space="preserve"> </w:t>
      </w:r>
    </w:p>
    <w:p w14:paraId="78EE6A44" w14:textId="77777777" w:rsidR="00F73EF1" w:rsidRDefault="00F73EF1" w:rsidP="0050482A">
      <w:pPr>
        <w:pStyle w:val="NoSpacing"/>
        <w:spacing w:line="276" w:lineRule="auto"/>
        <w:jc w:val="both"/>
        <w:rPr>
          <w:szCs w:val="24"/>
        </w:rPr>
      </w:pPr>
      <w:r w:rsidRPr="0050482A">
        <w:rPr>
          <w:szCs w:val="24"/>
        </w:rPr>
        <w:t xml:space="preserve">The values presented assume a standard permanent house, even when it is temporary, to comply with the requirement of the provision of AfDB policy for preparing a resettlement action plan, which outlines that PAPs should be assisted to improve their standards of living or at least to restore them to their pre-displacement levels. </w:t>
      </w:r>
    </w:p>
    <w:p w14:paraId="20AADF29" w14:textId="77777777" w:rsidR="00A93CBF" w:rsidRDefault="00A93CBF" w:rsidP="0050482A">
      <w:pPr>
        <w:pStyle w:val="NoSpacing"/>
        <w:spacing w:line="276" w:lineRule="auto"/>
        <w:jc w:val="both"/>
        <w:rPr>
          <w:szCs w:val="24"/>
        </w:rPr>
      </w:pPr>
    </w:p>
    <w:p w14:paraId="5E94D529" w14:textId="6C5D26A5" w:rsidR="00A93CBF" w:rsidRPr="00B02A1B" w:rsidRDefault="00462BBF" w:rsidP="00A93CBF">
      <w:pPr>
        <w:spacing w:after="0" w:line="276" w:lineRule="auto"/>
        <w:ind w:left="0" w:firstLine="0"/>
        <w:jc w:val="both"/>
        <w:rPr>
          <w:color w:val="auto"/>
          <w:kern w:val="0"/>
          <w:szCs w:val="24"/>
          <w14:ligatures w14:val="none"/>
        </w:rPr>
      </w:pPr>
      <w:bookmarkStart w:id="284" w:name="_Hlk141931235"/>
      <w:r>
        <w:rPr>
          <w:color w:val="auto"/>
          <w:szCs w:val="24"/>
        </w:rPr>
        <w:t>T</w:t>
      </w:r>
      <w:r w:rsidR="00A93CBF" w:rsidRPr="00F730C0">
        <w:rPr>
          <w:color w:val="auto"/>
          <w:szCs w:val="24"/>
        </w:rPr>
        <w:t xml:space="preserve">he total cost for compensation and resettlement of PAPs for structures in the affected areas amounts to </w:t>
      </w:r>
      <w:r w:rsidR="00A93CBF" w:rsidRPr="00F730C0">
        <w:rPr>
          <w:b/>
          <w:bCs/>
          <w:color w:val="auto"/>
          <w:szCs w:val="24"/>
        </w:rPr>
        <w:t>US$</w:t>
      </w:r>
      <w:r w:rsidR="00A93CBF" w:rsidRPr="00F730C0">
        <w:rPr>
          <w:b/>
          <w:bCs/>
          <w:color w:val="auto"/>
          <w:kern w:val="0"/>
          <w:szCs w:val="24"/>
          <w14:ligatures w14:val="none"/>
        </w:rPr>
        <w:t>942,937.22</w:t>
      </w:r>
      <w:r w:rsidR="00A93CBF" w:rsidRPr="00F730C0">
        <w:rPr>
          <w:color w:val="auto"/>
          <w:kern w:val="0"/>
          <w:szCs w:val="24"/>
          <w14:ligatures w14:val="none"/>
        </w:rPr>
        <w:t>; t</w:t>
      </w:r>
      <w:r w:rsidR="00A93CBF" w:rsidRPr="00F730C0">
        <w:rPr>
          <w:color w:val="auto"/>
          <w:szCs w:val="24"/>
        </w:rPr>
        <w:t xml:space="preserve">he cost for loss of farm/tree crops is </w:t>
      </w:r>
      <w:r w:rsidR="00A93CBF" w:rsidRPr="00F730C0">
        <w:rPr>
          <w:b/>
          <w:bCs/>
          <w:color w:val="auto"/>
          <w:szCs w:val="24"/>
        </w:rPr>
        <w:t>US$54,048.60</w:t>
      </w:r>
      <w:r w:rsidR="00A93CBF" w:rsidRPr="00F730C0">
        <w:rPr>
          <w:color w:val="auto"/>
          <w:szCs w:val="24"/>
        </w:rPr>
        <w:t>.</w:t>
      </w:r>
      <w:r w:rsidR="00A93CBF" w:rsidRPr="00F730C0">
        <w:rPr>
          <w:color w:val="auto"/>
          <w:kern w:val="0"/>
          <w:szCs w:val="24"/>
          <w14:ligatures w14:val="none"/>
        </w:rPr>
        <w:t xml:space="preserve"> </w:t>
      </w:r>
      <w:r w:rsidR="00A93CBF" w:rsidRPr="00F730C0">
        <w:rPr>
          <w:color w:val="auto"/>
          <w:szCs w:val="24"/>
        </w:rPr>
        <w:t xml:space="preserve">The cost for loss of business income is </w:t>
      </w:r>
      <w:r w:rsidR="00A93CBF" w:rsidRPr="00F730C0">
        <w:rPr>
          <w:b/>
          <w:bCs/>
          <w:color w:val="auto"/>
          <w:szCs w:val="24"/>
        </w:rPr>
        <w:t>US$</w:t>
      </w:r>
      <w:r w:rsidR="00A93CBF" w:rsidRPr="00F730C0">
        <w:rPr>
          <w:b/>
          <w:bCs/>
          <w:color w:val="auto"/>
          <w:kern w:val="0"/>
          <w:szCs w:val="24"/>
          <w14:ligatures w14:val="none"/>
        </w:rPr>
        <w:t>28,585.00</w:t>
      </w:r>
      <w:r w:rsidR="00A93CBF" w:rsidRPr="00F730C0">
        <w:rPr>
          <w:color w:val="auto"/>
          <w:kern w:val="0"/>
          <w:szCs w:val="24"/>
          <w14:ligatures w14:val="none"/>
        </w:rPr>
        <w:t xml:space="preserve">. </w:t>
      </w:r>
      <w:r w:rsidR="00A93CBF" w:rsidRPr="00F730C0">
        <w:rPr>
          <w:color w:val="auto"/>
          <w:szCs w:val="24"/>
        </w:rPr>
        <w:t xml:space="preserve">And the cost for Relocation/Resettlement Assistance is </w:t>
      </w:r>
      <w:r w:rsidR="00A93CBF" w:rsidRPr="00F730C0">
        <w:rPr>
          <w:b/>
          <w:bCs/>
          <w:color w:val="auto"/>
          <w:szCs w:val="24"/>
        </w:rPr>
        <w:t>US$4,200.00</w:t>
      </w:r>
      <w:r w:rsidR="00A93CBF" w:rsidRPr="00F730C0">
        <w:rPr>
          <w:color w:val="auto"/>
          <w:szCs w:val="24"/>
        </w:rPr>
        <w:t xml:space="preserve">.  The total cost for Assistance to Vulnerable Persons is </w:t>
      </w:r>
      <w:r w:rsidR="00A93CBF" w:rsidRPr="00F730C0">
        <w:rPr>
          <w:b/>
          <w:bCs/>
          <w:color w:val="auto"/>
          <w:szCs w:val="24"/>
        </w:rPr>
        <w:t>US$17,250.00</w:t>
      </w:r>
      <w:r w:rsidR="00A93CBF" w:rsidRPr="00F730C0">
        <w:rPr>
          <w:color w:val="auto"/>
          <w:szCs w:val="24"/>
        </w:rPr>
        <w:t xml:space="preserve"> and the cost for the administration, monitoring, and evaluation of the RAP is </w:t>
      </w:r>
      <w:r w:rsidR="00A93CBF" w:rsidRPr="00F730C0">
        <w:rPr>
          <w:b/>
          <w:bCs/>
          <w:color w:val="auto"/>
          <w:szCs w:val="24"/>
        </w:rPr>
        <w:t>US$35,500.00</w:t>
      </w:r>
      <w:r w:rsidR="00A93CBF" w:rsidRPr="00F730C0">
        <w:rPr>
          <w:color w:val="auto"/>
          <w:szCs w:val="24"/>
        </w:rPr>
        <w:t xml:space="preserve">. The total cost for the RAP completion Audit is </w:t>
      </w:r>
      <w:r w:rsidR="00A93CBF" w:rsidRPr="00F730C0">
        <w:rPr>
          <w:b/>
          <w:bCs/>
          <w:color w:val="auto"/>
          <w:szCs w:val="24"/>
        </w:rPr>
        <w:t xml:space="preserve">US$19,000.00; </w:t>
      </w:r>
      <w:r w:rsidR="00A93CBF" w:rsidRPr="00F730C0">
        <w:rPr>
          <w:color w:val="auto"/>
          <w:szCs w:val="24"/>
        </w:rPr>
        <w:t xml:space="preserve">the sum of </w:t>
      </w:r>
      <w:r w:rsidR="00A93CBF" w:rsidRPr="00F730C0">
        <w:rPr>
          <w:b/>
          <w:bCs/>
          <w:color w:val="auto"/>
          <w:szCs w:val="24"/>
        </w:rPr>
        <w:t>US$229,500.00</w:t>
      </w:r>
      <w:r w:rsidR="00A93CBF" w:rsidRPr="00F730C0">
        <w:rPr>
          <w:color w:val="auto"/>
          <w:szCs w:val="24"/>
        </w:rPr>
        <w:t xml:space="preserve"> will be allocated</w:t>
      </w:r>
      <w:r w:rsidR="00A93CBF" w:rsidRPr="00F730C0">
        <w:rPr>
          <w:b/>
          <w:bCs/>
          <w:color w:val="auto"/>
          <w:szCs w:val="24"/>
        </w:rPr>
        <w:t xml:space="preserve"> for graves,</w:t>
      </w:r>
      <w:r w:rsidR="00A93CBF" w:rsidRPr="00F730C0">
        <w:rPr>
          <w:color w:val="auto"/>
          <w:szCs w:val="24"/>
        </w:rPr>
        <w:t xml:space="preserve"> and the GRM Implementation is </w:t>
      </w:r>
      <w:r w:rsidR="00A93CBF" w:rsidRPr="00F730C0">
        <w:rPr>
          <w:b/>
          <w:bCs/>
          <w:color w:val="auto"/>
          <w:szCs w:val="24"/>
        </w:rPr>
        <w:t xml:space="preserve">US$100,000.00. </w:t>
      </w:r>
      <w:r w:rsidR="00A93CBF" w:rsidRPr="00F730C0">
        <w:rPr>
          <w:color w:val="auto"/>
          <w:szCs w:val="24"/>
        </w:rPr>
        <w:t xml:space="preserve">There is no cost for land as no PAPs have produced a genuine deed for land. However, a cost of </w:t>
      </w:r>
      <w:r w:rsidR="00A93CBF" w:rsidRPr="00F730C0">
        <w:rPr>
          <w:b/>
          <w:bCs/>
          <w:color w:val="auto"/>
          <w:szCs w:val="24"/>
        </w:rPr>
        <w:t>US$113,500.00</w:t>
      </w:r>
      <w:r w:rsidR="00A93CBF" w:rsidRPr="00F730C0">
        <w:rPr>
          <w:color w:val="auto"/>
          <w:szCs w:val="24"/>
        </w:rPr>
        <w:t xml:space="preserve"> can be allocated for PAPs to acquire new land. Should the same be produced in the future, an amount set aside in contingency will cover this cost. Hence, the overall cost for RAP Implementation </w:t>
      </w:r>
      <w:r w:rsidR="00A93CBF" w:rsidRPr="00F730C0">
        <w:rPr>
          <w:b/>
          <w:bCs/>
          <w:color w:val="auto"/>
          <w:szCs w:val="24"/>
        </w:rPr>
        <w:t>One Million Five Hundred Forty-four Thousand Five Hundred Twenty United States Dollars Eighty-two Cents</w:t>
      </w:r>
      <w:r w:rsidR="00A93CBF" w:rsidRPr="00F730C0">
        <w:rPr>
          <w:color w:val="auto"/>
          <w:szCs w:val="24"/>
        </w:rPr>
        <w:t xml:space="preserve"> </w:t>
      </w:r>
      <w:r w:rsidR="00A93CBF" w:rsidRPr="00F730C0">
        <w:rPr>
          <w:b/>
          <w:bCs/>
          <w:color w:val="auto"/>
          <w:szCs w:val="24"/>
        </w:rPr>
        <w:t>(US$1,544,520.82)</w:t>
      </w:r>
      <w:r w:rsidR="00A93CBF" w:rsidRPr="00F730C0">
        <w:rPr>
          <w:color w:val="auto"/>
          <w:szCs w:val="24"/>
        </w:rPr>
        <w:t xml:space="preserve"> </w:t>
      </w:r>
      <w:r w:rsidR="00A93CBF" w:rsidRPr="00462BBF">
        <w:rPr>
          <w:color w:val="auto"/>
          <w:szCs w:val="24"/>
        </w:rPr>
        <w:t>is required</w:t>
      </w:r>
      <w:r w:rsidR="00A93CBF" w:rsidRPr="00462BBF">
        <w:rPr>
          <w:b/>
          <w:bCs/>
          <w:color w:val="auto"/>
          <w:kern w:val="0"/>
          <w:szCs w:val="24"/>
          <w14:ligatures w14:val="none"/>
        </w:rPr>
        <w:t>.</w:t>
      </w:r>
      <w:r w:rsidR="00A93CBF" w:rsidRPr="00462BBF">
        <w:rPr>
          <w:color w:val="auto"/>
          <w:szCs w:val="24"/>
        </w:rPr>
        <w:t xml:space="preserve">  </w:t>
      </w:r>
    </w:p>
    <w:p w14:paraId="0EC27564" w14:textId="77777777" w:rsidR="00A93CBF" w:rsidRPr="00F730C0" w:rsidRDefault="00A93CBF" w:rsidP="00A93CBF">
      <w:pPr>
        <w:spacing w:after="0" w:line="276" w:lineRule="auto"/>
        <w:jc w:val="both"/>
        <w:rPr>
          <w:sz w:val="18"/>
          <w:szCs w:val="18"/>
        </w:rPr>
      </w:pPr>
    </w:p>
    <w:bookmarkEnd w:id="284"/>
    <w:p w14:paraId="551E3B98" w14:textId="099D8BBA" w:rsidR="00A93CBF" w:rsidRDefault="00A93CBF" w:rsidP="00A93CBF">
      <w:pPr>
        <w:spacing w:line="276" w:lineRule="auto"/>
        <w:jc w:val="both"/>
        <w:rPr>
          <w:color w:val="auto"/>
          <w:szCs w:val="24"/>
        </w:rPr>
      </w:pPr>
      <w:r w:rsidRPr="00F730C0">
        <w:rPr>
          <w:szCs w:val="24"/>
        </w:rPr>
        <w:t>The total estimated</w:t>
      </w:r>
      <w:r w:rsidRPr="0050482A">
        <w:rPr>
          <w:szCs w:val="24"/>
        </w:rPr>
        <w:t xml:space="preserve"> cost of compensation for damages/losses to PAPs and the cost of RAP Implementation is as detailed in </w:t>
      </w:r>
      <w:r w:rsidRPr="00CA3267">
        <w:rPr>
          <w:color w:val="auto"/>
          <w:szCs w:val="24"/>
        </w:rPr>
        <w:t>Table 2</w:t>
      </w:r>
      <w:r w:rsidR="004C30A1">
        <w:rPr>
          <w:color w:val="auto"/>
          <w:szCs w:val="24"/>
        </w:rPr>
        <w:t>3</w:t>
      </w:r>
      <w:r w:rsidRPr="00CA3267">
        <w:rPr>
          <w:color w:val="auto"/>
          <w:szCs w:val="24"/>
        </w:rPr>
        <w:t>:</w:t>
      </w:r>
    </w:p>
    <w:p w14:paraId="0C19E992" w14:textId="59222CB3" w:rsidR="004C30A1" w:rsidRDefault="004C30A1" w:rsidP="00A93CBF">
      <w:pPr>
        <w:spacing w:line="276" w:lineRule="auto"/>
        <w:jc w:val="both"/>
        <w:rPr>
          <w:color w:val="auto"/>
          <w:szCs w:val="24"/>
        </w:rPr>
      </w:pPr>
    </w:p>
    <w:p w14:paraId="0F19C4BE" w14:textId="6A9D6E35" w:rsidR="004C30A1" w:rsidRDefault="004C30A1" w:rsidP="00A93CBF">
      <w:pPr>
        <w:spacing w:line="276" w:lineRule="auto"/>
        <w:jc w:val="both"/>
        <w:rPr>
          <w:color w:val="auto"/>
          <w:szCs w:val="24"/>
        </w:rPr>
      </w:pPr>
    </w:p>
    <w:p w14:paraId="3499E882" w14:textId="0F79835E" w:rsidR="004C30A1" w:rsidRDefault="004C30A1" w:rsidP="00A93CBF">
      <w:pPr>
        <w:spacing w:line="276" w:lineRule="auto"/>
        <w:jc w:val="both"/>
        <w:rPr>
          <w:color w:val="auto"/>
          <w:szCs w:val="24"/>
        </w:rPr>
      </w:pPr>
    </w:p>
    <w:p w14:paraId="43B17335" w14:textId="77777777" w:rsidR="004C30A1" w:rsidRDefault="004C30A1" w:rsidP="00A93CBF">
      <w:pPr>
        <w:spacing w:line="276" w:lineRule="auto"/>
        <w:jc w:val="both"/>
        <w:rPr>
          <w:szCs w:val="24"/>
        </w:rPr>
      </w:pPr>
    </w:p>
    <w:p w14:paraId="5C7CE2C1" w14:textId="77777777" w:rsidR="00636C1F" w:rsidRDefault="00636C1F" w:rsidP="00A93CBF">
      <w:pPr>
        <w:spacing w:line="276" w:lineRule="auto"/>
        <w:jc w:val="both"/>
        <w:rPr>
          <w:szCs w:val="24"/>
        </w:rPr>
      </w:pPr>
    </w:p>
    <w:p w14:paraId="03E10DE4" w14:textId="77777777" w:rsidR="00A93CBF" w:rsidRPr="00936808" w:rsidRDefault="00A93CBF" w:rsidP="00A93CBF">
      <w:pPr>
        <w:pStyle w:val="Caption"/>
        <w:spacing w:line="276" w:lineRule="auto"/>
        <w:ind w:left="0" w:firstLine="0"/>
        <w:rPr>
          <w:b/>
          <w:bCs/>
          <w:color w:val="auto"/>
          <w:sz w:val="6"/>
          <w:szCs w:val="6"/>
        </w:rPr>
      </w:pPr>
    </w:p>
    <w:p w14:paraId="6BDE84DF" w14:textId="42C9B821" w:rsidR="00A93CBF" w:rsidRDefault="00A93CBF" w:rsidP="00A93CBF">
      <w:pPr>
        <w:pStyle w:val="Caption"/>
        <w:keepNext/>
        <w:rPr>
          <w:b/>
          <w:bCs/>
          <w:color w:val="auto"/>
          <w:sz w:val="24"/>
          <w:szCs w:val="24"/>
        </w:rPr>
      </w:pPr>
      <w:bookmarkStart w:id="285" w:name="_Toc142897516"/>
      <w:r w:rsidRPr="009854A9">
        <w:rPr>
          <w:b/>
          <w:bCs/>
          <w:color w:val="auto"/>
          <w:sz w:val="24"/>
          <w:szCs w:val="24"/>
        </w:rPr>
        <w:lastRenderedPageBreak/>
        <w:t xml:space="preserve">Table </w:t>
      </w:r>
      <w:r w:rsidRPr="009854A9">
        <w:rPr>
          <w:b/>
          <w:bCs/>
          <w:color w:val="auto"/>
          <w:sz w:val="24"/>
          <w:szCs w:val="24"/>
        </w:rPr>
        <w:fldChar w:fldCharType="begin"/>
      </w:r>
      <w:r w:rsidRPr="009854A9">
        <w:rPr>
          <w:b/>
          <w:bCs/>
          <w:color w:val="auto"/>
          <w:sz w:val="24"/>
          <w:szCs w:val="24"/>
        </w:rPr>
        <w:instrText xml:space="preserve"> SEQ Table \* ARABIC </w:instrText>
      </w:r>
      <w:r w:rsidRPr="009854A9">
        <w:rPr>
          <w:b/>
          <w:bCs/>
          <w:color w:val="auto"/>
          <w:sz w:val="24"/>
          <w:szCs w:val="24"/>
        </w:rPr>
        <w:fldChar w:fldCharType="separate"/>
      </w:r>
      <w:r w:rsidR="00A02702">
        <w:rPr>
          <w:b/>
          <w:bCs/>
          <w:noProof/>
          <w:color w:val="auto"/>
          <w:sz w:val="24"/>
          <w:szCs w:val="24"/>
        </w:rPr>
        <w:t>22</w:t>
      </w:r>
      <w:r w:rsidRPr="009854A9">
        <w:rPr>
          <w:b/>
          <w:bCs/>
          <w:color w:val="auto"/>
          <w:sz w:val="24"/>
          <w:szCs w:val="24"/>
        </w:rPr>
        <w:fldChar w:fldCharType="end"/>
      </w:r>
      <w:r w:rsidRPr="009854A9">
        <w:rPr>
          <w:b/>
          <w:bCs/>
          <w:color w:val="auto"/>
          <w:sz w:val="24"/>
          <w:szCs w:val="24"/>
        </w:rPr>
        <w:t>: Summary Budget Cost for Phase Two of the RAP Implementation</w:t>
      </w:r>
      <w:bookmarkEnd w:id="285"/>
    </w:p>
    <w:tbl>
      <w:tblPr>
        <w:tblW w:w="10180" w:type="dxa"/>
        <w:tblLook w:val="04A0" w:firstRow="1" w:lastRow="0" w:firstColumn="1" w:lastColumn="0" w:noHBand="0" w:noVBand="1"/>
      </w:tblPr>
      <w:tblGrid>
        <w:gridCol w:w="978"/>
        <w:gridCol w:w="7229"/>
        <w:gridCol w:w="1973"/>
      </w:tblGrid>
      <w:tr w:rsidR="00A93CBF" w:rsidRPr="00F730C0" w14:paraId="4ED62E03" w14:textId="77777777" w:rsidTr="00D33A5E">
        <w:trPr>
          <w:trHeight w:val="720"/>
        </w:trPr>
        <w:tc>
          <w:tcPr>
            <w:tcW w:w="10180" w:type="dxa"/>
            <w:gridSpan w:val="3"/>
            <w:tcBorders>
              <w:top w:val="single" w:sz="12" w:space="0" w:color="auto"/>
              <w:left w:val="single" w:sz="12" w:space="0" w:color="auto"/>
              <w:bottom w:val="single" w:sz="12" w:space="0" w:color="auto"/>
              <w:right w:val="single" w:sz="12" w:space="0" w:color="000000"/>
            </w:tcBorders>
            <w:shd w:val="clear" w:color="000000" w:fill="92D050"/>
            <w:noWrap/>
            <w:vAlign w:val="bottom"/>
            <w:hideMark/>
          </w:tcPr>
          <w:p w14:paraId="529C3CD2" w14:textId="77777777" w:rsidR="00A93CBF" w:rsidRPr="00F730C0" w:rsidRDefault="00A93CBF" w:rsidP="00D33A5E">
            <w:pPr>
              <w:spacing w:after="0" w:line="240" w:lineRule="auto"/>
              <w:ind w:left="0" w:firstLine="0"/>
              <w:jc w:val="center"/>
              <w:rPr>
                <w:b/>
                <w:bCs/>
                <w:kern w:val="0"/>
                <w:szCs w:val="24"/>
                <w14:ligatures w14:val="none"/>
              </w:rPr>
            </w:pPr>
            <w:bookmarkStart w:id="286" w:name="_Hlk142481614"/>
            <w:r w:rsidRPr="00F730C0">
              <w:rPr>
                <w:b/>
                <w:bCs/>
                <w:kern w:val="0"/>
                <w:szCs w:val="24"/>
                <w14:ligatures w14:val="none"/>
              </w:rPr>
              <w:t>Summary</w:t>
            </w:r>
          </w:p>
        </w:tc>
      </w:tr>
      <w:tr w:rsidR="00A93CBF" w:rsidRPr="00F730C0" w14:paraId="421F429B" w14:textId="77777777" w:rsidTr="00D33A5E">
        <w:trPr>
          <w:trHeight w:val="402"/>
        </w:trPr>
        <w:tc>
          <w:tcPr>
            <w:tcW w:w="10180" w:type="dxa"/>
            <w:gridSpan w:val="3"/>
            <w:tcBorders>
              <w:top w:val="nil"/>
              <w:left w:val="single" w:sz="12" w:space="0" w:color="auto"/>
              <w:bottom w:val="single" w:sz="12" w:space="0" w:color="auto"/>
              <w:right w:val="single" w:sz="12" w:space="0" w:color="auto"/>
            </w:tcBorders>
            <w:shd w:val="clear" w:color="auto" w:fill="auto"/>
            <w:noWrap/>
            <w:vAlign w:val="bottom"/>
          </w:tcPr>
          <w:p w14:paraId="09B00E3F" w14:textId="77777777" w:rsidR="00A93CBF" w:rsidRPr="00F730C0" w:rsidRDefault="00A93CBF" w:rsidP="00D33A5E">
            <w:pPr>
              <w:spacing w:after="0" w:line="240" w:lineRule="auto"/>
              <w:ind w:left="0" w:firstLine="0"/>
              <w:rPr>
                <w:b/>
                <w:color w:val="auto"/>
                <w:szCs w:val="24"/>
              </w:rPr>
            </w:pPr>
            <w:r w:rsidRPr="00F730C0">
              <w:rPr>
                <w:b/>
                <w:color w:val="auto"/>
                <w:szCs w:val="24"/>
              </w:rPr>
              <w:t xml:space="preserve">Number of PAPs     </w:t>
            </w:r>
            <w:proofErr w:type="gramStart"/>
            <w:r w:rsidRPr="00F730C0">
              <w:rPr>
                <w:b/>
                <w:color w:val="auto"/>
                <w:szCs w:val="24"/>
              </w:rPr>
              <w:t xml:space="preserve">   (</w:t>
            </w:r>
            <w:proofErr w:type="gramEnd"/>
            <w:r w:rsidRPr="00F730C0">
              <w:rPr>
                <w:b/>
                <w:color w:val="auto"/>
                <w:szCs w:val="24"/>
              </w:rPr>
              <w:t>246)</w:t>
            </w:r>
          </w:p>
        </w:tc>
      </w:tr>
      <w:tr w:rsidR="00A93CBF" w:rsidRPr="00F730C0" w14:paraId="378AEA37" w14:textId="77777777" w:rsidTr="00D33A5E">
        <w:trPr>
          <w:trHeight w:val="402"/>
        </w:trPr>
        <w:tc>
          <w:tcPr>
            <w:tcW w:w="978" w:type="dxa"/>
            <w:tcBorders>
              <w:top w:val="nil"/>
              <w:left w:val="single" w:sz="12" w:space="0" w:color="auto"/>
              <w:bottom w:val="single" w:sz="12" w:space="0" w:color="auto"/>
              <w:right w:val="single" w:sz="12" w:space="0" w:color="auto"/>
            </w:tcBorders>
            <w:shd w:val="clear" w:color="auto" w:fill="auto"/>
            <w:noWrap/>
            <w:vAlign w:val="bottom"/>
          </w:tcPr>
          <w:p w14:paraId="444B053B" w14:textId="77777777" w:rsidR="00A93CBF" w:rsidRPr="00F730C0" w:rsidRDefault="00A93CBF" w:rsidP="00D33A5E">
            <w:pPr>
              <w:spacing w:after="0" w:line="240" w:lineRule="auto"/>
              <w:ind w:left="0" w:firstLine="0"/>
              <w:jc w:val="center"/>
              <w:rPr>
                <w:kern w:val="0"/>
                <w:szCs w:val="24"/>
                <w:lang w:val="en-GB"/>
                <w14:ligatures w14:val="none"/>
              </w:rPr>
            </w:pPr>
            <w:r w:rsidRPr="00F730C0">
              <w:rPr>
                <w:kern w:val="0"/>
                <w:szCs w:val="24"/>
                <w:lang w:val="en-GB"/>
                <w14:ligatures w14:val="none"/>
              </w:rPr>
              <w:t>No.</w:t>
            </w:r>
          </w:p>
        </w:tc>
        <w:tc>
          <w:tcPr>
            <w:tcW w:w="7229" w:type="dxa"/>
            <w:tcBorders>
              <w:top w:val="nil"/>
              <w:left w:val="nil"/>
              <w:bottom w:val="single" w:sz="12" w:space="0" w:color="auto"/>
              <w:right w:val="single" w:sz="12" w:space="0" w:color="auto"/>
            </w:tcBorders>
            <w:shd w:val="clear" w:color="auto" w:fill="auto"/>
            <w:noWrap/>
            <w:vAlign w:val="bottom"/>
          </w:tcPr>
          <w:p w14:paraId="0D1488DF" w14:textId="77777777" w:rsidR="00A93CBF" w:rsidRPr="00F730C0" w:rsidRDefault="00A93CBF" w:rsidP="00D33A5E">
            <w:pPr>
              <w:spacing w:after="0" w:line="240" w:lineRule="auto"/>
              <w:ind w:left="0" w:firstLine="0"/>
              <w:rPr>
                <w:b/>
                <w:color w:val="auto"/>
                <w:szCs w:val="24"/>
              </w:rPr>
            </w:pPr>
            <w:r w:rsidRPr="00F730C0">
              <w:rPr>
                <w:b/>
                <w:color w:val="auto"/>
                <w:szCs w:val="24"/>
              </w:rPr>
              <w:t>Items/Activities</w:t>
            </w:r>
          </w:p>
        </w:tc>
        <w:tc>
          <w:tcPr>
            <w:tcW w:w="1973" w:type="dxa"/>
            <w:tcBorders>
              <w:top w:val="nil"/>
              <w:left w:val="nil"/>
              <w:bottom w:val="single" w:sz="12" w:space="0" w:color="auto"/>
              <w:right w:val="single" w:sz="12" w:space="0" w:color="auto"/>
            </w:tcBorders>
            <w:shd w:val="clear" w:color="auto" w:fill="auto"/>
            <w:noWrap/>
            <w:vAlign w:val="bottom"/>
          </w:tcPr>
          <w:p w14:paraId="67D37DB8" w14:textId="77777777" w:rsidR="00A93CBF" w:rsidRPr="00F730C0" w:rsidRDefault="00A93CBF" w:rsidP="00D33A5E">
            <w:pPr>
              <w:spacing w:after="0" w:line="240" w:lineRule="auto"/>
              <w:ind w:left="0" w:firstLine="0"/>
              <w:jc w:val="center"/>
              <w:rPr>
                <w:b/>
                <w:color w:val="auto"/>
                <w:szCs w:val="24"/>
              </w:rPr>
            </w:pPr>
            <w:r w:rsidRPr="00F730C0">
              <w:rPr>
                <w:b/>
                <w:color w:val="auto"/>
                <w:szCs w:val="24"/>
              </w:rPr>
              <w:t>Total Cost (US$)</w:t>
            </w:r>
          </w:p>
        </w:tc>
      </w:tr>
      <w:tr w:rsidR="00A93CBF" w:rsidRPr="00F730C0" w14:paraId="622CAEAC" w14:textId="77777777" w:rsidTr="00D33A5E">
        <w:trPr>
          <w:trHeight w:val="402"/>
        </w:trPr>
        <w:tc>
          <w:tcPr>
            <w:tcW w:w="978" w:type="dxa"/>
            <w:tcBorders>
              <w:top w:val="nil"/>
              <w:left w:val="single" w:sz="12" w:space="0" w:color="auto"/>
              <w:bottom w:val="single" w:sz="12" w:space="0" w:color="auto"/>
              <w:right w:val="single" w:sz="12" w:space="0" w:color="auto"/>
            </w:tcBorders>
            <w:shd w:val="clear" w:color="auto" w:fill="auto"/>
            <w:noWrap/>
            <w:vAlign w:val="bottom"/>
          </w:tcPr>
          <w:p w14:paraId="674808CF" w14:textId="77777777" w:rsidR="00A93CBF" w:rsidRPr="00F730C0" w:rsidRDefault="00A93CBF" w:rsidP="00D33A5E">
            <w:pPr>
              <w:spacing w:after="0" w:line="240" w:lineRule="auto"/>
              <w:ind w:left="0" w:firstLine="0"/>
              <w:jc w:val="center"/>
              <w:rPr>
                <w:kern w:val="0"/>
                <w:szCs w:val="24"/>
                <w:lang w:val="en-GB"/>
                <w14:ligatures w14:val="none"/>
              </w:rPr>
            </w:pPr>
            <w:r w:rsidRPr="00F730C0">
              <w:rPr>
                <w:kern w:val="0"/>
                <w:szCs w:val="24"/>
                <w:lang w:val="en-GB"/>
                <w14:ligatures w14:val="none"/>
              </w:rPr>
              <w:t>1</w:t>
            </w:r>
          </w:p>
        </w:tc>
        <w:tc>
          <w:tcPr>
            <w:tcW w:w="7229" w:type="dxa"/>
            <w:tcBorders>
              <w:top w:val="nil"/>
              <w:left w:val="nil"/>
              <w:bottom w:val="single" w:sz="12" w:space="0" w:color="auto"/>
              <w:right w:val="single" w:sz="12" w:space="0" w:color="auto"/>
            </w:tcBorders>
            <w:shd w:val="clear" w:color="auto" w:fill="auto"/>
            <w:noWrap/>
            <w:vAlign w:val="bottom"/>
          </w:tcPr>
          <w:p w14:paraId="5186DC51" w14:textId="77777777" w:rsidR="00A93CBF" w:rsidRPr="00F730C0" w:rsidRDefault="00A93CBF" w:rsidP="00D33A5E">
            <w:pPr>
              <w:spacing w:after="0" w:line="240" w:lineRule="auto"/>
              <w:ind w:left="0" w:firstLine="0"/>
              <w:rPr>
                <w:color w:val="auto"/>
                <w:kern w:val="0"/>
                <w:szCs w:val="24"/>
                <w14:ligatures w14:val="none"/>
              </w:rPr>
            </w:pPr>
            <w:r w:rsidRPr="00F730C0">
              <w:rPr>
                <w:color w:val="auto"/>
                <w:kern w:val="0"/>
                <w:szCs w:val="24"/>
                <w14:ligatures w14:val="none"/>
              </w:rPr>
              <w:t xml:space="preserve">Affected Structures </w:t>
            </w:r>
          </w:p>
        </w:tc>
        <w:tc>
          <w:tcPr>
            <w:tcW w:w="1973" w:type="dxa"/>
            <w:tcBorders>
              <w:top w:val="nil"/>
              <w:left w:val="nil"/>
              <w:bottom w:val="single" w:sz="12" w:space="0" w:color="auto"/>
              <w:right w:val="single" w:sz="12" w:space="0" w:color="auto"/>
            </w:tcBorders>
            <w:shd w:val="clear" w:color="auto" w:fill="auto"/>
            <w:noWrap/>
            <w:vAlign w:val="bottom"/>
          </w:tcPr>
          <w:p w14:paraId="3DBEF794" w14:textId="77777777" w:rsidR="00A93CBF" w:rsidRPr="00F730C0" w:rsidRDefault="00A93CBF" w:rsidP="00D33A5E">
            <w:pPr>
              <w:spacing w:after="0" w:line="240" w:lineRule="auto"/>
              <w:ind w:left="0" w:firstLine="0"/>
              <w:jc w:val="right"/>
              <w:rPr>
                <w:kern w:val="0"/>
                <w:szCs w:val="24"/>
                <w14:ligatures w14:val="none"/>
              </w:rPr>
            </w:pPr>
            <w:r w:rsidRPr="00F730C0">
              <w:rPr>
                <w:kern w:val="0"/>
                <w:szCs w:val="24"/>
                <w14:ligatures w14:val="none"/>
              </w:rPr>
              <w:t xml:space="preserve">                                 </w:t>
            </w:r>
            <w:r w:rsidRPr="00F730C0">
              <w:rPr>
                <w:color w:val="auto"/>
                <w:kern w:val="0"/>
                <w:szCs w:val="24"/>
                <w14:ligatures w14:val="none"/>
              </w:rPr>
              <w:t>942,937.22</w:t>
            </w:r>
          </w:p>
        </w:tc>
      </w:tr>
      <w:tr w:rsidR="00A93CBF" w:rsidRPr="00F730C0" w14:paraId="0EEBC417" w14:textId="77777777" w:rsidTr="00D33A5E">
        <w:trPr>
          <w:trHeight w:val="402"/>
        </w:trPr>
        <w:tc>
          <w:tcPr>
            <w:tcW w:w="978" w:type="dxa"/>
            <w:tcBorders>
              <w:top w:val="nil"/>
              <w:left w:val="single" w:sz="12" w:space="0" w:color="auto"/>
              <w:bottom w:val="single" w:sz="12" w:space="0" w:color="auto"/>
              <w:right w:val="single" w:sz="12" w:space="0" w:color="auto"/>
            </w:tcBorders>
            <w:shd w:val="clear" w:color="auto" w:fill="auto"/>
            <w:noWrap/>
            <w:vAlign w:val="bottom"/>
          </w:tcPr>
          <w:p w14:paraId="6735E861" w14:textId="77777777" w:rsidR="00A93CBF" w:rsidRPr="00F730C0" w:rsidRDefault="00A93CBF" w:rsidP="00D33A5E">
            <w:pPr>
              <w:spacing w:after="0" w:line="240" w:lineRule="auto"/>
              <w:ind w:left="0" w:firstLine="0"/>
              <w:jc w:val="center"/>
              <w:rPr>
                <w:kern w:val="0"/>
                <w:szCs w:val="24"/>
                <w:lang w:val="en-GB"/>
                <w14:ligatures w14:val="none"/>
              </w:rPr>
            </w:pPr>
            <w:r w:rsidRPr="00F730C0">
              <w:rPr>
                <w:kern w:val="0"/>
                <w:szCs w:val="24"/>
                <w:lang w:val="en-GB"/>
                <w14:ligatures w14:val="none"/>
              </w:rPr>
              <w:t>2</w:t>
            </w:r>
          </w:p>
        </w:tc>
        <w:tc>
          <w:tcPr>
            <w:tcW w:w="7229" w:type="dxa"/>
            <w:tcBorders>
              <w:top w:val="nil"/>
              <w:left w:val="nil"/>
              <w:bottom w:val="single" w:sz="12" w:space="0" w:color="auto"/>
              <w:right w:val="single" w:sz="12" w:space="0" w:color="auto"/>
            </w:tcBorders>
            <w:shd w:val="clear" w:color="auto" w:fill="auto"/>
            <w:noWrap/>
            <w:vAlign w:val="bottom"/>
          </w:tcPr>
          <w:p w14:paraId="1A20C0A9" w14:textId="77777777" w:rsidR="00A93CBF" w:rsidRPr="00F730C0" w:rsidRDefault="00A93CBF" w:rsidP="00D33A5E">
            <w:pPr>
              <w:spacing w:after="0" w:line="240" w:lineRule="auto"/>
              <w:ind w:left="0" w:firstLine="0"/>
              <w:rPr>
                <w:color w:val="auto"/>
                <w:kern w:val="0"/>
                <w:szCs w:val="24"/>
                <w14:ligatures w14:val="none"/>
              </w:rPr>
            </w:pPr>
            <w:r w:rsidRPr="00F730C0">
              <w:rPr>
                <w:color w:val="auto"/>
                <w:kern w:val="0"/>
                <w:szCs w:val="24"/>
                <w14:ligatures w14:val="none"/>
              </w:rPr>
              <w:t>Affected Economic Crops</w:t>
            </w:r>
          </w:p>
        </w:tc>
        <w:tc>
          <w:tcPr>
            <w:tcW w:w="1973" w:type="dxa"/>
            <w:tcBorders>
              <w:top w:val="nil"/>
              <w:left w:val="nil"/>
              <w:bottom w:val="single" w:sz="12" w:space="0" w:color="auto"/>
              <w:right w:val="single" w:sz="12" w:space="0" w:color="auto"/>
            </w:tcBorders>
            <w:shd w:val="clear" w:color="auto" w:fill="auto"/>
            <w:noWrap/>
            <w:vAlign w:val="bottom"/>
          </w:tcPr>
          <w:p w14:paraId="758BCAB0" w14:textId="77777777" w:rsidR="00A93CBF" w:rsidRPr="00F730C0" w:rsidRDefault="00A93CBF" w:rsidP="00D33A5E">
            <w:pPr>
              <w:spacing w:after="0" w:line="240" w:lineRule="auto"/>
              <w:ind w:left="0" w:firstLine="0"/>
              <w:jc w:val="right"/>
              <w:rPr>
                <w:kern w:val="0"/>
                <w:szCs w:val="24"/>
                <w14:ligatures w14:val="none"/>
              </w:rPr>
            </w:pPr>
            <w:r w:rsidRPr="00F730C0">
              <w:rPr>
                <w:kern w:val="0"/>
                <w:szCs w:val="24"/>
                <w14:ligatures w14:val="none"/>
              </w:rPr>
              <w:t xml:space="preserve">                                     54,048.60 </w:t>
            </w:r>
          </w:p>
        </w:tc>
      </w:tr>
      <w:tr w:rsidR="00A93CBF" w:rsidRPr="00F730C0" w14:paraId="100C79E3" w14:textId="77777777" w:rsidTr="00D33A5E">
        <w:trPr>
          <w:trHeight w:val="402"/>
        </w:trPr>
        <w:tc>
          <w:tcPr>
            <w:tcW w:w="978" w:type="dxa"/>
            <w:tcBorders>
              <w:top w:val="nil"/>
              <w:left w:val="single" w:sz="12" w:space="0" w:color="auto"/>
              <w:bottom w:val="single" w:sz="12" w:space="0" w:color="auto"/>
              <w:right w:val="single" w:sz="12" w:space="0" w:color="auto"/>
            </w:tcBorders>
            <w:shd w:val="clear" w:color="auto" w:fill="auto"/>
            <w:noWrap/>
            <w:vAlign w:val="bottom"/>
          </w:tcPr>
          <w:p w14:paraId="05CE6D77" w14:textId="77777777" w:rsidR="00A93CBF" w:rsidRPr="00F730C0" w:rsidRDefault="00A93CBF" w:rsidP="00D33A5E">
            <w:pPr>
              <w:spacing w:after="0" w:line="240" w:lineRule="auto"/>
              <w:ind w:left="0" w:firstLine="0"/>
              <w:jc w:val="center"/>
              <w:rPr>
                <w:kern w:val="0"/>
                <w:szCs w:val="24"/>
                <w:lang w:val="en-GB"/>
                <w14:ligatures w14:val="none"/>
              </w:rPr>
            </w:pPr>
            <w:r w:rsidRPr="00F730C0">
              <w:rPr>
                <w:kern w:val="0"/>
                <w:szCs w:val="24"/>
                <w:lang w:val="en-GB"/>
                <w14:ligatures w14:val="none"/>
              </w:rPr>
              <w:t>3</w:t>
            </w:r>
          </w:p>
        </w:tc>
        <w:tc>
          <w:tcPr>
            <w:tcW w:w="7229" w:type="dxa"/>
            <w:tcBorders>
              <w:top w:val="nil"/>
              <w:left w:val="nil"/>
              <w:bottom w:val="single" w:sz="12" w:space="0" w:color="auto"/>
              <w:right w:val="single" w:sz="12" w:space="0" w:color="auto"/>
            </w:tcBorders>
            <w:shd w:val="clear" w:color="auto" w:fill="auto"/>
            <w:noWrap/>
            <w:vAlign w:val="bottom"/>
          </w:tcPr>
          <w:p w14:paraId="5B4A302B" w14:textId="77777777" w:rsidR="00A93CBF" w:rsidRPr="00F730C0" w:rsidRDefault="00A93CBF" w:rsidP="00D33A5E">
            <w:pPr>
              <w:spacing w:after="0" w:line="240" w:lineRule="auto"/>
              <w:ind w:left="0" w:firstLine="0"/>
              <w:rPr>
                <w:color w:val="auto"/>
                <w:kern w:val="0"/>
                <w:szCs w:val="24"/>
                <w14:ligatures w14:val="none"/>
              </w:rPr>
            </w:pPr>
            <w:r w:rsidRPr="00F730C0">
              <w:rPr>
                <w:color w:val="auto"/>
                <w:kern w:val="0"/>
                <w:szCs w:val="24"/>
                <w14:ligatures w14:val="none"/>
              </w:rPr>
              <w:t xml:space="preserve">Loss of Business Income </w:t>
            </w:r>
          </w:p>
        </w:tc>
        <w:tc>
          <w:tcPr>
            <w:tcW w:w="1973" w:type="dxa"/>
            <w:tcBorders>
              <w:top w:val="nil"/>
              <w:left w:val="nil"/>
              <w:bottom w:val="single" w:sz="12" w:space="0" w:color="auto"/>
              <w:right w:val="single" w:sz="12" w:space="0" w:color="auto"/>
            </w:tcBorders>
            <w:shd w:val="clear" w:color="auto" w:fill="auto"/>
            <w:noWrap/>
            <w:vAlign w:val="bottom"/>
          </w:tcPr>
          <w:p w14:paraId="4826B577" w14:textId="77777777" w:rsidR="00A93CBF" w:rsidRPr="00F730C0" w:rsidRDefault="00A93CBF" w:rsidP="00D33A5E">
            <w:pPr>
              <w:spacing w:after="0" w:line="240" w:lineRule="auto"/>
              <w:ind w:left="0" w:firstLine="0"/>
              <w:jc w:val="right"/>
              <w:rPr>
                <w:kern w:val="0"/>
                <w:szCs w:val="24"/>
                <w14:ligatures w14:val="none"/>
              </w:rPr>
            </w:pPr>
            <w:r w:rsidRPr="00F730C0">
              <w:rPr>
                <w:color w:val="auto"/>
                <w:kern w:val="0"/>
                <w:szCs w:val="24"/>
                <w14:ligatures w14:val="none"/>
              </w:rPr>
              <w:t>28,585.00</w:t>
            </w:r>
          </w:p>
        </w:tc>
      </w:tr>
      <w:tr w:rsidR="00A93CBF" w:rsidRPr="00F730C0" w14:paraId="5B2140BB" w14:textId="77777777" w:rsidTr="00D33A5E">
        <w:trPr>
          <w:trHeight w:val="402"/>
        </w:trPr>
        <w:tc>
          <w:tcPr>
            <w:tcW w:w="978" w:type="dxa"/>
            <w:tcBorders>
              <w:top w:val="nil"/>
              <w:left w:val="single" w:sz="12" w:space="0" w:color="auto"/>
              <w:bottom w:val="single" w:sz="12" w:space="0" w:color="auto"/>
              <w:right w:val="single" w:sz="12" w:space="0" w:color="auto"/>
            </w:tcBorders>
            <w:shd w:val="clear" w:color="auto" w:fill="auto"/>
            <w:noWrap/>
            <w:vAlign w:val="bottom"/>
          </w:tcPr>
          <w:p w14:paraId="49ACC345" w14:textId="77777777" w:rsidR="00A93CBF" w:rsidRPr="00F730C0" w:rsidRDefault="00A93CBF" w:rsidP="00D33A5E">
            <w:pPr>
              <w:spacing w:after="0" w:line="240" w:lineRule="auto"/>
              <w:ind w:left="0" w:firstLine="0"/>
              <w:jc w:val="center"/>
              <w:rPr>
                <w:kern w:val="0"/>
                <w:szCs w:val="24"/>
                <w:lang w:val="en-GB"/>
                <w14:ligatures w14:val="none"/>
              </w:rPr>
            </w:pPr>
            <w:r w:rsidRPr="00F730C0">
              <w:rPr>
                <w:kern w:val="0"/>
                <w:szCs w:val="24"/>
                <w:lang w:val="en-GB"/>
                <w14:ligatures w14:val="none"/>
              </w:rPr>
              <w:t>4</w:t>
            </w:r>
          </w:p>
        </w:tc>
        <w:tc>
          <w:tcPr>
            <w:tcW w:w="7229" w:type="dxa"/>
            <w:tcBorders>
              <w:top w:val="nil"/>
              <w:left w:val="nil"/>
              <w:bottom w:val="single" w:sz="12" w:space="0" w:color="auto"/>
              <w:right w:val="single" w:sz="12" w:space="0" w:color="auto"/>
            </w:tcBorders>
            <w:shd w:val="clear" w:color="auto" w:fill="auto"/>
            <w:noWrap/>
            <w:vAlign w:val="bottom"/>
          </w:tcPr>
          <w:p w14:paraId="03CC04B0" w14:textId="77777777" w:rsidR="00A93CBF" w:rsidRPr="00F730C0" w:rsidRDefault="00A93CBF" w:rsidP="00D33A5E">
            <w:pPr>
              <w:spacing w:after="0" w:line="240" w:lineRule="auto"/>
              <w:ind w:left="0" w:firstLine="0"/>
              <w:rPr>
                <w:color w:val="auto"/>
                <w:kern w:val="0"/>
                <w:szCs w:val="24"/>
                <w14:ligatures w14:val="none"/>
              </w:rPr>
            </w:pPr>
            <w:r w:rsidRPr="00F730C0">
              <w:rPr>
                <w:color w:val="auto"/>
                <w:kern w:val="0"/>
                <w:szCs w:val="24"/>
                <w:lang w:val="en-GB"/>
                <w14:ligatures w14:val="none"/>
              </w:rPr>
              <w:t>Relocation Allowances (Landlords/Tenants)</w:t>
            </w:r>
          </w:p>
        </w:tc>
        <w:tc>
          <w:tcPr>
            <w:tcW w:w="1973" w:type="dxa"/>
            <w:tcBorders>
              <w:top w:val="nil"/>
              <w:left w:val="nil"/>
              <w:bottom w:val="single" w:sz="12" w:space="0" w:color="auto"/>
              <w:right w:val="single" w:sz="12" w:space="0" w:color="auto"/>
            </w:tcBorders>
            <w:shd w:val="clear" w:color="auto" w:fill="auto"/>
            <w:noWrap/>
            <w:vAlign w:val="bottom"/>
          </w:tcPr>
          <w:p w14:paraId="44DC8684" w14:textId="77777777" w:rsidR="00A93CBF" w:rsidRPr="00F730C0" w:rsidRDefault="00A93CBF" w:rsidP="00D33A5E">
            <w:pPr>
              <w:spacing w:after="0" w:line="240" w:lineRule="auto"/>
              <w:ind w:left="0" w:firstLine="0"/>
              <w:jc w:val="right"/>
              <w:rPr>
                <w:color w:val="auto"/>
                <w:kern w:val="0"/>
                <w:szCs w:val="24"/>
                <w14:ligatures w14:val="none"/>
              </w:rPr>
            </w:pPr>
            <w:r w:rsidRPr="00F730C0">
              <w:rPr>
                <w:kern w:val="0"/>
                <w:szCs w:val="24"/>
                <w:lang w:val="en-GB"/>
                <w14:ligatures w14:val="none"/>
              </w:rPr>
              <w:t xml:space="preserve">                                        4,200.00</w:t>
            </w:r>
          </w:p>
        </w:tc>
      </w:tr>
      <w:tr w:rsidR="00A93CBF" w:rsidRPr="00F730C0" w14:paraId="20380743" w14:textId="77777777" w:rsidTr="00D33A5E">
        <w:trPr>
          <w:trHeight w:val="402"/>
        </w:trPr>
        <w:tc>
          <w:tcPr>
            <w:tcW w:w="978" w:type="dxa"/>
            <w:tcBorders>
              <w:top w:val="nil"/>
              <w:left w:val="single" w:sz="12" w:space="0" w:color="auto"/>
              <w:bottom w:val="single" w:sz="12" w:space="0" w:color="auto"/>
              <w:right w:val="single" w:sz="12" w:space="0" w:color="auto"/>
            </w:tcBorders>
            <w:shd w:val="clear" w:color="auto" w:fill="auto"/>
            <w:noWrap/>
            <w:vAlign w:val="bottom"/>
          </w:tcPr>
          <w:p w14:paraId="25BD2A6A" w14:textId="77777777" w:rsidR="00A93CBF" w:rsidRPr="00F730C0" w:rsidRDefault="00A93CBF" w:rsidP="00D33A5E">
            <w:pPr>
              <w:spacing w:after="0" w:line="240" w:lineRule="auto"/>
              <w:ind w:left="0" w:firstLine="0"/>
              <w:jc w:val="center"/>
              <w:rPr>
                <w:kern w:val="0"/>
                <w:szCs w:val="24"/>
                <w:lang w:val="en-GB"/>
                <w14:ligatures w14:val="none"/>
              </w:rPr>
            </w:pPr>
            <w:r w:rsidRPr="00F730C0">
              <w:rPr>
                <w:kern w:val="0"/>
                <w:szCs w:val="24"/>
                <w:lang w:val="en-GB"/>
                <w14:ligatures w14:val="none"/>
              </w:rPr>
              <w:t>6</w:t>
            </w:r>
          </w:p>
        </w:tc>
        <w:tc>
          <w:tcPr>
            <w:tcW w:w="7229" w:type="dxa"/>
            <w:tcBorders>
              <w:top w:val="nil"/>
              <w:left w:val="nil"/>
              <w:bottom w:val="single" w:sz="12" w:space="0" w:color="auto"/>
              <w:right w:val="single" w:sz="12" w:space="0" w:color="auto"/>
            </w:tcBorders>
            <w:shd w:val="clear" w:color="auto" w:fill="auto"/>
            <w:noWrap/>
            <w:vAlign w:val="bottom"/>
          </w:tcPr>
          <w:p w14:paraId="6510EE3C" w14:textId="77777777" w:rsidR="00A93CBF" w:rsidRPr="00F730C0" w:rsidRDefault="00A93CBF" w:rsidP="00D33A5E">
            <w:pPr>
              <w:spacing w:after="0" w:line="240" w:lineRule="auto"/>
              <w:ind w:left="0" w:firstLine="0"/>
              <w:rPr>
                <w:color w:val="auto"/>
                <w:kern w:val="0"/>
                <w:szCs w:val="24"/>
                <w:lang w:val="en-GB"/>
                <w14:ligatures w14:val="none"/>
              </w:rPr>
            </w:pPr>
            <w:r w:rsidRPr="00F730C0">
              <w:rPr>
                <w:color w:val="auto"/>
                <w:kern w:val="0"/>
                <w:szCs w:val="24"/>
                <w14:ligatures w14:val="none"/>
              </w:rPr>
              <w:t>Vulnerable Persons</w:t>
            </w:r>
          </w:p>
        </w:tc>
        <w:tc>
          <w:tcPr>
            <w:tcW w:w="1973" w:type="dxa"/>
            <w:tcBorders>
              <w:top w:val="nil"/>
              <w:left w:val="nil"/>
              <w:bottom w:val="single" w:sz="12" w:space="0" w:color="auto"/>
              <w:right w:val="single" w:sz="12" w:space="0" w:color="auto"/>
            </w:tcBorders>
            <w:shd w:val="clear" w:color="auto" w:fill="auto"/>
            <w:noWrap/>
            <w:vAlign w:val="bottom"/>
          </w:tcPr>
          <w:p w14:paraId="559069CF" w14:textId="77777777" w:rsidR="00A93CBF" w:rsidRPr="00F730C0" w:rsidRDefault="00A93CBF" w:rsidP="00D33A5E">
            <w:pPr>
              <w:spacing w:after="0" w:line="240" w:lineRule="auto"/>
              <w:ind w:left="0" w:firstLine="0"/>
              <w:jc w:val="right"/>
              <w:rPr>
                <w:kern w:val="0"/>
                <w:szCs w:val="24"/>
                <w:lang w:val="en-GB"/>
                <w14:ligatures w14:val="none"/>
              </w:rPr>
            </w:pPr>
            <w:r w:rsidRPr="00F730C0">
              <w:rPr>
                <w:kern w:val="0"/>
                <w:szCs w:val="24"/>
                <w14:ligatures w14:val="none"/>
              </w:rPr>
              <w:t xml:space="preserve">                                     17,250.00 </w:t>
            </w:r>
          </w:p>
        </w:tc>
      </w:tr>
      <w:tr w:rsidR="00A93CBF" w:rsidRPr="00F730C0" w14:paraId="0AF3CDBB" w14:textId="77777777" w:rsidTr="00D33A5E">
        <w:trPr>
          <w:trHeight w:val="402"/>
        </w:trPr>
        <w:tc>
          <w:tcPr>
            <w:tcW w:w="978" w:type="dxa"/>
            <w:tcBorders>
              <w:top w:val="nil"/>
              <w:left w:val="single" w:sz="12" w:space="0" w:color="auto"/>
              <w:bottom w:val="single" w:sz="12" w:space="0" w:color="auto"/>
              <w:right w:val="single" w:sz="12" w:space="0" w:color="auto"/>
            </w:tcBorders>
            <w:shd w:val="clear" w:color="auto" w:fill="auto"/>
            <w:noWrap/>
            <w:vAlign w:val="bottom"/>
          </w:tcPr>
          <w:p w14:paraId="207B5FBF" w14:textId="77777777" w:rsidR="00A93CBF" w:rsidRPr="00F730C0" w:rsidRDefault="00A93CBF" w:rsidP="00D33A5E">
            <w:pPr>
              <w:spacing w:after="0" w:line="240" w:lineRule="auto"/>
              <w:ind w:left="0" w:firstLine="0"/>
              <w:jc w:val="center"/>
              <w:rPr>
                <w:kern w:val="0"/>
                <w:szCs w:val="24"/>
                <w:lang w:val="en-GB"/>
                <w14:ligatures w14:val="none"/>
              </w:rPr>
            </w:pPr>
            <w:r w:rsidRPr="00F730C0">
              <w:rPr>
                <w:kern w:val="0"/>
                <w:szCs w:val="24"/>
                <w:lang w:val="en-GB"/>
                <w14:ligatures w14:val="none"/>
              </w:rPr>
              <w:t>7</w:t>
            </w:r>
          </w:p>
        </w:tc>
        <w:tc>
          <w:tcPr>
            <w:tcW w:w="7229" w:type="dxa"/>
            <w:tcBorders>
              <w:top w:val="nil"/>
              <w:left w:val="nil"/>
              <w:bottom w:val="single" w:sz="12" w:space="0" w:color="auto"/>
              <w:right w:val="single" w:sz="12" w:space="0" w:color="auto"/>
            </w:tcBorders>
            <w:shd w:val="clear" w:color="auto" w:fill="auto"/>
            <w:noWrap/>
            <w:vAlign w:val="bottom"/>
          </w:tcPr>
          <w:p w14:paraId="3814E406" w14:textId="77777777" w:rsidR="00A93CBF" w:rsidRPr="00F730C0" w:rsidRDefault="00A93CBF" w:rsidP="00D33A5E">
            <w:pPr>
              <w:spacing w:after="0" w:line="240" w:lineRule="auto"/>
              <w:ind w:left="0" w:firstLine="0"/>
              <w:rPr>
                <w:color w:val="auto"/>
                <w:kern w:val="0"/>
                <w:szCs w:val="24"/>
                <w:lang w:val="en-GB"/>
                <w14:ligatures w14:val="none"/>
              </w:rPr>
            </w:pPr>
            <w:r w:rsidRPr="00F730C0">
              <w:rPr>
                <w:color w:val="auto"/>
                <w:kern w:val="0"/>
                <w:szCs w:val="24"/>
                <w:lang w:val="en-GB"/>
                <w14:ligatures w14:val="none"/>
              </w:rPr>
              <w:t>Allocation for Graves Relocation</w:t>
            </w:r>
          </w:p>
        </w:tc>
        <w:tc>
          <w:tcPr>
            <w:tcW w:w="1973" w:type="dxa"/>
            <w:tcBorders>
              <w:top w:val="nil"/>
              <w:left w:val="nil"/>
              <w:bottom w:val="single" w:sz="12" w:space="0" w:color="auto"/>
              <w:right w:val="single" w:sz="12" w:space="0" w:color="auto"/>
            </w:tcBorders>
            <w:shd w:val="clear" w:color="auto" w:fill="auto"/>
            <w:noWrap/>
            <w:vAlign w:val="bottom"/>
          </w:tcPr>
          <w:p w14:paraId="147C9884" w14:textId="77777777" w:rsidR="00A93CBF" w:rsidRPr="00F730C0" w:rsidRDefault="00A93CBF" w:rsidP="00D33A5E">
            <w:pPr>
              <w:spacing w:after="0" w:line="240" w:lineRule="auto"/>
              <w:ind w:left="0" w:firstLine="0"/>
              <w:jc w:val="right"/>
              <w:rPr>
                <w:kern w:val="0"/>
                <w:szCs w:val="24"/>
                <w14:ligatures w14:val="none"/>
              </w:rPr>
            </w:pPr>
            <w:r w:rsidRPr="00F730C0">
              <w:rPr>
                <w:color w:val="auto"/>
                <w:szCs w:val="24"/>
              </w:rPr>
              <w:t>229,500.00</w:t>
            </w:r>
          </w:p>
        </w:tc>
      </w:tr>
      <w:tr w:rsidR="00A93CBF" w:rsidRPr="00F730C0" w14:paraId="29C25806" w14:textId="77777777" w:rsidTr="00D33A5E">
        <w:trPr>
          <w:trHeight w:val="402"/>
        </w:trPr>
        <w:tc>
          <w:tcPr>
            <w:tcW w:w="978" w:type="dxa"/>
            <w:tcBorders>
              <w:top w:val="nil"/>
              <w:left w:val="single" w:sz="12" w:space="0" w:color="auto"/>
              <w:bottom w:val="single" w:sz="12" w:space="0" w:color="auto"/>
              <w:right w:val="single" w:sz="12" w:space="0" w:color="auto"/>
            </w:tcBorders>
            <w:shd w:val="clear" w:color="auto" w:fill="auto"/>
            <w:noWrap/>
            <w:vAlign w:val="bottom"/>
          </w:tcPr>
          <w:p w14:paraId="4628473D" w14:textId="77777777" w:rsidR="00A93CBF" w:rsidRPr="00F730C0" w:rsidRDefault="00A93CBF" w:rsidP="00D33A5E">
            <w:pPr>
              <w:spacing w:after="0" w:line="240" w:lineRule="auto"/>
              <w:ind w:left="0" w:firstLine="0"/>
              <w:jc w:val="center"/>
              <w:rPr>
                <w:kern w:val="0"/>
                <w:szCs w:val="24"/>
                <w:lang w:val="en-GB"/>
                <w14:ligatures w14:val="none"/>
              </w:rPr>
            </w:pPr>
            <w:r w:rsidRPr="00F730C0">
              <w:rPr>
                <w:kern w:val="0"/>
                <w:szCs w:val="24"/>
                <w:lang w:val="en-GB"/>
                <w14:ligatures w14:val="none"/>
              </w:rPr>
              <w:t>8</w:t>
            </w:r>
          </w:p>
        </w:tc>
        <w:tc>
          <w:tcPr>
            <w:tcW w:w="7229" w:type="dxa"/>
            <w:tcBorders>
              <w:top w:val="nil"/>
              <w:left w:val="nil"/>
              <w:bottom w:val="single" w:sz="12" w:space="0" w:color="auto"/>
              <w:right w:val="single" w:sz="12" w:space="0" w:color="auto"/>
            </w:tcBorders>
            <w:shd w:val="clear" w:color="auto" w:fill="auto"/>
            <w:noWrap/>
            <w:vAlign w:val="bottom"/>
          </w:tcPr>
          <w:p w14:paraId="1241D3DE" w14:textId="77777777" w:rsidR="00A93CBF" w:rsidRPr="00F730C0" w:rsidRDefault="00A93CBF" w:rsidP="00D33A5E">
            <w:pPr>
              <w:spacing w:after="0" w:line="240" w:lineRule="auto"/>
              <w:ind w:left="0" w:firstLine="0"/>
              <w:rPr>
                <w:color w:val="auto"/>
                <w:kern w:val="0"/>
                <w:szCs w:val="24"/>
                <w14:ligatures w14:val="none"/>
              </w:rPr>
            </w:pPr>
            <w:r w:rsidRPr="00F730C0">
              <w:rPr>
                <w:color w:val="auto"/>
                <w:kern w:val="0"/>
                <w:szCs w:val="24"/>
                <w14:ligatures w14:val="none"/>
              </w:rPr>
              <w:t>Land Acquisition</w:t>
            </w:r>
          </w:p>
        </w:tc>
        <w:tc>
          <w:tcPr>
            <w:tcW w:w="1973" w:type="dxa"/>
            <w:tcBorders>
              <w:top w:val="nil"/>
              <w:left w:val="nil"/>
              <w:bottom w:val="single" w:sz="12" w:space="0" w:color="auto"/>
              <w:right w:val="single" w:sz="12" w:space="0" w:color="auto"/>
            </w:tcBorders>
            <w:shd w:val="clear" w:color="auto" w:fill="auto"/>
            <w:noWrap/>
            <w:vAlign w:val="bottom"/>
          </w:tcPr>
          <w:p w14:paraId="0269A3EC" w14:textId="77777777" w:rsidR="00A93CBF" w:rsidRPr="00F730C0" w:rsidRDefault="00A93CBF" w:rsidP="00D33A5E">
            <w:pPr>
              <w:spacing w:after="0" w:line="240" w:lineRule="auto"/>
              <w:ind w:left="0" w:firstLine="0"/>
              <w:jc w:val="right"/>
              <w:rPr>
                <w:kern w:val="0"/>
                <w:szCs w:val="24"/>
                <w14:ligatures w14:val="none"/>
              </w:rPr>
            </w:pPr>
            <w:r w:rsidRPr="00F730C0">
              <w:rPr>
                <w:kern w:val="0"/>
                <w:szCs w:val="24"/>
                <w14:ligatures w14:val="none"/>
              </w:rPr>
              <w:t xml:space="preserve">                                   113,500.00 </w:t>
            </w:r>
          </w:p>
        </w:tc>
      </w:tr>
      <w:tr w:rsidR="00A93CBF" w:rsidRPr="00F730C0" w14:paraId="49C17C13" w14:textId="77777777" w:rsidTr="00D33A5E">
        <w:trPr>
          <w:trHeight w:val="402"/>
        </w:trPr>
        <w:tc>
          <w:tcPr>
            <w:tcW w:w="978" w:type="dxa"/>
            <w:tcBorders>
              <w:top w:val="nil"/>
              <w:left w:val="single" w:sz="12" w:space="0" w:color="auto"/>
              <w:bottom w:val="single" w:sz="12" w:space="0" w:color="auto"/>
              <w:right w:val="single" w:sz="12" w:space="0" w:color="auto"/>
            </w:tcBorders>
            <w:shd w:val="clear" w:color="auto" w:fill="auto"/>
            <w:noWrap/>
            <w:vAlign w:val="bottom"/>
          </w:tcPr>
          <w:p w14:paraId="1FB79602" w14:textId="77777777" w:rsidR="00A93CBF" w:rsidRPr="00F730C0" w:rsidRDefault="00A93CBF" w:rsidP="00D33A5E">
            <w:pPr>
              <w:spacing w:after="0" w:line="240" w:lineRule="auto"/>
              <w:ind w:left="0" w:firstLine="0"/>
              <w:jc w:val="center"/>
              <w:rPr>
                <w:kern w:val="0"/>
                <w:szCs w:val="24"/>
                <w:lang w:val="en-GB"/>
                <w14:ligatures w14:val="none"/>
              </w:rPr>
            </w:pPr>
            <w:r w:rsidRPr="00F730C0">
              <w:rPr>
                <w:kern w:val="0"/>
                <w:szCs w:val="24"/>
                <w:lang w:val="en-GB"/>
                <w14:ligatures w14:val="none"/>
              </w:rPr>
              <w:t>9.</w:t>
            </w:r>
          </w:p>
        </w:tc>
        <w:tc>
          <w:tcPr>
            <w:tcW w:w="7229" w:type="dxa"/>
            <w:tcBorders>
              <w:top w:val="nil"/>
              <w:left w:val="nil"/>
              <w:bottom w:val="single" w:sz="12" w:space="0" w:color="auto"/>
              <w:right w:val="single" w:sz="12" w:space="0" w:color="auto"/>
            </w:tcBorders>
            <w:shd w:val="clear" w:color="auto" w:fill="auto"/>
            <w:noWrap/>
            <w:vAlign w:val="bottom"/>
          </w:tcPr>
          <w:p w14:paraId="61027B34" w14:textId="77777777" w:rsidR="00A93CBF" w:rsidRPr="00F730C0" w:rsidRDefault="00A93CBF" w:rsidP="00D33A5E">
            <w:pPr>
              <w:spacing w:after="0" w:line="240" w:lineRule="auto"/>
              <w:ind w:left="0" w:firstLine="0"/>
              <w:rPr>
                <w:color w:val="auto"/>
                <w:kern w:val="0"/>
                <w:szCs w:val="24"/>
                <w:lang w:val="en-GB"/>
                <w14:ligatures w14:val="none"/>
              </w:rPr>
            </w:pPr>
            <w:r w:rsidRPr="00F730C0">
              <w:rPr>
                <w:color w:val="auto"/>
                <w:kern w:val="0"/>
                <w:szCs w:val="24"/>
                <w14:ligatures w14:val="none"/>
              </w:rPr>
              <w:t>Cost for the administration, monitoring, and evaluation of the RAP</w:t>
            </w:r>
          </w:p>
        </w:tc>
        <w:tc>
          <w:tcPr>
            <w:tcW w:w="1973" w:type="dxa"/>
            <w:tcBorders>
              <w:top w:val="nil"/>
              <w:left w:val="nil"/>
              <w:bottom w:val="single" w:sz="12" w:space="0" w:color="auto"/>
              <w:right w:val="single" w:sz="12" w:space="0" w:color="auto"/>
            </w:tcBorders>
            <w:shd w:val="clear" w:color="auto" w:fill="auto"/>
            <w:noWrap/>
            <w:vAlign w:val="bottom"/>
          </w:tcPr>
          <w:p w14:paraId="373D67BD" w14:textId="77777777" w:rsidR="00A93CBF" w:rsidRPr="00F730C0" w:rsidRDefault="00A93CBF" w:rsidP="00D33A5E">
            <w:pPr>
              <w:spacing w:after="0" w:line="240" w:lineRule="auto"/>
              <w:ind w:left="0" w:firstLine="0"/>
              <w:jc w:val="right"/>
              <w:rPr>
                <w:kern w:val="0"/>
                <w:szCs w:val="24"/>
                <w:lang w:val="en-GB"/>
                <w14:ligatures w14:val="none"/>
              </w:rPr>
            </w:pPr>
            <w:r w:rsidRPr="00F730C0">
              <w:rPr>
                <w:color w:val="auto"/>
                <w:szCs w:val="24"/>
              </w:rPr>
              <w:t>35,500.00</w:t>
            </w:r>
          </w:p>
        </w:tc>
      </w:tr>
      <w:tr w:rsidR="00A93CBF" w:rsidRPr="00F730C0" w14:paraId="71619525" w14:textId="77777777" w:rsidTr="00D33A5E">
        <w:trPr>
          <w:trHeight w:val="402"/>
        </w:trPr>
        <w:tc>
          <w:tcPr>
            <w:tcW w:w="978" w:type="dxa"/>
            <w:tcBorders>
              <w:top w:val="nil"/>
              <w:left w:val="single" w:sz="12" w:space="0" w:color="auto"/>
              <w:bottom w:val="single" w:sz="12" w:space="0" w:color="auto"/>
              <w:right w:val="single" w:sz="12" w:space="0" w:color="auto"/>
            </w:tcBorders>
            <w:shd w:val="clear" w:color="auto" w:fill="auto"/>
            <w:noWrap/>
            <w:vAlign w:val="bottom"/>
          </w:tcPr>
          <w:p w14:paraId="1EC1CA82" w14:textId="77777777" w:rsidR="00A93CBF" w:rsidRPr="00F730C0" w:rsidRDefault="00A93CBF" w:rsidP="00D33A5E">
            <w:pPr>
              <w:spacing w:after="0" w:line="240" w:lineRule="auto"/>
              <w:ind w:left="0" w:firstLine="0"/>
              <w:jc w:val="center"/>
              <w:rPr>
                <w:kern w:val="0"/>
                <w:szCs w:val="24"/>
                <w:lang w:val="en-GB"/>
                <w14:ligatures w14:val="none"/>
              </w:rPr>
            </w:pPr>
            <w:r w:rsidRPr="00F730C0">
              <w:rPr>
                <w:kern w:val="0"/>
                <w:szCs w:val="24"/>
                <w:lang w:val="en-GB"/>
                <w14:ligatures w14:val="none"/>
              </w:rPr>
              <w:t>10.</w:t>
            </w:r>
          </w:p>
        </w:tc>
        <w:tc>
          <w:tcPr>
            <w:tcW w:w="7229" w:type="dxa"/>
            <w:tcBorders>
              <w:top w:val="nil"/>
              <w:left w:val="nil"/>
              <w:bottom w:val="single" w:sz="12" w:space="0" w:color="auto"/>
              <w:right w:val="single" w:sz="12" w:space="0" w:color="auto"/>
            </w:tcBorders>
            <w:shd w:val="clear" w:color="auto" w:fill="auto"/>
            <w:noWrap/>
            <w:vAlign w:val="bottom"/>
          </w:tcPr>
          <w:p w14:paraId="0B829C65" w14:textId="77777777" w:rsidR="00A93CBF" w:rsidRPr="00F730C0" w:rsidRDefault="00A93CBF" w:rsidP="00D33A5E">
            <w:pPr>
              <w:spacing w:after="0" w:line="240" w:lineRule="auto"/>
              <w:ind w:left="0" w:firstLine="0"/>
              <w:rPr>
                <w:color w:val="auto"/>
                <w:kern w:val="0"/>
                <w:szCs w:val="24"/>
                <w14:ligatures w14:val="none"/>
              </w:rPr>
            </w:pPr>
            <w:r w:rsidRPr="00F730C0">
              <w:rPr>
                <w:color w:val="auto"/>
                <w:kern w:val="0"/>
                <w:szCs w:val="24"/>
                <w14:ligatures w14:val="none"/>
              </w:rPr>
              <w:t xml:space="preserve">RAP completion Audit </w:t>
            </w:r>
          </w:p>
        </w:tc>
        <w:tc>
          <w:tcPr>
            <w:tcW w:w="1973" w:type="dxa"/>
            <w:tcBorders>
              <w:top w:val="nil"/>
              <w:left w:val="nil"/>
              <w:bottom w:val="single" w:sz="12" w:space="0" w:color="auto"/>
              <w:right w:val="single" w:sz="12" w:space="0" w:color="auto"/>
            </w:tcBorders>
            <w:shd w:val="clear" w:color="auto" w:fill="auto"/>
            <w:noWrap/>
            <w:vAlign w:val="bottom"/>
          </w:tcPr>
          <w:p w14:paraId="2CB686E4" w14:textId="77777777" w:rsidR="00A93CBF" w:rsidRPr="00F730C0" w:rsidRDefault="00A93CBF" w:rsidP="00D33A5E">
            <w:pPr>
              <w:spacing w:after="0" w:line="240" w:lineRule="auto"/>
              <w:ind w:left="0" w:firstLine="0"/>
              <w:jc w:val="right"/>
              <w:rPr>
                <w:kern w:val="0"/>
                <w:szCs w:val="24"/>
                <w14:ligatures w14:val="none"/>
              </w:rPr>
            </w:pPr>
            <w:r w:rsidRPr="00F730C0">
              <w:rPr>
                <w:color w:val="auto"/>
                <w:szCs w:val="24"/>
              </w:rPr>
              <w:t>19,000.00</w:t>
            </w:r>
          </w:p>
        </w:tc>
      </w:tr>
      <w:tr w:rsidR="00A93CBF" w:rsidRPr="00F730C0" w14:paraId="7F4E81EA" w14:textId="77777777" w:rsidTr="00D33A5E">
        <w:trPr>
          <w:trHeight w:val="402"/>
        </w:trPr>
        <w:tc>
          <w:tcPr>
            <w:tcW w:w="978" w:type="dxa"/>
            <w:tcBorders>
              <w:top w:val="nil"/>
              <w:left w:val="single" w:sz="12" w:space="0" w:color="auto"/>
              <w:bottom w:val="single" w:sz="12" w:space="0" w:color="auto"/>
              <w:right w:val="single" w:sz="12" w:space="0" w:color="auto"/>
            </w:tcBorders>
            <w:shd w:val="clear" w:color="auto" w:fill="auto"/>
            <w:noWrap/>
            <w:vAlign w:val="bottom"/>
          </w:tcPr>
          <w:p w14:paraId="47A38EBF" w14:textId="77777777" w:rsidR="00A93CBF" w:rsidRPr="00F730C0" w:rsidRDefault="00A93CBF" w:rsidP="00D33A5E">
            <w:pPr>
              <w:spacing w:after="0" w:line="240" w:lineRule="auto"/>
              <w:ind w:left="0" w:firstLine="0"/>
              <w:jc w:val="center"/>
              <w:rPr>
                <w:kern w:val="0"/>
                <w:szCs w:val="24"/>
                <w:lang w:val="en-GB"/>
                <w14:ligatures w14:val="none"/>
              </w:rPr>
            </w:pPr>
            <w:r w:rsidRPr="00F730C0">
              <w:rPr>
                <w:kern w:val="0"/>
                <w:szCs w:val="24"/>
                <w:lang w:val="en-GB"/>
                <w14:ligatures w14:val="none"/>
              </w:rPr>
              <w:t>11.</w:t>
            </w:r>
          </w:p>
        </w:tc>
        <w:tc>
          <w:tcPr>
            <w:tcW w:w="7229" w:type="dxa"/>
            <w:tcBorders>
              <w:top w:val="nil"/>
              <w:left w:val="nil"/>
              <w:bottom w:val="single" w:sz="12" w:space="0" w:color="auto"/>
              <w:right w:val="single" w:sz="12" w:space="0" w:color="auto"/>
            </w:tcBorders>
            <w:shd w:val="clear" w:color="auto" w:fill="auto"/>
            <w:noWrap/>
            <w:vAlign w:val="bottom"/>
          </w:tcPr>
          <w:p w14:paraId="68A81B36" w14:textId="77777777" w:rsidR="00A93CBF" w:rsidRPr="00F730C0" w:rsidRDefault="00A93CBF" w:rsidP="00D33A5E">
            <w:pPr>
              <w:spacing w:after="0" w:line="240" w:lineRule="auto"/>
              <w:ind w:left="0" w:firstLine="0"/>
              <w:rPr>
                <w:color w:val="auto"/>
                <w:kern w:val="0"/>
                <w:szCs w:val="24"/>
                <w14:ligatures w14:val="none"/>
              </w:rPr>
            </w:pPr>
            <w:r w:rsidRPr="00F730C0">
              <w:rPr>
                <w:color w:val="auto"/>
                <w:kern w:val="0"/>
                <w:szCs w:val="24"/>
                <w14:ligatures w14:val="none"/>
              </w:rPr>
              <w:t xml:space="preserve">GRM Implementation </w:t>
            </w:r>
          </w:p>
        </w:tc>
        <w:tc>
          <w:tcPr>
            <w:tcW w:w="1973" w:type="dxa"/>
            <w:tcBorders>
              <w:top w:val="nil"/>
              <w:left w:val="nil"/>
              <w:bottom w:val="single" w:sz="12" w:space="0" w:color="auto"/>
              <w:right w:val="single" w:sz="12" w:space="0" w:color="auto"/>
            </w:tcBorders>
            <w:shd w:val="clear" w:color="auto" w:fill="auto"/>
            <w:noWrap/>
            <w:vAlign w:val="bottom"/>
          </w:tcPr>
          <w:p w14:paraId="1428E10E" w14:textId="77777777" w:rsidR="00A93CBF" w:rsidRPr="00F730C0" w:rsidRDefault="00A93CBF" w:rsidP="00D33A5E">
            <w:pPr>
              <w:spacing w:after="0" w:line="240" w:lineRule="auto"/>
              <w:ind w:left="0" w:firstLine="0"/>
              <w:jc w:val="right"/>
              <w:rPr>
                <w:kern w:val="0"/>
                <w:szCs w:val="24"/>
                <w14:ligatures w14:val="none"/>
              </w:rPr>
            </w:pPr>
            <w:r w:rsidRPr="00F730C0">
              <w:rPr>
                <w:color w:val="auto"/>
                <w:szCs w:val="24"/>
              </w:rPr>
              <w:t>100,000.00</w:t>
            </w:r>
          </w:p>
        </w:tc>
      </w:tr>
      <w:tr w:rsidR="00A93CBF" w:rsidRPr="003F72F7" w14:paraId="7F7676BB" w14:textId="77777777" w:rsidTr="00D33A5E">
        <w:trPr>
          <w:trHeight w:val="402"/>
        </w:trPr>
        <w:tc>
          <w:tcPr>
            <w:tcW w:w="8207" w:type="dxa"/>
            <w:gridSpan w:val="2"/>
            <w:tcBorders>
              <w:top w:val="nil"/>
              <w:left w:val="single" w:sz="8" w:space="0" w:color="auto"/>
              <w:bottom w:val="single" w:sz="8" w:space="0" w:color="auto"/>
              <w:right w:val="nil"/>
            </w:tcBorders>
            <w:shd w:val="clear" w:color="000000" w:fill="FFFF00"/>
            <w:noWrap/>
            <w:vAlign w:val="bottom"/>
            <w:hideMark/>
          </w:tcPr>
          <w:p w14:paraId="01DAF82E" w14:textId="77777777" w:rsidR="00A93CBF" w:rsidRPr="00636C1F" w:rsidRDefault="00A93CBF" w:rsidP="00D33A5E">
            <w:pPr>
              <w:spacing w:after="0" w:line="240" w:lineRule="auto"/>
              <w:ind w:left="0" w:firstLine="0"/>
              <w:jc w:val="center"/>
              <w:rPr>
                <w:b/>
                <w:bCs/>
                <w:color w:val="auto"/>
                <w:kern w:val="0"/>
                <w:szCs w:val="24"/>
                <w14:ligatures w14:val="none"/>
              </w:rPr>
            </w:pPr>
            <w:r w:rsidRPr="00636C1F">
              <w:rPr>
                <w:b/>
                <w:bCs/>
                <w:color w:val="auto"/>
                <w:kern w:val="0"/>
                <w:szCs w:val="24"/>
                <w14:ligatures w14:val="none"/>
              </w:rPr>
              <w:t>TOTAL</w:t>
            </w:r>
          </w:p>
        </w:tc>
        <w:tc>
          <w:tcPr>
            <w:tcW w:w="1973" w:type="dxa"/>
            <w:tcBorders>
              <w:top w:val="nil"/>
              <w:left w:val="single" w:sz="4" w:space="0" w:color="auto"/>
              <w:bottom w:val="single" w:sz="8" w:space="0" w:color="auto"/>
              <w:right w:val="single" w:sz="4" w:space="0" w:color="auto"/>
            </w:tcBorders>
            <w:shd w:val="clear" w:color="000000" w:fill="FFFF00"/>
            <w:noWrap/>
            <w:vAlign w:val="bottom"/>
            <w:hideMark/>
          </w:tcPr>
          <w:p w14:paraId="486FAE17" w14:textId="77777777" w:rsidR="00A93CBF" w:rsidRPr="00636C1F" w:rsidRDefault="00A93CBF" w:rsidP="00D33A5E">
            <w:pPr>
              <w:spacing w:after="0" w:line="240" w:lineRule="auto"/>
              <w:ind w:left="0" w:firstLine="0"/>
              <w:jc w:val="right"/>
              <w:rPr>
                <w:b/>
                <w:bCs/>
                <w:color w:val="auto"/>
                <w:kern w:val="0"/>
                <w:szCs w:val="24"/>
                <w14:ligatures w14:val="none"/>
              </w:rPr>
            </w:pPr>
            <w:r w:rsidRPr="00636C1F">
              <w:rPr>
                <w:b/>
                <w:bCs/>
                <w:color w:val="auto"/>
                <w:kern w:val="0"/>
                <w:szCs w:val="24"/>
                <w14:ligatures w14:val="none"/>
              </w:rPr>
              <w:t xml:space="preserve">1,544,520.82                                 </w:t>
            </w:r>
          </w:p>
        </w:tc>
      </w:tr>
      <w:bookmarkEnd w:id="286"/>
    </w:tbl>
    <w:p w14:paraId="295FE304" w14:textId="77777777" w:rsidR="00A93CBF" w:rsidRPr="0050482A" w:rsidRDefault="00A93CBF" w:rsidP="0050482A">
      <w:pPr>
        <w:pStyle w:val="NoSpacing"/>
        <w:spacing w:line="276" w:lineRule="auto"/>
        <w:jc w:val="both"/>
        <w:rPr>
          <w:szCs w:val="24"/>
        </w:rPr>
      </w:pPr>
    </w:p>
    <w:p w14:paraId="6D6F9B3A" w14:textId="77777777" w:rsidR="00F73EF1" w:rsidRPr="00D843FD" w:rsidRDefault="00F73EF1" w:rsidP="0050482A">
      <w:pPr>
        <w:pStyle w:val="NoSpacing"/>
        <w:spacing w:line="276" w:lineRule="auto"/>
        <w:jc w:val="both"/>
        <w:rPr>
          <w:sz w:val="18"/>
          <w:szCs w:val="18"/>
        </w:rPr>
      </w:pPr>
      <w:r w:rsidRPr="0050482A">
        <w:rPr>
          <w:szCs w:val="24"/>
        </w:rPr>
        <w:t xml:space="preserve"> </w:t>
      </w:r>
    </w:p>
    <w:p w14:paraId="1DCD7787" w14:textId="77777777" w:rsidR="00F73EF1" w:rsidRPr="00D843FD" w:rsidRDefault="00F73EF1" w:rsidP="0050482A">
      <w:pPr>
        <w:pStyle w:val="NoSpacing"/>
        <w:spacing w:line="276" w:lineRule="auto"/>
        <w:jc w:val="both"/>
        <w:rPr>
          <w:sz w:val="16"/>
          <w:szCs w:val="16"/>
        </w:rPr>
      </w:pPr>
    </w:p>
    <w:p w14:paraId="2ADBD7DF" w14:textId="0833C5D5" w:rsidR="00523C11" w:rsidRDefault="00F73EF1" w:rsidP="006D39ED">
      <w:pPr>
        <w:pStyle w:val="NoSpacing"/>
        <w:spacing w:line="276" w:lineRule="auto"/>
        <w:jc w:val="both"/>
        <w:rPr>
          <w:szCs w:val="24"/>
        </w:rPr>
      </w:pPr>
      <w:r w:rsidRPr="0050482A">
        <w:rPr>
          <w:szCs w:val="24"/>
        </w:rPr>
        <w:t>Implementation of this RAP will be financed by the Government of Liberia, through MPW/PIU. Compensation will be paid directly to the affected parties by the RAP Implementation Committee comprising MPW/ESAFE, MFDP, NRF, GAC</w:t>
      </w:r>
      <w:r w:rsidR="00462BBF">
        <w:rPr>
          <w:szCs w:val="24"/>
        </w:rPr>
        <w:t>.</w:t>
      </w:r>
      <w:r w:rsidRPr="0050482A">
        <w:rPr>
          <w:szCs w:val="24"/>
        </w:rPr>
        <w:t xml:space="preserve">  Appropriate mechanisms will be put in place to ensure the timely flow of funds for the RAP activities</w:t>
      </w:r>
      <w:r w:rsidR="006D39ED">
        <w:rPr>
          <w:szCs w:val="24"/>
        </w:rPr>
        <w:t>.</w:t>
      </w:r>
    </w:p>
    <w:p w14:paraId="501EBBFD" w14:textId="77777777" w:rsidR="00A93CBF" w:rsidRDefault="00A93CBF" w:rsidP="006D39ED">
      <w:pPr>
        <w:pStyle w:val="NoSpacing"/>
        <w:spacing w:line="276" w:lineRule="auto"/>
        <w:jc w:val="both"/>
        <w:rPr>
          <w:szCs w:val="24"/>
        </w:rPr>
      </w:pPr>
    </w:p>
    <w:p w14:paraId="7026BCDD" w14:textId="77777777" w:rsidR="00D843FD" w:rsidRPr="009E48D9" w:rsidRDefault="00D843FD" w:rsidP="00D843FD">
      <w:pPr>
        <w:pStyle w:val="Heading2"/>
        <w:tabs>
          <w:tab w:val="center" w:pos="3154"/>
        </w:tabs>
        <w:spacing w:line="276" w:lineRule="auto"/>
        <w:ind w:left="0" w:firstLine="0"/>
        <w:rPr>
          <w:rFonts w:ascii="Times New Roman" w:hAnsi="Times New Roman" w:cs="Times New Roman"/>
          <w:b/>
          <w:bCs/>
          <w:color w:val="auto"/>
          <w:sz w:val="24"/>
          <w:szCs w:val="24"/>
        </w:rPr>
      </w:pPr>
      <w:bookmarkStart w:id="287" w:name="_Toc138632569"/>
      <w:bookmarkStart w:id="288" w:name="_Toc141710410"/>
      <w:bookmarkStart w:id="289" w:name="_Hlk142481515"/>
      <w:bookmarkStart w:id="290" w:name="_Toc142896519"/>
      <w:r w:rsidRPr="009E48D9">
        <w:rPr>
          <w:rFonts w:ascii="Times New Roman" w:hAnsi="Times New Roman" w:cs="Times New Roman"/>
          <w:b/>
          <w:bCs/>
          <w:color w:val="auto"/>
          <w:sz w:val="24"/>
          <w:szCs w:val="24"/>
        </w:rPr>
        <w:t xml:space="preserve">9.2 </w:t>
      </w:r>
      <w:r w:rsidRPr="009E48D9">
        <w:rPr>
          <w:rFonts w:ascii="Times New Roman" w:hAnsi="Times New Roman" w:cs="Times New Roman"/>
          <w:b/>
          <w:bCs/>
          <w:color w:val="auto"/>
          <w:sz w:val="24"/>
          <w:szCs w:val="24"/>
        </w:rPr>
        <w:tab/>
        <w:t>Time Schedule and Monitoring Program</w:t>
      </w:r>
      <w:bookmarkEnd w:id="287"/>
      <w:bookmarkEnd w:id="288"/>
      <w:bookmarkEnd w:id="290"/>
      <w:r w:rsidRPr="009E48D9">
        <w:rPr>
          <w:rFonts w:ascii="Times New Roman" w:hAnsi="Times New Roman" w:cs="Times New Roman"/>
          <w:b/>
          <w:bCs/>
          <w:color w:val="auto"/>
          <w:sz w:val="24"/>
          <w:szCs w:val="24"/>
        </w:rPr>
        <w:t xml:space="preserve"> </w:t>
      </w:r>
    </w:p>
    <w:p w14:paraId="19284A92" w14:textId="77777777" w:rsidR="00D843FD" w:rsidRPr="00D843FD" w:rsidRDefault="00D843FD" w:rsidP="00D843FD">
      <w:pPr>
        <w:spacing w:line="276" w:lineRule="auto"/>
        <w:rPr>
          <w:color w:val="auto"/>
          <w:sz w:val="8"/>
          <w:szCs w:val="6"/>
        </w:rPr>
      </w:pPr>
    </w:p>
    <w:p w14:paraId="79E38240" w14:textId="1C7B314E" w:rsidR="00115B5D" w:rsidRDefault="00D843FD" w:rsidP="00115B5D">
      <w:pPr>
        <w:pStyle w:val="NoSpacing"/>
        <w:spacing w:line="276" w:lineRule="auto"/>
        <w:jc w:val="both"/>
        <w:rPr>
          <w:color w:val="auto"/>
        </w:rPr>
      </w:pPr>
      <w:r w:rsidRPr="002F5DF9">
        <w:rPr>
          <w:color w:val="auto"/>
        </w:rPr>
        <w:t xml:space="preserve">The period for the implementation of the RAP process is estimated to take </w:t>
      </w:r>
      <w:r w:rsidR="00E04F52">
        <w:rPr>
          <w:color w:val="auto"/>
        </w:rPr>
        <w:t>seven (7</w:t>
      </w:r>
      <w:r w:rsidR="00636C1F">
        <w:rPr>
          <w:color w:val="auto"/>
        </w:rPr>
        <w:t xml:space="preserve">) </w:t>
      </w:r>
      <w:r w:rsidR="00636C1F" w:rsidRPr="002F5DF9">
        <w:rPr>
          <w:color w:val="auto"/>
        </w:rPr>
        <w:t>months</w:t>
      </w:r>
      <w:r w:rsidRPr="002F5DF9">
        <w:rPr>
          <w:color w:val="auto"/>
        </w:rPr>
        <w:t xml:space="preserve"> </w:t>
      </w:r>
      <w:r w:rsidR="00A93CBF" w:rsidRPr="002F5DF9">
        <w:rPr>
          <w:color w:val="auto"/>
        </w:rPr>
        <w:t xml:space="preserve">from </w:t>
      </w:r>
      <w:r w:rsidR="00E04F52">
        <w:rPr>
          <w:color w:val="auto"/>
        </w:rPr>
        <w:t>January 2024 to July 2024</w:t>
      </w:r>
      <w:r w:rsidRPr="002F5DF9">
        <w:rPr>
          <w:color w:val="auto"/>
        </w:rPr>
        <w:t>.  This considers important variables such as RAP Reverification, resolution of conflicts and grievances</w:t>
      </w:r>
      <w:r>
        <w:rPr>
          <w:color w:val="auto"/>
        </w:rPr>
        <w:t>,</w:t>
      </w:r>
      <w:r w:rsidRPr="002F5DF9">
        <w:rPr>
          <w:color w:val="auto"/>
        </w:rPr>
        <w:t xml:space="preserve"> and cash flow from GOL/MPW/PIU to the consultant monitoring of the resettlement process.  T</w:t>
      </w:r>
      <w:r>
        <w:rPr>
          <w:color w:val="auto"/>
        </w:rPr>
        <w:t xml:space="preserve">he </w:t>
      </w:r>
      <w:r w:rsidRPr="002F5DF9">
        <w:rPr>
          <w:color w:val="auto"/>
        </w:rPr>
        <w:t xml:space="preserve">schedule and summary of activities </w:t>
      </w:r>
      <w:r>
        <w:rPr>
          <w:color w:val="auto"/>
        </w:rPr>
        <w:t>are</w:t>
      </w:r>
      <w:r w:rsidRPr="002F5DF9">
        <w:rPr>
          <w:color w:val="auto"/>
        </w:rPr>
        <w:t xml:space="preserve"> presented in </w:t>
      </w:r>
      <w:r w:rsidRPr="00607FA9">
        <w:rPr>
          <w:color w:val="auto"/>
        </w:rPr>
        <w:t>Table 25</w:t>
      </w:r>
      <w:r w:rsidR="00115B5D">
        <w:rPr>
          <w:color w:val="auto"/>
        </w:rPr>
        <w:t>.</w:t>
      </w:r>
    </w:p>
    <w:bookmarkEnd w:id="289"/>
    <w:p w14:paraId="76551581" w14:textId="77777777" w:rsidR="00115B5D" w:rsidRDefault="00115B5D" w:rsidP="00D843FD">
      <w:pPr>
        <w:pStyle w:val="NoSpacing"/>
        <w:spacing w:line="276" w:lineRule="auto"/>
        <w:jc w:val="both"/>
        <w:rPr>
          <w:color w:val="auto"/>
        </w:rPr>
      </w:pPr>
    </w:p>
    <w:p w14:paraId="3926EB34" w14:textId="77777777" w:rsidR="00115B5D" w:rsidRPr="00F730C0" w:rsidRDefault="00115B5D" w:rsidP="00115B5D">
      <w:pPr>
        <w:spacing w:line="276" w:lineRule="auto"/>
        <w:jc w:val="both"/>
        <w:rPr>
          <w:b/>
          <w:bCs/>
          <w:color w:val="auto"/>
        </w:rPr>
      </w:pPr>
      <w:r w:rsidRPr="002F5DF9">
        <w:rPr>
          <w:b/>
          <w:bCs/>
          <w:color w:val="auto"/>
        </w:rPr>
        <w:t xml:space="preserve">Activities to be carried out for </w:t>
      </w:r>
      <w:r w:rsidRPr="00F730C0">
        <w:rPr>
          <w:b/>
          <w:bCs/>
          <w:color w:val="auto"/>
        </w:rPr>
        <w:t>the eight months will include but not be limited to:</w:t>
      </w:r>
    </w:p>
    <w:p w14:paraId="2519EEC0" w14:textId="77777777" w:rsidR="00115B5D" w:rsidRPr="002F5DF9" w:rsidRDefault="00115B5D" w:rsidP="00115B5D">
      <w:pPr>
        <w:pStyle w:val="ListParagraph"/>
        <w:numPr>
          <w:ilvl w:val="0"/>
          <w:numId w:val="64"/>
        </w:numPr>
        <w:spacing w:after="7" w:line="276" w:lineRule="auto"/>
        <w:jc w:val="both"/>
        <w:rPr>
          <w:color w:val="auto"/>
        </w:rPr>
      </w:pPr>
      <w:r w:rsidRPr="00F730C0">
        <w:rPr>
          <w:color w:val="auto"/>
        </w:rPr>
        <w:t xml:space="preserve">Reverification of PAPs, their structures, </w:t>
      </w:r>
      <w:r w:rsidRPr="002F5DF9">
        <w:rPr>
          <w:color w:val="auto"/>
        </w:rPr>
        <w:t>or crops.</w:t>
      </w:r>
    </w:p>
    <w:p w14:paraId="6EE912D0" w14:textId="4B5843EE" w:rsidR="00115B5D" w:rsidRPr="002F5DF9" w:rsidRDefault="00115B5D" w:rsidP="00115B5D">
      <w:pPr>
        <w:pStyle w:val="ListParagraph"/>
        <w:numPr>
          <w:ilvl w:val="0"/>
          <w:numId w:val="64"/>
        </w:numPr>
        <w:spacing w:after="7" w:line="276" w:lineRule="auto"/>
        <w:jc w:val="both"/>
        <w:rPr>
          <w:color w:val="auto"/>
        </w:rPr>
      </w:pPr>
      <w:r w:rsidRPr="002F5DF9">
        <w:rPr>
          <w:color w:val="auto"/>
        </w:rPr>
        <w:t>Compensation of PAPs</w:t>
      </w:r>
    </w:p>
    <w:p w14:paraId="7E83B84F" w14:textId="1432D635" w:rsidR="00115B5D" w:rsidRPr="002F5DF9" w:rsidRDefault="00115B5D" w:rsidP="00115B5D">
      <w:pPr>
        <w:pStyle w:val="ListParagraph"/>
        <w:numPr>
          <w:ilvl w:val="0"/>
          <w:numId w:val="64"/>
        </w:numPr>
        <w:spacing w:after="7" w:line="276" w:lineRule="auto"/>
        <w:jc w:val="both"/>
        <w:rPr>
          <w:color w:val="auto"/>
        </w:rPr>
      </w:pPr>
      <w:r w:rsidRPr="002F5DF9">
        <w:rPr>
          <w:color w:val="auto"/>
        </w:rPr>
        <w:t>Follow up on PAPs with the bank</w:t>
      </w:r>
    </w:p>
    <w:p w14:paraId="1E42AD8E" w14:textId="77777777" w:rsidR="00115B5D" w:rsidRPr="002F5DF9" w:rsidRDefault="00115B5D" w:rsidP="00115B5D">
      <w:pPr>
        <w:pStyle w:val="ListParagraph"/>
        <w:numPr>
          <w:ilvl w:val="0"/>
          <w:numId w:val="64"/>
        </w:numPr>
        <w:spacing w:after="7" w:line="276" w:lineRule="auto"/>
        <w:jc w:val="both"/>
        <w:rPr>
          <w:color w:val="auto"/>
        </w:rPr>
      </w:pPr>
      <w:r w:rsidRPr="002F5DF9">
        <w:rPr>
          <w:color w:val="auto"/>
        </w:rPr>
        <w:t>Follow up on PAPs for GRM</w:t>
      </w:r>
      <w:r>
        <w:rPr>
          <w:color w:val="auto"/>
        </w:rPr>
        <w:t>-</w:t>
      </w:r>
      <w:r w:rsidRPr="002F5DF9">
        <w:rPr>
          <w:color w:val="auto"/>
        </w:rPr>
        <w:t>related matters.</w:t>
      </w:r>
    </w:p>
    <w:p w14:paraId="589B8239" w14:textId="2808D80C" w:rsidR="00115B5D" w:rsidRDefault="00115B5D" w:rsidP="00D843FD">
      <w:pPr>
        <w:pStyle w:val="NoSpacing"/>
        <w:spacing w:line="276" w:lineRule="auto"/>
        <w:jc w:val="both"/>
        <w:rPr>
          <w:szCs w:val="24"/>
        </w:rPr>
        <w:sectPr w:rsidR="00115B5D">
          <w:pgSz w:w="11906" w:h="16838"/>
          <w:pgMar w:top="1440" w:right="1440" w:bottom="1440" w:left="1440" w:header="708" w:footer="708" w:gutter="0"/>
          <w:cols w:space="708"/>
          <w:docGrid w:linePitch="360"/>
        </w:sectPr>
      </w:pPr>
    </w:p>
    <w:p w14:paraId="591746DC" w14:textId="2428943D" w:rsidR="00C119D4" w:rsidRPr="00C119D4" w:rsidRDefault="00C119D4" w:rsidP="00C119D4">
      <w:pPr>
        <w:pStyle w:val="Caption"/>
        <w:keepNext/>
        <w:ind w:left="0" w:firstLine="0"/>
        <w:rPr>
          <w:b/>
          <w:bCs/>
          <w:color w:val="auto"/>
          <w:sz w:val="24"/>
          <w:szCs w:val="24"/>
        </w:rPr>
      </w:pPr>
      <w:bookmarkStart w:id="291" w:name="_Hlk142302372"/>
      <w:bookmarkStart w:id="292" w:name="_Toc142897517"/>
      <w:r w:rsidRPr="00C119D4">
        <w:rPr>
          <w:b/>
          <w:bCs/>
          <w:color w:val="auto"/>
          <w:sz w:val="24"/>
          <w:szCs w:val="24"/>
        </w:rPr>
        <w:lastRenderedPageBreak/>
        <w:t xml:space="preserve">Table </w:t>
      </w:r>
      <w:r w:rsidRPr="00C119D4">
        <w:rPr>
          <w:b/>
          <w:bCs/>
          <w:color w:val="auto"/>
          <w:sz w:val="24"/>
          <w:szCs w:val="24"/>
        </w:rPr>
        <w:fldChar w:fldCharType="begin"/>
      </w:r>
      <w:r w:rsidRPr="00C119D4">
        <w:rPr>
          <w:b/>
          <w:bCs/>
          <w:color w:val="auto"/>
          <w:sz w:val="24"/>
          <w:szCs w:val="24"/>
        </w:rPr>
        <w:instrText xml:space="preserve"> SEQ Table \* ARABIC </w:instrText>
      </w:r>
      <w:r w:rsidRPr="00C119D4">
        <w:rPr>
          <w:b/>
          <w:bCs/>
          <w:color w:val="auto"/>
          <w:sz w:val="24"/>
          <w:szCs w:val="24"/>
        </w:rPr>
        <w:fldChar w:fldCharType="separate"/>
      </w:r>
      <w:r w:rsidR="00A02702">
        <w:rPr>
          <w:b/>
          <w:bCs/>
          <w:noProof/>
          <w:color w:val="auto"/>
          <w:sz w:val="24"/>
          <w:szCs w:val="24"/>
        </w:rPr>
        <w:t>23</w:t>
      </w:r>
      <w:r w:rsidRPr="00C119D4">
        <w:rPr>
          <w:b/>
          <w:bCs/>
          <w:color w:val="auto"/>
          <w:sz w:val="24"/>
          <w:szCs w:val="24"/>
        </w:rPr>
        <w:fldChar w:fldCharType="end"/>
      </w:r>
      <w:r w:rsidRPr="00C119D4">
        <w:rPr>
          <w:b/>
          <w:bCs/>
          <w:color w:val="auto"/>
          <w:sz w:val="24"/>
          <w:szCs w:val="24"/>
        </w:rPr>
        <w:t>: Implementation Schedule of the RAP</w:t>
      </w:r>
      <w:bookmarkEnd w:id="292"/>
    </w:p>
    <w:p w14:paraId="71D7B203" w14:textId="77777777" w:rsidR="00406B3F" w:rsidRPr="00607FA9" w:rsidRDefault="00D843FD" w:rsidP="00D843FD">
      <w:pPr>
        <w:spacing w:after="0" w:line="276" w:lineRule="auto"/>
        <w:ind w:left="0" w:firstLine="0"/>
        <w:rPr>
          <w:color w:val="auto"/>
        </w:rPr>
      </w:pPr>
      <w:r w:rsidRPr="00607FA9">
        <w:rPr>
          <w:rFonts w:eastAsia="Arial"/>
          <w:color w:val="auto"/>
        </w:rPr>
        <w:t xml:space="preserve"> </w:t>
      </w:r>
    </w:p>
    <w:tbl>
      <w:tblPr>
        <w:tblStyle w:val="TableGrid"/>
        <w:tblpPr w:leftFromText="180" w:rightFromText="180" w:vertAnchor="text" w:horzAnchor="margin" w:tblpY="658"/>
        <w:tblW w:w="13992" w:type="dxa"/>
        <w:tblInd w:w="0" w:type="dxa"/>
        <w:tblCellMar>
          <w:top w:w="40" w:type="dxa"/>
          <w:left w:w="84" w:type="dxa"/>
          <w:bottom w:w="4" w:type="dxa"/>
          <w:right w:w="39" w:type="dxa"/>
        </w:tblCellMar>
        <w:tblLook w:val="04A0" w:firstRow="1" w:lastRow="0" w:firstColumn="1" w:lastColumn="0" w:noHBand="0" w:noVBand="1"/>
      </w:tblPr>
      <w:tblGrid>
        <w:gridCol w:w="2203"/>
        <w:gridCol w:w="390"/>
        <w:gridCol w:w="391"/>
        <w:gridCol w:w="392"/>
        <w:gridCol w:w="423"/>
        <w:gridCol w:w="374"/>
        <w:gridCol w:w="400"/>
        <w:gridCol w:w="400"/>
        <w:gridCol w:w="493"/>
        <w:gridCol w:w="493"/>
        <w:gridCol w:w="368"/>
        <w:gridCol w:w="365"/>
        <w:gridCol w:w="365"/>
        <w:gridCol w:w="365"/>
        <w:gridCol w:w="365"/>
        <w:gridCol w:w="365"/>
        <w:gridCol w:w="365"/>
        <w:gridCol w:w="365"/>
        <w:gridCol w:w="365"/>
        <w:gridCol w:w="365"/>
        <w:gridCol w:w="365"/>
        <w:gridCol w:w="365"/>
        <w:gridCol w:w="365"/>
        <w:gridCol w:w="365"/>
        <w:gridCol w:w="365"/>
        <w:gridCol w:w="365"/>
        <w:gridCol w:w="365"/>
        <w:gridCol w:w="365"/>
        <w:gridCol w:w="365"/>
        <w:gridCol w:w="365"/>
        <w:gridCol w:w="365"/>
        <w:gridCol w:w="365"/>
      </w:tblGrid>
      <w:tr w:rsidR="00406B3F" w:rsidRPr="002F5DF9" w14:paraId="791A685A" w14:textId="77777777" w:rsidTr="009851B4">
        <w:trPr>
          <w:trHeight w:val="544"/>
        </w:trPr>
        <w:tc>
          <w:tcPr>
            <w:tcW w:w="2356" w:type="dxa"/>
            <w:vMerge w:val="restart"/>
            <w:tcBorders>
              <w:top w:val="single" w:sz="4" w:space="0" w:color="000000"/>
              <w:left w:val="single" w:sz="4" w:space="0" w:color="000000"/>
              <w:bottom w:val="single" w:sz="4" w:space="0" w:color="000000"/>
              <w:right w:val="single" w:sz="4" w:space="0" w:color="000000"/>
            </w:tcBorders>
            <w:vAlign w:val="bottom"/>
          </w:tcPr>
          <w:p w14:paraId="7AD51366" w14:textId="77777777" w:rsidR="00406B3F" w:rsidRPr="002F5DF9" w:rsidRDefault="00406B3F" w:rsidP="009851B4">
            <w:pPr>
              <w:spacing w:line="276" w:lineRule="auto"/>
              <w:ind w:right="43"/>
              <w:jc w:val="center"/>
            </w:pPr>
            <w:r w:rsidRPr="002F5DF9">
              <w:rPr>
                <w:rFonts w:eastAsia="Calibri"/>
                <w:b/>
              </w:rPr>
              <w:t xml:space="preserve">Activities </w:t>
            </w:r>
          </w:p>
        </w:tc>
        <w:tc>
          <w:tcPr>
            <w:tcW w:w="1992" w:type="dxa"/>
            <w:gridSpan w:val="5"/>
            <w:tcBorders>
              <w:top w:val="single" w:sz="4" w:space="0" w:color="000000"/>
              <w:left w:val="single" w:sz="4" w:space="0" w:color="000000"/>
              <w:bottom w:val="single" w:sz="4" w:space="0" w:color="000000"/>
              <w:right w:val="single" w:sz="4" w:space="0" w:color="000000"/>
            </w:tcBorders>
          </w:tcPr>
          <w:p w14:paraId="5B562910" w14:textId="3EB141E7" w:rsidR="00406B3F" w:rsidRPr="0071647D" w:rsidRDefault="00406B3F" w:rsidP="009851B4">
            <w:pPr>
              <w:spacing w:line="276" w:lineRule="auto"/>
              <w:jc w:val="center"/>
              <w:rPr>
                <w:b/>
                <w:bCs/>
              </w:rPr>
            </w:pPr>
            <w:r w:rsidRPr="0071647D">
              <w:rPr>
                <w:b/>
                <w:bCs/>
              </w:rPr>
              <w:t>Jan</w:t>
            </w:r>
            <w:r>
              <w:rPr>
                <w:b/>
                <w:bCs/>
              </w:rPr>
              <w:t xml:space="preserve"> </w:t>
            </w:r>
            <w:r w:rsidR="00E04F52">
              <w:rPr>
                <w:b/>
                <w:bCs/>
              </w:rPr>
              <w:t>2024</w:t>
            </w:r>
          </w:p>
        </w:tc>
        <w:tc>
          <w:tcPr>
            <w:tcW w:w="1834" w:type="dxa"/>
            <w:gridSpan w:val="4"/>
            <w:tcBorders>
              <w:top w:val="single" w:sz="4" w:space="0" w:color="000000"/>
              <w:left w:val="single" w:sz="4" w:space="0" w:color="000000"/>
              <w:bottom w:val="single" w:sz="4" w:space="0" w:color="000000"/>
              <w:right w:val="single" w:sz="4" w:space="0" w:color="000000"/>
            </w:tcBorders>
          </w:tcPr>
          <w:p w14:paraId="13723224" w14:textId="5B8978AC" w:rsidR="00406B3F" w:rsidRPr="0071647D" w:rsidRDefault="00406B3F" w:rsidP="009851B4">
            <w:pPr>
              <w:spacing w:after="160" w:line="276" w:lineRule="auto"/>
              <w:jc w:val="center"/>
              <w:rPr>
                <w:b/>
                <w:bCs/>
              </w:rPr>
            </w:pPr>
            <w:r w:rsidRPr="0071647D">
              <w:rPr>
                <w:b/>
                <w:bCs/>
              </w:rPr>
              <w:t xml:space="preserve">Feb </w:t>
            </w:r>
            <w:r w:rsidR="00E04F52">
              <w:rPr>
                <w:b/>
                <w:bCs/>
              </w:rPr>
              <w:t>2024</w:t>
            </w:r>
          </w:p>
        </w:tc>
        <w:tc>
          <w:tcPr>
            <w:tcW w:w="1456" w:type="dxa"/>
            <w:gridSpan w:val="4"/>
            <w:tcBorders>
              <w:top w:val="single" w:sz="4" w:space="0" w:color="000000"/>
              <w:left w:val="single" w:sz="4" w:space="0" w:color="000000"/>
              <w:bottom w:val="single" w:sz="4" w:space="0" w:color="000000"/>
              <w:right w:val="single" w:sz="4" w:space="0" w:color="000000"/>
            </w:tcBorders>
          </w:tcPr>
          <w:p w14:paraId="1EFA5510" w14:textId="6A19D073" w:rsidR="00406B3F" w:rsidRPr="002F5DF9" w:rsidRDefault="00406B3F" w:rsidP="009851B4">
            <w:pPr>
              <w:spacing w:line="276" w:lineRule="auto"/>
              <w:jc w:val="center"/>
              <w:rPr>
                <w:rFonts w:eastAsia="Calibri"/>
                <w:b/>
              </w:rPr>
            </w:pPr>
            <w:r>
              <w:rPr>
                <w:rFonts w:eastAsia="Calibri"/>
                <w:b/>
              </w:rPr>
              <w:t xml:space="preserve">March </w:t>
            </w:r>
            <w:r w:rsidR="00E04F52">
              <w:rPr>
                <w:rFonts w:eastAsia="Calibri"/>
                <w:b/>
              </w:rPr>
              <w:t>2024</w:t>
            </w:r>
          </w:p>
        </w:tc>
        <w:tc>
          <w:tcPr>
            <w:tcW w:w="1765" w:type="dxa"/>
            <w:gridSpan w:val="5"/>
            <w:tcBorders>
              <w:top w:val="single" w:sz="4" w:space="0" w:color="000000"/>
              <w:left w:val="single" w:sz="4" w:space="0" w:color="000000"/>
              <w:bottom w:val="single" w:sz="4" w:space="0" w:color="000000"/>
              <w:right w:val="single" w:sz="4" w:space="0" w:color="000000"/>
            </w:tcBorders>
          </w:tcPr>
          <w:p w14:paraId="049E1351" w14:textId="4A37B76D" w:rsidR="00406B3F" w:rsidRPr="002F5DF9" w:rsidRDefault="00406B3F" w:rsidP="009851B4">
            <w:pPr>
              <w:spacing w:line="276" w:lineRule="auto"/>
              <w:jc w:val="center"/>
              <w:rPr>
                <w:rFonts w:eastAsia="Calibri"/>
                <w:b/>
              </w:rPr>
            </w:pPr>
            <w:r>
              <w:rPr>
                <w:rFonts w:eastAsia="Calibri"/>
                <w:b/>
              </w:rPr>
              <w:t xml:space="preserve">April </w:t>
            </w:r>
            <w:r w:rsidR="00E04F52">
              <w:rPr>
                <w:rFonts w:eastAsia="Calibri"/>
                <w:b/>
              </w:rPr>
              <w:t>2024</w:t>
            </w:r>
          </w:p>
        </w:tc>
        <w:tc>
          <w:tcPr>
            <w:tcW w:w="1412" w:type="dxa"/>
            <w:gridSpan w:val="4"/>
            <w:tcBorders>
              <w:top w:val="single" w:sz="4" w:space="0" w:color="000000"/>
              <w:left w:val="single" w:sz="4" w:space="0" w:color="000000"/>
              <w:bottom w:val="single" w:sz="4" w:space="0" w:color="000000"/>
              <w:right w:val="single" w:sz="4" w:space="0" w:color="000000"/>
            </w:tcBorders>
          </w:tcPr>
          <w:p w14:paraId="3F57CF5C" w14:textId="26D7E37D" w:rsidR="00406B3F" w:rsidRPr="002F5DF9" w:rsidRDefault="00406B3F" w:rsidP="009851B4">
            <w:pPr>
              <w:spacing w:line="276" w:lineRule="auto"/>
              <w:jc w:val="center"/>
              <w:rPr>
                <w:rFonts w:eastAsia="Calibri"/>
                <w:b/>
              </w:rPr>
            </w:pPr>
            <w:r>
              <w:rPr>
                <w:rFonts w:eastAsia="Calibri"/>
                <w:b/>
              </w:rPr>
              <w:t xml:space="preserve">May </w:t>
            </w:r>
            <w:r w:rsidR="00E04F52">
              <w:rPr>
                <w:rFonts w:eastAsia="Calibri"/>
                <w:b/>
              </w:rPr>
              <w:t>2024</w:t>
            </w:r>
          </w:p>
        </w:tc>
        <w:tc>
          <w:tcPr>
            <w:tcW w:w="1412" w:type="dxa"/>
            <w:gridSpan w:val="4"/>
            <w:tcBorders>
              <w:top w:val="single" w:sz="4" w:space="0" w:color="000000"/>
              <w:left w:val="single" w:sz="4" w:space="0" w:color="000000"/>
              <w:bottom w:val="single" w:sz="4" w:space="0" w:color="000000"/>
              <w:right w:val="single" w:sz="4" w:space="0" w:color="000000"/>
            </w:tcBorders>
          </w:tcPr>
          <w:p w14:paraId="26BADA75" w14:textId="59E5E836" w:rsidR="00406B3F" w:rsidRPr="002F5DF9" w:rsidRDefault="00406B3F" w:rsidP="009851B4">
            <w:pPr>
              <w:spacing w:line="276" w:lineRule="auto"/>
              <w:jc w:val="center"/>
              <w:rPr>
                <w:rFonts w:eastAsia="Calibri"/>
                <w:b/>
              </w:rPr>
            </w:pPr>
            <w:r>
              <w:rPr>
                <w:rFonts w:eastAsia="Calibri"/>
                <w:b/>
              </w:rPr>
              <w:t>June</w:t>
            </w:r>
            <w:r w:rsidR="009C2931">
              <w:rPr>
                <w:rFonts w:eastAsia="Calibri"/>
                <w:b/>
              </w:rPr>
              <w:t xml:space="preserve"> 2024</w:t>
            </w:r>
          </w:p>
        </w:tc>
        <w:tc>
          <w:tcPr>
            <w:tcW w:w="1765" w:type="dxa"/>
            <w:gridSpan w:val="5"/>
            <w:tcBorders>
              <w:top w:val="single" w:sz="4" w:space="0" w:color="000000"/>
              <w:left w:val="single" w:sz="4" w:space="0" w:color="000000"/>
              <w:bottom w:val="single" w:sz="4" w:space="0" w:color="000000"/>
              <w:right w:val="single" w:sz="4" w:space="0" w:color="000000"/>
            </w:tcBorders>
          </w:tcPr>
          <w:p w14:paraId="695B92C4" w14:textId="4E1B11AF" w:rsidR="00406B3F" w:rsidRPr="002F5DF9" w:rsidRDefault="00406B3F" w:rsidP="009851B4">
            <w:pPr>
              <w:spacing w:line="276" w:lineRule="auto"/>
              <w:jc w:val="center"/>
              <w:rPr>
                <w:rFonts w:eastAsia="Calibri"/>
                <w:b/>
              </w:rPr>
            </w:pPr>
            <w:r>
              <w:rPr>
                <w:rFonts w:eastAsia="Calibri"/>
                <w:b/>
              </w:rPr>
              <w:t xml:space="preserve">July </w:t>
            </w:r>
            <w:r w:rsidR="009C2931">
              <w:rPr>
                <w:rFonts w:eastAsia="Calibri"/>
                <w:b/>
              </w:rPr>
              <w:t>2024</w:t>
            </w:r>
          </w:p>
        </w:tc>
      </w:tr>
      <w:tr w:rsidR="00406B3F" w:rsidRPr="002F5DF9" w14:paraId="4DEC6FEA" w14:textId="77777777" w:rsidTr="009851B4">
        <w:trPr>
          <w:trHeight w:val="545"/>
        </w:trPr>
        <w:tc>
          <w:tcPr>
            <w:tcW w:w="2356" w:type="dxa"/>
            <w:vMerge/>
            <w:tcBorders>
              <w:top w:val="nil"/>
              <w:left w:val="single" w:sz="4" w:space="0" w:color="000000"/>
              <w:bottom w:val="single" w:sz="4" w:space="0" w:color="000000"/>
              <w:right w:val="single" w:sz="4" w:space="0" w:color="000000"/>
            </w:tcBorders>
          </w:tcPr>
          <w:p w14:paraId="05224E44" w14:textId="77777777" w:rsidR="00406B3F" w:rsidRPr="002F5DF9" w:rsidRDefault="00406B3F" w:rsidP="009851B4">
            <w:pPr>
              <w:spacing w:after="160" w:line="276" w:lineRule="auto"/>
            </w:pPr>
          </w:p>
        </w:tc>
        <w:tc>
          <w:tcPr>
            <w:tcW w:w="394" w:type="dxa"/>
            <w:tcBorders>
              <w:top w:val="single" w:sz="4" w:space="0" w:color="000000"/>
              <w:left w:val="single" w:sz="4" w:space="0" w:color="000000"/>
              <w:bottom w:val="single" w:sz="4" w:space="0" w:color="000000"/>
              <w:right w:val="single" w:sz="4" w:space="0" w:color="000000"/>
            </w:tcBorders>
          </w:tcPr>
          <w:p w14:paraId="10214D10" w14:textId="77777777" w:rsidR="00406B3F" w:rsidRPr="002F5DF9" w:rsidRDefault="00406B3F" w:rsidP="009851B4">
            <w:pPr>
              <w:spacing w:line="276" w:lineRule="auto"/>
              <w:ind w:left="25"/>
              <w:jc w:val="both"/>
            </w:pPr>
            <w:r w:rsidRPr="002F5DF9">
              <w:rPr>
                <w:rFonts w:eastAsia="Calibri"/>
              </w:rPr>
              <w:t>W</w:t>
            </w:r>
          </w:p>
          <w:p w14:paraId="689627CA" w14:textId="77777777" w:rsidR="00406B3F" w:rsidRPr="002F5DF9" w:rsidRDefault="00406B3F" w:rsidP="009851B4">
            <w:pPr>
              <w:spacing w:line="276" w:lineRule="auto"/>
              <w:ind w:left="70"/>
            </w:pPr>
            <w:r w:rsidRPr="002F5DF9">
              <w:rPr>
                <w:rFonts w:eastAsia="Calibri"/>
              </w:rPr>
              <w:t xml:space="preserve">1 </w:t>
            </w:r>
          </w:p>
        </w:tc>
        <w:tc>
          <w:tcPr>
            <w:tcW w:w="395" w:type="dxa"/>
            <w:tcBorders>
              <w:top w:val="single" w:sz="4" w:space="0" w:color="000000"/>
              <w:left w:val="single" w:sz="4" w:space="0" w:color="000000"/>
              <w:bottom w:val="single" w:sz="4" w:space="0" w:color="000000"/>
              <w:right w:val="single" w:sz="4" w:space="0" w:color="000000"/>
            </w:tcBorders>
          </w:tcPr>
          <w:p w14:paraId="63816D70" w14:textId="77777777" w:rsidR="00406B3F" w:rsidRPr="002F5DF9" w:rsidRDefault="00406B3F" w:rsidP="009851B4">
            <w:pPr>
              <w:spacing w:line="276" w:lineRule="auto"/>
              <w:ind w:left="25"/>
              <w:jc w:val="both"/>
            </w:pPr>
            <w:r w:rsidRPr="002F5DF9">
              <w:rPr>
                <w:rFonts w:eastAsia="Calibri"/>
              </w:rPr>
              <w:t>W</w:t>
            </w:r>
          </w:p>
          <w:p w14:paraId="77504198" w14:textId="77777777" w:rsidR="00406B3F" w:rsidRPr="002F5DF9" w:rsidRDefault="00406B3F" w:rsidP="009851B4">
            <w:pPr>
              <w:spacing w:line="276" w:lineRule="auto"/>
              <w:ind w:left="71"/>
            </w:pPr>
            <w:r w:rsidRPr="002F5DF9">
              <w:rPr>
                <w:rFonts w:eastAsia="Calibri"/>
              </w:rPr>
              <w:t xml:space="preserve">2 </w:t>
            </w:r>
          </w:p>
        </w:tc>
        <w:tc>
          <w:tcPr>
            <w:tcW w:w="396" w:type="dxa"/>
            <w:tcBorders>
              <w:top w:val="single" w:sz="4" w:space="0" w:color="000000"/>
              <w:left w:val="single" w:sz="4" w:space="0" w:color="000000"/>
              <w:bottom w:val="single" w:sz="4" w:space="0" w:color="000000"/>
              <w:right w:val="single" w:sz="4" w:space="0" w:color="000000"/>
            </w:tcBorders>
          </w:tcPr>
          <w:p w14:paraId="5CF1513D" w14:textId="77777777" w:rsidR="00406B3F" w:rsidRPr="002F5DF9" w:rsidRDefault="00406B3F" w:rsidP="009851B4">
            <w:pPr>
              <w:spacing w:line="276" w:lineRule="auto"/>
              <w:ind w:left="25"/>
              <w:jc w:val="both"/>
            </w:pPr>
            <w:r w:rsidRPr="002F5DF9">
              <w:rPr>
                <w:rFonts w:eastAsia="Calibri"/>
              </w:rPr>
              <w:t>W</w:t>
            </w:r>
          </w:p>
          <w:p w14:paraId="30C67617" w14:textId="77777777" w:rsidR="00406B3F" w:rsidRPr="002F5DF9" w:rsidRDefault="00406B3F" w:rsidP="009851B4">
            <w:pPr>
              <w:spacing w:line="276" w:lineRule="auto"/>
              <w:ind w:left="25"/>
              <w:jc w:val="both"/>
              <w:rPr>
                <w:rFonts w:eastAsia="Calibri"/>
              </w:rPr>
            </w:pPr>
            <w:r w:rsidRPr="002F5DF9">
              <w:rPr>
                <w:rFonts w:eastAsia="Calibri"/>
              </w:rPr>
              <w:t xml:space="preserve">3 </w:t>
            </w:r>
          </w:p>
        </w:tc>
        <w:tc>
          <w:tcPr>
            <w:tcW w:w="432" w:type="dxa"/>
            <w:tcBorders>
              <w:top w:val="single" w:sz="4" w:space="0" w:color="000000"/>
              <w:left w:val="single" w:sz="4" w:space="0" w:color="000000"/>
              <w:bottom w:val="single" w:sz="4" w:space="0" w:color="000000"/>
              <w:right w:val="single" w:sz="4" w:space="0" w:color="000000"/>
            </w:tcBorders>
          </w:tcPr>
          <w:p w14:paraId="48AD1D88" w14:textId="77777777" w:rsidR="00406B3F" w:rsidRPr="002F5DF9" w:rsidRDefault="00406B3F" w:rsidP="009851B4">
            <w:pPr>
              <w:spacing w:line="276" w:lineRule="auto"/>
              <w:ind w:left="25"/>
              <w:jc w:val="both"/>
            </w:pPr>
            <w:r w:rsidRPr="002F5DF9">
              <w:rPr>
                <w:rFonts w:eastAsia="Calibri"/>
              </w:rPr>
              <w:t>W</w:t>
            </w:r>
          </w:p>
          <w:p w14:paraId="3452C7B1" w14:textId="77777777" w:rsidR="00406B3F" w:rsidRPr="002F5DF9" w:rsidRDefault="00406B3F" w:rsidP="009851B4">
            <w:pPr>
              <w:spacing w:line="276" w:lineRule="auto"/>
              <w:ind w:left="25"/>
              <w:jc w:val="both"/>
              <w:rPr>
                <w:rFonts w:eastAsia="Calibri"/>
              </w:rPr>
            </w:pPr>
            <w:r w:rsidRPr="002F5DF9">
              <w:rPr>
                <w:rFonts w:eastAsia="Calibri"/>
              </w:rPr>
              <w:t xml:space="preserve">4 </w:t>
            </w:r>
          </w:p>
        </w:tc>
        <w:tc>
          <w:tcPr>
            <w:tcW w:w="375" w:type="dxa"/>
            <w:tcBorders>
              <w:top w:val="single" w:sz="4" w:space="0" w:color="000000"/>
              <w:left w:val="single" w:sz="4" w:space="0" w:color="000000"/>
              <w:bottom w:val="single" w:sz="4" w:space="0" w:color="000000"/>
              <w:right w:val="single" w:sz="4" w:space="0" w:color="000000"/>
            </w:tcBorders>
          </w:tcPr>
          <w:p w14:paraId="66C3B09C" w14:textId="77777777" w:rsidR="00406B3F" w:rsidRPr="002F5DF9" w:rsidRDefault="00406B3F" w:rsidP="009851B4">
            <w:pPr>
              <w:spacing w:line="276" w:lineRule="auto"/>
              <w:ind w:left="25"/>
              <w:jc w:val="both"/>
            </w:pPr>
            <w:r w:rsidRPr="002F5DF9">
              <w:rPr>
                <w:rFonts w:eastAsia="Calibri"/>
              </w:rPr>
              <w:t>W</w:t>
            </w:r>
          </w:p>
          <w:p w14:paraId="7C5B2C4E" w14:textId="77777777" w:rsidR="00406B3F" w:rsidRPr="002F5DF9" w:rsidRDefault="00406B3F" w:rsidP="009851B4">
            <w:pPr>
              <w:spacing w:line="276" w:lineRule="auto"/>
              <w:ind w:left="25"/>
              <w:jc w:val="both"/>
              <w:rPr>
                <w:rFonts w:eastAsia="Calibri"/>
              </w:rPr>
            </w:pPr>
            <w:r>
              <w:rPr>
                <w:rFonts w:eastAsia="Calibri"/>
              </w:rPr>
              <w:t>5</w:t>
            </w:r>
          </w:p>
        </w:tc>
        <w:tc>
          <w:tcPr>
            <w:tcW w:w="405" w:type="dxa"/>
            <w:tcBorders>
              <w:top w:val="single" w:sz="4" w:space="0" w:color="000000"/>
              <w:left w:val="single" w:sz="4" w:space="0" w:color="000000"/>
              <w:bottom w:val="single" w:sz="4" w:space="0" w:color="000000"/>
              <w:right w:val="single" w:sz="4" w:space="0" w:color="000000"/>
            </w:tcBorders>
          </w:tcPr>
          <w:p w14:paraId="50BFB228" w14:textId="77777777" w:rsidR="00406B3F" w:rsidRPr="002F5DF9" w:rsidRDefault="00406B3F" w:rsidP="009851B4">
            <w:pPr>
              <w:spacing w:line="276" w:lineRule="auto"/>
              <w:ind w:left="25"/>
              <w:jc w:val="both"/>
            </w:pPr>
            <w:r w:rsidRPr="002F5DF9">
              <w:rPr>
                <w:rFonts w:eastAsia="Calibri"/>
              </w:rPr>
              <w:t>W</w:t>
            </w:r>
          </w:p>
          <w:p w14:paraId="65229241" w14:textId="77777777" w:rsidR="00406B3F" w:rsidRPr="002F5DF9" w:rsidRDefault="00406B3F" w:rsidP="009851B4">
            <w:pPr>
              <w:spacing w:line="276" w:lineRule="auto"/>
              <w:ind w:left="68"/>
            </w:pPr>
            <w:r w:rsidRPr="002F5DF9">
              <w:rPr>
                <w:rFonts w:eastAsia="Calibri"/>
              </w:rPr>
              <w:t xml:space="preserve">1 </w:t>
            </w:r>
          </w:p>
        </w:tc>
        <w:tc>
          <w:tcPr>
            <w:tcW w:w="405" w:type="dxa"/>
            <w:tcBorders>
              <w:top w:val="single" w:sz="4" w:space="0" w:color="000000"/>
              <w:left w:val="single" w:sz="4" w:space="0" w:color="000000"/>
              <w:bottom w:val="single" w:sz="4" w:space="0" w:color="000000"/>
              <w:right w:val="single" w:sz="4" w:space="0" w:color="000000"/>
            </w:tcBorders>
          </w:tcPr>
          <w:p w14:paraId="7A51ACC3" w14:textId="77777777" w:rsidR="00406B3F" w:rsidRPr="002F5DF9" w:rsidRDefault="00406B3F" w:rsidP="009851B4">
            <w:pPr>
              <w:spacing w:line="276" w:lineRule="auto"/>
              <w:ind w:left="25"/>
              <w:jc w:val="both"/>
            </w:pPr>
            <w:r w:rsidRPr="002F5DF9">
              <w:rPr>
                <w:rFonts w:eastAsia="Calibri"/>
              </w:rPr>
              <w:t>W</w:t>
            </w:r>
          </w:p>
          <w:p w14:paraId="2A5DBD49" w14:textId="77777777" w:rsidR="00406B3F" w:rsidRPr="002F5DF9" w:rsidRDefault="00406B3F" w:rsidP="009851B4">
            <w:pPr>
              <w:spacing w:line="276" w:lineRule="auto"/>
              <w:ind w:left="68"/>
            </w:pPr>
            <w:r w:rsidRPr="002F5DF9">
              <w:rPr>
                <w:rFonts w:eastAsia="Calibri"/>
              </w:rPr>
              <w:t xml:space="preserve">2 </w:t>
            </w:r>
          </w:p>
        </w:tc>
        <w:tc>
          <w:tcPr>
            <w:tcW w:w="512" w:type="dxa"/>
            <w:tcBorders>
              <w:top w:val="single" w:sz="4" w:space="0" w:color="000000"/>
              <w:left w:val="single" w:sz="4" w:space="0" w:color="000000"/>
              <w:bottom w:val="single" w:sz="4" w:space="0" w:color="000000"/>
              <w:right w:val="single" w:sz="4" w:space="0" w:color="000000"/>
            </w:tcBorders>
          </w:tcPr>
          <w:p w14:paraId="69336A84" w14:textId="77777777" w:rsidR="00406B3F" w:rsidRPr="002F5DF9" w:rsidRDefault="00406B3F" w:rsidP="009851B4">
            <w:pPr>
              <w:spacing w:line="276" w:lineRule="auto"/>
              <w:ind w:left="25"/>
              <w:jc w:val="both"/>
            </w:pPr>
            <w:r w:rsidRPr="002F5DF9">
              <w:rPr>
                <w:rFonts w:eastAsia="Calibri"/>
              </w:rPr>
              <w:t>W</w:t>
            </w:r>
          </w:p>
          <w:p w14:paraId="748A315A" w14:textId="77777777" w:rsidR="00406B3F" w:rsidRPr="002F5DF9" w:rsidRDefault="00406B3F" w:rsidP="009851B4">
            <w:pPr>
              <w:spacing w:line="276" w:lineRule="auto"/>
              <w:ind w:left="68"/>
            </w:pPr>
            <w:r w:rsidRPr="002F5DF9">
              <w:rPr>
                <w:rFonts w:eastAsia="Calibri"/>
              </w:rPr>
              <w:t xml:space="preserve">3 </w:t>
            </w:r>
          </w:p>
        </w:tc>
        <w:tc>
          <w:tcPr>
            <w:tcW w:w="512" w:type="dxa"/>
            <w:tcBorders>
              <w:top w:val="single" w:sz="4" w:space="0" w:color="000000"/>
              <w:left w:val="single" w:sz="4" w:space="0" w:color="000000"/>
              <w:bottom w:val="single" w:sz="4" w:space="0" w:color="000000"/>
              <w:right w:val="single" w:sz="4" w:space="0" w:color="000000"/>
            </w:tcBorders>
          </w:tcPr>
          <w:p w14:paraId="74943D02" w14:textId="77777777" w:rsidR="00406B3F" w:rsidRPr="002F5DF9" w:rsidRDefault="00406B3F" w:rsidP="009851B4">
            <w:pPr>
              <w:spacing w:line="276" w:lineRule="auto"/>
              <w:ind w:left="25"/>
              <w:jc w:val="both"/>
            </w:pPr>
            <w:r w:rsidRPr="002F5DF9">
              <w:rPr>
                <w:rFonts w:eastAsia="Calibri"/>
              </w:rPr>
              <w:t>W</w:t>
            </w:r>
          </w:p>
          <w:p w14:paraId="75F5648B" w14:textId="77777777" w:rsidR="00406B3F" w:rsidRPr="002F5DF9" w:rsidRDefault="00406B3F" w:rsidP="009851B4">
            <w:pPr>
              <w:spacing w:line="276" w:lineRule="auto"/>
              <w:ind w:left="68"/>
            </w:pPr>
            <w:r w:rsidRPr="002F5DF9">
              <w:rPr>
                <w:rFonts w:eastAsia="Calibri"/>
              </w:rPr>
              <w:t xml:space="preserve">4 </w:t>
            </w:r>
          </w:p>
        </w:tc>
        <w:tc>
          <w:tcPr>
            <w:tcW w:w="369" w:type="dxa"/>
            <w:tcBorders>
              <w:top w:val="single" w:sz="4" w:space="0" w:color="000000"/>
              <w:left w:val="single" w:sz="4" w:space="0" w:color="000000"/>
              <w:bottom w:val="single" w:sz="4" w:space="0" w:color="000000"/>
              <w:right w:val="single" w:sz="4" w:space="0" w:color="000000"/>
            </w:tcBorders>
          </w:tcPr>
          <w:p w14:paraId="621F1B36" w14:textId="77777777" w:rsidR="00406B3F" w:rsidRPr="002F5DF9" w:rsidRDefault="00406B3F" w:rsidP="009851B4">
            <w:pPr>
              <w:spacing w:line="276" w:lineRule="auto"/>
              <w:ind w:left="25"/>
              <w:jc w:val="both"/>
            </w:pPr>
            <w:r w:rsidRPr="002F5DF9">
              <w:rPr>
                <w:rFonts w:eastAsia="Calibri"/>
              </w:rPr>
              <w:t>W</w:t>
            </w:r>
          </w:p>
          <w:p w14:paraId="5E63C40D" w14:textId="77777777" w:rsidR="00406B3F" w:rsidRPr="002F5DF9" w:rsidRDefault="00406B3F" w:rsidP="009851B4">
            <w:pPr>
              <w:spacing w:line="276" w:lineRule="auto"/>
              <w:ind w:left="25"/>
              <w:jc w:val="both"/>
              <w:rPr>
                <w:rFonts w:eastAsia="Calibri"/>
              </w:rPr>
            </w:pPr>
            <w:r w:rsidRPr="002F5DF9">
              <w:rPr>
                <w:rFonts w:eastAsia="Calibri"/>
              </w:rPr>
              <w:t xml:space="preserve">1 </w:t>
            </w:r>
          </w:p>
        </w:tc>
        <w:tc>
          <w:tcPr>
            <w:tcW w:w="363" w:type="dxa"/>
            <w:tcBorders>
              <w:top w:val="single" w:sz="4" w:space="0" w:color="000000"/>
              <w:left w:val="single" w:sz="4" w:space="0" w:color="000000"/>
              <w:bottom w:val="single" w:sz="4" w:space="0" w:color="000000"/>
              <w:right w:val="single" w:sz="4" w:space="0" w:color="000000"/>
            </w:tcBorders>
          </w:tcPr>
          <w:p w14:paraId="346513F8" w14:textId="77777777" w:rsidR="00406B3F" w:rsidRPr="002F5DF9" w:rsidRDefault="00406B3F" w:rsidP="009851B4">
            <w:pPr>
              <w:spacing w:line="276" w:lineRule="auto"/>
              <w:ind w:left="25"/>
              <w:jc w:val="both"/>
            </w:pPr>
            <w:r w:rsidRPr="002F5DF9">
              <w:rPr>
                <w:rFonts w:eastAsia="Calibri"/>
              </w:rPr>
              <w:t>W</w:t>
            </w:r>
          </w:p>
          <w:p w14:paraId="24BBE47E" w14:textId="77777777" w:rsidR="00406B3F" w:rsidRPr="002F5DF9" w:rsidRDefault="00406B3F" w:rsidP="009851B4">
            <w:pPr>
              <w:spacing w:line="276" w:lineRule="auto"/>
              <w:ind w:left="25"/>
              <w:jc w:val="both"/>
              <w:rPr>
                <w:rFonts w:eastAsia="Calibri"/>
              </w:rPr>
            </w:pPr>
            <w:r w:rsidRPr="002F5DF9">
              <w:rPr>
                <w:rFonts w:eastAsia="Calibri"/>
              </w:rPr>
              <w:t xml:space="preserve">2 </w:t>
            </w:r>
          </w:p>
        </w:tc>
        <w:tc>
          <w:tcPr>
            <w:tcW w:w="363" w:type="dxa"/>
            <w:tcBorders>
              <w:top w:val="single" w:sz="4" w:space="0" w:color="000000"/>
              <w:left w:val="single" w:sz="4" w:space="0" w:color="000000"/>
              <w:bottom w:val="single" w:sz="4" w:space="0" w:color="000000"/>
              <w:right w:val="single" w:sz="4" w:space="0" w:color="000000"/>
            </w:tcBorders>
          </w:tcPr>
          <w:p w14:paraId="57396F9E" w14:textId="77777777" w:rsidR="00406B3F" w:rsidRPr="002F5DF9" w:rsidRDefault="00406B3F" w:rsidP="009851B4">
            <w:pPr>
              <w:spacing w:line="276" w:lineRule="auto"/>
              <w:ind w:left="25"/>
              <w:jc w:val="both"/>
            </w:pPr>
            <w:r w:rsidRPr="002F5DF9">
              <w:rPr>
                <w:rFonts w:eastAsia="Calibri"/>
              </w:rPr>
              <w:t>W</w:t>
            </w:r>
          </w:p>
          <w:p w14:paraId="517BE2EE" w14:textId="77777777" w:rsidR="00406B3F" w:rsidRPr="002F5DF9" w:rsidRDefault="00406B3F" w:rsidP="009851B4">
            <w:pPr>
              <w:spacing w:line="276" w:lineRule="auto"/>
              <w:ind w:left="25"/>
              <w:jc w:val="both"/>
              <w:rPr>
                <w:rFonts w:eastAsia="Calibri"/>
              </w:rPr>
            </w:pPr>
            <w:r w:rsidRPr="002F5DF9">
              <w:rPr>
                <w:rFonts w:eastAsia="Calibri"/>
              </w:rPr>
              <w:t xml:space="preserve">3 </w:t>
            </w:r>
          </w:p>
        </w:tc>
        <w:tc>
          <w:tcPr>
            <w:tcW w:w="361" w:type="dxa"/>
            <w:tcBorders>
              <w:top w:val="single" w:sz="4" w:space="0" w:color="000000"/>
              <w:left w:val="single" w:sz="4" w:space="0" w:color="000000"/>
              <w:bottom w:val="single" w:sz="4" w:space="0" w:color="000000"/>
              <w:right w:val="single" w:sz="4" w:space="0" w:color="000000"/>
            </w:tcBorders>
          </w:tcPr>
          <w:p w14:paraId="18BD98D5" w14:textId="77777777" w:rsidR="00406B3F" w:rsidRPr="002F5DF9" w:rsidRDefault="00406B3F" w:rsidP="009851B4">
            <w:pPr>
              <w:spacing w:line="276" w:lineRule="auto"/>
              <w:ind w:left="25"/>
              <w:jc w:val="both"/>
            </w:pPr>
            <w:r w:rsidRPr="002F5DF9">
              <w:rPr>
                <w:rFonts w:eastAsia="Calibri"/>
              </w:rPr>
              <w:t>W</w:t>
            </w:r>
          </w:p>
          <w:p w14:paraId="3C9CEB16" w14:textId="77777777" w:rsidR="00406B3F" w:rsidRPr="002F5DF9" w:rsidRDefault="00406B3F" w:rsidP="009851B4">
            <w:pPr>
              <w:spacing w:line="276" w:lineRule="auto"/>
              <w:ind w:left="25"/>
              <w:jc w:val="both"/>
              <w:rPr>
                <w:rFonts w:eastAsia="Calibri"/>
              </w:rPr>
            </w:pPr>
            <w:r w:rsidRPr="002F5DF9">
              <w:rPr>
                <w:rFonts w:eastAsia="Calibri"/>
              </w:rPr>
              <w:t xml:space="preserve">4 </w:t>
            </w:r>
          </w:p>
        </w:tc>
        <w:tc>
          <w:tcPr>
            <w:tcW w:w="353" w:type="dxa"/>
            <w:tcBorders>
              <w:top w:val="single" w:sz="4" w:space="0" w:color="000000"/>
              <w:left w:val="single" w:sz="4" w:space="0" w:color="000000"/>
              <w:bottom w:val="single" w:sz="4" w:space="0" w:color="000000"/>
              <w:right w:val="single" w:sz="4" w:space="0" w:color="000000"/>
            </w:tcBorders>
          </w:tcPr>
          <w:p w14:paraId="6AF37E4F" w14:textId="77777777" w:rsidR="00406B3F" w:rsidRPr="002F5DF9" w:rsidRDefault="00406B3F" w:rsidP="009851B4">
            <w:pPr>
              <w:spacing w:line="276" w:lineRule="auto"/>
              <w:ind w:left="25"/>
              <w:jc w:val="both"/>
            </w:pPr>
            <w:r w:rsidRPr="002F5DF9">
              <w:rPr>
                <w:rFonts w:eastAsia="Calibri"/>
              </w:rPr>
              <w:t>W</w:t>
            </w:r>
          </w:p>
          <w:p w14:paraId="1A419C4E" w14:textId="77777777" w:rsidR="00406B3F" w:rsidRPr="002F5DF9" w:rsidRDefault="00406B3F" w:rsidP="009851B4">
            <w:pPr>
              <w:spacing w:line="276" w:lineRule="auto"/>
              <w:ind w:left="25"/>
              <w:jc w:val="both"/>
              <w:rPr>
                <w:rFonts w:eastAsia="Calibri"/>
              </w:rPr>
            </w:pPr>
            <w:r w:rsidRPr="002F5DF9">
              <w:rPr>
                <w:rFonts w:eastAsia="Calibri"/>
              </w:rPr>
              <w:t xml:space="preserve">1 </w:t>
            </w:r>
          </w:p>
        </w:tc>
        <w:tc>
          <w:tcPr>
            <w:tcW w:w="353" w:type="dxa"/>
            <w:tcBorders>
              <w:top w:val="single" w:sz="4" w:space="0" w:color="000000"/>
              <w:left w:val="single" w:sz="4" w:space="0" w:color="000000"/>
              <w:bottom w:val="single" w:sz="4" w:space="0" w:color="000000"/>
              <w:right w:val="single" w:sz="4" w:space="0" w:color="000000"/>
            </w:tcBorders>
          </w:tcPr>
          <w:p w14:paraId="62161CB3" w14:textId="77777777" w:rsidR="00406B3F" w:rsidRPr="002F5DF9" w:rsidRDefault="00406B3F" w:rsidP="009851B4">
            <w:pPr>
              <w:spacing w:line="276" w:lineRule="auto"/>
              <w:ind w:left="25"/>
              <w:jc w:val="both"/>
            </w:pPr>
            <w:r w:rsidRPr="002F5DF9">
              <w:rPr>
                <w:rFonts w:eastAsia="Calibri"/>
              </w:rPr>
              <w:t>W</w:t>
            </w:r>
          </w:p>
          <w:p w14:paraId="0557D9FF" w14:textId="77777777" w:rsidR="00406B3F" w:rsidRPr="002F5DF9" w:rsidRDefault="00406B3F" w:rsidP="009851B4">
            <w:pPr>
              <w:spacing w:line="276" w:lineRule="auto"/>
              <w:ind w:left="25"/>
              <w:jc w:val="both"/>
              <w:rPr>
                <w:rFonts w:eastAsia="Calibri"/>
              </w:rPr>
            </w:pPr>
            <w:r w:rsidRPr="002F5DF9">
              <w:rPr>
                <w:rFonts w:eastAsia="Calibri"/>
              </w:rPr>
              <w:t xml:space="preserve">2 </w:t>
            </w:r>
          </w:p>
        </w:tc>
        <w:tc>
          <w:tcPr>
            <w:tcW w:w="353" w:type="dxa"/>
            <w:tcBorders>
              <w:top w:val="single" w:sz="4" w:space="0" w:color="000000"/>
              <w:left w:val="single" w:sz="4" w:space="0" w:color="000000"/>
              <w:bottom w:val="single" w:sz="4" w:space="0" w:color="000000"/>
              <w:right w:val="single" w:sz="4" w:space="0" w:color="000000"/>
            </w:tcBorders>
          </w:tcPr>
          <w:p w14:paraId="1652AC62" w14:textId="77777777" w:rsidR="00406B3F" w:rsidRPr="002F5DF9" w:rsidRDefault="00406B3F" w:rsidP="009851B4">
            <w:pPr>
              <w:spacing w:line="276" w:lineRule="auto"/>
              <w:ind w:left="25"/>
              <w:jc w:val="both"/>
            </w:pPr>
            <w:r w:rsidRPr="002F5DF9">
              <w:rPr>
                <w:rFonts w:eastAsia="Calibri"/>
              </w:rPr>
              <w:t>W</w:t>
            </w:r>
          </w:p>
          <w:p w14:paraId="7CABED89" w14:textId="77777777" w:rsidR="00406B3F" w:rsidRPr="002F5DF9" w:rsidRDefault="00406B3F" w:rsidP="009851B4">
            <w:pPr>
              <w:spacing w:line="276" w:lineRule="auto"/>
              <w:ind w:left="25"/>
              <w:jc w:val="both"/>
              <w:rPr>
                <w:rFonts w:eastAsia="Calibri"/>
              </w:rPr>
            </w:pPr>
            <w:r w:rsidRPr="002F5DF9">
              <w:rPr>
                <w:rFonts w:eastAsia="Calibri"/>
              </w:rPr>
              <w:t xml:space="preserve">3 </w:t>
            </w:r>
          </w:p>
        </w:tc>
        <w:tc>
          <w:tcPr>
            <w:tcW w:w="353" w:type="dxa"/>
            <w:tcBorders>
              <w:top w:val="single" w:sz="4" w:space="0" w:color="000000"/>
              <w:left w:val="single" w:sz="4" w:space="0" w:color="000000"/>
              <w:bottom w:val="single" w:sz="4" w:space="0" w:color="000000"/>
              <w:right w:val="single" w:sz="4" w:space="0" w:color="000000"/>
            </w:tcBorders>
          </w:tcPr>
          <w:p w14:paraId="6AC49AFA" w14:textId="77777777" w:rsidR="00406B3F" w:rsidRPr="002F5DF9" w:rsidRDefault="00406B3F" w:rsidP="009851B4">
            <w:pPr>
              <w:spacing w:line="276" w:lineRule="auto"/>
              <w:ind w:left="25"/>
              <w:jc w:val="both"/>
            </w:pPr>
            <w:r w:rsidRPr="002F5DF9">
              <w:rPr>
                <w:rFonts w:eastAsia="Calibri"/>
              </w:rPr>
              <w:t>W</w:t>
            </w:r>
          </w:p>
          <w:p w14:paraId="137A4C8E" w14:textId="77777777" w:rsidR="00406B3F" w:rsidRPr="002F5DF9" w:rsidRDefault="00406B3F" w:rsidP="009851B4">
            <w:pPr>
              <w:spacing w:line="276" w:lineRule="auto"/>
              <w:ind w:left="25"/>
              <w:jc w:val="both"/>
              <w:rPr>
                <w:rFonts w:eastAsia="Calibri"/>
              </w:rPr>
            </w:pPr>
            <w:r w:rsidRPr="002F5DF9">
              <w:rPr>
                <w:rFonts w:eastAsia="Calibri"/>
              </w:rPr>
              <w:t xml:space="preserve">4 </w:t>
            </w:r>
          </w:p>
        </w:tc>
        <w:tc>
          <w:tcPr>
            <w:tcW w:w="353" w:type="dxa"/>
            <w:tcBorders>
              <w:top w:val="single" w:sz="4" w:space="0" w:color="000000"/>
              <w:left w:val="single" w:sz="4" w:space="0" w:color="000000"/>
              <w:bottom w:val="single" w:sz="4" w:space="0" w:color="000000"/>
              <w:right w:val="single" w:sz="4" w:space="0" w:color="000000"/>
            </w:tcBorders>
          </w:tcPr>
          <w:p w14:paraId="55D78E12" w14:textId="77777777" w:rsidR="00406B3F" w:rsidRPr="002F5DF9" w:rsidRDefault="00406B3F" w:rsidP="009851B4">
            <w:pPr>
              <w:spacing w:line="276" w:lineRule="auto"/>
              <w:ind w:left="25"/>
              <w:jc w:val="both"/>
            </w:pPr>
            <w:r w:rsidRPr="002F5DF9">
              <w:rPr>
                <w:rFonts w:eastAsia="Calibri"/>
              </w:rPr>
              <w:t>W</w:t>
            </w:r>
          </w:p>
          <w:p w14:paraId="49722201" w14:textId="77777777" w:rsidR="00406B3F" w:rsidRPr="002F5DF9" w:rsidRDefault="00406B3F" w:rsidP="009851B4">
            <w:pPr>
              <w:spacing w:line="276" w:lineRule="auto"/>
              <w:ind w:left="25"/>
              <w:jc w:val="both"/>
              <w:rPr>
                <w:rFonts w:eastAsia="Calibri"/>
              </w:rPr>
            </w:pPr>
            <w:r>
              <w:rPr>
                <w:rFonts w:eastAsia="Calibri"/>
              </w:rPr>
              <w:t>5</w:t>
            </w:r>
          </w:p>
        </w:tc>
        <w:tc>
          <w:tcPr>
            <w:tcW w:w="353" w:type="dxa"/>
            <w:tcBorders>
              <w:top w:val="single" w:sz="4" w:space="0" w:color="000000"/>
              <w:left w:val="single" w:sz="4" w:space="0" w:color="000000"/>
              <w:bottom w:val="single" w:sz="4" w:space="0" w:color="000000"/>
              <w:right w:val="single" w:sz="4" w:space="0" w:color="000000"/>
            </w:tcBorders>
          </w:tcPr>
          <w:p w14:paraId="3A8F558F" w14:textId="77777777" w:rsidR="00406B3F" w:rsidRPr="002F5DF9" w:rsidRDefault="00406B3F" w:rsidP="009851B4">
            <w:pPr>
              <w:spacing w:line="276" w:lineRule="auto"/>
              <w:ind w:left="25"/>
              <w:jc w:val="both"/>
            </w:pPr>
            <w:r w:rsidRPr="002F5DF9">
              <w:rPr>
                <w:rFonts w:eastAsia="Calibri"/>
              </w:rPr>
              <w:t>W</w:t>
            </w:r>
          </w:p>
          <w:p w14:paraId="27D21695" w14:textId="77777777" w:rsidR="00406B3F" w:rsidRPr="002F5DF9" w:rsidRDefault="00406B3F" w:rsidP="009851B4">
            <w:pPr>
              <w:spacing w:line="276" w:lineRule="auto"/>
              <w:ind w:left="25"/>
              <w:jc w:val="both"/>
              <w:rPr>
                <w:rFonts w:eastAsia="Calibri"/>
              </w:rPr>
            </w:pPr>
            <w:r w:rsidRPr="002F5DF9">
              <w:rPr>
                <w:rFonts w:eastAsia="Calibri"/>
              </w:rPr>
              <w:t xml:space="preserve">1 </w:t>
            </w:r>
          </w:p>
        </w:tc>
        <w:tc>
          <w:tcPr>
            <w:tcW w:w="353" w:type="dxa"/>
            <w:tcBorders>
              <w:top w:val="single" w:sz="4" w:space="0" w:color="000000"/>
              <w:left w:val="single" w:sz="4" w:space="0" w:color="000000"/>
              <w:bottom w:val="single" w:sz="4" w:space="0" w:color="000000"/>
              <w:right w:val="single" w:sz="4" w:space="0" w:color="000000"/>
            </w:tcBorders>
          </w:tcPr>
          <w:p w14:paraId="41B91E7B" w14:textId="77777777" w:rsidR="00406B3F" w:rsidRPr="002F5DF9" w:rsidRDefault="00406B3F" w:rsidP="009851B4">
            <w:pPr>
              <w:spacing w:line="276" w:lineRule="auto"/>
              <w:ind w:left="25"/>
              <w:jc w:val="both"/>
            </w:pPr>
            <w:r w:rsidRPr="002F5DF9">
              <w:rPr>
                <w:rFonts w:eastAsia="Calibri"/>
              </w:rPr>
              <w:t>W</w:t>
            </w:r>
          </w:p>
          <w:p w14:paraId="75D3320B" w14:textId="77777777" w:rsidR="00406B3F" w:rsidRPr="002F5DF9" w:rsidRDefault="00406B3F" w:rsidP="009851B4">
            <w:pPr>
              <w:spacing w:line="276" w:lineRule="auto"/>
              <w:ind w:left="25"/>
              <w:jc w:val="both"/>
              <w:rPr>
                <w:rFonts w:eastAsia="Calibri"/>
              </w:rPr>
            </w:pPr>
            <w:r w:rsidRPr="002F5DF9">
              <w:rPr>
                <w:rFonts w:eastAsia="Calibri"/>
              </w:rPr>
              <w:t xml:space="preserve">2 </w:t>
            </w:r>
          </w:p>
        </w:tc>
        <w:tc>
          <w:tcPr>
            <w:tcW w:w="353" w:type="dxa"/>
            <w:tcBorders>
              <w:top w:val="single" w:sz="4" w:space="0" w:color="000000"/>
              <w:left w:val="single" w:sz="4" w:space="0" w:color="000000"/>
              <w:bottom w:val="single" w:sz="4" w:space="0" w:color="000000"/>
              <w:right w:val="single" w:sz="4" w:space="0" w:color="000000"/>
            </w:tcBorders>
          </w:tcPr>
          <w:p w14:paraId="4233B646" w14:textId="77777777" w:rsidR="00406B3F" w:rsidRPr="002F5DF9" w:rsidRDefault="00406B3F" w:rsidP="009851B4">
            <w:pPr>
              <w:spacing w:line="276" w:lineRule="auto"/>
              <w:ind w:left="25"/>
              <w:jc w:val="both"/>
            </w:pPr>
            <w:r w:rsidRPr="002F5DF9">
              <w:rPr>
                <w:rFonts w:eastAsia="Calibri"/>
              </w:rPr>
              <w:t>W</w:t>
            </w:r>
          </w:p>
          <w:p w14:paraId="54E47305" w14:textId="77777777" w:rsidR="00406B3F" w:rsidRPr="002F5DF9" w:rsidRDefault="00406B3F" w:rsidP="009851B4">
            <w:pPr>
              <w:spacing w:line="276" w:lineRule="auto"/>
              <w:ind w:left="25"/>
              <w:jc w:val="both"/>
              <w:rPr>
                <w:rFonts w:eastAsia="Calibri"/>
              </w:rPr>
            </w:pPr>
            <w:r w:rsidRPr="002F5DF9">
              <w:rPr>
                <w:rFonts w:eastAsia="Calibri"/>
              </w:rPr>
              <w:t xml:space="preserve">3 </w:t>
            </w:r>
          </w:p>
        </w:tc>
        <w:tc>
          <w:tcPr>
            <w:tcW w:w="353" w:type="dxa"/>
            <w:tcBorders>
              <w:top w:val="single" w:sz="4" w:space="0" w:color="000000"/>
              <w:left w:val="single" w:sz="4" w:space="0" w:color="000000"/>
              <w:bottom w:val="single" w:sz="4" w:space="0" w:color="000000"/>
              <w:right w:val="single" w:sz="4" w:space="0" w:color="000000"/>
            </w:tcBorders>
          </w:tcPr>
          <w:p w14:paraId="5B1D6D9E" w14:textId="77777777" w:rsidR="00406B3F" w:rsidRPr="002F5DF9" w:rsidRDefault="00406B3F" w:rsidP="009851B4">
            <w:pPr>
              <w:spacing w:line="276" w:lineRule="auto"/>
              <w:ind w:left="25"/>
              <w:jc w:val="both"/>
            </w:pPr>
            <w:r w:rsidRPr="002F5DF9">
              <w:rPr>
                <w:rFonts w:eastAsia="Calibri"/>
              </w:rPr>
              <w:t>W</w:t>
            </w:r>
          </w:p>
          <w:p w14:paraId="13032855" w14:textId="77777777" w:rsidR="00406B3F" w:rsidRPr="002F5DF9" w:rsidRDefault="00406B3F" w:rsidP="009851B4">
            <w:pPr>
              <w:spacing w:line="276" w:lineRule="auto"/>
              <w:ind w:left="25"/>
              <w:jc w:val="both"/>
              <w:rPr>
                <w:rFonts w:eastAsia="Calibri"/>
              </w:rPr>
            </w:pPr>
            <w:r w:rsidRPr="002F5DF9">
              <w:rPr>
                <w:rFonts w:eastAsia="Calibri"/>
              </w:rPr>
              <w:t xml:space="preserve">4 </w:t>
            </w:r>
          </w:p>
        </w:tc>
        <w:tc>
          <w:tcPr>
            <w:tcW w:w="353" w:type="dxa"/>
            <w:tcBorders>
              <w:top w:val="single" w:sz="4" w:space="0" w:color="000000"/>
              <w:left w:val="single" w:sz="4" w:space="0" w:color="000000"/>
              <w:bottom w:val="single" w:sz="4" w:space="0" w:color="000000"/>
              <w:right w:val="single" w:sz="4" w:space="0" w:color="000000"/>
            </w:tcBorders>
          </w:tcPr>
          <w:p w14:paraId="7B2F07DD" w14:textId="77777777" w:rsidR="00406B3F" w:rsidRPr="002F5DF9" w:rsidRDefault="00406B3F" w:rsidP="009851B4">
            <w:pPr>
              <w:spacing w:line="276" w:lineRule="auto"/>
              <w:ind w:left="25"/>
              <w:jc w:val="both"/>
            </w:pPr>
            <w:r w:rsidRPr="002F5DF9">
              <w:rPr>
                <w:rFonts w:eastAsia="Calibri"/>
              </w:rPr>
              <w:t>W</w:t>
            </w:r>
          </w:p>
          <w:p w14:paraId="564D91F5" w14:textId="77777777" w:rsidR="00406B3F" w:rsidRPr="002F5DF9" w:rsidRDefault="00406B3F" w:rsidP="009851B4">
            <w:pPr>
              <w:spacing w:line="276" w:lineRule="auto"/>
              <w:ind w:left="25"/>
              <w:jc w:val="both"/>
              <w:rPr>
                <w:rFonts w:eastAsia="Calibri"/>
              </w:rPr>
            </w:pPr>
            <w:r w:rsidRPr="002F5DF9">
              <w:rPr>
                <w:rFonts w:eastAsia="Calibri"/>
              </w:rPr>
              <w:t xml:space="preserve">1 </w:t>
            </w:r>
          </w:p>
        </w:tc>
        <w:tc>
          <w:tcPr>
            <w:tcW w:w="353" w:type="dxa"/>
            <w:tcBorders>
              <w:top w:val="single" w:sz="4" w:space="0" w:color="000000"/>
              <w:left w:val="single" w:sz="4" w:space="0" w:color="000000"/>
              <w:bottom w:val="single" w:sz="4" w:space="0" w:color="000000"/>
              <w:right w:val="single" w:sz="4" w:space="0" w:color="000000"/>
            </w:tcBorders>
          </w:tcPr>
          <w:p w14:paraId="78E55AC3" w14:textId="77777777" w:rsidR="00406B3F" w:rsidRPr="002F5DF9" w:rsidRDefault="00406B3F" w:rsidP="009851B4">
            <w:pPr>
              <w:spacing w:line="276" w:lineRule="auto"/>
              <w:ind w:left="25"/>
              <w:jc w:val="both"/>
            </w:pPr>
            <w:r w:rsidRPr="002F5DF9">
              <w:rPr>
                <w:rFonts w:eastAsia="Calibri"/>
              </w:rPr>
              <w:t>W</w:t>
            </w:r>
          </w:p>
          <w:p w14:paraId="11D7E739" w14:textId="77777777" w:rsidR="00406B3F" w:rsidRPr="002F5DF9" w:rsidRDefault="00406B3F" w:rsidP="009851B4">
            <w:pPr>
              <w:spacing w:line="276" w:lineRule="auto"/>
              <w:ind w:left="25"/>
              <w:jc w:val="both"/>
              <w:rPr>
                <w:rFonts w:eastAsia="Calibri"/>
              </w:rPr>
            </w:pPr>
            <w:r w:rsidRPr="002F5DF9">
              <w:rPr>
                <w:rFonts w:eastAsia="Calibri"/>
              </w:rPr>
              <w:t xml:space="preserve">2 </w:t>
            </w:r>
          </w:p>
        </w:tc>
        <w:tc>
          <w:tcPr>
            <w:tcW w:w="353" w:type="dxa"/>
            <w:tcBorders>
              <w:top w:val="single" w:sz="4" w:space="0" w:color="000000"/>
              <w:left w:val="single" w:sz="4" w:space="0" w:color="000000"/>
              <w:bottom w:val="single" w:sz="4" w:space="0" w:color="000000"/>
              <w:right w:val="single" w:sz="4" w:space="0" w:color="000000"/>
            </w:tcBorders>
          </w:tcPr>
          <w:p w14:paraId="22CE3D44" w14:textId="77777777" w:rsidR="00406B3F" w:rsidRPr="002F5DF9" w:rsidRDefault="00406B3F" w:rsidP="009851B4">
            <w:pPr>
              <w:spacing w:line="276" w:lineRule="auto"/>
              <w:ind w:left="25"/>
              <w:jc w:val="both"/>
            </w:pPr>
            <w:r w:rsidRPr="002F5DF9">
              <w:rPr>
                <w:rFonts w:eastAsia="Calibri"/>
              </w:rPr>
              <w:t>W</w:t>
            </w:r>
          </w:p>
          <w:p w14:paraId="5D111F16" w14:textId="77777777" w:rsidR="00406B3F" w:rsidRPr="002F5DF9" w:rsidRDefault="00406B3F" w:rsidP="009851B4">
            <w:pPr>
              <w:spacing w:line="276" w:lineRule="auto"/>
              <w:ind w:left="25"/>
              <w:jc w:val="both"/>
              <w:rPr>
                <w:rFonts w:eastAsia="Calibri"/>
              </w:rPr>
            </w:pPr>
            <w:r w:rsidRPr="002F5DF9">
              <w:rPr>
                <w:rFonts w:eastAsia="Calibri"/>
              </w:rPr>
              <w:t xml:space="preserve">3 </w:t>
            </w:r>
          </w:p>
        </w:tc>
        <w:tc>
          <w:tcPr>
            <w:tcW w:w="353" w:type="dxa"/>
            <w:tcBorders>
              <w:top w:val="single" w:sz="4" w:space="0" w:color="000000"/>
              <w:left w:val="single" w:sz="4" w:space="0" w:color="000000"/>
              <w:bottom w:val="single" w:sz="4" w:space="0" w:color="000000"/>
              <w:right w:val="single" w:sz="4" w:space="0" w:color="000000"/>
            </w:tcBorders>
          </w:tcPr>
          <w:p w14:paraId="74E27079" w14:textId="77777777" w:rsidR="00406B3F" w:rsidRPr="002F5DF9" w:rsidRDefault="00406B3F" w:rsidP="009851B4">
            <w:pPr>
              <w:spacing w:line="276" w:lineRule="auto"/>
              <w:ind w:left="25"/>
              <w:jc w:val="both"/>
            </w:pPr>
            <w:r w:rsidRPr="002F5DF9">
              <w:rPr>
                <w:rFonts w:eastAsia="Calibri"/>
              </w:rPr>
              <w:t>W</w:t>
            </w:r>
          </w:p>
          <w:p w14:paraId="2E01B7DC" w14:textId="77777777" w:rsidR="00406B3F" w:rsidRPr="002F5DF9" w:rsidRDefault="00406B3F" w:rsidP="009851B4">
            <w:pPr>
              <w:spacing w:line="276" w:lineRule="auto"/>
              <w:ind w:left="25"/>
              <w:jc w:val="both"/>
              <w:rPr>
                <w:rFonts w:eastAsia="Calibri"/>
              </w:rPr>
            </w:pPr>
            <w:r w:rsidRPr="002F5DF9">
              <w:rPr>
                <w:rFonts w:eastAsia="Calibri"/>
              </w:rPr>
              <w:t xml:space="preserve">4 </w:t>
            </w:r>
          </w:p>
        </w:tc>
        <w:tc>
          <w:tcPr>
            <w:tcW w:w="353" w:type="dxa"/>
            <w:tcBorders>
              <w:top w:val="single" w:sz="4" w:space="0" w:color="000000"/>
              <w:left w:val="single" w:sz="4" w:space="0" w:color="000000"/>
              <w:bottom w:val="single" w:sz="4" w:space="0" w:color="000000"/>
              <w:right w:val="single" w:sz="4" w:space="0" w:color="000000"/>
            </w:tcBorders>
          </w:tcPr>
          <w:p w14:paraId="12F74DF6" w14:textId="77777777" w:rsidR="00406B3F" w:rsidRPr="002F5DF9" w:rsidRDefault="00406B3F" w:rsidP="009851B4">
            <w:pPr>
              <w:spacing w:line="276" w:lineRule="auto"/>
              <w:ind w:left="25"/>
              <w:jc w:val="both"/>
            </w:pPr>
            <w:r w:rsidRPr="002F5DF9">
              <w:rPr>
                <w:rFonts w:eastAsia="Calibri"/>
              </w:rPr>
              <w:t>W</w:t>
            </w:r>
          </w:p>
          <w:p w14:paraId="3476A472" w14:textId="77777777" w:rsidR="00406B3F" w:rsidRPr="002F5DF9" w:rsidRDefault="00406B3F" w:rsidP="009851B4">
            <w:pPr>
              <w:spacing w:line="276" w:lineRule="auto"/>
              <w:ind w:left="25"/>
              <w:jc w:val="both"/>
              <w:rPr>
                <w:rFonts w:eastAsia="Calibri"/>
              </w:rPr>
            </w:pPr>
            <w:r w:rsidRPr="002F5DF9">
              <w:rPr>
                <w:rFonts w:eastAsia="Calibri"/>
              </w:rPr>
              <w:t xml:space="preserve">1 </w:t>
            </w:r>
          </w:p>
        </w:tc>
        <w:tc>
          <w:tcPr>
            <w:tcW w:w="353" w:type="dxa"/>
            <w:tcBorders>
              <w:top w:val="single" w:sz="4" w:space="0" w:color="000000"/>
              <w:left w:val="single" w:sz="4" w:space="0" w:color="000000"/>
              <w:bottom w:val="single" w:sz="4" w:space="0" w:color="000000"/>
              <w:right w:val="single" w:sz="4" w:space="0" w:color="000000"/>
            </w:tcBorders>
          </w:tcPr>
          <w:p w14:paraId="468F673B" w14:textId="77777777" w:rsidR="00406B3F" w:rsidRPr="002F5DF9" w:rsidRDefault="00406B3F" w:rsidP="009851B4">
            <w:pPr>
              <w:spacing w:line="276" w:lineRule="auto"/>
              <w:ind w:left="25"/>
              <w:jc w:val="both"/>
            </w:pPr>
            <w:r w:rsidRPr="002F5DF9">
              <w:rPr>
                <w:rFonts w:eastAsia="Calibri"/>
              </w:rPr>
              <w:t>W</w:t>
            </w:r>
          </w:p>
          <w:p w14:paraId="067816A8" w14:textId="77777777" w:rsidR="00406B3F" w:rsidRPr="002F5DF9" w:rsidRDefault="00406B3F" w:rsidP="009851B4">
            <w:pPr>
              <w:spacing w:line="276" w:lineRule="auto"/>
              <w:ind w:left="25"/>
              <w:jc w:val="both"/>
              <w:rPr>
                <w:rFonts w:eastAsia="Calibri"/>
              </w:rPr>
            </w:pPr>
            <w:r w:rsidRPr="002F5DF9">
              <w:rPr>
                <w:rFonts w:eastAsia="Calibri"/>
              </w:rPr>
              <w:t xml:space="preserve">2 </w:t>
            </w:r>
          </w:p>
        </w:tc>
        <w:tc>
          <w:tcPr>
            <w:tcW w:w="353" w:type="dxa"/>
            <w:tcBorders>
              <w:top w:val="single" w:sz="4" w:space="0" w:color="000000"/>
              <w:left w:val="single" w:sz="4" w:space="0" w:color="000000"/>
              <w:bottom w:val="single" w:sz="4" w:space="0" w:color="000000"/>
              <w:right w:val="single" w:sz="4" w:space="0" w:color="000000"/>
            </w:tcBorders>
          </w:tcPr>
          <w:p w14:paraId="4809E4CD" w14:textId="77777777" w:rsidR="00406B3F" w:rsidRPr="002F5DF9" w:rsidRDefault="00406B3F" w:rsidP="009851B4">
            <w:pPr>
              <w:spacing w:line="276" w:lineRule="auto"/>
              <w:ind w:left="25"/>
              <w:jc w:val="both"/>
            </w:pPr>
            <w:r w:rsidRPr="002F5DF9">
              <w:rPr>
                <w:rFonts w:eastAsia="Calibri"/>
              </w:rPr>
              <w:t>W</w:t>
            </w:r>
          </w:p>
          <w:p w14:paraId="3E9B6809" w14:textId="77777777" w:rsidR="00406B3F" w:rsidRPr="002F5DF9" w:rsidRDefault="00406B3F" w:rsidP="009851B4">
            <w:pPr>
              <w:spacing w:line="276" w:lineRule="auto"/>
              <w:ind w:left="25"/>
              <w:jc w:val="both"/>
              <w:rPr>
                <w:rFonts w:eastAsia="Calibri"/>
              </w:rPr>
            </w:pPr>
            <w:r w:rsidRPr="002F5DF9">
              <w:rPr>
                <w:rFonts w:eastAsia="Calibri"/>
              </w:rPr>
              <w:t xml:space="preserve">3 </w:t>
            </w:r>
          </w:p>
        </w:tc>
        <w:tc>
          <w:tcPr>
            <w:tcW w:w="353" w:type="dxa"/>
            <w:tcBorders>
              <w:top w:val="single" w:sz="4" w:space="0" w:color="000000"/>
              <w:left w:val="single" w:sz="4" w:space="0" w:color="000000"/>
              <w:bottom w:val="single" w:sz="4" w:space="0" w:color="000000"/>
              <w:right w:val="single" w:sz="4" w:space="0" w:color="000000"/>
            </w:tcBorders>
          </w:tcPr>
          <w:p w14:paraId="6AF2F9C2" w14:textId="77777777" w:rsidR="00406B3F" w:rsidRPr="002F5DF9" w:rsidRDefault="00406B3F" w:rsidP="009851B4">
            <w:pPr>
              <w:spacing w:line="276" w:lineRule="auto"/>
              <w:ind w:left="25"/>
              <w:jc w:val="both"/>
            </w:pPr>
            <w:r w:rsidRPr="002F5DF9">
              <w:rPr>
                <w:rFonts w:eastAsia="Calibri"/>
              </w:rPr>
              <w:t>W</w:t>
            </w:r>
          </w:p>
          <w:p w14:paraId="0664752D" w14:textId="77777777" w:rsidR="00406B3F" w:rsidRPr="002F5DF9" w:rsidRDefault="00406B3F" w:rsidP="009851B4">
            <w:pPr>
              <w:spacing w:line="276" w:lineRule="auto"/>
              <w:ind w:left="25"/>
              <w:jc w:val="both"/>
              <w:rPr>
                <w:rFonts w:eastAsia="Calibri"/>
              </w:rPr>
            </w:pPr>
            <w:r w:rsidRPr="002F5DF9">
              <w:rPr>
                <w:rFonts w:eastAsia="Calibri"/>
              </w:rPr>
              <w:t xml:space="preserve">4 </w:t>
            </w:r>
          </w:p>
        </w:tc>
        <w:tc>
          <w:tcPr>
            <w:tcW w:w="353" w:type="dxa"/>
            <w:tcBorders>
              <w:top w:val="single" w:sz="4" w:space="0" w:color="000000"/>
              <w:left w:val="single" w:sz="4" w:space="0" w:color="000000"/>
              <w:bottom w:val="single" w:sz="4" w:space="0" w:color="000000"/>
              <w:right w:val="single" w:sz="4" w:space="0" w:color="000000"/>
            </w:tcBorders>
          </w:tcPr>
          <w:p w14:paraId="56EFEFD3" w14:textId="77777777" w:rsidR="00406B3F" w:rsidRPr="002F5DF9" w:rsidRDefault="00406B3F" w:rsidP="009851B4">
            <w:pPr>
              <w:spacing w:line="276" w:lineRule="auto"/>
              <w:ind w:left="25"/>
              <w:jc w:val="both"/>
            </w:pPr>
            <w:r w:rsidRPr="002F5DF9">
              <w:rPr>
                <w:rFonts w:eastAsia="Calibri"/>
              </w:rPr>
              <w:t>W</w:t>
            </w:r>
          </w:p>
          <w:p w14:paraId="4DD05F7F" w14:textId="77777777" w:rsidR="00406B3F" w:rsidRPr="002F5DF9" w:rsidRDefault="00406B3F" w:rsidP="009851B4">
            <w:pPr>
              <w:spacing w:line="276" w:lineRule="auto"/>
              <w:ind w:left="25"/>
              <w:jc w:val="both"/>
              <w:rPr>
                <w:rFonts w:eastAsia="Calibri"/>
              </w:rPr>
            </w:pPr>
            <w:r>
              <w:rPr>
                <w:rFonts w:eastAsia="Calibri"/>
              </w:rPr>
              <w:t>5</w:t>
            </w:r>
          </w:p>
        </w:tc>
      </w:tr>
      <w:tr w:rsidR="00406B3F" w:rsidRPr="002F5DF9" w14:paraId="19454714" w14:textId="77777777" w:rsidTr="009851B4">
        <w:trPr>
          <w:trHeight w:val="323"/>
        </w:trPr>
        <w:tc>
          <w:tcPr>
            <w:tcW w:w="2356" w:type="dxa"/>
            <w:tcBorders>
              <w:top w:val="single" w:sz="4" w:space="0" w:color="000000"/>
              <w:left w:val="single" w:sz="4" w:space="0" w:color="000000"/>
              <w:bottom w:val="single" w:sz="4" w:space="0" w:color="000000"/>
              <w:right w:val="single" w:sz="4" w:space="0" w:color="000000"/>
            </w:tcBorders>
            <w:vAlign w:val="bottom"/>
          </w:tcPr>
          <w:p w14:paraId="028E499D" w14:textId="77777777" w:rsidR="00406B3F" w:rsidRPr="002F5DF9" w:rsidRDefault="00406B3F" w:rsidP="009851B4">
            <w:pPr>
              <w:spacing w:line="276" w:lineRule="auto"/>
              <w:ind w:left="24"/>
            </w:pPr>
            <w:r w:rsidRPr="002F5DF9">
              <w:rPr>
                <w:rFonts w:eastAsia="Calibri"/>
                <w:sz w:val="18"/>
              </w:rPr>
              <w:t xml:space="preserve">Meetings with PAPs </w:t>
            </w:r>
          </w:p>
        </w:tc>
        <w:tc>
          <w:tcPr>
            <w:tcW w:w="394" w:type="dxa"/>
            <w:tcBorders>
              <w:top w:val="single" w:sz="4" w:space="0" w:color="000000"/>
              <w:left w:val="single" w:sz="4" w:space="0" w:color="000000"/>
              <w:bottom w:val="single" w:sz="4" w:space="0" w:color="000000"/>
              <w:right w:val="single" w:sz="4" w:space="0" w:color="000000"/>
            </w:tcBorders>
            <w:shd w:val="clear" w:color="auto" w:fill="FFFF00"/>
            <w:vAlign w:val="bottom"/>
          </w:tcPr>
          <w:p w14:paraId="27AACB34" w14:textId="77777777" w:rsidR="00406B3F" w:rsidRPr="002F5DF9" w:rsidRDefault="00406B3F" w:rsidP="009851B4">
            <w:pPr>
              <w:spacing w:line="276" w:lineRule="auto"/>
              <w:ind w:left="24"/>
            </w:pPr>
            <w:r w:rsidRPr="002F5DF9">
              <w:rPr>
                <w:rFonts w:eastAsia="Calibri"/>
                <w:sz w:val="18"/>
              </w:rPr>
              <w:t xml:space="preserve">  </w:t>
            </w:r>
          </w:p>
        </w:tc>
        <w:tc>
          <w:tcPr>
            <w:tcW w:w="395" w:type="dxa"/>
            <w:tcBorders>
              <w:top w:val="single" w:sz="4" w:space="0" w:color="000000"/>
              <w:left w:val="single" w:sz="4" w:space="0" w:color="000000"/>
              <w:bottom w:val="single" w:sz="4" w:space="0" w:color="000000"/>
              <w:right w:val="single" w:sz="4" w:space="0" w:color="000000"/>
            </w:tcBorders>
            <w:shd w:val="clear" w:color="auto" w:fill="auto"/>
            <w:vAlign w:val="bottom"/>
          </w:tcPr>
          <w:p w14:paraId="5E424216" w14:textId="77777777" w:rsidR="00406B3F" w:rsidRPr="002F5DF9" w:rsidRDefault="00406B3F" w:rsidP="009851B4">
            <w:pPr>
              <w:spacing w:line="276" w:lineRule="auto"/>
              <w:ind w:left="25"/>
            </w:pPr>
            <w:r w:rsidRPr="002F5DF9">
              <w:rPr>
                <w:rFonts w:eastAsia="Calibri"/>
                <w:sz w:val="18"/>
              </w:rPr>
              <w:t xml:space="preserve">  </w:t>
            </w:r>
          </w:p>
        </w:tc>
        <w:tc>
          <w:tcPr>
            <w:tcW w:w="396" w:type="dxa"/>
            <w:tcBorders>
              <w:top w:val="single" w:sz="4" w:space="0" w:color="000000"/>
              <w:left w:val="single" w:sz="4" w:space="0" w:color="000000"/>
              <w:bottom w:val="single" w:sz="4" w:space="0" w:color="000000"/>
              <w:right w:val="single" w:sz="4" w:space="0" w:color="000000"/>
            </w:tcBorders>
          </w:tcPr>
          <w:p w14:paraId="2EEE3FAD" w14:textId="77777777" w:rsidR="00406B3F" w:rsidRPr="002F5DF9" w:rsidRDefault="00406B3F" w:rsidP="009851B4">
            <w:pPr>
              <w:spacing w:line="276" w:lineRule="auto"/>
              <w:ind w:left="25"/>
              <w:rPr>
                <w:rFonts w:eastAsia="Calibri"/>
              </w:rPr>
            </w:pPr>
          </w:p>
        </w:tc>
        <w:tc>
          <w:tcPr>
            <w:tcW w:w="432" w:type="dxa"/>
            <w:tcBorders>
              <w:top w:val="single" w:sz="4" w:space="0" w:color="000000"/>
              <w:left w:val="single" w:sz="4" w:space="0" w:color="000000"/>
              <w:bottom w:val="single" w:sz="4" w:space="0" w:color="000000"/>
              <w:right w:val="single" w:sz="4" w:space="0" w:color="000000"/>
            </w:tcBorders>
          </w:tcPr>
          <w:p w14:paraId="050DA917" w14:textId="77777777" w:rsidR="00406B3F" w:rsidRPr="002F5DF9" w:rsidRDefault="00406B3F" w:rsidP="009851B4">
            <w:pPr>
              <w:spacing w:line="276" w:lineRule="auto"/>
              <w:ind w:left="25"/>
              <w:rPr>
                <w:rFonts w:eastAsia="Calibri"/>
              </w:rPr>
            </w:pPr>
          </w:p>
        </w:tc>
        <w:tc>
          <w:tcPr>
            <w:tcW w:w="375" w:type="dxa"/>
            <w:tcBorders>
              <w:top w:val="single" w:sz="4" w:space="0" w:color="000000"/>
              <w:left w:val="single" w:sz="4" w:space="0" w:color="000000"/>
              <w:bottom w:val="single" w:sz="4" w:space="0" w:color="000000"/>
              <w:right w:val="single" w:sz="4" w:space="0" w:color="000000"/>
            </w:tcBorders>
          </w:tcPr>
          <w:p w14:paraId="781C97A4" w14:textId="77777777" w:rsidR="00406B3F" w:rsidRPr="002F5DF9" w:rsidRDefault="00406B3F" w:rsidP="009851B4">
            <w:pPr>
              <w:spacing w:line="276" w:lineRule="auto"/>
              <w:ind w:left="25"/>
              <w:rPr>
                <w:rFonts w:eastAsia="Calibri"/>
              </w:rPr>
            </w:pPr>
          </w:p>
        </w:tc>
        <w:tc>
          <w:tcPr>
            <w:tcW w:w="405" w:type="dxa"/>
            <w:tcBorders>
              <w:top w:val="single" w:sz="4" w:space="0" w:color="000000"/>
              <w:left w:val="single" w:sz="4" w:space="0" w:color="000000"/>
              <w:bottom w:val="single" w:sz="4" w:space="0" w:color="000000"/>
              <w:right w:val="single" w:sz="4" w:space="0" w:color="000000"/>
            </w:tcBorders>
            <w:shd w:val="clear" w:color="auto" w:fill="auto"/>
          </w:tcPr>
          <w:p w14:paraId="7BF268EF" w14:textId="77777777" w:rsidR="00406B3F" w:rsidRPr="002F5DF9" w:rsidRDefault="00406B3F" w:rsidP="009851B4">
            <w:pPr>
              <w:spacing w:line="276" w:lineRule="auto"/>
              <w:ind w:left="25"/>
            </w:pPr>
            <w:r w:rsidRPr="002F5DF9">
              <w:rPr>
                <w:rFonts w:eastAsia="Calibri"/>
              </w:rPr>
              <w:t xml:space="preserve">  </w:t>
            </w:r>
          </w:p>
        </w:tc>
        <w:tc>
          <w:tcPr>
            <w:tcW w:w="405" w:type="dxa"/>
            <w:tcBorders>
              <w:top w:val="single" w:sz="4" w:space="0" w:color="000000"/>
              <w:left w:val="single" w:sz="4" w:space="0" w:color="000000"/>
              <w:bottom w:val="single" w:sz="4" w:space="0" w:color="000000"/>
              <w:right w:val="single" w:sz="4" w:space="0" w:color="000000"/>
            </w:tcBorders>
            <w:shd w:val="clear" w:color="auto" w:fill="auto"/>
          </w:tcPr>
          <w:p w14:paraId="1DB08A7E" w14:textId="77777777" w:rsidR="00406B3F" w:rsidRPr="002F5DF9" w:rsidRDefault="00406B3F" w:rsidP="009851B4">
            <w:pPr>
              <w:spacing w:line="276" w:lineRule="auto"/>
              <w:ind w:left="25"/>
            </w:pPr>
            <w:r w:rsidRPr="002F5DF9">
              <w:rPr>
                <w:rFonts w:eastAsia="Calibri"/>
              </w:rPr>
              <w:t xml:space="preserve">  </w:t>
            </w:r>
          </w:p>
        </w:tc>
        <w:tc>
          <w:tcPr>
            <w:tcW w:w="512" w:type="dxa"/>
            <w:tcBorders>
              <w:top w:val="single" w:sz="4" w:space="0" w:color="000000"/>
              <w:left w:val="single" w:sz="4" w:space="0" w:color="000000"/>
              <w:bottom w:val="single" w:sz="4" w:space="0" w:color="000000"/>
              <w:right w:val="single" w:sz="4" w:space="0" w:color="000000"/>
            </w:tcBorders>
            <w:shd w:val="clear" w:color="auto" w:fill="auto"/>
          </w:tcPr>
          <w:p w14:paraId="18BDCC62" w14:textId="77777777" w:rsidR="00406B3F" w:rsidRPr="002F5DF9" w:rsidRDefault="00406B3F" w:rsidP="009851B4">
            <w:pPr>
              <w:spacing w:line="276" w:lineRule="auto"/>
              <w:ind w:left="25"/>
            </w:pPr>
            <w:r w:rsidRPr="002F5DF9">
              <w:rPr>
                <w:rFonts w:eastAsia="Calibri"/>
              </w:rPr>
              <w:t xml:space="preserve">  </w:t>
            </w:r>
          </w:p>
        </w:tc>
        <w:tc>
          <w:tcPr>
            <w:tcW w:w="51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44567F74" w14:textId="77777777" w:rsidR="00406B3F" w:rsidRPr="002F5DF9" w:rsidRDefault="00406B3F" w:rsidP="009851B4">
            <w:pPr>
              <w:spacing w:line="276" w:lineRule="auto"/>
              <w:ind w:left="25"/>
            </w:pPr>
            <w:r w:rsidRPr="002F5DF9">
              <w:rPr>
                <w:rFonts w:eastAsia="Calibri"/>
              </w:rPr>
              <w:t xml:space="preserve">  </w:t>
            </w:r>
          </w:p>
        </w:tc>
        <w:tc>
          <w:tcPr>
            <w:tcW w:w="369"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4564534A" w14:textId="77777777" w:rsidR="00406B3F" w:rsidRPr="002F5DF9" w:rsidRDefault="00406B3F" w:rsidP="009851B4">
            <w:pPr>
              <w:spacing w:line="276" w:lineRule="auto"/>
              <w:ind w:left="25"/>
              <w:rPr>
                <w:rFonts w:eastAsia="Calibri"/>
              </w:rPr>
            </w:pPr>
          </w:p>
        </w:tc>
        <w:tc>
          <w:tcPr>
            <w:tcW w:w="363"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34DC2908" w14:textId="77777777" w:rsidR="00406B3F" w:rsidRPr="002F5DF9" w:rsidRDefault="00406B3F" w:rsidP="009851B4">
            <w:pPr>
              <w:spacing w:line="276" w:lineRule="auto"/>
              <w:ind w:left="25"/>
              <w:rPr>
                <w:rFonts w:eastAsia="Calibri"/>
              </w:rPr>
            </w:pPr>
          </w:p>
        </w:tc>
        <w:tc>
          <w:tcPr>
            <w:tcW w:w="363"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7D1EE800" w14:textId="77777777" w:rsidR="00406B3F" w:rsidRPr="002F5DF9" w:rsidRDefault="00406B3F" w:rsidP="009851B4">
            <w:pPr>
              <w:spacing w:line="276" w:lineRule="auto"/>
              <w:ind w:left="25"/>
              <w:rPr>
                <w:rFonts w:eastAsia="Calibri"/>
              </w:rPr>
            </w:pPr>
          </w:p>
        </w:tc>
        <w:tc>
          <w:tcPr>
            <w:tcW w:w="361"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25B74EDF" w14:textId="77777777" w:rsidR="00406B3F" w:rsidRPr="002F5DF9" w:rsidRDefault="00406B3F" w:rsidP="009851B4">
            <w:pPr>
              <w:spacing w:line="276" w:lineRule="auto"/>
              <w:ind w:left="25"/>
              <w:rPr>
                <w:rFonts w:eastAsia="Calibri"/>
              </w:rPr>
            </w:pPr>
          </w:p>
        </w:tc>
        <w:tc>
          <w:tcPr>
            <w:tcW w:w="353"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0459990E" w14:textId="77777777" w:rsidR="00406B3F" w:rsidRPr="002F5DF9" w:rsidRDefault="00406B3F" w:rsidP="009851B4">
            <w:pPr>
              <w:spacing w:line="276" w:lineRule="auto"/>
              <w:ind w:left="25"/>
              <w:rPr>
                <w:rFonts w:eastAsia="Calibri"/>
              </w:rPr>
            </w:pPr>
          </w:p>
        </w:tc>
        <w:tc>
          <w:tcPr>
            <w:tcW w:w="353"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7C5171F8" w14:textId="77777777" w:rsidR="00406B3F" w:rsidRPr="002F5DF9" w:rsidRDefault="00406B3F" w:rsidP="009851B4">
            <w:pPr>
              <w:spacing w:line="276" w:lineRule="auto"/>
              <w:ind w:left="25"/>
              <w:rPr>
                <w:rFonts w:eastAsia="Calibri"/>
              </w:rPr>
            </w:pPr>
          </w:p>
        </w:tc>
        <w:tc>
          <w:tcPr>
            <w:tcW w:w="353"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5B8E26A9" w14:textId="77777777" w:rsidR="00406B3F" w:rsidRPr="002F5DF9" w:rsidRDefault="00406B3F" w:rsidP="009851B4">
            <w:pPr>
              <w:spacing w:line="276" w:lineRule="auto"/>
              <w:ind w:left="25"/>
              <w:rPr>
                <w:rFonts w:eastAsia="Calibri"/>
              </w:rPr>
            </w:pPr>
          </w:p>
        </w:tc>
        <w:tc>
          <w:tcPr>
            <w:tcW w:w="353"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776E0D10" w14:textId="77777777" w:rsidR="00406B3F" w:rsidRPr="002F5DF9" w:rsidRDefault="00406B3F" w:rsidP="009851B4">
            <w:pPr>
              <w:spacing w:line="276" w:lineRule="auto"/>
              <w:ind w:left="25"/>
              <w:rPr>
                <w:rFonts w:eastAsia="Calibri"/>
              </w:rPr>
            </w:pPr>
          </w:p>
        </w:tc>
        <w:tc>
          <w:tcPr>
            <w:tcW w:w="353"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53F81FB0" w14:textId="77777777" w:rsidR="00406B3F" w:rsidRPr="002F5DF9" w:rsidRDefault="00406B3F" w:rsidP="009851B4">
            <w:pPr>
              <w:spacing w:line="276" w:lineRule="auto"/>
              <w:ind w:left="25"/>
              <w:rPr>
                <w:rFonts w:eastAsia="Calibri"/>
              </w:rPr>
            </w:pPr>
          </w:p>
        </w:tc>
        <w:tc>
          <w:tcPr>
            <w:tcW w:w="353"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70E48CF5" w14:textId="77777777" w:rsidR="00406B3F" w:rsidRPr="002F5DF9" w:rsidRDefault="00406B3F" w:rsidP="009851B4">
            <w:pPr>
              <w:spacing w:line="276" w:lineRule="auto"/>
              <w:ind w:left="25"/>
              <w:rPr>
                <w:rFonts w:eastAsia="Calibri"/>
              </w:rPr>
            </w:pPr>
          </w:p>
        </w:tc>
        <w:tc>
          <w:tcPr>
            <w:tcW w:w="353"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0B009409" w14:textId="77777777" w:rsidR="00406B3F" w:rsidRPr="002F5DF9" w:rsidRDefault="00406B3F" w:rsidP="009851B4">
            <w:pPr>
              <w:spacing w:line="276" w:lineRule="auto"/>
              <w:ind w:left="25"/>
              <w:rPr>
                <w:rFonts w:eastAsia="Calibri"/>
              </w:rPr>
            </w:pPr>
          </w:p>
        </w:tc>
        <w:tc>
          <w:tcPr>
            <w:tcW w:w="353"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303BC8A8" w14:textId="77777777" w:rsidR="00406B3F" w:rsidRPr="002F5DF9" w:rsidRDefault="00406B3F" w:rsidP="009851B4">
            <w:pPr>
              <w:spacing w:line="276" w:lineRule="auto"/>
              <w:ind w:left="25"/>
              <w:rPr>
                <w:rFonts w:eastAsia="Calibri"/>
              </w:rPr>
            </w:pPr>
          </w:p>
        </w:tc>
        <w:tc>
          <w:tcPr>
            <w:tcW w:w="353"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008D8F08" w14:textId="77777777" w:rsidR="00406B3F" w:rsidRPr="002F5DF9" w:rsidRDefault="00406B3F" w:rsidP="009851B4">
            <w:pPr>
              <w:spacing w:line="276" w:lineRule="auto"/>
              <w:ind w:left="25"/>
              <w:rPr>
                <w:rFonts w:eastAsia="Calibri"/>
              </w:rPr>
            </w:pPr>
          </w:p>
        </w:tc>
        <w:tc>
          <w:tcPr>
            <w:tcW w:w="353"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51B4C9A5" w14:textId="77777777" w:rsidR="00406B3F" w:rsidRPr="002F5DF9" w:rsidRDefault="00406B3F" w:rsidP="009851B4">
            <w:pPr>
              <w:spacing w:line="276" w:lineRule="auto"/>
              <w:ind w:left="25"/>
              <w:rPr>
                <w:rFonts w:eastAsia="Calibri"/>
              </w:rPr>
            </w:pPr>
          </w:p>
        </w:tc>
        <w:tc>
          <w:tcPr>
            <w:tcW w:w="353"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1FA8B16F" w14:textId="77777777" w:rsidR="00406B3F" w:rsidRPr="002F5DF9" w:rsidRDefault="00406B3F" w:rsidP="009851B4">
            <w:pPr>
              <w:spacing w:line="276" w:lineRule="auto"/>
              <w:ind w:left="25"/>
              <w:rPr>
                <w:rFonts w:eastAsia="Calibri"/>
              </w:rPr>
            </w:pPr>
          </w:p>
        </w:tc>
        <w:tc>
          <w:tcPr>
            <w:tcW w:w="353"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25ABC33F" w14:textId="77777777" w:rsidR="00406B3F" w:rsidRPr="002F5DF9" w:rsidRDefault="00406B3F" w:rsidP="009851B4">
            <w:pPr>
              <w:spacing w:line="276" w:lineRule="auto"/>
              <w:ind w:left="25"/>
              <w:rPr>
                <w:rFonts w:eastAsia="Calibri"/>
              </w:rPr>
            </w:pPr>
          </w:p>
        </w:tc>
        <w:tc>
          <w:tcPr>
            <w:tcW w:w="353"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496E0C25" w14:textId="77777777" w:rsidR="00406B3F" w:rsidRPr="002F5DF9" w:rsidRDefault="00406B3F" w:rsidP="009851B4">
            <w:pPr>
              <w:spacing w:line="276" w:lineRule="auto"/>
              <w:ind w:left="25"/>
              <w:rPr>
                <w:rFonts w:eastAsia="Calibri"/>
              </w:rPr>
            </w:pPr>
          </w:p>
        </w:tc>
        <w:tc>
          <w:tcPr>
            <w:tcW w:w="353"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1DD4D37E" w14:textId="77777777" w:rsidR="00406B3F" w:rsidRPr="002F5DF9" w:rsidRDefault="00406B3F" w:rsidP="009851B4">
            <w:pPr>
              <w:spacing w:line="276" w:lineRule="auto"/>
              <w:ind w:left="25"/>
              <w:rPr>
                <w:rFonts w:eastAsia="Calibri"/>
              </w:rPr>
            </w:pPr>
          </w:p>
        </w:tc>
        <w:tc>
          <w:tcPr>
            <w:tcW w:w="353"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08C23968" w14:textId="77777777" w:rsidR="00406B3F" w:rsidRPr="002F5DF9" w:rsidRDefault="00406B3F" w:rsidP="009851B4">
            <w:pPr>
              <w:spacing w:line="276" w:lineRule="auto"/>
              <w:ind w:left="25"/>
              <w:rPr>
                <w:rFonts w:eastAsia="Calibri"/>
              </w:rPr>
            </w:pPr>
          </w:p>
        </w:tc>
        <w:tc>
          <w:tcPr>
            <w:tcW w:w="353"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1E20F9D7" w14:textId="77777777" w:rsidR="00406B3F" w:rsidRPr="002F5DF9" w:rsidRDefault="00406B3F" w:rsidP="009851B4">
            <w:pPr>
              <w:spacing w:line="276" w:lineRule="auto"/>
              <w:ind w:left="25"/>
              <w:rPr>
                <w:rFonts w:eastAsia="Calibri"/>
              </w:rPr>
            </w:pPr>
          </w:p>
        </w:tc>
        <w:tc>
          <w:tcPr>
            <w:tcW w:w="353"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721D6347" w14:textId="77777777" w:rsidR="00406B3F" w:rsidRPr="002F5DF9" w:rsidRDefault="00406B3F" w:rsidP="009851B4">
            <w:pPr>
              <w:spacing w:line="276" w:lineRule="auto"/>
              <w:ind w:left="25"/>
              <w:rPr>
                <w:rFonts w:eastAsia="Calibri"/>
              </w:rPr>
            </w:pPr>
          </w:p>
        </w:tc>
        <w:tc>
          <w:tcPr>
            <w:tcW w:w="353"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6C768125" w14:textId="77777777" w:rsidR="00406B3F" w:rsidRPr="002F5DF9" w:rsidRDefault="00406B3F" w:rsidP="009851B4">
            <w:pPr>
              <w:spacing w:line="276" w:lineRule="auto"/>
              <w:ind w:left="25"/>
              <w:rPr>
                <w:rFonts w:eastAsia="Calibri"/>
              </w:rPr>
            </w:pPr>
          </w:p>
        </w:tc>
      </w:tr>
      <w:tr w:rsidR="00406B3F" w:rsidRPr="002F5DF9" w14:paraId="7C746E1B" w14:textId="77777777" w:rsidTr="009851B4">
        <w:trPr>
          <w:trHeight w:val="447"/>
        </w:trPr>
        <w:tc>
          <w:tcPr>
            <w:tcW w:w="2356" w:type="dxa"/>
            <w:tcBorders>
              <w:top w:val="single" w:sz="4" w:space="0" w:color="000000"/>
              <w:left w:val="single" w:sz="4" w:space="0" w:color="000000"/>
              <w:bottom w:val="single" w:sz="4" w:space="0" w:color="000000"/>
              <w:right w:val="single" w:sz="4" w:space="0" w:color="000000"/>
            </w:tcBorders>
          </w:tcPr>
          <w:p w14:paraId="11C48DA1" w14:textId="77777777" w:rsidR="00406B3F" w:rsidRPr="002F5DF9" w:rsidRDefault="00406B3F" w:rsidP="009851B4">
            <w:pPr>
              <w:spacing w:line="276" w:lineRule="auto"/>
              <w:ind w:left="24"/>
            </w:pPr>
            <w:r w:rsidRPr="002F5DF9">
              <w:rPr>
                <w:rFonts w:eastAsia="Calibri"/>
                <w:sz w:val="18"/>
              </w:rPr>
              <w:t xml:space="preserve">Establishment of Compensation Team </w:t>
            </w:r>
          </w:p>
        </w:tc>
        <w:tc>
          <w:tcPr>
            <w:tcW w:w="394" w:type="dxa"/>
            <w:tcBorders>
              <w:top w:val="single" w:sz="4" w:space="0" w:color="000000"/>
              <w:left w:val="single" w:sz="4" w:space="0" w:color="000000"/>
              <w:bottom w:val="single" w:sz="4" w:space="0" w:color="000000"/>
              <w:right w:val="single" w:sz="4" w:space="0" w:color="000000"/>
            </w:tcBorders>
            <w:shd w:val="clear" w:color="auto" w:fill="auto"/>
            <w:vAlign w:val="bottom"/>
          </w:tcPr>
          <w:p w14:paraId="3C7A1847" w14:textId="77777777" w:rsidR="00406B3F" w:rsidRPr="002F5DF9" w:rsidRDefault="00406B3F" w:rsidP="009851B4">
            <w:pPr>
              <w:spacing w:line="276" w:lineRule="auto"/>
              <w:ind w:left="24"/>
            </w:pPr>
            <w:r w:rsidRPr="002F5DF9">
              <w:rPr>
                <w:rFonts w:eastAsia="Calibri"/>
                <w:sz w:val="18"/>
              </w:rPr>
              <w:t xml:space="preserve">  </w:t>
            </w:r>
          </w:p>
        </w:tc>
        <w:tc>
          <w:tcPr>
            <w:tcW w:w="395" w:type="dxa"/>
            <w:tcBorders>
              <w:top w:val="single" w:sz="4" w:space="0" w:color="000000"/>
              <w:left w:val="single" w:sz="4" w:space="0" w:color="000000"/>
              <w:bottom w:val="single" w:sz="4" w:space="0" w:color="000000"/>
              <w:right w:val="single" w:sz="4" w:space="0" w:color="000000"/>
            </w:tcBorders>
            <w:shd w:val="clear" w:color="auto" w:fill="FFFF00"/>
            <w:vAlign w:val="bottom"/>
          </w:tcPr>
          <w:p w14:paraId="33023DE0" w14:textId="77777777" w:rsidR="00406B3F" w:rsidRPr="002F5DF9" w:rsidRDefault="00406B3F" w:rsidP="009851B4">
            <w:pPr>
              <w:spacing w:line="276" w:lineRule="auto"/>
              <w:ind w:left="25"/>
            </w:pPr>
            <w:r w:rsidRPr="002F5DF9">
              <w:rPr>
                <w:rFonts w:eastAsia="Calibri"/>
                <w:sz w:val="18"/>
              </w:rPr>
              <w:t xml:space="preserve">  </w:t>
            </w:r>
          </w:p>
        </w:tc>
        <w:tc>
          <w:tcPr>
            <w:tcW w:w="396" w:type="dxa"/>
            <w:tcBorders>
              <w:top w:val="single" w:sz="4" w:space="0" w:color="000000"/>
              <w:left w:val="single" w:sz="4" w:space="0" w:color="000000"/>
              <w:bottom w:val="single" w:sz="4" w:space="0" w:color="000000"/>
              <w:right w:val="single" w:sz="4" w:space="0" w:color="000000"/>
            </w:tcBorders>
            <w:shd w:val="clear" w:color="auto" w:fill="FFFF00"/>
          </w:tcPr>
          <w:p w14:paraId="780C8B4B" w14:textId="77777777" w:rsidR="00406B3F" w:rsidRPr="002F5DF9" w:rsidRDefault="00406B3F" w:rsidP="009851B4">
            <w:pPr>
              <w:spacing w:line="276" w:lineRule="auto"/>
              <w:ind w:left="25"/>
              <w:rPr>
                <w:rFonts w:eastAsia="Calibri"/>
              </w:rPr>
            </w:pPr>
          </w:p>
        </w:tc>
        <w:tc>
          <w:tcPr>
            <w:tcW w:w="432" w:type="dxa"/>
            <w:tcBorders>
              <w:top w:val="single" w:sz="4" w:space="0" w:color="000000"/>
              <w:left w:val="single" w:sz="4" w:space="0" w:color="000000"/>
              <w:bottom w:val="single" w:sz="4" w:space="0" w:color="000000"/>
              <w:right w:val="single" w:sz="4" w:space="0" w:color="000000"/>
            </w:tcBorders>
          </w:tcPr>
          <w:p w14:paraId="1448C30C" w14:textId="77777777" w:rsidR="00406B3F" w:rsidRPr="002F5DF9" w:rsidRDefault="00406B3F" w:rsidP="009851B4">
            <w:pPr>
              <w:spacing w:line="276" w:lineRule="auto"/>
              <w:ind w:left="25"/>
              <w:rPr>
                <w:rFonts w:eastAsia="Calibri"/>
              </w:rPr>
            </w:pPr>
          </w:p>
        </w:tc>
        <w:tc>
          <w:tcPr>
            <w:tcW w:w="375" w:type="dxa"/>
            <w:tcBorders>
              <w:top w:val="single" w:sz="4" w:space="0" w:color="000000"/>
              <w:left w:val="single" w:sz="4" w:space="0" w:color="000000"/>
              <w:bottom w:val="single" w:sz="4" w:space="0" w:color="000000"/>
              <w:right w:val="single" w:sz="4" w:space="0" w:color="000000"/>
            </w:tcBorders>
          </w:tcPr>
          <w:p w14:paraId="466F4E25" w14:textId="77777777" w:rsidR="00406B3F" w:rsidRPr="002F5DF9" w:rsidRDefault="00406B3F" w:rsidP="009851B4">
            <w:pPr>
              <w:spacing w:line="276" w:lineRule="auto"/>
              <w:ind w:left="25"/>
              <w:rPr>
                <w:rFonts w:eastAsia="Calibri"/>
              </w:rPr>
            </w:pPr>
          </w:p>
        </w:tc>
        <w:tc>
          <w:tcPr>
            <w:tcW w:w="405" w:type="dxa"/>
            <w:tcBorders>
              <w:top w:val="single" w:sz="4" w:space="0" w:color="000000"/>
              <w:left w:val="single" w:sz="4" w:space="0" w:color="000000"/>
              <w:bottom w:val="single" w:sz="4" w:space="0" w:color="000000"/>
              <w:right w:val="single" w:sz="4" w:space="0" w:color="000000"/>
            </w:tcBorders>
            <w:shd w:val="clear" w:color="auto" w:fill="auto"/>
            <w:vAlign w:val="bottom"/>
          </w:tcPr>
          <w:p w14:paraId="3715B06B" w14:textId="77777777" w:rsidR="00406B3F" w:rsidRPr="002F5DF9" w:rsidRDefault="00406B3F" w:rsidP="009851B4">
            <w:pPr>
              <w:spacing w:line="276" w:lineRule="auto"/>
              <w:ind w:left="25"/>
            </w:pPr>
            <w:r w:rsidRPr="002F5DF9">
              <w:rPr>
                <w:rFonts w:eastAsia="Calibri"/>
              </w:rPr>
              <w:t xml:space="preserve">  </w:t>
            </w:r>
          </w:p>
        </w:tc>
        <w:tc>
          <w:tcPr>
            <w:tcW w:w="405" w:type="dxa"/>
            <w:tcBorders>
              <w:top w:val="single" w:sz="4" w:space="0" w:color="000000"/>
              <w:left w:val="single" w:sz="4" w:space="0" w:color="000000"/>
              <w:bottom w:val="single" w:sz="4" w:space="0" w:color="000000"/>
              <w:right w:val="single" w:sz="4" w:space="0" w:color="000000"/>
            </w:tcBorders>
            <w:shd w:val="clear" w:color="auto" w:fill="auto"/>
            <w:vAlign w:val="bottom"/>
          </w:tcPr>
          <w:p w14:paraId="561DBD94" w14:textId="77777777" w:rsidR="00406B3F" w:rsidRPr="002F5DF9" w:rsidRDefault="00406B3F" w:rsidP="009851B4">
            <w:pPr>
              <w:spacing w:line="276" w:lineRule="auto"/>
              <w:ind w:left="25"/>
            </w:pPr>
            <w:r w:rsidRPr="002F5DF9">
              <w:rPr>
                <w:rFonts w:eastAsia="Calibri"/>
              </w:rPr>
              <w:t xml:space="preserve">  </w:t>
            </w:r>
          </w:p>
        </w:tc>
        <w:tc>
          <w:tcPr>
            <w:tcW w:w="512" w:type="dxa"/>
            <w:tcBorders>
              <w:top w:val="single" w:sz="4" w:space="0" w:color="000000"/>
              <w:left w:val="single" w:sz="4" w:space="0" w:color="000000"/>
              <w:bottom w:val="single" w:sz="4" w:space="0" w:color="000000"/>
              <w:right w:val="single" w:sz="4" w:space="0" w:color="000000"/>
            </w:tcBorders>
            <w:shd w:val="clear" w:color="auto" w:fill="auto"/>
            <w:vAlign w:val="bottom"/>
          </w:tcPr>
          <w:p w14:paraId="4DFEC642" w14:textId="77777777" w:rsidR="00406B3F" w:rsidRPr="002F5DF9" w:rsidRDefault="00406B3F" w:rsidP="009851B4">
            <w:pPr>
              <w:spacing w:line="276" w:lineRule="auto"/>
              <w:ind w:left="25"/>
            </w:pPr>
            <w:r w:rsidRPr="002F5DF9">
              <w:rPr>
                <w:rFonts w:eastAsia="Calibri"/>
              </w:rPr>
              <w:t xml:space="preserve">  </w:t>
            </w:r>
          </w:p>
        </w:tc>
        <w:tc>
          <w:tcPr>
            <w:tcW w:w="512" w:type="dxa"/>
            <w:tcBorders>
              <w:top w:val="single" w:sz="4" w:space="0" w:color="000000"/>
              <w:left w:val="single" w:sz="4" w:space="0" w:color="000000"/>
              <w:bottom w:val="single" w:sz="4" w:space="0" w:color="000000"/>
              <w:right w:val="single" w:sz="4" w:space="0" w:color="000000"/>
            </w:tcBorders>
            <w:shd w:val="clear" w:color="auto" w:fill="FFFFFF" w:themeFill="background1"/>
            <w:vAlign w:val="bottom"/>
          </w:tcPr>
          <w:p w14:paraId="4208B69B" w14:textId="77777777" w:rsidR="00406B3F" w:rsidRPr="002F5DF9" w:rsidRDefault="00406B3F" w:rsidP="009851B4">
            <w:pPr>
              <w:spacing w:line="276" w:lineRule="auto"/>
              <w:ind w:left="25"/>
            </w:pPr>
            <w:r w:rsidRPr="002F5DF9">
              <w:rPr>
                <w:rFonts w:eastAsia="Calibri"/>
              </w:rPr>
              <w:t xml:space="preserve">  </w:t>
            </w:r>
          </w:p>
        </w:tc>
        <w:tc>
          <w:tcPr>
            <w:tcW w:w="369"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63522FF9" w14:textId="77777777" w:rsidR="00406B3F" w:rsidRPr="002F5DF9" w:rsidRDefault="00406B3F" w:rsidP="009851B4">
            <w:pPr>
              <w:spacing w:line="276" w:lineRule="auto"/>
              <w:ind w:left="25"/>
              <w:rPr>
                <w:rFonts w:eastAsia="Calibri"/>
              </w:rPr>
            </w:pPr>
          </w:p>
        </w:tc>
        <w:tc>
          <w:tcPr>
            <w:tcW w:w="363"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6307513A" w14:textId="77777777" w:rsidR="00406B3F" w:rsidRPr="002F5DF9" w:rsidRDefault="00406B3F" w:rsidP="009851B4">
            <w:pPr>
              <w:spacing w:line="276" w:lineRule="auto"/>
              <w:ind w:left="25"/>
              <w:rPr>
                <w:rFonts w:eastAsia="Calibri"/>
              </w:rPr>
            </w:pPr>
          </w:p>
        </w:tc>
        <w:tc>
          <w:tcPr>
            <w:tcW w:w="363"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2AC3FBE2" w14:textId="77777777" w:rsidR="00406B3F" w:rsidRPr="002F5DF9" w:rsidRDefault="00406B3F" w:rsidP="009851B4">
            <w:pPr>
              <w:spacing w:line="276" w:lineRule="auto"/>
              <w:ind w:left="25"/>
              <w:rPr>
                <w:rFonts w:eastAsia="Calibri"/>
              </w:rPr>
            </w:pPr>
          </w:p>
        </w:tc>
        <w:tc>
          <w:tcPr>
            <w:tcW w:w="361"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3BA2D076" w14:textId="77777777" w:rsidR="00406B3F" w:rsidRPr="002F5DF9" w:rsidRDefault="00406B3F" w:rsidP="009851B4">
            <w:pPr>
              <w:spacing w:line="276" w:lineRule="auto"/>
              <w:ind w:left="25"/>
              <w:rPr>
                <w:rFonts w:eastAsia="Calibri"/>
              </w:rPr>
            </w:pPr>
          </w:p>
        </w:tc>
        <w:tc>
          <w:tcPr>
            <w:tcW w:w="353"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70242405" w14:textId="77777777" w:rsidR="00406B3F" w:rsidRPr="002F5DF9" w:rsidRDefault="00406B3F" w:rsidP="009851B4">
            <w:pPr>
              <w:spacing w:line="276" w:lineRule="auto"/>
              <w:ind w:left="25"/>
              <w:rPr>
                <w:rFonts w:eastAsia="Calibri"/>
              </w:rPr>
            </w:pPr>
          </w:p>
        </w:tc>
        <w:tc>
          <w:tcPr>
            <w:tcW w:w="353"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3586B5E6" w14:textId="77777777" w:rsidR="00406B3F" w:rsidRPr="002F5DF9" w:rsidRDefault="00406B3F" w:rsidP="009851B4">
            <w:pPr>
              <w:spacing w:line="276" w:lineRule="auto"/>
              <w:ind w:left="25"/>
              <w:rPr>
                <w:rFonts w:eastAsia="Calibri"/>
              </w:rPr>
            </w:pPr>
          </w:p>
        </w:tc>
        <w:tc>
          <w:tcPr>
            <w:tcW w:w="353"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0BFD098E" w14:textId="77777777" w:rsidR="00406B3F" w:rsidRPr="002F5DF9" w:rsidRDefault="00406B3F" w:rsidP="009851B4">
            <w:pPr>
              <w:spacing w:line="276" w:lineRule="auto"/>
              <w:ind w:left="25"/>
              <w:rPr>
                <w:rFonts w:eastAsia="Calibri"/>
              </w:rPr>
            </w:pPr>
          </w:p>
        </w:tc>
        <w:tc>
          <w:tcPr>
            <w:tcW w:w="353"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05644DA1" w14:textId="77777777" w:rsidR="00406B3F" w:rsidRPr="002F5DF9" w:rsidRDefault="00406B3F" w:rsidP="009851B4">
            <w:pPr>
              <w:spacing w:line="276" w:lineRule="auto"/>
              <w:ind w:left="25"/>
              <w:rPr>
                <w:rFonts w:eastAsia="Calibri"/>
              </w:rPr>
            </w:pPr>
          </w:p>
        </w:tc>
        <w:tc>
          <w:tcPr>
            <w:tcW w:w="353"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7402C013" w14:textId="77777777" w:rsidR="00406B3F" w:rsidRPr="002F5DF9" w:rsidRDefault="00406B3F" w:rsidP="009851B4">
            <w:pPr>
              <w:spacing w:line="276" w:lineRule="auto"/>
              <w:ind w:left="25"/>
              <w:rPr>
                <w:rFonts w:eastAsia="Calibri"/>
              </w:rPr>
            </w:pPr>
          </w:p>
        </w:tc>
        <w:tc>
          <w:tcPr>
            <w:tcW w:w="353"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288F87A6" w14:textId="77777777" w:rsidR="00406B3F" w:rsidRPr="002F5DF9" w:rsidRDefault="00406B3F" w:rsidP="009851B4">
            <w:pPr>
              <w:spacing w:line="276" w:lineRule="auto"/>
              <w:ind w:left="25"/>
              <w:rPr>
                <w:rFonts w:eastAsia="Calibri"/>
              </w:rPr>
            </w:pPr>
          </w:p>
        </w:tc>
        <w:tc>
          <w:tcPr>
            <w:tcW w:w="353"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2553B0C4" w14:textId="77777777" w:rsidR="00406B3F" w:rsidRPr="002F5DF9" w:rsidRDefault="00406B3F" w:rsidP="009851B4">
            <w:pPr>
              <w:spacing w:line="276" w:lineRule="auto"/>
              <w:ind w:left="25"/>
              <w:rPr>
                <w:rFonts w:eastAsia="Calibri"/>
              </w:rPr>
            </w:pPr>
          </w:p>
        </w:tc>
        <w:tc>
          <w:tcPr>
            <w:tcW w:w="353"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16B1114B" w14:textId="77777777" w:rsidR="00406B3F" w:rsidRPr="002F5DF9" w:rsidRDefault="00406B3F" w:rsidP="009851B4">
            <w:pPr>
              <w:spacing w:line="276" w:lineRule="auto"/>
              <w:ind w:left="25"/>
              <w:rPr>
                <w:rFonts w:eastAsia="Calibri"/>
              </w:rPr>
            </w:pPr>
          </w:p>
        </w:tc>
        <w:tc>
          <w:tcPr>
            <w:tcW w:w="353"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21F125AB" w14:textId="77777777" w:rsidR="00406B3F" w:rsidRPr="002F5DF9" w:rsidRDefault="00406B3F" w:rsidP="009851B4">
            <w:pPr>
              <w:spacing w:line="276" w:lineRule="auto"/>
              <w:ind w:left="25"/>
              <w:rPr>
                <w:rFonts w:eastAsia="Calibri"/>
              </w:rPr>
            </w:pPr>
          </w:p>
        </w:tc>
        <w:tc>
          <w:tcPr>
            <w:tcW w:w="353"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3B3EC62C" w14:textId="77777777" w:rsidR="00406B3F" w:rsidRPr="002F5DF9" w:rsidRDefault="00406B3F" w:rsidP="009851B4">
            <w:pPr>
              <w:spacing w:line="276" w:lineRule="auto"/>
              <w:ind w:left="25"/>
              <w:rPr>
                <w:rFonts w:eastAsia="Calibri"/>
              </w:rPr>
            </w:pPr>
          </w:p>
        </w:tc>
        <w:tc>
          <w:tcPr>
            <w:tcW w:w="353"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72455089" w14:textId="77777777" w:rsidR="00406B3F" w:rsidRPr="002F5DF9" w:rsidRDefault="00406B3F" w:rsidP="009851B4">
            <w:pPr>
              <w:spacing w:line="276" w:lineRule="auto"/>
              <w:ind w:left="25"/>
              <w:rPr>
                <w:rFonts w:eastAsia="Calibri"/>
              </w:rPr>
            </w:pPr>
          </w:p>
        </w:tc>
        <w:tc>
          <w:tcPr>
            <w:tcW w:w="353"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682F8DB4" w14:textId="77777777" w:rsidR="00406B3F" w:rsidRPr="002F5DF9" w:rsidRDefault="00406B3F" w:rsidP="009851B4">
            <w:pPr>
              <w:spacing w:line="276" w:lineRule="auto"/>
              <w:ind w:left="25"/>
              <w:rPr>
                <w:rFonts w:eastAsia="Calibri"/>
              </w:rPr>
            </w:pPr>
          </w:p>
        </w:tc>
        <w:tc>
          <w:tcPr>
            <w:tcW w:w="353"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035C2F00" w14:textId="77777777" w:rsidR="00406B3F" w:rsidRPr="002F5DF9" w:rsidRDefault="00406B3F" w:rsidP="009851B4">
            <w:pPr>
              <w:spacing w:line="276" w:lineRule="auto"/>
              <w:ind w:left="25"/>
              <w:rPr>
                <w:rFonts w:eastAsia="Calibri"/>
              </w:rPr>
            </w:pPr>
          </w:p>
        </w:tc>
        <w:tc>
          <w:tcPr>
            <w:tcW w:w="353"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0283C91A" w14:textId="77777777" w:rsidR="00406B3F" w:rsidRPr="002F5DF9" w:rsidRDefault="00406B3F" w:rsidP="009851B4">
            <w:pPr>
              <w:spacing w:line="276" w:lineRule="auto"/>
              <w:ind w:left="25"/>
              <w:rPr>
                <w:rFonts w:eastAsia="Calibri"/>
              </w:rPr>
            </w:pPr>
          </w:p>
        </w:tc>
        <w:tc>
          <w:tcPr>
            <w:tcW w:w="353"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14C6A378" w14:textId="77777777" w:rsidR="00406B3F" w:rsidRPr="002F5DF9" w:rsidRDefault="00406B3F" w:rsidP="009851B4">
            <w:pPr>
              <w:spacing w:line="276" w:lineRule="auto"/>
              <w:ind w:left="25"/>
              <w:rPr>
                <w:rFonts w:eastAsia="Calibri"/>
              </w:rPr>
            </w:pPr>
          </w:p>
        </w:tc>
        <w:tc>
          <w:tcPr>
            <w:tcW w:w="353"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2379EED7" w14:textId="77777777" w:rsidR="00406B3F" w:rsidRPr="002F5DF9" w:rsidRDefault="00406B3F" w:rsidP="009851B4">
            <w:pPr>
              <w:spacing w:line="276" w:lineRule="auto"/>
              <w:ind w:left="25"/>
              <w:rPr>
                <w:rFonts w:eastAsia="Calibri"/>
              </w:rPr>
            </w:pPr>
          </w:p>
        </w:tc>
        <w:tc>
          <w:tcPr>
            <w:tcW w:w="353"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17CC7A16" w14:textId="77777777" w:rsidR="00406B3F" w:rsidRPr="002F5DF9" w:rsidRDefault="00406B3F" w:rsidP="009851B4">
            <w:pPr>
              <w:spacing w:line="276" w:lineRule="auto"/>
              <w:ind w:left="25"/>
              <w:rPr>
                <w:rFonts w:eastAsia="Calibri"/>
              </w:rPr>
            </w:pPr>
          </w:p>
        </w:tc>
        <w:tc>
          <w:tcPr>
            <w:tcW w:w="353"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1A745884" w14:textId="77777777" w:rsidR="00406B3F" w:rsidRPr="002F5DF9" w:rsidRDefault="00406B3F" w:rsidP="009851B4">
            <w:pPr>
              <w:spacing w:line="276" w:lineRule="auto"/>
              <w:ind w:left="25"/>
              <w:rPr>
                <w:rFonts w:eastAsia="Calibri"/>
              </w:rPr>
            </w:pPr>
          </w:p>
        </w:tc>
      </w:tr>
      <w:tr w:rsidR="00406B3F" w:rsidRPr="002F5DF9" w14:paraId="67205BC8" w14:textId="77777777" w:rsidTr="009851B4">
        <w:trPr>
          <w:trHeight w:val="448"/>
        </w:trPr>
        <w:tc>
          <w:tcPr>
            <w:tcW w:w="2356" w:type="dxa"/>
            <w:tcBorders>
              <w:top w:val="single" w:sz="4" w:space="0" w:color="000000"/>
              <w:left w:val="single" w:sz="4" w:space="0" w:color="000000"/>
              <w:bottom w:val="single" w:sz="4" w:space="0" w:color="000000"/>
              <w:right w:val="single" w:sz="4" w:space="0" w:color="000000"/>
            </w:tcBorders>
          </w:tcPr>
          <w:p w14:paraId="19B0FDD1" w14:textId="77777777" w:rsidR="00406B3F" w:rsidRPr="002F5DF9" w:rsidRDefault="00406B3F" w:rsidP="009851B4">
            <w:pPr>
              <w:spacing w:line="276" w:lineRule="auto"/>
              <w:ind w:left="24"/>
            </w:pPr>
            <w:r w:rsidRPr="002F5DF9">
              <w:rPr>
                <w:rFonts w:eastAsia="Calibri"/>
                <w:sz w:val="18"/>
              </w:rPr>
              <w:t xml:space="preserve">Deposit of list of PAPs and verification </w:t>
            </w:r>
          </w:p>
        </w:tc>
        <w:tc>
          <w:tcPr>
            <w:tcW w:w="394" w:type="dxa"/>
            <w:tcBorders>
              <w:top w:val="single" w:sz="4" w:space="0" w:color="000000"/>
              <w:left w:val="single" w:sz="4" w:space="0" w:color="000000"/>
              <w:bottom w:val="single" w:sz="4" w:space="0" w:color="000000"/>
              <w:right w:val="single" w:sz="4" w:space="0" w:color="000000"/>
            </w:tcBorders>
            <w:vAlign w:val="bottom"/>
          </w:tcPr>
          <w:p w14:paraId="36060614" w14:textId="77777777" w:rsidR="00406B3F" w:rsidRPr="002F5DF9" w:rsidRDefault="00406B3F" w:rsidP="009851B4">
            <w:pPr>
              <w:spacing w:line="276" w:lineRule="auto"/>
              <w:ind w:left="24"/>
            </w:pPr>
            <w:r w:rsidRPr="002F5DF9">
              <w:rPr>
                <w:rFonts w:eastAsia="Calibri"/>
                <w:sz w:val="18"/>
              </w:rPr>
              <w:t xml:space="preserve">  </w:t>
            </w:r>
          </w:p>
        </w:tc>
        <w:tc>
          <w:tcPr>
            <w:tcW w:w="395" w:type="dxa"/>
            <w:tcBorders>
              <w:top w:val="single" w:sz="4" w:space="0" w:color="000000"/>
              <w:left w:val="single" w:sz="4" w:space="0" w:color="000000"/>
              <w:bottom w:val="single" w:sz="4" w:space="0" w:color="000000"/>
              <w:right w:val="single" w:sz="4" w:space="0" w:color="000000"/>
            </w:tcBorders>
            <w:vAlign w:val="bottom"/>
          </w:tcPr>
          <w:p w14:paraId="20240E3A" w14:textId="77777777" w:rsidR="00406B3F" w:rsidRPr="002F5DF9" w:rsidRDefault="00406B3F" w:rsidP="009851B4">
            <w:pPr>
              <w:spacing w:line="276" w:lineRule="auto"/>
              <w:ind w:left="25"/>
            </w:pPr>
            <w:r w:rsidRPr="002F5DF9">
              <w:rPr>
                <w:rFonts w:eastAsia="Calibri"/>
                <w:sz w:val="18"/>
              </w:rPr>
              <w:t xml:space="preserve">  </w:t>
            </w:r>
          </w:p>
        </w:tc>
        <w:tc>
          <w:tcPr>
            <w:tcW w:w="396" w:type="dxa"/>
            <w:tcBorders>
              <w:top w:val="single" w:sz="4" w:space="0" w:color="000000"/>
              <w:left w:val="single" w:sz="4" w:space="0" w:color="000000"/>
              <w:bottom w:val="single" w:sz="4" w:space="0" w:color="000000"/>
              <w:right w:val="single" w:sz="4" w:space="0" w:color="000000"/>
            </w:tcBorders>
            <w:shd w:val="clear" w:color="auto" w:fill="auto"/>
          </w:tcPr>
          <w:p w14:paraId="22427C32" w14:textId="77777777" w:rsidR="00406B3F" w:rsidRPr="002F5DF9" w:rsidRDefault="00406B3F" w:rsidP="009851B4">
            <w:pPr>
              <w:spacing w:line="276" w:lineRule="auto"/>
              <w:ind w:left="25"/>
              <w:rPr>
                <w:rFonts w:eastAsia="Calibri"/>
              </w:rPr>
            </w:pPr>
          </w:p>
        </w:tc>
        <w:tc>
          <w:tcPr>
            <w:tcW w:w="432" w:type="dxa"/>
            <w:tcBorders>
              <w:top w:val="single" w:sz="4" w:space="0" w:color="000000"/>
              <w:left w:val="single" w:sz="4" w:space="0" w:color="000000"/>
              <w:bottom w:val="single" w:sz="4" w:space="0" w:color="000000"/>
              <w:right w:val="single" w:sz="4" w:space="0" w:color="000000"/>
            </w:tcBorders>
            <w:shd w:val="clear" w:color="auto" w:fill="FFFF00"/>
          </w:tcPr>
          <w:p w14:paraId="6BA35BAF" w14:textId="77777777" w:rsidR="00406B3F" w:rsidRPr="002F5DF9" w:rsidRDefault="00406B3F" w:rsidP="009851B4">
            <w:pPr>
              <w:spacing w:line="276" w:lineRule="auto"/>
              <w:ind w:left="25"/>
              <w:rPr>
                <w:rFonts w:eastAsia="Calibri"/>
              </w:rPr>
            </w:pPr>
          </w:p>
        </w:tc>
        <w:tc>
          <w:tcPr>
            <w:tcW w:w="375" w:type="dxa"/>
            <w:tcBorders>
              <w:top w:val="single" w:sz="4" w:space="0" w:color="000000"/>
              <w:left w:val="single" w:sz="4" w:space="0" w:color="000000"/>
              <w:bottom w:val="single" w:sz="4" w:space="0" w:color="000000"/>
              <w:right w:val="single" w:sz="4" w:space="0" w:color="000000"/>
            </w:tcBorders>
            <w:shd w:val="clear" w:color="auto" w:fill="FFFF00"/>
          </w:tcPr>
          <w:p w14:paraId="75013A63" w14:textId="77777777" w:rsidR="00406B3F" w:rsidRPr="002F5DF9" w:rsidRDefault="00406B3F" w:rsidP="009851B4">
            <w:pPr>
              <w:spacing w:line="276" w:lineRule="auto"/>
              <w:ind w:left="25"/>
              <w:rPr>
                <w:rFonts w:eastAsia="Calibri"/>
              </w:rPr>
            </w:pPr>
          </w:p>
        </w:tc>
        <w:tc>
          <w:tcPr>
            <w:tcW w:w="405" w:type="dxa"/>
            <w:tcBorders>
              <w:top w:val="single" w:sz="4" w:space="0" w:color="000000"/>
              <w:left w:val="single" w:sz="4" w:space="0" w:color="000000"/>
              <w:bottom w:val="single" w:sz="4" w:space="0" w:color="000000"/>
              <w:right w:val="single" w:sz="4" w:space="0" w:color="000000"/>
            </w:tcBorders>
            <w:vAlign w:val="bottom"/>
          </w:tcPr>
          <w:p w14:paraId="4B29E4DF" w14:textId="77777777" w:rsidR="00406B3F" w:rsidRPr="002F5DF9" w:rsidRDefault="00406B3F" w:rsidP="009851B4">
            <w:pPr>
              <w:spacing w:line="276" w:lineRule="auto"/>
              <w:ind w:left="25"/>
            </w:pPr>
            <w:r w:rsidRPr="002F5DF9">
              <w:rPr>
                <w:rFonts w:eastAsia="Calibri"/>
              </w:rPr>
              <w:t xml:space="preserve">  </w:t>
            </w:r>
          </w:p>
        </w:tc>
        <w:tc>
          <w:tcPr>
            <w:tcW w:w="405" w:type="dxa"/>
            <w:tcBorders>
              <w:top w:val="single" w:sz="4" w:space="0" w:color="000000"/>
              <w:left w:val="single" w:sz="4" w:space="0" w:color="000000"/>
              <w:bottom w:val="single" w:sz="4" w:space="0" w:color="000000"/>
              <w:right w:val="single" w:sz="4" w:space="0" w:color="000000"/>
            </w:tcBorders>
            <w:vAlign w:val="bottom"/>
          </w:tcPr>
          <w:p w14:paraId="213E110F" w14:textId="77777777" w:rsidR="00406B3F" w:rsidRPr="002F5DF9" w:rsidRDefault="00406B3F" w:rsidP="009851B4">
            <w:pPr>
              <w:spacing w:line="276" w:lineRule="auto"/>
              <w:ind w:left="25"/>
            </w:pPr>
            <w:r w:rsidRPr="002F5DF9">
              <w:rPr>
                <w:rFonts w:eastAsia="Calibri"/>
              </w:rPr>
              <w:t xml:space="preserve">  </w:t>
            </w:r>
          </w:p>
        </w:tc>
        <w:tc>
          <w:tcPr>
            <w:tcW w:w="512" w:type="dxa"/>
            <w:tcBorders>
              <w:top w:val="single" w:sz="4" w:space="0" w:color="000000"/>
              <w:left w:val="single" w:sz="4" w:space="0" w:color="000000"/>
              <w:bottom w:val="single" w:sz="4" w:space="0" w:color="000000"/>
              <w:right w:val="single" w:sz="4" w:space="0" w:color="000000"/>
            </w:tcBorders>
            <w:vAlign w:val="bottom"/>
          </w:tcPr>
          <w:p w14:paraId="65214251" w14:textId="77777777" w:rsidR="00406B3F" w:rsidRPr="002F5DF9" w:rsidRDefault="00406B3F" w:rsidP="009851B4">
            <w:pPr>
              <w:spacing w:line="276" w:lineRule="auto"/>
              <w:ind w:left="25"/>
            </w:pPr>
            <w:r w:rsidRPr="002F5DF9">
              <w:rPr>
                <w:rFonts w:eastAsia="Calibri"/>
              </w:rPr>
              <w:t xml:space="preserve">  </w:t>
            </w:r>
          </w:p>
        </w:tc>
        <w:tc>
          <w:tcPr>
            <w:tcW w:w="512" w:type="dxa"/>
            <w:tcBorders>
              <w:top w:val="single" w:sz="4" w:space="0" w:color="000000"/>
              <w:left w:val="single" w:sz="4" w:space="0" w:color="000000"/>
              <w:bottom w:val="single" w:sz="4" w:space="0" w:color="000000"/>
              <w:right w:val="single" w:sz="4" w:space="0" w:color="000000"/>
            </w:tcBorders>
            <w:vAlign w:val="bottom"/>
          </w:tcPr>
          <w:p w14:paraId="47F9FD69" w14:textId="77777777" w:rsidR="00406B3F" w:rsidRPr="002F5DF9" w:rsidRDefault="00406B3F" w:rsidP="009851B4">
            <w:pPr>
              <w:spacing w:line="276" w:lineRule="auto"/>
              <w:ind w:left="25"/>
            </w:pPr>
            <w:r w:rsidRPr="002F5DF9">
              <w:rPr>
                <w:rFonts w:eastAsia="Calibri"/>
              </w:rPr>
              <w:t xml:space="preserve">  </w:t>
            </w:r>
          </w:p>
        </w:tc>
        <w:tc>
          <w:tcPr>
            <w:tcW w:w="369" w:type="dxa"/>
            <w:tcBorders>
              <w:top w:val="single" w:sz="4" w:space="0" w:color="000000"/>
              <w:left w:val="single" w:sz="4" w:space="0" w:color="000000"/>
              <w:bottom w:val="single" w:sz="4" w:space="0" w:color="000000"/>
              <w:right w:val="single" w:sz="4" w:space="0" w:color="000000"/>
            </w:tcBorders>
          </w:tcPr>
          <w:p w14:paraId="5C7B72C5" w14:textId="77777777" w:rsidR="00406B3F" w:rsidRPr="002F5DF9" w:rsidRDefault="00406B3F" w:rsidP="009851B4">
            <w:pPr>
              <w:spacing w:line="276" w:lineRule="auto"/>
              <w:ind w:left="25"/>
              <w:rPr>
                <w:rFonts w:eastAsia="Calibri"/>
              </w:rPr>
            </w:pPr>
          </w:p>
        </w:tc>
        <w:tc>
          <w:tcPr>
            <w:tcW w:w="363" w:type="dxa"/>
            <w:tcBorders>
              <w:top w:val="single" w:sz="4" w:space="0" w:color="000000"/>
              <w:left w:val="single" w:sz="4" w:space="0" w:color="000000"/>
              <w:bottom w:val="single" w:sz="4" w:space="0" w:color="000000"/>
              <w:right w:val="single" w:sz="4" w:space="0" w:color="000000"/>
            </w:tcBorders>
          </w:tcPr>
          <w:p w14:paraId="06EED04D" w14:textId="77777777" w:rsidR="00406B3F" w:rsidRPr="002F5DF9" w:rsidRDefault="00406B3F" w:rsidP="009851B4">
            <w:pPr>
              <w:spacing w:line="276" w:lineRule="auto"/>
              <w:ind w:left="25"/>
              <w:rPr>
                <w:rFonts w:eastAsia="Calibri"/>
              </w:rPr>
            </w:pPr>
          </w:p>
        </w:tc>
        <w:tc>
          <w:tcPr>
            <w:tcW w:w="363" w:type="dxa"/>
            <w:tcBorders>
              <w:top w:val="single" w:sz="4" w:space="0" w:color="000000"/>
              <w:left w:val="single" w:sz="4" w:space="0" w:color="000000"/>
              <w:bottom w:val="single" w:sz="4" w:space="0" w:color="000000"/>
              <w:right w:val="single" w:sz="4" w:space="0" w:color="000000"/>
            </w:tcBorders>
          </w:tcPr>
          <w:p w14:paraId="12B9E08F" w14:textId="77777777" w:rsidR="00406B3F" w:rsidRPr="002F5DF9" w:rsidRDefault="00406B3F" w:rsidP="009851B4">
            <w:pPr>
              <w:spacing w:line="276" w:lineRule="auto"/>
              <w:ind w:left="25"/>
              <w:rPr>
                <w:rFonts w:eastAsia="Calibri"/>
              </w:rPr>
            </w:pPr>
          </w:p>
        </w:tc>
        <w:tc>
          <w:tcPr>
            <w:tcW w:w="361" w:type="dxa"/>
            <w:tcBorders>
              <w:top w:val="single" w:sz="4" w:space="0" w:color="000000"/>
              <w:left w:val="single" w:sz="4" w:space="0" w:color="000000"/>
              <w:bottom w:val="single" w:sz="4" w:space="0" w:color="000000"/>
              <w:right w:val="single" w:sz="4" w:space="0" w:color="000000"/>
            </w:tcBorders>
          </w:tcPr>
          <w:p w14:paraId="7FE88578" w14:textId="77777777" w:rsidR="00406B3F" w:rsidRPr="002F5DF9" w:rsidRDefault="00406B3F" w:rsidP="009851B4">
            <w:pPr>
              <w:spacing w:line="276" w:lineRule="auto"/>
              <w:ind w:left="25"/>
              <w:rPr>
                <w:rFonts w:eastAsia="Calibri"/>
              </w:rPr>
            </w:pPr>
          </w:p>
        </w:tc>
        <w:tc>
          <w:tcPr>
            <w:tcW w:w="353" w:type="dxa"/>
            <w:tcBorders>
              <w:top w:val="single" w:sz="4" w:space="0" w:color="000000"/>
              <w:left w:val="single" w:sz="4" w:space="0" w:color="000000"/>
              <w:bottom w:val="single" w:sz="4" w:space="0" w:color="000000"/>
              <w:right w:val="single" w:sz="4" w:space="0" w:color="000000"/>
            </w:tcBorders>
          </w:tcPr>
          <w:p w14:paraId="16553D4A" w14:textId="77777777" w:rsidR="00406B3F" w:rsidRPr="002F5DF9" w:rsidRDefault="00406B3F" w:rsidP="009851B4">
            <w:pPr>
              <w:spacing w:line="276" w:lineRule="auto"/>
              <w:ind w:left="25"/>
              <w:rPr>
                <w:rFonts w:eastAsia="Calibri"/>
              </w:rPr>
            </w:pPr>
          </w:p>
        </w:tc>
        <w:tc>
          <w:tcPr>
            <w:tcW w:w="353" w:type="dxa"/>
            <w:tcBorders>
              <w:top w:val="single" w:sz="4" w:space="0" w:color="000000"/>
              <w:left w:val="single" w:sz="4" w:space="0" w:color="000000"/>
              <w:bottom w:val="single" w:sz="4" w:space="0" w:color="000000"/>
              <w:right w:val="single" w:sz="4" w:space="0" w:color="000000"/>
            </w:tcBorders>
          </w:tcPr>
          <w:p w14:paraId="5F1CFA8D" w14:textId="77777777" w:rsidR="00406B3F" w:rsidRPr="002F5DF9" w:rsidRDefault="00406B3F" w:rsidP="009851B4">
            <w:pPr>
              <w:spacing w:line="276" w:lineRule="auto"/>
              <w:ind w:left="25"/>
              <w:rPr>
                <w:rFonts w:eastAsia="Calibri"/>
              </w:rPr>
            </w:pPr>
          </w:p>
        </w:tc>
        <w:tc>
          <w:tcPr>
            <w:tcW w:w="353" w:type="dxa"/>
            <w:tcBorders>
              <w:top w:val="single" w:sz="4" w:space="0" w:color="000000"/>
              <w:left w:val="single" w:sz="4" w:space="0" w:color="000000"/>
              <w:bottom w:val="single" w:sz="4" w:space="0" w:color="000000"/>
              <w:right w:val="single" w:sz="4" w:space="0" w:color="000000"/>
            </w:tcBorders>
          </w:tcPr>
          <w:p w14:paraId="75C4D5AD" w14:textId="77777777" w:rsidR="00406B3F" w:rsidRPr="002F5DF9" w:rsidRDefault="00406B3F" w:rsidP="009851B4">
            <w:pPr>
              <w:spacing w:line="276" w:lineRule="auto"/>
              <w:ind w:left="25"/>
              <w:rPr>
                <w:rFonts w:eastAsia="Calibri"/>
              </w:rPr>
            </w:pPr>
          </w:p>
        </w:tc>
        <w:tc>
          <w:tcPr>
            <w:tcW w:w="353" w:type="dxa"/>
            <w:tcBorders>
              <w:top w:val="single" w:sz="4" w:space="0" w:color="000000"/>
              <w:left w:val="single" w:sz="4" w:space="0" w:color="000000"/>
              <w:bottom w:val="single" w:sz="4" w:space="0" w:color="000000"/>
              <w:right w:val="single" w:sz="4" w:space="0" w:color="000000"/>
            </w:tcBorders>
          </w:tcPr>
          <w:p w14:paraId="1B46419D" w14:textId="77777777" w:rsidR="00406B3F" w:rsidRPr="002F5DF9" w:rsidRDefault="00406B3F" w:rsidP="009851B4">
            <w:pPr>
              <w:spacing w:line="276" w:lineRule="auto"/>
              <w:ind w:left="25"/>
              <w:rPr>
                <w:rFonts w:eastAsia="Calibri"/>
              </w:rPr>
            </w:pPr>
          </w:p>
        </w:tc>
        <w:tc>
          <w:tcPr>
            <w:tcW w:w="353" w:type="dxa"/>
            <w:tcBorders>
              <w:top w:val="single" w:sz="4" w:space="0" w:color="000000"/>
              <w:left w:val="single" w:sz="4" w:space="0" w:color="000000"/>
              <w:bottom w:val="single" w:sz="4" w:space="0" w:color="000000"/>
              <w:right w:val="single" w:sz="4" w:space="0" w:color="000000"/>
            </w:tcBorders>
          </w:tcPr>
          <w:p w14:paraId="714FEFEF" w14:textId="77777777" w:rsidR="00406B3F" w:rsidRPr="002F5DF9" w:rsidRDefault="00406B3F" w:rsidP="009851B4">
            <w:pPr>
              <w:spacing w:line="276" w:lineRule="auto"/>
              <w:ind w:left="25"/>
              <w:rPr>
                <w:rFonts w:eastAsia="Calibri"/>
              </w:rPr>
            </w:pPr>
          </w:p>
        </w:tc>
        <w:tc>
          <w:tcPr>
            <w:tcW w:w="353" w:type="dxa"/>
            <w:tcBorders>
              <w:top w:val="single" w:sz="4" w:space="0" w:color="000000"/>
              <w:left w:val="single" w:sz="4" w:space="0" w:color="000000"/>
              <w:bottom w:val="single" w:sz="4" w:space="0" w:color="000000"/>
              <w:right w:val="single" w:sz="4" w:space="0" w:color="000000"/>
            </w:tcBorders>
          </w:tcPr>
          <w:p w14:paraId="22B4A41B" w14:textId="77777777" w:rsidR="00406B3F" w:rsidRPr="002F5DF9" w:rsidRDefault="00406B3F" w:rsidP="009851B4">
            <w:pPr>
              <w:spacing w:line="276" w:lineRule="auto"/>
              <w:ind w:left="25"/>
              <w:rPr>
                <w:rFonts w:eastAsia="Calibri"/>
              </w:rPr>
            </w:pPr>
          </w:p>
        </w:tc>
        <w:tc>
          <w:tcPr>
            <w:tcW w:w="353" w:type="dxa"/>
            <w:tcBorders>
              <w:top w:val="single" w:sz="4" w:space="0" w:color="000000"/>
              <w:left w:val="single" w:sz="4" w:space="0" w:color="000000"/>
              <w:bottom w:val="single" w:sz="4" w:space="0" w:color="000000"/>
              <w:right w:val="single" w:sz="4" w:space="0" w:color="000000"/>
            </w:tcBorders>
          </w:tcPr>
          <w:p w14:paraId="07085217" w14:textId="77777777" w:rsidR="00406B3F" w:rsidRPr="002F5DF9" w:rsidRDefault="00406B3F" w:rsidP="009851B4">
            <w:pPr>
              <w:spacing w:line="276" w:lineRule="auto"/>
              <w:ind w:left="25"/>
              <w:rPr>
                <w:rFonts w:eastAsia="Calibri"/>
              </w:rPr>
            </w:pPr>
          </w:p>
        </w:tc>
        <w:tc>
          <w:tcPr>
            <w:tcW w:w="353" w:type="dxa"/>
            <w:tcBorders>
              <w:top w:val="single" w:sz="4" w:space="0" w:color="000000"/>
              <w:left w:val="single" w:sz="4" w:space="0" w:color="000000"/>
              <w:bottom w:val="single" w:sz="4" w:space="0" w:color="000000"/>
              <w:right w:val="single" w:sz="4" w:space="0" w:color="000000"/>
            </w:tcBorders>
          </w:tcPr>
          <w:p w14:paraId="6541EB42" w14:textId="77777777" w:rsidR="00406B3F" w:rsidRPr="002F5DF9" w:rsidRDefault="00406B3F" w:rsidP="009851B4">
            <w:pPr>
              <w:spacing w:line="276" w:lineRule="auto"/>
              <w:ind w:left="25"/>
              <w:rPr>
                <w:rFonts w:eastAsia="Calibri"/>
              </w:rPr>
            </w:pPr>
          </w:p>
        </w:tc>
        <w:tc>
          <w:tcPr>
            <w:tcW w:w="353" w:type="dxa"/>
            <w:tcBorders>
              <w:top w:val="single" w:sz="4" w:space="0" w:color="000000"/>
              <w:left w:val="single" w:sz="4" w:space="0" w:color="000000"/>
              <w:bottom w:val="single" w:sz="4" w:space="0" w:color="000000"/>
              <w:right w:val="single" w:sz="4" w:space="0" w:color="000000"/>
            </w:tcBorders>
          </w:tcPr>
          <w:p w14:paraId="2CEB37F1" w14:textId="77777777" w:rsidR="00406B3F" w:rsidRPr="002F5DF9" w:rsidRDefault="00406B3F" w:rsidP="009851B4">
            <w:pPr>
              <w:spacing w:line="276" w:lineRule="auto"/>
              <w:ind w:left="25"/>
              <w:rPr>
                <w:rFonts w:eastAsia="Calibri"/>
              </w:rPr>
            </w:pPr>
          </w:p>
        </w:tc>
        <w:tc>
          <w:tcPr>
            <w:tcW w:w="353" w:type="dxa"/>
            <w:tcBorders>
              <w:top w:val="single" w:sz="4" w:space="0" w:color="000000"/>
              <w:left w:val="single" w:sz="4" w:space="0" w:color="000000"/>
              <w:bottom w:val="single" w:sz="4" w:space="0" w:color="000000"/>
              <w:right w:val="single" w:sz="4" w:space="0" w:color="000000"/>
            </w:tcBorders>
          </w:tcPr>
          <w:p w14:paraId="56CDE0C8" w14:textId="77777777" w:rsidR="00406B3F" w:rsidRPr="002F5DF9" w:rsidRDefault="00406B3F" w:rsidP="009851B4">
            <w:pPr>
              <w:spacing w:line="276" w:lineRule="auto"/>
              <w:ind w:left="25"/>
              <w:rPr>
                <w:rFonts w:eastAsia="Calibri"/>
              </w:rPr>
            </w:pPr>
          </w:p>
        </w:tc>
        <w:tc>
          <w:tcPr>
            <w:tcW w:w="353" w:type="dxa"/>
            <w:tcBorders>
              <w:top w:val="single" w:sz="4" w:space="0" w:color="000000"/>
              <w:left w:val="single" w:sz="4" w:space="0" w:color="000000"/>
              <w:bottom w:val="single" w:sz="4" w:space="0" w:color="000000"/>
              <w:right w:val="single" w:sz="4" w:space="0" w:color="000000"/>
            </w:tcBorders>
          </w:tcPr>
          <w:p w14:paraId="33353665" w14:textId="77777777" w:rsidR="00406B3F" w:rsidRPr="002F5DF9" w:rsidRDefault="00406B3F" w:rsidP="009851B4">
            <w:pPr>
              <w:spacing w:line="276" w:lineRule="auto"/>
              <w:ind w:left="25"/>
              <w:rPr>
                <w:rFonts w:eastAsia="Calibri"/>
              </w:rPr>
            </w:pPr>
          </w:p>
        </w:tc>
        <w:tc>
          <w:tcPr>
            <w:tcW w:w="353" w:type="dxa"/>
            <w:tcBorders>
              <w:top w:val="single" w:sz="4" w:space="0" w:color="000000"/>
              <w:left w:val="single" w:sz="4" w:space="0" w:color="000000"/>
              <w:bottom w:val="single" w:sz="4" w:space="0" w:color="000000"/>
              <w:right w:val="single" w:sz="4" w:space="0" w:color="000000"/>
            </w:tcBorders>
          </w:tcPr>
          <w:p w14:paraId="1B747D16" w14:textId="77777777" w:rsidR="00406B3F" w:rsidRPr="002F5DF9" w:rsidRDefault="00406B3F" w:rsidP="009851B4">
            <w:pPr>
              <w:spacing w:line="276" w:lineRule="auto"/>
              <w:ind w:left="25"/>
              <w:rPr>
                <w:rFonts w:eastAsia="Calibri"/>
              </w:rPr>
            </w:pPr>
          </w:p>
        </w:tc>
        <w:tc>
          <w:tcPr>
            <w:tcW w:w="353" w:type="dxa"/>
            <w:tcBorders>
              <w:top w:val="single" w:sz="4" w:space="0" w:color="000000"/>
              <w:left w:val="single" w:sz="4" w:space="0" w:color="000000"/>
              <w:bottom w:val="single" w:sz="4" w:space="0" w:color="000000"/>
              <w:right w:val="single" w:sz="4" w:space="0" w:color="000000"/>
            </w:tcBorders>
          </w:tcPr>
          <w:p w14:paraId="5EEF77E7" w14:textId="77777777" w:rsidR="00406B3F" w:rsidRPr="002F5DF9" w:rsidRDefault="00406B3F" w:rsidP="009851B4">
            <w:pPr>
              <w:spacing w:line="276" w:lineRule="auto"/>
              <w:ind w:left="25"/>
              <w:rPr>
                <w:rFonts w:eastAsia="Calibri"/>
              </w:rPr>
            </w:pPr>
          </w:p>
        </w:tc>
        <w:tc>
          <w:tcPr>
            <w:tcW w:w="353" w:type="dxa"/>
            <w:tcBorders>
              <w:top w:val="single" w:sz="4" w:space="0" w:color="000000"/>
              <w:left w:val="single" w:sz="4" w:space="0" w:color="000000"/>
              <w:bottom w:val="single" w:sz="4" w:space="0" w:color="000000"/>
              <w:right w:val="single" w:sz="4" w:space="0" w:color="000000"/>
            </w:tcBorders>
          </w:tcPr>
          <w:p w14:paraId="23D7BAA0" w14:textId="77777777" w:rsidR="00406B3F" w:rsidRPr="002F5DF9" w:rsidRDefault="00406B3F" w:rsidP="009851B4">
            <w:pPr>
              <w:spacing w:line="276" w:lineRule="auto"/>
              <w:ind w:left="25"/>
              <w:rPr>
                <w:rFonts w:eastAsia="Calibri"/>
              </w:rPr>
            </w:pPr>
          </w:p>
        </w:tc>
        <w:tc>
          <w:tcPr>
            <w:tcW w:w="353" w:type="dxa"/>
            <w:tcBorders>
              <w:top w:val="single" w:sz="4" w:space="0" w:color="000000"/>
              <w:left w:val="single" w:sz="4" w:space="0" w:color="000000"/>
              <w:bottom w:val="single" w:sz="4" w:space="0" w:color="000000"/>
              <w:right w:val="single" w:sz="4" w:space="0" w:color="000000"/>
            </w:tcBorders>
          </w:tcPr>
          <w:p w14:paraId="261F6092" w14:textId="77777777" w:rsidR="00406B3F" w:rsidRPr="002F5DF9" w:rsidRDefault="00406B3F" w:rsidP="009851B4">
            <w:pPr>
              <w:spacing w:line="276" w:lineRule="auto"/>
              <w:ind w:left="25"/>
              <w:rPr>
                <w:rFonts w:eastAsia="Calibri"/>
              </w:rPr>
            </w:pPr>
          </w:p>
        </w:tc>
        <w:tc>
          <w:tcPr>
            <w:tcW w:w="353" w:type="dxa"/>
            <w:tcBorders>
              <w:top w:val="single" w:sz="4" w:space="0" w:color="000000"/>
              <w:left w:val="single" w:sz="4" w:space="0" w:color="000000"/>
              <w:bottom w:val="single" w:sz="4" w:space="0" w:color="000000"/>
              <w:right w:val="single" w:sz="4" w:space="0" w:color="000000"/>
            </w:tcBorders>
          </w:tcPr>
          <w:p w14:paraId="1CC88FB7" w14:textId="77777777" w:rsidR="00406B3F" w:rsidRPr="002F5DF9" w:rsidRDefault="00406B3F" w:rsidP="009851B4">
            <w:pPr>
              <w:spacing w:line="276" w:lineRule="auto"/>
              <w:ind w:left="25"/>
              <w:rPr>
                <w:rFonts w:eastAsia="Calibri"/>
              </w:rPr>
            </w:pPr>
          </w:p>
        </w:tc>
        <w:tc>
          <w:tcPr>
            <w:tcW w:w="353" w:type="dxa"/>
            <w:tcBorders>
              <w:top w:val="single" w:sz="4" w:space="0" w:color="000000"/>
              <w:left w:val="single" w:sz="4" w:space="0" w:color="000000"/>
              <w:bottom w:val="single" w:sz="4" w:space="0" w:color="000000"/>
              <w:right w:val="single" w:sz="4" w:space="0" w:color="000000"/>
            </w:tcBorders>
          </w:tcPr>
          <w:p w14:paraId="553E2EAE" w14:textId="77777777" w:rsidR="00406B3F" w:rsidRPr="002F5DF9" w:rsidRDefault="00406B3F" w:rsidP="009851B4">
            <w:pPr>
              <w:spacing w:line="276" w:lineRule="auto"/>
              <w:ind w:left="25"/>
              <w:rPr>
                <w:rFonts w:eastAsia="Calibri"/>
              </w:rPr>
            </w:pPr>
          </w:p>
        </w:tc>
        <w:tc>
          <w:tcPr>
            <w:tcW w:w="353" w:type="dxa"/>
            <w:tcBorders>
              <w:top w:val="single" w:sz="4" w:space="0" w:color="000000"/>
              <w:left w:val="single" w:sz="4" w:space="0" w:color="000000"/>
              <w:bottom w:val="single" w:sz="4" w:space="0" w:color="000000"/>
              <w:right w:val="single" w:sz="4" w:space="0" w:color="000000"/>
            </w:tcBorders>
          </w:tcPr>
          <w:p w14:paraId="4D91A2D3" w14:textId="77777777" w:rsidR="00406B3F" w:rsidRPr="002F5DF9" w:rsidRDefault="00406B3F" w:rsidP="009851B4">
            <w:pPr>
              <w:spacing w:line="276" w:lineRule="auto"/>
              <w:ind w:left="25"/>
              <w:rPr>
                <w:rFonts w:eastAsia="Calibri"/>
              </w:rPr>
            </w:pPr>
          </w:p>
        </w:tc>
      </w:tr>
      <w:tr w:rsidR="00406B3F" w:rsidRPr="002F5DF9" w14:paraId="2250BD4E" w14:textId="77777777" w:rsidTr="009851B4">
        <w:trPr>
          <w:trHeight w:val="447"/>
        </w:trPr>
        <w:tc>
          <w:tcPr>
            <w:tcW w:w="2356" w:type="dxa"/>
            <w:tcBorders>
              <w:top w:val="single" w:sz="4" w:space="0" w:color="000000"/>
              <w:left w:val="single" w:sz="4" w:space="0" w:color="000000"/>
              <w:bottom w:val="single" w:sz="4" w:space="0" w:color="000000"/>
              <w:right w:val="single" w:sz="4" w:space="0" w:color="000000"/>
            </w:tcBorders>
          </w:tcPr>
          <w:p w14:paraId="5F6DED68" w14:textId="77777777" w:rsidR="00406B3F" w:rsidRPr="002F5DF9" w:rsidRDefault="00406B3F" w:rsidP="009851B4">
            <w:pPr>
              <w:spacing w:line="276" w:lineRule="auto"/>
              <w:ind w:left="24"/>
            </w:pPr>
            <w:r w:rsidRPr="002F5DF9">
              <w:rPr>
                <w:rFonts w:eastAsia="Calibri"/>
                <w:sz w:val="18"/>
              </w:rPr>
              <w:t xml:space="preserve">Provision of </w:t>
            </w:r>
            <w:r>
              <w:rPr>
                <w:rFonts w:eastAsia="Calibri"/>
                <w:sz w:val="18"/>
              </w:rPr>
              <w:t xml:space="preserve">a </w:t>
            </w:r>
            <w:r w:rsidRPr="002F5DF9">
              <w:rPr>
                <w:rFonts w:eastAsia="Calibri"/>
                <w:sz w:val="18"/>
              </w:rPr>
              <w:t xml:space="preserve">compensation package </w:t>
            </w:r>
          </w:p>
        </w:tc>
        <w:tc>
          <w:tcPr>
            <w:tcW w:w="394" w:type="dxa"/>
            <w:tcBorders>
              <w:top w:val="single" w:sz="4" w:space="0" w:color="000000"/>
              <w:left w:val="single" w:sz="4" w:space="0" w:color="000000"/>
              <w:bottom w:val="single" w:sz="4" w:space="0" w:color="000000"/>
              <w:right w:val="single" w:sz="4" w:space="0" w:color="000000"/>
            </w:tcBorders>
            <w:vAlign w:val="bottom"/>
          </w:tcPr>
          <w:p w14:paraId="1739A240" w14:textId="77777777" w:rsidR="00406B3F" w:rsidRPr="002F5DF9" w:rsidRDefault="00406B3F" w:rsidP="009851B4">
            <w:pPr>
              <w:spacing w:line="276" w:lineRule="auto"/>
              <w:ind w:left="24"/>
            </w:pPr>
            <w:r w:rsidRPr="002F5DF9">
              <w:rPr>
                <w:rFonts w:eastAsia="Calibri"/>
                <w:sz w:val="18"/>
              </w:rPr>
              <w:t xml:space="preserve">  </w:t>
            </w:r>
          </w:p>
        </w:tc>
        <w:tc>
          <w:tcPr>
            <w:tcW w:w="395" w:type="dxa"/>
            <w:tcBorders>
              <w:top w:val="single" w:sz="4" w:space="0" w:color="000000"/>
              <w:left w:val="single" w:sz="4" w:space="0" w:color="000000"/>
              <w:bottom w:val="single" w:sz="4" w:space="0" w:color="000000"/>
              <w:right w:val="single" w:sz="4" w:space="0" w:color="000000"/>
            </w:tcBorders>
            <w:vAlign w:val="bottom"/>
          </w:tcPr>
          <w:p w14:paraId="19122135" w14:textId="77777777" w:rsidR="00406B3F" w:rsidRPr="002F5DF9" w:rsidRDefault="00406B3F" w:rsidP="009851B4">
            <w:pPr>
              <w:spacing w:line="276" w:lineRule="auto"/>
              <w:ind w:left="25"/>
            </w:pPr>
            <w:r w:rsidRPr="002F5DF9">
              <w:rPr>
                <w:rFonts w:eastAsia="Calibri"/>
                <w:sz w:val="18"/>
              </w:rPr>
              <w:t xml:space="preserve">  </w:t>
            </w:r>
          </w:p>
        </w:tc>
        <w:tc>
          <w:tcPr>
            <w:tcW w:w="396" w:type="dxa"/>
            <w:tcBorders>
              <w:top w:val="single" w:sz="4" w:space="0" w:color="000000"/>
              <w:left w:val="single" w:sz="4" w:space="0" w:color="000000"/>
              <w:bottom w:val="single" w:sz="4" w:space="0" w:color="000000"/>
              <w:right w:val="single" w:sz="4" w:space="0" w:color="000000"/>
            </w:tcBorders>
          </w:tcPr>
          <w:p w14:paraId="6790AB52" w14:textId="77777777" w:rsidR="00406B3F" w:rsidRPr="002F5DF9" w:rsidRDefault="00406B3F" w:rsidP="009851B4">
            <w:pPr>
              <w:spacing w:line="276" w:lineRule="auto"/>
              <w:ind w:left="25"/>
              <w:rPr>
                <w:rFonts w:eastAsia="Calibri"/>
              </w:rPr>
            </w:pPr>
          </w:p>
        </w:tc>
        <w:tc>
          <w:tcPr>
            <w:tcW w:w="432" w:type="dxa"/>
            <w:tcBorders>
              <w:top w:val="single" w:sz="4" w:space="0" w:color="000000"/>
              <w:left w:val="single" w:sz="4" w:space="0" w:color="000000"/>
              <w:bottom w:val="single" w:sz="4" w:space="0" w:color="000000"/>
              <w:right w:val="single" w:sz="4" w:space="0" w:color="000000"/>
            </w:tcBorders>
          </w:tcPr>
          <w:p w14:paraId="3409440E" w14:textId="77777777" w:rsidR="00406B3F" w:rsidRPr="002F5DF9" w:rsidRDefault="00406B3F" w:rsidP="009851B4">
            <w:pPr>
              <w:spacing w:line="276" w:lineRule="auto"/>
              <w:ind w:left="25"/>
              <w:rPr>
                <w:rFonts w:eastAsia="Calibri"/>
              </w:rPr>
            </w:pPr>
          </w:p>
        </w:tc>
        <w:tc>
          <w:tcPr>
            <w:tcW w:w="375" w:type="dxa"/>
            <w:tcBorders>
              <w:top w:val="single" w:sz="4" w:space="0" w:color="000000"/>
              <w:left w:val="single" w:sz="4" w:space="0" w:color="000000"/>
              <w:bottom w:val="single" w:sz="4" w:space="0" w:color="000000"/>
              <w:right w:val="single" w:sz="4" w:space="0" w:color="000000"/>
            </w:tcBorders>
            <w:shd w:val="clear" w:color="auto" w:fill="auto"/>
          </w:tcPr>
          <w:p w14:paraId="628489B3" w14:textId="77777777" w:rsidR="00406B3F" w:rsidRPr="002F5DF9" w:rsidRDefault="00406B3F" w:rsidP="009851B4">
            <w:pPr>
              <w:spacing w:line="276" w:lineRule="auto"/>
              <w:ind w:left="25"/>
              <w:rPr>
                <w:rFonts w:eastAsia="Calibri"/>
              </w:rPr>
            </w:pPr>
          </w:p>
        </w:tc>
        <w:tc>
          <w:tcPr>
            <w:tcW w:w="405" w:type="dxa"/>
            <w:tcBorders>
              <w:top w:val="single" w:sz="4" w:space="0" w:color="000000"/>
              <w:left w:val="single" w:sz="4" w:space="0" w:color="000000"/>
              <w:bottom w:val="single" w:sz="4" w:space="0" w:color="000000"/>
              <w:right w:val="single" w:sz="4" w:space="0" w:color="000000"/>
            </w:tcBorders>
            <w:shd w:val="clear" w:color="auto" w:fill="FFFF00"/>
            <w:vAlign w:val="bottom"/>
          </w:tcPr>
          <w:p w14:paraId="11A39636" w14:textId="77777777" w:rsidR="00406B3F" w:rsidRPr="002F5DF9" w:rsidRDefault="00406B3F" w:rsidP="009851B4">
            <w:pPr>
              <w:spacing w:line="276" w:lineRule="auto"/>
              <w:ind w:left="25"/>
            </w:pPr>
            <w:r w:rsidRPr="002F5DF9">
              <w:rPr>
                <w:rFonts w:eastAsia="Calibri"/>
              </w:rPr>
              <w:t xml:space="preserve">  </w:t>
            </w:r>
          </w:p>
        </w:tc>
        <w:tc>
          <w:tcPr>
            <w:tcW w:w="405" w:type="dxa"/>
            <w:tcBorders>
              <w:top w:val="single" w:sz="4" w:space="0" w:color="000000"/>
              <w:left w:val="single" w:sz="4" w:space="0" w:color="000000"/>
              <w:bottom w:val="single" w:sz="4" w:space="0" w:color="000000"/>
              <w:right w:val="single" w:sz="4" w:space="0" w:color="000000"/>
            </w:tcBorders>
            <w:shd w:val="clear" w:color="auto" w:fill="FFFF00"/>
            <w:vAlign w:val="bottom"/>
          </w:tcPr>
          <w:p w14:paraId="4BC64499" w14:textId="77777777" w:rsidR="00406B3F" w:rsidRPr="002F5DF9" w:rsidRDefault="00406B3F" w:rsidP="009851B4">
            <w:pPr>
              <w:spacing w:line="276" w:lineRule="auto"/>
              <w:ind w:left="25"/>
            </w:pPr>
            <w:r w:rsidRPr="002F5DF9">
              <w:rPr>
                <w:rFonts w:eastAsia="Calibri"/>
              </w:rPr>
              <w:t xml:space="preserve">  </w:t>
            </w:r>
          </w:p>
        </w:tc>
        <w:tc>
          <w:tcPr>
            <w:tcW w:w="512" w:type="dxa"/>
            <w:tcBorders>
              <w:top w:val="single" w:sz="4" w:space="0" w:color="000000"/>
              <w:left w:val="single" w:sz="4" w:space="0" w:color="000000"/>
              <w:bottom w:val="single" w:sz="4" w:space="0" w:color="000000"/>
              <w:right w:val="single" w:sz="4" w:space="0" w:color="000000"/>
            </w:tcBorders>
            <w:shd w:val="clear" w:color="auto" w:fill="FFFF00"/>
            <w:vAlign w:val="bottom"/>
          </w:tcPr>
          <w:p w14:paraId="10427727" w14:textId="77777777" w:rsidR="00406B3F" w:rsidRPr="002F5DF9" w:rsidRDefault="00406B3F" w:rsidP="009851B4">
            <w:pPr>
              <w:spacing w:line="276" w:lineRule="auto"/>
              <w:ind w:left="25"/>
            </w:pPr>
            <w:r w:rsidRPr="002F5DF9">
              <w:rPr>
                <w:rFonts w:eastAsia="Calibri"/>
              </w:rPr>
              <w:t xml:space="preserve">  </w:t>
            </w:r>
          </w:p>
        </w:tc>
        <w:tc>
          <w:tcPr>
            <w:tcW w:w="512" w:type="dxa"/>
            <w:tcBorders>
              <w:top w:val="single" w:sz="4" w:space="0" w:color="000000"/>
              <w:left w:val="single" w:sz="4" w:space="0" w:color="000000"/>
              <w:bottom w:val="single" w:sz="4" w:space="0" w:color="000000"/>
              <w:right w:val="single" w:sz="4" w:space="0" w:color="000000"/>
            </w:tcBorders>
            <w:shd w:val="clear" w:color="auto" w:fill="FFFF00"/>
            <w:vAlign w:val="bottom"/>
          </w:tcPr>
          <w:p w14:paraId="60E1D747" w14:textId="77777777" w:rsidR="00406B3F" w:rsidRPr="002F5DF9" w:rsidRDefault="00406B3F" w:rsidP="009851B4">
            <w:pPr>
              <w:spacing w:line="276" w:lineRule="auto"/>
              <w:ind w:left="25"/>
            </w:pPr>
            <w:r w:rsidRPr="002F5DF9">
              <w:rPr>
                <w:rFonts w:eastAsia="Calibri"/>
              </w:rPr>
              <w:t xml:space="preserve">  </w:t>
            </w:r>
          </w:p>
        </w:tc>
        <w:tc>
          <w:tcPr>
            <w:tcW w:w="369" w:type="dxa"/>
            <w:tcBorders>
              <w:top w:val="single" w:sz="4" w:space="0" w:color="000000"/>
              <w:left w:val="single" w:sz="4" w:space="0" w:color="000000"/>
              <w:bottom w:val="single" w:sz="4" w:space="0" w:color="000000"/>
              <w:right w:val="single" w:sz="4" w:space="0" w:color="000000"/>
            </w:tcBorders>
          </w:tcPr>
          <w:p w14:paraId="530C9CE7" w14:textId="77777777" w:rsidR="00406B3F" w:rsidRPr="002F5DF9" w:rsidRDefault="00406B3F" w:rsidP="009851B4">
            <w:pPr>
              <w:spacing w:line="276" w:lineRule="auto"/>
              <w:ind w:left="25"/>
              <w:rPr>
                <w:rFonts w:eastAsia="Calibri"/>
              </w:rPr>
            </w:pPr>
          </w:p>
        </w:tc>
        <w:tc>
          <w:tcPr>
            <w:tcW w:w="363" w:type="dxa"/>
            <w:tcBorders>
              <w:top w:val="single" w:sz="4" w:space="0" w:color="000000"/>
              <w:left w:val="single" w:sz="4" w:space="0" w:color="000000"/>
              <w:bottom w:val="single" w:sz="4" w:space="0" w:color="000000"/>
              <w:right w:val="single" w:sz="4" w:space="0" w:color="000000"/>
            </w:tcBorders>
          </w:tcPr>
          <w:p w14:paraId="25EC2927" w14:textId="77777777" w:rsidR="00406B3F" w:rsidRPr="002F5DF9" w:rsidRDefault="00406B3F" w:rsidP="009851B4">
            <w:pPr>
              <w:spacing w:line="276" w:lineRule="auto"/>
              <w:ind w:left="25"/>
              <w:rPr>
                <w:rFonts w:eastAsia="Calibri"/>
              </w:rPr>
            </w:pPr>
          </w:p>
        </w:tc>
        <w:tc>
          <w:tcPr>
            <w:tcW w:w="363" w:type="dxa"/>
            <w:tcBorders>
              <w:top w:val="single" w:sz="4" w:space="0" w:color="000000"/>
              <w:left w:val="single" w:sz="4" w:space="0" w:color="000000"/>
              <w:bottom w:val="single" w:sz="4" w:space="0" w:color="000000"/>
              <w:right w:val="single" w:sz="4" w:space="0" w:color="000000"/>
            </w:tcBorders>
          </w:tcPr>
          <w:p w14:paraId="6FF391D6" w14:textId="77777777" w:rsidR="00406B3F" w:rsidRPr="002F5DF9" w:rsidRDefault="00406B3F" w:rsidP="009851B4">
            <w:pPr>
              <w:spacing w:line="276" w:lineRule="auto"/>
              <w:ind w:left="25"/>
              <w:rPr>
                <w:rFonts w:eastAsia="Calibri"/>
              </w:rPr>
            </w:pPr>
          </w:p>
        </w:tc>
        <w:tc>
          <w:tcPr>
            <w:tcW w:w="361" w:type="dxa"/>
            <w:tcBorders>
              <w:top w:val="single" w:sz="4" w:space="0" w:color="000000"/>
              <w:left w:val="single" w:sz="4" w:space="0" w:color="000000"/>
              <w:bottom w:val="single" w:sz="4" w:space="0" w:color="000000"/>
              <w:right w:val="single" w:sz="4" w:space="0" w:color="000000"/>
            </w:tcBorders>
          </w:tcPr>
          <w:p w14:paraId="6E2EA252" w14:textId="77777777" w:rsidR="00406B3F" w:rsidRPr="002F5DF9" w:rsidRDefault="00406B3F" w:rsidP="009851B4">
            <w:pPr>
              <w:spacing w:line="276" w:lineRule="auto"/>
              <w:ind w:left="25"/>
              <w:rPr>
                <w:rFonts w:eastAsia="Calibri"/>
              </w:rPr>
            </w:pPr>
          </w:p>
        </w:tc>
        <w:tc>
          <w:tcPr>
            <w:tcW w:w="353" w:type="dxa"/>
            <w:tcBorders>
              <w:top w:val="single" w:sz="4" w:space="0" w:color="000000"/>
              <w:left w:val="single" w:sz="4" w:space="0" w:color="000000"/>
              <w:bottom w:val="single" w:sz="4" w:space="0" w:color="000000"/>
              <w:right w:val="single" w:sz="4" w:space="0" w:color="000000"/>
            </w:tcBorders>
          </w:tcPr>
          <w:p w14:paraId="0E160D11" w14:textId="77777777" w:rsidR="00406B3F" w:rsidRPr="002F5DF9" w:rsidRDefault="00406B3F" w:rsidP="009851B4">
            <w:pPr>
              <w:spacing w:line="276" w:lineRule="auto"/>
              <w:ind w:left="25"/>
              <w:rPr>
                <w:rFonts w:eastAsia="Calibri"/>
              </w:rPr>
            </w:pPr>
          </w:p>
        </w:tc>
        <w:tc>
          <w:tcPr>
            <w:tcW w:w="353" w:type="dxa"/>
            <w:tcBorders>
              <w:top w:val="single" w:sz="4" w:space="0" w:color="000000"/>
              <w:left w:val="single" w:sz="4" w:space="0" w:color="000000"/>
              <w:bottom w:val="single" w:sz="4" w:space="0" w:color="000000"/>
              <w:right w:val="single" w:sz="4" w:space="0" w:color="000000"/>
            </w:tcBorders>
          </w:tcPr>
          <w:p w14:paraId="7F000097" w14:textId="77777777" w:rsidR="00406B3F" w:rsidRPr="002F5DF9" w:rsidRDefault="00406B3F" w:rsidP="009851B4">
            <w:pPr>
              <w:spacing w:line="276" w:lineRule="auto"/>
              <w:ind w:left="25"/>
              <w:rPr>
                <w:rFonts w:eastAsia="Calibri"/>
              </w:rPr>
            </w:pPr>
          </w:p>
        </w:tc>
        <w:tc>
          <w:tcPr>
            <w:tcW w:w="353" w:type="dxa"/>
            <w:tcBorders>
              <w:top w:val="single" w:sz="4" w:space="0" w:color="000000"/>
              <w:left w:val="single" w:sz="4" w:space="0" w:color="000000"/>
              <w:bottom w:val="single" w:sz="4" w:space="0" w:color="000000"/>
              <w:right w:val="single" w:sz="4" w:space="0" w:color="000000"/>
            </w:tcBorders>
          </w:tcPr>
          <w:p w14:paraId="3E23A2A2" w14:textId="77777777" w:rsidR="00406B3F" w:rsidRPr="002F5DF9" w:rsidRDefault="00406B3F" w:rsidP="009851B4">
            <w:pPr>
              <w:spacing w:line="276" w:lineRule="auto"/>
              <w:ind w:left="25"/>
              <w:rPr>
                <w:rFonts w:eastAsia="Calibri"/>
              </w:rPr>
            </w:pPr>
          </w:p>
        </w:tc>
        <w:tc>
          <w:tcPr>
            <w:tcW w:w="353" w:type="dxa"/>
            <w:tcBorders>
              <w:top w:val="single" w:sz="4" w:space="0" w:color="000000"/>
              <w:left w:val="single" w:sz="4" w:space="0" w:color="000000"/>
              <w:bottom w:val="single" w:sz="4" w:space="0" w:color="000000"/>
              <w:right w:val="single" w:sz="4" w:space="0" w:color="000000"/>
            </w:tcBorders>
          </w:tcPr>
          <w:p w14:paraId="7822EB67" w14:textId="77777777" w:rsidR="00406B3F" w:rsidRPr="002F5DF9" w:rsidRDefault="00406B3F" w:rsidP="009851B4">
            <w:pPr>
              <w:spacing w:line="276" w:lineRule="auto"/>
              <w:ind w:left="25"/>
              <w:rPr>
                <w:rFonts w:eastAsia="Calibri"/>
              </w:rPr>
            </w:pPr>
          </w:p>
        </w:tc>
        <w:tc>
          <w:tcPr>
            <w:tcW w:w="353" w:type="dxa"/>
            <w:tcBorders>
              <w:top w:val="single" w:sz="4" w:space="0" w:color="000000"/>
              <w:left w:val="single" w:sz="4" w:space="0" w:color="000000"/>
              <w:bottom w:val="single" w:sz="4" w:space="0" w:color="000000"/>
              <w:right w:val="single" w:sz="4" w:space="0" w:color="000000"/>
            </w:tcBorders>
          </w:tcPr>
          <w:p w14:paraId="6EADC45A" w14:textId="77777777" w:rsidR="00406B3F" w:rsidRPr="002F5DF9" w:rsidRDefault="00406B3F" w:rsidP="009851B4">
            <w:pPr>
              <w:spacing w:line="276" w:lineRule="auto"/>
              <w:ind w:left="25"/>
              <w:rPr>
                <w:rFonts w:eastAsia="Calibri"/>
              </w:rPr>
            </w:pPr>
          </w:p>
        </w:tc>
        <w:tc>
          <w:tcPr>
            <w:tcW w:w="353" w:type="dxa"/>
            <w:tcBorders>
              <w:top w:val="single" w:sz="4" w:space="0" w:color="000000"/>
              <w:left w:val="single" w:sz="4" w:space="0" w:color="000000"/>
              <w:bottom w:val="single" w:sz="4" w:space="0" w:color="000000"/>
              <w:right w:val="single" w:sz="4" w:space="0" w:color="000000"/>
            </w:tcBorders>
          </w:tcPr>
          <w:p w14:paraId="1B52AD4E" w14:textId="77777777" w:rsidR="00406B3F" w:rsidRPr="002F5DF9" w:rsidRDefault="00406B3F" w:rsidP="009851B4">
            <w:pPr>
              <w:spacing w:line="276" w:lineRule="auto"/>
              <w:ind w:left="25"/>
              <w:rPr>
                <w:rFonts w:eastAsia="Calibri"/>
              </w:rPr>
            </w:pPr>
          </w:p>
        </w:tc>
        <w:tc>
          <w:tcPr>
            <w:tcW w:w="353" w:type="dxa"/>
            <w:tcBorders>
              <w:top w:val="single" w:sz="4" w:space="0" w:color="000000"/>
              <w:left w:val="single" w:sz="4" w:space="0" w:color="000000"/>
              <w:bottom w:val="single" w:sz="4" w:space="0" w:color="000000"/>
              <w:right w:val="single" w:sz="4" w:space="0" w:color="000000"/>
            </w:tcBorders>
          </w:tcPr>
          <w:p w14:paraId="4DCF3F82" w14:textId="77777777" w:rsidR="00406B3F" w:rsidRPr="002F5DF9" w:rsidRDefault="00406B3F" w:rsidP="009851B4">
            <w:pPr>
              <w:spacing w:line="276" w:lineRule="auto"/>
              <w:ind w:left="25"/>
              <w:rPr>
                <w:rFonts w:eastAsia="Calibri"/>
              </w:rPr>
            </w:pPr>
          </w:p>
        </w:tc>
        <w:tc>
          <w:tcPr>
            <w:tcW w:w="353" w:type="dxa"/>
            <w:tcBorders>
              <w:top w:val="single" w:sz="4" w:space="0" w:color="000000"/>
              <w:left w:val="single" w:sz="4" w:space="0" w:color="000000"/>
              <w:bottom w:val="single" w:sz="4" w:space="0" w:color="000000"/>
              <w:right w:val="single" w:sz="4" w:space="0" w:color="000000"/>
            </w:tcBorders>
          </w:tcPr>
          <w:p w14:paraId="22C44495" w14:textId="77777777" w:rsidR="00406B3F" w:rsidRPr="002F5DF9" w:rsidRDefault="00406B3F" w:rsidP="009851B4">
            <w:pPr>
              <w:spacing w:line="276" w:lineRule="auto"/>
              <w:ind w:left="25"/>
              <w:rPr>
                <w:rFonts w:eastAsia="Calibri"/>
              </w:rPr>
            </w:pPr>
          </w:p>
        </w:tc>
        <w:tc>
          <w:tcPr>
            <w:tcW w:w="353" w:type="dxa"/>
            <w:tcBorders>
              <w:top w:val="single" w:sz="4" w:space="0" w:color="000000"/>
              <w:left w:val="single" w:sz="4" w:space="0" w:color="000000"/>
              <w:bottom w:val="single" w:sz="4" w:space="0" w:color="000000"/>
              <w:right w:val="single" w:sz="4" w:space="0" w:color="000000"/>
            </w:tcBorders>
          </w:tcPr>
          <w:p w14:paraId="5E87C040" w14:textId="77777777" w:rsidR="00406B3F" w:rsidRPr="002F5DF9" w:rsidRDefault="00406B3F" w:rsidP="009851B4">
            <w:pPr>
              <w:spacing w:line="276" w:lineRule="auto"/>
              <w:ind w:left="25"/>
              <w:rPr>
                <w:rFonts w:eastAsia="Calibri"/>
              </w:rPr>
            </w:pPr>
          </w:p>
        </w:tc>
        <w:tc>
          <w:tcPr>
            <w:tcW w:w="353" w:type="dxa"/>
            <w:tcBorders>
              <w:top w:val="single" w:sz="4" w:space="0" w:color="000000"/>
              <w:left w:val="single" w:sz="4" w:space="0" w:color="000000"/>
              <w:bottom w:val="single" w:sz="4" w:space="0" w:color="000000"/>
              <w:right w:val="single" w:sz="4" w:space="0" w:color="000000"/>
            </w:tcBorders>
          </w:tcPr>
          <w:p w14:paraId="18E732F7" w14:textId="77777777" w:rsidR="00406B3F" w:rsidRPr="002F5DF9" w:rsidRDefault="00406B3F" w:rsidP="009851B4">
            <w:pPr>
              <w:spacing w:line="276" w:lineRule="auto"/>
              <w:ind w:left="25"/>
              <w:rPr>
                <w:rFonts w:eastAsia="Calibri"/>
              </w:rPr>
            </w:pPr>
          </w:p>
        </w:tc>
        <w:tc>
          <w:tcPr>
            <w:tcW w:w="353" w:type="dxa"/>
            <w:tcBorders>
              <w:top w:val="single" w:sz="4" w:space="0" w:color="000000"/>
              <w:left w:val="single" w:sz="4" w:space="0" w:color="000000"/>
              <w:bottom w:val="single" w:sz="4" w:space="0" w:color="000000"/>
              <w:right w:val="single" w:sz="4" w:space="0" w:color="000000"/>
            </w:tcBorders>
          </w:tcPr>
          <w:p w14:paraId="789AEDCB" w14:textId="77777777" w:rsidR="00406B3F" w:rsidRPr="002F5DF9" w:rsidRDefault="00406B3F" w:rsidP="009851B4">
            <w:pPr>
              <w:spacing w:line="276" w:lineRule="auto"/>
              <w:ind w:left="25"/>
              <w:rPr>
                <w:rFonts w:eastAsia="Calibri"/>
              </w:rPr>
            </w:pPr>
          </w:p>
        </w:tc>
        <w:tc>
          <w:tcPr>
            <w:tcW w:w="353" w:type="dxa"/>
            <w:tcBorders>
              <w:top w:val="single" w:sz="4" w:space="0" w:color="000000"/>
              <w:left w:val="single" w:sz="4" w:space="0" w:color="000000"/>
              <w:bottom w:val="single" w:sz="4" w:space="0" w:color="000000"/>
              <w:right w:val="single" w:sz="4" w:space="0" w:color="000000"/>
            </w:tcBorders>
          </w:tcPr>
          <w:p w14:paraId="6AA16A32" w14:textId="77777777" w:rsidR="00406B3F" w:rsidRPr="002F5DF9" w:rsidRDefault="00406B3F" w:rsidP="009851B4">
            <w:pPr>
              <w:spacing w:line="276" w:lineRule="auto"/>
              <w:ind w:left="25"/>
              <w:rPr>
                <w:rFonts w:eastAsia="Calibri"/>
              </w:rPr>
            </w:pPr>
          </w:p>
        </w:tc>
        <w:tc>
          <w:tcPr>
            <w:tcW w:w="353" w:type="dxa"/>
            <w:tcBorders>
              <w:top w:val="single" w:sz="4" w:space="0" w:color="000000"/>
              <w:left w:val="single" w:sz="4" w:space="0" w:color="000000"/>
              <w:bottom w:val="single" w:sz="4" w:space="0" w:color="000000"/>
              <w:right w:val="single" w:sz="4" w:space="0" w:color="000000"/>
            </w:tcBorders>
          </w:tcPr>
          <w:p w14:paraId="4D73FE45" w14:textId="77777777" w:rsidR="00406B3F" w:rsidRPr="002F5DF9" w:rsidRDefault="00406B3F" w:rsidP="009851B4">
            <w:pPr>
              <w:spacing w:line="276" w:lineRule="auto"/>
              <w:ind w:left="25"/>
              <w:rPr>
                <w:rFonts w:eastAsia="Calibri"/>
              </w:rPr>
            </w:pPr>
          </w:p>
        </w:tc>
        <w:tc>
          <w:tcPr>
            <w:tcW w:w="353" w:type="dxa"/>
            <w:tcBorders>
              <w:top w:val="single" w:sz="4" w:space="0" w:color="000000"/>
              <w:left w:val="single" w:sz="4" w:space="0" w:color="000000"/>
              <w:bottom w:val="single" w:sz="4" w:space="0" w:color="000000"/>
              <w:right w:val="single" w:sz="4" w:space="0" w:color="000000"/>
            </w:tcBorders>
          </w:tcPr>
          <w:p w14:paraId="75EE6B70" w14:textId="77777777" w:rsidR="00406B3F" w:rsidRPr="002F5DF9" w:rsidRDefault="00406B3F" w:rsidP="009851B4">
            <w:pPr>
              <w:spacing w:line="276" w:lineRule="auto"/>
              <w:ind w:left="25"/>
              <w:rPr>
                <w:rFonts w:eastAsia="Calibri"/>
              </w:rPr>
            </w:pPr>
          </w:p>
        </w:tc>
        <w:tc>
          <w:tcPr>
            <w:tcW w:w="353" w:type="dxa"/>
            <w:tcBorders>
              <w:top w:val="single" w:sz="4" w:space="0" w:color="000000"/>
              <w:left w:val="single" w:sz="4" w:space="0" w:color="000000"/>
              <w:bottom w:val="single" w:sz="4" w:space="0" w:color="000000"/>
              <w:right w:val="single" w:sz="4" w:space="0" w:color="000000"/>
            </w:tcBorders>
          </w:tcPr>
          <w:p w14:paraId="569CA7BD" w14:textId="77777777" w:rsidR="00406B3F" w:rsidRPr="002F5DF9" w:rsidRDefault="00406B3F" w:rsidP="009851B4">
            <w:pPr>
              <w:spacing w:line="276" w:lineRule="auto"/>
              <w:ind w:left="25"/>
              <w:rPr>
                <w:rFonts w:eastAsia="Calibri"/>
              </w:rPr>
            </w:pPr>
          </w:p>
        </w:tc>
        <w:tc>
          <w:tcPr>
            <w:tcW w:w="353" w:type="dxa"/>
            <w:tcBorders>
              <w:top w:val="single" w:sz="4" w:space="0" w:color="000000"/>
              <w:left w:val="single" w:sz="4" w:space="0" w:color="000000"/>
              <w:bottom w:val="single" w:sz="4" w:space="0" w:color="000000"/>
              <w:right w:val="single" w:sz="4" w:space="0" w:color="000000"/>
            </w:tcBorders>
          </w:tcPr>
          <w:p w14:paraId="52DBE7D5" w14:textId="77777777" w:rsidR="00406B3F" w:rsidRPr="002F5DF9" w:rsidRDefault="00406B3F" w:rsidP="009851B4">
            <w:pPr>
              <w:spacing w:line="276" w:lineRule="auto"/>
              <w:ind w:left="25"/>
              <w:rPr>
                <w:rFonts w:eastAsia="Calibri"/>
              </w:rPr>
            </w:pPr>
          </w:p>
        </w:tc>
        <w:tc>
          <w:tcPr>
            <w:tcW w:w="353" w:type="dxa"/>
            <w:tcBorders>
              <w:top w:val="single" w:sz="4" w:space="0" w:color="000000"/>
              <w:left w:val="single" w:sz="4" w:space="0" w:color="000000"/>
              <w:bottom w:val="single" w:sz="4" w:space="0" w:color="000000"/>
              <w:right w:val="single" w:sz="4" w:space="0" w:color="000000"/>
            </w:tcBorders>
          </w:tcPr>
          <w:p w14:paraId="5959BEFA" w14:textId="77777777" w:rsidR="00406B3F" w:rsidRPr="002F5DF9" w:rsidRDefault="00406B3F" w:rsidP="009851B4">
            <w:pPr>
              <w:spacing w:line="276" w:lineRule="auto"/>
              <w:ind w:left="25"/>
              <w:rPr>
                <w:rFonts w:eastAsia="Calibri"/>
              </w:rPr>
            </w:pPr>
          </w:p>
        </w:tc>
        <w:tc>
          <w:tcPr>
            <w:tcW w:w="353" w:type="dxa"/>
            <w:tcBorders>
              <w:top w:val="single" w:sz="4" w:space="0" w:color="000000"/>
              <w:left w:val="single" w:sz="4" w:space="0" w:color="000000"/>
              <w:bottom w:val="single" w:sz="4" w:space="0" w:color="000000"/>
              <w:right w:val="single" w:sz="4" w:space="0" w:color="000000"/>
            </w:tcBorders>
          </w:tcPr>
          <w:p w14:paraId="63006C89" w14:textId="77777777" w:rsidR="00406B3F" w:rsidRPr="002F5DF9" w:rsidRDefault="00406B3F" w:rsidP="009851B4">
            <w:pPr>
              <w:spacing w:line="276" w:lineRule="auto"/>
              <w:ind w:left="25"/>
              <w:rPr>
                <w:rFonts w:eastAsia="Calibri"/>
              </w:rPr>
            </w:pPr>
          </w:p>
        </w:tc>
      </w:tr>
      <w:tr w:rsidR="00406B3F" w:rsidRPr="002F5DF9" w14:paraId="0E8E08AC" w14:textId="77777777" w:rsidTr="009851B4">
        <w:trPr>
          <w:trHeight w:val="578"/>
        </w:trPr>
        <w:tc>
          <w:tcPr>
            <w:tcW w:w="2356" w:type="dxa"/>
            <w:tcBorders>
              <w:top w:val="single" w:sz="4" w:space="0" w:color="000000"/>
              <w:left w:val="single" w:sz="4" w:space="0" w:color="000000"/>
              <w:bottom w:val="single" w:sz="4" w:space="0" w:color="000000"/>
              <w:right w:val="single" w:sz="4" w:space="0" w:color="000000"/>
            </w:tcBorders>
            <w:vAlign w:val="bottom"/>
          </w:tcPr>
          <w:p w14:paraId="0E7B24A4" w14:textId="77777777" w:rsidR="00406B3F" w:rsidRPr="002F5DF9" w:rsidRDefault="00406B3F" w:rsidP="009851B4">
            <w:pPr>
              <w:spacing w:line="276" w:lineRule="auto"/>
              <w:ind w:left="24"/>
            </w:pPr>
            <w:r w:rsidRPr="002F5DF9">
              <w:rPr>
                <w:rFonts w:eastAsia="Calibri"/>
                <w:sz w:val="18"/>
              </w:rPr>
              <w:t xml:space="preserve">Issue of Notice of Eviction to </w:t>
            </w:r>
          </w:p>
          <w:p w14:paraId="2539701C" w14:textId="77777777" w:rsidR="00406B3F" w:rsidRPr="002F5DF9" w:rsidRDefault="00406B3F" w:rsidP="009851B4">
            <w:pPr>
              <w:spacing w:line="276" w:lineRule="auto"/>
              <w:ind w:left="24"/>
            </w:pPr>
            <w:r w:rsidRPr="002F5DF9">
              <w:rPr>
                <w:rFonts w:eastAsia="Calibri"/>
                <w:sz w:val="18"/>
              </w:rPr>
              <w:t xml:space="preserve">PAPs, accompanied by payment </w:t>
            </w:r>
          </w:p>
        </w:tc>
        <w:tc>
          <w:tcPr>
            <w:tcW w:w="394" w:type="dxa"/>
            <w:tcBorders>
              <w:top w:val="single" w:sz="4" w:space="0" w:color="000000"/>
              <w:left w:val="single" w:sz="4" w:space="0" w:color="000000"/>
              <w:bottom w:val="single" w:sz="4" w:space="0" w:color="000000"/>
              <w:right w:val="single" w:sz="4" w:space="0" w:color="000000"/>
            </w:tcBorders>
            <w:vAlign w:val="bottom"/>
          </w:tcPr>
          <w:p w14:paraId="278EB56B" w14:textId="77777777" w:rsidR="00406B3F" w:rsidRPr="002F5DF9" w:rsidRDefault="00406B3F" w:rsidP="009851B4">
            <w:pPr>
              <w:spacing w:line="276" w:lineRule="auto"/>
              <w:ind w:left="24"/>
            </w:pPr>
            <w:r w:rsidRPr="002F5DF9">
              <w:rPr>
                <w:rFonts w:eastAsia="Calibri"/>
                <w:sz w:val="18"/>
              </w:rPr>
              <w:t xml:space="preserve">  </w:t>
            </w:r>
          </w:p>
        </w:tc>
        <w:tc>
          <w:tcPr>
            <w:tcW w:w="395" w:type="dxa"/>
            <w:tcBorders>
              <w:top w:val="single" w:sz="4" w:space="0" w:color="000000"/>
              <w:left w:val="single" w:sz="4" w:space="0" w:color="000000"/>
              <w:bottom w:val="single" w:sz="4" w:space="0" w:color="000000"/>
              <w:right w:val="single" w:sz="4" w:space="0" w:color="000000"/>
            </w:tcBorders>
            <w:vAlign w:val="bottom"/>
          </w:tcPr>
          <w:p w14:paraId="28D29C25" w14:textId="77777777" w:rsidR="00406B3F" w:rsidRPr="002F5DF9" w:rsidRDefault="00406B3F" w:rsidP="009851B4">
            <w:pPr>
              <w:spacing w:line="276" w:lineRule="auto"/>
              <w:ind w:left="25"/>
            </w:pPr>
            <w:r w:rsidRPr="002F5DF9">
              <w:rPr>
                <w:rFonts w:eastAsia="Calibri"/>
                <w:sz w:val="18"/>
              </w:rPr>
              <w:t xml:space="preserve">  </w:t>
            </w:r>
          </w:p>
        </w:tc>
        <w:tc>
          <w:tcPr>
            <w:tcW w:w="396" w:type="dxa"/>
            <w:tcBorders>
              <w:top w:val="single" w:sz="4" w:space="0" w:color="000000"/>
              <w:left w:val="single" w:sz="4" w:space="0" w:color="000000"/>
              <w:bottom w:val="single" w:sz="4" w:space="0" w:color="000000"/>
              <w:right w:val="single" w:sz="4" w:space="0" w:color="000000"/>
            </w:tcBorders>
          </w:tcPr>
          <w:p w14:paraId="32BCFBDA" w14:textId="77777777" w:rsidR="00406B3F" w:rsidRPr="002F5DF9" w:rsidRDefault="00406B3F" w:rsidP="009851B4">
            <w:pPr>
              <w:spacing w:line="276" w:lineRule="auto"/>
              <w:ind w:left="25"/>
              <w:rPr>
                <w:rFonts w:eastAsia="Calibri"/>
              </w:rPr>
            </w:pPr>
          </w:p>
        </w:tc>
        <w:tc>
          <w:tcPr>
            <w:tcW w:w="432" w:type="dxa"/>
            <w:tcBorders>
              <w:top w:val="single" w:sz="4" w:space="0" w:color="000000"/>
              <w:left w:val="single" w:sz="4" w:space="0" w:color="000000"/>
              <w:bottom w:val="single" w:sz="4" w:space="0" w:color="000000"/>
              <w:right w:val="single" w:sz="4" w:space="0" w:color="000000"/>
            </w:tcBorders>
          </w:tcPr>
          <w:p w14:paraId="1716ADD1" w14:textId="77777777" w:rsidR="00406B3F" w:rsidRPr="002F5DF9" w:rsidRDefault="00406B3F" w:rsidP="009851B4">
            <w:pPr>
              <w:spacing w:line="276" w:lineRule="auto"/>
              <w:ind w:left="25"/>
              <w:rPr>
                <w:rFonts w:eastAsia="Calibri"/>
              </w:rPr>
            </w:pPr>
          </w:p>
        </w:tc>
        <w:tc>
          <w:tcPr>
            <w:tcW w:w="375" w:type="dxa"/>
            <w:tcBorders>
              <w:top w:val="single" w:sz="4" w:space="0" w:color="000000"/>
              <w:left w:val="single" w:sz="4" w:space="0" w:color="000000"/>
              <w:bottom w:val="single" w:sz="4" w:space="0" w:color="000000"/>
              <w:right w:val="single" w:sz="4" w:space="0" w:color="000000"/>
            </w:tcBorders>
          </w:tcPr>
          <w:p w14:paraId="5C16F9AD" w14:textId="77777777" w:rsidR="00406B3F" w:rsidRPr="002F5DF9" w:rsidRDefault="00406B3F" w:rsidP="009851B4">
            <w:pPr>
              <w:spacing w:line="276" w:lineRule="auto"/>
              <w:ind w:left="25"/>
              <w:rPr>
                <w:rFonts w:eastAsia="Calibri"/>
              </w:rPr>
            </w:pPr>
          </w:p>
        </w:tc>
        <w:tc>
          <w:tcPr>
            <w:tcW w:w="405" w:type="dxa"/>
            <w:tcBorders>
              <w:top w:val="single" w:sz="4" w:space="0" w:color="000000"/>
              <w:left w:val="single" w:sz="4" w:space="0" w:color="000000"/>
              <w:bottom w:val="single" w:sz="4" w:space="0" w:color="000000"/>
              <w:right w:val="single" w:sz="4" w:space="0" w:color="000000"/>
            </w:tcBorders>
            <w:vAlign w:val="bottom"/>
          </w:tcPr>
          <w:p w14:paraId="78753803" w14:textId="77777777" w:rsidR="00406B3F" w:rsidRPr="002F5DF9" w:rsidRDefault="00406B3F" w:rsidP="009851B4">
            <w:pPr>
              <w:spacing w:line="276" w:lineRule="auto"/>
              <w:ind w:left="25"/>
            </w:pPr>
            <w:r w:rsidRPr="002F5DF9">
              <w:rPr>
                <w:rFonts w:eastAsia="Calibri"/>
              </w:rPr>
              <w:t xml:space="preserve">  </w:t>
            </w:r>
          </w:p>
        </w:tc>
        <w:tc>
          <w:tcPr>
            <w:tcW w:w="405" w:type="dxa"/>
            <w:tcBorders>
              <w:top w:val="single" w:sz="4" w:space="0" w:color="000000"/>
              <w:left w:val="single" w:sz="4" w:space="0" w:color="000000"/>
              <w:bottom w:val="single" w:sz="4" w:space="0" w:color="000000"/>
              <w:right w:val="single" w:sz="4" w:space="0" w:color="000000"/>
            </w:tcBorders>
            <w:vAlign w:val="bottom"/>
          </w:tcPr>
          <w:p w14:paraId="43F2C6F2" w14:textId="77777777" w:rsidR="00406B3F" w:rsidRPr="002F5DF9" w:rsidRDefault="00406B3F" w:rsidP="009851B4">
            <w:pPr>
              <w:spacing w:line="276" w:lineRule="auto"/>
              <w:ind w:left="25"/>
            </w:pPr>
            <w:r w:rsidRPr="002F5DF9">
              <w:rPr>
                <w:rFonts w:eastAsia="Calibri"/>
              </w:rPr>
              <w:t xml:space="preserve">  </w:t>
            </w:r>
          </w:p>
        </w:tc>
        <w:tc>
          <w:tcPr>
            <w:tcW w:w="512" w:type="dxa"/>
            <w:tcBorders>
              <w:top w:val="single" w:sz="4" w:space="0" w:color="000000"/>
              <w:left w:val="single" w:sz="4" w:space="0" w:color="000000"/>
              <w:bottom w:val="single" w:sz="4" w:space="0" w:color="000000"/>
              <w:right w:val="single" w:sz="4" w:space="0" w:color="000000"/>
            </w:tcBorders>
            <w:vAlign w:val="bottom"/>
          </w:tcPr>
          <w:p w14:paraId="53C7157E" w14:textId="77777777" w:rsidR="00406B3F" w:rsidRPr="002F5DF9" w:rsidRDefault="00406B3F" w:rsidP="009851B4">
            <w:pPr>
              <w:spacing w:line="276" w:lineRule="auto"/>
              <w:ind w:left="25"/>
            </w:pPr>
            <w:r w:rsidRPr="002F5DF9">
              <w:rPr>
                <w:rFonts w:eastAsia="Calibri"/>
              </w:rPr>
              <w:t xml:space="preserve">  </w:t>
            </w:r>
          </w:p>
        </w:tc>
        <w:tc>
          <w:tcPr>
            <w:tcW w:w="512" w:type="dxa"/>
            <w:tcBorders>
              <w:top w:val="single" w:sz="4" w:space="0" w:color="000000"/>
              <w:left w:val="single" w:sz="4" w:space="0" w:color="000000"/>
              <w:bottom w:val="single" w:sz="4" w:space="0" w:color="000000"/>
              <w:right w:val="single" w:sz="4" w:space="0" w:color="000000"/>
            </w:tcBorders>
            <w:vAlign w:val="bottom"/>
          </w:tcPr>
          <w:p w14:paraId="17906BFA" w14:textId="77777777" w:rsidR="00406B3F" w:rsidRPr="002F5DF9" w:rsidRDefault="00406B3F" w:rsidP="009851B4">
            <w:pPr>
              <w:spacing w:line="276" w:lineRule="auto"/>
              <w:ind w:left="25"/>
            </w:pPr>
            <w:r w:rsidRPr="002F5DF9">
              <w:rPr>
                <w:rFonts w:eastAsia="Calibri"/>
              </w:rPr>
              <w:t xml:space="preserve">  </w:t>
            </w:r>
          </w:p>
        </w:tc>
        <w:tc>
          <w:tcPr>
            <w:tcW w:w="369" w:type="dxa"/>
            <w:tcBorders>
              <w:top w:val="single" w:sz="4" w:space="0" w:color="000000"/>
              <w:left w:val="single" w:sz="4" w:space="0" w:color="000000"/>
              <w:bottom w:val="single" w:sz="4" w:space="0" w:color="000000"/>
              <w:right w:val="single" w:sz="4" w:space="0" w:color="000000"/>
            </w:tcBorders>
            <w:shd w:val="clear" w:color="auto" w:fill="FFFF00"/>
          </w:tcPr>
          <w:p w14:paraId="1A8B0A33" w14:textId="77777777" w:rsidR="00406B3F" w:rsidRPr="002F5DF9" w:rsidRDefault="00406B3F" w:rsidP="009851B4">
            <w:pPr>
              <w:spacing w:line="276" w:lineRule="auto"/>
              <w:ind w:left="25"/>
              <w:rPr>
                <w:rFonts w:eastAsia="Calibri"/>
              </w:rPr>
            </w:pPr>
          </w:p>
        </w:tc>
        <w:tc>
          <w:tcPr>
            <w:tcW w:w="363" w:type="dxa"/>
            <w:tcBorders>
              <w:top w:val="single" w:sz="4" w:space="0" w:color="000000"/>
              <w:left w:val="single" w:sz="4" w:space="0" w:color="000000"/>
              <w:bottom w:val="single" w:sz="4" w:space="0" w:color="000000"/>
              <w:right w:val="single" w:sz="4" w:space="0" w:color="000000"/>
            </w:tcBorders>
            <w:shd w:val="clear" w:color="auto" w:fill="FFFF00"/>
          </w:tcPr>
          <w:p w14:paraId="6312F8BA" w14:textId="77777777" w:rsidR="00406B3F" w:rsidRPr="002F5DF9" w:rsidRDefault="00406B3F" w:rsidP="009851B4">
            <w:pPr>
              <w:spacing w:line="276" w:lineRule="auto"/>
              <w:ind w:left="25"/>
              <w:rPr>
                <w:rFonts w:eastAsia="Calibri"/>
              </w:rPr>
            </w:pPr>
          </w:p>
        </w:tc>
        <w:tc>
          <w:tcPr>
            <w:tcW w:w="363" w:type="dxa"/>
            <w:tcBorders>
              <w:top w:val="single" w:sz="4" w:space="0" w:color="000000"/>
              <w:left w:val="single" w:sz="4" w:space="0" w:color="000000"/>
              <w:bottom w:val="single" w:sz="4" w:space="0" w:color="000000"/>
              <w:right w:val="single" w:sz="4" w:space="0" w:color="000000"/>
            </w:tcBorders>
          </w:tcPr>
          <w:p w14:paraId="69DCEC3B" w14:textId="77777777" w:rsidR="00406B3F" w:rsidRPr="002F5DF9" w:rsidRDefault="00406B3F" w:rsidP="009851B4">
            <w:pPr>
              <w:spacing w:line="276" w:lineRule="auto"/>
              <w:ind w:left="25"/>
              <w:rPr>
                <w:rFonts w:eastAsia="Calibri"/>
              </w:rPr>
            </w:pPr>
          </w:p>
        </w:tc>
        <w:tc>
          <w:tcPr>
            <w:tcW w:w="361" w:type="dxa"/>
            <w:tcBorders>
              <w:top w:val="single" w:sz="4" w:space="0" w:color="000000"/>
              <w:left w:val="single" w:sz="4" w:space="0" w:color="000000"/>
              <w:bottom w:val="single" w:sz="4" w:space="0" w:color="000000"/>
              <w:right w:val="single" w:sz="4" w:space="0" w:color="000000"/>
            </w:tcBorders>
          </w:tcPr>
          <w:p w14:paraId="5B5F8C84" w14:textId="77777777" w:rsidR="00406B3F" w:rsidRPr="002F5DF9" w:rsidRDefault="00406B3F" w:rsidP="009851B4">
            <w:pPr>
              <w:spacing w:line="276" w:lineRule="auto"/>
              <w:ind w:left="25"/>
              <w:rPr>
                <w:rFonts w:eastAsia="Calibri"/>
              </w:rPr>
            </w:pPr>
          </w:p>
        </w:tc>
        <w:tc>
          <w:tcPr>
            <w:tcW w:w="353" w:type="dxa"/>
            <w:tcBorders>
              <w:top w:val="single" w:sz="4" w:space="0" w:color="000000"/>
              <w:left w:val="single" w:sz="4" w:space="0" w:color="000000"/>
              <w:bottom w:val="single" w:sz="4" w:space="0" w:color="000000"/>
              <w:right w:val="single" w:sz="4" w:space="0" w:color="000000"/>
            </w:tcBorders>
          </w:tcPr>
          <w:p w14:paraId="7B9E922B" w14:textId="77777777" w:rsidR="00406B3F" w:rsidRPr="002F5DF9" w:rsidRDefault="00406B3F" w:rsidP="009851B4">
            <w:pPr>
              <w:spacing w:line="276" w:lineRule="auto"/>
              <w:ind w:left="25"/>
              <w:rPr>
                <w:rFonts w:eastAsia="Calibri"/>
              </w:rPr>
            </w:pPr>
          </w:p>
        </w:tc>
        <w:tc>
          <w:tcPr>
            <w:tcW w:w="353" w:type="dxa"/>
            <w:tcBorders>
              <w:top w:val="single" w:sz="4" w:space="0" w:color="000000"/>
              <w:left w:val="single" w:sz="4" w:space="0" w:color="000000"/>
              <w:bottom w:val="single" w:sz="4" w:space="0" w:color="000000"/>
              <w:right w:val="single" w:sz="4" w:space="0" w:color="000000"/>
            </w:tcBorders>
          </w:tcPr>
          <w:p w14:paraId="0D5A833F" w14:textId="77777777" w:rsidR="00406B3F" w:rsidRPr="002F5DF9" w:rsidRDefault="00406B3F" w:rsidP="009851B4">
            <w:pPr>
              <w:spacing w:line="276" w:lineRule="auto"/>
              <w:ind w:left="25"/>
              <w:rPr>
                <w:rFonts w:eastAsia="Calibri"/>
              </w:rPr>
            </w:pPr>
          </w:p>
        </w:tc>
        <w:tc>
          <w:tcPr>
            <w:tcW w:w="353" w:type="dxa"/>
            <w:tcBorders>
              <w:top w:val="single" w:sz="4" w:space="0" w:color="000000"/>
              <w:left w:val="single" w:sz="4" w:space="0" w:color="000000"/>
              <w:bottom w:val="single" w:sz="4" w:space="0" w:color="000000"/>
              <w:right w:val="single" w:sz="4" w:space="0" w:color="000000"/>
            </w:tcBorders>
          </w:tcPr>
          <w:p w14:paraId="6469B2AB" w14:textId="77777777" w:rsidR="00406B3F" w:rsidRPr="002F5DF9" w:rsidRDefault="00406B3F" w:rsidP="009851B4">
            <w:pPr>
              <w:spacing w:line="276" w:lineRule="auto"/>
              <w:ind w:left="25"/>
              <w:rPr>
                <w:rFonts w:eastAsia="Calibri"/>
              </w:rPr>
            </w:pPr>
          </w:p>
        </w:tc>
        <w:tc>
          <w:tcPr>
            <w:tcW w:w="353" w:type="dxa"/>
            <w:tcBorders>
              <w:top w:val="single" w:sz="4" w:space="0" w:color="000000"/>
              <w:left w:val="single" w:sz="4" w:space="0" w:color="000000"/>
              <w:bottom w:val="single" w:sz="4" w:space="0" w:color="000000"/>
              <w:right w:val="single" w:sz="4" w:space="0" w:color="000000"/>
            </w:tcBorders>
          </w:tcPr>
          <w:p w14:paraId="45F83F75" w14:textId="77777777" w:rsidR="00406B3F" w:rsidRPr="002F5DF9" w:rsidRDefault="00406B3F" w:rsidP="009851B4">
            <w:pPr>
              <w:spacing w:line="276" w:lineRule="auto"/>
              <w:ind w:left="25"/>
              <w:rPr>
                <w:rFonts w:eastAsia="Calibri"/>
              </w:rPr>
            </w:pPr>
          </w:p>
        </w:tc>
        <w:tc>
          <w:tcPr>
            <w:tcW w:w="353" w:type="dxa"/>
            <w:tcBorders>
              <w:top w:val="single" w:sz="4" w:space="0" w:color="000000"/>
              <w:left w:val="single" w:sz="4" w:space="0" w:color="000000"/>
              <w:bottom w:val="single" w:sz="4" w:space="0" w:color="000000"/>
              <w:right w:val="single" w:sz="4" w:space="0" w:color="000000"/>
            </w:tcBorders>
          </w:tcPr>
          <w:p w14:paraId="5FA75693" w14:textId="77777777" w:rsidR="00406B3F" w:rsidRPr="002F5DF9" w:rsidRDefault="00406B3F" w:rsidP="009851B4">
            <w:pPr>
              <w:spacing w:line="276" w:lineRule="auto"/>
              <w:ind w:left="25"/>
              <w:rPr>
                <w:rFonts w:eastAsia="Calibri"/>
              </w:rPr>
            </w:pPr>
          </w:p>
        </w:tc>
        <w:tc>
          <w:tcPr>
            <w:tcW w:w="353" w:type="dxa"/>
            <w:tcBorders>
              <w:top w:val="single" w:sz="4" w:space="0" w:color="000000"/>
              <w:left w:val="single" w:sz="4" w:space="0" w:color="000000"/>
              <w:bottom w:val="single" w:sz="4" w:space="0" w:color="000000"/>
              <w:right w:val="single" w:sz="4" w:space="0" w:color="000000"/>
            </w:tcBorders>
          </w:tcPr>
          <w:p w14:paraId="31B134E6" w14:textId="77777777" w:rsidR="00406B3F" w:rsidRPr="002F5DF9" w:rsidRDefault="00406B3F" w:rsidP="009851B4">
            <w:pPr>
              <w:spacing w:line="276" w:lineRule="auto"/>
              <w:ind w:left="25"/>
              <w:rPr>
                <w:rFonts w:eastAsia="Calibri"/>
              </w:rPr>
            </w:pPr>
          </w:p>
        </w:tc>
        <w:tc>
          <w:tcPr>
            <w:tcW w:w="353" w:type="dxa"/>
            <w:tcBorders>
              <w:top w:val="single" w:sz="4" w:space="0" w:color="000000"/>
              <w:left w:val="single" w:sz="4" w:space="0" w:color="000000"/>
              <w:bottom w:val="single" w:sz="4" w:space="0" w:color="000000"/>
              <w:right w:val="single" w:sz="4" w:space="0" w:color="000000"/>
            </w:tcBorders>
          </w:tcPr>
          <w:p w14:paraId="764719D1" w14:textId="77777777" w:rsidR="00406B3F" w:rsidRPr="002F5DF9" w:rsidRDefault="00406B3F" w:rsidP="009851B4">
            <w:pPr>
              <w:spacing w:line="276" w:lineRule="auto"/>
              <w:ind w:left="25"/>
              <w:rPr>
                <w:rFonts w:eastAsia="Calibri"/>
              </w:rPr>
            </w:pPr>
          </w:p>
        </w:tc>
        <w:tc>
          <w:tcPr>
            <w:tcW w:w="353" w:type="dxa"/>
            <w:tcBorders>
              <w:top w:val="single" w:sz="4" w:space="0" w:color="000000"/>
              <w:left w:val="single" w:sz="4" w:space="0" w:color="000000"/>
              <w:bottom w:val="single" w:sz="4" w:space="0" w:color="000000"/>
              <w:right w:val="single" w:sz="4" w:space="0" w:color="000000"/>
            </w:tcBorders>
          </w:tcPr>
          <w:p w14:paraId="20B664F5" w14:textId="77777777" w:rsidR="00406B3F" w:rsidRPr="002F5DF9" w:rsidRDefault="00406B3F" w:rsidP="009851B4">
            <w:pPr>
              <w:spacing w:line="276" w:lineRule="auto"/>
              <w:ind w:left="25"/>
              <w:rPr>
                <w:rFonts w:eastAsia="Calibri"/>
              </w:rPr>
            </w:pPr>
          </w:p>
        </w:tc>
        <w:tc>
          <w:tcPr>
            <w:tcW w:w="353" w:type="dxa"/>
            <w:tcBorders>
              <w:top w:val="single" w:sz="4" w:space="0" w:color="000000"/>
              <w:left w:val="single" w:sz="4" w:space="0" w:color="000000"/>
              <w:bottom w:val="single" w:sz="4" w:space="0" w:color="000000"/>
              <w:right w:val="single" w:sz="4" w:space="0" w:color="000000"/>
            </w:tcBorders>
          </w:tcPr>
          <w:p w14:paraId="104BD290" w14:textId="77777777" w:rsidR="00406B3F" w:rsidRPr="002F5DF9" w:rsidRDefault="00406B3F" w:rsidP="009851B4">
            <w:pPr>
              <w:spacing w:line="276" w:lineRule="auto"/>
              <w:ind w:left="25"/>
              <w:rPr>
                <w:rFonts w:eastAsia="Calibri"/>
              </w:rPr>
            </w:pPr>
          </w:p>
        </w:tc>
        <w:tc>
          <w:tcPr>
            <w:tcW w:w="353" w:type="dxa"/>
            <w:tcBorders>
              <w:top w:val="single" w:sz="4" w:space="0" w:color="000000"/>
              <w:left w:val="single" w:sz="4" w:space="0" w:color="000000"/>
              <w:bottom w:val="single" w:sz="4" w:space="0" w:color="000000"/>
              <w:right w:val="single" w:sz="4" w:space="0" w:color="000000"/>
            </w:tcBorders>
          </w:tcPr>
          <w:p w14:paraId="47D9A3B2" w14:textId="77777777" w:rsidR="00406B3F" w:rsidRPr="002F5DF9" w:rsidRDefault="00406B3F" w:rsidP="009851B4">
            <w:pPr>
              <w:spacing w:line="276" w:lineRule="auto"/>
              <w:ind w:left="25"/>
              <w:rPr>
                <w:rFonts w:eastAsia="Calibri"/>
              </w:rPr>
            </w:pPr>
          </w:p>
        </w:tc>
        <w:tc>
          <w:tcPr>
            <w:tcW w:w="353" w:type="dxa"/>
            <w:tcBorders>
              <w:top w:val="single" w:sz="4" w:space="0" w:color="000000"/>
              <w:left w:val="single" w:sz="4" w:space="0" w:color="000000"/>
              <w:bottom w:val="single" w:sz="4" w:space="0" w:color="000000"/>
              <w:right w:val="single" w:sz="4" w:space="0" w:color="000000"/>
            </w:tcBorders>
          </w:tcPr>
          <w:p w14:paraId="0369C526" w14:textId="77777777" w:rsidR="00406B3F" w:rsidRPr="002F5DF9" w:rsidRDefault="00406B3F" w:rsidP="009851B4">
            <w:pPr>
              <w:spacing w:line="276" w:lineRule="auto"/>
              <w:ind w:left="25"/>
              <w:rPr>
                <w:rFonts w:eastAsia="Calibri"/>
              </w:rPr>
            </w:pPr>
          </w:p>
        </w:tc>
        <w:tc>
          <w:tcPr>
            <w:tcW w:w="353" w:type="dxa"/>
            <w:tcBorders>
              <w:top w:val="single" w:sz="4" w:space="0" w:color="000000"/>
              <w:left w:val="single" w:sz="4" w:space="0" w:color="000000"/>
              <w:bottom w:val="single" w:sz="4" w:space="0" w:color="000000"/>
              <w:right w:val="single" w:sz="4" w:space="0" w:color="000000"/>
            </w:tcBorders>
          </w:tcPr>
          <w:p w14:paraId="0BBD0259" w14:textId="77777777" w:rsidR="00406B3F" w:rsidRPr="002F5DF9" w:rsidRDefault="00406B3F" w:rsidP="009851B4">
            <w:pPr>
              <w:spacing w:line="276" w:lineRule="auto"/>
              <w:ind w:left="25"/>
              <w:rPr>
                <w:rFonts w:eastAsia="Calibri"/>
              </w:rPr>
            </w:pPr>
          </w:p>
        </w:tc>
        <w:tc>
          <w:tcPr>
            <w:tcW w:w="353" w:type="dxa"/>
            <w:tcBorders>
              <w:top w:val="single" w:sz="4" w:space="0" w:color="000000"/>
              <w:left w:val="single" w:sz="4" w:space="0" w:color="000000"/>
              <w:bottom w:val="single" w:sz="4" w:space="0" w:color="000000"/>
              <w:right w:val="single" w:sz="4" w:space="0" w:color="000000"/>
            </w:tcBorders>
          </w:tcPr>
          <w:p w14:paraId="6D0FC501" w14:textId="77777777" w:rsidR="00406B3F" w:rsidRPr="002F5DF9" w:rsidRDefault="00406B3F" w:rsidP="009851B4">
            <w:pPr>
              <w:spacing w:line="276" w:lineRule="auto"/>
              <w:ind w:left="25"/>
              <w:rPr>
                <w:rFonts w:eastAsia="Calibri"/>
              </w:rPr>
            </w:pPr>
          </w:p>
        </w:tc>
        <w:tc>
          <w:tcPr>
            <w:tcW w:w="353" w:type="dxa"/>
            <w:tcBorders>
              <w:top w:val="single" w:sz="4" w:space="0" w:color="000000"/>
              <w:left w:val="single" w:sz="4" w:space="0" w:color="000000"/>
              <w:bottom w:val="single" w:sz="4" w:space="0" w:color="000000"/>
              <w:right w:val="single" w:sz="4" w:space="0" w:color="000000"/>
            </w:tcBorders>
          </w:tcPr>
          <w:p w14:paraId="1105ABCE" w14:textId="77777777" w:rsidR="00406B3F" w:rsidRPr="002F5DF9" w:rsidRDefault="00406B3F" w:rsidP="009851B4">
            <w:pPr>
              <w:spacing w:line="276" w:lineRule="auto"/>
              <w:ind w:left="25"/>
              <w:rPr>
                <w:rFonts w:eastAsia="Calibri"/>
              </w:rPr>
            </w:pPr>
          </w:p>
        </w:tc>
        <w:tc>
          <w:tcPr>
            <w:tcW w:w="353" w:type="dxa"/>
            <w:tcBorders>
              <w:top w:val="single" w:sz="4" w:space="0" w:color="000000"/>
              <w:left w:val="single" w:sz="4" w:space="0" w:color="000000"/>
              <w:bottom w:val="single" w:sz="4" w:space="0" w:color="000000"/>
              <w:right w:val="single" w:sz="4" w:space="0" w:color="000000"/>
            </w:tcBorders>
          </w:tcPr>
          <w:p w14:paraId="219CBBCE" w14:textId="77777777" w:rsidR="00406B3F" w:rsidRPr="002F5DF9" w:rsidRDefault="00406B3F" w:rsidP="009851B4">
            <w:pPr>
              <w:spacing w:line="276" w:lineRule="auto"/>
              <w:ind w:left="25"/>
              <w:rPr>
                <w:rFonts w:eastAsia="Calibri"/>
              </w:rPr>
            </w:pPr>
          </w:p>
        </w:tc>
        <w:tc>
          <w:tcPr>
            <w:tcW w:w="353" w:type="dxa"/>
            <w:tcBorders>
              <w:top w:val="single" w:sz="4" w:space="0" w:color="000000"/>
              <w:left w:val="single" w:sz="4" w:space="0" w:color="000000"/>
              <w:bottom w:val="single" w:sz="4" w:space="0" w:color="000000"/>
              <w:right w:val="single" w:sz="4" w:space="0" w:color="000000"/>
            </w:tcBorders>
          </w:tcPr>
          <w:p w14:paraId="14DD89A2" w14:textId="77777777" w:rsidR="00406B3F" w:rsidRPr="002F5DF9" w:rsidRDefault="00406B3F" w:rsidP="009851B4">
            <w:pPr>
              <w:spacing w:line="276" w:lineRule="auto"/>
              <w:ind w:left="25"/>
              <w:rPr>
                <w:rFonts w:eastAsia="Calibri"/>
              </w:rPr>
            </w:pPr>
          </w:p>
        </w:tc>
        <w:tc>
          <w:tcPr>
            <w:tcW w:w="353" w:type="dxa"/>
            <w:tcBorders>
              <w:top w:val="single" w:sz="4" w:space="0" w:color="000000"/>
              <w:left w:val="single" w:sz="4" w:space="0" w:color="000000"/>
              <w:bottom w:val="single" w:sz="4" w:space="0" w:color="000000"/>
              <w:right w:val="single" w:sz="4" w:space="0" w:color="000000"/>
            </w:tcBorders>
          </w:tcPr>
          <w:p w14:paraId="11F5BD62" w14:textId="77777777" w:rsidR="00406B3F" w:rsidRPr="002F5DF9" w:rsidRDefault="00406B3F" w:rsidP="009851B4">
            <w:pPr>
              <w:spacing w:line="276" w:lineRule="auto"/>
              <w:ind w:left="25"/>
              <w:rPr>
                <w:rFonts w:eastAsia="Calibri"/>
              </w:rPr>
            </w:pPr>
          </w:p>
        </w:tc>
        <w:tc>
          <w:tcPr>
            <w:tcW w:w="353" w:type="dxa"/>
            <w:tcBorders>
              <w:top w:val="single" w:sz="4" w:space="0" w:color="000000"/>
              <w:left w:val="single" w:sz="4" w:space="0" w:color="000000"/>
              <w:bottom w:val="single" w:sz="4" w:space="0" w:color="000000"/>
              <w:right w:val="single" w:sz="4" w:space="0" w:color="000000"/>
            </w:tcBorders>
          </w:tcPr>
          <w:p w14:paraId="1B6F0E8D" w14:textId="77777777" w:rsidR="00406B3F" w:rsidRPr="002F5DF9" w:rsidRDefault="00406B3F" w:rsidP="009851B4">
            <w:pPr>
              <w:spacing w:line="276" w:lineRule="auto"/>
              <w:ind w:left="25"/>
              <w:rPr>
                <w:rFonts w:eastAsia="Calibri"/>
              </w:rPr>
            </w:pPr>
          </w:p>
        </w:tc>
      </w:tr>
      <w:tr w:rsidR="00406B3F" w:rsidRPr="002F5DF9" w14:paraId="72D08D85" w14:textId="77777777" w:rsidTr="009851B4">
        <w:trPr>
          <w:trHeight w:val="447"/>
        </w:trPr>
        <w:tc>
          <w:tcPr>
            <w:tcW w:w="2356" w:type="dxa"/>
            <w:tcBorders>
              <w:top w:val="single" w:sz="4" w:space="0" w:color="000000"/>
              <w:left w:val="single" w:sz="4" w:space="0" w:color="000000"/>
              <w:bottom w:val="single" w:sz="4" w:space="0" w:color="000000"/>
              <w:right w:val="single" w:sz="4" w:space="0" w:color="000000"/>
            </w:tcBorders>
          </w:tcPr>
          <w:p w14:paraId="79EF72F7" w14:textId="77777777" w:rsidR="00406B3F" w:rsidRPr="002F5DF9" w:rsidRDefault="00406B3F" w:rsidP="009851B4">
            <w:pPr>
              <w:spacing w:line="276" w:lineRule="auto"/>
              <w:ind w:left="24"/>
            </w:pPr>
            <w:r w:rsidRPr="002F5DF9">
              <w:rPr>
                <w:rFonts w:eastAsia="Calibri"/>
                <w:sz w:val="18"/>
              </w:rPr>
              <w:t xml:space="preserve">Resolution of conflicts and grievances </w:t>
            </w:r>
          </w:p>
        </w:tc>
        <w:tc>
          <w:tcPr>
            <w:tcW w:w="394" w:type="dxa"/>
            <w:tcBorders>
              <w:top w:val="single" w:sz="4" w:space="0" w:color="000000"/>
              <w:left w:val="single" w:sz="4" w:space="0" w:color="000000"/>
              <w:bottom w:val="single" w:sz="4" w:space="0" w:color="000000"/>
              <w:right w:val="single" w:sz="4" w:space="0" w:color="000000"/>
            </w:tcBorders>
            <w:vAlign w:val="bottom"/>
          </w:tcPr>
          <w:p w14:paraId="721A6EAE" w14:textId="77777777" w:rsidR="00406B3F" w:rsidRPr="002F5DF9" w:rsidRDefault="00406B3F" w:rsidP="009851B4">
            <w:pPr>
              <w:spacing w:line="276" w:lineRule="auto"/>
              <w:ind w:left="24"/>
            </w:pPr>
            <w:r w:rsidRPr="002F5DF9">
              <w:rPr>
                <w:rFonts w:eastAsia="Calibri"/>
                <w:sz w:val="18"/>
              </w:rPr>
              <w:t xml:space="preserve">  </w:t>
            </w:r>
          </w:p>
        </w:tc>
        <w:tc>
          <w:tcPr>
            <w:tcW w:w="395" w:type="dxa"/>
            <w:tcBorders>
              <w:top w:val="single" w:sz="4" w:space="0" w:color="000000"/>
              <w:left w:val="single" w:sz="4" w:space="0" w:color="000000"/>
              <w:bottom w:val="single" w:sz="4" w:space="0" w:color="000000"/>
              <w:right w:val="single" w:sz="4" w:space="0" w:color="000000"/>
            </w:tcBorders>
            <w:vAlign w:val="bottom"/>
          </w:tcPr>
          <w:p w14:paraId="7B14FA46" w14:textId="77777777" w:rsidR="00406B3F" w:rsidRPr="002F5DF9" w:rsidRDefault="00406B3F" w:rsidP="009851B4">
            <w:pPr>
              <w:spacing w:line="276" w:lineRule="auto"/>
              <w:ind w:left="25"/>
            </w:pPr>
            <w:r w:rsidRPr="002F5DF9">
              <w:rPr>
                <w:rFonts w:eastAsia="Calibri"/>
                <w:sz w:val="18"/>
              </w:rPr>
              <w:t xml:space="preserve">  </w:t>
            </w:r>
          </w:p>
        </w:tc>
        <w:tc>
          <w:tcPr>
            <w:tcW w:w="396" w:type="dxa"/>
            <w:tcBorders>
              <w:top w:val="single" w:sz="4" w:space="0" w:color="000000"/>
              <w:left w:val="single" w:sz="4" w:space="0" w:color="000000"/>
              <w:bottom w:val="single" w:sz="4" w:space="0" w:color="000000"/>
              <w:right w:val="single" w:sz="4" w:space="0" w:color="000000"/>
            </w:tcBorders>
          </w:tcPr>
          <w:p w14:paraId="6ED25360" w14:textId="77777777" w:rsidR="00406B3F" w:rsidRPr="002F5DF9" w:rsidRDefault="00406B3F" w:rsidP="009851B4">
            <w:pPr>
              <w:spacing w:line="276" w:lineRule="auto"/>
              <w:ind w:left="25"/>
              <w:rPr>
                <w:rFonts w:eastAsia="Calibri"/>
              </w:rPr>
            </w:pPr>
          </w:p>
        </w:tc>
        <w:tc>
          <w:tcPr>
            <w:tcW w:w="432" w:type="dxa"/>
            <w:tcBorders>
              <w:top w:val="single" w:sz="4" w:space="0" w:color="000000"/>
              <w:left w:val="single" w:sz="4" w:space="0" w:color="000000"/>
              <w:bottom w:val="single" w:sz="4" w:space="0" w:color="000000"/>
              <w:right w:val="single" w:sz="4" w:space="0" w:color="000000"/>
            </w:tcBorders>
          </w:tcPr>
          <w:p w14:paraId="15D58523" w14:textId="77777777" w:rsidR="00406B3F" w:rsidRPr="002F5DF9" w:rsidRDefault="00406B3F" w:rsidP="009851B4">
            <w:pPr>
              <w:spacing w:line="276" w:lineRule="auto"/>
              <w:ind w:left="25"/>
              <w:rPr>
                <w:rFonts w:eastAsia="Calibri"/>
              </w:rPr>
            </w:pPr>
          </w:p>
        </w:tc>
        <w:tc>
          <w:tcPr>
            <w:tcW w:w="375" w:type="dxa"/>
            <w:tcBorders>
              <w:top w:val="single" w:sz="4" w:space="0" w:color="000000"/>
              <w:left w:val="single" w:sz="4" w:space="0" w:color="000000"/>
              <w:bottom w:val="single" w:sz="4" w:space="0" w:color="000000"/>
              <w:right w:val="single" w:sz="4" w:space="0" w:color="000000"/>
            </w:tcBorders>
          </w:tcPr>
          <w:p w14:paraId="3B613B8C" w14:textId="77777777" w:rsidR="00406B3F" w:rsidRPr="002F5DF9" w:rsidRDefault="00406B3F" w:rsidP="009851B4">
            <w:pPr>
              <w:spacing w:line="276" w:lineRule="auto"/>
              <w:ind w:left="25"/>
              <w:rPr>
                <w:rFonts w:eastAsia="Calibri"/>
              </w:rPr>
            </w:pPr>
          </w:p>
        </w:tc>
        <w:tc>
          <w:tcPr>
            <w:tcW w:w="405" w:type="dxa"/>
            <w:tcBorders>
              <w:top w:val="single" w:sz="4" w:space="0" w:color="000000"/>
              <w:left w:val="single" w:sz="4" w:space="0" w:color="000000"/>
              <w:bottom w:val="single" w:sz="4" w:space="0" w:color="000000"/>
              <w:right w:val="single" w:sz="4" w:space="0" w:color="000000"/>
            </w:tcBorders>
            <w:vAlign w:val="bottom"/>
          </w:tcPr>
          <w:p w14:paraId="1C364DAB" w14:textId="77777777" w:rsidR="00406B3F" w:rsidRPr="002F5DF9" w:rsidRDefault="00406B3F" w:rsidP="009851B4">
            <w:pPr>
              <w:spacing w:line="276" w:lineRule="auto"/>
              <w:ind w:left="25"/>
            </w:pPr>
            <w:r w:rsidRPr="002F5DF9">
              <w:rPr>
                <w:rFonts w:eastAsia="Calibri"/>
              </w:rPr>
              <w:t xml:space="preserve">  </w:t>
            </w:r>
          </w:p>
        </w:tc>
        <w:tc>
          <w:tcPr>
            <w:tcW w:w="405" w:type="dxa"/>
            <w:tcBorders>
              <w:top w:val="single" w:sz="4" w:space="0" w:color="000000"/>
              <w:left w:val="single" w:sz="4" w:space="0" w:color="000000"/>
              <w:bottom w:val="single" w:sz="4" w:space="0" w:color="000000"/>
              <w:right w:val="single" w:sz="4" w:space="0" w:color="000000"/>
            </w:tcBorders>
            <w:vAlign w:val="bottom"/>
          </w:tcPr>
          <w:p w14:paraId="6A4E4A7F" w14:textId="77777777" w:rsidR="00406B3F" w:rsidRPr="002F5DF9" w:rsidRDefault="00406B3F" w:rsidP="009851B4">
            <w:pPr>
              <w:spacing w:line="276" w:lineRule="auto"/>
              <w:ind w:left="25"/>
            </w:pPr>
            <w:r w:rsidRPr="002F5DF9">
              <w:rPr>
                <w:rFonts w:eastAsia="Calibri"/>
              </w:rPr>
              <w:t xml:space="preserve">  </w:t>
            </w:r>
          </w:p>
        </w:tc>
        <w:tc>
          <w:tcPr>
            <w:tcW w:w="512" w:type="dxa"/>
            <w:tcBorders>
              <w:top w:val="single" w:sz="4" w:space="0" w:color="000000"/>
              <w:left w:val="single" w:sz="4" w:space="0" w:color="000000"/>
              <w:bottom w:val="single" w:sz="4" w:space="0" w:color="000000"/>
              <w:right w:val="single" w:sz="4" w:space="0" w:color="000000"/>
            </w:tcBorders>
            <w:vAlign w:val="bottom"/>
          </w:tcPr>
          <w:p w14:paraId="588CDEE0" w14:textId="77777777" w:rsidR="00406B3F" w:rsidRPr="002F5DF9" w:rsidRDefault="00406B3F" w:rsidP="009851B4">
            <w:pPr>
              <w:spacing w:line="276" w:lineRule="auto"/>
              <w:ind w:left="25"/>
            </w:pPr>
            <w:r w:rsidRPr="002F5DF9">
              <w:rPr>
                <w:rFonts w:eastAsia="Calibri"/>
              </w:rPr>
              <w:t xml:space="preserve">  </w:t>
            </w:r>
          </w:p>
        </w:tc>
        <w:tc>
          <w:tcPr>
            <w:tcW w:w="512" w:type="dxa"/>
            <w:tcBorders>
              <w:top w:val="single" w:sz="4" w:space="0" w:color="000000"/>
              <w:left w:val="single" w:sz="4" w:space="0" w:color="000000"/>
              <w:bottom w:val="single" w:sz="4" w:space="0" w:color="000000"/>
              <w:right w:val="single" w:sz="4" w:space="0" w:color="000000"/>
            </w:tcBorders>
            <w:vAlign w:val="bottom"/>
          </w:tcPr>
          <w:p w14:paraId="2F4F1111" w14:textId="77777777" w:rsidR="00406B3F" w:rsidRPr="002F5DF9" w:rsidRDefault="00406B3F" w:rsidP="009851B4">
            <w:pPr>
              <w:spacing w:line="276" w:lineRule="auto"/>
              <w:ind w:left="25"/>
            </w:pPr>
            <w:r w:rsidRPr="002F5DF9">
              <w:rPr>
                <w:rFonts w:eastAsia="Calibri"/>
              </w:rPr>
              <w:t xml:space="preserve">  </w:t>
            </w:r>
          </w:p>
        </w:tc>
        <w:tc>
          <w:tcPr>
            <w:tcW w:w="369" w:type="dxa"/>
            <w:tcBorders>
              <w:top w:val="single" w:sz="4" w:space="0" w:color="000000"/>
              <w:left w:val="single" w:sz="4" w:space="0" w:color="000000"/>
              <w:bottom w:val="single" w:sz="4" w:space="0" w:color="000000"/>
              <w:right w:val="single" w:sz="4" w:space="0" w:color="000000"/>
            </w:tcBorders>
          </w:tcPr>
          <w:p w14:paraId="074E7CEA" w14:textId="77777777" w:rsidR="00406B3F" w:rsidRPr="002F5DF9" w:rsidRDefault="00406B3F" w:rsidP="009851B4">
            <w:pPr>
              <w:spacing w:line="276" w:lineRule="auto"/>
              <w:ind w:left="25"/>
              <w:rPr>
                <w:rFonts w:eastAsia="Calibri"/>
              </w:rPr>
            </w:pPr>
          </w:p>
        </w:tc>
        <w:tc>
          <w:tcPr>
            <w:tcW w:w="363" w:type="dxa"/>
            <w:tcBorders>
              <w:top w:val="single" w:sz="4" w:space="0" w:color="000000"/>
              <w:left w:val="single" w:sz="4" w:space="0" w:color="000000"/>
              <w:bottom w:val="single" w:sz="4" w:space="0" w:color="000000"/>
              <w:right w:val="single" w:sz="4" w:space="0" w:color="000000"/>
            </w:tcBorders>
          </w:tcPr>
          <w:p w14:paraId="691AD846" w14:textId="77777777" w:rsidR="00406B3F" w:rsidRPr="002F5DF9" w:rsidRDefault="00406B3F" w:rsidP="009851B4">
            <w:pPr>
              <w:spacing w:line="276" w:lineRule="auto"/>
              <w:ind w:left="25"/>
              <w:rPr>
                <w:rFonts w:eastAsia="Calibri"/>
              </w:rPr>
            </w:pPr>
          </w:p>
        </w:tc>
        <w:tc>
          <w:tcPr>
            <w:tcW w:w="363" w:type="dxa"/>
            <w:tcBorders>
              <w:top w:val="single" w:sz="4" w:space="0" w:color="000000"/>
              <w:left w:val="single" w:sz="4" w:space="0" w:color="000000"/>
              <w:bottom w:val="single" w:sz="4" w:space="0" w:color="000000"/>
              <w:right w:val="single" w:sz="4" w:space="0" w:color="000000"/>
            </w:tcBorders>
            <w:shd w:val="clear" w:color="auto" w:fill="FFFF00"/>
          </w:tcPr>
          <w:p w14:paraId="45E7E945" w14:textId="77777777" w:rsidR="00406B3F" w:rsidRPr="002F5DF9" w:rsidRDefault="00406B3F" w:rsidP="009851B4">
            <w:pPr>
              <w:spacing w:line="276" w:lineRule="auto"/>
              <w:ind w:left="25"/>
              <w:rPr>
                <w:rFonts w:eastAsia="Calibri"/>
              </w:rPr>
            </w:pPr>
          </w:p>
        </w:tc>
        <w:tc>
          <w:tcPr>
            <w:tcW w:w="361" w:type="dxa"/>
            <w:tcBorders>
              <w:top w:val="single" w:sz="4" w:space="0" w:color="000000"/>
              <w:left w:val="single" w:sz="4" w:space="0" w:color="000000"/>
              <w:bottom w:val="single" w:sz="4" w:space="0" w:color="000000"/>
              <w:right w:val="single" w:sz="4" w:space="0" w:color="000000"/>
            </w:tcBorders>
            <w:shd w:val="clear" w:color="auto" w:fill="FFFF00"/>
          </w:tcPr>
          <w:p w14:paraId="6CECCEDC" w14:textId="77777777" w:rsidR="00406B3F" w:rsidRPr="002F5DF9" w:rsidRDefault="00406B3F" w:rsidP="009851B4">
            <w:pPr>
              <w:spacing w:line="276" w:lineRule="auto"/>
              <w:ind w:left="25"/>
              <w:rPr>
                <w:rFonts w:eastAsia="Calibri"/>
              </w:rPr>
            </w:pPr>
          </w:p>
        </w:tc>
        <w:tc>
          <w:tcPr>
            <w:tcW w:w="353" w:type="dxa"/>
            <w:tcBorders>
              <w:top w:val="single" w:sz="4" w:space="0" w:color="000000"/>
              <w:left w:val="single" w:sz="4" w:space="0" w:color="000000"/>
              <w:bottom w:val="single" w:sz="4" w:space="0" w:color="000000"/>
              <w:right w:val="single" w:sz="4" w:space="0" w:color="000000"/>
            </w:tcBorders>
            <w:shd w:val="clear" w:color="auto" w:fill="FFFF00"/>
          </w:tcPr>
          <w:p w14:paraId="53C8C31C" w14:textId="77777777" w:rsidR="00406B3F" w:rsidRPr="002F5DF9" w:rsidRDefault="00406B3F" w:rsidP="009851B4">
            <w:pPr>
              <w:spacing w:line="276" w:lineRule="auto"/>
              <w:ind w:left="25"/>
              <w:rPr>
                <w:rFonts w:eastAsia="Calibri"/>
              </w:rPr>
            </w:pPr>
          </w:p>
        </w:tc>
        <w:tc>
          <w:tcPr>
            <w:tcW w:w="353" w:type="dxa"/>
            <w:tcBorders>
              <w:top w:val="single" w:sz="4" w:space="0" w:color="000000"/>
              <w:left w:val="single" w:sz="4" w:space="0" w:color="000000"/>
              <w:bottom w:val="single" w:sz="4" w:space="0" w:color="000000"/>
              <w:right w:val="single" w:sz="4" w:space="0" w:color="000000"/>
            </w:tcBorders>
          </w:tcPr>
          <w:p w14:paraId="57F1E64E" w14:textId="77777777" w:rsidR="00406B3F" w:rsidRPr="002F5DF9" w:rsidRDefault="00406B3F" w:rsidP="009851B4">
            <w:pPr>
              <w:spacing w:line="276" w:lineRule="auto"/>
              <w:ind w:left="25"/>
              <w:rPr>
                <w:rFonts w:eastAsia="Calibri"/>
              </w:rPr>
            </w:pPr>
          </w:p>
        </w:tc>
        <w:tc>
          <w:tcPr>
            <w:tcW w:w="353" w:type="dxa"/>
            <w:tcBorders>
              <w:top w:val="single" w:sz="4" w:space="0" w:color="000000"/>
              <w:left w:val="single" w:sz="4" w:space="0" w:color="000000"/>
              <w:bottom w:val="single" w:sz="4" w:space="0" w:color="000000"/>
              <w:right w:val="single" w:sz="4" w:space="0" w:color="000000"/>
            </w:tcBorders>
          </w:tcPr>
          <w:p w14:paraId="761D3612" w14:textId="77777777" w:rsidR="00406B3F" w:rsidRPr="002F5DF9" w:rsidRDefault="00406B3F" w:rsidP="009851B4">
            <w:pPr>
              <w:spacing w:line="276" w:lineRule="auto"/>
              <w:ind w:left="25"/>
              <w:rPr>
                <w:rFonts w:eastAsia="Calibri"/>
              </w:rPr>
            </w:pPr>
          </w:p>
        </w:tc>
        <w:tc>
          <w:tcPr>
            <w:tcW w:w="353" w:type="dxa"/>
            <w:tcBorders>
              <w:top w:val="single" w:sz="4" w:space="0" w:color="000000"/>
              <w:left w:val="single" w:sz="4" w:space="0" w:color="000000"/>
              <w:bottom w:val="single" w:sz="4" w:space="0" w:color="000000"/>
              <w:right w:val="single" w:sz="4" w:space="0" w:color="000000"/>
            </w:tcBorders>
          </w:tcPr>
          <w:p w14:paraId="59B0346B" w14:textId="77777777" w:rsidR="00406B3F" w:rsidRPr="002F5DF9" w:rsidRDefault="00406B3F" w:rsidP="009851B4">
            <w:pPr>
              <w:spacing w:line="276" w:lineRule="auto"/>
              <w:ind w:left="25"/>
              <w:rPr>
                <w:rFonts w:eastAsia="Calibri"/>
              </w:rPr>
            </w:pPr>
          </w:p>
        </w:tc>
        <w:tc>
          <w:tcPr>
            <w:tcW w:w="353" w:type="dxa"/>
            <w:tcBorders>
              <w:top w:val="single" w:sz="4" w:space="0" w:color="000000"/>
              <w:left w:val="single" w:sz="4" w:space="0" w:color="000000"/>
              <w:bottom w:val="single" w:sz="4" w:space="0" w:color="000000"/>
              <w:right w:val="single" w:sz="4" w:space="0" w:color="000000"/>
            </w:tcBorders>
          </w:tcPr>
          <w:p w14:paraId="57D7CBA7" w14:textId="77777777" w:rsidR="00406B3F" w:rsidRPr="002F5DF9" w:rsidRDefault="00406B3F" w:rsidP="009851B4">
            <w:pPr>
              <w:spacing w:line="276" w:lineRule="auto"/>
              <w:ind w:left="25"/>
              <w:rPr>
                <w:rFonts w:eastAsia="Calibri"/>
              </w:rPr>
            </w:pPr>
          </w:p>
        </w:tc>
        <w:tc>
          <w:tcPr>
            <w:tcW w:w="353" w:type="dxa"/>
            <w:tcBorders>
              <w:top w:val="single" w:sz="4" w:space="0" w:color="000000"/>
              <w:left w:val="single" w:sz="4" w:space="0" w:color="000000"/>
              <w:bottom w:val="single" w:sz="4" w:space="0" w:color="000000"/>
              <w:right w:val="single" w:sz="4" w:space="0" w:color="000000"/>
            </w:tcBorders>
          </w:tcPr>
          <w:p w14:paraId="0CACBD42" w14:textId="77777777" w:rsidR="00406B3F" w:rsidRPr="002F5DF9" w:rsidRDefault="00406B3F" w:rsidP="009851B4">
            <w:pPr>
              <w:spacing w:line="276" w:lineRule="auto"/>
              <w:ind w:left="25"/>
              <w:rPr>
                <w:rFonts w:eastAsia="Calibri"/>
              </w:rPr>
            </w:pPr>
          </w:p>
        </w:tc>
        <w:tc>
          <w:tcPr>
            <w:tcW w:w="353" w:type="dxa"/>
            <w:tcBorders>
              <w:top w:val="single" w:sz="4" w:space="0" w:color="000000"/>
              <w:left w:val="single" w:sz="4" w:space="0" w:color="000000"/>
              <w:bottom w:val="single" w:sz="4" w:space="0" w:color="000000"/>
              <w:right w:val="single" w:sz="4" w:space="0" w:color="000000"/>
            </w:tcBorders>
          </w:tcPr>
          <w:p w14:paraId="59E53C8E" w14:textId="77777777" w:rsidR="00406B3F" w:rsidRPr="002F5DF9" w:rsidRDefault="00406B3F" w:rsidP="009851B4">
            <w:pPr>
              <w:spacing w:line="276" w:lineRule="auto"/>
              <w:ind w:left="25"/>
              <w:rPr>
                <w:rFonts w:eastAsia="Calibri"/>
              </w:rPr>
            </w:pPr>
          </w:p>
        </w:tc>
        <w:tc>
          <w:tcPr>
            <w:tcW w:w="353" w:type="dxa"/>
            <w:tcBorders>
              <w:top w:val="single" w:sz="4" w:space="0" w:color="000000"/>
              <w:left w:val="single" w:sz="4" w:space="0" w:color="000000"/>
              <w:bottom w:val="single" w:sz="4" w:space="0" w:color="000000"/>
              <w:right w:val="single" w:sz="4" w:space="0" w:color="000000"/>
            </w:tcBorders>
          </w:tcPr>
          <w:p w14:paraId="4A50FA89" w14:textId="77777777" w:rsidR="00406B3F" w:rsidRPr="002F5DF9" w:rsidRDefault="00406B3F" w:rsidP="009851B4">
            <w:pPr>
              <w:spacing w:line="276" w:lineRule="auto"/>
              <w:ind w:left="25"/>
              <w:rPr>
                <w:rFonts w:eastAsia="Calibri"/>
              </w:rPr>
            </w:pPr>
          </w:p>
        </w:tc>
        <w:tc>
          <w:tcPr>
            <w:tcW w:w="353" w:type="dxa"/>
            <w:tcBorders>
              <w:top w:val="single" w:sz="4" w:space="0" w:color="000000"/>
              <w:left w:val="single" w:sz="4" w:space="0" w:color="000000"/>
              <w:bottom w:val="single" w:sz="4" w:space="0" w:color="000000"/>
              <w:right w:val="single" w:sz="4" w:space="0" w:color="000000"/>
            </w:tcBorders>
          </w:tcPr>
          <w:p w14:paraId="1FA849A4" w14:textId="77777777" w:rsidR="00406B3F" w:rsidRPr="002F5DF9" w:rsidRDefault="00406B3F" w:rsidP="009851B4">
            <w:pPr>
              <w:spacing w:line="276" w:lineRule="auto"/>
              <w:ind w:left="25"/>
              <w:rPr>
                <w:rFonts w:eastAsia="Calibri"/>
              </w:rPr>
            </w:pPr>
          </w:p>
        </w:tc>
        <w:tc>
          <w:tcPr>
            <w:tcW w:w="353" w:type="dxa"/>
            <w:tcBorders>
              <w:top w:val="single" w:sz="4" w:space="0" w:color="000000"/>
              <w:left w:val="single" w:sz="4" w:space="0" w:color="000000"/>
              <w:bottom w:val="single" w:sz="4" w:space="0" w:color="000000"/>
              <w:right w:val="single" w:sz="4" w:space="0" w:color="000000"/>
            </w:tcBorders>
          </w:tcPr>
          <w:p w14:paraId="161DD353" w14:textId="77777777" w:rsidR="00406B3F" w:rsidRPr="002F5DF9" w:rsidRDefault="00406B3F" w:rsidP="009851B4">
            <w:pPr>
              <w:spacing w:line="276" w:lineRule="auto"/>
              <w:ind w:left="25"/>
              <w:rPr>
                <w:rFonts w:eastAsia="Calibri"/>
              </w:rPr>
            </w:pPr>
          </w:p>
        </w:tc>
        <w:tc>
          <w:tcPr>
            <w:tcW w:w="353" w:type="dxa"/>
            <w:tcBorders>
              <w:top w:val="single" w:sz="4" w:space="0" w:color="000000"/>
              <w:left w:val="single" w:sz="4" w:space="0" w:color="000000"/>
              <w:bottom w:val="single" w:sz="4" w:space="0" w:color="000000"/>
              <w:right w:val="single" w:sz="4" w:space="0" w:color="000000"/>
            </w:tcBorders>
          </w:tcPr>
          <w:p w14:paraId="1140DA37" w14:textId="77777777" w:rsidR="00406B3F" w:rsidRPr="002F5DF9" w:rsidRDefault="00406B3F" w:rsidP="009851B4">
            <w:pPr>
              <w:spacing w:line="276" w:lineRule="auto"/>
              <w:ind w:left="25"/>
              <w:rPr>
                <w:rFonts w:eastAsia="Calibri"/>
              </w:rPr>
            </w:pPr>
          </w:p>
        </w:tc>
        <w:tc>
          <w:tcPr>
            <w:tcW w:w="353" w:type="dxa"/>
            <w:tcBorders>
              <w:top w:val="single" w:sz="4" w:space="0" w:color="000000"/>
              <w:left w:val="single" w:sz="4" w:space="0" w:color="000000"/>
              <w:bottom w:val="single" w:sz="4" w:space="0" w:color="000000"/>
              <w:right w:val="single" w:sz="4" w:space="0" w:color="000000"/>
            </w:tcBorders>
          </w:tcPr>
          <w:p w14:paraId="00003944" w14:textId="77777777" w:rsidR="00406B3F" w:rsidRPr="002F5DF9" w:rsidRDefault="00406B3F" w:rsidP="009851B4">
            <w:pPr>
              <w:spacing w:line="276" w:lineRule="auto"/>
              <w:ind w:left="25"/>
              <w:rPr>
                <w:rFonts w:eastAsia="Calibri"/>
              </w:rPr>
            </w:pPr>
          </w:p>
        </w:tc>
        <w:tc>
          <w:tcPr>
            <w:tcW w:w="353" w:type="dxa"/>
            <w:tcBorders>
              <w:top w:val="single" w:sz="4" w:space="0" w:color="000000"/>
              <w:left w:val="single" w:sz="4" w:space="0" w:color="000000"/>
              <w:bottom w:val="single" w:sz="4" w:space="0" w:color="000000"/>
              <w:right w:val="single" w:sz="4" w:space="0" w:color="000000"/>
            </w:tcBorders>
          </w:tcPr>
          <w:p w14:paraId="23A18B8B" w14:textId="77777777" w:rsidR="00406B3F" w:rsidRPr="002F5DF9" w:rsidRDefault="00406B3F" w:rsidP="009851B4">
            <w:pPr>
              <w:spacing w:line="276" w:lineRule="auto"/>
              <w:ind w:left="25"/>
              <w:rPr>
                <w:rFonts w:eastAsia="Calibri"/>
              </w:rPr>
            </w:pPr>
          </w:p>
        </w:tc>
        <w:tc>
          <w:tcPr>
            <w:tcW w:w="353" w:type="dxa"/>
            <w:tcBorders>
              <w:top w:val="single" w:sz="4" w:space="0" w:color="000000"/>
              <w:left w:val="single" w:sz="4" w:space="0" w:color="000000"/>
              <w:bottom w:val="single" w:sz="4" w:space="0" w:color="000000"/>
              <w:right w:val="single" w:sz="4" w:space="0" w:color="000000"/>
            </w:tcBorders>
          </w:tcPr>
          <w:p w14:paraId="077322ED" w14:textId="77777777" w:rsidR="00406B3F" w:rsidRPr="002F5DF9" w:rsidRDefault="00406B3F" w:rsidP="009851B4">
            <w:pPr>
              <w:spacing w:line="276" w:lineRule="auto"/>
              <w:ind w:left="25"/>
              <w:rPr>
                <w:rFonts w:eastAsia="Calibri"/>
              </w:rPr>
            </w:pPr>
          </w:p>
        </w:tc>
        <w:tc>
          <w:tcPr>
            <w:tcW w:w="353" w:type="dxa"/>
            <w:tcBorders>
              <w:top w:val="single" w:sz="4" w:space="0" w:color="000000"/>
              <w:left w:val="single" w:sz="4" w:space="0" w:color="000000"/>
              <w:bottom w:val="single" w:sz="4" w:space="0" w:color="000000"/>
              <w:right w:val="single" w:sz="4" w:space="0" w:color="000000"/>
            </w:tcBorders>
          </w:tcPr>
          <w:p w14:paraId="670F8DAD" w14:textId="77777777" w:rsidR="00406B3F" w:rsidRPr="002F5DF9" w:rsidRDefault="00406B3F" w:rsidP="009851B4">
            <w:pPr>
              <w:spacing w:line="276" w:lineRule="auto"/>
              <w:ind w:left="25"/>
              <w:rPr>
                <w:rFonts w:eastAsia="Calibri"/>
              </w:rPr>
            </w:pPr>
          </w:p>
        </w:tc>
        <w:tc>
          <w:tcPr>
            <w:tcW w:w="353" w:type="dxa"/>
            <w:tcBorders>
              <w:top w:val="single" w:sz="4" w:space="0" w:color="000000"/>
              <w:left w:val="single" w:sz="4" w:space="0" w:color="000000"/>
              <w:bottom w:val="single" w:sz="4" w:space="0" w:color="000000"/>
              <w:right w:val="single" w:sz="4" w:space="0" w:color="000000"/>
            </w:tcBorders>
          </w:tcPr>
          <w:p w14:paraId="5ABB0CCC" w14:textId="77777777" w:rsidR="00406B3F" w:rsidRPr="002F5DF9" w:rsidRDefault="00406B3F" w:rsidP="009851B4">
            <w:pPr>
              <w:spacing w:line="276" w:lineRule="auto"/>
              <w:ind w:left="25"/>
              <w:rPr>
                <w:rFonts w:eastAsia="Calibri"/>
              </w:rPr>
            </w:pPr>
          </w:p>
        </w:tc>
        <w:tc>
          <w:tcPr>
            <w:tcW w:w="353" w:type="dxa"/>
            <w:tcBorders>
              <w:top w:val="single" w:sz="4" w:space="0" w:color="000000"/>
              <w:left w:val="single" w:sz="4" w:space="0" w:color="000000"/>
              <w:bottom w:val="single" w:sz="4" w:space="0" w:color="000000"/>
              <w:right w:val="single" w:sz="4" w:space="0" w:color="000000"/>
            </w:tcBorders>
          </w:tcPr>
          <w:p w14:paraId="54E6DDFA" w14:textId="77777777" w:rsidR="00406B3F" w:rsidRPr="002F5DF9" w:rsidRDefault="00406B3F" w:rsidP="009851B4">
            <w:pPr>
              <w:spacing w:line="276" w:lineRule="auto"/>
              <w:ind w:left="25"/>
              <w:rPr>
                <w:rFonts w:eastAsia="Calibri"/>
              </w:rPr>
            </w:pPr>
          </w:p>
        </w:tc>
        <w:tc>
          <w:tcPr>
            <w:tcW w:w="353" w:type="dxa"/>
            <w:tcBorders>
              <w:top w:val="single" w:sz="4" w:space="0" w:color="000000"/>
              <w:left w:val="single" w:sz="4" w:space="0" w:color="000000"/>
              <w:bottom w:val="single" w:sz="4" w:space="0" w:color="000000"/>
              <w:right w:val="single" w:sz="4" w:space="0" w:color="000000"/>
            </w:tcBorders>
          </w:tcPr>
          <w:p w14:paraId="37DEA0EE" w14:textId="77777777" w:rsidR="00406B3F" w:rsidRPr="002F5DF9" w:rsidRDefault="00406B3F" w:rsidP="009851B4">
            <w:pPr>
              <w:spacing w:line="276" w:lineRule="auto"/>
              <w:ind w:left="25"/>
              <w:rPr>
                <w:rFonts w:eastAsia="Calibri"/>
              </w:rPr>
            </w:pPr>
          </w:p>
        </w:tc>
      </w:tr>
      <w:tr w:rsidR="00406B3F" w:rsidRPr="002F5DF9" w14:paraId="45C578A6" w14:textId="77777777" w:rsidTr="009851B4">
        <w:trPr>
          <w:trHeight w:val="368"/>
        </w:trPr>
        <w:tc>
          <w:tcPr>
            <w:tcW w:w="2356" w:type="dxa"/>
            <w:tcBorders>
              <w:top w:val="single" w:sz="4" w:space="0" w:color="000000"/>
              <w:left w:val="single" w:sz="4" w:space="0" w:color="000000"/>
              <w:bottom w:val="single" w:sz="4" w:space="0" w:color="000000"/>
              <w:right w:val="single" w:sz="4" w:space="0" w:color="000000"/>
            </w:tcBorders>
            <w:vAlign w:val="bottom"/>
          </w:tcPr>
          <w:p w14:paraId="45D216F6" w14:textId="77777777" w:rsidR="00406B3F" w:rsidRPr="002F5DF9" w:rsidRDefault="00406B3F" w:rsidP="009851B4">
            <w:pPr>
              <w:spacing w:line="276" w:lineRule="auto"/>
              <w:ind w:left="24"/>
            </w:pPr>
            <w:r w:rsidRPr="002F5DF9">
              <w:rPr>
                <w:rFonts w:eastAsia="Calibri"/>
                <w:sz w:val="18"/>
              </w:rPr>
              <w:t xml:space="preserve">Relocation of PAPs </w:t>
            </w:r>
          </w:p>
        </w:tc>
        <w:tc>
          <w:tcPr>
            <w:tcW w:w="394" w:type="dxa"/>
            <w:tcBorders>
              <w:top w:val="single" w:sz="4" w:space="0" w:color="000000"/>
              <w:left w:val="single" w:sz="4" w:space="0" w:color="000000"/>
              <w:bottom w:val="single" w:sz="4" w:space="0" w:color="000000"/>
              <w:right w:val="single" w:sz="4" w:space="0" w:color="000000"/>
            </w:tcBorders>
            <w:vAlign w:val="bottom"/>
          </w:tcPr>
          <w:p w14:paraId="27C7A7B9" w14:textId="77777777" w:rsidR="00406B3F" w:rsidRPr="002F5DF9" w:rsidRDefault="00406B3F" w:rsidP="009851B4">
            <w:pPr>
              <w:spacing w:line="276" w:lineRule="auto"/>
              <w:ind w:left="24"/>
            </w:pPr>
            <w:r w:rsidRPr="002F5DF9">
              <w:rPr>
                <w:rFonts w:eastAsia="Calibri"/>
                <w:sz w:val="18"/>
              </w:rPr>
              <w:t xml:space="preserve">  </w:t>
            </w:r>
          </w:p>
        </w:tc>
        <w:tc>
          <w:tcPr>
            <w:tcW w:w="395" w:type="dxa"/>
            <w:tcBorders>
              <w:top w:val="single" w:sz="4" w:space="0" w:color="000000"/>
              <w:left w:val="single" w:sz="4" w:space="0" w:color="000000"/>
              <w:bottom w:val="single" w:sz="4" w:space="0" w:color="000000"/>
              <w:right w:val="single" w:sz="4" w:space="0" w:color="000000"/>
            </w:tcBorders>
            <w:vAlign w:val="bottom"/>
          </w:tcPr>
          <w:p w14:paraId="317A1B35" w14:textId="77777777" w:rsidR="00406B3F" w:rsidRPr="002F5DF9" w:rsidRDefault="00406B3F" w:rsidP="009851B4">
            <w:pPr>
              <w:spacing w:line="276" w:lineRule="auto"/>
              <w:ind w:left="25"/>
            </w:pPr>
            <w:r w:rsidRPr="002F5DF9">
              <w:rPr>
                <w:rFonts w:eastAsia="Calibri"/>
                <w:sz w:val="18"/>
              </w:rPr>
              <w:t xml:space="preserve">  </w:t>
            </w:r>
          </w:p>
        </w:tc>
        <w:tc>
          <w:tcPr>
            <w:tcW w:w="396" w:type="dxa"/>
            <w:tcBorders>
              <w:top w:val="single" w:sz="4" w:space="0" w:color="000000"/>
              <w:left w:val="single" w:sz="4" w:space="0" w:color="000000"/>
              <w:bottom w:val="single" w:sz="4" w:space="0" w:color="000000"/>
              <w:right w:val="single" w:sz="4" w:space="0" w:color="000000"/>
            </w:tcBorders>
          </w:tcPr>
          <w:p w14:paraId="3472802B" w14:textId="77777777" w:rsidR="00406B3F" w:rsidRPr="002F5DF9" w:rsidRDefault="00406B3F" w:rsidP="009851B4">
            <w:pPr>
              <w:spacing w:line="276" w:lineRule="auto"/>
              <w:ind w:left="25"/>
              <w:rPr>
                <w:rFonts w:eastAsia="Calibri"/>
              </w:rPr>
            </w:pPr>
          </w:p>
        </w:tc>
        <w:tc>
          <w:tcPr>
            <w:tcW w:w="432" w:type="dxa"/>
            <w:tcBorders>
              <w:top w:val="single" w:sz="4" w:space="0" w:color="000000"/>
              <w:left w:val="single" w:sz="4" w:space="0" w:color="000000"/>
              <w:bottom w:val="single" w:sz="4" w:space="0" w:color="000000"/>
              <w:right w:val="single" w:sz="4" w:space="0" w:color="000000"/>
            </w:tcBorders>
          </w:tcPr>
          <w:p w14:paraId="27ABC924" w14:textId="77777777" w:rsidR="00406B3F" w:rsidRPr="002F5DF9" w:rsidRDefault="00406B3F" w:rsidP="009851B4">
            <w:pPr>
              <w:spacing w:line="276" w:lineRule="auto"/>
              <w:ind w:left="25"/>
              <w:rPr>
                <w:rFonts w:eastAsia="Calibri"/>
              </w:rPr>
            </w:pPr>
          </w:p>
        </w:tc>
        <w:tc>
          <w:tcPr>
            <w:tcW w:w="375" w:type="dxa"/>
            <w:tcBorders>
              <w:top w:val="single" w:sz="4" w:space="0" w:color="000000"/>
              <w:left w:val="single" w:sz="4" w:space="0" w:color="000000"/>
              <w:bottom w:val="single" w:sz="4" w:space="0" w:color="000000"/>
              <w:right w:val="single" w:sz="4" w:space="0" w:color="000000"/>
            </w:tcBorders>
          </w:tcPr>
          <w:p w14:paraId="0450238D" w14:textId="77777777" w:rsidR="00406B3F" w:rsidRPr="002F5DF9" w:rsidRDefault="00406B3F" w:rsidP="009851B4">
            <w:pPr>
              <w:spacing w:line="276" w:lineRule="auto"/>
              <w:ind w:left="25"/>
              <w:rPr>
                <w:rFonts w:eastAsia="Calibri"/>
              </w:rPr>
            </w:pPr>
          </w:p>
        </w:tc>
        <w:tc>
          <w:tcPr>
            <w:tcW w:w="405" w:type="dxa"/>
            <w:tcBorders>
              <w:top w:val="single" w:sz="4" w:space="0" w:color="000000"/>
              <w:left w:val="single" w:sz="4" w:space="0" w:color="000000"/>
              <w:bottom w:val="single" w:sz="4" w:space="0" w:color="000000"/>
              <w:right w:val="single" w:sz="4" w:space="0" w:color="000000"/>
            </w:tcBorders>
            <w:vAlign w:val="bottom"/>
          </w:tcPr>
          <w:p w14:paraId="117097EA" w14:textId="77777777" w:rsidR="00406B3F" w:rsidRPr="002F5DF9" w:rsidRDefault="00406B3F" w:rsidP="009851B4">
            <w:pPr>
              <w:spacing w:line="276" w:lineRule="auto"/>
              <w:ind w:left="25"/>
            </w:pPr>
            <w:r w:rsidRPr="002F5DF9">
              <w:rPr>
                <w:rFonts w:eastAsia="Calibri"/>
              </w:rPr>
              <w:t xml:space="preserve">  </w:t>
            </w:r>
          </w:p>
        </w:tc>
        <w:tc>
          <w:tcPr>
            <w:tcW w:w="405" w:type="dxa"/>
            <w:tcBorders>
              <w:top w:val="single" w:sz="4" w:space="0" w:color="000000"/>
              <w:left w:val="single" w:sz="4" w:space="0" w:color="000000"/>
              <w:bottom w:val="single" w:sz="4" w:space="0" w:color="000000"/>
              <w:right w:val="single" w:sz="4" w:space="0" w:color="000000"/>
            </w:tcBorders>
            <w:vAlign w:val="bottom"/>
          </w:tcPr>
          <w:p w14:paraId="2780AE9F" w14:textId="77777777" w:rsidR="00406B3F" w:rsidRPr="002F5DF9" w:rsidRDefault="00406B3F" w:rsidP="009851B4">
            <w:pPr>
              <w:spacing w:line="276" w:lineRule="auto"/>
              <w:ind w:left="25"/>
            </w:pPr>
            <w:r w:rsidRPr="002F5DF9">
              <w:rPr>
                <w:rFonts w:eastAsia="Calibri"/>
              </w:rPr>
              <w:t xml:space="preserve">  </w:t>
            </w:r>
          </w:p>
        </w:tc>
        <w:tc>
          <w:tcPr>
            <w:tcW w:w="512" w:type="dxa"/>
            <w:tcBorders>
              <w:top w:val="single" w:sz="4" w:space="0" w:color="000000"/>
              <w:left w:val="single" w:sz="4" w:space="0" w:color="000000"/>
              <w:bottom w:val="single" w:sz="4" w:space="0" w:color="000000"/>
              <w:right w:val="single" w:sz="4" w:space="0" w:color="000000"/>
            </w:tcBorders>
            <w:vAlign w:val="bottom"/>
          </w:tcPr>
          <w:p w14:paraId="0EB7CF99" w14:textId="77777777" w:rsidR="00406B3F" w:rsidRPr="002F5DF9" w:rsidRDefault="00406B3F" w:rsidP="009851B4">
            <w:pPr>
              <w:spacing w:line="276" w:lineRule="auto"/>
              <w:ind w:left="25"/>
            </w:pPr>
            <w:r w:rsidRPr="002F5DF9">
              <w:rPr>
                <w:rFonts w:eastAsia="Calibri"/>
              </w:rPr>
              <w:t xml:space="preserve">  </w:t>
            </w:r>
          </w:p>
        </w:tc>
        <w:tc>
          <w:tcPr>
            <w:tcW w:w="512" w:type="dxa"/>
            <w:tcBorders>
              <w:top w:val="single" w:sz="4" w:space="0" w:color="000000"/>
              <w:left w:val="single" w:sz="4" w:space="0" w:color="000000"/>
              <w:bottom w:val="single" w:sz="4" w:space="0" w:color="000000"/>
              <w:right w:val="single" w:sz="4" w:space="0" w:color="000000"/>
            </w:tcBorders>
            <w:vAlign w:val="bottom"/>
          </w:tcPr>
          <w:p w14:paraId="3CA3DF26" w14:textId="77777777" w:rsidR="00406B3F" w:rsidRPr="002F5DF9" w:rsidRDefault="00406B3F" w:rsidP="009851B4">
            <w:pPr>
              <w:spacing w:line="276" w:lineRule="auto"/>
              <w:ind w:left="25"/>
            </w:pPr>
            <w:r w:rsidRPr="002F5DF9">
              <w:rPr>
                <w:rFonts w:eastAsia="Calibri"/>
              </w:rPr>
              <w:t xml:space="preserve">  </w:t>
            </w:r>
          </w:p>
        </w:tc>
        <w:tc>
          <w:tcPr>
            <w:tcW w:w="369" w:type="dxa"/>
            <w:tcBorders>
              <w:top w:val="single" w:sz="4" w:space="0" w:color="000000"/>
              <w:left w:val="single" w:sz="4" w:space="0" w:color="000000"/>
              <w:bottom w:val="single" w:sz="4" w:space="0" w:color="000000"/>
              <w:right w:val="single" w:sz="4" w:space="0" w:color="000000"/>
            </w:tcBorders>
            <w:shd w:val="clear" w:color="auto" w:fill="FFFF00"/>
          </w:tcPr>
          <w:p w14:paraId="75B481FA" w14:textId="77777777" w:rsidR="00406B3F" w:rsidRPr="002F5DF9" w:rsidRDefault="00406B3F" w:rsidP="009851B4">
            <w:pPr>
              <w:spacing w:line="276" w:lineRule="auto"/>
              <w:ind w:left="25"/>
              <w:rPr>
                <w:rFonts w:eastAsia="Calibri"/>
              </w:rPr>
            </w:pPr>
          </w:p>
        </w:tc>
        <w:tc>
          <w:tcPr>
            <w:tcW w:w="363" w:type="dxa"/>
            <w:tcBorders>
              <w:top w:val="single" w:sz="4" w:space="0" w:color="000000"/>
              <w:left w:val="single" w:sz="4" w:space="0" w:color="000000"/>
              <w:bottom w:val="single" w:sz="4" w:space="0" w:color="000000"/>
              <w:right w:val="single" w:sz="4" w:space="0" w:color="000000"/>
            </w:tcBorders>
            <w:shd w:val="clear" w:color="auto" w:fill="FFFF00"/>
          </w:tcPr>
          <w:p w14:paraId="28EB5779" w14:textId="77777777" w:rsidR="00406B3F" w:rsidRPr="002F5DF9" w:rsidRDefault="00406B3F" w:rsidP="009851B4">
            <w:pPr>
              <w:spacing w:line="276" w:lineRule="auto"/>
              <w:ind w:left="25"/>
              <w:rPr>
                <w:rFonts w:eastAsia="Calibri"/>
              </w:rPr>
            </w:pPr>
          </w:p>
        </w:tc>
        <w:tc>
          <w:tcPr>
            <w:tcW w:w="363" w:type="dxa"/>
            <w:tcBorders>
              <w:top w:val="single" w:sz="4" w:space="0" w:color="000000"/>
              <w:left w:val="single" w:sz="4" w:space="0" w:color="000000"/>
              <w:bottom w:val="single" w:sz="4" w:space="0" w:color="000000"/>
              <w:right w:val="single" w:sz="4" w:space="0" w:color="000000"/>
            </w:tcBorders>
            <w:shd w:val="clear" w:color="auto" w:fill="FFFF00"/>
          </w:tcPr>
          <w:p w14:paraId="678775FA" w14:textId="77777777" w:rsidR="00406B3F" w:rsidRPr="002F5DF9" w:rsidRDefault="00406B3F" w:rsidP="009851B4">
            <w:pPr>
              <w:spacing w:line="276" w:lineRule="auto"/>
              <w:ind w:left="25"/>
              <w:rPr>
                <w:rFonts w:eastAsia="Calibri"/>
              </w:rPr>
            </w:pPr>
          </w:p>
        </w:tc>
        <w:tc>
          <w:tcPr>
            <w:tcW w:w="361" w:type="dxa"/>
            <w:tcBorders>
              <w:top w:val="single" w:sz="4" w:space="0" w:color="000000"/>
              <w:left w:val="single" w:sz="4" w:space="0" w:color="000000"/>
              <w:bottom w:val="single" w:sz="4" w:space="0" w:color="000000"/>
              <w:right w:val="single" w:sz="4" w:space="0" w:color="000000"/>
            </w:tcBorders>
            <w:shd w:val="clear" w:color="auto" w:fill="FFFF00"/>
          </w:tcPr>
          <w:p w14:paraId="52C5DA6D" w14:textId="77777777" w:rsidR="00406B3F" w:rsidRPr="002F5DF9" w:rsidRDefault="00406B3F" w:rsidP="009851B4">
            <w:pPr>
              <w:spacing w:line="276" w:lineRule="auto"/>
              <w:ind w:left="25"/>
              <w:rPr>
                <w:rFonts w:eastAsia="Calibri"/>
              </w:rPr>
            </w:pPr>
          </w:p>
        </w:tc>
        <w:tc>
          <w:tcPr>
            <w:tcW w:w="353" w:type="dxa"/>
            <w:tcBorders>
              <w:top w:val="single" w:sz="4" w:space="0" w:color="000000"/>
              <w:left w:val="single" w:sz="4" w:space="0" w:color="000000"/>
              <w:bottom w:val="single" w:sz="4" w:space="0" w:color="000000"/>
              <w:right w:val="single" w:sz="4" w:space="0" w:color="000000"/>
            </w:tcBorders>
            <w:shd w:val="clear" w:color="auto" w:fill="FFFF00"/>
          </w:tcPr>
          <w:p w14:paraId="0B5962F0" w14:textId="77777777" w:rsidR="00406B3F" w:rsidRPr="002F5DF9" w:rsidRDefault="00406B3F" w:rsidP="009851B4">
            <w:pPr>
              <w:spacing w:line="276" w:lineRule="auto"/>
              <w:ind w:left="25"/>
              <w:rPr>
                <w:rFonts w:eastAsia="Calibri"/>
              </w:rPr>
            </w:pPr>
          </w:p>
        </w:tc>
        <w:tc>
          <w:tcPr>
            <w:tcW w:w="353" w:type="dxa"/>
            <w:tcBorders>
              <w:top w:val="single" w:sz="4" w:space="0" w:color="000000"/>
              <w:left w:val="single" w:sz="4" w:space="0" w:color="000000"/>
              <w:bottom w:val="single" w:sz="4" w:space="0" w:color="000000"/>
              <w:right w:val="single" w:sz="4" w:space="0" w:color="000000"/>
            </w:tcBorders>
            <w:shd w:val="clear" w:color="auto" w:fill="FFFF00"/>
          </w:tcPr>
          <w:p w14:paraId="7F3554C5" w14:textId="77777777" w:rsidR="00406B3F" w:rsidRPr="002F5DF9" w:rsidRDefault="00406B3F" w:rsidP="009851B4">
            <w:pPr>
              <w:spacing w:line="276" w:lineRule="auto"/>
              <w:ind w:left="25"/>
              <w:rPr>
                <w:rFonts w:eastAsia="Calibri"/>
              </w:rPr>
            </w:pPr>
          </w:p>
        </w:tc>
        <w:tc>
          <w:tcPr>
            <w:tcW w:w="353" w:type="dxa"/>
            <w:tcBorders>
              <w:top w:val="single" w:sz="4" w:space="0" w:color="000000"/>
              <w:left w:val="single" w:sz="4" w:space="0" w:color="000000"/>
              <w:bottom w:val="single" w:sz="4" w:space="0" w:color="000000"/>
              <w:right w:val="single" w:sz="4" w:space="0" w:color="000000"/>
            </w:tcBorders>
            <w:shd w:val="clear" w:color="auto" w:fill="FFFF00"/>
          </w:tcPr>
          <w:p w14:paraId="3C0203A0" w14:textId="77777777" w:rsidR="00406B3F" w:rsidRPr="002F5DF9" w:rsidRDefault="00406B3F" w:rsidP="009851B4">
            <w:pPr>
              <w:spacing w:line="276" w:lineRule="auto"/>
              <w:ind w:left="25"/>
              <w:rPr>
                <w:rFonts w:eastAsia="Calibri"/>
              </w:rPr>
            </w:pPr>
          </w:p>
        </w:tc>
        <w:tc>
          <w:tcPr>
            <w:tcW w:w="353" w:type="dxa"/>
            <w:tcBorders>
              <w:top w:val="single" w:sz="4" w:space="0" w:color="000000"/>
              <w:left w:val="single" w:sz="4" w:space="0" w:color="000000"/>
              <w:bottom w:val="single" w:sz="4" w:space="0" w:color="000000"/>
              <w:right w:val="single" w:sz="4" w:space="0" w:color="000000"/>
            </w:tcBorders>
            <w:shd w:val="clear" w:color="auto" w:fill="FFFF00"/>
          </w:tcPr>
          <w:p w14:paraId="3451E6EB" w14:textId="77777777" w:rsidR="00406B3F" w:rsidRPr="002F5DF9" w:rsidRDefault="00406B3F" w:rsidP="009851B4">
            <w:pPr>
              <w:spacing w:line="276" w:lineRule="auto"/>
              <w:ind w:left="25"/>
              <w:rPr>
                <w:rFonts w:eastAsia="Calibri"/>
              </w:rPr>
            </w:pPr>
          </w:p>
        </w:tc>
        <w:tc>
          <w:tcPr>
            <w:tcW w:w="353" w:type="dxa"/>
            <w:tcBorders>
              <w:top w:val="single" w:sz="4" w:space="0" w:color="000000"/>
              <w:left w:val="single" w:sz="4" w:space="0" w:color="000000"/>
              <w:bottom w:val="single" w:sz="4" w:space="0" w:color="000000"/>
              <w:right w:val="single" w:sz="4" w:space="0" w:color="000000"/>
            </w:tcBorders>
            <w:shd w:val="clear" w:color="auto" w:fill="FFFF00"/>
          </w:tcPr>
          <w:p w14:paraId="45149E63" w14:textId="77777777" w:rsidR="00406B3F" w:rsidRPr="002F5DF9" w:rsidRDefault="00406B3F" w:rsidP="009851B4">
            <w:pPr>
              <w:spacing w:line="276" w:lineRule="auto"/>
              <w:ind w:left="25"/>
              <w:rPr>
                <w:rFonts w:eastAsia="Calibri"/>
              </w:rPr>
            </w:pPr>
          </w:p>
        </w:tc>
        <w:tc>
          <w:tcPr>
            <w:tcW w:w="353" w:type="dxa"/>
            <w:tcBorders>
              <w:top w:val="single" w:sz="4" w:space="0" w:color="000000"/>
              <w:left w:val="single" w:sz="4" w:space="0" w:color="000000"/>
              <w:bottom w:val="single" w:sz="4" w:space="0" w:color="000000"/>
              <w:right w:val="single" w:sz="4" w:space="0" w:color="000000"/>
            </w:tcBorders>
            <w:shd w:val="clear" w:color="auto" w:fill="FFFF00"/>
          </w:tcPr>
          <w:p w14:paraId="430D0DB6" w14:textId="77777777" w:rsidR="00406B3F" w:rsidRPr="002F5DF9" w:rsidRDefault="00406B3F" w:rsidP="009851B4">
            <w:pPr>
              <w:spacing w:line="276" w:lineRule="auto"/>
              <w:ind w:left="25"/>
              <w:rPr>
                <w:rFonts w:eastAsia="Calibri"/>
              </w:rPr>
            </w:pPr>
          </w:p>
        </w:tc>
        <w:tc>
          <w:tcPr>
            <w:tcW w:w="353" w:type="dxa"/>
            <w:tcBorders>
              <w:top w:val="single" w:sz="4" w:space="0" w:color="000000"/>
              <w:left w:val="single" w:sz="4" w:space="0" w:color="000000"/>
              <w:bottom w:val="single" w:sz="4" w:space="0" w:color="000000"/>
              <w:right w:val="single" w:sz="4" w:space="0" w:color="000000"/>
            </w:tcBorders>
            <w:shd w:val="clear" w:color="auto" w:fill="FFFF00"/>
          </w:tcPr>
          <w:p w14:paraId="66D3DF79" w14:textId="77777777" w:rsidR="00406B3F" w:rsidRPr="002F5DF9" w:rsidRDefault="00406B3F" w:rsidP="009851B4">
            <w:pPr>
              <w:spacing w:line="276" w:lineRule="auto"/>
              <w:ind w:left="25"/>
              <w:rPr>
                <w:rFonts w:eastAsia="Calibri"/>
              </w:rPr>
            </w:pPr>
          </w:p>
        </w:tc>
        <w:tc>
          <w:tcPr>
            <w:tcW w:w="353" w:type="dxa"/>
            <w:tcBorders>
              <w:top w:val="single" w:sz="4" w:space="0" w:color="000000"/>
              <w:left w:val="single" w:sz="4" w:space="0" w:color="000000"/>
              <w:bottom w:val="single" w:sz="4" w:space="0" w:color="000000"/>
              <w:right w:val="single" w:sz="4" w:space="0" w:color="000000"/>
            </w:tcBorders>
            <w:shd w:val="clear" w:color="auto" w:fill="FFFF00"/>
          </w:tcPr>
          <w:p w14:paraId="6931156C" w14:textId="77777777" w:rsidR="00406B3F" w:rsidRPr="002F5DF9" w:rsidRDefault="00406B3F" w:rsidP="009851B4">
            <w:pPr>
              <w:spacing w:line="276" w:lineRule="auto"/>
              <w:ind w:left="25"/>
              <w:rPr>
                <w:rFonts w:eastAsia="Calibri"/>
              </w:rPr>
            </w:pPr>
          </w:p>
        </w:tc>
        <w:tc>
          <w:tcPr>
            <w:tcW w:w="353" w:type="dxa"/>
            <w:tcBorders>
              <w:top w:val="single" w:sz="4" w:space="0" w:color="000000"/>
              <w:left w:val="single" w:sz="4" w:space="0" w:color="000000"/>
              <w:bottom w:val="single" w:sz="4" w:space="0" w:color="000000"/>
              <w:right w:val="single" w:sz="4" w:space="0" w:color="000000"/>
            </w:tcBorders>
            <w:shd w:val="clear" w:color="auto" w:fill="FFFF00"/>
          </w:tcPr>
          <w:p w14:paraId="1B0FC2BA" w14:textId="77777777" w:rsidR="00406B3F" w:rsidRPr="002F5DF9" w:rsidRDefault="00406B3F" w:rsidP="009851B4">
            <w:pPr>
              <w:spacing w:line="276" w:lineRule="auto"/>
              <w:ind w:left="25"/>
              <w:rPr>
                <w:rFonts w:eastAsia="Calibri"/>
              </w:rPr>
            </w:pPr>
          </w:p>
        </w:tc>
        <w:tc>
          <w:tcPr>
            <w:tcW w:w="353" w:type="dxa"/>
            <w:tcBorders>
              <w:top w:val="single" w:sz="4" w:space="0" w:color="000000"/>
              <w:left w:val="single" w:sz="4" w:space="0" w:color="000000"/>
              <w:bottom w:val="single" w:sz="4" w:space="0" w:color="000000"/>
              <w:right w:val="single" w:sz="4" w:space="0" w:color="000000"/>
            </w:tcBorders>
          </w:tcPr>
          <w:p w14:paraId="46AE2207" w14:textId="77777777" w:rsidR="00406B3F" w:rsidRPr="002F5DF9" w:rsidRDefault="00406B3F" w:rsidP="009851B4">
            <w:pPr>
              <w:spacing w:line="276" w:lineRule="auto"/>
              <w:ind w:left="25"/>
              <w:rPr>
                <w:rFonts w:eastAsia="Calibri"/>
              </w:rPr>
            </w:pPr>
          </w:p>
        </w:tc>
        <w:tc>
          <w:tcPr>
            <w:tcW w:w="353" w:type="dxa"/>
            <w:tcBorders>
              <w:top w:val="single" w:sz="4" w:space="0" w:color="000000"/>
              <w:left w:val="single" w:sz="4" w:space="0" w:color="000000"/>
              <w:bottom w:val="single" w:sz="4" w:space="0" w:color="000000"/>
              <w:right w:val="single" w:sz="4" w:space="0" w:color="000000"/>
            </w:tcBorders>
          </w:tcPr>
          <w:p w14:paraId="215C32D2" w14:textId="77777777" w:rsidR="00406B3F" w:rsidRPr="002F5DF9" w:rsidRDefault="00406B3F" w:rsidP="009851B4">
            <w:pPr>
              <w:spacing w:line="276" w:lineRule="auto"/>
              <w:ind w:left="25"/>
              <w:rPr>
                <w:rFonts w:eastAsia="Calibri"/>
              </w:rPr>
            </w:pPr>
          </w:p>
        </w:tc>
        <w:tc>
          <w:tcPr>
            <w:tcW w:w="353" w:type="dxa"/>
            <w:tcBorders>
              <w:top w:val="single" w:sz="4" w:space="0" w:color="000000"/>
              <w:left w:val="single" w:sz="4" w:space="0" w:color="000000"/>
              <w:bottom w:val="single" w:sz="4" w:space="0" w:color="000000"/>
              <w:right w:val="single" w:sz="4" w:space="0" w:color="000000"/>
            </w:tcBorders>
          </w:tcPr>
          <w:p w14:paraId="691678AE" w14:textId="77777777" w:rsidR="00406B3F" w:rsidRPr="002F5DF9" w:rsidRDefault="00406B3F" w:rsidP="009851B4">
            <w:pPr>
              <w:spacing w:line="276" w:lineRule="auto"/>
              <w:ind w:left="25"/>
              <w:rPr>
                <w:rFonts w:eastAsia="Calibri"/>
              </w:rPr>
            </w:pPr>
          </w:p>
        </w:tc>
        <w:tc>
          <w:tcPr>
            <w:tcW w:w="353" w:type="dxa"/>
            <w:tcBorders>
              <w:top w:val="single" w:sz="4" w:space="0" w:color="000000"/>
              <w:left w:val="single" w:sz="4" w:space="0" w:color="000000"/>
              <w:bottom w:val="single" w:sz="4" w:space="0" w:color="000000"/>
              <w:right w:val="single" w:sz="4" w:space="0" w:color="000000"/>
            </w:tcBorders>
          </w:tcPr>
          <w:p w14:paraId="1E20959D" w14:textId="77777777" w:rsidR="00406B3F" w:rsidRPr="002F5DF9" w:rsidRDefault="00406B3F" w:rsidP="009851B4">
            <w:pPr>
              <w:spacing w:line="276" w:lineRule="auto"/>
              <w:ind w:left="25"/>
              <w:rPr>
                <w:rFonts w:eastAsia="Calibri"/>
              </w:rPr>
            </w:pPr>
          </w:p>
        </w:tc>
        <w:tc>
          <w:tcPr>
            <w:tcW w:w="353" w:type="dxa"/>
            <w:tcBorders>
              <w:top w:val="single" w:sz="4" w:space="0" w:color="000000"/>
              <w:left w:val="single" w:sz="4" w:space="0" w:color="000000"/>
              <w:bottom w:val="single" w:sz="4" w:space="0" w:color="000000"/>
              <w:right w:val="single" w:sz="4" w:space="0" w:color="000000"/>
            </w:tcBorders>
          </w:tcPr>
          <w:p w14:paraId="631858D0" w14:textId="77777777" w:rsidR="00406B3F" w:rsidRPr="002F5DF9" w:rsidRDefault="00406B3F" w:rsidP="009851B4">
            <w:pPr>
              <w:spacing w:line="276" w:lineRule="auto"/>
              <w:ind w:left="25"/>
              <w:rPr>
                <w:rFonts w:eastAsia="Calibri"/>
              </w:rPr>
            </w:pPr>
          </w:p>
        </w:tc>
        <w:tc>
          <w:tcPr>
            <w:tcW w:w="353" w:type="dxa"/>
            <w:tcBorders>
              <w:top w:val="single" w:sz="4" w:space="0" w:color="000000"/>
              <w:left w:val="single" w:sz="4" w:space="0" w:color="000000"/>
              <w:bottom w:val="single" w:sz="4" w:space="0" w:color="000000"/>
              <w:right w:val="single" w:sz="4" w:space="0" w:color="000000"/>
            </w:tcBorders>
          </w:tcPr>
          <w:p w14:paraId="381406EB" w14:textId="77777777" w:rsidR="00406B3F" w:rsidRPr="002F5DF9" w:rsidRDefault="00406B3F" w:rsidP="009851B4">
            <w:pPr>
              <w:spacing w:line="276" w:lineRule="auto"/>
              <w:ind w:left="25"/>
              <w:rPr>
                <w:rFonts w:eastAsia="Calibri"/>
              </w:rPr>
            </w:pPr>
          </w:p>
        </w:tc>
        <w:tc>
          <w:tcPr>
            <w:tcW w:w="353" w:type="dxa"/>
            <w:tcBorders>
              <w:top w:val="single" w:sz="4" w:space="0" w:color="000000"/>
              <w:left w:val="single" w:sz="4" w:space="0" w:color="000000"/>
              <w:bottom w:val="single" w:sz="4" w:space="0" w:color="000000"/>
              <w:right w:val="single" w:sz="4" w:space="0" w:color="000000"/>
            </w:tcBorders>
          </w:tcPr>
          <w:p w14:paraId="735A39AA" w14:textId="77777777" w:rsidR="00406B3F" w:rsidRPr="002F5DF9" w:rsidRDefault="00406B3F" w:rsidP="009851B4">
            <w:pPr>
              <w:spacing w:line="276" w:lineRule="auto"/>
              <w:ind w:left="25"/>
              <w:rPr>
                <w:rFonts w:eastAsia="Calibri"/>
              </w:rPr>
            </w:pPr>
          </w:p>
        </w:tc>
        <w:tc>
          <w:tcPr>
            <w:tcW w:w="353" w:type="dxa"/>
            <w:tcBorders>
              <w:top w:val="single" w:sz="4" w:space="0" w:color="000000"/>
              <w:left w:val="single" w:sz="4" w:space="0" w:color="000000"/>
              <w:bottom w:val="single" w:sz="4" w:space="0" w:color="000000"/>
              <w:right w:val="single" w:sz="4" w:space="0" w:color="000000"/>
            </w:tcBorders>
          </w:tcPr>
          <w:p w14:paraId="676315DB" w14:textId="77777777" w:rsidR="00406B3F" w:rsidRPr="002F5DF9" w:rsidRDefault="00406B3F" w:rsidP="009851B4">
            <w:pPr>
              <w:spacing w:line="276" w:lineRule="auto"/>
              <w:ind w:left="25"/>
              <w:rPr>
                <w:rFonts w:eastAsia="Calibri"/>
              </w:rPr>
            </w:pPr>
          </w:p>
        </w:tc>
        <w:tc>
          <w:tcPr>
            <w:tcW w:w="353" w:type="dxa"/>
            <w:tcBorders>
              <w:top w:val="single" w:sz="4" w:space="0" w:color="000000"/>
              <w:left w:val="single" w:sz="4" w:space="0" w:color="000000"/>
              <w:bottom w:val="single" w:sz="4" w:space="0" w:color="000000"/>
              <w:right w:val="single" w:sz="4" w:space="0" w:color="000000"/>
            </w:tcBorders>
          </w:tcPr>
          <w:p w14:paraId="5F4A705D" w14:textId="77777777" w:rsidR="00406B3F" w:rsidRPr="002F5DF9" w:rsidRDefault="00406B3F" w:rsidP="009851B4">
            <w:pPr>
              <w:spacing w:line="276" w:lineRule="auto"/>
              <w:ind w:left="25"/>
              <w:rPr>
                <w:rFonts w:eastAsia="Calibri"/>
              </w:rPr>
            </w:pPr>
          </w:p>
        </w:tc>
      </w:tr>
      <w:tr w:rsidR="00406B3F" w:rsidRPr="002F5DF9" w14:paraId="7E51244E" w14:textId="77777777" w:rsidTr="009851B4">
        <w:trPr>
          <w:trHeight w:val="310"/>
        </w:trPr>
        <w:tc>
          <w:tcPr>
            <w:tcW w:w="2356" w:type="dxa"/>
            <w:tcBorders>
              <w:top w:val="single" w:sz="4" w:space="0" w:color="000000"/>
              <w:left w:val="single" w:sz="4" w:space="0" w:color="000000"/>
              <w:bottom w:val="single" w:sz="4" w:space="0" w:color="000000"/>
              <w:right w:val="single" w:sz="4" w:space="0" w:color="000000"/>
            </w:tcBorders>
            <w:vAlign w:val="bottom"/>
          </w:tcPr>
          <w:p w14:paraId="43B2627A" w14:textId="77777777" w:rsidR="00406B3F" w:rsidRPr="002F5DF9" w:rsidRDefault="00406B3F" w:rsidP="009851B4">
            <w:pPr>
              <w:spacing w:line="276" w:lineRule="auto"/>
              <w:ind w:left="24"/>
            </w:pPr>
            <w:r w:rsidRPr="002F5DF9">
              <w:rPr>
                <w:rFonts w:eastAsia="Calibri"/>
                <w:sz w:val="18"/>
              </w:rPr>
              <w:t xml:space="preserve">Monitoring </w:t>
            </w:r>
          </w:p>
        </w:tc>
        <w:tc>
          <w:tcPr>
            <w:tcW w:w="394" w:type="dxa"/>
            <w:tcBorders>
              <w:top w:val="single" w:sz="4" w:space="0" w:color="000000"/>
              <w:left w:val="single" w:sz="4" w:space="0" w:color="000000"/>
              <w:bottom w:val="single" w:sz="4" w:space="0" w:color="000000"/>
              <w:right w:val="single" w:sz="4" w:space="0" w:color="000000"/>
            </w:tcBorders>
            <w:vAlign w:val="bottom"/>
          </w:tcPr>
          <w:p w14:paraId="2D78CAEC" w14:textId="77777777" w:rsidR="00406B3F" w:rsidRPr="002F5DF9" w:rsidRDefault="00406B3F" w:rsidP="009851B4">
            <w:pPr>
              <w:spacing w:line="276" w:lineRule="auto"/>
              <w:ind w:left="24"/>
            </w:pPr>
            <w:r w:rsidRPr="002F5DF9">
              <w:rPr>
                <w:rFonts w:eastAsia="Calibri"/>
                <w:sz w:val="18"/>
              </w:rPr>
              <w:t xml:space="preserve">  </w:t>
            </w:r>
          </w:p>
        </w:tc>
        <w:tc>
          <w:tcPr>
            <w:tcW w:w="395" w:type="dxa"/>
            <w:tcBorders>
              <w:top w:val="single" w:sz="4" w:space="0" w:color="000000"/>
              <w:left w:val="single" w:sz="4" w:space="0" w:color="000000"/>
              <w:bottom w:val="single" w:sz="4" w:space="0" w:color="000000"/>
              <w:right w:val="single" w:sz="4" w:space="0" w:color="000000"/>
            </w:tcBorders>
            <w:vAlign w:val="bottom"/>
          </w:tcPr>
          <w:p w14:paraId="0E0D8918" w14:textId="77777777" w:rsidR="00406B3F" w:rsidRPr="002F5DF9" w:rsidRDefault="00406B3F" w:rsidP="009851B4">
            <w:pPr>
              <w:spacing w:line="276" w:lineRule="auto"/>
              <w:ind w:left="25"/>
            </w:pPr>
            <w:r w:rsidRPr="002F5DF9">
              <w:rPr>
                <w:rFonts w:eastAsia="Calibri"/>
                <w:sz w:val="18"/>
              </w:rPr>
              <w:t xml:space="preserve">  </w:t>
            </w:r>
          </w:p>
        </w:tc>
        <w:tc>
          <w:tcPr>
            <w:tcW w:w="396" w:type="dxa"/>
            <w:tcBorders>
              <w:top w:val="single" w:sz="4" w:space="0" w:color="000000"/>
              <w:left w:val="single" w:sz="4" w:space="0" w:color="000000"/>
              <w:bottom w:val="single" w:sz="4" w:space="0" w:color="000000"/>
              <w:right w:val="single" w:sz="4" w:space="0" w:color="000000"/>
            </w:tcBorders>
          </w:tcPr>
          <w:p w14:paraId="38510A87" w14:textId="77777777" w:rsidR="00406B3F" w:rsidRPr="002F5DF9" w:rsidRDefault="00406B3F" w:rsidP="009851B4">
            <w:pPr>
              <w:spacing w:line="276" w:lineRule="auto"/>
              <w:ind w:left="25"/>
              <w:rPr>
                <w:rFonts w:eastAsia="Calibri"/>
              </w:rPr>
            </w:pPr>
          </w:p>
        </w:tc>
        <w:tc>
          <w:tcPr>
            <w:tcW w:w="432" w:type="dxa"/>
            <w:tcBorders>
              <w:top w:val="single" w:sz="4" w:space="0" w:color="000000"/>
              <w:left w:val="single" w:sz="4" w:space="0" w:color="000000"/>
              <w:bottom w:val="single" w:sz="4" w:space="0" w:color="000000"/>
              <w:right w:val="single" w:sz="4" w:space="0" w:color="000000"/>
            </w:tcBorders>
          </w:tcPr>
          <w:p w14:paraId="180DA859" w14:textId="77777777" w:rsidR="00406B3F" w:rsidRPr="002F5DF9" w:rsidRDefault="00406B3F" w:rsidP="009851B4">
            <w:pPr>
              <w:spacing w:line="276" w:lineRule="auto"/>
              <w:ind w:left="25"/>
              <w:rPr>
                <w:rFonts w:eastAsia="Calibri"/>
              </w:rPr>
            </w:pPr>
          </w:p>
        </w:tc>
        <w:tc>
          <w:tcPr>
            <w:tcW w:w="375" w:type="dxa"/>
            <w:tcBorders>
              <w:top w:val="single" w:sz="4" w:space="0" w:color="000000"/>
              <w:left w:val="single" w:sz="4" w:space="0" w:color="000000"/>
              <w:bottom w:val="single" w:sz="4" w:space="0" w:color="000000"/>
              <w:right w:val="single" w:sz="4" w:space="0" w:color="000000"/>
            </w:tcBorders>
          </w:tcPr>
          <w:p w14:paraId="5F0026DC" w14:textId="77777777" w:rsidR="00406B3F" w:rsidRPr="002F5DF9" w:rsidRDefault="00406B3F" w:rsidP="009851B4">
            <w:pPr>
              <w:spacing w:line="276" w:lineRule="auto"/>
              <w:ind w:left="25"/>
              <w:rPr>
                <w:rFonts w:eastAsia="Calibri"/>
              </w:rPr>
            </w:pPr>
          </w:p>
        </w:tc>
        <w:tc>
          <w:tcPr>
            <w:tcW w:w="405" w:type="dxa"/>
            <w:tcBorders>
              <w:top w:val="single" w:sz="4" w:space="0" w:color="000000"/>
              <w:left w:val="single" w:sz="4" w:space="0" w:color="000000"/>
              <w:bottom w:val="single" w:sz="4" w:space="0" w:color="000000"/>
              <w:right w:val="single" w:sz="4" w:space="0" w:color="000000"/>
            </w:tcBorders>
          </w:tcPr>
          <w:p w14:paraId="23DFBF88" w14:textId="77777777" w:rsidR="00406B3F" w:rsidRPr="002F5DF9" w:rsidRDefault="00406B3F" w:rsidP="009851B4">
            <w:pPr>
              <w:spacing w:line="276" w:lineRule="auto"/>
              <w:ind w:left="25"/>
            </w:pPr>
            <w:r w:rsidRPr="002F5DF9">
              <w:rPr>
                <w:rFonts w:eastAsia="Calibri"/>
              </w:rPr>
              <w:t xml:space="preserve">  </w:t>
            </w:r>
          </w:p>
        </w:tc>
        <w:tc>
          <w:tcPr>
            <w:tcW w:w="405" w:type="dxa"/>
            <w:tcBorders>
              <w:top w:val="single" w:sz="4" w:space="0" w:color="000000"/>
              <w:left w:val="single" w:sz="4" w:space="0" w:color="000000"/>
              <w:bottom w:val="single" w:sz="4" w:space="0" w:color="000000"/>
              <w:right w:val="single" w:sz="4" w:space="0" w:color="000000"/>
            </w:tcBorders>
          </w:tcPr>
          <w:p w14:paraId="59C396AD" w14:textId="77777777" w:rsidR="00406B3F" w:rsidRPr="002F5DF9" w:rsidRDefault="00406B3F" w:rsidP="009851B4">
            <w:pPr>
              <w:spacing w:line="276" w:lineRule="auto"/>
              <w:ind w:left="25"/>
            </w:pPr>
            <w:r w:rsidRPr="002F5DF9">
              <w:rPr>
                <w:rFonts w:eastAsia="Calibri"/>
              </w:rPr>
              <w:t xml:space="preserve">  </w:t>
            </w:r>
          </w:p>
        </w:tc>
        <w:tc>
          <w:tcPr>
            <w:tcW w:w="512" w:type="dxa"/>
            <w:tcBorders>
              <w:top w:val="single" w:sz="4" w:space="0" w:color="000000"/>
              <w:left w:val="single" w:sz="4" w:space="0" w:color="000000"/>
              <w:bottom w:val="single" w:sz="4" w:space="0" w:color="000000"/>
              <w:right w:val="single" w:sz="4" w:space="0" w:color="000000"/>
            </w:tcBorders>
          </w:tcPr>
          <w:p w14:paraId="3F78559F" w14:textId="77777777" w:rsidR="00406B3F" w:rsidRPr="002F5DF9" w:rsidRDefault="00406B3F" w:rsidP="009851B4">
            <w:pPr>
              <w:spacing w:line="276" w:lineRule="auto"/>
              <w:ind w:left="25"/>
            </w:pPr>
            <w:r w:rsidRPr="002F5DF9">
              <w:rPr>
                <w:rFonts w:eastAsia="Calibri"/>
              </w:rPr>
              <w:t xml:space="preserve">  </w:t>
            </w:r>
          </w:p>
        </w:tc>
        <w:tc>
          <w:tcPr>
            <w:tcW w:w="512" w:type="dxa"/>
            <w:tcBorders>
              <w:top w:val="single" w:sz="4" w:space="0" w:color="000000"/>
              <w:left w:val="single" w:sz="4" w:space="0" w:color="000000"/>
              <w:bottom w:val="single" w:sz="4" w:space="0" w:color="000000"/>
              <w:right w:val="single" w:sz="4" w:space="0" w:color="000000"/>
            </w:tcBorders>
          </w:tcPr>
          <w:p w14:paraId="06798863" w14:textId="77777777" w:rsidR="00406B3F" w:rsidRPr="002F5DF9" w:rsidRDefault="00406B3F" w:rsidP="009851B4">
            <w:pPr>
              <w:spacing w:line="276" w:lineRule="auto"/>
              <w:ind w:left="25"/>
            </w:pPr>
            <w:r w:rsidRPr="002F5DF9">
              <w:rPr>
                <w:rFonts w:eastAsia="Calibri"/>
              </w:rPr>
              <w:t xml:space="preserve">  </w:t>
            </w:r>
          </w:p>
        </w:tc>
        <w:tc>
          <w:tcPr>
            <w:tcW w:w="369" w:type="dxa"/>
            <w:tcBorders>
              <w:top w:val="single" w:sz="4" w:space="0" w:color="000000"/>
              <w:left w:val="single" w:sz="4" w:space="0" w:color="000000"/>
              <w:bottom w:val="single" w:sz="4" w:space="0" w:color="000000"/>
              <w:right w:val="single" w:sz="4" w:space="0" w:color="000000"/>
            </w:tcBorders>
          </w:tcPr>
          <w:p w14:paraId="7F71E659" w14:textId="77777777" w:rsidR="00406B3F" w:rsidRPr="002F5DF9" w:rsidRDefault="00406B3F" w:rsidP="009851B4">
            <w:pPr>
              <w:spacing w:line="276" w:lineRule="auto"/>
              <w:ind w:left="25"/>
              <w:rPr>
                <w:rFonts w:eastAsia="Calibri"/>
              </w:rPr>
            </w:pPr>
          </w:p>
        </w:tc>
        <w:tc>
          <w:tcPr>
            <w:tcW w:w="363" w:type="dxa"/>
            <w:tcBorders>
              <w:top w:val="single" w:sz="4" w:space="0" w:color="000000"/>
              <w:left w:val="single" w:sz="4" w:space="0" w:color="000000"/>
              <w:bottom w:val="single" w:sz="4" w:space="0" w:color="000000"/>
              <w:right w:val="single" w:sz="4" w:space="0" w:color="000000"/>
            </w:tcBorders>
          </w:tcPr>
          <w:p w14:paraId="4F9EE0DD" w14:textId="77777777" w:rsidR="00406B3F" w:rsidRPr="002F5DF9" w:rsidRDefault="00406B3F" w:rsidP="009851B4">
            <w:pPr>
              <w:spacing w:line="276" w:lineRule="auto"/>
              <w:ind w:left="25"/>
              <w:rPr>
                <w:rFonts w:eastAsia="Calibri"/>
              </w:rPr>
            </w:pPr>
          </w:p>
        </w:tc>
        <w:tc>
          <w:tcPr>
            <w:tcW w:w="363" w:type="dxa"/>
            <w:tcBorders>
              <w:top w:val="single" w:sz="4" w:space="0" w:color="000000"/>
              <w:left w:val="single" w:sz="4" w:space="0" w:color="000000"/>
              <w:bottom w:val="single" w:sz="4" w:space="0" w:color="000000"/>
              <w:right w:val="single" w:sz="4" w:space="0" w:color="000000"/>
            </w:tcBorders>
          </w:tcPr>
          <w:p w14:paraId="1D2553EE" w14:textId="77777777" w:rsidR="00406B3F" w:rsidRPr="002F5DF9" w:rsidRDefault="00406B3F" w:rsidP="009851B4">
            <w:pPr>
              <w:spacing w:line="276" w:lineRule="auto"/>
              <w:ind w:left="25"/>
              <w:rPr>
                <w:rFonts w:eastAsia="Calibri"/>
              </w:rPr>
            </w:pPr>
          </w:p>
        </w:tc>
        <w:tc>
          <w:tcPr>
            <w:tcW w:w="361" w:type="dxa"/>
            <w:tcBorders>
              <w:top w:val="single" w:sz="4" w:space="0" w:color="000000"/>
              <w:left w:val="single" w:sz="4" w:space="0" w:color="000000"/>
              <w:bottom w:val="single" w:sz="4" w:space="0" w:color="000000"/>
              <w:right w:val="single" w:sz="4" w:space="0" w:color="000000"/>
            </w:tcBorders>
          </w:tcPr>
          <w:p w14:paraId="3C119C8A" w14:textId="77777777" w:rsidR="00406B3F" w:rsidRPr="002F5DF9" w:rsidRDefault="00406B3F" w:rsidP="009851B4">
            <w:pPr>
              <w:spacing w:line="276" w:lineRule="auto"/>
              <w:ind w:left="25"/>
              <w:rPr>
                <w:rFonts w:eastAsia="Calibri"/>
              </w:rPr>
            </w:pPr>
          </w:p>
        </w:tc>
        <w:tc>
          <w:tcPr>
            <w:tcW w:w="353" w:type="dxa"/>
            <w:tcBorders>
              <w:top w:val="single" w:sz="4" w:space="0" w:color="000000"/>
              <w:left w:val="single" w:sz="4" w:space="0" w:color="000000"/>
              <w:bottom w:val="single" w:sz="4" w:space="0" w:color="000000"/>
              <w:right w:val="single" w:sz="4" w:space="0" w:color="000000"/>
            </w:tcBorders>
          </w:tcPr>
          <w:p w14:paraId="0AAF3420" w14:textId="77777777" w:rsidR="00406B3F" w:rsidRPr="002F5DF9" w:rsidRDefault="00406B3F" w:rsidP="009851B4">
            <w:pPr>
              <w:spacing w:line="276" w:lineRule="auto"/>
              <w:ind w:left="25"/>
              <w:rPr>
                <w:rFonts w:eastAsia="Calibri"/>
              </w:rPr>
            </w:pPr>
          </w:p>
        </w:tc>
        <w:tc>
          <w:tcPr>
            <w:tcW w:w="353" w:type="dxa"/>
            <w:tcBorders>
              <w:top w:val="single" w:sz="4" w:space="0" w:color="000000"/>
              <w:left w:val="single" w:sz="4" w:space="0" w:color="000000"/>
              <w:bottom w:val="single" w:sz="4" w:space="0" w:color="000000"/>
              <w:right w:val="single" w:sz="4" w:space="0" w:color="000000"/>
            </w:tcBorders>
          </w:tcPr>
          <w:p w14:paraId="7E6F68DE" w14:textId="77777777" w:rsidR="00406B3F" w:rsidRPr="002F5DF9" w:rsidRDefault="00406B3F" w:rsidP="009851B4">
            <w:pPr>
              <w:spacing w:line="276" w:lineRule="auto"/>
              <w:ind w:left="25"/>
              <w:rPr>
                <w:rFonts w:eastAsia="Calibri"/>
              </w:rPr>
            </w:pPr>
          </w:p>
        </w:tc>
        <w:tc>
          <w:tcPr>
            <w:tcW w:w="353" w:type="dxa"/>
            <w:tcBorders>
              <w:top w:val="single" w:sz="4" w:space="0" w:color="000000"/>
              <w:left w:val="single" w:sz="4" w:space="0" w:color="000000"/>
              <w:bottom w:val="single" w:sz="4" w:space="0" w:color="000000"/>
              <w:right w:val="single" w:sz="4" w:space="0" w:color="000000"/>
            </w:tcBorders>
          </w:tcPr>
          <w:p w14:paraId="1317042A" w14:textId="77777777" w:rsidR="00406B3F" w:rsidRPr="002F5DF9" w:rsidRDefault="00406B3F" w:rsidP="009851B4">
            <w:pPr>
              <w:spacing w:line="276" w:lineRule="auto"/>
              <w:ind w:left="25"/>
              <w:rPr>
                <w:rFonts w:eastAsia="Calibri"/>
              </w:rPr>
            </w:pPr>
          </w:p>
        </w:tc>
        <w:tc>
          <w:tcPr>
            <w:tcW w:w="353" w:type="dxa"/>
            <w:tcBorders>
              <w:top w:val="single" w:sz="4" w:space="0" w:color="000000"/>
              <w:left w:val="single" w:sz="4" w:space="0" w:color="000000"/>
              <w:bottom w:val="single" w:sz="4" w:space="0" w:color="000000"/>
              <w:right w:val="single" w:sz="4" w:space="0" w:color="000000"/>
            </w:tcBorders>
          </w:tcPr>
          <w:p w14:paraId="750767F1" w14:textId="77777777" w:rsidR="00406B3F" w:rsidRPr="002F5DF9" w:rsidRDefault="00406B3F" w:rsidP="009851B4">
            <w:pPr>
              <w:spacing w:line="276" w:lineRule="auto"/>
              <w:ind w:left="25"/>
              <w:rPr>
                <w:rFonts w:eastAsia="Calibri"/>
              </w:rPr>
            </w:pPr>
          </w:p>
        </w:tc>
        <w:tc>
          <w:tcPr>
            <w:tcW w:w="353" w:type="dxa"/>
            <w:tcBorders>
              <w:top w:val="single" w:sz="4" w:space="0" w:color="000000"/>
              <w:left w:val="single" w:sz="4" w:space="0" w:color="000000"/>
              <w:bottom w:val="single" w:sz="4" w:space="0" w:color="000000"/>
              <w:right w:val="single" w:sz="4" w:space="0" w:color="000000"/>
            </w:tcBorders>
          </w:tcPr>
          <w:p w14:paraId="382B7A98" w14:textId="77777777" w:rsidR="00406B3F" w:rsidRPr="002F5DF9" w:rsidRDefault="00406B3F" w:rsidP="009851B4">
            <w:pPr>
              <w:spacing w:line="276" w:lineRule="auto"/>
              <w:ind w:left="25"/>
              <w:rPr>
                <w:rFonts w:eastAsia="Calibri"/>
              </w:rPr>
            </w:pPr>
          </w:p>
        </w:tc>
        <w:tc>
          <w:tcPr>
            <w:tcW w:w="353" w:type="dxa"/>
            <w:tcBorders>
              <w:top w:val="single" w:sz="4" w:space="0" w:color="000000"/>
              <w:left w:val="single" w:sz="4" w:space="0" w:color="000000"/>
              <w:bottom w:val="single" w:sz="4" w:space="0" w:color="000000"/>
              <w:right w:val="single" w:sz="4" w:space="0" w:color="000000"/>
            </w:tcBorders>
          </w:tcPr>
          <w:p w14:paraId="770ADE60" w14:textId="77777777" w:rsidR="00406B3F" w:rsidRPr="002F5DF9" w:rsidRDefault="00406B3F" w:rsidP="009851B4">
            <w:pPr>
              <w:spacing w:line="276" w:lineRule="auto"/>
              <w:ind w:left="25"/>
              <w:rPr>
                <w:rFonts w:eastAsia="Calibri"/>
              </w:rPr>
            </w:pPr>
          </w:p>
        </w:tc>
        <w:tc>
          <w:tcPr>
            <w:tcW w:w="353" w:type="dxa"/>
            <w:tcBorders>
              <w:top w:val="single" w:sz="4" w:space="0" w:color="000000"/>
              <w:left w:val="single" w:sz="4" w:space="0" w:color="000000"/>
              <w:bottom w:val="single" w:sz="4" w:space="0" w:color="000000"/>
              <w:right w:val="single" w:sz="4" w:space="0" w:color="000000"/>
            </w:tcBorders>
          </w:tcPr>
          <w:p w14:paraId="7701FBD0" w14:textId="77777777" w:rsidR="00406B3F" w:rsidRPr="002F5DF9" w:rsidRDefault="00406B3F" w:rsidP="009851B4">
            <w:pPr>
              <w:spacing w:line="276" w:lineRule="auto"/>
              <w:ind w:left="25"/>
              <w:rPr>
                <w:rFonts w:eastAsia="Calibri"/>
              </w:rPr>
            </w:pPr>
          </w:p>
        </w:tc>
        <w:tc>
          <w:tcPr>
            <w:tcW w:w="353" w:type="dxa"/>
            <w:tcBorders>
              <w:top w:val="single" w:sz="4" w:space="0" w:color="000000"/>
              <w:left w:val="single" w:sz="4" w:space="0" w:color="000000"/>
              <w:bottom w:val="single" w:sz="4" w:space="0" w:color="000000"/>
              <w:right w:val="single" w:sz="4" w:space="0" w:color="000000"/>
            </w:tcBorders>
          </w:tcPr>
          <w:p w14:paraId="22264CFB" w14:textId="77777777" w:rsidR="00406B3F" w:rsidRPr="002F5DF9" w:rsidRDefault="00406B3F" w:rsidP="009851B4">
            <w:pPr>
              <w:spacing w:line="276" w:lineRule="auto"/>
              <w:ind w:left="25"/>
              <w:rPr>
                <w:rFonts w:eastAsia="Calibri"/>
              </w:rPr>
            </w:pPr>
          </w:p>
        </w:tc>
        <w:tc>
          <w:tcPr>
            <w:tcW w:w="353" w:type="dxa"/>
            <w:tcBorders>
              <w:top w:val="single" w:sz="4" w:space="0" w:color="000000"/>
              <w:left w:val="single" w:sz="4" w:space="0" w:color="000000"/>
              <w:bottom w:val="single" w:sz="4" w:space="0" w:color="000000"/>
              <w:right w:val="single" w:sz="4" w:space="0" w:color="000000"/>
            </w:tcBorders>
          </w:tcPr>
          <w:p w14:paraId="3263FABF" w14:textId="77777777" w:rsidR="00406B3F" w:rsidRPr="002F5DF9" w:rsidRDefault="00406B3F" w:rsidP="009851B4">
            <w:pPr>
              <w:spacing w:line="276" w:lineRule="auto"/>
              <w:ind w:left="25"/>
              <w:rPr>
                <w:rFonts w:eastAsia="Calibri"/>
              </w:rPr>
            </w:pPr>
          </w:p>
        </w:tc>
        <w:tc>
          <w:tcPr>
            <w:tcW w:w="353" w:type="dxa"/>
            <w:tcBorders>
              <w:top w:val="single" w:sz="4" w:space="0" w:color="000000"/>
              <w:left w:val="single" w:sz="4" w:space="0" w:color="000000"/>
              <w:bottom w:val="single" w:sz="4" w:space="0" w:color="000000"/>
              <w:right w:val="single" w:sz="4" w:space="0" w:color="000000"/>
            </w:tcBorders>
            <w:shd w:val="clear" w:color="auto" w:fill="FFFF00"/>
          </w:tcPr>
          <w:p w14:paraId="409748C1" w14:textId="77777777" w:rsidR="00406B3F" w:rsidRPr="002F5DF9" w:rsidRDefault="00406B3F" w:rsidP="009851B4">
            <w:pPr>
              <w:spacing w:line="276" w:lineRule="auto"/>
              <w:ind w:left="25"/>
              <w:rPr>
                <w:rFonts w:eastAsia="Calibri"/>
              </w:rPr>
            </w:pPr>
          </w:p>
        </w:tc>
        <w:tc>
          <w:tcPr>
            <w:tcW w:w="353" w:type="dxa"/>
            <w:tcBorders>
              <w:top w:val="single" w:sz="4" w:space="0" w:color="000000"/>
              <w:left w:val="single" w:sz="4" w:space="0" w:color="000000"/>
              <w:bottom w:val="single" w:sz="4" w:space="0" w:color="000000"/>
              <w:right w:val="single" w:sz="4" w:space="0" w:color="000000"/>
            </w:tcBorders>
            <w:shd w:val="clear" w:color="auto" w:fill="FFFF00"/>
          </w:tcPr>
          <w:p w14:paraId="06CEE604" w14:textId="77777777" w:rsidR="00406B3F" w:rsidRPr="002F5DF9" w:rsidRDefault="00406B3F" w:rsidP="009851B4">
            <w:pPr>
              <w:spacing w:line="276" w:lineRule="auto"/>
              <w:ind w:left="25"/>
              <w:rPr>
                <w:rFonts w:eastAsia="Calibri"/>
              </w:rPr>
            </w:pPr>
          </w:p>
        </w:tc>
        <w:tc>
          <w:tcPr>
            <w:tcW w:w="353" w:type="dxa"/>
            <w:tcBorders>
              <w:top w:val="single" w:sz="4" w:space="0" w:color="000000"/>
              <w:left w:val="single" w:sz="4" w:space="0" w:color="000000"/>
              <w:bottom w:val="single" w:sz="4" w:space="0" w:color="000000"/>
              <w:right w:val="single" w:sz="4" w:space="0" w:color="000000"/>
            </w:tcBorders>
            <w:shd w:val="clear" w:color="auto" w:fill="FFFF00"/>
          </w:tcPr>
          <w:p w14:paraId="4A5AC905" w14:textId="77777777" w:rsidR="00406B3F" w:rsidRPr="002F5DF9" w:rsidRDefault="00406B3F" w:rsidP="009851B4">
            <w:pPr>
              <w:spacing w:line="276" w:lineRule="auto"/>
              <w:ind w:left="25"/>
              <w:rPr>
                <w:rFonts w:eastAsia="Calibri"/>
              </w:rPr>
            </w:pPr>
          </w:p>
        </w:tc>
        <w:tc>
          <w:tcPr>
            <w:tcW w:w="353" w:type="dxa"/>
            <w:tcBorders>
              <w:top w:val="single" w:sz="4" w:space="0" w:color="000000"/>
              <w:left w:val="single" w:sz="4" w:space="0" w:color="000000"/>
              <w:bottom w:val="single" w:sz="4" w:space="0" w:color="000000"/>
              <w:right w:val="single" w:sz="4" w:space="0" w:color="000000"/>
            </w:tcBorders>
            <w:shd w:val="clear" w:color="auto" w:fill="FFFF00"/>
          </w:tcPr>
          <w:p w14:paraId="17DEAD0B" w14:textId="77777777" w:rsidR="00406B3F" w:rsidRPr="002F5DF9" w:rsidRDefault="00406B3F" w:rsidP="009851B4">
            <w:pPr>
              <w:spacing w:line="276" w:lineRule="auto"/>
              <w:ind w:left="25"/>
              <w:rPr>
                <w:rFonts w:eastAsia="Calibri"/>
              </w:rPr>
            </w:pPr>
          </w:p>
        </w:tc>
        <w:tc>
          <w:tcPr>
            <w:tcW w:w="353" w:type="dxa"/>
            <w:tcBorders>
              <w:top w:val="single" w:sz="4" w:space="0" w:color="000000"/>
              <w:left w:val="single" w:sz="4" w:space="0" w:color="000000"/>
              <w:bottom w:val="single" w:sz="4" w:space="0" w:color="000000"/>
              <w:right w:val="single" w:sz="4" w:space="0" w:color="000000"/>
            </w:tcBorders>
          </w:tcPr>
          <w:p w14:paraId="54A14BDF" w14:textId="77777777" w:rsidR="00406B3F" w:rsidRPr="002F5DF9" w:rsidRDefault="00406B3F" w:rsidP="009851B4">
            <w:pPr>
              <w:spacing w:line="276" w:lineRule="auto"/>
              <w:ind w:left="25"/>
              <w:rPr>
                <w:rFonts w:eastAsia="Calibri"/>
              </w:rPr>
            </w:pPr>
          </w:p>
        </w:tc>
        <w:tc>
          <w:tcPr>
            <w:tcW w:w="353" w:type="dxa"/>
            <w:tcBorders>
              <w:top w:val="single" w:sz="4" w:space="0" w:color="000000"/>
              <w:left w:val="single" w:sz="4" w:space="0" w:color="000000"/>
              <w:bottom w:val="single" w:sz="4" w:space="0" w:color="000000"/>
              <w:right w:val="single" w:sz="4" w:space="0" w:color="000000"/>
            </w:tcBorders>
          </w:tcPr>
          <w:p w14:paraId="4AE891C9" w14:textId="77777777" w:rsidR="00406B3F" w:rsidRPr="002F5DF9" w:rsidRDefault="00406B3F" w:rsidP="009851B4">
            <w:pPr>
              <w:spacing w:line="276" w:lineRule="auto"/>
              <w:ind w:left="25"/>
              <w:rPr>
                <w:rFonts w:eastAsia="Calibri"/>
              </w:rPr>
            </w:pPr>
          </w:p>
        </w:tc>
        <w:tc>
          <w:tcPr>
            <w:tcW w:w="353" w:type="dxa"/>
            <w:tcBorders>
              <w:top w:val="single" w:sz="4" w:space="0" w:color="000000"/>
              <w:left w:val="single" w:sz="4" w:space="0" w:color="000000"/>
              <w:bottom w:val="single" w:sz="4" w:space="0" w:color="000000"/>
              <w:right w:val="single" w:sz="4" w:space="0" w:color="000000"/>
            </w:tcBorders>
          </w:tcPr>
          <w:p w14:paraId="572DBBD0" w14:textId="77777777" w:rsidR="00406B3F" w:rsidRPr="002F5DF9" w:rsidRDefault="00406B3F" w:rsidP="009851B4">
            <w:pPr>
              <w:spacing w:line="276" w:lineRule="auto"/>
              <w:ind w:left="25"/>
              <w:rPr>
                <w:rFonts w:eastAsia="Calibri"/>
              </w:rPr>
            </w:pPr>
          </w:p>
        </w:tc>
        <w:tc>
          <w:tcPr>
            <w:tcW w:w="353" w:type="dxa"/>
            <w:tcBorders>
              <w:top w:val="single" w:sz="4" w:space="0" w:color="000000"/>
              <w:left w:val="single" w:sz="4" w:space="0" w:color="000000"/>
              <w:bottom w:val="single" w:sz="4" w:space="0" w:color="000000"/>
              <w:right w:val="single" w:sz="4" w:space="0" w:color="000000"/>
            </w:tcBorders>
          </w:tcPr>
          <w:p w14:paraId="108AF4B4" w14:textId="77777777" w:rsidR="00406B3F" w:rsidRPr="002F5DF9" w:rsidRDefault="00406B3F" w:rsidP="009851B4">
            <w:pPr>
              <w:spacing w:line="276" w:lineRule="auto"/>
              <w:ind w:left="25"/>
              <w:rPr>
                <w:rFonts w:eastAsia="Calibri"/>
              </w:rPr>
            </w:pPr>
          </w:p>
        </w:tc>
        <w:tc>
          <w:tcPr>
            <w:tcW w:w="353" w:type="dxa"/>
            <w:tcBorders>
              <w:top w:val="single" w:sz="4" w:space="0" w:color="000000"/>
              <w:left w:val="single" w:sz="4" w:space="0" w:color="000000"/>
              <w:bottom w:val="single" w:sz="4" w:space="0" w:color="000000"/>
              <w:right w:val="single" w:sz="4" w:space="0" w:color="000000"/>
            </w:tcBorders>
          </w:tcPr>
          <w:p w14:paraId="3DDA6493" w14:textId="77777777" w:rsidR="00406B3F" w:rsidRPr="002F5DF9" w:rsidRDefault="00406B3F" w:rsidP="009851B4">
            <w:pPr>
              <w:spacing w:line="276" w:lineRule="auto"/>
              <w:ind w:left="25"/>
              <w:rPr>
                <w:rFonts w:eastAsia="Calibri"/>
              </w:rPr>
            </w:pPr>
          </w:p>
        </w:tc>
      </w:tr>
      <w:tr w:rsidR="00406B3F" w:rsidRPr="002F5DF9" w14:paraId="49B18615" w14:textId="77777777" w:rsidTr="009851B4">
        <w:trPr>
          <w:trHeight w:val="368"/>
        </w:trPr>
        <w:tc>
          <w:tcPr>
            <w:tcW w:w="2356" w:type="dxa"/>
            <w:tcBorders>
              <w:top w:val="single" w:sz="4" w:space="0" w:color="000000"/>
              <w:left w:val="single" w:sz="4" w:space="0" w:color="000000"/>
              <w:bottom w:val="single" w:sz="4" w:space="0" w:color="000000"/>
              <w:right w:val="single" w:sz="4" w:space="0" w:color="000000"/>
            </w:tcBorders>
            <w:vAlign w:val="bottom"/>
          </w:tcPr>
          <w:p w14:paraId="09EABA6D" w14:textId="77777777" w:rsidR="00406B3F" w:rsidRPr="002F5DF9" w:rsidRDefault="00406B3F" w:rsidP="009851B4">
            <w:pPr>
              <w:spacing w:line="276" w:lineRule="auto"/>
              <w:ind w:left="24"/>
            </w:pPr>
            <w:r w:rsidRPr="002F5DF9">
              <w:rPr>
                <w:rFonts w:eastAsia="Calibri"/>
                <w:sz w:val="18"/>
              </w:rPr>
              <w:t xml:space="preserve">Progress and final report </w:t>
            </w:r>
          </w:p>
        </w:tc>
        <w:tc>
          <w:tcPr>
            <w:tcW w:w="394" w:type="dxa"/>
            <w:tcBorders>
              <w:top w:val="single" w:sz="4" w:space="0" w:color="000000"/>
              <w:left w:val="single" w:sz="4" w:space="0" w:color="000000"/>
              <w:bottom w:val="single" w:sz="4" w:space="0" w:color="000000"/>
              <w:right w:val="single" w:sz="4" w:space="0" w:color="000000"/>
            </w:tcBorders>
            <w:vAlign w:val="bottom"/>
          </w:tcPr>
          <w:p w14:paraId="0CFEA544" w14:textId="77777777" w:rsidR="00406B3F" w:rsidRPr="002F5DF9" w:rsidRDefault="00406B3F" w:rsidP="009851B4">
            <w:pPr>
              <w:spacing w:line="276" w:lineRule="auto"/>
              <w:ind w:left="24"/>
            </w:pPr>
            <w:r w:rsidRPr="002F5DF9">
              <w:rPr>
                <w:rFonts w:eastAsia="Calibri"/>
                <w:sz w:val="18"/>
              </w:rPr>
              <w:t xml:space="preserve">  </w:t>
            </w:r>
          </w:p>
        </w:tc>
        <w:tc>
          <w:tcPr>
            <w:tcW w:w="395" w:type="dxa"/>
            <w:tcBorders>
              <w:top w:val="single" w:sz="4" w:space="0" w:color="000000"/>
              <w:left w:val="single" w:sz="4" w:space="0" w:color="000000"/>
              <w:bottom w:val="single" w:sz="4" w:space="0" w:color="000000"/>
              <w:right w:val="single" w:sz="4" w:space="0" w:color="000000"/>
            </w:tcBorders>
            <w:vAlign w:val="bottom"/>
          </w:tcPr>
          <w:p w14:paraId="2016E7FD" w14:textId="77777777" w:rsidR="00406B3F" w:rsidRPr="002F5DF9" w:rsidRDefault="00406B3F" w:rsidP="009851B4">
            <w:pPr>
              <w:spacing w:line="276" w:lineRule="auto"/>
              <w:ind w:left="25"/>
            </w:pPr>
            <w:r w:rsidRPr="002F5DF9">
              <w:rPr>
                <w:rFonts w:eastAsia="Calibri"/>
                <w:sz w:val="18"/>
              </w:rPr>
              <w:t xml:space="preserve">  </w:t>
            </w:r>
          </w:p>
        </w:tc>
        <w:tc>
          <w:tcPr>
            <w:tcW w:w="396" w:type="dxa"/>
            <w:tcBorders>
              <w:top w:val="single" w:sz="4" w:space="0" w:color="000000"/>
              <w:left w:val="single" w:sz="4" w:space="0" w:color="000000"/>
              <w:bottom w:val="single" w:sz="4" w:space="0" w:color="000000"/>
              <w:right w:val="single" w:sz="4" w:space="0" w:color="000000"/>
            </w:tcBorders>
          </w:tcPr>
          <w:p w14:paraId="29CE96EC" w14:textId="77777777" w:rsidR="00406B3F" w:rsidRPr="002F5DF9" w:rsidRDefault="00406B3F" w:rsidP="009851B4">
            <w:pPr>
              <w:spacing w:line="276" w:lineRule="auto"/>
              <w:ind w:left="25"/>
              <w:rPr>
                <w:rFonts w:eastAsia="Calibri"/>
              </w:rPr>
            </w:pPr>
          </w:p>
        </w:tc>
        <w:tc>
          <w:tcPr>
            <w:tcW w:w="432" w:type="dxa"/>
            <w:tcBorders>
              <w:top w:val="single" w:sz="4" w:space="0" w:color="000000"/>
              <w:left w:val="single" w:sz="4" w:space="0" w:color="000000"/>
              <w:bottom w:val="single" w:sz="4" w:space="0" w:color="000000"/>
              <w:right w:val="single" w:sz="4" w:space="0" w:color="000000"/>
            </w:tcBorders>
          </w:tcPr>
          <w:p w14:paraId="7580B68B" w14:textId="77777777" w:rsidR="00406B3F" w:rsidRPr="002F5DF9" w:rsidRDefault="00406B3F" w:rsidP="009851B4">
            <w:pPr>
              <w:spacing w:line="276" w:lineRule="auto"/>
              <w:ind w:left="25"/>
              <w:rPr>
                <w:rFonts w:eastAsia="Calibri"/>
              </w:rPr>
            </w:pPr>
          </w:p>
        </w:tc>
        <w:tc>
          <w:tcPr>
            <w:tcW w:w="375" w:type="dxa"/>
            <w:tcBorders>
              <w:top w:val="single" w:sz="4" w:space="0" w:color="000000"/>
              <w:left w:val="single" w:sz="4" w:space="0" w:color="000000"/>
              <w:bottom w:val="single" w:sz="4" w:space="0" w:color="000000"/>
              <w:right w:val="single" w:sz="4" w:space="0" w:color="000000"/>
            </w:tcBorders>
          </w:tcPr>
          <w:p w14:paraId="65E7F864" w14:textId="77777777" w:rsidR="00406B3F" w:rsidRPr="002F5DF9" w:rsidRDefault="00406B3F" w:rsidP="009851B4">
            <w:pPr>
              <w:spacing w:line="276" w:lineRule="auto"/>
              <w:ind w:left="25"/>
              <w:rPr>
                <w:rFonts w:eastAsia="Calibri"/>
              </w:rPr>
            </w:pPr>
          </w:p>
        </w:tc>
        <w:tc>
          <w:tcPr>
            <w:tcW w:w="405" w:type="dxa"/>
            <w:tcBorders>
              <w:top w:val="single" w:sz="4" w:space="0" w:color="000000"/>
              <w:left w:val="single" w:sz="4" w:space="0" w:color="000000"/>
              <w:bottom w:val="single" w:sz="4" w:space="0" w:color="000000"/>
              <w:right w:val="single" w:sz="4" w:space="0" w:color="000000"/>
            </w:tcBorders>
            <w:vAlign w:val="bottom"/>
          </w:tcPr>
          <w:p w14:paraId="0F3104F3" w14:textId="77777777" w:rsidR="00406B3F" w:rsidRPr="002F5DF9" w:rsidRDefault="00406B3F" w:rsidP="009851B4">
            <w:pPr>
              <w:spacing w:line="276" w:lineRule="auto"/>
              <w:ind w:left="25"/>
            </w:pPr>
            <w:r w:rsidRPr="002F5DF9">
              <w:rPr>
                <w:rFonts w:eastAsia="Calibri"/>
              </w:rPr>
              <w:t xml:space="preserve">  </w:t>
            </w:r>
          </w:p>
        </w:tc>
        <w:tc>
          <w:tcPr>
            <w:tcW w:w="405" w:type="dxa"/>
            <w:tcBorders>
              <w:top w:val="single" w:sz="4" w:space="0" w:color="000000"/>
              <w:left w:val="single" w:sz="4" w:space="0" w:color="000000"/>
              <w:bottom w:val="single" w:sz="4" w:space="0" w:color="000000"/>
              <w:right w:val="single" w:sz="4" w:space="0" w:color="000000"/>
            </w:tcBorders>
            <w:vAlign w:val="bottom"/>
          </w:tcPr>
          <w:p w14:paraId="669791FA" w14:textId="77777777" w:rsidR="00406B3F" w:rsidRPr="002F5DF9" w:rsidRDefault="00406B3F" w:rsidP="009851B4">
            <w:pPr>
              <w:spacing w:line="276" w:lineRule="auto"/>
              <w:ind w:left="25"/>
            </w:pPr>
            <w:r w:rsidRPr="002F5DF9">
              <w:rPr>
                <w:rFonts w:eastAsia="Calibri"/>
              </w:rPr>
              <w:t xml:space="preserve">  </w:t>
            </w:r>
          </w:p>
        </w:tc>
        <w:tc>
          <w:tcPr>
            <w:tcW w:w="512" w:type="dxa"/>
            <w:tcBorders>
              <w:top w:val="single" w:sz="4" w:space="0" w:color="000000"/>
              <w:left w:val="single" w:sz="4" w:space="0" w:color="000000"/>
              <w:bottom w:val="single" w:sz="4" w:space="0" w:color="000000"/>
              <w:right w:val="single" w:sz="4" w:space="0" w:color="000000"/>
            </w:tcBorders>
            <w:vAlign w:val="bottom"/>
          </w:tcPr>
          <w:p w14:paraId="5FC80A65" w14:textId="77777777" w:rsidR="00406B3F" w:rsidRPr="002F5DF9" w:rsidRDefault="00406B3F" w:rsidP="009851B4">
            <w:pPr>
              <w:spacing w:line="276" w:lineRule="auto"/>
              <w:ind w:left="25"/>
            </w:pPr>
            <w:r w:rsidRPr="002F5DF9">
              <w:rPr>
                <w:rFonts w:eastAsia="Calibri"/>
              </w:rPr>
              <w:t xml:space="preserve">  </w:t>
            </w:r>
          </w:p>
        </w:tc>
        <w:tc>
          <w:tcPr>
            <w:tcW w:w="512" w:type="dxa"/>
            <w:tcBorders>
              <w:top w:val="single" w:sz="4" w:space="0" w:color="000000"/>
              <w:left w:val="single" w:sz="4" w:space="0" w:color="000000"/>
              <w:bottom w:val="single" w:sz="4" w:space="0" w:color="000000"/>
              <w:right w:val="single" w:sz="4" w:space="0" w:color="000000"/>
            </w:tcBorders>
            <w:vAlign w:val="bottom"/>
          </w:tcPr>
          <w:p w14:paraId="1843B815" w14:textId="77777777" w:rsidR="00406B3F" w:rsidRPr="002F5DF9" w:rsidRDefault="00406B3F" w:rsidP="009851B4">
            <w:pPr>
              <w:spacing w:line="276" w:lineRule="auto"/>
              <w:ind w:left="25"/>
            </w:pPr>
            <w:r w:rsidRPr="002F5DF9">
              <w:rPr>
                <w:rFonts w:eastAsia="Calibri"/>
              </w:rPr>
              <w:t xml:space="preserve">  </w:t>
            </w:r>
          </w:p>
        </w:tc>
        <w:tc>
          <w:tcPr>
            <w:tcW w:w="369" w:type="dxa"/>
            <w:tcBorders>
              <w:top w:val="single" w:sz="4" w:space="0" w:color="000000"/>
              <w:left w:val="single" w:sz="4" w:space="0" w:color="000000"/>
              <w:bottom w:val="single" w:sz="4" w:space="0" w:color="000000"/>
              <w:right w:val="single" w:sz="4" w:space="0" w:color="000000"/>
            </w:tcBorders>
          </w:tcPr>
          <w:p w14:paraId="78F9CCFA" w14:textId="77777777" w:rsidR="00406B3F" w:rsidRPr="002F5DF9" w:rsidRDefault="00406B3F" w:rsidP="009851B4">
            <w:pPr>
              <w:spacing w:line="276" w:lineRule="auto"/>
              <w:ind w:left="25"/>
              <w:rPr>
                <w:rFonts w:eastAsia="Calibri"/>
              </w:rPr>
            </w:pPr>
          </w:p>
        </w:tc>
        <w:tc>
          <w:tcPr>
            <w:tcW w:w="363" w:type="dxa"/>
            <w:tcBorders>
              <w:top w:val="single" w:sz="4" w:space="0" w:color="000000"/>
              <w:left w:val="single" w:sz="4" w:space="0" w:color="000000"/>
              <w:bottom w:val="single" w:sz="4" w:space="0" w:color="000000"/>
              <w:right w:val="single" w:sz="4" w:space="0" w:color="000000"/>
            </w:tcBorders>
          </w:tcPr>
          <w:p w14:paraId="22397A60" w14:textId="77777777" w:rsidR="00406B3F" w:rsidRPr="002F5DF9" w:rsidRDefault="00406B3F" w:rsidP="009851B4">
            <w:pPr>
              <w:spacing w:line="276" w:lineRule="auto"/>
              <w:ind w:left="25"/>
              <w:rPr>
                <w:rFonts w:eastAsia="Calibri"/>
              </w:rPr>
            </w:pPr>
          </w:p>
        </w:tc>
        <w:tc>
          <w:tcPr>
            <w:tcW w:w="363" w:type="dxa"/>
            <w:tcBorders>
              <w:top w:val="single" w:sz="4" w:space="0" w:color="000000"/>
              <w:left w:val="single" w:sz="4" w:space="0" w:color="000000"/>
              <w:bottom w:val="single" w:sz="4" w:space="0" w:color="000000"/>
              <w:right w:val="single" w:sz="4" w:space="0" w:color="000000"/>
            </w:tcBorders>
          </w:tcPr>
          <w:p w14:paraId="1218698D" w14:textId="77777777" w:rsidR="00406B3F" w:rsidRPr="002F5DF9" w:rsidRDefault="00406B3F" w:rsidP="009851B4">
            <w:pPr>
              <w:spacing w:line="276" w:lineRule="auto"/>
              <w:ind w:left="25"/>
              <w:rPr>
                <w:rFonts w:eastAsia="Calibri"/>
              </w:rPr>
            </w:pPr>
          </w:p>
        </w:tc>
        <w:tc>
          <w:tcPr>
            <w:tcW w:w="361" w:type="dxa"/>
            <w:tcBorders>
              <w:top w:val="single" w:sz="4" w:space="0" w:color="000000"/>
              <w:left w:val="single" w:sz="4" w:space="0" w:color="000000"/>
              <w:bottom w:val="single" w:sz="4" w:space="0" w:color="000000"/>
              <w:right w:val="single" w:sz="4" w:space="0" w:color="000000"/>
            </w:tcBorders>
          </w:tcPr>
          <w:p w14:paraId="4D96144C" w14:textId="77777777" w:rsidR="00406B3F" w:rsidRPr="002F5DF9" w:rsidRDefault="00406B3F" w:rsidP="009851B4">
            <w:pPr>
              <w:spacing w:line="276" w:lineRule="auto"/>
              <w:ind w:left="25"/>
              <w:rPr>
                <w:rFonts w:eastAsia="Calibri"/>
              </w:rPr>
            </w:pPr>
          </w:p>
        </w:tc>
        <w:tc>
          <w:tcPr>
            <w:tcW w:w="353" w:type="dxa"/>
            <w:tcBorders>
              <w:top w:val="single" w:sz="4" w:space="0" w:color="000000"/>
              <w:left w:val="single" w:sz="4" w:space="0" w:color="000000"/>
              <w:bottom w:val="single" w:sz="4" w:space="0" w:color="000000"/>
              <w:right w:val="single" w:sz="4" w:space="0" w:color="000000"/>
            </w:tcBorders>
          </w:tcPr>
          <w:p w14:paraId="11958BCB" w14:textId="77777777" w:rsidR="00406B3F" w:rsidRPr="002F5DF9" w:rsidRDefault="00406B3F" w:rsidP="009851B4">
            <w:pPr>
              <w:spacing w:line="276" w:lineRule="auto"/>
              <w:ind w:left="25"/>
              <w:rPr>
                <w:rFonts w:eastAsia="Calibri"/>
              </w:rPr>
            </w:pPr>
          </w:p>
        </w:tc>
        <w:tc>
          <w:tcPr>
            <w:tcW w:w="353" w:type="dxa"/>
            <w:tcBorders>
              <w:top w:val="single" w:sz="4" w:space="0" w:color="000000"/>
              <w:left w:val="single" w:sz="4" w:space="0" w:color="000000"/>
              <w:bottom w:val="single" w:sz="4" w:space="0" w:color="000000"/>
              <w:right w:val="single" w:sz="4" w:space="0" w:color="000000"/>
            </w:tcBorders>
          </w:tcPr>
          <w:p w14:paraId="3120989A" w14:textId="77777777" w:rsidR="00406B3F" w:rsidRPr="002F5DF9" w:rsidRDefault="00406B3F" w:rsidP="009851B4">
            <w:pPr>
              <w:spacing w:line="276" w:lineRule="auto"/>
              <w:ind w:left="25"/>
              <w:rPr>
                <w:rFonts w:eastAsia="Calibri"/>
              </w:rPr>
            </w:pPr>
          </w:p>
        </w:tc>
        <w:tc>
          <w:tcPr>
            <w:tcW w:w="353" w:type="dxa"/>
            <w:tcBorders>
              <w:top w:val="single" w:sz="4" w:space="0" w:color="000000"/>
              <w:left w:val="single" w:sz="4" w:space="0" w:color="000000"/>
              <w:bottom w:val="single" w:sz="4" w:space="0" w:color="000000"/>
              <w:right w:val="single" w:sz="4" w:space="0" w:color="000000"/>
            </w:tcBorders>
          </w:tcPr>
          <w:p w14:paraId="4A8B2C14" w14:textId="77777777" w:rsidR="00406B3F" w:rsidRPr="002F5DF9" w:rsidRDefault="00406B3F" w:rsidP="009851B4">
            <w:pPr>
              <w:spacing w:line="276" w:lineRule="auto"/>
              <w:ind w:left="25"/>
              <w:rPr>
                <w:rFonts w:eastAsia="Calibri"/>
              </w:rPr>
            </w:pPr>
          </w:p>
        </w:tc>
        <w:tc>
          <w:tcPr>
            <w:tcW w:w="353" w:type="dxa"/>
            <w:tcBorders>
              <w:top w:val="single" w:sz="4" w:space="0" w:color="000000"/>
              <w:left w:val="single" w:sz="4" w:space="0" w:color="000000"/>
              <w:bottom w:val="single" w:sz="4" w:space="0" w:color="000000"/>
              <w:right w:val="single" w:sz="4" w:space="0" w:color="000000"/>
            </w:tcBorders>
          </w:tcPr>
          <w:p w14:paraId="5826D6D4" w14:textId="77777777" w:rsidR="00406B3F" w:rsidRPr="002F5DF9" w:rsidRDefault="00406B3F" w:rsidP="009851B4">
            <w:pPr>
              <w:spacing w:line="276" w:lineRule="auto"/>
              <w:ind w:left="25"/>
              <w:rPr>
                <w:rFonts w:eastAsia="Calibri"/>
              </w:rPr>
            </w:pPr>
          </w:p>
        </w:tc>
        <w:tc>
          <w:tcPr>
            <w:tcW w:w="353" w:type="dxa"/>
            <w:tcBorders>
              <w:top w:val="single" w:sz="4" w:space="0" w:color="000000"/>
              <w:left w:val="single" w:sz="4" w:space="0" w:color="000000"/>
              <w:bottom w:val="single" w:sz="4" w:space="0" w:color="000000"/>
              <w:right w:val="single" w:sz="4" w:space="0" w:color="000000"/>
            </w:tcBorders>
          </w:tcPr>
          <w:p w14:paraId="650C5B81" w14:textId="77777777" w:rsidR="00406B3F" w:rsidRPr="002F5DF9" w:rsidRDefault="00406B3F" w:rsidP="009851B4">
            <w:pPr>
              <w:spacing w:line="276" w:lineRule="auto"/>
              <w:ind w:left="25"/>
              <w:rPr>
                <w:rFonts w:eastAsia="Calibri"/>
              </w:rPr>
            </w:pPr>
          </w:p>
        </w:tc>
        <w:tc>
          <w:tcPr>
            <w:tcW w:w="353" w:type="dxa"/>
            <w:tcBorders>
              <w:top w:val="single" w:sz="4" w:space="0" w:color="000000"/>
              <w:left w:val="single" w:sz="4" w:space="0" w:color="000000"/>
              <w:bottom w:val="single" w:sz="4" w:space="0" w:color="000000"/>
              <w:right w:val="single" w:sz="4" w:space="0" w:color="000000"/>
            </w:tcBorders>
          </w:tcPr>
          <w:p w14:paraId="261F518F" w14:textId="77777777" w:rsidR="00406B3F" w:rsidRPr="002F5DF9" w:rsidRDefault="00406B3F" w:rsidP="009851B4">
            <w:pPr>
              <w:spacing w:line="276" w:lineRule="auto"/>
              <w:ind w:left="25"/>
              <w:rPr>
                <w:rFonts w:eastAsia="Calibri"/>
              </w:rPr>
            </w:pPr>
          </w:p>
        </w:tc>
        <w:tc>
          <w:tcPr>
            <w:tcW w:w="353" w:type="dxa"/>
            <w:tcBorders>
              <w:top w:val="single" w:sz="4" w:space="0" w:color="000000"/>
              <w:left w:val="single" w:sz="4" w:space="0" w:color="000000"/>
              <w:bottom w:val="single" w:sz="4" w:space="0" w:color="000000"/>
              <w:right w:val="single" w:sz="4" w:space="0" w:color="000000"/>
            </w:tcBorders>
          </w:tcPr>
          <w:p w14:paraId="1A88B1CB" w14:textId="77777777" w:rsidR="00406B3F" w:rsidRPr="002F5DF9" w:rsidRDefault="00406B3F" w:rsidP="009851B4">
            <w:pPr>
              <w:spacing w:line="276" w:lineRule="auto"/>
              <w:ind w:left="25"/>
              <w:rPr>
                <w:rFonts w:eastAsia="Calibri"/>
              </w:rPr>
            </w:pPr>
          </w:p>
        </w:tc>
        <w:tc>
          <w:tcPr>
            <w:tcW w:w="353" w:type="dxa"/>
            <w:tcBorders>
              <w:top w:val="single" w:sz="4" w:space="0" w:color="000000"/>
              <w:left w:val="single" w:sz="4" w:space="0" w:color="000000"/>
              <w:bottom w:val="single" w:sz="4" w:space="0" w:color="000000"/>
              <w:right w:val="single" w:sz="4" w:space="0" w:color="000000"/>
            </w:tcBorders>
          </w:tcPr>
          <w:p w14:paraId="0919803B" w14:textId="77777777" w:rsidR="00406B3F" w:rsidRPr="002F5DF9" w:rsidRDefault="00406B3F" w:rsidP="009851B4">
            <w:pPr>
              <w:spacing w:line="276" w:lineRule="auto"/>
              <w:ind w:left="25"/>
              <w:rPr>
                <w:rFonts w:eastAsia="Calibri"/>
              </w:rPr>
            </w:pPr>
          </w:p>
        </w:tc>
        <w:tc>
          <w:tcPr>
            <w:tcW w:w="353" w:type="dxa"/>
            <w:tcBorders>
              <w:top w:val="single" w:sz="4" w:space="0" w:color="000000"/>
              <w:left w:val="single" w:sz="4" w:space="0" w:color="000000"/>
              <w:bottom w:val="single" w:sz="4" w:space="0" w:color="000000"/>
              <w:right w:val="single" w:sz="4" w:space="0" w:color="000000"/>
            </w:tcBorders>
          </w:tcPr>
          <w:p w14:paraId="325915DA" w14:textId="77777777" w:rsidR="00406B3F" w:rsidRPr="002F5DF9" w:rsidRDefault="00406B3F" w:rsidP="009851B4">
            <w:pPr>
              <w:spacing w:line="276" w:lineRule="auto"/>
              <w:ind w:left="25"/>
              <w:rPr>
                <w:rFonts w:eastAsia="Calibri"/>
              </w:rPr>
            </w:pPr>
          </w:p>
        </w:tc>
        <w:tc>
          <w:tcPr>
            <w:tcW w:w="353" w:type="dxa"/>
            <w:tcBorders>
              <w:top w:val="single" w:sz="4" w:space="0" w:color="000000"/>
              <w:left w:val="single" w:sz="4" w:space="0" w:color="000000"/>
              <w:bottom w:val="single" w:sz="4" w:space="0" w:color="000000"/>
              <w:right w:val="single" w:sz="4" w:space="0" w:color="000000"/>
            </w:tcBorders>
          </w:tcPr>
          <w:p w14:paraId="1EA80B70" w14:textId="77777777" w:rsidR="00406B3F" w:rsidRPr="002F5DF9" w:rsidRDefault="00406B3F" w:rsidP="009851B4">
            <w:pPr>
              <w:spacing w:line="276" w:lineRule="auto"/>
              <w:ind w:left="25"/>
              <w:rPr>
                <w:rFonts w:eastAsia="Calibri"/>
              </w:rPr>
            </w:pPr>
          </w:p>
        </w:tc>
        <w:tc>
          <w:tcPr>
            <w:tcW w:w="353" w:type="dxa"/>
            <w:tcBorders>
              <w:top w:val="single" w:sz="4" w:space="0" w:color="000000"/>
              <w:left w:val="single" w:sz="4" w:space="0" w:color="000000"/>
              <w:bottom w:val="single" w:sz="4" w:space="0" w:color="000000"/>
              <w:right w:val="single" w:sz="4" w:space="0" w:color="000000"/>
            </w:tcBorders>
          </w:tcPr>
          <w:p w14:paraId="2FCB86DA" w14:textId="77777777" w:rsidR="00406B3F" w:rsidRPr="002F5DF9" w:rsidRDefault="00406B3F" w:rsidP="009851B4">
            <w:pPr>
              <w:spacing w:line="276" w:lineRule="auto"/>
              <w:ind w:left="25"/>
              <w:rPr>
                <w:rFonts w:eastAsia="Calibri"/>
              </w:rPr>
            </w:pPr>
          </w:p>
        </w:tc>
        <w:tc>
          <w:tcPr>
            <w:tcW w:w="353" w:type="dxa"/>
            <w:tcBorders>
              <w:top w:val="single" w:sz="4" w:space="0" w:color="000000"/>
              <w:left w:val="single" w:sz="4" w:space="0" w:color="000000"/>
              <w:bottom w:val="single" w:sz="4" w:space="0" w:color="000000"/>
              <w:right w:val="single" w:sz="4" w:space="0" w:color="000000"/>
            </w:tcBorders>
          </w:tcPr>
          <w:p w14:paraId="2E0137C2" w14:textId="77777777" w:rsidR="00406B3F" w:rsidRPr="002F5DF9" w:rsidRDefault="00406B3F" w:rsidP="009851B4">
            <w:pPr>
              <w:spacing w:line="276" w:lineRule="auto"/>
              <w:ind w:left="25"/>
              <w:rPr>
                <w:rFonts w:eastAsia="Calibri"/>
              </w:rPr>
            </w:pPr>
          </w:p>
        </w:tc>
        <w:tc>
          <w:tcPr>
            <w:tcW w:w="353" w:type="dxa"/>
            <w:tcBorders>
              <w:top w:val="single" w:sz="4" w:space="0" w:color="000000"/>
              <w:left w:val="single" w:sz="4" w:space="0" w:color="000000"/>
              <w:bottom w:val="single" w:sz="4" w:space="0" w:color="000000"/>
              <w:right w:val="single" w:sz="4" w:space="0" w:color="000000"/>
            </w:tcBorders>
          </w:tcPr>
          <w:p w14:paraId="7FC4C9CA" w14:textId="77777777" w:rsidR="00406B3F" w:rsidRPr="002F5DF9" w:rsidRDefault="00406B3F" w:rsidP="009851B4">
            <w:pPr>
              <w:spacing w:line="276" w:lineRule="auto"/>
              <w:ind w:left="25"/>
              <w:rPr>
                <w:rFonts w:eastAsia="Calibri"/>
              </w:rPr>
            </w:pPr>
          </w:p>
        </w:tc>
        <w:tc>
          <w:tcPr>
            <w:tcW w:w="353" w:type="dxa"/>
            <w:tcBorders>
              <w:top w:val="single" w:sz="4" w:space="0" w:color="000000"/>
              <w:left w:val="single" w:sz="4" w:space="0" w:color="000000"/>
              <w:bottom w:val="single" w:sz="4" w:space="0" w:color="000000"/>
              <w:right w:val="single" w:sz="4" w:space="0" w:color="000000"/>
            </w:tcBorders>
            <w:shd w:val="clear" w:color="auto" w:fill="FFFF00"/>
          </w:tcPr>
          <w:p w14:paraId="3B7E530D" w14:textId="77777777" w:rsidR="00406B3F" w:rsidRPr="002F5DF9" w:rsidRDefault="00406B3F" w:rsidP="009851B4">
            <w:pPr>
              <w:spacing w:line="276" w:lineRule="auto"/>
              <w:ind w:left="25"/>
              <w:rPr>
                <w:rFonts w:eastAsia="Calibri"/>
              </w:rPr>
            </w:pPr>
          </w:p>
        </w:tc>
        <w:tc>
          <w:tcPr>
            <w:tcW w:w="353" w:type="dxa"/>
            <w:tcBorders>
              <w:top w:val="single" w:sz="4" w:space="0" w:color="000000"/>
              <w:left w:val="single" w:sz="4" w:space="0" w:color="000000"/>
              <w:bottom w:val="single" w:sz="4" w:space="0" w:color="000000"/>
              <w:right w:val="single" w:sz="4" w:space="0" w:color="000000"/>
            </w:tcBorders>
            <w:shd w:val="clear" w:color="auto" w:fill="FFFF00"/>
          </w:tcPr>
          <w:p w14:paraId="7844FF8C" w14:textId="77777777" w:rsidR="00406B3F" w:rsidRPr="002F5DF9" w:rsidRDefault="00406B3F" w:rsidP="009851B4">
            <w:pPr>
              <w:spacing w:line="276" w:lineRule="auto"/>
              <w:ind w:left="25"/>
              <w:rPr>
                <w:rFonts w:eastAsia="Calibri"/>
              </w:rPr>
            </w:pPr>
          </w:p>
        </w:tc>
        <w:tc>
          <w:tcPr>
            <w:tcW w:w="353" w:type="dxa"/>
            <w:tcBorders>
              <w:top w:val="single" w:sz="4" w:space="0" w:color="000000"/>
              <w:left w:val="single" w:sz="4" w:space="0" w:color="000000"/>
              <w:bottom w:val="single" w:sz="4" w:space="0" w:color="000000"/>
              <w:right w:val="single" w:sz="4" w:space="0" w:color="000000"/>
            </w:tcBorders>
            <w:shd w:val="clear" w:color="auto" w:fill="FFFF00"/>
          </w:tcPr>
          <w:p w14:paraId="0A0C984C" w14:textId="77777777" w:rsidR="00406B3F" w:rsidRPr="002F5DF9" w:rsidRDefault="00406B3F" w:rsidP="009851B4">
            <w:pPr>
              <w:spacing w:line="276" w:lineRule="auto"/>
              <w:ind w:left="25"/>
              <w:rPr>
                <w:rFonts w:eastAsia="Calibri"/>
              </w:rPr>
            </w:pPr>
          </w:p>
        </w:tc>
        <w:tc>
          <w:tcPr>
            <w:tcW w:w="353" w:type="dxa"/>
            <w:tcBorders>
              <w:top w:val="single" w:sz="4" w:space="0" w:color="000000"/>
              <w:left w:val="single" w:sz="4" w:space="0" w:color="000000"/>
              <w:bottom w:val="single" w:sz="4" w:space="0" w:color="000000"/>
              <w:right w:val="single" w:sz="4" w:space="0" w:color="000000"/>
            </w:tcBorders>
            <w:shd w:val="clear" w:color="auto" w:fill="FFFF00"/>
          </w:tcPr>
          <w:p w14:paraId="203B4798" w14:textId="77777777" w:rsidR="00406B3F" w:rsidRPr="002F5DF9" w:rsidRDefault="00406B3F" w:rsidP="009851B4">
            <w:pPr>
              <w:spacing w:line="276" w:lineRule="auto"/>
              <w:ind w:left="25"/>
              <w:rPr>
                <w:rFonts w:eastAsia="Calibri"/>
              </w:rPr>
            </w:pPr>
          </w:p>
        </w:tc>
        <w:tc>
          <w:tcPr>
            <w:tcW w:w="353" w:type="dxa"/>
            <w:tcBorders>
              <w:top w:val="single" w:sz="4" w:space="0" w:color="000000"/>
              <w:left w:val="single" w:sz="4" w:space="0" w:color="000000"/>
              <w:bottom w:val="single" w:sz="4" w:space="0" w:color="000000"/>
              <w:right w:val="single" w:sz="4" w:space="0" w:color="000000"/>
            </w:tcBorders>
            <w:shd w:val="clear" w:color="auto" w:fill="FFFF00"/>
          </w:tcPr>
          <w:p w14:paraId="1D365D99" w14:textId="77777777" w:rsidR="00406B3F" w:rsidRPr="002F5DF9" w:rsidRDefault="00406B3F" w:rsidP="009851B4">
            <w:pPr>
              <w:spacing w:line="276" w:lineRule="auto"/>
              <w:ind w:left="25"/>
              <w:rPr>
                <w:rFonts w:eastAsia="Calibri"/>
              </w:rPr>
            </w:pPr>
          </w:p>
        </w:tc>
      </w:tr>
    </w:tbl>
    <w:p w14:paraId="56DA74C5" w14:textId="1A881699" w:rsidR="00D843FD" w:rsidRPr="00607FA9" w:rsidRDefault="00D843FD" w:rsidP="00D843FD">
      <w:pPr>
        <w:spacing w:after="0" w:line="276" w:lineRule="auto"/>
        <w:ind w:left="0" w:firstLine="0"/>
        <w:rPr>
          <w:color w:val="auto"/>
        </w:rPr>
      </w:pPr>
    </w:p>
    <w:p w14:paraId="5E203F4D" w14:textId="0B2CE6AB" w:rsidR="00D843FD" w:rsidRDefault="00D843FD" w:rsidP="00D843FD">
      <w:pPr>
        <w:pStyle w:val="Caption"/>
        <w:spacing w:line="276" w:lineRule="auto"/>
        <w:rPr>
          <w:b/>
          <w:bCs/>
          <w:color w:val="auto"/>
          <w:sz w:val="24"/>
          <w:szCs w:val="24"/>
        </w:rPr>
        <w:sectPr w:rsidR="00D843FD" w:rsidSect="00D843FD">
          <w:pgSz w:w="16838" w:h="11906" w:orient="landscape"/>
          <w:pgMar w:top="1440" w:right="1440" w:bottom="1440" w:left="1440" w:header="706" w:footer="706" w:gutter="0"/>
          <w:cols w:space="708"/>
          <w:docGrid w:linePitch="360"/>
        </w:sectPr>
      </w:pPr>
    </w:p>
    <w:p w14:paraId="1D5EBB6D" w14:textId="6F8376C0" w:rsidR="00D843FD" w:rsidRPr="0085360A" w:rsidRDefault="00D843FD" w:rsidP="0085360A">
      <w:pPr>
        <w:pStyle w:val="Heading1"/>
        <w:jc w:val="left"/>
        <w:rPr>
          <w:sz w:val="24"/>
          <w:szCs w:val="24"/>
        </w:rPr>
      </w:pPr>
      <w:bookmarkStart w:id="293" w:name="_Toc142896520"/>
      <w:bookmarkEnd w:id="291"/>
      <w:r w:rsidRPr="0085360A">
        <w:rPr>
          <w:sz w:val="24"/>
          <w:szCs w:val="24"/>
        </w:rPr>
        <w:lastRenderedPageBreak/>
        <w:t>10. CONCLUSION AND RECOMMENDATIONS</w:t>
      </w:r>
      <w:bookmarkEnd w:id="293"/>
    </w:p>
    <w:p w14:paraId="5648FED1" w14:textId="77777777" w:rsidR="00D843FD" w:rsidRPr="002F5DF9" w:rsidRDefault="00D843FD" w:rsidP="00D843FD">
      <w:pPr>
        <w:spacing w:after="0" w:line="276" w:lineRule="auto"/>
        <w:ind w:left="91" w:firstLine="0"/>
        <w:jc w:val="center"/>
        <w:rPr>
          <w:color w:val="auto"/>
        </w:rPr>
      </w:pPr>
      <w:r w:rsidRPr="002F5DF9">
        <w:rPr>
          <w:color w:val="auto"/>
        </w:rPr>
        <w:t xml:space="preserve"> </w:t>
      </w:r>
    </w:p>
    <w:p w14:paraId="496476EF" w14:textId="77777777" w:rsidR="00D843FD" w:rsidRDefault="00D843FD" w:rsidP="00D843FD">
      <w:pPr>
        <w:overflowPunct w:val="0"/>
        <w:autoSpaceDE w:val="0"/>
        <w:autoSpaceDN w:val="0"/>
        <w:adjustRightInd w:val="0"/>
        <w:spacing w:before="100" w:after="100" w:line="276" w:lineRule="auto"/>
        <w:jc w:val="both"/>
        <w:textAlignment w:val="baseline"/>
        <w:rPr>
          <w:color w:val="auto"/>
          <w:szCs w:val="20"/>
          <w:lang w:val="en-GB"/>
        </w:rPr>
      </w:pPr>
      <w:r>
        <w:rPr>
          <w:szCs w:val="20"/>
          <w:lang w:val="en-GB"/>
        </w:rPr>
        <w:t xml:space="preserve">The Ministry of Public Works aims at constructing a portion of Fish Town </w:t>
      </w:r>
      <w:proofErr w:type="gramStart"/>
      <w:r>
        <w:rPr>
          <w:szCs w:val="20"/>
          <w:lang w:val="en-GB"/>
        </w:rPr>
        <w:t xml:space="preserve">to  </w:t>
      </w:r>
      <w:proofErr w:type="spellStart"/>
      <w:r>
        <w:rPr>
          <w:szCs w:val="20"/>
          <w:lang w:val="en-GB"/>
        </w:rPr>
        <w:t>Zwedru</w:t>
      </w:r>
      <w:proofErr w:type="spellEnd"/>
      <w:proofErr w:type="gramEnd"/>
      <w:r>
        <w:rPr>
          <w:szCs w:val="20"/>
          <w:lang w:val="en-GB"/>
        </w:rPr>
        <w:t xml:space="preserve"> City (48.5km) in Grand </w:t>
      </w:r>
      <w:proofErr w:type="spellStart"/>
      <w:r>
        <w:rPr>
          <w:szCs w:val="20"/>
          <w:lang w:val="en-GB"/>
        </w:rPr>
        <w:t>Gedeh</w:t>
      </w:r>
      <w:proofErr w:type="spellEnd"/>
      <w:r>
        <w:rPr>
          <w:szCs w:val="20"/>
          <w:lang w:val="en-GB"/>
        </w:rPr>
        <w:t xml:space="preserve"> County to benefit the people, mainly in the </w:t>
      </w:r>
      <w:proofErr w:type="spellStart"/>
      <w:r>
        <w:rPr>
          <w:szCs w:val="20"/>
          <w:lang w:val="en-GB"/>
        </w:rPr>
        <w:t>southeastern</w:t>
      </w:r>
      <w:proofErr w:type="spellEnd"/>
      <w:r>
        <w:rPr>
          <w:szCs w:val="20"/>
          <w:lang w:val="en-GB"/>
        </w:rPr>
        <w:t xml:space="preserve"> region of Liberia. The completion of this road will not only provide economic benefits to Liberia but as well as its </w:t>
      </w:r>
      <w:proofErr w:type="spellStart"/>
      <w:r>
        <w:rPr>
          <w:szCs w:val="20"/>
          <w:lang w:val="en-GB"/>
        </w:rPr>
        <w:t>neighboring</w:t>
      </w:r>
      <w:proofErr w:type="spellEnd"/>
      <w:r>
        <w:rPr>
          <w:szCs w:val="20"/>
          <w:lang w:val="en-GB"/>
        </w:rPr>
        <w:t xml:space="preserve"> countries. </w:t>
      </w:r>
    </w:p>
    <w:p w14:paraId="2E3394F4" w14:textId="77777777" w:rsidR="00D843FD" w:rsidRDefault="00D843FD" w:rsidP="00D843FD">
      <w:pPr>
        <w:overflowPunct w:val="0"/>
        <w:autoSpaceDE w:val="0"/>
        <w:autoSpaceDN w:val="0"/>
        <w:adjustRightInd w:val="0"/>
        <w:spacing w:before="100" w:after="100" w:line="276" w:lineRule="auto"/>
        <w:jc w:val="both"/>
        <w:textAlignment w:val="baseline"/>
        <w:rPr>
          <w:szCs w:val="20"/>
          <w:lang w:val="en-GB"/>
        </w:rPr>
      </w:pPr>
      <w:r>
        <w:rPr>
          <w:szCs w:val="20"/>
          <w:lang w:val="en-GB"/>
        </w:rPr>
        <w:t xml:space="preserve">The Potential environmental and social impacts associated with the implementation of the project activities of the project have been assessed and </w:t>
      </w:r>
      <w:proofErr w:type="spellStart"/>
      <w:r>
        <w:rPr>
          <w:szCs w:val="20"/>
          <w:lang w:val="en-GB"/>
        </w:rPr>
        <w:t>analyzed</w:t>
      </w:r>
      <w:proofErr w:type="spellEnd"/>
      <w:r>
        <w:rPr>
          <w:szCs w:val="20"/>
          <w:lang w:val="en-GB"/>
        </w:rPr>
        <w:t xml:space="preserve"> carefully and the necessary mitigation measures formulated. The impacts include soil erosion, generation of dust, land degradation due to excavation work, noise disturbance, and destruction of natural habitat for fauna and flora species that occur in these areas. All those impacts are restricted to construction sites and periods and can be mitigated through good engineering practice. Required mitigation measures and the monitoring plans are provided in the ESMP which stands as a separate document for this report. </w:t>
      </w:r>
    </w:p>
    <w:p w14:paraId="0BE61E39" w14:textId="367D6E17" w:rsidR="00D843FD" w:rsidRDefault="00D843FD" w:rsidP="00D843FD">
      <w:pPr>
        <w:overflowPunct w:val="0"/>
        <w:autoSpaceDE w:val="0"/>
        <w:autoSpaceDN w:val="0"/>
        <w:adjustRightInd w:val="0"/>
        <w:spacing w:after="0" w:line="276" w:lineRule="auto"/>
        <w:jc w:val="both"/>
        <w:textAlignment w:val="baseline"/>
        <w:rPr>
          <w:szCs w:val="20"/>
          <w:lang w:val="en-GB"/>
        </w:rPr>
      </w:pPr>
      <w:r w:rsidRPr="00F730C0">
        <w:rPr>
          <w:szCs w:val="20"/>
          <w:lang w:val="en-GB"/>
        </w:rPr>
        <w:t xml:space="preserve">The most significant negative social-economic impact of the project activity will be the probable displacement of people and loss of properties and crops within the proposed corridor of the road from John Davis Town to </w:t>
      </w:r>
      <w:proofErr w:type="spellStart"/>
      <w:r w:rsidRPr="00F730C0">
        <w:rPr>
          <w:szCs w:val="20"/>
          <w:lang w:val="en-GB"/>
        </w:rPr>
        <w:t>Zwedru</w:t>
      </w:r>
      <w:proofErr w:type="spellEnd"/>
      <w:r w:rsidRPr="00F730C0">
        <w:rPr>
          <w:szCs w:val="20"/>
          <w:lang w:val="en-GB"/>
        </w:rPr>
        <w:t xml:space="preserve"> City (48.5 Km) in Grand </w:t>
      </w:r>
      <w:proofErr w:type="spellStart"/>
      <w:r w:rsidRPr="00F730C0">
        <w:rPr>
          <w:szCs w:val="20"/>
          <w:lang w:val="en-GB"/>
        </w:rPr>
        <w:t>Gedeh</w:t>
      </w:r>
      <w:proofErr w:type="spellEnd"/>
      <w:r w:rsidRPr="00F730C0">
        <w:rPr>
          <w:szCs w:val="20"/>
          <w:lang w:val="en-GB"/>
        </w:rPr>
        <w:t xml:space="preserve"> County. Due to the rather small footprint of the project, the number of directly affected people is limited (</w:t>
      </w:r>
      <w:r w:rsidRPr="00F730C0">
        <w:rPr>
          <w:color w:val="000000" w:themeColor="text1"/>
          <w:szCs w:val="20"/>
          <w:lang w:val="en-GB"/>
        </w:rPr>
        <w:t>2</w:t>
      </w:r>
      <w:r w:rsidR="00E87B84" w:rsidRPr="00F730C0">
        <w:rPr>
          <w:color w:val="000000" w:themeColor="text1"/>
          <w:szCs w:val="20"/>
          <w:lang w:val="en-GB"/>
        </w:rPr>
        <w:t>46</w:t>
      </w:r>
      <w:r w:rsidRPr="00F730C0">
        <w:rPr>
          <w:color w:val="000000" w:themeColor="text1"/>
          <w:szCs w:val="20"/>
          <w:lang w:val="en-GB"/>
        </w:rPr>
        <w:t xml:space="preserve"> PAPs</w:t>
      </w:r>
      <w:r w:rsidRPr="00F730C0">
        <w:rPr>
          <w:szCs w:val="20"/>
          <w:lang w:val="en-GB"/>
        </w:rPr>
        <w:t>) and the economic loss can be compensated.</w:t>
      </w:r>
      <w:r>
        <w:rPr>
          <w:szCs w:val="20"/>
          <w:lang w:val="en-GB"/>
        </w:rPr>
        <w:t xml:space="preserve"> </w:t>
      </w:r>
    </w:p>
    <w:p w14:paraId="1622326C" w14:textId="77777777" w:rsidR="00D843FD" w:rsidRDefault="00D843FD" w:rsidP="00D843FD">
      <w:pPr>
        <w:overflowPunct w:val="0"/>
        <w:autoSpaceDE w:val="0"/>
        <w:autoSpaceDN w:val="0"/>
        <w:adjustRightInd w:val="0"/>
        <w:spacing w:after="0" w:line="276" w:lineRule="auto"/>
        <w:jc w:val="both"/>
        <w:textAlignment w:val="baseline"/>
        <w:rPr>
          <w:szCs w:val="20"/>
          <w:lang w:val="en-GB"/>
        </w:rPr>
      </w:pPr>
    </w:p>
    <w:p w14:paraId="38F5182D" w14:textId="77777777" w:rsidR="00D843FD" w:rsidRDefault="00D843FD" w:rsidP="00D843FD">
      <w:pPr>
        <w:overflowPunct w:val="0"/>
        <w:autoSpaceDE w:val="0"/>
        <w:autoSpaceDN w:val="0"/>
        <w:adjustRightInd w:val="0"/>
        <w:spacing w:before="100" w:after="100" w:line="276" w:lineRule="auto"/>
        <w:jc w:val="both"/>
        <w:textAlignment w:val="baseline"/>
        <w:rPr>
          <w:szCs w:val="20"/>
          <w:lang w:val="en-GB"/>
        </w:rPr>
      </w:pPr>
      <w:r>
        <w:rPr>
          <w:szCs w:val="20"/>
          <w:lang w:val="en-GB"/>
        </w:rPr>
        <w:t xml:space="preserve">The overall benefit of the project for Liberia outweighs the rather small negative impact by far. The project will have a long-term beneficial effect on the environment since high-cost vehicle maintenance, transportation cost, poor health and security, deplorable road, poor communication, etc. will reduce greatly as well as reduce travel time, promote and increase trade within the subregions. </w:t>
      </w:r>
    </w:p>
    <w:p w14:paraId="2DAD4001" w14:textId="77777777" w:rsidR="00D843FD" w:rsidRDefault="00D843FD" w:rsidP="00D843FD">
      <w:pPr>
        <w:overflowPunct w:val="0"/>
        <w:autoSpaceDE w:val="0"/>
        <w:autoSpaceDN w:val="0"/>
        <w:adjustRightInd w:val="0"/>
        <w:spacing w:before="100" w:after="100" w:line="276" w:lineRule="auto"/>
        <w:jc w:val="both"/>
        <w:textAlignment w:val="baseline"/>
        <w:rPr>
          <w:szCs w:val="20"/>
          <w:lang w:val="en-GB"/>
        </w:rPr>
      </w:pPr>
      <w:r>
        <w:rPr>
          <w:szCs w:val="20"/>
          <w:lang w:val="en-GB"/>
        </w:rPr>
        <w:t>However, the following is still required:</w:t>
      </w:r>
    </w:p>
    <w:p w14:paraId="6A7D2F0B" w14:textId="77777777" w:rsidR="00D843FD" w:rsidRDefault="00D843FD" w:rsidP="00B64968">
      <w:pPr>
        <w:numPr>
          <w:ilvl w:val="0"/>
          <w:numId w:val="42"/>
        </w:numPr>
        <w:overflowPunct w:val="0"/>
        <w:autoSpaceDE w:val="0"/>
        <w:autoSpaceDN w:val="0"/>
        <w:adjustRightInd w:val="0"/>
        <w:spacing w:before="100" w:after="100" w:line="276" w:lineRule="auto"/>
        <w:ind w:left="360"/>
        <w:jc w:val="both"/>
        <w:textAlignment w:val="baseline"/>
        <w:rPr>
          <w:szCs w:val="20"/>
          <w:lang w:val="en-GB"/>
        </w:rPr>
      </w:pPr>
      <w:r>
        <w:rPr>
          <w:szCs w:val="20"/>
          <w:lang w:val="en-GB"/>
        </w:rPr>
        <w:t>RAP Implementation: This should commence as soon as possible, establishing institutional arrangements and commencing compensation activities as soon as possible.</w:t>
      </w:r>
    </w:p>
    <w:p w14:paraId="5F829A2D" w14:textId="77777777" w:rsidR="00D843FD" w:rsidRDefault="00D843FD" w:rsidP="00B64968">
      <w:pPr>
        <w:numPr>
          <w:ilvl w:val="0"/>
          <w:numId w:val="42"/>
        </w:numPr>
        <w:overflowPunct w:val="0"/>
        <w:autoSpaceDE w:val="0"/>
        <w:autoSpaceDN w:val="0"/>
        <w:adjustRightInd w:val="0"/>
        <w:spacing w:before="100" w:after="100" w:line="276" w:lineRule="auto"/>
        <w:ind w:left="360"/>
        <w:jc w:val="both"/>
        <w:textAlignment w:val="baseline"/>
        <w:rPr>
          <w:szCs w:val="20"/>
          <w:lang w:val="en-GB"/>
        </w:rPr>
      </w:pPr>
      <w:r>
        <w:rPr>
          <w:szCs w:val="20"/>
          <w:lang w:val="en-GB"/>
        </w:rPr>
        <w:t>Management measures: This RAP Report recommended a series of management measures, mitigation strategies, and actions for the various environmental and social impacts created by the Project. These measures will be actively implemented and with committed intent to ensure that environmental and social impacts are managed appropriately under the national environmental laws, the AfDB’s Safeguards Standards, and international best practices (IBP).</w:t>
      </w:r>
    </w:p>
    <w:p w14:paraId="3061A0BE" w14:textId="77777777" w:rsidR="00D843FD" w:rsidRDefault="00D843FD" w:rsidP="00B64968">
      <w:pPr>
        <w:numPr>
          <w:ilvl w:val="0"/>
          <w:numId w:val="42"/>
        </w:numPr>
        <w:overflowPunct w:val="0"/>
        <w:autoSpaceDE w:val="0"/>
        <w:autoSpaceDN w:val="0"/>
        <w:adjustRightInd w:val="0"/>
        <w:spacing w:before="100" w:after="100" w:line="276" w:lineRule="auto"/>
        <w:ind w:left="360"/>
        <w:jc w:val="both"/>
        <w:textAlignment w:val="baseline"/>
        <w:rPr>
          <w:szCs w:val="20"/>
          <w:lang w:val="en-GB"/>
        </w:rPr>
      </w:pPr>
      <w:r>
        <w:rPr>
          <w:szCs w:val="20"/>
          <w:lang w:val="en-GB"/>
        </w:rPr>
        <w:t>Management Plans: The key commitments to environmental and social impact management and mitigation are set out in the RAP. Prior to Project development, these plans will need to be reviewed and updated to reflect specific development consent conditions and management details.</w:t>
      </w:r>
    </w:p>
    <w:p w14:paraId="2C605E2F" w14:textId="77777777" w:rsidR="00D843FD" w:rsidRDefault="00D843FD" w:rsidP="00B64968">
      <w:pPr>
        <w:numPr>
          <w:ilvl w:val="0"/>
          <w:numId w:val="43"/>
        </w:numPr>
        <w:overflowPunct w:val="0"/>
        <w:autoSpaceDE w:val="0"/>
        <w:autoSpaceDN w:val="0"/>
        <w:adjustRightInd w:val="0"/>
        <w:spacing w:after="0" w:line="276" w:lineRule="auto"/>
        <w:ind w:right="6"/>
        <w:contextualSpacing/>
        <w:jc w:val="both"/>
        <w:textAlignment w:val="baseline"/>
        <w:rPr>
          <w:szCs w:val="24"/>
          <w:lang w:val="en-GB"/>
        </w:rPr>
      </w:pPr>
      <w:r>
        <w:rPr>
          <w:szCs w:val="24"/>
          <w:lang w:val="en-GB"/>
        </w:rPr>
        <w:t>That this road project be implemented and that the proposed mitigation and monitoring measures are enforced;</w:t>
      </w:r>
    </w:p>
    <w:p w14:paraId="0809FDA8" w14:textId="77777777" w:rsidR="00D843FD" w:rsidRDefault="00D843FD" w:rsidP="00B64968">
      <w:pPr>
        <w:numPr>
          <w:ilvl w:val="0"/>
          <w:numId w:val="43"/>
        </w:numPr>
        <w:overflowPunct w:val="0"/>
        <w:autoSpaceDE w:val="0"/>
        <w:autoSpaceDN w:val="0"/>
        <w:adjustRightInd w:val="0"/>
        <w:spacing w:after="0" w:line="276" w:lineRule="auto"/>
        <w:ind w:right="6"/>
        <w:contextualSpacing/>
        <w:jc w:val="both"/>
        <w:textAlignment w:val="baseline"/>
        <w:rPr>
          <w:szCs w:val="24"/>
          <w:lang w:val="en-GB"/>
        </w:rPr>
      </w:pPr>
      <w:r>
        <w:rPr>
          <w:szCs w:val="24"/>
          <w:lang w:val="en-GB"/>
        </w:rPr>
        <w:lastRenderedPageBreak/>
        <w:t>A monitoring program should be adhered to by the supervising Engineers and MPW/PIU during the operation of the road;</w:t>
      </w:r>
    </w:p>
    <w:p w14:paraId="0254BB93" w14:textId="77777777" w:rsidR="00D843FD" w:rsidRDefault="00D843FD" w:rsidP="00B64968">
      <w:pPr>
        <w:numPr>
          <w:ilvl w:val="0"/>
          <w:numId w:val="43"/>
        </w:numPr>
        <w:overflowPunct w:val="0"/>
        <w:autoSpaceDE w:val="0"/>
        <w:autoSpaceDN w:val="0"/>
        <w:adjustRightInd w:val="0"/>
        <w:spacing w:after="0" w:line="276" w:lineRule="auto"/>
        <w:ind w:right="6"/>
        <w:contextualSpacing/>
        <w:jc w:val="both"/>
        <w:textAlignment w:val="baseline"/>
        <w:rPr>
          <w:szCs w:val="24"/>
          <w:lang w:val="en-GB"/>
        </w:rPr>
      </w:pPr>
      <w:r>
        <w:rPr>
          <w:szCs w:val="24"/>
          <w:lang w:val="en-GB"/>
        </w:rPr>
        <w:t>MPW/PIU should liaise with other entities/organizations having utilities on the road to ensure that they only use the edges of the road reserve to avoid future costs of relocation of service and inconvenience;</w:t>
      </w:r>
    </w:p>
    <w:p w14:paraId="299F1903" w14:textId="0925091D" w:rsidR="00D843FD" w:rsidRDefault="00D843FD" w:rsidP="0050482A">
      <w:pPr>
        <w:pStyle w:val="NoSpacing"/>
        <w:spacing w:line="276" w:lineRule="auto"/>
        <w:jc w:val="both"/>
        <w:rPr>
          <w:szCs w:val="24"/>
        </w:rPr>
      </w:pPr>
    </w:p>
    <w:p w14:paraId="6CDB6012" w14:textId="370177C5" w:rsidR="00900A61" w:rsidRDefault="00900A61" w:rsidP="0050482A">
      <w:pPr>
        <w:pStyle w:val="NoSpacing"/>
        <w:spacing w:line="276" w:lineRule="auto"/>
        <w:jc w:val="both"/>
        <w:rPr>
          <w:szCs w:val="24"/>
        </w:rPr>
      </w:pPr>
    </w:p>
    <w:p w14:paraId="4E5C8354" w14:textId="4E270149" w:rsidR="00900A61" w:rsidRDefault="00900A61" w:rsidP="0050482A">
      <w:pPr>
        <w:pStyle w:val="NoSpacing"/>
        <w:spacing w:line="276" w:lineRule="auto"/>
        <w:jc w:val="both"/>
        <w:rPr>
          <w:szCs w:val="24"/>
        </w:rPr>
      </w:pPr>
    </w:p>
    <w:p w14:paraId="49692A35" w14:textId="6285012D" w:rsidR="00900A61" w:rsidRDefault="00900A61" w:rsidP="0050482A">
      <w:pPr>
        <w:pStyle w:val="NoSpacing"/>
        <w:spacing w:line="276" w:lineRule="auto"/>
        <w:jc w:val="both"/>
        <w:rPr>
          <w:szCs w:val="24"/>
        </w:rPr>
      </w:pPr>
    </w:p>
    <w:p w14:paraId="238B17F5" w14:textId="2A22C81B" w:rsidR="00900A61" w:rsidRDefault="00900A61" w:rsidP="0050482A">
      <w:pPr>
        <w:pStyle w:val="NoSpacing"/>
        <w:spacing w:line="276" w:lineRule="auto"/>
        <w:jc w:val="both"/>
        <w:rPr>
          <w:szCs w:val="24"/>
        </w:rPr>
      </w:pPr>
    </w:p>
    <w:p w14:paraId="13636CD5" w14:textId="6852E39E" w:rsidR="00900A61" w:rsidRDefault="00900A61" w:rsidP="0050482A">
      <w:pPr>
        <w:pStyle w:val="NoSpacing"/>
        <w:spacing w:line="276" w:lineRule="auto"/>
        <w:jc w:val="both"/>
        <w:rPr>
          <w:szCs w:val="24"/>
        </w:rPr>
      </w:pPr>
    </w:p>
    <w:p w14:paraId="4EF32619" w14:textId="61097707" w:rsidR="00900A61" w:rsidRDefault="00900A61" w:rsidP="0050482A">
      <w:pPr>
        <w:pStyle w:val="NoSpacing"/>
        <w:spacing w:line="276" w:lineRule="auto"/>
        <w:jc w:val="both"/>
        <w:rPr>
          <w:szCs w:val="24"/>
        </w:rPr>
      </w:pPr>
    </w:p>
    <w:p w14:paraId="4328419A" w14:textId="7A6986A9" w:rsidR="00900A61" w:rsidRDefault="00900A61" w:rsidP="0050482A">
      <w:pPr>
        <w:pStyle w:val="NoSpacing"/>
        <w:spacing w:line="276" w:lineRule="auto"/>
        <w:jc w:val="both"/>
        <w:rPr>
          <w:szCs w:val="24"/>
        </w:rPr>
      </w:pPr>
    </w:p>
    <w:p w14:paraId="3D5FF9CE" w14:textId="25FF29C8" w:rsidR="00900A61" w:rsidRDefault="00900A61" w:rsidP="0050482A">
      <w:pPr>
        <w:pStyle w:val="NoSpacing"/>
        <w:spacing w:line="276" w:lineRule="auto"/>
        <w:jc w:val="both"/>
        <w:rPr>
          <w:szCs w:val="24"/>
        </w:rPr>
      </w:pPr>
    </w:p>
    <w:p w14:paraId="48F29E3F" w14:textId="1EADA065" w:rsidR="00900A61" w:rsidRDefault="00900A61" w:rsidP="0050482A">
      <w:pPr>
        <w:pStyle w:val="NoSpacing"/>
        <w:spacing w:line="276" w:lineRule="auto"/>
        <w:jc w:val="both"/>
        <w:rPr>
          <w:szCs w:val="24"/>
        </w:rPr>
      </w:pPr>
    </w:p>
    <w:p w14:paraId="05EEFD70" w14:textId="3C7D74C0" w:rsidR="00900A61" w:rsidRDefault="00900A61" w:rsidP="0050482A">
      <w:pPr>
        <w:pStyle w:val="NoSpacing"/>
        <w:spacing w:line="276" w:lineRule="auto"/>
        <w:jc w:val="both"/>
        <w:rPr>
          <w:szCs w:val="24"/>
        </w:rPr>
      </w:pPr>
    </w:p>
    <w:p w14:paraId="33F4B308" w14:textId="4D85061C" w:rsidR="00900A61" w:rsidRDefault="00900A61" w:rsidP="0050482A">
      <w:pPr>
        <w:pStyle w:val="NoSpacing"/>
        <w:spacing w:line="276" w:lineRule="auto"/>
        <w:jc w:val="both"/>
        <w:rPr>
          <w:szCs w:val="24"/>
        </w:rPr>
      </w:pPr>
    </w:p>
    <w:p w14:paraId="03482F9A" w14:textId="0356C8BE" w:rsidR="00900A61" w:rsidRDefault="00900A61" w:rsidP="0050482A">
      <w:pPr>
        <w:pStyle w:val="NoSpacing"/>
        <w:spacing w:line="276" w:lineRule="auto"/>
        <w:jc w:val="both"/>
        <w:rPr>
          <w:szCs w:val="24"/>
        </w:rPr>
      </w:pPr>
    </w:p>
    <w:p w14:paraId="335FD16E" w14:textId="7DF24077" w:rsidR="00900A61" w:rsidRDefault="00900A61" w:rsidP="0050482A">
      <w:pPr>
        <w:pStyle w:val="NoSpacing"/>
        <w:spacing w:line="276" w:lineRule="auto"/>
        <w:jc w:val="both"/>
        <w:rPr>
          <w:szCs w:val="24"/>
        </w:rPr>
      </w:pPr>
    </w:p>
    <w:p w14:paraId="51A00C2E" w14:textId="04001502" w:rsidR="00900A61" w:rsidRDefault="00900A61" w:rsidP="0050482A">
      <w:pPr>
        <w:pStyle w:val="NoSpacing"/>
        <w:spacing w:line="276" w:lineRule="auto"/>
        <w:jc w:val="both"/>
        <w:rPr>
          <w:szCs w:val="24"/>
        </w:rPr>
      </w:pPr>
    </w:p>
    <w:p w14:paraId="1232AE78" w14:textId="3D5BE2AC" w:rsidR="00900A61" w:rsidRDefault="00900A61" w:rsidP="0050482A">
      <w:pPr>
        <w:pStyle w:val="NoSpacing"/>
        <w:spacing w:line="276" w:lineRule="auto"/>
        <w:jc w:val="both"/>
        <w:rPr>
          <w:szCs w:val="24"/>
        </w:rPr>
      </w:pPr>
    </w:p>
    <w:p w14:paraId="0913B95A" w14:textId="54BA7581" w:rsidR="00900A61" w:rsidRDefault="00900A61" w:rsidP="0050482A">
      <w:pPr>
        <w:pStyle w:val="NoSpacing"/>
        <w:spacing w:line="276" w:lineRule="auto"/>
        <w:jc w:val="both"/>
        <w:rPr>
          <w:szCs w:val="24"/>
        </w:rPr>
      </w:pPr>
    </w:p>
    <w:p w14:paraId="103ABE77" w14:textId="38A9A496" w:rsidR="00900A61" w:rsidRDefault="00900A61" w:rsidP="0050482A">
      <w:pPr>
        <w:pStyle w:val="NoSpacing"/>
        <w:spacing w:line="276" w:lineRule="auto"/>
        <w:jc w:val="both"/>
        <w:rPr>
          <w:szCs w:val="24"/>
        </w:rPr>
      </w:pPr>
    </w:p>
    <w:p w14:paraId="5F1BE1A9" w14:textId="4BAD020F" w:rsidR="00900A61" w:rsidRDefault="00900A61" w:rsidP="0050482A">
      <w:pPr>
        <w:pStyle w:val="NoSpacing"/>
        <w:spacing w:line="276" w:lineRule="auto"/>
        <w:jc w:val="both"/>
        <w:rPr>
          <w:szCs w:val="24"/>
        </w:rPr>
      </w:pPr>
    </w:p>
    <w:p w14:paraId="4734E858" w14:textId="53C24B37" w:rsidR="00900A61" w:rsidRDefault="00900A61" w:rsidP="0050482A">
      <w:pPr>
        <w:pStyle w:val="NoSpacing"/>
        <w:spacing w:line="276" w:lineRule="auto"/>
        <w:jc w:val="both"/>
        <w:rPr>
          <w:szCs w:val="24"/>
        </w:rPr>
      </w:pPr>
    </w:p>
    <w:p w14:paraId="5FCC4F40" w14:textId="3C093506" w:rsidR="00900A61" w:rsidRDefault="00900A61" w:rsidP="0050482A">
      <w:pPr>
        <w:pStyle w:val="NoSpacing"/>
        <w:spacing w:line="276" w:lineRule="auto"/>
        <w:jc w:val="both"/>
        <w:rPr>
          <w:szCs w:val="24"/>
        </w:rPr>
      </w:pPr>
    </w:p>
    <w:p w14:paraId="4843FACD" w14:textId="72F95938" w:rsidR="00900A61" w:rsidRDefault="00900A61" w:rsidP="0050482A">
      <w:pPr>
        <w:pStyle w:val="NoSpacing"/>
        <w:spacing w:line="276" w:lineRule="auto"/>
        <w:jc w:val="both"/>
        <w:rPr>
          <w:szCs w:val="24"/>
        </w:rPr>
      </w:pPr>
    </w:p>
    <w:p w14:paraId="62E0B5DF" w14:textId="61AE2804" w:rsidR="00900A61" w:rsidRDefault="00900A61" w:rsidP="0050482A">
      <w:pPr>
        <w:pStyle w:val="NoSpacing"/>
        <w:spacing w:line="276" w:lineRule="auto"/>
        <w:jc w:val="both"/>
        <w:rPr>
          <w:szCs w:val="24"/>
        </w:rPr>
      </w:pPr>
    </w:p>
    <w:p w14:paraId="714212E4" w14:textId="0EDBB52F" w:rsidR="00900A61" w:rsidRDefault="00900A61" w:rsidP="0050482A">
      <w:pPr>
        <w:pStyle w:val="NoSpacing"/>
        <w:spacing w:line="276" w:lineRule="auto"/>
        <w:jc w:val="both"/>
        <w:rPr>
          <w:szCs w:val="24"/>
        </w:rPr>
      </w:pPr>
    </w:p>
    <w:p w14:paraId="1DC28566" w14:textId="4A844BCF" w:rsidR="00900A61" w:rsidRDefault="00900A61" w:rsidP="0050482A">
      <w:pPr>
        <w:pStyle w:val="NoSpacing"/>
        <w:spacing w:line="276" w:lineRule="auto"/>
        <w:jc w:val="both"/>
        <w:rPr>
          <w:szCs w:val="24"/>
        </w:rPr>
      </w:pPr>
    </w:p>
    <w:p w14:paraId="505D0F0D" w14:textId="1D17512C" w:rsidR="00900A61" w:rsidRDefault="00900A61" w:rsidP="0050482A">
      <w:pPr>
        <w:pStyle w:val="NoSpacing"/>
        <w:spacing w:line="276" w:lineRule="auto"/>
        <w:jc w:val="both"/>
        <w:rPr>
          <w:szCs w:val="24"/>
        </w:rPr>
      </w:pPr>
    </w:p>
    <w:p w14:paraId="2291CA98" w14:textId="4E15F93E" w:rsidR="00900A61" w:rsidRDefault="00900A61" w:rsidP="0050482A">
      <w:pPr>
        <w:pStyle w:val="NoSpacing"/>
        <w:spacing w:line="276" w:lineRule="auto"/>
        <w:jc w:val="both"/>
        <w:rPr>
          <w:szCs w:val="24"/>
        </w:rPr>
      </w:pPr>
    </w:p>
    <w:p w14:paraId="3C079910" w14:textId="0A87D6FA" w:rsidR="00900A61" w:rsidRDefault="00900A61" w:rsidP="0050482A">
      <w:pPr>
        <w:pStyle w:val="NoSpacing"/>
        <w:spacing w:line="276" w:lineRule="auto"/>
        <w:jc w:val="both"/>
        <w:rPr>
          <w:szCs w:val="24"/>
        </w:rPr>
      </w:pPr>
    </w:p>
    <w:p w14:paraId="184EF855" w14:textId="2899A19B" w:rsidR="00900A61" w:rsidRDefault="00900A61" w:rsidP="0050482A">
      <w:pPr>
        <w:pStyle w:val="NoSpacing"/>
        <w:spacing w:line="276" w:lineRule="auto"/>
        <w:jc w:val="both"/>
        <w:rPr>
          <w:szCs w:val="24"/>
        </w:rPr>
      </w:pPr>
    </w:p>
    <w:p w14:paraId="28D99126" w14:textId="3DA2307A" w:rsidR="00900A61" w:rsidRDefault="00900A61" w:rsidP="0050482A">
      <w:pPr>
        <w:pStyle w:val="NoSpacing"/>
        <w:spacing w:line="276" w:lineRule="auto"/>
        <w:jc w:val="both"/>
        <w:rPr>
          <w:szCs w:val="24"/>
        </w:rPr>
      </w:pPr>
    </w:p>
    <w:p w14:paraId="122A91B6" w14:textId="0624C159" w:rsidR="00900A61" w:rsidRDefault="00900A61" w:rsidP="0050482A">
      <w:pPr>
        <w:pStyle w:val="NoSpacing"/>
        <w:spacing w:line="276" w:lineRule="auto"/>
        <w:jc w:val="both"/>
        <w:rPr>
          <w:szCs w:val="24"/>
        </w:rPr>
      </w:pPr>
    </w:p>
    <w:p w14:paraId="4B1A18B9" w14:textId="43333D2F" w:rsidR="00900A61" w:rsidRDefault="00900A61" w:rsidP="0050482A">
      <w:pPr>
        <w:pStyle w:val="NoSpacing"/>
        <w:spacing w:line="276" w:lineRule="auto"/>
        <w:jc w:val="both"/>
        <w:rPr>
          <w:szCs w:val="24"/>
        </w:rPr>
      </w:pPr>
    </w:p>
    <w:p w14:paraId="1FBF14F5" w14:textId="0093CF87" w:rsidR="00900A61" w:rsidRDefault="00900A61" w:rsidP="0050482A">
      <w:pPr>
        <w:pStyle w:val="NoSpacing"/>
        <w:spacing w:line="276" w:lineRule="auto"/>
        <w:jc w:val="both"/>
        <w:rPr>
          <w:szCs w:val="24"/>
        </w:rPr>
      </w:pPr>
    </w:p>
    <w:p w14:paraId="418D1D53" w14:textId="5DAAC43B" w:rsidR="00900A61" w:rsidRDefault="00900A61" w:rsidP="0050482A">
      <w:pPr>
        <w:pStyle w:val="NoSpacing"/>
        <w:spacing w:line="276" w:lineRule="auto"/>
        <w:jc w:val="both"/>
        <w:rPr>
          <w:szCs w:val="24"/>
        </w:rPr>
      </w:pPr>
    </w:p>
    <w:p w14:paraId="7B36F0E2" w14:textId="05C40C0F" w:rsidR="00900A61" w:rsidRDefault="00900A61" w:rsidP="0050482A">
      <w:pPr>
        <w:pStyle w:val="NoSpacing"/>
        <w:spacing w:line="276" w:lineRule="auto"/>
        <w:jc w:val="both"/>
        <w:rPr>
          <w:szCs w:val="24"/>
        </w:rPr>
      </w:pPr>
    </w:p>
    <w:p w14:paraId="4D0F5BF6" w14:textId="6147D544" w:rsidR="00900A61" w:rsidRDefault="00900A61" w:rsidP="0050482A">
      <w:pPr>
        <w:pStyle w:val="NoSpacing"/>
        <w:spacing w:line="276" w:lineRule="auto"/>
        <w:jc w:val="both"/>
        <w:rPr>
          <w:szCs w:val="24"/>
        </w:rPr>
      </w:pPr>
    </w:p>
    <w:p w14:paraId="1BCD76EF" w14:textId="34587183" w:rsidR="00900A61" w:rsidRDefault="00900A61" w:rsidP="0050482A">
      <w:pPr>
        <w:pStyle w:val="NoSpacing"/>
        <w:spacing w:line="276" w:lineRule="auto"/>
        <w:jc w:val="both"/>
        <w:rPr>
          <w:szCs w:val="24"/>
        </w:rPr>
      </w:pPr>
    </w:p>
    <w:p w14:paraId="40077B64" w14:textId="7A158C22" w:rsidR="00900A61" w:rsidRDefault="00900A61" w:rsidP="0050482A">
      <w:pPr>
        <w:pStyle w:val="NoSpacing"/>
        <w:spacing w:line="276" w:lineRule="auto"/>
        <w:jc w:val="both"/>
        <w:rPr>
          <w:szCs w:val="24"/>
        </w:rPr>
      </w:pPr>
    </w:p>
    <w:p w14:paraId="27ADE844" w14:textId="55B4528B" w:rsidR="00900A61" w:rsidRDefault="00900A61" w:rsidP="0050482A">
      <w:pPr>
        <w:pStyle w:val="NoSpacing"/>
        <w:spacing w:line="276" w:lineRule="auto"/>
        <w:jc w:val="both"/>
        <w:rPr>
          <w:szCs w:val="24"/>
        </w:rPr>
      </w:pPr>
    </w:p>
    <w:p w14:paraId="00CA741C" w14:textId="455B5538" w:rsidR="00900A61" w:rsidRPr="00B10801" w:rsidRDefault="00900A61" w:rsidP="00900A61">
      <w:pPr>
        <w:pStyle w:val="Heading1"/>
        <w:spacing w:line="276" w:lineRule="auto"/>
        <w:jc w:val="left"/>
        <w:rPr>
          <w:rFonts w:eastAsia="Arial"/>
          <w:color w:val="auto"/>
          <w:sz w:val="24"/>
          <w:szCs w:val="14"/>
        </w:rPr>
      </w:pPr>
      <w:bookmarkStart w:id="294" w:name="_Toc141710411"/>
      <w:bookmarkStart w:id="295" w:name="_Toc142896521"/>
      <w:r w:rsidRPr="00B10801">
        <w:rPr>
          <w:rFonts w:eastAsia="Arial"/>
          <w:color w:val="auto"/>
          <w:sz w:val="24"/>
          <w:szCs w:val="14"/>
        </w:rPr>
        <w:t>REFERENCES</w:t>
      </w:r>
      <w:bookmarkEnd w:id="294"/>
      <w:bookmarkEnd w:id="295"/>
    </w:p>
    <w:p w14:paraId="71D4FCC2" w14:textId="77777777" w:rsidR="00900A61" w:rsidRPr="002F5DF9" w:rsidRDefault="00900A61" w:rsidP="00900A61">
      <w:pPr>
        <w:spacing w:after="0" w:line="276" w:lineRule="auto"/>
        <w:ind w:left="0" w:firstLine="0"/>
        <w:rPr>
          <w:color w:val="auto"/>
        </w:rPr>
      </w:pPr>
    </w:p>
    <w:tbl>
      <w:tblPr>
        <w:tblStyle w:val="GridTable2-Accent2"/>
        <w:tblW w:w="9269" w:type="dxa"/>
        <w:tblLook w:val="04A0" w:firstRow="1" w:lastRow="0" w:firstColumn="1" w:lastColumn="0" w:noHBand="0" w:noVBand="1"/>
      </w:tblPr>
      <w:tblGrid>
        <w:gridCol w:w="3520"/>
        <w:gridCol w:w="3668"/>
        <w:gridCol w:w="2081"/>
      </w:tblGrid>
      <w:tr w:rsidR="00900A61" w:rsidRPr="002F5DF9" w14:paraId="65F11888" w14:textId="77777777" w:rsidTr="00A671BD">
        <w:trPr>
          <w:cnfStyle w:val="100000000000" w:firstRow="1" w:lastRow="0" w:firstColumn="0" w:lastColumn="0" w:oddVBand="0" w:evenVBand="0" w:oddHBand="0" w:evenHBand="0" w:firstRowFirstColumn="0" w:firstRowLastColumn="0" w:lastRowFirstColumn="0" w:lastRowLastColumn="0"/>
          <w:trHeight w:val="215"/>
        </w:trPr>
        <w:tc>
          <w:tcPr>
            <w:cnfStyle w:val="001000000000" w:firstRow="0" w:lastRow="0" w:firstColumn="1" w:lastColumn="0" w:oddVBand="0" w:evenVBand="0" w:oddHBand="0" w:evenHBand="0" w:firstRowFirstColumn="0" w:firstRowLastColumn="0" w:lastRowFirstColumn="0" w:lastRowLastColumn="0"/>
            <w:tcW w:w="3520" w:type="dxa"/>
          </w:tcPr>
          <w:p w14:paraId="77864DB6" w14:textId="77777777" w:rsidR="00900A61" w:rsidRPr="002F5DF9" w:rsidRDefault="00900A61" w:rsidP="00A671BD">
            <w:pPr>
              <w:tabs>
                <w:tab w:val="center" w:pos="2880"/>
              </w:tabs>
              <w:spacing w:after="0" w:line="276" w:lineRule="auto"/>
              <w:ind w:left="0" w:firstLine="0"/>
              <w:rPr>
                <w:color w:val="auto"/>
              </w:rPr>
            </w:pPr>
            <w:r w:rsidRPr="002F5DF9">
              <w:rPr>
                <w:rFonts w:eastAsia="Arial"/>
                <w:color w:val="auto"/>
              </w:rPr>
              <w:t xml:space="preserve">Ministry of Public Works </w:t>
            </w:r>
            <w:r w:rsidRPr="002F5DF9">
              <w:rPr>
                <w:rFonts w:eastAsia="Arial"/>
                <w:color w:val="auto"/>
              </w:rPr>
              <w:tab/>
              <w:t xml:space="preserve"> </w:t>
            </w:r>
          </w:p>
        </w:tc>
        <w:tc>
          <w:tcPr>
            <w:tcW w:w="5749" w:type="dxa"/>
            <w:gridSpan w:val="2"/>
          </w:tcPr>
          <w:p w14:paraId="766042D7" w14:textId="77777777" w:rsidR="00900A61" w:rsidRPr="002F5DF9" w:rsidRDefault="00900A61" w:rsidP="00A671BD">
            <w:pPr>
              <w:spacing w:after="0" w:line="276" w:lineRule="auto"/>
              <w:ind w:left="74" w:firstLine="0"/>
              <w:cnfStyle w:val="100000000000" w:firstRow="1" w:lastRow="0" w:firstColumn="0" w:lastColumn="0" w:oddVBand="0" w:evenVBand="0" w:oddHBand="0" w:evenHBand="0" w:firstRowFirstColumn="0" w:firstRowLastColumn="0" w:lastRowFirstColumn="0" w:lastRowLastColumn="0"/>
              <w:rPr>
                <w:color w:val="auto"/>
              </w:rPr>
            </w:pPr>
            <w:r w:rsidRPr="002F5DF9">
              <w:rPr>
                <w:rFonts w:eastAsia="Arial"/>
                <w:color w:val="auto"/>
              </w:rPr>
              <w:t xml:space="preserve">Socio-economic Survey Report of Lot 2 of the  </w:t>
            </w:r>
          </w:p>
        </w:tc>
      </w:tr>
      <w:tr w:rsidR="00900A61" w:rsidRPr="002F5DF9" w14:paraId="390F4FA0" w14:textId="77777777" w:rsidTr="00A671BD">
        <w:trPr>
          <w:cnfStyle w:val="000000100000" w:firstRow="0" w:lastRow="0" w:firstColumn="0" w:lastColumn="0" w:oddVBand="0" w:evenVBand="0" w:oddHBand="1" w:evenHBand="0" w:firstRowFirstColumn="0" w:firstRowLastColumn="0" w:lastRowFirstColumn="0" w:lastRowLastColumn="0"/>
          <w:trHeight w:val="645"/>
        </w:trPr>
        <w:tc>
          <w:tcPr>
            <w:cnfStyle w:val="001000000000" w:firstRow="0" w:lastRow="0" w:firstColumn="1" w:lastColumn="0" w:oddVBand="0" w:evenVBand="0" w:oddHBand="0" w:evenHBand="0" w:firstRowFirstColumn="0" w:firstRowLastColumn="0" w:lastRowFirstColumn="0" w:lastRowLastColumn="0"/>
            <w:tcW w:w="3520" w:type="dxa"/>
          </w:tcPr>
          <w:p w14:paraId="6D46FEEF" w14:textId="77777777" w:rsidR="00900A61" w:rsidRPr="002F5DF9" w:rsidRDefault="00900A61" w:rsidP="00A671BD">
            <w:pPr>
              <w:tabs>
                <w:tab w:val="center" w:pos="1473"/>
                <w:tab w:val="center" w:pos="2160"/>
                <w:tab w:val="center" w:pos="2880"/>
              </w:tabs>
              <w:spacing w:after="0" w:line="276" w:lineRule="auto"/>
              <w:ind w:left="0" w:firstLine="0"/>
              <w:rPr>
                <w:color w:val="auto"/>
              </w:rPr>
            </w:pPr>
            <w:r w:rsidRPr="002F5DF9">
              <w:rPr>
                <w:rFonts w:eastAsia="Calibri"/>
                <w:color w:val="auto"/>
                <w:sz w:val="22"/>
              </w:rPr>
              <w:tab/>
            </w:r>
            <w:r w:rsidRPr="002F5DF9">
              <w:rPr>
                <w:rFonts w:eastAsia="Arial"/>
                <w:color w:val="auto"/>
              </w:rPr>
              <w:t xml:space="preserve">. </w:t>
            </w:r>
            <w:r w:rsidRPr="002F5DF9">
              <w:rPr>
                <w:rFonts w:eastAsia="Arial"/>
                <w:color w:val="auto"/>
              </w:rPr>
              <w:tab/>
              <w:t xml:space="preserve"> </w:t>
            </w:r>
            <w:r w:rsidRPr="002F5DF9">
              <w:rPr>
                <w:rFonts w:eastAsia="Arial"/>
                <w:color w:val="auto"/>
              </w:rPr>
              <w:tab/>
              <w:t xml:space="preserve"> </w:t>
            </w:r>
          </w:p>
          <w:p w14:paraId="57AEF562" w14:textId="77777777" w:rsidR="00900A61" w:rsidRPr="002F5DF9" w:rsidRDefault="00900A61" w:rsidP="00A671BD">
            <w:pPr>
              <w:spacing w:after="0" w:line="276" w:lineRule="auto"/>
              <w:ind w:left="0" w:firstLine="0"/>
              <w:rPr>
                <w:color w:val="auto"/>
              </w:rPr>
            </w:pPr>
            <w:r w:rsidRPr="002F5DF9">
              <w:rPr>
                <w:rFonts w:eastAsia="Arial"/>
                <w:color w:val="auto"/>
              </w:rPr>
              <w:t xml:space="preserve"> </w:t>
            </w:r>
          </w:p>
          <w:p w14:paraId="6E08936E" w14:textId="77777777" w:rsidR="00900A61" w:rsidRPr="002F5DF9" w:rsidRDefault="00900A61" w:rsidP="00A671BD">
            <w:pPr>
              <w:spacing w:after="0" w:line="276" w:lineRule="auto"/>
              <w:ind w:left="0" w:firstLine="0"/>
              <w:rPr>
                <w:color w:val="auto"/>
              </w:rPr>
            </w:pPr>
            <w:r w:rsidRPr="002F5DF9">
              <w:rPr>
                <w:rFonts w:eastAsia="Arial"/>
                <w:color w:val="auto"/>
              </w:rPr>
              <w:t xml:space="preserve"> </w:t>
            </w:r>
          </w:p>
        </w:tc>
        <w:tc>
          <w:tcPr>
            <w:tcW w:w="5749" w:type="dxa"/>
            <w:gridSpan w:val="2"/>
          </w:tcPr>
          <w:p w14:paraId="5A0CD334" w14:textId="77777777" w:rsidR="00900A61" w:rsidRPr="002F5DF9" w:rsidRDefault="00900A61" w:rsidP="00A671BD">
            <w:pPr>
              <w:spacing w:after="0" w:line="276" w:lineRule="auto"/>
              <w:ind w:left="74" w:firstLine="0"/>
              <w:cnfStyle w:val="000000100000" w:firstRow="0" w:lastRow="0" w:firstColumn="0" w:lastColumn="0" w:oddVBand="0" w:evenVBand="0" w:oddHBand="1" w:evenHBand="0" w:firstRowFirstColumn="0" w:firstRowLastColumn="0" w:lastRowFirstColumn="0" w:lastRowLastColumn="0"/>
              <w:rPr>
                <w:color w:val="auto"/>
              </w:rPr>
            </w:pPr>
            <w:proofErr w:type="spellStart"/>
            <w:r w:rsidRPr="002F5DF9">
              <w:rPr>
                <w:rFonts w:eastAsia="Arial"/>
                <w:color w:val="auto"/>
              </w:rPr>
              <w:t>Zwedru</w:t>
            </w:r>
            <w:proofErr w:type="spellEnd"/>
            <w:r w:rsidRPr="002F5DF9">
              <w:rPr>
                <w:rFonts w:eastAsia="Arial"/>
                <w:color w:val="auto"/>
              </w:rPr>
              <w:t xml:space="preserve"> – Harper Road Project (May – June 2013). </w:t>
            </w:r>
          </w:p>
        </w:tc>
      </w:tr>
      <w:tr w:rsidR="00900A61" w:rsidRPr="002F5DF9" w14:paraId="414518CC" w14:textId="77777777" w:rsidTr="00A671BD">
        <w:trPr>
          <w:trHeight w:val="215"/>
        </w:trPr>
        <w:tc>
          <w:tcPr>
            <w:cnfStyle w:val="001000000000" w:firstRow="0" w:lastRow="0" w:firstColumn="1" w:lastColumn="0" w:oddVBand="0" w:evenVBand="0" w:oddHBand="0" w:evenHBand="0" w:firstRowFirstColumn="0" w:firstRowLastColumn="0" w:lastRowFirstColumn="0" w:lastRowLastColumn="0"/>
            <w:tcW w:w="3520" w:type="dxa"/>
          </w:tcPr>
          <w:p w14:paraId="1B6E8FE2" w14:textId="77777777" w:rsidR="00900A61" w:rsidRPr="002F5DF9" w:rsidRDefault="00900A61" w:rsidP="00A671BD">
            <w:pPr>
              <w:tabs>
                <w:tab w:val="center" w:pos="2880"/>
              </w:tabs>
              <w:spacing w:after="0" w:line="276" w:lineRule="auto"/>
              <w:ind w:left="0" w:firstLine="0"/>
              <w:rPr>
                <w:color w:val="auto"/>
              </w:rPr>
            </w:pPr>
            <w:r w:rsidRPr="002F5DF9">
              <w:rPr>
                <w:rFonts w:eastAsia="Arial"/>
                <w:color w:val="auto"/>
              </w:rPr>
              <w:t xml:space="preserve">Liberia Institute of   </w:t>
            </w:r>
            <w:r w:rsidRPr="002F5DF9">
              <w:rPr>
                <w:rFonts w:eastAsia="Arial"/>
                <w:color w:val="auto"/>
              </w:rPr>
              <w:tab/>
              <w:t xml:space="preserve"> </w:t>
            </w:r>
          </w:p>
        </w:tc>
        <w:tc>
          <w:tcPr>
            <w:tcW w:w="5749" w:type="dxa"/>
            <w:gridSpan w:val="2"/>
          </w:tcPr>
          <w:p w14:paraId="7B929402" w14:textId="77777777" w:rsidR="00900A61" w:rsidRPr="002F5DF9" w:rsidRDefault="00900A61" w:rsidP="00A671BD">
            <w:pPr>
              <w:spacing w:after="0" w:line="276" w:lineRule="auto"/>
              <w:ind w:left="74" w:firstLine="0"/>
              <w:cnfStyle w:val="000000000000" w:firstRow="0" w:lastRow="0" w:firstColumn="0" w:lastColumn="0" w:oddVBand="0" w:evenVBand="0" w:oddHBand="0" w:evenHBand="0" w:firstRowFirstColumn="0" w:firstRowLastColumn="0" w:lastRowFirstColumn="0" w:lastRowLastColumn="0"/>
              <w:rPr>
                <w:color w:val="auto"/>
              </w:rPr>
            </w:pPr>
            <w:r w:rsidRPr="002F5DF9">
              <w:rPr>
                <w:rFonts w:eastAsia="Arial"/>
                <w:color w:val="auto"/>
              </w:rPr>
              <w:t xml:space="preserve">Republic of Liberia – 2008 National Population </w:t>
            </w:r>
          </w:p>
        </w:tc>
      </w:tr>
      <w:tr w:rsidR="00900A61" w:rsidRPr="002F5DF9" w14:paraId="0837658B" w14:textId="77777777" w:rsidTr="00A671BD">
        <w:trPr>
          <w:cnfStyle w:val="000000100000" w:firstRow="0" w:lastRow="0" w:firstColumn="0" w:lastColumn="0" w:oddVBand="0" w:evenVBand="0" w:oddHBand="1" w:evenHBand="0" w:firstRowFirstColumn="0" w:firstRowLastColumn="0" w:lastRowFirstColumn="0" w:lastRowLastColumn="0"/>
          <w:trHeight w:val="215"/>
        </w:trPr>
        <w:tc>
          <w:tcPr>
            <w:cnfStyle w:val="001000000000" w:firstRow="0" w:lastRow="0" w:firstColumn="1" w:lastColumn="0" w:oddVBand="0" w:evenVBand="0" w:oddHBand="0" w:evenHBand="0" w:firstRowFirstColumn="0" w:firstRowLastColumn="0" w:lastRowFirstColumn="0" w:lastRowLastColumn="0"/>
            <w:tcW w:w="3520" w:type="dxa"/>
          </w:tcPr>
          <w:p w14:paraId="12D51E8F" w14:textId="77777777" w:rsidR="00900A61" w:rsidRPr="002F5DF9" w:rsidRDefault="00900A61" w:rsidP="00A671BD">
            <w:pPr>
              <w:tabs>
                <w:tab w:val="center" w:pos="2880"/>
              </w:tabs>
              <w:spacing w:after="0" w:line="276" w:lineRule="auto"/>
              <w:ind w:left="0" w:firstLine="0"/>
              <w:rPr>
                <w:color w:val="auto"/>
              </w:rPr>
            </w:pPr>
            <w:r w:rsidRPr="002F5DF9">
              <w:rPr>
                <w:rFonts w:eastAsia="Arial"/>
                <w:color w:val="auto"/>
              </w:rPr>
              <w:t xml:space="preserve">Statistics &amp; Geo-Infor- </w:t>
            </w:r>
            <w:r w:rsidRPr="002F5DF9">
              <w:rPr>
                <w:rFonts w:eastAsia="Arial"/>
                <w:color w:val="auto"/>
              </w:rPr>
              <w:tab/>
              <w:t xml:space="preserve"> </w:t>
            </w:r>
          </w:p>
        </w:tc>
        <w:tc>
          <w:tcPr>
            <w:tcW w:w="5749" w:type="dxa"/>
            <w:gridSpan w:val="2"/>
          </w:tcPr>
          <w:p w14:paraId="1501FC43" w14:textId="77777777" w:rsidR="00900A61" w:rsidRPr="002F5DF9" w:rsidRDefault="00900A61" w:rsidP="00A671BD">
            <w:pPr>
              <w:spacing w:after="0" w:line="276" w:lineRule="auto"/>
              <w:ind w:left="74" w:firstLine="0"/>
              <w:cnfStyle w:val="000000100000" w:firstRow="0" w:lastRow="0" w:firstColumn="0" w:lastColumn="0" w:oddVBand="0" w:evenVBand="0" w:oddHBand="1" w:evenHBand="0" w:firstRowFirstColumn="0" w:firstRowLastColumn="0" w:lastRowFirstColumn="0" w:lastRowLastColumn="0"/>
              <w:rPr>
                <w:color w:val="auto"/>
              </w:rPr>
            </w:pPr>
            <w:r w:rsidRPr="002F5DF9">
              <w:rPr>
                <w:rFonts w:eastAsia="Arial"/>
                <w:color w:val="auto"/>
              </w:rPr>
              <w:t xml:space="preserve">&amp; Housing Census Final Results </w:t>
            </w:r>
          </w:p>
        </w:tc>
      </w:tr>
      <w:tr w:rsidR="00900A61" w:rsidRPr="002F5DF9" w14:paraId="739B7AE0" w14:textId="77777777" w:rsidTr="00A671BD">
        <w:trPr>
          <w:trHeight w:val="645"/>
        </w:trPr>
        <w:tc>
          <w:tcPr>
            <w:cnfStyle w:val="001000000000" w:firstRow="0" w:lastRow="0" w:firstColumn="1" w:lastColumn="0" w:oddVBand="0" w:evenVBand="0" w:oddHBand="0" w:evenHBand="0" w:firstRowFirstColumn="0" w:firstRowLastColumn="0" w:lastRowFirstColumn="0" w:lastRowLastColumn="0"/>
            <w:tcW w:w="3520" w:type="dxa"/>
          </w:tcPr>
          <w:p w14:paraId="503F38BF" w14:textId="77777777" w:rsidR="00900A61" w:rsidRPr="002F5DF9" w:rsidRDefault="00900A61" w:rsidP="00A671BD">
            <w:pPr>
              <w:spacing w:after="0" w:line="276" w:lineRule="auto"/>
              <w:ind w:left="0" w:firstLine="0"/>
              <w:rPr>
                <w:color w:val="auto"/>
              </w:rPr>
            </w:pPr>
            <w:r w:rsidRPr="002F5DF9">
              <w:rPr>
                <w:rFonts w:eastAsia="Arial"/>
                <w:color w:val="auto"/>
              </w:rPr>
              <w:t>m</w:t>
            </w:r>
            <w:r>
              <w:rPr>
                <w:rFonts w:eastAsia="Arial"/>
                <w:color w:val="auto"/>
              </w:rPr>
              <w:t>o</w:t>
            </w:r>
            <w:r w:rsidRPr="002F5DF9">
              <w:rPr>
                <w:rFonts w:eastAsia="Arial"/>
                <w:color w:val="auto"/>
              </w:rPr>
              <w:t xml:space="preserve">tion Services (LISGIS)  </w:t>
            </w:r>
          </w:p>
          <w:p w14:paraId="2470DA85" w14:textId="77777777" w:rsidR="00900A61" w:rsidRPr="002F5DF9" w:rsidRDefault="00900A61" w:rsidP="00A671BD">
            <w:pPr>
              <w:spacing w:after="0" w:line="276" w:lineRule="auto"/>
              <w:ind w:left="0" w:firstLine="0"/>
              <w:rPr>
                <w:color w:val="auto"/>
              </w:rPr>
            </w:pPr>
            <w:r w:rsidRPr="002F5DF9">
              <w:rPr>
                <w:rFonts w:eastAsia="Arial"/>
                <w:color w:val="auto"/>
              </w:rPr>
              <w:t xml:space="preserve"> </w:t>
            </w:r>
          </w:p>
          <w:p w14:paraId="187BDFB5" w14:textId="77777777" w:rsidR="00900A61" w:rsidRPr="002F5DF9" w:rsidRDefault="00900A61" w:rsidP="00A671BD">
            <w:pPr>
              <w:spacing w:after="0" w:line="276" w:lineRule="auto"/>
              <w:ind w:left="0" w:firstLine="0"/>
              <w:rPr>
                <w:color w:val="auto"/>
              </w:rPr>
            </w:pPr>
            <w:r w:rsidRPr="002F5DF9">
              <w:rPr>
                <w:rFonts w:eastAsia="Arial"/>
                <w:color w:val="auto"/>
              </w:rPr>
              <w:t xml:space="preserve"> </w:t>
            </w:r>
          </w:p>
        </w:tc>
        <w:tc>
          <w:tcPr>
            <w:tcW w:w="5749" w:type="dxa"/>
            <w:gridSpan w:val="2"/>
          </w:tcPr>
          <w:p w14:paraId="6341EFDA" w14:textId="77777777" w:rsidR="00900A61" w:rsidRPr="002F5DF9" w:rsidRDefault="00900A61" w:rsidP="00A671BD">
            <w:pPr>
              <w:spacing w:after="0" w:line="276" w:lineRule="auto"/>
              <w:ind w:left="74" w:firstLine="0"/>
              <w:cnfStyle w:val="000000000000" w:firstRow="0" w:lastRow="0" w:firstColumn="0" w:lastColumn="0" w:oddVBand="0" w:evenVBand="0" w:oddHBand="0" w:evenHBand="0" w:firstRowFirstColumn="0" w:firstRowLastColumn="0" w:lastRowFirstColumn="0" w:lastRowLastColumn="0"/>
              <w:rPr>
                <w:color w:val="auto"/>
              </w:rPr>
            </w:pPr>
            <w:r w:rsidRPr="002F5DF9">
              <w:rPr>
                <w:rFonts w:eastAsia="Arial"/>
                <w:color w:val="auto"/>
              </w:rPr>
              <w:t xml:space="preserve">Monrovia, Liberia; May 2009 </w:t>
            </w:r>
          </w:p>
        </w:tc>
      </w:tr>
      <w:tr w:rsidR="00900A61" w:rsidRPr="002F5DF9" w14:paraId="6E0889EE" w14:textId="77777777" w:rsidTr="00A671BD">
        <w:trPr>
          <w:cnfStyle w:val="000000100000" w:firstRow="0" w:lastRow="0" w:firstColumn="0" w:lastColumn="0" w:oddVBand="0" w:evenVBand="0" w:oddHBand="1" w:evenHBand="0" w:firstRowFirstColumn="0" w:firstRowLastColumn="0" w:lastRowFirstColumn="0" w:lastRowLastColumn="0"/>
          <w:trHeight w:val="215"/>
        </w:trPr>
        <w:tc>
          <w:tcPr>
            <w:cnfStyle w:val="001000000000" w:firstRow="0" w:lastRow="0" w:firstColumn="1" w:lastColumn="0" w:oddVBand="0" w:evenVBand="0" w:oddHBand="0" w:evenHBand="0" w:firstRowFirstColumn="0" w:firstRowLastColumn="0" w:lastRowFirstColumn="0" w:lastRowLastColumn="0"/>
            <w:tcW w:w="3520" w:type="dxa"/>
          </w:tcPr>
          <w:p w14:paraId="2EC5C6CE" w14:textId="77777777" w:rsidR="00900A61" w:rsidRPr="002F5DF9" w:rsidRDefault="00900A61" w:rsidP="00A671BD">
            <w:pPr>
              <w:tabs>
                <w:tab w:val="center" w:pos="2880"/>
              </w:tabs>
              <w:spacing w:after="0" w:line="276" w:lineRule="auto"/>
              <w:ind w:left="0" w:firstLine="0"/>
              <w:rPr>
                <w:color w:val="auto"/>
              </w:rPr>
            </w:pPr>
            <w:r w:rsidRPr="002F5DF9">
              <w:rPr>
                <w:rFonts w:eastAsia="Arial"/>
                <w:color w:val="auto"/>
              </w:rPr>
              <w:t xml:space="preserve">Ministry of Finance, Development &amp; Planning </w:t>
            </w:r>
            <w:r w:rsidRPr="002F5DF9">
              <w:rPr>
                <w:rFonts w:eastAsia="Arial"/>
                <w:color w:val="auto"/>
              </w:rPr>
              <w:tab/>
              <w:t xml:space="preserve"> </w:t>
            </w:r>
          </w:p>
        </w:tc>
        <w:tc>
          <w:tcPr>
            <w:tcW w:w="5749" w:type="dxa"/>
            <w:gridSpan w:val="2"/>
          </w:tcPr>
          <w:p w14:paraId="7468A82C" w14:textId="5E0EC8D1" w:rsidR="00900A61" w:rsidRPr="002F5DF9" w:rsidRDefault="00900A61" w:rsidP="00A671BD">
            <w:pPr>
              <w:spacing w:after="0" w:line="276" w:lineRule="auto"/>
              <w:ind w:left="74" w:firstLine="0"/>
              <w:cnfStyle w:val="000000100000" w:firstRow="0" w:lastRow="0" w:firstColumn="0" w:lastColumn="0" w:oddVBand="0" w:evenVBand="0" w:oddHBand="1" w:evenHBand="0" w:firstRowFirstColumn="0" w:firstRowLastColumn="0" w:lastRowFirstColumn="0" w:lastRowLastColumn="0"/>
              <w:rPr>
                <w:color w:val="auto"/>
              </w:rPr>
            </w:pPr>
            <w:r w:rsidRPr="002F5DF9">
              <w:rPr>
                <w:rFonts w:eastAsia="Arial"/>
                <w:color w:val="auto"/>
              </w:rPr>
              <w:t xml:space="preserve">Lift Liberia Poverty Reduction Strategy </w:t>
            </w:r>
            <w:proofErr w:type="gramStart"/>
            <w:r w:rsidRPr="002F5DF9">
              <w:rPr>
                <w:rFonts w:eastAsia="Arial"/>
                <w:color w:val="auto"/>
              </w:rPr>
              <w:t xml:space="preserve">-  </w:t>
            </w:r>
            <w:r w:rsidR="001736FE">
              <w:rPr>
                <w:rFonts w:eastAsia="Arial"/>
                <w:color w:val="auto"/>
              </w:rPr>
              <w:t>Final</w:t>
            </w:r>
            <w:proofErr w:type="gramEnd"/>
            <w:r w:rsidR="001736FE">
              <w:rPr>
                <w:rFonts w:eastAsia="Arial"/>
                <w:color w:val="auto"/>
              </w:rPr>
              <w:t xml:space="preserve"> Report: A Results-Focused Assessment - </w:t>
            </w:r>
            <w:r w:rsidR="001736FE" w:rsidRPr="002F5DF9">
              <w:rPr>
                <w:rFonts w:eastAsia="Arial"/>
                <w:color w:val="auto"/>
              </w:rPr>
              <w:t xml:space="preserve">(June 2008 – December 2011);  </w:t>
            </w:r>
          </w:p>
        </w:tc>
      </w:tr>
      <w:tr w:rsidR="001736FE" w:rsidRPr="002F5DF9" w14:paraId="6A3E544C" w14:textId="77777777" w:rsidTr="00A671BD">
        <w:trPr>
          <w:trHeight w:val="215"/>
        </w:trPr>
        <w:tc>
          <w:tcPr>
            <w:cnfStyle w:val="001000000000" w:firstRow="0" w:lastRow="0" w:firstColumn="1" w:lastColumn="0" w:oddVBand="0" w:evenVBand="0" w:oddHBand="0" w:evenHBand="0" w:firstRowFirstColumn="0" w:firstRowLastColumn="0" w:lastRowFirstColumn="0" w:lastRowLastColumn="0"/>
            <w:tcW w:w="3520" w:type="dxa"/>
          </w:tcPr>
          <w:p w14:paraId="38147497" w14:textId="5A030391" w:rsidR="001736FE" w:rsidRPr="002F5DF9" w:rsidRDefault="00955B82" w:rsidP="00A671BD">
            <w:pPr>
              <w:tabs>
                <w:tab w:val="center" w:pos="2880"/>
              </w:tabs>
              <w:spacing w:after="0" w:line="276" w:lineRule="auto"/>
              <w:ind w:left="0" w:firstLine="0"/>
              <w:rPr>
                <w:rFonts w:eastAsia="Arial"/>
                <w:color w:val="auto"/>
              </w:rPr>
            </w:pPr>
            <w:r>
              <w:rPr>
                <w:rFonts w:eastAsia="Arial"/>
                <w:color w:val="auto"/>
              </w:rPr>
              <w:t>Stanley Consultants Inc.</w:t>
            </w:r>
          </w:p>
        </w:tc>
        <w:tc>
          <w:tcPr>
            <w:tcW w:w="5749" w:type="dxa"/>
            <w:gridSpan w:val="2"/>
          </w:tcPr>
          <w:p w14:paraId="03C9A7FD" w14:textId="5240C58F" w:rsidR="001736FE" w:rsidRPr="002F5DF9" w:rsidRDefault="00955B82" w:rsidP="00A671BD">
            <w:pPr>
              <w:spacing w:after="0" w:line="276" w:lineRule="auto"/>
              <w:ind w:left="74" w:firstLine="0"/>
              <w:cnfStyle w:val="000000000000" w:firstRow="0" w:lastRow="0" w:firstColumn="0" w:lastColumn="0" w:oddVBand="0" w:evenVBand="0" w:oddHBand="0" w:evenHBand="0" w:firstRowFirstColumn="0" w:firstRowLastColumn="0" w:lastRowFirstColumn="0" w:lastRowLastColumn="0"/>
              <w:rPr>
                <w:rFonts w:eastAsia="Arial"/>
                <w:color w:val="auto"/>
              </w:rPr>
            </w:pPr>
            <w:r>
              <w:rPr>
                <w:rFonts w:eastAsia="Arial"/>
                <w:color w:val="auto"/>
              </w:rPr>
              <w:t xml:space="preserve">Resettlement Action Plan (RAP) – Feasibility Studies and Detailed Engineering Designs for Upgrading a Section (Section 2) of the </w:t>
            </w:r>
            <w:proofErr w:type="spellStart"/>
            <w:r>
              <w:rPr>
                <w:rFonts w:eastAsia="Arial"/>
                <w:color w:val="auto"/>
              </w:rPr>
              <w:t>Ganta</w:t>
            </w:r>
            <w:proofErr w:type="spellEnd"/>
            <w:r>
              <w:rPr>
                <w:rFonts w:eastAsia="Arial"/>
                <w:color w:val="auto"/>
              </w:rPr>
              <w:t xml:space="preserve"> to </w:t>
            </w:r>
            <w:proofErr w:type="spellStart"/>
            <w:r>
              <w:rPr>
                <w:rFonts w:eastAsia="Arial"/>
                <w:color w:val="auto"/>
              </w:rPr>
              <w:t>Herpar</w:t>
            </w:r>
            <w:proofErr w:type="spellEnd"/>
            <w:r>
              <w:rPr>
                <w:rFonts w:eastAsia="Arial"/>
                <w:color w:val="auto"/>
              </w:rPr>
              <w:t xml:space="preserve"> Road Corridor between </w:t>
            </w:r>
            <w:proofErr w:type="spellStart"/>
            <w:r>
              <w:rPr>
                <w:rFonts w:eastAsia="Arial"/>
                <w:color w:val="auto"/>
              </w:rPr>
              <w:t>Zwedru</w:t>
            </w:r>
            <w:proofErr w:type="spellEnd"/>
            <w:r>
              <w:rPr>
                <w:rFonts w:eastAsia="Arial"/>
                <w:color w:val="auto"/>
              </w:rPr>
              <w:t xml:space="preserve"> – Harper City (225km) and Harper Junction – Cavalla Customs (16km) – November 2013</w:t>
            </w:r>
          </w:p>
        </w:tc>
      </w:tr>
      <w:tr w:rsidR="00900A61" w:rsidRPr="002F5DF9" w14:paraId="0A1483F9" w14:textId="77777777" w:rsidTr="00A671BD">
        <w:trPr>
          <w:cnfStyle w:val="000000100000" w:firstRow="0" w:lastRow="0" w:firstColumn="0" w:lastColumn="0" w:oddVBand="0" w:evenVBand="0" w:oddHBand="1" w:evenHBand="0" w:firstRowFirstColumn="0" w:firstRowLastColumn="0" w:lastRowFirstColumn="0" w:lastRowLastColumn="0"/>
          <w:trHeight w:val="214"/>
        </w:trPr>
        <w:tc>
          <w:tcPr>
            <w:cnfStyle w:val="001000000000" w:firstRow="0" w:lastRow="0" w:firstColumn="1" w:lastColumn="0" w:oddVBand="0" w:evenVBand="0" w:oddHBand="0" w:evenHBand="0" w:firstRowFirstColumn="0" w:firstRowLastColumn="0" w:lastRowFirstColumn="0" w:lastRowLastColumn="0"/>
            <w:tcW w:w="3520" w:type="dxa"/>
          </w:tcPr>
          <w:p w14:paraId="58A069AB" w14:textId="77777777" w:rsidR="00900A61" w:rsidRPr="002F5DF9" w:rsidRDefault="00900A61" w:rsidP="00A671BD">
            <w:pPr>
              <w:tabs>
                <w:tab w:val="center" w:pos="2160"/>
                <w:tab w:val="center" w:pos="2880"/>
              </w:tabs>
              <w:spacing w:after="0" w:line="276" w:lineRule="auto"/>
              <w:ind w:left="0" w:firstLine="0"/>
              <w:rPr>
                <w:color w:val="auto"/>
              </w:rPr>
            </w:pPr>
            <w:r w:rsidRPr="002F5DF9">
              <w:rPr>
                <w:rFonts w:eastAsia="Arial"/>
                <w:color w:val="auto"/>
              </w:rPr>
              <w:tab/>
              <w:t xml:space="preserve"> </w:t>
            </w:r>
            <w:r w:rsidRPr="002F5DF9">
              <w:rPr>
                <w:rFonts w:eastAsia="Arial"/>
                <w:color w:val="auto"/>
              </w:rPr>
              <w:tab/>
              <w:t xml:space="preserve"> </w:t>
            </w:r>
          </w:p>
        </w:tc>
        <w:tc>
          <w:tcPr>
            <w:tcW w:w="5749" w:type="dxa"/>
            <w:gridSpan w:val="2"/>
          </w:tcPr>
          <w:p w14:paraId="1D02A8DA" w14:textId="69758713" w:rsidR="00900A61" w:rsidRPr="002F5DF9" w:rsidRDefault="00900A61" w:rsidP="00A671BD">
            <w:pPr>
              <w:spacing w:after="0" w:line="276" w:lineRule="auto"/>
              <w:ind w:left="74" w:firstLine="0"/>
              <w:cnfStyle w:val="000000100000" w:firstRow="0" w:lastRow="0" w:firstColumn="0" w:lastColumn="0" w:oddVBand="0" w:evenVBand="0" w:oddHBand="1" w:evenHBand="0" w:firstRowFirstColumn="0" w:firstRowLastColumn="0" w:lastRowFirstColumn="0" w:lastRowLastColumn="0"/>
              <w:rPr>
                <w:color w:val="auto"/>
              </w:rPr>
            </w:pPr>
          </w:p>
        </w:tc>
      </w:tr>
      <w:tr w:rsidR="001736FE" w:rsidRPr="002F5DF9" w14:paraId="1AEDCFCC" w14:textId="77777777" w:rsidTr="00A671BD">
        <w:trPr>
          <w:trHeight w:val="214"/>
        </w:trPr>
        <w:tc>
          <w:tcPr>
            <w:cnfStyle w:val="001000000000" w:firstRow="0" w:lastRow="0" w:firstColumn="1" w:lastColumn="0" w:oddVBand="0" w:evenVBand="0" w:oddHBand="0" w:evenHBand="0" w:firstRowFirstColumn="0" w:firstRowLastColumn="0" w:lastRowFirstColumn="0" w:lastRowLastColumn="0"/>
            <w:tcW w:w="3520" w:type="dxa"/>
          </w:tcPr>
          <w:p w14:paraId="758D42DB" w14:textId="568753E9" w:rsidR="001736FE" w:rsidRPr="002F5DF9" w:rsidRDefault="001736FE" w:rsidP="00A671BD">
            <w:pPr>
              <w:tabs>
                <w:tab w:val="center" w:pos="2160"/>
                <w:tab w:val="center" w:pos="2880"/>
              </w:tabs>
              <w:spacing w:after="0" w:line="276" w:lineRule="auto"/>
              <w:ind w:left="0" w:firstLine="0"/>
              <w:rPr>
                <w:rFonts w:eastAsia="Arial"/>
                <w:color w:val="auto"/>
              </w:rPr>
            </w:pPr>
            <w:r>
              <w:rPr>
                <w:rFonts w:eastAsia="Arial"/>
                <w:color w:val="auto"/>
              </w:rPr>
              <w:t>GEO Taxon Consultant Ltd &amp; Uganda Railways Corporation</w:t>
            </w:r>
          </w:p>
        </w:tc>
        <w:tc>
          <w:tcPr>
            <w:tcW w:w="5749" w:type="dxa"/>
            <w:gridSpan w:val="2"/>
          </w:tcPr>
          <w:p w14:paraId="474AC82A" w14:textId="4C3F6A86" w:rsidR="001736FE" w:rsidRPr="002F5DF9" w:rsidRDefault="001736FE" w:rsidP="00A671BD">
            <w:pPr>
              <w:spacing w:after="0" w:line="276" w:lineRule="auto"/>
              <w:ind w:left="74" w:firstLine="0"/>
              <w:cnfStyle w:val="000000000000" w:firstRow="0" w:lastRow="0" w:firstColumn="0" w:lastColumn="0" w:oddVBand="0" w:evenVBand="0" w:oddHBand="0" w:evenHBand="0" w:firstRowFirstColumn="0" w:firstRowLastColumn="0" w:lastRowFirstColumn="0" w:lastRowLastColumn="0"/>
              <w:rPr>
                <w:rFonts w:eastAsia="Arial"/>
                <w:color w:val="auto"/>
              </w:rPr>
            </w:pPr>
            <w:r>
              <w:rPr>
                <w:rFonts w:eastAsia="Arial"/>
                <w:color w:val="auto"/>
              </w:rPr>
              <w:t xml:space="preserve">R </w:t>
            </w:r>
            <w:proofErr w:type="spellStart"/>
            <w:r>
              <w:rPr>
                <w:rFonts w:eastAsia="Arial"/>
                <w:color w:val="auto"/>
              </w:rPr>
              <w:t>esettlement</w:t>
            </w:r>
            <w:proofErr w:type="spellEnd"/>
            <w:r>
              <w:rPr>
                <w:rFonts w:eastAsia="Arial"/>
                <w:color w:val="auto"/>
              </w:rPr>
              <w:t xml:space="preserve"> – </w:t>
            </w:r>
            <w:proofErr w:type="spellStart"/>
            <w:r>
              <w:rPr>
                <w:rFonts w:eastAsia="Arial"/>
                <w:color w:val="auto"/>
              </w:rPr>
              <w:t>Keyengera</w:t>
            </w:r>
            <w:proofErr w:type="spellEnd"/>
            <w:r>
              <w:rPr>
                <w:rFonts w:eastAsia="Arial"/>
                <w:color w:val="auto"/>
              </w:rPr>
              <w:t xml:space="preserve"> Meter </w:t>
            </w:r>
            <w:proofErr w:type="spellStart"/>
            <w:r>
              <w:rPr>
                <w:rFonts w:eastAsia="Arial"/>
                <w:color w:val="auto"/>
              </w:rPr>
              <w:t>Guage</w:t>
            </w:r>
            <w:proofErr w:type="spellEnd"/>
            <w:r>
              <w:rPr>
                <w:rFonts w:eastAsia="Arial"/>
                <w:color w:val="auto"/>
              </w:rPr>
              <w:t xml:space="preserve"> Railway Lines (Action Plan (RAP) Vol. I for the Proposed Rehabilitation of the Kampala – Malaba, Kampala – </w:t>
            </w:r>
            <w:proofErr w:type="spellStart"/>
            <w:r>
              <w:rPr>
                <w:rFonts w:eastAsia="Arial"/>
                <w:color w:val="auto"/>
              </w:rPr>
              <w:t>Nalukolongo</w:t>
            </w:r>
            <w:proofErr w:type="spellEnd"/>
            <w:r>
              <w:rPr>
                <w:rFonts w:eastAsia="Arial"/>
                <w:color w:val="auto"/>
              </w:rPr>
              <w:t xml:space="preserve"> – </w:t>
            </w:r>
            <w:proofErr w:type="spellStart"/>
            <w:r>
              <w:rPr>
                <w:rFonts w:eastAsia="Arial"/>
                <w:color w:val="auto"/>
              </w:rPr>
              <w:t>Kyengera</w:t>
            </w:r>
            <w:proofErr w:type="spellEnd"/>
            <w:r>
              <w:rPr>
                <w:rFonts w:eastAsia="Arial"/>
                <w:color w:val="auto"/>
              </w:rPr>
              <w:t xml:space="preserve"> </w:t>
            </w:r>
            <w:proofErr w:type="spellStart"/>
            <w:r>
              <w:rPr>
                <w:rFonts w:eastAsia="Arial"/>
                <w:color w:val="auto"/>
              </w:rPr>
              <w:t>Metre</w:t>
            </w:r>
            <w:proofErr w:type="spellEnd"/>
            <w:r>
              <w:rPr>
                <w:rFonts w:eastAsia="Arial"/>
                <w:color w:val="auto"/>
              </w:rPr>
              <w:t xml:space="preserve"> </w:t>
            </w:r>
            <w:proofErr w:type="spellStart"/>
            <w:r>
              <w:rPr>
                <w:rFonts w:eastAsia="Arial"/>
                <w:color w:val="auto"/>
              </w:rPr>
              <w:t>Guage</w:t>
            </w:r>
            <w:proofErr w:type="spellEnd"/>
            <w:r>
              <w:rPr>
                <w:rFonts w:eastAsia="Arial"/>
                <w:color w:val="auto"/>
              </w:rPr>
              <w:t xml:space="preserve"> Railway Lines (Between Kampala – Tororo Districts, May 2022</w:t>
            </w:r>
          </w:p>
        </w:tc>
      </w:tr>
      <w:tr w:rsidR="00900A61" w:rsidRPr="002F5DF9" w14:paraId="36BD82A9" w14:textId="77777777" w:rsidTr="00A671BD">
        <w:trPr>
          <w:cnfStyle w:val="000000100000" w:firstRow="0" w:lastRow="0" w:firstColumn="0" w:lastColumn="0" w:oddVBand="0" w:evenVBand="0" w:oddHBand="1" w:evenHBand="0" w:firstRowFirstColumn="0" w:firstRowLastColumn="0" w:lastRowFirstColumn="0" w:lastRowLastColumn="0"/>
          <w:trHeight w:val="644"/>
        </w:trPr>
        <w:tc>
          <w:tcPr>
            <w:cnfStyle w:val="001000000000" w:firstRow="0" w:lastRow="0" w:firstColumn="1" w:lastColumn="0" w:oddVBand="0" w:evenVBand="0" w:oddHBand="0" w:evenHBand="0" w:firstRowFirstColumn="0" w:firstRowLastColumn="0" w:lastRowFirstColumn="0" w:lastRowLastColumn="0"/>
            <w:tcW w:w="3520" w:type="dxa"/>
          </w:tcPr>
          <w:p w14:paraId="50179397" w14:textId="32C5AF6B" w:rsidR="00900A61" w:rsidRPr="002F5DF9" w:rsidRDefault="00955B82" w:rsidP="00955B82">
            <w:pPr>
              <w:spacing w:after="0" w:line="276" w:lineRule="auto"/>
              <w:ind w:left="0" w:firstLine="0"/>
              <w:jc w:val="both"/>
              <w:rPr>
                <w:color w:val="auto"/>
              </w:rPr>
            </w:pPr>
            <w:proofErr w:type="spellStart"/>
            <w:r>
              <w:rPr>
                <w:rFonts w:eastAsia="Arial"/>
                <w:color w:val="auto"/>
              </w:rPr>
              <w:t>Aduljebain</w:t>
            </w:r>
            <w:proofErr w:type="spellEnd"/>
            <w:r>
              <w:rPr>
                <w:rFonts w:eastAsia="Arial"/>
                <w:color w:val="auto"/>
              </w:rPr>
              <w:t xml:space="preserve"> Engineering Consultant Office (AECO)</w:t>
            </w:r>
            <w:r w:rsidR="00900A61" w:rsidRPr="002F5DF9">
              <w:rPr>
                <w:rFonts w:eastAsia="Arial"/>
                <w:color w:val="auto"/>
              </w:rPr>
              <w:tab/>
              <w:t xml:space="preserve"> </w:t>
            </w:r>
            <w:r w:rsidR="00900A61" w:rsidRPr="002F5DF9">
              <w:rPr>
                <w:rFonts w:eastAsia="Arial"/>
                <w:color w:val="auto"/>
              </w:rPr>
              <w:tab/>
              <w:t xml:space="preserve"> </w:t>
            </w:r>
            <w:r w:rsidR="00900A61" w:rsidRPr="002F5DF9">
              <w:rPr>
                <w:rFonts w:eastAsia="Arial"/>
                <w:color w:val="auto"/>
              </w:rPr>
              <w:tab/>
              <w:t xml:space="preserve"> </w:t>
            </w:r>
          </w:p>
          <w:p w14:paraId="3385E12C" w14:textId="77777777" w:rsidR="00900A61" w:rsidRPr="002F5DF9" w:rsidRDefault="00900A61" w:rsidP="00A671BD">
            <w:pPr>
              <w:spacing w:after="0" w:line="276" w:lineRule="auto"/>
              <w:ind w:left="0" w:firstLine="0"/>
              <w:rPr>
                <w:color w:val="auto"/>
              </w:rPr>
            </w:pPr>
            <w:r w:rsidRPr="002F5DF9">
              <w:rPr>
                <w:rFonts w:eastAsia="Arial"/>
                <w:color w:val="auto"/>
              </w:rPr>
              <w:t xml:space="preserve"> </w:t>
            </w:r>
          </w:p>
          <w:p w14:paraId="321C1C3E" w14:textId="77777777" w:rsidR="00900A61" w:rsidRPr="002F5DF9" w:rsidRDefault="00900A61" w:rsidP="00A671BD">
            <w:pPr>
              <w:spacing w:after="0" w:line="276" w:lineRule="auto"/>
              <w:ind w:left="0" w:firstLine="0"/>
              <w:rPr>
                <w:color w:val="auto"/>
              </w:rPr>
            </w:pPr>
            <w:r w:rsidRPr="002F5DF9">
              <w:rPr>
                <w:rFonts w:eastAsia="Arial"/>
                <w:color w:val="auto"/>
              </w:rPr>
              <w:t xml:space="preserve"> </w:t>
            </w:r>
          </w:p>
        </w:tc>
        <w:tc>
          <w:tcPr>
            <w:tcW w:w="5749" w:type="dxa"/>
            <w:gridSpan w:val="2"/>
          </w:tcPr>
          <w:p w14:paraId="7B744665" w14:textId="35BA42CE" w:rsidR="00900A61" w:rsidRPr="002F5DF9" w:rsidRDefault="00955B82" w:rsidP="00A671BD">
            <w:pPr>
              <w:spacing w:after="0" w:line="276" w:lineRule="auto"/>
              <w:ind w:left="74" w:firstLine="0"/>
              <w:cnfStyle w:val="000000100000" w:firstRow="0" w:lastRow="0" w:firstColumn="0" w:lastColumn="0" w:oddVBand="0" w:evenVBand="0" w:oddHBand="1" w:evenHBand="0" w:firstRowFirstColumn="0" w:firstRowLastColumn="0" w:lastRowFirstColumn="0" w:lastRowLastColumn="0"/>
              <w:rPr>
                <w:color w:val="auto"/>
              </w:rPr>
            </w:pPr>
            <w:r>
              <w:rPr>
                <w:color w:val="auto"/>
              </w:rPr>
              <w:t xml:space="preserve">Gbarnga – </w:t>
            </w:r>
            <w:proofErr w:type="spellStart"/>
            <w:r>
              <w:rPr>
                <w:color w:val="auto"/>
              </w:rPr>
              <w:t>Voinjama</w:t>
            </w:r>
            <w:proofErr w:type="spellEnd"/>
            <w:r>
              <w:rPr>
                <w:color w:val="auto"/>
              </w:rPr>
              <w:t xml:space="preserve"> – </w:t>
            </w:r>
            <w:proofErr w:type="spellStart"/>
            <w:r>
              <w:rPr>
                <w:color w:val="auto"/>
              </w:rPr>
              <w:t>Mendikoma</w:t>
            </w:r>
            <w:proofErr w:type="spellEnd"/>
            <w:r>
              <w:rPr>
                <w:color w:val="auto"/>
              </w:rPr>
              <w:t xml:space="preserve"> Road Lot 2 (Konia -</w:t>
            </w:r>
            <w:proofErr w:type="spellStart"/>
            <w:r>
              <w:rPr>
                <w:color w:val="auto"/>
              </w:rPr>
              <w:t>Voinjama</w:t>
            </w:r>
            <w:proofErr w:type="spellEnd"/>
            <w:r>
              <w:rPr>
                <w:color w:val="auto"/>
              </w:rPr>
              <w:t xml:space="preserve"> – </w:t>
            </w:r>
            <w:proofErr w:type="spellStart"/>
            <w:r>
              <w:rPr>
                <w:color w:val="auto"/>
              </w:rPr>
              <w:t>Mendikoma</w:t>
            </w:r>
            <w:proofErr w:type="spellEnd"/>
            <w:r>
              <w:rPr>
                <w:color w:val="auto"/>
              </w:rPr>
              <w:t xml:space="preserve"> (144) </w:t>
            </w:r>
            <w:proofErr w:type="spellStart"/>
            <w:r>
              <w:rPr>
                <w:color w:val="auto"/>
              </w:rPr>
              <w:t>Rasettlement</w:t>
            </w:r>
            <w:proofErr w:type="spellEnd"/>
            <w:r>
              <w:rPr>
                <w:color w:val="auto"/>
              </w:rPr>
              <w:t xml:space="preserve"> Action Plan Final Report – October 2020</w:t>
            </w:r>
          </w:p>
        </w:tc>
      </w:tr>
      <w:tr w:rsidR="00900A61" w:rsidRPr="002F5DF9" w14:paraId="357034C0" w14:textId="77777777" w:rsidTr="00A671BD">
        <w:trPr>
          <w:trHeight w:val="860"/>
        </w:trPr>
        <w:tc>
          <w:tcPr>
            <w:cnfStyle w:val="001000000000" w:firstRow="0" w:lastRow="0" w:firstColumn="1" w:lastColumn="0" w:oddVBand="0" w:evenVBand="0" w:oddHBand="0" w:evenHBand="0" w:firstRowFirstColumn="0" w:firstRowLastColumn="0" w:lastRowFirstColumn="0" w:lastRowLastColumn="0"/>
            <w:tcW w:w="3520" w:type="dxa"/>
          </w:tcPr>
          <w:p w14:paraId="1F4A4B83" w14:textId="77777777" w:rsidR="00900A61" w:rsidRPr="002F5DF9" w:rsidRDefault="00900A61" w:rsidP="00A671BD">
            <w:pPr>
              <w:spacing w:after="530" w:line="276" w:lineRule="auto"/>
              <w:ind w:left="0" w:firstLine="0"/>
              <w:rPr>
                <w:color w:val="auto"/>
              </w:rPr>
            </w:pPr>
            <w:r w:rsidRPr="002F5DF9">
              <w:rPr>
                <w:rFonts w:eastAsia="Arial"/>
                <w:color w:val="auto"/>
              </w:rPr>
              <w:t xml:space="preserve">The African Development Bank </w:t>
            </w:r>
          </w:p>
          <w:p w14:paraId="003FAA53" w14:textId="77777777" w:rsidR="00900A61" w:rsidRPr="002F5DF9" w:rsidRDefault="00900A61" w:rsidP="00A671BD">
            <w:pPr>
              <w:spacing w:after="0" w:line="276" w:lineRule="auto"/>
              <w:ind w:left="0" w:firstLine="0"/>
              <w:rPr>
                <w:color w:val="auto"/>
              </w:rPr>
            </w:pPr>
            <w:r w:rsidRPr="002F5DF9">
              <w:rPr>
                <w:rFonts w:eastAsia="Arial"/>
                <w:color w:val="auto"/>
              </w:rPr>
              <w:t xml:space="preserve"> </w:t>
            </w:r>
          </w:p>
        </w:tc>
        <w:tc>
          <w:tcPr>
            <w:tcW w:w="5749" w:type="dxa"/>
            <w:gridSpan w:val="2"/>
          </w:tcPr>
          <w:p w14:paraId="2575DB71" w14:textId="77777777" w:rsidR="00900A61" w:rsidRPr="002F5DF9" w:rsidRDefault="00900A61" w:rsidP="00A671BD">
            <w:pPr>
              <w:spacing w:after="0" w:line="276" w:lineRule="auto"/>
              <w:ind w:left="74" w:firstLine="0"/>
              <w:cnfStyle w:val="000000000000" w:firstRow="0" w:lastRow="0" w:firstColumn="0" w:lastColumn="0" w:oddVBand="0" w:evenVBand="0" w:oddHBand="0" w:evenHBand="0" w:firstRowFirstColumn="0" w:firstRowLastColumn="0" w:lastRowFirstColumn="0" w:lastRowLastColumn="0"/>
              <w:rPr>
                <w:color w:val="auto"/>
              </w:rPr>
            </w:pPr>
            <w:r w:rsidRPr="002F5DF9">
              <w:rPr>
                <w:rFonts w:eastAsia="Arial"/>
                <w:color w:val="auto"/>
              </w:rPr>
              <w:t xml:space="preserve">Environmental and Social Assessment Procedures – For African Development Bank’s Public Sector Operations © June 2001. </w:t>
            </w:r>
          </w:p>
        </w:tc>
      </w:tr>
      <w:tr w:rsidR="00900A61" w:rsidRPr="002F5DF9" w14:paraId="3B189490" w14:textId="77777777" w:rsidTr="00A671BD">
        <w:trPr>
          <w:cnfStyle w:val="000000100000" w:firstRow="0" w:lastRow="0" w:firstColumn="0" w:lastColumn="0" w:oddVBand="0" w:evenVBand="0" w:oddHBand="1" w:evenHBand="0" w:firstRowFirstColumn="0" w:firstRowLastColumn="0" w:lastRowFirstColumn="0" w:lastRowLastColumn="0"/>
          <w:trHeight w:val="1925"/>
        </w:trPr>
        <w:tc>
          <w:tcPr>
            <w:cnfStyle w:val="001000000000" w:firstRow="0" w:lastRow="0" w:firstColumn="1" w:lastColumn="0" w:oddVBand="0" w:evenVBand="0" w:oddHBand="0" w:evenHBand="0" w:firstRowFirstColumn="0" w:firstRowLastColumn="0" w:lastRowFirstColumn="0" w:lastRowLastColumn="0"/>
            <w:tcW w:w="3520" w:type="dxa"/>
          </w:tcPr>
          <w:p w14:paraId="2CA4828B" w14:textId="77777777" w:rsidR="00900A61" w:rsidRPr="002F5DF9" w:rsidRDefault="00900A61" w:rsidP="00A671BD">
            <w:pPr>
              <w:spacing w:after="0" w:line="276" w:lineRule="auto"/>
              <w:ind w:left="0" w:firstLine="0"/>
              <w:rPr>
                <w:color w:val="auto"/>
              </w:rPr>
            </w:pPr>
            <w:r w:rsidRPr="002F5DF9">
              <w:rPr>
                <w:rFonts w:eastAsia="Arial"/>
                <w:color w:val="auto"/>
              </w:rPr>
              <w:t xml:space="preserve">The African Development Bank </w:t>
            </w:r>
          </w:p>
          <w:p w14:paraId="3E30CB57" w14:textId="77777777" w:rsidR="00900A61" w:rsidRPr="002F5DF9" w:rsidRDefault="00900A61" w:rsidP="00A671BD">
            <w:pPr>
              <w:spacing w:after="0" w:line="276" w:lineRule="auto"/>
              <w:ind w:left="0" w:firstLine="0"/>
              <w:rPr>
                <w:color w:val="auto"/>
              </w:rPr>
            </w:pPr>
            <w:r w:rsidRPr="002F5DF9">
              <w:rPr>
                <w:rFonts w:eastAsia="Arial"/>
                <w:color w:val="auto"/>
              </w:rPr>
              <w:t xml:space="preserve"> </w:t>
            </w:r>
          </w:p>
          <w:p w14:paraId="70F58EF6" w14:textId="77777777" w:rsidR="00900A61" w:rsidRPr="002F5DF9" w:rsidRDefault="00900A61" w:rsidP="00A671BD">
            <w:pPr>
              <w:spacing w:after="0" w:line="276" w:lineRule="auto"/>
              <w:ind w:left="0" w:firstLine="0"/>
              <w:rPr>
                <w:color w:val="auto"/>
              </w:rPr>
            </w:pPr>
            <w:r w:rsidRPr="002F5DF9">
              <w:rPr>
                <w:rFonts w:eastAsia="Arial"/>
                <w:color w:val="auto"/>
              </w:rPr>
              <w:t xml:space="preserve"> </w:t>
            </w:r>
          </w:p>
          <w:p w14:paraId="177A62B7" w14:textId="77777777" w:rsidR="00900A61" w:rsidRPr="002F5DF9" w:rsidRDefault="00900A61" w:rsidP="00A671BD">
            <w:pPr>
              <w:spacing w:after="0" w:line="276" w:lineRule="auto"/>
              <w:ind w:left="0" w:firstLine="0"/>
              <w:rPr>
                <w:color w:val="auto"/>
              </w:rPr>
            </w:pPr>
            <w:r w:rsidRPr="002F5DF9">
              <w:rPr>
                <w:rFonts w:eastAsia="Arial"/>
                <w:color w:val="auto"/>
              </w:rPr>
              <w:t xml:space="preserve"> </w:t>
            </w:r>
          </w:p>
          <w:p w14:paraId="4D29B6F5" w14:textId="77777777" w:rsidR="00900A61" w:rsidRPr="002F5DF9" w:rsidRDefault="00900A61" w:rsidP="00A671BD">
            <w:pPr>
              <w:spacing w:after="0" w:line="276" w:lineRule="auto"/>
              <w:ind w:left="0" w:firstLine="0"/>
              <w:rPr>
                <w:color w:val="auto"/>
              </w:rPr>
            </w:pPr>
            <w:r w:rsidRPr="002F5DF9">
              <w:rPr>
                <w:rFonts w:eastAsia="Arial"/>
                <w:color w:val="auto"/>
              </w:rPr>
              <w:t xml:space="preserve">Geographic Maps of Liberia </w:t>
            </w:r>
          </w:p>
          <w:p w14:paraId="545CC2D9" w14:textId="77777777" w:rsidR="00900A61" w:rsidRPr="002F5DF9" w:rsidRDefault="00900A61" w:rsidP="00A671BD">
            <w:pPr>
              <w:spacing w:after="0" w:line="276" w:lineRule="auto"/>
              <w:ind w:left="0" w:firstLine="0"/>
              <w:rPr>
                <w:color w:val="auto"/>
              </w:rPr>
            </w:pPr>
            <w:r w:rsidRPr="002F5DF9">
              <w:rPr>
                <w:rFonts w:eastAsia="Arial"/>
                <w:color w:val="auto"/>
              </w:rPr>
              <w:t xml:space="preserve"> </w:t>
            </w:r>
          </w:p>
          <w:p w14:paraId="05ABE39D" w14:textId="77777777" w:rsidR="00900A61" w:rsidRPr="002F5DF9" w:rsidRDefault="00900A61" w:rsidP="00A671BD">
            <w:pPr>
              <w:spacing w:after="0" w:line="276" w:lineRule="auto"/>
              <w:ind w:left="0" w:firstLine="0"/>
              <w:rPr>
                <w:color w:val="auto"/>
              </w:rPr>
            </w:pPr>
            <w:r w:rsidRPr="002F5DF9">
              <w:rPr>
                <w:rFonts w:eastAsia="Arial"/>
                <w:color w:val="auto"/>
              </w:rPr>
              <w:t xml:space="preserve"> </w:t>
            </w:r>
          </w:p>
        </w:tc>
        <w:tc>
          <w:tcPr>
            <w:tcW w:w="3668" w:type="dxa"/>
          </w:tcPr>
          <w:p w14:paraId="2E47BD47" w14:textId="77777777" w:rsidR="00900A61" w:rsidRPr="002F5DF9" w:rsidRDefault="00900A61" w:rsidP="00A671BD">
            <w:pPr>
              <w:spacing w:after="0" w:line="276" w:lineRule="auto"/>
              <w:ind w:left="74" w:firstLine="0"/>
              <w:cnfStyle w:val="000000100000" w:firstRow="0" w:lastRow="0" w:firstColumn="0" w:lastColumn="0" w:oddVBand="0" w:evenVBand="0" w:oddHBand="1" w:evenHBand="0" w:firstRowFirstColumn="0" w:firstRowLastColumn="0" w:lastRowFirstColumn="0" w:lastRowLastColumn="0"/>
              <w:rPr>
                <w:color w:val="auto"/>
              </w:rPr>
            </w:pPr>
            <w:r w:rsidRPr="002F5DF9">
              <w:rPr>
                <w:rFonts w:eastAsia="Arial"/>
                <w:color w:val="auto"/>
              </w:rPr>
              <w:t xml:space="preserve">Involuntary Resettlement Policy </w:t>
            </w:r>
          </w:p>
        </w:tc>
        <w:tc>
          <w:tcPr>
            <w:tcW w:w="2081" w:type="dxa"/>
          </w:tcPr>
          <w:p w14:paraId="11350BF6" w14:textId="77777777" w:rsidR="00900A61" w:rsidRPr="002F5DF9" w:rsidRDefault="00900A61" w:rsidP="00A671BD">
            <w:pPr>
              <w:spacing w:after="0" w:line="276" w:lineRule="auto"/>
              <w:ind w:left="0" w:firstLine="0"/>
              <w:jc w:val="both"/>
              <w:cnfStyle w:val="000000100000" w:firstRow="0" w:lastRow="0" w:firstColumn="0" w:lastColumn="0" w:oddVBand="0" w:evenVBand="0" w:oddHBand="1" w:evenHBand="0" w:firstRowFirstColumn="0" w:firstRowLastColumn="0" w:lastRowFirstColumn="0" w:lastRowLastColumn="0"/>
              <w:rPr>
                <w:color w:val="auto"/>
              </w:rPr>
            </w:pPr>
            <w:r w:rsidRPr="002F5DF9">
              <w:rPr>
                <w:rFonts w:eastAsia="Arial"/>
                <w:color w:val="auto"/>
              </w:rPr>
              <w:t xml:space="preserve">© November 2003. </w:t>
            </w:r>
          </w:p>
        </w:tc>
      </w:tr>
    </w:tbl>
    <w:p w14:paraId="7BC5ED50" w14:textId="1FF43BF4" w:rsidR="00900A61" w:rsidRPr="006D39ED" w:rsidRDefault="00900A61" w:rsidP="00900A61">
      <w:pPr>
        <w:spacing w:after="0" w:line="276" w:lineRule="auto"/>
        <w:ind w:left="0" w:firstLine="0"/>
        <w:rPr>
          <w:color w:val="auto"/>
        </w:rPr>
      </w:pPr>
    </w:p>
    <w:p w14:paraId="732E0F98" w14:textId="08E689F2" w:rsidR="00900A61" w:rsidRPr="00B10801" w:rsidRDefault="00900A61" w:rsidP="00900A61">
      <w:pPr>
        <w:pStyle w:val="Heading1"/>
        <w:spacing w:line="276" w:lineRule="auto"/>
        <w:jc w:val="left"/>
        <w:rPr>
          <w:color w:val="auto"/>
          <w:sz w:val="24"/>
          <w:szCs w:val="14"/>
        </w:rPr>
      </w:pPr>
      <w:bookmarkStart w:id="296" w:name="_Toc141710412"/>
      <w:bookmarkStart w:id="297" w:name="_Toc142896522"/>
      <w:r w:rsidRPr="00B10801">
        <w:rPr>
          <w:rFonts w:eastAsia="Arial"/>
          <w:color w:val="auto"/>
          <w:sz w:val="24"/>
          <w:szCs w:val="14"/>
        </w:rPr>
        <w:lastRenderedPageBreak/>
        <w:t>APPENDICES</w:t>
      </w:r>
      <w:bookmarkEnd w:id="296"/>
      <w:bookmarkEnd w:id="297"/>
    </w:p>
    <w:p w14:paraId="49192C09" w14:textId="77777777" w:rsidR="00900A61" w:rsidRPr="002F5DF9" w:rsidRDefault="00900A61" w:rsidP="00900A61">
      <w:pPr>
        <w:spacing w:after="0" w:line="276" w:lineRule="auto"/>
        <w:ind w:left="0" w:firstLine="0"/>
        <w:rPr>
          <w:color w:val="auto"/>
        </w:rPr>
      </w:pPr>
      <w:r w:rsidRPr="002F5DF9">
        <w:rPr>
          <w:rFonts w:eastAsia="Arial"/>
          <w:color w:val="auto"/>
        </w:rPr>
        <w:t xml:space="preserve"> </w:t>
      </w:r>
    </w:p>
    <w:p w14:paraId="65BB2BCF" w14:textId="77777777" w:rsidR="00900A61" w:rsidRPr="002F5DF9" w:rsidRDefault="00900A61" w:rsidP="00900A61">
      <w:pPr>
        <w:spacing w:after="0" w:line="276" w:lineRule="auto"/>
        <w:ind w:left="0" w:firstLine="0"/>
        <w:rPr>
          <w:color w:val="auto"/>
        </w:rPr>
      </w:pPr>
      <w:r w:rsidRPr="002F5DF9">
        <w:rPr>
          <w:rFonts w:eastAsia="Arial"/>
          <w:color w:val="auto"/>
        </w:rPr>
        <w:t xml:space="preserve">  </w:t>
      </w:r>
    </w:p>
    <w:tbl>
      <w:tblPr>
        <w:tblStyle w:val="ListTable6Colorful-Accent1"/>
        <w:tblW w:w="9300" w:type="dxa"/>
        <w:tblLook w:val="04A0" w:firstRow="1" w:lastRow="0" w:firstColumn="1" w:lastColumn="0" w:noHBand="0" w:noVBand="1"/>
      </w:tblPr>
      <w:tblGrid>
        <w:gridCol w:w="2160"/>
        <w:gridCol w:w="7140"/>
      </w:tblGrid>
      <w:tr w:rsidR="00900A61" w:rsidRPr="002F5DF9" w14:paraId="22993E3A" w14:textId="77777777" w:rsidTr="00A671BD">
        <w:trPr>
          <w:cnfStyle w:val="100000000000" w:firstRow="1" w:lastRow="0" w:firstColumn="0" w:lastColumn="0" w:oddVBand="0" w:evenVBand="0" w:oddHBand="0" w:evenHBand="0" w:firstRowFirstColumn="0" w:firstRowLastColumn="0" w:lastRowFirstColumn="0" w:lastRowLastColumn="0"/>
          <w:trHeight w:val="440"/>
        </w:trPr>
        <w:tc>
          <w:tcPr>
            <w:cnfStyle w:val="001000000000" w:firstRow="0" w:lastRow="0" w:firstColumn="1" w:lastColumn="0" w:oddVBand="0" w:evenVBand="0" w:oddHBand="0" w:evenHBand="0" w:firstRowFirstColumn="0" w:firstRowLastColumn="0" w:lastRowFirstColumn="0" w:lastRowLastColumn="0"/>
            <w:tcW w:w="2160" w:type="dxa"/>
          </w:tcPr>
          <w:p w14:paraId="588C9C88" w14:textId="77777777" w:rsidR="00900A61" w:rsidRPr="002F5DF9" w:rsidRDefault="00900A61" w:rsidP="00A671BD">
            <w:pPr>
              <w:spacing w:after="0" w:line="276" w:lineRule="auto"/>
              <w:ind w:left="0" w:firstLine="0"/>
              <w:rPr>
                <w:color w:val="auto"/>
              </w:rPr>
            </w:pPr>
            <w:bookmarkStart w:id="298" w:name="_Hlk138813073"/>
          </w:p>
        </w:tc>
        <w:tc>
          <w:tcPr>
            <w:tcW w:w="7140" w:type="dxa"/>
          </w:tcPr>
          <w:p w14:paraId="255E02AC" w14:textId="77777777" w:rsidR="00900A61" w:rsidRPr="002F5DF9" w:rsidRDefault="00900A61" w:rsidP="00A671BD">
            <w:pPr>
              <w:spacing w:after="0" w:line="276" w:lineRule="auto"/>
              <w:ind w:left="859" w:firstLine="0"/>
              <w:cnfStyle w:val="100000000000" w:firstRow="1" w:lastRow="0" w:firstColumn="0" w:lastColumn="0" w:oddVBand="0" w:evenVBand="0" w:oddHBand="0" w:evenHBand="0" w:firstRowFirstColumn="0" w:firstRowLastColumn="0" w:lastRowFirstColumn="0" w:lastRowLastColumn="0"/>
              <w:rPr>
                <w:color w:val="auto"/>
                <w:szCs w:val="24"/>
              </w:rPr>
            </w:pPr>
            <w:r w:rsidRPr="002F5DF9">
              <w:rPr>
                <w:color w:val="auto"/>
                <w:szCs w:val="24"/>
              </w:rPr>
              <w:t xml:space="preserve">Appendices </w:t>
            </w:r>
          </w:p>
        </w:tc>
      </w:tr>
      <w:tr w:rsidR="00900A61" w:rsidRPr="002F5DF9" w14:paraId="535C5B55" w14:textId="77777777" w:rsidTr="00A671BD">
        <w:trPr>
          <w:cnfStyle w:val="000000100000" w:firstRow="0" w:lastRow="0" w:firstColumn="0" w:lastColumn="0" w:oddVBand="0" w:evenVBand="0" w:oddHBand="1" w:evenHBand="0" w:firstRowFirstColumn="0" w:firstRowLastColumn="0" w:lastRowFirstColumn="0" w:lastRowLastColumn="0"/>
          <w:trHeight w:val="323"/>
        </w:trPr>
        <w:tc>
          <w:tcPr>
            <w:cnfStyle w:val="001000000000" w:firstRow="0" w:lastRow="0" w:firstColumn="1" w:lastColumn="0" w:oddVBand="0" w:evenVBand="0" w:oddHBand="0" w:evenHBand="0" w:firstRowFirstColumn="0" w:firstRowLastColumn="0" w:lastRowFirstColumn="0" w:lastRowLastColumn="0"/>
            <w:tcW w:w="2160" w:type="dxa"/>
          </w:tcPr>
          <w:p w14:paraId="6BF50452" w14:textId="77777777" w:rsidR="00900A61" w:rsidRPr="002F5DF9" w:rsidRDefault="00900A61" w:rsidP="00A671BD">
            <w:pPr>
              <w:spacing w:after="0" w:line="276" w:lineRule="auto"/>
              <w:ind w:left="0" w:firstLine="0"/>
              <w:rPr>
                <w:color w:val="auto"/>
              </w:rPr>
            </w:pPr>
            <w:r w:rsidRPr="002F5DF9">
              <w:rPr>
                <w:color w:val="auto"/>
              </w:rPr>
              <w:t xml:space="preserve">APPENDIX “A”:  </w:t>
            </w:r>
          </w:p>
        </w:tc>
        <w:tc>
          <w:tcPr>
            <w:tcW w:w="7140" w:type="dxa"/>
          </w:tcPr>
          <w:p w14:paraId="31B3A20B" w14:textId="77777777" w:rsidR="00900A61" w:rsidRPr="002F5DF9" w:rsidRDefault="00900A61" w:rsidP="00A671BD">
            <w:pPr>
              <w:spacing w:after="0" w:line="276" w:lineRule="auto"/>
              <w:ind w:left="0" w:firstLine="0"/>
              <w:cnfStyle w:val="000000100000" w:firstRow="0" w:lastRow="0" w:firstColumn="0" w:lastColumn="0" w:oddVBand="0" w:evenVBand="0" w:oddHBand="1" w:evenHBand="0" w:firstRowFirstColumn="0" w:firstRowLastColumn="0" w:lastRowFirstColumn="0" w:lastRowLastColumn="0"/>
              <w:rPr>
                <w:color w:val="auto"/>
              </w:rPr>
            </w:pPr>
            <w:r w:rsidRPr="002F5DF9">
              <w:rPr>
                <w:rFonts w:eastAsia="Palatino Linotype"/>
                <w:color w:val="auto"/>
                <w:szCs w:val="24"/>
              </w:rPr>
              <w:t>Chance Finds Procedure</w:t>
            </w:r>
          </w:p>
        </w:tc>
      </w:tr>
      <w:tr w:rsidR="00900A61" w:rsidRPr="002F5DF9" w14:paraId="112F93CB" w14:textId="77777777" w:rsidTr="00A671BD">
        <w:trPr>
          <w:trHeight w:val="350"/>
        </w:trPr>
        <w:tc>
          <w:tcPr>
            <w:cnfStyle w:val="001000000000" w:firstRow="0" w:lastRow="0" w:firstColumn="1" w:lastColumn="0" w:oddVBand="0" w:evenVBand="0" w:oddHBand="0" w:evenHBand="0" w:firstRowFirstColumn="0" w:firstRowLastColumn="0" w:lastRowFirstColumn="0" w:lastRowLastColumn="0"/>
            <w:tcW w:w="2160" w:type="dxa"/>
          </w:tcPr>
          <w:p w14:paraId="1928B5D5" w14:textId="77777777" w:rsidR="00900A61" w:rsidRPr="002F5DF9" w:rsidRDefault="00900A61" w:rsidP="00A671BD">
            <w:pPr>
              <w:spacing w:after="0" w:line="276" w:lineRule="auto"/>
              <w:ind w:left="0" w:firstLine="0"/>
              <w:rPr>
                <w:color w:val="auto"/>
              </w:rPr>
            </w:pPr>
            <w:r w:rsidRPr="002F5DF9">
              <w:rPr>
                <w:color w:val="auto"/>
              </w:rPr>
              <w:t xml:space="preserve">APPENDIX “B”:    </w:t>
            </w:r>
          </w:p>
          <w:p w14:paraId="49D459B6" w14:textId="77777777" w:rsidR="00900A61" w:rsidRPr="002F5DF9" w:rsidRDefault="00900A61" w:rsidP="00A671BD">
            <w:pPr>
              <w:spacing w:after="0" w:line="276" w:lineRule="auto"/>
              <w:ind w:left="0" w:firstLine="0"/>
              <w:rPr>
                <w:color w:val="auto"/>
              </w:rPr>
            </w:pPr>
            <w:r w:rsidRPr="002F5DF9">
              <w:rPr>
                <w:color w:val="auto"/>
              </w:rPr>
              <w:t xml:space="preserve"> </w:t>
            </w:r>
          </w:p>
        </w:tc>
        <w:tc>
          <w:tcPr>
            <w:tcW w:w="7140" w:type="dxa"/>
          </w:tcPr>
          <w:p w14:paraId="728270D5" w14:textId="77777777" w:rsidR="00900A61" w:rsidRPr="002F5DF9" w:rsidRDefault="00900A61" w:rsidP="00A671BD">
            <w:pPr>
              <w:spacing w:after="0" w:line="276" w:lineRule="auto"/>
              <w:ind w:left="0" w:firstLine="0"/>
              <w:cnfStyle w:val="000000000000" w:firstRow="0" w:lastRow="0" w:firstColumn="0" w:lastColumn="0" w:oddVBand="0" w:evenVBand="0" w:oddHBand="0" w:evenHBand="0" w:firstRowFirstColumn="0" w:firstRowLastColumn="0" w:lastRowFirstColumn="0" w:lastRowLastColumn="0"/>
              <w:rPr>
                <w:color w:val="auto"/>
              </w:rPr>
            </w:pPr>
            <w:r w:rsidRPr="002F5DF9">
              <w:rPr>
                <w:color w:val="auto"/>
                <w:szCs w:val="24"/>
              </w:rPr>
              <w:t xml:space="preserve">Minutes of Public Consultation Meetings and Survey Questionnaires in Grand </w:t>
            </w:r>
            <w:proofErr w:type="spellStart"/>
            <w:r w:rsidRPr="002F5DF9">
              <w:rPr>
                <w:color w:val="auto"/>
                <w:szCs w:val="24"/>
              </w:rPr>
              <w:t>Gedeh</w:t>
            </w:r>
            <w:proofErr w:type="spellEnd"/>
          </w:p>
        </w:tc>
      </w:tr>
      <w:tr w:rsidR="00900A61" w:rsidRPr="002F5DF9" w14:paraId="56E0182B" w14:textId="77777777" w:rsidTr="00A671BD">
        <w:trPr>
          <w:cnfStyle w:val="000000100000" w:firstRow="0" w:lastRow="0" w:firstColumn="0" w:lastColumn="0" w:oddVBand="0" w:evenVBand="0" w:oddHBand="1" w:evenHBand="0" w:firstRowFirstColumn="0" w:firstRowLastColumn="0" w:lastRowFirstColumn="0" w:lastRowLastColumn="0"/>
          <w:trHeight w:val="395"/>
        </w:trPr>
        <w:tc>
          <w:tcPr>
            <w:cnfStyle w:val="001000000000" w:firstRow="0" w:lastRow="0" w:firstColumn="1" w:lastColumn="0" w:oddVBand="0" w:evenVBand="0" w:oddHBand="0" w:evenHBand="0" w:firstRowFirstColumn="0" w:firstRowLastColumn="0" w:lastRowFirstColumn="0" w:lastRowLastColumn="0"/>
            <w:tcW w:w="2160" w:type="dxa"/>
          </w:tcPr>
          <w:p w14:paraId="69458253" w14:textId="77777777" w:rsidR="00900A61" w:rsidRPr="002F5DF9" w:rsidRDefault="00900A61" w:rsidP="00A671BD">
            <w:pPr>
              <w:spacing w:after="0" w:line="276" w:lineRule="auto"/>
              <w:ind w:left="0" w:firstLine="0"/>
              <w:rPr>
                <w:color w:val="auto"/>
              </w:rPr>
            </w:pPr>
            <w:r w:rsidRPr="002F5DF9">
              <w:rPr>
                <w:color w:val="auto"/>
              </w:rPr>
              <w:t xml:space="preserve">APPENDIX “C”:    </w:t>
            </w:r>
          </w:p>
          <w:p w14:paraId="2AA5911B" w14:textId="77777777" w:rsidR="00900A61" w:rsidRPr="002F5DF9" w:rsidRDefault="00900A61" w:rsidP="00A671BD">
            <w:pPr>
              <w:spacing w:after="0" w:line="276" w:lineRule="auto"/>
              <w:ind w:left="0" w:firstLine="0"/>
              <w:rPr>
                <w:color w:val="auto"/>
              </w:rPr>
            </w:pPr>
            <w:r w:rsidRPr="002F5DF9">
              <w:rPr>
                <w:color w:val="auto"/>
              </w:rPr>
              <w:t xml:space="preserve"> </w:t>
            </w:r>
          </w:p>
        </w:tc>
        <w:tc>
          <w:tcPr>
            <w:tcW w:w="7140" w:type="dxa"/>
          </w:tcPr>
          <w:p w14:paraId="2CBC8251" w14:textId="77777777" w:rsidR="00900A61" w:rsidRPr="002F5DF9" w:rsidRDefault="00900A61" w:rsidP="00A671BD">
            <w:pPr>
              <w:spacing w:after="0" w:line="276" w:lineRule="auto"/>
              <w:ind w:left="0" w:firstLine="0"/>
              <w:cnfStyle w:val="000000100000" w:firstRow="0" w:lastRow="0" w:firstColumn="0" w:lastColumn="0" w:oddVBand="0" w:evenVBand="0" w:oddHBand="1" w:evenHBand="0" w:firstRowFirstColumn="0" w:firstRowLastColumn="0" w:lastRowFirstColumn="0" w:lastRowLastColumn="0"/>
              <w:rPr>
                <w:color w:val="auto"/>
              </w:rPr>
            </w:pPr>
            <w:r w:rsidRPr="002F5DF9">
              <w:rPr>
                <w:color w:val="auto"/>
              </w:rPr>
              <w:t xml:space="preserve">  </w:t>
            </w:r>
            <w:r w:rsidRPr="002F5DF9">
              <w:rPr>
                <w:color w:val="auto"/>
                <w:szCs w:val="24"/>
              </w:rPr>
              <w:t>Public Consultation Meeting Attendance</w:t>
            </w:r>
          </w:p>
        </w:tc>
      </w:tr>
      <w:tr w:rsidR="00900A61" w:rsidRPr="002F5DF9" w14:paraId="6F6666D2" w14:textId="77777777" w:rsidTr="00A671BD">
        <w:trPr>
          <w:trHeight w:val="551"/>
        </w:trPr>
        <w:tc>
          <w:tcPr>
            <w:cnfStyle w:val="001000000000" w:firstRow="0" w:lastRow="0" w:firstColumn="1" w:lastColumn="0" w:oddVBand="0" w:evenVBand="0" w:oddHBand="0" w:evenHBand="0" w:firstRowFirstColumn="0" w:firstRowLastColumn="0" w:lastRowFirstColumn="0" w:lastRowLastColumn="0"/>
            <w:tcW w:w="2160" w:type="dxa"/>
          </w:tcPr>
          <w:p w14:paraId="6E0C130B" w14:textId="77777777" w:rsidR="00900A61" w:rsidRPr="002F5DF9" w:rsidRDefault="00900A61" w:rsidP="00A671BD">
            <w:pPr>
              <w:spacing w:after="0" w:line="276" w:lineRule="auto"/>
              <w:ind w:left="0" w:firstLine="0"/>
              <w:rPr>
                <w:color w:val="auto"/>
              </w:rPr>
            </w:pPr>
            <w:r w:rsidRPr="002F5DF9">
              <w:rPr>
                <w:color w:val="auto"/>
              </w:rPr>
              <w:t xml:space="preserve">APPENDIX “D”:    </w:t>
            </w:r>
          </w:p>
          <w:p w14:paraId="60437CA3" w14:textId="77777777" w:rsidR="00900A61" w:rsidRPr="002F5DF9" w:rsidRDefault="00900A61" w:rsidP="00A671BD">
            <w:pPr>
              <w:spacing w:after="0" w:line="276" w:lineRule="auto"/>
              <w:ind w:left="0" w:firstLine="0"/>
              <w:rPr>
                <w:color w:val="auto"/>
              </w:rPr>
            </w:pPr>
            <w:r w:rsidRPr="002F5DF9">
              <w:rPr>
                <w:color w:val="auto"/>
              </w:rPr>
              <w:t xml:space="preserve"> </w:t>
            </w:r>
          </w:p>
        </w:tc>
        <w:tc>
          <w:tcPr>
            <w:tcW w:w="7140" w:type="dxa"/>
          </w:tcPr>
          <w:p w14:paraId="18116BEF" w14:textId="77777777" w:rsidR="00900A61" w:rsidRPr="002F5DF9" w:rsidRDefault="00900A61" w:rsidP="00A671BD">
            <w:pPr>
              <w:spacing w:after="0" w:line="276" w:lineRule="auto"/>
              <w:ind w:left="0" w:firstLine="0"/>
              <w:jc w:val="both"/>
              <w:cnfStyle w:val="000000000000" w:firstRow="0" w:lastRow="0" w:firstColumn="0" w:lastColumn="0" w:oddVBand="0" w:evenVBand="0" w:oddHBand="0" w:evenHBand="0" w:firstRowFirstColumn="0" w:firstRowLastColumn="0" w:lastRowFirstColumn="0" w:lastRowLastColumn="0"/>
              <w:rPr>
                <w:color w:val="auto"/>
              </w:rPr>
            </w:pPr>
            <w:r w:rsidRPr="002F5DF9">
              <w:rPr>
                <w:color w:val="auto"/>
              </w:rPr>
              <w:t>Ministry of Agriculture Price List</w:t>
            </w:r>
          </w:p>
        </w:tc>
      </w:tr>
      <w:tr w:rsidR="00900A61" w:rsidRPr="002F5DF9" w14:paraId="103DED82" w14:textId="77777777" w:rsidTr="00A671BD">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160" w:type="dxa"/>
          </w:tcPr>
          <w:p w14:paraId="46836C91" w14:textId="77777777" w:rsidR="00900A61" w:rsidRPr="002F5DF9" w:rsidRDefault="00900A61" w:rsidP="00A671BD">
            <w:pPr>
              <w:spacing w:after="0" w:line="276" w:lineRule="auto"/>
              <w:ind w:left="0" w:firstLine="0"/>
              <w:rPr>
                <w:color w:val="auto"/>
              </w:rPr>
            </w:pPr>
            <w:r w:rsidRPr="002F5DF9">
              <w:rPr>
                <w:color w:val="auto"/>
              </w:rPr>
              <w:t xml:space="preserve">APPENDIX “E”:    </w:t>
            </w:r>
          </w:p>
        </w:tc>
        <w:tc>
          <w:tcPr>
            <w:tcW w:w="7140" w:type="dxa"/>
          </w:tcPr>
          <w:p w14:paraId="3AE8CE45" w14:textId="77777777" w:rsidR="00900A61" w:rsidRPr="002F5DF9" w:rsidRDefault="00900A61" w:rsidP="00A671BD">
            <w:pPr>
              <w:pStyle w:val="Heading2"/>
              <w:spacing w:line="276" w:lineRule="auto"/>
              <w:ind w:left="0" w:firstLine="0"/>
              <w:outlineLvl w:val="1"/>
              <w:cnfStyle w:val="000000100000" w:firstRow="0" w:lastRow="0" w:firstColumn="0" w:lastColumn="0" w:oddVBand="0" w:evenVBand="0" w:oddHBand="1" w:evenHBand="0" w:firstRowFirstColumn="0" w:firstRowLastColumn="0" w:lastRowFirstColumn="0" w:lastRowLastColumn="0"/>
              <w:rPr>
                <w:b/>
                <w:bCs/>
                <w:color w:val="auto"/>
                <w:szCs w:val="20"/>
              </w:rPr>
            </w:pPr>
            <w:bookmarkStart w:id="299" w:name="_Toc141710413"/>
            <w:bookmarkStart w:id="300" w:name="_Toc142896523"/>
            <w:r w:rsidRPr="002F5DF9">
              <w:rPr>
                <w:bCs/>
                <w:color w:val="auto"/>
                <w:szCs w:val="20"/>
              </w:rPr>
              <w:t>Ministry of Public Works’ Valuation Rate for Affected Structures</w:t>
            </w:r>
            <w:bookmarkEnd w:id="299"/>
            <w:bookmarkEnd w:id="300"/>
          </w:p>
        </w:tc>
      </w:tr>
      <w:tr w:rsidR="00900A61" w:rsidRPr="002F5DF9" w14:paraId="218BC08B" w14:textId="77777777" w:rsidTr="00A671BD">
        <w:trPr>
          <w:trHeight w:val="312"/>
        </w:trPr>
        <w:tc>
          <w:tcPr>
            <w:cnfStyle w:val="001000000000" w:firstRow="0" w:lastRow="0" w:firstColumn="1" w:lastColumn="0" w:oddVBand="0" w:evenVBand="0" w:oddHBand="0" w:evenHBand="0" w:firstRowFirstColumn="0" w:firstRowLastColumn="0" w:lastRowFirstColumn="0" w:lastRowLastColumn="0"/>
            <w:tcW w:w="2160" w:type="dxa"/>
          </w:tcPr>
          <w:p w14:paraId="32CD4FCC" w14:textId="77777777" w:rsidR="00900A61" w:rsidRPr="002F5DF9" w:rsidRDefault="00900A61" w:rsidP="00A671BD">
            <w:pPr>
              <w:spacing w:after="0" w:line="276" w:lineRule="auto"/>
              <w:ind w:left="0" w:firstLine="0"/>
              <w:rPr>
                <w:color w:val="auto"/>
              </w:rPr>
            </w:pPr>
            <w:r w:rsidRPr="002F5DF9">
              <w:rPr>
                <w:color w:val="auto"/>
              </w:rPr>
              <w:t>APPENDIX “F”</w:t>
            </w:r>
          </w:p>
        </w:tc>
        <w:tc>
          <w:tcPr>
            <w:tcW w:w="7140" w:type="dxa"/>
          </w:tcPr>
          <w:p w14:paraId="097B0819" w14:textId="77777777" w:rsidR="00900A61" w:rsidRPr="00F730C0" w:rsidRDefault="00900A61" w:rsidP="00E87B84">
            <w:pPr>
              <w:shd w:val="clear" w:color="auto" w:fill="FFFF00"/>
              <w:spacing w:after="0" w:line="276" w:lineRule="auto"/>
              <w:cnfStyle w:val="000000000000" w:firstRow="0" w:lastRow="0" w:firstColumn="0" w:lastColumn="0" w:oddVBand="0" w:evenVBand="0" w:oddHBand="0" w:evenHBand="0" w:firstRowFirstColumn="0" w:firstRowLastColumn="0" w:lastRowFirstColumn="0" w:lastRowLastColumn="0"/>
              <w:rPr>
                <w:color w:val="auto"/>
              </w:rPr>
            </w:pPr>
            <w:r w:rsidRPr="00F730C0">
              <w:rPr>
                <w:color w:val="auto"/>
              </w:rPr>
              <w:t xml:space="preserve">See attached Spread Sheet: </w:t>
            </w:r>
          </w:p>
          <w:p w14:paraId="4FF26965" w14:textId="77777777" w:rsidR="00900A61" w:rsidRPr="00F730C0" w:rsidRDefault="00900A61" w:rsidP="00B64968">
            <w:pPr>
              <w:pStyle w:val="ListParagraph"/>
              <w:numPr>
                <w:ilvl w:val="0"/>
                <w:numId w:val="45"/>
              </w:numPr>
              <w:spacing w:after="0" w:line="276" w:lineRule="auto"/>
              <w:cnfStyle w:val="000000000000" w:firstRow="0" w:lastRow="0" w:firstColumn="0" w:lastColumn="0" w:oddVBand="0" w:evenVBand="0" w:oddHBand="0" w:evenHBand="0" w:firstRowFirstColumn="0" w:firstRowLastColumn="0" w:lastRowFirstColumn="0" w:lastRowLastColumn="0"/>
              <w:rPr>
                <w:color w:val="auto"/>
              </w:rPr>
            </w:pPr>
            <w:r w:rsidRPr="00F730C0">
              <w:rPr>
                <w:color w:val="auto"/>
              </w:rPr>
              <w:t>Compensation/Replacement Payment to Owners of Affected Structures;</w:t>
            </w:r>
          </w:p>
          <w:p w14:paraId="21C21804" w14:textId="77777777" w:rsidR="00900A61" w:rsidRPr="00F730C0" w:rsidRDefault="00900A61" w:rsidP="00B64968">
            <w:pPr>
              <w:pStyle w:val="ListParagraph"/>
              <w:numPr>
                <w:ilvl w:val="0"/>
                <w:numId w:val="44"/>
              </w:numPr>
              <w:spacing w:after="0" w:line="276" w:lineRule="auto"/>
              <w:cnfStyle w:val="000000000000" w:firstRow="0" w:lastRow="0" w:firstColumn="0" w:lastColumn="0" w:oddVBand="0" w:evenVBand="0" w:oddHBand="0" w:evenHBand="0" w:firstRowFirstColumn="0" w:firstRowLastColumn="0" w:lastRowFirstColumn="0" w:lastRowLastColumn="0"/>
              <w:rPr>
                <w:color w:val="auto"/>
              </w:rPr>
            </w:pPr>
            <w:r w:rsidRPr="00F730C0">
              <w:rPr>
                <w:color w:val="auto"/>
              </w:rPr>
              <w:t>Relocation Assistance to PAPs of Residential Structures;</w:t>
            </w:r>
          </w:p>
          <w:p w14:paraId="2E202081" w14:textId="77777777" w:rsidR="00900A61" w:rsidRPr="00F730C0" w:rsidRDefault="00900A61" w:rsidP="00B64968">
            <w:pPr>
              <w:pStyle w:val="ListParagraph"/>
              <w:numPr>
                <w:ilvl w:val="0"/>
                <w:numId w:val="44"/>
              </w:numPr>
              <w:spacing w:after="0" w:line="276" w:lineRule="auto"/>
              <w:cnfStyle w:val="000000000000" w:firstRow="0" w:lastRow="0" w:firstColumn="0" w:lastColumn="0" w:oddVBand="0" w:evenVBand="0" w:oddHBand="0" w:evenHBand="0" w:firstRowFirstColumn="0" w:firstRowLastColumn="0" w:lastRowFirstColumn="0" w:lastRowLastColumn="0"/>
              <w:rPr>
                <w:color w:val="auto"/>
              </w:rPr>
            </w:pPr>
            <w:r w:rsidRPr="00F730C0">
              <w:rPr>
                <w:color w:val="auto"/>
              </w:rPr>
              <w:t xml:space="preserve">Loss of Income &amp; Relocation Assistance to PAPs of Commercial Structures and Assistance to Vulnerable PAPs on the Mano River Union Road Development and Transport Facilitation Program MRU/RDTFP Phase-IV: Paving of John Davies Town to </w:t>
            </w:r>
            <w:proofErr w:type="spellStart"/>
            <w:r w:rsidRPr="00F730C0">
              <w:rPr>
                <w:color w:val="auto"/>
              </w:rPr>
              <w:t>Zwedru</w:t>
            </w:r>
            <w:proofErr w:type="spellEnd"/>
            <w:r w:rsidRPr="00F730C0">
              <w:rPr>
                <w:color w:val="auto"/>
              </w:rPr>
              <w:t xml:space="preserve"> (48.5Km) of Lot 3 of the </w:t>
            </w:r>
            <w:proofErr w:type="spellStart"/>
            <w:r w:rsidRPr="00F730C0">
              <w:rPr>
                <w:color w:val="auto"/>
              </w:rPr>
              <w:t>Zwedru</w:t>
            </w:r>
            <w:proofErr w:type="spellEnd"/>
            <w:r w:rsidRPr="00F730C0">
              <w:rPr>
                <w:color w:val="auto"/>
              </w:rPr>
              <w:t xml:space="preserve"> – Harper Section of the </w:t>
            </w:r>
            <w:proofErr w:type="spellStart"/>
            <w:r w:rsidRPr="00F730C0">
              <w:rPr>
                <w:color w:val="auto"/>
              </w:rPr>
              <w:t>Ganta</w:t>
            </w:r>
            <w:proofErr w:type="spellEnd"/>
            <w:r w:rsidRPr="00F730C0">
              <w:rPr>
                <w:color w:val="auto"/>
              </w:rPr>
              <w:t xml:space="preserve"> – Harper Road Project (510Km) Corridor.</w:t>
            </w:r>
          </w:p>
        </w:tc>
      </w:tr>
      <w:tr w:rsidR="00900A61" w:rsidRPr="002F5DF9" w14:paraId="6F637AE8" w14:textId="77777777" w:rsidTr="00A671BD">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160" w:type="dxa"/>
          </w:tcPr>
          <w:p w14:paraId="09665982" w14:textId="77777777" w:rsidR="00900A61" w:rsidRPr="002F5DF9" w:rsidRDefault="00900A61" w:rsidP="00A671BD">
            <w:pPr>
              <w:spacing w:after="0" w:line="276" w:lineRule="auto"/>
              <w:ind w:left="0" w:firstLine="0"/>
              <w:rPr>
                <w:color w:val="auto"/>
              </w:rPr>
            </w:pPr>
            <w:r w:rsidRPr="002F5DF9">
              <w:rPr>
                <w:color w:val="auto"/>
              </w:rPr>
              <w:t>APPENDIX “G”</w:t>
            </w:r>
          </w:p>
        </w:tc>
        <w:tc>
          <w:tcPr>
            <w:tcW w:w="7140" w:type="dxa"/>
          </w:tcPr>
          <w:p w14:paraId="36848EDE" w14:textId="77777777" w:rsidR="00900A61" w:rsidRPr="002F5DF9" w:rsidRDefault="00900A61" w:rsidP="00A671BD">
            <w:pPr>
              <w:spacing w:after="0" w:line="276" w:lineRule="auto"/>
              <w:ind w:left="0" w:firstLine="0"/>
              <w:cnfStyle w:val="000000100000" w:firstRow="0" w:lastRow="0" w:firstColumn="0" w:lastColumn="0" w:oddVBand="0" w:evenVBand="0" w:oddHBand="1" w:evenHBand="0" w:firstRowFirstColumn="0" w:firstRowLastColumn="0" w:lastRowFirstColumn="0" w:lastRowLastColumn="0"/>
              <w:rPr>
                <w:color w:val="auto"/>
              </w:rPr>
            </w:pPr>
            <w:r w:rsidRPr="002F5DF9">
              <w:rPr>
                <w:color w:val="auto"/>
              </w:rPr>
              <w:t xml:space="preserve">Photography  </w:t>
            </w:r>
          </w:p>
          <w:p w14:paraId="1669AECC" w14:textId="77777777" w:rsidR="00900A61" w:rsidRPr="002F5DF9" w:rsidRDefault="00900A61" w:rsidP="00A671BD">
            <w:pPr>
              <w:spacing w:after="0" w:line="276" w:lineRule="auto"/>
              <w:ind w:left="0" w:firstLine="0"/>
              <w:cnfStyle w:val="000000100000" w:firstRow="0" w:lastRow="0" w:firstColumn="0" w:lastColumn="0" w:oddVBand="0" w:evenVBand="0" w:oddHBand="1" w:evenHBand="0" w:firstRowFirstColumn="0" w:firstRowLastColumn="0" w:lastRowFirstColumn="0" w:lastRowLastColumn="0"/>
              <w:rPr>
                <w:color w:val="auto"/>
              </w:rPr>
            </w:pPr>
          </w:p>
        </w:tc>
      </w:tr>
      <w:bookmarkEnd w:id="298"/>
    </w:tbl>
    <w:p w14:paraId="566F1C54" w14:textId="77777777" w:rsidR="00900A61" w:rsidRPr="002F5DF9" w:rsidRDefault="00900A61" w:rsidP="00900A61">
      <w:pPr>
        <w:spacing w:after="0" w:line="276" w:lineRule="auto"/>
        <w:ind w:left="0" w:firstLine="0"/>
        <w:rPr>
          <w:color w:val="auto"/>
        </w:rPr>
      </w:pPr>
    </w:p>
    <w:p w14:paraId="7F9E9AB4" w14:textId="77777777" w:rsidR="00900A61" w:rsidRPr="002F5DF9" w:rsidRDefault="00900A61" w:rsidP="00900A61">
      <w:pPr>
        <w:spacing w:after="0" w:line="276" w:lineRule="auto"/>
        <w:ind w:left="0" w:firstLine="0"/>
        <w:rPr>
          <w:color w:val="auto"/>
        </w:rPr>
      </w:pPr>
      <w:r w:rsidRPr="002F5DF9">
        <w:rPr>
          <w:rFonts w:eastAsia="Arial"/>
          <w:color w:val="auto"/>
        </w:rPr>
        <w:t xml:space="preserve"> </w:t>
      </w:r>
    </w:p>
    <w:p w14:paraId="02A1E394" w14:textId="77777777" w:rsidR="00900A61" w:rsidRPr="002F5DF9" w:rsidRDefault="00900A61" w:rsidP="00900A61">
      <w:pPr>
        <w:spacing w:after="0" w:line="276" w:lineRule="auto"/>
        <w:ind w:left="0" w:firstLine="0"/>
        <w:rPr>
          <w:color w:val="auto"/>
        </w:rPr>
      </w:pPr>
    </w:p>
    <w:p w14:paraId="17A465BB" w14:textId="77777777" w:rsidR="00900A61" w:rsidRPr="00B10801" w:rsidRDefault="00900A61" w:rsidP="00900A61">
      <w:pPr>
        <w:pStyle w:val="Heading1"/>
        <w:jc w:val="left"/>
        <w:rPr>
          <w:rFonts w:eastAsia="Palatino Linotype"/>
          <w:sz w:val="24"/>
          <w:szCs w:val="24"/>
        </w:rPr>
      </w:pPr>
      <w:r w:rsidRPr="00B10801">
        <w:rPr>
          <w:rFonts w:eastAsia="Arial"/>
        </w:rPr>
        <w:t xml:space="preserve"> </w:t>
      </w:r>
      <w:bookmarkStart w:id="301" w:name="_Toc138615605"/>
      <w:bookmarkStart w:id="302" w:name="_Toc141710414"/>
      <w:bookmarkStart w:id="303" w:name="_Toc142896524"/>
      <w:proofErr w:type="gramStart"/>
      <w:r w:rsidRPr="00B10801">
        <w:rPr>
          <w:sz w:val="24"/>
          <w:szCs w:val="24"/>
        </w:rPr>
        <w:t>APPENDIX  A</w:t>
      </w:r>
      <w:proofErr w:type="gramEnd"/>
      <w:r w:rsidRPr="00B10801">
        <w:rPr>
          <w:sz w:val="24"/>
          <w:szCs w:val="24"/>
        </w:rPr>
        <w:t xml:space="preserve">:  </w:t>
      </w:r>
      <w:r w:rsidRPr="00B10801">
        <w:rPr>
          <w:rFonts w:eastAsia="Palatino Linotype"/>
          <w:sz w:val="24"/>
          <w:szCs w:val="24"/>
        </w:rPr>
        <w:t>Chance Finds Procedure</w:t>
      </w:r>
      <w:bookmarkEnd w:id="301"/>
      <w:bookmarkEnd w:id="302"/>
      <w:bookmarkEnd w:id="303"/>
    </w:p>
    <w:p w14:paraId="18DF7CEC" w14:textId="77777777" w:rsidR="00900A61" w:rsidRPr="00B10801" w:rsidRDefault="00900A61" w:rsidP="00900A61">
      <w:pPr>
        <w:pStyle w:val="Heading1"/>
        <w:jc w:val="left"/>
        <w:rPr>
          <w:rFonts w:eastAsia="Palatino Linotype"/>
          <w:color w:val="auto"/>
          <w:sz w:val="24"/>
          <w:szCs w:val="24"/>
        </w:rPr>
      </w:pPr>
    </w:p>
    <w:p w14:paraId="50C826E0" w14:textId="77777777" w:rsidR="00900A61" w:rsidRPr="002F5DF9" w:rsidRDefault="00900A61" w:rsidP="00900A61">
      <w:pPr>
        <w:spacing w:line="276" w:lineRule="auto"/>
        <w:jc w:val="both"/>
        <w:rPr>
          <w:color w:val="auto"/>
          <w:szCs w:val="24"/>
        </w:rPr>
      </w:pPr>
      <w:r w:rsidRPr="002F5DF9">
        <w:rPr>
          <w:color w:val="auto"/>
          <w:szCs w:val="24"/>
        </w:rPr>
        <w:t xml:space="preserve">The chance find procedure is a project-specific procedure that outlines actions required if previously unknown heritage resources, particularly archaeological resources, are encountered during project construction or operation. A Chance Find Procedure is a process that prevents chance finds from being disturbed until an assessment by a competent specialist is made and actions consistent with the requirements are implemented. Scope of the chance find procedure This procedure </w:t>
      </w:r>
      <w:r>
        <w:rPr>
          <w:color w:val="auto"/>
          <w:szCs w:val="24"/>
        </w:rPr>
        <w:t>applies</w:t>
      </w:r>
      <w:r w:rsidRPr="002F5DF9">
        <w:rPr>
          <w:color w:val="auto"/>
          <w:szCs w:val="24"/>
        </w:rPr>
        <w:t xml:space="preserve"> to all activities conducted by the personnel, including contractors, that have the potential to uncover a heritage item/site. The procedure details the actions to be taken when a previously unidentified and potential heritage item/site is found during construction activities. </w:t>
      </w:r>
      <w:r>
        <w:rPr>
          <w:color w:val="auto"/>
          <w:szCs w:val="24"/>
        </w:rPr>
        <w:t>The p</w:t>
      </w:r>
      <w:r w:rsidRPr="002F5DF9">
        <w:rPr>
          <w:color w:val="auto"/>
          <w:szCs w:val="24"/>
        </w:rPr>
        <w:t xml:space="preserve">rocedure outlines the roles and responsibilities and the response times required from both project staff, and any relevant heritage authority. Induction/Training All personnel, especially those working on earth movements and excavations, are to be inducted on the identification of potential heritage items/sites and the relevant actions for them with regards to this procedure during the Project induction and regular toolbox talks. </w:t>
      </w:r>
      <w:r>
        <w:rPr>
          <w:color w:val="auto"/>
          <w:szCs w:val="24"/>
        </w:rPr>
        <w:t>A c</w:t>
      </w:r>
      <w:r w:rsidRPr="002F5DF9">
        <w:rPr>
          <w:color w:val="auto"/>
          <w:szCs w:val="24"/>
        </w:rPr>
        <w:t xml:space="preserve">hance find procedure </w:t>
      </w:r>
      <w:r w:rsidRPr="002F5DF9">
        <w:rPr>
          <w:color w:val="auto"/>
          <w:szCs w:val="24"/>
        </w:rPr>
        <w:lastRenderedPageBreak/>
        <w:t xml:space="preserve">If any person discovers a physical cultural resource, such as (but not limited to) archaeological sites, historical sites, remains and objects, or a cemetery and/or individual graves during excavation or construction, the following steps shall be taken:  </w:t>
      </w:r>
    </w:p>
    <w:p w14:paraId="2988419C" w14:textId="77777777" w:rsidR="00900A61" w:rsidRDefault="00900A61" w:rsidP="00B64968">
      <w:pPr>
        <w:pStyle w:val="ListParagraph"/>
        <w:numPr>
          <w:ilvl w:val="0"/>
          <w:numId w:val="59"/>
        </w:numPr>
        <w:spacing w:after="7" w:line="276" w:lineRule="auto"/>
        <w:jc w:val="both"/>
        <w:rPr>
          <w:color w:val="auto"/>
          <w:szCs w:val="24"/>
        </w:rPr>
      </w:pPr>
      <w:r w:rsidRPr="00B10801">
        <w:rPr>
          <w:color w:val="auto"/>
          <w:szCs w:val="24"/>
        </w:rPr>
        <w:t>Stop all works in the vicinity of the find, until a solution is found for the preservation of these artifacts or advice from the relevant authorities is obtained</w:t>
      </w:r>
    </w:p>
    <w:p w14:paraId="6B49B62A" w14:textId="77777777" w:rsidR="00900A61" w:rsidRPr="00B10801" w:rsidRDefault="00900A61" w:rsidP="00900A61">
      <w:pPr>
        <w:pStyle w:val="ListParagraph"/>
        <w:spacing w:line="276" w:lineRule="auto"/>
        <w:ind w:firstLine="0"/>
        <w:jc w:val="both"/>
        <w:rPr>
          <w:color w:val="auto"/>
          <w:sz w:val="12"/>
          <w:szCs w:val="12"/>
        </w:rPr>
      </w:pPr>
    </w:p>
    <w:p w14:paraId="05DE67D1" w14:textId="77777777" w:rsidR="00900A61" w:rsidRDefault="00900A61" w:rsidP="00B64968">
      <w:pPr>
        <w:pStyle w:val="ListParagraph"/>
        <w:numPr>
          <w:ilvl w:val="0"/>
          <w:numId w:val="59"/>
        </w:numPr>
        <w:spacing w:after="7" w:line="276" w:lineRule="auto"/>
        <w:jc w:val="both"/>
        <w:rPr>
          <w:color w:val="auto"/>
          <w:szCs w:val="24"/>
        </w:rPr>
      </w:pPr>
      <w:r w:rsidRPr="00B10801">
        <w:rPr>
          <w:color w:val="auto"/>
          <w:szCs w:val="24"/>
        </w:rPr>
        <w:t>Immediately notify a foreman. The foreman will then notify the Construction Manager and the Environment Officer (EO)/Environmental Manager (EM)</w:t>
      </w:r>
    </w:p>
    <w:p w14:paraId="40416876" w14:textId="77777777" w:rsidR="00900A61" w:rsidRPr="00B10801" w:rsidRDefault="00900A61" w:rsidP="00900A61">
      <w:pPr>
        <w:spacing w:line="276" w:lineRule="auto"/>
        <w:ind w:left="0" w:firstLine="0"/>
        <w:jc w:val="both"/>
        <w:rPr>
          <w:color w:val="auto"/>
          <w:sz w:val="12"/>
          <w:szCs w:val="12"/>
        </w:rPr>
      </w:pPr>
    </w:p>
    <w:p w14:paraId="28513ECD" w14:textId="77777777" w:rsidR="00900A61" w:rsidRDefault="00900A61" w:rsidP="00B64968">
      <w:pPr>
        <w:pStyle w:val="ListParagraph"/>
        <w:numPr>
          <w:ilvl w:val="0"/>
          <w:numId w:val="59"/>
        </w:numPr>
        <w:spacing w:after="7" w:line="276" w:lineRule="auto"/>
        <w:jc w:val="both"/>
        <w:rPr>
          <w:color w:val="auto"/>
          <w:szCs w:val="24"/>
        </w:rPr>
      </w:pPr>
      <w:r w:rsidRPr="00B10801">
        <w:rPr>
          <w:color w:val="auto"/>
          <w:szCs w:val="24"/>
        </w:rPr>
        <w:t>Record details in the Incident Report and take photos of the find</w:t>
      </w:r>
      <w:r>
        <w:rPr>
          <w:color w:val="auto"/>
          <w:szCs w:val="24"/>
        </w:rPr>
        <w:t>.</w:t>
      </w:r>
    </w:p>
    <w:p w14:paraId="4FE30055" w14:textId="77777777" w:rsidR="00900A61" w:rsidRPr="00B10801" w:rsidRDefault="00900A61" w:rsidP="00900A61">
      <w:pPr>
        <w:spacing w:line="276" w:lineRule="auto"/>
        <w:ind w:left="0" w:firstLine="0"/>
        <w:jc w:val="both"/>
        <w:rPr>
          <w:color w:val="auto"/>
          <w:sz w:val="8"/>
          <w:szCs w:val="8"/>
        </w:rPr>
      </w:pPr>
      <w:r w:rsidRPr="00B10801">
        <w:rPr>
          <w:color w:val="auto"/>
          <w:szCs w:val="24"/>
        </w:rPr>
        <w:t xml:space="preserve">  </w:t>
      </w:r>
    </w:p>
    <w:p w14:paraId="5290B01E" w14:textId="77777777" w:rsidR="00900A61" w:rsidRDefault="00900A61" w:rsidP="00B64968">
      <w:pPr>
        <w:pStyle w:val="ListParagraph"/>
        <w:numPr>
          <w:ilvl w:val="0"/>
          <w:numId w:val="59"/>
        </w:numPr>
        <w:spacing w:after="7" w:line="276" w:lineRule="auto"/>
        <w:jc w:val="both"/>
        <w:rPr>
          <w:color w:val="auto"/>
          <w:szCs w:val="24"/>
        </w:rPr>
      </w:pPr>
      <w:r w:rsidRPr="00B10801">
        <w:rPr>
          <w:color w:val="auto"/>
          <w:szCs w:val="24"/>
        </w:rPr>
        <w:t>Delineate the discovered site or area; secure the site to prevent any damage or loss of removable objects. In cases of removable antiquities or sensitive remains, a night guard shall be arranged until the responsible local authorities take over</w:t>
      </w:r>
      <w:r>
        <w:rPr>
          <w:color w:val="auto"/>
          <w:szCs w:val="24"/>
        </w:rPr>
        <w:t>.</w:t>
      </w:r>
    </w:p>
    <w:p w14:paraId="13C156AD" w14:textId="77777777" w:rsidR="00900A61" w:rsidRPr="00B10801" w:rsidRDefault="00900A61" w:rsidP="00900A61">
      <w:pPr>
        <w:spacing w:line="276" w:lineRule="auto"/>
        <w:ind w:left="0" w:firstLine="0"/>
        <w:jc w:val="both"/>
        <w:rPr>
          <w:color w:val="auto"/>
          <w:sz w:val="8"/>
          <w:szCs w:val="8"/>
        </w:rPr>
      </w:pPr>
    </w:p>
    <w:p w14:paraId="7B26F446" w14:textId="77777777" w:rsidR="00900A61" w:rsidRDefault="00900A61" w:rsidP="00B64968">
      <w:pPr>
        <w:pStyle w:val="ListParagraph"/>
        <w:numPr>
          <w:ilvl w:val="0"/>
          <w:numId w:val="59"/>
        </w:numPr>
        <w:spacing w:after="7" w:line="276" w:lineRule="auto"/>
        <w:jc w:val="both"/>
        <w:rPr>
          <w:color w:val="auto"/>
          <w:szCs w:val="24"/>
        </w:rPr>
      </w:pPr>
      <w:r w:rsidRPr="00B10801">
        <w:rPr>
          <w:color w:val="auto"/>
          <w:szCs w:val="24"/>
        </w:rPr>
        <w:t xml:space="preserve">Preliminary evaluation of the findings by archaeologists. The archaeologist must make a rapid assessment of the site or find to determine its importance. Based on this assessment the appropriate strategy can be implemented. The significance and importance of the findings should be assessed according to the various criteria relevant to cultural heritage such as aesthetic, historic, scientific or research, </w:t>
      </w:r>
      <w:r>
        <w:rPr>
          <w:color w:val="auto"/>
          <w:szCs w:val="24"/>
        </w:rPr>
        <w:t xml:space="preserve">and </w:t>
      </w:r>
      <w:r w:rsidRPr="00B10801">
        <w:rPr>
          <w:color w:val="auto"/>
          <w:szCs w:val="24"/>
        </w:rPr>
        <w:t>social and economic values of the find</w:t>
      </w:r>
      <w:r>
        <w:rPr>
          <w:color w:val="auto"/>
          <w:szCs w:val="24"/>
        </w:rPr>
        <w:t>.</w:t>
      </w:r>
    </w:p>
    <w:p w14:paraId="207621EF" w14:textId="77777777" w:rsidR="00900A61" w:rsidRPr="00B10801" w:rsidRDefault="00900A61" w:rsidP="00900A61">
      <w:pPr>
        <w:spacing w:line="276" w:lineRule="auto"/>
        <w:ind w:left="0" w:firstLine="0"/>
        <w:jc w:val="both"/>
        <w:rPr>
          <w:color w:val="auto"/>
          <w:szCs w:val="24"/>
        </w:rPr>
      </w:pPr>
    </w:p>
    <w:p w14:paraId="6F009514" w14:textId="77777777" w:rsidR="00900A61" w:rsidRDefault="00900A61" w:rsidP="00900A61">
      <w:pPr>
        <w:spacing w:line="276" w:lineRule="auto"/>
        <w:jc w:val="both"/>
        <w:rPr>
          <w:color w:val="auto"/>
          <w:szCs w:val="24"/>
        </w:rPr>
      </w:pPr>
      <w:r w:rsidRPr="002F5DF9">
        <w:rPr>
          <w:color w:val="auto"/>
          <w:szCs w:val="24"/>
        </w:rPr>
        <w:t xml:space="preserve">Sites of minor significance (such as isolated or unclear features, and isolated finds) should be recorded immediately by the archaeologist, thus causing a minimum disruption to the work. </w:t>
      </w:r>
    </w:p>
    <w:p w14:paraId="04641682" w14:textId="77777777" w:rsidR="00900A61" w:rsidRPr="002F5DF9" w:rsidRDefault="00900A61" w:rsidP="00900A61">
      <w:pPr>
        <w:spacing w:line="276" w:lineRule="auto"/>
        <w:jc w:val="both"/>
        <w:rPr>
          <w:color w:val="auto"/>
          <w:szCs w:val="24"/>
        </w:rPr>
      </w:pPr>
    </w:p>
    <w:p w14:paraId="0EC01E9E" w14:textId="77777777" w:rsidR="00900A61" w:rsidRPr="002F5DF9" w:rsidRDefault="00900A61" w:rsidP="00B64968">
      <w:pPr>
        <w:numPr>
          <w:ilvl w:val="0"/>
          <w:numId w:val="46"/>
        </w:numPr>
        <w:spacing w:after="160" w:line="276" w:lineRule="auto"/>
        <w:ind w:right="605" w:hanging="360"/>
        <w:jc w:val="both"/>
        <w:rPr>
          <w:color w:val="auto"/>
          <w:szCs w:val="24"/>
        </w:rPr>
      </w:pPr>
      <w:r>
        <w:rPr>
          <w:color w:val="auto"/>
          <w:szCs w:val="24"/>
        </w:rPr>
        <w:t>S</w:t>
      </w:r>
      <w:r w:rsidRPr="002F5DF9">
        <w:rPr>
          <w:color w:val="auto"/>
          <w:szCs w:val="24"/>
        </w:rPr>
        <w:t>chedule of the Contractor</w:t>
      </w:r>
      <w:r>
        <w:rPr>
          <w:color w:val="auto"/>
          <w:szCs w:val="24"/>
        </w:rPr>
        <w:t xml:space="preserve"> - </w:t>
      </w:r>
      <w:r w:rsidRPr="002F5DF9">
        <w:rPr>
          <w:color w:val="auto"/>
          <w:szCs w:val="24"/>
        </w:rPr>
        <w:t xml:space="preserve">The results of all archaeological work must be reported to the Ministry/Agency, once completed.  </w:t>
      </w:r>
    </w:p>
    <w:p w14:paraId="7B635F5F" w14:textId="77777777" w:rsidR="00900A61" w:rsidRPr="002F5DF9" w:rsidRDefault="00900A61" w:rsidP="00B64968">
      <w:pPr>
        <w:numPr>
          <w:ilvl w:val="0"/>
          <w:numId w:val="46"/>
        </w:numPr>
        <w:spacing w:after="158" w:line="276" w:lineRule="auto"/>
        <w:ind w:right="605" w:hanging="360"/>
        <w:jc w:val="both"/>
        <w:rPr>
          <w:color w:val="auto"/>
          <w:szCs w:val="24"/>
        </w:rPr>
      </w:pPr>
      <w:r w:rsidRPr="002F5DF9">
        <w:rPr>
          <w:color w:val="auto"/>
          <w:szCs w:val="24"/>
        </w:rPr>
        <w:t xml:space="preserve">In case of </w:t>
      </w:r>
      <w:r>
        <w:rPr>
          <w:color w:val="auto"/>
          <w:szCs w:val="24"/>
        </w:rPr>
        <w:t xml:space="preserve">a </w:t>
      </w:r>
      <w:r w:rsidRPr="002F5DF9">
        <w:rPr>
          <w:color w:val="auto"/>
          <w:szCs w:val="24"/>
        </w:rPr>
        <w:t>significant find the MPW, Ministry of Internal Affairs, EPA</w:t>
      </w:r>
      <w:r>
        <w:rPr>
          <w:color w:val="auto"/>
          <w:szCs w:val="24"/>
        </w:rPr>
        <w:t>,</w:t>
      </w:r>
      <w:r w:rsidRPr="002F5DF9">
        <w:rPr>
          <w:color w:val="auto"/>
          <w:szCs w:val="24"/>
        </w:rPr>
        <w:t xml:space="preserve"> or Ministry of Information, Culture and Tourism (hereinafter referred to as Heritage team) should be informed immediately and in writing within 7 days from the find; </w:t>
      </w:r>
    </w:p>
    <w:p w14:paraId="2E4EC6C2" w14:textId="77777777" w:rsidR="00900A61" w:rsidRPr="002F5DF9" w:rsidRDefault="00900A61" w:rsidP="00B64968">
      <w:pPr>
        <w:numPr>
          <w:ilvl w:val="0"/>
          <w:numId w:val="46"/>
        </w:numPr>
        <w:spacing w:after="161" w:line="276" w:lineRule="auto"/>
        <w:ind w:right="605" w:hanging="360"/>
        <w:jc w:val="both"/>
        <w:rPr>
          <w:color w:val="auto"/>
          <w:szCs w:val="24"/>
        </w:rPr>
      </w:pPr>
      <w:r w:rsidRPr="002F5DF9">
        <w:rPr>
          <w:color w:val="auto"/>
          <w:szCs w:val="24"/>
        </w:rPr>
        <w:t xml:space="preserve">The onsite archaeologist provides the Heritage team with photos, </w:t>
      </w:r>
      <w:r>
        <w:rPr>
          <w:color w:val="auto"/>
          <w:szCs w:val="24"/>
        </w:rPr>
        <w:t xml:space="preserve">and </w:t>
      </w:r>
      <w:r w:rsidRPr="002F5DF9">
        <w:rPr>
          <w:color w:val="auto"/>
          <w:szCs w:val="24"/>
        </w:rPr>
        <w:t xml:space="preserve">other information as relevant for identification and assessment of the significance of heritage items. The Ministry must investigate the fact within 2 weeks from the date of notification and </w:t>
      </w:r>
      <w:r>
        <w:rPr>
          <w:color w:val="auto"/>
          <w:szCs w:val="24"/>
        </w:rPr>
        <w:t>respond</w:t>
      </w:r>
      <w:r w:rsidRPr="002F5DF9">
        <w:rPr>
          <w:color w:val="auto"/>
          <w:szCs w:val="24"/>
        </w:rPr>
        <w:t xml:space="preserve"> in writing. 9. Decisions on how to handle the finding shall be taken by the responsible authorities. This could include changes in the layout (such as when finding an irremovable remain of cultural or archaeological importance) conservation, preservation, restoration, and salvage; </w:t>
      </w:r>
    </w:p>
    <w:p w14:paraId="1F2BD513" w14:textId="77777777" w:rsidR="00900A61" w:rsidRPr="002F5DF9" w:rsidRDefault="00900A61" w:rsidP="00B64968">
      <w:pPr>
        <w:numPr>
          <w:ilvl w:val="0"/>
          <w:numId w:val="47"/>
        </w:numPr>
        <w:spacing w:after="161" w:line="276" w:lineRule="auto"/>
        <w:ind w:right="396" w:hanging="360"/>
        <w:jc w:val="both"/>
        <w:rPr>
          <w:color w:val="auto"/>
          <w:szCs w:val="24"/>
        </w:rPr>
      </w:pPr>
      <w:r w:rsidRPr="002F5DF9">
        <w:rPr>
          <w:color w:val="auto"/>
          <w:szCs w:val="24"/>
        </w:rPr>
        <w:t xml:space="preserve">Construction works could resume only after permission is granted from the responsible authorities.  </w:t>
      </w:r>
    </w:p>
    <w:p w14:paraId="6F99F026" w14:textId="77777777" w:rsidR="00900A61" w:rsidRPr="002F5DF9" w:rsidRDefault="00900A61" w:rsidP="00B64968">
      <w:pPr>
        <w:numPr>
          <w:ilvl w:val="0"/>
          <w:numId w:val="47"/>
        </w:numPr>
        <w:spacing w:after="204" w:line="276" w:lineRule="auto"/>
        <w:ind w:right="396" w:hanging="360"/>
        <w:jc w:val="both"/>
        <w:rPr>
          <w:color w:val="auto"/>
          <w:szCs w:val="24"/>
        </w:rPr>
      </w:pPr>
      <w:r w:rsidRPr="002F5DF9">
        <w:rPr>
          <w:color w:val="auto"/>
          <w:szCs w:val="24"/>
        </w:rPr>
        <w:t xml:space="preserve">In case no response </w:t>
      </w:r>
      <w:r>
        <w:rPr>
          <w:color w:val="auto"/>
          <w:szCs w:val="24"/>
        </w:rPr>
        <w:t xml:space="preserve">is </w:t>
      </w:r>
      <w:r w:rsidRPr="002F5DF9">
        <w:rPr>
          <w:color w:val="auto"/>
          <w:szCs w:val="24"/>
        </w:rPr>
        <w:t>received within the 2 weeks mentioned above, this is considered as authorization to proceed with suspended construction works. One of the main requirements of the procedure is record keeping. All finds must be registered. Photolog, copies of communication with decision</w:t>
      </w:r>
      <w:r>
        <w:rPr>
          <w:color w:val="auto"/>
          <w:szCs w:val="24"/>
        </w:rPr>
        <w:t>-</w:t>
      </w:r>
      <w:r w:rsidRPr="002F5DF9">
        <w:rPr>
          <w:color w:val="auto"/>
          <w:szCs w:val="24"/>
        </w:rPr>
        <w:t xml:space="preserve">making authorities, conclusions and recommendations/guidance, implementation reports – kept.  </w:t>
      </w:r>
    </w:p>
    <w:p w14:paraId="7F9ECF1F" w14:textId="77777777" w:rsidR="00900A61" w:rsidRPr="002F5DF9" w:rsidRDefault="00900A61" w:rsidP="00900A61">
      <w:pPr>
        <w:pStyle w:val="Heading3"/>
        <w:spacing w:line="276" w:lineRule="auto"/>
        <w:rPr>
          <w:rFonts w:eastAsia="Calibri"/>
          <w:color w:val="auto"/>
        </w:rPr>
      </w:pPr>
      <w:bookmarkStart w:id="304" w:name="_Toc141710415"/>
      <w:bookmarkStart w:id="305" w:name="_Toc142896525"/>
      <w:r w:rsidRPr="002F5DF9">
        <w:rPr>
          <w:rFonts w:eastAsia="Calibri"/>
          <w:b/>
          <w:bCs/>
          <w:color w:val="auto"/>
        </w:rPr>
        <w:lastRenderedPageBreak/>
        <w:t>Additional information</w:t>
      </w:r>
      <w:r w:rsidRPr="002F5DF9">
        <w:rPr>
          <w:rFonts w:eastAsia="Calibri"/>
          <w:color w:val="auto"/>
        </w:rPr>
        <w:t xml:space="preserve"> Management options for </w:t>
      </w:r>
      <w:r>
        <w:rPr>
          <w:rFonts w:eastAsia="Calibri"/>
          <w:color w:val="auto"/>
        </w:rPr>
        <w:t xml:space="preserve">the </w:t>
      </w:r>
      <w:r w:rsidRPr="002F5DF9">
        <w:rPr>
          <w:rFonts w:eastAsia="Calibri"/>
          <w:color w:val="auto"/>
        </w:rPr>
        <w:t>archaeological site</w:t>
      </w:r>
      <w:bookmarkEnd w:id="304"/>
      <w:bookmarkEnd w:id="305"/>
      <w:r w:rsidRPr="002F5DF9">
        <w:rPr>
          <w:rFonts w:eastAsia="Calibri"/>
          <w:color w:val="auto"/>
        </w:rPr>
        <w:t xml:space="preserve"> </w:t>
      </w:r>
    </w:p>
    <w:p w14:paraId="0A7CD911" w14:textId="77777777" w:rsidR="00900A61" w:rsidRPr="002F5DF9" w:rsidRDefault="00900A61" w:rsidP="00900A61">
      <w:pPr>
        <w:pStyle w:val="Heading4"/>
        <w:spacing w:line="276" w:lineRule="auto"/>
        <w:jc w:val="both"/>
        <w:rPr>
          <w:color w:val="auto"/>
          <w:szCs w:val="24"/>
        </w:rPr>
      </w:pPr>
      <w:r w:rsidRPr="002F5DF9">
        <w:rPr>
          <w:color w:val="auto"/>
          <w:szCs w:val="24"/>
        </w:rPr>
        <w:t xml:space="preserve"> </w:t>
      </w:r>
    </w:p>
    <w:p w14:paraId="72A01DF1" w14:textId="77777777" w:rsidR="00900A61" w:rsidRPr="002F5DF9" w:rsidRDefault="00900A61" w:rsidP="00B64968">
      <w:pPr>
        <w:numPr>
          <w:ilvl w:val="0"/>
          <w:numId w:val="48"/>
        </w:numPr>
        <w:spacing w:after="157" w:line="276" w:lineRule="auto"/>
        <w:ind w:right="779" w:hanging="360"/>
        <w:jc w:val="both"/>
        <w:rPr>
          <w:color w:val="auto"/>
          <w:szCs w:val="24"/>
        </w:rPr>
      </w:pPr>
      <w:r w:rsidRPr="002F5DF9">
        <w:rPr>
          <w:color w:val="auto"/>
          <w:szCs w:val="24"/>
        </w:rPr>
        <w:t xml:space="preserve">Site avoidance: If the boundaries of the site have been delineated attempt must be made to redesign the proposed development to avoid the site. (The fastest and most cost-effective management option)  </w:t>
      </w:r>
    </w:p>
    <w:p w14:paraId="03A98C4F" w14:textId="77777777" w:rsidR="00900A61" w:rsidRPr="002F5DF9" w:rsidRDefault="00900A61" w:rsidP="00B64968">
      <w:pPr>
        <w:numPr>
          <w:ilvl w:val="0"/>
          <w:numId w:val="48"/>
        </w:numPr>
        <w:spacing w:after="157" w:line="276" w:lineRule="auto"/>
        <w:ind w:right="779" w:hanging="360"/>
        <w:jc w:val="both"/>
        <w:rPr>
          <w:color w:val="auto"/>
          <w:szCs w:val="24"/>
        </w:rPr>
      </w:pPr>
      <w:r w:rsidRPr="002F5DF9">
        <w:rPr>
          <w:color w:val="auto"/>
          <w:szCs w:val="24"/>
        </w:rPr>
        <w:t xml:space="preserve">Mitigation: If it is not feasible to avoid the site through redesign, it will be necessary to sample it using </w:t>
      </w:r>
      <w:r>
        <w:rPr>
          <w:color w:val="auto"/>
          <w:szCs w:val="24"/>
        </w:rPr>
        <w:t xml:space="preserve">a </w:t>
      </w:r>
      <w:r w:rsidRPr="002F5DF9">
        <w:rPr>
          <w:color w:val="auto"/>
          <w:szCs w:val="24"/>
        </w:rPr>
        <w:t xml:space="preserve">data collection program </w:t>
      </w:r>
      <w:r>
        <w:rPr>
          <w:color w:val="auto"/>
          <w:szCs w:val="24"/>
        </w:rPr>
        <w:t>before</w:t>
      </w:r>
      <w:r w:rsidRPr="002F5DF9">
        <w:rPr>
          <w:color w:val="auto"/>
          <w:szCs w:val="24"/>
        </w:rPr>
        <w:t xml:space="preserve"> its loss. This could include surface collection and/or excavation. (The most expensive and time-consuming management option.)  </w:t>
      </w:r>
    </w:p>
    <w:p w14:paraId="1A785997" w14:textId="77777777" w:rsidR="00900A61" w:rsidRPr="002F5DF9" w:rsidRDefault="00900A61" w:rsidP="00B64968">
      <w:pPr>
        <w:numPr>
          <w:ilvl w:val="0"/>
          <w:numId w:val="48"/>
        </w:numPr>
        <w:spacing w:after="210" w:line="276" w:lineRule="auto"/>
        <w:ind w:right="779" w:hanging="360"/>
        <w:jc w:val="both"/>
        <w:rPr>
          <w:color w:val="auto"/>
          <w:szCs w:val="24"/>
        </w:rPr>
      </w:pPr>
      <w:r w:rsidRPr="002F5DF9">
        <w:rPr>
          <w:color w:val="auto"/>
          <w:szCs w:val="24"/>
        </w:rPr>
        <w:t>Site Protection: It may be possible to protect the site through the installation of barriers during the time of the development and/or possibly for a longer term. This could include the erection of high</w:t>
      </w:r>
      <w:r>
        <w:rPr>
          <w:color w:val="auto"/>
          <w:szCs w:val="24"/>
        </w:rPr>
        <w:t>-</w:t>
      </w:r>
      <w:r w:rsidRPr="002F5DF9">
        <w:rPr>
          <w:color w:val="auto"/>
          <w:szCs w:val="24"/>
        </w:rPr>
        <w:t xml:space="preserve">visibility fencing around the site or covering the site area with a geotextile and then capping it with fill. The exact prescription would be site-specific. Management of replicable and non-replicable heritage Different approaches for the finds apply to replicable and nonreplicable heritage. Replicable heritage Where tangible cultural heritage that is replicable and not critical is encountered, mitigation measures will be applied. The mitigation hierarchy is as follows:  </w:t>
      </w:r>
    </w:p>
    <w:p w14:paraId="1611B3C0" w14:textId="77777777" w:rsidR="00900A61" w:rsidRPr="002F5DF9" w:rsidRDefault="00900A61" w:rsidP="00B64968">
      <w:pPr>
        <w:pStyle w:val="Heading7"/>
        <w:numPr>
          <w:ilvl w:val="0"/>
          <w:numId w:val="60"/>
        </w:numPr>
        <w:spacing w:after="226" w:line="276" w:lineRule="auto"/>
        <w:ind w:left="470" w:hanging="10"/>
        <w:jc w:val="both"/>
        <w:rPr>
          <w:rFonts w:ascii="Times New Roman" w:hAnsi="Times New Roman" w:cs="Times New Roman"/>
          <w:color w:val="auto"/>
          <w:szCs w:val="24"/>
        </w:rPr>
      </w:pPr>
      <w:r w:rsidRPr="002F5DF9">
        <w:rPr>
          <w:rFonts w:ascii="Times New Roman" w:hAnsi="Times New Roman" w:cs="Times New Roman"/>
          <w:color w:val="auto"/>
          <w:szCs w:val="24"/>
        </w:rPr>
        <w:t xml:space="preserve">Avoidance;  </w:t>
      </w:r>
    </w:p>
    <w:p w14:paraId="40298193" w14:textId="77777777" w:rsidR="00900A61" w:rsidRPr="002F5DF9" w:rsidRDefault="00900A61" w:rsidP="00B64968">
      <w:pPr>
        <w:numPr>
          <w:ilvl w:val="0"/>
          <w:numId w:val="49"/>
        </w:numPr>
        <w:spacing w:after="203" w:line="276" w:lineRule="auto"/>
        <w:ind w:right="259" w:hanging="360"/>
        <w:jc w:val="both"/>
        <w:rPr>
          <w:color w:val="auto"/>
          <w:szCs w:val="24"/>
        </w:rPr>
      </w:pPr>
      <w:r w:rsidRPr="002F5DF9">
        <w:rPr>
          <w:color w:val="auto"/>
          <w:szCs w:val="24"/>
        </w:rPr>
        <w:t xml:space="preserve">Minimization of adverse impacts and implementation of restoration measures, in situ;  </w:t>
      </w:r>
    </w:p>
    <w:p w14:paraId="135CC06B" w14:textId="77777777" w:rsidR="00900A61" w:rsidRPr="002F5DF9" w:rsidRDefault="00900A61" w:rsidP="00B64968">
      <w:pPr>
        <w:numPr>
          <w:ilvl w:val="0"/>
          <w:numId w:val="49"/>
        </w:numPr>
        <w:spacing w:after="182" w:line="276" w:lineRule="auto"/>
        <w:ind w:right="259" w:hanging="360"/>
        <w:jc w:val="both"/>
        <w:rPr>
          <w:color w:val="auto"/>
          <w:szCs w:val="24"/>
        </w:rPr>
      </w:pPr>
      <w:r w:rsidRPr="002F5DF9">
        <w:rPr>
          <w:color w:val="auto"/>
          <w:szCs w:val="24"/>
        </w:rPr>
        <w:t>Restoration of the functionality of the cultural heritage, in a different location;</w:t>
      </w:r>
    </w:p>
    <w:p w14:paraId="684E7E71" w14:textId="77777777" w:rsidR="00900A61" w:rsidRPr="002F5DF9" w:rsidRDefault="00900A61" w:rsidP="00B64968">
      <w:pPr>
        <w:numPr>
          <w:ilvl w:val="0"/>
          <w:numId w:val="49"/>
        </w:numPr>
        <w:spacing w:after="182" w:line="276" w:lineRule="auto"/>
        <w:ind w:right="259" w:hanging="360"/>
        <w:jc w:val="both"/>
        <w:rPr>
          <w:color w:val="auto"/>
          <w:szCs w:val="24"/>
        </w:rPr>
      </w:pPr>
      <w:r w:rsidRPr="002F5DF9">
        <w:rPr>
          <w:color w:val="auto"/>
          <w:szCs w:val="24"/>
        </w:rPr>
        <w:t>Permanent removal of historical and archaeological art</w:t>
      </w:r>
      <w:r>
        <w:rPr>
          <w:color w:val="auto"/>
          <w:szCs w:val="24"/>
        </w:rPr>
        <w:t>i</w:t>
      </w:r>
      <w:r w:rsidRPr="002F5DF9">
        <w:rPr>
          <w:color w:val="auto"/>
          <w:szCs w:val="24"/>
        </w:rPr>
        <w:t>facts and structures;</w:t>
      </w:r>
    </w:p>
    <w:p w14:paraId="2655B062" w14:textId="77777777" w:rsidR="00900A61" w:rsidRPr="002F5DF9" w:rsidRDefault="00900A61" w:rsidP="00B64968">
      <w:pPr>
        <w:numPr>
          <w:ilvl w:val="0"/>
          <w:numId w:val="49"/>
        </w:numPr>
        <w:spacing w:after="161" w:line="276" w:lineRule="auto"/>
        <w:ind w:right="259" w:hanging="360"/>
        <w:jc w:val="both"/>
        <w:rPr>
          <w:color w:val="auto"/>
          <w:szCs w:val="24"/>
        </w:rPr>
      </w:pPr>
      <w:r w:rsidRPr="002F5DF9">
        <w:rPr>
          <w:color w:val="auto"/>
          <w:szCs w:val="24"/>
        </w:rPr>
        <w:t xml:space="preserve">Compensation of loss where minimization of adverse impacts and restoration </w:t>
      </w:r>
      <w:r>
        <w:rPr>
          <w:color w:val="auto"/>
          <w:szCs w:val="24"/>
        </w:rPr>
        <w:t>is</w:t>
      </w:r>
      <w:r w:rsidRPr="002F5DF9">
        <w:rPr>
          <w:color w:val="auto"/>
          <w:szCs w:val="24"/>
        </w:rPr>
        <w:t xml:space="preserve"> not feasible. Non-replicable heritage Most cultural heritage is best protected by in situ preservation since removal is likely to result in irreparable damage or even destruction of the cultural heritage. Replicable cultural heritage is defined as tangible forms of cultural heritage that can themselves be moved to another location or that can be replaced by a similar structure or natural features to which the cultural values can be transferred by appropriate measures. Archaeological or historical sites may be considered replicable where the particular eras and cultural values they represent are well represented by other sites and/or structures; </w:t>
      </w:r>
    </w:p>
    <w:p w14:paraId="405C78B1" w14:textId="77777777" w:rsidR="00900A61" w:rsidRPr="002F5DF9" w:rsidRDefault="00900A61" w:rsidP="00B64968">
      <w:pPr>
        <w:numPr>
          <w:ilvl w:val="0"/>
          <w:numId w:val="49"/>
        </w:numPr>
        <w:spacing w:after="162" w:line="276" w:lineRule="auto"/>
        <w:ind w:right="259" w:hanging="360"/>
        <w:jc w:val="both"/>
        <w:rPr>
          <w:color w:val="auto"/>
          <w:szCs w:val="24"/>
        </w:rPr>
      </w:pPr>
      <w:r w:rsidRPr="002F5DF9">
        <w:rPr>
          <w:color w:val="auto"/>
          <w:szCs w:val="24"/>
        </w:rPr>
        <w:t>The overall benefits of the project conclusively outweigh the anticipated cultural heritage loss from removal</w:t>
      </w:r>
      <w:r>
        <w:rPr>
          <w:color w:val="auto"/>
          <w:szCs w:val="24"/>
        </w:rPr>
        <w:t>,</w:t>
      </w:r>
      <w:r w:rsidRPr="002F5DF9">
        <w:rPr>
          <w:color w:val="auto"/>
          <w:szCs w:val="24"/>
        </w:rPr>
        <w:t xml:space="preserve"> and Any removal of cultural heritage must be conducted using the best available technique advised by </w:t>
      </w:r>
      <w:r>
        <w:rPr>
          <w:color w:val="auto"/>
          <w:szCs w:val="24"/>
        </w:rPr>
        <w:t xml:space="preserve">the </w:t>
      </w:r>
      <w:r w:rsidRPr="002F5DF9">
        <w:rPr>
          <w:color w:val="auto"/>
          <w:szCs w:val="24"/>
        </w:rPr>
        <w:t xml:space="preserve">relevant authority and supervised by </w:t>
      </w:r>
      <w:r>
        <w:rPr>
          <w:color w:val="auto"/>
          <w:szCs w:val="24"/>
        </w:rPr>
        <w:t xml:space="preserve">an </w:t>
      </w:r>
      <w:r w:rsidRPr="002F5DF9">
        <w:rPr>
          <w:color w:val="auto"/>
          <w:szCs w:val="24"/>
        </w:rPr>
        <w:t xml:space="preserve">archaeologist or the PIU EO. Human Remains Management Options The handling of human remains believed to be archaeological requires communication according to the same procedure described above. There are two possible courses of action:  </w:t>
      </w:r>
    </w:p>
    <w:p w14:paraId="368EF704" w14:textId="77777777" w:rsidR="00900A61" w:rsidRPr="002F5DF9" w:rsidRDefault="00900A61" w:rsidP="00B64968">
      <w:pPr>
        <w:numPr>
          <w:ilvl w:val="0"/>
          <w:numId w:val="49"/>
        </w:numPr>
        <w:spacing w:after="162" w:line="276" w:lineRule="auto"/>
        <w:ind w:right="259" w:hanging="360"/>
        <w:jc w:val="both"/>
        <w:rPr>
          <w:color w:val="auto"/>
          <w:szCs w:val="24"/>
        </w:rPr>
      </w:pPr>
      <w:r w:rsidRPr="002F5DF9">
        <w:rPr>
          <w:b/>
          <w:color w:val="auto"/>
          <w:szCs w:val="24"/>
        </w:rPr>
        <w:t>Avoid:</w:t>
      </w:r>
      <w:r w:rsidRPr="002F5DF9">
        <w:rPr>
          <w:color w:val="auto"/>
          <w:szCs w:val="24"/>
        </w:rPr>
        <w:t xml:space="preserve"> The development project is redesigned to completely avoid the found remains. An assessment should be made as to whether the remains may be affected by residual </w:t>
      </w:r>
      <w:r w:rsidRPr="002F5DF9">
        <w:rPr>
          <w:color w:val="auto"/>
          <w:szCs w:val="24"/>
        </w:rPr>
        <w:lastRenderedPageBreak/>
        <w:t xml:space="preserve">or accumulative impacts associated with the development, and properly addressed by a comprehensive management plan, and </w:t>
      </w:r>
    </w:p>
    <w:p w14:paraId="25A730B1" w14:textId="77777777" w:rsidR="00900A61" w:rsidRDefault="00900A61" w:rsidP="00B64968">
      <w:pPr>
        <w:numPr>
          <w:ilvl w:val="0"/>
          <w:numId w:val="49"/>
        </w:numPr>
        <w:spacing w:after="165" w:line="276" w:lineRule="auto"/>
        <w:ind w:right="259" w:hanging="360"/>
        <w:jc w:val="both"/>
        <w:rPr>
          <w:color w:val="auto"/>
          <w:szCs w:val="24"/>
        </w:rPr>
      </w:pPr>
      <w:r w:rsidRPr="002F5DF9">
        <w:rPr>
          <w:b/>
          <w:color w:val="auto"/>
          <w:szCs w:val="24"/>
        </w:rPr>
        <w:t xml:space="preserve">Exhumation: </w:t>
      </w:r>
      <w:r w:rsidRPr="002F5DF9">
        <w:rPr>
          <w:color w:val="auto"/>
          <w:szCs w:val="24"/>
        </w:rPr>
        <w:t>Exhumation of the remains in a manner considered appropriate by decision</w:t>
      </w:r>
      <w:r>
        <w:rPr>
          <w:color w:val="auto"/>
          <w:szCs w:val="24"/>
        </w:rPr>
        <w:t>-</w:t>
      </w:r>
      <w:r w:rsidRPr="002F5DF9">
        <w:rPr>
          <w:color w:val="auto"/>
          <w:szCs w:val="24"/>
        </w:rPr>
        <w:t>makers. This will involve the predetermination of a site suitable for the reburial of the remains. Certain ceremonies or procedures may need to be followed before development activities can recommence in the area of the discovery.</w:t>
      </w:r>
    </w:p>
    <w:p w14:paraId="1A03C0C8" w14:textId="77777777" w:rsidR="00900A61" w:rsidRPr="002F5DF9" w:rsidRDefault="00900A61" w:rsidP="00900A61">
      <w:pPr>
        <w:spacing w:after="165" w:line="276" w:lineRule="auto"/>
        <w:ind w:left="506" w:right="259" w:firstLine="0"/>
        <w:jc w:val="both"/>
        <w:rPr>
          <w:color w:val="auto"/>
          <w:szCs w:val="24"/>
        </w:rPr>
      </w:pPr>
    </w:p>
    <w:p w14:paraId="1D078144" w14:textId="77777777" w:rsidR="00900A61" w:rsidRPr="00B10801" w:rsidRDefault="00900A61" w:rsidP="00900A61">
      <w:pPr>
        <w:pStyle w:val="Heading1"/>
        <w:jc w:val="left"/>
        <w:rPr>
          <w:sz w:val="24"/>
          <w:szCs w:val="14"/>
        </w:rPr>
      </w:pPr>
      <w:bookmarkStart w:id="306" w:name="_Toc138615606"/>
      <w:bookmarkStart w:id="307" w:name="_Toc141710416"/>
      <w:bookmarkStart w:id="308" w:name="_Toc142896526"/>
      <w:r w:rsidRPr="00B10801">
        <w:rPr>
          <w:sz w:val="24"/>
          <w:szCs w:val="14"/>
        </w:rPr>
        <w:t xml:space="preserve">APPENDIX B: Minutes of Public Consultation Meetings and Survey Questionnaires in Grand </w:t>
      </w:r>
      <w:proofErr w:type="spellStart"/>
      <w:r w:rsidRPr="00B10801">
        <w:rPr>
          <w:sz w:val="24"/>
          <w:szCs w:val="14"/>
        </w:rPr>
        <w:t>Gedeh</w:t>
      </w:r>
      <w:bookmarkEnd w:id="306"/>
      <w:bookmarkEnd w:id="307"/>
      <w:bookmarkEnd w:id="308"/>
      <w:proofErr w:type="spellEnd"/>
    </w:p>
    <w:p w14:paraId="43F6C18E" w14:textId="77777777" w:rsidR="00900A61" w:rsidRPr="002F5DF9" w:rsidRDefault="00900A61" w:rsidP="00900A61">
      <w:pPr>
        <w:pStyle w:val="Caption"/>
        <w:spacing w:line="276" w:lineRule="auto"/>
        <w:jc w:val="both"/>
        <w:rPr>
          <w:color w:val="auto"/>
          <w:sz w:val="24"/>
          <w:szCs w:val="24"/>
        </w:rPr>
      </w:pPr>
      <w:bookmarkStart w:id="309" w:name="_Toc138615624"/>
    </w:p>
    <w:bookmarkEnd w:id="309"/>
    <w:p w14:paraId="6C6C32BC" w14:textId="05F5E51A" w:rsidR="00900A61" w:rsidRDefault="00906CF2" w:rsidP="00906CF2">
      <w:pPr>
        <w:pStyle w:val="Caption"/>
        <w:spacing w:line="276" w:lineRule="auto"/>
        <w:rPr>
          <w:b/>
          <w:bCs/>
          <w:color w:val="auto"/>
          <w:sz w:val="24"/>
          <w:szCs w:val="24"/>
        </w:rPr>
      </w:pPr>
      <w:r w:rsidRPr="00B10801">
        <w:rPr>
          <w:b/>
          <w:bCs/>
          <w:color w:val="auto"/>
          <w:sz w:val="24"/>
          <w:szCs w:val="24"/>
        </w:rPr>
        <w:t xml:space="preserve">Public Consultation Meetings ‘Minutes in John Davies Town, </w:t>
      </w:r>
      <w:proofErr w:type="spellStart"/>
      <w:r w:rsidRPr="00B10801">
        <w:rPr>
          <w:b/>
          <w:bCs/>
          <w:color w:val="auto"/>
          <w:sz w:val="24"/>
          <w:szCs w:val="24"/>
        </w:rPr>
        <w:t>Karlorwleh</w:t>
      </w:r>
      <w:proofErr w:type="spellEnd"/>
      <w:r w:rsidRPr="00B10801">
        <w:rPr>
          <w:b/>
          <w:bCs/>
          <w:color w:val="auto"/>
          <w:sz w:val="24"/>
          <w:szCs w:val="24"/>
        </w:rPr>
        <w:t xml:space="preserve"> Town, </w:t>
      </w:r>
      <w:proofErr w:type="spellStart"/>
      <w:r w:rsidRPr="00B10801">
        <w:rPr>
          <w:b/>
          <w:bCs/>
          <w:color w:val="auto"/>
          <w:sz w:val="24"/>
          <w:szCs w:val="24"/>
        </w:rPr>
        <w:t>Gbargbo</w:t>
      </w:r>
      <w:proofErr w:type="spellEnd"/>
      <w:r w:rsidRPr="00B10801">
        <w:rPr>
          <w:b/>
          <w:bCs/>
          <w:color w:val="auto"/>
          <w:sz w:val="24"/>
          <w:szCs w:val="24"/>
        </w:rPr>
        <w:t xml:space="preserve"> Town and </w:t>
      </w:r>
      <w:proofErr w:type="spellStart"/>
      <w:r w:rsidRPr="00B10801">
        <w:rPr>
          <w:b/>
          <w:bCs/>
          <w:color w:val="auto"/>
          <w:sz w:val="24"/>
          <w:szCs w:val="24"/>
        </w:rPr>
        <w:t>Zwedru</w:t>
      </w:r>
      <w:proofErr w:type="spellEnd"/>
      <w:r w:rsidRPr="00B10801">
        <w:rPr>
          <w:b/>
          <w:bCs/>
          <w:color w:val="auto"/>
          <w:sz w:val="24"/>
          <w:szCs w:val="24"/>
        </w:rPr>
        <w:t xml:space="preserve">, Grand </w:t>
      </w:r>
      <w:proofErr w:type="spellStart"/>
      <w:r w:rsidRPr="00B10801">
        <w:rPr>
          <w:b/>
          <w:bCs/>
          <w:color w:val="auto"/>
          <w:sz w:val="24"/>
          <w:szCs w:val="24"/>
        </w:rPr>
        <w:t>Gedeh</w:t>
      </w:r>
      <w:proofErr w:type="spellEnd"/>
      <w:r w:rsidRPr="00B10801">
        <w:rPr>
          <w:b/>
          <w:bCs/>
          <w:color w:val="auto"/>
          <w:sz w:val="24"/>
          <w:szCs w:val="24"/>
        </w:rPr>
        <w:t xml:space="preserve"> County</w:t>
      </w:r>
    </w:p>
    <w:p w14:paraId="0DE34173" w14:textId="77777777" w:rsidR="00900A61" w:rsidRPr="00B10801" w:rsidRDefault="00900A61" w:rsidP="00900A61"/>
    <w:tbl>
      <w:tblPr>
        <w:tblStyle w:val="GridTable4-Accent6"/>
        <w:tblW w:w="9024" w:type="dxa"/>
        <w:tblLook w:val="04A0" w:firstRow="1" w:lastRow="0" w:firstColumn="1" w:lastColumn="0" w:noHBand="0" w:noVBand="1"/>
      </w:tblPr>
      <w:tblGrid>
        <w:gridCol w:w="1044"/>
        <w:gridCol w:w="1204"/>
        <w:gridCol w:w="416"/>
        <w:gridCol w:w="1470"/>
        <w:gridCol w:w="4890"/>
      </w:tblGrid>
      <w:tr w:rsidR="00900A61" w:rsidRPr="002F5DF9" w14:paraId="773C76D2" w14:textId="77777777" w:rsidTr="00A671BD">
        <w:trPr>
          <w:cnfStyle w:val="100000000000" w:firstRow="1" w:lastRow="0" w:firstColumn="0" w:lastColumn="0" w:oddVBand="0" w:evenVBand="0" w:oddHBand="0" w:evenHBand="0" w:firstRowFirstColumn="0" w:firstRowLastColumn="0" w:lastRowFirstColumn="0" w:lastRowLastColumn="0"/>
          <w:trHeight w:val="802"/>
        </w:trPr>
        <w:tc>
          <w:tcPr>
            <w:cnfStyle w:val="001000000000" w:firstRow="0" w:lastRow="0" w:firstColumn="1" w:lastColumn="0" w:oddVBand="0" w:evenVBand="0" w:oddHBand="0" w:evenHBand="0" w:firstRowFirstColumn="0" w:firstRowLastColumn="0" w:lastRowFirstColumn="0" w:lastRowLastColumn="0"/>
            <w:tcW w:w="1066" w:type="dxa"/>
          </w:tcPr>
          <w:p w14:paraId="625282A9" w14:textId="77777777" w:rsidR="00900A61" w:rsidRPr="002F5DF9" w:rsidRDefault="00900A61" w:rsidP="00A671BD">
            <w:pPr>
              <w:spacing w:line="276" w:lineRule="auto"/>
              <w:jc w:val="both"/>
              <w:rPr>
                <w:b w:val="0"/>
                <w:bCs w:val="0"/>
                <w:color w:val="auto"/>
                <w:szCs w:val="24"/>
              </w:rPr>
            </w:pPr>
            <w:r w:rsidRPr="002F5DF9">
              <w:rPr>
                <w:color w:val="auto"/>
                <w:szCs w:val="24"/>
              </w:rPr>
              <w:t xml:space="preserve">Date  </w:t>
            </w:r>
          </w:p>
        </w:tc>
        <w:tc>
          <w:tcPr>
            <w:tcW w:w="1211" w:type="dxa"/>
          </w:tcPr>
          <w:p w14:paraId="126B7BD8" w14:textId="77777777" w:rsidR="00900A61" w:rsidRPr="002F5DF9" w:rsidRDefault="00900A61" w:rsidP="00A671BD">
            <w:pPr>
              <w:spacing w:line="276" w:lineRule="auto"/>
              <w:jc w:val="both"/>
              <w:cnfStyle w:val="100000000000" w:firstRow="1" w:lastRow="0" w:firstColumn="0" w:lastColumn="0" w:oddVBand="0" w:evenVBand="0" w:oddHBand="0" w:evenHBand="0" w:firstRowFirstColumn="0" w:firstRowLastColumn="0" w:lastRowFirstColumn="0" w:lastRowLastColumn="0"/>
              <w:rPr>
                <w:b w:val="0"/>
                <w:bCs w:val="0"/>
                <w:color w:val="auto"/>
                <w:szCs w:val="24"/>
              </w:rPr>
            </w:pPr>
            <w:r w:rsidRPr="002F5DF9">
              <w:rPr>
                <w:color w:val="auto"/>
                <w:szCs w:val="24"/>
              </w:rPr>
              <w:t xml:space="preserve">Location Meeting </w:t>
            </w:r>
          </w:p>
        </w:tc>
        <w:tc>
          <w:tcPr>
            <w:tcW w:w="309" w:type="dxa"/>
          </w:tcPr>
          <w:p w14:paraId="407AB6E8" w14:textId="77777777" w:rsidR="00900A61" w:rsidRPr="002F5DF9" w:rsidRDefault="00900A61" w:rsidP="00A671BD">
            <w:pPr>
              <w:spacing w:line="276" w:lineRule="auto"/>
              <w:jc w:val="both"/>
              <w:cnfStyle w:val="100000000000" w:firstRow="1" w:lastRow="0" w:firstColumn="0" w:lastColumn="0" w:oddVBand="0" w:evenVBand="0" w:oddHBand="0" w:evenHBand="0" w:firstRowFirstColumn="0" w:firstRowLastColumn="0" w:lastRowFirstColumn="0" w:lastRowLastColumn="0"/>
              <w:rPr>
                <w:b w:val="0"/>
                <w:bCs w:val="0"/>
                <w:color w:val="auto"/>
                <w:szCs w:val="24"/>
              </w:rPr>
            </w:pPr>
            <w:r w:rsidRPr="002F5DF9">
              <w:rPr>
                <w:color w:val="auto"/>
                <w:szCs w:val="24"/>
              </w:rPr>
              <w:t xml:space="preserve">of </w:t>
            </w:r>
          </w:p>
        </w:tc>
        <w:tc>
          <w:tcPr>
            <w:tcW w:w="1351" w:type="dxa"/>
          </w:tcPr>
          <w:p w14:paraId="3EC7A6EA" w14:textId="77777777" w:rsidR="00900A61" w:rsidRPr="002F5DF9" w:rsidRDefault="00900A61" w:rsidP="00A671BD">
            <w:pPr>
              <w:spacing w:line="276" w:lineRule="auto"/>
              <w:jc w:val="both"/>
              <w:cnfStyle w:val="100000000000" w:firstRow="1" w:lastRow="0" w:firstColumn="0" w:lastColumn="0" w:oddVBand="0" w:evenVBand="0" w:oddHBand="0" w:evenHBand="0" w:firstRowFirstColumn="0" w:firstRowLastColumn="0" w:lastRowFirstColumn="0" w:lastRowLastColumn="0"/>
              <w:rPr>
                <w:b w:val="0"/>
                <w:bCs w:val="0"/>
                <w:color w:val="auto"/>
                <w:szCs w:val="24"/>
              </w:rPr>
            </w:pPr>
            <w:r w:rsidRPr="002F5DF9">
              <w:rPr>
                <w:color w:val="auto"/>
                <w:szCs w:val="24"/>
              </w:rPr>
              <w:t xml:space="preserve">Number of </w:t>
            </w:r>
          </w:p>
          <w:p w14:paraId="0C5B4789" w14:textId="77777777" w:rsidR="00900A61" w:rsidRPr="002F5DF9" w:rsidRDefault="00900A61" w:rsidP="00A671BD">
            <w:pPr>
              <w:spacing w:line="276" w:lineRule="auto"/>
              <w:jc w:val="both"/>
              <w:cnfStyle w:val="100000000000" w:firstRow="1" w:lastRow="0" w:firstColumn="0" w:lastColumn="0" w:oddVBand="0" w:evenVBand="0" w:oddHBand="0" w:evenHBand="0" w:firstRowFirstColumn="0" w:firstRowLastColumn="0" w:lastRowFirstColumn="0" w:lastRowLastColumn="0"/>
              <w:rPr>
                <w:b w:val="0"/>
                <w:bCs w:val="0"/>
                <w:color w:val="auto"/>
                <w:szCs w:val="24"/>
              </w:rPr>
            </w:pPr>
            <w:r w:rsidRPr="002F5DF9">
              <w:rPr>
                <w:color w:val="auto"/>
                <w:szCs w:val="24"/>
              </w:rPr>
              <w:t xml:space="preserve">Participants </w:t>
            </w:r>
          </w:p>
        </w:tc>
        <w:tc>
          <w:tcPr>
            <w:tcW w:w="5087" w:type="dxa"/>
          </w:tcPr>
          <w:p w14:paraId="24D41528" w14:textId="77777777" w:rsidR="00900A61" w:rsidRPr="002F5DF9" w:rsidRDefault="00900A61" w:rsidP="00A671BD">
            <w:pPr>
              <w:spacing w:line="276" w:lineRule="auto"/>
              <w:jc w:val="both"/>
              <w:cnfStyle w:val="100000000000" w:firstRow="1" w:lastRow="0" w:firstColumn="0" w:lastColumn="0" w:oddVBand="0" w:evenVBand="0" w:oddHBand="0" w:evenHBand="0" w:firstRowFirstColumn="0" w:firstRowLastColumn="0" w:lastRowFirstColumn="0" w:lastRowLastColumn="0"/>
              <w:rPr>
                <w:b w:val="0"/>
                <w:bCs w:val="0"/>
                <w:color w:val="auto"/>
                <w:szCs w:val="24"/>
              </w:rPr>
            </w:pPr>
            <w:r w:rsidRPr="002F5DF9">
              <w:rPr>
                <w:color w:val="auto"/>
                <w:szCs w:val="24"/>
              </w:rPr>
              <w:t>Topics/Matters discussed</w:t>
            </w:r>
          </w:p>
        </w:tc>
      </w:tr>
      <w:tr w:rsidR="00900A61" w:rsidRPr="002F5DF9" w14:paraId="2CEDABDF" w14:textId="77777777" w:rsidTr="00A671BD">
        <w:trPr>
          <w:cnfStyle w:val="000000100000" w:firstRow="0" w:lastRow="0" w:firstColumn="0" w:lastColumn="0" w:oddVBand="0" w:evenVBand="0" w:oddHBand="1" w:evenHBand="0" w:firstRowFirstColumn="0" w:firstRowLastColumn="0" w:lastRowFirstColumn="0" w:lastRowLastColumn="0"/>
          <w:trHeight w:val="4858"/>
        </w:trPr>
        <w:tc>
          <w:tcPr>
            <w:cnfStyle w:val="001000000000" w:firstRow="0" w:lastRow="0" w:firstColumn="1" w:lastColumn="0" w:oddVBand="0" w:evenVBand="0" w:oddHBand="0" w:evenHBand="0" w:firstRowFirstColumn="0" w:firstRowLastColumn="0" w:lastRowFirstColumn="0" w:lastRowLastColumn="0"/>
            <w:tcW w:w="1066" w:type="dxa"/>
          </w:tcPr>
          <w:p w14:paraId="65A74794" w14:textId="77777777" w:rsidR="00900A61" w:rsidRPr="002F5DF9" w:rsidRDefault="00900A61" w:rsidP="00A671BD">
            <w:pPr>
              <w:spacing w:after="0" w:line="276" w:lineRule="auto"/>
              <w:ind w:left="0" w:firstLine="0"/>
              <w:jc w:val="both"/>
              <w:rPr>
                <w:color w:val="auto"/>
                <w:szCs w:val="24"/>
              </w:rPr>
            </w:pPr>
            <w:r w:rsidRPr="002F5DF9">
              <w:rPr>
                <w:color w:val="auto"/>
                <w:szCs w:val="24"/>
              </w:rPr>
              <w:t xml:space="preserve">May 29, 2023 </w:t>
            </w:r>
          </w:p>
        </w:tc>
        <w:tc>
          <w:tcPr>
            <w:tcW w:w="1211" w:type="dxa"/>
          </w:tcPr>
          <w:p w14:paraId="5D71EB2E" w14:textId="77777777" w:rsidR="00900A61" w:rsidRPr="002F5DF9" w:rsidRDefault="00900A61" w:rsidP="00A671BD">
            <w:pPr>
              <w:spacing w:after="0" w:line="276" w:lineRule="auto"/>
              <w:ind w:left="108" w:firstLine="0"/>
              <w:jc w:val="both"/>
              <w:cnfStyle w:val="000000100000" w:firstRow="0" w:lastRow="0" w:firstColumn="0" w:lastColumn="0" w:oddVBand="0" w:evenVBand="0" w:oddHBand="1" w:evenHBand="0" w:firstRowFirstColumn="0" w:firstRowLastColumn="0" w:lastRowFirstColumn="0" w:lastRowLastColumn="0"/>
              <w:rPr>
                <w:color w:val="auto"/>
                <w:szCs w:val="24"/>
              </w:rPr>
            </w:pPr>
            <w:r w:rsidRPr="002F5DF9">
              <w:rPr>
                <w:color w:val="auto"/>
                <w:szCs w:val="24"/>
              </w:rPr>
              <w:t>John Davies Town</w:t>
            </w:r>
          </w:p>
        </w:tc>
        <w:tc>
          <w:tcPr>
            <w:tcW w:w="309" w:type="dxa"/>
          </w:tcPr>
          <w:p w14:paraId="76582B8F" w14:textId="77777777" w:rsidR="00900A61" w:rsidRPr="002F5DF9" w:rsidRDefault="00900A61" w:rsidP="00A671BD">
            <w:pPr>
              <w:spacing w:after="160" w:line="276" w:lineRule="auto"/>
              <w:ind w:left="0" w:firstLine="0"/>
              <w:jc w:val="both"/>
              <w:cnfStyle w:val="000000100000" w:firstRow="0" w:lastRow="0" w:firstColumn="0" w:lastColumn="0" w:oddVBand="0" w:evenVBand="0" w:oddHBand="1" w:evenHBand="0" w:firstRowFirstColumn="0" w:firstRowLastColumn="0" w:lastRowFirstColumn="0" w:lastRowLastColumn="0"/>
              <w:rPr>
                <w:color w:val="auto"/>
                <w:szCs w:val="24"/>
              </w:rPr>
            </w:pPr>
          </w:p>
        </w:tc>
        <w:tc>
          <w:tcPr>
            <w:tcW w:w="1351" w:type="dxa"/>
          </w:tcPr>
          <w:p w14:paraId="2F8C03B6" w14:textId="77777777" w:rsidR="00900A61" w:rsidRPr="002F5DF9" w:rsidRDefault="00900A61" w:rsidP="00A671BD">
            <w:pPr>
              <w:spacing w:after="0" w:line="276" w:lineRule="auto"/>
              <w:ind w:left="108" w:firstLine="0"/>
              <w:jc w:val="both"/>
              <w:cnfStyle w:val="000000100000" w:firstRow="0" w:lastRow="0" w:firstColumn="0" w:lastColumn="0" w:oddVBand="0" w:evenVBand="0" w:oddHBand="1" w:evenHBand="0" w:firstRowFirstColumn="0" w:firstRowLastColumn="0" w:lastRowFirstColumn="0" w:lastRowLastColumn="0"/>
              <w:rPr>
                <w:color w:val="auto"/>
                <w:szCs w:val="24"/>
              </w:rPr>
            </w:pPr>
            <w:r w:rsidRPr="002F5DF9">
              <w:rPr>
                <w:color w:val="auto"/>
                <w:szCs w:val="24"/>
              </w:rPr>
              <w:t>29</w:t>
            </w:r>
          </w:p>
        </w:tc>
        <w:tc>
          <w:tcPr>
            <w:tcW w:w="5087" w:type="dxa"/>
          </w:tcPr>
          <w:p w14:paraId="29773336" w14:textId="77777777" w:rsidR="00900A61" w:rsidRPr="002F5DF9" w:rsidRDefault="00900A61" w:rsidP="00B64968">
            <w:pPr>
              <w:numPr>
                <w:ilvl w:val="0"/>
                <w:numId w:val="50"/>
              </w:numPr>
              <w:spacing w:after="0" w:line="276" w:lineRule="auto"/>
              <w:ind w:hanging="360"/>
              <w:jc w:val="both"/>
              <w:cnfStyle w:val="000000100000" w:firstRow="0" w:lastRow="0" w:firstColumn="0" w:lastColumn="0" w:oddVBand="0" w:evenVBand="0" w:oddHBand="1" w:evenHBand="0" w:firstRowFirstColumn="0" w:firstRowLastColumn="0" w:lastRowFirstColumn="0" w:lastRowLastColumn="0"/>
              <w:rPr>
                <w:color w:val="auto"/>
                <w:szCs w:val="24"/>
              </w:rPr>
            </w:pPr>
            <w:r w:rsidRPr="002F5DF9">
              <w:rPr>
                <w:color w:val="auto"/>
                <w:szCs w:val="24"/>
              </w:rPr>
              <w:t>Introduction of the team;</w:t>
            </w:r>
          </w:p>
          <w:p w14:paraId="5CF46D24" w14:textId="77777777" w:rsidR="00900A61" w:rsidRPr="002F5DF9" w:rsidRDefault="00900A61" w:rsidP="00B64968">
            <w:pPr>
              <w:numPr>
                <w:ilvl w:val="0"/>
                <w:numId w:val="50"/>
              </w:numPr>
              <w:spacing w:after="0" w:line="276" w:lineRule="auto"/>
              <w:ind w:hanging="360"/>
              <w:jc w:val="both"/>
              <w:cnfStyle w:val="000000100000" w:firstRow="0" w:lastRow="0" w:firstColumn="0" w:lastColumn="0" w:oddVBand="0" w:evenVBand="0" w:oddHBand="1" w:evenHBand="0" w:firstRowFirstColumn="0" w:firstRowLastColumn="0" w:lastRowFirstColumn="0" w:lastRowLastColumn="0"/>
              <w:rPr>
                <w:color w:val="auto"/>
                <w:szCs w:val="24"/>
              </w:rPr>
            </w:pPr>
            <w:r w:rsidRPr="002F5DF9">
              <w:rPr>
                <w:color w:val="auto"/>
                <w:szCs w:val="24"/>
              </w:rPr>
              <w:t>Introduction of the Project;</w:t>
            </w:r>
          </w:p>
          <w:p w14:paraId="280BE5B5" w14:textId="77777777" w:rsidR="00900A61" w:rsidRPr="002F5DF9" w:rsidRDefault="00900A61" w:rsidP="00B64968">
            <w:pPr>
              <w:numPr>
                <w:ilvl w:val="0"/>
                <w:numId w:val="50"/>
              </w:numPr>
              <w:spacing w:after="20" w:line="276" w:lineRule="auto"/>
              <w:ind w:hanging="360"/>
              <w:jc w:val="both"/>
              <w:cnfStyle w:val="000000100000" w:firstRow="0" w:lastRow="0" w:firstColumn="0" w:lastColumn="0" w:oddVBand="0" w:evenVBand="0" w:oddHBand="1" w:evenHBand="0" w:firstRowFirstColumn="0" w:firstRowLastColumn="0" w:lastRowFirstColumn="0" w:lastRowLastColumn="0"/>
              <w:rPr>
                <w:color w:val="auto"/>
                <w:szCs w:val="24"/>
              </w:rPr>
            </w:pPr>
            <w:r w:rsidRPr="002F5DF9">
              <w:rPr>
                <w:color w:val="auto"/>
                <w:szCs w:val="24"/>
              </w:rPr>
              <w:t xml:space="preserve">Emphasized the essence of the ESIA and RAP process. </w:t>
            </w:r>
          </w:p>
          <w:p w14:paraId="6B780C3F" w14:textId="77777777" w:rsidR="00900A61" w:rsidRPr="002F5DF9" w:rsidRDefault="00900A61" w:rsidP="00B64968">
            <w:pPr>
              <w:numPr>
                <w:ilvl w:val="0"/>
                <w:numId w:val="50"/>
              </w:numPr>
              <w:spacing w:after="20" w:line="276" w:lineRule="auto"/>
              <w:ind w:hanging="360"/>
              <w:jc w:val="both"/>
              <w:cnfStyle w:val="000000100000" w:firstRow="0" w:lastRow="0" w:firstColumn="0" w:lastColumn="0" w:oddVBand="0" w:evenVBand="0" w:oddHBand="1" w:evenHBand="0" w:firstRowFirstColumn="0" w:firstRowLastColumn="0" w:lastRowFirstColumn="0" w:lastRowLastColumn="0"/>
              <w:rPr>
                <w:color w:val="auto"/>
                <w:szCs w:val="24"/>
              </w:rPr>
            </w:pPr>
            <w:r w:rsidRPr="002F5DF9">
              <w:rPr>
                <w:color w:val="auto"/>
                <w:szCs w:val="24"/>
              </w:rPr>
              <w:t xml:space="preserve">Provided </w:t>
            </w:r>
            <w:r>
              <w:rPr>
                <w:color w:val="auto"/>
                <w:szCs w:val="24"/>
              </w:rPr>
              <w:t xml:space="preserve">a </w:t>
            </w:r>
            <w:r w:rsidRPr="002F5DF9">
              <w:rPr>
                <w:color w:val="auto"/>
                <w:szCs w:val="24"/>
              </w:rPr>
              <w:t>detailed explanation o</w:t>
            </w:r>
            <w:r>
              <w:rPr>
                <w:color w:val="auto"/>
                <w:szCs w:val="24"/>
              </w:rPr>
              <w:t>f</w:t>
            </w:r>
            <w:r w:rsidRPr="002F5DF9">
              <w:rPr>
                <w:color w:val="auto"/>
                <w:szCs w:val="24"/>
              </w:rPr>
              <w:t xml:space="preserve"> the new design. </w:t>
            </w:r>
          </w:p>
          <w:p w14:paraId="777AAF44" w14:textId="77777777" w:rsidR="00900A61" w:rsidRPr="002F5DF9" w:rsidRDefault="00900A61" w:rsidP="00B64968">
            <w:pPr>
              <w:numPr>
                <w:ilvl w:val="0"/>
                <w:numId w:val="50"/>
              </w:numPr>
              <w:spacing w:after="18" w:line="276" w:lineRule="auto"/>
              <w:ind w:hanging="360"/>
              <w:jc w:val="both"/>
              <w:cnfStyle w:val="000000100000" w:firstRow="0" w:lastRow="0" w:firstColumn="0" w:lastColumn="0" w:oddVBand="0" w:evenVBand="0" w:oddHBand="1" w:evenHBand="0" w:firstRowFirstColumn="0" w:firstRowLastColumn="0" w:lastRowFirstColumn="0" w:lastRowLastColumn="0"/>
              <w:rPr>
                <w:color w:val="auto"/>
                <w:szCs w:val="24"/>
              </w:rPr>
            </w:pPr>
            <w:r w:rsidRPr="002F5DF9">
              <w:rPr>
                <w:color w:val="auto"/>
                <w:szCs w:val="24"/>
              </w:rPr>
              <w:t xml:space="preserve">Encouraging the Participants to be open and feel free in expressing their opinions. </w:t>
            </w:r>
          </w:p>
          <w:p w14:paraId="38A2B093" w14:textId="77777777" w:rsidR="00900A61" w:rsidRPr="002F5DF9" w:rsidRDefault="00900A61" w:rsidP="00B64968">
            <w:pPr>
              <w:numPr>
                <w:ilvl w:val="0"/>
                <w:numId w:val="50"/>
              </w:numPr>
              <w:spacing w:after="41" w:line="276" w:lineRule="auto"/>
              <w:ind w:hanging="360"/>
              <w:jc w:val="both"/>
              <w:cnfStyle w:val="000000100000" w:firstRow="0" w:lastRow="0" w:firstColumn="0" w:lastColumn="0" w:oddVBand="0" w:evenVBand="0" w:oddHBand="1" w:evenHBand="0" w:firstRowFirstColumn="0" w:firstRowLastColumn="0" w:lastRowFirstColumn="0" w:lastRowLastColumn="0"/>
              <w:rPr>
                <w:color w:val="auto"/>
                <w:szCs w:val="24"/>
              </w:rPr>
            </w:pPr>
            <w:r w:rsidRPr="002F5DF9">
              <w:rPr>
                <w:color w:val="auto"/>
                <w:szCs w:val="24"/>
              </w:rPr>
              <w:t>Presentation of the road project (including brief history and overview of the formalities leading to the proposed construction of the 48.5</w:t>
            </w:r>
            <w:r>
              <w:rPr>
                <w:color w:val="auto"/>
                <w:szCs w:val="24"/>
              </w:rPr>
              <w:t xml:space="preserve"> k</w:t>
            </w:r>
            <w:r w:rsidRPr="002F5DF9">
              <w:rPr>
                <w:color w:val="auto"/>
                <w:szCs w:val="24"/>
              </w:rPr>
              <w:t xml:space="preserve">m road, John Davies Town to </w:t>
            </w:r>
            <w:proofErr w:type="spellStart"/>
            <w:r w:rsidRPr="002F5DF9">
              <w:rPr>
                <w:color w:val="auto"/>
                <w:szCs w:val="24"/>
              </w:rPr>
              <w:t>Zwedru</w:t>
            </w:r>
            <w:proofErr w:type="spellEnd"/>
            <w:r w:rsidRPr="002F5DF9">
              <w:rPr>
                <w:color w:val="auto"/>
                <w:szCs w:val="24"/>
              </w:rPr>
              <w:t>).</w:t>
            </w:r>
          </w:p>
          <w:p w14:paraId="545CCE65" w14:textId="77777777" w:rsidR="00900A61" w:rsidRPr="002F5DF9" w:rsidRDefault="00900A61" w:rsidP="00B64968">
            <w:pPr>
              <w:numPr>
                <w:ilvl w:val="0"/>
                <w:numId w:val="50"/>
              </w:numPr>
              <w:spacing w:after="20" w:line="276" w:lineRule="auto"/>
              <w:ind w:hanging="360"/>
              <w:jc w:val="both"/>
              <w:cnfStyle w:val="000000100000" w:firstRow="0" w:lastRow="0" w:firstColumn="0" w:lastColumn="0" w:oddVBand="0" w:evenVBand="0" w:oddHBand="1" w:evenHBand="0" w:firstRowFirstColumn="0" w:firstRowLastColumn="0" w:lastRowFirstColumn="0" w:lastRowLastColumn="0"/>
              <w:rPr>
                <w:color w:val="auto"/>
                <w:szCs w:val="24"/>
              </w:rPr>
            </w:pPr>
            <w:r w:rsidRPr="002F5DF9">
              <w:rPr>
                <w:color w:val="auto"/>
                <w:szCs w:val="24"/>
              </w:rPr>
              <w:t>Significant of the proposed project.</w:t>
            </w:r>
          </w:p>
          <w:p w14:paraId="0766CE1D" w14:textId="77777777" w:rsidR="00900A61" w:rsidRPr="002F5DF9" w:rsidRDefault="00900A61" w:rsidP="00B64968">
            <w:pPr>
              <w:numPr>
                <w:ilvl w:val="0"/>
                <w:numId w:val="50"/>
              </w:numPr>
              <w:spacing w:after="20" w:line="276" w:lineRule="auto"/>
              <w:ind w:hanging="360"/>
              <w:jc w:val="both"/>
              <w:cnfStyle w:val="000000100000" w:firstRow="0" w:lastRow="0" w:firstColumn="0" w:lastColumn="0" w:oddVBand="0" w:evenVBand="0" w:oddHBand="1" w:evenHBand="0" w:firstRowFirstColumn="0" w:firstRowLastColumn="0" w:lastRowFirstColumn="0" w:lastRowLastColumn="0"/>
              <w:rPr>
                <w:color w:val="auto"/>
                <w:szCs w:val="24"/>
              </w:rPr>
            </w:pPr>
            <w:r w:rsidRPr="002F5DF9">
              <w:rPr>
                <w:color w:val="auto"/>
                <w:szCs w:val="24"/>
              </w:rPr>
              <w:t>Short presentation on the EPML and AfDB’s Policy.</w:t>
            </w:r>
          </w:p>
          <w:p w14:paraId="0DFDE4B6" w14:textId="77777777" w:rsidR="00900A61" w:rsidRPr="002F5DF9" w:rsidRDefault="00900A61" w:rsidP="00B64968">
            <w:pPr>
              <w:numPr>
                <w:ilvl w:val="0"/>
                <w:numId w:val="50"/>
              </w:numPr>
              <w:spacing w:after="20" w:line="276" w:lineRule="auto"/>
              <w:ind w:hanging="360"/>
              <w:jc w:val="both"/>
              <w:cnfStyle w:val="000000100000" w:firstRow="0" w:lastRow="0" w:firstColumn="0" w:lastColumn="0" w:oddVBand="0" w:evenVBand="0" w:oddHBand="1" w:evenHBand="0" w:firstRowFirstColumn="0" w:firstRowLastColumn="0" w:lastRowFirstColumn="0" w:lastRowLastColumn="0"/>
              <w:rPr>
                <w:color w:val="auto"/>
                <w:szCs w:val="24"/>
              </w:rPr>
            </w:pPr>
            <w:r w:rsidRPr="002F5DF9">
              <w:rPr>
                <w:color w:val="auto"/>
                <w:szCs w:val="24"/>
              </w:rPr>
              <w:t>Detailed discussion on the GRM;</w:t>
            </w:r>
          </w:p>
          <w:p w14:paraId="603BDA1B" w14:textId="77777777" w:rsidR="00900A61" w:rsidRPr="002F5DF9" w:rsidRDefault="00900A61" w:rsidP="00B64968">
            <w:pPr>
              <w:numPr>
                <w:ilvl w:val="0"/>
                <w:numId w:val="50"/>
              </w:numPr>
              <w:spacing w:after="20" w:line="276" w:lineRule="auto"/>
              <w:ind w:hanging="360"/>
              <w:jc w:val="both"/>
              <w:cnfStyle w:val="000000100000" w:firstRow="0" w:lastRow="0" w:firstColumn="0" w:lastColumn="0" w:oddVBand="0" w:evenVBand="0" w:oddHBand="1" w:evenHBand="0" w:firstRowFirstColumn="0" w:firstRowLastColumn="0" w:lastRowFirstColumn="0" w:lastRowLastColumn="0"/>
              <w:rPr>
                <w:color w:val="auto"/>
                <w:szCs w:val="24"/>
              </w:rPr>
            </w:pPr>
            <w:r w:rsidRPr="002F5DF9">
              <w:rPr>
                <w:color w:val="auto"/>
                <w:szCs w:val="24"/>
              </w:rPr>
              <w:t>Explanation and detail</w:t>
            </w:r>
            <w:r>
              <w:rPr>
                <w:color w:val="auto"/>
                <w:szCs w:val="24"/>
              </w:rPr>
              <w:t>ed</w:t>
            </w:r>
            <w:r w:rsidRPr="002F5DF9">
              <w:rPr>
                <w:color w:val="auto"/>
                <w:szCs w:val="24"/>
              </w:rPr>
              <w:t xml:space="preserve"> information about the RAP, RAP Cut Off Date, Compensation, Relocation, Timeframe (90 days) for Relocation and Demolition.</w:t>
            </w:r>
          </w:p>
          <w:p w14:paraId="732B1C4A" w14:textId="77777777" w:rsidR="00900A61" w:rsidRPr="002F5DF9" w:rsidRDefault="00900A61" w:rsidP="00B64968">
            <w:pPr>
              <w:numPr>
                <w:ilvl w:val="0"/>
                <w:numId w:val="50"/>
              </w:numPr>
              <w:spacing w:after="20" w:line="276" w:lineRule="auto"/>
              <w:ind w:hanging="360"/>
              <w:jc w:val="both"/>
              <w:cnfStyle w:val="000000100000" w:firstRow="0" w:lastRow="0" w:firstColumn="0" w:lastColumn="0" w:oddVBand="0" w:evenVBand="0" w:oddHBand="1" w:evenHBand="0" w:firstRowFirstColumn="0" w:firstRowLastColumn="0" w:lastRowFirstColumn="0" w:lastRowLastColumn="0"/>
              <w:rPr>
                <w:color w:val="auto"/>
                <w:szCs w:val="24"/>
              </w:rPr>
            </w:pPr>
            <w:r w:rsidRPr="002F5DF9">
              <w:rPr>
                <w:color w:val="auto"/>
                <w:szCs w:val="24"/>
              </w:rPr>
              <w:t>Eligibility Criteria;</w:t>
            </w:r>
          </w:p>
          <w:p w14:paraId="57E944F5" w14:textId="77777777" w:rsidR="00900A61" w:rsidRPr="002F5DF9" w:rsidRDefault="00900A61" w:rsidP="00B64968">
            <w:pPr>
              <w:numPr>
                <w:ilvl w:val="0"/>
                <w:numId w:val="50"/>
              </w:numPr>
              <w:spacing w:after="20" w:line="276" w:lineRule="auto"/>
              <w:ind w:hanging="360"/>
              <w:jc w:val="both"/>
              <w:cnfStyle w:val="000000100000" w:firstRow="0" w:lastRow="0" w:firstColumn="0" w:lastColumn="0" w:oddVBand="0" w:evenVBand="0" w:oddHBand="1" w:evenHBand="0" w:firstRowFirstColumn="0" w:firstRowLastColumn="0" w:lastRowFirstColumn="0" w:lastRowLastColumn="0"/>
              <w:rPr>
                <w:color w:val="auto"/>
                <w:szCs w:val="24"/>
              </w:rPr>
            </w:pPr>
            <w:r w:rsidRPr="002F5DF9">
              <w:rPr>
                <w:color w:val="auto"/>
                <w:szCs w:val="24"/>
              </w:rPr>
              <w:t>Information on the Evaluation Process for both structures and economic crops;</w:t>
            </w:r>
          </w:p>
          <w:p w14:paraId="2B07516F" w14:textId="77777777" w:rsidR="00900A61" w:rsidRPr="002F5DF9" w:rsidRDefault="00900A61" w:rsidP="00B64968">
            <w:pPr>
              <w:numPr>
                <w:ilvl w:val="0"/>
                <w:numId w:val="50"/>
              </w:numPr>
              <w:spacing w:after="20" w:line="276" w:lineRule="auto"/>
              <w:ind w:hanging="360"/>
              <w:jc w:val="both"/>
              <w:cnfStyle w:val="000000100000" w:firstRow="0" w:lastRow="0" w:firstColumn="0" w:lastColumn="0" w:oddVBand="0" w:evenVBand="0" w:oddHBand="1" w:evenHBand="0" w:firstRowFirstColumn="0" w:firstRowLastColumn="0" w:lastRowFirstColumn="0" w:lastRowLastColumn="0"/>
              <w:rPr>
                <w:color w:val="auto"/>
                <w:szCs w:val="24"/>
              </w:rPr>
            </w:pPr>
            <w:r w:rsidRPr="002F5DF9">
              <w:rPr>
                <w:color w:val="auto"/>
                <w:szCs w:val="24"/>
              </w:rPr>
              <w:lastRenderedPageBreak/>
              <w:t>Information on the Government’s institution involved in the RAP process.</w:t>
            </w:r>
          </w:p>
          <w:p w14:paraId="52CBCE6A" w14:textId="77777777" w:rsidR="00900A61" w:rsidRPr="002F5DF9" w:rsidRDefault="00900A61" w:rsidP="00B64968">
            <w:pPr>
              <w:numPr>
                <w:ilvl w:val="0"/>
                <w:numId w:val="50"/>
              </w:numPr>
              <w:spacing w:after="20" w:line="276" w:lineRule="auto"/>
              <w:ind w:hanging="360"/>
              <w:jc w:val="both"/>
              <w:cnfStyle w:val="000000100000" w:firstRow="0" w:lastRow="0" w:firstColumn="0" w:lastColumn="0" w:oddVBand="0" w:evenVBand="0" w:oddHBand="1" w:evenHBand="0" w:firstRowFirstColumn="0" w:firstRowLastColumn="0" w:lastRowFirstColumn="0" w:lastRowLastColumn="0"/>
              <w:rPr>
                <w:color w:val="auto"/>
                <w:szCs w:val="24"/>
              </w:rPr>
            </w:pPr>
            <w:r w:rsidRPr="002F5DF9">
              <w:rPr>
                <w:color w:val="auto"/>
                <w:szCs w:val="24"/>
              </w:rPr>
              <w:t xml:space="preserve">Information on the structures/economic crops within </w:t>
            </w:r>
            <w:proofErr w:type="spellStart"/>
            <w:r w:rsidRPr="002F5DF9">
              <w:rPr>
                <w:color w:val="auto"/>
                <w:szCs w:val="24"/>
              </w:rPr>
              <w:t>RoW</w:t>
            </w:r>
            <w:proofErr w:type="spellEnd"/>
            <w:r w:rsidRPr="002F5DF9">
              <w:rPr>
                <w:color w:val="auto"/>
                <w:szCs w:val="24"/>
              </w:rPr>
              <w:t>;</w:t>
            </w:r>
          </w:p>
          <w:p w14:paraId="6FBA9019" w14:textId="77777777" w:rsidR="00900A61" w:rsidRPr="002F5DF9" w:rsidRDefault="00900A61" w:rsidP="00B64968">
            <w:pPr>
              <w:numPr>
                <w:ilvl w:val="0"/>
                <w:numId w:val="50"/>
              </w:numPr>
              <w:spacing w:after="20" w:line="276" w:lineRule="auto"/>
              <w:ind w:hanging="360"/>
              <w:jc w:val="both"/>
              <w:cnfStyle w:val="000000100000" w:firstRow="0" w:lastRow="0" w:firstColumn="0" w:lastColumn="0" w:oddVBand="0" w:evenVBand="0" w:oddHBand="1" w:evenHBand="0" w:firstRowFirstColumn="0" w:firstRowLastColumn="0" w:lastRowFirstColumn="0" w:lastRowLastColumn="0"/>
              <w:rPr>
                <w:color w:val="auto"/>
                <w:szCs w:val="24"/>
              </w:rPr>
            </w:pPr>
            <w:r w:rsidRPr="002F5DF9">
              <w:rPr>
                <w:color w:val="auto"/>
                <w:szCs w:val="24"/>
              </w:rPr>
              <w:t>Discussion on Land Acquisition.</w:t>
            </w:r>
          </w:p>
          <w:p w14:paraId="6336F5E2" w14:textId="77777777" w:rsidR="00900A61" w:rsidRPr="002F5DF9" w:rsidRDefault="00900A61" w:rsidP="00B64968">
            <w:pPr>
              <w:numPr>
                <w:ilvl w:val="0"/>
                <w:numId w:val="50"/>
              </w:numPr>
              <w:spacing w:after="20" w:line="276" w:lineRule="auto"/>
              <w:ind w:hanging="360"/>
              <w:jc w:val="both"/>
              <w:cnfStyle w:val="000000100000" w:firstRow="0" w:lastRow="0" w:firstColumn="0" w:lastColumn="0" w:oddVBand="0" w:evenVBand="0" w:oddHBand="1" w:evenHBand="0" w:firstRowFirstColumn="0" w:firstRowLastColumn="0" w:lastRowFirstColumn="0" w:lastRowLastColumn="0"/>
              <w:rPr>
                <w:color w:val="auto"/>
                <w:szCs w:val="24"/>
              </w:rPr>
            </w:pPr>
            <w:r w:rsidRPr="002F5DF9">
              <w:rPr>
                <w:color w:val="auto"/>
                <w:szCs w:val="24"/>
              </w:rPr>
              <w:t>Information on Wildlife including fishes.</w:t>
            </w:r>
          </w:p>
          <w:p w14:paraId="4E83C108" w14:textId="77777777" w:rsidR="00900A61" w:rsidRPr="002F5DF9" w:rsidRDefault="00900A61" w:rsidP="00B64968">
            <w:pPr>
              <w:numPr>
                <w:ilvl w:val="0"/>
                <w:numId w:val="50"/>
              </w:numPr>
              <w:spacing w:after="20" w:line="276" w:lineRule="auto"/>
              <w:ind w:hanging="360"/>
              <w:jc w:val="both"/>
              <w:cnfStyle w:val="000000100000" w:firstRow="0" w:lastRow="0" w:firstColumn="0" w:lastColumn="0" w:oddVBand="0" w:evenVBand="0" w:oddHBand="1" w:evenHBand="0" w:firstRowFirstColumn="0" w:firstRowLastColumn="0" w:lastRowFirstColumn="0" w:lastRowLastColumn="0"/>
              <w:rPr>
                <w:color w:val="auto"/>
                <w:szCs w:val="24"/>
              </w:rPr>
            </w:pPr>
            <w:r w:rsidRPr="002F5DF9">
              <w:rPr>
                <w:color w:val="auto"/>
                <w:szCs w:val="24"/>
              </w:rPr>
              <w:t>Information on Hiring/Employment for the proposed project road.</w:t>
            </w:r>
          </w:p>
          <w:p w14:paraId="2F913942" w14:textId="77777777" w:rsidR="00900A61" w:rsidRPr="002F5DF9" w:rsidRDefault="00900A61" w:rsidP="00B64968">
            <w:pPr>
              <w:numPr>
                <w:ilvl w:val="0"/>
                <w:numId w:val="50"/>
              </w:numPr>
              <w:spacing w:after="20" w:line="276" w:lineRule="auto"/>
              <w:ind w:hanging="360"/>
              <w:jc w:val="both"/>
              <w:cnfStyle w:val="000000100000" w:firstRow="0" w:lastRow="0" w:firstColumn="0" w:lastColumn="0" w:oddVBand="0" w:evenVBand="0" w:oddHBand="1" w:evenHBand="0" w:firstRowFirstColumn="0" w:firstRowLastColumn="0" w:lastRowFirstColumn="0" w:lastRowLastColumn="0"/>
              <w:rPr>
                <w:color w:val="auto"/>
                <w:szCs w:val="24"/>
              </w:rPr>
            </w:pPr>
            <w:r w:rsidRPr="002F5DF9">
              <w:rPr>
                <w:color w:val="auto"/>
                <w:szCs w:val="24"/>
              </w:rPr>
              <w:t>Archaeological, cultural heritage, chance finds procedural;</w:t>
            </w:r>
          </w:p>
          <w:p w14:paraId="714E5B49" w14:textId="77777777" w:rsidR="00900A61" w:rsidRPr="002F5DF9" w:rsidRDefault="00900A61" w:rsidP="00B64968">
            <w:pPr>
              <w:numPr>
                <w:ilvl w:val="0"/>
                <w:numId w:val="50"/>
              </w:numPr>
              <w:spacing w:after="20" w:line="276" w:lineRule="auto"/>
              <w:ind w:hanging="360"/>
              <w:jc w:val="both"/>
              <w:cnfStyle w:val="000000100000" w:firstRow="0" w:lastRow="0" w:firstColumn="0" w:lastColumn="0" w:oddVBand="0" w:evenVBand="0" w:oddHBand="1" w:evenHBand="0" w:firstRowFirstColumn="0" w:firstRowLastColumn="0" w:lastRowFirstColumn="0" w:lastRowLastColumn="0"/>
              <w:rPr>
                <w:color w:val="auto"/>
                <w:szCs w:val="24"/>
              </w:rPr>
            </w:pPr>
            <w:r w:rsidRPr="002F5DF9">
              <w:rPr>
                <w:color w:val="auto"/>
                <w:szCs w:val="24"/>
              </w:rPr>
              <w:t xml:space="preserve">Public facilities </w:t>
            </w:r>
          </w:p>
          <w:p w14:paraId="6610F634" w14:textId="77777777" w:rsidR="00900A61" w:rsidRPr="002F5DF9" w:rsidRDefault="00900A61" w:rsidP="00B64968">
            <w:pPr>
              <w:numPr>
                <w:ilvl w:val="0"/>
                <w:numId w:val="50"/>
              </w:numPr>
              <w:spacing w:after="20" w:line="276" w:lineRule="auto"/>
              <w:ind w:hanging="360"/>
              <w:jc w:val="both"/>
              <w:cnfStyle w:val="000000100000" w:firstRow="0" w:lastRow="0" w:firstColumn="0" w:lastColumn="0" w:oddVBand="0" w:evenVBand="0" w:oddHBand="1" w:evenHBand="0" w:firstRowFirstColumn="0" w:firstRowLastColumn="0" w:lastRowFirstColumn="0" w:lastRowLastColumn="0"/>
              <w:rPr>
                <w:color w:val="auto"/>
                <w:szCs w:val="24"/>
              </w:rPr>
            </w:pPr>
            <w:r w:rsidRPr="002F5DF9">
              <w:rPr>
                <w:color w:val="auto"/>
                <w:szCs w:val="24"/>
              </w:rPr>
              <w:t>Access Roads.</w:t>
            </w:r>
          </w:p>
          <w:p w14:paraId="33C21E4E" w14:textId="77777777" w:rsidR="00900A61" w:rsidRPr="002F5DF9" w:rsidRDefault="00900A61" w:rsidP="00B64968">
            <w:pPr>
              <w:numPr>
                <w:ilvl w:val="0"/>
                <w:numId w:val="50"/>
              </w:numPr>
              <w:spacing w:after="20" w:line="276" w:lineRule="auto"/>
              <w:ind w:hanging="360"/>
              <w:jc w:val="both"/>
              <w:cnfStyle w:val="000000100000" w:firstRow="0" w:lastRow="0" w:firstColumn="0" w:lastColumn="0" w:oddVBand="0" w:evenVBand="0" w:oddHBand="1" w:evenHBand="0" w:firstRowFirstColumn="0" w:firstRowLastColumn="0" w:lastRowFirstColumn="0" w:lastRowLastColumn="0"/>
              <w:rPr>
                <w:color w:val="auto"/>
                <w:szCs w:val="24"/>
              </w:rPr>
            </w:pPr>
            <w:r>
              <w:rPr>
                <w:color w:val="auto"/>
                <w:szCs w:val="24"/>
              </w:rPr>
              <w:t>The m</w:t>
            </w:r>
            <w:r w:rsidRPr="002F5DF9">
              <w:rPr>
                <w:color w:val="auto"/>
                <w:szCs w:val="24"/>
              </w:rPr>
              <w:t xml:space="preserve">ain issues were access to the road, loss of property,  </w:t>
            </w:r>
          </w:p>
          <w:p w14:paraId="39116204" w14:textId="77777777" w:rsidR="00900A61" w:rsidRPr="002F5DF9" w:rsidRDefault="00900A61" w:rsidP="00B64968">
            <w:pPr>
              <w:numPr>
                <w:ilvl w:val="0"/>
                <w:numId w:val="50"/>
              </w:numPr>
              <w:spacing w:after="20" w:line="276" w:lineRule="auto"/>
              <w:ind w:hanging="360"/>
              <w:jc w:val="both"/>
              <w:cnfStyle w:val="000000100000" w:firstRow="0" w:lastRow="0" w:firstColumn="0" w:lastColumn="0" w:oddVBand="0" w:evenVBand="0" w:oddHBand="1" w:evenHBand="0" w:firstRowFirstColumn="0" w:firstRowLastColumn="0" w:lastRowFirstColumn="0" w:lastRowLastColumn="0"/>
              <w:rPr>
                <w:color w:val="auto"/>
                <w:szCs w:val="24"/>
              </w:rPr>
            </w:pPr>
            <w:r w:rsidRPr="002F5DF9">
              <w:rPr>
                <w:color w:val="auto"/>
                <w:szCs w:val="24"/>
              </w:rPr>
              <w:t xml:space="preserve">change in route design between </w:t>
            </w:r>
            <w:r>
              <w:rPr>
                <w:color w:val="auto"/>
                <w:szCs w:val="24"/>
              </w:rPr>
              <w:t xml:space="preserve">the </w:t>
            </w:r>
            <w:r w:rsidRPr="002F5DF9">
              <w:rPr>
                <w:color w:val="auto"/>
                <w:szCs w:val="24"/>
              </w:rPr>
              <w:t xml:space="preserve">preparation of RAP,  </w:t>
            </w:r>
          </w:p>
          <w:p w14:paraId="6AE9F876" w14:textId="77777777" w:rsidR="00900A61" w:rsidRPr="002F5DF9" w:rsidRDefault="00900A61" w:rsidP="00B64968">
            <w:pPr>
              <w:numPr>
                <w:ilvl w:val="0"/>
                <w:numId w:val="50"/>
              </w:numPr>
              <w:spacing w:after="0" w:line="276" w:lineRule="auto"/>
              <w:ind w:hanging="360"/>
              <w:jc w:val="both"/>
              <w:cnfStyle w:val="000000100000" w:firstRow="0" w:lastRow="0" w:firstColumn="0" w:lastColumn="0" w:oddVBand="0" w:evenVBand="0" w:oddHBand="1" w:evenHBand="0" w:firstRowFirstColumn="0" w:firstRowLastColumn="0" w:lastRowFirstColumn="0" w:lastRowLastColumn="0"/>
              <w:rPr>
                <w:color w:val="auto"/>
                <w:szCs w:val="24"/>
              </w:rPr>
            </w:pPr>
            <w:r w:rsidRPr="002F5DF9">
              <w:rPr>
                <w:color w:val="auto"/>
                <w:szCs w:val="24"/>
              </w:rPr>
              <w:t>AOB</w:t>
            </w:r>
          </w:p>
        </w:tc>
      </w:tr>
      <w:tr w:rsidR="00900A61" w:rsidRPr="002F5DF9" w14:paraId="7C5A88DE" w14:textId="77777777" w:rsidTr="00A671BD">
        <w:trPr>
          <w:trHeight w:val="6253"/>
        </w:trPr>
        <w:tc>
          <w:tcPr>
            <w:cnfStyle w:val="001000000000" w:firstRow="0" w:lastRow="0" w:firstColumn="1" w:lastColumn="0" w:oddVBand="0" w:evenVBand="0" w:oddHBand="0" w:evenHBand="0" w:firstRowFirstColumn="0" w:firstRowLastColumn="0" w:lastRowFirstColumn="0" w:lastRowLastColumn="0"/>
            <w:tcW w:w="1066" w:type="dxa"/>
          </w:tcPr>
          <w:p w14:paraId="34E75E28" w14:textId="77777777" w:rsidR="00900A61" w:rsidRPr="002F5DF9" w:rsidRDefault="00900A61" w:rsidP="00A671BD">
            <w:pPr>
              <w:spacing w:after="0" w:line="276" w:lineRule="auto"/>
              <w:ind w:left="108" w:firstLine="0"/>
              <w:jc w:val="both"/>
              <w:rPr>
                <w:color w:val="auto"/>
                <w:szCs w:val="24"/>
              </w:rPr>
            </w:pPr>
            <w:r w:rsidRPr="002F5DF9">
              <w:rPr>
                <w:color w:val="auto"/>
                <w:szCs w:val="24"/>
              </w:rPr>
              <w:lastRenderedPageBreak/>
              <w:t xml:space="preserve">May 30, 2023 </w:t>
            </w:r>
          </w:p>
        </w:tc>
        <w:tc>
          <w:tcPr>
            <w:tcW w:w="1520" w:type="dxa"/>
            <w:gridSpan w:val="2"/>
          </w:tcPr>
          <w:p w14:paraId="2B13FDB3" w14:textId="77777777" w:rsidR="00900A61" w:rsidRPr="002F5DF9" w:rsidRDefault="00900A61" w:rsidP="00A671BD">
            <w:pPr>
              <w:spacing w:after="0" w:line="276" w:lineRule="auto"/>
              <w:ind w:left="108" w:firstLine="0"/>
              <w:jc w:val="both"/>
              <w:cnfStyle w:val="000000000000" w:firstRow="0" w:lastRow="0" w:firstColumn="0" w:lastColumn="0" w:oddVBand="0" w:evenVBand="0" w:oddHBand="0" w:evenHBand="0" w:firstRowFirstColumn="0" w:firstRowLastColumn="0" w:lastRowFirstColumn="0" w:lastRowLastColumn="0"/>
              <w:rPr>
                <w:color w:val="auto"/>
                <w:szCs w:val="24"/>
              </w:rPr>
            </w:pPr>
            <w:proofErr w:type="spellStart"/>
            <w:r w:rsidRPr="002F5DF9">
              <w:rPr>
                <w:color w:val="auto"/>
                <w:szCs w:val="24"/>
              </w:rPr>
              <w:t>Karlorwleh</w:t>
            </w:r>
            <w:proofErr w:type="spellEnd"/>
            <w:r w:rsidRPr="002F5DF9">
              <w:rPr>
                <w:color w:val="auto"/>
                <w:szCs w:val="24"/>
              </w:rPr>
              <w:t xml:space="preserve"> Town </w:t>
            </w:r>
          </w:p>
        </w:tc>
        <w:tc>
          <w:tcPr>
            <w:tcW w:w="1351" w:type="dxa"/>
          </w:tcPr>
          <w:p w14:paraId="38F87559" w14:textId="77777777" w:rsidR="00900A61" w:rsidRPr="002F5DF9" w:rsidRDefault="00900A61" w:rsidP="00A671BD">
            <w:pPr>
              <w:spacing w:after="0" w:line="276" w:lineRule="auto"/>
              <w:ind w:left="108" w:firstLine="0"/>
              <w:jc w:val="both"/>
              <w:cnfStyle w:val="000000000000" w:firstRow="0" w:lastRow="0" w:firstColumn="0" w:lastColumn="0" w:oddVBand="0" w:evenVBand="0" w:oddHBand="0" w:evenHBand="0" w:firstRowFirstColumn="0" w:firstRowLastColumn="0" w:lastRowFirstColumn="0" w:lastRowLastColumn="0"/>
              <w:rPr>
                <w:color w:val="auto"/>
                <w:szCs w:val="24"/>
              </w:rPr>
            </w:pPr>
            <w:r w:rsidRPr="002F5DF9">
              <w:rPr>
                <w:color w:val="auto"/>
                <w:szCs w:val="24"/>
              </w:rPr>
              <w:t>27</w:t>
            </w:r>
          </w:p>
        </w:tc>
        <w:tc>
          <w:tcPr>
            <w:tcW w:w="5087" w:type="dxa"/>
          </w:tcPr>
          <w:p w14:paraId="2EBAAF73" w14:textId="77777777" w:rsidR="00900A61" w:rsidRPr="002F5DF9" w:rsidRDefault="00900A61" w:rsidP="00B64968">
            <w:pPr>
              <w:numPr>
                <w:ilvl w:val="0"/>
                <w:numId w:val="51"/>
              </w:numPr>
              <w:spacing w:after="0" w:line="276" w:lineRule="auto"/>
              <w:ind w:hanging="360"/>
              <w:jc w:val="both"/>
              <w:cnfStyle w:val="000000000000" w:firstRow="0" w:lastRow="0" w:firstColumn="0" w:lastColumn="0" w:oddVBand="0" w:evenVBand="0" w:oddHBand="0" w:evenHBand="0" w:firstRowFirstColumn="0" w:firstRowLastColumn="0" w:lastRowFirstColumn="0" w:lastRowLastColumn="0"/>
              <w:rPr>
                <w:color w:val="auto"/>
                <w:szCs w:val="24"/>
              </w:rPr>
            </w:pPr>
            <w:r w:rsidRPr="002F5DF9">
              <w:rPr>
                <w:color w:val="auto"/>
                <w:szCs w:val="24"/>
              </w:rPr>
              <w:t>Introduction of the team;</w:t>
            </w:r>
          </w:p>
          <w:p w14:paraId="4AE999A1" w14:textId="77777777" w:rsidR="00900A61" w:rsidRPr="002F5DF9" w:rsidRDefault="00900A61" w:rsidP="00B64968">
            <w:pPr>
              <w:numPr>
                <w:ilvl w:val="0"/>
                <w:numId w:val="51"/>
              </w:numPr>
              <w:spacing w:after="0" w:line="276" w:lineRule="auto"/>
              <w:ind w:hanging="360"/>
              <w:jc w:val="both"/>
              <w:cnfStyle w:val="000000000000" w:firstRow="0" w:lastRow="0" w:firstColumn="0" w:lastColumn="0" w:oddVBand="0" w:evenVBand="0" w:oddHBand="0" w:evenHBand="0" w:firstRowFirstColumn="0" w:firstRowLastColumn="0" w:lastRowFirstColumn="0" w:lastRowLastColumn="0"/>
              <w:rPr>
                <w:color w:val="auto"/>
                <w:szCs w:val="24"/>
              </w:rPr>
            </w:pPr>
            <w:r w:rsidRPr="002F5DF9">
              <w:rPr>
                <w:color w:val="auto"/>
                <w:szCs w:val="24"/>
              </w:rPr>
              <w:t>Introduction of the Project;</w:t>
            </w:r>
          </w:p>
          <w:p w14:paraId="7EB7A0EF" w14:textId="77777777" w:rsidR="00900A61" w:rsidRPr="002F5DF9" w:rsidRDefault="00900A61" w:rsidP="00B64968">
            <w:pPr>
              <w:numPr>
                <w:ilvl w:val="0"/>
                <w:numId w:val="51"/>
              </w:numPr>
              <w:spacing w:after="20" w:line="276" w:lineRule="auto"/>
              <w:ind w:hanging="360"/>
              <w:jc w:val="both"/>
              <w:cnfStyle w:val="000000000000" w:firstRow="0" w:lastRow="0" w:firstColumn="0" w:lastColumn="0" w:oddVBand="0" w:evenVBand="0" w:oddHBand="0" w:evenHBand="0" w:firstRowFirstColumn="0" w:firstRowLastColumn="0" w:lastRowFirstColumn="0" w:lastRowLastColumn="0"/>
              <w:rPr>
                <w:color w:val="auto"/>
                <w:szCs w:val="24"/>
              </w:rPr>
            </w:pPr>
            <w:r w:rsidRPr="002F5DF9">
              <w:rPr>
                <w:color w:val="auto"/>
                <w:szCs w:val="24"/>
              </w:rPr>
              <w:t xml:space="preserve">Emphasized the essence of the ESIA and RAP process. </w:t>
            </w:r>
          </w:p>
          <w:p w14:paraId="65A5DCCB" w14:textId="77777777" w:rsidR="00900A61" w:rsidRPr="002F5DF9" w:rsidRDefault="00900A61" w:rsidP="00B64968">
            <w:pPr>
              <w:numPr>
                <w:ilvl w:val="0"/>
                <w:numId w:val="51"/>
              </w:numPr>
              <w:spacing w:after="20" w:line="276" w:lineRule="auto"/>
              <w:ind w:hanging="360"/>
              <w:jc w:val="both"/>
              <w:cnfStyle w:val="000000000000" w:firstRow="0" w:lastRow="0" w:firstColumn="0" w:lastColumn="0" w:oddVBand="0" w:evenVBand="0" w:oddHBand="0" w:evenHBand="0" w:firstRowFirstColumn="0" w:firstRowLastColumn="0" w:lastRowFirstColumn="0" w:lastRowLastColumn="0"/>
              <w:rPr>
                <w:color w:val="auto"/>
                <w:szCs w:val="24"/>
              </w:rPr>
            </w:pPr>
            <w:r w:rsidRPr="002F5DF9">
              <w:rPr>
                <w:color w:val="auto"/>
                <w:szCs w:val="24"/>
              </w:rPr>
              <w:t xml:space="preserve">Provided </w:t>
            </w:r>
            <w:r>
              <w:rPr>
                <w:color w:val="auto"/>
                <w:szCs w:val="24"/>
              </w:rPr>
              <w:t xml:space="preserve">a </w:t>
            </w:r>
            <w:r w:rsidRPr="002F5DF9">
              <w:rPr>
                <w:color w:val="auto"/>
                <w:szCs w:val="24"/>
              </w:rPr>
              <w:t>detailed explanation o</w:t>
            </w:r>
            <w:r>
              <w:rPr>
                <w:color w:val="auto"/>
                <w:szCs w:val="24"/>
              </w:rPr>
              <w:t>f</w:t>
            </w:r>
            <w:r w:rsidRPr="002F5DF9">
              <w:rPr>
                <w:color w:val="auto"/>
                <w:szCs w:val="24"/>
              </w:rPr>
              <w:t xml:space="preserve"> the new design. </w:t>
            </w:r>
          </w:p>
          <w:p w14:paraId="27144E36" w14:textId="77777777" w:rsidR="00900A61" w:rsidRPr="002F5DF9" w:rsidRDefault="00900A61" w:rsidP="00B64968">
            <w:pPr>
              <w:numPr>
                <w:ilvl w:val="0"/>
                <w:numId w:val="51"/>
              </w:numPr>
              <w:spacing w:after="18" w:line="276" w:lineRule="auto"/>
              <w:ind w:hanging="360"/>
              <w:jc w:val="both"/>
              <w:cnfStyle w:val="000000000000" w:firstRow="0" w:lastRow="0" w:firstColumn="0" w:lastColumn="0" w:oddVBand="0" w:evenVBand="0" w:oddHBand="0" w:evenHBand="0" w:firstRowFirstColumn="0" w:firstRowLastColumn="0" w:lastRowFirstColumn="0" w:lastRowLastColumn="0"/>
              <w:rPr>
                <w:color w:val="auto"/>
                <w:szCs w:val="24"/>
              </w:rPr>
            </w:pPr>
            <w:r w:rsidRPr="002F5DF9">
              <w:rPr>
                <w:color w:val="auto"/>
                <w:szCs w:val="24"/>
              </w:rPr>
              <w:t xml:space="preserve">Encouraging the Participants to be open and feel free in expressing their opinions. </w:t>
            </w:r>
          </w:p>
          <w:p w14:paraId="510927C3" w14:textId="77777777" w:rsidR="00900A61" w:rsidRPr="002F5DF9" w:rsidRDefault="00900A61" w:rsidP="00B64968">
            <w:pPr>
              <w:numPr>
                <w:ilvl w:val="0"/>
                <w:numId w:val="51"/>
              </w:numPr>
              <w:spacing w:after="41" w:line="276" w:lineRule="auto"/>
              <w:ind w:hanging="360"/>
              <w:jc w:val="both"/>
              <w:cnfStyle w:val="000000000000" w:firstRow="0" w:lastRow="0" w:firstColumn="0" w:lastColumn="0" w:oddVBand="0" w:evenVBand="0" w:oddHBand="0" w:evenHBand="0" w:firstRowFirstColumn="0" w:firstRowLastColumn="0" w:lastRowFirstColumn="0" w:lastRowLastColumn="0"/>
              <w:rPr>
                <w:color w:val="auto"/>
                <w:szCs w:val="24"/>
              </w:rPr>
            </w:pPr>
            <w:r w:rsidRPr="002F5DF9">
              <w:rPr>
                <w:color w:val="auto"/>
                <w:szCs w:val="24"/>
              </w:rPr>
              <w:t>Presentation of the road project (including brief history and overview of the formalities leading to the proposed construction of the 48.5</w:t>
            </w:r>
            <w:r>
              <w:rPr>
                <w:color w:val="auto"/>
                <w:szCs w:val="24"/>
              </w:rPr>
              <w:t xml:space="preserve"> k</w:t>
            </w:r>
            <w:r w:rsidRPr="002F5DF9">
              <w:rPr>
                <w:color w:val="auto"/>
                <w:szCs w:val="24"/>
              </w:rPr>
              <w:t xml:space="preserve">m road, John Davies Town to </w:t>
            </w:r>
            <w:proofErr w:type="spellStart"/>
            <w:r w:rsidRPr="002F5DF9">
              <w:rPr>
                <w:color w:val="auto"/>
                <w:szCs w:val="24"/>
              </w:rPr>
              <w:t>Zwedru</w:t>
            </w:r>
            <w:proofErr w:type="spellEnd"/>
            <w:r w:rsidRPr="002F5DF9">
              <w:rPr>
                <w:color w:val="auto"/>
                <w:szCs w:val="24"/>
              </w:rPr>
              <w:t>).</w:t>
            </w:r>
          </w:p>
          <w:p w14:paraId="67473BE1" w14:textId="77777777" w:rsidR="00900A61" w:rsidRPr="002F5DF9" w:rsidRDefault="00900A61" w:rsidP="00B64968">
            <w:pPr>
              <w:numPr>
                <w:ilvl w:val="0"/>
                <w:numId w:val="51"/>
              </w:numPr>
              <w:spacing w:after="20" w:line="276" w:lineRule="auto"/>
              <w:ind w:hanging="360"/>
              <w:jc w:val="both"/>
              <w:cnfStyle w:val="000000000000" w:firstRow="0" w:lastRow="0" w:firstColumn="0" w:lastColumn="0" w:oddVBand="0" w:evenVBand="0" w:oddHBand="0" w:evenHBand="0" w:firstRowFirstColumn="0" w:firstRowLastColumn="0" w:lastRowFirstColumn="0" w:lastRowLastColumn="0"/>
              <w:rPr>
                <w:color w:val="auto"/>
                <w:szCs w:val="24"/>
              </w:rPr>
            </w:pPr>
            <w:r w:rsidRPr="002F5DF9">
              <w:rPr>
                <w:color w:val="auto"/>
                <w:szCs w:val="24"/>
              </w:rPr>
              <w:t>Significant of the proposed project.</w:t>
            </w:r>
          </w:p>
          <w:p w14:paraId="32D110FD" w14:textId="77777777" w:rsidR="00900A61" w:rsidRPr="002F5DF9" w:rsidRDefault="00900A61" w:rsidP="00B64968">
            <w:pPr>
              <w:numPr>
                <w:ilvl w:val="0"/>
                <w:numId w:val="51"/>
              </w:numPr>
              <w:spacing w:after="20" w:line="276" w:lineRule="auto"/>
              <w:ind w:hanging="360"/>
              <w:jc w:val="both"/>
              <w:cnfStyle w:val="000000000000" w:firstRow="0" w:lastRow="0" w:firstColumn="0" w:lastColumn="0" w:oddVBand="0" w:evenVBand="0" w:oddHBand="0" w:evenHBand="0" w:firstRowFirstColumn="0" w:firstRowLastColumn="0" w:lastRowFirstColumn="0" w:lastRowLastColumn="0"/>
              <w:rPr>
                <w:color w:val="auto"/>
                <w:szCs w:val="24"/>
              </w:rPr>
            </w:pPr>
            <w:r w:rsidRPr="002F5DF9">
              <w:rPr>
                <w:color w:val="auto"/>
                <w:szCs w:val="24"/>
              </w:rPr>
              <w:t>Short presentation on the EPML and AfDB’s Policy.</w:t>
            </w:r>
          </w:p>
          <w:p w14:paraId="1985831E" w14:textId="77777777" w:rsidR="00900A61" w:rsidRPr="002F5DF9" w:rsidRDefault="00900A61" w:rsidP="00B64968">
            <w:pPr>
              <w:numPr>
                <w:ilvl w:val="0"/>
                <w:numId w:val="51"/>
              </w:numPr>
              <w:spacing w:after="20" w:line="276" w:lineRule="auto"/>
              <w:ind w:hanging="360"/>
              <w:jc w:val="both"/>
              <w:cnfStyle w:val="000000000000" w:firstRow="0" w:lastRow="0" w:firstColumn="0" w:lastColumn="0" w:oddVBand="0" w:evenVBand="0" w:oddHBand="0" w:evenHBand="0" w:firstRowFirstColumn="0" w:firstRowLastColumn="0" w:lastRowFirstColumn="0" w:lastRowLastColumn="0"/>
              <w:rPr>
                <w:color w:val="auto"/>
                <w:szCs w:val="24"/>
              </w:rPr>
            </w:pPr>
            <w:r w:rsidRPr="002F5DF9">
              <w:rPr>
                <w:color w:val="auto"/>
                <w:szCs w:val="24"/>
              </w:rPr>
              <w:t>Detailed discussion on the GRM;</w:t>
            </w:r>
          </w:p>
          <w:p w14:paraId="3203DB22" w14:textId="77777777" w:rsidR="00900A61" w:rsidRPr="002F5DF9" w:rsidRDefault="00900A61" w:rsidP="00B64968">
            <w:pPr>
              <w:numPr>
                <w:ilvl w:val="0"/>
                <w:numId w:val="51"/>
              </w:numPr>
              <w:spacing w:after="20" w:line="276" w:lineRule="auto"/>
              <w:ind w:hanging="360"/>
              <w:jc w:val="both"/>
              <w:cnfStyle w:val="000000000000" w:firstRow="0" w:lastRow="0" w:firstColumn="0" w:lastColumn="0" w:oddVBand="0" w:evenVBand="0" w:oddHBand="0" w:evenHBand="0" w:firstRowFirstColumn="0" w:firstRowLastColumn="0" w:lastRowFirstColumn="0" w:lastRowLastColumn="0"/>
              <w:rPr>
                <w:color w:val="auto"/>
                <w:szCs w:val="24"/>
              </w:rPr>
            </w:pPr>
            <w:r w:rsidRPr="002F5DF9">
              <w:rPr>
                <w:color w:val="auto"/>
                <w:szCs w:val="24"/>
              </w:rPr>
              <w:t>Explanation and detail</w:t>
            </w:r>
            <w:r>
              <w:rPr>
                <w:color w:val="auto"/>
                <w:szCs w:val="24"/>
              </w:rPr>
              <w:t>ed</w:t>
            </w:r>
            <w:r w:rsidRPr="002F5DF9">
              <w:rPr>
                <w:color w:val="auto"/>
                <w:szCs w:val="24"/>
              </w:rPr>
              <w:t xml:space="preserve"> information about the RAP, RAP Cut Off Date, Compensation, Relocation, Timeframe (90 days) for Relocation and Demolition.</w:t>
            </w:r>
          </w:p>
          <w:p w14:paraId="58FA7AE5" w14:textId="77777777" w:rsidR="00900A61" w:rsidRPr="002F5DF9" w:rsidRDefault="00900A61" w:rsidP="00B64968">
            <w:pPr>
              <w:numPr>
                <w:ilvl w:val="0"/>
                <w:numId w:val="51"/>
              </w:numPr>
              <w:spacing w:after="20" w:line="276" w:lineRule="auto"/>
              <w:ind w:hanging="360"/>
              <w:jc w:val="both"/>
              <w:cnfStyle w:val="000000000000" w:firstRow="0" w:lastRow="0" w:firstColumn="0" w:lastColumn="0" w:oddVBand="0" w:evenVBand="0" w:oddHBand="0" w:evenHBand="0" w:firstRowFirstColumn="0" w:firstRowLastColumn="0" w:lastRowFirstColumn="0" w:lastRowLastColumn="0"/>
              <w:rPr>
                <w:color w:val="auto"/>
                <w:szCs w:val="24"/>
              </w:rPr>
            </w:pPr>
            <w:r w:rsidRPr="002F5DF9">
              <w:rPr>
                <w:color w:val="auto"/>
                <w:szCs w:val="24"/>
              </w:rPr>
              <w:t>Eligibility Criteria;</w:t>
            </w:r>
          </w:p>
          <w:p w14:paraId="1C499157" w14:textId="77777777" w:rsidR="00900A61" w:rsidRPr="002F5DF9" w:rsidRDefault="00900A61" w:rsidP="00B64968">
            <w:pPr>
              <w:numPr>
                <w:ilvl w:val="0"/>
                <w:numId w:val="51"/>
              </w:numPr>
              <w:spacing w:after="20" w:line="276" w:lineRule="auto"/>
              <w:ind w:hanging="360"/>
              <w:jc w:val="both"/>
              <w:cnfStyle w:val="000000000000" w:firstRow="0" w:lastRow="0" w:firstColumn="0" w:lastColumn="0" w:oddVBand="0" w:evenVBand="0" w:oddHBand="0" w:evenHBand="0" w:firstRowFirstColumn="0" w:firstRowLastColumn="0" w:lastRowFirstColumn="0" w:lastRowLastColumn="0"/>
              <w:rPr>
                <w:color w:val="auto"/>
                <w:szCs w:val="24"/>
              </w:rPr>
            </w:pPr>
            <w:r w:rsidRPr="002F5DF9">
              <w:rPr>
                <w:color w:val="auto"/>
                <w:szCs w:val="24"/>
              </w:rPr>
              <w:t>Information on the Evaluation Process for both structures and economic crops;</w:t>
            </w:r>
          </w:p>
          <w:p w14:paraId="4D596A88" w14:textId="77777777" w:rsidR="00900A61" w:rsidRPr="002F5DF9" w:rsidRDefault="00900A61" w:rsidP="00B64968">
            <w:pPr>
              <w:numPr>
                <w:ilvl w:val="0"/>
                <w:numId w:val="51"/>
              </w:numPr>
              <w:spacing w:after="20" w:line="276" w:lineRule="auto"/>
              <w:ind w:hanging="360"/>
              <w:jc w:val="both"/>
              <w:cnfStyle w:val="000000000000" w:firstRow="0" w:lastRow="0" w:firstColumn="0" w:lastColumn="0" w:oddVBand="0" w:evenVBand="0" w:oddHBand="0" w:evenHBand="0" w:firstRowFirstColumn="0" w:firstRowLastColumn="0" w:lastRowFirstColumn="0" w:lastRowLastColumn="0"/>
              <w:rPr>
                <w:color w:val="auto"/>
                <w:szCs w:val="24"/>
              </w:rPr>
            </w:pPr>
            <w:r w:rsidRPr="002F5DF9">
              <w:rPr>
                <w:color w:val="auto"/>
                <w:szCs w:val="24"/>
              </w:rPr>
              <w:lastRenderedPageBreak/>
              <w:t>Information on the Government’s institution involved in the RAP process.</w:t>
            </w:r>
          </w:p>
          <w:p w14:paraId="7A58B886" w14:textId="77777777" w:rsidR="00900A61" w:rsidRPr="002F5DF9" w:rsidRDefault="00900A61" w:rsidP="00B64968">
            <w:pPr>
              <w:numPr>
                <w:ilvl w:val="0"/>
                <w:numId w:val="51"/>
              </w:numPr>
              <w:spacing w:after="20" w:line="276" w:lineRule="auto"/>
              <w:ind w:hanging="360"/>
              <w:jc w:val="both"/>
              <w:cnfStyle w:val="000000000000" w:firstRow="0" w:lastRow="0" w:firstColumn="0" w:lastColumn="0" w:oddVBand="0" w:evenVBand="0" w:oddHBand="0" w:evenHBand="0" w:firstRowFirstColumn="0" w:firstRowLastColumn="0" w:lastRowFirstColumn="0" w:lastRowLastColumn="0"/>
              <w:rPr>
                <w:color w:val="auto"/>
                <w:szCs w:val="24"/>
              </w:rPr>
            </w:pPr>
            <w:r w:rsidRPr="002F5DF9">
              <w:rPr>
                <w:color w:val="auto"/>
                <w:szCs w:val="24"/>
              </w:rPr>
              <w:t xml:space="preserve">Information on the structures/economic crops within </w:t>
            </w:r>
            <w:proofErr w:type="spellStart"/>
            <w:r w:rsidRPr="002F5DF9">
              <w:rPr>
                <w:color w:val="auto"/>
                <w:szCs w:val="24"/>
              </w:rPr>
              <w:t>RoW</w:t>
            </w:r>
            <w:proofErr w:type="spellEnd"/>
            <w:r w:rsidRPr="002F5DF9">
              <w:rPr>
                <w:color w:val="auto"/>
                <w:szCs w:val="24"/>
              </w:rPr>
              <w:t>;</w:t>
            </w:r>
          </w:p>
          <w:p w14:paraId="38ABD3B5" w14:textId="77777777" w:rsidR="00900A61" w:rsidRPr="002F5DF9" w:rsidRDefault="00900A61" w:rsidP="00B64968">
            <w:pPr>
              <w:numPr>
                <w:ilvl w:val="0"/>
                <w:numId w:val="51"/>
              </w:numPr>
              <w:spacing w:after="20" w:line="276" w:lineRule="auto"/>
              <w:ind w:hanging="360"/>
              <w:jc w:val="both"/>
              <w:cnfStyle w:val="000000000000" w:firstRow="0" w:lastRow="0" w:firstColumn="0" w:lastColumn="0" w:oddVBand="0" w:evenVBand="0" w:oddHBand="0" w:evenHBand="0" w:firstRowFirstColumn="0" w:firstRowLastColumn="0" w:lastRowFirstColumn="0" w:lastRowLastColumn="0"/>
              <w:rPr>
                <w:color w:val="auto"/>
                <w:szCs w:val="24"/>
              </w:rPr>
            </w:pPr>
            <w:r w:rsidRPr="002F5DF9">
              <w:rPr>
                <w:color w:val="auto"/>
                <w:szCs w:val="24"/>
              </w:rPr>
              <w:t>Discussion on Land Acquisition.</w:t>
            </w:r>
          </w:p>
          <w:p w14:paraId="32E5974E" w14:textId="77777777" w:rsidR="00900A61" w:rsidRPr="002F5DF9" w:rsidRDefault="00900A61" w:rsidP="00B64968">
            <w:pPr>
              <w:numPr>
                <w:ilvl w:val="0"/>
                <w:numId w:val="51"/>
              </w:numPr>
              <w:spacing w:after="20" w:line="276" w:lineRule="auto"/>
              <w:ind w:hanging="360"/>
              <w:jc w:val="both"/>
              <w:cnfStyle w:val="000000000000" w:firstRow="0" w:lastRow="0" w:firstColumn="0" w:lastColumn="0" w:oddVBand="0" w:evenVBand="0" w:oddHBand="0" w:evenHBand="0" w:firstRowFirstColumn="0" w:firstRowLastColumn="0" w:lastRowFirstColumn="0" w:lastRowLastColumn="0"/>
              <w:rPr>
                <w:color w:val="auto"/>
                <w:szCs w:val="24"/>
              </w:rPr>
            </w:pPr>
            <w:r w:rsidRPr="002F5DF9">
              <w:rPr>
                <w:color w:val="auto"/>
                <w:szCs w:val="24"/>
              </w:rPr>
              <w:t>Information on Wildlife including fishes.</w:t>
            </w:r>
          </w:p>
          <w:p w14:paraId="2CEA48EE" w14:textId="77777777" w:rsidR="00900A61" w:rsidRPr="002F5DF9" w:rsidRDefault="00900A61" w:rsidP="00B64968">
            <w:pPr>
              <w:numPr>
                <w:ilvl w:val="0"/>
                <w:numId w:val="51"/>
              </w:numPr>
              <w:spacing w:after="20" w:line="276" w:lineRule="auto"/>
              <w:ind w:hanging="360"/>
              <w:jc w:val="both"/>
              <w:cnfStyle w:val="000000000000" w:firstRow="0" w:lastRow="0" w:firstColumn="0" w:lastColumn="0" w:oddVBand="0" w:evenVBand="0" w:oddHBand="0" w:evenHBand="0" w:firstRowFirstColumn="0" w:firstRowLastColumn="0" w:lastRowFirstColumn="0" w:lastRowLastColumn="0"/>
              <w:rPr>
                <w:color w:val="auto"/>
                <w:szCs w:val="24"/>
              </w:rPr>
            </w:pPr>
            <w:r w:rsidRPr="002F5DF9">
              <w:rPr>
                <w:color w:val="auto"/>
                <w:szCs w:val="24"/>
              </w:rPr>
              <w:t>Information on Hiring/Employment for the proposed project road.</w:t>
            </w:r>
          </w:p>
          <w:p w14:paraId="32FC91C7" w14:textId="77777777" w:rsidR="00900A61" w:rsidRPr="002F5DF9" w:rsidRDefault="00900A61" w:rsidP="00B64968">
            <w:pPr>
              <w:numPr>
                <w:ilvl w:val="0"/>
                <w:numId w:val="51"/>
              </w:numPr>
              <w:spacing w:after="20" w:line="276" w:lineRule="auto"/>
              <w:ind w:hanging="360"/>
              <w:jc w:val="both"/>
              <w:cnfStyle w:val="000000000000" w:firstRow="0" w:lastRow="0" w:firstColumn="0" w:lastColumn="0" w:oddVBand="0" w:evenVBand="0" w:oddHBand="0" w:evenHBand="0" w:firstRowFirstColumn="0" w:firstRowLastColumn="0" w:lastRowFirstColumn="0" w:lastRowLastColumn="0"/>
              <w:rPr>
                <w:color w:val="auto"/>
                <w:szCs w:val="24"/>
              </w:rPr>
            </w:pPr>
            <w:r w:rsidRPr="002F5DF9">
              <w:rPr>
                <w:color w:val="auto"/>
                <w:szCs w:val="24"/>
              </w:rPr>
              <w:t>Archaeological, cultural heritage, chance finds procedural;</w:t>
            </w:r>
          </w:p>
          <w:p w14:paraId="1E71456E" w14:textId="77777777" w:rsidR="00900A61" w:rsidRPr="002F5DF9" w:rsidRDefault="00900A61" w:rsidP="00B64968">
            <w:pPr>
              <w:numPr>
                <w:ilvl w:val="0"/>
                <w:numId w:val="51"/>
              </w:numPr>
              <w:spacing w:after="20" w:line="276" w:lineRule="auto"/>
              <w:ind w:hanging="360"/>
              <w:jc w:val="both"/>
              <w:cnfStyle w:val="000000000000" w:firstRow="0" w:lastRow="0" w:firstColumn="0" w:lastColumn="0" w:oddVBand="0" w:evenVBand="0" w:oddHBand="0" w:evenHBand="0" w:firstRowFirstColumn="0" w:firstRowLastColumn="0" w:lastRowFirstColumn="0" w:lastRowLastColumn="0"/>
              <w:rPr>
                <w:color w:val="auto"/>
                <w:szCs w:val="24"/>
              </w:rPr>
            </w:pPr>
            <w:r w:rsidRPr="002F5DF9">
              <w:rPr>
                <w:color w:val="auto"/>
                <w:szCs w:val="24"/>
              </w:rPr>
              <w:t xml:space="preserve">Public facilities </w:t>
            </w:r>
          </w:p>
          <w:p w14:paraId="7A814108" w14:textId="77777777" w:rsidR="00900A61" w:rsidRPr="002F5DF9" w:rsidRDefault="00900A61" w:rsidP="00B64968">
            <w:pPr>
              <w:numPr>
                <w:ilvl w:val="0"/>
                <w:numId w:val="51"/>
              </w:numPr>
              <w:spacing w:after="20" w:line="276" w:lineRule="auto"/>
              <w:ind w:hanging="360"/>
              <w:jc w:val="both"/>
              <w:cnfStyle w:val="000000000000" w:firstRow="0" w:lastRow="0" w:firstColumn="0" w:lastColumn="0" w:oddVBand="0" w:evenVBand="0" w:oddHBand="0" w:evenHBand="0" w:firstRowFirstColumn="0" w:firstRowLastColumn="0" w:lastRowFirstColumn="0" w:lastRowLastColumn="0"/>
              <w:rPr>
                <w:color w:val="auto"/>
                <w:szCs w:val="24"/>
              </w:rPr>
            </w:pPr>
            <w:r w:rsidRPr="002F5DF9">
              <w:rPr>
                <w:color w:val="auto"/>
                <w:szCs w:val="24"/>
              </w:rPr>
              <w:t>Access Roads.</w:t>
            </w:r>
          </w:p>
          <w:p w14:paraId="4BA8D953" w14:textId="77777777" w:rsidR="00900A61" w:rsidRPr="002F5DF9" w:rsidRDefault="00900A61" w:rsidP="00B64968">
            <w:pPr>
              <w:numPr>
                <w:ilvl w:val="0"/>
                <w:numId w:val="51"/>
              </w:numPr>
              <w:spacing w:after="20" w:line="276" w:lineRule="auto"/>
              <w:ind w:hanging="360"/>
              <w:jc w:val="both"/>
              <w:cnfStyle w:val="000000000000" w:firstRow="0" w:lastRow="0" w:firstColumn="0" w:lastColumn="0" w:oddVBand="0" w:evenVBand="0" w:oddHBand="0" w:evenHBand="0" w:firstRowFirstColumn="0" w:firstRowLastColumn="0" w:lastRowFirstColumn="0" w:lastRowLastColumn="0"/>
              <w:rPr>
                <w:color w:val="auto"/>
                <w:szCs w:val="24"/>
              </w:rPr>
            </w:pPr>
            <w:r>
              <w:rPr>
                <w:color w:val="auto"/>
                <w:szCs w:val="24"/>
              </w:rPr>
              <w:t>The m</w:t>
            </w:r>
            <w:r w:rsidRPr="002F5DF9">
              <w:rPr>
                <w:color w:val="auto"/>
                <w:szCs w:val="24"/>
              </w:rPr>
              <w:t xml:space="preserve">ain issues were access to the road, loss of property,  </w:t>
            </w:r>
          </w:p>
          <w:p w14:paraId="27A62417" w14:textId="77777777" w:rsidR="00900A61" w:rsidRPr="002F5DF9" w:rsidRDefault="00900A61" w:rsidP="00B64968">
            <w:pPr>
              <w:numPr>
                <w:ilvl w:val="0"/>
                <w:numId w:val="51"/>
              </w:numPr>
              <w:spacing w:after="20" w:line="276" w:lineRule="auto"/>
              <w:ind w:hanging="360"/>
              <w:jc w:val="both"/>
              <w:cnfStyle w:val="000000000000" w:firstRow="0" w:lastRow="0" w:firstColumn="0" w:lastColumn="0" w:oddVBand="0" w:evenVBand="0" w:oddHBand="0" w:evenHBand="0" w:firstRowFirstColumn="0" w:firstRowLastColumn="0" w:lastRowFirstColumn="0" w:lastRowLastColumn="0"/>
              <w:rPr>
                <w:color w:val="auto"/>
                <w:szCs w:val="24"/>
              </w:rPr>
            </w:pPr>
            <w:r w:rsidRPr="002F5DF9">
              <w:rPr>
                <w:color w:val="auto"/>
                <w:szCs w:val="24"/>
              </w:rPr>
              <w:t xml:space="preserve">change in route design between </w:t>
            </w:r>
            <w:r>
              <w:rPr>
                <w:color w:val="auto"/>
                <w:szCs w:val="24"/>
              </w:rPr>
              <w:t xml:space="preserve">the </w:t>
            </w:r>
            <w:r w:rsidRPr="002F5DF9">
              <w:rPr>
                <w:color w:val="auto"/>
                <w:szCs w:val="24"/>
              </w:rPr>
              <w:t xml:space="preserve">preparation of RAP,  </w:t>
            </w:r>
          </w:p>
          <w:p w14:paraId="2BC33F27" w14:textId="77777777" w:rsidR="00900A61" w:rsidRPr="002F5DF9" w:rsidRDefault="00900A61" w:rsidP="00B64968">
            <w:pPr>
              <w:numPr>
                <w:ilvl w:val="0"/>
                <w:numId w:val="51"/>
              </w:numPr>
              <w:spacing w:after="0" w:line="276" w:lineRule="auto"/>
              <w:ind w:hanging="360"/>
              <w:jc w:val="both"/>
              <w:cnfStyle w:val="000000000000" w:firstRow="0" w:lastRow="0" w:firstColumn="0" w:lastColumn="0" w:oddVBand="0" w:evenVBand="0" w:oddHBand="0" w:evenHBand="0" w:firstRowFirstColumn="0" w:firstRowLastColumn="0" w:lastRowFirstColumn="0" w:lastRowLastColumn="0"/>
              <w:rPr>
                <w:color w:val="auto"/>
                <w:szCs w:val="24"/>
              </w:rPr>
            </w:pPr>
            <w:r w:rsidRPr="002F5DF9">
              <w:rPr>
                <w:color w:val="auto"/>
                <w:szCs w:val="24"/>
              </w:rPr>
              <w:t>AOB</w:t>
            </w:r>
          </w:p>
        </w:tc>
      </w:tr>
      <w:tr w:rsidR="00900A61" w:rsidRPr="002F5DF9" w14:paraId="46E50328" w14:textId="77777777" w:rsidTr="00A671BD">
        <w:trPr>
          <w:cnfStyle w:val="000000100000" w:firstRow="0" w:lastRow="0" w:firstColumn="0" w:lastColumn="0" w:oddVBand="0" w:evenVBand="0" w:oddHBand="1" w:evenHBand="0" w:firstRowFirstColumn="0" w:firstRowLastColumn="0" w:lastRowFirstColumn="0" w:lastRowLastColumn="0"/>
          <w:trHeight w:val="528"/>
        </w:trPr>
        <w:tc>
          <w:tcPr>
            <w:cnfStyle w:val="001000000000" w:firstRow="0" w:lastRow="0" w:firstColumn="1" w:lastColumn="0" w:oddVBand="0" w:evenVBand="0" w:oddHBand="0" w:evenHBand="0" w:firstRowFirstColumn="0" w:firstRowLastColumn="0" w:lastRowFirstColumn="0" w:lastRowLastColumn="0"/>
            <w:tcW w:w="9024" w:type="dxa"/>
            <w:gridSpan w:val="5"/>
          </w:tcPr>
          <w:p w14:paraId="3841945A" w14:textId="77777777" w:rsidR="00900A61" w:rsidRPr="002F5DF9" w:rsidRDefault="00900A61" w:rsidP="00A671BD">
            <w:pPr>
              <w:spacing w:after="0" w:line="276" w:lineRule="auto"/>
              <w:ind w:left="108" w:firstLine="0"/>
              <w:jc w:val="both"/>
              <w:rPr>
                <w:color w:val="auto"/>
                <w:szCs w:val="24"/>
              </w:rPr>
            </w:pPr>
            <w:r w:rsidRPr="002F5DF9">
              <w:rPr>
                <w:color w:val="auto"/>
                <w:szCs w:val="24"/>
              </w:rPr>
              <w:lastRenderedPageBreak/>
              <w:t xml:space="preserve">Women Focus Group Discussion </w:t>
            </w:r>
          </w:p>
        </w:tc>
      </w:tr>
    </w:tbl>
    <w:p w14:paraId="5AB6F3CA" w14:textId="77777777" w:rsidR="00900A61" w:rsidRDefault="00900A61" w:rsidP="00900A61">
      <w:pPr>
        <w:tabs>
          <w:tab w:val="left" w:pos="1665"/>
        </w:tabs>
        <w:spacing w:after="0" w:line="276" w:lineRule="auto"/>
        <w:ind w:left="0" w:right="785" w:firstLine="0"/>
        <w:jc w:val="both"/>
        <w:rPr>
          <w:color w:val="auto"/>
          <w:szCs w:val="24"/>
        </w:rPr>
      </w:pPr>
    </w:p>
    <w:p w14:paraId="37B3798E" w14:textId="77777777" w:rsidR="00900A61" w:rsidRDefault="00900A61" w:rsidP="00900A61">
      <w:pPr>
        <w:tabs>
          <w:tab w:val="left" w:pos="1665"/>
        </w:tabs>
        <w:spacing w:after="0" w:line="276" w:lineRule="auto"/>
        <w:ind w:left="0" w:right="785" w:firstLine="0"/>
        <w:jc w:val="both"/>
        <w:rPr>
          <w:color w:val="auto"/>
          <w:szCs w:val="24"/>
        </w:rPr>
      </w:pPr>
    </w:p>
    <w:p w14:paraId="7B4B0902" w14:textId="77777777" w:rsidR="00900A61" w:rsidRDefault="00900A61" w:rsidP="00900A61">
      <w:pPr>
        <w:tabs>
          <w:tab w:val="left" w:pos="1665"/>
        </w:tabs>
        <w:spacing w:after="0" w:line="276" w:lineRule="auto"/>
        <w:ind w:left="0" w:right="785" w:firstLine="0"/>
        <w:jc w:val="both"/>
        <w:rPr>
          <w:color w:val="auto"/>
          <w:szCs w:val="24"/>
        </w:rPr>
      </w:pPr>
    </w:p>
    <w:p w14:paraId="08A59C6C" w14:textId="77777777" w:rsidR="00900A61" w:rsidRDefault="00900A61" w:rsidP="00900A61">
      <w:pPr>
        <w:tabs>
          <w:tab w:val="left" w:pos="1665"/>
        </w:tabs>
        <w:spacing w:after="0" w:line="276" w:lineRule="auto"/>
        <w:ind w:left="0" w:right="785" w:firstLine="0"/>
        <w:jc w:val="both"/>
        <w:rPr>
          <w:color w:val="auto"/>
          <w:szCs w:val="24"/>
        </w:rPr>
      </w:pPr>
    </w:p>
    <w:p w14:paraId="546E971A" w14:textId="77777777" w:rsidR="00900A61" w:rsidRDefault="00900A61" w:rsidP="00900A61">
      <w:pPr>
        <w:tabs>
          <w:tab w:val="left" w:pos="1665"/>
        </w:tabs>
        <w:spacing w:after="0" w:line="276" w:lineRule="auto"/>
        <w:ind w:left="0" w:right="785" w:firstLine="0"/>
        <w:jc w:val="both"/>
        <w:rPr>
          <w:color w:val="auto"/>
          <w:szCs w:val="24"/>
        </w:rPr>
      </w:pPr>
    </w:p>
    <w:p w14:paraId="31A79F4E" w14:textId="77777777" w:rsidR="00900A61" w:rsidRDefault="00900A61" w:rsidP="00900A61">
      <w:pPr>
        <w:tabs>
          <w:tab w:val="left" w:pos="1665"/>
        </w:tabs>
        <w:spacing w:after="0" w:line="276" w:lineRule="auto"/>
        <w:ind w:left="0" w:right="785" w:firstLine="0"/>
        <w:jc w:val="both"/>
        <w:rPr>
          <w:color w:val="auto"/>
          <w:szCs w:val="24"/>
        </w:rPr>
      </w:pPr>
    </w:p>
    <w:p w14:paraId="06974B88" w14:textId="77777777" w:rsidR="00900A61" w:rsidRDefault="00900A61" w:rsidP="00900A61">
      <w:pPr>
        <w:tabs>
          <w:tab w:val="left" w:pos="1665"/>
        </w:tabs>
        <w:spacing w:after="0" w:line="276" w:lineRule="auto"/>
        <w:ind w:left="0" w:right="785" w:firstLine="0"/>
        <w:jc w:val="both"/>
        <w:rPr>
          <w:color w:val="auto"/>
          <w:szCs w:val="24"/>
        </w:rPr>
      </w:pPr>
    </w:p>
    <w:p w14:paraId="75394BDD" w14:textId="77777777" w:rsidR="00900A61" w:rsidRDefault="00900A61" w:rsidP="00900A61">
      <w:pPr>
        <w:tabs>
          <w:tab w:val="left" w:pos="1665"/>
        </w:tabs>
        <w:spacing w:after="0" w:line="276" w:lineRule="auto"/>
        <w:ind w:left="0" w:right="785" w:firstLine="0"/>
        <w:jc w:val="both"/>
        <w:rPr>
          <w:color w:val="auto"/>
          <w:szCs w:val="24"/>
        </w:rPr>
      </w:pPr>
    </w:p>
    <w:p w14:paraId="3220449D" w14:textId="77777777" w:rsidR="00900A61" w:rsidRDefault="00900A61" w:rsidP="00900A61">
      <w:pPr>
        <w:tabs>
          <w:tab w:val="left" w:pos="1665"/>
        </w:tabs>
        <w:spacing w:after="0" w:line="276" w:lineRule="auto"/>
        <w:ind w:left="0" w:right="785" w:firstLine="0"/>
        <w:jc w:val="both"/>
        <w:rPr>
          <w:color w:val="auto"/>
          <w:szCs w:val="24"/>
        </w:rPr>
      </w:pPr>
    </w:p>
    <w:p w14:paraId="1AF50118" w14:textId="77777777" w:rsidR="00900A61" w:rsidRDefault="00900A61" w:rsidP="00900A61">
      <w:pPr>
        <w:tabs>
          <w:tab w:val="left" w:pos="1665"/>
        </w:tabs>
        <w:spacing w:after="0" w:line="276" w:lineRule="auto"/>
        <w:ind w:left="0" w:right="785" w:firstLine="0"/>
        <w:jc w:val="both"/>
        <w:rPr>
          <w:color w:val="auto"/>
          <w:szCs w:val="24"/>
        </w:rPr>
      </w:pPr>
    </w:p>
    <w:p w14:paraId="4437C930" w14:textId="77777777" w:rsidR="00900A61" w:rsidRDefault="00900A61" w:rsidP="00900A61">
      <w:pPr>
        <w:tabs>
          <w:tab w:val="left" w:pos="1665"/>
        </w:tabs>
        <w:spacing w:after="0" w:line="276" w:lineRule="auto"/>
        <w:ind w:left="0" w:right="785" w:firstLine="0"/>
        <w:jc w:val="both"/>
        <w:rPr>
          <w:color w:val="auto"/>
          <w:szCs w:val="24"/>
        </w:rPr>
      </w:pPr>
    </w:p>
    <w:p w14:paraId="2B2E1D9E" w14:textId="77777777" w:rsidR="00900A61" w:rsidRDefault="00900A61" w:rsidP="00900A61">
      <w:pPr>
        <w:tabs>
          <w:tab w:val="left" w:pos="1665"/>
        </w:tabs>
        <w:spacing w:after="0" w:line="276" w:lineRule="auto"/>
        <w:ind w:left="0" w:right="785" w:firstLine="0"/>
        <w:jc w:val="both"/>
        <w:rPr>
          <w:color w:val="auto"/>
          <w:szCs w:val="24"/>
        </w:rPr>
      </w:pPr>
    </w:p>
    <w:p w14:paraId="2332EE72" w14:textId="77777777" w:rsidR="00900A61" w:rsidRDefault="00900A61" w:rsidP="00900A61">
      <w:pPr>
        <w:tabs>
          <w:tab w:val="left" w:pos="1665"/>
        </w:tabs>
        <w:spacing w:after="0" w:line="276" w:lineRule="auto"/>
        <w:ind w:left="0" w:right="785" w:firstLine="0"/>
        <w:jc w:val="both"/>
        <w:rPr>
          <w:color w:val="auto"/>
          <w:szCs w:val="24"/>
        </w:rPr>
      </w:pPr>
    </w:p>
    <w:p w14:paraId="73F26028" w14:textId="77777777" w:rsidR="00900A61" w:rsidRDefault="00900A61" w:rsidP="00900A61">
      <w:pPr>
        <w:tabs>
          <w:tab w:val="left" w:pos="1665"/>
        </w:tabs>
        <w:spacing w:after="0" w:line="276" w:lineRule="auto"/>
        <w:ind w:left="0" w:right="785" w:firstLine="0"/>
        <w:jc w:val="both"/>
        <w:rPr>
          <w:color w:val="auto"/>
          <w:szCs w:val="24"/>
        </w:rPr>
      </w:pPr>
    </w:p>
    <w:p w14:paraId="345FC915" w14:textId="77777777" w:rsidR="00900A61" w:rsidRDefault="00900A61" w:rsidP="00900A61">
      <w:pPr>
        <w:tabs>
          <w:tab w:val="left" w:pos="1665"/>
        </w:tabs>
        <w:spacing w:after="0" w:line="276" w:lineRule="auto"/>
        <w:ind w:left="0" w:right="785" w:firstLine="0"/>
        <w:jc w:val="both"/>
        <w:rPr>
          <w:color w:val="auto"/>
          <w:szCs w:val="24"/>
        </w:rPr>
      </w:pPr>
    </w:p>
    <w:p w14:paraId="59B1E97E" w14:textId="77777777" w:rsidR="00900A61" w:rsidRDefault="00900A61" w:rsidP="00900A61">
      <w:pPr>
        <w:tabs>
          <w:tab w:val="left" w:pos="1665"/>
        </w:tabs>
        <w:spacing w:after="0" w:line="276" w:lineRule="auto"/>
        <w:ind w:left="0" w:right="785" w:firstLine="0"/>
        <w:jc w:val="both"/>
        <w:rPr>
          <w:color w:val="auto"/>
          <w:szCs w:val="24"/>
        </w:rPr>
      </w:pPr>
    </w:p>
    <w:p w14:paraId="19576FD3" w14:textId="77777777" w:rsidR="00900A61" w:rsidRDefault="00900A61" w:rsidP="00900A61">
      <w:pPr>
        <w:tabs>
          <w:tab w:val="left" w:pos="1665"/>
        </w:tabs>
        <w:spacing w:after="0" w:line="276" w:lineRule="auto"/>
        <w:ind w:left="0" w:right="785" w:firstLine="0"/>
        <w:jc w:val="both"/>
        <w:rPr>
          <w:color w:val="auto"/>
          <w:szCs w:val="24"/>
        </w:rPr>
      </w:pPr>
    </w:p>
    <w:p w14:paraId="4A69BE74" w14:textId="77777777" w:rsidR="00900A61" w:rsidRDefault="00900A61" w:rsidP="00900A61">
      <w:pPr>
        <w:tabs>
          <w:tab w:val="left" w:pos="1665"/>
        </w:tabs>
        <w:spacing w:after="0" w:line="276" w:lineRule="auto"/>
        <w:ind w:left="0" w:right="785" w:firstLine="0"/>
        <w:jc w:val="both"/>
        <w:rPr>
          <w:color w:val="auto"/>
          <w:szCs w:val="24"/>
        </w:rPr>
      </w:pPr>
    </w:p>
    <w:p w14:paraId="55BC48F2" w14:textId="77777777" w:rsidR="00900A61" w:rsidRDefault="00900A61" w:rsidP="00900A61">
      <w:pPr>
        <w:tabs>
          <w:tab w:val="left" w:pos="1665"/>
        </w:tabs>
        <w:spacing w:after="0" w:line="276" w:lineRule="auto"/>
        <w:ind w:left="0" w:right="785" w:firstLine="0"/>
        <w:jc w:val="both"/>
        <w:rPr>
          <w:color w:val="auto"/>
          <w:szCs w:val="24"/>
        </w:rPr>
      </w:pPr>
    </w:p>
    <w:p w14:paraId="33475FD4" w14:textId="77777777" w:rsidR="00900A61" w:rsidRDefault="00900A61" w:rsidP="00900A61">
      <w:pPr>
        <w:tabs>
          <w:tab w:val="left" w:pos="1665"/>
        </w:tabs>
        <w:spacing w:after="0" w:line="276" w:lineRule="auto"/>
        <w:ind w:left="0" w:right="785" w:firstLine="0"/>
        <w:jc w:val="both"/>
        <w:rPr>
          <w:color w:val="auto"/>
          <w:szCs w:val="24"/>
        </w:rPr>
      </w:pPr>
    </w:p>
    <w:tbl>
      <w:tblPr>
        <w:tblStyle w:val="GridTable7Colorful-Accent4"/>
        <w:tblW w:w="9024" w:type="dxa"/>
        <w:tblLook w:val="04A0" w:firstRow="1" w:lastRow="0" w:firstColumn="1" w:lastColumn="0" w:noHBand="0" w:noVBand="1"/>
      </w:tblPr>
      <w:tblGrid>
        <w:gridCol w:w="1037"/>
        <w:gridCol w:w="1204"/>
        <w:gridCol w:w="416"/>
        <w:gridCol w:w="1470"/>
        <w:gridCol w:w="4897"/>
      </w:tblGrid>
      <w:tr w:rsidR="00900A61" w:rsidRPr="002F5DF9" w14:paraId="601E867B" w14:textId="77777777" w:rsidTr="00A671BD">
        <w:trPr>
          <w:cnfStyle w:val="100000000000" w:firstRow="1" w:lastRow="0" w:firstColumn="0" w:lastColumn="0" w:oddVBand="0" w:evenVBand="0" w:oddHBand="0" w:evenHBand="0" w:firstRowFirstColumn="0" w:firstRowLastColumn="0" w:lastRowFirstColumn="0" w:lastRowLastColumn="0"/>
          <w:trHeight w:val="802"/>
        </w:trPr>
        <w:tc>
          <w:tcPr>
            <w:cnfStyle w:val="001000000100" w:firstRow="0" w:lastRow="0" w:firstColumn="1" w:lastColumn="0" w:oddVBand="0" w:evenVBand="0" w:oddHBand="0" w:evenHBand="0" w:firstRowFirstColumn="1" w:firstRowLastColumn="0" w:lastRowFirstColumn="0" w:lastRowLastColumn="0"/>
            <w:tcW w:w="1066" w:type="dxa"/>
          </w:tcPr>
          <w:p w14:paraId="543421C7" w14:textId="77777777" w:rsidR="00900A61" w:rsidRPr="002F5DF9" w:rsidRDefault="00900A61" w:rsidP="00A671BD">
            <w:pPr>
              <w:spacing w:line="276" w:lineRule="auto"/>
              <w:jc w:val="both"/>
              <w:rPr>
                <w:b w:val="0"/>
                <w:bCs w:val="0"/>
                <w:color w:val="auto"/>
                <w:szCs w:val="24"/>
              </w:rPr>
            </w:pPr>
            <w:r w:rsidRPr="002F5DF9">
              <w:rPr>
                <w:color w:val="auto"/>
                <w:szCs w:val="24"/>
              </w:rPr>
              <w:lastRenderedPageBreak/>
              <w:t xml:space="preserve">Date  </w:t>
            </w:r>
          </w:p>
        </w:tc>
        <w:tc>
          <w:tcPr>
            <w:tcW w:w="1211" w:type="dxa"/>
          </w:tcPr>
          <w:p w14:paraId="6F00C05B" w14:textId="77777777" w:rsidR="00900A61" w:rsidRPr="002F5DF9" w:rsidRDefault="00900A61" w:rsidP="00A671BD">
            <w:pPr>
              <w:spacing w:line="276" w:lineRule="auto"/>
              <w:jc w:val="both"/>
              <w:cnfStyle w:val="100000000000" w:firstRow="1" w:lastRow="0" w:firstColumn="0" w:lastColumn="0" w:oddVBand="0" w:evenVBand="0" w:oddHBand="0" w:evenHBand="0" w:firstRowFirstColumn="0" w:firstRowLastColumn="0" w:lastRowFirstColumn="0" w:lastRowLastColumn="0"/>
              <w:rPr>
                <w:b w:val="0"/>
                <w:bCs w:val="0"/>
                <w:color w:val="auto"/>
                <w:szCs w:val="24"/>
              </w:rPr>
            </w:pPr>
            <w:r w:rsidRPr="002F5DF9">
              <w:rPr>
                <w:color w:val="auto"/>
                <w:szCs w:val="24"/>
              </w:rPr>
              <w:t xml:space="preserve">Location Meeting </w:t>
            </w:r>
          </w:p>
        </w:tc>
        <w:tc>
          <w:tcPr>
            <w:tcW w:w="309" w:type="dxa"/>
          </w:tcPr>
          <w:p w14:paraId="0AE066F0" w14:textId="77777777" w:rsidR="00900A61" w:rsidRPr="002F5DF9" w:rsidRDefault="00900A61" w:rsidP="00A671BD">
            <w:pPr>
              <w:spacing w:line="276" w:lineRule="auto"/>
              <w:jc w:val="both"/>
              <w:cnfStyle w:val="100000000000" w:firstRow="1" w:lastRow="0" w:firstColumn="0" w:lastColumn="0" w:oddVBand="0" w:evenVBand="0" w:oddHBand="0" w:evenHBand="0" w:firstRowFirstColumn="0" w:firstRowLastColumn="0" w:lastRowFirstColumn="0" w:lastRowLastColumn="0"/>
              <w:rPr>
                <w:b w:val="0"/>
                <w:bCs w:val="0"/>
                <w:color w:val="auto"/>
                <w:szCs w:val="24"/>
              </w:rPr>
            </w:pPr>
            <w:r w:rsidRPr="002F5DF9">
              <w:rPr>
                <w:color w:val="auto"/>
                <w:szCs w:val="24"/>
              </w:rPr>
              <w:t xml:space="preserve">of </w:t>
            </w:r>
          </w:p>
        </w:tc>
        <w:tc>
          <w:tcPr>
            <w:tcW w:w="1351" w:type="dxa"/>
          </w:tcPr>
          <w:p w14:paraId="5DD9ACAC" w14:textId="77777777" w:rsidR="00900A61" w:rsidRPr="002F5DF9" w:rsidRDefault="00900A61" w:rsidP="00A671BD">
            <w:pPr>
              <w:spacing w:line="276" w:lineRule="auto"/>
              <w:jc w:val="both"/>
              <w:cnfStyle w:val="100000000000" w:firstRow="1" w:lastRow="0" w:firstColumn="0" w:lastColumn="0" w:oddVBand="0" w:evenVBand="0" w:oddHBand="0" w:evenHBand="0" w:firstRowFirstColumn="0" w:firstRowLastColumn="0" w:lastRowFirstColumn="0" w:lastRowLastColumn="0"/>
              <w:rPr>
                <w:b w:val="0"/>
                <w:bCs w:val="0"/>
                <w:color w:val="auto"/>
                <w:szCs w:val="24"/>
              </w:rPr>
            </w:pPr>
            <w:r w:rsidRPr="002F5DF9">
              <w:rPr>
                <w:color w:val="auto"/>
                <w:szCs w:val="24"/>
              </w:rPr>
              <w:t xml:space="preserve">Number of </w:t>
            </w:r>
          </w:p>
          <w:p w14:paraId="02C23820" w14:textId="77777777" w:rsidR="00900A61" w:rsidRPr="002F5DF9" w:rsidRDefault="00900A61" w:rsidP="00A671BD">
            <w:pPr>
              <w:spacing w:line="276" w:lineRule="auto"/>
              <w:jc w:val="both"/>
              <w:cnfStyle w:val="100000000000" w:firstRow="1" w:lastRow="0" w:firstColumn="0" w:lastColumn="0" w:oddVBand="0" w:evenVBand="0" w:oddHBand="0" w:evenHBand="0" w:firstRowFirstColumn="0" w:firstRowLastColumn="0" w:lastRowFirstColumn="0" w:lastRowLastColumn="0"/>
              <w:rPr>
                <w:b w:val="0"/>
                <w:bCs w:val="0"/>
                <w:color w:val="auto"/>
                <w:szCs w:val="24"/>
              </w:rPr>
            </w:pPr>
            <w:r w:rsidRPr="002F5DF9">
              <w:rPr>
                <w:color w:val="auto"/>
                <w:szCs w:val="24"/>
              </w:rPr>
              <w:t xml:space="preserve">Participants </w:t>
            </w:r>
          </w:p>
        </w:tc>
        <w:tc>
          <w:tcPr>
            <w:tcW w:w="5087" w:type="dxa"/>
          </w:tcPr>
          <w:p w14:paraId="6FEFDDD7" w14:textId="77777777" w:rsidR="00900A61" w:rsidRPr="002F5DF9" w:rsidRDefault="00900A61" w:rsidP="00A671BD">
            <w:pPr>
              <w:spacing w:line="276" w:lineRule="auto"/>
              <w:jc w:val="both"/>
              <w:cnfStyle w:val="100000000000" w:firstRow="1" w:lastRow="0" w:firstColumn="0" w:lastColumn="0" w:oddVBand="0" w:evenVBand="0" w:oddHBand="0" w:evenHBand="0" w:firstRowFirstColumn="0" w:firstRowLastColumn="0" w:lastRowFirstColumn="0" w:lastRowLastColumn="0"/>
              <w:rPr>
                <w:b w:val="0"/>
                <w:bCs w:val="0"/>
                <w:color w:val="auto"/>
                <w:szCs w:val="24"/>
              </w:rPr>
            </w:pPr>
            <w:r w:rsidRPr="002F5DF9">
              <w:rPr>
                <w:color w:val="auto"/>
                <w:szCs w:val="24"/>
              </w:rPr>
              <w:t>Topics/Matters discussed</w:t>
            </w:r>
          </w:p>
        </w:tc>
      </w:tr>
      <w:tr w:rsidR="00900A61" w:rsidRPr="002F5DF9" w14:paraId="48186997" w14:textId="77777777" w:rsidTr="00A671BD">
        <w:trPr>
          <w:cnfStyle w:val="000000100000" w:firstRow="0" w:lastRow="0" w:firstColumn="0" w:lastColumn="0" w:oddVBand="0" w:evenVBand="0" w:oddHBand="1" w:evenHBand="0" w:firstRowFirstColumn="0" w:firstRowLastColumn="0" w:lastRowFirstColumn="0" w:lastRowLastColumn="0"/>
          <w:trHeight w:val="6841"/>
        </w:trPr>
        <w:tc>
          <w:tcPr>
            <w:cnfStyle w:val="001000000000" w:firstRow="0" w:lastRow="0" w:firstColumn="1" w:lastColumn="0" w:oddVBand="0" w:evenVBand="0" w:oddHBand="0" w:evenHBand="0" w:firstRowFirstColumn="0" w:firstRowLastColumn="0" w:lastRowFirstColumn="0" w:lastRowLastColumn="0"/>
            <w:tcW w:w="1066" w:type="dxa"/>
          </w:tcPr>
          <w:p w14:paraId="0E19F387" w14:textId="77777777" w:rsidR="00900A61" w:rsidRPr="002F5DF9" w:rsidRDefault="00900A61" w:rsidP="00A671BD">
            <w:pPr>
              <w:spacing w:line="276" w:lineRule="auto"/>
              <w:jc w:val="both"/>
              <w:rPr>
                <w:color w:val="auto"/>
                <w:szCs w:val="24"/>
              </w:rPr>
            </w:pPr>
            <w:r w:rsidRPr="002F5DF9">
              <w:rPr>
                <w:color w:val="auto"/>
                <w:szCs w:val="24"/>
              </w:rPr>
              <w:t>May 31, 2023</w:t>
            </w:r>
          </w:p>
        </w:tc>
        <w:tc>
          <w:tcPr>
            <w:tcW w:w="1520" w:type="dxa"/>
            <w:gridSpan w:val="2"/>
          </w:tcPr>
          <w:p w14:paraId="14A04987" w14:textId="77777777" w:rsidR="00900A61" w:rsidRPr="002F5DF9" w:rsidRDefault="00900A61" w:rsidP="00A671BD">
            <w:pPr>
              <w:spacing w:line="276" w:lineRule="auto"/>
              <w:jc w:val="both"/>
              <w:cnfStyle w:val="000000100000" w:firstRow="0" w:lastRow="0" w:firstColumn="0" w:lastColumn="0" w:oddVBand="0" w:evenVBand="0" w:oddHBand="1" w:evenHBand="0" w:firstRowFirstColumn="0" w:firstRowLastColumn="0" w:lastRowFirstColumn="0" w:lastRowLastColumn="0"/>
              <w:rPr>
                <w:color w:val="auto"/>
                <w:szCs w:val="24"/>
              </w:rPr>
            </w:pPr>
            <w:proofErr w:type="spellStart"/>
            <w:r w:rsidRPr="002F5DF9">
              <w:rPr>
                <w:color w:val="auto"/>
                <w:szCs w:val="24"/>
              </w:rPr>
              <w:t>Gbargbo</w:t>
            </w:r>
            <w:proofErr w:type="spellEnd"/>
            <w:r w:rsidRPr="002F5DF9">
              <w:rPr>
                <w:color w:val="auto"/>
                <w:szCs w:val="24"/>
              </w:rPr>
              <w:t xml:space="preserve"> Town</w:t>
            </w:r>
          </w:p>
        </w:tc>
        <w:tc>
          <w:tcPr>
            <w:tcW w:w="1351" w:type="dxa"/>
          </w:tcPr>
          <w:p w14:paraId="64317E75" w14:textId="77777777" w:rsidR="00900A61" w:rsidRPr="002F5DF9" w:rsidRDefault="00900A61" w:rsidP="00A671BD">
            <w:pPr>
              <w:spacing w:line="276" w:lineRule="auto"/>
              <w:jc w:val="both"/>
              <w:cnfStyle w:val="000000100000" w:firstRow="0" w:lastRow="0" w:firstColumn="0" w:lastColumn="0" w:oddVBand="0" w:evenVBand="0" w:oddHBand="1" w:evenHBand="0" w:firstRowFirstColumn="0" w:firstRowLastColumn="0" w:lastRowFirstColumn="0" w:lastRowLastColumn="0"/>
              <w:rPr>
                <w:color w:val="auto"/>
                <w:szCs w:val="24"/>
              </w:rPr>
            </w:pPr>
            <w:r w:rsidRPr="002F5DF9">
              <w:rPr>
                <w:color w:val="auto"/>
                <w:szCs w:val="24"/>
              </w:rPr>
              <w:t>24</w:t>
            </w:r>
          </w:p>
        </w:tc>
        <w:tc>
          <w:tcPr>
            <w:tcW w:w="5087" w:type="dxa"/>
          </w:tcPr>
          <w:p w14:paraId="59CD341B" w14:textId="77777777" w:rsidR="00900A61" w:rsidRPr="002F5DF9" w:rsidRDefault="00900A61" w:rsidP="00B64968">
            <w:pPr>
              <w:numPr>
                <w:ilvl w:val="0"/>
                <w:numId w:val="50"/>
              </w:numPr>
              <w:spacing w:after="0" w:line="276" w:lineRule="auto"/>
              <w:ind w:hanging="360"/>
              <w:jc w:val="both"/>
              <w:cnfStyle w:val="000000100000" w:firstRow="0" w:lastRow="0" w:firstColumn="0" w:lastColumn="0" w:oddVBand="0" w:evenVBand="0" w:oddHBand="1" w:evenHBand="0" w:firstRowFirstColumn="0" w:firstRowLastColumn="0" w:lastRowFirstColumn="0" w:lastRowLastColumn="0"/>
              <w:rPr>
                <w:color w:val="auto"/>
                <w:szCs w:val="24"/>
              </w:rPr>
            </w:pPr>
            <w:r w:rsidRPr="002F5DF9">
              <w:rPr>
                <w:color w:val="auto"/>
                <w:szCs w:val="24"/>
              </w:rPr>
              <w:t>Introduction of the team;</w:t>
            </w:r>
          </w:p>
          <w:p w14:paraId="3054D556" w14:textId="77777777" w:rsidR="00900A61" w:rsidRPr="002F5DF9" w:rsidRDefault="00900A61" w:rsidP="00B64968">
            <w:pPr>
              <w:numPr>
                <w:ilvl w:val="0"/>
                <w:numId w:val="50"/>
              </w:numPr>
              <w:spacing w:after="0" w:line="276" w:lineRule="auto"/>
              <w:ind w:hanging="360"/>
              <w:jc w:val="both"/>
              <w:cnfStyle w:val="000000100000" w:firstRow="0" w:lastRow="0" w:firstColumn="0" w:lastColumn="0" w:oddVBand="0" w:evenVBand="0" w:oddHBand="1" w:evenHBand="0" w:firstRowFirstColumn="0" w:firstRowLastColumn="0" w:lastRowFirstColumn="0" w:lastRowLastColumn="0"/>
              <w:rPr>
                <w:color w:val="auto"/>
                <w:szCs w:val="24"/>
              </w:rPr>
            </w:pPr>
            <w:r w:rsidRPr="002F5DF9">
              <w:rPr>
                <w:color w:val="auto"/>
                <w:szCs w:val="24"/>
              </w:rPr>
              <w:t>Introduction of the Project;</w:t>
            </w:r>
          </w:p>
          <w:p w14:paraId="418922CD" w14:textId="77777777" w:rsidR="00900A61" w:rsidRPr="002F5DF9" w:rsidRDefault="00900A61" w:rsidP="00B64968">
            <w:pPr>
              <w:numPr>
                <w:ilvl w:val="0"/>
                <w:numId w:val="50"/>
              </w:numPr>
              <w:spacing w:after="20" w:line="276" w:lineRule="auto"/>
              <w:ind w:hanging="360"/>
              <w:jc w:val="both"/>
              <w:cnfStyle w:val="000000100000" w:firstRow="0" w:lastRow="0" w:firstColumn="0" w:lastColumn="0" w:oddVBand="0" w:evenVBand="0" w:oddHBand="1" w:evenHBand="0" w:firstRowFirstColumn="0" w:firstRowLastColumn="0" w:lastRowFirstColumn="0" w:lastRowLastColumn="0"/>
              <w:rPr>
                <w:color w:val="auto"/>
                <w:szCs w:val="24"/>
              </w:rPr>
            </w:pPr>
            <w:r w:rsidRPr="002F5DF9">
              <w:rPr>
                <w:color w:val="auto"/>
                <w:szCs w:val="24"/>
              </w:rPr>
              <w:t xml:space="preserve">Emphasized the essence of the ESIA and RAP process. </w:t>
            </w:r>
          </w:p>
          <w:p w14:paraId="4508F527" w14:textId="77777777" w:rsidR="00900A61" w:rsidRPr="002F5DF9" w:rsidRDefault="00900A61" w:rsidP="00B64968">
            <w:pPr>
              <w:numPr>
                <w:ilvl w:val="0"/>
                <w:numId w:val="50"/>
              </w:numPr>
              <w:spacing w:after="20" w:line="276" w:lineRule="auto"/>
              <w:ind w:hanging="360"/>
              <w:jc w:val="both"/>
              <w:cnfStyle w:val="000000100000" w:firstRow="0" w:lastRow="0" w:firstColumn="0" w:lastColumn="0" w:oddVBand="0" w:evenVBand="0" w:oddHBand="1" w:evenHBand="0" w:firstRowFirstColumn="0" w:firstRowLastColumn="0" w:lastRowFirstColumn="0" w:lastRowLastColumn="0"/>
              <w:rPr>
                <w:color w:val="auto"/>
                <w:szCs w:val="24"/>
              </w:rPr>
            </w:pPr>
            <w:r w:rsidRPr="002F5DF9">
              <w:rPr>
                <w:color w:val="auto"/>
                <w:szCs w:val="24"/>
              </w:rPr>
              <w:t xml:space="preserve">Provided </w:t>
            </w:r>
            <w:r>
              <w:rPr>
                <w:color w:val="auto"/>
                <w:szCs w:val="24"/>
              </w:rPr>
              <w:t xml:space="preserve">a </w:t>
            </w:r>
            <w:r w:rsidRPr="002F5DF9">
              <w:rPr>
                <w:color w:val="auto"/>
                <w:szCs w:val="24"/>
              </w:rPr>
              <w:t>detailed explanation o</w:t>
            </w:r>
            <w:r>
              <w:rPr>
                <w:color w:val="auto"/>
                <w:szCs w:val="24"/>
              </w:rPr>
              <w:t>f</w:t>
            </w:r>
            <w:r w:rsidRPr="002F5DF9">
              <w:rPr>
                <w:color w:val="auto"/>
                <w:szCs w:val="24"/>
              </w:rPr>
              <w:t xml:space="preserve"> the new design. </w:t>
            </w:r>
          </w:p>
          <w:p w14:paraId="03B1BB7A" w14:textId="77777777" w:rsidR="00900A61" w:rsidRPr="002F5DF9" w:rsidRDefault="00900A61" w:rsidP="00B64968">
            <w:pPr>
              <w:numPr>
                <w:ilvl w:val="0"/>
                <w:numId w:val="50"/>
              </w:numPr>
              <w:spacing w:after="18" w:line="276" w:lineRule="auto"/>
              <w:ind w:hanging="360"/>
              <w:jc w:val="both"/>
              <w:cnfStyle w:val="000000100000" w:firstRow="0" w:lastRow="0" w:firstColumn="0" w:lastColumn="0" w:oddVBand="0" w:evenVBand="0" w:oddHBand="1" w:evenHBand="0" w:firstRowFirstColumn="0" w:firstRowLastColumn="0" w:lastRowFirstColumn="0" w:lastRowLastColumn="0"/>
              <w:rPr>
                <w:color w:val="auto"/>
                <w:szCs w:val="24"/>
              </w:rPr>
            </w:pPr>
            <w:r w:rsidRPr="002F5DF9">
              <w:rPr>
                <w:color w:val="auto"/>
                <w:szCs w:val="24"/>
              </w:rPr>
              <w:t xml:space="preserve">Encouraging the Participants to be open and feel free in expressing their opinions. </w:t>
            </w:r>
          </w:p>
          <w:p w14:paraId="5471F6C9" w14:textId="77777777" w:rsidR="00900A61" w:rsidRPr="002F5DF9" w:rsidRDefault="00900A61" w:rsidP="00B64968">
            <w:pPr>
              <w:numPr>
                <w:ilvl w:val="0"/>
                <w:numId w:val="50"/>
              </w:numPr>
              <w:spacing w:after="41" w:line="276" w:lineRule="auto"/>
              <w:ind w:hanging="360"/>
              <w:jc w:val="both"/>
              <w:cnfStyle w:val="000000100000" w:firstRow="0" w:lastRow="0" w:firstColumn="0" w:lastColumn="0" w:oddVBand="0" w:evenVBand="0" w:oddHBand="1" w:evenHBand="0" w:firstRowFirstColumn="0" w:firstRowLastColumn="0" w:lastRowFirstColumn="0" w:lastRowLastColumn="0"/>
              <w:rPr>
                <w:color w:val="auto"/>
                <w:szCs w:val="24"/>
              </w:rPr>
            </w:pPr>
            <w:r w:rsidRPr="002F5DF9">
              <w:rPr>
                <w:color w:val="auto"/>
                <w:szCs w:val="24"/>
              </w:rPr>
              <w:t>Presentation of the road project (including brief history and overview of the formalities leading to the proposed construction of the 48.5</w:t>
            </w:r>
            <w:r>
              <w:rPr>
                <w:color w:val="auto"/>
                <w:szCs w:val="24"/>
              </w:rPr>
              <w:t xml:space="preserve"> k</w:t>
            </w:r>
            <w:r w:rsidRPr="002F5DF9">
              <w:rPr>
                <w:color w:val="auto"/>
                <w:szCs w:val="24"/>
              </w:rPr>
              <w:t xml:space="preserve">m road, John Davies Town to </w:t>
            </w:r>
            <w:proofErr w:type="spellStart"/>
            <w:r w:rsidRPr="002F5DF9">
              <w:rPr>
                <w:color w:val="auto"/>
                <w:szCs w:val="24"/>
              </w:rPr>
              <w:t>Zwedru</w:t>
            </w:r>
            <w:proofErr w:type="spellEnd"/>
            <w:r w:rsidRPr="002F5DF9">
              <w:rPr>
                <w:color w:val="auto"/>
                <w:szCs w:val="24"/>
              </w:rPr>
              <w:t>).</w:t>
            </w:r>
          </w:p>
          <w:p w14:paraId="33155117" w14:textId="77777777" w:rsidR="00900A61" w:rsidRPr="002F5DF9" w:rsidRDefault="00900A61" w:rsidP="00B64968">
            <w:pPr>
              <w:numPr>
                <w:ilvl w:val="0"/>
                <w:numId w:val="50"/>
              </w:numPr>
              <w:spacing w:after="20" w:line="276" w:lineRule="auto"/>
              <w:ind w:hanging="360"/>
              <w:jc w:val="both"/>
              <w:cnfStyle w:val="000000100000" w:firstRow="0" w:lastRow="0" w:firstColumn="0" w:lastColumn="0" w:oddVBand="0" w:evenVBand="0" w:oddHBand="1" w:evenHBand="0" w:firstRowFirstColumn="0" w:firstRowLastColumn="0" w:lastRowFirstColumn="0" w:lastRowLastColumn="0"/>
              <w:rPr>
                <w:color w:val="auto"/>
                <w:szCs w:val="24"/>
              </w:rPr>
            </w:pPr>
            <w:r w:rsidRPr="002F5DF9">
              <w:rPr>
                <w:color w:val="auto"/>
                <w:szCs w:val="24"/>
              </w:rPr>
              <w:t>Significant of the proposed project.</w:t>
            </w:r>
          </w:p>
          <w:p w14:paraId="53D4B18D" w14:textId="77777777" w:rsidR="00900A61" w:rsidRPr="002F5DF9" w:rsidRDefault="00900A61" w:rsidP="00B64968">
            <w:pPr>
              <w:numPr>
                <w:ilvl w:val="0"/>
                <w:numId w:val="50"/>
              </w:numPr>
              <w:spacing w:after="20" w:line="276" w:lineRule="auto"/>
              <w:ind w:hanging="360"/>
              <w:jc w:val="both"/>
              <w:cnfStyle w:val="000000100000" w:firstRow="0" w:lastRow="0" w:firstColumn="0" w:lastColumn="0" w:oddVBand="0" w:evenVBand="0" w:oddHBand="1" w:evenHBand="0" w:firstRowFirstColumn="0" w:firstRowLastColumn="0" w:lastRowFirstColumn="0" w:lastRowLastColumn="0"/>
              <w:rPr>
                <w:color w:val="auto"/>
                <w:szCs w:val="24"/>
              </w:rPr>
            </w:pPr>
            <w:r w:rsidRPr="002F5DF9">
              <w:rPr>
                <w:color w:val="auto"/>
                <w:szCs w:val="24"/>
              </w:rPr>
              <w:t>Short presentation on the EPML and AfDB’s Policy.</w:t>
            </w:r>
          </w:p>
          <w:p w14:paraId="21AC5208" w14:textId="77777777" w:rsidR="00900A61" w:rsidRPr="002F5DF9" w:rsidRDefault="00900A61" w:rsidP="00B64968">
            <w:pPr>
              <w:numPr>
                <w:ilvl w:val="0"/>
                <w:numId w:val="50"/>
              </w:numPr>
              <w:spacing w:after="20" w:line="276" w:lineRule="auto"/>
              <w:ind w:hanging="360"/>
              <w:jc w:val="both"/>
              <w:cnfStyle w:val="000000100000" w:firstRow="0" w:lastRow="0" w:firstColumn="0" w:lastColumn="0" w:oddVBand="0" w:evenVBand="0" w:oddHBand="1" w:evenHBand="0" w:firstRowFirstColumn="0" w:firstRowLastColumn="0" w:lastRowFirstColumn="0" w:lastRowLastColumn="0"/>
              <w:rPr>
                <w:color w:val="auto"/>
                <w:szCs w:val="24"/>
              </w:rPr>
            </w:pPr>
            <w:r w:rsidRPr="002F5DF9">
              <w:rPr>
                <w:color w:val="auto"/>
                <w:szCs w:val="24"/>
              </w:rPr>
              <w:t>Detailed discussion on the GRM;</w:t>
            </w:r>
          </w:p>
          <w:p w14:paraId="6AD3AE48" w14:textId="77777777" w:rsidR="00900A61" w:rsidRPr="002F5DF9" w:rsidRDefault="00900A61" w:rsidP="00B64968">
            <w:pPr>
              <w:numPr>
                <w:ilvl w:val="0"/>
                <w:numId w:val="50"/>
              </w:numPr>
              <w:spacing w:after="20" w:line="276" w:lineRule="auto"/>
              <w:ind w:hanging="360"/>
              <w:jc w:val="both"/>
              <w:cnfStyle w:val="000000100000" w:firstRow="0" w:lastRow="0" w:firstColumn="0" w:lastColumn="0" w:oddVBand="0" w:evenVBand="0" w:oddHBand="1" w:evenHBand="0" w:firstRowFirstColumn="0" w:firstRowLastColumn="0" w:lastRowFirstColumn="0" w:lastRowLastColumn="0"/>
              <w:rPr>
                <w:color w:val="auto"/>
                <w:szCs w:val="24"/>
              </w:rPr>
            </w:pPr>
            <w:r w:rsidRPr="002F5DF9">
              <w:rPr>
                <w:color w:val="auto"/>
                <w:szCs w:val="24"/>
              </w:rPr>
              <w:t>Explanation and detail</w:t>
            </w:r>
            <w:r>
              <w:rPr>
                <w:color w:val="auto"/>
                <w:szCs w:val="24"/>
              </w:rPr>
              <w:t>ed</w:t>
            </w:r>
            <w:r w:rsidRPr="002F5DF9">
              <w:rPr>
                <w:color w:val="auto"/>
                <w:szCs w:val="24"/>
              </w:rPr>
              <w:t xml:space="preserve"> information about the RAP, RAP Cut Off Date, Compensation, Relocation, Timeframe (90 days) for Relocation and Demolition.</w:t>
            </w:r>
          </w:p>
          <w:p w14:paraId="55D1F4E5" w14:textId="77777777" w:rsidR="00900A61" w:rsidRPr="002F5DF9" w:rsidRDefault="00900A61" w:rsidP="00B64968">
            <w:pPr>
              <w:numPr>
                <w:ilvl w:val="0"/>
                <w:numId w:val="50"/>
              </w:numPr>
              <w:spacing w:after="20" w:line="276" w:lineRule="auto"/>
              <w:ind w:hanging="360"/>
              <w:jc w:val="both"/>
              <w:cnfStyle w:val="000000100000" w:firstRow="0" w:lastRow="0" w:firstColumn="0" w:lastColumn="0" w:oddVBand="0" w:evenVBand="0" w:oddHBand="1" w:evenHBand="0" w:firstRowFirstColumn="0" w:firstRowLastColumn="0" w:lastRowFirstColumn="0" w:lastRowLastColumn="0"/>
              <w:rPr>
                <w:color w:val="auto"/>
                <w:szCs w:val="24"/>
              </w:rPr>
            </w:pPr>
            <w:r w:rsidRPr="002F5DF9">
              <w:rPr>
                <w:color w:val="auto"/>
                <w:szCs w:val="24"/>
              </w:rPr>
              <w:t>Eligibility Criteria;</w:t>
            </w:r>
          </w:p>
          <w:p w14:paraId="72ACCF07" w14:textId="77777777" w:rsidR="00900A61" w:rsidRPr="002F5DF9" w:rsidRDefault="00900A61" w:rsidP="00B64968">
            <w:pPr>
              <w:numPr>
                <w:ilvl w:val="0"/>
                <w:numId w:val="50"/>
              </w:numPr>
              <w:spacing w:after="20" w:line="276" w:lineRule="auto"/>
              <w:ind w:hanging="360"/>
              <w:jc w:val="both"/>
              <w:cnfStyle w:val="000000100000" w:firstRow="0" w:lastRow="0" w:firstColumn="0" w:lastColumn="0" w:oddVBand="0" w:evenVBand="0" w:oddHBand="1" w:evenHBand="0" w:firstRowFirstColumn="0" w:firstRowLastColumn="0" w:lastRowFirstColumn="0" w:lastRowLastColumn="0"/>
              <w:rPr>
                <w:color w:val="auto"/>
                <w:szCs w:val="24"/>
              </w:rPr>
            </w:pPr>
            <w:r w:rsidRPr="002F5DF9">
              <w:rPr>
                <w:color w:val="auto"/>
                <w:szCs w:val="24"/>
              </w:rPr>
              <w:t>Information on the Evaluation Process for both structures and economic crops;</w:t>
            </w:r>
          </w:p>
          <w:p w14:paraId="6A8F3793" w14:textId="77777777" w:rsidR="00900A61" w:rsidRPr="002F5DF9" w:rsidRDefault="00900A61" w:rsidP="00B64968">
            <w:pPr>
              <w:numPr>
                <w:ilvl w:val="0"/>
                <w:numId w:val="50"/>
              </w:numPr>
              <w:spacing w:after="20" w:line="276" w:lineRule="auto"/>
              <w:ind w:hanging="360"/>
              <w:jc w:val="both"/>
              <w:cnfStyle w:val="000000100000" w:firstRow="0" w:lastRow="0" w:firstColumn="0" w:lastColumn="0" w:oddVBand="0" w:evenVBand="0" w:oddHBand="1" w:evenHBand="0" w:firstRowFirstColumn="0" w:firstRowLastColumn="0" w:lastRowFirstColumn="0" w:lastRowLastColumn="0"/>
              <w:rPr>
                <w:color w:val="auto"/>
                <w:szCs w:val="24"/>
              </w:rPr>
            </w:pPr>
            <w:r w:rsidRPr="002F5DF9">
              <w:rPr>
                <w:color w:val="auto"/>
                <w:szCs w:val="24"/>
              </w:rPr>
              <w:t>Information on the Government’s institution involved in the RAP process.</w:t>
            </w:r>
          </w:p>
          <w:p w14:paraId="1354024F" w14:textId="77777777" w:rsidR="00900A61" w:rsidRPr="002F5DF9" w:rsidRDefault="00900A61" w:rsidP="00B64968">
            <w:pPr>
              <w:numPr>
                <w:ilvl w:val="0"/>
                <w:numId w:val="50"/>
              </w:numPr>
              <w:spacing w:after="20" w:line="276" w:lineRule="auto"/>
              <w:ind w:hanging="360"/>
              <w:jc w:val="both"/>
              <w:cnfStyle w:val="000000100000" w:firstRow="0" w:lastRow="0" w:firstColumn="0" w:lastColumn="0" w:oddVBand="0" w:evenVBand="0" w:oddHBand="1" w:evenHBand="0" w:firstRowFirstColumn="0" w:firstRowLastColumn="0" w:lastRowFirstColumn="0" w:lastRowLastColumn="0"/>
              <w:rPr>
                <w:color w:val="auto"/>
                <w:szCs w:val="24"/>
              </w:rPr>
            </w:pPr>
            <w:r w:rsidRPr="002F5DF9">
              <w:rPr>
                <w:color w:val="auto"/>
                <w:szCs w:val="24"/>
              </w:rPr>
              <w:t xml:space="preserve">Information on the structures/economic crops within </w:t>
            </w:r>
            <w:proofErr w:type="spellStart"/>
            <w:r w:rsidRPr="002F5DF9">
              <w:rPr>
                <w:color w:val="auto"/>
                <w:szCs w:val="24"/>
              </w:rPr>
              <w:t>RoW</w:t>
            </w:r>
            <w:proofErr w:type="spellEnd"/>
            <w:r w:rsidRPr="002F5DF9">
              <w:rPr>
                <w:color w:val="auto"/>
                <w:szCs w:val="24"/>
              </w:rPr>
              <w:t>;</w:t>
            </w:r>
          </w:p>
          <w:p w14:paraId="18E94680" w14:textId="77777777" w:rsidR="00900A61" w:rsidRPr="002F5DF9" w:rsidRDefault="00900A61" w:rsidP="00B64968">
            <w:pPr>
              <w:numPr>
                <w:ilvl w:val="0"/>
                <w:numId w:val="50"/>
              </w:numPr>
              <w:spacing w:after="20" w:line="276" w:lineRule="auto"/>
              <w:ind w:hanging="360"/>
              <w:jc w:val="both"/>
              <w:cnfStyle w:val="000000100000" w:firstRow="0" w:lastRow="0" w:firstColumn="0" w:lastColumn="0" w:oddVBand="0" w:evenVBand="0" w:oddHBand="1" w:evenHBand="0" w:firstRowFirstColumn="0" w:firstRowLastColumn="0" w:lastRowFirstColumn="0" w:lastRowLastColumn="0"/>
              <w:rPr>
                <w:color w:val="auto"/>
                <w:szCs w:val="24"/>
              </w:rPr>
            </w:pPr>
            <w:r w:rsidRPr="002F5DF9">
              <w:rPr>
                <w:color w:val="auto"/>
                <w:szCs w:val="24"/>
              </w:rPr>
              <w:t>Discussion on Land Acquisition.</w:t>
            </w:r>
          </w:p>
          <w:p w14:paraId="48426003" w14:textId="77777777" w:rsidR="00900A61" w:rsidRPr="002F5DF9" w:rsidRDefault="00900A61" w:rsidP="00B64968">
            <w:pPr>
              <w:numPr>
                <w:ilvl w:val="0"/>
                <w:numId w:val="50"/>
              </w:numPr>
              <w:spacing w:after="20" w:line="276" w:lineRule="auto"/>
              <w:ind w:hanging="360"/>
              <w:jc w:val="both"/>
              <w:cnfStyle w:val="000000100000" w:firstRow="0" w:lastRow="0" w:firstColumn="0" w:lastColumn="0" w:oddVBand="0" w:evenVBand="0" w:oddHBand="1" w:evenHBand="0" w:firstRowFirstColumn="0" w:firstRowLastColumn="0" w:lastRowFirstColumn="0" w:lastRowLastColumn="0"/>
              <w:rPr>
                <w:color w:val="auto"/>
                <w:szCs w:val="24"/>
              </w:rPr>
            </w:pPr>
            <w:r w:rsidRPr="002F5DF9">
              <w:rPr>
                <w:color w:val="auto"/>
                <w:szCs w:val="24"/>
              </w:rPr>
              <w:t>Information on Wildlife including fishes.</w:t>
            </w:r>
          </w:p>
          <w:p w14:paraId="356A1FD1" w14:textId="77777777" w:rsidR="00900A61" w:rsidRPr="002F5DF9" w:rsidRDefault="00900A61" w:rsidP="00B64968">
            <w:pPr>
              <w:numPr>
                <w:ilvl w:val="0"/>
                <w:numId w:val="50"/>
              </w:numPr>
              <w:spacing w:after="20" w:line="276" w:lineRule="auto"/>
              <w:ind w:hanging="360"/>
              <w:jc w:val="both"/>
              <w:cnfStyle w:val="000000100000" w:firstRow="0" w:lastRow="0" w:firstColumn="0" w:lastColumn="0" w:oddVBand="0" w:evenVBand="0" w:oddHBand="1" w:evenHBand="0" w:firstRowFirstColumn="0" w:firstRowLastColumn="0" w:lastRowFirstColumn="0" w:lastRowLastColumn="0"/>
              <w:rPr>
                <w:color w:val="auto"/>
                <w:szCs w:val="24"/>
              </w:rPr>
            </w:pPr>
            <w:r w:rsidRPr="002F5DF9">
              <w:rPr>
                <w:color w:val="auto"/>
                <w:szCs w:val="24"/>
              </w:rPr>
              <w:t>Information on Hiring/Employment for the proposed project road.</w:t>
            </w:r>
          </w:p>
          <w:p w14:paraId="43536EC4" w14:textId="77777777" w:rsidR="00900A61" w:rsidRPr="002F5DF9" w:rsidRDefault="00900A61" w:rsidP="00B64968">
            <w:pPr>
              <w:numPr>
                <w:ilvl w:val="0"/>
                <w:numId w:val="50"/>
              </w:numPr>
              <w:spacing w:after="20" w:line="276" w:lineRule="auto"/>
              <w:ind w:hanging="360"/>
              <w:jc w:val="both"/>
              <w:cnfStyle w:val="000000100000" w:firstRow="0" w:lastRow="0" w:firstColumn="0" w:lastColumn="0" w:oddVBand="0" w:evenVBand="0" w:oddHBand="1" w:evenHBand="0" w:firstRowFirstColumn="0" w:firstRowLastColumn="0" w:lastRowFirstColumn="0" w:lastRowLastColumn="0"/>
              <w:rPr>
                <w:color w:val="auto"/>
                <w:szCs w:val="24"/>
              </w:rPr>
            </w:pPr>
            <w:r w:rsidRPr="002F5DF9">
              <w:rPr>
                <w:color w:val="auto"/>
                <w:szCs w:val="24"/>
              </w:rPr>
              <w:t>Archaeological, cultural heritage, chance finds procedural;</w:t>
            </w:r>
          </w:p>
          <w:p w14:paraId="72CD26DF" w14:textId="77777777" w:rsidR="00900A61" w:rsidRPr="002F5DF9" w:rsidRDefault="00900A61" w:rsidP="00B64968">
            <w:pPr>
              <w:numPr>
                <w:ilvl w:val="0"/>
                <w:numId w:val="50"/>
              </w:numPr>
              <w:spacing w:after="20" w:line="276" w:lineRule="auto"/>
              <w:ind w:hanging="360"/>
              <w:jc w:val="both"/>
              <w:cnfStyle w:val="000000100000" w:firstRow="0" w:lastRow="0" w:firstColumn="0" w:lastColumn="0" w:oddVBand="0" w:evenVBand="0" w:oddHBand="1" w:evenHBand="0" w:firstRowFirstColumn="0" w:firstRowLastColumn="0" w:lastRowFirstColumn="0" w:lastRowLastColumn="0"/>
              <w:rPr>
                <w:color w:val="auto"/>
                <w:szCs w:val="24"/>
              </w:rPr>
            </w:pPr>
            <w:r w:rsidRPr="002F5DF9">
              <w:rPr>
                <w:color w:val="auto"/>
                <w:szCs w:val="24"/>
              </w:rPr>
              <w:t xml:space="preserve">Public facilities </w:t>
            </w:r>
          </w:p>
          <w:p w14:paraId="435938C4" w14:textId="77777777" w:rsidR="00900A61" w:rsidRPr="002F5DF9" w:rsidRDefault="00900A61" w:rsidP="00B64968">
            <w:pPr>
              <w:numPr>
                <w:ilvl w:val="0"/>
                <w:numId w:val="50"/>
              </w:numPr>
              <w:spacing w:after="20" w:line="276" w:lineRule="auto"/>
              <w:ind w:hanging="360"/>
              <w:jc w:val="both"/>
              <w:cnfStyle w:val="000000100000" w:firstRow="0" w:lastRow="0" w:firstColumn="0" w:lastColumn="0" w:oddVBand="0" w:evenVBand="0" w:oddHBand="1" w:evenHBand="0" w:firstRowFirstColumn="0" w:firstRowLastColumn="0" w:lastRowFirstColumn="0" w:lastRowLastColumn="0"/>
              <w:rPr>
                <w:color w:val="auto"/>
                <w:szCs w:val="24"/>
              </w:rPr>
            </w:pPr>
            <w:r w:rsidRPr="002F5DF9">
              <w:rPr>
                <w:color w:val="auto"/>
                <w:szCs w:val="24"/>
              </w:rPr>
              <w:t>Access Roads.</w:t>
            </w:r>
          </w:p>
          <w:p w14:paraId="50E38581" w14:textId="77777777" w:rsidR="00900A61" w:rsidRPr="002F5DF9" w:rsidRDefault="00900A61" w:rsidP="00B64968">
            <w:pPr>
              <w:numPr>
                <w:ilvl w:val="0"/>
                <w:numId w:val="50"/>
              </w:numPr>
              <w:spacing w:after="20" w:line="276" w:lineRule="auto"/>
              <w:ind w:hanging="360"/>
              <w:jc w:val="both"/>
              <w:cnfStyle w:val="000000100000" w:firstRow="0" w:lastRow="0" w:firstColumn="0" w:lastColumn="0" w:oddVBand="0" w:evenVBand="0" w:oddHBand="1" w:evenHBand="0" w:firstRowFirstColumn="0" w:firstRowLastColumn="0" w:lastRowFirstColumn="0" w:lastRowLastColumn="0"/>
              <w:rPr>
                <w:color w:val="auto"/>
                <w:szCs w:val="24"/>
              </w:rPr>
            </w:pPr>
            <w:r>
              <w:rPr>
                <w:color w:val="auto"/>
                <w:szCs w:val="24"/>
              </w:rPr>
              <w:t>The m</w:t>
            </w:r>
            <w:r w:rsidRPr="002F5DF9">
              <w:rPr>
                <w:color w:val="auto"/>
                <w:szCs w:val="24"/>
              </w:rPr>
              <w:t xml:space="preserve">ain issues were access to the road, loss of property,  </w:t>
            </w:r>
          </w:p>
          <w:p w14:paraId="43857896" w14:textId="77777777" w:rsidR="00900A61" w:rsidRPr="002F5DF9" w:rsidRDefault="00900A61" w:rsidP="00B64968">
            <w:pPr>
              <w:numPr>
                <w:ilvl w:val="0"/>
                <w:numId w:val="50"/>
              </w:numPr>
              <w:spacing w:after="20" w:line="276" w:lineRule="auto"/>
              <w:ind w:hanging="360"/>
              <w:jc w:val="both"/>
              <w:cnfStyle w:val="000000100000" w:firstRow="0" w:lastRow="0" w:firstColumn="0" w:lastColumn="0" w:oddVBand="0" w:evenVBand="0" w:oddHBand="1" w:evenHBand="0" w:firstRowFirstColumn="0" w:firstRowLastColumn="0" w:lastRowFirstColumn="0" w:lastRowLastColumn="0"/>
              <w:rPr>
                <w:color w:val="auto"/>
                <w:szCs w:val="24"/>
              </w:rPr>
            </w:pPr>
            <w:r w:rsidRPr="002F5DF9">
              <w:rPr>
                <w:color w:val="auto"/>
                <w:szCs w:val="24"/>
              </w:rPr>
              <w:lastRenderedPageBreak/>
              <w:t xml:space="preserve">change in route design between </w:t>
            </w:r>
            <w:r>
              <w:rPr>
                <w:color w:val="auto"/>
                <w:szCs w:val="24"/>
              </w:rPr>
              <w:t xml:space="preserve">the </w:t>
            </w:r>
            <w:r w:rsidRPr="002F5DF9">
              <w:rPr>
                <w:color w:val="auto"/>
                <w:szCs w:val="24"/>
              </w:rPr>
              <w:t xml:space="preserve">preparation of RAP,  </w:t>
            </w:r>
          </w:p>
          <w:p w14:paraId="726FDA58" w14:textId="77777777" w:rsidR="00900A61" w:rsidRPr="002F5DF9" w:rsidRDefault="00900A61" w:rsidP="00A671BD">
            <w:pPr>
              <w:spacing w:line="276" w:lineRule="auto"/>
              <w:jc w:val="both"/>
              <w:cnfStyle w:val="000000100000" w:firstRow="0" w:lastRow="0" w:firstColumn="0" w:lastColumn="0" w:oddVBand="0" w:evenVBand="0" w:oddHBand="1" w:evenHBand="0" w:firstRowFirstColumn="0" w:firstRowLastColumn="0" w:lastRowFirstColumn="0" w:lastRowLastColumn="0"/>
              <w:rPr>
                <w:color w:val="auto"/>
                <w:szCs w:val="24"/>
              </w:rPr>
            </w:pPr>
            <w:r w:rsidRPr="002F5DF9">
              <w:rPr>
                <w:color w:val="auto"/>
                <w:szCs w:val="24"/>
              </w:rPr>
              <w:t>AOB</w:t>
            </w:r>
          </w:p>
        </w:tc>
      </w:tr>
      <w:tr w:rsidR="00900A61" w:rsidRPr="002F5DF9" w14:paraId="3188D057" w14:textId="77777777" w:rsidTr="00A671BD">
        <w:trPr>
          <w:trHeight w:val="528"/>
        </w:trPr>
        <w:tc>
          <w:tcPr>
            <w:cnfStyle w:val="001000000000" w:firstRow="0" w:lastRow="0" w:firstColumn="1" w:lastColumn="0" w:oddVBand="0" w:evenVBand="0" w:oddHBand="0" w:evenHBand="0" w:firstRowFirstColumn="0" w:firstRowLastColumn="0" w:lastRowFirstColumn="0" w:lastRowLastColumn="0"/>
            <w:tcW w:w="9024" w:type="dxa"/>
            <w:gridSpan w:val="5"/>
          </w:tcPr>
          <w:p w14:paraId="6B979700" w14:textId="77777777" w:rsidR="00900A61" w:rsidRPr="002F5DF9" w:rsidRDefault="00900A61" w:rsidP="00A671BD">
            <w:pPr>
              <w:spacing w:after="0" w:line="276" w:lineRule="auto"/>
              <w:ind w:left="0" w:firstLine="0"/>
              <w:jc w:val="both"/>
              <w:rPr>
                <w:color w:val="auto"/>
                <w:szCs w:val="24"/>
              </w:rPr>
            </w:pPr>
            <w:r w:rsidRPr="002F5DF9">
              <w:rPr>
                <w:color w:val="auto"/>
                <w:szCs w:val="24"/>
              </w:rPr>
              <w:lastRenderedPageBreak/>
              <w:t xml:space="preserve">  </w:t>
            </w:r>
          </w:p>
        </w:tc>
      </w:tr>
      <w:tr w:rsidR="00900A61" w:rsidRPr="002F5DF9" w14:paraId="0617C349" w14:textId="77777777" w:rsidTr="00A671BD">
        <w:trPr>
          <w:cnfStyle w:val="000000100000" w:firstRow="0" w:lastRow="0" w:firstColumn="0" w:lastColumn="0" w:oddVBand="0" w:evenVBand="0" w:oddHBand="1" w:evenHBand="0" w:firstRowFirstColumn="0" w:firstRowLastColumn="0" w:lastRowFirstColumn="0" w:lastRowLastColumn="0"/>
          <w:trHeight w:val="802"/>
        </w:trPr>
        <w:tc>
          <w:tcPr>
            <w:cnfStyle w:val="001000000000" w:firstRow="0" w:lastRow="0" w:firstColumn="1" w:lastColumn="0" w:oddVBand="0" w:evenVBand="0" w:oddHBand="0" w:evenHBand="0" w:firstRowFirstColumn="0" w:firstRowLastColumn="0" w:lastRowFirstColumn="0" w:lastRowLastColumn="0"/>
            <w:tcW w:w="1066" w:type="dxa"/>
          </w:tcPr>
          <w:p w14:paraId="68AD5E76" w14:textId="77777777" w:rsidR="00900A61" w:rsidRPr="002F5DF9" w:rsidRDefault="00900A61" w:rsidP="00A671BD">
            <w:pPr>
              <w:spacing w:line="276" w:lineRule="auto"/>
              <w:jc w:val="both"/>
              <w:rPr>
                <w:b/>
                <w:bCs/>
                <w:color w:val="auto"/>
                <w:szCs w:val="24"/>
              </w:rPr>
            </w:pPr>
            <w:r w:rsidRPr="002F5DF9">
              <w:rPr>
                <w:b/>
                <w:bCs/>
                <w:color w:val="auto"/>
                <w:szCs w:val="24"/>
              </w:rPr>
              <w:t xml:space="preserve">Date  </w:t>
            </w:r>
          </w:p>
        </w:tc>
        <w:tc>
          <w:tcPr>
            <w:tcW w:w="1211" w:type="dxa"/>
          </w:tcPr>
          <w:p w14:paraId="5E0DD24C" w14:textId="77777777" w:rsidR="00900A61" w:rsidRPr="002F5DF9" w:rsidRDefault="00900A61" w:rsidP="00A671BD">
            <w:pPr>
              <w:spacing w:line="276" w:lineRule="auto"/>
              <w:jc w:val="both"/>
              <w:cnfStyle w:val="000000100000" w:firstRow="0" w:lastRow="0" w:firstColumn="0" w:lastColumn="0" w:oddVBand="0" w:evenVBand="0" w:oddHBand="1" w:evenHBand="0" w:firstRowFirstColumn="0" w:firstRowLastColumn="0" w:lastRowFirstColumn="0" w:lastRowLastColumn="0"/>
              <w:rPr>
                <w:b/>
                <w:bCs/>
                <w:color w:val="auto"/>
                <w:szCs w:val="24"/>
              </w:rPr>
            </w:pPr>
            <w:r w:rsidRPr="002F5DF9">
              <w:rPr>
                <w:b/>
                <w:bCs/>
                <w:color w:val="auto"/>
                <w:szCs w:val="24"/>
              </w:rPr>
              <w:t xml:space="preserve">Location Meeting </w:t>
            </w:r>
          </w:p>
        </w:tc>
        <w:tc>
          <w:tcPr>
            <w:tcW w:w="309" w:type="dxa"/>
          </w:tcPr>
          <w:p w14:paraId="534989FF" w14:textId="77777777" w:rsidR="00900A61" w:rsidRPr="002F5DF9" w:rsidRDefault="00900A61" w:rsidP="00A671BD">
            <w:pPr>
              <w:spacing w:line="276" w:lineRule="auto"/>
              <w:jc w:val="both"/>
              <w:cnfStyle w:val="000000100000" w:firstRow="0" w:lastRow="0" w:firstColumn="0" w:lastColumn="0" w:oddVBand="0" w:evenVBand="0" w:oddHBand="1" w:evenHBand="0" w:firstRowFirstColumn="0" w:firstRowLastColumn="0" w:lastRowFirstColumn="0" w:lastRowLastColumn="0"/>
              <w:rPr>
                <w:b/>
                <w:bCs/>
                <w:color w:val="auto"/>
                <w:szCs w:val="24"/>
              </w:rPr>
            </w:pPr>
            <w:r w:rsidRPr="002F5DF9">
              <w:rPr>
                <w:b/>
                <w:bCs/>
                <w:color w:val="auto"/>
                <w:szCs w:val="24"/>
              </w:rPr>
              <w:t xml:space="preserve">of </w:t>
            </w:r>
          </w:p>
        </w:tc>
        <w:tc>
          <w:tcPr>
            <w:tcW w:w="1351" w:type="dxa"/>
          </w:tcPr>
          <w:p w14:paraId="473FD40D" w14:textId="77777777" w:rsidR="00900A61" w:rsidRPr="002F5DF9" w:rsidRDefault="00900A61" w:rsidP="00A671BD">
            <w:pPr>
              <w:spacing w:line="276" w:lineRule="auto"/>
              <w:jc w:val="both"/>
              <w:cnfStyle w:val="000000100000" w:firstRow="0" w:lastRow="0" w:firstColumn="0" w:lastColumn="0" w:oddVBand="0" w:evenVBand="0" w:oddHBand="1" w:evenHBand="0" w:firstRowFirstColumn="0" w:firstRowLastColumn="0" w:lastRowFirstColumn="0" w:lastRowLastColumn="0"/>
              <w:rPr>
                <w:b/>
                <w:bCs/>
                <w:color w:val="auto"/>
                <w:szCs w:val="24"/>
              </w:rPr>
            </w:pPr>
            <w:r w:rsidRPr="002F5DF9">
              <w:rPr>
                <w:b/>
                <w:bCs/>
                <w:color w:val="auto"/>
                <w:szCs w:val="24"/>
              </w:rPr>
              <w:t xml:space="preserve">Number of </w:t>
            </w:r>
          </w:p>
          <w:p w14:paraId="76B6DD72" w14:textId="77777777" w:rsidR="00900A61" w:rsidRPr="002F5DF9" w:rsidRDefault="00900A61" w:rsidP="00A671BD">
            <w:pPr>
              <w:spacing w:line="276" w:lineRule="auto"/>
              <w:jc w:val="both"/>
              <w:cnfStyle w:val="000000100000" w:firstRow="0" w:lastRow="0" w:firstColumn="0" w:lastColumn="0" w:oddVBand="0" w:evenVBand="0" w:oddHBand="1" w:evenHBand="0" w:firstRowFirstColumn="0" w:firstRowLastColumn="0" w:lastRowFirstColumn="0" w:lastRowLastColumn="0"/>
              <w:rPr>
                <w:b/>
                <w:bCs/>
                <w:color w:val="auto"/>
                <w:szCs w:val="24"/>
              </w:rPr>
            </w:pPr>
            <w:r w:rsidRPr="002F5DF9">
              <w:rPr>
                <w:b/>
                <w:bCs/>
                <w:color w:val="auto"/>
                <w:szCs w:val="24"/>
              </w:rPr>
              <w:t xml:space="preserve">Participants </w:t>
            </w:r>
          </w:p>
        </w:tc>
        <w:tc>
          <w:tcPr>
            <w:tcW w:w="5087" w:type="dxa"/>
          </w:tcPr>
          <w:p w14:paraId="605A5FBD" w14:textId="77777777" w:rsidR="00900A61" w:rsidRPr="002F5DF9" w:rsidRDefault="00900A61" w:rsidP="00A671BD">
            <w:pPr>
              <w:spacing w:line="276" w:lineRule="auto"/>
              <w:jc w:val="both"/>
              <w:cnfStyle w:val="000000100000" w:firstRow="0" w:lastRow="0" w:firstColumn="0" w:lastColumn="0" w:oddVBand="0" w:evenVBand="0" w:oddHBand="1" w:evenHBand="0" w:firstRowFirstColumn="0" w:firstRowLastColumn="0" w:lastRowFirstColumn="0" w:lastRowLastColumn="0"/>
              <w:rPr>
                <w:b/>
                <w:bCs/>
                <w:color w:val="auto"/>
                <w:szCs w:val="24"/>
              </w:rPr>
            </w:pPr>
            <w:r w:rsidRPr="002F5DF9">
              <w:rPr>
                <w:b/>
                <w:bCs/>
                <w:color w:val="auto"/>
                <w:szCs w:val="24"/>
              </w:rPr>
              <w:t>Topics/Matters discussed</w:t>
            </w:r>
          </w:p>
        </w:tc>
      </w:tr>
      <w:tr w:rsidR="00900A61" w:rsidRPr="002F5DF9" w14:paraId="0E599E82" w14:textId="77777777" w:rsidTr="00A671BD">
        <w:trPr>
          <w:trHeight w:val="4047"/>
        </w:trPr>
        <w:tc>
          <w:tcPr>
            <w:cnfStyle w:val="001000000000" w:firstRow="0" w:lastRow="0" w:firstColumn="1" w:lastColumn="0" w:oddVBand="0" w:evenVBand="0" w:oddHBand="0" w:evenHBand="0" w:firstRowFirstColumn="0" w:firstRowLastColumn="0" w:lastRowFirstColumn="0" w:lastRowLastColumn="0"/>
            <w:tcW w:w="1066" w:type="dxa"/>
          </w:tcPr>
          <w:p w14:paraId="58AB7107" w14:textId="77777777" w:rsidR="00900A61" w:rsidRPr="002F5DF9" w:rsidRDefault="00900A61" w:rsidP="00A671BD">
            <w:pPr>
              <w:spacing w:after="0" w:line="276" w:lineRule="auto"/>
              <w:ind w:left="0" w:firstLine="0"/>
              <w:jc w:val="both"/>
              <w:rPr>
                <w:color w:val="auto"/>
                <w:szCs w:val="24"/>
              </w:rPr>
            </w:pPr>
            <w:r w:rsidRPr="002F5DF9">
              <w:rPr>
                <w:color w:val="auto"/>
                <w:szCs w:val="24"/>
              </w:rPr>
              <w:t xml:space="preserve"> June 1, 2023</w:t>
            </w:r>
          </w:p>
        </w:tc>
        <w:tc>
          <w:tcPr>
            <w:tcW w:w="1211" w:type="dxa"/>
          </w:tcPr>
          <w:p w14:paraId="441C0B82" w14:textId="77777777" w:rsidR="00900A61" w:rsidRPr="002F5DF9" w:rsidRDefault="00900A61" w:rsidP="00A671BD">
            <w:pPr>
              <w:spacing w:after="0" w:line="276" w:lineRule="auto"/>
              <w:ind w:left="108" w:firstLine="0"/>
              <w:jc w:val="both"/>
              <w:cnfStyle w:val="000000000000" w:firstRow="0" w:lastRow="0" w:firstColumn="0" w:lastColumn="0" w:oddVBand="0" w:evenVBand="0" w:oddHBand="0" w:evenHBand="0" w:firstRowFirstColumn="0" w:firstRowLastColumn="0" w:lastRowFirstColumn="0" w:lastRowLastColumn="0"/>
              <w:rPr>
                <w:color w:val="auto"/>
                <w:szCs w:val="24"/>
              </w:rPr>
            </w:pPr>
            <w:proofErr w:type="spellStart"/>
            <w:r w:rsidRPr="002F5DF9">
              <w:rPr>
                <w:color w:val="auto"/>
                <w:szCs w:val="24"/>
              </w:rPr>
              <w:t>Zwedru</w:t>
            </w:r>
            <w:proofErr w:type="spellEnd"/>
            <w:r w:rsidRPr="002F5DF9">
              <w:rPr>
                <w:color w:val="auto"/>
                <w:szCs w:val="24"/>
              </w:rPr>
              <w:t xml:space="preserve"> City</w:t>
            </w:r>
          </w:p>
        </w:tc>
        <w:tc>
          <w:tcPr>
            <w:tcW w:w="309" w:type="dxa"/>
          </w:tcPr>
          <w:p w14:paraId="02F25EA2" w14:textId="77777777" w:rsidR="00900A61" w:rsidRPr="002F5DF9" w:rsidRDefault="00900A61" w:rsidP="00A671BD">
            <w:pPr>
              <w:spacing w:after="160" w:line="276" w:lineRule="auto"/>
              <w:ind w:left="0" w:firstLine="0"/>
              <w:jc w:val="both"/>
              <w:cnfStyle w:val="000000000000" w:firstRow="0" w:lastRow="0" w:firstColumn="0" w:lastColumn="0" w:oddVBand="0" w:evenVBand="0" w:oddHBand="0" w:evenHBand="0" w:firstRowFirstColumn="0" w:firstRowLastColumn="0" w:lastRowFirstColumn="0" w:lastRowLastColumn="0"/>
              <w:rPr>
                <w:color w:val="auto"/>
                <w:szCs w:val="24"/>
              </w:rPr>
            </w:pPr>
          </w:p>
        </w:tc>
        <w:tc>
          <w:tcPr>
            <w:tcW w:w="1351" w:type="dxa"/>
          </w:tcPr>
          <w:p w14:paraId="27252F9D" w14:textId="77777777" w:rsidR="00900A61" w:rsidRPr="002F5DF9" w:rsidRDefault="00900A61" w:rsidP="00A671BD">
            <w:pPr>
              <w:spacing w:after="0" w:line="276" w:lineRule="auto"/>
              <w:jc w:val="both"/>
              <w:cnfStyle w:val="000000000000" w:firstRow="0" w:lastRow="0" w:firstColumn="0" w:lastColumn="0" w:oddVBand="0" w:evenVBand="0" w:oddHBand="0" w:evenHBand="0" w:firstRowFirstColumn="0" w:firstRowLastColumn="0" w:lastRowFirstColumn="0" w:lastRowLastColumn="0"/>
              <w:rPr>
                <w:color w:val="auto"/>
                <w:szCs w:val="24"/>
              </w:rPr>
            </w:pPr>
            <w:r w:rsidRPr="002F5DF9">
              <w:rPr>
                <w:color w:val="auto"/>
                <w:szCs w:val="24"/>
              </w:rPr>
              <w:t>38</w:t>
            </w:r>
          </w:p>
        </w:tc>
        <w:tc>
          <w:tcPr>
            <w:tcW w:w="5087" w:type="dxa"/>
          </w:tcPr>
          <w:p w14:paraId="58A06DCE" w14:textId="77777777" w:rsidR="00900A61" w:rsidRPr="002F5DF9" w:rsidRDefault="00900A61" w:rsidP="00B64968">
            <w:pPr>
              <w:numPr>
                <w:ilvl w:val="0"/>
                <w:numId w:val="52"/>
              </w:numPr>
              <w:spacing w:after="0" w:line="276" w:lineRule="auto"/>
              <w:ind w:hanging="360"/>
              <w:jc w:val="both"/>
              <w:cnfStyle w:val="000000000000" w:firstRow="0" w:lastRow="0" w:firstColumn="0" w:lastColumn="0" w:oddVBand="0" w:evenVBand="0" w:oddHBand="0" w:evenHBand="0" w:firstRowFirstColumn="0" w:firstRowLastColumn="0" w:lastRowFirstColumn="0" w:lastRowLastColumn="0"/>
              <w:rPr>
                <w:color w:val="auto"/>
                <w:szCs w:val="24"/>
              </w:rPr>
            </w:pPr>
            <w:r w:rsidRPr="002F5DF9">
              <w:rPr>
                <w:color w:val="auto"/>
                <w:szCs w:val="24"/>
              </w:rPr>
              <w:t>Introduction of the team;</w:t>
            </w:r>
          </w:p>
          <w:p w14:paraId="1DA16B87" w14:textId="77777777" w:rsidR="00900A61" w:rsidRPr="002F5DF9" w:rsidRDefault="00900A61" w:rsidP="00B64968">
            <w:pPr>
              <w:numPr>
                <w:ilvl w:val="0"/>
                <w:numId w:val="52"/>
              </w:numPr>
              <w:spacing w:after="0" w:line="276" w:lineRule="auto"/>
              <w:ind w:hanging="360"/>
              <w:jc w:val="both"/>
              <w:cnfStyle w:val="000000000000" w:firstRow="0" w:lastRow="0" w:firstColumn="0" w:lastColumn="0" w:oddVBand="0" w:evenVBand="0" w:oddHBand="0" w:evenHBand="0" w:firstRowFirstColumn="0" w:firstRowLastColumn="0" w:lastRowFirstColumn="0" w:lastRowLastColumn="0"/>
              <w:rPr>
                <w:color w:val="auto"/>
                <w:szCs w:val="24"/>
              </w:rPr>
            </w:pPr>
            <w:r w:rsidRPr="002F5DF9">
              <w:rPr>
                <w:color w:val="auto"/>
                <w:szCs w:val="24"/>
              </w:rPr>
              <w:t>Introduction of the Project;</w:t>
            </w:r>
          </w:p>
          <w:p w14:paraId="54A6DEE7" w14:textId="77777777" w:rsidR="00900A61" w:rsidRPr="002F5DF9" w:rsidRDefault="00900A61" w:rsidP="00B64968">
            <w:pPr>
              <w:numPr>
                <w:ilvl w:val="0"/>
                <w:numId w:val="52"/>
              </w:numPr>
              <w:spacing w:after="20" w:line="276" w:lineRule="auto"/>
              <w:ind w:hanging="360"/>
              <w:jc w:val="both"/>
              <w:cnfStyle w:val="000000000000" w:firstRow="0" w:lastRow="0" w:firstColumn="0" w:lastColumn="0" w:oddVBand="0" w:evenVBand="0" w:oddHBand="0" w:evenHBand="0" w:firstRowFirstColumn="0" w:firstRowLastColumn="0" w:lastRowFirstColumn="0" w:lastRowLastColumn="0"/>
              <w:rPr>
                <w:color w:val="auto"/>
                <w:szCs w:val="24"/>
              </w:rPr>
            </w:pPr>
            <w:r w:rsidRPr="002F5DF9">
              <w:rPr>
                <w:color w:val="auto"/>
                <w:szCs w:val="24"/>
              </w:rPr>
              <w:t xml:space="preserve">Emphasized the essence of the ESIA and RAP process. </w:t>
            </w:r>
          </w:p>
          <w:p w14:paraId="20C21AFD" w14:textId="77777777" w:rsidR="00900A61" w:rsidRPr="002F5DF9" w:rsidRDefault="00900A61" w:rsidP="00B64968">
            <w:pPr>
              <w:numPr>
                <w:ilvl w:val="0"/>
                <w:numId w:val="52"/>
              </w:numPr>
              <w:spacing w:after="20" w:line="276" w:lineRule="auto"/>
              <w:ind w:hanging="360"/>
              <w:jc w:val="both"/>
              <w:cnfStyle w:val="000000000000" w:firstRow="0" w:lastRow="0" w:firstColumn="0" w:lastColumn="0" w:oddVBand="0" w:evenVBand="0" w:oddHBand="0" w:evenHBand="0" w:firstRowFirstColumn="0" w:firstRowLastColumn="0" w:lastRowFirstColumn="0" w:lastRowLastColumn="0"/>
              <w:rPr>
                <w:color w:val="auto"/>
                <w:szCs w:val="24"/>
              </w:rPr>
            </w:pPr>
            <w:r w:rsidRPr="002F5DF9">
              <w:rPr>
                <w:color w:val="auto"/>
                <w:szCs w:val="24"/>
              </w:rPr>
              <w:t xml:space="preserve">Provided </w:t>
            </w:r>
            <w:r>
              <w:rPr>
                <w:color w:val="auto"/>
                <w:szCs w:val="24"/>
              </w:rPr>
              <w:t xml:space="preserve">a </w:t>
            </w:r>
            <w:r w:rsidRPr="002F5DF9">
              <w:rPr>
                <w:color w:val="auto"/>
                <w:szCs w:val="24"/>
              </w:rPr>
              <w:t>detailed explanation o</w:t>
            </w:r>
            <w:r>
              <w:rPr>
                <w:color w:val="auto"/>
                <w:szCs w:val="24"/>
              </w:rPr>
              <w:t>f</w:t>
            </w:r>
            <w:r w:rsidRPr="002F5DF9">
              <w:rPr>
                <w:color w:val="auto"/>
                <w:szCs w:val="24"/>
              </w:rPr>
              <w:t xml:space="preserve"> the new design. </w:t>
            </w:r>
          </w:p>
          <w:p w14:paraId="519211EF" w14:textId="77777777" w:rsidR="00900A61" w:rsidRPr="002F5DF9" w:rsidRDefault="00900A61" w:rsidP="00B64968">
            <w:pPr>
              <w:numPr>
                <w:ilvl w:val="0"/>
                <w:numId w:val="52"/>
              </w:numPr>
              <w:spacing w:after="18" w:line="276" w:lineRule="auto"/>
              <w:ind w:hanging="360"/>
              <w:jc w:val="both"/>
              <w:cnfStyle w:val="000000000000" w:firstRow="0" w:lastRow="0" w:firstColumn="0" w:lastColumn="0" w:oddVBand="0" w:evenVBand="0" w:oddHBand="0" w:evenHBand="0" w:firstRowFirstColumn="0" w:firstRowLastColumn="0" w:lastRowFirstColumn="0" w:lastRowLastColumn="0"/>
              <w:rPr>
                <w:color w:val="auto"/>
                <w:szCs w:val="24"/>
              </w:rPr>
            </w:pPr>
            <w:r w:rsidRPr="002F5DF9">
              <w:rPr>
                <w:color w:val="auto"/>
                <w:szCs w:val="24"/>
              </w:rPr>
              <w:t xml:space="preserve">Encouraging the Participants to be open and feel free in expressing their opinions. </w:t>
            </w:r>
          </w:p>
          <w:p w14:paraId="6BC6D63D" w14:textId="77777777" w:rsidR="00900A61" w:rsidRPr="002F5DF9" w:rsidRDefault="00900A61" w:rsidP="00B64968">
            <w:pPr>
              <w:numPr>
                <w:ilvl w:val="0"/>
                <w:numId w:val="52"/>
              </w:numPr>
              <w:spacing w:after="41" w:line="276" w:lineRule="auto"/>
              <w:ind w:hanging="360"/>
              <w:jc w:val="both"/>
              <w:cnfStyle w:val="000000000000" w:firstRow="0" w:lastRow="0" w:firstColumn="0" w:lastColumn="0" w:oddVBand="0" w:evenVBand="0" w:oddHBand="0" w:evenHBand="0" w:firstRowFirstColumn="0" w:firstRowLastColumn="0" w:lastRowFirstColumn="0" w:lastRowLastColumn="0"/>
              <w:rPr>
                <w:color w:val="auto"/>
                <w:szCs w:val="24"/>
              </w:rPr>
            </w:pPr>
            <w:r w:rsidRPr="002F5DF9">
              <w:rPr>
                <w:color w:val="auto"/>
                <w:szCs w:val="24"/>
              </w:rPr>
              <w:t>Presentation of the road project (including brief history and overview of the formalities leading to the proposed construction of the 48.5</w:t>
            </w:r>
            <w:r>
              <w:rPr>
                <w:color w:val="auto"/>
                <w:szCs w:val="24"/>
              </w:rPr>
              <w:t xml:space="preserve"> k</w:t>
            </w:r>
            <w:r w:rsidRPr="002F5DF9">
              <w:rPr>
                <w:color w:val="auto"/>
                <w:szCs w:val="24"/>
              </w:rPr>
              <w:t xml:space="preserve">m road, John Davies Town to </w:t>
            </w:r>
            <w:proofErr w:type="spellStart"/>
            <w:r w:rsidRPr="002F5DF9">
              <w:rPr>
                <w:color w:val="auto"/>
                <w:szCs w:val="24"/>
              </w:rPr>
              <w:t>Zwedru</w:t>
            </w:r>
            <w:proofErr w:type="spellEnd"/>
            <w:r w:rsidRPr="002F5DF9">
              <w:rPr>
                <w:color w:val="auto"/>
                <w:szCs w:val="24"/>
              </w:rPr>
              <w:t>).</w:t>
            </w:r>
          </w:p>
          <w:p w14:paraId="4615C8E3" w14:textId="77777777" w:rsidR="00900A61" w:rsidRPr="002F5DF9" w:rsidRDefault="00900A61" w:rsidP="00B64968">
            <w:pPr>
              <w:numPr>
                <w:ilvl w:val="0"/>
                <w:numId w:val="52"/>
              </w:numPr>
              <w:spacing w:after="20" w:line="276" w:lineRule="auto"/>
              <w:ind w:hanging="360"/>
              <w:jc w:val="both"/>
              <w:cnfStyle w:val="000000000000" w:firstRow="0" w:lastRow="0" w:firstColumn="0" w:lastColumn="0" w:oddVBand="0" w:evenVBand="0" w:oddHBand="0" w:evenHBand="0" w:firstRowFirstColumn="0" w:firstRowLastColumn="0" w:lastRowFirstColumn="0" w:lastRowLastColumn="0"/>
              <w:rPr>
                <w:color w:val="auto"/>
                <w:szCs w:val="24"/>
              </w:rPr>
            </w:pPr>
            <w:r w:rsidRPr="002F5DF9">
              <w:rPr>
                <w:color w:val="auto"/>
                <w:szCs w:val="24"/>
              </w:rPr>
              <w:t>Significant of the proposed project.</w:t>
            </w:r>
          </w:p>
          <w:p w14:paraId="4CC88781" w14:textId="77777777" w:rsidR="00900A61" w:rsidRPr="002F5DF9" w:rsidRDefault="00900A61" w:rsidP="00B64968">
            <w:pPr>
              <w:numPr>
                <w:ilvl w:val="0"/>
                <w:numId w:val="52"/>
              </w:numPr>
              <w:spacing w:after="20" w:line="276" w:lineRule="auto"/>
              <w:ind w:hanging="360"/>
              <w:jc w:val="both"/>
              <w:cnfStyle w:val="000000000000" w:firstRow="0" w:lastRow="0" w:firstColumn="0" w:lastColumn="0" w:oddVBand="0" w:evenVBand="0" w:oddHBand="0" w:evenHBand="0" w:firstRowFirstColumn="0" w:firstRowLastColumn="0" w:lastRowFirstColumn="0" w:lastRowLastColumn="0"/>
              <w:rPr>
                <w:color w:val="auto"/>
                <w:szCs w:val="24"/>
              </w:rPr>
            </w:pPr>
            <w:r w:rsidRPr="002F5DF9">
              <w:rPr>
                <w:color w:val="auto"/>
                <w:szCs w:val="24"/>
              </w:rPr>
              <w:t>Short presentation on the EPML and AfDB’s Policy.</w:t>
            </w:r>
          </w:p>
          <w:p w14:paraId="44032DF0" w14:textId="77777777" w:rsidR="00900A61" w:rsidRPr="002F5DF9" w:rsidRDefault="00900A61" w:rsidP="00B64968">
            <w:pPr>
              <w:numPr>
                <w:ilvl w:val="0"/>
                <w:numId w:val="52"/>
              </w:numPr>
              <w:spacing w:after="20" w:line="276" w:lineRule="auto"/>
              <w:ind w:hanging="360"/>
              <w:jc w:val="both"/>
              <w:cnfStyle w:val="000000000000" w:firstRow="0" w:lastRow="0" w:firstColumn="0" w:lastColumn="0" w:oddVBand="0" w:evenVBand="0" w:oddHBand="0" w:evenHBand="0" w:firstRowFirstColumn="0" w:firstRowLastColumn="0" w:lastRowFirstColumn="0" w:lastRowLastColumn="0"/>
              <w:rPr>
                <w:color w:val="auto"/>
                <w:szCs w:val="24"/>
              </w:rPr>
            </w:pPr>
            <w:r w:rsidRPr="002F5DF9">
              <w:rPr>
                <w:color w:val="auto"/>
                <w:szCs w:val="24"/>
              </w:rPr>
              <w:t>Detailed discussion on the GRM;</w:t>
            </w:r>
          </w:p>
          <w:p w14:paraId="4906345E" w14:textId="77777777" w:rsidR="00900A61" w:rsidRPr="002F5DF9" w:rsidRDefault="00900A61" w:rsidP="00B64968">
            <w:pPr>
              <w:numPr>
                <w:ilvl w:val="0"/>
                <w:numId w:val="52"/>
              </w:numPr>
              <w:spacing w:after="20" w:line="276" w:lineRule="auto"/>
              <w:ind w:hanging="360"/>
              <w:jc w:val="both"/>
              <w:cnfStyle w:val="000000000000" w:firstRow="0" w:lastRow="0" w:firstColumn="0" w:lastColumn="0" w:oddVBand="0" w:evenVBand="0" w:oddHBand="0" w:evenHBand="0" w:firstRowFirstColumn="0" w:firstRowLastColumn="0" w:lastRowFirstColumn="0" w:lastRowLastColumn="0"/>
              <w:rPr>
                <w:color w:val="auto"/>
                <w:szCs w:val="24"/>
              </w:rPr>
            </w:pPr>
            <w:r w:rsidRPr="002F5DF9">
              <w:rPr>
                <w:color w:val="auto"/>
                <w:szCs w:val="24"/>
              </w:rPr>
              <w:lastRenderedPageBreak/>
              <w:t>Explanation and detail</w:t>
            </w:r>
            <w:r>
              <w:rPr>
                <w:color w:val="auto"/>
                <w:szCs w:val="24"/>
              </w:rPr>
              <w:t>ed</w:t>
            </w:r>
            <w:r w:rsidRPr="002F5DF9">
              <w:rPr>
                <w:color w:val="auto"/>
                <w:szCs w:val="24"/>
              </w:rPr>
              <w:t xml:space="preserve"> information about the RAP, RAP Cut Off Date, Compensation, Relocation, Timeframe (90 days) for Relocation and Demolition.</w:t>
            </w:r>
          </w:p>
          <w:p w14:paraId="0E13CE5F" w14:textId="77777777" w:rsidR="00900A61" w:rsidRPr="002F5DF9" w:rsidRDefault="00900A61" w:rsidP="00B64968">
            <w:pPr>
              <w:numPr>
                <w:ilvl w:val="0"/>
                <w:numId w:val="52"/>
              </w:numPr>
              <w:spacing w:after="20" w:line="276" w:lineRule="auto"/>
              <w:ind w:hanging="360"/>
              <w:jc w:val="both"/>
              <w:cnfStyle w:val="000000000000" w:firstRow="0" w:lastRow="0" w:firstColumn="0" w:lastColumn="0" w:oddVBand="0" w:evenVBand="0" w:oddHBand="0" w:evenHBand="0" w:firstRowFirstColumn="0" w:firstRowLastColumn="0" w:lastRowFirstColumn="0" w:lastRowLastColumn="0"/>
              <w:rPr>
                <w:color w:val="auto"/>
                <w:szCs w:val="24"/>
              </w:rPr>
            </w:pPr>
            <w:r w:rsidRPr="002F5DF9">
              <w:rPr>
                <w:color w:val="auto"/>
                <w:szCs w:val="24"/>
              </w:rPr>
              <w:t>Eligibility Criteria;</w:t>
            </w:r>
          </w:p>
          <w:p w14:paraId="28E0CC48" w14:textId="77777777" w:rsidR="00900A61" w:rsidRPr="002F5DF9" w:rsidRDefault="00900A61" w:rsidP="00B64968">
            <w:pPr>
              <w:numPr>
                <w:ilvl w:val="0"/>
                <w:numId w:val="52"/>
              </w:numPr>
              <w:spacing w:after="20" w:line="276" w:lineRule="auto"/>
              <w:ind w:hanging="360"/>
              <w:jc w:val="both"/>
              <w:cnfStyle w:val="000000000000" w:firstRow="0" w:lastRow="0" w:firstColumn="0" w:lastColumn="0" w:oddVBand="0" w:evenVBand="0" w:oddHBand="0" w:evenHBand="0" w:firstRowFirstColumn="0" w:firstRowLastColumn="0" w:lastRowFirstColumn="0" w:lastRowLastColumn="0"/>
              <w:rPr>
                <w:color w:val="auto"/>
                <w:szCs w:val="24"/>
              </w:rPr>
            </w:pPr>
            <w:r w:rsidRPr="002F5DF9">
              <w:rPr>
                <w:color w:val="auto"/>
                <w:szCs w:val="24"/>
              </w:rPr>
              <w:t>Information on the Evaluation Process for both structures and economic crops;</w:t>
            </w:r>
          </w:p>
          <w:p w14:paraId="5309C1B8" w14:textId="77777777" w:rsidR="00900A61" w:rsidRPr="002F5DF9" w:rsidRDefault="00900A61" w:rsidP="00B64968">
            <w:pPr>
              <w:numPr>
                <w:ilvl w:val="0"/>
                <w:numId w:val="52"/>
              </w:numPr>
              <w:spacing w:after="20" w:line="276" w:lineRule="auto"/>
              <w:ind w:hanging="360"/>
              <w:jc w:val="both"/>
              <w:cnfStyle w:val="000000000000" w:firstRow="0" w:lastRow="0" w:firstColumn="0" w:lastColumn="0" w:oddVBand="0" w:evenVBand="0" w:oddHBand="0" w:evenHBand="0" w:firstRowFirstColumn="0" w:firstRowLastColumn="0" w:lastRowFirstColumn="0" w:lastRowLastColumn="0"/>
              <w:rPr>
                <w:color w:val="auto"/>
                <w:szCs w:val="24"/>
              </w:rPr>
            </w:pPr>
            <w:r w:rsidRPr="002F5DF9">
              <w:rPr>
                <w:color w:val="auto"/>
                <w:szCs w:val="24"/>
              </w:rPr>
              <w:t>Information on the Government’s institution involved in the RAP process.</w:t>
            </w:r>
          </w:p>
          <w:p w14:paraId="38598856" w14:textId="77777777" w:rsidR="00900A61" w:rsidRPr="002F5DF9" w:rsidRDefault="00900A61" w:rsidP="00B64968">
            <w:pPr>
              <w:numPr>
                <w:ilvl w:val="0"/>
                <w:numId w:val="52"/>
              </w:numPr>
              <w:spacing w:after="20" w:line="276" w:lineRule="auto"/>
              <w:ind w:hanging="360"/>
              <w:jc w:val="both"/>
              <w:cnfStyle w:val="000000000000" w:firstRow="0" w:lastRow="0" w:firstColumn="0" w:lastColumn="0" w:oddVBand="0" w:evenVBand="0" w:oddHBand="0" w:evenHBand="0" w:firstRowFirstColumn="0" w:firstRowLastColumn="0" w:lastRowFirstColumn="0" w:lastRowLastColumn="0"/>
              <w:rPr>
                <w:color w:val="auto"/>
                <w:szCs w:val="24"/>
              </w:rPr>
            </w:pPr>
            <w:r w:rsidRPr="002F5DF9">
              <w:rPr>
                <w:color w:val="auto"/>
                <w:szCs w:val="24"/>
              </w:rPr>
              <w:t xml:space="preserve">Information on the structures/economic crops within </w:t>
            </w:r>
            <w:proofErr w:type="spellStart"/>
            <w:r w:rsidRPr="002F5DF9">
              <w:rPr>
                <w:color w:val="auto"/>
                <w:szCs w:val="24"/>
              </w:rPr>
              <w:t>RoW</w:t>
            </w:r>
            <w:proofErr w:type="spellEnd"/>
            <w:r w:rsidRPr="002F5DF9">
              <w:rPr>
                <w:color w:val="auto"/>
                <w:szCs w:val="24"/>
              </w:rPr>
              <w:t>;</w:t>
            </w:r>
          </w:p>
          <w:p w14:paraId="5DD01293" w14:textId="77777777" w:rsidR="00900A61" w:rsidRPr="002F5DF9" w:rsidRDefault="00900A61" w:rsidP="00B64968">
            <w:pPr>
              <w:numPr>
                <w:ilvl w:val="0"/>
                <w:numId w:val="52"/>
              </w:numPr>
              <w:spacing w:after="20" w:line="276" w:lineRule="auto"/>
              <w:ind w:hanging="360"/>
              <w:jc w:val="both"/>
              <w:cnfStyle w:val="000000000000" w:firstRow="0" w:lastRow="0" w:firstColumn="0" w:lastColumn="0" w:oddVBand="0" w:evenVBand="0" w:oddHBand="0" w:evenHBand="0" w:firstRowFirstColumn="0" w:firstRowLastColumn="0" w:lastRowFirstColumn="0" w:lastRowLastColumn="0"/>
              <w:rPr>
                <w:color w:val="auto"/>
                <w:szCs w:val="24"/>
              </w:rPr>
            </w:pPr>
            <w:r w:rsidRPr="002F5DF9">
              <w:rPr>
                <w:color w:val="auto"/>
                <w:szCs w:val="24"/>
              </w:rPr>
              <w:t>Discussion on Land Acquisition.</w:t>
            </w:r>
          </w:p>
          <w:p w14:paraId="1265683F" w14:textId="77777777" w:rsidR="00900A61" w:rsidRPr="002F5DF9" w:rsidRDefault="00900A61" w:rsidP="00B64968">
            <w:pPr>
              <w:numPr>
                <w:ilvl w:val="0"/>
                <w:numId w:val="52"/>
              </w:numPr>
              <w:spacing w:after="20" w:line="276" w:lineRule="auto"/>
              <w:ind w:hanging="360"/>
              <w:jc w:val="both"/>
              <w:cnfStyle w:val="000000000000" w:firstRow="0" w:lastRow="0" w:firstColumn="0" w:lastColumn="0" w:oddVBand="0" w:evenVBand="0" w:oddHBand="0" w:evenHBand="0" w:firstRowFirstColumn="0" w:firstRowLastColumn="0" w:lastRowFirstColumn="0" w:lastRowLastColumn="0"/>
              <w:rPr>
                <w:color w:val="auto"/>
                <w:szCs w:val="24"/>
              </w:rPr>
            </w:pPr>
            <w:r w:rsidRPr="002F5DF9">
              <w:rPr>
                <w:color w:val="auto"/>
                <w:szCs w:val="24"/>
              </w:rPr>
              <w:t>Information on Wildlife including fishes.</w:t>
            </w:r>
          </w:p>
          <w:p w14:paraId="575D005E" w14:textId="77777777" w:rsidR="00900A61" w:rsidRPr="002F5DF9" w:rsidRDefault="00900A61" w:rsidP="00B64968">
            <w:pPr>
              <w:numPr>
                <w:ilvl w:val="0"/>
                <w:numId w:val="52"/>
              </w:numPr>
              <w:spacing w:after="20" w:line="276" w:lineRule="auto"/>
              <w:ind w:hanging="360"/>
              <w:jc w:val="both"/>
              <w:cnfStyle w:val="000000000000" w:firstRow="0" w:lastRow="0" w:firstColumn="0" w:lastColumn="0" w:oddVBand="0" w:evenVBand="0" w:oddHBand="0" w:evenHBand="0" w:firstRowFirstColumn="0" w:firstRowLastColumn="0" w:lastRowFirstColumn="0" w:lastRowLastColumn="0"/>
              <w:rPr>
                <w:color w:val="auto"/>
                <w:szCs w:val="24"/>
              </w:rPr>
            </w:pPr>
            <w:r w:rsidRPr="002F5DF9">
              <w:rPr>
                <w:color w:val="auto"/>
                <w:szCs w:val="24"/>
              </w:rPr>
              <w:t>Information on Hiring/Employment for the proposed project road.</w:t>
            </w:r>
          </w:p>
          <w:p w14:paraId="25E3FAEE" w14:textId="77777777" w:rsidR="00900A61" w:rsidRPr="002F5DF9" w:rsidRDefault="00900A61" w:rsidP="00B64968">
            <w:pPr>
              <w:numPr>
                <w:ilvl w:val="0"/>
                <w:numId w:val="52"/>
              </w:numPr>
              <w:spacing w:after="20" w:line="276" w:lineRule="auto"/>
              <w:ind w:hanging="360"/>
              <w:jc w:val="both"/>
              <w:cnfStyle w:val="000000000000" w:firstRow="0" w:lastRow="0" w:firstColumn="0" w:lastColumn="0" w:oddVBand="0" w:evenVBand="0" w:oddHBand="0" w:evenHBand="0" w:firstRowFirstColumn="0" w:firstRowLastColumn="0" w:lastRowFirstColumn="0" w:lastRowLastColumn="0"/>
              <w:rPr>
                <w:color w:val="auto"/>
                <w:szCs w:val="24"/>
              </w:rPr>
            </w:pPr>
            <w:r w:rsidRPr="002F5DF9">
              <w:rPr>
                <w:color w:val="auto"/>
                <w:szCs w:val="24"/>
              </w:rPr>
              <w:t>Archaeological, cultural heritage, chance finds procedural;</w:t>
            </w:r>
          </w:p>
          <w:p w14:paraId="361E3BB4" w14:textId="77777777" w:rsidR="00900A61" w:rsidRPr="002F5DF9" w:rsidRDefault="00900A61" w:rsidP="00B64968">
            <w:pPr>
              <w:numPr>
                <w:ilvl w:val="0"/>
                <w:numId w:val="52"/>
              </w:numPr>
              <w:spacing w:after="20" w:line="276" w:lineRule="auto"/>
              <w:ind w:hanging="360"/>
              <w:jc w:val="both"/>
              <w:cnfStyle w:val="000000000000" w:firstRow="0" w:lastRow="0" w:firstColumn="0" w:lastColumn="0" w:oddVBand="0" w:evenVBand="0" w:oddHBand="0" w:evenHBand="0" w:firstRowFirstColumn="0" w:firstRowLastColumn="0" w:lastRowFirstColumn="0" w:lastRowLastColumn="0"/>
              <w:rPr>
                <w:color w:val="auto"/>
                <w:szCs w:val="24"/>
              </w:rPr>
            </w:pPr>
            <w:r w:rsidRPr="002F5DF9">
              <w:rPr>
                <w:color w:val="auto"/>
                <w:szCs w:val="24"/>
              </w:rPr>
              <w:t xml:space="preserve">Public facilities </w:t>
            </w:r>
          </w:p>
          <w:p w14:paraId="40E5278E" w14:textId="77777777" w:rsidR="00900A61" w:rsidRPr="002F5DF9" w:rsidRDefault="00900A61" w:rsidP="00B64968">
            <w:pPr>
              <w:numPr>
                <w:ilvl w:val="0"/>
                <w:numId w:val="52"/>
              </w:numPr>
              <w:spacing w:after="20" w:line="276" w:lineRule="auto"/>
              <w:ind w:hanging="360"/>
              <w:jc w:val="both"/>
              <w:cnfStyle w:val="000000000000" w:firstRow="0" w:lastRow="0" w:firstColumn="0" w:lastColumn="0" w:oddVBand="0" w:evenVBand="0" w:oddHBand="0" w:evenHBand="0" w:firstRowFirstColumn="0" w:firstRowLastColumn="0" w:lastRowFirstColumn="0" w:lastRowLastColumn="0"/>
              <w:rPr>
                <w:color w:val="auto"/>
                <w:szCs w:val="24"/>
              </w:rPr>
            </w:pPr>
            <w:r w:rsidRPr="002F5DF9">
              <w:rPr>
                <w:color w:val="auto"/>
                <w:szCs w:val="24"/>
              </w:rPr>
              <w:t>Access Roads.</w:t>
            </w:r>
          </w:p>
          <w:p w14:paraId="322B5126" w14:textId="77777777" w:rsidR="00900A61" w:rsidRPr="002F5DF9" w:rsidRDefault="00900A61" w:rsidP="00B64968">
            <w:pPr>
              <w:numPr>
                <w:ilvl w:val="0"/>
                <w:numId w:val="52"/>
              </w:numPr>
              <w:spacing w:after="20" w:line="276" w:lineRule="auto"/>
              <w:ind w:hanging="360"/>
              <w:jc w:val="both"/>
              <w:cnfStyle w:val="000000000000" w:firstRow="0" w:lastRow="0" w:firstColumn="0" w:lastColumn="0" w:oddVBand="0" w:evenVBand="0" w:oddHBand="0" w:evenHBand="0" w:firstRowFirstColumn="0" w:firstRowLastColumn="0" w:lastRowFirstColumn="0" w:lastRowLastColumn="0"/>
              <w:rPr>
                <w:color w:val="auto"/>
                <w:szCs w:val="24"/>
              </w:rPr>
            </w:pPr>
            <w:r>
              <w:rPr>
                <w:color w:val="auto"/>
                <w:szCs w:val="24"/>
              </w:rPr>
              <w:t>The m</w:t>
            </w:r>
            <w:r w:rsidRPr="002F5DF9">
              <w:rPr>
                <w:color w:val="auto"/>
                <w:szCs w:val="24"/>
              </w:rPr>
              <w:t xml:space="preserve">ain issues were access to the road, loss of property,  </w:t>
            </w:r>
          </w:p>
          <w:p w14:paraId="42D4DB1F" w14:textId="77777777" w:rsidR="00900A61" w:rsidRPr="002F5DF9" w:rsidRDefault="00900A61" w:rsidP="00B64968">
            <w:pPr>
              <w:numPr>
                <w:ilvl w:val="0"/>
                <w:numId w:val="52"/>
              </w:numPr>
              <w:spacing w:after="20" w:line="276" w:lineRule="auto"/>
              <w:ind w:hanging="360"/>
              <w:jc w:val="both"/>
              <w:cnfStyle w:val="000000000000" w:firstRow="0" w:lastRow="0" w:firstColumn="0" w:lastColumn="0" w:oddVBand="0" w:evenVBand="0" w:oddHBand="0" w:evenHBand="0" w:firstRowFirstColumn="0" w:firstRowLastColumn="0" w:lastRowFirstColumn="0" w:lastRowLastColumn="0"/>
              <w:rPr>
                <w:color w:val="auto"/>
                <w:szCs w:val="24"/>
              </w:rPr>
            </w:pPr>
            <w:r w:rsidRPr="002F5DF9">
              <w:rPr>
                <w:color w:val="auto"/>
                <w:szCs w:val="24"/>
              </w:rPr>
              <w:t xml:space="preserve">change in route design between </w:t>
            </w:r>
            <w:r>
              <w:rPr>
                <w:color w:val="auto"/>
                <w:szCs w:val="24"/>
              </w:rPr>
              <w:t xml:space="preserve">the </w:t>
            </w:r>
            <w:r w:rsidRPr="002F5DF9">
              <w:rPr>
                <w:color w:val="auto"/>
                <w:szCs w:val="24"/>
              </w:rPr>
              <w:t xml:space="preserve">preparation of RAP,  </w:t>
            </w:r>
          </w:p>
          <w:p w14:paraId="7AE71690" w14:textId="77777777" w:rsidR="00900A61" w:rsidRPr="002F5DF9" w:rsidRDefault="00900A61" w:rsidP="00B64968">
            <w:pPr>
              <w:numPr>
                <w:ilvl w:val="0"/>
                <w:numId w:val="52"/>
              </w:numPr>
              <w:spacing w:after="0" w:line="276" w:lineRule="auto"/>
              <w:ind w:hanging="360"/>
              <w:jc w:val="both"/>
              <w:cnfStyle w:val="000000000000" w:firstRow="0" w:lastRow="0" w:firstColumn="0" w:lastColumn="0" w:oddVBand="0" w:evenVBand="0" w:oddHBand="0" w:evenHBand="0" w:firstRowFirstColumn="0" w:firstRowLastColumn="0" w:lastRowFirstColumn="0" w:lastRowLastColumn="0"/>
              <w:rPr>
                <w:color w:val="auto"/>
                <w:szCs w:val="24"/>
              </w:rPr>
            </w:pPr>
            <w:r w:rsidRPr="002F5DF9">
              <w:rPr>
                <w:color w:val="auto"/>
                <w:szCs w:val="24"/>
              </w:rPr>
              <w:t>AOB</w:t>
            </w:r>
          </w:p>
        </w:tc>
      </w:tr>
    </w:tbl>
    <w:p w14:paraId="1F228F03" w14:textId="77777777" w:rsidR="00900A61" w:rsidRPr="002F5DF9" w:rsidRDefault="00900A61" w:rsidP="00900A61">
      <w:pPr>
        <w:tabs>
          <w:tab w:val="left" w:pos="1665"/>
        </w:tabs>
        <w:spacing w:after="0" w:line="276" w:lineRule="auto"/>
        <w:ind w:left="0" w:right="785" w:firstLine="0"/>
        <w:jc w:val="both"/>
        <w:rPr>
          <w:color w:val="auto"/>
          <w:szCs w:val="24"/>
        </w:rPr>
      </w:pPr>
    </w:p>
    <w:p w14:paraId="0BD518E5" w14:textId="77777777" w:rsidR="00900A61" w:rsidRDefault="00900A61" w:rsidP="00900A61">
      <w:pPr>
        <w:spacing w:after="0" w:line="276" w:lineRule="auto"/>
        <w:ind w:left="-1436" w:right="785" w:firstLine="0"/>
        <w:jc w:val="both"/>
        <w:rPr>
          <w:color w:val="auto"/>
          <w:szCs w:val="24"/>
        </w:rPr>
      </w:pPr>
    </w:p>
    <w:p w14:paraId="0928C284" w14:textId="77777777" w:rsidR="00900A61" w:rsidRDefault="00900A61" w:rsidP="00900A61">
      <w:pPr>
        <w:spacing w:after="0" w:line="276" w:lineRule="auto"/>
        <w:ind w:left="-1436" w:right="785" w:firstLine="0"/>
        <w:jc w:val="both"/>
        <w:rPr>
          <w:color w:val="auto"/>
          <w:szCs w:val="24"/>
        </w:rPr>
      </w:pPr>
    </w:p>
    <w:p w14:paraId="7BBAF3B4" w14:textId="77777777" w:rsidR="00900A61" w:rsidRDefault="00900A61" w:rsidP="00900A61">
      <w:pPr>
        <w:spacing w:after="0" w:line="276" w:lineRule="auto"/>
        <w:ind w:left="-1436" w:right="785" w:firstLine="0"/>
        <w:jc w:val="both"/>
        <w:rPr>
          <w:color w:val="auto"/>
          <w:szCs w:val="24"/>
        </w:rPr>
      </w:pPr>
    </w:p>
    <w:p w14:paraId="4E24319B" w14:textId="77777777" w:rsidR="00900A61" w:rsidRDefault="00900A61" w:rsidP="00900A61">
      <w:pPr>
        <w:spacing w:after="0" w:line="276" w:lineRule="auto"/>
        <w:ind w:left="-1436" w:right="785" w:firstLine="0"/>
        <w:jc w:val="both"/>
        <w:rPr>
          <w:color w:val="auto"/>
          <w:szCs w:val="24"/>
        </w:rPr>
      </w:pPr>
    </w:p>
    <w:p w14:paraId="5D8FF2D4" w14:textId="77777777" w:rsidR="00900A61" w:rsidRDefault="00900A61" w:rsidP="00900A61">
      <w:pPr>
        <w:spacing w:after="0" w:line="276" w:lineRule="auto"/>
        <w:ind w:left="-1436" w:right="785" w:firstLine="0"/>
        <w:jc w:val="both"/>
        <w:rPr>
          <w:color w:val="auto"/>
          <w:szCs w:val="24"/>
        </w:rPr>
      </w:pPr>
    </w:p>
    <w:p w14:paraId="7663A1F4" w14:textId="77777777" w:rsidR="00900A61" w:rsidRDefault="00900A61" w:rsidP="00900A61">
      <w:pPr>
        <w:spacing w:after="0" w:line="276" w:lineRule="auto"/>
        <w:ind w:left="-1436" w:right="785" w:firstLine="0"/>
        <w:jc w:val="both"/>
        <w:rPr>
          <w:color w:val="auto"/>
          <w:szCs w:val="24"/>
        </w:rPr>
      </w:pPr>
    </w:p>
    <w:p w14:paraId="6748FFE7" w14:textId="77777777" w:rsidR="00900A61" w:rsidRDefault="00900A61" w:rsidP="00900A61">
      <w:pPr>
        <w:spacing w:after="0" w:line="276" w:lineRule="auto"/>
        <w:ind w:left="-1436" w:right="785" w:firstLine="0"/>
        <w:jc w:val="both"/>
        <w:rPr>
          <w:color w:val="auto"/>
          <w:szCs w:val="24"/>
        </w:rPr>
      </w:pPr>
    </w:p>
    <w:p w14:paraId="768E4144" w14:textId="77777777" w:rsidR="00900A61" w:rsidRDefault="00900A61" w:rsidP="00900A61">
      <w:pPr>
        <w:spacing w:after="0" w:line="276" w:lineRule="auto"/>
        <w:ind w:left="-1436" w:right="785" w:firstLine="0"/>
        <w:jc w:val="both"/>
        <w:rPr>
          <w:color w:val="auto"/>
          <w:szCs w:val="24"/>
        </w:rPr>
      </w:pPr>
    </w:p>
    <w:p w14:paraId="4A6AD3AD" w14:textId="77777777" w:rsidR="00900A61" w:rsidRDefault="00900A61" w:rsidP="00900A61">
      <w:pPr>
        <w:spacing w:after="0" w:line="276" w:lineRule="auto"/>
        <w:ind w:left="-1436" w:right="785" w:firstLine="0"/>
        <w:jc w:val="both"/>
        <w:rPr>
          <w:color w:val="auto"/>
          <w:szCs w:val="24"/>
        </w:rPr>
      </w:pPr>
    </w:p>
    <w:p w14:paraId="7F4764FE" w14:textId="77777777" w:rsidR="00900A61" w:rsidRDefault="00900A61" w:rsidP="00900A61">
      <w:pPr>
        <w:spacing w:after="0" w:line="276" w:lineRule="auto"/>
        <w:ind w:left="-1436" w:right="785" w:firstLine="0"/>
        <w:jc w:val="both"/>
        <w:rPr>
          <w:color w:val="auto"/>
          <w:szCs w:val="24"/>
        </w:rPr>
      </w:pPr>
    </w:p>
    <w:p w14:paraId="70FA599C" w14:textId="77777777" w:rsidR="00900A61" w:rsidRDefault="00900A61" w:rsidP="00900A61">
      <w:pPr>
        <w:spacing w:after="0" w:line="276" w:lineRule="auto"/>
        <w:ind w:left="-1436" w:right="785" w:firstLine="0"/>
        <w:jc w:val="both"/>
        <w:rPr>
          <w:color w:val="auto"/>
          <w:szCs w:val="24"/>
        </w:rPr>
      </w:pPr>
    </w:p>
    <w:p w14:paraId="4F4CA0E5" w14:textId="77777777" w:rsidR="00900A61" w:rsidRDefault="00900A61" w:rsidP="00900A61">
      <w:pPr>
        <w:spacing w:after="0" w:line="276" w:lineRule="auto"/>
        <w:ind w:left="0" w:firstLine="0"/>
        <w:jc w:val="both"/>
        <w:rPr>
          <w:color w:val="auto"/>
          <w:szCs w:val="24"/>
        </w:rPr>
      </w:pPr>
    </w:p>
    <w:p w14:paraId="49C54855" w14:textId="77777777" w:rsidR="00900A61" w:rsidRDefault="00900A61" w:rsidP="00900A61">
      <w:pPr>
        <w:spacing w:after="0" w:line="276" w:lineRule="auto"/>
        <w:ind w:left="0" w:firstLine="0"/>
        <w:jc w:val="both"/>
        <w:rPr>
          <w:color w:val="auto"/>
          <w:szCs w:val="24"/>
        </w:rPr>
      </w:pPr>
    </w:p>
    <w:p w14:paraId="3074C83C" w14:textId="77777777" w:rsidR="00900A61" w:rsidRDefault="00900A61" w:rsidP="00900A61">
      <w:pPr>
        <w:spacing w:after="0" w:line="276" w:lineRule="auto"/>
        <w:ind w:left="0" w:firstLine="0"/>
        <w:jc w:val="both"/>
        <w:rPr>
          <w:color w:val="auto"/>
          <w:szCs w:val="24"/>
        </w:rPr>
      </w:pPr>
    </w:p>
    <w:p w14:paraId="0B327A18" w14:textId="77777777" w:rsidR="00900A61" w:rsidRDefault="00900A61" w:rsidP="00900A61">
      <w:pPr>
        <w:spacing w:after="0" w:line="276" w:lineRule="auto"/>
        <w:ind w:left="0" w:firstLine="0"/>
        <w:jc w:val="both"/>
        <w:rPr>
          <w:color w:val="auto"/>
          <w:szCs w:val="24"/>
        </w:rPr>
      </w:pPr>
    </w:p>
    <w:p w14:paraId="2A82AB75" w14:textId="77777777" w:rsidR="00900A61" w:rsidRDefault="00900A61" w:rsidP="00900A61">
      <w:pPr>
        <w:spacing w:after="0" w:line="276" w:lineRule="auto"/>
        <w:ind w:left="0" w:firstLine="0"/>
        <w:jc w:val="both"/>
        <w:rPr>
          <w:color w:val="auto"/>
          <w:szCs w:val="24"/>
        </w:rPr>
      </w:pPr>
    </w:p>
    <w:p w14:paraId="71F87EF1" w14:textId="77777777" w:rsidR="00900A61" w:rsidRDefault="00900A61" w:rsidP="00900A61">
      <w:pPr>
        <w:spacing w:after="0" w:line="276" w:lineRule="auto"/>
        <w:ind w:left="0" w:firstLine="0"/>
        <w:jc w:val="both"/>
        <w:rPr>
          <w:color w:val="auto"/>
          <w:szCs w:val="24"/>
        </w:rPr>
      </w:pPr>
    </w:p>
    <w:p w14:paraId="652AE2C7" w14:textId="77777777" w:rsidR="00900A61" w:rsidRPr="002F5DF9" w:rsidRDefault="00900A61" w:rsidP="00900A61">
      <w:pPr>
        <w:spacing w:after="0" w:line="276" w:lineRule="auto"/>
        <w:ind w:left="0" w:firstLine="0"/>
        <w:jc w:val="both"/>
        <w:rPr>
          <w:color w:val="auto"/>
          <w:szCs w:val="24"/>
        </w:rPr>
      </w:pPr>
      <w:r w:rsidRPr="002F5DF9">
        <w:rPr>
          <w:b/>
          <w:color w:val="auto"/>
          <w:szCs w:val="24"/>
        </w:rPr>
        <w:t xml:space="preserve"> </w:t>
      </w:r>
    </w:p>
    <w:p w14:paraId="394AD69E" w14:textId="4AFE919C" w:rsidR="00900A61" w:rsidRPr="00906CF2" w:rsidRDefault="00906CF2" w:rsidP="00900A61">
      <w:pPr>
        <w:pStyle w:val="Caption"/>
        <w:spacing w:line="276" w:lineRule="auto"/>
        <w:jc w:val="both"/>
        <w:rPr>
          <w:b/>
          <w:bCs/>
          <w:color w:val="auto"/>
          <w:sz w:val="24"/>
          <w:szCs w:val="24"/>
        </w:rPr>
      </w:pPr>
      <w:bookmarkStart w:id="310" w:name="_Toc141638220"/>
      <w:bookmarkStart w:id="311" w:name="_Toc141710624"/>
      <w:bookmarkStart w:id="312" w:name="_Toc138615625"/>
      <w:r w:rsidRPr="00906CF2">
        <w:rPr>
          <w:b/>
          <w:bCs/>
          <w:color w:val="auto"/>
          <w:sz w:val="24"/>
          <w:szCs w:val="24"/>
        </w:rPr>
        <w:lastRenderedPageBreak/>
        <w:t>Survey Questions and Answers</w:t>
      </w:r>
      <w:bookmarkEnd w:id="310"/>
      <w:bookmarkEnd w:id="311"/>
      <w:bookmarkEnd w:id="312"/>
    </w:p>
    <w:tbl>
      <w:tblPr>
        <w:tblStyle w:val="ListTable7Colorful-Accent6"/>
        <w:tblW w:w="9095" w:type="dxa"/>
        <w:tblLook w:val="04A0" w:firstRow="1" w:lastRow="0" w:firstColumn="1" w:lastColumn="0" w:noHBand="0" w:noVBand="1"/>
      </w:tblPr>
      <w:tblGrid>
        <w:gridCol w:w="3507"/>
        <w:gridCol w:w="5588"/>
      </w:tblGrid>
      <w:tr w:rsidR="00900A61" w:rsidRPr="002F5DF9" w14:paraId="1B0896E0" w14:textId="77777777" w:rsidTr="00A671BD">
        <w:trPr>
          <w:cnfStyle w:val="100000000000" w:firstRow="1" w:lastRow="0" w:firstColumn="0" w:lastColumn="0" w:oddVBand="0" w:evenVBand="0" w:oddHBand="0" w:evenHBand="0" w:firstRowFirstColumn="0" w:firstRowLastColumn="0" w:lastRowFirstColumn="0" w:lastRowLastColumn="0"/>
          <w:trHeight w:val="295"/>
        </w:trPr>
        <w:tc>
          <w:tcPr>
            <w:cnfStyle w:val="001000000100" w:firstRow="0" w:lastRow="0" w:firstColumn="1" w:lastColumn="0" w:oddVBand="0" w:evenVBand="0" w:oddHBand="0" w:evenHBand="0" w:firstRowFirstColumn="1" w:firstRowLastColumn="0" w:lastRowFirstColumn="0" w:lastRowLastColumn="0"/>
            <w:tcW w:w="3507" w:type="dxa"/>
          </w:tcPr>
          <w:p w14:paraId="07183B93" w14:textId="77777777" w:rsidR="00900A61" w:rsidRPr="002F5DF9" w:rsidRDefault="00900A61" w:rsidP="00A671BD">
            <w:pPr>
              <w:spacing w:after="0" w:line="276" w:lineRule="auto"/>
              <w:ind w:left="0" w:firstLine="0"/>
              <w:jc w:val="both"/>
              <w:rPr>
                <w:color w:val="auto"/>
                <w:szCs w:val="24"/>
              </w:rPr>
            </w:pPr>
            <w:r w:rsidRPr="002F5DF9">
              <w:rPr>
                <w:color w:val="auto"/>
                <w:szCs w:val="24"/>
              </w:rPr>
              <w:t>Some Question</w:t>
            </w:r>
            <w:r>
              <w:rPr>
                <w:color w:val="auto"/>
                <w:szCs w:val="24"/>
              </w:rPr>
              <w:t>s</w:t>
            </w:r>
            <w:r w:rsidRPr="002F5DF9">
              <w:rPr>
                <w:color w:val="auto"/>
                <w:szCs w:val="24"/>
              </w:rPr>
              <w:t xml:space="preserve"> </w:t>
            </w:r>
            <w:r>
              <w:rPr>
                <w:color w:val="auto"/>
                <w:szCs w:val="24"/>
              </w:rPr>
              <w:t xml:space="preserve">the </w:t>
            </w:r>
            <w:r w:rsidRPr="002F5DF9">
              <w:rPr>
                <w:color w:val="auto"/>
                <w:szCs w:val="24"/>
              </w:rPr>
              <w:t>RAP Team asked the people</w:t>
            </w:r>
          </w:p>
        </w:tc>
        <w:tc>
          <w:tcPr>
            <w:tcW w:w="5588" w:type="dxa"/>
          </w:tcPr>
          <w:p w14:paraId="47B23784" w14:textId="77777777" w:rsidR="00900A61" w:rsidRPr="002F5DF9" w:rsidRDefault="00900A61" w:rsidP="00A671BD">
            <w:pPr>
              <w:spacing w:after="0" w:line="276" w:lineRule="auto"/>
              <w:ind w:left="0" w:firstLine="0"/>
              <w:jc w:val="both"/>
              <w:cnfStyle w:val="100000000000" w:firstRow="1" w:lastRow="0" w:firstColumn="0" w:lastColumn="0" w:oddVBand="0" w:evenVBand="0" w:oddHBand="0" w:evenHBand="0" w:firstRowFirstColumn="0" w:firstRowLastColumn="0" w:lastRowFirstColumn="0" w:lastRowLastColumn="0"/>
              <w:rPr>
                <w:color w:val="auto"/>
                <w:szCs w:val="24"/>
              </w:rPr>
            </w:pPr>
            <w:r w:rsidRPr="002F5DF9">
              <w:rPr>
                <w:color w:val="auto"/>
                <w:szCs w:val="24"/>
              </w:rPr>
              <w:t>People’s response</w:t>
            </w:r>
            <w:r>
              <w:rPr>
                <w:color w:val="auto"/>
                <w:szCs w:val="24"/>
              </w:rPr>
              <w:t>s</w:t>
            </w:r>
            <w:r w:rsidRPr="002F5DF9">
              <w:rPr>
                <w:color w:val="auto"/>
                <w:szCs w:val="24"/>
              </w:rPr>
              <w:t>/comments</w:t>
            </w:r>
          </w:p>
        </w:tc>
      </w:tr>
      <w:tr w:rsidR="00900A61" w:rsidRPr="002F5DF9" w14:paraId="5613D9E6" w14:textId="77777777" w:rsidTr="00A671BD">
        <w:trPr>
          <w:cnfStyle w:val="000000100000" w:firstRow="0" w:lastRow="0" w:firstColumn="0" w:lastColumn="0" w:oddVBand="0" w:evenVBand="0" w:oddHBand="1" w:evenHBand="0" w:firstRowFirstColumn="0" w:firstRowLastColumn="0" w:lastRowFirstColumn="0" w:lastRowLastColumn="0"/>
          <w:trHeight w:val="294"/>
        </w:trPr>
        <w:tc>
          <w:tcPr>
            <w:cnfStyle w:val="001000000000" w:firstRow="0" w:lastRow="0" w:firstColumn="1" w:lastColumn="0" w:oddVBand="0" w:evenVBand="0" w:oddHBand="0" w:evenHBand="0" w:firstRowFirstColumn="0" w:firstRowLastColumn="0" w:lastRowFirstColumn="0" w:lastRowLastColumn="0"/>
            <w:tcW w:w="9095" w:type="dxa"/>
            <w:gridSpan w:val="2"/>
          </w:tcPr>
          <w:p w14:paraId="3390D3A3" w14:textId="77777777" w:rsidR="00900A61" w:rsidRPr="002F5DF9" w:rsidRDefault="00900A61" w:rsidP="00A671BD">
            <w:pPr>
              <w:spacing w:after="0" w:line="276" w:lineRule="auto"/>
              <w:ind w:left="0" w:firstLine="0"/>
              <w:jc w:val="both"/>
              <w:rPr>
                <w:color w:val="auto"/>
                <w:szCs w:val="24"/>
              </w:rPr>
            </w:pPr>
          </w:p>
        </w:tc>
      </w:tr>
      <w:tr w:rsidR="00900A61" w:rsidRPr="002F5DF9" w14:paraId="0D1EFBDF" w14:textId="77777777" w:rsidTr="00A671BD">
        <w:trPr>
          <w:trHeight w:val="1114"/>
        </w:trPr>
        <w:tc>
          <w:tcPr>
            <w:cnfStyle w:val="001000000000" w:firstRow="0" w:lastRow="0" w:firstColumn="1" w:lastColumn="0" w:oddVBand="0" w:evenVBand="0" w:oddHBand="0" w:evenHBand="0" w:firstRowFirstColumn="0" w:firstRowLastColumn="0" w:lastRowFirstColumn="0" w:lastRowLastColumn="0"/>
            <w:tcW w:w="3507" w:type="dxa"/>
          </w:tcPr>
          <w:p w14:paraId="529B238C" w14:textId="77777777" w:rsidR="00900A61" w:rsidRPr="002F5DF9" w:rsidRDefault="00900A61" w:rsidP="00A671BD">
            <w:pPr>
              <w:spacing w:after="0" w:line="276" w:lineRule="auto"/>
              <w:ind w:left="5" w:right="594" w:firstLine="0"/>
              <w:jc w:val="both"/>
              <w:rPr>
                <w:color w:val="auto"/>
                <w:szCs w:val="24"/>
              </w:rPr>
            </w:pPr>
            <w:r w:rsidRPr="002F5DF9">
              <w:rPr>
                <w:color w:val="auto"/>
                <w:szCs w:val="24"/>
              </w:rPr>
              <w:t xml:space="preserve">What is the main source of water for general domestic use? </w:t>
            </w:r>
          </w:p>
        </w:tc>
        <w:tc>
          <w:tcPr>
            <w:tcW w:w="5588" w:type="dxa"/>
          </w:tcPr>
          <w:p w14:paraId="24AF8748" w14:textId="77777777" w:rsidR="00900A61" w:rsidRPr="002F5DF9" w:rsidRDefault="00900A61" w:rsidP="00A671BD">
            <w:pPr>
              <w:spacing w:after="0" w:line="276" w:lineRule="auto"/>
              <w:ind w:left="2" w:right="89" w:firstLine="0"/>
              <w:jc w:val="both"/>
              <w:cnfStyle w:val="000000000000" w:firstRow="0" w:lastRow="0" w:firstColumn="0" w:lastColumn="0" w:oddVBand="0" w:evenVBand="0" w:oddHBand="0" w:evenHBand="0" w:firstRowFirstColumn="0" w:firstRowLastColumn="0" w:lastRowFirstColumn="0" w:lastRowLastColumn="0"/>
              <w:rPr>
                <w:color w:val="auto"/>
                <w:szCs w:val="24"/>
              </w:rPr>
            </w:pPr>
            <w:r w:rsidRPr="002F5DF9">
              <w:rPr>
                <w:color w:val="auto"/>
                <w:szCs w:val="24"/>
              </w:rPr>
              <w:t xml:space="preserve">Residents said that they obtained water from the following sources: </w:t>
            </w:r>
          </w:p>
          <w:p w14:paraId="7CE58B53" w14:textId="77777777" w:rsidR="00900A61" w:rsidRPr="002F5DF9" w:rsidRDefault="00900A61" w:rsidP="00A671BD">
            <w:pPr>
              <w:spacing w:after="0" w:line="276" w:lineRule="auto"/>
              <w:ind w:left="2" w:firstLine="0"/>
              <w:jc w:val="both"/>
              <w:cnfStyle w:val="000000000000" w:firstRow="0" w:lastRow="0" w:firstColumn="0" w:lastColumn="0" w:oddVBand="0" w:evenVBand="0" w:oddHBand="0" w:evenHBand="0" w:firstRowFirstColumn="0" w:firstRowLastColumn="0" w:lastRowFirstColumn="0" w:lastRowLastColumn="0"/>
              <w:rPr>
                <w:color w:val="auto"/>
                <w:szCs w:val="24"/>
              </w:rPr>
            </w:pPr>
            <w:r w:rsidRPr="002F5DF9">
              <w:rPr>
                <w:color w:val="auto"/>
                <w:szCs w:val="24"/>
              </w:rPr>
              <w:t xml:space="preserve">Hand pumps, wells, and the main creeks since most hand pumps are not functioning. </w:t>
            </w:r>
          </w:p>
        </w:tc>
      </w:tr>
      <w:tr w:rsidR="00900A61" w:rsidRPr="002F5DF9" w14:paraId="434E33C3" w14:textId="77777777" w:rsidTr="00A671BD">
        <w:trPr>
          <w:cnfStyle w:val="000000100000" w:firstRow="0" w:lastRow="0" w:firstColumn="0" w:lastColumn="0" w:oddVBand="0" w:evenVBand="0" w:oddHBand="1" w:evenHBand="0" w:firstRowFirstColumn="0" w:firstRowLastColumn="0" w:lastRowFirstColumn="0" w:lastRowLastColumn="0"/>
          <w:trHeight w:val="1390"/>
        </w:trPr>
        <w:tc>
          <w:tcPr>
            <w:cnfStyle w:val="001000000000" w:firstRow="0" w:lastRow="0" w:firstColumn="1" w:lastColumn="0" w:oddVBand="0" w:evenVBand="0" w:oddHBand="0" w:evenHBand="0" w:firstRowFirstColumn="0" w:firstRowLastColumn="0" w:lastRowFirstColumn="0" w:lastRowLastColumn="0"/>
            <w:tcW w:w="3507" w:type="dxa"/>
          </w:tcPr>
          <w:p w14:paraId="78B15248" w14:textId="77777777" w:rsidR="00900A61" w:rsidRPr="002F5DF9" w:rsidRDefault="00900A61" w:rsidP="00A671BD">
            <w:pPr>
              <w:spacing w:after="0" w:line="276" w:lineRule="auto"/>
              <w:ind w:left="5" w:right="593" w:firstLine="0"/>
              <w:jc w:val="both"/>
              <w:rPr>
                <w:color w:val="auto"/>
                <w:szCs w:val="24"/>
              </w:rPr>
            </w:pPr>
            <w:r w:rsidRPr="002F5DF9">
              <w:rPr>
                <w:color w:val="auto"/>
                <w:szCs w:val="24"/>
              </w:rPr>
              <w:t xml:space="preserve">Whether their main source of water is the same during the dry and wet seasons </w:t>
            </w:r>
          </w:p>
        </w:tc>
        <w:tc>
          <w:tcPr>
            <w:tcW w:w="5588" w:type="dxa"/>
          </w:tcPr>
          <w:p w14:paraId="45AE7DCE" w14:textId="77777777" w:rsidR="00900A61" w:rsidRPr="002F5DF9" w:rsidRDefault="00900A61" w:rsidP="00A671BD">
            <w:pPr>
              <w:spacing w:after="0" w:line="276" w:lineRule="auto"/>
              <w:ind w:left="2" w:firstLine="0"/>
              <w:jc w:val="both"/>
              <w:cnfStyle w:val="000000100000" w:firstRow="0" w:lastRow="0" w:firstColumn="0" w:lastColumn="0" w:oddVBand="0" w:evenVBand="0" w:oddHBand="1" w:evenHBand="0" w:firstRowFirstColumn="0" w:firstRowLastColumn="0" w:lastRowFirstColumn="0" w:lastRowLastColumn="0"/>
              <w:rPr>
                <w:color w:val="auto"/>
                <w:szCs w:val="24"/>
              </w:rPr>
            </w:pPr>
            <w:r w:rsidRPr="002F5DF9">
              <w:rPr>
                <w:color w:val="auto"/>
                <w:szCs w:val="24"/>
              </w:rPr>
              <w:t xml:space="preserve">Most of them said no. </w:t>
            </w:r>
          </w:p>
          <w:p w14:paraId="521D262B" w14:textId="77777777" w:rsidR="00900A61" w:rsidRPr="002F5DF9" w:rsidRDefault="00900A61" w:rsidP="00A671BD">
            <w:pPr>
              <w:spacing w:after="0" w:line="276" w:lineRule="auto"/>
              <w:ind w:left="2" w:right="64" w:firstLine="0"/>
              <w:jc w:val="both"/>
              <w:cnfStyle w:val="000000100000" w:firstRow="0" w:lastRow="0" w:firstColumn="0" w:lastColumn="0" w:oddVBand="0" w:evenVBand="0" w:oddHBand="1" w:evenHBand="0" w:firstRowFirstColumn="0" w:firstRowLastColumn="0" w:lastRowFirstColumn="0" w:lastRowLastColumn="0"/>
              <w:rPr>
                <w:color w:val="auto"/>
                <w:szCs w:val="24"/>
              </w:rPr>
            </w:pPr>
            <w:r w:rsidRPr="002F5DF9">
              <w:rPr>
                <w:color w:val="auto"/>
                <w:szCs w:val="24"/>
              </w:rPr>
              <w:t xml:space="preserve">According to them, the quality of the water is sometimes clean and sometimes dirty and they experience difficulties in getting water during </w:t>
            </w:r>
            <w:r>
              <w:rPr>
                <w:color w:val="auto"/>
                <w:szCs w:val="24"/>
              </w:rPr>
              <w:t xml:space="preserve">the </w:t>
            </w:r>
            <w:r w:rsidRPr="002F5DF9">
              <w:rPr>
                <w:color w:val="auto"/>
                <w:szCs w:val="24"/>
              </w:rPr>
              <w:t>dry season months</w:t>
            </w:r>
            <w:r>
              <w:rPr>
                <w:color w:val="auto"/>
                <w:szCs w:val="24"/>
              </w:rPr>
              <w:t>,</w:t>
            </w:r>
            <w:r w:rsidRPr="002F5DF9">
              <w:rPr>
                <w:color w:val="auto"/>
                <w:szCs w:val="24"/>
              </w:rPr>
              <w:t xml:space="preserve"> and during this tense stage of the dry season, most of the water is undrinkable. </w:t>
            </w:r>
          </w:p>
        </w:tc>
      </w:tr>
      <w:tr w:rsidR="00900A61" w:rsidRPr="002F5DF9" w14:paraId="0B4E2E2A" w14:textId="77777777" w:rsidTr="00A671BD">
        <w:trPr>
          <w:trHeight w:val="3833"/>
        </w:trPr>
        <w:tc>
          <w:tcPr>
            <w:cnfStyle w:val="001000000000" w:firstRow="0" w:lastRow="0" w:firstColumn="1" w:lastColumn="0" w:oddVBand="0" w:evenVBand="0" w:oddHBand="0" w:evenHBand="0" w:firstRowFirstColumn="0" w:firstRowLastColumn="0" w:lastRowFirstColumn="0" w:lastRowLastColumn="0"/>
            <w:tcW w:w="3507" w:type="dxa"/>
          </w:tcPr>
          <w:p w14:paraId="2A248826" w14:textId="77777777" w:rsidR="00900A61" w:rsidRPr="002F5DF9" w:rsidRDefault="00900A61" w:rsidP="00A671BD">
            <w:pPr>
              <w:spacing w:after="0" w:line="276" w:lineRule="auto"/>
              <w:ind w:left="5" w:firstLine="0"/>
              <w:jc w:val="both"/>
              <w:rPr>
                <w:color w:val="auto"/>
                <w:szCs w:val="24"/>
              </w:rPr>
            </w:pPr>
            <w:r w:rsidRPr="002F5DF9">
              <w:rPr>
                <w:color w:val="auto"/>
                <w:szCs w:val="24"/>
              </w:rPr>
              <w:t xml:space="preserve">Whether they find the project construction of the road useful, and its benefits after upgrading it to the proposed standard ac road </w:t>
            </w:r>
          </w:p>
        </w:tc>
        <w:tc>
          <w:tcPr>
            <w:tcW w:w="5588" w:type="dxa"/>
          </w:tcPr>
          <w:p w14:paraId="5687D825" w14:textId="77777777" w:rsidR="00900A61" w:rsidRPr="002F5DF9" w:rsidRDefault="00900A61" w:rsidP="00A671BD">
            <w:pPr>
              <w:spacing w:after="21" w:line="276" w:lineRule="auto"/>
              <w:ind w:left="2" w:right="493" w:firstLine="0"/>
              <w:jc w:val="both"/>
              <w:cnfStyle w:val="000000000000" w:firstRow="0" w:lastRow="0" w:firstColumn="0" w:lastColumn="0" w:oddVBand="0" w:evenVBand="0" w:oddHBand="0" w:evenHBand="0" w:firstRowFirstColumn="0" w:firstRowLastColumn="0" w:lastRowFirstColumn="0" w:lastRowLastColumn="0"/>
              <w:rPr>
                <w:color w:val="auto"/>
                <w:szCs w:val="24"/>
              </w:rPr>
            </w:pPr>
            <w:r w:rsidRPr="002F5DF9">
              <w:rPr>
                <w:color w:val="auto"/>
                <w:szCs w:val="24"/>
              </w:rPr>
              <w:t xml:space="preserve">All of them agreed that the project will be useful in terms of: </w:t>
            </w:r>
          </w:p>
          <w:p w14:paraId="347BE214" w14:textId="77777777" w:rsidR="00900A61" w:rsidRPr="002F5DF9" w:rsidRDefault="00900A61" w:rsidP="00B64968">
            <w:pPr>
              <w:numPr>
                <w:ilvl w:val="0"/>
                <w:numId w:val="53"/>
              </w:numPr>
              <w:spacing w:after="0" w:line="276" w:lineRule="auto"/>
              <w:ind w:hanging="360"/>
              <w:jc w:val="both"/>
              <w:cnfStyle w:val="000000000000" w:firstRow="0" w:lastRow="0" w:firstColumn="0" w:lastColumn="0" w:oddVBand="0" w:evenVBand="0" w:oddHBand="0" w:evenHBand="0" w:firstRowFirstColumn="0" w:firstRowLastColumn="0" w:lastRowFirstColumn="0" w:lastRowLastColumn="0"/>
              <w:rPr>
                <w:color w:val="auto"/>
                <w:szCs w:val="24"/>
              </w:rPr>
            </w:pPr>
            <w:r w:rsidRPr="002F5DF9">
              <w:rPr>
                <w:color w:val="auto"/>
                <w:szCs w:val="24"/>
              </w:rPr>
              <w:t xml:space="preserve">Increase productivity, market, farming, etc.; </w:t>
            </w:r>
          </w:p>
          <w:p w14:paraId="0F9CDC8E" w14:textId="77777777" w:rsidR="00900A61" w:rsidRPr="002F5DF9" w:rsidRDefault="00900A61" w:rsidP="00B64968">
            <w:pPr>
              <w:numPr>
                <w:ilvl w:val="0"/>
                <w:numId w:val="53"/>
              </w:numPr>
              <w:spacing w:after="19" w:line="276" w:lineRule="auto"/>
              <w:ind w:hanging="360"/>
              <w:jc w:val="both"/>
              <w:cnfStyle w:val="000000000000" w:firstRow="0" w:lastRow="0" w:firstColumn="0" w:lastColumn="0" w:oddVBand="0" w:evenVBand="0" w:oddHBand="0" w:evenHBand="0" w:firstRowFirstColumn="0" w:firstRowLastColumn="0" w:lastRowFirstColumn="0" w:lastRowLastColumn="0"/>
              <w:rPr>
                <w:color w:val="auto"/>
                <w:szCs w:val="24"/>
              </w:rPr>
            </w:pPr>
            <w:r w:rsidRPr="002F5DF9">
              <w:rPr>
                <w:color w:val="auto"/>
                <w:szCs w:val="24"/>
              </w:rPr>
              <w:t xml:space="preserve">Increased wealth creation owing to </w:t>
            </w:r>
            <w:r>
              <w:rPr>
                <w:color w:val="auto"/>
                <w:szCs w:val="24"/>
              </w:rPr>
              <w:t xml:space="preserve">the </w:t>
            </w:r>
            <w:r w:rsidRPr="002F5DF9">
              <w:rPr>
                <w:color w:val="auto"/>
                <w:szCs w:val="24"/>
              </w:rPr>
              <w:t xml:space="preserve">influx of investors coming to exploit the increased business potential due to </w:t>
            </w:r>
            <w:r>
              <w:rPr>
                <w:color w:val="auto"/>
                <w:szCs w:val="24"/>
              </w:rPr>
              <w:t xml:space="preserve">a </w:t>
            </w:r>
            <w:r w:rsidRPr="002F5DF9">
              <w:rPr>
                <w:color w:val="auto"/>
                <w:szCs w:val="24"/>
              </w:rPr>
              <w:t xml:space="preserve">good road network; </w:t>
            </w:r>
          </w:p>
          <w:p w14:paraId="0FC5EB69" w14:textId="77777777" w:rsidR="00900A61" w:rsidRPr="002F5DF9" w:rsidRDefault="00900A61" w:rsidP="00B64968">
            <w:pPr>
              <w:numPr>
                <w:ilvl w:val="0"/>
                <w:numId w:val="53"/>
              </w:numPr>
              <w:spacing w:after="20" w:line="276" w:lineRule="auto"/>
              <w:ind w:hanging="360"/>
              <w:jc w:val="both"/>
              <w:cnfStyle w:val="000000000000" w:firstRow="0" w:lastRow="0" w:firstColumn="0" w:lastColumn="0" w:oddVBand="0" w:evenVBand="0" w:oddHBand="0" w:evenHBand="0" w:firstRowFirstColumn="0" w:firstRowLastColumn="0" w:lastRowFirstColumn="0" w:lastRowLastColumn="0"/>
              <w:rPr>
                <w:color w:val="auto"/>
                <w:szCs w:val="24"/>
              </w:rPr>
            </w:pPr>
            <w:r w:rsidRPr="002F5DF9">
              <w:rPr>
                <w:color w:val="auto"/>
                <w:szCs w:val="24"/>
              </w:rPr>
              <w:t>Savings arising from reduced transportation cost</w:t>
            </w:r>
            <w:r>
              <w:rPr>
                <w:color w:val="auto"/>
                <w:szCs w:val="24"/>
              </w:rPr>
              <w:t>s</w:t>
            </w:r>
            <w:r w:rsidRPr="002F5DF9">
              <w:rPr>
                <w:color w:val="auto"/>
                <w:szCs w:val="24"/>
              </w:rPr>
              <w:t xml:space="preserve"> and time spent traveling or commuting; </w:t>
            </w:r>
          </w:p>
          <w:p w14:paraId="36E4DAFC" w14:textId="77777777" w:rsidR="00900A61" w:rsidRPr="002F5DF9" w:rsidRDefault="00900A61" w:rsidP="00B64968">
            <w:pPr>
              <w:numPr>
                <w:ilvl w:val="0"/>
                <w:numId w:val="53"/>
              </w:numPr>
              <w:spacing w:after="0" w:line="276" w:lineRule="auto"/>
              <w:ind w:hanging="360"/>
              <w:jc w:val="both"/>
              <w:cnfStyle w:val="000000000000" w:firstRow="0" w:lastRow="0" w:firstColumn="0" w:lastColumn="0" w:oddVBand="0" w:evenVBand="0" w:oddHBand="0" w:evenHBand="0" w:firstRowFirstColumn="0" w:firstRowLastColumn="0" w:lastRowFirstColumn="0" w:lastRowLastColumn="0"/>
              <w:rPr>
                <w:color w:val="auto"/>
                <w:szCs w:val="24"/>
              </w:rPr>
            </w:pPr>
            <w:r w:rsidRPr="002F5DF9">
              <w:rPr>
                <w:color w:val="auto"/>
                <w:szCs w:val="24"/>
              </w:rPr>
              <w:t xml:space="preserve">Increase in the government revenue generation;  </w:t>
            </w:r>
          </w:p>
          <w:p w14:paraId="04B1C619" w14:textId="77777777" w:rsidR="00900A61" w:rsidRPr="002F5DF9" w:rsidRDefault="00900A61" w:rsidP="00B64968">
            <w:pPr>
              <w:numPr>
                <w:ilvl w:val="0"/>
                <w:numId w:val="53"/>
              </w:numPr>
              <w:spacing w:after="20" w:line="276" w:lineRule="auto"/>
              <w:ind w:hanging="360"/>
              <w:jc w:val="both"/>
              <w:cnfStyle w:val="000000000000" w:firstRow="0" w:lastRow="0" w:firstColumn="0" w:lastColumn="0" w:oddVBand="0" w:evenVBand="0" w:oddHBand="0" w:evenHBand="0" w:firstRowFirstColumn="0" w:firstRowLastColumn="0" w:lastRowFirstColumn="0" w:lastRowLastColumn="0"/>
              <w:rPr>
                <w:color w:val="auto"/>
                <w:szCs w:val="24"/>
              </w:rPr>
            </w:pPr>
            <w:r w:rsidRPr="002F5DF9">
              <w:rPr>
                <w:color w:val="auto"/>
                <w:szCs w:val="24"/>
              </w:rPr>
              <w:t xml:space="preserve">Creation of employment during </w:t>
            </w:r>
            <w:r>
              <w:rPr>
                <w:color w:val="auto"/>
                <w:szCs w:val="24"/>
              </w:rPr>
              <w:t xml:space="preserve">the </w:t>
            </w:r>
            <w:r w:rsidRPr="002F5DF9">
              <w:rPr>
                <w:color w:val="auto"/>
                <w:szCs w:val="24"/>
              </w:rPr>
              <w:t xml:space="preserve">construction and operation phases of the project; and </w:t>
            </w:r>
          </w:p>
          <w:p w14:paraId="33096AAD" w14:textId="77777777" w:rsidR="00900A61" w:rsidRPr="002F5DF9" w:rsidRDefault="00900A61" w:rsidP="00B64968">
            <w:pPr>
              <w:numPr>
                <w:ilvl w:val="0"/>
                <w:numId w:val="53"/>
              </w:numPr>
              <w:spacing w:after="0" w:line="276" w:lineRule="auto"/>
              <w:ind w:hanging="360"/>
              <w:jc w:val="both"/>
              <w:cnfStyle w:val="000000000000" w:firstRow="0" w:lastRow="0" w:firstColumn="0" w:lastColumn="0" w:oddVBand="0" w:evenVBand="0" w:oddHBand="0" w:evenHBand="0" w:firstRowFirstColumn="0" w:firstRowLastColumn="0" w:lastRowFirstColumn="0" w:lastRowLastColumn="0"/>
              <w:rPr>
                <w:color w:val="auto"/>
                <w:szCs w:val="24"/>
              </w:rPr>
            </w:pPr>
            <w:r w:rsidRPr="002F5DF9">
              <w:rPr>
                <w:color w:val="auto"/>
                <w:szCs w:val="24"/>
              </w:rPr>
              <w:t xml:space="preserve">Boost </w:t>
            </w:r>
            <w:r>
              <w:rPr>
                <w:color w:val="auto"/>
                <w:szCs w:val="24"/>
              </w:rPr>
              <w:t xml:space="preserve">the </w:t>
            </w:r>
            <w:r w:rsidRPr="002F5DF9">
              <w:rPr>
                <w:color w:val="auto"/>
                <w:szCs w:val="24"/>
              </w:rPr>
              <w:t>business of construction materials and consumables</w:t>
            </w:r>
            <w:r>
              <w:rPr>
                <w:color w:val="auto"/>
                <w:szCs w:val="24"/>
              </w:rPr>
              <w:t>,</w:t>
            </w:r>
            <w:r w:rsidRPr="002F5DF9">
              <w:rPr>
                <w:color w:val="auto"/>
                <w:szCs w:val="24"/>
              </w:rPr>
              <w:t xml:space="preserve"> especially during </w:t>
            </w:r>
            <w:r>
              <w:rPr>
                <w:color w:val="auto"/>
                <w:szCs w:val="24"/>
              </w:rPr>
              <w:t xml:space="preserve">the </w:t>
            </w:r>
            <w:r w:rsidRPr="002F5DF9">
              <w:rPr>
                <w:color w:val="auto"/>
                <w:szCs w:val="24"/>
              </w:rPr>
              <w:t xml:space="preserve">construction phase. </w:t>
            </w:r>
          </w:p>
        </w:tc>
      </w:tr>
      <w:tr w:rsidR="00900A61" w:rsidRPr="002F5DF9" w14:paraId="51073F42" w14:textId="77777777" w:rsidTr="00A671BD">
        <w:trPr>
          <w:cnfStyle w:val="000000100000" w:firstRow="0" w:lastRow="0" w:firstColumn="0" w:lastColumn="0" w:oddVBand="0" w:evenVBand="0" w:oddHBand="1" w:evenHBand="0" w:firstRowFirstColumn="0" w:firstRowLastColumn="0" w:lastRowFirstColumn="0" w:lastRowLastColumn="0"/>
          <w:trHeight w:val="1114"/>
        </w:trPr>
        <w:tc>
          <w:tcPr>
            <w:cnfStyle w:val="001000000000" w:firstRow="0" w:lastRow="0" w:firstColumn="1" w:lastColumn="0" w:oddVBand="0" w:evenVBand="0" w:oddHBand="0" w:evenHBand="0" w:firstRowFirstColumn="0" w:firstRowLastColumn="0" w:lastRowFirstColumn="0" w:lastRowLastColumn="0"/>
            <w:tcW w:w="3507" w:type="dxa"/>
          </w:tcPr>
          <w:p w14:paraId="514DC764" w14:textId="77777777" w:rsidR="00900A61" w:rsidRPr="002F5DF9" w:rsidRDefault="00900A61" w:rsidP="00A671BD">
            <w:pPr>
              <w:spacing w:after="0" w:line="276" w:lineRule="auto"/>
              <w:ind w:left="5" w:right="595" w:firstLine="0"/>
              <w:jc w:val="both"/>
              <w:rPr>
                <w:color w:val="auto"/>
                <w:szCs w:val="24"/>
              </w:rPr>
            </w:pPr>
            <w:r w:rsidRPr="002F5DF9">
              <w:rPr>
                <w:color w:val="auto"/>
                <w:szCs w:val="24"/>
              </w:rPr>
              <w:t xml:space="preserve">Whether they are willing to give land for contractor and engineer camps </w:t>
            </w:r>
          </w:p>
        </w:tc>
        <w:tc>
          <w:tcPr>
            <w:tcW w:w="5588" w:type="dxa"/>
          </w:tcPr>
          <w:p w14:paraId="2FE721C5" w14:textId="77777777" w:rsidR="00900A61" w:rsidRPr="002F5DF9" w:rsidRDefault="00900A61" w:rsidP="00A671BD">
            <w:pPr>
              <w:spacing w:after="0" w:line="276" w:lineRule="auto"/>
              <w:ind w:left="2" w:right="1081" w:firstLine="0"/>
              <w:jc w:val="both"/>
              <w:cnfStyle w:val="000000100000" w:firstRow="0" w:lastRow="0" w:firstColumn="0" w:lastColumn="0" w:oddVBand="0" w:evenVBand="0" w:oddHBand="1" w:evenHBand="0" w:firstRowFirstColumn="0" w:firstRowLastColumn="0" w:lastRowFirstColumn="0" w:lastRowLastColumn="0"/>
              <w:rPr>
                <w:color w:val="auto"/>
                <w:szCs w:val="24"/>
              </w:rPr>
            </w:pPr>
            <w:r w:rsidRPr="002F5DF9">
              <w:rPr>
                <w:color w:val="auto"/>
                <w:szCs w:val="24"/>
              </w:rPr>
              <w:t xml:space="preserve">The people willingly requested the team for the project to be established in their communities. They are willing to give their land for camps construction; </w:t>
            </w:r>
          </w:p>
        </w:tc>
      </w:tr>
      <w:tr w:rsidR="00900A61" w:rsidRPr="002F5DF9" w14:paraId="4CA2728D" w14:textId="77777777" w:rsidTr="00A671BD">
        <w:trPr>
          <w:trHeight w:val="2321"/>
        </w:trPr>
        <w:tc>
          <w:tcPr>
            <w:cnfStyle w:val="001000000000" w:firstRow="0" w:lastRow="0" w:firstColumn="1" w:lastColumn="0" w:oddVBand="0" w:evenVBand="0" w:oddHBand="0" w:evenHBand="0" w:firstRowFirstColumn="0" w:firstRowLastColumn="0" w:lastRowFirstColumn="0" w:lastRowLastColumn="0"/>
            <w:tcW w:w="3507" w:type="dxa"/>
          </w:tcPr>
          <w:p w14:paraId="1E12A5C3" w14:textId="77777777" w:rsidR="00900A61" w:rsidRPr="002F5DF9" w:rsidRDefault="00900A61" w:rsidP="00A671BD">
            <w:pPr>
              <w:spacing w:after="0" w:line="276" w:lineRule="auto"/>
              <w:ind w:left="5" w:firstLine="0"/>
              <w:jc w:val="both"/>
              <w:rPr>
                <w:color w:val="auto"/>
                <w:szCs w:val="24"/>
              </w:rPr>
            </w:pPr>
            <w:r w:rsidRPr="002F5DF9">
              <w:rPr>
                <w:color w:val="auto"/>
                <w:szCs w:val="24"/>
              </w:rPr>
              <w:t xml:space="preserve">Disadvantages of the project </w:t>
            </w:r>
          </w:p>
        </w:tc>
        <w:tc>
          <w:tcPr>
            <w:tcW w:w="5588" w:type="dxa"/>
          </w:tcPr>
          <w:p w14:paraId="4C6DFB10" w14:textId="77777777" w:rsidR="00900A61" w:rsidRPr="002F5DF9" w:rsidRDefault="00900A61" w:rsidP="00A671BD">
            <w:pPr>
              <w:spacing w:after="0" w:line="276" w:lineRule="auto"/>
              <w:ind w:left="0" w:firstLine="0"/>
              <w:jc w:val="both"/>
              <w:cnfStyle w:val="000000000000" w:firstRow="0" w:lastRow="0" w:firstColumn="0" w:lastColumn="0" w:oddVBand="0" w:evenVBand="0" w:oddHBand="0" w:evenHBand="0" w:firstRowFirstColumn="0" w:firstRowLastColumn="0" w:lastRowFirstColumn="0" w:lastRowLastColumn="0"/>
              <w:rPr>
                <w:color w:val="auto"/>
                <w:szCs w:val="24"/>
              </w:rPr>
            </w:pPr>
            <w:r w:rsidRPr="002F5DF9">
              <w:rPr>
                <w:color w:val="auto"/>
                <w:szCs w:val="24"/>
              </w:rPr>
              <w:t>The people fear that they will los</w:t>
            </w:r>
            <w:r>
              <w:rPr>
                <w:color w:val="auto"/>
                <w:szCs w:val="24"/>
              </w:rPr>
              <w:t>e</w:t>
            </w:r>
            <w:r w:rsidRPr="002F5DF9">
              <w:rPr>
                <w:color w:val="auto"/>
                <w:szCs w:val="24"/>
              </w:rPr>
              <w:t xml:space="preserve"> properties, farms, and there will be no employment for them</w:t>
            </w:r>
          </w:p>
          <w:p w14:paraId="32456AC2" w14:textId="77777777" w:rsidR="00900A61" w:rsidRPr="002F5DF9" w:rsidRDefault="00900A61" w:rsidP="00B64968">
            <w:pPr>
              <w:numPr>
                <w:ilvl w:val="0"/>
                <w:numId w:val="54"/>
              </w:numPr>
              <w:spacing w:after="0" w:line="276" w:lineRule="auto"/>
              <w:ind w:hanging="360"/>
              <w:jc w:val="both"/>
              <w:cnfStyle w:val="000000000000" w:firstRow="0" w:lastRow="0" w:firstColumn="0" w:lastColumn="0" w:oddVBand="0" w:evenVBand="0" w:oddHBand="0" w:evenHBand="0" w:firstRowFirstColumn="0" w:firstRowLastColumn="0" w:lastRowFirstColumn="0" w:lastRowLastColumn="0"/>
              <w:rPr>
                <w:color w:val="auto"/>
                <w:szCs w:val="24"/>
              </w:rPr>
            </w:pPr>
            <w:r w:rsidRPr="002F5DF9">
              <w:rPr>
                <w:color w:val="auto"/>
                <w:szCs w:val="24"/>
              </w:rPr>
              <w:t xml:space="preserve">Change of socio-cultural setup of their community;  </w:t>
            </w:r>
          </w:p>
          <w:p w14:paraId="2C1D5511" w14:textId="77777777" w:rsidR="00900A61" w:rsidRPr="002F5DF9" w:rsidRDefault="00900A61" w:rsidP="00B64968">
            <w:pPr>
              <w:numPr>
                <w:ilvl w:val="0"/>
                <w:numId w:val="54"/>
              </w:numPr>
              <w:spacing w:after="0" w:line="276" w:lineRule="auto"/>
              <w:ind w:hanging="360"/>
              <w:jc w:val="both"/>
              <w:cnfStyle w:val="000000000000" w:firstRow="0" w:lastRow="0" w:firstColumn="0" w:lastColumn="0" w:oddVBand="0" w:evenVBand="0" w:oddHBand="0" w:evenHBand="0" w:firstRowFirstColumn="0" w:firstRowLastColumn="0" w:lastRowFirstColumn="0" w:lastRowLastColumn="0"/>
              <w:rPr>
                <w:color w:val="auto"/>
                <w:szCs w:val="24"/>
              </w:rPr>
            </w:pPr>
            <w:r w:rsidRPr="002F5DF9">
              <w:rPr>
                <w:color w:val="auto"/>
                <w:szCs w:val="24"/>
              </w:rPr>
              <w:t>That there will be Vibration/Water/Air/Noise pollution;</w:t>
            </w:r>
          </w:p>
          <w:p w14:paraId="7C5536AD" w14:textId="77777777" w:rsidR="00900A61" w:rsidRPr="002F5DF9" w:rsidRDefault="00900A61" w:rsidP="00B64968">
            <w:pPr>
              <w:numPr>
                <w:ilvl w:val="0"/>
                <w:numId w:val="54"/>
              </w:numPr>
              <w:spacing w:after="0" w:line="276" w:lineRule="auto"/>
              <w:ind w:hanging="360"/>
              <w:jc w:val="both"/>
              <w:cnfStyle w:val="000000000000" w:firstRow="0" w:lastRow="0" w:firstColumn="0" w:lastColumn="0" w:oddVBand="0" w:evenVBand="0" w:oddHBand="0" w:evenHBand="0" w:firstRowFirstColumn="0" w:firstRowLastColumn="0" w:lastRowFirstColumn="0" w:lastRowLastColumn="0"/>
              <w:rPr>
                <w:color w:val="auto"/>
                <w:szCs w:val="24"/>
              </w:rPr>
            </w:pPr>
            <w:r w:rsidRPr="002F5DF9">
              <w:rPr>
                <w:color w:val="auto"/>
                <w:szCs w:val="24"/>
              </w:rPr>
              <w:t xml:space="preserve">Fear of erosion or the discharge of runoff into their homes. </w:t>
            </w:r>
          </w:p>
          <w:p w14:paraId="6C1F9251" w14:textId="77777777" w:rsidR="00900A61" w:rsidRPr="002F5DF9" w:rsidRDefault="00900A61" w:rsidP="00B64968">
            <w:pPr>
              <w:numPr>
                <w:ilvl w:val="0"/>
                <w:numId w:val="54"/>
              </w:numPr>
              <w:spacing w:after="0" w:line="276" w:lineRule="auto"/>
              <w:ind w:hanging="360"/>
              <w:jc w:val="both"/>
              <w:cnfStyle w:val="000000000000" w:firstRow="0" w:lastRow="0" w:firstColumn="0" w:lastColumn="0" w:oddVBand="0" w:evenVBand="0" w:oddHBand="0" w:evenHBand="0" w:firstRowFirstColumn="0" w:firstRowLastColumn="0" w:lastRowFirstColumn="0" w:lastRowLastColumn="0"/>
              <w:rPr>
                <w:color w:val="auto"/>
                <w:szCs w:val="24"/>
              </w:rPr>
            </w:pPr>
            <w:r w:rsidRPr="002F5DF9">
              <w:rPr>
                <w:color w:val="auto"/>
                <w:szCs w:val="24"/>
              </w:rPr>
              <w:t xml:space="preserve">Vibration due to quarry rock blasting, and excavation during road work; </w:t>
            </w:r>
          </w:p>
          <w:p w14:paraId="123D16DA" w14:textId="77777777" w:rsidR="00900A61" w:rsidRPr="002F5DF9" w:rsidRDefault="00900A61" w:rsidP="00B64968">
            <w:pPr>
              <w:numPr>
                <w:ilvl w:val="0"/>
                <w:numId w:val="54"/>
              </w:numPr>
              <w:spacing w:after="0" w:line="276" w:lineRule="auto"/>
              <w:ind w:hanging="360"/>
              <w:jc w:val="both"/>
              <w:cnfStyle w:val="000000000000" w:firstRow="0" w:lastRow="0" w:firstColumn="0" w:lastColumn="0" w:oddVBand="0" w:evenVBand="0" w:oddHBand="0" w:evenHBand="0" w:firstRowFirstColumn="0" w:firstRowLastColumn="0" w:lastRowFirstColumn="0" w:lastRowLastColumn="0"/>
              <w:rPr>
                <w:color w:val="auto"/>
                <w:szCs w:val="24"/>
              </w:rPr>
            </w:pPr>
            <w:r w:rsidRPr="002F5DF9">
              <w:rPr>
                <w:color w:val="auto"/>
                <w:szCs w:val="24"/>
              </w:rPr>
              <w:t xml:space="preserve">Fear of Road </w:t>
            </w:r>
            <w:r>
              <w:rPr>
                <w:color w:val="auto"/>
                <w:szCs w:val="24"/>
              </w:rPr>
              <w:t>accidents</w:t>
            </w:r>
            <w:r w:rsidRPr="002F5DF9">
              <w:rPr>
                <w:color w:val="auto"/>
                <w:szCs w:val="24"/>
              </w:rPr>
              <w:t>, etc.</w:t>
            </w:r>
          </w:p>
        </w:tc>
      </w:tr>
      <w:tr w:rsidR="00900A61" w:rsidRPr="002F5DF9" w14:paraId="2F84EF7B" w14:textId="77777777" w:rsidTr="00A671BD">
        <w:trPr>
          <w:cnfStyle w:val="000000100000" w:firstRow="0" w:lastRow="0" w:firstColumn="0" w:lastColumn="0" w:oddVBand="0" w:evenVBand="0" w:oddHBand="1" w:evenHBand="0" w:firstRowFirstColumn="0" w:firstRowLastColumn="0" w:lastRowFirstColumn="0" w:lastRowLastColumn="0"/>
          <w:trHeight w:val="2045"/>
        </w:trPr>
        <w:tc>
          <w:tcPr>
            <w:cnfStyle w:val="001000000000" w:firstRow="0" w:lastRow="0" w:firstColumn="1" w:lastColumn="0" w:oddVBand="0" w:evenVBand="0" w:oddHBand="0" w:evenHBand="0" w:firstRowFirstColumn="0" w:firstRowLastColumn="0" w:lastRowFirstColumn="0" w:lastRowLastColumn="0"/>
            <w:tcW w:w="3507" w:type="dxa"/>
          </w:tcPr>
          <w:p w14:paraId="0F115E65" w14:textId="77777777" w:rsidR="00900A61" w:rsidRPr="002F5DF9" w:rsidRDefault="00900A61" w:rsidP="00A671BD">
            <w:pPr>
              <w:spacing w:after="0" w:line="276" w:lineRule="auto"/>
              <w:ind w:left="0" w:right="241" w:firstLine="0"/>
              <w:jc w:val="both"/>
              <w:rPr>
                <w:color w:val="auto"/>
                <w:szCs w:val="24"/>
              </w:rPr>
            </w:pPr>
            <w:r w:rsidRPr="002F5DF9">
              <w:rPr>
                <w:color w:val="auto"/>
                <w:szCs w:val="24"/>
              </w:rPr>
              <w:lastRenderedPageBreak/>
              <w:t>Asked what w</w:t>
            </w:r>
            <w:r>
              <w:rPr>
                <w:color w:val="auto"/>
                <w:szCs w:val="24"/>
              </w:rPr>
              <w:t>ere</w:t>
            </w:r>
            <w:r w:rsidRPr="002F5DF9">
              <w:rPr>
                <w:color w:val="auto"/>
                <w:szCs w:val="24"/>
              </w:rPr>
              <w:t xml:space="preserve"> some of their major concerns regarding the proposed road project.</w:t>
            </w:r>
          </w:p>
        </w:tc>
        <w:tc>
          <w:tcPr>
            <w:tcW w:w="5588" w:type="dxa"/>
          </w:tcPr>
          <w:p w14:paraId="285F13FF" w14:textId="77777777" w:rsidR="00900A61" w:rsidRPr="002F5DF9" w:rsidRDefault="00900A61" w:rsidP="00B64968">
            <w:pPr>
              <w:numPr>
                <w:ilvl w:val="0"/>
                <w:numId w:val="55"/>
              </w:numPr>
              <w:spacing w:after="0" w:line="276" w:lineRule="auto"/>
              <w:ind w:hanging="360"/>
              <w:jc w:val="both"/>
              <w:cnfStyle w:val="000000100000" w:firstRow="0" w:lastRow="0" w:firstColumn="0" w:lastColumn="0" w:oddVBand="0" w:evenVBand="0" w:oddHBand="1" w:evenHBand="0" w:firstRowFirstColumn="0" w:firstRowLastColumn="0" w:lastRowFirstColumn="0" w:lastRowLastColumn="0"/>
              <w:rPr>
                <w:color w:val="auto"/>
                <w:szCs w:val="24"/>
              </w:rPr>
            </w:pPr>
            <w:r w:rsidRPr="002F5DF9">
              <w:rPr>
                <w:color w:val="auto"/>
                <w:szCs w:val="24"/>
              </w:rPr>
              <w:t>Employment</w:t>
            </w:r>
          </w:p>
          <w:p w14:paraId="628EE62A" w14:textId="77777777" w:rsidR="00900A61" w:rsidRPr="002F5DF9" w:rsidRDefault="00900A61" w:rsidP="00B64968">
            <w:pPr>
              <w:numPr>
                <w:ilvl w:val="0"/>
                <w:numId w:val="55"/>
              </w:numPr>
              <w:spacing w:after="0" w:line="276" w:lineRule="auto"/>
              <w:ind w:hanging="360"/>
              <w:jc w:val="both"/>
              <w:cnfStyle w:val="000000100000" w:firstRow="0" w:lastRow="0" w:firstColumn="0" w:lastColumn="0" w:oddVBand="0" w:evenVBand="0" w:oddHBand="1" w:evenHBand="0" w:firstRowFirstColumn="0" w:firstRowLastColumn="0" w:lastRowFirstColumn="0" w:lastRowLastColumn="0"/>
              <w:rPr>
                <w:color w:val="auto"/>
                <w:szCs w:val="24"/>
              </w:rPr>
            </w:pPr>
            <w:r w:rsidRPr="002F5DF9">
              <w:rPr>
                <w:color w:val="auto"/>
                <w:szCs w:val="24"/>
              </w:rPr>
              <w:t xml:space="preserve">Drainage and erosion concerns  </w:t>
            </w:r>
          </w:p>
          <w:p w14:paraId="1F20D2DE" w14:textId="77777777" w:rsidR="00900A61" w:rsidRPr="002F5DF9" w:rsidRDefault="00900A61" w:rsidP="00B64968">
            <w:pPr>
              <w:numPr>
                <w:ilvl w:val="0"/>
                <w:numId w:val="55"/>
              </w:numPr>
              <w:spacing w:after="19" w:line="276" w:lineRule="auto"/>
              <w:ind w:hanging="360"/>
              <w:jc w:val="both"/>
              <w:cnfStyle w:val="000000100000" w:firstRow="0" w:lastRow="0" w:firstColumn="0" w:lastColumn="0" w:oddVBand="0" w:evenVBand="0" w:oddHBand="1" w:evenHBand="0" w:firstRowFirstColumn="0" w:firstRowLastColumn="0" w:lastRowFirstColumn="0" w:lastRowLastColumn="0"/>
              <w:rPr>
                <w:color w:val="auto"/>
                <w:szCs w:val="24"/>
              </w:rPr>
            </w:pPr>
            <w:r>
              <w:rPr>
                <w:color w:val="auto"/>
                <w:szCs w:val="24"/>
              </w:rPr>
              <w:t>The r</w:t>
            </w:r>
            <w:r w:rsidRPr="002F5DF9">
              <w:rPr>
                <w:color w:val="auto"/>
                <w:szCs w:val="24"/>
              </w:rPr>
              <w:t xml:space="preserve">oad should be constructed to standard so that it can last longer;  </w:t>
            </w:r>
          </w:p>
          <w:p w14:paraId="494660EB" w14:textId="77777777" w:rsidR="00900A61" w:rsidRPr="002F5DF9" w:rsidRDefault="00900A61" w:rsidP="00B64968">
            <w:pPr>
              <w:numPr>
                <w:ilvl w:val="0"/>
                <w:numId w:val="55"/>
              </w:numPr>
              <w:spacing w:after="0" w:line="276" w:lineRule="auto"/>
              <w:ind w:hanging="360"/>
              <w:jc w:val="both"/>
              <w:cnfStyle w:val="000000100000" w:firstRow="0" w:lastRow="0" w:firstColumn="0" w:lastColumn="0" w:oddVBand="0" w:evenVBand="0" w:oddHBand="1" w:evenHBand="0" w:firstRowFirstColumn="0" w:firstRowLastColumn="0" w:lastRowFirstColumn="0" w:lastRowLastColumn="0"/>
              <w:rPr>
                <w:color w:val="auto"/>
                <w:szCs w:val="24"/>
              </w:rPr>
            </w:pPr>
            <w:r w:rsidRPr="002F5DF9">
              <w:rPr>
                <w:color w:val="auto"/>
                <w:szCs w:val="24"/>
              </w:rPr>
              <w:t xml:space="preserve">Disruption of services;  </w:t>
            </w:r>
          </w:p>
          <w:p w14:paraId="2C010225" w14:textId="77777777" w:rsidR="00900A61" w:rsidRPr="002F5DF9" w:rsidRDefault="00900A61" w:rsidP="00B64968">
            <w:pPr>
              <w:numPr>
                <w:ilvl w:val="0"/>
                <w:numId w:val="55"/>
              </w:numPr>
              <w:spacing w:after="0" w:line="276" w:lineRule="auto"/>
              <w:ind w:hanging="360"/>
              <w:jc w:val="both"/>
              <w:cnfStyle w:val="000000100000" w:firstRow="0" w:lastRow="0" w:firstColumn="0" w:lastColumn="0" w:oddVBand="0" w:evenVBand="0" w:oddHBand="1" w:evenHBand="0" w:firstRowFirstColumn="0" w:firstRowLastColumn="0" w:lastRowFirstColumn="0" w:lastRowLastColumn="0"/>
              <w:rPr>
                <w:color w:val="auto"/>
                <w:szCs w:val="24"/>
              </w:rPr>
            </w:pPr>
            <w:r w:rsidRPr="002F5DF9">
              <w:rPr>
                <w:color w:val="auto"/>
                <w:szCs w:val="24"/>
              </w:rPr>
              <w:t xml:space="preserve">Health and safety standards should be followed;  </w:t>
            </w:r>
          </w:p>
          <w:p w14:paraId="3DBC1910" w14:textId="77777777" w:rsidR="00900A61" w:rsidRPr="002F5DF9" w:rsidRDefault="00900A61" w:rsidP="00B64968">
            <w:pPr>
              <w:numPr>
                <w:ilvl w:val="0"/>
                <w:numId w:val="55"/>
              </w:numPr>
              <w:spacing w:after="0" w:line="276" w:lineRule="auto"/>
              <w:ind w:hanging="360"/>
              <w:jc w:val="both"/>
              <w:cnfStyle w:val="000000100000" w:firstRow="0" w:lastRow="0" w:firstColumn="0" w:lastColumn="0" w:oddVBand="0" w:evenVBand="0" w:oddHBand="1" w:evenHBand="0" w:firstRowFirstColumn="0" w:firstRowLastColumn="0" w:lastRowFirstColumn="0" w:lastRowLastColumn="0"/>
              <w:rPr>
                <w:color w:val="auto"/>
                <w:szCs w:val="24"/>
              </w:rPr>
            </w:pPr>
            <w:r w:rsidRPr="002F5DF9">
              <w:rPr>
                <w:color w:val="auto"/>
                <w:szCs w:val="24"/>
              </w:rPr>
              <w:t xml:space="preserve">Pollution;  </w:t>
            </w:r>
          </w:p>
          <w:p w14:paraId="741A498F" w14:textId="77777777" w:rsidR="00900A61" w:rsidRPr="002F5DF9" w:rsidRDefault="00900A61" w:rsidP="00B64968">
            <w:pPr>
              <w:numPr>
                <w:ilvl w:val="0"/>
                <w:numId w:val="55"/>
              </w:numPr>
              <w:spacing w:after="0" w:line="276" w:lineRule="auto"/>
              <w:ind w:hanging="360"/>
              <w:jc w:val="both"/>
              <w:cnfStyle w:val="000000100000" w:firstRow="0" w:lastRow="0" w:firstColumn="0" w:lastColumn="0" w:oddVBand="0" w:evenVBand="0" w:oddHBand="1" w:evenHBand="0" w:firstRowFirstColumn="0" w:firstRowLastColumn="0" w:lastRowFirstColumn="0" w:lastRowLastColumn="0"/>
              <w:rPr>
                <w:color w:val="auto"/>
                <w:szCs w:val="24"/>
              </w:rPr>
            </w:pPr>
            <w:r w:rsidRPr="002F5DF9">
              <w:rPr>
                <w:color w:val="auto"/>
                <w:szCs w:val="24"/>
              </w:rPr>
              <w:t xml:space="preserve">Incidences of accidents may increase; </w:t>
            </w:r>
          </w:p>
        </w:tc>
      </w:tr>
      <w:tr w:rsidR="00900A61" w:rsidRPr="002F5DF9" w14:paraId="19D2ED36" w14:textId="77777777" w:rsidTr="00A671BD">
        <w:trPr>
          <w:trHeight w:val="2045"/>
        </w:trPr>
        <w:tc>
          <w:tcPr>
            <w:cnfStyle w:val="001000000000" w:firstRow="0" w:lastRow="0" w:firstColumn="1" w:lastColumn="0" w:oddVBand="0" w:evenVBand="0" w:oddHBand="0" w:evenHBand="0" w:firstRowFirstColumn="0" w:firstRowLastColumn="0" w:lastRowFirstColumn="0" w:lastRowLastColumn="0"/>
            <w:tcW w:w="3507" w:type="dxa"/>
          </w:tcPr>
          <w:p w14:paraId="19E41754" w14:textId="77777777" w:rsidR="00900A61" w:rsidRPr="002F5DF9" w:rsidRDefault="00900A61" w:rsidP="00A671BD">
            <w:pPr>
              <w:spacing w:after="0" w:line="276" w:lineRule="auto"/>
              <w:ind w:left="0" w:right="241" w:firstLine="0"/>
              <w:jc w:val="both"/>
              <w:rPr>
                <w:color w:val="auto"/>
                <w:szCs w:val="24"/>
              </w:rPr>
            </w:pPr>
            <w:r w:rsidRPr="002F5DF9">
              <w:rPr>
                <w:color w:val="auto"/>
                <w:szCs w:val="24"/>
              </w:rPr>
              <w:t>Asked about their traditional practices, worship centers, culture, sacred places/trees, etc.</w:t>
            </w:r>
          </w:p>
        </w:tc>
        <w:tc>
          <w:tcPr>
            <w:tcW w:w="5588" w:type="dxa"/>
          </w:tcPr>
          <w:p w14:paraId="5E5FBC98" w14:textId="77777777" w:rsidR="00900A61" w:rsidRPr="002F5DF9" w:rsidRDefault="00900A61" w:rsidP="00A671BD">
            <w:pPr>
              <w:spacing w:after="0" w:line="276" w:lineRule="auto"/>
              <w:ind w:left="0" w:firstLine="0"/>
              <w:jc w:val="both"/>
              <w:cnfStyle w:val="000000000000" w:firstRow="0" w:lastRow="0" w:firstColumn="0" w:lastColumn="0" w:oddVBand="0" w:evenVBand="0" w:oddHBand="0" w:evenHBand="0" w:firstRowFirstColumn="0" w:firstRowLastColumn="0" w:lastRowFirstColumn="0" w:lastRowLastColumn="0"/>
              <w:rPr>
                <w:color w:val="auto"/>
                <w:szCs w:val="24"/>
              </w:rPr>
            </w:pPr>
            <w:r w:rsidRPr="002F5DF9">
              <w:rPr>
                <w:color w:val="auto"/>
                <w:szCs w:val="24"/>
              </w:rPr>
              <w:t xml:space="preserve">Communities along the project corridor informed the meeting that there are no sacred places except for the people of </w:t>
            </w:r>
            <w:proofErr w:type="spellStart"/>
            <w:r w:rsidRPr="002F5DF9">
              <w:rPr>
                <w:color w:val="auto"/>
                <w:szCs w:val="24"/>
              </w:rPr>
              <w:t>Karlorwleh</w:t>
            </w:r>
            <w:proofErr w:type="spellEnd"/>
            <w:r w:rsidRPr="002F5DF9">
              <w:rPr>
                <w:color w:val="auto"/>
                <w:szCs w:val="24"/>
              </w:rPr>
              <w:t xml:space="preserve"> Town, the Town Chief (Decontee </w:t>
            </w:r>
            <w:proofErr w:type="spellStart"/>
            <w:r w:rsidRPr="002F5DF9">
              <w:rPr>
                <w:color w:val="auto"/>
                <w:szCs w:val="24"/>
              </w:rPr>
              <w:t>Saywon</w:t>
            </w:r>
            <w:proofErr w:type="spellEnd"/>
            <w:r w:rsidRPr="002F5DF9">
              <w:rPr>
                <w:color w:val="auto"/>
                <w:szCs w:val="24"/>
              </w:rPr>
              <w:t xml:space="preserve"> Tele. #: (+231881130873) told the meeting that her town women often have their meetings under the Mango Tree that fall directly in the </w:t>
            </w:r>
            <w:proofErr w:type="spellStart"/>
            <w:r w:rsidRPr="002F5DF9">
              <w:rPr>
                <w:color w:val="auto"/>
                <w:szCs w:val="24"/>
              </w:rPr>
              <w:t>RoW</w:t>
            </w:r>
            <w:proofErr w:type="spellEnd"/>
            <w:r w:rsidRPr="002F5DF9">
              <w:rPr>
                <w:color w:val="auto"/>
                <w:szCs w:val="24"/>
              </w:rPr>
              <w:t xml:space="preserve">. She appeals that the project builds them a town hall since they do not have </w:t>
            </w:r>
            <w:r>
              <w:rPr>
                <w:color w:val="auto"/>
                <w:szCs w:val="24"/>
              </w:rPr>
              <w:t>any</w:t>
            </w:r>
            <w:r w:rsidRPr="002F5DF9">
              <w:rPr>
                <w:color w:val="auto"/>
                <w:szCs w:val="24"/>
              </w:rPr>
              <w:t xml:space="preserve">. </w:t>
            </w:r>
          </w:p>
        </w:tc>
      </w:tr>
    </w:tbl>
    <w:p w14:paraId="4BE2E9DD" w14:textId="77777777" w:rsidR="00900A61" w:rsidRPr="002F5DF9" w:rsidRDefault="00900A61" w:rsidP="00900A61">
      <w:pPr>
        <w:spacing w:after="0" w:line="276" w:lineRule="auto"/>
        <w:ind w:left="-1436" w:right="26" w:firstLine="0"/>
        <w:jc w:val="both"/>
        <w:rPr>
          <w:color w:val="auto"/>
          <w:szCs w:val="24"/>
        </w:rPr>
      </w:pPr>
    </w:p>
    <w:p w14:paraId="5B32946E" w14:textId="77777777" w:rsidR="00900A61" w:rsidRPr="002F5DF9" w:rsidRDefault="00900A61" w:rsidP="00900A61">
      <w:pPr>
        <w:spacing w:after="0" w:line="276" w:lineRule="auto"/>
        <w:ind w:left="-446" w:right="-422" w:firstLine="0"/>
        <w:rPr>
          <w:color w:val="auto"/>
        </w:rPr>
      </w:pPr>
    </w:p>
    <w:p w14:paraId="3E75354D" w14:textId="77777777" w:rsidR="00900A61" w:rsidRPr="002F5DF9" w:rsidRDefault="00900A61" w:rsidP="00900A61">
      <w:pPr>
        <w:spacing w:after="0" w:line="276" w:lineRule="auto"/>
        <w:ind w:left="-446" w:right="-422" w:firstLine="0"/>
        <w:rPr>
          <w:color w:val="auto"/>
        </w:rPr>
      </w:pPr>
    </w:p>
    <w:p w14:paraId="318A8FAF" w14:textId="77777777" w:rsidR="00900A61" w:rsidRPr="002F5DF9" w:rsidRDefault="00900A61" w:rsidP="00900A61">
      <w:pPr>
        <w:tabs>
          <w:tab w:val="left" w:pos="2910"/>
        </w:tabs>
        <w:spacing w:line="276" w:lineRule="auto"/>
        <w:rPr>
          <w:color w:val="auto"/>
        </w:rPr>
        <w:sectPr w:rsidR="00900A61" w:rsidRPr="002F5DF9" w:rsidSect="006303EF">
          <w:headerReference w:type="even" r:id="rId55"/>
          <w:headerReference w:type="default" r:id="rId56"/>
          <w:footerReference w:type="even" r:id="rId57"/>
          <w:footerReference w:type="default" r:id="rId58"/>
          <w:headerReference w:type="first" r:id="rId59"/>
          <w:footerReference w:type="first" r:id="rId60"/>
          <w:pgSz w:w="11909" w:h="16831"/>
          <w:pgMar w:top="1440" w:right="1440" w:bottom="1440" w:left="1440" w:header="720" w:footer="720" w:gutter="0"/>
          <w:cols w:space="720"/>
        </w:sectPr>
      </w:pPr>
      <w:r w:rsidRPr="002F5DF9">
        <w:rPr>
          <w:color w:val="auto"/>
        </w:rPr>
        <w:tab/>
      </w:r>
    </w:p>
    <w:p w14:paraId="2BB6F5B5" w14:textId="77777777" w:rsidR="00900A61" w:rsidRPr="00B10801" w:rsidRDefault="00900A61" w:rsidP="00900A61">
      <w:pPr>
        <w:pStyle w:val="Heading1"/>
        <w:jc w:val="left"/>
        <w:rPr>
          <w:sz w:val="24"/>
          <w:szCs w:val="14"/>
        </w:rPr>
      </w:pPr>
      <w:bookmarkStart w:id="313" w:name="_Toc138615607"/>
      <w:bookmarkStart w:id="314" w:name="_Toc141710417"/>
      <w:bookmarkStart w:id="315" w:name="_Toc142896527"/>
      <w:r w:rsidRPr="000E5338">
        <w:rPr>
          <w:noProof/>
          <w14:ligatures w14:val="none"/>
        </w:rPr>
        <w:lastRenderedPageBreak/>
        <w:drawing>
          <wp:anchor distT="0" distB="0" distL="114300" distR="114300" simplePos="0" relativeHeight="251689984" behindDoc="0" locked="0" layoutInCell="1" allowOverlap="1" wp14:anchorId="213C945A" wp14:editId="2C14021C">
            <wp:simplePos x="0" y="0"/>
            <wp:positionH relativeFrom="margin">
              <wp:posOffset>-2540</wp:posOffset>
            </wp:positionH>
            <wp:positionV relativeFrom="paragraph">
              <wp:posOffset>305435</wp:posOffset>
            </wp:positionV>
            <wp:extent cx="5939155" cy="8029575"/>
            <wp:effectExtent l="0" t="0" r="4445" b="9525"/>
            <wp:wrapNone/>
            <wp:docPr id="12788249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8824966" name=""/>
                    <pic:cNvPicPr/>
                  </pic:nvPicPr>
                  <pic:blipFill rotWithShape="1">
                    <a:blip r:embed="rId61">
                      <a:extLst>
                        <a:ext uri="{28A0092B-C50C-407E-A947-70E740481C1C}">
                          <a14:useLocalDpi xmlns:a14="http://schemas.microsoft.com/office/drawing/2010/main" val="0"/>
                        </a:ext>
                      </a:extLst>
                    </a:blip>
                    <a:srcRect l="28686" t="19555" r="53482" b="30635"/>
                    <a:stretch/>
                  </pic:blipFill>
                  <pic:spPr bwMode="auto">
                    <a:xfrm>
                      <a:off x="0" y="0"/>
                      <a:ext cx="5939155" cy="80295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E5338">
        <w:tab/>
      </w:r>
      <w:r w:rsidRPr="00B10801">
        <w:rPr>
          <w:sz w:val="24"/>
          <w:szCs w:val="14"/>
        </w:rPr>
        <w:t>APPENDIX C: Public Consultation Meeting Attendance</w:t>
      </w:r>
      <w:bookmarkEnd w:id="313"/>
      <w:bookmarkEnd w:id="314"/>
      <w:bookmarkEnd w:id="315"/>
    </w:p>
    <w:p w14:paraId="24FCDF05" w14:textId="77777777" w:rsidR="00900A61" w:rsidRPr="002F5DF9" w:rsidRDefault="00900A61" w:rsidP="00900A61">
      <w:pPr>
        <w:tabs>
          <w:tab w:val="left" w:pos="2985"/>
        </w:tabs>
        <w:spacing w:line="276" w:lineRule="auto"/>
        <w:jc w:val="both"/>
        <w:rPr>
          <w:bCs/>
          <w:color w:val="auto"/>
          <w:szCs w:val="24"/>
        </w:rPr>
      </w:pPr>
      <w:r w:rsidRPr="002F5DF9">
        <w:rPr>
          <w:bCs/>
          <w:color w:val="auto"/>
          <w:szCs w:val="24"/>
        </w:rPr>
        <w:tab/>
      </w:r>
    </w:p>
    <w:p w14:paraId="14049A7C" w14:textId="77777777" w:rsidR="00900A61" w:rsidRPr="002F5DF9" w:rsidRDefault="00900A61" w:rsidP="00900A61">
      <w:pPr>
        <w:tabs>
          <w:tab w:val="left" w:pos="2985"/>
        </w:tabs>
        <w:spacing w:line="276" w:lineRule="auto"/>
        <w:jc w:val="both"/>
        <w:rPr>
          <w:bCs/>
          <w:color w:val="auto"/>
          <w:szCs w:val="24"/>
        </w:rPr>
      </w:pPr>
    </w:p>
    <w:p w14:paraId="0FA74E75" w14:textId="77777777" w:rsidR="00900A61" w:rsidRPr="002F5DF9" w:rsidRDefault="00900A61" w:rsidP="00900A61">
      <w:pPr>
        <w:tabs>
          <w:tab w:val="left" w:pos="2985"/>
        </w:tabs>
        <w:spacing w:line="276" w:lineRule="auto"/>
        <w:jc w:val="both"/>
        <w:rPr>
          <w:bCs/>
          <w:color w:val="auto"/>
          <w:szCs w:val="24"/>
        </w:rPr>
      </w:pPr>
    </w:p>
    <w:p w14:paraId="207995F4" w14:textId="77777777" w:rsidR="00900A61" w:rsidRPr="002F5DF9" w:rsidRDefault="00900A61" w:rsidP="00900A61">
      <w:pPr>
        <w:tabs>
          <w:tab w:val="left" w:pos="2985"/>
        </w:tabs>
        <w:spacing w:line="276" w:lineRule="auto"/>
        <w:jc w:val="both"/>
        <w:rPr>
          <w:bCs/>
          <w:color w:val="auto"/>
          <w:szCs w:val="24"/>
        </w:rPr>
      </w:pPr>
    </w:p>
    <w:p w14:paraId="737A7500" w14:textId="77777777" w:rsidR="00900A61" w:rsidRPr="002F5DF9" w:rsidRDefault="00900A61" w:rsidP="00900A61">
      <w:pPr>
        <w:tabs>
          <w:tab w:val="left" w:pos="2985"/>
        </w:tabs>
        <w:spacing w:line="276" w:lineRule="auto"/>
        <w:jc w:val="both"/>
        <w:rPr>
          <w:bCs/>
          <w:color w:val="auto"/>
          <w:szCs w:val="24"/>
        </w:rPr>
      </w:pPr>
    </w:p>
    <w:p w14:paraId="3BE76627" w14:textId="77777777" w:rsidR="00900A61" w:rsidRPr="002F5DF9" w:rsidRDefault="00900A61" w:rsidP="00900A61">
      <w:pPr>
        <w:tabs>
          <w:tab w:val="left" w:pos="2985"/>
        </w:tabs>
        <w:spacing w:line="276" w:lineRule="auto"/>
        <w:jc w:val="both"/>
        <w:rPr>
          <w:bCs/>
          <w:color w:val="auto"/>
          <w:szCs w:val="24"/>
        </w:rPr>
      </w:pPr>
    </w:p>
    <w:p w14:paraId="3746C866" w14:textId="77777777" w:rsidR="00900A61" w:rsidRPr="002F5DF9" w:rsidRDefault="00900A61" w:rsidP="00900A61">
      <w:pPr>
        <w:pStyle w:val="Heading2"/>
        <w:spacing w:line="276" w:lineRule="auto"/>
        <w:jc w:val="both"/>
        <w:rPr>
          <w:b/>
          <w:bCs/>
          <w:color w:val="auto"/>
          <w:szCs w:val="24"/>
        </w:rPr>
      </w:pPr>
      <w:bookmarkStart w:id="316" w:name="_Toc138615608"/>
      <w:bookmarkStart w:id="317" w:name="_Toc141710418"/>
      <w:bookmarkStart w:id="318" w:name="_Toc141880697"/>
      <w:bookmarkStart w:id="319" w:name="_Toc142896528"/>
      <w:r w:rsidRPr="002F5DF9">
        <w:rPr>
          <w:bCs/>
          <w:color w:val="auto"/>
          <w:szCs w:val="24"/>
        </w:rPr>
        <w:t>11.4</w:t>
      </w:r>
      <w:r w:rsidRPr="002F5DF9">
        <w:rPr>
          <w:bCs/>
          <w:color w:val="auto"/>
          <w:szCs w:val="24"/>
        </w:rPr>
        <w:tab/>
        <w:t>APPENDIX “D</w:t>
      </w:r>
      <w:proofErr w:type="gramStart"/>
      <w:r w:rsidRPr="002F5DF9">
        <w:rPr>
          <w:bCs/>
          <w:color w:val="auto"/>
          <w:szCs w:val="24"/>
        </w:rPr>
        <w:t>” :</w:t>
      </w:r>
      <w:proofErr w:type="gramEnd"/>
      <w:r w:rsidRPr="002F5DF9">
        <w:rPr>
          <w:bCs/>
          <w:color w:val="auto"/>
          <w:szCs w:val="24"/>
        </w:rPr>
        <w:t xml:space="preserve"> Photography</w:t>
      </w:r>
      <w:bookmarkEnd w:id="316"/>
      <w:bookmarkEnd w:id="317"/>
      <w:bookmarkEnd w:id="318"/>
      <w:bookmarkEnd w:id="319"/>
    </w:p>
    <w:p w14:paraId="3182CFEA" w14:textId="77777777" w:rsidR="00900A61" w:rsidRPr="002F5DF9" w:rsidRDefault="00900A61" w:rsidP="00900A61">
      <w:pPr>
        <w:spacing w:line="276" w:lineRule="auto"/>
        <w:jc w:val="both"/>
        <w:rPr>
          <w:color w:val="auto"/>
          <w:szCs w:val="24"/>
        </w:rPr>
      </w:pPr>
    </w:p>
    <w:p w14:paraId="026F1C34" w14:textId="77777777" w:rsidR="00900A61" w:rsidRPr="002F5DF9" w:rsidRDefault="00900A61" w:rsidP="00900A61">
      <w:pPr>
        <w:spacing w:line="276" w:lineRule="auto"/>
        <w:jc w:val="both"/>
        <w:rPr>
          <w:color w:val="auto"/>
          <w:szCs w:val="24"/>
        </w:rPr>
      </w:pPr>
    </w:p>
    <w:p w14:paraId="7B99A259" w14:textId="77777777" w:rsidR="00900A61" w:rsidRPr="002F5DF9" w:rsidRDefault="00900A61" w:rsidP="00900A61">
      <w:pPr>
        <w:spacing w:line="276" w:lineRule="auto"/>
        <w:jc w:val="both"/>
        <w:rPr>
          <w:color w:val="auto"/>
          <w:szCs w:val="24"/>
        </w:rPr>
      </w:pPr>
    </w:p>
    <w:p w14:paraId="4FF617A9" w14:textId="77777777" w:rsidR="00900A61" w:rsidRPr="002F5DF9" w:rsidRDefault="00900A61" w:rsidP="00900A61">
      <w:pPr>
        <w:spacing w:line="276" w:lineRule="auto"/>
        <w:jc w:val="both"/>
        <w:rPr>
          <w:color w:val="auto"/>
          <w:szCs w:val="24"/>
        </w:rPr>
      </w:pPr>
    </w:p>
    <w:p w14:paraId="2EF68B62" w14:textId="77777777" w:rsidR="00900A61" w:rsidRPr="002F5DF9" w:rsidRDefault="00900A61" w:rsidP="00900A61">
      <w:pPr>
        <w:spacing w:line="276" w:lineRule="auto"/>
        <w:jc w:val="both"/>
        <w:rPr>
          <w:color w:val="auto"/>
          <w:szCs w:val="24"/>
        </w:rPr>
      </w:pPr>
    </w:p>
    <w:p w14:paraId="434DF20A" w14:textId="77777777" w:rsidR="00900A61" w:rsidRPr="002F5DF9" w:rsidRDefault="00900A61" w:rsidP="00900A61">
      <w:pPr>
        <w:spacing w:line="276" w:lineRule="auto"/>
        <w:jc w:val="both"/>
        <w:rPr>
          <w:color w:val="auto"/>
          <w:szCs w:val="24"/>
        </w:rPr>
      </w:pPr>
    </w:p>
    <w:p w14:paraId="204B2F65" w14:textId="77777777" w:rsidR="00900A61" w:rsidRPr="002F5DF9" w:rsidRDefault="00900A61" w:rsidP="00900A61">
      <w:pPr>
        <w:spacing w:line="276" w:lineRule="auto"/>
        <w:jc w:val="both"/>
        <w:rPr>
          <w:color w:val="auto"/>
          <w:szCs w:val="24"/>
        </w:rPr>
      </w:pPr>
    </w:p>
    <w:p w14:paraId="7F65ED49" w14:textId="77777777" w:rsidR="00900A61" w:rsidRPr="002F5DF9" w:rsidRDefault="00900A61" w:rsidP="00900A61">
      <w:pPr>
        <w:spacing w:line="276" w:lineRule="auto"/>
        <w:jc w:val="both"/>
        <w:rPr>
          <w:color w:val="auto"/>
          <w:szCs w:val="24"/>
        </w:rPr>
      </w:pPr>
    </w:p>
    <w:p w14:paraId="044D012F" w14:textId="77777777" w:rsidR="00900A61" w:rsidRPr="002F5DF9" w:rsidRDefault="00900A61" w:rsidP="00900A61">
      <w:pPr>
        <w:spacing w:line="276" w:lineRule="auto"/>
        <w:jc w:val="both"/>
        <w:rPr>
          <w:color w:val="auto"/>
          <w:szCs w:val="24"/>
        </w:rPr>
      </w:pPr>
    </w:p>
    <w:p w14:paraId="19331EB3" w14:textId="77777777" w:rsidR="00900A61" w:rsidRPr="002F5DF9" w:rsidRDefault="00900A61" w:rsidP="00900A61">
      <w:pPr>
        <w:spacing w:line="276" w:lineRule="auto"/>
        <w:jc w:val="both"/>
        <w:rPr>
          <w:color w:val="auto"/>
          <w:szCs w:val="24"/>
        </w:rPr>
      </w:pPr>
    </w:p>
    <w:p w14:paraId="592D7C76" w14:textId="77777777" w:rsidR="00900A61" w:rsidRPr="002F5DF9" w:rsidRDefault="00900A61" w:rsidP="00900A61">
      <w:pPr>
        <w:spacing w:line="276" w:lineRule="auto"/>
        <w:jc w:val="both"/>
        <w:rPr>
          <w:color w:val="auto"/>
          <w:szCs w:val="24"/>
        </w:rPr>
      </w:pPr>
    </w:p>
    <w:p w14:paraId="410CA6FD" w14:textId="77777777" w:rsidR="00900A61" w:rsidRPr="002F5DF9" w:rsidRDefault="00900A61" w:rsidP="00900A61">
      <w:pPr>
        <w:spacing w:line="276" w:lineRule="auto"/>
        <w:jc w:val="both"/>
        <w:rPr>
          <w:color w:val="auto"/>
          <w:szCs w:val="24"/>
        </w:rPr>
      </w:pPr>
    </w:p>
    <w:p w14:paraId="1D6F15DF" w14:textId="77777777" w:rsidR="00900A61" w:rsidRPr="002F5DF9" w:rsidRDefault="00900A61" w:rsidP="00900A61">
      <w:pPr>
        <w:spacing w:line="276" w:lineRule="auto"/>
        <w:jc w:val="both"/>
        <w:rPr>
          <w:color w:val="auto"/>
          <w:szCs w:val="24"/>
        </w:rPr>
      </w:pPr>
    </w:p>
    <w:p w14:paraId="49A6DD4F" w14:textId="77777777" w:rsidR="00900A61" w:rsidRPr="002F5DF9" w:rsidRDefault="00900A61" w:rsidP="00900A61">
      <w:pPr>
        <w:spacing w:line="276" w:lineRule="auto"/>
        <w:jc w:val="both"/>
        <w:rPr>
          <w:color w:val="auto"/>
          <w:szCs w:val="24"/>
        </w:rPr>
      </w:pPr>
    </w:p>
    <w:p w14:paraId="2184FC9D" w14:textId="77777777" w:rsidR="00900A61" w:rsidRPr="002F5DF9" w:rsidRDefault="00900A61" w:rsidP="00900A61">
      <w:pPr>
        <w:spacing w:line="276" w:lineRule="auto"/>
        <w:jc w:val="both"/>
        <w:rPr>
          <w:color w:val="auto"/>
          <w:szCs w:val="24"/>
        </w:rPr>
      </w:pPr>
    </w:p>
    <w:p w14:paraId="05DBCF82" w14:textId="77777777" w:rsidR="00900A61" w:rsidRPr="002F5DF9" w:rsidRDefault="00900A61" w:rsidP="00900A61">
      <w:pPr>
        <w:spacing w:line="276" w:lineRule="auto"/>
        <w:jc w:val="both"/>
        <w:rPr>
          <w:color w:val="auto"/>
          <w:szCs w:val="24"/>
        </w:rPr>
      </w:pPr>
    </w:p>
    <w:p w14:paraId="5CB451BE" w14:textId="77777777" w:rsidR="00900A61" w:rsidRPr="002F5DF9" w:rsidRDefault="00900A61" w:rsidP="00900A61">
      <w:pPr>
        <w:spacing w:line="276" w:lineRule="auto"/>
        <w:jc w:val="both"/>
        <w:rPr>
          <w:color w:val="auto"/>
          <w:szCs w:val="24"/>
        </w:rPr>
      </w:pPr>
    </w:p>
    <w:p w14:paraId="0CB0C39D" w14:textId="77777777" w:rsidR="00900A61" w:rsidRPr="002F5DF9" w:rsidRDefault="00900A61" w:rsidP="00900A61">
      <w:pPr>
        <w:spacing w:line="276" w:lineRule="auto"/>
        <w:jc w:val="both"/>
        <w:rPr>
          <w:color w:val="auto"/>
          <w:szCs w:val="24"/>
        </w:rPr>
      </w:pPr>
    </w:p>
    <w:p w14:paraId="744D0C7D" w14:textId="77777777" w:rsidR="00900A61" w:rsidRPr="002F5DF9" w:rsidRDefault="00900A61" w:rsidP="00900A61">
      <w:pPr>
        <w:spacing w:line="276" w:lineRule="auto"/>
        <w:jc w:val="both"/>
        <w:rPr>
          <w:color w:val="auto"/>
          <w:szCs w:val="24"/>
        </w:rPr>
      </w:pPr>
    </w:p>
    <w:p w14:paraId="4AE508ED" w14:textId="77777777" w:rsidR="00900A61" w:rsidRPr="002F5DF9" w:rsidRDefault="00900A61" w:rsidP="00900A61">
      <w:pPr>
        <w:spacing w:line="276" w:lineRule="auto"/>
        <w:jc w:val="both"/>
        <w:rPr>
          <w:color w:val="auto"/>
          <w:szCs w:val="24"/>
        </w:rPr>
      </w:pPr>
    </w:p>
    <w:p w14:paraId="4F944D21" w14:textId="77777777" w:rsidR="00900A61" w:rsidRPr="002F5DF9" w:rsidRDefault="00900A61" w:rsidP="00900A61">
      <w:pPr>
        <w:spacing w:line="276" w:lineRule="auto"/>
        <w:jc w:val="both"/>
        <w:rPr>
          <w:color w:val="auto"/>
          <w:szCs w:val="24"/>
        </w:rPr>
      </w:pPr>
    </w:p>
    <w:p w14:paraId="075FCD73" w14:textId="77777777" w:rsidR="00900A61" w:rsidRPr="002F5DF9" w:rsidRDefault="00900A61" w:rsidP="00900A61">
      <w:pPr>
        <w:spacing w:line="276" w:lineRule="auto"/>
        <w:jc w:val="both"/>
        <w:rPr>
          <w:color w:val="auto"/>
          <w:szCs w:val="24"/>
        </w:rPr>
      </w:pPr>
    </w:p>
    <w:p w14:paraId="01595BD2" w14:textId="77777777" w:rsidR="00900A61" w:rsidRPr="002F5DF9" w:rsidRDefault="00900A61" w:rsidP="00900A61">
      <w:pPr>
        <w:spacing w:line="276" w:lineRule="auto"/>
        <w:jc w:val="both"/>
        <w:rPr>
          <w:color w:val="auto"/>
          <w:szCs w:val="24"/>
        </w:rPr>
      </w:pPr>
    </w:p>
    <w:p w14:paraId="5C242CC0" w14:textId="77777777" w:rsidR="00900A61" w:rsidRPr="002F5DF9" w:rsidRDefault="00900A61" w:rsidP="00900A61">
      <w:pPr>
        <w:spacing w:line="276" w:lineRule="auto"/>
        <w:jc w:val="both"/>
        <w:rPr>
          <w:color w:val="auto"/>
          <w:szCs w:val="24"/>
        </w:rPr>
      </w:pPr>
    </w:p>
    <w:p w14:paraId="72D5BB0F" w14:textId="77777777" w:rsidR="00900A61" w:rsidRPr="002F5DF9" w:rsidRDefault="00900A61" w:rsidP="00900A61">
      <w:pPr>
        <w:spacing w:line="276" w:lineRule="auto"/>
        <w:jc w:val="both"/>
        <w:rPr>
          <w:color w:val="auto"/>
          <w:szCs w:val="24"/>
        </w:rPr>
      </w:pPr>
    </w:p>
    <w:p w14:paraId="0C7616AE" w14:textId="77777777" w:rsidR="00900A61" w:rsidRPr="002F5DF9" w:rsidRDefault="00900A61" w:rsidP="00900A61">
      <w:pPr>
        <w:spacing w:line="276" w:lineRule="auto"/>
        <w:jc w:val="both"/>
        <w:rPr>
          <w:color w:val="auto"/>
          <w:szCs w:val="24"/>
        </w:rPr>
      </w:pPr>
    </w:p>
    <w:p w14:paraId="2950B7CD" w14:textId="77777777" w:rsidR="00900A61" w:rsidRPr="002F5DF9" w:rsidRDefault="00900A61" w:rsidP="00900A61">
      <w:pPr>
        <w:spacing w:line="276" w:lineRule="auto"/>
        <w:jc w:val="both"/>
        <w:rPr>
          <w:color w:val="auto"/>
          <w:szCs w:val="24"/>
        </w:rPr>
      </w:pPr>
    </w:p>
    <w:p w14:paraId="18A7FBDB" w14:textId="77777777" w:rsidR="00900A61" w:rsidRPr="002F5DF9" w:rsidRDefault="00900A61" w:rsidP="00900A61">
      <w:pPr>
        <w:spacing w:line="276" w:lineRule="auto"/>
        <w:jc w:val="both"/>
        <w:rPr>
          <w:color w:val="auto"/>
          <w:szCs w:val="24"/>
        </w:rPr>
      </w:pPr>
    </w:p>
    <w:p w14:paraId="7F75C5DD" w14:textId="77777777" w:rsidR="00900A61" w:rsidRPr="002F5DF9" w:rsidRDefault="00900A61" w:rsidP="00900A61">
      <w:pPr>
        <w:spacing w:line="276" w:lineRule="auto"/>
        <w:jc w:val="both"/>
        <w:rPr>
          <w:color w:val="auto"/>
          <w:szCs w:val="24"/>
        </w:rPr>
      </w:pPr>
    </w:p>
    <w:p w14:paraId="6434B029" w14:textId="77777777" w:rsidR="00900A61" w:rsidRPr="002F5DF9" w:rsidRDefault="00900A61" w:rsidP="00900A61">
      <w:pPr>
        <w:spacing w:line="276" w:lineRule="auto"/>
        <w:jc w:val="both"/>
        <w:rPr>
          <w:color w:val="auto"/>
          <w:szCs w:val="24"/>
        </w:rPr>
      </w:pPr>
    </w:p>
    <w:p w14:paraId="5456FEEB" w14:textId="77777777" w:rsidR="00900A61" w:rsidRPr="002F5DF9" w:rsidRDefault="00900A61" w:rsidP="00900A61">
      <w:pPr>
        <w:spacing w:line="276" w:lineRule="auto"/>
        <w:jc w:val="both"/>
        <w:rPr>
          <w:color w:val="auto"/>
          <w:szCs w:val="24"/>
        </w:rPr>
      </w:pPr>
    </w:p>
    <w:p w14:paraId="287E5809" w14:textId="77777777" w:rsidR="00900A61" w:rsidRPr="002F5DF9" w:rsidRDefault="00900A61" w:rsidP="00900A61">
      <w:pPr>
        <w:spacing w:line="276" w:lineRule="auto"/>
        <w:jc w:val="both"/>
        <w:rPr>
          <w:color w:val="auto"/>
          <w:szCs w:val="24"/>
        </w:rPr>
      </w:pPr>
    </w:p>
    <w:p w14:paraId="120422DF" w14:textId="77777777" w:rsidR="00900A61" w:rsidRPr="002F5DF9" w:rsidRDefault="00900A61" w:rsidP="00900A61">
      <w:pPr>
        <w:spacing w:line="276" w:lineRule="auto"/>
        <w:jc w:val="both"/>
        <w:rPr>
          <w:color w:val="auto"/>
          <w:szCs w:val="24"/>
        </w:rPr>
      </w:pPr>
    </w:p>
    <w:p w14:paraId="43BA7112" w14:textId="77777777" w:rsidR="00900A61" w:rsidRPr="002F5DF9" w:rsidRDefault="00900A61" w:rsidP="00900A61">
      <w:pPr>
        <w:spacing w:line="276" w:lineRule="auto"/>
        <w:jc w:val="both"/>
        <w:rPr>
          <w:color w:val="auto"/>
          <w:szCs w:val="24"/>
        </w:rPr>
      </w:pPr>
    </w:p>
    <w:p w14:paraId="629091E2" w14:textId="77777777" w:rsidR="00900A61" w:rsidRPr="002F5DF9" w:rsidRDefault="00900A61" w:rsidP="00900A61">
      <w:pPr>
        <w:spacing w:line="276" w:lineRule="auto"/>
        <w:jc w:val="both"/>
        <w:rPr>
          <w:bCs/>
          <w:color w:val="auto"/>
          <w:szCs w:val="24"/>
        </w:rPr>
      </w:pPr>
    </w:p>
    <w:p w14:paraId="5F397CD7" w14:textId="77777777" w:rsidR="00900A61" w:rsidRPr="002F5DF9" w:rsidRDefault="00900A61" w:rsidP="00900A61">
      <w:pPr>
        <w:spacing w:line="276" w:lineRule="auto"/>
        <w:jc w:val="both"/>
        <w:rPr>
          <w:color w:val="auto"/>
          <w:szCs w:val="24"/>
        </w:rPr>
      </w:pPr>
    </w:p>
    <w:p w14:paraId="3B7739F8" w14:textId="77777777" w:rsidR="00900A61" w:rsidRPr="002F5DF9" w:rsidRDefault="00900A61" w:rsidP="00900A61">
      <w:pPr>
        <w:spacing w:line="276" w:lineRule="auto"/>
        <w:jc w:val="both"/>
        <w:rPr>
          <w:color w:val="auto"/>
          <w:szCs w:val="24"/>
        </w:rPr>
      </w:pPr>
    </w:p>
    <w:p w14:paraId="67F7AE37" w14:textId="77777777" w:rsidR="00900A61" w:rsidRPr="002F5DF9" w:rsidRDefault="00900A61" w:rsidP="00900A61">
      <w:pPr>
        <w:spacing w:line="276" w:lineRule="auto"/>
        <w:jc w:val="both"/>
        <w:rPr>
          <w:bCs/>
          <w:color w:val="auto"/>
          <w:szCs w:val="24"/>
        </w:rPr>
      </w:pPr>
    </w:p>
    <w:p w14:paraId="23E36CFE" w14:textId="77777777" w:rsidR="00900A61" w:rsidRPr="002F5DF9" w:rsidRDefault="00900A61" w:rsidP="00900A61">
      <w:pPr>
        <w:spacing w:line="276" w:lineRule="auto"/>
        <w:jc w:val="both"/>
        <w:rPr>
          <w:bCs/>
          <w:color w:val="auto"/>
          <w:szCs w:val="24"/>
        </w:rPr>
      </w:pPr>
    </w:p>
    <w:p w14:paraId="66D90D29" w14:textId="77777777" w:rsidR="00900A61" w:rsidRPr="002F5DF9" w:rsidRDefault="00900A61" w:rsidP="00900A61">
      <w:pPr>
        <w:spacing w:line="276" w:lineRule="auto"/>
        <w:jc w:val="both"/>
        <w:rPr>
          <w:bCs/>
          <w:color w:val="auto"/>
          <w:szCs w:val="24"/>
        </w:rPr>
      </w:pPr>
    </w:p>
    <w:p w14:paraId="2FDAC346" w14:textId="77777777" w:rsidR="00900A61" w:rsidRPr="002F5DF9" w:rsidRDefault="00900A61" w:rsidP="00900A61">
      <w:pPr>
        <w:spacing w:line="276" w:lineRule="auto"/>
        <w:jc w:val="both"/>
        <w:rPr>
          <w:bCs/>
          <w:color w:val="auto"/>
          <w:szCs w:val="24"/>
        </w:rPr>
      </w:pPr>
    </w:p>
    <w:p w14:paraId="7682250D" w14:textId="77777777" w:rsidR="00900A61" w:rsidRPr="002F5DF9" w:rsidRDefault="00900A61" w:rsidP="00900A61">
      <w:pPr>
        <w:spacing w:line="276" w:lineRule="auto"/>
        <w:jc w:val="both"/>
        <w:rPr>
          <w:bCs/>
          <w:color w:val="auto"/>
          <w:szCs w:val="24"/>
        </w:rPr>
      </w:pPr>
    </w:p>
    <w:p w14:paraId="79D44EA4" w14:textId="77777777" w:rsidR="00900A61" w:rsidRPr="002F5DF9" w:rsidRDefault="00900A61" w:rsidP="00900A61">
      <w:pPr>
        <w:spacing w:line="276" w:lineRule="auto"/>
        <w:jc w:val="both"/>
        <w:rPr>
          <w:bCs/>
          <w:color w:val="auto"/>
          <w:szCs w:val="24"/>
        </w:rPr>
      </w:pPr>
    </w:p>
    <w:p w14:paraId="60D9F192" w14:textId="77777777" w:rsidR="00900A61" w:rsidRPr="000E5338" w:rsidRDefault="00900A61" w:rsidP="00900A61">
      <w:pPr>
        <w:spacing w:line="276" w:lineRule="auto"/>
        <w:jc w:val="both"/>
        <w:rPr>
          <w:bCs/>
          <w:color w:val="auto"/>
          <w:szCs w:val="24"/>
        </w:rPr>
      </w:pPr>
      <w:r w:rsidRPr="000E5338">
        <w:rPr>
          <w:noProof/>
          <w:color w:val="auto"/>
          <w:szCs w:val="24"/>
          <w14:ligatures w14:val="none"/>
        </w:rPr>
        <w:drawing>
          <wp:anchor distT="0" distB="0" distL="114300" distR="114300" simplePos="0" relativeHeight="251693056" behindDoc="0" locked="0" layoutInCell="1" allowOverlap="1" wp14:anchorId="16A1B59B" wp14:editId="54C0AF15">
            <wp:simplePos x="0" y="0"/>
            <wp:positionH relativeFrom="column">
              <wp:posOffset>-2540</wp:posOffset>
            </wp:positionH>
            <wp:positionV relativeFrom="paragraph">
              <wp:posOffset>-3810</wp:posOffset>
            </wp:positionV>
            <wp:extent cx="6022143" cy="7343775"/>
            <wp:effectExtent l="0" t="0" r="0" b="0"/>
            <wp:wrapNone/>
            <wp:docPr id="8981130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8113032" name=""/>
                    <pic:cNvPicPr/>
                  </pic:nvPicPr>
                  <pic:blipFill rotWithShape="1">
                    <a:blip r:embed="rId62">
                      <a:extLst>
                        <a:ext uri="{28A0092B-C50C-407E-A947-70E740481C1C}">
                          <a14:useLocalDpi xmlns:a14="http://schemas.microsoft.com/office/drawing/2010/main" val="0"/>
                        </a:ext>
                      </a:extLst>
                    </a:blip>
                    <a:srcRect l="28526" t="23375" r="51763" b="33866"/>
                    <a:stretch/>
                  </pic:blipFill>
                  <pic:spPr bwMode="auto">
                    <a:xfrm>
                      <a:off x="0" y="0"/>
                      <a:ext cx="6022143" cy="73437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41561F5" w14:textId="77777777" w:rsidR="00900A61" w:rsidRPr="002F5DF9" w:rsidRDefault="00900A61" w:rsidP="00900A61">
      <w:pPr>
        <w:tabs>
          <w:tab w:val="center" w:pos="4532"/>
        </w:tabs>
        <w:spacing w:line="276" w:lineRule="auto"/>
        <w:jc w:val="both"/>
        <w:rPr>
          <w:color w:val="auto"/>
          <w:szCs w:val="24"/>
        </w:rPr>
      </w:pPr>
      <w:r w:rsidRPr="002F5DF9">
        <w:rPr>
          <w:color w:val="auto"/>
          <w:szCs w:val="24"/>
        </w:rPr>
        <w:tab/>
      </w:r>
    </w:p>
    <w:p w14:paraId="635BA767" w14:textId="77777777" w:rsidR="00900A61" w:rsidRPr="002F5DF9" w:rsidRDefault="00900A61" w:rsidP="00900A61">
      <w:pPr>
        <w:spacing w:line="276" w:lineRule="auto"/>
        <w:jc w:val="both"/>
        <w:rPr>
          <w:color w:val="auto"/>
          <w:szCs w:val="24"/>
        </w:rPr>
      </w:pPr>
    </w:p>
    <w:p w14:paraId="4E320B7C" w14:textId="77777777" w:rsidR="00900A61" w:rsidRPr="002F5DF9" w:rsidRDefault="00900A61" w:rsidP="00900A61">
      <w:pPr>
        <w:spacing w:line="276" w:lineRule="auto"/>
        <w:jc w:val="both"/>
        <w:rPr>
          <w:color w:val="auto"/>
          <w:szCs w:val="24"/>
        </w:rPr>
      </w:pPr>
    </w:p>
    <w:p w14:paraId="70EF718E" w14:textId="77777777" w:rsidR="00900A61" w:rsidRPr="002F5DF9" w:rsidRDefault="00900A61" w:rsidP="00900A61">
      <w:pPr>
        <w:spacing w:line="276" w:lineRule="auto"/>
        <w:jc w:val="both"/>
        <w:rPr>
          <w:color w:val="auto"/>
          <w:szCs w:val="24"/>
        </w:rPr>
      </w:pPr>
    </w:p>
    <w:p w14:paraId="2CE448CD" w14:textId="77777777" w:rsidR="00900A61" w:rsidRPr="002F5DF9" w:rsidRDefault="00900A61" w:rsidP="00900A61">
      <w:pPr>
        <w:spacing w:line="276" w:lineRule="auto"/>
        <w:jc w:val="both"/>
        <w:rPr>
          <w:color w:val="auto"/>
          <w:szCs w:val="24"/>
        </w:rPr>
      </w:pPr>
    </w:p>
    <w:p w14:paraId="4CC9AFD2" w14:textId="77777777" w:rsidR="00900A61" w:rsidRPr="002F5DF9" w:rsidRDefault="00900A61" w:rsidP="00900A61">
      <w:pPr>
        <w:spacing w:line="276" w:lineRule="auto"/>
        <w:jc w:val="both"/>
        <w:rPr>
          <w:color w:val="auto"/>
          <w:szCs w:val="24"/>
        </w:rPr>
      </w:pPr>
    </w:p>
    <w:p w14:paraId="706AF2D6" w14:textId="77777777" w:rsidR="00900A61" w:rsidRPr="002F5DF9" w:rsidRDefault="00900A61" w:rsidP="00900A61">
      <w:pPr>
        <w:spacing w:line="276" w:lineRule="auto"/>
        <w:jc w:val="both"/>
        <w:rPr>
          <w:color w:val="auto"/>
          <w:szCs w:val="24"/>
        </w:rPr>
      </w:pPr>
    </w:p>
    <w:p w14:paraId="51F2FCFE" w14:textId="77777777" w:rsidR="00900A61" w:rsidRPr="002F5DF9" w:rsidRDefault="00900A61" w:rsidP="00900A61">
      <w:pPr>
        <w:spacing w:line="276" w:lineRule="auto"/>
        <w:jc w:val="both"/>
        <w:rPr>
          <w:color w:val="auto"/>
          <w:szCs w:val="24"/>
        </w:rPr>
      </w:pPr>
    </w:p>
    <w:p w14:paraId="71E082D9" w14:textId="77777777" w:rsidR="00900A61" w:rsidRPr="002F5DF9" w:rsidRDefault="00900A61" w:rsidP="00900A61">
      <w:pPr>
        <w:spacing w:line="276" w:lineRule="auto"/>
        <w:jc w:val="both"/>
        <w:rPr>
          <w:color w:val="auto"/>
          <w:szCs w:val="24"/>
        </w:rPr>
      </w:pPr>
    </w:p>
    <w:p w14:paraId="4D08B239" w14:textId="77777777" w:rsidR="00900A61" w:rsidRPr="002F5DF9" w:rsidRDefault="00900A61" w:rsidP="00900A61">
      <w:pPr>
        <w:spacing w:line="276" w:lineRule="auto"/>
        <w:jc w:val="both"/>
        <w:rPr>
          <w:color w:val="auto"/>
          <w:szCs w:val="24"/>
        </w:rPr>
      </w:pPr>
    </w:p>
    <w:p w14:paraId="61AA040E" w14:textId="77777777" w:rsidR="00900A61" w:rsidRPr="002F5DF9" w:rsidRDefault="00900A61" w:rsidP="00900A61">
      <w:pPr>
        <w:spacing w:line="276" w:lineRule="auto"/>
        <w:jc w:val="both"/>
        <w:rPr>
          <w:color w:val="auto"/>
          <w:szCs w:val="24"/>
        </w:rPr>
      </w:pPr>
    </w:p>
    <w:p w14:paraId="526A74A3" w14:textId="77777777" w:rsidR="00900A61" w:rsidRPr="002F5DF9" w:rsidRDefault="00900A61" w:rsidP="00900A61">
      <w:pPr>
        <w:spacing w:line="276" w:lineRule="auto"/>
        <w:jc w:val="both"/>
        <w:rPr>
          <w:color w:val="auto"/>
          <w:szCs w:val="24"/>
        </w:rPr>
      </w:pPr>
    </w:p>
    <w:p w14:paraId="59096C1A" w14:textId="77777777" w:rsidR="00900A61" w:rsidRPr="002F5DF9" w:rsidRDefault="00900A61" w:rsidP="00900A61">
      <w:pPr>
        <w:spacing w:line="276" w:lineRule="auto"/>
        <w:jc w:val="both"/>
        <w:rPr>
          <w:color w:val="auto"/>
          <w:szCs w:val="24"/>
        </w:rPr>
      </w:pPr>
    </w:p>
    <w:p w14:paraId="598507F2" w14:textId="77777777" w:rsidR="00900A61" w:rsidRPr="002F5DF9" w:rsidRDefault="00900A61" w:rsidP="00900A61">
      <w:pPr>
        <w:spacing w:line="276" w:lineRule="auto"/>
        <w:jc w:val="both"/>
        <w:rPr>
          <w:color w:val="auto"/>
          <w:szCs w:val="24"/>
        </w:rPr>
      </w:pPr>
    </w:p>
    <w:p w14:paraId="5F8EBB55" w14:textId="77777777" w:rsidR="00900A61" w:rsidRPr="002F5DF9" w:rsidRDefault="00900A61" w:rsidP="00900A61">
      <w:pPr>
        <w:spacing w:line="276" w:lineRule="auto"/>
        <w:jc w:val="both"/>
        <w:rPr>
          <w:color w:val="auto"/>
          <w:szCs w:val="24"/>
        </w:rPr>
      </w:pPr>
    </w:p>
    <w:p w14:paraId="01B5A5B7" w14:textId="77777777" w:rsidR="00900A61" w:rsidRPr="002F5DF9" w:rsidRDefault="00900A61" w:rsidP="00900A61">
      <w:pPr>
        <w:spacing w:line="276" w:lineRule="auto"/>
        <w:jc w:val="both"/>
        <w:rPr>
          <w:color w:val="auto"/>
          <w:szCs w:val="24"/>
        </w:rPr>
      </w:pPr>
    </w:p>
    <w:p w14:paraId="30A31E4B" w14:textId="77777777" w:rsidR="00900A61" w:rsidRPr="002F5DF9" w:rsidRDefault="00900A61" w:rsidP="00900A61">
      <w:pPr>
        <w:spacing w:line="276" w:lineRule="auto"/>
        <w:jc w:val="both"/>
        <w:rPr>
          <w:color w:val="auto"/>
          <w:szCs w:val="24"/>
        </w:rPr>
      </w:pPr>
    </w:p>
    <w:p w14:paraId="7CCE01A8" w14:textId="77777777" w:rsidR="00900A61" w:rsidRPr="002F5DF9" w:rsidRDefault="00900A61" w:rsidP="00900A61">
      <w:pPr>
        <w:spacing w:line="276" w:lineRule="auto"/>
        <w:jc w:val="both"/>
        <w:rPr>
          <w:color w:val="auto"/>
          <w:szCs w:val="24"/>
        </w:rPr>
      </w:pPr>
    </w:p>
    <w:p w14:paraId="062275C8" w14:textId="77777777" w:rsidR="00900A61" w:rsidRPr="002F5DF9" w:rsidRDefault="00900A61" w:rsidP="00900A61">
      <w:pPr>
        <w:spacing w:line="276" w:lineRule="auto"/>
        <w:jc w:val="both"/>
        <w:rPr>
          <w:color w:val="auto"/>
          <w:szCs w:val="24"/>
        </w:rPr>
      </w:pPr>
    </w:p>
    <w:p w14:paraId="730D34EC" w14:textId="77777777" w:rsidR="00900A61" w:rsidRPr="002F5DF9" w:rsidRDefault="00900A61" w:rsidP="00900A61">
      <w:pPr>
        <w:spacing w:line="276" w:lineRule="auto"/>
        <w:jc w:val="both"/>
        <w:rPr>
          <w:color w:val="auto"/>
          <w:szCs w:val="24"/>
        </w:rPr>
      </w:pPr>
    </w:p>
    <w:p w14:paraId="5CB43592" w14:textId="77777777" w:rsidR="00900A61" w:rsidRPr="002F5DF9" w:rsidRDefault="00900A61" w:rsidP="00900A61">
      <w:pPr>
        <w:spacing w:line="276" w:lineRule="auto"/>
        <w:jc w:val="both"/>
        <w:rPr>
          <w:color w:val="auto"/>
          <w:szCs w:val="24"/>
        </w:rPr>
      </w:pPr>
    </w:p>
    <w:p w14:paraId="08781B5A" w14:textId="77777777" w:rsidR="00900A61" w:rsidRPr="002F5DF9" w:rsidRDefault="00900A61" w:rsidP="00900A61">
      <w:pPr>
        <w:spacing w:line="276" w:lineRule="auto"/>
        <w:jc w:val="both"/>
        <w:rPr>
          <w:color w:val="auto"/>
          <w:szCs w:val="24"/>
        </w:rPr>
      </w:pPr>
    </w:p>
    <w:p w14:paraId="02BE0219" w14:textId="77777777" w:rsidR="00900A61" w:rsidRPr="002F5DF9" w:rsidRDefault="00900A61" w:rsidP="00900A61">
      <w:pPr>
        <w:spacing w:line="276" w:lineRule="auto"/>
        <w:jc w:val="both"/>
        <w:rPr>
          <w:color w:val="auto"/>
          <w:szCs w:val="24"/>
        </w:rPr>
      </w:pPr>
    </w:p>
    <w:p w14:paraId="4E63279D" w14:textId="77777777" w:rsidR="00900A61" w:rsidRPr="002F5DF9" w:rsidRDefault="00900A61" w:rsidP="00900A61">
      <w:pPr>
        <w:spacing w:line="276" w:lineRule="auto"/>
        <w:jc w:val="both"/>
        <w:rPr>
          <w:color w:val="auto"/>
          <w:szCs w:val="24"/>
        </w:rPr>
      </w:pPr>
    </w:p>
    <w:p w14:paraId="4CF38429" w14:textId="77777777" w:rsidR="00900A61" w:rsidRPr="002F5DF9" w:rsidRDefault="00900A61" w:rsidP="00900A61">
      <w:pPr>
        <w:spacing w:line="276" w:lineRule="auto"/>
        <w:jc w:val="both"/>
        <w:rPr>
          <w:color w:val="auto"/>
          <w:szCs w:val="24"/>
        </w:rPr>
      </w:pPr>
    </w:p>
    <w:p w14:paraId="3521E65F" w14:textId="77777777" w:rsidR="00900A61" w:rsidRPr="002F5DF9" w:rsidRDefault="00900A61" w:rsidP="00900A61">
      <w:pPr>
        <w:spacing w:line="276" w:lineRule="auto"/>
        <w:jc w:val="both"/>
        <w:rPr>
          <w:color w:val="auto"/>
          <w:szCs w:val="24"/>
        </w:rPr>
      </w:pPr>
    </w:p>
    <w:p w14:paraId="708F9D4E" w14:textId="77777777" w:rsidR="00900A61" w:rsidRPr="002F5DF9" w:rsidRDefault="00900A61" w:rsidP="00900A61">
      <w:pPr>
        <w:spacing w:line="276" w:lineRule="auto"/>
        <w:jc w:val="both"/>
        <w:rPr>
          <w:color w:val="auto"/>
          <w:szCs w:val="24"/>
        </w:rPr>
      </w:pPr>
    </w:p>
    <w:p w14:paraId="5092AE86" w14:textId="77777777" w:rsidR="00900A61" w:rsidRPr="002F5DF9" w:rsidRDefault="00900A61" w:rsidP="00900A61">
      <w:pPr>
        <w:spacing w:line="276" w:lineRule="auto"/>
        <w:jc w:val="both"/>
        <w:rPr>
          <w:color w:val="auto"/>
          <w:szCs w:val="24"/>
        </w:rPr>
      </w:pPr>
    </w:p>
    <w:p w14:paraId="263E27D1" w14:textId="77777777" w:rsidR="00900A61" w:rsidRPr="002F5DF9" w:rsidRDefault="00900A61" w:rsidP="00900A61">
      <w:pPr>
        <w:spacing w:line="276" w:lineRule="auto"/>
        <w:jc w:val="both"/>
        <w:rPr>
          <w:color w:val="auto"/>
          <w:szCs w:val="24"/>
        </w:rPr>
      </w:pPr>
    </w:p>
    <w:p w14:paraId="398A4E4C" w14:textId="77777777" w:rsidR="00900A61" w:rsidRPr="002F5DF9" w:rsidRDefault="00900A61" w:rsidP="00900A61">
      <w:pPr>
        <w:spacing w:line="276" w:lineRule="auto"/>
        <w:jc w:val="both"/>
        <w:rPr>
          <w:color w:val="auto"/>
          <w:szCs w:val="24"/>
        </w:rPr>
      </w:pPr>
    </w:p>
    <w:p w14:paraId="09EA9D7E" w14:textId="77777777" w:rsidR="00900A61" w:rsidRPr="002F5DF9" w:rsidRDefault="00900A61" w:rsidP="00900A61">
      <w:pPr>
        <w:spacing w:line="276" w:lineRule="auto"/>
        <w:jc w:val="both"/>
        <w:rPr>
          <w:color w:val="auto"/>
          <w:szCs w:val="24"/>
        </w:rPr>
      </w:pPr>
    </w:p>
    <w:p w14:paraId="08A8A320" w14:textId="77777777" w:rsidR="00900A61" w:rsidRPr="002F5DF9" w:rsidRDefault="00900A61" w:rsidP="00900A61">
      <w:pPr>
        <w:spacing w:line="276" w:lineRule="auto"/>
        <w:jc w:val="both"/>
        <w:rPr>
          <w:color w:val="auto"/>
          <w:szCs w:val="24"/>
        </w:rPr>
      </w:pPr>
    </w:p>
    <w:p w14:paraId="4886A684" w14:textId="77777777" w:rsidR="00900A61" w:rsidRPr="002F5DF9" w:rsidRDefault="00900A61" w:rsidP="00900A61">
      <w:pPr>
        <w:spacing w:line="276" w:lineRule="auto"/>
        <w:jc w:val="both"/>
        <w:rPr>
          <w:color w:val="auto"/>
          <w:szCs w:val="24"/>
        </w:rPr>
      </w:pPr>
    </w:p>
    <w:p w14:paraId="70AEF004" w14:textId="77777777" w:rsidR="00900A61" w:rsidRPr="002F5DF9" w:rsidRDefault="00900A61" w:rsidP="00900A61">
      <w:pPr>
        <w:spacing w:line="276" w:lineRule="auto"/>
        <w:jc w:val="both"/>
        <w:rPr>
          <w:color w:val="auto"/>
          <w:szCs w:val="24"/>
        </w:rPr>
      </w:pPr>
    </w:p>
    <w:p w14:paraId="023AB009" w14:textId="77777777" w:rsidR="00900A61" w:rsidRPr="002F5DF9" w:rsidRDefault="00900A61" w:rsidP="00900A61">
      <w:pPr>
        <w:spacing w:line="276" w:lineRule="auto"/>
        <w:jc w:val="both"/>
        <w:rPr>
          <w:color w:val="auto"/>
          <w:szCs w:val="24"/>
        </w:rPr>
      </w:pPr>
    </w:p>
    <w:p w14:paraId="207FF002" w14:textId="77777777" w:rsidR="00900A61" w:rsidRPr="002F5DF9" w:rsidRDefault="00900A61" w:rsidP="00900A61">
      <w:pPr>
        <w:spacing w:line="276" w:lineRule="auto"/>
        <w:jc w:val="both"/>
        <w:rPr>
          <w:color w:val="auto"/>
          <w:szCs w:val="24"/>
        </w:rPr>
      </w:pPr>
    </w:p>
    <w:p w14:paraId="6727530B" w14:textId="77777777" w:rsidR="00900A61" w:rsidRPr="002F5DF9" w:rsidRDefault="00900A61" w:rsidP="00900A61">
      <w:pPr>
        <w:spacing w:line="276" w:lineRule="auto"/>
        <w:jc w:val="both"/>
        <w:rPr>
          <w:color w:val="auto"/>
          <w:szCs w:val="24"/>
        </w:rPr>
      </w:pPr>
    </w:p>
    <w:p w14:paraId="6AA9C76D" w14:textId="77777777" w:rsidR="00900A61" w:rsidRPr="002F5DF9" w:rsidRDefault="00900A61" w:rsidP="00900A61">
      <w:pPr>
        <w:spacing w:line="276" w:lineRule="auto"/>
        <w:ind w:left="0" w:firstLine="0"/>
        <w:jc w:val="both"/>
        <w:rPr>
          <w:color w:val="auto"/>
          <w:szCs w:val="24"/>
        </w:rPr>
      </w:pPr>
    </w:p>
    <w:p w14:paraId="0E549929" w14:textId="77777777" w:rsidR="00900A61" w:rsidRPr="002F5DF9" w:rsidRDefault="00900A61" w:rsidP="00900A61">
      <w:pPr>
        <w:spacing w:line="276" w:lineRule="auto"/>
        <w:jc w:val="both"/>
        <w:rPr>
          <w:color w:val="auto"/>
          <w:szCs w:val="24"/>
        </w:rPr>
      </w:pPr>
    </w:p>
    <w:p w14:paraId="5E847756" w14:textId="77777777" w:rsidR="00900A61" w:rsidRPr="000E5338" w:rsidRDefault="00900A61" w:rsidP="00900A61">
      <w:pPr>
        <w:spacing w:line="276" w:lineRule="auto"/>
        <w:jc w:val="both"/>
        <w:rPr>
          <w:color w:val="auto"/>
          <w:szCs w:val="24"/>
        </w:rPr>
      </w:pPr>
      <w:r w:rsidRPr="000E5338">
        <w:rPr>
          <w:noProof/>
          <w:color w:val="auto"/>
          <w:szCs w:val="24"/>
          <w14:ligatures w14:val="none"/>
        </w:rPr>
        <w:drawing>
          <wp:anchor distT="0" distB="0" distL="114300" distR="114300" simplePos="0" relativeHeight="251694080" behindDoc="0" locked="0" layoutInCell="1" allowOverlap="1" wp14:anchorId="7F09A62C" wp14:editId="3038D541">
            <wp:simplePos x="0" y="0"/>
            <wp:positionH relativeFrom="margin">
              <wp:align>left</wp:align>
            </wp:positionH>
            <wp:positionV relativeFrom="paragraph">
              <wp:posOffset>76835</wp:posOffset>
            </wp:positionV>
            <wp:extent cx="6057900" cy="7214870"/>
            <wp:effectExtent l="0" t="0" r="0" b="5080"/>
            <wp:wrapNone/>
            <wp:docPr id="14659849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5984901" name=""/>
                    <pic:cNvPicPr/>
                  </pic:nvPicPr>
                  <pic:blipFill rotWithShape="1">
                    <a:blip r:embed="rId63">
                      <a:extLst>
                        <a:ext uri="{28A0092B-C50C-407E-A947-70E740481C1C}">
                          <a14:useLocalDpi xmlns:a14="http://schemas.microsoft.com/office/drawing/2010/main" val="0"/>
                        </a:ext>
                      </a:extLst>
                    </a:blip>
                    <a:srcRect l="28525" t="25372" r="51443" b="23032"/>
                    <a:stretch/>
                  </pic:blipFill>
                  <pic:spPr bwMode="auto">
                    <a:xfrm>
                      <a:off x="0" y="0"/>
                      <a:ext cx="6057900" cy="72148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AE2F5FC" w14:textId="77777777" w:rsidR="00900A61" w:rsidRPr="002F5DF9" w:rsidRDefault="00900A61" w:rsidP="00900A61">
      <w:pPr>
        <w:spacing w:line="276" w:lineRule="auto"/>
        <w:jc w:val="both"/>
        <w:rPr>
          <w:color w:val="auto"/>
          <w:szCs w:val="24"/>
        </w:rPr>
      </w:pPr>
    </w:p>
    <w:p w14:paraId="100392ED" w14:textId="77777777" w:rsidR="00900A61" w:rsidRPr="002F5DF9" w:rsidRDefault="00900A61" w:rsidP="00900A61">
      <w:pPr>
        <w:spacing w:line="276" w:lineRule="auto"/>
        <w:jc w:val="both"/>
        <w:rPr>
          <w:color w:val="auto"/>
          <w:szCs w:val="24"/>
        </w:rPr>
      </w:pPr>
    </w:p>
    <w:p w14:paraId="7428416C" w14:textId="77777777" w:rsidR="00900A61" w:rsidRPr="002F5DF9" w:rsidRDefault="00900A61" w:rsidP="00900A61">
      <w:pPr>
        <w:spacing w:line="276" w:lineRule="auto"/>
        <w:jc w:val="both"/>
        <w:rPr>
          <w:color w:val="auto"/>
          <w:szCs w:val="24"/>
        </w:rPr>
      </w:pPr>
    </w:p>
    <w:p w14:paraId="4762B655" w14:textId="77777777" w:rsidR="00900A61" w:rsidRPr="002F5DF9" w:rsidRDefault="00900A61" w:rsidP="00900A61">
      <w:pPr>
        <w:spacing w:line="276" w:lineRule="auto"/>
        <w:jc w:val="both"/>
        <w:rPr>
          <w:color w:val="auto"/>
          <w:szCs w:val="24"/>
        </w:rPr>
      </w:pPr>
    </w:p>
    <w:p w14:paraId="30F9BC83" w14:textId="77777777" w:rsidR="00900A61" w:rsidRPr="002F5DF9" w:rsidRDefault="00900A61" w:rsidP="00900A61">
      <w:pPr>
        <w:spacing w:line="276" w:lineRule="auto"/>
        <w:jc w:val="both"/>
        <w:rPr>
          <w:color w:val="auto"/>
          <w:szCs w:val="24"/>
        </w:rPr>
      </w:pPr>
    </w:p>
    <w:p w14:paraId="77C1BB10" w14:textId="77777777" w:rsidR="00900A61" w:rsidRPr="002F5DF9" w:rsidRDefault="00900A61" w:rsidP="00900A61">
      <w:pPr>
        <w:spacing w:line="276" w:lineRule="auto"/>
        <w:jc w:val="both"/>
        <w:rPr>
          <w:color w:val="auto"/>
          <w:szCs w:val="24"/>
        </w:rPr>
      </w:pPr>
    </w:p>
    <w:p w14:paraId="5E324DF8" w14:textId="77777777" w:rsidR="00900A61" w:rsidRPr="002F5DF9" w:rsidRDefault="00900A61" w:rsidP="00900A61">
      <w:pPr>
        <w:spacing w:line="276" w:lineRule="auto"/>
        <w:jc w:val="both"/>
        <w:rPr>
          <w:color w:val="auto"/>
          <w:szCs w:val="24"/>
        </w:rPr>
      </w:pPr>
    </w:p>
    <w:p w14:paraId="4AE6185B" w14:textId="77777777" w:rsidR="00900A61" w:rsidRPr="002F5DF9" w:rsidRDefault="00900A61" w:rsidP="00900A61">
      <w:pPr>
        <w:spacing w:line="276" w:lineRule="auto"/>
        <w:jc w:val="both"/>
        <w:rPr>
          <w:color w:val="auto"/>
          <w:szCs w:val="24"/>
        </w:rPr>
      </w:pPr>
    </w:p>
    <w:p w14:paraId="78413F29" w14:textId="77777777" w:rsidR="00900A61" w:rsidRPr="002F5DF9" w:rsidRDefault="00900A61" w:rsidP="00900A61">
      <w:pPr>
        <w:spacing w:line="276" w:lineRule="auto"/>
        <w:jc w:val="both"/>
        <w:rPr>
          <w:color w:val="auto"/>
          <w:szCs w:val="24"/>
        </w:rPr>
      </w:pPr>
    </w:p>
    <w:p w14:paraId="7A20FB81" w14:textId="77777777" w:rsidR="00900A61" w:rsidRPr="002F5DF9" w:rsidRDefault="00900A61" w:rsidP="00900A61">
      <w:pPr>
        <w:spacing w:line="276" w:lineRule="auto"/>
        <w:jc w:val="both"/>
        <w:rPr>
          <w:color w:val="auto"/>
          <w:szCs w:val="24"/>
        </w:rPr>
      </w:pPr>
    </w:p>
    <w:p w14:paraId="5E5D8E8E" w14:textId="77777777" w:rsidR="00900A61" w:rsidRPr="002F5DF9" w:rsidRDefault="00900A61" w:rsidP="00900A61">
      <w:pPr>
        <w:spacing w:line="276" w:lineRule="auto"/>
        <w:jc w:val="both"/>
        <w:rPr>
          <w:color w:val="auto"/>
          <w:szCs w:val="24"/>
        </w:rPr>
      </w:pPr>
    </w:p>
    <w:p w14:paraId="4632BFD1" w14:textId="77777777" w:rsidR="00900A61" w:rsidRPr="002F5DF9" w:rsidRDefault="00900A61" w:rsidP="00900A61">
      <w:pPr>
        <w:spacing w:line="276" w:lineRule="auto"/>
        <w:jc w:val="both"/>
        <w:rPr>
          <w:color w:val="auto"/>
          <w:szCs w:val="24"/>
        </w:rPr>
      </w:pPr>
    </w:p>
    <w:p w14:paraId="23F593C9" w14:textId="77777777" w:rsidR="00900A61" w:rsidRPr="002F5DF9" w:rsidRDefault="00900A61" w:rsidP="00900A61">
      <w:pPr>
        <w:spacing w:line="276" w:lineRule="auto"/>
        <w:jc w:val="both"/>
        <w:rPr>
          <w:color w:val="auto"/>
          <w:szCs w:val="24"/>
        </w:rPr>
      </w:pPr>
    </w:p>
    <w:p w14:paraId="1F335E36" w14:textId="77777777" w:rsidR="00900A61" w:rsidRPr="002F5DF9" w:rsidRDefault="00900A61" w:rsidP="00900A61">
      <w:pPr>
        <w:spacing w:line="276" w:lineRule="auto"/>
        <w:jc w:val="both"/>
        <w:rPr>
          <w:color w:val="auto"/>
          <w:szCs w:val="24"/>
        </w:rPr>
      </w:pPr>
    </w:p>
    <w:p w14:paraId="10B20F71" w14:textId="77777777" w:rsidR="00900A61" w:rsidRPr="002F5DF9" w:rsidRDefault="00900A61" w:rsidP="00900A61">
      <w:pPr>
        <w:spacing w:line="276" w:lineRule="auto"/>
        <w:jc w:val="both"/>
        <w:rPr>
          <w:color w:val="auto"/>
          <w:szCs w:val="24"/>
        </w:rPr>
      </w:pPr>
    </w:p>
    <w:p w14:paraId="1A072304" w14:textId="77777777" w:rsidR="00900A61" w:rsidRPr="002F5DF9" w:rsidRDefault="00900A61" w:rsidP="00900A61">
      <w:pPr>
        <w:spacing w:line="276" w:lineRule="auto"/>
        <w:jc w:val="both"/>
        <w:rPr>
          <w:color w:val="auto"/>
          <w:szCs w:val="24"/>
        </w:rPr>
      </w:pPr>
    </w:p>
    <w:p w14:paraId="1ED71670" w14:textId="77777777" w:rsidR="00900A61" w:rsidRPr="002F5DF9" w:rsidRDefault="00900A61" w:rsidP="00900A61">
      <w:pPr>
        <w:spacing w:line="276" w:lineRule="auto"/>
        <w:jc w:val="both"/>
        <w:rPr>
          <w:color w:val="auto"/>
          <w:szCs w:val="24"/>
        </w:rPr>
      </w:pPr>
    </w:p>
    <w:p w14:paraId="3C849331" w14:textId="77777777" w:rsidR="00900A61" w:rsidRPr="002F5DF9" w:rsidRDefault="00900A61" w:rsidP="00900A61">
      <w:pPr>
        <w:spacing w:line="276" w:lineRule="auto"/>
        <w:jc w:val="both"/>
        <w:rPr>
          <w:color w:val="auto"/>
          <w:szCs w:val="24"/>
        </w:rPr>
      </w:pPr>
    </w:p>
    <w:p w14:paraId="450F83BC" w14:textId="77777777" w:rsidR="00900A61" w:rsidRPr="002F5DF9" w:rsidRDefault="00900A61" w:rsidP="00900A61">
      <w:pPr>
        <w:spacing w:line="276" w:lineRule="auto"/>
        <w:jc w:val="both"/>
        <w:rPr>
          <w:color w:val="auto"/>
          <w:szCs w:val="24"/>
        </w:rPr>
      </w:pPr>
    </w:p>
    <w:p w14:paraId="7F3DA154" w14:textId="77777777" w:rsidR="00900A61" w:rsidRPr="002F5DF9" w:rsidRDefault="00900A61" w:rsidP="00900A61">
      <w:pPr>
        <w:spacing w:line="276" w:lineRule="auto"/>
        <w:jc w:val="both"/>
        <w:rPr>
          <w:color w:val="auto"/>
          <w:szCs w:val="24"/>
        </w:rPr>
      </w:pPr>
    </w:p>
    <w:p w14:paraId="7A631224" w14:textId="77777777" w:rsidR="00900A61" w:rsidRPr="002F5DF9" w:rsidRDefault="00900A61" w:rsidP="00900A61">
      <w:pPr>
        <w:spacing w:line="276" w:lineRule="auto"/>
        <w:jc w:val="both"/>
        <w:rPr>
          <w:color w:val="auto"/>
          <w:szCs w:val="24"/>
        </w:rPr>
      </w:pPr>
    </w:p>
    <w:p w14:paraId="45BBEE62" w14:textId="77777777" w:rsidR="00900A61" w:rsidRPr="002F5DF9" w:rsidRDefault="00900A61" w:rsidP="00900A61">
      <w:pPr>
        <w:spacing w:line="276" w:lineRule="auto"/>
        <w:jc w:val="both"/>
        <w:rPr>
          <w:color w:val="auto"/>
          <w:szCs w:val="24"/>
        </w:rPr>
      </w:pPr>
    </w:p>
    <w:p w14:paraId="55B4F074" w14:textId="77777777" w:rsidR="00900A61" w:rsidRPr="002F5DF9" w:rsidRDefault="00900A61" w:rsidP="00900A61">
      <w:pPr>
        <w:spacing w:line="276" w:lineRule="auto"/>
        <w:jc w:val="both"/>
        <w:rPr>
          <w:color w:val="auto"/>
          <w:szCs w:val="24"/>
        </w:rPr>
      </w:pPr>
    </w:p>
    <w:p w14:paraId="19797D97" w14:textId="77777777" w:rsidR="00900A61" w:rsidRPr="002F5DF9" w:rsidRDefault="00900A61" w:rsidP="00900A61">
      <w:pPr>
        <w:spacing w:line="276" w:lineRule="auto"/>
        <w:jc w:val="both"/>
        <w:rPr>
          <w:color w:val="auto"/>
          <w:szCs w:val="24"/>
        </w:rPr>
      </w:pPr>
    </w:p>
    <w:p w14:paraId="64D3CF76" w14:textId="77777777" w:rsidR="00900A61" w:rsidRPr="002F5DF9" w:rsidRDefault="00900A61" w:rsidP="00900A61">
      <w:pPr>
        <w:spacing w:line="276" w:lineRule="auto"/>
        <w:jc w:val="both"/>
        <w:rPr>
          <w:color w:val="auto"/>
          <w:szCs w:val="24"/>
        </w:rPr>
      </w:pPr>
    </w:p>
    <w:p w14:paraId="2CCAD841" w14:textId="77777777" w:rsidR="00900A61" w:rsidRPr="002F5DF9" w:rsidRDefault="00900A61" w:rsidP="00900A61">
      <w:pPr>
        <w:spacing w:line="276" w:lineRule="auto"/>
        <w:jc w:val="both"/>
        <w:rPr>
          <w:color w:val="auto"/>
          <w:szCs w:val="24"/>
        </w:rPr>
      </w:pPr>
    </w:p>
    <w:p w14:paraId="7CD70F26" w14:textId="77777777" w:rsidR="00900A61" w:rsidRPr="002F5DF9" w:rsidRDefault="00900A61" w:rsidP="00900A61">
      <w:pPr>
        <w:spacing w:line="276" w:lineRule="auto"/>
        <w:jc w:val="both"/>
        <w:rPr>
          <w:color w:val="auto"/>
          <w:szCs w:val="24"/>
        </w:rPr>
      </w:pPr>
    </w:p>
    <w:p w14:paraId="616D2754" w14:textId="77777777" w:rsidR="00900A61" w:rsidRPr="002F5DF9" w:rsidRDefault="00900A61" w:rsidP="00900A61">
      <w:pPr>
        <w:spacing w:line="276" w:lineRule="auto"/>
        <w:jc w:val="both"/>
        <w:rPr>
          <w:color w:val="auto"/>
          <w:szCs w:val="24"/>
        </w:rPr>
      </w:pPr>
    </w:p>
    <w:p w14:paraId="338AAB8A" w14:textId="77777777" w:rsidR="00900A61" w:rsidRPr="002F5DF9" w:rsidRDefault="00900A61" w:rsidP="00900A61">
      <w:pPr>
        <w:spacing w:line="276" w:lineRule="auto"/>
        <w:jc w:val="both"/>
        <w:rPr>
          <w:color w:val="auto"/>
          <w:szCs w:val="24"/>
        </w:rPr>
      </w:pPr>
    </w:p>
    <w:p w14:paraId="69E3A7CB" w14:textId="77777777" w:rsidR="00900A61" w:rsidRPr="002F5DF9" w:rsidRDefault="00900A61" w:rsidP="00900A61">
      <w:pPr>
        <w:spacing w:line="276" w:lineRule="auto"/>
        <w:jc w:val="both"/>
        <w:rPr>
          <w:color w:val="auto"/>
          <w:szCs w:val="24"/>
        </w:rPr>
      </w:pPr>
    </w:p>
    <w:p w14:paraId="5DA90EB4" w14:textId="77777777" w:rsidR="00900A61" w:rsidRPr="002F5DF9" w:rsidRDefault="00900A61" w:rsidP="00900A61">
      <w:pPr>
        <w:spacing w:line="276" w:lineRule="auto"/>
        <w:jc w:val="both"/>
        <w:rPr>
          <w:color w:val="auto"/>
          <w:szCs w:val="24"/>
        </w:rPr>
      </w:pPr>
    </w:p>
    <w:p w14:paraId="39A6082D" w14:textId="77777777" w:rsidR="00900A61" w:rsidRPr="002F5DF9" w:rsidRDefault="00900A61" w:rsidP="00900A61">
      <w:pPr>
        <w:spacing w:line="276" w:lineRule="auto"/>
        <w:jc w:val="both"/>
        <w:rPr>
          <w:color w:val="auto"/>
          <w:szCs w:val="24"/>
        </w:rPr>
      </w:pPr>
    </w:p>
    <w:p w14:paraId="319478B2" w14:textId="77777777" w:rsidR="00900A61" w:rsidRPr="002F5DF9" w:rsidRDefault="00900A61" w:rsidP="00900A61">
      <w:pPr>
        <w:spacing w:line="276" w:lineRule="auto"/>
        <w:jc w:val="both"/>
        <w:rPr>
          <w:color w:val="auto"/>
          <w:szCs w:val="24"/>
        </w:rPr>
      </w:pPr>
    </w:p>
    <w:p w14:paraId="27E7100B" w14:textId="77777777" w:rsidR="00900A61" w:rsidRPr="002F5DF9" w:rsidRDefault="00900A61" w:rsidP="00900A61">
      <w:pPr>
        <w:spacing w:line="276" w:lineRule="auto"/>
        <w:jc w:val="both"/>
        <w:rPr>
          <w:color w:val="auto"/>
          <w:szCs w:val="24"/>
        </w:rPr>
      </w:pPr>
    </w:p>
    <w:p w14:paraId="665F457E" w14:textId="77777777" w:rsidR="00900A61" w:rsidRPr="002F5DF9" w:rsidRDefault="00900A61" w:rsidP="00900A61">
      <w:pPr>
        <w:spacing w:line="276" w:lineRule="auto"/>
        <w:jc w:val="both"/>
        <w:rPr>
          <w:color w:val="auto"/>
          <w:szCs w:val="24"/>
        </w:rPr>
      </w:pPr>
    </w:p>
    <w:p w14:paraId="6FF9E842" w14:textId="77777777" w:rsidR="00900A61" w:rsidRPr="002F5DF9" w:rsidRDefault="00900A61" w:rsidP="00900A61">
      <w:pPr>
        <w:spacing w:line="276" w:lineRule="auto"/>
        <w:ind w:left="0" w:firstLine="0"/>
        <w:jc w:val="both"/>
        <w:rPr>
          <w:color w:val="auto"/>
          <w:szCs w:val="24"/>
        </w:rPr>
      </w:pPr>
    </w:p>
    <w:p w14:paraId="615024FC" w14:textId="77777777" w:rsidR="00900A61" w:rsidRPr="002F5DF9" w:rsidRDefault="00900A61" w:rsidP="00900A61">
      <w:pPr>
        <w:spacing w:line="276" w:lineRule="auto"/>
        <w:jc w:val="both"/>
        <w:rPr>
          <w:color w:val="auto"/>
          <w:szCs w:val="24"/>
        </w:rPr>
      </w:pPr>
    </w:p>
    <w:p w14:paraId="5AA7BEDF" w14:textId="77777777" w:rsidR="00900A61" w:rsidRPr="002F5DF9" w:rsidRDefault="00900A61" w:rsidP="00900A61">
      <w:pPr>
        <w:spacing w:line="276" w:lineRule="auto"/>
        <w:jc w:val="both"/>
        <w:rPr>
          <w:color w:val="auto"/>
          <w:szCs w:val="24"/>
        </w:rPr>
      </w:pPr>
    </w:p>
    <w:p w14:paraId="70525D5B" w14:textId="77777777" w:rsidR="00900A61" w:rsidRPr="002F5DF9" w:rsidRDefault="00900A61" w:rsidP="00900A61">
      <w:pPr>
        <w:spacing w:line="276" w:lineRule="auto"/>
        <w:jc w:val="both"/>
        <w:rPr>
          <w:color w:val="auto"/>
          <w:szCs w:val="24"/>
        </w:rPr>
      </w:pPr>
    </w:p>
    <w:p w14:paraId="22D45EED" w14:textId="77777777" w:rsidR="00900A61" w:rsidRPr="002F5DF9" w:rsidRDefault="00900A61" w:rsidP="00900A61">
      <w:pPr>
        <w:spacing w:line="276" w:lineRule="auto"/>
        <w:jc w:val="both"/>
        <w:rPr>
          <w:color w:val="auto"/>
          <w:szCs w:val="24"/>
        </w:rPr>
      </w:pPr>
    </w:p>
    <w:p w14:paraId="484A6F1B" w14:textId="77777777" w:rsidR="00900A61" w:rsidRPr="002F5DF9" w:rsidRDefault="00900A61" w:rsidP="00900A61">
      <w:pPr>
        <w:spacing w:line="276" w:lineRule="auto"/>
        <w:jc w:val="both"/>
        <w:rPr>
          <w:color w:val="auto"/>
          <w:szCs w:val="24"/>
        </w:rPr>
      </w:pPr>
    </w:p>
    <w:p w14:paraId="6A9543CF" w14:textId="77777777" w:rsidR="00900A61" w:rsidRPr="002F5DF9" w:rsidRDefault="00900A61" w:rsidP="00900A61">
      <w:pPr>
        <w:spacing w:line="276" w:lineRule="auto"/>
        <w:jc w:val="both"/>
        <w:rPr>
          <w:color w:val="auto"/>
          <w:szCs w:val="24"/>
        </w:rPr>
      </w:pPr>
    </w:p>
    <w:p w14:paraId="7B5756B4" w14:textId="77777777" w:rsidR="00900A61" w:rsidRPr="002F5DF9" w:rsidRDefault="00900A61" w:rsidP="00900A61">
      <w:pPr>
        <w:spacing w:line="276" w:lineRule="auto"/>
        <w:jc w:val="both"/>
        <w:rPr>
          <w:color w:val="auto"/>
          <w:szCs w:val="24"/>
        </w:rPr>
      </w:pPr>
    </w:p>
    <w:p w14:paraId="60A636EB" w14:textId="77777777" w:rsidR="00900A61" w:rsidRPr="002F5DF9" w:rsidRDefault="00900A61" w:rsidP="00900A61">
      <w:pPr>
        <w:spacing w:line="276" w:lineRule="auto"/>
        <w:jc w:val="both"/>
        <w:rPr>
          <w:color w:val="auto"/>
          <w:szCs w:val="24"/>
        </w:rPr>
      </w:pPr>
      <w:r w:rsidRPr="000E5338">
        <w:rPr>
          <w:noProof/>
          <w:color w:val="auto"/>
          <w:szCs w:val="24"/>
          <w14:ligatures w14:val="none"/>
        </w:rPr>
        <w:lastRenderedPageBreak/>
        <w:drawing>
          <wp:anchor distT="0" distB="0" distL="114300" distR="114300" simplePos="0" relativeHeight="251692032" behindDoc="0" locked="0" layoutInCell="1" allowOverlap="1" wp14:anchorId="0F59EE6A" wp14:editId="081C1D25">
            <wp:simplePos x="0" y="0"/>
            <wp:positionH relativeFrom="margin">
              <wp:posOffset>-115570</wp:posOffset>
            </wp:positionH>
            <wp:positionV relativeFrom="paragraph">
              <wp:posOffset>187325</wp:posOffset>
            </wp:positionV>
            <wp:extent cx="5981700" cy="5457825"/>
            <wp:effectExtent l="0" t="0" r="0" b="9525"/>
            <wp:wrapNone/>
            <wp:docPr id="19170821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7082187" name=""/>
                    <pic:cNvPicPr/>
                  </pic:nvPicPr>
                  <pic:blipFill rotWithShape="1">
                    <a:blip r:embed="rId64">
                      <a:extLst>
                        <a:ext uri="{28A0092B-C50C-407E-A947-70E740481C1C}">
                          <a14:useLocalDpi xmlns:a14="http://schemas.microsoft.com/office/drawing/2010/main" val="0"/>
                        </a:ext>
                      </a:extLst>
                    </a:blip>
                    <a:srcRect l="29808" t="29647" r="51923" b="40707"/>
                    <a:stretch/>
                  </pic:blipFill>
                  <pic:spPr bwMode="auto">
                    <a:xfrm>
                      <a:off x="0" y="0"/>
                      <a:ext cx="5981700" cy="54578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395B534" w14:textId="77777777" w:rsidR="00900A61" w:rsidRPr="002F5DF9" w:rsidRDefault="00900A61" w:rsidP="00900A61">
      <w:pPr>
        <w:spacing w:line="276" w:lineRule="auto"/>
        <w:jc w:val="both"/>
        <w:rPr>
          <w:color w:val="auto"/>
          <w:szCs w:val="24"/>
        </w:rPr>
      </w:pPr>
    </w:p>
    <w:p w14:paraId="015571F2" w14:textId="77777777" w:rsidR="00900A61" w:rsidRPr="002F5DF9" w:rsidRDefault="00900A61" w:rsidP="00900A61">
      <w:pPr>
        <w:spacing w:line="276" w:lineRule="auto"/>
        <w:jc w:val="both"/>
        <w:rPr>
          <w:color w:val="auto"/>
          <w:szCs w:val="24"/>
        </w:rPr>
      </w:pPr>
    </w:p>
    <w:p w14:paraId="46011386" w14:textId="77777777" w:rsidR="00900A61" w:rsidRPr="002F5DF9" w:rsidRDefault="00900A61" w:rsidP="00900A61">
      <w:pPr>
        <w:spacing w:line="276" w:lineRule="auto"/>
        <w:jc w:val="both"/>
        <w:rPr>
          <w:color w:val="auto"/>
          <w:szCs w:val="24"/>
        </w:rPr>
      </w:pPr>
    </w:p>
    <w:p w14:paraId="3256E7E1" w14:textId="77777777" w:rsidR="00900A61" w:rsidRPr="002F5DF9" w:rsidRDefault="00900A61" w:rsidP="00900A61">
      <w:pPr>
        <w:spacing w:line="276" w:lineRule="auto"/>
        <w:jc w:val="both"/>
        <w:rPr>
          <w:color w:val="auto"/>
          <w:szCs w:val="24"/>
        </w:rPr>
      </w:pPr>
    </w:p>
    <w:p w14:paraId="4B0A6CC4" w14:textId="77777777" w:rsidR="00900A61" w:rsidRPr="002F5DF9" w:rsidRDefault="00900A61" w:rsidP="00900A61">
      <w:pPr>
        <w:spacing w:line="276" w:lineRule="auto"/>
        <w:jc w:val="both"/>
        <w:rPr>
          <w:color w:val="auto"/>
          <w:szCs w:val="24"/>
        </w:rPr>
      </w:pPr>
    </w:p>
    <w:p w14:paraId="69FB86B9" w14:textId="77777777" w:rsidR="00900A61" w:rsidRPr="002F5DF9" w:rsidRDefault="00900A61" w:rsidP="00900A61">
      <w:pPr>
        <w:spacing w:line="276" w:lineRule="auto"/>
        <w:jc w:val="both"/>
        <w:rPr>
          <w:color w:val="auto"/>
          <w:szCs w:val="24"/>
        </w:rPr>
      </w:pPr>
    </w:p>
    <w:p w14:paraId="716C5A25" w14:textId="77777777" w:rsidR="00900A61" w:rsidRPr="002F5DF9" w:rsidRDefault="00900A61" w:rsidP="00900A61">
      <w:pPr>
        <w:spacing w:line="276" w:lineRule="auto"/>
        <w:jc w:val="both"/>
        <w:rPr>
          <w:color w:val="auto"/>
          <w:szCs w:val="24"/>
        </w:rPr>
      </w:pPr>
    </w:p>
    <w:p w14:paraId="64CB2FB5" w14:textId="77777777" w:rsidR="00900A61" w:rsidRPr="002F5DF9" w:rsidRDefault="00900A61" w:rsidP="00900A61">
      <w:pPr>
        <w:spacing w:line="276" w:lineRule="auto"/>
        <w:jc w:val="both"/>
        <w:rPr>
          <w:color w:val="auto"/>
          <w:szCs w:val="24"/>
        </w:rPr>
      </w:pPr>
    </w:p>
    <w:p w14:paraId="61F20CBE" w14:textId="77777777" w:rsidR="00900A61" w:rsidRPr="002F5DF9" w:rsidRDefault="00900A61" w:rsidP="00900A61">
      <w:pPr>
        <w:spacing w:line="276" w:lineRule="auto"/>
        <w:jc w:val="both"/>
        <w:rPr>
          <w:color w:val="auto"/>
          <w:szCs w:val="24"/>
        </w:rPr>
      </w:pPr>
    </w:p>
    <w:p w14:paraId="1DDFB4A2" w14:textId="77777777" w:rsidR="00900A61" w:rsidRPr="002F5DF9" w:rsidRDefault="00900A61" w:rsidP="00900A61">
      <w:pPr>
        <w:spacing w:line="276" w:lineRule="auto"/>
        <w:jc w:val="both"/>
        <w:rPr>
          <w:color w:val="auto"/>
          <w:szCs w:val="24"/>
        </w:rPr>
      </w:pPr>
    </w:p>
    <w:p w14:paraId="2A217C00" w14:textId="77777777" w:rsidR="00900A61" w:rsidRPr="002F5DF9" w:rsidRDefault="00900A61" w:rsidP="00900A61">
      <w:pPr>
        <w:spacing w:line="276" w:lineRule="auto"/>
        <w:jc w:val="both"/>
        <w:rPr>
          <w:color w:val="auto"/>
          <w:szCs w:val="24"/>
        </w:rPr>
      </w:pPr>
    </w:p>
    <w:p w14:paraId="619EDAF9" w14:textId="77777777" w:rsidR="00900A61" w:rsidRPr="002F5DF9" w:rsidRDefault="00900A61" w:rsidP="00900A61">
      <w:pPr>
        <w:spacing w:line="276" w:lineRule="auto"/>
        <w:jc w:val="both"/>
        <w:rPr>
          <w:color w:val="auto"/>
          <w:szCs w:val="24"/>
        </w:rPr>
      </w:pPr>
    </w:p>
    <w:p w14:paraId="26436D88" w14:textId="77777777" w:rsidR="00900A61" w:rsidRPr="002F5DF9" w:rsidRDefault="00900A61" w:rsidP="00900A61">
      <w:pPr>
        <w:spacing w:line="276" w:lineRule="auto"/>
        <w:jc w:val="both"/>
        <w:rPr>
          <w:color w:val="auto"/>
          <w:szCs w:val="24"/>
        </w:rPr>
      </w:pPr>
    </w:p>
    <w:p w14:paraId="03CDC38A" w14:textId="77777777" w:rsidR="00900A61" w:rsidRPr="002F5DF9" w:rsidRDefault="00900A61" w:rsidP="00900A61">
      <w:pPr>
        <w:spacing w:line="276" w:lineRule="auto"/>
        <w:jc w:val="both"/>
        <w:rPr>
          <w:color w:val="auto"/>
          <w:szCs w:val="24"/>
        </w:rPr>
      </w:pPr>
    </w:p>
    <w:p w14:paraId="07D34367" w14:textId="77777777" w:rsidR="00900A61" w:rsidRPr="002F5DF9" w:rsidRDefault="00900A61" w:rsidP="00900A61">
      <w:pPr>
        <w:spacing w:line="276" w:lineRule="auto"/>
        <w:jc w:val="both"/>
        <w:rPr>
          <w:color w:val="auto"/>
          <w:szCs w:val="24"/>
        </w:rPr>
      </w:pPr>
    </w:p>
    <w:p w14:paraId="4ECD77B8" w14:textId="77777777" w:rsidR="00900A61" w:rsidRPr="002F5DF9" w:rsidRDefault="00900A61" w:rsidP="00900A61">
      <w:pPr>
        <w:spacing w:line="276" w:lineRule="auto"/>
        <w:jc w:val="both"/>
        <w:rPr>
          <w:color w:val="auto"/>
          <w:szCs w:val="24"/>
        </w:rPr>
      </w:pPr>
    </w:p>
    <w:p w14:paraId="3B76BB9D" w14:textId="77777777" w:rsidR="00900A61" w:rsidRPr="002F5DF9" w:rsidRDefault="00900A61" w:rsidP="00900A61">
      <w:pPr>
        <w:spacing w:line="276" w:lineRule="auto"/>
        <w:jc w:val="both"/>
        <w:rPr>
          <w:color w:val="auto"/>
          <w:szCs w:val="24"/>
        </w:rPr>
      </w:pPr>
    </w:p>
    <w:p w14:paraId="550853D8" w14:textId="77777777" w:rsidR="00900A61" w:rsidRPr="002F5DF9" w:rsidRDefault="00900A61" w:rsidP="00900A61">
      <w:pPr>
        <w:spacing w:line="276" w:lineRule="auto"/>
        <w:jc w:val="both"/>
        <w:rPr>
          <w:color w:val="auto"/>
          <w:szCs w:val="24"/>
        </w:rPr>
      </w:pPr>
    </w:p>
    <w:p w14:paraId="3B856F31" w14:textId="77777777" w:rsidR="00900A61" w:rsidRPr="002F5DF9" w:rsidRDefault="00900A61" w:rsidP="00900A61">
      <w:pPr>
        <w:spacing w:line="276" w:lineRule="auto"/>
        <w:jc w:val="both"/>
        <w:rPr>
          <w:color w:val="auto"/>
          <w:szCs w:val="24"/>
        </w:rPr>
      </w:pPr>
    </w:p>
    <w:p w14:paraId="09078FF5" w14:textId="77777777" w:rsidR="00900A61" w:rsidRPr="002F5DF9" w:rsidRDefault="00900A61" w:rsidP="00900A61">
      <w:pPr>
        <w:spacing w:line="276" w:lineRule="auto"/>
        <w:jc w:val="both"/>
        <w:rPr>
          <w:color w:val="auto"/>
          <w:szCs w:val="24"/>
        </w:rPr>
      </w:pPr>
    </w:p>
    <w:p w14:paraId="022A65BA" w14:textId="77777777" w:rsidR="00900A61" w:rsidRPr="002F5DF9" w:rsidRDefault="00900A61" w:rsidP="00900A61">
      <w:pPr>
        <w:spacing w:line="276" w:lineRule="auto"/>
        <w:jc w:val="both"/>
        <w:rPr>
          <w:color w:val="auto"/>
          <w:szCs w:val="24"/>
        </w:rPr>
      </w:pPr>
    </w:p>
    <w:p w14:paraId="2F8D3B22" w14:textId="77777777" w:rsidR="00900A61" w:rsidRPr="002F5DF9" w:rsidRDefault="00900A61" w:rsidP="00900A61">
      <w:pPr>
        <w:spacing w:line="276" w:lineRule="auto"/>
        <w:jc w:val="both"/>
        <w:rPr>
          <w:color w:val="auto"/>
          <w:szCs w:val="24"/>
        </w:rPr>
      </w:pPr>
    </w:p>
    <w:p w14:paraId="5822416C" w14:textId="77777777" w:rsidR="00900A61" w:rsidRPr="002F5DF9" w:rsidRDefault="00900A61" w:rsidP="00900A61">
      <w:pPr>
        <w:spacing w:line="276" w:lineRule="auto"/>
        <w:jc w:val="both"/>
        <w:rPr>
          <w:color w:val="auto"/>
          <w:szCs w:val="24"/>
        </w:rPr>
      </w:pPr>
    </w:p>
    <w:p w14:paraId="3534B450" w14:textId="77777777" w:rsidR="00900A61" w:rsidRPr="002F5DF9" w:rsidRDefault="00900A61" w:rsidP="00900A61">
      <w:pPr>
        <w:spacing w:line="276" w:lineRule="auto"/>
        <w:jc w:val="both"/>
        <w:rPr>
          <w:color w:val="auto"/>
          <w:szCs w:val="24"/>
        </w:rPr>
      </w:pPr>
    </w:p>
    <w:p w14:paraId="41F62001" w14:textId="77777777" w:rsidR="00900A61" w:rsidRPr="002F5DF9" w:rsidRDefault="00900A61" w:rsidP="00900A61">
      <w:pPr>
        <w:spacing w:line="276" w:lineRule="auto"/>
        <w:jc w:val="both"/>
        <w:rPr>
          <w:color w:val="auto"/>
          <w:szCs w:val="24"/>
        </w:rPr>
      </w:pPr>
    </w:p>
    <w:p w14:paraId="1A369005" w14:textId="77777777" w:rsidR="00900A61" w:rsidRPr="002F5DF9" w:rsidRDefault="00900A61" w:rsidP="00900A61">
      <w:pPr>
        <w:spacing w:line="276" w:lineRule="auto"/>
        <w:jc w:val="both"/>
        <w:rPr>
          <w:color w:val="auto"/>
          <w:szCs w:val="24"/>
        </w:rPr>
      </w:pPr>
    </w:p>
    <w:p w14:paraId="3A3FD87F" w14:textId="77777777" w:rsidR="00900A61" w:rsidRPr="002F5DF9" w:rsidRDefault="00900A61" w:rsidP="00900A61">
      <w:pPr>
        <w:spacing w:line="276" w:lineRule="auto"/>
        <w:jc w:val="both"/>
        <w:rPr>
          <w:color w:val="auto"/>
          <w:szCs w:val="24"/>
        </w:rPr>
      </w:pPr>
    </w:p>
    <w:p w14:paraId="3E616152" w14:textId="77777777" w:rsidR="00900A61" w:rsidRPr="002F5DF9" w:rsidRDefault="00900A61" w:rsidP="00900A61">
      <w:pPr>
        <w:spacing w:line="276" w:lineRule="auto"/>
        <w:jc w:val="both"/>
        <w:rPr>
          <w:color w:val="auto"/>
          <w:szCs w:val="24"/>
        </w:rPr>
      </w:pPr>
    </w:p>
    <w:p w14:paraId="38DF50D2" w14:textId="77777777" w:rsidR="00900A61" w:rsidRPr="002F5DF9" w:rsidRDefault="00900A61" w:rsidP="00900A61">
      <w:pPr>
        <w:spacing w:line="276" w:lineRule="auto"/>
        <w:jc w:val="both"/>
        <w:rPr>
          <w:color w:val="auto"/>
          <w:szCs w:val="24"/>
        </w:rPr>
      </w:pPr>
    </w:p>
    <w:p w14:paraId="6A2C4D72" w14:textId="77777777" w:rsidR="00900A61" w:rsidRPr="002F5DF9" w:rsidRDefault="00900A61" w:rsidP="00900A61">
      <w:pPr>
        <w:spacing w:line="276" w:lineRule="auto"/>
        <w:jc w:val="both"/>
        <w:rPr>
          <w:color w:val="auto"/>
          <w:szCs w:val="24"/>
        </w:rPr>
      </w:pPr>
    </w:p>
    <w:p w14:paraId="40A4015B" w14:textId="77777777" w:rsidR="00900A61" w:rsidRPr="002F5DF9" w:rsidRDefault="00900A61" w:rsidP="00900A61">
      <w:pPr>
        <w:spacing w:line="276" w:lineRule="auto"/>
        <w:jc w:val="both"/>
        <w:rPr>
          <w:color w:val="auto"/>
          <w:szCs w:val="24"/>
        </w:rPr>
      </w:pPr>
    </w:p>
    <w:p w14:paraId="6ED4CBF5" w14:textId="77777777" w:rsidR="00900A61" w:rsidRPr="002F5DF9" w:rsidRDefault="00900A61" w:rsidP="00900A61">
      <w:pPr>
        <w:spacing w:line="276" w:lineRule="auto"/>
        <w:jc w:val="both"/>
        <w:rPr>
          <w:color w:val="auto"/>
          <w:szCs w:val="24"/>
        </w:rPr>
      </w:pPr>
    </w:p>
    <w:p w14:paraId="74A17647" w14:textId="77777777" w:rsidR="00900A61" w:rsidRPr="002F5DF9" w:rsidRDefault="00900A61" w:rsidP="00900A61">
      <w:pPr>
        <w:spacing w:line="276" w:lineRule="auto"/>
        <w:jc w:val="both"/>
        <w:rPr>
          <w:color w:val="auto"/>
          <w:szCs w:val="24"/>
        </w:rPr>
      </w:pPr>
    </w:p>
    <w:p w14:paraId="714380CB" w14:textId="77777777" w:rsidR="00900A61" w:rsidRPr="002F5DF9" w:rsidRDefault="00900A61" w:rsidP="00900A61">
      <w:pPr>
        <w:spacing w:line="276" w:lineRule="auto"/>
        <w:jc w:val="both"/>
        <w:rPr>
          <w:color w:val="auto"/>
          <w:szCs w:val="24"/>
        </w:rPr>
      </w:pPr>
    </w:p>
    <w:p w14:paraId="45B0E774" w14:textId="77777777" w:rsidR="00900A61" w:rsidRPr="002F5DF9" w:rsidRDefault="00900A61" w:rsidP="00900A61">
      <w:pPr>
        <w:spacing w:line="276" w:lineRule="auto"/>
        <w:jc w:val="both"/>
        <w:rPr>
          <w:color w:val="auto"/>
          <w:szCs w:val="24"/>
        </w:rPr>
      </w:pPr>
    </w:p>
    <w:p w14:paraId="2EAC22C9" w14:textId="77777777" w:rsidR="00900A61" w:rsidRPr="002F5DF9" w:rsidRDefault="00900A61" w:rsidP="00900A61">
      <w:pPr>
        <w:spacing w:line="276" w:lineRule="auto"/>
        <w:jc w:val="both"/>
        <w:rPr>
          <w:color w:val="auto"/>
          <w:szCs w:val="24"/>
        </w:rPr>
      </w:pPr>
    </w:p>
    <w:p w14:paraId="1CBF441A" w14:textId="77777777" w:rsidR="00900A61" w:rsidRPr="002F5DF9" w:rsidRDefault="00900A61" w:rsidP="00900A61">
      <w:pPr>
        <w:spacing w:line="276" w:lineRule="auto"/>
        <w:jc w:val="both"/>
        <w:rPr>
          <w:color w:val="auto"/>
          <w:szCs w:val="24"/>
        </w:rPr>
      </w:pPr>
    </w:p>
    <w:p w14:paraId="70A44D11" w14:textId="77777777" w:rsidR="00900A61" w:rsidRPr="002F5DF9" w:rsidRDefault="00900A61" w:rsidP="00900A61">
      <w:pPr>
        <w:spacing w:line="276" w:lineRule="auto"/>
        <w:jc w:val="both"/>
        <w:rPr>
          <w:color w:val="auto"/>
          <w:szCs w:val="24"/>
        </w:rPr>
      </w:pPr>
    </w:p>
    <w:p w14:paraId="6A2D8B25" w14:textId="77777777" w:rsidR="00900A61" w:rsidRPr="002F5DF9" w:rsidRDefault="00900A61" w:rsidP="00900A61">
      <w:pPr>
        <w:spacing w:line="276" w:lineRule="auto"/>
        <w:jc w:val="both"/>
        <w:rPr>
          <w:color w:val="auto"/>
          <w:szCs w:val="24"/>
        </w:rPr>
      </w:pPr>
    </w:p>
    <w:p w14:paraId="704001F3" w14:textId="77777777" w:rsidR="00900A61" w:rsidRPr="002F5DF9" w:rsidRDefault="00900A61" w:rsidP="00900A61">
      <w:pPr>
        <w:spacing w:line="276" w:lineRule="auto"/>
        <w:jc w:val="both"/>
        <w:rPr>
          <w:color w:val="auto"/>
          <w:szCs w:val="24"/>
        </w:rPr>
      </w:pPr>
    </w:p>
    <w:p w14:paraId="6297BC9D" w14:textId="77777777" w:rsidR="00900A61" w:rsidRPr="002F5DF9" w:rsidRDefault="00900A61" w:rsidP="00900A61">
      <w:pPr>
        <w:spacing w:line="276" w:lineRule="auto"/>
        <w:jc w:val="both"/>
        <w:rPr>
          <w:color w:val="auto"/>
          <w:szCs w:val="24"/>
        </w:rPr>
      </w:pPr>
    </w:p>
    <w:p w14:paraId="722BBE41" w14:textId="77777777" w:rsidR="00900A61" w:rsidRPr="000E5338" w:rsidRDefault="00900A61" w:rsidP="00900A61">
      <w:pPr>
        <w:spacing w:line="276" w:lineRule="auto"/>
        <w:jc w:val="both"/>
        <w:rPr>
          <w:color w:val="auto"/>
          <w:szCs w:val="24"/>
        </w:rPr>
      </w:pPr>
    </w:p>
    <w:p w14:paraId="132EC10C" w14:textId="77777777" w:rsidR="00900A61" w:rsidRPr="002F5DF9" w:rsidRDefault="00900A61" w:rsidP="00900A61">
      <w:pPr>
        <w:spacing w:line="276" w:lineRule="auto"/>
        <w:jc w:val="both"/>
        <w:rPr>
          <w:color w:val="auto"/>
          <w:szCs w:val="24"/>
        </w:rPr>
      </w:pPr>
    </w:p>
    <w:p w14:paraId="03B09F89" w14:textId="77777777" w:rsidR="00900A61" w:rsidRPr="002F5DF9" w:rsidRDefault="00900A61" w:rsidP="00900A61">
      <w:pPr>
        <w:spacing w:line="276" w:lineRule="auto"/>
        <w:jc w:val="both"/>
        <w:rPr>
          <w:color w:val="auto"/>
          <w:szCs w:val="24"/>
        </w:rPr>
      </w:pPr>
    </w:p>
    <w:p w14:paraId="29E50AC3" w14:textId="77777777" w:rsidR="00900A61" w:rsidRPr="002F5DF9" w:rsidRDefault="00900A61" w:rsidP="00900A61">
      <w:pPr>
        <w:spacing w:line="276" w:lineRule="auto"/>
        <w:jc w:val="both"/>
        <w:rPr>
          <w:color w:val="auto"/>
          <w:szCs w:val="24"/>
        </w:rPr>
      </w:pPr>
      <w:r w:rsidRPr="000E5338">
        <w:rPr>
          <w:noProof/>
          <w:color w:val="auto"/>
          <w:szCs w:val="24"/>
          <w14:ligatures w14:val="none"/>
        </w:rPr>
        <w:lastRenderedPageBreak/>
        <w:drawing>
          <wp:anchor distT="0" distB="0" distL="114300" distR="114300" simplePos="0" relativeHeight="251691008" behindDoc="0" locked="0" layoutInCell="1" allowOverlap="1" wp14:anchorId="3996D69B" wp14:editId="6AB3BAB1">
            <wp:simplePos x="0" y="0"/>
            <wp:positionH relativeFrom="margin">
              <wp:posOffset>-68164</wp:posOffset>
            </wp:positionH>
            <wp:positionV relativeFrom="paragraph">
              <wp:posOffset>-169435</wp:posOffset>
            </wp:positionV>
            <wp:extent cx="6035675" cy="7648575"/>
            <wp:effectExtent l="0" t="0" r="3175" b="9525"/>
            <wp:wrapNone/>
            <wp:docPr id="6228783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878332" name=""/>
                    <pic:cNvPicPr/>
                  </pic:nvPicPr>
                  <pic:blipFill rotWithShape="1">
                    <a:blip r:embed="rId65">
                      <a:extLst>
                        <a:ext uri="{28A0092B-C50C-407E-A947-70E740481C1C}">
                          <a14:useLocalDpi xmlns:a14="http://schemas.microsoft.com/office/drawing/2010/main" val="0"/>
                        </a:ext>
                      </a:extLst>
                    </a:blip>
                    <a:srcRect l="28366" t="25940" r="51923" b="23318"/>
                    <a:stretch/>
                  </pic:blipFill>
                  <pic:spPr bwMode="auto">
                    <a:xfrm>
                      <a:off x="0" y="0"/>
                      <a:ext cx="6035675" cy="76485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2DA92F6" w14:textId="77777777" w:rsidR="00900A61" w:rsidRPr="002F5DF9" w:rsidRDefault="00900A61" w:rsidP="00900A61">
      <w:pPr>
        <w:spacing w:line="276" w:lineRule="auto"/>
        <w:jc w:val="both"/>
        <w:rPr>
          <w:color w:val="auto"/>
          <w:szCs w:val="24"/>
        </w:rPr>
      </w:pPr>
    </w:p>
    <w:p w14:paraId="2644C315" w14:textId="77777777" w:rsidR="00900A61" w:rsidRPr="002F5DF9" w:rsidRDefault="00900A61" w:rsidP="00900A61">
      <w:pPr>
        <w:spacing w:line="276" w:lineRule="auto"/>
        <w:jc w:val="both"/>
        <w:rPr>
          <w:color w:val="auto"/>
          <w:szCs w:val="24"/>
        </w:rPr>
      </w:pPr>
    </w:p>
    <w:p w14:paraId="36FCBCB2" w14:textId="77777777" w:rsidR="00900A61" w:rsidRPr="002F5DF9" w:rsidRDefault="00900A61" w:rsidP="00900A61">
      <w:pPr>
        <w:spacing w:line="276" w:lineRule="auto"/>
        <w:jc w:val="both"/>
        <w:rPr>
          <w:color w:val="auto"/>
          <w:szCs w:val="24"/>
        </w:rPr>
      </w:pPr>
    </w:p>
    <w:p w14:paraId="18DFB7C2" w14:textId="77777777" w:rsidR="00900A61" w:rsidRPr="002F5DF9" w:rsidRDefault="00900A61" w:rsidP="00900A61">
      <w:pPr>
        <w:spacing w:line="276" w:lineRule="auto"/>
        <w:jc w:val="both"/>
        <w:rPr>
          <w:color w:val="auto"/>
          <w:szCs w:val="24"/>
        </w:rPr>
      </w:pPr>
    </w:p>
    <w:p w14:paraId="59993EB4" w14:textId="77777777" w:rsidR="00900A61" w:rsidRPr="002F5DF9" w:rsidRDefault="00900A61" w:rsidP="00900A61">
      <w:pPr>
        <w:spacing w:line="276" w:lineRule="auto"/>
        <w:jc w:val="both"/>
        <w:rPr>
          <w:color w:val="auto"/>
          <w:szCs w:val="24"/>
        </w:rPr>
      </w:pPr>
    </w:p>
    <w:p w14:paraId="67076631" w14:textId="77777777" w:rsidR="00900A61" w:rsidRPr="002F5DF9" w:rsidRDefault="00900A61" w:rsidP="00900A61">
      <w:pPr>
        <w:spacing w:line="276" w:lineRule="auto"/>
        <w:jc w:val="both"/>
        <w:rPr>
          <w:color w:val="auto"/>
          <w:szCs w:val="24"/>
        </w:rPr>
      </w:pPr>
    </w:p>
    <w:p w14:paraId="21E847BC" w14:textId="77777777" w:rsidR="00900A61" w:rsidRPr="002F5DF9" w:rsidRDefault="00900A61" w:rsidP="00900A61">
      <w:pPr>
        <w:spacing w:line="276" w:lineRule="auto"/>
        <w:jc w:val="both"/>
        <w:rPr>
          <w:color w:val="auto"/>
          <w:szCs w:val="24"/>
        </w:rPr>
      </w:pPr>
    </w:p>
    <w:p w14:paraId="6714BA48" w14:textId="77777777" w:rsidR="00900A61" w:rsidRPr="002F5DF9" w:rsidRDefault="00900A61" w:rsidP="00900A61">
      <w:pPr>
        <w:spacing w:line="276" w:lineRule="auto"/>
        <w:jc w:val="both"/>
        <w:rPr>
          <w:color w:val="auto"/>
          <w:szCs w:val="24"/>
        </w:rPr>
      </w:pPr>
    </w:p>
    <w:p w14:paraId="213B44D5" w14:textId="77777777" w:rsidR="00900A61" w:rsidRPr="002F5DF9" w:rsidRDefault="00900A61" w:rsidP="00900A61">
      <w:pPr>
        <w:spacing w:line="276" w:lineRule="auto"/>
        <w:jc w:val="both"/>
        <w:rPr>
          <w:color w:val="auto"/>
          <w:szCs w:val="24"/>
        </w:rPr>
      </w:pPr>
    </w:p>
    <w:p w14:paraId="79CC6FB3" w14:textId="77777777" w:rsidR="00900A61" w:rsidRPr="002F5DF9" w:rsidRDefault="00900A61" w:rsidP="00900A61">
      <w:pPr>
        <w:spacing w:line="276" w:lineRule="auto"/>
        <w:jc w:val="both"/>
        <w:rPr>
          <w:color w:val="auto"/>
          <w:szCs w:val="24"/>
        </w:rPr>
      </w:pPr>
    </w:p>
    <w:p w14:paraId="32E61B71" w14:textId="77777777" w:rsidR="00900A61" w:rsidRPr="002F5DF9" w:rsidRDefault="00900A61" w:rsidP="00900A61">
      <w:pPr>
        <w:spacing w:line="276" w:lineRule="auto"/>
        <w:jc w:val="both"/>
        <w:rPr>
          <w:color w:val="auto"/>
          <w:szCs w:val="24"/>
        </w:rPr>
      </w:pPr>
    </w:p>
    <w:p w14:paraId="40B789CE" w14:textId="77777777" w:rsidR="00900A61" w:rsidRPr="002F5DF9" w:rsidRDefault="00900A61" w:rsidP="00900A61">
      <w:pPr>
        <w:spacing w:line="276" w:lineRule="auto"/>
        <w:jc w:val="both"/>
        <w:rPr>
          <w:color w:val="auto"/>
          <w:szCs w:val="24"/>
        </w:rPr>
      </w:pPr>
    </w:p>
    <w:p w14:paraId="5C2E6FD0" w14:textId="77777777" w:rsidR="00900A61" w:rsidRPr="002F5DF9" w:rsidRDefault="00900A61" w:rsidP="00900A61">
      <w:pPr>
        <w:spacing w:line="276" w:lineRule="auto"/>
        <w:jc w:val="both"/>
        <w:rPr>
          <w:color w:val="auto"/>
          <w:szCs w:val="24"/>
        </w:rPr>
      </w:pPr>
    </w:p>
    <w:p w14:paraId="7C845F71" w14:textId="77777777" w:rsidR="00900A61" w:rsidRPr="002F5DF9" w:rsidRDefault="00900A61" w:rsidP="00900A61">
      <w:pPr>
        <w:spacing w:line="276" w:lineRule="auto"/>
        <w:jc w:val="both"/>
        <w:rPr>
          <w:color w:val="auto"/>
          <w:szCs w:val="24"/>
        </w:rPr>
      </w:pPr>
    </w:p>
    <w:p w14:paraId="7D4E6CEE" w14:textId="77777777" w:rsidR="00900A61" w:rsidRPr="002F5DF9" w:rsidRDefault="00900A61" w:rsidP="00900A61">
      <w:pPr>
        <w:spacing w:line="276" w:lineRule="auto"/>
        <w:jc w:val="both"/>
        <w:rPr>
          <w:color w:val="auto"/>
          <w:szCs w:val="24"/>
        </w:rPr>
      </w:pPr>
    </w:p>
    <w:p w14:paraId="44B5E278" w14:textId="77777777" w:rsidR="00900A61" w:rsidRPr="002F5DF9" w:rsidRDefault="00900A61" w:rsidP="00900A61">
      <w:pPr>
        <w:spacing w:line="276" w:lineRule="auto"/>
        <w:jc w:val="both"/>
        <w:rPr>
          <w:color w:val="auto"/>
          <w:szCs w:val="24"/>
        </w:rPr>
      </w:pPr>
    </w:p>
    <w:p w14:paraId="10BDE0C0" w14:textId="77777777" w:rsidR="00900A61" w:rsidRPr="002F5DF9" w:rsidRDefault="00900A61" w:rsidP="00900A61">
      <w:pPr>
        <w:spacing w:line="276" w:lineRule="auto"/>
        <w:jc w:val="both"/>
        <w:rPr>
          <w:color w:val="auto"/>
          <w:szCs w:val="24"/>
        </w:rPr>
      </w:pPr>
    </w:p>
    <w:p w14:paraId="5F63E058" w14:textId="77777777" w:rsidR="00900A61" w:rsidRPr="002F5DF9" w:rsidRDefault="00900A61" w:rsidP="00900A61">
      <w:pPr>
        <w:spacing w:line="276" w:lineRule="auto"/>
        <w:jc w:val="both"/>
        <w:rPr>
          <w:color w:val="auto"/>
          <w:szCs w:val="24"/>
        </w:rPr>
      </w:pPr>
    </w:p>
    <w:p w14:paraId="15A26B76" w14:textId="77777777" w:rsidR="00900A61" w:rsidRPr="002F5DF9" w:rsidRDefault="00900A61" w:rsidP="00900A61">
      <w:pPr>
        <w:spacing w:line="276" w:lineRule="auto"/>
        <w:jc w:val="both"/>
        <w:rPr>
          <w:color w:val="auto"/>
          <w:szCs w:val="24"/>
        </w:rPr>
      </w:pPr>
    </w:p>
    <w:p w14:paraId="13013907" w14:textId="77777777" w:rsidR="00900A61" w:rsidRPr="002F5DF9" w:rsidRDefault="00900A61" w:rsidP="00900A61">
      <w:pPr>
        <w:spacing w:line="276" w:lineRule="auto"/>
        <w:jc w:val="both"/>
        <w:rPr>
          <w:color w:val="auto"/>
          <w:szCs w:val="24"/>
        </w:rPr>
      </w:pPr>
    </w:p>
    <w:p w14:paraId="30F58CFF" w14:textId="77777777" w:rsidR="00900A61" w:rsidRPr="002F5DF9" w:rsidRDefault="00900A61" w:rsidP="00900A61">
      <w:pPr>
        <w:spacing w:line="276" w:lineRule="auto"/>
        <w:jc w:val="both"/>
        <w:rPr>
          <w:color w:val="auto"/>
          <w:szCs w:val="24"/>
        </w:rPr>
      </w:pPr>
    </w:p>
    <w:p w14:paraId="572EE91A" w14:textId="77777777" w:rsidR="00900A61" w:rsidRPr="002F5DF9" w:rsidRDefault="00900A61" w:rsidP="00900A61">
      <w:pPr>
        <w:spacing w:line="276" w:lineRule="auto"/>
        <w:jc w:val="both"/>
        <w:rPr>
          <w:color w:val="auto"/>
          <w:szCs w:val="24"/>
        </w:rPr>
      </w:pPr>
    </w:p>
    <w:p w14:paraId="3DB17BD0" w14:textId="77777777" w:rsidR="00900A61" w:rsidRPr="002F5DF9" w:rsidRDefault="00900A61" w:rsidP="00900A61">
      <w:pPr>
        <w:spacing w:line="276" w:lineRule="auto"/>
        <w:jc w:val="both"/>
        <w:rPr>
          <w:color w:val="auto"/>
          <w:szCs w:val="24"/>
        </w:rPr>
      </w:pPr>
    </w:p>
    <w:p w14:paraId="5CE7AD95" w14:textId="77777777" w:rsidR="00900A61" w:rsidRPr="002F5DF9" w:rsidRDefault="00900A61" w:rsidP="00900A61">
      <w:pPr>
        <w:spacing w:line="276" w:lineRule="auto"/>
        <w:jc w:val="both"/>
        <w:rPr>
          <w:color w:val="auto"/>
          <w:szCs w:val="24"/>
        </w:rPr>
      </w:pPr>
    </w:p>
    <w:p w14:paraId="3EFB10DC" w14:textId="77777777" w:rsidR="00900A61" w:rsidRPr="002F5DF9" w:rsidRDefault="00900A61" w:rsidP="00900A61">
      <w:pPr>
        <w:spacing w:line="276" w:lineRule="auto"/>
        <w:jc w:val="both"/>
        <w:rPr>
          <w:color w:val="auto"/>
          <w:szCs w:val="24"/>
        </w:rPr>
      </w:pPr>
    </w:p>
    <w:p w14:paraId="40C298B2" w14:textId="77777777" w:rsidR="00900A61" w:rsidRPr="002F5DF9" w:rsidRDefault="00900A61" w:rsidP="00900A61">
      <w:pPr>
        <w:spacing w:line="276" w:lineRule="auto"/>
        <w:jc w:val="both"/>
        <w:rPr>
          <w:color w:val="auto"/>
          <w:szCs w:val="24"/>
        </w:rPr>
      </w:pPr>
    </w:p>
    <w:p w14:paraId="0468B72A" w14:textId="77777777" w:rsidR="00900A61" w:rsidRPr="002F5DF9" w:rsidRDefault="00900A61" w:rsidP="00900A61">
      <w:pPr>
        <w:spacing w:line="276" w:lineRule="auto"/>
        <w:jc w:val="both"/>
        <w:rPr>
          <w:color w:val="auto"/>
          <w:szCs w:val="24"/>
        </w:rPr>
      </w:pPr>
    </w:p>
    <w:p w14:paraId="40477936" w14:textId="77777777" w:rsidR="00900A61" w:rsidRPr="002F5DF9" w:rsidRDefault="00900A61" w:rsidP="00900A61">
      <w:pPr>
        <w:spacing w:line="276" w:lineRule="auto"/>
        <w:jc w:val="both"/>
        <w:rPr>
          <w:color w:val="auto"/>
          <w:szCs w:val="24"/>
        </w:rPr>
      </w:pPr>
    </w:p>
    <w:p w14:paraId="1101D3E1" w14:textId="77777777" w:rsidR="00900A61" w:rsidRPr="002F5DF9" w:rsidRDefault="00900A61" w:rsidP="00900A61">
      <w:pPr>
        <w:spacing w:line="276" w:lineRule="auto"/>
        <w:jc w:val="both"/>
        <w:rPr>
          <w:color w:val="auto"/>
          <w:szCs w:val="24"/>
        </w:rPr>
      </w:pPr>
    </w:p>
    <w:p w14:paraId="0E2A0840" w14:textId="77777777" w:rsidR="00900A61" w:rsidRPr="002F5DF9" w:rsidRDefault="00900A61" w:rsidP="00900A61">
      <w:pPr>
        <w:spacing w:line="276" w:lineRule="auto"/>
        <w:jc w:val="both"/>
        <w:rPr>
          <w:color w:val="auto"/>
          <w:szCs w:val="24"/>
        </w:rPr>
      </w:pPr>
    </w:p>
    <w:p w14:paraId="7D8B4AD9" w14:textId="77777777" w:rsidR="00900A61" w:rsidRPr="002F5DF9" w:rsidRDefault="00900A61" w:rsidP="00900A61">
      <w:pPr>
        <w:spacing w:line="276" w:lineRule="auto"/>
        <w:jc w:val="both"/>
        <w:rPr>
          <w:color w:val="auto"/>
          <w:szCs w:val="24"/>
        </w:rPr>
      </w:pPr>
    </w:p>
    <w:p w14:paraId="63C37199" w14:textId="77777777" w:rsidR="00900A61" w:rsidRPr="002F5DF9" w:rsidRDefault="00900A61" w:rsidP="00900A61">
      <w:pPr>
        <w:spacing w:line="276" w:lineRule="auto"/>
        <w:jc w:val="both"/>
        <w:rPr>
          <w:color w:val="auto"/>
          <w:szCs w:val="24"/>
        </w:rPr>
      </w:pPr>
    </w:p>
    <w:p w14:paraId="5BE9E3B4" w14:textId="77777777" w:rsidR="00900A61" w:rsidRPr="002F5DF9" w:rsidRDefault="00900A61" w:rsidP="00900A61">
      <w:pPr>
        <w:spacing w:line="276" w:lineRule="auto"/>
        <w:jc w:val="both"/>
        <w:rPr>
          <w:color w:val="auto"/>
          <w:szCs w:val="24"/>
        </w:rPr>
      </w:pPr>
    </w:p>
    <w:p w14:paraId="36D16A86" w14:textId="77777777" w:rsidR="00900A61" w:rsidRPr="002F5DF9" w:rsidRDefault="00900A61" w:rsidP="00900A61">
      <w:pPr>
        <w:spacing w:line="276" w:lineRule="auto"/>
        <w:jc w:val="both"/>
        <w:rPr>
          <w:color w:val="auto"/>
          <w:szCs w:val="24"/>
        </w:rPr>
      </w:pPr>
    </w:p>
    <w:p w14:paraId="1AF0735E" w14:textId="77777777" w:rsidR="00900A61" w:rsidRPr="002F5DF9" w:rsidRDefault="00900A61" w:rsidP="00900A61">
      <w:pPr>
        <w:spacing w:line="276" w:lineRule="auto"/>
        <w:jc w:val="both"/>
        <w:rPr>
          <w:color w:val="auto"/>
          <w:szCs w:val="24"/>
        </w:rPr>
      </w:pPr>
    </w:p>
    <w:p w14:paraId="1586AB14" w14:textId="77777777" w:rsidR="00900A61" w:rsidRPr="002F5DF9" w:rsidRDefault="00900A61" w:rsidP="00900A61">
      <w:pPr>
        <w:spacing w:line="276" w:lineRule="auto"/>
        <w:jc w:val="both"/>
        <w:rPr>
          <w:color w:val="auto"/>
          <w:szCs w:val="24"/>
        </w:rPr>
      </w:pPr>
    </w:p>
    <w:p w14:paraId="6A5DCE24" w14:textId="77777777" w:rsidR="00900A61" w:rsidRPr="002F5DF9" w:rsidRDefault="00900A61" w:rsidP="00900A61">
      <w:pPr>
        <w:spacing w:line="276" w:lineRule="auto"/>
        <w:jc w:val="both"/>
        <w:rPr>
          <w:color w:val="auto"/>
          <w:szCs w:val="24"/>
        </w:rPr>
      </w:pPr>
    </w:p>
    <w:p w14:paraId="2BBA3DE8" w14:textId="77777777" w:rsidR="00900A61" w:rsidRPr="002F5DF9" w:rsidRDefault="00900A61" w:rsidP="00900A61">
      <w:pPr>
        <w:spacing w:line="276" w:lineRule="auto"/>
        <w:ind w:left="0" w:firstLine="0"/>
        <w:jc w:val="both"/>
        <w:rPr>
          <w:color w:val="auto"/>
          <w:szCs w:val="24"/>
        </w:rPr>
      </w:pPr>
    </w:p>
    <w:p w14:paraId="22E5A64E" w14:textId="77777777" w:rsidR="00900A61" w:rsidRPr="000E5338" w:rsidRDefault="00900A61" w:rsidP="00900A61">
      <w:pPr>
        <w:spacing w:line="276" w:lineRule="auto"/>
        <w:jc w:val="both"/>
        <w:rPr>
          <w:color w:val="auto"/>
          <w:szCs w:val="24"/>
        </w:rPr>
      </w:pPr>
    </w:p>
    <w:p w14:paraId="5F29BA94" w14:textId="77777777" w:rsidR="00900A61" w:rsidRPr="002F5DF9" w:rsidRDefault="00900A61" w:rsidP="00900A61">
      <w:pPr>
        <w:spacing w:line="276" w:lineRule="auto"/>
        <w:jc w:val="both"/>
        <w:rPr>
          <w:color w:val="auto"/>
          <w:szCs w:val="24"/>
        </w:rPr>
      </w:pPr>
    </w:p>
    <w:p w14:paraId="5EE79B1A" w14:textId="77777777" w:rsidR="00900A61" w:rsidRPr="002F5DF9" w:rsidRDefault="00900A61" w:rsidP="00900A61">
      <w:pPr>
        <w:spacing w:line="276" w:lineRule="auto"/>
        <w:jc w:val="both"/>
        <w:rPr>
          <w:color w:val="auto"/>
          <w:szCs w:val="24"/>
        </w:rPr>
      </w:pPr>
    </w:p>
    <w:p w14:paraId="76361E64" w14:textId="77777777" w:rsidR="00900A61" w:rsidRPr="002F5DF9" w:rsidRDefault="00900A61" w:rsidP="00900A61">
      <w:pPr>
        <w:spacing w:line="276" w:lineRule="auto"/>
        <w:jc w:val="both"/>
        <w:rPr>
          <w:color w:val="auto"/>
          <w:szCs w:val="24"/>
        </w:rPr>
      </w:pPr>
    </w:p>
    <w:p w14:paraId="1538DC64" w14:textId="77777777" w:rsidR="00900A61" w:rsidRPr="002F5DF9" w:rsidRDefault="00900A61" w:rsidP="00900A61">
      <w:pPr>
        <w:spacing w:line="276" w:lineRule="auto"/>
        <w:jc w:val="both"/>
        <w:rPr>
          <w:color w:val="auto"/>
          <w:szCs w:val="24"/>
        </w:rPr>
      </w:pPr>
    </w:p>
    <w:p w14:paraId="416B97C2" w14:textId="77777777" w:rsidR="00900A61" w:rsidRPr="002F5DF9" w:rsidRDefault="00900A61" w:rsidP="00900A61">
      <w:pPr>
        <w:spacing w:line="276" w:lineRule="auto"/>
        <w:jc w:val="both"/>
        <w:rPr>
          <w:color w:val="auto"/>
          <w:szCs w:val="24"/>
        </w:rPr>
      </w:pPr>
    </w:p>
    <w:p w14:paraId="57A9C67E" w14:textId="77777777" w:rsidR="00900A61" w:rsidRPr="002F5DF9" w:rsidRDefault="00900A61" w:rsidP="00900A61">
      <w:pPr>
        <w:spacing w:line="276" w:lineRule="auto"/>
        <w:jc w:val="both"/>
        <w:rPr>
          <w:color w:val="auto"/>
          <w:szCs w:val="24"/>
        </w:rPr>
      </w:pPr>
      <w:r w:rsidRPr="000E5338">
        <w:rPr>
          <w:noProof/>
          <w:color w:val="auto"/>
          <w:szCs w:val="24"/>
          <w14:ligatures w14:val="none"/>
        </w:rPr>
        <w:lastRenderedPageBreak/>
        <w:drawing>
          <wp:anchor distT="0" distB="0" distL="114300" distR="114300" simplePos="0" relativeHeight="251695104" behindDoc="0" locked="0" layoutInCell="1" allowOverlap="1" wp14:anchorId="0C0E15F6" wp14:editId="136D22EF">
            <wp:simplePos x="0" y="0"/>
            <wp:positionH relativeFrom="page">
              <wp:posOffset>658386</wp:posOffset>
            </wp:positionH>
            <wp:positionV relativeFrom="paragraph">
              <wp:posOffset>-193040</wp:posOffset>
            </wp:positionV>
            <wp:extent cx="6451600" cy="4838700"/>
            <wp:effectExtent l="0" t="0" r="6350" b="0"/>
            <wp:wrapNone/>
            <wp:docPr id="20058884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5888419" name=""/>
                    <pic:cNvPicPr/>
                  </pic:nvPicPr>
                  <pic:blipFill rotWithShape="1">
                    <a:blip r:embed="rId66">
                      <a:extLst>
                        <a:ext uri="{28A0092B-C50C-407E-A947-70E740481C1C}">
                          <a14:useLocalDpi xmlns:a14="http://schemas.microsoft.com/office/drawing/2010/main" val="0"/>
                        </a:ext>
                      </a:extLst>
                    </a:blip>
                    <a:srcRect l="29327" t="23376" r="53366" b="53534"/>
                    <a:stretch/>
                  </pic:blipFill>
                  <pic:spPr bwMode="auto">
                    <a:xfrm>
                      <a:off x="0" y="0"/>
                      <a:ext cx="6451600" cy="48387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730A186" w14:textId="77777777" w:rsidR="00900A61" w:rsidRPr="002F5DF9" w:rsidRDefault="00900A61" w:rsidP="00900A61">
      <w:pPr>
        <w:spacing w:line="276" w:lineRule="auto"/>
        <w:jc w:val="both"/>
        <w:rPr>
          <w:color w:val="auto"/>
          <w:szCs w:val="24"/>
        </w:rPr>
      </w:pPr>
    </w:p>
    <w:p w14:paraId="0FB14BAD" w14:textId="77777777" w:rsidR="00900A61" w:rsidRPr="002F5DF9" w:rsidRDefault="00900A61" w:rsidP="00900A61">
      <w:pPr>
        <w:spacing w:line="276" w:lineRule="auto"/>
        <w:jc w:val="both"/>
        <w:rPr>
          <w:color w:val="auto"/>
          <w:szCs w:val="24"/>
        </w:rPr>
      </w:pPr>
    </w:p>
    <w:p w14:paraId="1FB0F5F4" w14:textId="77777777" w:rsidR="00900A61" w:rsidRPr="002F5DF9" w:rsidRDefault="00900A61" w:rsidP="00900A61">
      <w:pPr>
        <w:spacing w:line="276" w:lineRule="auto"/>
        <w:jc w:val="both"/>
        <w:rPr>
          <w:color w:val="auto"/>
          <w:szCs w:val="24"/>
        </w:rPr>
      </w:pPr>
    </w:p>
    <w:p w14:paraId="62D85DC4" w14:textId="77777777" w:rsidR="00900A61" w:rsidRPr="002F5DF9" w:rsidRDefault="00900A61" w:rsidP="00900A61">
      <w:pPr>
        <w:spacing w:line="276" w:lineRule="auto"/>
        <w:jc w:val="both"/>
        <w:rPr>
          <w:color w:val="auto"/>
          <w:szCs w:val="24"/>
        </w:rPr>
      </w:pPr>
    </w:p>
    <w:p w14:paraId="21921706" w14:textId="77777777" w:rsidR="00900A61" w:rsidRPr="002F5DF9" w:rsidRDefault="00900A61" w:rsidP="00900A61">
      <w:pPr>
        <w:spacing w:line="276" w:lineRule="auto"/>
        <w:jc w:val="both"/>
        <w:rPr>
          <w:color w:val="auto"/>
          <w:szCs w:val="24"/>
        </w:rPr>
      </w:pPr>
    </w:p>
    <w:p w14:paraId="7C8A0D74" w14:textId="77777777" w:rsidR="00900A61" w:rsidRPr="002F5DF9" w:rsidRDefault="00900A61" w:rsidP="00900A61">
      <w:pPr>
        <w:spacing w:line="276" w:lineRule="auto"/>
        <w:jc w:val="both"/>
        <w:rPr>
          <w:color w:val="auto"/>
          <w:szCs w:val="24"/>
        </w:rPr>
      </w:pPr>
    </w:p>
    <w:p w14:paraId="573317E5" w14:textId="77777777" w:rsidR="00900A61" w:rsidRPr="002F5DF9" w:rsidRDefault="00900A61" w:rsidP="00900A61">
      <w:pPr>
        <w:spacing w:line="276" w:lineRule="auto"/>
        <w:jc w:val="both"/>
        <w:rPr>
          <w:color w:val="auto"/>
          <w:szCs w:val="24"/>
        </w:rPr>
      </w:pPr>
    </w:p>
    <w:p w14:paraId="5E2896AA" w14:textId="77777777" w:rsidR="00900A61" w:rsidRPr="002F5DF9" w:rsidRDefault="00900A61" w:rsidP="00900A61">
      <w:pPr>
        <w:spacing w:line="276" w:lineRule="auto"/>
        <w:jc w:val="both"/>
        <w:rPr>
          <w:color w:val="auto"/>
          <w:szCs w:val="24"/>
        </w:rPr>
      </w:pPr>
    </w:p>
    <w:p w14:paraId="5628D5DE" w14:textId="77777777" w:rsidR="00900A61" w:rsidRPr="002F5DF9" w:rsidRDefault="00900A61" w:rsidP="00900A61">
      <w:pPr>
        <w:spacing w:line="276" w:lineRule="auto"/>
        <w:jc w:val="both"/>
        <w:rPr>
          <w:color w:val="auto"/>
          <w:szCs w:val="24"/>
        </w:rPr>
      </w:pPr>
    </w:p>
    <w:p w14:paraId="77A184E1" w14:textId="77777777" w:rsidR="00900A61" w:rsidRPr="002F5DF9" w:rsidRDefault="00900A61" w:rsidP="00900A61">
      <w:pPr>
        <w:spacing w:line="276" w:lineRule="auto"/>
        <w:jc w:val="both"/>
        <w:rPr>
          <w:color w:val="auto"/>
          <w:szCs w:val="24"/>
        </w:rPr>
      </w:pPr>
    </w:p>
    <w:p w14:paraId="0A73A6C6" w14:textId="77777777" w:rsidR="00900A61" w:rsidRPr="002F5DF9" w:rsidRDefault="00900A61" w:rsidP="00900A61">
      <w:pPr>
        <w:spacing w:line="276" w:lineRule="auto"/>
        <w:jc w:val="both"/>
        <w:rPr>
          <w:color w:val="auto"/>
          <w:szCs w:val="24"/>
        </w:rPr>
      </w:pPr>
    </w:p>
    <w:p w14:paraId="11D1B74D" w14:textId="77777777" w:rsidR="00900A61" w:rsidRPr="002F5DF9" w:rsidRDefault="00900A61" w:rsidP="00900A61">
      <w:pPr>
        <w:spacing w:line="276" w:lineRule="auto"/>
        <w:jc w:val="both"/>
        <w:rPr>
          <w:color w:val="auto"/>
          <w:szCs w:val="24"/>
        </w:rPr>
      </w:pPr>
    </w:p>
    <w:p w14:paraId="3571AF62" w14:textId="77777777" w:rsidR="00900A61" w:rsidRPr="002F5DF9" w:rsidRDefault="00900A61" w:rsidP="00900A61">
      <w:pPr>
        <w:spacing w:line="276" w:lineRule="auto"/>
        <w:jc w:val="both"/>
        <w:rPr>
          <w:color w:val="auto"/>
          <w:szCs w:val="24"/>
        </w:rPr>
      </w:pPr>
    </w:p>
    <w:p w14:paraId="65621518" w14:textId="77777777" w:rsidR="00900A61" w:rsidRPr="002F5DF9" w:rsidRDefault="00900A61" w:rsidP="00900A61">
      <w:pPr>
        <w:spacing w:line="276" w:lineRule="auto"/>
        <w:jc w:val="both"/>
        <w:rPr>
          <w:color w:val="auto"/>
          <w:szCs w:val="24"/>
        </w:rPr>
      </w:pPr>
    </w:p>
    <w:p w14:paraId="7ED03965" w14:textId="77777777" w:rsidR="00900A61" w:rsidRPr="002F5DF9" w:rsidRDefault="00900A61" w:rsidP="00900A61">
      <w:pPr>
        <w:spacing w:line="276" w:lineRule="auto"/>
        <w:jc w:val="both"/>
        <w:rPr>
          <w:color w:val="auto"/>
          <w:szCs w:val="24"/>
        </w:rPr>
      </w:pPr>
    </w:p>
    <w:p w14:paraId="1536C550" w14:textId="77777777" w:rsidR="00900A61" w:rsidRPr="002F5DF9" w:rsidRDefault="00900A61" w:rsidP="00900A61">
      <w:pPr>
        <w:spacing w:line="276" w:lineRule="auto"/>
        <w:jc w:val="both"/>
        <w:rPr>
          <w:color w:val="auto"/>
          <w:szCs w:val="24"/>
        </w:rPr>
      </w:pPr>
    </w:p>
    <w:p w14:paraId="713C5E02" w14:textId="77777777" w:rsidR="00900A61" w:rsidRPr="002F5DF9" w:rsidRDefault="00900A61" w:rsidP="00900A61">
      <w:pPr>
        <w:spacing w:line="276" w:lineRule="auto"/>
        <w:jc w:val="both"/>
        <w:rPr>
          <w:color w:val="auto"/>
          <w:szCs w:val="24"/>
        </w:rPr>
      </w:pPr>
    </w:p>
    <w:p w14:paraId="33EF6BA9" w14:textId="77777777" w:rsidR="00900A61" w:rsidRPr="002F5DF9" w:rsidRDefault="00900A61" w:rsidP="00900A61">
      <w:pPr>
        <w:spacing w:line="276" w:lineRule="auto"/>
        <w:jc w:val="both"/>
        <w:rPr>
          <w:color w:val="auto"/>
          <w:szCs w:val="24"/>
        </w:rPr>
      </w:pPr>
    </w:p>
    <w:p w14:paraId="030212D5" w14:textId="77777777" w:rsidR="00900A61" w:rsidRPr="002F5DF9" w:rsidRDefault="00900A61" w:rsidP="00900A61">
      <w:pPr>
        <w:spacing w:line="276" w:lineRule="auto"/>
        <w:jc w:val="both"/>
        <w:rPr>
          <w:color w:val="auto"/>
          <w:szCs w:val="24"/>
        </w:rPr>
      </w:pPr>
    </w:p>
    <w:p w14:paraId="01992018" w14:textId="77777777" w:rsidR="00900A61" w:rsidRPr="002F5DF9" w:rsidRDefault="00900A61" w:rsidP="00900A61">
      <w:pPr>
        <w:spacing w:line="276" w:lineRule="auto"/>
        <w:jc w:val="both"/>
        <w:rPr>
          <w:color w:val="auto"/>
          <w:szCs w:val="24"/>
        </w:rPr>
      </w:pPr>
    </w:p>
    <w:p w14:paraId="6A70DA5D" w14:textId="77777777" w:rsidR="00900A61" w:rsidRPr="002F5DF9" w:rsidRDefault="00900A61" w:rsidP="00900A61">
      <w:pPr>
        <w:spacing w:line="276" w:lineRule="auto"/>
        <w:jc w:val="both"/>
        <w:rPr>
          <w:color w:val="auto"/>
          <w:szCs w:val="24"/>
        </w:rPr>
      </w:pPr>
    </w:p>
    <w:p w14:paraId="0676019E" w14:textId="77777777" w:rsidR="00900A61" w:rsidRPr="002F5DF9" w:rsidRDefault="00900A61" w:rsidP="00900A61">
      <w:pPr>
        <w:spacing w:line="276" w:lineRule="auto"/>
        <w:jc w:val="both"/>
        <w:rPr>
          <w:color w:val="auto"/>
          <w:szCs w:val="24"/>
        </w:rPr>
      </w:pPr>
    </w:p>
    <w:p w14:paraId="7828B6FA" w14:textId="77777777" w:rsidR="00900A61" w:rsidRPr="002F5DF9" w:rsidRDefault="00900A61" w:rsidP="00900A61">
      <w:pPr>
        <w:spacing w:line="276" w:lineRule="auto"/>
        <w:jc w:val="both"/>
        <w:rPr>
          <w:color w:val="auto"/>
          <w:szCs w:val="24"/>
        </w:rPr>
      </w:pPr>
    </w:p>
    <w:p w14:paraId="4D0097F2" w14:textId="77777777" w:rsidR="00900A61" w:rsidRPr="002F5DF9" w:rsidRDefault="00900A61" w:rsidP="00900A61">
      <w:pPr>
        <w:spacing w:line="276" w:lineRule="auto"/>
        <w:jc w:val="both"/>
        <w:rPr>
          <w:color w:val="auto"/>
          <w:szCs w:val="24"/>
        </w:rPr>
      </w:pPr>
    </w:p>
    <w:p w14:paraId="2AD1F3F6" w14:textId="77777777" w:rsidR="00900A61" w:rsidRPr="002F5DF9" w:rsidRDefault="00900A61" w:rsidP="00900A61">
      <w:pPr>
        <w:spacing w:line="276" w:lineRule="auto"/>
        <w:jc w:val="both"/>
        <w:rPr>
          <w:color w:val="auto"/>
          <w:szCs w:val="24"/>
        </w:rPr>
      </w:pPr>
    </w:p>
    <w:p w14:paraId="5388DE10" w14:textId="77777777" w:rsidR="00900A61" w:rsidRPr="002F5DF9" w:rsidRDefault="00900A61" w:rsidP="00900A61">
      <w:pPr>
        <w:spacing w:line="276" w:lineRule="auto"/>
        <w:jc w:val="both"/>
        <w:rPr>
          <w:color w:val="auto"/>
          <w:szCs w:val="24"/>
        </w:rPr>
      </w:pPr>
    </w:p>
    <w:p w14:paraId="44BBE068" w14:textId="77777777" w:rsidR="00900A61" w:rsidRPr="002F5DF9" w:rsidRDefault="00900A61" w:rsidP="00900A61">
      <w:pPr>
        <w:spacing w:line="276" w:lineRule="auto"/>
        <w:jc w:val="both"/>
        <w:rPr>
          <w:color w:val="auto"/>
          <w:szCs w:val="24"/>
        </w:rPr>
      </w:pPr>
    </w:p>
    <w:p w14:paraId="769CD264" w14:textId="77777777" w:rsidR="00900A61" w:rsidRPr="002F5DF9" w:rsidRDefault="00900A61" w:rsidP="00900A61">
      <w:pPr>
        <w:spacing w:line="276" w:lineRule="auto"/>
        <w:jc w:val="both"/>
        <w:rPr>
          <w:color w:val="auto"/>
          <w:szCs w:val="24"/>
        </w:rPr>
      </w:pPr>
    </w:p>
    <w:p w14:paraId="794033A5" w14:textId="77777777" w:rsidR="00900A61" w:rsidRPr="002F5DF9" w:rsidRDefault="00900A61" w:rsidP="00900A61">
      <w:pPr>
        <w:spacing w:line="276" w:lineRule="auto"/>
        <w:jc w:val="both"/>
        <w:rPr>
          <w:color w:val="auto"/>
          <w:szCs w:val="24"/>
        </w:rPr>
      </w:pPr>
    </w:p>
    <w:p w14:paraId="2F0A41BF" w14:textId="77777777" w:rsidR="00900A61" w:rsidRPr="002F5DF9" w:rsidRDefault="00900A61" w:rsidP="00900A61">
      <w:pPr>
        <w:spacing w:line="276" w:lineRule="auto"/>
        <w:jc w:val="both"/>
        <w:rPr>
          <w:color w:val="auto"/>
          <w:szCs w:val="24"/>
        </w:rPr>
      </w:pPr>
    </w:p>
    <w:p w14:paraId="3788F928" w14:textId="77777777" w:rsidR="00900A61" w:rsidRPr="002F5DF9" w:rsidRDefault="00900A61" w:rsidP="00900A61">
      <w:pPr>
        <w:spacing w:line="276" w:lineRule="auto"/>
        <w:jc w:val="both"/>
        <w:rPr>
          <w:color w:val="auto"/>
          <w:szCs w:val="24"/>
        </w:rPr>
      </w:pPr>
    </w:p>
    <w:p w14:paraId="1CCB32EC" w14:textId="77777777" w:rsidR="00900A61" w:rsidRPr="002F5DF9" w:rsidRDefault="00900A61" w:rsidP="00900A61">
      <w:pPr>
        <w:spacing w:line="276" w:lineRule="auto"/>
        <w:jc w:val="both"/>
        <w:rPr>
          <w:color w:val="auto"/>
          <w:szCs w:val="24"/>
        </w:rPr>
      </w:pPr>
    </w:p>
    <w:p w14:paraId="3A6D54D6" w14:textId="77777777" w:rsidR="00900A61" w:rsidRPr="002F5DF9" w:rsidRDefault="00900A61" w:rsidP="00900A61">
      <w:pPr>
        <w:spacing w:line="276" w:lineRule="auto"/>
        <w:jc w:val="both"/>
        <w:rPr>
          <w:color w:val="auto"/>
          <w:szCs w:val="24"/>
        </w:rPr>
      </w:pPr>
    </w:p>
    <w:p w14:paraId="0F5C6C10" w14:textId="77777777" w:rsidR="00900A61" w:rsidRPr="002F5DF9" w:rsidRDefault="00900A61" w:rsidP="00900A61">
      <w:pPr>
        <w:spacing w:line="276" w:lineRule="auto"/>
        <w:jc w:val="both"/>
        <w:rPr>
          <w:color w:val="auto"/>
          <w:szCs w:val="24"/>
        </w:rPr>
      </w:pPr>
    </w:p>
    <w:p w14:paraId="67AA5EE1" w14:textId="77777777" w:rsidR="00900A61" w:rsidRPr="002F5DF9" w:rsidRDefault="00900A61" w:rsidP="00900A61">
      <w:pPr>
        <w:spacing w:line="276" w:lineRule="auto"/>
        <w:jc w:val="both"/>
        <w:rPr>
          <w:color w:val="auto"/>
          <w:szCs w:val="24"/>
        </w:rPr>
      </w:pPr>
    </w:p>
    <w:p w14:paraId="0E06B901" w14:textId="77777777" w:rsidR="00900A61" w:rsidRPr="002F5DF9" w:rsidRDefault="00900A61" w:rsidP="00900A61">
      <w:pPr>
        <w:spacing w:line="276" w:lineRule="auto"/>
        <w:jc w:val="both"/>
        <w:rPr>
          <w:color w:val="auto"/>
          <w:szCs w:val="24"/>
        </w:rPr>
      </w:pPr>
    </w:p>
    <w:p w14:paraId="32F417FB" w14:textId="77777777" w:rsidR="00900A61" w:rsidRPr="002F5DF9" w:rsidRDefault="00900A61" w:rsidP="00900A61">
      <w:pPr>
        <w:spacing w:line="276" w:lineRule="auto"/>
        <w:jc w:val="both"/>
        <w:rPr>
          <w:color w:val="auto"/>
          <w:szCs w:val="24"/>
        </w:rPr>
      </w:pPr>
    </w:p>
    <w:p w14:paraId="5948D000" w14:textId="77777777" w:rsidR="00900A61" w:rsidRPr="002F5DF9" w:rsidRDefault="00900A61" w:rsidP="00900A61">
      <w:pPr>
        <w:spacing w:line="276" w:lineRule="auto"/>
        <w:jc w:val="both"/>
        <w:rPr>
          <w:color w:val="auto"/>
          <w:szCs w:val="24"/>
        </w:rPr>
      </w:pPr>
    </w:p>
    <w:p w14:paraId="59606558" w14:textId="77777777" w:rsidR="00900A61" w:rsidRPr="002F5DF9" w:rsidRDefault="00900A61" w:rsidP="00900A61">
      <w:pPr>
        <w:spacing w:line="276" w:lineRule="auto"/>
        <w:ind w:left="0" w:firstLine="0"/>
        <w:jc w:val="both"/>
        <w:rPr>
          <w:color w:val="auto"/>
          <w:szCs w:val="24"/>
        </w:rPr>
      </w:pPr>
    </w:p>
    <w:p w14:paraId="621CB689" w14:textId="77777777" w:rsidR="00900A61" w:rsidRPr="000E5338" w:rsidRDefault="00900A61" w:rsidP="00900A61">
      <w:pPr>
        <w:spacing w:line="276" w:lineRule="auto"/>
        <w:jc w:val="both"/>
        <w:rPr>
          <w:color w:val="auto"/>
          <w:szCs w:val="24"/>
        </w:rPr>
      </w:pPr>
    </w:p>
    <w:p w14:paraId="0293903F" w14:textId="77777777" w:rsidR="00900A61" w:rsidRPr="002F5DF9" w:rsidRDefault="00900A61" w:rsidP="00900A61">
      <w:pPr>
        <w:spacing w:line="276" w:lineRule="auto"/>
        <w:jc w:val="both"/>
        <w:rPr>
          <w:color w:val="auto"/>
          <w:szCs w:val="24"/>
        </w:rPr>
      </w:pPr>
    </w:p>
    <w:p w14:paraId="721178A1" w14:textId="77777777" w:rsidR="00900A61" w:rsidRPr="002F5DF9" w:rsidRDefault="00900A61" w:rsidP="00900A61">
      <w:pPr>
        <w:spacing w:line="276" w:lineRule="auto"/>
        <w:jc w:val="both"/>
        <w:rPr>
          <w:color w:val="auto"/>
          <w:szCs w:val="24"/>
        </w:rPr>
      </w:pPr>
    </w:p>
    <w:p w14:paraId="234DBE17" w14:textId="77777777" w:rsidR="00900A61" w:rsidRPr="002F5DF9" w:rsidRDefault="00900A61" w:rsidP="00900A61">
      <w:pPr>
        <w:spacing w:line="276" w:lineRule="auto"/>
        <w:jc w:val="both"/>
        <w:rPr>
          <w:color w:val="auto"/>
          <w:szCs w:val="24"/>
        </w:rPr>
      </w:pPr>
    </w:p>
    <w:p w14:paraId="78823DA9" w14:textId="77777777" w:rsidR="00900A61" w:rsidRPr="002F5DF9" w:rsidRDefault="00900A61" w:rsidP="00900A61">
      <w:pPr>
        <w:spacing w:line="276" w:lineRule="auto"/>
        <w:jc w:val="both"/>
        <w:rPr>
          <w:color w:val="auto"/>
          <w:szCs w:val="24"/>
        </w:rPr>
      </w:pPr>
    </w:p>
    <w:p w14:paraId="37847D46" w14:textId="77777777" w:rsidR="00900A61" w:rsidRPr="002F5DF9" w:rsidRDefault="00900A61" w:rsidP="00900A61">
      <w:pPr>
        <w:spacing w:line="276" w:lineRule="auto"/>
        <w:jc w:val="both"/>
        <w:rPr>
          <w:color w:val="auto"/>
          <w:szCs w:val="24"/>
        </w:rPr>
      </w:pPr>
      <w:r w:rsidRPr="000E5338">
        <w:rPr>
          <w:noProof/>
          <w:color w:val="auto"/>
          <w:szCs w:val="24"/>
        </w:rPr>
        <w:lastRenderedPageBreak/>
        <w:drawing>
          <wp:anchor distT="0" distB="0" distL="114300" distR="114300" simplePos="0" relativeHeight="251696128" behindDoc="0" locked="0" layoutInCell="1" allowOverlap="1" wp14:anchorId="5CE1F6E0" wp14:editId="63C8D739">
            <wp:simplePos x="0" y="0"/>
            <wp:positionH relativeFrom="margin">
              <wp:posOffset>224593</wp:posOffset>
            </wp:positionH>
            <wp:positionV relativeFrom="paragraph">
              <wp:posOffset>-125160</wp:posOffset>
            </wp:positionV>
            <wp:extent cx="5743092" cy="7515225"/>
            <wp:effectExtent l="0" t="0" r="0" b="0"/>
            <wp:wrapNone/>
            <wp:docPr id="13999580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9958011" name=""/>
                    <pic:cNvPicPr/>
                  </pic:nvPicPr>
                  <pic:blipFill rotWithShape="1">
                    <a:blip r:embed="rId67">
                      <a:extLst>
                        <a:ext uri="{28A0092B-C50C-407E-A947-70E740481C1C}">
                          <a14:useLocalDpi xmlns:a14="http://schemas.microsoft.com/office/drawing/2010/main" val="0"/>
                        </a:ext>
                      </a:extLst>
                    </a:blip>
                    <a:srcRect l="28461" t="25897" r="51020" b="23484"/>
                    <a:stretch/>
                  </pic:blipFill>
                  <pic:spPr bwMode="auto">
                    <a:xfrm>
                      <a:off x="0" y="0"/>
                      <a:ext cx="5743092" cy="75152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0C6AA16" w14:textId="77777777" w:rsidR="00900A61" w:rsidRPr="002F5DF9" w:rsidRDefault="00900A61" w:rsidP="00900A61">
      <w:pPr>
        <w:spacing w:line="276" w:lineRule="auto"/>
        <w:jc w:val="both"/>
        <w:rPr>
          <w:color w:val="auto"/>
          <w:szCs w:val="24"/>
        </w:rPr>
      </w:pPr>
    </w:p>
    <w:p w14:paraId="10780F06" w14:textId="77777777" w:rsidR="00900A61" w:rsidRPr="002F5DF9" w:rsidRDefault="00900A61" w:rsidP="00900A61">
      <w:pPr>
        <w:spacing w:line="276" w:lineRule="auto"/>
        <w:jc w:val="both"/>
        <w:rPr>
          <w:color w:val="auto"/>
          <w:szCs w:val="24"/>
        </w:rPr>
      </w:pPr>
    </w:p>
    <w:p w14:paraId="68E50490" w14:textId="77777777" w:rsidR="00900A61" w:rsidRPr="002F5DF9" w:rsidRDefault="00900A61" w:rsidP="00900A61">
      <w:pPr>
        <w:spacing w:line="276" w:lineRule="auto"/>
        <w:jc w:val="both"/>
        <w:rPr>
          <w:color w:val="auto"/>
          <w:szCs w:val="24"/>
        </w:rPr>
      </w:pPr>
    </w:p>
    <w:p w14:paraId="34ECE8AC" w14:textId="77777777" w:rsidR="00900A61" w:rsidRPr="002F5DF9" w:rsidRDefault="00900A61" w:rsidP="00900A61">
      <w:pPr>
        <w:spacing w:line="276" w:lineRule="auto"/>
        <w:jc w:val="both"/>
        <w:rPr>
          <w:color w:val="auto"/>
          <w:szCs w:val="24"/>
        </w:rPr>
      </w:pPr>
    </w:p>
    <w:p w14:paraId="7FA6D896" w14:textId="77777777" w:rsidR="00900A61" w:rsidRPr="002F5DF9" w:rsidRDefault="00900A61" w:rsidP="00900A61">
      <w:pPr>
        <w:spacing w:line="276" w:lineRule="auto"/>
        <w:jc w:val="both"/>
        <w:rPr>
          <w:color w:val="auto"/>
          <w:szCs w:val="24"/>
        </w:rPr>
      </w:pPr>
    </w:p>
    <w:p w14:paraId="3ECFE4FC" w14:textId="77777777" w:rsidR="00900A61" w:rsidRPr="002F5DF9" w:rsidRDefault="00900A61" w:rsidP="00900A61">
      <w:pPr>
        <w:spacing w:line="276" w:lineRule="auto"/>
        <w:jc w:val="both"/>
        <w:rPr>
          <w:color w:val="auto"/>
          <w:szCs w:val="24"/>
        </w:rPr>
      </w:pPr>
    </w:p>
    <w:p w14:paraId="48906001" w14:textId="77777777" w:rsidR="00900A61" w:rsidRPr="002F5DF9" w:rsidRDefault="00900A61" w:rsidP="00900A61">
      <w:pPr>
        <w:spacing w:line="276" w:lineRule="auto"/>
        <w:jc w:val="both"/>
        <w:rPr>
          <w:color w:val="auto"/>
          <w:szCs w:val="24"/>
        </w:rPr>
      </w:pPr>
    </w:p>
    <w:p w14:paraId="65BFD2A3" w14:textId="77777777" w:rsidR="00900A61" w:rsidRPr="002F5DF9" w:rsidRDefault="00900A61" w:rsidP="00900A61">
      <w:pPr>
        <w:spacing w:line="276" w:lineRule="auto"/>
        <w:jc w:val="both"/>
        <w:rPr>
          <w:color w:val="auto"/>
          <w:szCs w:val="24"/>
        </w:rPr>
      </w:pPr>
    </w:p>
    <w:p w14:paraId="0B00B3F9" w14:textId="77777777" w:rsidR="00900A61" w:rsidRPr="002F5DF9" w:rsidRDefault="00900A61" w:rsidP="00900A61">
      <w:pPr>
        <w:spacing w:line="276" w:lineRule="auto"/>
        <w:jc w:val="both"/>
        <w:rPr>
          <w:color w:val="auto"/>
          <w:szCs w:val="24"/>
        </w:rPr>
      </w:pPr>
    </w:p>
    <w:p w14:paraId="35051B7E" w14:textId="77777777" w:rsidR="00900A61" w:rsidRPr="002F5DF9" w:rsidRDefault="00900A61" w:rsidP="00900A61">
      <w:pPr>
        <w:spacing w:line="276" w:lineRule="auto"/>
        <w:jc w:val="both"/>
        <w:rPr>
          <w:color w:val="auto"/>
          <w:szCs w:val="24"/>
        </w:rPr>
      </w:pPr>
    </w:p>
    <w:p w14:paraId="1FFC87EB" w14:textId="77777777" w:rsidR="00900A61" w:rsidRPr="002F5DF9" w:rsidRDefault="00900A61" w:rsidP="00900A61">
      <w:pPr>
        <w:spacing w:line="276" w:lineRule="auto"/>
        <w:jc w:val="both"/>
        <w:rPr>
          <w:color w:val="auto"/>
          <w:szCs w:val="24"/>
        </w:rPr>
      </w:pPr>
    </w:p>
    <w:p w14:paraId="35F6FF5D" w14:textId="77777777" w:rsidR="00900A61" w:rsidRPr="002F5DF9" w:rsidRDefault="00900A61" w:rsidP="00900A61">
      <w:pPr>
        <w:spacing w:line="276" w:lineRule="auto"/>
        <w:jc w:val="both"/>
        <w:rPr>
          <w:color w:val="auto"/>
          <w:szCs w:val="24"/>
        </w:rPr>
      </w:pPr>
    </w:p>
    <w:p w14:paraId="5FAF6714" w14:textId="77777777" w:rsidR="00900A61" w:rsidRPr="002F5DF9" w:rsidRDefault="00900A61" w:rsidP="00900A61">
      <w:pPr>
        <w:spacing w:line="276" w:lineRule="auto"/>
        <w:jc w:val="both"/>
        <w:rPr>
          <w:color w:val="auto"/>
          <w:szCs w:val="24"/>
        </w:rPr>
      </w:pPr>
    </w:p>
    <w:p w14:paraId="6712515D" w14:textId="77777777" w:rsidR="00900A61" w:rsidRPr="002F5DF9" w:rsidRDefault="00900A61" w:rsidP="00900A61">
      <w:pPr>
        <w:spacing w:line="276" w:lineRule="auto"/>
        <w:jc w:val="both"/>
        <w:rPr>
          <w:color w:val="auto"/>
          <w:szCs w:val="24"/>
        </w:rPr>
      </w:pPr>
    </w:p>
    <w:p w14:paraId="44C85A97" w14:textId="77777777" w:rsidR="00900A61" w:rsidRPr="002F5DF9" w:rsidRDefault="00900A61" w:rsidP="00900A61">
      <w:pPr>
        <w:spacing w:line="276" w:lineRule="auto"/>
        <w:jc w:val="both"/>
        <w:rPr>
          <w:color w:val="auto"/>
          <w:szCs w:val="24"/>
        </w:rPr>
      </w:pPr>
    </w:p>
    <w:p w14:paraId="55482BB8" w14:textId="77777777" w:rsidR="00900A61" w:rsidRPr="002F5DF9" w:rsidRDefault="00900A61" w:rsidP="00900A61">
      <w:pPr>
        <w:spacing w:line="276" w:lineRule="auto"/>
        <w:jc w:val="both"/>
        <w:rPr>
          <w:color w:val="auto"/>
          <w:szCs w:val="24"/>
        </w:rPr>
      </w:pPr>
    </w:p>
    <w:p w14:paraId="4CC21C04" w14:textId="77777777" w:rsidR="00900A61" w:rsidRPr="002F5DF9" w:rsidRDefault="00900A61" w:rsidP="00900A61">
      <w:pPr>
        <w:spacing w:line="276" w:lineRule="auto"/>
        <w:jc w:val="both"/>
        <w:rPr>
          <w:color w:val="auto"/>
          <w:szCs w:val="24"/>
        </w:rPr>
      </w:pPr>
    </w:p>
    <w:p w14:paraId="4DB9AE0D" w14:textId="77777777" w:rsidR="00900A61" w:rsidRPr="002F5DF9" w:rsidRDefault="00900A61" w:rsidP="00900A61">
      <w:pPr>
        <w:spacing w:line="276" w:lineRule="auto"/>
        <w:jc w:val="both"/>
        <w:rPr>
          <w:color w:val="auto"/>
          <w:szCs w:val="24"/>
        </w:rPr>
      </w:pPr>
    </w:p>
    <w:p w14:paraId="67571870" w14:textId="77777777" w:rsidR="00900A61" w:rsidRPr="002F5DF9" w:rsidRDefault="00900A61" w:rsidP="00900A61">
      <w:pPr>
        <w:tabs>
          <w:tab w:val="center" w:pos="4532"/>
        </w:tabs>
        <w:spacing w:line="276" w:lineRule="auto"/>
        <w:jc w:val="both"/>
        <w:rPr>
          <w:color w:val="auto"/>
          <w:szCs w:val="24"/>
        </w:rPr>
      </w:pPr>
      <w:r w:rsidRPr="002F5DF9">
        <w:rPr>
          <w:color w:val="auto"/>
          <w:szCs w:val="24"/>
        </w:rPr>
        <w:tab/>
      </w:r>
    </w:p>
    <w:p w14:paraId="13517A39" w14:textId="77777777" w:rsidR="00900A61" w:rsidRPr="002F5DF9" w:rsidRDefault="00900A61" w:rsidP="00900A61">
      <w:pPr>
        <w:spacing w:line="276" w:lineRule="auto"/>
        <w:jc w:val="both"/>
        <w:rPr>
          <w:color w:val="auto"/>
          <w:szCs w:val="24"/>
        </w:rPr>
      </w:pPr>
    </w:p>
    <w:p w14:paraId="37CAA803" w14:textId="77777777" w:rsidR="00900A61" w:rsidRPr="002F5DF9" w:rsidRDefault="00900A61" w:rsidP="00900A61">
      <w:pPr>
        <w:spacing w:line="276" w:lineRule="auto"/>
        <w:jc w:val="both"/>
        <w:rPr>
          <w:color w:val="auto"/>
          <w:szCs w:val="24"/>
        </w:rPr>
      </w:pPr>
    </w:p>
    <w:p w14:paraId="749C439E" w14:textId="77777777" w:rsidR="00900A61" w:rsidRPr="002F5DF9" w:rsidRDefault="00900A61" w:rsidP="00900A61">
      <w:pPr>
        <w:spacing w:line="276" w:lineRule="auto"/>
        <w:jc w:val="both"/>
        <w:rPr>
          <w:color w:val="auto"/>
          <w:szCs w:val="24"/>
        </w:rPr>
      </w:pPr>
    </w:p>
    <w:p w14:paraId="29DAFE02" w14:textId="77777777" w:rsidR="00900A61" w:rsidRPr="002F5DF9" w:rsidRDefault="00900A61" w:rsidP="00900A61">
      <w:pPr>
        <w:spacing w:line="276" w:lineRule="auto"/>
        <w:jc w:val="both"/>
        <w:rPr>
          <w:color w:val="auto"/>
          <w:szCs w:val="24"/>
        </w:rPr>
      </w:pPr>
    </w:p>
    <w:p w14:paraId="514F6512" w14:textId="77777777" w:rsidR="00900A61" w:rsidRPr="002F5DF9" w:rsidRDefault="00900A61" w:rsidP="00900A61">
      <w:pPr>
        <w:spacing w:line="276" w:lineRule="auto"/>
        <w:jc w:val="both"/>
        <w:rPr>
          <w:color w:val="auto"/>
          <w:szCs w:val="24"/>
        </w:rPr>
      </w:pPr>
    </w:p>
    <w:p w14:paraId="6DE55547" w14:textId="77777777" w:rsidR="00900A61" w:rsidRPr="002F5DF9" w:rsidRDefault="00900A61" w:rsidP="00900A61">
      <w:pPr>
        <w:spacing w:line="276" w:lineRule="auto"/>
        <w:jc w:val="both"/>
        <w:rPr>
          <w:color w:val="auto"/>
          <w:szCs w:val="24"/>
        </w:rPr>
      </w:pPr>
    </w:p>
    <w:p w14:paraId="12057AA9" w14:textId="77777777" w:rsidR="00900A61" w:rsidRPr="002F5DF9" w:rsidRDefault="00900A61" w:rsidP="00900A61">
      <w:pPr>
        <w:spacing w:line="276" w:lineRule="auto"/>
        <w:jc w:val="both"/>
        <w:rPr>
          <w:color w:val="auto"/>
          <w:szCs w:val="24"/>
        </w:rPr>
      </w:pPr>
    </w:p>
    <w:p w14:paraId="773F4E3A" w14:textId="77777777" w:rsidR="00900A61" w:rsidRPr="002F5DF9" w:rsidRDefault="00900A61" w:rsidP="00900A61">
      <w:pPr>
        <w:spacing w:line="276" w:lineRule="auto"/>
        <w:jc w:val="both"/>
        <w:rPr>
          <w:color w:val="auto"/>
          <w:szCs w:val="24"/>
        </w:rPr>
      </w:pPr>
    </w:p>
    <w:p w14:paraId="52A9070C" w14:textId="77777777" w:rsidR="00900A61" w:rsidRPr="002F5DF9" w:rsidRDefault="00900A61" w:rsidP="00900A61">
      <w:pPr>
        <w:spacing w:line="276" w:lineRule="auto"/>
        <w:jc w:val="both"/>
        <w:rPr>
          <w:color w:val="auto"/>
          <w:szCs w:val="24"/>
        </w:rPr>
      </w:pPr>
    </w:p>
    <w:p w14:paraId="39803A7D" w14:textId="77777777" w:rsidR="00900A61" w:rsidRPr="002F5DF9" w:rsidRDefault="00900A61" w:rsidP="00900A61">
      <w:pPr>
        <w:spacing w:line="276" w:lineRule="auto"/>
        <w:jc w:val="both"/>
        <w:rPr>
          <w:color w:val="auto"/>
          <w:szCs w:val="24"/>
        </w:rPr>
      </w:pPr>
    </w:p>
    <w:p w14:paraId="0750B32B" w14:textId="77777777" w:rsidR="00900A61" w:rsidRPr="002F5DF9" w:rsidRDefault="00900A61" w:rsidP="00900A61">
      <w:pPr>
        <w:spacing w:line="276" w:lineRule="auto"/>
        <w:jc w:val="both"/>
        <w:rPr>
          <w:color w:val="auto"/>
          <w:szCs w:val="24"/>
        </w:rPr>
      </w:pPr>
    </w:p>
    <w:p w14:paraId="3DF61F5C" w14:textId="77777777" w:rsidR="00900A61" w:rsidRPr="002F5DF9" w:rsidRDefault="00900A61" w:rsidP="00900A61">
      <w:pPr>
        <w:spacing w:line="276" w:lineRule="auto"/>
        <w:jc w:val="both"/>
        <w:rPr>
          <w:color w:val="auto"/>
          <w:szCs w:val="24"/>
        </w:rPr>
      </w:pPr>
    </w:p>
    <w:p w14:paraId="261DE2BE" w14:textId="77777777" w:rsidR="00900A61" w:rsidRPr="002F5DF9" w:rsidRDefault="00900A61" w:rsidP="00900A61">
      <w:pPr>
        <w:spacing w:line="276" w:lineRule="auto"/>
        <w:jc w:val="both"/>
        <w:rPr>
          <w:color w:val="auto"/>
          <w:szCs w:val="24"/>
        </w:rPr>
      </w:pPr>
    </w:p>
    <w:p w14:paraId="63905017" w14:textId="77777777" w:rsidR="00900A61" w:rsidRPr="002F5DF9" w:rsidRDefault="00900A61" w:rsidP="00900A61">
      <w:pPr>
        <w:spacing w:line="276" w:lineRule="auto"/>
        <w:jc w:val="both"/>
        <w:rPr>
          <w:color w:val="auto"/>
          <w:szCs w:val="24"/>
        </w:rPr>
      </w:pPr>
    </w:p>
    <w:p w14:paraId="325D5D9F" w14:textId="77777777" w:rsidR="00900A61" w:rsidRPr="002F5DF9" w:rsidRDefault="00900A61" w:rsidP="00900A61">
      <w:pPr>
        <w:spacing w:line="276" w:lineRule="auto"/>
        <w:jc w:val="both"/>
        <w:rPr>
          <w:color w:val="auto"/>
          <w:szCs w:val="24"/>
        </w:rPr>
      </w:pPr>
    </w:p>
    <w:p w14:paraId="42DD5961" w14:textId="77777777" w:rsidR="00900A61" w:rsidRPr="002F5DF9" w:rsidRDefault="00900A61" w:rsidP="00900A61">
      <w:pPr>
        <w:spacing w:line="276" w:lineRule="auto"/>
        <w:jc w:val="both"/>
        <w:rPr>
          <w:color w:val="auto"/>
          <w:szCs w:val="24"/>
        </w:rPr>
      </w:pPr>
    </w:p>
    <w:p w14:paraId="40BAB60E" w14:textId="77777777" w:rsidR="00900A61" w:rsidRPr="002F5DF9" w:rsidRDefault="00900A61" w:rsidP="00900A61">
      <w:pPr>
        <w:spacing w:line="276" w:lineRule="auto"/>
        <w:jc w:val="both"/>
        <w:rPr>
          <w:color w:val="auto"/>
          <w:szCs w:val="24"/>
        </w:rPr>
      </w:pPr>
    </w:p>
    <w:p w14:paraId="55E70C6E" w14:textId="77777777" w:rsidR="00900A61" w:rsidRPr="002F5DF9" w:rsidRDefault="00900A61" w:rsidP="00900A61">
      <w:pPr>
        <w:spacing w:line="276" w:lineRule="auto"/>
        <w:jc w:val="both"/>
        <w:rPr>
          <w:color w:val="auto"/>
          <w:szCs w:val="24"/>
        </w:rPr>
      </w:pPr>
    </w:p>
    <w:p w14:paraId="1BD4AD88" w14:textId="77777777" w:rsidR="00900A61" w:rsidRPr="002F5DF9" w:rsidRDefault="00900A61" w:rsidP="00900A61">
      <w:pPr>
        <w:spacing w:line="276" w:lineRule="auto"/>
        <w:jc w:val="both"/>
        <w:rPr>
          <w:color w:val="auto"/>
          <w:szCs w:val="24"/>
        </w:rPr>
      </w:pPr>
    </w:p>
    <w:p w14:paraId="4911FE84" w14:textId="77777777" w:rsidR="00900A61" w:rsidRPr="002F5DF9" w:rsidRDefault="00900A61" w:rsidP="00900A61">
      <w:pPr>
        <w:spacing w:line="276" w:lineRule="auto"/>
        <w:jc w:val="both"/>
        <w:rPr>
          <w:color w:val="auto"/>
          <w:szCs w:val="24"/>
        </w:rPr>
      </w:pPr>
    </w:p>
    <w:p w14:paraId="525DEC10" w14:textId="77777777" w:rsidR="00900A61" w:rsidRPr="002F5DF9" w:rsidRDefault="00900A61" w:rsidP="00900A61">
      <w:pPr>
        <w:spacing w:line="276" w:lineRule="auto"/>
        <w:jc w:val="both"/>
        <w:rPr>
          <w:color w:val="auto"/>
          <w:szCs w:val="24"/>
        </w:rPr>
      </w:pPr>
    </w:p>
    <w:p w14:paraId="7836010B" w14:textId="77777777" w:rsidR="00900A61" w:rsidRPr="002F5DF9" w:rsidRDefault="00900A61" w:rsidP="00900A61">
      <w:pPr>
        <w:spacing w:line="276" w:lineRule="auto"/>
        <w:ind w:left="0" w:firstLine="0"/>
        <w:jc w:val="both"/>
        <w:rPr>
          <w:color w:val="auto"/>
          <w:szCs w:val="24"/>
        </w:rPr>
      </w:pPr>
    </w:p>
    <w:p w14:paraId="4AD2FE07" w14:textId="77777777" w:rsidR="00900A61" w:rsidRPr="002F5DF9" w:rsidRDefault="00900A61" w:rsidP="00900A61">
      <w:pPr>
        <w:spacing w:line="276" w:lineRule="auto"/>
        <w:jc w:val="both"/>
        <w:rPr>
          <w:color w:val="auto"/>
          <w:szCs w:val="24"/>
        </w:rPr>
      </w:pPr>
    </w:p>
    <w:p w14:paraId="1B683646" w14:textId="77777777" w:rsidR="00900A61" w:rsidRPr="000E5338" w:rsidRDefault="00900A61" w:rsidP="00900A61">
      <w:pPr>
        <w:spacing w:line="276" w:lineRule="auto"/>
        <w:jc w:val="both"/>
        <w:rPr>
          <w:color w:val="auto"/>
          <w:szCs w:val="24"/>
        </w:rPr>
      </w:pPr>
    </w:p>
    <w:p w14:paraId="07F6EC35" w14:textId="77777777" w:rsidR="00900A61" w:rsidRPr="002F5DF9" w:rsidRDefault="00900A61" w:rsidP="00900A61">
      <w:pPr>
        <w:spacing w:line="276" w:lineRule="auto"/>
        <w:jc w:val="both"/>
        <w:rPr>
          <w:color w:val="auto"/>
          <w:szCs w:val="24"/>
        </w:rPr>
      </w:pPr>
    </w:p>
    <w:p w14:paraId="26D05963" w14:textId="77777777" w:rsidR="00900A61" w:rsidRPr="002F5DF9" w:rsidRDefault="00900A61" w:rsidP="00900A61">
      <w:pPr>
        <w:spacing w:line="276" w:lineRule="auto"/>
        <w:ind w:left="0" w:firstLine="0"/>
        <w:jc w:val="both"/>
        <w:rPr>
          <w:color w:val="auto"/>
          <w:szCs w:val="24"/>
        </w:rPr>
      </w:pPr>
      <w:r w:rsidRPr="000E5338">
        <w:rPr>
          <w:noProof/>
          <w:color w:val="auto"/>
          <w:szCs w:val="24"/>
        </w:rPr>
        <w:lastRenderedPageBreak/>
        <w:drawing>
          <wp:anchor distT="0" distB="0" distL="114300" distR="114300" simplePos="0" relativeHeight="251697152" behindDoc="0" locked="0" layoutInCell="1" allowOverlap="1" wp14:anchorId="2AF59C78" wp14:editId="2B807D9D">
            <wp:simplePos x="0" y="0"/>
            <wp:positionH relativeFrom="margin">
              <wp:posOffset>-77820</wp:posOffset>
            </wp:positionH>
            <wp:positionV relativeFrom="paragraph">
              <wp:posOffset>3044</wp:posOffset>
            </wp:positionV>
            <wp:extent cx="6124318" cy="8103475"/>
            <wp:effectExtent l="0" t="0" r="0" b="0"/>
            <wp:wrapNone/>
            <wp:docPr id="12481401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8140104" name=""/>
                    <pic:cNvPicPr/>
                  </pic:nvPicPr>
                  <pic:blipFill rotWithShape="1">
                    <a:blip r:embed="rId68">
                      <a:extLst>
                        <a:ext uri="{28A0092B-C50C-407E-A947-70E740481C1C}">
                          <a14:useLocalDpi xmlns:a14="http://schemas.microsoft.com/office/drawing/2010/main" val="0"/>
                        </a:ext>
                      </a:extLst>
                    </a:blip>
                    <a:srcRect l="28461" t="43555" r="51517" b="8181"/>
                    <a:stretch/>
                  </pic:blipFill>
                  <pic:spPr bwMode="auto">
                    <a:xfrm>
                      <a:off x="0" y="0"/>
                      <a:ext cx="6126971" cy="810698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2020448" w14:textId="77777777" w:rsidR="00900A61" w:rsidRPr="002F5DF9" w:rsidRDefault="00900A61" w:rsidP="00900A61">
      <w:pPr>
        <w:spacing w:line="276" w:lineRule="auto"/>
        <w:rPr>
          <w:color w:val="auto"/>
          <w:szCs w:val="24"/>
        </w:rPr>
      </w:pPr>
    </w:p>
    <w:p w14:paraId="426B056A" w14:textId="77777777" w:rsidR="00900A61" w:rsidRPr="002F5DF9" w:rsidRDefault="00900A61" w:rsidP="00900A61">
      <w:pPr>
        <w:spacing w:line="276" w:lineRule="auto"/>
        <w:rPr>
          <w:color w:val="auto"/>
          <w:szCs w:val="24"/>
        </w:rPr>
      </w:pPr>
    </w:p>
    <w:p w14:paraId="1EBB8362" w14:textId="77777777" w:rsidR="00900A61" w:rsidRPr="002F5DF9" w:rsidRDefault="00900A61" w:rsidP="00900A61">
      <w:pPr>
        <w:spacing w:line="276" w:lineRule="auto"/>
        <w:rPr>
          <w:color w:val="auto"/>
          <w:szCs w:val="24"/>
        </w:rPr>
      </w:pPr>
    </w:p>
    <w:p w14:paraId="1AAC1235" w14:textId="77777777" w:rsidR="00900A61" w:rsidRPr="002F5DF9" w:rsidRDefault="00900A61" w:rsidP="00900A61">
      <w:pPr>
        <w:spacing w:line="276" w:lineRule="auto"/>
        <w:rPr>
          <w:color w:val="auto"/>
          <w:szCs w:val="24"/>
        </w:rPr>
      </w:pPr>
    </w:p>
    <w:p w14:paraId="5643394B" w14:textId="77777777" w:rsidR="00900A61" w:rsidRPr="002F5DF9" w:rsidRDefault="00900A61" w:rsidP="00900A61">
      <w:pPr>
        <w:spacing w:line="276" w:lineRule="auto"/>
        <w:rPr>
          <w:color w:val="auto"/>
          <w:szCs w:val="24"/>
        </w:rPr>
      </w:pPr>
    </w:p>
    <w:p w14:paraId="6BF9DB5E" w14:textId="77777777" w:rsidR="00900A61" w:rsidRPr="002F5DF9" w:rsidRDefault="00900A61" w:rsidP="00900A61">
      <w:pPr>
        <w:spacing w:line="276" w:lineRule="auto"/>
        <w:rPr>
          <w:color w:val="auto"/>
          <w:szCs w:val="24"/>
        </w:rPr>
      </w:pPr>
    </w:p>
    <w:p w14:paraId="6B619F47" w14:textId="77777777" w:rsidR="00900A61" w:rsidRPr="002F5DF9" w:rsidRDefault="00900A61" w:rsidP="00900A61">
      <w:pPr>
        <w:spacing w:line="276" w:lineRule="auto"/>
        <w:rPr>
          <w:color w:val="auto"/>
          <w:szCs w:val="24"/>
        </w:rPr>
      </w:pPr>
    </w:p>
    <w:p w14:paraId="1B2869FF" w14:textId="77777777" w:rsidR="00900A61" w:rsidRPr="002F5DF9" w:rsidRDefault="00900A61" w:rsidP="00900A61">
      <w:pPr>
        <w:spacing w:line="276" w:lineRule="auto"/>
        <w:rPr>
          <w:color w:val="auto"/>
          <w:szCs w:val="24"/>
        </w:rPr>
      </w:pPr>
    </w:p>
    <w:p w14:paraId="78771135" w14:textId="77777777" w:rsidR="00900A61" w:rsidRPr="002F5DF9" w:rsidRDefault="00900A61" w:rsidP="00900A61">
      <w:pPr>
        <w:spacing w:line="276" w:lineRule="auto"/>
        <w:rPr>
          <w:color w:val="auto"/>
          <w:szCs w:val="24"/>
        </w:rPr>
      </w:pPr>
    </w:p>
    <w:p w14:paraId="0ADC1997" w14:textId="77777777" w:rsidR="00900A61" w:rsidRPr="002F5DF9" w:rsidRDefault="00900A61" w:rsidP="00900A61">
      <w:pPr>
        <w:spacing w:line="276" w:lineRule="auto"/>
        <w:rPr>
          <w:color w:val="auto"/>
          <w:szCs w:val="24"/>
        </w:rPr>
      </w:pPr>
    </w:p>
    <w:p w14:paraId="38CE68BC" w14:textId="77777777" w:rsidR="00900A61" w:rsidRPr="002F5DF9" w:rsidRDefault="00900A61" w:rsidP="00900A61">
      <w:pPr>
        <w:spacing w:line="276" w:lineRule="auto"/>
        <w:rPr>
          <w:color w:val="auto"/>
          <w:szCs w:val="24"/>
        </w:rPr>
      </w:pPr>
    </w:p>
    <w:p w14:paraId="6194B495" w14:textId="77777777" w:rsidR="00900A61" w:rsidRPr="002F5DF9" w:rsidRDefault="00900A61" w:rsidP="00900A61">
      <w:pPr>
        <w:spacing w:line="276" w:lineRule="auto"/>
        <w:rPr>
          <w:color w:val="auto"/>
          <w:szCs w:val="24"/>
        </w:rPr>
      </w:pPr>
    </w:p>
    <w:p w14:paraId="20E0B27D" w14:textId="77777777" w:rsidR="00900A61" w:rsidRPr="002F5DF9" w:rsidRDefault="00900A61" w:rsidP="00900A61">
      <w:pPr>
        <w:spacing w:line="276" w:lineRule="auto"/>
        <w:rPr>
          <w:color w:val="auto"/>
          <w:szCs w:val="24"/>
        </w:rPr>
      </w:pPr>
    </w:p>
    <w:p w14:paraId="672C30A3" w14:textId="77777777" w:rsidR="00900A61" w:rsidRPr="002F5DF9" w:rsidRDefault="00900A61" w:rsidP="00900A61">
      <w:pPr>
        <w:spacing w:line="276" w:lineRule="auto"/>
        <w:rPr>
          <w:color w:val="auto"/>
          <w:szCs w:val="24"/>
        </w:rPr>
      </w:pPr>
    </w:p>
    <w:p w14:paraId="2552C524" w14:textId="77777777" w:rsidR="00900A61" w:rsidRPr="002F5DF9" w:rsidRDefault="00900A61" w:rsidP="00900A61">
      <w:pPr>
        <w:spacing w:line="276" w:lineRule="auto"/>
        <w:rPr>
          <w:color w:val="auto"/>
          <w:szCs w:val="24"/>
        </w:rPr>
      </w:pPr>
    </w:p>
    <w:p w14:paraId="7361CD71" w14:textId="77777777" w:rsidR="00900A61" w:rsidRPr="002F5DF9" w:rsidRDefault="00900A61" w:rsidP="00900A61">
      <w:pPr>
        <w:spacing w:line="276" w:lineRule="auto"/>
        <w:rPr>
          <w:color w:val="auto"/>
          <w:szCs w:val="24"/>
        </w:rPr>
      </w:pPr>
    </w:p>
    <w:p w14:paraId="0A136050" w14:textId="77777777" w:rsidR="00900A61" w:rsidRPr="002F5DF9" w:rsidRDefault="00900A61" w:rsidP="00900A61">
      <w:pPr>
        <w:spacing w:line="276" w:lineRule="auto"/>
        <w:rPr>
          <w:color w:val="auto"/>
          <w:szCs w:val="24"/>
        </w:rPr>
      </w:pPr>
    </w:p>
    <w:p w14:paraId="2462A512" w14:textId="77777777" w:rsidR="00900A61" w:rsidRPr="002F5DF9" w:rsidRDefault="00900A61" w:rsidP="00900A61">
      <w:pPr>
        <w:spacing w:line="276" w:lineRule="auto"/>
        <w:rPr>
          <w:color w:val="auto"/>
          <w:szCs w:val="24"/>
        </w:rPr>
      </w:pPr>
    </w:p>
    <w:p w14:paraId="77636C5E" w14:textId="77777777" w:rsidR="00900A61" w:rsidRPr="002F5DF9" w:rsidRDefault="00900A61" w:rsidP="00900A61">
      <w:pPr>
        <w:spacing w:line="276" w:lineRule="auto"/>
        <w:rPr>
          <w:color w:val="auto"/>
          <w:szCs w:val="24"/>
        </w:rPr>
      </w:pPr>
    </w:p>
    <w:p w14:paraId="3C414145" w14:textId="77777777" w:rsidR="00900A61" w:rsidRPr="002F5DF9" w:rsidRDefault="00900A61" w:rsidP="00900A61">
      <w:pPr>
        <w:spacing w:line="276" w:lineRule="auto"/>
        <w:rPr>
          <w:color w:val="auto"/>
          <w:szCs w:val="24"/>
        </w:rPr>
      </w:pPr>
    </w:p>
    <w:p w14:paraId="2E71B5EE" w14:textId="77777777" w:rsidR="00900A61" w:rsidRPr="002F5DF9" w:rsidRDefault="00900A61" w:rsidP="00900A61">
      <w:pPr>
        <w:spacing w:line="276" w:lineRule="auto"/>
        <w:rPr>
          <w:color w:val="auto"/>
          <w:szCs w:val="24"/>
        </w:rPr>
      </w:pPr>
    </w:p>
    <w:p w14:paraId="5B5D3856" w14:textId="77777777" w:rsidR="00900A61" w:rsidRPr="002F5DF9" w:rsidRDefault="00900A61" w:rsidP="00900A61">
      <w:pPr>
        <w:spacing w:line="276" w:lineRule="auto"/>
        <w:rPr>
          <w:color w:val="auto"/>
          <w:szCs w:val="24"/>
        </w:rPr>
      </w:pPr>
    </w:p>
    <w:p w14:paraId="22472305" w14:textId="77777777" w:rsidR="00900A61" w:rsidRPr="002F5DF9" w:rsidRDefault="00900A61" w:rsidP="00900A61">
      <w:pPr>
        <w:spacing w:line="276" w:lineRule="auto"/>
        <w:rPr>
          <w:color w:val="auto"/>
          <w:szCs w:val="24"/>
        </w:rPr>
      </w:pPr>
    </w:p>
    <w:p w14:paraId="1E174040" w14:textId="77777777" w:rsidR="00900A61" w:rsidRPr="002F5DF9" w:rsidRDefault="00900A61" w:rsidP="00900A61">
      <w:pPr>
        <w:spacing w:line="276" w:lineRule="auto"/>
        <w:rPr>
          <w:color w:val="auto"/>
          <w:szCs w:val="24"/>
        </w:rPr>
      </w:pPr>
    </w:p>
    <w:p w14:paraId="7D088B06" w14:textId="77777777" w:rsidR="00900A61" w:rsidRPr="002F5DF9" w:rsidRDefault="00900A61" w:rsidP="00900A61">
      <w:pPr>
        <w:spacing w:line="276" w:lineRule="auto"/>
        <w:rPr>
          <w:color w:val="auto"/>
          <w:szCs w:val="24"/>
        </w:rPr>
      </w:pPr>
    </w:p>
    <w:p w14:paraId="4BCA52B9" w14:textId="77777777" w:rsidR="00900A61" w:rsidRPr="002F5DF9" w:rsidRDefault="00900A61" w:rsidP="00900A61">
      <w:pPr>
        <w:spacing w:line="276" w:lineRule="auto"/>
        <w:rPr>
          <w:color w:val="auto"/>
          <w:szCs w:val="24"/>
        </w:rPr>
      </w:pPr>
    </w:p>
    <w:p w14:paraId="2BD472A1" w14:textId="77777777" w:rsidR="00900A61" w:rsidRPr="002F5DF9" w:rsidRDefault="00900A61" w:rsidP="00900A61">
      <w:pPr>
        <w:spacing w:line="276" w:lineRule="auto"/>
        <w:rPr>
          <w:color w:val="auto"/>
          <w:szCs w:val="24"/>
        </w:rPr>
      </w:pPr>
    </w:p>
    <w:p w14:paraId="103E41CA" w14:textId="77777777" w:rsidR="00900A61" w:rsidRPr="002F5DF9" w:rsidRDefault="00900A61" w:rsidP="00900A61">
      <w:pPr>
        <w:spacing w:line="276" w:lineRule="auto"/>
        <w:rPr>
          <w:color w:val="auto"/>
          <w:szCs w:val="24"/>
        </w:rPr>
      </w:pPr>
    </w:p>
    <w:p w14:paraId="3F6E97CF" w14:textId="77777777" w:rsidR="00900A61" w:rsidRPr="002F5DF9" w:rsidRDefault="00900A61" w:rsidP="00900A61">
      <w:pPr>
        <w:spacing w:line="276" w:lineRule="auto"/>
        <w:rPr>
          <w:color w:val="auto"/>
          <w:szCs w:val="24"/>
        </w:rPr>
      </w:pPr>
    </w:p>
    <w:p w14:paraId="10C2A73C" w14:textId="77777777" w:rsidR="00900A61" w:rsidRPr="002F5DF9" w:rsidRDefault="00900A61" w:rsidP="00900A61">
      <w:pPr>
        <w:spacing w:line="276" w:lineRule="auto"/>
        <w:rPr>
          <w:color w:val="auto"/>
          <w:szCs w:val="24"/>
        </w:rPr>
      </w:pPr>
    </w:p>
    <w:p w14:paraId="169663C5" w14:textId="77777777" w:rsidR="00900A61" w:rsidRPr="002F5DF9" w:rsidRDefault="00900A61" w:rsidP="00900A61">
      <w:pPr>
        <w:spacing w:line="276" w:lineRule="auto"/>
        <w:rPr>
          <w:color w:val="auto"/>
          <w:szCs w:val="24"/>
        </w:rPr>
      </w:pPr>
    </w:p>
    <w:p w14:paraId="227E2E2C" w14:textId="77777777" w:rsidR="00900A61" w:rsidRPr="002F5DF9" w:rsidRDefault="00900A61" w:rsidP="00900A61">
      <w:pPr>
        <w:spacing w:line="276" w:lineRule="auto"/>
        <w:rPr>
          <w:color w:val="auto"/>
          <w:szCs w:val="24"/>
        </w:rPr>
      </w:pPr>
    </w:p>
    <w:p w14:paraId="5DBE0AE6" w14:textId="77777777" w:rsidR="00900A61" w:rsidRPr="002F5DF9" w:rsidRDefault="00900A61" w:rsidP="00900A61">
      <w:pPr>
        <w:spacing w:line="276" w:lineRule="auto"/>
        <w:rPr>
          <w:color w:val="auto"/>
          <w:szCs w:val="24"/>
        </w:rPr>
      </w:pPr>
    </w:p>
    <w:p w14:paraId="5EB50D3E" w14:textId="77777777" w:rsidR="00900A61" w:rsidRPr="002F5DF9" w:rsidRDefault="00900A61" w:rsidP="00900A61">
      <w:pPr>
        <w:spacing w:line="276" w:lineRule="auto"/>
        <w:rPr>
          <w:color w:val="auto"/>
          <w:szCs w:val="24"/>
        </w:rPr>
      </w:pPr>
    </w:p>
    <w:p w14:paraId="62C9EEBE" w14:textId="77777777" w:rsidR="00900A61" w:rsidRPr="002F5DF9" w:rsidRDefault="00900A61" w:rsidP="00900A61">
      <w:pPr>
        <w:spacing w:line="276" w:lineRule="auto"/>
        <w:rPr>
          <w:color w:val="auto"/>
          <w:szCs w:val="24"/>
        </w:rPr>
      </w:pPr>
    </w:p>
    <w:p w14:paraId="77D8EC73" w14:textId="77777777" w:rsidR="00900A61" w:rsidRPr="002F5DF9" w:rsidRDefault="00900A61" w:rsidP="00900A61">
      <w:pPr>
        <w:spacing w:line="276" w:lineRule="auto"/>
        <w:rPr>
          <w:color w:val="auto"/>
          <w:szCs w:val="24"/>
        </w:rPr>
      </w:pPr>
    </w:p>
    <w:p w14:paraId="57F3FA87" w14:textId="77777777" w:rsidR="00900A61" w:rsidRPr="002F5DF9" w:rsidRDefault="00900A61" w:rsidP="00900A61">
      <w:pPr>
        <w:spacing w:line="276" w:lineRule="auto"/>
        <w:rPr>
          <w:color w:val="auto"/>
          <w:szCs w:val="24"/>
        </w:rPr>
      </w:pPr>
    </w:p>
    <w:p w14:paraId="45DEE589" w14:textId="77777777" w:rsidR="00900A61" w:rsidRDefault="00900A61" w:rsidP="00900A61">
      <w:pPr>
        <w:spacing w:line="276" w:lineRule="auto"/>
        <w:ind w:left="0" w:firstLine="0"/>
        <w:rPr>
          <w:color w:val="auto"/>
          <w:szCs w:val="24"/>
        </w:rPr>
      </w:pPr>
    </w:p>
    <w:p w14:paraId="1318801B" w14:textId="77777777" w:rsidR="00900A61" w:rsidRDefault="00900A61" w:rsidP="00900A61">
      <w:pPr>
        <w:spacing w:line="276" w:lineRule="auto"/>
        <w:ind w:left="0" w:firstLine="0"/>
        <w:rPr>
          <w:color w:val="auto"/>
          <w:szCs w:val="24"/>
        </w:rPr>
      </w:pPr>
    </w:p>
    <w:p w14:paraId="2DF73C4A" w14:textId="77777777" w:rsidR="00900A61" w:rsidRDefault="00900A61" w:rsidP="00900A61">
      <w:pPr>
        <w:spacing w:line="276" w:lineRule="auto"/>
        <w:ind w:left="0" w:firstLine="0"/>
        <w:rPr>
          <w:color w:val="auto"/>
          <w:szCs w:val="24"/>
        </w:rPr>
      </w:pPr>
    </w:p>
    <w:p w14:paraId="00D0AA5E" w14:textId="77777777" w:rsidR="00900A61" w:rsidRDefault="00900A61" w:rsidP="00900A61">
      <w:pPr>
        <w:spacing w:line="276" w:lineRule="auto"/>
        <w:ind w:left="0" w:firstLine="0"/>
        <w:rPr>
          <w:color w:val="auto"/>
          <w:szCs w:val="24"/>
        </w:rPr>
      </w:pPr>
    </w:p>
    <w:p w14:paraId="60249690" w14:textId="77777777" w:rsidR="00900A61" w:rsidRDefault="00900A61" w:rsidP="00900A61">
      <w:pPr>
        <w:spacing w:line="276" w:lineRule="auto"/>
        <w:ind w:left="0" w:firstLine="0"/>
        <w:rPr>
          <w:color w:val="auto"/>
          <w:szCs w:val="24"/>
        </w:rPr>
      </w:pPr>
    </w:p>
    <w:p w14:paraId="76B0F7EA" w14:textId="77777777" w:rsidR="00900A61" w:rsidRPr="002F5DF9" w:rsidRDefault="00900A61" w:rsidP="00900A61">
      <w:pPr>
        <w:spacing w:line="276" w:lineRule="auto"/>
        <w:ind w:left="0" w:firstLine="0"/>
        <w:rPr>
          <w:color w:val="auto"/>
          <w:szCs w:val="24"/>
        </w:rPr>
      </w:pPr>
    </w:p>
    <w:p w14:paraId="7E23BCFF" w14:textId="77777777" w:rsidR="00900A61" w:rsidRPr="005A663E" w:rsidRDefault="00900A61" w:rsidP="005A663E">
      <w:pPr>
        <w:pStyle w:val="Heading1"/>
        <w:jc w:val="left"/>
        <w:rPr>
          <w:sz w:val="24"/>
          <w:szCs w:val="14"/>
        </w:rPr>
      </w:pPr>
      <w:bookmarkStart w:id="320" w:name="_Toc141710419"/>
      <w:bookmarkStart w:id="321" w:name="_Toc142896529"/>
      <w:r w:rsidRPr="005A663E">
        <w:rPr>
          <w:sz w:val="24"/>
          <w:szCs w:val="14"/>
        </w:rPr>
        <w:lastRenderedPageBreak/>
        <w:t>APPENDIX D: Ministry of Agriculture Price List for Affected Economic Crops</w:t>
      </w:r>
      <w:bookmarkEnd w:id="320"/>
      <w:bookmarkEnd w:id="321"/>
    </w:p>
    <w:p w14:paraId="3C167F8B" w14:textId="77777777" w:rsidR="00900A61" w:rsidRPr="002F5DF9" w:rsidRDefault="00900A61" w:rsidP="00900A61">
      <w:pPr>
        <w:spacing w:line="276" w:lineRule="auto"/>
        <w:jc w:val="center"/>
        <w:rPr>
          <w:color w:val="auto"/>
          <w:szCs w:val="24"/>
        </w:rPr>
      </w:pPr>
    </w:p>
    <w:p w14:paraId="4627C98B" w14:textId="77777777" w:rsidR="00900A61" w:rsidRPr="002F5DF9" w:rsidRDefault="00900A61" w:rsidP="00900A61">
      <w:pPr>
        <w:tabs>
          <w:tab w:val="center" w:pos="4532"/>
        </w:tabs>
        <w:spacing w:line="276" w:lineRule="auto"/>
        <w:rPr>
          <w:color w:val="auto"/>
          <w:szCs w:val="24"/>
        </w:rPr>
      </w:pPr>
      <w:r w:rsidRPr="000E5338">
        <w:rPr>
          <w:noProof/>
          <w:color w:val="auto"/>
        </w:rPr>
        <w:drawing>
          <wp:anchor distT="0" distB="0" distL="114300" distR="114300" simplePos="0" relativeHeight="251698176" behindDoc="0" locked="0" layoutInCell="1" allowOverlap="0" wp14:anchorId="7B5FB797" wp14:editId="2213079B">
            <wp:simplePos x="0" y="0"/>
            <wp:positionH relativeFrom="margin">
              <wp:align>left</wp:align>
            </wp:positionH>
            <wp:positionV relativeFrom="page">
              <wp:posOffset>1495425</wp:posOffset>
            </wp:positionV>
            <wp:extent cx="5514975" cy="7753350"/>
            <wp:effectExtent l="0" t="0" r="9525" b="0"/>
            <wp:wrapTopAndBottom/>
            <wp:docPr id="1931337530" name="Picture 1931337530"/>
            <wp:cNvGraphicFramePr/>
            <a:graphic xmlns:a="http://schemas.openxmlformats.org/drawingml/2006/main">
              <a:graphicData uri="http://schemas.openxmlformats.org/drawingml/2006/picture">
                <pic:pic xmlns:pic="http://schemas.openxmlformats.org/drawingml/2006/picture">
                  <pic:nvPicPr>
                    <pic:cNvPr id="13910" name="Picture 13910"/>
                    <pic:cNvPicPr/>
                  </pic:nvPicPr>
                  <pic:blipFill>
                    <a:blip r:embed="rId69"/>
                    <a:stretch>
                      <a:fillRect/>
                    </a:stretch>
                  </pic:blipFill>
                  <pic:spPr>
                    <a:xfrm>
                      <a:off x="0" y="0"/>
                      <a:ext cx="5514975" cy="7753350"/>
                    </a:xfrm>
                    <a:prstGeom prst="rect">
                      <a:avLst/>
                    </a:prstGeom>
                  </pic:spPr>
                </pic:pic>
              </a:graphicData>
            </a:graphic>
            <wp14:sizeRelH relativeFrom="margin">
              <wp14:pctWidth>0</wp14:pctWidth>
            </wp14:sizeRelH>
            <wp14:sizeRelV relativeFrom="margin">
              <wp14:pctHeight>0</wp14:pctHeight>
            </wp14:sizeRelV>
          </wp:anchor>
        </w:drawing>
      </w:r>
      <w:r w:rsidRPr="000E5338">
        <w:rPr>
          <w:color w:val="auto"/>
          <w:szCs w:val="24"/>
        </w:rPr>
        <w:tab/>
      </w:r>
    </w:p>
    <w:p w14:paraId="7F6BAF5C" w14:textId="77777777" w:rsidR="00900A61" w:rsidRPr="002F5DF9" w:rsidRDefault="00900A61" w:rsidP="00900A61">
      <w:pPr>
        <w:spacing w:line="276" w:lineRule="auto"/>
        <w:rPr>
          <w:color w:val="auto"/>
          <w:szCs w:val="24"/>
        </w:rPr>
      </w:pPr>
    </w:p>
    <w:p w14:paraId="613362C4" w14:textId="2DF4F3D7" w:rsidR="00900A61" w:rsidRPr="002F5DF9" w:rsidRDefault="00900A61" w:rsidP="00900A61">
      <w:pPr>
        <w:pStyle w:val="Caption"/>
        <w:spacing w:line="276" w:lineRule="auto"/>
        <w:rPr>
          <w:color w:val="auto"/>
          <w:szCs w:val="24"/>
        </w:rPr>
      </w:pPr>
      <w:bookmarkStart w:id="322" w:name="_Toc141134228"/>
      <w:bookmarkStart w:id="323" w:name="_Toc141710704"/>
      <w:bookmarkStart w:id="324" w:name="_Toc141873701"/>
      <w:bookmarkStart w:id="325" w:name="_Toc141876546"/>
      <w:r w:rsidRPr="002F5DF9">
        <w:rPr>
          <w:color w:val="auto"/>
        </w:rPr>
        <w:t xml:space="preserve">Figure </w:t>
      </w:r>
      <w:r w:rsidR="005A663E">
        <w:rPr>
          <w:color w:val="auto"/>
        </w:rPr>
        <w:fldChar w:fldCharType="begin"/>
      </w:r>
      <w:r w:rsidR="005A663E">
        <w:rPr>
          <w:color w:val="auto"/>
        </w:rPr>
        <w:instrText xml:space="preserve"> SEQ Figure \* ARABIC </w:instrText>
      </w:r>
      <w:r w:rsidR="005A663E">
        <w:rPr>
          <w:color w:val="auto"/>
        </w:rPr>
        <w:fldChar w:fldCharType="separate"/>
      </w:r>
      <w:r w:rsidR="00A02702">
        <w:rPr>
          <w:noProof/>
          <w:color w:val="auto"/>
        </w:rPr>
        <w:t>15</w:t>
      </w:r>
      <w:r w:rsidR="005A663E">
        <w:rPr>
          <w:color w:val="auto"/>
        </w:rPr>
        <w:fldChar w:fldCharType="end"/>
      </w:r>
      <w:r w:rsidRPr="000E5338">
        <w:rPr>
          <w:color w:val="auto"/>
        </w:rPr>
        <w:t xml:space="preserve">.0: Ministry of Agriculture Price List for </w:t>
      </w:r>
      <w:r w:rsidRPr="002F5DF9">
        <w:rPr>
          <w:color w:val="auto"/>
        </w:rPr>
        <w:t>Affected Economic Crops</w:t>
      </w:r>
      <w:bookmarkEnd w:id="322"/>
      <w:bookmarkEnd w:id="323"/>
      <w:bookmarkEnd w:id="324"/>
      <w:bookmarkEnd w:id="325"/>
    </w:p>
    <w:p w14:paraId="0B60ED45" w14:textId="77777777" w:rsidR="00900A61" w:rsidRPr="002F5DF9" w:rsidRDefault="00900A61" w:rsidP="00900A61">
      <w:pPr>
        <w:spacing w:line="276" w:lineRule="auto"/>
        <w:rPr>
          <w:color w:val="auto"/>
          <w:szCs w:val="24"/>
        </w:rPr>
      </w:pPr>
    </w:p>
    <w:p w14:paraId="207B3168" w14:textId="77777777" w:rsidR="00900A61" w:rsidRPr="002F5DF9" w:rsidRDefault="00900A61" w:rsidP="00900A61">
      <w:pPr>
        <w:spacing w:line="276" w:lineRule="auto"/>
        <w:rPr>
          <w:color w:val="auto"/>
          <w:szCs w:val="24"/>
        </w:rPr>
      </w:pPr>
    </w:p>
    <w:p w14:paraId="3123253E" w14:textId="77777777" w:rsidR="00900A61" w:rsidRPr="002F5DF9" w:rsidRDefault="00900A61" w:rsidP="00900A61">
      <w:pPr>
        <w:spacing w:line="276" w:lineRule="auto"/>
        <w:rPr>
          <w:color w:val="auto"/>
          <w:szCs w:val="24"/>
        </w:rPr>
      </w:pPr>
    </w:p>
    <w:p w14:paraId="2C5899C9" w14:textId="77777777" w:rsidR="00900A61" w:rsidRPr="002F5DF9" w:rsidRDefault="00900A61" w:rsidP="00900A61">
      <w:pPr>
        <w:pStyle w:val="Heading4"/>
        <w:tabs>
          <w:tab w:val="center" w:pos="3292"/>
        </w:tabs>
        <w:spacing w:after="12" w:line="276" w:lineRule="auto"/>
        <w:ind w:left="-15" w:firstLine="0"/>
        <w:rPr>
          <w:color w:val="auto"/>
        </w:rPr>
      </w:pPr>
    </w:p>
    <w:p w14:paraId="5E107AD3" w14:textId="77777777" w:rsidR="00900A61" w:rsidRPr="00B10801" w:rsidRDefault="00900A61" w:rsidP="00900A61">
      <w:pPr>
        <w:pStyle w:val="Heading1"/>
        <w:rPr>
          <w:sz w:val="24"/>
          <w:szCs w:val="24"/>
        </w:rPr>
      </w:pPr>
      <w:bookmarkStart w:id="326" w:name="_Toc141710420"/>
      <w:bookmarkStart w:id="327" w:name="_Toc142896530"/>
      <w:r w:rsidRPr="00B10801">
        <w:rPr>
          <w:sz w:val="24"/>
          <w:szCs w:val="24"/>
        </w:rPr>
        <w:t>APPENDIX E: Ministry of Public Works’ Valuation Rate for Affected Structures</w:t>
      </w:r>
      <w:bookmarkEnd w:id="326"/>
      <w:bookmarkEnd w:id="327"/>
    </w:p>
    <w:p w14:paraId="3944E371" w14:textId="77777777" w:rsidR="00900A61" w:rsidRPr="002F5DF9" w:rsidRDefault="00900A61" w:rsidP="00900A61">
      <w:pPr>
        <w:spacing w:line="276" w:lineRule="auto"/>
        <w:rPr>
          <w:color w:val="auto"/>
        </w:rPr>
      </w:pPr>
    </w:p>
    <w:p w14:paraId="22D64A62" w14:textId="77777777" w:rsidR="00900A61" w:rsidRPr="002F5DF9" w:rsidRDefault="00900A61" w:rsidP="00900A61">
      <w:pPr>
        <w:spacing w:line="276" w:lineRule="auto"/>
        <w:rPr>
          <w:color w:val="auto"/>
        </w:rPr>
      </w:pPr>
    </w:p>
    <w:tbl>
      <w:tblPr>
        <w:tblStyle w:val="GridTable6Colorful-Accent1"/>
        <w:tblW w:w="9607" w:type="dxa"/>
        <w:tblLook w:val="04A0" w:firstRow="1" w:lastRow="0" w:firstColumn="1" w:lastColumn="0" w:noHBand="0" w:noVBand="1"/>
      </w:tblPr>
      <w:tblGrid>
        <w:gridCol w:w="442"/>
        <w:gridCol w:w="1127"/>
        <w:gridCol w:w="974"/>
        <w:gridCol w:w="1680"/>
        <w:gridCol w:w="1379"/>
        <w:gridCol w:w="1262"/>
        <w:gridCol w:w="1116"/>
        <w:gridCol w:w="899"/>
        <w:gridCol w:w="728"/>
      </w:tblGrid>
      <w:tr w:rsidR="00900A61" w:rsidRPr="002F5DF9" w14:paraId="499CAEDE" w14:textId="77777777" w:rsidTr="00A671BD">
        <w:trPr>
          <w:cnfStyle w:val="100000000000" w:firstRow="1" w:lastRow="0" w:firstColumn="0" w:lastColumn="0" w:oddVBand="0" w:evenVBand="0" w:oddHBand="0" w:evenHBand="0" w:firstRowFirstColumn="0" w:firstRowLastColumn="0" w:lastRowFirstColumn="0" w:lastRowLastColumn="0"/>
          <w:trHeight w:val="840"/>
        </w:trPr>
        <w:tc>
          <w:tcPr>
            <w:cnfStyle w:val="001000000000" w:firstRow="0" w:lastRow="0" w:firstColumn="1" w:lastColumn="0" w:oddVBand="0" w:evenVBand="0" w:oddHBand="0" w:evenHBand="0" w:firstRowFirstColumn="0" w:firstRowLastColumn="0" w:lastRowFirstColumn="0" w:lastRowLastColumn="0"/>
            <w:tcW w:w="429" w:type="dxa"/>
          </w:tcPr>
          <w:p w14:paraId="11F04D66" w14:textId="77777777" w:rsidR="00900A61" w:rsidRPr="002F5DF9" w:rsidRDefault="00900A61" w:rsidP="00A671BD">
            <w:pPr>
              <w:spacing w:after="0" w:line="276" w:lineRule="auto"/>
              <w:ind w:left="6" w:firstLine="0"/>
              <w:rPr>
                <w:color w:val="auto"/>
              </w:rPr>
            </w:pPr>
            <w:r w:rsidRPr="002F5DF9">
              <w:rPr>
                <w:color w:val="auto"/>
                <w:sz w:val="18"/>
              </w:rPr>
              <w:t xml:space="preserve">ID No </w:t>
            </w:r>
          </w:p>
        </w:tc>
        <w:tc>
          <w:tcPr>
            <w:tcW w:w="1135" w:type="dxa"/>
          </w:tcPr>
          <w:p w14:paraId="4AD5F395" w14:textId="77777777" w:rsidR="00900A61" w:rsidRPr="002F5DF9" w:rsidRDefault="00900A61" w:rsidP="00A671BD">
            <w:pPr>
              <w:spacing w:after="0" w:line="276" w:lineRule="auto"/>
              <w:ind w:left="6" w:firstLine="0"/>
              <w:cnfStyle w:val="100000000000" w:firstRow="1" w:lastRow="0" w:firstColumn="0" w:lastColumn="0" w:oddVBand="0" w:evenVBand="0" w:oddHBand="0" w:evenHBand="0" w:firstRowFirstColumn="0" w:firstRowLastColumn="0" w:lastRowFirstColumn="0" w:lastRowLastColumn="0"/>
              <w:rPr>
                <w:color w:val="auto"/>
              </w:rPr>
            </w:pPr>
            <w:r w:rsidRPr="002F5DF9">
              <w:rPr>
                <w:color w:val="auto"/>
                <w:sz w:val="18"/>
              </w:rPr>
              <w:t xml:space="preserve">Structure Type </w:t>
            </w:r>
          </w:p>
        </w:tc>
        <w:tc>
          <w:tcPr>
            <w:tcW w:w="1022" w:type="dxa"/>
          </w:tcPr>
          <w:p w14:paraId="0CEE7772" w14:textId="77777777" w:rsidR="00900A61" w:rsidRPr="002F5DF9" w:rsidRDefault="00900A61" w:rsidP="00A671BD">
            <w:pPr>
              <w:spacing w:after="0" w:line="276" w:lineRule="auto"/>
              <w:ind w:left="6" w:firstLine="0"/>
              <w:cnfStyle w:val="100000000000" w:firstRow="1" w:lastRow="0" w:firstColumn="0" w:lastColumn="0" w:oddVBand="0" w:evenVBand="0" w:oddHBand="0" w:evenHBand="0" w:firstRowFirstColumn="0" w:firstRowLastColumn="0" w:lastRowFirstColumn="0" w:lastRowLastColumn="0"/>
              <w:rPr>
                <w:color w:val="auto"/>
              </w:rPr>
            </w:pPr>
            <w:r w:rsidRPr="002F5DF9">
              <w:rPr>
                <w:color w:val="auto"/>
                <w:sz w:val="18"/>
              </w:rPr>
              <w:t xml:space="preserve">Main </w:t>
            </w:r>
          </w:p>
          <w:p w14:paraId="3368FB80" w14:textId="77777777" w:rsidR="00900A61" w:rsidRPr="002F5DF9" w:rsidRDefault="00900A61" w:rsidP="00A671BD">
            <w:pPr>
              <w:spacing w:after="0" w:line="276" w:lineRule="auto"/>
              <w:ind w:left="6" w:firstLine="0"/>
              <w:cnfStyle w:val="100000000000" w:firstRow="1" w:lastRow="0" w:firstColumn="0" w:lastColumn="0" w:oddVBand="0" w:evenVBand="0" w:oddHBand="0" w:evenHBand="0" w:firstRowFirstColumn="0" w:firstRowLastColumn="0" w:lastRowFirstColumn="0" w:lastRowLastColumn="0"/>
              <w:rPr>
                <w:color w:val="auto"/>
              </w:rPr>
            </w:pPr>
            <w:r w:rsidRPr="002F5DF9">
              <w:rPr>
                <w:color w:val="auto"/>
                <w:sz w:val="18"/>
              </w:rPr>
              <w:t xml:space="preserve">Outer </w:t>
            </w:r>
          </w:p>
          <w:p w14:paraId="5D8521FC" w14:textId="77777777" w:rsidR="00900A61" w:rsidRPr="002F5DF9" w:rsidRDefault="00900A61" w:rsidP="00A671BD">
            <w:pPr>
              <w:spacing w:after="0" w:line="276" w:lineRule="auto"/>
              <w:ind w:left="6" w:firstLine="0"/>
              <w:cnfStyle w:val="100000000000" w:firstRow="1" w:lastRow="0" w:firstColumn="0" w:lastColumn="0" w:oddVBand="0" w:evenVBand="0" w:oddHBand="0" w:evenHBand="0" w:firstRowFirstColumn="0" w:firstRowLastColumn="0" w:lastRowFirstColumn="0" w:lastRowLastColumn="0"/>
              <w:rPr>
                <w:color w:val="auto"/>
              </w:rPr>
            </w:pPr>
            <w:r w:rsidRPr="002F5DF9">
              <w:rPr>
                <w:color w:val="auto"/>
                <w:sz w:val="18"/>
              </w:rPr>
              <w:t xml:space="preserve">Wall </w:t>
            </w:r>
          </w:p>
        </w:tc>
        <w:tc>
          <w:tcPr>
            <w:tcW w:w="1802" w:type="dxa"/>
          </w:tcPr>
          <w:p w14:paraId="57759B22" w14:textId="77777777" w:rsidR="00900A61" w:rsidRPr="002F5DF9" w:rsidRDefault="00900A61" w:rsidP="00A671BD">
            <w:pPr>
              <w:spacing w:after="0" w:line="276" w:lineRule="auto"/>
              <w:ind w:left="7" w:firstLine="0"/>
              <w:cnfStyle w:val="100000000000" w:firstRow="1" w:lastRow="0" w:firstColumn="0" w:lastColumn="0" w:oddVBand="0" w:evenVBand="0" w:oddHBand="0" w:evenHBand="0" w:firstRowFirstColumn="0" w:firstRowLastColumn="0" w:lastRowFirstColumn="0" w:lastRowLastColumn="0"/>
              <w:rPr>
                <w:color w:val="auto"/>
              </w:rPr>
            </w:pPr>
            <w:r w:rsidRPr="002F5DF9">
              <w:rPr>
                <w:color w:val="auto"/>
                <w:sz w:val="18"/>
              </w:rPr>
              <w:t xml:space="preserve">Main Roofing Material </w:t>
            </w:r>
          </w:p>
        </w:tc>
        <w:tc>
          <w:tcPr>
            <w:tcW w:w="1473" w:type="dxa"/>
          </w:tcPr>
          <w:p w14:paraId="55CD5858" w14:textId="77777777" w:rsidR="00900A61" w:rsidRPr="002F5DF9" w:rsidRDefault="00900A61" w:rsidP="00A671BD">
            <w:pPr>
              <w:spacing w:after="0" w:line="276" w:lineRule="auto"/>
              <w:ind w:left="6" w:firstLine="0"/>
              <w:cnfStyle w:val="100000000000" w:firstRow="1" w:lastRow="0" w:firstColumn="0" w:lastColumn="0" w:oddVBand="0" w:evenVBand="0" w:oddHBand="0" w:evenHBand="0" w:firstRowFirstColumn="0" w:firstRowLastColumn="0" w:lastRowFirstColumn="0" w:lastRowLastColumn="0"/>
              <w:rPr>
                <w:color w:val="auto"/>
              </w:rPr>
            </w:pPr>
            <w:r w:rsidRPr="002F5DF9">
              <w:rPr>
                <w:color w:val="auto"/>
                <w:sz w:val="18"/>
              </w:rPr>
              <w:t xml:space="preserve">Main Window </w:t>
            </w:r>
          </w:p>
          <w:p w14:paraId="41C2FE83" w14:textId="77777777" w:rsidR="00900A61" w:rsidRPr="002F5DF9" w:rsidRDefault="00900A61" w:rsidP="00A671BD">
            <w:pPr>
              <w:spacing w:after="0" w:line="276" w:lineRule="auto"/>
              <w:ind w:left="6" w:firstLine="0"/>
              <w:cnfStyle w:val="100000000000" w:firstRow="1" w:lastRow="0" w:firstColumn="0" w:lastColumn="0" w:oddVBand="0" w:evenVBand="0" w:oddHBand="0" w:evenHBand="0" w:firstRowFirstColumn="0" w:firstRowLastColumn="0" w:lastRowFirstColumn="0" w:lastRowLastColumn="0"/>
              <w:rPr>
                <w:color w:val="auto"/>
              </w:rPr>
            </w:pPr>
            <w:r w:rsidRPr="002F5DF9">
              <w:rPr>
                <w:color w:val="auto"/>
                <w:sz w:val="18"/>
              </w:rPr>
              <w:t xml:space="preserve">Material </w:t>
            </w:r>
          </w:p>
        </w:tc>
        <w:tc>
          <w:tcPr>
            <w:tcW w:w="1248" w:type="dxa"/>
          </w:tcPr>
          <w:p w14:paraId="70AAB98F" w14:textId="77777777" w:rsidR="00900A61" w:rsidRPr="002F5DF9" w:rsidRDefault="00900A61" w:rsidP="00A671BD">
            <w:pPr>
              <w:spacing w:after="0" w:line="276" w:lineRule="auto"/>
              <w:ind w:left="6" w:firstLine="0"/>
              <w:cnfStyle w:val="100000000000" w:firstRow="1" w:lastRow="0" w:firstColumn="0" w:lastColumn="0" w:oddVBand="0" w:evenVBand="0" w:oddHBand="0" w:evenHBand="0" w:firstRowFirstColumn="0" w:firstRowLastColumn="0" w:lastRowFirstColumn="0" w:lastRowLastColumn="0"/>
              <w:rPr>
                <w:color w:val="auto"/>
              </w:rPr>
            </w:pPr>
            <w:r w:rsidRPr="002F5DF9">
              <w:rPr>
                <w:color w:val="auto"/>
                <w:sz w:val="18"/>
              </w:rPr>
              <w:t xml:space="preserve">Main Floor Material </w:t>
            </w:r>
          </w:p>
        </w:tc>
        <w:tc>
          <w:tcPr>
            <w:tcW w:w="1173" w:type="dxa"/>
          </w:tcPr>
          <w:p w14:paraId="609D9836" w14:textId="77777777" w:rsidR="00900A61" w:rsidRPr="002F5DF9" w:rsidRDefault="00900A61" w:rsidP="00A671BD">
            <w:pPr>
              <w:spacing w:after="0" w:line="276" w:lineRule="auto"/>
              <w:ind w:left="6" w:right="99" w:firstLine="0"/>
              <w:cnfStyle w:val="100000000000" w:firstRow="1" w:lastRow="0" w:firstColumn="0" w:lastColumn="0" w:oddVBand="0" w:evenVBand="0" w:oddHBand="0" w:evenHBand="0" w:firstRowFirstColumn="0" w:firstRowLastColumn="0" w:lastRowFirstColumn="0" w:lastRowLastColumn="0"/>
              <w:rPr>
                <w:color w:val="auto"/>
              </w:rPr>
            </w:pPr>
            <w:r w:rsidRPr="002F5DF9">
              <w:rPr>
                <w:color w:val="auto"/>
                <w:sz w:val="18"/>
              </w:rPr>
              <w:t xml:space="preserve">Ceiling Type </w:t>
            </w:r>
          </w:p>
        </w:tc>
        <w:tc>
          <w:tcPr>
            <w:tcW w:w="891" w:type="dxa"/>
          </w:tcPr>
          <w:p w14:paraId="18E533CD" w14:textId="77777777" w:rsidR="00900A61" w:rsidRPr="002F5DF9" w:rsidRDefault="00900A61" w:rsidP="00A671BD">
            <w:pPr>
              <w:spacing w:after="0" w:line="276" w:lineRule="auto"/>
              <w:ind w:left="2" w:firstLine="0"/>
              <w:cnfStyle w:val="100000000000" w:firstRow="1" w:lastRow="0" w:firstColumn="0" w:lastColumn="0" w:oddVBand="0" w:evenVBand="0" w:oddHBand="0" w:evenHBand="0" w:firstRowFirstColumn="0" w:firstRowLastColumn="0" w:lastRowFirstColumn="0" w:lastRowLastColumn="0"/>
              <w:rPr>
                <w:color w:val="auto"/>
              </w:rPr>
            </w:pPr>
            <w:r w:rsidRPr="002F5DF9">
              <w:rPr>
                <w:color w:val="auto"/>
                <w:sz w:val="18"/>
              </w:rPr>
              <w:t xml:space="preserve">Door </w:t>
            </w:r>
          </w:p>
          <w:p w14:paraId="2C00ED55" w14:textId="77777777" w:rsidR="00900A61" w:rsidRPr="002F5DF9" w:rsidRDefault="00900A61" w:rsidP="00A671BD">
            <w:pPr>
              <w:spacing w:after="0" w:line="276" w:lineRule="auto"/>
              <w:ind w:left="2" w:firstLine="0"/>
              <w:cnfStyle w:val="100000000000" w:firstRow="1" w:lastRow="0" w:firstColumn="0" w:lastColumn="0" w:oddVBand="0" w:evenVBand="0" w:oddHBand="0" w:evenHBand="0" w:firstRowFirstColumn="0" w:firstRowLastColumn="0" w:lastRowFirstColumn="0" w:lastRowLastColumn="0"/>
              <w:rPr>
                <w:color w:val="auto"/>
              </w:rPr>
            </w:pPr>
            <w:r w:rsidRPr="002F5DF9">
              <w:rPr>
                <w:color w:val="auto"/>
                <w:sz w:val="18"/>
              </w:rPr>
              <w:t xml:space="preserve">Type </w:t>
            </w:r>
          </w:p>
        </w:tc>
        <w:tc>
          <w:tcPr>
            <w:tcW w:w="434" w:type="dxa"/>
          </w:tcPr>
          <w:p w14:paraId="3A9D8FA6" w14:textId="77777777" w:rsidR="00900A61" w:rsidRPr="002F5DF9" w:rsidRDefault="00900A61" w:rsidP="00A671BD">
            <w:pPr>
              <w:spacing w:after="0" w:line="276" w:lineRule="auto"/>
              <w:ind w:left="0" w:firstLine="0"/>
              <w:cnfStyle w:val="100000000000" w:firstRow="1" w:lastRow="0" w:firstColumn="0" w:lastColumn="0" w:oddVBand="0" w:evenVBand="0" w:oddHBand="0" w:evenHBand="0" w:firstRowFirstColumn="0" w:firstRowLastColumn="0" w:lastRowFirstColumn="0" w:lastRowLastColumn="0"/>
              <w:rPr>
                <w:color w:val="auto"/>
              </w:rPr>
            </w:pPr>
            <w:r w:rsidRPr="002F5DF9">
              <w:rPr>
                <w:color w:val="auto"/>
                <w:sz w:val="18"/>
              </w:rPr>
              <w:t xml:space="preserve">  </w:t>
            </w:r>
          </w:p>
        </w:tc>
      </w:tr>
      <w:tr w:rsidR="00900A61" w:rsidRPr="002F5DF9" w14:paraId="4740624B" w14:textId="77777777" w:rsidTr="00A671BD">
        <w:trPr>
          <w:cnfStyle w:val="000000100000" w:firstRow="0" w:lastRow="0" w:firstColumn="0" w:lastColumn="0" w:oddVBand="0" w:evenVBand="0" w:oddHBand="1" w:evenHBand="0" w:firstRowFirstColumn="0" w:firstRowLastColumn="0" w:lastRowFirstColumn="0" w:lastRowLastColumn="0"/>
          <w:trHeight w:val="1063"/>
        </w:trPr>
        <w:tc>
          <w:tcPr>
            <w:cnfStyle w:val="001000000000" w:firstRow="0" w:lastRow="0" w:firstColumn="1" w:lastColumn="0" w:oddVBand="0" w:evenVBand="0" w:oddHBand="0" w:evenHBand="0" w:firstRowFirstColumn="0" w:firstRowLastColumn="0" w:lastRowFirstColumn="0" w:lastRowLastColumn="0"/>
            <w:tcW w:w="429" w:type="dxa"/>
          </w:tcPr>
          <w:p w14:paraId="1AED5324" w14:textId="77777777" w:rsidR="00900A61" w:rsidRPr="002F5DF9" w:rsidRDefault="00900A61" w:rsidP="00A671BD">
            <w:pPr>
              <w:spacing w:after="0" w:line="276" w:lineRule="auto"/>
              <w:ind w:left="6" w:firstLine="0"/>
              <w:rPr>
                <w:color w:val="auto"/>
              </w:rPr>
            </w:pPr>
            <w:r w:rsidRPr="002F5DF9">
              <w:rPr>
                <w:color w:val="auto"/>
                <w:sz w:val="18"/>
              </w:rPr>
              <w:t xml:space="preserve">1 </w:t>
            </w:r>
          </w:p>
        </w:tc>
        <w:tc>
          <w:tcPr>
            <w:tcW w:w="1135" w:type="dxa"/>
          </w:tcPr>
          <w:p w14:paraId="1D9B536A" w14:textId="77777777" w:rsidR="00900A61" w:rsidRPr="002F5DF9" w:rsidRDefault="00900A61" w:rsidP="00A671BD">
            <w:pPr>
              <w:spacing w:after="0" w:line="276" w:lineRule="auto"/>
              <w:ind w:left="6" w:firstLine="0"/>
              <w:cnfStyle w:val="000000100000" w:firstRow="0" w:lastRow="0" w:firstColumn="0" w:lastColumn="0" w:oddVBand="0" w:evenVBand="0" w:oddHBand="1" w:evenHBand="0" w:firstRowFirstColumn="0" w:firstRowLastColumn="0" w:lastRowFirstColumn="0" w:lastRowLastColumn="0"/>
              <w:rPr>
                <w:color w:val="auto"/>
              </w:rPr>
            </w:pPr>
            <w:r w:rsidRPr="002F5DF9">
              <w:rPr>
                <w:color w:val="auto"/>
                <w:sz w:val="18"/>
              </w:rPr>
              <w:t xml:space="preserve">Residential/ Commercial  </w:t>
            </w:r>
          </w:p>
        </w:tc>
        <w:tc>
          <w:tcPr>
            <w:tcW w:w="1022" w:type="dxa"/>
          </w:tcPr>
          <w:p w14:paraId="6ADBB9FC" w14:textId="77777777" w:rsidR="00900A61" w:rsidRPr="002F5DF9" w:rsidRDefault="00900A61" w:rsidP="00A671BD">
            <w:pPr>
              <w:spacing w:after="0" w:line="276" w:lineRule="auto"/>
              <w:ind w:left="6" w:firstLine="0"/>
              <w:cnfStyle w:val="000000100000" w:firstRow="0" w:lastRow="0" w:firstColumn="0" w:lastColumn="0" w:oddVBand="0" w:evenVBand="0" w:oddHBand="1" w:evenHBand="0" w:firstRowFirstColumn="0" w:firstRowLastColumn="0" w:lastRowFirstColumn="0" w:lastRowLastColumn="0"/>
              <w:rPr>
                <w:color w:val="auto"/>
              </w:rPr>
            </w:pPr>
            <w:r w:rsidRPr="002F5DF9">
              <w:rPr>
                <w:color w:val="auto"/>
                <w:sz w:val="18"/>
              </w:rPr>
              <w:t xml:space="preserve">Concrete Wall </w:t>
            </w:r>
          </w:p>
        </w:tc>
        <w:tc>
          <w:tcPr>
            <w:tcW w:w="1802" w:type="dxa"/>
          </w:tcPr>
          <w:p w14:paraId="0A7AE665" w14:textId="77777777" w:rsidR="00900A61" w:rsidRPr="002F5DF9" w:rsidRDefault="00900A61" w:rsidP="00A671BD">
            <w:pPr>
              <w:spacing w:after="0" w:line="276" w:lineRule="auto"/>
              <w:ind w:left="7" w:firstLine="0"/>
              <w:cnfStyle w:val="000000100000" w:firstRow="0" w:lastRow="0" w:firstColumn="0" w:lastColumn="0" w:oddVBand="0" w:evenVBand="0" w:oddHBand="1" w:evenHBand="0" w:firstRowFirstColumn="0" w:firstRowLastColumn="0" w:lastRowFirstColumn="0" w:lastRowLastColumn="0"/>
              <w:rPr>
                <w:color w:val="auto"/>
              </w:rPr>
            </w:pPr>
            <w:proofErr w:type="spellStart"/>
            <w:r w:rsidRPr="002F5DF9">
              <w:rPr>
                <w:color w:val="auto"/>
                <w:sz w:val="18"/>
              </w:rPr>
              <w:t>Decra</w:t>
            </w:r>
            <w:proofErr w:type="spellEnd"/>
            <w:r w:rsidRPr="002F5DF9">
              <w:rPr>
                <w:color w:val="auto"/>
                <w:sz w:val="18"/>
              </w:rPr>
              <w:t>/</w:t>
            </w:r>
            <w:proofErr w:type="spellStart"/>
            <w:r w:rsidRPr="002F5DF9">
              <w:rPr>
                <w:color w:val="auto"/>
                <w:sz w:val="18"/>
              </w:rPr>
              <w:t>Onduline</w:t>
            </w:r>
            <w:proofErr w:type="spellEnd"/>
            <w:r w:rsidRPr="002F5DF9">
              <w:rPr>
                <w:color w:val="auto"/>
                <w:sz w:val="18"/>
              </w:rPr>
              <w:t xml:space="preserve">/ Aluminum/ 28-guage channeled zinc/ concrete </w:t>
            </w:r>
          </w:p>
        </w:tc>
        <w:tc>
          <w:tcPr>
            <w:tcW w:w="1473" w:type="dxa"/>
          </w:tcPr>
          <w:p w14:paraId="27E56F42" w14:textId="77777777" w:rsidR="00900A61" w:rsidRPr="002F5DF9" w:rsidRDefault="00900A61" w:rsidP="00A671BD">
            <w:pPr>
              <w:spacing w:after="0" w:line="276" w:lineRule="auto"/>
              <w:ind w:left="6" w:firstLine="0"/>
              <w:cnfStyle w:val="000000100000" w:firstRow="0" w:lastRow="0" w:firstColumn="0" w:lastColumn="0" w:oddVBand="0" w:evenVBand="0" w:oddHBand="1" w:evenHBand="0" w:firstRowFirstColumn="0" w:firstRowLastColumn="0" w:lastRowFirstColumn="0" w:lastRowLastColumn="0"/>
              <w:rPr>
                <w:color w:val="auto"/>
              </w:rPr>
            </w:pPr>
            <w:r w:rsidRPr="002F5DF9">
              <w:rPr>
                <w:color w:val="auto"/>
                <w:sz w:val="18"/>
              </w:rPr>
              <w:t xml:space="preserve">Aluminum Framed/glass </w:t>
            </w:r>
          </w:p>
        </w:tc>
        <w:tc>
          <w:tcPr>
            <w:tcW w:w="1248" w:type="dxa"/>
          </w:tcPr>
          <w:p w14:paraId="27EA0428" w14:textId="77777777" w:rsidR="00900A61" w:rsidRPr="002F5DF9" w:rsidRDefault="00900A61" w:rsidP="00A671BD">
            <w:pPr>
              <w:spacing w:after="0" w:line="276" w:lineRule="auto"/>
              <w:ind w:left="6" w:firstLine="0"/>
              <w:cnfStyle w:val="000000100000" w:firstRow="0" w:lastRow="0" w:firstColumn="0" w:lastColumn="0" w:oddVBand="0" w:evenVBand="0" w:oddHBand="1" w:evenHBand="0" w:firstRowFirstColumn="0" w:firstRowLastColumn="0" w:lastRowFirstColumn="0" w:lastRowLastColumn="0"/>
              <w:rPr>
                <w:color w:val="auto"/>
              </w:rPr>
            </w:pPr>
            <w:r w:rsidRPr="002F5DF9">
              <w:rPr>
                <w:color w:val="auto"/>
                <w:sz w:val="18"/>
              </w:rPr>
              <w:t xml:space="preserve">Ceramic </w:t>
            </w:r>
          </w:p>
          <w:p w14:paraId="57AE2974" w14:textId="77777777" w:rsidR="00900A61" w:rsidRPr="002F5DF9" w:rsidRDefault="00900A61" w:rsidP="00A671BD">
            <w:pPr>
              <w:spacing w:after="0" w:line="276" w:lineRule="auto"/>
              <w:ind w:left="6" w:firstLine="0"/>
              <w:cnfStyle w:val="000000100000" w:firstRow="0" w:lastRow="0" w:firstColumn="0" w:lastColumn="0" w:oddVBand="0" w:evenVBand="0" w:oddHBand="1" w:evenHBand="0" w:firstRowFirstColumn="0" w:firstRowLastColumn="0" w:lastRowFirstColumn="0" w:lastRowLastColumn="0"/>
              <w:rPr>
                <w:color w:val="auto"/>
              </w:rPr>
            </w:pPr>
            <w:r w:rsidRPr="002F5DF9">
              <w:rPr>
                <w:color w:val="auto"/>
                <w:sz w:val="18"/>
              </w:rPr>
              <w:t xml:space="preserve">Tiles/ Marble </w:t>
            </w:r>
          </w:p>
        </w:tc>
        <w:tc>
          <w:tcPr>
            <w:tcW w:w="1173" w:type="dxa"/>
          </w:tcPr>
          <w:p w14:paraId="4F792673" w14:textId="77777777" w:rsidR="00900A61" w:rsidRPr="002F5DF9" w:rsidRDefault="00900A61" w:rsidP="00A671BD">
            <w:pPr>
              <w:spacing w:after="0" w:line="276" w:lineRule="auto"/>
              <w:ind w:left="6" w:firstLine="0"/>
              <w:cnfStyle w:val="000000100000" w:firstRow="0" w:lastRow="0" w:firstColumn="0" w:lastColumn="0" w:oddVBand="0" w:evenVBand="0" w:oddHBand="1" w:evenHBand="0" w:firstRowFirstColumn="0" w:firstRowLastColumn="0" w:lastRowFirstColumn="0" w:lastRowLastColumn="0"/>
              <w:rPr>
                <w:color w:val="auto"/>
              </w:rPr>
            </w:pPr>
            <w:r w:rsidRPr="002F5DF9">
              <w:rPr>
                <w:color w:val="auto"/>
                <w:sz w:val="18"/>
              </w:rPr>
              <w:t xml:space="preserve">plywood </w:t>
            </w:r>
          </w:p>
        </w:tc>
        <w:tc>
          <w:tcPr>
            <w:tcW w:w="891" w:type="dxa"/>
          </w:tcPr>
          <w:p w14:paraId="75C4E569" w14:textId="77777777" w:rsidR="00900A61" w:rsidRPr="002F5DF9" w:rsidRDefault="00900A61" w:rsidP="00A671BD">
            <w:pPr>
              <w:spacing w:after="0" w:line="276" w:lineRule="auto"/>
              <w:ind w:left="2" w:firstLine="0"/>
              <w:cnfStyle w:val="000000100000" w:firstRow="0" w:lastRow="0" w:firstColumn="0" w:lastColumn="0" w:oddVBand="0" w:evenVBand="0" w:oddHBand="1" w:evenHBand="0" w:firstRowFirstColumn="0" w:firstRowLastColumn="0" w:lastRowFirstColumn="0" w:lastRowLastColumn="0"/>
              <w:rPr>
                <w:color w:val="auto"/>
              </w:rPr>
            </w:pPr>
            <w:r w:rsidRPr="002F5DF9">
              <w:rPr>
                <w:color w:val="auto"/>
                <w:sz w:val="18"/>
              </w:rPr>
              <w:t xml:space="preserve">panel/ steel </w:t>
            </w:r>
          </w:p>
        </w:tc>
        <w:tc>
          <w:tcPr>
            <w:tcW w:w="434" w:type="dxa"/>
          </w:tcPr>
          <w:p w14:paraId="1DA1F2F8" w14:textId="77777777" w:rsidR="00900A61" w:rsidRPr="002F5DF9" w:rsidRDefault="00900A61" w:rsidP="00A671BD">
            <w:pPr>
              <w:spacing w:after="0" w:line="276" w:lineRule="auto"/>
              <w:ind w:left="0" w:firstLine="0"/>
              <w:cnfStyle w:val="000000100000" w:firstRow="0" w:lastRow="0" w:firstColumn="0" w:lastColumn="0" w:oddVBand="0" w:evenVBand="0" w:oddHBand="1" w:evenHBand="0" w:firstRowFirstColumn="0" w:firstRowLastColumn="0" w:lastRowFirstColumn="0" w:lastRowLastColumn="0"/>
              <w:rPr>
                <w:color w:val="auto"/>
              </w:rPr>
            </w:pPr>
            <w:r w:rsidRPr="002F5DF9">
              <w:rPr>
                <w:color w:val="auto"/>
                <w:sz w:val="18"/>
              </w:rPr>
              <w:t xml:space="preserve"> $       </w:t>
            </w:r>
          </w:p>
          <w:p w14:paraId="68F2D774" w14:textId="77777777" w:rsidR="00900A61" w:rsidRPr="002F5DF9" w:rsidRDefault="00900A61" w:rsidP="00A671BD">
            <w:pPr>
              <w:spacing w:after="0" w:line="276" w:lineRule="auto"/>
              <w:ind w:left="0" w:firstLine="0"/>
              <w:cnfStyle w:val="000000100000" w:firstRow="0" w:lastRow="0" w:firstColumn="0" w:lastColumn="0" w:oddVBand="0" w:evenVBand="0" w:oddHBand="1" w:evenHBand="0" w:firstRowFirstColumn="0" w:firstRowLastColumn="0" w:lastRowFirstColumn="0" w:lastRowLastColumn="0"/>
              <w:rPr>
                <w:color w:val="auto"/>
              </w:rPr>
            </w:pPr>
            <w:r w:rsidRPr="002F5DF9">
              <w:rPr>
                <w:color w:val="auto"/>
                <w:sz w:val="18"/>
              </w:rPr>
              <w:t xml:space="preserve">35.00  </w:t>
            </w:r>
          </w:p>
        </w:tc>
      </w:tr>
      <w:tr w:rsidR="00900A61" w:rsidRPr="002F5DF9" w14:paraId="77CCB25D" w14:textId="77777777" w:rsidTr="00A671BD">
        <w:trPr>
          <w:trHeight w:val="1063"/>
        </w:trPr>
        <w:tc>
          <w:tcPr>
            <w:cnfStyle w:val="001000000000" w:firstRow="0" w:lastRow="0" w:firstColumn="1" w:lastColumn="0" w:oddVBand="0" w:evenVBand="0" w:oddHBand="0" w:evenHBand="0" w:firstRowFirstColumn="0" w:firstRowLastColumn="0" w:lastRowFirstColumn="0" w:lastRowLastColumn="0"/>
            <w:tcW w:w="429" w:type="dxa"/>
          </w:tcPr>
          <w:p w14:paraId="0C07B955" w14:textId="77777777" w:rsidR="00900A61" w:rsidRPr="002F5DF9" w:rsidRDefault="00900A61" w:rsidP="00A671BD">
            <w:pPr>
              <w:spacing w:after="0" w:line="276" w:lineRule="auto"/>
              <w:ind w:left="6" w:firstLine="0"/>
              <w:rPr>
                <w:color w:val="auto"/>
              </w:rPr>
            </w:pPr>
            <w:r w:rsidRPr="002F5DF9">
              <w:rPr>
                <w:color w:val="auto"/>
                <w:sz w:val="18"/>
              </w:rPr>
              <w:t xml:space="preserve">2 </w:t>
            </w:r>
          </w:p>
        </w:tc>
        <w:tc>
          <w:tcPr>
            <w:tcW w:w="1135" w:type="dxa"/>
          </w:tcPr>
          <w:p w14:paraId="1F5D9C71" w14:textId="77777777" w:rsidR="00900A61" w:rsidRPr="002F5DF9" w:rsidRDefault="00900A61" w:rsidP="00A671BD">
            <w:pPr>
              <w:spacing w:after="0" w:line="276" w:lineRule="auto"/>
              <w:ind w:left="6" w:firstLine="0"/>
              <w:cnfStyle w:val="000000000000" w:firstRow="0" w:lastRow="0" w:firstColumn="0" w:lastColumn="0" w:oddVBand="0" w:evenVBand="0" w:oddHBand="0" w:evenHBand="0" w:firstRowFirstColumn="0" w:firstRowLastColumn="0" w:lastRowFirstColumn="0" w:lastRowLastColumn="0"/>
              <w:rPr>
                <w:color w:val="auto"/>
              </w:rPr>
            </w:pPr>
            <w:r w:rsidRPr="002F5DF9">
              <w:rPr>
                <w:color w:val="auto"/>
                <w:sz w:val="18"/>
              </w:rPr>
              <w:t xml:space="preserve">Residential/ Commercial  </w:t>
            </w:r>
          </w:p>
        </w:tc>
        <w:tc>
          <w:tcPr>
            <w:tcW w:w="1022" w:type="dxa"/>
          </w:tcPr>
          <w:p w14:paraId="6547551E" w14:textId="77777777" w:rsidR="00900A61" w:rsidRPr="002F5DF9" w:rsidRDefault="00900A61" w:rsidP="00A671BD">
            <w:pPr>
              <w:spacing w:after="0" w:line="276" w:lineRule="auto"/>
              <w:ind w:left="6" w:firstLine="0"/>
              <w:cnfStyle w:val="000000000000" w:firstRow="0" w:lastRow="0" w:firstColumn="0" w:lastColumn="0" w:oddVBand="0" w:evenVBand="0" w:oddHBand="0" w:evenHBand="0" w:firstRowFirstColumn="0" w:firstRowLastColumn="0" w:lastRowFirstColumn="0" w:lastRowLastColumn="0"/>
              <w:rPr>
                <w:color w:val="auto"/>
              </w:rPr>
            </w:pPr>
            <w:r w:rsidRPr="002F5DF9">
              <w:rPr>
                <w:color w:val="auto"/>
                <w:sz w:val="18"/>
              </w:rPr>
              <w:t xml:space="preserve">Concrete Wall </w:t>
            </w:r>
          </w:p>
        </w:tc>
        <w:tc>
          <w:tcPr>
            <w:tcW w:w="1802" w:type="dxa"/>
          </w:tcPr>
          <w:p w14:paraId="7C995755" w14:textId="77777777" w:rsidR="00900A61" w:rsidRPr="002F5DF9" w:rsidRDefault="00900A61" w:rsidP="00A671BD">
            <w:pPr>
              <w:spacing w:after="0" w:line="276" w:lineRule="auto"/>
              <w:ind w:left="7" w:firstLine="0"/>
              <w:cnfStyle w:val="000000000000" w:firstRow="0" w:lastRow="0" w:firstColumn="0" w:lastColumn="0" w:oddVBand="0" w:evenVBand="0" w:oddHBand="0" w:evenHBand="0" w:firstRowFirstColumn="0" w:firstRowLastColumn="0" w:lastRowFirstColumn="0" w:lastRowLastColumn="0"/>
              <w:rPr>
                <w:color w:val="auto"/>
              </w:rPr>
            </w:pPr>
            <w:proofErr w:type="spellStart"/>
            <w:r w:rsidRPr="002F5DF9">
              <w:rPr>
                <w:color w:val="auto"/>
                <w:sz w:val="18"/>
              </w:rPr>
              <w:t>Decra</w:t>
            </w:r>
            <w:proofErr w:type="spellEnd"/>
            <w:r w:rsidRPr="002F5DF9">
              <w:rPr>
                <w:color w:val="auto"/>
                <w:sz w:val="18"/>
              </w:rPr>
              <w:t>/</w:t>
            </w:r>
            <w:proofErr w:type="spellStart"/>
            <w:r w:rsidRPr="002F5DF9">
              <w:rPr>
                <w:color w:val="auto"/>
                <w:sz w:val="18"/>
              </w:rPr>
              <w:t>Onduline</w:t>
            </w:r>
            <w:proofErr w:type="spellEnd"/>
            <w:r w:rsidRPr="002F5DF9">
              <w:rPr>
                <w:color w:val="auto"/>
                <w:sz w:val="18"/>
              </w:rPr>
              <w:t xml:space="preserve">/ Aluminum/ 28-guage channeled zinc/ concrete </w:t>
            </w:r>
          </w:p>
        </w:tc>
        <w:tc>
          <w:tcPr>
            <w:tcW w:w="1473" w:type="dxa"/>
          </w:tcPr>
          <w:p w14:paraId="21B84640" w14:textId="77777777" w:rsidR="00900A61" w:rsidRPr="002F5DF9" w:rsidRDefault="00900A61" w:rsidP="00A671BD">
            <w:pPr>
              <w:spacing w:after="0" w:line="276" w:lineRule="auto"/>
              <w:ind w:left="6" w:firstLine="0"/>
              <w:cnfStyle w:val="000000000000" w:firstRow="0" w:lastRow="0" w:firstColumn="0" w:lastColumn="0" w:oddVBand="0" w:evenVBand="0" w:oddHBand="0" w:evenHBand="0" w:firstRowFirstColumn="0" w:firstRowLastColumn="0" w:lastRowFirstColumn="0" w:lastRowLastColumn="0"/>
              <w:rPr>
                <w:color w:val="auto"/>
              </w:rPr>
            </w:pPr>
            <w:r w:rsidRPr="002F5DF9">
              <w:rPr>
                <w:color w:val="auto"/>
                <w:sz w:val="18"/>
              </w:rPr>
              <w:t xml:space="preserve">Aluminum Framed/glass </w:t>
            </w:r>
          </w:p>
        </w:tc>
        <w:tc>
          <w:tcPr>
            <w:tcW w:w="1248" w:type="dxa"/>
          </w:tcPr>
          <w:p w14:paraId="356BCE28" w14:textId="77777777" w:rsidR="00900A61" w:rsidRPr="002F5DF9" w:rsidRDefault="00900A61" w:rsidP="00A671BD">
            <w:pPr>
              <w:spacing w:after="3" w:line="276" w:lineRule="auto"/>
              <w:ind w:left="6" w:firstLine="0"/>
              <w:cnfStyle w:val="000000000000" w:firstRow="0" w:lastRow="0" w:firstColumn="0" w:lastColumn="0" w:oddVBand="0" w:evenVBand="0" w:oddHBand="0" w:evenHBand="0" w:firstRowFirstColumn="0" w:firstRowLastColumn="0" w:lastRowFirstColumn="0" w:lastRowLastColumn="0"/>
              <w:rPr>
                <w:color w:val="auto"/>
              </w:rPr>
            </w:pPr>
            <w:proofErr w:type="spellStart"/>
            <w:r w:rsidRPr="002F5DF9">
              <w:rPr>
                <w:color w:val="auto"/>
                <w:sz w:val="18"/>
              </w:rPr>
              <w:t>Terrazo</w:t>
            </w:r>
            <w:proofErr w:type="spellEnd"/>
            <w:r w:rsidRPr="002F5DF9">
              <w:rPr>
                <w:color w:val="auto"/>
                <w:sz w:val="18"/>
              </w:rPr>
              <w:t xml:space="preserve">/ </w:t>
            </w:r>
          </w:p>
          <w:p w14:paraId="03D0A442" w14:textId="77777777" w:rsidR="00900A61" w:rsidRPr="002F5DF9" w:rsidRDefault="00900A61" w:rsidP="00A671BD">
            <w:pPr>
              <w:spacing w:after="0" w:line="276" w:lineRule="auto"/>
              <w:ind w:left="6" w:firstLine="0"/>
              <w:cnfStyle w:val="000000000000" w:firstRow="0" w:lastRow="0" w:firstColumn="0" w:lastColumn="0" w:oddVBand="0" w:evenVBand="0" w:oddHBand="0" w:evenHBand="0" w:firstRowFirstColumn="0" w:firstRowLastColumn="0" w:lastRowFirstColumn="0" w:lastRowLastColumn="0"/>
              <w:rPr>
                <w:color w:val="auto"/>
              </w:rPr>
            </w:pPr>
            <w:r w:rsidRPr="002F5DF9">
              <w:rPr>
                <w:color w:val="auto"/>
                <w:sz w:val="18"/>
              </w:rPr>
              <w:t xml:space="preserve">Vinyl Tiles </w:t>
            </w:r>
          </w:p>
        </w:tc>
        <w:tc>
          <w:tcPr>
            <w:tcW w:w="1173" w:type="dxa"/>
          </w:tcPr>
          <w:p w14:paraId="763A35A4" w14:textId="77777777" w:rsidR="00900A61" w:rsidRPr="002F5DF9" w:rsidRDefault="00900A61" w:rsidP="00A671BD">
            <w:pPr>
              <w:spacing w:after="0" w:line="276" w:lineRule="auto"/>
              <w:ind w:left="6" w:firstLine="0"/>
              <w:cnfStyle w:val="000000000000" w:firstRow="0" w:lastRow="0" w:firstColumn="0" w:lastColumn="0" w:oddVBand="0" w:evenVBand="0" w:oddHBand="0" w:evenHBand="0" w:firstRowFirstColumn="0" w:firstRowLastColumn="0" w:lastRowFirstColumn="0" w:lastRowLastColumn="0"/>
              <w:rPr>
                <w:color w:val="auto"/>
              </w:rPr>
            </w:pPr>
            <w:r w:rsidRPr="002F5DF9">
              <w:rPr>
                <w:color w:val="auto"/>
                <w:sz w:val="18"/>
              </w:rPr>
              <w:t xml:space="preserve">plywood </w:t>
            </w:r>
          </w:p>
        </w:tc>
        <w:tc>
          <w:tcPr>
            <w:tcW w:w="891" w:type="dxa"/>
          </w:tcPr>
          <w:p w14:paraId="3228C13A" w14:textId="77777777" w:rsidR="00900A61" w:rsidRPr="002F5DF9" w:rsidRDefault="00900A61" w:rsidP="00A671BD">
            <w:pPr>
              <w:spacing w:after="0" w:line="276" w:lineRule="auto"/>
              <w:ind w:left="2" w:firstLine="0"/>
              <w:cnfStyle w:val="000000000000" w:firstRow="0" w:lastRow="0" w:firstColumn="0" w:lastColumn="0" w:oddVBand="0" w:evenVBand="0" w:oddHBand="0" w:evenHBand="0" w:firstRowFirstColumn="0" w:firstRowLastColumn="0" w:lastRowFirstColumn="0" w:lastRowLastColumn="0"/>
              <w:rPr>
                <w:color w:val="auto"/>
              </w:rPr>
            </w:pPr>
            <w:r w:rsidRPr="002F5DF9">
              <w:rPr>
                <w:color w:val="auto"/>
                <w:sz w:val="18"/>
              </w:rPr>
              <w:t xml:space="preserve">panel/ steel </w:t>
            </w:r>
          </w:p>
        </w:tc>
        <w:tc>
          <w:tcPr>
            <w:tcW w:w="434" w:type="dxa"/>
          </w:tcPr>
          <w:p w14:paraId="6089903B" w14:textId="77777777" w:rsidR="00900A61" w:rsidRPr="002F5DF9" w:rsidRDefault="00900A61" w:rsidP="00A671BD">
            <w:pPr>
              <w:spacing w:after="3" w:line="276" w:lineRule="auto"/>
              <w:ind w:left="0" w:firstLine="0"/>
              <w:cnfStyle w:val="000000000000" w:firstRow="0" w:lastRow="0" w:firstColumn="0" w:lastColumn="0" w:oddVBand="0" w:evenVBand="0" w:oddHBand="0" w:evenHBand="0" w:firstRowFirstColumn="0" w:firstRowLastColumn="0" w:lastRowFirstColumn="0" w:lastRowLastColumn="0"/>
              <w:rPr>
                <w:color w:val="auto"/>
              </w:rPr>
            </w:pPr>
            <w:r w:rsidRPr="002F5DF9">
              <w:rPr>
                <w:color w:val="auto"/>
                <w:sz w:val="18"/>
              </w:rPr>
              <w:t xml:space="preserve"> $       </w:t>
            </w:r>
          </w:p>
          <w:p w14:paraId="186F1030" w14:textId="77777777" w:rsidR="00900A61" w:rsidRPr="002F5DF9" w:rsidRDefault="00900A61" w:rsidP="00A671BD">
            <w:pPr>
              <w:spacing w:after="0" w:line="276" w:lineRule="auto"/>
              <w:ind w:left="0" w:firstLine="0"/>
              <w:cnfStyle w:val="000000000000" w:firstRow="0" w:lastRow="0" w:firstColumn="0" w:lastColumn="0" w:oddVBand="0" w:evenVBand="0" w:oddHBand="0" w:evenHBand="0" w:firstRowFirstColumn="0" w:firstRowLastColumn="0" w:lastRowFirstColumn="0" w:lastRowLastColumn="0"/>
              <w:rPr>
                <w:color w:val="auto"/>
              </w:rPr>
            </w:pPr>
            <w:r w:rsidRPr="002F5DF9">
              <w:rPr>
                <w:color w:val="auto"/>
                <w:sz w:val="18"/>
              </w:rPr>
              <w:t xml:space="preserve">34.00  </w:t>
            </w:r>
          </w:p>
        </w:tc>
      </w:tr>
      <w:tr w:rsidR="00900A61" w:rsidRPr="002F5DF9" w14:paraId="6BDC74B8" w14:textId="77777777" w:rsidTr="00A671BD">
        <w:trPr>
          <w:cnfStyle w:val="000000100000" w:firstRow="0" w:lastRow="0" w:firstColumn="0" w:lastColumn="0" w:oddVBand="0" w:evenVBand="0" w:oddHBand="1" w:evenHBand="0" w:firstRowFirstColumn="0" w:firstRowLastColumn="0" w:lastRowFirstColumn="0" w:lastRowLastColumn="0"/>
          <w:trHeight w:val="1064"/>
        </w:trPr>
        <w:tc>
          <w:tcPr>
            <w:cnfStyle w:val="001000000000" w:firstRow="0" w:lastRow="0" w:firstColumn="1" w:lastColumn="0" w:oddVBand="0" w:evenVBand="0" w:oddHBand="0" w:evenHBand="0" w:firstRowFirstColumn="0" w:firstRowLastColumn="0" w:lastRowFirstColumn="0" w:lastRowLastColumn="0"/>
            <w:tcW w:w="429" w:type="dxa"/>
          </w:tcPr>
          <w:p w14:paraId="02E38B15" w14:textId="77777777" w:rsidR="00900A61" w:rsidRPr="002F5DF9" w:rsidRDefault="00900A61" w:rsidP="00A671BD">
            <w:pPr>
              <w:spacing w:after="0" w:line="276" w:lineRule="auto"/>
              <w:ind w:left="6" w:firstLine="0"/>
              <w:rPr>
                <w:color w:val="auto"/>
              </w:rPr>
            </w:pPr>
            <w:r w:rsidRPr="002F5DF9">
              <w:rPr>
                <w:color w:val="auto"/>
                <w:sz w:val="18"/>
              </w:rPr>
              <w:t xml:space="preserve">3 </w:t>
            </w:r>
          </w:p>
        </w:tc>
        <w:tc>
          <w:tcPr>
            <w:tcW w:w="1135" w:type="dxa"/>
          </w:tcPr>
          <w:p w14:paraId="6E5B4A51" w14:textId="77777777" w:rsidR="00900A61" w:rsidRPr="002F5DF9" w:rsidRDefault="00900A61" w:rsidP="00A671BD">
            <w:pPr>
              <w:spacing w:after="0" w:line="276" w:lineRule="auto"/>
              <w:ind w:left="6" w:firstLine="0"/>
              <w:cnfStyle w:val="000000100000" w:firstRow="0" w:lastRow="0" w:firstColumn="0" w:lastColumn="0" w:oddVBand="0" w:evenVBand="0" w:oddHBand="1" w:evenHBand="0" w:firstRowFirstColumn="0" w:firstRowLastColumn="0" w:lastRowFirstColumn="0" w:lastRowLastColumn="0"/>
              <w:rPr>
                <w:color w:val="auto"/>
              </w:rPr>
            </w:pPr>
            <w:r w:rsidRPr="002F5DF9">
              <w:rPr>
                <w:color w:val="auto"/>
                <w:sz w:val="18"/>
              </w:rPr>
              <w:t xml:space="preserve">Residential/ Commercial  </w:t>
            </w:r>
          </w:p>
        </w:tc>
        <w:tc>
          <w:tcPr>
            <w:tcW w:w="1022" w:type="dxa"/>
          </w:tcPr>
          <w:p w14:paraId="3F3EED47" w14:textId="77777777" w:rsidR="00900A61" w:rsidRPr="002F5DF9" w:rsidRDefault="00900A61" w:rsidP="00A671BD">
            <w:pPr>
              <w:spacing w:after="0" w:line="276" w:lineRule="auto"/>
              <w:ind w:left="6" w:firstLine="0"/>
              <w:cnfStyle w:val="000000100000" w:firstRow="0" w:lastRow="0" w:firstColumn="0" w:lastColumn="0" w:oddVBand="0" w:evenVBand="0" w:oddHBand="1" w:evenHBand="0" w:firstRowFirstColumn="0" w:firstRowLastColumn="0" w:lastRowFirstColumn="0" w:lastRowLastColumn="0"/>
              <w:rPr>
                <w:color w:val="auto"/>
              </w:rPr>
            </w:pPr>
            <w:r w:rsidRPr="002F5DF9">
              <w:rPr>
                <w:color w:val="auto"/>
                <w:sz w:val="18"/>
              </w:rPr>
              <w:t xml:space="preserve">Concrete Wall </w:t>
            </w:r>
          </w:p>
        </w:tc>
        <w:tc>
          <w:tcPr>
            <w:tcW w:w="1802" w:type="dxa"/>
          </w:tcPr>
          <w:p w14:paraId="6C21A444" w14:textId="77777777" w:rsidR="00900A61" w:rsidRPr="002F5DF9" w:rsidRDefault="00900A61" w:rsidP="00A671BD">
            <w:pPr>
              <w:spacing w:after="0" w:line="276" w:lineRule="auto"/>
              <w:ind w:left="7" w:firstLine="0"/>
              <w:cnfStyle w:val="000000100000" w:firstRow="0" w:lastRow="0" w:firstColumn="0" w:lastColumn="0" w:oddVBand="0" w:evenVBand="0" w:oddHBand="1" w:evenHBand="0" w:firstRowFirstColumn="0" w:firstRowLastColumn="0" w:lastRowFirstColumn="0" w:lastRowLastColumn="0"/>
              <w:rPr>
                <w:color w:val="auto"/>
              </w:rPr>
            </w:pPr>
            <w:r w:rsidRPr="002F5DF9">
              <w:rPr>
                <w:color w:val="auto"/>
                <w:sz w:val="18"/>
              </w:rPr>
              <w:t xml:space="preserve">Metal Sheet/zinc </w:t>
            </w:r>
          </w:p>
        </w:tc>
        <w:tc>
          <w:tcPr>
            <w:tcW w:w="1473" w:type="dxa"/>
          </w:tcPr>
          <w:p w14:paraId="61A7BEFC" w14:textId="77777777" w:rsidR="00900A61" w:rsidRPr="002F5DF9" w:rsidRDefault="00900A61" w:rsidP="00A671BD">
            <w:pPr>
              <w:spacing w:after="0" w:line="276" w:lineRule="auto"/>
              <w:ind w:left="6" w:firstLine="0"/>
              <w:cnfStyle w:val="000000100000" w:firstRow="0" w:lastRow="0" w:firstColumn="0" w:lastColumn="0" w:oddVBand="0" w:evenVBand="0" w:oddHBand="1" w:evenHBand="0" w:firstRowFirstColumn="0" w:firstRowLastColumn="0" w:lastRowFirstColumn="0" w:lastRowLastColumn="0"/>
              <w:rPr>
                <w:color w:val="auto"/>
              </w:rPr>
            </w:pPr>
            <w:r w:rsidRPr="002F5DF9">
              <w:rPr>
                <w:color w:val="auto"/>
                <w:sz w:val="18"/>
              </w:rPr>
              <w:t xml:space="preserve">Jalousie </w:t>
            </w:r>
          </w:p>
          <w:p w14:paraId="7B56B42B" w14:textId="77777777" w:rsidR="00900A61" w:rsidRPr="002F5DF9" w:rsidRDefault="00900A61" w:rsidP="00A671BD">
            <w:pPr>
              <w:spacing w:after="0" w:line="276" w:lineRule="auto"/>
              <w:ind w:left="6" w:firstLine="0"/>
              <w:cnfStyle w:val="000000100000" w:firstRow="0" w:lastRow="0" w:firstColumn="0" w:lastColumn="0" w:oddVBand="0" w:evenVBand="0" w:oddHBand="1" w:evenHBand="0" w:firstRowFirstColumn="0" w:firstRowLastColumn="0" w:lastRowFirstColumn="0" w:lastRowLastColumn="0"/>
              <w:rPr>
                <w:color w:val="auto"/>
              </w:rPr>
            </w:pPr>
            <w:r w:rsidRPr="002F5DF9">
              <w:rPr>
                <w:color w:val="auto"/>
                <w:sz w:val="18"/>
              </w:rPr>
              <w:t xml:space="preserve">Window/ Wood/ </w:t>
            </w:r>
          </w:p>
          <w:p w14:paraId="484AC1AB" w14:textId="77777777" w:rsidR="00900A61" w:rsidRPr="002F5DF9" w:rsidRDefault="00900A61" w:rsidP="00A671BD">
            <w:pPr>
              <w:spacing w:after="0" w:line="276" w:lineRule="auto"/>
              <w:ind w:left="6" w:firstLine="0"/>
              <w:cnfStyle w:val="000000100000" w:firstRow="0" w:lastRow="0" w:firstColumn="0" w:lastColumn="0" w:oddVBand="0" w:evenVBand="0" w:oddHBand="1" w:evenHBand="0" w:firstRowFirstColumn="0" w:firstRowLastColumn="0" w:lastRowFirstColumn="0" w:lastRowLastColumn="0"/>
              <w:rPr>
                <w:color w:val="auto"/>
              </w:rPr>
            </w:pPr>
            <w:r w:rsidRPr="002F5DF9">
              <w:rPr>
                <w:color w:val="auto"/>
                <w:sz w:val="18"/>
              </w:rPr>
              <w:t xml:space="preserve">Decorative </w:t>
            </w:r>
          </w:p>
          <w:p w14:paraId="76F49442" w14:textId="77777777" w:rsidR="00900A61" w:rsidRPr="002F5DF9" w:rsidRDefault="00900A61" w:rsidP="00A671BD">
            <w:pPr>
              <w:spacing w:after="0" w:line="276" w:lineRule="auto"/>
              <w:ind w:left="6" w:firstLine="0"/>
              <w:cnfStyle w:val="000000100000" w:firstRow="0" w:lastRow="0" w:firstColumn="0" w:lastColumn="0" w:oddVBand="0" w:evenVBand="0" w:oddHBand="1" w:evenHBand="0" w:firstRowFirstColumn="0" w:firstRowLastColumn="0" w:lastRowFirstColumn="0" w:lastRowLastColumn="0"/>
              <w:rPr>
                <w:color w:val="auto"/>
              </w:rPr>
            </w:pPr>
            <w:r w:rsidRPr="002F5DF9">
              <w:rPr>
                <w:color w:val="auto"/>
                <w:sz w:val="18"/>
              </w:rPr>
              <w:t xml:space="preserve">Blocks </w:t>
            </w:r>
          </w:p>
        </w:tc>
        <w:tc>
          <w:tcPr>
            <w:tcW w:w="1248" w:type="dxa"/>
          </w:tcPr>
          <w:p w14:paraId="1FE8B1B2" w14:textId="77777777" w:rsidR="00900A61" w:rsidRPr="002F5DF9" w:rsidRDefault="00900A61" w:rsidP="00A671BD">
            <w:pPr>
              <w:spacing w:after="0" w:line="276" w:lineRule="auto"/>
              <w:ind w:left="6" w:firstLine="0"/>
              <w:cnfStyle w:val="000000100000" w:firstRow="0" w:lastRow="0" w:firstColumn="0" w:lastColumn="0" w:oddVBand="0" w:evenVBand="0" w:oddHBand="1" w:evenHBand="0" w:firstRowFirstColumn="0" w:firstRowLastColumn="0" w:lastRowFirstColumn="0" w:lastRowLastColumn="0"/>
              <w:rPr>
                <w:color w:val="auto"/>
              </w:rPr>
            </w:pPr>
            <w:r w:rsidRPr="002F5DF9">
              <w:rPr>
                <w:color w:val="auto"/>
                <w:sz w:val="18"/>
              </w:rPr>
              <w:t xml:space="preserve">Concrete/ </w:t>
            </w:r>
          </w:p>
          <w:p w14:paraId="3CF5CE1C" w14:textId="77777777" w:rsidR="00900A61" w:rsidRPr="002F5DF9" w:rsidRDefault="00900A61" w:rsidP="00A671BD">
            <w:pPr>
              <w:spacing w:after="0" w:line="276" w:lineRule="auto"/>
              <w:ind w:left="6" w:firstLine="0"/>
              <w:cnfStyle w:val="000000100000" w:firstRow="0" w:lastRow="0" w:firstColumn="0" w:lastColumn="0" w:oddVBand="0" w:evenVBand="0" w:oddHBand="1" w:evenHBand="0" w:firstRowFirstColumn="0" w:firstRowLastColumn="0" w:lastRowFirstColumn="0" w:lastRowLastColumn="0"/>
              <w:rPr>
                <w:color w:val="auto"/>
              </w:rPr>
            </w:pPr>
            <w:proofErr w:type="spellStart"/>
            <w:r w:rsidRPr="002F5DF9">
              <w:rPr>
                <w:color w:val="auto"/>
                <w:sz w:val="18"/>
              </w:rPr>
              <w:t>Terrazo</w:t>
            </w:r>
            <w:proofErr w:type="spellEnd"/>
            <w:r w:rsidRPr="002F5DF9">
              <w:rPr>
                <w:color w:val="auto"/>
                <w:sz w:val="18"/>
              </w:rPr>
              <w:t xml:space="preserve">/ vinyl </w:t>
            </w:r>
          </w:p>
          <w:p w14:paraId="3CF0D6D9" w14:textId="77777777" w:rsidR="00900A61" w:rsidRPr="002F5DF9" w:rsidRDefault="00900A61" w:rsidP="00A671BD">
            <w:pPr>
              <w:spacing w:after="0" w:line="276" w:lineRule="auto"/>
              <w:ind w:left="6" w:firstLine="0"/>
              <w:cnfStyle w:val="000000100000" w:firstRow="0" w:lastRow="0" w:firstColumn="0" w:lastColumn="0" w:oddVBand="0" w:evenVBand="0" w:oddHBand="1" w:evenHBand="0" w:firstRowFirstColumn="0" w:firstRowLastColumn="0" w:lastRowFirstColumn="0" w:lastRowLastColumn="0"/>
              <w:rPr>
                <w:color w:val="auto"/>
              </w:rPr>
            </w:pPr>
            <w:r w:rsidRPr="002F5DF9">
              <w:rPr>
                <w:color w:val="auto"/>
                <w:sz w:val="18"/>
              </w:rPr>
              <w:t xml:space="preserve">Tiles </w:t>
            </w:r>
          </w:p>
        </w:tc>
        <w:tc>
          <w:tcPr>
            <w:tcW w:w="1173" w:type="dxa"/>
          </w:tcPr>
          <w:p w14:paraId="7E6F1207" w14:textId="77777777" w:rsidR="00900A61" w:rsidRPr="002F5DF9" w:rsidRDefault="00900A61" w:rsidP="00A671BD">
            <w:pPr>
              <w:spacing w:after="0" w:line="276" w:lineRule="auto"/>
              <w:ind w:left="6" w:right="93" w:firstLine="0"/>
              <w:cnfStyle w:val="000000100000" w:firstRow="0" w:lastRow="0" w:firstColumn="0" w:lastColumn="0" w:oddVBand="0" w:evenVBand="0" w:oddHBand="1" w:evenHBand="0" w:firstRowFirstColumn="0" w:firstRowLastColumn="0" w:lastRowFirstColumn="0" w:lastRowLastColumn="0"/>
              <w:rPr>
                <w:color w:val="auto"/>
              </w:rPr>
            </w:pPr>
            <w:r w:rsidRPr="002F5DF9">
              <w:rPr>
                <w:color w:val="auto"/>
                <w:sz w:val="18"/>
              </w:rPr>
              <w:t xml:space="preserve">plywood/ mat </w:t>
            </w:r>
          </w:p>
        </w:tc>
        <w:tc>
          <w:tcPr>
            <w:tcW w:w="891" w:type="dxa"/>
          </w:tcPr>
          <w:p w14:paraId="06139686" w14:textId="77777777" w:rsidR="00900A61" w:rsidRPr="002F5DF9" w:rsidRDefault="00900A61" w:rsidP="00A671BD">
            <w:pPr>
              <w:spacing w:after="0" w:line="276" w:lineRule="auto"/>
              <w:ind w:left="2" w:firstLine="0"/>
              <w:cnfStyle w:val="000000100000" w:firstRow="0" w:lastRow="0" w:firstColumn="0" w:lastColumn="0" w:oddVBand="0" w:evenVBand="0" w:oddHBand="1" w:evenHBand="0" w:firstRowFirstColumn="0" w:firstRowLastColumn="0" w:lastRowFirstColumn="0" w:lastRowLastColumn="0"/>
              <w:rPr>
                <w:color w:val="auto"/>
              </w:rPr>
            </w:pPr>
            <w:r w:rsidRPr="002F5DF9">
              <w:rPr>
                <w:color w:val="auto"/>
                <w:sz w:val="18"/>
              </w:rPr>
              <w:t xml:space="preserve">plywood/ Panel </w:t>
            </w:r>
          </w:p>
        </w:tc>
        <w:tc>
          <w:tcPr>
            <w:tcW w:w="434" w:type="dxa"/>
          </w:tcPr>
          <w:p w14:paraId="38824F73" w14:textId="77777777" w:rsidR="00900A61" w:rsidRPr="002F5DF9" w:rsidRDefault="00900A61" w:rsidP="00A671BD">
            <w:pPr>
              <w:spacing w:after="0" w:line="276" w:lineRule="auto"/>
              <w:ind w:left="0" w:firstLine="0"/>
              <w:cnfStyle w:val="000000100000" w:firstRow="0" w:lastRow="0" w:firstColumn="0" w:lastColumn="0" w:oddVBand="0" w:evenVBand="0" w:oddHBand="1" w:evenHBand="0" w:firstRowFirstColumn="0" w:firstRowLastColumn="0" w:lastRowFirstColumn="0" w:lastRowLastColumn="0"/>
              <w:rPr>
                <w:color w:val="auto"/>
              </w:rPr>
            </w:pPr>
            <w:r w:rsidRPr="002F5DF9">
              <w:rPr>
                <w:color w:val="auto"/>
                <w:sz w:val="18"/>
              </w:rPr>
              <w:t xml:space="preserve"> $       </w:t>
            </w:r>
          </w:p>
          <w:p w14:paraId="7A2EAE2A" w14:textId="77777777" w:rsidR="00900A61" w:rsidRPr="002F5DF9" w:rsidRDefault="00900A61" w:rsidP="00A671BD">
            <w:pPr>
              <w:spacing w:after="0" w:line="276" w:lineRule="auto"/>
              <w:ind w:left="0" w:firstLine="0"/>
              <w:cnfStyle w:val="000000100000" w:firstRow="0" w:lastRow="0" w:firstColumn="0" w:lastColumn="0" w:oddVBand="0" w:evenVBand="0" w:oddHBand="1" w:evenHBand="0" w:firstRowFirstColumn="0" w:firstRowLastColumn="0" w:lastRowFirstColumn="0" w:lastRowLastColumn="0"/>
              <w:rPr>
                <w:color w:val="auto"/>
              </w:rPr>
            </w:pPr>
            <w:r w:rsidRPr="002F5DF9">
              <w:rPr>
                <w:color w:val="auto"/>
                <w:sz w:val="18"/>
              </w:rPr>
              <w:t xml:space="preserve">29.00  </w:t>
            </w:r>
          </w:p>
        </w:tc>
      </w:tr>
      <w:tr w:rsidR="00900A61" w:rsidRPr="002F5DF9" w14:paraId="76FD6049" w14:textId="77777777" w:rsidTr="00A671BD">
        <w:trPr>
          <w:trHeight w:val="1063"/>
        </w:trPr>
        <w:tc>
          <w:tcPr>
            <w:cnfStyle w:val="001000000000" w:firstRow="0" w:lastRow="0" w:firstColumn="1" w:lastColumn="0" w:oddVBand="0" w:evenVBand="0" w:oddHBand="0" w:evenHBand="0" w:firstRowFirstColumn="0" w:firstRowLastColumn="0" w:lastRowFirstColumn="0" w:lastRowLastColumn="0"/>
            <w:tcW w:w="429" w:type="dxa"/>
          </w:tcPr>
          <w:p w14:paraId="0376B39A" w14:textId="77777777" w:rsidR="00900A61" w:rsidRPr="002F5DF9" w:rsidRDefault="00900A61" w:rsidP="00A671BD">
            <w:pPr>
              <w:spacing w:after="0" w:line="276" w:lineRule="auto"/>
              <w:ind w:left="6" w:firstLine="0"/>
              <w:rPr>
                <w:color w:val="auto"/>
              </w:rPr>
            </w:pPr>
            <w:r w:rsidRPr="002F5DF9">
              <w:rPr>
                <w:color w:val="auto"/>
                <w:sz w:val="18"/>
              </w:rPr>
              <w:t xml:space="preserve">4 </w:t>
            </w:r>
          </w:p>
        </w:tc>
        <w:tc>
          <w:tcPr>
            <w:tcW w:w="1135" w:type="dxa"/>
          </w:tcPr>
          <w:p w14:paraId="7BD4DF0D" w14:textId="77777777" w:rsidR="00900A61" w:rsidRPr="002F5DF9" w:rsidRDefault="00900A61" w:rsidP="00A671BD">
            <w:pPr>
              <w:spacing w:after="0" w:line="276" w:lineRule="auto"/>
              <w:ind w:left="6" w:firstLine="0"/>
              <w:cnfStyle w:val="000000000000" w:firstRow="0" w:lastRow="0" w:firstColumn="0" w:lastColumn="0" w:oddVBand="0" w:evenVBand="0" w:oddHBand="0" w:evenHBand="0" w:firstRowFirstColumn="0" w:firstRowLastColumn="0" w:lastRowFirstColumn="0" w:lastRowLastColumn="0"/>
              <w:rPr>
                <w:color w:val="auto"/>
              </w:rPr>
            </w:pPr>
            <w:r w:rsidRPr="002F5DF9">
              <w:rPr>
                <w:color w:val="auto"/>
                <w:sz w:val="18"/>
              </w:rPr>
              <w:t xml:space="preserve">Residential/ Commercial  </w:t>
            </w:r>
          </w:p>
        </w:tc>
        <w:tc>
          <w:tcPr>
            <w:tcW w:w="1022" w:type="dxa"/>
          </w:tcPr>
          <w:p w14:paraId="307DFA32" w14:textId="77777777" w:rsidR="00900A61" w:rsidRPr="002F5DF9" w:rsidRDefault="00900A61" w:rsidP="00A671BD">
            <w:pPr>
              <w:spacing w:after="0" w:line="276" w:lineRule="auto"/>
              <w:ind w:left="6" w:firstLine="0"/>
              <w:cnfStyle w:val="000000000000" w:firstRow="0" w:lastRow="0" w:firstColumn="0" w:lastColumn="0" w:oddVBand="0" w:evenVBand="0" w:oddHBand="0" w:evenHBand="0" w:firstRowFirstColumn="0" w:firstRowLastColumn="0" w:lastRowFirstColumn="0" w:lastRowLastColumn="0"/>
              <w:rPr>
                <w:color w:val="auto"/>
              </w:rPr>
            </w:pPr>
            <w:r w:rsidRPr="002F5DF9">
              <w:rPr>
                <w:color w:val="auto"/>
                <w:sz w:val="18"/>
              </w:rPr>
              <w:t xml:space="preserve">Concrete Wall </w:t>
            </w:r>
          </w:p>
        </w:tc>
        <w:tc>
          <w:tcPr>
            <w:tcW w:w="1802" w:type="dxa"/>
          </w:tcPr>
          <w:p w14:paraId="6BF42F65" w14:textId="77777777" w:rsidR="00900A61" w:rsidRPr="002F5DF9" w:rsidRDefault="00900A61" w:rsidP="00A671BD">
            <w:pPr>
              <w:spacing w:after="0" w:line="276" w:lineRule="auto"/>
              <w:ind w:left="7" w:firstLine="0"/>
              <w:cnfStyle w:val="000000000000" w:firstRow="0" w:lastRow="0" w:firstColumn="0" w:lastColumn="0" w:oddVBand="0" w:evenVBand="0" w:oddHBand="0" w:evenHBand="0" w:firstRowFirstColumn="0" w:firstRowLastColumn="0" w:lastRowFirstColumn="0" w:lastRowLastColumn="0"/>
              <w:rPr>
                <w:color w:val="auto"/>
              </w:rPr>
            </w:pPr>
            <w:r w:rsidRPr="002F5DF9">
              <w:rPr>
                <w:color w:val="auto"/>
                <w:sz w:val="18"/>
              </w:rPr>
              <w:t xml:space="preserve">Metal Sheet/zinc </w:t>
            </w:r>
          </w:p>
        </w:tc>
        <w:tc>
          <w:tcPr>
            <w:tcW w:w="1473" w:type="dxa"/>
          </w:tcPr>
          <w:p w14:paraId="11CB30BA" w14:textId="77777777" w:rsidR="00900A61" w:rsidRPr="002F5DF9" w:rsidRDefault="00900A61" w:rsidP="00A671BD">
            <w:pPr>
              <w:spacing w:after="0" w:line="276" w:lineRule="auto"/>
              <w:ind w:left="6" w:firstLine="0"/>
              <w:cnfStyle w:val="000000000000" w:firstRow="0" w:lastRow="0" w:firstColumn="0" w:lastColumn="0" w:oddVBand="0" w:evenVBand="0" w:oddHBand="0" w:evenHBand="0" w:firstRowFirstColumn="0" w:firstRowLastColumn="0" w:lastRowFirstColumn="0" w:lastRowLastColumn="0"/>
              <w:rPr>
                <w:color w:val="auto"/>
              </w:rPr>
            </w:pPr>
            <w:r w:rsidRPr="002F5DF9">
              <w:rPr>
                <w:color w:val="auto"/>
                <w:sz w:val="18"/>
              </w:rPr>
              <w:t xml:space="preserve">Jalousie </w:t>
            </w:r>
          </w:p>
          <w:p w14:paraId="3B190CF0" w14:textId="77777777" w:rsidR="00900A61" w:rsidRPr="002F5DF9" w:rsidRDefault="00900A61" w:rsidP="00A671BD">
            <w:pPr>
              <w:spacing w:after="0" w:line="276" w:lineRule="auto"/>
              <w:ind w:left="6" w:firstLine="0"/>
              <w:cnfStyle w:val="000000000000" w:firstRow="0" w:lastRow="0" w:firstColumn="0" w:lastColumn="0" w:oddVBand="0" w:evenVBand="0" w:oddHBand="0" w:evenHBand="0" w:firstRowFirstColumn="0" w:firstRowLastColumn="0" w:lastRowFirstColumn="0" w:lastRowLastColumn="0"/>
              <w:rPr>
                <w:color w:val="auto"/>
              </w:rPr>
            </w:pPr>
            <w:r w:rsidRPr="002F5DF9">
              <w:rPr>
                <w:color w:val="auto"/>
                <w:sz w:val="18"/>
              </w:rPr>
              <w:t xml:space="preserve">Window/ Wood/ </w:t>
            </w:r>
          </w:p>
          <w:p w14:paraId="4B1223F6" w14:textId="77777777" w:rsidR="00900A61" w:rsidRPr="002F5DF9" w:rsidRDefault="00900A61" w:rsidP="00A671BD">
            <w:pPr>
              <w:spacing w:after="0" w:line="276" w:lineRule="auto"/>
              <w:ind w:left="6" w:firstLine="0"/>
              <w:cnfStyle w:val="000000000000" w:firstRow="0" w:lastRow="0" w:firstColumn="0" w:lastColumn="0" w:oddVBand="0" w:evenVBand="0" w:oddHBand="0" w:evenHBand="0" w:firstRowFirstColumn="0" w:firstRowLastColumn="0" w:lastRowFirstColumn="0" w:lastRowLastColumn="0"/>
              <w:rPr>
                <w:color w:val="auto"/>
              </w:rPr>
            </w:pPr>
            <w:r w:rsidRPr="002F5DF9">
              <w:rPr>
                <w:color w:val="auto"/>
                <w:sz w:val="18"/>
              </w:rPr>
              <w:t xml:space="preserve">Decorative </w:t>
            </w:r>
          </w:p>
          <w:p w14:paraId="11FA66DE" w14:textId="77777777" w:rsidR="00900A61" w:rsidRPr="002F5DF9" w:rsidRDefault="00900A61" w:rsidP="00A671BD">
            <w:pPr>
              <w:spacing w:after="0" w:line="276" w:lineRule="auto"/>
              <w:ind w:left="6" w:firstLine="0"/>
              <w:cnfStyle w:val="000000000000" w:firstRow="0" w:lastRow="0" w:firstColumn="0" w:lastColumn="0" w:oddVBand="0" w:evenVBand="0" w:oddHBand="0" w:evenHBand="0" w:firstRowFirstColumn="0" w:firstRowLastColumn="0" w:lastRowFirstColumn="0" w:lastRowLastColumn="0"/>
              <w:rPr>
                <w:color w:val="auto"/>
              </w:rPr>
            </w:pPr>
            <w:r w:rsidRPr="002F5DF9">
              <w:rPr>
                <w:color w:val="auto"/>
                <w:sz w:val="18"/>
              </w:rPr>
              <w:t xml:space="preserve">Blocks </w:t>
            </w:r>
          </w:p>
        </w:tc>
        <w:tc>
          <w:tcPr>
            <w:tcW w:w="1248" w:type="dxa"/>
          </w:tcPr>
          <w:p w14:paraId="4E490599" w14:textId="77777777" w:rsidR="00900A61" w:rsidRPr="002F5DF9" w:rsidRDefault="00900A61" w:rsidP="00A671BD">
            <w:pPr>
              <w:spacing w:after="0" w:line="276" w:lineRule="auto"/>
              <w:ind w:left="6" w:firstLine="0"/>
              <w:cnfStyle w:val="000000000000" w:firstRow="0" w:lastRow="0" w:firstColumn="0" w:lastColumn="0" w:oddVBand="0" w:evenVBand="0" w:oddHBand="0" w:evenHBand="0" w:firstRowFirstColumn="0" w:firstRowLastColumn="0" w:lastRowFirstColumn="0" w:lastRowLastColumn="0"/>
              <w:rPr>
                <w:color w:val="auto"/>
              </w:rPr>
            </w:pPr>
            <w:r w:rsidRPr="002F5DF9">
              <w:rPr>
                <w:color w:val="auto"/>
                <w:sz w:val="18"/>
              </w:rPr>
              <w:t xml:space="preserve">Ceramic </w:t>
            </w:r>
          </w:p>
          <w:p w14:paraId="6268AC33" w14:textId="77777777" w:rsidR="00900A61" w:rsidRPr="002F5DF9" w:rsidRDefault="00900A61" w:rsidP="00A671BD">
            <w:pPr>
              <w:spacing w:after="0" w:line="276" w:lineRule="auto"/>
              <w:ind w:left="6" w:firstLine="0"/>
              <w:cnfStyle w:val="000000000000" w:firstRow="0" w:lastRow="0" w:firstColumn="0" w:lastColumn="0" w:oddVBand="0" w:evenVBand="0" w:oddHBand="0" w:evenHBand="0" w:firstRowFirstColumn="0" w:firstRowLastColumn="0" w:lastRowFirstColumn="0" w:lastRowLastColumn="0"/>
              <w:rPr>
                <w:color w:val="auto"/>
              </w:rPr>
            </w:pPr>
            <w:r w:rsidRPr="002F5DF9">
              <w:rPr>
                <w:color w:val="auto"/>
                <w:sz w:val="18"/>
              </w:rPr>
              <w:t xml:space="preserve">Tiles/ marbles </w:t>
            </w:r>
          </w:p>
        </w:tc>
        <w:tc>
          <w:tcPr>
            <w:tcW w:w="1173" w:type="dxa"/>
          </w:tcPr>
          <w:p w14:paraId="64A316C3" w14:textId="77777777" w:rsidR="00900A61" w:rsidRPr="002F5DF9" w:rsidRDefault="00900A61" w:rsidP="00A671BD">
            <w:pPr>
              <w:spacing w:after="0" w:line="276" w:lineRule="auto"/>
              <w:ind w:left="6" w:firstLine="0"/>
              <w:cnfStyle w:val="000000000000" w:firstRow="0" w:lastRow="0" w:firstColumn="0" w:lastColumn="0" w:oddVBand="0" w:evenVBand="0" w:oddHBand="0" w:evenHBand="0" w:firstRowFirstColumn="0" w:firstRowLastColumn="0" w:lastRowFirstColumn="0" w:lastRowLastColumn="0"/>
              <w:rPr>
                <w:color w:val="auto"/>
              </w:rPr>
            </w:pPr>
            <w:r w:rsidRPr="002F5DF9">
              <w:rPr>
                <w:color w:val="auto"/>
                <w:sz w:val="18"/>
              </w:rPr>
              <w:t xml:space="preserve">plywood </w:t>
            </w:r>
          </w:p>
        </w:tc>
        <w:tc>
          <w:tcPr>
            <w:tcW w:w="891" w:type="dxa"/>
          </w:tcPr>
          <w:p w14:paraId="5FAD28CE" w14:textId="77777777" w:rsidR="00900A61" w:rsidRPr="002F5DF9" w:rsidRDefault="00900A61" w:rsidP="00A671BD">
            <w:pPr>
              <w:spacing w:after="0" w:line="276" w:lineRule="auto"/>
              <w:ind w:left="2" w:firstLine="0"/>
              <w:cnfStyle w:val="000000000000" w:firstRow="0" w:lastRow="0" w:firstColumn="0" w:lastColumn="0" w:oddVBand="0" w:evenVBand="0" w:oddHBand="0" w:evenHBand="0" w:firstRowFirstColumn="0" w:firstRowLastColumn="0" w:lastRowFirstColumn="0" w:lastRowLastColumn="0"/>
              <w:rPr>
                <w:color w:val="auto"/>
              </w:rPr>
            </w:pPr>
            <w:r w:rsidRPr="002F5DF9">
              <w:rPr>
                <w:color w:val="auto"/>
                <w:sz w:val="18"/>
              </w:rPr>
              <w:t xml:space="preserve">plywood/ Panel </w:t>
            </w:r>
          </w:p>
        </w:tc>
        <w:tc>
          <w:tcPr>
            <w:tcW w:w="434" w:type="dxa"/>
          </w:tcPr>
          <w:p w14:paraId="11034B3E" w14:textId="77777777" w:rsidR="00900A61" w:rsidRPr="002F5DF9" w:rsidRDefault="00900A61" w:rsidP="00A671BD">
            <w:pPr>
              <w:spacing w:after="0" w:line="276" w:lineRule="auto"/>
              <w:ind w:left="0" w:firstLine="0"/>
              <w:cnfStyle w:val="000000000000" w:firstRow="0" w:lastRow="0" w:firstColumn="0" w:lastColumn="0" w:oddVBand="0" w:evenVBand="0" w:oddHBand="0" w:evenHBand="0" w:firstRowFirstColumn="0" w:firstRowLastColumn="0" w:lastRowFirstColumn="0" w:lastRowLastColumn="0"/>
              <w:rPr>
                <w:color w:val="auto"/>
              </w:rPr>
            </w:pPr>
            <w:r w:rsidRPr="002F5DF9">
              <w:rPr>
                <w:color w:val="auto"/>
                <w:sz w:val="18"/>
              </w:rPr>
              <w:t xml:space="preserve"> $       </w:t>
            </w:r>
          </w:p>
          <w:p w14:paraId="466A4C49" w14:textId="77777777" w:rsidR="00900A61" w:rsidRPr="002F5DF9" w:rsidRDefault="00900A61" w:rsidP="00A671BD">
            <w:pPr>
              <w:spacing w:after="0" w:line="276" w:lineRule="auto"/>
              <w:ind w:left="0" w:firstLine="0"/>
              <w:cnfStyle w:val="000000000000" w:firstRow="0" w:lastRow="0" w:firstColumn="0" w:lastColumn="0" w:oddVBand="0" w:evenVBand="0" w:oddHBand="0" w:evenHBand="0" w:firstRowFirstColumn="0" w:firstRowLastColumn="0" w:lastRowFirstColumn="0" w:lastRowLastColumn="0"/>
              <w:rPr>
                <w:color w:val="auto"/>
              </w:rPr>
            </w:pPr>
            <w:r w:rsidRPr="002F5DF9">
              <w:rPr>
                <w:color w:val="auto"/>
                <w:sz w:val="18"/>
              </w:rPr>
              <w:t xml:space="preserve">30.00  </w:t>
            </w:r>
          </w:p>
        </w:tc>
      </w:tr>
      <w:tr w:rsidR="00900A61" w:rsidRPr="002F5DF9" w14:paraId="1447AE9C" w14:textId="77777777" w:rsidTr="00A671BD">
        <w:trPr>
          <w:cnfStyle w:val="000000100000" w:firstRow="0" w:lastRow="0" w:firstColumn="0" w:lastColumn="0" w:oddVBand="0" w:evenVBand="0" w:oddHBand="1" w:evenHBand="0" w:firstRowFirstColumn="0" w:firstRowLastColumn="0" w:lastRowFirstColumn="0" w:lastRowLastColumn="0"/>
          <w:trHeight w:val="1066"/>
        </w:trPr>
        <w:tc>
          <w:tcPr>
            <w:cnfStyle w:val="001000000000" w:firstRow="0" w:lastRow="0" w:firstColumn="1" w:lastColumn="0" w:oddVBand="0" w:evenVBand="0" w:oddHBand="0" w:evenHBand="0" w:firstRowFirstColumn="0" w:firstRowLastColumn="0" w:lastRowFirstColumn="0" w:lastRowLastColumn="0"/>
            <w:tcW w:w="429" w:type="dxa"/>
          </w:tcPr>
          <w:p w14:paraId="7163D391" w14:textId="77777777" w:rsidR="00900A61" w:rsidRPr="002F5DF9" w:rsidRDefault="00900A61" w:rsidP="00A671BD">
            <w:pPr>
              <w:spacing w:after="0" w:line="276" w:lineRule="auto"/>
              <w:ind w:left="6" w:firstLine="0"/>
              <w:rPr>
                <w:color w:val="auto"/>
              </w:rPr>
            </w:pPr>
            <w:r w:rsidRPr="002F5DF9">
              <w:rPr>
                <w:color w:val="auto"/>
                <w:sz w:val="18"/>
              </w:rPr>
              <w:t xml:space="preserve">5 </w:t>
            </w:r>
          </w:p>
        </w:tc>
        <w:tc>
          <w:tcPr>
            <w:tcW w:w="1135" w:type="dxa"/>
          </w:tcPr>
          <w:p w14:paraId="1DB8560B" w14:textId="77777777" w:rsidR="00900A61" w:rsidRPr="002F5DF9" w:rsidRDefault="00900A61" w:rsidP="00A671BD">
            <w:pPr>
              <w:spacing w:after="0" w:line="276" w:lineRule="auto"/>
              <w:ind w:left="6" w:firstLine="0"/>
              <w:cnfStyle w:val="000000100000" w:firstRow="0" w:lastRow="0" w:firstColumn="0" w:lastColumn="0" w:oddVBand="0" w:evenVBand="0" w:oddHBand="1" w:evenHBand="0" w:firstRowFirstColumn="0" w:firstRowLastColumn="0" w:lastRowFirstColumn="0" w:lastRowLastColumn="0"/>
              <w:rPr>
                <w:color w:val="auto"/>
              </w:rPr>
            </w:pPr>
            <w:r w:rsidRPr="002F5DF9">
              <w:rPr>
                <w:color w:val="auto"/>
                <w:sz w:val="18"/>
              </w:rPr>
              <w:t xml:space="preserve">Residential/ Commercial  </w:t>
            </w:r>
          </w:p>
        </w:tc>
        <w:tc>
          <w:tcPr>
            <w:tcW w:w="1022" w:type="dxa"/>
          </w:tcPr>
          <w:p w14:paraId="43C99AEB" w14:textId="77777777" w:rsidR="00900A61" w:rsidRPr="002F5DF9" w:rsidRDefault="00900A61" w:rsidP="00A671BD">
            <w:pPr>
              <w:spacing w:after="0" w:line="276" w:lineRule="auto"/>
              <w:ind w:left="6" w:firstLine="0"/>
              <w:cnfStyle w:val="000000100000" w:firstRow="0" w:lastRow="0" w:firstColumn="0" w:lastColumn="0" w:oddVBand="0" w:evenVBand="0" w:oddHBand="1" w:evenHBand="0" w:firstRowFirstColumn="0" w:firstRowLastColumn="0" w:lastRowFirstColumn="0" w:lastRowLastColumn="0"/>
              <w:rPr>
                <w:color w:val="auto"/>
              </w:rPr>
            </w:pPr>
            <w:r w:rsidRPr="002F5DF9">
              <w:rPr>
                <w:color w:val="auto"/>
                <w:sz w:val="18"/>
              </w:rPr>
              <w:t xml:space="preserve">Wood </w:t>
            </w:r>
          </w:p>
        </w:tc>
        <w:tc>
          <w:tcPr>
            <w:tcW w:w="1802" w:type="dxa"/>
          </w:tcPr>
          <w:p w14:paraId="284908AF" w14:textId="77777777" w:rsidR="00900A61" w:rsidRPr="002F5DF9" w:rsidRDefault="00900A61" w:rsidP="00A671BD">
            <w:pPr>
              <w:spacing w:after="0" w:line="276" w:lineRule="auto"/>
              <w:ind w:left="7" w:firstLine="0"/>
              <w:cnfStyle w:val="000000100000" w:firstRow="0" w:lastRow="0" w:firstColumn="0" w:lastColumn="0" w:oddVBand="0" w:evenVBand="0" w:oddHBand="1" w:evenHBand="0" w:firstRowFirstColumn="0" w:firstRowLastColumn="0" w:lastRowFirstColumn="0" w:lastRowLastColumn="0"/>
              <w:rPr>
                <w:color w:val="auto"/>
              </w:rPr>
            </w:pPr>
            <w:r w:rsidRPr="002F5DF9">
              <w:rPr>
                <w:color w:val="auto"/>
                <w:sz w:val="18"/>
              </w:rPr>
              <w:t xml:space="preserve">Metal Sheet/zinc </w:t>
            </w:r>
          </w:p>
        </w:tc>
        <w:tc>
          <w:tcPr>
            <w:tcW w:w="1473" w:type="dxa"/>
          </w:tcPr>
          <w:p w14:paraId="14DED6DA" w14:textId="77777777" w:rsidR="00900A61" w:rsidRPr="002F5DF9" w:rsidRDefault="00900A61" w:rsidP="00A671BD">
            <w:pPr>
              <w:spacing w:after="0" w:line="276" w:lineRule="auto"/>
              <w:ind w:left="6" w:firstLine="0"/>
              <w:cnfStyle w:val="000000100000" w:firstRow="0" w:lastRow="0" w:firstColumn="0" w:lastColumn="0" w:oddVBand="0" w:evenVBand="0" w:oddHBand="1" w:evenHBand="0" w:firstRowFirstColumn="0" w:firstRowLastColumn="0" w:lastRowFirstColumn="0" w:lastRowLastColumn="0"/>
              <w:rPr>
                <w:color w:val="auto"/>
              </w:rPr>
            </w:pPr>
            <w:r w:rsidRPr="002F5DF9">
              <w:rPr>
                <w:color w:val="auto"/>
                <w:sz w:val="18"/>
              </w:rPr>
              <w:t xml:space="preserve">Jalousie </w:t>
            </w:r>
          </w:p>
          <w:p w14:paraId="43E5224A" w14:textId="77777777" w:rsidR="00900A61" w:rsidRPr="002F5DF9" w:rsidRDefault="00900A61" w:rsidP="00A671BD">
            <w:pPr>
              <w:spacing w:after="0" w:line="276" w:lineRule="auto"/>
              <w:ind w:left="6" w:firstLine="0"/>
              <w:cnfStyle w:val="000000100000" w:firstRow="0" w:lastRow="0" w:firstColumn="0" w:lastColumn="0" w:oddVBand="0" w:evenVBand="0" w:oddHBand="1" w:evenHBand="0" w:firstRowFirstColumn="0" w:firstRowLastColumn="0" w:lastRowFirstColumn="0" w:lastRowLastColumn="0"/>
              <w:rPr>
                <w:color w:val="auto"/>
              </w:rPr>
            </w:pPr>
            <w:r w:rsidRPr="002F5DF9">
              <w:rPr>
                <w:color w:val="auto"/>
                <w:sz w:val="18"/>
              </w:rPr>
              <w:t xml:space="preserve">Window/ Wood/ </w:t>
            </w:r>
          </w:p>
          <w:p w14:paraId="48615A75" w14:textId="77777777" w:rsidR="00900A61" w:rsidRPr="002F5DF9" w:rsidRDefault="00900A61" w:rsidP="00A671BD">
            <w:pPr>
              <w:spacing w:after="0" w:line="276" w:lineRule="auto"/>
              <w:ind w:left="6" w:firstLine="0"/>
              <w:cnfStyle w:val="000000100000" w:firstRow="0" w:lastRow="0" w:firstColumn="0" w:lastColumn="0" w:oddVBand="0" w:evenVBand="0" w:oddHBand="1" w:evenHBand="0" w:firstRowFirstColumn="0" w:firstRowLastColumn="0" w:lastRowFirstColumn="0" w:lastRowLastColumn="0"/>
              <w:rPr>
                <w:color w:val="auto"/>
              </w:rPr>
            </w:pPr>
            <w:r w:rsidRPr="002F5DF9">
              <w:rPr>
                <w:color w:val="auto"/>
                <w:sz w:val="18"/>
              </w:rPr>
              <w:t xml:space="preserve">Decorative </w:t>
            </w:r>
          </w:p>
          <w:p w14:paraId="59D811B8" w14:textId="77777777" w:rsidR="00900A61" w:rsidRPr="002F5DF9" w:rsidRDefault="00900A61" w:rsidP="00A671BD">
            <w:pPr>
              <w:spacing w:after="0" w:line="276" w:lineRule="auto"/>
              <w:ind w:left="6" w:firstLine="0"/>
              <w:cnfStyle w:val="000000100000" w:firstRow="0" w:lastRow="0" w:firstColumn="0" w:lastColumn="0" w:oddVBand="0" w:evenVBand="0" w:oddHBand="1" w:evenHBand="0" w:firstRowFirstColumn="0" w:firstRowLastColumn="0" w:lastRowFirstColumn="0" w:lastRowLastColumn="0"/>
              <w:rPr>
                <w:color w:val="auto"/>
              </w:rPr>
            </w:pPr>
            <w:r w:rsidRPr="002F5DF9">
              <w:rPr>
                <w:color w:val="auto"/>
                <w:sz w:val="18"/>
              </w:rPr>
              <w:t xml:space="preserve">Blocks </w:t>
            </w:r>
          </w:p>
        </w:tc>
        <w:tc>
          <w:tcPr>
            <w:tcW w:w="1248" w:type="dxa"/>
          </w:tcPr>
          <w:p w14:paraId="512CAA2B" w14:textId="77777777" w:rsidR="00900A61" w:rsidRPr="002F5DF9" w:rsidRDefault="00900A61" w:rsidP="00A671BD">
            <w:pPr>
              <w:spacing w:after="0" w:line="276" w:lineRule="auto"/>
              <w:ind w:left="6" w:firstLine="0"/>
              <w:cnfStyle w:val="000000100000" w:firstRow="0" w:lastRow="0" w:firstColumn="0" w:lastColumn="0" w:oddVBand="0" w:evenVBand="0" w:oddHBand="1" w:evenHBand="0" w:firstRowFirstColumn="0" w:firstRowLastColumn="0" w:lastRowFirstColumn="0" w:lastRowLastColumn="0"/>
              <w:rPr>
                <w:color w:val="auto"/>
              </w:rPr>
            </w:pPr>
            <w:r w:rsidRPr="002F5DF9">
              <w:rPr>
                <w:color w:val="auto"/>
                <w:sz w:val="18"/>
              </w:rPr>
              <w:t xml:space="preserve">Ceramic </w:t>
            </w:r>
          </w:p>
          <w:p w14:paraId="398903CC" w14:textId="77777777" w:rsidR="00900A61" w:rsidRPr="002F5DF9" w:rsidRDefault="00900A61" w:rsidP="00A671BD">
            <w:pPr>
              <w:spacing w:after="0" w:line="276" w:lineRule="auto"/>
              <w:ind w:left="6" w:firstLine="0"/>
              <w:cnfStyle w:val="000000100000" w:firstRow="0" w:lastRow="0" w:firstColumn="0" w:lastColumn="0" w:oddVBand="0" w:evenVBand="0" w:oddHBand="1" w:evenHBand="0" w:firstRowFirstColumn="0" w:firstRowLastColumn="0" w:lastRowFirstColumn="0" w:lastRowLastColumn="0"/>
              <w:rPr>
                <w:color w:val="auto"/>
              </w:rPr>
            </w:pPr>
            <w:r w:rsidRPr="002F5DF9">
              <w:rPr>
                <w:color w:val="auto"/>
                <w:sz w:val="18"/>
              </w:rPr>
              <w:t xml:space="preserve">Tiles/ </w:t>
            </w:r>
          </w:p>
          <w:p w14:paraId="58636A39" w14:textId="77777777" w:rsidR="00900A61" w:rsidRPr="002F5DF9" w:rsidRDefault="00900A61" w:rsidP="00A671BD">
            <w:pPr>
              <w:spacing w:after="0" w:line="276" w:lineRule="auto"/>
              <w:ind w:left="6" w:firstLine="0"/>
              <w:cnfStyle w:val="000000100000" w:firstRow="0" w:lastRow="0" w:firstColumn="0" w:lastColumn="0" w:oddVBand="0" w:evenVBand="0" w:oddHBand="1" w:evenHBand="0" w:firstRowFirstColumn="0" w:firstRowLastColumn="0" w:lastRowFirstColumn="0" w:lastRowLastColumn="0"/>
              <w:rPr>
                <w:color w:val="auto"/>
              </w:rPr>
            </w:pPr>
            <w:r w:rsidRPr="002F5DF9">
              <w:rPr>
                <w:color w:val="auto"/>
                <w:sz w:val="18"/>
              </w:rPr>
              <w:t xml:space="preserve">Marbles </w:t>
            </w:r>
          </w:p>
        </w:tc>
        <w:tc>
          <w:tcPr>
            <w:tcW w:w="1173" w:type="dxa"/>
          </w:tcPr>
          <w:p w14:paraId="78EEE0A0" w14:textId="77777777" w:rsidR="00900A61" w:rsidRPr="002F5DF9" w:rsidRDefault="00900A61" w:rsidP="00A671BD">
            <w:pPr>
              <w:spacing w:after="0" w:line="276" w:lineRule="auto"/>
              <w:ind w:left="6" w:right="91" w:firstLine="0"/>
              <w:cnfStyle w:val="000000100000" w:firstRow="0" w:lastRow="0" w:firstColumn="0" w:lastColumn="0" w:oddVBand="0" w:evenVBand="0" w:oddHBand="1" w:evenHBand="0" w:firstRowFirstColumn="0" w:firstRowLastColumn="0" w:lastRowFirstColumn="0" w:lastRowLastColumn="0"/>
              <w:rPr>
                <w:color w:val="auto"/>
              </w:rPr>
            </w:pPr>
            <w:r w:rsidRPr="002F5DF9">
              <w:rPr>
                <w:color w:val="auto"/>
                <w:sz w:val="18"/>
              </w:rPr>
              <w:t xml:space="preserve">mat/ plywood </w:t>
            </w:r>
          </w:p>
        </w:tc>
        <w:tc>
          <w:tcPr>
            <w:tcW w:w="891" w:type="dxa"/>
          </w:tcPr>
          <w:p w14:paraId="7F2C44BF" w14:textId="77777777" w:rsidR="00900A61" w:rsidRPr="002F5DF9" w:rsidRDefault="00900A61" w:rsidP="00A671BD">
            <w:pPr>
              <w:spacing w:after="0" w:line="276" w:lineRule="auto"/>
              <w:ind w:left="2" w:firstLine="0"/>
              <w:cnfStyle w:val="000000100000" w:firstRow="0" w:lastRow="0" w:firstColumn="0" w:lastColumn="0" w:oddVBand="0" w:evenVBand="0" w:oddHBand="1" w:evenHBand="0" w:firstRowFirstColumn="0" w:firstRowLastColumn="0" w:lastRowFirstColumn="0" w:lastRowLastColumn="0"/>
              <w:rPr>
                <w:color w:val="auto"/>
              </w:rPr>
            </w:pPr>
            <w:r w:rsidRPr="002F5DF9">
              <w:rPr>
                <w:color w:val="auto"/>
                <w:sz w:val="18"/>
              </w:rPr>
              <w:t xml:space="preserve">plywood/ Panel </w:t>
            </w:r>
          </w:p>
        </w:tc>
        <w:tc>
          <w:tcPr>
            <w:tcW w:w="434" w:type="dxa"/>
          </w:tcPr>
          <w:p w14:paraId="60563F82" w14:textId="77777777" w:rsidR="00900A61" w:rsidRPr="002F5DF9" w:rsidRDefault="00900A61" w:rsidP="00A671BD">
            <w:pPr>
              <w:spacing w:after="0" w:line="276" w:lineRule="auto"/>
              <w:ind w:left="0" w:firstLine="0"/>
              <w:cnfStyle w:val="000000100000" w:firstRow="0" w:lastRow="0" w:firstColumn="0" w:lastColumn="0" w:oddVBand="0" w:evenVBand="0" w:oddHBand="1" w:evenHBand="0" w:firstRowFirstColumn="0" w:firstRowLastColumn="0" w:lastRowFirstColumn="0" w:lastRowLastColumn="0"/>
              <w:rPr>
                <w:color w:val="auto"/>
              </w:rPr>
            </w:pPr>
            <w:r w:rsidRPr="002F5DF9">
              <w:rPr>
                <w:color w:val="auto"/>
                <w:sz w:val="18"/>
              </w:rPr>
              <w:t xml:space="preserve"> $       </w:t>
            </w:r>
          </w:p>
          <w:p w14:paraId="67CF3C42" w14:textId="77777777" w:rsidR="00900A61" w:rsidRPr="002F5DF9" w:rsidRDefault="00900A61" w:rsidP="00A671BD">
            <w:pPr>
              <w:spacing w:after="0" w:line="276" w:lineRule="auto"/>
              <w:ind w:left="0" w:firstLine="0"/>
              <w:cnfStyle w:val="000000100000" w:firstRow="0" w:lastRow="0" w:firstColumn="0" w:lastColumn="0" w:oddVBand="0" w:evenVBand="0" w:oddHBand="1" w:evenHBand="0" w:firstRowFirstColumn="0" w:firstRowLastColumn="0" w:lastRowFirstColumn="0" w:lastRowLastColumn="0"/>
              <w:rPr>
                <w:color w:val="auto"/>
              </w:rPr>
            </w:pPr>
            <w:r w:rsidRPr="002F5DF9">
              <w:rPr>
                <w:color w:val="auto"/>
                <w:sz w:val="18"/>
              </w:rPr>
              <w:t xml:space="preserve">21.75  </w:t>
            </w:r>
          </w:p>
        </w:tc>
      </w:tr>
      <w:tr w:rsidR="00900A61" w:rsidRPr="002F5DF9" w14:paraId="4683A435" w14:textId="77777777" w:rsidTr="00A671BD">
        <w:trPr>
          <w:trHeight w:val="1064"/>
        </w:trPr>
        <w:tc>
          <w:tcPr>
            <w:cnfStyle w:val="001000000000" w:firstRow="0" w:lastRow="0" w:firstColumn="1" w:lastColumn="0" w:oddVBand="0" w:evenVBand="0" w:oddHBand="0" w:evenHBand="0" w:firstRowFirstColumn="0" w:firstRowLastColumn="0" w:lastRowFirstColumn="0" w:lastRowLastColumn="0"/>
            <w:tcW w:w="429" w:type="dxa"/>
          </w:tcPr>
          <w:p w14:paraId="1D02491A" w14:textId="77777777" w:rsidR="00900A61" w:rsidRPr="002F5DF9" w:rsidRDefault="00900A61" w:rsidP="00A671BD">
            <w:pPr>
              <w:spacing w:after="0" w:line="276" w:lineRule="auto"/>
              <w:ind w:left="6" w:firstLine="0"/>
              <w:rPr>
                <w:color w:val="auto"/>
              </w:rPr>
            </w:pPr>
            <w:r w:rsidRPr="002F5DF9">
              <w:rPr>
                <w:color w:val="auto"/>
                <w:sz w:val="18"/>
              </w:rPr>
              <w:t xml:space="preserve">6 </w:t>
            </w:r>
          </w:p>
        </w:tc>
        <w:tc>
          <w:tcPr>
            <w:tcW w:w="1135" w:type="dxa"/>
          </w:tcPr>
          <w:p w14:paraId="7BBB2749" w14:textId="77777777" w:rsidR="00900A61" w:rsidRPr="002F5DF9" w:rsidRDefault="00900A61" w:rsidP="00A671BD">
            <w:pPr>
              <w:spacing w:after="0" w:line="276" w:lineRule="auto"/>
              <w:ind w:left="6" w:firstLine="0"/>
              <w:cnfStyle w:val="000000000000" w:firstRow="0" w:lastRow="0" w:firstColumn="0" w:lastColumn="0" w:oddVBand="0" w:evenVBand="0" w:oddHBand="0" w:evenHBand="0" w:firstRowFirstColumn="0" w:firstRowLastColumn="0" w:lastRowFirstColumn="0" w:lastRowLastColumn="0"/>
              <w:rPr>
                <w:color w:val="auto"/>
              </w:rPr>
            </w:pPr>
            <w:r w:rsidRPr="002F5DF9">
              <w:rPr>
                <w:color w:val="auto"/>
                <w:sz w:val="18"/>
              </w:rPr>
              <w:t xml:space="preserve">Residential/ Commercial  </w:t>
            </w:r>
          </w:p>
        </w:tc>
        <w:tc>
          <w:tcPr>
            <w:tcW w:w="1022" w:type="dxa"/>
          </w:tcPr>
          <w:p w14:paraId="55DF083D" w14:textId="77777777" w:rsidR="00900A61" w:rsidRPr="002F5DF9" w:rsidRDefault="00900A61" w:rsidP="00A671BD">
            <w:pPr>
              <w:spacing w:after="0" w:line="276" w:lineRule="auto"/>
              <w:ind w:left="6" w:firstLine="0"/>
              <w:cnfStyle w:val="000000000000" w:firstRow="0" w:lastRow="0" w:firstColumn="0" w:lastColumn="0" w:oddVBand="0" w:evenVBand="0" w:oddHBand="0" w:evenHBand="0" w:firstRowFirstColumn="0" w:firstRowLastColumn="0" w:lastRowFirstColumn="0" w:lastRowLastColumn="0"/>
              <w:rPr>
                <w:color w:val="auto"/>
              </w:rPr>
            </w:pPr>
            <w:r w:rsidRPr="002F5DF9">
              <w:rPr>
                <w:color w:val="auto"/>
                <w:sz w:val="18"/>
              </w:rPr>
              <w:t xml:space="preserve">Wood </w:t>
            </w:r>
          </w:p>
        </w:tc>
        <w:tc>
          <w:tcPr>
            <w:tcW w:w="1802" w:type="dxa"/>
          </w:tcPr>
          <w:p w14:paraId="684BFB94" w14:textId="77777777" w:rsidR="00900A61" w:rsidRPr="002F5DF9" w:rsidRDefault="00900A61" w:rsidP="00A671BD">
            <w:pPr>
              <w:spacing w:after="0" w:line="276" w:lineRule="auto"/>
              <w:ind w:left="7" w:firstLine="0"/>
              <w:cnfStyle w:val="000000000000" w:firstRow="0" w:lastRow="0" w:firstColumn="0" w:lastColumn="0" w:oddVBand="0" w:evenVBand="0" w:oddHBand="0" w:evenHBand="0" w:firstRowFirstColumn="0" w:firstRowLastColumn="0" w:lastRowFirstColumn="0" w:lastRowLastColumn="0"/>
              <w:rPr>
                <w:color w:val="auto"/>
              </w:rPr>
            </w:pPr>
            <w:r w:rsidRPr="002F5DF9">
              <w:rPr>
                <w:color w:val="auto"/>
                <w:sz w:val="18"/>
              </w:rPr>
              <w:t xml:space="preserve">Metal Sheet/zinc </w:t>
            </w:r>
          </w:p>
        </w:tc>
        <w:tc>
          <w:tcPr>
            <w:tcW w:w="1473" w:type="dxa"/>
          </w:tcPr>
          <w:p w14:paraId="45FF3A6D" w14:textId="77777777" w:rsidR="00900A61" w:rsidRPr="002F5DF9" w:rsidRDefault="00900A61" w:rsidP="00A671BD">
            <w:pPr>
              <w:spacing w:after="0" w:line="276" w:lineRule="auto"/>
              <w:ind w:left="6" w:firstLine="0"/>
              <w:cnfStyle w:val="000000000000" w:firstRow="0" w:lastRow="0" w:firstColumn="0" w:lastColumn="0" w:oddVBand="0" w:evenVBand="0" w:oddHBand="0" w:evenHBand="0" w:firstRowFirstColumn="0" w:firstRowLastColumn="0" w:lastRowFirstColumn="0" w:lastRowLastColumn="0"/>
              <w:rPr>
                <w:color w:val="auto"/>
              </w:rPr>
            </w:pPr>
            <w:r w:rsidRPr="002F5DF9">
              <w:rPr>
                <w:color w:val="auto"/>
                <w:sz w:val="18"/>
              </w:rPr>
              <w:t xml:space="preserve">Jalousie </w:t>
            </w:r>
          </w:p>
          <w:p w14:paraId="6B714362" w14:textId="77777777" w:rsidR="00900A61" w:rsidRPr="002F5DF9" w:rsidRDefault="00900A61" w:rsidP="00A671BD">
            <w:pPr>
              <w:spacing w:after="0" w:line="276" w:lineRule="auto"/>
              <w:ind w:left="6" w:firstLine="0"/>
              <w:cnfStyle w:val="000000000000" w:firstRow="0" w:lastRow="0" w:firstColumn="0" w:lastColumn="0" w:oddVBand="0" w:evenVBand="0" w:oddHBand="0" w:evenHBand="0" w:firstRowFirstColumn="0" w:firstRowLastColumn="0" w:lastRowFirstColumn="0" w:lastRowLastColumn="0"/>
              <w:rPr>
                <w:color w:val="auto"/>
              </w:rPr>
            </w:pPr>
            <w:r w:rsidRPr="002F5DF9">
              <w:rPr>
                <w:color w:val="auto"/>
                <w:sz w:val="18"/>
              </w:rPr>
              <w:t xml:space="preserve">Window/ Wood/ </w:t>
            </w:r>
          </w:p>
          <w:p w14:paraId="7332F3FE" w14:textId="77777777" w:rsidR="00900A61" w:rsidRPr="002F5DF9" w:rsidRDefault="00900A61" w:rsidP="00A671BD">
            <w:pPr>
              <w:spacing w:after="1" w:line="276" w:lineRule="auto"/>
              <w:ind w:left="6" w:firstLine="0"/>
              <w:cnfStyle w:val="000000000000" w:firstRow="0" w:lastRow="0" w:firstColumn="0" w:lastColumn="0" w:oddVBand="0" w:evenVBand="0" w:oddHBand="0" w:evenHBand="0" w:firstRowFirstColumn="0" w:firstRowLastColumn="0" w:lastRowFirstColumn="0" w:lastRowLastColumn="0"/>
              <w:rPr>
                <w:color w:val="auto"/>
              </w:rPr>
            </w:pPr>
            <w:r w:rsidRPr="002F5DF9">
              <w:rPr>
                <w:color w:val="auto"/>
                <w:sz w:val="18"/>
              </w:rPr>
              <w:t xml:space="preserve">Decorative </w:t>
            </w:r>
          </w:p>
          <w:p w14:paraId="04C75EF9" w14:textId="77777777" w:rsidR="00900A61" w:rsidRPr="002F5DF9" w:rsidRDefault="00900A61" w:rsidP="00A671BD">
            <w:pPr>
              <w:spacing w:after="0" w:line="276" w:lineRule="auto"/>
              <w:ind w:left="6" w:firstLine="0"/>
              <w:cnfStyle w:val="000000000000" w:firstRow="0" w:lastRow="0" w:firstColumn="0" w:lastColumn="0" w:oddVBand="0" w:evenVBand="0" w:oddHBand="0" w:evenHBand="0" w:firstRowFirstColumn="0" w:firstRowLastColumn="0" w:lastRowFirstColumn="0" w:lastRowLastColumn="0"/>
              <w:rPr>
                <w:color w:val="auto"/>
              </w:rPr>
            </w:pPr>
            <w:r w:rsidRPr="002F5DF9">
              <w:rPr>
                <w:color w:val="auto"/>
                <w:sz w:val="18"/>
              </w:rPr>
              <w:t xml:space="preserve">Blocks </w:t>
            </w:r>
          </w:p>
        </w:tc>
        <w:tc>
          <w:tcPr>
            <w:tcW w:w="1248" w:type="dxa"/>
          </w:tcPr>
          <w:p w14:paraId="6F932822" w14:textId="77777777" w:rsidR="00900A61" w:rsidRPr="002F5DF9" w:rsidRDefault="00900A61" w:rsidP="00A671BD">
            <w:pPr>
              <w:spacing w:after="0" w:line="276" w:lineRule="auto"/>
              <w:ind w:left="6" w:firstLine="0"/>
              <w:cnfStyle w:val="000000000000" w:firstRow="0" w:lastRow="0" w:firstColumn="0" w:lastColumn="0" w:oddVBand="0" w:evenVBand="0" w:oddHBand="0" w:evenHBand="0" w:firstRowFirstColumn="0" w:firstRowLastColumn="0" w:lastRowFirstColumn="0" w:lastRowLastColumn="0"/>
              <w:rPr>
                <w:color w:val="auto"/>
              </w:rPr>
            </w:pPr>
            <w:r w:rsidRPr="002F5DF9">
              <w:rPr>
                <w:color w:val="auto"/>
                <w:sz w:val="18"/>
              </w:rPr>
              <w:t xml:space="preserve">Concrete/ </w:t>
            </w:r>
          </w:p>
          <w:p w14:paraId="7B778A99" w14:textId="77777777" w:rsidR="00900A61" w:rsidRPr="002F5DF9" w:rsidRDefault="00900A61" w:rsidP="00A671BD">
            <w:pPr>
              <w:spacing w:after="0" w:line="276" w:lineRule="auto"/>
              <w:ind w:left="6" w:firstLine="0"/>
              <w:cnfStyle w:val="000000000000" w:firstRow="0" w:lastRow="0" w:firstColumn="0" w:lastColumn="0" w:oddVBand="0" w:evenVBand="0" w:oddHBand="0" w:evenHBand="0" w:firstRowFirstColumn="0" w:firstRowLastColumn="0" w:lastRowFirstColumn="0" w:lastRowLastColumn="0"/>
              <w:rPr>
                <w:color w:val="auto"/>
              </w:rPr>
            </w:pPr>
            <w:proofErr w:type="spellStart"/>
            <w:r w:rsidRPr="002F5DF9">
              <w:rPr>
                <w:color w:val="auto"/>
                <w:sz w:val="18"/>
              </w:rPr>
              <w:t>Terrazo</w:t>
            </w:r>
            <w:proofErr w:type="spellEnd"/>
            <w:r w:rsidRPr="002F5DF9">
              <w:rPr>
                <w:color w:val="auto"/>
                <w:sz w:val="18"/>
              </w:rPr>
              <w:t xml:space="preserve">/ </w:t>
            </w:r>
          </w:p>
          <w:p w14:paraId="340CFF4D" w14:textId="77777777" w:rsidR="00900A61" w:rsidRPr="002F5DF9" w:rsidRDefault="00900A61" w:rsidP="00A671BD">
            <w:pPr>
              <w:spacing w:after="1" w:line="276" w:lineRule="auto"/>
              <w:ind w:left="6" w:firstLine="0"/>
              <w:cnfStyle w:val="000000000000" w:firstRow="0" w:lastRow="0" w:firstColumn="0" w:lastColumn="0" w:oddVBand="0" w:evenVBand="0" w:oddHBand="0" w:evenHBand="0" w:firstRowFirstColumn="0" w:firstRowLastColumn="0" w:lastRowFirstColumn="0" w:lastRowLastColumn="0"/>
              <w:rPr>
                <w:color w:val="auto"/>
              </w:rPr>
            </w:pPr>
            <w:r w:rsidRPr="002F5DF9">
              <w:rPr>
                <w:color w:val="auto"/>
                <w:sz w:val="18"/>
              </w:rPr>
              <w:t xml:space="preserve">Vinyl Tiles/ </w:t>
            </w:r>
          </w:p>
          <w:p w14:paraId="71AB0037" w14:textId="77777777" w:rsidR="00900A61" w:rsidRPr="002F5DF9" w:rsidRDefault="00900A61" w:rsidP="00A671BD">
            <w:pPr>
              <w:spacing w:after="0" w:line="276" w:lineRule="auto"/>
              <w:ind w:left="6" w:firstLine="0"/>
              <w:cnfStyle w:val="000000000000" w:firstRow="0" w:lastRow="0" w:firstColumn="0" w:lastColumn="0" w:oddVBand="0" w:evenVBand="0" w:oddHBand="0" w:evenHBand="0" w:firstRowFirstColumn="0" w:firstRowLastColumn="0" w:lastRowFirstColumn="0" w:lastRowLastColumn="0"/>
              <w:rPr>
                <w:color w:val="auto"/>
              </w:rPr>
            </w:pPr>
            <w:r w:rsidRPr="002F5DF9">
              <w:rPr>
                <w:color w:val="auto"/>
                <w:sz w:val="18"/>
              </w:rPr>
              <w:t xml:space="preserve">Wood </w:t>
            </w:r>
          </w:p>
        </w:tc>
        <w:tc>
          <w:tcPr>
            <w:tcW w:w="1173" w:type="dxa"/>
          </w:tcPr>
          <w:p w14:paraId="4834369D" w14:textId="77777777" w:rsidR="00900A61" w:rsidRPr="002F5DF9" w:rsidRDefault="00900A61" w:rsidP="00A671BD">
            <w:pPr>
              <w:spacing w:after="0" w:line="276" w:lineRule="auto"/>
              <w:ind w:left="6" w:right="91" w:firstLine="0"/>
              <w:cnfStyle w:val="000000000000" w:firstRow="0" w:lastRow="0" w:firstColumn="0" w:lastColumn="0" w:oddVBand="0" w:evenVBand="0" w:oddHBand="0" w:evenHBand="0" w:firstRowFirstColumn="0" w:firstRowLastColumn="0" w:lastRowFirstColumn="0" w:lastRowLastColumn="0"/>
              <w:rPr>
                <w:color w:val="auto"/>
              </w:rPr>
            </w:pPr>
            <w:r w:rsidRPr="002F5DF9">
              <w:rPr>
                <w:color w:val="auto"/>
                <w:sz w:val="18"/>
              </w:rPr>
              <w:t xml:space="preserve">mat/ plywood </w:t>
            </w:r>
          </w:p>
        </w:tc>
        <w:tc>
          <w:tcPr>
            <w:tcW w:w="891" w:type="dxa"/>
          </w:tcPr>
          <w:p w14:paraId="16200FF6" w14:textId="77777777" w:rsidR="00900A61" w:rsidRPr="002F5DF9" w:rsidRDefault="00900A61" w:rsidP="00A671BD">
            <w:pPr>
              <w:spacing w:after="0" w:line="276" w:lineRule="auto"/>
              <w:ind w:left="2" w:firstLine="0"/>
              <w:cnfStyle w:val="000000000000" w:firstRow="0" w:lastRow="0" w:firstColumn="0" w:lastColumn="0" w:oddVBand="0" w:evenVBand="0" w:oddHBand="0" w:evenHBand="0" w:firstRowFirstColumn="0" w:firstRowLastColumn="0" w:lastRowFirstColumn="0" w:lastRowLastColumn="0"/>
              <w:rPr>
                <w:color w:val="auto"/>
              </w:rPr>
            </w:pPr>
            <w:r w:rsidRPr="002F5DF9">
              <w:rPr>
                <w:color w:val="auto"/>
                <w:sz w:val="18"/>
              </w:rPr>
              <w:t xml:space="preserve">plywood/ Panel </w:t>
            </w:r>
          </w:p>
        </w:tc>
        <w:tc>
          <w:tcPr>
            <w:tcW w:w="434" w:type="dxa"/>
          </w:tcPr>
          <w:p w14:paraId="67110B8F" w14:textId="77777777" w:rsidR="00900A61" w:rsidRPr="002F5DF9" w:rsidRDefault="00900A61" w:rsidP="00A671BD">
            <w:pPr>
              <w:spacing w:after="1" w:line="276" w:lineRule="auto"/>
              <w:ind w:left="0" w:firstLine="0"/>
              <w:cnfStyle w:val="000000000000" w:firstRow="0" w:lastRow="0" w:firstColumn="0" w:lastColumn="0" w:oddVBand="0" w:evenVBand="0" w:oddHBand="0" w:evenHBand="0" w:firstRowFirstColumn="0" w:firstRowLastColumn="0" w:lastRowFirstColumn="0" w:lastRowLastColumn="0"/>
              <w:rPr>
                <w:color w:val="auto"/>
              </w:rPr>
            </w:pPr>
            <w:r w:rsidRPr="002F5DF9">
              <w:rPr>
                <w:color w:val="auto"/>
                <w:sz w:val="18"/>
              </w:rPr>
              <w:t xml:space="preserve"> $       </w:t>
            </w:r>
          </w:p>
          <w:p w14:paraId="13F559D3" w14:textId="77777777" w:rsidR="00900A61" w:rsidRPr="002F5DF9" w:rsidRDefault="00900A61" w:rsidP="00A671BD">
            <w:pPr>
              <w:spacing w:after="0" w:line="276" w:lineRule="auto"/>
              <w:ind w:left="0" w:firstLine="0"/>
              <w:cnfStyle w:val="000000000000" w:firstRow="0" w:lastRow="0" w:firstColumn="0" w:lastColumn="0" w:oddVBand="0" w:evenVBand="0" w:oddHBand="0" w:evenHBand="0" w:firstRowFirstColumn="0" w:firstRowLastColumn="0" w:lastRowFirstColumn="0" w:lastRowLastColumn="0"/>
              <w:rPr>
                <w:color w:val="auto"/>
              </w:rPr>
            </w:pPr>
            <w:r w:rsidRPr="002F5DF9">
              <w:rPr>
                <w:color w:val="auto"/>
                <w:sz w:val="18"/>
              </w:rPr>
              <w:t xml:space="preserve">20.76  </w:t>
            </w:r>
          </w:p>
        </w:tc>
      </w:tr>
      <w:tr w:rsidR="00900A61" w:rsidRPr="002F5DF9" w14:paraId="31DA1731" w14:textId="77777777" w:rsidTr="00A671BD">
        <w:trPr>
          <w:cnfStyle w:val="000000100000" w:firstRow="0" w:lastRow="0" w:firstColumn="0" w:lastColumn="0" w:oddVBand="0" w:evenVBand="0" w:oddHBand="1" w:evenHBand="0" w:firstRowFirstColumn="0" w:firstRowLastColumn="0" w:lastRowFirstColumn="0" w:lastRowLastColumn="0"/>
          <w:trHeight w:val="1063"/>
        </w:trPr>
        <w:tc>
          <w:tcPr>
            <w:cnfStyle w:val="001000000000" w:firstRow="0" w:lastRow="0" w:firstColumn="1" w:lastColumn="0" w:oddVBand="0" w:evenVBand="0" w:oddHBand="0" w:evenHBand="0" w:firstRowFirstColumn="0" w:firstRowLastColumn="0" w:lastRowFirstColumn="0" w:lastRowLastColumn="0"/>
            <w:tcW w:w="429" w:type="dxa"/>
          </w:tcPr>
          <w:p w14:paraId="433F53B4" w14:textId="77777777" w:rsidR="00900A61" w:rsidRPr="002F5DF9" w:rsidRDefault="00900A61" w:rsidP="00A671BD">
            <w:pPr>
              <w:spacing w:after="0" w:line="276" w:lineRule="auto"/>
              <w:ind w:left="6" w:firstLine="0"/>
              <w:rPr>
                <w:color w:val="auto"/>
              </w:rPr>
            </w:pPr>
            <w:r w:rsidRPr="002F5DF9">
              <w:rPr>
                <w:color w:val="auto"/>
                <w:sz w:val="18"/>
              </w:rPr>
              <w:t xml:space="preserve">7 </w:t>
            </w:r>
          </w:p>
        </w:tc>
        <w:tc>
          <w:tcPr>
            <w:tcW w:w="1135" w:type="dxa"/>
          </w:tcPr>
          <w:p w14:paraId="6F7B010C" w14:textId="77777777" w:rsidR="00900A61" w:rsidRPr="002F5DF9" w:rsidRDefault="00900A61" w:rsidP="00A671BD">
            <w:pPr>
              <w:spacing w:after="0" w:line="276" w:lineRule="auto"/>
              <w:ind w:left="6" w:firstLine="0"/>
              <w:cnfStyle w:val="000000100000" w:firstRow="0" w:lastRow="0" w:firstColumn="0" w:lastColumn="0" w:oddVBand="0" w:evenVBand="0" w:oddHBand="1" w:evenHBand="0" w:firstRowFirstColumn="0" w:firstRowLastColumn="0" w:lastRowFirstColumn="0" w:lastRowLastColumn="0"/>
              <w:rPr>
                <w:color w:val="auto"/>
              </w:rPr>
            </w:pPr>
            <w:r w:rsidRPr="002F5DF9">
              <w:rPr>
                <w:color w:val="auto"/>
                <w:sz w:val="18"/>
              </w:rPr>
              <w:t xml:space="preserve">Residential/ Commercial  </w:t>
            </w:r>
          </w:p>
        </w:tc>
        <w:tc>
          <w:tcPr>
            <w:tcW w:w="1022" w:type="dxa"/>
          </w:tcPr>
          <w:p w14:paraId="5CE40F56" w14:textId="77777777" w:rsidR="00900A61" w:rsidRPr="002F5DF9" w:rsidRDefault="00900A61" w:rsidP="00A671BD">
            <w:pPr>
              <w:spacing w:after="0" w:line="276" w:lineRule="auto"/>
              <w:ind w:left="6" w:firstLine="0"/>
              <w:cnfStyle w:val="000000100000" w:firstRow="0" w:lastRow="0" w:firstColumn="0" w:lastColumn="0" w:oddVBand="0" w:evenVBand="0" w:oddHBand="1" w:evenHBand="0" w:firstRowFirstColumn="0" w:firstRowLastColumn="0" w:lastRowFirstColumn="0" w:lastRowLastColumn="0"/>
              <w:rPr>
                <w:color w:val="auto"/>
              </w:rPr>
            </w:pPr>
            <w:r w:rsidRPr="002F5DF9">
              <w:rPr>
                <w:color w:val="auto"/>
                <w:sz w:val="18"/>
              </w:rPr>
              <w:t xml:space="preserve">Dirt Brick </w:t>
            </w:r>
          </w:p>
          <w:p w14:paraId="342D3853" w14:textId="77777777" w:rsidR="00900A61" w:rsidRPr="002F5DF9" w:rsidRDefault="00900A61" w:rsidP="00A671BD">
            <w:pPr>
              <w:spacing w:after="0" w:line="276" w:lineRule="auto"/>
              <w:ind w:left="6" w:firstLine="0"/>
              <w:cnfStyle w:val="000000100000" w:firstRow="0" w:lastRow="0" w:firstColumn="0" w:lastColumn="0" w:oddVBand="0" w:evenVBand="0" w:oddHBand="1" w:evenHBand="0" w:firstRowFirstColumn="0" w:firstRowLastColumn="0" w:lastRowFirstColumn="0" w:lastRowLastColumn="0"/>
              <w:rPr>
                <w:color w:val="auto"/>
              </w:rPr>
            </w:pPr>
            <w:r w:rsidRPr="002F5DF9">
              <w:rPr>
                <w:color w:val="auto"/>
                <w:sz w:val="18"/>
              </w:rPr>
              <w:t xml:space="preserve">&amp; </w:t>
            </w:r>
          </w:p>
          <w:p w14:paraId="45D69913" w14:textId="77777777" w:rsidR="00900A61" w:rsidRPr="002F5DF9" w:rsidRDefault="00900A61" w:rsidP="00A671BD">
            <w:pPr>
              <w:spacing w:after="0" w:line="276" w:lineRule="auto"/>
              <w:ind w:left="6" w:firstLine="0"/>
              <w:cnfStyle w:val="000000100000" w:firstRow="0" w:lastRow="0" w:firstColumn="0" w:lastColumn="0" w:oddVBand="0" w:evenVBand="0" w:oddHBand="1" w:evenHBand="0" w:firstRowFirstColumn="0" w:firstRowLastColumn="0" w:lastRowFirstColumn="0" w:lastRowLastColumn="0"/>
              <w:rPr>
                <w:color w:val="auto"/>
              </w:rPr>
            </w:pPr>
            <w:r w:rsidRPr="002F5DF9">
              <w:rPr>
                <w:color w:val="auto"/>
                <w:sz w:val="18"/>
              </w:rPr>
              <w:t xml:space="preserve">Concrete </w:t>
            </w:r>
          </w:p>
        </w:tc>
        <w:tc>
          <w:tcPr>
            <w:tcW w:w="1802" w:type="dxa"/>
          </w:tcPr>
          <w:p w14:paraId="54BB4E56" w14:textId="77777777" w:rsidR="00900A61" w:rsidRPr="002F5DF9" w:rsidRDefault="00900A61" w:rsidP="00A671BD">
            <w:pPr>
              <w:spacing w:after="0" w:line="276" w:lineRule="auto"/>
              <w:ind w:left="7" w:firstLine="0"/>
              <w:cnfStyle w:val="000000100000" w:firstRow="0" w:lastRow="0" w:firstColumn="0" w:lastColumn="0" w:oddVBand="0" w:evenVBand="0" w:oddHBand="1" w:evenHBand="0" w:firstRowFirstColumn="0" w:firstRowLastColumn="0" w:lastRowFirstColumn="0" w:lastRowLastColumn="0"/>
              <w:rPr>
                <w:color w:val="auto"/>
              </w:rPr>
            </w:pPr>
            <w:r w:rsidRPr="002F5DF9">
              <w:rPr>
                <w:color w:val="auto"/>
                <w:sz w:val="18"/>
              </w:rPr>
              <w:t xml:space="preserve">Metal Sheet/zinc </w:t>
            </w:r>
          </w:p>
        </w:tc>
        <w:tc>
          <w:tcPr>
            <w:tcW w:w="1473" w:type="dxa"/>
          </w:tcPr>
          <w:p w14:paraId="30B90A51" w14:textId="77777777" w:rsidR="00900A61" w:rsidRPr="002F5DF9" w:rsidRDefault="00900A61" w:rsidP="00A671BD">
            <w:pPr>
              <w:spacing w:after="0" w:line="276" w:lineRule="auto"/>
              <w:ind w:left="6" w:firstLine="0"/>
              <w:cnfStyle w:val="000000100000" w:firstRow="0" w:lastRow="0" w:firstColumn="0" w:lastColumn="0" w:oddVBand="0" w:evenVBand="0" w:oddHBand="1" w:evenHBand="0" w:firstRowFirstColumn="0" w:firstRowLastColumn="0" w:lastRowFirstColumn="0" w:lastRowLastColumn="0"/>
              <w:rPr>
                <w:color w:val="auto"/>
              </w:rPr>
            </w:pPr>
            <w:r w:rsidRPr="002F5DF9">
              <w:rPr>
                <w:color w:val="auto"/>
                <w:sz w:val="18"/>
              </w:rPr>
              <w:t xml:space="preserve">Jalousie </w:t>
            </w:r>
          </w:p>
          <w:p w14:paraId="45CD8D6F" w14:textId="77777777" w:rsidR="00900A61" w:rsidRPr="002F5DF9" w:rsidRDefault="00900A61" w:rsidP="00A671BD">
            <w:pPr>
              <w:spacing w:after="0" w:line="276" w:lineRule="auto"/>
              <w:ind w:left="6" w:firstLine="0"/>
              <w:cnfStyle w:val="000000100000" w:firstRow="0" w:lastRow="0" w:firstColumn="0" w:lastColumn="0" w:oddVBand="0" w:evenVBand="0" w:oddHBand="1" w:evenHBand="0" w:firstRowFirstColumn="0" w:firstRowLastColumn="0" w:lastRowFirstColumn="0" w:lastRowLastColumn="0"/>
              <w:rPr>
                <w:color w:val="auto"/>
              </w:rPr>
            </w:pPr>
            <w:r w:rsidRPr="002F5DF9">
              <w:rPr>
                <w:color w:val="auto"/>
                <w:sz w:val="18"/>
              </w:rPr>
              <w:t xml:space="preserve">Window/ Wood/ </w:t>
            </w:r>
          </w:p>
          <w:p w14:paraId="79B7A427" w14:textId="77777777" w:rsidR="00900A61" w:rsidRPr="002F5DF9" w:rsidRDefault="00900A61" w:rsidP="00A671BD">
            <w:pPr>
              <w:spacing w:after="0" w:line="276" w:lineRule="auto"/>
              <w:ind w:left="6" w:firstLine="0"/>
              <w:cnfStyle w:val="000000100000" w:firstRow="0" w:lastRow="0" w:firstColumn="0" w:lastColumn="0" w:oddVBand="0" w:evenVBand="0" w:oddHBand="1" w:evenHBand="0" w:firstRowFirstColumn="0" w:firstRowLastColumn="0" w:lastRowFirstColumn="0" w:lastRowLastColumn="0"/>
              <w:rPr>
                <w:color w:val="auto"/>
              </w:rPr>
            </w:pPr>
            <w:r w:rsidRPr="002F5DF9">
              <w:rPr>
                <w:color w:val="auto"/>
                <w:sz w:val="18"/>
              </w:rPr>
              <w:t xml:space="preserve">Decorative </w:t>
            </w:r>
          </w:p>
          <w:p w14:paraId="15215B4A" w14:textId="77777777" w:rsidR="00900A61" w:rsidRPr="002F5DF9" w:rsidRDefault="00900A61" w:rsidP="00A671BD">
            <w:pPr>
              <w:spacing w:after="0" w:line="276" w:lineRule="auto"/>
              <w:ind w:left="6" w:firstLine="0"/>
              <w:cnfStyle w:val="000000100000" w:firstRow="0" w:lastRow="0" w:firstColumn="0" w:lastColumn="0" w:oddVBand="0" w:evenVBand="0" w:oddHBand="1" w:evenHBand="0" w:firstRowFirstColumn="0" w:firstRowLastColumn="0" w:lastRowFirstColumn="0" w:lastRowLastColumn="0"/>
              <w:rPr>
                <w:color w:val="auto"/>
              </w:rPr>
            </w:pPr>
            <w:r w:rsidRPr="002F5DF9">
              <w:rPr>
                <w:color w:val="auto"/>
                <w:sz w:val="18"/>
              </w:rPr>
              <w:t xml:space="preserve">Blocks </w:t>
            </w:r>
          </w:p>
        </w:tc>
        <w:tc>
          <w:tcPr>
            <w:tcW w:w="1248" w:type="dxa"/>
          </w:tcPr>
          <w:p w14:paraId="3BB7E7BF" w14:textId="77777777" w:rsidR="00900A61" w:rsidRPr="002F5DF9" w:rsidRDefault="00900A61" w:rsidP="00A671BD">
            <w:pPr>
              <w:spacing w:after="0" w:line="276" w:lineRule="auto"/>
              <w:ind w:left="6" w:firstLine="0"/>
              <w:cnfStyle w:val="000000100000" w:firstRow="0" w:lastRow="0" w:firstColumn="0" w:lastColumn="0" w:oddVBand="0" w:evenVBand="0" w:oddHBand="1" w:evenHBand="0" w:firstRowFirstColumn="0" w:firstRowLastColumn="0" w:lastRowFirstColumn="0" w:lastRowLastColumn="0"/>
              <w:rPr>
                <w:color w:val="auto"/>
              </w:rPr>
            </w:pPr>
            <w:r w:rsidRPr="002F5DF9">
              <w:rPr>
                <w:color w:val="auto"/>
                <w:sz w:val="18"/>
              </w:rPr>
              <w:t xml:space="preserve">Concrete/ </w:t>
            </w:r>
          </w:p>
          <w:p w14:paraId="19425744" w14:textId="77777777" w:rsidR="00900A61" w:rsidRPr="002F5DF9" w:rsidRDefault="00900A61" w:rsidP="00A671BD">
            <w:pPr>
              <w:spacing w:after="0" w:line="276" w:lineRule="auto"/>
              <w:ind w:left="6" w:firstLine="0"/>
              <w:cnfStyle w:val="000000100000" w:firstRow="0" w:lastRow="0" w:firstColumn="0" w:lastColumn="0" w:oddVBand="0" w:evenVBand="0" w:oddHBand="1" w:evenHBand="0" w:firstRowFirstColumn="0" w:firstRowLastColumn="0" w:lastRowFirstColumn="0" w:lastRowLastColumn="0"/>
              <w:rPr>
                <w:color w:val="auto"/>
              </w:rPr>
            </w:pPr>
            <w:proofErr w:type="spellStart"/>
            <w:r w:rsidRPr="002F5DF9">
              <w:rPr>
                <w:color w:val="auto"/>
                <w:sz w:val="18"/>
              </w:rPr>
              <w:t>Terrazo</w:t>
            </w:r>
            <w:proofErr w:type="spellEnd"/>
            <w:r w:rsidRPr="002F5DF9">
              <w:rPr>
                <w:color w:val="auto"/>
                <w:sz w:val="18"/>
              </w:rPr>
              <w:t xml:space="preserve"> / </w:t>
            </w:r>
          </w:p>
          <w:p w14:paraId="211A8D1E" w14:textId="77777777" w:rsidR="00900A61" w:rsidRPr="002F5DF9" w:rsidRDefault="00900A61" w:rsidP="00A671BD">
            <w:pPr>
              <w:spacing w:after="0" w:line="276" w:lineRule="auto"/>
              <w:ind w:left="6" w:firstLine="0"/>
              <w:cnfStyle w:val="000000100000" w:firstRow="0" w:lastRow="0" w:firstColumn="0" w:lastColumn="0" w:oddVBand="0" w:evenVBand="0" w:oddHBand="1" w:evenHBand="0" w:firstRowFirstColumn="0" w:firstRowLastColumn="0" w:lastRowFirstColumn="0" w:lastRowLastColumn="0"/>
              <w:rPr>
                <w:color w:val="auto"/>
              </w:rPr>
            </w:pPr>
            <w:r w:rsidRPr="002F5DF9">
              <w:rPr>
                <w:color w:val="auto"/>
                <w:sz w:val="18"/>
              </w:rPr>
              <w:t xml:space="preserve">Vinyl Tiles </w:t>
            </w:r>
          </w:p>
        </w:tc>
        <w:tc>
          <w:tcPr>
            <w:tcW w:w="1173" w:type="dxa"/>
          </w:tcPr>
          <w:p w14:paraId="12A48155" w14:textId="77777777" w:rsidR="00900A61" w:rsidRPr="002F5DF9" w:rsidRDefault="00900A61" w:rsidP="00A671BD">
            <w:pPr>
              <w:spacing w:after="0" w:line="276" w:lineRule="auto"/>
              <w:ind w:left="6" w:right="93" w:firstLine="0"/>
              <w:cnfStyle w:val="000000100000" w:firstRow="0" w:lastRow="0" w:firstColumn="0" w:lastColumn="0" w:oddVBand="0" w:evenVBand="0" w:oddHBand="1" w:evenHBand="0" w:firstRowFirstColumn="0" w:firstRowLastColumn="0" w:lastRowFirstColumn="0" w:lastRowLastColumn="0"/>
              <w:rPr>
                <w:color w:val="auto"/>
              </w:rPr>
            </w:pPr>
            <w:r w:rsidRPr="002F5DF9">
              <w:rPr>
                <w:color w:val="auto"/>
                <w:sz w:val="18"/>
              </w:rPr>
              <w:t xml:space="preserve">plywood/ mat </w:t>
            </w:r>
          </w:p>
        </w:tc>
        <w:tc>
          <w:tcPr>
            <w:tcW w:w="891" w:type="dxa"/>
          </w:tcPr>
          <w:p w14:paraId="4C024DA7" w14:textId="77777777" w:rsidR="00900A61" w:rsidRPr="002F5DF9" w:rsidRDefault="00900A61" w:rsidP="00A671BD">
            <w:pPr>
              <w:spacing w:after="0" w:line="276" w:lineRule="auto"/>
              <w:ind w:left="2" w:firstLine="0"/>
              <w:cnfStyle w:val="000000100000" w:firstRow="0" w:lastRow="0" w:firstColumn="0" w:lastColumn="0" w:oddVBand="0" w:evenVBand="0" w:oddHBand="1" w:evenHBand="0" w:firstRowFirstColumn="0" w:firstRowLastColumn="0" w:lastRowFirstColumn="0" w:lastRowLastColumn="0"/>
              <w:rPr>
                <w:color w:val="auto"/>
              </w:rPr>
            </w:pPr>
            <w:r w:rsidRPr="002F5DF9">
              <w:rPr>
                <w:color w:val="auto"/>
                <w:sz w:val="18"/>
              </w:rPr>
              <w:t xml:space="preserve">Wood/ plywood </w:t>
            </w:r>
          </w:p>
        </w:tc>
        <w:tc>
          <w:tcPr>
            <w:tcW w:w="434" w:type="dxa"/>
          </w:tcPr>
          <w:p w14:paraId="0F69ED37" w14:textId="77777777" w:rsidR="00900A61" w:rsidRPr="002F5DF9" w:rsidRDefault="00900A61" w:rsidP="00A671BD">
            <w:pPr>
              <w:spacing w:after="0" w:line="276" w:lineRule="auto"/>
              <w:ind w:left="0" w:firstLine="0"/>
              <w:cnfStyle w:val="000000100000" w:firstRow="0" w:lastRow="0" w:firstColumn="0" w:lastColumn="0" w:oddVBand="0" w:evenVBand="0" w:oddHBand="1" w:evenHBand="0" w:firstRowFirstColumn="0" w:firstRowLastColumn="0" w:lastRowFirstColumn="0" w:lastRowLastColumn="0"/>
              <w:rPr>
                <w:color w:val="auto"/>
              </w:rPr>
            </w:pPr>
            <w:r w:rsidRPr="002F5DF9">
              <w:rPr>
                <w:color w:val="auto"/>
                <w:sz w:val="18"/>
              </w:rPr>
              <w:t xml:space="preserve"> $       </w:t>
            </w:r>
          </w:p>
          <w:p w14:paraId="6DBE1FE2" w14:textId="77777777" w:rsidR="00900A61" w:rsidRPr="002F5DF9" w:rsidRDefault="00900A61" w:rsidP="00A671BD">
            <w:pPr>
              <w:spacing w:after="0" w:line="276" w:lineRule="auto"/>
              <w:ind w:left="0" w:firstLine="0"/>
              <w:cnfStyle w:val="000000100000" w:firstRow="0" w:lastRow="0" w:firstColumn="0" w:lastColumn="0" w:oddVBand="0" w:evenVBand="0" w:oddHBand="1" w:evenHBand="0" w:firstRowFirstColumn="0" w:firstRowLastColumn="0" w:lastRowFirstColumn="0" w:lastRowLastColumn="0"/>
              <w:rPr>
                <w:color w:val="auto"/>
              </w:rPr>
            </w:pPr>
            <w:r w:rsidRPr="002F5DF9">
              <w:rPr>
                <w:color w:val="auto"/>
                <w:sz w:val="18"/>
              </w:rPr>
              <w:t xml:space="preserve">16.77  </w:t>
            </w:r>
          </w:p>
        </w:tc>
      </w:tr>
      <w:tr w:rsidR="00900A61" w:rsidRPr="002F5DF9" w14:paraId="37410B2B" w14:textId="77777777" w:rsidTr="00A671BD">
        <w:trPr>
          <w:trHeight w:val="840"/>
        </w:trPr>
        <w:tc>
          <w:tcPr>
            <w:cnfStyle w:val="001000000000" w:firstRow="0" w:lastRow="0" w:firstColumn="1" w:lastColumn="0" w:oddVBand="0" w:evenVBand="0" w:oddHBand="0" w:evenHBand="0" w:firstRowFirstColumn="0" w:firstRowLastColumn="0" w:lastRowFirstColumn="0" w:lastRowLastColumn="0"/>
            <w:tcW w:w="429" w:type="dxa"/>
          </w:tcPr>
          <w:p w14:paraId="16B87078" w14:textId="77777777" w:rsidR="00900A61" w:rsidRPr="002F5DF9" w:rsidRDefault="00900A61" w:rsidP="00A671BD">
            <w:pPr>
              <w:spacing w:after="0" w:line="276" w:lineRule="auto"/>
              <w:ind w:left="6" w:firstLine="0"/>
              <w:rPr>
                <w:color w:val="auto"/>
              </w:rPr>
            </w:pPr>
            <w:r w:rsidRPr="002F5DF9">
              <w:rPr>
                <w:color w:val="auto"/>
                <w:sz w:val="18"/>
              </w:rPr>
              <w:t xml:space="preserve">8 </w:t>
            </w:r>
          </w:p>
        </w:tc>
        <w:tc>
          <w:tcPr>
            <w:tcW w:w="1135" w:type="dxa"/>
          </w:tcPr>
          <w:p w14:paraId="3CBF71E1" w14:textId="77777777" w:rsidR="00900A61" w:rsidRPr="002F5DF9" w:rsidRDefault="00900A61" w:rsidP="00A671BD">
            <w:pPr>
              <w:spacing w:after="0" w:line="276" w:lineRule="auto"/>
              <w:ind w:left="6" w:firstLine="0"/>
              <w:cnfStyle w:val="000000000000" w:firstRow="0" w:lastRow="0" w:firstColumn="0" w:lastColumn="0" w:oddVBand="0" w:evenVBand="0" w:oddHBand="0" w:evenHBand="0" w:firstRowFirstColumn="0" w:firstRowLastColumn="0" w:lastRowFirstColumn="0" w:lastRowLastColumn="0"/>
              <w:rPr>
                <w:color w:val="auto"/>
              </w:rPr>
            </w:pPr>
            <w:r w:rsidRPr="002F5DF9">
              <w:rPr>
                <w:color w:val="auto"/>
                <w:sz w:val="18"/>
              </w:rPr>
              <w:t xml:space="preserve">Residential/ Commercial  </w:t>
            </w:r>
          </w:p>
        </w:tc>
        <w:tc>
          <w:tcPr>
            <w:tcW w:w="1022" w:type="dxa"/>
          </w:tcPr>
          <w:p w14:paraId="178086C1" w14:textId="77777777" w:rsidR="00900A61" w:rsidRPr="002F5DF9" w:rsidRDefault="00900A61" w:rsidP="00A671BD">
            <w:pPr>
              <w:spacing w:after="0" w:line="276" w:lineRule="auto"/>
              <w:ind w:left="6" w:firstLine="0"/>
              <w:cnfStyle w:val="000000000000" w:firstRow="0" w:lastRow="0" w:firstColumn="0" w:lastColumn="0" w:oddVBand="0" w:evenVBand="0" w:oddHBand="0" w:evenHBand="0" w:firstRowFirstColumn="0" w:firstRowLastColumn="0" w:lastRowFirstColumn="0" w:lastRowLastColumn="0"/>
              <w:rPr>
                <w:color w:val="auto"/>
              </w:rPr>
            </w:pPr>
            <w:r w:rsidRPr="002F5DF9">
              <w:rPr>
                <w:color w:val="auto"/>
                <w:sz w:val="18"/>
              </w:rPr>
              <w:t xml:space="preserve">Dirt Brick  </w:t>
            </w:r>
          </w:p>
        </w:tc>
        <w:tc>
          <w:tcPr>
            <w:tcW w:w="1802" w:type="dxa"/>
          </w:tcPr>
          <w:p w14:paraId="38BE4E90" w14:textId="77777777" w:rsidR="00900A61" w:rsidRPr="002F5DF9" w:rsidRDefault="00900A61" w:rsidP="00A671BD">
            <w:pPr>
              <w:spacing w:after="0" w:line="276" w:lineRule="auto"/>
              <w:ind w:left="7" w:firstLine="0"/>
              <w:cnfStyle w:val="000000000000" w:firstRow="0" w:lastRow="0" w:firstColumn="0" w:lastColumn="0" w:oddVBand="0" w:evenVBand="0" w:oddHBand="0" w:evenHBand="0" w:firstRowFirstColumn="0" w:firstRowLastColumn="0" w:lastRowFirstColumn="0" w:lastRowLastColumn="0"/>
              <w:rPr>
                <w:color w:val="auto"/>
              </w:rPr>
            </w:pPr>
            <w:r w:rsidRPr="002F5DF9">
              <w:rPr>
                <w:color w:val="auto"/>
                <w:sz w:val="18"/>
              </w:rPr>
              <w:t xml:space="preserve">Metal Sheet/zinc </w:t>
            </w:r>
          </w:p>
        </w:tc>
        <w:tc>
          <w:tcPr>
            <w:tcW w:w="1473" w:type="dxa"/>
          </w:tcPr>
          <w:p w14:paraId="77D8C9D8" w14:textId="77777777" w:rsidR="00900A61" w:rsidRPr="002F5DF9" w:rsidRDefault="00900A61" w:rsidP="00A671BD">
            <w:pPr>
              <w:spacing w:after="0" w:line="276" w:lineRule="auto"/>
              <w:ind w:left="6" w:firstLine="0"/>
              <w:cnfStyle w:val="000000000000" w:firstRow="0" w:lastRow="0" w:firstColumn="0" w:lastColumn="0" w:oddVBand="0" w:evenVBand="0" w:oddHBand="0" w:evenHBand="0" w:firstRowFirstColumn="0" w:firstRowLastColumn="0" w:lastRowFirstColumn="0" w:lastRowLastColumn="0"/>
              <w:rPr>
                <w:color w:val="auto"/>
              </w:rPr>
            </w:pPr>
            <w:r w:rsidRPr="002F5DF9">
              <w:rPr>
                <w:color w:val="auto"/>
                <w:sz w:val="18"/>
              </w:rPr>
              <w:t xml:space="preserve">Wood/ </w:t>
            </w:r>
          </w:p>
          <w:p w14:paraId="52C45403" w14:textId="77777777" w:rsidR="00900A61" w:rsidRPr="002F5DF9" w:rsidRDefault="00900A61" w:rsidP="00A671BD">
            <w:pPr>
              <w:spacing w:after="0" w:line="276" w:lineRule="auto"/>
              <w:ind w:left="6" w:firstLine="0"/>
              <w:cnfStyle w:val="000000000000" w:firstRow="0" w:lastRow="0" w:firstColumn="0" w:lastColumn="0" w:oddVBand="0" w:evenVBand="0" w:oddHBand="0" w:evenHBand="0" w:firstRowFirstColumn="0" w:firstRowLastColumn="0" w:lastRowFirstColumn="0" w:lastRowLastColumn="0"/>
              <w:rPr>
                <w:color w:val="auto"/>
              </w:rPr>
            </w:pPr>
            <w:r w:rsidRPr="002F5DF9">
              <w:rPr>
                <w:color w:val="auto"/>
                <w:sz w:val="18"/>
              </w:rPr>
              <w:t xml:space="preserve">Decorative </w:t>
            </w:r>
          </w:p>
          <w:p w14:paraId="50D7CA56" w14:textId="77777777" w:rsidR="00900A61" w:rsidRPr="002F5DF9" w:rsidRDefault="00900A61" w:rsidP="00A671BD">
            <w:pPr>
              <w:spacing w:after="0" w:line="276" w:lineRule="auto"/>
              <w:ind w:left="6" w:firstLine="0"/>
              <w:cnfStyle w:val="000000000000" w:firstRow="0" w:lastRow="0" w:firstColumn="0" w:lastColumn="0" w:oddVBand="0" w:evenVBand="0" w:oddHBand="0" w:evenHBand="0" w:firstRowFirstColumn="0" w:firstRowLastColumn="0" w:lastRowFirstColumn="0" w:lastRowLastColumn="0"/>
              <w:rPr>
                <w:color w:val="auto"/>
              </w:rPr>
            </w:pPr>
            <w:r w:rsidRPr="002F5DF9">
              <w:rPr>
                <w:color w:val="auto"/>
                <w:sz w:val="18"/>
              </w:rPr>
              <w:t xml:space="preserve">Blocks </w:t>
            </w:r>
          </w:p>
        </w:tc>
        <w:tc>
          <w:tcPr>
            <w:tcW w:w="1248" w:type="dxa"/>
          </w:tcPr>
          <w:p w14:paraId="017A1785" w14:textId="77777777" w:rsidR="00900A61" w:rsidRPr="002F5DF9" w:rsidRDefault="00900A61" w:rsidP="00A671BD">
            <w:pPr>
              <w:spacing w:after="0" w:line="276" w:lineRule="auto"/>
              <w:ind w:left="6" w:firstLine="0"/>
              <w:cnfStyle w:val="000000000000" w:firstRow="0" w:lastRow="0" w:firstColumn="0" w:lastColumn="0" w:oddVBand="0" w:evenVBand="0" w:oddHBand="0" w:evenHBand="0" w:firstRowFirstColumn="0" w:firstRowLastColumn="0" w:lastRowFirstColumn="0" w:lastRowLastColumn="0"/>
              <w:rPr>
                <w:color w:val="auto"/>
              </w:rPr>
            </w:pPr>
            <w:r w:rsidRPr="002F5DF9">
              <w:rPr>
                <w:color w:val="auto"/>
                <w:sz w:val="18"/>
              </w:rPr>
              <w:t xml:space="preserve">Concrete/ Vinyl Tiles </w:t>
            </w:r>
          </w:p>
        </w:tc>
        <w:tc>
          <w:tcPr>
            <w:tcW w:w="1173" w:type="dxa"/>
          </w:tcPr>
          <w:p w14:paraId="43E4E75D" w14:textId="77777777" w:rsidR="00900A61" w:rsidRPr="002F5DF9" w:rsidRDefault="00900A61" w:rsidP="00A671BD">
            <w:pPr>
              <w:spacing w:after="0" w:line="276" w:lineRule="auto"/>
              <w:ind w:left="6" w:right="93" w:firstLine="0"/>
              <w:cnfStyle w:val="000000000000" w:firstRow="0" w:lastRow="0" w:firstColumn="0" w:lastColumn="0" w:oddVBand="0" w:evenVBand="0" w:oddHBand="0" w:evenHBand="0" w:firstRowFirstColumn="0" w:firstRowLastColumn="0" w:lastRowFirstColumn="0" w:lastRowLastColumn="0"/>
              <w:rPr>
                <w:color w:val="auto"/>
              </w:rPr>
            </w:pPr>
            <w:r w:rsidRPr="002F5DF9">
              <w:rPr>
                <w:color w:val="auto"/>
                <w:sz w:val="18"/>
              </w:rPr>
              <w:t xml:space="preserve">plywood/ mat </w:t>
            </w:r>
          </w:p>
        </w:tc>
        <w:tc>
          <w:tcPr>
            <w:tcW w:w="891" w:type="dxa"/>
          </w:tcPr>
          <w:p w14:paraId="3F8CAE68" w14:textId="77777777" w:rsidR="00900A61" w:rsidRPr="002F5DF9" w:rsidRDefault="00900A61" w:rsidP="00A671BD">
            <w:pPr>
              <w:spacing w:after="0" w:line="276" w:lineRule="auto"/>
              <w:ind w:left="2" w:firstLine="0"/>
              <w:cnfStyle w:val="000000000000" w:firstRow="0" w:lastRow="0" w:firstColumn="0" w:lastColumn="0" w:oddVBand="0" w:evenVBand="0" w:oddHBand="0" w:evenHBand="0" w:firstRowFirstColumn="0" w:firstRowLastColumn="0" w:lastRowFirstColumn="0" w:lastRowLastColumn="0"/>
              <w:rPr>
                <w:color w:val="auto"/>
              </w:rPr>
            </w:pPr>
            <w:r w:rsidRPr="002F5DF9">
              <w:rPr>
                <w:color w:val="auto"/>
                <w:sz w:val="18"/>
              </w:rPr>
              <w:t xml:space="preserve">Wood/ plywood </w:t>
            </w:r>
          </w:p>
        </w:tc>
        <w:tc>
          <w:tcPr>
            <w:tcW w:w="434" w:type="dxa"/>
          </w:tcPr>
          <w:p w14:paraId="130BA5FF" w14:textId="77777777" w:rsidR="00900A61" w:rsidRPr="002F5DF9" w:rsidRDefault="00900A61" w:rsidP="00A671BD">
            <w:pPr>
              <w:spacing w:after="0" w:line="276" w:lineRule="auto"/>
              <w:ind w:left="0" w:firstLine="0"/>
              <w:cnfStyle w:val="000000000000" w:firstRow="0" w:lastRow="0" w:firstColumn="0" w:lastColumn="0" w:oddVBand="0" w:evenVBand="0" w:oddHBand="0" w:evenHBand="0" w:firstRowFirstColumn="0" w:firstRowLastColumn="0" w:lastRowFirstColumn="0" w:lastRowLastColumn="0"/>
              <w:rPr>
                <w:color w:val="auto"/>
              </w:rPr>
            </w:pPr>
            <w:r w:rsidRPr="002F5DF9">
              <w:rPr>
                <w:color w:val="auto"/>
                <w:sz w:val="18"/>
              </w:rPr>
              <w:t xml:space="preserve"> $         </w:t>
            </w:r>
          </w:p>
          <w:p w14:paraId="40EBF5CA" w14:textId="77777777" w:rsidR="00900A61" w:rsidRPr="002F5DF9" w:rsidRDefault="00900A61" w:rsidP="00A671BD">
            <w:pPr>
              <w:spacing w:after="0" w:line="276" w:lineRule="auto"/>
              <w:ind w:left="0" w:firstLine="0"/>
              <w:cnfStyle w:val="000000000000" w:firstRow="0" w:lastRow="0" w:firstColumn="0" w:lastColumn="0" w:oddVBand="0" w:evenVBand="0" w:oddHBand="0" w:evenHBand="0" w:firstRowFirstColumn="0" w:firstRowLastColumn="0" w:lastRowFirstColumn="0" w:lastRowLastColumn="0"/>
              <w:rPr>
                <w:color w:val="auto"/>
              </w:rPr>
            </w:pPr>
            <w:r w:rsidRPr="002F5DF9">
              <w:rPr>
                <w:color w:val="auto"/>
                <w:sz w:val="18"/>
              </w:rPr>
              <w:t xml:space="preserve">9.87  </w:t>
            </w:r>
          </w:p>
        </w:tc>
      </w:tr>
      <w:tr w:rsidR="00900A61" w:rsidRPr="002F5DF9" w14:paraId="6DB5844E" w14:textId="77777777" w:rsidTr="00A671BD">
        <w:trPr>
          <w:cnfStyle w:val="000000100000" w:firstRow="0" w:lastRow="0" w:firstColumn="0" w:lastColumn="0" w:oddVBand="0" w:evenVBand="0" w:oddHBand="1" w:evenHBand="0" w:firstRowFirstColumn="0" w:firstRowLastColumn="0" w:lastRowFirstColumn="0" w:lastRowLastColumn="0"/>
          <w:trHeight w:val="617"/>
        </w:trPr>
        <w:tc>
          <w:tcPr>
            <w:cnfStyle w:val="001000000000" w:firstRow="0" w:lastRow="0" w:firstColumn="1" w:lastColumn="0" w:oddVBand="0" w:evenVBand="0" w:oddHBand="0" w:evenHBand="0" w:firstRowFirstColumn="0" w:firstRowLastColumn="0" w:lastRowFirstColumn="0" w:lastRowLastColumn="0"/>
            <w:tcW w:w="429" w:type="dxa"/>
          </w:tcPr>
          <w:p w14:paraId="555640B8" w14:textId="77777777" w:rsidR="00900A61" w:rsidRPr="002F5DF9" w:rsidRDefault="00900A61" w:rsidP="00A671BD">
            <w:pPr>
              <w:spacing w:after="0" w:line="276" w:lineRule="auto"/>
              <w:ind w:left="6" w:firstLine="0"/>
              <w:rPr>
                <w:color w:val="auto"/>
              </w:rPr>
            </w:pPr>
            <w:r w:rsidRPr="002F5DF9">
              <w:rPr>
                <w:color w:val="auto"/>
                <w:sz w:val="18"/>
              </w:rPr>
              <w:t xml:space="preserve">9 </w:t>
            </w:r>
          </w:p>
        </w:tc>
        <w:tc>
          <w:tcPr>
            <w:tcW w:w="1135" w:type="dxa"/>
          </w:tcPr>
          <w:p w14:paraId="68FDB359" w14:textId="77777777" w:rsidR="00900A61" w:rsidRPr="002F5DF9" w:rsidRDefault="00900A61" w:rsidP="00A671BD">
            <w:pPr>
              <w:spacing w:after="0" w:line="276" w:lineRule="auto"/>
              <w:ind w:left="6" w:firstLine="0"/>
              <w:cnfStyle w:val="000000100000" w:firstRow="0" w:lastRow="0" w:firstColumn="0" w:lastColumn="0" w:oddVBand="0" w:evenVBand="0" w:oddHBand="1" w:evenHBand="0" w:firstRowFirstColumn="0" w:firstRowLastColumn="0" w:lastRowFirstColumn="0" w:lastRowLastColumn="0"/>
              <w:rPr>
                <w:color w:val="auto"/>
              </w:rPr>
            </w:pPr>
            <w:r w:rsidRPr="002F5DF9">
              <w:rPr>
                <w:color w:val="auto"/>
                <w:sz w:val="18"/>
              </w:rPr>
              <w:t xml:space="preserve">Residential/ Commercial  </w:t>
            </w:r>
          </w:p>
        </w:tc>
        <w:tc>
          <w:tcPr>
            <w:tcW w:w="1022" w:type="dxa"/>
          </w:tcPr>
          <w:p w14:paraId="67D65BBC" w14:textId="77777777" w:rsidR="00900A61" w:rsidRPr="002F5DF9" w:rsidRDefault="00900A61" w:rsidP="00A671BD">
            <w:pPr>
              <w:spacing w:after="0" w:line="276" w:lineRule="auto"/>
              <w:ind w:left="6" w:firstLine="0"/>
              <w:cnfStyle w:val="000000100000" w:firstRow="0" w:lastRow="0" w:firstColumn="0" w:lastColumn="0" w:oddVBand="0" w:evenVBand="0" w:oddHBand="1" w:evenHBand="0" w:firstRowFirstColumn="0" w:firstRowLastColumn="0" w:lastRowFirstColumn="0" w:lastRowLastColumn="0"/>
              <w:rPr>
                <w:color w:val="auto"/>
              </w:rPr>
            </w:pPr>
            <w:r w:rsidRPr="002F5DF9">
              <w:rPr>
                <w:color w:val="auto"/>
                <w:sz w:val="18"/>
              </w:rPr>
              <w:t xml:space="preserve">Dirt Brick  </w:t>
            </w:r>
          </w:p>
        </w:tc>
        <w:tc>
          <w:tcPr>
            <w:tcW w:w="1802" w:type="dxa"/>
          </w:tcPr>
          <w:p w14:paraId="258A258C" w14:textId="77777777" w:rsidR="00900A61" w:rsidRPr="002F5DF9" w:rsidRDefault="00900A61" w:rsidP="00A671BD">
            <w:pPr>
              <w:spacing w:after="0" w:line="276" w:lineRule="auto"/>
              <w:ind w:left="7" w:firstLine="0"/>
              <w:cnfStyle w:val="000000100000" w:firstRow="0" w:lastRow="0" w:firstColumn="0" w:lastColumn="0" w:oddVBand="0" w:evenVBand="0" w:oddHBand="1" w:evenHBand="0" w:firstRowFirstColumn="0" w:firstRowLastColumn="0" w:lastRowFirstColumn="0" w:lastRowLastColumn="0"/>
              <w:rPr>
                <w:color w:val="auto"/>
              </w:rPr>
            </w:pPr>
            <w:r w:rsidRPr="002F5DF9">
              <w:rPr>
                <w:color w:val="auto"/>
                <w:sz w:val="18"/>
              </w:rPr>
              <w:t xml:space="preserve">Metal Sheet/zinc </w:t>
            </w:r>
          </w:p>
        </w:tc>
        <w:tc>
          <w:tcPr>
            <w:tcW w:w="1473" w:type="dxa"/>
          </w:tcPr>
          <w:p w14:paraId="3FCF3511" w14:textId="77777777" w:rsidR="00900A61" w:rsidRPr="002F5DF9" w:rsidRDefault="00900A61" w:rsidP="00A671BD">
            <w:pPr>
              <w:spacing w:after="0" w:line="276" w:lineRule="auto"/>
              <w:ind w:left="6" w:firstLine="0"/>
              <w:cnfStyle w:val="000000100000" w:firstRow="0" w:lastRow="0" w:firstColumn="0" w:lastColumn="0" w:oddVBand="0" w:evenVBand="0" w:oddHBand="1" w:evenHBand="0" w:firstRowFirstColumn="0" w:firstRowLastColumn="0" w:lastRowFirstColumn="0" w:lastRowLastColumn="0"/>
              <w:rPr>
                <w:color w:val="auto"/>
              </w:rPr>
            </w:pPr>
            <w:r w:rsidRPr="002F5DF9">
              <w:rPr>
                <w:color w:val="auto"/>
                <w:sz w:val="18"/>
              </w:rPr>
              <w:t xml:space="preserve">Wood/ Zinc </w:t>
            </w:r>
          </w:p>
        </w:tc>
        <w:tc>
          <w:tcPr>
            <w:tcW w:w="1248" w:type="dxa"/>
          </w:tcPr>
          <w:p w14:paraId="0B33926A" w14:textId="77777777" w:rsidR="00900A61" w:rsidRPr="002F5DF9" w:rsidRDefault="00900A61" w:rsidP="00A671BD">
            <w:pPr>
              <w:spacing w:after="0" w:line="276" w:lineRule="auto"/>
              <w:ind w:left="6" w:firstLine="0"/>
              <w:cnfStyle w:val="000000100000" w:firstRow="0" w:lastRow="0" w:firstColumn="0" w:lastColumn="0" w:oddVBand="0" w:evenVBand="0" w:oddHBand="1" w:evenHBand="0" w:firstRowFirstColumn="0" w:firstRowLastColumn="0" w:lastRowFirstColumn="0" w:lastRowLastColumn="0"/>
              <w:rPr>
                <w:color w:val="auto"/>
              </w:rPr>
            </w:pPr>
            <w:r w:rsidRPr="002F5DF9">
              <w:rPr>
                <w:color w:val="auto"/>
                <w:sz w:val="18"/>
              </w:rPr>
              <w:t xml:space="preserve">Plastic Vinyl/ Concrete </w:t>
            </w:r>
          </w:p>
        </w:tc>
        <w:tc>
          <w:tcPr>
            <w:tcW w:w="1173" w:type="dxa"/>
          </w:tcPr>
          <w:p w14:paraId="548499B0" w14:textId="77777777" w:rsidR="00900A61" w:rsidRPr="002F5DF9" w:rsidRDefault="00900A61" w:rsidP="00A671BD">
            <w:pPr>
              <w:spacing w:after="0" w:line="276" w:lineRule="auto"/>
              <w:ind w:left="6" w:firstLine="0"/>
              <w:cnfStyle w:val="000000100000" w:firstRow="0" w:lastRow="0" w:firstColumn="0" w:lastColumn="0" w:oddVBand="0" w:evenVBand="0" w:oddHBand="1" w:evenHBand="0" w:firstRowFirstColumn="0" w:firstRowLastColumn="0" w:lastRowFirstColumn="0" w:lastRowLastColumn="0"/>
              <w:rPr>
                <w:color w:val="auto"/>
              </w:rPr>
            </w:pPr>
            <w:r w:rsidRPr="002F5DF9">
              <w:rPr>
                <w:color w:val="auto"/>
                <w:sz w:val="18"/>
              </w:rPr>
              <w:t xml:space="preserve">mat/none </w:t>
            </w:r>
          </w:p>
        </w:tc>
        <w:tc>
          <w:tcPr>
            <w:tcW w:w="891" w:type="dxa"/>
          </w:tcPr>
          <w:p w14:paraId="7E08E314" w14:textId="77777777" w:rsidR="00900A61" w:rsidRPr="002F5DF9" w:rsidRDefault="00900A61" w:rsidP="00A671BD">
            <w:pPr>
              <w:spacing w:after="0" w:line="276" w:lineRule="auto"/>
              <w:ind w:left="2" w:firstLine="0"/>
              <w:cnfStyle w:val="000000100000" w:firstRow="0" w:lastRow="0" w:firstColumn="0" w:lastColumn="0" w:oddVBand="0" w:evenVBand="0" w:oddHBand="1" w:evenHBand="0" w:firstRowFirstColumn="0" w:firstRowLastColumn="0" w:lastRowFirstColumn="0" w:lastRowLastColumn="0"/>
              <w:rPr>
                <w:color w:val="auto"/>
              </w:rPr>
            </w:pPr>
            <w:r w:rsidRPr="002F5DF9">
              <w:rPr>
                <w:color w:val="auto"/>
                <w:sz w:val="18"/>
              </w:rPr>
              <w:t xml:space="preserve">Wood/ plywood </w:t>
            </w:r>
          </w:p>
        </w:tc>
        <w:tc>
          <w:tcPr>
            <w:tcW w:w="434" w:type="dxa"/>
          </w:tcPr>
          <w:p w14:paraId="35FC76EB" w14:textId="77777777" w:rsidR="00900A61" w:rsidRPr="002F5DF9" w:rsidRDefault="00900A61" w:rsidP="00A671BD">
            <w:pPr>
              <w:spacing w:after="0" w:line="276" w:lineRule="auto"/>
              <w:ind w:left="0" w:firstLine="0"/>
              <w:cnfStyle w:val="000000100000" w:firstRow="0" w:lastRow="0" w:firstColumn="0" w:lastColumn="0" w:oddVBand="0" w:evenVBand="0" w:oddHBand="1" w:evenHBand="0" w:firstRowFirstColumn="0" w:firstRowLastColumn="0" w:lastRowFirstColumn="0" w:lastRowLastColumn="0"/>
              <w:rPr>
                <w:color w:val="auto"/>
              </w:rPr>
            </w:pPr>
            <w:r w:rsidRPr="002F5DF9">
              <w:rPr>
                <w:color w:val="auto"/>
                <w:sz w:val="18"/>
              </w:rPr>
              <w:t xml:space="preserve"> $         </w:t>
            </w:r>
          </w:p>
          <w:p w14:paraId="316AEA91" w14:textId="77777777" w:rsidR="00900A61" w:rsidRPr="002F5DF9" w:rsidRDefault="00900A61" w:rsidP="00A671BD">
            <w:pPr>
              <w:spacing w:after="0" w:line="276" w:lineRule="auto"/>
              <w:ind w:left="0" w:firstLine="0"/>
              <w:cnfStyle w:val="000000100000" w:firstRow="0" w:lastRow="0" w:firstColumn="0" w:lastColumn="0" w:oddVBand="0" w:evenVBand="0" w:oddHBand="1" w:evenHBand="0" w:firstRowFirstColumn="0" w:firstRowLastColumn="0" w:lastRowFirstColumn="0" w:lastRowLastColumn="0"/>
              <w:rPr>
                <w:color w:val="auto"/>
              </w:rPr>
            </w:pPr>
            <w:r w:rsidRPr="002F5DF9">
              <w:rPr>
                <w:color w:val="auto"/>
                <w:sz w:val="18"/>
              </w:rPr>
              <w:t xml:space="preserve">9.44  </w:t>
            </w:r>
          </w:p>
        </w:tc>
      </w:tr>
      <w:tr w:rsidR="00900A61" w:rsidRPr="002F5DF9" w14:paraId="1BFA063D" w14:textId="77777777" w:rsidTr="00A671BD">
        <w:trPr>
          <w:trHeight w:val="617"/>
        </w:trPr>
        <w:tc>
          <w:tcPr>
            <w:cnfStyle w:val="001000000000" w:firstRow="0" w:lastRow="0" w:firstColumn="1" w:lastColumn="0" w:oddVBand="0" w:evenVBand="0" w:oddHBand="0" w:evenHBand="0" w:firstRowFirstColumn="0" w:firstRowLastColumn="0" w:lastRowFirstColumn="0" w:lastRowLastColumn="0"/>
            <w:tcW w:w="429" w:type="dxa"/>
          </w:tcPr>
          <w:p w14:paraId="67A1970D" w14:textId="77777777" w:rsidR="00900A61" w:rsidRPr="002F5DF9" w:rsidRDefault="00900A61" w:rsidP="00A671BD">
            <w:pPr>
              <w:spacing w:after="0" w:line="276" w:lineRule="auto"/>
              <w:ind w:left="6" w:firstLine="0"/>
              <w:rPr>
                <w:color w:val="auto"/>
              </w:rPr>
            </w:pPr>
            <w:r w:rsidRPr="002F5DF9">
              <w:rPr>
                <w:color w:val="auto"/>
                <w:sz w:val="18"/>
              </w:rPr>
              <w:t xml:space="preserve">10 </w:t>
            </w:r>
          </w:p>
        </w:tc>
        <w:tc>
          <w:tcPr>
            <w:tcW w:w="1135" w:type="dxa"/>
          </w:tcPr>
          <w:p w14:paraId="3D2CAB29" w14:textId="77777777" w:rsidR="00900A61" w:rsidRPr="002F5DF9" w:rsidRDefault="00900A61" w:rsidP="00A671BD">
            <w:pPr>
              <w:spacing w:after="0" w:line="276" w:lineRule="auto"/>
              <w:ind w:left="6" w:firstLine="0"/>
              <w:cnfStyle w:val="000000000000" w:firstRow="0" w:lastRow="0" w:firstColumn="0" w:lastColumn="0" w:oddVBand="0" w:evenVBand="0" w:oddHBand="0" w:evenHBand="0" w:firstRowFirstColumn="0" w:firstRowLastColumn="0" w:lastRowFirstColumn="0" w:lastRowLastColumn="0"/>
              <w:rPr>
                <w:color w:val="auto"/>
              </w:rPr>
            </w:pPr>
            <w:r w:rsidRPr="002F5DF9">
              <w:rPr>
                <w:color w:val="auto"/>
                <w:sz w:val="18"/>
              </w:rPr>
              <w:t xml:space="preserve">Residential/ Commercial  </w:t>
            </w:r>
          </w:p>
        </w:tc>
        <w:tc>
          <w:tcPr>
            <w:tcW w:w="1022" w:type="dxa"/>
          </w:tcPr>
          <w:p w14:paraId="75AF0AC6" w14:textId="77777777" w:rsidR="00900A61" w:rsidRPr="002F5DF9" w:rsidRDefault="00900A61" w:rsidP="00A671BD">
            <w:pPr>
              <w:spacing w:after="0" w:line="276" w:lineRule="auto"/>
              <w:ind w:left="6" w:firstLine="0"/>
              <w:cnfStyle w:val="000000000000" w:firstRow="0" w:lastRow="0" w:firstColumn="0" w:lastColumn="0" w:oddVBand="0" w:evenVBand="0" w:oddHBand="0" w:evenHBand="0" w:firstRowFirstColumn="0" w:firstRowLastColumn="0" w:lastRowFirstColumn="0" w:lastRowLastColumn="0"/>
              <w:rPr>
                <w:color w:val="auto"/>
              </w:rPr>
            </w:pPr>
            <w:r w:rsidRPr="002F5DF9">
              <w:rPr>
                <w:color w:val="auto"/>
                <w:sz w:val="18"/>
              </w:rPr>
              <w:t xml:space="preserve">Dubbed Mud </w:t>
            </w:r>
          </w:p>
        </w:tc>
        <w:tc>
          <w:tcPr>
            <w:tcW w:w="1802" w:type="dxa"/>
          </w:tcPr>
          <w:p w14:paraId="573D47B0" w14:textId="77777777" w:rsidR="00900A61" w:rsidRPr="002F5DF9" w:rsidRDefault="00900A61" w:rsidP="00A671BD">
            <w:pPr>
              <w:spacing w:after="0" w:line="276" w:lineRule="auto"/>
              <w:ind w:left="7" w:firstLine="0"/>
              <w:cnfStyle w:val="000000000000" w:firstRow="0" w:lastRow="0" w:firstColumn="0" w:lastColumn="0" w:oddVBand="0" w:evenVBand="0" w:oddHBand="0" w:evenHBand="0" w:firstRowFirstColumn="0" w:firstRowLastColumn="0" w:lastRowFirstColumn="0" w:lastRowLastColumn="0"/>
              <w:rPr>
                <w:color w:val="auto"/>
              </w:rPr>
            </w:pPr>
            <w:r w:rsidRPr="002F5DF9">
              <w:rPr>
                <w:color w:val="auto"/>
                <w:sz w:val="18"/>
              </w:rPr>
              <w:t xml:space="preserve">Metal Sheet/zinc </w:t>
            </w:r>
          </w:p>
        </w:tc>
        <w:tc>
          <w:tcPr>
            <w:tcW w:w="1473" w:type="dxa"/>
          </w:tcPr>
          <w:p w14:paraId="64F40B38" w14:textId="77777777" w:rsidR="00900A61" w:rsidRPr="002F5DF9" w:rsidRDefault="00900A61" w:rsidP="00A671BD">
            <w:pPr>
              <w:spacing w:after="0" w:line="276" w:lineRule="auto"/>
              <w:ind w:left="6" w:firstLine="0"/>
              <w:cnfStyle w:val="000000000000" w:firstRow="0" w:lastRow="0" w:firstColumn="0" w:lastColumn="0" w:oddVBand="0" w:evenVBand="0" w:oddHBand="0" w:evenHBand="0" w:firstRowFirstColumn="0" w:firstRowLastColumn="0" w:lastRowFirstColumn="0" w:lastRowLastColumn="0"/>
              <w:rPr>
                <w:color w:val="auto"/>
              </w:rPr>
            </w:pPr>
            <w:r w:rsidRPr="002F5DF9">
              <w:rPr>
                <w:color w:val="auto"/>
                <w:sz w:val="18"/>
              </w:rPr>
              <w:t xml:space="preserve">Wood/ Zinc </w:t>
            </w:r>
          </w:p>
        </w:tc>
        <w:tc>
          <w:tcPr>
            <w:tcW w:w="1248" w:type="dxa"/>
          </w:tcPr>
          <w:p w14:paraId="015F4CD9" w14:textId="77777777" w:rsidR="00900A61" w:rsidRPr="002F5DF9" w:rsidRDefault="00900A61" w:rsidP="00A671BD">
            <w:pPr>
              <w:spacing w:after="0" w:line="276" w:lineRule="auto"/>
              <w:ind w:left="6" w:firstLine="0"/>
              <w:cnfStyle w:val="000000000000" w:firstRow="0" w:lastRow="0" w:firstColumn="0" w:lastColumn="0" w:oddVBand="0" w:evenVBand="0" w:oddHBand="0" w:evenHBand="0" w:firstRowFirstColumn="0" w:firstRowLastColumn="0" w:lastRowFirstColumn="0" w:lastRowLastColumn="0"/>
              <w:rPr>
                <w:color w:val="auto"/>
              </w:rPr>
            </w:pPr>
            <w:r w:rsidRPr="002F5DF9">
              <w:rPr>
                <w:color w:val="auto"/>
                <w:sz w:val="18"/>
              </w:rPr>
              <w:t xml:space="preserve">Mud/Concrete </w:t>
            </w:r>
          </w:p>
        </w:tc>
        <w:tc>
          <w:tcPr>
            <w:tcW w:w="1173" w:type="dxa"/>
          </w:tcPr>
          <w:p w14:paraId="4013CAB8" w14:textId="77777777" w:rsidR="00900A61" w:rsidRPr="002F5DF9" w:rsidRDefault="00900A61" w:rsidP="00A671BD">
            <w:pPr>
              <w:spacing w:after="0" w:line="276" w:lineRule="auto"/>
              <w:ind w:left="6" w:firstLine="0"/>
              <w:cnfStyle w:val="000000000000" w:firstRow="0" w:lastRow="0" w:firstColumn="0" w:lastColumn="0" w:oddVBand="0" w:evenVBand="0" w:oddHBand="0" w:evenHBand="0" w:firstRowFirstColumn="0" w:firstRowLastColumn="0" w:lastRowFirstColumn="0" w:lastRowLastColumn="0"/>
              <w:rPr>
                <w:color w:val="auto"/>
              </w:rPr>
            </w:pPr>
            <w:r w:rsidRPr="002F5DF9">
              <w:rPr>
                <w:color w:val="auto"/>
                <w:sz w:val="18"/>
              </w:rPr>
              <w:t xml:space="preserve">None/mat </w:t>
            </w:r>
          </w:p>
        </w:tc>
        <w:tc>
          <w:tcPr>
            <w:tcW w:w="891" w:type="dxa"/>
          </w:tcPr>
          <w:p w14:paraId="5254BCED" w14:textId="77777777" w:rsidR="00900A61" w:rsidRPr="002F5DF9" w:rsidRDefault="00900A61" w:rsidP="00A671BD">
            <w:pPr>
              <w:spacing w:after="0" w:line="276" w:lineRule="auto"/>
              <w:ind w:left="2" w:firstLine="0"/>
              <w:cnfStyle w:val="000000000000" w:firstRow="0" w:lastRow="0" w:firstColumn="0" w:lastColumn="0" w:oddVBand="0" w:evenVBand="0" w:oddHBand="0" w:evenHBand="0" w:firstRowFirstColumn="0" w:firstRowLastColumn="0" w:lastRowFirstColumn="0" w:lastRowLastColumn="0"/>
              <w:rPr>
                <w:color w:val="auto"/>
              </w:rPr>
            </w:pPr>
            <w:r w:rsidRPr="002F5DF9">
              <w:rPr>
                <w:color w:val="auto"/>
                <w:sz w:val="18"/>
              </w:rPr>
              <w:t xml:space="preserve">Wood/ plywood </w:t>
            </w:r>
          </w:p>
        </w:tc>
        <w:tc>
          <w:tcPr>
            <w:tcW w:w="434" w:type="dxa"/>
          </w:tcPr>
          <w:p w14:paraId="17E0AB5D" w14:textId="77777777" w:rsidR="00900A61" w:rsidRPr="002F5DF9" w:rsidRDefault="00900A61" w:rsidP="00A671BD">
            <w:pPr>
              <w:spacing w:after="0" w:line="276" w:lineRule="auto"/>
              <w:ind w:left="0" w:firstLine="0"/>
              <w:cnfStyle w:val="000000000000" w:firstRow="0" w:lastRow="0" w:firstColumn="0" w:lastColumn="0" w:oddVBand="0" w:evenVBand="0" w:oddHBand="0" w:evenHBand="0" w:firstRowFirstColumn="0" w:firstRowLastColumn="0" w:lastRowFirstColumn="0" w:lastRowLastColumn="0"/>
              <w:rPr>
                <w:color w:val="auto"/>
              </w:rPr>
            </w:pPr>
            <w:r w:rsidRPr="002F5DF9">
              <w:rPr>
                <w:color w:val="auto"/>
                <w:sz w:val="18"/>
              </w:rPr>
              <w:t xml:space="preserve"> $         </w:t>
            </w:r>
          </w:p>
          <w:p w14:paraId="211ACB68" w14:textId="77777777" w:rsidR="00900A61" w:rsidRPr="002F5DF9" w:rsidRDefault="00900A61" w:rsidP="00A671BD">
            <w:pPr>
              <w:spacing w:after="0" w:line="276" w:lineRule="auto"/>
              <w:ind w:left="0" w:firstLine="0"/>
              <w:cnfStyle w:val="000000000000" w:firstRow="0" w:lastRow="0" w:firstColumn="0" w:lastColumn="0" w:oddVBand="0" w:evenVBand="0" w:oddHBand="0" w:evenHBand="0" w:firstRowFirstColumn="0" w:firstRowLastColumn="0" w:lastRowFirstColumn="0" w:lastRowLastColumn="0"/>
              <w:rPr>
                <w:color w:val="auto"/>
              </w:rPr>
            </w:pPr>
            <w:r w:rsidRPr="002F5DF9">
              <w:rPr>
                <w:color w:val="auto"/>
                <w:sz w:val="18"/>
              </w:rPr>
              <w:t xml:space="preserve">6.50  </w:t>
            </w:r>
          </w:p>
        </w:tc>
      </w:tr>
      <w:tr w:rsidR="00900A61" w:rsidRPr="002F5DF9" w14:paraId="3A88C787" w14:textId="77777777" w:rsidTr="00A671BD">
        <w:trPr>
          <w:cnfStyle w:val="000000100000" w:firstRow="0" w:lastRow="0" w:firstColumn="0" w:lastColumn="0" w:oddVBand="0" w:evenVBand="0" w:oddHBand="1" w:evenHBand="0" w:firstRowFirstColumn="0" w:firstRowLastColumn="0" w:lastRowFirstColumn="0" w:lastRowLastColumn="0"/>
          <w:trHeight w:val="617"/>
        </w:trPr>
        <w:tc>
          <w:tcPr>
            <w:cnfStyle w:val="001000000000" w:firstRow="0" w:lastRow="0" w:firstColumn="1" w:lastColumn="0" w:oddVBand="0" w:evenVBand="0" w:oddHBand="0" w:evenHBand="0" w:firstRowFirstColumn="0" w:firstRowLastColumn="0" w:lastRowFirstColumn="0" w:lastRowLastColumn="0"/>
            <w:tcW w:w="429" w:type="dxa"/>
          </w:tcPr>
          <w:p w14:paraId="61CE0123" w14:textId="77777777" w:rsidR="00900A61" w:rsidRPr="002F5DF9" w:rsidRDefault="00900A61" w:rsidP="00A671BD">
            <w:pPr>
              <w:spacing w:after="0" w:line="276" w:lineRule="auto"/>
              <w:ind w:left="6" w:firstLine="0"/>
              <w:rPr>
                <w:color w:val="auto"/>
              </w:rPr>
            </w:pPr>
            <w:r w:rsidRPr="002F5DF9">
              <w:rPr>
                <w:color w:val="auto"/>
                <w:sz w:val="18"/>
              </w:rPr>
              <w:t xml:space="preserve">11 </w:t>
            </w:r>
          </w:p>
        </w:tc>
        <w:tc>
          <w:tcPr>
            <w:tcW w:w="1135" w:type="dxa"/>
          </w:tcPr>
          <w:p w14:paraId="370E97A6" w14:textId="77777777" w:rsidR="00900A61" w:rsidRPr="002F5DF9" w:rsidRDefault="00900A61" w:rsidP="00A671BD">
            <w:pPr>
              <w:spacing w:after="0" w:line="276" w:lineRule="auto"/>
              <w:ind w:left="6" w:firstLine="0"/>
              <w:cnfStyle w:val="000000100000" w:firstRow="0" w:lastRow="0" w:firstColumn="0" w:lastColumn="0" w:oddVBand="0" w:evenVBand="0" w:oddHBand="1" w:evenHBand="0" w:firstRowFirstColumn="0" w:firstRowLastColumn="0" w:lastRowFirstColumn="0" w:lastRowLastColumn="0"/>
              <w:rPr>
                <w:color w:val="auto"/>
              </w:rPr>
            </w:pPr>
            <w:r w:rsidRPr="002F5DF9">
              <w:rPr>
                <w:color w:val="auto"/>
                <w:sz w:val="18"/>
              </w:rPr>
              <w:t xml:space="preserve">Residential/ Commercial  </w:t>
            </w:r>
          </w:p>
        </w:tc>
        <w:tc>
          <w:tcPr>
            <w:tcW w:w="1022" w:type="dxa"/>
          </w:tcPr>
          <w:p w14:paraId="45DC7F6A" w14:textId="77777777" w:rsidR="00900A61" w:rsidRPr="002F5DF9" w:rsidRDefault="00900A61" w:rsidP="00A671BD">
            <w:pPr>
              <w:spacing w:after="0" w:line="276" w:lineRule="auto"/>
              <w:ind w:left="6" w:firstLine="0"/>
              <w:cnfStyle w:val="000000100000" w:firstRow="0" w:lastRow="0" w:firstColumn="0" w:lastColumn="0" w:oddVBand="0" w:evenVBand="0" w:oddHBand="1" w:evenHBand="0" w:firstRowFirstColumn="0" w:firstRowLastColumn="0" w:lastRowFirstColumn="0" w:lastRowLastColumn="0"/>
              <w:rPr>
                <w:color w:val="auto"/>
              </w:rPr>
            </w:pPr>
            <w:r w:rsidRPr="002F5DF9">
              <w:rPr>
                <w:color w:val="auto"/>
                <w:sz w:val="18"/>
              </w:rPr>
              <w:t xml:space="preserve">Dubbed Mud </w:t>
            </w:r>
          </w:p>
        </w:tc>
        <w:tc>
          <w:tcPr>
            <w:tcW w:w="1802" w:type="dxa"/>
          </w:tcPr>
          <w:p w14:paraId="3710E39E" w14:textId="77777777" w:rsidR="00900A61" w:rsidRPr="002F5DF9" w:rsidRDefault="00900A61" w:rsidP="00A671BD">
            <w:pPr>
              <w:spacing w:after="0" w:line="276" w:lineRule="auto"/>
              <w:ind w:left="7" w:firstLine="0"/>
              <w:cnfStyle w:val="000000100000" w:firstRow="0" w:lastRow="0" w:firstColumn="0" w:lastColumn="0" w:oddVBand="0" w:evenVBand="0" w:oddHBand="1" w:evenHBand="0" w:firstRowFirstColumn="0" w:firstRowLastColumn="0" w:lastRowFirstColumn="0" w:lastRowLastColumn="0"/>
              <w:rPr>
                <w:color w:val="auto"/>
              </w:rPr>
            </w:pPr>
            <w:r w:rsidRPr="002F5DF9">
              <w:rPr>
                <w:color w:val="auto"/>
                <w:sz w:val="18"/>
              </w:rPr>
              <w:t xml:space="preserve">Thatch </w:t>
            </w:r>
          </w:p>
        </w:tc>
        <w:tc>
          <w:tcPr>
            <w:tcW w:w="1473" w:type="dxa"/>
          </w:tcPr>
          <w:p w14:paraId="1DF903A2" w14:textId="77777777" w:rsidR="00900A61" w:rsidRPr="002F5DF9" w:rsidRDefault="00900A61" w:rsidP="00A671BD">
            <w:pPr>
              <w:spacing w:after="0" w:line="276" w:lineRule="auto"/>
              <w:ind w:left="6" w:firstLine="0"/>
              <w:cnfStyle w:val="000000100000" w:firstRow="0" w:lastRow="0" w:firstColumn="0" w:lastColumn="0" w:oddVBand="0" w:evenVBand="0" w:oddHBand="1" w:evenHBand="0" w:firstRowFirstColumn="0" w:firstRowLastColumn="0" w:lastRowFirstColumn="0" w:lastRowLastColumn="0"/>
              <w:rPr>
                <w:color w:val="auto"/>
              </w:rPr>
            </w:pPr>
            <w:r w:rsidRPr="002F5DF9">
              <w:rPr>
                <w:color w:val="auto"/>
                <w:sz w:val="18"/>
              </w:rPr>
              <w:t xml:space="preserve">Wood/ Zinc </w:t>
            </w:r>
          </w:p>
        </w:tc>
        <w:tc>
          <w:tcPr>
            <w:tcW w:w="1248" w:type="dxa"/>
          </w:tcPr>
          <w:p w14:paraId="750D3285" w14:textId="77777777" w:rsidR="00900A61" w:rsidRPr="002F5DF9" w:rsidRDefault="00900A61" w:rsidP="00A671BD">
            <w:pPr>
              <w:spacing w:after="0" w:line="276" w:lineRule="auto"/>
              <w:ind w:left="6" w:firstLine="0"/>
              <w:cnfStyle w:val="000000100000" w:firstRow="0" w:lastRow="0" w:firstColumn="0" w:lastColumn="0" w:oddVBand="0" w:evenVBand="0" w:oddHBand="1" w:evenHBand="0" w:firstRowFirstColumn="0" w:firstRowLastColumn="0" w:lastRowFirstColumn="0" w:lastRowLastColumn="0"/>
              <w:rPr>
                <w:color w:val="auto"/>
              </w:rPr>
            </w:pPr>
            <w:r w:rsidRPr="002F5DF9">
              <w:rPr>
                <w:color w:val="auto"/>
                <w:sz w:val="18"/>
              </w:rPr>
              <w:t xml:space="preserve">Mud/Concrete </w:t>
            </w:r>
          </w:p>
        </w:tc>
        <w:tc>
          <w:tcPr>
            <w:tcW w:w="1173" w:type="dxa"/>
          </w:tcPr>
          <w:p w14:paraId="1657FBE6" w14:textId="77777777" w:rsidR="00900A61" w:rsidRPr="002F5DF9" w:rsidRDefault="00900A61" w:rsidP="00A671BD">
            <w:pPr>
              <w:spacing w:after="0" w:line="276" w:lineRule="auto"/>
              <w:ind w:left="6" w:firstLine="0"/>
              <w:cnfStyle w:val="000000100000" w:firstRow="0" w:lastRow="0" w:firstColumn="0" w:lastColumn="0" w:oddVBand="0" w:evenVBand="0" w:oddHBand="1" w:evenHBand="0" w:firstRowFirstColumn="0" w:firstRowLastColumn="0" w:lastRowFirstColumn="0" w:lastRowLastColumn="0"/>
              <w:rPr>
                <w:color w:val="auto"/>
              </w:rPr>
            </w:pPr>
            <w:r w:rsidRPr="002F5DF9">
              <w:rPr>
                <w:color w:val="auto"/>
                <w:sz w:val="18"/>
              </w:rPr>
              <w:t xml:space="preserve">None/mat </w:t>
            </w:r>
          </w:p>
        </w:tc>
        <w:tc>
          <w:tcPr>
            <w:tcW w:w="891" w:type="dxa"/>
          </w:tcPr>
          <w:p w14:paraId="48676977" w14:textId="77777777" w:rsidR="00900A61" w:rsidRPr="002F5DF9" w:rsidRDefault="00900A61" w:rsidP="00A671BD">
            <w:pPr>
              <w:spacing w:after="0" w:line="276" w:lineRule="auto"/>
              <w:ind w:left="2" w:firstLine="0"/>
              <w:cnfStyle w:val="000000100000" w:firstRow="0" w:lastRow="0" w:firstColumn="0" w:lastColumn="0" w:oddVBand="0" w:evenVBand="0" w:oddHBand="1" w:evenHBand="0" w:firstRowFirstColumn="0" w:firstRowLastColumn="0" w:lastRowFirstColumn="0" w:lastRowLastColumn="0"/>
              <w:rPr>
                <w:color w:val="auto"/>
              </w:rPr>
            </w:pPr>
            <w:r w:rsidRPr="002F5DF9">
              <w:rPr>
                <w:color w:val="auto"/>
                <w:sz w:val="18"/>
              </w:rPr>
              <w:t xml:space="preserve">Wood/ plywood </w:t>
            </w:r>
          </w:p>
        </w:tc>
        <w:tc>
          <w:tcPr>
            <w:tcW w:w="434" w:type="dxa"/>
          </w:tcPr>
          <w:p w14:paraId="4245DBF0" w14:textId="77777777" w:rsidR="00900A61" w:rsidRPr="002F5DF9" w:rsidRDefault="00900A61" w:rsidP="00A671BD">
            <w:pPr>
              <w:spacing w:after="0" w:line="276" w:lineRule="auto"/>
              <w:ind w:left="0" w:firstLine="0"/>
              <w:cnfStyle w:val="000000100000" w:firstRow="0" w:lastRow="0" w:firstColumn="0" w:lastColumn="0" w:oddVBand="0" w:evenVBand="0" w:oddHBand="1" w:evenHBand="0" w:firstRowFirstColumn="0" w:firstRowLastColumn="0" w:lastRowFirstColumn="0" w:lastRowLastColumn="0"/>
              <w:rPr>
                <w:color w:val="auto"/>
              </w:rPr>
            </w:pPr>
            <w:r w:rsidRPr="002F5DF9">
              <w:rPr>
                <w:color w:val="auto"/>
                <w:sz w:val="18"/>
              </w:rPr>
              <w:t xml:space="preserve"> $         </w:t>
            </w:r>
          </w:p>
          <w:p w14:paraId="0D135AA3" w14:textId="77777777" w:rsidR="00900A61" w:rsidRPr="002F5DF9" w:rsidRDefault="00900A61" w:rsidP="00A671BD">
            <w:pPr>
              <w:spacing w:after="0" w:line="276" w:lineRule="auto"/>
              <w:ind w:left="0" w:firstLine="0"/>
              <w:cnfStyle w:val="000000100000" w:firstRow="0" w:lastRow="0" w:firstColumn="0" w:lastColumn="0" w:oddVBand="0" w:evenVBand="0" w:oddHBand="1" w:evenHBand="0" w:firstRowFirstColumn="0" w:firstRowLastColumn="0" w:lastRowFirstColumn="0" w:lastRowLastColumn="0"/>
              <w:rPr>
                <w:color w:val="auto"/>
              </w:rPr>
            </w:pPr>
            <w:r w:rsidRPr="002F5DF9">
              <w:rPr>
                <w:color w:val="auto"/>
                <w:sz w:val="18"/>
              </w:rPr>
              <w:t xml:space="preserve">5.00  </w:t>
            </w:r>
          </w:p>
        </w:tc>
      </w:tr>
      <w:tr w:rsidR="00900A61" w:rsidRPr="002F5DF9" w14:paraId="0B2215DE" w14:textId="77777777" w:rsidTr="00A671BD">
        <w:trPr>
          <w:trHeight w:val="617"/>
        </w:trPr>
        <w:tc>
          <w:tcPr>
            <w:cnfStyle w:val="001000000000" w:firstRow="0" w:lastRow="0" w:firstColumn="1" w:lastColumn="0" w:oddVBand="0" w:evenVBand="0" w:oddHBand="0" w:evenHBand="0" w:firstRowFirstColumn="0" w:firstRowLastColumn="0" w:lastRowFirstColumn="0" w:lastRowLastColumn="0"/>
            <w:tcW w:w="429" w:type="dxa"/>
          </w:tcPr>
          <w:p w14:paraId="2C5B553E" w14:textId="77777777" w:rsidR="00900A61" w:rsidRPr="002F5DF9" w:rsidRDefault="00900A61" w:rsidP="00A671BD">
            <w:pPr>
              <w:spacing w:after="0" w:line="276" w:lineRule="auto"/>
              <w:ind w:left="6" w:firstLine="0"/>
              <w:rPr>
                <w:color w:val="auto"/>
              </w:rPr>
            </w:pPr>
            <w:r w:rsidRPr="002F5DF9">
              <w:rPr>
                <w:color w:val="auto"/>
                <w:sz w:val="18"/>
              </w:rPr>
              <w:t xml:space="preserve">12 </w:t>
            </w:r>
          </w:p>
        </w:tc>
        <w:tc>
          <w:tcPr>
            <w:tcW w:w="1135" w:type="dxa"/>
          </w:tcPr>
          <w:p w14:paraId="46E20523" w14:textId="77777777" w:rsidR="00900A61" w:rsidRPr="002F5DF9" w:rsidRDefault="00900A61" w:rsidP="00A671BD">
            <w:pPr>
              <w:spacing w:after="0" w:line="276" w:lineRule="auto"/>
              <w:ind w:left="6" w:firstLine="0"/>
              <w:cnfStyle w:val="000000000000" w:firstRow="0" w:lastRow="0" w:firstColumn="0" w:lastColumn="0" w:oddVBand="0" w:evenVBand="0" w:oddHBand="0" w:evenHBand="0" w:firstRowFirstColumn="0" w:firstRowLastColumn="0" w:lastRowFirstColumn="0" w:lastRowLastColumn="0"/>
              <w:rPr>
                <w:color w:val="auto"/>
              </w:rPr>
            </w:pPr>
            <w:r w:rsidRPr="002F5DF9">
              <w:rPr>
                <w:color w:val="auto"/>
                <w:sz w:val="18"/>
              </w:rPr>
              <w:t xml:space="preserve">Residential/ Commercial  </w:t>
            </w:r>
          </w:p>
        </w:tc>
        <w:tc>
          <w:tcPr>
            <w:tcW w:w="1022" w:type="dxa"/>
          </w:tcPr>
          <w:p w14:paraId="67EBF2D8" w14:textId="77777777" w:rsidR="00900A61" w:rsidRPr="002F5DF9" w:rsidRDefault="00900A61" w:rsidP="00A671BD">
            <w:pPr>
              <w:spacing w:after="0" w:line="276" w:lineRule="auto"/>
              <w:ind w:left="6" w:firstLine="0"/>
              <w:cnfStyle w:val="000000000000" w:firstRow="0" w:lastRow="0" w:firstColumn="0" w:lastColumn="0" w:oddVBand="0" w:evenVBand="0" w:oddHBand="0" w:evenHBand="0" w:firstRowFirstColumn="0" w:firstRowLastColumn="0" w:lastRowFirstColumn="0" w:lastRowLastColumn="0"/>
              <w:rPr>
                <w:color w:val="auto"/>
              </w:rPr>
            </w:pPr>
            <w:r w:rsidRPr="002F5DF9">
              <w:rPr>
                <w:color w:val="auto"/>
                <w:sz w:val="18"/>
              </w:rPr>
              <w:t xml:space="preserve">Zinc </w:t>
            </w:r>
          </w:p>
        </w:tc>
        <w:tc>
          <w:tcPr>
            <w:tcW w:w="1802" w:type="dxa"/>
          </w:tcPr>
          <w:p w14:paraId="61D02E38" w14:textId="77777777" w:rsidR="00900A61" w:rsidRPr="002F5DF9" w:rsidRDefault="00900A61" w:rsidP="00A671BD">
            <w:pPr>
              <w:spacing w:after="0" w:line="276" w:lineRule="auto"/>
              <w:ind w:left="7" w:firstLine="0"/>
              <w:cnfStyle w:val="000000000000" w:firstRow="0" w:lastRow="0" w:firstColumn="0" w:lastColumn="0" w:oddVBand="0" w:evenVBand="0" w:oddHBand="0" w:evenHBand="0" w:firstRowFirstColumn="0" w:firstRowLastColumn="0" w:lastRowFirstColumn="0" w:lastRowLastColumn="0"/>
              <w:rPr>
                <w:color w:val="auto"/>
              </w:rPr>
            </w:pPr>
            <w:r w:rsidRPr="002F5DF9">
              <w:rPr>
                <w:color w:val="auto"/>
                <w:sz w:val="18"/>
              </w:rPr>
              <w:t xml:space="preserve">  </w:t>
            </w:r>
          </w:p>
        </w:tc>
        <w:tc>
          <w:tcPr>
            <w:tcW w:w="1473" w:type="dxa"/>
          </w:tcPr>
          <w:p w14:paraId="0A8A0DD0" w14:textId="77777777" w:rsidR="00900A61" w:rsidRPr="002F5DF9" w:rsidRDefault="00900A61" w:rsidP="00A671BD">
            <w:pPr>
              <w:spacing w:after="0" w:line="276" w:lineRule="auto"/>
              <w:ind w:left="6" w:firstLine="0"/>
              <w:cnfStyle w:val="000000000000" w:firstRow="0" w:lastRow="0" w:firstColumn="0" w:lastColumn="0" w:oddVBand="0" w:evenVBand="0" w:oddHBand="0" w:evenHBand="0" w:firstRowFirstColumn="0" w:firstRowLastColumn="0" w:lastRowFirstColumn="0" w:lastRowLastColumn="0"/>
              <w:rPr>
                <w:color w:val="auto"/>
              </w:rPr>
            </w:pPr>
            <w:r w:rsidRPr="002F5DF9">
              <w:rPr>
                <w:color w:val="auto"/>
                <w:sz w:val="18"/>
              </w:rPr>
              <w:t xml:space="preserve">  </w:t>
            </w:r>
          </w:p>
        </w:tc>
        <w:tc>
          <w:tcPr>
            <w:tcW w:w="1248" w:type="dxa"/>
          </w:tcPr>
          <w:p w14:paraId="6D409484" w14:textId="77777777" w:rsidR="00900A61" w:rsidRPr="002F5DF9" w:rsidRDefault="00900A61" w:rsidP="00A671BD">
            <w:pPr>
              <w:spacing w:after="0" w:line="276" w:lineRule="auto"/>
              <w:ind w:left="6" w:firstLine="0"/>
              <w:cnfStyle w:val="000000000000" w:firstRow="0" w:lastRow="0" w:firstColumn="0" w:lastColumn="0" w:oddVBand="0" w:evenVBand="0" w:oddHBand="0" w:evenHBand="0" w:firstRowFirstColumn="0" w:firstRowLastColumn="0" w:lastRowFirstColumn="0" w:lastRowLastColumn="0"/>
              <w:rPr>
                <w:color w:val="auto"/>
              </w:rPr>
            </w:pPr>
            <w:r w:rsidRPr="002F5DF9">
              <w:rPr>
                <w:color w:val="auto"/>
                <w:sz w:val="18"/>
              </w:rPr>
              <w:t xml:space="preserve">  </w:t>
            </w:r>
          </w:p>
        </w:tc>
        <w:tc>
          <w:tcPr>
            <w:tcW w:w="1173" w:type="dxa"/>
          </w:tcPr>
          <w:p w14:paraId="618E6F62" w14:textId="77777777" w:rsidR="00900A61" w:rsidRPr="002F5DF9" w:rsidRDefault="00900A61" w:rsidP="00A671BD">
            <w:pPr>
              <w:spacing w:after="0" w:line="276" w:lineRule="auto"/>
              <w:ind w:left="6" w:firstLine="0"/>
              <w:cnfStyle w:val="000000000000" w:firstRow="0" w:lastRow="0" w:firstColumn="0" w:lastColumn="0" w:oddVBand="0" w:evenVBand="0" w:oddHBand="0" w:evenHBand="0" w:firstRowFirstColumn="0" w:firstRowLastColumn="0" w:lastRowFirstColumn="0" w:lastRowLastColumn="0"/>
              <w:rPr>
                <w:color w:val="auto"/>
              </w:rPr>
            </w:pPr>
            <w:r w:rsidRPr="002F5DF9">
              <w:rPr>
                <w:color w:val="auto"/>
                <w:sz w:val="18"/>
              </w:rPr>
              <w:t xml:space="preserve">  </w:t>
            </w:r>
          </w:p>
        </w:tc>
        <w:tc>
          <w:tcPr>
            <w:tcW w:w="891" w:type="dxa"/>
          </w:tcPr>
          <w:p w14:paraId="3053DDF1" w14:textId="77777777" w:rsidR="00900A61" w:rsidRPr="002F5DF9" w:rsidRDefault="00900A61" w:rsidP="00A671BD">
            <w:pPr>
              <w:spacing w:after="0" w:line="276" w:lineRule="auto"/>
              <w:ind w:left="2" w:firstLine="0"/>
              <w:cnfStyle w:val="000000000000" w:firstRow="0" w:lastRow="0" w:firstColumn="0" w:lastColumn="0" w:oddVBand="0" w:evenVBand="0" w:oddHBand="0" w:evenHBand="0" w:firstRowFirstColumn="0" w:firstRowLastColumn="0" w:lastRowFirstColumn="0" w:lastRowLastColumn="0"/>
              <w:rPr>
                <w:color w:val="auto"/>
              </w:rPr>
            </w:pPr>
            <w:r w:rsidRPr="002F5DF9">
              <w:rPr>
                <w:color w:val="auto"/>
                <w:sz w:val="18"/>
              </w:rPr>
              <w:t xml:space="preserve">  </w:t>
            </w:r>
          </w:p>
        </w:tc>
        <w:tc>
          <w:tcPr>
            <w:tcW w:w="434" w:type="dxa"/>
          </w:tcPr>
          <w:p w14:paraId="1C762A23" w14:textId="77777777" w:rsidR="00900A61" w:rsidRPr="002F5DF9" w:rsidRDefault="00900A61" w:rsidP="00A671BD">
            <w:pPr>
              <w:spacing w:after="0" w:line="276" w:lineRule="auto"/>
              <w:ind w:left="0" w:firstLine="0"/>
              <w:cnfStyle w:val="000000000000" w:firstRow="0" w:lastRow="0" w:firstColumn="0" w:lastColumn="0" w:oddVBand="0" w:evenVBand="0" w:oddHBand="0" w:evenHBand="0" w:firstRowFirstColumn="0" w:firstRowLastColumn="0" w:lastRowFirstColumn="0" w:lastRowLastColumn="0"/>
              <w:rPr>
                <w:color w:val="auto"/>
              </w:rPr>
            </w:pPr>
            <w:r w:rsidRPr="002F5DF9">
              <w:rPr>
                <w:color w:val="auto"/>
                <w:sz w:val="18"/>
              </w:rPr>
              <w:t xml:space="preserve"> $       </w:t>
            </w:r>
          </w:p>
          <w:p w14:paraId="7C3B5468" w14:textId="77777777" w:rsidR="00900A61" w:rsidRPr="002F5DF9" w:rsidRDefault="00900A61" w:rsidP="00A671BD">
            <w:pPr>
              <w:spacing w:after="0" w:line="276" w:lineRule="auto"/>
              <w:ind w:left="0" w:firstLine="0"/>
              <w:cnfStyle w:val="000000000000" w:firstRow="0" w:lastRow="0" w:firstColumn="0" w:lastColumn="0" w:oddVBand="0" w:evenVBand="0" w:oddHBand="0" w:evenHBand="0" w:firstRowFirstColumn="0" w:firstRowLastColumn="0" w:lastRowFirstColumn="0" w:lastRowLastColumn="0"/>
              <w:rPr>
                <w:color w:val="auto"/>
              </w:rPr>
            </w:pPr>
            <w:r w:rsidRPr="002F5DF9">
              <w:rPr>
                <w:color w:val="auto"/>
                <w:sz w:val="18"/>
              </w:rPr>
              <w:t xml:space="preserve">11.15  </w:t>
            </w:r>
          </w:p>
        </w:tc>
      </w:tr>
      <w:tr w:rsidR="00900A61" w:rsidRPr="002F5DF9" w14:paraId="0362EC50" w14:textId="77777777" w:rsidTr="00A671BD">
        <w:trPr>
          <w:cnfStyle w:val="000000100000" w:firstRow="0" w:lastRow="0" w:firstColumn="0" w:lastColumn="0" w:oddVBand="0" w:evenVBand="0" w:oddHBand="1" w:evenHBand="0" w:firstRowFirstColumn="0" w:firstRowLastColumn="0" w:lastRowFirstColumn="0" w:lastRowLastColumn="0"/>
          <w:trHeight w:val="617"/>
        </w:trPr>
        <w:tc>
          <w:tcPr>
            <w:cnfStyle w:val="001000000000" w:firstRow="0" w:lastRow="0" w:firstColumn="1" w:lastColumn="0" w:oddVBand="0" w:evenVBand="0" w:oddHBand="0" w:evenHBand="0" w:firstRowFirstColumn="0" w:firstRowLastColumn="0" w:lastRowFirstColumn="0" w:lastRowLastColumn="0"/>
            <w:tcW w:w="429" w:type="dxa"/>
          </w:tcPr>
          <w:p w14:paraId="35AD9155" w14:textId="77777777" w:rsidR="00900A61" w:rsidRPr="002F5DF9" w:rsidRDefault="00900A61" w:rsidP="00A671BD">
            <w:pPr>
              <w:spacing w:after="0" w:line="276" w:lineRule="auto"/>
              <w:ind w:left="26" w:firstLine="0"/>
              <w:rPr>
                <w:color w:val="auto"/>
              </w:rPr>
            </w:pPr>
            <w:r w:rsidRPr="002F5DF9">
              <w:rPr>
                <w:color w:val="auto"/>
                <w:sz w:val="18"/>
              </w:rPr>
              <w:lastRenderedPageBreak/>
              <w:t xml:space="preserve">13 </w:t>
            </w:r>
          </w:p>
        </w:tc>
        <w:tc>
          <w:tcPr>
            <w:tcW w:w="1135" w:type="dxa"/>
            <w:vMerge w:val="restart"/>
          </w:tcPr>
          <w:p w14:paraId="5EAD3FBF" w14:textId="77777777" w:rsidR="00900A61" w:rsidRPr="002F5DF9" w:rsidRDefault="00900A61" w:rsidP="00A671BD">
            <w:pPr>
              <w:spacing w:after="0" w:line="276" w:lineRule="auto"/>
              <w:ind w:left="0" w:right="99" w:firstLine="0"/>
              <w:jc w:val="center"/>
              <w:cnfStyle w:val="000000100000" w:firstRow="0" w:lastRow="0" w:firstColumn="0" w:lastColumn="0" w:oddVBand="0" w:evenVBand="0" w:oddHBand="1" w:evenHBand="0" w:firstRowFirstColumn="0" w:firstRowLastColumn="0" w:lastRowFirstColumn="0" w:lastRowLastColumn="0"/>
              <w:rPr>
                <w:color w:val="auto"/>
              </w:rPr>
            </w:pPr>
            <w:r w:rsidRPr="002F5DF9">
              <w:rPr>
                <w:color w:val="auto"/>
                <w:sz w:val="18"/>
              </w:rPr>
              <w:t xml:space="preserve">Shed </w:t>
            </w:r>
          </w:p>
        </w:tc>
        <w:tc>
          <w:tcPr>
            <w:tcW w:w="6718" w:type="dxa"/>
            <w:gridSpan w:val="5"/>
          </w:tcPr>
          <w:p w14:paraId="3773625F" w14:textId="77777777" w:rsidR="00900A61" w:rsidRPr="002F5DF9" w:rsidRDefault="00900A61" w:rsidP="00A671BD">
            <w:pPr>
              <w:spacing w:after="0" w:line="276" w:lineRule="auto"/>
              <w:ind w:left="6" w:firstLine="0"/>
              <w:cnfStyle w:val="000000100000" w:firstRow="0" w:lastRow="0" w:firstColumn="0" w:lastColumn="0" w:oddVBand="0" w:evenVBand="0" w:oddHBand="1" w:evenHBand="0" w:firstRowFirstColumn="0" w:firstRowLastColumn="0" w:lastRowFirstColumn="0" w:lastRowLastColumn="0"/>
              <w:rPr>
                <w:color w:val="auto"/>
              </w:rPr>
            </w:pPr>
            <w:r w:rsidRPr="002F5DF9">
              <w:rPr>
                <w:color w:val="auto"/>
                <w:sz w:val="18"/>
              </w:rPr>
              <w:t xml:space="preserve">Channeled zinc roof, Ceramic Tile floor with sides close </w:t>
            </w:r>
            <w:r>
              <w:rPr>
                <w:color w:val="auto"/>
                <w:sz w:val="18"/>
              </w:rPr>
              <w:t>to</w:t>
            </w:r>
            <w:r w:rsidRPr="002F5DF9">
              <w:rPr>
                <w:color w:val="auto"/>
                <w:sz w:val="18"/>
              </w:rPr>
              <w:t xml:space="preserve"> concrete block </w:t>
            </w:r>
          </w:p>
        </w:tc>
        <w:tc>
          <w:tcPr>
            <w:tcW w:w="891" w:type="dxa"/>
          </w:tcPr>
          <w:p w14:paraId="6091A423" w14:textId="77777777" w:rsidR="00900A61" w:rsidRPr="002F5DF9" w:rsidRDefault="00900A61" w:rsidP="00A671BD">
            <w:pPr>
              <w:spacing w:after="0" w:line="276" w:lineRule="auto"/>
              <w:ind w:firstLine="0"/>
              <w:cnfStyle w:val="000000100000" w:firstRow="0" w:lastRow="0" w:firstColumn="0" w:lastColumn="0" w:oddVBand="0" w:evenVBand="0" w:oddHBand="1" w:evenHBand="0" w:firstRowFirstColumn="0" w:firstRowLastColumn="0" w:lastRowFirstColumn="0" w:lastRowLastColumn="0"/>
              <w:rPr>
                <w:color w:val="auto"/>
              </w:rPr>
            </w:pPr>
            <w:r w:rsidRPr="002F5DF9">
              <w:rPr>
                <w:color w:val="auto"/>
                <w:sz w:val="18"/>
              </w:rPr>
              <w:t xml:space="preserve">  </w:t>
            </w:r>
          </w:p>
        </w:tc>
        <w:tc>
          <w:tcPr>
            <w:tcW w:w="434" w:type="dxa"/>
          </w:tcPr>
          <w:p w14:paraId="4E52B372" w14:textId="77777777" w:rsidR="00900A61" w:rsidRPr="002F5DF9" w:rsidRDefault="00900A61" w:rsidP="00A671BD">
            <w:pPr>
              <w:spacing w:after="0" w:line="276" w:lineRule="auto"/>
              <w:ind w:firstLine="0"/>
              <w:cnfStyle w:val="000000100000" w:firstRow="0" w:lastRow="0" w:firstColumn="0" w:lastColumn="0" w:oddVBand="0" w:evenVBand="0" w:oddHBand="1" w:evenHBand="0" w:firstRowFirstColumn="0" w:firstRowLastColumn="0" w:lastRowFirstColumn="0" w:lastRowLastColumn="0"/>
              <w:rPr>
                <w:color w:val="auto"/>
              </w:rPr>
            </w:pPr>
            <w:r w:rsidRPr="002F5DF9">
              <w:rPr>
                <w:color w:val="auto"/>
                <w:sz w:val="18"/>
              </w:rPr>
              <w:t xml:space="preserve"> $       </w:t>
            </w:r>
          </w:p>
          <w:p w14:paraId="55BB095C" w14:textId="77777777" w:rsidR="00900A61" w:rsidRPr="002F5DF9" w:rsidRDefault="00900A61" w:rsidP="00A671BD">
            <w:pPr>
              <w:spacing w:after="0" w:line="276" w:lineRule="auto"/>
              <w:ind w:firstLine="0"/>
              <w:cnfStyle w:val="000000100000" w:firstRow="0" w:lastRow="0" w:firstColumn="0" w:lastColumn="0" w:oddVBand="0" w:evenVBand="0" w:oddHBand="1" w:evenHBand="0" w:firstRowFirstColumn="0" w:firstRowLastColumn="0" w:lastRowFirstColumn="0" w:lastRowLastColumn="0"/>
              <w:rPr>
                <w:color w:val="auto"/>
              </w:rPr>
            </w:pPr>
            <w:r w:rsidRPr="002F5DF9">
              <w:rPr>
                <w:color w:val="auto"/>
                <w:sz w:val="18"/>
              </w:rPr>
              <w:t xml:space="preserve">17.00  </w:t>
            </w:r>
          </w:p>
        </w:tc>
      </w:tr>
      <w:tr w:rsidR="00900A61" w:rsidRPr="002F5DF9" w14:paraId="46CECBA4" w14:textId="77777777" w:rsidTr="00A671BD">
        <w:trPr>
          <w:trHeight w:val="617"/>
        </w:trPr>
        <w:tc>
          <w:tcPr>
            <w:cnfStyle w:val="001000000000" w:firstRow="0" w:lastRow="0" w:firstColumn="1" w:lastColumn="0" w:oddVBand="0" w:evenVBand="0" w:oddHBand="0" w:evenHBand="0" w:firstRowFirstColumn="0" w:firstRowLastColumn="0" w:lastRowFirstColumn="0" w:lastRowLastColumn="0"/>
            <w:tcW w:w="429" w:type="dxa"/>
          </w:tcPr>
          <w:p w14:paraId="05105D08" w14:textId="77777777" w:rsidR="00900A61" w:rsidRPr="002F5DF9" w:rsidRDefault="00900A61" w:rsidP="00A671BD">
            <w:pPr>
              <w:spacing w:after="0" w:line="276" w:lineRule="auto"/>
              <w:ind w:left="6" w:firstLine="0"/>
              <w:rPr>
                <w:color w:val="auto"/>
              </w:rPr>
            </w:pPr>
            <w:r w:rsidRPr="002F5DF9">
              <w:rPr>
                <w:color w:val="auto"/>
                <w:sz w:val="18"/>
              </w:rPr>
              <w:t xml:space="preserve">14 </w:t>
            </w:r>
          </w:p>
        </w:tc>
        <w:tc>
          <w:tcPr>
            <w:tcW w:w="0" w:type="auto"/>
            <w:vMerge/>
          </w:tcPr>
          <w:p w14:paraId="5FCDB693" w14:textId="77777777" w:rsidR="00900A61" w:rsidRPr="002F5DF9" w:rsidRDefault="00900A61" w:rsidP="00A671BD">
            <w:pPr>
              <w:spacing w:after="160" w:line="276" w:lineRule="auto"/>
              <w:ind w:left="0" w:firstLine="0"/>
              <w:cnfStyle w:val="000000000000" w:firstRow="0" w:lastRow="0" w:firstColumn="0" w:lastColumn="0" w:oddVBand="0" w:evenVBand="0" w:oddHBand="0" w:evenHBand="0" w:firstRowFirstColumn="0" w:firstRowLastColumn="0" w:lastRowFirstColumn="0" w:lastRowLastColumn="0"/>
              <w:rPr>
                <w:color w:val="auto"/>
              </w:rPr>
            </w:pPr>
          </w:p>
        </w:tc>
        <w:tc>
          <w:tcPr>
            <w:tcW w:w="6718" w:type="dxa"/>
            <w:gridSpan w:val="5"/>
          </w:tcPr>
          <w:p w14:paraId="71E207DB" w14:textId="77777777" w:rsidR="00900A61" w:rsidRPr="002F5DF9" w:rsidRDefault="00900A61" w:rsidP="00A671BD">
            <w:pPr>
              <w:spacing w:after="0" w:line="276" w:lineRule="auto"/>
              <w:ind w:left="6" w:firstLine="0"/>
              <w:cnfStyle w:val="000000000000" w:firstRow="0" w:lastRow="0" w:firstColumn="0" w:lastColumn="0" w:oddVBand="0" w:evenVBand="0" w:oddHBand="0" w:evenHBand="0" w:firstRowFirstColumn="0" w:firstRowLastColumn="0" w:lastRowFirstColumn="0" w:lastRowLastColumn="0"/>
              <w:rPr>
                <w:color w:val="auto"/>
              </w:rPr>
            </w:pPr>
            <w:r w:rsidRPr="002F5DF9">
              <w:rPr>
                <w:color w:val="auto"/>
                <w:sz w:val="18"/>
              </w:rPr>
              <w:t xml:space="preserve">Channeled zinc roof, concrete floor with sides close </w:t>
            </w:r>
            <w:r>
              <w:rPr>
                <w:color w:val="auto"/>
                <w:sz w:val="18"/>
              </w:rPr>
              <w:t>to</w:t>
            </w:r>
            <w:r w:rsidRPr="002F5DF9">
              <w:rPr>
                <w:color w:val="auto"/>
                <w:sz w:val="18"/>
              </w:rPr>
              <w:t xml:space="preserve"> concrete block </w:t>
            </w:r>
          </w:p>
        </w:tc>
        <w:tc>
          <w:tcPr>
            <w:tcW w:w="891" w:type="dxa"/>
          </w:tcPr>
          <w:p w14:paraId="07545054" w14:textId="77777777" w:rsidR="00900A61" w:rsidRPr="002F5DF9" w:rsidRDefault="00900A61" w:rsidP="00A671BD">
            <w:pPr>
              <w:spacing w:after="0" w:line="276" w:lineRule="auto"/>
              <w:ind w:left="0" w:right="52" w:firstLine="0"/>
              <w:jc w:val="center"/>
              <w:cnfStyle w:val="000000000000" w:firstRow="0" w:lastRow="0" w:firstColumn="0" w:lastColumn="0" w:oddVBand="0" w:evenVBand="0" w:oddHBand="0" w:evenHBand="0" w:firstRowFirstColumn="0" w:firstRowLastColumn="0" w:lastRowFirstColumn="0" w:lastRowLastColumn="0"/>
              <w:rPr>
                <w:color w:val="auto"/>
              </w:rPr>
            </w:pPr>
            <w:r w:rsidRPr="002F5DF9">
              <w:rPr>
                <w:color w:val="auto"/>
                <w:sz w:val="18"/>
              </w:rPr>
              <w:t xml:space="preserve">  </w:t>
            </w:r>
          </w:p>
        </w:tc>
        <w:tc>
          <w:tcPr>
            <w:tcW w:w="434" w:type="dxa"/>
          </w:tcPr>
          <w:p w14:paraId="489A4C0E" w14:textId="77777777" w:rsidR="00900A61" w:rsidRPr="002F5DF9" w:rsidRDefault="00900A61" w:rsidP="00A671BD">
            <w:pPr>
              <w:spacing w:after="0" w:line="276" w:lineRule="auto"/>
              <w:ind w:left="0" w:right="106" w:firstLine="0"/>
              <w:jc w:val="right"/>
              <w:cnfStyle w:val="000000000000" w:firstRow="0" w:lastRow="0" w:firstColumn="0" w:lastColumn="0" w:oddVBand="0" w:evenVBand="0" w:oddHBand="0" w:evenHBand="0" w:firstRowFirstColumn="0" w:firstRowLastColumn="0" w:lastRowFirstColumn="0" w:lastRowLastColumn="0"/>
              <w:rPr>
                <w:color w:val="auto"/>
              </w:rPr>
            </w:pPr>
            <w:r w:rsidRPr="002F5DF9">
              <w:rPr>
                <w:color w:val="auto"/>
                <w:sz w:val="18"/>
              </w:rPr>
              <w:t xml:space="preserve"> $   </w:t>
            </w:r>
          </w:p>
          <w:p w14:paraId="62648F00" w14:textId="77777777" w:rsidR="00900A61" w:rsidRPr="002F5DF9" w:rsidRDefault="00900A61" w:rsidP="00A671BD">
            <w:pPr>
              <w:spacing w:after="0" w:line="276" w:lineRule="auto"/>
              <w:ind w:left="0" w:right="106" w:firstLine="0"/>
              <w:jc w:val="right"/>
              <w:cnfStyle w:val="000000000000" w:firstRow="0" w:lastRow="0" w:firstColumn="0" w:lastColumn="0" w:oddVBand="0" w:evenVBand="0" w:oddHBand="0" w:evenHBand="0" w:firstRowFirstColumn="0" w:firstRowLastColumn="0" w:lastRowFirstColumn="0" w:lastRowLastColumn="0"/>
              <w:rPr>
                <w:color w:val="auto"/>
              </w:rPr>
            </w:pPr>
            <w:r w:rsidRPr="002F5DF9">
              <w:rPr>
                <w:color w:val="auto"/>
                <w:sz w:val="18"/>
              </w:rPr>
              <w:t xml:space="preserve">15.00  </w:t>
            </w:r>
          </w:p>
        </w:tc>
      </w:tr>
      <w:tr w:rsidR="00900A61" w:rsidRPr="002F5DF9" w14:paraId="11E8EF2B" w14:textId="77777777" w:rsidTr="00A671BD">
        <w:trPr>
          <w:cnfStyle w:val="000000100000" w:firstRow="0" w:lastRow="0" w:firstColumn="0" w:lastColumn="0" w:oddVBand="0" w:evenVBand="0" w:oddHBand="1" w:evenHBand="0" w:firstRowFirstColumn="0" w:firstRowLastColumn="0" w:lastRowFirstColumn="0" w:lastRowLastColumn="0"/>
          <w:trHeight w:val="617"/>
        </w:trPr>
        <w:tc>
          <w:tcPr>
            <w:cnfStyle w:val="001000000000" w:firstRow="0" w:lastRow="0" w:firstColumn="1" w:lastColumn="0" w:oddVBand="0" w:evenVBand="0" w:oddHBand="0" w:evenHBand="0" w:firstRowFirstColumn="0" w:firstRowLastColumn="0" w:lastRowFirstColumn="0" w:lastRowLastColumn="0"/>
            <w:tcW w:w="429" w:type="dxa"/>
          </w:tcPr>
          <w:p w14:paraId="066727DA" w14:textId="77777777" w:rsidR="00900A61" w:rsidRPr="002F5DF9" w:rsidRDefault="00900A61" w:rsidP="00A671BD">
            <w:pPr>
              <w:spacing w:after="0" w:line="276" w:lineRule="auto"/>
              <w:ind w:left="6" w:firstLine="0"/>
              <w:rPr>
                <w:color w:val="auto"/>
              </w:rPr>
            </w:pPr>
            <w:r w:rsidRPr="002F5DF9">
              <w:rPr>
                <w:color w:val="auto"/>
                <w:sz w:val="18"/>
              </w:rPr>
              <w:t xml:space="preserve">15 </w:t>
            </w:r>
          </w:p>
        </w:tc>
        <w:tc>
          <w:tcPr>
            <w:tcW w:w="0" w:type="auto"/>
            <w:vMerge/>
          </w:tcPr>
          <w:p w14:paraId="3E707E6F" w14:textId="77777777" w:rsidR="00900A61" w:rsidRPr="002F5DF9" w:rsidRDefault="00900A61" w:rsidP="00A671BD">
            <w:pPr>
              <w:spacing w:after="160" w:line="276" w:lineRule="auto"/>
              <w:ind w:left="0" w:firstLine="0"/>
              <w:cnfStyle w:val="000000100000" w:firstRow="0" w:lastRow="0" w:firstColumn="0" w:lastColumn="0" w:oddVBand="0" w:evenVBand="0" w:oddHBand="1" w:evenHBand="0" w:firstRowFirstColumn="0" w:firstRowLastColumn="0" w:lastRowFirstColumn="0" w:lastRowLastColumn="0"/>
              <w:rPr>
                <w:color w:val="auto"/>
              </w:rPr>
            </w:pPr>
          </w:p>
        </w:tc>
        <w:tc>
          <w:tcPr>
            <w:tcW w:w="6718" w:type="dxa"/>
            <w:gridSpan w:val="5"/>
          </w:tcPr>
          <w:p w14:paraId="7CAF308D" w14:textId="77777777" w:rsidR="00900A61" w:rsidRPr="002F5DF9" w:rsidRDefault="00900A61" w:rsidP="00A671BD">
            <w:pPr>
              <w:spacing w:after="0" w:line="276" w:lineRule="auto"/>
              <w:ind w:left="6" w:firstLine="0"/>
              <w:cnfStyle w:val="000000100000" w:firstRow="0" w:lastRow="0" w:firstColumn="0" w:lastColumn="0" w:oddVBand="0" w:evenVBand="0" w:oddHBand="1" w:evenHBand="0" w:firstRowFirstColumn="0" w:firstRowLastColumn="0" w:lastRowFirstColumn="0" w:lastRowLastColumn="0"/>
              <w:rPr>
                <w:color w:val="auto"/>
              </w:rPr>
            </w:pPr>
            <w:r w:rsidRPr="002F5DF9">
              <w:rPr>
                <w:color w:val="auto"/>
                <w:sz w:val="18"/>
              </w:rPr>
              <w:t xml:space="preserve">Channeled zinc roof, concrete floor with sides close </w:t>
            </w:r>
            <w:r>
              <w:rPr>
                <w:color w:val="auto"/>
                <w:sz w:val="18"/>
              </w:rPr>
              <w:t>to</w:t>
            </w:r>
            <w:r w:rsidRPr="002F5DF9">
              <w:rPr>
                <w:color w:val="auto"/>
                <w:sz w:val="18"/>
              </w:rPr>
              <w:t xml:space="preserve"> </w:t>
            </w:r>
            <w:r>
              <w:rPr>
                <w:color w:val="auto"/>
                <w:sz w:val="18"/>
              </w:rPr>
              <w:t xml:space="preserve">a </w:t>
            </w:r>
            <w:r w:rsidRPr="002F5DF9">
              <w:rPr>
                <w:color w:val="auto"/>
                <w:sz w:val="18"/>
              </w:rPr>
              <w:t xml:space="preserve">wood </w:t>
            </w:r>
          </w:p>
        </w:tc>
        <w:tc>
          <w:tcPr>
            <w:tcW w:w="891" w:type="dxa"/>
          </w:tcPr>
          <w:p w14:paraId="67E69552" w14:textId="77777777" w:rsidR="00900A61" w:rsidRPr="002F5DF9" w:rsidRDefault="00900A61" w:rsidP="00A671BD">
            <w:pPr>
              <w:spacing w:after="0" w:line="276" w:lineRule="auto"/>
              <w:ind w:left="0" w:right="52" w:firstLine="0"/>
              <w:jc w:val="center"/>
              <w:cnfStyle w:val="000000100000" w:firstRow="0" w:lastRow="0" w:firstColumn="0" w:lastColumn="0" w:oddVBand="0" w:evenVBand="0" w:oddHBand="1" w:evenHBand="0" w:firstRowFirstColumn="0" w:firstRowLastColumn="0" w:lastRowFirstColumn="0" w:lastRowLastColumn="0"/>
              <w:rPr>
                <w:color w:val="auto"/>
              </w:rPr>
            </w:pPr>
            <w:r w:rsidRPr="002F5DF9">
              <w:rPr>
                <w:color w:val="auto"/>
                <w:sz w:val="18"/>
              </w:rPr>
              <w:t xml:space="preserve">  </w:t>
            </w:r>
          </w:p>
        </w:tc>
        <w:tc>
          <w:tcPr>
            <w:tcW w:w="434" w:type="dxa"/>
          </w:tcPr>
          <w:p w14:paraId="13FB4D9F" w14:textId="77777777" w:rsidR="00900A61" w:rsidRPr="002F5DF9" w:rsidRDefault="00900A61" w:rsidP="00A671BD">
            <w:pPr>
              <w:spacing w:after="0" w:line="276" w:lineRule="auto"/>
              <w:ind w:left="0" w:right="106" w:firstLine="0"/>
              <w:jc w:val="right"/>
              <w:cnfStyle w:val="000000100000" w:firstRow="0" w:lastRow="0" w:firstColumn="0" w:lastColumn="0" w:oddVBand="0" w:evenVBand="0" w:oddHBand="1" w:evenHBand="0" w:firstRowFirstColumn="0" w:firstRowLastColumn="0" w:lastRowFirstColumn="0" w:lastRowLastColumn="0"/>
              <w:rPr>
                <w:color w:val="auto"/>
              </w:rPr>
            </w:pPr>
            <w:r w:rsidRPr="002F5DF9">
              <w:rPr>
                <w:color w:val="auto"/>
                <w:sz w:val="18"/>
              </w:rPr>
              <w:t xml:space="preserve"> $   </w:t>
            </w:r>
          </w:p>
          <w:p w14:paraId="2ADD96A5" w14:textId="77777777" w:rsidR="00900A61" w:rsidRPr="002F5DF9" w:rsidRDefault="00900A61" w:rsidP="00A671BD">
            <w:pPr>
              <w:spacing w:after="0" w:line="276" w:lineRule="auto"/>
              <w:ind w:left="0" w:right="106" w:firstLine="0"/>
              <w:jc w:val="right"/>
              <w:cnfStyle w:val="000000100000" w:firstRow="0" w:lastRow="0" w:firstColumn="0" w:lastColumn="0" w:oddVBand="0" w:evenVBand="0" w:oddHBand="1" w:evenHBand="0" w:firstRowFirstColumn="0" w:firstRowLastColumn="0" w:lastRowFirstColumn="0" w:lastRowLastColumn="0"/>
              <w:rPr>
                <w:color w:val="auto"/>
              </w:rPr>
            </w:pPr>
            <w:r w:rsidRPr="002F5DF9">
              <w:rPr>
                <w:color w:val="auto"/>
                <w:sz w:val="18"/>
              </w:rPr>
              <w:t xml:space="preserve">10.00  </w:t>
            </w:r>
          </w:p>
        </w:tc>
      </w:tr>
    </w:tbl>
    <w:p w14:paraId="302BF314" w14:textId="77777777" w:rsidR="00900A61" w:rsidRPr="002F5DF9" w:rsidRDefault="00900A61" w:rsidP="00900A61">
      <w:pPr>
        <w:spacing w:after="0" w:line="276" w:lineRule="auto"/>
        <w:ind w:left="-1080" w:right="10893" w:firstLine="0"/>
        <w:rPr>
          <w:color w:val="auto"/>
        </w:rPr>
      </w:pPr>
    </w:p>
    <w:tbl>
      <w:tblPr>
        <w:tblStyle w:val="ListTable6Colorful-Accent2"/>
        <w:tblW w:w="9645" w:type="dxa"/>
        <w:tblLook w:val="04A0" w:firstRow="1" w:lastRow="0" w:firstColumn="1" w:lastColumn="0" w:noHBand="0" w:noVBand="1"/>
      </w:tblPr>
      <w:tblGrid>
        <w:gridCol w:w="443"/>
        <w:gridCol w:w="1150"/>
        <w:gridCol w:w="977"/>
        <w:gridCol w:w="1715"/>
        <w:gridCol w:w="1407"/>
        <w:gridCol w:w="1180"/>
        <w:gridCol w:w="1127"/>
        <w:gridCol w:w="625"/>
        <w:gridCol w:w="1021"/>
      </w:tblGrid>
      <w:tr w:rsidR="00900A61" w:rsidRPr="002F5DF9" w14:paraId="76EE8CFB" w14:textId="77777777" w:rsidTr="00A671BD">
        <w:trPr>
          <w:cnfStyle w:val="100000000000" w:firstRow="1" w:lastRow="0" w:firstColumn="0" w:lastColumn="0" w:oddVBand="0" w:evenVBand="0" w:oddHBand="0" w:evenHBand="0" w:firstRowFirstColumn="0" w:firstRowLastColumn="0" w:lastRowFirstColumn="0" w:lastRowLastColumn="0"/>
          <w:trHeight w:val="847"/>
        </w:trPr>
        <w:tc>
          <w:tcPr>
            <w:cnfStyle w:val="001000000000" w:firstRow="0" w:lastRow="0" w:firstColumn="1" w:lastColumn="0" w:oddVBand="0" w:evenVBand="0" w:oddHBand="0" w:evenHBand="0" w:firstRowFirstColumn="0" w:firstRowLastColumn="0" w:lastRowFirstColumn="0" w:lastRowLastColumn="0"/>
            <w:tcW w:w="414" w:type="dxa"/>
          </w:tcPr>
          <w:p w14:paraId="2119116C" w14:textId="77777777" w:rsidR="00900A61" w:rsidRPr="002F5DF9" w:rsidRDefault="00900A61" w:rsidP="00A671BD">
            <w:pPr>
              <w:spacing w:after="0" w:line="276" w:lineRule="auto"/>
              <w:ind w:left="6" w:firstLine="0"/>
              <w:rPr>
                <w:color w:val="auto"/>
              </w:rPr>
            </w:pPr>
            <w:r w:rsidRPr="002F5DF9">
              <w:rPr>
                <w:color w:val="auto"/>
                <w:sz w:val="18"/>
              </w:rPr>
              <w:t xml:space="preserve">ID No </w:t>
            </w:r>
          </w:p>
        </w:tc>
        <w:tc>
          <w:tcPr>
            <w:tcW w:w="1087" w:type="dxa"/>
          </w:tcPr>
          <w:p w14:paraId="59BE16D4" w14:textId="77777777" w:rsidR="00900A61" w:rsidRPr="002F5DF9" w:rsidRDefault="00900A61" w:rsidP="00A671BD">
            <w:pPr>
              <w:spacing w:after="0" w:line="276" w:lineRule="auto"/>
              <w:ind w:left="6" w:firstLine="0"/>
              <w:cnfStyle w:val="100000000000" w:firstRow="1" w:lastRow="0" w:firstColumn="0" w:lastColumn="0" w:oddVBand="0" w:evenVBand="0" w:oddHBand="0" w:evenHBand="0" w:firstRowFirstColumn="0" w:firstRowLastColumn="0" w:lastRowFirstColumn="0" w:lastRowLastColumn="0"/>
              <w:rPr>
                <w:color w:val="auto"/>
              </w:rPr>
            </w:pPr>
            <w:r w:rsidRPr="002F5DF9">
              <w:rPr>
                <w:color w:val="auto"/>
                <w:sz w:val="18"/>
              </w:rPr>
              <w:t xml:space="preserve">Structure Type </w:t>
            </w:r>
          </w:p>
        </w:tc>
        <w:tc>
          <w:tcPr>
            <w:tcW w:w="989" w:type="dxa"/>
          </w:tcPr>
          <w:p w14:paraId="6C7E9E80" w14:textId="77777777" w:rsidR="00900A61" w:rsidRPr="002F5DF9" w:rsidRDefault="00900A61" w:rsidP="00A671BD">
            <w:pPr>
              <w:spacing w:after="0" w:line="276" w:lineRule="auto"/>
              <w:ind w:left="6" w:firstLine="0"/>
              <w:cnfStyle w:val="100000000000" w:firstRow="1" w:lastRow="0" w:firstColumn="0" w:lastColumn="0" w:oddVBand="0" w:evenVBand="0" w:oddHBand="0" w:evenHBand="0" w:firstRowFirstColumn="0" w:firstRowLastColumn="0" w:lastRowFirstColumn="0" w:lastRowLastColumn="0"/>
              <w:rPr>
                <w:color w:val="auto"/>
              </w:rPr>
            </w:pPr>
            <w:r w:rsidRPr="002F5DF9">
              <w:rPr>
                <w:color w:val="auto"/>
                <w:sz w:val="18"/>
              </w:rPr>
              <w:t xml:space="preserve">Main </w:t>
            </w:r>
          </w:p>
          <w:p w14:paraId="50938C62" w14:textId="77777777" w:rsidR="00900A61" w:rsidRPr="002F5DF9" w:rsidRDefault="00900A61" w:rsidP="00A671BD">
            <w:pPr>
              <w:spacing w:after="0" w:line="276" w:lineRule="auto"/>
              <w:ind w:left="6" w:firstLine="0"/>
              <w:cnfStyle w:val="100000000000" w:firstRow="1" w:lastRow="0" w:firstColumn="0" w:lastColumn="0" w:oddVBand="0" w:evenVBand="0" w:oddHBand="0" w:evenHBand="0" w:firstRowFirstColumn="0" w:firstRowLastColumn="0" w:lastRowFirstColumn="0" w:lastRowLastColumn="0"/>
              <w:rPr>
                <w:color w:val="auto"/>
              </w:rPr>
            </w:pPr>
            <w:r w:rsidRPr="002F5DF9">
              <w:rPr>
                <w:color w:val="auto"/>
                <w:sz w:val="18"/>
              </w:rPr>
              <w:t xml:space="preserve">Outer </w:t>
            </w:r>
          </w:p>
          <w:p w14:paraId="477D7D6B" w14:textId="77777777" w:rsidR="00900A61" w:rsidRPr="002F5DF9" w:rsidRDefault="00900A61" w:rsidP="00A671BD">
            <w:pPr>
              <w:spacing w:after="0" w:line="276" w:lineRule="auto"/>
              <w:ind w:left="6" w:firstLine="0"/>
              <w:cnfStyle w:val="100000000000" w:firstRow="1" w:lastRow="0" w:firstColumn="0" w:lastColumn="0" w:oddVBand="0" w:evenVBand="0" w:oddHBand="0" w:evenHBand="0" w:firstRowFirstColumn="0" w:firstRowLastColumn="0" w:lastRowFirstColumn="0" w:lastRowLastColumn="0"/>
              <w:rPr>
                <w:color w:val="auto"/>
              </w:rPr>
            </w:pPr>
            <w:r w:rsidRPr="002F5DF9">
              <w:rPr>
                <w:color w:val="auto"/>
                <w:sz w:val="18"/>
              </w:rPr>
              <w:t xml:space="preserve">Wall </w:t>
            </w:r>
          </w:p>
        </w:tc>
        <w:tc>
          <w:tcPr>
            <w:tcW w:w="1746" w:type="dxa"/>
          </w:tcPr>
          <w:p w14:paraId="34414857" w14:textId="77777777" w:rsidR="00900A61" w:rsidRPr="002F5DF9" w:rsidRDefault="00900A61" w:rsidP="00A671BD">
            <w:pPr>
              <w:spacing w:after="0" w:line="276" w:lineRule="auto"/>
              <w:ind w:left="7" w:firstLine="0"/>
              <w:cnfStyle w:val="100000000000" w:firstRow="1" w:lastRow="0" w:firstColumn="0" w:lastColumn="0" w:oddVBand="0" w:evenVBand="0" w:oddHBand="0" w:evenHBand="0" w:firstRowFirstColumn="0" w:firstRowLastColumn="0" w:lastRowFirstColumn="0" w:lastRowLastColumn="0"/>
              <w:rPr>
                <w:color w:val="auto"/>
              </w:rPr>
            </w:pPr>
            <w:r w:rsidRPr="002F5DF9">
              <w:rPr>
                <w:color w:val="auto"/>
                <w:sz w:val="18"/>
              </w:rPr>
              <w:t xml:space="preserve">Main Roofing Material </w:t>
            </w:r>
          </w:p>
        </w:tc>
        <w:tc>
          <w:tcPr>
            <w:tcW w:w="1427" w:type="dxa"/>
          </w:tcPr>
          <w:p w14:paraId="4780FC9C" w14:textId="77777777" w:rsidR="00900A61" w:rsidRPr="002F5DF9" w:rsidRDefault="00900A61" w:rsidP="00A671BD">
            <w:pPr>
              <w:spacing w:after="0" w:line="276" w:lineRule="auto"/>
              <w:ind w:left="6" w:firstLine="0"/>
              <w:cnfStyle w:val="100000000000" w:firstRow="1" w:lastRow="0" w:firstColumn="0" w:lastColumn="0" w:oddVBand="0" w:evenVBand="0" w:oddHBand="0" w:evenHBand="0" w:firstRowFirstColumn="0" w:firstRowLastColumn="0" w:lastRowFirstColumn="0" w:lastRowLastColumn="0"/>
              <w:rPr>
                <w:color w:val="auto"/>
              </w:rPr>
            </w:pPr>
            <w:r w:rsidRPr="002F5DF9">
              <w:rPr>
                <w:color w:val="auto"/>
                <w:sz w:val="18"/>
              </w:rPr>
              <w:t xml:space="preserve">Main Window </w:t>
            </w:r>
          </w:p>
          <w:p w14:paraId="3A67BFB1" w14:textId="77777777" w:rsidR="00900A61" w:rsidRPr="002F5DF9" w:rsidRDefault="00900A61" w:rsidP="00A671BD">
            <w:pPr>
              <w:spacing w:after="0" w:line="276" w:lineRule="auto"/>
              <w:ind w:left="6" w:firstLine="0"/>
              <w:cnfStyle w:val="100000000000" w:firstRow="1" w:lastRow="0" w:firstColumn="0" w:lastColumn="0" w:oddVBand="0" w:evenVBand="0" w:oddHBand="0" w:evenHBand="0" w:firstRowFirstColumn="0" w:firstRowLastColumn="0" w:lastRowFirstColumn="0" w:lastRowLastColumn="0"/>
              <w:rPr>
                <w:color w:val="auto"/>
              </w:rPr>
            </w:pPr>
            <w:r w:rsidRPr="002F5DF9">
              <w:rPr>
                <w:color w:val="auto"/>
                <w:sz w:val="18"/>
              </w:rPr>
              <w:t xml:space="preserve">Material </w:t>
            </w:r>
          </w:p>
        </w:tc>
        <w:tc>
          <w:tcPr>
            <w:tcW w:w="1191" w:type="dxa"/>
          </w:tcPr>
          <w:p w14:paraId="3931CD08" w14:textId="77777777" w:rsidR="00900A61" w:rsidRPr="002F5DF9" w:rsidRDefault="00900A61" w:rsidP="00A671BD">
            <w:pPr>
              <w:spacing w:after="0" w:line="276" w:lineRule="auto"/>
              <w:ind w:left="6" w:firstLine="0"/>
              <w:cnfStyle w:val="100000000000" w:firstRow="1" w:lastRow="0" w:firstColumn="0" w:lastColumn="0" w:oddVBand="0" w:evenVBand="0" w:oddHBand="0" w:evenHBand="0" w:firstRowFirstColumn="0" w:firstRowLastColumn="0" w:lastRowFirstColumn="0" w:lastRowLastColumn="0"/>
              <w:rPr>
                <w:color w:val="auto"/>
              </w:rPr>
            </w:pPr>
            <w:r w:rsidRPr="002F5DF9">
              <w:rPr>
                <w:color w:val="auto"/>
                <w:sz w:val="18"/>
              </w:rPr>
              <w:t xml:space="preserve">Main Floor Material </w:t>
            </w:r>
          </w:p>
        </w:tc>
        <w:tc>
          <w:tcPr>
            <w:tcW w:w="1137" w:type="dxa"/>
          </w:tcPr>
          <w:p w14:paraId="46937CAE" w14:textId="77777777" w:rsidR="00900A61" w:rsidRPr="002F5DF9" w:rsidRDefault="00900A61" w:rsidP="00A671BD">
            <w:pPr>
              <w:spacing w:after="0" w:line="276" w:lineRule="auto"/>
              <w:ind w:left="6" w:right="99" w:firstLine="0"/>
              <w:cnfStyle w:val="100000000000" w:firstRow="1" w:lastRow="0" w:firstColumn="0" w:lastColumn="0" w:oddVBand="0" w:evenVBand="0" w:oddHBand="0" w:evenHBand="0" w:firstRowFirstColumn="0" w:firstRowLastColumn="0" w:lastRowFirstColumn="0" w:lastRowLastColumn="0"/>
              <w:rPr>
                <w:color w:val="auto"/>
              </w:rPr>
            </w:pPr>
            <w:r w:rsidRPr="002F5DF9">
              <w:rPr>
                <w:color w:val="auto"/>
                <w:sz w:val="18"/>
              </w:rPr>
              <w:t xml:space="preserve">Ceiling Type </w:t>
            </w:r>
          </w:p>
        </w:tc>
        <w:tc>
          <w:tcPr>
            <w:tcW w:w="626" w:type="dxa"/>
          </w:tcPr>
          <w:p w14:paraId="2322F1B6" w14:textId="77777777" w:rsidR="00900A61" w:rsidRPr="002F5DF9" w:rsidRDefault="00900A61" w:rsidP="00A671BD">
            <w:pPr>
              <w:spacing w:after="0" w:line="276" w:lineRule="auto"/>
              <w:ind w:left="2" w:firstLine="0"/>
              <w:cnfStyle w:val="100000000000" w:firstRow="1" w:lastRow="0" w:firstColumn="0" w:lastColumn="0" w:oddVBand="0" w:evenVBand="0" w:oddHBand="0" w:evenHBand="0" w:firstRowFirstColumn="0" w:firstRowLastColumn="0" w:lastRowFirstColumn="0" w:lastRowLastColumn="0"/>
              <w:rPr>
                <w:color w:val="auto"/>
              </w:rPr>
            </w:pPr>
            <w:r w:rsidRPr="002F5DF9">
              <w:rPr>
                <w:color w:val="auto"/>
                <w:sz w:val="18"/>
              </w:rPr>
              <w:t xml:space="preserve">Door </w:t>
            </w:r>
          </w:p>
          <w:p w14:paraId="0E9F8612" w14:textId="77777777" w:rsidR="00900A61" w:rsidRPr="002F5DF9" w:rsidRDefault="00900A61" w:rsidP="00A671BD">
            <w:pPr>
              <w:spacing w:after="0" w:line="276" w:lineRule="auto"/>
              <w:ind w:left="2" w:firstLine="0"/>
              <w:cnfStyle w:val="100000000000" w:firstRow="1" w:lastRow="0" w:firstColumn="0" w:lastColumn="0" w:oddVBand="0" w:evenVBand="0" w:oddHBand="0" w:evenHBand="0" w:firstRowFirstColumn="0" w:firstRowLastColumn="0" w:lastRowFirstColumn="0" w:lastRowLastColumn="0"/>
              <w:rPr>
                <w:color w:val="auto"/>
              </w:rPr>
            </w:pPr>
            <w:r w:rsidRPr="002F5DF9">
              <w:rPr>
                <w:color w:val="auto"/>
                <w:sz w:val="18"/>
              </w:rPr>
              <w:t xml:space="preserve">Type </w:t>
            </w:r>
          </w:p>
        </w:tc>
        <w:tc>
          <w:tcPr>
            <w:tcW w:w="1028" w:type="dxa"/>
          </w:tcPr>
          <w:p w14:paraId="18E727CC" w14:textId="77777777" w:rsidR="00900A61" w:rsidRPr="002F5DF9" w:rsidRDefault="00900A61" w:rsidP="00A671BD">
            <w:pPr>
              <w:spacing w:after="0" w:line="276" w:lineRule="auto"/>
              <w:ind w:left="0" w:firstLine="0"/>
              <w:cnfStyle w:val="100000000000" w:firstRow="1" w:lastRow="0" w:firstColumn="0" w:lastColumn="0" w:oddVBand="0" w:evenVBand="0" w:oddHBand="0" w:evenHBand="0" w:firstRowFirstColumn="0" w:firstRowLastColumn="0" w:lastRowFirstColumn="0" w:lastRowLastColumn="0"/>
              <w:rPr>
                <w:color w:val="auto"/>
              </w:rPr>
            </w:pPr>
            <w:r w:rsidRPr="002F5DF9">
              <w:rPr>
                <w:color w:val="auto"/>
                <w:sz w:val="18"/>
              </w:rPr>
              <w:t xml:space="preserve">  </w:t>
            </w:r>
          </w:p>
        </w:tc>
      </w:tr>
      <w:tr w:rsidR="00900A61" w:rsidRPr="002F5DF9" w14:paraId="69D8F879" w14:textId="77777777" w:rsidTr="00A671BD">
        <w:trPr>
          <w:cnfStyle w:val="000000100000" w:firstRow="0" w:lastRow="0" w:firstColumn="0" w:lastColumn="0" w:oddVBand="0" w:evenVBand="0" w:oddHBand="1" w:evenHBand="0" w:firstRowFirstColumn="0" w:firstRowLastColumn="0" w:lastRowFirstColumn="0" w:lastRowLastColumn="0"/>
          <w:trHeight w:val="622"/>
        </w:trPr>
        <w:tc>
          <w:tcPr>
            <w:cnfStyle w:val="001000000000" w:firstRow="0" w:lastRow="0" w:firstColumn="1" w:lastColumn="0" w:oddVBand="0" w:evenVBand="0" w:oddHBand="0" w:evenHBand="0" w:firstRowFirstColumn="0" w:firstRowLastColumn="0" w:lastRowFirstColumn="0" w:lastRowLastColumn="0"/>
            <w:tcW w:w="414" w:type="dxa"/>
          </w:tcPr>
          <w:p w14:paraId="38A36B26" w14:textId="77777777" w:rsidR="00900A61" w:rsidRPr="002F5DF9" w:rsidRDefault="00900A61" w:rsidP="00A671BD">
            <w:pPr>
              <w:spacing w:after="0" w:line="276" w:lineRule="auto"/>
              <w:ind w:left="6" w:firstLine="0"/>
              <w:rPr>
                <w:color w:val="auto"/>
              </w:rPr>
            </w:pPr>
            <w:r w:rsidRPr="002F5DF9">
              <w:rPr>
                <w:color w:val="auto"/>
                <w:sz w:val="18"/>
              </w:rPr>
              <w:t xml:space="preserve">16 </w:t>
            </w:r>
          </w:p>
        </w:tc>
        <w:tc>
          <w:tcPr>
            <w:tcW w:w="1087" w:type="dxa"/>
            <w:vMerge w:val="restart"/>
          </w:tcPr>
          <w:p w14:paraId="70527548" w14:textId="77777777" w:rsidR="00900A61" w:rsidRPr="002F5DF9" w:rsidRDefault="00900A61" w:rsidP="00A671BD">
            <w:pPr>
              <w:spacing w:after="160" w:line="276" w:lineRule="auto"/>
              <w:ind w:left="0" w:firstLine="0"/>
              <w:cnfStyle w:val="000000100000" w:firstRow="0" w:lastRow="0" w:firstColumn="0" w:lastColumn="0" w:oddVBand="0" w:evenVBand="0" w:oddHBand="1" w:evenHBand="0" w:firstRowFirstColumn="0" w:firstRowLastColumn="0" w:lastRowFirstColumn="0" w:lastRowLastColumn="0"/>
              <w:rPr>
                <w:color w:val="auto"/>
              </w:rPr>
            </w:pPr>
          </w:p>
        </w:tc>
        <w:tc>
          <w:tcPr>
            <w:tcW w:w="6490" w:type="dxa"/>
            <w:gridSpan w:val="5"/>
          </w:tcPr>
          <w:p w14:paraId="266A3B40" w14:textId="77777777" w:rsidR="00900A61" w:rsidRPr="002F5DF9" w:rsidRDefault="00900A61" w:rsidP="00A671BD">
            <w:pPr>
              <w:spacing w:after="0" w:line="276" w:lineRule="auto"/>
              <w:ind w:left="6" w:firstLine="0"/>
              <w:cnfStyle w:val="000000100000" w:firstRow="0" w:lastRow="0" w:firstColumn="0" w:lastColumn="0" w:oddVBand="0" w:evenVBand="0" w:oddHBand="1" w:evenHBand="0" w:firstRowFirstColumn="0" w:firstRowLastColumn="0" w:lastRowFirstColumn="0" w:lastRowLastColumn="0"/>
              <w:rPr>
                <w:color w:val="auto"/>
              </w:rPr>
            </w:pPr>
            <w:r w:rsidRPr="002F5DF9">
              <w:rPr>
                <w:color w:val="auto"/>
                <w:sz w:val="18"/>
              </w:rPr>
              <w:t xml:space="preserve">Channeled zinc roof, concrete or laterite floor with open sides      </w:t>
            </w:r>
          </w:p>
        </w:tc>
        <w:tc>
          <w:tcPr>
            <w:tcW w:w="626" w:type="dxa"/>
          </w:tcPr>
          <w:p w14:paraId="546FD5E6" w14:textId="77777777" w:rsidR="00900A61" w:rsidRPr="002F5DF9" w:rsidRDefault="00900A61" w:rsidP="00A671BD">
            <w:pPr>
              <w:spacing w:after="0" w:line="276" w:lineRule="auto"/>
              <w:ind w:left="0" w:right="52" w:firstLine="0"/>
              <w:jc w:val="center"/>
              <w:cnfStyle w:val="000000100000" w:firstRow="0" w:lastRow="0" w:firstColumn="0" w:lastColumn="0" w:oddVBand="0" w:evenVBand="0" w:oddHBand="1" w:evenHBand="0" w:firstRowFirstColumn="0" w:firstRowLastColumn="0" w:lastRowFirstColumn="0" w:lastRowLastColumn="0"/>
              <w:rPr>
                <w:color w:val="auto"/>
              </w:rPr>
            </w:pPr>
            <w:r w:rsidRPr="002F5DF9">
              <w:rPr>
                <w:color w:val="auto"/>
                <w:sz w:val="18"/>
              </w:rPr>
              <w:t xml:space="preserve">  </w:t>
            </w:r>
          </w:p>
        </w:tc>
        <w:tc>
          <w:tcPr>
            <w:tcW w:w="1028" w:type="dxa"/>
          </w:tcPr>
          <w:p w14:paraId="616DB59D" w14:textId="77777777" w:rsidR="00900A61" w:rsidRPr="002F5DF9" w:rsidRDefault="00900A61" w:rsidP="00A671BD">
            <w:pPr>
              <w:spacing w:after="0" w:line="276" w:lineRule="auto"/>
              <w:ind w:left="0" w:right="106" w:firstLine="0"/>
              <w:jc w:val="right"/>
              <w:cnfStyle w:val="000000100000" w:firstRow="0" w:lastRow="0" w:firstColumn="0" w:lastColumn="0" w:oddVBand="0" w:evenVBand="0" w:oddHBand="1" w:evenHBand="0" w:firstRowFirstColumn="0" w:firstRowLastColumn="0" w:lastRowFirstColumn="0" w:lastRowLastColumn="0"/>
              <w:rPr>
                <w:color w:val="auto"/>
              </w:rPr>
            </w:pPr>
            <w:r w:rsidRPr="002F5DF9">
              <w:rPr>
                <w:color w:val="auto"/>
                <w:sz w:val="18"/>
              </w:rPr>
              <w:t xml:space="preserve"> $   </w:t>
            </w:r>
          </w:p>
          <w:p w14:paraId="48DD38CD" w14:textId="77777777" w:rsidR="00900A61" w:rsidRPr="002F5DF9" w:rsidRDefault="00900A61" w:rsidP="00A671BD">
            <w:pPr>
              <w:spacing w:after="0" w:line="276" w:lineRule="auto"/>
              <w:ind w:left="0" w:right="106" w:firstLine="0"/>
              <w:jc w:val="right"/>
              <w:cnfStyle w:val="000000100000" w:firstRow="0" w:lastRow="0" w:firstColumn="0" w:lastColumn="0" w:oddVBand="0" w:evenVBand="0" w:oddHBand="1" w:evenHBand="0" w:firstRowFirstColumn="0" w:firstRowLastColumn="0" w:lastRowFirstColumn="0" w:lastRowLastColumn="0"/>
              <w:rPr>
                <w:color w:val="auto"/>
              </w:rPr>
            </w:pPr>
            <w:r w:rsidRPr="002F5DF9">
              <w:rPr>
                <w:color w:val="auto"/>
                <w:sz w:val="18"/>
              </w:rPr>
              <w:t xml:space="preserve">3.50  </w:t>
            </w:r>
          </w:p>
        </w:tc>
      </w:tr>
      <w:tr w:rsidR="00900A61" w:rsidRPr="002F5DF9" w14:paraId="5B9CC06F" w14:textId="77777777" w:rsidTr="00A671BD">
        <w:trPr>
          <w:trHeight w:val="622"/>
        </w:trPr>
        <w:tc>
          <w:tcPr>
            <w:cnfStyle w:val="001000000000" w:firstRow="0" w:lastRow="0" w:firstColumn="1" w:lastColumn="0" w:oddVBand="0" w:evenVBand="0" w:oddHBand="0" w:evenHBand="0" w:firstRowFirstColumn="0" w:firstRowLastColumn="0" w:lastRowFirstColumn="0" w:lastRowLastColumn="0"/>
            <w:tcW w:w="414" w:type="dxa"/>
          </w:tcPr>
          <w:p w14:paraId="43C1184B" w14:textId="77777777" w:rsidR="00900A61" w:rsidRPr="002F5DF9" w:rsidRDefault="00900A61" w:rsidP="00A671BD">
            <w:pPr>
              <w:spacing w:after="0" w:line="276" w:lineRule="auto"/>
              <w:ind w:left="6" w:firstLine="0"/>
              <w:rPr>
                <w:color w:val="auto"/>
              </w:rPr>
            </w:pPr>
            <w:r w:rsidRPr="002F5DF9">
              <w:rPr>
                <w:color w:val="auto"/>
                <w:sz w:val="18"/>
              </w:rPr>
              <w:t xml:space="preserve">17 </w:t>
            </w:r>
          </w:p>
        </w:tc>
        <w:tc>
          <w:tcPr>
            <w:tcW w:w="0" w:type="auto"/>
            <w:vMerge/>
          </w:tcPr>
          <w:p w14:paraId="61CDC305" w14:textId="77777777" w:rsidR="00900A61" w:rsidRPr="002F5DF9" w:rsidRDefault="00900A61" w:rsidP="00A671BD">
            <w:pPr>
              <w:spacing w:after="160" w:line="276" w:lineRule="auto"/>
              <w:ind w:left="0" w:firstLine="0"/>
              <w:cnfStyle w:val="000000000000" w:firstRow="0" w:lastRow="0" w:firstColumn="0" w:lastColumn="0" w:oddVBand="0" w:evenVBand="0" w:oddHBand="0" w:evenHBand="0" w:firstRowFirstColumn="0" w:firstRowLastColumn="0" w:lastRowFirstColumn="0" w:lastRowLastColumn="0"/>
              <w:rPr>
                <w:color w:val="auto"/>
              </w:rPr>
            </w:pPr>
          </w:p>
        </w:tc>
        <w:tc>
          <w:tcPr>
            <w:tcW w:w="6490" w:type="dxa"/>
            <w:gridSpan w:val="5"/>
          </w:tcPr>
          <w:p w14:paraId="2DBF857D" w14:textId="77777777" w:rsidR="00900A61" w:rsidRPr="002F5DF9" w:rsidRDefault="00900A61" w:rsidP="00A671BD">
            <w:pPr>
              <w:spacing w:after="0" w:line="276" w:lineRule="auto"/>
              <w:ind w:left="6" w:firstLine="0"/>
              <w:cnfStyle w:val="000000000000" w:firstRow="0" w:lastRow="0" w:firstColumn="0" w:lastColumn="0" w:oddVBand="0" w:evenVBand="0" w:oddHBand="0" w:evenHBand="0" w:firstRowFirstColumn="0" w:firstRowLastColumn="0" w:lastRowFirstColumn="0" w:lastRowLastColumn="0"/>
              <w:rPr>
                <w:color w:val="auto"/>
              </w:rPr>
            </w:pPr>
            <w:r w:rsidRPr="002F5DF9">
              <w:rPr>
                <w:color w:val="auto"/>
                <w:sz w:val="18"/>
              </w:rPr>
              <w:t>Thatch roof, concrete</w:t>
            </w:r>
            <w:r>
              <w:rPr>
                <w:color w:val="auto"/>
                <w:sz w:val="18"/>
              </w:rPr>
              <w:t>,</w:t>
            </w:r>
            <w:r w:rsidRPr="002F5DF9">
              <w:rPr>
                <w:color w:val="auto"/>
                <w:sz w:val="18"/>
              </w:rPr>
              <w:t xml:space="preserve"> or laterite floor with open sides      </w:t>
            </w:r>
          </w:p>
        </w:tc>
        <w:tc>
          <w:tcPr>
            <w:tcW w:w="626" w:type="dxa"/>
          </w:tcPr>
          <w:p w14:paraId="2770CAC1" w14:textId="77777777" w:rsidR="00900A61" w:rsidRPr="002F5DF9" w:rsidRDefault="00900A61" w:rsidP="00A671BD">
            <w:pPr>
              <w:spacing w:after="0" w:line="276" w:lineRule="auto"/>
              <w:ind w:left="0" w:right="52" w:firstLine="0"/>
              <w:jc w:val="center"/>
              <w:cnfStyle w:val="000000000000" w:firstRow="0" w:lastRow="0" w:firstColumn="0" w:lastColumn="0" w:oddVBand="0" w:evenVBand="0" w:oddHBand="0" w:evenHBand="0" w:firstRowFirstColumn="0" w:firstRowLastColumn="0" w:lastRowFirstColumn="0" w:lastRowLastColumn="0"/>
              <w:rPr>
                <w:color w:val="auto"/>
              </w:rPr>
            </w:pPr>
            <w:r w:rsidRPr="002F5DF9">
              <w:rPr>
                <w:color w:val="auto"/>
                <w:sz w:val="18"/>
              </w:rPr>
              <w:t xml:space="preserve">  </w:t>
            </w:r>
          </w:p>
        </w:tc>
        <w:tc>
          <w:tcPr>
            <w:tcW w:w="1028" w:type="dxa"/>
          </w:tcPr>
          <w:p w14:paraId="2D1F0663" w14:textId="77777777" w:rsidR="00900A61" w:rsidRPr="002F5DF9" w:rsidRDefault="00900A61" w:rsidP="00A671BD">
            <w:pPr>
              <w:spacing w:after="0" w:line="276" w:lineRule="auto"/>
              <w:ind w:left="0" w:right="106" w:firstLine="0"/>
              <w:jc w:val="right"/>
              <w:cnfStyle w:val="000000000000" w:firstRow="0" w:lastRow="0" w:firstColumn="0" w:lastColumn="0" w:oddVBand="0" w:evenVBand="0" w:oddHBand="0" w:evenHBand="0" w:firstRowFirstColumn="0" w:firstRowLastColumn="0" w:lastRowFirstColumn="0" w:lastRowLastColumn="0"/>
              <w:rPr>
                <w:color w:val="auto"/>
              </w:rPr>
            </w:pPr>
            <w:r w:rsidRPr="002F5DF9">
              <w:rPr>
                <w:color w:val="auto"/>
                <w:sz w:val="18"/>
              </w:rPr>
              <w:t xml:space="preserve"> $   </w:t>
            </w:r>
          </w:p>
          <w:p w14:paraId="1A44C741" w14:textId="77777777" w:rsidR="00900A61" w:rsidRPr="002F5DF9" w:rsidRDefault="00900A61" w:rsidP="00A671BD">
            <w:pPr>
              <w:spacing w:after="0" w:line="276" w:lineRule="auto"/>
              <w:ind w:left="0" w:right="106" w:firstLine="0"/>
              <w:jc w:val="right"/>
              <w:cnfStyle w:val="000000000000" w:firstRow="0" w:lastRow="0" w:firstColumn="0" w:lastColumn="0" w:oddVBand="0" w:evenVBand="0" w:oddHBand="0" w:evenHBand="0" w:firstRowFirstColumn="0" w:firstRowLastColumn="0" w:lastRowFirstColumn="0" w:lastRowLastColumn="0"/>
              <w:rPr>
                <w:color w:val="auto"/>
              </w:rPr>
            </w:pPr>
            <w:r w:rsidRPr="002F5DF9">
              <w:rPr>
                <w:color w:val="auto"/>
                <w:sz w:val="18"/>
              </w:rPr>
              <w:t xml:space="preserve">2.00  </w:t>
            </w:r>
          </w:p>
        </w:tc>
      </w:tr>
      <w:tr w:rsidR="00900A61" w:rsidRPr="002F5DF9" w14:paraId="662A4BB9" w14:textId="77777777" w:rsidTr="00A671BD">
        <w:trPr>
          <w:cnfStyle w:val="000000100000" w:firstRow="0" w:lastRow="0" w:firstColumn="0" w:lastColumn="0" w:oddVBand="0" w:evenVBand="0" w:oddHBand="1" w:evenHBand="0" w:firstRowFirstColumn="0" w:firstRowLastColumn="0" w:lastRowFirstColumn="0" w:lastRowLastColumn="0"/>
          <w:trHeight w:val="622"/>
        </w:trPr>
        <w:tc>
          <w:tcPr>
            <w:cnfStyle w:val="001000000000" w:firstRow="0" w:lastRow="0" w:firstColumn="1" w:lastColumn="0" w:oddVBand="0" w:evenVBand="0" w:oddHBand="0" w:evenHBand="0" w:firstRowFirstColumn="0" w:firstRowLastColumn="0" w:lastRowFirstColumn="0" w:lastRowLastColumn="0"/>
            <w:tcW w:w="414" w:type="dxa"/>
          </w:tcPr>
          <w:p w14:paraId="278F4887" w14:textId="77777777" w:rsidR="00900A61" w:rsidRPr="002F5DF9" w:rsidRDefault="00900A61" w:rsidP="00A671BD">
            <w:pPr>
              <w:spacing w:after="0" w:line="276" w:lineRule="auto"/>
              <w:ind w:left="26" w:firstLine="0"/>
              <w:rPr>
                <w:color w:val="auto"/>
              </w:rPr>
            </w:pPr>
            <w:r w:rsidRPr="002F5DF9">
              <w:rPr>
                <w:color w:val="auto"/>
                <w:sz w:val="18"/>
              </w:rPr>
              <w:t xml:space="preserve">18 </w:t>
            </w:r>
          </w:p>
        </w:tc>
        <w:tc>
          <w:tcPr>
            <w:tcW w:w="1087" w:type="dxa"/>
            <w:vMerge w:val="restart"/>
          </w:tcPr>
          <w:p w14:paraId="3EDE3397" w14:textId="77777777" w:rsidR="00900A61" w:rsidRPr="002F5DF9" w:rsidRDefault="00900A61" w:rsidP="00A671BD">
            <w:pPr>
              <w:spacing w:after="0" w:line="276" w:lineRule="auto"/>
              <w:ind w:left="66" w:firstLine="0"/>
              <w:cnfStyle w:val="000000100000" w:firstRow="0" w:lastRow="0" w:firstColumn="0" w:lastColumn="0" w:oddVBand="0" w:evenVBand="0" w:oddHBand="1" w:evenHBand="0" w:firstRowFirstColumn="0" w:firstRowLastColumn="0" w:lastRowFirstColumn="0" w:lastRowLastColumn="0"/>
              <w:rPr>
                <w:color w:val="auto"/>
              </w:rPr>
            </w:pPr>
            <w:r w:rsidRPr="002F5DF9">
              <w:rPr>
                <w:color w:val="auto"/>
                <w:sz w:val="18"/>
              </w:rPr>
              <w:t xml:space="preserve">Warehouse </w:t>
            </w:r>
          </w:p>
        </w:tc>
        <w:tc>
          <w:tcPr>
            <w:tcW w:w="6490" w:type="dxa"/>
            <w:gridSpan w:val="5"/>
          </w:tcPr>
          <w:p w14:paraId="6D6E0BCF" w14:textId="77777777" w:rsidR="00900A61" w:rsidRPr="002F5DF9" w:rsidRDefault="00900A61" w:rsidP="00A671BD">
            <w:pPr>
              <w:spacing w:after="0" w:line="276" w:lineRule="auto"/>
              <w:ind w:left="6" w:firstLine="0"/>
              <w:cnfStyle w:val="000000100000" w:firstRow="0" w:lastRow="0" w:firstColumn="0" w:lastColumn="0" w:oddVBand="0" w:evenVBand="0" w:oddHBand="1" w:evenHBand="0" w:firstRowFirstColumn="0" w:firstRowLastColumn="0" w:lastRowFirstColumn="0" w:lastRowLastColumn="0"/>
              <w:rPr>
                <w:color w:val="auto"/>
              </w:rPr>
            </w:pPr>
            <w:r w:rsidRPr="002F5DF9">
              <w:rPr>
                <w:color w:val="auto"/>
                <w:sz w:val="18"/>
              </w:rPr>
              <w:t xml:space="preserve">Reinforced concrete framed structure, usually with cast roof and concrete floor </w:t>
            </w:r>
          </w:p>
        </w:tc>
        <w:tc>
          <w:tcPr>
            <w:tcW w:w="626" w:type="dxa"/>
          </w:tcPr>
          <w:p w14:paraId="31C7E9E1" w14:textId="77777777" w:rsidR="00900A61" w:rsidRPr="002F5DF9" w:rsidRDefault="00900A61" w:rsidP="00A671BD">
            <w:pPr>
              <w:spacing w:after="0" w:line="276" w:lineRule="auto"/>
              <w:ind w:firstLine="0"/>
              <w:cnfStyle w:val="000000100000" w:firstRow="0" w:lastRow="0" w:firstColumn="0" w:lastColumn="0" w:oddVBand="0" w:evenVBand="0" w:oddHBand="1" w:evenHBand="0" w:firstRowFirstColumn="0" w:firstRowLastColumn="0" w:lastRowFirstColumn="0" w:lastRowLastColumn="0"/>
              <w:rPr>
                <w:color w:val="auto"/>
              </w:rPr>
            </w:pPr>
            <w:r w:rsidRPr="002F5DF9">
              <w:rPr>
                <w:color w:val="auto"/>
                <w:sz w:val="18"/>
              </w:rPr>
              <w:t xml:space="preserve">  </w:t>
            </w:r>
          </w:p>
        </w:tc>
        <w:tc>
          <w:tcPr>
            <w:tcW w:w="1028" w:type="dxa"/>
          </w:tcPr>
          <w:p w14:paraId="5D6422F2" w14:textId="77777777" w:rsidR="00900A61" w:rsidRPr="002F5DF9" w:rsidRDefault="00900A61" w:rsidP="00A671BD">
            <w:pPr>
              <w:spacing w:after="0" w:line="276" w:lineRule="auto"/>
              <w:ind w:firstLine="0"/>
              <w:cnfStyle w:val="000000100000" w:firstRow="0" w:lastRow="0" w:firstColumn="0" w:lastColumn="0" w:oddVBand="0" w:evenVBand="0" w:oddHBand="1" w:evenHBand="0" w:firstRowFirstColumn="0" w:firstRowLastColumn="0" w:lastRowFirstColumn="0" w:lastRowLastColumn="0"/>
              <w:rPr>
                <w:color w:val="auto"/>
              </w:rPr>
            </w:pPr>
            <w:r w:rsidRPr="002F5DF9">
              <w:rPr>
                <w:color w:val="auto"/>
                <w:sz w:val="18"/>
              </w:rPr>
              <w:t xml:space="preserve"> $       </w:t>
            </w:r>
          </w:p>
          <w:p w14:paraId="659D7F52" w14:textId="77777777" w:rsidR="00900A61" w:rsidRPr="002F5DF9" w:rsidRDefault="00900A61" w:rsidP="00A671BD">
            <w:pPr>
              <w:spacing w:after="0" w:line="276" w:lineRule="auto"/>
              <w:ind w:firstLine="0"/>
              <w:cnfStyle w:val="000000100000" w:firstRow="0" w:lastRow="0" w:firstColumn="0" w:lastColumn="0" w:oddVBand="0" w:evenVBand="0" w:oddHBand="1" w:evenHBand="0" w:firstRowFirstColumn="0" w:firstRowLastColumn="0" w:lastRowFirstColumn="0" w:lastRowLastColumn="0"/>
              <w:rPr>
                <w:color w:val="auto"/>
              </w:rPr>
            </w:pPr>
            <w:r w:rsidRPr="002F5DF9">
              <w:rPr>
                <w:color w:val="auto"/>
                <w:sz w:val="18"/>
              </w:rPr>
              <w:t xml:space="preserve">25.00  </w:t>
            </w:r>
          </w:p>
        </w:tc>
      </w:tr>
      <w:tr w:rsidR="00900A61" w:rsidRPr="002F5DF9" w14:paraId="577E6DC0" w14:textId="77777777" w:rsidTr="00A671BD">
        <w:trPr>
          <w:trHeight w:val="622"/>
        </w:trPr>
        <w:tc>
          <w:tcPr>
            <w:cnfStyle w:val="001000000000" w:firstRow="0" w:lastRow="0" w:firstColumn="1" w:lastColumn="0" w:oddVBand="0" w:evenVBand="0" w:oddHBand="0" w:evenHBand="0" w:firstRowFirstColumn="0" w:firstRowLastColumn="0" w:lastRowFirstColumn="0" w:lastRowLastColumn="0"/>
            <w:tcW w:w="414" w:type="dxa"/>
          </w:tcPr>
          <w:p w14:paraId="7FA7D75D" w14:textId="77777777" w:rsidR="00900A61" w:rsidRPr="002F5DF9" w:rsidRDefault="00900A61" w:rsidP="00A671BD">
            <w:pPr>
              <w:spacing w:after="0" w:line="276" w:lineRule="auto"/>
              <w:ind w:left="6" w:firstLine="0"/>
              <w:rPr>
                <w:color w:val="auto"/>
              </w:rPr>
            </w:pPr>
            <w:r w:rsidRPr="002F5DF9">
              <w:rPr>
                <w:color w:val="auto"/>
                <w:sz w:val="18"/>
              </w:rPr>
              <w:t xml:space="preserve">19 </w:t>
            </w:r>
          </w:p>
        </w:tc>
        <w:tc>
          <w:tcPr>
            <w:tcW w:w="0" w:type="auto"/>
            <w:vMerge/>
          </w:tcPr>
          <w:p w14:paraId="64FDFED9" w14:textId="77777777" w:rsidR="00900A61" w:rsidRPr="002F5DF9" w:rsidRDefault="00900A61" w:rsidP="00A671BD">
            <w:pPr>
              <w:spacing w:after="160" w:line="276" w:lineRule="auto"/>
              <w:ind w:left="0" w:firstLine="0"/>
              <w:cnfStyle w:val="000000000000" w:firstRow="0" w:lastRow="0" w:firstColumn="0" w:lastColumn="0" w:oddVBand="0" w:evenVBand="0" w:oddHBand="0" w:evenHBand="0" w:firstRowFirstColumn="0" w:firstRowLastColumn="0" w:lastRowFirstColumn="0" w:lastRowLastColumn="0"/>
              <w:rPr>
                <w:color w:val="auto"/>
              </w:rPr>
            </w:pPr>
          </w:p>
        </w:tc>
        <w:tc>
          <w:tcPr>
            <w:tcW w:w="6490" w:type="dxa"/>
            <w:gridSpan w:val="5"/>
          </w:tcPr>
          <w:p w14:paraId="7F26B29B" w14:textId="77777777" w:rsidR="00900A61" w:rsidRPr="002F5DF9" w:rsidRDefault="00900A61" w:rsidP="00A671BD">
            <w:pPr>
              <w:spacing w:after="0" w:line="276" w:lineRule="auto"/>
              <w:ind w:left="6" w:firstLine="0"/>
              <w:cnfStyle w:val="000000000000" w:firstRow="0" w:lastRow="0" w:firstColumn="0" w:lastColumn="0" w:oddVBand="0" w:evenVBand="0" w:oddHBand="0" w:evenHBand="0" w:firstRowFirstColumn="0" w:firstRowLastColumn="0" w:lastRowFirstColumn="0" w:lastRowLastColumn="0"/>
              <w:rPr>
                <w:color w:val="auto"/>
              </w:rPr>
            </w:pPr>
            <w:r w:rsidRPr="002F5DF9">
              <w:rPr>
                <w:color w:val="auto"/>
                <w:sz w:val="18"/>
              </w:rPr>
              <w:t xml:space="preserve">Concrete blocks structure with zinc roof and concrete floor </w:t>
            </w:r>
          </w:p>
        </w:tc>
        <w:tc>
          <w:tcPr>
            <w:tcW w:w="626" w:type="dxa"/>
          </w:tcPr>
          <w:p w14:paraId="0A9ED41B" w14:textId="77777777" w:rsidR="00900A61" w:rsidRPr="002F5DF9" w:rsidRDefault="00900A61" w:rsidP="00A671BD">
            <w:pPr>
              <w:spacing w:after="0" w:line="276" w:lineRule="auto"/>
              <w:ind w:firstLine="0"/>
              <w:cnfStyle w:val="000000000000" w:firstRow="0" w:lastRow="0" w:firstColumn="0" w:lastColumn="0" w:oddVBand="0" w:evenVBand="0" w:oddHBand="0" w:evenHBand="0" w:firstRowFirstColumn="0" w:firstRowLastColumn="0" w:lastRowFirstColumn="0" w:lastRowLastColumn="0"/>
              <w:rPr>
                <w:color w:val="auto"/>
              </w:rPr>
            </w:pPr>
            <w:r w:rsidRPr="002F5DF9">
              <w:rPr>
                <w:color w:val="auto"/>
                <w:sz w:val="18"/>
              </w:rPr>
              <w:t xml:space="preserve">  </w:t>
            </w:r>
          </w:p>
        </w:tc>
        <w:tc>
          <w:tcPr>
            <w:tcW w:w="1028" w:type="dxa"/>
          </w:tcPr>
          <w:p w14:paraId="0A3BC396" w14:textId="77777777" w:rsidR="00900A61" w:rsidRPr="002F5DF9" w:rsidRDefault="00900A61" w:rsidP="00A671BD">
            <w:pPr>
              <w:spacing w:after="0" w:line="276" w:lineRule="auto"/>
              <w:ind w:firstLine="0"/>
              <w:cnfStyle w:val="000000000000" w:firstRow="0" w:lastRow="0" w:firstColumn="0" w:lastColumn="0" w:oddVBand="0" w:evenVBand="0" w:oddHBand="0" w:evenHBand="0" w:firstRowFirstColumn="0" w:firstRowLastColumn="0" w:lastRowFirstColumn="0" w:lastRowLastColumn="0"/>
              <w:rPr>
                <w:color w:val="auto"/>
              </w:rPr>
            </w:pPr>
            <w:r w:rsidRPr="002F5DF9">
              <w:rPr>
                <w:color w:val="auto"/>
                <w:sz w:val="18"/>
              </w:rPr>
              <w:t xml:space="preserve"> $       </w:t>
            </w:r>
          </w:p>
          <w:p w14:paraId="31CB18AD" w14:textId="77777777" w:rsidR="00900A61" w:rsidRPr="002F5DF9" w:rsidRDefault="00900A61" w:rsidP="00A671BD">
            <w:pPr>
              <w:spacing w:after="0" w:line="276" w:lineRule="auto"/>
              <w:ind w:firstLine="0"/>
              <w:cnfStyle w:val="000000000000" w:firstRow="0" w:lastRow="0" w:firstColumn="0" w:lastColumn="0" w:oddVBand="0" w:evenVBand="0" w:oddHBand="0" w:evenHBand="0" w:firstRowFirstColumn="0" w:firstRowLastColumn="0" w:lastRowFirstColumn="0" w:lastRowLastColumn="0"/>
              <w:rPr>
                <w:color w:val="auto"/>
              </w:rPr>
            </w:pPr>
            <w:r w:rsidRPr="002F5DF9">
              <w:rPr>
                <w:color w:val="auto"/>
                <w:sz w:val="18"/>
              </w:rPr>
              <w:t xml:space="preserve">20.00  </w:t>
            </w:r>
          </w:p>
        </w:tc>
      </w:tr>
      <w:tr w:rsidR="00900A61" w:rsidRPr="002F5DF9" w14:paraId="54923939" w14:textId="77777777" w:rsidTr="00A671BD">
        <w:trPr>
          <w:cnfStyle w:val="000000100000" w:firstRow="0" w:lastRow="0" w:firstColumn="0" w:lastColumn="0" w:oddVBand="0" w:evenVBand="0" w:oddHBand="1" w:evenHBand="0" w:firstRowFirstColumn="0" w:firstRowLastColumn="0" w:lastRowFirstColumn="0" w:lastRowLastColumn="0"/>
          <w:trHeight w:val="622"/>
        </w:trPr>
        <w:tc>
          <w:tcPr>
            <w:cnfStyle w:val="001000000000" w:firstRow="0" w:lastRow="0" w:firstColumn="1" w:lastColumn="0" w:oddVBand="0" w:evenVBand="0" w:oddHBand="0" w:evenHBand="0" w:firstRowFirstColumn="0" w:firstRowLastColumn="0" w:lastRowFirstColumn="0" w:lastRowLastColumn="0"/>
            <w:tcW w:w="414" w:type="dxa"/>
          </w:tcPr>
          <w:p w14:paraId="284554D7" w14:textId="77777777" w:rsidR="00900A61" w:rsidRPr="002F5DF9" w:rsidRDefault="00900A61" w:rsidP="00A671BD">
            <w:pPr>
              <w:spacing w:after="0" w:line="276" w:lineRule="auto"/>
              <w:ind w:left="6" w:firstLine="0"/>
              <w:rPr>
                <w:color w:val="auto"/>
              </w:rPr>
            </w:pPr>
            <w:r w:rsidRPr="002F5DF9">
              <w:rPr>
                <w:color w:val="auto"/>
                <w:sz w:val="18"/>
              </w:rPr>
              <w:t xml:space="preserve">20 </w:t>
            </w:r>
          </w:p>
        </w:tc>
        <w:tc>
          <w:tcPr>
            <w:tcW w:w="0" w:type="auto"/>
            <w:vMerge/>
          </w:tcPr>
          <w:p w14:paraId="06D479C6" w14:textId="77777777" w:rsidR="00900A61" w:rsidRPr="002F5DF9" w:rsidRDefault="00900A61" w:rsidP="00A671BD">
            <w:pPr>
              <w:spacing w:after="160" w:line="276" w:lineRule="auto"/>
              <w:ind w:left="0" w:firstLine="0"/>
              <w:cnfStyle w:val="000000100000" w:firstRow="0" w:lastRow="0" w:firstColumn="0" w:lastColumn="0" w:oddVBand="0" w:evenVBand="0" w:oddHBand="1" w:evenHBand="0" w:firstRowFirstColumn="0" w:firstRowLastColumn="0" w:lastRowFirstColumn="0" w:lastRowLastColumn="0"/>
              <w:rPr>
                <w:color w:val="auto"/>
              </w:rPr>
            </w:pPr>
          </w:p>
        </w:tc>
        <w:tc>
          <w:tcPr>
            <w:tcW w:w="6490" w:type="dxa"/>
            <w:gridSpan w:val="5"/>
          </w:tcPr>
          <w:p w14:paraId="20506737" w14:textId="77777777" w:rsidR="00900A61" w:rsidRPr="002F5DF9" w:rsidRDefault="00900A61" w:rsidP="00A671BD">
            <w:pPr>
              <w:spacing w:after="0" w:line="276" w:lineRule="auto"/>
              <w:ind w:left="6" w:firstLine="0"/>
              <w:cnfStyle w:val="000000100000" w:firstRow="0" w:lastRow="0" w:firstColumn="0" w:lastColumn="0" w:oddVBand="0" w:evenVBand="0" w:oddHBand="1" w:evenHBand="0" w:firstRowFirstColumn="0" w:firstRowLastColumn="0" w:lastRowFirstColumn="0" w:lastRowLastColumn="0"/>
              <w:rPr>
                <w:color w:val="auto"/>
              </w:rPr>
            </w:pPr>
            <w:r w:rsidRPr="002F5DF9">
              <w:rPr>
                <w:color w:val="auto"/>
                <w:sz w:val="18"/>
              </w:rPr>
              <w:t xml:space="preserve">Dirt Brick and concrete and concrete </w:t>
            </w:r>
          </w:p>
        </w:tc>
        <w:tc>
          <w:tcPr>
            <w:tcW w:w="626" w:type="dxa"/>
          </w:tcPr>
          <w:p w14:paraId="47946AFE" w14:textId="77777777" w:rsidR="00900A61" w:rsidRPr="002F5DF9" w:rsidRDefault="00900A61" w:rsidP="00A671BD">
            <w:pPr>
              <w:spacing w:after="0" w:line="276" w:lineRule="auto"/>
              <w:ind w:firstLine="0"/>
              <w:cnfStyle w:val="000000100000" w:firstRow="0" w:lastRow="0" w:firstColumn="0" w:lastColumn="0" w:oddVBand="0" w:evenVBand="0" w:oddHBand="1" w:evenHBand="0" w:firstRowFirstColumn="0" w:firstRowLastColumn="0" w:lastRowFirstColumn="0" w:lastRowLastColumn="0"/>
              <w:rPr>
                <w:color w:val="auto"/>
              </w:rPr>
            </w:pPr>
            <w:r w:rsidRPr="002F5DF9">
              <w:rPr>
                <w:color w:val="auto"/>
                <w:sz w:val="18"/>
              </w:rPr>
              <w:t xml:space="preserve">  </w:t>
            </w:r>
          </w:p>
        </w:tc>
        <w:tc>
          <w:tcPr>
            <w:tcW w:w="1028" w:type="dxa"/>
          </w:tcPr>
          <w:p w14:paraId="23D96D17" w14:textId="77777777" w:rsidR="00900A61" w:rsidRPr="002F5DF9" w:rsidRDefault="00900A61" w:rsidP="00A671BD">
            <w:pPr>
              <w:spacing w:after="0" w:line="276" w:lineRule="auto"/>
              <w:ind w:firstLine="0"/>
              <w:cnfStyle w:val="000000100000" w:firstRow="0" w:lastRow="0" w:firstColumn="0" w:lastColumn="0" w:oddVBand="0" w:evenVBand="0" w:oddHBand="1" w:evenHBand="0" w:firstRowFirstColumn="0" w:firstRowLastColumn="0" w:lastRowFirstColumn="0" w:lastRowLastColumn="0"/>
              <w:rPr>
                <w:color w:val="auto"/>
              </w:rPr>
            </w:pPr>
            <w:r w:rsidRPr="002F5DF9">
              <w:rPr>
                <w:color w:val="auto"/>
                <w:sz w:val="18"/>
              </w:rPr>
              <w:t xml:space="preserve"> $       </w:t>
            </w:r>
          </w:p>
          <w:p w14:paraId="673AC486" w14:textId="77777777" w:rsidR="00900A61" w:rsidRPr="002F5DF9" w:rsidRDefault="00900A61" w:rsidP="00A671BD">
            <w:pPr>
              <w:spacing w:after="0" w:line="276" w:lineRule="auto"/>
              <w:ind w:firstLine="0"/>
              <w:cnfStyle w:val="000000100000" w:firstRow="0" w:lastRow="0" w:firstColumn="0" w:lastColumn="0" w:oddVBand="0" w:evenVBand="0" w:oddHBand="1" w:evenHBand="0" w:firstRowFirstColumn="0" w:firstRowLastColumn="0" w:lastRowFirstColumn="0" w:lastRowLastColumn="0"/>
              <w:rPr>
                <w:color w:val="auto"/>
              </w:rPr>
            </w:pPr>
            <w:r w:rsidRPr="002F5DF9">
              <w:rPr>
                <w:color w:val="auto"/>
                <w:sz w:val="18"/>
              </w:rPr>
              <w:t xml:space="preserve">17.00  </w:t>
            </w:r>
          </w:p>
        </w:tc>
      </w:tr>
      <w:tr w:rsidR="00900A61" w:rsidRPr="002F5DF9" w14:paraId="4CEE0938" w14:textId="77777777" w:rsidTr="00A671BD">
        <w:trPr>
          <w:trHeight w:val="622"/>
        </w:trPr>
        <w:tc>
          <w:tcPr>
            <w:cnfStyle w:val="001000000000" w:firstRow="0" w:lastRow="0" w:firstColumn="1" w:lastColumn="0" w:oddVBand="0" w:evenVBand="0" w:oddHBand="0" w:evenHBand="0" w:firstRowFirstColumn="0" w:firstRowLastColumn="0" w:lastRowFirstColumn="0" w:lastRowLastColumn="0"/>
            <w:tcW w:w="414" w:type="dxa"/>
          </w:tcPr>
          <w:p w14:paraId="08AA12CE" w14:textId="77777777" w:rsidR="00900A61" w:rsidRPr="002F5DF9" w:rsidRDefault="00900A61" w:rsidP="00A671BD">
            <w:pPr>
              <w:spacing w:after="0" w:line="276" w:lineRule="auto"/>
              <w:ind w:left="6" w:firstLine="0"/>
              <w:rPr>
                <w:color w:val="auto"/>
              </w:rPr>
            </w:pPr>
            <w:r w:rsidRPr="002F5DF9">
              <w:rPr>
                <w:color w:val="auto"/>
                <w:sz w:val="18"/>
              </w:rPr>
              <w:t xml:space="preserve">21 </w:t>
            </w:r>
          </w:p>
        </w:tc>
        <w:tc>
          <w:tcPr>
            <w:tcW w:w="0" w:type="auto"/>
            <w:vMerge/>
          </w:tcPr>
          <w:p w14:paraId="7FA02D2B" w14:textId="77777777" w:rsidR="00900A61" w:rsidRPr="002F5DF9" w:rsidRDefault="00900A61" w:rsidP="00A671BD">
            <w:pPr>
              <w:spacing w:after="160" w:line="276" w:lineRule="auto"/>
              <w:ind w:left="0" w:firstLine="0"/>
              <w:cnfStyle w:val="000000000000" w:firstRow="0" w:lastRow="0" w:firstColumn="0" w:lastColumn="0" w:oddVBand="0" w:evenVBand="0" w:oddHBand="0" w:evenHBand="0" w:firstRowFirstColumn="0" w:firstRowLastColumn="0" w:lastRowFirstColumn="0" w:lastRowLastColumn="0"/>
              <w:rPr>
                <w:color w:val="auto"/>
              </w:rPr>
            </w:pPr>
          </w:p>
        </w:tc>
        <w:tc>
          <w:tcPr>
            <w:tcW w:w="6490" w:type="dxa"/>
            <w:gridSpan w:val="5"/>
          </w:tcPr>
          <w:p w14:paraId="3EF1BDA3" w14:textId="77777777" w:rsidR="00900A61" w:rsidRPr="002F5DF9" w:rsidRDefault="00900A61" w:rsidP="00A671BD">
            <w:pPr>
              <w:spacing w:after="0" w:line="276" w:lineRule="auto"/>
              <w:ind w:left="6" w:firstLine="0"/>
              <w:cnfStyle w:val="000000000000" w:firstRow="0" w:lastRow="0" w:firstColumn="0" w:lastColumn="0" w:oddVBand="0" w:evenVBand="0" w:oddHBand="0" w:evenHBand="0" w:firstRowFirstColumn="0" w:firstRowLastColumn="0" w:lastRowFirstColumn="0" w:lastRowLastColumn="0"/>
              <w:rPr>
                <w:color w:val="auto"/>
              </w:rPr>
            </w:pPr>
            <w:r w:rsidRPr="002F5DF9">
              <w:rPr>
                <w:color w:val="auto"/>
                <w:sz w:val="18"/>
              </w:rPr>
              <w:t xml:space="preserve">Concrete foundation with prefab structures and roof or zinc.   </w:t>
            </w:r>
          </w:p>
        </w:tc>
        <w:tc>
          <w:tcPr>
            <w:tcW w:w="626" w:type="dxa"/>
          </w:tcPr>
          <w:p w14:paraId="5B04E929" w14:textId="77777777" w:rsidR="00900A61" w:rsidRPr="002F5DF9" w:rsidRDefault="00900A61" w:rsidP="00A671BD">
            <w:pPr>
              <w:spacing w:after="0" w:line="276" w:lineRule="auto"/>
              <w:ind w:firstLine="0"/>
              <w:cnfStyle w:val="000000000000" w:firstRow="0" w:lastRow="0" w:firstColumn="0" w:lastColumn="0" w:oddVBand="0" w:evenVBand="0" w:oddHBand="0" w:evenHBand="0" w:firstRowFirstColumn="0" w:firstRowLastColumn="0" w:lastRowFirstColumn="0" w:lastRowLastColumn="0"/>
              <w:rPr>
                <w:color w:val="auto"/>
              </w:rPr>
            </w:pPr>
            <w:r w:rsidRPr="002F5DF9">
              <w:rPr>
                <w:color w:val="auto"/>
                <w:sz w:val="18"/>
              </w:rPr>
              <w:t xml:space="preserve">  </w:t>
            </w:r>
          </w:p>
        </w:tc>
        <w:tc>
          <w:tcPr>
            <w:tcW w:w="1028" w:type="dxa"/>
          </w:tcPr>
          <w:p w14:paraId="6671A6A7" w14:textId="77777777" w:rsidR="00900A61" w:rsidRPr="002F5DF9" w:rsidRDefault="00900A61" w:rsidP="00A671BD">
            <w:pPr>
              <w:spacing w:after="0" w:line="276" w:lineRule="auto"/>
              <w:ind w:firstLine="0"/>
              <w:cnfStyle w:val="000000000000" w:firstRow="0" w:lastRow="0" w:firstColumn="0" w:lastColumn="0" w:oddVBand="0" w:evenVBand="0" w:oddHBand="0" w:evenHBand="0" w:firstRowFirstColumn="0" w:firstRowLastColumn="0" w:lastRowFirstColumn="0" w:lastRowLastColumn="0"/>
              <w:rPr>
                <w:color w:val="auto"/>
              </w:rPr>
            </w:pPr>
            <w:r w:rsidRPr="002F5DF9">
              <w:rPr>
                <w:color w:val="auto"/>
                <w:sz w:val="18"/>
              </w:rPr>
              <w:t xml:space="preserve"> $       </w:t>
            </w:r>
          </w:p>
          <w:p w14:paraId="31134FED" w14:textId="77777777" w:rsidR="00900A61" w:rsidRPr="002F5DF9" w:rsidRDefault="00900A61" w:rsidP="00A671BD">
            <w:pPr>
              <w:spacing w:after="0" w:line="276" w:lineRule="auto"/>
              <w:ind w:firstLine="0"/>
              <w:cnfStyle w:val="000000000000" w:firstRow="0" w:lastRow="0" w:firstColumn="0" w:lastColumn="0" w:oddVBand="0" w:evenVBand="0" w:oddHBand="0" w:evenHBand="0" w:firstRowFirstColumn="0" w:firstRowLastColumn="0" w:lastRowFirstColumn="0" w:lastRowLastColumn="0"/>
              <w:rPr>
                <w:color w:val="auto"/>
              </w:rPr>
            </w:pPr>
            <w:r w:rsidRPr="002F5DF9">
              <w:rPr>
                <w:color w:val="auto"/>
                <w:sz w:val="18"/>
              </w:rPr>
              <w:t xml:space="preserve">10.00  </w:t>
            </w:r>
          </w:p>
        </w:tc>
      </w:tr>
      <w:tr w:rsidR="00900A61" w:rsidRPr="002F5DF9" w14:paraId="3CE04B48" w14:textId="77777777" w:rsidTr="00A671BD">
        <w:trPr>
          <w:cnfStyle w:val="000000100000" w:firstRow="0" w:lastRow="0" w:firstColumn="0" w:lastColumn="0" w:oddVBand="0" w:evenVBand="0" w:oddHBand="1" w:evenHBand="0" w:firstRowFirstColumn="0" w:firstRowLastColumn="0" w:lastRowFirstColumn="0" w:lastRowLastColumn="0"/>
          <w:trHeight w:val="622"/>
        </w:trPr>
        <w:tc>
          <w:tcPr>
            <w:cnfStyle w:val="001000000000" w:firstRow="0" w:lastRow="0" w:firstColumn="1" w:lastColumn="0" w:oddVBand="0" w:evenVBand="0" w:oddHBand="0" w:evenHBand="0" w:firstRowFirstColumn="0" w:firstRowLastColumn="0" w:lastRowFirstColumn="0" w:lastRowLastColumn="0"/>
            <w:tcW w:w="414" w:type="dxa"/>
          </w:tcPr>
          <w:p w14:paraId="62E4862E" w14:textId="77777777" w:rsidR="00900A61" w:rsidRPr="002F5DF9" w:rsidRDefault="00900A61" w:rsidP="00A671BD">
            <w:pPr>
              <w:spacing w:after="0" w:line="276" w:lineRule="auto"/>
              <w:ind w:left="6" w:firstLine="0"/>
              <w:rPr>
                <w:color w:val="auto"/>
              </w:rPr>
            </w:pPr>
            <w:r w:rsidRPr="002F5DF9">
              <w:rPr>
                <w:color w:val="auto"/>
                <w:sz w:val="18"/>
              </w:rPr>
              <w:t xml:space="preserve">22 </w:t>
            </w:r>
          </w:p>
        </w:tc>
        <w:tc>
          <w:tcPr>
            <w:tcW w:w="1087" w:type="dxa"/>
          </w:tcPr>
          <w:p w14:paraId="73FC6E92" w14:textId="77777777" w:rsidR="00900A61" w:rsidRPr="002F5DF9" w:rsidRDefault="00900A61" w:rsidP="00A671BD">
            <w:pPr>
              <w:spacing w:after="0" w:line="276" w:lineRule="auto"/>
              <w:ind w:left="6" w:firstLine="0"/>
              <w:cnfStyle w:val="000000100000" w:firstRow="0" w:lastRow="0" w:firstColumn="0" w:lastColumn="0" w:oddVBand="0" w:evenVBand="0" w:oddHBand="1" w:evenHBand="0" w:firstRowFirstColumn="0" w:firstRowLastColumn="0" w:lastRowFirstColumn="0" w:lastRowLastColumn="0"/>
              <w:rPr>
                <w:color w:val="auto"/>
              </w:rPr>
            </w:pPr>
            <w:r w:rsidRPr="002F5DF9">
              <w:rPr>
                <w:color w:val="auto"/>
                <w:sz w:val="18"/>
              </w:rPr>
              <w:t xml:space="preserve">Foundation </w:t>
            </w:r>
          </w:p>
        </w:tc>
        <w:tc>
          <w:tcPr>
            <w:tcW w:w="989" w:type="dxa"/>
          </w:tcPr>
          <w:p w14:paraId="362ACB67" w14:textId="77777777" w:rsidR="00900A61" w:rsidRPr="002F5DF9" w:rsidRDefault="00900A61" w:rsidP="00A671BD">
            <w:pPr>
              <w:spacing w:after="0" w:line="276" w:lineRule="auto"/>
              <w:ind w:left="6" w:firstLine="0"/>
              <w:cnfStyle w:val="000000100000" w:firstRow="0" w:lastRow="0" w:firstColumn="0" w:lastColumn="0" w:oddVBand="0" w:evenVBand="0" w:oddHBand="1" w:evenHBand="0" w:firstRowFirstColumn="0" w:firstRowLastColumn="0" w:lastRowFirstColumn="0" w:lastRowLastColumn="0"/>
              <w:rPr>
                <w:color w:val="auto"/>
              </w:rPr>
            </w:pPr>
            <w:r w:rsidRPr="002F5DF9">
              <w:rPr>
                <w:color w:val="auto"/>
                <w:sz w:val="18"/>
              </w:rPr>
              <w:t xml:space="preserve">  </w:t>
            </w:r>
          </w:p>
        </w:tc>
        <w:tc>
          <w:tcPr>
            <w:tcW w:w="1746" w:type="dxa"/>
          </w:tcPr>
          <w:p w14:paraId="22CA0BB5" w14:textId="77777777" w:rsidR="00900A61" w:rsidRPr="002F5DF9" w:rsidRDefault="00900A61" w:rsidP="00A671BD">
            <w:pPr>
              <w:spacing w:after="0" w:line="276" w:lineRule="auto"/>
              <w:ind w:left="7" w:firstLine="0"/>
              <w:cnfStyle w:val="000000100000" w:firstRow="0" w:lastRow="0" w:firstColumn="0" w:lastColumn="0" w:oddVBand="0" w:evenVBand="0" w:oddHBand="1" w:evenHBand="0" w:firstRowFirstColumn="0" w:firstRowLastColumn="0" w:lastRowFirstColumn="0" w:lastRowLastColumn="0"/>
              <w:rPr>
                <w:color w:val="auto"/>
              </w:rPr>
            </w:pPr>
            <w:r w:rsidRPr="002F5DF9">
              <w:rPr>
                <w:color w:val="auto"/>
                <w:sz w:val="18"/>
              </w:rPr>
              <w:t xml:space="preserve">  </w:t>
            </w:r>
          </w:p>
        </w:tc>
        <w:tc>
          <w:tcPr>
            <w:tcW w:w="1427" w:type="dxa"/>
          </w:tcPr>
          <w:p w14:paraId="3C2FD7B3" w14:textId="77777777" w:rsidR="00900A61" w:rsidRPr="002F5DF9" w:rsidRDefault="00900A61" w:rsidP="00A671BD">
            <w:pPr>
              <w:spacing w:after="0" w:line="276" w:lineRule="auto"/>
              <w:ind w:left="6" w:firstLine="0"/>
              <w:cnfStyle w:val="000000100000" w:firstRow="0" w:lastRow="0" w:firstColumn="0" w:lastColumn="0" w:oddVBand="0" w:evenVBand="0" w:oddHBand="1" w:evenHBand="0" w:firstRowFirstColumn="0" w:firstRowLastColumn="0" w:lastRowFirstColumn="0" w:lastRowLastColumn="0"/>
              <w:rPr>
                <w:color w:val="auto"/>
              </w:rPr>
            </w:pPr>
            <w:r w:rsidRPr="002F5DF9">
              <w:rPr>
                <w:color w:val="auto"/>
                <w:sz w:val="18"/>
              </w:rPr>
              <w:t xml:space="preserve">  </w:t>
            </w:r>
          </w:p>
        </w:tc>
        <w:tc>
          <w:tcPr>
            <w:tcW w:w="1191" w:type="dxa"/>
          </w:tcPr>
          <w:p w14:paraId="1272C9AB" w14:textId="77777777" w:rsidR="00900A61" w:rsidRPr="002F5DF9" w:rsidRDefault="00900A61" w:rsidP="00A671BD">
            <w:pPr>
              <w:spacing w:after="0" w:line="276" w:lineRule="auto"/>
              <w:ind w:left="6" w:firstLine="0"/>
              <w:cnfStyle w:val="000000100000" w:firstRow="0" w:lastRow="0" w:firstColumn="0" w:lastColumn="0" w:oddVBand="0" w:evenVBand="0" w:oddHBand="1" w:evenHBand="0" w:firstRowFirstColumn="0" w:firstRowLastColumn="0" w:lastRowFirstColumn="0" w:lastRowLastColumn="0"/>
              <w:rPr>
                <w:color w:val="auto"/>
              </w:rPr>
            </w:pPr>
            <w:r w:rsidRPr="002F5DF9">
              <w:rPr>
                <w:color w:val="auto"/>
                <w:sz w:val="18"/>
              </w:rPr>
              <w:t xml:space="preserve">  </w:t>
            </w:r>
          </w:p>
        </w:tc>
        <w:tc>
          <w:tcPr>
            <w:tcW w:w="1137" w:type="dxa"/>
          </w:tcPr>
          <w:p w14:paraId="58AF5E37" w14:textId="77777777" w:rsidR="00900A61" w:rsidRPr="002F5DF9" w:rsidRDefault="00900A61" w:rsidP="00A671BD">
            <w:pPr>
              <w:spacing w:after="0" w:line="276" w:lineRule="auto"/>
              <w:ind w:left="6" w:firstLine="0"/>
              <w:cnfStyle w:val="000000100000" w:firstRow="0" w:lastRow="0" w:firstColumn="0" w:lastColumn="0" w:oddVBand="0" w:evenVBand="0" w:oddHBand="1" w:evenHBand="0" w:firstRowFirstColumn="0" w:firstRowLastColumn="0" w:lastRowFirstColumn="0" w:lastRowLastColumn="0"/>
              <w:rPr>
                <w:color w:val="auto"/>
              </w:rPr>
            </w:pPr>
            <w:r w:rsidRPr="002F5DF9">
              <w:rPr>
                <w:color w:val="auto"/>
                <w:sz w:val="18"/>
              </w:rPr>
              <w:t xml:space="preserve">  </w:t>
            </w:r>
          </w:p>
        </w:tc>
        <w:tc>
          <w:tcPr>
            <w:tcW w:w="626" w:type="dxa"/>
          </w:tcPr>
          <w:p w14:paraId="5ABE4D8E" w14:textId="77777777" w:rsidR="00900A61" w:rsidRPr="002F5DF9" w:rsidRDefault="00900A61" w:rsidP="00A671BD">
            <w:pPr>
              <w:spacing w:after="0" w:line="276" w:lineRule="auto"/>
              <w:ind w:left="2" w:firstLine="0"/>
              <w:cnfStyle w:val="000000100000" w:firstRow="0" w:lastRow="0" w:firstColumn="0" w:lastColumn="0" w:oddVBand="0" w:evenVBand="0" w:oddHBand="1" w:evenHBand="0" w:firstRowFirstColumn="0" w:firstRowLastColumn="0" w:lastRowFirstColumn="0" w:lastRowLastColumn="0"/>
              <w:rPr>
                <w:color w:val="auto"/>
              </w:rPr>
            </w:pPr>
            <w:r w:rsidRPr="002F5DF9">
              <w:rPr>
                <w:color w:val="auto"/>
                <w:sz w:val="18"/>
              </w:rPr>
              <w:t xml:space="preserve">  </w:t>
            </w:r>
          </w:p>
        </w:tc>
        <w:tc>
          <w:tcPr>
            <w:tcW w:w="1028" w:type="dxa"/>
          </w:tcPr>
          <w:p w14:paraId="51B217CD" w14:textId="77777777" w:rsidR="00900A61" w:rsidRPr="002F5DF9" w:rsidRDefault="00900A61" w:rsidP="00A671BD">
            <w:pPr>
              <w:spacing w:after="0" w:line="276" w:lineRule="auto"/>
              <w:ind w:left="0" w:firstLine="0"/>
              <w:cnfStyle w:val="000000100000" w:firstRow="0" w:lastRow="0" w:firstColumn="0" w:lastColumn="0" w:oddVBand="0" w:evenVBand="0" w:oddHBand="1" w:evenHBand="0" w:firstRowFirstColumn="0" w:firstRowLastColumn="0" w:lastRowFirstColumn="0" w:lastRowLastColumn="0"/>
              <w:rPr>
                <w:color w:val="auto"/>
              </w:rPr>
            </w:pPr>
            <w:r w:rsidRPr="002F5DF9">
              <w:rPr>
                <w:color w:val="auto"/>
                <w:sz w:val="18"/>
              </w:rPr>
              <w:t xml:space="preserve"> $       </w:t>
            </w:r>
          </w:p>
          <w:p w14:paraId="3847FDCC" w14:textId="77777777" w:rsidR="00900A61" w:rsidRPr="002F5DF9" w:rsidRDefault="00900A61" w:rsidP="00A671BD">
            <w:pPr>
              <w:spacing w:after="0" w:line="276" w:lineRule="auto"/>
              <w:ind w:left="0" w:firstLine="0"/>
              <w:cnfStyle w:val="000000100000" w:firstRow="0" w:lastRow="0" w:firstColumn="0" w:lastColumn="0" w:oddVBand="0" w:evenVBand="0" w:oddHBand="1" w:evenHBand="0" w:firstRowFirstColumn="0" w:firstRowLastColumn="0" w:lastRowFirstColumn="0" w:lastRowLastColumn="0"/>
              <w:rPr>
                <w:color w:val="auto"/>
              </w:rPr>
            </w:pPr>
            <w:r w:rsidRPr="002F5DF9">
              <w:rPr>
                <w:color w:val="auto"/>
                <w:sz w:val="18"/>
              </w:rPr>
              <w:t xml:space="preserve">15.00  </w:t>
            </w:r>
          </w:p>
        </w:tc>
      </w:tr>
      <w:tr w:rsidR="00900A61" w:rsidRPr="002F5DF9" w14:paraId="1C1BFC97" w14:textId="77777777" w:rsidTr="00A671BD">
        <w:trPr>
          <w:trHeight w:val="622"/>
        </w:trPr>
        <w:tc>
          <w:tcPr>
            <w:cnfStyle w:val="001000000000" w:firstRow="0" w:lastRow="0" w:firstColumn="1" w:lastColumn="0" w:oddVBand="0" w:evenVBand="0" w:oddHBand="0" w:evenHBand="0" w:firstRowFirstColumn="0" w:firstRowLastColumn="0" w:lastRowFirstColumn="0" w:lastRowLastColumn="0"/>
            <w:tcW w:w="414" w:type="dxa"/>
          </w:tcPr>
          <w:p w14:paraId="03B4F0A3" w14:textId="77777777" w:rsidR="00900A61" w:rsidRPr="002F5DF9" w:rsidRDefault="00900A61" w:rsidP="00A671BD">
            <w:pPr>
              <w:spacing w:after="0" w:line="276" w:lineRule="auto"/>
              <w:ind w:left="6" w:firstLine="0"/>
              <w:rPr>
                <w:color w:val="auto"/>
              </w:rPr>
            </w:pPr>
            <w:r w:rsidRPr="002F5DF9">
              <w:rPr>
                <w:color w:val="auto"/>
                <w:sz w:val="18"/>
              </w:rPr>
              <w:t xml:space="preserve">23 </w:t>
            </w:r>
          </w:p>
        </w:tc>
        <w:tc>
          <w:tcPr>
            <w:tcW w:w="1087" w:type="dxa"/>
          </w:tcPr>
          <w:p w14:paraId="4F804AC5" w14:textId="77777777" w:rsidR="00900A61" w:rsidRPr="002F5DF9" w:rsidRDefault="00900A61" w:rsidP="00A671BD">
            <w:pPr>
              <w:spacing w:after="0" w:line="276" w:lineRule="auto"/>
              <w:ind w:left="6" w:firstLine="0"/>
              <w:cnfStyle w:val="000000000000" w:firstRow="0" w:lastRow="0" w:firstColumn="0" w:lastColumn="0" w:oddVBand="0" w:evenVBand="0" w:oddHBand="0" w:evenHBand="0" w:firstRowFirstColumn="0" w:firstRowLastColumn="0" w:lastRowFirstColumn="0" w:lastRowLastColumn="0"/>
              <w:rPr>
                <w:color w:val="auto"/>
              </w:rPr>
            </w:pPr>
            <w:r w:rsidRPr="002F5DF9">
              <w:rPr>
                <w:color w:val="auto"/>
                <w:sz w:val="18"/>
              </w:rPr>
              <w:t xml:space="preserve">Concrete </w:t>
            </w:r>
          </w:p>
          <w:p w14:paraId="07C15231" w14:textId="77777777" w:rsidR="00900A61" w:rsidRPr="002F5DF9" w:rsidRDefault="00900A61" w:rsidP="00A671BD">
            <w:pPr>
              <w:spacing w:after="0" w:line="276" w:lineRule="auto"/>
              <w:ind w:left="6" w:firstLine="0"/>
              <w:cnfStyle w:val="000000000000" w:firstRow="0" w:lastRow="0" w:firstColumn="0" w:lastColumn="0" w:oddVBand="0" w:evenVBand="0" w:oddHBand="0" w:evenHBand="0" w:firstRowFirstColumn="0" w:firstRowLastColumn="0" w:lastRowFirstColumn="0" w:lastRowLastColumn="0"/>
              <w:rPr>
                <w:color w:val="auto"/>
              </w:rPr>
            </w:pPr>
            <w:r w:rsidRPr="002F5DF9">
              <w:rPr>
                <w:color w:val="auto"/>
                <w:sz w:val="18"/>
              </w:rPr>
              <w:t xml:space="preserve">Block Fence </w:t>
            </w:r>
          </w:p>
        </w:tc>
        <w:tc>
          <w:tcPr>
            <w:tcW w:w="989" w:type="dxa"/>
          </w:tcPr>
          <w:p w14:paraId="1E7AE77D" w14:textId="77777777" w:rsidR="00900A61" w:rsidRPr="002F5DF9" w:rsidRDefault="00900A61" w:rsidP="00A671BD">
            <w:pPr>
              <w:spacing w:after="0" w:line="276" w:lineRule="auto"/>
              <w:ind w:left="6" w:firstLine="0"/>
              <w:cnfStyle w:val="000000000000" w:firstRow="0" w:lastRow="0" w:firstColumn="0" w:lastColumn="0" w:oddVBand="0" w:evenVBand="0" w:oddHBand="0" w:evenHBand="0" w:firstRowFirstColumn="0" w:firstRowLastColumn="0" w:lastRowFirstColumn="0" w:lastRowLastColumn="0"/>
              <w:rPr>
                <w:color w:val="auto"/>
              </w:rPr>
            </w:pPr>
            <w:r w:rsidRPr="002F5DF9">
              <w:rPr>
                <w:color w:val="auto"/>
                <w:sz w:val="18"/>
              </w:rPr>
              <w:t xml:space="preserve">  </w:t>
            </w:r>
          </w:p>
        </w:tc>
        <w:tc>
          <w:tcPr>
            <w:tcW w:w="1746" w:type="dxa"/>
          </w:tcPr>
          <w:p w14:paraId="6C0F5709" w14:textId="77777777" w:rsidR="00900A61" w:rsidRPr="002F5DF9" w:rsidRDefault="00900A61" w:rsidP="00A671BD">
            <w:pPr>
              <w:spacing w:after="0" w:line="276" w:lineRule="auto"/>
              <w:ind w:left="7" w:firstLine="0"/>
              <w:cnfStyle w:val="000000000000" w:firstRow="0" w:lastRow="0" w:firstColumn="0" w:lastColumn="0" w:oddVBand="0" w:evenVBand="0" w:oddHBand="0" w:evenHBand="0" w:firstRowFirstColumn="0" w:firstRowLastColumn="0" w:lastRowFirstColumn="0" w:lastRowLastColumn="0"/>
              <w:rPr>
                <w:color w:val="auto"/>
              </w:rPr>
            </w:pPr>
            <w:r w:rsidRPr="002F5DF9">
              <w:rPr>
                <w:color w:val="auto"/>
                <w:sz w:val="18"/>
              </w:rPr>
              <w:t xml:space="preserve">Less than 5 Rows (Courses) </w:t>
            </w:r>
          </w:p>
        </w:tc>
        <w:tc>
          <w:tcPr>
            <w:tcW w:w="1427" w:type="dxa"/>
          </w:tcPr>
          <w:p w14:paraId="238AF00E" w14:textId="77777777" w:rsidR="00900A61" w:rsidRPr="002F5DF9" w:rsidRDefault="00900A61" w:rsidP="00A671BD">
            <w:pPr>
              <w:spacing w:after="0" w:line="276" w:lineRule="auto"/>
              <w:ind w:left="6" w:firstLine="0"/>
              <w:cnfStyle w:val="000000000000" w:firstRow="0" w:lastRow="0" w:firstColumn="0" w:lastColumn="0" w:oddVBand="0" w:evenVBand="0" w:oddHBand="0" w:evenHBand="0" w:firstRowFirstColumn="0" w:firstRowLastColumn="0" w:lastRowFirstColumn="0" w:lastRowLastColumn="0"/>
              <w:rPr>
                <w:color w:val="auto"/>
              </w:rPr>
            </w:pPr>
            <w:r w:rsidRPr="002F5DF9">
              <w:rPr>
                <w:color w:val="auto"/>
                <w:sz w:val="18"/>
              </w:rPr>
              <w:t xml:space="preserve">Plastered </w:t>
            </w:r>
          </w:p>
        </w:tc>
        <w:tc>
          <w:tcPr>
            <w:tcW w:w="1191" w:type="dxa"/>
          </w:tcPr>
          <w:p w14:paraId="2427FF43" w14:textId="77777777" w:rsidR="00900A61" w:rsidRPr="002F5DF9" w:rsidRDefault="00900A61" w:rsidP="00A671BD">
            <w:pPr>
              <w:spacing w:after="0" w:line="276" w:lineRule="auto"/>
              <w:ind w:left="6" w:firstLine="0"/>
              <w:cnfStyle w:val="000000000000" w:firstRow="0" w:lastRow="0" w:firstColumn="0" w:lastColumn="0" w:oddVBand="0" w:evenVBand="0" w:oddHBand="0" w:evenHBand="0" w:firstRowFirstColumn="0" w:firstRowLastColumn="0" w:lastRowFirstColumn="0" w:lastRowLastColumn="0"/>
              <w:rPr>
                <w:color w:val="auto"/>
              </w:rPr>
            </w:pPr>
            <w:r w:rsidRPr="002F5DF9">
              <w:rPr>
                <w:color w:val="auto"/>
                <w:sz w:val="18"/>
              </w:rPr>
              <w:t xml:space="preserve">  </w:t>
            </w:r>
          </w:p>
        </w:tc>
        <w:tc>
          <w:tcPr>
            <w:tcW w:w="1137" w:type="dxa"/>
          </w:tcPr>
          <w:p w14:paraId="2D786D54" w14:textId="77777777" w:rsidR="00900A61" w:rsidRPr="002F5DF9" w:rsidRDefault="00900A61" w:rsidP="00A671BD">
            <w:pPr>
              <w:spacing w:after="0" w:line="276" w:lineRule="auto"/>
              <w:ind w:left="6" w:firstLine="0"/>
              <w:cnfStyle w:val="000000000000" w:firstRow="0" w:lastRow="0" w:firstColumn="0" w:lastColumn="0" w:oddVBand="0" w:evenVBand="0" w:oddHBand="0" w:evenHBand="0" w:firstRowFirstColumn="0" w:firstRowLastColumn="0" w:lastRowFirstColumn="0" w:lastRowLastColumn="0"/>
              <w:rPr>
                <w:color w:val="auto"/>
              </w:rPr>
            </w:pPr>
            <w:r w:rsidRPr="002F5DF9">
              <w:rPr>
                <w:color w:val="auto"/>
                <w:sz w:val="18"/>
              </w:rPr>
              <w:t xml:space="preserve">  </w:t>
            </w:r>
          </w:p>
        </w:tc>
        <w:tc>
          <w:tcPr>
            <w:tcW w:w="626" w:type="dxa"/>
          </w:tcPr>
          <w:p w14:paraId="00070E01" w14:textId="77777777" w:rsidR="00900A61" w:rsidRPr="002F5DF9" w:rsidRDefault="00900A61" w:rsidP="00A671BD">
            <w:pPr>
              <w:spacing w:after="0" w:line="276" w:lineRule="auto"/>
              <w:ind w:left="2" w:firstLine="0"/>
              <w:cnfStyle w:val="000000000000" w:firstRow="0" w:lastRow="0" w:firstColumn="0" w:lastColumn="0" w:oddVBand="0" w:evenVBand="0" w:oddHBand="0" w:evenHBand="0" w:firstRowFirstColumn="0" w:firstRowLastColumn="0" w:lastRowFirstColumn="0" w:lastRowLastColumn="0"/>
              <w:rPr>
                <w:color w:val="auto"/>
              </w:rPr>
            </w:pPr>
            <w:r w:rsidRPr="002F5DF9">
              <w:rPr>
                <w:color w:val="auto"/>
                <w:sz w:val="18"/>
              </w:rPr>
              <w:t xml:space="preserve">  </w:t>
            </w:r>
          </w:p>
        </w:tc>
        <w:tc>
          <w:tcPr>
            <w:tcW w:w="1028" w:type="dxa"/>
          </w:tcPr>
          <w:p w14:paraId="29B0F1B7" w14:textId="77777777" w:rsidR="00900A61" w:rsidRPr="002F5DF9" w:rsidRDefault="00900A61" w:rsidP="00A671BD">
            <w:pPr>
              <w:spacing w:after="0" w:line="276" w:lineRule="auto"/>
              <w:ind w:left="0" w:firstLine="0"/>
              <w:cnfStyle w:val="000000000000" w:firstRow="0" w:lastRow="0" w:firstColumn="0" w:lastColumn="0" w:oddVBand="0" w:evenVBand="0" w:oddHBand="0" w:evenHBand="0" w:firstRowFirstColumn="0" w:firstRowLastColumn="0" w:lastRowFirstColumn="0" w:lastRowLastColumn="0"/>
              <w:rPr>
                <w:color w:val="auto"/>
              </w:rPr>
            </w:pPr>
            <w:r w:rsidRPr="002F5DF9">
              <w:rPr>
                <w:color w:val="auto"/>
                <w:sz w:val="18"/>
              </w:rPr>
              <w:t xml:space="preserve"> $       </w:t>
            </w:r>
          </w:p>
          <w:p w14:paraId="0435B98D" w14:textId="77777777" w:rsidR="00900A61" w:rsidRPr="002F5DF9" w:rsidRDefault="00900A61" w:rsidP="00A671BD">
            <w:pPr>
              <w:spacing w:after="0" w:line="276" w:lineRule="auto"/>
              <w:ind w:left="0" w:firstLine="0"/>
              <w:cnfStyle w:val="000000000000" w:firstRow="0" w:lastRow="0" w:firstColumn="0" w:lastColumn="0" w:oddVBand="0" w:evenVBand="0" w:oddHBand="0" w:evenHBand="0" w:firstRowFirstColumn="0" w:firstRowLastColumn="0" w:lastRowFirstColumn="0" w:lastRowLastColumn="0"/>
              <w:rPr>
                <w:color w:val="auto"/>
              </w:rPr>
            </w:pPr>
            <w:r w:rsidRPr="002F5DF9">
              <w:rPr>
                <w:color w:val="auto"/>
                <w:sz w:val="18"/>
              </w:rPr>
              <w:t xml:space="preserve">70.00  </w:t>
            </w:r>
          </w:p>
        </w:tc>
      </w:tr>
      <w:tr w:rsidR="00900A61" w:rsidRPr="002F5DF9" w14:paraId="561466BD" w14:textId="77777777" w:rsidTr="00A671BD">
        <w:trPr>
          <w:cnfStyle w:val="000000100000" w:firstRow="0" w:lastRow="0" w:firstColumn="0" w:lastColumn="0" w:oddVBand="0" w:evenVBand="0" w:oddHBand="1" w:evenHBand="0" w:firstRowFirstColumn="0" w:firstRowLastColumn="0" w:lastRowFirstColumn="0" w:lastRowLastColumn="0"/>
          <w:trHeight w:val="622"/>
        </w:trPr>
        <w:tc>
          <w:tcPr>
            <w:cnfStyle w:val="001000000000" w:firstRow="0" w:lastRow="0" w:firstColumn="1" w:lastColumn="0" w:oddVBand="0" w:evenVBand="0" w:oddHBand="0" w:evenHBand="0" w:firstRowFirstColumn="0" w:firstRowLastColumn="0" w:lastRowFirstColumn="0" w:lastRowLastColumn="0"/>
            <w:tcW w:w="414" w:type="dxa"/>
          </w:tcPr>
          <w:p w14:paraId="78B5E054" w14:textId="77777777" w:rsidR="00900A61" w:rsidRPr="002F5DF9" w:rsidRDefault="00900A61" w:rsidP="00A671BD">
            <w:pPr>
              <w:spacing w:after="0" w:line="276" w:lineRule="auto"/>
              <w:ind w:left="6" w:firstLine="0"/>
              <w:rPr>
                <w:color w:val="auto"/>
              </w:rPr>
            </w:pPr>
            <w:r w:rsidRPr="002F5DF9">
              <w:rPr>
                <w:color w:val="auto"/>
                <w:sz w:val="18"/>
              </w:rPr>
              <w:t xml:space="preserve">24 </w:t>
            </w:r>
          </w:p>
        </w:tc>
        <w:tc>
          <w:tcPr>
            <w:tcW w:w="1087" w:type="dxa"/>
          </w:tcPr>
          <w:p w14:paraId="746BEE8C" w14:textId="77777777" w:rsidR="00900A61" w:rsidRPr="002F5DF9" w:rsidRDefault="00900A61" w:rsidP="00A671BD">
            <w:pPr>
              <w:spacing w:after="0" w:line="276" w:lineRule="auto"/>
              <w:ind w:left="6" w:firstLine="0"/>
              <w:cnfStyle w:val="000000100000" w:firstRow="0" w:lastRow="0" w:firstColumn="0" w:lastColumn="0" w:oddVBand="0" w:evenVBand="0" w:oddHBand="1" w:evenHBand="0" w:firstRowFirstColumn="0" w:firstRowLastColumn="0" w:lastRowFirstColumn="0" w:lastRowLastColumn="0"/>
              <w:rPr>
                <w:color w:val="auto"/>
              </w:rPr>
            </w:pPr>
            <w:r w:rsidRPr="002F5DF9">
              <w:rPr>
                <w:color w:val="auto"/>
                <w:sz w:val="18"/>
              </w:rPr>
              <w:t xml:space="preserve">Concrete </w:t>
            </w:r>
          </w:p>
          <w:p w14:paraId="6BAB70C2" w14:textId="77777777" w:rsidR="00900A61" w:rsidRPr="002F5DF9" w:rsidRDefault="00900A61" w:rsidP="00A671BD">
            <w:pPr>
              <w:spacing w:after="0" w:line="276" w:lineRule="auto"/>
              <w:ind w:left="6" w:firstLine="0"/>
              <w:cnfStyle w:val="000000100000" w:firstRow="0" w:lastRow="0" w:firstColumn="0" w:lastColumn="0" w:oddVBand="0" w:evenVBand="0" w:oddHBand="1" w:evenHBand="0" w:firstRowFirstColumn="0" w:firstRowLastColumn="0" w:lastRowFirstColumn="0" w:lastRowLastColumn="0"/>
              <w:rPr>
                <w:color w:val="auto"/>
              </w:rPr>
            </w:pPr>
            <w:r w:rsidRPr="002F5DF9">
              <w:rPr>
                <w:color w:val="auto"/>
                <w:sz w:val="18"/>
              </w:rPr>
              <w:t xml:space="preserve">Block Fence </w:t>
            </w:r>
          </w:p>
        </w:tc>
        <w:tc>
          <w:tcPr>
            <w:tcW w:w="989" w:type="dxa"/>
          </w:tcPr>
          <w:p w14:paraId="2B11C514" w14:textId="77777777" w:rsidR="00900A61" w:rsidRPr="002F5DF9" w:rsidRDefault="00900A61" w:rsidP="00A671BD">
            <w:pPr>
              <w:spacing w:after="0" w:line="276" w:lineRule="auto"/>
              <w:ind w:left="6" w:firstLine="0"/>
              <w:cnfStyle w:val="000000100000" w:firstRow="0" w:lastRow="0" w:firstColumn="0" w:lastColumn="0" w:oddVBand="0" w:evenVBand="0" w:oddHBand="1" w:evenHBand="0" w:firstRowFirstColumn="0" w:firstRowLastColumn="0" w:lastRowFirstColumn="0" w:lastRowLastColumn="0"/>
              <w:rPr>
                <w:color w:val="auto"/>
              </w:rPr>
            </w:pPr>
            <w:r w:rsidRPr="002F5DF9">
              <w:rPr>
                <w:color w:val="auto"/>
                <w:sz w:val="18"/>
              </w:rPr>
              <w:t xml:space="preserve">  </w:t>
            </w:r>
          </w:p>
        </w:tc>
        <w:tc>
          <w:tcPr>
            <w:tcW w:w="1746" w:type="dxa"/>
          </w:tcPr>
          <w:p w14:paraId="63C25AD1" w14:textId="77777777" w:rsidR="00900A61" w:rsidRPr="002F5DF9" w:rsidRDefault="00900A61" w:rsidP="00A671BD">
            <w:pPr>
              <w:spacing w:after="0" w:line="276" w:lineRule="auto"/>
              <w:ind w:left="7" w:firstLine="0"/>
              <w:cnfStyle w:val="000000100000" w:firstRow="0" w:lastRow="0" w:firstColumn="0" w:lastColumn="0" w:oddVBand="0" w:evenVBand="0" w:oddHBand="1" w:evenHBand="0" w:firstRowFirstColumn="0" w:firstRowLastColumn="0" w:lastRowFirstColumn="0" w:lastRowLastColumn="0"/>
              <w:rPr>
                <w:color w:val="auto"/>
              </w:rPr>
            </w:pPr>
            <w:r w:rsidRPr="002F5DF9">
              <w:rPr>
                <w:color w:val="auto"/>
                <w:sz w:val="18"/>
              </w:rPr>
              <w:t xml:space="preserve">Less than 5 Rows (Courses) </w:t>
            </w:r>
          </w:p>
        </w:tc>
        <w:tc>
          <w:tcPr>
            <w:tcW w:w="1427" w:type="dxa"/>
          </w:tcPr>
          <w:p w14:paraId="3222F9DD" w14:textId="77777777" w:rsidR="00900A61" w:rsidRPr="002F5DF9" w:rsidRDefault="00900A61" w:rsidP="00A671BD">
            <w:pPr>
              <w:spacing w:after="0" w:line="276" w:lineRule="auto"/>
              <w:ind w:left="6" w:firstLine="0"/>
              <w:cnfStyle w:val="000000100000" w:firstRow="0" w:lastRow="0" w:firstColumn="0" w:lastColumn="0" w:oddVBand="0" w:evenVBand="0" w:oddHBand="1" w:evenHBand="0" w:firstRowFirstColumn="0" w:firstRowLastColumn="0" w:lastRowFirstColumn="0" w:lastRowLastColumn="0"/>
              <w:rPr>
                <w:color w:val="auto"/>
              </w:rPr>
            </w:pPr>
            <w:r w:rsidRPr="002F5DF9">
              <w:rPr>
                <w:color w:val="auto"/>
                <w:sz w:val="18"/>
              </w:rPr>
              <w:t xml:space="preserve">Not Plastered </w:t>
            </w:r>
          </w:p>
        </w:tc>
        <w:tc>
          <w:tcPr>
            <w:tcW w:w="1191" w:type="dxa"/>
          </w:tcPr>
          <w:p w14:paraId="02D86962" w14:textId="77777777" w:rsidR="00900A61" w:rsidRPr="002F5DF9" w:rsidRDefault="00900A61" w:rsidP="00A671BD">
            <w:pPr>
              <w:spacing w:after="0" w:line="276" w:lineRule="auto"/>
              <w:ind w:left="6" w:firstLine="0"/>
              <w:cnfStyle w:val="000000100000" w:firstRow="0" w:lastRow="0" w:firstColumn="0" w:lastColumn="0" w:oddVBand="0" w:evenVBand="0" w:oddHBand="1" w:evenHBand="0" w:firstRowFirstColumn="0" w:firstRowLastColumn="0" w:lastRowFirstColumn="0" w:lastRowLastColumn="0"/>
              <w:rPr>
                <w:color w:val="auto"/>
              </w:rPr>
            </w:pPr>
            <w:r w:rsidRPr="002F5DF9">
              <w:rPr>
                <w:color w:val="auto"/>
                <w:sz w:val="18"/>
              </w:rPr>
              <w:t xml:space="preserve">  </w:t>
            </w:r>
          </w:p>
        </w:tc>
        <w:tc>
          <w:tcPr>
            <w:tcW w:w="1137" w:type="dxa"/>
          </w:tcPr>
          <w:p w14:paraId="434F7CC3" w14:textId="77777777" w:rsidR="00900A61" w:rsidRPr="002F5DF9" w:rsidRDefault="00900A61" w:rsidP="00A671BD">
            <w:pPr>
              <w:spacing w:after="0" w:line="276" w:lineRule="auto"/>
              <w:ind w:left="6" w:firstLine="0"/>
              <w:cnfStyle w:val="000000100000" w:firstRow="0" w:lastRow="0" w:firstColumn="0" w:lastColumn="0" w:oddVBand="0" w:evenVBand="0" w:oddHBand="1" w:evenHBand="0" w:firstRowFirstColumn="0" w:firstRowLastColumn="0" w:lastRowFirstColumn="0" w:lastRowLastColumn="0"/>
              <w:rPr>
                <w:color w:val="auto"/>
              </w:rPr>
            </w:pPr>
            <w:r w:rsidRPr="002F5DF9">
              <w:rPr>
                <w:color w:val="auto"/>
                <w:sz w:val="18"/>
              </w:rPr>
              <w:t xml:space="preserve">  </w:t>
            </w:r>
          </w:p>
        </w:tc>
        <w:tc>
          <w:tcPr>
            <w:tcW w:w="626" w:type="dxa"/>
          </w:tcPr>
          <w:p w14:paraId="5B722C77" w14:textId="77777777" w:rsidR="00900A61" w:rsidRPr="002F5DF9" w:rsidRDefault="00900A61" w:rsidP="00A671BD">
            <w:pPr>
              <w:spacing w:after="0" w:line="276" w:lineRule="auto"/>
              <w:ind w:left="2" w:firstLine="0"/>
              <w:cnfStyle w:val="000000100000" w:firstRow="0" w:lastRow="0" w:firstColumn="0" w:lastColumn="0" w:oddVBand="0" w:evenVBand="0" w:oddHBand="1" w:evenHBand="0" w:firstRowFirstColumn="0" w:firstRowLastColumn="0" w:lastRowFirstColumn="0" w:lastRowLastColumn="0"/>
              <w:rPr>
                <w:color w:val="auto"/>
              </w:rPr>
            </w:pPr>
            <w:r w:rsidRPr="002F5DF9">
              <w:rPr>
                <w:color w:val="auto"/>
                <w:sz w:val="18"/>
              </w:rPr>
              <w:t xml:space="preserve">  </w:t>
            </w:r>
          </w:p>
        </w:tc>
        <w:tc>
          <w:tcPr>
            <w:tcW w:w="1028" w:type="dxa"/>
          </w:tcPr>
          <w:p w14:paraId="4620CA17" w14:textId="77777777" w:rsidR="00900A61" w:rsidRPr="002F5DF9" w:rsidRDefault="00900A61" w:rsidP="00A671BD">
            <w:pPr>
              <w:spacing w:after="0" w:line="276" w:lineRule="auto"/>
              <w:ind w:left="0" w:firstLine="0"/>
              <w:cnfStyle w:val="000000100000" w:firstRow="0" w:lastRow="0" w:firstColumn="0" w:lastColumn="0" w:oddVBand="0" w:evenVBand="0" w:oddHBand="1" w:evenHBand="0" w:firstRowFirstColumn="0" w:firstRowLastColumn="0" w:lastRowFirstColumn="0" w:lastRowLastColumn="0"/>
              <w:rPr>
                <w:color w:val="auto"/>
              </w:rPr>
            </w:pPr>
            <w:r w:rsidRPr="002F5DF9">
              <w:rPr>
                <w:color w:val="auto"/>
                <w:sz w:val="18"/>
              </w:rPr>
              <w:t xml:space="preserve"> $       </w:t>
            </w:r>
          </w:p>
          <w:p w14:paraId="72F5ADAB" w14:textId="77777777" w:rsidR="00900A61" w:rsidRPr="002F5DF9" w:rsidRDefault="00900A61" w:rsidP="00A671BD">
            <w:pPr>
              <w:spacing w:after="0" w:line="276" w:lineRule="auto"/>
              <w:ind w:left="0" w:firstLine="0"/>
              <w:cnfStyle w:val="000000100000" w:firstRow="0" w:lastRow="0" w:firstColumn="0" w:lastColumn="0" w:oddVBand="0" w:evenVBand="0" w:oddHBand="1" w:evenHBand="0" w:firstRowFirstColumn="0" w:firstRowLastColumn="0" w:lastRowFirstColumn="0" w:lastRowLastColumn="0"/>
              <w:rPr>
                <w:color w:val="auto"/>
              </w:rPr>
            </w:pPr>
            <w:r w:rsidRPr="002F5DF9">
              <w:rPr>
                <w:color w:val="auto"/>
                <w:sz w:val="18"/>
              </w:rPr>
              <w:t xml:space="preserve">55.00  </w:t>
            </w:r>
          </w:p>
        </w:tc>
      </w:tr>
      <w:tr w:rsidR="00900A61" w:rsidRPr="002F5DF9" w14:paraId="6A0CD4D5" w14:textId="77777777" w:rsidTr="00A671BD">
        <w:trPr>
          <w:trHeight w:val="622"/>
        </w:trPr>
        <w:tc>
          <w:tcPr>
            <w:cnfStyle w:val="001000000000" w:firstRow="0" w:lastRow="0" w:firstColumn="1" w:lastColumn="0" w:oddVBand="0" w:evenVBand="0" w:oddHBand="0" w:evenHBand="0" w:firstRowFirstColumn="0" w:firstRowLastColumn="0" w:lastRowFirstColumn="0" w:lastRowLastColumn="0"/>
            <w:tcW w:w="414" w:type="dxa"/>
          </w:tcPr>
          <w:p w14:paraId="67B656F8" w14:textId="77777777" w:rsidR="00900A61" w:rsidRPr="002F5DF9" w:rsidRDefault="00900A61" w:rsidP="00A671BD">
            <w:pPr>
              <w:spacing w:after="0" w:line="276" w:lineRule="auto"/>
              <w:ind w:left="6" w:firstLine="0"/>
              <w:rPr>
                <w:color w:val="auto"/>
              </w:rPr>
            </w:pPr>
            <w:r w:rsidRPr="002F5DF9">
              <w:rPr>
                <w:color w:val="auto"/>
                <w:sz w:val="18"/>
              </w:rPr>
              <w:t xml:space="preserve">25 </w:t>
            </w:r>
          </w:p>
        </w:tc>
        <w:tc>
          <w:tcPr>
            <w:tcW w:w="1087" w:type="dxa"/>
          </w:tcPr>
          <w:p w14:paraId="59336107" w14:textId="77777777" w:rsidR="00900A61" w:rsidRPr="002F5DF9" w:rsidRDefault="00900A61" w:rsidP="00A671BD">
            <w:pPr>
              <w:spacing w:after="0" w:line="276" w:lineRule="auto"/>
              <w:ind w:left="6" w:firstLine="0"/>
              <w:cnfStyle w:val="000000000000" w:firstRow="0" w:lastRow="0" w:firstColumn="0" w:lastColumn="0" w:oddVBand="0" w:evenVBand="0" w:oddHBand="0" w:evenHBand="0" w:firstRowFirstColumn="0" w:firstRowLastColumn="0" w:lastRowFirstColumn="0" w:lastRowLastColumn="0"/>
              <w:rPr>
                <w:color w:val="auto"/>
              </w:rPr>
            </w:pPr>
            <w:r w:rsidRPr="002F5DF9">
              <w:rPr>
                <w:color w:val="auto"/>
                <w:sz w:val="18"/>
              </w:rPr>
              <w:t xml:space="preserve">Concrete </w:t>
            </w:r>
          </w:p>
          <w:p w14:paraId="231E29D4" w14:textId="77777777" w:rsidR="00900A61" w:rsidRPr="002F5DF9" w:rsidRDefault="00900A61" w:rsidP="00A671BD">
            <w:pPr>
              <w:spacing w:after="0" w:line="276" w:lineRule="auto"/>
              <w:ind w:left="6" w:firstLine="0"/>
              <w:cnfStyle w:val="000000000000" w:firstRow="0" w:lastRow="0" w:firstColumn="0" w:lastColumn="0" w:oddVBand="0" w:evenVBand="0" w:oddHBand="0" w:evenHBand="0" w:firstRowFirstColumn="0" w:firstRowLastColumn="0" w:lastRowFirstColumn="0" w:lastRowLastColumn="0"/>
              <w:rPr>
                <w:color w:val="auto"/>
              </w:rPr>
            </w:pPr>
            <w:r w:rsidRPr="002F5DF9">
              <w:rPr>
                <w:color w:val="auto"/>
                <w:sz w:val="18"/>
              </w:rPr>
              <w:t xml:space="preserve">Block Fence </w:t>
            </w:r>
          </w:p>
        </w:tc>
        <w:tc>
          <w:tcPr>
            <w:tcW w:w="989" w:type="dxa"/>
          </w:tcPr>
          <w:p w14:paraId="57376D26" w14:textId="77777777" w:rsidR="00900A61" w:rsidRPr="002F5DF9" w:rsidRDefault="00900A61" w:rsidP="00A671BD">
            <w:pPr>
              <w:spacing w:after="0" w:line="276" w:lineRule="auto"/>
              <w:ind w:left="6" w:firstLine="0"/>
              <w:cnfStyle w:val="000000000000" w:firstRow="0" w:lastRow="0" w:firstColumn="0" w:lastColumn="0" w:oddVBand="0" w:evenVBand="0" w:oddHBand="0" w:evenHBand="0" w:firstRowFirstColumn="0" w:firstRowLastColumn="0" w:lastRowFirstColumn="0" w:lastRowLastColumn="0"/>
              <w:rPr>
                <w:color w:val="auto"/>
              </w:rPr>
            </w:pPr>
            <w:r w:rsidRPr="002F5DF9">
              <w:rPr>
                <w:color w:val="auto"/>
                <w:sz w:val="18"/>
              </w:rPr>
              <w:t xml:space="preserve">  </w:t>
            </w:r>
          </w:p>
        </w:tc>
        <w:tc>
          <w:tcPr>
            <w:tcW w:w="1746" w:type="dxa"/>
          </w:tcPr>
          <w:p w14:paraId="0463416C" w14:textId="77777777" w:rsidR="00900A61" w:rsidRPr="002F5DF9" w:rsidRDefault="00900A61" w:rsidP="00A671BD">
            <w:pPr>
              <w:spacing w:after="0" w:line="276" w:lineRule="auto"/>
              <w:ind w:left="7" w:firstLine="0"/>
              <w:cnfStyle w:val="000000000000" w:firstRow="0" w:lastRow="0" w:firstColumn="0" w:lastColumn="0" w:oddVBand="0" w:evenVBand="0" w:oddHBand="0" w:evenHBand="0" w:firstRowFirstColumn="0" w:firstRowLastColumn="0" w:lastRowFirstColumn="0" w:lastRowLastColumn="0"/>
              <w:rPr>
                <w:color w:val="auto"/>
              </w:rPr>
            </w:pPr>
            <w:r w:rsidRPr="002F5DF9">
              <w:rPr>
                <w:color w:val="auto"/>
                <w:sz w:val="18"/>
              </w:rPr>
              <w:t xml:space="preserve">5 to 10 Rows </w:t>
            </w:r>
          </w:p>
          <w:p w14:paraId="6ED16DF3" w14:textId="77777777" w:rsidR="00900A61" w:rsidRPr="002F5DF9" w:rsidRDefault="00900A61" w:rsidP="00A671BD">
            <w:pPr>
              <w:spacing w:after="0" w:line="276" w:lineRule="auto"/>
              <w:ind w:left="7" w:firstLine="0"/>
              <w:cnfStyle w:val="000000000000" w:firstRow="0" w:lastRow="0" w:firstColumn="0" w:lastColumn="0" w:oddVBand="0" w:evenVBand="0" w:oddHBand="0" w:evenHBand="0" w:firstRowFirstColumn="0" w:firstRowLastColumn="0" w:lastRowFirstColumn="0" w:lastRowLastColumn="0"/>
              <w:rPr>
                <w:color w:val="auto"/>
              </w:rPr>
            </w:pPr>
            <w:r w:rsidRPr="002F5DF9">
              <w:rPr>
                <w:color w:val="auto"/>
                <w:sz w:val="18"/>
              </w:rPr>
              <w:t xml:space="preserve">(courses) </w:t>
            </w:r>
          </w:p>
        </w:tc>
        <w:tc>
          <w:tcPr>
            <w:tcW w:w="1427" w:type="dxa"/>
          </w:tcPr>
          <w:p w14:paraId="7373F970" w14:textId="77777777" w:rsidR="00900A61" w:rsidRPr="002F5DF9" w:rsidRDefault="00900A61" w:rsidP="00A671BD">
            <w:pPr>
              <w:spacing w:after="0" w:line="276" w:lineRule="auto"/>
              <w:ind w:left="6" w:firstLine="0"/>
              <w:cnfStyle w:val="000000000000" w:firstRow="0" w:lastRow="0" w:firstColumn="0" w:lastColumn="0" w:oddVBand="0" w:evenVBand="0" w:oddHBand="0" w:evenHBand="0" w:firstRowFirstColumn="0" w:firstRowLastColumn="0" w:lastRowFirstColumn="0" w:lastRowLastColumn="0"/>
              <w:rPr>
                <w:color w:val="auto"/>
              </w:rPr>
            </w:pPr>
            <w:r w:rsidRPr="002F5DF9">
              <w:rPr>
                <w:color w:val="auto"/>
                <w:sz w:val="18"/>
              </w:rPr>
              <w:t xml:space="preserve">Plastered </w:t>
            </w:r>
          </w:p>
        </w:tc>
        <w:tc>
          <w:tcPr>
            <w:tcW w:w="1191" w:type="dxa"/>
          </w:tcPr>
          <w:p w14:paraId="433528C3" w14:textId="77777777" w:rsidR="00900A61" w:rsidRPr="002F5DF9" w:rsidRDefault="00900A61" w:rsidP="00A671BD">
            <w:pPr>
              <w:spacing w:after="0" w:line="276" w:lineRule="auto"/>
              <w:ind w:left="6" w:firstLine="0"/>
              <w:cnfStyle w:val="000000000000" w:firstRow="0" w:lastRow="0" w:firstColumn="0" w:lastColumn="0" w:oddVBand="0" w:evenVBand="0" w:oddHBand="0" w:evenHBand="0" w:firstRowFirstColumn="0" w:firstRowLastColumn="0" w:lastRowFirstColumn="0" w:lastRowLastColumn="0"/>
              <w:rPr>
                <w:color w:val="auto"/>
              </w:rPr>
            </w:pPr>
            <w:r w:rsidRPr="002F5DF9">
              <w:rPr>
                <w:color w:val="auto"/>
                <w:sz w:val="18"/>
              </w:rPr>
              <w:t xml:space="preserve">  </w:t>
            </w:r>
          </w:p>
        </w:tc>
        <w:tc>
          <w:tcPr>
            <w:tcW w:w="1137" w:type="dxa"/>
          </w:tcPr>
          <w:p w14:paraId="69698A0B" w14:textId="77777777" w:rsidR="00900A61" w:rsidRPr="002F5DF9" w:rsidRDefault="00900A61" w:rsidP="00A671BD">
            <w:pPr>
              <w:spacing w:after="0" w:line="276" w:lineRule="auto"/>
              <w:ind w:left="6" w:firstLine="0"/>
              <w:cnfStyle w:val="000000000000" w:firstRow="0" w:lastRow="0" w:firstColumn="0" w:lastColumn="0" w:oddVBand="0" w:evenVBand="0" w:oddHBand="0" w:evenHBand="0" w:firstRowFirstColumn="0" w:firstRowLastColumn="0" w:lastRowFirstColumn="0" w:lastRowLastColumn="0"/>
              <w:rPr>
                <w:color w:val="auto"/>
              </w:rPr>
            </w:pPr>
            <w:r w:rsidRPr="002F5DF9">
              <w:rPr>
                <w:color w:val="auto"/>
                <w:sz w:val="18"/>
              </w:rPr>
              <w:t xml:space="preserve">  </w:t>
            </w:r>
          </w:p>
        </w:tc>
        <w:tc>
          <w:tcPr>
            <w:tcW w:w="626" w:type="dxa"/>
          </w:tcPr>
          <w:p w14:paraId="10E1B399" w14:textId="77777777" w:rsidR="00900A61" w:rsidRPr="002F5DF9" w:rsidRDefault="00900A61" w:rsidP="00A671BD">
            <w:pPr>
              <w:spacing w:after="0" w:line="276" w:lineRule="auto"/>
              <w:ind w:left="2" w:firstLine="0"/>
              <w:cnfStyle w:val="000000000000" w:firstRow="0" w:lastRow="0" w:firstColumn="0" w:lastColumn="0" w:oddVBand="0" w:evenVBand="0" w:oddHBand="0" w:evenHBand="0" w:firstRowFirstColumn="0" w:firstRowLastColumn="0" w:lastRowFirstColumn="0" w:lastRowLastColumn="0"/>
              <w:rPr>
                <w:color w:val="auto"/>
              </w:rPr>
            </w:pPr>
            <w:r w:rsidRPr="002F5DF9">
              <w:rPr>
                <w:color w:val="auto"/>
                <w:sz w:val="18"/>
              </w:rPr>
              <w:t xml:space="preserve">  </w:t>
            </w:r>
          </w:p>
        </w:tc>
        <w:tc>
          <w:tcPr>
            <w:tcW w:w="1028" w:type="dxa"/>
          </w:tcPr>
          <w:p w14:paraId="3DB3A1C4" w14:textId="77777777" w:rsidR="00900A61" w:rsidRPr="002F5DF9" w:rsidRDefault="00900A61" w:rsidP="00A671BD">
            <w:pPr>
              <w:spacing w:after="0" w:line="276" w:lineRule="auto"/>
              <w:ind w:left="0" w:firstLine="0"/>
              <w:cnfStyle w:val="000000000000" w:firstRow="0" w:lastRow="0" w:firstColumn="0" w:lastColumn="0" w:oddVBand="0" w:evenVBand="0" w:oddHBand="0" w:evenHBand="0" w:firstRowFirstColumn="0" w:firstRowLastColumn="0" w:lastRowFirstColumn="0" w:lastRowLastColumn="0"/>
              <w:rPr>
                <w:color w:val="auto"/>
              </w:rPr>
            </w:pPr>
            <w:r w:rsidRPr="002F5DF9">
              <w:rPr>
                <w:color w:val="auto"/>
                <w:sz w:val="18"/>
              </w:rPr>
              <w:t xml:space="preserve"> $       </w:t>
            </w:r>
          </w:p>
          <w:p w14:paraId="2F51A3FC" w14:textId="77777777" w:rsidR="00900A61" w:rsidRPr="002F5DF9" w:rsidRDefault="00900A61" w:rsidP="00A671BD">
            <w:pPr>
              <w:spacing w:after="0" w:line="276" w:lineRule="auto"/>
              <w:ind w:left="0" w:firstLine="0"/>
              <w:cnfStyle w:val="000000000000" w:firstRow="0" w:lastRow="0" w:firstColumn="0" w:lastColumn="0" w:oddVBand="0" w:evenVBand="0" w:oddHBand="0" w:evenHBand="0" w:firstRowFirstColumn="0" w:firstRowLastColumn="0" w:lastRowFirstColumn="0" w:lastRowLastColumn="0"/>
              <w:rPr>
                <w:color w:val="auto"/>
              </w:rPr>
            </w:pPr>
            <w:r w:rsidRPr="002F5DF9">
              <w:rPr>
                <w:color w:val="auto"/>
                <w:sz w:val="18"/>
              </w:rPr>
              <w:t xml:space="preserve">85.00  </w:t>
            </w:r>
          </w:p>
        </w:tc>
      </w:tr>
      <w:tr w:rsidR="00900A61" w:rsidRPr="002F5DF9" w14:paraId="57F19F5F" w14:textId="77777777" w:rsidTr="00A671BD">
        <w:trPr>
          <w:cnfStyle w:val="000000100000" w:firstRow="0" w:lastRow="0" w:firstColumn="0" w:lastColumn="0" w:oddVBand="0" w:evenVBand="0" w:oddHBand="1" w:evenHBand="0" w:firstRowFirstColumn="0" w:firstRowLastColumn="0" w:lastRowFirstColumn="0" w:lastRowLastColumn="0"/>
          <w:trHeight w:val="622"/>
        </w:trPr>
        <w:tc>
          <w:tcPr>
            <w:cnfStyle w:val="001000000000" w:firstRow="0" w:lastRow="0" w:firstColumn="1" w:lastColumn="0" w:oddVBand="0" w:evenVBand="0" w:oddHBand="0" w:evenHBand="0" w:firstRowFirstColumn="0" w:firstRowLastColumn="0" w:lastRowFirstColumn="0" w:lastRowLastColumn="0"/>
            <w:tcW w:w="414" w:type="dxa"/>
          </w:tcPr>
          <w:p w14:paraId="094DEADD" w14:textId="77777777" w:rsidR="00900A61" w:rsidRPr="002F5DF9" w:rsidRDefault="00900A61" w:rsidP="00A671BD">
            <w:pPr>
              <w:spacing w:after="0" w:line="276" w:lineRule="auto"/>
              <w:ind w:left="6" w:firstLine="0"/>
              <w:rPr>
                <w:color w:val="auto"/>
              </w:rPr>
            </w:pPr>
            <w:r w:rsidRPr="002F5DF9">
              <w:rPr>
                <w:color w:val="auto"/>
                <w:sz w:val="18"/>
              </w:rPr>
              <w:t xml:space="preserve">26 </w:t>
            </w:r>
          </w:p>
        </w:tc>
        <w:tc>
          <w:tcPr>
            <w:tcW w:w="1087" w:type="dxa"/>
          </w:tcPr>
          <w:p w14:paraId="0D37E0F4" w14:textId="77777777" w:rsidR="00900A61" w:rsidRPr="002F5DF9" w:rsidRDefault="00900A61" w:rsidP="00A671BD">
            <w:pPr>
              <w:spacing w:after="1" w:line="276" w:lineRule="auto"/>
              <w:ind w:left="6" w:firstLine="0"/>
              <w:cnfStyle w:val="000000100000" w:firstRow="0" w:lastRow="0" w:firstColumn="0" w:lastColumn="0" w:oddVBand="0" w:evenVBand="0" w:oddHBand="1" w:evenHBand="0" w:firstRowFirstColumn="0" w:firstRowLastColumn="0" w:lastRowFirstColumn="0" w:lastRowLastColumn="0"/>
              <w:rPr>
                <w:color w:val="auto"/>
              </w:rPr>
            </w:pPr>
            <w:r w:rsidRPr="002F5DF9">
              <w:rPr>
                <w:color w:val="auto"/>
                <w:sz w:val="18"/>
              </w:rPr>
              <w:t xml:space="preserve">Concrete </w:t>
            </w:r>
          </w:p>
          <w:p w14:paraId="33BD9AC0" w14:textId="77777777" w:rsidR="00900A61" w:rsidRPr="002F5DF9" w:rsidRDefault="00900A61" w:rsidP="00A671BD">
            <w:pPr>
              <w:spacing w:after="0" w:line="276" w:lineRule="auto"/>
              <w:ind w:left="6" w:firstLine="0"/>
              <w:cnfStyle w:val="000000100000" w:firstRow="0" w:lastRow="0" w:firstColumn="0" w:lastColumn="0" w:oddVBand="0" w:evenVBand="0" w:oddHBand="1" w:evenHBand="0" w:firstRowFirstColumn="0" w:firstRowLastColumn="0" w:lastRowFirstColumn="0" w:lastRowLastColumn="0"/>
              <w:rPr>
                <w:color w:val="auto"/>
              </w:rPr>
            </w:pPr>
            <w:r w:rsidRPr="002F5DF9">
              <w:rPr>
                <w:color w:val="auto"/>
                <w:sz w:val="18"/>
              </w:rPr>
              <w:t xml:space="preserve">Block Fence </w:t>
            </w:r>
          </w:p>
        </w:tc>
        <w:tc>
          <w:tcPr>
            <w:tcW w:w="989" w:type="dxa"/>
          </w:tcPr>
          <w:p w14:paraId="0BE694BD" w14:textId="77777777" w:rsidR="00900A61" w:rsidRPr="002F5DF9" w:rsidRDefault="00900A61" w:rsidP="00A671BD">
            <w:pPr>
              <w:spacing w:after="0" w:line="276" w:lineRule="auto"/>
              <w:ind w:left="6" w:firstLine="0"/>
              <w:cnfStyle w:val="000000100000" w:firstRow="0" w:lastRow="0" w:firstColumn="0" w:lastColumn="0" w:oddVBand="0" w:evenVBand="0" w:oddHBand="1" w:evenHBand="0" w:firstRowFirstColumn="0" w:firstRowLastColumn="0" w:lastRowFirstColumn="0" w:lastRowLastColumn="0"/>
              <w:rPr>
                <w:color w:val="auto"/>
              </w:rPr>
            </w:pPr>
            <w:r w:rsidRPr="002F5DF9">
              <w:rPr>
                <w:color w:val="auto"/>
                <w:sz w:val="18"/>
              </w:rPr>
              <w:t xml:space="preserve">  </w:t>
            </w:r>
          </w:p>
        </w:tc>
        <w:tc>
          <w:tcPr>
            <w:tcW w:w="1746" w:type="dxa"/>
          </w:tcPr>
          <w:p w14:paraId="27E4DA19" w14:textId="77777777" w:rsidR="00900A61" w:rsidRPr="002F5DF9" w:rsidRDefault="00900A61" w:rsidP="00A671BD">
            <w:pPr>
              <w:spacing w:after="1" w:line="276" w:lineRule="auto"/>
              <w:ind w:left="7" w:firstLine="0"/>
              <w:cnfStyle w:val="000000100000" w:firstRow="0" w:lastRow="0" w:firstColumn="0" w:lastColumn="0" w:oddVBand="0" w:evenVBand="0" w:oddHBand="1" w:evenHBand="0" w:firstRowFirstColumn="0" w:firstRowLastColumn="0" w:lastRowFirstColumn="0" w:lastRowLastColumn="0"/>
              <w:rPr>
                <w:color w:val="auto"/>
              </w:rPr>
            </w:pPr>
            <w:r w:rsidRPr="002F5DF9">
              <w:rPr>
                <w:color w:val="auto"/>
                <w:sz w:val="18"/>
              </w:rPr>
              <w:t xml:space="preserve">6 to 10 Rows </w:t>
            </w:r>
          </w:p>
          <w:p w14:paraId="118FB6D8" w14:textId="77777777" w:rsidR="00900A61" w:rsidRPr="002F5DF9" w:rsidRDefault="00900A61" w:rsidP="00A671BD">
            <w:pPr>
              <w:spacing w:after="0" w:line="276" w:lineRule="auto"/>
              <w:ind w:left="7" w:firstLine="0"/>
              <w:cnfStyle w:val="000000100000" w:firstRow="0" w:lastRow="0" w:firstColumn="0" w:lastColumn="0" w:oddVBand="0" w:evenVBand="0" w:oddHBand="1" w:evenHBand="0" w:firstRowFirstColumn="0" w:firstRowLastColumn="0" w:lastRowFirstColumn="0" w:lastRowLastColumn="0"/>
              <w:rPr>
                <w:color w:val="auto"/>
              </w:rPr>
            </w:pPr>
            <w:r w:rsidRPr="002F5DF9">
              <w:rPr>
                <w:color w:val="auto"/>
                <w:sz w:val="18"/>
              </w:rPr>
              <w:t xml:space="preserve">(courses) </w:t>
            </w:r>
          </w:p>
        </w:tc>
        <w:tc>
          <w:tcPr>
            <w:tcW w:w="1427" w:type="dxa"/>
          </w:tcPr>
          <w:p w14:paraId="51663411" w14:textId="77777777" w:rsidR="00900A61" w:rsidRPr="002F5DF9" w:rsidRDefault="00900A61" w:rsidP="00A671BD">
            <w:pPr>
              <w:spacing w:after="0" w:line="276" w:lineRule="auto"/>
              <w:ind w:left="6" w:firstLine="0"/>
              <w:cnfStyle w:val="000000100000" w:firstRow="0" w:lastRow="0" w:firstColumn="0" w:lastColumn="0" w:oddVBand="0" w:evenVBand="0" w:oddHBand="1" w:evenHBand="0" w:firstRowFirstColumn="0" w:firstRowLastColumn="0" w:lastRowFirstColumn="0" w:lastRowLastColumn="0"/>
              <w:rPr>
                <w:color w:val="auto"/>
              </w:rPr>
            </w:pPr>
            <w:r w:rsidRPr="002F5DF9">
              <w:rPr>
                <w:color w:val="auto"/>
                <w:sz w:val="18"/>
              </w:rPr>
              <w:t xml:space="preserve">Not Plastered </w:t>
            </w:r>
          </w:p>
        </w:tc>
        <w:tc>
          <w:tcPr>
            <w:tcW w:w="1191" w:type="dxa"/>
          </w:tcPr>
          <w:p w14:paraId="58E84179" w14:textId="77777777" w:rsidR="00900A61" w:rsidRPr="002F5DF9" w:rsidRDefault="00900A61" w:rsidP="00A671BD">
            <w:pPr>
              <w:spacing w:after="0" w:line="276" w:lineRule="auto"/>
              <w:ind w:left="6" w:firstLine="0"/>
              <w:cnfStyle w:val="000000100000" w:firstRow="0" w:lastRow="0" w:firstColumn="0" w:lastColumn="0" w:oddVBand="0" w:evenVBand="0" w:oddHBand="1" w:evenHBand="0" w:firstRowFirstColumn="0" w:firstRowLastColumn="0" w:lastRowFirstColumn="0" w:lastRowLastColumn="0"/>
              <w:rPr>
                <w:color w:val="auto"/>
              </w:rPr>
            </w:pPr>
            <w:r w:rsidRPr="002F5DF9">
              <w:rPr>
                <w:color w:val="auto"/>
                <w:sz w:val="18"/>
              </w:rPr>
              <w:t xml:space="preserve">  </w:t>
            </w:r>
          </w:p>
        </w:tc>
        <w:tc>
          <w:tcPr>
            <w:tcW w:w="1137" w:type="dxa"/>
          </w:tcPr>
          <w:p w14:paraId="61249BDE" w14:textId="77777777" w:rsidR="00900A61" w:rsidRPr="002F5DF9" w:rsidRDefault="00900A61" w:rsidP="00A671BD">
            <w:pPr>
              <w:spacing w:after="0" w:line="276" w:lineRule="auto"/>
              <w:ind w:left="6" w:firstLine="0"/>
              <w:cnfStyle w:val="000000100000" w:firstRow="0" w:lastRow="0" w:firstColumn="0" w:lastColumn="0" w:oddVBand="0" w:evenVBand="0" w:oddHBand="1" w:evenHBand="0" w:firstRowFirstColumn="0" w:firstRowLastColumn="0" w:lastRowFirstColumn="0" w:lastRowLastColumn="0"/>
              <w:rPr>
                <w:color w:val="auto"/>
              </w:rPr>
            </w:pPr>
            <w:r w:rsidRPr="002F5DF9">
              <w:rPr>
                <w:color w:val="auto"/>
                <w:sz w:val="18"/>
              </w:rPr>
              <w:t xml:space="preserve">  </w:t>
            </w:r>
          </w:p>
        </w:tc>
        <w:tc>
          <w:tcPr>
            <w:tcW w:w="626" w:type="dxa"/>
          </w:tcPr>
          <w:p w14:paraId="547C767A" w14:textId="77777777" w:rsidR="00900A61" w:rsidRPr="002F5DF9" w:rsidRDefault="00900A61" w:rsidP="00A671BD">
            <w:pPr>
              <w:spacing w:after="0" w:line="276" w:lineRule="auto"/>
              <w:ind w:left="2" w:firstLine="0"/>
              <w:cnfStyle w:val="000000100000" w:firstRow="0" w:lastRow="0" w:firstColumn="0" w:lastColumn="0" w:oddVBand="0" w:evenVBand="0" w:oddHBand="1" w:evenHBand="0" w:firstRowFirstColumn="0" w:firstRowLastColumn="0" w:lastRowFirstColumn="0" w:lastRowLastColumn="0"/>
              <w:rPr>
                <w:color w:val="auto"/>
              </w:rPr>
            </w:pPr>
            <w:r w:rsidRPr="002F5DF9">
              <w:rPr>
                <w:color w:val="auto"/>
                <w:sz w:val="18"/>
              </w:rPr>
              <w:t xml:space="preserve">  </w:t>
            </w:r>
          </w:p>
        </w:tc>
        <w:tc>
          <w:tcPr>
            <w:tcW w:w="1028" w:type="dxa"/>
          </w:tcPr>
          <w:p w14:paraId="45DA1690" w14:textId="77777777" w:rsidR="00900A61" w:rsidRPr="002F5DF9" w:rsidRDefault="00900A61" w:rsidP="00A671BD">
            <w:pPr>
              <w:spacing w:after="1" w:line="276" w:lineRule="auto"/>
              <w:ind w:left="0" w:firstLine="0"/>
              <w:cnfStyle w:val="000000100000" w:firstRow="0" w:lastRow="0" w:firstColumn="0" w:lastColumn="0" w:oddVBand="0" w:evenVBand="0" w:oddHBand="1" w:evenHBand="0" w:firstRowFirstColumn="0" w:firstRowLastColumn="0" w:lastRowFirstColumn="0" w:lastRowLastColumn="0"/>
              <w:rPr>
                <w:color w:val="auto"/>
              </w:rPr>
            </w:pPr>
            <w:r w:rsidRPr="002F5DF9">
              <w:rPr>
                <w:color w:val="auto"/>
                <w:sz w:val="18"/>
              </w:rPr>
              <w:t xml:space="preserve"> $       </w:t>
            </w:r>
          </w:p>
          <w:p w14:paraId="5AA06FE6" w14:textId="77777777" w:rsidR="00900A61" w:rsidRPr="002F5DF9" w:rsidRDefault="00900A61" w:rsidP="00A671BD">
            <w:pPr>
              <w:spacing w:after="0" w:line="276" w:lineRule="auto"/>
              <w:ind w:left="0" w:firstLine="0"/>
              <w:cnfStyle w:val="000000100000" w:firstRow="0" w:lastRow="0" w:firstColumn="0" w:lastColumn="0" w:oddVBand="0" w:evenVBand="0" w:oddHBand="1" w:evenHBand="0" w:firstRowFirstColumn="0" w:firstRowLastColumn="0" w:lastRowFirstColumn="0" w:lastRowLastColumn="0"/>
              <w:rPr>
                <w:color w:val="auto"/>
              </w:rPr>
            </w:pPr>
            <w:r w:rsidRPr="002F5DF9">
              <w:rPr>
                <w:color w:val="auto"/>
                <w:sz w:val="18"/>
              </w:rPr>
              <w:t xml:space="preserve">70.00  </w:t>
            </w:r>
          </w:p>
        </w:tc>
      </w:tr>
      <w:tr w:rsidR="00900A61" w:rsidRPr="002F5DF9" w14:paraId="61B844A4" w14:textId="77777777" w:rsidTr="00A671BD">
        <w:trPr>
          <w:trHeight w:val="622"/>
        </w:trPr>
        <w:tc>
          <w:tcPr>
            <w:cnfStyle w:val="001000000000" w:firstRow="0" w:lastRow="0" w:firstColumn="1" w:lastColumn="0" w:oddVBand="0" w:evenVBand="0" w:oddHBand="0" w:evenHBand="0" w:firstRowFirstColumn="0" w:firstRowLastColumn="0" w:lastRowFirstColumn="0" w:lastRowLastColumn="0"/>
            <w:tcW w:w="414" w:type="dxa"/>
          </w:tcPr>
          <w:p w14:paraId="6B7BF107" w14:textId="77777777" w:rsidR="00900A61" w:rsidRPr="002F5DF9" w:rsidRDefault="00900A61" w:rsidP="00A671BD">
            <w:pPr>
              <w:spacing w:after="0" w:line="276" w:lineRule="auto"/>
              <w:ind w:left="6" w:firstLine="0"/>
              <w:rPr>
                <w:color w:val="auto"/>
              </w:rPr>
            </w:pPr>
            <w:r w:rsidRPr="002F5DF9">
              <w:rPr>
                <w:color w:val="auto"/>
                <w:sz w:val="18"/>
              </w:rPr>
              <w:t xml:space="preserve">27 </w:t>
            </w:r>
          </w:p>
        </w:tc>
        <w:tc>
          <w:tcPr>
            <w:tcW w:w="1087" w:type="dxa"/>
          </w:tcPr>
          <w:p w14:paraId="0CDA7A81" w14:textId="77777777" w:rsidR="00900A61" w:rsidRPr="002F5DF9" w:rsidRDefault="00900A61" w:rsidP="00A671BD">
            <w:pPr>
              <w:spacing w:after="0" w:line="276" w:lineRule="auto"/>
              <w:ind w:left="6" w:firstLine="0"/>
              <w:cnfStyle w:val="000000000000" w:firstRow="0" w:lastRow="0" w:firstColumn="0" w:lastColumn="0" w:oddVBand="0" w:evenVBand="0" w:oddHBand="0" w:evenHBand="0" w:firstRowFirstColumn="0" w:firstRowLastColumn="0" w:lastRowFirstColumn="0" w:lastRowLastColumn="0"/>
              <w:rPr>
                <w:color w:val="auto"/>
              </w:rPr>
            </w:pPr>
            <w:r w:rsidRPr="002F5DF9">
              <w:rPr>
                <w:color w:val="auto"/>
                <w:sz w:val="18"/>
              </w:rPr>
              <w:t xml:space="preserve">Concrete </w:t>
            </w:r>
          </w:p>
          <w:p w14:paraId="349A5C23" w14:textId="77777777" w:rsidR="00900A61" w:rsidRPr="002F5DF9" w:rsidRDefault="00900A61" w:rsidP="00A671BD">
            <w:pPr>
              <w:spacing w:after="0" w:line="276" w:lineRule="auto"/>
              <w:ind w:left="6" w:firstLine="0"/>
              <w:cnfStyle w:val="000000000000" w:firstRow="0" w:lastRow="0" w:firstColumn="0" w:lastColumn="0" w:oddVBand="0" w:evenVBand="0" w:oddHBand="0" w:evenHBand="0" w:firstRowFirstColumn="0" w:firstRowLastColumn="0" w:lastRowFirstColumn="0" w:lastRowLastColumn="0"/>
              <w:rPr>
                <w:color w:val="auto"/>
              </w:rPr>
            </w:pPr>
            <w:r w:rsidRPr="002F5DF9">
              <w:rPr>
                <w:color w:val="auto"/>
                <w:sz w:val="18"/>
              </w:rPr>
              <w:t xml:space="preserve">Block Fence </w:t>
            </w:r>
          </w:p>
        </w:tc>
        <w:tc>
          <w:tcPr>
            <w:tcW w:w="989" w:type="dxa"/>
          </w:tcPr>
          <w:p w14:paraId="20CD8A2D" w14:textId="77777777" w:rsidR="00900A61" w:rsidRPr="002F5DF9" w:rsidRDefault="00900A61" w:rsidP="00A671BD">
            <w:pPr>
              <w:spacing w:after="0" w:line="276" w:lineRule="auto"/>
              <w:ind w:left="6" w:firstLine="0"/>
              <w:cnfStyle w:val="000000000000" w:firstRow="0" w:lastRow="0" w:firstColumn="0" w:lastColumn="0" w:oddVBand="0" w:evenVBand="0" w:oddHBand="0" w:evenHBand="0" w:firstRowFirstColumn="0" w:firstRowLastColumn="0" w:lastRowFirstColumn="0" w:lastRowLastColumn="0"/>
              <w:rPr>
                <w:color w:val="auto"/>
              </w:rPr>
            </w:pPr>
            <w:r w:rsidRPr="002F5DF9">
              <w:rPr>
                <w:color w:val="auto"/>
                <w:sz w:val="18"/>
              </w:rPr>
              <w:t xml:space="preserve">  </w:t>
            </w:r>
          </w:p>
        </w:tc>
        <w:tc>
          <w:tcPr>
            <w:tcW w:w="1746" w:type="dxa"/>
          </w:tcPr>
          <w:p w14:paraId="083AA390" w14:textId="77777777" w:rsidR="00900A61" w:rsidRPr="002F5DF9" w:rsidRDefault="00900A61" w:rsidP="00A671BD">
            <w:pPr>
              <w:spacing w:after="0" w:line="276" w:lineRule="auto"/>
              <w:ind w:left="7" w:firstLine="0"/>
              <w:cnfStyle w:val="000000000000" w:firstRow="0" w:lastRow="0" w:firstColumn="0" w:lastColumn="0" w:oddVBand="0" w:evenVBand="0" w:oddHBand="0" w:evenHBand="0" w:firstRowFirstColumn="0" w:firstRowLastColumn="0" w:lastRowFirstColumn="0" w:lastRowLastColumn="0"/>
              <w:rPr>
                <w:color w:val="auto"/>
              </w:rPr>
            </w:pPr>
            <w:r w:rsidRPr="002F5DF9">
              <w:rPr>
                <w:color w:val="auto"/>
                <w:sz w:val="18"/>
              </w:rPr>
              <w:t xml:space="preserve">More than 10 Courses </w:t>
            </w:r>
          </w:p>
        </w:tc>
        <w:tc>
          <w:tcPr>
            <w:tcW w:w="1427" w:type="dxa"/>
          </w:tcPr>
          <w:p w14:paraId="4CA17C2A" w14:textId="77777777" w:rsidR="00900A61" w:rsidRPr="002F5DF9" w:rsidRDefault="00900A61" w:rsidP="00A671BD">
            <w:pPr>
              <w:spacing w:after="0" w:line="276" w:lineRule="auto"/>
              <w:ind w:left="6" w:firstLine="0"/>
              <w:cnfStyle w:val="000000000000" w:firstRow="0" w:lastRow="0" w:firstColumn="0" w:lastColumn="0" w:oddVBand="0" w:evenVBand="0" w:oddHBand="0" w:evenHBand="0" w:firstRowFirstColumn="0" w:firstRowLastColumn="0" w:lastRowFirstColumn="0" w:lastRowLastColumn="0"/>
              <w:rPr>
                <w:color w:val="auto"/>
              </w:rPr>
            </w:pPr>
            <w:r w:rsidRPr="002F5DF9">
              <w:rPr>
                <w:color w:val="auto"/>
                <w:sz w:val="18"/>
              </w:rPr>
              <w:t xml:space="preserve">Plastered </w:t>
            </w:r>
          </w:p>
        </w:tc>
        <w:tc>
          <w:tcPr>
            <w:tcW w:w="1191" w:type="dxa"/>
          </w:tcPr>
          <w:p w14:paraId="6A254194" w14:textId="77777777" w:rsidR="00900A61" w:rsidRPr="002F5DF9" w:rsidRDefault="00900A61" w:rsidP="00A671BD">
            <w:pPr>
              <w:spacing w:after="0" w:line="276" w:lineRule="auto"/>
              <w:ind w:left="6" w:firstLine="0"/>
              <w:cnfStyle w:val="000000000000" w:firstRow="0" w:lastRow="0" w:firstColumn="0" w:lastColumn="0" w:oddVBand="0" w:evenVBand="0" w:oddHBand="0" w:evenHBand="0" w:firstRowFirstColumn="0" w:firstRowLastColumn="0" w:lastRowFirstColumn="0" w:lastRowLastColumn="0"/>
              <w:rPr>
                <w:color w:val="auto"/>
              </w:rPr>
            </w:pPr>
            <w:r w:rsidRPr="002F5DF9">
              <w:rPr>
                <w:color w:val="auto"/>
                <w:sz w:val="18"/>
              </w:rPr>
              <w:t xml:space="preserve">  </w:t>
            </w:r>
          </w:p>
        </w:tc>
        <w:tc>
          <w:tcPr>
            <w:tcW w:w="1137" w:type="dxa"/>
          </w:tcPr>
          <w:p w14:paraId="3251C14E" w14:textId="77777777" w:rsidR="00900A61" w:rsidRPr="002F5DF9" w:rsidRDefault="00900A61" w:rsidP="00A671BD">
            <w:pPr>
              <w:spacing w:after="0" w:line="276" w:lineRule="auto"/>
              <w:ind w:left="6" w:firstLine="0"/>
              <w:cnfStyle w:val="000000000000" w:firstRow="0" w:lastRow="0" w:firstColumn="0" w:lastColumn="0" w:oddVBand="0" w:evenVBand="0" w:oddHBand="0" w:evenHBand="0" w:firstRowFirstColumn="0" w:firstRowLastColumn="0" w:lastRowFirstColumn="0" w:lastRowLastColumn="0"/>
              <w:rPr>
                <w:color w:val="auto"/>
              </w:rPr>
            </w:pPr>
            <w:r w:rsidRPr="002F5DF9">
              <w:rPr>
                <w:color w:val="auto"/>
                <w:sz w:val="18"/>
              </w:rPr>
              <w:t xml:space="preserve">  </w:t>
            </w:r>
          </w:p>
        </w:tc>
        <w:tc>
          <w:tcPr>
            <w:tcW w:w="626" w:type="dxa"/>
          </w:tcPr>
          <w:p w14:paraId="05718E74" w14:textId="77777777" w:rsidR="00900A61" w:rsidRPr="002F5DF9" w:rsidRDefault="00900A61" w:rsidP="00A671BD">
            <w:pPr>
              <w:spacing w:after="0" w:line="276" w:lineRule="auto"/>
              <w:ind w:left="2" w:firstLine="0"/>
              <w:cnfStyle w:val="000000000000" w:firstRow="0" w:lastRow="0" w:firstColumn="0" w:lastColumn="0" w:oddVBand="0" w:evenVBand="0" w:oddHBand="0" w:evenHBand="0" w:firstRowFirstColumn="0" w:firstRowLastColumn="0" w:lastRowFirstColumn="0" w:lastRowLastColumn="0"/>
              <w:rPr>
                <w:color w:val="auto"/>
              </w:rPr>
            </w:pPr>
            <w:r w:rsidRPr="002F5DF9">
              <w:rPr>
                <w:color w:val="auto"/>
                <w:sz w:val="18"/>
              </w:rPr>
              <w:t xml:space="preserve">  </w:t>
            </w:r>
          </w:p>
        </w:tc>
        <w:tc>
          <w:tcPr>
            <w:tcW w:w="1028" w:type="dxa"/>
          </w:tcPr>
          <w:p w14:paraId="7072A5B2" w14:textId="77777777" w:rsidR="00900A61" w:rsidRPr="002F5DF9" w:rsidRDefault="00900A61" w:rsidP="00A671BD">
            <w:pPr>
              <w:spacing w:after="0" w:line="276" w:lineRule="auto"/>
              <w:ind w:left="0" w:firstLine="0"/>
              <w:cnfStyle w:val="000000000000" w:firstRow="0" w:lastRow="0" w:firstColumn="0" w:lastColumn="0" w:oddVBand="0" w:evenVBand="0" w:oddHBand="0" w:evenHBand="0" w:firstRowFirstColumn="0" w:firstRowLastColumn="0" w:lastRowFirstColumn="0" w:lastRowLastColumn="0"/>
              <w:rPr>
                <w:color w:val="auto"/>
              </w:rPr>
            </w:pPr>
            <w:r w:rsidRPr="002F5DF9">
              <w:rPr>
                <w:color w:val="auto"/>
                <w:sz w:val="18"/>
              </w:rPr>
              <w:t xml:space="preserve"> $      </w:t>
            </w:r>
          </w:p>
          <w:p w14:paraId="794B8849" w14:textId="77777777" w:rsidR="00900A61" w:rsidRPr="002F5DF9" w:rsidRDefault="00900A61" w:rsidP="00A671BD">
            <w:pPr>
              <w:spacing w:after="0" w:line="276" w:lineRule="auto"/>
              <w:ind w:left="0" w:firstLine="0"/>
              <w:cnfStyle w:val="000000000000" w:firstRow="0" w:lastRow="0" w:firstColumn="0" w:lastColumn="0" w:oddVBand="0" w:evenVBand="0" w:oddHBand="0" w:evenHBand="0" w:firstRowFirstColumn="0" w:firstRowLastColumn="0" w:lastRowFirstColumn="0" w:lastRowLastColumn="0"/>
              <w:rPr>
                <w:color w:val="auto"/>
              </w:rPr>
            </w:pPr>
            <w:r w:rsidRPr="002F5DF9">
              <w:rPr>
                <w:color w:val="auto"/>
                <w:sz w:val="18"/>
              </w:rPr>
              <w:t xml:space="preserve">100.00  </w:t>
            </w:r>
          </w:p>
        </w:tc>
      </w:tr>
      <w:tr w:rsidR="00900A61" w:rsidRPr="002F5DF9" w14:paraId="47C3BF57" w14:textId="77777777" w:rsidTr="00A671BD">
        <w:trPr>
          <w:cnfStyle w:val="000000100000" w:firstRow="0" w:lastRow="0" w:firstColumn="0" w:lastColumn="0" w:oddVBand="0" w:evenVBand="0" w:oddHBand="1" w:evenHBand="0" w:firstRowFirstColumn="0" w:firstRowLastColumn="0" w:lastRowFirstColumn="0" w:lastRowLastColumn="0"/>
          <w:trHeight w:val="622"/>
        </w:trPr>
        <w:tc>
          <w:tcPr>
            <w:cnfStyle w:val="001000000000" w:firstRow="0" w:lastRow="0" w:firstColumn="1" w:lastColumn="0" w:oddVBand="0" w:evenVBand="0" w:oddHBand="0" w:evenHBand="0" w:firstRowFirstColumn="0" w:firstRowLastColumn="0" w:lastRowFirstColumn="0" w:lastRowLastColumn="0"/>
            <w:tcW w:w="414" w:type="dxa"/>
          </w:tcPr>
          <w:p w14:paraId="752E259C" w14:textId="77777777" w:rsidR="00900A61" w:rsidRPr="002F5DF9" w:rsidRDefault="00900A61" w:rsidP="00A671BD">
            <w:pPr>
              <w:spacing w:after="0" w:line="276" w:lineRule="auto"/>
              <w:ind w:left="6" w:firstLine="0"/>
              <w:rPr>
                <w:color w:val="auto"/>
              </w:rPr>
            </w:pPr>
            <w:r w:rsidRPr="002F5DF9">
              <w:rPr>
                <w:color w:val="auto"/>
                <w:sz w:val="18"/>
              </w:rPr>
              <w:t xml:space="preserve">28 </w:t>
            </w:r>
          </w:p>
        </w:tc>
        <w:tc>
          <w:tcPr>
            <w:tcW w:w="1087" w:type="dxa"/>
          </w:tcPr>
          <w:p w14:paraId="0665D04E" w14:textId="77777777" w:rsidR="00900A61" w:rsidRPr="002F5DF9" w:rsidRDefault="00900A61" w:rsidP="00A671BD">
            <w:pPr>
              <w:spacing w:after="0" w:line="276" w:lineRule="auto"/>
              <w:ind w:left="6" w:firstLine="0"/>
              <w:cnfStyle w:val="000000100000" w:firstRow="0" w:lastRow="0" w:firstColumn="0" w:lastColumn="0" w:oddVBand="0" w:evenVBand="0" w:oddHBand="1" w:evenHBand="0" w:firstRowFirstColumn="0" w:firstRowLastColumn="0" w:lastRowFirstColumn="0" w:lastRowLastColumn="0"/>
              <w:rPr>
                <w:color w:val="auto"/>
              </w:rPr>
            </w:pPr>
            <w:r w:rsidRPr="002F5DF9">
              <w:rPr>
                <w:color w:val="auto"/>
                <w:sz w:val="18"/>
              </w:rPr>
              <w:t xml:space="preserve">Concrete </w:t>
            </w:r>
          </w:p>
          <w:p w14:paraId="0AF4F2EB" w14:textId="77777777" w:rsidR="00900A61" w:rsidRPr="002F5DF9" w:rsidRDefault="00900A61" w:rsidP="00A671BD">
            <w:pPr>
              <w:spacing w:after="0" w:line="276" w:lineRule="auto"/>
              <w:ind w:left="6" w:firstLine="0"/>
              <w:cnfStyle w:val="000000100000" w:firstRow="0" w:lastRow="0" w:firstColumn="0" w:lastColumn="0" w:oddVBand="0" w:evenVBand="0" w:oddHBand="1" w:evenHBand="0" w:firstRowFirstColumn="0" w:firstRowLastColumn="0" w:lastRowFirstColumn="0" w:lastRowLastColumn="0"/>
              <w:rPr>
                <w:color w:val="auto"/>
              </w:rPr>
            </w:pPr>
            <w:r w:rsidRPr="002F5DF9">
              <w:rPr>
                <w:color w:val="auto"/>
                <w:sz w:val="18"/>
              </w:rPr>
              <w:t xml:space="preserve">Block Fence </w:t>
            </w:r>
          </w:p>
        </w:tc>
        <w:tc>
          <w:tcPr>
            <w:tcW w:w="989" w:type="dxa"/>
          </w:tcPr>
          <w:p w14:paraId="7217C5C9" w14:textId="77777777" w:rsidR="00900A61" w:rsidRPr="002F5DF9" w:rsidRDefault="00900A61" w:rsidP="00A671BD">
            <w:pPr>
              <w:spacing w:after="0" w:line="276" w:lineRule="auto"/>
              <w:ind w:left="6" w:firstLine="0"/>
              <w:cnfStyle w:val="000000100000" w:firstRow="0" w:lastRow="0" w:firstColumn="0" w:lastColumn="0" w:oddVBand="0" w:evenVBand="0" w:oddHBand="1" w:evenHBand="0" w:firstRowFirstColumn="0" w:firstRowLastColumn="0" w:lastRowFirstColumn="0" w:lastRowLastColumn="0"/>
              <w:rPr>
                <w:color w:val="auto"/>
              </w:rPr>
            </w:pPr>
            <w:r w:rsidRPr="002F5DF9">
              <w:rPr>
                <w:color w:val="auto"/>
                <w:sz w:val="18"/>
              </w:rPr>
              <w:t xml:space="preserve">  </w:t>
            </w:r>
          </w:p>
        </w:tc>
        <w:tc>
          <w:tcPr>
            <w:tcW w:w="1746" w:type="dxa"/>
          </w:tcPr>
          <w:p w14:paraId="150B9480" w14:textId="77777777" w:rsidR="00900A61" w:rsidRPr="002F5DF9" w:rsidRDefault="00900A61" w:rsidP="00A671BD">
            <w:pPr>
              <w:spacing w:after="0" w:line="276" w:lineRule="auto"/>
              <w:ind w:left="7" w:firstLine="0"/>
              <w:cnfStyle w:val="000000100000" w:firstRow="0" w:lastRow="0" w:firstColumn="0" w:lastColumn="0" w:oddVBand="0" w:evenVBand="0" w:oddHBand="1" w:evenHBand="0" w:firstRowFirstColumn="0" w:firstRowLastColumn="0" w:lastRowFirstColumn="0" w:lastRowLastColumn="0"/>
              <w:rPr>
                <w:color w:val="auto"/>
              </w:rPr>
            </w:pPr>
            <w:r w:rsidRPr="002F5DF9">
              <w:rPr>
                <w:color w:val="auto"/>
                <w:sz w:val="18"/>
              </w:rPr>
              <w:t xml:space="preserve">More than 10 Courses </w:t>
            </w:r>
          </w:p>
        </w:tc>
        <w:tc>
          <w:tcPr>
            <w:tcW w:w="1427" w:type="dxa"/>
          </w:tcPr>
          <w:p w14:paraId="784CBC4D" w14:textId="77777777" w:rsidR="00900A61" w:rsidRPr="002F5DF9" w:rsidRDefault="00900A61" w:rsidP="00A671BD">
            <w:pPr>
              <w:spacing w:after="0" w:line="276" w:lineRule="auto"/>
              <w:ind w:left="6" w:firstLine="0"/>
              <w:cnfStyle w:val="000000100000" w:firstRow="0" w:lastRow="0" w:firstColumn="0" w:lastColumn="0" w:oddVBand="0" w:evenVBand="0" w:oddHBand="1" w:evenHBand="0" w:firstRowFirstColumn="0" w:firstRowLastColumn="0" w:lastRowFirstColumn="0" w:lastRowLastColumn="0"/>
              <w:rPr>
                <w:color w:val="auto"/>
              </w:rPr>
            </w:pPr>
            <w:r w:rsidRPr="002F5DF9">
              <w:rPr>
                <w:color w:val="auto"/>
                <w:sz w:val="18"/>
              </w:rPr>
              <w:t xml:space="preserve">Not Plastered </w:t>
            </w:r>
          </w:p>
        </w:tc>
        <w:tc>
          <w:tcPr>
            <w:tcW w:w="1191" w:type="dxa"/>
          </w:tcPr>
          <w:p w14:paraId="32E0D2F4" w14:textId="77777777" w:rsidR="00900A61" w:rsidRPr="002F5DF9" w:rsidRDefault="00900A61" w:rsidP="00A671BD">
            <w:pPr>
              <w:spacing w:after="0" w:line="276" w:lineRule="auto"/>
              <w:ind w:left="6" w:firstLine="0"/>
              <w:cnfStyle w:val="000000100000" w:firstRow="0" w:lastRow="0" w:firstColumn="0" w:lastColumn="0" w:oddVBand="0" w:evenVBand="0" w:oddHBand="1" w:evenHBand="0" w:firstRowFirstColumn="0" w:firstRowLastColumn="0" w:lastRowFirstColumn="0" w:lastRowLastColumn="0"/>
              <w:rPr>
                <w:color w:val="auto"/>
              </w:rPr>
            </w:pPr>
            <w:r w:rsidRPr="002F5DF9">
              <w:rPr>
                <w:color w:val="auto"/>
                <w:sz w:val="18"/>
              </w:rPr>
              <w:t xml:space="preserve">  </w:t>
            </w:r>
          </w:p>
        </w:tc>
        <w:tc>
          <w:tcPr>
            <w:tcW w:w="1137" w:type="dxa"/>
          </w:tcPr>
          <w:p w14:paraId="7609B394" w14:textId="77777777" w:rsidR="00900A61" w:rsidRPr="002F5DF9" w:rsidRDefault="00900A61" w:rsidP="00A671BD">
            <w:pPr>
              <w:spacing w:after="0" w:line="276" w:lineRule="auto"/>
              <w:ind w:left="6" w:firstLine="0"/>
              <w:cnfStyle w:val="000000100000" w:firstRow="0" w:lastRow="0" w:firstColumn="0" w:lastColumn="0" w:oddVBand="0" w:evenVBand="0" w:oddHBand="1" w:evenHBand="0" w:firstRowFirstColumn="0" w:firstRowLastColumn="0" w:lastRowFirstColumn="0" w:lastRowLastColumn="0"/>
              <w:rPr>
                <w:color w:val="auto"/>
              </w:rPr>
            </w:pPr>
            <w:r w:rsidRPr="002F5DF9">
              <w:rPr>
                <w:color w:val="auto"/>
                <w:sz w:val="18"/>
              </w:rPr>
              <w:t xml:space="preserve">  </w:t>
            </w:r>
          </w:p>
        </w:tc>
        <w:tc>
          <w:tcPr>
            <w:tcW w:w="626" w:type="dxa"/>
          </w:tcPr>
          <w:p w14:paraId="6D3B25E8" w14:textId="77777777" w:rsidR="00900A61" w:rsidRPr="002F5DF9" w:rsidRDefault="00900A61" w:rsidP="00A671BD">
            <w:pPr>
              <w:spacing w:after="0" w:line="276" w:lineRule="auto"/>
              <w:ind w:left="2" w:firstLine="0"/>
              <w:cnfStyle w:val="000000100000" w:firstRow="0" w:lastRow="0" w:firstColumn="0" w:lastColumn="0" w:oddVBand="0" w:evenVBand="0" w:oddHBand="1" w:evenHBand="0" w:firstRowFirstColumn="0" w:firstRowLastColumn="0" w:lastRowFirstColumn="0" w:lastRowLastColumn="0"/>
              <w:rPr>
                <w:color w:val="auto"/>
              </w:rPr>
            </w:pPr>
            <w:r w:rsidRPr="002F5DF9">
              <w:rPr>
                <w:color w:val="auto"/>
                <w:sz w:val="18"/>
              </w:rPr>
              <w:t xml:space="preserve">  </w:t>
            </w:r>
          </w:p>
        </w:tc>
        <w:tc>
          <w:tcPr>
            <w:tcW w:w="1028" w:type="dxa"/>
          </w:tcPr>
          <w:p w14:paraId="112A19EA" w14:textId="77777777" w:rsidR="00900A61" w:rsidRPr="002F5DF9" w:rsidRDefault="00900A61" w:rsidP="00A671BD">
            <w:pPr>
              <w:spacing w:after="0" w:line="276" w:lineRule="auto"/>
              <w:ind w:left="0" w:firstLine="0"/>
              <w:cnfStyle w:val="000000100000" w:firstRow="0" w:lastRow="0" w:firstColumn="0" w:lastColumn="0" w:oddVBand="0" w:evenVBand="0" w:oddHBand="1" w:evenHBand="0" w:firstRowFirstColumn="0" w:firstRowLastColumn="0" w:lastRowFirstColumn="0" w:lastRowLastColumn="0"/>
              <w:rPr>
                <w:color w:val="auto"/>
              </w:rPr>
            </w:pPr>
            <w:r w:rsidRPr="002F5DF9">
              <w:rPr>
                <w:color w:val="auto"/>
                <w:sz w:val="18"/>
              </w:rPr>
              <w:t xml:space="preserve"> $       </w:t>
            </w:r>
          </w:p>
          <w:p w14:paraId="1730D763" w14:textId="77777777" w:rsidR="00900A61" w:rsidRPr="002F5DF9" w:rsidRDefault="00900A61" w:rsidP="00A671BD">
            <w:pPr>
              <w:spacing w:after="0" w:line="276" w:lineRule="auto"/>
              <w:ind w:left="0" w:firstLine="0"/>
              <w:cnfStyle w:val="000000100000" w:firstRow="0" w:lastRow="0" w:firstColumn="0" w:lastColumn="0" w:oddVBand="0" w:evenVBand="0" w:oddHBand="1" w:evenHBand="0" w:firstRowFirstColumn="0" w:firstRowLastColumn="0" w:lastRowFirstColumn="0" w:lastRowLastColumn="0"/>
              <w:rPr>
                <w:color w:val="auto"/>
              </w:rPr>
            </w:pPr>
            <w:r w:rsidRPr="002F5DF9">
              <w:rPr>
                <w:color w:val="auto"/>
                <w:sz w:val="18"/>
              </w:rPr>
              <w:t xml:space="preserve">85.00  </w:t>
            </w:r>
          </w:p>
        </w:tc>
      </w:tr>
      <w:tr w:rsidR="00900A61" w:rsidRPr="002F5DF9" w14:paraId="79B13531" w14:textId="77777777" w:rsidTr="00A671BD">
        <w:trPr>
          <w:trHeight w:val="622"/>
        </w:trPr>
        <w:tc>
          <w:tcPr>
            <w:cnfStyle w:val="001000000000" w:firstRow="0" w:lastRow="0" w:firstColumn="1" w:lastColumn="0" w:oddVBand="0" w:evenVBand="0" w:oddHBand="0" w:evenHBand="0" w:firstRowFirstColumn="0" w:firstRowLastColumn="0" w:lastRowFirstColumn="0" w:lastRowLastColumn="0"/>
            <w:tcW w:w="414" w:type="dxa"/>
          </w:tcPr>
          <w:p w14:paraId="3B90464C" w14:textId="77777777" w:rsidR="00900A61" w:rsidRPr="002F5DF9" w:rsidRDefault="00900A61" w:rsidP="00A671BD">
            <w:pPr>
              <w:spacing w:after="0" w:line="276" w:lineRule="auto"/>
              <w:ind w:left="6" w:firstLine="0"/>
              <w:rPr>
                <w:color w:val="auto"/>
              </w:rPr>
            </w:pPr>
            <w:r w:rsidRPr="002F5DF9">
              <w:rPr>
                <w:color w:val="auto"/>
                <w:sz w:val="18"/>
              </w:rPr>
              <w:t xml:space="preserve">29 </w:t>
            </w:r>
          </w:p>
        </w:tc>
        <w:tc>
          <w:tcPr>
            <w:tcW w:w="1087" w:type="dxa"/>
          </w:tcPr>
          <w:p w14:paraId="28E59559" w14:textId="77777777" w:rsidR="00900A61" w:rsidRPr="002F5DF9" w:rsidRDefault="00900A61" w:rsidP="00A671BD">
            <w:pPr>
              <w:spacing w:after="0" w:line="276" w:lineRule="auto"/>
              <w:ind w:left="6" w:firstLine="0"/>
              <w:cnfStyle w:val="000000000000" w:firstRow="0" w:lastRow="0" w:firstColumn="0" w:lastColumn="0" w:oddVBand="0" w:evenVBand="0" w:oddHBand="0" w:evenHBand="0" w:firstRowFirstColumn="0" w:firstRowLastColumn="0" w:lastRowFirstColumn="0" w:lastRowLastColumn="0"/>
              <w:rPr>
                <w:color w:val="auto"/>
              </w:rPr>
            </w:pPr>
            <w:r w:rsidRPr="002F5DF9">
              <w:rPr>
                <w:color w:val="auto"/>
                <w:sz w:val="18"/>
              </w:rPr>
              <w:t xml:space="preserve">Wooden </w:t>
            </w:r>
          </w:p>
          <w:p w14:paraId="0A9F329B" w14:textId="77777777" w:rsidR="00900A61" w:rsidRPr="002F5DF9" w:rsidRDefault="00900A61" w:rsidP="00A671BD">
            <w:pPr>
              <w:spacing w:after="0" w:line="276" w:lineRule="auto"/>
              <w:ind w:left="6" w:firstLine="0"/>
              <w:cnfStyle w:val="000000000000" w:firstRow="0" w:lastRow="0" w:firstColumn="0" w:lastColumn="0" w:oddVBand="0" w:evenVBand="0" w:oddHBand="0" w:evenHBand="0" w:firstRowFirstColumn="0" w:firstRowLastColumn="0" w:lastRowFirstColumn="0" w:lastRowLastColumn="0"/>
              <w:rPr>
                <w:color w:val="auto"/>
              </w:rPr>
            </w:pPr>
            <w:r w:rsidRPr="002F5DF9">
              <w:rPr>
                <w:color w:val="auto"/>
                <w:sz w:val="18"/>
              </w:rPr>
              <w:t xml:space="preserve">Fence </w:t>
            </w:r>
          </w:p>
        </w:tc>
        <w:tc>
          <w:tcPr>
            <w:tcW w:w="989" w:type="dxa"/>
          </w:tcPr>
          <w:p w14:paraId="18650B6D" w14:textId="77777777" w:rsidR="00900A61" w:rsidRPr="002F5DF9" w:rsidRDefault="00900A61" w:rsidP="00A671BD">
            <w:pPr>
              <w:spacing w:after="0" w:line="276" w:lineRule="auto"/>
              <w:ind w:left="6" w:firstLine="0"/>
              <w:cnfStyle w:val="000000000000" w:firstRow="0" w:lastRow="0" w:firstColumn="0" w:lastColumn="0" w:oddVBand="0" w:evenVBand="0" w:oddHBand="0" w:evenHBand="0" w:firstRowFirstColumn="0" w:firstRowLastColumn="0" w:lastRowFirstColumn="0" w:lastRowLastColumn="0"/>
              <w:rPr>
                <w:color w:val="auto"/>
              </w:rPr>
            </w:pPr>
            <w:r w:rsidRPr="002F5DF9">
              <w:rPr>
                <w:color w:val="auto"/>
                <w:sz w:val="18"/>
              </w:rPr>
              <w:t xml:space="preserve">  </w:t>
            </w:r>
          </w:p>
        </w:tc>
        <w:tc>
          <w:tcPr>
            <w:tcW w:w="1746" w:type="dxa"/>
          </w:tcPr>
          <w:p w14:paraId="77740107" w14:textId="77777777" w:rsidR="00900A61" w:rsidRPr="002F5DF9" w:rsidRDefault="00900A61" w:rsidP="00A671BD">
            <w:pPr>
              <w:spacing w:after="0" w:line="276" w:lineRule="auto"/>
              <w:ind w:left="7" w:firstLine="0"/>
              <w:cnfStyle w:val="000000000000" w:firstRow="0" w:lastRow="0" w:firstColumn="0" w:lastColumn="0" w:oddVBand="0" w:evenVBand="0" w:oddHBand="0" w:evenHBand="0" w:firstRowFirstColumn="0" w:firstRowLastColumn="0" w:lastRowFirstColumn="0" w:lastRowLastColumn="0"/>
              <w:rPr>
                <w:color w:val="auto"/>
              </w:rPr>
            </w:pPr>
            <w:r w:rsidRPr="002F5DF9">
              <w:rPr>
                <w:color w:val="auto"/>
                <w:sz w:val="18"/>
              </w:rPr>
              <w:t xml:space="preserve">  </w:t>
            </w:r>
          </w:p>
        </w:tc>
        <w:tc>
          <w:tcPr>
            <w:tcW w:w="1427" w:type="dxa"/>
          </w:tcPr>
          <w:p w14:paraId="38585EBB" w14:textId="77777777" w:rsidR="00900A61" w:rsidRPr="002F5DF9" w:rsidRDefault="00900A61" w:rsidP="00A671BD">
            <w:pPr>
              <w:spacing w:after="0" w:line="276" w:lineRule="auto"/>
              <w:ind w:left="6" w:firstLine="0"/>
              <w:cnfStyle w:val="000000000000" w:firstRow="0" w:lastRow="0" w:firstColumn="0" w:lastColumn="0" w:oddVBand="0" w:evenVBand="0" w:oddHBand="0" w:evenHBand="0" w:firstRowFirstColumn="0" w:firstRowLastColumn="0" w:lastRowFirstColumn="0" w:lastRowLastColumn="0"/>
              <w:rPr>
                <w:color w:val="auto"/>
              </w:rPr>
            </w:pPr>
            <w:r w:rsidRPr="002F5DF9">
              <w:rPr>
                <w:color w:val="auto"/>
                <w:sz w:val="18"/>
              </w:rPr>
              <w:t xml:space="preserve">  </w:t>
            </w:r>
          </w:p>
        </w:tc>
        <w:tc>
          <w:tcPr>
            <w:tcW w:w="1191" w:type="dxa"/>
          </w:tcPr>
          <w:p w14:paraId="31370912" w14:textId="77777777" w:rsidR="00900A61" w:rsidRPr="002F5DF9" w:rsidRDefault="00900A61" w:rsidP="00A671BD">
            <w:pPr>
              <w:spacing w:after="0" w:line="276" w:lineRule="auto"/>
              <w:ind w:left="6" w:firstLine="0"/>
              <w:cnfStyle w:val="000000000000" w:firstRow="0" w:lastRow="0" w:firstColumn="0" w:lastColumn="0" w:oddVBand="0" w:evenVBand="0" w:oddHBand="0" w:evenHBand="0" w:firstRowFirstColumn="0" w:firstRowLastColumn="0" w:lastRowFirstColumn="0" w:lastRowLastColumn="0"/>
              <w:rPr>
                <w:color w:val="auto"/>
              </w:rPr>
            </w:pPr>
            <w:r w:rsidRPr="002F5DF9">
              <w:rPr>
                <w:color w:val="auto"/>
                <w:sz w:val="18"/>
              </w:rPr>
              <w:t xml:space="preserve">  </w:t>
            </w:r>
          </w:p>
        </w:tc>
        <w:tc>
          <w:tcPr>
            <w:tcW w:w="1137" w:type="dxa"/>
          </w:tcPr>
          <w:p w14:paraId="2763C8EA" w14:textId="77777777" w:rsidR="00900A61" w:rsidRPr="002F5DF9" w:rsidRDefault="00900A61" w:rsidP="00A671BD">
            <w:pPr>
              <w:spacing w:after="0" w:line="276" w:lineRule="auto"/>
              <w:ind w:left="6" w:firstLine="0"/>
              <w:cnfStyle w:val="000000000000" w:firstRow="0" w:lastRow="0" w:firstColumn="0" w:lastColumn="0" w:oddVBand="0" w:evenVBand="0" w:oddHBand="0" w:evenHBand="0" w:firstRowFirstColumn="0" w:firstRowLastColumn="0" w:lastRowFirstColumn="0" w:lastRowLastColumn="0"/>
              <w:rPr>
                <w:color w:val="auto"/>
              </w:rPr>
            </w:pPr>
            <w:r w:rsidRPr="002F5DF9">
              <w:rPr>
                <w:color w:val="auto"/>
                <w:sz w:val="18"/>
              </w:rPr>
              <w:t xml:space="preserve">  </w:t>
            </w:r>
          </w:p>
        </w:tc>
        <w:tc>
          <w:tcPr>
            <w:tcW w:w="626" w:type="dxa"/>
          </w:tcPr>
          <w:p w14:paraId="3A1F7686" w14:textId="77777777" w:rsidR="00900A61" w:rsidRPr="002F5DF9" w:rsidRDefault="00900A61" w:rsidP="00A671BD">
            <w:pPr>
              <w:spacing w:after="0" w:line="276" w:lineRule="auto"/>
              <w:ind w:left="2" w:firstLine="0"/>
              <w:cnfStyle w:val="000000000000" w:firstRow="0" w:lastRow="0" w:firstColumn="0" w:lastColumn="0" w:oddVBand="0" w:evenVBand="0" w:oddHBand="0" w:evenHBand="0" w:firstRowFirstColumn="0" w:firstRowLastColumn="0" w:lastRowFirstColumn="0" w:lastRowLastColumn="0"/>
              <w:rPr>
                <w:color w:val="auto"/>
              </w:rPr>
            </w:pPr>
            <w:r w:rsidRPr="002F5DF9">
              <w:rPr>
                <w:color w:val="auto"/>
                <w:sz w:val="18"/>
              </w:rPr>
              <w:t xml:space="preserve">  </w:t>
            </w:r>
          </w:p>
        </w:tc>
        <w:tc>
          <w:tcPr>
            <w:tcW w:w="1028" w:type="dxa"/>
          </w:tcPr>
          <w:p w14:paraId="6412D163" w14:textId="77777777" w:rsidR="00900A61" w:rsidRPr="002F5DF9" w:rsidRDefault="00900A61" w:rsidP="00A671BD">
            <w:pPr>
              <w:spacing w:after="0" w:line="276" w:lineRule="auto"/>
              <w:ind w:left="0" w:firstLine="0"/>
              <w:cnfStyle w:val="000000000000" w:firstRow="0" w:lastRow="0" w:firstColumn="0" w:lastColumn="0" w:oddVBand="0" w:evenVBand="0" w:oddHBand="0" w:evenHBand="0" w:firstRowFirstColumn="0" w:firstRowLastColumn="0" w:lastRowFirstColumn="0" w:lastRowLastColumn="0"/>
              <w:rPr>
                <w:color w:val="auto"/>
              </w:rPr>
            </w:pPr>
            <w:r w:rsidRPr="002F5DF9">
              <w:rPr>
                <w:color w:val="auto"/>
                <w:sz w:val="18"/>
              </w:rPr>
              <w:t xml:space="preserve"> $       </w:t>
            </w:r>
          </w:p>
          <w:p w14:paraId="40F7B395" w14:textId="77777777" w:rsidR="00900A61" w:rsidRPr="002F5DF9" w:rsidRDefault="00900A61" w:rsidP="00A671BD">
            <w:pPr>
              <w:spacing w:after="0" w:line="276" w:lineRule="auto"/>
              <w:ind w:left="0" w:firstLine="0"/>
              <w:cnfStyle w:val="000000000000" w:firstRow="0" w:lastRow="0" w:firstColumn="0" w:lastColumn="0" w:oddVBand="0" w:evenVBand="0" w:oddHBand="0" w:evenHBand="0" w:firstRowFirstColumn="0" w:firstRowLastColumn="0" w:lastRowFirstColumn="0" w:lastRowLastColumn="0"/>
              <w:rPr>
                <w:color w:val="auto"/>
              </w:rPr>
            </w:pPr>
            <w:r w:rsidRPr="002F5DF9">
              <w:rPr>
                <w:color w:val="auto"/>
                <w:sz w:val="18"/>
              </w:rPr>
              <w:t xml:space="preserve">30.00  </w:t>
            </w:r>
          </w:p>
        </w:tc>
      </w:tr>
      <w:tr w:rsidR="00900A61" w:rsidRPr="002F5DF9" w14:paraId="10F15284" w14:textId="77777777" w:rsidTr="00A671BD">
        <w:trPr>
          <w:cnfStyle w:val="000000100000" w:firstRow="0" w:lastRow="0" w:firstColumn="0" w:lastColumn="0" w:oddVBand="0" w:evenVBand="0" w:oddHBand="1" w:evenHBand="0" w:firstRowFirstColumn="0" w:firstRowLastColumn="0" w:lastRowFirstColumn="0" w:lastRowLastColumn="0"/>
          <w:trHeight w:val="622"/>
        </w:trPr>
        <w:tc>
          <w:tcPr>
            <w:cnfStyle w:val="001000000000" w:firstRow="0" w:lastRow="0" w:firstColumn="1" w:lastColumn="0" w:oddVBand="0" w:evenVBand="0" w:oddHBand="0" w:evenHBand="0" w:firstRowFirstColumn="0" w:firstRowLastColumn="0" w:lastRowFirstColumn="0" w:lastRowLastColumn="0"/>
            <w:tcW w:w="414" w:type="dxa"/>
          </w:tcPr>
          <w:p w14:paraId="1E527F61" w14:textId="77777777" w:rsidR="00900A61" w:rsidRPr="002F5DF9" w:rsidRDefault="00900A61" w:rsidP="00A671BD">
            <w:pPr>
              <w:spacing w:after="0" w:line="276" w:lineRule="auto"/>
              <w:ind w:left="6" w:firstLine="0"/>
              <w:rPr>
                <w:color w:val="auto"/>
              </w:rPr>
            </w:pPr>
            <w:r w:rsidRPr="002F5DF9">
              <w:rPr>
                <w:color w:val="auto"/>
                <w:sz w:val="18"/>
              </w:rPr>
              <w:t xml:space="preserve">30 </w:t>
            </w:r>
          </w:p>
        </w:tc>
        <w:tc>
          <w:tcPr>
            <w:tcW w:w="1087" w:type="dxa"/>
          </w:tcPr>
          <w:p w14:paraId="5DED7957" w14:textId="77777777" w:rsidR="00900A61" w:rsidRPr="002F5DF9" w:rsidRDefault="00900A61" w:rsidP="00A671BD">
            <w:pPr>
              <w:spacing w:after="0" w:line="276" w:lineRule="auto"/>
              <w:ind w:left="6" w:firstLine="0"/>
              <w:cnfStyle w:val="000000100000" w:firstRow="0" w:lastRow="0" w:firstColumn="0" w:lastColumn="0" w:oddVBand="0" w:evenVBand="0" w:oddHBand="1" w:evenHBand="0" w:firstRowFirstColumn="0" w:firstRowLastColumn="0" w:lastRowFirstColumn="0" w:lastRowLastColumn="0"/>
              <w:rPr>
                <w:color w:val="auto"/>
              </w:rPr>
            </w:pPr>
            <w:r w:rsidRPr="002F5DF9">
              <w:rPr>
                <w:color w:val="auto"/>
                <w:sz w:val="18"/>
              </w:rPr>
              <w:t xml:space="preserve">Zinc Fence </w:t>
            </w:r>
          </w:p>
        </w:tc>
        <w:tc>
          <w:tcPr>
            <w:tcW w:w="989" w:type="dxa"/>
          </w:tcPr>
          <w:p w14:paraId="7A54D4EB" w14:textId="77777777" w:rsidR="00900A61" w:rsidRPr="002F5DF9" w:rsidRDefault="00900A61" w:rsidP="00A671BD">
            <w:pPr>
              <w:spacing w:after="0" w:line="276" w:lineRule="auto"/>
              <w:ind w:left="6" w:firstLine="0"/>
              <w:cnfStyle w:val="000000100000" w:firstRow="0" w:lastRow="0" w:firstColumn="0" w:lastColumn="0" w:oddVBand="0" w:evenVBand="0" w:oddHBand="1" w:evenHBand="0" w:firstRowFirstColumn="0" w:firstRowLastColumn="0" w:lastRowFirstColumn="0" w:lastRowLastColumn="0"/>
              <w:rPr>
                <w:color w:val="auto"/>
              </w:rPr>
            </w:pPr>
            <w:r w:rsidRPr="002F5DF9">
              <w:rPr>
                <w:color w:val="auto"/>
                <w:sz w:val="18"/>
              </w:rPr>
              <w:t xml:space="preserve">  </w:t>
            </w:r>
          </w:p>
        </w:tc>
        <w:tc>
          <w:tcPr>
            <w:tcW w:w="1746" w:type="dxa"/>
          </w:tcPr>
          <w:p w14:paraId="2379452B" w14:textId="77777777" w:rsidR="00900A61" w:rsidRPr="002F5DF9" w:rsidRDefault="00900A61" w:rsidP="00A671BD">
            <w:pPr>
              <w:spacing w:after="0" w:line="276" w:lineRule="auto"/>
              <w:ind w:left="7" w:firstLine="0"/>
              <w:cnfStyle w:val="000000100000" w:firstRow="0" w:lastRow="0" w:firstColumn="0" w:lastColumn="0" w:oddVBand="0" w:evenVBand="0" w:oddHBand="1" w:evenHBand="0" w:firstRowFirstColumn="0" w:firstRowLastColumn="0" w:lastRowFirstColumn="0" w:lastRowLastColumn="0"/>
              <w:rPr>
                <w:color w:val="auto"/>
              </w:rPr>
            </w:pPr>
            <w:r w:rsidRPr="002F5DF9">
              <w:rPr>
                <w:color w:val="auto"/>
                <w:sz w:val="18"/>
              </w:rPr>
              <w:t xml:space="preserve">  </w:t>
            </w:r>
          </w:p>
        </w:tc>
        <w:tc>
          <w:tcPr>
            <w:tcW w:w="1427" w:type="dxa"/>
          </w:tcPr>
          <w:p w14:paraId="7E5F3798" w14:textId="77777777" w:rsidR="00900A61" w:rsidRPr="002F5DF9" w:rsidRDefault="00900A61" w:rsidP="00A671BD">
            <w:pPr>
              <w:spacing w:after="0" w:line="276" w:lineRule="auto"/>
              <w:ind w:left="6" w:firstLine="0"/>
              <w:cnfStyle w:val="000000100000" w:firstRow="0" w:lastRow="0" w:firstColumn="0" w:lastColumn="0" w:oddVBand="0" w:evenVBand="0" w:oddHBand="1" w:evenHBand="0" w:firstRowFirstColumn="0" w:firstRowLastColumn="0" w:lastRowFirstColumn="0" w:lastRowLastColumn="0"/>
              <w:rPr>
                <w:color w:val="auto"/>
              </w:rPr>
            </w:pPr>
            <w:r w:rsidRPr="002F5DF9">
              <w:rPr>
                <w:color w:val="auto"/>
                <w:sz w:val="18"/>
              </w:rPr>
              <w:t xml:space="preserve">  </w:t>
            </w:r>
          </w:p>
        </w:tc>
        <w:tc>
          <w:tcPr>
            <w:tcW w:w="1191" w:type="dxa"/>
          </w:tcPr>
          <w:p w14:paraId="25E4AC2B" w14:textId="77777777" w:rsidR="00900A61" w:rsidRPr="002F5DF9" w:rsidRDefault="00900A61" w:rsidP="00A671BD">
            <w:pPr>
              <w:spacing w:after="0" w:line="276" w:lineRule="auto"/>
              <w:ind w:left="6" w:firstLine="0"/>
              <w:cnfStyle w:val="000000100000" w:firstRow="0" w:lastRow="0" w:firstColumn="0" w:lastColumn="0" w:oddVBand="0" w:evenVBand="0" w:oddHBand="1" w:evenHBand="0" w:firstRowFirstColumn="0" w:firstRowLastColumn="0" w:lastRowFirstColumn="0" w:lastRowLastColumn="0"/>
              <w:rPr>
                <w:color w:val="auto"/>
              </w:rPr>
            </w:pPr>
            <w:r w:rsidRPr="002F5DF9">
              <w:rPr>
                <w:color w:val="auto"/>
                <w:sz w:val="18"/>
              </w:rPr>
              <w:t xml:space="preserve">  </w:t>
            </w:r>
          </w:p>
        </w:tc>
        <w:tc>
          <w:tcPr>
            <w:tcW w:w="1137" w:type="dxa"/>
          </w:tcPr>
          <w:p w14:paraId="50ADC177" w14:textId="77777777" w:rsidR="00900A61" w:rsidRPr="002F5DF9" w:rsidRDefault="00900A61" w:rsidP="00A671BD">
            <w:pPr>
              <w:spacing w:after="0" w:line="276" w:lineRule="auto"/>
              <w:ind w:left="6" w:firstLine="0"/>
              <w:cnfStyle w:val="000000100000" w:firstRow="0" w:lastRow="0" w:firstColumn="0" w:lastColumn="0" w:oddVBand="0" w:evenVBand="0" w:oddHBand="1" w:evenHBand="0" w:firstRowFirstColumn="0" w:firstRowLastColumn="0" w:lastRowFirstColumn="0" w:lastRowLastColumn="0"/>
              <w:rPr>
                <w:color w:val="auto"/>
              </w:rPr>
            </w:pPr>
            <w:r w:rsidRPr="002F5DF9">
              <w:rPr>
                <w:color w:val="auto"/>
                <w:sz w:val="18"/>
              </w:rPr>
              <w:t xml:space="preserve">  </w:t>
            </w:r>
          </w:p>
        </w:tc>
        <w:tc>
          <w:tcPr>
            <w:tcW w:w="626" w:type="dxa"/>
          </w:tcPr>
          <w:p w14:paraId="34E3D5E3" w14:textId="77777777" w:rsidR="00900A61" w:rsidRPr="002F5DF9" w:rsidRDefault="00900A61" w:rsidP="00A671BD">
            <w:pPr>
              <w:spacing w:after="0" w:line="276" w:lineRule="auto"/>
              <w:ind w:left="2" w:firstLine="0"/>
              <w:cnfStyle w:val="000000100000" w:firstRow="0" w:lastRow="0" w:firstColumn="0" w:lastColumn="0" w:oddVBand="0" w:evenVBand="0" w:oddHBand="1" w:evenHBand="0" w:firstRowFirstColumn="0" w:firstRowLastColumn="0" w:lastRowFirstColumn="0" w:lastRowLastColumn="0"/>
              <w:rPr>
                <w:color w:val="auto"/>
              </w:rPr>
            </w:pPr>
            <w:r w:rsidRPr="002F5DF9">
              <w:rPr>
                <w:color w:val="auto"/>
                <w:sz w:val="18"/>
              </w:rPr>
              <w:t xml:space="preserve">  </w:t>
            </w:r>
          </w:p>
        </w:tc>
        <w:tc>
          <w:tcPr>
            <w:tcW w:w="1028" w:type="dxa"/>
          </w:tcPr>
          <w:p w14:paraId="23912F45" w14:textId="77777777" w:rsidR="00900A61" w:rsidRPr="002F5DF9" w:rsidRDefault="00900A61" w:rsidP="00A671BD">
            <w:pPr>
              <w:spacing w:after="0" w:line="276" w:lineRule="auto"/>
              <w:ind w:left="0" w:firstLine="0"/>
              <w:cnfStyle w:val="000000100000" w:firstRow="0" w:lastRow="0" w:firstColumn="0" w:lastColumn="0" w:oddVBand="0" w:evenVBand="0" w:oddHBand="1" w:evenHBand="0" w:firstRowFirstColumn="0" w:firstRowLastColumn="0" w:lastRowFirstColumn="0" w:lastRowLastColumn="0"/>
              <w:rPr>
                <w:color w:val="auto"/>
              </w:rPr>
            </w:pPr>
            <w:r w:rsidRPr="002F5DF9">
              <w:rPr>
                <w:color w:val="auto"/>
                <w:sz w:val="18"/>
              </w:rPr>
              <w:t xml:space="preserve"> $       </w:t>
            </w:r>
          </w:p>
          <w:p w14:paraId="13CF40B0" w14:textId="77777777" w:rsidR="00900A61" w:rsidRPr="002F5DF9" w:rsidRDefault="00900A61" w:rsidP="00A671BD">
            <w:pPr>
              <w:spacing w:after="0" w:line="276" w:lineRule="auto"/>
              <w:ind w:left="0" w:firstLine="0"/>
              <w:cnfStyle w:val="000000100000" w:firstRow="0" w:lastRow="0" w:firstColumn="0" w:lastColumn="0" w:oddVBand="0" w:evenVBand="0" w:oddHBand="1" w:evenHBand="0" w:firstRowFirstColumn="0" w:firstRowLastColumn="0" w:lastRowFirstColumn="0" w:lastRowLastColumn="0"/>
              <w:rPr>
                <w:color w:val="auto"/>
              </w:rPr>
            </w:pPr>
            <w:r w:rsidRPr="002F5DF9">
              <w:rPr>
                <w:color w:val="auto"/>
                <w:sz w:val="18"/>
              </w:rPr>
              <w:t xml:space="preserve">15.00  </w:t>
            </w:r>
          </w:p>
        </w:tc>
      </w:tr>
      <w:tr w:rsidR="00900A61" w:rsidRPr="002F5DF9" w14:paraId="31947770" w14:textId="77777777" w:rsidTr="00A671BD">
        <w:trPr>
          <w:trHeight w:val="622"/>
        </w:trPr>
        <w:tc>
          <w:tcPr>
            <w:cnfStyle w:val="001000000000" w:firstRow="0" w:lastRow="0" w:firstColumn="1" w:lastColumn="0" w:oddVBand="0" w:evenVBand="0" w:oddHBand="0" w:evenHBand="0" w:firstRowFirstColumn="0" w:firstRowLastColumn="0" w:lastRowFirstColumn="0" w:lastRowLastColumn="0"/>
            <w:tcW w:w="414" w:type="dxa"/>
          </w:tcPr>
          <w:p w14:paraId="14F75CBC" w14:textId="77777777" w:rsidR="00900A61" w:rsidRPr="002F5DF9" w:rsidRDefault="00900A61" w:rsidP="00A671BD">
            <w:pPr>
              <w:spacing w:after="0" w:line="276" w:lineRule="auto"/>
              <w:ind w:left="6" w:firstLine="0"/>
              <w:rPr>
                <w:color w:val="auto"/>
              </w:rPr>
            </w:pPr>
            <w:r w:rsidRPr="002F5DF9">
              <w:rPr>
                <w:color w:val="auto"/>
                <w:sz w:val="18"/>
              </w:rPr>
              <w:t xml:space="preserve">31 </w:t>
            </w:r>
          </w:p>
        </w:tc>
        <w:tc>
          <w:tcPr>
            <w:tcW w:w="1087" w:type="dxa"/>
          </w:tcPr>
          <w:p w14:paraId="70AD5669" w14:textId="77777777" w:rsidR="00900A61" w:rsidRPr="002F5DF9" w:rsidRDefault="00900A61" w:rsidP="00A671BD">
            <w:pPr>
              <w:spacing w:after="0" w:line="276" w:lineRule="auto"/>
              <w:ind w:left="6" w:firstLine="0"/>
              <w:cnfStyle w:val="000000000000" w:firstRow="0" w:lastRow="0" w:firstColumn="0" w:lastColumn="0" w:oddVBand="0" w:evenVBand="0" w:oddHBand="0" w:evenHBand="0" w:firstRowFirstColumn="0" w:firstRowLastColumn="0" w:lastRowFirstColumn="0" w:lastRowLastColumn="0"/>
              <w:rPr>
                <w:color w:val="auto"/>
              </w:rPr>
            </w:pPr>
            <w:r w:rsidRPr="002F5DF9">
              <w:rPr>
                <w:color w:val="auto"/>
                <w:sz w:val="18"/>
              </w:rPr>
              <w:t xml:space="preserve">Handpump </w:t>
            </w:r>
          </w:p>
        </w:tc>
        <w:tc>
          <w:tcPr>
            <w:tcW w:w="989" w:type="dxa"/>
          </w:tcPr>
          <w:p w14:paraId="44D8EA3D" w14:textId="77777777" w:rsidR="00900A61" w:rsidRPr="002F5DF9" w:rsidRDefault="00900A61" w:rsidP="00A671BD">
            <w:pPr>
              <w:spacing w:after="0" w:line="276" w:lineRule="auto"/>
              <w:ind w:left="6" w:firstLine="0"/>
              <w:cnfStyle w:val="000000000000" w:firstRow="0" w:lastRow="0" w:firstColumn="0" w:lastColumn="0" w:oddVBand="0" w:evenVBand="0" w:oddHBand="0" w:evenHBand="0" w:firstRowFirstColumn="0" w:firstRowLastColumn="0" w:lastRowFirstColumn="0" w:lastRowLastColumn="0"/>
              <w:rPr>
                <w:color w:val="auto"/>
              </w:rPr>
            </w:pPr>
            <w:r w:rsidRPr="002F5DF9">
              <w:rPr>
                <w:color w:val="auto"/>
                <w:sz w:val="18"/>
              </w:rPr>
              <w:t xml:space="preserve">  </w:t>
            </w:r>
          </w:p>
        </w:tc>
        <w:tc>
          <w:tcPr>
            <w:tcW w:w="1746" w:type="dxa"/>
          </w:tcPr>
          <w:p w14:paraId="509EF5CF" w14:textId="77777777" w:rsidR="00900A61" w:rsidRPr="002F5DF9" w:rsidRDefault="00900A61" w:rsidP="00A671BD">
            <w:pPr>
              <w:spacing w:after="0" w:line="276" w:lineRule="auto"/>
              <w:ind w:left="7" w:firstLine="0"/>
              <w:cnfStyle w:val="000000000000" w:firstRow="0" w:lastRow="0" w:firstColumn="0" w:lastColumn="0" w:oddVBand="0" w:evenVBand="0" w:oddHBand="0" w:evenHBand="0" w:firstRowFirstColumn="0" w:firstRowLastColumn="0" w:lastRowFirstColumn="0" w:lastRowLastColumn="0"/>
              <w:rPr>
                <w:color w:val="auto"/>
              </w:rPr>
            </w:pPr>
            <w:r w:rsidRPr="002F5DF9">
              <w:rPr>
                <w:color w:val="auto"/>
                <w:sz w:val="18"/>
              </w:rPr>
              <w:t xml:space="preserve">  </w:t>
            </w:r>
          </w:p>
        </w:tc>
        <w:tc>
          <w:tcPr>
            <w:tcW w:w="1427" w:type="dxa"/>
          </w:tcPr>
          <w:p w14:paraId="7D48E342" w14:textId="77777777" w:rsidR="00900A61" w:rsidRPr="002F5DF9" w:rsidRDefault="00900A61" w:rsidP="00A671BD">
            <w:pPr>
              <w:spacing w:after="0" w:line="276" w:lineRule="auto"/>
              <w:ind w:left="6" w:firstLine="0"/>
              <w:cnfStyle w:val="000000000000" w:firstRow="0" w:lastRow="0" w:firstColumn="0" w:lastColumn="0" w:oddVBand="0" w:evenVBand="0" w:oddHBand="0" w:evenHBand="0" w:firstRowFirstColumn="0" w:firstRowLastColumn="0" w:lastRowFirstColumn="0" w:lastRowLastColumn="0"/>
              <w:rPr>
                <w:color w:val="auto"/>
              </w:rPr>
            </w:pPr>
            <w:r w:rsidRPr="002F5DF9">
              <w:rPr>
                <w:color w:val="auto"/>
                <w:sz w:val="18"/>
              </w:rPr>
              <w:t xml:space="preserve">  </w:t>
            </w:r>
          </w:p>
        </w:tc>
        <w:tc>
          <w:tcPr>
            <w:tcW w:w="1191" w:type="dxa"/>
          </w:tcPr>
          <w:p w14:paraId="70434BBE" w14:textId="77777777" w:rsidR="00900A61" w:rsidRPr="002F5DF9" w:rsidRDefault="00900A61" w:rsidP="00A671BD">
            <w:pPr>
              <w:spacing w:after="0" w:line="276" w:lineRule="auto"/>
              <w:ind w:left="6" w:firstLine="0"/>
              <w:cnfStyle w:val="000000000000" w:firstRow="0" w:lastRow="0" w:firstColumn="0" w:lastColumn="0" w:oddVBand="0" w:evenVBand="0" w:oddHBand="0" w:evenHBand="0" w:firstRowFirstColumn="0" w:firstRowLastColumn="0" w:lastRowFirstColumn="0" w:lastRowLastColumn="0"/>
              <w:rPr>
                <w:color w:val="auto"/>
              </w:rPr>
            </w:pPr>
            <w:r w:rsidRPr="002F5DF9">
              <w:rPr>
                <w:color w:val="auto"/>
                <w:sz w:val="18"/>
              </w:rPr>
              <w:t xml:space="preserve">  </w:t>
            </w:r>
          </w:p>
        </w:tc>
        <w:tc>
          <w:tcPr>
            <w:tcW w:w="1137" w:type="dxa"/>
          </w:tcPr>
          <w:p w14:paraId="60BDA019" w14:textId="77777777" w:rsidR="00900A61" w:rsidRPr="002F5DF9" w:rsidRDefault="00900A61" w:rsidP="00A671BD">
            <w:pPr>
              <w:spacing w:after="0" w:line="276" w:lineRule="auto"/>
              <w:ind w:left="6" w:firstLine="0"/>
              <w:cnfStyle w:val="000000000000" w:firstRow="0" w:lastRow="0" w:firstColumn="0" w:lastColumn="0" w:oddVBand="0" w:evenVBand="0" w:oddHBand="0" w:evenHBand="0" w:firstRowFirstColumn="0" w:firstRowLastColumn="0" w:lastRowFirstColumn="0" w:lastRowLastColumn="0"/>
              <w:rPr>
                <w:color w:val="auto"/>
              </w:rPr>
            </w:pPr>
            <w:r w:rsidRPr="002F5DF9">
              <w:rPr>
                <w:color w:val="auto"/>
                <w:sz w:val="18"/>
              </w:rPr>
              <w:t xml:space="preserve">  </w:t>
            </w:r>
          </w:p>
        </w:tc>
        <w:tc>
          <w:tcPr>
            <w:tcW w:w="626" w:type="dxa"/>
          </w:tcPr>
          <w:p w14:paraId="65B3C475" w14:textId="77777777" w:rsidR="00900A61" w:rsidRPr="002F5DF9" w:rsidRDefault="00900A61" w:rsidP="00A671BD">
            <w:pPr>
              <w:spacing w:after="0" w:line="276" w:lineRule="auto"/>
              <w:ind w:left="2" w:firstLine="0"/>
              <w:cnfStyle w:val="000000000000" w:firstRow="0" w:lastRow="0" w:firstColumn="0" w:lastColumn="0" w:oddVBand="0" w:evenVBand="0" w:oddHBand="0" w:evenHBand="0" w:firstRowFirstColumn="0" w:firstRowLastColumn="0" w:lastRowFirstColumn="0" w:lastRowLastColumn="0"/>
              <w:rPr>
                <w:color w:val="auto"/>
              </w:rPr>
            </w:pPr>
            <w:r w:rsidRPr="002F5DF9">
              <w:rPr>
                <w:color w:val="auto"/>
                <w:sz w:val="18"/>
              </w:rPr>
              <w:t xml:space="preserve">  </w:t>
            </w:r>
          </w:p>
        </w:tc>
        <w:tc>
          <w:tcPr>
            <w:tcW w:w="1028" w:type="dxa"/>
          </w:tcPr>
          <w:p w14:paraId="3C84B37E" w14:textId="77777777" w:rsidR="00900A61" w:rsidRPr="002F5DF9" w:rsidRDefault="00900A61" w:rsidP="00A671BD">
            <w:pPr>
              <w:spacing w:after="0" w:line="276" w:lineRule="auto"/>
              <w:ind w:left="0" w:firstLine="0"/>
              <w:cnfStyle w:val="000000000000" w:firstRow="0" w:lastRow="0" w:firstColumn="0" w:lastColumn="0" w:oddVBand="0" w:evenVBand="0" w:oddHBand="0" w:evenHBand="0" w:firstRowFirstColumn="0" w:firstRowLastColumn="0" w:lastRowFirstColumn="0" w:lastRowLastColumn="0"/>
              <w:rPr>
                <w:color w:val="auto"/>
              </w:rPr>
            </w:pPr>
            <w:r w:rsidRPr="002F5DF9">
              <w:rPr>
                <w:color w:val="auto"/>
                <w:sz w:val="18"/>
              </w:rPr>
              <w:t xml:space="preserve"> $   </w:t>
            </w:r>
          </w:p>
          <w:p w14:paraId="49E6AD55" w14:textId="77777777" w:rsidR="00900A61" w:rsidRPr="002F5DF9" w:rsidRDefault="00900A61" w:rsidP="00A671BD">
            <w:pPr>
              <w:spacing w:after="0" w:line="276" w:lineRule="auto"/>
              <w:ind w:left="0" w:firstLine="0"/>
              <w:cnfStyle w:val="000000000000" w:firstRow="0" w:lastRow="0" w:firstColumn="0" w:lastColumn="0" w:oddVBand="0" w:evenVBand="0" w:oddHBand="0" w:evenHBand="0" w:firstRowFirstColumn="0" w:firstRowLastColumn="0" w:lastRowFirstColumn="0" w:lastRowLastColumn="0"/>
              <w:rPr>
                <w:color w:val="auto"/>
              </w:rPr>
            </w:pPr>
            <w:r w:rsidRPr="002F5DF9">
              <w:rPr>
                <w:color w:val="auto"/>
                <w:sz w:val="18"/>
              </w:rPr>
              <w:t xml:space="preserve">3,600.00  </w:t>
            </w:r>
          </w:p>
        </w:tc>
      </w:tr>
      <w:tr w:rsidR="00900A61" w:rsidRPr="002F5DF9" w14:paraId="425398A0" w14:textId="77777777" w:rsidTr="00A671BD">
        <w:trPr>
          <w:cnfStyle w:val="000000100000" w:firstRow="0" w:lastRow="0" w:firstColumn="0" w:lastColumn="0" w:oddVBand="0" w:evenVBand="0" w:oddHBand="1" w:evenHBand="0" w:firstRowFirstColumn="0" w:firstRowLastColumn="0" w:lastRowFirstColumn="0" w:lastRowLastColumn="0"/>
          <w:trHeight w:val="622"/>
        </w:trPr>
        <w:tc>
          <w:tcPr>
            <w:cnfStyle w:val="001000000000" w:firstRow="0" w:lastRow="0" w:firstColumn="1" w:lastColumn="0" w:oddVBand="0" w:evenVBand="0" w:oddHBand="0" w:evenHBand="0" w:firstRowFirstColumn="0" w:firstRowLastColumn="0" w:lastRowFirstColumn="0" w:lastRowLastColumn="0"/>
            <w:tcW w:w="414" w:type="dxa"/>
          </w:tcPr>
          <w:p w14:paraId="27B6CA32" w14:textId="77777777" w:rsidR="00900A61" w:rsidRPr="002F5DF9" w:rsidRDefault="00900A61" w:rsidP="00A671BD">
            <w:pPr>
              <w:spacing w:after="0" w:line="276" w:lineRule="auto"/>
              <w:ind w:left="6" w:firstLine="0"/>
              <w:rPr>
                <w:color w:val="auto"/>
              </w:rPr>
            </w:pPr>
            <w:r w:rsidRPr="002F5DF9">
              <w:rPr>
                <w:color w:val="auto"/>
                <w:sz w:val="18"/>
              </w:rPr>
              <w:t xml:space="preserve">32 </w:t>
            </w:r>
          </w:p>
        </w:tc>
        <w:tc>
          <w:tcPr>
            <w:tcW w:w="1087" w:type="dxa"/>
          </w:tcPr>
          <w:p w14:paraId="2A77B715" w14:textId="77777777" w:rsidR="00900A61" w:rsidRPr="002F5DF9" w:rsidRDefault="00900A61" w:rsidP="00A671BD">
            <w:pPr>
              <w:spacing w:after="0" w:line="276" w:lineRule="auto"/>
              <w:ind w:left="6" w:firstLine="0"/>
              <w:cnfStyle w:val="000000100000" w:firstRow="0" w:lastRow="0" w:firstColumn="0" w:lastColumn="0" w:oddVBand="0" w:evenVBand="0" w:oddHBand="1" w:evenHBand="0" w:firstRowFirstColumn="0" w:firstRowLastColumn="0" w:lastRowFirstColumn="0" w:lastRowLastColumn="0"/>
              <w:rPr>
                <w:color w:val="auto"/>
              </w:rPr>
            </w:pPr>
            <w:r w:rsidRPr="002F5DF9">
              <w:rPr>
                <w:color w:val="auto"/>
                <w:sz w:val="18"/>
              </w:rPr>
              <w:t xml:space="preserve">Well </w:t>
            </w:r>
          </w:p>
        </w:tc>
        <w:tc>
          <w:tcPr>
            <w:tcW w:w="989" w:type="dxa"/>
          </w:tcPr>
          <w:p w14:paraId="4DB76F14" w14:textId="77777777" w:rsidR="00900A61" w:rsidRPr="002F5DF9" w:rsidRDefault="00900A61" w:rsidP="00A671BD">
            <w:pPr>
              <w:spacing w:after="0" w:line="276" w:lineRule="auto"/>
              <w:ind w:left="6" w:firstLine="0"/>
              <w:cnfStyle w:val="000000100000" w:firstRow="0" w:lastRow="0" w:firstColumn="0" w:lastColumn="0" w:oddVBand="0" w:evenVBand="0" w:oddHBand="1" w:evenHBand="0" w:firstRowFirstColumn="0" w:firstRowLastColumn="0" w:lastRowFirstColumn="0" w:lastRowLastColumn="0"/>
              <w:rPr>
                <w:color w:val="auto"/>
              </w:rPr>
            </w:pPr>
            <w:r w:rsidRPr="002F5DF9">
              <w:rPr>
                <w:color w:val="auto"/>
                <w:sz w:val="18"/>
              </w:rPr>
              <w:t xml:space="preserve">  </w:t>
            </w:r>
          </w:p>
        </w:tc>
        <w:tc>
          <w:tcPr>
            <w:tcW w:w="1746" w:type="dxa"/>
          </w:tcPr>
          <w:p w14:paraId="112D32ED" w14:textId="77777777" w:rsidR="00900A61" w:rsidRPr="002F5DF9" w:rsidRDefault="00900A61" w:rsidP="00A671BD">
            <w:pPr>
              <w:spacing w:after="0" w:line="276" w:lineRule="auto"/>
              <w:ind w:left="7" w:firstLine="0"/>
              <w:cnfStyle w:val="000000100000" w:firstRow="0" w:lastRow="0" w:firstColumn="0" w:lastColumn="0" w:oddVBand="0" w:evenVBand="0" w:oddHBand="1" w:evenHBand="0" w:firstRowFirstColumn="0" w:firstRowLastColumn="0" w:lastRowFirstColumn="0" w:lastRowLastColumn="0"/>
              <w:rPr>
                <w:color w:val="auto"/>
              </w:rPr>
            </w:pPr>
            <w:r w:rsidRPr="002F5DF9">
              <w:rPr>
                <w:color w:val="auto"/>
                <w:sz w:val="18"/>
              </w:rPr>
              <w:t xml:space="preserve">  </w:t>
            </w:r>
          </w:p>
        </w:tc>
        <w:tc>
          <w:tcPr>
            <w:tcW w:w="1427" w:type="dxa"/>
          </w:tcPr>
          <w:p w14:paraId="0E076DB7" w14:textId="77777777" w:rsidR="00900A61" w:rsidRPr="002F5DF9" w:rsidRDefault="00900A61" w:rsidP="00A671BD">
            <w:pPr>
              <w:spacing w:after="0" w:line="276" w:lineRule="auto"/>
              <w:ind w:left="6" w:firstLine="0"/>
              <w:cnfStyle w:val="000000100000" w:firstRow="0" w:lastRow="0" w:firstColumn="0" w:lastColumn="0" w:oddVBand="0" w:evenVBand="0" w:oddHBand="1" w:evenHBand="0" w:firstRowFirstColumn="0" w:firstRowLastColumn="0" w:lastRowFirstColumn="0" w:lastRowLastColumn="0"/>
              <w:rPr>
                <w:color w:val="auto"/>
              </w:rPr>
            </w:pPr>
            <w:r w:rsidRPr="002F5DF9">
              <w:rPr>
                <w:color w:val="auto"/>
                <w:sz w:val="18"/>
              </w:rPr>
              <w:t xml:space="preserve">  </w:t>
            </w:r>
          </w:p>
        </w:tc>
        <w:tc>
          <w:tcPr>
            <w:tcW w:w="1191" w:type="dxa"/>
          </w:tcPr>
          <w:p w14:paraId="4E08C11F" w14:textId="77777777" w:rsidR="00900A61" w:rsidRPr="002F5DF9" w:rsidRDefault="00900A61" w:rsidP="00A671BD">
            <w:pPr>
              <w:spacing w:after="0" w:line="276" w:lineRule="auto"/>
              <w:ind w:left="6" w:firstLine="0"/>
              <w:cnfStyle w:val="000000100000" w:firstRow="0" w:lastRow="0" w:firstColumn="0" w:lastColumn="0" w:oddVBand="0" w:evenVBand="0" w:oddHBand="1" w:evenHBand="0" w:firstRowFirstColumn="0" w:firstRowLastColumn="0" w:lastRowFirstColumn="0" w:lastRowLastColumn="0"/>
              <w:rPr>
                <w:color w:val="auto"/>
              </w:rPr>
            </w:pPr>
            <w:r w:rsidRPr="002F5DF9">
              <w:rPr>
                <w:color w:val="auto"/>
                <w:sz w:val="18"/>
              </w:rPr>
              <w:t xml:space="preserve">  </w:t>
            </w:r>
          </w:p>
        </w:tc>
        <w:tc>
          <w:tcPr>
            <w:tcW w:w="1137" w:type="dxa"/>
          </w:tcPr>
          <w:p w14:paraId="40E5B294" w14:textId="77777777" w:rsidR="00900A61" w:rsidRPr="002F5DF9" w:rsidRDefault="00900A61" w:rsidP="00A671BD">
            <w:pPr>
              <w:spacing w:after="0" w:line="276" w:lineRule="auto"/>
              <w:ind w:left="6" w:firstLine="0"/>
              <w:cnfStyle w:val="000000100000" w:firstRow="0" w:lastRow="0" w:firstColumn="0" w:lastColumn="0" w:oddVBand="0" w:evenVBand="0" w:oddHBand="1" w:evenHBand="0" w:firstRowFirstColumn="0" w:firstRowLastColumn="0" w:lastRowFirstColumn="0" w:lastRowLastColumn="0"/>
              <w:rPr>
                <w:color w:val="auto"/>
              </w:rPr>
            </w:pPr>
            <w:r w:rsidRPr="002F5DF9">
              <w:rPr>
                <w:color w:val="auto"/>
                <w:sz w:val="18"/>
              </w:rPr>
              <w:t xml:space="preserve">  </w:t>
            </w:r>
          </w:p>
        </w:tc>
        <w:tc>
          <w:tcPr>
            <w:tcW w:w="626" w:type="dxa"/>
          </w:tcPr>
          <w:p w14:paraId="4700BC52" w14:textId="77777777" w:rsidR="00900A61" w:rsidRPr="002F5DF9" w:rsidRDefault="00900A61" w:rsidP="00A671BD">
            <w:pPr>
              <w:spacing w:after="0" w:line="276" w:lineRule="auto"/>
              <w:ind w:left="2" w:firstLine="0"/>
              <w:cnfStyle w:val="000000100000" w:firstRow="0" w:lastRow="0" w:firstColumn="0" w:lastColumn="0" w:oddVBand="0" w:evenVBand="0" w:oddHBand="1" w:evenHBand="0" w:firstRowFirstColumn="0" w:firstRowLastColumn="0" w:lastRowFirstColumn="0" w:lastRowLastColumn="0"/>
              <w:rPr>
                <w:color w:val="auto"/>
              </w:rPr>
            </w:pPr>
            <w:r w:rsidRPr="002F5DF9">
              <w:rPr>
                <w:color w:val="auto"/>
                <w:sz w:val="18"/>
              </w:rPr>
              <w:t xml:space="preserve">  </w:t>
            </w:r>
          </w:p>
        </w:tc>
        <w:tc>
          <w:tcPr>
            <w:tcW w:w="1028" w:type="dxa"/>
          </w:tcPr>
          <w:p w14:paraId="0245667E" w14:textId="77777777" w:rsidR="00900A61" w:rsidRPr="002F5DF9" w:rsidRDefault="00900A61" w:rsidP="00A671BD">
            <w:pPr>
              <w:spacing w:after="0" w:line="276" w:lineRule="auto"/>
              <w:ind w:left="0" w:firstLine="0"/>
              <w:cnfStyle w:val="000000100000" w:firstRow="0" w:lastRow="0" w:firstColumn="0" w:lastColumn="0" w:oddVBand="0" w:evenVBand="0" w:oddHBand="1" w:evenHBand="0" w:firstRowFirstColumn="0" w:firstRowLastColumn="0" w:lastRowFirstColumn="0" w:lastRowLastColumn="0"/>
              <w:rPr>
                <w:color w:val="auto"/>
              </w:rPr>
            </w:pPr>
            <w:r w:rsidRPr="002F5DF9">
              <w:rPr>
                <w:color w:val="auto"/>
                <w:sz w:val="18"/>
              </w:rPr>
              <w:t xml:space="preserve"> $   </w:t>
            </w:r>
          </w:p>
          <w:p w14:paraId="3B7994F0" w14:textId="77777777" w:rsidR="00900A61" w:rsidRPr="002F5DF9" w:rsidRDefault="00900A61" w:rsidP="00A671BD">
            <w:pPr>
              <w:spacing w:after="0" w:line="276" w:lineRule="auto"/>
              <w:ind w:left="0" w:firstLine="0"/>
              <w:cnfStyle w:val="000000100000" w:firstRow="0" w:lastRow="0" w:firstColumn="0" w:lastColumn="0" w:oddVBand="0" w:evenVBand="0" w:oddHBand="1" w:evenHBand="0" w:firstRowFirstColumn="0" w:firstRowLastColumn="0" w:lastRowFirstColumn="0" w:lastRowLastColumn="0"/>
              <w:rPr>
                <w:color w:val="auto"/>
              </w:rPr>
            </w:pPr>
            <w:r w:rsidRPr="002F5DF9">
              <w:rPr>
                <w:color w:val="auto"/>
                <w:sz w:val="18"/>
              </w:rPr>
              <w:t xml:space="preserve">2,000.00  </w:t>
            </w:r>
          </w:p>
        </w:tc>
      </w:tr>
      <w:tr w:rsidR="00900A61" w:rsidRPr="002F5DF9" w14:paraId="5EC13F10" w14:textId="77777777" w:rsidTr="00A671BD">
        <w:trPr>
          <w:trHeight w:val="622"/>
        </w:trPr>
        <w:tc>
          <w:tcPr>
            <w:cnfStyle w:val="001000000000" w:firstRow="0" w:lastRow="0" w:firstColumn="1" w:lastColumn="0" w:oddVBand="0" w:evenVBand="0" w:oddHBand="0" w:evenHBand="0" w:firstRowFirstColumn="0" w:firstRowLastColumn="0" w:lastRowFirstColumn="0" w:lastRowLastColumn="0"/>
            <w:tcW w:w="414" w:type="dxa"/>
          </w:tcPr>
          <w:p w14:paraId="1C131003" w14:textId="77777777" w:rsidR="00900A61" w:rsidRPr="002F5DF9" w:rsidRDefault="00900A61" w:rsidP="00A671BD">
            <w:pPr>
              <w:spacing w:after="0" w:line="276" w:lineRule="auto"/>
              <w:ind w:left="6" w:firstLine="0"/>
              <w:rPr>
                <w:color w:val="auto"/>
              </w:rPr>
            </w:pPr>
            <w:r w:rsidRPr="002F5DF9">
              <w:rPr>
                <w:color w:val="auto"/>
                <w:sz w:val="18"/>
              </w:rPr>
              <w:t xml:space="preserve">33 </w:t>
            </w:r>
          </w:p>
        </w:tc>
        <w:tc>
          <w:tcPr>
            <w:tcW w:w="1087" w:type="dxa"/>
          </w:tcPr>
          <w:p w14:paraId="225A0D6C" w14:textId="77777777" w:rsidR="00900A61" w:rsidRPr="002F5DF9" w:rsidRDefault="00900A61" w:rsidP="00A671BD">
            <w:pPr>
              <w:spacing w:after="0" w:line="276" w:lineRule="auto"/>
              <w:ind w:left="6" w:firstLine="0"/>
              <w:cnfStyle w:val="000000000000" w:firstRow="0" w:lastRow="0" w:firstColumn="0" w:lastColumn="0" w:oddVBand="0" w:evenVBand="0" w:oddHBand="0" w:evenHBand="0" w:firstRowFirstColumn="0" w:firstRowLastColumn="0" w:lastRowFirstColumn="0" w:lastRowLastColumn="0"/>
              <w:rPr>
                <w:color w:val="auto"/>
              </w:rPr>
            </w:pPr>
            <w:r w:rsidRPr="002F5DF9">
              <w:rPr>
                <w:color w:val="auto"/>
                <w:sz w:val="18"/>
              </w:rPr>
              <w:t xml:space="preserve">Grave/ Concrete </w:t>
            </w:r>
          </w:p>
        </w:tc>
        <w:tc>
          <w:tcPr>
            <w:tcW w:w="989" w:type="dxa"/>
          </w:tcPr>
          <w:p w14:paraId="73C1A2E7" w14:textId="77777777" w:rsidR="00900A61" w:rsidRPr="002F5DF9" w:rsidRDefault="00900A61" w:rsidP="00A671BD">
            <w:pPr>
              <w:spacing w:after="0" w:line="276" w:lineRule="auto"/>
              <w:ind w:left="6" w:firstLine="0"/>
              <w:cnfStyle w:val="000000000000" w:firstRow="0" w:lastRow="0" w:firstColumn="0" w:lastColumn="0" w:oddVBand="0" w:evenVBand="0" w:oddHBand="0" w:evenHBand="0" w:firstRowFirstColumn="0" w:firstRowLastColumn="0" w:lastRowFirstColumn="0" w:lastRowLastColumn="0"/>
              <w:rPr>
                <w:color w:val="auto"/>
              </w:rPr>
            </w:pPr>
            <w:r w:rsidRPr="002F5DF9">
              <w:rPr>
                <w:color w:val="auto"/>
                <w:sz w:val="18"/>
              </w:rPr>
              <w:t xml:space="preserve">  </w:t>
            </w:r>
          </w:p>
        </w:tc>
        <w:tc>
          <w:tcPr>
            <w:tcW w:w="1746" w:type="dxa"/>
          </w:tcPr>
          <w:p w14:paraId="66935A5F" w14:textId="77777777" w:rsidR="00900A61" w:rsidRPr="002F5DF9" w:rsidRDefault="00900A61" w:rsidP="00A671BD">
            <w:pPr>
              <w:spacing w:after="0" w:line="276" w:lineRule="auto"/>
              <w:ind w:left="7" w:firstLine="0"/>
              <w:cnfStyle w:val="000000000000" w:firstRow="0" w:lastRow="0" w:firstColumn="0" w:lastColumn="0" w:oddVBand="0" w:evenVBand="0" w:oddHBand="0" w:evenHBand="0" w:firstRowFirstColumn="0" w:firstRowLastColumn="0" w:lastRowFirstColumn="0" w:lastRowLastColumn="0"/>
              <w:rPr>
                <w:color w:val="auto"/>
              </w:rPr>
            </w:pPr>
            <w:r w:rsidRPr="002F5DF9">
              <w:rPr>
                <w:color w:val="auto"/>
                <w:sz w:val="18"/>
              </w:rPr>
              <w:t xml:space="preserve">  </w:t>
            </w:r>
          </w:p>
        </w:tc>
        <w:tc>
          <w:tcPr>
            <w:tcW w:w="1427" w:type="dxa"/>
          </w:tcPr>
          <w:p w14:paraId="3DFEE26D" w14:textId="77777777" w:rsidR="00900A61" w:rsidRPr="002F5DF9" w:rsidRDefault="00900A61" w:rsidP="00A671BD">
            <w:pPr>
              <w:spacing w:after="0" w:line="276" w:lineRule="auto"/>
              <w:ind w:left="6" w:firstLine="0"/>
              <w:cnfStyle w:val="000000000000" w:firstRow="0" w:lastRow="0" w:firstColumn="0" w:lastColumn="0" w:oddVBand="0" w:evenVBand="0" w:oddHBand="0" w:evenHBand="0" w:firstRowFirstColumn="0" w:firstRowLastColumn="0" w:lastRowFirstColumn="0" w:lastRowLastColumn="0"/>
              <w:rPr>
                <w:color w:val="auto"/>
              </w:rPr>
            </w:pPr>
            <w:r w:rsidRPr="002F5DF9">
              <w:rPr>
                <w:color w:val="auto"/>
                <w:sz w:val="18"/>
              </w:rPr>
              <w:t xml:space="preserve">  </w:t>
            </w:r>
          </w:p>
        </w:tc>
        <w:tc>
          <w:tcPr>
            <w:tcW w:w="1191" w:type="dxa"/>
          </w:tcPr>
          <w:p w14:paraId="7641495C" w14:textId="77777777" w:rsidR="00900A61" w:rsidRPr="002F5DF9" w:rsidRDefault="00900A61" w:rsidP="00A671BD">
            <w:pPr>
              <w:spacing w:after="0" w:line="276" w:lineRule="auto"/>
              <w:ind w:left="6" w:firstLine="0"/>
              <w:cnfStyle w:val="000000000000" w:firstRow="0" w:lastRow="0" w:firstColumn="0" w:lastColumn="0" w:oddVBand="0" w:evenVBand="0" w:oddHBand="0" w:evenHBand="0" w:firstRowFirstColumn="0" w:firstRowLastColumn="0" w:lastRowFirstColumn="0" w:lastRowLastColumn="0"/>
              <w:rPr>
                <w:color w:val="auto"/>
              </w:rPr>
            </w:pPr>
            <w:r w:rsidRPr="002F5DF9">
              <w:rPr>
                <w:color w:val="auto"/>
                <w:sz w:val="18"/>
              </w:rPr>
              <w:t xml:space="preserve">  </w:t>
            </w:r>
          </w:p>
        </w:tc>
        <w:tc>
          <w:tcPr>
            <w:tcW w:w="1137" w:type="dxa"/>
          </w:tcPr>
          <w:p w14:paraId="41A83F7D" w14:textId="77777777" w:rsidR="00900A61" w:rsidRPr="002F5DF9" w:rsidRDefault="00900A61" w:rsidP="00A671BD">
            <w:pPr>
              <w:spacing w:after="0" w:line="276" w:lineRule="auto"/>
              <w:ind w:left="6" w:firstLine="0"/>
              <w:cnfStyle w:val="000000000000" w:firstRow="0" w:lastRow="0" w:firstColumn="0" w:lastColumn="0" w:oddVBand="0" w:evenVBand="0" w:oddHBand="0" w:evenHBand="0" w:firstRowFirstColumn="0" w:firstRowLastColumn="0" w:lastRowFirstColumn="0" w:lastRowLastColumn="0"/>
              <w:rPr>
                <w:color w:val="auto"/>
              </w:rPr>
            </w:pPr>
            <w:r w:rsidRPr="002F5DF9">
              <w:rPr>
                <w:color w:val="auto"/>
                <w:sz w:val="18"/>
              </w:rPr>
              <w:t xml:space="preserve">  </w:t>
            </w:r>
          </w:p>
        </w:tc>
        <w:tc>
          <w:tcPr>
            <w:tcW w:w="626" w:type="dxa"/>
          </w:tcPr>
          <w:p w14:paraId="6E987BFE" w14:textId="77777777" w:rsidR="00900A61" w:rsidRPr="002F5DF9" w:rsidRDefault="00900A61" w:rsidP="00A671BD">
            <w:pPr>
              <w:spacing w:after="0" w:line="276" w:lineRule="auto"/>
              <w:ind w:left="2" w:firstLine="0"/>
              <w:cnfStyle w:val="000000000000" w:firstRow="0" w:lastRow="0" w:firstColumn="0" w:lastColumn="0" w:oddVBand="0" w:evenVBand="0" w:oddHBand="0" w:evenHBand="0" w:firstRowFirstColumn="0" w:firstRowLastColumn="0" w:lastRowFirstColumn="0" w:lastRowLastColumn="0"/>
              <w:rPr>
                <w:color w:val="auto"/>
              </w:rPr>
            </w:pPr>
            <w:r w:rsidRPr="002F5DF9">
              <w:rPr>
                <w:color w:val="auto"/>
                <w:sz w:val="18"/>
              </w:rPr>
              <w:t xml:space="preserve">  </w:t>
            </w:r>
          </w:p>
        </w:tc>
        <w:tc>
          <w:tcPr>
            <w:tcW w:w="1028" w:type="dxa"/>
          </w:tcPr>
          <w:p w14:paraId="6AD9BA74" w14:textId="77777777" w:rsidR="00900A61" w:rsidRPr="002F5DF9" w:rsidRDefault="00900A61" w:rsidP="00A671BD">
            <w:pPr>
              <w:spacing w:after="0" w:line="276" w:lineRule="auto"/>
              <w:ind w:left="0" w:firstLine="0"/>
              <w:cnfStyle w:val="000000000000" w:firstRow="0" w:lastRow="0" w:firstColumn="0" w:lastColumn="0" w:oddVBand="0" w:evenVBand="0" w:oddHBand="0" w:evenHBand="0" w:firstRowFirstColumn="0" w:firstRowLastColumn="0" w:lastRowFirstColumn="0" w:lastRowLastColumn="0"/>
              <w:rPr>
                <w:color w:val="auto"/>
              </w:rPr>
            </w:pPr>
            <w:r w:rsidRPr="002F5DF9">
              <w:rPr>
                <w:color w:val="auto"/>
                <w:sz w:val="18"/>
              </w:rPr>
              <w:t xml:space="preserve"> $      </w:t>
            </w:r>
          </w:p>
          <w:p w14:paraId="3DD2E5A8" w14:textId="77777777" w:rsidR="00900A61" w:rsidRPr="002F5DF9" w:rsidRDefault="00900A61" w:rsidP="00A671BD">
            <w:pPr>
              <w:spacing w:after="0" w:line="276" w:lineRule="auto"/>
              <w:ind w:left="0" w:firstLine="0"/>
              <w:cnfStyle w:val="000000000000" w:firstRow="0" w:lastRow="0" w:firstColumn="0" w:lastColumn="0" w:oddVBand="0" w:evenVBand="0" w:oddHBand="0" w:evenHBand="0" w:firstRowFirstColumn="0" w:firstRowLastColumn="0" w:lastRowFirstColumn="0" w:lastRowLastColumn="0"/>
              <w:rPr>
                <w:color w:val="auto"/>
              </w:rPr>
            </w:pPr>
            <w:r w:rsidRPr="002F5DF9">
              <w:rPr>
                <w:color w:val="auto"/>
                <w:sz w:val="18"/>
              </w:rPr>
              <w:t xml:space="preserve">800.00  </w:t>
            </w:r>
          </w:p>
        </w:tc>
      </w:tr>
      <w:tr w:rsidR="00900A61" w:rsidRPr="002F5DF9" w14:paraId="7B340209" w14:textId="77777777" w:rsidTr="00A671BD">
        <w:trPr>
          <w:cnfStyle w:val="000000100000" w:firstRow="0" w:lastRow="0" w:firstColumn="0" w:lastColumn="0" w:oddVBand="0" w:evenVBand="0" w:oddHBand="1" w:evenHBand="0" w:firstRowFirstColumn="0" w:firstRowLastColumn="0" w:lastRowFirstColumn="0" w:lastRowLastColumn="0"/>
          <w:trHeight w:val="622"/>
        </w:trPr>
        <w:tc>
          <w:tcPr>
            <w:cnfStyle w:val="001000000000" w:firstRow="0" w:lastRow="0" w:firstColumn="1" w:lastColumn="0" w:oddVBand="0" w:evenVBand="0" w:oddHBand="0" w:evenHBand="0" w:firstRowFirstColumn="0" w:firstRowLastColumn="0" w:lastRowFirstColumn="0" w:lastRowLastColumn="0"/>
            <w:tcW w:w="414" w:type="dxa"/>
          </w:tcPr>
          <w:p w14:paraId="369D2B45" w14:textId="77777777" w:rsidR="00900A61" w:rsidRPr="002F5DF9" w:rsidRDefault="00900A61" w:rsidP="00A671BD">
            <w:pPr>
              <w:spacing w:after="0" w:line="276" w:lineRule="auto"/>
              <w:ind w:left="6" w:firstLine="0"/>
              <w:rPr>
                <w:color w:val="auto"/>
              </w:rPr>
            </w:pPr>
            <w:r w:rsidRPr="002F5DF9">
              <w:rPr>
                <w:color w:val="auto"/>
                <w:sz w:val="18"/>
              </w:rPr>
              <w:lastRenderedPageBreak/>
              <w:t xml:space="preserve">34 </w:t>
            </w:r>
          </w:p>
        </w:tc>
        <w:tc>
          <w:tcPr>
            <w:tcW w:w="1087" w:type="dxa"/>
          </w:tcPr>
          <w:p w14:paraId="4691C378" w14:textId="77777777" w:rsidR="00900A61" w:rsidRPr="002F5DF9" w:rsidRDefault="00900A61" w:rsidP="00A671BD">
            <w:pPr>
              <w:spacing w:after="0" w:line="276" w:lineRule="auto"/>
              <w:ind w:left="6" w:firstLine="0"/>
              <w:cnfStyle w:val="000000100000" w:firstRow="0" w:lastRow="0" w:firstColumn="0" w:lastColumn="0" w:oddVBand="0" w:evenVBand="0" w:oddHBand="1" w:evenHBand="0" w:firstRowFirstColumn="0" w:firstRowLastColumn="0" w:lastRowFirstColumn="0" w:lastRowLastColumn="0"/>
              <w:rPr>
                <w:color w:val="auto"/>
              </w:rPr>
            </w:pPr>
            <w:r w:rsidRPr="002F5DF9">
              <w:rPr>
                <w:color w:val="auto"/>
                <w:sz w:val="18"/>
              </w:rPr>
              <w:t xml:space="preserve">Grave/ Earth </w:t>
            </w:r>
          </w:p>
        </w:tc>
        <w:tc>
          <w:tcPr>
            <w:tcW w:w="989" w:type="dxa"/>
          </w:tcPr>
          <w:p w14:paraId="61049E6B" w14:textId="77777777" w:rsidR="00900A61" w:rsidRPr="002F5DF9" w:rsidRDefault="00900A61" w:rsidP="00A671BD">
            <w:pPr>
              <w:spacing w:after="0" w:line="276" w:lineRule="auto"/>
              <w:ind w:left="6" w:firstLine="0"/>
              <w:cnfStyle w:val="000000100000" w:firstRow="0" w:lastRow="0" w:firstColumn="0" w:lastColumn="0" w:oddVBand="0" w:evenVBand="0" w:oddHBand="1" w:evenHBand="0" w:firstRowFirstColumn="0" w:firstRowLastColumn="0" w:lastRowFirstColumn="0" w:lastRowLastColumn="0"/>
              <w:rPr>
                <w:color w:val="auto"/>
              </w:rPr>
            </w:pPr>
            <w:r w:rsidRPr="002F5DF9">
              <w:rPr>
                <w:color w:val="auto"/>
                <w:sz w:val="18"/>
              </w:rPr>
              <w:t xml:space="preserve">  </w:t>
            </w:r>
          </w:p>
        </w:tc>
        <w:tc>
          <w:tcPr>
            <w:tcW w:w="1746" w:type="dxa"/>
          </w:tcPr>
          <w:p w14:paraId="093E682F" w14:textId="77777777" w:rsidR="00900A61" w:rsidRPr="002F5DF9" w:rsidRDefault="00900A61" w:rsidP="00A671BD">
            <w:pPr>
              <w:spacing w:after="0" w:line="276" w:lineRule="auto"/>
              <w:ind w:left="7" w:firstLine="0"/>
              <w:cnfStyle w:val="000000100000" w:firstRow="0" w:lastRow="0" w:firstColumn="0" w:lastColumn="0" w:oddVBand="0" w:evenVBand="0" w:oddHBand="1" w:evenHBand="0" w:firstRowFirstColumn="0" w:firstRowLastColumn="0" w:lastRowFirstColumn="0" w:lastRowLastColumn="0"/>
              <w:rPr>
                <w:color w:val="auto"/>
              </w:rPr>
            </w:pPr>
            <w:r w:rsidRPr="002F5DF9">
              <w:rPr>
                <w:color w:val="auto"/>
                <w:sz w:val="18"/>
              </w:rPr>
              <w:t xml:space="preserve">  </w:t>
            </w:r>
          </w:p>
        </w:tc>
        <w:tc>
          <w:tcPr>
            <w:tcW w:w="1427" w:type="dxa"/>
          </w:tcPr>
          <w:p w14:paraId="3A2F8979" w14:textId="77777777" w:rsidR="00900A61" w:rsidRPr="002F5DF9" w:rsidRDefault="00900A61" w:rsidP="00A671BD">
            <w:pPr>
              <w:spacing w:after="0" w:line="276" w:lineRule="auto"/>
              <w:ind w:left="6" w:firstLine="0"/>
              <w:cnfStyle w:val="000000100000" w:firstRow="0" w:lastRow="0" w:firstColumn="0" w:lastColumn="0" w:oddVBand="0" w:evenVBand="0" w:oddHBand="1" w:evenHBand="0" w:firstRowFirstColumn="0" w:firstRowLastColumn="0" w:lastRowFirstColumn="0" w:lastRowLastColumn="0"/>
              <w:rPr>
                <w:color w:val="auto"/>
              </w:rPr>
            </w:pPr>
            <w:r w:rsidRPr="002F5DF9">
              <w:rPr>
                <w:color w:val="auto"/>
                <w:sz w:val="18"/>
              </w:rPr>
              <w:t xml:space="preserve">  </w:t>
            </w:r>
          </w:p>
        </w:tc>
        <w:tc>
          <w:tcPr>
            <w:tcW w:w="1191" w:type="dxa"/>
          </w:tcPr>
          <w:p w14:paraId="4CB9BBDA" w14:textId="77777777" w:rsidR="00900A61" w:rsidRPr="002F5DF9" w:rsidRDefault="00900A61" w:rsidP="00A671BD">
            <w:pPr>
              <w:spacing w:after="0" w:line="276" w:lineRule="auto"/>
              <w:ind w:left="6" w:firstLine="0"/>
              <w:cnfStyle w:val="000000100000" w:firstRow="0" w:lastRow="0" w:firstColumn="0" w:lastColumn="0" w:oddVBand="0" w:evenVBand="0" w:oddHBand="1" w:evenHBand="0" w:firstRowFirstColumn="0" w:firstRowLastColumn="0" w:lastRowFirstColumn="0" w:lastRowLastColumn="0"/>
              <w:rPr>
                <w:color w:val="auto"/>
              </w:rPr>
            </w:pPr>
            <w:r w:rsidRPr="002F5DF9">
              <w:rPr>
                <w:color w:val="auto"/>
                <w:sz w:val="18"/>
              </w:rPr>
              <w:t xml:space="preserve">  </w:t>
            </w:r>
          </w:p>
        </w:tc>
        <w:tc>
          <w:tcPr>
            <w:tcW w:w="1137" w:type="dxa"/>
          </w:tcPr>
          <w:p w14:paraId="0C686C52" w14:textId="77777777" w:rsidR="00900A61" w:rsidRPr="002F5DF9" w:rsidRDefault="00900A61" w:rsidP="00A671BD">
            <w:pPr>
              <w:spacing w:after="0" w:line="276" w:lineRule="auto"/>
              <w:ind w:left="6" w:firstLine="0"/>
              <w:cnfStyle w:val="000000100000" w:firstRow="0" w:lastRow="0" w:firstColumn="0" w:lastColumn="0" w:oddVBand="0" w:evenVBand="0" w:oddHBand="1" w:evenHBand="0" w:firstRowFirstColumn="0" w:firstRowLastColumn="0" w:lastRowFirstColumn="0" w:lastRowLastColumn="0"/>
              <w:rPr>
                <w:color w:val="auto"/>
              </w:rPr>
            </w:pPr>
            <w:r w:rsidRPr="002F5DF9">
              <w:rPr>
                <w:color w:val="auto"/>
                <w:sz w:val="18"/>
              </w:rPr>
              <w:t xml:space="preserve">  </w:t>
            </w:r>
          </w:p>
        </w:tc>
        <w:tc>
          <w:tcPr>
            <w:tcW w:w="626" w:type="dxa"/>
          </w:tcPr>
          <w:p w14:paraId="1D103C44" w14:textId="77777777" w:rsidR="00900A61" w:rsidRPr="002F5DF9" w:rsidRDefault="00900A61" w:rsidP="00A671BD">
            <w:pPr>
              <w:spacing w:after="0" w:line="276" w:lineRule="auto"/>
              <w:ind w:left="2" w:firstLine="0"/>
              <w:cnfStyle w:val="000000100000" w:firstRow="0" w:lastRow="0" w:firstColumn="0" w:lastColumn="0" w:oddVBand="0" w:evenVBand="0" w:oddHBand="1" w:evenHBand="0" w:firstRowFirstColumn="0" w:firstRowLastColumn="0" w:lastRowFirstColumn="0" w:lastRowLastColumn="0"/>
              <w:rPr>
                <w:color w:val="auto"/>
              </w:rPr>
            </w:pPr>
            <w:r w:rsidRPr="002F5DF9">
              <w:rPr>
                <w:color w:val="auto"/>
                <w:sz w:val="18"/>
              </w:rPr>
              <w:t xml:space="preserve">  </w:t>
            </w:r>
          </w:p>
        </w:tc>
        <w:tc>
          <w:tcPr>
            <w:tcW w:w="1028" w:type="dxa"/>
          </w:tcPr>
          <w:p w14:paraId="12E4B234" w14:textId="77777777" w:rsidR="00900A61" w:rsidRPr="002F5DF9" w:rsidRDefault="00900A61" w:rsidP="00A671BD">
            <w:pPr>
              <w:spacing w:after="0" w:line="276" w:lineRule="auto"/>
              <w:ind w:left="0" w:firstLine="0"/>
              <w:cnfStyle w:val="000000100000" w:firstRow="0" w:lastRow="0" w:firstColumn="0" w:lastColumn="0" w:oddVBand="0" w:evenVBand="0" w:oddHBand="1" w:evenHBand="0" w:firstRowFirstColumn="0" w:firstRowLastColumn="0" w:lastRowFirstColumn="0" w:lastRowLastColumn="0"/>
              <w:rPr>
                <w:color w:val="auto"/>
              </w:rPr>
            </w:pPr>
            <w:r w:rsidRPr="002F5DF9">
              <w:rPr>
                <w:color w:val="auto"/>
                <w:sz w:val="18"/>
              </w:rPr>
              <w:t xml:space="preserve"> $      </w:t>
            </w:r>
          </w:p>
          <w:p w14:paraId="6A9542E4" w14:textId="77777777" w:rsidR="00900A61" w:rsidRPr="002F5DF9" w:rsidRDefault="00900A61" w:rsidP="00A671BD">
            <w:pPr>
              <w:spacing w:after="0" w:line="276" w:lineRule="auto"/>
              <w:ind w:left="0" w:firstLine="0"/>
              <w:cnfStyle w:val="000000100000" w:firstRow="0" w:lastRow="0" w:firstColumn="0" w:lastColumn="0" w:oddVBand="0" w:evenVBand="0" w:oddHBand="1" w:evenHBand="0" w:firstRowFirstColumn="0" w:firstRowLastColumn="0" w:lastRowFirstColumn="0" w:lastRowLastColumn="0"/>
              <w:rPr>
                <w:color w:val="auto"/>
              </w:rPr>
            </w:pPr>
            <w:r w:rsidRPr="002F5DF9">
              <w:rPr>
                <w:color w:val="auto"/>
                <w:sz w:val="18"/>
              </w:rPr>
              <w:t xml:space="preserve">500.00  </w:t>
            </w:r>
          </w:p>
        </w:tc>
      </w:tr>
      <w:tr w:rsidR="00900A61" w:rsidRPr="002F5DF9" w14:paraId="15AEFAD2" w14:textId="77777777" w:rsidTr="00A671BD">
        <w:trPr>
          <w:trHeight w:val="622"/>
        </w:trPr>
        <w:tc>
          <w:tcPr>
            <w:cnfStyle w:val="001000000000" w:firstRow="0" w:lastRow="0" w:firstColumn="1" w:lastColumn="0" w:oddVBand="0" w:evenVBand="0" w:oddHBand="0" w:evenHBand="0" w:firstRowFirstColumn="0" w:firstRowLastColumn="0" w:lastRowFirstColumn="0" w:lastRowLastColumn="0"/>
            <w:tcW w:w="414" w:type="dxa"/>
          </w:tcPr>
          <w:p w14:paraId="153F11FA" w14:textId="77777777" w:rsidR="00900A61" w:rsidRPr="002F5DF9" w:rsidRDefault="00900A61" w:rsidP="00A671BD">
            <w:pPr>
              <w:spacing w:after="0" w:line="276" w:lineRule="auto"/>
              <w:ind w:left="6" w:firstLine="0"/>
              <w:rPr>
                <w:color w:val="auto"/>
              </w:rPr>
            </w:pPr>
            <w:r w:rsidRPr="002F5DF9">
              <w:rPr>
                <w:color w:val="auto"/>
                <w:sz w:val="18"/>
              </w:rPr>
              <w:t xml:space="preserve">35 </w:t>
            </w:r>
          </w:p>
        </w:tc>
        <w:tc>
          <w:tcPr>
            <w:tcW w:w="1087" w:type="dxa"/>
          </w:tcPr>
          <w:p w14:paraId="2FA15D4B" w14:textId="77777777" w:rsidR="00900A61" w:rsidRPr="002F5DF9" w:rsidRDefault="00900A61" w:rsidP="00A671BD">
            <w:pPr>
              <w:spacing w:after="0" w:line="276" w:lineRule="auto"/>
              <w:ind w:left="6" w:firstLine="0"/>
              <w:cnfStyle w:val="000000000000" w:firstRow="0" w:lastRow="0" w:firstColumn="0" w:lastColumn="0" w:oddVBand="0" w:evenVBand="0" w:oddHBand="0" w:evenHBand="0" w:firstRowFirstColumn="0" w:firstRowLastColumn="0" w:lastRowFirstColumn="0" w:lastRowLastColumn="0"/>
              <w:rPr>
                <w:color w:val="auto"/>
              </w:rPr>
            </w:pPr>
            <w:r w:rsidRPr="002F5DF9">
              <w:rPr>
                <w:color w:val="auto"/>
                <w:sz w:val="18"/>
              </w:rPr>
              <w:t xml:space="preserve">Grave/ Tiles </w:t>
            </w:r>
          </w:p>
        </w:tc>
        <w:tc>
          <w:tcPr>
            <w:tcW w:w="989" w:type="dxa"/>
          </w:tcPr>
          <w:p w14:paraId="5C84C5EF" w14:textId="77777777" w:rsidR="00900A61" w:rsidRPr="002F5DF9" w:rsidRDefault="00900A61" w:rsidP="00A671BD">
            <w:pPr>
              <w:spacing w:after="0" w:line="276" w:lineRule="auto"/>
              <w:ind w:left="6" w:firstLine="0"/>
              <w:cnfStyle w:val="000000000000" w:firstRow="0" w:lastRow="0" w:firstColumn="0" w:lastColumn="0" w:oddVBand="0" w:evenVBand="0" w:oddHBand="0" w:evenHBand="0" w:firstRowFirstColumn="0" w:firstRowLastColumn="0" w:lastRowFirstColumn="0" w:lastRowLastColumn="0"/>
              <w:rPr>
                <w:color w:val="auto"/>
              </w:rPr>
            </w:pPr>
            <w:r w:rsidRPr="002F5DF9">
              <w:rPr>
                <w:color w:val="auto"/>
                <w:sz w:val="18"/>
              </w:rPr>
              <w:t xml:space="preserve">  </w:t>
            </w:r>
          </w:p>
        </w:tc>
        <w:tc>
          <w:tcPr>
            <w:tcW w:w="1746" w:type="dxa"/>
          </w:tcPr>
          <w:p w14:paraId="6CAA4ACC" w14:textId="77777777" w:rsidR="00900A61" w:rsidRPr="002F5DF9" w:rsidRDefault="00900A61" w:rsidP="00A671BD">
            <w:pPr>
              <w:spacing w:after="0" w:line="276" w:lineRule="auto"/>
              <w:ind w:left="7" w:firstLine="0"/>
              <w:cnfStyle w:val="000000000000" w:firstRow="0" w:lastRow="0" w:firstColumn="0" w:lastColumn="0" w:oddVBand="0" w:evenVBand="0" w:oddHBand="0" w:evenHBand="0" w:firstRowFirstColumn="0" w:firstRowLastColumn="0" w:lastRowFirstColumn="0" w:lastRowLastColumn="0"/>
              <w:rPr>
                <w:color w:val="auto"/>
              </w:rPr>
            </w:pPr>
            <w:r w:rsidRPr="002F5DF9">
              <w:rPr>
                <w:color w:val="auto"/>
                <w:sz w:val="18"/>
              </w:rPr>
              <w:t xml:space="preserve">  </w:t>
            </w:r>
          </w:p>
        </w:tc>
        <w:tc>
          <w:tcPr>
            <w:tcW w:w="1427" w:type="dxa"/>
          </w:tcPr>
          <w:p w14:paraId="5C04604E" w14:textId="77777777" w:rsidR="00900A61" w:rsidRPr="002F5DF9" w:rsidRDefault="00900A61" w:rsidP="00A671BD">
            <w:pPr>
              <w:spacing w:after="0" w:line="276" w:lineRule="auto"/>
              <w:ind w:left="6" w:firstLine="0"/>
              <w:cnfStyle w:val="000000000000" w:firstRow="0" w:lastRow="0" w:firstColumn="0" w:lastColumn="0" w:oddVBand="0" w:evenVBand="0" w:oddHBand="0" w:evenHBand="0" w:firstRowFirstColumn="0" w:firstRowLastColumn="0" w:lastRowFirstColumn="0" w:lastRowLastColumn="0"/>
              <w:rPr>
                <w:color w:val="auto"/>
              </w:rPr>
            </w:pPr>
            <w:r w:rsidRPr="002F5DF9">
              <w:rPr>
                <w:color w:val="auto"/>
                <w:sz w:val="18"/>
              </w:rPr>
              <w:t xml:space="preserve">  </w:t>
            </w:r>
          </w:p>
        </w:tc>
        <w:tc>
          <w:tcPr>
            <w:tcW w:w="1191" w:type="dxa"/>
          </w:tcPr>
          <w:p w14:paraId="2EEF7544" w14:textId="77777777" w:rsidR="00900A61" w:rsidRPr="002F5DF9" w:rsidRDefault="00900A61" w:rsidP="00A671BD">
            <w:pPr>
              <w:spacing w:after="0" w:line="276" w:lineRule="auto"/>
              <w:ind w:left="6" w:firstLine="0"/>
              <w:cnfStyle w:val="000000000000" w:firstRow="0" w:lastRow="0" w:firstColumn="0" w:lastColumn="0" w:oddVBand="0" w:evenVBand="0" w:oddHBand="0" w:evenHBand="0" w:firstRowFirstColumn="0" w:firstRowLastColumn="0" w:lastRowFirstColumn="0" w:lastRowLastColumn="0"/>
              <w:rPr>
                <w:color w:val="auto"/>
              </w:rPr>
            </w:pPr>
            <w:r w:rsidRPr="002F5DF9">
              <w:rPr>
                <w:color w:val="auto"/>
                <w:sz w:val="18"/>
              </w:rPr>
              <w:t xml:space="preserve">  </w:t>
            </w:r>
          </w:p>
        </w:tc>
        <w:tc>
          <w:tcPr>
            <w:tcW w:w="1137" w:type="dxa"/>
          </w:tcPr>
          <w:p w14:paraId="33727EE1" w14:textId="77777777" w:rsidR="00900A61" w:rsidRPr="002F5DF9" w:rsidRDefault="00900A61" w:rsidP="00A671BD">
            <w:pPr>
              <w:spacing w:after="0" w:line="276" w:lineRule="auto"/>
              <w:ind w:left="6" w:firstLine="0"/>
              <w:cnfStyle w:val="000000000000" w:firstRow="0" w:lastRow="0" w:firstColumn="0" w:lastColumn="0" w:oddVBand="0" w:evenVBand="0" w:oddHBand="0" w:evenHBand="0" w:firstRowFirstColumn="0" w:firstRowLastColumn="0" w:lastRowFirstColumn="0" w:lastRowLastColumn="0"/>
              <w:rPr>
                <w:color w:val="auto"/>
              </w:rPr>
            </w:pPr>
            <w:r w:rsidRPr="002F5DF9">
              <w:rPr>
                <w:color w:val="auto"/>
                <w:sz w:val="18"/>
              </w:rPr>
              <w:t xml:space="preserve">  </w:t>
            </w:r>
          </w:p>
        </w:tc>
        <w:tc>
          <w:tcPr>
            <w:tcW w:w="626" w:type="dxa"/>
          </w:tcPr>
          <w:p w14:paraId="4A7A5B06" w14:textId="77777777" w:rsidR="00900A61" w:rsidRPr="002F5DF9" w:rsidRDefault="00900A61" w:rsidP="00A671BD">
            <w:pPr>
              <w:spacing w:after="0" w:line="276" w:lineRule="auto"/>
              <w:ind w:left="2" w:firstLine="0"/>
              <w:cnfStyle w:val="000000000000" w:firstRow="0" w:lastRow="0" w:firstColumn="0" w:lastColumn="0" w:oddVBand="0" w:evenVBand="0" w:oddHBand="0" w:evenHBand="0" w:firstRowFirstColumn="0" w:firstRowLastColumn="0" w:lastRowFirstColumn="0" w:lastRowLastColumn="0"/>
              <w:rPr>
                <w:color w:val="auto"/>
              </w:rPr>
            </w:pPr>
            <w:r w:rsidRPr="002F5DF9">
              <w:rPr>
                <w:color w:val="auto"/>
                <w:sz w:val="18"/>
              </w:rPr>
              <w:t xml:space="preserve">  </w:t>
            </w:r>
          </w:p>
        </w:tc>
        <w:tc>
          <w:tcPr>
            <w:tcW w:w="1028" w:type="dxa"/>
          </w:tcPr>
          <w:p w14:paraId="5302D47D" w14:textId="77777777" w:rsidR="00900A61" w:rsidRPr="002F5DF9" w:rsidRDefault="00900A61" w:rsidP="00A671BD">
            <w:pPr>
              <w:spacing w:after="0" w:line="276" w:lineRule="auto"/>
              <w:ind w:left="0" w:firstLine="0"/>
              <w:cnfStyle w:val="000000000000" w:firstRow="0" w:lastRow="0" w:firstColumn="0" w:lastColumn="0" w:oddVBand="0" w:evenVBand="0" w:oddHBand="0" w:evenHBand="0" w:firstRowFirstColumn="0" w:firstRowLastColumn="0" w:lastRowFirstColumn="0" w:lastRowLastColumn="0"/>
              <w:rPr>
                <w:color w:val="auto"/>
              </w:rPr>
            </w:pPr>
            <w:r w:rsidRPr="002F5DF9">
              <w:rPr>
                <w:color w:val="auto"/>
                <w:sz w:val="18"/>
              </w:rPr>
              <w:t xml:space="preserve"> $   </w:t>
            </w:r>
          </w:p>
          <w:p w14:paraId="2E9E9B0D" w14:textId="77777777" w:rsidR="00900A61" w:rsidRPr="002F5DF9" w:rsidRDefault="00900A61" w:rsidP="00A671BD">
            <w:pPr>
              <w:spacing w:after="0" w:line="276" w:lineRule="auto"/>
              <w:ind w:left="0" w:firstLine="0"/>
              <w:cnfStyle w:val="000000000000" w:firstRow="0" w:lastRow="0" w:firstColumn="0" w:lastColumn="0" w:oddVBand="0" w:evenVBand="0" w:oddHBand="0" w:evenHBand="0" w:firstRowFirstColumn="0" w:firstRowLastColumn="0" w:lastRowFirstColumn="0" w:lastRowLastColumn="0"/>
              <w:rPr>
                <w:color w:val="auto"/>
              </w:rPr>
            </w:pPr>
            <w:r w:rsidRPr="002F5DF9">
              <w:rPr>
                <w:color w:val="auto"/>
                <w:sz w:val="18"/>
              </w:rPr>
              <w:t xml:space="preserve">1,200.00  </w:t>
            </w:r>
          </w:p>
        </w:tc>
      </w:tr>
      <w:tr w:rsidR="00900A61" w:rsidRPr="002F5DF9" w14:paraId="0213B301" w14:textId="77777777" w:rsidTr="00A671BD">
        <w:trPr>
          <w:cnfStyle w:val="000000100000" w:firstRow="0" w:lastRow="0" w:firstColumn="0" w:lastColumn="0" w:oddVBand="0" w:evenVBand="0" w:oddHBand="1" w:evenHBand="0" w:firstRowFirstColumn="0" w:firstRowLastColumn="0" w:lastRowFirstColumn="0" w:lastRowLastColumn="0"/>
          <w:trHeight w:val="847"/>
        </w:trPr>
        <w:tc>
          <w:tcPr>
            <w:cnfStyle w:val="001000000000" w:firstRow="0" w:lastRow="0" w:firstColumn="1" w:lastColumn="0" w:oddVBand="0" w:evenVBand="0" w:oddHBand="0" w:evenHBand="0" w:firstRowFirstColumn="0" w:firstRowLastColumn="0" w:lastRowFirstColumn="0" w:lastRowLastColumn="0"/>
            <w:tcW w:w="414" w:type="dxa"/>
          </w:tcPr>
          <w:p w14:paraId="74D90D7F" w14:textId="77777777" w:rsidR="00900A61" w:rsidRPr="002F5DF9" w:rsidRDefault="00900A61" w:rsidP="00A671BD">
            <w:pPr>
              <w:spacing w:after="0" w:line="276" w:lineRule="auto"/>
              <w:ind w:left="3" w:firstLine="0"/>
              <w:rPr>
                <w:color w:val="auto"/>
              </w:rPr>
            </w:pPr>
            <w:r w:rsidRPr="002F5DF9">
              <w:rPr>
                <w:color w:val="auto"/>
                <w:sz w:val="18"/>
              </w:rPr>
              <w:t xml:space="preserve">ID No </w:t>
            </w:r>
          </w:p>
        </w:tc>
        <w:tc>
          <w:tcPr>
            <w:tcW w:w="1087" w:type="dxa"/>
          </w:tcPr>
          <w:p w14:paraId="45E7BEB7" w14:textId="77777777" w:rsidR="00900A61" w:rsidRPr="002F5DF9" w:rsidRDefault="00900A61" w:rsidP="00A671BD">
            <w:pPr>
              <w:spacing w:after="0" w:line="276" w:lineRule="auto"/>
              <w:ind w:left="2" w:firstLine="0"/>
              <w:cnfStyle w:val="000000100000" w:firstRow="0" w:lastRow="0" w:firstColumn="0" w:lastColumn="0" w:oddVBand="0" w:evenVBand="0" w:oddHBand="1" w:evenHBand="0" w:firstRowFirstColumn="0" w:firstRowLastColumn="0" w:lastRowFirstColumn="0" w:lastRowLastColumn="0"/>
              <w:rPr>
                <w:color w:val="auto"/>
              </w:rPr>
            </w:pPr>
            <w:r w:rsidRPr="002F5DF9">
              <w:rPr>
                <w:b/>
                <w:color w:val="auto"/>
                <w:sz w:val="18"/>
              </w:rPr>
              <w:t xml:space="preserve">Structure Type </w:t>
            </w:r>
          </w:p>
        </w:tc>
        <w:tc>
          <w:tcPr>
            <w:tcW w:w="989" w:type="dxa"/>
          </w:tcPr>
          <w:p w14:paraId="668C5CCD" w14:textId="77777777" w:rsidR="00900A61" w:rsidRPr="002F5DF9" w:rsidRDefault="00900A61" w:rsidP="00A671BD">
            <w:pPr>
              <w:spacing w:after="0" w:line="276" w:lineRule="auto"/>
              <w:ind w:left="2" w:firstLine="0"/>
              <w:cnfStyle w:val="000000100000" w:firstRow="0" w:lastRow="0" w:firstColumn="0" w:lastColumn="0" w:oddVBand="0" w:evenVBand="0" w:oddHBand="1" w:evenHBand="0" w:firstRowFirstColumn="0" w:firstRowLastColumn="0" w:lastRowFirstColumn="0" w:lastRowLastColumn="0"/>
              <w:rPr>
                <w:color w:val="auto"/>
              </w:rPr>
            </w:pPr>
            <w:r w:rsidRPr="002F5DF9">
              <w:rPr>
                <w:b/>
                <w:color w:val="auto"/>
                <w:sz w:val="18"/>
              </w:rPr>
              <w:t xml:space="preserve">Main </w:t>
            </w:r>
          </w:p>
          <w:p w14:paraId="31D11B03" w14:textId="77777777" w:rsidR="00900A61" w:rsidRPr="002F5DF9" w:rsidRDefault="00900A61" w:rsidP="00A671BD">
            <w:pPr>
              <w:spacing w:after="0" w:line="276" w:lineRule="auto"/>
              <w:ind w:left="2" w:firstLine="0"/>
              <w:cnfStyle w:val="000000100000" w:firstRow="0" w:lastRow="0" w:firstColumn="0" w:lastColumn="0" w:oddVBand="0" w:evenVBand="0" w:oddHBand="1" w:evenHBand="0" w:firstRowFirstColumn="0" w:firstRowLastColumn="0" w:lastRowFirstColumn="0" w:lastRowLastColumn="0"/>
              <w:rPr>
                <w:color w:val="auto"/>
              </w:rPr>
            </w:pPr>
            <w:r w:rsidRPr="002F5DF9">
              <w:rPr>
                <w:b/>
                <w:color w:val="auto"/>
                <w:sz w:val="18"/>
              </w:rPr>
              <w:t xml:space="preserve">Outer </w:t>
            </w:r>
          </w:p>
          <w:p w14:paraId="3E060334" w14:textId="77777777" w:rsidR="00900A61" w:rsidRPr="002F5DF9" w:rsidRDefault="00900A61" w:rsidP="00A671BD">
            <w:pPr>
              <w:spacing w:after="0" w:line="276" w:lineRule="auto"/>
              <w:ind w:left="2" w:firstLine="0"/>
              <w:cnfStyle w:val="000000100000" w:firstRow="0" w:lastRow="0" w:firstColumn="0" w:lastColumn="0" w:oddVBand="0" w:evenVBand="0" w:oddHBand="1" w:evenHBand="0" w:firstRowFirstColumn="0" w:firstRowLastColumn="0" w:lastRowFirstColumn="0" w:lastRowLastColumn="0"/>
              <w:rPr>
                <w:color w:val="auto"/>
              </w:rPr>
            </w:pPr>
            <w:r w:rsidRPr="002F5DF9">
              <w:rPr>
                <w:b/>
                <w:color w:val="auto"/>
                <w:sz w:val="18"/>
              </w:rPr>
              <w:t xml:space="preserve">Wall </w:t>
            </w:r>
          </w:p>
        </w:tc>
        <w:tc>
          <w:tcPr>
            <w:tcW w:w="1746" w:type="dxa"/>
          </w:tcPr>
          <w:p w14:paraId="07B5B5D0" w14:textId="77777777" w:rsidR="00900A61" w:rsidRPr="002F5DF9" w:rsidRDefault="00900A61" w:rsidP="00A671BD">
            <w:pPr>
              <w:spacing w:after="0" w:line="276" w:lineRule="auto"/>
              <w:ind w:left="3" w:firstLine="0"/>
              <w:cnfStyle w:val="000000100000" w:firstRow="0" w:lastRow="0" w:firstColumn="0" w:lastColumn="0" w:oddVBand="0" w:evenVBand="0" w:oddHBand="1" w:evenHBand="0" w:firstRowFirstColumn="0" w:firstRowLastColumn="0" w:lastRowFirstColumn="0" w:lastRowLastColumn="0"/>
              <w:rPr>
                <w:color w:val="auto"/>
              </w:rPr>
            </w:pPr>
            <w:r w:rsidRPr="002F5DF9">
              <w:rPr>
                <w:b/>
                <w:color w:val="auto"/>
                <w:sz w:val="18"/>
              </w:rPr>
              <w:t xml:space="preserve">Main Roofing Material </w:t>
            </w:r>
          </w:p>
        </w:tc>
        <w:tc>
          <w:tcPr>
            <w:tcW w:w="1427" w:type="dxa"/>
          </w:tcPr>
          <w:p w14:paraId="610CB0D2" w14:textId="77777777" w:rsidR="00900A61" w:rsidRPr="002F5DF9" w:rsidRDefault="00900A61" w:rsidP="00A671BD">
            <w:pPr>
              <w:spacing w:after="0" w:line="276" w:lineRule="auto"/>
              <w:ind w:left="2" w:firstLine="0"/>
              <w:cnfStyle w:val="000000100000" w:firstRow="0" w:lastRow="0" w:firstColumn="0" w:lastColumn="0" w:oddVBand="0" w:evenVBand="0" w:oddHBand="1" w:evenHBand="0" w:firstRowFirstColumn="0" w:firstRowLastColumn="0" w:lastRowFirstColumn="0" w:lastRowLastColumn="0"/>
              <w:rPr>
                <w:color w:val="auto"/>
              </w:rPr>
            </w:pPr>
            <w:r w:rsidRPr="002F5DF9">
              <w:rPr>
                <w:b/>
                <w:color w:val="auto"/>
                <w:sz w:val="18"/>
              </w:rPr>
              <w:t xml:space="preserve">Main Window </w:t>
            </w:r>
          </w:p>
          <w:p w14:paraId="3EE85456" w14:textId="77777777" w:rsidR="00900A61" w:rsidRPr="002F5DF9" w:rsidRDefault="00900A61" w:rsidP="00A671BD">
            <w:pPr>
              <w:spacing w:after="0" w:line="276" w:lineRule="auto"/>
              <w:ind w:left="2" w:firstLine="0"/>
              <w:cnfStyle w:val="000000100000" w:firstRow="0" w:lastRow="0" w:firstColumn="0" w:lastColumn="0" w:oddVBand="0" w:evenVBand="0" w:oddHBand="1" w:evenHBand="0" w:firstRowFirstColumn="0" w:firstRowLastColumn="0" w:lastRowFirstColumn="0" w:lastRowLastColumn="0"/>
              <w:rPr>
                <w:color w:val="auto"/>
              </w:rPr>
            </w:pPr>
            <w:r w:rsidRPr="002F5DF9">
              <w:rPr>
                <w:b/>
                <w:color w:val="auto"/>
                <w:sz w:val="18"/>
              </w:rPr>
              <w:t xml:space="preserve">Material </w:t>
            </w:r>
          </w:p>
        </w:tc>
        <w:tc>
          <w:tcPr>
            <w:tcW w:w="1191" w:type="dxa"/>
          </w:tcPr>
          <w:p w14:paraId="71F83E3B" w14:textId="77777777" w:rsidR="00900A61" w:rsidRPr="002F5DF9" w:rsidRDefault="00900A61" w:rsidP="00A671BD">
            <w:pPr>
              <w:spacing w:after="0" w:line="276" w:lineRule="auto"/>
              <w:ind w:left="2" w:firstLine="0"/>
              <w:cnfStyle w:val="000000100000" w:firstRow="0" w:lastRow="0" w:firstColumn="0" w:lastColumn="0" w:oddVBand="0" w:evenVBand="0" w:oddHBand="1" w:evenHBand="0" w:firstRowFirstColumn="0" w:firstRowLastColumn="0" w:lastRowFirstColumn="0" w:lastRowLastColumn="0"/>
              <w:rPr>
                <w:color w:val="auto"/>
              </w:rPr>
            </w:pPr>
            <w:r w:rsidRPr="002F5DF9">
              <w:rPr>
                <w:b/>
                <w:color w:val="auto"/>
                <w:sz w:val="18"/>
              </w:rPr>
              <w:t xml:space="preserve">Main Floor Material </w:t>
            </w:r>
          </w:p>
        </w:tc>
        <w:tc>
          <w:tcPr>
            <w:tcW w:w="1137" w:type="dxa"/>
          </w:tcPr>
          <w:p w14:paraId="5B785937" w14:textId="77777777" w:rsidR="00900A61" w:rsidRPr="002F5DF9" w:rsidRDefault="00900A61" w:rsidP="00A671BD">
            <w:pPr>
              <w:spacing w:after="0" w:line="276" w:lineRule="auto"/>
              <w:ind w:left="2" w:right="78" w:firstLine="0"/>
              <w:cnfStyle w:val="000000100000" w:firstRow="0" w:lastRow="0" w:firstColumn="0" w:lastColumn="0" w:oddVBand="0" w:evenVBand="0" w:oddHBand="1" w:evenHBand="0" w:firstRowFirstColumn="0" w:firstRowLastColumn="0" w:lastRowFirstColumn="0" w:lastRowLastColumn="0"/>
              <w:rPr>
                <w:color w:val="auto"/>
              </w:rPr>
            </w:pPr>
            <w:r w:rsidRPr="002F5DF9">
              <w:rPr>
                <w:b/>
                <w:color w:val="auto"/>
                <w:sz w:val="18"/>
              </w:rPr>
              <w:t xml:space="preserve">Ceiling Type </w:t>
            </w:r>
          </w:p>
        </w:tc>
        <w:tc>
          <w:tcPr>
            <w:tcW w:w="626" w:type="dxa"/>
          </w:tcPr>
          <w:p w14:paraId="33036F85" w14:textId="77777777" w:rsidR="00900A61" w:rsidRPr="002F5DF9" w:rsidRDefault="00900A61" w:rsidP="00A671BD">
            <w:pPr>
              <w:spacing w:after="0" w:line="276" w:lineRule="auto"/>
              <w:ind w:left="2" w:firstLine="0"/>
              <w:cnfStyle w:val="000000100000" w:firstRow="0" w:lastRow="0" w:firstColumn="0" w:lastColumn="0" w:oddVBand="0" w:evenVBand="0" w:oddHBand="1" w:evenHBand="0" w:firstRowFirstColumn="0" w:firstRowLastColumn="0" w:lastRowFirstColumn="0" w:lastRowLastColumn="0"/>
              <w:rPr>
                <w:color w:val="auto"/>
              </w:rPr>
            </w:pPr>
            <w:r w:rsidRPr="002F5DF9">
              <w:rPr>
                <w:b/>
                <w:color w:val="auto"/>
                <w:sz w:val="18"/>
              </w:rPr>
              <w:t xml:space="preserve">Door </w:t>
            </w:r>
          </w:p>
          <w:p w14:paraId="25DA014F" w14:textId="77777777" w:rsidR="00900A61" w:rsidRPr="002F5DF9" w:rsidRDefault="00900A61" w:rsidP="00A671BD">
            <w:pPr>
              <w:spacing w:after="0" w:line="276" w:lineRule="auto"/>
              <w:ind w:left="2" w:firstLine="0"/>
              <w:cnfStyle w:val="000000100000" w:firstRow="0" w:lastRow="0" w:firstColumn="0" w:lastColumn="0" w:oddVBand="0" w:evenVBand="0" w:oddHBand="1" w:evenHBand="0" w:firstRowFirstColumn="0" w:firstRowLastColumn="0" w:lastRowFirstColumn="0" w:lastRowLastColumn="0"/>
              <w:rPr>
                <w:color w:val="auto"/>
              </w:rPr>
            </w:pPr>
            <w:r w:rsidRPr="002F5DF9">
              <w:rPr>
                <w:b/>
                <w:color w:val="auto"/>
                <w:sz w:val="18"/>
              </w:rPr>
              <w:t xml:space="preserve">Type </w:t>
            </w:r>
          </w:p>
        </w:tc>
        <w:tc>
          <w:tcPr>
            <w:tcW w:w="1028" w:type="dxa"/>
          </w:tcPr>
          <w:p w14:paraId="3770EBD2" w14:textId="77777777" w:rsidR="00900A61" w:rsidRPr="002F5DF9" w:rsidRDefault="00900A61" w:rsidP="00A671BD">
            <w:pPr>
              <w:spacing w:after="0" w:line="276" w:lineRule="auto"/>
              <w:ind w:left="0" w:firstLine="0"/>
              <w:cnfStyle w:val="000000100000" w:firstRow="0" w:lastRow="0" w:firstColumn="0" w:lastColumn="0" w:oddVBand="0" w:evenVBand="0" w:oddHBand="1" w:evenHBand="0" w:firstRowFirstColumn="0" w:firstRowLastColumn="0" w:lastRowFirstColumn="0" w:lastRowLastColumn="0"/>
              <w:rPr>
                <w:color w:val="auto"/>
              </w:rPr>
            </w:pPr>
            <w:r w:rsidRPr="002F5DF9">
              <w:rPr>
                <w:b/>
                <w:color w:val="auto"/>
                <w:sz w:val="18"/>
              </w:rPr>
              <w:t xml:space="preserve">  </w:t>
            </w:r>
          </w:p>
        </w:tc>
      </w:tr>
      <w:tr w:rsidR="00900A61" w:rsidRPr="002F5DF9" w14:paraId="1F6394FD" w14:textId="77777777" w:rsidTr="00A671BD">
        <w:trPr>
          <w:trHeight w:val="847"/>
        </w:trPr>
        <w:tc>
          <w:tcPr>
            <w:cnfStyle w:val="001000000000" w:firstRow="0" w:lastRow="0" w:firstColumn="1" w:lastColumn="0" w:oddVBand="0" w:evenVBand="0" w:oddHBand="0" w:evenHBand="0" w:firstRowFirstColumn="0" w:firstRowLastColumn="0" w:lastRowFirstColumn="0" w:lastRowLastColumn="0"/>
            <w:tcW w:w="414" w:type="dxa"/>
          </w:tcPr>
          <w:p w14:paraId="48C6ED6D" w14:textId="77777777" w:rsidR="00900A61" w:rsidRPr="002F5DF9" w:rsidRDefault="00900A61" w:rsidP="00A671BD">
            <w:pPr>
              <w:spacing w:after="0" w:line="276" w:lineRule="auto"/>
              <w:ind w:left="3" w:firstLine="0"/>
              <w:rPr>
                <w:color w:val="auto"/>
              </w:rPr>
            </w:pPr>
            <w:r w:rsidRPr="002F5DF9">
              <w:rPr>
                <w:color w:val="auto"/>
                <w:sz w:val="18"/>
              </w:rPr>
              <w:t xml:space="preserve">36 </w:t>
            </w:r>
          </w:p>
        </w:tc>
        <w:tc>
          <w:tcPr>
            <w:tcW w:w="1087" w:type="dxa"/>
          </w:tcPr>
          <w:p w14:paraId="128F540E" w14:textId="77777777" w:rsidR="00900A61" w:rsidRPr="002F5DF9" w:rsidRDefault="00900A61" w:rsidP="00A671BD">
            <w:pPr>
              <w:spacing w:after="0" w:line="276" w:lineRule="auto"/>
              <w:ind w:left="2" w:right="2" w:firstLine="0"/>
              <w:cnfStyle w:val="000000000000" w:firstRow="0" w:lastRow="0" w:firstColumn="0" w:lastColumn="0" w:oddVBand="0" w:evenVBand="0" w:oddHBand="0" w:evenHBand="0" w:firstRowFirstColumn="0" w:firstRowLastColumn="0" w:lastRowFirstColumn="0" w:lastRowLastColumn="0"/>
              <w:rPr>
                <w:color w:val="auto"/>
              </w:rPr>
            </w:pPr>
            <w:r w:rsidRPr="002F5DF9">
              <w:rPr>
                <w:color w:val="auto"/>
                <w:sz w:val="18"/>
              </w:rPr>
              <w:t xml:space="preserve">Monument no engravement </w:t>
            </w:r>
          </w:p>
        </w:tc>
        <w:tc>
          <w:tcPr>
            <w:tcW w:w="989" w:type="dxa"/>
          </w:tcPr>
          <w:p w14:paraId="1F986552" w14:textId="77777777" w:rsidR="00900A61" w:rsidRPr="002F5DF9" w:rsidRDefault="00900A61" w:rsidP="00A671BD">
            <w:pPr>
              <w:spacing w:after="0" w:line="276" w:lineRule="auto"/>
              <w:ind w:left="2" w:firstLine="0"/>
              <w:cnfStyle w:val="000000000000" w:firstRow="0" w:lastRow="0" w:firstColumn="0" w:lastColumn="0" w:oddVBand="0" w:evenVBand="0" w:oddHBand="0" w:evenHBand="0" w:firstRowFirstColumn="0" w:firstRowLastColumn="0" w:lastRowFirstColumn="0" w:lastRowLastColumn="0"/>
              <w:rPr>
                <w:color w:val="auto"/>
              </w:rPr>
            </w:pPr>
            <w:r w:rsidRPr="002F5DF9">
              <w:rPr>
                <w:color w:val="auto"/>
                <w:sz w:val="18"/>
              </w:rPr>
              <w:t xml:space="preserve"> </w:t>
            </w:r>
          </w:p>
        </w:tc>
        <w:tc>
          <w:tcPr>
            <w:tcW w:w="1746" w:type="dxa"/>
          </w:tcPr>
          <w:p w14:paraId="3473B229" w14:textId="77777777" w:rsidR="00900A61" w:rsidRPr="002F5DF9" w:rsidRDefault="00900A61" w:rsidP="00A671BD">
            <w:pPr>
              <w:spacing w:after="0" w:line="276" w:lineRule="auto"/>
              <w:ind w:left="3" w:firstLine="0"/>
              <w:cnfStyle w:val="000000000000" w:firstRow="0" w:lastRow="0" w:firstColumn="0" w:lastColumn="0" w:oddVBand="0" w:evenVBand="0" w:oddHBand="0" w:evenHBand="0" w:firstRowFirstColumn="0" w:firstRowLastColumn="0" w:lastRowFirstColumn="0" w:lastRowLastColumn="0"/>
              <w:rPr>
                <w:color w:val="auto"/>
              </w:rPr>
            </w:pPr>
            <w:r w:rsidRPr="002F5DF9">
              <w:rPr>
                <w:color w:val="auto"/>
                <w:sz w:val="18"/>
              </w:rPr>
              <w:t xml:space="preserve"> </w:t>
            </w:r>
          </w:p>
        </w:tc>
        <w:tc>
          <w:tcPr>
            <w:tcW w:w="1427" w:type="dxa"/>
          </w:tcPr>
          <w:p w14:paraId="5586B1A6" w14:textId="77777777" w:rsidR="00900A61" w:rsidRPr="002F5DF9" w:rsidRDefault="00900A61" w:rsidP="00A671BD">
            <w:pPr>
              <w:spacing w:after="0" w:line="276" w:lineRule="auto"/>
              <w:ind w:left="2" w:firstLine="0"/>
              <w:cnfStyle w:val="000000000000" w:firstRow="0" w:lastRow="0" w:firstColumn="0" w:lastColumn="0" w:oddVBand="0" w:evenVBand="0" w:oddHBand="0" w:evenHBand="0" w:firstRowFirstColumn="0" w:firstRowLastColumn="0" w:lastRowFirstColumn="0" w:lastRowLastColumn="0"/>
              <w:rPr>
                <w:color w:val="auto"/>
              </w:rPr>
            </w:pPr>
            <w:r w:rsidRPr="002F5DF9">
              <w:rPr>
                <w:color w:val="auto"/>
                <w:sz w:val="18"/>
              </w:rPr>
              <w:t xml:space="preserve"> </w:t>
            </w:r>
          </w:p>
        </w:tc>
        <w:tc>
          <w:tcPr>
            <w:tcW w:w="1191" w:type="dxa"/>
          </w:tcPr>
          <w:p w14:paraId="2B5A1695" w14:textId="77777777" w:rsidR="00900A61" w:rsidRPr="002F5DF9" w:rsidRDefault="00900A61" w:rsidP="00A671BD">
            <w:pPr>
              <w:spacing w:after="0" w:line="276" w:lineRule="auto"/>
              <w:ind w:left="2" w:firstLine="0"/>
              <w:cnfStyle w:val="000000000000" w:firstRow="0" w:lastRow="0" w:firstColumn="0" w:lastColumn="0" w:oddVBand="0" w:evenVBand="0" w:oddHBand="0" w:evenHBand="0" w:firstRowFirstColumn="0" w:firstRowLastColumn="0" w:lastRowFirstColumn="0" w:lastRowLastColumn="0"/>
              <w:rPr>
                <w:color w:val="auto"/>
              </w:rPr>
            </w:pPr>
            <w:r w:rsidRPr="002F5DF9">
              <w:rPr>
                <w:color w:val="auto"/>
                <w:sz w:val="18"/>
              </w:rPr>
              <w:t xml:space="preserve"> </w:t>
            </w:r>
          </w:p>
        </w:tc>
        <w:tc>
          <w:tcPr>
            <w:tcW w:w="1137" w:type="dxa"/>
          </w:tcPr>
          <w:p w14:paraId="3A210D79" w14:textId="77777777" w:rsidR="00900A61" w:rsidRPr="002F5DF9" w:rsidRDefault="00900A61" w:rsidP="00A671BD">
            <w:pPr>
              <w:spacing w:after="0" w:line="276" w:lineRule="auto"/>
              <w:ind w:left="2" w:firstLine="0"/>
              <w:cnfStyle w:val="000000000000" w:firstRow="0" w:lastRow="0" w:firstColumn="0" w:lastColumn="0" w:oddVBand="0" w:evenVBand="0" w:oddHBand="0" w:evenHBand="0" w:firstRowFirstColumn="0" w:firstRowLastColumn="0" w:lastRowFirstColumn="0" w:lastRowLastColumn="0"/>
              <w:rPr>
                <w:color w:val="auto"/>
              </w:rPr>
            </w:pPr>
            <w:r w:rsidRPr="002F5DF9">
              <w:rPr>
                <w:color w:val="auto"/>
                <w:sz w:val="18"/>
              </w:rPr>
              <w:t xml:space="preserve"> </w:t>
            </w:r>
          </w:p>
        </w:tc>
        <w:tc>
          <w:tcPr>
            <w:tcW w:w="626" w:type="dxa"/>
          </w:tcPr>
          <w:p w14:paraId="210EAF67" w14:textId="77777777" w:rsidR="00900A61" w:rsidRPr="002F5DF9" w:rsidRDefault="00900A61" w:rsidP="00A671BD">
            <w:pPr>
              <w:spacing w:after="0" w:line="276" w:lineRule="auto"/>
              <w:ind w:left="2" w:firstLine="0"/>
              <w:cnfStyle w:val="000000000000" w:firstRow="0" w:lastRow="0" w:firstColumn="0" w:lastColumn="0" w:oddVBand="0" w:evenVBand="0" w:oddHBand="0" w:evenHBand="0" w:firstRowFirstColumn="0" w:firstRowLastColumn="0" w:lastRowFirstColumn="0" w:lastRowLastColumn="0"/>
              <w:rPr>
                <w:color w:val="auto"/>
              </w:rPr>
            </w:pPr>
            <w:r w:rsidRPr="002F5DF9">
              <w:rPr>
                <w:color w:val="auto"/>
                <w:sz w:val="18"/>
              </w:rPr>
              <w:t xml:space="preserve"> </w:t>
            </w:r>
          </w:p>
        </w:tc>
        <w:tc>
          <w:tcPr>
            <w:tcW w:w="1028" w:type="dxa"/>
          </w:tcPr>
          <w:p w14:paraId="4B6BD118" w14:textId="77777777" w:rsidR="00900A61" w:rsidRPr="002F5DF9" w:rsidRDefault="00900A61" w:rsidP="00A671BD">
            <w:pPr>
              <w:spacing w:after="0" w:line="276" w:lineRule="auto"/>
              <w:ind w:left="0" w:firstLine="0"/>
              <w:cnfStyle w:val="000000000000" w:firstRow="0" w:lastRow="0" w:firstColumn="0" w:lastColumn="0" w:oddVBand="0" w:evenVBand="0" w:oddHBand="0" w:evenHBand="0" w:firstRowFirstColumn="0" w:firstRowLastColumn="0" w:lastRowFirstColumn="0" w:lastRowLastColumn="0"/>
              <w:rPr>
                <w:color w:val="auto"/>
              </w:rPr>
            </w:pPr>
            <w:r w:rsidRPr="002F5DF9">
              <w:rPr>
                <w:color w:val="auto"/>
                <w:sz w:val="18"/>
              </w:rPr>
              <w:t xml:space="preserve"> $      </w:t>
            </w:r>
          </w:p>
          <w:p w14:paraId="024154EC" w14:textId="77777777" w:rsidR="00900A61" w:rsidRPr="002F5DF9" w:rsidRDefault="00900A61" w:rsidP="00A671BD">
            <w:pPr>
              <w:spacing w:after="0" w:line="276" w:lineRule="auto"/>
              <w:ind w:left="0" w:firstLine="0"/>
              <w:cnfStyle w:val="000000000000" w:firstRow="0" w:lastRow="0" w:firstColumn="0" w:lastColumn="0" w:oddVBand="0" w:evenVBand="0" w:oddHBand="0" w:evenHBand="0" w:firstRowFirstColumn="0" w:firstRowLastColumn="0" w:lastRowFirstColumn="0" w:lastRowLastColumn="0"/>
              <w:rPr>
                <w:color w:val="auto"/>
              </w:rPr>
            </w:pPr>
            <w:r w:rsidRPr="002F5DF9">
              <w:rPr>
                <w:color w:val="auto"/>
                <w:sz w:val="18"/>
              </w:rPr>
              <w:t xml:space="preserve">250.00  </w:t>
            </w:r>
          </w:p>
        </w:tc>
      </w:tr>
      <w:tr w:rsidR="00900A61" w:rsidRPr="002F5DF9" w14:paraId="612E47E5" w14:textId="77777777" w:rsidTr="00A671BD">
        <w:trPr>
          <w:cnfStyle w:val="000000100000" w:firstRow="0" w:lastRow="0" w:firstColumn="0" w:lastColumn="0" w:oddVBand="0" w:evenVBand="0" w:oddHBand="1" w:evenHBand="0" w:firstRowFirstColumn="0" w:firstRowLastColumn="0" w:lastRowFirstColumn="0" w:lastRowLastColumn="0"/>
          <w:trHeight w:val="622"/>
        </w:trPr>
        <w:tc>
          <w:tcPr>
            <w:cnfStyle w:val="001000000000" w:firstRow="0" w:lastRow="0" w:firstColumn="1" w:lastColumn="0" w:oddVBand="0" w:evenVBand="0" w:oddHBand="0" w:evenHBand="0" w:firstRowFirstColumn="0" w:firstRowLastColumn="0" w:lastRowFirstColumn="0" w:lastRowLastColumn="0"/>
            <w:tcW w:w="414" w:type="dxa"/>
          </w:tcPr>
          <w:p w14:paraId="4A576AAE" w14:textId="77777777" w:rsidR="00900A61" w:rsidRPr="002F5DF9" w:rsidRDefault="00900A61" w:rsidP="00A671BD">
            <w:pPr>
              <w:spacing w:after="0" w:line="276" w:lineRule="auto"/>
              <w:ind w:left="3" w:firstLine="0"/>
              <w:rPr>
                <w:color w:val="auto"/>
              </w:rPr>
            </w:pPr>
            <w:r w:rsidRPr="002F5DF9">
              <w:rPr>
                <w:color w:val="auto"/>
                <w:sz w:val="18"/>
              </w:rPr>
              <w:t xml:space="preserve">37 </w:t>
            </w:r>
          </w:p>
        </w:tc>
        <w:tc>
          <w:tcPr>
            <w:tcW w:w="1087" w:type="dxa"/>
          </w:tcPr>
          <w:p w14:paraId="16A46B9B" w14:textId="77777777" w:rsidR="00900A61" w:rsidRPr="002F5DF9" w:rsidRDefault="00900A61" w:rsidP="00A671BD">
            <w:pPr>
              <w:spacing w:after="0" w:line="276" w:lineRule="auto"/>
              <w:ind w:left="2" w:firstLine="0"/>
              <w:cnfStyle w:val="000000100000" w:firstRow="0" w:lastRow="0" w:firstColumn="0" w:lastColumn="0" w:oddVBand="0" w:evenVBand="0" w:oddHBand="1" w:evenHBand="0" w:firstRowFirstColumn="0" w:firstRowLastColumn="0" w:lastRowFirstColumn="0" w:lastRowLastColumn="0"/>
              <w:rPr>
                <w:color w:val="auto"/>
              </w:rPr>
            </w:pPr>
            <w:r w:rsidRPr="002F5DF9">
              <w:rPr>
                <w:color w:val="auto"/>
                <w:sz w:val="18"/>
              </w:rPr>
              <w:t xml:space="preserve">Monument engravement  </w:t>
            </w:r>
          </w:p>
        </w:tc>
        <w:tc>
          <w:tcPr>
            <w:tcW w:w="989" w:type="dxa"/>
          </w:tcPr>
          <w:p w14:paraId="3CC0DD58" w14:textId="77777777" w:rsidR="00900A61" w:rsidRPr="002F5DF9" w:rsidRDefault="00900A61" w:rsidP="00A671BD">
            <w:pPr>
              <w:spacing w:after="0" w:line="276" w:lineRule="auto"/>
              <w:ind w:left="2" w:firstLine="0"/>
              <w:cnfStyle w:val="000000100000" w:firstRow="0" w:lastRow="0" w:firstColumn="0" w:lastColumn="0" w:oddVBand="0" w:evenVBand="0" w:oddHBand="1" w:evenHBand="0" w:firstRowFirstColumn="0" w:firstRowLastColumn="0" w:lastRowFirstColumn="0" w:lastRowLastColumn="0"/>
              <w:rPr>
                <w:color w:val="auto"/>
              </w:rPr>
            </w:pPr>
            <w:r w:rsidRPr="002F5DF9">
              <w:rPr>
                <w:color w:val="auto"/>
                <w:sz w:val="18"/>
              </w:rPr>
              <w:t xml:space="preserve"> </w:t>
            </w:r>
          </w:p>
        </w:tc>
        <w:tc>
          <w:tcPr>
            <w:tcW w:w="1746" w:type="dxa"/>
          </w:tcPr>
          <w:p w14:paraId="4DF8501C" w14:textId="77777777" w:rsidR="00900A61" w:rsidRPr="002F5DF9" w:rsidRDefault="00900A61" w:rsidP="00A671BD">
            <w:pPr>
              <w:spacing w:after="0" w:line="276" w:lineRule="auto"/>
              <w:ind w:left="3" w:firstLine="0"/>
              <w:cnfStyle w:val="000000100000" w:firstRow="0" w:lastRow="0" w:firstColumn="0" w:lastColumn="0" w:oddVBand="0" w:evenVBand="0" w:oddHBand="1" w:evenHBand="0" w:firstRowFirstColumn="0" w:firstRowLastColumn="0" w:lastRowFirstColumn="0" w:lastRowLastColumn="0"/>
              <w:rPr>
                <w:color w:val="auto"/>
              </w:rPr>
            </w:pPr>
            <w:r w:rsidRPr="002F5DF9">
              <w:rPr>
                <w:color w:val="auto"/>
                <w:sz w:val="18"/>
              </w:rPr>
              <w:t xml:space="preserve"> </w:t>
            </w:r>
          </w:p>
        </w:tc>
        <w:tc>
          <w:tcPr>
            <w:tcW w:w="1427" w:type="dxa"/>
          </w:tcPr>
          <w:p w14:paraId="4A262587" w14:textId="77777777" w:rsidR="00900A61" w:rsidRPr="002F5DF9" w:rsidRDefault="00900A61" w:rsidP="00A671BD">
            <w:pPr>
              <w:spacing w:after="0" w:line="276" w:lineRule="auto"/>
              <w:ind w:left="2" w:firstLine="0"/>
              <w:cnfStyle w:val="000000100000" w:firstRow="0" w:lastRow="0" w:firstColumn="0" w:lastColumn="0" w:oddVBand="0" w:evenVBand="0" w:oddHBand="1" w:evenHBand="0" w:firstRowFirstColumn="0" w:firstRowLastColumn="0" w:lastRowFirstColumn="0" w:lastRowLastColumn="0"/>
              <w:rPr>
                <w:color w:val="auto"/>
              </w:rPr>
            </w:pPr>
            <w:r w:rsidRPr="002F5DF9">
              <w:rPr>
                <w:color w:val="auto"/>
                <w:sz w:val="18"/>
              </w:rPr>
              <w:t xml:space="preserve"> </w:t>
            </w:r>
          </w:p>
        </w:tc>
        <w:tc>
          <w:tcPr>
            <w:tcW w:w="1191" w:type="dxa"/>
          </w:tcPr>
          <w:p w14:paraId="347A8057" w14:textId="77777777" w:rsidR="00900A61" w:rsidRPr="002F5DF9" w:rsidRDefault="00900A61" w:rsidP="00A671BD">
            <w:pPr>
              <w:spacing w:after="0" w:line="276" w:lineRule="auto"/>
              <w:ind w:left="2" w:firstLine="0"/>
              <w:cnfStyle w:val="000000100000" w:firstRow="0" w:lastRow="0" w:firstColumn="0" w:lastColumn="0" w:oddVBand="0" w:evenVBand="0" w:oddHBand="1" w:evenHBand="0" w:firstRowFirstColumn="0" w:firstRowLastColumn="0" w:lastRowFirstColumn="0" w:lastRowLastColumn="0"/>
              <w:rPr>
                <w:color w:val="auto"/>
              </w:rPr>
            </w:pPr>
            <w:r w:rsidRPr="002F5DF9">
              <w:rPr>
                <w:color w:val="auto"/>
                <w:sz w:val="18"/>
              </w:rPr>
              <w:t xml:space="preserve"> </w:t>
            </w:r>
          </w:p>
        </w:tc>
        <w:tc>
          <w:tcPr>
            <w:tcW w:w="1137" w:type="dxa"/>
          </w:tcPr>
          <w:p w14:paraId="5A9A4A58" w14:textId="77777777" w:rsidR="00900A61" w:rsidRPr="002F5DF9" w:rsidRDefault="00900A61" w:rsidP="00A671BD">
            <w:pPr>
              <w:spacing w:after="0" w:line="276" w:lineRule="auto"/>
              <w:ind w:left="2" w:firstLine="0"/>
              <w:cnfStyle w:val="000000100000" w:firstRow="0" w:lastRow="0" w:firstColumn="0" w:lastColumn="0" w:oddVBand="0" w:evenVBand="0" w:oddHBand="1" w:evenHBand="0" w:firstRowFirstColumn="0" w:firstRowLastColumn="0" w:lastRowFirstColumn="0" w:lastRowLastColumn="0"/>
              <w:rPr>
                <w:color w:val="auto"/>
              </w:rPr>
            </w:pPr>
            <w:r w:rsidRPr="002F5DF9">
              <w:rPr>
                <w:color w:val="auto"/>
                <w:sz w:val="18"/>
              </w:rPr>
              <w:t xml:space="preserve"> </w:t>
            </w:r>
          </w:p>
        </w:tc>
        <w:tc>
          <w:tcPr>
            <w:tcW w:w="626" w:type="dxa"/>
          </w:tcPr>
          <w:p w14:paraId="6C22E968" w14:textId="77777777" w:rsidR="00900A61" w:rsidRPr="002F5DF9" w:rsidRDefault="00900A61" w:rsidP="00A671BD">
            <w:pPr>
              <w:spacing w:after="0" w:line="276" w:lineRule="auto"/>
              <w:ind w:left="2" w:firstLine="0"/>
              <w:cnfStyle w:val="000000100000" w:firstRow="0" w:lastRow="0" w:firstColumn="0" w:lastColumn="0" w:oddVBand="0" w:evenVBand="0" w:oddHBand="1" w:evenHBand="0" w:firstRowFirstColumn="0" w:firstRowLastColumn="0" w:lastRowFirstColumn="0" w:lastRowLastColumn="0"/>
              <w:rPr>
                <w:color w:val="auto"/>
              </w:rPr>
            </w:pPr>
            <w:r w:rsidRPr="002F5DF9">
              <w:rPr>
                <w:color w:val="auto"/>
                <w:sz w:val="18"/>
              </w:rPr>
              <w:t xml:space="preserve"> </w:t>
            </w:r>
          </w:p>
        </w:tc>
        <w:tc>
          <w:tcPr>
            <w:tcW w:w="1028" w:type="dxa"/>
          </w:tcPr>
          <w:p w14:paraId="12613A03" w14:textId="77777777" w:rsidR="00900A61" w:rsidRPr="002F5DF9" w:rsidRDefault="00900A61" w:rsidP="00A671BD">
            <w:pPr>
              <w:spacing w:after="0" w:line="276" w:lineRule="auto"/>
              <w:ind w:left="0" w:firstLine="0"/>
              <w:cnfStyle w:val="000000100000" w:firstRow="0" w:lastRow="0" w:firstColumn="0" w:lastColumn="0" w:oddVBand="0" w:evenVBand="0" w:oddHBand="1" w:evenHBand="0" w:firstRowFirstColumn="0" w:firstRowLastColumn="0" w:lastRowFirstColumn="0" w:lastRowLastColumn="0"/>
              <w:rPr>
                <w:color w:val="auto"/>
              </w:rPr>
            </w:pPr>
            <w:r w:rsidRPr="002F5DF9">
              <w:rPr>
                <w:color w:val="auto"/>
                <w:sz w:val="18"/>
              </w:rPr>
              <w:t xml:space="preserve"> $      </w:t>
            </w:r>
          </w:p>
          <w:p w14:paraId="36FB490D" w14:textId="77777777" w:rsidR="00900A61" w:rsidRPr="002F5DF9" w:rsidRDefault="00900A61" w:rsidP="00A671BD">
            <w:pPr>
              <w:spacing w:after="0" w:line="276" w:lineRule="auto"/>
              <w:ind w:left="0" w:firstLine="0"/>
              <w:cnfStyle w:val="000000100000" w:firstRow="0" w:lastRow="0" w:firstColumn="0" w:lastColumn="0" w:oddVBand="0" w:evenVBand="0" w:oddHBand="1" w:evenHBand="0" w:firstRowFirstColumn="0" w:firstRowLastColumn="0" w:lastRowFirstColumn="0" w:lastRowLastColumn="0"/>
              <w:rPr>
                <w:color w:val="auto"/>
              </w:rPr>
            </w:pPr>
            <w:r w:rsidRPr="002F5DF9">
              <w:rPr>
                <w:color w:val="auto"/>
                <w:sz w:val="18"/>
              </w:rPr>
              <w:t xml:space="preserve">500.00  </w:t>
            </w:r>
          </w:p>
        </w:tc>
      </w:tr>
      <w:tr w:rsidR="00900A61" w:rsidRPr="002F5DF9" w14:paraId="2BAAC029" w14:textId="77777777" w:rsidTr="00A671BD">
        <w:trPr>
          <w:trHeight w:val="622"/>
        </w:trPr>
        <w:tc>
          <w:tcPr>
            <w:cnfStyle w:val="001000000000" w:firstRow="0" w:lastRow="0" w:firstColumn="1" w:lastColumn="0" w:oddVBand="0" w:evenVBand="0" w:oddHBand="0" w:evenHBand="0" w:firstRowFirstColumn="0" w:firstRowLastColumn="0" w:lastRowFirstColumn="0" w:lastRowLastColumn="0"/>
            <w:tcW w:w="414" w:type="dxa"/>
          </w:tcPr>
          <w:p w14:paraId="478903AB" w14:textId="77777777" w:rsidR="00900A61" w:rsidRPr="002F5DF9" w:rsidRDefault="00900A61" w:rsidP="00A671BD">
            <w:pPr>
              <w:spacing w:after="0" w:line="276" w:lineRule="auto"/>
              <w:ind w:left="3" w:firstLine="0"/>
              <w:rPr>
                <w:color w:val="auto"/>
              </w:rPr>
            </w:pPr>
            <w:r w:rsidRPr="002F5DF9">
              <w:rPr>
                <w:color w:val="auto"/>
                <w:sz w:val="18"/>
              </w:rPr>
              <w:t xml:space="preserve">38 </w:t>
            </w:r>
          </w:p>
        </w:tc>
        <w:tc>
          <w:tcPr>
            <w:tcW w:w="1087" w:type="dxa"/>
          </w:tcPr>
          <w:p w14:paraId="6E5E8B0A" w14:textId="77777777" w:rsidR="00900A61" w:rsidRPr="002F5DF9" w:rsidRDefault="00900A61" w:rsidP="00A671BD">
            <w:pPr>
              <w:spacing w:after="0" w:line="276" w:lineRule="auto"/>
              <w:ind w:left="2" w:firstLine="0"/>
              <w:cnfStyle w:val="000000000000" w:firstRow="0" w:lastRow="0" w:firstColumn="0" w:lastColumn="0" w:oddVBand="0" w:evenVBand="0" w:oddHBand="0" w:evenHBand="0" w:firstRowFirstColumn="0" w:firstRowLastColumn="0" w:lastRowFirstColumn="0" w:lastRowLastColumn="0"/>
              <w:rPr>
                <w:color w:val="auto"/>
              </w:rPr>
            </w:pPr>
            <w:r w:rsidRPr="002F5DF9">
              <w:rPr>
                <w:color w:val="auto"/>
                <w:sz w:val="18"/>
              </w:rPr>
              <w:t xml:space="preserve">Monument  </w:t>
            </w:r>
          </w:p>
        </w:tc>
        <w:tc>
          <w:tcPr>
            <w:tcW w:w="989" w:type="dxa"/>
          </w:tcPr>
          <w:p w14:paraId="3C08E942" w14:textId="77777777" w:rsidR="00900A61" w:rsidRPr="002F5DF9" w:rsidRDefault="00900A61" w:rsidP="00A671BD">
            <w:pPr>
              <w:spacing w:after="0" w:line="276" w:lineRule="auto"/>
              <w:ind w:left="2" w:firstLine="0"/>
              <w:cnfStyle w:val="000000000000" w:firstRow="0" w:lastRow="0" w:firstColumn="0" w:lastColumn="0" w:oddVBand="0" w:evenVBand="0" w:oddHBand="0" w:evenHBand="0" w:firstRowFirstColumn="0" w:firstRowLastColumn="0" w:lastRowFirstColumn="0" w:lastRowLastColumn="0"/>
              <w:rPr>
                <w:color w:val="auto"/>
              </w:rPr>
            </w:pPr>
            <w:r w:rsidRPr="002F5DF9">
              <w:rPr>
                <w:color w:val="auto"/>
                <w:sz w:val="18"/>
              </w:rPr>
              <w:t xml:space="preserve"> </w:t>
            </w:r>
          </w:p>
        </w:tc>
        <w:tc>
          <w:tcPr>
            <w:tcW w:w="1746" w:type="dxa"/>
          </w:tcPr>
          <w:p w14:paraId="3CE94EBC" w14:textId="77777777" w:rsidR="00900A61" w:rsidRPr="002F5DF9" w:rsidRDefault="00900A61" w:rsidP="00A671BD">
            <w:pPr>
              <w:spacing w:after="0" w:line="276" w:lineRule="auto"/>
              <w:ind w:left="3" w:firstLine="0"/>
              <w:cnfStyle w:val="000000000000" w:firstRow="0" w:lastRow="0" w:firstColumn="0" w:lastColumn="0" w:oddVBand="0" w:evenVBand="0" w:oddHBand="0" w:evenHBand="0" w:firstRowFirstColumn="0" w:firstRowLastColumn="0" w:lastRowFirstColumn="0" w:lastRowLastColumn="0"/>
              <w:rPr>
                <w:color w:val="auto"/>
              </w:rPr>
            </w:pPr>
            <w:r w:rsidRPr="002F5DF9">
              <w:rPr>
                <w:color w:val="auto"/>
                <w:sz w:val="18"/>
              </w:rPr>
              <w:t xml:space="preserve"> </w:t>
            </w:r>
          </w:p>
        </w:tc>
        <w:tc>
          <w:tcPr>
            <w:tcW w:w="1427" w:type="dxa"/>
          </w:tcPr>
          <w:p w14:paraId="5D7E6041" w14:textId="77777777" w:rsidR="00900A61" w:rsidRPr="002F5DF9" w:rsidRDefault="00900A61" w:rsidP="00A671BD">
            <w:pPr>
              <w:spacing w:after="0" w:line="276" w:lineRule="auto"/>
              <w:ind w:left="2" w:firstLine="0"/>
              <w:cnfStyle w:val="000000000000" w:firstRow="0" w:lastRow="0" w:firstColumn="0" w:lastColumn="0" w:oddVBand="0" w:evenVBand="0" w:oddHBand="0" w:evenHBand="0" w:firstRowFirstColumn="0" w:firstRowLastColumn="0" w:lastRowFirstColumn="0" w:lastRowLastColumn="0"/>
              <w:rPr>
                <w:color w:val="auto"/>
              </w:rPr>
            </w:pPr>
            <w:r w:rsidRPr="002F5DF9">
              <w:rPr>
                <w:color w:val="auto"/>
                <w:sz w:val="18"/>
              </w:rPr>
              <w:t xml:space="preserve"> </w:t>
            </w:r>
          </w:p>
        </w:tc>
        <w:tc>
          <w:tcPr>
            <w:tcW w:w="1191" w:type="dxa"/>
          </w:tcPr>
          <w:p w14:paraId="543F9546" w14:textId="77777777" w:rsidR="00900A61" w:rsidRPr="002F5DF9" w:rsidRDefault="00900A61" w:rsidP="00A671BD">
            <w:pPr>
              <w:spacing w:after="0" w:line="276" w:lineRule="auto"/>
              <w:ind w:left="2" w:firstLine="0"/>
              <w:cnfStyle w:val="000000000000" w:firstRow="0" w:lastRow="0" w:firstColumn="0" w:lastColumn="0" w:oddVBand="0" w:evenVBand="0" w:oddHBand="0" w:evenHBand="0" w:firstRowFirstColumn="0" w:firstRowLastColumn="0" w:lastRowFirstColumn="0" w:lastRowLastColumn="0"/>
              <w:rPr>
                <w:color w:val="auto"/>
              </w:rPr>
            </w:pPr>
            <w:r w:rsidRPr="002F5DF9">
              <w:rPr>
                <w:color w:val="auto"/>
                <w:sz w:val="18"/>
              </w:rPr>
              <w:t xml:space="preserve"> </w:t>
            </w:r>
          </w:p>
        </w:tc>
        <w:tc>
          <w:tcPr>
            <w:tcW w:w="1137" w:type="dxa"/>
          </w:tcPr>
          <w:p w14:paraId="264E7B58" w14:textId="77777777" w:rsidR="00900A61" w:rsidRPr="002F5DF9" w:rsidRDefault="00900A61" w:rsidP="00A671BD">
            <w:pPr>
              <w:spacing w:after="0" w:line="276" w:lineRule="auto"/>
              <w:ind w:left="2" w:firstLine="0"/>
              <w:cnfStyle w:val="000000000000" w:firstRow="0" w:lastRow="0" w:firstColumn="0" w:lastColumn="0" w:oddVBand="0" w:evenVBand="0" w:oddHBand="0" w:evenHBand="0" w:firstRowFirstColumn="0" w:firstRowLastColumn="0" w:lastRowFirstColumn="0" w:lastRowLastColumn="0"/>
              <w:rPr>
                <w:color w:val="auto"/>
              </w:rPr>
            </w:pPr>
            <w:r w:rsidRPr="002F5DF9">
              <w:rPr>
                <w:color w:val="auto"/>
                <w:sz w:val="18"/>
              </w:rPr>
              <w:t xml:space="preserve"> </w:t>
            </w:r>
          </w:p>
        </w:tc>
        <w:tc>
          <w:tcPr>
            <w:tcW w:w="626" w:type="dxa"/>
          </w:tcPr>
          <w:p w14:paraId="2BDE9B70" w14:textId="77777777" w:rsidR="00900A61" w:rsidRPr="002F5DF9" w:rsidRDefault="00900A61" w:rsidP="00A671BD">
            <w:pPr>
              <w:spacing w:after="0" w:line="276" w:lineRule="auto"/>
              <w:ind w:left="2" w:firstLine="0"/>
              <w:cnfStyle w:val="000000000000" w:firstRow="0" w:lastRow="0" w:firstColumn="0" w:lastColumn="0" w:oddVBand="0" w:evenVBand="0" w:oddHBand="0" w:evenHBand="0" w:firstRowFirstColumn="0" w:firstRowLastColumn="0" w:lastRowFirstColumn="0" w:lastRowLastColumn="0"/>
              <w:rPr>
                <w:color w:val="auto"/>
              </w:rPr>
            </w:pPr>
            <w:r w:rsidRPr="002F5DF9">
              <w:rPr>
                <w:color w:val="auto"/>
                <w:sz w:val="18"/>
              </w:rPr>
              <w:t xml:space="preserve"> </w:t>
            </w:r>
          </w:p>
        </w:tc>
        <w:tc>
          <w:tcPr>
            <w:tcW w:w="1028" w:type="dxa"/>
          </w:tcPr>
          <w:p w14:paraId="15FDE192" w14:textId="77777777" w:rsidR="00900A61" w:rsidRPr="002F5DF9" w:rsidRDefault="00900A61" w:rsidP="00A671BD">
            <w:pPr>
              <w:spacing w:after="0" w:line="276" w:lineRule="auto"/>
              <w:ind w:left="0" w:firstLine="0"/>
              <w:cnfStyle w:val="000000000000" w:firstRow="0" w:lastRow="0" w:firstColumn="0" w:lastColumn="0" w:oddVBand="0" w:evenVBand="0" w:oddHBand="0" w:evenHBand="0" w:firstRowFirstColumn="0" w:firstRowLastColumn="0" w:lastRowFirstColumn="0" w:lastRowLastColumn="0"/>
              <w:rPr>
                <w:color w:val="auto"/>
              </w:rPr>
            </w:pPr>
            <w:r w:rsidRPr="002F5DF9">
              <w:rPr>
                <w:color w:val="auto"/>
                <w:sz w:val="18"/>
              </w:rPr>
              <w:t xml:space="preserve"> $      </w:t>
            </w:r>
          </w:p>
          <w:p w14:paraId="47C35543" w14:textId="77777777" w:rsidR="00900A61" w:rsidRPr="002F5DF9" w:rsidRDefault="00900A61" w:rsidP="00A671BD">
            <w:pPr>
              <w:spacing w:after="0" w:line="276" w:lineRule="auto"/>
              <w:ind w:left="0" w:firstLine="0"/>
              <w:cnfStyle w:val="000000000000" w:firstRow="0" w:lastRow="0" w:firstColumn="0" w:lastColumn="0" w:oddVBand="0" w:evenVBand="0" w:oddHBand="0" w:evenHBand="0" w:firstRowFirstColumn="0" w:firstRowLastColumn="0" w:lastRowFirstColumn="0" w:lastRowLastColumn="0"/>
              <w:rPr>
                <w:color w:val="auto"/>
              </w:rPr>
            </w:pPr>
            <w:r w:rsidRPr="002F5DF9">
              <w:rPr>
                <w:color w:val="auto"/>
                <w:sz w:val="18"/>
              </w:rPr>
              <w:t xml:space="preserve">350.00  </w:t>
            </w:r>
          </w:p>
        </w:tc>
      </w:tr>
    </w:tbl>
    <w:p w14:paraId="509AB00C" w14:textId="77777777" w:rsidR="00900A61" w:rsidRPr="002F5DF9" w:rsidRDefault="00900A61" w:rsidP="00900A61">
      <w:pPr>
        <w:spacing w:after="0" w:line="276" w:lineRule="auto"/>
        <w:ind w:left="0" w:firstLine="0"/>
        <w:rPr>
          <w:color w:val="auto"/>
        </w:rPr>
      </w:pPr>
      <w:r w:rsidRPr="002F5DF9">
        <w:rPr>
          <w:color w:val="auto"/>
          <w:sz w:val="22"/>
        </w:rPr>
        <w:t xml:space="preserve"> </w:t>
      </w:r>
    </w:p>
    <w:p w14:paraId="59609D51" w14:textId="77777777" w:rsidR="00900A61" w:rsidRPr="002F5DF9" w:rsidRDefault="00900A61" w:rsidP="00900A61">
      <w:pPr>
        <w:spacing w:line="276" w:lineRule="auto"/>
        <w:rPr>
          <w:color w:val="auto"/>
          <w:szCs w:val="24"/>
        </w:rPr>
      </w:pPr>
    </w:p>
    <w:p w14:paraId="6A8007E9" w14:textId="77777777" w:rsidR="00900A61" w:rsidRPr="002F5DF9" w:rsidRDefault="00900A61" w:rsidP="00900A61">
      <w:pPr>
        <w:spacing w:line="276" w:lineRule="auto"/>
        <w:rPr>
          <w:color w:val="auto"/>
          <w:szCs w:val="24"/>
        </w:rPr>
      </w:pPr>
    </w:p>
    <w:p w14:paraId="4CBC6D88" w14:textId="77777777" w:rsidR="00900A61" w:rsidRPr="00B10801" w:rsidRDefault="00900A61" w:rsidP="00900A61">
      <w:pPr>
        <w:pStyle w:val="Heading1"/>
        <w:jc w:val="left"/>
        <w:rPr>
          <w:sz w:val="24"/>
          <w:szCs w:val="14"/>
        </w:rPr>
      </w:pPr>
      <w:bookmarkStart w:id="328" w:name="_Toc141710421"/>
      <w:bookmarkStart w:id="329" w:name="_Toc142896531"/>
      <w:r w:rsidRPr="00B10801">
        <w:rPr>
          <w:sz w:val="24"/>
          <w:szCs w:val="14"/>
        </w:rPr>
        <w:t xml:space="preserve">APPENDIX F: See </w:t>
      </w:r>
      <w:r>
        <w:rPr>
          <w:sz w:val="24"/>
          <w:szCs w:val="14"/>
        </w:rPr>
        <w:t>A</w:t>
      </w:r>
      <w:r w:rsidRPr="00B10801">
        <w:rPr>
          <w:sz w:val="24"/>
          <w:szCs w:val="14"/>
        </w:rPr>
        <w:t>ttached Spread Sheet for:</w:t>
      </w:r>
      <w:bookmarkEnd w:id="328"/>
      <w:bookmarkEnd w:id="329"/>
      <w:r w:rsidRPr="00B10801">
        <w:rPr>
          <w:sz w:val="24"/>
          <w:szCs w:val="14"/>
        </w:rPr>
        <w:t xml:space="preserve"> </w:t>
      </w:r>
    </w:p>
    <w:p w14:paraId="73C2C5DB" w14:textId="77777777" w:rsidR="00900A61" w:rsidRPr="002F5DF9" w:rsidRDefault="00900A61" w:rsidP="00900A61">
      <w:pPr>
        <w:spacing w:after="0" w:line="276" w:lineRule="auto"/>
        <w:rPr>
          <w:color w:val="auto"/>
        </w:rPr>
      </w:pPr>
    </w:p>
    <w:p w14:paraId="122D5F64" w14:textId="77777777" w:rsidR="00900A61" w:rsidRPr="002F5DF9" w:rsidRDefault="00900A61" w:rsidP="00B64968">
      <w:pPr>
        <w:pStyle w:val="ListParagraph"/>
        <w:numPr>
          <w:ilvl w:val="0"/>
          <w:numId w:val="45"/>
        </w:numPr>
        <w:spacing w:after="0" w:line="276" w:lineRule="auto"/>
        <w:rPr>
          <w:i/>
          <w:iCs/>
          <w:color w:val="auto"/>
        </w:rPr>
      </w:pPr>
      <w:r w:rsidRPr="002F5DF9">
        <w:rPr>
          <w:i/>
          <w:iCs/>
          <w:color w:val="auto"/>
        </w:rPr>
        <w:t>Compensation/Replacement Payment to Owners of Affected Structures;</w:t>
      </w:r>
    </w:p>
    <w:p w14:paraId="71B14A7A" w14:textId="77777777" w:rsidR="00900A61" w:rsidRPr="002F5DF9" w:rsidRDefault="00900A61" w:rsidP="00900A61">
      <w:pPr>
        <w:pStyle w:val="ListParagraph"/>
        <w:spacing w:after="0" w:line="276" w:lineRule="auto"/>
        <w:ind w:firstLine="0"/>
        <w:rPr>
          <w:i/>
          <w:iCs/>
          <w:color w:val="auto"/>
        </w:rPr>
      </w:pPr>
    </w:p>
    <w:p w14:paraId="398331A4" w14:textId="77777777" w:rsidR="00900A61" w:rsidRPr="002F5DF9" w:rsidRDefault="00900A61" w:rsidP="00B64968">
      <w:pPr>
        <w:pStyle w:val="ListParagraph"/>
        <w:numPr>
          <w:ilvl w:val="0"/>
          <w:numId w:val="44"/>
        </w:numPr>
        <w:spacing w:after="0" w:line="276" w:lineRule="auto"/>
        <w:rPr>
          <w:i/>
          <w:iCs/>
          <w:color w:val="auto"/>
        </w:rPr>
      </w:pPr>
      <w:r w:rsidRPr="002F5DF9">
        <w:rPr>
          <w:i/>
          <w:iCs/>
          <w:color w:val="auto"/>
        </w:rPr>
        <w:t>Relocation Assistance to PAPs of Residential Structures;</w:t>
      </w:r>
    </w:p>
    <w:p w14:paraId="79143C36" w14:textId="77777777" w:rsidR="00900A61" w:rsidRPr="002F5DF9" w:rsidRDefault="00900A61" w:rsidP="00900A61">
      <w:pPr>
        <w:pStyle w:val="ListParagraph"/>
        <w:spacing w:after="0" w:line="276" w:lineRule="auto"/>
        <w:ind w:firstLine="0"/>
        <w:rPr>
          <w:i/>
          <w:iCs/>
          <w:color w:val="auto"/>
        </w:rPr>
      </w:pPr>
    </w:p>
    <w:p w14:paraId="1856E971" w14:textId="77777777" w:rsidR="00900A61" w:rsidRPr="002F5DF9" w:rsidRDefault="00900A61" w:rsidP="00B64968">
      <w:pPr>
        <w:pStyle w:val="ListParagraph"/>
        <w:numPr>
          <w:ilvl w:val="0"/>
          <w:numId w:val="44"/>
        </w:numPr>
        <w:spacing w:after="0" w:line="276" w:lineRule="auto"/>
        <w:rPr>
          <w:i/>
          <w:iCs/>
          <w:color w:val="auto"/>
        </w:rPr>
      </w:pPr>
      <w:r w:rsidRPr="002F5DF9">
        <w:rPr>
          <w:i/>
          <w:iCs/>
          <w:color w:val="auto"/>
        </w:rPr>
        <w:t xml:space="preserve">Loss of Income &amp; Relocation Assistance to PAPs of Commercial Structures and Assistance to Vulnerable PAPs on the Mano River Union Road Development and Transport Facilitation Program MRU/RDTFP Phase-IV: Paving of John Davies Town to </w:t>
      </w:r>
      <w:proofErr w:type="spellStart"/>
      <w:r w:rsidRPr="002F5DF9">
        <w:rPr>
          <w:i/>
          <w:iCs/>
          <w:color w:val="auto"/>
        </w:rPr>
        <w:t>Zwedru</w:t>
      </w:r>
      <w:proofErr w:type="spellEnd"/>
      <w:r w:rsidRPr="002F5DF9">
        <w:rPr>
          <w:i/>
          <w:iCs/>
          <w:color w:val="auto"/>
        </w:rPr>
        <w:t xml:space="preserve"> (48.5Km) of Lot 3 of the </w:t>
      </w:r>
      <w:proofErr w:type="spellStart"/>
      <w:r w:rsidRPr="002F5DF9">
        <w:rPr>
          <w:i/>
          <w:iCs/>
          <w:color w:val="auto"/>
        </w:rPr>
        <w:t>Zwedru</w:t>
      </w:r>
      <w:proofErr w:type="spellEnd"/>
      <w:r w:rsidRPr="002F5DF9">
        <w:rPr>
          <w:i/>
          <w:iCs/>
          <w:color w:val="auto"/>
        </w:rPr>
        <w:t xml:space="preserve"> – Harper Section of the </w:t>
      </w:r>
      <w:proofErr w:type="spellStart"/>
      <w:r w:rsidRPr="002F5DF9">
        <w:rPr>
          <w:i/>
          <w:iCs/>
          <w:color w:val="auto"/>
        </w:rPr>
        <w:t>Ganta</w:t>
      </w:r>
      <w:proofErr w:type="spellEnd"/>
      <w:r w:rsidRPr="002F5DF9">
        <w:rPr>
          <w:i/>
          <w:iCs/>
          <w:color w:val="auto"/>
        </w:rPr>
        <w:t xml:space="preserve"> – Harper Road Project (510Km) Corridor</w:t>
      </w:r>
    </w:p>
    <w:p w14:paraId="59465769" w14:textId="77777777" w:rsidR="00900A61" w:rsidRPr="002F5DF9" w:rsidRDefault="00900A61" w:rsidP="00900A61">
      <w:pPr>
        <w:spacing w:line="276" w:lineRule="auto"/>
        <w:rPr>
          <w:color w:val="auto"/>
          <w:szCs w:val="24"/>
        </w:rPr>
      </w:pPr>
    </w:p>
    <w:p w14:paraId="6EE2BF8B" w14:textId="77777777" w:rsidR="00900A61" w:rsidRPr="002F5DF9" w:rsidRDefault="00900A61" w:rsidP="00900A61">
      <w:pPr>
        <w:spacing w:line="276" w:lineRule="auto"/>
        <w:rPr>
          <w:color w:val="auto"/>
          <w:szCs w:val="24"/>
        </w:rPr>
      </w:pPr>
    </w:p>
    <w:p w14:paraId="0BDB3860" w14:textId="77777777" w:rsidR="00900A61" w:rsidRPr="002F5DF9" w:rsidRDefault="00900A61" w:rsidP="00900A61">
      <w:pPr>
        <w:spacing w:line="276" w:lineRule="auto"/>
        <w:rPr>
          <w:color w:val="auto"/>
          <w:szCs w:val="24"/>
        </w:rPr>
      </w:pPr>
    </w:p>
    <w:p w14:paraId="740E7E88" w14:textId="77777777" w:rsidR="00900A61" w:rsidRPr="002F5DF9" w:rsidRDefault="00900A61" w:rsidP="00900A61">
      <w:pPr>
        <w:spacing w:line="276" w:lineRule="auto"/>
        <w:rPr>
          <w:color w:val="auto"/>
          <w:szCs w:val="24"/>
        </w:rPr>
      </w:pPr>
    </w:p>
    <w:p w14:paraId="6B19286E" w14:textId="77777777" w:rsidR="00900A61" w:rsidRPr="002F5DF9" w:rsidRDefault="00900A61" w:rsidP="00900A61">
      <w:pPr>
        <w:spacing w:line="276" w:lineRule="auto"/>
        <w:rPr>
          <w:color w:val="auto"/>
          <w:szCs w:val="24"/>
        </w:rPr>
      </w:pPr>
    </w:p>
    <w:p w14:paraId="3F30FC12" w14:textId="77777777" w:rsidR="00900A61" w:rsidRPr="002F5DF9" w:rsidRDefault="00900A61" w:rsidP="00900A61">
      <w:pPr>
        <w:spacing w:line="276" w:lineRule="auto"/>
        <w:rPr>
          <w:color w:val="auto"/>
          <w:szCs w:val="24"/>
        </w:rPr>
      </w:pPr>
    </w:p>
    <w:p w14:paraId="55431EF9" w14:textId="77777777" w:rsidR="00900A61" w:rsidRDefault="00900A61" w:rsidP="00900A61">
      <w:pPr>
        <w:spacing w:line="276" w:lineRule="auto"/>
        <w:ind w:left="0" w:firstLine="0"/>
        <w:rPr>
          <w:color w:val="auto"/>
          <w:szCs w:val="24"/>
        </w:rPr>
      </w:pPr>
    </w:p>
    <w:p w14:paraId="0B080788" w14:textId="77777777" w:rsidR="00900A61" w:rsidRDefault="00900A61" w:rsidP="00900A61">
      <w:pPr>
        <w:spacing w:line="276" w:lineRule="auto"/>
        <w:ind w:left="0" w:firstLine="0"/>
        <w:rPr>
          <w:color w:val="auto"/>
          <w:szCs w:val="24"/>
        </w:rPr>
      </w:pPr>
    </w:p>
    <w:p w14:paraId="4E15B469" w14:textId="77777777" w:rsidR="00900A61" w:rsidRDefault="00900A61" w:rsidP="00900A61">
      <w:pPr>
        <w:spacing w:line="276" w:lineRule="auto"/>
        <w:ind w:left="0" w:firstLine="0"/>
        <w:rPr>
          <w:color w:val="auto"/>
          <w:szCs w:val="24"/>
        </w:rPr>
      </w:pPr>
    </w:p>
    <w:p w14:paraId="064080A5" w14:textId="77777777" w:rsidR="00021F55" w:rsidRDefault="00021F55" w:rsidP="00900A61">
      <w:pPr>
        <w:spacing w:line="276" w:lineRule="auto"/>
        <w:ind w:left="0" w:firstLine="0"/>
        <w:rPr>
          <w:color w:val="auto"/>
          <w:szCs w:val="24"/>
        </w:rPr>
      </w:pPr>
    </w:p>
    <w:p w14:paraId="0BF6DFD5" w14:textId="77777777" w:rsidR="00021F55" w:rsidRDefault="00021F55" w:rsidP="00900A61">
      <w:pPr>
        <w:spacing w:line="276" w:lineRule="auto"/>
        <w:ind w:left="0" w:firstLine="0"/>
        <w:rPr>
          <w:color w:val="auto"/>
          <w:szCs w:val="24"/>
        </w:rPr>
      </w:pPr>
    </w:p>
    <w:p w14:paraId="236E934D" w14:textId="77777777" w:rsidR="00021F55" w:rsidRDefault="00021F55" w:rsidP="00900A61">
      <w:pPr>
        <w:spacing w:line="276" w:lineRule="auto"/>
        <w:ind w:left="0" w:firstLine="0"/>
        <w:rPr>
          <w:color w:val="auto"/>
          <w:szCs w:val="24"/>
        </w:rPr>
      </w:pPr>
    </w:p>
    <w:p w14:paraId="2EBCD128" w14:textId="77777777" w:rsidR="00021F55" w:rsidRDefault="00021F55" w:rsidP="00900A61">
      <w:pPr>
        <w:spacing w:line="276" w:lineRule="auto"/>
        <w:ind w:left="0" w:firstLine="0"/>
        <w:rPr>
          <w:color w:val="auto"/>
          <w:szCs w:val="24"/>
        </w:rPr>
      </w:pPr>
    </w:p>
    <w:p w14:paraId="416BC365" w14:textId="77777777" w:rsidR="00021F55" w:rsidRDefault="00021F55" w:rsidP="00900A61">
      <w:pPr>
        <w:spacing w:line="276" w:lineRule="auto"/>
        <w:ind w:left="0" w:firstLine="0"/>
        <w:rPr>
          <w:color w:val="auto"/>
          <w:szCs w:val="24"/>
        </w:rPr>
      </w:pPr>
    </w:p>
    <w:p w14:paraId="34E7E0E7" w14:textId="77777777" w:rsidR="00021F55" w:rsidRDefault="00021F55" w:rsidP="00900A61">
      <w:pPr>
        <w:spacing w:line="276" w:lineRule="auto"/>
        <w:ind w:left="0" w:firstLine="0"/>
        <w:rPr>
          <w:color w:val="auto"/>
          <w:szCs w:val="24"/>
        </w:rPr>
        <w:sectPr w:rsidR="00021F55">
          <w:headerReference w:type="even" r:id="rId70"/>
          <w:headerReference w:type="default" r:id="rId71"/>
          <w:footerReference w:type="even" r:id="rId72"/>
          <w:footerReference w:type="default" r:id="rId73"/>
          <w:headerReference w:type="first" r:id="rId74"/>
          <w:footerReference w:type="first" r:id="rId75"/>
          <w:pgSz w:w="11906" w:h="17338"/>
          <w:pgMar w:top="702" w:right="1487" w:bottom="706" w:left="1354" w:header="720" w:footer="720" w:gutter="0"/>
          <w:cols w:space="720"/>
        </w:sectPr>
      </w:pPr>
    </w:p>
    <w:p w14:paraId="05A895AF" w14:textId="0951A13B" w:rsidR="00021F55" w:rsidRDefault="00B47D48" w:rsidP="00900A61">
      <w:pPr>
        <w:spacing w:line="276" w:lineRule="auto"/>
        <w:ind w:left="0" w:firstLine="0"/>
        <w:rPr>
          <w:color w:val="auto"/>
          <w:szCs w:val="24"/>
        </w:rPr>
      </w:pPr>
      <w:r>
        <w:rPr>
          <w:noProof/>
          <w:color w:val="auto"/>
          <w:szCs w:val="24"/>
        </w:rPr>
        <w:lastRenderedPageBreak/>
        <w:drawing>
          <wp:anchor distT="0" distB="0" distL="114300" distR="114300" simplePos="0" relativeHeight="251741184" behindDoc="0" locked="0" layoutInCell="1" allowOverlap="1" wp14:anchorId="2C5B7715" wp14:editId="1BA30391">
            <wp:simplePos x="0" y="0"/>
            <wp:positionH relativeFrom="margin">
              <wp:align>left</wp:align>
            </wp:positionH>
            <wp:positionV relativeFrom="paragraph">
              <wp:posOffset>1270</wp:posOffset>
            </wp:positionV>
            <wp:extent cx="10088880" cy="5562600"/>
            <wp:effectExtent l="0" t="0" r="7620" b="0"/>
            <wp:wrapNone/>
            <wp:docPr id="8713709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0088880" cy="5562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3AD4426" w14:textId="77777777" w:rsidR="00021F55" w:rsidRDefault="00021F55" w:rsidP="00900A61">
      <w:pPr>
        <w:spacing w:line="276" w:lineRule="auto"/>
        <w:ind w:left="0" w:firstLine="0"/>
        <w:rPr>
          <w:color w:val="auto"/>
          <w:szCs w:val="24"/>
        </w:rPr>
      </w:pPr>
    </w:p>
    <w:p w14:paraId="0EB38CBC" w14:textId="4051485B" w:rsidR="00021F55" w:rsidRDefault="00021F55" w:rsidP="00900A61">
      <w:pPr>
        <w:spacing w:line="276" w:lineRule="auto"/>
        <w:ind w:left="0" w:firstLine="0"/>
        <w:rPr>
          <w:color w:val="auto"/>
          <w:szCs w:val="24"/>
        </w:rPr>
      </w:pPr>
    </w:p>
    <w:p w14:paraId="168C76F3" w14:textId="77777777" w:rsidR="00021F55" w:rsidRDefault="00021F55" w:rsidP="00900A61">
      <w:pPr>
        <w:spacing w:line="276" w:lineRule="auto"/>
        <w:ind w:left="0" w:firstLine="0"/>
        <w:rPr>
          <w:color w:val="auto"/>
          <w:szCs w:val="24"/>
        </w:rPr>
      </w:pPr>
    </w:p>
    <w:p w14:paraId="3B0E863F" w14:textId="77777777" w:rsidR="00021F55" w:rsidRDefault="00021F55" w:rsidP="00900A61">
      <w:pPr>
        <w:spacing w:line="276" w:lineRule="auto"/>
        <w:ind w:left="0" w:firstLine="0"/>
        <w:rPr>
          <w:color w:val="auto"/>
          <w:szCs w:val="24"/>
        </w:rPr>
      </w:pPr>
    </w:p>
    <w:p w14:paraId="52704ACB" w14:textId="77777777" w:rsidR="00021F55" w:rsidRDefault="00021F55" w:rsidP="00900A61">
      <w:pPr>
        <w:spacing w:line="276" w:lineRule="auto"/>
        <w:ind w:left="0" w:firstLine="0"/>
        <w:rPr>
          <w:color w:val="auto"/>
          <w:szCs w:val="24"/>
        </w:rPr>
      </w:pPr>
    </w:p>
    <w:p w14:paraId="3E7DA4CD" w14:textId="77777777" w:rsidR="00021F55" w:rsidRDefault="00021F55" w:rsidP="00900A61">
      <w:pPr>
        <w:spacing w:line="276" w:lineRule="auto"/>
        <w:ind w:left="0" w:firstLine="0"/>
        <w:rPr>
          <w:color w:val="auto"/>
          <w:szCs w:val="24"/>
        </w:rPr>
      </w:pPr>
    </w:p>
    <w:p w14:paraId="1ECBAE53" w14:textId="77777777" w:rsidR="00021F55" w:rsidRDefault="00021F55" w:rsidP="00900A61">
      <w:pPr>
        <w:spacing w:line="276" w:lineRule="auto"/>
        <w:ind w:left="0" w:firstLine="0"/>
        <w:rPr>
          <w:color w:val="auto"/>
          <w:szCs w:val="24"/>
        </w:rPr>
      </w:pPr>
    </w:p>
    <w:p w14:paraId="114F9F55" w14:textId="77777777" w:rsidR="00021F55" w:rsidRDefault="00021F55" w:rsidP="00900A61">
      <w:pPr>
        <w:spacing w:line="276" w:lineRule="auto"/>
        <w:ind w:left="0" w:firstLine="0"/>
        <w:rPr>
          <w:color w:val="auto"/>
          <w:szCs w:val="24"/>
        </w:rPr>
      </w:pPr>
    </w:p>
    <w:p w14:paraId="3A4F4233" w14:textId="77777777" w:rsidR="00021F55" w:rsidRDefault="00021F55" w:rsidP="00900A61">
      <w:pPr>
        <w:spacing w:line="276" w:lineRule="auto"/>
        <w:ind w:left="0" w:firstLine="0"/>
        <w:rPr>
          <w:color w:val="auto"/>
          <w:szCs w:val="24"/>
        </w:rPr>
      </w:pPr>
    </w:p>
    <w:p w14:paraId="0286AA3E" w14:textId="77777777" w:rsidR="00021F55" w:rsidRDefault="00021F55" w:rsidP="00900A61">
      <w:pPr>
        <w:spacing w:line="276" w:lineRule="auto"/>
        <w:ind w:left="0" w:firstLine="0"/>
        <w:rPr>
          <w:color w:val="auto"/>
          <w:szCs w:val="24"/>
        </w:rPr>
      </w:pPr>
    </w:p>
    <w:p w14:paraId="744342EE" w14:textId="77777777" w:rsidR="00021F55" w:rsidRDefault="00021F55" w:rsidP="00900A61">
      <w:pPr>
        <w:spacing w:line="276" w:lineRule="auto"/>
        <w:ind w:left="0" w:firstLine="0"/>
        <w:rPr>
          <w:color w:val="auto"/>
          <w:szCs w:val="24"/>
        </w:rPr>
      </w:pPr>
    </w:p>
    <w:p w14:paraId="5FCFFD28" w14:textId="77777777" w:rsidR="00021F55" w:rsidRDefault="00021F55" w:rsidP="00900A61">
      <w:pPr>
        <w:spacing w:line="276" w:lineRule="auto"/>
        <w:ind w:left="0" w:firstLine="0"/>
        <w:rPr>
          <w:color w:val="auto"/>
          <w:szCs w:val="24"/>
        </w:rPr>
      </w:pPr>
    </w:p>
    <w:p w14:paraId="483F8981" w14:textId="77777777" w:rsidR="00021F55" w:rsidRDefault="00021F55" w:rsidP="00900A61">
      <w:pPr>
        <w:spacing w:line="276" w:lineRule="auto"/>
        <w:ind w:left="0" w:firstLine="0"/>
        <w:rPr>
          <w:color w:val="auto"/>
          <w:szCs w:val="24"/>
        </w:rPr>
      </w:pPr>
    </w:p>
    <w:p w14:paraId="291E51E5" w14:textId="77777777" w:rsidR="00021F55" w:rsidRDefault="00021F55" w:rsidP="00900A61">
      <w:pPr>
        <w:spacing w:line="276" w:lineRule="auto"/>
        <w:ind w:left="0" w:firstLine="0"/>
        <w:rPr>
          <w:color w:val="auto"/>
          <w:szCs w:val="24"/>
        </w:rPr>
      </w:pPr>
    </w:p>
    <w:p w14:paraId="102B3643" w14:textId="77777777" w:rsidR="00021F55" w:rsidRDefault="00021F55" w:rsidP="00900A61">
      <w:pPr>
        <w:spacing w:line="276" w:lineRule="auto"/>
        <w:ind w:left="0" w:firstLine="0"/>
        <w:rPr>
          <w:color w:val="auto"/>
          <w:szCs w:val="24"/>
        </w:rPr>
      </w:pPr>
    </w:p>
    <w:p w14:paraId="34B2B953" w14:textId="77777777" w:rsidR="00021F55" w:rsidRDefault="00021F55" w:rsidP="00900A61">
      <w:pPr>
        <w:spacing w:line="276" w:lineRule="auto"/>
        <w:ind w:left="0" w:firstLine="0"/>
        <w:rPr>
          <w:color w:val="auto"/>
          <w:szCs w:val="24"/>
        </w:rPr>
      </w:pPr>
    </w:p>
    <w:p w14:paraId="0BAE0424" w14:textId="77777777" w:rsidR="00021F55" w:rsidRDefault="00021F55" w:rsidP="00900A61">
      <w:pPr>
        <w:spacing w:line="276" w:lineRule="auto"/>
        <w:ind w:left="0" w:firstLine="0"/>
        <w:rPr>
          <w:color w:val="auto"/>
          <w:szCs w:val="24"/>
        </w:rPr>
      </w:pPr>
    </w:p>
    <w:p w14:paraId="432FDA5C" w14:textId="77777777" w:rsidR="00021F55" w:rsidRDefault="00021F55" w:rsidP="00900A61">
      <w:pPr>
        <w:spacing w:line="276" w:lineRule="auto"/>
        <w:ind w:left="0" w:firstLine="0"/>
        <w:rPr>
          <w:color w:val="auto"/>
          <w:szCs w:val="24"/>
        </w:rPr>
      </w:pPr>
    </w:p>
    <w:p w14:paraId="206F148D" w14:textId="77777777" w:rsidR="00021F55" w:rsidRDefault="00021F55" w:rsidP="00900A61">
      <w:pPr>
        <w:spacing w:line="276" w:lineRule="auto"/>
        <w:ind w:left="0" w:firstLine="0"/>
        <w:rPr>
          <w:color w:val="auto"/>
          <w:szCs w:val="24"/>
        </w:rPr>
      </w:pPr>
    </w:p>
    <w:p w14:paraId="63FDB901" w14:textId="77777777" w:rsidR="00021F55" w:rsidRDefault="00021F55" w:rsidP="00900A61">
      <w:pPr>
        <w:spacing w:line="276" w:lineRule="auto"/>
        <w:ind w:left="0" w:firstLine="0"/>
        <w:rPr>
          <w:color w:val="auto"/>
          <w:szCs w:val="24"/>
        </w:rPr>
      </w:pPr>
    </w:p>
    <w:p w14:paraId="398D070F" w14:textId="77777777" w:rsidR="00021F55" w:rsidRDefault="00021F55" w:rsidP="00900A61">
      <w:pPr>
        <w:spacing w:line="276" w:lineRule="auto"/>
        <w:ind w:left="0" w:firstLine="0"/>
        <w:rPr>
          <w:color w:val="auto"/>
          <w:szCs w:val="24"/>
        </w:rPr>
      </w:pPr>
    </w:p>
    <w:p w14:paraId="35E468E6" w14:textId="77777777" w:rsidR="00021F55" w:rsidRDefault="00021F55" w:rsidP="00900A61">
      <w:pPr>
        <w:spacing w:line="276" w:lineRule="auto"/>
        <w:ind w:left="0" w:firstLine="0"/>
        <w:rPr>
          <w:color w:val="auto"/>
          <w:szCs w:val="24"/>
        </w:rPr>
      </w:pPr>
    </w:p>
    <w:p w14:paraId="08819F9C" w14:textId="77777777" w:rsidR="00021F55" w:rsidRDefault="00021F55" w:rsidP="00900A61">
      <w:pPr>
        <w:spacing w:line="276" w:lineRule="auto"/>
        <w:ind w:left="0" w:firstLine="0"/>
        <w:rPr>
          <w:color w:val="auto"/>
          <w:szCs w:val="24"/>
        </w:rPr>
      </w:pPr>
    </w:p>
    <w:p w14:paraId="55FABFB2" w14:textId="77777777" w:rsidR="00021F55" w:rsidRDefault="00021F55" w:rsidP="00900A61">
      <w:pPr>
        <w:spacing w:line="276" w:lineRule="auto"/>
        <w:ind w:left="0" w:firstLine="0"/>
        <w:rPr>
          <w:color w:val="auto"/>
          <w:szCs w:val="24"/>
        </w:rPr>
      </w:pPr>
    </w:p>
    <w:p w14:paraId="7AAFAF99" w14:textId="77777777" w:rsidR="00021F55" w:rsidRDefault="00021F55" w:rsidP="00900A61">
      <w:pPr>
        <w:spacing w:line="276" w:lineRule="auto"/>
        <w:ind w:left="0" w:firstLine="0"/>
        <w:rPr>
          <w:color w:val="auto"/>
          <w:szCs w:val="24"/>
        </w:rPr>
      </w:pPr>
    </w:p>
    <w:p w14:paraId="644D3EFE" w14:textId="77777777" w:rsidR="00021F55" w:rsidRDefault="00021F55" w:rsidP="00900A61">
      <w:pPr>
        <w:spacing w:line="276" w:lineRule="auto"/>
        <w:ind w:left="0" w:firstLine="0"/>
        <w:rPr>
          <w:color w:val="auto"/>
          <w:szCs w:val="24"/>
        </w:rPr>
      </w:pPr>
    </w:p>
    <w:p w14:paraId="14A3BB1E" w14:textId="0C4E6F4F" w:rsidR="00021F55" w:rsidRDefault="00B47D48" w:rsidP="00900A61">
      <w:pPr>
        <w:spacing w:line="276" w:lineRule="auto"/>
        <w:ind w:left="0" w:firstLine="0"/>
        <w:rPr>
          <w:color w:val="auto"/>
          <w:szCs w:val="24"/>
        </w:rPr>
      </w:pPr>
      <w:r>
        <w:rPr>
          <w:noProof/>
          <w:color w:val="auto"/>
          <w:szCs w:val="24"/>
        </w:rPr>
        <w:lastRenderedPageBreak/>
        <w:drawing>
          <wp:anchor distT="0" distB="0" distL="114300" distR="114300" simplePos="0" relativeHeight="251742208" behindDoc="0" locked="0" layoutInCell="1" allowOverlap="1" wp14:anchorId="54B3CE28" wp14:editId="358DA39F">
            <wp:simplePos x="0" y="0"/>
            <wp:positionH relativeFrom="margin">
              <wp:align>right</wp:align>
            </wp:positionH>
            <wp:positionV relativeFrom="paragraph">
              <wp:posOffset>1270</wp:posOffset>
            </wp:positionV>
            <wp:extent cx="10111740" cy="5585460"/>
            <wp:effectExtent l="0" t="0" r="3810" b="0"/>
            <wp:wrapNone/>
            <wp:docPr id="92542633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0111740" cy="55854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6E4F9C1" w14:textId="77777777" w:rsidR="00021F55" w:rsidRDefault="00021F55" w:rsidP="00900A61">
      <w:pPr>
        <w:spacing w:line="276" w:lineRule="auto"/>
        <w:ind w:left="0" w:firstLine="0"/>
        <w:rPr>
          <w:color w:val="auto"/>
          <w:szCs w:val="24"/>
        </w:rPr>
      </w:pPr>
    </w:p>
    <w:p w14:paraId="73B233F0" w14:textId="36483CBA" w:rsidR="00021F55" w:rsidRDefault="00021F55" w:rsidP="00900A61">
      <w:pPr>
        <w:spacing w:line="276" w:lineRule="auto"/>
        <w:ind w:left="0" w:firstLine="0"/>
        <w:rPr>
          <w:color w:val="auto"/>
          <w:szCs w:val="24"/>
        </w:rPr>
      </w:pPr>
    </w:p>
    <w:p w14:paraId="3334DEAE" w14:textId="77777777" w:rsidR="00021F55" w:rsidRDefault="00021F55" w:rsidP="00900A61">
      <w:pPr>
        <w:spacing w:line="276" w:lineRule="auto"/>
        <w:ind w:left="0" w:firstLine="0"/>
        <w:rPr>
          <w:color w:val="auto"/>
          <w:szCs w:val="24"/>
        </w:rPr>
      </w:pPr>
    </w:p>
    <w:p w14:paraId="1DA98CD2" w14:textId="77777777" w:rsidR="00021F55" w:rsidRDefault="00021F55" w:rsidP="00900A61">
      <w:pPr>
        <w:spacing w:line="276" w:lineRule="auto"/>
        <w:ind w:left="0" w:firstLine="0"/>
        <w:rPr>
          <w:color w:val="auto"/>
          <w:szCs w:val="24"/>
        </w:rPr>
      </w:pPr>
    </w:p>
    <w:p w14:paraId="740CD09F" w14:textId="77777777" w:rsidR="00021F55" w:rsidRDefault="00021F55" w:rsidP="00900A61">
      <w:pPr>
        <w:spacing w:line="276" w:lineRule="auto"/>
        <w:ind w:left="0" w:firstLine="0"/>
        <w:rPr>
          <w:color w:val="auto"/>
          <w:szCs w:val="24"/>
        </w:rPr>
      </w:pPr>
    </w:p>
    <w:p w14:paraId="3075C412" w14:textId="77777777" w:rsidR="00021F55" w:rsidRDefault="00021F55" w:rsidP="00900A61">
      <w:pPr>
        <w:spacing w:line="276" w:lineRule="auto"/>
        <w:ind w:left="0" w:firstLine="0"/>
        <w:rPr>
          <w:color w:val="auto"/>
          <w:szCs w:val="24"/>
        </w:rPr>
      </w:pPr>
    </w:p>
    <w:p w14:paraId="76ABD251" w14:textId="77777777" w:rsidR="00021F55" w:rsidRDefault="00021F55" w:rsidP="00900A61">
      <w:pPr>
        <w:spacing w:line="276" w:lineRule="auto"/>
        <w:ind w:left="0" w:firstLine="0"/>
        <w:rPr>
          <w:color w:val="auto"/>
          <w:szCs w:val="24"/>
        </w:rPr>
      </w:pPr>
    </w:p>
    <w:p w14:paraId="602610CB" w14:textId="77777777" w:rsidR="00021F55" w:rsidRDefault="00021F55" w:rsidP="00900A61">
      <w:pPr>
        <w:spacing w:line="276" w:lineRule="auto"/>
        <w:ind w:left="0" w:firstLine="0"/>
        <w:rPr>
          <w:color w:val="auto"/>
          <w:szCs w:val="24"/>
        </w:rPr>
      </w:pPr>
    </w:p>
    <w:p w14:paraId="6F38FCBD" w14:textId="77777777" w:rsidR="00021F55" w:rsidRDefault="00021F55" w:rsidP="00900A61">
      <w:pPr>
        <w:spacing w:line="276" w:lineRule="auto"/>
        <w:ind w:left="0" w:firstLine="0"/>
        <w:rPr>
          <w:color w:val="auto"/>
          <w:szCs w:val="24"/>
        </w:rPr>
      </w:pPr>
    </w:p>
    <w:p w14:paraId="0163A149" w14:textId="77777777" w:rsidR="00021F55" w:rsidRDefault="00021F55" w:rsidP="00900A61">
      <w:pPr>
        <w:spacing w:line="276" w:lineRule="auto"/>
        <w:ind w:left="0" w:firstLine="0"/>
        <w:rPr>
          <w:color w:val="auto"/>
          <w:szCs w:val="24"/>
        </w:rPr>
      </w:pPr>
    </w:p>
    <w:p w14:paraId="38EF29DD" w14:textId="77777777" w:rsidR="00021F55" w:rsidRDefault="00021F55" w:rsidP="00900A61">
      <w:pPr>
        <w:spacing w:line="276" w:lineRule="auto"/>
        <w:ind w:left="0" w:firstLine="0"/>
        <w:rPr>
          <w:color w:val="auto"/>
          <w:szCs w:val="24"/>
        </w:rPr>
      </w:pPr>
    </w:p>
    <w:p w14:paraId="2731225D" w14:textId="77777777" w:rsidR="00021F55" w:rsidRDefault="00021F55" w:rsidP="00900A61">
      <w:pPr>
        <w:spacing w:line="276" w:lineRule="auto"/>
        <w:ind w:left="0" w:firstLine="0"/>
        <w:rPr>
          <w:color w:val="auto"/>
          <w:szCs w:val="24"/>
        </w:rPr>
      </w:pPr>
    </w:p>
    <w:p w14:paraId="535B9139" w14:textId="77777777" w:rsidR="00021F55" w:rsidRDefault="00021F55" w:rsidP="00900A61">
      <w:pPr>
        <w:spacing w:line="276" w:lineRule="auto"/>
        <w:ind w:left="0" w:firstLine="0"/>
        <w:rPr>
          <w:color w:val="auto"/>
          <w:szCs w:val="24"/>
        </w:rPr>
      </w:pPr>
    </w:p>
    <w:p w14:paraId="5DDE74EE" w14:textId="77777777" w:rsidR="00021F55" w:rsidRDefault="00021F55" w:rsidP="00900A61">
      <w:pPr>
        <w:spacing w:line="276" w:lineRule="auto"/>
        <w:ind w:left="0" w:firstLine="0"/>
        <w:rPr>
          <w:color w:val="auto"/>
          <w:szCs w:val="24"/>
        </w:rPr>
      </w:pPr>
    </w:p>
    <w:p w14:paraId="2E017C97" w14:textId="77777777" w:rsidR="00021F55" w:rsidRDefault="00021F55" w:rsidP="00900A61">
      <w:pPr>
        <w:spacing w:line="276" w:lineRule="auto"/>
        <w:ind w:left="0" w:firstLine="0"/>
        <w:rPr>
          <w:color w:val="auto"/>
          <w:szCs w:val="24"/>
        </w:rPr>
      </w:pPr>
    </w:p>
    <w:p w14:paraId="74424A56" w14:textId="77777777" w:rsidR="00021F55" w:rsidRDefault="00021F55" w:rsidP="00900A61">
      <w:pPr>
        <w:spacing w:line="276" w:lineRule="auto"/>
        <w:ind w:left="0" w:firstLine="0"/>
        <w:rPr>
          <w:color w:val="auto"/>
          <w:szCs w:val="24"/>
        </w:rPr>
      </w:pPr>
    </w:p>
    <w:p w14:paraId="39613E1C" w14:textId="77777777" w:rsidR="00021F55" w:rsidRDefault="00021F55" w:rsidP="00900A61">
      <w:pPr>
        <w:spacing w:line="276" w:lineRule="auto"/>
        <w:ind w:left="0" w:firstLine="0"/>
        <w:rPr>
          <w:color w:val="auto"/>
          <w:szCs w:val="24"/>
        </w:rPr>
      </w:pPr>
    </w:p>
    <w:p w14:paraId="12CA2765" w14:textId="77777777" w:rsidR="00021F55" w:rsidRDefault="00021F55" w:rsidP="00900A61">
      <w:pPr>
        <w:spacing w:line="276" w:lineRule="auto"/>
        <w:ind w:left="0" w:firstLine="0"/>
        <w:rPr>
          <w:color w:val="auto"/>
          <w:szCs w:val="24"/>
        </w:rPr>
      </w:pPr>
    </w:p>
    <w:p w14:paraId="2DB14938" w14:textId="77777777" w:rsidR="00021F55" w:rsidRDefault="00021F55" w:rsidP="00900A61">
      <w:pPr>
        <w:spacing w:line="276" w:lineRule="auto"/>
        <w:ind w:left="0" w:firstLine="0"/>
        <w:rPr>
          <w:color w:val="auto"/>
          <w:szCs w:val="24"/>
        </w:rPr>
      </w:pPr>
    </w:p>
    <w:p w14:paraId="4FA71B52" w14:textId="77777777" w:rsidR="00021F55" w:rsidRDefault="00021F55" w:rsidP="00900A61">
      <w:pPr>
        <w:spacing w:line="276" w:lineRule="auto"/>
        <w:ind w:left="0" w:firstLine="0"/>
        <w:rPr>
          <w:color w:val="auto"/>
          <w:szCs w:val="24"/>
        </w:rPr>
      </w:pPr>
    </w:p>
    <w:p w14:paraId="3BCCE579" w14:textId="77777777" w:rsidR="00021F55" w:rsidRDefault="00021F55" w:rsidP="00900A61">
      <w:pPr>
        <w:spacing w:line="276" w:lineRule="auto"/>
        <w:ind w:left="0" w:firstLine="0"/>
        <w:rPr>
          <w:color w:val="auto"/>
          <w:szCs w:val="24"/>
        </w:rPr>
      </w:pPr>
    </w:p>
    <w:p w14:paraId="21073226" w14:textId="77777777" w:rsidR="00021F55" w:rsidRDefault="00021F55" w:rsidP="00900A61">
      <w:pPr>
        <w:spacing w:line="276" w:lineRule="auto"/>
        <w:ind w:left="0" w:firstLine="0"/>
        <w:rPr>
          <w:color w:val="auto"/>
          <w:szCs w:val="24"/>
        </w:rPr>
      </w:pPr>
    </w:p>
    <w:p w14:paraId="39B8FECB" w14:textId="77777777" w:rsidR="00021F55" w:rsidRDefault="00021F55" w:rsidP="00900A61">
      <w:pPr>
        <w:spacing w:line="276" w:lineRule="auto"/>
        <w:ind w:left="0" w:firstLine="0"/>
        <w:rPr>
          <w:color w:val="auto"/>
          <w:szCs w:val="24"/>
        </w:rPr>
      </w:pPr>
    </w:p>
    <w:p w14:paraId="4BF62126" w14:textId="77777777" w:rsidR="00021F55" w:rsidRDefault="00021F55" w:rsidP="00900A61">
      <w:pPr>
        <w:spacing w:line="276" w:lineRule="auto"/>
        <w:ind w:left="0" w:firstLine="0"/>
        <w:rPr>
          <w:color w:val="auto"/>
          <w:szCs w:val="24"/>
        </w:rPr>
      </w:pPr>
    </w:p>
    <w:p w14:paraId="2C90E310" w14:textId="77777777" w:rsidR="00021F55" w:rsidRDefault="00021F55" w:rsidP="00900A61">
      <w:pPr>
        <w:spacing w:line="276" w:lineRule="auto"/>
        <w:ind w:left="0" w:firstLine="0"/>
        <w:rPr>
          <w:color w:val="auto"/>
          <w:szCs w:val="24"/>
        </w:rPr>
      </w:pPr>
    </w:p>
    <w:p w14:paraId="0101E8C8" w14:textId="77777777" w:rsidR="00021F55" w:rsidRDefault="00021F55" w:rsidP="00900A61">
      <w:pPr>
        <w:spacing w:line="276" w:lineRule="auto"/>
        <w:ind w:left="0" w:firstLine="0"/>
        <w:rPr>
          <w:color w:val="auto"/>
          <w:szCs w:val="24"/>
        </w:rPr>
      </w:pPr>
    </w:p>
    <w:p w14:paraId="193515C9" w14:textId="5CAD7EC7" w:rsidR="00021F55" w:rsidRDefault="00B47D48" w:rsidP="00900A61">
      <w:pPr>
        <w:spacing w:line="276" w:lineRule="auto"/>
        <w:ind w:left="0" w:firstLine="0"/>
        <w:rPr>
          <w:color w:val="auto"/>
          <w:szCs w:val="24"/>
        </w:rPr>
      </w:pPr>
      <w:r>
        <w:rPr>
          <w:noProof/>
          <w:color w:val="auto"/>
          <w:szCs w:val="24"/>
        </w:rPr>
        <w:lastRenderedPageBreak/>
        <w:drawing>
          <wp:anchor distT="0" distB="0" distL="114300" distR="114300" simplePos="0" relativeHeight="251743232" behindDoc="0" locked="0" layoutInCell="1" allowOverlap="1" wp14:anchorId="0326F399" wp14:editId="54C3B108">
            <wp:simplePos x="0" y="0"/>
            <wp:positionH relativeFrom="margin">
              <wp:align>right</wp:align>
            </wp:positionH>
            <wp:positionV relativeFrom="paragraph">
              <wp:posOffset>1270</wp:posOffset>
            </wp:positionV>
            <wp:extent cx="10104120" cy="5593080"/>
            <wp:effectExtent l="0" t="0" r="0" b="7620"/>
            <wp:wrapNone/>
            <wp:docPr id="125167214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0104120" cy="55930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F3E904F" w14:textId="77777777" w:rsidR="00021F55" w:rsidRDefault="00021F55" w:rsidP="00900A61">
      <w:pPr>
        <w:spacing w:line="276" w:lineRule="auto"/>
        <w:ind w:left="0" w:firstLine="0"/>
        <w:rPr>
          <w:color w:val="auto"/>
          <w:szCs w:val="24"/>
        </w:rPr>
      </w:pPr>
    </w:p>
    <w:p w14:paraId="29B6311F" w14:textId="370BD9C0" w:rsidR="00021F55" w:rsidRDefault="00021F55" w:rsidP="00900A61">
      <w:pPr>
        <w:spacing w:line="276" w:lineRule="auto"/>
        <w:ind w:left="0" w:firstLine="0"/>
        <w:rPr>
          <w:color w:val="auto"/>
          <w:szCs w:val="24"/>
        </w:rPr>
      </w:pPr>
    </w:p>
    <w:p w14:paraId="55F3277E" w14:textId="77777777" w:rsidR="00021F55" w:rsidRDefault="00021F55" w:rsidP="00900A61">
      <w:pPr>
        <w:spacing w:line="276" w:lineRule="auto"/>
        <w:ind w:left="0" w:firstLine="0"/>
        <w:rPr>
          <w:color w:val="auto"/>
          <w:szCs w:val="24"/>
        </w:rPr>
      </w:pPr>
    </w:p>
    <w:p w14:paraId="46F925FD" w14:textId="77777777" w:rsidR="00021F55" w:rsidRDefault="00021F55" w:rsidP="00900A61">
      <w:pPr>
        <w:spacing w:line="276" w:lineRule="auto"/>
        <w:ind w:left="0" w:firstLine="0"/>
        <w:rPr>
          <w:color w:val="auto"/>
          <w:szCs w:val="24"/>
        </w:rPr>
      </w:pPr>
    </w:p>
    <w:p w14:paraId="496787D6" w14:textId="77777777" w:rsidR="00021F55" w:rsidRDefault="00021F55" w:rsidP="00900A61">
      <w:pPr>
        <w:spacing w:line="276" w:lineRule="auto"/>
        <w:ind w:left="0" w:firstLine="0"/>
        <w:rPr>
          <w:color w:val="auto"/>
          <w:szCs w:val="24"/>
        </w:rPr>
      </w:pPr>
    </w:p>
    <w:p w14:paraId="71052FE2" w14:textId="77777777" w:rsidR="00021F55" w:rsidRDefault="00021F55" w:rsidP="00900A61">
      <w:pPr>
        <w:spacing w:line="276" w:lineRule="auto"/>
        <w:ind w:left="0" w:firstLine="0"/>
        <w:rPr>
          <w:color w:val="auto"/>
          <w:szCs w:val="24"/>
        </w:rPr>
      </w:pPr>
    </w:p>
    <w:p w14:paraId="0EA7B3D1" w14:textId="77777777" w:rsidR="00021F55" w:rsidRDefault="00021F55" w:rsidP="00900A61">
      <w:pPr>
        <w:spacing w:line="276" w:lineRule="auto"/>
        <w:ind w:left="0" w:firstLine="0"/>
        <w:rPr>
          <w:color w:val="auto"/>
          <w:szCs w:val="24"/>
        </w:rPr>
      </w:pPr>
    </w:p>
    <w:p w14:paraId="5ED3324C" w14:textId="77777777" w:rsidR="00021F55" w:rsidRDefault="00021F55" w:rsidP="00900A61">
      <w:pPr>
        <w:spacing w:line="276" w:lineRule="auto"/>
        <w:ind w:left="0" w:firstLine="0"/>
        <w:rPr>
          <w:color w:val="auto"/>
          <w:szCs w:val="24"/>
        </w:rPr>
      </w:pPr>
    </w:p>
    <w:p w14:paraId="3D31905C" w14:textId="77777777" w:rsidR="00021F55" w:rsidRDefault="00021F55" w:rsidP="00900A61">
      <w:pPr>
        <w:spacing w:line="276" w:lineRule="auto"/>
        <w:ind w:left="0" w:firstLine="0"/>
        <w:rPr>
          <w:color w:val="auto"/>
          <w:szCs w:val="24"/>
        </w:rPr>
      </w:pPr>
    </w:p>
    <w:p w14:paraId="796437B3" w14:textId="77777777" w:rsidR="00021F55" w:rsidRDefault="00021F55" w:rsidP="00900A61">
      <w:pPr>
        <w:spacing w:line="276" w:lineRule="auto"/>
        <w:ind w:left="0" w:firstLine="0"/>
        <w:rPr>
          <w:color w:val="auto"/>
          <w:szCs w:val="24"/>
        </w:rPr>
      </w:pPr>
    </w:p>
    <w:p w14:paraId="382C338B" w14:textId="77777777" w:rsidR="00021F55" w:rsidRDefault="00021F55" w:rsidP="00900A61">
      <w:pPr>
        <w:spacing w:line="276" w:lineRule="auto"/>
        <w:ind w:left="0" w:firstLine="0"/>
        <w:rPr>
          <w:color w:val="auto"/>
          <w:szCs w:val="24"/>
        </w:rPr>
      </w:pPr>
    </w:p>
    <w:p w14:paraId="3CA7F6E5" w14:textId="77777777" w:rsidR="00021F55" w:rsidRDefault="00021F55" w:rsidP="00900A61">
      <w:pPr>
        <w:spacing w:line="276" w:lineRule="auto"/>
        <w:ind w:left="0" w:firstLine="0"/>
        <w:rPr>
          <w:color w:val="auto"/>
          <w:szCs w:val="24"/>
        </w:rPr>
      </w:pPr>
    </w:p>
    <w:p w14:paraId="22819294" w14:textId="77777777" w:rsidR="00021F55" w:rsidRDefault="00021F55" w:rsidP="00900A61">
      <w:pPr>
        <w:spacing w:line="276" w:lineRule="auto"/>
        <w:ind w:left="0" w:firstLine="0"/>
        <w:rPr>
          <w:color w:val="auto"/>
          <w:szCs w:val="24"/>
        </w:rPr>
      </w:pPr>
    </w:p>
    <w:p w14:paraId="52E9D87B" w14:textId="77777777" w:rsidR="00021F55" w:rsidRDefault="00021F55" w:rsidP="00900A61">
      <w:pPr>
        <w:spacing w:line="276" w:lineRule="auto"/>
        <w:ind w:left="0" w:firstLine="0"/>
        <w:rPr>
          <w:color w:val="auto"/>
          <w:szCs w:val="24"/>
        </w:rPr>
      </w:pPr>
    </w:p>
    <w:p w14:paraId="7EB6D811" w14:textId="77777777" w:rsidR="00021F55" w:rsidRDefault="00021F55" w:rsidP="00900A61">
      <w:pPr>
        <w:spacing w:line="276" w:lineRule="auto"/>
        <w:ind w:left="0" w:firstLine="0"/>
        <w:rPr>
          <w:color w:val="auto"/>
          <w:szCs w:val="24"/>
        </w:rPr>
      </w:pPr>
    </w:p>
    <w:p w14:paraId="5FE1A262" w14:textId="77777777" w:rsidR="00021F55" w:rsidRDefault="00021F55" w:rsidP="00900A61">
      <w:pPr>
        <w:spacing w:line="276" w:lineRule="auto"/>
        <w:ind w:left="0" w:firstLine="0"/>
        <w:rPr>
          <w:color w:val="auto"/>
          <w:szCs w:val="24"/>
        </w:rPr>
      </w:pPr>
    </w:p>
    <w:p w14:paraId="46D784F8" w14:textId="77777777" w:rsidR="00021F55" w:rsidRDefault="00021F55" w:rsidP="00900A61">
      <w:pPr>
        <w:spacing w:line="276" w:lineRule="auto"/>
        <w:ind w:left="0" w:firstLine="0"/>
        <w:rPr>
          <w:color w:val="auto"/>
          <w:szCs w:val="24"/>
        </w:rPr>
      </w:pPr>
    </w:p>
    <w:p w14:paraId="22D9C215" w14:textId="77777777" w:rsidR="00021F55" w:rsidRDefault="00021F55" w:rsidP="00900A61">
      <w:pPr>
        <w:spacing w:line="276" w:lineRule="auto"/>
        <w:ind w:left="0" w:firstLine="0"/>
        <w:rPr>
          <w:color w:val="auto"/>
          <w:szCs w:val="24"/>
        </w:rPr>
      </w:pPr>
    </w:p>
    <w:p w14:paraId="2A783642" w14:textId="77777777" w:rsidR="00021F55" w:rsidRDefault="00021F55" w:rsidP="00900A61">
      <w:pPr>
        <w:spacing w:line="276" w:lineRule="auto"/>
        <w:ind w:left="0" w:firstLine="0"/>
        <w:rPr>
          <w:color w:val="auto"/>
          <w:szCs w:val="24"/>
        </w:rPr>
      </w:pPr>
    </w:p>
    <w:p w14:paraId="2FFA696F" w14:textId="77777777" w:rsidR="00021F55" w:rsidRDefault="00021F55" w:rsidP="00900A61">
      <w:pPr>
        <w:spacing w:line="276" w:lineRule="auto"/>
        <w:ind w:left="0" w:firstLine="0"/>
        <w:rPr>
          <w:color w:val="auto"/>
          <w:szCs w:val="24"/>
        </w:rPr>
      </w:pPr>
    </w:p>
    <w:p w14:paraId="34A678B6" w14:textId="77777777" w:rsidR="00021F55" w:rsidRDefault="00021F55" w:rsidP="00900A61">
      <w:pPr>
        <w:spacing w:line="276" w:lineRule="auto"/>
        <w:ind w:left="0" w:firstLine="0"/>
        <w:rPr>
          <w:color w:val="auto"/>
          <w:szCs w:val="24"/>
        </w:rPr>
      </w:pPr>
    </w:p>
    <w:p w14:paraId="301BA12A" w14:textId="77777777" w:rsidR="00021F55" w:rsidRDefault="00021F55" w:rsidP="00900A61">
      <w:pPr>
        <w:spacing w:line="276" w:lineRule="auto"/>
        <w:ind w:left="0" w:firstLine="0"/>
        <w:rPr>
          <w:color w:val="auto"/>
          <w:szCs w:val="24"/>
        </w:rPr>
      </w:pPr>
    </w:p>
    <w:p w14:paraId="101A8CE6" w14:textId="77777777" w:rsidR="00021F55" w:rsidRDefault="00021F55" w:rsidP="00900A61">
      <w:pPr>
        <w:spacing w:line="276" w:lineRule="auto"/>
        <w:ind w:left="0" w:firstLine="0"/>
        <w:rPr>
          <w:color w:val="auto"/>
          <w:szCs w:val="24"/>
        </w:rPr>
      </w:pPr>
    </w:p>
    <w:p w14:paraId="2FC6388F" w14:textId="77777777" w:rsidR="00021F55" w:rsidRDefault="00021F55" w:rsidP="00900A61">
      <w:pPr>
        <w:spacing w:line="276" w:lineRule="auto"/>
        <w:ind w:left="0" w:firstLine="0"/>
        <w:rPr>
          <w:color w:val="auto"/>
          <w:szCs w:val="24"/>
        </w:rPr>
      </w:pPr>
    </w:p>
    <w:p w14:paraId="2E5F62DA" w14:textId="77777777" w:rsidR="00021F55" w:rsidRDefault="00021F55" w:rsidP="00900A61">
      <w:pPr>
        <w:spacing w:line="276" w:lineRule="auto"/>
        <w:ind w:left="0" w:firstLine="0"/>
        <w:rPr>
          <w:color w:val="auto"/>
          <w:szCs w:val="24"/>
        </w:rPr>
      </w:pPr>
    </w:p>
    <w:p w14:paraId="2A82DCC2" w14:textId="77777777" w:rsidR="00021F55" w:rsidRDefault="00021F55" w:rsidP="00900A61">
      <w:pPr>
        <w:spacing w:line="276" w:lineRule="auto"/>
        <w:ind w:left="0" w:firstLine="0"/>
        <w:rPr>
          <w:color w:val="auto"/>
          <w:szCs w:val="24"/>
        </w:rPr>
      </w:pPr>
    </w:p>
    <w:p w14:paraId="52CE7560" w14:textId="299CEEE1" w:rsidR="00021F55" w:rsidRDefault="00B47D48" w:rsidP="00900A61">
      <w:pPr>
        <w:spacing w:line="276" w:lineRule="auto"/>
        <w:ind w:left="0" w:firstLine="0"/>
        <w:rPr>
          <w:color w:val="auto"/>
          <w:szCs w:val="24"/>
        </w:rPr>
      </w:pPr>
      <w:r>
        <w:rPr>
          <w:noProof/>
          <w:color w:val="auto"/>
          <w:szCs w:val="24"/>
        </w:rPr>
        <w:lastRenderedPageBreak/>
        <w:drawing>
          <wp:anchor distT="0" distB="0" distL="114300" distR="114300" simplePos="0" relativeHeight="251744256" behindDoc="0" locked="0" layoutInCell="1" allowOverlap="1" wp14:anchorId="0C321D17" wp14:editId="3D14D45A">
            <wp:simplePos x="0" y="0"/>
            <wp:positionH relativeFrom="margin">
              <wp:align>right</wp:align>
            </wp:positionH>
            <wp:positionV relativeFrom="paragraph">
              <wp:posOffset>1270</wp:posOffset>
            </wp:positionV>
            <wp:extent cx="10111740" cy="5623560"/>
            <wp:effectExtent l="0" t="0" r="3810" b="0"/>
            <wp:wrapNone/>
            <wp:docPr id="212930567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0111740" cy="56235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9AC6FF2" w14:textId="36E27B32" w:rsidR="00021F55" w:rsidRDefault="00021F55" w:rsidP="00900A61">
      <w:pPr>
        <w:spacing w:line="276" w:lineRule="auto"/>
        <w:ind w:left="0" w:firstLine="0"/>
        <w:rPr>
          <w:color w:val="auto"/>
          <w:szCs w:val="24"/>
        </w:rPr>
      </w:pPr>
    </w:p>
    <w:p w14:paraId="2F549A63" w14:textId="77777777" w:rsidR="00021F55" w:rsidRDefault="00021F55" w:rsidP="00900A61">
      <w:pPr>
        <w:spacing w:line="276" w:lineRule="auto"/>
        <w:ind w:left="0" w:firstLine="0"/>
        <w:rPr>
          <w:color w:val="auto"/>
          <w:szCs w:val="24"/>
        </w:rPr>
      </w:pPr>
    </w:p>
    <w:p w14:paraId="149B35CA" w14:textId="77777777" w:rsidR="00021F55" w:rsidRDefault="00021F55" w:rsidP="00900A61">
      <w:pPr>
        <w:spacing w:line="276" w:lineRule="auto"/>
        <w:ind w:left="0" w:firstLine="0"/>
        <w:rPr>
          <w:color w:val="auto"/>
          <w:szCs w:val="24"/>
        </w:rPr>
      </w:pPr>
    </w:p>
    <w:p w14:paraId="28CE47A6" w14:textId="77777777" w:rsidR="00021F55" w:rsidRDefault="00021F55" w:rsidP="00900A61">
      <w:pPr>
        <w:spacing w:line="276" w:lineRule="auto"/>
        <w:ind w:left="0" w:firstLine="0"/>
        <w:rPr>
          <w:color w:val="auto"/>
          <w:szCs w:val="24"/>
        </w:rPr>
      </w:pPr>
    </w:p>
    <w:p w14:paraId="5BEF4EB4" w14:textId="77777777" w:rsidR="00021F55" w:rsidRDefault="00021F55" w:rsidP="00900A61">
      <w:pPr>
        <w:spacing w:line="276" w:lineRule="auto"/>
        <w:ind w:left="0" w:firstLine="0"/>
        <w:rPr>
          <w:color w:val="auto"/>
          <w:szCs w:val="24"/>
        </w:rPr>
      </w:pPr>
    </w:p>
    <w:p w14:paraId="6FAFCA39" w14:textId="77777777" w:rsidR="00021F55" w:rsidRDefault="00021F55" w:rsidP="00900A61">
      <w:pPr>
        <w:spacing w:line="276" w:lineRule="auto"/>
        <w:ind w:left="0" w:firstLine="0"/>
        <w:rPr>
          <w:color w:val="auto"/>
          <w:szCs w:val="24"/>
        </w:rPr>
      </w:pPr>
    </w:p>
    <w:p w14:paraId="524D87E9" w14:textId="77777777" w:rsidR="00021F55" w:rsidRDefault="00021F55" w:rsidP="00900A61">
      <w:pPr>
        <w:spacing w:line="276" w:lineRule="auto"/>
        <w:ind w:left="0" w:firstLine="0"/>
        <w:rPr>
          <w:color w:val="auto"/>
          <w:szCs w:val="24"/>
        </w:rPr>
      </w:pPr>
    </w:p>
    <w:p w14:paraId="2774B5B6" w14:textId="77777777" w:rsidR="00021F55" w:rsidRDefault="00021F55" w:rsidP="00900A61">
      <w:pPr>
        <w:spacing w:line="276" w:lineRule="auto"/>
        <w:ind w:left="0" w:firstLine="0"/>
        <w:rPr>
          <w:color w:val="auto"/>
          <w:szCs w:val="24"/>
        </w:rPr>
      </w:pPr>
    </w:p>
    <w:p w14:paraId="1AAADF4F" w14:textId="77777777" w:rsidR="00021F55" w:rsidRDefault="00021F55" w:rsidP="00900A61">
      <w:pPr>
        <w:spacing w:line="276" w:lineRule="auto"/>
        <w:ind w:left="0" w:firstLine="0"/>
        <w:rPr>
          <w:color w:val="auto"/>
          <w:szCs w:val="24"/>
        </w:rPr>
      </w:pPr>
    </w:p>
    <w:p w14:paraId="13CC34E7" w14:textId="77777777" w:rsidR="00021F55" w:rsidRDefault="00021F55" w:rsidP="00900A61">
      <w:pPr>
        <w:spacing w:line="276" w:lineRule="auto"/>
        <w:ind w:left="0" w:firstLine="0"/>
        <w:rPr>
          <w:color w:val="auto"/>
          <w:szCs w:val="24"/>
        </w:rPr>
      </w:pPr>
    </w:p>
    <w:p w14:paraId="1F0D6732" w14:textId="77777777" w:rsidR="00021F55" w:rsidRDefault="00021F55" w:rsidP="00900A61">
      <w:pPr>
        <w:spacing w:line="276" w:lineRule="auto"/>
        <w:ind w:left="0" w:firstLine="0"/>
        <w:rPr>
          <w:color w:val="auto"/>
          <w:szCs w:val="24"/>
        </w:rPr>
      </w:pPr>
    </w:p>
    <w:p w14:paraId="13FE06F7" w14:textId="77777777" w:rsidR="00021F55" w:rsidRDefault="00021F55" w:rsidP="00900A61">
      <w:pPr>
        <w:spacing w:line="276" w:lineRule="auto"/>
        <w:ind w:left="0" w:firstLine="0"/>
        <w:rPr>
          <w:color w:val="auto"/>
          <w:szCs w:val="24"/>
        </w:rPr>
      </w:pPr>
    </w:p>
    <w:p w14:paraId="1362DD1C" w14:textId="77777777" w:rsidR="00021F55" w:rsidRDefault="00021F55" w:rsidP="00900A61">
      <w:pPr>
        <w:spacing w:line="276" w:lineRule="auto"/>
        <w:ind w:left="0" w:firstLine="0"/>
        <w:rPr>
          <w:color w:val="auto"/>
          <w:szCs w:val="24"/>
        </w:rPr>
      </w:pPr>
    </w:p>
    <w:p w14:paraId="0E98DF3E" w14:textId="77777777" w:rsidR="00021F55" w:rsidRDefault="00021F55" w:rsidP="00900A61">
      <w:pPr>
        <w:spacing w:line="276" w:lineRule="auto"/>
        <w:ind w:left="0" w:firstLine="0"/>
        <w:rPr>
          <w:color w:val="auto"/>
          <w:szCs w:val="24"/>
        </w:rPr>
      </w:pPr>
    </w:p>
    <w:p w14:paraId="6A4584B6" w14:textId="77777777" w:rsidR="00021F55" w:rsidRDefault="00021F55" w:rsidP="00900A61">
      <w:pPr>
        <w:spacing w:line="276" w:lineRule="auto"/>
        <w:ind w:left="0" w:firstLine="0"/>
        <w:rPr>
          <w:color w:val="auto"/>
          <w:szCs w:val="24"/>
        </w:rPr>
      </w:pPr>
    </w:p>
    <w:p w14:paraId="30866037" w14:textId="77777777" w:rsidR="00021F55" w:rsidRDefault="00021F55" w:rsidP="00900A61">
      <w:pPr>
        <w:spacing w:line="276" w:lineRule="auto"/>
        <w:ind w:left="0" w:firstLine="0"/>
        <w:rPr>
          <w:color w:val="auto"/>
          <w:szCs w:val="24"/>
        </w:rPr>
      </w:pPr>
    </w:p>
    <w:p w14:paraId="7F2001CC" w14:textId="77777777" w:rsidR="00021F55" w:rsidRDefault="00021F55" w:rsidP="00900A61">
      <w:pPr>
        <w:spacing w:line="276" w:lineRule="auto"/>
        <w:ind w:left="0" w:firstLine="0"/>
        <w:rPr>
          <w:color w:val="auto"/>
          <w:szCs w:val="24"/>
        </w:rPr>
      </w:pPr>
    </w:p>
    <w:p w14:paraId="212345A3" w14:textId="77777777" w:rsidR="00021F55" w:rsidRDefault="00021F55" w:rsidP="00900A61">
      <w:pPr>
        <w:spacing w:line="276" w:lineRule="auto"/>
        <w:ind w:left="0" w:firstLine="0"/>
        <w:rPr>
          <w:color w:val="auto"/>
          <w:szCs w:val="24"/>
        </w:rPr>
      </w:pPr>
    </w:p>
    <w:p w14:paraId="06B52611" w14:textId="77777777" w:rsidR="00021F55" w:rsidRDefault="00021F55" w:rsidP="00900A61">
      <w:pPr>
        <w:spacing w:line="276" w:lineRule="auto"/>
        <w:ind w:left="0" w:firstLine="0"/>
        <w:rPr>
          <w:color w:val="auto"/>
          <w:szCs w:val="24"/>
        </w:rPr>
      </w:pPr>
    </w:p>
    <w:p w14:paraId="10215C86" w14:textId="77777777" w:rsidR="00021F55" w:rsidRDefault="00021F55" w:rsidP="00900A61">
      <w:pPr>
        <w:spacing w:line="276" w:lineRule="auto"/>
        <w:ind w:left="0" w:firstLine="0"/>
        <w:rPr>
          <w:color w:val="auto"/>
          <w:szCs w:val="24"/>
        </w:rPr>
      </w:pPr>
    </w:p>
    <w:p w14:paraId="41084861" w14:textId="77777777" w:rsidR="00021F55" w:rsidRDefault="00021F55" w:rsidP="00900A61">
      <w:pPr>
        <w:spacing w:line="276" w:lineRule="auto"/>
        <w:ind w:left="0" w:firstLine="0"/>
        <w:rPr>
          <w:color w:val="auto"/>
          <w:szCs w:val="24"/>
        </w:rPr>
      </w:pPr>
    </w:p>
    <w:p w14:paraId="67ED607D" w14:textId="77777777" w:rsidR="00021F55" w:rsidRDefault="00021F55" w:rsidP="00900A61">
      <w:pPr>
        <w:spacing w:line="276" w:lineRule="auto"/>
        <w:ind w:left="0" w:firstLine="0"/>
        <w:rPr>
          <w:color w:val="auto"/>
          <w:szCs w:val="24"/>
        </w:rPr>
      </w:pPr>
    </w:p>
    <w:p w14:paraId="233238C8" w14:textId="77777777" w:rsidR="00021F55" w:rsidRDefault="00021F55" w:rsidP="00900A61">
      <w:pPr>
        <w:spacing w:line="276" w:lineRule="auto"/>
        <w:ind w:left="0" w:firstLine="0"/>
        <w:rPr>
          <w:color w:val="auto"/>
          <w:szCs w:val="24"/>
        </w:rPr>
      </w:pPr>
    </w:p>
    <w:p w14:paraId="4DD792E7" w14:textId="77777777" w:rsidR="00021F55" w:rsidRDefault="00021F55" w:rsidP="00900A61">
      <w:pPr>
        <w:spacing w:line="276" w:lineRule="auto"/>
        <w:ind w:left="0" w:firstLine="0"/>
        <w:rPr>
          <w:color w:val="auto"/>
          <w:szCs w:val="24"/>
        </w:rPr>
      </w:pPr>
    </w:p>
    <w:p w14:paraId="38ADD1B4" w14:textId="77777777" w:rsidR="00021F55" w:rsidRDefault="00021F55" w:rsidP="00900A61">
      <w:pPr>
        <w:spacing w:line="276" w:lineRule="auto"/>
        <w:ind w:left="0" w:firstLine="0"/>
        <w:rPr>
          <w:color w:val="auto"/>
          <w:szCs w:val="24"/>
        </w:rPr>
      </w:pPr>
    </w:p>
    <w:p w14:paraId="23243A70" w14:textId="77777777" w:rsidR="00021F55" w:rsidRDefault="00021F55" w:rsidP="00900A61">
      <w:pPr>
        <w:spacing w:line="276" w:lineRule="auto"/>
        <w:ind w:left="0" w:firstLine="0"/>
        <w:rPr>
          <w:color w:val="auto"/>
          <w:szCs w:val="24"/>
        </w:rPr>
      </w:pPr>
    </w:p>
    <w:p w14:paraId="73A81994" w14:textId="7D8C4B79" w:rsidR="00021F55" w:rsidRDefault="00B47D48" w:rsidP="00900A61">
      <w:pPr>
        <w:spacing w:line="276" w:lineRule="auto"/>
        <w:ind w:left="0" w:firstLine="0"/>
        <w:rPr>
          <w:color w:val="auto"/>
          <w:szCs w:val="24"/>
        </w:rPr>
      </w:pPr>
      <w:r>
        <w:rPr>
          <w:noProof/>
          <w:color w:val="auto"/>
          <w:szCs w:val="24"/>
        </w:rPr>
        <w:lastRenderedPageBreak/>
        <w:drawing>
          <wp:anchor distT="0" distB="0" distL="114300" distR="114300" simplePos="0" relativeHeight="251745280" behindDoc="0" locked="0" layoutInCell="1" allowOverlap="1" wp14:anchorId="12A02B51" wp14:editId="2B124EA1">
            <wp:simplePos x="0" y="0"/>
            <wp:positionH relativeFrom="margin">
              <wp:align>right</wp:align>
            </wp:positionH>
            <wp:positionV relativeFrom="paragraph">
              <wp:posOffset>1270</wp:posOffset>
            </wp:positionV>
            <wp:extent cx="10104120" cy="5600700"/>
            <wp:effectExtent l="0" t="0" r="0" b="0"/>
            <wp:wrapNone/>
            <wp:docPr id="126737562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0104120" cy="56007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FB63A3D" w14:textId="4B75B422" w:rsidR="00021F55" w:rsidRDefault="00021F55" w:rsidP="00900A61">
      <w:pPr>
        <w:spacing w:line="276" w:lineRule="auto"/>
        <w:ind w:left="0" w:firstLine="0"/>
        <w:rPr>
          <w:color w:val="auto"/>
          <w:szCs w:val="24"/>
        </w:rPr>
      </w:pPr>
    </w:p>
    <w:p w14:paraId="099E0D72" w14:textId="3742DEF3" w:rsidR="00021F55" w:rsidRDefault="00021F55" w:rsidP="00900A61">
      <w:pPr>
        <w:spacing w:line="276" w:lineRule="auto"/>
        <w:ind w:left="0" w:firstLine="0"/>
        <w:rPr>
          <w:color w:val="auto"/>
          <w:szCs w:val="24"/>
        </w:rPr>
      </w:pPr>
    </w:p>
    <w:p w14:paraId="4F060926" w14:textId="77777777" w:rsidR="00021F55" w:rsidRDefault="00021F55" w:rsidP="00900A61">
      <w:pPr>
        <w:spacing w:line="276" w:lineRule="auto"/>
        <w:ind w:left="0" w:firstLine="0"/>
        <w:rPr>
          <w:color w:val="auto"/>
          <w:szCs w:val="24"/>
        </w:rPr>
      </w:pPr>
    </w:p>
    <w:p w14:paraId="68D1FC84" w14:textId="77777777" w:rsidR="00021F55" w:rsidRDefault="00021F55" w:rsidP="00900A61">
      <w:pPr>
        <w:spacing w:line="276" w:lineRule="auto"/>
        <w:ind w:left="0" w:firstLine="0"/>
        <w:rPr>
          <w:color w:val="auto"/>
          <w:szCs w:val="24"/>
        </w:rPr>
      </w:pPr>
    </w:p>
    <w:p w14:paraId="2A180568" w14:textId="77777777" w:rsidR="00021F55" w:rsidRDefault="00021F55" w:rsidP="00900A61">
      <w:pPr>
        <w:spacing w:line="276" w:lineRule="auto"/>
        <w:ind w:left="0" w:firstLine="0"/>
        <w:rPr>
          <w:color w:val="auto"/>
          <w:szCs w:val="24"/>
        </w:rPr>
      </w:pPr>
    </w:p>
    <w:p w14:paraId="2C55756A" w14:textId="77777777" w:rsidR="00021F55" w:rsidRDefault="00021F55" w:rsidP="00900A61">
      <w:pPr>
        <w:spacing w:line="276" w:lineRule="auto"/>
        <w:ind w:left="0" w:firstLine="0"/>
        <w:rPr>
          <w:color w:val="auto"/>
          <w:szCs w:val="24"/>
        </w:rPr>
      </w:pPr>
    </w:p>
    <w:p w14:paraId="69065B59" w14:textId="77777777" w:rsidR="00021F55" w:rsidRDefault="00021F55" w:rsidP="00900A61">
      <w:pPr>
        <w:spacing w:line="276" w:lineRule="auto"/>
        <w:ind w:left="0" w:firstLine="0"/>
        <w:rPr>
          <w:color w:val="auto"/>
          <w:szCs w:val="24"/>
        </w:rPr>
      </w:pPr>
    </w:p>
    <w:p w14:paraId="663BE61D" w14:textId="77777777" w:rsidR="00021F55" w:rsidRDefault="00021F55" w:rsidP="00900A61">
      <w:pPr>
        <w:spacing w:line="276" w:lineRule="auto"/>
        <w:ind w:left="0" w:firstLine="0"/>
        <w:rPr>
          <w:color w:val="auto"/>
          <w:szCs w:val="24"/>
        </w:rPr>
      </w:pPr>
    </w:p>
    <w:p w14:paraId="1B3933E3" w14:textId="77777777" w:rsidR="00021F55" w:rsidRDefault="00021F55" w:rsidP="00900A61">
      <w:pPr>
        <w:spacing w:line="276" w:lineRule="auto"/>
        <w:ind w:left="0" w:firstLine="0"/>
        <w:rPr>
          <w:color w:val="auto"/>
          <w:szCs w:val="24"/>
        </w:rPr>
      </w:pPr>
    </w:p>
    <w:p w14:paraId="137BA2DD" w14:textId="77777777" w:rsidR="00021F55" w:rsidRDefault="00021F55" w:rsidP="00900A61">
      <w:pPr>
        <w:spacing w:line="276" w:lineRule="auto"/>
        <w:ind w:left="0" w:firstLine="0"/>
        <w:rPr>
          <w:color w:val="auto"/>
          <w:szCs w:val="24"/>
        </w:rPr>
      </w:pPr>
    </w:p>
    <w:p w14:paraId="36FA3B1A" w14:textId="77777777" w:rsidR="00021F55" w:rsidRDefault="00021F55" w:rsidP="00900A61">
      <w:pPr>
        <w:spacing w:line="276" w:lineRule="auto"/>
        <w:ind w:left="0" w:firstLine="0"/>
        <w:rPr>
          <w:color w:val="auto"/>
          <w:szCs w:val="24"/>
        </w:rPr>
      </w:pPr>
    </w:p>
    <w:p w14:paraId="573E52D5" w14:textId="77777777" w:rsidR="00021F55" w:rsidRDefault="00021F55" w:rsidP="00900A61">
      <w:pPr>
        <w:spacing w:line="276" w:lineRule="auto"/>
        <w:ind w:left="0" w:firstLine="0"/>
        <w:rPr>
          <w:color w:val="auto"/>
          <w:szCs w:val="24"/>
        </w:rPr>
      </w:pPr>
    </w:p>
    <w:p w14:paraId="50BBA141" w14:textId="77777777" w:rsidR="00021F55" w:rsidRDefault="00021F55" w:rsidP="00900A61">
      <w:pPr>
        <w:spacing w:line="276" w:lineRule="auto"/>
        <w:ind w:left="0" w:firstLine="0"/>
        <w:rPr>
          <w:color w:val="auto"/>
          <w:szCs w:val="24"/>
        </w:rPr>
      </w:pPr>
    </w:p>
    <w:p w14:paraId="580A93DC" w14:textId="77777777" w:rsidR="00021F55" w:rsidRDefault="00021F55" w:rsidP="00900A61">
      <w:pPr>
        <w:spacing w:line="276" w:lineRule="auto"/>
        <w:ind w:left="0" w:firstLine="0"/>
        <w:rPr>
          <w:color w:val="auto"/>
          <w:szCs w:val="24"/>
        </w:rPr>
      </w:pPr>
    </w:p>
    <w:p w14:paraId="64615A3C" w14:textId="77777777" w:rsidR="00021F55" w:rsidRDefault="00021F55" w:rsidP="00900A61">
      <w:pPr>
        <w:spacing w:line="276" w:lineRule="auto"/>
        <w:ind w:left="0" w:firstLine="0"/>
        <w:rPr>
          <w:color w:val="auto"/>
          <w:szCs w:val="24"/>
        </w:rPr>
      </w:pPr>
    </w:p>
    <w:p w14:paraId="0686BC64" w14:textId="77777777" w:rsidR="00021F55" w:rsidRDefault="00021F55" w:rsidP="00900A61">
      <w:pPr>
        <w:spacing w:line="276" w:lineRule="auto"/>
        <w:ind w:left="0" w:firstLine="0"/>
        <w:rPr>
          <w:color w:val="auto"/>
          <w:szCs w:val="24"/>
        </w:rPr>
      </w:pPr>
    </w:p>
    <w:p w14:paraId="6B656F8B" w14:textId="77777777" w:rsidR="00021F55" w:rsidRDefault="00021F55" w:rsidP="00900A61">
      <w:pPr>
        <w:spacing w:line="276" w:lineRule="auto"/>
        <w:ind w:left="0" w:firstLine="0"/>
        <w:rPr>
          <w:color w:val="auto"/>
          <w:szCs w:val="24"/>
        </w:rPr>
      </w:pPr>
    </w:p>
    <w:p w14:paraId="7E8CFD4B" w14:textId="77777777" w:rsidR="00021F55" w:rsidRDefault="00021F55" w:rsidP="00900A61">
      <w:pPr>
        <w:spacing w:line="276" w:lineRule="auto"/>
        <w:ind w:left="0" w:firstLine="0"/>
        <w:rPr>
          <w:color w:val="auto"/>
          <w:szCs w:val="24"/>
        </w:rPr>
      </w:pPr>
    </w:p>
    <w:p w14:paraId="425BFCC3" w14:textId="77777777" w:rsidR="00021F55" w:rsidRDefault="00021F55" w:rsidP="00900A61">
      <w:pPr>
        <w:spacing w:line="276" w:lineRule="auto"/>
        <w:ind w:left="0" w:firstLine="0"/>
        <w:rPr>
          <w:color w:val="auto"/>
          <w:szCs w:val="24"/>
        </w:rPr>
      </w:pPr>
    </w:p>
    <w:p w14:paraId="4134ECCE" w14:textId="77777777" w:rsidR="00021F55" w:rsidRDefault="00021F55" w:rsidP="00900A61">
      <w:pPr>
        <w:spacing w:line="276" w:lineRule="auto"/>
        <w:ind w:left="0" w:firstLine="0"/>
        <w:rPr>
          <w:color w:val="auto"/>
          <w:szCs w:val="24"/>
        </w:rPr>
      </w:pPr>
    </w:p>
    <w:p w14:paraId="5186527B" w14:textId="77777777" w:rsidR="00021F55" w:rsidRDefault="00021F55" w:rsidP="00900A61">
      <w:pPr>
        <w:spacing w:line="276" w:lineRule="auto"/>
        <w:ind w:left="0" w:firstLine="0"/>
        <w:rPr>
          <w:color w:val="auto"/>
          <w:szCs w:val="24"/>
        </w:rPr>
      </w:pPr>
    </w:p>
    <w:p w14:paraId="7905841E" w14:textId="77777777" w:rsidR="00021F55" w:rsidRDefault="00021F55" w:rsidP="00900A61">
      <w:pPr>
        <w:spacing w:line="276" w:lineRule="auto"/>
        <w:ind w:left="0" w:firstLine="0"/>
        <w:rPr>
          <w:color w:val="auto"/>
          <w:szCs w:val="24"/>
        </w:rPr>
      </w:pPr>
    </w:p>
    <w:p w14:paraId="1E7E6DA4" w14:textId="77777777" w:rsidR="00021F55" w:rsidRDefault="00021F55" w:rsidP="00900A61">
      <w:pPr>
        <w:spacing w:line="276" w:lineRule="auto"/>
        <w:ind w:left="0" w:firstLine="0"/>
        <w:rPr>
          <w:color w:val="auto"/>
          <w:szCs w:val="24"/>
        </w:rPr>
      </w:pPr>
    </w:p>
    <w:p w14:paraId="1D4A4EF5" w14:textId="77777777" w:rsidR="00021F55" w:rsidRDefault="00021F55" w:rsidP="00900A61">
      <w:pPr>
        <w:spacing w:line="276" w:lineRule="auto"/>
        <w:ind w:left="0" w:firstLine="0"/>
        <w:rPr>
          <w:color w:val="auto"/>
          <w:szCs w:val="24"/>
        </w:rPr>
      </w:pPr>
    </w:p>
    <w:p w14:paraId="5E20C756" w14:textId="77777777" w:rsidR="00021F55" w:rsidRDefault="00021F55" w:rsidP="00900A61">
      <w:pPr>
        <w:spacing w:line="276" w:lineRule="auto"/>
        <w:ind w:left="0" w:firstLine="0"/>
        <w:rPr>
          <w:color w:val="auto"/>
          <w:szCs w:val="24"/>
        </w:rPr>
      </w:pPr>
    </w:p>
    <w:p w14:paraId="5DA82B0D" w14:textId="77777777" w:rsidR="00021F55" w:rsidRDefault="00021F55" w:rsidP="00900A61">
      <w:pPr>
        <w:spacing w:line="276" w:lineRule="auto"/>
        <w:ind w:left="0" w:firstLine="0"/>
        <w:rPr>
          <w:color w:val="auto"/>
          <w:szCs w:val="24"/>
        </w:rPr>
      </w:pPr>
    </w:p>
    <w:p w14:paraId="6AF75DED" w14:textId="6FD08078" w:rsidR="00021F55" w:rsidRDefault="00B47D48" w:rsidP="00900A61">
      <w:pPr>
        <w:spacing w:line="276" w:lineRule="auto"/>
        <w:ind w:left="0" w:firstLine="0"/>
        <w:rPr>
          <w:color w:val="auto"/>
          <w:szCs w:val="24"/>
        </w:rPr>
      </w:pPr>
      <w:r>
        <w:rPr>
          <w:noProof/>
          <w:color w:val="auto"/>
          <w:szCs w:val="24"/>
        </w:rPr>
        <w:lastRenderedPageBreak/>
        <w:drawing>
          <wp:anchor distT="0" distB="0" distL="114300" distR="114300" simplePos="0" relativeHeight="251746304" behindDoc="0" locked="0" layoutInCell="1" allowOverlap="1" wp14:anchorId="3F75E559" wp14:editId="51726E1E">
            <wp:simplePos x="0" y="0"/>
            <wp:positionH relativeFrom="margin">
              <wp:align>right</wp:align>
            </wp:positionH>
            <wp:positionV relativeFrom="paragraph">
              <wp:posOffset>1270</wp:posOffset>
            </wp:positionV>
            <wp:extent cx="10104120" cy="5554980"/>
            <wp:effectExtent l="0" t="0" r="0" b="7620"/>
            <wp:wrapNone/>
            <wp:docPr id="155866207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0104120" cy="55549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B9672B9" w14:textId="65B870E9" w:rsidR="00021F55" w:rsidRDefault="00021F55" w:rsidP="00900A61">
      <w:pPr>
        <w:spacing w:line="276" w:lineRule="auto"/>
        <w:ind w:left="0" w:firstLine="0"/>
        <w:rPr>
          <w:color w:val="auto"/>
          <w:szCs w:val="24"/>
        </w:rPr>
      </w:pPr>
    </w:p>
    <w:p w14:paraId="586EA0F4" w14:textId="77777777" w:rsidR="00021F55" w:rsidRDefault="00021F55" w:rsidP="00900A61">
      <w:pPr>
        <w:spacing w:line="276" w:lineRule="auto"/>
        <w:ind w:left="0" w:firstLine="0"/>
        <w:rPr>
          <w:color w:val="auto"/>
          <w:szCs w:val="24"/>
        </w:rPr>
      </w:pPr>
    </w:p>
    <w:p w14:paraId="4C71465D" w14:textId="77777777" w:rsidR="00021F55" w:rsidRDefault="00021F55" w:rsidP="00900A61">
      <w:pPr>
        <w:spacing w:line="276" w:lineRule="auto"/>
        <w:ind w:left="0" w:firstLine="0"/>
        <w:rPr>
          <w:color w:val="auto"/>
          <w:szCs w:val="24"/>
        </w:rPr>
      </w:pPr>
    </w:p>
    <w:p w14:paraId="4F2851B7" w14:textId="77777777" w:rsidR="00021F55" w:rsidRDefault="00021F55" w:rsidP="00900A61">
      <w:pPr>
        <w:spacing w:line="276" w:lineRule="auto"/>
        <w:ind w:left="0" w:firstLine="0"/>
        <w:rPr>
          <w:color w:val="auto"/>
          <w:szCs w:val="24"/>
        </w:rPr>
      </w:pPr>
    </w:p>
    <w:p w14:paraId="4F5362C7" w14:textId="77777777" w:rsidR="00021F55" w:rsidRDefault="00021F55" w:rsidP="00900A61">
      <w:pPr>
        <w:spacing w:line="276" w:lineRule="auto"/>
        <w:ind w:left="0" w:firstLine="0"/>
        <w:rPr>
          <w:color w:val="auto"/>
          <w:szCs w:val="24"/>
        </w:rPr>
      </w:pPr>
    </w:p>
    <w:p w14:paraId="43068DE1" w14:textId="77777777" w:rsidR="00021F55" w:rsidRDefault="00021F55" w:rsidP="00900A61">
      <w:pPr>
        <w:spacing w:line="276" w:lineRule="auto"/>
        <w:ind w:left="0" w:firstLine="0"/>
        <w:rPr>
          <w:color w:val="auto"/>
          <w:szCs w:val="24"/>
        </w:rPr>
      </w:pPr>
    </w:p>
    <w:p w14:paraId="0EA33800" w14:textId="77777777" w:rsidR="00021F55" w:rsidRDefault="00021F55" w:rsidP="00900A61">
      <w:pPr>
        <w:spacing w:line="276" w:lineRule="auto"/>
        <w:ind w:left="0" w:firstLine="0"/>
        <w:rPr>
          <w:color w:val="auto"/>
          <w:szCs w:val="24"/>
        </w:rPr>
      </w:pPr>
    </w:p>
    <w:p w14:paraId="18A78F2B" w14:textId="77777777" w:rsidR="00021F55" w:rsidRDefault="00021F55" w:rsidP="00900A61">
      <w:pPr>
        <w:spacing w:line="276" w:lineRule="auto"/>
        <w:ind w:left="0" w:firstLine="0"/>
        <w:rPr>
          <w:color w:val="auto"/>
          <w:szCs w:val="24"/>
        </w:rPr>
      </w:pPr>
    </w:p>
    <w:p w14:paraId="08A29466" w14:textId="77777777" w:rsidR="00021F55" w:rsidRDefault="00021F55" w:rsidP="00900A61">
      <w:pPr>
        <w:spacing w:line="276" w:lineRule="auto"/>
        <w:ind w:left="0" w:firstLine="0"/>
        <w:rPr>
          <w:color w:val="auto"/>
          <w:szCs w:val="24"/>
        </w:rPr>
      </w:pPr>
    </w:p>
    <w:p w14:paraId="54A409D7" w14:textId="77777777" w:rsidR="00021F55" w:rsidRDefault="00021F55" w:rsidP="00900A61">
      <w:pPr>
        <w:spacing w:line="276" w:lineRule="auto"/>
        <w:ind w:left="0" w:firstLine="0"/>
        <w:rPr>
          <w:color w:val="auto"/>
          <w:szCs w:val="24"/>
        </w:rPr>
      </w:pPr>
    </w:p>
    <w:p w14:paraId="70EB1A91" w14:textId="77777777" w:rsidR="00021F55" w:rsidRDefault="00021F55" w:rsidP="00900A61">
      <w:pPr>
        <w:spacing w:line="276" w:lineRule="auto"/>
        <w:ind w:left="0" w:firstLine="0"/>
        <w:rPr>
          <w:color w:val="auto"/>
          <w:szCs w:val="24"/>
        </w:rPr>
      </w:pPr>
    </w:p>
    <w:p w14:paraId="3DFB1374" w14:textId="77777777" w:rsidR="00021F55" w:rsidRDefault="00021F55" w:rsidP="00900A61">
      <w:pPr>
        <w:spacing w:line="276" w:lineRule="auto"/>
        <w:ind w:left="0" w:firstLine="0"/>
        <w:rPr>
          <w:color w:val="auto"/>
          <w:szCs w:val="24"/>
        </w:rPr>
      </w:pPr>
    </w:p>
    <w:p w14:paraId="24C877FD" w14:textId="77777777" w:rsidR="00021F55" w:rsidRDefault="00021F55" w:rsidP="00900A61">
      <w:pPr>
        <w:spacing w:line="276" w:lineRule="auto"/>
        <w:ind w:left="0" w:firstLine="0"/>
        <w:rPr>
          <w:color w:val="auto"/>
          <w:szCs w:val="24"/>
        </w:rPr>
      </w:pPr>
    </w:p>
    <w:p w14:paraId="2D405AC8" w14:textId="77777777" w:rsidR="00021F55" w:rsidRDefault="00021F55" w:rsidP="00900A61">
      <w:pPr>
        <w:spacing w:line="276" w:lineRule="auto"/>
        <w:ind w:left="0" w:firstLine="0"/>
        <w:rPr>
          <w:color w:val="auto"/>
          <w:szCs w:val="24"/>
        </w:rPr>
      </w:pPr>
    </w:p>
    <w:p w14:paraId="01381754" w14:textId="77777777" w:rsidR="00021F55" w:rsidRDefault="00021F55" w:rsidP="00900A61">
      <w:pPr>
        <w:spacing w:line="276" w:lineRule="auto"/>
        <w:ind w:left="0" w:firstLine="0"/>
        <w:rPr>
          <w:color w:val="auto"/>
          <w:szCs w:val="24"/>
        </w:rPr>
      </w:pPr>
    </w:p>
    <w:p w14:paraId="383278FF" w14:textId="77777777" w:rsidR="00021F55" w:rsidRDefault="00021F55" w:rsidP="00900A61">
      <w:pPr>
        <w:spacing w:line="276" w:lineRule="auto"/>
        <w:ind w:left="0" w:firstLine="0"/>
        <w:rPr>
          <w:color w:val="auto"/>
          <w:szCs w:val="24"/>
        </w:rPr>
      </w:pPr>
    </w:p>
    <w:p w14:paraId="77CEC9D2" w14:textId="77777777" w:rsidR="00021F55" w:rsidRDefault="00021F55" w:rsidP="00900A61">
      <w:pPr>
        <w:spacing w:line="276" w:lineRule="auto"/>
        <w:ind w:left="0" w:firstLine="0"/>
        <w:rPr>
          <w:color w:val="auto"/>
          <w:szCs w:val="24"/>
        </w:rPr>
      </w:pPr>
    </w:p>
    <w:p w14:paraId="4745579B" w14:textId="77777777" w:rsidR="00021F55" w:rsidRDefault="00021F55" w:rsidP="00900A61">
      <w:pPr>
        <w:spacing w:line="276" w:lineRule="auto"/>
        <w:ind w:left="0" w:firstLine="0"/>
        <w:rPr>
          <w:color w:val="auto"/>
          <w:szCs w:val="24"/>
        </w:rPr>
      </w:pPr>
    </w:p>
    <w:p w14:paraId="625370A8" w14:textId="77777777" w:rsidR="00021F55" w:rsidRDefault="00021F55" w:rsidP="00900A61">
      <w:pPr>
        <w:spacing w:line="276" w:lineRule="auto"/>
        <w:ind w:left="0" w:firstLine="0"/>
        <w:rPr>
          <w:color w:val="auto"/>
          <w:szCs w:val="24"/>
        </w:rPr>
      </w:pPr>
    </w:p>
    <w:p w14:paraId="7AF87077" w14:textId="77777777" w:rsidR="00021F55" w:rsidRDefault="00021F55" w:rsidP="00900A61">
      <w:pPr>
        <w:spacing w:line="276" w:lineRule="auto"/>
        <w:ind w:left="0" w:firstLine="0"/>
        <w:rPr>
          <w:color w:val="auto"/>
          <w:szCs w:val="24"/>
        </w:rPr>
      </w:pPr>
    </w:p>
    <w:p w14:paraId="0DD1C5FA" w14:textId="77777777" w:rsidR="00021F55" w:rsidRDefault="00021F55" w:rsidP="00900A61">
      <w:pPr>
        <w:spacing w:line="276" w:lineRule="auto"/>
        <w:ind w:left="0" w:firstLine="0"/>
        <w:rPr>
          <w:color w:val="auto"/>
          <w:szCs w:val="24"/>
        </w:rPr>
      </w:pPr>
    </w:p>
    <w:p w14:paraId="23E2AB11" w14:textId="77777777" w:rsidR="00021F55" w:rsidRDefault="00021F55" w:rsidP="00900A61">
      <w:pPr>
        <w:spacing w:line="276" w:lineRule="auto"/>
        <w:ind w:left="0" w:firstLine="0"/>
        <w:rPr>
          <w:color w:val="auto"/>
          <w:szCs w:val="24"/>
        </w:rPr>
      </w:pPr>
    </w:p>
    <w:p w14:paraId="4D7D5BA0" w14:textId="77777777" w:rsidR="00021F55" w:rsidRDefault="00021F55" w:rsidP="00900A61">
      <w:pPr>
        <w:spacing w:line="276" w:lineRule="auto"/>
        <w:ind w:left="0" w:firstLine="0"/>
        <w:rPr>
          <w:color w:val="auto"/>
          <w:szCs w:val="24"/>
        </w:rPr>
      </w:pPr>
    </w:p>
    <w:p w14:paraId="35F6211F" w14:textId="77777777" w:rsidR="00021F55" w:rsidRDefault="00021F55" w:rsidP="00900A61">
      <w:pPr>
        <w:spacing w:line="276" w:lineRule="auto"/>
        <w:ind w:left="0" w:firstLine="0"/>
        <w:rPr>
          <w:color w:val="auto"/>
          <w:szCs w:val="24"/>
        </w:rPr>
      </w:pPr>
    </w:p>
    <w:p w14:paraId="3B30B6A5" w14:textId="77777777" w:rsidR="00021F55" w:rsidRDefault="00021F55" w:rsidP="00900A61">
      <w:pPr>
        <w:spacing w:line="276" w:lineRule="auto"/>
        <w:ind w:left="0" w:firstLine="0"/>
        <w:rPr>
          <w:color w:val="auto"/>
          <w:szCs w:val="24"/>
        </w:rPr>
      </w:pPr>
    </w:p>
    <w:p w14:paraId="4673A97D" w14:textId="77777777" w:rsidR="00021F55" w:rsidRDefault="00021F55" w:rsidP="00900A61">
      <w:pPr>
        <w:spacing w:line="276" w:lineRule="auto"/>
        <w:ind w:left="0" w:firstLine="0"/>
        <w:rPr>
          <w:color w:val="auto"/>
          <w:szCs w:val="24"/>
        </w:rPr>
      </w:pPr>
    </w:p>
    <w:p w14:paraId="74197A33" w14:textId="6C88EBAB" w:rsidR="00021F55" w:rsidRDefault="00B47D48" w:rsidP="00900A61">
      <w:pPr>
        <w:spacing w:line="276" w:lineRule="auto"/>
        <w:ind w:left="0" w:firstLine="0"/>
        <w:rPr>
          <w:color w:val="auto"/>
          <w:szCs w:val="24"/>
        </w:rPr>
      </w:pPr>
      <w:r>
        <w:rPr>
          <w:noProof/>
          <w:color w:val="auto"/>
          <w:szCs w:val="24"/>
        </w:rPr>
        <w:lastRenderedPageBreak/>
        <w:drawing>
          <wp:anchor distT="0" distB="0" distL="114300" distR="114300" simplePos="0" relativeHeight="251747328" behindDoc="0" locked="0" layoutInCell="1" allowOverlap="1" wp14:anchorId="1C66E222" wp14:editId="56FC8F65">
            <wp:simplePos x="0" y="0"/>
            <wp:positionH relativeFrom="margin">
              <wp:align>right</wp:align>
            </wp:positionH>
            <wp:positionV relativeFrom="paragraph">
              <wp:posOffset>-6350</wp:posOffset>
            </wp:positionV>
            <wp:extent cx="10111740" cy="5654040"/>
            <wp:effectExtent l="0" t="0" r="3810" b="3810"/>
            <wp:wrapNone/>
            <wp:docPr id="164788781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0111740" cy="56540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DFC624C" w14:textId="77777777" w:rsidR="00021F55" w:rsidRDefault="00021F55" w:rsidP="00900A61">
      <w:pPr>
        <w:spacing w:line="276" w:lineRule="auto"/>
        <w:ind w:left="0" w:firstLine="0"/>
        <w:rPr>
          <w:color w:val="auto"/>
          <w:szCs w:val="24"/>
        </w:rPr>
      </w:pPr>
    </w:p>
    <w:p w14:paraId="6DEC9583" w14:textId="0AA81060" w:rsidR="00021F55" w:rsidRDefault="00021F55" w:rsidP="00900A61">
      <w:pPr>
        <w:spacing w:line="276" w:lineRule="auto"/>
        <w:ind w:left="0" w:firstLine="0"/>
        <w:rPr>
          <w:color w:val="auto"/>
          <w:szCs w:val="24"/>
        </w:rPr>
      </w:pPr>
    </w:p>
    <w:p w14:paraId="7137DCDE" w14:textId="77777777" w:rsidR="00021F55" w:rsidRDefault="00021F55" w:rsidP="00900A61">
      <w:pPr>
        <w:spacing w:line="276" w:lineRule="auto"/>
        <w:ind w:left="0" w:firstLine="0"/>
        <w:rPr>
          <w:color w:val="auto"/>
          <w:szCs w:val="24"/>
        </w:rPr>
      </w:pPr>
    </w:p>
    <w:p w14:paraId="1DF49D2F" w14:textId="77777777" w:rsidR="00021F55" w:rsidRDefault="00021F55" w:rsidP="00900A61">
      <w:pPr>
        <w:spacing w:line="276" w:lineRule="auto"/>
        <w:ind w:left="0" w:firstLine="0"/>
        <w:rPr>
          <w:color w:val="auto"/>
          <w:szCs w:val="24"/>
        </w:rPr>
      </w:pPr>
    </w:p>
    <w:p w14:paraId="23F52A4C" w14:textId="77777777" w:rsidR="00021F55" w:rsidRDefault="00021F55" w:rsidP="00900A61">
      <w:pPr>
        <w:spacing w:line="276" w:lineRule="auto"/>
        <w:ind w:left="0" w:firstLine="0"/>
        <w:rPr>
          <w:color w:val="auto"/>
          <w:szCs w:val="24"/>
        </w:rPr>
      </w:pPr>
    </w:p>
    <w:p w14:paraId="18754A43" w14:textId="77777777" w:rsidR="00021F55" w:rsidRDefault="00021F55" w:rsidP="00900A61">
      <w:pPr>
        <w:spacing w:line="276" w:lineRule="auto"/>
        <w:ind w:left="0" w:firstLine="0"/>
        <w:rPr>
          <w:color w:val="auto"/>
          <w:szCs w:val="24"/>
        </w:rPr>
      </w:pPr>
    </w:p>
    <w:p w14:paraId="543E8635" w14:textId="77777777" w:rsidR="00021F55" w:rsidRDefault="00021F55" w:rsidP="00900A61">
      <w:pPr>
        <w:spacing w:line="276" w:lineRule="auto"/>
        <w:ind w:left="0" w:firstLine="0"/>
        <w:rPr>
          <w:color w:val="auto"/>
          <w:szCs w:val="24"/>
        </w:rPr>
      </w:pPr>
    </w:p>
    <w:p w14:paraId="5399934A" w14:textId="77777777" w:rsidR="00021F55" w:rsidRDefault="00021F55" w:rsidP="00900A61">
      <w:pPr>
        <w:spacing w:line="276" w:lineRule="auto"/>
        <w:ind w:left="0" w:firstLine="0"/>
        <w:rPr>
          <w:color w:val="auto"/>
          <w:szCs w:val="24"/>
        </w:rPr>
      </w:pPr>
    </w:p>
    <w:p w14:paraId="34A70E15" w14:textId="77777777" w:rsidR="00021F55" w:rsidRDefault="00021F55" w:rsidP="00900A61">
      <w:pPr>
        <w:spacing w:line="276" w:lineRule="auto"/>
        <w:ind w:left="0" w:firstLine="0"/>
        <w:rPr>
          <w:color w:val="auto"/>
          <w:szCs w:val="24"/>
        </w:rPr>
      </w:pPr>
    </w:p>
    <w:p w14:paraId="6F901F85" w14:textId="77777777" w:rsidR="00021F55" w:rsidRDefault="00021F55" w:rsidP="00900A61">
      <w:pPr>
        <w:spacing w:line="276" w:lineRule="auto"/>
        <w:ind w:left="0" w:firstLine="0"/>
        <w:rPr>
          <w:color w:val="auto"/>
          <w:szCs w:val="24"/>
        </w:rPr>
      </w:pPr>
    </w:p>
    <w:p w14:paraId="77FB1E22" w14:textId="77777777" w:rsidR="00021F55" w:rsidRDefault="00021F55" w:rsidP="00900A61">
      <w:pPr>
        <w:spacing w:line="276" w:lineRule="auto"/>
        <w:ind w:left="0" w:firstLine="0"/>
        <w:rPr>
          <w:color w:val="auto"/>
          <w:szCs w:val="24"/>
        </w:rPr>
      </w:pPr>
    </w:p>
    <w:p w14:paraId="17D82A7A" w14:textId="77777777" w:rsidR="00021F55" w:rsidRDefault="00021F55" w:rsidP="00900A61">
      <w:pPr>
        <w:spacing w:line="276" w:lineRule="auto"/>
        <w:ind w:left="0" w:firstLine="0"/>
        <w:rPr>
          <w:color w:val="auto"/>
          <w:szCs w:val="24"/>
        </w:rPr>
      </w:pPr>
    </w:p>
    <w:p w14:paraId="35218481" w14:textId="77777777" w:rsidR="00021F55" w:rsidRDefault="00021F55" w:rsidP="00900A61">
      <w:pPr>
        <w:spacing w:line="276" w:lineRule="auto"/>
        <w:ind w:left="0" w:firstLine="0"/>
        <w:rPr>
          <w:color w:val="auto"/>
          <w:szCs w:val="24"/>
        </w:rPr>
      </w:pPr>
    </w:p>
    <w:p w14:paraId="2F17DD90" w14:textId="77777777" w:rsidR="00021F55" w:rsidRDefault="00021F55" w:rsidP="00900A61">
      <w:pPr>
        <w:spacing w:line="276" w:lineRule="auto"/>
        <w:ind w:left="0" w:firstLine="0"/>
        <w:rPr>
          <w:color w:val="auto"/>
          <w:szCs w:val="24"/>
        </w:rPr>
      </w:pPr>
    </w:p>
    <w:p w14:paraId="0C69B4E1" w14:textId="77777777" w:rsidR="00021F55" w:rsidRDefault="00021F55" w:rsidP="00900A61">
      <w:pPr>
        <w:spacing w:line="276" w:lineRule="auto"/>
        <w:ind w:left="0" w:firstLine="0"/>
        <w:rPr>
          <w:color w:val="auto"/>
          <w:szCs w:val="24"/>
        </w:rPr>
      </w:pPr>
    </w:p>
    <w:p w14:paraId="757C6E37" w14:textId="77777777" w:rsidR="00021F55" w:rsidRDefault="00021F55" w:rsidP="00900A61">
      <w:pPr>
        <w:spacing w:line="276" w:lineRule="auto"/>
        <w:ind w:left="0" w:firstLine="0"/>
        <w:rPr>
          <w:color w:val="auto"/>
          <w:szCs w:val="24"/>
        </w:rPr>
      </w:pPr>
    </w:p>
    <w:p w14:paraId="46FEBFC9" w14:textId="77777777" w:rsidR="00021F55" w:rsidRDefault="00021F55" w:rsidP="00900A61">
      <w:pPr>
        <w:spacing w:line="276" w:lineRule="auto"/>
        <w:ind w:left="0" w:firstLine="0"/>
        <w:rPr>
          <w:color w:val="auto"/>
          <w:szCs w:val="24"/>
        </w:rPr>
      </w:pPr>
    </w:p>
    <w:p w14:paraId="2E69E408" w14:textId="77777777" w:rsidR="00021F55" w:rsidRDefault="00021F55" w:rsidP="00900A61">
      <w:pPr>
        <w:spacing w:line="276" w:lineRule="auto"/>
        <w:ind w:left="0" w:firstLine="0"/>
        <w:rPr>
          <w:color w:val="auto"/>
          <w:szCs w:val="24"/>
        </w:rPr>
      </w:pPr>
    </w:p>
    <w:p w14:paraId="3EFCB723" w14:textId="77777777" w:rsidR="00021F55" w:rsidRDefault="00021F55" w:rsidP="00900A61">
      <w:pPr>
        <w:spacing w:line="276" w:lineRule="auto"/>
        <w:ind w:left="0" w:firstLine="0"/>
        <w:rPr>
          <w:color w:val="auto"/>
          <w:szCs w:val="24"/>
        </w:rPr>
      </w:pPr>
    </w:p>
    <w:p w14:paraId="31021DCD" w14:textId="77777777" w:rsidR="00021F55" w:rsidRDefault="00021F55" w:rsidP="00900A61">
      <w:pPr>
        <w:spacing w:line="276" w:lineRule="auto"/>
        <w:ind w:left="0" w:firstLine="0"/>
        <w:rPr>
          <w:color w:val="auto"/>
          <w:szCs w:val="24"/>
        </w:rPr>
      </w:pPr>
    </w:p>
    <w:p w14:paraId="1E5D0EDE" w14:textId="77777777" w:rsidR="00021F55" w:rsidRDefault="00021F55" w:rsidP="00900A61">
      <w:pPr>
        <w:spacing w:line="276" w:lineRule="auto"/>
        <w:ind w:left="0" w:firstLine="0"/>
        <w:rPr>
          <w:color w:val="auto"/>
          <w:szCs w:val="24"/>
        </w:rPr>
      </w:pPr>
    </w:p>
    <w:p w14:paraId="49AD16CA" w14:textId="77777777" w:rsidR="00021F55" w:rsidRDefault="00021F55" w:rsidP="00900A61">
      <w:pPr>
        <w:spacing w:line="276" w:lineRule="auto"/>
        <w:ind w:left="0" w:firstLine="0"/>
        <w:rPr>
          <w:color w:val="auto"/>
          <w:szCs w:val="24"/>
        </w:rPr>
      </w:pPr>
    </w:p>
    <w:p w14:paraId="6BDCEC9E" w14:textId="77777777" w:rsidR="00021F55" w:rsidRDefault="00021F55" w:rsidP="00900A61">
      <w:pPr>
        <w:spacing w:line="276" w:lineRule="auto"/>
        <w:ind w:left="0" w:firstLine="0"/>
        <w:rPr>
          <w:color w:val="auto"/>
          <w:szCs w:val="24"/>
        </w:rPr>
      </w:pPr>
    </w:p>
    <w:p w14:paraId="47DBCA6F" w14:textId="77777777" w:rsidR="00021F55" w:rsidRDefault="00021F55" w:rsidP="00900A61">
      <w:pPr>
        <w:spacing w:line="276" w:lineRule="auto"/>
        <w:ind w:left="0" w:firstLine="0"/>
        <w:rPr>
          <w:color w:val="auto"/>
          <w:szCs w:val="24"/>
        </w:rPr>
      </w:pPr>
    </w:p>
    <w:p w14:paraId="3AA2A5E8" w14:textId="77777777" w:rsidR="00021F55" w:rsidRDefault="00021F55" w:rsidP="00900A61">
      <w:pPr>
        <w:spacing w:line="276" w:lineRule="auto"/>
        <w:ind w:left="0" w:firstLine="0"/>
        <w:rPr>
          <w:color w:val="auto"/>
          <w:szCs w:val="24"/>
        </w:rPr>
      </w:pPr>
    </w:p>
    <w:p w14:paraId="423A2DC2" w14:textId="77777777" w:rsidR="00021F55" w:rsidRDefault="00021F55" w:rsidP="00900A61">
      <w:pPr>
        <w:spacing w:line="276" w:lineRule="auto"/>
        <w:ind w:left="0" w:firstLine="0"/>
        <w:rPr>
          <w:color w:val="auto"/>
          <w:szCs w:val="24"/>
        </w:rPr>
      </w:pPr>
    </w:p>
    <w:p w14:paraId="36C9770A" w14:textId="1C5D105C" w:rsidR="00021F55" w:rsidRDefault="00DB0813" w:rsidP="00900A61">
      <w:pPr>
        <w:spacing w:line="276" w:lineRule="auto"/>
        <w:ind w:left="0" w:firstLine="0"/>
        <w:rPr>
          <w:color w:val="auto"/>
          <w:szCs w:val="24"/>
        </w:rPr>
      </w:pPr>
      <w:r>
        <w:rPr>
          <w:noProof/>
          <w:color w:val="auto"/>
          <w:szCs w:val="24"/>
        </w:rPr>
        <w:lastRenderedPageBreak/>
        <w:drawing>
          <wp:anchor distT="0" distB="0" distL="114300" distR="114300" simplePos="0" relativeHeight="251748352" behindDoc="0" locked="0" layoutInCell="1" allowOverlap="1" wp14:anchorId="0D94C3E9" wp14:editId="39494D20">
            <wp:simplePos x="0" y="0"/>
            <wp:positionH relativeFrom="margin">
              <wp:align>left</wp:align>
            </wp:positionH>
            <wp:positionV relativeFrom="paragraph">
              <wp:posOffset>1270</wp:posOffset>
            </wp:positionV>
            <wp:extent cx="10226040" cy="5570220"/>
            <wp:effectExtent l="0" t="0" r="3810" b="0"/>
            <wp:wrapNone/>
            <wp:docPr id="127802715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0226040" cy="55702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AEDD39F" w14:textId="193188E2" w:rsidR="00021F55" w:rsidRDefault="00021F55" w:rsidP="00900A61">
      <w:pPr>
        <w:spacing w:line="276" w:lineRule="auto"/>
        <w:ind w:left="0" w:firstLine="0"/>
        <w:rPr>
          <w:color w:val="auto"/>
          <w:szCs w:val="24"/>
        </w:rPr>
      </w:pPr>
    </w:p>
    <w:p w14:paraId="0DAF6041" w14:textId="77777777" w:rsidR="00021F55" w:rsidRDefault="00021F55" w:rsidP="00900A61">
      <w:pPr>
        <w:spacing w:line="276" w:lineRule="auto"/>
        <w:ind w:left="0" w:firstLine="0"/>
        <w:rPr>
          <w:color w:val="auto"/>
          <w:szCs w:val="24"/>
        </w:rPr>
      </w:pPr>
    </w:p>
    <w:p w14:paraId="1E565F20" w14:textId="77777777" w:rsidR="00021F55" w:rsidRDefault="00021F55" w:rsidP="00900A61">
      <w:pPr>
        <w:spacing w:line="276" w:lineRule="auto"/>
        <w:ind w:left="0" w:firstLine="0"/>
        <w:rPr>
          <w:color w:val="auto"/>
          <w:szCs w:val="24"/>
        </w:rPr>
      </w:pPr>
    </w:p>
    <w:p w14:paraId="043BA2F4" w14:textId="77777777" w:rsidR="00021F55" w:rsidRDefault="00021F55" w:rsidP="00900A61">
      <w:pPr>
        <w:spacing w:line="276" w:lineRule="auto"/>
        <w:ind w:left="0" w:firstLine="0"/>
        <w:rPr>
          <w:color w:val="auto"/>
          <w:szCs w:val="24"/>
        </w:rPr>
      </w:pPr>
    </w:p>
    <w:p w14:paraId="016A4E5F" w14:textId="77777777" w:rsidR="00021F55" w:rsidRDefault="00021F55" w:rsidP="00900A61">
      <w:pPr>
        <w:spacing w:line="276" w:lineRule="auto"/>
        <w:ind w:left="0" w:firstLine="0"/>
        <w:rPr>
          <w:color w:val="auto"/>
          <w:szCs w:val="24"/>
        </w:rPr>
      </w:pPr>
    </w:p>
    <w:p w14:paraId="3C1E5C9F" w14:textId="77777777" w:rsidR="00021F55" w:rsidRDefault="00021F55" w:rsidP="00900A61">
      <w:pPr>
        <w:spacing w:line="276" w:lineRule="auto"/>
        <w:ind w:left="0" w:firstLine="0"/>
        <w:rPr>
          <w:color w:val="auto"/>
          <w:szCs w:val="24"/>
        </w:rPr>
      </w:pPr>
    </w:p>
    <w:p w14:paraId="28A5349D" w14:textId="77777777" w:rsidR="00021F55" w:rsidRDefault="00021F55" w:rsidP="00900A61">
      <w:pPr>
        <w:spacing w:line="276" w:lineRule="auto"/>
        <w:ind w:left="0" w:firstLine="0"/>
        <w:rPr>
          <w:color w:val="auto"/>
          <w:szCs w:val="24"/>
        </w:rPr>
      </w:pPr>
    </w:p>
    <w:p w14:paraId="0857F2BA" w14:textId="77777777" w:rsidR="00021F55" w:rsidRDefault="00021F55" w:rsidP="00900A61">
      <w:pPr>
        <w:spacing w:line="276" w:lineRule="auto"/>
        <w:ind w:left="0" w:firstLine="0"/>
        <w:rPr>
          <w:color w:val="auto"/>
          <w:szCs w:val="24"/>
        </w:rPr>
      </w:pPr>
    </w:p>
    <w:p w14:paraId="07328896" w14:textId="77777777" w:rsidR="00021F55" w:rsidRDefault="00021F55" w:rsidP="00900A61">
      <w:pPr>
        <w:spacing w:line="276" w:lineRule="auto"/>
        <w:ind w:left="0" w:firstLine="0"/>
        <w:rPr>
          <w:color w:val="auto"/>
          <w:szCs w:val="24"/>
        </w:rPr>
      </w:pPr>
    </w:p>
    <w:p w14:paraId="1E544A67" w14:textId="77777777" w:rsidR="00021F55" w:rsidRDefault="00021F55" w:rsidP="00900A61">
      <w:pPr>
        <w:spacing w:line="276" w:lineRule="auto"/>
        <w:ind w:left="0" w:firstLine="0"/>
        <w:rPr>
          <w:color w:val="auto"/>
          <w:szCs w:val="24"/>
        </w:rPr>
      </w:pPr>
    </w:p>
    <w:p w14:paraId="667C663C" w14:textId="77777777" w:rsidR="00021F55" w:rsidRDefault="00021F55" w:rsidP="00900A61">
      <w:pPr>
        <w:spacing w:line="276" w:lineRule="auto"/>
        <w:ind w:left="0" w:firstLine="0"/>
        <w:rPr>
          <w:color w:val="auto"/>
          <w:szCs w:val="24"/>
        </w:rPr>
      </w:pPr>
    </w:p>
    <w:p w14:paraId="1C680851" w14:textId="77777777" w:rsidR="00021F55" w:rsidRDefault="00021F55" w:rsidP="00900A61">
      <w:pPr>
        <w:spacing w:line="276" w:lineRule="auto"/>
        <w:ind w:left="0" w:firstLine="0"/>
        <w:rPr>
          <w:color w:val="auto"/>
          <w:szCs w:val="24"/>
        </w:rPr>
      </w:pPr>
    </w:p>
    <w:p w14:paraId="373BEDD5" w14:textId="77777777" w:rsidR="00021F55" w:rsidRDefault="00021F55" w:rsidP="00900A61">
      <w:pPr>
        <w:spacing w:line="276" w:lineRule="auto"/>
        <w:ind w:left="0" w:firstLine="0"/>
        <w:rPr>
          <w:color w:val="auto"/>
          <w:szCs w:val="24"/>
        </w:rPr>
      </w:pPr>
    </w:p>
    <w:p w14:paraId="0BFC3A48" w14:textId="77777777" w:rsidR="00021F55" w:rsidRDefault="00021F55" w:rsidP="00900A61">
      <w:pPr>
        <w:spacing w:line="276" w:lineRule="auto"/>
        <w:ind w:left="0" w:firstLine="0"/>
        <w:rPr>
          <w:color w:val="auto"/>
          <w:szCs w:val="24"/>
        </w:rPr>
      </w:pPr>
    </w:p>
    <w:p w14:paraId="55CF033F" w14:textId="77777777" w:rsidR="00021F55" w:rsidRDefault="00021F55" w:rsidP="00900A61">
      <w:pPr>
        <w:spacing w:line="276" w:lineRule="auto"/>
        <w:ind w:left="0" w:firstLine="0"/>
        <w:rPr>
          <w:color w:val="auto"/>
          <w:szCs w:val="24"/>
        </w:rPr>
      </w:pPr>
    </w:p>
    <w:p w14:paraId="33A4A6BE" w14:textId="77777777" w:rsidR="00021F55" w:rsidRDefault="00021F55" w:rsidP="00900A61">
      <w:pPr>
        <w:spacing w:line="276" w:lineRule="auto"/>
        <w:ind w:left="0" w:firstLine="0"/>
        <w:rPr>
          <w:color w:val="auto"/>
          <w:szCs w:val="24"/>
        </w:rPr>
      </w:pPr>
    </w:p>
    <w:p w14:paraId="0ECCB700" w14:textId="77777777" w:rsidR="00021F55" w:rsidRDefault="00021F55" w:rsidP="00900A61">
      <w:pPr>
        <w:spacing w:line="276" w:lineRule="auto"/>
        <w:ind w:left="0" w:firstLine="0"/>
        <w:rPr>
          <w:color w:val="auto"/>
          <w:szCs w:val="24"/>
        </w:rPr>
      </w:pPr>
    </w:p>
    <w:p w14:paraId="1C8F2B36" w14:textId="77777777" w:rsidR="00021F55" w:rsidRDefault="00021F55" w:rsidP="00900A61">
      <w:pPr>
        <w:spacing w:line="276" w:lineRule="auto"/>
        <w:ind w:left="0" w:firstLine="0"/>
        <w:rPr>
          <w:color w:val="auto"/>
          <w:szCs w:val="24"/>
        </w:rPr>
      </w:pPr>
    </w:p>
    <w:p w14:paraId="3BFC0B7C" w14:textId="77777777" w:rsidR="00021F55" w:rsidRDefault="00021F55" w:rsidP="00900A61">
      <w:pPr>
        <w:spacing w:line="276" w:lineRule="auto"/>
        <w:ind w:left="0" w:firstLine="0"/>
        <w:rPr>
          <w:color w:val="auto"/>
          <w:szCs w:val="24"/>
        </w:rPr>
      </w:pPr>
    </w:p>
    <w:p w14:paraId="034D3F7E" w14:textId="77777777" w:rsidR="00021F55" w:rsidRDefault="00021F55" w:rsidP="00900A61">
      <w:pPr>
        <w:spacing w:line="276" w:lineRule="auto"/>
        <w:ind w:left="0" w:firstLine="0"/>
        <w:rPr>
          <w:color w:val="auto"/>
          <w:szCs w:val="24"/>
        </w:rPr>
      </w:pPr>
    </w:p>
    <w:p w14:paraId="45C8A192" w14:textId="77777777" w:rsidR="00021F55" w:rsidRDefault="00021F55" w:rsidP="00900A61">
      <w:pPr>
        <w:spacing w:line="276" w:lineRule="auto"/>
        <w:ind w:left="0" w:firstLine="0"/>
        <w:rPr>
          <w:color w:val="auto"/>
          <w:szCs w:val="24"/>
        </w:rPr>
      </w:pPr>
    </w:p>
    <w:p w14:paraId="27837C23" w14:textId="77777777" w:rsidR="00021F55" w:rsidRDefault="00021F55" w:rsidP="00900A61">
      <w:pPr>
        <w:spacing w:line="276" w:lineRule="auto"/>
        <w:ind w:left="0" w:firstLine="0"/>
        <w:rPr>
          <w:color w:val="auto"/>
          <w:szCs w:val="24"/>
        </w:rPr>
      </w:pPr>
    </w:p>
    <w:p w14:paraId="37F427F9" w14:textId="77777777" w:rsidR="00021F55" w:rsidRDefault="00021F55" w:rsidP="00900A61">
      <w:pPr>
        <w:spacing w:line="276" w:lineRule="auto"/>
        <w:ind w:left="0" w:firstLine="0"/>
        <w:rPr>
          <w:color w:val="auto"/>
          <w:szCs w:val="24"/>
        </w:rPr>
      </w:pPr>
    </w:p>
    <w:p w14:paraId="35A6A652" w14:textId="77777777" w:rsidR="00021F55" w:rsidRDefault="00021F55" w:rsidP="00900A61">
      <w:pPr>
        <w:spacing w:line="276" w:lineRule="auto"/>
        <w:ind w:left="0" w:firstLine="0"/>
        <w:rPr>
          <w:color w:val="auto"/>
          <w:szCs w:val="24"/>
        </w:rPr>
      </w:pPr>
    </w:p>
    <w:p w14:paraId="2CE56CF1" w14:textId="77777777" w:rsidR="00021F55" w:rsidRDefault="00021F55" w:rsidP="00900A61">
      <w:pPr>
        <w:spacing w:line="276" w:lineRule="auto"/>
        <w:ind w:left="0" w:firstLine="0"/>
        <w:rPr>
          <w:color w:val="auto"/>
          <w:szCs w:val="24"/>
        </w:rPr>
      </w:pPr>
    </w:p>
    <w:p w14:paraId="758453F6" w14:textId="77777777" w:rsidR="00021F55" w:rsidRDefault="00021F55" w:rsidP="00900A61">
      <w:pPr>
        <w:spacing w:line="276" w:lineRule="auto"/>
        <w:ind w:left="0" w:firstLine="0"/>
        <w:rPr>
          <w:color w:val="auto"/>
          <w:szCs w:val="24"/>
        </w:rPr>
      </w:pPr>
    </w:p>
    <w:p w14:paraId="46FD9DFE" w14:textId="011396E6" w:rsidR="00021F55" w:rsidRDefault="00DB0813" w:rsidP="00900A61">
      <w:pPr>
        <w:spacing w:line="276" w:lineRule="auto"/>
        <w:ind w:left="0" w:firstLine="0"/>
        <w:rPr>
          <w:color w:val="auto"/>
          <w:szCs w:val="24"/>
        </w:rPr>
      </w:pPr>
      <w:r>
        <w:rPr>
          <w:noProof/>
          <w:color w:val="auto"/>
          <w:szCs w:val="24"/>
        </w:rPr>
        <w:lastRenderedPageBreak/>
        <w:drawing>
          <wp:anchor distT="0" distB="0" distL="114300" distR="114300" simplePos="0" relativeHeight="251749376" behindDoc="0" locked="0" layoutInCell="1" allowOverlap="1" wp14:anchorId="4731E5D7" wp14:editId="16D9FBEE">
            <wp:simplePos x="0" y="0"/>
            <wp:positionH relativeFrom="margin">
              <wp:align>left</wp:align>
            </wp:positionH>
            <wp:positionV relativeFrom="paragraph">
              <wp:posOffset>1270</wp:posOffset>
            </wp:positionV>
            <wp:extent cx="10195560" cy="5638800"/>
            <wp:effectExtent l="0" t="0" r="0" b="0"/>
            <wp:wrapNone/>
            <wp:docPr id="117823749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0195560" cy="56388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791FA01" w14:textId="64147D30" w:rsidR="00021F55" w:rsidRDefault="00021F55" w:rsidP="00900A61">
      <w:pPr>
        <w:spacing w:line="276" w:lineRule="auto"/>
        <w:ind w:left="0" w:firstLine="0"/>
        <w:rPr>
          <w:color w:val="auto"/>
          <w:szCs w:val="24"/>
        </w:rPr>
      </w:pPr>
    </w:p>
    <w:p w14:paraId="35EC5561" w14:textId="77777777" w:rsidR="00021F55" w:rsidRDefault="00021F55" w:rsidP="00900A61">
      <w:pPr>
        <w:spacing w:line="276" w:lineRule="auto"/>
        <w:ind w:left="0" w:firstLine="0"/>
        <w:rPr>
          <w:color w:val="auto"/>
          <w:szCs w:val="24"/>
        </w:rPr>
      </w:pPr>
    </w:p>
    <w:p w14:paraId="404C8D37" w14:textId="77777777" w:rsidR="00021F55" w:rsidRDefault="00021F55" w:rsidP="00900A61">
      <w:pPr>
        <w:spacing w:line="276" w:lineRule="auto"/>
        <w:ind w:left="0" w:firstLine="0"/>
        <w:rPr>
          <w:color w:val="auto"/>
          <w:szCs w:val="24"/>
        </w:rPr>
      </w:pPr>
    </w:p>
    <w:p w14:paraId="45AA2304" w14:textId="77777777" w:rsidR="00021F55" w:rsidRDefault="00021F55" w:rsidP="00900A61">
      <w:pPr>
        <w:spacing w:line="276" w:lineRule="auto"/>
        <w:ind w:left="0" w:firstLine="0"/>
        <w:rPr>
          <w:color w:val="auto"/>
          <w:szCs w:val="24"/>
        </w:rPr>
      </w:pPr>
    </w:p>
    <w:p w14:paraId="56A4F182" w14:textId="77777777" w:rsidR="00021F55" w:rsidRDefault="00021F55" w:rsidP="00900A61">
      <w:pPr>
        <w:spacing w:line="276" w:lineRule="auto"/>
        <w:ind w:left="0" w:firstLine="0"/>
        <w:rPr>
          <w:color w:val="auto"/>
          <w:szCs w:val="24"/>
        </w:rPr>
      </w:pPr>
    </w:p>
    <w:p w14:paraId="5F30B3F7" w14:textId="77777777" w:rsidR="00021F55" w:rsidRDefault="00021F55" w:rsidP="00900A61">
      <w:pPr>
        <w:spacing w:line="276" w:lineRule="auto"/>
        <w:ind w:left="0" w:firstLine="0"/>
        <w:rPr>
          <w:color w:val="auto"/>
          <w:szCs w:val="24"/>
        </w:rPr>
      </w:pPr>
    </w:p>
    <w:p w14:paraId="25D85404" w14:textId="77777777" w:rsidR="00021F55" w:rsidRDefault="00021F55" w:rsidP="00900A61">
      <w:pPr>
        <w:spacing w:line="276" w:lineRule="auto"/>
        <w:ind w:left="0" w:firstLine="0"/>
        <w:rPr>
          <w:color w:val="auto"/>
          <w:szCs w:val="24"/>
        </w:rPr>
      </w:pPr>
    </w:p>
    <w:p w14:paraId="063891F1" w14:textId="77777777" w:rsidR="00021F55" w:rsidRDefault="00021F55" w:rsidP="00900A61">
      <w:pPr>
        <w:spacing w:line="276" w:lineRule="auto"/>
        <w:ind w:left="0" w:firstLine="0"/>
        <w:rPr>
          <w:color w:val="auto"/>
          <w:szCs w:val="24"/>
        </w:rPr>
      </w:pPr>
    </w:p>
    <w:p w14:paraId="0D413B7F" w14:textId="77777777" w:rsidR="00021F55" w:rsidRDefault="00021F55" w:rsidP="00900A61">
      <w:pPr>
        <w:spacing w:line="276" w:lineRule="auto"/>
        <w:ind w:left="0" w:firstLine="0"/>
        <w:rPr>
          <w:color w:val="auto"/>
          <w:szCs w:val="24"/>
        </w:rPr>
      </w:pPr>
    </w:p>
    <w:p w14:paraId="4310C53D" w14:textId="77777777" w:rsidR="00021F55" w:rsidRDefault="00021F55" w:rsidP="00900A61">
      <w:pPr>
        <w:spacing w:line="276" w:lineRule="auto"/>
        <w:ind w:left="0" w:firstLine="0"/>
        <w:rPr>
          <w:color w:val="auto"/>
          <w:szCs w:val="24"/>
        </w:rPr>
      </w:pPr>
    </w:p>
    <w:p w14:paraId="3B3FBA54" w14:textId="77777777" w:rsidR="00021F55" w:rsidRDefault="00021F55" w:rsidP="00900A61">
      <w:pPr>
        <w:spacing w:line="276" w:lineRule="auto"/>
        <w:ind w:left="0" w:firstLine="0"/>
        <w:rPr>
          <w:color w:val="auto"/>
          <w:szCs w:val="24"/>
        </w:rPr>
      </w:pPr>
    </w:p>
    <w:p w14:paraId="0DDDD691" w14:textId="77777777" w:rsidR="00021F55" w:rsidRDefault="00021F55" w:rsidP="00900A61">
      <w:pPr>
        <w:spacing w:line="276" w:lineRule="auto"/>
        <w:ind w:left="0" w:firstLine="0"/>
        <w:rPr>
          <w:color w:val="auto"/>
          <w:szCs w:val="24"/>
        </w:rPr>
      </w:pPr>
    </w:p>
    <w:p w14:paraId="6780E0EC" w14:textId="77777777" w:rsidR="00021F55" w:rsidRDefault="00021F55" w:rsidP="00900A61">
      <w:pPr>
        <w:spacing w:line="276" w:lineRule="auto"/>
        <w:ind w:left="0" w:firstLine="0"/>
        <w:rPr>
          <w:color w:val="auto"/>
          <w:szCs w:val="24"/>
        </w:rPr>
      </w:pPr>
    </w:p>
    <w:p w14:paraId="32967811" w14:textId="77777777" w:rsidR="00021F55" w:rsidRDefault="00021F55" w:rsidP="00900A61">
      <w:pPr>
        <w:spacing w:line="276" w:lineRule="auto"/>
        <w:ind w:left="0" w:firstLine="0"/>
        <w:rPr>
          <w:color w:val="auto"/>
          <w:szCs w:val="24"/>
        </w:rPr>
      </w:pPr>
    </w:p>
    <w:p w14:paraId="105A678F" w14:textId="77777777" w:rsidR="00021F55" w:rsidRDefault="00021F55" w:rsidP="00900A61">
      <w:pPr>
        <w:spacing w:line="276" w:lineRule="auto"/>
        <w:ind w:left="0" w:firstLine="0"/>
        <w:rPr>
          <w:color w:val="auto"/>
          <w:szCs w:val="24"/>
        </w:rPr>
      </w:pPr>
    </w:p>
    <w:p w14:paraId="75A880AE" w14:textId="77777777" w:rsidR="00021F55" w:rsidRDefault="00021F55" w:rsidP="00900A61">
      <w:pPr>
        <w:spacing w:line="276" w:lineRule="auto"/>
        <w:ind w:left="0" w:firstLine="0"/>
        <w:rPr>
          <w:color w:val="auto"/>
          <w:szCs w:val="24"/>
        </w:rPr>
      </w:pPr>
    </w:p>
    <w:p w14:paraId="0C07259B" w14:textId="77777777" w:rsidR="00021F55" w:rsidRDefault="00021F55" w:rsidP="00900A61">
      <w:pPr>
        <w:spacing w:line="276" w:lineRule="auto"/>
        <w:ind w:left="0" w:firstLine="0"/>
        <w:rPr>
          <w:color w:val="auto"/>
          <w:szCs w:val="24"/>
        </w:rPr>
      </w:pPr>
    </w:p>
    <w:p w14:paraId="1DF74658" w14:textId="77777777" w:rsidR="00021F55" w:rsidRDefault="00021F55" w:rsidP="00900A61">
      <w:pPr>
        <w:spacing w:line="276" w:lineRule="auto"/>
        <w:ind w:left="0" w:firstLine="0"/>
        <w:rPr>
          <w:color w:val="auto"/>
          <w:szCs w:val="24"/>
        </w:rPr>
      </w:pPr>
    </w:p>
    <w:p w14:paraId="1AF734FE" w14:textId="77777777" w:rsidR="00021F55" w:rsidRDefault="00021F55" w:rsidP="00900A61">
      <w:pPr>
        <w:spacing w:line="276" w:lineRule="auto"/>
        <w:ind w:left="0" w:firstLine="0"/>
        <w:rPr>
          <w:color w:val="auto"/>
          <w:szCs w:val="24"/>
        </w:rPr>
      </w:pPr>
    </w:p>
    <w:p w14:paraId="0349B169" w14:textId="77777777" w:rsidR="00021F55" w:rsidRDefault="00021F55" w:rsidP="00900A61">
      <w:pPr>
        <w:spacing w:line="276" w:lineRule="auto"/>
        <w:ind w:left="0" w:firstLine="0"/>
        <w:rPr>
          <w:color w:val="auto"/>
          <w:szCs w:val="24"/>
        </w:rPr>
      </w:pPr>
    </w:p>
    <w:p w14:paraId="3A113F34" w14:textId="77777777" w:rsidR="00021F55" w:rsidRDefault="00021F55" w:rsidP="00900A61">
      <w:pPr>
        <w:spacing w:line="276" w:lineRule="auto"/>
        <w:ind w:left="0" w:firstLine="0"/>
        <w:rPr>
          <w:color w:val="auto"/>
          <w:szCs w:val="24"/>
        </w:rPr>
      </w:pPr>
    </w:p>
    <w:p w14:paraId="52D7C798" w14:textId="77777777" w:rsidR="00021F55" w:rsidRDefault="00021F55" w:rsidP="00900A61">
      <w:pPr>
        <w:spacing w:line="276" w:lineRule="auto"/>
        <w:ind w:left="0" w:firstLine="0"/>
        <w:rPr>
          <w:color w:val="auto"/>
          <w:szCs w:val="24"/>
        </w:rPr>
      </w:pPr>
    </w:p>
    <w:p w14:paraId="11936044" w14:textId="77777777" w:rsidR="00021F55" w:rsidRDefault="00021F55" w:rsidP="00900A61">
      <w:pPr>
        <w:spacing w:line="276" w:lineRule="auto"/>
        <w:ind w:left="0" w:firstLine="0"/>
        <w:rPr>
          <w:color w:val="auto"/>
          <w:szCs w:val="24"/>
        </w:rPr>
      </w:pPr>
    </w:p>
    <w:p w14:paraId="122C31E3" w14:textId="77777777" w:rsidR="00021F55" w:rsidRDefault="00021F55" w:rsidP="00900A61">
      <w:pPr>
        <w:spacing w:line="276" w:lineRule="auto"/>
        <w:ind w:left="0" w:firstLine="0"/>
        <w:rPr>
          <w:color w:val="auto"/>
          <w:szCs w:val="24"/>
        </w:rPr>
      </w:pPr>
    </w:p>
    <w:p w14:paraId="5F74D4BD" w14:textId="77777777" w:rsidR="00021F55" w:rsidRDefault="00021F55" w:rsidP="00900A61">
      <w:pPr>
        <w:spacing w:line="276" w:lineRule="auto"/>
        <w:ind w:left="0" w:firstLine="0"/>
        <w:rPr>
          <w:color w:val="auto"/>
          <w:szCs w:val="24"/>
        </w:rPr>
      </w:pPr>
    </w:p>
    <w:p w14:paraId="749C3304" w14:textId="77777777" w:rsidR="00021F55" w:rsidRDefault="00021F55" w:rsidP="00900A61">
      <w:pPr>
        <w:spacing w:line="276" w:lineRule="auto"/>
        <w:ind w:left="0" w:firstLine="0"/>
        <w:rPr>
          <w:color w:val="auto"/>
          <w:szCs w:val="24"/>
        </w:rPr>
      </w:pPr>
    </w:p>
    <w:p w14:paraId="5D5D49B6" w14:textId="641FA6EB" w:rsidR="00021F55" w:rsidRDefault="00DB0813" w:rsidP="00900A61">
      <w:pPr>
        <w:spacing w:line="276" w:lineRule="auto"/>
        <w:ind w:left="0" w:firstLine="0"/>
        <w:rPr>
          <w:color w:val="auto"/>
          <w:szCs w:val="24"/>
        </w:rPr>
      </w:pPr>
      <w:r>
        <w:rPr>
          <w:noProof/>
          <w:color w:val="auto"/>
          <w:szCs w:val="24"/>
        </w:rPr>
        <w:lastRenderedPageBreak/>
        <w:drawing>
          <wp:anchor distT="0" distB="0" distL="114300" distR="114300" simplePos="0" relativeHeight="251750400" behindDoc="0" locked="0" layoutInCell="1" allowOverlap="1" wp14:anchorId="2CE67C1C" wp14:editId="0A54971D">
            <wp:simplePos x="0" y="0"/>
            <wp:positionH relativeFrom="margin">
              <wp:align>right</wp:align>
            </wp:positionH>
            <wp:positionV relativeFrom="paragraph">
              <wp:posOffset>1270</wp:posOffset>
            </wp:positionV>
            <wp:extent cx="10111740" cy="5638800"/>
            <wp:effectExtent l="0" t="0" r="3810" b="0"/>
            <wp:wrapNone/>
            <wp:docPr id="149658997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0111740" cy="56388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64D8575" w14:textId="3D1B873B" w:rsidR="00021F55" w:rsidRDefault="00021F55" w:rsidP="00900A61">
      <w:pPr>
        <w:spacing w:line="276" w:lineRule="auto"/>
        <w:ind w:left="0" w:firstLine="0"/>
        <w:rPr>
          <w:color w:val="auto"/>
          <w:szCs w:val="24"/>
        </w:rPr>
      </w:pPr>
    </w:p>
    <w:p w14:paraId="6BADA2F7" w14:textId="77777777" w:rsidR="00021F55" w:rsidRDefault="00021F55" w:rsidP="00900A61">
      <w:pPr>
        <w:spacing w:line="276" w:lineRule="auto"/>
        <w:ind w:left="0" w:firstLine="0"/>
        <w:rPr>
          <w:color w:val="auto"/>
          <w:szCs w:val="24"/>
        </w:rPr>
      </w:pPr>
    </w:p>
    <w:p w14:paraId="7F7D3104" w14:textId="77777777" w:rsidR="00021F55" w:rsidRDefault="00021F55" w:rsidP="00900A61">
      <w:pPr>
        <w:spacing w:line="276" w:lineRule="auto"/>
        <w:ind w:left="0" w:firstLine="0"/>
        <w:rPr>
          <w:color w:val="auto"/>
          <w:szCs w:val="24"/>
        </w:rPr>
      </w:pPr>
    </w:p>
    <w:p w14:paraId="0B8F7266" w14:textId="77777777" w:rsidR="00021F55" w:rsidRDefault="00021F55" w:rsidP="00900A61">
      <w:pPr>
        <w:spacing w:line="276" w:lineRule="auto"/>
        <w:ind w:left="0" w:firstLine="0"/>
        <w:rPr>
          <w:color w:val="auto"/>
          <w:szCs w:val="24"/>
        </w:rPr>
      </w:pPr>
    </w:p>
    <w:p w14:paraId="25F6DBA4" w14:textId="77777777" w:rsidR="00021F55" w:rsidRDefault="00021F55" w:rsidP="00900A61">
      <w:pPr>
        <w:spacing w:line="276" w:lineRule="auto"/>
        <w:ind w:left="0" w:firstLine="0"/>
        <w:rPr>
          <w:color w:val="auto"/>
          <w:szCs w:val="24"/>
        </w:rPr>
      </w:pPr>
    </w:p>
    <w:p w14:paraId="755B0508" w14:textId="77777777" w:rsidR="00021F55" w:rsidRDefault="00021F55" w:rsidP="00900A61">
      <w:pPr>
        <w:spacing w:line="276" w:lineRule="auto"/>
        <w:ind w:left="0" w:firstLine="0"/>
        <w:rPr>
          <w:color w:val="auto"/>
          <w:szCs w:val="24"/>
        </w:rPr>
      </w:pPr>
    </w:p>
    <w:p w14:paraId="1D9020D6" w14:textId="77777777" w:rsidR="00021F55" w:rsidRDefault="00021F55" w:rsidP="00900A61">
      <w:pPr>
        <w:spacing w:line="276" w:lineRule="auto"/>
        <w:ind w:left="0" w:firstLine="0"/>
        <w:rPr>
          <w:color w:val="auto"/>
          <w:szCs w:val="24"/>
        </w:rPr>
      </w:pPr>
    </w:p>
    <w:p w14:paraId="1EAA7825" w14:textId="77777777" w:rsidR="00021F55" w:rsidRDefault="00021F55" w:rsidP="00900A61">
      <w:pPr>
        <w:spacing w:line="276" w:lineRule="auto"/>
        <w:ind w:left="0" w:firstLine="0"/>
        <w:rPr>
          <w:color w:val="auto"/>
          <w:szCs w:val="24"/>
        </w:rPr>
      </w:pPr>
    </w:p>
    <w:p w14:paraId="6DB8BB8F" w14:textId="77777777" w:rsidR="00021F55" w:rsidRDefault="00021F55" w:rsidP="00900A61">
      <w:pPr>
        <w:spacing w:line="276" w:lineRule="auto"/>
        <w:ind w:left="0" w:firstLine="0"/>
        <w:rPr>
          <w:color w:val="auto"/>
          <w:szCs w:val="24"/>
        </w:rPr>
      </w:pPr>
    </w:p>
    <w:p w14:paraId="7CFE6DA1" w14:textId="77777777" w:rsidR="00021F55" w:rsidRDefault="00021F55" w:rsidP="00900A61">
      <w:pPr>
        <w:spacing w:line="276" w:lineRule="auto"/>
        <w:ind w:left="0" w:firstLine="0"/>
        <w:rPr>
          <w:color w:val="auto"/>
          <w:szCs w:val="24"/>
        </w:rPr>
      </w:pPr>
    </w:p>
    <w:p w14:paraId="440B963A" w14:textId="77777777" w:rsidR="00021F55" w:rsidRDefault="00021F55" w:rsidP="00900A61">
      <w:pPr>
        <w:spacing w:line="276" w:lineRule="auto"/>
        <w:ind w:left="0" w:firstLine="0"/>
        <w:rPr>
          <w:color w:val="auto"/>
          <w:szCs w:val="24"/>
        </w:rPr>
      </w:pPr>
    </w:p>
    <w:p w14:paraId="0ACE3361" w14:textId="77777777" w:rsidR="00021F55" w:rsidRDefault="00021F55" w:rsidP="00900A61">
      <w:pPr>
        <w:spacing w:line="276" w:lineRule="auto"/>
        <w:ind w:left="0" w:firstLine="0"/>
        <w:rPr>
          <w:color w:val="auto"/>
          <w:szCs w:val="24"/>
        </w:rPr>
      </w:pPr>
    </w:p>
    <w:p w14:paraId="43067AB7" w14:textId="77777777" w:rsidR="00021F55" w:rsidRDefault="00021F55" w:rsidP="00900A61">
      <w:pPr>
        <w:spacing w:line="276" w:lineRule="auto"/>
        <w:ind w:left="0" w:firstLine="0"/>
        <w:rPr>
          <w:color w:val="auto"/>
          <w:szCs w:val="24"/>
        </w:rPr>
      </w:pPr>
    </w:p>
    <w:p w14:paraId="5F048D74" w14:textId="77777777" w:rsidR="00021F55" w:rsidRDefault="00021F55" w:rsidP="00900A61">
      <w:pPr>
        <w:spacing w:line="276" w:lineRule="auto"/>
        <w:ind w:left="0" w:firstLine="0"/>
        <w:rPr>
          <w:color w:val="auto"/>
          <w:szCs w:val="24"/>
        </w:rPr>
      </w:pPr>
    </w:p>
    <w:p w14:paraId="1EF14C73" w14:textId="77777777" w:rsidR="00021F55" w:rsidRDefault="00021F55" w:rsidP="00900A61">
      <w:pPr>
        <w:spacing w:line="276" w:lineRule="auto"/>
        <w:ind w:left="0" w:firstLine="0"/>
        <w:rPr>
          <w:color w:val="auto"/>
          <w:szCs w:val="24"/>
        </w:rPr>
      </w:pPr>
    </w:p>
    <w:p w14:paraId="0B7CA8BA" w14:textId="77777777" w:rsidR="00021F55" w:rsidRDefault="00021F55" w:rsidP="00900A61">
      <w:pPr>
        <w:spacing w:line="276" w:lineRule="auto"/>
        <w:ind w:left="0" w:firstLine="0"/>
        <w:rPr>
          <w:color w:val="auto"/>
          <w:szCs w:val="24"/>
        </w:rPr>
      </w:pPr>
    </w:p>
    <w:p w14:paraId="65A53496" w14:textId="77777777" w:rsidR="00021F55" w:rsidRDefault="00021F55" w:rsidP="00900A61">
      <w:pPr>
        <w:spacing w:line="276" w:lineRule="auto"/>
        <w:ind w:left="0" w:firstLine="0"/>
        <w:rPr>
          <w:color w:val="auto"/>
          <w:szCs w:val="24"/>
        </w:rPr>
      </w:pPr>
    </w:p>
    <w:p w14:paraId="4B71D928" w14:textId="77777777" w:rsidR="00021F55" w:rsidRDefault="00021F55" w:rsidP="00900A61">
      <w:pPr>
        <w:spacing w:line="276" w:lineRule="auto"/>
        <w:ind w:left="0" w:firstLine="0"/>
        <w:rPr>
          <w:color w:val="auto"/>
          <w:szCs w:val="24"/>
        </w:rPr>
      </w:pPr>
    </w:p>
    <w:p w14:paraId="6F3CB46E" w14:textId="77777777" w:rsidR="00021F55" w:rsidRDefault="00021F55" w:rsidP="00900A61">
      <w:pPr>
        <w:spacing w:line="276" w:lineRule="auto"/>
        <w:ind w:left="0" w:firstLine="0"/>
        <w:rPr>
          <w:color w:val="auto"/>
          <w:szCs w:val="24"/>
        </w:rPr>
      </w:pPr>
    </w:p>
    <w:p w14:paraId="455D4402" w14:textId="77777777" w:rsidR="00021F55" w:rsidRDefault="00021F55" w:rsidP="00900A61">
      <w:pPr>
        <w:spacing w:line="276" w:lineRule="auto"/>
        <w:ind w:left="0" w:firstLine="0"/>
        <w:rPr>
          <w:color w:val="auto"/>
          <w:szCs w:val="24"/>
        </w:rPr>
      </w:pPr>
    </w:p>
    <w:p w14:paraId="6E2CF32B" w14:textId="77777777" w:rsidR="00021F55" w:rsidRDefault="00021F55" w:rsidP="00900A61">
      <w:pPr>
        <w:spacing w:line="276" w:lineRule="auto"/>
        <w:ind w:left="0" w:firstLine="0"/>
        <w:rPr>
          <w:color w:val="auto"/>
          <w:szCs w:val="24"/>
        </w:rPr>
      </w:pPr>
    </w:p>
    <w:p w14:paraId="4D9557C9" w14:textId="77777777" w:rsidR="00021F55" w:rsidRDefault="00021F55" w:rsidP="00900A61">
      <w:pPr>
        <w:spacing w:line="276" w:lineRule="auto"/>
        <w:ind w:left="0" w:firstLine="0"/>
        <w:rPr>
          <w:color w:val="auto"/>
          <w:szCs w:val="24"/>
        </w:rPr>
      </w:pPr>
    </w:p>
    <w:p w14:paraId="7174B54E" w14:textId="77777777" w:rsidR="00021F55" w:rsidRDefault="00021F55" w:rsidP="00900A61">
      <w:pPr>
        <w:spacing w:line="276" w:lineRule="auto"/>
        <w:ind w:left="0" w:firstLine="0"/>
        <w:rPr>
          <w:color w:val="auto"/>
          <w:szCs w:val="24"/>
        </w:rPr>
      </w:pPr>
    </w:p>
    <w:p w14:paraId="6299F9A0" w14:textId="77777777" w:rsidR="00021F55" w:rsidRDefault="00021F55" w:rsidP="00900A61">
      <w:pPr>
        <w:spacing w:line="276" w:lineRule="auto"/>
        <w:ind w:left="0" w:firstLine="0"/>
        <w:rPr>
          <w:color w:val="auto"/>
          <w:szCs w:val="24"/>
        </w:rPr>
      </w:pPr>
    </w:p>
    <w:p w14:paraId="4F8F4707" w14:textId="77777777" w:rsidR="00021F55" w:rsidRDefault="00021F55" w:rsidP="00900A61">
      <w:pPr>
        <w:spacing w:line="276" w:lineRule="auto"/>
        <w:ind w:left="0" w:firstLine="0"/>
        <w:rPr>
          <w:color w:val="auto"/>
          <w:szCs w:val="24"/>
        </w:rPr>
      </w:pPr>
    </w:p>
    <w:p w14:paraId="3988D381" w14:textId="77777777" w:rsidR="00021F55" w:rsidRDefault="00021F55" w:rsidP="00900A61">
      <w:pPr>
        <w:spacing w:line="276" w:lineRule="auto"/>
        <w:ind w:left="0" w:firstLine="0"/>
        <w:rPr>
          <w:color w:val="auto"/>
          <w:szCs w:val="24"/>
        </w:rPr>
      </w:pPr>
    </w:p>
    <w:p w14:paraId="58741C7C" w14:textId="19013FDB" w:rsidR="00021F55" w:rsidRDefault="00DB0813" w:rsidP="00900A61">
      <w:pPr>
        <w:spacing w:line="276" w:lineRule="auto"/>
        <w:ind w:left="0" w:firstLine="0"/>
        <w:rPr>
          <w:color w:val="auto"/>
          <w:szCs w:val="24"/>
        </w:rPr>
      </w:pPr>
      <w:r>
        <w:rPr>
          <w:noProof/>
          <w:color w:val="auto"/>
          <w:szCs w:val="24"/>
        </w:rPr>
        <w:lastRenderedPageBreak/>
        <w:drawing>
          <wp:anchor distT="0" distB="0" distL="114300" distR="114300" simplePos="0" relativeHeight="251751424" behindDoc="0" locked="0" layoutInCell="1" allowOverlap="1" wp14:anchorId="15564777" wp14:editId="3B4330BA">
            <wp:simplePos x="0" y="0"/>
            <wp:positionH relativeFrom="margin">
              <wp:align>right</wp:align>
            </wp:positionH>
            <wp:positionV relativeFrom="paragraph">
              <wp:posOffset>1270</wp:posOffset>
            </wp:positionV>
            <wp:extent cx="10111740" cy="5631180"/>
            <wp:effectExtent l="0" t="0" r="3810" b="7620"/>
            <wp:wrapNone/>
            <wp:docPr id="62115549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0111740" cy="56311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3643E5E" w14:textId="2824709F" w:rsidR="00021F55" w:rsidRDefault="00021F55" w:rsidP="00900A61">
      <w:pPr>
        <w:spacing w:line="276" w:lineRule="auto"/>
        <w:ind w:left="0" w:firstLine="0"/>
        <w:rPr>
          <w:color w:val="auto"/>
          <w:szCs w:val="24"/>
        </w:rPr>
      </w:pPr>
    </w:p>
    <w:p w14:paraId="0CDFAB67" w14:textId="77777777" w:rsidR="00021F55" w:rsidRDefault="00021F55" w:rsidP="00900A61">
      <w:pPr>
        <w:spacing w:line="276" w:lineRule="auto"/>
        <w:ind w:left="0" w:firstLine="0"/>
        <w:rPr>
          <w:color w:val="auto"/>
          <w:szCs w:val="24"/>
        </w:rPr>
      </w:pPr>
    </w:p>
    <w:p w14:paraId="7297C823" w14:textId="77777777" w:rsidR="00021F55" w:rsidRDefault="00021F55" w:rsidP="00900A61">
      <w:pPr>
        <w:spacing w:line="276" w:lineRule="auto"/>
        <w:ind w:left="0" w:firstLine="0"/>
        <w:rPr>
          <w:color w:val="auto"/>
          <w:szCs w:val="24"/>
        </w:rPr>
      </w:pPr>
    </w:p>
    <w:p w14:paraId="65151FE9" w14:textId="77777777" w:rsidR="00021F55" w:rsidRDefault="00021F55" w:rsidP="00900A61">
      <w:pPr>
        <w:spacing w:line="276" w:lineRule="auto"/>
        <w:ind w:left="0" w:firstLine="0"/>
        <w:rPr>
          <w:color w:val="auto"/>
          <w:szCs w:val="24"/>
        </w:rPr>
      </w:pPr>
    </w:p>
    <w:p w14:paraId="2BC4724B" w14:textId="77777777" w:rsidR="00021F55" w:rsidRDefault="00021F55" w:rsidP="00900A61">
      <w:pPr>
        <w:spacing w:line="276" w:lineRule="auto"/>
        <w:ind w:left="0" w:firstLine="0"/>
        <w:rPr>
          <w:color w:val="auto"/>
          <w:szCs w:val="24"/>
        </w:rPr>
      </w:pPr>
    </w:p>
    <w:p w14:paraId="78FB4229" w14:textId="77777777" w:rsidR="00021F55" w:rsidRDefault="00021F55" w:rsidP="00900A61">
      <w:pPr>
        <w:spacing w:line="276" w:lineRule="auto"/>
        <w:ind w:left="0" w:firstLine="0"/>
        <w:rPr>
          <w:color w:val="auto"/>
          <w:szCs w:val="24"/>
        </w:rPr>
      </w:pPr>
    </w:p>
    <w:p w14:paraId="04C5C559" w14:textId="77777777" w:rsidR="00021F55" w:rsidRDefault="00021F55" w:rsidP="00900A61">
      <w:pPr>
        <w:spacing w:line="276" w:lineRule="auto"/>
        <w:ind w:left="0" w:firstLine="0"/>
        <w:rPr>
          <w:color w:val="auto"/>
          <w:szCs w:val="24"/>
        </w:rPr>
      </w:pPr>
    </w:p>
    <w:p w14:paraId="0E7BDFB1" w14:textId="77777777" w:rsidR="00021F55" w:rsidRDefault="00021F55" w:rsidP="00900A61">
      <w:pPr>
        <w:spacing w:line="276" w:lineRule="auto"/>
        <w:ind w:left="0" w:firstLine="0"/>
        <w:rPr>
          <w:color w:val="auto"/>
          <w:szCs w:val="24"/>
        </w:rPr>
      </w:pPr>
    </w:p>
    <w:p w14:paraId="00D9380B" w14:textId="77777777" w:rsidR="00021F55" w:rsidRDefault="00021F55" w:rsidP="00900A61">
      <w:pPr>
        <w:spacing w:line="276" w:lineRule="auto"/>
        <w:ind w:left="0" w:firstLine="0"/>
        <w:rPr>
          <w:color w:val="auto"/>
          <w:szCs w:val="24"/>
        </w:rPr>
      </w:pPr>
    </w:p>
    <w:p w14:paraId="6219D900" w14:textId="77777777" w:rsidR="00021F55" w:rsidRDefault="00021F55" w:rsidP="00900A61">
      <w:pPr>
        <w:spacing w:line="276" w:lineRule="auto"/>
        <w:ind w:left="0" w:firstLine="0"/>
        <w:rPr>
          <w:color w:val="auto"/>
          <w:szCs w:val="24"/>
        </w:rPr>
      </w:pPr>
    </w:p>
    <w:p w14:paraId="5944F309" w14:textId="77777777" w:rsidR="00021F55" w:rsidRDefault="00021F55" w:rsidP="00900A61">
      <w:pPr>
        <w:spacing w:line="276" w:lineRule="auto"/>
        <w:ind w:left="0" w:firstLine="0"/>
        <w:rPr>
          <w:color w:val="auto"/>
          <w:szCs w:val="24"/>
        </w:rPr>
      </w:pPr>
    </w:p>
    <w:p w14:paraId="59FE6BAF" w14:textId="77777777" w:rsidR="00021F55" w:rsidRDefault="00021F55" w:rsidP="00900A61">
      <w:pPr>
        <w:spacing w:line="276" w:lineRule="auto"/>
        <w:ind w:left="0" w:firstLine="0"/>
        <w:rPr>
          <w:color w:val="auto"/>
          <w:szCs w:val="24"/>
        </w:rPr>
      </w:pPr>
    </w:p>
    <w:p w14:paraId="17B3A040" w14:textId="77777777" w:rsidR="00021F55" w:rsidRDefault="00021F55" w:rsidP="00900A61">
      <w:pPr>
        <w:spacing w:line="276" w:lineRule="auto"/>
        <w:ind w:left="0" w:firstLine="0"/>
        <w:rPr>
          <w:color w:val="auto"/>
          <w:szCs w:val="24"/>
        </w:rPr>
      </w:pPr>
    </w:p>
    <w:p w14:paraId="5E76C46D" w14:textId="77777777" w:rsidR="00021F55" w:rsidRDefault="00021F55" w:rsidP="00900A61">
      <w:pPr>
        <w:spacing w:line="276" w:lineRule="auto"/>
        <w:ind w:left="0" w:firstLine="0"/>
        <w:rPr>
          <w:color w:val="auto"/>
          <w:szCs w:val="24"/>
        </w:rPr>
      </w:pPr>
    </w:p>
    <w:p w14:paraId="603B0AA2" w14:textId="77777777" w:rsidR="00021F55" w:rsidRDefault="00021F55" w:rsidP="00900A61">
      <w:pPr>
        <w:spacing w:line="276" w:lineRule="auto"/>
        <w:ind w:left="0" w:firstLine="0"/>
        <w:rPr>
          <w:color w:val="auto"/>
          <w:szCs w:val="24"/>
        </w:rPr>
      </w:pPr>
    </w:p>
    <w:p w14:paraId="1770F756" w14:textId="77777777" w:rsidR="00021F55" w:rsidRDefault="00021F55" w:rsidP="00900A61">
      <w:pPr>
        <w:spacing w:line="276" w:lineRule="auto"/>
        <w:ind w:left="0" w:firstLine="0"/>
        <w:rPr>
          <w:color w:val="auto"/>
          <w:szCs w:val="24"/>
        </w:rPr>
      </w:pPr>
    </w:p>
    <w:p w14:paraId="55F5DAD3" w14:textId="77777777" w:rsidR="00021F55" w:rsidRDefault="00021F55" w:rsidP="00900A61">
      <w:pPr>
        <w:spacing w:line="276" w:lineRule="auto"/>
        <w:ind w:left="0" w:firstLine="0"/>
        <w:rPr>
          <w:color w:val="auto"/>
          <w:szCs w:val="24"/>
        </w:rPr>
      </w:pPr>
    </w:p>
    <w:p w14:paraId="3E390598" w14:textId="77777777" w:rsidR="00021F55" w:rsidRDefault="00021F55" w:rsidP="00900A61">
      <w:pPr>
        <w:spacing w:line="276" w:lineRule="auto"/>
        <w:ind w:left="0" w:firstLine="0"/>
        <w:rPr>
          <w:color w:val="auto"/>
          <w:szCs w:val="24"/>
        </w:rPr>
      </w:pPr>
    </w:p>
    <w:p w14:paraId="70C0EB15" w14:textId="77777777" w:rsidR="00021F55" w:rsidRDefault="00021F55" w:rsidP="00900A61">
      <w:pPr>
        <w:spacing w:line="276" w:lineRule="auto"/>
        <w:ind w:left="0" w:firstLine="0"/>
        <w:rPr>
          <w:color w:val="auto"/>
          <w:szCs w:val="24"/>
        </w:rPr>
      </w:pPr>
    </w:p>
    <w:p w14:paraId="1D97071D" w14:textId="77777777" w:rsidR="00021F55" w:rsidRDefault="00021F55" w:rsidP="00900A61">
      <w:pPr>
        <w:spacing w:line="276" w:lineRule="auto"/>
        <w:ind w:left="0" w:firstLine="0"/>
        <w:rPr>
          <w:color w:val="auto"/>
          <w:szCs w:val="24"/>
        </w:rPr>
      </w:pPr>
    </w:p>
    <w:p w14:paraId="6F41632E" w14:textId="77777777" w:rsidR="00021F55" w:rsidRDefault="00021F55" w:rsidP="00900A61">
      <w:pPr>
        <w:spacing w:line="276" w:lineRule="auto"/>
        <w:ind w:left="0" w:firstLine="0"/>
        <w:rPr>
          <w:color w:val="auto"/>
          <w:szCs w:val="24"/>
        </w:rPr>
      </w:pPr>
    </w:p>
    <w:p w14:paraId="5E5CC39E" w14:textId="77777777" w:rsidR="00021F55" w:rsidRDefault="00021F55" w:rsidP="00900A61">
      <w:pPr>
        <w:spacing w:line="276" w:lineRule="auto"/>
        <w:ind w:left="0" w:firstLine="0"/>
        <w:rPr>
          <w:color w:val="auto"/>
          <w:szCs w:val="24"/>
        </w:rPr>
      </w:pPr>
    </w:p>
    <w:p w14:paraId="77448CE2" w14:textId="77777777" w:rsidR="00021F55" w:rsidRDefault="00021F55" w:rsidP="00900A61">
      <w:pPr>
        <w:spacing w:line="276" w:lineRule="auto"/>
        <w:ind w:left="0" w:firstLine="0"/>
        <w:rPr>
          <w:color w:val="auto"/>
          <w:szCs w:val="24"/>
        </w:rPr>
      </w:pPr>
    </w:p>
    <w:p w14:paraId="24387466" w14:textId="77777777" w:rsidR="00021F55" w:rsidRDefault="00021F55" w:rsidP="00900A61">
      <w:pPr>
        <w:spacing w:line="276" w:lineRule="auto"/>
        <w:ind w:left="0" w:firstLine="0"/>
        <w:rPr>
          <w:color w:val="auto"/>
          <w:szCs w:val="24"/>
        </w:rPr>
      </w:pPr>
    </w:p>
    <w:p w14:paraId="4773DE84" w14:textId="77777777" w:rsidR="00021F55" w:rsidRDefault="00021F55" w:rsidP="00900A61">
      <w:pPr>
        <w:spacing w:line="276" w:lineRule="auto"/>
        <w:ind w:left="0" w:firstLine="0"/>
        <w:rPr>
          <w:color w:val="auto"/>
          <w:szCs w:val="24"/>
        </w:rPr>
      </w:pPr>
    </w:p>
    <w:p w14:paraId="1443EE80" w14:textId="77777777" w:rsidR="00021F55" w:rsidRDefault="00021F55" w:rsidP="00900A61">
      <w:pPr>
        <w:spacing w:line="276" w:lineRule="auto"/>
        <w:ind w:left="0" w:firstLine="0"/>
        <w:rPr>
          <w:color w:val="auto"/>
          <w:szCs w:val="24"/>
        </w:rPr>
      </w:pPr>
    </w:p>
    <w:p w14:paraId="536F8109" w14:textId="074693F0" w:rsidR="00021F55" w:rsidRDefault="00DB0813" w:rsidP="00900A61">
      <w:pPr>
        <w:spacing w:line="276" w:lineRule="auto"/>
        <w:ind w:left="0" w:firstLine="0"/>
        <w:rPr>
          <w:color w:val="auto"/>
          <w:szCs w:val="24"/>
        </w:rPr>
      </w:pPr>
      <w:r>
        <w:rPr>
          <w:noProof/>
          <w:color w:val="auto"/>
          <w:szCs w:val="24"/>
        </w:rPr>
        <w:lastRenderedPageBreak/>
        <w:drawing>
          <wp:anchor distT="0" distB="0" distL="114300" distR="114300" simplePos="0" relativeHeight="251752448" behindDoc="0" locked="0" layoutInCell="1" allowOverlap="1" wp14:anchorId="45FEC304" wp14:editId="165A50A4">
            <wp:simplePos x="0" y="0"/>
            <wp:positionH relativeFrom="margin">
              <wp:align>right</wp:align>
            </wp:positionH>
            <wp:positionV relativeFrom="paragraph">
              <wp:posOffset>1270</wp:posOffset>
            </wp:positionV>
            <wp:extent cx="10111740" cy="5654040"/>
            <wp:effectExtent l="0" t="0" r="3810" b="3810"/>
            <wp:wrapNone/>
            <wp:docPr id="167599543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0111740" cy="56540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E473757" w14:textId="3FFDD0F8" w:rsidR="00021F55" w:rsidRDefault="00021F55" w:rsidP="00900A61">
      <w:pPr>
        <w:spacing w:line="276" w:lineRule="auto"/>
        <w:ind w:left="0" w:firstLine="0"/>
        <w:rPr>
          <w:color w:val="auto"/>
          <w:szCs w:val="24"/>
        </w:rPr>
      </w:pPr>
    </w:p>
    <w:p w14:paraId="275BD68B" w14:textId="77777777" w:rsidR="00021F55" w:rsidRDefault="00021F55" w:rsidP="00900A61">
      <w:pPr>
        <w:spacing w:line="276" w:lineRule="auto"/>
        <w:ind w:left="0" w:firstLine="0"/>
        <w:rPr>
          <w:color w:val="auto"/>
          <w:szCs w:val="24"/>
        </w:rPr>
      </w:pPr>
    </w:p>
    <w:p w14:paraId="5448B0A8" w14:textId="77777777" w:rsidR="00021F55" w:rsidRDefault="00021F55" w:rsidP="00900A61">
      <w:pPr>
        <w:spacing w:line="276" w:lineRule="auto"/>
        <w:ind w:left="0" w:firstLine="0"/>
        <w:rPr>
          <w:color w:val="auto"/>
          <w:szCs w:val="24"/>
        </w:rPr>
      </w:pPr>
    </w:p>
    <w:p w14:paraId="429729AF" w14:textId="77777777" w:rsidR="00021F55" w:rsidRDefault="00021F55" w:rsidP="00900A61">
      <w:pPr>
        <w:spacing w:line="276" w:lineRule="auto"/>
        <w:ind w:left="0" w:firstLine="0"/>
        <w:rPr>
          <w:color w:val="auto"/>
          <w:szCs w:val="24"/>
        </w:rPr>
      </w:pPr>
    </w:p>
    <w:p w14:paraId="40A9EE6F" w14:textId="77777777" w:rsidR="00021F55" w:rsidRDefault="00021F55" w:rsidP="00900A61">
      <w:pPr>
        <w:spacing w:line="276" w:lineRule="auto"/>
        <w:ind w:left="0" w:firstLine="0"/>
        <w:rPr>
          <w:color w:val="auto"/>
          <w:szCs w:val="24"/>
        </w:rPr>
      </w:pPr>
    </w:p>
    <w:p w14:paraId="22F0F44F" w14:textId="77777777" w:rsidR="00021F55" w:rsidRDefault="00021F55" w:rsidP="00900A61">
      <w:pPr>
        <w:spacing w:line="276" w:lineRule="auto"/>
        <w:ind w:left="0" w:firstLine="0"/>
        <w:rPr>
          <w:color w:val="auto"/>
          <w:szCs w:val="24"/>
        </w:rPr>
      </w:pPr>
    </w:p>
    <w:p w14:paraId="79C9E39E" w14:textId="77777777" w:rsidR="00021F55" w:rsidRDefault="00021F55" w:rsidP="00900A61">
      <w:pPr>
        <w:spacing w:line="276" w:lineRule="auto"/>
        <w:ind w:left="0" w:firstLine="0"/>
        <w:rPr>
          <w:color w:val="auto"/>
          <w:szCs w:val="24"/>
        </w:rPr>
      </w:pPr>
    </w:p>
    <w:p w14:paraId="6EE0A07D" w14:textId="77777777" w:rsidR="00021F55" w:rsidRDefault="00021F55" w:rsidP="00900A61">
      <w:pPr>
        <w:spacing w:line="276" w:lineRule="auto"/>
        <w:ind w:left="0" w:firstLine="0"/>
        <w:rPr>
          <w:color w:val="auto"/>
          <w:szCs w:val="24"/>
        </w:rPr>
      </w:pPr>
    </w:p>
    <w:p w14:paraId="6C72AFD1" w14:textId="77777777" w:rsidR="00021F55" w:rsidRDefault="00021F55" w:rsidP="00900A61">
      <w:pPr>
        <w:spacing w:line="276" w:lineRule="auto"/>
        <w:ind w:left="0" w:firstLine="0"/>
        <w:rPr>
          <w:color w:val="auto"/>
          <w:szCs w:val="24"/>
        </w:rPr>
      </w:pPr>
    </w:p>
    <w:p w14:paraId="6DF832F1" w14:textId="77777777" w:rsidR="00021F55" w:rsidRDefault="00021F55" w:rsidP="00900A61">
      <w:pPr>
        <w:spacing w:line="276" w:lineRule="auto"/>
        <w:ind w:left="0" w:firstLine="0"/>
        <w:rPr>
          <w:color w:val="auto"/>
          <w:szCs w:val="24"/>
        </w:rPr>
      </w:pPr>
    </w:p>
    <w:p w14:paraId="258951EF" w14:textId="77777777" w:rsidR="00021F55" w:rsidRDefault="00021F55" w:rsidP="00900A61">
      <w:pPr>
        <w:spacing w:line="276" w:lineRule="auto"/>
        <w:ind w:left="0" w:firstLine="0"/>
        <w:rPr>
          <w:color w:val="auto"/>
          <w:szCs w:val="24"/>
        </w:rPr>
      </w:pPr>
    </w:p>
    <w:p w14:paraId="7A40EDDF" w14:textId="77777777" w:rsidR="00021F55" w:rsidRDefault="00021F55" w:rsidP="00900A61">
      <w:pPr>
        <w:spacing w:line="276" w:lineRule="auto"/>
        <w:ind w:left="0" w:firstLine="0"/>
        <w:rPr>
          <w:color w:val="auto"/>
          <w:szCs w:val="24"/>
        </w:rPr>
      </w:pPr>
    </w:p>
    <w:p w14:paraId="1C59F414" w14:textId="77777777" w:rsidR="00021F55" w:rsidRDefault="00021F55" w:rsidP="00900A61">
      <w:pPr>
        <w:spacing w:line="276" w:lineRule="auto"/>
        <w:ind w:left="0" w:firstLine="0"/>
        <w:rPr>
          <w:color w:val="auto"/>
          <w:szCs w:val="24"/>
        </w:rPr>
      </w:pPr>
    </w:p>
    <w:p w14:paraId="7FADFEEB" w14:textId="77777777" w:rsidR="00021F55" w:rsidRDefault="00021F55" w:rsidP="00900A61">
      <w:pPr>
        <w:spacing w:line="276" w:lineRule="auto"/>
        <w:ind w:left="0" w:firstLine="0"/>
        <w:rPr>
          <w:color w:val="auto"/>
          <w:szCs w:val="24"/>
        </w:rPr>
      </w:pPr>
    </w:p>
    <w:p w14:paraId="5B9F8ECE" w14:textId="77777777" w:rsidR="00021F55" w:rsidRDefault="00021F55" w:rsidP="00900A61">
      <w:pPr>
        <w:spacing w:line="276" w:lineRule="auto"/>
        <w:ind w:left="0" w:firstLine="0"/>
        <w:rPr>
          <w:color w:val="auto"/>
          <w:szCs w:val="24"/>
        </w:rPr>
      </w:pPr>
    </w:p>
    <w:p w14:paraId="255B35AF" w14:textId="77777777" w:rsidR="00021F55" w:rsidRDefault="00021F55" w:rsidP="00900A61">
      <w:pPr>
        <w:spacing w:line="276" w:lineRule="auto"/>
        <w:ind w:left="0" w:firstLine="0"/>
        <w:rPr>
          <w:color w:val="auto"/>
          <w:szCs w:val="24"/>
        </w:rPr>
      </w:pPr>
    </w:p>
    <w:p w14:paraId="7A9C1B27" w14:textId="77777777" w:rsidR="00021F55" w:rsidRDefault="00021F55" w:rsidP="00900A61">
      <w:pPr>
        <w:spacing w:line="276" w:lineRule="auto"/>
        <w:ind w:left="0" w:firstLine="0"/>
        <w:rPr>
          <w:color w:val="auto"/>
          <w:szCs w:val="24"/>
        </w:rPr>
      </w:pPr>
    </w:p>
    <w:p w14:paraId="63677D28" w14:textId="77777777" w:rsidR="00021F55" w:rsidRDefault="00021F55" w:rsidP="00900A61">
      <w:pPr>
        <w:spacing w:line="276" w:lineRule="auto"/>
        <w:ind w:left="0" w:firstLine="0"/>
        <w:rPr>
          <w:color w:val="auto"/>
          <w:szCs w:val="24"/>
        </w:rPr>
      </w:pPr>
    </w:p>
    <w:p w14:paraId="742BC411" w14:textId="77777777" w:rsidR="00021F55" w:rsidRDefault="00021F55" w:rsidP="00900A61">
      <w:pPr>
        <w:spacing w:line="276" w:lineRule="auto"/>
        <w:ind w:left="0" w:firstLine="0"/>
        <w:rPr>
          <w:color w:val="auto"/>
          <w:szCs w:val="24"/>
        </w:rPr>
      </w:pPr>
    </w:p>
    <w:p w14:paraId="010FF59D" w14:textId="77777777" w:rsidR="00021F55" w:rsidRDefault="00021F55" w:rsidP="00900A61">
      <w:pPr>
        <w:spacing w:line="276" w:lineRule="auto"/>
        <w:ind w:left="0" w:firstLine="0"/>
        <w:rPr>
          <w:color w:val="auto"/>
          <w:szCs w:val="24"/>
        </w:rPr>
      </w:pPr>
    </w:p>
    <w:p w14:paraId="3DE99DCF" w14:textId="77777777" w:rsidR="00021F55" w:rsidRDefault="00021F55" w:rsidP="00900A61">
      <w:pPr>
        <w:spacing w:line="276" w:lineRule="auto"/>
        <w:ind w:left="0" w:firstLine="0"/>
        <w:rPr>
          <w:color w:val="auto"/>
          <w:szCs w:val="24"/>
        </w:rPr>
      </w:pPr>
    </w:p>
    <w:p w14:paraId="3664CE2F" w14:textId="77777777" w:rsidR="00021F55" w:rsidRDefault="00021F55" w:rsidP="00900A61">
      <w:pPr>
        <w:spacing w:line="276" w:lineRule="auto"/>
        <w:ind w:left="0" w:firstLine="0"/>
        <w:rPr>
          <w:color w:val="auto"/>
          <w:szCs w:val="24"/>
        </w:rPr>
      </w:pPr>
    </w:p>
    <w:p w14:paraId="370D853C" w14:textId="77777777" w:rsidR="00021F55" w:rsidRDefault="00021F55" w:rsidP="00900A61">
      <w:pPr>
        <w:spacing w:line="276" w:lineRule="auto"/>
        <w:ind w:left="0" w:firstLine="0"/>
        <w:rPr>
          <w:color w:val="auto"/>
          <w:szCs w:val="24"/>
        </w:rPr>
      </w:pPr>
    </w:p>
    <w:p w14:paraId="1E4B9838" w14:textId="77777777" w:rsidR="00021F55" w:rsidRDefault="00021F55" w:rsidP="00900A61">
      <w:pPr>
        <w:spacing w:line="276" w:lineRule="auto"/>
        <w:ind w:left="0" w:firstLine="0"/>
        <w:rPr>
          <w:color w:val="auto"/>
          <w:szCs w:val="24"/>
        </w:rPr>
      </w:pPr>
    </w:p>
    <w:p w14:paraId="1605639E" w14:textId="77777777" w:rsidR="00021F55" w:rsidRDefault="00021F55" w:rsidP="00900A61">
      <w:pPr>
        <w:spacing w:line="276" w:lineRule="auto"/>
        <w:ind w:left="0" w:firstLine="0"/>
        <w:rPr>
          <w:color w:val="auto"/>
          <w:szCs w:val="24"/>
        </w:rPr>
      </w:pPr>
    </w:p>
    <w:p w14:paraId="7E954271" w14:textId="77777777" w:rsidR="00021F55" w:rsidRDefault="00021F55" w:rsidP="00900A61">
      <w:pPr>
        <w:spacing w:line="276" w:lineRule="auto"/>
        <w:ind w:left="0" w:firstLine="0"/>
        <w:rPr>
          <w:color w:val="auto"/>
          <w:szCs w:val="24"/>
        </w:rPr>
      </w:pPr>
    </w:p>
    <w:p w14:paraId="374A4C28" w14:textId="3C9162B3" w:rsidR="00021F55" w:rsidRDefault="00DB0813" w:rsidP="00900A61">
      <w:pPr>
        <w:spacing w:line="276" w:lineRule="auto"/>
        <w:ind w:left="0" w:firstLine="0"/>
        <w:rPr>
          <w:color w:val="auto"/>
          <w:szCs w:val="24"/>
        </w:rPr>
      </w:pPr>
      <w:r>
        <w:rPr>
          <w:noProof/>
          <w:color w:val="auto"/>
          <w:szCs w:val="24"/>
        </w:rPr>
        <w:lastRenderedPageBreak/>
        <w:drawing>
          <wp:anchor distT="0" distB="0" distL="114300" distR="114300" simplePos="0" relativeHeight="251753472" behindDoc="0" locked="0" layoutInCell="1" allowOverlap="1" wp14:anchorId="4A6A7821" wp14:editId="4307AFB9">
            <wp:simplePos x="0" y="0"/>
            <wp:positionH relativeFrom="margin">
              <wp:align>left</wp:align>
            </wp:positionH>
            <wp:positionV relativeFrom="paragraph">
              <wp:posOffset>1270</wp:posOffset>
            </wp:positionV>
            <wp:extent cx="10119360" cy="5631180"/>
            <wp:effectExtent l="0" t="0" r="0" b="7620"/>
            <wp:wrapNone/>
            <wp:docPr id="184718846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0119360" cy="56311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4165674" w14:textId="3CF921C5" w:rsidR="00021F55" w:rsidRDefault="00021F55" w:rsidP="00900A61">
      <w:pPr>
        <w:spacing w:line="276" w:lineRule="auto"/>
        <w:ind w:left="0" w:firstLine="0"/>
        <w:rPr>
          <w:color w:val="auto"/>
          <w:szCs w:val="24"/>
        </w:rPr>
      </w:pPr>
    </w:p>
    <w:p w14:paraId="7C4862C3" w14:textId="77777777" w:rsidR="00021F55" w:rsidRDefault="00021F55" w:rsidP="00900A61">
      <w:pPr>
        <w:spacing w:line="276" w:lineRule="auto"/>
        <w:ind w:left="0" w:firstLine="0"/>
        <w:rPr>
          <w:color w:val="auto"/>
          <w:szCs w:val="24"/>
        </w:rPr>
      </w:pPr>
    </w:p>
    <w:p w14:paraId="5F18D531" w14:textId="77777777" w:rsidR="00021F55" w:rsidRDefault="00021F55" w:rsidP="00900A61">
      <w:pPr>
        <w:spacing w:line="276" w:lineRule="auto"/>
        <w:ind w:left="0" w:firstLine="0"/>
        <w:rPr>
          <w:color w:val="auto"/>
          <w:szCs w:val="24"/>
        </w:rPr>
      </w:pPr>
    </w:p>
    <w:p w14:paraId="5B22A161" w14:textId="77777777" w:rsidR="00021F55" w:rsidRDefault="00021F55" w:rsidP="00900A61">
      <w:pPr>
        <w:spacing w:line="276" w:lineRule="auto"/>
        <w:ind w:left="0" w:firstLine="0"/>
        <w:rPr>
          <w:color w:val="auto"/>
          <w:szCs w:val="24"/>
        </w:rPr>
      </w:pPr>
    </w:p>
    <w:p w14:paraId="438B67E2" w14:textId="77777777" w:rsidR="00021F55" w:rsidRDefault="00021F55" w:rsidP="00900A61">
      <w:pPr>
        <w:spacing w:line="276" w:lineRule="auto"/>
        <w:ind w:left="0" w:firstLine="0"/>
        <w:rPr>
          <w:color w:val="auto"/>
          <w:szCs w:val="24"/>
        </w:rPr>
      </w:pPr>
    </w:p>
    <w:p w14:paraId="39842A2F" w14:textId="77777777" w:rsidR="00021F55" w:rsidRDefault="00021F55" w:rsidP="00900A61">
      <w:pPr>
        <w:spacing w:line="276" w:lineRule="auto"/>
        <w:ind w:left="0" w:firstLine="0"/>
        <w:rPr>
          <w:color w:val="auto"/>
          <w:szCs w:val="24"/>
        </w:rPr>
      </w:pPr>
    </w:p>
    <w:p w14:paraId="783962F8" w14:textId="77777777" w:rsidR="00021F55" w:rsidRDefault="00021F55" w:rsidP="00900A61">
      <w:pPr>
        <w:spacing w:line="276" w:lineRule="auto"/>
        <w:ind w:left="0" w:firstLine="0"/>
        <w:rPr>
          <w:color w:val="auto"/>
          <w:szCs w:val="24"/>
        </w:rPr>
      </w:pPr>
    </w:p>
    <w:p w14:paraId="4CAB03BD" w14:textId="77777777" w:rsidR="00021F55" w:rsidRDefault="00021F55" w:rsidP="00900A61">
      <w:pPr>
        <w:spacing w:line="276" w:lineRule="auto"/>
        <w:ind w:left="0" w:firstLine="0"/>
        <w:rPr>
          <w:color w:val="auto"/>
          <w:szCs w:val="24"/>
        </w:rPr>
      </w:pPr>
    </w:p>
    <w:p w14:paraId="4694F19C" w14:textId="77777777" w:rsidR="00021F55" w:rsidRDefault="00021F55" w:rsidP="00900A61">
      <w:pPr>
        <w:spacing w:line="276" w:lineRule="auto"/>
        <w:ind w:left="0" w:firstLine="0"/>
        <w:rPr>
          <w:color w:val="auto"/>
          <w:szCs w:val="24"/>
        </w:rPr>
      </w:pPr>
    </w:p>
    <w:p w14:paraId="09E305D3" w14:textId="77777777" w:rsidR="00021F55" w:rsidRDefault="00021F55" w:rsidP="00900A61">
      <w:pPr>
        <w:spacing w:line="276" w:lineRule="auto"/>
        <w:ind w:left="0" w:firstLine="0"/>
        <w:rPr>
          <w:color w:val="auto"/>
          <w:szCs w:val="24"/>
        </w:rPr>
      </w:pPr>
    </w:p>
    <w:p w14:paraId="2578AF7C" w14:textId="77777777" w:rsidR="00021F55" w:rsidRDefault="00021F55" w:rsidP="00900A61">
      <w:pPr>
        <w:spacing w:line="276" w:lineRule="auto"/>
        <w:ind w:left="0" w:firstLine="0"/>
        <w:rPr>
          <w:color w:val="auto"/>
          <w:szCs w:val="24"/>
        </w:rPr>
      </w:pPr>
    </w:p>
    <w:p w14:paraId="31C3429A" w14:textId="77777777" w:rsidR="00021F55" w:rsidRDefault="00021F55" w:rsidP="00900A61">
      <w:pPr>
        <w:spacing w:line="276" w:lineRule="auto"/>
        <w:ind w:left="0" w:firstLine="0"/>
        <w:rPr>
          <w:color w:val="auto"/>
          <w:szCs w:val="24"/>
        </w:rPr>
      </w:pPr>
    </w:p>
    <w:p w14:paraId="410DA29E" w14:textId="77777777" w:rsidR="00021F55" w:rsidRDefault="00021F55" w:rsidP="00900A61">
      <w:pPr>
        <w:spacing w:line="276" w:lineRule="auto"/>
        <w:ind w:left="0" w:firstLine="0"/>
        <w:rPr>
          <w:color w:val="auto"/>
          <w:szCs w:val="24"/>
        </w:rPr>
      </w:pPr>
    </w:p>
    <w:p w14:paraId="678D7D7E" w14:textId="77777777" w:rsidR="00021F55" w:rsidRDefault="00021F55" w:rsidP="00900A61">
      <w:pPr>
        <w:spacing w:line="276" w:lineRule="auto"/>
        <w:ind w:left="0" w:firstLine="0"/>
        <w:rPr>
          <w:color w:val="auto"/>
          <w:szCs w:val="24"/>
        </w:rPr>
      </w:pPr>
    </w:p>
    <w:p w14:paraId="33517B40" w14:textId="77777777" w:rsidR="00021F55" w:rsidRDefault="00021F55" w:rsidP="00900A61">
      <w:pPr>
        <w:spacing w:line="276" w:lineRule="auto"/>
        <w:ind w:left="0" w:firstLine="0"/>
        <w:rPr>
          <w:color w:val="auto"/>
          <w:szCs w:val="24"/>
        </w:rPr>
      </w:pPr>
    </w:p>
    <w:p w14:paraId="7BD1E609" w14:textId="77777777" w:rsidR="00021F55" w:rsidRDefault="00021F55" w:rsidP="00900A61">
      <w:pPr>
        <w:spacing w:line="276" w:lineRule="auto"/>
        <w:ind w:left="0" w:firstLine="0"/>
        <w:rPr>
          <w:color w:val="auto"/>
          <w:szCs w:val="24"/>
        </w:rPr>
      </w:pPr>
    </w:p>
    <w:p w14:paraId="5A886EDF" w14:textId="77777777" w:rsidR="00021F55" w:rsidRDefault="00021F55" w:rsidP="00900A61">
      <w:pPr>
        <w:spacing w:line="276" w:lineRule="auto"/>
        <w:ind w:left="0" w:firstLine="0"/>
        <w:rPr>
          <w:color w:val="auto"/>
          <w:szCs w:val="24"/>
        </w:rPr>
      </w:pPr>
    </w:p>
    <w:p w14:paraId="3A34A5B0" w14:textId="77777777" w:rsidR="00021F55" w:rsidRDefault="00021F55" w:rsidP="00900A61">
      <w:pPr>
        <w:spacing w:line="276" w:lineRule="auto"/>
        <w:ind w:left="0" w:firstLine="0"/>
        <w:rPr>
          <w:color w:val="auto"/>
          <w:szCs w:val="24"/>
        </w:rPr>
      </w:pPr>
    </w:p>
    <w:p w14:paraId="735AF040" w14:textId="77777777" w:rsidR="00021F55" w:rsidRDefault="00021F55" w:rsidP="00900A61">
      <w:pPr>
        <w:spacing w:line="276" w:lineRule="auto"/>
        <w:ind w:left="0" w:firstLine="0"/>
        <w:rPr>
          <w:color w:val="auto"/>
          <w:szCs w:val="24"/>
        </w:rPr>
      </w:pPr>
    </w:p>
    <w:p w14:paraId="12FD1756" w14:textId="77777777" w:rsidR="00021F55" w:rsidRDefault="00021F55" w:rsidP="00900A61">
      <w:pPr>
        <w:spacing w:line="276" w:lineRule="auto"/>
        <w:ind w:left="0" w:firstLine="0"/>
        <w:rPr>
          <w:color w:val="auto"/>
          <w:szCs w:val="24"/>
        </w:rPr>
      </w:pPr>
    </w:p>
    <w:p w14:paraId="2B7E279D" w14:textId="77777777" w:rsidR="00021F55" w:rsidRDefault="00021F55" w:rsidP="00900A61">
      <w:pPr>
        <w:spacing w:line="276" w:lineRule="auto"/>
        <w:ind w:left="0" w:firstLine="0"/>
        <w:rPr>
          <w:color w:val="auto"/>
          <w:szCs w:val="24"/>
        </w:rPr>
      </w:pPr>
    </w:p>
    <w:p w14:paraId="3F7CE20C" w14:textId="77777777" w:rsidR="00021F55" w:rsidRDefault="00021F55" w:rsidP="00900A61">
      <w:pPr>
        <w:spacing w:line="276" w:lineRule="auto"/>
        <w:ind w:left="0" w:firstLine="0"/>
        <w:rPr>
          <w:color w:val="auto"/>
          <w:szCs w:val="24"/>
        </w:rPr>
      </w:pPr>
    </w:p>
    <w:p w14:paraId="45E0F6FA" w14:textId="77777777" w:rsidR="00021F55" w:rsidRDefault="00021F55" w:rsidP="00900A61">
      <w:pPr>
        <w:spacing w:line="276" w:lineRule="auto"/>
        <w:ind w:left="0" w:firstLine="0"/>
        <w:rPr>
          <w:color w:val="auto"/>
          <w:szCs w:val="24"/>
        </w:rPr>
      </w:pPr>
    </w:p>
    <w:p w14:paraId="6F6FF361" w14:textId="77777777" w:rsidR="00021F55" w:rsidRDefault="00021F55" w:rsidP="00900A61">
      <w:pPr>
        <w:spacing w:line="276" w:lineRule="auto"/>
        <w:ind w:left="0" w:firstLine="0"/>
        <w:rPr>
          <w:color w:val="auto"/>
          <w:szCs w:val="24"/>
        </w:rPr>
      </w:pPr>
    </w:p>
    <w:p w14:paraId="780FC6DA" w14:textId="77777777" w:rsidR="00021F55" w:rsidRDefault="00021F55" w:rsidP="00900A61">
      <w:pPr>
        <w:spacing w:line="276" w:lineRule="auto"/>
        <w:ind w:left="0" w:firstLine="0"/>
        <w:rPr>
          <w:color w:val="auto"/>
          <w:szCs w:val="24"/>
        </w:rPr>
      </w:pPr>
    </w:p>
    <w:p w14:paraId="66100AF1" w14:textId="77777777" w:rsidR="00021F55" w:rsidRDefault="00021F55" w:rsidP="00900A61">
      <w:pPr>
        <w:spacing w:line="276" w:lineRule="auto"/>
        <w:ind w:left="0" w:firstLine="0"/>
        <w:rPr>
          <w:color w:val="auto"/>
          <w:szCs w:val="24"/>
        </w:rPr>
      </w:pPr>
    </w:p>
    <w:p w14:paraId="309D8219" w14:textId="3016463F" w:rsidR="00021F55" w:rsidRDefault="00DB0813" w:rsidP="00900A61">
      <w:pPr>
        <w:spacing w:line="276" w:lineRule="auto"/>
        <w:ind w:left="0" w:firstLine="0"/>
        <w:rPr>
          <w:color w:val="auto"/>
          <w:szCs w:val="24"/>
        </w:rPr>
      </w:pPr>
      <w:r>
        <w:rPr>
          <w:noProof/>
          <w:color w:val="auto"/>
          <w:szCs w:val="24"/>
        </w:rPr>
        <w:lastRenderedPageBreak/>
        <w:drawing>
          <wp:anchor distT="0" distB="0" distL="114300" distR="114300" simplePos="0" relativeHeight="251754496" behindDoc="0" locked="0" layoutInCell="1" allowOverlap="1" wp14:anchorId="521E5B7E" wp14:editId="477DC963">
            <wp:simplePos x="0" y="0"/>
            <wp:positionH relativeFrom="margin">
              <wp:align>right</wp:align>
            </wp:positionH>
            <wp:positionV relativeFrom="paragraph">
              <wp:posOffset>-90170</wp:posOffset>
            </wp:positionV>
            <wp:extent cx="10111740" cy="5707380"/>
            <wp:effectExtent l="0" t="0" r="3810" b="7620"/>
            <wp:wrapNone/>
            <wp:docPr id="1225395912"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0111740" cy="57073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5088BF9" w14:textId="77777777" w:rsidR="00021F55" w:rsidRDefault="00021F55" w:rsidP="00900A61">
      <w:pPr>
        <w:spacing w:line="276" w:lineRule="auto"/>
        <w:ind w:left="0" w:firstLine="0"/>
        <w:rPr>
          <w:color w:val="auto"/>
          <w:szCs w:val="24"/>
        </w:rPr>
      </w:pPr>
    </w:p>
    <w:p w14:paraId="35D33AEE" w14:textId="5C0E6A71" w:rsidR="00021F55" w:rsidRDefault="00021F55" w:rsidP="00900A61">
      <w:pPr>
        <w:spacing w:line="276" w:lineRule="auto"/>
        <w:ind w:left="0" w:firstLine="0"/>
        <w:rPr>
          <w:color w:val="auto"/>
          <w:szCs w:val="24"/>
        </w:rPr>
      </w:pPr>
    </w:p>
    <w:p w14:paraId="27405913" w14:textId="77777777" w:rsidR="00021F55" w:rsidRDefault="00021F55" w:rsidP="00900A61">
      <w:pPr>
        <w:spacing w:line="276" w:lineRule="auto"/>
        <w:ind w:left="0" w:firstLine="0"/>
        <w:rPr>
          <w:color w:val="auto"/>
          <w:szCs w:val="24"/>
        </w:rPr>
      </w:pPr>
    </w:p>
    <w:p w14:paraId="794B31D4" w14:textId="77777777" w:rsidR="00021F55" w:rsidRDefault="00021F55" w:rsidP="00900A61">
      <w:pPr>
        <w:spacing w:line="276" w:lineRule="auto"/>
        <w:ind w:left="0" w:firstLine="0"/>
        <w:rPr>
          <w:color w:val="auto"/>
          <w:szCs w:val="24"/>
        </w:rPr>
      </w:pPr>
    </w:p>
    <w:p w14:paraId="6D742406" w14:textId="77777777" w:rsidR="00021F55" w:rsidRDefault="00021F55" w:rsidP="00900A61">
      <w:pPr>
        <w:spacing w:line="276" w:lineRule="auto"/>
        <w:ind w:left="0" w:firstLine="0"/>
        <w:rPr>
          <w:color w:val="auto"/>
          <w:szCs w:val="24"/>
        </w:rPr>
      </w:pPr>
    </w:p>
    <w:p w14:paraId="06252090" w14:textId="77777777" w:rsidR="00021F55" w:rsidRDefault="00021F55" w:rsidP="00900A61">
      <w:pPr>
        <w:spacing w:line="276" w:lineRule="auto"/>
        <w:ind w:left="0" w:firstLine="0"/>
        <w:rPr>
          <w:color w:val="auto"/>
          <w:szCs w:val="24"/>
        </w:rPr>
      </w:pPr>
    </w:p>
    <w:p w14:paraId="28062C88" w14:textId="77777777" w:rsidR="00021F55" w:rsidRDefault="00021F55" w:rsidP="00900A61">
      <w:pPr>
        <w:spacing w:line="276" w:lineRule="auto"/>
        <w:ind w:left="0" w:firstLine="0"/>
        <w:rPr>
          <w:color w:val="auto"/>
          <w:szCs w:val="24"/>
        </w:rPr>
      </w:pPr>
    </w:p>
    <w:p w14:paraId="3276321F" w14:textId="77777777" w:rsidR="00021F55" w:rsidRDefault="00021F55" w:rsidP="00900A61">
      <w:pPr>
        <w:spacing w:line="276" w:lineRule="auto"/>
        <w:ind w:left="0" w:firstLine="0"/>
        <w:rPr>
          <w:color w:val="auto"/>
          <w:szCs w:val="24"/>
        </w:rPr>
      </w:pPr>
    </w:p>
    <w:p w14:paraId="3961B797" w14:textId="77777777" w:rsidR="00021F55" w:rsidRDefault="00021F55" w:rsidP="00900A61">
      <w:pPr>
        <w:spacing w:line="276" w:lineRule="auto"/>
        <w:ind w:left="0" w:firstLine="0"/>
        <w:rPr>
          <w:color w:val="auto"/>
          <w:szCs w:val="24"/>
        </w:rPr>
      </w:pPr>
    </w:p>
    <w:p w14:paraId="774DB013" w14:textId="77777777" w:rsidR="00021F55" w:rsidRDefault="00021F55" w:rsidP="00900A61">
      <w:pPr>
        <w:spacing w:line="276" w:lineRule="auto"/>
        <w:ind w:left="0" w:firstLine="0"/>
        <w:rPr>
          <w:color w:val="auto"/>
          <w:szCs w:val="24"/>
        </w:rPr>
      </w:pPr>
    </w:p>
    <w:p w14:paraId="1D041015" w14:textId="77777777" w:rsidR="00021F55" w:rsidRDefault="00021F55" w:rsidP="00900A61">
      <w:pPr>
        <w:spacing w:line="276" w:lineRule="auto"/>
        <w:ind w:left="0" w:firstLine="0"/>
        <w:rPr>
          <w:color w:val="auto"/>
          <w:szCs w:val="24"/>
        </w:rPr>
      </w:pPr>
    </w:p>
    <w:p w14:paraId="01F24385" w14:textId="77777777" w:rsidR="00021F55" w:rsidRDefault="00021F55" w:rsidP="00900A61">
      <w:pPr>
        <w:spacing w:line="276" w:lineRule="auto"/>
        <w:ind w:left="0" w:firstLine="0"/>
        <w:rPr>
          <w:color w:val="auto"/>
          <w:szCs w:val="24"/>
        </w:rPr>
      </w:pPr>
    </w:p>
    <w:p w14:paraId="2CB91F82" w14:textId="77777777" w:rsidR="00021F55" w:rsidRDefault="00021F55" w:rsidP="00900A61">
      <w:pPr>
        <w:spacing w:line="276" w:lineRule="auto"/>
        <w:ind w:left="0" w:firstLine="0"/>
        <w:rPr>
          <w:color w:val="auto"/>
          <w:szCs w:val="24"/>
        </w:rPr>
      </w:pPr>
    </w:p>
    <w:p w14:paraId="2C77B80C" w14:textId="77777777" w:rsidR="00021F55" w:rsidRDefault="00021F55" w:rsidP="00900A61">
      <w:pPr>
        <w:spacing w:line="276" w:lineRule="auto"/>
        <w:ind w:left="0" w:firstLine="0"/>
        <w:rPr>
          <w:color w:val="auto"/>
          <w:szCs w:val="24"/>
        </w:rPr>
      </w:pPr>
    </w:p>
    <w:p w14:paraId="2FD1287D" w14:textId="77777777" w:rsidR="00021F55" w:rsidRDefault="00021F55" w:rsidP="00900A61">
      <w:pPr>
        <w:spacing w:line="276" w:lineRule="auto"/>
        <w:ind w:left="0" w:firstLine="0"/>
        <w:rPr>
          <w:color w:val="auto"/>
          <w:szCs w:val="24"/>
        </w:rPr>
      </w:pPr>
    </w:p>
    <w:p w14:paraId="6ECAC755" w14:textId="77777777" w:rsidR="00021F55" w:rsidRDefault="00021F55" w:rsidP="00900A61">
      <w:pPr>
        <w:spacing w:line="276" w:lineRule="auto"/>
        <w:ind w:left="0" w:firstLine="0"/>
        <w:rPr>
          <w:color w:val="auto"/>
          <w:szCs w:val="24"/>
        </w:rPr>
      </w:pPr>
    </w:p>
    <w:p w14:paraId="6CE16A1B" w14:textId="77777777" w:rsidR="00021F55" w:rsidRDefault="00021F55" w:rsidP="00900A61">
      <w:pPr>
        <w:spacing w:line="276" w:lineRule="auto"/>
        <w:ind w:left="0" w:firstLine="0"/>
        <w:rPr>
          <w:color w:val="auto"/>
          <w:szCs w:val="24"/>
        </w:rPr>
      </w:pPr>
    </w:p>
    <w:p w14:paraId="73A9F8D6" w14:textId="77777777" w:rsidR="00021F55" w:rsidRDefault="00021F55" w:rsidP="00900A61">
      <w:pPr>
        <w:spacing w:line="276" w:lineRule="auto"/>
        <w:ind w:left="0" w:firstLine="0"/>
        <w:rPr>
          <w:color w:val="auto"/>
          <w:szCs w:val="24"/>
        </w:rPr>
      </w:pPr>
    </w:p>
    <w:p w14:paraId="002914A9" w14:textId="77777777" w:rsidR="00021F55" w:rsidRDefault="00021F55" w:rsidP="00900A61">
      <w:pPr>
        <w:spacing w:line="276" w:lineRule="auto"/>
        <w:ind w:left="0" w:firstLine="0"/>
        <w:rPr>
          <w:color w:val="auto"/>
          <w:szCs w:val="24"/>
        </w:rPr>
      </w:pPr>
    </w:p>
    <w:p w14:paraId="7EA4AAA3" w14:textId="77777777" w:rsidR="00021F55" w:rsidRDefault="00021F55" w:rsidP="00900A61">
      <w:pPr>
        <w:spacing w:line="276" w:lineRule="auto"/>
        <w:ind w:left="0" w:firstLine="0"/>
        <w:rPr>
          <w:color w:val="auto"/>
          <w:szCs w:val="24"/>
        </w:rPr>
      </w:pPr>
    </w:p>
    <w:p w14:paraId="5B08608D" w14:textId="77777777" w:rsidR="00021F55" w:rsidRDefault="00021F55" w:rsidP="00900A61">
      <w:pPr>
        <w:spacing w:line="276" w:lineRule="auto"/>
        <w:ind w:left="0" w:firstLine="0"/>
        <w:rPr>
          <w:color w:val="auto"/>
          <w:szCs w:val="24"/>
        </w:rPr>
      </w:pPr>
    </w:p>
    <w:p w14:paraId="4E97B2E2" w14:textId="77777777" w:rsidR="00021F55" w:rsidRDefault="00021F55" w:rsidP="00900A61">
      <w:pPr>
        <w:spacing w:line="276" w:lineRule="auto"/>
        <w:ind w:left="0" w:firstLine="0"/>
        <w:rPr>
          <w:color w:val="auto"/>
          <w:szCs w:val="24"/>
        </w:rPr>
      </w:pPr>
    </w:p>
    <w:p w14:paraId="6C95E3AF" w14:textId="77777777" w:rsidR="00021F55" w:rsidRDefault="00021F55" w:rsidP="00900A61">
      <w:pPr>
        <w:spacing w:line="276" w:lineRule="auto"/>
        <w:ind w:left="0" w:firstLine="0"/>
        <w:rPr>
          <w:color w:val="auto"/>
          <w:szCs w:val="24"/>
        </w:rPr>
      </w:pPr>
    </w:p>
    <w:p w14:paraId="11911AC5" w14:textId="77777777" w:rsidR="00021F55" w:rsidRDefault="00021F55" w:rsidP="00900A61">
      <w:pPr>
        <w:spacing w:line="276" w:lineRule="auto"/>
        <w:ind w:left="0" w:firstLine="0"/>
        <w:rPr>
          <w:color w:val="auto"/>
          <w:szCs w:val="24"/>
        </w:rPr>
      </w:pPr>
    </w:p>
    <w:p w14:paraId="0D9346D6" w14:textId="77777777" w:rsidR="00021F55" w:rsidRDefault="00021F55" w:rsidP="00900A61">
      <w:pPr>
        <w:spacing w:line="276" w:lineRule="auto"/>
        <w:ind w:left="0" w:firstLine="0"/>
        <w:rPr>
          <w:color w:val="auto"/>
          <w:szCs w:val="24"/>
        </w:rPr>
      </w:pPr>
    </w:p>
    <w:p w14:paraId="3F4B0178" w14:textId="77777777" w:rsidR="00021F55" w:rsidRDefault="00021F55" w:rsidP="00900A61">
      <w:pPr>
        <w:spacing w:line="276" w:lineRule="auto"/>
        <w:ind w:left="0" w:firstLine="0"/>
        <w:rPr>
          <w:color w:val="auto"/>
          <w:szCs w:val="24"/>
        </w:rPr>
      </w:pPr>
    </w:p>
    <w:p w14:paraId="5A2DB6E2" w14:textId="3A7DE702" w:rsidR="00021F55" w:rsidRDefault="00DB0813" w:rsidP="00900A61">
      <w:pPr>
        <w:spacing w:line="276" w:lineRule="auto"/>
        <w:ind w:left="0" w:firstLine="0"/>
        <w:rPr>
          <w:color w:val="auto"/>
          <w:szCs w:val="24"/>
        </w:rPr>
      </w:pPr>
      <w:r>
        <w:rPr>
          <w:noProof/>
          <w:color w:val="auto"/>
          <w:szCs w:val="24"/>
        </w:rPr>
        <w:lastRenderedPageBreak/>
        <w:drawing>
          <wp:anchor distT="0" distB="0" distL="114300" distR="114300" simplePos="0" relativeHeight="251755520" behindDoc="0" locked="0" layoutInCell="1" allowOverlap="1" wp14:anchorId="64B76BBD" wp14:editId="73DD4F39">
            <wp:simplePos x="0" y="0"/>
            <wp:positionH relativeFrom="margin">
              <wp:align>right</wp:align>
            </wp:positionH>
            <wp:positionV relativeFrom="paragraph">
              <wp:posOffset>1270</wp:posOffset>
            </wp:positionV>
            <wp:extent cx="10104120" cy="5654040"/>
            <wp:effectExtent l="0" t="0" r="0" b="3810"/>
            <wp:wrapNone/>
            <wp:docPr id="21233647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0104120" cy="56540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20B2AEC" w14:textId="10196D2C" w:rsidR="00021F55" w:rsidRDefault="00021F55" w:rsidP="00900A61">
      <w:pPr>
        <w:spacing w:line="276" w:lineRule="auto"/>
        <w:ind w:left="0" w:firstLine="0"/>
        <w:rPr>
          <w:color w:val="auto"/>
          <w:szCs w:val="24"/>
        </w:rPr>
      </w:pPr>
    </w:p>
    <w:p w14:paraId="103289A0" w14:textId="77777777" w:rsidR="00021F55" w:rsidRDefault="00021F55" w:rsidP="00900A61">
      <w:pPr>
        <w:spacing w:line="276" w:lineRule="auto"/>
        <w:ind w:left="0" w:firstLine="0"/>
        <w:rPr>
          <w:color w:val="auto"/>
          <w:szCs w:val="24"/>
        </w:rPr>
      </w:pPr>
    </w:p>
    <w:p w14:paraId="2636B849" w14:textId="77777777" w:rsidR="00021F55" w:rsidRDefault="00021F55" w:rsidP="00900A61">
      <w:pPr>
        <w:spacing w:line="276" w:lineRule="auto"/>
        <w:ind w:left="0" w:firstLine="0"/>
        <w:rPr>
          <w:color w:val="auto"/>
          <w:szCs w:val="24"/>
        </w:rPr>
      </w:pPr>
    </w:p>
    <w:p w14:paraId="24DDAAE5" w14:textId="77777777" w:rsidR="00021F55" w:rsidRDefault="00021F55" w:rsidP="00900A61">
      <w:pPr>
        <w:spacing w:line="276" w:lineRule="auto"/>
        <w:ind w:left="0" w:firstLine="0"/>
        <w:rPr>
          <w:color w:val="auto"/>
          <w:szCs w:val="24"/>
        </w:rPr>
      </w:pPr>
    </w:p>
    <w:p w14:paraId="6841F30B" w14:textId="77777777" w:rsidR="00021F55" w:rsidRDefault="00021F55" w:rsidP="00900A61">
      <w:pPr>
        <w:spacing w:line="276" w:lineRule="auto"/>
        <w:ind w:left="0" w:firstLine="0"/>
        <w:rPr>
          <w:color w:val="auto"/>
          <w:szCs w:val="24"/>
        </w:rPr>
      </w:pPr>
    </w:p>
    <w:p w14:paraId="74311B18" w14:textId="77777777" w:rsidR="00021F55" w:rsidRDefault="00021F55" w:rsidP="00900A61">
      <w:pPr>
        <w:spacing w:line="276" w:lineRule="auto"/>
        <w:ind w:left="0" w:firstLine="0"/>
        <w:rPr>
          <w:color w:val="auto"/>
          <w:szCs w:val="24"/>
        </w:rPr>
      </w:pPr>
    </w:p>
    <w:p w14:paraId="0686E305" w14:textId="77777777" w:rsidR="00021F55" w:rsidRDefault="00021F55" w:rsidP="00900A61">
      <w:pPr>
        <w:spacing w:line="276" w:lineRule="auto"/>
        <w:ind w:left="0" w:firstLine="0"/>
        <w:rPr>
          <w:color w:val="auto"/>
          <w:szCs w:val="24"/>
        </w:rPr>
      </w:pPr>
    </w:p>
    <w:p w14:paraId="020A5FB9" w14:textId="77777777" w:rsidR="00021F55" w:rsidRDefault="00021F55" w:rsidP="00900A61">
      <w:pPr>
        <w:spacing w:line="276" w:lineRule="auto"/>
        <w:ind w:left="0" w:firstLine="0"/>
        <w:rPr>
          <w:color w:val="auto"/>
          <w:szCs w:val="24"/>
        </w:rPr>
      </w:pPr>
    </w:p>
    <w:p w14:paraId="1A70F1E9" w14:textId="77777777" w:rsidR="00021F55" w:rsidRDefault="00021F55" w:rsidP="00900A61">
      <w:pPr>
        <w:spacing w:line="276" w:lineRule="auto"/>
        <w:ind w:left="0" w:firstLine="0"/>
        <w:rPr>
          <w:color w:val="auto"/>
          <w:szCs w:val="24"/>
        </w:rPr>
      </w:pPr>
    </w:p>
    <w:p w14:paraId="7FF07B7E" w14:textId="77777777" w:rsidR="00021F55" w:rsidRDefault="00021F55" w:rsidP="00900A61">
      <w:pPr>
        <w:spacing w:line="276" w:lineRule="auto"/>
        <w:ind w:left="0" w:firstLine="0"/>
        <w:rPr>
          <w:color w:val="auto"/>
          <w:szCs w:val="24"/>
        </w:rPr>
      </w:pPr>
    </w:p>
    <w:p w14:paraId="728DB26E" w14:textId="77777777" w:rsidR="00021F55" w:rsidRDefault="00021F55" w:rsidP="00900A61">
      <w:pPr>
        <w:spacing w:line="276" w:lineRule="auto"/>
        <w:ind w:left="0" w:firstLine="0"/>
        <w:rPr>
          <w:color w:val="auto"/>
          <w:szCs w:val="24"/>
        </w:rPr>
      </w:pPr>
    </w:p>
    <w:p w14:paraId="2EDF21F9" w14:textId="77777777" w:rsidR="00021F55" w:rsidRDefault="00021F55" w:rsidP="00900A61">
      <w:pPr>
        <w:spacing w:line="276" w:lineRule="auto"/>
        <w:ind w:left="0" w:firstLine="0"/>
        <w:rPr>
          <w:color w:val="auto"/>
          <w:szCs w:val="24"/>
        </w:rPr>
      </w:pPr>
    </w:p>
    <w:p w14:paraId="12752A51" w14:textId="77777777" w:rsidR="00021F55" w:rsidRDefault="00021F55" w:rsidP="00900A61">
      <w:pPr>
        <w:spacing w:line="276" w:lineRule="auto"/>
        <w:ind w:left="0" w:firstLine="0"/>
        <w:rPr>
          <w:color w:val="auto"/>
          <w:szCs w:val="24"/>
        </w:rPr>
      </w:pPr>
    </w:p>
    <w:p w14:paraId="01314620" w14:textId="77777777" w:rsidR="00DB0813" w:rsidRDefault="00DB0813" w:rsidP="00900A61">
      <w:pPr>
        <w:spacing w:line="276" w:lineRule="auto"/>
        <w:ind w:left="0" w:firstLine="0"/>
        <w:rPr>
          <w:color w:val="auto"/>
          <w:szCs w:val="24"/>
        </w:rPr>
      </w:pPr>
    </w:p>
    <w:p w14:paraId="11118DBD" w14:textId="77777777" w:rsidR="00DB0813" w:rsidRDefault="00DB0813" w:rsidP="00900A61">
      <w:pPr>
        <w:spacing w:line="276" w:lineRule="auto"/>
        <w:ind w:left="0" w:firstLine="0"/>
        <w:rPr>
          <w:color w:val="auto"/>
          <w:szCs w:val="24"/>
        </w:rPr>
      </w:pPr>
    </w:p>
    <w:p w14:paraId="1E173AE4" w14:textId="77777777" w:rsidR="00DB0813" w:rsidRDefault="00DB0813" w:rsidP="00900A61">
      <w:pPr>
        <w:spacing w:line="276" w:lineRule="auto"/>
        <w:ind w:left="0" w:firstLine="0"/>
        <w:rPr>
          <w:color w:val="auto"/>
          <w:szCs w:val="24"/>
        </w:rPr>
      </w:pPr>
    </w:p>
    <w:p w14:paraId="7D63A385" w14:textId="77777777" w:rsidR="00DB0813" w:rsidRDefault="00DB0813" w:rsidP="00900A61">
      <w:pPr>
        <w:spacing w:line="276" w:lineRule="auto"/>
        <w:ind w:left="0" w:firstLine="0"/>
        <w:rPr>
          <w:color w:val="auto"/>
          <w:szCs w:val="24"/>
        </w:rPr>
      </w:pPr>
    </w:p>
    <w:p w14:paraId="78C3B3A6" w14:textId="77777777" w:rsidR="00DB0813" w:rsidRDefault="00DB0813" w:rsidP="00900A61">
      <w:pPr>
        <w:spacing w:line="276" w:lineRule="auto"/>
        <w:ind w:left="0" w:firstLine="0"/>
        <w:rPr>
          <w:color w:val="auto"/>
          <w:szCs w:val="24"/>
        </w:rPr>
      </w:pPr>
    </w:p>
    <w:p w14:paraId="6D08E4FA" w14:textId="77777777" w:rsidR="00DB0813" w:rsidRDefault="00DB0813" w:rsidP="00900A61">
      <w:pPr>
        <w:spacing w:line="276" w:lineRule="auto"/>
        <w:ind w:left="0" w:firstLine="0"/>
        <w:rPr>
          <w:color w:val="auto"/>
          <w:szCs w:val="24"/>
        </w:rPr>
      </w:pPr>
    </w:p>
    <w:p w14:paraId="3FC9B49E" w14:textId="77777777" w:rsidR="00DB0813" w:rsidRDefault="00DB0813" w:rsidP="00900A61">
      <w:pPr>
        <w:spacing w:line="276" w:lineRule="auto"/>
        <w:ind w:left="0" w:firstLine="0"/>
        <w:rPr>
          <w:color w:val="auto"/>
          <w:szCs w:val="24"/>
        </w:rPr>
      </w:pPr>
    </w:p>
    <w:p w14:paraId="2E5F7811" w14:textId="77777777" w:rsidR="00DB0813" w:rsidRDefault="00DB0813" w:rsidP="00900A61">
      <w:pPr>
        <w:spacing w:line="276" w:lineRule="auto"/>
        <w:ind w:left="0" w:firstLine="0"/>
        <w:rPr>
          <w:color w:val="auto"/>
          <w:szCs w:val="24"/>
        </w:rPr>
      </w:pPr>
    </w:p>
    <w:p w14:paraId="2376A6B9" w14:textId="77777777" w:rsidR="00DB0813" w:rsidRDefault="00DB0813" w:rsidP="00900A61">
      <w:pPr>
        <w:spacing w:line="276" w:lineRule="auto"/>
        <w:ind w:left="0" w:firstLine="0"/>
        <w:rPr>
          <w:color w:val="auto"/>
          <w:szCs w:val="24"/>
        </w:rPr>
      </w:pPr>
    </w:p>
    <w:p w14:paraId="48E9FFD1" w14:textId="77777777" w:rsidR="00DB0813" w:rsidRDefault="00DB0813" w:rsidP="00900A61">
      <w:pPr>
        <w:spacing w:line="276" w:lineRule="auto"/>
        <w:ind w:left="0" w:firstLine="0"/>
        <w:rPr>
          <w:color w:val="auto"/>
          <w:szCs w:val="24"/>
        </w:rPr>
      </w:pPr>
    </w:p>
    <w:p w14:paraId="4A5D6955" w14:textId="77777777" w:rsidR="00DB0813" w:rsidRDefault="00DB0813" w:rsidP="00900A61">
      <w:pPr>
        <w:spacing w:line="276" w:lineRule="auto"/>
        <w:ind w:left="0" w:firstLine="0"/>
        <w:rPr>
          <w:color w:val="auto"/>
          <w:szCs w:val="24"/>
        </w:rPr>
      </w:pPr>
    </w:p>
    <w:p w14:paraId="70BF7193" w14:textId="77777777" w:rsidR="00DB0813" w:rsidRDefault="00DB0813" w:rsidP="00900A61">
      <w:pPr>
        <w:spacing w:line="276" w:lineRule="auto"/>
        <w:ind w:left="0" w:firstLine="0"/>
        <w:rPr>
          <w:color w:val="auto"/>
          <w:szCs w:val="24"/>
        </w:rPr>
      </w:pPr>
    </w:p>
    <w:p w14:paraId="5212392E" w14:textId="77777777" w:rsidR="00DB0813" w:rsidRDefault="00DB0813" w:rsidP="00900A61">
      <w:pPr>
        <w:spacing w:line="276" w:lineRule="auto"/>
        <w:ind w:left="0" w:firstLine="0"/>
        <w:rPr>
          <w:color w:val="auto"/>
          <w:szCs w:val="24"/>
        </w:rPr>
      </w:pPr>
    </w:p>
    <w:p w14:paraId="4CCE63E9" w14:textId="2C496DD1" w:rsidR="00DB0813" w:rsidRDefault="00DB0813" w:rsidP="00900A61">
      <w:pPr>
        <w:spacing w:line="276" w:lineRule="auto"/>
        <w:ind w:left="0" w:firstLine="0"/>
        <w:rPr>
          <w:color w:val="auto"/>
          <w:szCs w:val="24"/>
        </w:rPr>
      </w:pPr>
      <w:r>
        <w:rPr>
          <w:noProof/>
          <w:color w:val="auto"/>
          <w:szCs w:val="24"/>
        </w:rPr>
        <w:lastRenderedPageBreak/>
        <w:drawing>
          <wp:anchor distT="0" distB="0" distL="114300" distR="114300" simplePos="0" relativeHeight="251756544" behindDoc="0" locked="0" layoutInCell="1" allowOverlap="1" wp14:anchorId="40E34467" wp14:editId="6FE25A58">
            <wp:simplePos x="0" y="0"/>
            <wp:positionH relativeFrom="margin">
              <wp:align>left</wp:align>
            </wp:positionH>
            <wp:positionV relativeFrom="paragraph">
              <wp:posOffset>1270</wp:posOffset>
            </wp:positionV>
            <wp:extent cx="10134600" cy="5615940"/>
            <wp:effectExtent l="0" t="0" r="0" b="3810"/>
            <wp:wrapNone/>
            <wp:docPr id="61216464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10134600" cy="56159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B21E7D4" w14:textId="77777777" w:rsidR="00DB0813" w:rsidRDefault="00DB0813" w:rsidP="00900A61">
      <w:pPr>
        <w:spacing w:line="276" w:lineRule="auto"/>
        <w:ind w:left="0" w:firstLine="0"/>
        <w:rPr>
          <w:color w:val="auto"/>
          <w:szCs w:val="24"/>
        </w:rPr>
      </w:pPr>
    </w:p>
    <w:p w14:paraId="4268E8A3" w14:textId="5DC6BCE4" w:rsidR="00DB0813" w:rsidRDefault="00DB0813" w:rsidP="00900A61">
      <w:pPr>
        <w:spacing w:line="276" w:lineRule="auto"/>
        <w:ind w:left="0" w:firstLine="0"/>
        <w:rPr>
          <w:color w:val="auto"/>
          <w:szCs w:val="24"/>
        </w:rPr>
      </w:pPr>
    </w:p>
    <w:p w14:paraId="2CD2FFE7" w14:textId="77777777" w:rsidR="00DB0813" w:rsidRDefault="00DB0813" w:rsidP="00900A61">
      <w:pPr>
        <w:spacing w:line="276" w:lineRule="auto"/>
        <w:ind w:left="0" w:firstLine="0"/>
        <w:rPr>
          <w:color w:val="auto"/>
          <w:szCs w:val="24"/>
        </w:rPr>
      </w:pPr>
    </w:p>
    <w:p w14:paraId="3C3F4158" w14:textId="77777777" w:rsidR="00DB0813" w:rsidRDefault="00DB0813" w:rsidP="00900A61">
      <w:pPr>
        <w:spacing w:line="276" w:lineRule="auto"/>
        <w:ind w:left="0" w:firstLine="0"/>
        <w:rPr>
          <w:color w:val="auto"/>
          <w:szCs w:val="24"/>
        </w:rPr>
      </w:pPr>
    </w:p>
    <w:p w14:paraId="4FDAADAA" w14:textId="77777777" w:rsidR="00DB0813" w:rsidRDefault="00DB0813" w:rsidP="00900A61">
      <w:pPr>
        <w:spacing w:line="276" w:lineRule="auto"/>
        <w:ind w:left="0" w:firstLine="0"/>
        <w:rPr>
          <w:color w:val="auto"/>
          <w:szCs w:val="24"/>
        </w:rPr>
      </w:pPr>
    </w:p>
    <w:p w14:paraId="617BE7DA" w14:textId="77777777" w:rsidR="00DB0813" w:rsidRDefault="00DB0813" w:rsidP="00900A61">
      <w:pPr>
        <w:spacing w:line="276" w:lineRule="auto"/>
        <w:ind w:left="0" w:firstLine="0"/>
        <w:rPr>
          <w:color w:val="auto"/>
          <w:szCs w:val="24"/>
        </w:rPr>
      </w:pPr>
    </w:p>
    <w:p w14:paraId="1E30A101" w14:textId="77777777" w:rsidR="00DB0813" w:rsidRDefault="00DB0813" w:rsidP="00900A61">
      <w:pPr>
        <w:spacing w:line="276" w:lineRule="auto"/>
        <w:ind w:left="0" w:firstLine="0"/>
        <w:rPr>
          <w:color w:val="auto"/>
          <w:szCs w:val="24"/>
        </w:rPr>
      </w:pPr>
    </w:p>
    <w:p w14:paraId="160FCE9E" w14:textId="77777777" w:rsidR="00DB0813" w:rsidRDefault="00DB0813" w:rsidP="00900A61">
      <w:pPr>
        <w:spacing w:line="276" w:lineRule="auto"/>
        <w:ind w:left="0" w:firstLine="0"/>
        <w:rPr>
          <w:color w:val="auto"/>
          <w:szCs w:val="24"/>
        </w:rPr>
      </w:pPr>
    </w:p>
    <w:p w14:paraId="100F5F6D" w14:textId="77777777" w:rsidR="00DB0813" w:rsidRDefault="00DB0813" w:rsidP="00900A61">
      <w:pPr>
        <w:spacing w:line="276" w:lineRule="auto"/>
        <w:ind w:left="0" w:firstLine="0"/>
        <w:rPr>
          <w:color w:val="auto"/>
          <w:szCs w:val="24"/>
        </w:rPr>
      </w:pPr>
    </w:p>
    <w:p w14:paraId="1A828270" w14:textId="77777777" w:rsidR="00DB0813" w:rsidRDefault="00DB0813" w:rsidP="00900A61">
      <w:pPr>
        <w:spacing w:line="276" w:lineRule="auto"/>
        <w:ind w:left="0" w:firstLine="0"/>
        <w:rPr>
          <w:color w:val="auto"/>
          <w:szCs w:val="24"/>
        </w:rPr>
      </w:pPr>
    </w:p>
    <w:p w14:paraId="00CDD677" w14:textId="77777777" w:rsidR="00DB0813" w:rsidRDefault="00DB0813" w:rsidP="00900A61">
      <w:pPr>
        <w:spacing w:line="276" w:lineRule="auto"/>
        <w:ind w:left="0" w:firstLine="0"/>
        <w:rPr>
          <w:color w:val="auto"/>
          <w:szCs w:val="24"/>
        </w:rPr>
      </w:pPr>
    </w:p>
    <w:p w14:paraId="3E49F39A" w14:textId="77777777" w:rsidR="00DB0813" w:rsidRDefault="00DB0813" w:rsidP="00900A61">
      <w:pPr>
        <w:spacing w:line="276" w:lineRule="auto"/>
        <w:ind w:left="0" w:firstLine="0"/>
        <w:rPr>
          <w:color w:val="auto"/>
          <w:szCs w:val="24"/>
        </w:rPr>
      </w:pPr>
    </w:p>
    <w:p w14:paraId="1A21D197" w14:textId="77777777" w:rsidR="00DB0813" w:rsidRDefault="00DB0813" w:rsidP="00900A61">
      <w:pPr>
        <w:spacing w:line="276" w:lineRule="auto"/>
        <w:ind w:left="0" w:firstLine="0"/>
        <w:rPr>
          <w:color w:val="auto"/>
          <w:szCs w:val="24"/>
        </w:rPr>
      </w:pPr>
    </w:p>
    <w:p w14:paraId="229CD065" w14:textId="77777777" w:rsidR="00DB0813" w:rsidRDefault="00DB0813" w:rsidP="00900A61">
      <w:pPr>
        <w:spacing w:line="276" w:lineRule="auto"/>
        <w:ind w:left="0" w:firstLine="0"/>
        <w:rPr>
          <w:color w:val="auto"/>
          <w:szCs w:val="24"/>
        </w:rPr>
      </w:pPr>
    </w:p>
    <w:p w14:paraId="3B1BB4D8" w14:textId="77777777" w:rsidR="00DB0813" w:rsidRDefault="00DB0813" w:rsidP="00900A61">
      <w:pPr>
        <w:spacing w:line="276" w:lineRule="auto"/>
        <w:ind w:left="0" w:firstLine="0"/>
        <w:rPr>
          <w:color w:val="auto"/>
          <w:szCs w:val="24"/>
        </w:rPr>
      </w:pPr>
    </w:p>
    <w:p w14:paraId="55CB7ECA" w14:textId="77777777" w:rsidR="00DB0813" w:rsidRDefault="00DB0813" w:rsidP="00900A61">
      <w:pPr>
        <w:spacing w:line="276" w:lineRule="auto"/>
        <w:ind w:left="0" w:firstLine="0"/>
        <w:rPr>
          <w:color w:val="auto"/>
          <w:szCs w:val="24"/>
        </w:rPr>
      </w:pPr>
    </w:p>
    <w:p w14:paraId="7C6D3EA2" w14:textId="77777777" w:rsidR="00DB0813" w:rsidRDefault="00DB0813" w:rsidP="00900A61">
      <w:pPr>
        <w:spacing w:line="276" w:lineRule="auto"/>
        <w:ind w:left="0" w:firstLine="0"/>
        <w:rPr>
          <w:color w:val="auto"/>
          <w:szCs w:val="24"/>
        </w:rPr>
      </w:pPr>
    </w:p>
    <w:p w14:paraId="1933F4E8" w14:textId="77777777" w:rsidR="00DB0813" w:rsidRDefault="00DB0813" w:rsidP="00900A61">
      <w:pPr>
        <w:spacing w:line="276" w:lineRule="auto"/>
        <w:ind w:left="0" w:firstLine="0"/>
        <w:rPr>
          <w:color w:val="auto"/>
          <w:szCs w:val="24"/>
        </w:rPr>
      </w:pPr>
    </w:p>
    <w:p w14:paraId="3A033C00" w14:textId="77777777" w:rsidR="00DB0813" w:rsidRDefault="00DB0813" w:rsidP="00900A61">
      <w:pPr>
        <w:spacing w:line="276" w:lineRule="auto"/>
        <w:ind w:left="0" w:firstLine="0"/>
        <w:rPr>
          <w:color w:val="auto"/>
          <w:szCs w:val="24"/>
        </w:rPr>
      </w:pPr>
    </w:p>
    <w:p w14:paraId="09854A8F" w14:textId="77777777" w:rsidR="00DB0813" w:rsidRDefault="00DB0813" w:rsidP="00900A61">
      <w:pPr>
        <w:spacing w:line="276" w:lineRule="auto"/>
        <w:ind w:left="0" w:firstLine="0"/>
        <w:rPr>
          <w:color w:val="auto"/>
          <w:szCs w:val="24"/>
        </w:rPr>
      </w:pPr>
    </w:p>
    <w:p w14:paraId="1F3C3810" w14:textId="77777777" w:rsidR="00DB0813" w:rsidRDefault="00DB0813" w:rsidP="00900A61">
      <w:pPr>
        <w:spacing w:line="276" w:lineRule="auto"/>
        <w:ind w:left="0" w:firstLine="0"/>
        <w:rPr>
          <w:color w:val="auto"/>
          <w:szCs w:val="24"/>
        </w:rPr>
      </w:pPr>
    </w:p>
    <w:p w14:paraId="75B27E75" w14:textId="77777777" w:rsidR="00DB0813" w:rsidRDefault="00DB0813" w:rsidP="00900A61">
      <w:pPr>
        <w:spacing w:line="276" w:lineRule="auto"/>
        <w:ind w:left="0" w:firstLine="0"/>
        <w:rPr>
          <w:color w:val="auto"/>
          <w:szCs w:val="24"/>
        </w:rPr>
      </w:pPr>
    </w:p>
    <w:p w14:paraId="30E7B880" w14:textId="77777777" w:rsidR="00DB0813" w:rsidRDefault="00DB0813" w:rsidP="00900A61">
      <w:pPr>
        <w:spacing w:line="276" w:lineRule="auto"/>
        <w:ind w:left="0" w:firstLine="0"/>
        <w:rPr>
          <w:color w:val="auto"/>
          <w:szCs w:val="24"/>
        </w:rPr>
      </w:pPr>
    </w:p>
    <w:p w14:paraId="7607EE8B" w14:textId="77777777" w:rsidR="00DB0813" w:rsidRDefault="00DB0813" w:rsidP="00900A61">
      <w:pPr>
        <w:spacing w:line="276" w:lineRule="auto"/>
        <w:ind w:left="0" w:firstLine="0"/>
        <w:rPr>
          <w:color w:val="auto"/>
          <w:szCs w:val="24"/>
        </w:rPr>
      </w:pPr>
    </w:p>
    <w:p w14:paraId="14D0E717" w14:textId="77777777" w:rsidR="00DB0813" w:rsidRDefault="00DB0813" w:rsidP="00900A61">
      <w:pPr>
        <w:spacing w:line="276" w:lineRule="auto"/>
        <w:ind w:left="0" w:firstLine="0"/>
        <w:rPr>
          <w:color w:val="auto"/>
          <w:szCs w:val="24"/>
        </w:rPr>
      </w:pPr>
    </w:p>
    <w:p w14:paraId="42E1987D" w14:textId="77777777" w:rsidR="00DB0813" w:rsidRDefault="00DB0813" w:rsidP="00900A61">
      <w:pPr>
        <w:spacing w:line="276" w:lineRule="auto"/>
        <w:ind w:left="0" w:firstLine="0"/>
        <w:rPr>
          <w:color w:val="auto"/>
          <w:szCs w:val="24"/>
        </w:rPr>
      </w:pPr>
    </w:p>
    <w:p w14:paraId="1D7EC801" w14:textId="38852CB1" w:rsidR="00DB0813" w:rsidRDefault="00DB0813" w:rsidP="00900A61">
      <w:pPr>
        <w:spacing w:line="276" w:lineRule="auto"/>
        <w:ind w:left="0" w:firstLine="0"/>
        <w:rPr>
          <w:color w:val="auto"/>
          <w:szCs w:val="24"/>
        </w:rPr>
      </w:pPr>
      <w:r>
        <w:rPr>
          <w:noProof/>
          <w:color w:val="auto"/>
          <w:szCs w:val="24"/>
        </w:rPr>
        <w:lastRenderedPageBreak/>
        <w:drawing>
          <wp:anchor distT="0" distB="0" distL="114300" distR="114300" simplePos="0" relativeHeight="251757568" behindDoc="0" locked="0" layoutInCell="1" allowOverlap="1" wp14:anchorId="75F1E186" wp14:editId="20797637">
            <wp:simplePos x="0" y="0"/>
            <wp:positionH relativeFrom="margin">
              <wp:align>right</wp:align>
            </wp:positionH>
            <wp:positionV relativeFrom="paragraph">
              <wp:posOffset>2540</wp:posOffset>
            </wp:positionV>
            <wp:extent cx="10109200" cy="5676900"/>
            <wp:effectExtent l="0" t="0" r="6350" b="0"/>
            <wp:wrapNone/>
            <wp:docPr id="409494010"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10109200" cy="56769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1778452" w14:textId="0ED9119B" w:rsidR="00DB0813" w:rsidRDefault="00DB0813" w:rsidP="00900A61">
      <w:pPr>
        <w:spacing w:line="276" w:lineRule="auto"/>
        <w:ind w:left="0" w:firstLine="0"/>
        <w:rPr>
          <w:color w:val="auto"/>
          <w:szCs w:val="24"/>
        </w:rPr>
      </w:pPr>
    </w:p>
    <w:p w14:paraId="5D75B0A7" w14:textId="77777777" w:rsidR="00DB0813" w:rsidRDefault="00DB0813" w:rsidP="00900A61">
      <w:pPr>
        <w:spacing w:line="276" w:lineRule="auto"/>
        <w:ind w:left="0" w:firstLine="0"/>
        <w:rPr>
          <w:color w:val="auto"/>
          <w:szCs w:val="24"/>
        </w:rPr>
      </w:pPr>
    </w:p>
    <w:p w14:paraId="2AD8E424" w14:textId="77777777" w:rsidR="00DB0813" w:rsidRDefault="00DB0813" w:rsidP="00900A61">
      <w:pPr>
        <w:spacing w:line="276" w:lineRule="auto"/>
        <w:ind w:left="0" w:firstLine="0"/>
        <w:rPr>
          <w:color w:val="auto"/>
          <w:szCs w:val="24"/>
        </w:rPr>
      </w:pPr>
    </w:p>
    <w:p w14:paraId="06A952CA" w14:textId="77777777" w:rsidR="00DB0813" w:rsidRDefault="00DB0813" w:rsidP="00900A61">
      <w:pPr>
        <w:spacing w:line="276" w:lineRule="auto"/>
        <w:ind w:left="0" w:firstLine="0"/>
        <w:rPr>
          <w:color w:val="auto"/>
          <w:szCs w:val="24"/>
        </w:rPr>
      </w:pPr>
    </w:p>
    <w:p w14:paraId="43C7D298" w14:textId="77777777" w:rsidR="00DB0813" w:rsidRDefault="00DB0813" w:rsidP="00900A61">
      <w:pPr>
        <w:spacing w:line="276" w:lineRule="auto"/>
        <w:ind w:left="0" w:firstLine="0"/>
        <w:rPr>
          <w:color w:val="auto"/>
          <w:szCs w:val="24"/>
        </w:rPr>
      </w:pPr>
    </w:p>
    <w:p w14:paraId="2F699261" w14:textId="77777777" w:rsidR="00DB0813" w:rsidRDefault="00DB0813" w:rsidP="00900A61">
      <w:pPr>
        <w:spacing w:line="276" w:lineRule="auto"/>
        <w:ind w:left="0" w:firstLine="0"/>
        <w:rPr>
          <w:color w:val="auto"/>
          <w:szCs w:val="24"/>
        </w:rPr>
      </w:pPr>
    </w:p>
    <w:p w14:paraId="19409988" w14:textId="77777777" w:rsidR="00DB0813" w:rsidRDefault="00DB0813" w:rsidP="00900A61">
      <w:pPr>
        <w:spacing w:line="276" w:lineRule="auto"/>
        <w:ind w:left="0" w:firstLine="0"/>
        <w:rPr>
          <w:color w:val="auto"/>
          <w:szCs w:val="24"/>
        </w:rPr>
      </w:pPr>
    </w:p>
    <w:p w14:paraId="0DD4C0BE" w14:textId="77777777" w:rsidR="00DB0813" w:rsidRDefault="00DB0813" w:rsidP="00900A61">
      <w:pPr>
        <w:spacing w:line="276" w:lineRule="auto"/>
        <w:ind w:left="0" w:firstLine="0"/>
        <w:rPr>
          <w:color w:val="auto"/>
          <w:szCs w:val="24"/>
        </w:rPr>
      </w:pPr>
    </w:p>
    <w:p w14:paraId="463EFB74" w14:textId="77777777" w:rsidR="00DB0813" w:rsidRDefault="00DB0813" w:rsidP="00900A61">
      <w:pPr>
        <w:spacing w:line="276" w:lineRule="auto"/>
        <w:ind w:left="0" w:firstLine="0"/>
        <w:rPr>
          <w:color w:val="auto"/>
          <w:szCs w:val="24"/>
        </w:rPr>
      </w:pPr>
    </w:p>
    <w:p w14:paraId="5C9B1D66" w14:textId="77777777" w:rsidR="00DB0813" w:rsidRDefault="00DB0813" w:rsidP="00900A61">
      <w:pPr>
        <w:spacing w:line="276" w:lineRule="auto"/>
        <w:ind w:left="0" w:firstLine="0"/>
        <w:rPr>
          <w:color w:val="auto"/>
          <w:szCs w:val="24"/>
        </w:rPr>
      </w:pPr>
    </w:p>
    <w:p w14:paraId="0101E6B5" w14:textId="77777777" w:rsidR="00DB0813" w:rsidRDefault="00DB0813" w:rsidP="00900A61">
      <w:pPr>
        <w:spacing w:line="276" w:lineRule="auto"/>
        <w:ind w:left="0" w:firstLine="0"/>
        <w:rPr>
          <w:color w:val="auto"/>
          <w:szCs w:val="24"/>
        </w:rPr>
      </w:pPr>
    </w:p>
    <w:p w14:paraId="2FA349A8" w14:textId="77777777" w:rsidR="00DB0813" w:rsidRDefault="00DB0813" w:rsidP="00900A61">
      <w:pPr>
        <w:spacing w:line="276" w:lineRule="auto"/>
        <w:ind w:left="0" w:firstLine="0"/>
        <w:rPr>
          <w:color w:val="auto"/>
          <w:szCs w:val="24"/>
        </w:rPr>
      </w:pPr>
    </w:p>
    <w:p w14:paraId="05FEF294" w14:textId="77777777" w:rsidR="00DB0813" w:rsidRDefault="00DB0813" w:rsidP="00900A61">
      <w:pPr>
        <w:spacing w:line="276" w:lineRule="auto"/>
        <w:ind w:left="0" w:firstLine="0"/>
        <w:rPr>
          <w:color w:val="auto"/>
          <w:szCs w:val="24"/>
        </w:rPr>
      </w:pPr>
    </w:p>
    <w:p w14:paraId="2000BB11" w14:textId="77777777" w:rsidR="00DB0813" w:rsidRDefault="00DB0813" w:rsidP="00900A61">
      <w:pPr>
        <w:spacing w:line="276" w:lineRule="auto"/>
        <w:ind w:left="0" w:firstLine="0"/>
        <w:rPr>
          <w:color w:val="auto"/>
          <w:szCs w:val="24"/>
        </w:rPr>
      </w:pPr>
    </w:p>
    <w:p w14:paraId="67BBF403" w14:textId="77777777" w:rsidR="00DB0813" w:rsidRDefault="00DB0813" w:rsidP="00900A61">
      <w:pPr>
        <w:spacing w:line="276" w:lineRule="auto"/>
        <w:ind w:left="0" w:firstLine="0"/>
        <w:rPr>
          <w:color w:val="auto"/>
          <w:szCs w:val="24"/>
        </w:rPr>
      </w:pPr>
    </w:p>
    <w:p w14:paraId="2D1FE850" w14:textId="77777777" w:rsidR="00DB0813" w:rsidRDefault="00DB0813" w:rsidP="00900A61">
      <w:pPr>
        <w:spacing w:line="276" w:lineRule="auto"/>
        <w:ind w:left="0" w:firstLine="0"/>
        <w:rPr>
          <w:color w:val="auto"/>
          <w:szCs w:val="24"/>
        </w:rPr>
      </w:pPr>
    </w:p>
    <w:p w14:paraId="32E4A86A" w14:textId="77777777" w:rsidR="00DB0813" w:rsidRDefault="00DB0813" w:rsidP="00900A61">
      <w:pPr>
        <w:spacing w:line="276" w:lineRule="auto"/>
        <w:ind w:left="0" w:firstLine="0"/>
        <w:rPr>
          <w:color w:val="auto"/>
          <w:szCs w:val="24"/>
        </w:rPr>
      </w:pPr>
    </w:p>
    <w:p w14:paraId="57302E6C" w14:textId="77777777" w:rsidR="00DB0813" w:rsidRDefault="00DB0813" w:rsidP="00900A61">
      <w:pPr>
        <w:spacing w:line="276" w:lineRule="auto"/>
        <w:ind w:left="0" w:firstLine="0"/>
        <w:rPr>
          <w:color w:val="auto"/>
          <w:szCs w:val="24"/>
        </w:rPr>
      </w:pPr>
    </w:p>
    <w:p w14:paraId="20CF7EA2" w14:textId="77777777" w:rsidR="00DB0813" w:rsidRDefault="00DB0813" w:rsidP="00900A61">
      <w:pPr>
        <w:spacing w:line="276" w:lineRule="auto"/>
        <w:ind w:left="0" w:firstLine="0"/>
        <w:rPr>
          <w:color w:val="auto"/>
          <w:szCs w:val="24"/>
        </w:rPr>
      </w:pPr>
    </w:p>
    <w:p w14:paraId="698E6872" w14:textId="77777777" w:rsidR="00DB0813" w:rsidRDefault="00DB0813" w:rsidP="00900A61">
      <w:pPr>
        <w:spacing w:line="276" w:lineRule="auto"/>
        <w:ind w:left="0" w:firstLine="0"/>
        <w:rPr>
          <w:color w:val="auto"/>
          <w:szCs w:val="24"/>
        </w:rPr>
      </w:pPr>
    </w:p>
    <w:p w14:paraId="0332FCD7" w14:textId="77777777" w:rsidR="00DB0813" w:rsidRDefault="00DB0813" w:rsidP="00900A61">
      <w:pPr>
        <w:spacing w:line="276" w:lineRule="auto"/>
        <w:ind w:left="0" w:firstLine="0"/>
        <w:rPr>
          <w:color w:val="auto"/>
          <w:szCs w:val="24"/>
        </w:rPr>
      </w:pPr>
    </w:p>
    <w:p w14:paraId="4F5C2CF6" w14:textId="77777777" w:rsidR="00DB0813" w:rsidRDefault="00DB0813" w:rsidP="00900A61">
      <w:pPr>
        <w:spacing w:line="276" w:lineRule="auto"/>
        <w:ind w:left="0" w:firstLine="0"/>
        <w:rPr>
          <w:color w:val="auto"/>
          <w:szCs w:val="24"/>
        </w:rPr>
      </w:pPr>
    </w:p>
    <w:p w14:paraId="0B59FEC0" w14:textId="77777777" w:rsidR="00DB0813" w:rsidRDefault="00DB0813" w:rsidP="00900A61">
      <w:pPr>
        <w:spacing w:line="276" w:lineRule="auto"/>
        <w:ind w:left="0" w:firstLine="0"/>
        <w:rPr>
          <w:color w:val="auto"/>
          <w:szCs w:val="24"/>
        </w:rPr>
      </w:pPr>
    </w:p>
    <w:p w14:paraId="76668E2F" w14:textId="77777777" w:rsidR="00021F55" w:rsidRDefault="00021F55" w:rsidP="00900A61">
      <w:pPr>
        <w:spacing w:line="276" w:lineRule="auto"/>
        <w:ind w:left="0" w:firstLine="0"/>
        <w:rPr>
          <w:color w:val="auto"/>
          <w:szCs w:val="24"/>
        </w:rPr>
      </w:pPr>
    </w:p>
    <w:p w14:paraId="074C35ED" w14:textId="77777777" w:rsidR="00021F55" w:rsidRDefault="00021F55" w:rsidP="00900A61">
      <w:pPr>
        <w:spacing w:line="276" w:lineRule="auto"/>
        <w:ind w:left="0" w:firstLine="0"/>
        <w:rPr>
          <w:color w:val="auto"/>
          <w:szCs w:val="24"/>
        </w:rPr>
      </w:pPr>
    </w:p>
    <w:p w14:paraId="201AFD04" w14:textId="77777777" w:rsidR="00021F55" w:rsidRDefault="00021F55" w:rsidP="00900A61">
      <w:pPr>
        <w:spacing w:line="276" w:lineRule="auto"/>
        <w:ind w:left="0" w:firstLine="0"/>
        <w:rPr>
          <w:color w:val="auto"/>
          <w:szCs w:val="24"/>
        </w:rPr>
      </w:pPr>
    </w:p>
    <w:p w14:paraId="4DB6D817" w14:textId="4EC3B1E6" w:rsidR="00021F55" w:rsidRDefault="00DB0813" w:rsidP="00900A61">
      <w:pPr>
        <w:spacing w:line="276" w:lineRule="auto"/>
        <w:ind w:left="0" w:firstLine="0"/>
        <w:rPr>
          <w:color w:val="auto"/>
          <w:szCs w:val="24"/>
        </w:rPr>
      </w:pPr>
      <w:r>
        <w:rPr>
          <w:noProof/>
          <w:color w:val="auto"/>
          <w:szCs w:val="24"/>
        </w:rPr>
        <w:lastRenderedPageBreak/>
        <w:drawing>
          <wp:anchor distT="0" distB="0" distL="114300" distR="114300" simplePos="0" relativeHeight="251758592" behindDoc="0" locked="0" layoutInCell="1" allowOverlap="1" wp14:anchorId="016AB25B" wp14:editId="5275ADCD">
            <wp:simplePos x="0" y="0"/>
            <wp:positionH relativeFrom="margin">
              <wp:align>right</wp:align>
            </wp:positionH>
            <wp:positionV relativeFrom="paragraph">
              <wp:posOffset>2540</wp:posOffset>
            </wp:positionV>
            <wp:extent cx="10115550" cy="5524500"/>
            <wp:effectExtent l="0" t="0" r="0" b="0"/>
            <wp:wrapNone/>
            <wp:docPr id="154934490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0115550" cy="55245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4277129" w14:textId="4117F2A0" w:rsidR="00021F55" w:rsidRDefault="00021F55" w:rsidP="00900A61">
      <w:pPr>
        <w:spacing w:line="276" w:lineRule="auto"/>
        <w:ind w:left="0" w:firstLine="0"/>
        <w:rPr>
          <w:color w:val="auto"/>
          <w:szCs w:val="24"/>
        </w:rPr>
      </w:pPr>
    </w:p>
    <w:p w14:paraId="23B98D9B" w14:textId="77777777" w:rsidR="00021F55" w:rsidRDefault="00021F55" w:rsidP="00900A61">
      <w:pPr>
        <w:spacing w:line="276" w:lineRule="auto"/>
        <w:ind w:left="0" w:firstLine="0"/>
        <w:rPr>
          <w:color w:val="auto"/>
          <w:szCs w:val="24"/>
        </w:rPr>
      </w:pPr>
    </w:p>
    <w:p w14:paraId="14B357E5" w14:textId="77777777" w:rsidR="00DB0813" w:rsidRDefault="00DB0813" w:rsidP="00900A61">
      <w:pPr>
        <w:spacing w:line="276" w:lineRule="auto"/>
        <w:ind w:left="0" w:firstLine="0"/>
        <w:rPr>
          <w:color w:val="auto"/>
          <w:szCs w:val="24"/>
        </w:rPr>
      </w:pPr>
    </w:p>
    <w:p w14:paraId="080B0738" w14:textId="77777777" w:rsidR="00DB0813" w:rsidRDefault="00DB0813" w:rsidP="00900A61">
      <w:pPr>
        <w:spacing w:line="276" w:lineRule="auto"/>
        <w:ind w:left="0" w:firstLine="0"/>
        <w:rPr>
          <w:color w:val="auto"/>
          <w:szCs w:val="24"/>
        </w:rPr>
      </w:pPr>
    </w:p>
    <w:p w14:paraId="3F66D73B" w14:textId="77777777" w:rsidR="00DB0813" w:rsidRDefault="00DB0813" w:rsidP="00900A61">
      <w:pPr>
        <w:spacing w:line="276" w:lineRule="auto"/>
        <w:ind w:left="0" w:firstLine="0"/>
        <w:rPr>
          <w:color w:val="auto"/>
          <w:szCs w:val="24"/>
        </w:rPr>
      </w:pPr>
    </w:p>
    <w:p w14:paraId="47AFCB7D" w14:textId="77777777" w:rsidR="00DB0813" w:rsidRDefault="00DB0813" w:rsidP="00900A61">
      <w:pPr>
        <w:spacing w:line="276" w:lineRule="auto"/>
        <w:ind w:left="0" w:firstLine="0"/>
        <w:rPr>
          <w:color w:val="auto"/>
          <w:szCs w:val="24"/>
        </w:rPr>
      </w:pPr>
    </w:p>
    <w:p w14:paraId="2E5BF85C" w14:textId="77777777" w:rsidR="00DB0813" w:rsidRDefault="00DB0813" w:rsidP="00900A61">
      <w:pPr>
        <w:spacing w:line="276" w:lineRule="auto"/>
        <w:ind w:left="0" w:firstLine="0"/>
        <w:rPr>
          <w:color w:val="auto"/>
          <w:szCs w:val="24"/>
        </w:rPr>
      </w:pPr>
    </w:p>
    <w:p w14:paraId="3BBCB117" w14:textId="77777777" w:rsidR="00DB0813" w:rsidRDefault="00DB0813" w:rsidP="00900A61">
      <w:pPr>
        <w:spacing w:line="276" w:lineRule="auto"/>
        <w:ind w:left="0" w:firstLine="0"/>
        <w:rPr>
          <w:color w:val="auto"/>
          <w:szCs w:val="24"/>
        </w:rPr>
      </w:pPr>
    </w:p>
    <w:p w14:paraId="20528262" w14:textId="77777777" w:rsidR="00DB0813" w:rsidRDefault="00DB0813" w:rsidP="00900A61">
      <w:pPr>
        <w:spacing w:line="276" w:lineRule="auto"/>
        <w:ind w:left="0" w:firstLine="0"/>
        <w:rPr>
          <w:color w:val="auto"/>
          <w:szCs w:val="24"/>
        </w:rPr>
      </w:pPr>
    </w:p>
    <w:p w14:paraId="4D293D6E" w14:textId="77777777" w:rsidR="00DB0813" w:rsidRDefault="00DB0813" w:rsidP="00900A61">
      <w:pPr>
        <w:spacing w:line="276" w:lineRule="auto"/>
        <w:ind w:left="0" w:firstLine="0"/>
        <w:rPr>
          <w:color w:val="auto"/>
          <w:szCs w:val="24"/>
        </w:rPr>
      </w:pPr>
    </w:p>
    <w:p w14:paraId="59377784" w14:textId="77777777" w:rsidR="00DB0813" w:rsidRDefault="00DB0813" w:rsidP="00900A61">
      <w:pPr>
        <w:spacing w:line="276" w:lineRule="auto"/>
        <w:ind w:left="0" w:firstLine="0"/>
        <w:rPr>
          <w:color w:val="auto"/>
          <w:szCs w:val="24"/>
        </w:rPr>
      </w:pPr>
    </w:p>
    <w:p w14:paraId="16F7020D" w14:textId="77777777" w:rsidR="00DB0813" w:rsidRDefault="00DB0813" w:rsidP="00900A61">
      <w:pPr>
        <w:spacing w:line="276" w:lineRule="auto"/>
        <w:ind w:left="0" w:firstLine="0"/>
        <w:rPr>
          <w:color w:val="auto"/>
          <w:szCs w:val="24"/>
        </w:rPr>
      </w:pPr>
    </w:p>
    <w:p w14:paraId="7DAEFF1F" w14:textId="77777777" w:rsidR="00DB0813" w:rsidRDefault="00DB0813" w:rsidP="00900A61">
      <w:pPr>
        <w:spacing w:line="276" w:lineRule="auto"/>
        <w:ind w:left="0" w:firstLine="0"/>
        <w:rPr>
          <w:color w:val="auto"/>
          <w:szCs w:val="24"/>
        </w:rPr>
      </w:pPr>
    </w:p>
    <w:p w14:paraId="2D3C569B" w14:textId="77777777" w:rsidR="00DB0813" w:rsidRDefault="00DB0813" w:rsidP="00900A61">
      <w:pPr>
        <w:spacing w:line="276" w:lineRule="auto"/>
        <w:ind w:left="0" w:firstLine="0"/>
        <w:rPr>
          <w:color w:val="auto"/>
          <w:szCs w:val="24"/>
        </w:rPr>
      </w:pPr>
    </w:p>
    <w:p w14:paraId="0BD26FAE" w14:textId="77777777" w:rsidR="00DB0813" w:rsidRDefault="00DB0813" w:rsidP="00900A61">
      <w:pPr>
        <w:spacing w:line="276" w:lineRule="auto"/>
        <w:ind w:left="0" w:firstLine="0"/>
        <w:rPr>
          <w:color w:val="auto"/>
          <w:szCs w:val="24"/>
        </w:rPr>
      </w:pPr>
    </w:p>
    <w:p w14:paraId="2DBF12C4" w14:textId="77777777" w:rsidR="00DB0813" w:rsidRDefault="00DB0813" w:rsidP="00900A61">
      <w:pPr>
        <w:spacing w:line="276" w:lineRule="auto"/>
        <w:ind w:left="0" w:firstLine="0"/>
        <w:rPr>
          <w:color w:val="auto"/>
          <w:szCs w:val="24"/>
        </w:rPr>
      </w:pPr>
    </w:p>
    <w:p w14:paraId="27A8C8FB" w14:textId="77777777" w:rsidR="00DB0813" w:rsidRDefault="00DB0813" w:rsidP="00900A61">
      <w:pPr>
        <w:spacing w:line="276" w:lineRule="auto"/>
        <w:ind w:left="0" w:firstLine="0"/>
        <w:rPr>
          <w:color w:val="auto"/>
          <w:szCs w:val="24"/>
        </w:rPr>
      </w:pPr>
    </w:p>
    <w:p w14:paraId="6CFB6BBC" w14:textId="77777777" w:rsidR="00DB0813" w:rsidRDefault="00DB0813" w:rsidP="00900A61">
      <w:pPr>
        <w:spacing w:line="276" w:lineRule="auto"/>
        <w:ind w:left="0" w:firstLine="0"/>
        <w:rPr>
          <w:color w:val="auto"/>
          <w:szCs w:val="24"/>
        </w:rPr>
      </w:pPr>
    </w:p>
    <w:p w14:paraId="17AD1A26" w14:textId="77777777" w:rsidR="00DB0813" w:rsidRDefault="00DB0813" w:rsidP="00900A61">
      <w:pPr>
        <w:spacing w:line="276" w:lineRule="auto"/>
        <w:ind w:left="0" w:firstLine="0"/>
        <w:rPr>
          <w:color w:val="auto"/>
          <w:szCs w:val="24"/>
        </w:rPr>
      </w:pPr>
    </w:p>
    <w:p w14:paraId="77D3B4D0" w14:textId="77777777" w:rsidR="00DB0813" w:rsidRDefault="00DB0813" w:rsidP="00900A61">
      <w:pPr>
        <w:spacing w:line="276" w:lineRule="auto"/>
        <w:ind w:left="0" w:firstLine="0"/>
        <w:rPr>
          <w:color w:val="auto"/>
          <w:szCs w:val="24"/>
        </w:rPr>
      </w:pPr>
    </w:p>
    <w:p w14:paraId="34301556" w14:textId="77777777" w:rsidR="00DB0813" w:rsidRDefault="00DB0813" w:rsidP="00900A61">
      <w:pPr>
        <w:spacing w:line="276" w:lineRule="auto"/>
        <w:ind w:left="0" w:firstLine="0"/>
        <w:rPr>
          <w:color w:val="auto"/>
          <w:szCs w:val="24"/>
        </w:rPr>
      </w:pPr>
    </w:p>
    <w:p w14:paraId="66CADF0E" w14:textId="77777777" w:rsidR="00DB0813" w:rsidRDefault="00DB0813" w:rsidP="00900A61">
      <w:pPr>
        <w:spacing w:line="276" w:lineRule="auto"/>
        <w:ind w:left="0" w:firstLine="0"/>
        <w:rPr>
          <w:color w:val="auto"/>
          <w:szCs w:val="24"/>
        </w:rPr>
      </w:pPr>
    </w:p>
    <w:p w14:paraId="049BB518" w14:textId="77777777" w:rsidR="00DB0813" w:rsidRDefault="00DB0813" w:rsidP="00900A61">
      <w:pPr>
        <w:spacing w:line="276" w:lineRule="auto"/>
        <w:ind w:left="0" w:firstLine="0"/>
        <w:rPr>
          <w:color w:val="auto"/>
          <w:szCs w:val="24"/>
        </w:rPr>
      </w:pPr>
    </w:p>
    <w:p w14:paraId="76D143DD" w14:textId="77777777" w:rsidR="00DB0813" w:rsidRDefault="00DB0813" w:rsidP="00900A61">
      <w:pPr>
        <w:spacing w:line="276" w:lineRule="auto"/>
        <w:ind w:left="0" w:firstLine="0"/>
        <w:rPr>
          <w:color w:val="auto"/>
          <w:szCs w:val="24"/>
        </w:rPr>
      </w:pPr>
    </w:p>
    <w:p w14:paraId="15E01334" w14:textId="77777777" w:rsidR="00DB0813" w:rsidRDefault="00DB0813" w:rsidP="00900A61">
      <w:pPr>
        <w:spacing w:line="276" w:lineRule="auto"/>
        <w:ind w:left="0" w:firstLine="0"/>
        <w:rPr>
          <w:color w:val="auto"/>
          <w:szCs w:val="24"/>
        </w:rPr>
      </w:pPr>
    </w:p>
    <w:p w14:paraId="432B44D9" w14:textId="77777777" w:rsidR="00DB0813" w:rsidRDefault="00DB0813" w:rsidP="00900A61">
      <w:pPr>
        <w:spacing w:line="276" w:lineRule="auto"/>
        <w:ind w:left="0" w:firstLine="0"/>
        <w:rPr>
          <w:color w:val="auto"/>
          <w:szCs w:val="24"/>
        </w:rPr>
      </w:pPr>
    </w:p>
    <w:p w14:paraId="20A28395" w14:textId="2B9A8E8A" w:rsidR="00DB0813" w:rsidRDefault="00DB0813" w:rsidP="00900A61">
      <w:pPr>
        <w:spacing w:line="276" w:lineRule="auto"/>
        <w:ind w:left="0" w:firstLine="0"/>
        <w:rPr>
          <w:color w:val="auto"/>
          <w:szCs w:val="24"/>
        </w:rPr>
      </w:pPr>
      <w:r>
        <w:rPr>
          <w:noProof/>
          <w:color w:val="auto"/>
          <w:szCs w:val="24"/>
        </w:rPr>
        <w:lastRenderedPageBreak/>
        <w:drawing>
          <wp:anchor distT="0" distB="0" distL="114300" distR="114300" simplePos="0" relativeHeight="251759616" behindDoc="0" locked="0" layoutInCell="1" allowOverlap="1" wp14:anchorId="29B77490" wp14:editId="6B412D8E">
            <wp:simplePos x="0" y="0"/>
            <wp:positionH relativeFrom="margin">
              <wp:align>right</wp:align>
            </wp:positionH>
            <wp:positionV relativeFrom="paragraph">
              <wp:posOffset>2540</wp:posOffset>
            </wp:positionV>
            <wp:extent cx="10115550" cy="5664200"/>
            <wp:effectExtent l="0" t="0" r="0" b="0"/>
            <wp:wrapNone/>
            <wp:docPr id="1916079991"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10115550" cy="56642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234669B" w14:textId="491AFE4C" w:rsidR="00DB0813" w:rsidRDefault="00DB0813" w:rsidP="00900A61">
      <w:pPr>
        <w:spacing w:line="276" w:lineRule="auto"/>
        <w:ind w:left="0" w:firstLine="0"/>
        <w:rPr>
          <w:color w:val="auto"/>
          <w:szCs w:val="24"/>
        </w:rPr>
      </w:pPr>
    </w:p>
    <w:p w14:paraId="4E2BFE79" w14:textId="77777777" w:rsidR="00DB0813" w:rsidRDefault="00DB0813" w:rsidP="00900A61">
      <w:pPr>
        <w:spacing w:line="276" w:lineRule="auto"/>
        <w:ind w:left="0" w:firstLine="0"/>
        <w:rPr>
          <w:color w:val="auto"/>
          <w:szCs w:val="24"/>
        </w:rPr>
      </w:pPr>
    </w:p>
    <w:p w14:paraId="6CA21690" w14:textId="77777777" w:rsidR="00DB0813" w:rsidRDefault="00DB0813" w:rsidP="00900A61">
      <w:pPr>
        <w:spacing w:line="276" w:lineRule="auto"/>
        <w:ind w:left="0" w:firstLine="0"/>
        <w:rPr>
          <w:color w:val="auto"/>
          <w:szCs w:val="24"/>
        </w:rPr>
      </w:pPr>
    </w:p>
    <w:p w14:paraId="754CA49A" w14:textId="77777777" w:rsidR="00DB0813" w:rsidRDefault="00DB0813" w:rsidP="00900A61">
      <w:pPr>
        <w:spacing w:line="276" w:lineRule="auto"/>
        <w:ind w:left="0" w:firstLine="0"/>
        <w:rPr>
          <w:color w:val="auto"/>
          <w:szCs w:val="24"/>
        </w:rPr>
      </w:pPr>
    </w:p>
    <w:p w14:paraId="58D7549F" w14:textId="77777777" w:rsidR="00DB0813" w:rsidRDefault="00DB0813" w:rsidP="00900A61">
      <w:pPr>
        <w:spacing w:line="276" w:lineRule="auto"/>
        <w:ind w:left="0" w:firstLine="0"/>
        <w:rPr>
          <w:color w:val="auto"/>
          <w:szCs w:val="24"/>
        </w:rPr>
      </w:pPr>
    </w:p>
    <w:p w14:paraId="518CB7D9" w14:textId="77777777" w:rsidR="00DB0813" w:rsidRDefault="00DB0813" w:rsidP="00900A61">
      <w:pPr>
        <w:spacing w:line="276" w:lineRule="auto"/>
        <w:ind w:left="0" w:firstLine="0"/>
        <w:rPr>
          <w:color w:val="auto"/>
          <w:szCs w:val="24"/>
        </w:rPr>
      </w:pPr>
    </w:p>
    <w:p w14:paraId="28BF5D95" w14:textId="77777777" w:rsidR="00DB0813" w:rsidRDefault="00DB0813" w:rsidP="00900A61">
      <w:pPr>
        <w:spacing w:line="276" w:lineRule="auto"/>
        <w:ind w:left="0" w:firstLine="0"/>
        <w:rPr>
          <w:color w:val="auto"/>
          <w:szCs w:val="24"/>
        </w:rPr>
      </w:pPr>
    </w:p>
    <w:p w14:paraId="56711235" w14:textId="77777777" w:rsidR="00DB0813" w:rsidRDefault="00DB0813" w:rsidP="00900A61">
      <w:pPr>
        <w:spacing w:line="276" w:lineRule="auto"/>
        <w:ind w:left="0" w:firstLine="0"/>
        <w:rPr>
          <w:color w:val="auto"/>
          <w:szCs w:val="24"/>
        </w:rPr>
      </w:pPr>
    </w:p>
    <w:p w14:paraId="507D981F" w14:textId="77777777" w:rsidR="00DB0813" w:rsidRDefault="00DB0813" w:rsidP="00900A61">
      <w:pPr>
        <w:spacing w:line="276" w:lineRule="auto"/>
        <w:ind w:left="0" w:firstLine="0"/>
        <w:rPr>
          <w:color w:val="auto"/>
          <w:szCs w:val="24"/>
        </w:rPr>
      </w:pPr>
    </w:p>
    <w:p w14:paraId="5D005348" w14:textId="77777777" w:rsidR="00DB0813" w:rsidRDefault="00DB0813" w:rsidP="00900A61">
      <w:pPr>
        <w:spacing w:line="276" w:lineRule="auto"/>
        <w:ind w:left="0" w:firstLine="0"/>
        <w:rPr>
          <w:color w:val="auto"/>
          <w:szCs w:val="24"/>
        </w:rPr>
      </w:pPr>
    </w:p>
    <w:p w14:paraId="24442D28" w14:textId="77777777" w:rsidR="00DB0813" w:rsidRDefault="00DB0813" w:rsidP="00900A61">
      <w:pPr>
        <w:spacing w:line="276" w:lineRule="auto"/>
        <w:ind w:left="0" w:firstLine="0"/>
        <w:rPr>
          <w:color w:val="auto"/>
          <w:szCs w:val="24"/>
        </w:rPr>
      </w:pPr>
    </w:p>
    <w:p w14:paraId="1B09861F" w14:textId="77777777" w:rsidR="00DB0813" w:rsidRDefault="00DB0813" w:rsidP="00900A61">
      <w:pPr>
        <w:spacing w:line="276" w:lineRule="auto"/>
        <w:ind w:left="0" w:firstLine="0"/>
        <w:rPr>
          <w:color w:val="auto"/>
          <w:szCs w:val="24"/>
        </w:rPr>
      </w:pPr>
    </w:p>
    <w:p w14:paraId="43AE6723" w14:textId="77777777" w:rsidR="00DB0813" w:rsidRDefault="00DB0813" w:rsidP="00900A61">
      <w:pPr>
        <w:spacing w:line="276" w:lineRule="auto"/>
        <w:ind w:left="0" w:firstLine="0"/>
        <w:rPr>
          <w:color w:val="auto"/>
          <w:szCs w:val="24"/>
        </w:rPr>
      </w:pPr>
    </w:p>
    <w:p w14:paraId="5FDFA904" w14:textId="77777777" w:rsidR="00DB0813" w:rsidRDefault="00DB0813" w:rsidP="00900A61">
      <w:pPr>
        <w:spacing w:line="276" w:lineRule="auto"/>
        <w:ind w:left="0" w:firstLine="0"/>
        <w:rPr>
          <w:color w:val="auto"/>
          <w:szCs w:val="24"/>
        </w:rPr>
      </w:pPr>
    </w:p>
    <w:p w14:paraId="6B4548BA" w14:textId="77777777" w:rsidR="00DB0813" w:rsidRDefault="00DB0813" w:rsidP="00900A61">
      <w:pPr>
        <w:spacing w:line="276" w:lineRule="auto"/>
        <w:ind w:left="0" w:firstLine="0"/>
        <w:rPr>
          <w:color w:val="auto"/>
          <w:szCs w:val="24"/>
        </w:rPr>
      </w:pPr>
    </w:p>
    <w:p w14:paraId="1EBFAA4E" w14:textId="77777777" w:rsidR="00DB0813" w:rsidRDefault="00DB0813" w:rsidP="00900A61">
      <w:pPr>
        <w:spacing w:line="276" w:lineRule="auto"/>
        <w:ind w:left="0" w:firstLine="0"/>
        <w:rPr>
          <w:color w:val="auto"/>
          <w:szCs w:val="24"/>
        </w:rPr>
      </w:pPr>
    </w:p>
    <w:p w14:paraId="0D4B07A4" w14:textId="77777777" w:rsidR="00DB0813" w:rsidRDefault="00DB0813" w:rsidP="00900A61">
      <w:pPr>
        <w:spacing w:line="276" w:lineRule="auto"/>
        <w:ind w:left="0" w:firstLine="0"/>
        <w:rPr>
          <w:color w:val="auto"/>
          <w:szCs w:val="24"/>
        </w:rPr>
      </w:pPr>
    </w:p>
    <w:p w14:paraId="10257302" w14:textId="77777777" w:rsidR="00DB0813" w:rsidRDefault="00DB0813" w:rsidP="00900A61">
      <w:pPr>
        <w:spacing w:line="276" w:lineRule="auto"/>
        <w:ind w:left="0" w:firstLine="0"/>
        <w:rPr>
          <w:color w:val="auto"/>
          <w:szCs w:val="24"/>
        </w:rPr>
      </w:pPr>
    </w:p>
    <w:p w14:paraId="7CD40ACB" w14:textId="77777777" w:rsidR="00DB0813" w:rsidRDefault="00DB0813" w:rsidP="00900A61">
      <w:pPr>
        <w:spacing w:line="276" w:lineRule="auto"/>
        <w:ind w:left="0" w:firstLine="0"/>
        <w:rPr>
          <w:color w:val="auto"/>
          <w:szCs w:val="24"/>
        </w:rPr>
      </w:pPr>
    </w:p>
    <w:p w14:paraId="6DD6EA8B" w14:textId="77777777" w:rsidR="00DB0813" w:rsidRDefault="00DB0813" w:rsidP="00900A61">
      <w:pPr>
        <w:spacing w:line="276" w:lineRule="auto"/>
        <w:ind w:left="0" w:firstLine="0"/>
        <w:rPr>
          <w:color w:val="auto"/>
          <w:szCs w:val="24"/>
        </w:rPr>
      </w:pPr>
    </w:p>
    <w:p w14:paraId="7A01E76D" w14:textId="77777777" w:rsidR="00DB0813" w:rsidRDefault="00DB0813" w:rsidP="00900A61">
      <w:pPr>
        <w:spacing w:line="276" w:lineRule="auto"/>
        <w:ind w:left="0" w:firstLine="0"/>
        <w:rPr>
          <w:color w:val="auto"/>
          <w:szCs w:val="24"/>
        </w:rPr>
      </w:pPr>
    </w:p>
    <w:p w14:paraId="5BB167D6" w14:textId="77777777" w:rsidR="00DB0813" w:rsidRDefault="00DB0813" w:rsidP="00900A61">
      <w:pPr>
        <w:spacing w:line="276" w:lineRule="auto"/>
        <w:ind w:left="0" w:firstLine="0"/>
        <w:rPr>
          <w:color w:val="auto"/>
          <w:szCs w:val="24"/>
        </w:rPr>
      </w:pPr>
    </w:p>
    <w:p w14:paraId="77746F3C" w14:textId="77777777" w:rsidR="00DB0813" w:rsidRDefault="00DB0813" w:rsidP="00900A61">
      <w:pPr>
        <w:spacing w:line="276" w:lineRule="auto"/>
        <w:ind w:left="0" w:firstLine="0"/>
        <w:rPr>
          <w:color w:val="auto"/>
          <w:szCs w:val="24"/>
        </w:rPr>
      </w:pPr>
    </w:p>
    <w:p w14:paraId="469524C0" w14:textId="77777777" w:rsidR="00DB0813" w:rsidRDefault="00DB0813" w:rsidP="00900A61">
      <w:pPr>
        <w:spacing w:line="276" w:lineRule="auto"/>
        <w:ind w:left="0" w:firstLine="0"/>
        <w:rPr>
          <w:color w:val="auto"/>
          <w:szCs w:val="24"/>
        </w:rPr>
      </w:pPr>
    </w:p>
    <w:p w14:paraId="09C01713" w14:textId="77777777" w:rsidR="00DB0813" w:rsidRDefault="00DB0813" w:rsidP="00900A61">
      <w:pPr>
        <w:spacing w:line="276" w:lineRule="auto"/>
        <w:ind w:left="0" w:firstLine="0"/>
        <w:rPr>
          <w:color w:val="auto"/>
          <w:szCs w:val="24"/>
        </w:rPr>
      </w:pPr>
    </w:p>
    <w:p w14:paraId="6008A966" w14:textId="77777777" w:rsidR="00DB0813" w:rsidRDefault="00DB0813" w:rsidP="00900A61">
      <w:pPr>
        <w:spacing w:line="276" w:lineRule="auto"/>
        <w:ind w:left="0" w:firstLine="0"/>
        <w:rPr>
          <w:color w:val="auto"/>
          <w:szCs w:val="24"/>
        </w:rPr>
      </w:pPr>
    </w:p>
    <w:p w14:paraId="09211306" w14:textId="5902313C" w:rsidR="00DB0813" w:rsidRDefault="00DB0813" w:rsidP="00900A61">
      <w:pPr>
        <w:spacing w:line="276" w:lineRule="auto"/>
        <w:ind w:left="0" w:firstLine="0"/>
        <w:rPr>
          <w:color w:val="auto"/>
          <w:szCs w:val="24"/>
        </w:rPr>
      </w:pPr>
      <w:r>
        <w:rPr>
          <w:noProof/>
          <w:color w:val="auto"/>
          <w:szCs w:val="24"/>
        </w:rPr>
        <w:lastRenderedPageBreak/>
        <w:drawing>
          <wp:anchor distT="0" distB="0" distL="114300" distR="114300" simplePos="0" relativeHeight="251760640" behindDoc="0" locked="0" layoutInCell="1" allowOverlap="1" wp14:anchorId="0B309017" wp14:editId="5BBAB02B">
            <wp:simplePos x="0" y="0"/>
            <wp:positionH relativeFrom="margin">
              <wp:align>right</wp:align>
            </wp:positionH>
            <wp:positionV relativeFrom="paragraph">
              <wp:posOffset>2540</wp:posOffset>
            </wp:positionV>
            <wp:extent cx="10115550" cy="5543550"/>
            <wp:effectExtent l="0" t="0" r="0" b="0"/>
            <wp:wrapNone/>
            <wp:docPr id="391981313"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10115550" cy="55435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76F5755" w14:textId="7B1468B7" w:rsidR="00DB0813" w:rsidRDefault="00DB0813" w:rsidP="00900A61">
      <w:pPr>
        <w:spacing w:line="276" w:lineRule="auto"/>
        <w:ind w:left="0" w:firstLine="0"/>
        <w:rPr>
          <w:color w:val="auto"/>
          <w:szCs w:val="24"/>
        </w:rPr>
      </w:pPr>
    </w:p>
    <w:p w14:paraId="6197DA70" w14:textId="77777777" w:rsidR="00DB0813" w:rsidRDefault="00DB0813" w:rsidP="00900A61">
      <w:pPr>
        <w:spacing w:line="276" w:lineRule="auto"/>
        <w:ind w:left="0" w:firstLine="0"/>
        <w:rPr>
          <w:color w:val="auto"/>
          <w:szCs w:val="24"/>
        </w:rPr>
      </w:pPr>
    </w:p>
    <w:p w14:paraId="3F6A5634" w14:textId="77777777" w:rsidR="00DB0813" w:rsidRDefault="00DB0813" w:rsidP="00900A61">
      <w:pPr>
        <w:spacing w:line="276" w:lineRule="auto"/>
        <w:ind w:left="0" w:firstLine="0"/>
        <w:rPr>
          <w:color w:val="auto"/>
          <w:szCs w:val="24"/>
        </w:rPr>
      </w:pPr>
    </w:p>
    <w:p w14:paraId="77CB13CD" w14:textId="77777777" w:rsidR="00DB0813" w:rsidRDefault="00DB0813" w:rsidP="00900A61">
      <w:pPr>
        <w:spacing w:line="276" w:lineRule="auto"/>
        <w:ind w:left="0" w:firstLine="0"/>
        <w:rPr>
          <w:color w:val="auto"/>
          <w:szCs w:val="24"/>
        </w:rPr>
      </w:pPr>
    </w:p>
    <w:p w14:paraId="1EC34DC1" w14:textId="77777777" w:rsidR="00DB0813" w:rsidRDefault="00DB0813" w:rsidP="00900A61">
      <w:pPr>
        <w:spacing w:line="276" w:lineRule="auto"/>
        <w:ind w:left="0" w:firstLine="0"/>
        <w:rPr>
          <w:color w:val="auto"/>
          <w:szCs w:val="24"/>
        </w:rPr>
      </w:pPr>
    </w:p>
    <w:p w14:paraId="729678CF" w14:textId="77777777" w:rsidR="00DB0813" w:rsidRDefault="00DB0813" w:rsidP="00900A61">
      <w:pPr>
        <w:spacing w:line="276" w:lineRule="auto"/>
        <w:ind w:left="0" w:firstLine="0"/>
        <w:rPr>
          <w:color w:val="auto"/>
          <w:szCs w:val="24"/>
        </w:rPr>
      </w:pPr>
    </w:p>
    <w:p w14:paraId="15641A7B" w14:textId="77777777" w:rsidR="00DB0813" w:rsidRDefault="00DB0813" w:rsidP="00900A61">
      <w:pPr>
        <w:spacing w:line="276" w:lineRule="auto"/>
        <w:ind w:left="0" w:firstLine="0"/>
        <w:rPr>
          <w:color w:val="auto"/>
          <w:szCs w:val="24"/>
        </w:rPr>
      </w:pPr>
    </w:p>
    <w:p w14:paraId="2FA2BEC3" w14:textId="77777777" w:rsidR="00DB0813" w:rsidRDefault="00DB0813" w:rsidP="00900A61">
      <w:pPr>
        <w:spacing w:line="276" w:lineRule="auto"/>
        <w:ind w:left="0" w:firstLine="0"/>
        <w:rPr>
          <w:color w:val="auto"/>
          <w:szCs w:val="24"/>
        </w:rPr>
      </w:pPr>
    </w:p>
    <w:p w14:paraId="068A8400" w14:textId="77777777" w:rsidR="00DB0813" w:rsidRDefault="00DB0813" w:rsidP="00900A61">
      <w:pPr>
        <w:spacing w:line="276" w:lineRule="auto"/>
        <w:ind w:left="0" w:firstLine="0"/>
        <w:rPr>
          <w:color w:val="auto"/>
          <w:szCs w:val="24"/>
        </w:rPr>
      </w:pPr>
    </w:p>
    <w:p w14:paraId="32EB6BD9" w14:textId="77777777" w:rsidR="00DB0813" w:rsidRDefault="00DB0813" w:rsidP="00900A61">
      <w:pPr>
        <w:spacing w:line="276" w:lineRule="auto"/>
        <w:ind w:left="0" w:firstLine="0"/>
        <w:rPr>
          <w:color w:val="auto"/>
          <w:szCs w:val="24"/>
        </w:rPr>
      </w:pPr>
    </w:p>
    <w:p w14:paraId="5297363C" w14:textId="77777777" w:rsidR="00DB0813" w:rsidRDefault="00DB0813" w:rsidP="00900A61">
      <w:pPr>
        <w:spacing w:line="276" w:lineRule="auto"/>
        <w:ind w:left="0" w:firstLine="0"/>
        <w:rPr>
          <w:color w:val="auto"/>
          <w:szCs w:val="24"/>
        </w:rPr>
      </w:pPr>
    </w:p>
    <w:p w14:paraId="7872BEE8" w14:textId="77777777" w:rsidR="00DB0813" w:rsidRDefault="00DB0813" w:rsidP="00900A61">
      <w:pPr>
        <w:spacing w:line="276" w:lineRule="auto"/>
        <w:ind w:left="0" w:firstLine="0"/>
        <w:rPr>
          <w:color w:val="auto"/>
          <w:szCs w:val="24"/>
        </w:rPr>
      </w:pPr>
    </w:p>
    <w:p w14:paraId="1A9BC37E" w14:textId="77777777" w:rsidR="00DB0813" w:rsidRDefault="00DB0813" w:rsidP="00900A61">
      <w:pPr>
        <w:spacing w:line="276" w:lineRule="auto"/>
        <w:ind w:left="0" w:firstLine="0"/>
        <w:rPr>
          <w:color w:val="auto"/>
          <w:szCs w:val="24"/>
        </w:rPr>
      </w:pPr>
    </w:p>
    <w:p w14:paraId="073B360E" w14:textId="77777777" w:rsidR="00DB0813" w:rsidRDefault="00DB0813" w:rsidP="00900A61">
      <w:pPr>
        <w:spacing w:line="276" w:lineRule="auto"/>
        <w:ind w:left="0" w:firstLine="0"/>
        <w:rPr>
          <w:color w:val="auto"/>
          <w:szCs w:val="24"/>
        </w:rPr>
      </w:pPr>
    </w:p>
    <w:p w14:paraId="4E0C602B" w14:textId="77777777" w:rsidR="00DB0813" w:rsidRDefault="00DB0813" w:rsidP="00900A61">
      <w:pPr>
        <w:spacing w:line="276" w:lineRule="auto"/>
        <w:ind w:left="0" w:firstLine="0"/>
        <w:rPr>
          <w:color w:val="auto"/>
          <w:szCs w:val="24"/>
        </w:rPr>
      </w:pPr>
    </w:p>
    <w:p w14:paraId="7AD7AC3B" w14:textId="77777777" w:rsidR="00DB0813" w:rsidRDefault="00DB0813" w:rsidP="00900A61">
      <w:pPr>
        <w:spacing w:line="276" w:lineRule="auto"/>
        <w:ind w:left="0" w:firstLine="0"/>
        <w:rPr>
          <w:color w:val="auto"/>
          <w:szCs w:val="24"/>
        </w:rPr>
      </w:pPr>
    </w:p>
    <w:p w14:paraId="2F5F1C69" w14:textId="77777777" w:rsidR="00DB0813" w:rsidRDefault="00DB0813" w:rsidP="00900A61">
      <w:pPr>
        <w:spacing w:line="276" w:lineRule="auto"/>
        <w:ind w:left="0" w:firstLine="0"/>
        <w:rPr>
          <w:color w:val="auto"/>
          <w:szCs w:val="24"/>
        </w:rPr>
      </w:pPr>
    </w:p>
    <w:p w14:paraId="7FACD67C" w14:textId="77777777" w:rsidR="00DB0813" w:rsidRDefault="00DB0813" w:rsidP="00900A61">
      <w:pPr>
        <w:spacing w:line="276" w:lineRule="auto"/>
        <w:ind w:left="0" w:firstLine="0"/>
        <w:rPr>
          <w:color w:val="auto"/>
          <w:szCs w:val="24"/>
        </w:rPr>
      </w:pPr>
    </w:p>
    <w:p w14:paraId="25B36EC7" w14:textId="77777777" w:rsidR="00DB0813" w:rsidRDefault="00DB0813" w:rsidP="00900A61">
      <w:pPr>
        <w:spacing w:line="276" w:lineRule="auto"/>
        <w:ind w:left="0" w:firstLine="0"/>
        <w:rPr>
          <w:color w:val="auto"/>
          <w:szCs w:val="24"/>
        </w:rPr>
      </w:pPr>
    </w:p>
    <w:p w14:paraId="71ADB57B" w14:textId="77777777" w:rsidR="00DB0813" w:rsidRDefault="00DB0813" w:rsidP="00900A61">
      <w:pPr>
        <w:spacing w:line="276" w:lineRule="auto"/>
        <w:ind w:left="0" w:firstLine="0"/>
        <w:rPr>
          <w:color w:val="auto"/>
          <w:szCs w:val="24"/>
        </w:rPr>
      </w:pPr>
    </w:p>
    <w:p w14:paraId="28068AD7" w14:textId="77777777" w:rsidR="00DB0813" w:rsidRDefault="00DB0813" w:rsidP="00900A61">
      <w:pPr>
        <w:spacing w:line="276" w:lineRule="auto"/>
        <w:ind w:left="0" w:firstLine="0"/>
        <w:rPr>
          <w:color w:val="auto"/>
          <w:szCs w:val="24"/>
        </w:rPr>
      </w:pPr>
    </w:p>
    <w:p w14:paraId="5CED7834" w14:textId="77777777" w:rsidR="00DB0813" w:rsidRDefault="00DB0813" w:rsidP="00900A61">
      <w:pPr>
        <w:spacing w:line="276" w:lineRule="auto"/>
        <w:ind w:left="0" w:firstLine="0"/>
        <w:rPr>
          <w:color w:val="auto"/>
          <w:szCs w:val="24"/>
        </w:rPr>
      </w:pPr>
    </w:p>
    <w:p w14:paraId="54F9E1DA" w14:textId="77777777" w:rsidR="00DB0813" w:rsidRDefault="00DB0813" w:rsidP="00900A61">
      <w:pPr>
        <w:spacing w:line="276" w:lineRule="auto"/>
        <w:ind w:left="0" w:firstLine="0"/>
        <w:rPr>
          <w:color w:val="auto"/>
          <w:szCs w:val="24"/>
        </w:rPr>
      </w:pPr>
    </w:p>
    <w:p w14:paraId="4E5C482D" w14:textId="77777777" w:rsidR="00DB0813" w:rsidRDefault="00DB0813" w:rsidP="00900A61">
      <w:pPr>
        <w:spacing w:line="276" w:lineRule="auto"/>
        <w:ind w:left="0" w:firstLine="0"/>
        <w:rPr>
          <w:color w:val="auto"/>
          <w:szCs w:val="24"/>
        </w:rPr>
      </w:pPr>
    </w:p>
    <w:p w14:paraId="377EB8B5" w14:textId="77777777" w:rsidR="00DB0813" w:rsidRDefault="00DB0813" w:rsidP="00900A61">
      <w:pPr>
        <w:spacing w:line="276" w:lineRule="auto"/>
        <w:ind w:left="0" w:firstLine="0"/>
        <w:rPr>
          <w:color w:val="auto"/>
          <w:szCs w:val="24"/>
        </w:rPr>
      </w:pPr>
    </w:p>
    <w:p w14:paraId="4F8B2AAD" w14:textId="77777777" w:rsidR="00DB0813" w:rsidRDefault="00DB0813" w:rsidP="00900A61">
      <w:pPr>
        <w:spacing w:line="276" w:lineRule="auto"/>
        <w:ind w:left="0" w:firstLine="0"/>
        <w:rPr>
          <w:color w:val="auto"/>
          <w:szCs w:val="24"/>
        </w:rPr>
      </w:pPr>
    </w:p>
    <w:p w14:paraId="41B07C11" w14:textId="7AFA910A" w:rsidR="00DB0813" w:rsidRDefault="00790218" w:rsidP="00900A61">
      <w:pPr>
        <w:spacing w:line="276" w:lineRule="auto"/>
        <w:ind w:left="0" w:firstLine="0"/>
        <w:rPr>
          <w:color w:val="auto"/>
          <w:szCs w:val="24"/>
        </w:rPr>
      </w:pPr>
      <w:r>
        <w:rPr>
          <w:noProof/>
          <w:color w:val="auto"/>
          <w:szCs w:val="24"/>
        </w:rPr>
        <w:lastRenderedPageBreak/>
        <w:drawing>
          <wp:anchor distT="0" distB="0" distL="114300" distR="114300" simplePos="0" relativeHeight="251761664" behindDoc="0" locked="0" layoutInCell="1" allowOverlap="1" wp14:anchorId="2D6FD588" wp14:editId="4B9F1B51">
            <wp:simplePos x="0" y="0"/>
            <wp:positionH relativeFrom="margin">
              <wp:align>right</wp:align>
            </wp:positionH>
            <wp:positionV relativeFrom="paragraph">
              <wp:posOffset>2540</wp:posOffset>
            </wp:positionV>
            <wp:extent cx="10109200" cy="5676900"/>
            <wp:effectExtent l="0" t="0" r="6350" b="0"/>
            <wp:wrapNone/>
            <wp:docPr id="1745497391"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0109200" cy="56769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C11F330" w14:textId="6A55DC8A" w:rsidR="00DB0813" w:rsidRDefault="00DB0813" w:rsidP="00900A61">
      <w:pPr>
        <w:spacing w:line="276" w:lineRule="auto"/>
        <w:ind w:left="0" w:firstLine="0"/>
        <w:rPr>
          <w:color w:val="auto"/>
          <w:szCs w:val="24"/>
        </w:rPr>
      </w:pPr>
    </w:p>
    <w:p w14:paraId="7EEB48B7" w14:textId="77777777" w:rsidR="00DB0813" w:rsidRDefault="00DB0813" w:rsidP="00900A61">
      <w:pPr>
        <w:spacing w:line="276" w:lineRule="auto"/>
        <w:ind w:left="0" w:firstLine="0"/>
        <w:rPr>
          <w:color w:val="auto"/>
          <w:szCs w:val="24"/>
        </w:rPr>
      </w:pPr>
    </w:p>
    <w:p w14:paraId="0D3D3E41" w14:textId="77777777" w:rsidR="00DB0813" w:rsidRDefault="00DB0813" w:rsidP="00900A61">
      <w:pPr>
        <w:spacing w:line="276" w:lineRule="auto"/>
        <w:ind w:left="0" w:firstLine="0"/>
        <w:rPr>
          <w:color w:val="auto"/>
          <w:szCs w:val="24"/>
        </w:rPr>
      </w:pPr>
    </w:p>
    <w:p w14:paraId="24CA9FAD" w14:textId="77777777" w:rsidR="00DB0813" w:rsidRDefault="00DB0813" w:rsidP="00900A61">
      <w:pPr>
        <w:spacing w:line="276" w:lineRule="auto"/>
        <w:ind w:left="0" w:firstLine="0"/>
        <w:rPr>
          <w:color w:val="auto"/>
          <w:szCs w:val="24"/>
        </w:rPr>
      </w:pPr>
    </w:p>
    <w:p w14:paraId="52608189" w14:textId="77777777" w:rsidR="00DB0813" w:rsidRDefault="00DB0813" w:rsidP="00900A61">
      <w:pPr>
        <w:spacing w:line="276" w:lineRule="auto"/>
        <w:ind w:left="0" w:firstLine="0"/>
        <w:rPr>
          <w:color w:val="auto"/>
          <w:szCs w:val="24"/>
        </w:rPr>
      </w:pPr>
    </w:p>
    <w:p w14:paraId="1965C8F3" w14:textId="77777777" w:rsidR="00DB0813" w:rsidRDefault="00DB0813" w:rsidP="00900A61">
      <w:pPr>
        <w:spacing w:line="276" w:lineRule="auto"/>
        <w:ind w:left="0" w:firstLine="0"/>
        <w:rPr>
          <w:color w:val="auto"/>
          <w:szCs w:val="24"/>
        </w:rPr>
      </w:pPr>
    </w:p>
    <w:p w14:paraId="130118E0" w14:textId="77777777" w:rsidR="00DB0813" w:rsidRDefault="00DB0813" w:rsidP="00900A61">
      <w:pPr>
        <w:spacing w:line="276" w:lineRule="auto"/>
        <w:ind w:left="0" w:firstLine="0"/>
        <w:rPr>
          <w:color w:val="auto"/>
          <w:szCs w:val="24"/>
        </w:rPr>
      </w:pPr>
    </w:p>
    <w:p w14:paraId="7DC4708D" w14:textId="77777777" w:rsidR="00DB0813" w:rsidRDefault="00DB0813" w:rsidP="00900A61">
      <w:pPr>
        <w:spacing w:line="276" w:lineRule="auto"/>
        <w:ind w:left="0" w:firstLine="0"/>
        <w:rPr>
          <w:color w:val="auto"/>
          <w:szCs w:val="24"/>
        </w:rPr>
      </w:pPr>
    </w:p>
    <w:p w14:paraId="5C24620D" w14:textId="77777777" w:rsidR="00DB0813" w:rsidRDefault="00DB0813" w:rsidP="00900A61">
      <w:pPr>
        <w:spacing w:line="276" w:lineRule="auto"/>
        <w:ind w:left="0" w:firstLine="0"/>
        <w:rPr>
          <w:color w:val="auto"/>
          <w:szCs w:val="24"/>
        </w:rPr>
      </w:pPr>
    </w:p>
    <w:p w14:paraId="77EB8EFE" w14:textId="77777777" w:rsidR="00DB0813" w:rsidRDefault="00DB0813" w:rsidP="00900A61">
      <w:pPr>
        <w:spacing w:line="276" w:lineRule="auto"/>
        <w:ind w:left="0" w:firstLine="0"/>
        <w:rPr>
          <w:color w:val="auto"/>
          <w:szCs w:val="24"/>
        </w:rPr>
      </w:pPr>
    </w:p>
    <w:p w14:paraId="145B567B" w14:textId="77777777" w:rsidR="00DB0813" w:rsidRDefault="00DB0813" w:rsidP="00900A61">
      <w:pPr>
        <w:spacing w:line="276" w:lineRule="auto"/>
        <w:ind w:left="0" w:firstLine="0"/>
        <w:rPr>
          <w:color w:val="auto"/>
          <w:szCs w:val="24"/>
        </w:rPr>
      </w:pPr>
    </w:p>
    <w:p w14:paraId="2BDBD174" w14:textId="77777777" w:rsidR="00DB0813" w:rsidRDefault="00DB0813" w:rsidP="00900A61">
      <w:pPr>
        <w:spacing w:line="276" w:lineRule="auto"/>
        <w:ind w:left="0" w:firstLine="0"/>
        <w:rPr>
          <w:color w:val="auto"/>
          <w:szCs w:val="24"/>
        </w:rPr>
      </w:pPr>
    </w:p>
    <w:p w14:paraId="14FD0E99" w14:textId="77777777" w:rsidR="00DB0813" w:rsidRDefault="00DB0813" w:rsidP="00900A61">
      <w:pPr>
        <w:spacing w:line="276" w:lineRule="auto"/>
        <w:ind w:left="0" w:firstLine="0"/>
        <w:rPr>
          <w:color w:val="auto"/>
          <w:szCs w:val="24"/>
        </w:rPr>
      </w:pPr>
    </w:p>
    <w:p w14:paraId="0293191D" w14:textId="77777777" w:rsidR="00DB0813" w:rsidRDefault="00DB0813" w:rsidP="00900A61">
      <w:pPr>
        <w:spacing w:line="276" w:lineRule="auto"/>
        <w:ind w:left="0" w:firstLine="0"/>
        <w:rPr>
          <w:color w:val="auto"/>
          <w:szCs w:val="24"/>
        </w:rPr>
      </w:pPr>
    </w:p>
    <w:p w14:paraId="3F1C94B4" w14:textId="77777777" w:rsidR="00DB0813" w:rsidRDefault="00DB0813" w:rsidP="00900A61">
      <w:pPr>
        <w:spacing w:line="276" w:lineRule="auto"/>
        <w:ind w:left="0" w:firstLine="0"/>
        <w:rPr>
          <w:color w:val="auto"/>
          <w:szCs w:val="24"/>
        </w:rPr>
      </w:pPr>
    </w:p>
    <w:p w14:paraId="7312556F" w14:textId="77777777" w:rsidR="00DB0813" w:rsidRDefault="00DB0813" w:rsidP="00900A61">
      <w:pPr>
        <w:spacing w:line="276" w:lineRule="auto"/>
        <w:ind w:left="0" w:firstLine="0"/>
        <w:rPr>
          <w:color w:val="auto"/>
          <w:szCs w:val="24"/>
        </w:rPr>
      </w:pPr>
    </w:p>
    <w:p w14:paraId="248A4CA9" w14:textId="77777777" w:rsidR="00DB0813" w:rsidRDefault="00DB0813" w:rsidP="00900A61">
      <w:pPr>
        <w:spacing w:line="276" w:lineRule="auto"/>
        <w:ind w:left="0" w:firstLine="0"/>
        <w:rPr>
          <w:color w:val="auto"/>
          <w:szCs w:val="24"/>
        </w:rPr>
      </w:pPr>
    </w:p>
    <w:p w14:paraId="1C3DAF0E" w14:textId="77777777" w:rsidR="00DB0813" w:rsidRDefault="00DB0813" w:rsidP="00900A61">
      <w:pPr>
        <w:spacing w:line="276" w:lineRule="auto"/>
        <w:ind w:left="0" w:firstLine="0"/>
        <w:rPr>
          <w:color w:val="auto"/>
          <w:szCs w:val="24"/>
        </w:rPr>
      </w:pPr>
    </w:p>
    <w:p w14:paraId="6D291DEB" w14:textId="77777777" w:rsidR="00DB0813" w:rsidRDefault="00DB0813" w:rsidP="00900A61">
      <w:pPr>
        <w:spacing w:line="276" w:lineRule="auto"/>
        <w:ind w:left="0" w:firstLine="0"/>
        <w:rPr>
          <w:color w:val="auto"/>
          <w:szCs w:val="24"/>
        </w:rPr>
      </w:pPr>
    </w:p>
    <w:p w14:paraId="5200ED15" w14:textId="77777777" w:rsidR="00DB0813" w:rsidRDefault="00DB0813" w:rsidP="00900A61">
      <w:pPr>
        <w:spacing w:line="276" w:lineRule="auto"/>
        <w:ind w:left="0" w:firstLine="0"/>
        <w:rPr>
          <w:color w:val="auto"/>
          <w:szCs w:val="24"/>
        </w:rPr>
      </w:pPr>
    </w:p>
    <w:p w14:paraId="36F108F2" w14:textId="77777777" w:rsidR="00DB0813" w:rsidRDefault="00DB0813" w:rsidP="00900A61">
      <w:pPr>
        <w:spacing w:line="276" w:lineRule="auto"/>
        <w:ind w:left="0" w:firstLine="0"/>
        <w:rPr>
          <w:color w:val="auto"/>
          <w:szCs w:val="24"/>
        </w:rPr>
      </w:pPr>
    </w:p>
    <w:p w14:paraId="51601259" w14:textId="77777777" w:rsidR="00DB0813" w:rsidRDefault="00DB0813" w:rsidP="00900A61">
      <w:pPr>
        <w:spacing w:line="276" w:lineRule="auto"/>
        <w:ind w:left="0" w:firstLine="0"/>
        <w:rPr>
          <w:color w:val="auto"/>
          <w:szCs w:val="24"/>
        </w:rPr>
      </w:pPr>
    </w:p>
    <w:p w14:paraId="1979F89D" w14:textId="77777777" w:rsidR="00DB0813" w:rsidRDefault="00DB0813" w:rsidP="00900A61">
      <w:pPr>
        <w:spacing w:line="276" w:lineRule="auto"/>
        <w:ind w:left="0" w:firstLine="0"/>
        <w:rPr>
          <w:color w:val="auto"/>
          <w:szCs w:val="24"/>
        </w:rPr>
      </w:pPr>
    </w:p>
    <w:p w14:paraId="6C0F0547" w14:textId="77777777" w:rsidR="00DB0813" w:rsidRDefault="00DB0813" w:rsidP="00900A61">
      <w:pPr>
        <w:spacing w:line="276" w:lineRule="auto"/>
        <w:ind w:left="0" w:firstLine="0"/>
        <w:rPr>
          <w:color w:val="auto"/>
          <w:szCs w:val="24"/>
        </w:rPr>
      </w:pPr>
    </w:p>
    <w:p w14:paraId="1C71C3AA" w14:textId="77777777" w:rsidR="00DB0813" w:rsidRDefault="00DB0813" w:rsidP="00900A61">
      <w:pPr>
        <w:spacing w:line="276" w:lineRule="auto"/>
        <w:ind w:left="0" w:firstLine="0"/>
        <w:rPr>
          <w:color w:val="auto"/>
          <w:szCs w:val="24"/>
        </w:rPr>
      </w:pPr>
    </w:p>
    <w:p w14:paraId="74D3C1F8" w14:textId="77777777" w:rsidR="00DB0813" w:rsidRDefault="00DB0813" w:rsidP="00900A61">
      <w:pPr>
        <w:spacing w:line="276" w:lineRule="auto"/>
        <w:ind w:left="0" w:firstLine="0"/>
        <w:rPr>
          <w:color w:val="auto"/>
          <w:szCs w:val="24"/>
        </w:rPr>
      </w:pPr>
    </w:p>
    <w:p w14:paraId="7E415549" w14:textId="74720F06" w:rsidR="00DB0813" w:rsidRDefault="00790218" w:rsidP="00900A61">
      <w:pPr>
        <w:spacing w:line="276" w:lineRule="auto"/>
        <w:ind w:left="0" w:firstLine="0"/>
        <w:rPr>
          <w:color w:val="auto"/>
          <w:szCs w:val="24"/>
        </w:rPr>
      </w:pPr>
      <w:r>
        <w:rPr>
          <w:noProof/>
          <w:color w:val="auto"/>
          <w:szCs w:val="24"/>
        </w:rPr>
        <w:lastRenderedPageBreak/>
        <w:drawing>
          <wp:anchor distT="0" distB="0" distL="114300" distR="114300" simplePos="0" relativeHeight="251762688" behindDoc="0" locked="0" layoutInCell="1" allowOverlap="1" wp14:anchorId="60567613" wp14:editId="58349D92">
            <wp:simplePos x="0" y="0"/>
            <wp:positionH relativeFrom="margin">
              <wp:align>right</wp:align>
            </wp:positionH>
            <wp:positionV relativeFrom="paragraph">
              <wp:posOffset>-73660</wp:posOffset>
            </wp:positionV>
            <wp:extent cx="10115550" cy="5702300"/>
            <wp:effectExtent l="0" t="0" r="0" b="0"/>
            <wp:wrapNone/>
            <wp:docPr id="1271005458"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10115550" cy="57023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7B88144" w14:textId="77777777" w:rsidR="00DB0813" w:rsidRDefault="00DB0813" w:rsidP="00900A61">
      <w:pPr>
        <w:spacing w:line="276" w:lineRule="auto"/>
        <w:ind w:left="0" w:firstLine="0"/>
        <w:rPr>
          <w:color w:val="auto"/>
          <w:szCs w:val="24"/>
        </w:rPr>
      </w:pPr>
    </w:p>
    <w:p w14:paraId="2389B782" w14:textId="162DC1D7" w:rsidR="00DB0813" w:rsidRDefault="00DB0813" w:rsidP="00900A61">
      <w:pPr>
        <w:spacing w:line="276" w:lineRule="auto"/>
        <w:ind w:left="0" w:firstLine="0"/>
        <w:rPr>
          <w:color w:val="auto"/>
          <w:szCs w:val="24"/>
        </w:rPr>
      </w:pPr>
    </w:p>
    <w:p w14:paraId="5A5AFF61" w14:textId="77777777" w:rsidR="00DB0813" w:rsidRDefault="00DB0813" w:rsidP="00900A61">
      <w:pPr>
        <w:spacing w:line="276" w:lineRule="auto"/>
        <w:ind w:left="0" w:firstLine="0"/>
        <w:rPr>
          <w:color w:val="auto"/>
          <w:szCs w:val="24"/>
        </w:rPr>
      </w:pPr>
    </w:p>
    <w:p w14:paraId="662D7624" w14:textId="77777777" w:rsidR="00DB0813" w:rsidRDefault="00DB0813" w:rsidP="00900A61">
      <w:pPr>
        <w:spacing w:line="276" w:lineRule="auto"/>
        <w:ind w:left="0" w:firstLine="0"/>
        <w:rPr>
          <w:color w:val="auto"/>
          <w:szCs w:val="24"/>
        </w:rPr>
      </w:pPr>
    </w:p>
    <w:p w14:paraId="7DC80784" w14:textId="77777777" w:rsidR="00DB0813" w:rsidRDefault="00DB0813" w:rsidP="00900A61">
      <w:pPr>
        <w:spacing w:line="276" w:lineRule="auto"/>
        <w:ind w:left="0" w:firstLine="0"/>
        <w:rPr>
          <w:color w:val="auto"/>
          <w:szCs w:val="24"/>
        </w:rPr>
      </w:pPr>
    </w:p>
    <w:p w14:paraId="7CEC6B60" w14:textId="77777777" w:rsidR="00DB0813" w:rsidRDefault="00DB0813" w:rsidP="00900A61">
      <w:pPr>
        <w:spacing w:line="276" w:lineRule="auto"/>
        <w:ind w:left="0" w:firstLine="0"/>
        <w:rPr>
          <w:color w:val="auto"/>
          <w:szCs w:val="24"/>
        </w:rPr>
      </w:pPr>
    </w:p>
    <w:p w14:paraId="7BFD37DE" w14:textId="77777777" w:rsidR="00DB0813" w:rsidRDefault="00DB0813" w:rsidP="00900A61">
      <w:pPr>
        <w:spacing w:line="276" w:lineRule="auto"/>
        <w:ind w:left="0" w:firstLine="0"/>
        <w:rPr>
          <w:color w:val="auto"/>
          <w:szCs w:val="24"/>
        </w:rPr>
      </w:pPr>
    </w:p>
    <w:p w14:paraId="2F0EEE0B" w14:textId="77777777" w:rsidR="00DB0813" w:rsidRDefault="00DB0813" w:rsidP="00900A61">
      <w:pPr>
        <w:spacing w:line="276" w:lineRule="auto"/>
        <w:ind w:left="0" w:firstLine="0"/>
        <w:rPr>
          <w:color w:val="auto"/>
          <w:szCs w:val="24"/>
        </w:rPr>
      </w:pPr>
    </w:p>
    <w:p w14:paraId="1D642AD4" w14:textId="77777777" w:rsidR="00DB0813" w:rsidRDefault="00DB0813" w:rsidP="00900A61">
      <w:pPr>
        <w:spacing w:line="276" w:lineRule="auto"/>
        <w:ind w:left="0" w:firstLine="0"/>
        <w:rPr>
          <w:color w:val="auto"/>
          <w:szCs w:val="24"/>
        </w:rPr>
      </w:pPr>
    </w:p>
    <w:p w14:paraId="70230C6D" w14:textId="77777777" w:rsidR="00DB0813" w:rsidRDefault="00DB0813" w:rsidP="00900A61">
      <w:pPr>
        <w:spacing w:line="276" w:lineRule="auto"/>
        <w:ind w:left="0" w:firstLine="0"/>
        <w:rPr>
          <w:color w:val="auto"/>
          <w:szCs w:val="24"/>
        </w:rPr>
      </w:pPr>
    </w:p>
    <w:p w14:paraId="3EABC9E5" w14:textId="77777777" w:rsidR="00DB0813" w:rsidRDefault="00DB0813" w:rsidP="00900A61">
      <w:pPr>
        <w:spacing w:line="276" w:lineRule="auto"/>
        <w:ind w:left="0" w:firstLine="0"/>
        <w:rPr>
          <w:color w:val="auto"/>
          <w:szCs w:val="24"/>
        </w:rPr>
        <w:sectPr w:rsidR="00DB0813" w:rsidSect="00021F55">
          <w:pgSz w:w="17338" w:h="11906" w:orient="landscape"/>
          <w:pgMar w:top="1486" w:right="709" w:bottom="1355" w:left="703" w:header="720" w:footer="720" w:gutter="0"/>
          <w:cols w:space="720"/>
        </w:sectPr>
      </w:pPr>
    </w:p>
    <w:p w14:paraId="135B4D18" w14:textId="77777777" w:rsidR="00021F55" w:rsidRDefault="00021F55" w:rsidP="00900A61">
      <w:pPr>
        <w:spacing w:line="276" w:lineRule="auto"/>
        <w:ind w:left="0" w:firstLine="0"/>
        <w:rPr>
          <w:color w:val="auto"/>
          <w:szCs w:val="24"/>
        </w:rPr>
      </w:pPr>
    </w:p>
    <w:p w14:paraId="6B5723BC" w14:textId="77777777" w:rsidR="00021F55" w:rsidRDefault="00021F55" w:rsidP="00900A61">
      <w:pPr>
        <w:spacing w:line="276" w:lineRule="auto"/>
        <w:ind w:left="0" w:firstLine="0"/>
        <w:rPr>
          <w:color w:val="auto"/>
          <w:szCs w:val="24"/>
        </w:rPr>
      </w:pPr>
    </w:p>
    <w:p w14:paraId="48B6474F" w14:textId="77777777" w:rsidR="00900A61" w:rsidRPr="002F5DF9" w:rsidRDefault="00900A61" w:rsidP="00900A61">
      <w:pPr>
        <w:pStyle w:val="Heading1"/>
        <w:jc w:val="left"/>
      </w:pPr>
      <w:bookmarkStart w:id="330" w:name="_Toc138615609"/>
      <w:bookmarkStart w:id="331" w:name="_Toc141710422"/>
      <w:bookmarkStart w:id="332" w:name="_Toc142896532"/>
      <w:r w:rsidRPr="00B10801">
        <w:rPr>
          <w:sz w:val="24"/>
          <w:szCs w:val="14"/>
        </w:rPr>
        <w:t>APPENDIX G: Photography</w:t>
      </w:r>
      <w:bookmarkEnd w:id="330"/>
      <w:bookmarkEnd w:id="331"/>
      <w:bookmarkEnd w:id="332"/>
      <w:r w:rsidRPr="00B10801">
        <w:rPr>
          <w:sz w:val="24"/>
          <w:szCs w:val="14"/>
        </w:rPr>
        <w:t xml:space="preserve"> </w:t>
      </w:r>
    </w:p>
    <w:p w14:paraId="13DA8D99" w14:textId="77777777" w:rsidR="00900A61" w:rsidRPr="000E5338" w:rsidRDefault="00900A61" w:rsidP="00900A61">
      <w:pPr>
        <w:spacing w:line="276" w:lineRule="auto"/>
        <w:rPr>
          <w:color w:val="auto"/>
          <w:szCs w:val="24"/>
        </w:rPr>
      </w:pPr>
      <w:r w:rsidRPr="000E5338">
        <w:rPr>
          <w:noProof/>
          <w:color w:val="auto"/>
          <w:szCs w:val="24"/>
        </w:rPr>
        <mc:AlternateContent>
          <mc:Choice Requires="wpg">
            <w:drawing>
              <wp:anchor distT="0" distB="0" distL="114300" distR="114300" simplePos="0" relativeHeight="251699200" behindDoc="0" locked="0" layoutInCell="1" allowOverlap="1" wp14:anchorId="4F178094" wp14:editId="53AC7B3E">
                <wp:simplePos x="0" y="0"/>
                <wp:positionH relativeFrom="margin">
                  <wp:align>center</wp:align>
                </wp:positionH>
                <wp:positionV relativeFrom="paragraph">
                  <wp:posOffset>238125</wp:posOffset>
                </wp:positionV>
                <wp:extent cx="6534150" cy="6167984"/>
                <wp:effectExtent l="0" t="0" r="0" b="4445"/>
                <wp:wrapNone/>
                <wp:docPr id="2125083834" name="Group 29"/>
                <wp:cNvGraphicFramePr/>
                <a:graphic xmlns:a="http://schemas.openxmlformats.org/drawingml/2006/main">
                  <a:graphicData uri="http://schemas.microsoft.com/office/word/2010/wordprocessingGroup">
                    <wpg:wgp>
                      <wpg:cNvGrpSpPr/>
                      <wpg:grpSpPr>
                        <a:xfrm>
                          <a:off x="0" y="0"/>
                          <a:ext cx="6534150" cy="6167984"/>
                          <a:chOff x="0" y="0"/>
                          <a:chExt cx="7306945" cy="6972300"/>
                        </a:xfrm>
                      </wpg:grpSpPr>
                      <wpg:grpSp>
                        <wpg:cNvPr id="729848460" name="Group 26"/>
                        <wpg:cNvGrpSpPr/>
                        <wpg:grpSpPr>
                          <a:xfrm>
                            <a:off x="0" y="0"/>
                            <a:ext cx="7306945" cy="6600825"/>
                            <a:chOff x="0" y="0"/>
                            <a:chExt cx="7306945" cy="6600825"/>
                          </a:xfrm>
                        </wpg:grpSpPr>
                        <pic:pic xmlns:pic="http://schemas.openxmlformats.org/drawingml/2006/picture">
                          <pic:nvPicPr>
                            <pic:cNvPr id="367715576" name="Picture 15"/>
                            <pic:cNvPicPr>
                              <a:picLocks noChangeAspect="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47625" y="19050"/>
                              <a:ext cx="3390900" cy="3686175"/>
                            </a:xfrm>
                            <a:prstGeom prst="rect">
                              <a:avLst/>
                            </a:prstGeom>
                            <a:noFill/>
                            <a:ln>
                              <a:noFill/>
                            </a:ln>
                          </pic:spPr>
                        </pic:pic>
                        <pic:pic xmlns:pic="http://schemas.openxmlformats.org/drawingml/2006/picture">
                          <pic:nvPicPr>
                            <pic:cNvPr id="1088176323" name="Picture 16"/>
                            <pic:cNvPicPr>
                              <a:picLocks noChangeAspect="1"/>
                            </pic:cNvPicPr>
                          </pic:nvPicPr>
                          <pic:blipFill rotWithShape="1">
                            <a:blip r:embed="rId99" cstate="print">
                              <a:extLst>
                                <a:ext uri="{28A0092B-C50C-407E-A947-70E740481C1C}">
                                  <a14:useLocalDpi xmlns:a14="http://schemas.microsoft.com/office/drawing/2010/main" val="0"/>
                                </a:ext>
                              </a:extLst>
                            </a:blip>
                            <a:srcRect l="28533" t="2899"/>
                            <a:stretch/>
                          </pic:blipFill>
                          <pic:spPr bwMode="auto">
                            <a:xfrm>
                              <a:off x="3514725" y="0"/>
                              <a:ext cx="3792220" cy="372427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794629469" name="Picture 18"/>
                            <pic:cNvPicPr>
                              <a:picLocks noChangeAspect="1"/>
                            </pic:cNvPicPr>
                          </pic:nvPicPr>
                          <pic:blipFill>
                            <a:blip r:embed="rId100">
                              <a:extLst>
                                <a:ext uri="{28A0092B-C50C-407E-A947-70E740481C1C}">
                                  <a14:useLocalDpi xmlns:a14="http://schemas.microsoft.com/office/drawing/2010/main" val="0"/>
                                </a:ext>
                              </a:extLst>
                            </a:blip>
                            <a:srcRect/>
                            <a:stretch>
                              <a:fillRect/>
                            </a:stretch>
                          </pic:blipFill>
                          <pic:spPr bwMode="auto">
                            <a:xfrm>
                              <a:off x="3629025" y="3771900"/>
                              <a:ext cx="3438525" cy="2828925"/>
                            </a:xfrm>
                            <a:prstGeom prst="rect">
                              <a:avLst/>
                            </a:prstGeom>
                            <a:noFill/>
                            <a:ln>
                              <a:noFill/>
                            </a:ln>
                          </pic:spPr>
                        </pic:pic>
                        <pic:pic xmlns:pic="http://schemas.openxmlformats.org/drawingml/2006/picture">
                          <pic:nvPicPr>
                            <pic:cNvPr id="2089113921" name="Picture 23"/>
                            <pic:cNvPicPr>
                              <a:picLocks noChangeAspect="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3914775"/>
                              <a:ext cx="3564890" cy="2676525"/>
                            </a:xfrm>
                            <a:prstGeom prst="rect">
                              <a:avLst/>
                            </a:prstGeom>
                            <a:noFill/>
                            <a:ln>
                              <a:noFill/>
                            </a:ln>
                          </pic:spPr>
                        </pic:pic>
                      </wpg:grpSp>
                      <wps:wsp>
                        <wps:cNvPr id="1664734607" name="Text Box 27"/>
                        <wps:cNvSpPr txBox="1"/>
                        <wps:spPr>
                          <a:xfrm>
                            <a:off x="2847975" y="6581775"/>
                            <a:ext cx="2181225" cy="390525"/>
                          </a:xfrm>
                          <a:prstGeom prst="rect">
                            <a:avLst/>
                          </a:prstGeom>
                          <a:noFill/>
                          <a:ln w="6350">
                            <a:noFill/>
                          </a:ln>
                        </wps:spPr>
                        <wps:txbx>
                          <w:txbxContent>
                            <w:p w14:paraId="1885CD37" w14:textId="77777777" w:rsidR="00900A61" w:rsidRDefault="00900A61" w:rsidP="00900A61">
                              <w:pPr>
                                <w:ind w:left="0" w:firstLine="0"/>
                              </w:pPr>
                              <w:r>
                                <w:t xml:space="preserve">Consultation Meetings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F178094" id="Group 29" o:spid="_x0000_s1102" style="position:absolute;left:0;text-align:left;margin-left:0;margin-top:18.75pt;width:514.5pt;height:485.65pt;z-index:251699200;mso-position-horizontal:center;mso-position-horizontal-relative:margin;mso-position-vertical-relative:text;mso-width-relative:margin;mso-height-relative:margin" coordsize="73069,69723"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Jq41fbAEAAAwEQAADgAAAGRycy9lMm9Eb2MueG1s7Fjb&#10;buM2EH0v0H8Q9L6xRN2NOIs0aYIF0l2jSZFnWpYsYSVRJenY2a/vGeri2E7bbZBNscA+ROFlSM4M&#10;zxzO+PT9tq6sh0yqUjQz2z1xbCtrUrEsm9XM/uPu6l1sW0rzZskr0WQz+zFT9vuzn3863bTTjIlC&#10;VMtMWtikUdNNO7MLrdvpZKLSIqu5OhFt1mAyF7LmGl25miwl32D3upowxwknGyGXrRRpphRGL7tJ&#10;+8zsn+dZqj/lucq0Vc1s6KbNV5rvgr6Ts1M+XUneFmXaq8FfoEXNywaHjltdcs2ttSyPtqrLVAol&#10;cn2Sinoi8rxMM2MDrHGdA2uupVi3xpbVdLNqRzfBtQd+evG26ceHubTK5cxmLguc2Is937YaXuOu&#10;zPEWS8hJm3Y1hey1bG/buewHVl2P7N7msqb/sMjaGvc+ju7NttpKMRgGnu8GuIUUc6EbRknsdxeQ&#10;Frilo3Vp8Wu/MvKcMPGDfmUSMc8xVzcZDp6QfqM6Y2fUu7cxYjgy9kPosGdi+Fom7isaOk7MgpeY&#10;uFv5Nya2ZTrFXw8JtI4g8e+hg1V6LTO736T+qj1qLj+v23dAb8t1uSirUj+aSAROSanmYV6mc9l1&#10;dujywihygyAKB89Dig63XOMfWknC3VJOpt2I9LOyGnFR8GaVnasWsQyGIW9O9sVNd+/cRVW2V2VV&#10;ESKp3VuIuD+Im2ec1MXkpUjXddbojmRkVsFY0aiibJVtyWlWLzLEjPywdAFKEJxGvLSybHR320qm&#10;v0Nfwy5Ky0ynBemSQ6d+HPc6ThgDdjqTdQpRZi02v4klNuZrLQy7HESZH4WAl4VochMHgWWOG6LN&#10;8xInQZiYaPPCOHQj4+oRUPCyVPo6E7VFDVgDjc0x/OFGke4QHURI+0aQT80hVbM3AEEaMXaQ5n0T&#10;hnQ4QOO7QarrxLEbhR7zjqBqaGIfe68GVUsKfV/q4rbgLa7cNRfxjbHL/gm79GKyOPDgBmCDxYl5&#10;B0bUEjzIFS+ArRe4ftQD9xC0UcIYG0AbMZ/9AO3X0GuU+CHDX3KE2ZhY4Rth9g3o1XtLPvXgQ6cH&#10;pof3iujT0N3Iqb4XByRAGQyLERToUCQMeciOMH9wqnnQ+9zSiRPX9RKG17JLvOb98w+W/a7x2Sew&#10;b/PegxeBOy8BfXa0yKcjMoPQj5OeOFkYhQTT/wGZu0Sccm/UdGpIvtA7Sr/+U9liXkY8i7TtLrF0&#10;w9CPPKT00QCtO/LJL2JrsYg80ItT2WLpLcb7JJLGu1xlF7x99cJiP0rgYfJ2GCAbOPQ2c2OXDTyA&#10;POt1nW1tcKyHfO7ZHGunN7X0drE15VtgkEhDC7F8hK3IJ0wdptr0qkR+d8OVnnOJ6hYoQcWuP+GT&#10;VwKHib5lW4WQX54bJ3ncHmZta4NqeWarP9ecaofqQ4N7BSR9bKtNxw8iesLl05nF05lmXV8IpBdg&#10;A2hnmiSvq6GZS1Hfo7A/p1MxxZsUZ89sPTQvdFfD44eBNDs/N0JdSXLT3LYoZLr8ibLXu+09l21P&#10;xxrY+CgGJPHpQabbyXZuP0fSnZcmDd55FVRPHaDatExZbui//wmB6v6nfSO1+6Hj7C8AAAD//wMA&#10;UEsDBAoAAAAAAAAAIQCkmN4RmWEEAJlhBAAVAAAAZHJzL21lZGlhL2ltYWdlMS5qcGVn/9j/4AAQ&#10;SkZJRgABAQEA3ADcAAD/2wBDAAIBAQEBAQIBAQECAgICAgQDAgICAgUEBAMEBgUGBgYFBgYGBwkI&#10;BgcJBwYGCAsICQoKCgoKBggLDAsKDAkKCgr/2wBDAQICAgICAgUDAwUKBwYHCgoKCgoKCgoKCgoK&#10;CgoKCgoKCgoKCgoKCgoKCgoKCgoKCgoKCgoKCgoKCgoKCgoKCgr/wAARCAMQAto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BP8AgpZ+1j+0&#10;N8EPjxZ+EvhV8TbjR9Pl8PxXDWsVlbyKZC7gtmSNj0A79q+dz/wUb/bUdmhg+Pd2zbCcLpllkf8A&#10;kGvS/wDgr7aQzftNafPcPtVfDEHf/ppJXytBBaxStHBDHuYlmZh0A9/85r5TF168cVKMZNa9z3sL&#10;Rpyw8W4r7j2KP/gop+2tJHv/AOF43fCEn/iW2WQc/wDXGg/8FGP203iBh+OF9u45bS7Lkev+q/Gv&#10;Jkto490LxK20Fm6YHp0qK3mY25uhbt87fIGyM+/PT8OPSub6zif52bexpfyr7j1yb/got+2sHJT4&#10;83Z+bG1dNsuP/INIf+CjH7ahChPjxe/vFOwtpVn83qf9T2rx+8tYLZ43khVZM7V2nPJ5wPaldSbt&#10;08xY22/cZhgHt+eaPrWIX2394expfyr7j1pv+Civ7b6xLcN8e7rDchf7Ls/bj/U1Vb/gpT+21uyf&#10;jxffNkKE0uyO73/1HpXkslvJcQtFIFK7wzfN3xUIgglOyX5VC/LgYzR9axH87+8r2NF7wX3I9ai/&#10;4KVftxO7JL8e7xeMrjS7LH/ommyf8FM/23LPzVufj3eNtYLHt0yyJcnsMQ9q8laCM/IJCVYYY4HI&#10;54zWfqOlO8UgIEcjEY2jsOevpxVfWsRb4394ewofyr7ke2J/wUn/AG4pbVrpfjzeBf4v+JZZfKPX&#10;/UVFc/8ABS79t9JoxF+0DfYOQf8AiU2X5/6j0/nXjUlrItpjKssjDcxYkL1/XOKqpaWkUSPhZGz9&#10;/j16k1McViP5397H7Ch/KvuPXLr/AIKcft6Bs2/7Q18y98aPZZ7/APTCqF5/wU5/4KCIyvB+0Pf/&#10;ADYJP9kWGNvPOPI4/OvJr7SftoVUiVQkmRtBPPr9RVTVlZVja3j3eZhXbaCOO386n63iP5394/q9&#10;H+VfcenD/gqj/wAFC4pJvM/aIv8Aav3NukWHP/kD8agl/wCCrP8AwUHI8yP9pTUPZV0XT/8A4xXl&#10;WoaVM8BuZPlaT5drfxcdqx7nT/ITdNHgBcL+XtQsXif5395SwtH+Vfcj2G7/AOCs/wDwUPW2LW/7&#10;SOoB1PA/sWw+b/yXqCX/AIKx/wDBRUJvX9pzUt3Xb/Yun4/9J68K1DTJ3VcNtGfm3rxVGe1eCPey&#10;b2/2fT8Kf1rE/wA7+8r6tR/lX3I91vf+CuH/AAUfmmkjsv2ntQT938m3RNPO046n/R6yvAv/AAV+&#10;/wCCk194kbTNZ/ap1ORV42nQtOz+OLbpXhhW3kuFuF27kye/H1rC0ETW3xZ2idPIuoUPl+WDkhm/&#10;Lqo6dRS+t1/5394fVaH8i+5H6DeG/wDgpN+3VeWC3N7+0BfNnnnSbIf+0PWtq1/4KM/tpuGdvjte&#10;t0+X+y7Pj/yDXgPhC3ePTYTdDb+6x+mfTn/PWtqGOKRnYBvvZUdKiWLxP87+9k/V6H8i+49sn/4K&#10;J/tppGG/4XrdLnnH9mWf/wAZrB8Sf8FKP25bGInTfjzdeZkHa2l2XK47fua8vvPMtQ08ibd3HzVi&#10;X8IkVJDJu2u3zKoOfaoeKxSXxv7xRw9D+Rfcj1rS/wDgpb+3xcyQvP8AH68xz5kZ0ux5/wDIFZ3j&#10;n/grR+2T4F0c6trn7RV3bru2oP7JsiSc46CAng968glubbTLBpZysbs/yqzgc5AH4k/09qxPFf7L&#10;njj4yalbXvjBodF0u3kkCi4y00ysi/wEAL2HzHIKngd0sVipbzf3hLD0f5V9x7Va/wDBVH/goBrc&#10;drbaJ+0DfXEt5drFbm30mxIZmClUyYMcqyt+NereHP28f23tBibT/Ffx31bUr2JnM00Ok2K2w3Kg&#10;CBhD8+0qx3f7RBHArw34Q/DrT/h5oLabFq9jdvIAGuIV/esUDqO+MKjEDjKgt2OK6pFgxgs02eF3&#10;Z5OOgAHarjiMT/O/vFLD4fl+Ffcj1E/8FDv2xbhVkT4x30aucj/iW2gIA6jmGq+of8FJv2t4pZIr&#10;L4z300kTFZYY9KtWaNsjAIEOT16jjHOa8qmstP1C6ji+zRzHbsb5uOeoyP5e1VdP8OTad4l0+x0b&#10;Tt1veSEPb/bW34UBd0aZOQMjcQOB8x4BIcsZiV9t/eYxw9J/ZX3HsD/8FDP2zre7aa4+ON15LbfL&#10;T+y7MFW7j/U8/pVzTP28v22tYu1t7T40X/l7hum/sqzCBc8/N5OM9eBk+tchD8M9BsdYMmqvNdwe&#10;X+7huo1MS/iP5Nwc1r3enIkH2ewWMQquFWMAbR6YHSsvruJ/nf3lrC0v5V9x2X/Dcf7XVt+4f43X&#10;zuP4m0206fhDVWT9vP8Aa/gLF/jZdbS3B/s+049v9VXAXumyNlZIz6ZaqctiFGzG0enGD71nLFYp&#10;687+9l/V6K+yvuR6A/7ff7YkcjF/jdedD8p020/n5NU5v+Cgf7ZrOGj+N18q+o02z4/OGvPzp7DI&#10;mHy5wpUVWlgVRtDb/Xtip+uYz/n4/vZX1eh/IvuR6Nc/8FC/2zHRVh+ON0nZm/s20z/6Jo/4eF/t&#10;nJBu/wCF03zY+639m2ZJ/wDINeWz6fHPP5gbAX+Gmx2oDlFfcucHpxS+u4v/AJ+P72H1eh/IvuR6&#10;hbf8FDP2zyoR/jVfcnhm02zGf/INCf8ABRD9stLlrb/hdl9J833v7Ns8x/XENeX/ANlbpS8T4Xvu&#10;P6VFJbGzudlyy7W/i9aX13Gf8/H97H9XoW+Bfcj1eT/goF+2z5Uki/HS4Usf3SNptpxx6+T65rNu&#10;f+ChH7cqxyQS/HLUCrJzLbWdh5inI+7mDH4EGvOZdOt23CNQqt1w3NZ72KuWjK7lVj5fmY3f41Ms&#10;di7fxJfey44fD31gvuOo1X/goV/wUR1S/wDsvg39p6+mSRflU6ZpizQHv5oaHoDgArkHJBwaj8Mf&#10;8Fdf25PBWtf8I78bPiTqS/dI1G00W1ACf32jEWWXP8SE9OnNeb+OtPnm+yww6cZIzJtaSL5WTPGe&#10;ox9fzrBTxZpNvar4a8cXf9r6b82xbgq00LAdVHQkc/MMHHfGawWYY2OntJfezqWDw04/AvuPr3Qv&#10;+Civ7TPizS4ta8KftCm+tJchLi1tLN0JHUZEXBHQqeQeDzmpbr9vH9seNlYfGq8Hy9P7NtOf/INf&#10;FEPws160RvHn7P8A458xmbE0cLCOVjgZSRW+WTAAG1xkAnaRnJraT+3fceAtak8M/tB+DZLWzhkV&#10;LjXNOtXZISSMNPBjzIwf7yhh34HNdEMwxcv+XkvvMZYGlHaK+5H22v7f/wC2GuM/Gm8/3v7NtP8A&#10;4zTl/b+/a+Ctj413p9M6bac+3+prxDw3488C+OtHi17wb4js761uoxJBNa3SyI6EcEFSasGQ7WZk&#10;k4b7ojJJ/Kr+vYrb2kvvM/qdH+Rfcj2M/t7/ALY6HzW+N98vcL/Zlp/8Zpjft4/toTvhfjveRr/s&#10;6XZkn84a8jtL62nYefK20n7627YH1OOB+lXE1fQXJC6lH8p/hPSq+u4r/n5L7/8Agh9VpfyL7j1y&#10;D9vT9sQD998a7xm9P7NtOf8AyDTpP2/v2uo0P/F47zd/2D7Tj/yFXjlz4k0FG8mC8WZ2YbVi5yfr&#10;2H6Vznjv4peFfAWkHVPEWpRpISRb2sI8yabHUIoyzfgDjGTwKyeOxH/Px/ezSOBoy+wvuPfp/wDg&#10;oF+1ta2st5qPx2nt4o1JaRtPtMIPU/uq8C+M3/Bwr8T/AIWawfA/hj4w6p4t8QZ2jTdJsbN5N3YE&#10;CLI/LpXxx8ePHH7Q37T/AIwj8CeAYbyx0iRsXNrZ3CJIiZPzSy52w7uwY5IxjsKl+EH7H/hH4czx&#10;6F4qezvdS1W4QNZ6bIFVpGcMPNupNrbdwVstgAAse5renj6vWpJvtdlSweFox5ppJLq0j2f/AIfI&#10;/wDBYv4064dJ8LfHu08HR+YrSWFrpen3V5EpPRneFo06Hk9B1xXtXwa/bR/4K9/EvXU0TQP2iNc1&#10;6a1tlMken6PpjqWP8Usv2VVQe/APb39G+F3/AATr8IeE/AWj/FT4i38N9C9za3d1oulwtHA1rIRu&#10;eWRiJGbEnmM7EHAbPOTX2l4R8FeDfBujw+HvB3h2y0zT4vmW2sbcRp1yT8o+Yk9zye5r7rLOH8fi&#10;YKpiajSfRNnyeZZ9l+FvDD01J97I+avBHxy/4KGaLf3lz8YP2l9TDWKs/wBk06x01bffFJAroZHg&#10;BcZkcHaBjYeRuUn6R+F/7UHxD8X63fw6t4rmjOlyS291AI4PLWVChVnYL91kYtjgjIBwQa5TXPhG&#10;t3bztqemC4W4VTqt8zoqXLXJIuAB94bDBCQWHSRRk7Sa8Z8I6D8Tvh3rF74z1PQ3s7q61aa/8Sae&#10;ynypLNru8gEAUSOnmR28MG8JwXBfGZXr6KGX08PJRjqvPX8z5mrmFbFRb29NPyPq6X4v/ExzpRsf&#10;iNNE2+e7mtdRhgjlmtQWRVb5cKVNxaZ6Hch7Nx59o/7SPx8g8beGNN1r4l3EkHjHVI4NFX7DCmx/&#10;sOsalKki+XkKIra3h67gyHP3snprI6V4isFuoTDcW91alI5IXBDRPhtqlTx0U8HjA9K8z8cSQ6n+&#10;2b8O9KezjVvCSC4tbxZjvK6rpXiGOeN1Jw2DpFoytz9+Qf3q9CWFw/LflXToebHFYjms5P7z0bTv&#10;jP8AtAa9o8NxYfEGeFbrW79muJtMRNtnKJzYiJnjVWkU+SrJyw3AnIOT534f/a3/AGlNE8Xt4X8T&#10;/EK6u7fVrW8Gg3clnbKTcwGJdjMEC/M0oABxlgw67VPqWsaXaR6bM00J8uG8j1CTtvkhKurZ/wC2&#10;ajPoBXzz8TPhQ0vjqHxRZ+HFbTdB8ODUfLvZ1n8hb65gYIdpwYybSfLNgL5QOQMmsa2Goxs1Ffcb&#10;UsTiNnJ/eeo/tBftGfHrwT4S0zXtP+KGpWsniiaw8N6XDYw2gkg1GZJt12BNEQeI3O0nG4RAK27a&#10;zPgt+2d8V/EHi2b4D/FD4p6bB46sYGvILe1iSJ9c0gCQR31tEynEm+PbNHk4CSsAFAYdhdeDvD3j&#10;/wAIaJqk9naXU1jJFdadMzpObNmBjkZHBYbvKZx1715P42/Z41jxPpWj6j4m0e3GoeHtZM9gtnOY&#10;pEmEpmN9FLGNyzOY4YcjBWOSY98Ep4ek5X5V9xVTE1vZ6ya+Z61onxf+L+nXM+gX3xYvNQvI7WCW&#10;ZpbGBPLUyyDcMR4ywQjHOCM1oP8AGr4ryrt/4Tiddyt8y28Xy89eUrm7guIfOeARySDzJ1ZgWDnq&#10;MgAdc+38qqxFp5FiByo4Lbq9WOFwvLrCP3I8t4rFX0m/vHan8Wv2q49YutX8J/EptR8vY1jpNxZw&#10;rDcr5rmSNnEe5H8rARgSN+MgjJrp/Dn7RXjjxJZC90rx1PIx2+ZbyQRCS3LKGCsAmM4PXv8AUHHM&#10;Tk2krJC23IB9D/n2rqvh38O9J2rrp0+GNrg7pHWEDeoZnAPHI3Mx/wCBGsqmFwlOPM4L7l/kbU8R&#10;i60uVTf3s7T4f+OfiTe2s2qeIvE0skb8W8bW8Yz/ALXC10B8beKB01d/+/a/4VlJsULGsW1F4XHp&#10;Tbj7vy8CvHrKjKekEvkj2qPtadOzk36s1T448Unj+2WHv5a/4VGPHPi0Nka1J0/55p/hWShOMqPl&#10;96cWy2CenSpjTpfyr7inUqJX5n95sf8ACc+LNmTrEn/ftP8ACm/8Jx4uYkDWW9j5af4Vku5+8rdO&#10;1OjbzO9P2dL+VfcJVp/zP7y9dePvFVu6xrrcjZX5vkTjj/dqvL8S/F6jamtvnHH7tf8ACs7VUJYF&#10;F6jmswQzSNg8VvTo0JLWK+4wnWrJ/E/vOlj+JHi4rufXGH/bNP8ACoLz4n+MohlNbk+ojT/CsV49&#10;i53VRvWb7oGd3NP2GHv8K+5Gft638z+83h8XfGu3cdek/wCBRpx/47VWb4z+NkZkTxAxYc/6pP8A&#10;4muXuFlcMFiasu8sb12zEjZ/2RW/1bD/AMq+5GE8RiI7Sf4nY3Xxz8br8sfiVwcdPJT/AOJqCT49&#10;+Okj3f8ACROexKxoef8AvmuDu9P1TaNiFvlx9Koz6dqip8qf98rW0cLhZbwX3I5pYrFfzP72eg3X&#10;7Q3j9APJ8RyD5v8AnjH/APE1Sm/aP+JEUgDeI5FX/rjHk/8AjteeXenX6Q5uEZPl+Zv8+1Yt7M8X&#10;KSttC/xV1U8BhJfYX3IxljcVH7T+89Qvv2mPiVG2IvFkq7mwA1vHx/47VR/2m/iwCV/4S6TPp9nj&#10;yP8Ax3rXldzqpjRcFg3QYbmsyW8JfA8z5l4HauqGW4T/AJ9r7kc8sdi/539565c/tR/F2JPk8ZSZ&#10;67fs8Xp/uVSu/wBqj4zMMxeO5lXp/wAesPHH+5Xls01xt2OXVj8uVH3fcZ4p1vKu4K5Hy/w9M8Vt&#10;HLcH1px+5CePxX/PyX3s9KT9qT45KAv/AAsGbcep+yw//EUH9p348yZMfxCnbPTbawn/ANkrzmFN&#10;84QOucflWtFA1qFkiX72AF3da7qeVYCW9KP3I4K+aYynoqkvvZ2S/tG/tCvLuHxFmCbfu/ZYc/8A&#10;ouj/AIaP+Po4PxHm/wDAe3/+IrN0D4c+LfE1kdR0fw/NcQ7yu9V/i74z1/lxU0nw48WRO0Unh28D&#10;K2GAgbg/gKmWHySnLlcIfcjD6xnc0pRlO3qzyz/gr2d/7TWnwLN8zeGYf3fqPMkr5YihhIWNh8u3&#10;IPP0/mDX1d/wV7+GvjbxN+0RpviPwlCtysXh2FJrRZVR2xJJyCxAPX1HT6Z+Y7f4S/FJLRLu40m3&#10;iZ/vxrcq8iHnsOB+BNfzvjYyWKl6n7/g/wDdolWByZmEvRfkUIpz/wDXpk91Y2kUmoalcRwwNk7i&#10;23pnJ+nHNUrq28c6ZqcujX3hDUordY1ZbhbOWYu2PmBEanGPc8+/GaeoaZ4qhXbqeg3JXL7F+xvm&#10;PkfKeMN9R1rm2Oha7GpY6jbarbKiWlyvyeYjTQlOuORu6EDt/wDXqa4+yB1cW6s6/eLYAPHNUrb+&#10;0jaLEdMmVpMhE8ognb7HoO/OBgU+5i1a2kVJ7OTbIm9fl+VgBjPT2oAc5t7m1YKFG5s7dpGOe+aZ&#10;PbZVrdOePkYL/n/P0pksV1pzxyaiFSG5TMO1g2fyzUc2rCOaJnhfD52lc9OP8/8A6jiUtQJk8gKI&#10;um3hl9D/AHsf56exxDsz8iNu+8Vbb+lA1CBlbyE+VeGHtUZlUS4iTG5QVUd+vP8AP/Iq3AlkMse+&#10;2YKvy7fl68njIqlCpaBnvbfbmXavzZ59cYrREluzpAPL3Hnj+HI7g/Sori5iGILeVdvmYkdVJx6Y&#10;qXEd0VPsZMe5WwoB444PqKhlgWKJpZNzBfu9scdKvGRWszHHGev3l474yKbNuitAXhVmbn1BH+fr&#10;UOJUdzIuI7O6RZVibakhPzHP/wCofyqlc6fFJb+aWjVf7zMAAOx5/nW15Nj5DbWUeY20KMdPQD/P&#10;FR3elqUMEKr0wq8ZB96UdjU4fU9FkAkKJ5gVsKyxdiPr1rB1XS3e3+zyx+X8uOG5x/jXoV1pztNs&#10;lT92nX5uRzjOPbueKyfEvhee9jdbZ9hOQvRieOKJXKieefYozHJ5ZVmP3l6Z9q5KSzNv8QLS5iTy&#10;SrBVaNhwxyT+ft+tekXXh+404NLPBt2rhnVeGrj9Tswvi+33ps2vlc5ycH16VJeh9NeAGjvPDdjf&#10;Qj/WW6tuZdpJxyfY5znvWpATBMFeM7SpHzNzn1qv4ajj03SIRc+Sq+Qnlnd14/L8uDVp5kfBHz7g&#10;Vh4+8xJ4/lWbMJFTWb2ZBhv9UuR8p3Ajvn/CuU8OS674wsceFNHuZ0SWdZLm6bZDDIszIVZyB3GV&#10;ABJUAjI5r0KP4WatqiW974pt54bKSEGa3XPmupJwuMfJxtPODg+uQN6GbR/D8C6b4bsvs8as37tY&#10;PlZu56dSAOp7Cp9nKRnqjk/AvwmtvCV1FrXiy8a81iRZT9nhw1umW+UqCASdvPIO056YFdlBNqN3&#10;Apulkm2nY29l5Hc4ycE/riqP/CQanJrMGl2+m3CiaNna6jh3R/LjKswJ2H5gQCAGGcEkHGldaxcW&#10;75dFSNV3szKeBjr+P/6s1rFcocs5Gf8A2FAXZorlowC2/a4yo44A28VoW/hG81h0Sz0+aZV+/IGA&#10;T8Sep9q0vB+nSeN45J7jSb2zskVXgu5kMZuDucMoVwCANoIbuGHbBPa6PpukaPYf2XpiMiKxb55C&#10;xJPuacmOMZHEaP8ADW5QGXWnW3/e8QwTZZ129SccHOOOeB1rP8afBHwH4vu2e40lra6ZVK31qCrM&#10;y5wW4w2OvPOe4r0TUYJlTMJy3+1VVndo+Rz3ArnqJy0NYRlHY8fjsPj98NG8vRb6PxNpsf3bO6kH&#10;nBR3+dhnj0bPoK0vDX7RngbWLgab4sguvDd8svltHfIyqG68kjKD3dQvPWvQph5p8rHy/wAW6uf8&#10;afDjw345to7HX9Ognjjky26MbmXBG0N95OcHKkH5fQmufknHqb+7LRnQWdxo+sadHdWN2txG68TR&#10;uGDe+VyDUMulQsmyDaVxnLV5Hcfs7a14F1n+3vgz8Q7/AE3+9pF5IZrWU88Efwk5A3HP41saR8e/&#10;E/hS9XQvjF4FuLJujapZx+ZAf9rdgKQeTjIf/YzxVRqPqiHT7M7C8sltmaGZvvfc56+319qo3umS&#10;Fdqr8p646Vv6R4h8OeMrKO98PatBdwtghkblT2BXqp9iAaddWU8TsyoCmf7v3ar4jGzOMm0NkYpH&#10;Fjdzhs4H0psegpasxVpcty67iR9cV1FxawyOGKHd3/8A1VVuIJIyDEP4uQ1HKBzlxaXIGVfC/wB3&#10;+9SSRiaBobm26/8APTtXQvDatJlolXHOc1E+nxPlkm+8fu0+UDnRobSFWs3xtHzRs3BP17Vmvq8E&#10;95Jpktv5M0ZG4/xD3+mQea628tpo4XghiXzP7x6YrgtW0fVn1BpLhMTDIG0k+ntXNWlym1NXL2vW&#10;tg+jSLIiyMzANmPd8vp0PWvG/FHgI6s0NtbRKzQzM0W6MDZxjpjg84yMV7t4Z0q0v7NY7yzZJIWH&#10;mc8P/jUereB/s04mtbJhD13fxA+tc7i5K5vCpySPC/Bfh/V/BurC9Fm9vdK+Fa3lYeYME7TjAYd8&#10;H64zXVeMZfBnj7w/Kvxe8L2txY20eW1O3z9oiYuFCqqAsR82TzjjG1sHHTeJ9M1exVZ9B05ZN+dw&#10;vB8sbZAJ4BI4Y46elSaDofiPVbGTS74QzR3WUla3/d4UjBXg5O77uQO/PGazVzfm5jwvWP2evGfw&#10;ysV+Jn7J/im3vtP+eW40uxnE0V5GcZ/cglXk7loyrkjGGPFbnwN/bU0jx1fx+B/iDpX/AAjOvSze&#10;Tax3TsttezA4MSSOAEk5/wBXJtYnAXceKyPir4z+Fnwsub7Tvgt4h+x+IpHkc2uiw+fZCQsqslzh&#10;1iDjlgu4SY9uKs2Win42/CXVbnxL8Lbe11y4mhk/tfWLV44LxVcFiZNpkG6NGAIWTBZcMe2yrPls&#10;9fzNFTi1qe5WsWs3ys/2nbyGYyTDbj6g/wCPSvMPjj+2N8Hf2ebeTQ7i9/tzXpFZodKsIflVlGcT&#10;SvhIvodzjshryb4jaX8TvDlhBp2l/HPxLo9nbL5WqaOl99uV4yjFZI5EXzkUFcEllC71BZeAeJn0&#10;nxf8IpLTUfht+zjHq2qeIHZNP1nxh4v0y1EU8a72iMTXDPC5yGVGZJHJAQO3FVRj7Sooxd/J6fiz&#10;krYjB4efJUmk+3X7jtPCPxa/aW+Pl63jDVUs/BvhuGZXjksZEgXb1yZZjvkX1Ma4HqvFenfB79ln&#10;xf44W419LW8a2VkW61jVlnWOUl1UtukUySqAd24jiNHPG3FeQ/Ar9pTUvCHx68Pw6v8AEfQ/GLvq&#10;0surLY6DNMkENkxeewtYruGBRcSmNoRMzspMismQGev0M0zVvC1n8N7HUfjJcXGpakfDn/FRXVpI&#10;kjXzXqwr9hMCluWW4SJdrFFkcbCwUtXtU8q9pJOs/kjgr5xGMbUV82fHP7TvhXxP8F/A/gvRPhH4&#10;pt9JufEXixrPUtQuFjSSSzeMAyBXJK3IuFukeIFirW5/vKDxf7LXh+f4n22meMfFfimU6lB+9juP&#10;sstw0DkrO7uwUg5fAJY/KewAJX2D/gop4QvvE/7KGneIPCV3q/izSdD1/SbbTV06VpGuBNGQ0xiQ&#10;7ER4xaMGQlFkuCpKtnGp+xB480TV/BPiz4Z3mmLa+K/F2rWcmiJY2MscbxyMZzLO/wB2FDA4IieQ&#10;EhVUK5bNdH9n0amMp001FX+eh8rmeJr4iPvyP0y8V/Ybn4Jw2lvEk1rcW9jC0c27DxSSRKVbzPm5&#10;Rjndye/Oa3PhjLeXPw78P3F1ftcTtotoZrpsZlbyUy5x3J5rO0W28ES+Dm0zwLa2qaba3EKq1pal&#10;LdzGyco2AsuAgXcpYArjOQQN/wAORvYeHdPtriExyRWcSSRn+HCAEcEj8ifxr9sw65acV5I+FrOX&#10;M7m9YRFm3F+oPYFT25Hf6Hg1wPxUsdG8BWei6XoaxyxX19bWOpWNxIZmEMskSfaGZjmPbBaSc5GT&#10;vPJya7ixn8pdy42mpodGj1XWbO/uirLZyebCu0cSdA3PPCkjHfd7VnWibU5e7oeN/s62mt/CPU7r&#10;4G+KdRhubGGGO50G4F4kkiKyRmaA/NvcRvKhD7QojmhyxJJHceNtK0uz+LfwvaLS42vtT8XXUFxe&#10;LGBI0MGg6xIiuwGWVWd8A8AytjljmbxP8N3sP7P8W2NwNqywiQ+X5rPEZJElwU+9ujZQpPAESH+H&#10;A67VW1/SbLQ9W0jwit9qUesWMTJKMmzhmkWG4nUjPKQSyc9xmueVT93a5qqfvXsbBsbCK33+Wj7j&#10;tCsoIPtivE/2iPAGvXUN94O8CeNNP0vUPGkMVvNaz2o8xTHco4nhOMOI1nvJnUnOOgKrx7gbZTdf&#10;OuMcj2qlrPhO21fXdN126W1mGlrcTWcNxbqzR3bRmGOdH6oUhluo8Dgi4PoKzlJy0uaqnbUz/Dem&#10;WGjeFrGztJ2dEgAhdn3MyHlc/wDASOnAGAOlZHiIyxlgEb2xn+dbd9KNPtY4XdX8tVT5fYYrlvEG&#10;piTcY2G3/aruw8DjxUvdsZF5dFIyjn5f4sjmotLmjW7y5Ve9RSSGVvm5GDn2qpHcNFLzHu7lV5J+&#10;lelGOh5Mpe8aF7bTT6liEq3mvhCp/pXqvg+wk0zQVhnk52jYq9uO1cN4F0Vru7hubpm2+buG056d&#10;BXpQZV+RR0XC+1edj6vuqCPVy6l7zkwkkKD5RTZn2p8zfWjdkbsds4qC/nCjOfwryIx5mevKXLEe&#10;zqkeC+Paq4uiW2bDjPXHWq014zDLn5RTRqCovr610KnaJyyqF55QBnzCP6VZtQqx+Zuzu96xm1Bf&#10;vfyq3Y3jE7jjb6VMqYQnqaTKso4qvLp6NkqakM6AcFVpjXiI2GbtWa5r6G0nFkb6XCyYc/lTLjSb&#10;VF+VPxo/tNSxKv8AKD+dJPfxyo371a0XPuzN8hWfT7UDATGahOlWCHLYai81GGIYM3OKwdU8R+UW&#10;VZR93n2raMZS0OecoR3NC/TT7aJsqvrxWDqt5aRR71cDHKnb1rnfEXjQ27NH9p7f0zXJar4tn3Ms&#10;lzjd/Du9q9CjhpSOGtiIPRI3fEet24Jijnbc3PynpxXG6nq/mF9+7DZC571Tu9dLtumlC5+7zWfc&#10;6/HIu5NzYb72416lGj7NHDKXNuWGnbJRF6j5WDVArqsvnOyr71mXN9cBg+1ty8r/ALIFUX1O5kJj&#10;JB5y+W64/nXbGJzs6KS7jWMogB28ru5/D61Gs7/LGwVT0zu61kw6g5HlKzLzn5lw3HXrViWcTfPK&#10;PlkP3V6j6kf41rEUvdNVLky3cYhGGH3duevqa6fw7E+t6vb6BdFoZJplj87b93PU1yujRteX0ZjH&#10;3mxuUZ719DfDr4a2WkXMOoa1a+dNs85GaPG0sOB+FZYvGRwtHzexlSwcsViLLZbnpGj2NppGjQaX&#10;peFhhjVYxuzgBcfn6+5pRcXIGPMFVreVoPkiwq4wVqMXN0RkMv8A33Xwk/aVKjbZ9tT5KdNRsQft&#10;D/CjwL438aRat4k0ZZriOxSJZfMKkLknHFebal+zH8MbxWW00+a3bPDRzH8ua9q+LbL/AMJTGjyY&#10;H2Zfl9eTXLorJGzs1c9HL8LUoKUoq7OitjsRTrOMZOyPKH/ZJ+HjRfv7u9Z1B+czD5TnrjFZmr/s&#10;d6FeTxtpviq8hj24ZGVWyfUHHp+te0xlmG4YJ60mEiPmGP347Vr/AGTl8o/AjL+1MdHVTZ8/6v8A&#10;sTySy+Zo3jTbuB8wXVuDu9OmPeo/+GF7e4i2XHiyBn2gb2sBgevevoS2SKV/mPC8lalMcMXmSQx8&#10;56e1ZVMjy1/YNaedZj/OfMmq/sF3F4qLLqmkXCx8IJrQ8L+R/Ksm/wD2DNVnhKzyaPMq8orb/lPT&#10;jK+gFfVTFSuGf5uqt7elUNQungTCD5zxisqPDeXVJpcpVfiLMaUbpr7j48uv2DNY02C5Sx8P6bJ5&#10;8mZVhv2UuOuVzjAz24rJf9jDxelrsHw9kj86Mr+61BAwyef4+PqK+v5Z9xLA/wC9ULXTs6lfut3z&#10;Xr/6k5XLVXR8/wD68ZtTlaSTPjK7/Yo8T2cu6XwPqC4bc3lXCS7uOnyk+lZt9+x/q+iO1xfeHde8&#10;tuRGkG4Lkc8qDn6du9fbj3Ug4PPzCo5ZwifvcL/WolwHl8tpsuPiBj1vBM+DNW/Z3htrg3G7VLNV&#10;UK0c1sfvd/vDr3rFv/2fdPvkkYeKbplaYuzPGAAOyjbjbggH8Md6/Q0lZl2sBz29DmvI/gZaeHLn&#10;xN4v8G6jpsd41rqvnl7u1DKEckYG5fVP68142M4Hp068KUKnxPqj2sHxxKphqlWVP4baJ73PkFvg&#10;bqttMItP8TQzRhQoa6Ukq3HTHQYzj096kuPgzqFun2u31GK6uOh/dlAFz64PP5V9/wAngHwTcqfN&#10;8Kaec/exaqP1Aqpc/CP4Z3TZn8HWZO3b8qY4/A1U/D2tH4aq+4mn4hYX7VJr5n593Xwk8QXF4hhh&#10;j8t8lm8wd/YHpVOb4V+NTGZjoH8WI186PLL6/e9a/QCT4CfCAlnXwnGm77yxyOFJxj1prfs//CRj&#10;x4c2/wC7M3+NcsvD/HdJr8Trj4hZd9qL/A/PK5+Dnii4t2MuhyTeZGp2oV3LnjpnPWvI/il8Evid&#10;oOq2OtWnhS6+xpdKlwu1SArOF5JPGC2fev1j0z9nb4b2OpT3z29zNHIwMdtNcHZFgHOMevvXzr+0&#10;r8DdP+EemahZxa9datDqdnJeRtq2GFu0ZyE3YChR8uO/BznrXj5pwjjsuwrrSasux62W8X5fmWKV&#10;GF7vufO+l6ta6NrscGt6zDbaWqrbxtqlwkTswDNviDMTMjFl5A42kDPSvQtM8WfD/QZ4rq0uImuh&#10;Gpa4lkyEYjJKqRwenbIrzX4iaD4P+Ic7+G/iHdC/hUrPF9jkKtEjbhnK9m544zjoeldA2lWmtXyR&#10;6KscUflebIrRfNnoEVQRtyQTknj0r4/lPrPdkdtN4303xDKI4ryG5kVSzYfDbc9Me1W7GFGt4ftO&#10;mR+Z9+NTt+U9j9ea47QfBWvrryz3cAtoZyzSC1x+5UKMAs/LEtu5A7LwMmtyHR01TVZ/C0umMsz2&#10;6vM6q3k4JIHz4AZsKMgZIyPUZpaku0ToPDkmveNL3+yvCmhtNHGm+bUmZBawknG0sDktj5toBOGB&#10;4BFeiaN4I0fQ45DdWy3M0kaiZpcMoOOdoI4BPavGfGfjz4+/ss380XxA+Euq6b4Pjn/4l+tafbC8&#10;tRbkZV5Vg3GMsMZGAxIPAwQOp+Gn7Wfww+JFur2eu2su9S6tbSZYYODuQ/MvPHGcHrSq81GXLNWK&#10;p8lRXg7+h6TOm/8A3R0qncWYU7oj37CrFprGkauol02/iuB28t89qkmhlUgheDxtqL8xouxm/vlU&#10;rIoPP3qhlCuxJ+X04rSeBm4I5/ut3qCSyULj/JpcozGu7PavRfX61TtftMZ8m4ZWwfvHritqeMqd&#10;oWs+7iOzfLGM9270mhkQii/jP+7x0qjqVj5oZCqyK67ZI2XIYenNXzIoTAX73T2qtLBKf3xPX/aq&#10;HFMLHm2u/CbRYr9tW8K3lx4fvOCr2efLOB02dAOn3QOlM/4Wt8VvhwFXxroEev6ekYK6nppxIw9S&#10;vbj1GB3YV6RNpcF0P9KjByMZNZOteGLF7NrJnYB0I3RsQ65HUEdDXLJez2ZpFRlug8GfFn4Z/E0L&#10;b+FvENu15t3PYzSKk6/8ByQ31UsPetm40tocjbvX/ZPSvJ/HHw38D+ILqOXUtE+y3Nu6tDqViojn&#10;U+7DG78fSqeman8ZvBalvBniSDxlp8LhWs5G2XcIHBU5Ybj3Lcf7pqViuX4geFjLVHqz2NtMNomb&#10;OOCR1pyaaVi3soz71xvg39ovwX4lkbTNbt5dH1eOYRtpurqsUhYgEYIJXnIwH2OeuzBBrp3vdRS7&#10;ylm21uVXYeRW8a0JbGboOO5K0ItjueRYw3HHaqeo6ZbXOTJA0jKvyt5eP1q4k812Rv0wru/6adP0&#10;qpqniHw34atzN4o1C3sI/wDnrdXSr+Hr+lVLlluEY2I7bSnKr5Cuh2j+IHP51ba0mtbZprp4Y40Q&#10;l5LllVVHrnpiuHg+OMvijWpvDvwk8EXWoyxKPM1S9UxwR56ZDY29G+9g8cKw5rD+Iut/D/wjJGvx&#10;9+LzahqlxOr6Z4X0VS9xMxARY44EO98uCN5CqC3JUVjFc2kS5KMNWWfF/wAddGt9fbwd8NfCFx4o&#10;1ZEHmrboEtos5wWk7LkHLNtQcDdzXlPxZ8VeLItO8z47/Fu28O6bdR7rXRdBj2sBkZXcPv43YLqH&#10;TJA561q+IPH/AMVtQd9I0qTwz8J9N+1m1j03Xrr/AInV0TIySFbWOMkSgxkFSASXQ7iDuGh8H/gl&#10;4P8AhP8AFXUNW8Y+HW1nWE0tJIZPEGlyy3UMhEhuJJPNBjWDa0eyRWG7G0ZZHC8cKlKeM+rv4r22&#10;fqcdbOMLRfJF3keQ6NcNoOgzeKPh38EIbWz0+xkul8S+MeRMiTxQZhSQru/0ia3jONnMqfNjcRg/&#10;EDx9d+PNDj1bW/inqN3eXmgajJDbxypbC2vIBqYmSCFdouCps41XIO4TMxyIya9s8YePvD01x48t&#10;4pl8ReG9N8N25t413Qx22oR6zos0VtnaGUKtxHlUJDeSeSQMfIv7T/xQ8Ha3+0DD8WvB1hdSW8l3&#10;4j0Ww0tZokt9PivbWaAzrOfvAS3rNgquSPvA17CweHjJw62PmswzjGYj3FLlXketfBzwp4c8V+Md&#10;MnuNW1GXS7izRTNfW0/2xtKFxbo8ot7eJ/Ok2uWWHa6f89WSMOT13iL4b+AfF/wo1S0+CkmkSanq&#10;F8tre6nHqDvfDVY7d5miEMsSyxhTZSv5spUMxIwztgcL+y/p/jq2+KPir41+LdMkgvPsaySabFeL&#10;bKiw3kNxFZoGUttkFt5HRuCwKnJFeOXvh74k6l8WfEmseCbxNGvNS8RSwahdeH9YtbmC4eWd5Wl8&#10;0TkSRok6DzACQsoVUJ3CvHqZXavaU7NWe+l79fQ8PE05U5xlJ3e/c+g/2O/gN4+8S22rDxv/AG5H&#10;DfWrXcGpXOqSxxT3Iu7FxGjvKY1ldxKm3KsjMeFAD19ueEfEmg+JPDd34f8ACWnzf2fZyfa2msdK&#10;nkupF8qTcs0EgjHlrHuRAqOyBolCsxxXxn+xl8RPiz4wsvEV1488NR3dpp9nczaj4uvppljMskqT&#10;xtHIFklaOKN1cIIpnCqoC96+sPDPiDW/BMPibVPCet2a6ldw6XYadpt9c/2b/a10LcyGzAkdvsjP&#10;GJRG0iqoYwDeuDX12DqTqS97fue1h6kqlO7PKf29/C//AAifwn8G+M/hHfXDabY+ILq2W40y5lk8&#10;jUJXz5MYKl/IbLrCsipwCjNtG5vOfh7448OW/ivwzbeLNPh0/wAN3UGkS6xY2rOYTbxW/wBi3CEy&#10;JtZJIcKis5XDKTuyD2vx21b4k+Cf2cte0Xw7qmuTaO0enTeG8wxx3PmQXMcTvfQyOGhV7dxL5JjG&#10;7zACilXjTxjVLafxh4C8NfFDT9FuNNm0+Ce3DWihUa5RvtLN5eNwdvtAk4OEBwQDkDx82nKhjo1Y&#10;67fg7fqeZjtKjsfsJ8W7zVbP9lbx/rFv40TUo/8AhEdTudC1LTwqskP2JjHhlJDlWBIkHUbc8gk+&#10;g6TcCTS7SKNpP+PaP76nngcHPRvUHnmvmD4D6F8UbT9jfxZ4e8S+JrfUtPuvCeqCyn8uWKJQYZkU&#10;WytbxOsBXY+5gxbduUbWUn6W0zzF02xW4jUTLFGT+8ZlLbcEBsfqQCRzj0/dssqyrYWE5K11f8j5&#10;bFWUrHQWUjCyXY67upA6da19HL+YHU/n2rn7aTn5U643fNWrY3gib5XZWPG31rprR0Jw/wARN8UY&#10;bS4+F3iCK6izaxaBfM0QbYNotZPl46f061yXwi1Dxj8XP2OvDd7BYXHhfWdW8MWsE9rNMrTafNHs&#10;SSNzuI3KyMpyT19a7nVtKj8ReG9S0jVBttrqxmt59zYyrxshHPHOcentXFaX4J/4Q74KaX8BtItG&#10;02SfWY9K0uQanHDPcw4jurq5h3lt7xKLo+WeWFuxUYxXlVD1IanreoxKNRlVEGN/eqt4yxxKSOma&#10;knvlmuHmY/MzZqndXIZdrHrUxTNJcqizlPGMzg74m2hSBx0rlNQt5pCdzfw9K6zxJE004z/qeOna&#10;s3UtJllhXaG27sZr2KL5Yo8OtGUpM5XZIj+WvG0ZYhSce9LYaHGJFNwTuY/M2OlatxobWkwkVstj&#10;5l7EVVubi4gmWTcOM7QK7FLmONx97U6zw/cwWRAQnH8Oe1dNZ6rEyfv2/wDHq8vi1ySAeZKPvZ4r&#10;Rh8aqseC5GOGrirYaVTU7qOKjT0ud/daxCqblfaxrF1HX4wGOSfSuUuPGSzts3sctwcVmXXiaORt&#10;v2r5h/Cvf/IqKeCkuhpUxnMdZda8CuA3y/xZbFV5NejA4lGem3d19643+3g4bZLz/CdpOaltb6OZ&#10;N0s/zZyx6Vv9VstTm+sXOrtdb2t5hfgZHy8gUHx5LEipGwznvXKy6r5cbB2PTGN3asnUtWZnxGxU&#10;n9OKawvMH1iUep6M/wAR4li2t95eKaPG0lwPMPyjbXl02oXkw3Ro25SA3J5/SlGr6hbDylDH0PrV&#10;fUoj+tSPQJvHkyS7TtAb+8f88VHc/EXygGlG5W+7tI4rzq71DU5ZRL5zBeoz24qvLcajKu15SV7M&#10;f8n+lafUYkvFSex2eo/ES53+ZHJ8uCSc8Aelc7feObqVmkaf5sZCrWfbaHrF/GZnVdvpnrVG+8Pz&#10;58kOxZuD7V0U8NTUjnlVnLdlfWfELTnKyA5YAYbmse81OUkjeJCeMd62F8Jzs375M7uBnsPXirA8&#10;L2zL5SfKP4vb9a7404xWxxyqeZylvp17qzbrd9nlnKqzn8ea17XwyRZMpk+b7x6H+VdBo/hvT7VT&#10;Gjdyflq2LDTYLhWRfmX+JvT6U1bYly5Y3OAvbPy5fJiHvuY9KyLuzu0nZiit82V2+3evR9R0S0ml&#10;WSCTarLnlelV4/DtkC22IMu37x7dsVrGLM1Xj1OBt7W6njLnzNrchmB7fWtS200zTLETy3TzG4zX&#10;RJobsGjZMquQdq9/SrujaPskaS4TLf3gP1raMepjUruWxufCPwxYXfibT7e4t5DGJgX+U/MBzn86&#10;+hYpXW2YOEWNeIdrZwoA4ryL4ceFZ7wzagrtGq4CsODzmu/1nWYdJ0lbK2DSN5YRQjZx6k+9fN5t&#10;L21dJHvZSpU6Lk+pJrHiiSym22Z3Z6t/c4/WsU+PNZPPnqffj/Csv7ZdSsUmQ/KMGqjvIHYAL1rk&#10;jQp8up0TxE+bc9j+Nd2YvHEMKn71mvX6msOyZ7qP5WODyfatj45iOPxzBJcQllazUBh65NZNlLar&#10;HshXbxiuHD/7lD0PRqa42afcc5hhcxxyH5eakjZAPmT86jIhLbj97ucdKddSoCkmcei1oKcbajbZ&#10;ClwwPpg/SpFTMe0D/exTApLbwBn0qeFHFtlgAckMPWgmJWKA2bQN/wA9Ny+3FZWtOo2qfl44rXmd&#10;UQEj+LH0qpqOiy3tv9rhbcdv3V/l9a6MPLlldnLiIylE5GR2+1SBT3x9KjMqxttAz12knpU1xp90&#10;bm4EEDFoV/fIy8p7n0qkZgHEcY+XvX0mHmpx0PkcVSlGd2h/mNGMxpuKjOWbrQk2Gwf7vpTXm+Xd&#10;sJXOOlBIYBQvfO2uq5wyp2JkY7d5Of8Aeryr4ZvaaX+0R400dH/eXFvFOqsuMgNzgnqMuM44H416&#10;qqxgqW/hX06V5bpyRWH7XOp2y+WEm8O/uijD5nbymIOec4U8emea8nMJcuIoyX8x62Vxbo14v+T/&#10;ACPUixUHaarySlXyxbrxirEu0jYUP3eT+NRlBErYH8OK9eMjx5U+UasgO7JGBRtY5xNnPFRbmP4/&#10;oaexfYoI5z6VWhPKSw71bJ7fpXk37YVnFc+D9OU2qs0lzJGzNHuG0xk4PsTXrEak4VTtPf615/8A&#10;tSQofhh9qmRm8m8Q/L2BByfyrxs9jGplVWL7M9jIZOnm1KS7o+Atc8O/2VBHD9mmkjJaNv3mWYgD&#10;Lc++efr7Vs/DdxJq3mhtrKnkxrgcqiAAH0Oc9M1e15IhDMgC/KrSx7UOMFjjn1FYng+VReN5alW2&#10;9cfnX8+1ocsz+g6M+aB6XHELqTaTt5/vV0miRXNvcQmz0j+0JAyi3tQB++k42qSexbAPsTXM6WfM&#10;sgxXDO+Vz2/QV3Hwt1m0sPGdnPPGyrZXELySOMJtY+p4428+mRnqKqjGPMrkVZSjTdux6F8UfFOu&#10;WHguyl8RvLb3WqWl9ca9YyRjbBaW6iJ2wu7je6beCDnLEYNfNP8AwoH4JfFmPRfD8fg2H+3tQtY2&#10;h8SeH5JoTCkke7dPtjVTt/c5Cg/xZwflH0J4/wDE2sfEnxXqHhvR/O0rTdTeQyahdMhEtgIiHtwv&#10;3okeUxSBjncS4HGKk+Bvw20H4VGTQ9AsJrqXUJVuG1Hb8r7mU+UFx8p2AbM5AAbcQfmboxkaVauo&#10;01fofO4eVam+a9vI8FuP+CeH7YvgeKPxJ8IfippPjBbSFk/svWibO6HKlo4pFLRykkAbnaML0wec&#10;cFd/tx/ET4S6y3gn41/DLUNH1SGTYbfUrcgSbSd+yVTsZRjHmBmGSODjB+7P2gPiV/wp/wCF+pzw&#10;+IobPUri6+y6FutWeKS6ki3CIYGXyodieMEgZzivnrwv4bsvGXg/xkbjw5HqNnpugvp8NpfI06vL&#10;cSq8koZw24CRUweWUHB9axzDL4YenCMF7zPTw+d1Ob97qjN+GP7Xfwe+JFoDPqZ0m72KzQ3jL5ZU&#10;kDcJR8oGSAN+xjzha9Jins7+Dz7W4jkjZcq8bAhh9RXxl8I/2SPAvxH+IOj6b4O8XXHgvWPEOoXE&#10;UNrBcSBrcW9vPNMWidcNudM7SEQqu3jeoqnH8Yvit+z54mvtC1r+2L7SdM1Z7dfEWh2J+z7AXjzc&#10;WJDNH8w6o8i56L0FeW4V6dP2klpex7FDH4PES5Yuz8z7PudPhuEZ0dh+lVJtOlU7gNy/0rx34bft&#10;ueB/EFlHca5dQ3du2R/amlvxFg4PmQvhxtHJIBb/AKZrXr3hXx54L+INil94J8T22pRMuc28oLLx&#10;n5lOGU49QDUxqwlY7XGS1IZ1aAgLBuBPY9KinZYUzg7vStebTpANxX8BVHUdElZfNjVhlfvYqam1&#10;xx94xL2+dlbY2PSsoLdRN50s+7zPu89K2JNO8kETSKSTxxiqUsEDnak43dlzXm1J6m6iUJrKO8j2&#10;yw8571zniHwjbzSb4o1aTGA28qy85+8OQMjtXYy6PdAnZctu/hVecVheLNT8L+F7JdU8e+MrXRbf&#10;cB519MsYYnsNx5P0zWMo8xpHQ47XPDmu6oTBrPhyHWI4490MN4y7lIycCTbuBJPU5xmp/DCeIvCq&#10;tLb6/e+G12Lt0vxNtubQ9gFkjZ9menBLAfwjpWTq/wC1PaTaj/wj/wAKfBd1q0su5Ida1eNre0XC&#10;8v5WPOfDcYdYg/BVyDmvSPhL+wR8WPjzeWviz4ktcXFrMquJtQb7NYRJ1xHCnMp5OMZBHDSqRivQ&#10;wGW47F1EqMGznxWLwuHhzVpJfmeXeNf2mfjXp1/D4Q8A/s+jVbq4T5/EWm60k1ikh3FsLIEI455Y&#10;47gY56TwN+zf8TPiVqUGt33gvWPE2tSkieG0jC2sDFcfvLuQoiqMsQo8vIJAV8CvuX4efsYfBT4b&#10;2kccHhxL6SLaW8+MCNmHI+QdQDkjcSRnrXq+mWEFna+TBaJFDEo2xxoAq9sYHSv0PLeB9p4yXyX+&#10;Z8TjuMIczhho/NnxHb/sOfEqB9P0H4nfFG30vRY9Purm68M+BLd1kEKBQg+2SgM0jSOo2pEgOG5J&#10;IrxP9o/4HeHPC3iLw74f+Bng2xtdKvvDsl5qGo6hZzT3H2qD7SrXM7lA7Tv5O2EBiAyu7qiR73/R&#10;/wCMMEFjoepTxvIWj0uWRlghLSqpR8sv1WFsDB+ZVr5RvLC7+JX7PHw30vW/EMtzrk19ZzS3Fxo7&#10;xx3bFZ4ZC00YxDshlaQAkqWU5Aya688ynLcHlco0o2a1XfTzPD/tHHY6V6sn6dDzzUvgX4dsvh7J&#10;qmq6PBe6lq+n6XfS3Xiu1EtxEqi5lado2DPDIz2tuDGHkUqdz4GEHKfFB7rVNMW30ayt9S8QfEaz&#10;k0ZjpaE+VqcNpJPaRQoAG8sum8EqVBnTacM2Pf8A43aDaa8+oSr4ih1g2f8AYt1dSb/svmtt1iBw&#10;v3SBkxZVBvcQsuV3F18n+Jdzpfwe+KHhTxtFodrc2vgyLXp9UmsZk33F59mNwhXcAyxLawXEYOFI&#10;Z8YPDV+e4ejTjVVa2ump30/di5Hhf7QnwmtfgnD4klg8WNMtz8UJNY/sezYhVsbaxXFgSwZBuZ0l&#10;MiqwUjaVDYYfMWr/AAx8N32lTQHwgNNuLS4v724OoeKIb24bZ+8d5ooolEM4klilWFSW2oxcKI2D&#10;bXxw/aM8a/GOw8XS3sMli/w/tdQ1i6hs53b+17u2mttMab7i5P2U3DGMA7AJHLsqfLhWXxI8G6p8&#10;NPD3ibwQum6XdyLJAdNa1XzNQWdZtLuNgU7VWMagzR5dnc7yzfJgTiqOI9opu7u9bf1qceIp1IzU&#10;u57z8TdU8JfBrxp4k8YXVzbyWNvqWi3GoCxjuJ/OWXUL7fb7I4XLs6xNDhV2h3jy8a7nX568Happ&#10;V78MrV7vwpeeH/EE90PDljeaLDch0tHW23Si3YSOsgyBtABcuxBLYz718RJvAPhmLxt488X+M2t7&#10;e2vNKGoWraZJNPZq+oagIhFvUxNcyyBFh3KUjfy5JCqbnXMvLDQ/EvifTfhfo/iFrUafpNqmvPCz&#10;suqNLBBw12sUj28hl3qTJGdwZlZ4iwYVmnu1oRcdJdfT/h/xNMUuatFFr4J3reBvCHhXwv4O8bi+&#10;vL/4kQrYX1/51lY2VukExFuvl7p5bY7/AL7+Qz7F3KD8lfTPjPRIdQsdZ8NXezR4NLuhZ6pbyWwn&#10;ezLho55mWM/6Tb7Am1NwleAM7ImAj+S/FfUtN0fXtN13xXOtzofhyzjt2ht9OWQTxzQjzLebzblF&#10;igeFnVnCSMgDv8pGT0nxH1DxV4is2+IPg+8ur688u31CLT9QiZLi7jSGe8kW3eNvlnWKJbgGIZkC&#10;SMhYMi162EnT9neJ7FG0aOgfGm30rwZ4A1JJ7mC1XwnY2LeOvCujFi95p1wkXkHT47lwZ0iupZTb&#10;M7LlVCHKAE+faDqXgDRPH9noVzaw3VtaeO7+31KxgcLDdsJTAQAdvEkdokhdsYE3AxwOw+P13ceO&#10;v2ZJvGujfDy31zxJqekxwXkdpfJHLd2DzLcW80i7MAoocHyjmFpZHQEIqjkf2SPhpF8ePEHhfwfB&#10;pb6po9nqC3c2rRMIr3VLXbvN00KSloNkM9uFV2kyYSDlyyVy1aX1zHU1T1v/AMBnkYySlL5H6ryz&#10;aB4i+D15Y+Db6z1G3m0trNZIxvQsYwmGAyeAQNp6AAEgcjrNL05bjTYLPavmIi7Q2eAP8j6dOa5v&#10;WbW70H4X2+m3+qzX8scdpb3V9awBHuPnjQybdwAJHJwcDr7V12k3Udgqvvba8QjZXXIBH3T6gj+v&#10;PPT9vouUaaVtkfI1LSm2x0MDIyQsfn3Yb5u1djYaLZogngA3cYLVhJNptzKtyVBcthsdz0rpoLlZ&#10;IFRfl2jHX9ajESly6HTh4xUia3jARobp1k3ZDArwR6VTutE1G+8eLr2qf2fPpek6NbroMccbG4tN&#10;Qle4W8dyflwbcWax4AZRJcZJWQY0I2tWXbgNt6tWbo+m23hxNWumud8+tawb+6CltiMLeG2jVQSc&#10;Yht4s4wGfcwA3YHmuMpSPT5oxjuWLyCWFFkjZju5I3Vn6nJcQosmG4qS41lS4UEEdx3FVdV1qGWA&#10;x7/4TXVTp6o5alSO5nz3DOQWG4N+lOhKG0aGRv4t24dqzZbqVhuU8/3RUcLXMh3NJtz613culjg9&#10;pHmNy8ttLW3WRJt7N95fSub8QCKNlW3C7i3zVqS3ENrYmSeLcf4ves2fR31O0+3TOyxfeXaP61pS&#10;fvGVflexia3JFgFdrFusY/WsDULyW0uWgaX+EbQPStS9SOOTajZwc854qjNp1tqTi4uV6cZU4Ne1&#10;Tpr2Z4cq3LWZRiv5XO8kg7ev/wBahLxHHDMo/wBrA6dqk1LTVhuI5lGUx93uB6VnzzLyGX5Qd3C8&#10;VPKtjoUuYufa3AyJF56bRxikTUdxxlVX37Vmm7jV1Xcv3e/FSLdoTt/v/wAGelHs0Urmk1w8x89m&#10;EjYyW6Y9BT7e0+0cSn3+nNVbWcj92Su1f4jVqxmEc28nK+rVnKPLsXd2LCRQ28SrLGvXLd81VupY&#10;/PKr8y9So6k0t5eJny3bb0JJxzVCS7LkqzdeRtojEY64mkVGkaJsliVUDPH5VEZJCu6Q52rnbt6e&#10;4qNSHfDNkLz9ef8APrU9qwcMjxhm3cf/AFq1+yQ3YuWN/cRWm4qd0jZDMvUVGv2iYecqDa2fvf4V&#10;YWA3FpmUttjOML1Aq9pWlMq/bhGzRryDtySKwcox1Ks5aGdJaGKMBrZl3cemMVVu5vIbMQBZwy/S&#10;u7vNMhvdLgMUI8xuV3e+K5TVrf8As+48gwjzFkP4fhXRh8RGpocWIoSp+8YkN1dFWlZfl6fTj070&#10;Q3P2m7USAr5aH5QeD6U67hdmYW6/d/Wi2sZ7djNKdzMf4eors5Yp3OeVR+zsWkglXL553BhTmiwV&#10;+X5f7vqKkBZNsjgt2YihIwX5P/AsdqqLOUHjWVQUX7rc9OK0vD3hW/1t0+zkLFnAZqn8F6ANb1lI&#10;WG6EbmbcCM8cD867+HQ7bQ9KjaC32mRwNw7D8q83GYxUvdW56mDwTr+89ijo1ldaPMttaqdu3blu&#10;m30rWsYLCCVvtU29uTsJ6U6OSKELI3yt6GqaW6q0k4y7MzH733ea8WUueVz6GnCNOKiiPUREsExi&#10;VU8z7ozWJ9guDzuH/fQrTuZJGm+aP5R/e7VXNs5ORNH+v+Nax2Oep8RD+2d+2l8GfgT8bo/h78Up&#10;NQsmbR4Lq3voLF7mNt7uoUrFukU5HXbtOeorL+Dv7VfwK+N7yQfDD4i2l/cRffspN0Nwn1jkCv8A&#10;pXwb/wAHEF3b2H7c2izD4t2WgzL4JtTHbXWqLCWImlIcAuO4647V8meEPit8Sk1ix8R6H4r0vU72&#10;zuGaDVNBvo2nZsgkuYm5+bJ5Gck8nOK+Ko55LD2pThdLqfq9HhLB5hRjWjXUZyV7H72jUtjZL849&#10;az9W13D/ADZZd3y14T+wF+0Zq/7RHwbivPGDMPEGhv8AY9WWThph/BKRgEFgOfUqT3wPZ7xY3OQh&#10;+Xhl9cV9RhZ0sRTU49T89zLD1sDiJUZ7p2Ol0m/W6iLANwmea0IJEkTcq/nXOeF9UtrSE2smZGld&#10;RG2fugdjWs9+kVwRG2N3HBoqQ5Z2MadS8Se8iDp+9T5euaove+RN5UMjbScHcavG7ge227t2FwVB&#10;+tY+qpKHWRB8y5wvrRT3sxT8jU0tZJmvriS1xPdRoskoPDbRgfj/ADrz2/imtLyRGRk/eHK7en6V&#10;2eh6pd/bfLdT80ePpxVnUrLTrjS5IbxR5kwwZdvT2rtw9eWHqadTgxWHWIp+h5+shK/eJ/pViyDN&#10;MOOcj73SpJtJuIFkEVuxiVvlk2kAj1qK0Pltk9F9s17Ma0alO6Z8/KhKnUSkdC2hJLfAIqqqxsSu&#10;epGK8c8aaYtn+1z4XwGUXGm3CsccORBNx9enHH9D7THcMbZb+NxIDGBIit8wrxf4+Sx+Hf2j/hxe&#10;SXE0c15M/wC7SMkSI7rAMnIHVyAPTn2Py+PxFTmjd7M+ty/D0HF2W6sz0qWJi0iH7y+3SqtwjPx7&#10;9PWuni0azm3STz/NIrKFx0PY1Q/4RTVGukginik8zPz8jGPWvcw+ZUpRVz57EZRWjLQw9vy4YbRR&#10;GjFsrubcfQ812DeDdHs9Jie8UtdopZmiPyluuCD1H9Kpz3dhbRq9tEpbcAzYAx68VX9oRlL3UH9k&#10;zilzMw1Kxvtb72ce9c38fNOW5+E2pSLHuaOHzF3HGT0/rXbX9zp0FjLeX5iSOFC0szYUKo6sSe2O&#10;9fLPxZ/4KffsK6n4V1Dwbpv7QGm3NxMBDG9nbyzRhtw6yKhULxy2cY715uaYzmwsk9NGeplGXcuK&#10;Uoq9mj5/8SWc+lbtLSbzBH5kayM3RM/Lk8ZO3r757VzPhx7yHV8NtC8Dcvcev9K67W9a8O+LUGte&#10;G9Y0++sZ7fzLW+t7oMky5IJBH3sYx+HTqBzfkyQajutm3Hj7vdc9frivxXE/GfsGHvGJ3uhySiw+&#10;zlvuq3zZ4H412PhJF/tKMzDc3k87+Vbp1Hp/jiuM0l2uNLeGxkxL5LRAupOG7E/ofxrq/CV/5eo6&#10;fYmykKvp675TjarAqMHPOcZPTHBzzipgroqoesaHHBrl/Z3k8kT2EdxGL66LKgmlJwSdxBOApOBu&#10;CheMkkn0XUdItbGWG6lWGXzLiOa1jhwWlk2srIN7DgDy398cdwOV0HwpY31pZ6Zb2ytCt0J22ZKp&#10;J5BKDkemwsoAA3dWydvpOlSWtvaaXrGtaWszJbu9vbW9uGkG1E3y7SwJQAtvwMgtGAMnLfXZfk/L&#10;h1Ukt9T4nFY6n7dwi9ji/ix8HovjD8SPD6eI3vIdH8H239oqtvgR3V8xTYpb0SIOCvGfNU/w4PN+&#10;FPhn/aHhrWdK0sSaeLrxhDdQxQxFZLmOO9hlO4qDtVxDMgAHIbOG7e4XeiXMXgdptQM39oXzyahq&#10;lrDMH+zLceYY4VIA+RVTA6nCY7VX8JaQjS7JbePbHp9k0Mi4JIwzhTjujZ7/AMVerPAU6kk7ao4/&#10;rFonw7N4M0/wH/wUQ/tvUdNkt2bWLW1Fu0/nW1hb3QUfKAqqGmaVueWUbjtTDO/m3jbwNqV78edQ&#10;8SeSlrGPFLR2c890k0JZGfy2VAyK43FAfnT+ED7x2+s/t8Xut+EP2vdHv/Cmh3tmk32TUdU1RdIM&#10;kd0YBtUb2kQMUD/KVdQj7gyMGLD0D44fDK10PTdLPhawC318gOpX11t817eBfMff5aEBcsQdhVRJ&#10;Kp2uG3x/O/UFUlWpS+zK52Rr/Cz5O/Z2+AfwV+PPinxh8K/FtnMNViF1d6H4g0+R7S8LEudsiR4X&#10;KyqjrHIZA4m28AZrM8J/sdfF6D4Wan8ePhV42ttW/sXxReaa0W3+z79IoZzETI6Zjk2kZb5GJ6AD&#10;GT6X8A73TfAP7bVx4Tl05H0/XppjHew2qRrHJEXePy080k4YMCMlmCrwcNX0X+yn8Nvs/wCzhrnh&#10;Txb4dguLXWPGmoC4tbe6G5obm4ykgbcRuLMp+hGRxiujB5Lhcwo8s4aq68zoWdYzL/hm7fefJ9h8&#10;dP2p/hPoVvrHxW+HNxPpck5hgv5bYyRSPz8v2uIsnABO58ZxwozVqz/bv+DPim5bSrvxqmh6jHgt&#10;Y63GYkkOMjy5QTG479QfUCvrXWbjw/4V8WWM2gRXU3hu+ja11zRShEYhmKwrMBj5125GM98epriv&#10;2iv2B/2dPiR8NdcXxD8N7+3mtbT+0XHhGHF3dDrNGqcRyzYWRE3DGSO1eTiuE5Rg405Wa7nvYXie&#10;nUkvaR0fVf5Hz3e/tl/ADSrn7B4y+Knhm2kDBVjXxAnnSMRniMHd/X880y4/aX8G3cosfhf4J8Ra&#10;1cXK/wCjzX4FjYrnoxlkzK6nsYopffFfKniP/gnZrHwS+Ndr4zufiBq/gWyvLozaDb+IvDsUeqTx&#10;DapHymeNAH4BOcjk7ScD9Qv+Ccv7O8fhjwrfeNvGfiK38R3l4yeUupabC93bfIrKzyLwpZCp8tPk&#10;Gcjrk+Rl/DcsZj/q92rbto9bMM6oYHBfWN77I+b/AAt+zp+3p+0JNGZ9UuND0y4kDJ/ZMb2cCx9c&#10;GWU+a7diSUHovp9AfCb/AIJKaFa3cfiT40eP7jVNS6t5Mz3BQnrtll+7nv8AIee+K+tobxWbaOMf&#10;w7elXfPWKFYwxbs2BX6JhOCstwaXOud+Z8FieMswxMrQXIvI4j4U/sy/A/4ZalMnhvwfpstxbqAs&#10;17tmuRjDMfmHAAki6YwSK9NkntWT5G4Xgc1wXh/Q9I0P4neIPENzqfk6hqdx5kFjJcB2mglsNPjE&#10;ygD92u7TZ02tglombkMCelTUjJJ5JPt2/wA/4V72HwlGlG1KKVn0PGrZhWxDvVlf1LbTMZcxkKF4&#10;571a0r7XbRLc+bGTJcbNn97gHms+UW32GSV2/erIoWPPUE9ang1JHXyJZWjTzNzRrgEnp3Bxnpxg&#10;+9dk+bkOenOHtLkPja9Wz12NtY09fImhaK3ntYWlkEmzzNkgGNse2CYD73zSjnnFeNfEX4ZHwT8O&#10;JpfC+jpJqEVjGst3wZAsX+piA24EZkbc56kKRtIO5fetNn0+C7aW01C7h/eM7RSTG438dMOrMFHo&#10;hX6ivD/j98Qr7S/CNzZWeuQ2d34lVbfQdJgsyL+FcbdxEsrpnBXPyhRjPzsdrfM5lGMqcoS7HuYO&#10;PM7o+f8ASmk0nSfE3i5ZJ9QXTbJ57HR9WYwrdw28pe7dclm8tTcGMfKwUSMFBZUB8d/aF8ea7eaD&#10;4csptJtdSs9JtbvUvFd5/Z7PcXFnLpcWI4kDl3En2iaEthdgDEA+WzV1HiOyk8K+KZv7c8YTaPFN&#10;ptrpkEkyOft0iXMomjeHEYDTq5y23q4HKtk+T+D/AIW+P/il41u/h9fyPp8t9pXh3StYna1kmnj8&#10;tJJiPKTy/mzEjFcchH+V1DqfzTM6fsqclHotD15wfs7o+T9G+H8Pjm3+LfiLxTrFjZ2unRxx3EWk&#10;Ty6g9ybu+kMttbeXHGzySiW6i2sAqKjM7gRs1cL4E/Zsl8TeLPh5qPiMHT7bUPGsfnaXd38D/YoZ&#10;Jk2w7/MVfPZRKoRUU5bcM8A/Q3wu+HV8/hfxp8JfC2pTafJ4g8aaP4csdehjK3E7G61Sa9S3OF2T&#10;C1eZSBhmEghC5kyvpXx90vwr4C+KHw50D4Q2VtDY3HjrwfZ6rIkEkUkn2jUdTtprNsnZ5cZtomBE&#10;SsxBJ/1hI4Y1MROpTUHvr6LY5anM3CL8jyn456drmueK/ipdeHtU1K20VvGHhO3vJNBs47qQQRR3&#10;t4WXMkQD+e0SnzJIliwrGUhSph+EGneA5PjBpPiDQNbs49P0rw3fT+MdQuL6R41uY0kiM0YELB5i&#10;8sTtKZcAeYYQ6rufN+O1pHr37NfirQ9b8Xapod1N8V7eDVHhVJ1iAtZY/N8mLa7IPNG4cHEalI2b&#10;albGneFNH8J+Gf7c0jwTcaReeLmktLF7qbz7nTJ7q4MEd68J8tpIJJZwzq0CEQmUHhhGvo1oe1qK&#10;T3V18jo9j7Som+hPrF5daLe+JdY1PwTJbeI7e6kh8M2c3iHdpWt6hJHOwunhWMyeSsYVnVAVm37C&#10;EUnPs3wS8H3PxZ+FWi/D/wAUePIIb/xFIFvvGFpbT2ssmqtE0kTGNljcO5kZVUlFeKFGJRVmgr5T&#10;OkSz/EfxD44vBpWj2em340jX11Wa6jiaxNmYJpFz1lVmlYfKwIKKWcsyv674i1GTTfgbqnxL+H+o&#10;TatZ6euoaja6DZ3jW800FwikywybWKm1muwxkaJmxEW2ICESac/Y1OVdjWNXlk4kmmfGP4jeO/AM&#10;mvfEiDT9LuPDbR6Xe6MlvKqXMOnXEdtdPOEiZssUWXzEQlPMICy7AD79/wAEnvCfiLwj8UNDbxFp&#10;Wj20l14f1Czkk0GxitbaS4t5syNGkZIKEOjBmWNjuxs+Xc3gPwq13XfjpqOpePfCMGn6ha6trUel&#10;32l3lm0Et/ZrlrybyRJJ5cQi3BfmIEcUeRklB9x/sXaLqkEXhvXPEOo2sd3bxia6TS5Elt71r21X&#10;YQ+1GXyUt/J2jORHkqD09LhnCVK2fOco+7uvkeHjKnuyZ9C/Ga6XSPhvM2nwtj+1NPVUhUc7r6EE&#10;c8YyenHHHHbonU/aftCq6zeQOFc7Jlz0I5+Yfnz35rn/AIwW6X3gVrSQSOH1Kyby4fvNtuYm/TG4&#10;+ymt6PVY4J40nG6NgdrY6N6H/PWv2KnH3j5py90tSXU+U2SYOc7h3Fbmma3dyw7N/Tvmubmui4kk&#10;RF+/nqOBWlpN9BvVCPl3feXtRUp3jqOnU5ZHSWTaxeLJ9jnX5E+6w61Xvxr8cnkTQMGbnPaprTUx&#10;aXG6IllYe3FV/EPjfy2EaD73b0FccYSctjudSPLqyjdXV5YMwvNu7oBu61h6p4i+QpEWVi2D7Vl+&#10;LPFPn3bJGdpU/e3dKoaZNdXd0rluA2PmGAfXvXp08PaN2ebVrXlY6XSby6WCSe4YbicL8x5p0GqK&#10;x278/MScVZtIAsAjaH+L5QOc1U1SZY7/AMnyPKCqCzDvz0pW6InzNG4uY7i2COeH7Gn3lz9l0TZC&#10;nys21fm9O9YbMJrtJmmwoIKpu6VZ1/VlW0WBOWxjaq5xRCneRNSpaLMa7YgbgMK3OSKbErZ37f6U&#10;9gzwqT94gcelPMbRWzXMrbI4wWZm6KK9aMuWNjxeV1JXMnWmlhuBHOrBSgbhh0z9f6Vh3drcC2+0&#10;M3ynsDWzYGTxRrqxtJsikZRu44AA9/StXXfDlhpGk3D3158ucW+3qzdu9YupaVj0qdPlgeey71dk&#10;c96dDdRl2+b5lbAXnJqHVURGbEpXdyTnPeqJvDjcSw5JXcM5rsS925LubkV6wOQV27ju61ahvy0a&#10;sHPDfL83v0rm21N4iF3buM7fSnf2sVRUSdQGH4A1MoXCMpI2tWvR9oUPKRu7n1qmNRd2OJO+Fbti&#10;s241ASMyPN5jKMgL6/WoS+XYCQDHI20FG5Bc5XELn/gX16fh/WrVpeiGYMvLBR29/wD69c5Hetbr&#10;w2c/w7sj88VZtNbYN5XHOAzLUuKYSZ3B+1M0ctpcrtdtrKee3+ea3tK1WxvEbR1vFWOJcvjHI9M+&#10;1Y2jW/8AZekW19cNGzSNufPUDtz/APWpRpmlRXMl8ZCrSbsrG3HOP8K4KlpOxrG61OyutX0+C3hm&#10;t5lKquOo5IHauJ1SU3d+7M2SxZo+etRmUyW8llaO21V+7uzj2qOGOSGPEpK8klf5CtcLRcXc5cZU&#10;5oJBHbBpym3aDy2akkR1PB3Lglv1pw8yKNmbbtJ5J6mkRNsrKQV2nGCa9DmPMaIxM0w2CPjkfSr2&#10;l6O11KjRqWH931qtJaKY22v/ABZ+UYyK3PBd2E1aGPymkWRlTG7n69KxrVJRpto0w9OMqyTOw8De&#10;G/7NtTMYArSfw56Ct7V/IXTmeQEbfu+1WLPTb1E3CFQvozVBfRQyW7LeNtX618rUrSq1rtn2VOjG&#10;jRtE5DV9XMJWNGbnlvao7TV7uBM3D8NwKvW+mW7XjYUNE3ILday9cjjSUooIVW+VW7V2R5djhm5L&#10;Ulm1Eyndz81QFpM/8fMn51j3F9JG2Y2+6efm4IqA+IQDgLn33nmuiNGTVzndVdT8sv8Ag6ys/P8A&#10;+CieggRs3/FubPawP/TeevzLtG1XT5lvbLUZLeRTlZIZSrKfUdCK/Ub/AIOmzqQ/4KF6C9pZl41+&#10;Htn5knYf6RPxX5oQaNrV/qlx9ks2+U/3f51+ZyqcsmfrVGEpU0z3j9kr/gpV+0V+zR4ijufDXje4&#10;uYTtF1bXx8xJ1HYk8/TJIHoa/YP9hf8A4KWfDz9svSl8P3EH9meKEjZ5bHosqrzuXr29znrhfuj8&#10;K9O+Euq3stpaX2myWbzkf6ZJyAT3IA6fnX6xf8EXf2LvDnw28HTfH/xRri32vLPLYW9pD92zzHGz&#10;Fzj5mKupXBI2tnqa93KcVVqYiNKPU8fPsPhlgZ1aujVrH6A2mom1kHLem0t0rZbVUuIvMRwJEPRm&#10;rkJpd75if7p6HOO9Pgu3aTCzMCow2GJFfZ1MOfnNHESvY7jRdXkluCJHDbR8wHpXUXVpb3YQeXjb&#10;GD2715j4d1AxaxHE9195sDPRhXqm9TBG7P8AvCozmvJxMeSSsezhXKpHUwLqFrCbfE33f7tZmoas&#10;J90WWX+9zW14kkEUO/HX0rm9PSzu9UV9Qm8uJW3E54PtWtH3qdzGtLllY7C5W00fSUtLMtJmMGRp&#10;ud2R7/yrmrXw8bu6WVY1W3eRfM+b7ozyK29auLSaxwztnhVfjpTrEw29gLVsFdxyf8+1ZQrSoxZr&#10;KhTrSVyvqOnadCWl0212vuRG2ycFfXFeIftcxTWfiLwD4jZNyWfiaFWk847kxIkowu3Df6s9SP1y&#10;Pb1iIZmk3KQxx6Y7V4z+23p1zffDG11GC48prLVopfMVQSnysoIyCOM/56jzcVPmjqenhocskkeu&#10;yBSuQ/TJ470mkXcX9uQxO8m59yFQ3GcdT+VQ2N9b6pp9vfwMrR3EKyKy/wB1gCP0rNF5Ja63HcRo&#10;v7uYFmbI4yP6V2YaPNS0OLFVOSojqrotOrRN8393msW50OH7NcXc4ZtuSgTtg/rXQ3QSCQFSrKyZ&#10;Vl6fnWLq98VspHRvYD1pUZyjKxdaNOULs+A/+C1n7Z1t8CPgL/woXwlrckfiXxlEYrz7Ox32unf8&#10;tSWHK+Zjyx3I3fh+WVl8Ufh1rnw88LfBjwj8ANP/AOEh1PUFl1jxZrGos11dyG5dIYbdN4itINpV&#10;G3As5TcdoIFfVn/BejwPrtp+1dp/iy6Eh0vVPC9qFZmBGYZZvMA444de+Mmvza8Q6zLqE0LxSeS0&#10;19HG00ZKmJei4I6AAD8uK8DPMVUjiJU29LH0/D2Eoxwsakd2z9Kr288HfDfxDp/wo8E6vD9m8Oaf&#10;Dpt1JbRLHG9xEuJnCgnl5NztnJ3O2Txz6B4dnW+hXUrULJxtZXbHPrmvjD9lnX/FHiXWNV1PxZei&#10;6u21CVby8ZziSXJJccAfMcnpjntX2D4Amt4olaCY/dBaPPp/+qvz/EVI+2sfYRpP2d2eoaHYyQsr&#10;+Yyh26MAT36/56V1vhm0C6i0rR9HXflunHQcdO/41zmjP9sjt1kidSrKUK5IO4859D/9eu70SyUw&#10;+adwmWX+E8Ou0YP+fStqPK7HJU9257t8P7S4sLDSbTT1RHvbeEwwx5OWKHfM57bnIQDnAQHvgduu&#10;g2t18UNPt7syXVvZ6BcJNcfajDJYrc3Su3khU2yqXgjjfcQyBYWAIZhWb8IEOteENJ1a1TbJHD5T&#10;L8o3bCyjJx0yCwxjrXbafpCwTyXepQbiYvLRvMHHzZIIz3OO3bnPb9ipQp1MvgotXsj8gqxrQzKb&#10;kna7KNho3iTVlsbHxHH/AKYuoSpcXSzbnnhj025iUPt44muH6f3QfovgfwHbeC9FWxW7mmumXdcN&#10;NIWxl3k2jpgBpGHrgDJOK0I9XNqNlmpG1mb5fc1LBfSy4dlVi/DMM8VzrDuN2dca0ZOx8Uf8FfPE&#10;XiHwV4W8I6jaWYuLO+1WawaFWwzTZt7qGf7vzLGIJ0aLI3JKxVg6qR6B+0nFqXjXwfpvhbREn+2e&#10;MLy1sLW6s/mkjtyyyyyBZFdWTZlSchk808kDNZ//AAV38B6b4q/ZlsvEWrapcWln4f8AFNtcX9xa&#10;t+9EE0ctrhAflZ99xGVD/LuVSc4Ara+HOo6j4iTwPrWi3EMmk2/guEXlwy7WRRGnzBeUdnlVFDDa&#10;yLFICTkV4sqNsXPT4rHqRa9hGXa5xN/+z7ph/aVuNfjgWaTS47W+s4ZBjy3cyu2Bu+9uUAPyFL5I&#10;OK9m+GPw/g8N+DtS0rRysJXXJJ0/dYjEvlpnanZRIARycYPWt7QtL0jxP47uboakjNHax200kJOX&#10;2BGKE54ytwHOMYMfPoehubuyut0Aj2szFsxJgZPf/Gvey3CwhdnjY7Ec2h4B4t0ybWvHcvhmOYRW&#10;sumzm60+SOQzXNg6M8y27o6GGTescfR8Z3DHfrPg5q/iPV9F+0LP5g0XWJtMwYsb7dZljhIOeF8r&#10;y3LHcTuZufu1B8YtK03QNd0rxZaXFzDfWf2i6trqRBJGpRRIwk9AVDKeRkcdcVW8C+KpLO88VaBb&#10;26wzXGnx3sdvbw7E8wRlXK5Yjlti47Yxz1pVsLKNa5pRrxVG5Q/bW/Yesv2qPCPhuXS/H/8AYP8A&#10;winnTiZtN+1vdR+WNsXMqbTuT7xJGScg13vwQ+Htx8KdCi8LNrM11CujWe3zo1DB4oxC7sR/E2EH&#10;U4CDrW/8HNW1DxH4SS11VAmZGiUD/nmDgHqx5AD8kn5+pPNdS/gHWmsoxJrNs0yxlG8s/KctuYc8&#10;43E45/Opo4WhRxHtWkm9Lm1XFVsRhlRTulqctNf+RcfM/wAv1zT019wihBnn15rWj+Fl48jPqeox&#10;qvYWz5/PIpt38LrqyZY7WSSZT/q9ijOD6n0r1/bYe1rnlrD1k72PI/AVzrXjP9pPxd8XNR0DUdK0&#10;3RoLLQdGmupCsWqx29vdeZPFHyP+Pq/v4nOQNtpbsN3mNt9Mj1xYwrqgI5+8OSa0bnwHc2qj7baz&#10;MqqOTjAJ/D1/z3qJvDwtjtW0fa3oKzp+xjflZVSNS+qIY9bErqSOnzfNzipdQ1yztrZrmaSGEbcR&#10;yXMnlxFs4AzyeegwCc8Yq5pljbW/zLphb5uuDUuouLR8JpQlmRVaNWUExnkh+QQuMcNxg/rjUqR1&#10;SKp05XOf8TfEm/0bw99k1TSYUj1KGSKGOG8YzD+HcyukYVcEk7mDjZypJ4+ab3X7bx147mtX1u1u&#10;LrQY0k06aS3e2jnbZcZ8+fdIGyiuqxiMqjIXGSYynqv7QPitdf1DSdHM6wXME26aCxWASLJIPLjD&#10;OxbGWO4sInDBGXnk1xl38OPFL32n+Creza1WaGCPXb6HTFZE8u5VYNr5UIXV5cq0cn3wwkRYir/L&#10;YtOtVdj6rCKNGimeG/tmP4JtJbM69p62+zwx/amn6LDKZkuL7zSskTNsVhGoHmb1fflW+VQAW5f4&#10;hah4l+Gmnap420/RbO4+2NpMFvcLqdxA1sX0jVd87SJGd7CINGIYDGzPKqGdw7Rn1z9pL4P6hf8A&#10;xA07ToLu3+z6d4fgFxeX1g9xblVa5yP9YHD5I4HmL95mHChvl79qz4wfC7wZ4O8L+FNH8datHqb6&#10;pZf2tp7WsN6ZIFtr2NJIElhk2GOSeFuimVd6BwSK/KOJ3iaeOq06W7Ssvl5XZ2e0lOOhUtPgzJ8S&#10;Phh4Iv8AQvFUei6voXi1/EekDJWJrxLe0h+0NCyl5JA1vMANpYLPM2CyAnzjxF4otbz9ui8+E17B&#10;p+n6PpXj/T/F3gNbZZDLq0FnetIkYczbeDc3cjBY2OEbdtCDPd/Ej4gfGTwZBb6d4Z1W3sPAPha1&#10;m1DxY17pq2srzqbpzLA5iknEkrSBolGdsqrhChaGTzvwZ4T1Zf23PDOo6/Jpt94fuL+4todDtUzf&#10;aJqcyPcvayssYeFQEjZ0BK4aQ7QVLR+dl9PGRxyhUl7vKlpfRqztexD/AN6in5HSf8IJ4Tg8E+MP&#10;iH4nnvEvG+MWrS2ljcW8P2OTFmdzTby4l2IGaNG2iSZUjaORWaKXmvjjo0mu+NvD/h2C+1K6upvE&#10;ltfr/ZbCJ7YoWnZ2d7WJrtk+YFcxq6Ox8tdqsPVPGHgP4aap8JvA2meJ/Dtxqurza1PPpegWOoJL&#10;aXN4IbeZ5Lh5owkR3J829Rt3u0IeYwlfNNT8WXWqfta6TrWtWkMd1N8V9Ml0+OGdGjl029f7IXOF&#10;EmQzQK3mAHc4xtA2j6HES5oqpBb6HdOT5Fbqea694dOi/GDxfYa143H9g3niDU9VhmtZoJoLdLi8&#10;kMb+bJNChCMBujdwCV8sFc7x754L0bwj4Q/Z/wDButPdxrNca7/Z+mnT7oBriPeWuLeQlhBH5sUI&#10;CwqnlrII0k3h32/Jfwl+IlpqfgrWR8MPFMM07TWd4tneafG0uoXWxFuLYJJIVmhk87owxtDEqSua&#10;+lPj7qCeB/2Zfhz8L9JW9a9061nvYbe+vj5Fzsk2tIU2gwP8rzIgIcO0i8M0YHlUpVaeJqylva9n&#10;02seNTlKNSo32f6HVfsfeMNO1a417xN4S8Va8tn4WtxLJrA02KW5FuQxit7tndo4J0hOMELG7bo5&#10;WWPG36l/ZMsdU8K/C7TvC+s6oxm0H416nBdM0Lxs8ZeZkTbJlkGbgHYxLKCATkHPxx8CbHw9Y6lq&#10;HxH+HHi/WNNksfC8uq6xpGnSFry+06S1S0aQXJDmNoSpm8uQFZHj2su1iy/cHwx1MWmg+KNOkks7&#10;hdL+JVqlrqUKiGOYfaYbQSQKxn2qVgwqFnfY3zSb8tX6NwXW+tYaFSzW66HlV5OVN3Pe/iNq8Nro&#10;tgj3yw/adfs7dTtkcuGckoqoCzFtuOCoAJLEgFGs3F4BcTWx+aPOFK44B7+x9e3Q9zjm/H2tyWh0&#10;eG3ikZ5NchU7Iw2Plfnk8dOuD9M8jRhu45rprgMwZPlfLEK2R6fT/PFfp9Oj1PElI2I9RlFgys25&#10;ujMP4qs6ZfFsMG2kLjaD+tZMd1viaAbduPl65H0qFL17cYjb94T8pB6/rWkqN0Z83vaHXDVbyGH5&#10;ZvlUHr/KsTU9aupBtC7pGbC7aoTa9Ntktygb5c/MxyTVUXwkhjhkzuVyxZW+nHSpp0OXUcqnQtRa&#10;FPczf6enl+Z83mScZ/8A1V0mn+ExcQw3UE37lW27l9v/AK9ak2ir4h0e0nnRIwsK85+brkD0/Kpr&#10;aG20i1XToGUIuSqr0H/1qxlWlLQqNPqxNR1vTNDjVJZF8xey9R6Gubm1p7y4aaUqy8ltvU1Pr9lb&#10;Xdw1xJL/AA4LLzjFYMg+yTtAhC9wdvXiro009SKlS2hpyzBrkR7uPX+lWxG8sxCjcx+6uaw47hjN&#10;GuM/N978a6rw3apdX+3axIUbS1XKXs43OfkdWokQWmkSzSBJIvvNxipvECw6Nov2GYtumY7QI92e&#10;+D6Zrq5NDltoPPk2K/8ACu7k+laVhpemXkMK6jaeZuwfLx/P/wCtXn1MY1qepRy+MTynw1ph02zb&#10;WJNLO+TLWjSKcDkgHHp7Vzerz6nqd9IzSMW3fdbkfXrXtnjDR7bWdZa0jCxLHEqxxRrtCjHT8qxZ&#10;vh9pGnWTHT7GSZ2b5h1zV08bH4mE8HK9kzw+60XUHmkTyWZl+8xU4J/wqjN4c1SBmlmtmLHkAfwe&#10;/wCdfR+ieBrKMSXF7pMKpIu2TH3h7gVheI9L0TS7eTTrLRv3bPtNxcMdz11U8y5pWSMZ4OUY8zPA&#10;U0WZ5D5l0nmNzu9M1ctdB06NczXTO+7arZGBXV+J/CWmXUrLYP5fy4AH/wCuuZbwXrrnyvtqrt4U&#10;ebnd+NenGpGcbs4ZRY1NA0yF5HuJGb5vmwevtmpjZ6cyrGsO1tvDevNTQeBLm1KzXt+Nqj5lDZB/&#10;TrVuHTdNwslt5jLH/eb25P554p6dAizFHhVrqbdCCxOduG7f1/z9K1rDwW0UZuJ0OCVwGPSr+hQX&#10;Go+I7HTrWM+XJcDzNq8hcjP4dfxrsfFfh6O1lmtrC6byF/1fmYJH6Vy1a3LKyNox927OVudajgsF&#10;sw7bY1I2swPf6VRm1m5kOLUNnbnC/lV698LRjMtxdMc8bQtT6fpsNnHvgh3My43NyR/LtTgo7swl&#10;KUtCrorXih3uD5e5iAp7e9XWKOnzf8Cbdmsu/lPmPLHu3biB9fX3rU0t1msYzLGwyCNwro5lE46k&#10;e7JXXeqK78Zz/wDXqeOFGf8AdJuJ/lSwRE7dy7+/OOldl8KvClndzv4j1JGaG3kxHG3Id8YH4DOf&#10;qK58Rio0Kbky8Lh5YiooIyLT4f8AiebeP7Kddi7vnxn6Vt+D/DR0i0fWZ7VlvY2OzeOEX29/eutf&#10;V5bMKLWRTIrfvC3NVbjUAIJJJcZYZbbivDlj61bQ+hhl+Hoe8tyxba1MFYzzfLgbVrJ8QalJeD7P&#10;EMKGyxrN1DXTEq/N93n5hWPqXiqNR5Qyzf3QvT61NLDtu9h1cQlGxqXutwaXAyxbix569fauW1bx&#10;Lv3Fj95ufl4rP8Q61O8guZ5DgdFzWBeXdxdOkci/LJ91vT6V6+Hwul2eVWxN3ZF7UdbkL4U/d6kK&#10;eabFpniGaJZotPmZWUFWEZ5FTTaJNrJj02OXav3mau806za10+3tUubhljhVVYKOcDH92tp1KdN2&#10;FTjKorn5Y/8AB0T4ph0r9vXTdEvY1aG6+HNn1XJVhcT4P51+f3h520bw2vim6HkDyfKaby/lmXJI&#10;bnqe34V9o/8AB2NfTWn/AAUW0FYgvPw3szuY/wDTxcV8EaH4rufE/wAOD4ZaeR/s7H5evGMdO9fj&#10;2IiftGDl+6Ru6N8YLi5vfJ0ez+1W6SYlBJ+ZM9R6V+y//BG/xdpnjT9mq8stId9trqymRZG+bc0K&#10;LyOwwgGPQD1Nfi98CPEtp4TstW8Ka54ds7qLU9gLXVmZHtmXpJEyMjq47fNtJ+8rDIP6Cf8ABLf9&#10;qT/hSvjqHwLouipJp/ie7t4L62ldhJE/mbBKuBywLcg8YY4xgV6WTYmOHx6bPNz3C1MVlsopa7n6&#10;kx+GbqWX55tqou1f3ny4+n51taD8PlklW6utR+UsMpGuTj157UtrdpDJ5bDAP8WOtbGhXyR3azow&#10;54IK9q++xFepKFz8yw9GnGWp0Ft4Z8MWqRulgsksSjbIRjnHtVppo2BWIBQB+XtVG81BJsyQKE2j&#10;5gKybjVJHhwRt4/OvJjCpUlqz15VKdOOg3xNqsjAxM33eRt7+1c3aXc8k+yKD5d+Du65qTVLwzSb&#10;FfcFbncevtUsUrGTzIR5ZPBVe2P5V7FGjyUzxq1dyqGmklzdIschJZuMNW9ahYbaOOQK2E5A9cYr&#10;It9jwqqOzbeVkb71eUal+3V8FvCPjO88E+NJr/SpLSTy1ubq1O2Rh7Alh9SMGvLxsoU466Hq4CE6&#10;ktNT2t24IxxXmH7WltLdfBPVJIesLQu3uvmqD/PPvXO6f+37+z1reqW+k6Xrl432ibYs0lmY4wP7&#10;2WxkfhnqegNdt8arCbxD8Kte06xKtJNpcphLAMpYLuHGRnketeNKUalN2dz2OWdKSurDvhrqqTfD&#10;Hw/cQTRy50e3RmXO3csYU4H1Bour+JrtJZnb7w3BF+8M9PpXF/su+JJdZ+CdrFc2qw/YLye1VVk3&#10;ZCuTuz77uldleeZCFuLddytypK9K+iy+MXh0+587mMpLFNdjtNF1iK70+O12KqooWPapxgD371k6&#10;9d8tAifKOn19Kj8P6whsGiuSMrnDbfWsi81Fb27zJKy9f4qiNG1Zs0liL0Uj89P+DhTwhC3wo8Hf&#10;EJLGSS5jurmwkmEoVYo2QScjHJJWvxl8X6zb6Z4TuYJ9PhuXklUR+czqIyD98FGU5HTnI5+lfup/&#10;wXntbW6/Yhj1C5jVpbbxVaiFmzxuSXJ+uBX4PfEJoF8OLbSjdukwnzZxXzGd008bFdz7Lh+pL+z5&#10;Gn4K/ai+NvhPSvsfhPxYtqvnb5Nul2spZsdcyRMf1rc1b9ur9sVpWmh+NGo2aSbUZbOwtIwF9tsI&#10;wfcc8+lea+DdOTbNcTQ+bGsf3fMI2t6+9VtVu5lvcTn7zcLngjt0rkp4LBuV3TV/Q6KmKxHLZSZ7&#10;j4I/bc/azt7uafWf2j/Ewa21BEbT/tuGdiG5VAoQgEAEEYzjg1654U/ab/bQ1D4d3nxH8N/GXxZc&#10;R2GoLHMH1jy4Y3O5hAFA2uzRxl9xGNylfavknSoX1p1u7DdI0cyF9uC6tn5Tjvk/56V798JPDZ8f&#10;6Hr2iSTzWJur64axTAVYJtkbEHjbkxnLYUZ8sEnoK7KeBw8paQS+RyTxdaO8mfoB+wL/AMFLf2nY&#10;tXsvCXiLXZtbsV1xLV9PutJgZVjlc5k8yFY5FOWXu6lm6AcH9apXcwCc/wAS5aNugr8Qv2N7fVfB&#10;HjbRdU1fVZF1C91rTmuF3qd0IubcYUgEkbHGQCozz7H9upXWe0jnh6MmV/KvZwsPZySPExvLODkQ&#10;PIkcWwhd3B+UGrUV49uhjB4I696zL1pxtLL/AA/nS2Uskp2ov3eCWr1+X3UeDzvm0PLf+Chvhay8&#10;dfsU+PNNv7VZobbR01F42YjH2SeO6B4I5BhBGeMjnIyKyf2D9P07x/8AsleD9Y1NbeOVtHSK5jsW&#10;/dl4GYBcFf8AZ5HqxPpj1D47+FLfxt8C/F3g+9k2x6n4avbaRvRWgYE/rXjv/BIqTTde/Y60maK7&#10;3Qx61fNEI2DYjM29OgHVSD0rxanLHGXfY9ympVMEz6It7NLOzBtNPitY9i/ZoYI9gRAoAz3LEAZJ&#10;7+lY+qRhLkmAc/e3DPFddfrC7h0jCgMPl7YrLv8ATLK7vpLyJvl3cLtwK9bDVoxPKxFGRx+o6fBr&#10;VjJp+o20ckM3yTpIuQ0XG5PcEZU+1cyvgIxeLvtsc8lla3Fqlm027eIp5phGoywLbWkljwecFRk4&#10;r0S98NSgbrfH96PzOh9ap2urXenI1vd2Efy8LN5edpBBH4Bgp+orrqShVjeO5zU1Up+6xvgTRdf8&#10;ORakNYjWOSTUmeFY2GIkwFVVI9FRTz3bvivQvC9vczaF9qvYJGZmYKzLwfcE1hacmo6/YQ6rcwiN&#10;Jm2PtbdjnGcY6V2d2THFDYwqVhhgRIF3E7VxwOa8THVuXRHsYGlKUnJ7GW0ZTKhjz29KtQTPEUZS&#10;yttwStD2rqfMLe2KqzTrGG3ydq54qVWKOqf7uQuqahKisDKSOvzHrWSl609wpXrGflVT1FRazqsb&#10;PsRs7l79qq6VIwvFZ0+8CBn+dd1OnKMdThqVoyqHRbUuI8kBduCFB61z/wAYtRvrDS9NuNPguo45&#10;tSC31/aailvJbQCNmB+Y/vQ0gjjKAhtrMVIKmuk0yJRbNOf3gXgqvWuL+MD6adOj1u/v2a406QSa&#10;Pa2e6C4L7lDFpNxLowJQxhQpDEHcSMediKklsejRpxaTZ4/4e0S9134p3dxoFhIrK0InjvUO23jV&#10;JAiMMn51cyMxYDJnc/wADsvA98uuXWuMbMw3DTW7R3CyH9/EoeONh8qnaDDKxDEkFmGSMGsvUNel&#10;8LeANSmvbaRdU1K5jt5JLfdxuY7AT1QFST22l+NvWussdNa30W18MRGW3aa0MWd3mSRKoXLM0obc&#10;fmcfMMfNg8/MeGjBuV7eZ11JJQUUz5i/a112fw58QpPFEFgly19DbNaQzQXDBI1ljgbpIV8wiSRu&#10;FBCbufmfPlnhT4PeFtY8YeB/ijr1/azNouj6usN34bvJ0+yXAtdOtrdSRvlmyjzb9rLtMrSbgY1R&#10;vYP2x7u00bUh4r0i8uFm0nWtLs7qGNzs8kKzyqMbvvQs6hQAis5cgsyEeJ/HDSovgd4a0/4rSiCf&#10;T/hzoPiCfUdPhj2xX9zd22n2NrGTjahEt5HNuKZxCxA4JPwXEeDqVsVUnHR20Z6FGmpYe54r+018&#10;MfiJ4q17w/8AEG11aOPwbY6tDqd/4bu5IJRcWsshvMsuRLcjfZfu4eT5drORt2l2h8Iap8QPBPxU&#10;0vw5q2oNp+vR3uv6t440NtFFq73baZcXcUsIZWYO5YplnV2SOdVOySQ1w5+OniuSLWNNOuX2tPo+&#10;myWHh/wg++4sl+z2+kgw3BdFjwovfM3IqszXBRWSV96u/Yd8d+I/2jvi3D8SvjhYx3nja3jvlvBo&#10;NrOYruSxt3tluLycuyKzi6kUBFCODuHlnmT5vB4OtSrQdRt2t87r+tTCnG+IVz0b4E+KYbL9nrxl&#10;8RF0NWh8N+JtamkvEmS6uGubq3S3laFpIkIMcdxLMqRsCXtcPOV3CvI/Aq6/d/FnWdC1/XGvtY8L&#10;+JIru3mW4zLI8d5HqBi2n5HDi2kRG2BwJLYBjtmkr0X9oDxr418D/CXwfoniq7Gj22qa81zJZ6NY&#10;x3l3a3CIrWDuZWKTTI8MtxLnZDNCLiHYBJtPgnwY0vSrT45atoM2kX0cmu3Wsambe6Mvmyw3lhqq&#10;QQRfLExy19EOGAPl/KyV9FCpQtyHp80NIvc8v/Zl8G+Er7TdP8SalaX19p2g+T/bCxw+dearbyRy&#10;J5NrEhiDeakgh8x2Zlzlc4xX0B+0Xr83hv4W+C5N1vr19a+G7hrez1fw3GVu2uLyObz9ina0flOo&#10;ALtt8tMAAMq/PPg/xfq2h/DK8+HWieJJj4h8VQhbe8sdNn8yWadsQxpHbvGIFJkaVQg+UxYKOjOh&#10;+jvjjD4b0vRNDhgvbhtH0PQdR067vNGUXEjWy3s0LTrG0oJCxhJdwYqilWEREaFfAxFNz9rUez0X&#10;e2n5nhy19o1/WqPSv2T/AIaeHvG3hbPh3wza6frUMjRyXV5rgVdZllhkhms3a28tvI8keYspEmdk&#10;iN8hdj9ffDPwZY2/wEuLTQLO6k0+38cRf2aL9mWXy4/E06K0uQSziMKTkdcZAxmvkv8AYv8AAjan&#10;4tXw9rep28el2vh9Z7iLUV8yAxPc/YG4VNj5QTwjDlz5pVXO819nfDBk8YfseeHvF2vwKy+Il03x&#10;DJJOvmRyTXfkam9xKvyqwE0sjsMqNqthlOCP0fgqblgKb5bWX326nm4uP7s7T4xWlzb3XhpUgU+Z&#10;4otw2XlH/LOU/wDLPr06N8p79q0r27e3xlPvHaxXnpx39CCK2/iBpVvqcugXBRswa1FL8rY2/JIM&#10;+/Xp39q3v7F0l445DZw+Zg/MV6n8K/UsPUSV2fN1vcPO31yaKMB3YHGOmOentS2t5qN5cxQ2kMkz&#10;t/DGpbrXfL4Z8MzHfJpsbY4CMTgEdeM/5967T4c6N4a0uK51K30iGOaLaFYQ5KgjsfWtK2KjSp81&#10;icPTlWqKJ5rP4H8U6ZbtdanoE8a8gSFcEU+x8JTzxLNOdufu8c479q9n1gxa1bixmlaRHXb1PFXr&#10;Xw14fhsorO7so5FtgBgxj5uOp6ZOa8uWacsPeR6X9luUvdZy/h7Ro7fwgJ5JvMZVKx+x9Sa5PWGv&#10;DN5druwi8O3qa9S1u1+02bWFharHH/sYrkdQ0aG23WombcXyxbtWNDERqSbNMRh3TikjlrmC6TR4&#10;4LmNQxPzHHzN71mp4T1jxBctLFCqbVAbL7f88Vu+I7hYtSSKIhtuMKasJeWUEjSN8rZwyqep9q7l&#10;UnFXR5zhGUrFbRfh7Ho0Ul/rDq7dI0hYHBx39q2fDNtFp155z/e2sV46elVf7ZtXXZGuc/eX/Gti&#10;eGLUNMhms12tEv32PXjvXPWqVJK0joowgpXQanc3Et9G5kO3aDt6Ec/zrS0u4Zj9oDfNCuWJrmZZ&#10;rm4lFxKhZmHysOPyqw+vPYrtMHVfmw1ccqbcbI7VU5HdmksWoSpJrm9j5jZYFucUw+KEs/vjbtPO&#10;7jNZF34q1S5QQ28flqBtDZ6/hWHrMWvX77Ir2HtuLKetVTouXxEyxHWJ1l/8QrSC2ZI2VT1IHPNc&#10;L4t8ctqQ86NW2++ecew6URaRrRl2NbQ3Ew43Btu6tLTvhjquswSwyT29sI2VgWXPB/HrXVTp0aOr&#10;OadStW0sed3/AIgeO4812P8AtAdDVqPxJoD6d5k1sPO6bt3Su0uvhDGi7ZPEMbP1KfZ8hR+BGaZZ&#10;/DPwxe3EdrcZYNJiWbaqD6DINdv1zDqJh9XqyeiPOb3XmZRbW4aRpG3bY1Jx7cVd0fQ/FGuJ9isd&#10;GuGKt8v7k7ck9zXvmhfDL4XaBcrd2nh1nl2AKZZCefXHTP4VvTSW0Vq3k2ixhV4xj864qmcRvywi&#10;dtPK5WvNnmvgXwL/AMK/0W6vvEEEJ1S6bbGVcMIY8Z/76JJ/IVh+ItQmkiklJzjPzY/Sui8Y6xJA&#10;8guJR833Vz07frXFX/iuwggks7q4XbJ6HJ6dq2wyqVpczObEOnT9xFRdZmvE8q9ZiNuMsBn6U57s&#10;Rbljj6cc9uaxZfENrNcrOkP7vdhlZsMwx79M1raNAt9Ibl7dQUJdEZ+2f1r05R5Eefp0LumaFZ3X&#10;lzakrL82SvUE59at3Vpa28iw2rDYv93tSR75GS0mmEI3fe2kgCrN/o0UVvHPaiQx5/eTMPvfT2rk&#10;lVtLVlyo80NER2UDXc0cAwrSNj5eAK9O0aGPRrKPSrTBihX5W9Seprw/4yeLrz4W/D668faVFBdf&#10;2XbPdX9jNJ5czxqNx8pum/aDhSMMcDI6Gb9nf9rXwL8WFt9G0zU99xe24lsyzBfNzHv2jP8AEAGy&#10;Oowa+ezLMaHtFS5vxPVyvBzp3k0eyTKloGlBG1m3FWPT3rDvdesbq8jsrS5Vmk4VVbOTjr9P5Vzc&#10;9v4h8dXd1FLrwt1hbZNa8kKeflyCc1asNA03w/KrrezFv+WjcYPHPbp9K3w8acqalcrEVJqTQviA&#10;R42QzsfL5bDdfwrktTuzHKzg/MOdua0fFes2qs32a5K7ONrH73vXIXF4Z0ZFn8xn7ba97B4d8t2e&#10;HiayUtx+oXU18WCPujH8K559Kt6f5eI5jF5jphQu3pj0rJEjQLsCt3z836dKm0vUzBIrzSMBu+ba&#10;egzXpypy5NDhjP37nbaXJeCTbDZDpluPxrZi8R6vHEsYcjaoGNvSuQXxgVjNvY27E7f4e/Pr/wDq&#10;qmPEXiZxvS0O08rmSvKnhpSldnowxEYx3PzF/wCDsixa4/4KK+HpWVfL/wCFc2Y3M2P+XievgX4L&#10;+CvEWtXdwmgwROsKmVlmYKrcdDyOK+/v+Dsu0F3/AMFA9BiPb4d2e0iQqQfPnr81vBeueJ7HSZtK&#10;spWjhnXy2njdlYrnkZB5yOMdCK/I693fU/acHJRikep2+h6pYiLxBPo8KrJIyq9s4ePeBkrkEkNj&#10;nae3417d+xf4quk+MmmalqHl2aWtwjJKy5UMCCH684IBxmvH/CvgJ7LwbHqukxyNdW8y3eOSHAGG&#10;Hfqu7tXoPwI8XPb+LHsJ4lt5WaOSzlSEtndyCB3+nf2rDDy5ayb7nViI89FxXY/f/T4PtVtB5rA7&#10;41O5e/H8v8avCM6bulNwGZcNwBwP61DoEUcuiWbMetqmW/4DVxPDXh27/wCP1LgZPJjm/M1+mU8V&#10;TlTjzdj8hq4apTqSS7kY8UG4HkK+0SfK2R0P/wCuoZL2COGSS/nRFjXDFuB9c5rW/sLwpbsosrWZ&#10;vmYKXuDyP8/jWb4+s3Hg6+n0XT3muPsjCG3SQDe2OME/19Kcq9GnTc4ox9nVk0mzPk026nbNhB8o&#10;5Zq87+O/7U3wt/Z8Mdr4uuLq81Jk8z+z9PRWkROxbJAXOOBnPfpSfFj45+JPhF8PNF8L3lqh8S6x&#10;bybZFIKRKgUPJ7t8wwDxwfSvzi/aZ+K/9q+M55LrU0kCyZe6uW+ZnZsAnPqNuMDOSfWvLxnEns6P&#10;LTWp62W8O1MTV5qj07H034x/4K3+MPNY/Df4Y6fY2o4SXXXeeRv+AROoH03HtXk3xW+JVx8UdWk+&#10;J3xV0+xt9WmjVprOxgeCBeyEq0jHc3yjYSSWOO4UedeFPDFp4Tk/4SjxjfSNexqr2tsGO2AsVVf9&#10;6Y5YgHAjUFsF9pS/d67pd9NJ418R3cMdjoiTXCrIPlidUO6bPqF+VRzjGByzZ+PxWaYrGS5ZSPuM&#10;Lk+FwcOaMdiS1+FniP4leJm167nk0uzi0+SCxMJ2slz5kZWVsMNvlkcbMMTuBJUkV9e/sm/tS6L4&#10;H+GNn8IPjN8RNS8R63ZoIRqb2O8yRkYO5lUfKpyBu+bbivhL4I/Gn4o+JrWfR9T1ldShk1CQW8Vv&#10;GsclhHvLNbbkUbgTtLMTk5YHKk17R8PdemTX7a0v/BGqQzXFyI4ZF0+QozblUIrAE5yQMd/wqqOI&#10;rYf3E9ycVh6eIV30Ptb9lO8t08KaxoK2qLDY6tIYiG3CRGGd30PFehX8jSRjy7CRhtwF2kAV5n+z&#10;np2oeGfH3iLw/qirFOtrbOYSwJVvmBHHpx+de0SatdrGnz7tvXAH+FfbZTWcsLHyPgc0or61Kxz8&#10;VxqwX7HbxLGPXbzz25ot/D95BL9qvXkbPzRtswPxrSuL2BybiONUY/ez3qrHrN6qvbkt+86seQK9&#10;bmlujzdFoz85/wDg4h+LDaX8KPB/wctJ2X+0tQk1C7XruSJdid+DucnocjNfkf4U+D1z8WbPxM6v&#10;Oq+HPDc2pZhlAwUdBlgVOUClicYPQ5ODX2//AMF6PiBaeMP2wZPDNvfSMdB0W2s5o5JCyLIVMxKr&#10;2ysqZ9cc9K5P/gnf8GdOv/2d/if8Tr7xR/Z/nXFnoF2hiRxLDKks2Du5UZi5K4cruAOcV8fiv9qz&#10;Rx/lPvMDH6rkvN3/AFPgzw0sSWc0xnO0KNqjvVO+UXFwyxWZzuxnOK0PC9kLOwWF134VeCx596p6&#10;kBLdyDDbd33t3ektJMqOsbs0PAEECeIY7WOTZsUt8o5yPXFfTX7OEN1Z+LLFZpMQC6R2t2YbXbbs&#10;3H1P8OcHA574Hyz4Sv4rXxHb3CMyBHwz7c7QeCSPSvpD4EeIxB4mjP2rzjBEgWFYEbLht45ZTsBC&#10;nLAZ5xxmvRw7POxOrPqH9njxBa/8LR1rw1HerHcReSlwI2JjikDbvLG4cnhmU9Rs4I3HP7a+G5RN&#10;4R02VX3eZYxHd/eyg5r8Q/g1punWfxruNZs7NZvt0ESXkcl47xrlm2Y+QfMRk7PT2xj9rvBOoxXn&#10;gzS7i3VfLawh8sL0A2DFdkItzTR5mInGNJpl6Zd52g/pUlnAsLbsUwOpc5qeKVJMgL0r0ZN8p48b&#10;XHarEL/RbvTyM+dayR/XKkV8uf8ABI0jwz8O/HHgV9T8xtJ8ZSLFA2MxR+UqfdHC5ZH4Gec/SvqO&#10;/vbbTdNm1G7ZljgiZ3ZVyQAO1fKP/BNuxtLD4vfGO1t70XCyatbTed/eDy3TgggbWBVgc9exAAFe&#10;FiH/ALVFPzPewzf1WfyPrye+Mp+aboe9LY2k+r3i28T/AClsSN6e/wBcVQe3LSeXE/OOF2/e9q3d&#10;HshZos1rL5nmR7mUcbff3run7kNDjp/vKmo7X7FVeH7JahYY49oY9WPrWRcafaajrC2SQKd0g+Yr&#10;nb6mtTWb10gbccDBwwrndM1U2uqmXzODwd39KrDubgxV4x9okdtBDBYW8dtav8sa4Hzdqke+Vx9p&#10;ZfnCYC1iHUW+VpbqPb1zUN14r0/ToTu1OOTcMqF7VxSoSq1NTujWjRgX73VliTduI749a5nWfFar&#10;vjMnNYfiT4hI6bLQFmMhOfbNcxe65e3ZLPHJtYn+EYzXs4TA8sdTycVjPaPQ6RtcNzOzu2Cv8Irb&#10;tXEtokhk+cDauK5Lwrb3OrXnllGw33ioyBxwTiujWRdMuY1U52c9PetqsIx0RzRct2dxZPHp2gW8&#10;RT5mjJkUc855ryX4lw6j4q8Z2unz6nD9hsYVubqNoyWjcPwdw4ORjKNgYUEZxXcw+JGexkvLnEkU&#10;KlnBGVPfH/1q4TwTeCTTdS8VakqtDqEzS+ZdBVnmjWNUAkKgcgKRwOeMHHXwa1CXtHc92jXjyKwz&#10;VLDTfEWt22m3dwZlWBpi8eVjRiIVBLZI3iIHgj7r8EV0Vpf2FxdzXTwxyFowIVA+UJng88ZJBOfZ&#10;R2rF8N2un22kRSPLtjVWC2s2GcKwBEbk9goj4wDkckg4p91q/wA+YhsXp07V3YXBxcbs5MRjJRlZ&#10;M8B/bTutbn+FfiJtKgis7iz8WaXJDNcNJJuEsIWSIjfwNmD8u0DglSVJb5s/4KMfEbxRL+y9rljp&#10;/hm8k07XNc/s/ULixjDKitpM9mksy7Bwt1f2boF+Yta8fNgV9HfFvxpc6b4Y8SSXUhkuNa8QXUdn&#10;DcWykoI9NBZN7EqVUxkAkLgMPvbGLfKX7bH2ubWNB8PWuoyWcMHh+zutYvLW/aPdZPqcBfajuCZx&#10;dyWbo8brMo09gjxLucfA8RU+SpJLXTofSYSo5YG58e+J/gf8QfCnwWk+BngWx0WG61LxBqA8ZeP/&#10;ABFf3MQ0WOO30fVFkNwZFitjM1lHGoZGaQwpHH+8kJf2z/gmXo1te6KPD/h7SW+yaF4TvE1DWLq1&#10;dLTVbrzbXzJElCMuPLPmjzQ7FrdZEXKuF67S/Enw/wDiT8UPGPwVtkfR/D9nrdxp9pvtkt7DTPDN&#10;lawvc6gfOLwxtHfWunXHn/eLjaFcTOr+h/AGw+Hnws+Cus6r8I472603Ureab7Zc+IJWkW1+zTFZ&#10;3ZJGjQY5QbQyh3d8nBb5DC1ak2k1ouvyNMM5Od2fOn7dXiXSdN8PWvirXvGkslnda1Bod7qlrbxy&#10;y2Vi/lxNcKkyNtj3oN6hgX8/y2KhwRxP7OnhXX9d8XN4k1y3nmuPDvjqK20Sa8mDMYrG+0mwK7vv&#10;bDiQnqFLk4wK6X9r/U/DHh/4a6SdT8XNeXmqxyPNDdabI1re20sccVwtvDtD3ZDPA8cjcpPbxyAY&#10;jxXmln4H1z/hnv7E+qWuiiWHUrbWLzV/KV4zPfDy0Zl3SFm+zyIVUksxXccqCsxqRlHn69fTf7zZ&#10;yiq/N2Rk/Ca78a+EfFP2/wARtcJP4N8O6/Lp8kdiPMtwlteqSrp9/bPuZVdFKAgAkcD0z47vbXPi&#10;nwEnhm+utP0VfC9nZWN3Z6lNJ9kdppYHYEMWy3zbmUl2Rm+9yDyHwl8S+LtO8N/Es/E+KS7vtN8Q&#10;XUU1/GqLazRXMyJeRRqi/Mh8qXzlHzCPzOcksfS/DN1ot7aeHfFfinxnDqcbfD3T4NTtZY4kIWN5&#10;99zGY4xho8SAYB3Hduz98+binKNRR72+d2jzOVqLXc+rf2G/h5rfgz4o3scuptcab4VvNDsFutQu&#10;mFg2m39i8yrCJAS/mXc1syrkgSM209BX2D4g8OQ+E/gFa+GtCVvsugeH4Io1jh8rfDbQqAu1FwqF&#10;UAZVX7mQoBIqr4G+GY0vwH4V8L+JvJuptNs7VNWFvDtguL202hZEUgbIlmQvGgCqqhQqqAANL9oy&#10;4b/hSHixYrcNt0G5dty5VVCE7vqPvduVB9a/bsny5YLBwiuiX5Hh1sQpS5L9TqNW0y2uZtNin27/&#10;ADi+doyMRknA6/lTbF7+eVktnVkjk42ryw//AF5/LoBgVX07WI7nW/C9yZpFtry2uJLcfYwyk/Zw&#10;VLMeYuD269CMV2XhbS4tECSSzYabJf5cYGT3PevoqdX2dPXc86pRlVqa6EeieHnvpMXKlV25GF5H&#10;eul062t9O0NYLVfmabzGyfvL0z+QFVp2ttO3TKu6SRflk8w8c/4VYs7+CK3V1C7pONtcVarKoehh&#10;6NOlsEN9IZlg8s7mXK8cf/Wrasp5JnWCeQMzKMe3Fc/rEtxYXCllEZZeOelZr+MzpsiTGTDL1z3r&#10;n9jKpGyNvbxpy1Oy1q8Sxsma3OGPBXPSuN1nVEEiyzSeY/fHb2rL174hS3NvuWXLM39etcvc+Irq&#10;7uMLcry3zLnNd2FwNSK1OHF46MtIlp5vtN89/dthmbci9Rjt/wDqpJrpiqsCwZurdqZIHC5Dc9Dj&#10;t6iqtpqlnqcklrY6hDM0bGOWNHBKPgHB9Dg5+hr0bQjZM8tylJ3RM11LGSXzjdziuh8LTTXNs0Vx&#10;dbI+i5PWuYieN9Ut9KV/9IuZNkMO7LOcMc8dBhSc+x966iz0safaLNOmGPysewPpWGI9ny2Rth1P&#10;muzWutFkkhVrfVMKp+bEfasa8sLeCZma4kkY/wATN1rf05pJ9I82QkJtYFj3H+Fcj4mvhFc7Y5MF&#10;W42tk49a5aPvSsd1fSI6DU7a3PlZJLN+ea1NP0OPU7U3FxqXkqzdFX5q5+1065nsvth+Zs/Iq9vc&#10;+1XN+stZrbpEka8lSzdf5VtOPRHLTk+pe1Ge00VgLeTd8p+6MgYq4PGgXQ/Nmby3f+93HrWDDpN+&#10;TJ58rTMud6qvQGs+W2tbsfZ7pZpPL/vSHj86mNOMtGaRqOOx2Wl6hYx2X2923SONv4ev1rYsp9Ea&#10;2WaeOENGxaPKjr3rzkLaW8Sx217ds7Z3FGPy/Slt9N1xl3Sa3dCFuiqAWX+fT/OaxqYW/U1p4po9&#10;FuPEul2z+fLd7QvGD0qh4n+JuiQaS3lapDu2/MvmD+VcbLoOjXdg0mr69dEryu6TGPyH9QPasY6B&#10;4HJkimLyI3O6SY88dRxVUcDSctdS6mNqW00Mvxt46OpPiC62qMEY5z1rlojqGpzJHaFppHf5W3dO&#10;a7b/AIRH4aqizRaddXT+rXZVev05/E4/M1PYabpenXUVxb6fBGImPyqvY+hPfj9T6mvapyjRp2ij&#10;yZ81SV2yloHguTTH8/xEqtIqEiPb37dK27Ge3s7eSKFUWSZcKw5280eIdRimeK5aLe8jZdlk5UY7&#10;j86p6eguLtERjtY52q3QDNYzlKpuEbRZur5cUMcjR7mOA3y8fX/PrT/H/j3TNH01CghjtYbbe5m6&#10;rg8Y9QT+IOOuSRT1VppoHhsXRJPL/c7huw1fMnx8uvFFrqtzceKr9bi32iK7tnUELEZFX+H72S4y&#10;DgdB3Ofmc8xNTCYdzij2MtpRrTszhPjv8SfEfibxNf8AjSP4lw6hY3hkt7HR4VYRWgGChbcSJBvU&#10;bhkHGSCMCvL/ANmj4i2mheI7PUNCt4oJtB1lftCyR7Wi+YCQZ5yCrMM845IHAruPjJoDzy2MngW5&#10;hM8cwmkgW2jZblCnGEPTgNgcDIwetfNfgP4j3ug+NfENyZ5WuP7ajdlurUfMxjKjcEAVTuGdoCqC&#10;pUr1r8jxWMqVMYqrPolFR0R+rH7Pfj5vFM2ubL5Li3huRu2yZaOU8FDxxgKOM9+1bXifxvK2p2+m&#10;2s4bzIZGaNVDFh8vzZ6qoye9eMfsV+Io/DP7Pza3qWlz/bJP9JumZgWupCoJkzxgMcnnAA6YXFdj&#10;4N8ZDxRNqGujTo1YqIorhG3AL1Kj0zxk4GeOmMV+uZLGVanRj1lZ/Lc+azCfLzz6I09UvrWZ+Zt2&#10;1fWqFsxmm8sxqS3RF4ou7pWlYyPhWO7auMUQSL9rWa0j3LGqhhvJ3f59sV99Gn7KmfJVKjlK5dl0&#10;24hg82aaNeAWjXk1mTRyvKqgMu75fLPU1uyzR3USvCG3Hjc2c/T8qit9AurgGa4bHU469/r61Man&#10;KnqVG5NpGlmzG8yFSy7VjbqtaG0nklv++adAJWghkkLKwjz/ALpxSlVJyWn/ADNck6nvG0Yux+Xn&#10;/B19Hu/4KIaAHk/5p1Z7VOOf39xX5q+BrLWL2+XS1spjbyt99cAD8TgV+jf/AAdpQST/APBRzw+Q&#10;cqvw3szjdg/8fFxX5maDdTBfME7HB+WEynH5V+NVY7n7hhZe6j6Y+FHxL8MeFZrvwB4uWS1eGxAh&#10;eSRWEZK5AJ5HIPr3xxWt4PAtte0/WbKdJIY7jZCythlTIIBC4wBkhePuha4/4Jw+Fr7w/J/aujxm&#10;bbgMzfdOPvdPve5NeneBPDVraeH7iSIpKrXCJEwwu3/ZyOmMjjPQiuO3LK52SlZXP3K+Duu6v44+&#10;AHhnXNH1VI76+8N2b/bJI96iQxJvbbwDzu7YzXkfxP8A2m/iT8HfGt9pN9ZzNpf2qQzXF1bbGB3k&#10;IYCQA6FdjNwcMzAMAAK8h8E/Br4oeEtE8FfafibfTXP/AAienNZ6PqKtB9g86dp2iDKeG2sVL4Dn&#10;CBidoIh/a6+Jfjj4d+PPDXgH41WLeIrNtNS6nm01YzL5aMzSqjY3FwFIZXyPl3AcgjapnMsRTlTw&#10;/wAVNpO7tofn+J5Y15NdWfanwt+KuhfE7TBPby+VfRwq01r5gztPRxjgqevHrXU38bSabcQSAsrW&#10;7gq3Q5B+tfKXgf43/DfSvBEfxU+A8l1rem6atvFdaf5Kx3WlW/lglH6b8BlycYC9ecGvqLwh4p0v&#10;xn4dtdf0u4WSG6gSRWVs5DDIIPcEGvqstxyrU3TqaOx5uIo+9zR2PhH42eNrPxP8ddT8Naekar4c&#10;8LW9nbW7TO3kICsryR7ufl+1c+m0DjaAPj2x+L3w50/4zXEd7okupeJppWXQ7O+t1aPTY1j5kO/h&#10;52yr8IDCFADZYkfXX7Q/w/8AD82m61452IuonR/7MbMzq91b/alefDxkOcbIwxBxtkIOQcV8ljwJ&#10;e+C/EuoeNNcuLWa11DV7i80RWXc1qJljE7gtnLOI44w/DoluyklZAB8jGnUipe0d3d/cfpWErQjh&#10;YOCtor/qdHPeXV9M9rPvkuLvczfvGyZGxluvYYA9K5H4gX9zbeII/gu0dvd6dFHDqXiy2vI2Ebjc&#10;TbW+cjcA6iZtpzuSMEjkHs/D97Z6bo9z4+1qVFjhYC0jk/5aPzgfTjn6H8cEW2ifEbXl8Qavr0cJ&#10;ypkSGDc0oBJILNzySenTsK56b9jU57XOmtKVajyJ2v8Aedr4J07Qn8PQ3NuzWdhbrGlywYpNcH5V&#10;BkfOTnpjP+Fe++BLzXNNe11GzLQPCyS28zDBQqQQVHYg/wAq8h8B/wDCI6PrFtbW9mJp423Wv26N&#10;isLEY3IpG0NjjON3NbHxP/av+Hvwk06SyvNetNV8SsCLfRNPuFZlfBwZTz5SjqcjcRnA71UKl6lz&#10;OtT9zQ+wPBXjGXXP2gdL8RSWkaLrOgtBtib7sirvY9cf8ssdO/WvapZSwwH+ma/P/wD4J5fGLx34&#10;zaHxj4sv1vLiPxwbGCQx8RxXCRgqo/hVRKQPbk5OTX31nD5Hf0r77IZxq4VrzPzrP6cqOKVguNOm&#10;mtjOtwifNhfkzmqsIdFYZOcVd3kr95seleYftb/E8fBz9nXxR46gn8u4h014rNlk2N5r/IGBz1XJ&#10;bjn5DXuSqezpts8aNOVSUVE/Cf8Abt8ezfFf9rfx54ulu3mjvPEl59jaT7y2yyskQ46YRVH4V9bf&#10;8E3vh1Lpf/BPP4seLr8MLebxFpjwL5g2yPH8hT5gRyLgdj94Zz0r4D17VJPEHjS6v528ySS5ZizY&#10;y5J5Pvmv2F/4JWfC+Txd/wAE3dW8I3cA8zWtdvpbDznBQukdv5LE88CWIZHbBr4vLantsfUn5P8A&#10;M/RMyprD5PCC8kfiF4x8I3/gT4gan4cu0maOynMS/aIzG0u3jzNpAxuxuxjvXN3UET38ko6Bdx3f&#10;0r7u/aZ/YB8R6z8XfEHijW9L1vR7Py18q1msI0W1dI1jKHaxXYAqsCo+6OTklj4z4V/4JueOfG/h&#10;638U+HfG+ltDcNP5jTs68pIyDHXIJVue1ctTMMLSrOMparyLo4DEVKKklp6nzLp9zFDcmJl8tdx5&#10;5zXs37O2veX4nmS/uVjMixqvLfPDtYxgdnBViScZwkeDivUNL/4JPfGTUrqFrXxLokkD7hNcMz7E&#10;AAwCMZbJ3cDstdNL/wAEo/2itE1bS7rQdX0e7uLcW63TWN26N5RdnwQ64OzcwBB7Adia6qebYK3x&#10;GNXLcV/KeqfDTzI/HcUy2mxprVY452PCSxk7QY+AMh3XdjcoIUELgD9YPhn8bNG8OfA3wmdS1ixO&#10;qN4Ztpp7G4n2HOxM5YZA64APU59DX5Y+D/gD+0Z8PvEcsvjq30+4hvdVNtpa2ch8xZHmuBnlS2yX&#10;MWCznaUHyqX+b74+H2o/FHVfgvoV14++CS22m+GFtIn/ALRsJLK5MUUOJklyu8qzTIQQAPkck8Gj&#10;Ms2rfU74Jrm9OnyPDr4CcZWqI9n8K/tZfC/V90Wu6gumyrcKnzSB41DMADvBI65zxge3WvT9H8Re&#10;F9V09dU0nXbO6gaHzVlt7hXUxjqwwelfF/xI+Engzxp4n1zxb4Z8aX2jzR+HzdN4b1GWTT49kjO6&#10;Qx4wHSN4YZHIOCskZyvBPSeBdC/Zz8EeJv7F139p3WNavtQsZLtrh9UgaG1ZBFDIiTKv7yU+azbF&#10;z5iW7AqfKBrzcrzjPFLlxEoyT27nL9TpdEfXAntNSslZdskM8WVyOGQjr+Rr5F/4J96QvgL9rr43&#10;eBFuZpootQQWck9wWkMUUrfKQegH2gDjtjNfTnwz1rRNa8J2q6R48XxGtvGI5NTVk3SsM/e2fLuG&#10;MHpyDkZrxv4XeHP+Ee/4KEeMp4rNhDqHhN7kTKRgymaz3g46YG3qD16jPP1NT2c3TqdRYVyjzwe1&#10;j6MWNtyzoWBByMVoWmozSvgQlSvJ9qx9X1nT/DujXOu6tc+Xa2du89xKVJCRqCSePavOfHn7Uek+&#10;Br5zp3hHUNYsXs4Z7XV9LAkt7kON+yNhkyN5SySDaCML1GaWKxmHoxXPJCpxlzXR6tdSxz2szB13&#10;N93npWJpH2WDUXa5j3uoynfac9ayvBfxI8JfEZLibwZr0d40EcLXUMZ+aLzYxIgYdiVINakNvd2k&#10;vmiwmcM2WkWMkdc9a7sLVo1KV4NNM46zn7S7Wx0oeyktFlkRGABPzDNc/r9zpzXLKbSMxquG2xgD&#10;pVuOZ44GknbaG5RQOgxVDULVNTtV8uZY3dgSWY81pRj+8uFereNit4f8O6VrUc17d2nlPFMFjXaP&#10;mGM8+1dQnh3w5dWccF9pMcmz5UbeV289cDqayNO0uS2cQpfrtdcvtbGCe9ac9zAkawRzY28CjEzq&#10;Xsmy8NCny3kjQ1fXIdN08WFrb28UaYEaxxgcDHX3rg2uoZdWSNxhZJtrDr1PTNamveI/DFkJYtU8&#10;Q2cLRRs0y3F0iFFUAsTk8AAgk9gQayfCms6Nrs8Ou+Gdds9StdzKlxZXCTRse4DLkZH51WD9yLbM&#10;8ZzSmkg8a+Hbm88O/wDCNQSSfZby6U3yxsF3xKT8h74OADgjI/Kqus6LBNZx6dNCwhmbbtUHaFQb&#10;iBgdSBx/9c56y/DGNdwBOPyrLtoJLnV2mF0w+z2+Db44+duGPv8AIwH1PrUyleLZfLyyS6BBotk8&#10;X2o2y7VAIyO+KqXMVuwIMS46dq07y4UW3lA7f61TW0Z7Zi5wrfx8cfnXRRco09TlrcsqmiPBviFp&#10;qeIPCuteCrHTWs01Gx1q7XUo7YymCS2uYowyqwG3dFNNtwMc9684+HvwK+GPx415fFXjbQ7iS6sL&#10;y1urW1h1Z1spbmKPVlQtEhAYfvPMK4x8qjBTerex+I9Sbw/4D1gvYT3EUmm2zwtFbvKzXUs8quG2&#10;5ONpicj7qoGOAK84/Z01S9tvBFze+JvA0f2vR79Es7N7UO0MiW17JHgkHa21h82N3zY5zz8fmHIs&#10;wu10bPqsK2sufqj82f2n9F1JPhvF/wAJt4pbT4ZvFkB1rw7oN3NuukmvI1eG5DsY55GuYLObMpCK&#10;8HQFgB75eaV8OPgz+znaWnwu8R/ZLW38KSXl14ieyYWyTQzItyB8vlTRs10chFIkU/NlMAegftIf&#10;AeXxfoE/jT47aZb32r3uhQrZ6F5W6Np3uUaO0hDkMSkIk/d7QFkuRc8SQQ7eb+MXh/RNM8Earpni&#10;LwjY3w0Xw6xWw8Pxpcz6rds8cpD229lEMckOCGJVYIJBuWPIT889pD65OlGDikr6+e3zO3CyjLTy&#10;PnP9svw5Yp4q8EvriaXp99qGi6zJo12txDDDF5dkbqOeTzGOHT/UwgvtDBlUrt2HjPG9xp/gn4Ba&#10;X4Nv77SNLW3ttL1LQbzUNJjZZrxUvpPNlkbAdVLRyCNsbWRSQS3O3+2N4S1b4i6d8O/hRqusWt5J&#10;rl5b3F5qFjfSXd7ExAjZpBgzTzzRyCNHLPu2vv5iklE//BQ/SdOf4H6Dr0unaWi6F/Y97deHGuFk&#10;tbu1MFiDHDNG2dgllk+VSkjI0jAkK2OT2MadS6fRLcdSlZyl3RzXweufEMPwe8OXsk+lzS698RLP&#10;UL1brbIsti/lR3saJJkFnhvXBYD5URpPlKhx2HxB0+ztNKt/hleRaj9jj8HwfYtWvLNFa4kU3DpA&#10;8gTYCiM23Bwdq5XPTnfjDejTtQ+Gvgb+zzNcW+kzzT6XcIbeM/bZZjHOQg/dtMgQKF5XcEUAKAO6&#10;+EXivVdG/wCFd/ExPCFrqmn/ANlW13D9punMNuVup/LLLtOyNF8tWUALtUDcFVSPJxmKnhcTCXLp&#10;Fxb22ujk/hysfsJr+seGvCsR1LxJrdjp0LSYNxe3CQxlgCerEDoCfpmsXx/azXfh++sJPmjuLKRJ&#10;FHO1Sp4IAzyOOOcbsc4NfA/jn9pn4v8Ax01JvBvxI8Z2Ytp9UFp9lj09I7W3ulwjquf3pMZ6qSxZ&#10;2ZQGIAH3x4MsoT4Ps9MWXU7mS3sUhhudaVvtUq4wjSM+XLtjcSxL5+98wJP7dw5xJHPJThThaEEr&#10;PuzwMfl8sG1NvWWvyI76/wBLX4i+AoLlLjbcfbxDJGXw7fZATvB54/2uh565ru11h5gtsVb9xkJt&#10;zl/b3rgfBsT6raeB9cWRgV0Uu21eHElqvDAHb377hnoe9el+EdNmvL2K6klaNVH3l/j9q+oqWjG7&#10;PPjGc5pIy9Q8TTIjMdIuPl4BMZ2tVO0+IIsf3r2czMh+7tOBXRaxdSR3HlPMrKZCF2rWBqc8Pnsb&#10;Vh7tz1/H3rSjGMlqiakpwloypr/xD8Ra1EHsdIn4yC2wgYrn7u88X3JHmaey7unbNdJa2V7fXaW8&#10;AZ3kP8XA9zWkmk3tq7wXMZQxn593f0ro56NHRJGEvbVdWcTH4b8T6gFa5jSNSf8AWF+B6fjWkvga&#10;+0+0jvZNZRluC2VjU7hjtn0rvNH0mWDTJL+S2SRt3yBvmxj0BqafRftyM4SMSMoIUjAGfp0rGpmF&#10;nobwwN43bPP9StrkaXJJBcTRSRkSRtGqswx3+YEGvlP9q79q+9+EPizS/FHgGKFY9WuJPtkyTKRJ&#10;HGGV4jncxCMQ6nAAPG4Bzn661HVrPSNWXTvE+2xS6kEVrePIBbu5OFQtxtdiSBkYJG3OSob8/wD/&#10;AIKj/Dy58J6h/aWj2nlyalI0GoRpImXR18vzypGdwOyPeOcEAk7Vx8bxhiq0cD7Sk3pvboepldGM&#10;ZOD36H6KfAHWfD/xB0PR/FMs0d08eitPJJaqAkxuNhjUkN/yzRGyCDnze2DnsL+SwkuWS4tV8uOY&#10;+X5jdeMZr5U/YU1HWfDnw/a2WfzFjt7dryV1aFIyIYxGgU8ApEPmI+8Xyec17pafEDQtV/5A8sl8&#10;jNj7VDG3kluOA5AVsk4+XIroyf21bDRnO92l1OjFSpUXyq33HQ+Irr7Rokmk6DCsZkx8ytt2rnJx&#10;/nvXO3GnxWbb9Qhjlwfvbe3XFW21WU5ijsDuZcbuox0qA2VsblJ9R1QMoP8AqVXIb2r6GlGUDx61&#10;T2kg022vSw1BIlSJmYKyenpiq9yq/adzn5lYFvf8K1F1XRrCCRI5I1387GbGPfmubl1K3ku5B56u&#10;zZPyZ45renGc3doxm4xjoaEXjAaV+6khYs3R9nB56Vka34pH2w3MCQq2/wDhwNx+lVNG8W6H4k1a&#10;+0Lw/qMN9eabJtvrO3kVpIH2hsMOo4INSf8ACParr2osPsawseWQr+vtXVRjR+JtHPUlU0SQ2LUb&#10;3Xr5U09JJHK5kReMdvyH9K3LGHWoJvILLuVQQG9PrWj4ZQ+GtOXT3tY2mWHazeWoCjsO3I6e4qbT&#10;hEsnmll37tzNkH8BXPWrK9kjop09FdmPfaZ40mDrZeFmmjk5+Xb931yTXLavonim3ujEdL8uQf8A&#10;LLzFOPSvRL3xSljvlM+0Djy5G74rk7nUoby686a6xufDEN79arCTqX1ROI9nFWTMLTfCfizVZNkw&#10;jg5Od0n3V9Tira+FLy2m2S61GyRjbuRWKk962pbubTk+z2qKxm+/L3x6fy70WuvQWFlb2l7FCyox&#10;524yvpXROpUlojCEYrcoW/hS+guUuJ7jzTJ8qbv4f/rU/VdP1zQ7JrzStIhvLlm+UTSGON/YsFJH&#10;5VJqviMahcq1vKvlRthdvA/TqRUl14lcaPJM13EDCpMayyECRu3v1rCpKooNs1pqnKpY4HXfjT/w&#10;hFt/aXjnwRfaeuW3TwSLIoXJwfm2noM888jg15n4x8d/Dz4u6ZqHirw3rUIm0tJJLeOZSkcu1ckg&#10;D7z/AMODkAOcjO0jb/aG8YfDH46+DLjw74zmazjtZog5+0bVguM/u2IDLuG75hk4JQfUfKvjz4J/&#10;GHwn4ruf+ERka+0mWNYri306TyoXZSGCyxdRgqOFyQSMdMj8y4iz6pTjyQ95H1WCwKj71tSgPE/i&#10;/wAHeM49dvmkm0y61RlhgeQjy25LIo4IJOJANw4RuuTj591fwdJ41/byk0yCCGzsf7SjvZLeBTbr&#10;IufMEZ+YBnkbPy9WBPBANfRnxL+H/wAT7zwla6j4X8JXr+Xdx3Fwt5cNDuETGYSqN25XaVYlwoVg&#10;CcYqt8GfhnqT+M9a+M/jzTfLutG0vDK8JtZlVcDELqBIPn42hgSQD8xCtXwEJyrYhWW56EqTPaPA&#10;3iXxnb+Jbf4eXGvyNZMBFPardnyZVJABPmEMqbsbsYLDIycmvpHR/BmsS6LbpfC3tflG+GMgrFx9&#10;0YAyM9OM4rxX9lL4da1qOkXHj3xPd+Rfo7ieymm89Yowh8qVJGO4Exn+IkHLZyDXvejfFD4c63F5&#10;HhfxRa6t5chh3abcLMpkAztDA7SwHYE474r9i4bxE8HRVSq9GtP8j53NqKxH7umtbkFp4K09LxPt&#10;V752cnao2qTWotmltG8UVjGoORt8sDHtTZRrD38JGnQ28fynMjZIPvx/+uqWseOtP8J6Ne+IfGs8&#10;FrY2rMWvYXYoI/M2oCpUHcQRnHAPr1r7COaRxC929j5uWBlS0Zbe3iAwIOi4Vl7VIES3jUh+vAVh&#10;90Vj+BfiJ4a+KvhK28b+DbqaXTrxWe1uJI9pdQcZwenP4/Sug02805pJGlh8zdxl1yFFb+05qfMj&#10;KNPllysYtvJcLmFcqtS+Rnkuv/fyrk2pWYhkSN4t7cfKueK8v1XxV4P/ALUuftWr3nmfaH8zbqt0&#10;o3bjnhXwOew49K82tjJUZWOyGFjKN7n5z/8AB2TFLJ/wUY8Oup2qPhzZ7j/23uK/MFJEknRSu1WY&#10;q3QdT61+m3/B2pqP2D/goz4fMkDMv/Ct7P5lbBH+kXFfmrBpNvJpyarZ3ck3nNt8ny/ueoJzX5rU&#10;XvH63QfLA9x+B1josuhNaG+8tnTDMrZJ44xjvX25+yP+yGPip8N7zxDeTR2cf2gQ+G7fUJGVdUvQ&#10;yMydSxVE3MxxtBwDgHFfnx+ylqlnrPxOt/Aet6SzRyLIUYXHl7dqk/nx696/T7wH+3f4L8Ffs9+C&#10;/hDr39ntDoOmXsN0JrOU3QaW9vCR5jsgB8pl+4XDLKSQTlRw7NtmWYV3Tw2m70PQ/Dv7RXhuw8ez&#10;fDHx58SYZLaO4kHhrVr6N/8AVpdyRxKs5Y74dwkUFjj922OOK1f2/wDSfB+mJ4X+NGs+FNO1WWPT&#10;poNQ06+tUeO5l2xrCC7ZDMyxkDjP3uvyY8l+KunfAT9rHRLXw54O8aaf4Y8WLZrcWtvdXTwQTpce&#10;TcoyiYIrSOshYqrMzCVTjIJqt4o1n4ofs86NrHhqw0fTfEun2euR3WpaZNNcSW8bTRteARZ2pCIk&#10;ljUg5LOHPXGfj80lRp0qkY71FZu9k9e9mfKRhzPufQn7Ofhf4a/F34Par4q+Hvje6vNa/smOXS/D&#10;bTJHJB5Mc0YtCgO0ou9YlOFKRrGNiqFLc5+z/wDGTxv4b8SReF/FF3f6Cxs4Z9W8I2uqSbrGRZVB&#10;cJuGwmV5VdQPugM44XHgPg34xaJ4O1DxFF4X8FT+GNSm85bjxFDr7WsVvdpG6M3zBGYJHLGzfP1C&#10;jDbVrrPgL48/aF+KF9b6rey+H/FViJre3uvsn2eaeYGZpTN5kWfLmTzN5V9pdZSSpJJfolj/AKxl&#10;CjF8tSKa5k/lqy/Yu56V+2XJ4esdW0vWra8ihbRtWS1t40uhGTLeQSxfvPqxyE7go3pj59/aGsL7&#10;W/GsPh+7EcNvYW6399BHEsTBi5iO7A+6NnU9cGvav2q/CI+Pv7Pl18Qfh5ci88YaB4gtr6G3a3aM&#10;3f2WV1MIdsFs73ZWJxv69xXzr+1L+0j4E8DfC3xL8XbfUvs/izxNpv8AZ+j+H9QYw30F0ZULRmL7&#10;w2hmYvjawB5IIz7WXzthYQbu0kr7/efZ4eClgISW6uv8jzTxv8adJ8QfEiLwnd3i6fpGlxp/ZDXB&#10;XyrliPnkBII37gVHIOAMck5zvij+3d8Hfgu//CL2+o3Wt61b4E1jp20xxNkZR5G+UEf3QCexwa+I&#10;fHXxv+L/AIjuo9I8ReMLmQRzO37mOOH95uJZsxqCTlj1z39TnmYrC2jZXEzDccH5eFr0Y0f5jd1I&#10;yjFRVn1Pdviz+3T8ZfjPqkKtdR6HptuzfZbXTWPmJkYz5p+ZWIyDs25BIORxVr4beMNL8EeHl8SX&#10;Hg+4mt2m2tdQ4UI7HknjnPPXrXnHw+0HRdeJ0q/LRlhiGVOobHFesn4H6pa+ENO+xahqL28DSS6j&#10;G826KZ8HbsTHGFU98/N7VlKC5rI7V7sby1Pu/wD4JYa/408S+FPGmvWcMkOhWN5YSW08kO6P7YS5&#10;2qcfeCBCQT02/Wv1TsdTg1Sxg1Kzl3xzxrJG/wDeUjIP5V8P/wDBOPTPD0H7G/iP4c6bZ28OpaLf&#10;/a5JlX55Y2VXSRiOSQu5eemMV9b/AAT8Qf8ACQfCvQ79bcrt0+OD/e8v93n8dufxr7bh1fV7wl1S&#10;Z+ccVfvanMls7fgdjHKcYJr4F/4LefHqLRvh/Y/BjRr6NriaCXUdQVplVVjRG27icDpvPvX3Zear&#10;a6faPe3T/u48btozyeB09zX8+/8AwUl/bPuvjz+0r4o17wzawX1jaak1tps10PMjjijYqCE5Uk7R&#10;14x1Gc12ZviIxpuEd3r6HBkdCVSupyWkTxnRvFvhHT7xL++1ZW3k7o/sr/Lzj0HX+lfsl/wSk/b9&#10;/ZGv/wBnLwT8ApvizZ6X4qtbeaKSx1hWtlnke6kdAkrjy2ZldAF3BieACa/Ca+8c3d2oi1CzhaIL&#10;jiMccY/D8Ks6RqtqMT6RM0cn/LSOT5lfvjHevmsDVp4Ko5NXufaY2EsdQ9m31uf0zftJ+GNEutCt&#10;fENzpMMk1vI0c0kkfWPB46c4PI/H3r4F1u0tYfF915KJCZpmEghwASGPb2ya8V/4J/8A/BXzxR4J&#10;0HS/2a/2jL37d4PjaOCx1i6mZrjRYwcKu4532ycAKeY1AC4RQo9y+K9lead4gGsQ3DG3uJZJLVoZ&#10;iVmt9/yvkcEleTzwSa8zOZUKlXnpo6snhiKVPkmz0b4aWOhXGkPH9kkR7eTDffBdgT83B56Yr03R&#10;fC1jJePcpbMYzAhkG47l5yQPfHBHTp9a8c+FxhmvZo4J0DRsVhZjknk7QfTqcfTivcfBQJvLeO4B&#10;/eR7WYZwHwQR9cLn8a8zD2Z3YjmjuepfByfT9G1i0vodIjbyfvbYcybsnjJye6/rXH/tIfE79p7w&#10;h4rj8TWOrQ2Oj3t1s/seztPtNykUEkSyTKjcOpWZnPyhswkDGOew8JRtDDcS27sskOCGLkAHaec5&#10;GBwO49eK86/aw8PfEK++FkPxX+FPiPxBp+tW91dXAvLHR7mZFsJbKOGUJlCqyzuQXlZi21Hw42mq&#10;xeMjhaLU3br/AF958vmnxJnE/HtfhP4f12a70jxj4w0i4ksmN54gupZ47fVjM8VwZCSNzcwGAqFd&#10;C0yhipCk9B8EDdaT4DuviB4z+IfhHUPF2veDbW98F2Op+IPK2TLHMhSW3DYKbrlkLAbdsh4BZifk&#10;WT4xfEv43ac2h+P/ABtpl5Dpd3a6NILi6dFtFuC0scpCrtdPMgO8HLBipIPb1fSdCtm8MaZpXw+v&#10;bWOTR/A8MVno2hxmYX7JcE71EQZgW+2PINxU4bO0ngcWX5ph61ZSjFrt56nkRqLY+yfhdf8Aiix+&#10;HWsaFpWjf2X4us9EW6X7PCjW9zvYPPc2rMOj/IpU7lBjT73OfA9O+M3xpvfi9/wtjRY7yHVL7S1g&#10;t4pIfOaZVlt2KeQgVpP3asSVGDliOVUr6d+y7P4X0vxhcahrHjW4sb/wrpsGn31jcalG0E8M8Rlg&#10;t43ZuMEmR488MFPGSBx2p634U8HfEXR7k6BeWsem6tdz2/2O6nQyLLEzBvtEZ7hXHVQDIik7ZDn6&#10;TMuIcHgcPRlVe7uvka0abcpegz9ofxve/EnxTq8ya27W/wBjvrBre6kWTTZv9FWDzZInBhcJNIrI&#10;Sy/M6Eudox5vrHjCy8Jy3kureKW1i51zVrTS4Li1vJIhpcEkiwT+ehZfJRjJ5aOuxZPmUEKxrkv2&#10;rtXtPEPjPUtU8J3kM2pxQyajeXV9a+ZJ4e0/ypIpHhuQA0LRXE1vIWU4U+W+dschrhPDnx/0XVtF&#10;j8HQeANZht2s5Z/E+uWF0sN9as8cscaE2zRG5iWW6ZlRn2lS21PlwPi8RjqmPnOqndPVGekfdNT4&#10;ZftOzfs//GfR/jD8O4fteh2t01rq0guXU3umpbksXQL8r7Y2MW84LBQAgzX6U/smfH+9+OPwuvNc&#10;1W+e4NrqksMN0u3Eseco26PCFsHJC9AVB5OT+Q3h+38X6FpeqaFqWr3Uka6XOskc+oyPKkLeQyos&#10;KJsXc8qGWRlIJRlZl3sT9Zfswft1P8JfhHpfw2uvCF0tzZ6juury1YKt5hz5gj37k2llCfIxGNxU&#10;5xX0nCeK9pjVRntbRGNeo40Xc/QJrme5wIopPvYXNZt3NqKskaMylW+5Xgdt+2v8FtB8eyeNtYPj&#10;KNryzjjksY7pbizjZsKVEYm2Kysh/hDHOcHOK43S/wDgpl4ktbTUp/EvgaGaRdUkOnSQTeWgtN/y&#10;7txJL7R9CWHpX6jhcRTl8KueLiI8nxSPrbSI9RvJ1W4v3VQuSMdfSjxZ4w8I+AtIbXfG3ie10u1+&#10;f9/fXQTfgE4XuxwCcDJr4HsP+CgHxmm8e3XiOK4tWt7q5jxBNCcWNoJvMMcfO3LRnYWwS2AcjipP&#10;jB+1a/xQ8OwweIoLXVL/AEvxJqN5pUeo2PSzmLpAhVfkYLG+1g3JCjryTrWjKUk2rImjiKcI7nH/&#10;AB+8b/D/AP4WtfeIPg/cWUum3EcYkms9P8nzT5SqWzJl2dgu52ODuOMkgszfgp8eZ/gx4ttfG2mT&#10;ag6Kuy8s4JViEkbE5ADhhnPOSOpPI615xerdahqf9sSXMMQnYvM0aEZJAG5UjU7hz6AAemKn0DwT&#10;4m8UXS6NYSwyXHziEC4VUYDnueOPX8M1UvYU6N5Ssl3OdVa1St7qvc/Qj4K/tyeFvjZ40s/B+n+D&#10;73T2uo2MM9xdI4JAzjCjPr+XvXqniX4n+G/C/iHT/C1xBcSXeqTi3j8mLG0jJ3HcQWUbhkoGxnJx&#10;X5o/C7xf8RPgV42j1nSbWOz1TT/MjZLjbNHDxgh8fLnGDuz3yM16j8Qf2pfibp2saGfFvj2z1iXT&#10;7yLVZDDp8aXFozn/AI9njBYRsihjhwG5HI+QtwvllNKL03PSp1JRp801qfdOoSF2AzTbu6WHQ5W2&#10;N8sTEAKc9O1cr8LfjX8OPi74Yh8T+FfEMOyRlSS3u2EU0LsWAVlJ6kqwGMhirYJwcY/xb/aK+Hvg&#10;Pxbb/DnWFmaS4hia8vbfayWpkcrGrAHcWIVmwBkDaQCDx01KkY07LoY0eaVQy/HUdra/CzxJ4p0+&#10;2k1GC0eS9ksRMUaNordLWSHaACAwE7cY+ZOteC/BuZvEehePNHk8RLosOva9p2naXeMqxeVcXmmS&#10;w26KECry8sOMBfmcjqMn3XxP8Svh0fhZ4o1O11GzuL6XzIbixjVPtke1mcoYz8x2M00g44DMRxzX&#10;ifg2++GngXw14T0L/hHJl0VfGOkXdn5luMP9m0ObURdjOCEjkjUMw5H7tT8p5+SxNWnTzGE2+jPq&#10;qMZSwMonovxpaTR/G/jAz+H9RvJPEculx6TNp7RxtbNDBNcu/nSqyRKTYhCWypYxAjkGvj/4jfE/&#10;4l2/he3+KcLNaaxfX1xpHh57i7mivrmcwySRlgZCb0GaJlMbfJJvYxskqxEfXGm6V4o+OsGvTzQt&#10;cWl1az2ukwSf6uRJLxzIzBsqyiNIgGZSE8zdgnAHzH8Rf2Z9dGkeLPh14RsbjUpraG28ttV0ZWjt&#10;nVxEZmtwPJ8nEjEwbAWRmC/M0ZHzueUKeJrRxMErWfzOnAx5LqR8+eL9D+J/x5l+GepwDUdQ0PTr&#10;O50/U47jUktbbXbq+mWJIJxETi3kPlkEjzAYVRds3lA8d/wUW+F+p+ONTbwRb61aiHRdVuWuFs7O&#10;DytMtYpPJa9eODnckSfMpCkJuXkhAOo+K/hfWfiJpPgE6p9t1L+zVe41DTdankM15bsnl3Ek7Qu7&#10;S+QH+0yx8SQr52fnfIb8crLT/wBob9uLwcLHUfNhk8dWOls1k32i2mgbUQWSdUz5sM08Y+VwcFyW&#10;LJsY/Fy9ssVzXS8reex3yoy1knvYzvil8Ox4x/bHj+G3iTwtDM3hfRV0zS5NPjkNs/2XRZFiQyHr&#10;HDIsflrudsEHGc1rw6hceGfhp4UtrBtKW70vRzc28kCrC0Wya88xVBMZVWUEuFCMBxlDX0h+xz+x&#10;t4a/an8T/FT43fF7RW8TSa1rmo6XpN14g1C4jnsD9obY0Yt5o5PJeORGEbgBwSM4c54X9oTwXonw&#10;F+Kdx8MvCviSN11S6u7HwrosOqI04lDPCgaTO8vLuA24DZUbRjOeTiTK8VTy9V/5trb9zhp0frFe&#10;SXR6nk/wH+LviLS/jX4j8SeEdGTVvFGl6o0ml2elwvPuvLlRG1zHbEj7TNuV5BtDJmTzPLPGP1c/&#10;Zt8YeIPiH8M7LxVrqTSi8t1mj1G4017G6mOWSSO6tpFVobmJkMbqVABGABjA/Pn4f+DPiHrfjrVv&#10;EPhCG4sdPt9Yu7nRvFehWqDy1hW5topYxH+8ktnuVQMqksGd1wCwFfpxdQxWdoRZ2SxrdSNLJB8p&#10;3MRzx05PJxwSSTnJNfpPh/QxEcv9+Lj2T6+Zy8RU8PRlFRlzfoR/CTSF8PeH/D+k29vEI7PQYEJW&#10;MKqsqouNq4A79uK7CPWF0+1afyGm8/KqI14jO4gcdq5XwjqdzJo8dt5bskKlI5JHZmO12Ug7ucja&#10;M55z9K0oo5SdqK7sfuqqniv0T2envs+Y9qo6RG6vdTfaWt1xtDE/KcdazfsstxeBQ23fgsWqSeLW&#10;JZ2KWG7P97jgdufSvMP2oPjjqH7O3gOPxbb6JHdSz3BTE90saxIBlnO4jgfUAY+me3mpYei5SZw8&#10;tStW5Uj3OP8Ase3lhmV/mijI+XpilsLsTSyXEki8sTHuO4AAd6808GfEnwv430G01a08U6asl2qO&#10;lvDqcUzZKrwfLZgGy2MZJ6V5t+0l+1onwF8SaJoGjSafqkV5qDW2qXEFyJ3gnUZa1KRklJsNEQrg&#10;Z81cdMHknUoez53I6aftubkUT6buvEKQ20bpOoAXLKuABmqkmo6jLGX0v7MU6lpNzMGx/CF/rXOe&#10;ENXj8SaZDd2ws5Jljj/tCESgvazeWkjQyAZZGCuvysAfmHHNN8WeG7jxbbrZ6vLNbW7TYEFjZxRq&#10;w2niTzVdZEAI4K4Y8EFSRXHiKanTap6s7qNVxqL2miON8ffE7U/7XWy1yyvrOzhy08kcMakgK+4M&#10;HE0PlkFc79jZGAc9PMPjP4Y8F/Gj4Owz3/im9uLC1bzo5LiE29+sMMiebCyyjeUKZBcchTkHoa9v&#10;vfAt8Hht7G/s5ILdj5fnaXArYwcgGFIwFGBxtOBmvhz/AIKP/HI/D/xFN8GLSNzNcPBBJZw2zeWZ&#10;5YvP89ZFKsBgiNoc7ZfMwwZPMA+DzfK8wp0XVqSul0v/AFex9FgcVg69ZUoR13ufRt147+BXw18I&#10;aZ4C8QTarcafqVmt9ItjoM81vclwCUupI08vcSR+4JyyqSVYK2Or+GPxpuPiPDbv4U8KeRpdwzR2&#10;U806sXRFPOxCQh44QkHA7YOPFv2Y/hL4R8UfCfTviL4l+Jnh+48SWdu0U1wuqGQaYWGGhKCZUhZv&#10;kDRkZYooOdqgemeK/jFc/s8aGsXiK5sb64t7F7q4hs4/KkESDcZCeR/qwxwSSeMZ4r3MHiMVgcPC&#10;WIdo6bL8DgxNOhiqk401druev6ZHc3Wl24v5/OnCgNJ9nMecdflJJH5njua4r4lftK/Bb4Saxb6H&#10;4y8TQpPO21lt3VzC3mwxkSc4TaJg53EYRHY8Amvkb9pP/gqD48fwWuvfCu6s7Gzikaaa8s3Ek7hQ&#10;SEdXRtq9yQDux1HIr50+Mnir4k/FLWLjxz411QzXEdvDd6lPAsVvMsK/dklWNSuHQMjHaSF+Yghc&#10;H0MRxBRkrUt+7PMpZXV5vf19D9UfDfxm+Cfi6O4v28T2tnDbxqzNqzra70K7gy+YQSnByRxwa8Y+&#10;N/7aHhjQEl0LwJNNp8nmBf7UW1S6yWKiJdiljiQug2j5zu4GQQPhb4feJdQi8P8A2ufT7zzbO+Uf&#10;YLqdZ4423jzdpy65YblfJyCDkZBBofH7xL8VPib8OL6Cy1rxLrfiI3HnaZ4b8Pm4upLJGYw7gwPm&#10;DCReYIwgQq4ABDMT8vm/EmOWH9nB2v2O+nlEYyvyN/I99/Yz/ba0LwZ8XNWsvjJoc2lXFvZxPdWf&#10;2gKbYHbIIIoiQTEJZvlGWVsblJzub3r4Tf8ABR1fin+0Y3wgsPDOz7XcMdMYn52CxjdGxGQQJN/7&#10;zgFUyOoz+ePgPw58dvHFnH8L/FH7LHiWz0W1umeG9j8Ezw3fzlVZI5Zo8RgQoijYSMgAcCvT/D/w&#10;w/bF+HfxFi+IGlfDRtO1jwuZbfQdLY2KTW6dUtyTIqklcq3zfMe4CiuHJc2xdG0ZyfL1v6nZLKcT&#10;U0VJ/cfqxd22pyhpZrnPzDftY57YHHt+leBfF79tbRvCXxh8N/CLwPqOmXkmpaxHa6pdfag6wqyb&#10;yAVzhgAeOffHGfmr4m69+278cbGXXPFHhK8t2khYf8I//wAJBYqsBZf9VsFzszhjknJbPXGK4n4V&#10;fCD9qrwV43tNV0/4fW+l/wBmslxDfR3Gnsr/AC4CApIWxghWXodpOflU19RW4ig2oxVvMwp8OY7e&#10;UH9x+k3iTxD4M8NW8Or+MvF1lpkN4ypDJqt6kIZ2G7Z8zAZxk49jUOlan4O8VXN1Z+Gdfjv2sWVb&#10;hrdgyqSAQCRxnBz9K/Pfxr8DfjDdaLLp2kyXHk6hN9qvreC8j2+dlj5gRX+YnIXJ6YHAA4Zpdh+1&#10;x8GLv+2vBEVtYxMFuJZrjVrfoE8vLJvbZhRgbguPm79NI8Vcskkvd/EznwviraxZ9yp8c/B0fxXP&#10;wplMitb6LNqEmsM6/ZVEUgjeMtngqd2ScAFCDzjNT4WftAfDH40eLdS0HwLI982l26S3V4bf90rF&#10;5E256ZygIz94EkZ2mvjTw3pvx+8QePbrxZ42ks4Y76OObUIoNZaOS8ZRkI7hizRlgpKElMKo2gAA&#10;avw/8C/HL4deK7vXPhZ4t0/RLfVZpJtY8l/laXI2DYsW18AvtDHAJYgZZs6R4mlzLmWl+hP+rOI5&#10;bWdz7d07xX4W8TtfWPh7ULG6n0uURX0dooLQMV3AMByMjkZ4I56UQ3NtfbtMimKsRjayFW6dQCBk&#10;fTivlXwv4o8ffDzwZ4lufGHj3R4dU166W51DWJrgBmAQRhMlV2ng4YDOR9MdFZftIeJNU+G8viDx&#10;L4k0OPS7OZLW3utOuDcXF3IoG1lPHl5/vdQehyVzt/rZhY02pRbManDeMi7vQuftGeCm+EMK+LbS&#10;80200e9cQa1ayIq+dbmRSSAThnVsP0BIDcjNeC+CPjxpkUd/4b0jULpVt9UlvZrq4t2RkjV5S29C&#10;QSHMaxqcH72Op59Q1343698Q5rOG/htb9YYysMc2mxzzISQASXUnk45XBzTvHl7D4E8J2M+v+DLX&#10;7bqzRQOraaphG5t/3DlSVC7sMCdwU4HFfmGcZlRzDEOVKPLHsfQ4TCSoU1GbuzD0n4z6jrctxZeG&#10;vD0mvXlkf3sdjHtZ42YbDycBShJ38AdRyAK8z+Kn7T2mvpM/if4e+F7eaP7RZNetMVe0G2QNblxk&#10;bmS4EbNjPMUeSFzWb45vfHnxZsPCfg34UeHUvPMv7q4OrSSC3+zRQ3cQf96uzyRJExBWNh99QAGK&#10;g0fid8O7D9nv4Raf4f8ABetz6tcX3iSFPFVxMnnNGzh3V3hlUho4pQk20jIeNWDIfmHkQnOjLmhu&#10;d8adOXxHt37NmveBPGHgVdN+Lupb5L2C21O9W4vN+nSySqQkfkIzJIAdrYO/b13Y5Oh8Qvjt4b+E&#10;PxD8O3/wt1xX0O3vJJb6yt5PJMsbAnywoK4XO3kjOARzk183/tB2nizwdcWPgDwDFY2/9qveR6mL&#10;C82qWWJcgMwyUCuzBi2SNxLZUld34RfCG61vwrY3PiG6mk1b+zxd3Wmx3TwozeWV+791eSFGR8gI&#10;A4GK+qw+fVVRjTaR4tTCx9s2ehy/tZfE3xz8RbnxZqGrXFzpela9E0y6erSRRRsojMSom9SX7lsq&#10;pLDGc16Z4p+Mnij9rL4YX3wp8H+H4f7US/iGoyW91Gsb2oZt/B5AA24POSB618X6zo9lqvivWtN8&#10;O2fh4a3os0lqv2OQLJ+5VjuVGx5cZAK4ACj5hwBXdfA/9o24+A/xAj1S2+IED6T9qxqFlJMzKQvz&#10;MoxjnGem5QTnivqcDiqkqiu9HueTiKcbvTVH3D+yj4L1L4Q/BLTdI+KOrQwyRkLaNJdBIxA6oVQL&#10;hVDbi3AUHLU79oT9pzRfgj4s0Lw89jbmG8Zn1WXf+8t4cHawX+IsQQPcdutfF37dn7Q3ijx74u0/&#10;4jeBINQtfD9nJDBompSxiJhMNhHlbiFMofn5csuOcYwOGvPjrZ/EG8+2ePtRTUFWGK2tpGmw2z7s&#10;YfYA29SCpDAHjLYGK93EZtGjHkp7HnUcHzz5qjPuvwT+3h8JvGfi0eFE0q8jkuLhYoG8sfIC+wF+&#10;SByRyOOeM4zXsTfDDwdKxkbwvp7Fudxtk5r8+/g94R+HHwou9E1zV4bqbxMtx9qjuLG5EcKL8p5I&#10;Usyg5GN3JBHrj6Am/bpuElZDqEnDEfJZ5X8Mr0rxXxZh6cnGom7eS/zO/wDseT1i0fGn/B2vbCf/&#10;AIKL+Hwn3h8OLPbx/wBN7ivzQ8O3F3BpFxCv3Uk8xYz+tfrN/wAHUvwi1nxh+2jpfjvwnK895pfg&#10;OyS809I3Z5I2nn2lNqkbs5ABILHgZJAP5R+G7BdXs5p4I/M2ruZDn/OK8moz7bDSjJ8p6t+zFa6T&#10;J450fxRHahbiK6bLK3C5Uj39a9etfjHoMXxT1f4Z+OWVdLm1GziW6mjEP2aN44pBmTO0IJC+S2Pv&#10;ZJwDjxv9njR7ZfEStH92Jt3HBP455/CsvxJ4ot9O/at8QeFvEM7NY6hLbwzMswjBVrSEqpzxwcDB&#10;9MelcdOMKk5Rn1JzfC8+GT7M++JPhD8Ybbw1BZP+zfqGtXTWdvp9v/YujzSzeXYrGLe7k8tHEsTp&#10;5Q3IdriBTyGBPVaf4F/aoXTWfSPDfxM1rSP7OskTw/deBL+GbTZIkNvDGjGAowiWNdpDBSCMrkMB&#10;5N+w9+3t8XP2VY7X4R3OsXUdnpeoPFY6bqIkEe3oYWRgNrDou0qQAFGRgV+pP7L37fXwR/aRNvpG&#10;u+Vo+uNiOOG6uP3UkgOVRSxDI/OQrAE9ieBXJDhv21Num049uqPAo4nLYSVOrFxk+t1b5aHyr481&#10;39pjxJ8FLz4a3f7F/ijfrGkG4/tb/hEdSa5/tGMxqEMbQBW/dxx8qPmZScElieI+Cv7Jv7SKeKtH&#10;8faV8NPF2h6zodwq+H7i/wBLktP7Pj8ySWRHWWNWkVmkPLArhmXJ2hR+t50uzlnW6aIb9wbd6kd/&#10;fp+lY/iIeI7bxPZzWMtxJZvjzoETKqQSCencMO/8NZLhvC08PKntft3e56MaVCUrLY/Pn4ffshft&#10;PeIdf1PT/FvgnUrXTdS01ra4W4kjjt5VmX96pIcyEho0wQDw38O45+Ff+CiH/BOr4y/szfDSx+MH&#10;jeS8bT18Sf2HoenagYmmgt2imnjAaOeQkARPwQoGc9SRX7XeO10268Q32m3moatIPPLqtrd3iqny&#10;FMZjYY+9ISP9gHrivzz/AOCxvjrwHp3hrwv8FNFu5E+y3FxqOow6hdTzXCtIqIpLXJL/AHUPQ4Ic&#10;4rbL8tw2Ek1C7v3Z6lOnWwuGSjLR9D8ddd0qe81tdLS0TdcYK7xgKT39jWPqGi3uk3Zsrvlo+q7u&#10;ldF8VdSt08XNd6OGUW7AR7W5IB61y+q6v/aN0Lp9zGRed3Y16SNoWbRteCdWm0zUoZ5Uby+nzc4r&#10;7Kh+L2g6J8ALzxNqjxzSJpzQWqcbQ0i7OOxJz+H1r4gsld545In+ReuO1e0/DDxb4TuPD7+HPHUH&#10;2i1eI/uA5BDdmBHTFcdVSjNM9elyuFmfp5/wQ1+Jd94x8FeNPAHimyEl5faal1BcxyFpPKIKbGx9&#10;0fMCp6/e9K+vvhn8Q/D/AIB8Jx+ALrVWtdWmvJJLe3miPypw2M42jAVuDzjntXyD/wAELNa8BReD&#10;PHvg7wt4QW1v45rS5utWGVmnt5A6pA0mdwCsjsBwBuyMkk194+NPi94T+GPhaTxX8SfFcOl2MMqo&#10;11JGx5PIAVAWJ7YArqw+cfvFSXutK1zxs04dqVIPEQ95NrTqeIf8FBf2nNR+FP7HPj7xZbQtDq9v&#10;orWNntlBWWadCgdTngcllbqMcdq/Cf4izn4a/DPR/Dcukxtq2sW6X+o3l4yyTFZFDpxk7VKMrbuC&#10;S5HY19/f8FiP+Cg3hr9oD4Vn4Y/DUXENrZ3TXU00rc3IRhgkL0G3J74yfevzB+JJuNX+JerWlsFM&#10;FrcNb2ccEhdI4YxtRVOTwFUD862w8pavn5m3u/yPLlgauDklOPKzNe5tb1drwLE395e5pbDSzBcL&#10;JO3ybs/I1ZUS7LkKzdD3rd0+5N2FhW3VgDhS1FS56GHjGW53vw90z+19UhEZXcuArswyDX358Idd&#10;8eXXwk0nwf46hkuG02EJo2pO2PMtFUBYWY9WQAbc8lTj+Hn4M+DFiG8Y28V237tZFJ7Dg1+kvwr8&#10;QadffCSOzlt45Y7OFpIY8gswQ8L6kHkGvOq0/aRbZ6cJcklZHbfBa8+xQ2d/dWskcFxd7fOkQqFZ&#10;c5wx7FnyfqB2FfQvgyCbT7hRdFfJjZxB8pG1iMDIPc8/gR65r5W+Fd5qdx4fmjjugvk3UklvHHGD&#10;Kp2IWcKBz97gjkngDivpDwzr1p4j0uxj0LUJ2VbWORjHIX+0ZlcfK55ZQAAW55GOSGriwsisZHQ+&#10;gvAlqsnyyxqROqF1b8j+HP6V88a5ZaxoreIvhp4k+IPhrWNLj1G7aGPWlS3YWKQKbycvGzSzsZQh&#10;idiC6WoIACBq+hPhy7NYxl1ywzz6DOdv4V4Zqt9qvxJg1+51tP7KsdN8Xtb+IGuJm8u4WCBd1lEW&#10;fKIzf6Q8jcnzWC48vJ8TiqpGjh6dR3VpdFe+2j9T5TMoc8UfLfjX4h/Dn4ORyaX4YWz+y6zEYJl0&#10;vTXeFXAgZpJ5BsdpBEyOAxb5nyANpB4f4VeM9a+GfjOPUPDHxEuNX/0ea1hsY7lkaOZWhcXDRrvM&#10;rJFKxACB1D9R5hNd1+0D+zVoFv8AE241bXdVuIf+Ema3v9NuFka9UCU5miCoSclTbsMBgy7VYbtw&#10;jy9K+HcviLxDpegeE/ilZw3l9ePafYItPjWe3kd7aIyzCKMu6sJPLRgxVctyuDXylP2lGLcU1omr&#10;vY8GVOSkfRvhXxJqXx6h0nXbHwPapFr0xij023XyYzPDbx7SUf5opCtqJVkAwUdiODXjnxe1Rj8Q&#10;7uC38Dafa3ul6pbytrOh/wCkFbUmS38t2Q9fNmSPe3ys+0sCflPpfgO68HaSstlpeoX1pqHhm5ae&#10;3uFvQ1k86KI7iS0OT5jGESLIjlVJVV5JBWnD8Nfhhqnxf0200TWra8uvDNpK10bfT0VnVi6JI3ln&#10;ZI5D4Zwv3gwLbmda6Y+2x8oUn8X4W6/15nq4acVucR421Hxle+HbmHxXbyT+HLO2a4ns9N1iMuNN&#10;t7Sb7VERBMhgjYTBWeXapaMK5YtHG3lnw813TLiWx8K6umk6sZtQs5ZoUt4msDFE0jRQLIVXfGou&#10;GRwh4DEcguG7H9p/QfFmkrd+EfhpqF7qEfiO8li0m1tFaVoLmGRWuQIgW8uRvMBV1KurPgYGRXmn&#10;hrWtG1BNLtb/AEyCKK81qw1UX0N0gug5uC9xFvManO5VKRAMqttxgAEenh4y+q2k/LQ4an8ZnbfF&#10;bwp4D1S2uPB/wj1VNQ1Cz1GSPTNJ0/Td5tknVg1l9pgSbJKhgY3by5PPZnJChan+FN9pWsapeSXF&#10;tpdxp9zqm3XYWuFi1Kyn81rbbHEjbZB5ipny1bdk7ckGoJfhXo+q6rdWvgnVrC6j0u9u9WvNNtLy&#10;yu0uwHMEgc3M4MiKzYcsVdVd3YqSprivBPw8+JsHj6Twz8OJdWWa8aXTdSvNFtppPtUgRVSYywkF&#10;SDvdiflzG7FtmXHRgcVLC14yjPVfeRUpqWjVz6uh0SfxtayW0OnyTQ3MjQPPG6TLpzAj5Sd+6N8b&#10;zsG1gMkkZweZk+FOu6pNHYX3iPSIlS4SCNZLze87soZUUEDcWT5gp5Ixgciub+FOgfEDQ9M8QL4n&#10;0jxNN/ZyNBa2Flo8ySTXDsqpGu8ZVsT7QyBd247SCQDX1r4u2HhLxU8a6J4kjs769nVbDxHpUUf2&#10;yIySRby4cyR7CkinAI/dcLhsV95lua4inSbptakVMHTrJOSNLxL8JNW05YWstRtpnlmeNreJ9jCQ&#10;EK33jgDcRz6EEA1XufBevaLeNZ6m8KeWPMkFpIZ9wCRtlsDcCA65JGBnOcEEwIt9p3jG6XwTrUmo&#10;Qal4k+y615el30i26/Z4pXmL7R5ixRz7T5iEq6MzED5q1dY8UeD/AA5bXF14T8VSavJc61fNqmml&#10;nmU7oc5CFd21QCFcHghmJzla9b/WLFRsqjX3HE8qpXdilb2ovrmSZ7I8N8szKd2wDjb69T/PFb/w&#10;+8ZXXhS9ubXT9NMj6kscbXVvEBJFHuHmZLdBjBIB+baM5wK2tJ8PeGI/By+NtJX+3Ukt/PvrVITb&#10;PbsFKyBIpNkm1GI5YMxVc85BPB6xrfi6x0W81GLyoo7zSrq4sbZsOsyRyMqqrr827CncOit8rcg0&#10;YnOqNai4ON79NjSjl1SjNSTtYb4i1vxjpHiE+JY/D15YyXEf2m1a/hZBcKj/AOsG8Dj5dvOfqetd&#10;B8WL5vEnxY8QeRoQVYb9kSRrchX2gKcN7kMQf51zvww8LXHjz4TeHvEV1pk1r9ltJrWFraTb5dqk&#10;zoD5e3Cjf5mMEZXb9T6J8QPBF7e/FTXbix1SEW9petJeXEuIxEd6g4253bg4ZTwDkhsEEnqoZnhn&#10;Gm9I2W3YmeDrSjK93dnnsHiK808Q6daJ9kh87egjyqI7jaxHQAsFAJzkhVByAK9D+G/iDxH4+8V2&#10;ui6zfX99/ZqtdLNJLJMYliTfgZOEUlVXIGCzLk5PPJeIrCHXdautEOoLZ3GmSLH8t5HJHdeZHuC4&#10;GcsvlsflJyC3YE1Y+EeleLNH8T6hryRoq2WnsBsmEbhnZYI7hWIChYppYZCSwIAJAODjqq4zD4jB&#10;ylGVmRhsPWo4uKa63PRPC/iyx8a+N9W1fxeyzR6jrkGn6bfSoNsyzHAVVJDAbVVc/dUyBTyQtVfE&#10;uqXGn+BvA+t2kl1pum6HZ3WnXFnbKXcyNHJbxF8kBt8YdSrZbAGF6GtLSPC9r4R8M+Cbi+037RdX&#10;Hiyz/tZFVpRN+8V1fcUB3JI8RBOQN6gE7l3VPE/hjS9J8N22sanqIs5NWkjurBryMt9mRoJDhDtB&#10;Rttzc+wMPIGAa+BzPFSrVpW22XyPucFTUcOk+upv+FvF2tw+DdP8N2s8NvDdXcjNOqlpJAMgPGuA&#10;xUjcrBAOTIMkbwcPxFe+Kr7Q9U8PeHLpZryO9WSDTbiR41WQNuMu3epYp5rS8sAG2seQprlvBlxY&#10;Wum3fhuxuYJbu30iHVbdUj8tU1MylpXiYMwiQgeTwF4k6EncOovNSe60CznuNDSxk1SGOa7vLhhH&#10;JcQST28U8QOU8ppGkh43EkLg/NtBxp1pVKfI+hNWny3aR454tj8XyftLfD3UdS8dNqUKOlvqkt55&#10;i3kSSzrZsRn7jH7VJDkBtjXO0FN6OnkvwqsdL+N/7aHwxs9U1GNTZ3s3iOHUprfbMkummXVYnRmX&#10;lG+xojneSUbGEX5R7Jqnwg1W2+P3hrx7DYx2tnpviDStP1TUtQUwSSi41YPwZcEyyyALtVWOJMna&#10;CGHHfAjwFrml/tTw6ZreuXFlb+FvBP2m1sfJYPLJd2NvYMsrAnG06hjg/e2Z+6CPKjh5e2uzsjap&#10;h0up7v8AAD9rHxR8E/gPotr4S8Gutvql7YX7XF407XyWkZgZ1ED53PIikRlFIdpFJwWBPy//AMFJ&#10;vFelapqWk/GLQTLazab4gjutCa1s2WO1mhuZOUZcx8bU2kHA2YU4NfTV/wDDk3/hTS/EOiaNPb6h&#10;JqlvptnNGixrdxyQzlvK24eQON3lxxFwGZVVWyprlv2sf2cGsPBzaP4xsrW+kuGt7jdp9ptuo2Vg&#10;gY20sUZeWWRy7KVJZgw6tmunHSrTw6Uto7E5NRlHFvmWkk7n0B/wTA+Gfh9v2TvhhLJfXDXWg+C1&#10;iuLGS8TKS3sn24zFYzuT/W4XdtYAHjIyfqK8sRatJruoyqsKxqFaRgFU89M9zkDA6nivz+/Z217T&#10;dA8J6fqHwd8PahDqEN4kur3V3NP5szwiRY40g3snmeWQhjBG4gjHIB7Txd+0X8crvxpB4O1vw5p9&#10;5aJctaz6pqPhcTrbhJMCboQ42fMWRiGCsEJyufrsLxBPD4KEacVzJdTx6mQqtjJSquXLfoj6e8Lf&#10;E/4daJoEmp6j4oWGObUr1o3ls5x5oF1IMopQlhjHK5GMN0Oa439rDx/p+u/D7T73wL4vt76xN9It&#10;22k6sgQsISyK7o2QckfIDuJ7cYr530KfxH4z0o+HvAunaDoNpPrlxNLqlreGRiEu3lG2GCWSdNxX&#10;Y0cpUqpK4G3B9A17x14ivvAv/CqNbt5by3s5FurbWLHwzdm3aYzyboTFsZlVcq3mZwdx5GBWdPiT&#10;MK0p08SoqNnZq976fmduL4Vw9KMZ4VScr632t1PUPhX+0H4Z0L4R+GL7xZ4sW+uL2SOxjuBGVl3g&#10;pGfNBJOVdgM5OVKtzkmrP7V2l/Ca90LStV+LfiGKzjt7x202KaDzI3nKH5iu04IH8fG3PvXzVp/w&#10;s0m11VfE3iq5vLu4/dvDBHELJImUYUhQQ6gEMyrkbd54yTW1JrPiRNVlvNS1eGGzV98amSSaaQlm&#10;LF3kPQkhuOQSck9a64cRVHh/ZSgm9kc9Pguo6vtak+X8TzXUfFGrj41R/EX4e3esWcNnq0i2NrZ2&#10;s0/7naRCkUUaMPLDDb3UY46AFbv9nf4+/tIfEm31f4l2dzptrDcLHceKPGF/Lp7BUdHQQu6I7mMO&#10;ZFVN3IcbowQT7/4d+HHjWKwPiXV5E8I6Tc8NqutbrV7kEElY4QBLMTjIAXDDkE1MfFHwy8I7X8Ke&#10;FJfEOpJkDVvEke2BT82ClqDhhyCPMJB4+UGvMljMS370rLsezT4fwkXdNyfyt959FeEviR+zf8Pv&#10;hdpvw3vfiadQfR4483UNm4e4nVGXzdw6/eY9cZbdnJyfn/4pfGH4oR/GeHxX8I/ivZt4Z+zEahpO&#10;raTKZpJBkAoN5jwA27IMRyq7g/8ADw2p6jPrV+1/eW1qsjEny7Szjt415J4SNVXqfTPqTT9B8N69&#10;4p1VdG8NaBcX90y7ltbKAuwXj5jgcLnqxwB3NTTzHGU6jdKTPUqZHlsqS9tBW/r0LHxF8YfED4gz&#10;eZqHxpu7Ty5mktbfT7eWGNMEFWGyQEnKrycldpwRk14h8Xv2R/E/7QHxHvtb8S/GrVNevPEQt0aK&#10;30cR3Mf2d1eOKHy8luhG7hiuF5GQfpl/hn4L8A4m+K/jCMXict4c0ErPdBhj5JZQfLi+hOe4zUif&#10;FzxNcP8A8Ih8E/B0eirdfIF023M9/cjn70mC3qeMBcEjHNaVswxWIjavO67HLRyXLqMufD0vm27L&#10;/Mj8E6z4r/Zy8H/8IRqngcxR31xJcQtqUP2WQZCrxGApUADuBn8DXkOlfBX4cWhfSNN8LXW2+ut0&#10;ljp908C3UzNuBZFBZm8zDcEFyOc17LL8FYfC0f8Awk/x48ZJpLXLeZHYxSi61C899oJPXALHKjPz&#10;MKq3nxysfCtu2kfBrwtFo0bKVk1S4VZr6ZcddxyqdBwuR/OuStiq1aKjKTstkdmHyvBU7yhTV31S&#10;OYvP2I/hHp/haeb4v/D7w7p9tqFlJEbPWri5nmu1fqBbJJjHuV4OA2AK5f8A4V18JbK7m8zwDoOp&#10;Q3C7Zl1bw1Yzi4UY+9vidu394/hWne32r61dtquq3s00txJ+8vLqVnaRv985JI/HA9BU+oaRoeiQ&#10;iS78WW95cdTZ6d+8w2OA03+r/wC+C/QjjrXJzdj0KeFhT3S+5f5Enh+K/N3Hp3gbRktJJPlS20m3&#10;8gSBcHG2LGcAD14qzqGv6noyTWuvavI11DIVktV+YxsOqsQcKw6FeTkEHB4qlBJ4s8ZXKeEvCGhy&#10;ot3H5f2HT1dpLpQOrgH5xxnoAP1r174WfsG61fNb6p8UNQ+w26jLabbsGmx6FhlV49N39KunQnV1&#10;M8RiMLhVrb9Tyfw54m8Y+JdR/wCEc8L+G/t1zd5W22wtJKme6rg9B/EV465Fe3eD/wBk34peLbBZ&#10;vi18QLyxh2j7PpdvOZPIAHAxnYuBgALwABg17X4K+H3gD4Z6d/Zvgvw/BbtIB5syrullwP4nPJ+n&#10;Qdq2WhuJyHdlVfTvXfTw0YavU8DEZlUqO1PRfieKQ/sVeALe8SbUfGesXSCPDQqyLlsdcgHHPNW4&#10;v2MPhZu3PdawoLA/NfrngYx908d/avY0toEGUj5/vYpTApO/p/eroVOn2OL63if5n9549J+x38Ft&#10;yRzHVm2/wnUvv/XC1t2f7O3wc0y5jvLbwPD50WDG0lxK2Md8F8fpUfx8/ap+Av7NtpEfip4/tLO/&#10;u42fTdBtc3GpXwBCsYbaLMjqCQGfARNwLMo5r5P8d/8ABQv9pD47Tf2d+zP4LsvDOhzNiTxJrR8+&#10;62EZ3RKAYS3+60gB/iPNHLCPQj2leXxSZ9OfFK8/Zg+Bmgt4w+KOm+EtDtd+yGS802DzZ5DyEiQK&#10;Xlc44VAWOOlfNvxF/b6vfE1ndaR+zB8HdPhhtUKQ65r1pHtBxn93bx/dIznDsp5GVHNed+GP2dYd&#10;S8QS+Nvijr194s1+YsZdY1yQzSKGYsY03fcjyxwi4UA4CgV6BF4MtbOwa1s7SNI1QJGipgADsB2F&#10;TN32RS93Vs+f/iN8MfiP8cGi1z43+ONS1WYbpV0+1na1tYpG25YRQ7VDYUDPUgDOSAahstV8T/Dt&#10;vsN7odveWcdusMtxDbhpJIhyEmiYFJhwOThhzjBr6Om8HKqASQdBjp0rmfEPgKK8Jh8n5e4xXn1M&#10;PJq51xxFOouVmb+z78cvgzez3N4fA8em6pNGIo9Yjs5Xhj3dQY3Uvb8ZzgYyfm4UU79oPxXrcjw2&#10;EVkJNPLG7huCxaC4jI2ZjK/LJzJyQQp5BOWweG8YfBm7+0LqGkXVxZ3EZJSa2bB5B4x0I9iCOK5q&#10;38SfED4aj7FrPhuLUtLW4EzeXb713FsmXymPyyck742VgBx6V5VbDU7WtYr6tGprE6DxLrGu/CLw&#10;kt3C0MOrTSQw26uQrWxbM5Qj5PkjgFwQrKBGcNxgVx+gfAS2vPhh4v8AEmmWbXFx9uW8vLrytou0&#10;UbX9yoOTgll3KRggkVpeLJvAnxa8K6iLDVLjQtQvjAtvY6lE01i1xG8WN02DLb71BUlwQA7ZIzg2&#10;rRP2gPBP7P8ADbeIPt2la9DeqigSCddQiZwizQXA3LcxkkERlyAJDHlTynmywdWGq1Rz1KfLeLNb&#10;wdqHh34l6+Br9jdRX1porLp8kemSrHdQmNC0m9wSx8sMAuct5pwoOcehQppymbQfCGiizezvPM1G&#10;1iaQlo1QfMwwNvQnOckmvlTxzY6v4c/Zx+3311qC3Gk+JrK10nUI5PMkgMbbmIO8fIAu0BSO/fFe&#10;y6b8ZNX1T9m//hK/FGqSSahFYw291FHJuDFgCM7eOMsCRjBAzjGBvh8PWlFe6/uPOqRitWV/iDou&#10;j/GxIvC3haK10nxBIbhZ9QWYQ+d5cgTZIMgco2A/G0HHIFfNupfDbxffa7JAdP0rUJ4rs/btchum&#10;YriQl0ZN5Cf3Ts4IAILDmvcPhr4/t9f8WafeaDcLapasv9oBWeQcllMhByqrzuLEjIHPAyPnPw3q&#10;HiKGWbyNIWSaTUmZdLW6cLb5JOW25j2jPLHIyMg5wK+sytYinzRktrHjYyHMk4nbeDNQ0JZI7LS/&#10;F+qTWKM8ccroMnYxMkj7TsjVdhyeAOoIGK6K48bDwxZw2v8AZlquqOxQzzIrNty2HO4MMlAp55BO&#10;OOlZen6BpSaTLFd+GtPm1CNnNitrG0EMKs5IRvLx5nGMsepPGOBXd/CD4V6zqfjLS7qz8BTtp9jI&#10;rxxrYsxOwfIuSC3BA/P3NdGKnLlbSMaNByabR6H4H+G7azdW/jP4us7XCWKva6DarnC+WNiyhOjH&#10;qY16ZIJ6qPTLS38Yy2scumfD67jtmjU28cNiVRY8fKFGOBjGB6VU+FnwV+JPjfxLN4i1vwR4hjt4&#10;ZDKqPps0Mkz7mY/fCk9T9duBk8V6JKfjGsrLZ/s7+JmhDERNJaTsxXtk45OO/evha9PHTleMJP5b&#10;HuRpRUVqfMX/AAcz+B9V1n9v3RfEGmvbTeZ8P7SxeK6jfZAZJ58SFgNoIPIBZSQDjjJH5iWFlNpf&#10;xFvLDXbe4bV7G4uI/FK3EyIpxwznJU7wT8wGWJyx5ya/Vf8A4OJtMj8U/wDBRjRPA9/POsGqeA7E&#10;L9mtx8kgnnxJI5YYQZxgZJzwCcV+e/xv+EHirXPh9D8X/C9m1r4o8L3EkXiCxtWZroCN2UmXClA6&#10;qvOGYkhxjKMT9tisZLCTjSrL3J7PsefRnTljJVKUrSi7Nd+x574HvLzwF4vistUn2sbxYt247SN2&#10;Mg9xVH9qjQ7ub43+H9asYo40vreO0e4b5EWVZCdzt2+Vx8xwAE6jFXPHn27x78PtD+KWh+HpLH7P&#10;dfY7yGG6+0GLaF8uRiB8m4hgAeePTra/as0uXVPCum+JidsO6OdVdRnJX+tZ+ylRr+9t+aPq1iIZ&#10;hg3KGnTzTR6Zp/wdv/j/AK/oc/hrWZmWPTRJrV9DK2FWFtjSpuUb2JC5YMeXGMjFelxePZ/BXxRu&#10;7HUZpLG0hjVre4kJjY7lQlw7ADavK5ycsHzjaCcT9ibXvE8Pweu/FfwxvrWzv9Q1i4sri3nsZrpd&#10;qJbtEzMcou3zpQB94d8Aik/a/wDK0jwpHqTMreJZpFkvI4bUrJdDCRyS7VBAX5FBJO0AGvtMkqx+&#10;rylKCUVs+t1pax+EcTxqUs5p0I1Jc7dmrWVnZ819l2P1T/4Jv/tzan46sNN+Enxh1PdfXkf/ABT9&#10;/csPMkUA4hkbJDMFX7wPJ+or648a+OPBvw90SbxF448S2Ok2MGPOur+4EcaZPGSe5yAB1r8Hf2av&#10;GmveNPCGgXmg3l42uWrzxJdWbmIW7AJIhRQwX5SCcnJOT6kV0H7Y3xJ8a+HvjRcaL4wvJ9a1KSGP&#10;UNN1LWNRlmLZ3xuY/mwmHjkAUYATb34ryeIqmHwVP21Pruuup+i+HKxfEWKeAxDs4395rR20svM+&#10;2f8Agoj/AMFWPgX+zxo8mr/CR/8AhMNWvrdkNxYhlsbOTbwzylcM+MfIvbJJGTX4cfHv9pfxZ8ev&#10;iLdePtc1i4/tK6dnnWWYsDnP6e3/ANavpTxB4v1f4j+HLjSvGlraahHOGWdriIeYc4/iGCccYJPB&#10;FfGfxg+Huo/DbxY1lJHIbeRjJY3DdHTuPqOh6fqM/J4DNKWLqOla0vzP1niDhPEZRhoYiLc6ez/u&#10;/wDAMdrm61G8Z7lgW8z+Kqev6BqOnouoW3zwv97b1Sup8K6Wniy3F9boDNC22YDgk9vwNbcPh5kj&#10;NvcQ4Vl/1bL94+ldzlyvU+fo0oyjc8/068mtLbe8LbWYYJHeuq8MWl3rk0ZsrVZGPEi5xx6nFfT3&#10;wy+InwQ8T/s6aH+y18XPhPp4aG4urzRteFjFDM9xI7nm5RvNP8KhWG3OOMYYeV6j4B8F+BdQOp6L&#10;DcRrGfmt5pyy8evFeXWzCnzONnc+wwnDOLrUY1VJNNJ+aP0D+Cn7Snws/YK/ZL/4V58IviLb6x41&#10;1yYXutQ/2K8K6bM1uoWD5zktuKYkyyna3Azivjb4+ft7/Gf4x3ol8feLJtQj8lo447j/AJZ5GCEx&#10;gAH6da8h17x1q0upNfm6ZW8zy9/mHkrkqfqP5VxPiHUJY1fzJRub7q5z/KuOjSdSpzM9iv7HA4e0&#10;Fr3NDVfGtzq5ntr65kZZgyMu/naeD+Y7d6b4ffw/ceHdb8U6tqEy6rNfhLG1jg5uXlYliW6KFHJH&#10;csMd65OyvFlmzMPmZ/vM2FA7sam8PXiX8d5pwg4bE1v/AA5ZRj+WP1r6LDx5Kdj89zSo8ViFJ7rQ&#10;p6lPiVpnhT5uu1eQasaNeC2kSZpeAcsrL09qr2sDw3n2O6ibzGY/fzjpUwu1spVS4GdvqK0k7o5a&#10;dPlkepfB7xPpFz4jjhIhEzNlWnuljXj69/avrr4FfHzw3p3gz+xruE3twupzW1zHGwVbYlMR4YkZ&#10;BctzgY7Z6V8+/sbfCTwX8R11K9Gnxz3kdi6tbyIh3q6nO3epCntu6jqK96/Zk0/wRoGr6n8Btcub&#10;K31Fb1r2zEXkyxSiEPi2bduwwXLA8HKgcVwV9IvU7aMbz1R7l8JNXWPUZ9OvvJO+QPbrdPgs2CFw&#10;CRz3HUgivqL4S3r32mLFqJ3yWrQ3Em3bHjduXG1XYZypY84r5j+HMr2PieC8a7W38u137pWKqr/K&#10;R2OAOpJI4719LfCKe3msmtdJmhjMdnC1zDHJuVGKsxAHGxWzuGBwS3HeuDDbm2OjofQ3wydktfsi&#10;I4x+8LN33Eng/Qc/UV5N+1b8CfFXxOa6uPCrRx3NxrSpMt9evEs0MiIgSCNE/ePI0ahpCdy+QFHy&#10;sSPUfhW7YG65Y8ruUg/Kce9Zvi/wro2j+KPEXix201bqS3iFjLcX0UQjnJR2LbW80ttQZDgKyJEE&#10;3bXAzzqLlhUu7/Q+QzGThStfc+cfih8OvCOrfB638J+MtcVLXwLHDZ6/qVipjju5jb3EdmwIDSpH&#10;G7udxwrCcMDgkr4b8E9O+EWr63a+K/iHqLaXfWrSGxurO+WVkuIJYtkwiQfvIgrY352sTkcxNj7i&#10;Nl8FfDuhah4Pu/DVh5fiS8k8SXGl3WtWoe9jjRWjuLa1dwSXddoBTkW8xLYSMv5v8P8A9m/w3o3i&#10;GbX4DcWNld3Ym07Tr++ikzfhbhpFlCNt8pogUkdcx5lY5DP8vy8nDmXO9rav+kebTrQlUXPr5nmv&#10;x8/Z3+MVxpHhnxhplzo+rWELC2k0+xilmjmWYxiBnmdi2xpBGw2qArEY5wT6Ja2d5ca9a6xB4RtN&#10;JutUs3lQ/Y23qcKI1Mj/ADuixucZUDIwCx5HrGt3HiG+8F3EnhTRob6/eKM2f2K9RrVZFnjKzpKY&#10;whUbWVtvmCJvL3sgbcM3xtofxC1vwFf2moaFpg1xPKksftGoFoNKldd/+keTEw37CFVUZi3mcDjN&#10;dUauBo4z2sE9FvfTX8T0K1TLI39ndbHznb/D34QeJ/iBqlvqOsMuq3VvKmo3FuovLqSZymLi3aFp&#10;WRoo1f7vzq3lj5CCB85+P/gTrVrqd1baVcaDdeC5t2pWesafNEIVLXOSpnQyyRKryxwo0g8rzWQF&#10;lAYV+hXhfXPhxpFmmg3vg/QT9muVWVp7WO0kmun3BnhdTHMc/Ox55UsxwMgQ6x8GvhTP4Gn0/wAE&#10;eIb3wbcWsqX2n2ulsl3aR3jSKE8u1jCSzBQu4/woMneSuQv9np1PcnrJ2Sehx1MPTnJezmnfpsfH&#10;v7LPhjxL8QtdtLfV9PX/AIRvw3DbHxVr1tbs9wBGWkEKCFjl5MGN3faESSQ71xXunwL+C/gj4ReH&#10;7jTfBF5fXV15nm3V1P4cneVmJxxGY0Z3VWYCRAoYEAbicV6drXgSLWdNuvh3J4osNYW11CH+0L7T&#10;Lm9tZr2IYEduw+xyKYwFALrO4UlmJHIrkPEP7N/xL1jwzH4M0C58P6Fb215b3Vu+j6hNGYpYkADB&#10;fs6qSxADFgSylgSS2RzYnLcbXqOUHZW01OyOS5h0h+JwHx9+MHxh+G9lN8QNInjvfDN5bNHCfti2&#10;0tqFbERG98TxuxKEqC3+yMit7V/i/wCF/HNzY3fiTxW82nrfPJHqVvYrcWu0sRyJIPKXKsFEv3Nn&#10;JZck1R8W/sf/ABr8W+Bbn4dW3jzSkt7jSZLSR768uV2ZLH7/AJDvISxHz4zgdT1Op4H/AGQPi9Ba&#10;XVtZ3enr/Z8MN3DptneS3EEjLt8yPm2Msi/KPlSMSMQ2B8wNelhaeKi4RmvhTvbr2NFlOOjbnjZL&#10;cw/FHhfx34s8SXej+DZNKj0ma3WLTZriSCJbmEDy49mQFiRgq4jT92CM8Z3HhPB3wW1bwP4qs/Ea&#10;+HmhvorzbqN7bXBtY7ZgCgRYgNqsI/LTzCTnaW7mvoPR/hV4tnmtte0K5+3Xmm2On2+rWskJgmtL&#10;1bdDPC6IRNFuUoxEihismMgYJl1LwPqWj+H7rxR4psb661Gxs2W6uLi4lSGM4bBkZEPyDOMOQT2O&#10;M7fYqShTpqUk/RbnpxynDxoqTuzkLax0CfTIrC70bTYdQvoFnnaz1KWNobpCWkEkjwiBIy6t/Ec+&#10;a277xrhfiH+zj4k+Kej+INV0X4dwvqUuo21zY30WtWl9bySQPI5w1tlRuLrGd4/5ZDJB5rQ+Jvxf&#10;8I+DNStdO8P6Dqmraxfee15pPhqSBYkAPMySzyJ+5815IlZBIrPBKAd0T4veBvj7E880mi/szeIL&#10;e7WVQ91deLIcYB4ynknnGc4yOegzWlGcalPnjf0Y/wCysHKOuh8++G7b4gfDnW5tG8T2V9om61jk&#10;/sq3XdcNthjQQRIcFmZopJJGU7N00ZZtwIrvvjbq50H4u+Ir/XLe42rqLLcQnUJIQypFCIgWVGjU&#10;HYfmdwcjLFQJDX0PP8R7Hxv4fk07xF8ApL4CGQ7tS1aNtsnzEeUFHAw23dlTySRyc53jnXvgN+z3&#10;8QL340fFnwt4Z8M65Dqcs+geIdc8RS+fOySlx9n0+GL7RdsvmEBolkyCGyA1dVGXvXlojnqZXThp&#10;B37Hz/4J+MN9Hr8KWHgjS45PFUMkOlyNqIn+1wwOclyMnbt+ZWC5KDeCUIrtG+LWo2/wdupbSy0m&#10;HW9c1Zm010aMwwfZYVDOyBuUZrmSLbjCvEWI+UVc+Nn/AAXr1PTvFGn+C/hf4Ls7MNPCk2reILpV&#10;utRY9PJsAxa2iZgV8ydwQrbiEIr6a+Gn/BQz4XX3iqTwJ8Rtf0nw94ovLW3v5NH1DxTapF5csSJG&#10;ltNIyLMS8coZTsIcMAHGHOjrU3omZf2XNNNrU8G8Kav4t8RabpGl2eiXS2smoPdTWssZkWWKOzuG&#10;82Nt2XX7UIML90EZUE5xseIIddttEsTpXhDULjStPjmaC3ubGUTRyKAssTqV2gGBZkOTkeYhUMOK&#10;+kdS+IGq3ni7WPECTxWy2WmLHb2snmMdhdJVnkaPPyb1dQAMcnkg5GJ8L/Fg8HaPaw3Hge8ZUmw9&#10;59pKRo0zNhHDgfKWkdhuO/nA3V58vZS0bPVo5fWXurU+WvhN4H+Lg+IuranqHwr8XQ6Tc2sdhoNx&#10;o3hua4jjjbbLJKuxSpCs5Oc/KwwMtxXoE/wl+IvjXVbfwpeeA/FNzYrqmmy3jTaZfW5tR5wEkquI&#10;M70B37VYbkDjJDbW9++GPxK8BfDLwVY+F4LHWJBYrcokk00J2iWTzPvlhj5vlAxkDrU6ftI+F/BX&#10;gDU9dudHuo1sbQNc3VxdDLSE7EjwFzvY5GfuqFZmICmqpvD046MKmV4qK96J86+I/h74ft/GGhx3&#10;Pja40mSx8WLqFvpOqtNKs94z+TbvNu/1eBK24kKEMhJAxx85fB+SPw5+0Da6Zfrpccus6fbaNeWs&#10;YDsluNY0mBkXAx/q8tGQflAVhkgA+uSePfEfjj4m+HfHtykF1qFn4je7ja3uHSOSSa3WSOMh8/Ki&#10;WpJIJXp2cZ8t/ar1e++E3xW8Q3/hJWVlkZV1GO4WOSzka+s5S4QkEsrW6Jge5AABrH2nO7oxp01T&#10;qqL8j6y0fQfB/hvxpb6v4Flk0+8XQ1iLWyCORrMlRDH5iqHCpswFzxnkVxPxy8deJ/A3jVtR8LfD&#10;W48XTXOhS3WsS6pqBaG2giSQRg7iWZ3l2oo+6M5OBkj0Lw/eQ63GPEtlHNHZ30cLWlvNEF8pCgYD&#10;jPGGH0IPFeY/tdXy2fhLUtHW9sbOZvDs7LqF5YS3LQJI32djFHH0crMyBxlgZAFVidpzqS5o2Z9R&#10;Up040U0tTU/ZsPhzxJ8BfDPiO78I2cVxJDO1wk1mjSRym4lMgywLcOWHODjqB0HeS313sNqmVRU+&#10;VE6bfQY/lXH/ALNkK6X8BNGXXdZsi1vFcJcXlrGsNtIsc0ieYg6KhVQwzjrzWo3xT+GcV5NYQeN9&#10;H862wr/aNUhjwx6cMwY5GCMDBB4J5op1Nlc6KfLGmibTJpo9P8y4Eit50iMWyWwJGx2qvfX8zsf3&#10;iqucZY/Mf/r1p+APC978TbhrLwxrWnM2GmeSW+SNIY5DuUtk5wQw6AnBBxXTppXwL+HcrJdauvi/&#10;VoTllhuPLsYm7AuDmTHGQpxnjI6V104qceeTSRzyxEacuSN3Lscj8Pfhrr/jTUzYeE/B81xbrO0l&#10;0bTbCiM7F2Z3I2oWJZjn5mJYjJr0LVdd+GPwj0ltO8KX9iuvIqiW60S3+2vE4U9bqcbAR0zEuRyG&#10;HFcv4w+KniDxpaDQG1uzs9NjUhdJ0vbFbqMk4KrjcP8AePb8a5V9PEh3eaqr6huDWqxUacbQXq2Y&#10;yw8sRJSquyWyX6vqV9Y1PW9f1Jta1zUJby6YYa5u5DJJt9Mk9PbpUC20kg3AD8qviwmbbJEvHQN6&#10;0GxulQ4jY9q5XUv1PRjyx0WhV097SwvEuNQsku41/wCXdmKK3sSDnH4810Gu/GbxnfaP/wAIx4dk&#10;h0PTD/rLPRY/I8w9Mu4+dzx3P1zWI+mShQ03Tp0/z/X8KY+mMeXYrnhY1XLNx+Q+p47Eg4FONaUV&#10;oxOlRlK719TNZGQYBHsq966rwz8ZvHfgvR5dI8Jx6bpwkXbJd2+mr55HqZGJJOemcjnisaPSdRu7&#10;saVo+myXN033Y414HuzdAPqcfSs6+tmtxme58ybPzW6x/ugAQcFs5boeOO2CaXtLPQrkpyjZpEeo&#10;6tfavqEl5f6k93dXUv764uJs72x/E7H+uBxVW4nttMuM3bQ3aMpMwt52UKfQttGcHB4yD0zWgY/F&#10;3i+S20iKEyxxyBLeKO2wqFj91Qi7mYjJC4LvtO0MRXsXwq/Yt8V6m8Os+MZI9JgZd+LqNJrvp1WP&#10;Jji7fe3tgnIU8DSMZVtEcmIxWHw6956+Rwvw/wDCuheItBSPxv43GgR6jeeVo9nbtDDNfkg/INy+&#10;bIDggA/I2M9QSOy+C/7E2veIlh8Q+OdV/s3TJsSW9nE4e4lQ8gsSMICO3J57dK+gfh18EvhT8NdQ&#10;m1bwvoFv/a8q7LzWLpvOvZB1CtM2Wx325A74rrybZ8ZkX5vukt1r0KOFUPidz57FZpXqaQ0/Mw/A&#10;nw18D/DXTxpfhLQYbVSMSTdZZv8AeY8n19PpW3LFDKMOuR6Fj/Knf6Gh8xpY1zwMsBT457aT/VSK&#10;3dSrA13aLRI8eUpSd3qQQWdrbljDAqj+9t5NPaF3GFQDd/EV615z+0N+15+z9+y3ov8Aafxa8e29&#10;veSKfsOi2f8ApF9eN0Cxwr8x5IG44RSRuZRzXyL8Tv2tf26v2q/O074QaSvwe8GTStHFqmrW5l12&#10;9jDY3rEcC2BA4yM9wXUhiSlGJUY82iR9SftMfto/s5fskaWNW+MnxNtra4aH/RdBs1+0X10xOAUh&#10;TLBc/LvbagJ5YV8r/ET9vf8Aa7/aGhm0z4IeBv8AhXOhTZWLXNYVJdRlQ5+eOMEqnGDkjjPBbtzH&#10;w7/ZI+G3w61eTxfd2lxr3iSaTzLrxF4gmN1dTSnq+587T15HPvXpdloyDawtvm/izis+bm2NIx5T&#10;yPwH+zL4a0O/bxH4jlvNc1y8w+oa3rd01xdXT8/M7uST6AdFHAwBXquj+Fo4Y1VI8YHT6Vtx6QkX&#10;72WNcL0rmfE3xn8KeHJ20zRQdW1Bfla2sWBVPZn+6PcDLDuBmj4dw96Tsjo7bR4IWDMoX/gWK53x&#10;h8VvAvg6ddOurpry481RJZ6evmyx/wC8AQFPsxBIIrhdXvPih4zuG/4SfxQ2k2cmfLsbSPMmPRkU&#10;hlPIBEpjJBBUMK0dO8OeDvD9osOl+Gt0yx7ZJrrEyHJ5IBUADGf4cg+nWuWtjqNPTdnfh8nxmI1a&#10;5V5nbeE/iZ4e8ZyH7PpOoWcKxl/P1C3WJGX+8p3Hdk/LhckHrjrVi5n8P3zLLbahFIrH90y52yck&#10;ZU4w3KkZGfzrh9Q07w/4hcx609/coigqskyMiMDgL84wwxwBjI+ozV620qxad7jzIvsUOWH2hEVI&#10;VAzuaV8Dg4yxC4zjPTPDLH1NkevTyHDR1lJnQal4Tfh7pY4fM/1QuGEZY4zgbsZOOg6nIrH1b4US&#10;3CMktkFZuCpI3HuOOvavC/2hP+CgnwB+Adi2s6Bomp+MtShLWcN1o1qYbKGZsbomvJVKl8AExxgs&#10;Rhs4wT8p/tK/ta/HHx3qnhvWtf1hjpHiDw+19H4N01za+VDNJNANshcebIE3kFicEA46VlLEzl8S&#10;RMsHhaelNu59xeLvgxEsUhNkvI67Pu45H6/rXB3j+M/hGnn6PJG2msxl1DT7wLNbzlBvGbeUGOQ4&#10;UknAfCnBPSvnv9nD9uz4zeD7X/hHPB/iSLxtY2kiGTwZ4qtXh1i2hyFIimz+9wM7QARnblcGvq7w&#10;98Xfhf8Atg/C/XvCPwkvYF8ZXWh3Vtb+H9QkWCaO8kgdEXMu3jewUsSMd8DmphUp1Pgdn2OOpSlT&#10;laauu51fwL/4KA/s4+INOgi+J3wQ8N3Glyf8zV4a0GC6gyF6zWyoZUY+iqx5HygHNfYnw/j+Bvjf&#10;Q7fxN8OtK8NX9jJGPJuNNtbdkAHb5RwR0weR0r8c0/4I9/8ABQrSJv8AhK/BXwvutH1mGPdu03xZ&#10;piLMccqcXWeenIP17V7L8Dfh7/wUt/Zx1W3uPEn7N3iu3uodijxB4fu7bUFnAGP9Jt7WaTzR77S3&#10;PAPJr18LLEctpRPLxWGoLWEkfqZ/YGgNatBL4dsmjZceV9lTaR6Yx0p1n4Y8Jwohg8M2cQTGxYbV&#10;FUY6cKBXPfBfXfiF4r+GWla/8UNAj0vXLmHfeWMcbJ5XzELlW+ZSVwxU8jOD0rqViaPa8kzcfrXp&#10;RlLe+55biloy0bXT41wtpGo/uoMU2KRWmxHbKqj+JW61XhW6uZMn5E5+997/AD/njkVMkENqzPCz&#10;MzHJUscelMn0LKxrCWcNlv8Aa/lTDJKTn93/AN81DLaec6zyltyjhVcgfj6002C55uJP+/hoUOxL&#10;fmfmX/wclQ2Gqft46Hpl/qturR+BbSWKFoZ7lv8AWz5LQRj7p9Tuz6evyP4d+PHiv4e61D4nuvD1&#10;xqFrqUKW+uxw6VLbyXkiZxJlgERsbQGYqCUDNnkn6l/4OYXFr/wUJ8L3EmlyeXJ4HtYmupLi6ETE&#10;zTYTbDE/P+NfD/h7xP4Tub6700Npf+kbolt/7elWQqTwFyrbTz2U45Az1r6TD4TA5ll6pV4qVu5+&#10;b51XxuX5tUq0ZNX3tby+ZxfjrTNB+H/xtXxP4P0TVF8JeMJibzQJbiOJtLlkl+eBdkkkWFOGjOWG&#10;xtpIKth/7UOmQWPgeS2sbK6jtWjL2El7avbmSMMRv8uQBgCQevQgg8g1b+PHwdurrRbgaN4Z166a&#10;3+e2v7PVbdoJQf4trSqxHp8gb2FXIfDXib9o/wDYq1TxbNd3a6j8O7R7IwTWjs10hkM0jPIEzu+Y&#10;8EvgL2zgebmeXUcHRST0Wib6+R9FwzntbET591LSSXR9Ha76aMyv2GPiOvg7RHvdRk1W/s4be6uF&#10;02xv7eNTIBGA4WWeNyV+YlVwDnOXKkD3Txz441W0+H83jTSfCf27T/Enii20/XLzU9nkwtNIIlcS&#10;JLIzggkqykxhllA+RYjL8x/sG+K7O21q58G6ipa11SzurcrsjYNK8bLHuDyLn73RVkbphG6V9MeJ&#10;fEsNh+y98S/gjqnh6JtQsbKK907UtJjt2WW6SRyN+1IQ+wqFMhUMpQKofJZdcPOpQwSnh1zO9mlv&#10;5v7jxs5p4TEZ44Yx2WjTd7NX2+8z/wBjrWj8Pde+IXw51rWIbTU7eOO60Nmdmia4ilKiNEGNzOsg&#10;+bIOBjOCcfQ//BW34c+IrfwF8PfiZPDp8Or2lq0LqtwYkvIC7PuiST7zEyRl1VmdCCWBRhJXzBZT&#10;eE9B/aZ8I/FjUArWvi6wtZb3TZryN2to7mAFM7H+UMrLIASGCspI5Gfqb9u3Wk8a/DG88H+Gdds7&#10;7wn4W8nQ9LmeeV5V1B4bdrqVGIJIG5YxxIqtG+WjEi583OKNKdRpv41o/NLRfgfS8J4yvl+Kp14/&#10;YnBNbbys/lqfK/hyS31PTodTSLy2mTLp/dbjI/OuT+NnwrsfiV4KudKSKNbyDMtjNj7kgHQ8Hg9D&#10;7fQY6DwUJYNEt4nulm8uPes0f8ak4DfkKnl1T7Pct+4HMnGc8+5r8sVSpTrc8Hqmf2nUw9HGYF0q&#10;qvGasz4u0C/vfCWuNHMZI9snl3kPpg4P4/4V6pcaReXOnLqdvcNJDMFaGZAWyv1pn7UnwzW21EfE&#10;zRbcLDcSeXqSRjPlv/C/HY9CeOcdc8P/AGd/Fmna5plx4B1qcLLGhl0/ePvqOWT6j730z6V9xRrL&#10;GYVVo/Ndmfz9mWX1sjzSWEqbfZfRrp/Xc9A1X4f6Hrvwkt9Z8KX63GqWNsl1eafHCyyIUYK7jqP4&#10;o+4LlgFDENjn9Zkj8WeHV1yB23NHi4U8lZB1/Pk10nwv0vU5fi1Z3NsJm0/T4bp9QuI48x7DbyRx&#10;qecHMrxkf7vtVfUvDkvh74h6p4avAoh1L9/aqrcfOpfgdB0fPTGFAr5rHThHFNLpqfqnDft8RlMZ&#10;VOl438uj/Q8N1hZFg8+YZY3CdvXFYviC2kmumVBls/gK6fxVaSxaomkCErIL5ncbeQEzivb/ANi7&#10;/gmn+0z+255/iT4TeGrI6FZ6tHY6vrWp6lHbw2LGMyl2U5kZAikkxo5BwMZIr1sPdRTR87mEYqTj&#10;N2R8tal4U1ayGFtX3Nb7vop7/SvW9c+D3gzw5+yf4W+LMF1cWvjO28a32k+IdJuLd43ht/s8Mlu7&#10;Agdf3oHfH51+6HxN/wCCSv7C/wCzX8IG1bwTf+G9B1a+8MC3uvFHxHuluLcfuNlw7xPIvkK+XLbC&#10;CjKAuRlT+YP/AAV8/aP+Cv7YHxL0fxl8I5pby40ezfTfGWsWNv5FpqWoIhKGFJCJpEjA2LK6AFT1&#10;Jzjvp1JS0PjcZDD29pTTs++h8Lu8Ov8AiBo02r5Sloz0LetZ88e+4cuv8WfrzUEzyaVqUep2wLZf&#10;5vYVKb6ylmYrlRu6bq3v2OSNup7B+yj401TwV4vkurHUWt1mhZHbPHTj8cmvaP2Pfh3r3/C6X1zw&#10;78QtMkjsbkztb36ZvLqZyw2xPgj13dTjPHOR8t+C9QnSWSOBvL+X7vevsD/glf8AD/UfE/xZa/vd&#10;C8XS2thH9omm0u3DW0I5y1xJt+RDkAMCDnjBrlqLdHVTXvJpH05oP20eKrXTIxJcebcbpoUuMK+C&#10;OhPzIp65IJBJ+Wvpv4YWthYrJJo9pvimjaOTcuwK6rEcDHGX8wuAMhRwxDEgeDJoWgTeJl/tO0/0&#10;a5kb5pFJIDMduCep6AdARyeM17B8Or2C+1kaZqAuFmt97RzW8BVZFPyEtluSrBF4BbBUjO1scOHj&#10;yyOnMKdon0V8LnKJDIPk3ctGGzznp+X8qxv2gPg98XPirdW+n+H9R8OQ6THrtrc2d/qgnS60sqkK&#10;yTR7U8uYNtC7GYcbwGG47dH4aSQx7Ut3bcVUFWbkYHXmuL/a8+LmleDfEVn4Kub+O1kvtFjuvtT3&#10;SR/ZszTxq2x5EEjHDYXciDazu3yRq2eeuvHLm6Vr3W+x8Hm2lFvzR1fxF+HepeINIstmux/2rpN0&#10;Z7PUNQ06XXZ1lIZEmWIKixYzuAdj5ZckMRljJpWieENE8KXniv4q+NL7xJDYxtB9puNWlWMXAxKc&#10;W6rsXLqSSzvtK7O+2vBfA9voV54Wv/iT8SvjXozX3iSVrXTrHzpILh7f915WUMm4BWbLbdyk9ZBs&#10;xUvxg/aP13wz4WXwvrK282o6E63+oeH7HUBfXkMM3nRQyJlDHdH5fMkRwGgaSIgSkYPweHjiJ1Kj&#10;qu7t/Ss9NEfOHb6v8RfA0nhuw8O+KL/TtJg1TVPNS3t5jbxySQxvMkUkjLHHsKArvTIZgqOwbIqj&#10;4n8Z64PCE3hm91LM0kiWv2TS8XNvd3FzcRpICzskse1TKXdlO5SDuViqHyW5s/CHxp1nWPEniLxd&#10;4i0rw7pa27z+MNd0Noru8aVXhSwiKo8bYZoiwJUxgbyHQGRcO9+AvgrUba6nsPHk/iHRdN+2Lp2q&#10;XHiVzrWh3caRIshtYoN4R98wLs0LlGjYfvVjjeaEZQj7Pm8++3z/AC+4qDaPYdC+IHhv4h+Hob7w&#10;VpGj2PiCyaP+ytHvvEG2W7vFlgRGKByZLdFSV3ZQQUikwBnDeNfEX4s2Xgj4reOPFFj4ssLbWtHv&#10;rWOFbySawtw0xVFaKELI9xCFZN+77jnALEBX7X4kaP4N+DPwX8OeGPGlzFqlraW9tbactx4yjstR&#10;sI57lBvNszqBAoZW3LcM4PEgTBA+Y9a+Gfj74m/Ei98eeHNNeUzWdvcyTR6or2scx1KKMSLGzSyT&#10;xKA0sqbFKiF3/hAfoj8XvJW0s3vfoKVSUZJo+wvgr+1Je/E7QLWPW/hLq2o6p9ldLibQ5DAjXaD5&#10;IGV4z5fmZVlZjja244wSPTfhrqniPxzbXOuWeuWOoaTY7oriSOzmguIZg5AGHyrrtwSyu3LdABk/&#10;E3hX9oe68RWeh6Yr63YWun6mbq8/s/RpJLx4VdHup5II5S9u6uciRmYof7xUg+yar8QPhz8S/Eep&#10;eAPEnwmbS7e8XZcXnihrfbAnk7h5mJNzyKyhF2K6HKEZ2kL6mHx+Iw2I5ayco7ff+Vvme7l+fY6j&#10;UipTbjpo9T3/AMDfE/wD4t1me31BdTtLGztTLLe3+i6hY7trESF/tNqihV4O+NpAQckAc12mieF/&#10;A/isLq3grx7FfQ+eyRxx6hAsyMp+ZI5QWikI7gMCO5ByK+KdV/Zy0LT7rRdM8N+IJNFjkvJpFfR9&#10;Q8tJgIGYAeWy79xAUEE8sp54rd8F+D9H8MeBvFPjDXfFOq69DpfnTpofiDxBdQW9xOsJMaGfa8aq&#10;7qqbcBvmGM5wfdVSVOPNL0Pu6uOpU4qaPre98D+CPHevXGla5D4c1eaxmQsLzR4bi+gjKAZcqd2z&#10;O4ZGQAOmOal1r4I6NJ4avPDem+FvD8ulyRk3Gnz2KGG//d/Nu2Mvzud2ThlI2ncCcD4z+GvhXWb7&#10;xlNq669Z6PZyeHZ73Th4fhNvsj8wSrHHINuEcElgByWbJ6mu88CWfxD8bW0NhF4n1m3Ntdaxpkn2&#10;S/eNbua0Rl86RX5y7kjnjB69ANeWck1P+vvM6WKp/wAp33jX4JfBHUtUtZZ/Ch0i68PWKaZaL4d1&#10;BfslrBGg2RJGY2HC4z83XJxnNc7481b4FfArQf8AhIvH3iLUL5/JMttoPh3T2vtQutvBysahYl+6&#10;PMkZYgTgyBgVGpB8NfiB4J+GNxeXdu18s2lQ/wCkRo2X3Su0kzPysaxoPKwSCVTdnvWTpwtIIbjU&#10;fEut69qtncLLPaL4XmtHfyU1C7gX5ru4ijaMQC2+5uY8gqGQitKK9n7qZNedOevKfKvxs/bG/a8+&#10;Im2x/Zo+Cmo+BdNbcIY2u0F/eI4XbcNcyKBtwGwIggG5hubAavk7xH+yD/wU++J19c6tY/Db7O19&#10;MPtV8vieyN1cns0sz3LStjn7znHHUV+pd18X77R/iBN4S+E3wV8Px/Z/C+kakPFPiia5uFEEsZhW&#10;ySC2EKF4fKidyJ8AXcYHqc/xN8f/ANqLxz+z1p/xMtNf/wCER1CbS768vrXR9IH7uRLeCSK12z73&#10;TBMmWzk8j6fTYLJ/rFOM9+bRe8t/JWPkMfn31WtODfLy6v3Xt63PzC/Z/wD+CX37cPg39ozwf4q8&#10;a/C97XQrXxDDe6vq0uuaZOsdvHIDI7xw3juwK5HyBm55ArqL/wD4Jxftq/tT+N9e8c+LvAF94I1+&#10;31S6uoPEXm262uqWkju1vEyW8vmwXKcAOI23Rbiyh4lWb9E/Bc+oy6LF4513XLzVvEWvadbnVtYv&#10;tQlmaKPYGMUCs7CKMsTuReDxycGu08F3F9czXmjiQiMxW7xtsJHzD5i2MYGA2GJALbVB3MAfcxXD&#10;NHCYeMpt8zdktP8AI+XwPGlfMMdOlRS5Iq7bunvbuzxr9n3wT8R/hL/afgC4uNbk8Of2Lpeg6Omn&#10;2ryJc2sVrePcaiwlZRI8l3EYZSY1dUks2DMJyB2fhj/go9/whujXt/8AGz4V6pB4fsZLewt9X0uz&#10;SG7WRpJdkcttNIv7sRwSu06y7BujAQlzt9oKfuvK1W8UxzZhtreK6KSAugV2Ubf4SYw2MgYXjLBh&#10;5/4v0uDWvBN9Ja6cA01jIfLjVRulKgE/iQOT7V4v9gU3OceZppXXyPoY8SVoxhUUU1J2ffU9I8Bf&#10;GP4KfGvw3Nr/AMLPitpF/sjUzW8ji1uISSAsciyKm1mZ1ASVI2YMpUkYJ4/9oT9jPR/j54S1Lwz4&#10;h8d6lYx3U8TomnwQyyW21k5EeH3rgOMjeiCaXDfO1eITeBPDb39p8P7PRJLmPUtPh1LWbxbcy+dK&#10;jMYw0oPy7XjEkbsfmMTEZCjbXWx0PS/E9jpWgNq1rcPeTWFndeFIZI8QxBDJ5rROgfYGDbSSRsYp&#10;k5rx3lMqkLH0keIPYtOSuvwOr+IPwbuPg43gfw3pOj30ljpl1a2Z166h+Tyygt448J/GcBgAMZPb&#10;Jry39ua48BWeq3k58W6M2oapY3l7cw3V/GLlXCvLI6wscqoAc7lyGKkAk4zsfB1ruf406tqtj44u&#10;tQ03Wb6fUtPsdcur3ztLvbZhO0ESzZQwvBaXAJLlty5CjJJ5H9p/4QaAuo3lxd6XFHf6xotnD5i2&#10;4KoPLVC6jnBBJAHqK8yWGlhZ8kjKeLhiqntYLRn1V4t+DXxC8KeT4f0X4h3yxwtGFW1iSBFTfyAM&#10;HaMEnA6kdRXmP7W3g/V9C+DtzFeeJbzU5LxvKFlNaieeZSykiL5SE29TlWz0r7KvG0Dxta6f4y8M&#10;XS3Wl69pVvfaXdeWQJ7WdBLG4BAPKsD6815X+0t4HGo+G9LsfsTMrXkmWXPDGMoBkcgkv17e3UOt&#10;ho8x6tPFTlTV2eK/BD4O6B4j+Gdgni/SbW+kt/NUnaWjyJDtIDd9pzu9TnJzXZad4Mg8GXUl34Ps&#10;7WykZ1LyQWEOWZeh5Xt69a/O/wDbIv8Axnp3jdbTwl8QvEemW0nh+FjpdrrEqRKwlmXeY1YLuKhc&#10;np74Ga/SD9l/RXm/ZJ+FNzPPJNNJ8MfD5lmuJC0kjHTbfLMx5LHuTznrzVVMB7GjGae5jh809vXn&#10;Rt8Jz6/D6XxVLt1XQ9MuuCu6fS4dwyf7wUVTuP2SvhyYI7C+8HaCirGI1t2sokXaSMDHHcD9PSvb&#10;fDfhwG4ZUh/ixxX5r/8ABRPwrq+of8FX9B0y6bdCk3hG6tY5JAEH+nhSfmIAPyEfgPpXVhMCsR7r&#10;dtDDGZh9UjzPXWx9n2/7M3hbw7HJFoXw90e1ebAmktrHy3OAR95SD3J696juvgDZTQH7NpF9G3ll&#10;S8euXgVc45x5mM8emK+mP7Jt5b5bORV3Efd9RXxxP+3D4jg/bf8A+ETvLRo/h+yy6LHp7Rjf5i3M&#10;UY1D5dxZ2kbCrwBCy5Cvuxj9TbukzeWYezSb6my3wBvL+4abxBpmoM0jJuaDxBexp8ibQVCyjGQe&#10;nTPXPU8defsWadDNdXFv4z8aQCaTeka+KrvbGMsdoBk6fMffgc19yz+E7cLsa3X61h+ItA0mwgFz&#10;fxxqN2F3cZ9Kzjh5R2ZtLFe00ep8f/8ADKWrW2lrZ6d8VPGENsrI0cH9qligA5G9gXOcLySenuc1&#10;dZ/Zo+KzXTvoP7RPjixtc/ubeS6ikYdOrCMZ6H8Mehr691qDwp4T8JXvjfxHNFa6bpti91eXLdEi&#10;RSSffgcV8jfsqft7az8aP2j9c+HHxN8MWOl+HdavFj8DTbGSa1m8tStpMcEOZlywdihWUeWFYSLs&#10;2WGrSV0znljqNKSi9LmZqH7O3xY1CKXR5P2hfGy6erE/ZW1EqpcgHdhNoPQdRx2qndfs9/H/AE6x&#10;gsfCX7T2tW/2a++0q2oaVDclvlwYmLYJjPXHr3619qzeArEsWFthfpjNUn+H+ngsRbcswwc9KlUK&#10;3c2+sQ/ps+Vvh18L/ib4MitZ9Q+OfxAn1ZbUw6jqWna5FbrP+9DgpGYGEQ9VGdxC5OOK0NX+GWoa&#10;jo/9hal8Ufis1ruT92vxAdWOwbV/eLEJOnUbgCeoJANfSieBLBZCwgz/AHitJdeDtD06zl1LUnjt&#10;4LeNpLiadwqxqBksxPAAHJNbRpYjZM5ZSw8m24nzQ3wh8KLHGLW8+JEUkcOzc3xQ1H5uvPDDn6Dt&#10;WJqH7M9hql//AGmvjz4mb1mMsKzfEG+dUc8EjL/3SV4wcEjODXu/wP8Ajb+zp+0jdaxp3wc8Z22r&#10;T6Dc+VfRLE8bYP3Zo94HmQtg7ZVypx16V3jeBrJeBb8bq09niY6OTMFLCSjdI+WPD/wNuNL1Oa48&#10;ReKfGWsW81u0UMFx4zvw1udyncjmQ46c468egqLRvgd4w8Ia5HrPw7+LXjrRxCzfY4f+Equplt1K&#10;7cBXcrx1AIIHA6AV9VHwPp5/5df/AB6mp4Is4znyApFVyYhfaD/Zf5T59+BX7O2k+GPGzeIdXlvN&#10;a1aRGkuNY1q5NxcSP2O98kY7Y6DgYHFe7W+h4+YjHy9Nta+keE7Ozn89Lfadp5rSubaG1RSy8dci&#10;qjCcdXqRKpHorHE6zaWOmxyXGoXUcMcalpJZnChffJrz7WvjdYyXy+Hvh9o02sXbfdkjiYRDnHy8&#10;bn9eBtxzu4OMr9sTwR4v+J1k2n+HPHN5orRR4t7izQMElyCGKtw3TGPQnoea+VfB8f7Wfwo8HQ2W&#10;g/HWW4n1bxVeWsWqax4cime3it7iRGDEMGKuWSRRnCgEDrWVTESprRG1LD060vfeh9XXvhn4heL0&#10;+1+P/HMdnZxr+903SzukXORhyuVGDj5l85SCQ2wjNLbeEfCGmzI/hbw2yyJ8yXVxMZpE+90JGAQW&#10;OGj4wcEnoPlef46/tzeH/Ev9t6r8SvB+vWcWoLZ3Wm32ivbRwgwLMo3R7mXJlAyOTx68bNh+1Z+3&#10;NcXcjr4R+Fstv510kMcNxqMbYhmMLKxKtkljxjHC5OOh4aksRX1b+R7mFqZXhfgjr3aPpe5DaPbG&#10;WPTLq6k8shbezjaSVuRxgD5ACeSSqrnJIGTWja23g3Q9NbxJ8T9TjsVj2+Xpcd5GNvqsk5byyRnJ&#10;WNn46Fs4r5E/aL/bl/aE+HGlra6hH4X0xZ7e4uv7Wht7l44YYYx5reWFdzsOwEooJEyEdDXyjf8A&#10;7Z/xB8U6hJq/iv8Abo8MxY2p9of4VatcrbE5KohaDd03Y4A4NXh8vxFaPMtELHZ9hcPLki7s+/vj&#10;r+1pB4Xu7ey+B3hptaLMzXsyxqohUBgEQTPGHbOMsRtweOxr5y+Ifxi/aV8ceKIdZ8V+E9Z1Xw3G&#10;N2oeGri8soQqFSpkgMM7ZkA6q6c4G1s4B8//AGffjZBYfFC81n4n/tm6b4k05tHkC6Nd+B7vQ7aG&#10;TzExN511EqlguRsyCd+RkDNe66b+0J8AdZv7LRdF+J3h27u76+W0trfT7wXcrSMOPkgV3Ck4BcqE&#10;GRlhkZmrlmMhLRaHnrPKVaNmz5z+N37LWnTXs0vgPwPeR2V5arcWeox31qljdwE70Z45Jgw2suGX&#10;GVccj5SK3v2v7rwZe+Cvhr8L/iT4BvrJLLwvbzW/ijwrDFK8V1cqAYDEzKJ4spGyqssZBdyrNnaf&#10;pbxB4Z8VXtmNP8P2McU1q7T2d2lxs2TNwUZdhEkTdGU4OSrKwKkNqa54KuPGHiTRPE/ib4H6VqR0&#10;i9tfsrX15HK0U+BFE8f7tto81lLEjhQeD94GHwdXm1IrZhBo+EPjZ4XvfhR4at/gXpD3mtXUbR3f&#10;ivWFjuN8dwQWt7XcMtE0UZLMjHIeRuCFU1g+E/j7d6dLbx6rrn9sTQY+zXX9qLb6vCp4HlXII3nH&#10;RZBz09x9z/An4z/s+6t42vvhX4R8E32l+I9d1y/tNUvtL8Vanax6jeRvIsh3RwBWP30LsqjK8Ejm&#10;qPx4/wCCXHwn0D4RrceF9Es9FsbK4ewtBp/iCS+lt5ftEWQPtNsA5JGQWbHBHHSvSeS+2soaSfQ8&#10;/wDtynSi3U+Bbkn7JP8AwV3+OXw1htdN1TVH+Jnh+GRkvNLvFEHiDTkz/Emf32P78ZdTntX6Rfsw&#10;/tt/AD9q/wAPQ6t8MPGMP2/yx9s0O8YR3ds2OVZM84ORkZHFfzx+OPD/AMHvht441LwfZTePL3UN&#10;FuzbteRW9nHHDcLj5opRIsiqDgZABOTn390+D/hD4qat4PsPixoviHxBb6hcNI+l6npUojv4EUEA&#10;u8fyzE8YU9ACSTW2GwOZU5ONua33/LucOLzLK5RjNvl5tn0fU/oIV0RfvDOKdG0ZUu8qe+5q/IW8&#10;+J37QXjTwFHoGvfE/wAWQTMkcolh1KWFpmI589VcbHCnGVOMjBB6jmWs/jtczJJJ8WPFLeSuIz/w&#10;k12AMA9hJzX02HyfGTXvRsfI4rijKqcrQnzeh+0iTWxAWO6UK3fcOaCqPt8mZVx95j6V+JsPhH4s&#10;xQrj4leJljEPlxsfE14fLXduOP3vHP4/UVwf7XXx5/au/Z7+Fdnq/gn49eLrGe+1IW7LHrk0jSJt&#10;YkfOSefYg1pUybEU6bm9kGH4mwGJrRpQ3k7I/ew3sMZ2LJ/9emmVjyJK/mtf/goT/wAFC5zpXh6X&#10;9o7xlBJPdRjz7fUCZpN7hVRuD39Ov6D7gs/HP7UptIjN8fPFG7y13f8AE2l64+lZ4PAzxcW4PY6M&#10;2zTDZTKKrfa2PRv+Dij4f+JviB/wUI0228OyLE9v8PbFkla8to1dmnuF2lbiSEMM+koPT5T2+X/C&#10;/wCxT8UNev7m68Za/HYvNATbjQNUjvJJ229GSdhbWg9WknOP4VY4FfQn/Byr4h8WeHf+CjfhnVfC&#10;euXGl31j4BtLiyvIG+84nmJBwA3GOqlsZyVHBrzP4e/tr+FdUhF98efB2uR3UsKxR3GkTx3dvdzg&#10;KDLiYFMDGT5ce89ohuArx8RWzynRvgVdW173+Zx4+nlcsY/rT1vs9vm1/nY818c/AbXfBfg06pPc&#10;6Pq9qt49rdJpc1zHPp0jSMgM10lukDjIOHRTuGCMA5r558IeOdc/Zs+IeteD9fudWXw34k092kj1&#10;axjmimnCsYT+5d1cZyu5WVjuOdvJr9CtX/aP/Y31vwbc6RqM1xdxt50EmmxeHZb9Y4mJJjY77Viy&#10;Mx+bYSD1OQTXw7+2Jp/wi8O6lN4n+BUviZvDgCTWs3lxGG0nDH93tE0rIqEAiTAL555yx6MvxGbY&#10;rDOGY0pJrVNrRr/M8+lDLsJjv9jqpxno4p7Puecf8E/dKml/aRjgm0O41CzhkmMlraxmSY4DFWji&#10;53suMhQSR7jJHuElrZw+LvHGh6xZ62BqVvd3dw+q6fNDJeXd0MLGkRQSSKhBC7V2rk556a//AATW&#10;0zQtG+HI+PHhfULePxVcaveNqF9fWbPDatHITsCIpZkMTIzMAxBkIAytXP2mvidDrHim8+KehjX4&#10;9Waxm/sp9eH2mxaYRfKA8TyqgCocBihO4EqpOB7GBwuKp1Iy5V7K3M31b2t/meTnWNwuOxc6cJP2&#10;yahZaJWs76rq9meT/DrV9X+IX7M3hrw3J4bt5JtNmv7OHVJtYVbhbmwZJABE8ZODZXNtCqK65Ntk&#10;g4XPtVl8SdS1vxL4fTTbvWI9Au7rSbzyNQSRpLovb373bbpT5W1buKVB8xBAypJLZ+f/APglefD/&#10;AMVPj9D8KvidbTalpdxJPqenWa3UkIi1ABA0uYznJiVlx04XivqD9rz9n7RPhX8X/CvgzwRYSW2n&#10;6f5N8bO/3Srb2NzNcoyl2nG4JdRmRYzjnUHJZFUCuHEUPrV+Z/De3qfVOnLA4pTh9qUW/lZ6nkXh&#10;r+zotOmudGm/0d4keGMtzHksSD+OayLrWHuLt44GDYOCyjrWRdatP4d1q+0+xZZLZ22thtu1gzZw&#10;PxpT4p0kItlYxSo2Mu2N2Wr8nqUOWoz+08NiYSw0H5L8joLXSbDXrSbRNWst0F1CyTrKR8ykV8uf&#10;EHwbrfwo+IVxocF3IrwyeZZ3CNy0ZHByPY4PPrX0ja+INItp1JmZW4AecYG44x3qH4l6V4V1C70H&#10;xrrXhPTfEX2GWSL7HeXUkMErSRusAleN0IhWcxu5DA7A3XlW7srxUsLiuSXwz0Z8zxhk8M0yt1aa&#10;/eU9Vbe3VfqXP2XPEN/4g0rSGuLcG21C+g0ySGFWaRp3byVlIA+4sk+89z5QUckEa3jPQzrmt6Rq&#10;S2217O9azm/vMpPmJn1G5SMjgjv3qv4D8feOvhr4ot9W+N3xZ8M6brMzW0XhL4b6JpiTfYJRcI6y&#10;zC32w2MewSLtZ3mdnTMag+cno5sLWyubzV9RtonWNFuhDGP3abQ7YHr1OPXua5M4w8sHjG+ktV6d&#10;T0uD8xp51lEdLSp+7Jedt/mXf+CYH7FPwA/a3+O3jLxP+0jrl1pfgzwd4Xn1DVpbOZUkkkSXbtLE&#10;HblVZuAScYGM16N8bv8Agqt4I+CHw7T4K/8ABOTwCPAegyRSNJJJbrNdys20CaWRtxE+1QSQSAeA&#10;T1Pgf7IXxi1T4bW3x1+ExKrJ4l8A6ibWRVbKsscgLIRg8RyyN052e2D5pqfhp7uZr+K2+X+8jcD/&#10;ABr38Liv9jjTXQ8DHZQqmPnWlrd2t0Xy8zkPiz8Wfi98ePGTeKvjF451bXr6Rz/pGp3LS+Xk5IQE&#10;4QE84UAZryP4N+I5B4qujd3GYWlafY3Izk/0OPpXuUPhK8ku8Nb4GcKMdfr6V822dnc+EPEGp6Zc&#10;KfMtLiS2fHGNrlT1x6V2YWfNKXyPleIsHGhTpOO13+hoy6bBNp09oMFo52HoxFVNG8Ff2xqMdn5r&#10;R7mH3eTWmtnBc+HrrX7dnYJcIsmV6AjjnPNXfh61vDq/9q3swjgt4zI7M3X0FdcD5WXkQ+CfDmta&#10;t8VU+GHhacNeXV40Fm11IEViMkBm6AYHXp9K/Wb/AIJmeIYfhL8O9e+HXxhijttW1IRQ2t1ZzJLb&#10;2qoG/dTOjYDPvUgg7V2/MQeB+ev7D3gGTxD8T9e+OmoWsf2PRo3Sz85fla4k7YIIbCdQOfmr6C8G&#10;eO/FGneKLPSNDvnVpLp7/UJdxPyj7u7jt9OrH2rlxEoKpZH22Q5NCtlyq1l7zd16H19qmhXNtqlx&#10;canaxPJ5uIEhIjXbu4VCd2d3J6H72SOSK9M8MXGozatJqqRmK0gvNkixOUebe+WIUAnCnIA53BWz&#10;gYNeP/BD9oCT4lyDQ9a0yzuoxJ/pV7PIEEQUZyCpHz8qBgZyR25r6Hu/C2n6A1rJpU/2jT3TdHMW&#10;JwygLglev94H+IMcnrWUKfVGGdYKpTpXtsen/D9o2hia22CSRt0jKpxnrjnkde4rx3/godqGieGf&#10;Fvgnxd4ksjLpP2WdtQWOwEktwLdspEjGYAt/pLkRmNlcM24rgEepeCnuDcZm8qOVm2qtvkJyvXuQ&#10;M7uufrXiP/BTjxR400HVvhH4P8La7Da/21beIbe9Wdf9dsGluj79rbMYkUkggrI3cCozLl+ozv8A&#10;1qj8wzWLlRkjz3wPewXHwkvviF4uPh/TPtl5NZf8I7ZSQWdxIqWtzNDbvsMjTzPJPA+3YuzzJgzL&#10;sGeW8aftF6H4JsZ9e8ffC/T4bXVriOOY+H43gvrGZIpvlCiQi4TItvOLEACT5ASxC9D+x9488FeE&#10;X8ZeOrHSRr2q2Labp93J51hHAJru4nQrHqNzK0qI6lgzRxEFwCREqZfjPjNNH41sLqa/Oi6fdTaD&#10;Jus9MsrGZtXurlmZZVVHH2iOBLBI5JoX3KHZ9jMSF+G5qbqK+2x8r7OUbHqfwZ+M/gj/AIVjrXij&#10;4s/D7WriXU1ub7wvNqen+ZDdwxWdwXuJ4ABDbwJ+5VwjkL5kTdGYrV+HXxW8D6d49k8BfDfxL4V1&#10;LWZpXuIfF2myp9ltIrqe3lltbi7kVV83epjRkQlvlTCsykfNfgH4sfE/Ur9fhB8C9U07Rr74gWrX&#10;Xjmx8VbZtPthZrdTyQ2kqLK/2V4o0Z1IBIHLYXFX7f8AZ31Xwlo93a2Nvd654h1lC9nbwxrDZXdx&#10;GRvkt5kjCvBHunDh9gXbvDSKGArEYem4XRpKMqe6PtH46fDzwL8fPh3q3/CRyaHDrV5p/wDZeheK&#10;orG5uLeJvLMqS292kUSyswWVjtGVl2KFfcFPx1ZeD/EP7NPxVtfB3xZ8aw3w1CG3jkh8J3STW9zD&#10;dKjXFrdyXptBG+3eXypxlwXUhXGF4W+LHx2HjaOTxPqniHUF8JywfZLOS4+1wl0Q7LV4g8QaH5fM&#10;UoWYAL8rZrrfit8Jvi43iGHxJ4z8NyTaw3zPJpsc0k7RNbsz7hs2KRCWjYjdgZG4lSa82rjOSo4p&#10;FexqVEnFHKeMIPBOlePm8FfCnxNdSLqF3JPpNxa2t4V0+4VnSaKZ9pMZExyvEiOdmGYEOO28E3Xx&#10;H1KfUoNX0axNxZrJHJqG37JHqEYcxiUxSN5iS7lYhtgU7cZII3XvAv7L+h/F+GWCfxbrlrrHmCSN&#10;mtf3dt5koKQuBJhsknglAwbqMAjstB/ZH+PvwzspY/ELxXlu11+7WO3aSKf5m2r5h5RWLIp3BjjP&#10;A4FdFHGKSV0dFHB4iNRS5T1zSPHWm/EXxtY+K9O8OyWOkzSI+lo1y8uyLZtBZpFQ5dfmOVBB4xxX&#10;Ifs6+Jfgt+0hJ8Qvgf478E+IfEGhaf4+l8LTWsyrHFLNH5jSSHy5d4tw8O0MeWLLlQDXZ6npbeC/&#10;AtvojaNPezWN+0X+hwm3hhCk+WCuTujDYAPRgTxg4rm9I8AfErRPhv44b9l7xJoum+JLW9VtOnj0&#10;bzp5ZLy+QSySlwEYrG0hJ2HIUDORmvpMLmlGdSMJrS6PrqdT65+7tZiq58b+P2+HXgXRtQ0vS/sd&#10;xpNkvnLLP5e26hIzngKqZBbJO4bgCDXret6BffErxPq2q6Dcf2TZwfbbXT5I0MZmF3Yp5cqjIJLY&#10;znHJBIxmvlX4U/ELxd4D1z4e+J9Uu50124062fVre4g2yPrElzcNd7lX7j+ezggj7rnnkV9WeMr2&#10;z0C0uNTe7m8rRG0Kx+2W8YbzJolign3ljgFSHVscj6mvRniKfvO+7PQjTVPSR9GaNosOueFLLwo0&#10;m22htXSZZBtEil5Iiox1VWAGPQ9TnNeX/tP/AAz1i+8J2dr4A1L7NcLrVnbXStFG28SXO8r86NjE&#10;crHoOo9TXoV3Fd6NajXLvVYLaGfR7ny4RL0YzQzcDnJO1zx0DemKzfGGr6e9/ePfpH++1ZBEztnd&#10;5VnbuqYz/elb0PPQduaVb94dcVFwZw/hTwNZ6hc6KdNuGktbrWr3Tbrz15nSA3VxI2cDcN3lKuBj&#10;bCuOMGvI/wBqTxRp/wCz74W8N63411B7jTfEOjx2kcOi6bmZtQJuHuLg4KCNNjQKAq5yo6YxX0L4&#10;e8hPD3h3UmvYJW0G3vLrUIx82yWS2Y7hj7wIuEHPICjjJOOW+M3wS+GPxkttLt/iV4Rm1X7D4Zmb&#10;T4bW8lgRJop13uwQrsB3rliQME5PHHtZTj44PGU607tRd7I8TOstlmGAqUILWSt+R8s6N+11+ztc&#10;vDYTeLdVt5l2Rst14bvnbO0cZiicE888nn1r03wP8cPh9fWMmq6f4ijGiXDeXY3P2eTdcSo8iSMy&#10;lcqRsxtxhcHJYkk+ey/BT9m+38RWUOofAbxBYXV/HIVEniAvarKu5vLWS2mmLEryPmVcHglgVrRs&#10;vBnw/sfDOn6T4e8HTabpqrem2tbzUJfMRje3UbyBnQsxJD4BAAD9ccj9CxHEWCzbEUKVDmunrfb/&#10;AIc/Mct4RxmR4fEVa/LaUbJq99z2608c+FdQj0t18VaXI3lt9kVrvDO0z4CAHqcxDoM1wWpePvB8&#10;nw7vNA/4S/TF1b7A6NavdJ5gkkBATZnOSTwMZ61h+CtKSDxx4e0KRI0hsTGttDt3AxN+8A3EZzlm&#10;9uOoziuW8UeH9Om0+61WSzLbo97Rwnm4kUZGDzg5YHj0GenOGIqSjin/AIX+Z6GGw0ZYOPM38Ufy&#10;PQvhvdIYNS1vVYI2RtG0VHuIn2tcMH1I+Vj15UcEkKzHGBXjbeP9H0z+wbvWLxY3k1bxBLeW2n2b&#10;s8eJY2/ePhsKUVy2MDGCGAUitbwRJqt38KvHFpHBqVj5mhs9uyXG198KSyKiEliMM6E9BhQBndk+&#10;PRaFo+oKz3t1NBJNGxTRdHsQ10ZPLkyJZWOVLiQ+wPLMVzXzVPFQjVlJH1VTAylRUW9r/men/suv&#10;4R8W680Vjpq2k9nqV1OGgaQ74X0rW5Vfo8YVkRhgOCeC2Gwran7U1tpWneK9KmlY28FvbSBvLj3s&#10;7mPKK2SMZZfUAZzWR+wjY3eqfGS/0tvCMdnJo+n2t75a3G5ihsNWspN6ZITbHd4+U4LEZ4JJ0f2j&#10;9GGuPa6rcC6SGTUrmOZmtZGVJifKhJ8sFsZfd0xtVskDmvCx9b2mIc15HoUqPsaMYrzPtP8AZZ8Q&#10;ar4q/Zf8Eav4kVReDSpYCu7O2KK6miiHQdI0Tt+fWsP9rrUE0H4Uy66LmOP+zhLer5i5y0KFwAO/&#10;ToeD0ryr4A/tefDv4X/sv+G4td03WruXRtL2alb6bpagq73LbnHmSqpXzJACQxALLzhlJmtP20fh&#10;b+0bDeeHLHwV4hsVsHhlm/tqG2XzojJ84QQTTdVDZ3beMnI606nNKndo7qNSm7K+p+d/xg0S41C5&#10;ju7q73vLooaNZXG4JukwueMnv2HOMCv00/ZdtxYfspfCnTJFwbf4baBCwZSMbdOt16HkdO9fnX+0&#10;rbeCL/xRZ6h4esf3KzXMdqm4sEEZVMKwPzJ5gkKt3B6Cr2qf8FQ/2k/h98O9F+H3hmw8N2MOj6Nb&#10;WdjfppcjTGOKFI13iaRkLjHJChc547V6VPC1MbhKcYHhPGUcvzCtKoj9WfAumXV74hXT7K0aSV32&#10;xx7lGW/EgdvWvij9o/4H2fjz/gtn4U8H+MBd2sdzoug3MyxqNwWG6vJVI6jazQ7eM9Dj24/9hf8A&#10;4KcftX+IPjFoug+KbzQNYXUL2Q7rzRkjZcxswC/ZzHwMd8nt6V9Raf45t/Hv7a9v8a/iX4JjXVNJ&#10;0XTI4zpcbqwjSa+xs81wMkyHI39OoHBPVTweIwcry7NEVc0weMi4xvunt5n1H8XPC/hfTPilp9/H&#10;pawyyQRxM0O7lnJCN14+6eg9M9q/M7xr4I0g/tLW95FLM7r4qVFghjVVjJvoDt3Zbf8AKqHoMEnq&#10;ME/Ynxc/4KBfCLTv2otG8AXejeJlvmudPvJFWytjHFFH5jlGYXBO5gykLj6kZqS+0z9kjxN8RIfH&#10;r/Ey8s5m1X7d9lvvCskgR2nEm0uiYHK4zuPY9K4aFGtHmbiztxGJw9RQSmvme4ahY7pSYpFx0603&#10;41/CnwldfA2213UNNjkvo5ISszDIbzJPTHYNx9PrXYD4sfs068FEvjTw/ukxtV7pY37844I71xf7&#10;Q/xc+Hel/DCDRYfHmjQ241xPP/4nUbbLcGSRDlh/sp8vG0E/Mcc89WNSKaaO+jUoyatJHjn7RXhi&#10;3T9jHxnpdvBIQPB9wsaR/Mx/dnpkjJ/Gvz0/Zp0DT4P2o/CZaxljmj8d6MVX/aJhGdjkYAPJ6n04&#10;5P6f/HdvAmp/sd6n40+H/wARYbqS90i3kt2stSjKkMy5ZGQbuhJHNfLfwF/4J4fGTU/jZ4P+Nj6p&#10;Oumr4i0/ULiSaGGdzGkiMzFo587cA8sobnkevVhZcsGp6aHDjqftqkXTd9T66utPczEiBVU89jmu&#10;V8a+P/hx4IvP7N8VeJ7LT7wBW+zT3Cq/IBBK9eQcjjkc17PqXwY1/wA/y9N8Q2cjspZVmieL6jI3&#10;f4+1eQ/E/wCEv7JPxN8WTS/EHxdDdapdQwiSG31ZoGUwL5O1QmCQWGSGzkjpiuP6wr7HpexlYvLp&#10;0QVVhi+Vm/WvB/8Agpdpt5J+xz4gttPlaNZryyiugJCvnRNcKGj4+8rdCp+8MjBzVj9pb4++MPh3&#10;8XdW+Gnw6lu47CPTrJ9Kul0We4AeQozM07IyY2h+5AHbOMan7WXgrxv8ff2TLzwd4M0Sa+1nVv7N&#10;ng0+3hbe6tcws5CgFsKhZ+nRD6Guijiqcqi9UceIw9SNJ+jPz3/ZNn1D4X/tl+CdZ0SQWdvqms6b&#10;p90sJIWWG8WKJlYDhlLSBgD/ABYPBFfrZcadZMeJF2r61+efwJ/YT+Ouq/GrwD4o8X+H2tLO08ba&#10;SzSfZZ9yrZX0ILH90EIzBz83I9Og/Ta5/Z88Xf27KY/EWnlTCrxq28Bjk9fl4PHYH+tdmMrRvFxf&#10;Q4cuoTjGSknucb/ZkTf6rlW6H1qNtLBwSmP6V3R+A3jtOE1TSvlPUXEnHt/q684+IHhT4hW/7Rfg&#10;j4e6drEe6bS9S1O8s7a8ZIrlIxHGokynZnyPeuWNdHoSoyRPq8UdjbRloSvzYyB7Vj31zEUzuFbn&#10;xXsde8GT2MPiDT1hjvAwjkWZG/eAAlcKSf6H9K5OW589WxtKhsZHeiVTmRmouL1OI8f2MVzHJEF/&#10;KvnLxx/aN5pC2cNmkf2rSG1DSPMAUrcOJi35eWhr3740eKLrw3a6fY6FozalqGp3y2tnYx3UULSM&#10;VLMQZCAcKpOOtebeGPhN8W/iD4i0vw7onwz1G2utNxZb9RvLTy7XdbhjG/lzSH7su/Kb+JBnDblE&#10;whGS1HzvoeTX3ha2fV7zSrqymkj1iNb66mMJ2CVI7SIDI43EJnt0PpVGe+t7S/XS9JsJFfzra5m2&#10;2+FC3E0xfrjnKEnuMj1r6mX9iH9oqBWgnt9JZZGG3dczfKB0z+5OPz/wrLuv2Lfjhpk0dzJ4H067&#10;8ntDcEknPB+dVBwPXA+uTVeyXQXtJRZ8Gf8ABRm00/QvgJ4e/wCElLjWNF+Fd9LdTQZdJX1jUxDb&#10;qygZH7ixlbOepOeBz+c+i297rvhfUPCj2b/Zby3a9tLraAJLizguGMaknHS4jOD6+3P6mf8ABTj9&#10;nn46+K/D/jfwV4W+E91rmvXnhfwDo2mQaXam6uEh0+XVpr+UJAGIUS3UKcqCecABWI+KND/4J/ft&#10;1TeHdP0SP9m3xhA2hazcXdr/AMUzc75hcC1jkBLIihQsDNgtn25OPSw9WnCmlJnFXo1J1G0rlzwv&#10;4OOsWX2y8s1L3EEcUxZBy2FPTpn5e3612fwo8GWmkftB+DdN0SCSRZtWikkVolwuyaPjAOe7ZPYD&#10;3r0Xw1+wv+27f6ez2XwOvIWa68zF7qVnaMowxzieZMe469K634XfsgftKfDbx7pnxY+LXgay0nS9&#10;HvoUupo/EFldNuklCLhYJXb7+wHj+L2JH0NWtl8cDJqScrbep8ssLmVTMEnFqN/lofS9rBHFOu0D&#10;ezchua6a1+22EcN3ZqrQRSSHVJlYZt4RazuJCP8AroiDnA5+lec6z4zTTopJrCHEv8DsPX/P4V4V&#10;8Z/AMlvovij4iX/ijVI7r+zbu7knsb6WGQolsxETFGAZdwY46gNjp1+VjKNFX7H1nLKo+Um/4Jf2&#10;f/CafHXwb4pFotx5EuvXtxMy/MwkguisrckZ8yZOcd/oa+y/jtpd94p+FLaLI6p5fia1vBt65iup&#10;XYYGeqotfC/7Kngf9qTRvD+k+N/2fNC1q38rRxZXWqaZpkV0Fd3DOGSRHXYQinkL0HPUH2zUNP8A&#10;+CsEPh2O08MfC3QPFDQ3n2lY/Eln/Z0jMVdGKvHNGnSRmw6gZwQ3G09+Fx1GOIhUn01PLzDLa9bB&#10;1aEN3dI/Nn4r3qar8SfGXiSwl86O68QTyxugyuOAcf8AfJ7V+g37Neg6f4E/Zu8M6n4pu/Ls/wCx&#10;bhm2xs20q4lDEjhVCRuSxIULkkgCvFrr/glH+3B4nhvItR/ZmjtP7SvLi4ulk8e6XcIgkYsYwN8Z&#10;C8kD5mIBGc819VJ8Hf7L+H/hH4H+NdHubfULqa18L6kJp4JI4Z7iQWzyx+RK+4CO6kB3FSeeldGH&#10;xijUnOOt9vvOHMcu9pTpU6m0VrbyiPtpvAksKzTeIFhT940zTWkylVQgNx5eTtyM4yeR1yKh0a/+&#10;Gfia2u5dG8d2F1Jp7+VfJbrI32eQMVKMdgH3gR74rzrwZ8MvEEvxH1G88FXMcuk3VtHqUsEm8SRL&#10;c2CyuyjOADJ82R/FjI6Z639kX4eN4r8A+MLTTp/sN5qWg6bLBuxtE11p8F6WYg9d8rZIz1OMjmu6&#10;lxFjnivZ6aabHk1eD8mhg/aO+qvv0Ogn0XSIbv8AsvdKsjAscafNtGO2dmPTgetfOf8AwUz+Fl94&#10;x+H3hfSNG8UaFY+TrvnXEniDWodOUpsI+VrgoHb/AGVyfY1+ih/ZNtdW+J2rDRvHEkP9n6fFbuJr&#10;HcryNtcttDjb8u0Z56d6+G/+C5HwM1f4d+H/AIffbNXt9UjudYmCvHamLYwwVyrO3H0J/wAPp8Vi&#10;JVstnK9rqx8bltHD4XiKlSjG9mne582aD8INT8UfFfQTqfxA8E3X9mXVgijS/Ekd5IfLkDttiiQu&#10;xJ3HCjJJ79T97povhlkVv7WvORn/AJAeoD9DbV8O/sU/DvV/iH+1F4U8KWD2Nu1xrMayTAvgABm4&#10;Gzpge3GK/Xf/AIY68TLxF8TrFV/hVtCJIHof9I61wcPU5RozfNu+x6XHmKp/XaUZQvaPfzPlT/g5&#10;q1fTYP2/vDmnX9s3y+BrSWOZS8YX9/MDlh2wfvryh5II4Pyj8J7SHxD8QLfwj441OK38OajMbi7k&#10;kYEKyJu81kUqtwoAbBQo7HYrjcXx9Wf8HOVjBe/t3aHLOvmMngW0WGLzmC7zPN1I+43909DyD2r4&#10;X8M6lc2s2i+KYIY76Oz1CC4ht3jMK3LJtZ0bLERTAAqVwFcc8Z2r52Fw8qmAlGK+JfidOcV1Tzbn&#10;b0i9fwPdvFPwY1LxZquofFT4Z+A5LTwxHceXDpbX22eKMfIZIJTg4JydrHau4KCo+avl341ade6v&#10;pN/dwTSXws1a3kvtNVYbqBV2lkvYNo37c4DADPouc1+mHwVf4c/Evw5d6X4LmXUPD2oLNppW0yZZ&#10;1hZrNXkBw0c5gWzCqyjZJLJJgEYH57+N/gpqPgq+1bw5rOsXU11olzdafqF1bSEXljNG7R4k52zx&#10;ZT74C5VuQwwy/P5DmmOzRSy+rF3pvro2v1szpzDB4TKcRHH05WU0rKyav3v0uiP/AIJ+a1cWHw58&#10;VaTb6xFJFHqMaXlrJbyKkKTRsq3Il+ZCXIaNo28vCxoQxJIGn8S7C88Pazp9nBouj3Vvaazai5mh&#10;lkt0RdqgefavneoPG4SE8AkL1ryz9jHX4fCv7QV54a1Z3+z69p01opRhtaQNuQ4AJ3HBAx0zn5hx&#10;X0Hf/DTxd8TdPk+GvijQbU3VjNJFpNxrVqIxfpB5cpgSWPKPKUZdoUYG8grISNn29GtQw+W2qSta&#10;61+8+XzLC1o8TSnTi2ppN2XS1vw9Tzj4E/BS21/4qan4q+B/j250nxhoEdxfahfWtuUsBHkRNGwQ&#10;KVVifvxszKCxZWHI9K/Zj/aS+KnxA8P6pafGbzNV1iy8WXOkxX95C11cWUCJZTSIry7mVd8SuFIw&#10;GGRySAzQL7wh8P8AwfrXiTUEtdL8ZDxFeaTrHhnRrOfN5p/lwzW4xGd6SKd6iceWFAw6NuXO7+xn&#10;4StP+En+Imr6f9uN5Z+ONP1W0GtXIkZo9QRo1MpVSzNutZAzYBI2naG3CvjL47FY+aguWCdlpZPu&#10;/O599ha+Hp5eoynzT5W7PVrTyPnC+8U248Q6o8+kS3EcmoTsphbPBkOOD2xjuagh8V20V7ui8K3Q&#10;VWO5VYLWh+0f4Q1Xwn8fPE2iMjaYG1I3NtZiT7kEqiSLnPdGU/jXL2sXiO1K+VqjcHPzc/nXxGOw&#10;3scVOPZs/qTh/MPr2T4etF3UoRf4I3YvFV/ukP8AwjLyLM0Z2tMflVHD7R7bgp9eK2fBWpXMFsdM&#10;h0m+8mRdhWTbLGVP8LLnPA6Ec1j6bruvRyBNQgt5o/ULgmus8LX1pd3SxQL5bH/lnnOa8upzWPrM&#10;Lyykrs8N+OPwxuPhJ4ptr3TJsWN9IZrFlVtsLA5KbiATtyCOBwRnFfTHgn4laz8R/wBneHxleW8Y&#10;vJJ5dNuJLeQFpDtAGQCSG2569c5AxTvil8K4fjL8I77w4qr/AGjDGbjSrh/4Z0UkDnoG+4fZs9QK&#10;8R/Yb+JY8J/Eyf4d+LIY2sPEFvNps9neg4guzjypB8w2SCVEGcHP3OAxZe32ks3ytqX8Sn+R8lLD&#10;/wCqPFUZQ0oYjTyUv+Henkz1bxhpUngH42+HdW0e8hgh8QWlxol3M0hyyXEBgcsOy4m7dxXdeFfh&#10;u2veCIri301o2ZCVO75sK5XJwMDp69a5j4ux2V9pWn6YYQ2qf8JJay6O+3LA+bgrnrtw2enVVr7I&#10;8KfCmwufBN7r9rbhre7t7hhDa9ld2kKAcdJNwwMcEY6crJ5e0lyPoj63OKao3l0bPka78Jx6cGmR&#10;lwkmGLA5+nTnvXyX+0F4Dbwh8YtTgv8AzDb6tOb+1nl/5aLMdzdP7sm9P+A5r70+JGlWen3TkDCf&#10;2kflkj2ny0lIzjtnFeRfEP4Q+DviZYx+HvG8E67GkOl6nZkG5tZWXpjnzEJA+Q9cYBThh7XN7Gtc&#10;+RzTL/7TwfJF2kndf5fM+OpJZrTRZPDsd3mOSYSMQOuBWx4T8PXviue18L+HrVri5vJFijt4x8zu&#10;fX0Hv2r07U/2FfHyah5Oh+ONBvLd5NsM0rXEchXGRujEbbTjqAzDjqetevfs5/s2aV8Iw2sXdxHq&#10;WuToY4bqNWEcZPG2PIz/AMCIBPovIreWIjy2R8vg+GcZPEL265Y9X/kdxpPwx0z4F/BfSvh9ol0s&#10;nmR+fdXWPmuJ35dgOwzwMk4UDmqHgK1/sjwD4y+IlwshmlMel6eFYcHG6Q/TAX/vr1rsPiYxv55r&#10;tB+5sLBIYT6nb2/PJPPPFUviDokvgT9nzwt4Wl01vO1K21DVb1mjKu5YLsHuAq9a45Xk7s/QqdON&#10;Omox0S29DuP2e418K/A+1ktLi4/tfxBqqS5mwVj8oCTcBn7rxyQ56Z2r9D9lfCTVbXx54RuPDtzp&#10;7RNNbxTWqxltspWPy18vPHIiLEA9WIOK+GtF8VXWseHNHFqFuLex8IWcNqAiqjHyLaJwTkkv5/nR&#10;k4+7bp1xmvqn9l/xeovIEtJ5PlijWfzJB8znLMy5Hy7iGzgYyzfd6V34b4bHl5nh41qMkz23wFfP&#10;Y21ilwnls+0rcMoyVXsfQ/N6nH44rC/be+APxO+Pem/D/wAUfCZ7Ma14Z1S8WZNShjkhFtdRLHKW&#10;DAlv9UowuDz14rpbjyIfFryLbrJDdQwyxBeFVizq/PTkquPp9DXp/gu+c6Sz+dGjrCxg88Er1xzt&#10;64LDv1rhzaUo5ZUa3sfieaUOSpKLPgz4efsaftgfCu+1DxN4D+G3h9mv4bzSb7QmhjSGGFmtLiK5&#10;UyyEblmRsYBLJkAgjNW9I/4J3fGfWNN0fVdZvrtvEkkd6Dcatq8csOixq8f2eGWIRcuwlmAML7ow&#10;jtukD7V+97ezzE0d9rB+0eTt+1RLhx15G7cCTkdsetVL95bWeWK0aaZgMu9yiqZGxjcdowT9APTi&#10;vy2eIxUrXX4HgRw8ZWlI+O/gz/wTD+IvhksPiB4l8O3FjHDaxtJ9jWO8jVZ7YyQoI12ustvJqkDu&#10;xJZXt8q3zAemXv7JfhkrfeFtN8TaX/Yc9u0Npos6iOTT4njZGWG4UiVULShcEbcMw4L5HuMFrKNO&#10;3SXUi52+ZEwGR83GMnkdM+mc8AZqlPpmnbWkZIml2tH5zxocKSpIx3HA4JAyoPPSj6xW63OyMaEv&#10;jjc+W/Cv/BMy20TUtSbSvjd/ZOrTGH7DIm+4KyRiJmEyK6Dd/rFK5ZGzGwxhkPqXw2+D918KLu60&#10;OH4vXN3cXFjGHk+zF1hcByVUvnedv8YGELg7X2YPriaVPI0j2d35qyQ7ZC8aqCSOXxjBPTuOOBjO&#10;RTg8LX0TveX2pSSSPlgkkgKooHGMDnOc9QeB6Vm8UubY6KbpxkuSJT03SNBhsFTVCftEt1HJ5kOn&#10;xxscEYD4+VzkkcY4IGR1rQfxj4X0u7W5jt5W8y4Ecyx7DnJH7zG4+pJAOcZyAeK53UfAgkvTdPr9&#10;zH5txuKf2kyBdvQcKSBzz1PfBxis+PwNqek2l1Eviu4ljj+a3mu5VbzMH0VEIAHIH58816VHEqas&#10;42PRp1qmziaXiPR7fxNnTFtFhhikV8R3gRZYwwG0hQuRgnHOcqMkA5rn9Y0zwzoGmX3h7Q47S1uN&#10;a0eXS7i4hujHMFdXHBHTZvLBsNjuKNN8OSW2pxypqN/fw7CZLONUj8o5+Uq65JBByc4Ht/Ed2TwJ&#10;4F8Q6Zbav8RNLg1Ca3aOWPy7b54ZsfMwfIPXOcHp1Hp6WHlh4yu2kejRWH+JtJnz1b/sO6tceIZN&#10;Z/4Wg096viC61SWbygxDT3MtwE5ZTlVlCK2QfkViOMV6HrngHx9pPghtA1cXkFn5z3bSW11GA9wz&#10;7yxALeZvJYsWAwT8vSvTbbV/DJg869utahs5LWMwmOwVTbuWX5SOZCQDg/Iqjnk81d8ZeDU17Qjp&#10;2mzLqFrdNtngkt45wGAyN2ZY2RQdpOA7YIIB79044etH3Za+TNamHw2IjZS19TlPD3xHufGlrqWg&#10;+LLuSN5NGtWt4UX+6txbSHJPQiJTnH3j9K6Lw94g8OeO3m0/WxbtcWt419DAvlzOVSC26PuHJ2FC&#10;AOoYFvXzbxlaaZ8Pre40RBcNFbaH5cmm26pJcSW7MgaVVYeY2xpMfIMjcWOQCKtaaNTsdZdw8qpZ&#10;4N3etYSq0cTglE3AAZwgTk5yvOQMnhlKtRqK2qOWt7bDxXLqjv8AwCJNG0rxJe+IrlJrKbUrq0hs&#10;I5DIsEDx2AVAxxuGQzcfL+84JxgYf7WnizSfAvwfk8Talq5s1+w6paWjXFu5a9WWSB1iymW2tEsm&#10;CAfmwccYOP4OmuvD9jqV1LfJcWt5efavs6pkruaPzMY5ACxRhQTgBVzg5C53/BQnxPb6z+z54Nk0&#10;/T21C5g160F7ZoGAlUiSJQwG3C7x6gZ9ziu7DY6NSCT0ZNLEe2jbZnh/wy+Ifh3w1eaT4eGhazoN&#10;lealp4vo755Bb3UE85Qxh1YttYKQTheBxivY7X4mfDjxXaaX421rwpb3ml33hma1ij09jJ9lu0up&#10;1Eq+a/zD9yysvJBk46YPzz478VeONIvvCPhuXSLj7FH4ns31DUCY/LnigkDAGNpGb7+OD3BwecH1&#10;L4OzyRfBXwNH8T7Rft91FdKI7EKoyb3UGjbZEFB/druPGRnkZya92hieSacZWYVKcZUmpK6fQ7a2&#10;8O2mp/ELRfEU32q3g+z2slr5Ii2hUUgIwEgZB052Ec4wMg1yn2bwFb6TatqugXV59oU/aJvNmhWE&#10;bOikEKR0PG4gmvd/hb4d0CTwhqOsC2hmvBbgQyyD95Cv2dD5fPIwWz0B5Favwg0TRJ/hZodpqOl2&#10;tw39mo0iy2qksfU5GfTr+tLEZviqr+N9t+hphctwMbWgu9t9TyCHxB8OvDnhOOLwrokMcdq08lzD&#10;M5k89TEuQ5bk5C4yTzxx1qraeH/2cUmmh1PwB4VaaWQR3ipbqwbe6oS5RlKj5jg89uD0rtviD8OP&#10;DGp/G/Q/Crad9l0vUdJllnhtWEeHCzfOQVZedqAdOn0rQi+Bmq+GtReXwdeaPMtxMplmvrcwXAUE&#10;ElnhVllJwccJivKxE5SirN7HtYWEeZ+6tznfhJoXwg8Gy614n8H+FNG02Gw0l42k0rhHjdju3HjI&#10;ClyM45bpxXlf7SXjrwP4T8LXk+oXdwy6lcfYpGVZtgRnEbuNkcm4ky7eQoPc7QwPtnjbwvqWg+Fn&#10;ttTLqsl1ZI9npbGQSo+oWyH74DNhSd3QbGc44r5p/aV1/wANeLrS18P+GZbK90y3tbh286zZZAyk&#10;5OZI2WPOz5eDznNdeHv7FXPFzT/ePuOY0qS/8Y/ADQ9U0awj1i43X0VtH9oMayKDHtmcs5yYyMkE&#10;gDaDtyKu/APw1D4wPijStC1uOzvJrcrDfWkB8y1VGkHlqrEFWIAXGeA2Cetdf+y58F9E+JX7Ml14&#10;anmvtMc3t7BugXy9iybGJ8sYB5G4/cPpgHmPwj+yv8Uvg34muviD8XPiHY6lorLdHTbTQ769iuzM&#10;4zE/zj5DsD5UO/Lff/iqqmM/5dW62KwmWvSs30uj5I1TwxrusrJ4e07SZbrUtEuJobr7LAdsMYHy&#10;qQCQvzZHBIU8ZPWoPj98BfE+teGdGtrGWxa8WK6N5A13FGqM080uVd5FaQqG2suwKNpIdgAT6d8J&#10;/gT4m+Juu+LPAvhbwZDqWqpNKv2e+1iEYhZiDK5cRi5IJGVDRhyeTGOa9q+Fv/BPn4liKPw/rOj2&#10;FrcR3jT6hq99cW7SCSUySSOBFK+5czSKIlCABgCxA3DSlm2KwnLGLSsFbI8LjJyqTTbla/RfI8d/&#10;4J6/sheM/D/xY8N+OvF14xjl1JzpMNi3mq6lX3SSFT8oHRQT8w5zjGfsrw/4Z1fTv2m9YvLvR5GC&#10;6LZQxs1uFVmFxfkqG3ZJGVOCqgAggnJx2OraD8e/g74Qbwn+z14X8Jsjaaltpmo3zeVdJdqMbnKx&#10;SRPGVXlmC7SGwrjata/hPw18WvDVpZv498WSeLNctrgy6pcC+bTbeVjEp+RIYwqqGP8AzzJbkHng&#10;aVOIsVUlzS1OWHCuEj7sXb8T5Q+PPgy/f/goza3Wq6fIm7TtLazhaRWzuCxMeD8nzB128sQobGHF&#10;e/L4EM99HZQ2S7vtGxWPGWPP+fpXR+Nvhp4Sv/i5ovxVu/CV5H4g1S+ht5vs+qSlB5MRK/Nwxxs7&#10;BQeMrkEnu7/wM8UEE90dWaaK+WTbDbwM85LZIZpgAuSTwmwAY6VNPiKpTilKH3MzrcJxqTbhUt5N&#10;HkI8IpFcSW8ltKzeZshySPMyMYIB6dx/kV5R/wAFG/B+p6L+yPc3Ud3DD9q1DTYZWkkVWKrIuV+7&#10;nOEGcDJG7JPNfUdjpVglvHH4g0LVNNZV/cvHYwMqBcjDeVczg544+UjHcnNeZ/tv/Be5+OPwCn+H&#10;Xg69h1LVptQtXtUkkMKwxq4O99w/u+YCOfvDAJ6bSzyNTlfnqc8OGsXSk7a6d7HifwJ0Wzg/ZA8K&#10;eJYRast14QhkZliOUHlDkEfKDyASCeDgZBJHonwv+HniPW/BTal4a8Y3GmzfZ1nt4pruaJJYfLld&#10;yNvG7KRqq5GS/PfFHUPA83wU/ZGsfhhrWu21xf6P4UjtbiOxhYQhlaBHEbN8xUHOCQCf7telfC3Q&#10;E1D4aaPZWOq2yzHS4Q0DZVslBx8xGcHjjj869OnnGH9pzxlvornDUyTHRw8YcjbTbaTMXw1r/wC0&#10;D4d1O20/wz4315pLVi97aLeSBWhDQqzKQWL43NnIG0AHnkj6WutQ03WLu4vzfbrl7fIXaM/u/l4D&#10;A85POc5OPofE5LDWLS6jv9QtJYWtVVfMUldyNPGpIIwDyV6kZzxnGD7k2pWusxwQw+IrKKS31GM3&#10;G9PMLxiQEgfOpRuR83zAcZU5rgzPHUcQ4qLV/I9PI8HiKMZOpFpeZ8N/8FEPG1z4J+Nl9qlj4lsY&#10;bePRYXaSaMDhV2kMx3A+vyhTkdsV9Efs/ftf+J4PgX4JvtR+CFjNF/wiunrHqkPiAhuLSPbx9mYg&#10;kf7XTnpkV4H/AMFDPh/8R/F3xW1Lw98KvD6ahJb6ZbozNp5kVjKrNuYq6AckDqOOa9a/Z/uG+G3w&#10;Y0nwrrfhuOO+j8L2EX2aSZf3FzHAqM5TH3lxgRk7Rl8sAecMPicPT5lUtfpc3xlDGS5XSTtreyPS&#10;vhr+2n4c0u0bRdT+GuqQpbzSPG1hcxTM+9zITtfy8DLnua34v23PhVceJ4zqdvrthHJYjaLiwSRc&#10;Zbn907n8B+leEfCe20zVNC0fUA0DLqHhix1BZPJO6KRrdHGBn5lJGCCcYZuOAKr+MfCmn/8ACW28&#10;KWiKqLG69SwVhMV4HTjHc/WvXpvC1JJW/E8GpisfRvr+B9Kv+2v+z2bhYh4rvDng40O7OPr+746d&#10;8V5frXx1+Gur/tz+EvG7eL7aHRbX4e6lAdQuJ/KiEz3EOI9r4YnCkg4/LpXmPhDwfPNc3Uk1mV8u&#10;RTiRQ24ckH6f5xWTaeGIrr4/XOjyWaj7J4Jtp4G4wDLczBh6g4Qc4/GuipRwcbcv5mNHMsdNS5ls&#10;u3U6H9sX9p3wbJ+0D4f0lPGVqPD4s5Al4LtBCZcbmkLH+FcKvXq2K+YPid/wWV+Afw2+PGqfDGHR&#10;Z9X8NaDpYfVvFOkXiy772Xa0NrbwBMSlgwVnaWNVbI5wSE/4KBeEbXS/F2gtHa7UGl3OJN3LOZ4x&#10;xzyfbgc9Qea+Rf2lv2OvA+u6Zq3xw8O+GLhdb1HV0uLuRr6ZraeSK7lR7fblEUNDHvL8kOMqfmyc&#10;a0sLTqOMHe3+R6WF+tYimpzVr/5n0r8Wv2wNP+JPxv8Ahb8TdK0mbTPDNjNBex2uulIbi2nlYxTt&#10;OkcjKvlxOMFXcZLZBGGr7v8A2cPGPgjxD4nsda0vxRp8k19rk0ihbpN0qqWhRgM5IZIkKnAyuMcc&#10;1+NHw/1uPxP4QvNel0GSzXTtQt7O7gup5zK3Bf5fmKMPl3btrZ3g9Ac+4+L/AB3afsy/EXVfipH4&#10;eh1JfCPiqS2h0ya+Nm0wjeWKJRIscpUbY+GwQOpAzilCVOdNSNMRTnh8VKmtf+GP0Q/4Kyftt/Ej&#10;9jL4TaTrPwt0mN73Urh2vdTuLUXEdhbRhQzbc8szOigkFQMk84zof8E0P27tG/bv/Z4j8b3M1rD4&#10;p0a4+yeKtOtl2iOQs3kzKu5iI5UXcOeGDrztzX5t6z8Zv2n/APgpb4X1A+Dvgkraf4RtYFks9NuJ&#10;NRuma5kCMDK0ce4SCPdsSNVCo+XfaAPqn/gmL+yHqH7EHgLXdSU6ho/irxvcQz67p95q1veJawQt&#10;MbYRxxxr5IxcSEq5ds/xDhRpeUNJLbqOdOMaEZp6s9p0n40x6l8YNX+Gjz+cLeG6kt5tp8zz0u5H&#10;lRiW+YeVcwbMKMeVLknKgaOs3c8l00dtGzDbhlXqTnv6V8mfG/4m+M/AX7RHi7xZ4b1tbG5iuo3h&#10;uhZxllWWxtd3DAg5OeMY5x255qX9qz456ykckvxQvNrJkLDaxReYe/KIP8/pjJe0V4mEcRy7n2na&#10;eGm1fTpGvI/mZs7D82dp618v/wDBU79oC1/Zo/Z51TVPD/hX+3LyKTT5L6zW+Fvsja8iSNd/lvtJ&#10;Zt/3T8qEcbga4m9+JvxJ13bFqvxD1iaJiVZXvJOF69j+lfMH/BWTxBcaH+ynb2r3c0r6x4stbaZr&#10;iVmLxiC4mGeecGFeuf0rXC01KqlLujOtiHKLcTwzxf8A8FkPiDK/2TSfgTpdnLGwUrea5LcDcCM5&#10;CRx+46j1qxo//BTrxb8e4bv4SeIvg9Y2c2vWdxZrfWOtOqxF4n/5ZyRtv4BGN4/pXxLfSRyzrEI+&#10;Q3zMpPzfnwPyFetfsjeFLfxD8VTqMczRyaRa/bIdyglm82OLGO5xKa9zHYfC08POSWyZz4adSpWh&#10;G+7P2k/YB8beHfAHhuz0/wAX+KLXStP1LwvbSyNNMEEM8ZyE+rB3JPqB0r6cj/aQ+AMIjs7f4taK&#10;wUY8uO+DHPv14r4g0m0t18NQ6pqTpMy2sc0zJb/Z1X92p2+Xk7MDjGT09a5Lx94otLXRLmSxim84&#10;kDy4AC2zy3O4e2QB2618/h6cZU4t9jbFYiUMRJLufe2uftdfAnStC1DUdC+Jek6hd28bC3tILoO0&#10;k38K4643Yz3AzXyvqXxI8U6hbWd+2sB7261Q3V3efaAGT7NA127ghfvFLcngDlj1615j8A4rP4hX&#10;cPh3XtSi0O3kybnUrhkKxvztTazqSWwehbp6cj2HWPgv4S8J6P8AaJLnxV4iW40+6tJLXSNK08pb&#10;LdQzWzzNINQKxER3Lgcls7flPSoqYunSvGD1NsLhK2ItUmtLHP8Awe0fX9G1PxNqNzrytDCrWrSo&#10;24SRh7mOMMMDkbY8KOAR7AV3v7Ntn4j0LWNWtfD052Q6pPp7KsKgNJaxtawLls/KEhVSOACOTTtK&#10;8J/BL4eWlxoknjS8Z7+aG5vPtU1gq+Zwy/M915i4PORGM+namah4sv8AT9d8n4XeJfhrYtdatNqF&#10;1ea742vLyV5pGLyMtra6fGCSWJx9owM8Cs6eIqKXPF6nZPC05R5JLQ98sfiB8ffDvi/VNV0Lwzod&#10;7cXaWZ1xdRmeJRcCzgYiFlfaFy7Dofuj8fFP24vhJ8ef2tPiD8N77WvgjpzeH/DWqTy6tHB4mhuI&#10;50kiIDNG/ltgEAYXeTnsBXZap+2h+zJ4H1a5sNX+MVzqF1cXCyyD+xJpZSuwBQ3lRhchVA+UDgdM&#10;13Xw0+Ofgj41+HZPFnw5nvbjS7W6a1ZrjTJrUGRVVyFEqBmGHHzDI/EECcRxFnVGjyXXJ5rv+JGF&#10;4V4eqYtYhR/er9Dgf2cP2cdM+HnxU0G/034a2+j2lvdNcNcR2aooPlkD5sZGfrX2KIkYbhITnv6/&#10;rXimsa1b2lqz3KtCu1W2/ex+Pb/PSiDUPErwo8GpXXllQU2yNjGOK3yvjXFYGi6cqSlr3Z5PEnhv&#10;gs8xMa3t5U7K2yd/yPlf/g5XFo/7duk28sUbyS+AbQQxycLKfPmPkvk4+b+FuNrc89K/Pm21/SZP&#10;D0l5aTtNBHNtFvMdslwFOGgfIz56dieWHynnJP6E/wDBzf428OQftkaP4LurALM3ge1l1C6YRs3k&#10;NNMB5Z8vzEKsMlhJxwdo5Nfmj4S0HVrvxrq1jqixXU80izXMPKxavb7vmlABHlTgYIEe0AggdQR+&#10;hZXWqSw8VbbT/gs/Ns+w1GOOqynLs/Xb+vI9d+F/xL13wBqun+JvhX43vI4dRkRvtFpcvFHdSIiq&#10;IpxwIrhfmALA7iAPkwxO98ZfiJpPjWKK8nsPsOrq11DNqlvbBI9pnaWGGWP7ysiymL5idyRx8hgS&#10;eT8F+E7Pwms1v9sGpQ3H7xXmZt9/bbsoxww/fwn5dwC5UDAB4Gh4qgl1KVmtvs9xJdWqmOZ8bNQh&#10;2gBX4AEoAHzdCeQFUlF9rD4OjzKtyJTV9ba+a7nxeLx0pVPYwm3T0tf1007rY+S/Gupal8NPiLB4&#10;10mKOG907UVuFt25jZgcke6sD7cHsa/UDxnbaB8df2KvDvxCtLZrG3t4V12PUrVFjkjZ7ZEjcxrI&#10;XQ5EBz8xVAAQcAt+b/7SWhaLpNs1laS+fNuEnnySglF2p+6xkkMrbxkklhtPGOft39mLx94T0n9h&#10;Hw34Dvr3UI/EVxpKwMhkQrDaXDCSKdNwZeUCxrn5SyOjHOFX4jMcPVzSboU3Zc6fyvr+B+jVa9HL&#10;8HRxc1d8rV/ldL7z5p+Gtrfabrd1DcahqVj41SYS2siXJuLbWrbav7r5lYNIByCw+ZdoAUrz9H/s&#10;3fGq/wBX/aTNvP4kgmTXvhr/AGZp+g3TLH9mvrC6R9rF+n7mSZhknLO+AvArzf4r/B/T75o77R5b&#10;e1vEVWZYn2wXTdfMi6mJvUdQdwbdhXrQ+BviWcawJPG/g+PVtQ0i8RBqDwqL62VhtDndjzh8u3cp&#10;WQDJLSjAT6mpgvdjCMlpt/wT47D55BVHinG7aaktn8rnkn7f1rrHgr9pS+OoeH5dPiubC1azs5VG&#10;4QxIbVWGCRtJt2wQeRyK8q07xnC3NvqDA/8APNmr6K/4KlWtrq/izwT4qsp5p/L0W40VGugcvHbT&#10;C5XliWJ26gFy3Py885A+Wbnw5b38bXOnKysp+YdCp96/M89w7p5nUjU3vf77M/qHw5zGWK4SwtXD&#10;/Dy2SerVm1b5WO8sfFDXmImK7+u4fSuq8LaxbLfQ3LTFGjbIbPevDbabX9FuAzlgvQCT+L8eldp4&#10;E+KOk6Tc/ZfGGlu0DEbXXhk9we4r5+th1KPun6ZgM05aiVW68z6u+HPiWxmsGubW4W528XEccg3x&#10;5749K+I/j1p3iH4a/HPUNQup1P2y/a7tZ7ddoGX3KcdiD+vNfReheH9F8S20fiL4aeNZLe8UAiSJ&#10;uW9nXPNecftN+DfE3irw/wD2j4s0USahYgmHU7H7si9w6e/qMY/Q8eVVI4PHa6KWjT/A9Li/A/2z&#10;kd6esoe9Fry3/A9s+Ai2PxS0yx+MGr6orPp9q3mRsQfLnXq358/jX3p+w9rLfEz4ba/4Uc7Z9NtW&#10;mtZJF+9HLkAnjP3/AK9a/Jn9hf4jWyeKf+FbeKNdNrp2pTAyLIcK80akorH+ENyD6naOM5H66/8A&#10;BPj4b6wvhnx/8WUs/L0/SbOHT4phGxTdIwkAGD1ATI92FdEaMsDniS+GWq9GcGHz2lmHCCqVf4kG&#10;ovve6Sfz3Pmr9oDQtTh1KaMx7tshXevcA8Hr+PWvOtFto7W7jvlRmmjYmJn6Kezc9MHp716d+0j4&#10;4g0nx3qunbmknhupEaKVC2c8lsrkZBz3HI9OK8yvdRuo4V1SC1EcZB2sy/u2JHPJ6Hn+VexX1qMu&#10;h/DUjWs7lLdo4fMjWZdvz7cdTyfwGT64qz4bnjluWuYk3f6U06kqchf4B+P/ANeuOn1I+Ud86vvP&#10;zbmyCfTPoa6bwLrLWhaN7iJmkmUsR6ke/wCFYrmudEZKR2J8GnW4LXRmiZvOmjExjXnb1P6d8de1&#10;dP8Atx+ErTTvgrpvijTrado/Dfkq0M0ilvIKlH+6OAA3Q9D6np1Xwd0rTtXaPUrhfLaJl3N90txn&#10;j8enrWh+1RDpi/BbXrOeXm40+RW8+E7TlMhsHG5Tz64K12Rpr2dyZz1Pkn4A+PI7vQvL8mNXupLc&#10;Bv8AnhHGMnnP8ZZmboOPevrb4D3P9kyRpeny5WhjaQzNuVXYsNxx2XPI65B7EZ+Av2atRk1CO3sk&#10;kULjb+8GF3DjoMZ6f/Xr7l+H/ibTtBls9b1zWLK0htRta4vJlRG24AHbd8hC+uEAxgA0sLLoZ1uX&#10;6vzSdl5n1pFqUGq+DLXV4PLuvskytD5f7tXjZipAPOCp6c5C84ycV7T8C9I0TxDrn9n64jNHHbMI&#10;Y1mPzEFTyfouev8AWvlL4W/tI/DLxZqy/DfwZM+oPcRkKyRr9nibqB5hwzrwMYB68njj6l/Z/vob&#10;Xx3Gkp2N5bJuH8TbDxzzXVWUZRd9j8g4ijRljm6bTX6ntsHwu8CvKtwujsWXlT9of/GppPg/4Gup&#10;vPutPmkZvvM97Ic+33ulS6L4g0+4so7qPU4XSTc6OrcFc9asz+NfD9gqi51SHLrlFVgS3PWvNlUy&#10;qK97kX3HgRjyoba/Cb4c2cTD/hGrdlzljMS3557V478TvjB8M/CmpXGm+CvBWk5iL/ar+WzD8r3U&#10;Yxx6tmuo+Kvxel1LSp/D/hORo1b5bm8HykrjkJ6dvwryvWfhb8NPEPhCfw7rekQ6s11GRc2t23yM&#10;G+YLx94AjqcHI6c15WKzjKaCtGUW/I6KMaXVmfpfxNi+KMLajBq0EnlOsEotVEaDcCdoCjAOOc4J&#10;FTMkv2r7Nd3DNsZdjM33fQn1569KzdB8BW2i6TN4U0nRdB0nTfMT7KmnxFBEpH3ycDMhOSfT1zzV&#10;yWIXXh+80uPxHNHJfWjL9otVXdC6ocFQRggsF68YPNfE4qrRxeKlUg9zOUabn7rJH06GS9W4uWNu&#10;i/MyyKdxjx94cdD045+nWr63ukRM9q+myOI40kkmVtwZOvHHTp2zz+Ncd438CeP7fwjYwaD45a7k&#10;uLhhBcP5ck1uuwoq88kdD8wYfTjDvBtv8QNM1qO51XUriSya3+xtJIqhTCuBzznPAXcDuBbucGsP&#10;Z8tRXZUYx5tTu7XT9A0qz87UI1hvLps2zLCP37BSccgFWAXn15/HNv8AV7NfEUOk3VnDIttGss0M&#10;O7DqEDHkthRjByQTg9TWX8XR461qW3sdH8VyahctMJP7RkhViFLHBAXauVUkYCpnaMqhJAq6f4V1&#10;Uanb32t2kF3Ja2KQTx3koDzZXbuWX1C7Gwd31q6lNSdkdEoxk9DpbyDwc2h3VrbSrqGpLCEWf7OG&#10;YRKwUkqCWZsDucjgnJG2qOhad4UNmmuWuvyR3fmSC4t47pBHgMqbj8oOSfU85xgYzWbL4EafVo/E&#10;E2oxrbwXF0x0vT7ySNlk3uSN8bc8Jv2na4VwCM5zJd+EPDcetR3OieKY9Ntbe4Mj6bDpZYTRlgA/&#10;mySKzIVUOu8MMEAqCSaqNKolo7FewvqVbHw3a6krXGm2kY1I26rb3GqXAZ4vlAlUvjkHauMdB/eP&#10;NXta0mxsLn7NrNrDfT31qiXC2UjxgAZXBG7djfzjIwDkDBGce60awF5qA1O5tWN9bTHTbW80vaIC&#10;3CMp3sm8KHHKHO5SCpGTnt9utLOz0vV9TK3N9HPM0asPMZRK3lsCDkDGM54+XjtifaKhH3p3ZEl7&#10;P7RcHwv8OGQDRPEVxbwrH5scF5O0wPJDhC5zjIbjkAnPc1yPjX4a+Otb0a+8LRR2up6XJcQmK6S4&#10;ImkQSKSc71KspJI+bAMnQnr1FxNZahdx3FjcLYQw2LedBK4+eRk3kRAdAXYdee568YvhvxHqvhvU&#10;JENtcXERDvIPMPylgCFVT1+6hzgAnI7Zrnp5svbbfMca8ebmaPE/HH7F3xc1bUh4ajl1DWNPk1nz&#10;7fzlZWhhMnzOxd2MoCpxEGUgE8ncK900T9mXx5FDYRa1pdtLBobK9qksaOvllTuXChSSeRgjgNjJ&#10;5Jr6T8RfEo1OLVbS4mjjSZY7hXYKglzISQCM/MAOMkAHPUjHoeofHfXb3UNF0/RvLb7VDLJcTRWp&#10;bAGQueuAzA45zweBkGvUjm1OpG/NsdntsPVjrc4qSHxV4QSbSdI0q6W3m3E7oypzhlzj+NtoC46Y&#10;6HjnqLbxrH4M8PafqNtMTHHa+RJC5G5zu3Y4PU429PTkd+wsPixo+u2LXTWJvLJV2SM1uG2MrYZT&#10;/tDPTH1PHJF8Pvg14ns8jQ7aENIJNsTeX83YkKR3P6/nnTr+1k3Ce5NPCU5SvTq2PM18bXHiT4+2&#10;8tp4YvL5dL0Jy0dkytJtLklz5hTG0uo6nJYAdcj1a3bUrhgggitI5mDxyfZ2fzI933eWXDY7/MB1&#10;wRxWPP8AC+z0+6vPEXw81K2/tS6sJLaFruNH82PeG8syYLBNyjPynHYjkNW1HXfin4R02B9U0e3v&#10;rayZRIlru3SgsAFUbTggjGSAMcnjIr1vrMpU0n0PUoyq0fM5j9pzUWi0P+yNNu7b7Y2024mW6wWV&#10;J5Noe3cSRSbYnAcEgE52EgV8sfFLR9f8c+Jb7VvB3gzSdf8ADMm+0a4uvEk8kjRhCW/4+lYRuq+Y&#10;3KjqON2Cfpf4jfFfxB428M6zZaR4HuIbi40qKG1uIc/LIJJFy6eZHJ5e6WINtbO1jya8D8e+O/H/&#10;AMPBPomu69oyrfXV1btYWMe5Im2+UrPcT/6zDsR+8QqGBIRvl29P1qpRw0ZxXXU8DOMU/ac8Ud1+&#10;xmvid/gnFp0nh27jMd83ktFA3zCRFYHIQEc84IyvC9hXW/FPw/f6n4APh3Vru4tfMbbbh2Kuo+7u&#10;Ug5zg9OPesL9gL4lX+g+A9WutNS1tGk1SV7nT9Nc3FvZkqTDshO1goIClt0SsGGeRuruvGfjLRvF&#10;3kvda2JrzQPtMmoR3nl7d6MxdMRsuUDIxXGMoQAeM1n9epwqe0l1PTo5lR+oRUnay/I+S/2WdNf4&#10;UftsaX4d0yxkMMljJpd3dXWZIxMbcTO6SEAD5kRQDz0HJ+ZvvGPTr7U5vPKySbuX8tjuPPUnn+Vf&#10;JOgeC/DkfxesfHWptdQ+II9ZtpIbNrjOVik3NM0ana6vIFyFEZI3kkjFfRGm/td3+oi11fwvJpi2&#10;dreLaarBMyhGkKo6tFhy5BRx8p65LA8ANi8yo1qlo7hhc7wnw31udbrB+JOhRf2o3ihvsdrJ5629&#10;1bS7fLVPmG6NwznOSGx7bGODV74fePNb+Kkus63pLedp8WoeVp72vlxzCGPMbAFlkLASLJksMli+&#10;35NjHU8Fz+JPFcV14p+JGp2mmxTSOLPT7HaphRCyb5DKGw2ct8pwCcZO0MdJbrwT4Q0ix0fwx4nj&#10;gt7O0Vfs8NvHIXwQPNc/Kd2eSM4JYnHcdEpe6exGpGVpHmnxk8W3GmeI/Dst1falayWN3LcrNe6S&#10;JoEXyHX5pkTBGXzjy9wHUZBJ0X+MOoavp0MeheKPCNzcQSwPNLHfRo0GSGClLjyiD6ELyMYX15H4&#10;u/EC+ufGfhm3tJIb+FLy6FvcXdq/2nC28nyu4mCyjgY3LuGMkt0DdR1eGW+aW58D21vcXapJM8ka&#10;u8m0YViRknpxyQOgAqpaRVgjUjzN3N67svGiwyax4ruHkVlkbLXK4aMEnICkjv8Aw+gB5GazbrVv&#10;EWleH43so5neSMeXJtLKOOSeQT1zjOfU+vnvizwkt7q1/wCMk8THTZL6J4JrKyt9sclvsWJfMV2Y&#10;NJu8w71CHnHKqqrbufEGj6TBFYahrGsW80EMaSW6as4C4AXPXDA4zgAD261hKpCOzM5Y6jGTTZz3&#10;xoubyXwRqMkqSTTzWLbVeQMFbzYj0GcDah5zkjPpXfeAPBmtR6BpF7q95aWFtcWUMi7oZW2ADMnC&#10;ydWUYU7TtPXdkY4bxZc/ET4opc+Gfhz4ZGqwTWKiCG3uzNcC6Ei5aQmMLAqxrgkyOW8xgAoANew/&#10;Dj4d+MtO2R/FXxcsc9vpnmf2TYMJoYioA/eTxxxcDLYjG7OQdw2kN6VOi61CKXdmKxcY1nJPdFWR&#10;NbvbS70vRrZ7q3YMsP2hBGHA5X7xIU8evb61z81t478NT2UM+mfZ47NY9k8zGVNoILJ+7dSCQpG7&#10;ccdcHpXQfE/x7Bq0i3mg6dNJpqK8Nm1nN5XnMqktMwGN6ZJAXucY6GvN9L+Jeu+JUuIdVja3ayuN&#10;1heWsgZuMArKhJDISQGGORnB3KCO6OU0pQ1buYyzSpGporo0viV8dfiaPFKeHdJ+EWt3Vx4ia1to&#10;fElnfRfZ7JVk82QtDJhvLAX5nyCQfuMqk1oWLXmu+FYdV8VzQLJbw5lkPlxt85A2YUbVZmKrjb94&#10;gYzXPeJbC7urdtY0+b+yr/7MryafZyEW8jnJyFYjgkdPkyOwI58W1L4yfHq6vrjw/wCBPh1aaJ4i&#10;hkUQN4gR542CsjMHt1lBZmAcpJyqsikBiVZOfGYWpFJVNbdTXB4qDk+T7j2j4f8AiXQvhvZaX4Xt&#10;NakvNYtfDtsttpKyQyefaoiqshV3/dqeFBk2AHON2QDRuP25/gfdeJf7efQ2nijsbU6glnM0jIoh&#10;kwYwIz5jfMAyv5YX5gOQFryr4Qfsu+IfHd7Dq37Q3xg8TeINSsiojj1C+WACFOfLjTc7gEhSZNyy&#10;ZQYCsN9em+Nifh6nk+DNK0ySxjRmax+wruUD5mJdRuI5LHOT3yK86nKtCVqdztqUcPUheokzvvA/&#10;xv8Ahz458Qto/gS/juLq4HmRxtJtdkIzxu2569hkdDWFdeI4rD4v6zrN74ksNPvv+EdtrLzJrqNc&#10;BZJZlIUn5wBIOmSfUZry7VofA3jnT1kllsNK1O1yF3eVAwJ/hyCp/PJ9eea1vC08/iaeE313Esdr&#10;CYWmjuDuEoXYDvlE3AQdAASRneCTXbGrilF8938zz/quBjJciivkZH7ZVnqPxG0yHUvCV5o0lwln&#10;5a+fqAVYyZ1JIZgqyDKnkSL8p5APT5s+MHxa8X/Ar4K+GviNafEeEjxda3TadZ2dsJha20M7RSSO&#10;7AruZ1ztBKkE56kV9QT/ALOnxH+1S3Phj4tCGDy5PJb+yLdmDHdjMiqglTnDLLG5OMhkb5h8+/tJ&#10;2Hi/Sfjj4XsPjp4E03xdpXhi1uNQt7Hw8y6SkcJEk8SyLHuVmL27DaqqHO0HqQdsJiOarqrPfU2W&#10;F0UY29Fp5mR8GP2Tp/FN9pd/8W7WH/hItW8GQG6sPCrRATXRaVoJWiAeOANAg8yPIMcu4bVUpn0n&#10;4h/sj6b8frs6N8RB4o8MnUL6SabWrOxhZEZ8SGR0kHzKSFyA3OeCOtZn7JGmfFXXNTvtQ+BugaDY&#10;+B5WstX8NmbTprdbixv7GCSW0ISeRg1uzbWUsAHmICrGkaV67L+zv8ZdPvrjU/DPxqbRWuIUii02&#10;2ZpbO1CxiMGOKdH2gBRhQR3wQCAs4rH1o1uWOnUmnl9OUW57o7DwN4c8df8ABPr9nvwe/wCy54EX&#10;xh4X0mG4ufHl3Z6Ykd7rMjSHzLrdJKXQptkUJhxjaAVVQG9Q8H638M/H3hjR/j/4T8WzSx+MNOa/&#10;sLWVlVTCyLLs2fMQyDrhxyDgYrW8FS6J8OP2Y10D4j/FyG3k0bQbePxFrzrEy3E/2ZPMdRKWU+a2&#10;99oGSXxwc5+Z/EHxCk0j4BaRpP7GPwyk1a0uYW877PcJbLaSJMqfLDKow7RxOHjVM528qMZ+oqVo&#10;0cCp1Hq1+J8+8POpX5Yp2v07HlX7QPiv+3fFWueKLVPtU0xsRMdw7qIenqPL7+ntxxFu1+fENpbW&#10;9r5m+XYIwu3yQFyWPHQ/Nx14q/bHV/DcGra18StKk0O4vrxWaw1BvLZU+03cqIocf8829zgDoc1P&#10;4Z1LwvqXiBk03xHZs3nhZGW4JEAKdWKg7QoDtz1Ab0NefQxlGFNe8jjrYGt7R6dTp47BbeFWuxtZ&#10;vmBZsHH0x1r5m/4Kt3vgvUPhh4L8F6vdNMtx4ke+aFEYsPKtZIwfkI/57nqfp3r3rxBrcVprUOha&#10;tcQ6ks9ibu1ubdjtYbgnB55w6nGOj5zwRWNo8/wo8e/FZPBPjdodUmhaxa3FssZMP2mZ4vKJMgzt&#10;VfNZtpAVQcg4B0ljqMY88Xr6k4fB1ZVlGa09D8zh8L/gbp98umXdrNbzzhD5kkc6sFddy4y7DBGO&#10;x+teofBT4HxaJ8U9IvB4ZtdP26gkcyWl4ztLGzht22QtkjYP9nPXrgfanj+1+A0F3/a0/wAJb69k&#10;bUmguP8AiYJALdleVEBAjOVIhO0Z5LKOc1wdjqfhy81/UptG+CEOm65olqbuxh1DWLySRsKZJPlE&#10;iRs/lI8iBlIYoMDIw3NLNK1Wm03voerTwNKnJNLbU9E/aF1W4trG6t7PUBGrTJ5kKqq+ZudiMevI&#10;Ax647Zryu61y60/S7u51S9jZo98ER2EK7BHBOSemUx9WA47dv8Qnv/inrF14T8HrcTaxbabb6rp1&#10;zHGoWSEXdskpUsAQ6iT5MHJcD02uyC28feL/AARoUeufD661T7boNxe24a0FukssUjAwFQuUkdAH&#10;XPzFnwSAdwyqY2MVG2pz0cvlKUpS0uTfs06yW0jxlFfY3f8ACG3ktvHJHuUXD2s6Rtt9Qz7uB2Ha&#10;uI+HOqeJ9c8SaJoEWoago8SaXbRXElu5TE6zQtKm5WXaxRXzjcSPYkj0T9kbT47lrrU/Fs9vpr6l&#10;cW8Asryzk8pbZzIiuXXfkeYyR52gDvjnG78Bv2IPj38N/HeknxDf6f4k0O0mtGurjT7y3Z2k8yGT&#10;zUPLxBczg/Km9Dghc8edUrxlWlJdT0cPTdOiodj1L9o/xfo/wp+MGqfDnR/DMYsY2s5I521J90aT&#10;SpEd28FiEBLlt5J6fL1rzn4XfEfWvil4tt9AmsV0tTpumzPNE3mNBc3RTdCcrzt3FQ38RHQDivQP&#10;2rfhfq3xJ+MdxrMVhI0K61b2t1JA65ks5oGheRSSwBjdlYHbkFMjJ6cr4E0rSvhp45uPiL4p8A32&#10;qWy3kTw2OmXZiUTQGFop1b5SYh5ZdV6kNg85q6OJl7NfIcox53c5D4zfsvaBp1j4v8R+Gv7Z1a40&#10;vULyDRbmTV4lZvLJVHnRYMy/NsB2PHyemM19Xfsw/CTx34E/Zy8N+HNLvte0/UP7Njmu47y5Vc3U&#10;iq8jKjLKkab92wFCQuM7jyeaOjeE9b8DeIB4I8Htp0epWMkxkutQa4b7XLOjSuXZuhkGcAYAHy+l&#10;e7eG/FWrajpa2Wg2cG1LfEbSX6hQy/Lsyu7ng9MnsRXPjK06nu30R14RU6evkcffXHxm0aJR4k0i&#10;zuBdSNbL9v1azulwQoTaiWFszu3zZG9QhAPzcqMq0tvjNZWkVn/wiPhmTyY1TzLjVZRI2BjLBYio&#10;Y98EjPQkV3L6Hf6rr9prHieDc1mCLeG1jLJEzDDMWb7x4PIC4Bxz1qS7Pw4W6kW4sm8wSMJOJfvZ&#10;5715Mqlem7RPSj7Gpq2fEv8AwdJ38Gl/8FGvD0k0rLu+HtltkwTsYXE+Dj+IHoy5GRXxD4Ctpb3V&#10;fDcNtq1kt5d6hCLLy5Gla1MkuzYf7yEH7uQCGwMYGPtL/g620W51P/goLoMkUjKv/CvbP7vYiefk&#10;+3v2r84/hzrPi3w98TtCvrB/Lawuo54Wk4jby283HIKgkrkEjAPzdMmv2yjWxEcNak7M/C8wwuFr&#10;YqXtdT9KvCn7L/wf8SaLqEFhDd3U0dwkjX9v5jXcM2A7xxKH+zwg5Abd55ccqVJLHwX41fCLWfhv&#10;4k/4QkwXUy6sXXS1t7WQywXQG7Coq5kOGR22Aj5s8hs13miftu/FzwH4Vh8WfE/4eWt7atNLMbO1&#10;gjjhuio8tXheSKSULlMALIu0cHJBavpTXPiB8TdJ8FeIfH+ueC9DvLfw34ZtpfFN419qNz5cjQyQ&#10;3unWSyXQAkSNQXnjKBZvNXadoVPDw+a59lOKlUqNVIzvo5fjboRT4bynPlGnTXJyNa2t8vP8T8kf&#10;2nPg18WtAfQdW+I/w91DQv7ciDWeo31q8Md5HhCZsHldokXdkfL0yRgn6b+Ivww8XfADSPDPxV+G&#10;Xiu6k06GG10xbWNS0unyTQveNbHj90I3ZwBkgsCyNj5U6X9svxzpP7T/AOy/4R+L91498Qvd6n4s&#10;i8P3Wj+IG06dbW3WMN58LWtpbtECzT/MxAcRYYMUUrg/E74k+I/BUXh5YfD9u1vZXTN4g0Cxj3Ws&#10;uFdj8zOWDBZ3ljIJG2VSNpUluun7XNP30pcquua3Y2zyS4fqLAwpqUrNRT6PyOg+Mf7SsP7QOk6b&#10;PGLexsobWGDWrO3s4kmtr5SSbgNt83axYNhnbAKn1FecaDqHi7WtDOsDwo39pQxhrXWLO2Z7e4Vl&#10;G0OmRuAx8y4GOCD0I+tf2bP2PPBHxS8EwftCeIbzQfDlp4vtor3S7TUkjZtZgjCRzXMyP+6t40V4&#10;0RQn7wszkjcgGf8AGPwP40+GGtp8O/D3gCx07SWt1udMvLMSRR3FvnZkyXDPIHLxEhWZlCMhVVVx&#10;u7cPnuHp4uGBwsbq9r9/P1PmMXw3jFls8zx1oNq9n9ny7Wv968z5P/ap1ix+IX7PWi3XiBQ3irQf&#10;FUqXG04SW1nhPm4IJDFJIII+xwueQRj5xl0CaaFdT0m42TKvB/hcf3WFe1ftBifwl4n8XeFb+FpW&#10;1TWhKr3EwkFoY2O0IQAF2qXjAUAMJTuz5cYHj+j3n2ZiQwKl9s0X9054NfNcRYtYzMnKPRJfcf0T&#10;4V5TUyzhenSrq3M3KP8AhlZq3lqyppXk6xK1vFaot4q5m02ZdwkH95PX6das2XgaHXxI3hSSNZI/&#10;+PjS7xQ2Ppnt+VampeGNK1q3W8t3EcytmO4jOGQ/hT9Pzdaglnqz/wBn65Fj7HqMeFju+2H9G6dc&#10;g89Oh+clUl0P1GnhYudpK6f9asoeHdB0/TtR8tb688N3ysArxSHySe/OePx4r1Cz0/4m3mknTtYg&#10;s9etTF/rlby5ip75Hyv+OPrWPaXf25Dofiaw23K8bVjGSB3XPX/dPIxxXdfDknQLKS3smaS0kOGj&#10;X7q+49PcV5+KqOUdfxPo8DhadNcsf69T5Z+J3gO4+FPjmPXdNM0VrdTBlikQpJDJnO3t6cEE9Otf&#10;vB/wRi+J1l8dv2DviZ4P0OSCPW5tMh1hY0XJla3UGSNEBzkmLAx0Eq571+Xnxy+EmlfE7wZc2ptV&#10;+1RxmSzl7q4GQPpXf/8ABvx+1y/7P/7Xul/DTxnrklhaanfPp9wWmCqI5VMcoYngKh2TH18k16WG&#10;x31jC+1krzp/kz844kyieS4ycabtSrWa7KcdUvnt8zT/AGutXTwz8QL7Q7XTnUQ6hJKkkczeWqyn&#10;cyANnOGOM85FecTeN7fyl021tftVvDP5jWMmF6jlh1OSfvKDnnAPAavs/wD4K6fspXPgP4zaxd+H&#10;LQvouoTC+sY8/cjcfc9tvKjOflAr4K1LR7rSbhkkDbosoplyCV9Djr75zXRh8Sq3vnuUZRr4GFSD&#10;3VzSttQ0ZrtoGt2j8+4ZZlbDLDGcDIGM5znPORwQRg53vB3jW61c3trK8DvHqQtrKRmKsxOcSFg2&#10;So45bJIyGZq84c3dleSzRsW3ZDc5yCPf61X03XtZ0TUbbUNJSNWhuUmjUgldytkZBPPI+pB69K7I&#10;yRzuM+bRn314B1/w54O1e3TVNeW4jsdPht9Wht8yxmfy0y8Z3xgEHvg/NuB4ABX4/eNdWvPgnd32&#10;kJYwxGUxNfXtn5jxRGMltueOSUwvXuevHzH8NvH2q2vl3OoLNLMs3mvJBnpuJA4xjj3zXcfEvxP4&#10;c8S+GbiGfwdquoTTR+c8l5eLbwrIR1SNS2fTOPy6DojUvG1j0qeH5oKV+x8C23xk8eeDdYutE8Pa&#10;0tvFbXkqLNDCu9hvJzuILDrxgjFerfCfxj4j8Z3f2vxJ4gurybhmkubhnJx9c14D46DWHxB1S3EP&#10;l4vGIX05r079n7WE/tHLLubbhtrY2g962jGMbWR+V47EYipWlGc27N2V/M/Qv9hu72/E3Q/KcKzX&#10;IDcA8fQ+/ev0Z8Kanff2hDq9qsjzfuztjwjH1wcZ4yfxr8xv2Q7/AMn4kaFNFMWX7VGq/Nwee/Tn&#10;H8q/THwrLPb2dvdPI2S65SQD6nOO/wBMfrUYiPPRmu6f5Hg4qKckdVaz61MkcGpLcWscm9VjimU7&#10;V+UhSMeueh4/E1Yd9Rg09ZLWIMglIkadmJVOSNvT5sknpgj0xmnQ6xo0NnK1pccBftA3K7/MCRgD&#10;PPX0645HfHk8fAW8jQ2s0wvlD28c9uQy5BxlTnaflPfIx71+SQwNTZsccLaJsaZNqsloZ7uGFUVG&#10;SNY0dmkOM9CfzHJI5z2rJNolzqapaap9h+y3ieZbxyHLoRwgzwuSV6qSRwMZzXPaD4yHinTtQ8X2&#10;WhXrDSrySFVNy8J3IpUssbHaVLdG25OPYYdYav4t1tWfXL+30+G5kl8kfaD5iRqMh2I/iJIwMkZA&#10;PBAreOW21exrHCnSassPmQ2smq6fCnnLujvGfy0GRlGKtuHy7s4IPPBHWuci8T+E9X1mPwzea1dN&#10;JdTSRtLu3RwnLKZ1CMhAfCIoCs2FydoAqro1ha6vFeRX1+99NezJ5kluyNJIinDLs2gsQdrDc3G3&#10;PIqpdeF9Dg0dXGprHMJFf7ZcwoHX94qYZY8bgGK45ByTnjmqVGlSZSoU4nS3OoW159ltLLVlZrXY&#10;kcLMMKgO0HpzkDJGOTzmrFxrH2MWWoWmowahptzMCIMGI3USvubB42cIrAnkMR3FcVo97okMdlHa&#10;zJeRbUaa4ktzHJM3JwFXhVzjqcj6g1Ys7SKwS8n00alJCsctxJcag67IcIWKxiPbtjG0nkF8nO7O&#10;Kv8Acp3ZTjRW5twXul+IRaX+jXV9afaLPzbaafEjXGRiOUKoHytuUngngnAOAL978U9Jt9IuLvRN&#10;OkWS3jKSS3NwDLDKPvDGxQZEDJwABySMcZ52a28V61ZXHh29vftVleQyWwaS0aSSIErh3cyZJ278&#10;5BO4grgqorIsdOg8OTXnh/TrPShHLeNcQxXMyWhuC6M/2cucr5u35SWL7Twp2qBVS9hGPNEJSpwj&#10;dG7/AMJ9dte2M9pYTNdXk3nSSmTEUzGNYsFTgKDhfugEkc80eKfD8d/pVnqO1bFb21VrJVw222eW&#10;RiJGY+ZuDsSGZiQrcYG3GRodhd6lrKeKdS0yNG8xbmOGGQJDDDI24xBDu3Mu4t9/IyBk456nXr+z&#10;0Ey6rPpcs0yxukMaqTFJGPufeJ4APHH3uucDHm4jGScXGKOGdabjZHPWdrrdzoGmWHiiSO4mhjjM&#10;f7wq0sQ3Y+cgnG75Tzx2xzTrTw7b6aLHWdU1CO+1Cz86G4Z2LSMpCxeVt4yAsaYxgjDHndir2qav&#10;p1xHFBpxkwq+ULz5flbDNIoI643ZzjPI6E4qobm/j8RLo014tnprab+/ja2d3Eo3fO4UqxkbYAQc&#10;gbi2ATXz8nPnuzzanPKW5R1PThfXcupaPdSQ2VmY3h8yRGBLKuUAj2k4J3HI3Z3Fix3Foru2jstM&#10;muLWzkvdWj2yXW4FcLGrdNuN3PIUg9cYOa0jDYWuo6lrGkaM95YyXcu20b5TC4mJMasSxfILqPm4&#10;8kNvYuwXU0q0itrjUrGKJRDHqDtHcPIAxACg5Yc4IxzkDII7VvTio7rc6KUnGNmZNr4Wvr3R7XV7&#10;gMi3fnJG0kZIllUiRVGFwozLtBzzt5AAWumtfCFzpmn2rW4dVhWGOFW2tHb723BhtXJACuSuAckg&#10;npVW/wBSstNurTRNZVo7uO6gvtpYkohVYy7Ju2txGyYxzyxJyQYf+Ehupbbblfs8LTrbyLBMvn4U&#10;nO3K/fYIp4G0xbs5JIbhJy0CUpR1NYRywhru+nXTwI/LK20xSSZi+WznjLZUcqeCe4BHO2Gma0t8&#10;8NtqfmN5kI85iASm4kjHGB8pwcct14GDPJNqWh6neRX+p295AzKtoNytJG7EnYwDHJA8sbgBgnnJ&#10;PCTrq9kI449TS+xHmGMMqrhvvKx2/dy6HoOg6YydKfNHQxnUnJXNiK5v9OeN5ZJI3t5FVZN3GNuW&#10;7dCAe4OSPSto/EzxBZ2kMdxbLNdPCZGeTgMAjPggdPlUjPGT9QK5kzpf2ks0IkmKx+VDCFAEjBkB&#10;OCeFAbOOuBxzzVe11eyt7m6tNS3LfTW63MdrHcAh4zlQ+RypAGcHGeSM847aeIq09mRRxlai/dlY&#10;veI/EkXiywt4p9JtBJMubqC6uFTzMFSnBUlxuXoBzj0r5a/aFfw/8QfCX9n+CfAmr3XnW1xe6tqF&#10;mWWLz1UC2i4m5DSFJBH90jOFLfNX0xo/iOwkuLW8t9RhggvBHb3dnHbrN+9m85QwLMMFW2t2+bb1&#10;AIPmnjLwp4d1HWrnw/4TeC8m3QXTQpDu8p4LhQn3VVAXlVWLj5kVvk24GPT/ALQjLL/ZybvqZ43E&#10;e2h7z1PM/gdrU3iP4neJdB0jxxNpGl2dqb7VNTWSWJ4Ft2WRoxC0hZTH5brjfIdkRXJwK3fjP4M8&#10;R6tqQuP7Vjj1G6tlisl090hm0u489vNvI1kRle1KRncJWysQ2HcCAmd4b+CmqaD8ctTuPC32yxvt&#10;YOoWjXEGkiSBXuYriSBlmlmbCBpNxWNkLKiLhCN1eheILK78eXtxF4pivLf+1LdnN3aafGh3LJ8p&#10;JYldijefKbdG2fmDAZrjhW51y6nFGpL2PLY8o8QeOPDmnX1j8QG0DUpLXw/KG1KTVbiDUIba+mTY&#10;bhPKt4ZJLcBRIJCyEDawXBYDO0b4t/8ACB6NDrWjhl8QSKZNNt9SsGtxxbq7kx2jOZCm0LlCgYvl&#10;Ixuro7T9n20uFu7m41fWfsF7pc01xptnfeRdWskqKHwXyfNRQxy+4M8fO4F1a/qf7PGq/D577WId&#10;WjU2rzQQwafC7yRzMUELidyzRHdMrGPMgLMQDtVRU0faKbfqYRjKMrpnfeH/AI6X/k6fa6h4a1Ei&#10;1hV53m81o5PMA2PneMJs/vhlGckgtka0fjLxLeeHv7Vvja2rTxyyRyecFKO21VzHgNkfN0Y4YYyT&#10;jHB+FvHni7wX4at/HPjiyhvmjnuFurfzHVUwIbY5iaZ2dVZGO0uQVK/6zLO3XT674X1bTo7S/wDB&#10;Ygmht2uLaFLWEqsm0AhoZXMKDzRIxKhNqqB1JavVo1HOylI+lwWLqVIKMpHlfxG8bfEW48Y/8Ina&#10;6deNNpkbnSYWmbzLnzo2AmZ0ePbEytnccBsEAp1ra0jxR8b2tF8E6zd+YBFutdWskZppwG3B5JWy&#10;VZmO4qAAQMAkDFe9XXxS0m3T7Fe+FL26jgjhEljcabbmK3Xy0xGBs4AOe56nHAwOitfi1p+kae1x&#10;b/CO4tpJEUJeWdv09Nz4BxjHcjp71108DzSu6h6X1fm1jM+e/CH7KP7UnxBm1LXfF3jyHRtP1RVO&#10;lXU1qLhraJ41P+rEkRyGMmMHjdgMQMH2X4Wfsg/s5eB9Yu9d13UbzWtUu2U3cOtSTpa71GdyQMzK&#10;M5HC7cjqc81LF8fIdE0dbKbw6trao5RY/tjPgZ43Dhg2OxJyOOgArC8WfEPT9btluobmzh/hUwxb&#10;MNknt1J989+wr3sLhcLRilv6mqpOMbHrl9rXhbwyhs7K5XyoLdlXRdMtlgtSrAbWK4LHAU4O89Tw&#10;eBXl/j3xx4q17UHtnu4tP0mJkVtrHdInHyjBbauBjgDOSTzyYtB8ZSWVpHZ3NlJeNLKwj8xfMwpQ&#10;spAAwAQpx/uk54rkPG3jrxVoOrPoNnb2lv8AaUmkCx5kuIV3DvJuB91HK5Cj+8PV5qcRWfKM8c+J&#10;fDumXL+I7mBlhWPytNjuGRSYx25wcHluFH8XrmvCfHn7QWteHfFljqngm3t5LSzuvs+oxC6VYbtG&#10;CkpJlX2Bc7g2AdxIwBuBw/j3pP7XHjW7hs9It9SvNHulmikih02CERJtby3Zkj8/cN7YV22gclWY&#10;7x5r4l+Bv7Rfhi2t9bvL9WvpreGSOSJY4WvWYOxbEuF80KNrDYScnGAAtKVfsVToxl8TPr74I/tE&#10;fDH41pJo+ieJUt9ZXcsOl3TJ9oiB+UoEcbZkBOQMHB56iujvNCvYJ7WDxNZwtJFb7LPWLFTHPEBj&#10;5CDng4zyev518QeJv2evF194v8P3cFm1jet4Vt2vpNJaRJnmEmdjbCMSszLs7BSM5Bwfqz9l3xD8&#10;cYfDNn4P+K097qk0MLSX2oahZqsi5XhUeONVfaSB8yg4JO47cNpGtGpG00Zzo+ylzQZ3UPwu8S62&#10;be60vxra6hFb+ZJGZrw2l9JKMGJNpAQZIO5vMbOOF+Y1x3xA8PfHbTNIvrab4ZXTFofLj1CeNgzE&#10;g5+RSPM4DHIIb1PU16brGiWFy8Nol6I/tCs0PCsjso5U54zj+Eg5AJwcV03h/wAUeJtK0eGzF/uh&#10;t33MxjSTZzg5V1YDJ+UkYIDnHPIzeHw0tTVYjEWsz89fFHhzx/qenXr3WjMslldvI8l0q28AYxHO&#10;QR98FDyMgkBQAGJGN8OLnxmNZs7K3N+gaRWnuLa5kQ3UfzErnkeZnAB2j7yk9Tn9K/Edn4d8UeXH&#10;r/hqwkWOUiQTWqBVzjLYAAzkCuPj+EHwW1ieDW/DngzTYbi6hjlVoJnRxEcNkZU+3Uc+1NUY9zL2&#10;8ux4d8Jf2gb3RPGtp4b8Q2y2+n6hsSCSVW2pJsBL4L5Cn6fmOB53+0zc6P4k/br8O3Nzojax4fk8&#10;P6emoJb6ilq4mN1MIXBkYI2HGCrBshiVUnBr6X8a/s++BL2CS4vP7WWSZybdbWSBid3O35omzg8j&#10;lQB78n5N/aA+E/xE8CfFfVrzw20K6TeWun/8IvcXgjWWzuYJLSS3EpKsqLJdJ5QJVlBlywxuzzSo&#10;06U+eTt07nbh6taXuxf/AAD1r9krxl4d1DxJq8niFdS0nT7O/wBUt4dMurPLI39pzMswhCnDG38h&#10;xuzhJI+2APqDwdpvgDxlp0N5Z314rSKshjuLfayq43BWGMqcHBGePrnPwh8Cr74v3XhLQPB/jrxT&#10;Y654k0FdQj1rxE0ytfX6tc7ozII2GAEZUVxu8xI1fJ3V7T4B8Y/Erwukl5aajfN5ijckd4zbQuBg&#10;K5Kj147nkevnyo0612n1PTxOInRxMoy9X/XU+YfibP4l12+1jRLPWbjWo7fxRqcNnb3FqokS3gvJ&#10;raCV4grDY0UcJBAGMj7o4r6m/wCCaGlweKvgfrUN9eeY1l4vuI4/LUBVVrS2favQcEucYOM4z6/H&#10;Xi7xJqHjT496/rGgJHHLPcX0MjSNKzIkv7/KhZEUEt5kbPjADRDDFht+sv2LPEOofC39nO1utDiV&#10;ZrzUrq9ugFO1n3GEAA+qQL6cY7810ZliV9VUH5L7iMTWo4ekpWtc9v8AiB+z74J+JkbeFPF3h2z1&#10;azjijnX7UpVomfcqsjLhkbBYZUg4+tedxf8ABPX4XaJql5e6PJrltHfWs1veWNvdQtEyORzkxb8r&#10;kgMHDYc7iw4rpk+J/jCOeJ5NSWGVo0Ko6gs429CPT5Rnp0Fdl4V8V6h5MesahcB5dx8zP8PLAnnO&#10;cgj0+p6V4cWpbM4o43D1nqeSzfsM/D3VJGni13VV3RxxSQyLEwUR+UwUBoyV/wBXnggfOeny7c1v&#10;2F9I0fxXdeMNB8QWccmoJHBO1xYSNII0J2oH805G5uny4CqBX0Fa+NLEtct9rk2LC0i+XACpfK4B&#10;75OT3xhaqWHiu31HTpVAj8x8naFzs5AJ926/zquf2a3K9rh72PCNZ/Yzvrmwu9Jj8Xaasb6rDfea&#10;umlyrIWba4LfvFLFeMrgr7mox+xb5/ipvFz+KLNbhZGMckdiQ4jI5QkEAqDhsEcEcYya96TUooJ4&#10;472wj+8omkX5SR9O5zj+tbWlXvhnVVYzXMKxtb7ubLf5iqGOTIGBQZAQgK2c5IIUg1GroaRlRZ89&#10;+EP2LfC+ja/ca3a+K/Ma4037JMj2HWISRuuGWRSCGjjOepI966PQP2P/AAlp9zElz8TfEEwW4im8&#10;kuqkSLkDkDODxxnaSBkEDFeo634i8Pacl1qdn4d1AedDG0NnJhY2cjHf5gS2erYwOFBJNUb3UYlv&#10;EuYIRFCU+aJWzk4z19T/AJz3zlWt1FOVGKOI0v8AZJ+EmhkRW99qFw8CvGVuLxRnLhiGCIuRvG4D&#10;gZ5q8fg38ONKvJdH0yykaaO1N5BHJcOflViR82TjDdBkEY4rsNVnguLGaSyljNxJbs0Ks21Z3wGE&#10;e7sW5Ge2eo6jP1Y3C2LTaVai4jht28xXky5RSQYjwNx5wAcjODgkCsfrC2OKWIp82hQufg34audK&#10;tZ7ezkiga3zD5c6K3lkdOQccdcg4Oc81heIPhH8PxZpbP4Wkfy1UN5l8VWQKR8xPbPfHr681r3Oq&#10;atrPhSQ+Fw1tAsNwtrcT5ciEk7CDj5iB/FjDMPqKoatZxalbW2oR6hJNHqMKTWv2V96hWQOT34xj&#10;kdqFibaJmUqsLiWfwtm0vTLrT9C8F6bZtI6gx3F00u1Cd5zkZPzduACOMYrQ0XwZrml2UaWk2n2s&#10;f2xSVjhY/KWy2QCOc7j9am0LxbBe2GnyT3s11dfZi91JCw2Mpmm7cnIXbn6DA4zTbfXQIY9PjjmW&#10;HeUmZrjcHk8xnQ5A4G1lXt69xWdXES5RrEKMdC03hyXT73T7bXNehuluLx1dgxjMyknA4Pv26Yx2&#10;rctfGnhi2to7aX4awTNHGFaZrybLkDG77/frWRJf2j3EOuKqyXkEflXCyMcfMRnbjABxt7d+meas&#10;HUgp2u8YI6jfIcflxXH9ZkzGWJ8z4u/4Oe5obv8Abo0HR5yY4f8AhBbSS4mXrHGJ5uc/w89yCvrx&#10;kj8ybBki8UNoU0atC0aS7o0ClFYZWSMqT8obkFcgdVyCRX6B/wDB1H4zu/Cv/BSXw6yaetyv/CuL&#10;MqI5jDNG3n3Ayjj16FWDKwyCpr4k8Jf8IlrunotnFDHIz+fCtvbolxb5OWzHjYVOOQqon3VKlVVV&#10;/oDL1GVPljvc/Lc89pRrOq9norH0d+zX4S8Z/EHw1a33i4wyaXJpj6fb3U26SBZpLchFA8zJxADt&#10;XOBuGCSM19O+OPH+l69+yJ4+uPDVkuleHdH+GNpFoVnHMzh2Y3MW1SxLN8rwE5LMTJ8xLE189/sU&#10;eF38TeHdS8OWvjC1tJLfxdPMLKO38s28/wBitnjuXQklUMq7GZQcCRsthhXQ2Xw8l+NGl+JfhRrG&#10;v6lonh3w9qV+WttNjZZ76T95M9nI3m7Zh5g3AEER5iCjCbT+b5pKthc4qpr3bs/ROHaVKvllCfXR&#10;tny7ot5Z2HhDxP8ACi81qe+bWPC9pNpFq8m2OO6MYuPlXkeYrSTRgnoHYZGa+i/2HNY0z4v3Hgq0&#10;8U26+J5ormN5bDWLNJPtV1aGRTE21MFGMaSI2C5LShnchNvnmu6LJ4f+LEPgnx/q72F9pOpDTdS1&#10;fVJSx05JoxC0fnfenhRYhFGeFjeLcqqrnfr/APBNzxNoujfFzWvhTp+tNPY6F4mN3o9/DM7NLHMi&#10;xxkDerJEJYopA6FT+8bIIcg/Q5DjH7GrC+8ZafI5fEjLYVsRhsWobShr21se1/ty+I/GX7BHxa+F&#10;fiL4fowtbqyk1HVDPdH7Q08XNzYyAHYts8d1GFhRVjXy2KqCxr618YeJfhR8Zf2f4YdXljtrnUNH&#10;g1aKOS1W6i06T7OuZLFkKN5bGNYQudnysFT5SDlf8FNvhR4O8e/s7+G/C7+B21DVo9c8jRtW03Tk&#10;mksHigc3Dkufu+XE0ZLEnMfYgETfsUaFZX/7OfhfQbd7a6vpPD93pmny6/es6BYo44Lm42YIijja&#10;cRrGg4APPzSV8rg6laOIhJNxs+na59VmmEw+N4e96Ck1dO+t9O3qfjL+0j4qvrn4l+JtO8QgyXEG&#10;tTs0kxPmEM3zKc91OCM9uO9eWLeNb3hmVlYdJNv8UZ+h6g/pXt/7Zvwv0Hwr+0J4g8E3Oi3FvuvZ&#10;o7rU1bmxmjaXeghGxQjYQgEFkHQkkivmy/1OW1+Gg1TTUAuP7YWG6uriQ7xmNikcKhsbMKxkZhuy&#10;0YGBnd7M8PCtWbUt389ep0ZbxHHC5fSp+za5Ypfckeg6XqlvpRJkvo0jcdWbgc+9bz614O1Hw3/a&#10;mt3sP2Pzvswu2bKeZt3bSR/Ft5+n0rx34h6jBH8NPDWmzRxzahdLNeyXiRbWWFjsWMOMb+VOQQSp&#10;UBSAWzz9l4ye1+H114IW0ci41e3vRcfbCoUJFKhRo8YfO9SGz8uw8HdwUso+sU+a7vzWfona53Vu&#10;OMTh6nLSpq1uuurV9T6M0jXfC154NbWtT1yOTTrC+js4daEvMUzo7pG3ckrG5DYPCkGuw+Gnjbwx&#10;f6NealHrUElvZzRpeXkefKjL5CFj0UnHXpn3Iz4a9pbaP+yV51lpMWrLqfiyGaTVIlX/AIkjxwyI&#10;YHym9TMGUht2xvLxjPJq+Bfi5pOi/A3xR8G9S0aRZfEGsabe2+rWjbfJ+zmQNHKAf3iFZSwXHDqD&#10;nrWKyWjiKc+S/uzt/wBu6Xfr5dTaj4h5phakeaMLON9nv0W59heFNQ0PXYB/ZerWtzHuA8yCdWGc&#10;ex9Aa+Yf2j/D2ufAb4/WPj/wo/2RrmZLm1uPJVhHcRsGDYYYbkKcEYPQ5zXX63qtz+zB8KNS+EOn&#10;+MtSbXte1+y1S31DTVaKyv8ASlgcwzRy4DMC7tlD0IORkDFD9p7Vh8VfgJoPiLSUbXLnR7OOXxPr&#10;UOxTZXU0jrFC8QVSFKLgyDK7sZIJrhweW1MPiFiKb5qTk43fVW0b7a6LqehnHGWGzvKpYTEw5K0U&#10;pJrVcyey67b+R+1XjTxla/t2/sEfCv8AaM8P39p/aepaIbLUo7648wC8jASVZHx8z7lLMCOQxPev&#10;zN+OHwZ8M+E9dltrXV1jeX5xa6PK9zDbMT0HGQvcLzgFQCa+hP8Ag38/aeHi79k74jfsga5dWs02&#10;jvD4n8Pw3UKOxjlZYLpEULucq5iY5JwG4wa5H9qK18YSa22l+B9Q1QWdwhE1vcNBHDI2/kRjcXPK&#10;LgBmxgY7Z78Pgfq3NTfRu3puY8M4yrisvsujf46nzD4p+F2saXAb+01dJrdpkQKo8yQBumVXJ68e&#10;2KseBfDmr2939qk8K2PiCxjVkuLeG6Mcw44PyncpB9RjP5V0mp/D3xfbaxHqDaJfWMk2zfLorLLH&#10;xjA8snCkYHcc/Uk6li2n3lz9h8W/DySeSFjPNqekWM1ndtyTtdT8hGSfukZHJzXXGnE+iVOXNqdl&#10;4Y8N/CrQ4rMeC9f8S6DefY1N9aXFiblDIcltrBenbpjHQVe8bPp8Wjvb3Pje6upPKYRxtpKIRx0H&#10;yZ/pntUXw61D4f8Ah3SXi8PfFHxFp8gDG5trkGaSTLZ27ZUkAwfT/El/i7xlrfieW4tNOmmngkVf&#10;O1LUIVXeoAChYwAg4GDhVyck7iSa15Ino0faRp2Z+c/x70t9J+KOoyOjRrPcM8YZRkj1OPfNaHwR&#10;8QiHW1jaThmAxt+9/nNa37W3hGXTfGL+JnmZmuJDHtkzlmHUjPOB0+orzXwhrc2l6zDPCQuGHA+t&#10;aR1ij8rzem6OYVF53P08/ZDjWfxNo8z7dq30PDL23Dn9Tz15+mP0y0fUGvNNhECMphVfLdmLBs5T&#10;8MFea/K39hrxFFrmjQX5lw0Dp0Xd8xIIP8/84r9VvDjXEXhu1nnKyOwEm7bjPAIx04Ab0/8AruUf&#10;d07M+exD94mt9Y1GaEZihjmViq3iIAFTJBXIPzrgjg+v+yKzJ/8AhIdCu4dT1EyTeahikhjz9nVd&#10;xbflnLcAY+Uj/Wd+Mbq6TZRaUH03S7dYfKZ1UxuxKOcruycFsru56DIGMk1HMP7W0wxajos091bW&#10;tw1uySCPaI1GWUnnnegz33EAg8j85rVqdOrKK6NmyxUbWMm70HUIpbXUdVnt7OO4V57eRmkY7yIo&#10;yNrtgHbLhVIOS8hJO0CodL8G34SO2ee71BJtQkht0xAiR/IyjBiiU7f423ZIwACOK6TxH8N57549&#10;XiuH02aws/Km03UcssyBmKo6uvUOQwzhgRnkirWq6TZa5a3U8kjQtcKqzS2cmGYSBhtK89PmG4cY&#10;4PYHza2Kk4NGdTFNGLq1tfaVr7PGtxt+2RwwyFsZU53HjBDIhXIYHdvBzVW98NaToV/a2etIqSIU&#10;hjk3MxeFvutnPB7jPf6cdZpN9qS+KNOspZY9N1JreRN3O8quxxCZCRgvKIVO3Hyx5AyBUUfhbS50&#10;mufEn2llmtj532ebaHhKeWFIB2r8pI3YBBb2GPPvzR1Zg6yepztvpOl6dDNbaVayYhLHaMyOqwsB&#10;M2Cp2qNyjPYyKBWhZtpk8MyXFm2ftmyEn5FaNgy7OOuQQc9RyQcVd8VT3Am/tuC4MyXF1m4h03e7&#10;G2EqLd7lMmGdoS5EbHZ5ojZlIAzcv5tFOiR6B4cawm1Cxu7aTTzNeSKNscirKo8uTaSEY43Kcq2B&#10;gkGplHmW5Pt00cxZmHUrn+29CsIWZoo441muGByN53JGW3eYY4w5LY27yMDgB8uk6LFqV09/4bEt&#10;qBJfWtvcMdkjgELkAAuysV3dOAfXBcJ9IHxGksNGgkaGG3i1LToXkZZjscCRbkqRuYuE6cP82c5O&#10;b/ifU7A6jZ69pdutvcSQutksl1JHJ5JRnMawqwUsUVicgnKgAk4qqMXJNSZcanNGxieDZIJNauy0&#10;8q26XDQx2rOt1scr5jRl3QEKocDbnICA4GSK2BbXGsWc9v5GxmcRSKq7gDuJIJOSBuBb0wwHTFU1&#10;uZNU02aOfwykj2eoQSSQr5i29wcR7jtD8F925yOM7gMDFaOmaxqN9d+cgto5Li1jmV5F4uCWKIEA&#10;+XgIqnI3fL27uUYU5XJcoxdjmtK8KR6nbahIdQW3WWeaOZZ49ipMHMcrKuMhQyKgwRuVAenA3PCU&#10;WqRSxvq2pRzreLNFJIIVxOiyNHvB6hlwg4wQwYZ44kvZ7uHWPs5j09Cw8zey4mLbN4VWYcp+8dsY&#10;AHzHGam1e4v2mjjvNJhjurGf7OsbTgNGvlxuGZVcfKVljwGH3ozjvUVIUbXtqKVt0jL8L+JIBo2s&#10;R2OlzT3ljqAguJLqORFaYIHCCXlMlZkZQuQARkA7qi/toS+HWt/sdna209wsXl21sBmOOV42yAuc&#10;qVdh3+c9dww/xPZXr6NfeI7JZBPI8znR2jjkhgkWPELBcDHygDlsnahYscNUN54V8Ta3YWN34jvb&#10;KdTZ2+61aGWAW4HmPcRuFJCKcZYBgN4XAwDXLJW1OSpKUTcS1sNXhm+3WivItnDDb3EluSksayEh&#10;c9TwxYBh1B46VnXCi8EEWn38bfam2/aZZBD5sfBDb064HCnqcfNnipZNetphb61pdrc3iyR5vmmu&#10;EZreFJQ5VHYFVGWnByCSwzxhs17CHGot4Rsrvy9Q03xY9xpbPGFNpDLEVkdZOSSYngUsCdm07SNz&#10;5qUlJGfPzqwtlFD4vutNne0hsJNQvg915zMzpDbhfLG5FHzGQIWyeeScnGU1PUtX0bU28M6zoT3k&#10;dmsq/aktlVnBAKxnoGDbGHPOVweOlg6jplnqseiXGvrczXDPcx2z27AxkMY3k8zJ5zKoHC9TjORi&#10;x4wu7W2sroXd3JNZLpv2pbTIULIJYllnMrYAUE2+VyxYITxsJqo009mV7P3LHN2+u38OlXOo6PKy&#10;rFGZGhihDbsOCqR+YvGCoBZdpGWwVyDVUeNRerbz+H7qS8u7hppzLJAQsa+bGFzKpLCRV+0MRIMM&#10;gYggqpbqNHbS20Sa002wVb57Wa2uLeELI8iqH3oxxuHyu2WyGG4D1DS2nhF9c0+5s9ReFp5PCs6W&#10;f2mwihmlumUqREFUbVECPcYHzAR4OQMVm+aJyuk+YwtcjktX0DTPAem3UVrZzo9nexzB0uZPMjX7&#10;GfnJijWVo2XAOMMB7Y+ieGvB9rc/6T4Xu9Wv7WSSzhf/AISJo1SZtsSSJCw2+ZEAX8xw7EIqkDAK&#10;dZJoGrahBp9iJY3kk1KMSS2ykb9s3mskm0bmYxpISQFBUk7VTOKPxNtEttQvPAXhi2FxvubsmC48&#10;xnVIkW4ZmdvmVioz1z1Ge4icpLUKlDqTQpo3h6GbUZbSNpIgksN40LSIRncHPmZwFG87c/KAQNtL&#10;aeIrW9sbK/00Q2sUyiP7LtTblwRhjnOV4BG7kqfXNcd4JvvF+f8AhHPEdq01xBdSM9zeW4y8TSqI&#10;5NrfeZdyoQBnAOT1ztzeGtbbUkvtQVXjkZryFVZgzrJkqwUHaxUEDHAPB2jit44z3dOxn7G+hPrO&#10;m+H9Vhk1G005Y77VLrzbhFRnbL/MysWJK/vCcDJwRkHPIot4msILeO1vYI7iz1KZ3kvBJKfPm3sm&#10;xcg5Q+Vk5bpjjJqzp1vcHxpHqWnOy215h2hViypxuPUE8qWHJPKj1xSaJPp+paOt9FOkgm00T2Pm&#10;RmRo3ljMgjQNgfxbeRltuCc9J+vO17GcqbRk+KfCc/jfwzqWg6PZR2145MUE02Fji3OZIycK3yjc&#10;uODgcc1Y8R+C/sVhr17p2jpZqkbQS3UdsGS5ZFAZskbQoYuvlgbRuzjAwW2954gXwRda5pGvW90G&#10;0eSfTbxLWSSOOSO23oHTduyJFK4L4+ULkHpsax4pvp/GupeXHcTRtdNGv2XUjGGEcIk+0eW+S+RO&#10;XLjjO5jyQaUa0qnvFxU4xujJvIjobTQNFDGsj20lusi53uYELjccMwAZmOCCDIwHyqgF6LxHd6Np&#10;MEF9pthxHDIJIoFKnnYU6cFfLUcfwleayY9evPFXl6VcWkMckdxctNEzN5qr5rqrTF2XYNy7AY0E&#10;bMrlSysrvraBoepJ4KWz1XXW1S383z21BY4mVIhmIlgqg75XwwRtwUhl6AAdkcbUovQ9HD4qtHY3&#10;tP1G01axF0umafCscLMLqaASAqWYdNuOy9c8+gAxn/8ACVeJtG0ZYdQsrG5sNQtWaG0jtlUgszbp&#10;CVw+RiTbkkLsxg5GM+8tdR0W6/s7S5L650+1s1ma6k+cG2aVFD7VHyt5rElT8wBU8fNjU1uK5SW3&#10;0Kews443hdUaRtzIrbtzbWyRu3thX5GAwGGzXRHO6klqejHMJSVmUvAfjPxN4ht7Pw/dvJDcR6a4&#10;8yKfm52BTuZuo4yVCsFCtL8v3cYXjOx1vU/Flprd7fTRWEdre28k1zqEjLaI6LM7lGY7mLwxqpIP&#10;lhmxgOQehsrW607VjqVv9lWG6tWkivYo/NjPkm3ZN2fusFXBwVJEmMgAq091plhJrVvqEU5mt7tt&#10;8ki8xTyiQmRSFOMKSowfugqD96uqnmtTZsaxUmYnw08DWPh/SL7WIdatYVuLkz2tjJbrcDzc7VZm&#10;Vl3HODk9CB0IBrqIPBfhrX4w+p2EN9Mrf62/0lJd82TuZeRjIwO+Av1rmNd83wzr9rOkRktYXWP7&#10;QzEFTJMpbDKdwUtHHxnBHBypYHorW6vtBtla6LKJJP8AUbsqMjt1xkdif4u1dSzfl6nVDGU47m4n&#10;gnw3pVt/aVra29vKvzkR2yKeAF3AZ6DC5x2+ua6Twd4D019PjTymmjSPdNNKzeYCAWZn44988DIA&#10;AFec+JdY1trrS7rQpmW4knNoi3DERq0jLh35DbflYAZAYkL/ABAizd+K9X1m6W9kuI9sutLbXU18&#10;qyRvYyofLkaI5DDDIrH76q2V2sARrTzPnep1U8VTlI7Pw7pfwy168vodc8QvPDJDbXOn6VpMLrcQ&#10;XO4SK0iqVkCSfKhj+VJAGQ7g2DteHvF/7L3izT7o2XgrRrPyNQa01S1axCTQzLt3LviI+RX43DO4&#10;jdkg1xvhRtBXwZbWNpPPbw26tBI0cKxSqrS7zMUjOxnjDo5Own5QQAWJOP47u9D8DeILPSrmytb2&#10;6iuIBDcXEnkST2rjbNLL/CApVfkVFPybEA3GuxYy63Ormo3uzqvGOufBCGeW30e4kt4YbhWmh+2P&#10;JIjFlJXDs5Y/P3+6T0GK87vdQh0TSTLper26wx3k0NvcXXmKXMSpujGBwAmORjOcHk5rN8S6t4Qi&#10;t77T9NS+vI01Zb5I7e0WSSPT7m52u7u21MqrbwRjBjYDnBrHs7ePXNQ0vw3qc0lmun+Krq3u9PW1&#10;ZBw2LknLFVCPlyy5DKq4BBFEcY4y3OeVSEtj0DSPEGoWukaj4h8SWOnra2MQa+tpL4I9uY0jR1JL&#10;cHzi6e5Xv1r5/wD207KWf48+HbPwB4M/tvw9qnh+70/xdcXrMbOxti0UsEjzKMod67ldSu3aT2xX&#10;qHwnk0bX/hxeeJdYsZ9St9cYXdjY6pDDNJNpkm7yo549mXufI2MxIC72dzzgjzvx14P1XwBoMXgD&#10;wBfbW1K4vYJor6VZ7e3sFlLF3Vkj+0ZjEKgS8l2+Ux4wOiOKjKLUtTSNaVN3iR+DrDwSnxtvdT0L&#10;xJqk9/faVNB5eoEyRrb2bpGVMsgD58yR2UHBIZh0Chew1TX9B0bWIb1oI/J+7eN5mAHHBxyenQ47&#10;49awdVhvdC8SQatb6fblbp4ZYLq4jjkZcRovkGRhlk3hxubLMxc7mBFSeJb+x1vXb621aCO4hs5r&#10;mSQW9tGSjcqu3I5V8S7oyCrbcHAwa46uKqQi40tGYYivUqat67Hyr4U+Bfia6+KF8fGENrHpevN5&#10;lzJprTxKsRG5ScgbnUr825jhi2BgmvdPBnixdA+F9h4FW1gWSNobRl3HaJtm5VUn1UA846N0wa6j&#10;RLzSvEGi2qaJp0MYs7aa1tY7WZl+0mOFTKjEtujdpHmwuc7Vypxg1YX4SrpnhW8Z5ZF2+IluLNZm&#10;EhUrawxoV6MqhpCDncCxkznOFnMJKtCCT1tr6nJWeIxUf3jOb17x3rEd1Y3jaaY5lVpbmSTjcGO1&#10;WHPIKKCD6/mep0f4j6s9pDLFeszM+Hj7KwH09ME1zXjTwlqNg40F2ZYI2lhhkuoSwkULGkQDv84V&#10;fLZmHPzOeDkEXtAFtpWiR6D5e9bXSftP9qNuQxknDH5/l5Mb43AgLuPbI8b2kqcjy6lGUZWTN+2+&#10;JVxb68+l6XIzGdQFhlyTkjp0ye3twPrWjZ+L9Rs57q1W4VZoVAlj3fLuzgj1xzXnqH7BqNzqsN+0&#10;1m0Rkhu7lV2RzMGEW0xjqQr5HYFGye2pp2uNdQLd3Rj2rcCOZYX4bjJOf4sADJ56j1wIliZczTOW&#10;pUrUzrLn4lvPcwxi+xLuzGN2CSOSB68j361e0z4hzg7tPuChZFRN0eRgsNwCgc8E9TjOK5E654b8&#10;S6pu0zTbdvssLbpmhwqSL/FwPXGQc559K7L4faLdQQw+JL3RdsDXkcU0Eu4QuuWkYAKRtBUHLdjt&#10;qY4mXQqniqilds0h42k8RXVxO0sqi+lQb7hkRfu7RjA2rknAHcnvxU2ra7qNrbraara4WE7ZFC8x&#10;FiOrYweeoHAJHvXOjxZ4P0qWayXToWhmhSGwuJLMSbMnMUoAIAYMVPGHJAOQRisn4gajbOt5aaZF&#10;cXF3dSRrZb1PzMoymO2doJ/4AKSr33NpY49E/t/SxaTpDqzfZdPkkDQydSQxaMg8bjhDn1ParFn4&#10;putV063lEcKyXoQL/o7KEcEnfvzt3cA+vByDnNeO+BvGMevRXnk6kw866jhgmVVVUO0fNyO+e/H5&#10;12B15dS1NtKt4YEuNKEtxGq3rrAW3FmQqrDeAMAA5KjI7U41tb2IhjPe1Os8MahCviCQI0sEMSss&#10;kUmAbfA3FOnRcsFX0wOetSaTYTXclvpdyYbe102fy7NY4vm2q21VOfRdoxnHocV5/pOo6rZ6/a3K&#10;35jsbhJFu1Q/MWySABjr9PetbQ/GBsdBt40DWskJUSLC23dH/AOh5xjjpx0p+25pXN41vaGzpOn3&#10;mheHrfUpLWGWKbULyCaNHCuvlTFd+AFwpz9Tg+9WbN5LxI9Q0m4h221w6RxsfL/eKQUHsSu0nj3H&#10;XmF7iwiWxhSaRf7Qkurj7RNGoRZJLmZ5BjPdmPHGMkAYwab4UjtINIluVt4/OhaRppJWLBZcbPLZ&#10;T1/dgjcAMEhu/LVaMjRVlYzPF2vSaHHcajNp7eXMQ8kaqMWxD7CpyNpAHzHrkYxzXT2nxI8R2drH&#10;ZxeEZrhYo1RbiK6jVZABjcBvGAeuO1Y8GpWt4bDTLiJE+1RtH/pUYIKnMe4nHLKuDn0AHOMnHGiz&#10;XA+0N4gu4zJ83lpqTqFz2AHAHsOKtezLVSMtT4s/4O1tOaX/AIKJeH71v9Wvw5slyMjB+0XHevzs&#10;8CancXEK6edSJCgCOG6j3Rls5yFfMYbP8W3PvX6N/wDB2vYfb/2+tB3XUcar8PLP710oY/v5/wCE&#10;8/jX5a6JrNxobmyU+YoG3zPKB4/L9a/c8KqtH3+h8jjI08ReC3R9/fsEeLvF/hHxDqjaOkc9jBrC&#10;yTarYWb6rnz7JkNvMjBnMDeWcoDv+UAA8V6D8PfiHoF78Ifil4i8Paiuj6vpvxC1S9t7qG1n+x2z&#10;M6iJv3gwCTGV3Mqu4f51JBx4F/wT8+I+qP8AEC6uZ5fFNwv2SO4s7bw80O6R7aTL5hlzFJst5ZWU&#10;OjnPCgE5rv8A9sD4Q6h8H/HPj220/wAIXVja+PhBq2maprC2JurmHh7tWaGNQN0rvJ5cO1drR5DE&#10;cfK51Up/2hO/XU+14Vo/7HTpvpp9zOF8T+OvHQng0P4gaZpd1feILVftGqXGin7Rc20jsICJFRZN&#10;sibJwEO+YOrszCXBxf2NNWv/AIW/tX+LIfFXhmCC802zjuJNHut8O+a3uYWCFUzt5+Y/KQBnG3rT&#10;fhr8b/EC6vaah4o8J3XiK6sdNWyvtU/ty8hneKMNHAGnicFBFbokSJkqQhJyTgUfBvi3UNZ/at8U&#10;eK/DmlXNk19oe429xqC3BjVXiB/fXIYkBUB3cMCMDHSjIZcuZLmXu2f5HoeIVKpU4dbj9lr77qx+&#10;zHx9+JFr4d+HkmrXWt7hceAL43NwsSTMl551nasFBUujMly6F0wHD9PmNfCfw8+KPxP+HN9ovj/w&#10;p8QNcax0S4cXFvJKwjtY7p2kMMAkDRoZ4SzllUHJfkmMGvdv2Mf2qfBXxA+BlvpvipdaHiHwJY/Y&#10;IYPJkmnngNpZzFxdKjmNWmJdU3L97IAXAPyHp3xGkn8e32swy3djb2fmMi3dqMsJ2lY4WZj+9Eiu&#10;3mf6wKXAKLGFHz15VMVyx0s/1PqMh9nRyqrOrG/u3d/JXseHftbftAv4u+OviiGLwxfeXJrdw91D&#10;qG6adHL52tK7yOxz/EzMxxzXzp8UPifd+JJT4fu7aRrTfv23DCV0kORv3Ebs49x05zXp37cV9qOj&#10;/FO41+ILbxa9ZRXsW0Y805eGSQ+peaGVs9wQa868I+DvEXh63bVovDz614qvdPku9L00bZTbQDrc&#10;NHks8gHzKg5UDeQQuK+rq4WOArSg1s9P8/uPzfAY7+1MDCtF2Ulr/kvnoLc+G7fUtLl1HxfqupeJ&#10;NPksY4NJ8VQNcTHTZFX5LaWNydqcY2nGMZXgYGPpHgSwl8MLqGv3VvZs10YV3SjcAQuGK5AABDEs&#10;3QEjklduV4Iv9SsPEI02e/uraK4+W8hWZo1kUHcFdejDcoO0jrj0FeozeJ9E0KCHX73WI47y0bzb&#10;COW3DqZAeSoYMu4Y4badvOME1FSpVpSXK731O6lTp1viVmjmfBPiDxX8IJ9S+x6LDrWh6tprQ69o&#10;94kpgktjKioZDGQElDPGUdWyjuAOpB42C+t5ZQI/kj3kBWkLMqk8ZPc+/fFeo+H5bbxEkOpaPLp9&#10;qbO7iaNlszBcQiMM4aNlKlj97b82Rtyu0orDM+I3gnQLS4gfXfG3mXbWsjtJHYbt+2IiKIEYJbeE&#10;Q7sFFyTkjB6sDmFONZuS957tE4rL63Kl07Ppc9SRLDXv2fIPh98TPE9r/Ztsst38N/HENuz26TD5&#10;rjS7kKu6MyAZUsGKOFP3Tmof2QPH/h7wx8RB4V8dzRf8If4wt/7A8YO0PmfZrS4YAXKgA/PBKI7h&#10;fUw46Eio/h74L174PeALHxj4+0S+8TfB7xNq9zpupXllYl47a6jPlrdwM2PKuFzmNjt3qWU5DVpf&#10;sdT2a/GO68L+RJq3hXxBayaB4kj+yr9rm0+7YRfaorYFpJJoHMdwFiDOpiyOMmsqd4Zfi6fLzKXv&#10;LtrvZdJK1+zeoqvLLE0HLRrR99Lfga37L9z8Vf2A/wBqqD4pax4fvLPQ/DfiybRNaMkx23drLPLb&#10;XESYKidkAZgDldyRsRivob9pT4yfs3eOPjpr3gfwImi+Irj7fPb3uuWelNbRzTLu2+WwG142UZD7&#10;dp49c18X/Gn9r34qa98IZPgf46GgeJLSbXze2XinUtBDalCYY1iYWt1hXjikCqZEOd5wzfMM1sfs&#10;UeOdD8L+INQ8RyadHqV3HJbyiG4jMiRxGVY5CT0JIlOAe49s12QhGrQTk7u2/wAkejlWcYjL8UqV&#10;N2g5K6t8j2VvDvgi0mlm07x3qGhs3EUscjeSre7LkFffHHtW34DvdS0K6STUfE+l6oB8yySXkzSJ&#10;x95SByPUDPvWl4g+P8l7eyHTNEt7DzLhRFHaWaKYlUYAzjg7c+nNXNI1jXNXmt7688RaxJJ5DSbv&#10;tWGYEnYvI759OnNckbH6xTqRlK6Ox0nW9RvriOC3ltZGuI8xzQWMmVzjozkD8SCB7VFq2h6tdmSQ&#10;yXF1GqgPI1wVwvIJUKRs68lQp6HPSqek6Q80ck2o3c032OH5mmvmZRubnA647e9adnMLPSxbmGGE&#10;9POh4HXryDnqf61fKd3tHy6HyX+2F4d0uxjWNBbzruJh2LtVMgjbj27V8pabbSrqElsCo2TbW+oN&#10;fXv7ZGokwLH5jFVfHzDKnHrnivlCxC/8JC3kYIluCVX6mpp9UfnXEcY/XL9z9DP+Cb3h7UJtBEEW&#10;f9IZE3dfk3KDjkY+969a/WLRBFp+gQ2sBE/kSFVbJP8ADgk89SAPwr8uf2DdXh0rwlZlVDNtAEeP&#10;vEkH+nSv068L2cNpp0MMIYfu1lWP2ZUboOM4I/A+la8p8fiTtNNg0a4jsTeXskarMq3Ail2I8jN8&#10;hb3VTt4xu3+qrjk/EsWlaDcT6kzxT2+oO9rbr5e2R4Q8kcauv3nji824cRlguZI3bcQAvUWMcOum&#10;CyDLyEMbrJnZIoz90nqAF49McVl+KfD0Gv6Usd/p1xA9oLqSzWNlTz2DGOMbQQTk+YDuBH3T1Wvx&#10;zMeaOIqLtJ/meM5P2jJrvXLh9RutJttFtlhupZG02G3tnQv5bAE7OQmDKp2ggHeMDK5Gla3+p20c&#10;9lo8U01rcW4aaCbD7nC5OVCkFQe+OBnrXI6T4isdNk8P2o0qSJVvLhpre6jVvtLfu0nbDZyTujx/&#10;FyuOcU62i1CPxLaLbzSW9pBbX0uoRwtGbVvllAhZCAu9PKjKcLh22jAIx5cpT6sKk5WsOg1/Vbx7&#10;GXxPrGoTW/2qK3u9Qm3yx20EryRLHHnCxt5kkDK3CkocgsQRoLc3TeHLe+0gXUEkLN9os3mHmQRq&#10;zZGD975RnA5zgL1FY+sTa1DoWoRW2nNfXlxbrZ2dhDKzxyTTCNInlQcbkn2SHH3sqPlxg7mk3Or+&#10;G5LH7FpU0a2ZZZNUjuFjOoLDPva4dMhgGjhf5gCRk8g7cvmluEanc0NSbUXE0ctoU+1WCGO7kZ43&#10;K44IUHa78EbWX5g+dwKrVezl0zRpvsstwrSsRi/+zeXHbqzNzsdd7sCFB5UZJxngjBTU7i9TTfB/&#10;iZVNu1wBpuo+f5CQPIeBJMvMcaS4fzMDCxlQQHBWHR9a0m51C40u41meaSeZLWRFswWkYSrG6Rgj&#10;lxtO0dT8yjO7klWjF6kylyy0Ny5+1abBFcapoFrHqGn61fadfxxukShQ0qec528k7UIwdxZ1UZ72&#10;GsbfW3l022l037REFntb64hMnlxkqfPLls5Cs/z8nA+bOarDWvFd/rHjKHxtp0dnHq011fiF5gsU&#10;bBmlEgJ5VcNuB43Hac9MpZeIdFi0u1ur+6lk8yzktv3M4/eKQknnABdxbcWDLkkg9QQK6aM+Z6bH&#10;dRmiGaC51K+bQh4njU3cc+n3kl4oUR27jzUZsLt+VWCoDnOwEqetO0LSrDVPBen6hZ/b7P8A4l8h&#10;trWWQMsaf64s2c/LG+9FJ5VBjPBqu2sw6Tq1zbi7EUN9pzG4gW5VmnaBwhcYJ4G1VB3dyQRgY2NN&#10;ufEt/wCKLhrCeR5rBWt2ZF81Vt1URs53E7QVUEkjIL8EDgbVKcZG8oplnUtMsdSa6Ok3kKXem2qp&#10;eTtcIsqsscbPGnOXO6VlBxyqg8Bqf4k2W0kOs6fFHJM0LrFGE/eMCNwzwcnByDyOMd+Mm28R6tLq&#10;s2g39sqSWUvlWbbWAY7C7EeoOVyT95gT0INXLjVR4evbe+j1aFZI7YTFmjVfJVQuH3f7xIJJyWzy&#10;az9lzRsXFJxM/WNPi23ljbXttbX3ktqbmZdi3WIlzkgAsy7owWBByMZ4xWfearL4O1+Hzb9tRa9g&#10;mW6mt7qZmRHURFQ6tjyyscZAyAPM3Dlya6LULXS9Q0FbiPTFk/c/Z5kS384On2jeSTktGisg+UAK&#10;GGSw3YrE1DSfL1K01eEPcQ2dpBaxv5m551Kt5c45PHC/MeFAyRgVw4rD4mMfdZ59ajKQ/TtR8O+K&#10;dLlsNXtyY7zSknjFnbqhUJJ5Tq0fyrjJXnAO45y24Ygv/wC0L67YX0r3lvJDDEsEchEVnJAWzLLF&#10;hisskcgDnAZ41RWLIoFaGnaFoLNfXulanFbw6a8gvtPv5hFOZGmHl+WOGl80Lu3DCkwSBT8vF280&#10;SbwjGuuX0ssj6hql/J8kw2RxbbeCHeiKPLYxpKhBJLlXduoNYU4VuW8iadJ2M+11W50+xk0TTLqO&#10;8tbO8iGsaau+FfLP3C20qQY1csACA3QhlYCr2mtf29zJNfz+XNFcGOz0+4Y7Z4SH+Vl5LBfkY5z9&#10;/wBFrMvofGFx4qXU4ILOZrhxfXE0cAkM7xfuiz/Kdq5lhXbwrsw3AlUxBqniFNIv7qYz3FrqV1q1&#10;qiQqu1lhuVlzIARjaBChJOA29sYCiuyjzc2ptHTc1r0SxaTYvpF0sMfmyTyrdwgs0aJ/qgM7SfMl&#10;J3FWykbDAHNFjZv4Zjs4LPSftEd1apd2k00jSSRz/OiTRM+7YwVnCjOW2lejEVi+FdWhtdO1K4hi&#10;mvt2qfZreO7KlYY5I3yqbgPmLlGAABAVs5Gai8F65rFhqOp6Fc3q3EVnJaXVit1cEwLiTaUdOdyn&#10;k9DnkEYY5wqVIxM5WNW/i/4VlcNdeHIdY/sm4uFW30mxVRHBNNCbbz/nGd/7wqQgGUZweHarVtYa&#10;x4ii1Gw8W2Ed1daZrCGO4hmkWWHel4MrLGUkjP8AqQHVgRv2nIqn4h8cSeGrGZb5bXztSdCbd428&#10;q0UEyIxRBgA7ypX+JQM1uGRL06j4l0a0txHqU2TLGqttjG+QHGNwHbb0Gfu8muieFxlOn7SdOSj3&#10;s7F8t43aM3WvDb3LyavbX5uL+OdXn1C8t0eS5bdGQ0hChckqMkAHliMHkZ/jKTSLHwZNeeI761sr&#10;dbdob+41e5VIGQ7wyu7kAfe65B+Uc1z3x9+N9h+z18LNf+KN1bC8uLWBPsOmqpAuZpGCRoSDz13E&#10;jLBFYqCVxX5TfET44/EP4rfEeW/+I/jy4vtSurnEYupGjjh3P80cSdIYx0Cr0zk5OSfUyLIJ5xKU&#10;3LlgtL7u5NOEqnwo/YLT7bSJ9d0bW9JuJHtyyRMY3MitHkbQSPvZbHLE9MgjJNVR4d0rStYay064&#10;iaby5IIVWFdgUH5CQB6HHy++Bivz9/Zf0r4o+HdK03xf4I+K0fh+bbHcT6TdK0kVzghtrw9MEr2w&#10;2CcEHmv0I8GeItA13Q9N8a2txa3l0rRC7+zSfKr5Bxzg8Hd1A6Z47TnnDFfKY+2py5odXbYK2EqU&#10;1dkvgaTxIJrBdQ0UeRHcXFuyqPNXdJAwR1jCsDuG1AOcsvAGQBU1LStP1a9bUGS8m0lZkSOzjuJY&#10;opne38zy5sOGQgu5XDKV8sbSGUY0tI8VS3M2dIljYXk0flyNGC0TeYHWYcYGPlcdQCM46ijxdb6d&#10;ev8A2f4Z0mz2fYYG+1TTuqiZC3nXTEAfNtm4yfuxqP4Qa+cjOUY6MyjGJzfh/wANSDVdWn0v+z21&#10;C6hWWHdpqbZMZYtleCxd5OVAKjaOmKs6lZw2NnPpEqTSRm6WO5ijudypchVYMu1QBCRGHGQSWMgJ&#10;wABbika18UafGmoi6vk1K6gvrXy41Z7mSRQI9oC7C728u6H7pITG0DmjJ4o8PeANNvote8QCFry6&#10;ks2+2XRnV7CNQscEisSZGXzZBt+ZfLbgZUEbUpVK8lCCu30QRlyy0NmxluNLu21C78QbZFt5ZpBH&#10;dAyTRs77CQ5O5FJXOASVKcgDjEmvNQsprdtlrbx7C08zW6yPIdwUHDIy5ZcMDjoOR1Ih0vxZ4I8T&#10;ym/0e+hv3jtRZxqsO53MrOHATYTjBC7hztZgTjNdZYfD938JQ6XqmpSWlqbkmOOzmIkfanRm6lAz&#10;uSrblPU87dvo4XJc0xFfkVNxf95WX4m2Hw9SrUskZ3iXxz4c13TIJr66jZpJ5PscVrDGwuW2lXL4&#10;UMVRWk8tmyQ0k+0/OaZqSNBc2OrW1wTIqC1DCFWeVQUUZbGeNqnqQQDwcDbJ4m0zwT4f0a30PUVX&#10;FvGoS4kblBkcKCOFxuyMnJY9jiubQG/0uawe58yOO6VI1fEgZZVeRWYrwBhMHnHzY9q6Mxy3FZdZ&#10;1Fo+qOqth6lFXkjqvEOkadeaJbwzyRtdNegxyTfKSgRjhd3OTjORx8vpWD448d+APCWlw6f4w1pV&#10;1KSOOUWq5lmdQHwzIASoxuAZsA42g/KRUOp6/ZaJ4Pk16TUnjt7GNNzNmPMocKq44Jy2VwegbNeH&#10;y/E34cya5e3Oq6hC15u8+8muMBmyOpz+XsK9jhjIaedOVWq7Qjppu369DncfeVj2Tw/8avhxrEkc&#10;OiayyXyTFo4pIyh2DHOSMZDYOef5g9Vq8kesWeqAiNVvLG8jRHl2vcPPH5eEl3B4QJpo5CF3bkaV&#10;cYYg/H+rfEz4ew+JY9etvF2mGObKweROpDr7YOD/AFr0b4H/ALSmlnxZZeDbu8MkPnYsr3zQPJb+&#10;4cjlSNwB/h3Z7Cvps04VwsaDqYN2kujd72/U3XtI7o9stpXg0W8t/Dsbs0fkyX0ckJtMaZHK+6QM&#10;j78PG8JCh12lVVdpC5r/ABUsL+bxrc+Fk1mSaO+le3up2W3a3mnCNbr85UPMzz+XGAHwXkLbflAF&#10;zWdRt7e217Qo5mtYtQureYNptxIklwo8pYoXxhCzPHHjf8ql8nAywPinp+sxy6ZbW/iS5aKzvtui&#10;2+lzvbs9nNKICglbIUTRmTcApAeUEH5Fx+frEWla5r7Xpcj0K0k8TaBHJoGkaa2pWugiCGO8soGu&#10;rgLDJOEM8sZ3R7bdmzlgrAZG5jni9c0bQdF8I6FbaPcXFlNoum/2ekzSCD7RiIW6rNIvM7tB+5YF&#10;jjarAjAx2K2ugaH4V0+G+1a4vbjT1kTUBqOhyRLIl3bzWMsyBlO2DErNuYKFWQMQFJrM1jw1rFzb&#10;/wDCFprUbXLxvBbR3rEWtvIfMEMzBm/cyjcFZj8y7WGQQRXZGo7IqFSweEb7xBZeNbO2vJjNY2t5&#10;HJrV3NYy28ax3NyUZlOdpEUIzw3392AANtZd1qeka3r+j69b6JZ2K3GoMmh6HCv2IS2EzbkR/myq&#10;nBcSn94v2kqSrAKPQLrwpZ6npDajpMbaiz2Eepxy3G+Se9USRup+Qlyh2kn5h+7POAc15zB4R0k+&#10;LNEvdcuAZHv4H1ia1V497OsK5kVc4dI9u5mJdSvJG0AdNOtLY39rK5l+M9KOia9p9pbaJcWYjtV/&#10;tSHVo4oAZgz28kp6rbok0BbKlgqghSRgVL8UNJ8WpZ6Pq+i2LQy+dBb6zbyWW4Rm0jkt5FGAjBf3&#10;JXknGWOeTnY0jxHp2rv/AMJfq8omu9C0x2vMXzssbSIH8ogOv2lN0royyKwIG8qBIVO3N4lsvEOh&#10;rrt01zO82bi88uNflYxYYEYCuWcSF8nLNvJ55rVS6s2i77nHfDvw4NL1GYa74QWSObU5rrSY4ZH2&#10;3toF2GTccFXIAUA5wqhSxBIq7q+o6XD4rutPij3LJay3UDXDY2R+eyiHajdQysdxGW4ByRxc8OLr&#10;+qaHJYxz3zXWlrc6ZcXjqRLKxJJnC8ja5MuGUcRomQAVrZsdN8JG/jSDWo2uLu2EVrNanaN0sa3Z&#10;Q/L90SKyZb+5kkdKzlU6C5kjxrXhrHifxRo9reauI1urR2uo5G3K7QEMJNp/ieQxs+0DBKg+lbNr&#10;pPhPVPsovI1mup45bO23wptRJGWZYwVO7eWtnIHKlYmBHAz058K6HdT3HjKN/kup4LfT9kx3JCmf&#10;P3DGM/aE+ZsDhFIJGc3/ABJ4L8NR6pZXMthDbSSXBuvtywoHRGjRFDkA7yfJI3HkeY3OMiojGLld&#10;mSpxcrmFF8OfBdxDpdxLpqSLYw3VmJppC7OXWIS98M3yRDPXjjvXPx6N8P8ASLiXwxZ6hCscIkuL&#10;hbXZHguzjsBtDbHB4/gHpz1Wo+F9V1S7+x6bbwrFdlosyRbjIcFgCx7ZMjHPGXI4yBRZ/Bu88K6T&#10;HbWGlD/VlpFt5cn+6zgDHPIzjsfUcXOjGbvYcsKq0bpGZpdxb6Vp9xLp11CAjyG0ZnGIgSuQpzuc&#10;ZAHHXPaup02TxHYaHHresGGzsljltrf98Nt67NGjSnq0ShwI8A8iReuRXLj4WulvJc6jfXcENu32&#10;u43ScXO1SfLycYGTvPBJ2+2Rn6zfSeGLeETTRtDdTKtvHfX0kSJJK5jQqjNgtlyqcHaXOxQfmHPL&#10;CqK0OGpl0rbG34lvb7wK+padbaZ80OpsJmt7ffHDCXSKNozwc72lY5b7qA4yMHz342+KNQkTRdT0&#10;ezuZIdOlWRlhzJHNH5RcAAkYzgKMjA4OMrXoWlaEtzo02s6X4ciS4lW4mjgt5nQRSM2Wk8tU2sN5&#10;c5POGIGDgjG1HwX4L1qJdG1m9ug628kVvBENhWYoVBG1QVC5JXkYYZ965ZYWXNc86WDqRnqtDwDR&#10;vEfiPwKf+ERZbVb2HUobfTGvpCzXMsdwDMzjfkoTG4GV54zkAivf/DsmrppjT3Wn267pcRqwOXnT&#10;uMYLqCOq46HnGQcfwX8FvDWo/ERfFl/b2ti0N4Lq0RUzI10xEkjbi3zghcc5CnBA9e6DR2dn5dzY&#10;2txqNrLI0lxMmxCscbFWBON7FF25Gcn5eBwMqdG0bNnP7CaqHO6zcTRafd32n27W6R3QeFk27UcE&#10;YUkYBPIHvW9pU7eIdEt7fTbCHz55FWHcy9QMlsjjgcn+tczYaXqWseJls721d5pJFknh81clDKGL&#10;ruzxt9AQVz612V7YWWkaVM2lusYW3WH9z8oZ2IDyEdAAQR9VrWNOW50RjKnoUL2/e31i1eeOZkg2&#10;+XawyLuVsb2AZBhuHAyOKniutQbVHjlklW/1BY5rqNZi43Hkso54IwfXj2Ari/A3xOsNY1S8j0/y&#10;7eOS9M+nqsyrMoRxl1I5PduOMDjtXYfEi90Xwp4r1OCORT9ljka1mhVWjijU7dpk+6wAPXoQM96m&#10;NNbmUpSTMvV/EkVvcT6OFYXUdwsrL5mflKryM9Bt5wOvWui0n4heFBpdsDp9pJ/o6fvJIYyzfKOS&#10;e5ry5LaPVvGdtc3mtt5k9m0RmX/XLs2up6HA5x+nPFPg01ooEjjWRlVQFbzmORjrkVnzanO8RLoe&#10;cf8ABzdfTv8A8FBdJ05rO++zp8ObWSa4huRHDGvnz5LebJ5Qx1JCFsdTivyu+IPwnu0kk8TaFHNL&#10;DuIWN97JIeTlJG+VhjkMp2nqCa/Wb/g5J8FeG/Ev/BRHw+2sX00Ny3w7h+wM+nmaGKVXuCrfOBGX&#10;JxjnKnB4618E6p4T8WfEO4Oi2Gkf8JJd6FZSI0l5tjxCm4mJSwfAwrsWjCsckkjGR/Q1LEUZQVCe&#10;72PAxn1iji51obX1PGfgb8ZfFvwR8d2mtafqt5bQrMq6pZrOwjvbfOHikAO2RCMgq2Vzzg1+qHhq&#10;/wBD/wCChPwo8ORaHp8dzNpDSRRa9Nor3DQyAfuy+BtdVG9HEn7o4J2/dz+fHwl+BSS6q6fE34fa&#10;fdaTfs0kdnpepNFLEA/KxllJYgEKNzdOpJwK9R/Yp8Uav8GfiJD4C0qeTT5bHxTLdeEdW1J/Ljhu&#10;kLr/AGdchWHLjJHUhiSBkAD5XPMhrYmoqqvGUdL90fRZDxNg6NZU1JO/5n0wbzTv2ZPh1qH7OU/7&#10;KOqajrmsWrvpdrYWsOoWOsme1t4FvXTbI2XazkYRFSB5swA28V8e/tB/BX48fsgfGl7PxZ4fa2uv&#10;F3h0QWd9a35YiRnWXIC43nKsFG05KnB3KwX9Xf2WPiXovi3wv4V8F69J/Y2uL4Wh0Q2+oW7IbnUt&#10;Icxr5E7/ALmSNWS8j3KS6vIVYK3FfE3/AAV31LwZ4y+O3wz8E+FtZstS8P22oXCwzaTb/al0q3ug&#10;paznCFfLZSG8uEsp8tUBUeXls8vw0o1I3eux9Dm+aRrYGcZQut3521PVPDXwg0jwl+x7a+E7spYe&#10;PJPB8+vvJqk0i3EthDIPIsNisFl+QSOkM4dgkbOOBsj0P2e/FH7N3w++Cul+GIvBGhan42vopL0R&#10;+KvDKQhjMXmDyzvuyrIxCsCqsnkKFbho/lL4UfFbSvCXjS4sbC/vtU8HteRnVNKt5JIftdvDt2XC&#10;yn5kmzIjhi214mRGz5ZVf1E+F3x4+B/g34JW+seMvE2myeEl0+5XTdX0aO2trWJYkfdazYw1rcRI&#10;bSBomGGMVvjdllXLF5TXwOM5ZR0e0ltft6m2WcWYHMstnypqSd3FuzStb5r/AIY/KL/gpH8J9Hn0&#10;HwH8V/D3hPVY5NG+02U+iagVmuI/NMVxYQqqcm3ObyRX2gFNinkgt8LeJz8S9S8c3WoC0vLrWoma&#10;5ultMtJBjBJwv3dvHT7tfrb+0OfHnxZ+FfjSLTTJHZeJ9Fku9NuIb6JfseyImyIljCK6MIUjULgg&#10;xsBuVsr+RGmSa2fES6j4V1a4t5oG3rcI4Dq2eoxznPp+NfQ4rD1KMYVJyTk4pP1R8Xw3mmFx7r0q&#10;MOWMajslppJ36+d7eQ7xP8T/ABr8QJrE+J1t5Lqx+Rbz7Gq3MwJHEsgG6UjHG7JHPrXWXFlDNZWf&#10;i6xto7hrWTbeRqRl0P8AF7kEkY+mAeapSaJqOvvNr3ieOR7h51ia+ht1jEkrZx8sajLHk4xk4J5w&#10;TVzwx8O9UhDwy20cv3mW+RpMbQCSfunoOo4x3xXk1JU3GyW3Y+3wfNGupOVuqfptc2j4w0uyv0iC&#10;ytI6hWtFjLLNHuWTYwXO4bkRhkFdyqcHbXQ+L/BXiIeENH+PNh4R1XUfC3mTaZcXVxZlvspRsKrk&#10;szLzwMgKcMF71zXgPQ/BUPiiLUfiT4t1Dwvp6ny7i6tdBNy02DyFAZcsBzzz2r6O0f4PftBfswT6&#10;t8bP2avFWk/Ezwzqugta38NnZrcRyWc7I+6W2DMVceWmcrjG4ZycVyqlCHvI9vFZ1UxHLVf8WLTT&#10;S002fmz6B/Za+JOp6R/wT41zwz8D/Cvh34veH7q8nOtfD/UrfyLmwiLqJpRBuZpgTsZSBw2MAkiu&#10;D+Kv7GnwS8UfsSN+2X+x7oniDQdb8H6ozeL7LUNWO+0CHLSx8I0Lxtjgc89zVT4OweHda8cx/tQf&#10;8E7tT/sL4jWVxdQ6r8K9cuEP9pW7oRIiRMR54ZcttO5jsPJYc+wfA7x1oj/tD2nxS+FGjBfD/jfX&#10;7fwX8bvhvcTTFoXvswG8jhZvMa3wzOPlDKgYELjjGlWxNKtFwbs3t2/4B4+MqRxXPUq25nq3a1+7&#10;9T8qf2hvH+n+O08Lyu039qaVpc1jqUsmWE4+0STJJk8lz5zhieuBXtf7O3iO8m+AslnCzeXp2rwf&#10;aY4YjI3keakhbaOTgp25xnivGv21PBWi/D/9qnxt4B8NR20Wn6T4huobWO2uBKiR+YSqBwAG2g7e&#10;BjK16D+xVc6b4itdZ+HGtST/AGPVtPaCYWsm2RkI+YKT0OMgdulfTUIQ5XFK254ftJKpGa6W/A9z&#10;8SabeaVqsmm3kIW5tZ2jli3Z2OrEMp2kg4IIJGRXZeC59Tv44Wlu/mZVRtuW3enTp6Vy/jTwj4i8&#10;FyX3hDxbew3upaHezWd1e285kjuvKkaPzkY8sjqBIG/iDA966T4ZSJp9na6lGrKsdwFkz/y0XOB9&#10;fSuDl5ZWP2TB1vaU4yfVI7GK9TT4vtUZmRFPl7lflRnof8KkXU4ntClrD8qtgLs5zgcEj+eBjNM1&#10;7U7cXS367Vlk+Vmdcj6jufT3rN/tOV5PLeCV267ZpvLwPYD6mrPWjV0PB/2xIdumzTyBsgbtzfKc&#10;k/5+tfJemGVdQjlBxiTO78a+sP2wNWV9BktHtvJ7/NIWz/nFfKOlR7dXCuOd3AqI25mfC8RPmxKa&#10;PvT9iDXVg0mxRJznzI1Us3csMgCv16s1jsFs5bebzkEO15lO7L7EAxj24PrgV+Lf7EM99c6ja2lq&#10;G/e30MceGwM5A/rX7QaNcWp+y2ZgVprcKkwj/gYAZyOw9+nPuM6x1Z8jiV7tzqm02ysVg1sTzSXH&#10;mFRtQhbdCF3L75ABP+8PSoCotfEEWr6Xax+dZyLLbzOwwWzgoT/dC7yM5G7bkdw7Xmg1C1FnqV5c&#10;N9nDSQ2sanDRB1L4bAwTkLgEkde+ad4pkh057fWVjkX90wkx93OA+OBwdob9epxX5FnFN08xrJ7X&#10;PFt7zZja7Le3FtZQ3626xtqMZvtQVlluIfLuVZlJJLkNIlsSxyG8tcEbSKsXieMo9N8x9Kv7jTZs&#10;3F4wty8SMk8SNbySmPajY/fCPOWVGGDnNYXjaBLKOz8R/ZLeKTVmtkm86ErPJHbkSxQjJ3BFkCyd&#10;MjbgYDsDpjRls/D8es2vie6h87RJnsbVbjFuLiSDK3LRNlNymDazYO0KwOPMJr52pU1lEmpYuaPr&#10;Vp4O8cXnim/8J2N8tvfHUGjtbaN7gOJIdibApfocx853QsFKgmszQ9YtNL8L6L4a/wCEblvTq0d/&#10;pNvcXS7T5ElhcQpMo2lD+8a34yGAmBOcErL9ut7HVLqO61W103UJLlTcW7SRtJKuzhAGY5YDJ2nk&#10;+9Xr3xD4IsfHMdnea7dNNaw+fJY+e0Ys3N5tPyj7+9mQkkHIbB4Ip0ZTtqY67mPBq9xr3iTfaazM&#10;sl9f2tnaXUE8UNika3CxDcgiBeNWeTeWfC7XkADLT1/tvwd47fWdY1O5/s2RUvtPjsFVpnUM6XIl&#10;ydnlkj50O47CytwaZFo2mWV0ttHrMliuqXEdjb7oVmjtVmG3zJDKRtCq3PXOWAUkiurbxP4eTU7z&#10;S28uOG+0+2muLKS2jFw3mqjTQyhlLNnfLuTA2u2GBYYoSdSTT6BF82rMDVPEGqxeHLHxJ4PR4Zpd&#10;Oi+zrbxhpYCtr5mWRxwDKRngnHPILCrfgIBzoeq+HdMtdDh/tGGayVZgsqtCBsDJyBuV4yQCVBTK&#10;43bRFpOt3+sWjeFtahCW7apJBJeWVwIri0tyj7X+VwxfICLyCWCnI7P8QaTomhajG9zE0tusrfL5&#10;nmSMvlMV8tl2yEBgCDhSVxleStbXnHY6acJ30Of1jVJrqKa/a9jm1RrmfVNQvhcNN5ST3UkxJAP7&#10;obnbjjO1VwTgnV8O+NtQl+KGtalPdXFxateRWM0HmFfMDF4p3DE/xSCRmb7pB7LgCTUNPvNV8MSC&#10;exuL3S7bfNqUf2f7VEFgVolAdhj5RC5cMwVQNpAAIqrDf2fhuFb641db5pPDttFDp8duzbfkklwX&#10;j3RkgOv3mxuJwTitozm9DrTlyFjUUm0rUoL9L+O4kvr+O/upn8o+YHJTyzKxIOfLK4JJJXnJPNrQ&#10;Tq15Kusw6astvYxXUN7b/ZgPtSOphVdjjaRv2su75RjtgUy/az8UDRotMiF+sfmC3uLWWRn85Zbj&#10;zQVHKsrFiV52FW6AGmX+q63pGhRXFxqX2aOJoorhpGjUyWyIzqnz4B2uMKfvYGTkYroUpGkZStqS&#10;LrnhnRbW+j8R6nb2FxayGBLWO+RdzzFpoYcDOTsdZCOSDLg4JFanhqBYdIisL9FnuLaPfHH9o+a2&#10;jjVBIyDhW2naGZQWw6gk4XGTpul6Zps1jF4htobm0tmuYbi8s7JGhiZpY/3gaKM/II2t/kLkb7aV&#10;gFBAq5olrd6hBdC7kht7r7Y0QmkjMIvboGRURg3JAZrx1LBvvDp8taRlJxuyr+6aWuTWvh/WN6q0&#10;zXMkaXWpq4ZrIvGJWi8xsyRKGGMIVG47SCDkaelWtvrWn6vo09jtkgvA11cLcOvkmS3mkiBjcjA2&#10;204DH7xlHU9OK1XXZPDfi/T9H8QWMovLm8triCfa3mTFELMCeSnyBWz0C4I611SzeFNV12Sy8P2F&#10;vP8A2Pbx/wDEpjysdxcERmKWUL/rEWLOSc7hI42/M2eJTU5NE3Rl6HfS6bf2p0yOMLDHcLsjh3Rg&#10;uQvzfwkK2M9MnI785elXj6rNNImvNp9xolxDLcta3RWSaz3MjQYmB43yqp2KWKy/OwVUDWfDeo39&#10;60ljfyQpLZwyFfs+Gh+8Q7oVB43qyngFmUKc4UVUS48Ga/4zudDa8YahZ3DXCNa8DUIbaIXbQGRg&#10;CrMEkVWyMlnyCFpxlGMkZ3i2iholxLo/w7ng0vxPMt42s2lnqdndlpC8Mv2kpN9nkPCYhkMchXAY&#10;LIPmjyLPiZJNEvZtX1l4ZhfWiLgDaw2HOdowvodwzznsTWx4cl8O3Rk/4SUQR6kLRLi4kQODNdAO&#10;GDPziFC4bAwDsLdQGrzf9oH4iReH7fRfD9xeCf8A4lXmNNjh2PBx1J+5n14Netk+DwuJzanGeqve&#10;3pqbRpxlJJHK/Ez4tpp1osWlywqjnDdBx6jP+fyra+H3xb1VDbxzyefbygoys+CFZSnBHQfN1HQV&#10;8X/HnVPFviz4ixacPG+m6PMlujxWc4MhVG5DHb/qwQM5J6YPpXffBm78ReCrsJ4o+I9hPH9sWG1G&#10;51WQnBQBnOPmHOO9fo1apTqzlRklyvS3kfTRyun9R5n1R0f/AAVx8QT2fw68L+GdM86ay1HUftNw&#10;s/O+SK1VUYe+Lh84xjnpjI/Pq502bSNWs9Wu3aOZ9sybZAMIQChA6gEH64Nff/8AwU00LUviJ+zt&#10;4L8aWj+UND8YXOmSLIScSzRAjcp7ZhI9OMV+ZmpeMPEHxD8WX0l/p0Wlwi9ZVtbfT4IGt1O4rblo&#10;kUzFFCrvk3OcFifmOfByuMcDh54eOnLKX56fgZ5Nl8ZJt9HsfSHg34u2pEOnWl75EzKotxHLneRg&#10;BMDn2HHbrX25+wz471TU7u9+H3jCaG3murUy2un3Ug3S7GU7tmc4yeeOnPSvzC8Ez+JdFWG7+HRW&#10;C83eXNfblSaJP4mXILZAycryBx3r9F/+CVXhfWdCuPEZ8dXFn/bW/dHZyXxu7iyjeXlfOcktgcMR&#10;+QxiqzqtUlk9Vb6HXnGFp08LN21sfVt1pVxo1zDJpljbx+cxaNJIfvrj+IKPUrkdzT5LaPWNVjsW&#10;0x7q1vljjudOkjEgePaiSIwzhkVdyODxlDnoTWpcXLyW628iIsm523MmVDAjA5Gf7uCBngEdao+K&#10;tLt9PNrfC25mRiC0gGUB3yRk/wAWQDjr3xivyiSfs3Y+EfNynNrrelaH4EWPxHq9rPJHLcSatq2n&#10;3BEe8TOzpG6ZRSrjaQGHmKw6qAK8W8R/FDwnfat/aet3cW6RiltGsY2RKSW2LjAVepwMDOT1Jz6D&#10;+0RejSvgF4u1aSRZZLfSVuIZNv7ybzvnknZwcEvMJiGByVC9Qcn4U+KXxm8P+HPB4ub/AFILcrtE&#10;SxyjdnaPlLA55yeOvJFfoPAsaVKnWqte8rJem56GX4N4iXzPpm11vQ218aj4c8TQskm7bIjbcMO3&#10;t/Wvo79nf42WPjLw+2l+LL2GS50+bZJMx4kHGCc9TwMn2r8h/hJ8RvHvjXxuy/D7VbZQikNHNJhV&#10;X0OOh5zjr39a+jF+KHjr4QfCfXPF+sanLZyaS8F1cNAiOWHmBGTa4IO5DxnrmvuY4yNTSSPpKmV+&#10;xjeLPt79qzXIHurHULfa0flN5jeXw65+X+vPHUVwnwY8aQeI7i70lLYwrHGyqWZcblDlSox1wZMt&#10;0AUA9RXxr8UP+Ct2t6x4Z0ay8LeEPDc9prFqFtYdO1dbi+t2BZW8+NMeWd4wONuM7WY5A7n/AIJ6&#10;/tF+Pfi/+0PrHw98RzG1sLLRpbkW0OlyKsriRFXdORjG4FcDrg55Arw+IOWpltRTV9L/AHHPi6be&#10;Bv2PXf8AgoN49l+Hn7PGlX+kusg1fxnaW00xIPloYrq4XB/u5gVR/wDXr8//ANqL9ou1Sws59FvW&#10;t7+1bbI0LZ81euD689jX3D/wVat9Lh/Ys1vxJretWlja+HtUsrqe+kUkLmZLdVAjUndmYDAAzwMg&#10;E1+Pep+NvDvjzU9S17TtSurqxsY8W80kPlmdtvVlycd+MnAri4MqSjlc4x/mZ5uDowlG76HpGieO&#10;Nc8f3Ump2d1cCWRTJPFFIdyP3cAHgEHnHfFe+fALxtY+GLq11DU/Hkc1qLqGBoppCsiyFvmXnqBg&#10;Zbp83rX59eFfHPxB0vWIdY0ayvltTciN57eFyEGR6A4r6F+FHhT4ifGD4j+KvBlotxI154X+0aDp&#10;eoXD7mxd2bziMSgYfyY5XwFyQjBQc8/YRc1Tdup2VY05aM/cP4ZeMfC/xB0PQ/Ew1T+0LDXIljnn&#10;SYs0rC2lYxwDl0eR4f8AlmAH8oBxtG5b1xF4vtYLfUfGWoQf2fBqEkum2scguWnXcJHlhbGxIS5X&#10;CgYVRgbdmwee/s9eHoNK/Zs8I+BBqi3DRaDDFNfK0scsUsFxHc74yNqhleNQoYgLu5zzXT/C6yuP&#10;Gd6/g7QdO0+41TT7NLyS+DrFI4S1kuI4ZRIAwLMrFZCAoZDzhStfjmN/d4you0n+Z4fVovJ468Ga&#10;hNfQ3OlPcWviK0MUunyWpeESwyokpd8NvGYCqZLZUAcg5LrX+1NO1O18Vaxqdt9st7hGuJ0YyWtx&#10;JwC7dR5YCq/B+6+Dkqar+Kb2a/0jSfG0GmyQTahLcxLYw6YsYN0tzPDIYl/5aoCZHyNuPmztw2LU&#10;txZPrF1qOmJM2n7miWF7qFIltIZ8SXfmFkSNTvGVIAK7sk4NKFaMtDZcqQS+JbO38I2up2Wv2P2i&#10;TS4z9lklfzGRHb7INsxZhttkh2nqfM3cgCtu21Wbw74Vh1VteZNUtdQl8yEzlNkRtIpMbc/KolkZ&#10;iW6uScECuUS408aFrHgG0nWa7sbVZdYSZRJJF5DW32cMZW8yPb5EZGcbfJ29sVS0vVXm0i61nVol&#10;jWT7RNdtGzERkv5uOnUfM3I9ccYrsjWhpqX7RaM6WTQdEsdGm8Ow6c8VzazTQTTRzGQLsJjkQDk/&#10;LGnklR8rncRw2TFosxvfBOj6Wb+SLT75b5mtYLhPOt2huXR/OTJMcbeWdjc5V16YrK8Qa7dTeJ/7&#10;Q0q1vLpIUkvI7O2hcXMs4kdhsIH3t6nrx8wbOOada6p4d8ZeNtPuoIPNttJmZYpF3LHPYjUbq1ia&#10;PyvlCLCqxlsKoYFMgLhdoVYyWhftux2mk3uoaBefYbjRjeT3V1ZT2r3EZ8xUmuGRZUcAnDQiMjqC&#10;p56HHP8AxI8RaLqXiTTdT0SWzXVrhh9uW3tmSPznS8k35AzuDPIoJwMKmCQvFzwH4s1Dwz4ftNd1&#10;dbHT7jS9QFpcxqpjkkMl9cSbBlSwyOAowm22LDJyayfH39lao9voqLNDFb6ol7G1qzfvG8ooURB1&#10;HKnK88c55qpBKp7wz4g2kGhtDrOl6VHBHqlydRuIfPkkaGZkzKh804CtI7ykAYDPnPXNbVg+pafP&#10;ebPLjW3U26jC+WHlBUEjjOCwGO2PWjxRrcXjzT1/4R3VBdSW8cqK/lsE3hVLKVOBnBBGeozg4NM1&#10;W5kOkQRWszNAPLMj2/y5ZAGct0B++MHoACPWppwl3KipSvYbp2tS6RJBd3UpZoWX5fM25x/eAPrg&#10;Afn6V1uqeNf7X0kTWiiJpFKLIp+7z1/ML+VcLoelJ4ivjql9NJJYpMBIzNjDchSD3+7kHvnPtWms&#10;0+lQy6a0fmKsjMyJkbRx6nkc5yetbqpKOh0UZVKcbM6vwtcLa3kiSIsiR4EbsdvAz7/7Q/Cumu/C&#10;XhLxJLHqIsB5kLgeZyrFenH49G5ry668Q6hFFI8tsFWOzaL5urhTjLZIwuGB/I9K6nT7rUND1bUL&#10;6LWG8ma3t1azChViZUUbunPpg5wFGOtP23c7KWI6NFzWfgzbGw+zeGrx7MXJEa+WvDY5y30AJ/Hj&#10;nFcvr3wdv/DtssFnpdrLGvyC4kkPA3ZbjICg57dcetdRceNbyLw/5sXzsZCy99o2kk8+2fyNaWle&#10;Jl1TQrr7dtka2hVvnB53Jz174z+NaxlGS1NKkaFRao8uj8NeI7RL59VSa4ns42RYfJf95Gw2hRnA&#10;U7S20KQRhemBTNTZNYS6GotJYyWluywqZFMhjCZLgEHaR1yeQFz716jp3iG1k0uTVVZgtzEpUHI+&#10;fOQx9ODVnW9I8IPPBqkUKvNcWskqFVDN8qkEDnjrg9sZqOWnsc/1WjLZHh2h+F/Gt9qzeKNP1+4b&#10;7Bo72927Q7WLiMqqDByVYlRgEnPsOKmr3sqWieFwftbW8MVrfFZvK2tHEFeRznjO0k9s7jgCvXLX&#10;4U+H/EcP27w7JLAqusrSxEDo2M5IyOenuK5vxH8NfGena1Lc+E9LiaWUyyQyWeoI1tMzKdsh2ucD&#10;DDgrwOOgqpQjy2RjWy+MleJzfhDwL4W0LVpo9MRPt8ONvkwbooVOX2xqnygqOgGOOeRim+Or67vt&#10;PvItXkm+06hajyVjlXKtt3Om7PzDcA2BnoSDyDV9fAfiKHWNPtdX8L28c1vgN5bLJJI5AUy5bkDP&#10;ck4yfXnK+KCaNeXlnDp1xcQajbqJrN0cr+8OAPlP3iM5xjPA7Vwzoy5XY82eWyle54y3i1PC2pLc&#10;yX9y7zWsa3VqzmP5sBWfggNznkc9aanxl0tkVm1eGMkf6v7L932rc8aaVJ4wtLqDTNP86aK4Nr9q&#10;WDb5ZQfxEdWZyCQeAOAeK8zvP2ZNUubyW5DzSeZIzeY1zcKWyc5wHwPw4r5uvgc09peD0PPqZXUj&#10;LQ6n/g5i8Q6rZ/t76XpemWSySR/D20nhnaYp5T+fOCcAc8e4r5G8Im80mCyTwpqqquqaGGu1t1xP&#10;AzREyHj7owzDHPC/N3FfXX/BybD4hvP+Ciek2Wg2cskk3w5s44ls9OkuriSRp7jCRxx5LsccLgk9&#10;q+DfhTpPjDTEk8Uakl1eJIskFrbyqWjjWHDPnZxwpG4EkbeuQef6YlgaWKoQlGSU13aR8bisVUwu&#10;MrKUXyvsm9fysc7q8I8M6+tlrPxHvNU1GIMraYs0yyWjb+UMVqQRzwdw617N+zn8GtJ/aY1jxV4B&#10;1vw1a+HZf+Eftri21S6ugjM8TqFmGTwGIZjlvlG88Fa4P4m+J411WTW/hz4Qa2gWzf8AtK5vkNvE&#10;bvzHEhyVBmJfuAdx4DHpWDc/tYeM/hVa/wDFP+IUi1K+szDdvYyRpst+SIgy5IJLOSM5+bB6Ctc0&#10;lJUVGMrSaXp5nBk+W1sbiedr3FfVvXy0VkfW37LX7Uvxv+Bnh7VPgp8TvB1j4q0iHxFO+n2/iZz5&#10;0FwJi5dnKMsivK0kx8xCdshYnJJHTft+J48/bH8MeF7L4QfAdfDtrpet217fWtrq0MltIvmqJXji&#10;REVPlyXUHLHtuLFvzU8PfFT4h+MPFon0rWZorh5S6s0+0rx0yT/+vivYfCX7QHxK8NzWp8RarfSR&#10;SRqu+eY8hWPI5HAJf05Y968vmg6imopNfifcUsDVhhfZTqOXTU9iuv2cfjJa/Fm3uYdD+0aNqmpK&#10;lxdLdr9hso2mlKwhI2LRhleaTG0IDeuD8yMa+2vGfxA1b9mD9mHwr4H+GGkWt1a6tYXMWvx3GVF3&#10;byI8iyAxFZFnOyPL5GRheQFx8R+CP2qbvxNLLBp/iqaylh2Nbp9vKxsdpBcjPMgKqckZzg+hrq9a&#10;/a58SyeEv+Fa/EbW5L7SvIjl0q+kkEksB/eIdjZJ2llKkHpt4ABrrhWo4jGU5YrWCd2jwMVk+Lwm&#10;X1P7Plara0W/UrfsGfGzTdE/aV8Xfsr/ABQ8i90XUtCbUPDLMpVbBlVZbm3Te+VjmgyWUEjdCoAG&#10;ePhb9pHwfZfBX4q+KfDPh/RY1tdL8SXFtALiLb5cZdtmQTkALx3HTkEDP2n8Gf2bbTU/jZL+1fpP&#10;jDR2tdJ0tTfaPcOizCW5EsJjWNpAZSNxbcm4LuUEAEZ+OP2iINc1/wCNXjKb4kPZ2c91rEzzFY3k&#10;CybsKqhAzLwR1AA79q5809nJuVH+GpWR0cNxr4fGKjiLe2dNSkl1s7X007nIWFjrss6a5qctrMnk&#10;7PKtYxu8vuA38QOeVPDd+gxHZ+GPEHibxrbaRZ6bqestqDeVY6bp6vNKW4IRI485AC52qMKF6ALW&#10;e15P4VsI4G1eWVXUraxJt3BvRs42jnjucHgda9a/Z0j8J6pdahovjL4vzfDPULxYzpOvf6RNbzyM&#10;+x7eQwqxjJDRuDtwdj5YAAHwf3nR77H6hUnhqkY1MPSa5NZdV80zc8GfFQfs7adcfAf9o79mhbzw&#10;zfatC17JrOm/6RZRSI4kMUqk5OQHXDZzGwGCDj1z4AfA4WHjWx+Nv/BMP9pW1uPEDC4it/hv4mm8&#10;q4uIT/rYVRztmBALbW5x83BHHQ6fa/tuaJ4ahs/h58RvAPx50Wxj/fWiGK+uBCo8sfKT533lLZAJ&#10;YpwW6V5VB4k/ZI1vXo9J/aQ+A3iL4R+JrZ8Wvifwnbz+XbSpFkzPD95iZlC7UPy7uWwDiTya1R1q&#10;zqWSvrov8tjqPinovhT44fFA+Evjn8NpvgH8YrXbcaZrF1A1lp2pXSfNGHwv7pmdV2yqSoOMj0+m&#10;DN4g+AHw9Xxx+0TD4V0z4zeILmx0DxBbXmoRva69bSahHDBczxWpCiUKZXa4ZgYyok271XHN/Cz4&#10;d6zrngOG5+L2ot8bPBGvSR6n4L1yTwpfy31lHCs0tzCfJjCwSymNEVXmRdu+QkBSa8T/AGhfjv4x&#10;0vQZPFnjGGSKO60mSCW402xgt/PWG3mvbUTyRjZG11JLZyPFvPmJkBd33vey/BypWqSj7tt/80eP&#10;isQqicYvqfBfxr1+08UfFvVtbstVa8t7ibdaTNb+Uwhx+7Rl4wUTah904yOa6z9ljxY/hL4i2N6W&#10;+RZhuGex4wfzrx+W8Fzr009vB5StOxjjDcIueFz7Dius8C6hLZ+IoXQbfnUjHet9qmhn73KfcfxS&#10;8Q6v/bswMUe37HBHZNHD8pt0gSKMfULGAT3IyeTS/D/xlcPYCxnt5G27dwh65H8+9ZdtqaeO/hLY&#10;+IXjaS501Rb3W373l/wt9OOaw/CXiG10pgkpmkaJ/wCFevtXnYhOnW1P07h/FfWMvg+sdH8j1i++&#10;IdjcSR7fC+pXG1c7YCOTnr6Vl3/jSyuFZ/8AhC7u2TcQzBS7fmSB/Tmq8PxA1a4tPLstChVmwQzR&#10;5b65HNRXv/CR6ijjVtVn3dfIt/3YT2YqMn6elYylofVRkpRPIv2gdT02/sWx4fvuDiPzmEYX24Jr&#10;wRLUp4kMC2/lt8pEY+bbkA1738V9BtreQi4tVWMHO9shR+LHn8K8j1y2tP8AhY0i2O1o2SEKyDAP&#10;7tc/rWdOXNNo+Xz+nampPufYH/BN3wZqOvfE3wvo9pbsDcaxGwZVB27Tktgg8DH6V+wGitcMxe7u&#10;luJWkYswA2gnrjZhcZVjyD94+wr87f8Agj14YS8+LdhqElvtj0vTLieVxjKBlESnp1DSZ+v41+hH&#10;gBNLsbebQ7V55IbK4kghKsHHyyYIyCR2JPo2cAYwOmGh8hi6L+qxqd3Y7pobq4hFk80whaJnmURq&#10;wm2q/wAndhncPYbSfWqkmLixha7sJGZVUlynWRUYn7gxjBdc8D5yOpwbK3NhbeHYdCudThjuLmB2&#10;SOeY+ZLGrorlQPmKr5ijIwAXUH72Q3w3dWt1o1vqd5bstxNIUmh2sCNjPkgZwCS3Uc9AeMAflnEi&#10;9nm1Rd9TwOWSlcxW0i8k0m90eze4jtoYVkj2KMOGBIGeRgnqBzjHI4qn4f2aroi3WoaddXkENi1t&#10;5LQqrIRcxor/ADYEaCF5XwD+8I8scuRWp4p0qxTSFe3mure4jmdwqr/rEKuApwCNuSCOc5wTjjOX&#10;ot4mhafc/aoNkdrcNgwq0kQUo+1489VBKAYHJye5r5Xl56gez5kzX0/w1dy2tnFY3Ma22n3SLbx3&#10;LFhZ2+x1CKN3ypuEeF4BCgEcZGR450ayvvGum+I7uK0a3M8dinyjdAvmid2ZSNzDbblR6E8dK1BZ&#10;pMtxqlzLJJYsrySNHAd8QA3pgBckhlA4HQ57GuP+Jlgut7LeK/mju3vo5tJjidzC80UpBRnx1PmM&#10;23HRM9Bmrp6R2OPWO5qeHfD+rp4itdT8T3MtwHijjuo2uNwYOjJ0LYjysxyV6bT3wal8NeHprGe8&#10;05oo31GKICbUbdFEtxKCS8jFhnc7Zc44OVPPNWdDCSMtzeavatG8MVtBceZuSRmZFQo7dCzqoUdD&#10;8p5zVzX7hLW6Kw3RjaXa8jbwq7QRvbr8qnJ5Pb3pSlyq5tT5epgP4ht4tevGmh/dtEu6ZFQsWC78&#10;Iy9RgH/aPOBnONnU31bWr3TdK0kbLi+h/dzQ2ZmxEo+clsMu4Dldw5OACagLiG82W++OG8Z5SiqM&#10;LhTuJx0K9BkDBx3NVodQkPguaXTtcuJLeSFnaSSN4+MmVdy/ewCy8HrgVz+3t1OqMuXYo6/4a+2a&#10;ANYkv1s7a+sdPvtOjurF7f7OZtwkKrIqsVZpbn5TtBaT5hndWh/ZmnaVPoNn4KtFbTVmuptVuFvF&#10;kWaOSZJoYlPPywqxiBi+bZErHGc1cv8ARPD+jfD+K9M0slqkM0GoW7W5Lrb7iSqbQFVVf5UjUqsY&#10;YAFRyIvEsej2Wt6HZHUdSvN1k19DE1wXeBbk74lAbOxfIEAHXIc5xXVTrRjudEXHYl1KwsANH0Yw&#10;brdZLieG8uL4s0rPMWOfn3MQNyjI4AOQDXL/ABT8c+FPh3JZ3Hi3VtLs/tFxKZzcNvkWBuEKxplj&#10;goMMqluWx0ar/wAa/ibB8Kvhbea8rSRyWvy2CySH5HdmCkjPzKCRxk/w8DPPwh4r+JF1PrGp+L9Z&#10;8y8vruPzZJZplZpnAEeSxByPlwFzwFVRwvH2XD+SxzinKrOVoLTTr6BKXNoj7OX9oX4B+O9Y8yH4&#10;t2NvqkkLQtHdQywojMXBVGnRMF/3eUBOWCcZwT3Xj+7fTrXTdVa/Nuj6hHNOkjH7PA8hjiYqgyPM&#10;YHcG2nb82eCQfym8C/tO+B5/jFpuh+MtBtZrW5BE0d0u5QxyOAxPy4/qOlfob+zX+0Lofiqxh+H+&#10;jqv2rTwE02EOm24tjz5QDnbwRwueg4xgV1ZxwzTw+CnUwsm+XVp7262NK1KpRhqj1LRLvUtZtpEt&#10;fEkVjNY+IL6a3miZ87DDbzpPkAA/fkAUKThMbfmAMPg+TS/D13E9i9432uOMH7VkNGnk/Mx3YIyU&#10;ztI47AAVnPqEV9Yw2dxYva3kepG5v12KY3KedArAbf3I3hG+XOWQnBINWXkJutM8lDBH5TRMzYZY&#10;nKgjJ+6I2K7d3AJ4BJyB+burKLTRxzfLsU0U2Hji68T3EjLZxowguoYw0iq0JWN8kDzABLKeTgEt&#10;jnmqOqXvgTStZ1Lwtqr3FtNJdQtpMkdwqxpNG0cuGQHgyrHclTj/AJYSkAYYhPEdjFq0CX2lanJB&#10;IksdjcTXKtI0TDeobI4y24jGDxCo64q7p2kXPw+ezvrfXf8AR/Eu3zknZmZLmLzFDsCNnlkXMeIm&#10;JLbcjO3AKknGN+xn725sXuu63rupWnje21H7fazqYXW3fzFEcSylnJOCTIG28A4CrhSfmHyj+0B8&#10;WNH+OvxR1jw94NiupNW8F6DdRSLdWqLD58coIuIny3n7BKY9vGHZOcZB+qPCqX9tateLCxt/7Rii&#10;ty0RkLMY3Mny/MyAnByeMKADgjPzX+1V8FtV+H3xP179oTwhNZ/Z9Y8NtZXlrFbostncJNuhlIXn&#10;ypQZNx6b0XJztFe9k2Io0cZGdR/1/wAE9rKI06mMUZuza09T85fiDF8ZfEmqXOoeL5p7HUNSkS51&#10;LVri+eMRxgP50koYeWg2svIHyrGAO9dxYfCz9pjw1rfh2fTNd1K3sdSs4IbpdQ1iSBDbymTyxM0b&#10;qGbDDPUeZHgc4FYV34j+LGoeKW1fTlbVG0+0urq80/UP3q3BMFwsKsAN8iJzKVJKYjAbKnB9H8If&#10;E79ob4lfB6bxF411LSZNN8PuNS1K2hleKS7sEdjdRSPHIG+z+U8jKp4MqRAHPB/Qo4p1LSSPvo4G&#10;MYNXZ9L3McvxF/YS+I3hrxJBqX9o+D/FmivHDcXU11D9oY28e+KST5uYrhmdjgHPyqAuB+evxC+H&#10;hb4xSxwXccPlWZuY1WMAkuzM4JxzliTjn7xxjNfcHxW8ean8Hf8AgnZ4R+JOqxTWcmufFSTT7+4h&#10;baJrX+y7+KMMCdz5kfd3z5QzyBXwr+0N4tvoPFWn+J9IUyNPp+yRo/m3HcRg4rOeX1aH7yb/AInv&#10;W7LZffucOUzhKdeMdoya+7cwvDHxTv8A4Y/FK31PTJI8WMnzNKu5Rxy34Zr7+/4JmeJvH3xR+JGv&#10;+J4PHWinQ7a3VvM063le5ufMfcI35MUZj2MpBKkp24r8uvDnim2n8Sx3+ozGH/SMyllztB9q/Yv/&#10;AIJYW9vafszt4jvvHV/q8J1aRtPimC+XZW8EIPloXB2gmUnr2yOc15ufSrYXKamm6S8jHPsZR/s9&#10;8rV3pbqfTeqazp2pQLYXkSxzWrruS1XgBztBYgDb83QnAbAxkEGpr2S4t2tr2+1yFo2EqyxysGjZ&#10;4y6nqcbRt2nr93IBzmqx0PTFCtCnmx33l2arD1jjaRSqYLbmIRRjAyQfmxyaTwjfSRz2uj6ppcc0&#10;nlQzIFtZBJFE4b5SoUl2MhJOQQQQQWHNfmUY1IpKe7PgXFI88/bB/t8/s5+Nrfwh4ct768j8I3Et&#10;rayxyfvGhcFYwocMECOcbSFxsJOCK/KX4M+Erv496ZJ408Z6rZ6XHEv7mxyPMHlu0cqbRyrAoeoy&#10;QVJznJ/YefS7i9vzqPinS4ZtLj065ikkMJ8uHYdpWR9u3MqOjfOVYjggDGPyM/a70XRvg/8AGzxt&#10;p3hGea109/EF40cO7bJCTIUKHB5Py9TzzznrX2fC+JlB1aVuz/Q+k4blCpKdN6Pc818b+Jv2grrx&#10;NPpnhrVtS0PR4GdtGt9BkkjgYpwGIj++52jLSEn34wPbtK1n9o74daBY+PvF9y1zoT+A1urq4kZm&#10;j1K+kmSAxON+39ysiOyEEkndj5sr4v8ACnXvFsmn36yarCtnPGR/pVwYvNwQxjD/AMJbpkevtXr3&#10;jT4yePNT/Y71rSPFfgSHRdNufFVjYeH7dtTmuHhjaG4uZHjaRRvVhCq8EkZPQYz9hCUpSu0fW1Ix&#10;pwaizoP2dfjx+zD4d1rUviV4z/Zvv/FD6baNfXlrptiJ7aO4MscQZoXJAXD789FKAkd6+tP2PvjL&#10;8PPjP8c9Q8Y+CvhlN4Xn1rRTeXRiMLefsYHaccB8KQVPY8djX5ZfD7xh468F6mupaLc6tZ2ZLC7h&#10;0u4a0nnVuGHnKNyZA6jnFfqr/wAE4PC8en/C2b4lzafq1vBc6eDa2uoXjXZjVLhdzrcbF2p22fxf&#10;MedtcmdVFHLal+qt954eY8scO00d9+278LrL9pL9mD4gfCO9jt2j1HQ5orCKZsGK8iAmhmxwfklW&#10;JyeuByMV+I/wp0yb4f8AgTUtI8RWQmEUPmWr+TsZS+4spP8AFzz1yBjIFfvK97pz6ozarNZrbz25&#10;kZZ7pmCboSrBRna/B3Nv+6JVO3lTX4OftZ+LZPA3xV8ReH7ZVjs5tQlNrbsu3y08xtoA7DbxivL4&#10;P+sRp1YpPkun8+v4HjZelrc574G/He58DeK49OuNLtbjTZro7re4t1OzOeQccH+tfRHwj+Out6d+&#10;09ZahZfDj7RqE2sWEfh/Uvtgjg0+D5UkMgI+YN5j5wSwYLgc8/ElhrU8usR3MJG7zgV29M59K+vv&#10;+Cf2i+M/Hfxs06009tRulvLyGGOFrO2aOeZjtRfNl+58xQjGPmC89x9nUreypty6K53Onuz9hPhR&#10;Y+Lr34O+HtQ0+3isdQawlk2yTIVjVpJQxJIG7Yjb1YY+ZecKzV1ml63fPufxJI0On6bJb21oftkk&#10;awysY3R0KYwrEMp8vJHmHAwOL2meH4/DXh210a10WRINJtbe1bzG+V1xHljtyp3BTnrjpxkis25v&#10;Rp+lweFbxTpl7ebY5JJPMdWi2Ag9MHBycg9ASDxX5bibVq8prq2/vPHnGPM2kZt54i0o/C3/AECS&#10;+ni0nU7i5sLqxvnmWztZN3m2KKzZKIzMuwjI245GWObDDb/E/wAC6wqzeZeR26w6naws+1Qy+e0I&#10;yAN2cnaenBOBIM9Z4ahj13wtr1hc+GrqFdTZtQvre7+XypsEuXV9ro7ck5AIZedvFVfAMbWsf9p/&#10;bpPLvmSOZYWKht6CNlPTOCxI5wMD0Brl+rylWXoc8vekY3wrmuBqN3qN3cSNdXsX2e+urxizCFUM&#10;QnBYfOWGAWxkk8k5qPwssupeHW8Pa0jQtfNJaMxtWEsSyDymA288eZkDIAXpW1Jp39j+L5rDSbZr&#10;exvFWVlePdG4RScYPQ4xwOi8DocZniLVrbS4nb98i3NzmOG4UxmUuiK3blyFY7Rk5NbRoyUU+yYc&#10;tkQeGrmyOvWOsWyzWszWe4t5xjLZt2J5BPzg5+UHuwOQOc7TfEEFtYQ6nFZC4jgu1t7jZHzPEyAn&#10;gjDqJW/Fi33iRWPrvi82niOzMCTFL7UViLRxlGC/PkK/YbjjBAHTpmtsnTZLfQ9CurOG2GoWUbxz&#10;LH5SbhnBxkZycuAeocnnvVFOmc8N9Tq1Nqr3U9nKskmqacrXGpGU7rv/AEi6myAmMlFnZQ5HKsqj&#10;7pxw2r+I7rxDZrOpjdbVGhnhJ3hWRvlQqvYo6N34Kk8HNdH9s0PTdEt9O06bH2dYZLW3jmKvCjN8&#10;8ec/cGU+XOPzrN07wjP4Y1t7jxJHZyTRq0VvJApTylYAbBkDd8ixk4yQFAJ4JGlSp7oVK0eYj8MX&#10;+qaBa/Z/MEizzQrJJ8yjo3HTgfd64P6V1Hhyezl1K5sJbSaOOSQnyWjYA7tp3JnquCoBHHDc5VhX&#10;L+DbqLWfPa+vZpJI5Gj2ySMmwFiEYYOMMoJ3EbiCDnHFaEcEmkvGrXCyNI2WMZLjc2fmXnocDn1P&#10;B44KGIj7NXOmnio09DrY7zw/qkDQOl0sMZAjdFw0ZPHzA4IzjHGT2xVXVJ7G2soPEFnpcn7ljDeO&#10;UK7o9wHC46kZPTkqv1rOt9b1aw0JGvJ1YStlpJXC7Mn7ze3A98Zq8J7y5822vbtjbXFuyzxbudq8&#10;HBB3KdzLkjjCgHG4Z6lWhLRHXHFU5Stcj1afydYhu4I5JYbhMS7bbeoQjgjjGMdT0rSkm/svTroz&#10;Ge3iksFSGa4xiRVZDn5MhR164pvhCGC6t28N3OnyeRZwAxXEn3WwcsuehOABx0Ganj8PR3Nreadc&#10;3oa2aNktY2QN5YDqdgz2O0H1GOKdlI7Fyy6lrR7o6xoktzGYfsyMtzNGzEk4RCcY+uST7fWqd2mn&#10;6bHeXN5M0fmlFZlI5bcMKPXoSR9fqOp8G+B7HTPDkN1Ksc3kKqzAKTgqBzt+qqenBANYOu6Tby6r&#10;eWN8kyLIxDRSQ7iRjI/DPcZ4q46FKJn2QvLKztdChheMvcRxwfZ/ulOAPqAM4xnpXQWtobnxDD4d&#10;kgmaMoQQq7vmfIZFX+8VLDt6A5IzQt0hh1OGMBYobVd9vmE4AQqQOO4xkenHFUrDX7lGj1yI7po5&#10;l8xrNnjCBpoo2kUYzkeZz04VuTwTKb5SfeiR/wBsLp1hqEKwNY6f8vllbdm80q6orEgfKpbbgnAG&#10;7riugT4vX6aFZ+LdTf8AeSRlJIpW5kkDKu7dgsejMQcdMDmsHxRYHVL/AFYae0cUd1qbNDbrCNsK&#10;TuLggFuSF2rgYP5VkXFmZ/CH9n3NvBcLeqr6bdW04ZJ2iBR1YqTzvG5hncM8gGtIVO5XtJxPTddv&#10;vBXiKyt7u4g8yT5n2tjeAByc5yCf51yc3w/8EatqS6hppRLhlHmRqobb19vc8j1qj4X0bX9Q1KSw&#10;lQbI4Q9xLKmwxssZdmPYggbj6c1Hpery2eix+I4ZLmNdYGLJbq3xIYQ3DOgyVb1X+EHqaSqRG63d&#10;FHW/gXPqc1rPpt4YbXT2ZWZW+aRc5Iz7n+dOn+Dcs07yjRozuYnLBiTz9a6vRtc1GLRmgmmDK8n+&#10;s28SSbQSB/8Ar+vNP/te/wC98v4zUe0bHzUpdD4d/wCDonwz4u1D/goRoOu6NqNza2dt8PbR5LiB&#10;ywRkmnYsUXLYC87iAuB14xX5e6d8U/jFYxR2Pgz4h6rZ200zGxjgujG0n7vynlKr91SgwR/EBznO&#10;a/TH/g61ubi7/bx8P6NO0sOmnwDaPfXEUZ5Tz5/kyP1zn9a/NKzt9MsdH1DXrCKTzr5fJsluD+8h&#10;tlGF3BujsBkgHAyAK/Z6eFdOn7WXyPzmeI9rivYre4eLfif4mOmW0PiPxFc6tcW3mDz7li/lyO7S&#10;Ntx6s7MexLE9SSfOdZ1X+2Z/tbSOzfebzP72fr0/AUa897dSmGMsy7sMu7rVa10iZJMyBgrHO5sd&#10;K46lTmke5Qw/s42SOl8H+LT4fdrxI9x2fd/2unpWhqXxF1bxHOsep3u2FNqKkaquFXgDbgc4/wA9&#10;qzbHRfPjjdSqqy7Y2+8c/wBKZL4d1K2mF29vuLsWVF7e9ZKSOqUZdj0P4Y6wdO1fYZYZGkkxH5md&#10;iJt5zke+OcYr0o+J5dOt7yGCSxMl1aiGMxyZKx/Ngrs4VvmbPOeRkZFeF+FptVTUY1Eqxja3mNIB&#10;8i/j/F6dSfTtXuXg7wdbtq8Pl3nlSSWkMX2W5bcGJQnzS/CpkjcobAGDnABNaxj2Manuml8P/Efi&#10;TQ9WD2V7dC4+0eZK1qzs0qsgLK5VuVARSQe+e4481/bA1Xy/jhIdFu49FsfE2mR3d5HuWRnnBKSq&#10;7H/pojsvsyP12Ee7eK/BuppYWfiWbTE0kLCthNDa3Ec/2mRA6PNuhZkEZBiXeCcsxI3DmvLP2lPD&#10;Gma34EttTzbD+zQhWOaHa0qcI/KgktlY8cdC5JHRisn9XcO+pzUaVGOZU8W1dx09U+j8jxrVEtZd&#10;ImsBbzX6Lh5JLePcIyB98kDaD75HX3r2j4W/Ej/gnt4f8NR+FfjD8EPG2qagrRrcatNffNlhh/3O&#10;RsVPvLgliV57mvIdMTxJrvi6Hw5ptpMs17JHb6Ra6DE7C9bKlYvlAaRgwQ7WHBAJAIr7M8MP/wAF&#10;U9K0r+w/EXwj+H9haW+nyxx3XjCx01WAIUbmcO252RAM5KsCcnqB4OkbJv8AM+txc/bU/bQtHm05&#10;Vpa3qeXtJ/wSX1S53eH/ABz8RvB80kP2hZYdLlPk3CSZjTKOw3jPy8hQDkspFe1fC2w+Ftvb6h8W&#10;vBn7ZOp/F3TNC8L3VlD4J1rw7NLumuVFvAZY54i0gS4uIXCxqzu4QZCB5Eo+BPinpnj/AMdaX8N/&#10;jL4v/Z3tdS1a6Fnpun+H9Dl1RzcSOAiSG2AgQgZVTK4+aQdSMj1L4h+BvAsNxNd+DtE8K6Jq+iaP&#10;Zar4M1j7LNoOmaRFOY47m5n1BiLZ5UWeAiIElprmGPZIDivYyvBKtUU3sn5nz2MxHKuW/wCRQ+JU&#10;/ivxVp+oaNa+I7XwHZNqd8dD0/w/p4mj0u1uLPyzex+S6wtb3sMRs4BdeU0kuooYiSOfjn9tb496&#10;f4/8AReHfAHjTWJtIW6vLm80/wCyNb6fatcTectnEsZeNo4VitlC5JQ4AZlNfXXj34aeGn8Gan4u&#10;trHT7XR/+Eh1KVtJ0COK1WNRY6hLpDak9ncyR/YftUNtG08yCLb58juI8O358ftf/D9dB8R32v6R&#10;oi2tlJqFwsMPmK3lxrK6Rum0hTDIqMY5AAZQpcjk19VP6xGlsranjWpe00d3ofNls0LXTkuOW/vV&#10;1ngmVrvX7GLZ96ZQNprkJYnjunEZ43HG7612HwmdLfx5o8l0/wAv9oQj5vdwOfzrxep6VvdPrT4T&#10;ePbbwbrNvoHiFmTS7yE2971IQNx5mBnO04b3xjvWr4u0/SfDev3GnJeQxyWs7w3EStvZHViGBC56&#10;HI9a8e+L2oLpWqST2E67Vbcu09KveK/2l/Htr4V0l9HHhyyj/s2HMzWbPcuE/dEtuGGJKFiV/vYz&#10;kGscZTUoprc97hvMI4Gc4zu4tK1u561pniWQ28a6RpMky8NJdSusUfTpycmr0+v2unaV9p8S+LrT&#10;T7PzCWKziHnuNzHcx+gr5Pufi78TfF91H5fi66mZizyQbBDFHjccDnkbRnt1xjjnNvZp7yJ7nWNV&#10;nkuFPzSTMWUKQCh/Dnj/ACfOlTdtWfXR4h5Y+5D72eu/Ev4yfCS41tJdKvrnWG3gK+yTac9sy4Of&#10;cA1wVxrFrrPjj+147fyVkYFY2fdtGOOfwrz2Cxu9b1m20q3DGaSby18ocKxPPT/Gu/8AD3hh73xH&#10;JZ2Q+YHYFU8jHtSjSjTd0eDjc1xOOlapay7H2f8ACq91HR/2ebHx1o3i/V9IaPxFZw3V5pd40W62&#10;dZ4ykm1wTEZWg3feA+UkECv04/ZOvJ/E/hhbqS0t/LuLUfYtlq8StDlWz+8A3nJJ3KMMNpG4YI/I&#10;v4Y23jXw58LLG1tvESi6kmumh0maI7po4jA6hc8FtyMQhxuVJMEsArfrN+w547Xx98IfCupWz3Fx&#10;JHpUEcyRSkJGu3y8lsjfjy3B6jKYXB4OeHk3imjfMqPJw/Sn/ef4/wDDFj9tL4kP8F/AngH4l6fe&#10;ySSQ+OF09mjUc28lrcSSqQTznyMHt0r1bSNf8J+PPAWn+N/BurwtpuqIs9jMZCuFfcxOCRhtykA5&#10;4z37+H/8FL77wjP+zHFpE/jDS7fWLXxBBeWulzXsazTsf3bbEJ3EIkrM2AcAEnABNO/YV+Mnw08Q&#10;fAfQ/C/ibxhpqappU0lm1rcXUcZKhswKozhgQ4G7GTtI/h4+R4swcqn7yML2stEeBOFOWWxkrcyb&#10;Xy3PfL+0e8jla4nH2a6VViQMXw2VCHGO43dsfMax9I1TUPtzeHL+9jktWvI4oY08zzAhDBc8fJhh&#10;nrhgMd+eqkt4INJktUaSHym2x7vm/eM+N/fIyTjv9K4v4r+PPh78PfBF98WvG3jLTNH0XTYRLea7&#10;c3WyOLh4wC3OW6YQHcSwABJAP5/FSjJKKu+x5luV+prXt02n6TeQadLHHfW+50htfmaXnG4DIyNx&#10;HpwD161l6nBapYyxRjZNKqyeWxjRZGkkRiXyD+8CK4z1+c8jPH5ufF//AIOCbOw8X3Fh8BvhXay6&#10;fDNth1rxBevtvUUbVbyEwYkIJ4JZuhODxUXww/4LsXviDWLfR/i38JNGm0szIZJdDuHiuF+b76kl&#10;llC5JEfyg8Asoya+i/1ZzipT51FLyvqYSoylqfo9b3mna3rKTaL4jka6mgiRh8xDbmwWKEbWXJyS&#10;CQNh9KteILK5ufD88Vnp8P2q83Wy/u921SwGAAOSfQDqADjOR5r+zJ+0R8F/2kNEtdU+EvxA09tQ&#10;s2W6uPD9xII9QgjYZdZInc/uxJtcNEWj3DAJPFesSaUNSurEQXRRoQJI45nwVlBzuZm+9hhj5Q2T&#10;yDzmvmsVhcRhanLVi4vqmZxpyi7yKmq38mnrLFZWdrEryNsVW3IRg7c/XPH1yOKsWenx3cTSQ3y3&#10;kjblZowrNIVYYAHCgZX19M4qhdWqWo+3WVoYV+zvFcbo2YcHncB8wbHAwpJ4BwSBUmkeNdFlRNau&#10;g8dtu/4+mlVkQ5x8xVsckgcZyelcXs/fszopolmurvQbX7DdnzrBVDQw3ESyKT8qMu3gBQ2cZIGC&#10;AAAMVFFcWmmXEdpNPbrHZzfZYt1qsbI0haTyzge+fXpnqDU/2TTriQ6QumqkNjcsG2/LGucncDkg&#10;qeSODzngEVV1W3uNe0Se0nvY5I5oIFS7WQxuxVidxGAAcc/KfmJ6DIFaV6NSMvuNWuSx4R/wUi+I&#10;c+nfCzw1YLdNbbdYkgvrcQ4aTy7eTB2nBKMVyCO5HWvg3xh8StOsdKjnlimma8hbMOnRxo0YHAdt&#10;7puyd65GTuhO4jg19O/8FqfjfYfB/wCGvgrRNUt4dQ1LVNTlvPsjXGzy4Y4B5z5/iO6UDHbd1xiv&#10;mPQNK8P+IPhm3jvxRatpmo6o0d1HY+YJJZLfykxjJ6YGewBbHBzj9a4PlKOU221f+R04ei+RT7s+&#10;fLW6bRPiTpXjX4hSR6XZ37NeWsUs22TyBPKmTnkZKNz/ADr7j+B3xp8C6Drnh7xr4X8c2MMMOsWs&#10;umXd1MvlsTIgaNhnn+L0x3r4P074TfET4oeMNf1vUdKj1iO+tmha9RoJEsCCu0FWlUgiNQq4zzjq&#10;BXov7MH7N2n+O/hb4fuZtE1C+RfiBJpWuPEJVFtFLHbGCUGPkgYuckfdJQnAOa9jET5aMl3TPeVL&#10;mpvmWyP2+020hsbX/hGruZZmkje785mklkNr5rshEm0qwyX+UP8AKu3gbhmpD461CbRf7ThuoZrP&#10;+0hYXi3SthW2iXzV/wCAjAB28yIT0GYo9J0rTtKsLeBSbgLHpsMfzec0KK4WTK8NlokO7qRG4OO1&#10;nw3pOlaXpm2/t2Ml43mbYVZmAXdkngHOUxnGcnrya/DK3NPEWR8zUhzTshfHFtpdv4UuLI2u5Ii1&#10;6tnatuDRiQnchGcnZuXAzgO3bJFLUyIPC+mhHkt5FuI4o5guMybsqmC6lgA5HfnBHIXN34hRXV9q&#10;Om6ebANC7L5fz7WGwxsiMo5aFpGTdjlCBgHdgzeJ4Z9BvbEjxM1tb2thm4a4nU7RJIhCbnyFy0Qj&#10;DtjJOFYndtudL3ZJroWocq1Mm2vJrL+0dN1bUZpoW06a3mm3rJBBdFA8TqE3DMjSbcnblowmCzAV&#10;j/GDwbLqfwT8VeHZL03E0+nPKr2qq7CSPZMiBVHypugwzDjD5ySprvrHTtJ8PeJNS0acSWu7BN/d&#10;KNrAJlAZNxCFwsowScHIPJAPiv7Sv7Rnhr4QaVa+FHtrCdbrS5nNxFMzb0ZgsQ8orkN+8aXcxBXy&#10;QQGDgr1Zfg8RjcVGEFs9X0VjryzAY3G4tfVYOTj7zsr2S3Py9+LerWVx4NWfw28d3Z/2lOmp6Wb+&#10;SPfMgjKJcRKyttQplAeA3zD1q38HSb7wv/aOs/C/QdPijhl+z3lhcSmR96bGUqZWDblJGCMHccDO&#10;K80/aFjlh+IWrPoN2y/a7iQyeU2FlGeDXsn7AnhOzs/Eeg6z46S51CwbxFZ/brL57kiBZ0MvlwRh&#10;mdmj3AIqlmOAoJPH6RRpKM1BvS6R+oupJ0XJLWz+8+0f+ClPwhj0r/glEfhl4tuzJqnw31WwvWmg&#10;cCOe6e5EGU4BePF26q2AWC8gEGvyi1XxJHqugWcU29ZLWPb97ha/Xf8AbY0zSf2h5rP4R6hqOrWe&#10;la1Y3d3cavokiT299FDHFdQIyZxOVktg6gEH+FTmQ4/NL4qfswar8OfG0/hbxOUjiWNZo7yFgYbq&#10;P+CWJj96N1IIPUHKsFZWUfdcQ4aL9lKlrFRS01+8+M4ZqYjC+1pYqLhUbcrNWuurKf7CHwD8SfFH&#10;4/aX4+tvB9jrVjpGvWsf9n6jaxTW1629N8MiSgxsrK2DvwoB5IxkftZ8NPEHgG20u3+E1x4RsPDz&#10;aLp8cultp1jDDHbwi4aPCxR/KAswJaMZUb8hm5NfNf7FnwL0P9n34e+GfBV14Qkh1yTRY9Z16W/t&#10;9slrdyru8sL2kQkxknkCJfXNerfGwro3jjQfEi6gbKO91a905rlH2+TFPKxUs391ZHQn2U19jl+S&#10;4WWU/Vq8FJSWqZ+YZ5mVTFZk5xb91tfie2weE9Gt/FN14bnuZIWujFJp8txcBYgRsLbGyAqkgAMx&#10;XltqnjFc4kd3dXNrfhNQRrm12tAgmeV4fKXe0rjIDbzkZOdw5yWAB8KvE+q+PvD2hS6vpcn26x8N&#10;tHdeVMkxF5FM1ldRF0L8JJC5dxweSGIqXVPGPgvSo9J8O/ErxZZ+HZb648i21C4kYtP5bSCS4lZw&#10;BDwGfMvlbGYrnIOf584o4djlOeSwdBXT96Po9bfmfQ5ZUljcOnbXb5kvi3x5ZfDfwvqPxO1LxR5f&#10;h+8h8/ddEr5yoANu4EEOWYqACQFKbPl2k/hL+3L8QJrf43azYSyLJa3FwGby/ugkA5HHv+Oa/Z74&#10;2aLJq1/rPhf4k/GHTLv4X63otxLbwtNHC9lG/lAXAkZ9kqK7h0lwhTpmQPk/ir+3p8BfH/wG+Oep&#10;fDv4g2skg+R9K1hFZodVs2/1N3E/IdWAw2Cdrq6nDKQPZynLqOFw/MtZPfy8j6jLcK8JiG27XRxP&#10;ijxYdU0XQrLw5JIsNvA0rta3G1mlY4OT2ICjp0ya9B+JuqajpPwa8I+BnkvI5lSTVNUjn1R7hppZ&#10;sCBXB+VSiCWRcZIF6QSOg9X/AOCRHwQ+BvjD4laa37Qnwst/Fmlahrn9n/2VdGUFGeNgJFEbKzMH&#10;2kLxuINfTn/BQT/gkX4FuPEemj9k3W9U/tnWJ9QtrbwfrV0EYNZNGjrAk6pO6fOWDoZV8tUZVMZM&#10;i+lUoyhTU76Hs08TR9t7Ge/+Z8D/AAEspvFuoraeJdQaOzWZR+7TB69c98YzX62/ALxv4M+EHwc0&#10;Xwr8TJP7N0PTtLj/ALQuo13TWpY79oVc+YXdo8Koycngnatfn9+z3+xr45+HfiS21v44GOxs7O48&#10;6TR7WOSWeYK20q3yYXLBVwNxO7BKnivVvj58U9U8V3zRyzLa21vt+yafG48u3wuO3BfHftyFwCc+&#10;FLmzCtFR/hxd231fY/Xch4H+uYeax0FaaSWzdn1XbyNT9q7/AIKAM3xAh0rwhps9v4Rs7eS3tbRZ&#10;ijMzPu+0SxgiMykDAHRQcj5uR+YP7WHipfiD4/k8SyXDeZMSNrcEtnnP419OeMbI6pLJJNL58cnD&#10;fMDXifxT+C51KfzhAJlX/VsuFkT29CK9jD4iGEiqajaPkacS+GOFqYOE8tjy1Iq1ukl/n5nj/wAI&#10;fhzc/EPx3aeE576Szhm3vcXiwlxEiqWLdgOmBkjkgdSAf0p/4J3eHfA37M/j2DxFr019q9xpFxvs&#10;Yb5hHHyMb9oHzYB3LnG1wGHK4r4m+Efw61fw74lW5t9QnhXduKm1G8gehJ4x6/419X/D68h03RIY&#10;LW6ZWijHysen49+evuTW1atRxGj1Ry8GeH1aMqk8zpJxcbJN3e+/l+Z+rPwo+J/gn4i+G76Xw5rF&#10;vdXl1MxuNNmkEcixuAuCCQNq5OZBx64PFXviFaaNrGmaXPb3arJcXyzxTYG2e4Do6R5ztDNIqIrZ&#10;GSeMV+XMPxn8TfDzUre+tbuaFkYPHKrFSG7FSP5ivuD9iz9pZfjtp9vper3TT6ppMEl2sO47ryEZ&#10;OBgEeYshBUkjJI6Dca+XzDK6dGLqUdu3Y+X408Nnk9CeMwTbgtXF9PNeR7VdeI5LOW4YXO2K3ttl&#10;80bcMqncy4H38kde43DnJFUNAGl6b4dt9ai0toYGZmhSW6SR5JPOZlDcEjGA4ydy5AIBBAzteKP4&#10;ruNT0gyzXj+cywybYyx8o+WWy2WDFuy8EjIGcVem02xm0DT7KJUdTex3Nzm4WOFWYqPlUk7m8wNh&#10;SRwBk9Gr52TsfjPvRi2SaC+napf6gZ7geXE00W95hgPkgHk/Kys23jBJYY4IrF8WwXY0bTIn1Sa1&#10;kmV5/MjV41Vn3yMh6Mu15AMknhe5zixr0q6jPeTWkqw3V9qDpI0akiEbiTuOM9ycnBXPSrmrWsWv&#10;aZGdTjkt/MjImiaMgxSSfvGGAeWUls443bgMYAq41HKNioKU43MDQ/BQubuPV5bDzrpPKa4jhMh3&#10;Dc4WXZggtvLEkYXDZzgZp91ALxl1O21GS3j02zWG1smXdl9u2LKAkodgjJyAOc9yKk8PatexePV1&#10;HS0MsdwGUweXglwEUIFbA4QEnGSMjr3d48vbj/hGNJ1zw/q+nhdbtbi7jvtcn8u3LIZFSFcEiMr5&#10;s8h3YBSS1BO/aK1jFSiZyjdWMmM2Q1hLiGF7dhI0Mu6ORVePziVCsygSdB0JHXHFdLqcUOpeIBpb&#10;W0MEd1afOjN/x870bJKkAE/KBjngHOB1reEvENh4+0/Xp9R8RadcXGn65FYeH4V8u3J+1NcXTCVp&#10;HG5t0M7pwGKzBTnA21fFPinwn4dLa94s1JLPbbrBmeYLtUk459CW/P3qqeBxFf3YRb+Ryyi4vUhs&#10;PhrDo+lLa2RknWHzgyf6tWjdgwXgDG0fKo4O0D0zS6Npqz6s1/qlz5NvkJFZsrZLAYV8kf7w46g5&#10;Bqjonx1+GusrHp2i+M7G4vGmVfsqyZckY3L7sPr/ACIrsJLSC7jiv7C3jk2rxnHA56f5/wDr+fis&#10;LicLO1SLj63Rx1L8xnWVi0mrreLc77NbPyZMybssZAQAc8cbhknkgde12SHyrNtMvtS2s0LiDa2J&#10;IoxtZm2kAkAhBuC8EjIA5pdTNnZ6YJND0wbprpjI3mbVUA8tyOM/N2wcnmsexk1G0e8fU45vNhkk&#10;fb9pEjNG+0AgBflB2Ngc5yO+QOeMpUwpuUZHTKtzMrTW0KKk6KMkcb8EbSFzxg5Az3PetD/SLuzj&#10;ubcL5wlDSqHwCx+U4PTnjjPArH8Na1aSJCQ6+ZNDudWjCNt45IB4Y9OcH5eAeamS+ax1LfLctHCs&#10;mIY9gwG2sTXWqk1G56UatTl0OttfGMOl7tGaZjNwzN5bH5SONuB83BONucniotSsJ4dbi1y8K58l&#10;1jNwwyjnHTdyO/IBrk9R8S6VoM1tPDch7iT52Yrz3wPwz/OqOo+NLvVnaRrr5m55bqe364r38HhZ&#10;SoqUup9Bg6cpU+abPRD4I1VoF1FLm3aYwBVjViuPcNj/AAqnY6RZ6BFcRtpoVblWiaKRSNrEZBH0&#10;PPvjvXzf4v8AGPx38L6ha3WqfEOOFruRksYdJt5f3QXk5LHbKzcBIwA2WJyQpNeqfAL4la94wjm8&#10;MeOZ9ZmeCMPb6hrmkm1kfJ4BwNueowCD0OOa6KmW8tFzjNenU2qNKXLy/wCR2EceoXdxqC+H9evt&#10;NkXzxDNA6CN32DBMf3SNwztIGVH0qhfXfijxnJ/Zd/a30k2nXzEXFxo5hgldmaX90z4DIqPt+XK7&#10;gcc5zd0pXa9uNKsnEdzNdPD5ysExvXyycthQvOSScYzmo7LUZtM1O8Sa7aO1umjulWa63eXI0Q3x&#10;rvAHyt8hxwQuQcHjz4xjazJj7OW5k+HdS1BrO6srixja6ut1pa6ddXSKbuF1OF8xz5WOQpIJwMjn&#10;pWlrfgvX9T8S29rqV3HtsTHIywsBBGjDcyRjOX2E4VmABKE8ZrYt/wCyLSyj1HUzH9phkY2dmUjL&#10;XS+cztt/eLhQvU4PGMgDJrojFp+o6bPc6hEyW7pjyIbdolhjQAAYYBsfw88HnHBrPSTsjOUad9Gc&#10;L4hEcqaZouk28c7W+95pGH3RjDEAEjkN16D2OaygdOQbH1D5l4O3OK7OLS9P0jS7qDw+Vkt2tXSG&#10;PhmG7owz3I56nr3PJ4XTvBdzp+n29g5hkaGFY2eWxdmbAxktv5Pqe9WqMgjSvseB/wDBzH4AtvGn&#10;7XtndnXoIrbTfh1b3WsLJDI0luBcyLC+EQs8RJIbZuYHbxzX5QfEr+0tLs2ttbEMc1qqwywQ7SI5&#10;AMFCQcEr91sEjcDgkYNftL/wX5GrL+2Bp114csZrm6t/h7El1DGqFbqCe6aH7Kd3GZGZQA2FJxkg&#10;ZB/Er48eIoLzV71re4by7u6lufmUBm8xy2Tjuc5Pvmv1PD5lXrVKmGltH+rHyf8AZdGnWjilvJar&#10;9TiLkB5fNVwu7t6e1U7l0ml8sjaFX5sVHFeb7c27pwudrBuR702G4eLaZTkPjazN0pNanrR+EuRS&#10;TRwhY7vC/wB3P61saff+btEt1y/8KtjGKx4ZbQfNlvmOe1S2ULSahGsY272/Ko1uWpcp3Xh+b7bf&#10;QrbQGTzHVbiONRhhuH6mvp3w38DvGkljpniM6PeRaf5IEiMy71AJ24MjDf8AKB93kbgNpwceJ/AD&#10;wzYWXiAaj4g066khtVE6/ZV3GQKcnA7kcf0z2+2Phf8AFX4feO9Oa78M67azXloWabS50CXCr8gD&#10;EHk4A4Iz94jPevQoLTU4sR7z0OH+K+hXGiQzXUl3M2uappsaxqshkWOBYELHdtEeGESsfmyTFnnB&#10;J8H8XQQvbajpF9bw+TDCbe9mVg+/IJ2qAeSSGP1/CvbP2iLqeey+2m5iguYrqJyswHkrHlj9wcsQ&#10;X6KGJDPxnFeC2tze63dFNTsIo4ZPMdblZABOWYl+vfnHQdBjoSCq4yi0c1NSjJSON/Z28ExeL/il&#10;F4Ktvil/wht9qlnIml6hfBVVmHLL5rsPKLKHUEZz8y5DERyd98SvCH7DXge7Nn4x+NfjP4oalJcL&#10;F9h02fgPsDK2+VjkBiqDCjPm4AO12Tzz9m74LyfFr46SfDDxRNHo+nzedeat4iupkZLPT0kCF85I&#10;Yl2WNVGQXZQcDcR7dda58GvBlxefCP8A4Jz/AAvPirxNbWSv4o+Ier26Ti1t/tCB3hDErxI64ZSx&#10;VRkbiCY/n6tFQk5ttL1Ppa2Ip1qMGmnN3bVrW7eTOn/Zk1rxP4WeXxdffss+H/Avg/VJDpdnJHoN&#10;zqHiBnmuoxMsAQ+dHtg+0TeYEJUQNtQnaK9L8CfEjQIPDWm+HvEWr+E7F/CupWV1pPh3VNeuY4G8&#10;Hvcf2sb66AjkZ5XezsoRDslOTEuws6qfCPB3wv8ADXiLwZqeu67+1vqfirxRp+oTXt8uh60/2eOS&#10;O1uz5CSzmOFZ5lPmZDEFLaUBgoZ19T8IeB/CFv4R1r4hW3wWuZLPUPDurWPizwl4l8RW6N4Hhg0a&#10;Qfbt6rNMWZWbygB8p2DaJGQj6DLZYinFRppW7u/3+Z87ivZSqXm36HS/Ei58OaXZ3mn+CPEi+KPE&#10;FxZS+DRJBEmpSeKLqW3+2W2oTNCy+RCt5AkRSb92UdpG3KkgP57ftUXQN3Z3un6Pq0OmXViv9nya&#10;5Ov2uSLzJH3Oqu+355JQMkkrtyck19qfFDwHrGneB7jw6uv2OqeG7DTbRtPZtI1S4u9W0O41KMWq&#10;xSyCPdcK/lXMkBaNtsLIu5FbHx78dtI8X69qkng/xdrH2mfw/O9tNqs000puYxhVkdpXIDOAJDt6&#10;B1BPBx61f2lHC8+IqfcrK/buY4bD1Mdi1RwtNtv5vT8EfMMry3OoTEnf+8Y/KQO/WtLw9ctYajaz&#10;o3lvFMr/APAlOalu9Gm0XxFe2N5GpkhnYfIw29fXp0+tTWkJmm3vHu+bvjivN5rI35XF2Z3Hi3xG&#10;3iG5N4Jm/eKAwHQ9q0/+FT6s8FpJr99Z7YbVl+xyXH76ICVwU8sZIbzMgL1O7OMBiMzwP4bF5bS6&#10;ncWsk8UUchjhi2kttXJY852gZbpziuz1Ge98U29xrOrTLIGmkZr9nL3LPsBYMqjau9jv56Krckg5&#10;8/EVuZ2TPospwEYx9rUW+xnS+GtM8J6Yb+GW1kt7m1WVRc4WRW7sOuVSVWjAJBYjIGM44nxXI4k+&#10;1QzyTRMwkKTqVKyEYkQ88tuyQR2I6HIHYfEW/fVbi41K6WORpLiZ21C3QRxylsGQhMbtu45TO07e&#10;qgkgedeIdSkviz3W55m2mabcfvYHzZ/iJ7++aypxb1OzGVFBcqR1/wCz9o1hc6zrHiy9bbHo9lmF&#10;Q3/LSTODjvgA/jiut+EVrbya5caj521x82fXJrzrwXcf8K71pdI8QapCy6vp8U0lvazb/IWWISxb&#10;yPl3FHRiqliu7a2GDKOm0Px5pOgxfZ7ct8y+Zu/i/wB3iumUdjwoVNWz66W+bxZ8KNI1nwwmmrfa&#10;dq0tlNHdMoNw0sXnp143p9jk8vplp2XOHr3f47ftt6h+w1+xB4Z8MeELa107x54lFwlnb2rDbpts&#10;0Yka5R1J37WlTbkkF3fsDn4e/Zn+Kcfi3Vrz4e3NnPc6be3Ed3eW8LBZEEefnUk/eXcWGM55HcVw&#10;P7X/AMXI/iz8YZtR0SS6bR9OsoNO0OG5cnZbwJsyBk7N7h5NoyMyHn15aceXGOS7HtYzFRnw7Ck3&#10;d87f3f8ADmRffGPx94k8STeJ9f8AEN3qGoXcxku7q6mLySuxJLknknmuv8CfHTW7HU7Zzf3MkizR&#10;mFoyeGySPz/T3rymyt7O43EgSM1vtVHVhhugPHcHJ54wPwq/9n86W10i3WCBfNRTJI20Oxzhywye&#10;B7c/hXU+V6HzMr8p+lP7KX/BSL9pceM7GZ9fk1Wxtpjb3Gl34JM3G3aCATuB28nB+U+lec/8F4v2&#10;5tW+NXjrw5+z/wCG7y70/QdD0+HVdf0ho1QTapIrFdxX7wjRsDOBudjzwR4z+y/4jvNKtreWa6hd&#10;rXUrV1jW3ZJMMTn5wpViuAeSDhuBnGfG/wBtLxfceNf2lfGGuvOxjbU9lv8AOX2RoiqBk8kcVw/2&#10;TgXiI1+RKS6hKK5UzzObXrhiymRlbOV5yBzWv4Y1q8S8WVHbc3pzk8cZzxn34z9c1yVzP8wyGDdv&#10;l6VteGHle5UKVLKDtBbG/wBq7uVID6U+D3xH8aeCNStvFvhDXLuwvLDZJBPBcGNyAV6YJJGfvJyC&#10;AR8wxn9j/wBh/wDaW1X9rX4Ow+L/ABbZLba74fljjvJNNj+W8B6Sqm7hiFYEEgAnhgMEfjB8Mr3S&#10;W0dmltGvIYdkiWl1NA0ZkyHIzvSRdzoi85URvIRllUN90f8ABHf403ngj4r2Xg/UL5rew8VKttdW&#10;91JmOa52YVo3AwD5w2fNg4IwCcgfP8RZXRx2ClK3vRTafp0Bw5lZn6RGbWL2/k0vU5ZrZplc/wCn&#10;OBCYx/rGUoDsB+cD5+ykZArFuPBthr+lTaWdPubWK/do2Wa6DeZGZGG4t/DzuwBliFB5zgdFqNsm&#10;nurT6LHHb3UrC4v2mcqTIDuZkwNoYyE85GMjgils9Nv7abzdH0mTzLiRZpNwYSOWBjP32OBsCMPm&#10;HBJ65FfkTUJXVjjj7zaRWa/s71rrUdEuBJH5vlSW0kbM7MzsWxxnCgnCjJwvAO7m9qvg6K0sLOHT&#10;NRWeETQhW8vI4IG4dMr3OD1z1PFQ2Wj6fZRxancrZo15m5t5I5CxkypORsyu4sAQwPQ444Aq6h4m&#10;07RbS68Q3mtxx2tsIo7G4ucRxzu2cJnnq2FOM5GGBIINdNHlnTdNwu3az9Df4nqfP/8AwUt/Yx1H&#10;9rb9nz+w9Igj/wCEo8P3xl0OS6lSP7QpQRmHecBTKCAM5VX27sYyPyztNH8RaN8ILzSviDb3Wl3m&#10;h+ZawLM4VvIT5YxhCRnb1x3z06V+6l18QPBN7oH/AAk/h/xfYz25haVvLnUnagJdQA2QykFSCMgq&#10;QemK/Av9uD4qarefE3WtYs7D7Do/iC8Oqw6dDL5i2iXKiTydwUbthyp4HKngdK+24X/tCPPCcWoK&#10;1rq2r6Hfg6m8JPY898GfGaTw1qOraRpWoTafa3oObkyYYsFIByOvJzX1N+wJpHxh1O/g0zSfjdpW&#10;oL4l1bT7CDwtFdW0f2jbcL874kD8RtIciM8qMnjj4j0R7LU59v2+FfMO0SSDgZr9Nv8Agib4C1u4&#10;+LNvb6/rnh9YtE8P3eo2qafYxvc3W50iVWkB/dgNcLJkDdlCD7e5mteOFwNSq1sme4qzjRcr7I/S&#10;LVLS1s9aS5Mos47G4X7VCsRLRqi+YEO5Qr5dmZsFgpYEEkkJqJZsNUsbOCSN5odLd7ppQWA3yp5G&#10;VyPvItx8wDBSuOc4Yi08WovLyO/VpvMzJa28eVjctLuDcDna4GSOcdgK0YQ955tsgtxcPDG0qlWU&#10;/MZOAcZIGeF52kg9Dk/jUcRT1T6nz/N7typdWli8U19dXUjJZzfaYZh8/lrk5wQAcksAASPlycDB&#10;I5nxJpjeJbaa/wBSaQMPItzbr5UkW6WZ1jleQbsnYAjBioUOo588gdBq1sIYptI1m9v7SGGA3gF1&#10;D80McY2gOoPO1UZmIyG832NcV8UPirpXhj4bXXhiGJfs2obka7jSQeR5ccc7qxTdGrkKxTJA2rIA&#10;dwwfVwdH65WjRb+Lf0O/K8urZtj6eFp7ydvRdyt+0p+0j4H+E2lM2iQNe6hdcteQbR9n+SIAl2OG&#10;K+XIqtyuJWx7/Cnxj1+b4t6g2pXOpyTSSSMyLMdjhxng8n5xyOevfripvGH7Qcmq+NI/Bmpv9rsd&#10;Sk8jT5ppRus52G1FLfxROcId2ChYMDgEHiL+QS675Vq0kcN4xgl+YLtnVQ6MO+MEAnHO38a+6o4f&#10;D4OlyUvS5/YXB3CWW8P4NQoxTk921q/U8m8V/BnV7/xNHHDPHHIzfu1m+VT3yCe3qvY9M17T+zn4&#10;T13wj4zh0nVtI/s6S1eO4juNw2ZU5DBs8YKnnHBA9qyxo8up7Gu5mk3MNrt1Hp19en+TWxp/h/V0&#10;VoodWuPLbaAv2htqrgDG3Pp2Faxi+ZMWbeHuX4/Ee2oS9nfdW0fmux9C/CL4gmw8JR6FqGoQXlxo&#10;t65tG8sLH5MczNblN3CiOER4wOQnGciq3xJ+HXwU/au0jSrXXdHlh1LRdWgW7js28p7rTRIPtNuq&#10;KhDuYQ2xQUJbo2cK3B/D2JNPxEAJFK7NrjrUXi/Ute8EfEjT7jQrmaKPULmEpIqnELGURlsgerrj&#10;uDivbw+Mlh7PdLdd/U0zjg3Lc0y54SpH3lH3Z7Si7WumfVvgrUdU8UajqHizWTEbvUZnll8qQMqL&#10;uwqKwAyFUBc4GcZPJqf44eHLrxP8G9Ym02CSa60e6+3LHGpLmIN+8xjngfN+FY3wD8VWXiv4f6b4&#10;ltZW23iSGR5EVGaRZWjkOBxjej4xxiunbxZp+n+KLHw1c6pe2K6yWt49Qs3UG1kwSrnOQQD1BGOe&#10;a/YMLiI1aMKi2aT/AAP8/wDNstrZfmVXDVFrCTT+Tt+J558MvjH4S+Dy6eiMg0bwbY39vrAW+iXC&#10;obm6dFbdtEhMqpych8A4INeY+BP+Cn/wS8WQ6X4f+MXgzS/EEN7rE5vZtPvlht9JgLrhJMF2mzJ5&#10;rybgAxOTwS553wt4o0bWfh/cfFDxt4E1LWPCN3q13qHiTTbG0Esz6SfMZy8cY5AHlb9m1RuJyqAk&#10;eH+CPgV8B/jF8BNY8X/s3ant8bXMqrrWk+ItQOdAtJ7lYuBHA22ONl3edmR/IO8sHby1+D4u+o/2&#10;nGdWPvcqV+12z6zhOjUhhZz8/wArH2L8U9Ev9a1zRvj5+z54x03xJ4P8I6jaaX/wi+h29pNa2tiL&#10;aFbi0t7mQlTE9u8EzRqZN03mRRl/lrc+Jf7Fvw7+LHwJj+B/xyvI9Q0q2vHufB2taTNGbzwzbzOz&#10;LAHaKPdAqeThdrHbIEwywLI35W+DvjN48+A/jzxn8M9L8f3jyQyXmnhbYyxWcsoY2z3LxmRCjm3O&#10;djI+DtRgjKwX70/Zs/bk8D+KvhD4B/Za8beFYXfUJ7XQ/EepausaWo0tMxxCMIfmk2CKLcSpGA2G&#10;3ZPz0MtxlH95QlzLe3dH0zrUqseVqz79i/8Asx/8E7PiB8GfjP8A2x4T+LXhyTw7LrMGof221xNb&#10;vaRRMhBjCxtGXyJcBZipV/mZSAD9XftMTfAf4dfFC4+PnjTxE0N62oW+q2NrDa3NxdXV5p9u4edb&#10;WJCuFgmsY/PLKFzHvYDAb869N8UaB4Eu59B8D/s5+K/EHw98L6wt1G0Or3M0AvftjSteZS3hXa1t&#10;5AW2cKA8YkZtxfNb/gqf/wAFD9d8X65odlokNza3WjNd3vh/VZdttcnT9RhtnWKeOKV1V0SNE3Bj&#10;vUKSqsHL7YrA4itGNNx5YbvuL2lHDy9tOV3a3yOp/aU/at8M/ET4oaz4+0K3i8P2fiGVbmz02+uI&#10;Y5lbykR532OyCSQhmIySN2CSQTXhfijxBqGupJdCVpFCh4Zo2DRyKSR95cjjH5V8d3/xZvtY1x9R&#10;1DUJ5Zmk3STSSF2bp1Ndp4M+L+t6WzS6Tf7S7fvI1c/Muc+nqMHjv0wOLWVUVS5IytY+3y7xgzLL&#10;eSl9Xi6UUla7vZefc9y1q5aC1g01F3zSRhvl7cHvWTc6ZLdR/vfu/wB2s/wH8XdA8W6hFD4gga1v&#10;pRsW82/ujgfxKoO36jOc8jFdxb+C/E+qXCw6ZoVzNJJMkKrb27PmRwSqjGeSAcfQ14OMw0sJK1Tb&#10;ufuHDvG+ScSYN16NRRcbc0ZOzX+a8zmbLQvJ27YtoHOfWuw8Jt9i2vN/qz94H0rrfB37NWt+JbWQ&#10;+I/jN8N/BtyqLJDZ+NPFElrJcQtjEsTQ280ci9QcNuVgQwBBFKn7PnxdS8/4o+xsPGGntePbWep+&#10;DdUi1KO7kQZcxxxnziqjGXMYUZAJBOK4Y4yjTl7zt+R71LOMulqqit31t970Zj+KoorDSli1+dZt&#10;BvW22usLGW/s6QnjzMdYyTg4yVznBwAdb9k34na18EfiRoutXup7IrLxNBaapBb/ADP9jklMcoU5&#10;CtujLgHO35wc45HfXf7I3j7wT+zbrnx68ayvociapDp2n+CNdsTEdeDyBJhh2DQugLuDtJKwucY5&#10;HzbfXlvY6nY6RoNwzRSXAEEcyv8AaI8yxBY5SRtLxEGPgnKhTgZwKWLo4uMuR3Sdn6/qjnr4jA51&#10;halKHvR1i+z079T9lbPz7vVLvxBa3txHdXMgg3Mx8t5GZUUr8pDkfK2GPzFSCVJO214k1TS7S0uF&#10;0KU+RdPu08eSq4xEw8nBO4MpPHyjOPxriv2PNX1H4n/CKy1+21LzJJreO2kVo9vlyRxkNk5Pmf8A&#10;LNv4cHPXGD08Wm2d/qKzxaVJNtkjks5/K3RxrHETGhOR8oX5eASVIOc5x8nWp+xlKPZs/jHOMDPL&#10;8wrYae8JNf5MoWUum2GqXmkDTbe4XY3mrHITsOxuT8vDbjwOnuOh2pzJpfgq90exv5HlXy44ZHbP&#10;mDdnORzyuFz2IPPrg+HzePf3s+p2NvK1veONvPmy2/mZDsdvBwGPAPT73XGrpdhfeIvDFxrM9veG&#10;GLSYZpbW1ZS1v8oLvIcKIwrMF43EsjAqAATyxqOJ5tOXKtSjBoNzbPpdtfx6tDJNdLcXdxouhz3k&#10;8bK6gMEgw7KyB1wAThwMHbip/h1relW2gWNtcaHeSWupeKWezsVNs72qreGJU8tHJhSMsbcK6q22&#10;2jeQAgE37LQNE13w1ZXF14pW2uNa1yO30NY9PEzzMizO5PmSKv74K3lsckM5XC/KBd8HeC9A07xt&#10;qmueCteuLeE+IoL3UtJXT2+z2NxPcfbi/mEiLy/9LjjX5vMJMmVQo2e6MuaKaCq1uj5v/wCChf7U&#10;fwd/Yc+HFr4H8F3VvqXxE1LxZrLaPHda1HdS2am2t4vtU0QmfdYTxtczwksM/atuxWL4/M24/au+&#10;LXxoupLrxX4pur2XT2WBZbpSspwpUt945bIbOBj0z1Po3xI0fxf/AMFB/wBqnx18aNEMNhosniFo&#10;jqExhD2elw/urC1ZVBRmFsiqecYUYwDga4/ZC+DXhS9bUX8X3N9dXsga4aOEqkZwAFVRjgZJzzy1&#10;fpuW4ejgaEb/ABPf1B0KlePunlEfxM1e02T6nqN4dp3x3iSHzIyeflxjHTsRX1t+wV/wUK1tUt/h&#10;X4r1JboxsptftERJa3HzOgckAynkAMQMJxlsg+P+Lv2Rp4dMmk8Da99tiaEyJbyL86uAPlU49+vs&#10;c14nY2/iH4VeOIb+/wBP8u4sZFZW8xZGyP7uO/UEHoewwa68ywuHzDCuM1fsefLC1IaSR+6Hhi+t&#10;vF/hqafSHtZ458m1aQ7RKuep4O0HjseoyB0qoBayxSXtzq0bw2atFL5d0u0MCA2fQjbjnGMnNeEf&#10;sX/E+98QaL/wit3r101usK39tN5YMce0qGhD5yQVZXAA5AY5HSvbpNQjW3l1C2uHmh8vdHJCoeWU&#10;s3zkAHGB+7J/HvmvyGrheWo4MI0ZNlfU0ng1C3vNOt445EwsO6QmMKOc4GO3Hpz+U2s3Bh14pLIo&#10;WS3DrnHGfl9ck4PPGABRFF9h0gRWE0c1xCqhhMwLMeTyQep/Kq2uSC+0lTdOGmtLshnkbG1SpA5+&#10;XJ3OmMA84z7zRox5uU7oxipJHkXxa8b6pFqdr/ZNwy9txbooB/oDVjw74pu1sTqGp6gsdvAN8lxI&#10;wVUUDkknoAK5z4weMPhl8JvCtx8SvinrcVro2kRbn8x1V7qTokSbiAWc4A5AyckgAmuY8K/tx/ss&#10;+CvC0fxN+JHxK0S1uvJDW2j2erW08enx9RgLJmaTgbnCk54RcAE/XUcLXqfAnZH0UalGjFRbse++&#10;IPHHhT4W+BL/AOJfxQ15dH0fTbdpJ5rz5GYDsFPOT0CkAk8Ywc1+Vf7Wf/Bbrx/8T/F994N+Ftvf&#10;aL4NWRoBJp955V1cx9Cxcc59NrKPQ45ri/8Agot/wUj8T/tp+Kofh/4AWa18E2FxiOFmIa/l/wCe&#10;r/7OPuqe3JAOQPCrL4P2utR7dRt5LF0Uhm2ZAA74r6DC4ONGneau3+B5+IxEqklbY+jfgb+3x8df&#10;AV/beN/hf8adYkZJVaXTdcvJb23nVSD5cqzEso6jKncOozxX60fsg/td+Gf2yvgXZ/Fy301be9hv&#10;PsniDRUw/wBiuYx+8i3H5XQhgwYkjDYJJU1+J3wD/YG/bR+I/h+48YfBX4NXGu6Ks6RtdNq9nZne&#10;67lIS4mjZhg5JAKj1r9Xv+CXf7Knjn9jz4PahYfFfVbOTxZ4qvo9Q1HTbO5SSPTEjj2pB5ija7gE&#10;72UsmfuswG4/O51LDwpuPMua+lnr8+pjUqRsmtz62i8Sr4h1V72xuJfsJhaGwZkjVn2hUZnCM3zF&#10;lZiMkKCAC2MnT1i+Rba3hkumXa7ttj43EMcjjtnt2rmrPUbF7ifUYfLVcmSGFWVVjxwQBngHGepI&#10;4rLk8UTavBN5Q8trW2Z4XXHLEgk47jj6+1fN04vc55VJb3OutNUtxtTbtWGR2fJznBxz/L8Krt8R&#10;dEjYxyxxqynDK0q5B/KsnT9QWbwjY308ypNcKvnKmWw/8Sggc4Y4ziudutH+IBupDF4JuJl8xtsq&#10;6laKHGfvYaUMM+hAPrXpU/h1PTw9f92Uv+C1Hxl8JfD79ty40rWriFrm3+Fo1aDT47dzcXckDXBQ&#10;A42lFP7wg9Am7opr8Avie0t54kuBbzxhYdsatnuo/wAa/bT/AIOK7HW7z9ufTf7IvZLWSb4S3Fm1&#10;wuoKE8mUzb1eJoTwcDpIuQD07/iH4wubCbxJeXN3tWSW7kaSNeiZYnHXseK++w/LHEVEu6PIlH93&#10;Tfl+pgHzowzxXP7wff8Al/8ArU6N8yfvN25l+VlHU1fnt9PmGyPYu7oAec+9QtHNEoVJI/lXlfb1&#10;rs9TSMbEqwYi2bfujBbnjnrU1lYzxf6be3cnzHaixtj8c07T7dLmVI/OXc38KdvcVpwpptvcx21y&#10;N/by26Gs5FcsZHfeDfEurafBp9p4b8dyx3K8tDJGGVM5zggdwehzmvor4Y6rqreF7i+8caDZ3f2W&#10;L/Q9Ts2e3urZmxhl4+Zc5ztJx3UjJr5z8BeEvCeoywajJqH2fdNtVY5Mcjtz0FfTDaFqGj/DWF/D&#10;V019ZsoabybjzQcDjtlSM+pHJ/DWNSXKY1KaOH8XfEjUNRvX0vULlvJUAvL9nDSNnORk84yc4yP5&#10;Vg2djp82tI+l6tHcLLO3yxwlJYFAyNwzg5zgYPbtkZq+O9L8QpeQ6jLDKsMzbVi4U7eAM+/b8Pbi&#10;nYG30LUUksrRpZMjLFgChIBIxyDgr+XXsKmM+aJjUjZXRxvgPw38IfFPxRkvvjV8U7rw7pUV+TNb&#10;Wuk3N3Lq1vukM8IaBl8o5VFBf5W3k7l2gN7BD4wv/i54e1L4a/s0afa/D/4P6PJDY+LPGGoYivL6&#10;1ALNJcO23fkDIiO0KWQOcEmvArPStSk+KLR6rp0senz6ssV5c7lZ7eFn3M21T3BOPf1r6Hu7Hwp+&#10;1P8ADvWviMNJtPh38FPBGpLH/Y9rcKb7Wp0VW27yPLMrjCh8ttY8lsc+XiYyen4/1oes5UZRU+r3&#10;Vklpt9/U9C+FifBzXvgJqcHgz9nu90rwf5esWuh60yHUGvdYj087dYuHWNY4oY4hOu9WdVLtgOFD&#10;VJqOkat4e8f+OIdPez1HxpI8mkeHbhtWtdNT4gvfy2VrcK0aEN5VvHz5ZIEh2jHysG3vgn8bfixq&#10;/wCxV48+MfxCuNF8H+AY7W20nwXoMGkxOsGnSSGC9hCOYzcyPDKpVjIpaaFc4Tcp+OfFX7Zt7N8b&#10;rXxj4N8KWuj+G7TVM2fh+02hYbJnhae1WYIrlZBAMtgMMkgZJNe3g60o4f8Adq7S/pXPBrU+au+Z&#10;2v8Agj6I+Mfx08K+I/hZ4q1TRdIs/EDeG9SS/lV1ur5dH1S51pWlnSa42JLbSxxJaIiR7GjlZjsI&#10;VZfL/EPwr0mz1nR7XRNPv73w34usdOvdN/suH7RcxM0afbLTYNuJUlSYIrbQV2NnBLVPaat8OvgR&#10;+11r3hvxR4svm+G/xOb7NNdaSQzRaJeSpcQXG0qctbv5beWBubyWXI3EHo/D3wu+OvwI8TaH8HbL&#10;TG1/wz4y1qxfw3qF1CIdP1iC5uLfy547hctaTyBVjcBtyKWU55z5dbFVsZiqftH7raavtbS69U++&#10;59JldSplcpSwy9+zi7auzTs/Rrex4X8Vf2EfG7+Ppz4S8T6ZrFu/hmDUVkt5vLmyIX8yCRJRHiYG&#10;2uvlTdnygDhnAri9V+DOn+C7mOx1W21BplhMeoW91biGazuASpRk3EqQ4CkNg53AZ25r72/aS8B6&#10;v4n+Fkk/gfV5LJvH+v20fh66+Imjx6VrFxMpSOMyXUbNDvE0MxdYyqL5iySNu2K3yL8TfFPiHxde&#10;w3HxJ1e5k8QKxh1m8u7eSG5iuosL5kqbvmAKZZyAxaaViGIBPqZrB0MVGnCWjV7HLkcYVqcnUj3s&#10;38jk0uF0TVY7JZoLNDIAv2eHP2ZkJVUkDDorYLHnhucnipNLn/su5t44JoYWuI1bz3uC6yMNymOR&#10;U+6ztlcNjCMueDuqj++01EsLiwtbW6imWJjNtIb5twjkBwOOd5zjGM4xim2Uc9ynnJYO15526Zbp&#10;iI7gF92M5GGbBHGDgLjk5rz+U+ivbQy/Ht1bWMv2bSzMnyxiRrjpJheZMDgbugUZ2gYJJG4+ezsl&#10;uzNKzBjkqv4/d+tdZ42uH1TdO9w88iqfNjbA2tuJOOTweo6YyePXk54JbpmR3+b72329j61tT+E8&#10;fGSlKoy/4g8OyWa+FNXnuVZ9Z0d7ttrfdWO8ubUKffbbD86r6s8ianMIptyxooUf3eBT/Ctj/aFw&#10;LF7aaa427LKMNu2sZM7V9Bkt+J967zQtC8Mad471S01CdtQt7eHyba4tVUrNEmEZtrr1KrnHBBbr&#10;xRUqcrOXD4WpVloXP2YW1DT77xXqe6SOSPw7st2jjbzRK0sZUqRgDADkg5yqsBzzXB+JJRb3C3e8&#10;qszEberKRX0B8HNY02TXILSfWIoI9Xut15NFakv1l/fH5QHfaxUjdwJo/wC4wrxX9pb4QeMfgD8W&#10;9V+GPjFW+0WbRyQXHllVureRA8Uyg9AyMD3xz7ipw1R1KjudGa4KODwdJp3bvf10M2TWtL0+GN44&#10;8Mx3SbmJJ4/LFFlrdxquq28tmVf5Yo8zfMQFG3jtjB/SuOjke4ufMMmfl7V2Xh3Q/FHh/TofHaaF&#10;/wAS37QsfmSYKluuCuc9BXU9DxIRcz0b4aeIPEfhLXlhmO2N5FMm7IAAyPwGCfyryb4gazJfeLNS&#10;urx2kee6kdu2csa9u+HMemeJYZtUHmNHkvM3l8r3wFz0HQV4R44ijXxLfbLlWj+1SGNlU8ruOCPa&#10;ppy5pG9aPJFWMi2K3GXMg+9j3rY8PrHDfq08TNGp+by2wawYflZfJNdl4Oj069u7e3khdjIdny43&#10;A/4fhWktjCJ6V8Nbu8MEjadZzXVwsRkhNugkYgBiUZNpypXIOcEDkZxg/QH7LPxK+Hvwc+KvhnxH&#10;448UWunx6P4gsrue6M32hYjbzI+WWEtIwOzhQoBPGQM4+Vde8ap4VjbQ/C+Y4ZP9bMPlaTPXODxz&#10;0HTvx0rmbnxbeygSfaNu5uNvB+vWsZQjUi4y2e5fNLY/anSv+Czmm61pC6defCWw1NY2Vrj+zfEh&#10;twm1g3CGKXfgjIywBxznNeZfFz/guL8dNL1qebwtpWj6VY5ZPns3nuLVi5cOXlbDHB5+UDbkgDGK&#10;/K/RPF+q2tyk8d2ynIDMjFf0yOa9G0X4n6D4zt10zx/BJK21Uj1O3YefCRwpUEfP7qSMjuD8w8+j&#10;keS06jmqCv8A10Zz+x5W2j6ctv8AgrL+1WniWS6f4s3zNbuQtn5imEYbIbZtxgnDDvzmuR8c/tz+&#10;MfiJobaL8WvEt1q1nHPiza8UzRWan5TiNSMBQNq4B2jselfLXjjRtf8Ah54sWyum8yGaFZNPu4s+&#10;XcRkfIVyB0P7sjqCpq/bo2qeE/7Wjgulja6khDSKPLHyo6qG7sA5yO2BXq08Lg6dnThFeiRUYSld&#10;9j2b9mL9rDxLD+0Iujy6pLL4dvtZvJbXT5o9y26tbyKjKOcfKqggY/rXk/7QPjK38Qa//wAI2IlW&#10;K2vrh1kRj+8SSRpNpyOokeU5z0ZRgba5fwtrl58PvGdn4ktYWaS3kbaPUsjJ/wCzVHrWkaveXMmo&#10;a1byRhwZZZJP4R3PNaTi5RaNKfuO50Hwk8D+C/GXi86XqztZ2kEayyt5+3coYbiT24Pb/wCvX3V+&#10;w/8AF7TP2UI9S8d/CmNbfTdTmkWee8t5rjzrP7RK1vHtwzriN41O3qwyc9a+C/AVnqWmw6Qutt9h&#10;0vxVcyW9jqE2B56xOFdc5+Vdx2k9yMDocfa+o2C+Cv2etTutNa3jkgNisTTNuUKbmNWP5Emlh8Hh&#10;8RCUaqUk9LPVG2KrSdorT/gn6Jfs9ft5fBD4r+MxoY1CfSfEGtSCWRJ3WS2nk+zxxGIN8rLIwjDA&#10;OigbWAYswDfRcYtNL021tL2aFLiaUvJHFN8w3rt2jd1wgB4yPlPPIr8Erj4k+ELBYbiy1KS/1Iyb&#10;pLiNsCNuPukd/p0r9Pf+CYX7XWrftI+CZ/hL8VL6K61zwzarPYahIiNcX1hIyRkvhgxMLqiSSjaA&#10;tzbltxDlvzXizgnC4ODxmC91L4o7pea/yMaLvoz6u1zXIL42dvrup/Z2YwqtrcWu/a2AjMzI/A2y&#10;gZ6FkDEhc18pf8FGPGkvhLw7q2hX9osdxaaLa2EepQzq7XclxKJy+FPzBUtp06ZHnNya+qvCUGh3&#10;aW897a/aGtWRYJ5ERjFHI4R3uEbYoU7gqqgLKBkCTdtr4J/4KZ6zp2pfEO98EaBqgurNdUmmeRVX&#10;/WeXsCjaAMBVGMf3s9Sc+LkVPmqOs3dpW/Q/VvCfLfrPEDqW+GP5tI+LvG+tS3OiprFrdr50csyb&#10;s5wVUSJ+Pytj6V6E/i201PxTZ3EjRt9tW3uonXgD5WyAPfzPyX2rxPxJqj6fo95pMqk41CGaRl5C&#10;IEkiOePWQD6mt74a+OrPULLS0uF/0mHSQAytwoAwCfxIr6FaXZ/UmX4qlHGOjN2bX5M+gLTUYbq4&#10;kkhddrSNtPsea2UuB9gXLjOCFx3rjPC1xC6BSy4C8/lj+VbgaQQyJ5mFCt+eK6YS0Pfcox1bOs8E&#10;ay8si2/2pVZW+6x5HFa3xTt7fXfAEmrvKyXGlyLc+ZE2WMcbBzhcc8qpPIGBknOAfN/DXiVbPWSl&#10;w4A3blbgfhXsGpfFfVLv4G654Fi03RPs8el3d2142nhbqTy4WlSN5snMauodVAHzYzuGAOmnOMoN&#10;SPKx1TEU5RlQipXavd2sur2d7djQ/Yr+IOo6n8HLW3uZ/Mj0/Vrq2RmjJVE/1o6HIJeRz0rW/aB+&#10;KkGlfCjxB4igfybu10wwW1zFL80Vxc4SEpk54dlxxkhecEHHkf7AniEzaFrXg4LcMWvGnt/LK7Vw&#10;oB4Jzk5HT0NWP2v/AAzrep/CW91qO0kljsLiwuL23aBhJatDK0ZbA+8p3pg5A+b6Z/S+GcbCtlEO&#10;d/Do/RH8V+LWTrL+M67itKtpr57/AI3Re8LfHDwH+z5+z1ea18RRLLpI8Pz2MdgkLMt/NKieXaMR&#10;G4QSbChZgVAJJ4wDyv8AwTN/aR+GOhfA7WfBtuNJsdVsZ73WNbVmZpri3jRGWdYkQvMPKDxbc43I&#10;/A80AcP4Z+M/wS8U+CtY8FeK/EV1qqQ+Gbq9v9F00CRljWSJHYMWRY3CyfINwbgAkjJPDfsv+C9N&#10;8M/Af4jeJNLvV03xp4F8RRrpWrQ3EEttcW5klCI7FV2x+faunzSlXE5+X+983xZUw+IxUmnfSOq2&#10;3/4J4/D1GrQwqT7s8Y/aR8b6HaeJrDw14f8ADVro9ho2saw8l9NC4vr5XuQ65R+Ut2VhJGmXIkmu&#10;MuwVcfRf/BPv4dt+0n4jvL2NHOl6DarcyCSQKHvGyYIFY8svytIfuttRowGYoH8y/wCClXw8+Mfh&#10;n4UeAvHnxM8O2aR+JbHTbuDWmmQXFysmmRXIg8hCfJWG4uNQjbA+ZgjABTGK9K/4Jn/Fu1+DGmtp&#10;ctjp8rWd99mt4by5ZLee9dQb2e6ZFcOkYWGKIxn/AFcStjcSDy4XMquGyluHxarvrtc744aVTMOR&#10;apq/yPvfxb+zz4E0L4dXnxD8TfGrxBe2vgvS57nxBZXM0lrH9naB/ntpAEERkARvLVgECx5WJi6V&#10;+HHx/wDjHq/xJ8Xav4lvrqaT+0bgsDcPudYwRsUsSTwFXufqa/Yb/gol+1fZS/8ABN7xteeDbOxk&#10;ivLe00q8On5+yeTcyxoDB5iJL8iyRAlo1G4SKD8oNfhT4g1OWW5ZA/ytyRXPlMakozqzm5OT1vt8&#10;uxzZzUqe0jSaSSWg+0u3aTzc9eOua6bwzqckTtulZZGwqhuh71w1lJtuFLybVB5ro4NUhmRZQ/mK&#10;p2tGrc46CvYi3FniNXPRtD1290yRnmnWRuoEfzDr/j/Kv1N/4JB/tUeHfE/gxv2fvGWnfbJZJJXs&#10;fO0/zI3Yo2Y3bBUBo/MA3kZO5RncoP5g/CPRbHxVLb2j20fnMq8q20sOnQ5yeevH9a+lv2Z/CnxA&#10;+EnxHg8R+Cby7tdksMyTJhfIdXOwsrZ8xdxHHHU9uvFnGDp47AyhNX6r1NMNCtKqoRk48zSv8z9L&#10;P2of2DPhP8ZLC41zw7FD4b8SXDiVby1i3R3DgcpLGCAwYcCQYZDhvmGUb4X8Uj41fBf4iweDtD8B&#10;614Ue3cfZ7FQblr5idvmSzJGEud3OMLsGBtUHmvZPhX+3Ja/CP4oa1feMPjH418aw3N4Y9X0+7+H&#10;9kkLmNim+3c62GhO0EA7duCCyHAFerfDP/go58Nfi/8AG3T/AIT6T4N1Tw7Z6xcPb6H4h1TVISxm&#10;YZjt5rdRiMufkR1mkzI0alQGLL+eYeNTB4WMcQnK273XpbfRep+44fDcecL05TwtOOKw3LdRldOO&#10;mtr7+i+R5b8flvo/DXh74f8AiO1tfD+q6b4Zju9Y02xeV4zfzu1yYLiIAmKd0jVkkAI3IYnIG4p8&#10;u/GrS4tJ8WaPqltHGI75Wmm2r85ZRgHP45x3I619Uftd2/iT4Z/tK694Q0bW7yHQPEfhC51dhp6L&#10;5s19a2c9wsgIAeNvOt0VmzkI0i9GIr41+N/jhtX8YaTpyuyx2umqEZm4ZmYknHrlcV0ZbUpywt6f&#10;wt3Xzep+pcKYiX9g0600lz2fo3uvk7/I/Qb/AIJW/GWe/wBJ1n4YywtceX5VzaxychFJ2S7cjg8q&#10;2civp2Gwgj0uGwkingUOUMS7nCr5isV6jjKMOQAQ3ucfm3/wTc+IHijwz8d9Ah0XRbq/e81JI7u1&#10;t0/5d3+WVz7IhL85xtzg9D+mOp28we1sFsZPlaMSXEs2clVUKwK5JyMk5yPfvXlZpGKxHuvdH4X4&#10;o4Ojh+IHVpte/FNrz2C/sl07StRtNMtoxcW8Mpj8wFkkZifkDjnBOVJxxuz2rPi8Sw6Fo83iJ7WO&#10;ZpWKsz4VnUbhk8nKksGPQE+oINSSXt5Z2zTx2DXs0kluNkbb5WDzIHY4UfKEPmH02nqBuNVtNtGv&#10;w19qCbYhiGSEn5YwzAYI5+YYOAOD6civGlzSlofmcublDxTrGrj4b3WvR30d1Npt4L/S2um3SJeP&#10;cS7Mkt9+OI7So+Xy1g2ndvQx/G1tH8N/BbX9VtfCVxovibVvhDqcGoWt5ftcZmsLG7ja4E6qFcNJ&#10;FAySExltqHG47UzLY3HjbUtU8BQ+FLdZta066sbdtQvhCpkkRgN0rI4jG1ULOFYp5eF3MFQ6/wAX&#10;NJ0zxZ8AdWtzqWtTeJP+EL1WG0iWOWOK8sxZ3byNkiTO+f5SAGUOzRiTaEkb2ML/ABIX7ozUe5+W&#10;fwo1uT4X/suWPh/QLRZL2+kE1/MswDTfIPm6HgDHHrn1rifBkHiG9na3a8aWSR94ZrjJHJ7tj/P6&#10;YPxC/au8JeH4tL+DPgCFb64sdPUazeqmPLmI/wBWhOckdDx3GPU07b4hatpUlrrNppzbWs9rN/Du&#10;Er55+mP881+k4j2nMj1sHUpU4vTY+l/hvrWq2RjGpQSI9uu3dJzv4wSOnYdO/rXE/tEeD7LVBLqx&#10;jjjhSQMsgtztYMSSjcHDZTcOeQ579Mr4NftD2On6jFpXxAsFt9NvJFT7VtP7lvmw2c9AT6Dv14r0&#10;342aPp9x4QtX0aWOZJ7jy5GhkyJflY5B5/yBXS5Sp0dRTlRxCbR7f/wT98P/AG+LS9DvblnJt5Cr&#10;TRrv27OBkE8D5TkcgcHsK+u5vB2m2sCeHb0Q/Z1t+Y/MPGOx9uv4k8V8vfsYyw+F/if4X0y2jEcN&#10;1NcWq+dG0ZATTpZTjK/N8yqOT/CevSvprWdZE2o3Er27NHGrbW+6AR/Afc5GMgdfwr8vxVXmrcy7&#10;fqzwnU5Z2RV1HSLGDda2Y87ycNsVfnOVYBs9h19q4v8AaN8Xap8HPgF4z+L+n6HHqEvh/wAL3mp2&#10;2ntuInmt4WkRWwDjO3Gf5kiuou/t5mt5YrtY4wrNMNh3cjgAE+p9eh+lWri0tvFPhPVPD1/GGtb6&#10;1ktZFb5shgVOcnHfpXFQqcmJV1pf/glRlKUj8KPiR+2X8Rv2kfE1jN8RbuO6j0cK7R2QZLWJ3A5C&#10;EDDDlSWLHg4ODivEv2hNZt9Q8Qh4tPwrRhs7ecfWvorxr+zlc/sjfG7xT8N/Flv5yx28kU032lHj&#10;voTIGhnRMBwQhUMSAC5bb0wfKfFmr+GftbX1xpENwu0x7WAPHpX63hpQlSUobM7uXmdzxvwzB4kt&#10;NPuvE+kxNDZ28ipJO9uzxmQ5KpkA4JCk/QGvWvB3xe8T6r4AbWpwUuIbxbWGT7KG8xipJGfZcdfX&#10;vitXwt4F+Ai+FbnxRqWsXFlCIy1xatcMVD9AAoyGY5wOM816F+xN8J/C3jka14M8deFpG02+tZNR&#10;sXuGVH3QxudqAsMswGDzjgV1cuy7mdTmV2ff/wDwSDi+JGo/BHXrzxq9000+tRG0WayMIijXKnZx&#10;hlDKRnHOD2r640y3guLics0w3fKrSLtG325z+f6DmvC/2CW0zSvg9rFpoLsum6a0cUKsuyWBApZl&#10;2+vX3z2BzXuPh24v7/w9DqVxokizXFvG8Ksyhotw+4dpYFlPBwSCc/Ma/N86pr+1KhnDV6l+301N&#10;IleQjzt1sp/1PG8E7j1IIP5cDGck0/RtHEOsXAhYy/6I6Q4j4LZDKpGOwPfjAB6nA09UtZdK0SyS&#10;2hX7QcrNI5+VQfw6dcntXP6vqt1o+rT6LpEMEks1wrtcNuUYBSNhzxj5enX65zXDGPulS1IPES6r&#10;ZWtnp0bLDtj3szR/KMMfn49RgYPPc4JwNiDw/LNAktzOGkZQZGjM20tjkj5Omaxnv7XxX4ujnudV&#10;Y2dpIUulaVY1RgA/lBvUDHoTyc5OK9PgurkwIYJ7Ro9o2MYd2RjjnIz9cDPpWn7zoVT5rHxf/wAH&#10;MNjqkX7ZOqeLrXXLfTf7N+D9tFazXVi0ouJJbmUNFE4cCKXYCQxVsjcOMg1+IOp69dSX/lhN2736&#10;+9fvB/wcQ3fik/t1N4c8y0k8Oal8MrOTxBbtOvmi2hnneXAaZFjdkBVSynflgGQgEfg8dPDTSIg2&#10;q7MxkbPHPA/+vX6fRUY1pPuYSlJxgl2K1nqd0bhop1IYH5PStS2vMBInxvY/N9D/APWrKe3uUSSN&#10;Z1XY2AdvX3q1YwEsoJ3MV+9jrjvW8rdDSHN1Oiss2dwskaqpAPzH+dZGq3GoedJcmQqFz8ymvTfh&#10;74EuNZ8NvqrWxfcxQKy56d64Pxzomoaf4mm0qdlCqcNzwPb2IrCK941muVGXovxE13TB5cKyeWGJ&#10;Ge/vX05+yJ+13P4WuJNB1K0jvrG82rdWN0T8v+0h6g9R+Jr5v8B6VqN14ti0uzaBtm5ma7T91tUb&#10;vn5Hy49CDzxXY6r4V1jRPGdr4utfDH9ltJ5bNbW7HynBAIZD/dPYc+5zzVyjrZGK8z7A+I/hw68J&#10;r7RtPWS3ZRPasmc4IyoHXgZx/wDrrybV9E8S3Wnf2bFcW9jcLceU9xKhG3zGGBnkYUBmJAyd3fCi&#10;vp39nnSbbxt8K9L1K7DeZHbmKQMn3mXIG7069ec4zXi37Ydp4y+FOi6N8QdB0aHUNOivpJ7yOW38&#10;yGORZVRPOBGCrDcAD1welRKPJEKceaepwPxO8YJ4eGo/s1fE/wCG1hHaSWiahp/i6ON5dTLRqJxt&#10;YSrG8Uygx+XgAbgd24bh6p8HvDGsftyfGrwz8C/hH4Yn0z4P+DJEv9atbjTY4I4jnczMQWaaaRgA&#10;oJONxOAoOfP/AIl/EvSv2hf2etE+L7+GRD4j8L6hcaTqElnEPLe2NpNNboqD7o83KknH3h6DPrX7&#10;FXxrv/2fP2JvGL6dZxt438c+MIdJ8G2cDYke6uLO2wSWBC+UknmcjaWCrnLDHJKn7Sokup3ylRhh&#10;3du6+6xzP/BVD48eFviRr1n+z98HtTFn4U8Cr5F5Zq8cVvdXIZYt4dmBZkbdHt2nG123ctt+QdY8&#10;M6HpGjWOq2kouLm4DSbYlfYijhTuYAFt2SQoK4A+Y5IHY31z4e1XQdQtJ9cj1KYwuLVtC0S4uZIZ&#10;DcJL9peS78siFgJARv4klU7MgGtDUBpN94d1DUdY0e+sNSjFvHafvrWTyEAk3rO7GP7NnYClyI3A&#10;CPuQry31lPL6eHoKPXf/ADPlKmMnUqOXQn8I+PfD/wAcfBelfAr4v+MNO8O32iW943gvxlfQMyxy&#10;Ph1sLpxnZbu+8LKFJjaRTjAYN6R8Ndc/a6+AmnaL8MfiCuvf8Ih4f8SRarbxQwxXtjHfQZmR4Xlz&#10;CzBCz7CwRgfmGM18t6tHf+Jtda4laP8AfXawRnerAljtXO0AH3IHPJAPSvVPhR8X/jFquif8Knvv&#10;F2rah4atJo7q30GXUGFqtxEuxH2twMKSucZAPFeJjMJLDxlUp25b3af5rsz6XIa31rMaNCd220k1&#10;56a9z62/ao8b+E4/2XI/2e/FvinxJrX/AAiviBb3wlrms2amW6sfIa2b94NqrH5UMDxqo3Z37lbb&#10;vr4z8dXGu6rBb+NdS8SPqkscMEP9qJahHkkigjAjfJLP5aAAuwG7HAOSa9k0zwtf/E3whceNPEvi&#10;mS7ENvePP4Xa4k2fZ9Os7mV9z7j8nl2yr8qqNpIYHjHk/wARNH0HSPBMN/4Ytbi4tjJHEt024DCj&#10;DD5+DJIV84lMhfPKkt943PFUcwpzq2tJcq/VnoVqX9k4yngqcrxUptu1t7JLv0+84V9RhF4mp2dn&#10;H5Ns2VlkUN5qg5HmKDj5uc/7Jxk4FSxXcr3sc0bFmjmCvz8jlQF3K3OGAIVSB2BrEgl8mITQSr90&#10;mSVc+vUDHbpzW1psj2R8tz5qzEY8twse49Mkg4IUn3B64xXC9jvhLUwPHpU6nNJ56yH7Q4Yw4wMH&#10;BxjgoMfKRweccVzF0rNOyRBWG3rtwRn+L8eldP4+sZbF2gvNrOu0eWsnzR5Gdp9Svf0ORXMWZ+Yy&#10;lQUGSG/iHvWlP4TzcR/FsWrKCOCOOSOV45EYbldQeeOOO39a7DTJLnTtFa+stVMLM2W2wtucLht6&#10;54JBABXg428HnHM2cLxSqr3TRpwf3ibuSOh9R/8AWrpL2dtNtF0q51tZDnzMRnKRMT/rAQPmyoGc&#10;eqjscYT1kdmFioxPVv2Y/N8T+N9F0KPVbeZY9S+0JaXC/wCrkaJV+0o2BlCy5aM4yI4gSeSvuv8A&#10;wX6+G9lFefDD4nrp0sGp3llqelX0ZwQtvALOeDlWOCZLy7O3pjGOMZ8p/YutYpPi1a65No1r9j0p&#10;obi+ls9rsAJkZ5IgefLZYvLODhSxI+9trxj4+ftJ/FL4++M9SvfiV8QtQ1awhvJp9Hs7q5Yw22/a&#10;rGJMkIGWOMEDA+UelPBxcqsvIzz6S+q0Yvzf6HleiWiLIJZgpVX+6R3ruNd0eXTvtt9cWreRcNaJ&#10;p0iN8kkXlyb8443AhQQcEEnI9OVt7JbmRplk+VmGOMYrYm1/Vo1j8PXV9K1qknmLEzZUNjGfriuq&#10;Wp4uHsoo6Hwd4vbRtIutHRJE8yGRQ698qcfzrh9UtbZ5ZJ7gblLfLjtXp/gTwHqniGzk1e10S5ms&#10;dPgafUr5VxFbxAZJLHjPt1PpyK4PxhoT6fqMkdjdrPDyY2/GqpBitbWOXdYnmUQRjaf0rd8MRG1j&#10;muUbbJt2Ku3k564Pbjj8ay7XRp7mbK7i5YcVt3FrLpNtDAzDzHYthjx6CtJSWxyqMlG5l6jK8jlW&#10;kDc/eFVpVV124YnHystMuRIbp2EsafNjGelTAOm1fJVtvfjFTsaRd2anhzT01BvLxtZjj5h39a9G&#10;+GHwn1DXdatLZhCqyTBGaUZVMnGTj0HPrkcVw/g547eR0MeN54b0r1r4Qa7drqNv5bsvlzAybRy3&#10;+RXDUnKM9D1sPh6cqd2fUfij/gkV49+Jv7JeueMPDHjSz1LxD4btf7U0PQrUMz3EC5a4QM6j5/Lw&#10;yov3ihUAtgH5OtZr3xJ+yfY6MjXsNz4Z1aeWOBpoIbVlldt0mCPNuJWIKfL8qLFz6D9Z/wBhb4tH&#10;w74Z06313UhDfRxkRKJPvLnj3/Cvzw/aQ+H3hfwF+3V8TPgz4RDxaPrGqCfTUWERpCuo28V59njW&#10;LaxWKWfy40UgbV+Y8mu6VSPKrHHDDzjW0WjVj5bu9XXUbNbhUWPULOXe0W7hwD1H5VN8V/iLqPjP&#10;SU0ezdY1jjja82x7TIccD6Dv79RxUnifwncpJdWkqeTqml3LwXSqRksjFc8HBH0JHua5e6ZZk/te&#10;OM+bEuy9tsYwp7jnkfyP4E9SfNG559SMoy5GLPBq3iXwbZrbm4ki0rdEq+YzLCxOSQP4c8H0/Kvp&#10;jwH8XdN+LH7Leg6F40g1C+1DTdckttRjhUP9rjt0DK+FwQAtxADnJZ42P08W+B3hnx7qWj+KrnwZ&#10;daULbTbOK+1J9QkHzW6h/ugjLHDHKgZOPbFdNoPg1LW8t49H1CXw5ryR+dYRrfbrO9jZt26CTpjJ&#10;6NyOhJxxpSaWqI95xTZ6Vpeo/B3VNFl03wXbrNq0KsbfT5I9kzsOSME8nAPGcntmvoT/AII6fGq1&#10;tP2sPDfhF9Njkk8QafrdhqErZV4LeCAXse05+d3ljRNvpCo53Yr4517XHvDdWnjLwZJp/jCzi83Q&#10;9VtS0f2iZTleh2luOMcHoetd3+xf8VPC3ws/bc+F/wAVdQu719Ifxdp+oX1paKfMg8ydUnhXkFvn&#10;VgRnkZHvXHnFP61l9WlbeLLpPlkj9+/Ddj4W0fw1qD67e3FwmpQxTf2feSIC0dvLuDb2QbHTzPN2&#10;MMsfLy2Bgfmf+0zqt7rHj+1vr3SZVvpnkutSZNrRmWZywj3Z6rHtHT+E4r9O/F+m+PPGeka/pnh/&#10;w3Y6LDqlqNPsrrWk2SSTfZpgA5Adoo8btvlI2WCBySy1+VXx98aeCdP+MVx4U8SeJLPTbyyuPJe3&#10;1JTAsskf7vKu2A+ccYYgg9M1+V5CoexlFbp2+4/evCPGZXg51fbVFGcrWvpovM+f/jH4Zl0+91qw&#10;i3bbzTZQnP8AdKzJ2/voteO/C3XNQ0y5nOWb5lj5PRVP8smvpr45aNFbaVNqkZ3rDbO8ciybhIux&#10;hwQMMOT+NfMegaeLcCF52Ybt0ir8oNeulZOJ+rcQ/uswoV6Uuj2+Vj69/Y68MXHx6+Iem+BZfGOn&#10;6HazSKdU1jUv9TY2+fmfAx5khAISPKh2wGZF3Ov7A/Cj4FfsueEfAPiD4ffD/wCC+k+IZ7OGytI5&#10;NWiFxLqstxGPLaeZY3KRliGkkVCscYZwu1MV+c//AAS6+LHwq/Zo/Z01b4n+LHtZL3xJqxsryG8j&#10;YW9vCp8qIXMiI5WBiznG13bLbEbBx7F8D/2mfgV4S8ftN8RPiV441iSa6OqaXdeC72XTLB7GCG7h&#10;eIRwzp9nEUbbk3GSQJGIzKQ2T9LldPDYegpztd669j8Z404izziDNPqtFzUab5YqCb5mtW3a2qXn&#10;tqV/+Cgn/BNL/hT/AINuvjz8I9Y+02tjMG8U6PDp4t4LNXKgTWkYLMluGO0xu7smVbey7tvyVF4i&#10;1EaHqFjcXX+g3nh27dyzcllgcBQO58zAPtk1+gPhX9tuHxNqFv4A8a2c0PhXx7oN1Dp+heMNYluU&#10;1PT5DPbyW/24obmK5JVxvYzoRsQRwlzJH8Ual4Dupvh7NcaR8BfELFbG6S3utT1GW4YSSQuFZVht&#10;7dM7iGAfevB471x5phafPz0Va+61PufD/i7MKOCng82u3CzUm4q0ZX3u+lntfszmf2LfGNz4Y8az&#10;alDd+T5d4fMZITJIEdSGZUH3yqktt4zjjnFfSPw/8c65qPwy+I3jPxhpUOoWo8JahBDPeQlRfXC2&#10;0kgSMDg/OsaKO8jxjIr5v/YI1fTJvFmua1FpLfbLBreezkmlHHzYICY+9kD5s8DsCc161/wUF+MN&#10;0vgPSfht8Ltml2/iG8aC8t7VjGxt4tk0zbQNrRmYxqWGCCjA19Bk2EdPh2tOpLSSen4fefmPivn2&#10;C4g4ow+HwcdYaOf817PRdl+p+ePwLXxD8KrnXNe1HQ7PfqHhe800trAgMFuztE3muJgVYLsPygMx&#10;ONoJxXc/s4fFmxa+8V+Crr42eDNIsfGFpc2muz6lpFzbx6mzzvMjp5IDQlZH/dbEJwFyMExDvvCP&#10;7P13+0b8VdF+APgC2uP9OUxXkkaj5sxH1GOTjrXzFH4KtNK1PUPDk0CyLY3Tp83orY/pXhQxVGbd&#10;Nq9rM8J4blfLFn07+2b4p0zWv2TPh78HND+I+h+LrvQfEsbeFrnR5lddH0eG3REtrlmdyzi5WdVb&#10;cA8PlOQgPkx537LHhjRrL4e2Hhq4h8QWmtakkdzFa22mwJYSM5Lr50+wyvlT1wqAYX5wgdvANb0f&#10;SdK0Sx1fRLVvPuL5rd4fMIRt0bKCRnGQWBz1r6C+EviSLWtI8K+JbnRIYby8t4jHZloykTRlliYu&#10;jlSCioxE8Cvggi5b5UrnxlNSwPu6Lmf3hhpexzF37I9Z/br8XapB/wAE1L/QbfTZp4Nc16yafUJo&#10;ULSWySRywMHSQeUEMaxeT5fVSQcEE/k3qQxdOM/xV+pn7d/xAbSf2HPEPw81hlWafxjHDatCyMgj&#10;MovYc8gqzWxR/lBAyQcdvy11Bt9yx37hmvQyf/dfmePnfvYy/kV1Xd3rS0p/K3Kyfe4DCs/AqxbS&#10;OjCQj5c4r1bnkxjrqev/AAA8VR6b4gtbfVpG8tpADt+8pzgMPpn9a+//AIXfFHRb5Y/Dmj2kPn3F&#10;qyxjGW4UuW6egJ+tfmTouuwW7RsFZWXHzL1FfX37M3i+48PaNa/EceXcS6fbzSpHcTAJMqxsWT3J&#10;XIx1+vSvOxVapGNke3luHjUrRstbqxpC/upPiHrkVwdzNM5kx/f3ZJ/nVqOGQXEV3bSSRzRyLLHI&#10;j4ZGUgqwPYgj865Hw9rkl1rlxqbSgNNIScd67S1CS2y3LS4wfSvmviuf2VlKjLLadOa6an1B43+J&#10;mj/tHfs961+0FG2qaP8AEf4e6dDY6lJbvCbHUrO8l+zTyFGG4M0dxJwMbWLEFgAE+CfjVrMOl/Fi&#10;20M3LLJDarGQq5wRLLnv/h/WvorwNNfrZXmkafczLBrFrJBfQxyYWdvs86Rbxg5CtMSAcDPPYV8n&#10;/tDWniLU/j6s9vprC4vEWZl3ZAaSRzj9arA4SManL9l7I+D4po1OFOHqjwkrJ1E4rflT1aV+l7s/&#10;Wr/gkzpXh/SPg74sh0XTIX1Y28cy6lIvmTO4V38ssOUU7CowDgsDhzwfrCa31e11e4OqSedHYyPD&#10;Hc294yG4ikYAR7AoVNnmL83bHANfEv8AwSV0Xxx4Likt/F+rWbafrelyRrAMCVZQpKMVcqpUDfnL&#10;jI7gkGvs59VstPENvpcV2wkaJNN1C4mRrSWaWbZJu8t/3xUpuZhsxtZ+mBXh59hvq+Nv3V0fzRmG&#10;MxGOxk61aTlJvdlO+1aFWutRjsLjb5ke1dwjV1wB0+8hBYlgQwAIG75TWZb3cuo+K4ZdTa5lhu76&#10;Oymgh1Hy1UDrM0gjZUSNuGYNkBsYLEVf8R3tskUFksKx+ZDGLizjYK7bmBKuxT5ATu3FAS+CF4PG&#10;bYLcalpsOk280dvJCd7LpV1skiIdvLgRWCjcW2s4cqo2nflslfDhyrc57R5bnR/CTwJ4T126vNG8&#10;RXtrfXEOk3E1roMdxcWoQom8RzyqxkYSL5W5lgYIpyvmsyg+bftr/GC5/ZL/AGd7Tw34R8JWWn+L&#10;dal0jQrWO8uG1W2lk1Bby7vRBP5MLHy1kumUlVQgRny4z+5T0S30+x0/xNqXjOw8UwnUJ7exmms7&#10;Gw82CCFIYilvHJNcxbdrR7xkjYBGhYrb7X8F/wCCw48Q618MfBfxJ8G+HNWl0ex8aW+syatfhNqx&#10;NpIgtyHSJRIqx3UVvudg4a0YYch5D7mUxhLG01Pa4Qj7Sm2z8evEP7PHinwT8cJo2aJrOVk8mZfl&#10;Pyjbtx3OEDHAxliO1e93HwO17VPAtmNNgyq24nXOB5rsxJUE9TjGB74HvzUfjrT4ddt/Fnjezlu9&#10;QuryaPSYVm/doPueYd43cZySR9DXvek/Hb4UeMdBX4Zya3HBrFvpHl2+yAPbXDqMoCwwyPhcDsa/&#10;QajszswtOHK0+p4z4B+HGq65p1x4ZlU2DR3DNcS3MbP9oUhQIdpIEe0qzBuWDNxgFg30L4U8M2/g&#10;n4ZafPqkazDTJFb7PInyyPyFHUY+YjnngY9x5lL4hhhmt9RnfbM0jx3HlLwWXBBbHchuvevUr/XY&#10;tf8AhDJpc0sSvqDLbRtLIFHzY5yRxgAn8KxqVoyjys6aeFjGzWx71+xp8b9F8Uahaz+NYtN0e+tL&#10;/ULP7I0h3PdyCAxGLd1xE0wJyCMgAEEkfTLaFChnvbh2cOA8mCSSU24IBXn+noc5H54fCX4Y6+2q&#10;23h24t1mvL5Yr+xRmZXaQz+UG5wFLRrGMA5O8dMc/odf3011H/xLdrFJNtwpYncmRnaTj5h6dDgj&#10;PevznM/ZxrPk8/6/E+ex1KnTxEnEpXVtChWW1kUedt2rN/FjnjBGBgY9jjrVua1w8d2sscMce1WV&#10;YzhzuUev0xjnr2JqhFLHJdRxQSPNIq5iZkUY55YZzyCVAAOCCTnisD9pb4i+K/gb8J28e6JokN1H&#10;9uig1Ca6mwunQOGAuNoB83EnlJtyAPMLkkKQe3J+H8wzq7ow0W7ey/4PkcLxFKj8T1Z+dv8AwUpv&#10;9B8c/tL+JNJt7mOH7Vov2W2kJBBngZDjI9QGHtivz8+KHh/WNHu1gmVkbn8a+o/2yvGNt4h+KWra&#10;1o14skJ1i7a2nVv9ZGZn2t9CuCPUV45efYvF1t9h1lQsi/6qXoVPp9K/T8Nl8cNRVJ7pWNvrUtDy&#10;vw6LFdLuNM1+3lkjuOPlblT69ev+ea+gf2KNC03RvF0Ov3mvrqUNvHKt9Z3l84kt7ZuHaMtHsDYJ&#10;PJCnoWGc1wKeBpdGl8m8tNqyMDHLt+Vj2Ir7F/YB+HPiT4ka43ha9uVksVs/Lvo1t9xgs1ZWYkqp&#10;IBwAOOpHanUpzpptJuxtKvHlu2fav7K/gibwR+zbpYezjVtfia91KWZXeQxuvI28Nlv4Tk5D59q9&#10;f8N3eq3lnMrRR2sDQobOSRtsZY84yucA+y8E55qfTtS8P2uj2tjZixhtrOHy7eOzt2k8qEJsUpkY&#10;HynAGCAPXrVO/nuYN2g+HBb7v3chkuLjiZQADtABxtA6HIPtX5Vip1J15SktW2Z83NrE27y//tW1&#10;uNMIEYtVJkZ26joY2ySR2XPf1FJ4rt9O0fwzHrpaS6mCp5brnfu5KgKq9uO2cAZzXL6O+im0bR5r&#10;aPdIskJDyKu9QeJJSydQecHOcA9+drXvF+jzG1sG8Or5ywq8drCqSYycKu5iO23IYLltwyOlEVLQ&#10;2jKWhkeArTQzodx/wsLWZYI5I/OvIoZEzHNuBbDEDKjO0ZCls5A4rp3+OXhiRjJDbaSVY5Um4lbI&#10;+vljP1wK8V1y7PiiO1s/DlhcXwmmaHVrGN1eWCVGwxcpJIrk4DAbzgFR8pGK3objxVZQrZx+DrBV&#10;hUIq/Y3baBxjO/n61pyy6HUqdS2iPNf+Dn3xNq1v+1Lb+D9BWG2WfwPZ3erTzSfNcxpJcBIlHYAk&#10;s2c5wowOtfi3qOmWEkDASbdrcKrdT/Wv2U/4Ofh4fP7aFumtXg86b4b2q2MUcfz+Z50+BknGGOBj&#10;b179q/GG6kRy6FcSbzuZOlfpMVL2km+55uHmpPl7Gfc20twv2ZUz82PwqbT9PP24Ix6DDMzZzgdK&#10;mls4UREF1y6/dzjmtLQtMMcgidFYZG4tzirlLQ7qcfesfVn7PPw++3/Bmz1aOHb5vmfPLja2HbJ7&#10;44PA9s5wePEf2kfA66T4suNT0e0zH558+NuWGe/0r6h/Z9Oh33wPs38R3X2HSdMVvMlZgql1IzuP&#10;vuyBj65rw3476r4V1Xx5HdaTdTPYXRItL0/db2PHHNSpRSKlRlKoeReA9OgutZW5kdQMLu3Njv7/&#10;AI19R+GfDun/ABPhsrFrSNhbxFppo1CggfdUD36+1eGa78OYdKto9Rt5Bi458yLoTx+Xf869V/Z8&#10;1tvCczPeXW1Uhwokbl/b/PpWVSry6nRGjpynvGj+I7n4ZeE5tA0mTb8xMas2VQk8nA9hx05z+PjX&#10;x++LMeq+HG+GWpWS3VxrFobe3SSX5UuppgEdsZ+6gkI46sK7bw/q8fjjxz9hAzEYWdo2z823p0P+&#10;eK8N8YfE/QfBPxc1y51+eSHbdJ5djcWaSK4iJCSLkZU9cYPIY5zT5pVo6HPaNGo7kPjbS9W/Zj/Z&#10;+k+FF9qkcmseIvEjm+jhjLIbaJASFY+jrBzgE7yOma9G/ZYm8caD4S0XxxZ/Fa30688SeIGsG8P2&#10;2m/brq/09YrVnbT5Ckn2W8jG5ny8T+W0JBXgt4N4s8V6v+0r8a7NdX1qz0+O6Egi+1T+TFb20aNK&#10;wBKsAxCnnB568cj6v/Z7jl8MeFdDXd8O9PX/AIWBpt1Yx6TpbvfzQtHAPtWmF5JPs+pz+R5UkJZf&#10;l8pkji5c+jluG/2hTmtjzcdieam4x6/kcP4z+HlzZ+ALPxho13qmta1eXlheWOoX1k2n2eoROku+&#10;6sVEodnVli8y1dOGMD4KI8b8V8WtBvvCnwk+2tpeh/2Xf2mmrHb6bfXOoJHd7blU+xM7yeST+8d2&#10;mJTKfulcqFb6H+IWmSN8ZdP+Iz6gur2Gg6Xp2t3evapfSafe39w8xjN0lk0gjtb9CzIlkCqSNLE0&#10;iuisD47+1J4wvIvF2i/DPxBfmWO8urS21izj0ptN1RjaSMhS/e23weV8zBPIDeQqhgrFWEvsYitJ&#10;X+48mnS1sfPfhvQNZt9U0waLo6+ek1xDPb215CJLl40810lLRk5MWU2OAAWxt4IPo3h7wVqHhnwZ&#10;H8RfD3h7WLiymupVhkuN0LSLkrGph2upLBoyHD8lXADdBX8A+HJrnQtatdHgtbHUoo11LT7e81aB&#10;pna0L+Y15M9uYLm3VmhZwwjEixsgG6Quvc+HPAGs6j4Hh0LxPrCx+Zodpqpm1JrZsvHB9ohlZ4In&#10;mjgU7laJWD+THI3mIzqi88vZ1qcoy6xZ14etVwuIjVpuzi00/MwvicvirwH4Z17whomsXd5q3h+x&#10;h0fULGzsHjhj1C+8+O6j35JfHEZ5Adi4AKcGn8QtOsdV/Zvs/EGqYabQ9V+xKiwrF5KyxB0Xernz&#10;AgDDc6BjvXD4BUP8FalZ+IJE0TSfiBdXHhPwrZz+JfEmqXFmLaa+1dLc7LcSgmSRGnaC2VmG4bpJ&#10;BgEAct4g8JeJZfgvqGq2/iJZtNmjE0mjWbRtL5scuFlfo0caiYdc7mkIxgBq8PLaUo0a0Er7X7r+&#10;t/me1jMR7XFU6snbW/e99zx43sVtqSt5XmQhl2LL95ecgHseevGGHpXS6FCszGVfmhjX922CQT/t&#10;ccgnJz6Lz6VwNxdzS3arJj5fvH0/qRXceFLmTzUtERmkkjJ2RgjBIO4A7uRtGPxPFZyXunr4WpzT&#10;sV/i5DMkcN7LbRxySOVYJMzvlAoJbcxPOdx6DczAcAAcba7biXBP8WSy/wA8eld9+0Nd30ev2em3&#10;dvbRPDYw/LawhQsZQOg4+/lWDbySWDjPpXniBYrjzVZcnneDjr3x6UU/4WhnjPdxcja05g+y3lup&#10;IducO6b9vop/2ffn6Vo6tq1tcW7Q299ujjmJjimhC8bQA4IJ6kZK54+Xk8YytFvQpEYn8ludwdA2&#10;Bjp05H9TX0j+wx8C/wBlHVb+P4s/tmfFK30/Qv7Q8nw/4XVmSTV5AQXnmK/PFaLkLkbTIwYBlCnP&#10;Li6ywtGVRxbt0Su35JdxxqaWucj4B034v+HvgXrHxD8J+BbhrOaRbFvEEMLbbVPJljYKRxsInY5H&#10;STaScqQfCtQg82X7HIzK8f8Aq/l/T6Gv6R/gFpPwL8f/AA6tNM+FUXh2+8KmzW3s7fSY4pLVY8Y8&#10;vC5A46qwzg5Ir8hP+CxH7Ffgz9nH9pyTRfhjYTadp+taRHq1nYzMNtu7Syo8UbdXjygZSQMFinzb&#10;CzfI8N8YSzLNp4CvR5JO7jfsujT6+gs0pyrRjUvdRVj48sbab7KHlh2qsn512ng34WyfEHXwl1qU&#10;Wn6bZrG+oX02f3aswAVQAcueSAcDCk9uedhaa+8OrZy2u27tblUdcHLA9D+fFe+32gw+FPBdn4YW&#10;BUuJIVlvsd5Co4Prgce2O2TX37PNpRuh/wAQbyRvC7eCfhzGIdDtoNqwwtnfx8zOe5bue/6D5/13&#10;w3qcMzGFGyv/ACzznj8q9m+H0MVp48sp9Zurq2s1kb7XNDaC4VYmQoWMW5d+Ac43Dkda90+Ln7LX&#10;wS0zwPH448N+NZJ4rgwhLllj+zXTSSKpZMsGiKqxcoDKcKRlSADhKry1LHZ9V54XR8T+FoI/7QVL&#10;uNd0bdW7f/XqT4m2sdvqCTWp+UwAqzV6h4y+Cd3o9w11bRruZv3c642Sj0PbPoema4z4teHLu18H&#10;2etTWuxobj7NcBuCpK7lGP8AgJNbXi9TjqU5Ri4s8unZOu3GeT3qeydmTysGT0UDpUlh4f1TVUaS&#10;1tGkXIClFJy3oPf2qf8AsTUNH8uS+sZIfM5XzF6j1/OqlJXMaNGbfMaWlOrFdgxjt6V6V8KNag07&#10;xDEofDMu3HHJ7V5nYs4O6EfL24FdB4a1C806/h1NIt3kvleOPpXHU+K57WH92mfpX+zN8Rfh3aaY&#10;j+OpZ7VrVVW3kRem7pn2B/wryL/gov8AEvwB4d/aA02W806GC1vvDcMs091prSQ30wknTzjJE4mS&#10;TyRCileFCq2Qennek/G74yeF9G0nboug3Fnq0YUWfEtwIcBcuoJZR6Zxk9K83/bU1zx7qnxIg8H+&#10;NPMjfw1Zx2kdq0iyRhiqnzUOMgSJ5TFWLYOeecBfxKlvIKlSNOjzLR3PcvFum/CTxpdaF+1FqPga&#10;PWNH8QWP9l+NbJI/tUnnRJuW5RwyNA0sexgIAohWPa28yEV8/ftbfsy2/wAANY0jWfD/AI30XxJo&#10;/iKxN5pOo6HdPPHGpx/o0zPFHudQwDEKBuDAcqQPS/hB8Zfhvd+HJtItvDjRw6nYxwatp1vr0rzW&#10;sSR7XlSBkEcwVsyDdggBV3gCtr4x/B/Xvjdpej+C/B3xAR9N+1yyaXBdWKLHdX0iqqXaSySA28N4&#10;kZcRLmKGYeVneTt6KLlTl7xOKjRxlFRptX+7X1Plf4CePdG8IeJ9UtvEBVbG7tB+4lUEbw3Q/RWe&#10;u+abQbO1kvdCs5PEPg24+e605GP2nSZCeZIjnIHGR2I4NcD8Z/2d/Gfwn8Ww6H41vtKtp7ywkuI2&#10;t9ShnXCkjaxjZgr7gRtJzxWJ4R13xf4Dvo7qxu2RWXHmRtuRl9CO49q9GFQ+flTlT3PZbbSYrvRo&#10;30HxpZ+JNHmyU0vVGMdzGo7JJjKuPYcHsa8t8Mane+CvGY1rQbyUSafqSzWEk7BmRkfchyOMhvTq&#10;cn2re17WTq1kNU0bRIV1CYYkayxsl77WiYFW5AIIGRgYIxXJm8gvbZbyCFUwoJUZ60q1pRsSnZn9&#10;Tfwi+KHgX4vfBHwlrMeuXupTapY6feWmsRyB/ts89qjyZGUzHiJtu/JO0DDYGfxW/wCCnWiw69+0&#10;XrDNbRqqXDhlj5X77ZweMjjgkdK++P8Aglp8Xv8AhNf+Cefw31/Vm1Rn8P3EOnCHS7VhBaxwag0M&#10;f2iUTIAJI15XGRvBXcN6t8a/t9+DtSuPjVreo3DrJ5uqSQLKvR9pwWA9CffNflOWwlh8wxEeza/F&#10;n12SWlVcU+iPCvAvgjVrjw63h7SNduo4ptPu5zbSXDNEEhtZZ5PkPAOyJsfpzXm1raMt8IJTjc3V&#10;hj5c/pX31/wS+/ZtT4vXXxWn12ys7iHT/A0ujafDeW75iur7cFvIpAwG6BbdgY9rF/tKD5V3OPiL&#10;xtpi6TrU146FY2dvL2t05PH1rv8Aac1dxP2bhvE/WsFKm7t0n1elmlb8j9BfhB8KfD3jX/glxb6B&#10;4Smthd32oT3xE0GY5b62tby4PmSlh5ASOF5dxOD5Qjwd+K8H+APijxFY67Z6s+haLrNt4bsjcLpO&#10;r6atxa3MDTqGjmjP+tVmm+bBVgpJDIVDD2L/AII//GDVPEOuaX+zjqLp/ZtrpOtX89nNEpivFnex&#10;VFYE5d0P2nsPklI9SPSPg5+wZefCD45ap4t+JOqLqHhlr+Wwur6ERJi0vSYEcQqWB23Eluzb4xHG&#10;iybgyBmP0VPDyxtGnKm7Wsn8j5SXEFPg/McbRxdJ1JVHz01bS8rp69Lx6+Vj6y+LXxe+Dusfss6F&#10;aeELfwr4Z+y6Xo+p6locfiGGxk0G1uYRcpDv/s66Z4mdgrIkcbSA4yAzKfmtvjD8P/iLq1vpmsav&#10;p+pNqGsW1n/Z1np+ra6ZYZHAK/atXltfsxYEq00aysgO6NEIyei+MH7HcP7PGm+Iv2mvHOtf8JDa&#10;wXVj9s0+PVkQajbyXsCNBFC8BVcRbtkcjSJGqqBuKBx856b8QoJvDs+k/D3wbZ6DJ9nxHdNfSXl5&#10;CwIyY7llRlyM8EN14IOGG+OxFSjaM2k+25vwjktDiGE6mDw85QUlacpRhaTV2nvJxjfS2/XueCfs&#10;cTXXhH4vXWhX135xt5p9Pmk8zbukQsFPoSXQDnpuzXd/tPa/q+j6jpr2ghubiW38vz4oiy26lzJK&#10;EBJxudmc9CT1OAAvJ6NoGg/D7xn4i1AXLSeZKt28inaytMizOB6YZ2XPtXtn7Klhpfib4z/CDTfi&#10;zYQPdak621/pzRvuS7YPafxBtrR3BSQNg42g/MBXmU8wxH1V4eL927fzPKz/ACingcbOs1eUfdv6&#10;X/M+lP8Agk7+yPF8H/D7fH/4u+GGm1/xBbj/AIRez1QCMJGWRhP1DhpF4TAzGv7wjGAfyP8AiF8P&#10;9a+Gf7R3jb4R+JY1OpaJ4ivNOvF3biZYZ3jYZ4zyp7D6DpX9GGneFdQ1jXl8TeJtN0/Ni32DS10m&#10;eUeTDDK8SHBVC5MO3csvmLuIXJVfm/nj/wCCl39peCf2+/iTfabqU81xP4yv76a4mj2NJLNcPM2R&#10;2G5z+FeDktSpUxs/a7yT/B6fmfJ4etOdWVSXU4/4s/DLXLltH8M6bdfZ31S+SK0aRSI/NkZYhucf&#10;dALg5wf619G+Nf2f9G/ZHurz4ZeOvjfqd1eaL5d/dWei+FY7i3tbxkVnSNpLpQ0ahsLtUoG+Y+eg&#10;jFeffBf4j+EfjfpGnweLtPEereGb631S38hRulaCRZCELd2Clfqa4P8Aal+PvjfRfFtx8J9R1xr6&#10;xkmW40fWmjAkl0u4XzI8HJO3DnGScHcO1fa0YQqUXCSvrcxx050ayqwdrqxP+2j8XbPxr8NNJ0LQ&#10;dNu4dOj1SeS0ub65SSa5hCKYVOyNAVjM9yEPIVJBGMeWWb5QGnT6hdR2lnC0k0rbY405LEnivYvj&#10;p8SNL8XaHpOi6UF+x6LY/ZbKOP7uC7SO3JOC0js2M4GcDgAV5PZ3UlnqMd1bzGJlb/WL1X3rphGN&#10;KPLFWR5V6leV5vUk1HwFqunaRNqs+oWDeRdeRNax3imZTgndt7rwRkZ5+orHgSY/Iv44rovEXhK+&#10;8I6lH/adxDcR3UZaGe3fIPTI5HUZH/16xopkhuGb+HNVzDVKO7NHQra7utQis7GBp5WYLHFGpZmJ&#10;7ADqa/RD9lL9j+48WfCO6+Hvj+zls/EmqeH5JdNWSbC6RJ5qS2ZZcfenZHidjnEcpwAUOfjn9lDx&#10;vofw++K2m+NbzTobpreQ7Y5UDY4xkZ7+9fbuiftK/HTRvif4u+K/hHww0mi3Gi2ujTLFJ5k1ne3F&#10;tK9tMsYjbmMwyscqFyoUkEg15+IlG9mfRZVRqSr05Umr3Vm+jPnrS72SG58lE/d7uGVTzXc6BdPJ&#10;Gqs2V471gWXw58b6hqA+weCdWZnbEaQ6XNyP++ev4j6Vow6frvhbUxpviHSbqxuNu4215atFJjsd&#10;rgGvA9nNS20P6nyrMcLKMYOpHmtsmj134VSsmqRFSNm/P0x3rz/U9DsPGf7Tt34aks90kF/DHbrH&#10;GOE2pgc9+a6D4d+J9P0y5Et9KpX0zW5+yf4Uv/ib+1RrHi61ijGnaXfRfar6eUCNF2KByepx2rsw&#10;tSMaiPC8SIqtkOj2d0vRM+0vh34bs/ht4o8ORyN5dvb30EN8rcAW24CbtnHlF88HgHivonS/F2l3&#10;99Hp919htozdP/Z+ntfopsU3qDGI23K3zKAoU7UBKgMABXgXjHVLuLV7nVEuLe3j3/2fZtNqS2rX&#10;LSRtv8qQgjf5W5R2BkUk4Bzzs3hTT/BGo21mPHNxb29xqSx6XrmgWazXdhbuX8gTi4lkDpEUG3ym&#10;dZAFYhS4dPmuLKlTFYtRpa2Vj+VpYXE1LOKPcbnSLrUrw+Jn8Rx3TNGsW3SWklG1S2EXcMk9WLs+&#10;MkkKcDcuixajpt7EktlpcdzYyr5itqG6QyK2VlURtEXjZ9y7mKnaE6HdmX4d+IvBmqW0kVtrbTXM&#10;1158/wBsuJd96seVXy1JHl8gKVTYhbJ2gsQNHxXa+IGhufEel6HZwM25Y7dtOaWbdgZYM14qKp2p&#10;wCozyTnp5scvjyxu9T16WV3o3e5qXHiuXTZtP03Rb3S9PstQmQalPfajNcXEyug8qdNyO8zv1Eci&#10;Lw+wMVUM/J/twa1oHjr9lrW57bV9PmfQ/BF9ZTQ28kjLeNC+9YfkKRkxebI6El9kTQnLtIxXe8P+&#10;B9M1OxhOpxw3UtujXNrLeWZne6LqxdVE0zbAiFlLE4aM7GHCMH/Fg+GPFPhaP4Y6hcy+EJPEHhqe&#10;y1TW7OwsLXS9MluPtMJMZc3GSHdV+zZlkSJYwj4+Yeng8P7OpFvo0yPqcoxs0fi5YeKfgvpkN14v&#10;+IFrc6lrdjpKpptrHCNsUbLmRiGzgk4Hc9eteffs5+NY/DPiOTVRAvl3UzBY5WB8uNjgDJ9FOPfF&#10;b/x6+F9x4et9Vg+LlteWeu+FL640bVNNs5gCt1bSeXIHLKd3KnAxt+bOT1HIfCyXwikHkajosl08&#10;xX/XW/yxDHT5Sc9u69O44H36lHlucfs5c3KtD6pj0jw5relHxN4djkSz1S0iby5v4byCYrLtx2aK&#10;WLg8llJ7171+yv4R8E+KdHvLbxppiyPa3UbaOstxIi71DrI+xTtcL5keQ6sMsMAHJr5f8IQX3h3T&#10;bDTbOdjZLG86RKu1UZyOOc54UfkPSvtf9kP4fLP4P0GwmsI7i41WeS58xIw0lvvaMj5uoXyo1bAx&#10;k7jwdpr53GOdSTcD1JJxw6i92ex/Dv4QqfEtv4s8W6KIYdNkNzZxw+XM87DhDIV+4oJDhVIJaMZC&#10;gEP6fYSaVqNutr4fiikXbvktX+RQCcMWGCQQCMA4ye/XGLY/CbxjpE9udA8XL5EU0rvBfRzs0isF&#10;xGzebkgEfeYM4BwCMk12tjZWvh7SGu9Snjj8uMy3U5+7wMk5I6DnrWnDvDMs6xftK38Nb+fl/mz5&#10;POsQsAlHRye3+Y2z0bTNM3ahPGsYVd3mSEYjUDnnsPx7V5j8c/2if2b7bwfe+FfHvi7T7yy1a1mt&#10;LiyRvN89GT5kx3BXIHYnivmf/goL+3ufBPhhtftNQX+yfOaHRNHt/MSbUJCPleTcQGU43BcDYu45&#10;Y4r8zvEv7R/jHxN4obxF4m16S6vppA3mRqRHEOyIvRVXOAPfvX6tGeFwFFUcNFRitD5mnRnWlzze&#10;p9Q/EX9kPw5408W3PiXT/jPaR6VM0UdnFfKFu5UG1F4XKqQuxcHJJGeckV574i/ZJ+Hen+Ymm/Gy&#10;NbpY2x9oh8yMvnlSFC8jBGNw+vY5Pw58Ua34nSFvtm/zgN0c0zZU5GG4K4wOnzY9eOK6TU9C1J1i&#10;tbUbLiScW8Nuvyr5ssuQ5BZsnAOQSM7sDB5rglyylzHoKUkrXKnwy+EGk39heaR438S6bcQW9zuh&#10;nkdoUijQN5kjE5xhckDcRkc5r9b/ANlH9lPwR+zxpzz+F/Den28l/pNrFf31vE8cl1IkY3Fo2J2A&#10;tk43E5PJOM1+Yf7Jfxc/Z+8PfGvw7eftGHWo9BtdYgW6ksYlaN5C+InuFYZktlfDSKpU4Ubg670f&#10;9l/D8/gx9OddN1i+1KCG+lW1vYXVobqN0W5jlSQAK8eydQhH8KqSSc59PKvYy5k7XPNzCU48ttjl&#10;Pin8D7bx1pc134W1ObTdSWB1t2t5NsbsRxkYIBzjnHTivEfC9p8X/DRm8M+MvB0t5q0ZEEk+l5nt&#10;ZcAL+5MjI8e0dGKuxJyQB8o+rcmG3+0xj5R/tDIouLXTriP+1YII97f66Tb8xH+NeFxVw/h62Flj&#10;KULSjvbqv8zsyPF/7XGjN6S/A+btK8NeLdXeb+zvAS2U2Hh/fMLfem0qHmQ7tw5J44bg4FXbmx8V&#10;eHbrT7bULWzhnmZo/K0uCSS2LIeCW/dMr5B5LOD3xkge46loUt1i+0+48xfLyu2M7s9vm3DgemPx&#10;ot9FZ7bMsLRyKi4WbJJOPU559+9fk3Kj9AjluHjqeb2vhCx8V6d/YuteHbXTZ4189ZLW0SNw3HUh&#10;W+fPPp144xVN/A3xfkdnh+MaRoxyscmh2sjKOwL7RuI/vYGeuK9WtNCaR2nubZSy8I3cjHv05z6/&#10;0FV/B9gzsx09eTn7wraMrHVGjGKsfnB/wdm/Ee88G/8ABRzQbK106GfzvhnZ+Z5zt/z8T4IAPB46&#10;8+2K/LTV9Rt7e7N8sKqZ4VkaHsNwzX6T/wDB4Arf8PKPDrj+H4Z2PT/r4uK/MqWVtejhjSB1maIH&#10;n7pHt6V+iVI+6fD4eMVUbI4p7XzDe3kBZF5VfX3q1pviS1M3mAFfbtmpNltDbrbm2Y7Y/mVm4+lU&#10;YPD8sz+fCyx4+7H6jA5rnkubQ9RStY921b9oLTbP4J6X8NlsLpt8zT3nkgEynPTP4CtNviN4T+Kn&#10;wxHhO1+EcOkx6fbeX5mGaaR+omaRuS+cnjAGSAAMAeUfDm6lv9bi0y5bzEjUjcyjA9fxr3nw5bpP&#10;pi20G1gw8tlZQCoBJyOOuc1i46WRtGtE8w+H/jzUIbC6+GnilS0llK32OR1AK8dPU5GDXSaB4ptb&#10;WY6bdWrQtjHmdM++Ks/tIfDvQbXw9p/xk8L3aw6hp91Fa6xZqg/fIcBX4/ukAZ9D7CuG8Wa8VvbW&#10;5sYVR7iFXbb/AC5rGpC5rCpY+jPgDqsFl4kX7Rd87SBIibtynHHPTt69Bx1r5t/bhkiH7ROqQ2rY&#10;SO3tunTmFTxn65+p/Aeo/A7WXOv2NxcX3kM06rHlj/8Aq6/zryr9tu8g1T9orVr2IrIrW1oJMJt2&#10;OLdAR9QRj3612YOPKzzMdLU6b9l/wr8PdP0DVPjX8U5LD7HbxNpGlW2o3DrFczTQuk8ZCg8mCUor&#10;YbaZSxU7Rn68+FHh+98M+HtUHiceBI9LvdKsda0/T7bRZZ9UMsBMF3cQyJK32fUEintYYrp0CPwy&#10;iMhi357+BdQu9cm0bwXeXEf9kxao2o38Mn3XEceWLYwWAjV8DI6tyMk19xfsgftHa7caR4bk+Ieu&#10;Np8/ji38VXt94msbKNdQ0fw7ZWMskVlBmF1SB7q2ByMlBGQpQndXpU63satmeXKPPFHefEWy+IUN&#10;l4g8QRal4s1aW41u80RofGGl22rRp5CRTxtc2sUXmHUm+yiaC4yURYBuyGYD5e/aM1rQh8Wtd8Ha&#10;HrC+GtJhklh0/S/CPiL7fG0mo3IKvaMdrziRBtmgJQIsvyouMV9t3Oj/ANqeAdD+IeleELeRrG1R&#10;DtuLiG802380NPbw3OllXDSpfrGzkBo7ZWUhiRj4D+MNp4w0/wAR+JtPe8s9O0y0MmmWd9qKC9tk&#10;kgbyktrd5IhPDIkAm/enLny8buhGletF0Y6hGNqjO5/ZCj1e48P3EiaFrCaVpNvLrLaD4Z1yBbnU&#10;IUfybu7v4rhm8oRLcRTbAhjYQurKVO5fVvCfw6/sdfD/AIS+H+l3mr28l1bmzm+03F0buxmNus0y&#10;3N35drby263HmCRYQqNDbMVYK5Pmn7O2g6xL8HPFHjPw54Zh1KwTT7i7huta8HpqGozWV0rwXMVt&#10;cmf5FtFlW5LvyXiT74DI30pqnhzw1q2tadqfjZItHubHWtO/4SLU5pI9U1rSNSe5tri5Ef7z7JaQ&#10;NIttapuiZAHK+WBvBUZR5r+QSXu2t1Pzz+JfjGytmtvgx8P7O3t/D1xNHeyTBtk2ozTqGjknkODm&#10;ONkQoD5QZXYAgg10mlzTeIv2c/GHgbSZpLO6WO2ubVI7eN5LlbdGmnVn42oIVU5UKWbbkOOV0v24&#10;/gT4/sdc0n4+Xmk2s2n6taWsetX2magbyJtQjRY5XLfdVXZTsVAsYChVAG2mW3hbQfGXwpmi1DwZ&#10;9mkGgtLZ+IIbbE1xetbtFBaRQRkKgeYxh2I+RSAFUBqjDxpxw81T+fmVWqSlWhKZ8rXNyk8+47lH&#10;VV654454z712Xw0vZJdSgkaT/VSAxqkYOX/hPIPG7BIx8wBHGa4m8Vd4RN30Ydfc+9dJ8ObqW31K&#10;FPNaNlmB3QtguMcrkdOOM+9ebUXun0mDly1l6m1+0ALk/ECRb7SUs2MCtHBbsCI42yVX+o77SvbF&#10;cHlCxm/1nbO3k/hXafG9ra4+JWpLplrcRxQy+VhmDE7eDzk554B7rgkAk1xJJluP3cQZlxlm4/Ss&#10;6P8ADSKxz/2qb8yxpGF1Dz0dl8rk7huxnqP89K39R8TT30K6hqbCRliWOHChVRF+6FVQAAB8oAGA&#10;AAOBWAbeaLS5HRXjM1wsUO5D8wxucq2MHHy5GcjePXhmqXZzFaBBtUbNzDr710wieXWqS5rH09/w&#10;TM/bQ8XfstftL+H9astYlOg6pqUdj4g0t5yIpoZWC7yNwUMpwwY8AqDj1/Sn/gv78G4/iT+zd4O+&#10;PfhmzkuJ/DOqPFcXFrtMa2N4qhpGOMnbNDahcHAFw/GMkfhfBLJZXzeU/wAy7WPsQc/0r+kD4MeJ&#10;fB/7T/7APhu18d21v/ZXiT4exNfQHcyxRrG1vPwpDZXG44IPFfmvHC/snM8HmdJaqXK+7Tt9/U78&#10;ul7alKlI/DX4M+HLTVfEM3jHxNp8EkGjqD80asLqY/6tSGyDjBcnBwEA4LA11GueOze6s9xqQVst&#10;nt9cVY8VxeG9CurzQfCckK6daXE7NeQw7BdKHI89sk/M3HfgEAYAArzbXfENhYzrdXE7Qllzb26q&#10;Hml6Y+Xt+PFfodOp7SnGb0utgio05WPpj9l34kfC/wAJWXijxz450WO8t2t7TSo9PbTfPW8SV5J5&#10;YzkFE2i2jl3tjaYwRnBR59E8H/DT4haze2/gq78SXGitNIdKT7PayS6XdFWVnlD5jZSHCtESqyK+&#10;NyMVYeHfA347f8K+1aTUfFfwMvvE8O5msRJ4qk09rYtG6M6rHE6EncnDggBMDG4mvsv4FftrfAn4&#10;vvaeFPiZd6x4K1RVYWt1q8aSW90dpxG0yMPMbIVVLNC7lgrysgKNz1I80ro76OJ9nT5bFjxP+zlf&#10;XfwuE3jPS7XT77S4YrWRTcJ5N6PLLK0RIXBZUZlGM/IwGSDXz/q/7Lfib41X+v8Awj8NzxDVoPDu&#10;oanY7oi7362VnLerDGoOWlYQGJcA/wCsJPC1+hXh3XPhh8QPELfBpLC11a1t9Lmd9J1PTkjSRgGY&#10;DzYoI1JYxMyLHkrKiOrttOfPPHv7O8vgbwb401+TS5I54NOXVtB1KBma58q0Zrh7eMoy7ZZoDLat&#10;gg7blsHG01VNNytceKpx9nzyWrPyL0XTbzUtLXS7faqQ29xOF3YV5FjJGf7x+XC+rFR3qk+vXere&#10;FrS11G78x7eR41jb7yjOev1Ndh8VfDF58F/iFqnhG0vILiTQdUmsZJLeQPHMY5GjYqRwynbkEcEE&#10;Gl+FvwU8UftLfE6x8A/CfSF+3Xqr9qeb5IYB08yRscf1NXKUYSvI4qMeaNonK+HNJ1TxNqkOheHd&#10;ImuryZtscFvHuZj9B29T0Hc19vfsZf8ABLGL49anBp3xu8RP4W0q3Tz9Q1D7dHatEp6CMyRt5+Op&#10;2qIwMDzVJr1X4LfCD4D/ALCujL4Y+HiW3ijxxexsPEvxOuNKtbq38O+XgsbOK9Bt1Ct/y1k3tkY2&#10;KxwK/jvUBbXreN/GnxdtvG3g/Urt7q41bxVYrZ32p4HS0FvLHNIu3CxhysK7tyrgbhxVsVFarU9C&#10;jhqko2eh+inwR/4J/wD/AAT2/Zj8CyeGJvgz4f12e5Km8u/FWmpfT3jj5kYiVfLRAeFYKAOAWZsk&#10;8n+0J/wSV/4Jx/t4aTd+NdKgb4a+KrpmYeLPCshWyeRRgpeadMwhG3nd5Rt5GYZMpHB8l/Yw+Oeu&#10;fGqxsdW/4Rm/0HRfD9ojWfiCbxH5em+GWjUpartlYm83Km2SacszHKqiooWvqz47fBi68ceBLf4u&#10;6FpOnXGoXWmRXerWukzAWd/I0Y33Nq207JOSVY5UjBYOGcPhTxWK1qRirWvbr9/cxrYPDwkoSk7v&#10;r0+4/EL9vL/gmh+0F/wTI+KFj4q1mbTvEnheTUcaJ4o0WbzbK+j2hjBKCMwyNGSrIw9SrMNrHI0K&#10;903wrPb+IrXxDcw+DfGbfaPD2sK0Ug0XUgdzwXCziYugcPuUkru3uqIWUj97vBnwd/Zo/a8/ZwvP&#10;g/460CbxT4cmZIL6PVtauLi7tp1T5V80yFo3jLEoqny0J+RQpwfxT/ax/ZE8R/8ABO34+a9+yd8W&#10;r661D4e+MoxfeFvEFv5yr97EN2iAlRPE4CSIQ+0hSMhkY+vh6qqwU9NTy6kZUKjg7ppnzD+1T4X+&#10;JfiH4mahcfEq4tV8T2aK1+sFjbW8V2jcpdK1uiRzCVSjCXBMgwxZic15ObSW4RYdNLQ3m/bNYy4E&#10;cmB96Ns4z6r7ZBOcD7C8J+D/ABT8cNJ0r4C3GsTS+KvB+tSQWWn7jLJPYzK2fsEjMMRO+yRo8Sku&#10;UkQhSUrxn4naRcWXjK48IeItMn0lYJHtdPv9Z02GR3tzIZE+0qUGyXDKPNi2ErjIP3j3Qmpy5Ujm&#10;q0X7P2q2vbzOL+GXh7VotaivPEXgrXpmjw1pDHN9limz8pVnOGA5HzKxIA5BByOcQLYLdWE0XktH&#10;I6GMPuCYJG3PfHrXqfhySPwLqUWkeINI0xr9XRbW405mNxMxxsJEoOyP+ImPaHwN24Fg3m/xM0y3&#10;0bxzrWm2MUkcMeoOIVkHJXPDe+eue9ayjaFzmT97U/Zr/g3J8Zz+Nv2RfGnwwsNYuptQ8N+Mra//&#10;ALN+3SxQx215bqgLiMfMGaznxkvggnZ0YeKfty61NovxeuIdShjVbfXpleGPIVQzn5efRVH/AH1U&#10;v/Bsh8Vb7w98ZPiH8IzHGtn4i8EQ6vPP1lM+nXccMUa89GTU7hj3/dj0rp/+Cu/wb1Lw18XvEXiS&#10;4kmnttckt9X066kAXCODHIuBjo4VeRu4/P4DHU6eHzSo+stT63IZU425d2fQX/BKq0utS+F3jjwj&#10;pF1btptzraXmtLa6tJb3kUE1rCgkwse1V2W8+xjJgyIA8cke6vzk/ba8Lab4E+JU3gfSreOKOHWt&#10;R2Q+YjSwRrcvEqP5eFztjDcAD5sjg19Xf8EZvjhN4D/aO8O+HPFPlHS/GVjJ4fu2uLhhGlzkS2ko&#10;TBEk3nxJAmcY+1Oc9QfA/wDgrLFYSft9/EiXTbTZDp+r+TvwB5reWm5sAAZJY9B27nJriVO1Zy7n&#10;6lwrKVHFV4LaaTfyaPKfhp428T/D3xxp3jDwXr11pmp6XtezvLOQq8MnYgjt1BByD0IxX2h8Pf8A&#10;gsL4xOhXHhv4q/AHQ/Fj31jJY6rNHq7WMd/A8ZR1lgMMykupbftKqdxwijAr4Y8ETecs1wRu+UVp&#10;Q3kkOqAxJgDHO6uqjiq2Hb5HY/R8RkOT55QhLGUlK2z6r5n1X8V/20PjN+0fpOm+F/G+tMmi6LGs&#10;en6dHIWMxVdq3Fy/Hn3BX7zhUUksVjTJFZvhHWI7SNhuIEZTccnuRXk/gq/825giPdgvJ969I0SL&#10;F/JYyFY45QVaSQ8cjGaiVWdWXNN3Z95lOXYHLsDGhhYKMV0WhzviWwXWfFGsxxBtu5UbC8Fdi4/T&#10;Fdl8Cfijpfh79oD4a6tcBr/VNN1capLJDMpj2cGOFsco4aORiOSFcHvXHvruz4qa94Ss5VZreGJZ&#10;G52udgf6/dcflVX9nfwX4iPxd0/x5pFjDPLpbSPYQzIqW8UrMytNIdhMp2jbg/NjA3AAY78sw0sV&#10;ilBH82cfV40MRiHfTmaP208cfEjw54s1HSdP0rxpbW81xNDqNjax4bzbfashUx7gp3I643A43bgD&#10;xj8cv+C5nwGuL/8Aaj1nx74Q06BbWfTbK4j+yWsnmyf6OivJMwHl/M6F+ApLSk9CMfqh+zr45HxH&#10;8Nx2Nx8JtN0yCz0yKG6vrBQsN1KihFQgrukO0biSSB36gV8T/wDBR/wd4Pj/AGvfEGsxePLya+1T&#10;wzZ22paJEqxWelw+UmJXcqzPJIPmWNcEYJJbca87EYevhc4kopOUb7dux8FltKn7BVpO0ZLr3PyU&#10;+G+qeKvD/iE6poNy1q1qjyXE3llhCFH3iB2yB61D4k8f3fxe+Elxpk07Sat4PupJrdlH+v0yaTc0&#10;YA7Qzs7j7xK3LcgRiux/a58Y+EPhit18HfhhJ9omuWD+IteePZJcN1W3VRwkcY4PV3fcWIwI08A8&#10;G+MNU8EeIofEWlrHI8RKy286loriM8PE4BGUYEgjIODwQcEfZYam1TTluzwcdiuapZbK46LxBKtn&#10;9laIN/tbqrpcMwLH6muu+MXwtTwjp+g/Enwta3J8J+MrGS80G4uBkxPHKYrmzdsAGSGVSueNyPFJ&#10;gCQCuNsg0s4h/vcVtKJjTqS5i9e67qWrW0NpqN9JJHaptt1ZiRGvoPSqogLglD09a6Cx+FvizUdH&#10;1DxDbaTI1lpcIku7jGFGc4XPc8Z46Cvarn/gnr4rudC8J61oXjyza18Y+E5ta0Sa9s5IEuZIv9bb&#10;KcHcyAoPMA8slsBjtJEryOh3+0eP/CzTdauvEcMWhWf2iaPMkjBciKMcu59AFzz269q+lofj18RP&#10;2dvBWj+Jfh1rlza23ii4uv7ZeZl/4+7aR0W2AGcpFDNEys3zE3DHjO1eL+M37Pevfsv/AA2sfB+s&#10;eILG41jxNpNvfatHZqxNqhubpBbh84cYt4ZGYDPzBQdpffhw3M/jD9mnUvDltoii40/VoNVhuBcB&#10;cKsBhnZgzchto4AyWKntis5YdSTkzWniJRahHr+Z9QeFP+Cptxe6Ollf2jLeKo86YqV3n+9wf8+v&#10;pY+I/wC1r458TeHLXxnpnhfTPF/h25kaPVLfVrWKaTTp+ArRlhldwOMnnIIDYO0fBej6k1jOou4m&#10;Uf3h9K9a+Cv7VOsfBi+mjfwxZ6houoR+TrWnyN+7u4yCMEcgHBIBAHXnNcsouSsj2MLipYXERdW6&#10;V1s2n8me++OPiL8KPH9pprfCL4W6l4XuFUrqxvNYaeK4kbGDGkmTEAc9WIORwAK3fhF+0b+z38M/&#10;Deq+Ax8XriNpp4Jb6+t9G86O7uG2tLH5nnxAYI2qQsi7Vyw5wfFfiF4z/Zw1PwZ4i1Lw5q+uONat&#10;1i8M6OZPKbSZdyFmdw2bkY3pk4AU4IckMs3wJi+GWpHQ9F8H/BDQ/wC04Y1E2rao0l1Jc3QGP3aP&#10;lQzNjCgHBb5edoHn06dOjJzqq7vt0PsM94mrZlhaeEwTapxV+aTvN+p+sH7CKeMv2kvCln4i1S/1&#10;a6+G2nr+5t/EMtndNfzbAEkgUWoMa8ZLljlfl2nOR9UWPgbw9o1utjp9iBDCpWNGUNhSOh4+vcdT&#10;6knzv9hDwN458Efs7adqnxC1GT+1PEIF9Jp8lqYf7OjIxHDggMTtAY5C43Y2jbz6l4o8T+GvCWlt&#10;4h8UX1vZ2kHMlxdSKqR/ielfOYySxGKlKK8tDyMDQqSsnq38zPtvAnhSw2i10iBcTNKitHnaT1K+&#10;n+fbCXfhOya9R1hh86RChmKfvNvUqCQf1/U14V8Vv+CmfwM8Bu9p4fF1rk0fG6zh2xDHX53Izj2F&#10;eAfEb/grP8SNYglj+HulWejRmTatwY/tUrKTwV3qFU+xVwKVPC1pb/ifYYXh7EVI3mlH1P0R0e20&#10;uK/eyfSo7ibYJY55t2bZo8Hcrj7uFLE8jqexIrz/AOOH7b/7G/7O/gTU9U+LXxR8O3ZumaPT/D/g&#10;+6GpXuq5JwgWP5ElMrNxvAUjdkD7v5d/ED9r3xz8Q9GvNG8d+K9U1S2vFb7Raz6lIbefvzCpCYyO&#10;gXHpXy/8V/EEHiv4u+G/B2iXMNjpei3C3i29nboIzcNJ911xgkJGMEjI3kjGa9bC5PSqSvUkzxM+&#10;hLKafJCzv1PRf24vjPD4y+NfjDxxeaKLePxB4hutR0nQ9SiX7RBZM+20tX8tzGvlW6wxnbuB8sYz&#10;yT5F8LvGF14b1lbh9It5re4lzcW/lkhec/LzkenUj2rb+Per6X4h8bxiGETyRb3kkkznnjGRj0A/&#10;4CM5NZng7T7SS7iingY7nAKivpZcsKdvI/PJSqTrKz3Z9CaN4l0zxBDD9g0/yWEIG3fuxzwB/hX6&#10;QfsheELfT4NL0G3lW5h03QxJb6oIwSrFYolXnruQyjP19sfmD4PkjsWmntI4447eFQYk5zhTnH0x&#10;79favv79hL9pjRE1yb4L+JruG31ZbGzt9NPllFnQQmUBmzt3kyyAAgZEBPLV5EcO8RL2cNG2l97P&#10;YqU60oqcY3UdWlvoj7GYx2sKxRf8s12jH8+teI/tu+L3uPhpD8KLXXP7PvPE1wwuJo7gI/8AZ8C+&#10;bclchgc4jhIPafPavXr69+w2qqCM18h/8FDdXaOGPxFcQb4dH8K6tKJv+ecjrHtIIG4bWjQnkDkH&#10;sc/quFw9HBYKNGlokrf5n5bjq1TEYqVWerv/AMMkflr+258SNQ8e/F+TSmmmez8P2wht42YbBIw+&#10;dgPXaEHpx7mvGdFtbnU7pYbdPu/Ntbv+NejX9lrPxB8Q6lrGuQbptU3Kk2znziMqB0A+7j6Zov8A&#10;4S3vgvS1n1ObbcFsQuOMceteFi6kvaNnfg6aVOMXuafgbxbdaAQ+pyrt4DRxyBenIwQOOQPWvTrP&#10;4l6T4hjjtJJmgkaMu8gfqqYLZJ6k5xkEdOnr4MVn83MsnmD+Irx+NWrO+eK+VTcyqkgCt5bc9MDP&#10;HPXp07+lclPFdDtqYV8t7HqniH4c3+tas58EQTakk2JhHLqOYlx97PLFT1wOBnPSv08/4IpftCal&#10;8Qvgl4o/Z08XmNLrwFfLqPh5VUMZdMueHQ7VXcI5BxnLASAEkAAfBv7FPgzxMi/8JRrGlzWdv9oh&#10;2PtCrcRhuxPQ9jx374r7m/Z5+H2ifAX9v7wn42+FeF0n4heE9QsJrOfmJZmtjdmL03eZajYxOfmK&#10;jlga78DWdHFRl8jz8ZT58O4/M+3bAWd5ZTQRwwovB3RrjJPGP881jaROyz3nhmRj5izboVaQrkcM&#10;OnOM1saRNaa1brqmnxMbS+heK5tljP7uRR8wHfcMgjGCD6GsO3ic+KbfzZVuJlhBW6jxtuk5CyAj&#10;gnOQccc8etfW4mEa2GnB9U/yPn8PL2eIjJdGjooobhreEXqFdpXcq44PsR/XP0qTWJPM3RW2sQxK&#10;uSY5Y9xHf1BNYmo6rfRTzXEflyEyb8LGPn44PHPTHXPTjtVMa4+q6wsF9Dc27tErhVjVRt9zt5/n&#10;+lfz1UpuNVp9z9qhLmpqXkvyN+0trO0HlfumeTBb5tpOepxnjmufuvGGswXMkC+BdQYJIy7lnjwc&#10;HqPlqxbWOr3l80Ekci7dyqwk4Vd3BOODkDgZ4BGeeBrjT/Eijamp6aFHADQyMfz3jP5CvYwnDuaY&#10;yl7SlSbXfa/3nm4jOsswtRwqVEn/AFufk7/weAOy/wDBSnw6qH73wzst3H/TxcV+XXgnUpbSSSQx&#10;BmWJvL3Djnt+VfqJ/wAHgLiP/gpT4bHc/DOyGf8At4uK/K7w9LM199nWVmVshQFr7CS/dnydJ+8a&#10;pub0QtMzs3z5+ntUba3cRvse3LNnvnpTYp54XZZAWDH5Rnp+FWrPVJrW4+8pzjKsuccVy8p3pmh4&#10;e8W6volws2lQKGbq3l5zXsnw7+LnxMEkdhF8PYdR86IrH/o7wso6ltwOD2znivOPCfi7R9Lcx6qk&#10;cidV8tATXb2fxU8QyQG70HTLiOxbCeZ5Z3FO657A+gxUOxfLKXUm07W/FOuXeveGtcsPs9ndZ86I&#10;nKhiwxj6f1rP8aaWkWu29mqL5dvbxov7sDPB/P8Ap2711Hh2G/8AFc9xqN3A0MKQ8qE6Y789/pUf&#10;h7wRZ3FldePfEcUklras62djIjYkK4IZiMfJnIGDyylexxHxSK9oo7mp8DdPjt/F1nDf3atKJhtt&#10;wuDGu3hzkdPQAjnk9OfGf2npblfj94riuYyvk6vNFtbJO1Tgdc47e1eqfs8atf6h4+bUIbNpjkjz&#10;Wj3YP9Pw9PpXj/7QcWtL8Z/E1v4jctqC6vL9qfeGJbd6rgfkK7KMVFnBin7TUsfCud9J8BeLvEtp&#10;ePHetZ2ui2UMTOrZvZWZ33oQVAjtnUgH5vN2kMhcH6g8P2WifDyX4jeG7rW7S3bwz8F7XwfotxYR&#10;yD7Rf3tzbSzquHJJMS3e9u38QIzn5X+BWgv4z+IWjeELgK1jJrEN3qETQswMUCu7H92N+AhfoRxy&#10;cAZH1Z4JvZvHf7L2sXy6a63fxZ/aC02y0do449pW2UlhuEZDDPQDaAQSDgMHxxDtMimlZHbXb+Pf&#10;DdzpFpoXiS6k/svxPaabr7afI+RB/bskny4+VF3aRbKT9MDkg/H+h+MVvLHQNG8StDcrqeq6hfXm&#10;q3Y8y6WcEPG+9huBJQqw3fOshDAjFfUvjP4o+BtV12S6v7hdN/tabXrySbUNixXE0V1qzwBgTlZ0&#10;N1aSxsMY2MBjcRXx9pMiXFr8O7KeG1k3apMr27xKPMjaQKQ2ME55HPOe+az5aj21CUoR30Pqb4J6&#10;v8Mbb9kbxN4q1i8t727uNB1q50OOa5v7Y6dEI1tGSGCKdokZ7m4tsE/I/wAyyAjNavjr9qzxr4f1&#10;bT/GNs2ota+CfFFppnjfTb5MLeWXlr5F+0DE7JZH8x/MyxLhSTjCjgPgB4Rm1/4CWfgW+0dv+J9p&#10;/iXR9Om8sKEuFe1voHZmbozWx2j+JhwDg1l+BL3UvER8P6xqnh2W8tfFvhufwf4ks1meaSFo9qwT&#10;tkli6skTqm5SxjIBFJxxktosI1cLfWa+9HVfBT4n6P8As/eNtR/ZU+NurQ618O/EZjOg6heQK9tJ&#10;BKuFZmJ4jKsOR91gTnHX0LxZ4F0P9mCx1L4Xz/E+FvD8uoLfzMtjFNfSabHbNLaTx4yzPC4j3mMx&#10;iQKFziVlPyR4h+Is+ifDrVfgL458MyahNo98knh/UJlMdxBF5g3xsj8gFecL0zn1NM8L/FPWNDs7&#10;XXrcXMkckc2nXVuNkUl1p8oVZoHk5dtwyoYjcu1drDaCMo1K1Cok/RndGhRrYfnv5r/PseK61oer&#10;6BrN1o+oo0c9ncNDcK2D86MVYe+MdaveBby4i8QW9xFNtkhl4lz93nr+HXI5GPWp/ir4gtvF3xL8&#10;ReLNJ0pdOtNU128v7Wwt8FLaKWd3WJcADChgvAA46CszQ3+xXqThz94Ert5PNdE/ejc6MPLlknfq&#10;dV8Y5Lm8+KOv3xu2ma41CWRriFQI5GLEkrjoOy/7IFcTMWMjPGFbDcNyM+/1Heu98YxS658TNWgj&#10;nWRnv3SOSH5YCq/KoTPRFAAUegFcJeRSwX8ltMS22Yqd67cHP8xWNKVrLyOjFe9Jy8z1D4gaIvhn&#10;9nf4a2sskc7atDq3iNSF/eRNcXv9m+Wx7jGjCUDt5xx1ryvWleORG2thVBOe1fSH7aHhzT9G8B/B&#10;caVFGv2z4V6O8mwdXeEXDt68vcOfrmvnHWiz3DyBs7Wxx2p5fW+sYdT83+djycQuWpYbqPyXkVyE&#10;G2aNSM/TH+frX6xfCX4/+IvDv/BHHwPc+H9S8nUNQtte8LRMsxVyPtiMSvI5EcwxyME/hX5PXEAv&#10;PDUWog7mt7ho5PcMMj+Rr67+FvjXx34Z+FHw98A+ItThTR9I0W+8Sx6XfWqsgF243XA4JYPCoyM8&#10;C16fKDXBn2W08yjRjPaE1L1snb8bHZltRU6km+36o8/+Md29n8QtQ+HnhrTjvh1Fxa2bKytJt6SS&#10;BiSERWzgk7mJPTG2npnw/t9E/wBIvYjeXjkfaLyZc5Y9ceg9BXbeFHl+I/irVvixr8Fub/XrjFut&#10;vbxII7WMbIwvloowQuS2MsNpbJBJo+NbuHT5hEGCrH23Zyf89q9CXu00Om+as/UraPpETzLGHLbu&#10;lexfC/4S6d4ps20/V9KjmtpYyDvXO4GvHvCN0NQuA+P4sV9Yfs52kCRQR3EZ6bc9d3oa56UeaR6M&#10;vdieg/8ABP6TV/hN8YYPhRrWpXN59nvrXUvDYvZ9wubNZUjltzkHDRFkYMAWCYOCIzX0P8W/jp4I&#10;8SatDbXXi+PboOialqWv2rxhRqeliAuZY02AgoRGq8j5G6L85PyX+0/qOoeBdH034k+DdXNjqvh/&#10;UEmtdQi3b7eOUNbTuNvO4QTSkEdGCnqBXE/H4a/8PfhbJ4s+J8usWPxAutGn0K4iZjieASL5lxPv&#10;HmfMhaMZI8wOW6Lht/q9aUrwWi3CWZYKjR5cRL3tkurv/l1PifxBomt+LvHMXg7wnYzX15eXi29n&#10;Aq5aVycDr+ZY8AZJ9a+ytG8L+Hv2GfhePDHheGxvvFGtaf5mt6re3ckK+WwCBYzD5cih5H2KRINq&#10;K8gKM25OH/YU+GNn4T0W4/aK8SWYk1LUrie28OrMjD7JbxqTcXa46MfliUjnLgZ2uwqjrOv+Jv2h&#10;vHOpaB4Zvrf7brVrc3SxvponZbK3SQqBhT5YKxyNuABztAI4x5mKnKpU5U9FuPAx5Kd2je+IXiO8&#10;8B6hpXg/4o+AdKs9Hmt1vdJ0/wAJ3zjTddunIEbzXMssreUoO7blgMMWzlg2q/h79oP9oHwrdaZq&#10;PiqOfUrXV0n1K21BvLGiQBcwXNtKzFliYHacc5VSxLFmrkvj3Z+H/GPhxfA3gSb7P4N8B2phutZk&#10;TzJb++bJCLjIPzttAGeOMkYJ67wF4j+KfxH+EVx8MvFyr4X03QbWMeOPEtxgSXMcTsY4S38RCluM&#10;tuIDZ+aojHmO1SPTPgJrHwn8U6TefDmZpb/TYZri2m1dmkgs11BrfMlxAkJVdv7rzVjyEAXkOK+m&#10;v2efEH7W2p/s9W/7N/w98S2sFuLy4F7qkdw7mCxkfbIInyMQtnzAVAJaVsdePkz9jz4r+Cdb+Jmg&#10;+D/AQZPCtlper/YPDqXH2eXU9WjQiM3EgyX8xHDbm+RW5IO0KPX/ANi39pnwtoXx38M+Mpdd1K4v&#10;/HgfTPE2oXEIttL0mGIM0Vqh+6dojV8g5wyu5BZ8+f8AV8QsWve5ad7vu/LyTO94inLBu0Lz6aae&#10;T9Ufo9+yD8GPCHwB8C3Wg+FYZLi9mcS6trU7bptSmC9WHRFXkKi8Af3mZ3aH9ur9jv4Z/wDBRj9n&#10;y4+FXiW/jsdWspvtXhnXhCrtp92F4JGM7GB2uFIODwciuZuf2wv2d/A/hG4v18f2c9zYw+ZqFjpe&#10;6Zoy4LKQygIw/wBpWII6cEV2HwS+MOjXnhC38UwJdLp+rTB9IkuNqySq5HG3OQc84J3YPTjFe68Z&#10;gqdkpKy7HytTB4yo3OcXr36n4p/td/sSfta/sA+ING+OmtaDdaffaLexb9b03H2GW4iI2TRTR4/d&#10;yqVDREKw3SRLlFFWf22vj98Kv2vfhtb/ABT8J/BeT+2NLuI4tft7O3RjcWs0QmiupTCiiGSR2kOw&#10;l2JRiFjAev2h/aA+MX7P3xD8F+JP2efjFrllZQ65pclpcWurRLtnjlUqksKtu83naykDrj3r8mvD&#10;PgPwT+yH8QNW+EXinw3cReE/E1vdJZm3vvsi6tbCYs0JIUmeWNJkmjaUOsyP5eMRCM9mGxEa0rQl&#10;ciVGVHWqrLz7HwtpXxC1rw7DDoOm+Brq60O4fdBbXV8s7QNzkQylN0KkEfKG4OSCuTXE/H611FfG&#10;7avqdvbQNqOnQ3ENraZ2wIMxhOp6GM/X0GcV7t+058I/B/7N3xfl8M6Z4q1C48P6zarqGjyXMJRm&#10;hkJ2lWBwyqcjeuVOCOoIHjvx30OZtG03xIiq6iRrZrhc/vEI3xn6cSfnXpX56ZwV6PsanK+h9Cf8&#10;EOfH+m+Af+CgPw/vtX1a4toNSe60lo4WP7+a7tpIIEbH8PntCx9NoPav1k/4LAfCn/hO/wBl6Txf&#10;bWatdeHbjDMshwLaddjcfxHz1tcccDOOpr8O/wBhr4i23wg/af8Aht8SdRs2uLfRfGGnXc0K9WVL&#10;hDge9f0lfGb4eaX8QfhF4h+Hz2iMNS0ueOH7SWk/fFWKPgnJIYBs+oHpXxHEEVHFQn5H0ORwfJdd&#10;Gfhz+zp8TfEvgDUrXX9B1L7Hq2g6lb6po96LdZGhmjlBDhXyp2ugIyOo96yv21NcufE/xZ8QePIz&#10;ctF4g1yfUIzdZMoSaRpEVueoVlH4VFH4c1bwH8UNW8K3VvIs2n3U1vPCYyGMLH36bSP1NdN8bPAK&#10;698P9Fj00NNdLJskODuJ5ByfYeteZO90z9u4Io0cTHEU7e9yafJ7Hj3w6ulezuMjb02sR1q6bqSK&#10;4Jy4Zn6n61RtpbTTZ5LC2l2r5m1GXnOO9XLgPM67WLMvJbb1olvc/Q8L7lCNPsb2g+Lb/SdTtpYZ&#10;Pl8xS25eOvWvTPF2vS6Jc3E9xz5cKzQsrZVgygr/ADAPpXkum2d0SqtArjcDuIPH5GvZNN8NJ440&#10;TT2vF+S3jNpeqCBgAhlyPpxn2qNeh9TlvPUi4t+hxvwUk1q6/aF1zSfFWoNJeSeYklxNj5owFEfQ&#10;f3NmPbFeu6f8XfAv7MPwij8beJZ5JrjUNQlttMtogDJJIJpF83bjkJjceOSMDrXnVt4F8Van+1jZ&#10;2XgDw7qmpS31vGs1vo9jNLK3Zgvlqx3hQCAOcCvGf2p73xDqHxFsdF1K9mms9Ms2XS7W4+VbdWmk&#10;d/lx98uTuPJOACcKAPo8hqezxmul0fy/4nUfq+Iq0t2p/wCep+wH7AX7Qfgnw1+xV4g+Jtl4mvNQ&#10;tf8AhMrxreTXgU8qR7S1uJI9pYt5aGRjwQWOTgF6/O/9sj9qG58X+MfEXxON5eRx6hfEaVb3N9vZ&#10;pFjWLzj/AARu4jEjBAFVmYDPf0bTfjKfh/8A8E0NL+DSTLDq2o/ETV49TZS/yWtra2HmhmVscyt/&#10;EDlV7EGvhP4w+Nk16/UX1vut41ZLdGcgplslj/tHgfh3rpp4WnHGVKltW2fnssVUqYWKb2R5L8SZ&#10;pNR1KTUDd+c7SZkmycsfU5rla6bxNZhmaRV2+WdjjuQOmfwrm3AJ3Ivy16sU+U8Wp8R9Efsq+Jfh&#10;98VfgL4y/ZE+K3ii10uS4vIvEfw41LUJkhhtNYRfJuIDIUyBcwbVw7rGGgU9TmvG4PB2q6P4+h8H&#10;6lCouPtggYRyBlY7sfKykhh6EHB7VzZDIeR+ldN8NPEtvpvi3R5tZuY/Lt9ShkjnuNxFsFcN2P3W&#10;6EY46jFDiyqdRRkrn3J+x38OPAHxG0HxR8JvGepLFcw30qSaSrbHntVigO8E9SGEo45IfnOAV6j4&#10;HeMPBWveEPi3+y1dWQ0u38BrqniDwPdQlg1rb2redPaPtZFl/dmQpJMJpYxNOkXlJJJu5n+z/Cei&#10;eK9J+J/gK5eS8vrnzGbT2LI6SHnB6bcHGe4rh/B8K6D+3NdeINd1bUNO0Oz8URvrd5psmyRbe4SN&#10;JFwCAyNE0qsp+VgSDkEglJLmsehW/hqRxP7WvxV0H4g6z4f0zTfEMd9c6T4IFtftEzNtuUvZ227m&#10;+8RG6ZI4/IgeW+C9XFjfW8GoRNNBNIzXVm0jKs0abJNhwc4JXn9MVtftF+B9L+GHxluNJ8I+IrDV&#10;7GO/vdPh1a1mDpeRknbPkEr8ySA4HQgjtXGvMsN9Z3QH3YZD+ir/AFqpLdI8+NSSqXXc3NX0YDWf&#10;7Lt4lxHJtzsIzz6ds1pav8Koo/LlbzLNpYxKquhCuh/iHfH6Gus8EeE7zx54p0uJXaa81m7hhVnY&#10;fNJJII1GT9RX0D/wUW0HwTZ+J/h/J4M8NQ6d/wAUeLSeSLA+0i2meGOQoPlViijdgDLEk5JzXxWK&#10;zOOHzKGET96Sk/kj9ewv9nVauHw2JgpSrR5l5WS/M4j4KfCbQPEeh3XhHQdJmWS80fZG9vIftE7b&#10;0cqSAN4LIp8vBX5RwSM19tf8EyPhj4K+Hf7UOj6Bp8GnfaNLs57uO7tdPjga/uXtRG0BCAqdhklI&#10;IAGI85r54/Z+8O2fhvwAnxE1m3RBHZvbaV9ot9yyXBibcT324YR5HIMm8EGLNfRP7B/i6yj/AGqv&#10;Cr3V9J9qvr5kaaNQ0jb4pBjkHhmIDt1Cs2ME5XKMqlbmjq+p+kY6nkccpxEqUIwVGHJzWWs5K7V+&#10;tlp6s/TK5m8lHuru4VUVMy7jj9eMV+WX7d/7Vt98SPi1faB4d1iSTw/pUzQ6f++LpJLn95JyTkZy&#10;B7Djg19qf8FFPjNL8I/2d9S/szWGs7zVs20dxHJtkji2kyOp6g7RtBHQsDX4n/E/4uXLOslm7LHJ&#10;qHkqR2Ux8Vlg6L+I+Z4Xp4bBYd42uvJHf+L/AB2jpNFDeb5DFtVd2cfSsOz8TXEEkaxXG7y/73TJ&#10;H9K8kg8Y3S6hLHcuzeVb53N+A5rpPC/iI3ZUB1K9SfevRjDl1Z9BVzCnjJ+5oej6dqUOoCe2mAXd&#10;jYY89Aa858ceHtasfG0nie2tpFj5Md0FBGd7H07A49sVauPEs9gnnpuypILbv4e9JoXxRit4pvDe&#10;rvDcQTMWg89RgZABX1A4BHPBye9d+FfLqfD8W0vrNGEVumYtlYsl4yyPl2+ZmznJPP8A9et3QZjB&#10;fKY2+YMMY45q14d8Ly6pqLmytP8AVKS0fJ289fzqvplnPD8QV0LU4WgkeQb9/ZRxu+mOa6+bmjY/&#10;Ofqs4zueueG7RbTRY9RljZYGBNzJ0+U8HkDr1+pre+H/AItutb8WeKPFej6lut476x0+1l3fvFMN&#10;tcEyA4BBHnryCOT7cdNrXwi1Cw+EFxO42+bab89Nq4+X/Hk964H4Q6CvhHwLJp6MrN5Lm6dVyXlk&#10;k35J742kZ9FFedKXsZ2P1TgTLJYnGOtJe7GNvVs+z/2dv+CgWrf2bb+EPjDdLeQRosVvrSKfOj7D&#10;zhn5uv3gM9znrXW/tiXmn+KPgN4t13Tb+3urKTwRqK+Yrhk3eUSpV+drDrjOGU98Aj4HmurrRlXU&#10;bKbGQ2cD6Gu80D4j+Pm+Gnibw34PvbxrDW/Cl0l/p6Q+dbvGY23sVbIiIJUiRNrA43EgYr6HLc+q&#10;U/3dX3l+JXGHhbluaRni8HJUqmra+xL17eqPkmXVbjTdXb7BcbWim3xr1CsMD/GtPxr4m1vxjoCQ&#10;X90S0OWU++Olcd4y1mE6tLNp7jlgWHHUjOaz08Ry2beS0khLcoqt8p9c12Sq+0nLzPwKphZ4eXI9&#10;46fcXNM1FziGWX5h3rsPhjDptx49006tbxTQrOPv/wB49OO/PbpjPpXmFnq8s+sNMJN25uM4rp9I&#10;1N7G+hu0uWgdWB8yNsHcORXnuHLLQ9GM1Knqfpj4Q8Y+GNS8Fw2mmwwxtHCFMCLt2gd8Z7Hr/Su4&#10;GsyQ678PdZWNY5PCvi7R9aTzASrtZ3sNyAdpB2nysFc4YEgg5r89f2a/jG2ieLGtTf24a+ZTN50s&#10;jMWzwSCSoz0+p9q+wdG8XDxHpbWQ4DRuhaMlguRyRzy3bOOpr0KdRxivI8mvBSk13P020XUtN0fx&#10;bd+OtDmkTwz4iZp7i2mkLppN4JMMxwfl2sct6Lz2posZ/CvjnS/ClzAjfYtSu44497NtsiFe1ySc&#10;ABcRhRwPLwPStqWOPSvE2sJcRWi6Tq0zSapHJbJHHDevlGfGSqxuvysBlQQ2CQu45j6FceHJ9M0u&#10;eSZo9Lm+z28jj5mtgMwox5/1SjyxnsBX21Op7SjdHyvI4VRdS0yxi1S+jXUI7iS3bPkR2u2SBWyU&#10;TJ77CpGCeOe+Kz1mv9O8zUZDClsv+pHltyMD/a/nWx4hvr9b9bm1WJY3RS3JUsQMdueAK5H4l68I&#10;ki0n7NHC20zXSxrjr0J9yBX5TRyt1uIpYeS0Um36bn6RUzH2ORxrJ62SXqWNO+Ig/tOSyeX/AFy7&#10;ofm6461a/wCExjHBvv1rw3VvF97Y6xH4gYsLe1uo22s2Nihtrg++M5HtXqB8K28586Ntyv8AMrBu&#10;oNfq1CUYx5YrRW2PzWp70nKXU/OP/g8D3H/gpJ4dfAIX4a2Xy9z/AKRcV+VOhSRxXu6ZmX+HdngZ&#10;r9V/+DwB9v8AwUk8O4Tn/hWdlzjJ/wCPi4r8oLJkju0MuNufutXxP2T6uOjNp7eWKQzB9yqQF2cf&#10;5FSPbCU7z3b+H0rU0Tw7HqlrNBbiRnxxtHFVNY8NXGgQxxX1z5ZK579OxH1rj5o81j0FGXJciisr&#10;ZWjW63spbC4bGK9Y8L6LqXh7wzb3mma3IVlb97bSMCAD/WvJftmmrbAT3TZzw6qTitLQ/ilNoKFi&#10;ZriJc+THu68d/wD69DjzCi+U+m/C9qL/AMPy392FHlusKovBkZhkjOP4VHPXG5AeCDWV471XQ/Df&#10;gW6tf+ElW4uUi2rHHMG2DBAXvgcnHp2rw8fGLxp4sijtb3U2jhWPyreBZGCwJvLFVAIxliSR6sT1&#10;Oag13XZLKxXTt20t95t2N3681pGPKjPWUj3T9jC5hXxB/pHzbptqrtyD1z1H0+gHvXfftz/sbeGf&#10;EMjftE+G/F8ekW01qW8UWktiZAsiKqieMJjJfq4JJzlh1IHB/sb6VbXOrabNJdKzSXGFVm+Ybee5&#10;4HIzn8K9R/4KP+PLnwt8D18N2syq2oMIdvByoB3D+X5isZVHGSsb+yUo6njvwd/Zy8VabYXvjL4U&#10;+JNU1O1vEm0W6uLPw/EzKssG5/3c7EldoO5go2FkG4FwDuXvx5h+Cvhz4b/C/T/h5dapN4F1J9Ys&#10;bjUWt4RdTTkhWEJSRQFycnhmYBicruHT/sB+PbnxV8IIdP1PxnLeXsN4NPtdKvPMntbSTYBHd3CE&#10;lJQiuyxhh+63N5SGRy44D9q3Q7fVvGEeuWdhp/n3BUSTabYou9wCGQmMHzGO1dhy2d3Xk15zx0qe&#10;M5JWOuGXwxGHT2MIfFC9+Hms29j4t8DLpv2bTZdNk0941kcxv1aVJMwu7vgn5ACF6esU3xZ1TQFN&#10;3od2sWkPZsq2MmlxRwxJJhCREqCEgMdobaV3Hpk4PL/tDz+Iv7b0fUfEa3s/9oeH7OX7ROJG+0Rh&#10;CgKs7uXUBdvBAXG3auMVl+CfCd54p8T6T4HtH0mzXX4VhjutWjCxQ/eBcyTfLEQM7pAQqjnIxx9b&#10;hcV7OjzW0sfFYzLVVxTg77tas6K3/ab8ZaNqTf2dPDJp0N5Gy2piXy1j8wO0G0ABkJwrL91l3Agj&#10;iug8G/tR+KfGXxY8MahqUknmReILUpDHGC29pFjBWUq0sZO7gpzH1jCnbjzOTw34M0HQ/E1p4q1K&#10;S91rT5Fg0NdO1Nfs7sJdjuGCN5wxypDKCB1yQKzvD2raVq/iqx1XxPcFIZpkGpNpqxxTKgwBtQKi&#10;KwCgjtnk1z/2tKVRN7XOypwzDktGK5raHtPhz4ZWnxL+K118Hfjh4suLPxQn+haNqVtatcbJl+aK&#10;3eNcPsCEqgQAqcJgADHBfGf4eeOvgZrMPw8+OPhu7024t0jWeWBN5uoWORPDKSVkVkOVZTtYY6ZJ&#10;rpPj18TpV+KP/C1/DltJpOt6fqUNzoctv5UeG3/a0nkhfLncJgwZy27J5ZSAPpL4zeJPD3/BQj4B&#10;aL8fPiT4HtY9csLf+xtUu9E08rnVm8xoTM7H5LdowAMElQMIpCKtebmUYwkqnR6n0eT05Yii8Laz&#10;grK/yuvvPzu8T2ekWeqSxaJfSXlspDQXQj271IB5BztIJ2n3FU7CV4b2Np5PlDAfvewrsPE3gNvC&#10;esPot3b3EU9urLcWd5bGGe1YMVMUikfeGMjHBBBFYemfZbPX7W+v7eWSGG6R5ljbDMisCQCehx3r&#10;OMoyhdE+9TqcrWx6Fo9sfEPxwmvI3gt/O1WVpPsmVt4gdxwg6hQOF/CvMb8SPqU3G4rOylmPIw3c&#10;+vrX0n+yt+xD+0l+1snjD4nfAi00yz03w3avcalNfXQhSNXR3EEQ2tklVbaOMY614P4s+HmueFVF&#10;5qO1hIG+cNzxng/lXJTqR9pJJ6o7cQ5cik1ue0/ty3VzpOk/C3wbrLMt9oHw1tIZo25KlEFsoI7c&#10;25PPTPQV832mLiRoZl+8vy4r6+/4K+2sNr8atPv2mV2h0NdPjRf+Wax3E8x/M3J/75r47t7+GG5D&#10;EN8revb/AAqMjkpZbGS7u/rdnlYr/eHc7L4E+Cj8S/Hdn8OJJfLi1O9iSSRicIu4biSOny7uele9&#10;fFr4s2Vt4i8fW+lX9wptNPtdJ0mZLdf3Sw2dxbvFu4wjy3IYdjtYkHAxyX7B1rBe/G6fVdOuJI7q&#10;HQrp7OaOYqIpSoXkjopUt7ZrnvibeWOi+LfGWn2228+0a9HG9yVyGXzCQ3PzdckHPbvmu6r71Sxv&#10;h42pNnqHwct0s9Fu79IGFtpNnFa2u4ceaUy5z3IXA9Pn9q4Hx5rTXOtyEyMuJPmC969LkSLwZ8HL&#10;MSRxrJfNJcSMq4L7m+X6kDaufYV4nqd7cX2pM/8ADuqanw2NaEdbnefDMSXNyGST0Pb8q+o/hJ4o&#10;t9B0yP7RIBtBGWI44r5N+HWqQ2V1tx90c/41718ArTUPiv4/h0e2zJZ6fH5+pdfmXnZFkd3IbuPl&#10;SQjJXB0w1CVSoox6ix2Po4PDzqzekVc+rvh7Dpeg+F2+LXimwju7zA/sKG4iDx2rHlbjaeDL3RiP&#10;k4ZcNgr8rftQeJW+IN5qMvi/fI19J5jzLIT5THhZEOeCB8p9fmByCwP0V4q8fLpNh/Z115bQwws/&#10;k8DLY9B0/wAK+cvHeu6Brt1c6mkskypvm8m4O5TheQuc7TjPH3G43LkBh9tTwcKdFU0vU/E8Vm9f&#10;G454mo9Xt5eRzHxR8W6h8PfAMPgz4fX8l7DpfhXT9Mso1visdvNdK9zNcLtOGJZEIVuVOBngV554&#10;I+I3xZ8KvJ4Su2stPXxVHDpCasynEMZCQnDD0QnPcCRiOvFf4+aLBoserWtm7RtqPiBY7dIQFUgK&#10;RsyP4R2Az0GOlcXD4om17wpqlprlv9h02O4MthbKzN9nuFXCxruOSOADuyQMkknk/nXs/eenVn7r&#10;RqfuoO/RfkeifGf4ueGLTQLj4V+B7Ca98N2drD9ovmUNJ/axUM8wkx2cOoI6qOMDFdp+0DqkNrpv&#10;hSHxBq11a33i3wFYzatpa3MkbHUEj/dyTxk/KoTCqgxjZzzmvE7jx3o6w2HiN7O1VYbO3trvTxEF&#10;82a2CrE+AB8xxknuTznufEnxhJ4h8X3XifxLp8N9q1vIsurRSnbGHXEYiAB4iTbsCg9B7ZqJR5dk&#10;dUavdn0Z8GvBvhj4CfBSw/aR8S3kGk6xrGgyr4f0u8kbfNNseIzhA25klU+oVd7Mc/KK6D9nj4qW&#10;Fv8ADfxN4m8Y+MbXw/rF1r1/qH2W1tVRJEnjj3W0DYzDudDH+7IZMj7wBryrxV4vvvHUGi+KP2gf&#10;GNnPZ28HlWcNrhdsMjGVooY0IjADEDfgr8uDvwwNnwjrnhm2+H3gOG+8JtqlvrGm3rTWVqf9IuNQ&#10;huZUR3kJ4Uo30CDAwBXk+xq1otVNdflp0R7EK1OjK6dtPn8z9APgx+1x+yB8PPh94T0n4T/Dy61D&#10;xNdabb3mvL4Z0CW+u4L+eFGmt2urgNOxR9y43EEAY619BaB8Qdb/AGhvDklzD8IfEmj2unxTWEFx&#10;562ryRXO1WWeCePzFJCdVxj5sHOa+S/2W/jdofhf9jzTfjZLocWi3n2q6tLP+y4VQPIL64VYeDuc&#10;eXs3E4yQTgDpk6F/wWi0H4LfEmPRtXtB4iXULqNL3SdMCtLHsdwg8xiQjcnKkkjuMmvUjg3Wgot2&#10;XktDxa2LjRqOSWvdtn3p4F+EXxG+AfgVT8HdKvNUh1XUI5LjS2gW3mtJLaTaFdpSrTQSjzMghQSw&#10;cKCzE/m1+3r4k+OXwi+MPjT4P/E74YTR2fiDXG8U/D+8m09ZobWLfJNNFHsDRyCGWZlbcN4hkeMl&#10;IpFVvtHwT/wXb+AvirV1ste+EvirTLcD95dQ3EFw0f8AwAFc5+tRftRftK/sK/tpfA66WD4x3/gv&#10;xl4e1D7d4D16+0ueK603UkTKMPLSRGhkzskRiQw5I+UEd2HwTwsbRvY8+vjZYn4rXufnhrfxm/Zs&#10;/aR/Z5X4U+PfgiPC+qaPJdT6NrWm3KyNBdoqtdW8iPIsiRYZdjOGREIVNhDIPlnxbqfw5X4Z3vhL&#10;S/Glzd+XMsumx3ljtaPB5j3AkEHnHA/Wvcj42+CPxk19rnVvgH9g+IGpqlt9j8L27S6Nq97E3FxF&#10;bbVMDtuKFF3x8ttQtyJ/2vPgPovhn9lrRfHV38AV8B6xfeIJobfTdSsJItVuFiU/armdiF3QrIyR&#10;xny4lPnqAmVDNpLGU8O0py+J2S63J+r1MTRejtBb+R8yfCm/g0jxnoGqTqkkVrqlvK6yfdIWVWwf&#10;biv6nNA1GDxNo1j4mitoI01CziuR5YyvzoGGCRkjB4z7V/Kdagw6YJ4dyzRtw4Y5/wA5r+mX4eeK&#10;rk/sh+ENf8Oaw8lzqXhXS7fTp0I+WaS3ij34BXKpl5G5yFRiM7cV4GfU/acjT62PWyOXJGa7H5W/&#10;8FaPDekfAn9sjUPE3gwKY7q3+2TQpGRHFIxO4EnOTuz+ORxXgelftTnx3DfeHNdns9PW8h8pby3j&#10;2+SSNu7bnHI64APfBr2v/gsPr2h6MsPhjS7GGK4v9UaeQM26VLGBfJhBLE7zI6O7OpJ3Jzjed352&#10;ajfsGaWMsv8AtdO9dOXYajLD+/G57MM8x2W1lUw8+WVtbM+1PA37L02oeHT40n8RJeafDIiyzaJG&#10;l55QbozYcBMd84PHQ0/U/hH4E0oQ6la/Ei3urW4IHmtNbowY9FIErc57ZNfLfwE+OXjr4Ya1LqHh&#10;bXLi3DRMkmxvvKeq/QjtXrOv/tqfFPW9EfT9S115IcfNC6DyyfXbjGa9anluB5fgR7NDjbNJxu6j&#10;Xoe1QfCzw7ZQounaneT7tr2s11HF9nuOR8qTRuRz7lSOvSvSNI8I6bYaI3j/AEoH+ypI0i1eNlbd&#10;YzE4BI6FS3RvfHPU/B938evHkm6wg1OSOGRf9VEMIAe2K1vgp8a/iH4P+ICajbeKblo7xWtr60mu&#10;XEN5bSDbJBJgjKspIPcZyCCARNTLcDUg4qKV9vI9bL/EDOMDjI1VNy6NN6Ndn/mfdXwm+KPxm+A3&#10;xstfiD8IJtJvLfWNCa2uZpZJixhLMHijaJ1MU5QMPMAZkDZXBwRH+0X8WvAXxk/Z71GHxLos994u&#10;k8a2WteIvtF05SykV3WeOMMoT9+hiy0WG2JGXwzMDw/wV+NWg+AvEX/CCar4eh06zN011pdxE0kz&#10;ywyMSJDubhjllYKAAwYD5QM8n8dNeHhf4xf2VNpOnyQ/2fe6rFJHZxrNcTPbZVHlPLRloExGcLud&#10;iQeCPJo5bWw+Mg5bJ7ryPH4wzSnm8K2MtrN/dfoeWftH+MrX4e6HaeFbCK3W9uFV9Sa3dsXE21fN&#10;m57yOMnjHbHWvAL/AMUWOuM8F63ktLwo3fLn0p3xr8X+J9Z8XT3Gs6oZJIW2MirtjjP91VA4x0yc&#10;k45JrlbXULa/i+yXifNJwsmOjete3GO77n5rUlyr0NLUIJJLJpJ1+e3O2Td/EhrlLu2js7/ZuypO&#10;R9K6fw3eTaolxpV9NuuI0K7m58xf6msW/t/tunrLGv7y2YpIe/U4P5VrG6OOTuOaztAvlXC/eGQf&#10;T3rPvbA2V15MhyvVWXuPWugt4Bq2jR3GNsgXZ+Xes+aHfF9ivV2yof3MhXjPpn0rRakyjoe5fsXf&#10;GXW/BviNPhtrtyt1pN4pl0xpGDNayg7mC85CMM5XkBgCMFmz1c/jPSvEfxU+JWpKyiNWj3CRid3l&#10;gLyO4zn868I8CeN28L+E9Q8Om0kW5OqWt7DeLdOpiMMdwnltGPlfPn5DH5kwwHEjVe8HeKpF0nUd&#10;cvWZrrWbloizH+AlWb88AVlb95c6lV/c8ozxrYtf+GWkwFEN+kyrGMKm7IOB0HFYWplreWKwVW4l&#10;wucdD3/KuuaE6zpl5YJGD/o6yIqn721gP5E/lXK+ImLX6sxAZI8Z98AU3uYy01PrL9gvwQfFHjjQ&#10;tcuYo5IdJ0ubUZhJHuVmBMSDuEbfIHGcH93keo7r9uDw7ruvfErwBomladPdXGsWMw020ijLu0j3&#10;rxIigdy+Bx1LVh/8EwPEt0/ju4+EMup20CeItJC2KXTt+9vLf94sMe0HDSRyzAADLMka+lelazHq&#10;1/8AtYeJPiNra3dz4f8AhZpMOn6bpbKJEn1udSFSMgMHGZDIpUgiR4XDdM/k+ZYHMI8ZSxMofulT&#10;fK+7dlb1bZ20+IsRhM8pYuqm406fLG3f/hzlfjNe2Pg1NF+Go8WRWmmaTbIkzRNtWWZQdzjoG+Z5&#10;GHy7sNjHOK7b/gnh448IWf7U2l+O/DGoag91p2o2sVhps1qHiubc74ZnZlAaO4cSYXd8jBwSf3W0&#10;+Q6J8JZvGfjfX/iX8fdeuJLHSbrfrd1bzjabs5Yafbs2QzbsIXwwQAkB85r2T4EfECbx18cfD2oa&#10;b4bsNAs5JrWz0+bTbBTLBEhEarFI251OwtuYHdKB+8L4r9RyHIafsZRbcp8vvO1km9bLuzXNuPsT&#10;jsFSy6MOWnGXNJ396U3u3032R3H/AAXU+PVzc/Ef/hTGkX37nRdM/wBMC4/10nJB+gK/nX5m+P8A&#10;Vt+mCVHZmju8q30WvZv2vvjFqHxg+NWs+KdY1T7VdatPNJfzxMCgldmYohH8CscDtgCvnvxBqX2v&#10;T5oX3blkH4H1r5/D0eSVux+vZhXWFy6OHi/spfPRmvHf/br+5khP+stolTPqQDXY+Fk/s63/AHkg&#10;3BQrMvdq4PwdANUkIk3BV2FivcKoA/HIrtEYxCOCNvun5m9T606qtKx05PVlKh7V9f8AMvX88s4a&#10;BZcfjWDq9ss5VmXnOQyn7taU9w3nYx7VEIGkJiYfLuqqcuUeYRjXiafgnxx4z8KHztC1yT5VC7ZF&#10;EnA5x8wOBn0xWhrXxCuvEmtt4k1W2s1vnhETTQqyE85zgHAPr29uuefs9Dklcy2155T7fu7uD+FX&#10;P+EevJRvuJV3eoJFXUlrZGOEwdOUVeCZ6VqH7QXxu+I2nw6L4i8WSRWEe0fZbOFbdJEAwAwXG8DH&#10;fPNdh4N8RzHThYK3yquWY87mxjNeS+HbIRIFbB2nPPeu40C7WIMPu/LxXFOWp+jZLCGHoqKVjtNX&#10;UN4fErO3y27MVH414x8f/iHqVl8MdC0XTdQaFV1C6e68vGWMaKIx67f3knBODxxwK9gsbq3vLePR&#10;bqZv9MsWiVs9zn+tfNnxesb688Pw6GkRa5h1S4R19MFV/qKujL94n5oniipL+yaqj1izz22knv7X&#10;7ZaozRsSBt/hrpE8KeJP7KhvrlJNrL8u7sKq+GYItC0NYJXRpLe4kSVVXIDAkEZ7iqniT4ueI9Rh&#10;Gh2Nw0cQ4CRqB+tfUU5H8n4hS5ncfaQvZ33zK3GQw966G3uXMa7uOK4S21DWUPm3MjY/nXQ6TqjX&#10;SrJcSNnHy4zVPuYRlbQ9N+F/jDQLDV7WDWLJZdrqG3W6tgeYCMZGBnpz+HNff3w28PWS6dbz+HbD&#10;y7OTD7Vbltwzu5J/MYr8s9Xvru0Q3NlKUYMvzBR2YMO3XIH5V65+xV42+NGieNtN8U6P4hkn02yu&#10;iL6yvL4qLiIFS20fxEDH6E1UZaXM5xTkf0K2Hi7TL/WpPD2ranBbT6jcSW7W8I2Q28+CIyoAHyHa&#10;gCqdsaOsYHyMRqzajf30tql/NIbiORlmZmJMuP4ueT3waw/E1zGi6N4z0rR7eR5LGzuZ791+dCEj&#10;Z25PJB3fXGRjNcb+19+1bp/7OfjCz0C40a41m81Q3BsZkmSOKIK20B/4gDkZwOlfUwxUcPh7y23P&#10;AWHlWrWjue3QLp32ZZ77d+7bP7tyNufoea8b+KerRz393exrJIJJMNtPIjB4/Su+0G6h1n4eWPjX&#10;UIv9KvNFguJlV2ZFdow52joBluoHPGc15f4pEtv/AKbK+NuBJLHztRhxJ9PXOR1B614+S1YZjmFf&#10;GqNtor5bnqZtGeBwdHC3vvJ/PY4vUdPku4rzS4phJa31vuik2nqyAZPv0U98ge9dT4V+IS2HhjTb&#10;HUnja4hsIY7hmhGS4QBieOuc1yXifxdYeEtds4dXmitWe4VtkZHk3MMnG9R2OW3YB/jbHcDm4Nf8&#10;RX0KXunaHqht5lDwFtNJJQjK9vSvqIS5D5yUeY+Z/wDg8Awf+Ck3h1d+M/DOy3cf9PFxX5S6dbT3&#10;l/HDbI0jbv4VORzX62f8Hb/hjVfEX/BSnw2LS3Kwr8NrITXTj5Ix9ouMnPfA5wOa/OHwv4S0Dw7p&#10;82vLO7rGrKLiRD+/bptUenX8jXxMqns6ep9TTi6lRJDfhUIh4k+wzgKsjbctxzXYftAfD0N8MtL8&#10;Y2FmI5rPUZLTUlPGFdQyNzjptP4vXC+Er6DT9djv73bCrTB9277pB617jod9pHxTmuvB2mWT6ha3&#10;UOLoyLtRMDqpOMMCcg+teXUlLn5j3KcYunynyvNJKmYIYJNpbDNt4HvST2iIFuFbIC9WAHPrXsni&#10;79jr4i6bqoi0Z45LWViYpLr922M98Zzx6VDH+yN4+EUjahqdiwT7yqxLe3YV0RrU7anN7GV9EeX6&#10;F5H2tWdTtYAsT7Va8TXlvLqcNtDEVEY+fPf8a1PGPwn8Z/DPVoYtfspEt7iM/Y7qNcxzKMZw3TI3&#10;DI6jI9QTzc2+68Sx2ZfdmQKExya0W10Z8kuazPsr9jDR9PsLvT9SmTy1WH90xl6OwOPz/n9ap/8A&#10;BTTyrrwlaQwXA2/aC/lqeuByCO47+xFWvhEkngzQdDuZgbVDMpZjwwxxng+h/Sub/bo8QWtyjaJc&#10;LndCJId3O5Tjkfl/OuSUnzI7Yw5abPB/2QfiLqXgz4s23hye9jjsPEEsNpdLNGZIxJuzDLtXnKN8&#10;uQQdkki5w5r9Bfhp+z/4S/aHvdf1XVPE7av4Z8HrdTeJoILQSXMSfZ3XaUbjerMkiuTsLQqhOCUr&#10;8udK0t7nxHbwxxj57qMbmHUFh19q/dHXPhtp+g/sG3Xwi8NXOk6p4q8aaXb6UbW1v1ezupX8yVpI&#10;45H8rz7e2hnZiFEn+rbn5QeLMKMfbQkjTA1KkacovY/J3w9eeGviFo/iL4bajoWkx6hKt3qGh6lc&#10;IEe2uIiZWs4PIGHadIxCkJ3J5pTywGbnn/HL2vhHx3pOseHbTa0VvBLDZtbu4J/5Z8TA7w3DYA2k&#10;HaK0tGvdHn+P73djHbzWM1/PCYdUhtgskUyyIGaLY0YwGDbVXgqACpwQfHCC+02eO+sdRnjuNKkE&#10;Pk/ZZoXtJM/dYkAxk8lVbDbV9Qa+sy/Czq5bUqN7PT9T5nNMXCnnFGKXTX5nbfGWLxn4h+HPhj9o&#10;TxN4H0qz0/XvM02XXPtSvfag4kQy3M6Aq0pKeZEN7ODHlcJ8uPFNFvtW0rU01W90uNrO4vB5kMcj&#10;C0d14Kt5Tdxnod2GyOor01fBtwvwc8N6BpPirwZqEfiLUo5bjTdOtrQazZLEH82W5mlbdax7Wyd7&#10;LEVUMSoBry7w3qWmWniNLLxmkd9Y6esv+ipeDy3kBLBY5Yg2QzgDKHDA/eCncPFcHH3T6SNZVIqT&#10;PU/2h4dQ8Q3lpf8AiaK+uNRj0mOzvLiaPYqTWY+yJAMADCRQQJ0ySvIySa63/gmP4+13SdYGgn4p&#10;a34Z0e+8R2o1u6s5pYbd7dQfMidwpTLq+3a+FOQGyDg+afGXXtfPwi8Ka3qWvPIvkTQwq8qNJEPk&#10;WMbgxb7ibVDYKqu0ADFa3w48FeFNB+EOg+K7bR5r+3vFabxBuvGjW2khmLMyEEAZhwmCCd2TwMGv&#10;ejgZYylToS0djwP7Up5djquNp+9Hmt210TS+Z6T+238A7qG7n8f+GWt7y403Q7aTxBf290jDUWEj&#10;W73cZyftCiSNgZFyCu1uFZRXylo0Ul9qccW8szP933r6q8cfZfDGkadFbzRWunagsEOv6HJcLJM7&#10;RW75WWbBkjfBZZIyV2spHlngV5D4P+DR1b9pqD4UfDa7XUrbUvEkdp4bu5pF/wBKglmAtnZl+XJR&#10;kLYyAdw6CuDH5XWymn+8kn2sdeDz7C8RYhTowcW1rfunbdH7j/8ABJf9m3TPhF+wD4d03UND+yap&#10;440+XVtYeVUZpI7gMtucjqht/LcA8gytnkkV+JH7SNvBDa29tHzuaV92MZHY47d6/pK8N+FNC8Fe&#10;HtP8KaBp0drDpml22n28cMRG23hTZFHn0VeAM8DpX85f7YEVlH4pk+xQpHHMWZFjxgIWOP0r5DK6&#10;kqmIqvvqfR5nDlp012PTv+Cm/wAME8Z/ES98XxahcJdJFiO33KY9ijOFXAIJJY9Tn8hXw6IbeC4Z&#10;b5jhW2/KK/RL44T6l4z8GaD421eDN1rPhrS9SYbc5W5s4pS3/fTkfhXwL4/0aXRfF2oaMz7vKuiN&#10;yjg55qOF8XUnGpQk78rdvvZ5WYUUuWaW565+x9qNp4Ph1r4k2eqW1ouk6hp9rJNdQ7gBcC4xtXBL&#10;NmLoOi72/hrQ8cJY+IfFfjDw/pOrnyfEsNveaZHHPIsb3CS4AdTwXHmSN82cckHkZ5f4N+HNQh+B&#10;Hi7xCkaLDb+NPDltMSvRpLXWnX8/JarUXgzVtf8AiDo8aztZ/Z9Uhh1DzJVSVVduMIx3NjBBwDjc&#10;M43DP0kv4lwoxthz0r9oDVE0jw5p+gbQssFlHGyqpHzBRn+teGwSSi+/eKWB52q3NelftHag+o+J&#10;GJkb5WOfm6V5dse1nNwzbs8L1p8vNKxSfJTudKNS0+zjSW2k+cfeB4Nfcn7Gfga68CfCuLxRqult&#10;Dda/byXjSTRkN5ahcAEj7oXngn5ixGMmvz80aO78VeKtL8KQlfNvtQht49w4y7hcH86/TD4h3Ol/&#10;DL4JaDKskNrDHp7edarncscYWNTk9Sdm3A4wvoa+gynD3k5fI/PeNMdKNGFJddX562R5Z8XvFitc&#10;yCS7ZFYfKT/KvC/iZ8VdA+HVhLfRxR3V5NHhYWYhee7Y7e3ep/FPinUvG+sz6lcNg/N9niZsL7D8&#10;8V4sfhZ8cPil4iuEXwzdRyLITJcXX7uJf91v4vbZn8q9PFYjEpclCN2z5rJcty/WrjppRjq03Yyd&#10;Q+Jlz4u1m81Px1fmddQfzZmjQLskXoVA4GQMcd+vep4NbuvFOvR6tqMAjs7dmls7FlA+0SAZ5HQk&#10;kVF8RPgT8VfhtpLa14k0pJbHzkguLqzYusEhG5A/AKEgNgkYbawGcHGLpsVm+lrqVxdSzXSqUWPc&#10;QFyOD7n6d6+SxWFq4eVqkbM/Vctx2HxtJSoyUo+TL+r6ncjxXJ4pW+kmuLrN2ZMY2TsMs/1DE4PX&#10;OOpqpot/qtkBqlz5LQopOLiMMsnO4KVOd3PrxWVNJ9kkMM8ZIWRSy7srs4yfqauyXPnbbnVYxHFE&#10;ubWzP8Q9T/nmufkZ6CqWkd5aXcfjy0TxJ4wv2aOWzf7ZfTNudHEpOFznlgcYHt1rvPhT421XxFrf&#10;hTTfC8OmWemaXrzCxs9y+e25MSTPnkrjPHdnPU8jyH4Z+C9U8aaxNoV3qS2+n2e64uW4VQuOuD39&#10;BXeXXj/wn8CIFk8F6Bm4vGZlvr4qzPjA4zgkenAAz3rD2NnodCxFlqN+Mvxd+MWlW0v7LnhrxBdx&#10;eG/Cup3UUNjaLtM87ys008jjnczEjAKqECqQSCTh/CL4W+J7TWoNTitIftEf+r86YKq1h6F8Q7D+&#10;35vEevaws19ql89xft5fy7pHLMx2jqSc9AOTXunwiPh7V9Hv/iI19Cun2eoQWjTSSbZbiVgdgSLl&#10;thKkAkAepyDjeVeVG1kZ08PRxE/ekdZ4E+DHxmfUf7Q0fT7W43qvmr9qXbz2ORXrlv8ABj4t3Xhq&#10;ebS/DMa6gv8AC15FjJ4yA7AH/wDVTvBHxq+F3ghoNI8S399pX2iwjmhW702Yb0kUOkinb88bKQVc&#10;EqQRgkV0E/x/+Ecsa3l58W7e3RflQT28yKpJwBkR9TkfnSeMxVr2ujt+o5f8LlZ+p8wxaTbfDT4/&#10;2/8Awt74aSeIobcQ6jqPhxrg2v8Aakf7xRlgP3kXneZuTO1trAEZOfsb9nL45ar/AMFEfC3ib9ib&#10;9oLwTb3Vi2mnWfD+s6TGscnht45IolRA44SNZgmASSNy/dkATwL4u/BP4sfHv9qLwLqPwstp5l1P&#10;SRpTag1tIyWRhvLmSbzYwDJGscdxCzMyhMyBSdwZR+mn7LX7Mfw9/Zf8ASeD/Bmlqt3NCJdY1aRf&#10;31/J1y7ddu5m2pnC5OAMnP5txxnGHwdONPetLWNvs+f6eZ9TkWFlzu3wLR/3vJn4ReOfAk3w9+JW&#10;ufD3UreVZtP1SaxkV1IJMblQxHbOM/jX7ofsv+IG8Pf8E2Pgzr+trYzJpfw7l1G1vdWvCqpqHlmz&#10;tYuo3GUXcsYB5JwBk9PyW/4KV/Du98Lft4+NNMNwGbUNSj1FduPlW4jSZR+Aav0X+MHxG8JfAn/g&#10;ib8NfFuupeTSeJPC+iaNodrtWQRXls15qUMjK3y7fMt1LdMqvfAFfWUqkswy3D139pKX4Hzfs1hc&#10;bVpLvb8T8w/28fj/AKj8Yfi/q1jbai0mj6XfmCxRnZgREvlDGWYbRtOMcHJbq1fNusytMFgRR8zc&#10;sK3PFWpRxvIoXb82FC/wj0rnrGF7hmmcZOflr38PT9nBRRw4it7SVzofCRbSNMmugF+b5QWHWrqa&#10;iEs2LfdZvm3dhVHDC3jtR/q4+TzVaWSbULhYUZgpausmEnFWRuaFPFd3YDZZW6Z/nW9pFmBfQqh2&#10;l5Ppjmsnw5pgS8jjkh/hwGY1sXuo/wDCOJcaorjdbxkQ8fx5wP1NaR2PSoaR5mdF4L8catrPxfaO&#10;wWZ4bSZLeNlx8gTrznH3txznoeOlerftC6r4g1rW7XU7vwXcabcDR/IMl1aGFXt2i2JLFwAyMRIV&#10;dcqw5BIrxb4EWcmnxpftDGzTSEyNcMQpyeQSM4B9a+qfGWnWPxp+DDWGiXMTaxoOnkWtwkao1xbR&#10;gt5Ix1IGSF9dwHJwaqU/aU7nbUo1MVl8oryZ8G/EWSS58X3/AJjqGe6csd3fP+Nc7Y+W1zJp0pw0&#10;v+pPo46fn0rc+IsinxdqBLN817Lt3f73Wuf1CNZF+0RS/vFOQO9csNkfHVt2XtP1JrDW7PWZG/dt&#10;J5U27t6g/TNWDbxQ+K7rT5PlS7XKfzrLubv7dBKVXatxh9vpKo+b8+v4+1P1HUnXUrHVDz+7R/ve&#10;+D+oNaHOafhtRb38mnSbl8zPHvVq+06Jkkt7jt0XPWi+t0j1nzkwMEPG27qCM1pTIlxF5xRcsvrQ&#10;VHYw454YNOmsdWs926EpHcKOSO2fUjt9fpXYeNPhNqnweu7HRPEOoWV8smn215DfaReC4t5I7iFZ&#10;oyrjHJRhkYBBB9K5vXoRcaS0LdcfSui8I+LvDD6bJb3eiXEKzi1ttQ2TBo3QK3nSHvud/IkUcKpR&#10;hzkVVrj2ZPpeoW9hcR3FsCwePG32rhvtI1OdJNxbzrnP4Fv8K9s+Dvwe8D+IPDfxQ8SfErx8mg6T&#10;4N8EXV5ot9sB/tXWpSE07TE7+ZOfNk4BIjtZmOFRmXwnw/cxQ3lq0/3I33fTipcbbjl7zse1eALv&#10;VBe2el6NHiaTUmggK5zmdBF/Dz09PWv0S8Y/CfW/h9p954ahtbpfFNxrV/ea1rWqZ26fKkoa91aa&#10;4f5o2ht0byXckh1MifvIIq8J/Yj+Fnh/4P8AhO2/aU8Y3EJ8XXtuf+EH8Pvy9pu/5iUwDDaQP9Up&#10;6sQ/IAxa/bO/am+IVl8H/Bvht9s1levcWetapfXzyS3DWwR0hZN2dpJhlZzzJJFGSSYEx5OPw0sZ&#10;Wowi9FK/r/wwYvAzqYT2vSL/AA7nA+J/iFoXiLxNa/CfwD4fvF8HeGZimm7lCC8lbh7+5x8gd8Da&#10;p4RAqjuT7H+zu+l+FPFWi+MdB1CHULzSdZgna3hAMCqrhnVjj59yAg9evavjWPxdZeMvEi6h4l8Q&#10;XVwzbVjgsYcKqjpGoGFUAccV9o/sWaxpcnj7RPBdh4dWO0uX330d5GG+0oV+aNhjHzLwe/vX3+Bq&#10;RpYP2Uez+/uz5FxUMZGpJXSabXez1Pjf4weHLjwz4n1KyW1WK3N5I+ntG2V25PAPfHevKfE5wzXI&#10;H+uH7xfQivoT9p/U9L0P45eIdL8B6bu0mbUpZbPT7qQyRqrOSgweSQMDPWvB/H0F8dQmTULC3s5m&#10;bcbe2VlRfpuJOPxr86hTlGrqfvmYZpg8bh06N721TLnw/nnGmNcIwWNHx8vc+tegfDzwJ8QfiprU&#10;fh/wD4Q1DVrppApisLVpNpI4LN0Qe7ECvMvhbc/2hKugSPtWW8iRW3AY3uFPX2r76n/aO1/9k/V9&#10;D+HHw18G2nh/w7NdWttfeJ73TWuIY1mYCSVSrFdyLl9rHeSp+U5ySVGLre8Z0c5qYfB040ld26nz&#10;h8VvgN8Z/ghc2yfFX4c6losd3/x63F1GrQyt12LKhaMuByV3bgCMgZFd3+wn4L0H4gftefD/AMHe&#10;IdNs7+z1LXBHPaX9ussMw8p2CujAhlJA4Iwa+mv2yvGcXxC/Y/0v4bXPizS/iB44uZl1WZvBMEeo&#10;KljA00kl5i3MhiiWLaryjCkhs7RkD5I+Ev7Pn7R/jLWbQfDn4V+J/wC0l0dtb024jtnszNYrn/S4&#10;JZTGsi5G1WjZizfKu5uKU6Hs6icdUd2Bzb69gqirNQeqvfT1PvPWPA37J+r61Zrd/CPwDCknwPm8&#10;RXuuf8IL9hsJ4p9Wt0tJmgsMyLPFGs6SNH+8w4ycYVfDtK/Yw8I/FP8AZcuvjx4W8I39lrWv+J76&#10;98NQ6ReyyaZY6LDf29m1tIZkLGUSG48vc4d0G7DbTjwXwr8dPjl8K9Rt4PCfxb8V+H5tHWa3t7OD&#10;VpoVst83mzRCIttjDTDe6bQGcZYFq67wd+3L+0B4WlgsrvxjLqukx6UmnyaFqDFbKSFJzOH8qEon&#10;nlySZ8GRsncWyc9vtMPPScTzYYLOMHrQq3263dr3/EzfjV8KLf4K/FbWPhzZ6nNeRaXdPbi4uIQj&#10;syEq+QMjhgRWHbzG1iDg/wAWPcV90fGT9lbwR8aNB8O/Fv8AaN8Z+A/gz4i8QR3V3Nat4geRtTlm&#10;aJwZnvZwu6MH5lhAVDPtOcKa+a/2nf2Ovih+y7qtg2vTWutaDrDY0nxFpOWgnk2hvKYc7HKncoyQ&#10;6glS21gvm4rAVIycoq6P0Dh/i7LamHp0cRU5aiWreibTto9jjb20l1fRHS0c+dDYs0LL1DAZB/Ov&#10;MdX8Rw65rmj63p9xJa3uofbFvJIG8t47kQxISCMYyQGH+8a+jvg1+zZ8V/Euvabbaja2ui/2vKse&#10;n2+sTeXcXCswQssIBkC8j5nCrznNO+IP/BN/4UeEbu/+Jmq/tLWuraPYeJW068tfDWlndFceSHkZ&#10;ZJXKlAGiGcZYuowMHDwuWYqpry2ucme+IXC+Ig6eGxMakoO0lHVfetLnwz/ZV5odnNbztuVZWVmH&#10;c+uawZNNj/18SfMSQK9+/aw034faIllp/gSzeOySzSONrkDzJGBYsxx6kg++a+fZr2SJhskDKzdN&#10;3SvbVOpRspbn4pjMThcTXlOgmo30THRQXzxi1SRtvRj611XgzRpb29h0+aXyzI4Qs3bPSsfTriaM&#10;Azr90ZyK6vwrHLOn2lAV8so7N35YKP1IqpS9044U7yNv4lfBTx1afZZ7DQLiZZrfCKkZYlh1Br27&#10;/gnj8NvC8FtqGreMYraG8juCbee6doxAQORggfeH9RjtWV+0h451nwn4X8OXeleKZLVmhWbbBEB5&#10;owNy7iP4gT1xS/8ABOP4Q+MfiV+1V4T8KvqStpPi7X7TTtVsBcRt9ms3lUyu0b/d2xB3OQAApzhc&#10;kVH94oxiY1P3bbfQ/fnUPh/4pvvh9o1j4y8BtY6lDoFjBfDWlBYTC0hjdgO2SvPfd1r8vf8AgoX+&#10;0D4n8X/tl6n4X8QlbePwhcJpVmluW/fFo45mmYnqSXH0xX6hXEPxD/4T+eXxZ4jt/EWlw31xFCn9&#10;oB5bA7v3MuAOSVLqem3H1r8ev257q0X/AIKH/Ea+kIkjXxBCsQK5VGFnbg4994ce1fQ5tSjHApeh&#10;5+Vy5sU5H6YeCf2gPAXgL9j/AMO/Ev4reM1g02Oygtby+jV5sSAbR8qAsTgAkAH8e9jSNZ8H/EjQ&#10;B4w+EfjfSfEmmsSPtOm3Mc8cbEAtGwUkDP8AFG2CDzgGvzQ/ai/aIvJf2cPB/wAD4V8uO1ae/uF8&#10;wgTF3ZVyvcDDnPqTXyd4S/aX+M37PPitvGHwg+IOo6DfMwWWTT5ionRTwkq/dlX/AGWBFeVk9eOW&#10;4d05rdt/edma4WWYVlOL2Vj9dP2hPCN0PCV9ptnDNGtmDcpprZM+nt1MkBx88JPJXt3weT8U6/4g&#10;8Z6hrt7fyfEnXoWnvJJGhi1BgsZLE7QMcAdBVG3/AOC4vi/x14Gbwp8fPgnY6pfRQsLfWtFujaS+&#10;Zz8xQ7gp9SpGefXFfN+p/treMbnUri4sdASOCSd2hjkvpSyqScAnucV7FTHQk7xZ4qwdWnpJH6Af&#10;8HcWrXsP/BRLw7pwvGjt/wDhXNm21e7faLivzL0VL+z8Pbb/AHRrKwZIfMBLqD8rEdup/Cv1b/4O&#10;mvAFz4q/4KPeH9QYfuYfhzZj5l+Ut9onr86LTTdL0qRnCRzXa/eeZf3cA7n0J/Svl8RJWsfRYOm5&#10;O5ynh74calrt0Ly8RlQLuYMMbV966r4efEH/AIVvrc0OkWnnKy7WSPnb75q3qXiW41ezbwZ4Os2Z&#10;W5vL7b803t9Kx9S0zT/CU0dlcnbd4DTNuyT7GuKWp6kFys+ktOv4fHXgWS9V1/tCO3MlrCjffx/D&#10;k/l6dK8/8MfGDQJYbnTLzRbiG8t8oyzfeVgeQQelHwx8bafqKx6fpF2zSJGoaMLtOMDODW74o8Qa&#10;fqt79mvLCG6ltUKI1xglRnOB+P4E5rmkjqieaftK6xJ4s+Fmj6rLbLI1jfzRQyBt2xXXJXIHGTGp&#10;wSD8vQ9R87eGo57zxtZNj5pLxFZR35xivrP4w+Gh46+EMlnp9pHHLa6pHcsscIXDeW8Y4AwfvH+t&#10;fMPhzw/qGlfEizsL+NYzHeBzI33eD/8AWrsw7/d2OOt/EufW3xVhh0/w9pOm6NM3mw4eRRITsUqM&#10;fnt/8drzj4u6tb+KtBjtvFljHLJbx7YJm4ZPbPoaW7+JsF/49mk1S5UW8MKwwruyu1c/5/ya5fxP&#10;qZ+LXxF0n4aaDNsbVtUhtVm2k/6xwo6A+tTP3by7dStGtTY/YP8A2eNd/aS/am0Hwl4T0+WHRdHv&#10;F1LxBqi2hli0+1iO/e/BGWYBFB+8zcA4OPqD/gpf+0V4/wDDfhbwF8HbG+aa+No2sTTSXEi31u87&#10;yxogeQ+ZGvlLE+4Fc+aVBKls/TX7MP7OXgb9niGf4OfDPR20meztf7X1Rr2Hz5dRuSDbpLJcGNdy&#10;KJwv2YKflaVvlZQT8D/trWPxX+OH7R/izxRpvw0up7PQb4W1m9rHuPkKkaW4Mke4MzLsZEDkschA&#10;SGrz8vq080zRKXwxXfcxzSpUy3A80Pik9+x4DY2V9BrFxqmqW8Es37yW5+3SRs9xK2Y8KrMDIdzZ&#10;+XJH3ugJrU+K1q2q6i1q+mX8No80jQ7rF444VLCR2SPJ5wjE4wACQBhak+Hl0iazdW72G6ZWgN9Z&#10;3kLytJtuU3KsYRizc7mGQQqsfaq/xGvNTN3ca1G0n2WN1FvbpdfaIVjyU2u/ocupB+bB2sBmv0/D&#10;wpxy9qN7dj83q1a1TMVKe/f+vM4nwdqn9kR3erN4za3ks7iGOHSZ45Ga+jMm4r91ovlKKxWT5WIG&#10;ASMVH4j1bSvFGtReLtXuJp7zUdQkl1XZJErPuOSQq/dznH3AD71l+JT5+rwX2mNahmbzDHbrxGc5&#10;xj2/zmtSy8G+JPFWh6t8VZdUDLa6kqXUlvGzOZpSz7n8sbIVOGwWK7iCFBwSPlK1ONOq5M+1wtaV&#10;SioxPRPjXpM918ANJtNRCrJpupRSQ2+n5kt4luFZmkkcfIpZh8gOMqDtyBx6d+01qXw+1/wJ4S8b&#10;/DjQrnyZvDNrpVrptxK0v2W6j060ilaNd5IHmGYAOFLKIsZClRxZ8LS+Iv2cPEkGkPqOo3Wg2y3O&#10;taXbeE5EXR5hMiGSSZZiVUDKkvGqhzgc817L+0Hpnwu8Z/F3VrX4aoYfBFpoUw0nUJvDs1miXlvD&#10;+/sIFlmP2eUBeUYeaWAIU7k3dOOzD2leFXDtrlSX3GmS5H7HC1KGMtJTba+b+VtTyb4g+KLS68LS&#10;eJdTSG51i6kksYdD1TVDNc2AVTGZZkZsxPv3hQyrjGe+T9Ef8E9/gbpnxf8Ajd8B/HuqaJqHnedL&#10;9vVrd/s729nJJ9naOTYC2yaF843hFaNA2ECj5Z/ag8TnUfjP4g8OLZSaTDb69Jby6XdRjzreaNVg&#10;k80Q5QupR9zDczMWJLkkn67/AGaPi58RPAXwEk8M/Du/ur7TfAdimtedpt1GWt53ELSDzfLIkhjn&#10;mcqI8/NJIAzod7cWbYytmEY83b8e/wAzt4cyejl1Sqoa+91fTofs4u+QOl1FGP3jBO+4A8Ef565+&#10;p/mm/afuprrxDa28vWGxhVvfgkn9a/os+DvxWj8c/AvTfiX4juLFLiHRt+vGxu4p4Y7iOINMQ8RZ&#10;MEfOAGOA+Ccg1/OP+0jc2/8Awse+sLN8pa3LQJ1Pyp8o/QV8rlEZQqVE+ll+Z7Gbv4PmfVPg6HWv&#10;iV+zF8M/FdxbKobw1NpPyjJ8qzvJrWI9P7sAr4e+KUEEvxs1q2lcqq6tJEu7qFV9oHt0r7h/ZItP&#10;GVl+xNY6rr9rcRWkniLVIvDclxCVWSKFbaSXYT94Ca6kBx0J9QcfCfxRWe0+J2rPJuMg1WUyEqeu&#10;85rz+H06edYqHS+n3nDjf4NM9h0iZfhv8IvFUGlXDRyazq2hXNmqyEOs1tHqLeamCOR5ipuwceae&#10;5FH7PMPiDUPF914qvJ3m0SOGa7huLjYzSTJ8qhsElHHnMecZw2M4OJvhvIbzwxeRTW8cwutJaPLf&#10;NsCyxSfqUx+farWiaTZfCf4S6lflJI7rxFeNMsbMR/o6Ltj46Y3GRg3cMK+wjLmkzntaCPNfir4j&#10;/tjxPcXcjMd0h6/WuRv7+WCNQW+bPHeptVvElu5JXYlTkhawtSu2llYRdD/eramjKtUtT5bnpf7I&#10;VtB4h/ab8I2V4jG3/tQyu2OnlxPID+aCvqb9rPxdcalfw+EbUosNqqG48vC+Ywzt3YxyAcn3x6V8&#10;8/sA6W8/xcuvEEqIYdN0/afm5WSSRSrD/gMUg/GvSvinrx1nxZdTTyMZHmO725r6zLafJhebuflH&#10;Elb6xnSpL7EU/vOJmuZLSMyxgHv/APXrR8L/ABE1XQr5Sj5XOCGH+ef51U1i0kjTzo23A9hWM1je&#10;3Em2K3Y9/lzmumLqc10csqdOpT5ZpNHv/hbxz4E1vXbODxjpKtp2uxf2brUMkW+N1LBo2KnI4YDk&#10;9OCOQDVH4v8A/BKjX7+G58R/s16itwsziRvC9xcJG0inr5E0rBc5yRHIQewLHAPktnD4zm02Swh0&#10;ydiuJI5GHOVORgmvsL4NftNeBPBvhex8QfFHxS/h9I7eJZpb60mdJGKjI3IhGc5+XO7AJxXvxo5f&#10;jcLL66kkle76fM+RxFTiDJcdTqZK3KUnZw3TW+34XR+bfxB+CHxQ+E/iabw18U/BWtaPqTRkCy1r&#10;TZbNwvIDfvlXjI4I4ODjNcXe2cKFjPK3mplT+8znH9K+5P21vj18bP2u4tc+M3gPU5NN+FPgPUbe&#10;30mZo1X7TfSRJGzCMkmTdsOScqi7ExngfCXjOXUp9Ukv7673SSMdzBQoPPQAYAHoBwK/NcZRp0cS&#10;1SvydG+q7ryP3fKMZisRl8Z4lRVXTmUXfldldPzXY3dG8YzWenNb6baTfaFXEbfLtyOn1xWLr0mo&#10;6vcLeeI766abbhWuEONvt7fSpNJtriZI1+3Rqp5VuTj+lb1vplzdWpYavHJ5fy7NpBBrl5eV3PVj&#10;7yONj0l3l3wzKc9ODz+ld58J7P4p6NrNvq3gaZfOt7xJ4oWvYV/eJ0fZI4ORk4YDjJOR1qjDpMVt&#10;BNDLaRSM75SaRmJiXH6c4Oe2Peum8E/bVvoLhPEulx+Wu2QNqAt2PJ65AP8APpRKS5bBTp+/c+vP&#10;hJ8Gvj1+0Z8Pb7S9O+ELWv2zWpb7UtehYXLajeFEJtoDbLLHHNj94IVVZCrkjKtga19+xx8VvClx&#10;9g1S58FeEbyLTbu40+48Q2eoW98jQplljGpxQBpxzuaNCIyV+YbxXl/wL8f/ALRmgW0fhLwR8Upr&#10;XTf7Qkuo44tOlmWGeSJYnmjmeIAPsRQCremBkce7eDZL/wCMvibR/hf8U/jbq3ju4k1Vp20rUNSM&#10;9raSIg8y6lQ7grqm7lzyd2SMsT5lWXsovW0VqfQUIuVlbV6Hc/8ABHH4V+AfBfjnxN4yurq81bWr&#10;qFra116+ujDDdXAIcC3gLbpX8j7SzM27avIIBOPvW61CSRWthJnyzlye9eG/Fuy8CfBXwp+z7488&#10;A29vYxy+OF0xp7y4jUOmqaVcC6mkOcKQLa1UdQoVAMcZ9b0zWl1SGSOKNVjjgV55ufncjpn0H+e1&#10;fi3iBH/hUp1ltKC/N/5n2GSc31Vp9JM/Jj/gqp57f8FD/Efmbtrabpflqw/h/s6Egj8a+mv+Cknx&#10;O8I6F/wQ+/Zt+H9xeK2tasLW/sIPLb/U2+nXcFw+QMDab+3HJ53jGecfLv7Yd3pHxZ/bj8aeIPEO&#10;vratBdNY2f2NVYTJbRCGMg9DkKM123/BUrxiy/sN/szfDzStQ0nUtL0X4eyMdQtLsPcLfT3LRzWr&#10;AE7fKSwhLDghpBntX6tk37vKcJRe6jFP7j5HHU5/XqtXzbPzr8R3zz3bxKyszNhcGoYm+yyrbozN&#10;t/nVWRzLePPn7retSaXMVvJLxpf9SoIb/azx/WvqIo+f5uadvM3Wu4441Eiqp252t1FZl54jKPsg&#10;O1g38NbXxPvYHex1uPaLm5s1NwgUABgPvZ981x9jbtdzGWT7oOTV9TSpKUZcqPSPh14hfUNQxesM&#10;xw5B9TwOfzNN8Vu+q6tb6DG427xNcMO3YCsPS54dLsftkb4mkb+E/pWt4UtYZbptTu7kb2bczLz+&#10;FaxPQw1T3VFno2i3UGiWttpUfl7FxJN5fXrkDPv/AIV6R8CPim2ia7ebZ9sabGhkVT97NeJ6t4ks&#10;9NEl6s+5V+bJ+83oP6VqeBdSutG0GHzcGW8lWWbn7q9h/n/69bJ2PWo4jlkrHLftdeBIvAPxk1CG&#10;ygWPS9Ub+0NGEcm5VtZWYqgJJJ2MHiLHljET0IJ85slhuVZUUlo1OFVev1r3X9sjztS8EeCfE8zx&#10;s1wl/axqFAdVhMBGT3B87jtkN718+2l1c6bdi5Cn5Tlh6iuaVubQ+VzGMY4ydth8cJjufs8zFVkb&#10;K89G7fzx+NNvCZNOt2K8xlo2P45A/nXQarpFtrGmx65pcm5c/vFx91u4rI161mhhS6bO2ZssT/eH&#10;f8aRwm5ZXC6x4fhuyMywfu5PXAq9plwZINrvt+X5f8K5zwZqHl3EmnSOFSZe/rWzakQyY3ZG7igq&#10;O4eKmaO0YqvHP4VWtLxBoYj09Ns0kISZpBgHH8+9Xry0bULKdA+WxwKj07wumvaQ10sjxSw/Jcwk&#10;8ezj27Eev1qog73GQweOPiD/AGP8MPDen3l9qeoagsVvp9t8zXTgbYQBnkjfIB/vV0HwX1v4R/Dr&#10;U4fFmueHV8W6pbyK9rpt8CljG208yp1lwccH5T3HGD6D+wV420X9n34u33xc8V+CNS1u70nRZodM&#10;t7Vf9UsyOkk4PX/VblBAIAkdjjaDXhniLVdObxtqeoaVpjWNrNfSvBaH/lihckL+ArOp8Ny6StUT&#10;kfVvwx+M974kA8U65qKtd3MzLcBYwqhieijsoGAAOgwO1eg+IR4Y8e6FdeEvGniHTdN0fULiyF5q&#10;V/CCYEluUs/MRuoEDXa3rqCNy2G0nBNfG/gTxfLanyUc7HmB2g/59K+vPhHJHJqnhmXxAbextdU8&#10;7S9SvtQjDR21vewSWcsxVuPkjuHbkgZUE4xmvPqRlGLfzPoFKNSjydLM+bPB15qfhPxVNofiPSbB&#10;brTrqS1uEuUOI5kbawyjYJDAj0r7l/4J3+K9U8Q/HHR9Oe6t1Wa+SOXybVVC7sjIz820AnPOCM5r&#10;x3/goJ8E/GngH4laP8YdX8OS6ZceMtDju9Wt5QrIl9EfImMbdHR9iSK68MJN/wDEK9Y/4JgW6XA1&#10;rW7+8Vru1ks0s1bukpkjm2qBhmERdhkHBXjBII7sPm9OGBVeb7X9W0vzPg61ODqfM+UPFYu9V+O2&#10;qW90zP8AY9QaJmK9Ajbe/wDu15t8WtVtdV8S6hfQuTGZCEPqANoNexfF2MaV468V+ILjb52oeIrp&#10;UYKfuiVtxFfPfiu8cyzSLJ95vl/OvLo+9O597KXJRTR1f7Lfw3X4xfFTSPhybmS1XU7plmuIk3Mi&#10;rG78D1+XHoCc19d/D/48fGf4TfGIfs8/EbwlH4kkuJ4YNQuVtdsiW86RuTcKqshCo48xSCoKuvzY&#10;yfkv9lzxl4l+GXjXTfiN4Xt1mvNLvhJBbyIWWbKlWTA9VJHtnPavqz4ofHT44/EzxJFceEPhLeeH&#10;dSu4U83UdWhO2IbQBsfYcjAGCR+GKmrL98zsjGdPBxk1uj2z4ZfATwZ4Ns/GmnfD+YaXH441KCyn&#10;aG+kVtP0olGubaLaeS7eYF3ZwhQZODn1LwtY/E6T4jah42+Hvh9NLa88TW/g7w39kSJU0jw1pk21&#10;n2ttwtxKkxRCCVRoSo2bTXx38Jvgp+2PdJZX9n8aLO0t7HUJr7y/tUz+XLKWaZ8PDtdiZHcb8ruO&#10;eM19OP4d/bE+IGpXEv7P/jPwXo+hx6fBC0erXEs1w1wv+tuExauI2DEJtyR+75HNd2HloeDWlV1X&#10;N956UNE+EGm3N78fPFHw58G6hfePPEX2y5/t3wyl5PdWYi8mztLOKeM4ubhIopJFIDCW5l37gimv&#10;nb46fAr9iz4a+DdO8L67NHpvjK68NrBdXllfTSRWt0rPvvJbUA8MQWj+ZEkjZWQFGV29U+Gfhf8A&#10;bP8ADcsXw/8AjN8btAm017edLifw7cSrqc0Z4IaVreNYlw23zFy+MAAHLV3N94++GvwJ8JR+Df8A&#10;hD7CPwhJbra6omlWO24WJQFE7nc4vGUDlJlbcihFwAqj1I4WnUjzNHm4zMs1pRcMLWal332PIvjj&#10;+2l4VvbTwD4+8Ufs6aP4w03Rbct4d16SdpbVpgiLIjx/MqHcqMYWyyskZyRW3fftueG/i94dXxnD&#10;r2uWF5bSFobS2uButJDlVwhPl7sMVEqrvVTgkbueF+OHgTwj4U/4SbRNI0+KPTVaGTxFplhEotJb&#10;ecJ9j1m0UHMQbzESWLC7d8bAALII/mf4XeJrv4Z/EK40q6VZhbyFXWT5lljzwfcgdPQ81h7X2UuV&#10;n4nn0c8xFOVHEVZNx1WrSafkj6m1D4u3PgnRovHuu63cJJdXsbxrNeSM8khkHOCfmIGeQcDngkgj&#10;zv4ueL9V8Mfse/Ey0vnZ5G8foLcEEFI2m06Yt7ZSOVTnpnn1ryf4vfEPU/iR45svDVjeyPYwxltk&#10;rBQpIOM54yOen9a1Pjv4t0208BeI9A88SL4r8O2urRyNdiQrdxbkeIheAT/pB9QIVz1FXGvzuyPq&#10;eA8G8HgHGb96Tu/LsfLXxB8Z6r43hfVrt9sULiNc54GDgD8q4ixZJJ9soIz0auqkuLGPwxPaSSL+&#10;+k3KMj5T/wDqrk7OKWe5VP4d2BjNZydz9CjLlOj022vZQ3nzj2CrxXT6XqeoLsjEccaKqrtVR82D&#10;kE+tcY/iP+y5/wCzcDcOdy10HhKe71N/OfOP4WI6e9Z8rlobe1UUe+2174i+NXwvtfh//wAIvG02&#10;jfvbXXGiGVwrfugBksWB6AHOBxxX2v8A8EMvgraeDfjVqHxE1XwYTeeD/C86LdNCGQXt2piHlt0j&#10;cRluBgFZG9efgL4Z/EPXfBt/Hbx6fJdRrOGWPsnTccemOvPSv1U/YL8SaF8P/gab+PXI7W91i8a9&#10;1m6km+UA/dXdwMKufoe4rqwcY0cRGU3omedmGIfsJW3Z9saFeq2o4KK0jIxmbdjPBIyRgEjJwOcV&#10;+OP7dmi6d4b/AG4fiJFpllBBH/wkjzKIowuHlhinkbHTc0kjuT3LE9a/VjwJ4vtL/VVifUd0rMf3&#10;byDOcc9/xx6dq/Lv/gopZX8P7bnjl71FH2jVFlg3R7fk+zxBWz3yoHNe5mclUwunkcOR4ilVrS5J&#10;XstfW+x4r8edXm1m90ZIWkaSPRY/PVV5VmkkYfmpU/jXiHxEiRAAIP3jcZ28jjua+g/ifpeqxeIv&#10;s9q9qL6OztoG/jCeXAkfT325/GvEvil8NvivHJLq91p1neQ/e+0WTAHHX/VnkV4VSPunuxl77PNd&#10;UybeG3iyWbC/N1z0zX0X4O1T9my08I6Va638KrmW8j02BLyX7ZN88ojUMeIyOTnoSK8v/Z6+DPi3&#10;4seMl1L/AIR+6fS9LuFF/eNCVhWUqWSLJ43ttYhRzhGOMAmvo+08C67p9pFYf8ITHJ5Eax72teWw&#10;MZPFa4Wl7SLZzYuryzVz7P8A+DpvxFfW37emiaGt0yW7fD+0kaNeNx8+frX5p6L4fv8AX5GsbOby&#10;492ZHL4z7V+jn/B1BJ5f/BQ/QZZVUxL8O7P73c+fPX532xu0g8srJGu75hG2CRivDquXtGj2sKv3&#10;MWTL4l0z4eJNpHh+AXN5KcNMEDeWOy+9crdaRe6k8mq6rKwkOWCnvW9qWk2ltGt4JPmkPVByP/r1&#10;GfD+r6kq3FmnmbV+X5gvy/jUm0rRF+GfiYaNdeRFYMd0mGZT8xFeoytoF5El9rFqsjbSFkT5WGe2&#10;Rz+f9a8L8SeNIPh1dtoWr2rwXckfmeXb3MUzAE8BijHY3GdpwwBBxggnlovinrmo659rivJIl6bf&#10;MPA9DUypuWqHGquVI+tvBfwZ1/x0i6Z4e8UL9hvpRE3muA1uzHarHJAKhtuclTg5r511RYdP1a6b&#10;UYAt3ZyPHIrL/EpIOD6ZrrvBHxA8d2XhTUrrSdcjht2tlmKzNty6uoGOMksdo4GOmcAZrlP2gNQu&#10;NR8af8JGYZo4fENnBqkbyqP3rSrmVhwMATiZOABlDjgVVOV9DGtzKR5v4n1i9OqvcwzNuk6+1dB+&#10;zLrLaX+0N4P1W6smvFtPEFrcTQBzlkSVWYnAOAB3xwK5fXLMSFZFba2furXp37AHg7QPG/7X/gzw&#10;z4ogSSxuNRc3CtgcLE7D73yk5HRiAehwOa0xDSw0/RmUZP2iP1i+I/xAi062034mXej6iujzXsL6&#10;pNJpqvEqW8tzK8YcN5rKilJmkPy4KA7fKGfg348fETW5PiFo2l/EzwcmmaLDdCfTtOurO5t5LaMQ&#10;qd4d4lbM3lW4ZkZl2Og6dPvjxlpQtvDOsWOn2ljcW8/hm3tLCFU2yNNI/lNj5WCKIXZpUA2lMsm9&#10;BIy/EXx78MpYfDuGa51u4m8RaXqiO008zt9pslk+w3LQOpJdGkFtHsKbybdiMLkt5HCcqUcyTaWu&#10;mvmZ8TRrVMtai3p2Pmzx0NOv9Tg1201CAfbLyR5I7WZrieJgflZg5DBmDcc87SfXFC+1G5h0ObSL&#10;1ZluI5oRNFcqvzBcAfIPnIUc7cYXBPBznpNWtrPVdBt7mzT/AI97lTFNdXIhUxlmXMYJEuAZAxJT&#10;aoQ/McgHkNe1C+Sxgmgk8tVt2aaZYzvkCs43MVUk/McKxzx97Hb9brU4YdO3VL/gn5vhZyr2i+jf&#10;/APO9YZJL3JkZo2cjdg5I/H+vNezeEPhHqHh7w9/wnPhzxH53h1NQiA1CGPY9hJIzRwzNMdsYnQg&#10;SeRv3qPm2hdzjxvUYRdIuC0m5iy/NyDnnr3Ne7fsbfE7wZ4Z8c6X4k+KWgrrnh3w7c2sl54buNRg&#10;U6hcL5xtwVnPECOSZNoKj5dwO6vj8UnK7PvsulGMkmd9+z54Z8Y/tQeOvG3g74deE/DNjqF/4Jub&#10;HQ/Cem2qsNQlkUCKG3SPzd1yCwbzCw8sRs0jqFYjy/4Y/FnVPDfwtvvC+manCsc2oR3lnf3kX7u0&#10;RUAmSAuQdztJHHKqghlXqVBr1T4atc/C39vO4v8A9mPV3W4t57u50n7PcJZWjsUf7VDDd+cUhtYo&#10;nnxcGQjy4clvmBrw3x34Z8DsniTRfD+l3tjqA8QXE2jrczLBHb6cHYLG8JZ5PNYtEoBJCjJLEBmH&#10;JT0leWx7GKlJ4e0HZpM5LwRpt94x8X2un6VeW8c1xKIIPtV8IQ0j8bTIxAXPqTznHcV9m/Gr4n6d&#10;4bsrH4ceH/hvqnh+y8OSyaV4nuNDka0S9uPMf5flc5X92WSQ/MQzL8wRSflf9nX4aXHjnU5J7PTr&#10;43Fmnlxf2damaT7RKfKg2qp3M3mEEKoLEjAGemhq/jq61zxBqWoaL4Vjkupo2WOS7kXbaQAbcHzP&#10;lAVQqLnGAAOTit1So4q6vy2OOjisVlcedw5lLbW1rd/U/Rn9nn9trQfg18GvGHwz8O+HGfw1rngu&#10;7XT4IY7iFYZxE8ZmZ5RgMYyoLZG8qv8AHxX5oazdN4k8Wu0SszTT/KB2ya90+AOv+JPH/hWPS9SE&#10;eFWS0tbe2uIy++OHDOPN2xxMYZH2vuxmI5wSGPlvjL4f3nwz+IRjkuo7i0uF+1WVwrIS0bAna6oz&#10;COVeVePOUdWXnbk4Vst+rU/ax6k1M2WOxXK4tW6f8HzP1g+OfwK1H4Pf8E0P2Z7K/maO10mwvEuI&#10;Z4FiZpdZb+1MMN5cGIkxkOFI2Dg8mvx9/aktYNP+Ofia3tQfLXW7gLuXHAlYV/SD/wAFOPhte/EP&#10;9iDUNQiubQyeGLOy1Szt2hCiERhFkZSBuLGMhMHA+lfzh/tP3cuqfGDxBqkrbpLnVrmYkr/flZv6&#10;181gcDWwebzlU+0r/idWKxVGtRXs9kzv/wBmLWZ7i7t7NI93mo0UgVsfKwx17dM5qj+0P4/i1XWJ&#10;rOO4JtbcmK3XcThBx3rP/Zs1RtP06+1MKGks7GV4+vsP/Zv0rzLxj4gk1LUppZpmLNIdw7DmvoKX&#10;xS/roc8qmyKt1e28rsVZs4yvvWR9oDXHkO59WNF7eyh1ZipP8Iqnb3G/VIzKPlZx+HNdVPQ4a0uZ&#10;n1F+xXHDoHgjxF4plTbJJMscbY++qoMD6ZZqzvH2tywNcTLL8yzEM3ofStT4J27+HvgQVYcXGoys&#10;GPH3Tu/wriPHF8z65qmmlg32hRLD83HQfnwTX1HN7PAwij839msRnleb7/kbOm67djw5aXbPKy3D&#10;P9HIbAx78H8qlm8aHw/bGHTWVr0IXuNy/LAOvJ9favO9W8V69pVppnhtJYyywme3aMHI3knn3GKv&#10;3caLZW+izXhh+1ZuNSvG6rCpyTgkbiTwFzySOnWs4YmMU5S6I9D+zvaVIx/mZ1fgfxUmr3svjDx3&#10;4ja20+xwyxtvbzJG4GxAMEgZPJUAd+QDJo3h/wAa/te+N49Otb/+yvDWnyeW03BYKx6AfxSMP4j8&#10;o/SuMl8QeGvEBt4tYh8rw7psn+j2qyBJbtsjO4qMnd3I5A4BFenad8etQ0TSmv8Aw3Y2OlSWKfZF&#10;sbez2fZ2X5cbSSCRjrk59TXLRx1PESvi5P2ad+RdfVnsYrK62EpcmWxj7aSadR7R9Eej/tefE34e&#10;/C/4GWf7IfwssbNVFnGdaby8yQYIdd7jh5nOGOeVB4wG218L+NdPNv5bCQtiu28U+K7rUr6a9uLu&#10;SW4mkaSSaRizOx5JJPUk9a5fU92p6b50kP3Gwfm6e9efmWOlmGJ9payWiS6JbI78jySnk2A9gpOU&#10;m3KUnu5PVs5WG4ubR8wzMpH+1XongjWvAkuif2h4vt9WtyrCOa/0spJ3/ihcruz6hhXBSWJdlGf+&#10;+RXT+A7SG/guvDkiMwnhYp6lgMj+VcFRpRuezh4ylUsdVqc3w9WaHUPA/jC+1ZZMCS3vNBe2nj+m&#10;2WVHH/AgfarGg+JLRLiEeHo5I7h5GDSTWoVVHYg7jn9MY71xd1q1zo88Nnom6GeB/mkjbHOelNme&#10;8u9Un1OXcsk1w7t5fHzE57Vl8W52S5obH2F8Ovht4q+LPw+g0rRvHkdjd2Ktc+JNX1vXIrLTbOzQ&#10;zF5Gc/N917cBPmJO7149q/Z5+OX7B37Jk0kdpo+ofEjxFFGYZLyz/wBGtJ5cRN8s7fct/mkQ+WrO&#10;5iwTsYM3wD4R0KfXJlXUWLN8rRtIdxGPc16r4Q0zTtK015EXdIrHceOPbn3rx8VRjKVpybV726X/&#10;AFR7uEk5RUlBJ2s31+R+g3w4+KXhb9vnx7e/F79ojQ4dngG5spfBuh2F48VhYJJ58lwDGMtMT9lt&#10;9zsedij0A95+G/jxdW8Ia98SDZzbo7chrGZdiobe33BEX+6UZSCMAhgeDkV8p/s/fDU/DX9jWH4q&#10;HWbZNU8RavPbzWu4lvImjWGO3OMhZ1jSS5OSCI5o8gHGffPhNe3Nv8GdQ1aS3uJGutCnRSeQcK6L&#10;gDkn5z05O32r8V4krf2hnTvJuKkory2vb1Z97g8KsPlcXazt/V/kfmHb/Dr4u/FXQ9e/aB8JeB9S&#10;uNB0XWf+JtqFlAZEs3ud8yLIR8y5RX+YjA2YJBIB2v2w76yvP2QvhjJO10bmNdRGmtMWMb2Zu5Tm&#10;MdAyzm4VumQy4ztNfp18BPid8Pf2dtM0D/gn1cfD6bS9ui6LrUmvWYSf7YJJJmnimTqyuGdGfOAJ&#10;yrbR1/Gb9o/X7E/F3xNoWiCZdG0/xBewaTZxzNJHbwLcSBUQn+Hvxwc55PNfu9HCx5YNactvyPzn&#10;EYiXvp9ex4tfXBjh8tQ24tkn+lWNBs457CZXfmR1G3d2H/16saqYWmZdrMG/Osw2V3BuQJt3e/Ne&#10;utjweXllc1fFrK1lDDcXCF42wqqctjAHP5Csmysbq8wI02qv8VT6dpRmPmtLubuGFaj3Nnp0Kq8O&#10;51+7GrYpx3K+KV2W9M020hVru8dZFVfvP29sVrpqcVja/bpYo1ij/wBWv973rGXUDLbJPfwfKWzF&#10;AvNOZWvJVnvT90/u4R91as64y5djQ03brGopqGrblt0bMasOp/rXbaWt14lvYrHS4cyMc7c4CgdS&#10;fpXG6Zpuo67drZ2MO5v4f7q+59MV9FfAH4LWq6lY20d6s1xI8bTzMwVMZ+4Ocgf059hnUrcsbLc6&#10;aVSR5/8Atq2cVh4L8A6TYybobe3vlh46jFtub1y0m9jnueOK8BFh9sh+U/MvDLjmvsn/AIKFfCLQ&#10;vFfi3RfCXwGurbWLnRbFku9It75Gu2kmZW2wQs3mXIBU5MYYjcOMAmvEvC37Kus6Xb/8JH8ZviF4&#10;f8F6KYPM8+bVLS/vmbOPKFjb3BmjlHJMcojcYIAJBAxoy93XqeXjLzrtnlvhnVZ/Dl80FxAJLWdc&#10;Sx9Rj1+tanizTbeDw/cRRbZlOya1lXupPJ/AV6BpNr+yb4fb+0tY1/xN4yfcdujw6QmkxAiTA82b&#10;zpmIZMkeWuVOMk812OkfF7xPH4Gkk+CfwD0Gz0vRbKVtSvV8OrqDzJuYhppboOC6q2AE2ZAztyK2&#10;UonL7KUtj5c0+dra8jlBxhua7KGOK7XzYpCx4JNYPjm6n1zxXqHiSLwzFpcN9eSTxWNnCUhgVm3B&#10;EHZRnAHatLwzqdvBpYMoYndjB9qlPUlRcd0XXN9p8nmCFmU+ncVY0zX1sZftMFv8zcMvZh3BqH/h&#10;KYSxhWLavf3re+F3w+1v4peJU0TQrV2QfPdTheIU9T7noPeiUlFXNqcPaSsjqfgf4Mu/iJ4mW402&#10;G6trbJE00ZOY0H3m9xnArg/id8LtTf4nSeGvD1gZJJFEhUfwgnqf8819hafH4a+CeiR+DPDFjHNq&#10;M1qIJVjQO2eMICPf6fN16cdJ8C/2RLpNQ/4WL8QoWW4upBI0LYY7B91O/fGfoa4/aS5j3Fg6cqai&#10;/meZ/snfsOabJPb+JPGrmTysHc7BVDccAZ9K9a+Nei+F9Aa30iwiCwmTyofmH3uxz6A816F43uNM&#10;0HSf7IsJ1tY4V3blOAR79v8AIr5V+L3j3VvGvicWNhdusNu22Nt23dj+L2FRL4Wn1Orlpwjpsj9J&#10;vg1p/wAOv+CgP7O9j8S/iH4btbyHw/a6w+paPdPJJILqGE3AQAHiPy7dMbe7jAO3BxPDH7BDfsca&#10;ufCdj4rj1rUdSvE8lJrdY4zZs724WYbiVcmU5wMbScc0z/glzq3gRPhI3iTwxqrC4vPEi6V4h0eO&#10;dtpt/s8Yil4x3+Rx1ZHJ6Ixr3Lxp4u0f4h/DHxf8RZYL611jwJY6pBDea0wh/tKSKYOJkQknymuo&#10;z5a5LbOec189Xw65KlDm3t6X3X4n57OPNjJU4/zWX3n4t/tfa/BpnxEksLYFVk826Ze6mVy/54Ir&#10;551+cmPgj5myW7mvQ/2jfE0vi/4pa1re/dH9p8qNsfwpx0/OvMNUcyCNP4ielfQUKfLFH2Fab5bH&#10;0x+wB8c/h1+zx4oTxl478KTXXmWphsdSh+ZtMkZuZ/LwSxxxlfmAyQCeD9FfF/xj4c8A+H/+FheL&#10;9cgvF1C3ils7q3k3R3vmIGXy8Z3KQc5GQBgk18Q6Rbra+HbeNo+kILfWtzTPFXi34xXvg34O63rf&#10;l2NnqH2DS55MuIvtEqqu/nlVY4B7KcdABXH8UnfufSYnCr2dPySX4H038CP+ChngLw9b6jaeJNBm&#10;t2t7MrpMKSqBK6ocK7NJnGQv3ckrnviur/Z8/wCCjnxFvPN8JeFPCOjxNJIQ2o3bTN5Mee7NJ82A&#10;Op5OOea+Vbn9jj4oyQ2OseHzZ61Z6hardWsmntIGaJmQIfLlSORtwkRhsRuG5wVYLpLofif4F6dN&#10;oms6fJY6k1zPHfWs2Umt5Y22NG6kAowI6HkHNd2H5uZWPBxdChTpyl1ex9YfGj9vFdBmbw7oN1Hc&#10;aheStJqV4ihAXOcKAOyjA+v41xjftO6l4p0+30Y3RIABmyx5J65r4+1TXbzUtSa9uZmZ2fO6tnS/&#10;Gs2g2LXccmZGXFeh9Yex4ssOoxT6n2/ceMWi+GempqkPnX3hfSJE0+RZQU1Dwzdu6NbMc5/0aQXg&#10;GANsYAyeCPleTU528Tape3kzK1jHsjbksygkDP5fma9D+B3jfVfG/wAGfDuo3lvCqwavr/hee4ZQ&#10;Wlhntre6VCSe3nXAGeOeO+PHr3Vmu/Cuua7elYZ7ia3ijh2/eLK7OQf9naox1+ce9c9b3tUfJcQY&#10;SEmnbV6HO3XjTVZLl7iydvM8wlmzya9e8Twr4v8Agna2+nTzTLeWbXvh7ywT5V9Af9KtG6bjIpIU&#10;Y+ZpExwrGvF7O2S1s1SaFtzNw3r716N8CvE1tHqdz8H9ZuY4bfXJFl0e8kPy2WpopEUmcjAcHy29&#10;mHQZNTTlyyMsFUjQqJRR84XepeWHSM71/h5/hNQ22ozRXKoAu1q9D+OnwZ1rw3ezeLodBmt7SS+a&#10;11K3WJgunX3LNbtxwGALxn7rLkAko6r5o1vcNOuyPv8AKPWupdj6iMlJaG59mi1jUYY7W3kmu7hl&#10;jhjjTJkcnAA9STgYr6E0z4AXmmT2ejXOizaffeSi3MfmBsSYAOcEjrkgg89Rkc12v/BHf9jXVvjF&#10;8UtY+NXiTTN+j+DNPk/s1JLdm+16pLGwiRONu5FO7nlWkiPuPqTX/wBn66h8STaybeUy3E5Zm2Z2&#10;DPA4FevgsHF03OZ5uLxUo1OSJ4Dp/wAIvh18KfCH9qa7pDa5rN4xg043ihYrSR4nCSbeh2uVPOfY&#10;V6L8Jv2l/iBca/J4H1LSbGxErLbyRyXC7EVmBBPl7hxnJABIHan/ABk+F9/b6Ss+qalJYxgs6XEK&#10;jeuxGJKKxG/ABJUc4BxzXz/oXg/RNe8WXOkab8are0u2uGGn3F9pbxreMOFz+8OwseB17euK8rNP&#10;3eJppLz9T2smhGphakpK/qfpb8HvEN7pWr2cU0txCZNqxtFcK6NtHGwg8kD+HqAeQOlfOf7dHw78&#10;b6p8evEnxbvdLmlsJbi2P2pVZg6/ZolLnAwFDqynpz2FeUeFPjR+07+z+8dp4z8MXVxYxkTW17D+&#10;/s51U8Mrr6ddrYdR1C19p/sLftT+Cv2hZPGtxf8AgyJbyy8DavcTQSRiSG8225PK8gnIGMj867KF&#10;X21P2cj53GZPHA5ksbhHy3fvpbNddO/ofn58VvGkegfEm/1G5JkWW/kjmkB4DBiv5cflW14R8Q+G&#10;/EsIjGpxtvXG1m4+hzXqn/BSD9iweA4tN+Onwj8PTHwZ4h0WG71azWdpG0q9aWVGPzciCQplDkgE&#10;4zjbn498J+M9Q8Fa15d5beZbqw+Xb0rlrfu6lj6Kj70Lo+ovBN14n+Gmhtpnw9uLWTTZvEEGr3un&#10;ywjbPcRRSxD5uwKTSA474PavfrL9rv4DCyhGpfBTXluPKX7QsNrbsgfHzbWMoyM5wcDI7DpXzH4A&#10;+MPhG+so5naCGST5QrMQVPrXSN4xkLEpptuy5+VtqnPv1rSjiPZJ8nUzrUIVpe/0Pq3/AIOgLC3u&#10;f+ChujyXEO7y/h1ZmNuwPnz9q/PSTTHg0YavcuzHuuB8q9u9fp1/wcj/AA78UeI/22m8ZaLp/wBq&#10;TSPh1p2LS2Ky3Dh57nfIIgd4jQLuZ8bQD1FfmJH4w0a1STT9S0XUme3RhcRR2ZaSEggZdCQVGSBy&#10;K8epH94zvoVoRoxTZmaMNK8Q3kdhqN1NHub93HBCZGbPstcX8W/iDoul3cng3wlJI1zDceXd3Msh&#10;U27ISGRQDtzkYLZx6Va8aftL6bodpcaX4A8Jaet1NbtD/azxkzQMSQSmTgN6Ng4zx048ZGn6zd3y&#10;2y27GeRQfu8tnntnJ5x/9etoUb6yJqYiL+DU2biCa/mha6kLTbjuGc7uepz61PaaDJczraWMO64M&#10;mJI/So7bQ9a09Yp1kZgsmxwyncrEH5Tn6HoT0rtvhXZWdvr39teJFeOKIbpG29f88+1YVqkacXY2&#10;w8XUlqdZJaiLQ4NMmsG/d2IN0QpPlscBcY4+9j9PWs/xZLpniX4aWdncmZtU0C+kCtBZ/u00+fa+&#10;DKSPu3Lthduc3LnOOnpGoiz1fTAdJvUW6hjMcUkPl+TLIUinZHGVPy+ay7iDv2xgA7GNV9F+HNlY&#10;Tre2Fy0lrdaStpq/lwsYomuZZRDwoPRo48g4JaSMqDhtvnUqmt2b4iN9j5y8TWsttEpi24/v8V7j&#10;/wAErPBUvjb9sDTfsEfmXGmaVfXcZefywrrFtVt24d3HAOT0AJ4rxvxy0dhcSW8kBRwxR8nowOD+&#10;tfU3/BGTwFqeo+OfF/jtLnyIIbCLT47hbqOOXzHfzCqKzKXP7uM7RksM4VhnG+Y1PZ5fOXl+ZzUF&#10;7TEJdD7en8JaZf8AiLWG8a+JpptQ0e9061vo7aaIC5k86KSUhH3s7pDeN8zAY2ZLRlSR43+13eQy&#10;/AXxZaGzt/sel6hcSWtvJA91MmNYt4wSsXyw7d4QyMzYMqqoyzV6b4N8Q+BT8Ptcg0D+0dQvPFHx&#10;A1W2vGVZoXuLEQJEymQIRGwcKxXARtkYLAna+r8NtR8KeKfh74i/ZrvLq30/WpPFFzbeKLXXLESf&#10;abUxSzQiGN0+YtMYmEqswUID1GK8TLa/1PEe0S+Gzt9x04yh9bw/s3pe5+Ut0ZXtLiLTB5aybDsu&#10;bdlacKzBMMTg/f8Am2fKAwzwSV5/V10nzDeKJRa+aoZWgPmbTgl2yABnnA55HHFe3ftKeIPCNt8R&#10;fEXwp0LTfJtbHVo7TQbYW8UNtC2+MPPJKSH5jBVo/nT94XDhUAbxLXtAjjjw92Lpo402ixXESnOw&#10;Fyfu4OQcj5uoyK/WoYipjsNGpy7pfirn5x7GODxDg5dfyOWvbSCW5e1SybHnDa23DbT2yR15rpfA&#10;Pw+1rXFu49DtrqO7lVRahbqJI5HEsabDuYZOZAQMcYz2NYmrfY5Gk1CRz9oZwyxxpsCYwc4PPTOK&#10;9E+Gcd01rYz2Fw/2q5/d2dy8IRIPniHmx7yqSSoC7DLKAAW3DbWeFpYeVa1TY6cVia9PD3pvU9e1&#10;39rTxd4s8Q/C+x+Fnhi4v/Enh/SmsdWs7rQ7fOoSHU474RxquTKuESNgy/cD/KUJx5j+3T8Q/Dvx&#10;n+MXij4wwXWtW+rapfRNJBrio1zcuEEcxdYUWKEhkztBIAO35ipYyfGeDy10vx9oV5aWuqxQrdSF&#10;byUsbeZVxG4lRHlZQ53Mm8MGbjAry34g6r4w1zwdoeo61ZqLOzmls9NvIbJI/N3N5jBioDMQTxno&#10;DjjpXm47AujiH7PWJ7eW5tHEYWPtFaWx6p+y7pun+FfDGoeL9enu3g+yrMrWtw/2eKUASpDKYnVk&#10;eTYYwwztLjgbSycj4/8AFsd74t1SbTL+1uNMj1iWLTPswcRJCjhY5URwrkeWq8yIHYH5stuA7zwr&#10;8Q9N+FP7LniPwldrHBeeMLa2tFt47i2mxNBIJDO2/dJFlHRMJ5YJU/M3zIPO/hR4V8IeOdMvrbxN&#10;4glsZvtFvHp9wZlW3iLyBXklX/WbFUliY1cgD7veuHDzjh5Ocj2MXGtiqMKFN+Z9D/sZeO7GDRdY&#10;8N65LM1mjtcRw2dk0k4n3s25AOcumw4AUFUALAqCPRfit+zjb+IfA9r4mufEGj31za6gg1BoG8hJ&#10;ftAgmJ875YQoW5XMyhdgVY5go8qSTyi2/Zl8R/Cr4gXXwV+I6xaTq0VnDqWlTSXlrDIIHdhunzMY&#10;fMMX7xl84KhXa0yYYVqSaz4n8GPZ3Or660MOo6pHFNIy3NtY3sUnlNCYjHHgQxp+8eRpELeeGTeu&#10;1378Vj8LjcPGhytSWz6O552XZLjsrxE8TKSlCXxJ7pLqn/mf0R+Dj4P+OnwB02WG83aJ4w8HwmGR&#10;ocSfZrm1BVtrcBtrg4IOD1r+X39vf4b6z8Jv2kfE/gfWtKks5tP1JoWhmxkFcI3TgncrA+4Nftr/&#10;AME4v2udF8Jfs+6Z8EPE3iPUtYutBszLo961tiAWLyzKtssuSzmFonGZUiIR41QSogmf88P+Dif4&#10;UWnh79pLQfjJpRVbPxroLtNDHtxFeWzjzzkfeL/aI3yQCSzde3mYzCzp4qLkrNaP0f8Awxnh69Gt&#10;GToy5ovVM+MPg/4hudD8PalBbRM73tu0C+Wm5iTjHH4V5rqk9zDqMsVyjKyud6sOR+Fe5/sjTaLa&#10;6vM+t6R9sjmtW+zqMfLL5kZ3HPoFb35HHORS/bP+HFj4f+IsnibT4ttrrEZucqo+SQ43DHYZII+p&#10;xnHHBSqv63OFux6FSnejGS8zwm8umlwEb3+YVUmldXDofmX3q9cQ4Ocg1RaDDleGbrtzXqxWhwn1&#10;V8Pp5bH4IaBa3eV862Mm5j1aTzV/HGzORnBx7V5n4z1dri5t9TcnzrNjBcfKPuZOD79x07e9ekeI&#10;xFpHgHw3Zif5v+Ebt7jy167t7ZB/Bya8l8XSLHqTXEaqI7pMyDP8XRu/qM17WIny0Yx8kfE5fT5s&#10;RUqd5P8AMyXZn8SW5mZtnlrsyecentW1r+q2byST+WWYrt+b7oAOeB9ea5+KFoH+13By6qRG3bbV&#10;W7uZpsRxNhc9B3rz5TlZxvufUUaKjJSfQbrWoRXlus0PylWO5R/OtBfH+ra3pcFlqOoyTvZw+VGZ&#10;HJYIOg59Olc7crLuOx+/8Rqik7W9x9otyysv3veueS5o2O6EuWV2bmoSCViSGXIqvphlbzbaQ7VK&#10;/c9afZXR1QMxRN+afArWzqWbblueK45e7uehH39UZ8cCxsxlXbIGx83YVseA4/J8T2sv966QEDjI&#10;zVN7X/SmcJ/F1Y9fetLwwr2mvWMwjXH2yMsxbgfMOazqO8GjfDx5ayZu+KPB9nbeOby5t7DbazeW&#10;tuB03bF3t+LZ/HNZB05bTVHEyfdbA5Arrk1Oa81Nmu/uxzSCONWB2ruOFz3x61g+ILZrrW2eNvvN&#10;xngVhGb2Z31Ka3R1Xgi8treLE0ysGGFytd14OigvNThaW2abT7bdc3sMZ5eNBlvbH6da4Ow8BeL7&#10;uy0218O6e95daheeRb2tvjfI5BIABxX6L/sg/wDBOGz0L9i7xL8XviBdNP4u8Q+H7mGyst+ItItz&#10;gFH45nYB9xBKhTtHO418zxBm2DyvD89V6ydkuuvX5H0WT4WpiK0YW0urnKaTq+tXfwr0vTLy9uIx&#10;rGtTatJabQ0ePLSCGQf7Q2TofbFe03XxVvfgx8LNB1uwtUknimhXy5HI3KrGRye4GFORjvXlWo2d&#10;pP4osfD9hArW9nDBaQrExAIABLDr1YsT7mu08caDH4w8Hw6Qsc22Nn2rNgsdwZR0Poe+K/Gqlb/a&#10;4VF/Nf8AHQ/UMfRj7FRto1sUf2uW8U+KPi34R/aS0K1ksdU0O3k0LxPpsm3z1trmMrGzDOCizSRM&#10;CSDwCAdpx+V3jaw1zT9ZurXW0khu453FxHJ95ZATuU+4OQa/px8W/sd/B/4y+HdA1/xhZ3ltqH/C&#10;P2FrqklnME+3QRwoPKkGCMjaBvGGGBg8V+TP/BWf/gmZ4q8EfEax8W/C3wRdXVxr15IdYtNLVriC&#10;Bnk228wbAYLJ86nKgK8eDy65/dsvzuGJiudWdtT8ZxmX/V21Ha+h+ZRIWZ7lx8y8BvSqUtx5s2y2&#10;HmE4KtjvX0j+0L+w14o/Z8/Zd8N/Gvx881rrHibxjq2kLozBcW0NksQLvxu3vK0oHOCqAjOc187Q&#10;W6x7XtlyB+de/QrxrR5ou62PDr0ZUZWkJ4h8zS7aO2ikA8yPc2w9Paq2mJNMi+Uijn7/AFNaHjGy&#10;Zvs90q7TJCvy/hUfhTTLq+uGhSM7Yot8jY6LkDJ/Eit+Yw15tC5Y2VwXIXce25m5rSt7dYFEcoYd&#10;Oa6L4A674XT4mXVv4z0Vrixg0q48mNcfLPgBGOewJP41N44sdObWGk0qPbCzZXnoKxrVuV2R20qf&#10;NG5L4Pvl0uAyW2xWC9WX7+R7c5rtfhn8TPFMOsLpOiGIXEkexbgoWEa4OeACW/AE8dutcb4Q0iLV&#10;dRt9PnLYaRdxAzhc19mfCL9k74aeGvEvh3xzpkn2jR71sXR8lJnSXbiSB9xGPlJb7pBHHNccnKWp&#10;0RjyqyOT/bA/ZJ/Z/l/Yn0D9q3RvjSmueNtd8RS2EuhWUKQLa6Zaq1ut48LEyEyzQtmU7Udy21ec&#10;n4fj8Ix3Dl5r6RvmyT6n8a+/PirBoXhr9lGb9mGD4b6HJ4m8K6dcT+KvFKzSC7nn8xJzFEm9g8ER&#10;l8sTHYHPCxAq8j/C6zKs2SDyeeawwNSXLJN7M5abp1lfqt/U2vBPgPw/nZPArtj+Jq+mP2cbuxl8&#10;Lap8OprfEN5bNFGsfA+dSPzyfwxXzPpmpPZbZc43c16H4L8fT6HbTakkrR/6K+/3XGf5iumbkd1P&#10;kitDO8M6x4D0mQ6bqMcLlJmjk8+MMuAcYIIP8q2vGX7HOm/EjQH8YfAK/tTebs3WgvdAJN7xMeEO&#10;D91jt9GXGD4jbaqZrmS7SUsJJmP1ya7r4WfFPVvCevw3eiajLazRgr5i8hvYjPTipip05XTLcqNa&#10;PLNGPpn7KPx7uvEC6Fe/DXU7Yq+JJ5IAY1HqHB2t+BNfaX7Nv7H/AMQfh14Vm/smPTdJW8VDdahe&#10;MWuAAM47KoJ5OQ33VI6Gofhh+2Bq3jLwLcQazren2eoWCiNY9rJdSZ6FFClCBjkkg89DXn/j74yf&#10;FC/SSbxJ8Rbm3t2YhbRrjLSL1GEX+ZwBnnrW0qrluRToUMPrE+pPAHww+Cvw00qTXNWkt9T1AE/a&#10;NSlk3tLMTnCZ+6Ppz69ai8W/GZbK0l2m1s7Xy/3fzcoucDgf59a+LtY/ac1TTlVWuWY264hi3nam&#10;T1wepPc9a4Pxf+0N4k8Un97qEkanghWP0pX7It1oxep7X8avjhHLey2trdrPuBA2uMZ/OvNvAHhj&#10;xP8AE7xxpfg7w/G1xq2uX0drZwrIBjceWYnhVVcszHhVBJ4FcT4Z07xb8Q9SMdhaytHbxiS+ulUl&#10;LeLcFMjHgdWUckZLAV+gn7P37IPg34YfCqb9pL4AeM7/AMQXA8MzW3ia31KwRL/S0coZ762Tcpkj&#10;jjDnYQshBQ4Ks5j8nG46OHTS1l2PEzTOqeGjyQ1k/wADrPhjY+E/2aPizqPgPwB4103WPDmqaHZS&#10;2B0+ExGOaKFEl81wNpkZXjfdu3Yk5AwK9S/bU8cJqv7F/ijx3aPqMk+oNbWGsTRo/wBltY4ZI2UK&#10;Tna0rwyHLBMp6nIHzJ8A9b0jVp28J+GYrXSrS6sZLaKHU5HW6vbpQJoXj+Ty4oGk8tcBt0ghOcHp&#10;2X7Zfxhk0X9j7WfBmh+IbprXxhDbX8kMNrtR1t45wyysSRu8wqyqpGEAJ+9z8zhsZiKmYqM/tWf3&#10;HyuVzlVzGHPrqfl94j827gutRuJWaSV2dmPdicn9a4uBHa7g3t96QdfrXcahvk0mZNgb5e7Yri9P&#10;heXUY/kZvLbLcdAMc/nX3tP4D7ar71WKXc9FF151lsiT5VX71QWfm2rLe2srRzRsHikjbayMDkMC&#10;OhB5zRoRE1gwyp56ir8Onh4sIgH49eK4H+7Z9ql7aKNv4efGP4l/D6aO50fXXkjQFFtbpFkRkMYj&#10;2nPONgAAzgY4xVr4k+Odd+IOv6n4x8Q3Hm3mpX0t3c7eFEkrl22jsMngdhxXNpbNHOkb9FGcfSq9&#10;zqHnxsUHy9/euvCu92eDnVONOMIoom5jV2Z36VS1W/Mg/cy7l25C0k9zE5JUfMW4XdWbfOocgNtr&#10;sij5ypOyPor4F6rqFj+zXosFmd2/41BcKwGxn0uMH8wB1x2rjfisjaBptl4enkiaVryaeTyirMhk&#10;fCoxHUeXCrAc7fNwcHIHT/AhRD+zPoVyxVj/AMLu3+rAR6da+/8A00NcR8UruO58ZJaxK3y3E00i&#10;7eu5ztGO2MH86mR87m3vyiQWssl26j5tsY5pmvWj+XHdI22QsCu08/Wr2mWyC1UCNg8r9cdO+Kh1&#10;t0uNUWyBUYXj2rHaR8+m/aHtnwt+I1x8VfDF062Nrf8AiO00xbXxR4avIyV8V6ehG11x1uIgC3GH&#10;ONyEthG4O+/Zg8O+O3u/Fv7P2qC4t7RlN74b1qZYbyyLdhNJtimQY+8WRj0AchtvO+CfDviPVfHe&#10;m23g2WaO+F4JFuLRjviReXfII6AHuM19CfEP4afFbxToD3/iPxfb6L9ud5Y7eF1j5PJYouCxIGSz&#10;cnqTXZTl+7ufSZZzVtzvNB/ba+Hf7In7PuhfAz4eXdg2p2cbXGuXVugeS4vpR+9YMMrhQRHyWyFy&#10;OMV6p+yB+2t4X+MOmo/im/t766jbZLDIvlyxc/eIH3lI5zX5zeJv2cfE1tqBR/G1hJu+9NNlST6Y&#10;yf510vwU+B+reH/H1i2k/HSy0fWpFzp6y2rCCeTtC7q5KK3TdtbH901cMZUUrNnrywdHl+HXufdP&#10;7afxU8Eappd5oFiLWN4bKSTyYvmeXam59j44wAOnJ6jpXxp4N+G/gL4p+I5NC0PxxcaPeNBuszey&#10;71aQdc4UEKexHK9cN92vR9ZvfEPi2bUIfHnh3+ztb0GJYdUt5iN25iQGAyQwbHDLlSCvOGBPknxE&#10;+HOq6NocnxM8KNJazabc77hlYD5M4DjHfOMj0Oe1dOJj9dpxnF6xMsNU+pVJQa0l1NTTfjh8Yv2f&#10;/ED+BPGMrTLbzfLDet5qsgPTPOR7g/Qjt9Ofs4fGbwpNNrfjfRtLi8O3viLwVd2cyWcm2KeVLm2+&#10;cDHDPGZVYZ5C59a+R/G3xn8GfFv4VNB4l0ZY/FGm+X5OoR4zKvox79vcDPtXtX7A2gRePPEvhzwx&#10;rVzILPUNWtbC4RC2VikuEViMD0cmuGnKXtFYzxj/AHbP0R+KHxCh8L+OtN+FnjvQbe8h03wPo+he&#10;J9JvIhJb3Ei2iPOuASGBMvXPXn0NYX7Uv/BBT4ZfHfwXa/GL9jPxJY+H7rVNNW7XwrqFxJNazTEZ&#10;eKGXl4SG3IEcFcqPmUZNeMfED4n3/jj49eMNYfWFv9njK/itLqJtwltYrh4oDnv+5SMZ9q/VP9iH&#10;xND4u/ZR0K4/s8zPpDXVs0yupVishl9d2f3vpjjseK83iCrVw9SM6bPUyWMKkXCS6H84f7SP7Mf7&#10;Qf7IXxDu/h38Z/BWoaDqlm+1re6wUkXAIaORSY5VIIIZGIOetcKnxF8XqoC6jNjHH7//AOvX7Gft&#10;tiP46a5Z2PjC3F2t9q3lpDcR712BSWIB+6dzLyD0x6V8333/AAT4+ExvpjH4fuFXzW2qhbaBnt7V&#10;9Bh8DKdGMpPdI8TEY+NKtJJdbH6Bf8F0rDwU37W6W+tXmsXF9q/guzjTT9P1BbeGJIpZm8yTdG6M&#10;rZcF5MrEoLbGOK/O3T9c8QfFzxFoWr+M72CHz9aaz8Qa21nBI19bO0WGSQN+9ZcMVnXAAj3gsdiH&#10;9Cv+C3XibTB/wUG0Xwld6TYwyXngi0tJPE1xq0cSabb3U08LRz28qMlxE7beoZlPRSSAfzi+Fnxp&#10;134vfFCOV4F0u38OsllHDr0lvDLaIGMbXLMfLjQxqu9wSqKyiMAIBjwZRqSqVJr7KuenyctOlfaT&#10;seLftLfs3eBNG8Jal4g8L6X9lvtLunSeNo5pGdlk2EKWihfAOBtkiXbtJDNurzHw/wCGtW0abTfj&#10;Hba9Y3l/dzPPYJqmweZIkixyDZlgcyGQAMFG1FcHnA+tv2xfFmifBn9l+Pw0dJtLrxB4s1bzIdUW&#10;zeO4trcTvMAZFwrpkN5bYUmNI2KIW8uP470zRrDQNThi8ReAr+9iurWG7+0QXW9Yrd0JEgRMB8HB&#10;Ks6j5CjYOSN6GIeJoqTRVPBPBylGUr/genfD9PBnj7wHqmt61eWh1i4kYSxTec0cdxtIgjRUUKrE&#10;IW3MdoEnLEnYOo+HGh+B/EemLpsWhSTTeSFa184RPaXRRd0MhZQWxkjhfmI4IByOV+Gng2LSvHWn&#10;+E/BniC/mhvGuotWgvIUjfTLRbp40kYr8pkJMvQ4AOOQa7b4n6b4X8GfFXVvH+leK7hdDa8Om39z&#10;bwrcNcRxFhDMih08xj5aqTnABz1BU+Njn+85Eeth/dV7HJ2E9r4R8XSeGtVtp/7L1ESRWMyQGRYZ&#10;MqZEKAqW+UHbgggjGCBXYavFpEegzWEWu2/9nrYyTaUu1hcbPNmkjc5T5SxyhzgqYOnc9945/Z8T&#10;x38K7ywv7i4t7ux061v7UPpKJJNlIXicMkkih3LOFLECRUDnBl2L5toNjqdl4Nur3UtI+ym6t4r+&#10;zMszobeSWGJiQBv8xfNTAUnbm4O4p84HLTqRlDXdBUpt1LdGeAftLeGrzQ/F9vqFzbCOPWLNb6Jf&#10;7rF3jkQjgqRLHJgHB27ScZFfdv8AwTE8CQaT+w7rniTQ9P8A7O8QS6vPeXWo/wBpeVPJboiGJEhK&#10;HzAyM2SuWAKnnChfnj4ufCu0+NPwh1zVfBNr5dx4Tk/tjTYzdeY0tncMBNCxCtuZVQSKdyD5Xzy6&#10;LX0f8N5IfgJ8BtF+H9/4q0e7nvPD8Fg2nNpf7+0lleKWcNL5zLI7rbKEAUKwjGdjFCejGVfbYNRv&#10;1OejRlTrv0NX9nrxNpltaXFh5aTyeH9Rm1gtJGWnurO6RkYkDCKBLv3ZZmAIyhw2GWlrZfHr4yeP&#10;LLTr++tZdFms9V8N31rHtvTHO6qojJPLIJJCVVsumBxnafMPg7HrC62mm2eo31w2pW0LaBqFvYBf&#10;Ik2zSAzpIyIVlFt5YAkkTImxh1Rj6N+zBDqvxF+IPim3trqLQ7yx0WSTULy3VTBd2MUrIU8vcWT9&#10;+qsBh9qszqxVSa8rk5ZSk1dW/E7VL4Y36/geM/G3RB488Mfbf7Bm07xToupOmp3Eki4uIvspaQQo&#10;kbuxlQB8yMAggIySWB+cda029udOWC2gjt7e5mWJpRN+8khXdMrbCATgK3IYliMDnAr7n+OUEvgH&#10;XDrmp6dttte0W6SZpITNuWye1Z9/yCMlobm4OSGVnVA2ELEfF3jnRJtP1TVN0NtImn6tIr3TsSsb&#10;ebhTHIgO5BuyFMadQcNgrX6Dwbiq2Jw86Utlql+DPheKsNToYqFSPo/zR5veaDqCy3GoO26JoWki&#10;e4yp9O/ccnGSOMc1Y8M37/ZY9MvnmaRpMRrIwMQXOVAUDPUnPHfpW9rMmmXUv2xd32lZGGyO83x5&#10;UjawLks7bj3UKccY6jVuvBnhDT/El9Z6zqtxayW2x7d5FDOgCqwUoRubO5sqD0X1OK+gqYO8m4vr&#10;Y8iOMjGKUl/Ssd3/AMIbY658Lv7Xhgu9aVreWSRZlWztYY1aZRdGXbuzwp2EMW3PnoCvi+veGIJP&#10;h3cXE1jcT3GmXsMiraktAYckO7nrk5RRgjGe/GPbPDunzaD8Ktat/Ed1pq2NjbqWja8l2mSWEg+V&#10;+6QyOvmYMTHaXB5Xk1l/Avwh8JfiP4ivLPxtoUjaXcbnZ59cminRBjaqsiNuf7uMqQSMkKuRXRjq&#10;tGlh4RlFJtbL8/1OXKqeIrYqo4SbUZJ3f32+48v8e/Fe68Y/Cnw/8LNU8J2NveaEuy31CO1KzNC7&#10;vLhjuwSWlJ3YJYCPkBQK774Van4L0z4T3Gt+JNDt7LULeyWTRbzT3iFw00bBI3KysqeWzpKH5kdi&#10;BiMAZrD/AG5v2XdV/ZW+Osvg+11661jQdShW78N6xdR7ZJrXgBJMfKZExtO3AI2kKu7aOf0HSLdd&#10;Ohsknkk0e+8triSGOQGG7MLbVdlikJAfLBVDlkHO1s7fka1FuGh+g4PFxVbU90vtT8Q/DT4naVqv&#10;xl8HHU71YWt73zIXkGrW6RpPnzWVh8lrJCrsFL+W6/LuBc9Z4i0n4X+NPgJ4mvNMvlvr7T57bVtH&#10;1G41iT7OYJZTHJaLYKkqxzZViBI8RERBdYiPKHD+C/EPgjxV4At/iR8XfEusXl74Pa0ex8NadFIk&#10;csD3ri9aaadyoknRGDKmAfMUAZ3KvYab8YvhPr3i7RLvxF8N5tP03XPCstt4i04G8tm+0M4aW/aV&#10;YmDma48whIkYRxRRgMzsY146K5akZPoz3alVVqM6a2at+B6v+y/+0pZeFviNZ6/pNxaQ3Hh/Umae&#10;S/tWU3drM80scUSZCl/9ImjwgRFEAf5g2F7H/guvrUHjv9nHwP4imQzXdx4mea2kmEbS29tJaSsy&#10;ZjJAyyRk887R7V8l+CPiHa23jZb3w7cyQ3F9app8ky2UkP2/a/mW8zISq7/KVWaQyrkSbcZLMfWP&#10;2lfjv4c+Lv7Htj8MddiWx8QeGdYWSNZ7oTNLY3DzbXZvLTDoyyqy7fkXyRljux95nFGOMwUK8d1p&#10;p1X/AAD8byScsrzOphpO0Jaq70v/AME+T/2cB/aN+um2MgWbz2RGDDOcKR355/MV6B8dy/jmRZ9f&#10;Q+e1u4lZI0SNUBwoAzngqzZOD8+MADJ81/Zf1HRrH4qW8OpTP5FneC5hkhUtvKHkcc4Ix2PHNe1f&#10;E7RNA8UX0uqg3FuzSQ/aoZ5I1twhQbArE7iTnrtKIF+YjcufgqkOWtdH6dhZc1CzPkjXdFu9MupE&#10;yrRg5WRWyrLkjj8v51nQwf6ciiLP7xQdvfkV6h490lbZP7P13WoIoYZpDbW6R7lhDNzgjqCRx1HU&#10;1wtrp8C67bi1u1khN3GFcKeRuH4/p+FdtGV2kebiI8qb9T6C+Nr21h/YdvCm3ydKjjmj/wBkrtIH&#10;+e9eM655hkeykmyschMb46ivUv2pGl03xXaSrPlQskO7kfdA/wAR7+wryHWLhh8wk5cc5r2MbpWt&#10;2t+R8jktNSw0Zd2/zKt1eKwaPHVcdelU5pEZsKPxzT5HjWHarfeOPm61AEJYtnPbj1rz23c+mirA&#10;qxufmQ7f51Xnst8v7uNR2VqnjGWwTtPTkZzSyKG+Utzu6gVJoilG89lKpVtrL3xwavz3MU8fn722&#10;n+7245p0VgL0SQyEFl5B/CqHlS2/7lxjnj0qalPmVzSlNxlY05WRtPttQgHRyrZ7VNY3a/ao5lEi&#10;iJt26PsaNJRLnw7qFqf+WaLLCMdTn/Ck0aJZI1jC7c881wvS6Z6tNXkmup0C3M17dvet8rTSM7be&#10;gyc8e1K1nNd6iqR/icU+C3DQYTPHatrwdot/q+rx29jZyTTTMscMMUe5mZjgAe5NcdSUYxZ7VKi5&#10;SSZ7H+yX/b//AAtbw7f21vI0Vhrdjuk252MZ1xj3IDfgK/czUDDr3geXTbnO6+sZI5CFz87Id2Pp&#10;z+OevGfgP9jT9iW4/Zr0TT/iZ8b2tbTxFdr9o0jR7i4EvlnGfMaNGzmNO+0nfIwGBhq+6vCOptqs&#10;NpdvG0ahZZLaOOMgSRqmxsZ6ZaVCB19a/B+M82w+a46Ko6qCav3d+h97l+EqYSkubq7n56eHdJuh&#10;4uur26f5Yrho4XYEEgEjd+OK9L+FSpf6jYzOuY5tYRMydANwHes34teB9W+F3xP1Lwzqlt/o8itd&#10;2M0f/LSB2ba3bBBDKRzypGSOTofC53h07RbgZb/ibpu5xx5qg89uK8anU9pWg/NH2GO5ZYVVF2/Q&#10;/Uhp7i2a3tLdlWGPdHIphLcBflwQcADueeoHBPGL4p8DeFfEd7aat4g8OwahcWpxDcTHBiXcGxxy&#10;RkAgYPIHTkitrA/t7S7i00nXtQt42kMMV3AY8w7Gw4y6kbvcgn5SMjjMesNLHMmsC6lNupytosmP&#10;PBIwwHBDBQ+E5DA85ONv6xRpctONux+X1JqUmn3PzC/4OX/F/g7Sfhz8Nvg1pNjDHd/brzVGjVju&#10;toUQRRjB5xI0k/Q9YOa/GW6W4guSYpdvzcba+8v+C7v7QcXxo/bT1Xw7pV1NJpfhGzg0uxjmh8to&#10;nCB5l55x5jMeeeccYxXwm0YkuNwXkflX3eVUnRwcV8z4vNKntMVJr0CKa7kw93KXb+Esa7P4aqoa&#10;71KG2huDbWzC7s7hsC5t2+9tIGVZSA2RyOCOlcosa+Zlv5dK3fh7o+v+JPGum+HPDRxd6heR20G1&#10;e7nbk84xzz0AHJr0JaROGn8Z2d58JNG03w1/wsfwlcaq03lltQt7uOPy4IGZEVldXLP87KDlVxkY&#10;zyaoxoLrT8hOoxzXsH7S/gy1+CehNofhvTmGm6wsmnyLJcGQRPFcLcKVcuWkyjRDcUVcr8pcEMfJ&#10;bRx9hRz0brXnylzanrU3FRsR6Q76dudbrb/tYPFfV/7Evxj1C20K60L4n6j/AMUWrRHUvtErjJEi&#10;bNmz5gwPOfQfhXyPCWlu8OnH+0eDXtvwE8K+L/iX4L1nQPDUcMqRi0ijguLryY2aS6iUszEjIVSx&#10;K7kyMneMVNw9sqdOTfY9u/aR8YeGPFP7Rni1h4eFlFa3kPhqePV9RtpEmRM2XnpLbyNBAEPlttMk&#10;rysJJfkVyq/BOvabPouu3mkTqFkt7uSJh6FTg/rXUfEXUvHejaXdeHfEupxzRw24hZrS4MkRcrGz&#10;IX6PLHvETd0KFBkKKh+Mt2df8TWfxJt4f3Pi7SYdW3fZhEpuWzFeBFHRFvIrpF/2UU96WHounKU3&#10;9pnk4CpKVScpdXc51JpWiG1v4umK6iz8H+JfE/g6Y6CGaXa25dwGeOma5OwcrJu8ravc16R8NfHN&#10;vpkMdiXX74OeBnnpXaektXZnjdzpXiPwzJ5WuaPdW+1uskZxT7LXohIpilUvnPPB+lfT19qngLxP&#10;ZyW+raWhm52ggYPtn1/D1/Hzq68L/DGwv/tkOkwJIshbyz2NTzX0CUHT1TOX8K+KtZ06NtXhMi8/&#10;NIqlscf561j6v8UIdRvJmfUrjdI37xm+ZnP1rQ+KvjqCW0Hh3QYkhQ8MVQfIp5PT+I/oOO/Hn1rb&#10;RtOvnR4y3yj1ranR5tWcNbFSvZG7d63oM14ltcy3LSSfxZGM5r1n4Yfs6x+OfhLr3xfttdVo/DPi&#10;ix0rUtFjULKY7qG5lS4EzfIq5tZEHDfMVzgHcPBvFPlxapG0Sbdqjivef2aviHdQWHijwC+qRWul&#10;eNvCc1rqJuJCFFzZlb63KjIUySSWv2YbiAFvHyQM5jFU5exly9jz8TiK0qTSerPp39lfxr+x/wCG&#10;/DP/AAz3+0/oM2j6pGZ4l8XeG7cxvB5ybUhvPMQZI3b45MOmSoO0L5lfU/we+D3iv4A+IxbfD/4v&#10;WviLwxeJLqWj+IpYE/tGCaOAFdPmt0ZknVo4XCgPGJAJPuEBT8A/CHwpo3xa+KGm+GfGet2reHNY&#10;lfRNW1S6tUUabctG72yBocszPKIESbJCb2VlIJB+hfhPoPxI/Y8/szQPiD4lh1mP7b/aOlzW94Hj&#10;WztppEEka9ZFkillUxj5l35+6jGvksbGM5cnNr+P9I+bqxu9Xqd98Z/g/wDBzQ/GPhP9orwf4j0/&#10;w3o19d3FpqWl3Dfuk1SOCWWB7eVv3Zg3qkbGaSNAu0bogxMfz7+2F8Ro5fg/eeFHeGGGzvLuazjh&#10;ZNrRzovlAMpPmZVgQw4IBI6V9VeD/E3gvwre+KfBWqX66p4Hulm1Kwt7rR0ki0eREDEKv3JAI3BS&#10;PaWbOMNyG+O/+Co6aXpuvJpmix/6FPJ59rIuf3kbZKclm3Drht3IYcDoMcNgZPMac32O7J6cfr0X&#10;2TPkVNQjfTZCw3ZAA7isfwtJqVkmqX1ns+ztbrbXTMpIAdwyjoeSY++P6VailUafJF93t9KueHYP&#10;E2kfCDV9fi0fdpGq65bWL3jRklbiFHlCA4xyrnPOfavsloj65yftIljw4TJG0ay8buFFdVDZnG5O&#10;Pl5+tcb4QuEWfY+7DHqV6Gu2V/smnsWl+XH3sfpXn1tJH2+W2lTu9kVYgrtdX7f8s4yNvr1Fcvd3&#10;UoBRWxjv6106F18OyXCHBmfFcrcIzblJyu7+HtXThVa54mfvWml2bK00kGxkMfIGSO1ZzTpLuKId&#10;qt8u6rF7K7L5TRNnuapOLgsIkCszEBVA5J7D612xPkax9CfDjU7Twp8Hfhpb3tyi2+teLtW1OePb&#10;zGYzbWykj0JgbHp78483u9cbxN4zvNVuDlprhyu7ghSfT1rY+Js+nW+u6T4U0tY/K8L+GbbT5p7d&#10;m2TXHzyzSbWwVYySvkeq/lyfhZWa5acqcf7X/wCupkeLjpc8rdjsreUwqojVR84C/N9eMVnrO9x4&#10;nU7f4fm3HjNRpfST63bpE6+XG2eW+tXPCGjT+JvG0dnBkKQ0k0mOEjUZZvwGf0rNRvoePGi5Tt3P&#10;R/Bfl/DvwK3jSJ/+JpqsrR2cf92Fe/bq3J6jAX3rMs/DHxm+L1jfaxqTTXkKs3kiVjyeOF54/wDr&#10;VJ428R2Udg088arDCnk6XAo/1cfAyffGT9a43wX8R/iCniiDTdD128tYZG2wxxOccjGf1/Wumfu0&#10;7I+sy/DqhTSMHxJ4V+Kvh27eyuNF1QKrBdywuV9uf/r1iPN8RNM1aO9k0zUfOhbfC7RuGUjkEcdq&#10;7n4n/Er4j+C9XbS9dv7rc/zRtdAnd7jNVfBv7R2q6Prdrql3AGkt5FKsy8HB9PSsI3O6pNXtc9j+&#10;Dvi3xX8b9I/4SXxVrv2i+0+3FrIq433Ma8oZD325wvaov2qtfTR/DcPw0tyPMVFm1Aq2cd1Q+p/i&#10;6+lcT8Jdbf4WeP8Axlq8MCSWNrZy3NpZxzBY2WR18hOoJC+YudvOFOAMV578QPiPrnii+uNX127a&#10;4ur6VpZpM4JYnOeP6cDoOlafWJRouEN3uyI0IuaqVNktES+AtGk1PTNVMgUJEqtuz15PFfoH/wAE&#10;5PD0vw3l8L/G6501ZtP0+11rVZoWRtzRWNqXZuhGAcAHjJDDtXxf+yZ8Pbrx9410fw5rM7RaXqGq&#10;WyX+0gM8bzIm0HoMgnkjAA71+injHxndfDv4Wap/Y+mW1ra2f7PSQabZq48tI9RuBA4/3ikxJ68g&#10;nJ764ON5cz6Hz+IzCnPG/VY/ErN+jdjwv4FatLazx2xn81kCKZZHAMhA5Ppknvnqa/a3/gmTeajJ&#10;+yZbvFbs0beILlfKCBiD5cXqB36g9P5/hN8EtXmTVYl875WcBVPPFfuz+wElr4N/YQ0fWrbUpo7/&#10;AFC31PUQqx7lDo0kQDEgjI8nttz065NeJn0vawil3Pqslfs5yb7HyN+1BotrovxWhh0CRrjT9P1G&#10;f7PJIv3l8xgrZHsB25AFUreHX5reOVNMmZWQEMq8HjqK7v4n2ugr4L1Lxjqduslxax7YAzDaXJ4B&#10;5GRk5OCDgEDnFfM918QdB+1Sed4w8Qu3mNuca5cpuOeu1GCr9FAA7ACvtqNb6rQhHyR+Y8QZtHDY&#10;xqMb3benqe8f8HR/hDW9W+K+k694W8ZWsZ0/Q7a51jSYUSK5RFd1hnaUyBmG5yqxhc53EZwcfnL+&#10;yXB8RI7u9+K0fijSl0aO82eK9U8TQlYWt5pYpJQbjy3bzH2lR8kgDPlkOc199/8AByV4StvEP/BS&#10;jwLothe6gP8AhJPCVhoOrqZvLgi+1XkkdvINo3MEkIkYZP8AqwMYJB+Aviv8Lv8AhTnwt8G+AX8b&#10;WupWfjGxt/EOqSLI6rYXMkVoy25VXbBSO7GSwyxViAvy180/dlKK6q36n6fyqWBpN9Gn+Nv1PP8A&#10;9ujx3onxG0fS/GP9u6hJr2rapczXGnXEpePTrNMpbwhyiBiq45AAwx4HQcf4D/aE8RTaTa+DvF+p&#10;W7Wtjpd1YnVmtXmu4oJbeOJIciRQ0aeQiqvAXex+arn7ZdhfXHxNv106wZdO0GRdEkaPmNZUeUuV&#10;yARvk8xzkAlmY8AgDxeK9m0i/mW2+VuF2ud2TjGfStcLRjHCo5cTWk8ZI+hvgd+0N4V+EnivGiNc&#10;XFvNdXBj1LUrSKScxO6mKBosshUbd5K4O+RsABQT7Z8KPB3w9+Id3pPhoaHPJ4d0fWZb5p5I1aSR&#10;IZF3wIGfnN1dRtkggAtjcpwPkvwj4y1rXfEUenRWsdil1qUl3fSWcbbZmH7xFdC20RowYjaAcSEE&#10;sAAPtb4FaXp8FtceLPDd1b6VDb+GdMeSzsLz5bW5uLq8kkZPkVmgzDEf3xYqDGjOSorxcwoxpPn6&#10;7nXSrSlLkR32qT+Ap38Vaz4flt3h0DXjoiv5lwPKaG1jnLDzAyqgFwyCPgbrdRuIO6vB9TktdOgu&#10;/A2p6Jayy2eqXJsVt3b5Yv7RcRxDCmOMuzO7f9M41K5L4XuNc8ST6Xaa9Z65rNjYw6trjz28lusz&#10;/wBqTPZadCF8tWfG10kTfjL7GPGSK8w8c6tZ2XieS60XVWmsbzCxTTTs0nl2g8gxlxHszNJO8xKs&#10;T8igkghj5MY63W2n3nfF20Z6d8G/CXxD8ZteaU9nIujx6K1to+b5fOi8vzdyblXY8bR8c7gSgYbm&#10;VdnnFprFj8HPG+u/D25+0XCx6ml5o7Wdz51mkse6OSQgmNnUI8ifKykuEb+Bc/R3gk6d4L+CWnXb&#10;6fcabfa5pEtxJOtjGkNxD5MTLFDcK7CI5uEUqYgCRGcMzNu+W/2gNAl0rx/pvjYBbePU7RZIVt7m&#10;NxFKmd6HZI7dVOGfaTyNvy8OnH3rMqVtz1LR/GOs+FfENrrHiK207+y7WabVNLurMeWYZE3wwvG0&#10;pLhPNmJ8rcilVn+YGTLd78AtMi8ExfGTxT4h1aLUGW30fTrO6srRNsqxW0v2xEIdMMIL8SbMnd5T&#10;E7tpYfPfw18Z/wDCSQRpd3MFrdRzabpNzcTQsQIbprq5nutgwjEGzhVskZTIUqWZx7L8GLXSbz4W&#10;N4S168vrC/8AEHxKkub66vIPJaSMNMI597yFfMFvCR5YGxlJG4s2Y1iY8tKXyRjRtKtFF/40aVdf&#10;EmxsvhtLrWpNqXhfwLqeoXy3IZXaR2tIjEBCf3kcpLR/Mp4fHy/eHxx421lx8Y9Z/ty1kjY6xOsE&#10;peGUsgZ1CfOFiCEKRnk46E4BP0/+0z8TZ7fxz4w1K/1yHzpNS0zRpLqTSVnhimikacxMsbCPafNR&#10;huBRTApyrBK+QpL7xj4j1S88YaLojzNcX0108ynzdsm7LkkhVwWlJICjOThQAcfW8IylRptrt+bu&#10;fL8TRjUkr/1sjBubrWLfU4bnTIpLqZkP71oVkMrbdrEg9V5wCfTOK6zTNW0rxZq66ZMVtJLizElo&#10;1/KsYhlQSfvCUkUAg4ABU55YpwVbm7e5sdEs0jtBFdXFxIPIm+zFgVaMhlO5hkqWBAyMso6dup0T&#10;S9KWaz1PTIW3rc75l0+2u1luoowquIpDlAZAXGSp2Hkkjr9pGnUlJpPV6tHyNSpTjBNrTa5zus3n&#10;jRfh9dLq2q6n9it75VtrNoT5W4s+5pCzgo2eQNrZJbJXHNL4T/EXU/A/iOx8RWysy29wCyMePcfi&#10;K7WXwt4djOpaZqeufbo9Q0/7TC8dxtkzFNtkd0RZELbd8qqJMFVPzksAeG+Jnw6u/hX4um8KXerW&#10;t9ttoJlutPlLRN5kSOQGx820sVyMq2NysykE/PYznpYpxm/+GPr8DTp1MDGrT67+p9ZfGjxf4G/b&#10;r+Gdl4He7t7DXNKxNpOoTZKxybSGjcrk7H4B9DyASMH5J1fSvHfwM8XzeD/GkVxpN5aSbiqsWVsA&#10;gSxlSEkDA/KwOMN1o8GeN9b8Gakuq6LdNFJG2eOhFfUHwz8T/AX9tPwyvwc+O2mPYeIIfn8N+IrK&#10;58uaM4y0IJVhhj2ZWHOevJiFRGVSna7R8++D/GXhn4ieIZJvFNkohvZTHqF5cSXPl+bKTm6fy/MZ&#10;XDkt8kZXJPy88dlb/HbUPCFu0Gq+NnuJ4/D17okNxp9uqhLaR8K/2iWGWSX/AJaHaI42ChQrqXO3&#10;zv40/A7xh+zZ8QdQ+GviOy8zCi4sb6S3Mf2q1BO2UKSQp4KumTtZWXJwCeb2rr0psdLP+j2+1pna&#10;TiRuhIOOM/lXVGjRklJrUyp5hi6MXCMtHoe2LZ+C/CvhLSfEEt3cX1hdR7IRC5ZbhViiiEh2YZQz&#10;IrMcq6BkjaI/K56Xw5c2PxZ8IeI7LwFdJb3Wp6DHLdSz24kkt3jMZLTSvhnZy21TEgGS+VyS7eAW&#10;evmCCPQ7a5/dxwoE8qPZ5chVQzcsRubau5uM7eAK9Q/Z71WHwLqr6xPp81xY+W0bzzSx24VMrKxD&#10;bJllZjFIgDBlRQp5LEL7NHGRqVlD7LWv3WufJY7AzpYd1LtyvdfJ3szB+CHwzvtI8VPrkUatJDpl&#10;08luuG+7GSTg8544x09D0pfiX8RNRhaWzsVUWs0MZVUTAOwFcn3xycdT+nr+haFBH8Vbj4l6cIRo&#10;17azS2ltp827y964l3ZjA+XccKEGAyjgjFeX/EXw7oF5HDcafqOeGimkdQBncTkc8rgrycE89K+P&#10;xkPY4yVN9Gfo2WYmOIwMKndfc+qPJfEl7c63bK95tk2rtXZ29vqM1m6LYxQarat93/SEUM2ePmHN&#10;ams6RLYXXlCZVViQGQ9D6+9ZlhpVyurWzT3Y2fao/mXnjcOSKunpJGOK96L+Z6/+1DbtqVxcTtIz&#10;NY6wYd27ruBO78dg/KvGb6cyTbHb7uFr2L9ofVrVLq+eNy8d1Mghkj4BdT9457bc/jivFrhiULFv&#10;z716+PlzVrryPmcjpyp4Oz6XGXDo5IXnavNRyNvZUVMH+HB9qjZ2kPyhqcMyjYit8v8AtV597s92&#10;I6LG7cw57M1TxyeW4C87h/d4qCO2V3y77FA+ZqmjujADHaDEZb/WEZJouaJWJo/PguVu0gYKv3vp&#10;VnW9Ng+zreLGSj8s4U/LUEVwWJDhT/vZrQ0C9gNw2l3MWYpVwAxz+FVELDfB9sH1i3glk3QzI0bH&#10;1BH+RUej2slvK1s4+ZZCPu9Ksf2Jc+GLyPVbFWms1lDNHk7oufX0/lX3Z8evgZ+yd47/AGHbX9qH&#10;4OeCbWz1+aws49TuNOnlSOO6RY0uFaAOY1k3csduSTnndk8denJTcuh62Br05RjF7nx/4d8PX+qX&#10;MNlaQSTzTOFjhijLMzHoABknNfqp/wAEmf8AgmF8Tvh78Qm+KX7QXwXt7O1XRo7nw6PESwsst4zo&#10;wQICZIZVi3sGIwrABgQePMv+CfX7AXw40z4LaD+0/wCLviDoviKPxJA8ei6Kbe5t0huFbZNHLdrI&#10;jW9xE33cYVj8wc4wf00/Z78efEHw34JtfD/xP1K61Ro5Cljc6tp6xXT24AKiUhtlyy8r9pjWNZAq&#10;tsRiyjzMPLBYqrLD1+q/PQ+pzjA5tgsrhi8MtL691by7eZ8yfFzwxqh/aT8QeI9Rsrazs7G+TSNH&#10;tQqqsMUcKvLK2OOpfnJ5fGeOPfPhVJHd6aLyGZgsdukMK9iqgsz49Sz7SQedi+mKwf2+fhbqGneB&#10;Jvjl4Bka+02MI+tWcn+ttQAq+Zkf6xGIBZidwJ5yPmrhf2Sfilqni3Q1062gkmaPImuP4U3Etk+2&#10;ck1+BcTZDisjx0qdRe5f3X0a6f8ABPq8qzWhm2WxqU3ql7y6p9jnf26dMkHhTwp42SON1jutQsby&#10;924Zm3I0SHp2WVuDj5j64Hn/AMA9N1XxdHo2h2dustxNqara/MBuzNGc/wA+4+tfQni/4eeEPir4&#10;SvPhT48uJFW4+eEZ/eWV3uZUmjPQbtxUZzySOhFef/CH4K6x8NfidoXg3xLsWytbqL/iayQt5Xke&#10;cxaVtrKflAyy7gR68ivIy5e0r06cVeTkreep9LLFUllcoTduVN6+h9sXfiGC80yc2SQyi3kktGa4&#10;jlclocmUbvm+X5SMkADg/OCAfjX/AIKJf8FIr74VfDnXNK+Cj/Z9RsrFHXVJABII2cRb4kP3STIO&#10;pztJbjGKd+0z+3xAfGMXwv8Ahze3EOhteRW99fSNJI92GyPMI6pGCF2pnAGB9fhf4z65PN4z1U+K&#10;C1zb6gZYrxJiGaSF8gqSDx8p28dOa/orLcsjTpqVVa208j8VzDMpVKnLSen5nwf8S9e1fxJ4hutc&#10;16+nur6+uHnvLi4k3PLIzZLE9ySa5m4tx8rY99tekfH34Wa14M8Qx6nHvudHv3P9m6htIVgOfKb0&#10;kUdR0PUcdORm0TzriOJ3+XA3HHSvd0ijx4++ZMFgZJVXZ97+GvXv2MLnR9I/ak8EtrMdr5cuqG2i&#10;hulfZNcSxSRQRbk+aIvM8aLNz5LMJCGCFT5ubRYrwL/d4zVrFxDdx3lrO0MkLq8UsbEMjg5BBHQ5&#10;79qzk+Y25bI9S/aL+LWrfGjxfNZaZqNw+kW939psrW4hVGWRokViyhRsbaqoygsAyMVOCMcDbqbe&#10;LyLiXhfpVfStT1C3v21A3rNM5/eSN/Fz3J60/UFLziVgTls1lKnHl0Lp1rFqxtZdT1KOwt9sbSf8&#10;tX+6i/3j7CvcPEljdfAT4V3/AIc0/UU1L/hJNNNtqR8to106KYB4YvMBOLh4d7PlSq5GPMTaa4L4&#10;CeHLTWdQ1G/cwM1rpc08K3aqY9wwq7g3G0Mysd3y4U54zT7vSU0D4jXnw38Z+NnbT9SvGt9Zmh1x&#10;b0JcguqTB4kIKiUjJaMuEL/LuwBxVfeko7bM8zMsRKMlCLauXPjb49/ZwvfgZN4Z+H/g3xHJ4q1S&#10;azuvEGsapcQGxt7pVQyJZLta4CuxmVnllO5Y42CJu8uLzYSz+JvgZpsn2h5pvCupSWyr5CqsNnct&#10;5qqX3bnPnGdtoXA3sc84o8V6BcQaXeJc6NHps0V40L2MMjt5bIxDAlmbcAc4bOe2SMY5/wAP6za6&#10;EZNGu51EOoQtDMQi5DjlTk/dG705I4712YeK9mx4GXLG7GxSEAorg8fdOc1FBrb2RZE3K3UfWq4m&#10;+w3G+RdwVsY9a0jLpZi+030CfdzhmrTlbPVlOO44+MNZudyF2bI+bbmsfXPHE1j/AKJFP5sx++wb&#10;5V/+vVbxF4vWWJrLSYFhi2/Oyjk+1cypLnfnvXRTp9WcVbESfupm5890GnPLPyWY96S2jKzx7mBK&#10;tRYRCS1weoH50tqxEuVXGP1rqjocUtyv4kgMs3mhNuxfz6VtfDzxDLpN3A6tgxzLIvPIweo9/wDG&#10;qt7YtcO8jD7w46Vn26y6fOFxxnNKSvFkH2L+xPqXhi58Y+KvA1/4cuLmxntlu7N7yUtDCyEBTIYj&#10;GcEyZwrJ86Qnd95H938d/FnTrjw94VvruzuJtR8NwzWtwt1brNEtrhZom8souWW4XfyxB291ytfO&#10;X7GPijSrpIUhltYL2fzNPvPOj82a5jLQyx+UuPlYGIsOefKP3m2Aek/FTTvEdt4pk03w/qlvdJJq&#10;U0F48EDtFbyRxARuSoZvLYyo20AkB8DJGK/P8ywlSGZyqx0TVvmrfmeNiko1mdJrfjXU/Bctn4h8&#10;PeKFhCywTWst5NbyQ3BSB4szq3Cs8MgXbjA3EE7gmfE/+Cg9zolxq+kv4WF3bWMiSeXpt6waSwwA&#10;Ps+4IgdU/hbGNuAMgV9IfB/9m3wf4w8Pa98N/F/hyPSPGC28kmm+J49R86zlTKyRREZKuJAGYSqq&#10;vtRjkAFG+Z/27tR8SX13oel+K9Hjt9Q0mAWssixqHkARMFyowzYzhuSw25NPL6y/tKNOUtex1ZPJ&#10;rG/J/ofNeoSLBp3EZYn3616h481N/D/7E/w/8DT+HGt5NY8Varrv28yKRcRKsdqgwORtKSdSevFe&#10;X+IUZIAjsfqK7/8Aal0m/wDB1/4P+HN7az2raB4NsYrizuZNzRXEy/aZgeBj55jxjgAAk4zX1FSX&#10;7yEV3f4I+qpxlOr6K5xXhCA3GrRx44c9u1dl40ulsdJj02H5WPVs81x/hORINchYSMcN+FaXjXUP&#10;tt+q7cYbBbd+tY1Y3rI+uwdaNLATS3bN7TB9o8IMrn7rZ5rnZ7WVHZ1mKqx7r1rZ0a4ZdCkhk27D&#10;gZPUe9SyaZHPoYl3M3qy/wCFdGHjuePnFTmdL/CcibWTziqjhRnzGbrWbqQubTF/bkxyRPvVx2IP&#10;GP511UscEG1I23L0Y7azPElpHJZtKnHHCqa6onz9amQ6b4hutWsbjUr24aW4u5d08hblmJOSffOT&#10;WjDcjSdK3/xOuFwR1rmfBU2bye3mGRuUqPxNa3ia+AeGwh+6rk9evH/16fLqfO4iD9szU8OXVxda&#10;hHDbKWkdgFjHJJNemJb2/wAOdNXT43WTUtSTGpSD/llHkERKfTIBPqVXsKp/Ar4dRadeQ+ItanWO&#10;7kTNnDnPlKeNx/2jkfQe/RvxG1zQtCvZpIJjeX0rEKuDtTryavljHU68LhFzcz3M/X9bs5gz3sxV&#10;VGNjKOawH8UJok0OqWbItxCd0PJ4/I1ia1qk+Gnup97O2T/s1i3VzJdHYvAPX5s1nKVz1ZS5T3qL&#10;4ueDfilotvYeMbOE3UKgeY2Cwbsyk89a4v4leDPD2o6bd+J9O8aW73tjGrrYvGoluQ0qoQGXGWG/&#10;dz/CrfSsTwp8MG1/QZtWj1NoJ4F+VJFOG/HPH1xXsv7Of7I0nj/4IeMfizc+Gr/WLjT5obLS2tWc&#10;JaMCsk1w6gjzRsAjA+YDzSxAIWiMubRHl4jMsPCo47tWuvU8j8QeM57jQLGyurYrJDZpCzbsscZx&#10;n2/lXNeG9I1Dxt4kg0vToZJJpplSNVz8xJ4FVtavLwy+SiM3l8bjySPSvoD/AIJ6fD++k+Kdn8Q0&#10;0lbibR2NzpunzLj7feKCYYB7M4AJz8o5GSADz8vs7tnpVKntIJLaxN+znqttafEqzsNP/eW1rfW0&#10;EJ3fLKVb7x4zhiM9Mgcda+kv2pfGOlJ8F7AHxL/xML7wH4StbO1aT5rmDypZJWwByB+6zk/gK+R/&#10;hRqNp4SsL3xTrhm8uzm2lY15MvlS7M+nzAE9xg4ycCu88UeJJPjF4qk8V6XDeQaNb28FpolpeMGe&#10;G2hiSNC2CcM2zeRkhS2ATjJ7MNJxpy+R8bl+HlUzirXfkvuOk+A0bXetwQmXapkGGbOP/rV+/X7O&#10;vgXxN8P/ANhnw7pt/q1v5cnhH+0bObyW3Mt2r3JGP4WxMVxk5wPunIP4e/se/Ce/+JXxX0H4e6OV&#10;jutZ1W3sreZ1barSuE3NjnA3ZOOcV+1v7VHirxloev6V8P8A4b+Ibaz0ix8PxCbSfO8l3t8mLCyk&#10;bUKBNoHIHHPevGq0Xi8whRT63PuqNSOFws6r9D4O/bI+PdhoPhZPAGhieN7k/arhpDjbGGwgx975&#10;jux/uMK+P38XXJYk3kh56+Z1/Su//bv8dNffH/xRZx63dXlrpl5Dpli1+6tcRRw20TSQuy8MFuJr&#10;nbxnHUnrXgx1Uk5D49gelfQYrE/vml00PxXMqc8Ri5y87H63f8HEevaEP2lofCdn4Z1K81S98FWa&#10;2lzpdrL5kGqGS6GmKHDr1uGD/IwYeVyGBr8gZdSui+hxWXi6TWH19RN4gt7WFfNt0R1CIsshcB9p&#10;PzBQBldwYcV+rf8AwcZ3x1L9uvwj4f8A7V0q1t7fw/p93qEdxMouLxUmmMcCggnDPhNyqzDexHA2&#10;n8wP2j0tfhXp/hnxTPax2fiC/umvrxYrAWrPPcxx3Eq5Vy4WB2jRE+VR3RWLrWHs2pczXc/YaWYR&#10;5FSb2a/Dc8t/a71TxLrHxV8Q634rlsIrzUNVku5hpNx51r50mJPKWRGZW8sME6sQQQSTk1zvhP4f&#10;eFvFHgNbnSb24l177Ux1BJm2ww25KpHgBC8kjO2cL2wMZyTv+O5tNvPEzeK/Hccl7b6hZvdQp9nS&#10;PNxLGHOEjJUBHfhflDBR8qcquFBq/irwDcTeNPA9ncaPa3V1t06Rl8x40yJETfjBbAUkjHTnrWtR&#10;ezjGK7CpyjXrSn5lrQ4NBXxwltptjHazSrIWjvZJYra3358vyQxLyYTaVL/eLcrxuP0V8C/HceiW&#10;lr4Ykt5JW8QeG7i1uPIm8rFxHOjoXDlw8hS2C/JsONhOTuFeH6RrfwtuvBOktYR2tv4kt76FtQuN&#10;Y3ySXMzl4wRPGUMMEKASFQOG8sYchmPtejnw9ZrqHhfwL4g0nxBqAuLW2jurOyza2TQpakSxbHQ5&#10;mnkYEckqJAxZz8viY+PNE9CjpK/Ul+JHhWW/8NQ+HNLlit/EVrdwX9lfNclGgk2ycjbIUAbLA7gT&#10;8qsdrAqPP4fF1prFq+n65oiaffafdMJ7SO4Ym2kKxqrx7mOYmYtIedzEMCwwu70Ow8b6xrOtx6F4&#10;r2WmpaddXL3drdRhXjuHVQ581Tvlj2FCvPHpnkyfHX4B3w8E/wDCT2lnYx6taXMf9lNZ30bfb4y0&#10;qS7cgs65i2FSEIJjJ4JB8SnL2dovY9GUYyjzI9NufGWueBPAq+FdPaO38O6g1pJdRzX87zSxRB87&#10;JQYmCN5FsflVSjbQ0rZVGwf2v18OeNvgToHj/SJpJbjTdehsWhghIjktDBdHJkLEhllVlBJbeS2A&#10;qjJ52P4i2HjXw74Gu9Mjk86GO8hns470bl2TwyTLIJjJvDSziVcphTEybGCiuu8YafNq/wCyt4mm&#10;a6eazk1dI7KFpFkMOwPeKSYkC87Zwq7UAWQ5XLbxdSHs5pNao5o11KOh4j8KrSDRdX07VGnS4Ya1&#10;ZWk0OoW7yQvbTW86spCMS0ZXKlSMglSMhWr2j4fzajrd14E/seaO0V7Wd7nfZuy+dDBdx7AQWODu&#10;9VYOVJKgLXivw/1PU72bztL0yWW+0m3sZ7hbeRk8yGOZbUqTv5DiXlRswu4h1Pyt7p4Jk03WfhVp&#10;dzoki2LaHHeQWzRyhWjmV5CQwQZAG4YZtzMFILMqgBYpydP5oMP/ABb+pyus+J0+L3wY1DxB4c8Q&#10;W+pRjxReax4uh87y9luWxsCspyzRxRsCcnETHnpXzJqXihNIvdY0bVtKFmt1Diz2zHyw6yRusnl8&#10;oWIUqcggB2ypYCvdx8Prj4n/AAtsPi5ps02n6pq22BLiPHlXV4jBds0e1lKOVfKHbwGx6N478U/C&#10;fl+Bl1K5juJDbzCVZBMshspHlkW6t3IABLOVkHy/IFAJO8V7WU1I0cc0972a7f8AAPHzOnKvgk+m&#10;6fc5DVrtJNOKyam5j8xVjhkiRFkHmB3UkDIwx+8MHHGO9e5r4h0lrGzv9PeSyY/aZVa7jaSIbGe7&#10;MYiSXDMfKkj+TarlkXcuWMfzjFcaikUNwjyO0jM0Y2hjI4PXHbg133ws8f2GmaNcHVoY28m1liSz&#10;Wz+TOHMckrs204kKgqRtYHlSAVb9My/FclWz+8/P8ywaqUr726HXXvhKLXkXVh4eu72bS50F9D5f&#10;k2l/JGxHlMUZWRGhiCDYyMznAwxBHHfGj+yD4K0u80CewuLOGdoILgW5juzGCSjzKpZELqy5QPKV&#10;dGG8gKB7PqulvcxXd5bWEE/2plkuIoJ5A935pb5kWIPGCfMZFLPMEHl4UMefLvHt3aXfgW60q21+&#10;6urXUtPia4jaWOGJLiNgRKIUhAOFDRrkKyKyqDtTL4cQZbGVKOIg9Vv5o7OF84lHnwk1dS28nY8c&#10;tpHZF8wquT0XrWp4Y1S60rVYNV02+kjkhlDRzRNtZGHQ+1O8f+Dx4OvIVtLppre4tw8MkmAeR044&#10;qHwxpSTWT393IqqrALz196+TirH1cj6V/aB8ZSftN/so22veLY7W+8VeEZg9prVqwWW5tNqxzQXC&#10;45fAiZWBwwQcAq1fNHgzwp4l8T+dYaDGI2WFnhidW3XRULuRCB8xUYJzgAfUZ7D4beIr7SJdYi0r&#10;Vvssc+l3CzGRQyupjYcZ784HcZ4rP8DeN1soln1u18y1ijVIbXzCjRYJIMMnMkLGT94cZjY8MuMA&#10;FatKK90VDD03Jplnxh8NtS+FNrpPiTzYU/trRY7zTfLuPP8AtaGRomkPyIYvmVhsK7lKkc/er1L9&#10;mL4Z2Xx+gv7bxf8AFG28I2trcQWem2/2W5kS91Gdm37VVHVyFUs8YeI/ONgABA4HxR8Y9Xa31i0T&#10;xIWj8XTLda6skMCtNGjM8cQKqfIkZnleRUO0swJA+6Prj/gmVYfCDQvhNqniXx54hsbqOfUXtvse&#10;qSTSW1vbqN7pFGkcbSyvyWVJ13KUyCVOJeMqRhfY7KOV0ZS97VdBmo/s0fHb4GQRxa5LHrehWmlG&#10;TT9U03zZobFjcCP7PKwlMcMsxLSNEd+xvLRSm6QD53/aC+El3A02vaDLt+0qsi26sQqqQd6kHuDt&#10;wRxjPXII/QL4keMbLxZ+xbqHxK0m30Xxp4fjvmh1jRdQ0ObT9T8MXZLMRaukjK0EU2NsMkDOVO0T&#10;sQSvxbdR3XxFuVh1DasN826JojgqrfdK9O5HGa5MXifbctR7rT5dDang44KcoQ2etvPqfKt5bapY&#10;Obe4ST5W+VW5AqnZpcSajHCIWCtIvbnrXoHizwnd6Pr09rqGtLcNDcNFIFw33TjII61yniS9g066&#10;8mF5G28/MuMf4VrTlzWuY1o+4/Q3/jhK9hqsPhudpGNp/rGkbJfIG0/lXnd4yK/l7/lBJxXbfHLU&#10;o9U8dzSxQqix2sEeN+QcRLyK4GUHGSx3d6760uao7Hj4GDhhYp79RMbt2H44xtNS2yJtyZiP7/zV&#10;GjiQCEJ8396qs90spa3VRxwW9a54nYixPe/a5MbCqr/DuoWb5flVlC+/WqofCbF28d6ek2zGSM/T&#10;NWaGnDL84aQqoz27VcjlaeZFiXEin5SvT61lpqFsv+t/iqxC0llKs9u4khflWzyPahEyOq0vxBq9&#10;m3k3lrHIOgwuN4ruPhv8eNU8B+D/ABJ8MYvPbw/4ntMXWmtMSLe5XmOdAeMj7p6fKeOnPA6RcpdI&#10;vnN8v8Na1xoFvrlv5cR2XUfMM3Y+x9q0a5tGClKnJTR+nP8AwQr+Kmo+KPgN8Qv2e18NWeqLDeQa&#10;msOoXhit5Y5P3Txl8ExMDhkZcHcxB3ZFfpT4F0Hw74f8D/2RrU8viLwpp7JGI76QR6horK2BGRGo&#10;2hcD5vuuCuQOa/Cf/glj+154P/Z48c+LPAXxYvrux03xho/2CeS1jXKTxyB0HPTOCA3TcRnjp+oP&#10;wU/aOv8A7V4ek8c+Lr+Gzz9q0jXI22w6pDzHsu8f66PcpXeclGVlbK4A+NzGMsDjFpo9mftXDdOp&#10;xJkclTmlKD1ju3pv3+4+hdR+KWm/DnxFdeF/F1l/aXhfUrG5msbxYVmjdIod89lPHzsmCAuEPDI3&#10;BYqWb5I+Ev7QHhjXfCXijQfgVptv4cvY/FzNp9vfFmiaznKrFbLKU3O6mRBng/u/Rite4ftY+CT4&#10;5/ZI8Zx/Cc3Gn+M7GP8A4SKW3sbhHhnuGX5hbPsJKGPcAo+9GwGc5z+Xv7PfiT4xah4+8O6fdGZN&#10;PufEEM80yuIt7JIMhicqMZ/iU9OnFcubSp5ph6dOtFSST8yeHchwuDxWIqK6basnp6/e9j7G/Z3/&#10;AGrrMfE+Xw98UpVRWhaHTbu6TdtczhzDKeOVfPltgFSzKSQIwu1+2/8AtOiWx1L4b+BZ/wBzbx7b&#10;25Qj95K/y7AevC5P4HOcgDx39o34Qn4QfHLWfHepXkLaXZ+XdWtm06bxIYgIYnEeFLFwN7DOSGPQ&#10;1xei6VqPiS0XVdYHmSXDG4uJZvVjx1PfH+e3i8L8N4XC46WLlHWLtFefc8Hi/MOWSwtJ+b9Ohzlr&#10;oniLVFm1u91VY/OOJFXJYqB90nsAQO/UDp3peJta0Px1YLoevWFvb6gu2OO75USgHBGeRz8vXGPn&#10;+Y/JHXbeL72z02zbRdNh8uab5SN2BjB5riND8OW/xA1CXwK9ytrqLYk0i6mjDQiVc5jk7hXAxnsc&#10;cV+i0/jPgJS3YzS/gHp3ifw3qHw78XwXD6bd/IimNRJG2CVlQkHDKeQ23tj1z8h/FL4Ya18K/Gd9&#10;4L8QQMJ7N/8AXCMqJY+qyAHswwepx0yetfpP8DtG1fxD4ek0G805rW+0tpopFuGLtA6/eiVjkuud&#10;pXJ4LHmvOf21f2bG+K3hSPxjodnG2u6JFskgjUbryDPMYxyXX7y9CV3AHO0H06uG56F47nFh8RGn&#10;X97Y/O2SzQ3jOR+FXdJ8M6nrepQ6dpWnTXVzcSqltbwxl5JXJwqKo5LEkAADkmtW80VbO/k+0Kyt&#10;khkb1FfUH/BM34KWXin4iXXxPufFi6DqeiK0XgW6vb+TT7W61x4n8qM3qwyiGVB86AhMuY/3sBxI&#10;Pn8VWeFoufY9yPLa72PGb79me98OeE7jxP4h8QWiyQrhbS02TNI5U/JncMNuG3aR19R1m039l/UN&#10;e8UzaDD480dobeHzWu7RmlWRSTjaMLlivzAEjKkHoeO68UeP/Efwq8aalpt5pnii31JdcEtzqVnK&#10;GinhRyXjktJUU/vQwdZi42DBWM5JFEr4u034YR+NPF3js6LpN9G11p+mwsxudUZQytcoZHLIGKsB&#10;yEBwFUng+HTxmYSo3ct9tNj5WvjcVGclFnO+Cvhvo3gzxDe6v4jW8fRbe6azNnHYx3M8qs+wTyxf&#10;aIQIl++F35l2hcpkuvZa3+y54k8XfDbxV8ddT+KcXij/AImit4dkh+WO4ZsTSLLEnmCOZFdTJEs2&#10;2Ha/zTLtJ88+IMnjWcx+I9S8NXljofirVDNZ3wkhkKRqxYwrNs3b1Q46oN+dynHHqn/BPT4+zDQf&#10;iJ8Ob2FY9HvNJ+3MJJFlea0t/wDj+it1dcKZLRZ1yck7h0xXYvaSo+0vd9TNzqVPfk7ux8u+JNY1&#10;ZbL7Vqmms1xd27TtcRA7Ductk4JGTz6c8j0rzLxBdMZI4ZJm8y3yuf7rZJJ/M19DfFn4Yax4U8d+&#10;KJ9F0G0tdH02ST7doFncNL/ZNxGFxBI7O/mMhOGdTsLb1Cx42L866qVbM7r8zsxb35617GEtynp0&#10;JfuUOfxJdNDtd1Z+71WN7cz83Dlu4Bbge9VGjX5ShOGqyYhFBz979a7kjVykyOV0KsA+R32moFjY&#10;nP5c1YhgBGY0zu6hu9Sw2wPBT2+70rQxNPS1D2SsCOPepbO2klnAWPOWr0P9kr9mHx/+1R8VtP8A&#10;hB8OrYLcXjeZeX9xnybC2BG+eQjoq5+pJAHJFfs/+zJ/wQf/AOCc/wAKdOtbb44anqnxC8Ryxo5f&#10;UL6fT7OJh1McFrIjBSSARNJL24XJBuPmOV7H4g6F4K8R+KtRXS/DeiXl/dmPctrZ2rSybemdqAnr&#10;7Vv3P7L/AMe7hVdfgt4sX5VOW8O3XOc4P+r9q/pFutO+DP7Jvhw+EfhV8E/C+k+XATpsGm6XAqW5&#10;OeS65LE5BJJGT60/w58a9P1DQYIvFurQ6tfzSZjt40ihwMfMm48DGev0H1cuVCp3lqfz1/s5fBj4&#10;zaN8TrXww3w/1axvdShItJL3RrhZLd1O9Zo/ulW+UpvOVUSE4JAx9iaD8Lvi747tNab4k+F/EXhf&#10;XBZyDT7240Oc2N3CE3iScRqXWYlF/eLgfu4uGLbW/WhdV0DTfHVtpmv/AA+sLO4+zkbWXzN0bEc7&#10;lIGM445HOcV1k8baQG8OeG9Ot7NJoPM0eERq0EwX5pYdpBIcjIHOPz48/EZf9ands5cTRjUlc/Ce&#10;bxZ4sm1ix16DxA9rbavIbPxZ9jhz5NvLMHkIRSCEEchRgCCU3KchiD4/+1rrreJL9Tc6jLfSW9wI&#10;RdSRqpkVECruCkjzAgUNyfmB5Pf989E0L9mr9op9S8KfH/4LeHY9WtzJaw3UOlrbvNbyH5XjlTEi&#10;MVwdyMM9RjpXyv8At8f8EEfC/wARvD994v8A2VPG91p99plkJLPwxrkyT2t3GkSqsUNwFR4W2oBm&#10;XzdzfecAlq8uHD+Ip46NSLTS0XRiwMY4XE+0nsfiZ4E8DP8AEX4qeHfADzCOLVtat7WadlysMTyA&#10;SSNyPlVNzHkcKa2v22PG1z8QP2htc8S6jO0ktxcbpJGxy2OnAA/IYr3vwj+xH+1p+yv8Uf8AhYfx&#10;e+Bmt6LYWGi6g39oXFiJrd0ltZIWG5NwAEczNuPAxnNfL/xxkj1Px3e6hASQ8uVb1rpqUqkMYudW&#10;svzPvcHToyyipXjJNuSS9FqzG0N/9MjlUcbsGrXiMhptxZvlb5T7VU0aOQBSrAMORmpfEwkKpc7i&#10;fM+8N3FKWtQ6KcuWgbtlMg0PeFyzKoq3ba2WsGtmA2/wnpWDpFxK2kKhPv64qYtiJixx+NdFGLUW&#10;eTmFTmqRb7El7crOSVj6dDVHVLhTYvGpGSv3AOajnvhEzIlw3zNg4+lUtQukNvhByynPrmtEjzal&#10;S6MDT7mS31Vljdl3HGPxr0T4ceCJPEmr/wDCQaov+h2uBGrj/WyZ/UD+fFcj4C8Fah4z8TCK0jKW&#10;8T7ribHCL6fWvatRvNN8LaRFp9kiqqptiUHoB3rY89UeapzMdqfj0+CJ5Lmx2tN5W1flHy8dPzrz&#10;fVvEb6lNJqM8Z8yQ5b6+tHi7XUlUtM+6RuvzdK5eO5vLmby45GZcdqmV5HRKUaasixNeyXH7pIPM&#10;kG5lCqd2AMn8MD8q7rwf8ERrehWviLWPGen6beamV/sHQJI53udRJcxghkiaKIFgQDK69jjBzXN6&#10;BaW+kPqWp3Nw+ItMkh3KpDJLPBIuMdx1U9vn6HpX0hqkWn+D/h5pXh/WH0m3uNIs7HVtFvJ7ItcX&#10;cqWZxaKVT7pnRAwYqPnZuTkgjFPc8nHYyULJPc4Pwh4K8X2Xw/vPFj6JINP+zozXBZdqxycK23O4&#10;KT0OMZ713H7J37ZvjL9n3wL4m+HdlodvqdvqyvLZ/bLhlS2lZNpcqM7wQF+UFen3qw/2X2sfEHxo&#10;8TeB9USZtN/4R/S9Jks7ojcsY8QaOssRI5ADeYOCDjjOMg+eeHviN8UtN0vT/F3i7T7fXvD15efZ&#10;pLe9t4ZW2qfniiZgXtiVJAaMrg4I6CkoWldHj+xcqkpX3sedeIL03WoTXTKqPLKzfu+O9d58BPjP&#10;408A+JbEeGLyRphextbpy7eYG+UD8T2rznUZwJPnGW/nXUfAa5t7T4t+H7i4/wBXHqsJfcvBG8cY&#10;70pLQ+np/wANI9p+JOm6lqHiDxFaPZR2f9peNrw3Wn+UBJD+9cgFc8AbyvHTGPeva/hT8JBD4Vtw&#10;0W5pIcr8ox0/wrD+PXgi00r9pKTW0QrY69GmrW7Mf9bJKcysPbzd/Wvevhd/Zkttbq67vlGfm46d&#10;PatMP8LucmFwssPFrq22fQX/AARd/Z0t9e/aVi17Uo9Sgj0jTLu5W+sFXNtMV8uNjuVlBG8lcqRu&#10;UcHpXVf8FTtS8UfsGfDvQfiZ8TfiFcePvF3ifWpbLRbW01l7AWVuql2mMZiZSuNqFCjAs2C2Bg+t&#10;f8EaYv7N8ZeNhBLthm0OHcyoWCN5+fw49ufUV+Xv/BZr9sj4iftQftq694T8VtHb6d8O9e1fw7oe&#10;nwg4WG3v5o2mfnmVyi5IwAFUY4JPz1OtiIZpLkeiPoq0KMcqlOfZ/keP+OfiRefELxZq3j6+02Gz&#10;uNd1a71Sa2hcssTXFxJNsBwAdqyBAQFGEHArHFzKeRu/M1i6vcSWcq2cly0n2WNYEY90RQi/oBVE&#10;6tg4+0OPbNendVJNyPx+VPnlzM/UX/g6Wtbtv+Chug3On6jLFOvw/sykSw9VWW5ZnDZGCuM4Hsc1&#10;+U/xZ8Yaz8R/iZoOheIfEd1deVJFblrhQWgMsg3Y3Y3Z/wBZ8xHLn3J/WH/g6khaf9uDS531qS3+&#10;w/Dm3uY4JP8AVv8Av5UY9iPvDnNfjLpOp6hrnjy1v7vbNNcalG379iVYl+M98dOnavp5U1Tw1Nv7&#10;S/I+qw79pjasl9n9TvPiJpa2el6eb62aGZfMhX5mzJtbGGUnAKnIJXA5GRnJODca5r15Z2PgPXdZ&#10;aHSo7z7SpaMPsZlwZB/F9wKAoIU4U4ySx6D4zrY6drU3hmyjXdbaxcwLf3DvFGAJSo2RMT5SkAEh&#10;tzAnk9Mcikmr+Lt899e4axt1ZGkkLPsjRURRkdlCgA9lFefirSat2PfwHNGLT7s6RfCsXhVxrN8b&#10;O904TfZ7xSqySx7hu5H8JHCl8jDNgZNetJ4w8FaB8TNO8YfDgSXl9danZWgk0u12WM7G3dpVhjAR&#10;YvLkmtEiQMCPs7MSS24+Z+OfDvg7TPDOg6z4a1vT1nvtItptU0e3vJpWaRi/zSu7/wCsymXRFRUB&#10;UKCcse60X49fD7SdE8L6SvgeDXL/AMM6kLjSY5ESBBCAhSE+WOPn8yWRjlpHbkspG3zK1OUqbUVc&#10;9VVIxs2z0z42fD3xB4z+L2qGS6t4tYtXkvtKb7V/pIgkVCkUzMTJISu09cLztABOfUvgr4L8S+Jv&#10;gZda38RtIksb7RxLe2NnfJHbS3P72KPcjGMyCMna3lk7GyrAAgFvMdL+Kun+MtZ8QfF6yso73UtU&#10;02OOONmjSSzUIViQnYdoaT+M5UqIfugAH2DxV40Twt4z8A273EdxY6t4B1LQtdmui92sl8ba2Ebz&#10;rOZFMxeFCMALmD5QSm+vl63tHT9nPprt16noRjT9pzxe+h47qvhDwd8P/j5rWhtqK3NnrWm2WsaP&#10;pqzBIY/NuvJuVJBUhjINqYKkIcnHKn1LwB4G02y1zxd4H029lmW30uS3s9HjVJIrueJY9x3sA/zK&#10;5RE2Zi81H3kho5PLfE+taL4t+PNvCdSmtri08KaZobToyiSG4+1LcEgOpIICF22jBywwAxI9E/Za&#10;8Uxp8Q5dM1qBb29uN0Ud5o86yRymVo5mkuM745IlWJFICHrywIy2keaUVfsjnlCMb27ngnw/nEVx&#10;rGk3OotHJc2MlpKpt45P3e5ZcBJAVJM8cWTgEbSOVLRtb+Evxn0bwr4mvNM1lvJ0vUbdXuGWJ/Lj&#10;udyROzAlhGWDMd3C5JAHzYPSfEL4ea/oXxO8XadZWkFnJbzX1/Z+YrRYRYHmmiK7yVBiwqgtIGyS&#10;BkFh5D4qtprXUG8QPdpfJeNEZLe4hJ81SpbDAqAVXGMjruH0rp5Y1ItSM+aUPeR9efCT4e6TpfwV&#10;vLPSbmO8ibxzaX+k30O+Vkt7lorcQFo8AcyTMu5kGQ2D81eK/tXeDdLNpNaWWsw28V9JfyR2Fq0V&#10;xKTDFFM2wMA0WWyWKuu5cHa5QK3uXwD1N/BvgvQfgtq9vY3lvI1vJfRlTBd6fsgkniZHJG8LKIcF&#10;2ZdxUbCRuHjP7T3i7SrnwlcTT6fbZ1KS9w11ciQNJNcLEsoVMZZVtdyyhkXO4FWRvLqcujUlmSer&#10;1Xz1DMJQjgbJbI+TdTsILG1UO8yzqQGhulxgnqRt6DNaXg3UFsG+eGZoY5N8ysokjYlCqnZkFsMR&#10;jkD8eRT8S/bbiFbx7hFO1C0eCAi4ztwTzj3Oc1zMPibUU8y1trTduz+85GBnPHP/AOqv0iWIp4eo&#10;pI+JhhZYii0fTnw71fdpOnjVtXmd5dTht7e1vI5pYA+JU8tYVdI3USOir85K53Hgccn8YfFkN3qC&#10;6HbxWdrZzzIYoY7RVeKNd+1PMOcIpZiEHAGAG27QMH4P+PrZre40bXLCG1jmspluL37KZG2gKSkS&#10;qMRt8obed20rvwcYOD8cb3xA3iSYa9fXS3ShPMW6J8yMhAoRhgfMqgIeBkpnnPPoYjMliMsaj10P&#10;JweVywucKU79/X09DtNO8O2XxI8C3OjXltu1Kxs3Wzfd8ySx/wAHHBBGc5/OvLIxcWe7StVWS3kj&#10;wJIpvlOMAg4PYggj1BFdL8E/FX9ialEl9I3lSPht7YxnjPpXUfGw6T4x0u+1LSrqG4uLfTGQK0eW&#10;hEbL9ws3Axk8DI54xjHy3KfWSl1PKtd8Qw6fYtpVptaS4RVLhvuL+HerHhXxfZeGri1OutPcQWrN&#10;IYFZsySY4BycAdOQM4/OuDEzJcLNv6NV5LwXzP8AbJ/lX5lX1qZU1I2p1OVXZveIvGus+JtXbWo3&#10;aMMpt0hgysccJ/5ZKM/dznrkk5JySSfq39iT4q+GtF+KHh0fCe/vvDurzRyx39n4s1KKbQ79Et3D&#10;RzCNYTmXMalnKqnzEkkgj5R8K32lwWlxDqGnbpJGVo5lbBjwfvd/yxXonwmjmfUo77S3AuIl/wCP&#10;ibBh8sDLlmdNqDDYPoVzzW+GwMMVUVN9Sa2ZVMFTdSKv5H6zfs2/DL+1f2b/ABN8K7q9bS9e09TL&#10;rn2eRFinluUiEc0RiLbYA0e0TKrLLtjlx5qOD8X2vw3t/D0f/CMa3cmS70YNaXrJfbkFwgMbkBcA&#10;puyVjcEAbcg9a9s/Yk/aU8S6s/hnwj4t8X+KLG4ttauYdP8AEFxDbX1qdPvnXz7c2xt/9IUyWyyg&#10;ZZY2kWQKNxLcH8e7my/4Xh4s8Pw2zWsjXNjf+TJpqWsizzWv+mlkTGw/aItu0gn5c5XJ3ZZhlNfA&#10;RlCS0tzJ97G2GzfC5pGNam7uLUZR6pyt+B4NL8CrTSbvU4JWaW3jj+0affW5Ja3UHGJdy7eSV54G&#10;frXmHjXwppF9fPPLexpujZZEkzujkX157/57V9R2+oroyTpo58z7TatFdMyK/wAhIJGGBB5UMMjg&#10;hT1Ga+dvjH8NYf7WutU8EX8cNukZkmsby5VZ+AgLIG+8CScKCzKFOeME+Lhq3NuzvqwcTx3Xpp5S&#10;0ryNI27hmbrjFZLOrk4k/P1rQ1WSVmESsMdTzVEBY/3mxvm/urXrXPK+0NnLJFxJlvbsKpCLaCVU&#10;damluA3QN14+WkkwRkfe3VRoQorEZkb2xnrTiwRenb86ByCdmfmqMllk2hxQA12MkhBbKj0HIq3p&#10;motbt9mkyYWPQ9qpxswl3hRt9DVmICRsJF39ap6E2Z0mk6hFCoSNjjdwa67SL4hY33c9QPWvPrEi&#10;AqGkx3210+h6kCNzbsr0+bpVRY7aWLXxE0M3OpWOuWD+XJdfupNvaVR8rE56kcfgK+xf+CXv7akW&#10;pXVv+y78ebtpvDd7cN/Zeqoha80C8xgmIZxLDJtAeJ/7oKspHPyssn9reHbq3j2mSGIzxhnxynzf&#10;yBrzzSvGOo+DfHn9u6ZcSW5aYTRSRSFWXPzbgRyDnke9Y4zD08TRcGjtyXNMTk+YQrUpNWavZ2uu&#10;qP6Cvh78TfH/AOzfe2HhnxVDDr/gm/k36HrHku0KxHgyQP2A/jt24yG4B+aviD9o7wL4V+Av7YXi&#10;6w8JDy9HutPk1nQdPhuzFG0NzGlxHEjSl9yospUnJLeU2OoAt/8ABMv/AIKE6R4g8R2f7Pv7Wt+t&#10;x4T8SssNrrdxePEtncZ/dTHawRXVuN+BuBYPu6j2L9qLwZ8PdK1nTfEPxc+GFl4mk8ANqWg6jPKS&#10;xntmWWawfAYAokv2ndJ0Ctbrg8V8bWwNbDSUJ7fr5eR+7YTPstzijLF0F78VeXS67tbX01ezvofP&#10;Hi74h638RtN8JeDmvbia4uIY7zVHkuDI0lxKMjqT0j2ZB5DFgc4Fet6vJbeHNLh0tVXzFh2u79Ac&#10;cDGccfzNeL/s+RnxN49vfHOpEItjum3djIeFUf56LXdeJ/EA1K+JmO1GclmPfPP4d6+gw9NU4JLo&#10;fi+Z42pmGOnXn9p3M/VtRdb0SyBiJJBumkfIQgH5vWmWngmbxXqkXiPwvfGa4s2DiRWEMZYc56bm&#10;4GeP7tPl0aHVLM2bZ2mTdv38KvTn15966P4Saj4a8LeJVijh1C7WVvJ3QzbY1bpzxzkZHUH5uo6H&#10;sox95Hl1X7lj6A+Dmn2WsXza3c6BDDqV+qNdNBvWF7gyxqzryMF8nj6nOeml4++GhijkudOtdwPM&#10;kPO7Ib+X+fcZ/wAH7lLLxVa6dYabN5kduJmW4XzJMLcxyHkYAXYjqO3zA4459h1DSP7et2GlztDI&#10;wUxsMMrNv3c5HByOCPx4Ne/S+E8WrpLU/PX9ov8AYTh+KepXHibwLc21jrVw2+S0f5Le8k5OQcYj&#10;lJ6/wtnPykHd2Xwe8CeLP2L/ANgL4jaT8fPBM19H40u0bw/otxHb3VnaXUcYiNzK20TQTGNpWge2&#10;ljYNGpdimQPrnXfhc8t3sl0wXCsw82SGLOGP8Q44x+fJq/8AtC+GfBMP7F2uXXimwsdaj8O3lndW&#10;sd2z+WkjTi0yVUgPiO6lAVwy/NkjIUjx86wdOWX1Zpa2b+40jjK1OnZM/Hv4pa/pGv39z4o0vTF0&#10;m/uvMNveSXkjXhXZsCyFCkcrKeDIIl3Pk1xEB+MPxk1afRNduZ7+NNPEVvM0jhUMaYjIAYeYVQED&#10;OSBwMACvVviPofgjw3ZX8Ph/UdQk0UtttbS8vf3cFyVIWVk2bZAp5VSDkBk+U7XWfQ/EfgTw/wDD&#10;3VZdNn+xyXWliW1uEu5fMSRvvqjnLJ8h2rngFVPB5r4DBYv3Vyrfv0POlWlzep4x4kv/AIpTadaf&#10;s8X+v3Nxaza8slnp8iq6w304ETtG+3fhuAQDtIwcZ5rL8KHUfAPxX1eP4erqUNjDNe2MdjPKJriW&#10;0l3xrEWVYlmfyW3E7ERiMlAp2101x8UtE8Y63pniTW9Pb+1tPv8AzFvoZWHJIAkOCMMCN2RySOor&#10;zf4keJ9UfxxqmtaJqklvazzTwrJFI0ZuYfujIPzFSgT7xwecele7RjUnHkkrafideHlOXutdD239&#10;o7wPYeJvDEPj74ca+un2Nj4UgTVrGSZwZY5JZQiDAYtIzI88jSOzM9znOMKvyl4mtfssEMalgzBi&#10;2V96+gPg/wDEmXxb8F9c+GOq+DZryOG3uLzw/HHM5ghMYEsqyuW8woAGdV3kBieOSD4f8RLdtMlj&#10;jkThZ5FjY5+ZQeP5105fGtRc6U3s9PNWW53YZTjGUX0ZyoJC7dvf5eKmnYLti35ZevFNkZpJcgU5&#10;oRj5n/wr2Im7JIPkCkjp972rp/hd8PPFfxW8b6f4C8EaU99qmqXCw2NvH1kY/XgD3PFc7HFEytjB&#10;bA/Kvpz/AIJUeJNJ8HftE3HizULCSSaw0C5aymjkKvbuzJGWBz1Kuyf8DonLljcIRcpWR+mf7DP7&#10;KFl+xl+z9c2+i+HGbxRqsa3PiPxEvkMx2qD5ERBDBFJAU7sAszAFmDDrk1z4+ahdx6m2kyHdKPJs&#10;1uOW4Jxt3FiB79MknvXleo/tEWmv6ZHFaaHcW9tDD9shso8/6bKuEUZBGWIKLgYIEPPJJObefHrX&#10;dAubi4ayuPNWz8iF2cLmYsrSMBklpMsc4ODv544PmyxavqelTw3un1JaeO/EOoeDv+Ek8V6LdNda&#10;LH5er2ImgMrOA2xdpwUQ7VO5g2PnAz8oHlutfHf4geH72XW9J0VdNtbyRI82KRw43uFXcVAkflwN&#10;zk8e1caP2kvHvxJis/B2neLryTU47Ga21DS/PI3rvklZ2GQSAhAIPQR5HBrBgk8KeI9JuNZsJtUu&#10;I7aaxWHzVCLd7r63twUUrnbukzuJxgdiBVyxUZNWYo4dxvc+rPgt8VtC+M97oK3/AI9hh1a3sfJ+&#10;ytNIS2w42n92AGJGc7sYzwTyPpjQb2+NroVlraWfnyXRj/dTKzLdIW2+UxPLMkbkjBBGeOMj8t9I&#10;1jxH4M8bxp4atb5WtWMu6zhVmA8wj7ucsRjPGccZ619jeAPjV4o8d+GPB+m3lqF1ZtYtNVj8zjzI&#10;fJuY2c7GIDeqn6gd69PB4qMlaR5+Kw8ou8TY8U6pB4b8V654T1eya2az1J7fT5io3bRKWX0yMMOm&#10;CATjHNeq/s+eNL+6kntrae4m0O8LI5upGkNtIDsbY7D5lP3eDkEZ65J5nxL4y0zxho1940N9Eun6&#10;pcRWXzIY5PIu4zC0ZkC4WVXOYnLYzgZ+YAeGaDffEnRvibpep+L0vLdrGGEP9pvGiWfceSsrq24D&#10;b93qdpx3rsnUjGVzljRlKJ9Uaz4P1DxJpEOm2+oGHVrZkkht7iyjkuJ7Xdtlj+YBJMH7pHY9F6V+&#10;Qv8AwVx/4JReDvD2h+Lv2o/2frG709dJv4JvGHg/7KEhsPPZUaa3H3lTzWGY/mUb/kIXAH6uN8SL&#10;mfTrp9P8VWK6tBqi21v9u3xQzhkV9qjcuHKtgDcwyDyT8ted/t2eOI9F/Yz1x/GV3p8p8UXFhpEN&#10;vbWrKIpEv4ZQpLrvOTbzhtx2DA28Gs63LVXvI0wtSeHklHRXP5qbMESmK3fkN/FRq+o/6J5JXLbv&#10;mrR+KPhdvD/xF1ez0yfdGmoSbSnb5icVzlxqlwMxXES7hxzXhumo1HY+wjXfslc1vDhkuImjjP3v&#10;QVpatpM9nZLJcsyhhjC1Q8BTR/aHmkTdHCm5lXqT2FdbpvgiXxVe/bfF+ptBA/MdnbNhgvbcxBx+&#10;A/KuinseTjKnNLQ8+mjeW4FvZhpmb7qopJ/Suh8KfBnxLrRW/wBcEljZs2S8i/vG7YA/qa9UstY+&#10;H/w50oDSfD8EbbSVZxuZz2znn9ayY/iDd6wZtf1grHGq4t4uML6mrZw8rYsreGfAWjro+h2+0bCW&#10;buT6k9ye9cD4o8VtfzefLK25SVXOcYo8TeJDqV00iglcn5c9vxrmr+UzLuJ+Vm+Uc0gcuUbezm7n&#10;Z7huQfvc81NozahBqEK6FEkl0MyRq3AwoyT26AGqcUMbsqxxSMzcBR6+ldN8PtP0VfG9xLrU8lrb&#10;WNkr3DSYfZh4957cY3ADkkkDvmg5ak7IbpZ1fWNG1HVNQjCnUdQgsZNvyqjNIrJ+kMg9ffrn6F8e&#10;eHNH0ptB8E/EPUbuRPD8sv2sWkCsJ9NW7k3us6OXDqiyOFK4CRs24fdPingnQNOn1Lwf4Z1HWWkt&#10;te1u3kvLaHG5F3hVc54z+9mH+RXcXfjO30XwL41ZtUmkuLV7bTdOnuLNvLmdoNRs7u2DnOG8q+80&#10;E9fL7HFXG19Tx8RH2kl/XYq/svv4p0D432ep6u++51z+yr2R/Ow8qS6zYyBx1DEumcNxx36Gp4Yn&#10;8JXvwn8K+GPGGrTWMP2ue5W8t4RMF23BDLInDY2nIcMSCMbTuyuj+zbDdSePpP8AhLNZtLiax0XQ&#10;30d4ZQwVBrumKsYKYCsEkfO7kYPtXI2OpfEbwN8HIdVlfTdT8L6pcywR6beMkxtZtx/eIp+eBiUP&#10;zxldwUhsqcFu4+W87eh5vMXKbpY+q9dvQ1c8Kag+la/bahEPmhmVxyex9v8AP0qnPcyiLkhfZu5p&#10;tvKySrKAVw3B7isz2vhij7s+J/iuz8efs9+D/iShZrzR759Pum25IjkHmISeuchuPyp3wv8Ai1Pb&#10;tFELxlAGOGx/k1wH7Pt/J45/Z48ZeB1haa6h09NQs143eZA25jzn/lnv4GK5zwJrEltIkpIZlPDZ&#10;6e9RGclFlc2x+zX/AARW+JGo6x8dLrw9pcn/AB/eH5muIZAzLL5bo3OCPWvxl/aT8NfELwV+1l48&#10;8M/E/Xn1bxJp3i7WLTWL6S4803N4l5MkspfA37pFY7sDOc1+qX/BvzH401b4/wCp+KdFhjmh0zw/&#10;ItxDNIFUedLEgz8pJHBPGOccivzd/wCCgN/rWof8FGvi3ca8tubpPiR4gN01nkRlxqNxuK99uenT&#10;6DpXhYeopY+foduYS/4RZI4G7uTenznO3PPzfrVJrr5jiJuv92rmsC1tLlopH+UNhlz+FVhNbY/1&#10;i/8AfyvT5T8zVGUo7M/VD/g7M8QaRoX7XNvFf7jdXnw7s4bPzMlVZp5slRjH3d2ec52mvxp8KqX8&#10;R2EaSMubxPmjbaw+bqD2Nfqr/wAHg+rX7/8ABRjwzpJuZGt4fhxaSRw5+UM08+T7nA71+UeizjTt&#10;WtrhJGQxzK+9V5Bznoe9e5PEe0jCL+yrI+woYX2PPJbyd3+h1Xxfvku/HmsaZp+pSXkEWuXZhvJ5&#10;vOmul80gSNLtUyEjndtXJJOBnFZ1lrMEMUkWoacJN8BWGaRmByBgNxgHGOhBz3qhqcF7qOo3+rBX&#10;2wzb5nk+9lm6n1YmkkmvIEhvbmIiWSNTZq2flAJHmD2yCM+3san3ZHZT5qZ03iX4b6l4Qt4bbV7y&#10;3GoyQxyyabHIHeGN0Dguy5UMAwDR5DK2QQCCKxzHqshk0/w23mMkZkmaH+IKCcjPIwM8Drium8D/&#10;ABLtF0yS3vIZJLq4ulkvGhVmlmC5OctlRzntnk8+lzw/oza9e6xqA0Zmnv8ATpJLKK0sbeTYIyC0&#10;rvI4aAAISXXBPTBDYO9aNGnh1KMryfTsYUamIxGIcZRtFdb7/I9n+FNzoFj4As9e8P21lNfW+k6b&#10;LrSzWoma4MctspjkjkboFRmBRQrcE7i4CfRHxQg/4SJ9O8I6/rEyzIV8R+HYdPiZJluXt1j8j5id&#10;xbaMgKRgR7SPm3fOXwj+I+u6RpOiW194ikuLOx0ZotU0tZPIFvaGP5JDtVGZxEpUMHBJ8vnJ+b0z&#10;4hePg7eHfDvjXTptNum02QaNdCN9tzb/AGh1jlikJ/fEYdCTnoVyTGhX4XHUairOR9XheX2aicn4&#10;jOgaJDDfaXBdQXVpeS3uvW8sxm+zXUr7YpVlwAFMEQLRkna8J4+T5bnwzv73T9Zk8U3uutqUi3sc&#10;mqadu8xryAlE+0GZUDNEjGPaN3yvMSMsc1a8RWMWra9ebr63hvYJraTTdYttPEXkXAXcXymO20PG&#10;c7t4Y/MqPXN/DPVLyfx1faH4muxaTabY3O1bh0nWKR0Adl88FRHIjOy5DESBCBuO4RTlGUdDOtHk&#10;idJ+19Hovgv4m67e+CtSXUNA13T44bFprfynWFlt5GICsyq4lt1Ug7ydmSRuOfMtC0/RPG+q2Wmw&#10;tcXc9wypZ6fCuJHuZriG0VWJQ7sIchVAAIXJO3a3Y/HXR2l8L6Fr0OkssV9I7y3lvp8McMvmFQxV&#10;YlCrhlIVBksyzEgbSBzvwj1BPDvxV8Na/YqIPs/ijT4lZlDDy2uGzuUja2GK8YAIyDjiujm5UYxX&#10;NofSHxj8E6w/xBs/D3wd8Mrp+oRwxabbTTsdrT3DjD7zj5Io3XO1R8luzY+UmvAfjv8ADrTZtL1b&#10;TZ/Gk0ekeD9Sj0W/t2njZ5p4IyqLEmBy0jqpIzt85iSBvJ92+JVnJ4v8PLa+E/G91pPi628U/wBu&#10;+G9QW2iKp9lTy281SCqIftkWVxtZTg5AArx3xnc678YfCMvhz4iQy295HOLjVlt43NvqFwC8Fvcx&#10;CMHlHu/mTaeHHQNzyYGrKnVjUvre/wDwfzN8ZS5qUo8t9LI+d9G8KaZ8QfE2l+GbO/uFjkhu3voW&#10;vhIsIjSSRMuwC7Sq8nPGecV0UPw08P3ul2a61LqFq8lnbD+1LfRvItreI5d5ZI9paVFiBJkQIucs&#10;xYHcbHwemh8Oa1rnhu48MXWu/wBl6xaamyW7SNaC0tLiOSSeaOJWEkZgR1y7bUWVyBuwRqGG6DWe&#10;neNbS41m3s/sMDK2l3ERmTEO+GPc8O5ySsWwHeVlZlIAVl+kxFaUpXR52Dwqp00Fj8L4PEHhtNb0&#10;f7Ol9a6Gb43Gn2NolrOxjlkMRPyqXQbFaMk5UsBHwobx74z+JP7f8cahrH9nram4nybeN94iYDDD&#10;PO7BH3urfeOM4r7T+BvgZ/Cngn/hDtX06bUNFvNcSfxZb6Ta2z3Ymjid/KsXKEpjCmaNlZGhHOCc&#10;H5c/bf8ADV1pH7Uni7w7qHifSdaurHUVSbU9DjQWd0wiTLxFc7l6/OxZ2+87MxZj6GArz9k4dNzl&#10;zShS5o1LarQ4nVZJLBLeW1u8x+XgbcE/jVzSvENzcW8llcDzEmGJN38Qbrz61iXt3BqUfk+ZFHt5&#10;8sY659K1PAEl/Z6xDqsHjDyLJYXF1YwyNG869DGQBgg8YzkDHTIraXxaHDG/KcLrOmXGl6hNZXME&#10;kckbcrIuDjqD9CCCPUEU202ofMaVcddvevqL45/Bqz+L37OXhf43+HNGt7fxBpOlPYatbWuP9Js7&#10;SR4IWbH3pEgijyxwSvB4VQPmTTtMj1GXYW2D7zs3QLWMakJXs9jZU5aF/TnspItr3e3dIPvV6V4C&#10;s9CGoW9lHZwTSXduyslzCxSNeMvkgnkBgGUfLyR1zXmepeEdU0aS3a9iZYblSys38PPf0I5967b4&#10;Qa6lpNea5q080jWOntDAPMlyI2xGApX7owSMHA+b1r0MvrQjiIu9jz8zozlh5WV9Nj6l+F3inWNS&#10;0OXVrO+t7xrqzAuvtlncouFGHtojvIztiaYbSm19pAKnYu7rGm67L4nvvHcuqXjWusQ20Jt7q9F0&#10;LmS3jZSyTZLME3eWS3z5OCSQ1cF4A8ZeHNUtrWPVPH2pSRXl1JBb/atQXzLKFXg8xw0zmSMrGqqo&#10;ZmBEvyrgMD6/4u0zTtV0WHfDqG6zK3ljc/2jcMlyss0zMojEpjVTmPLbSG8gFjl1r7TMIU8xyiUb&#10;3fK7Pzt0PznB1q+U51CVrJyV13Wm5wuq2mo3FgslmvlL0+XOD7Guf1Dw5Fq2j3llrmnrcboXZTJC&#10;MDC9Of8APFekPp89yGDNFFDGR/q+Qaz9dRIbC8WVdzfZ3Py8fwt1/CvxWMnGR+6S5ZRPgnWJJFvN&#10;jMMKCF9qqttBXbuPykkZ/WptYZG1BpV/ib+90HpUM2Q6rGy42/e3V9J0XyPEsUwj7mdW3L1/+tUc&#10;jd89vypUkRSzM38WPm70yVkJ8tPvZ54q3uMJOTwflxyKhKSA5UbhUzSCJWdm/hxUaOrqPnHzUgGu&#10;rI4lY9WqxDIm4SIfxPaq6ZDHcO9OHzgHGKAL9vMEky0mR/WtfTrllZWDda59JFQAbOd2c1ftLhMq&#10;xfbu6LjpVRJlueg+D9TSG9jWZQwZsEMOCM9PpXH+OdHaa6eN41863/dMV4yyDb/SrmhX8kM0bCX5&#10;lbox6e9aXja1hk1L7Xbx+Ws0aSDd3O0buvvmtPsmP2jJ+HvjK60xH0iadv3fzIrd/avv7Xf2x7n4&#10;7fsnWN1c3ytrzWdh4c8UM1wWmvZLX547ttxLHzIYbYM5OXlSbgAV+c+twnTbuPU7c4K8tivdv2Z9&#10;AXxQ6tp1wRDqt9DGse4/IyA7vy3k1w4yjGtCN+juexleZVstlU9mvji4v0Z9TfDHPhD4WwJIdsuq&#10;S/bJFVui8qn4kZPfhuKq3viOGWUrbynzNxHzDrngdB9ag8YazaWyf2dbyL5MO23t03Z+VVxxk5xg&#10;DHPSsXS9ZsltbjVbu7WOO3R2kyANzHCjjueg/wA5rnfu7GPN1N/T9Y1a/f8AspbxlhjbfNM8hwOA&#10;cdec4/Oux8IXllYzRzNevHHnCtbsA2c5GCc4rxPT7y58VStqlzcSWeh2b4zvINw2c5xnk5B47cV6&#10;P8PtQ/ti4S2stLkaFox+5m4H3hhvU/h1710UJe8ZVdYn058D/EEdz45fXbB7qRbbR5beZvJHRuCM&#10;9PmBfB9RjjOK+tdEtLpUaG7si/lqRGV+5jA5B9v5Yr4e+DGv31nr1xoskdukM2m3bNG0oSNtlrKy&#10;hj1ByBjBBBIPXBH2Z8O/G5WSbR9eiFvtkVbPfkhMovylv4+TwTnn8692h8J49bdF59WutI1BLRBH&#10;Is0gSNmA3Djnt/8Arq8vgHwd458KeJvhp4othBa+JtGuNLury1A82ETxNGJo8gqJELB1YgkMqntV&#10;668J2t9dLdJD87A7irY+bHX8OfpTZtOggkjaFJBJCpTHPzZx1A4/H0zW8oxlBxZyn4/fFPwn+05+&#10;yrrmsaaltZ3H9k3G3VNPvIlnYHG3zOArENn7yEA7umGAPlHiXUdH+MFpcXVro0mi64kIxLYsEtQy&#10;rgKyDoDtPzAZyfmJ6H9MP+Cvf7PPjPxv8Jbb9pL4R601rqnhRVj8U2MNsjjUbNiqLIyhd8pQnYy5&#10;xscnHykj8uZdf8KaJBczWMU1vNqlxJ9ps7zE08VzEdxjlaQbgR/C3DDOf71fnWNy2pgMQ1unqrdv&#10;MjllHVnnvxA06Twc0NidbgSS102L9xGpY5KjJOMbyXaQ5I4XaOg44PVvGEkC3Fppj/Z5bmNvtN78&#10;xe4XAPl/Nyq5ByAQGJ5zwB13xcebUvEMut6hO0J/s5Utom/vZOcH05Jrl9M+E9++gr4s8Q+I7XS7&#10;Ddj7RfMxef0McYG5xjuOOR0r08K0qactzsoySppyOk+Emoa94W8MedqOlS3mn6jp822NLox5WeXy&#10;QxYAlcNbsDjBKkgEZyKX7SdlokOqyDw0szWLXszWElxje0BbMZbAA3FCpOB1pg8Sf8IesnhjTfE7&#10;6haLodm0JaPhN4F3hRz915myDght1WfjPpFxa+GbO6ntGW1WMQ2kpz+8MaqDjnoMgZ7nPJxVR92v&#10;6nZSqWm13/M8oV5o5Ae49e1WrYo5y7fM3r0qO5hEZBEX8I59ajjkWKUKzNXpo6DQVVQM7dNuM13f&#10;7LnimXw/8bNDX+1Ws7e/vUsbqYR78RynZnGeTkjHTB5riLWC3nj+Z/m9DUgsHtXSeGdkdW3LtONp&#10;7EelKUeaLuEZOMro/Ug/Cz4j/DbTLW3gh/tKFLhop5LTKzxxbXLbQGGznykzk5wScdaG8QWN1GLz&#10;WtNgEUhljR/KdpRGgjjMQ2/8tCS7bsZxnJOxMVfD/wAQfEnh74LWniyLxC2qWtjp9vLfIZkaUrLK&#10;8aCNlUCQKsB6ktuLDJyoHPa18eLm9spoNO0O8hmsVEl5KbX5o1Khs8H+LPbPQ14FSMZNpnvU5S0Z&#10;3Omat4Vg0xRput29nNF+6kubWUb7pW2kNIXDYkwSuccAnrnjU0LxxpWnNqmgaHrkIFw2npbrb6i8&#10;scMkV9BPnyWPKsYhkDAAHH8WfDW+JmkX8b3MlzaYn+aT7UpHmZIBIyPm5OCRkDv1FdJ4K+M/hWx1&#10;GNVv7dZLTZIoW0MilNwG1QOT6ADOffNZwjBSRUnJxPaL7xBb2Oo2fjC28XyXD2N2008a2KwSRSbH&#10;U7NpwEweRzyASSQCPQvBfxS0F5o/EuoX+sW8cmj+RDHo+oeQtpMEaKGYeXtYlWcNgtgknORjHl+k&#10;X0nia3XWdK8PW9xb3cbtNM0Jj8pjLty5b7qgcnPI9D2z7JfGGm+LjoP9oWNrHJYTPJHbHzV8pW5w&#10;CuNxGcE8Dr1Ar1KUoU/ePPqRlLQ+1PBHx68KW+mX2lX8k+3XIYRql5DItrcechV/Nj25Uy5UMwwV&#10;badykFlNrwlr+heI/D0mqeIbK61C30vUBPpzXGpXDTXSCTMUkse8I43ICAV25H3eMV8jfBjxJ411&#10;3xrqHhSHxq0cMi2sW2ONRK26ZQvkiQMqSbtvzfNwvAGa9t8L3Og2vxS17SNc1jVLvT9NsbSHSVkv&#10;ja3BAkZY2lMBi3KJWf5uABnqcGu+GIjJLTrY4Z0XFvXpc+ivB3j/AEqw1e3t9MW0vWvrwWy2s3lN&#10;5rMT+5ywOcBj8vv05xXzb/wWi+LvhDRPCfhnTfCt/Z/YtL8Pz67cQ2d3n5DtECGNeNvzMyt0POOK&#10;9i/Za/4QBfjb4u8HeFdJa8XTbqMWYvG89YYpUXzMOwLSLks+SxduhblQPys/4LITeN/2dfjL8Qfh&#10;R4+1G6v9Z1zWZ5ItSn37bqwk+aBk3ZwgjKoFBKp5ZQE7a2jW9pHbujGVLllv2fyZ+emseLL+88Q3&#10;msLcE/arqSTa3oWJqVfEmn3q7NRtsY7jNYrqM4NNOMYxXPKnGWpvTxdelonp5novg6XT9N0qbUbF&#10;yRI+C57YrVXxM9pafaEuGZpGzjdXEeGtTRfDsmnyOw2zFuG9RUkMtxedZCoXufSsvhRu63tXzM6C&#10;a9uNau/N1C6byVbPTrSa/rq3Gy0tTsjiXavH86x21CSJDGPlUd1qpLfRbw6hjn7xbvSTJlImuLnz&#10;2+Y/X6+lU2VcczHPYCieXe7ETY5/iFMsnDs2AXC8Hb0NUYykavhd4dPu49Uup+IXDBQM7iOlaGny&#10;aPpJ1BoftF5/acTRXKsfLVYzIsmOMnO5F646e4xl2ltLdNHbRJlpHCx+7HoKv614zufB17/wjPh+&#10;NUe1k/06aaEMZ5RwUKsCPLXkbcc9T2ALcx5tSUqktDofC2vaJa6zY6z/AGJeQ6hpKxnSZ7XUljWB&#10;423IzKYmL844DKTzz6dFrnxFs9X0u+8L6v4N03+zdU1JNQube0lnhaO6VZVM8beYwVyszKd6upAX&#10;5cqK5nwX4w8H+JNUt9C1Pwetpfagy21vfWeoNFFFIxx5jo4fPuFKjjtWhrFt4M8Eafbn4iadqVzq&#10;N45K6Va3S2z2sAOPMkZ43+ZjkKuBgDJPOKn3ubQ4pxqe0NH4fv4C8D+KLf4h6Jr17A9p5iyaTdwg&#10;lg8bIoWVOGAYqcsq8jIGQK4jxf4k/sLwZL8L72wzdWuqK0d4o2rIg8w7sEA/N5gIJ/hA6VsW5+Fm&#10;twlNO8Z3Wny4LLDqlnuVj2AaPP5kCszx9Lqlvaf2H4iMV0bWLNjeCNWfyyMpskI3FOmAeACcYOar&#10;Xm1NqalGSucZcTecuxo19aElcYMbc9c1GCncHeOnHenGVY48mMDvzQeufSn7AnxJh8E/FGzu79Vm&#10;hmkWK4hmGUkjJwwYdwRnIPUZr1r9oX9miz+DnxL/AOKQlaXw3rMjTaK3XyOfmtyepKZ4PUqQfUV8&#10;h/CDxNc6N4it7uS6ZVjkG6QHov8AjX6EeE/iZ4c+K3hyH4b+L9Rhit9RjjFjebQfsd0gxHJ06H7r&#10;eoJ7gEZyVr3DmT+R+i//AAbk/CXTNH+FfjrxtqOmMt5dX9nYxXQkxmMK7yIvcHJU/iK/Cn9sv4wX&#10;Xj39p74ifFcWT2cmteMtWvBZudzW/nXkrmInuVLbc+1f0R/8EKdTs9R/ZHvPCENzHZa74f8AGs9v&#10;rFux3bZHihCbhwSrAMykYDDBBINfzc/tB+Ita8c/GbxZ4n8VFZNS1LxFe3eoFoVj3TyTu8h2qAoy&#10;5bgAAdK8PAx5cwqM9TE04ywav1seZ3viXxhrspuH1C4bLZ27ziq4s/Eh5+0Sf9/a6LT7eziWQFBu&#10;YcdeKsCJAMeWa96/Y8+nh6cY2SP1U/4PBWC/8FK/D25sf8Wzsv8A0ouK/KIMVZZQPmVgcV+rP/B4&#10;RvP/AAUs8OALj/i2dlyP+vi4r8oWn2tgnvn61sYx+E6m+jmtfC5ursMFu9QLCN8YZVXpnrkbx6Cs&#10;Ka5n1m+kuru4+Z33Fj169BTp7+S7tLWya6doYslo2xweM/nj9BRpbwNfeYQsUR4ZX5G3GDWlP3pa&#10;hUdo6G14XkOmSxwX5SCyuCPMm8lTLxnGGxkA57cHvXUWdvFpkcOqaPqwt7pZGMKTJ8rxgkjcGBVi&#10;cKNvK+vBxWbb+Gorq2jmUQqYkAdTgs2cc+g+lOmhSC5+y26goshjt2SYPHF0P8PT/wCv7V7lLDQV&#10;OzV7ni1MRU9p7r1R0Hhv4ga18MF1QS2UF9p+uQi11Ly44wrnCyFUcowjILAZUDjIGO3qXwY8SxeI&#10;rex8ZWlrdtZ2skqalJBAp+zXDO+1VJUoqCMoPuuRuz0wF8OvtVS/tTp2ozsyyXXnqpt8EMyojfhh&#10;e1df8FfEXgTwml9bay0kNzqFrNBazwrujt/lUJJhySGLZ6cYzx2r5/OMBTjFypJs9vLcxqVGlWfz&#10;PaPhl4wl+0X3hzxNDClqyz/Zrr5XklTCg48wENImY2XPyhvmAHOdj4m+GNGtV8M+I9N1KGTVJIf7&#10;G1lfs7o7Wc5fbcZJH3N4wVGcSbT8qnLvgJ4Z0kvq/wAQNY1SGwk0nTbK20u9ZQsbG5Xz5XJAyjmM&#10;W6jZ8xEzDBzg918T7KPw3qV5oXh9J47OHUYLK6S1jeONDZJHcyhySDs+XJBwcgFgCFI+LhJ08QtP&#10;6sfSVuWth3qeb/HXT7SLwE3hjw3pzyJp8ltf3DWtvNNBCnkSeaWYkqBvaMBiQSTtzhRu8rtdb1OC&#10;aHW9Phj/ALQh23ELzMNjzQSrPEMdOSoGCMcds5r1vx34f0u60PWvCyzaY0GircSXFnHDEsjeXbwR&#10;QopI3+Yssnm/Mc8dlZifDLOWS78nSltYw08yQSebEpZX3jDKzDKuMYJGDt3LnBIPZTlzR1OeNrn0&#10;AfEtt8Q7vw18VNMabGnX2zWrWZubiynaKK5gJOfnjUBlGOChIHyjHZ69p2k68bcNp+lx3EjLDpt1&#10;fRr9ngLSICzYJUxuiyIwYFNrdOAw8ij1S9/4R+31Cy+JsMTTHb5MgiYl1+bau/kPJJK67UK7yis4&#10;bapHrlpr2j+GtQmsbazk1GHy444olaKB442Bd5S2NrCKPdKeGyowOorza0HG3KenTlGUbs+dvi/8&#10;QIPhd8V/tngvTFto9St47bxTp0ePst5aJKu223ooYRvEvlsFbJXKlmGRX2Z8MvAXgL9sn4Xww6Um&#10;teItQs7iSbw9JpFyIWstSlO9r++uCPKaYv8AKtufMCRqF28gj4g+Pb3mvfGr7Hqn7+z1b93pNzNc&#10;qzTGQhIZi7EEAEKQHKgAY4XOek+EP7S3xH+E8+ueAfGvgqTxV/Z91/Z+oaLq/ixxBFIkmwobNJNl&#10;5hozwyyKoQYwozX02Ep1JU42V9DzcRKmrtux7Z8AtB1L4U/EGH4YeN9Rt7HxB4R1iSx8SXFrr62v&#10;lo+7cqXjuq2MMol8yWUuLiQkqm3YNvx3+2hcx3X7W/ji+i07TbWzXxNdRWlnpcLR2sFvG3lxRQgq&#10;p8lY1RU4AKqpxg1794o/ac1XWPjz4b/aK0X4C+HfCeoaTY+TJpXhC30qGU+VHuW58l0drWYsF2sY&#10;VJU7ULFhXzP+0f4vtvit8UvEvxKs/tUL6t4kurzZfTrLOfNkZ8yuqqrOScswABJOK9nC0Z05PmVt&#10;DwcZVpVIrlkm79GcHqF6p1L91AsO5irCNcZqxo8t3FqKLKoJ3YWPqXzWXDNJFqCifDHPLN2q9/Z8&#10;F3qP2KfUjarIh8uXbnn0PI6+tXL4jGMfdPuT9jbSrHUvh5rng7WNDjtGttTD3VndcSCR4hG6SIQO&#10;hi+6QMZKkDGK+Pvi94Lufht8ZfEfge2g+zQWurTrp8J+bEBYvD1yTmNkIz6ivp/9giS0bVL+10sT&#10;3SR6NbiaWSYs0ccOIgxJHyqz5Kr/AAhgoyADXn3/AAUe8DL4X+Mtr49soUC+JNLHnb+SZ4AsbMMd&#10;AIzCBj0J7mvNlH2eKa7nZRlzUlfoeM6FrOptcN4bvA1xJdeVAodCwVd2cbR985bOMZzg9gK9g0vw&#10;74K8D6R4k8AanHoe5XhmN3qmnwLNbqSiBopHgFy8ibi5hV0jbGWB28+V/Bfw4vifxZYxXmuyaerX&#10;iRw30M8SvBNyyyYd1IA2/fyAOPmHFe8wfEDSdbs9b8Ma/wDFoLrVj4TOgWv2OZI7K5gW6ldlkYBl&#10;vWlkzcNIxUM9wzFuBgqc0Gelh4wqRd0djb/s0eK9U+H/AI0+I/gT4j/2tofg3UNHstc1LXNFmtbq&#10;5MqyiIRxS/M+yMiJlVslJclPuNUHwwvj8QPEBs4deitLlbZn3eRIVaOFIi6RyyB2k2syytDlgrFX&#10;AUrmrPhT4a+C9B/Zt8Xa/wCKdd8n4oyapbR6eJdeuV1Ge2kj3uBaqm+SORGaQTMxVlMeTgspxPg3&#10;f6Zd6JFDqVlN9t0fUo4fsenWpUFPJmWKeSKIZaUTtFmZgSQoj3AEK31uQY2dVexk/I+F4wyunhn9&#10;YgrPe/mempLeXGl/6Xbhdp+fyztJ9CQQD/I1zHj67vNA8I614guU8xbTSJ5irHoArcfl711l7pev&#10;2BttU1y/murPVLGGeCRoh5sjkfOGYEDcOMrjIrJ+KcH9o/CLxDoul2wLS6TMvLfOcoeK+HxlGOHx&#10;06fRPT0ufXZfX+tYCnUvduOvr1PgLUtgvPKUAKen1qBpAPldx6dKdqkirdLKU+n1qEzQk72/GvZl&#10;srHKVSxEjDcM7sZFReYiE4k+7+tPu/8AWeZDjaT27VXeaT7mMg0ybiyTBo+fm+bncOlNaQq3ybR9&#10;KYCQMFaVSfusvFP3Q5iUuduWJ5P5UI0S/cc7j7VG5AORIev3fWlQx78Fe35VJRKkkrMcn2+tTQSs&#10;PkQf/Wqu8gxhOPVhT4p1UKOq9qBPY2tHvvIlUtzziun8R30ckFjcS3WPMhKqrH7u0/p979K47TZV&#10;UDcvzDmuh11V1TwBJGfmNrMksajr3U8+mCa1jqZP4ivq0cV7auqFWyuMV9A/sOaRFo/hcazMHLJH&#10;c3B8yLhZC3lDb/wFd31Br5X0/ULuyb9zI2D1U9K+xfgXDFoHwstHngCvOsfnKzZVmVOoA6fMzfU1&#10;zV9rG0Y9Te8Xa7Kl1a7JWYeYxKt24AyP8+tZeoJdarZaT4Y0qaTzLqaSW6gj+6Bu2oCPXaM/QiqX&#10;ju8km1HT/sygeY+3cOoOcfjWnqWuXHgC2/tKztJLnXNWX7LocaoWaOMYVnA78/KMdwemBXHy3NOY&#10;1vGHxA8BfDW10/TNUX+0pbBSIdLgbbGJWHLyMOT/ALv8uabrnx2+KUdhb+KpYLPTISEht7ZlAmII&#10;+XCDHZTnJ9M84ryDwfo8d94rvfEWvX6XEOmt+8mmUFJrg5zjPVVwSf8AgPqK6fwTb3fxP8fx3WqS&#10;SHT4WyvmcqwHGenb/wCtW9OJNSXun1p4K8aM2haHqOsXt02qapNHbWs9tfCA7pFwd6Io3Y5GWJ4O&#10;M4OD7t8F/j34h0Ke8vPiJYtfaTaXf9n6pqlqrbrRlk8pXmj/AOWZLOqrKoC5Kr8uVFfKvw81W21n&#10;9pLwl4Y08Qi1stQjaNQAFPzD8OgPUYr2bRLrxD4c+JfxA1Lw2VkbTb9L9dNdRNDfWsknlXETpyrg&#10;oykjp8pPUV7mHl7p5VX4j9A/BXjTQ/Efh6DxDoep/bLZ1UpJuBYKQOT6c4/GuvOiQ6hZLcoVO7+6&#10;3ORX5y+BP2oZ/wBmv45WWkLcSt4N1x4rrTbW6cny7aT5ZEUEsxCEED2C9elfoJ8P/GdvcajBoe6O&#10;QXCSS27Ko2NGMHcvqGBz9K35jDc2PAHgvw3q93eaV41MdxpN/FJpN9pjzf8AHytxE6yRMAQQGiMn&#10;TaT/AAnOK/Az/gpD8HfEP7OvxzvvhR9vm1TQZo5Bo0a6012lvOZmSWIsuAs0Mm+N8gnJYnluP6Id&#10;NvbDQfD9xqF/bXl1DY6l5jTQw+a1msuzY6RkYcI4WTb1G04PUH8m/wDgrf8As3eMLz9ofx7oGnqZ&#10;JrCG18V+H1t1adnO2CBgkeG37nJVYyGICKPWvFzCMaicpdDsjS54qMVdn5e+JvFNla+K2fxRpn9q&#10;bbzzpre6uMZdjubcSrdWJbbgrggEUvj3WNJ8bLZa23gySyfzoluNRHiKK6WO2Bxs+zxovloq/dVQ&#10;qqOAMYxq/HzUtAh1DQ/Gfhi2tZLHXNDje6tPMDbJlkdJYmAOQRgEZwdpVuM15reTeFTdW9vY2/mR&#10;3KhvM80q9uxOCrdiRjqOCMHrmvJw8eaMZNWZNOnom0dd4R1rwRaeM9Sk8c6NY3EN5fM6w3UMq26o&#10;7eYEDQOjxA7iDgEAdPbsP2h/Cmuv8OdN1hdRtG0OGeS200Q3SyecrvJOzqyj7u+R+GwwIwRxXjN+&#10;x0zUXu7W+hmEMyyiC5jDpMVOeVbIcZ6g9R1rpNe+J3inxZd3/g/U/EF1Lp/2p7ldP3bLWC4J+Z44&#10;FxHGSOuxVzVyw85YiE4O1nrft5eZXs37RSicPrkKQ4UJuCrjdisuMZZQ/rVzXI/JuiQSd3r3qlgH&#10;gtXoxT6nZc2bO4jhA3AKOmSetWpJpniEttGcdFY81n2ugLdx7xfdvyrS0pGs4msZrlG/u8VsiT7+&#10;8EfDbxvZfs0eGNZ8O/ZdV0/U/h7psq2cygyRXMUhuG288kvdTbe+EIHQVF4i1iJtc1W01rwXeaaZ&#10;tIilljhfex2IQS/fZtaPAAxnfnmu9/Zi8UaT4o/ZV8Hyzyqq2ejx2SwxxA+Y1uTFjHbO1iT33Vd1&#10;febmSfUZZbj92Y0t/LD4QLnb0yBlh9Me9fKz92Urd2fQUZe4rrojx/X9Y0LWfh/p2o6pp9qwWS3+&#10;2xTMqGIMSEULxjLYBIGdu6r+t6boOn/EvwzNZWyNGy3Jkjt052rESACvZTg8njH1rU1z4ceF9bsL&#10;fTYNO+xzRS7re4t48Mi5BZMtn5TxxnqF9KjX4Z6C+v2urWzXGLeN1e3m+dZQQM5Y9Oxx0z9TWPNL&#10;mOi0TvvCV1a6Nfakvhma+Ed5JKt5erq7YVcIXiYMcKCCeducFhnBIPeeJPDd7qf9n+ItJvNPt5tP&#10;sWRhDqDNxIcBnBQMQWdM84HavE5fhjoTXF9NNpP2f7ZMJl+x/ufIUhcKBHgY4+7jB64zzXqHw3Tw&#10;rPpy+FbaCGMQqXhkc7ZCcc5f73IJyeoGeQMmumNSUlY55RtqXNC+HlzqPiS0vW16O1lVfJ36bGN5&#10;kRvlO98hArj73rxwSK9Of4b2kmoSeMPGOrazq2n/ACQMsluYo7pkkX95IsOFkiO37u0Z3BznGS7w&#10;YZ0tV0p9B+0LDHJA/RpJoZBs+XPBwDux/FtWvUPBXhVdR0qxHhgO1iRssfLiVUVjlSjIwD7eWBGQ&#10;MEnjJz6GHpKUbHnVa0o6o9R/ZK8C+HPh14hn+JFjpKhdQgW3+0W2fLNuh3ExwoFSJiU5CIu4ryM5&#10;z8cf8HUfwAj1rw/8O/2jdL0OAzrYzaXrF7ApaQgN5kRkIyNoy6gnHJb3r9APh1rHg7wzpl5e6Klj&#10;cahaKBcWMk4DR3IjDMPl+ZyVZTxycAe1ct/wU2/Zm1b9o3/gn18WvDfiG8txfWumR69o9m1wY47H&#10;7DGJrlQ2fnHlmcgcZJHTJNd6cYNRh+Bw+9KV5PXzP5bJQd+SKbjvVnV4hb6lPbq+5Y5WUN64PWq2&#10;fatbESNDw6k096baFvvqePWtprA2kbJI+WYfdDYrndIvDp+ow3YGdj9PWt/W74zOCrt82DWFRe8d&#10;FF+4VpJ2RcE9OTmq25MNIX6LnniiWQOP3n3ugxUMsilcMcnP93rUhKQpnVkw5IZhxx1q5pqKiblT&#10;a3HzVTsYXvJwG+6vYLWpFEgfylz6FQtUkcNat7ti5pU8djf29y8gHlTI54zjBzmtFfCOi6j4ouvE&#10;+sahHf6bLJNNcR2tx5Mys+4rgNn+Ij19zzWZHbGV44LeJnkkbYqpyWJ6D1rVNl4c8IRNL4omklvC&#10;v7vTbZuVPpK38PfgZPTpRtscsZS6FW/0HR9J8S6K/haW8k+2XCOkN1EAVxIBgFeoyD09Ku/GnxBc&#10;/FH456prqzqv9qaouGVcBd20cD2/z1q14P8AFet+KPiTZ+O760trPTvDzRyeXE3lQ2yKSyRJ3aRm&#10;DEDlmIZjwGI1dD+I93eXqjxDoekXVvZ21xcBhotrHKWSMyAmZYg/LIOrEHJGPmqbuOwczUkcp4y+&#10;HkHhnSbrXNF8U2+pWtrfJbTMsLRyJI4kKsVYdCI36E9Oetc7d6tNqOixwuqg26leFwXHuR1roPFv&#10;iXwpqPhdtP8AD0d4stxerLcR3O3Ym0NjGOT941zdvaF7QRu+0ddu3rVR7s2WkU2UYrsIihDyo/iN&#10;StK0i+YMfMehXqKqTxmKZl9DViJyV2sjBfZelVy9TshLmNHw5crDOqtJns3b8K958FfE+7sLbdHd&#10;HzrVUeLL55B7fhXzzpjLFfK4k43fNXaaZqr248zzWwYmHYg1z1FzFRlys/bD/gj3+18/hbR/Fvj+&#10;21GKMR6DHf6yrSLiRrOM4mbIySkSsOpOAAB2r8XPGtxc33jHVLi7u1klkvpXkkzyzMxJb6kmvrj/&#10;AIJu/EC98Mfs9/HHxPqccx02D4c3mnbkjLZnu0MES8DHDPuOSB8vc4FfFCNd3OqTX123zO35muPD&#10;0lGrKR6Htb0VE2NFtlM7SBAyrw2e/vV4xy5/1Uf/AH7/APrVStL9LaFoki+br7nikGuXQGDMv6V3&#10;SJhLlR+p3/B4Egk/4KWeHVK7t3w0sVVR3JubjivydSxiUEiTao681+sX/B4DCz/8FKvDoRdxPwzs&#10;tv8A4EXFflEojV2aOFWIbDL0rqir7nDHYrorxqUeT/dIqaOfzSFecLtH3m9u3HQ10vgWwtbotcXR&#10;iKtMu9JJAoC5xz0JGOw5rsLv4feHNR0n+0ZdLkkW+uJFsbqK3EcMxDsq+TjLTcL2GBjkjms5T5Za&#10;GnJeJm6RrWjaFaNbprC3SR20NxbvHIU2NtGV453q2V6EEjIGMVFYXskljP4lvPEFrbkTSi3tDOGm&#10;ZvlbbsU5VW3434Ck7gM7WAzNQ+Ft3ZeFbrX4HuJfsM/lXTIqGGJsDC71c7mx1A+6Tg4PXn9P07XG&#10;09tSt9HkltbedFuJlXhGYnG70ztNd0cdJU0jhlg4uTZ6TJ4atNV0aHWfC08ck0G1754JxvBfomM5&#10;UAhhz2K/WsjRLKE60Z4rd44rRhJchvmVQcAFj2Usyr9W9TXffBTxx8Ptbnn8K/FjwPJqdlcLGkM1&#10;jaotzbIowEgZ5EWIcuSfmLcFs8V9NeJ/2Avhv8PPB2m/GLwhpzRpqsK3Nnb6nqnlyNYvErjy0ZHj&#10;unXBLtFI5j3qWVDtNTjMwo1sO1FWaX3meGy/EU6qu7psg+EkOhQ/BjVrzS9YN9eR65Na2ccXymF4&#10;bG0jAU54O3+7lwpySBT/AAJrej+NPibP4l1adbhNS+3Wd9NCs08lsgjF1Lcx7T5jSb7ZbcHI2q0m&#10;4sjvin8JG0zSbTxT4c8L6k6xtqkmrTNHbqFlWdV2Rq6rvCsscWCw2GQ8cqwGLbx6x4R8NXVxZ6Za&#10;3Wm6bdRXkJllj82zRpyphl3qfNiLXD47odzbdqO0f57GS9s7v+rI+0dGXsUauueHfFXgvWPM8T2j&#10;WbSWrQyXAkaO7tNxhacAqUdEiFzasAygZZQC3mgn5ue2gTUnsXSRUWZtrSbSXkc7eQMEMUznB5+b&#10;FfTXifV9e+IdnZ6le3U0cP2WGwWT7dvWRlu4J2hgnkIUvG0ttIUVxsRN+7DMa8L+JHg+60TxPNA9&#10;my3cnlzfdYBWdS4ARhuGDwDwG25UnrXZRZy296x1XgTxBcRXd14es7GW3s76ASzWwij2yxJI2wsX&#10;ywYOuNyAHEjAsA2GPiH4ntpbrR1uX+0vd32ZrppdqeZJvTDcZcfOWLHncq8k81i+BdIuVt5tRlVl&#10;YXH2OzkaRVAjTJdNvU/NnLeoAPpXJ/GfxZYzabJdyXc1zCbhUmaaRmkcDhSFyQAAhx0/hPcURpqp&#10;WSOmUnGk2ZPx28X6e/iKy8Iw3fm6bY2808Sy3TyKWmj+SRgD/rSAjbuyhAcgEVyeg+EJ7zw3c+Kv&#10;DWpO17ZF21K1VSpihIULMrZ+YEttIAyMZ6c1S0DVfDni7x5eeI/iRqWoW9neTM7XVrbxzSqucBNp&#10;KqSVwoPABwcHpW/4A8Uat4OuD4z0BZrF2mZbX7NJIgT92yOm4PvGUYq2OCJHHQ4r6/C00oqK0sfN&#10;YzEPlb3udJoHw38deGvB2j/FbU21GK3vtZW3Wb7OslvM6urqkTklJXHDnaTsJAbB4ryfxzZy2dzc&#10;afG8bmJ8SPbzCSNjjDEMuQee4JHocYr0fxfqXhzW5be7j8L6Tpr4ed4NNnfa7PI0iqwZmUKqkJtU&#10;ggLyOpPkE9zqN3q87XbsrtI3nb93zMc5PX6121pVKcVGTOHDxpVZSlDbQq2FhcancrDAqyM0gGGY&#10;AHnHU1ueOvD2oeGNXitNStfL8y2jlhU7hhGXjrz1yPqD6VmaKtxpmsebZXTK0TZWSNsMPxH9K9E+&#10;POs2PjTw34b8fQ6YsF1NbzWV8kMSKrNDs2t8pyxIc5Y89AOAK45XumdWkdD1f/gnV4rttN8ReILJ&#10;rTzri+0No4BFIDKnlujk7R82COvQYFa3/BRfwlL4h8EaL8QYbtW/smZ7W6hKncwlK4IPsVHHv7V5&#10;X+xR4x0bwD8Z9P1y6mmAmkEE0aLmZ1lRoyqbRk/M4PBDHGACTivob9prSrfxL8MfFHgsxxtcWMUk&#10;iqJOFkibJHGemCK8/GXhUhPzOrCxUueB8leDdatvB3gb7Mz28Opahi8t9Qt50lm8vzDH5DlSWg+5&#10;IxXhmzGT8pGe58Mahpt/4g0L4jaxY6S2nabfIdUhh1aGxcDepUpBC6yDGchoowc5JJIJHmeg+M86&#10;TbafH4f0sfZmO66ksUd2UrtwxbPTlv8AePsAPVNB+LnwkuLiTT/GvhSOSS8azXT7nR7VBLbGJn4U&#10;3G8fMPLQKTs2KRt5FdLws6kro1o46nStB/eezeJPHGm2vxI0Xxcvw+vIfA/jnWrexttW1e1kMeoL&#10;DeQ+fLbvMhklVRFHFLIilydwkYmUAzaD4CtfD/ibxFbokc1jY+LrkLNaWTW8MccLQFykyBW8oh4l&#10;EO4gEq5VMFjw+rftEaX8UfiT4Zjtvh3pMei+GLlUjEOg2Vq8yh1O6VFQrPIqqyhSG+XcVGSa9Guv&#10;DC6TZNY6L4b+0Sa9eXdzosV9pxupNv7o8NtGYxB5W0p5ikyEfKV+b6Xh3AyjKVS+3Q+N4yzSniKM&#10;aFmr9fmup1XgLxZp3i/Sb74a20QjWzt5bzSG8zKwzJndEp7rIvB7ZVDzjI59rg32mXVpCoV5rWQJ&#10;wDyV4X8etO+EljpGn+LVsZ7Z4iytA8x+72yQpGeegOeh6c1R8Rf2t4U8U3/hRx5T2tw0J3LtxzwP&#10;y5+leVxThacY06qjZ3ab79UdPBuKk5VKHNdWTS7dGfB+twvp90LS53CSFmSRfQqcEfnmqB8nLMJv&#10;vdj2r0L9pLwjD4U+I16lpYGC3u1W4hA6MW+8QPTdu+nNecKqBPmJ5rgoy9pTUvI+hnHkk0E+0bXR&#10;g/c471Xdix3MO9SCQxZ4/HHSmynBIxnvW8SJDGKEfLHg0oyMDFNzheDQH7UuUkVRmTGPl70hQk7e&#10;fqaUk9qTJByB+dHKVzD2O1MBR/hTIppNmzcPvU2VnMa7qIyTFxUgX7a7dAAj/L9a6fw5cDULWbTC&#10;zMs8LLgdz/8ArxXGRt/D71t+Gb3yJgyp3+9VfZJluehfs3/B3/hYmp6r4i1vT7j+xtA0+a6u5IY+&#10;HdNoC5xzgyIWHUBh0zXv2gTLaeDNMtPMZV8vMZUZ3BizfXvWx4VtdctvgN4d8SaT5NvokvgnVY4d&#10;N03d5IaNgZ2kLHJkklyzAZX5Bt5VgORurqWy0a3jRlJtYYzu65AHI9q8yNWVatNvo7HvZlhaODwe&#10;HjF3ck5N/p8gv7+3HiLS7q7l2w2qyTMsqna5UsQp9zwK5Hxn4uvfEUt94umj3STSf2P4fjbs23Mr&#10;j/cRgOR1nyMFa0PipqVyktpDp9szC7jEaxtxklgQR+n51x/xP1uLStX8P+F9KCJ/ZsUzXCr1MxIL&#10;luT82WC+mFHvWyPHuaDm4u1tPhr4ZVlt7YF724jP+sYj53YgdyAOeyqvQCvafg9Y2egeELy+smZY&#10;otsVv8o3SMe3Tnnn8/SvEPDNnNasdE8gtqN9h7xj/wAso/7v9T+HWvcNP/szSPDGk2FtcoLe1Q3F&#10;wy/xSdQOeeg/TNbUHzSMqu1kdl+yRby3H7Ynh+HWomUrM08sir935Gxj0PTHufU19Q+DIb7T/j8Y&#10;PN2WmtRXmk3sckKDesoJjJBHzEtgjOTxxxwflb9hLWJtY/a4s7pbxH2Cby33DKgRMd3P0x+Ppmvs&#10;j4V6dqN38X7rS5LS2uWurhLjTpWYqfMQhjgjJAbG09yDjvx62F1h8zzsV7s/kfI/7XsmpeHvBPhC&#10;G71GR7zR9X1PSlb+IRRujDBzyP3h56Aj6V+iX7OHxp0/XPgz8N/iZDckW8GjxQ6hIpDndFGIpUI/&#10;vFVOO+T3r4N/4KP+GorPTdU1WbSXtZbfx0EtY/M3K63EEruQP+2Q5rrP2TvHGp6p+ypa+DI9VkiX&#10;Tdem3xjcSySRpge44PXpnPGK2p6VrM5pfw7n64aR8T7aHw+32W5sbu1kvobyHdIiI9ogXzWkbPyq&#10;Q4AfohO45CkHn/23fhq3jbw/o3xw+Hvhy4v/ABBoEcsdxptqzLeXemTJiaELGGbKsVY7BvGDtYNt&#10;z4X+zB4g8d6N8K9F02xS2ZIY47/M8mJ22XKyCLfkERtIiI2M5G4elfWkV/pninwppniKws2ls7qQ&#10;j/SrUM9vkMrq3Xy9pzvYMAFRvmxjPgYnGUcRXrYbrHe60d+3c9uhh6lGjSr9H2P5mf8AgoV+zvov&#10;wL/am8beC/BBhvNBe+a88KXGnqfIuLSWRivk5JLohDxg5YHyshmGCfmrULHUrOSOS5gaNSAys3cE&#10;ZB/Ec1+tX/BwF8ALTwN+03ofxB0i7ljttc0ECS8uF3eTNC22SNiqrl1LHPygHIIBzk/nX4g0jS9T&#10;ht73WY1vLVboGIx70WVg2PLY4HGAQe49u3DTl7K0HqcuJq3xMnbqeYX1lJZ2sMd/G0c86xyRxScE&#10;xsAVYg9AQQRnGVIboQTs2Oi3Vt4kbWLmH/Qr5rhbeZVO3zI2G6MnpuAZDj0dT3qp4ltJ28aPq2rE&#10;yLNeNK7NCFDjfnooAAwegAA6YFegeHrDTY/A+v3OmeJ4r2zuVS9uNIaH99YXCyMol4J+QhiNyjBD&#10;4bb8pbr5+W1iubl1PL/EtuUdpHX7rMN341iqTnrzW14qH7xmUbVZskjvWMF45Oa6+htZs0dJ/wBN&#10;DRh/LOeNtaMegTQ7ZvtG7cP4qwYWktWFxHXS6L4ggvYfLm2qyj361ogsfoH+x54U1DUP2U/B3iDw&#10;1dNbX0ceofa/tMh+zXMa3t8mcZ4cEwYPBzFz2Ilj8V+K9LtYZb3wpcK17cSJJfIWYqQOy4OASOua&#10;5X9kz9pnwp/wo3S/hbdy20DaO1wlxH5yxvGh3TbsE5kDu0p3AHaSFOMru6dPFtpcatYXljqbeXqm&#10;ZbG3WT5sAg5APOeVJ44r5fERlGtK66n0FCXNTi/Igg+JuhMZBNqUdqsO9ZLe4kKyvj0VuT+VR6f8&#10;RNN1fLaZeW8cLESbpGC5x7n/ADxWlqtvYzDUF+y295cXEW273RgDnj5j16d/XFcjaeCPDt1o7aY2&#10;lrbwwtueSPIPB/vddv8APArnudB2o+JOnXWqxm+vbea38mG2ZYZMqxCDnj+Locj3rQtPFXgS01tY&#10;/wDhIzZIzMqfvs+U23ABIPAyQCSeh5rjj4a8LaxNEDoq3Em1Xkk3FSzKSBnb1wMflW4vh7wpJd22&#10;p2/hy3aTT5/NWEx/Kcfwnn5gT2PB/MFa8wPlse0fCr4kaPN5dq3xAaa7h8z7HPZxiUszKUCkbWJZ&#10;ldl45IORnGR7b8JdI8J20lxpN74n1j7RqAuJ7WFbiTT2WTaXaVmi2NuXBXLrkDbw3b5w+DXinSLf&#10;xTHrumeHrYXkN4qbfKXcN/yABiPl3AkBv4WwRyK+pvgt458Qalr+oTaj4MmuZUgV7WZmWLbGucSS&#10;u5CkDocDdtB716uElGy5tX955OJVTm0R9OfB7wf4c8J6ldag+nyzXMnl3FxrEjNNNJGIyinksw2j&#10;n5Ccg5Ga77xj8R/B3hPwHql543vLfVfDd74V1a8vtRe4SaIWCQMZd4z+/BixHgbixODkmvl3Rv2n&#10;fDHwNtL7Sfit8X9Ck02ZkW10fQ91xqG3GX8tVP7pCxYAuQApOMHArwH4r/tWeJ/jF4L1b4OeBtGm&#10;8P8AgaLS7rdYecXn1BvJcIZW+794htigKWwTk816FSsuW0dEckMPKbu9T8Ufj34XXwd8T7/QEj2i&#10;GOJtuMfejVv61xtdp+0H4nl8YfFvVtdkXBkkRP8AvlFX+lcSxPaumn8JzT+Jjq0LG9knj8oruaMZ&#10;JwT8tZoZiMCu2+FEJstM1LXXT7223jLfdOeSP5VNSOlyZVfZxujm9sl7OsFuoZjzjPArSTTIbbcW&#10;wx2/xVsyWURmPkwIgP39qgZNMewkQEde9YHHUxMpmdYWvlhpZQVLdODVlLdR+8bBO7r2NSmLzH4O&#10;35elI0Xl/c3fTbVX0MHJvcs2OoNoulatqaPIlx9iWGzuI5CpikeaPOCO5iEox6ZrB8MeF9d8dasu&#10;jaLAbi4kUtuZgqxooLNIzHhVAyxY8ADJ6Vt6rPcWvw7mtWjXy77WISuV53QRybhnPA/0hMjvx0xz&#10;Y8GeNvCuleFG0TU5NUtZlm8wNp7IFn+YN+9yMsAVXaCSoKggZ5o3ibw/h6G3rfw2+IOj6bb6HbeB&#10;9bj0+3kysjafOI55n4MoyoGW2YHGSqY521Uh8KavpNzqGi+IreXSLyXT5IrdNTheHLEqCrZXIym7&#10;rxnAPWrH7NPiS/l+N0Gq3paRZo7xLrcpYDz4ZIc45yd0o45J6Dk1h/Df4peJ/D/izTYdQ8V30Wjr&#10;eR/bLb7bIIvLydylQeRgsOnc+tT6mfs9bnPa34X1zw5LGmqWS+TM+IZ4ZFkjk6Z2spKnGR0PHtV7&#10;UbT7DI1u6bXjYqyjsRxitDxfaR6XoWn6LHrVnfKNRmmWWzl3LgpGO4DDO3oQKi1u1c38wYqQ0hwB&#10;z1qhzqPS5yOoRP8AaHcIcd6jjnUR+Ujcs3zZ712XgLQINe8YRaHqELeTdhoXbHK7lPI9xxXL6zol&#10;34e1q60PU4WjuLSdo5VBHBU4/H60cy2OnD14TqezW9r/ACI9NhR5WZSfavSvgZ8GfiJ8f/iFo/wo&#10;+FPhqbVNc1u6W3sbSDHLnuSThVAySSQAAa8ygWVZUIB5btX6Z/8ABuz8Jl8V/HTxR8U9XsZvseg+&#10;HWtLO5jsWkK30zDZtYI5jYKpbdtIA68ZrlxVR06baPQo01UqpHN/ty+HvDP7AP7FOhfsa+Fde/tD&#10;xh4tvY9e8bapaGT7OYgpW2SItwyZMmJAAW2tnjbn4F0O8uZtR8maZmBPzFm96/SP/g4/8ReANP8A&#10;2pdH8P8Ahm+jvtVt/C8Da9ei4DE73doYGXaNrIuTySSsq9gK/NrRbpJNU3QwDnuzZA5ow0X7G766&#10;nRWtGfKjqJQkELNIobb0K/41RF5cDhB8vbpWlJFaSBA0m3b1ZR941Ta0ttx/dHr/AHa0Gfq//wAH&#10;fcVxJ/wUk8PvCvyr8M7HP/gRcV+U0dvDLbmRHYSbuuOK/Wn/AIO4xBJ/wUf0KOZGwfhnZcr/ANfF&#10;xX5OM0MKTW0oxtYjK5z+VdsehwwNzwBrVn5v2G/MMSrIpjuJIy4hHPUAHp7KT6elevC4Gu6bN4o0&#10;PT1866kkN8bq4YT37GdmJs/3Y2hstuUEEnOAcNjwLw1rFxoeoQ6jBEp8qRXVZIwyvg5+YHIP0PFd&#10;vrPm6tPPqGj/AOhwSL58dvHuESkjogbtngD3qHhZVJXRs8VTjG0xPi54rs7CODwt4TvLwLKvma3a&#10;PAYlW5ViNuxgCrKQQePTqcmqngq/1WDTF0uXTpktJmEt4JCR5/JKYxg4HP41zesWkzSLc6hcSPNO&#10;d8jydye7E966PQPEt0dC+z/aIZPLkWPy2OxyoHbsR+OairT9nFIVGpGpK6Opnsfh24h1EDy9Qnvt&#10;k0Vy4jtljZF2kcZQJIJAxzjaynqOfqLS/wBr34P+HfhXY+CPD2g61r2pLp8enQyatrJu7WOGExSf&#10;ZksBIwaGOUzmLzgVYzswzs2r8Y69q8sdnG9zcLG/7xfJjm3eX935jjj5gMcf3c9+G/DjVb2wnk1e&#10;yk/eKxjjkV/uZXk89sHH4VOHwv1moot6Pc2r4z6rT5krvofXd/49k8VeIYfi58KvCd5NJDp8dvrl&#10;hZyPHIqmZpIpJEBx5ituK7cIythMMjKOlTXPDXxD0OLXLa8t4Lq7l26hJp2xLcqZR+8KZ/d7T8pU&#10;YXapbJKqh+TdK8V6x4ZaPWvD9zqFhcXNwix3VvM0X8PzfvVOSG7r04PHWu+8KfF+K3nk1TxdoGot&#10;HbWznULjSF+zyMpbi4kfZ5fLvGg3LnPTGSTy5hwvUpxc6Ek/XR/5GWE4mjOUY1o2T+aPSvF3gzxJ&#10;o9zGfCetWFzHJbQxiFrhJoXiEiyhEdT8i7vmI5jJVQRxXm/xL8S6tq+prczWP2e5tbmS3ureOGAG&#10;JmPyBmhARwy5CMfv7HwSAQv1V4O+Gup+IvhXY/FTTvEdq3h+8tfPsbe+uJHllCgfu182KP5887UV&#10;gwBKtjk/M/7Qel+HdQ8QWd3pNy0lxbqsF9BND5ckZVyTH0BA/u9R3zivmqNSpGbpz6aH0Ps6VRRq&#10;x6nY23gT+wbC38HtcfYbxdPaVftsJVluiitcAJx8yfN97AG3nPQ+FfH6TWdYhhlvlvI7WQLa+YUE&#10;hnVGUiMHHynA3kDgEgAYNerSftE6P4Zie6vpZY9QuLeazkvA7Ni0lCF12KDje6ck5BAA5GRXi/xS&#10;1/UvEaWOp+FWMmkabujjmsZmVzI5JPnH5WRmAIAIwwGBmu7LaNWWKTa0OfMq1KnhWk9bWPMp4bzR&#10;9UuNLhkO1RtmVlMe7kNsZTjkMBxjAZeO1ek/D/wvc32nxeTpV1cWs3lpeG1wud0yKV3OVCgLnLKS&#10;BkZKjJHmt/d2Mt/5lxHukY5k3Pknt+P+NeleE/idp2l6Aumf2VJdK0L2rSLIVf7PICsiY5HKu3f7&#10;wQn7tfeZb9VjXvWdkj4bMFiqtG1FXZm/GObVPDUNr4fulktQyl1tVkAMAyQVfaAGJZRyc5wM8815&#10;nJNKJMx/KOrbm3Z4Hf3re8f67H4hvZtUUyR7pm/d7i7KuflXcTzj9K5VoUuXDF1Ub8FQ3OP8mozC&#10;tCtWbjtfT0OvLacsPRSlvbU6DwXKun+L4dQWx8+NV8zy2Tcsg6Y5B4PuCPY12XxH+J+j+K/hivhY&#10;eGYdPmsdR+06f9jhj2neoWQOcbyeAcljk54HbjfD9je2l/Z6oLeRV+8hSQZdAxBPJ9QRx6V1Xh5P&#10;DWq6B4g8M3nhi4uNTuEa502aOVEW3CKxfduHIwMjBySMVxuPuKxtUbjVuc/8HdXutA8a6bq1rrP2&#10;G6huklgk8t2LyB1KxhUViSxwMEYOcE4r7G/aFaH/AISnxDr+j3cklvqWkRak7SY+eW5s0uJgMEjA&#10;lkkT/gPGVwT8UeDtWstG1y21NrGOS8tbqOazlklI2OCCGwDzggEe4r6Z8Q/F6PxF8BzdJdLNdaR4&#10;fmt7hplG52M8jnLbtzgCcKMjhUUZOMDkxdGVSjbqmdWHqKlXUns01958s2TJd/uII/MmkfbHEqnd&#10;uJ4A9z+pr2/9lPwdpOg/EiDxf4z8Ialri6a0f/Ev0rTVuXjmMbuUaGYASMgQb0I2kM3zcLu8a8K2&#10;sUBbVb0yR7G3wsFwC2evQ98/lXrHhX4maNY6HDp17NeL5GpRzWt1p032co6A5KuF4dfNkJbdlv3e&#10;cheJrVpxsonVhcPTk25anR2P7MvjDWfiNo/hq58T6HYyeIb1r7+zLua4s3gtxcSQFpRPDHHHiRJI&#10;9oJO48ZUg16ikmoaNez6drYihvZ08mO3uGeGa2Lt5iSwlly7GJJIgFyOApyA1d1+xLrXwl1/4q6P&#10;res2/wDaz7brUPFkuvLbz/ZbVVuZZJLedyhXZvWVo9j+ZNJkH5SD7J/wUz/ZJj+H/iHR/iH8Nl1C&#10;6m1yzikuJnt5BJcxInnDB2+UGcJfearH5fs+Tt89Q/v8OZl7HEOlWdubr5rU+b4wyOdahGrS+zuv&#10;J21/rofGOn6lf2+rQXUN1I7RkDdITlmB7jqTkDOec9a6n4ga5JdaqNYjtpIbq8t0dt0iuGlxhuR2&#10;3A8ZyOh6VwiXLXMrS3d8vnzSmQ2NoCZJMknJbgKv1IxnABrrI0vtZ8HaaDBZiKxa4s4YLNlZosSe&#10;ad+P4sz/AOece1xZR9plbn/K0/0/U8PhWSpZtGP8ya/X9D5y/aMn1668U28WvXkMlxHYr88MYVSC&#10;xOMZJ4J6mvLnXB5evVv2lfEh1rxDptqJn/0OxeDbNbSRsv752PLgbhljyO1eUSg7+GU/7vevh8G7&#10;0EfeYq6rO412IG0kbaJumQetIVGwgj61G7szBT2rrOa4bcpgd6bGG24K0p60u8qMEUDBlAXmmzEg&#10;4BqRizj736VDMucDdQA2RiW5YcUscjKuQdtMxk0o5XBpWQEkb4YMO9aWkTYfhc/3V96ylJB4NXLG&#10;RYn8zup6A4oHufW/gX4tL4h/Y60f4X3Wobr7RfGEq29uqruTT5ozIRuHzEGeSYkdBx0JGYPFjP8A&#10;bpNPgiUrJp48sEDqDnrXlvwJFzfaq4Cnb8reXjgnt/WvRvH0z2Ou2M8sv+uVo5NvTIA5/I/578Uq&#10;cac3bqztrYiWIp04v7Kt+L/zE8eWNnqeleGb3VVJhkmVbxsZwoUf1x/niuGhsLGTxlrXirUImltd&#10;LuFK7jw0ki/u1/Hy2P0U10XizXpk+HdrDGPMMcm1HbnZtc/zxWX8GfDd54wu2+1WUK2tvfNPI7OF&#10;85imFVsn7q7HbPAGTk5Ioic7R03hzS/7FtoZb63/AOJpqjb28yP/AFUfBH0z+FdRfazBLpR0fUGj&#10;DeYvzJJhh1Nc3JrVpda1Ne206tGzCKNo19O49Pz71f1KOK308SWBMkmflfG7tW1NcsTGXxWPX/8A&#10;gnALW4/aWtIrN4tzW99t3NjOLd8A8jHT8a+vPhhrTSeNoCl3F52m6sHCx/vNwJ28c8Hnrjmvi/8A&#10;YAupdM/aP8K3jtt+3Xk0Lusfy7mjdcHjvnHtnPHWvsrwPY/Y/G+vWVzeBYrO6MsvlKAfvrhGLDoT&#10;gYr18F/C+Z5uM/ifI8b/AOCq1k4t7xLaN447bW7a6ZZX2sN0LoOMnj95wOoHbvXLfs2eLdOk8Mr4&#10;LsIBH9o1TToLuQEsDKUw4IHPUqCuOx617L/wUk8NzeIfhtea/Zwq8klhpcUUa7cM73tsqgd8ndjr&#10;zzXzl8L49VtbJtQsNKWG617xZcS6XarvjdZnZVAyBgoAu7I4GOvWt7ctVM5b/u7H68a18Z9H/Z18&#10;E6P4Z0jUNl1IqQR/ZZQitk7WZiQQUBdnIPy49a7j4f8AxxtLrwbZ+IbzQZLHSdQ1FbHVLa4jiEZv&#10;GVWEkIxhiDtUcY3KDjHFfAelvf8Agnw4sfxL8ZXPiDVri5MqiS4MkhkfDFUGPujgZx1z3wKg8S+P&#10;viX8VfBOpXsep61o+h2Oj/8ACRWvhuzlkQtBbGdjdmb+H5TIoVO+3dlsk/IcVSjhK1OtF6tP16WZ&#10;9bwzTeNpzpSWia16dbo7L/g4t8HR6z+zB4N8QWlwkzaf4qnMl9I37yaGeNmRVZwGMW5WKkk7goYk&#10;lhj8ZNa1hNI0NfD8dx56nzFi2R5QsxY5Zumcnj169Oa/T3/gsJ8edM+K37DngK30DxtPrUl5fhpk&#10;8uSJoVWBVA2suGXcrgbSVGCATX5SNZeN7LUW0SDw7dTf2g7fZ45LVj5gU/eHHIH970PNcuFrxxVK&#10;NRK2mpwZlhJYfFOL6benQreIYNaubBLyaOW4tbeULHHI5ARcKzYx0zxk+1bXgXUdU1bw5q1hc6fb&#10;TWcds80MP2KZmsmwfmjlRWChhyQ5CvweoBre8OQ67p0UcHibwnbSLJI3+i3N0qqFy3Jyw9uM5I9e&#10;a3L6BvGXhpZ9W+KdhYrZxXHl+HxdeXwpkUCO3jTy0YsqksdrOrA4P3q7I1PI44yeiZ4b4mBe3j2p&#10;8re3cVhlmVcZre1cI9moBCiN9oUD8f61guP3hUV6fQ61sPNyJUKyiltLpraTdEfzqF1fqy0D5R1o&#10;21EdxoHiLStA0Xz3gaTULtQ0cisytbAHgqQRyeueRg+tbnh39o7xx4Y1C2vHkjvxbrthW8zlBnJA&#10;YYIySCT1JArz2JjIIZXduIVGfTAxUjbJSETPH8THrXHUjGpJ31O6nKUYqzPdNA/bC0/7JeWOseHL&#10;yzGpENdTafdbiWByGG8Zz1/TGMV0H/DUfgjVY7O1HiLULVbVl3RyWQxIP4t5Vzu4/kfWvm8QpBN8&#10;+1sr7cVYs0MimPym+Xn61zywtGWyOiFesup9FeKf2nfCtrdWmpeHvEc3ktMwkt4F+fbgHOTg8/N1&#10;wOmK20/a+8IX/kTw+KW0+a3beHktZP8ASDjowUMMdMjvXyxdwAOoZNv941DFCtzNs2lfw9Kz+pUe&#10;pp9YrXPshP2uvBVvqlvr+m/Eb7PJFdI80en2M3mSLuyw3MgAGB933rrvH37Znwd+KNpb3mq65q1x&#10;dw7QsC2JWB+5ZhvOW9OMcmvhfTkZ7tUKnKt02nOK7zwjoqxTf6UjMpxtb1FVGjTpxsio89SWp9WW&#10;f7SHgy8tVOgW0Mixx/u/PgYMTkZ6HH9K9E+DfxMm1jV5LiS5h8vyWkZdoPbjg5wM9vXjk18y+CLD&#10;TJLG6uItPt92m2Uly6ysAzDYTn5iM9Ogyea9O+GnilbD7VY2aj7NC/zui481tuQi5x1J74/rUzk9&#10;kdEadOnBs+Kv2jvCy+BvjV4g8KRMWWxvjFGzLjcoA2nHuMGuGJJPNdv+0N4zi+IHxg1nxRbmFo5r&#10;kLHJDnbKqqFD8gHnGeRXEnk9a9akvdVz5uo71HYOQMYr0HRrdNM8J6fp8IXzLjNxK27ru6fjjArg&#10;7O2a8vYbRGGZJFQE9snFejarItrqkcLIoSLCxqnTpU1n0Rw4qT5UkDxIiKUDblJz0pbiFXtTOwKj&#10;pxU8LrLKuRwf0pmpqHiWCOVhg5PP6VznH6mao8xgyDNIbdhIchm3c4Pap3QWhw3BbptpgnJbDKy4&#10;68VoUy5p2ppa2p0y7063vLUtva3uEzhsEblbqpx1wcHAyDgVYg8FfCvVonvft+sWJVl3WvlpKo9c&#10;NkHA9MGs04UAqO/WtKx8w2cmH/KpciZTcUaOhab4J8CafqWp+HPF99Jqk1nFFZRSacqeW/2mGQsH&#10;Ehx8kbjpnn6kZ3in4ayeMNQbxP4NvNL23EazXWnSX8VvJDKQd6ojsCylgSNgIGQMDIBryJbsyksF&#10;bowqO+8tZkChvlH8TdKmMpbhGpLcoaL8LfGC+KdP8PaxotzppvZ0xJfW7xosZPMpJH3AuWLDOQK0&#10;vEsMc2tvcQWSwq027yVziME52jOTx069q0/DOs+IbeRbTS7+6WCZGimjhmZUZSQxUgHBGQDg9wDU&#10;N9aNJqiW8nXePaiVRyZjUrNz1Lnwp0VP+ExjuZom/dybx7YrZ/aX+EGq654ztPEfhfQ2WG601XvL&#10;qRljhWRA2dzuQqsQvAyCxGACeKseErF7bU7YQ7tzYyVrsv2mr2BfAfhPSpId0slxMYZFkAMZwuRj&#10;rg8fQ1yyqSUrxPIw+IlLiChGOzTTOn/ZS/4I5/GD9oCOz1251u2ks518xrHQbiC4uplDbWWMtKqb&#10;l6t1C9yMiv0q8A/CHQ/2EP2adSfw/wDBbRdF0zR7e6urq6uPEq3UgmWHcZJnDbXkaNlQLHvO4goO&#10;hNr9jvwoPh7+zN4LCanqUdnN4VhvI4bG3vdpmeHezBbeI+aBvyXTfg5BBbGPPf8Ago78SNQ8M/sM&#10;azpdrBaaXp/ia4s9OxNamH+y5DMkjb0t9+FXy3DLtMisNuwOpUeXVxEpTXO7K5+pxp0sPT5j8qfj&#10;n4P+LXx013xR8fbPUrPxNbLfXGoa/fac8i/YvMkLnzFlVSoJY7QC3HQnGa8j8J20ep+JLe3j+USO&#10;B9M1+ln7P/7MHhz4T/ACPw/pmqaX4ibxMwl17VNNeC9tb6MY8yCJ0BmaMDP3owyHoGINfC/7QHwE&#10;8QfsyfHiTwvfWvmaXdyNdaNcCRW8y2LHCMVJAkT7rAEjI3KSjKzPAZ5RxmIrYaL1jt523+48D61G&#10;pWaMPWVh0lpIpZVcxsVCnuRxVRLLxXKiyxaFOVYZU8citWz0631LxLJqV2irDHITDG3IHuf51039&#10;oyDhZo8dvlFe7Rk/Zps66fvRufpl/wAHczSx/wDBSXw7KAxWP4b2Rb5gP+Xi4r8pNVvbRhMyRKPP&#10;ILJk5B/Kv1Y/4O8oHb/goz4fmLttHw3sdy+v+kXFfkxfK7zFyFx2Brsj8NzFPRIgDqkuA2F/u1v6&#10;Zrp2w291cs0MIHkqG/T2rn3DbhuHy+oNXtIuY7aXzni3bTlen9a1pSa2Ma0FI0PEEcbWyzzljI2G&#10;XzEILZ/p2rOQxvA7w3QhljUBY/LJWT1/Guj1x7ifSrWSS3USNCBHK3V1x0+lc3NsUrEq5YOc+W3S&#10;ta0Y1DDD1JUySV7vUbT7NEqsx2hgGHbPPXr7VY01Xtl+xXcPktGwO0r9/wBsjtVO2meykFwUVvm5&#10;G3muis7/AMPazDH/AG9MsbGFv3irhtwPyijDxjT2Fiqkp7k58Si1gmjZI13R7RvLMxX+57dPwrr/&#10;AAP4+8K2sGnw67qd8v2S9nvHZIUbJ2RCNEyQysNjYZiwG/heW3cC/h65v4PtlrZ7Yl/5bSSYyDnn&#10;nvwe38xQujw3B8ie/dpoYyfMLDa2OgU9+vtXXUlVnE8+EafNc+8v2df2y/gJ4ht/Dus+IZ7jT73w&#10;dZ3b/wDCMtbt9jv0xuAcqgjYHaFjV3jAeZh8xKhvOf2kPEWkeIbWDVdT0mW11SO4UXkPmzOum+aG&#10;ZLF5XIjeTAEgEYIUFgCcE14j8DNAu4r681X+ybi80+z+yDVJLdCotwbhXG58gKxMQwSRnOBzwfZP&#10;EfhvTvEXwpu/jX4t1+TzIZZbHwnbtZs9vcXDNGb24Y4YiWRpWX7uVZULFF2uvymIweFo88uv+Z9N&#10;hcViJyjFbHiupP4v0qe4v9I0+2uLWNd0sMjZaRR14Hpn681paHoPh7xjY6brekBrFdUkSy1KzKts&#10;ME0ogdg7AIGR2V1yduQpzkAHU8CeG1v/ABgqNevN5Uh+VpPvYUkjBOO31x+VenWHgG+sPhNdeMLq&#10;8sbXQdN8RJGxnuFikSR9StvIkij2ksFeKUPjnaGA7Z5KdbllaO56Fah7SzlsfJN34MsNF1by53lv&#10;I/s6zSCONlPKj+8M4DnbkgZwccYNe+XXgv4UQ+A49U+HltY3GpHwnZ3qx6VqElxcW92JkMzMZI0C&#10;SAFx5UIkZUG5jtV2HmfiPR9G0O9OveDLG8jW1tT/AGjBdyBZFhc+RIHOcgnzAnyg5yx4Ar1D4w3H&#10;wz8T/s//AA30z4c3uj6PeQ27W+vWt1rGZjMzIn2uVckKpYnaiAlUTcQMgV6tHEVJamH1alGN7Hzt&#10;rXhTxJZQ6lBL4Vuv9HuClzKLcyCFk6jeuR0Ofpz0rI0vR5rsvHdBol8slJG4DMBnGT/k9K9pk8J+&#10;OPCPwYj8S6bqumx6Xqts3mW9hG7XIGXicTbkXYCrt8y7gVkVc5LY82n8Ote6ZaJDrEjXU0mRp627&#10;EqvOGBPBJ7rjIBB5zXUqnMckqUY6o0vD3h61+16bDqWp2LW95YtLILe/BaPLsmHx9xwVzsbBIKnv&#10;V3SPCF1p2uG7udskaxLIw4UyqyhtoD4B54zkZxx6Vxmr29/4Jvv7PvdQtLiTCSH7DfRXCpkZxvid&#10;gGB4I6jvW1onjoWd/G2oXV0qm3bydqqdjMMHIOTgj0wemK6qdaEI8sl13PPrYepVk5wl5WOZ1XTI&#10;NK8V3ukz3zGK1upY1uli+Z9rEZ25OCcdMnHrXp+mCfxT8PzFBMunreWM0sMjfKbpYztMQCZ6sr8u&#10;QD68V5/4s8U21546bxRplpDGJth8viVSfLCucEH7zbjjqN3U4zW/4Wv/APhIoJtIudRhjjW3k+zx&#10;zArGu1GbHAOO/Hcnn1rOco30L5HFLm3Mnw89jqV2NOv5PLVY9sJjU9voDzXdeAPht4evtbjE0dxe&#10;CWby40t7eSQ5wMFgFG1CDIQ/zZ8l+PlNedeHtE1fVTc31hpzyw2cYkuZQfkjUkAEnsCTjtzXsf7H&#10;GpQa18YtD8PahpMl8L7UooJIXbCKrNj5uMlAHcsoB4ye1dWD9itaq2ODHSxPK/ZPXod9+ztqdl4C&#10;+I041XTFj061iWe60m7XbBq+HdNpclWW3MUpDbdwbbyMYK/dP7UQ8WyfsaWGmeFbi31S4s9YuvDS&#10;3em60THeWs1qmoi+IlOGZ5E1G2LA4EkUyBsqwr4y8WwaB4n8Zat410fTbS40yxa6jsZFvkuGh3PK&#10;6WMa/J86KzScllAxzyVH0P8AFTU7nwN8B/EHwi0r4hNrGreFb7QzeRzTQjyUe31O8kQxZLecst88&#10;WEMhXypi6oGRXJ4LkzClV5fcm1b00OrB5pHHZHVw8n+9pRd33fzPjjTC1lCyGQQq5DeXC2WJ/wBp&#10;uv5V3XhK70ebwrLYCVUuY7pGt7dYjgxlSHYsB2OwYz3PHFeZ2LPDdNGxXgkHrzz7jP6V3Pwz1K4Z&#10;r21SFpDPabSwJJQLIj7vyQj8a+6zinCtktaH91v7lc+Ly2To5pRn/eX4nnX7YXh64PhXR/Eqbmht&#10;rx4JSeNpZSwGPU7Tn/dFfO7zW7BmGA27p6V9pfGrwFcfEP4U6ppFpYLNe7Um0/e+CkiuMnk45Quv&#10;PHzV8W6xpd7o+oyadf2skMsZ+aOTqK/J8rqRlScb6o/T8ypyjWUujIZWUsdh5+hqMjHJNIzYOO9S&#10;2unX2of8eNpJJj72xCcV6jaW55sYycrIhA5p9vZ3WoTeRBAXb2rW0vwqZJ1bV5vIjLfN64rfszZa&#10;PZyQabbxt5kmyFm6sPWsZ14x+E7aOFnLVnM3/h270q2We5K/NxgHpWXMCeh6V1WpW0l1aSNcOWeH&#10;Gfm61ytyuyTae3XminOUtzPEUVT2I/lHIFCHjk0cdkoAU9RWxzigZfPapbeXymZsZ9AahUnPyjin&#10;o0Y5Lc/SgaPbf2YhdXB1S/kG45hRWK9OG4H6V3fxSiB8Px3zJ+8tbhTu/wBk5Fcb+y7qMEnhbVI4&#10;xtkhvFct3IKAD+RrtfGk8V7ot5bBMyG3WRdrfex3/PNctRXkWrHOXkkeo+BpbYuFxPmM5wBuAOP5&#10;/nXQ+HrGfwr8H7O106XN1qbS+ZcKx2hSfmx/tYwpPoPrXD2OpNLo7aaV3OW2Lt/Tp3613HibSZ9J&#10;02x0l7lvLsrRUjWIMu7Iyz4PPLE/lWWqKZn+ELDOpLavMiyQyK6eYwKv7c9/5iuw1G0fZFKsJVVh&#10;laaLcFxgcHnHr+leeWEE9xeK0E0jbW+ZlP3ea9HR7yXSZpdOMbiOA+cc5Y889/r6dDWtPUxlpI1P&#10;2V/FEnhj4n+H9ctwW+x65DJlj8q/vAD+ece3FfoV5enR/tQalpuoSbbfVpJra3muIz94xlkG5TyQ&#10;fy96/Ov4bxT6ZrtnrVvAvkw3MbNuweQfT8q/QjxhZQ+IviLpepQ3kXnapo9jqFvPF8rbygBA6Hr1&#10;74HfGK9rAaxaPLxkvfTMX9vGxlvf2LdavtRvFa60K8tbK6J3bpAt9AYwSB15HUjjnmvlf4Ca34h8&#10;W6hptrZeHGs7XTbdY49RZzujwDyueBk5Pvn3r6u/4KDatqN3+zRqWmfbI5ZdU1ewt5pI4+TLGXk3&#10;emWWEfiD9a+Y/hb8IJ/EWiRXGveIJodicR8rj8MYx+NdlSP7w44yUkfQ1t8Q/g58N2W71HVV1fVI&#10;wHjuIZhM6t1wW/gOc+uCeawtY+PHiuGxuNe1WyfT9Da5s4YfDrSJIk1oJ/LCCFsr8zSoWUn5kQg9&#10;DjmtD0X4U/D61NxiK+vI1BRJPnct7cgdfeuL0f4qSeMPjRrmk6muuRaXfzQXtjodxD5iNDbSRSJJ&#10;CdygMX3JjILMygHPB+D43jKrRp7aXv3tpofZ8Hz9nOpv0+/UyP27dMsbX9kHwV4A8EWM41a88d3j&#10;WForrG32CaMyRpjd8iIzkZ4UDknGTXy18SptE+Enhwad4V0NP7SkZ3mvJJFkmYEYVXbOeAu7G1VJ&#10;Y4yOn2P+3/pOmeDPAfg3XdU1m3m1CazunsVhm3C0C3SqeY1VJIy7PsfgAbCB6fFGs+K7m7+AE2q6&#10;mvmXV5q39n6RcMBI8kaDdNJ13KfmRRxg5bHevOyulUlh6alst/O+vzscWdVViM0m47JnCaza33g6&#10;KaHxZYLJr13bI586bebBXzlZExgTY25BJKbsEBwQudaWGv8Ahg2upbdv3ZohIh2yxt2565B/ya0N&#10;Q1m60CyXT9WvIbq6adkkhZVZkY4J3NjJPTqeucV618CPhhrvijwfd+K38Kf29q8Fu/8AYeiTXsEA&#10;it4yBJdyNNIg8pX2xpgkuwdQMIa+g5lGN7HCeFXs7vYujw7WSbDc/drCbKzEbed3rXXePNB8R+Ff&#10;EmoeHvGWjSWOobVuJre4ZTIvmKJFzt4BKsCRxg8EAggcqixPIyBvmb1FdcZc0bmy1QFJHb7m0Adq&#10;gZSD0q+0R2+UxH+03rTrXQ7/AFa9i0zS7Ga4mmkWO3jhQs8jscBQAMkk9AKvzYOQlqBcaYY0xuTr&#10;+pqSwaN5VBPy9Oa/Q34kf8E/vAXwJ/4J2z+EPETafH45uvJ8R6xqk0eZjdRxOIrCLJysSpNIh6bn&#10;feRwoH596hpUFtMrR5VtoyisOvevFweYYfMOd0tou1+9ux1YatGpG66FmWJDJvVlYetWYrRQnnxy&#10;duorPgvVtyyMGDMuVb0q1bTfxTP1HHzfeNdjOy8bjpLbe+6Xacr94cUyIRwDdLGpX+FhUs0wkXYD&#10;298iqU6vajzfM3Z7UojkX9Ou3a5FwsbbU5OBXVaV41msk5sW2yKAzbfuj2rI+HFra6l4hs7G8XKT&#10;XCo2O+TjGPrU/wAUZYLXxDNp+jTN5VtNsZVIxx1xQ4hGpKLOyi8fQWuktDpXy/aVKSyLJ90DsfT8&#10;a7z4Y23iz4jeAvE0Xg3xBeHXhasdKsbeN2MwZdkoAVSWPll1Cj5skYyayv2TPhRo/wATdN8Q2+rW&#10;rSfZdJeVtqk47gj34/PivoX4Uap8NPhh8NLVzaw3rWrCS7mW2W48iPdjdhFDAKDvdsEgAn5toFcG&#10;KqRoU5SSu0tPU3q+0lQk/L9D88/iHp+iWHi29h8M6lNe6elwyWd7cReW9xGDgSFMnaWHOCSRnFYD&#10;Ajk10vxOhtIvHmsx6fMJrePVLgQTKwYOnmHawIJByMHgnrXNuRnGK9vDvmopvsfP7xTNj4fWv2rx&#10;Xa5UFY2LtuHYCui1S6e61GSXf95uMCsr4ZJENTuLxh80MBKcep/wrT8id3M8g2/NnbnpUVJe9Y4c&#10;Q71LGpppA2uw5VeuTUV5Oplcod3GagkvjHA3kDaxOG+lUDcyIhWLBzWXKY8ty9Z25uU82Rv+A55F&#10;TQLHHORs47fSqlnfoh8uT5W/vLnmtCAoYTO6+3FEiZXK9+sOAWlx3Wrnh+fCuCocHn5u9ZtyyyS+&#10;Uf4elWNGv47C6WOckRuNpI/z64qWtCZxui35Qlk2JHhW5Wkv4gYFYZ6fMasWt3aRP++ZQ24jdu6f&#10;hRqP2VkURyNtcnGe1T7xl7y0LXhC48m8VUZlG3kVbkiabW8o38Wf0qpoUUS3Uc0e444fn8M1uaTF&#10;bnV4zvDbQxIHNSzjrytex1HhLThbTWd5LH8gHzHnHeuk+MPww8R+L9W8J3wsrn/hH7S8aPUNUsbf&#10;7U9qSN2WhQ+Zt2ox3YwArc/Ka5mx1UtZLYRpkcleSMc9K7bw/wCLdW8IeI7XxBoep6ha362uz7RY&#10;3TQyIoGQQ68gZIzg5IyOma8zHYh4anznkZfzRzeFf+W5+pHwg8Z+EPDPwk8P+GrMWuqXtno9jAYl&#10;tBHMY/JjRNrbU2bW4EpZCGkAzlsVyvxPfUdW+KXg7QdF8ErqlhrWoXc3izQ7jSZY0tokjJt2hjvV&#10;jJkMu3asSlwGwVzgVyv7Nfxn8MeLfhdp9neaKhk8OwWEMl9dlY5ZL51BASV1YZaTGFBV2JABxVH4&#10;iXEHgj4bT+O4L7S2s9Yi+z2ulxeFzqFxpd/lWS6iSLzGjR7fbu2/cY7Tyhx8xmWMVXL3yq7elvXq&#10;fqWIx1Orl7kuvTsea/t++HvFnwO+Gep654VuG1Kz1RYzpPiLQPDot7eQysfLE5VVZQEAbfKPQBc5&#10;2/P/AO1xFpnx2+Aek/Gl9Ka18a+C2t7XxLZyTKjBZYY/Olijywnt97ArKhxhg2cEZ97+Cv7UHw98&#10;a/EXUf2cPiB4gh1Sb7D/AKNa6hPLpVmbUxA/Zoi8ilptrFtkygfNtzwa85+O03wx8WaN48+AOn6x&#10;ayXVxcCTwfbDw/JE80xuG2lNp2W8izGSIozKrLKsqgBzXn5FKrhKkaVWnaS97m7xlZflufN0ZfvF&#10;c+INUvjppZ4wv7xQx2nrkVm/2pfP86jrz94VQ1O4uEuGhufvRnay59OCM1V/0k8rImO3Wv06jGMY&#10;pSZ9BTtax+xv/B3bMsf/AAUP8P8Amrlf+Fb2WeeB/pE9fkXPdAvlm9vpX64f8HeFqtx/wUY8OIZw&#10;G/4VvZ/u+Of9IuOa/JS409rYsxj5znJ+tdvK+XQ5eYYWj+UY+lCkI4wp4+8MUhRMgkH1pVQxgnLb&#10;j92iKaCVmjoba5W602MtByse1NucZ/xrId/sM7pKAG4PB71a8N6gtlf+RP8A6qT/AFieorT8W+GF&#10;gujPawbkbnbH82BtB6j6/gc/Wt/Zy3OKTjGZzyWl3fKZc/db7zHHNaVno1y2kN5ViryRnzGct8xX&#10;2qnE8awfOP8Alp8uG7VpeGJxHdeV9pWOOZtpZ49wKkd+nftWlPkUtSKnNKOhYsIby3s5Cl/bsqhW&#10;VZPvAHOQvHrRe3mqXWqQreQbvO/dxqMcnPA498dP8ahtQpvJ9Ft4lkaRiVaMZQgencVbnvF0m+tJ&#10;Q8c00KrLG4jOd27ocjBxj6V2VKseWydjCNGS6HsPwm+GepfDvQ9W1PxlNH9l1myEEF5c2swW2lW5&#10;tcTg7DuBEskZUfOoEm5AdgZyeKotT+FzfDrSbtpl0/Vm1AzMoVnZ9rlRxkKSFyATnylPbFYVtB4w&#10;+IXhCbxO2sNBazakLj+zVyVmaISfvOSNoHmSBAoYD97u27VDYk2tRaZqpIKpd2t41tdW/mb/ADIS&#10;TnBAAyjDt2PfpXymLpuo5O57+Bk6c43R6J4YuLLSft3iy7ik/d27NbqgHzzFDsXOO7hV5x97tnNd&#10;Z8Wfh94f8T6BpuheFvF8aNpdnP8A255kaBY7iVmhngV2TjbJDKSWPV8J3NZjeDl0fSLGTT4rW8jh&#10;1AajfaXdzlVv7a1t57ySEMORvFsFGDnLjFedeJfCOveAPBd0fGdtqEz3kymwvIQGC3TAv5cp3Lwz&#10;DeCpYbom+Qkhl4sNTjKnJt2d9D1sRUlGslbQ5vUfhxoOt+I4fD/hK1vJ2jsWja4aTZ9pugQxB3jC&#10;KiEseednByRUOo2+p6p8SdA+HjeGFuJLK8i0qPT472CHz5zLt2mZsxAlyRvbcuMZJArmbf8AtHas&#10;mmXmoQ6k1xIszMxWMIQAMODu3Z3AjGMY5616B8b/ABB4nvfEdtbWfgnT9F0WCSNNLbSLciG4+yq0&#10;YnWVsNLk7nLk5JbJxxj1KEVzKLZz1nKNK6OY1jT/ABF4S0O80TxIIIZRsk3LMjsByptgUB8qT5iW&#10;RyOOo6ZreM/i3pOqeC7fwNoGg2aCG685tWa1Vbth5aoIi6/wgLn3Oatapb32m6b5N7A02mvMglt2&#10;Xa05VmCkjOUyVxxgn3rz/VtAk0qyt7+aQZu0aSAK4OV3FcnB4OQeDzjnuK76fLG8Ty6kp1Ipsro0&#10;EVyst7uZd2ZOOWGen4+tVtRvbVrq4eygaONpW8lWfJC54H5UshkfaZ967hxuFaFpFall1WSK3aON&#10;9slu5GTx1A6kVFSwUtNDPuXhEMTIgB2gsyg8/wD16+gtB+EP7N2l/sU3fxT1L4r3E3xOuNetV0zw&#10;5b7TZrYt5gnEhGW85QI27KN5U8rXgmotBLb+ZFHsUNhPf2/WpdCvJQyxHcUH8K5NVEmoupveH7+f&#10;SNO1KOJm/wBK2wyqrfKVzuOfoQPxr6N/Zi+F+raB4T0P4kJHLa3ura2kVnPNb3G6LT1mjSa6iCxl&#10;GjcuYVkZlAaGcZyE3eDWENtFAsYkLQ3Um+42qCQOc4yeT7EjOOtfTn7PPi7WtctreFvDEyx28bW9&#10;pp99fRRQRqYpIFjieb5TH5E25WXzZVmEh2Kkgc89XEVIRaiT9X9olJnSfsu/A7S/iJ8X9c07V7+M&#10;adpuo/bG1KGGZg0Ye6jDhAkhOH2Q7Hi3M0iqCMrv6r9qr4f/ABH+G/xk1TxnqSWC3F9ENXvdc09h&#10;JmW6DE2pj6MxEtp80StCgRSjbjIo6658feIbPwz/AMID8D/h3eafNaXUR1XUF0hvs0jyXcRGnxS7&#10;jvjijEMJVZCJpDvLKFUP1Xxb0PxH8afhXJJqWgT+H9XGgstpe3WpQ3UOrXkRhw7RwZa1ZII5Ylim&#10;yxMsSZ4KJ7mX4qp7SkqiVkrfK/53PmMbhY041HBu976X+77j8/ZBu1WVnuN371j9ct1z3rtPhNrk&#10;+i+JY5RGsizQTW7IwzlZY2jJ+vzce9cHNdSXOpzTuJFbznLeZgHOTnO3juehI9K3PC+pSWOrW9xA&#10;6qyyKRnHrX21RxqUpQ7p/ijxqfNFxl1Vv0PaI4IIt1qqMFkUrndkBT1/z/Ovn34++DdI0/X4R4h8&#10;MRyMEmRZFVk3x7f3bgj72M8dvlx619EWi7rYln3n6D5T9a8w/aNi1DWfstm6KrRoqWMpchQpyJF7&#10;4yWTA4+65xyCfwqnzUazT6M/cKfLWp6q6aufO9v4f8CEWarp25pJW855JG+6SMD8OeaW2Fh4XvZo&#10;bLUDDIiny3BJTPUdOprUudEs/NfTdRg8t4VJLRtjGOtYc1u2lXsVpbRC6+0NlWk52j/9VetGcpbs&#10;yqU4x1UUjOAfVLtpL2+iXv8Aeq3rMFtHFam1ZWZWz8rDlf6VJqduZWlgMMUJjG6Ndo3OKyQJI2VQ&#10;jbnIK7e3tWqZzEi3j297JcS2bOkhwvNc9rJc3jSuiruJOK6hHmcxskK4kk2yR9jiqHjKGwJSO1iw&#10;8f38Y/xralLlkceKpt0znQR0YfSmuBjJpz7s/KKayknNdh5GwnI4BpVLDoKD8p6Uqnjk0Duex/sp&#10;SILXXlkH3vs//tSvS/EkKSabCBu8y5iePHYDtXlX7K13H/a2raafvS28brn2Yj/2avX/ABZbG30W&#10;O5hwfs8iscNnrniuafxGsTy3wdbT3vjC10Fjtma5VGLezV6l8Rorm/1WZxfqI+F+b5fl6Z9a47wp&#10;oNxffF7S761j+WSQ3BVewRdzf41veO7rRrvUZbWC/kZd3JxjH51nIq43SW8O28gtCTJtYFmTjefr&#10;6V0GmaZeWemXGpwSKsFxcKjKuM4P48dK5TQ/CmmXjmOPWNrDmMLwx+vtXQX1rd2HgyGS1u/mS6/e&#10;MsnP3iCP89K1pGVQ7/wL4Wu00+8ubW3dvM5XcxB4Pbgj1/Kvrzwf471rV/Dvwv8AE9hpkMkn2KXS&#10;71PlYiWA8Ed+VKnjBH8/l74dajrw+HH2ye+k/wBcwZWAbcgQkenc/wCe/t/7NPj28uPhPpKI0Lt4&#10;f+IEMkzeWeUuY9vXHpC/fFe1g/d+Z4uJlzSv2O2/4KRNqF58ObU6HdW0Vnfaxpd9HtkCSjNrd53d&#10;eBuUc4xu79K+bvB3gnxT4u0YjVPFk29TtSOO53Ic9B8ue2ecGvW/+Cg+ueHLb45aP8OIrpZrXS7G&#10;OLyPOP3GUIN4+bkBQR7E4Jrz/wCFEEeleJ7jQ7sosGShRctvb+E/T8a6J2lI54mBqFjpnw2v5NVn&#10;nkm+w/vXWH96zheSAq9W44AOSaPgv4b+IniDwVoWlavqsmmXiQqmqXkfzXEcHmFmRJByhYFRldxX&#10;bnOa9XX4feG7Fpru4t1uJI2LeTMThT+XJq58PdOu9b8SWfhfw3ZL9s1TUY7a0V2CqNzBQcnoozk+&#10;2a8jG5XRxtaMq2qj0PSweY1sHTkqe70ucj/wUu/Zx8dab8N/A/7RegXVvfeGrOxh0XUtFWFlaxuR&#10;ulViOhSRW29sGNTznNfDvxUXTNCsLG20u7V9P0eG4h0WOMncu+dpHkw2GwN67S3J3ZycHH7EftM+&#10;BYPAv7PF18O/GEiTW2vatZXt5otuihreOK3WB3Vmztdn+cEgjeQedtfjz8fPCHiTwL8WPEHwy8bv&#10;G95ouoPYPOuSkkcTEJJEWAzG6bXU4+ZXB7181Cp/t06L0cfy6H12c5DHC5fhsyoS5qdW6flJWv8A&#10;fc8rtLXSbuWS6khkWC3+Z5Gxu+n1PatrQ/tsvxDsJPE13M07Ti5lRpCGhPMvzHgjIGTyCM1i3V1Y&#10;eHtahtby3+12sN9HPcwq+0zRgg+Xntlc+vWvRfh1FpfhXwdqX7VXxMt4bq4n1aW18H6LJjF/f43y&#10;TOne3gDLkHAZmVRkBgPS5XKJ82zlvjDdeI9S8ZSeKvE2nXSHVlNxaNd2zRebB91GXcBuUBdoYZB2&#10;nk9TwMjiO5Lxno2a6LWfE/iDx9e6j4p8T6pLeXktwsk9xK2SzHP5D0AAAHHauduNnm/IODXVTXLT&#10;S7GsfhNzTLyzuoSxt9zjqCfbtX2j/wAEt/2a9OXUJv2sfifoW7T9F3r4R0+5hG2+ulHz3RBOfLiJ&#10;CqcEPJuwf3TA/L/7H/wat/jh8dtG8Ha2bldFEwn12S1Vi4tVI3KuAfmYkIM4GW6iv01/bB17wX4a&#10;+Hlv8Jvg8tvp1nDapBPHayfLbxKDtgIGfmwNxBIIXYcEPx87n2NrVKkMvwy96p8T/lj1ZhUlKVRU&#10;49T5l/bc/ao1H4m6Vfadp91+7vL5UkmZvnljQk4PopbB2j+6vHGa+Pb6O3uDJcBmDA5buM16B8Xr&#10;qRZGsIyuI3PzY+8c815+UlhsQeBvYnc1ehhcLSwdFUqaskepTjCnBRjsUbIrJMzMONuOcVMHgk3A&#10;bvvY2moIBm/K/Ltbn8asPHBbo0gmXczY2L1x610Faos2TLg2zYCt+lW08PnUIfJE25T92s63jRhh&#10;XBYnODW94Wu0ilxcLuVfvKRxWV7HRTUamjLXhrwbd6YWlkVVU8rcM2DHgg8e/GPxqj4kWyF2Gs4W&#10;8tVwsjfxNnrXWSrp2pae8dluWRumfujiuR8XX1kt1HpWlkP5P+sk9Wp+0ubeyjA+lv8Agmv4gtT8&#10;Vr/w08a+bfaLKYQTyzoN23HcmvRvEPiHwR4OgkHga2jjmuY/3UcKkrKmcyPkkYOAMdMZLchSD82f&#10;sY+Nj8Of2jfCviS5JMI1aFLoKCSYXYK/pk7Sa9e/bv8ABGkfCH4sWGo+Hk1CbTLzTP7S03y7iLyB&#10;lx5kDoNrgJJnBXkIVBz8zV5+OoRxEOVmeNqSp4Ga76Hxf4rZINZvrJTny7x1VsdV3GsY56mtjxwI&#10;P+Eu1T7LffaoRfTCK6VcCZd5w4HuOaxz1r36P8NL0/I8NfCjsPhjEhstQmY8/KMeo5rSuLgn92ic&#10;A/d56VT+HE1rF4evNxAkaXH14q9LAzKzll3Lisp/xGedWf713I7hIljzu2k9qpSK6MzImf7p9KdM&#10;tzFKQ5z/AHaWUq8YdmYjHzbRUiiSWEUU7qkkXzFc7unNTXl59kQQI24dWG6oLUhU35/h79qpSSSN&#10;cH5vlLYKk0EPUtxXLPkxSj5ufm6mh3YsZN2dvGAtZ8iqv3B91uakj1F8NGVLY6UDNHzfm3hA2eT1&#10;x/n/AAoa7dk8sI2Oo+brVeHUIZ4GjkLKM5+70pBLbh9rZ2uONvalyoUomjZ6zPaMJIx+Oe9dZ8L3&#10;bUdenkvBx9kY/Me+RiuDiuVT92AWXrz1HvXQ+AtWvo9RxC/yyMIzt7jOeaiekTkxMF7FnollN5eo&#10;BVbiM4X/AOvXQ6Zf6t4c8QyJdmNJrW7MUcLL5izy7tu0EZBwOQeR0HPUY3w10i48Q+N7e3hG6OK6&#10;je4bqMBuF/E8ewJPavSPG/hPQPD3idtd0vUGvL68ZjdeYTGLCTGAFznOQOXXkFlI+6a+fzdr6ur9&#10;zwMHWjHMPY2+y3+KPTf2cPAGu+JvjhoPhGLW0khurqHVdsl0bT7bd7VIhWXBKsuSeqk7CAVdlr17&#10;9vDxf4zuvidHpPgz4J65pukahMtrqnjTw+qZlmtUd0WNJChQCNnDxsEcsApUsFB+c/he3j3xr400&#10;uKz0i8kurC6jltb2FivkTbg0bF22qMuoA3MoJPJHWvWPjBqPx28a/GbTvHtn4wj1e8t4YpNQ8L6X&#10;rE7QgxhcpPEwWEy5yhERkPXkj5q+FWIpvGKnJp6Pv+nn3PoadblptHy5o+teGPFH7THiK/034o2f&#10;hjT9Otrjbr3i97hpUuOVGxrGzdyGYJ+7ZMbNy7iMZ+qvhN8APiB8dPiHp/xg8I+KtNl0fw9pM2jR&#10;w3UZjmncssyq0jxqzxb2O3ciyIDlkjYhB4j4t0LwH8Gv2oPEllMul65omsas2v2Nn/aMKreW10Yb&#10;q33Kr/aEwj5UFCTjcMJlx6P+zN8cdW+I/wAX9Yj174FXz+FbiYNBY+DdNazhhUt5aNII5Argg8s5&#10;BHYuck+/mPtHGEqa+GKV3bVOyaXXzNJScpRcT4G8Y+B9S0qa4vb+IxyLeTRSRsPuurYIrl/KxwV/&#10;8dr6h/al+GHhz4dWcel+FtAvNNtdU0/+2LPS7+8W4lso57ibZDv2IzKI0jZSyhmR1bkMCfmt4wHY&#10;e/p/9evscHiIYjDqUWfUU+X2a16I/Xf/AIO9Bn/gpJ4dbft/4tpZDP8A28XFflXKtxKxaQn6ha/V&#10;b/g7xI/4eTeHY2I2t8NLLnP/AE8XFflYDEFyLjIHDbmOK+gp8vKrnmylLmsijdRyIRIsa8ZDYpsK&#10;GTbMylmbhF9amnU3biIOqn+7nn6/SnyW8e6OKM5mXqobqfX2qZW5tCubTUpT/f3PGVbb+fNdN4d1&#10;ye4002lvBJMy8eXtz14wfbNY09hKI2WcBPTd941Foeu3ei3jW8MjeVOy+ZHzh8cjPrSlU5dQhTjU&#10;epa0rw59vs9T128u4449PVAsLlszyu+1Y1wpG7G9yCR8sbYyQAdLRdK1KaHzvtCoqrhF29OntVrW&#10;0k0b4d6XYRNcwza5dy6pMrbPIuLeN3trd1xyHWRb4EHHDr17XtJieCyjQS+XmPLYI5P41x1Kjcbn&#10;VGMacrGe9lq9tKWa8UMF4Ze1ENhq9y/mNeq/y4+ZR0H/AOutCeTG5po2LbcbivWnR7VVZ7YfeU53&#10;VgpO1inKV7opyp4it7dbeDX5fLzgRKxAH4ZqOPS9Whj8w6mFZv4dvNXDIkm26YKo6bV602S7MciL&#10;HGG3evapa8ivaSb1ZNb6x46ggZV8S3C7UZE/e8hSMED2IOMelV7zV/H99HGmreLriXaSytIxYA5z&#10;3PWrERBt3Z0524bP1qu0qykRBdu0Z2kUo04LoV9YrfzMqrceJvK3/wBsMpVSfu8t79K6b4NXfjj4&#10;g3ereGLSKbUrz+x7mPS4CvmOZpUMHlovdnWRgAOScY5xXL39x5VlMVl5WPG1ugrsPgjd+MvBnw61&#10;b4jeEwqzNrNpDb3EYDSwSQhpt6jqB8w5xjjmqmrR0O3B1J1q1pttJO/pYm0b4ZfDbw1qXh+8+Lfj&#10;24uNNvLm3l1yx0+3IltYZ4vMVt5bL8MhbaN2C6jDKaz/ABJoPwh0rxTfR+GVumk0+yaLTLi1uEni&#10;ub6OVwJCSCGjdRGRgKDk4B4zyup/Ezw1P4Rk8Mz6ZcefHLJJaypJmKJi64VV42Ls3ZzuJO3GADnl&#10;5LnV9Zu5r/w/Yvb2w3Hy45HYJjLDBJycDv7ZrdKUd2cUpR6Ir6nqdvPbMj/61ZCI41yFj55AHSsZ&#10;5mRshuoqxeWdxZTMl4n7zcd3Oc/iOtX/AA5osGps/mzxp8jHbJj07ZxV3UYmW7MUSSkbJA2OtbHh&#10;hbgSPPBdQxmP/nqw+YEYOPWtqXRH05Wjnijn+VRiP58cZ/zxXMxKI7028aM3zYVV45qqcuYiaPoD&#10;9nn4X+HfiFqFonjXU2j0qAKZIbeTy3kUu2dz/wAKdemCeRxjn7V+G/iD/glnoFrbeF/GHgrQ9Snt&#10;5pA00Oly3EindgFjGGyR/e3YPpkEn87vDWt31tpk1jBezW8bsn2i3DHa+0HHXt8x4969g+CtzZ+I&#10;420+yWJZztPzDbyOgz6cVccR7CVkrnVRtKnr0P0H8L/sn/8ABM/9otrhf2aPjZefD3xTMu1H8MeI&#10;prdgeCA9pI+GXeoYgYJwORXifxg039r39ijxvZ/Cz9o/xxf+LfA91qsVzb39zdM8bcGM3VuzH5ZQ&#10;JBujbkjAPBw3I+Jvh34X8SXmk2mtwTWeoXUB+y63YzGKW2kAyvzrjJJwBkEe3Nez6leeIv2nP2Pv&#10;EH7Kvxu1i71rxdoeivq3g/XrlRbzNcWq+YsTOd29tqkFxgsu4HoM9sK0K+mz6HLWo05Rs0fCfj2x&#10;0C2+JevaZ4Yt2h06DWJorOERPHsjV9qja5LA4A4JP1qtDHHb3SmFm2hgQzHa2R/Ksm18Uz+MNQvP&#10;E7fu5Lq6aSRQSfmOM5Pc5q27XGQqFg2c59a+5wcebCwbXRHwuKio1pI90j1OaRlu7O4eWOSNQzcD&#10;zGIBJxk+/esf4ieHrjVvDUmqaRNHJPCokkhuowVbawbgn7p46g8gkHrmq/gTVGvPDNrbxptSJcfN&#10;nqO/866MSWzWE1vd/wCrkiYNGzfeGPyr8ZzSn9XzOrDtJ/5n61lFb2mBpT/ur/I+XtU1S8vNZ8u8&#10;0+3jZlZg2zaGbPAHpgdPpXN+I7PULeOS4hkjK+ZuXsyZPOK9G+KeveDZfFhhSDe0CtHMkOMM2OCM&#10;cAAY9eQa4HUryTVZ47aK02rE+5m7yHsT1FaUpaI7q2sSv/ZGkSN9rvbpxJJEBgyD72O2aqCOKxuE&#10;hvQWP/LG5TB46c/Sli0q8u5Zr/UzIi+WSH29DVW9unmsILdWZpIyxXIGGBrpijhfuos38aW+sRyg&#10;edDH1b/GsjU7U7JIwuWZiflU5H6VaVXu1W4EbL5XM7OSo+lF9Lq19tewhbZgmST1rWPumE/eg0cj&#10;IjxMVK8Zx0pNwq1q0XkXflLI3H3uOlVCCB1rujLmjc8acbSsBwx2mggdqVfSkbntVEcp6R+zZHFJ&#10;4n1JJpGQ/wBm5XaeSfMT+ma9guNWmXSJtL1BWl8xP3b4468Zrxz9mYs3juaPbu3ae4Oe3Ir1nWYr&#10;xJVd3Vdq/eX09PzrnqFxJPhiJpPE0dwMEwwylWHVcowP4c1W8WmF9UmJi2sx69m4/n71o/Clp4NZ&#10;1KGaHcF06Rg3dPnTp+dYvjGApMzJM0kYywkUdc9vasZFEGmNa6TrNtcXDssMnEmPQ10+pxnTPEU3&#10;hWaYNa6nCs2nyM3Qkcfn0+tcvoVk/iZP7MFuz/KfKmC8K2O56V12ieH7jxPdaHP4gvPs8mmxtDIY&#10;B5zOoYFSuML0/wBo/StKWpjUPcPhFpeja7+z/d3H2u6a90Xc95byJgBSyqSCMk8diMdBkZyO4/Z8&#10;0E6Le+MfA02vL9ntf7P1SzVYzunkS4jUKpPQhJ5GPByF6isP4EeG9F0KfULeDRL67j122kttQg1O&#10;7MaPGw+baIwrLkepJyARivoL4Y+EUm8b201v4E0O1/tJI0SdluWVQoGI8s45+UZ6/jXvUFzRueJW&#10;XvHyt+2B4n1vxD+0n4iv7xldraSEWbfxNGsSOAeB/ePau88A674b8QeCtH+JtrCzX0bG11BbUA7Z&#10;h90t/dyufX+teYftzat4I8O/tL6lZ+E7ZraVdi6t/pDyKZ8DJQvyBt257DHA7Vr/ALG/j3wzpXxL&#10;vvhV48by/D/jC2ESzbhmyvMfu5VJ4xknOeSP153W/fWLVL92esSeLnns2e8h3L5n7u3zjfkY55H9&#10;a9J/Z5+GGoPcp8TvEMklq21m0W3k+VmzyZT6D05yRk1ueC/2QLjTvF0La1cpd28dwrQsy8S88Hk1&#10;7/40/Z81a70Vb3SnV1hYFY4lIO3jA6fyFdkY3V2ZL3dit8RR4W+L+m+HfHfxDdF0vRYpJdeuEZV2&#10;24QF1wRzudQRz9O1fnH/AMFXvhF4R+N37TFj8V/hHpzQaD4k8JbI3jy83m6dCtqC3JzujjhAA5O0&#10;k4r7k+J/hHU9S/Zg8deCdLluo9Qjtw6oq/6sJJG53n+7tD7sZIxXyZ+2jZP8Nv8Agn34M+Iega+0&#10;GuWHjaVtNW3w0iKYFMsb88oHdlPGCcetfHZxTrUcwUqSSUlrLz7H6TlX1fMeEqtOpUbq0pLkh0Ud&#10;3JLvvfsj8tb3TIpo7i9SFh5LYXzm+/z2Petz41/FDTPHurWOmeFrGe18P+H9Oj0zw1ZXG0NHboSW&#10;mdVJUTTSNJNJtJAeVgCVVayNXlnuVkRpMru+bb0TPPHvWKtuN6x43L3ZQeK66bfKmz5NJXL3h6Ux&#10;2d4jKfmUHp/n1rJcEu2B/FxXeN8FfjFp3h066nw11hbKRB/pT2LDeD3AI6Va8MaF4Q+GepWeqeOL&#10;W71DVPJW5XS4FCLAWU7ElDLktghiBwM45OcbRqJroN2eiPob9gaP4dfA74Sap8T/AIh65HY654id&#10;hpNuULzLZRDEbgIcqsk3mlt2CPs0TKGD1peOv2gdJ1rRX0/w6v8AoK7t0zTCSY/NkvJzuG4knJHJ&#10;zjvXhOq/HJb+/W7vPDEllCIVRUVdyjsOCAMD0rA1rXZLgf29oU0aS7sMI84cd85Py9uOQeenArlo&#10;4WnSxMqy1lLf/IunCMZcwvj3XTdarJNvVlbJVa5u/v1khS2jT5RzVW81h713NxhZF4K7eKhDtOm6&#10;GdvlGG5GK2kjphK42OcwXyPKu5VbLL6DNaF8LWOTzJEXa33WFZUjMytHt/hP3frWv9qTVNCjhFou&#10;+3b94cctjgH6c1nqEpWHWZjJVhkjH3ttXPtUSShITIvbO6qMN0Yk2jAHU8daaL0rOrMnVs1nylxk&#10;46o6M+Im03TGt/LDTSKQrdwPWsHRPIsma4u5AzGT5tzdqis5bqedriVuGP5Vp2emWN/OqPGULN83&#10;vn+lUo2ibe2fU6vwVqEMHi7R9W0SQpJDcRu20BtpVga+kviT+0Z8LfEPjPT18b6JNd3lr4ZuLI3C&#10;3G2HybjeJIXXG0E7s7sgjoASRXC/AHwB8NtH1C21bxvpCyafaxmSVJLhoWduCMMPyxg4zXFWPxGt&#10;fA2m6hc6r4aW8uNcXbNNIsbR2yHkqindhiO+cqOhBAI461Pm0ObHYqU6Ps7bngvieyh0rXruwtJX&#10;khjuGWGSTG5lB4JwcZxWd1NdV430qPWNWuNS0CNZIdxfbHGVZVJ43DJGcdcE1yw4bkd69ijK8Ujz&#10;47HV+CdLup7KRIJevzsqt+Fa9myifyJIm3dCSarfDAzmO4vgnyrhVQenU/0rV1S3WSZryywO5Gax&#10;qP32ediH+8ZBPbhdzSf98isyQfeiQZ5z65q1O8jkSh9wbqBULxSCTfGMbv0oM9URAbB5iD73Pzc1&#10;YvrKKW2juEiUbgSfc0klnHMmFk+bttNW4CsmkC2OCU6Me1ASepz8yKgZkb+Ln5sf0oQxfMi9l4qa&#10;e0f540Vi3X1FVBK43LImPl/Gg0UhUnAbYmOfvHd1qTacgqy5X8xUMVuZT8gwN2BW3p+kLMuXPzd1&#10;PaiWhMpoygsyEnaG9BzXS+Cb0WMoZ4zuU7uP5VF5FnaxsJk5HeodK1+0s9cs7yaFmhiuEMkfqobk&#10;Vnuc9T34tI+l/hp4B1HwpBoviOUPI17cRvfeXnMOWGAfoPy/WrniDw3rOs+N31C+8SaTpsN1eMlr&#10;Hq1w6JLJx8h2KxC4P3jsU5wGzweW+B3xh8SePPGcfg7yZZFvLqKGyhQFmOWCquB1OcfjX0F46+K/&#10;h/xJ4h1Hwh4fj02O10a+XRLd7+BUt782iLbvciVC+7zGikcDavYFuSw8LP4Vo5a6sI3s9fK/qfJ5&#10;fhcVh80nOrZ6W+9/8A9S8E+N9Q1G+kuJoYLa4jgDzW9qEmMWV4AKHEijPA+XI7KcgfHvxN8e3DfG&#10;/Vrm61Y3mnrfMZoYdU+2K3yAiPzVCZUnAJIVkGQQWUg+9anpPh7xV4Vu9Gk1bUrHVIYw8I019l/Z&#10;9SJFAYCZFAyQpcHoNx5HxN4t1/x14a+KV9d63rn27WNP1bNxeXBf/SZI2+WQiRQ21goPzKCQeQOl&#10;fA8LZbTlWrVH8TWzXTe6d3ofT4eEaiZ9B+KtM8CeLNcj+KGtRTRs/h2zs49OtpSY4fLiCRopZ3cC&#10;NAq8uSdvX0o+DT/wh0tzdeGdbkguGukIRbwq0gL5LklsseQePr05pvj/AMIS/DfxFJDpPiO21GxW&#10;GO4guLd98REkauikDA4DAHB4IYdufRPhP4t+HmoaNrw8Z3tudeh8NXUXhfTZPD32nzJHBLF3jbcr&#10;AH5cqQu/dkgba9etSrbNvtYfvQ3Mf9v3wBc2nw/0zxfqXjW11bxDHa2cerw7pftMUU1ss0cfzZVk&#10;RXUblIX5Dgc8/FD3lvG7RybVZWwy7uhr7N/aa+JekeCvCs2meJNVs9T8Za4yzX9raqrQaKgVo1hU&#10;5xvCfu8YO1UGCd3Hx/caFZzzyTea3zuW7dzX02S4athcK41dNdDuwOK/dtb6n6u/8HfpKf8ABSTw&#10;5jv8NLP/ANKLivyYVpGVi6t8zfdWv1k/4O/mc/8ABSbw6FH/ADTOyx/4EXFflfa6eup+Xa2ZkaYr&#10;93pu+lfWfYPVjEzoGuXlZYV37VyVJ5FEd3OQ06gg/wAK7q1dFtHfTby8e4hjWFMOJM7sk9Fx3/Go&#10;biSxntIYrOyyI/8AWSbcEngZ9+n4GpjLmLnDQpx32peZHMZSzLwufT0q3NfLqzxGCEedHwVCnp3P&#10;6UyQwQWTXEF2qsDhY9p+laHws0pNd8e6fYz2E11A10HuLW3k2ySwrl5FU9iUVsVU7coUTY8cWUX/&#10;AAl66Eul3Fi2lWtvZT2Mz58qeKNVnwP4Q0wlk2jIBc8nqbSsI0WNVfcvDN1zVU6jP4m8YX3iW9ne&#10;Zrq4eVmmPzMC2cvjv/WrskckkrPE4WPsytgD2IrhqX2NJfEMutzzbWOQ3O1m4ppm/ciISKD3HIqR&#10;Y0lDJL82Bncvaq7bHXaNr9lY8YrNEjijSyArCvPJem38cs6+YsB2hv4W6VIgd4fmk27eNqjP86jE&#10;nk2rGTd87feVf0rTqBNZ2xhgaSRe38RpGwn7zft2rzTo2ZbTy2kP3d21hTPs8k0fmmdctyI92RQK&#10;Oxm+KJhHpoXI/edV281sa9d33hf4F6Ha6YslrcapqE89xKrFS8IGxenUcsPfGOa53xMyTNFCob5V&#10;yDt6H1re+NWox6HF4d8L219JcLp+hw7VaMHa0i+YyjjszsPXjvWlNe0rRj53+466E/Y4WrVW9rf+&#10;BO35Hn82j3U1uNQmtpmtvOKvceWdobH3c8jJrtvC2jW8ET6XqdxHpfmhElvJJdxSN4y20xAjdkYz&#10;yCB9a5OK+1vV7SPSTd+Tambc21TtDf3sDngV2Om6b4H8K2Sp4zikuryG6njvdOhbZMjKMKCShSMb&#10;sg/6w8cKODWmIs5aGOHvye8UvHkPgW51G1stF1PePuzCCzIQH/ZBYkAn61yvitrHRrlbHTIpowq5&#10;/eJtznp710HijxBPdaEuo+GvDsNraJcgeeoCsrdRjksRxwWJrj9Su57u5a41G5keRucSHNY04yHU&#10;kovQtaJrtpHbtb3EUjMwwf3wXd+lZ5a0s9W82ND5O7O1WyV/E1XVY4/njnH+76Vce3e9WORkQds9&#10;zXRFcrMZS5ondfDLQb/xrqk2maCjSWtrbyTXDzYDSNsOI1OCCzFeB9eldX8JPGNr4H1KTUr2YsrD&#10;Yy7vue+P89K5j4c6xeaTpUmjaXNJmZm3twfLVgA2wfwkgYLdSABwM5x1M02rzLEWaLdj5R97BPPt&#10;+NTXSlqi8NeM3E+8vD/i+y8ZfDe2nu7lW8uEPazRD94F29vp6V13wv8AiHpfivTl0i51jGoJCY47&#10;61YCXyypTnIxuAbB6j2OST8rfCrxbqOleDVtkl4SEqju5AVjx79jVX4X+ONf0T4nSXsbSBlWTdGr&#10;fKRiuenVlHVHdLDxkjL8bfCDxB8CPHWoeCdbRpIBMZdNvFT5bmAk4bIPXoCBnBz04pQUEKTrOqtj&#10;7rDB/Ovobx0PCnxg8LRWfie4CSxLi1u1bb5Eo4/Ig9O+fy+fvF3hHUfB2qiy1j+OMPbyJyJIySAw&#10;/wA8V+hcP5pRxVBUX8SW3c+IzjLa1Ct7VLRnW/DOCwv9FmS8u5V8mb93tY/l9K0NY1VbRpIBOflw&#10;vmNyMfTv+dcf4L1uLTPPE8vJwV9PQ/0qPXNVnvZmkVm2tJhVYV8HxRRdPO6j72f4H2PDdTmyqHld&#10;HM+KPDsP/CTNcNaJGs0hkXzF+YqT/D68Z4//AFVHreh+G/BEJXxB5cmoSbntrWNvmRcZXf6ZHNbf&#10;xO1Wz0WOy8Q2VvJc3v2VktreG34jPlbUlZyTk7yeMfwjpnjzC60nxJrt8uq6jM0947+ZcK7YPPAH&#10;T8PpXk0/esfSVPhMu78S6hr2LSeZIY1jbdt+Xdz0rMjiEOnyEXe5vM/cqW+YAd62NT0nQ7aTba3/&#10;AO/8sy3UYXITn7ufXFU/s+nXEbX9k7MqqEkibhvqPWuyLSPPmiu7jUZ1t7+4+WQgHyx7dSKBfajY&#10;2MdhbnzPMYhTwDirVpoE0ky3SSp5fPl7sgnjvxTLaNX1YyGRQtv8vT5T7DFVzc2xlJGD4hUOv+kQ&#10;NFMBll9fcGsdUJOQM12Hi2N7jTNyofLVsK7R8n/61cxp8IlkZCT937vrXVRl7p52Ip/vNCswKnAo&#10;QFx0qeS0lDsRH0PQ96WCymba8kbbT39K150c/s5c2x3H7ODwQ/EiEXM+xZreVPvdPl7167d61FZG&#10;W01RlkVThWx0ryz4QaYsfiKCc2Sp5R3eZ/er0vUbOwMskl4flY/K7L09qwbci5w5NC34I1zSIZNS&#10;sYb2GKbUINkM00m0Jhs8n3/p2rm9V8UeGfD2pTW994jt7y65G23mPkp9Tj5j7DA9zzVLXtP0Qw7d&#10;OutzNn5d3PT/AD615lq9vFFcOMfN6kdKlxIR6pb/ABf8OKyx3upReUrE+TGMAfgOtdf4Q/a0+HHh&#10;CWNT4c+1Bfu7geP05HFfNixQF9pRv971qxDp4dM8e26iPu6hKNz7g+FP/BRX4X3viBYPiBD/AGbY&#10;GQpPdafZ7pwhU4dAylTtbGQxBxnGTgV9BfC//gpj+x3D9n8Ot4u1q6drxXtZptEuI3jfcBj5WdSD&#10;34XHP3hwfyv0vQ0nYbgPVq7L4X2lppHjLTb0w5SG8jf67WBP8q7KWLqRfKupy1MHTnHmZ6R8bdV1&#10;nxX8R/EXiuPS7u4j1LXLu6sZ5iSxgaVjGpyMjCFRgjIxjtXM6H4m8X6JfwXr2E3+jsrRleGGOgBr&#10;6T8H6D4c8cWLpLdYmjQCPCg5rff4M+G7kx3CWX8Qjk/dgquOp45rb6tUnLmTOGNaMfdaOu/Z0/4K&#10;1at4O0Oy8PfELw1LeR2+EjmeEs2AMDJOf8/lX0F4a/4LO+EoIUki8H3EsbZCxyNzgj68Hp7V82eD&#10;/gr8O76T+yJFSS4bJijZe3PJI9ulel+Gf2VvAurMbNdDVWjXMLRphmGO/r9eOvauymq3LZtGMpU7&#10;6I+vvgN+2H8Cf2qLTUvDE/hv+z7nVLGS3lil/wCXqNlKsM464J9+a/O26s7b9o/4O6h4FPiO4NxD&#10;ZXBs7WKRT5kxi3IuHIVd8iRhm/u5619AfC/4An4E6nL8S5NTkht9JikufKTLMY41Yn5RyxIHbn0r&#10;82fg58cNf+HeuR6lHftIpCiZck7vf8TXn42EZRtM9zJ8RVw8pTpuzt+aszxnx3pH/CIyt4SvtJnt&#10;tWhkK6pBdR4aJw3C+xxjt3PXiu0/ZO8F6Pe67rvxQ8UWInsfBugzalBbyxh1mviNlsCrAq6iQhyp&#10;xkJX3R4Jt/2Yvi9rVj+0T4r+BekeNNU0myk+1eG9Us3kW/ABwrKlxCGYdVLlxjjaSQRzvjwfs467&#10;41S1/Zm8Aalotp8RFmk1bRdQjt7aGyu5FmtYLeOCGFUggi+WTkys+8s0rscjxczqLC4NzT3aX3/8&#10;AjEqVOF2fBXiTXvHt/fT+MNW8TX019cTNNc3Ul0wd2Y53df5V7T+y/4X0fVPDV18SPHKNqOralLi&#10;Oa9/eMsajA5JJyeuT2x+Pi95oWs674nHhh2ZVW48ubjsDgnH+ea+itAsLLwl4et9Gs2ceVGqlD24&#10;rai4ys47E4XWNyz8RvAegeIdK86HTIQqqR+6j4X9Pr2/+t8v/ETw0fCGszDTpG8nPzLjpmvub4YX&#10;/gTVvDtxpniC78ibbtXzP7uDzk57+noK+UPj3Hp3/CV39vaN5qLMUVk53KCeSfX9K7qloxTR1U4u&#10;o7Hjd6QzCeIe7fN1p9pfEAx9PmzjPWl1ew+wy/ICUb7rVTTIOQRWXuzVxe9TlY0iY7ibKKRlc4zw&#10;ataLfQWF79ouIyymNkcL3yODWdazRBsb8VdhgSTjyu3yfNWb2KkWnlHmEEfu25UU+GMy6hGrOdp4&#10;X8qs2Wj3Gq2P2a1tm8y3Xczf3lz0qv5csNysZi27HwoI6Vlza2HB9wKTwIwg+Yo2OuMVpabcapeT&#10;RwRJumzlQnUmq7qzsRj5n6hat6NY3keowy2kirJ5oZd3rVcyjuOS7H0hP4F17wl+y5rvibx3qEcm&#10;qrJDHp9rGQZLEGSMGV2U9SOFXn+IkDivnGWB9S1G6ury8ZDeXBmW1WNto5JzxwBzXu/xD1DxVe/s&#10;zTS6/eqyprFqqtHER8jLIeTnk8c7geMYI7+Dpq1q1zDIsyyBtomwOD83Sply9DjrSfNYl0ue+0Zv&#10;PsL2C3j8wSTSXFvu3bSPlA3DJP4cZ6VmfFvwdo+k3kPiHwrewz2F8zIyQkfuJ1xvTAZuDkMOccsB&#10;wtb15YW1xPJkRoN29t6Hp9MjHvzXQXVj4I8aae/w08PaqZrqSOJtDjt1At7ZliVpHlbGQWkMiknI&#10;BwM4GaiNRxldHO3KLucv4S08aH4daPa3mSRK0mF5BPOPwzj3xUTCY2+xJue5Par/AIdsdQ0uwuPD&#10;uroyXlrLJFdQyfeikViCD78Vl6jFiTI3KCMitubmkcMtajuRwrJF+6L96mt4yy+X0YcZ2020njWQ&#10;K43L9OtXJTZlPMWVlYfwjvVEu9zPngeAF9ud3THanIt3G3lKzY253babJercSLbefnc3tWtBpsqR&#10;+bI8fTja1GoS+Exjb3kc3nICwJwQO9OFqLiQo2nqG6+lbMggWHzC24hs9qbLfWuQfvLt5+WldmfN&#10;Io2kNrE3lz23y/yqwptwNlscyScKu3ktVKfUbWF2VMbe20nOa07PUrXwzDHq06pLcMMwr/c96TZM&#10;0+W4k3hfWLuZIry3aE9ArDpWzo/w206yX7fqrFgozt9a6LSdfg8b6LbzT2Kw3HBWRW4dh61neKtV&#10;GlW8ltLdgsxA8v8Au/jWfN7x5sqlaUuXY9u+GXhO08Ap4X8X+DHsodT8VabqqWOtTTMo0prW0a4d&#10;kVR8suFMayljsZt4AKivT/hzpvgW58CeFpxarJ4b1TRlt9KkmU2csbwgLNJ+8dhOzyH+4Fcq21UO&#10;Hr5/+HUGg6/8P/CsnxB8SDT9D8O6tc3l1BFIftF6sygNDGAQwLIhGRjG7qK7LxZ491H4zeGLfX7v&#10;WrHw/pvhxVSGxs7pYVtLZ2ASGMMMSfdH1JPy4rXO3h6uRyodZW/TUH7vLBLfc0PiL4svLTwFfWc0&#10;N899o80r2Kx3UcGo6KVPy3KMrP5tuxKEx56FhvAAavlf4m+N9a+IHi+68Y+I2S61G82m+uI1CiV1&#10;UJvwOASFBIHfmvaPEvjD9m/xXMdG8c674j03UNPha1kvWt+QnOYj5ZY4BLAZBGPQYzman+yf4A8R&#10;Wcmo/Br4w2OrCOFt1vdTK25+v3lxs/4EvHc18vltGOAo+/Fq/ldfKx6+FXso6pnnPw/8V6haXjRz&#10;anI0MwP2iKV8jp1GQcHjtXr3wj8RK/jbSIfDz6hNdS33mXgjYIWhVlYAEEFhgPlcjIA55IHkmmeB&#10;LnRfEsnhnxHfrY3jloreRnHkeaDgKxxwrY4cHAJGcg5Ho37Legyn4qXmqeJrB4D4ftWZo5n2NHOf&#10;kTgj3OQMHByM13/V6Napcwxs406Mp9kee+PP7Vv/ABPdXerNI0zXD+Y0hOSc9TnvWT9n9m/77rr/&#10;AIz2kUXjy7s7e4WVFkZxJHznnj9BXLB3Ax5X869GMeVcqOfD1JVKMW+x+pf/AAd62zv/AMFJPDso&#10;RmX/AIVrZjj/AK+LivymsNUTTNQDSOysj/cBr9bv+Dtuwu7j/gopoEsE+1R8N7P5fU/aLivytk0T&#10;Trm2nWawb7Uy5jb1Neg6kYxsz6qKk2rGE13ci4nNvtWGaQsFC8VXea8RVib5Vf7rL3rqbHwldarF&#10;baHpyQx3EjBWmuJMYYngHjge/wCdUfF+k3vg+4t9B1G5t5rmFQ4a2kSSMIwyOR3PvzjHSiMoyWhp&#10;KMluYN7EAqpHNnHXd+uK7L4bxtaeGda8TTWKtHp+nssEnmmORZpXWJZFI67d+SPTNcfJ5E0u2N22&#10;nj5+xrctPGVvH4Ck8ATaeGc6lFdR3Sp8yqqTKyZyOGMinGP4BzxzpIiL5S74TbzUkuZt33tqkY6C&#10;tf7LK5kZW+WPnbxUnwr8PXnjW7Xw9oRVCtu011dXLCOG3jH3nd24UfzJwOaq3fiDR9MmktPtittJ&#10;WRkXcH5xke1cVS8pXRqlLdjpZJ5lM0EOFC4Yocc+9V2RZGABwv8AEd2cn2qOHXrK43JbFvVDHHjG&#10;KbLdPI237DNtHpGalKwcsnsWJZPMj2L0XgMOGP1psMx85VkGR+eDUB1CQycWExGMcxGnW9wv8cMy&#10;sG+X930p7hySLV/iORpQ2NoyvQ5/CoIpkdY02/N23Mcc1WudcWFhDe28ivngvHtAFIPEWjLCxM0e&#10;4fr+VXGnLsQ5RRXRL7WvFNrotn/rb65itljX/acD8s/SrHxUuhr/AMQtU1C3VVt1k2KzfKFVey9g&#10;RWDFr/8AZur/ANo6WzNPHJujdv4SOh/rWff6u99cvNqtw0jOxZmXjn1rro01CXMyKlZyounHq0/u&#10;6FzVNdt/7QuLhf3011IzyNHgKWJyfu49T04qbVNWtZdTt7fU7uD7PJ9m+0TWkQjKqVG7gKdzjnJI&#10;JJBPNYc+oRXN0qwwovy4wq8/j71JLZxoQ0sTK3UZ9KqUYkxlPdiahdXV7JLbQ3DfZo2ZI92RlNxI&#10;45wOc45qoLbYwLJz/eY54+laEKzTLkINuMYqGaMScSOmVrMqV2rlf7DaT3CpEnU/MN3U/wBK6DxL&#10;Y2dt4agFrtEkJ+YKelYulxrLf8kfLyK2SsuoRyQuMjncM47daxqScZG1KPNFmNY+LL3TLXyLNdr7&#10;SC/X+ddD4Fl2SQ304zvxv9CM9a4mT5XZDnhsV6B4PiWKxBST7yqMbAcGicvdHTVpHd+Kb+Xw94Fh&#10;S0Ozzr7arK/38DOR+VdJ8M7/AEm91S61nVIZLeX7HmGRPmEpxyD6c4PvzXE/HVbaxsfClhaXXzMt&#10;y8ysxHy/udpI6dd+D1616T8L18OD4RahqP8AaUa3UNn+8hm4c88EevXHr+Vc9tDu9qQXOs63H8O7&#10;rVprmQI2pYVsnnOOfpxj61X8d+MZvEPh/R7GdldrOKRlk8v5trbcDPU4wcenPrVPXi9r4QtdFBZv&#10;tEzfufM4HTBAx3rK8QbLeSC1jTb9ngVPl798dfevc4fp3zKMuyf5WPKzqf8AsLj3a/zF0yXyPkUb&#10;iwH3u3NWmYqd6N8x/h6msnS5y9wqncCx9D/n0rZMD+Znf0XHQfNUcXR/2+Eu8fyK4Zl/sso9mVNW&#10;1W6s7FdZaLzIYR5W1u24EnHoflH51zGna7Z2N5eTGEz3cxzb7hxGuPvDHJYe54x0rq70CXRbvS7m&#10;IMky7l+TkMuSPzGR+NcT4ytDp00Op2caQxyNjcrZEZ6H8CK+Yh2PrOfmpnL6xaBL68dD96QJlsZq&#10;XUfDdnCsbaU8izLgMrdGNUr5rh5muQ7GSKYNIq4O7ng10Wn6tDfWxmR0LLgt5i4YGurW2hy9TL0b&#10;UL2e/kstWTLQ/dCcEH+tUdR0a4jla8S7VWmYny244Jp0N/K2rXF/tX95chdzfd69arXmuX81w9qE&#10;Ro1yArpwKqK6mMhLqPWLsx2VxJuVRw24c+9UU0VrefBTb82PMY9T7GtCz06+lhmntE+6uGUnovtV&#10;fVtVeSNdOmXZt9OxrZNmM4x3ZRvncsMTKzrwoUdfeo7PzlY2t1J/rF+X8KuWqW0NskrLz0cnqPpV&#10;e/kimhwq5k34jC9h71Wph9o9A+CN0139qgu1+a3Abdt6A/14zXomswCQjO5oZFGG29Tz7Vw/wVtS&#10;dNvpCirIY49zKvJPOAf1r0O+1Gyh8PW0s8W+QOEbPYY68e9OGxhW+I871XTLOO4lUXDR/NjO08e1&#10;cN4lt5IZ2SRP4vlYHqPWvWPE/iTw/pyLZy2hm3L95hnb7c15l4xmhkuZrmFlCnmNfQelORic8Nsj&#10;jbJuWPnapq9BGW24LMOnJHFULcQuSwPPU/WtTTD5kZTy1z6+9SaGvpvmyFY4T04LdPwr2j9nv4Nj&#10;4l32oXturf8AEv00ugVc7pmdVHHpt3ngZzj1wfJ9AiiRkbeGy3zDFe5fs8/FdfhBrUmvuu21mg8m&#10;55/hLA5x0JyMc5HJ4row8Y82phiJS9i1E6L4Yz6v8PvGE2h+IJZIx02yrlsA9Bx3H0r6j+Di6D40&#10;lbRrVo2uHj8+3bzBnOMtx649ux6Vy1n4K+GH7Rum23ijwZqdvDqFrGZd0TAM5HPOew6cDJ6cZrLt&#10;vBWs/BjxVa+JYrp3g+0BXfHyxj1bBHXoec17VOKieBUcpPU9NsvC1r4C8QQz2w33SS72mkj3Fo9w&#10;3IACMEr0yeCByeh9JsPEOraVcW/iXTbhYlh5aQAMzoT0+YDrxzVXx1d2mp6Dp+vrHETqEKSRzbQM&#10;M3XkKeDnP3eo6dq5nRbvVLq4k8MyTNugXck27IAxnGOuSeB/k10StymcfiPYND8ZaVqOqTatrd15&#10;dnptnNc6jCzARqsaMzE5/hwD6e2O34V6XrlwqrAZjuVQG54z371+3vwM8FDxnbapo0ryQvq9rNaS&#10;zSQ5+R0KFtpxnr0Jr8Xv2gfh+vw78Tya7pPiDwjfafqEzSQJ4RvJpLS3OeUQTkyhfTcWx0zjAryM&#10;bFvVHt4CXLuevfskfHS98KeMLPTd4kW5uFhwz7VLMcDPBwK9wm8VaXZeI9Q8beIbBrjUNamkj0az&#10;iYlooS5AI6YOfkU9flPfmvkv9kfS5PE/xTtbuaRYrPTYnu72R4d6IoXABGRyScrk/eAr6K0Hxdf+&#10;JfH8l74f05XvDlLAyZZbSNVwmM+i4GTn8+a/PuJMRKpKNDotX6/1+ZWOqRlJROg+JPws+G+h6rce&#10;KNS8Et/wlGrGNtSudL1RYwWILOrI8MqpIWKljHsJxzyzFuB1nR7BbkCHVbgSKpLR6hZCMg9gro7h&#10;uD1YIPb17Lwbrt3rOkap4Y8TztPcMzXFnfcEswJGfocep4/TnNa1aeHRPtF1bo0iZR9+Sfb8v8+3&#10;g4PM8dh5WjNu3fY46dapTjoUovhl431XRbjVPDtu11GqgxyWsgZVOMYbHQ8H0r518Y2922s3FvqK&#10;MJlkZZBnuK+pPh3r2r6Rrcep6JqMtms0axXBgk4YDPDAghgfcY4/Gud/aM/Zs1nWI3+I/gzTmlW4&#10;Xfc2kKZeNjkkj++P1H+11r6PD8SU6jVOv7r79DsweaUo1eSp1PlPV9MMkGJE/hA+lcteWUlnceTK&#10;Dz92vQdY0y5t5DbSwsrqcSLIuCKwNf0dp7fzULCSPse9fR0akZRumerWjGouZM5uJpLebaUGehrq&#10;dJ0m6udOEyICR78iseCwOo22VGLhep9a7v4VTxX8baVIv+kbdsce3lj6VdR2ic9PljLU9C/Za+Fl&#10;98T/ABFB4T0iyDXLybppGHyQxjrI57KvU/lySBWv+1N8A9M03xbc3vwq0u6m0uwjW2mvGj4uJUAD&#10;ydOMknvgcV9xfsi/sraX+zz+zTffEHVbaO/8VaxZrd3FpDhmt0PCRnHO1A25vVs9hx7h4J+AHgTQ&#10;vhp/wjWuaTDcXmq2plvo7hQ215OTjHPT3zxX5jjuLpUM0bpq8I6evd/5HzuKzmX1xezXurT18z8S&#10;YdMljkWC8hZGjbDBlwa6Dwt4ck1bWLdILZmO7iNV61+n3iz/AIJLfDLxlomoa34Xtcajdy+ZA15K&#10;wSHcwyoUDoBuxxkdORxXbeHP+CX3w1+GHgS8j0PRk1LxEumzGx3R7fMvBEfLAPJ5bGAcr6hhkH1J&#10;cbZXKmnrft/TO/8Atij7K6R8Z/tm/AvWvhp+xT4c1S302SSO58QLPrd2VClFmtgLeMrgY2lXHT7w&#10;+lfD6WsGla2qTzsrFlK9xzX7C6To3h39tj4Ea/8ACy2ijkuvFmhyizl+1bWi1pFEkGeTtiMwVuAM&#10;K7p0Az+SGv6PJrfhiTUbRW+1aeNzfu8Mi55zjp/9avR4fzeWZKrGorSjLbyexzYPGfWk5Pe5q2Gk&#10;aVf3AtdUsfOikbazfaCuP8/Q1la3r/hLwr8WLNvhzdNDp9v5EV3ctpbfLIGO6QJI5aTbw3zbNxXB&#10;UAc6HgXSri60JtRudYe51CPbN5ckmfLX+6PfHPbFSfFnw/b6XB4b8XHRnt1vrWSO4+y6T9nhkZHJ&#10;3+YXZpnJYhnwowoxX0VO3tnHc6ua8rGX4w+Ilxr3xZ1XxI0MkMV5deWYproTOFRRGpaQBQ7YUEsA&#10;MnJxUk/2Z0ZXf7y56Vw+qXRluJrp4yvmSMy4HTmrGi+Kmt1+xX8jNERgOeq12ey00JrUVLVGtdXc&#10;SIVjX5R90lsVTN7dOVLvjb3zWlbGC6TzFijlhYYV1HNF9o8UisFm5I6dKnY5NpWMwrKvzwHO3k06&#10;LX7+JQnmt/tfN1p5s7+0+UBjxn5ab/Z802VjtZA2Pm+XpQKVrkw8RExNDJu56N3qlLqdy8flhiFP&#10;NSjw9qJP+oYfWpINJngn8owN8oz0zmgFylW1t7m4bjcc88VsR6ZGLbzLy+bcF+VetWLDTLmNGKRb&#10;VP8As96kOkNKdr3SxjH3nbP4Cgzk7ljTfGN5o9g+m2m5vl+U7eAadb2WqayGuNcufLjbnc3fjsKq&#10;xXOj6DE0zupkU43u3A+grH8Q/EKa4H2fTJWIbhpG/pUqnKXQzhh5VJaI6u68RRWYhtjqM11JGoS3&#10;jd9zBRwAor0bVLfwx4bGtRaJ46uNun2rWGtaDqkgb7aWby2ntGEarhX2PsYCROoZwCa8E8FlrjxN&#10;Z3NzLu/0uNm3N2DA16/8UNMuNT0qHxVbMu2RxHdqgOC2DsbvnIGOvUdq5cXBQcFJ6PT8jaVGFGST&#10;6nnl9rdxfXS3N95cjtCI2kmyTIBwM++MD8BWDF4g1LwxqA1Tw/qs9tcRzZVoZSrJz69673wn8G9a&#10;+IEFxqy+IdN0TTdLg8261HVLgqrcHCxqoLSMSANqjI3AnAOa4x9AfUBf29q/nTWab/3Q/wBavrgj&#10;PTn19q0puGx3UnBx1O81fxpqHjjwnZ6v4ssIRdXEkkS3kPy+f5YQsxXGFPzryPlOeAO/qngfxUmo&#10;/ADU/EOoN5OrLOLa81JmG+8ESfuyePvYkCn125PUAeO2usW2tfC7S9M02zZ9Utb8TNJcMWDKsflm&#10;JQOikBCc9lAzxXouseFNYsvhx4f0e00qTTZL6zOo6naSMQoZ3PlON3Zo1U8ccdBkCsfZx5tFs2eP&#10;mnJ7Pk7s4S6vhft9rY4lZsuzfxepNVTNMDjb/wCOmptb024s3WTd90/MAeKrrqMG0bhzj+9WyjzE&#10;w0jZI/X7/g63s1uv+ChOgoYWkZvh3ZjHYfv56/OPTPC8VzamynukSTy/MjZgBjAzt9zX6X/8HTyW&#10;Z/4KDeHzcEqW+H9mA3p+/nr8y7vTdTnGbJpJNoyNrf57VpUTPq8PL3jCu7e50Jv7WurBV3SFI5F2&#10;/O3XkZ6Y71kzeBtO13Um1XVr+SNZjkyqBzxwPb09hWhrVjqOqXLI6lcJwC2dtZ2r6Xr2nacsM8sg&#10;t/4WyQFqKc+WWhvVftDI1fwXY2FvH9mZpCXY+Zn36cVn6X4em8Qa1b6B4b0uS4vLiYJGinO4n19A&#10;OuTj3rWiXULuOO1huDIp6qzcg/Wu60e+0P4M+ArjXLaOKXxT4gjMEMzLk6fafxkHpvk4HTIUYzyQ&#10;d/bdDOFHm1exW+LniPRfhh4Ptvgl4C1LzNyrP4n1KMDN9dY3Bd3UxRg7UXgE5bBPzHx9TIJCJfmy&#10;eG3d6t64Lu4vJLm7nLs0hzITmqkCgfI/Qn/JrqpU4Rjoc9WpKctSdUaJcRybZP7ytirsHi7xi2jn&#10;QovEV59jE4ne1M7eUZApQPtzt3BSQDjOCRVLaJVwJeaWOSSMNBG+7cfmT1rSVOJMakjdi8Z+Lf7K&#10;XQpZLaSHy1RJJLGFpo1zkbZSnmL9QwJHyngAVl6jr9zZBtNgw25gWbq3Hoeajmkm0q1IkcCSbqrL&#10;yq+lZcgeRg8bYbHValRjfYcqkpLcsahqt3qWFupSvl8bJG5FUHmjh/1czN/s4qXbPOzPMC7ddzt0&#10;96pP5hLbzu+lOfukU43eoh1AxZLyfgBTrgBrZWHy7qgihieTBTvUtwJCcN0Xge1RzM05UhtnFhvM&#10;K9P9qrwuGni+ZtzAgZ29PaqaAqoZX9sZ61f0+3so1Zr3dz6UfZAfZ27yOXl3eX2PrVe8lhTLxqfm&#10;bad1bn27RCnkwOBgdxmqep2Fsf3lvOqr97gdTUh9kyUmeJxKv3c87a3dBeGaTylU/MuJH55rnp28&#10;qQxZHHet7wxdLGkZWPLScZ/Gsqq5o3NcO3zWMHW7D7Lr0lin/Pxhc+hNekeCNDu7oqYowVhmjUrt&#10;znI/+tXIeLrXHiG1kdNoZlG5ea7P4cazLouveQ8jLG8yMuCPvDv+VYRfMkmb8vJJln4977rx7oWl&#10;Iu5odFiD4UAhjNMecDngj8PwA7ERm0+G81q52s3lIvy8H5x/SuP8V6/pnin44zXkTFraMwxRk9is&#10;ahsf8CDfnXs/hb4OeO/jFp9v4K+HHh5L3ULi4Uw27TJG0ih9o2lyATuKDHuTxgmn5G0UrXPNNVvZ&#10;T4osIMvItlbxht7YXJyxP5YH4VV1u+S7u5ZgnDNkbe1amu+E9V0HVNUsfEK/ZryykaCWGRuQ6/Lj&#10;jOefTisC5Vwqq7ArjGR2r6nhulbnqvySPn88qc3JTXqMiklF9C8Kt/rPmwe2K6q2tWlTzJDJtODs&#10;9K4tZmgvUYnCq4+7yT7V2yXlu1sXlm3NsHzY6Vx8VR5vZ1PVfkdXDralOPoyndz+ZmIH5lOOSeK5&#10;XxhNAum3Fg+PLwGj5J2kcn+X610Uuo2052xyMf7zbOtc3qulNJFIfM27vvd8j0r5WMT6b2ljl47I&#10;X007wxSNJuDRyL2z3+lU7iwvhqS21/GyzTMFWSL19cVp39wPDtxHNaMw3/Kw6qQP1pt54hi1G9jm&#10;t7dZB5eGkAxhv6Vor3Kupbsqf2SulWbQf2pGbjzdy85GPfNQWdrHb6mY9ViiZinmDDHaaZBpl5eS&#10;u8pwFbBZG/WpI7O2sbVzJdSfulYKzKdoY9qu/Ym3UbqUj+TtstKEMlwm6OSOTGB9PSsNhPNKsd5J&#10;vP3fpzVrz7pHh1K4uWMbZTbu6dqNM+zQ3DSz7NuMBn5P4VtFcsbnPUlzS0I3ln024axSHcG+7uHT&#10;NVRZ3cM7Ftu5jjnjBrf/ANAvZPtCKsmzlmbjHpWZe3kd1qnlTrtVTwqdOB696qMrmco9T0T4Cfa9&#10;mqwX7f8ALOM5xlv469AewkuNIVpFXy1+823r9fSvP/gLdebNdSO3E7bM7eoXH/xRr1y2trM2H9nT&#10;T4WQfK/pWi0PPq/EzyvxNpEF1ay3UE6b7dsMp67a4XxTDsgwmOn1716zr/hGwa6uPM12NIn48wnB&#10;H615R4xhS0maC3uA8aE/Pt+8Oxo3Jic0A8RBVeW6/LWjpTuF2gtludvpWaomS4yzDb7t1q1aTrHc&#10;7d20dcUmtTQ7jwyF2op7+q16R4Nt7XVEe1ubfzAV2hdteR6Hq6xMrNJ7YHevRvh94otrHUFuribc&#10;Mkbd2Oa2pv3jKR7B8MtP8QfDbVl1vwneeSxKma33nY656EDHH059xXqHin4+QHTduuWs0lvcMFkt&#10;2jyEIO4Pnr1GOvT3rynw34zsZljSUlpM5jG/HFdND4k0C4TyL2BJFkXEkcgDLjr37/SuyFaUNDmq&#10;YeNR3Pob4OfE+x+MHwMvtB0lt+p+FWeaztxuDPDz8oB68HHtmuZ8T/FjULLx/ofiPQ9UZobu2ja4&#10;VAHCjB7DBDYx1OQRXmWjal8N9Att0VkI/OXbIsUhBYE8hsEZHtXV6b8Vfh/Zwrp9vp8Ma9W3dTW0&#10;sXeNjGOCjzXPrD4XfHT4ceANEXxfrXiqHzbpTJHYwyBm2gngLywJI9q+G7z/AIJzfAn422w1LwpF&#10;4g8M3Dys1xZrqsV5axDJ+SMPCJR7FpH9MGuu8VfEvQrPSJNS0m1heRFyisozx1BzXD+E/wBqPWpP&#10;FC6LpA+zyylVhXJ+ZjjA69zXHVqRm030v1O2FKNOD8yG4/ZD8Kfs4ajH8Nvhhf6nqniDxRGkdzc6&#10;hNH+6hDZwBGqhFJ+Zt277vBFenD4d/DP4e+B/wDhBPC/iGO98VagoTUL1MKzE53pGSCEVRke5AJx&#10;nj0L4XeB9Ltr26+K/wAafEUFrq2qRC0tLFpA00FuqgY6/Iz43FTyueeeB578Stb+HfhrxLca/wCG&#10;7W3miCldPkWUOWHVpS3vwo9lJ6NX45nGOqY7M58l+W+j7nkVpSlU0OB8U6Kvg7UklsImjCtljIvb&#10;+771xPiLWY9cv2eEfKx+VMcZ75rX8X/F651R3ilhRlUk42g/l7YrntKfSNcuRcuv2dt2fkxt/KnR&#10;o1KcbzRPvRjdneeB9NtDbrayfLKVBXnHvjpXs3h15LjSRDb2/wAq/wCsZlBHA9a8v8I+CtX1ZVXS&#10;50mO7G2M4b9a9j8N+FNVTRjY3CyQzRtteNvlYH34yK8nGVH0PIryueZ/FL9nX4V/E+aW91XSksdQ&#10;kYFr7T0CM+B/GPutnvkE8cY4rxXX/wBgW6N87/8ACaQ29j/FceXggfTB/n1r6Y19tM0JngAku7gH&#10;/Vw9M+n61naT4I8QeL9QhvvFUhiso23Q6dF/F3Bb/CjC5xjsHG1Oo0vvNaOPxVGNozaX3nyn8R/2&#10;CLjwJ4HuPHPgjWtQ1KW3XfMs0ShGUdQu0Anj/PavDYP7R0vUYfE2gpiS2cNtUdeelfrZDo66rpza&#10;BNGvkNFiQN93b6e5r82f2jvAsvwd+O+oaf8AYimmXl00kPHAVuqjPp1r7LhjPq2Yznh8Q7ytdPy6&#10;o78Fj51ZOE3e+x9J/sjf8FBL/Q7Wx0vxJdtJZu20szZMbEAZA9/T8fY/p58H/wDhB/jXodl4z8Pa&#10;nHNcG3VSFYHIwOK/Ci58BX3wtn0vxZJF53h7XWZbW43ErBOACyE9yAQfxr6y/YW/a28Xfs9+NILS&#10;/wBRabR77aVWRsqwyPfqP88Zrx+JMgocvt8N13Xf/JnFiqMObmifrlB4VXTbQRJF93qFUDio76GV&#10;buMTDBVd8ci/3lHXpU3w3+Knhn4s+DofF2hXKMrxgyRjtx0pnxR1S20DwLeeJVO2O1gZ927jb3+n&#10;Wvz90+T1MNOU/Mr9j6+g+F/jH4neG7bVFhj8N+LrfT7DzVzJJDHeXUIwOnKBWb2HvX59/HOa/wDh&#10;t+0b42h8Noiw2PjTU7WC1aMGJ4Uu5FEbKc5UqAPpX6Rfs4+C08UXnxk+KNvfGGPUvGVrp6+TjfHG&#10;0b75gR0J81ugr4T/AG9vBkXh39r/AMXaFFDGqzXkNxI24/emtoZpGPfJaRifUmv0bhnEQlnNePeM&#10;H87K/wCZ0ZRK1aUPI8p8B6vZaJ4kaOwinhguJmWGD7QBIsbnADyAc8dQBg88c4rsvG3gq7vvgnqB&#10;cTSapo+rLNdW7MqFIGXHnNuUu/3kUKGUAHOCa8pvN3h3xBDfWF/HMC2Y9m7dGR6huh7g/lXsVx4n&#10;0bxf4ButUge6W4j0drPVJ/tJ23kgywk2YB/uqSxYnA+7jn72oqlOpGcT25x5ZXR4LeTMsrW6H5Tz&#10;9DVUkqcCpGZVkw47kPUbbM/JXrq50E9lql9pzZt52C9dueDW3p3jiPco1W1+7/HH3/Cub/GnBvXr&#10;RyRkZypwlujsh4l0iRPMh1Lbu6q8dRN4zjA2R3mPVl9K5I4znFNOO1T7KJn9Xgdc/jRJk8uS4DDH&#10;+e1QyeL/AJRumHHAK8VzGxvSlC4NS6aQfVadzePi9iCslw5/3c1Wm8T3GClsDz/Ee1ZTLnpTsYGB&#10;WkYxKVGmug6eea4bfPKzk92qPYc5FKF4w1PiWMnM0gA/U1obGt4RkT+0YxnbtbP1r6/8C/s5Q+MP&#10;g3rereLPEV2uqQ+G4dT07S9PgMmyFmURvIecs24MIx8xXuCRj5C8Kywy6vb2lhaSSSSNt+pJr9KP&#10;g9/wj/jrwZrGnWX2Hw9aw6Kq3XmKBJNbWWHiI67nDqgx8uSQcscA/M8R4h0Y01He9/u/4c8nMJOM&#10;o2PlP4+fBz40XNja22jfDq60/Q7y+8vSzIdgmJyI2ZScR7lUYU4xnbwAK8S8GWXirQ/iJb6StlNH&#10;dLeC2u7d12lDv2MGHbDevQiv1b+Cf7OeiePPBdrqniGHUFttTt1e5s7wSRuhKgPyTuGDnp0KjHSv&#10;jn4gfD7RdOsvEGqi6g/4STwtrh03xZeNPujuhFciOO6PA2kNhWULg7ATlixYwuOUqdklt+IU8VaP&#10;KkcX8Nr/AEn4a/FCDU5tJhVYbxWv7W5tUkjC71ZvkYFcEAdsYNV/jd8Ttd+J3xK1jxLNqLNHdahI&#10;YfLbapiDFY8AcABAo4Haui+KvwZutA8C6h8VvCfimDXraPVo7HVJrVg0cJZB+8VgTlN2VH4dOleX&#10;2Wy5j2R4LJwWU9PY11Uubc5alONSSm91+o0tcRlv9I3q33kkPJ/wqobmzzyZP++auXAVCWYge3cc&#10;VAIL5xvjtZircqVt2II/KuiMZS2RS0P2R/4OqIoJf+Cg3h9DJ+8/4V/ZlcHH/LeevzITxNqOh3TW&#10;4mDKMBvm+/X6Zf8AB1VdWkX/AAUR8OCWFmkX4e2fzBu3nz1+YviObTtQtl+yr+9+793pXZ7NSR7i&#10;qcsjprLxL4bvLPz5bSOKbdjcFBz+dO1ZrFCovkjlt5F+VVXhBxXmzGeGRoZlb73A9Pzrbt/Ettbh&#10;rKbcq7QT+8PPHeuGpR5ZHdRrdGS+Jl0FcXegWiwsq5bj7361zXjFU8RWkN1JkssO0rg8Y/wror/S&#10;7XV7LyY3O14sxybsY9P/ANVcjNp2raRLIl0WkTdgIwJzShE1dR9Dj9Wsrqxl2GZmU8jHeqM15dJ8&#10;y7gf9pa9Bu9NtryJbqztfvqN+5eFPeqmteGoZrdVaJGTP3kUV30nJo45SjzHGjUJUGHjH+90zU1r&#10;4g+xXSNsVm5I5Py1e1TwfMjZhVmjP3NtRaZ4Nlkuw00bKvOWK1t7zIk4iX0r6zeq0cJjjkI2q8hY&#10;/XP/ANarEmlx2ZYlS21fpmtabSUiaG6EBKxqUKr396xtQuZYrqQ7MZ+X5hVxM+bQqXD2xyYxt+Tm&#10;smTcjNn61oXBJVnU4x6VRnYsclaio9DSkMs2BDGlIMnyn5u5qa1iVyV2gKvU7aJFjRiYZTtrNeZb&#10;3GxGKPDEDgYXNMlklJwZec96STa33SelNUkqMj+LJppXESQxSzbdz/MOAauQpNB8kwYqPvbccU2x&#10;8iGVW3Z5zzW5Fbx3ECl48bl60iVzMxbmwmuW4j2hR8ox1FO8J3LJeizkK4Vvl+Wt+eyAQBOu3isj&#10;QbBbPxnapcFvImlHXjP+TUVPgZtTcVJGj4thzf2bA7t7A/dz6Vp6Fp8l5bzX91MY/s6lhxzj0q58&#10;Y7KDR9Z0uytHVWaNmZRxgZHf86zorySDwneSpcMdyHcqjr7ZripS5opnpVY2bOe0XUXg1H+1Rcfv&#10;mmLfrmvWvBvxcvrdIUhk4t90gj8/YRJjgg4PQjpgZ6ZHWvLfBWjf2jdfZIkx5i5Lf3TX0F+yx+z3&#10;8O/Ft7faPrF7/wATS4024bTdQ1G4ZYbe4VdwAVODuAKAsDgkEYIr6DK8lxGaVFyWSvq307nz+ZZx&#10;h8rptzu3bZHAXWueKfEOpX3ifxXqc1xdX9w00vnTs7OxPLMWJJP/AOuqeoXPlWwcDg/dBqfVmeyu&#10;ZrSVfmjkKN83fPNZmqXXmR7Rjb/D7V9jDB0sBR9lT6fieH7eWKl7R9SKHdJubd710mmQ3F/YZmuP&#10;l2jCrxmuPilkd2WMlRXX6FdTf2XGwtwwVepzjivkuIlzYeL7P9D3slfLiJJdULdaclrD5jOwKrlf&#10;esLUJ52fc8a4z9MfnW1qCiWbz921m5CsOg/wrKubi2ZvJuEIbOVX+9XysT6KUuxj3d1BbQyQ6nYG&#10;4jbldrYKVTitILhQ9laiNfvZkbG72+tWtWjkV2gZG/2d1Z1/BqMaxywyhdvzKp6CtkZxrOMtTYfR&#10;rNVM91IFWPa2709q5TxDrNzqkwtbJd0O4hW29eetPv8AxbrC2z2Utqq993XIFQQ6tBe/It9HCWTD&#10;JGu3FEY2lc2lWjy2RHq4Wy0yG1ZVkLN8zHqDmr2neHtOltlbyZJP3e4y7sdfSseO0ljmkNxIzxtn&#10;y8nPFalh4usbbSBapCzMg2s27GK05ZPYzUluylcxnTrp7KG4YxSqQGYVRurpbZT5sO2ToJWHX3xV&#10;u9vzqFzH9qnjj28xqvU/jWfqwvNYvcRR/u14Xn9aqKsY1Zu2h6Z8BnuFSOVm+WaaQRe+AuSPyNet&#10;3sa3WmtaxNsk3blb8K8z+FED6b4W0GWWJhi6mjLK3I3O/pXoGoz/AGQfaCzct93d0NaJ6nDe559r&#10;uk3T3jRPdnccncxrg/FYliuTbK53c7nPeu+8W63Deal5qR+T1Xn1zzXB+OrdlkS6Kk7sjihFJHN7&#10;XSVjOTx0Pt60JNMh3Q/Nu+9x0ps0kzybX+6B81Mk2AtJHKowcrt6/StNSpM1Le8kbAiA+XG78q1N&#10;M8TXNlKqZO1fujHeuesmS3KxzSSDcueO9aMduoIjTr6+tTszM7vw74+1GO5RBcHcB8rZP867Cz8d&#10;6rOjTC42yJwNx/zmvIdLkuVk8zhdrZ+lbFv4iucNEG+Xqc8Zo5ionrll4yu5gbu+vNxVVKKuBtNS&#10;weIroS/2m1wWIb5Vz3ryy38UuI1SQ474XpV5PGzWo2NcjH8Knp9KnmkbRjFHqWk+Or3WLpdN8tmV&#10;uJMA8+3HSnP4psfANtdeNLfS449R0tdljcMnCXEgIDdMblXLDPIOGBBANeX2HxEutNK6haSlWLfe&#10;29a6y/tdQ8deHtM0e5j+zNebr/V7rkMkJwI85OGGwbl95eeOa5MXXUKNn10OXFS5adl1NrwZ418U&#10;az4N+36rq9wz3l3I8cksxy+TtLdeuQffitDUfHFutrHZXUy7oV2/K3G30+g/lXGeK/EkTy2+l6Oq&#10;29nawpFbxo3yrGi7VH5Dqck9yetZUdjqOry/Juwx4P8AWvmJYOlKXNax58YRauzrpfEFjOvlW0y7&#10;urf7X41seEppHvo5VB2j6YNcV/ZkOl23lyzfvlH8bdK0/Ct/cx30cNvdMrbsjsCM9KyrYePs3Yir&#10;rHQ+nvhgyRlbiPzFZWUZXt+NfQHh/Ur7UNKCNcG4VU2bbhfMwD2Gen4dK+Xfhv4vl062UXNssjJk&#10;M27Gee9fQHw/+IOjyaUsMSP5jqWZec9K+Jx9Plk7ngVY+8bC+HvDuoXsoTSFt0jTEk1qxGW9y+7P&#10;8ufpjQ0m48K6TdC2sNIW5k3/APLWRjj2yMfXjuB0GQY7G11DWB5VvEyQNz97ue/vXRaV4QtbOYSx&#10;x7mUZZmGa8jWRzsNO8KwCFrpNNjj3NuXq2M+m7NfEP8AwU68EyalBb6tJaRrNDMT5kcCqzEjGMge&#10;mT+HpX6E+DoX1C4uLMR58uPPzNXhX7bHwOTxp4aeb7KxKqxVFUfNwa7spxP1HMqdVvS+voXRqOlW&#10;jLzPi/8AZygtv2gfgVrH7P2qRo2pRzi+0STGZA0MUryqO/zRjcx6YgUdK5v4a6z9nvJPh34tl8m+&#10;0+4MfmMR8rA+vp/n2rB+E/ijVvgZ8bre4jRlEN2FaORSA43DAYZGVPp0PevQP2u/BaWut2fxx8H2&#10;ytZ6kw+2LaqSsU3Xn2B7kc8Gv0yrGP1hwk/3dRXT7S/4J68lFys9pfmfa3/BOH9pa98Ia8fh74h1&#10;NvssjbVVpOBxwR7n/Oa+tPjh8TtB0zwDr3hTxNqMcNnqGmzQwySfKfmX5CORznBr8jf2efjFBY+M&#10;dN1WKVoprdo3kcN98AjAH5Y9vav0E1vxppnjo6Z4ycx3klnarFp92kgb7LcrH80i/wB2RfMBDA5V&#10;grDDIrD8w4gy+pl+M1Wj1PJxEZ0ZNMT9m/4Ian4M/ZmutIvrNrbxJ4gvH1DVFfJeOVWAiiIb7rBU&#10;/Dfg4INfnv8A8FDNF1nTf2pJrvUbOO6k1CxtZ2EkG1pAYlU8j+IFCoOB05zX6qfDm5t9S+H1xrSB&#10;mFhhrjay8FpFAYg9RjPvkjtX50f8FOtAv7j476fqWtW32e1l0pYbGZoy29I5HPy98jePpniunhHE&#10;TlnfNL7UWb5P72NS7o+HfEOi2S3n206rLPZ3G4Q+dEPOgmGPkk5Hy9fmHB9AeKs+E9P1xfDmvtce&#10;IdOshY2wb7BdSbZboE4xFkEMRnOPTpXa618KdNv/AA7/AKb4utUuvsK3KWVrG8sjZXeEk4AVsH1b&#10;GMHkYryu6vdQtoJdEv1QrEcJ56gvF7A9QD6dvbmv2ijJVFY+tdPl3MOUEOxz9KarDO49akkCqxQn&#10;OO9QnGflr0tjMc2Qc0AknO6lb7tNyNuMUAJz0FKuM5NKql6m03Tp9TvI7O2Us0jY4Xp70ARg57UC&#10;tjxv4UPg7V49JeTdIbdXk+cNgnPpWPWNSWl0VDUKMjOKKYeWxSjORUojyM96awI5JpwGBjNIzEdK&#10;1jczPQf2X/Dlz4k+M2i21tbPJ9nuGvGWNip2wI07YIBwcRnHHJIHevqjwN8ZD8NPi/oPijR7e3vh&#10;oN7HNcWupWw8u4IP72JkYHAK7lzgspww+ZRj5v8A2d/g1448Z+EPFPxT8O2fmaf4Rs0utUPmbGMP&#10;zM5Q9CVSNmIz09SQK7D4HaI/xo+KOk/DWw168kkvFma4nm6xIilwxIJLZPy9hlx6V83ndGOJldP4&#10;Vr5dTysXT9pU5r7H6TeN/wBq+LxLpk/i+10CHS9Hh0eB9OdZAyXUcgYl0wNvHI2j5t2Q2DkD80bz&#10;4p3ej/H3UNYtLdrjTdS14Nqlt5RdXQTrMxKn7/RiQQR1z7fUHiDVfCOs+FF+A+u+L/8AhH9O8MMl&#10;j9pGnbVtZHX/AFkmMGUO6qxJyypuYAnp8v8A7Qvwo8WfCRJBPCf7P1iSSawvrRfMt7qFXKo4nBxI&#10;29HUqAACvGQQT5OTSjdwena5zYeKlJ3PoT4E+Dvh1f6R8VPAllr1nb+HdX8Oy38VhJMsaQXWCUjj&#10;CkZBlEe1QPlyBjAyfifwv4kSz8SXNsGc29xM/lKqnC8nHHYYrure+urH4KQ3upeLxa6lqEbR29va&#10;iTzjbIxTLkEBV4I75GB61yfwn+E+qeONTbWJZZIdNtZMS3Cr80rf3F9/ftmvu8pyvFZhVjQormk+&#10;x0TlRwlCc68rI+qP+CfX7FLftQeMW8ffEPda+AdDu1GqS7yrX8wAYWkZGDyCC5HKq3YkV+r2leI/&#10;Bei6Zb6P4e+Gui2+n2lukNjBHp8arHCqhUUDZwAoAr5p/wCCYHwq8RfFH4BaXomm6RHpej+H9cur&#10;ZthABOUmLkdS583q2ScA5xivqa4+J/7LmhXEmiXvxGs/Os3ME235huQ7TyFIPI6gmvYqZLicLiJ0&#10;OTncXZnn08Vh61NVG0k9UeG/8HTtppl3/wAFENDF/wDeX4c2ZX/v/PX5nzaZIpkgt4V9m749K/TT&#10;/g6Y8l/+ChWiLPGu3/hXNmd/cf6RPX5wxxvYQ+dEf4cq+M5ryIK8Ue9P3ZXRyNz4XlkmaWC5xIOG&#10;WQ7vwrL1PRtRgm3PalyvpXpVvpsN+7XEgXLqd+1R8xqrGmnCOSC/j2O2ed2ePzodNBGtKMrHA6Zq&#10;l7G++7XbGvoOcelamtaUdV0tbiz3bh83BJyK0PEfhu0nsUvbDb83de/5Vm6PdarpN+thKf3f3cqc&#10;A9/61x1Kbi7o7KdXmRlwwSWkJtZB0++rfhVi2VQPsku1o1B5ZenFaHiS1a21Fd22SOTBZmX9KqS2&#10;0dwrRWsbGP8AvL0FVTlYJR5ikdNi1LasQ2qo+VgP0qGTSrm2heOKPcu7IZc1tWVrBBbmJrnHTbHu&#10;x83rTHDWUXn3H8XMa+n+etdkHzHNJWMae1RLZRcMqttyI+TXIa/HbGbMT4ZvvIRXV3d2LmVmkb5W&#10;rk7/AE8S3MxVtqj5lUeuaGXCWmpjXIwhAU5zjHrVMq24nBq5qCeWnyj3qttdIvMdRhvesam9jamO&#10;SQqhyPotQzMSpQHFAkyMsR6VG7EvgrxUXNLDgZFVQpqa3UqhBj3e1Nt1D8E7V9auQCGBwXT6jdVx&#10;0RnJFq00u3bbu3NuHXbwK0oGRZBBlmK8BmXgVTs9Ut8YA+VeFO7itAGCQpJEx2tyDmgWxetrR5f3&#10;oJb5fwov/DX2ry72MbWhkDpkdGHSrWiSYZsfNtxla6WzsopouYdzH0bOK1jGMo6mMpOMjzDxFq+u&#10;6t4ujm11v9VGVhB+7t/ya2NfXV9N8FR6hd6NcW9vfybLWaSBljkxydrdCcHt1rW8YeHILKaPWHiz&#10;9nYFg38Q9K1Pjh8QtQ+Inww0R5dF+y6foKyLZtuO52nZCxP/AHwMY55Nc1SgozSS0OuOKk6bb3KP&#10;wm0xdS8Oy6lYQxrIkzJMrN8xwR2/GvVtM8XwfCnTLXVtKeP+1NuI43UN5RZeWIPHfge+a8b+DXiZ&#10;dF06+tOGkby5bce5BBP/AKD+VdA91daohudQlZ2X7oZjX6DkteNPBRUN9UfF5ph/rGMk5vS97DPF&#10;5a51H+0ZRhrlfMZvUk8/qKxLiONUUkcVu6vK15oKSphntZNuMdm//V+tc9cT5GCo/OuvES5ka4eP&#10;LGy6FeT92yuueM8L3rpvB7mfSfKWdceYQFz0/wAK5xgqnGf4smt3wGUeKWJVA2yZGep/zivk88h/&#10;sbfZr8z3Mrk/rSXdM0bhPMmWNEXK/fb1FUJrezNz9o8lWdeGbJwBWtdyRJJswoDcbs85rHmW4Lsk&#10;MWQx6k18TFn1MtyjqK20szElTubCbT0rMvooJJHDoMcFeevqa07mE20TZi8t9wJbPBqqbclMStuV&#10;hkba6IysZOPcyb/TmuQY8jBOGx16VlDwxEXaZo1VhyrV08tsXm3ImD6sx3YqK4igjjSOGdfm5PvV&#10;cxnKHvXOUvdHn5XzX9PlfgVR/wCEekTcTE3J7c/nXXSRSNKCmNp646inDTYnQh9zFefwq+dk+ZzO&#10;neH1EizXELcdmWta30yFA1usGF6rjtVxbYBVQoP7vzU0HyA0iP8AL0+U8U7shnafD6Db4O8+Rztt&#10;NSXB9B8p9P8AaNdnr6xy2rmIBRwQp78Vx/wpln1rwzrGkRxr8siSRr6sQef/ABwV0d5crNZR3Mo+&#10;WVR827PzDqMVslzRuc0r8xyOtWoncm4THHysDXL63pX2q0eBh5m3lWPeut8RxlpNsEik9d2eRXPt&#10;czQrsugvyt1P1q1a12M801S2ls7h4JoGTBH3h/niq8aP1MX3sivRfEGoWsp2ppkcgx9fyrlNT052&#10;PnWli0YH8PWnzC6mRGZWHmYbap+91xWja6pNGyjH3f73eqEyT2j7fMII/gXvQbyWQfZ/NwzdqXmL&#10;yNODVpMN5wXaW42r0PpTm1qV38hWChefu9R6VmRrOriMyfX0PtVm3026vrjfbRMzbu3f2qJFPQsT&#10;a1dELswqZHzVXudVvguZCdv8NdL4e8Bi6cXWr3nlwqwyq8enHvUvirwfplzp/lx+INPsGjkO+G6m&#10;IKD6KCc/h3rSNMn2hx0Xii+H7t298+lfSHiyzk8N6fb+FtMZpJlt47eSZWG8xxqFRT+Az/8AqryD&#10;9n34TWXxE8YRpqGpw4sWFy9j5TN9pRCMqDjHXaD7HivpS18Fxfan8SeJdsa7iY95C/j+Qr53PMRG&#10;nWhCPr/X4nDiKjlJK55nD4FuppYYHj2yMcydvl9a1b24sPD9r9lgZdxG0tySKteMvHFtG7QaRnc2&#10;VVv7q9vz61xjTXs3zXVwzMWyWPZa4acalRXYQjKxYuLl7mVxJK3zfdGe1WfD8rwTs67ty8ZZj7Gq&#10;IVBGZVO7kfd61Lp28t5kczDb/EzcZrWpT9yxFTsey+BPEcsaoVj37B+lfTv7OV/pHivT0MssAbd8&#10;y5+bPpXy7+zTYS+KvEsmmLB5n7ttqk9sDP4CnS+N/FXwb8c3dtp1xIsa3DEx54xmvjswwsa+IdLq&#10;lc8WvT5qvKforFYWmnQCC3jjJO0q23t0PHsSK19L0ryd0M6lty56V8p/Cb9rVtdjsU1a+xNGwDbp&#10;Omfr+H5V9J+CPidoXinToCt4oljb7244f8R7Yr56rha2HlaSOKUeVnSaFok2kXz3tt8zXE2Mv/L/&#10;AD/Stfxb4Nt9c0ua3uLJWEin5cbscc/r+VVvh/q/na42kXD+YtwzfZ+vbn+Qru44xNK0TKqlV/i/&#10;i9q4qkWJxuflP+31+yTqPhbWpvHvhixKxjdLMIo8YxyeR3+vWuf/AGRfi74Z8Ryj4NfFCNbjS9Y2&#10;28Ec2AsNy7oglY/3QM5JyQM4xk5/Uj4t/BTSPiT4Vnsb2zjkWaF1+ZR8h2kd/wD9VflX+13+yp47&#10;/ZU8aJ460TTpJNDW4D/ao14tznGW9iT16A19pkObU8bhvqGJdpL4X+Xz7Hfh6qqU3SqP0Z5x8SvA&#10;/iP9nD4s3nh1EP2ey1Bo7eSQZyuc7TnP8J/r1Ga+5/2Lvt/jv9mWC302aSa7t9aumUIrMZGkCsFw&#10;M854AFfPPjm00/8AaC+H1l4u1lmkvr6xaC8kWT5/NjOVkPHDH5ev48Zqr/wTa/aZuPgl8WV+GXjy&#10;4b+wdSuGivrSVVysm1gjLuI2ZOFbkZRiOuCOrOKVbOMnlBL97Sevnb/MMRGWJw7v8UT9MPgBp8mg&#10;/D19G1W7tLhtUnbdPDIGURnKFAw4I3AHuMjIzXyP/wAFuPAp0uDwb4w0m22vvntWxn5E2hgeuBlu&#10;nFfSvhUT3Ws3sVrqcM1rNdedb3FoVaNl7kFSQR8vA6dq5H/gqxeDX/2Wf7b07RbO8lsPEFs00d1G&#10;W2REMuRtZTkEjv8ArXweQ4n6vnVGXnb79DnyuXLjqfrY/KCLX/GGmT/YjGZ7R+JI2jDrICOhyOeO&#10;OeKo/HW5l1DwzZXeraHoun7mVLVbDQbO2kZUUDG+CNWIAx1J5NdBeWd7caY2p6XNHAWG5Y0hKncO&#10;ccdBkdPyrzH4weINR1nWLWC7gWFo7Vd0ceNoJ64PcfnX7phdaiZ99XVoHFsM8ihRk0OSCQfWlXp0&#10;r2jzRaaHKZAA9OadTQu3kmgA+crjHGc103hNtQ03Qri8tlhVZ5VDSGPMoVMk4PZTnn3UVzK7y21c&#10;+gr6o+OvwCtPhd4b8P8AgnQfDcragfDNjJqa6aGka8u5UZmIO3uQSFHVR7VyYrERo8qfV2M6lSML&#10;J9T5n8R63f6/qn2/Ur+4uHWNI45LiYuwjRQqrk84AAAHQAYqjUuoQy299LBMjKySFWRuCpHUEVEO&#10;laS+FG1MKTHzZpaKyRswppyetOrqvg74Dm8e+M4bTyYZLWyK3V9HcSFVkiEigpxzk7sccgbj2rSV&#10;SNOnzPoc82oJtn19+wlrXhbw/wDs2+I/gnqV7cWl947026/tOfZuSGykgMBf5wFVlRiwYEZO0HjN&#10;Q/CXxJ8EvgF4kPhX4SeG21nxDNCRdeLdSVVKxjg/ZmZGCqTkFkHzDjcRjHC/tmeF/APhTX9Hg0Xx&#10;RLbQ6p4V0+5k0+MbiEYNIOQdpCqY+nG5Sfp4dq3i6DwpqE0vgnWLxBGwFrLNtWTbjB3AZGfpXzMc&#10;DLFSnVc3abvy9O39I8pUZVru/wAR9c65od745u7bRdW1u4nh1DWZtU8S3jRMZL2NVGIW2Y3LkFQv&#10;8IbA7VnQ+JLX4o3afCf4raQln4YM0tpocIiQ3Okh3XcQ7DjBAl4zkiQADfivlTT/AIj+KtQg1DU9&#10;S8S3DSSW/ksJpnYFXYEqozgDKjI9CetdRrXiOa2+IGk+BbXW5orHR7NRqUkUhAeXy/MmBxj5d5KY&#10;OKHlNWPwS1s7abPy/APqsqezO8v/ANkz4jj4tXHw60rUVv8ATYCsV5rMbYQwH951z94jnAJ5PNe/&#10;af8AAvw58PPCVrpqPDDaWsAAbzFz0yc+rEkknuSa8l1f47+KNe1N9R1DXrmS+upfOvp5Zi0jzMcs&#10;zNklm7ZyenFcT8TfjV44bWpNCv8AV7hlt/lC+YduCAf61/RHCMsr4ZyuLqPnxEkuZ28tl2Xc+MzT&#10;C5tndZQb5aa/F935/kfS1p+2l4x+DfhLUvhr8K/FtxYafqcm6aOFhtdsYyO4JGMkEZ75wK8rm+KH&#10;im5la5l8TyM0jFmJuOpPNfPmo+J/Eblb545vJ37Y5Cp2/nT18VXYUBrps9/3hroqcVUZVpTjDd+S&#10;/Q6qPD8qdNRcr+p//9lQSwMECgAAAAAAAAAhABC5TdyajAUAmowFABUAAABkcnMvbWVkaWEvaW1h&#10;Z2UyLmpwZWf/2P/gABBKRklGAAEBAQDcANwAAP/bAEMAAgEBAQEBAgEBAQICAgICBAMCAgICBQQE&#10;AwQGBQYGBgUGBgYHCQgGBwkHBgYICwgJCgoKCgoGCAsMCwoMCQoKCv/bAEMBAgICAgICBQMDBQoH&#10;BgcKCgoKCgoKCgoKCgoKCgoKCgoKCgoKCgoKCgoKCgoKCgoKCgoKCgoKCgoKCgoKCgoKCv/AABEI&#10;AzAEdQ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OB+IWlGS2j1O6m4jvvNYRjBfDdO31PStjSp5YrcW9reeWkrK7K7EdBwfQVc+IsNt/Yskkcb&#10;bpJNkf8ACoyeo9/8+9YqzXVnb28bQldsYVQ2cHjvXysZSjI+hlDmgeoeI7J9d8DX0aPHIwtHODjl&#10;tucf4fSvL/DU0PiD4SXOnvpDLI0ciLMw5XKYIz6gHt9epr0zTZ5z4c1AW5jkDWZMciY+8y4zj9a8&#10;+8G6XqmkeEbixXUUZI5G/dp1OQCD7Kc/kK6pVJez1PO5eWR4LqPgjQJvDdxDe/vJ7VgytIxVQgPz&#10;A9Ovr2wTxXn1/ZWfhx49WcyXNvHJmH5tvsfmU59a9r1HQbnUdE1GGS3PkbpH3RpuYjPY+nFeWNpt&#10;swGk3mnuLWT5Wl5jwG+UEEcg8+v5148puNQ3lrE5eOzTWdX+0WbTCzNx51vAzbyrsAHPyk5yAMHn&#10;jpjmuu8aT6bFp82s6VcyeZN8snmKzK0hXYwz8xwxB6nOQenAGfJ4U034fatHoukTNtjVJmLMjZY8&#10;4yCfbOMcnFdX4ysz4g8LXV/pWlfZW8lJIPLjJ8xv4uMZHOR0Oc9cmvSws+bQ5qnwjIvDG/4C6brc&#10;UzPIWczLC4dUz8pGeSFwBxng9gSaw/hvp2oXGtwO12skn/PHbwFHAXpnt2Ppmu3+DKNqPwsh8Pap&#10;p955lreyrOkyOAoJ4Vg3TjHHp9RVWUaNo/jWLR9AO3gdJBjB69OeuB+Br0pBS2Ov0LT7i7u2t9Vs&#10;1jn6L0IHHv2xmj+zIn2+FNV0ppra6Zkklb5lwOdrbjnnseehHpW34TSNvEEUNyU86aNv3ezLdhnG&#10;OPvD860vF2hFTb3SSpGyvnb6+wrenJ2M5aSOW8V6jpXw3s4bPTrw2pWPFmkahlDgjaNuMAbcj5do&#10;55yeuboHhT4KfE2/m1iXwPpJ1a3jUXcyaOYMs4P8e0AseT83zcZ64NUvinaQ6l4t0/Tp1DKieYpY&#10;cRsT3P0WuxHgjQPEnh23Bj+z30SYjuoG8uRMYzhh/CeMqQVPHBOCDm5tBrmirnh/xV/Zh8ZeF7g6&#10;98MfF9tG0k5EOm6kwt5OhJRGztbgdCBn1AGa8Z8QfHXxXo9//wAIN8XPCaSSWp2TLeWyMRz97oQw&#10;9GXIPUHvX2FqHiDxHoAFj4z0WTWNFWZg15DEsvkRgFg0obspGO/ODgdRN4p+F/wB+PPhxPDmpDTL&#10;xbcf6K1ldIJbbGRlCpyMHjb0zgkZAqJ0o1N0XGp3Pm3wD+0rd6dbxWk149xptuwePzJm3J3wGBHT&#10;0PFe9fDH40fDbxI8mtRizivJFH2locedtHZgPmIHYc+1eP61+wB8RPAM82q+FNXbVLONibeSFvLu&#10;Y1287kHXvypJ77R1rgH8PXfw+1xL3VtCN1bpkGaFnDDPU5Xp655HrmvPrYPqjrhNSPti+8C/DD4j&#10;RLLq3gvSdWgulBF49vGz7cdA33h6Vx3iL9hz4LeK9YjttE8Dx2dvJH+/1C3umVo25/g6HPqO9cD8&#10;EvEen+KZ4dO8J/FrULG5PK6Xq+2ZWAHKoxwTgceoHavbND1z4j6AvlX89texq3+tXIJXHU9f/rVx&#10;So16exs3y6HFQ/8ABMz4fX9nJZw+MLuNZCSqtGsoTjoAR/8AXrgPHX/BJZNQm+y+HdR026kHH+kW&#10;4iJ555HHvX0dbfHWHTWWDX7ZbYNMscTNKqiRj2G/HPXgE57V2Xh34ueFdTdYf7QRJYzys+Ux7cgV&#10;Kq4ym9GLmi9GfAPj/wD4IqfGcIJPBqaZO0f8Mc5UN78jnmubuf8Agkr8aIbbf4n+FOs2XkjDS6bs&#10;uUf3AUl+fpX6weEvFGn67Kv2PVIZAuA3k3Stt9c+h4r0jwnpUkrc3YkjPKqwBH5966FjcU47k2pX&#10;1R+Eevf8E29fgvZrDS/FD2dxEcfY9espLWQtkcLvHzD3HHvXG+J/+Ce/7UuhK09t8NLjUY0jL+Zo&#10;rJdfKGKlisRZl5H8QHY9CCf6Hr/QZL9msrnwlpd9ZtJmSOSMNuPQk5BDEDAx7Vj3v7JPwC+Jz/aN&#10;Q+GlnZbhse406Q27IeeRsxggntj8uKI5pjIGnsMLJan83us/s8fGjw42dW+HOrQ4679Nk/X5a5m8&#10;8Na7YzfZ9R024jZW+aKSEqR7c1/SprP/AAT1t2099I8G/FLUrW1mXEh1Cb7RtwFAUq4IPA6cAAAA&#10;V574g/4Jb+LdQuGt7hfDOrWrQ4kkvPD6Fix6t8vrk/l61tHPsRHSUV+RLwGHltI/nfmsbiIlntmU&#10;A9SKhOOgSv3Y8ff8Ego2hki/4Zr8K6021szWtw1u5HP5f07d6+efiN/wSKtbC7/tP/hk3WtPslyk&#10;0NhrEczKwB+ZR5m4jOMDBPqPTqp59TlpKLXzuZyyt7xkj8r3k/hCt6dajyegNfo1df8ABMb9ny4s&#10;pF1LQvH2k3MMJa7U6eJktjnguyAhRgH5iccHmvA/i/8AsM+F9ES4l+GPjz7eysqwR30fkb+QCuWx&#10;83NdNPOsLKVndeplLLMQldO58wncGxRX054U/wCCX3xv8bWDXHh/XPD8l1HGGks5NWSNh07tgf8A&#10;6jWL4p/4Jh/ti+GJY0b4XS3Stz5lrdRsv5lhXRHNMC9poweX4rflPn0HHINBYmvUPFP7Gn7THg2F&#10;bjxB8HtZhVjhTHbeYT6cJuNchrfwq+IvhqIzeIfBWq2Khc7rzT5Ihj1+ZRW0cVh6m0196M/q2Ijv&#10;F/cc9SNmpTaXQba1s+f900hgmUgNGwz0yOtac8OjMnCXYhUnNPzUi2lw3zLAxz/EFppgmHWJv++a&#10;rmj3FySQ2igqw6ijBPIFD6BqFFFGD6VRCCij6UDnpSQ9ApCoPWlwfSjIob0JYD0ooAJGQKACTilf&#10;oyrDCRuzT1xjil2cdqAo6A07oOViUYI6inbVpMkjmmVy9xKKD9KKkQUUUUIYUUYJ7UYIoYBmijmg&#10;AntU85PKwAxwKQrnvTtrf3TU1rpmo3rhLSxmkYnACRk1LqxRUacpbEHTrRXRWfwr8c3ih10R1Vuh&#10;kcL/AFzWtZ/A7XHK/br+CLP8K5asZYujHeRtHC1n0OHor1bTfgNogO691mSQDqqqFrasvhF4EskL&#10;Pp32jauT5jE4rlqZhRidEcDVe54j5bkZ2Gr1n4U8Saht+x6HdSBujLbsR+eK9803QPDGkxq1po9v&#10;HkYDLGM/n3rQS+hj+XaqqOi1zyzJfZR0Ry/uzw2w+C3jy+GRpIhU95pQK2rL9njxCw3ajqUEP+ym&#10;WxXrX9poDtDLu9u1E2oooyjnOOS1c88xreRvHAUluefWH7PWlAbbzV5pG77ABitmy+CfgKxCrPbP&#10;M3/TWY/yGK6WKa/m2rAu7d/dXJ6+1WrTw14r1RTLaaLeMqjKyLbnDD29fwrllja0t5HTDC01tEyN&#10;P8C+EdNkWa00G3DZwG8sVYkuLyCbyLOLbt4GRXXeHvgJ8a/FEDXXh7wTfTwxYM0m0KFz35P8q6vw&#10;9+xr8ZtbKSzGztXdiBDNMTIMDk4AxjHv71zyrOW7bNlStseZW8uoyKHJjXb6ryake9Dt5P21d2cn&#10;bivoDQf+Cavxe1ViLvWjDGWAZ2sn79SM4zz+tdZpX/BJrxnduslr44g87cwmjltcbWHckMcc56jt&#10;WV3LZFWSPm/wB458RfDjxPZ+MfCuoNDf2LboZmAdTnqpUgggivf/AIL/ABdh+JOomx8XW1vDebQI&#10;HVgqzE9QF9eK7mx/4JAfEc2y348XWMg3/MiMpZh2+hx69643xD/wT5/aM0O9kk0Pwo91bKzCNmYo&#10;+FHJIwB+taRrVKMk7GcqdOorNo+pvhlpmk6ZYxxLBukaNcbR0Pb6V6dpcEhhUJGE3f3+c+9eF/sj&#10;+EfjrZapdWnxQvHitba0i+y2MtmQVLMw3B8AH7jcZPY8V9KJpjQou8Ky9Onavbw9R1IqR41en7Ob&#10;ijLtNGP2iR5reNhj5WXjPPNMuLPy3/dWUbSL93mtedbuQNAi7fl5BqpE8kStD5Eif7TAbT+ua6jF&#10;XKbXDQfvLuzbA6jy+KZF4gsbxjDJbMnfGOD+VWryeOO0dy2xmzt3E8+1Z8UiFA/lLu2/TdWencvl&#10;kST6hYyqEEq+Z95lXPyjNR29/A3G35d3Qqfzp0MtvhpjaqrMu1t2M459P/r1i+MLnxEtsbrS7iBY&#10;2O1mYnaR+Hf/AOvUyloNRvoamoamtvueONmg67ucDFUbLxZb6rI8VjFuVTgts/lXAXevyvfhLtpr&#10;oRtiTy5CQfw4rVPjbQo4/sumjbKnJjVhuHvgH/Oa53W1NvZXib15r2kQ3GGjfcvpH0P+FZGq6lG3&#10;0/2jtrnpvEes6xdG00bSZLiRhk+ZIqD83IH9T6GoH0PxdNcrD4j1TT7ZZs4hhmM8pA6kBR/9Y1Ht&#10;olqlbct67fWARblw8knRRBJ8y/41sf8ACRQ6VpqW9oz8Yz83P40aV4T8OaVCrzJeahJt+ZZNsC8d&#10;+9WL7wpqOorizKafHtXH2WIeZz6E9/frT9pPoS1HqYOv/FXUNPHkRQPNMeFjVeT/AICvLfiX8SPi&#10;rLbefomjtcmX/lnZjftHuBnJ+teyW3wm0HS0aSSCW4kkOWeZy0hJPTJP/wBYdsCt7T/CWlxKrLZ/&#10;cziPd/hRy1ZFKULaHy74buPip4ju47XU/DOuJJNw8n2YRLEM9fnI4x6HPtXtfgrw54d8PiNLvwvJ&#10;qVzx5jXkxwPqoz3969AtNC0u2k822s445Dzv2dPqaSe2SI+ZEy4P3SneqjTfVmcp66Iz7rWvGkkU&#10;dro2m6fp8KsSy2luFLc5Azz9PemjTNa1Z2k1q5eZc52yZxn2GcD8BWlCbsZNyiqq8qxbipobkzIs&#10;tuzc/dwQQe/B7/hWkacSHIzdL8KWFgZHgtx6txn/AD+FPNhHHkoqjsqsOSePxz3rTsoLti09zcoq&#10;7m8vanIXtn6/54pw06yubRrhE3s33vKOcH8PSpiuUjcp29s0dxiQcNwq7GyP84q0LAeTJKrfMvIb&#10;dkfT+dFnBcRFrieYsN3yqV46ex/nWxYSKrK7j7wHzMcAVpdkmbY6ZIZPM8v51X5WBHQ1ajs1Eu+f&#10;PDcqtajyeWpVQrfNzhjycdabFMW+8T93G400SrkMTR2771G5uy7eaYtnLcFjdDarY4bHQHNSrfRI&#10;BHOGVm4TK/e+metRS6hCHWM3PzDPO7pz+tO/YZSvdTsvMMEMyOV/hHtVV7oSSZi+bbwylunpRHaa&#10;cLqWVYFSR+d2B830x3pwdrZf9Ht2kXIB3Lgjn3qoyJcRqGSyZbmUKsYyeccU+C/S5j+0qWaMYAeP&#10;O0egyKdMJ5Y9qALG3Lbh+lQHS/OKyK29zwUyR+lDkLlIY7q6Wdmkt9oXgHNNku0gtjO6SKwUsIUX&#10;lsdhn196uf2aZSkSvtxw6qefwqOTR7jg3KMyqf4e9BXKVzdx6hBHLJ8qrjb0BX6496qXz2s0flTP&#10;JJtcFdszLubPGcHp9eDWqdG1C1EMdtZyyQ/MztuHye5zzz7A/hVaWCxtpFkETM5PyxqOppXlcLWK&#10;oubnyjIw4ZvveldF8OfhTr/xL1RotOiaO2g2tdXEnCIDz/Lmtr4afBfVtetn8Y+ObWXT9FtwreZI&#10;MeeP9nn+nf8ACtD4q/F/+y9Gi8KeBrZrDSFVo1iUFWuj3ZmHQfkO3tScrbj5TVufE3hj4SWl3ovw&#10;8u1kufLKzap5YzGwB3bCep9/5jFeC/EPxZ4m1m4mm068aQzsWe5jxJcTZJyck8EnPXt7GtS/k8Qe&#10;LytrHuht+P3Uf3T7n3rQ0HwBLYlpHA39G+X/AOtWcpcxSXK7nl0Pwc0fXZY49ZvryFWAZbdAqSlx&#10;nq+Sfrj8DXXeGPg78PPDKZtvDUX7xtxMhLMZO7E+vHWu9s/C+nfajM6+Y2cKrAEL9Peup8OeBbvV&#10;G8q206SRlXLfuzwB36VjyRlqzRzdjjdN8K2s5X7Np6RqrBl2R4LH613Hg34Pz60G1C82WtpDzcXd&#10;0dqRjvliR+VdDZah4K8K2Xmvb/2lqMXMluTsjgbrhyeR6YxnPpyax9a8VeNfHs8Nitztt13bYYUM&#10;cMfphe/1rSKijPmkO13xF4f8LKdO8BadCHVfm1i8jyS4P3Y06kdCGzz06ZzjwWXjHxQ7SG4mXzDm&#10;S6upN0jj09hzwO1dXoHw8s7MefqDNcTHktIK3rfT4kUxxQbQPanuHMcl4f8AAelacm4oWmPLM33i&#10;e/NbEGlW44SDGeOvWtiPTl83Lx4x6dKmS0hQqPLYfWkRdmPLpawgBRtX/ZB7nFP/ALOljyzbivfb&#10;2rZEMexiV+bp06UKIg2xX/8Ar1LdtSfeuZL6apURgM3zU+LTFkZnEb/8Cq+zyb9iwSc9W28VKrMg&#10;IWJvm5HynFTzlKOpSTR7bcpAYsOWOetOGi2o3SGFY2Y7mZVAPuavQiJXzJcr5mPu7hUl/PY2di19&#10;qF0I4ARumdwqrnpyeKXMiijFpVs8e+PcenO7rUsekhfuEt83Q0zXNZh0PSJdTttD1C98qMv5drFl&#10;n/2VJIGT9QKj8F+LtQ8QrNJqegNpUaOBFHcyqXcbc5wpI/U9PTGZ9pYXKaDaNM0ewKF/4D1/Goo/&#10;D84lWXf8m3LHuaofEXWtZGiTR+B9etE1Asoj8xhyM8jk+lWPD/hPxLcmG41fWNVuHVR5kKYjjzgZ&#10;42ZA49alVLj5LF5rOyh/fSOF2j+NulUZ9a8Pq3lvfRsx52IwLY9a2pvhrp99bvE9lsMmNxkuXc/+&#10;PEipk8HS6eFh06SG2y2HMcfX/PvV80g5TnbfVUu1kk03R7uRE5MjW7RqfoXA3fUZFZ9hrTa6WfRV&#10;hn2sVkZbhWCkdQSCRkeldpceAl1O3eLVr64kjZvm2TFMj047Vd03wz4c0pBbWGnRqE4UKvAqXKUg&#10;tFHn80utJM0apD8vfdRXob2NhHwLdR/wEUVPvC07H59/FiGzVYNIlbZJJdL5Sg8tISVB+mTj8akl&#10;0NbqeHTZIsu/3jInX2+tMvtM1bVPG/latZtdWNipZrpW6MTxxjkdOma6rQzYJrC/2ruZc4WSPLbD&#10;/Ij6Vlynp3901/C+kXGjRzXN3bYh+zrt6YPy8jFcJe6FLbaFrT25jjWO+zHDG3JRxyMAcdc47Z7V&#10;7bdabb3ujSW7SKVMeVxxXjvxJjv/ADtQSHJWXmRVXliBt4x3xW9SNqRwv4jzObT9P0nSbplbPmQn&#10;jn526GvONA0O9vLabVElRdm6SZbqTZuUkcL+HvjGfU16b4x8N61om63uVmz9nDK3UZK5/Ksf4e6P&#10;beLNEu7S6eRbpY/3SxzAdO/zDHX+deJUjJT1NFrE5vSbvwr4oiWwnulhuo7Yw3c0Fkz+VtJKsCGy&#10;w5IwASCfrS6nc6bp/he+tbW1kZY7OSWOQZXfj74IxwePw+lUtJ+FfifSryTxL4c1b7RalmimVWz5&#10;ZBwVOPvZxx1q941077F4QK6gvlQXG+OKZTgOSMN7jHcNj+dduFfLJGMoaWHfso6hp3ivwHqlxaWX&#10;krFqzNM0kfyksARk+vXqBWh8R/Bcfh/U7HxFpVnH5NxIY5dqjll5yT9G/lUX7Ifh6bRdG1/R45Y5&#10;Y5riFvMhVAQ6hlYEDBzjZ25GOeRn0Xx/ocM2kWckbJ+7uym1mC4475/zz9K9aT1CMeVHJ+HrqUeO&#10;LOGG2+WS237uiheuOvTIHb+lemanawy2mHRl8z7vf8vzzXC2EcVj4m08SRuq/LAjAHbuJyBkdsDr&#10;045PTPql/p4jtoVwJGChvLVeDx19/wD61a05EVI9Txbx/wCFIoPFsV7JHgPCNpU85JIzj6f1rsfD&#10;9pM2iw24k3NtwenYcA+lX/HuiNei1meDy9sZxx1P1Ht2NJ4esZFtl2x/w5VlH+f8mtI2RG6K9rYx&#10;JHJazy8F/mXPB+leH/GP9mm58Q+IB4k8A6g2j6lHJ5lve2rGOTf6kjrg8549K98ksZVum3IERuVX&#10;dgj3FVZ7Ai6huI13D/lpk7iB7Z71cWibHA/Czx54l0G3sPCHxL1ORdUZVRbs4EV3J3VD03YydnUg&#10;HAOCaj+PHwy/4Svw3L4p8A+F4bzVoSzzWvnCP7Up5LYP32z9Ceep4ruNW8JaPqWny/bdLilTnMMk&#10;QK+3X8/auRfTvFXhBxcaJqMskKljHZXTMQy4JA3kMQM/7wHp2qpJMpc0T471ySx0jxG9rqPh++8K&#10;6t524xXW9EDBv7rAGMgj7wxyM+9eyfDH9qTXPDTR+C/isZI5Gk/caxOSzRjP8WBll9SMkeh6V33x&#10;C8MfCX9oaH/hHfF1g2l6/HERHMFHnIo/iVhlZY+/BbGRnacivE/G37Kfxr8DWn2GFYfEumxjC/Z2&#10;Ecka9cpkn6D5gTwAO1YypROqNbm0Z75q9/r2teHgb2xHlSLlrrT5FuU29MqQBuB68A5z375Nre2d&#10;jpITX9QF3bxthbpODFxwpGcjA4r59+Hvxr+KHwBk+2WZl1XSDJvvtFuoytzan+JWU/dIx6du9e+f&#10;D79oL4A/FCwbxB4da1s5mkVb6OSNYSjsOkhHDMemcnIB7CsJ0NLhzGLrnhrxIijWPhn43uN7R+ZE&#10;kV02QewDg7lx7/pXN+H/ANuP9sn4O332O78TXl1BHKVW21RRJGcdPm647/er2S70Tw9DPHPpdxbh&#10;GHmBraRSp98D+dZ+t+BPCvjCAia8S3Zhj5lU5Pr7/wA/xzjLlt0DlVrnVfC//gs34m0lUj+J3w2g&#10;ZpG/4/rGRgpXjO4c9OeOlfQ3w0/4Ky/s3+Lb+O11l9Y0ZlbLzPZ5jGOcMPvgdP4evpX586t8CNUb&#10;VbiW1jsZPJOGZW4I9SBnZkcjI/rXMeIfhxY6FqS2Fhr62t0y4mt5ZAquRzhScev07VjKEX0NIpyP&#10;2v8Ahr+018CvibJs8HfF3R74u277Jb6hH5ydvmjLBhz1yM8gGvS9NuLO+tWih1NZG3bkdcYx/nvX&#10;4KQeH7SKxiN34h1C1uI5Mwybsx5A9+c9OR/+ruvhx+0p+0V8Mr9R4e+KWtNbJwjSXTzRj0zuJwOP&#10;oKwlRjJG1pRP2w1DQNVuYTFE++bb+7kaMNsrk/FF3400/SHW68Nx3B2kSKqj5hz2BPX05NfEPwU/&#10;4KV/HTS7RZvEHifSNTt4FX7Q2pS8gZ+ZtydSBn5R7V9QfDL9tnwf8VdIhuPE+o6P9lmkAW6stSSa&#10;NjkZSRedncfeIGDnFc7w0EaRnKLMPW/jrfabcxaFrnwp1Cza6yIZo7UukqgfMMAHAxg8Z9+oqpJa&#10;/s4+NNRTVdQ0fS1vWVvPjWJVnHTOehx0HIwePavoX+3PBHiDTPsM2l2d9a4UeTIFmjPXHBGOOa5+&#10;/wDhj8HtQle8k8HLb+ZgMtrI+O/8KEYHPPFR9X5dTT2x8w6/+zn+wlezXGpWuj6eFaRRcRQSGPY2&#10;TzlSMcg9SB3qbR/2ePgFewk+AvFGpK2/5Wt9elnEC/3QGZgOh7Z616xc/sU/DnWtUuby1iuoGaRn&#10;guC6eUykH5QoO4YyMlgOeRmsu9/YL0mwu11Xwj4yvtNkjOWEMmVY9ODxjis5UDojW03PL9e/ZC1L&#10;U5Gfwl8UL5pNyeWZlQqoJBJL+Wcn+eetUdX/AGI/HVxDcLF47sbmRV/dRzaWnytjGNx5x7+30FfS&#10;fgH4I6h4d0mTSrvxTJJcf8s9Qk4kPIODxg8/nW+nwT8S+V5s+vlpPvbl+63vj+lZ+xn0CWI1PirU&#10;f2UfHdjBDb6z4e0bVFfb9qaG02rkHgHa2D+WO9fNf7WX7IPgf4i6VJ4Qh+HFnpWpL/x76pYR/ux1&#10;5kCbyvZsNjjJBxmv1Xk8CavoJMsl0H+8ZFaPbk+2Kx/Gfwv8IeMtOnOoaDawXFxB5b3VvEgmK57N&#10;tzn064NP95Td07B7WM42ep+Xf7MP7Mur+HPhgPhxrng3QtQRY/K+06xaJJtBzyDKvyqMk9R+ma1N&#10;e/4J9fDV44VvPht4auo2UGaTT7q3bJ4JGI3P69O+MV9xah+wt8EtbaCFbPVoobaTzIbexvjDsbt9&#10;wA456fdr0zQ/gL8N9Pto7RNKLqm3dHc3DM2M9B2z69azftpS5uZpvzsaKvRjHl5dvJH5La1/wTN+&#10;FWrXbWel/CG78wlv+Pa4f0474569O9c/f/8ABMH4O2VuB4g8A65Zstx+8mjvj8qgcjaV68H2r9oR&#10;8BfhTqMvnRaP9nkjYsjLGOCepzjoamuv2fPhdrFosR021mmhZSqPCNwYdD049j+VdMPry1VR/ezN&#10;1sJ9qC+4/EvUP+CZH7MV5p0dxZ634p0+aYHYs1lJJjnqT5YH5Hrx1zXFa5/wTH8B2N1KLDxfqFxb&#10;hN6SLZkMB3BHYjnI6j8s/uXrvwL8H28wVPDV1vUEL5Lbgn0H9B6Vgn9nTTIJpNUtprxbmbcIVaFQ&#10;UX3wM7Sc9Ryevan9YzKP22H/AAny3gvuPxJX/gmj4OWBbz+19YMflqfMaEKnJwDkjpWt4D/4J/fs&#10;76pJdaF4m1bUIbqSGSO3u2vlhSGfaSC2RgqPl79D7iv2m0n9krRDYvaQ+IZENxOJbiJbdPnYHKkg&#10;DGV7NjgGsO+/4JufDS9iKm6VYxKZiq2cYYueTl8Zx/hT9tmkv+Xj+8L5bHTkX3H86Wq/svfGGy1+&#10;+0O08IzXC2Vy8bXMLqY3CtjejZwy45yueDU837Lnj9dNaeBI5rtV3NYoG3AY9cdf0r+h5P8Agmf8&#10;FwGF0kd0rLhuCuD82cgcd+vX+dcXN+wL8AtK8TpoWi6OtjI7SeTMtm00bmPAkQyYO1gJF4Ygtu+X&#10;Oxgvpf2lj1FaI4vqeXu9j8GP2V/hXpPxE/aA0D4f+L9DmurW6vWS6tV3KXwjfKSORlgK/RHxZ/wQ&#10;s+F99pjeIdBGrWNu1r5myHU0l2NtOMqw3cHsMnAPU8V9ZeDv+CR/wq8I/Gq4+K2keIVa6ugzzWsS&#10;rH8x4Zumeh7Y6+/H1Fp3wm0OLR49Ev7y42xRKquzllYL2PXPpg9q5MVjMdXqc8G46W0Zrh6WFow5&#10;Wk/kfhzJ/wAEovh+Cqz/ABUuLfEZE25YWHmDpt55Xrmq9/8A8EqPhzYjZcfGaYHop8mMKTx3/Ef/&#10;AKq/abU/2Pf2bNWtntb7wDbqxy7SRSPG2e/3WA6+1cf4r/Yz/Z1eDz7T4etMkbb9sdxIz8A9Pm/T&#10;2rj+sZxHao/w/wAjsisrl/y7R+Qdx/wSq8HRaNdvF8S7uS9jmYW4jhTY0fZj3B68c/WsVf8AglHe&#10;XNvNPB8UmtyrfujLpLMu3bkhsMCp/Dp1r9itP/Zn/Z+1b/QLL4XXdvKNg3QySqeOmQx9etOv/wBj&#10;P4ZW9m2k2HhOZlk/ecXD8cY5bd1qY47OYvSbf3FOjlMt4I/EvUP+CaPi3TnaOT4paUZlZQsP2OYM&#10;2ccjI9TjH/6qqxf8E5PFUjqknj+1jJOPnsXBHp/FX7V3X/BPj4Wx38PiltNt5Gt/ma1upnaMfXJJ&#10;/XivNPH3wL/Zy0u8hP8AYUF3I2oLayw6TrEW6Mn+P55QCq9ODnkfh0/2lmy+J/gjL6nlcvhj+Z+W&#10;S/8ABMjxGiM9z8S7EbZCMLbnkDvjPpSj/gnPpOmL5niD4pLGu48R24Bx68mv1RtPgv8AsipcnTry&#10;ZI2yAkKzO2R2ywY+vXPTHSuv0P8AZG/Z+8Q6ja6xYfDmS45XzDc2pMEpUjkg8Y4x+dEcfmUt5/kK&#10;WFy+GvIfj/f/ALAPhGytRcxfEK6ZWXO17UZX646U3/hhzwZp/l/bvEtxJ5kYkjbYV3IQcMBjocHn&#10;2r9sLT9kP4cWmtyapB8PNLZXn3GOO2TYp9vl+UY7Diu4l/Z5+GN9ZmDVvB2nybfKEcjWiMYxGu2M&#10;DKnG0cAdhx6Vqq2Yy+2zO2BjtBH4k/D/APYA8J+IVE+k+EtX1iJmBWSO3lYNnoAVGD+HP4V3ulf8&#10;Er7S5likv/hLf2sMisolvrj7OdwPTbIwYnp2wa/XeD4D+C7dG/0PzMtu2x/u88AdVwe3Y1z+v/s3&#10;6JqfiZvEMvim9ht0QLDYtj90MLnDNknJGcnk1Eo5hLX2j+8qNXBx+wvuPzZh/wCCNfiqzgXWNG8C&#10;6Wtr5AkWa41q3GG5OOGbtjkZIIPHTNeD/gnZ4ktdCk1y6061sWiGRD5hkkGM5yu0Acj1r9UofC/h&#10;zTtObSiLVbbbhlmw27PUnPrz9awzpPwospDKLmzuOcbLVdx6MOg56Ejij6viJfFNv7yY4mipaRPy&#10;5f8AZo+HdzpVvoS+LvO8SXl4sX9l3lr9lWMcjh3fDZPHGOSAO9YOo/8ABNX9pp5Gm0DwfcTRyTML&#10;dfJO1gAD8rjIOAwz6d8cV+m2p/C39nK6vptRHw1aaaQ73kk0WbJOfV1GeT29aZca14I8NxTR6Z8N&#10;Q0YH+r/s8LxwMAbiO3p25p08PVjK/MVLFQlH4T8l779i79ofRJJX8QeAr63tY5NslwseVHTnHB7j&#10;8+M1fb9h344S2i3OiaZ9sk8svJbLGwdQMZGNvJ57V+pSfFPQ2jWHTvhNbsJDhVkiiXv0+6fbOPer&#10;s/xk1/TV2aR4CsI5AgG0W5YD8Rj+VbrD1ZdTn+s0+x+Qy/A34r+FfFEGieK/hxqkyzOI5FsbF7iS&#10;POOdiAlTgjG7ANel6R/wT3+Jev6Lp+px6RqUepXUhE1jdadcxCJCcqWZo9uSPRj+fFfpjZ/E74mI&#10;rSnS9Lt0mbOFtBkEU25+InxM1GXb9hsmO7OPsKt681UsHXa0ZKxlNbo+BdJ/4JZ/GGCwmudV0jTS&#10;Y/m3NfFflyB/dyxyR0rY0b9jnwX4Jtd3jPw95l9IrKUhtmZQf+BH+lfeOm+MviXBamyvYbNYXzuW&#10;S1C/T8u1WUsYdVjeXVdJ068kPSNrcKrN9c1j9RrdWaLHU+iPhPRvhTpfhvWIdM8O+HvtEbM37u12&#10;qrHOBllXGBkZPSvU/C3wkuNK0iTVdc8BaXbRySARu927kDGdxOR19MfnX0nfeHvCXhixVpNE0uLy&#10;wcLCpx79Ov61iT6hpRXzdN0G3aWTjcISxHsAc/0rSOB5VqKWMcjI8AWnw5i0+COacx7rceZCtrt5&#10;IzkblPHv6V3uk+M/BNppbHTRDCm0qMw7TkjrjAz9RxXFf8IrrN7cSXdjpa+YyDbN5AUx/Q4p6eAJ&#10;JCsmr329l+6Mk4rrjhopbHJKtKT0ZnePPF0via6bRPDsE9wm4GNY/lDfj0A68Zq/4E+FXijxTEz+&#10;KbldHktppl2CRnZTDcTW8it/DkSQt0J4I9cDsvAXgyx0i5E/kxNJj9y0v3U54Jrds1ivdQbVri+x&#10;bzW8cm2Pn53zJJz3G5yPfGe9aRpU4y1JlKUonG/F7w3afB34HXvinQvFMk2oTXkMdpcSyggksd+0&#10;dyAD9MV4R8PfEnjfxp4jA8SeKLm5hkkAMPmnr64zjpXof7e3xo8H3fw00fw/oOvW1xcQ69KLuGKd&#10;SYmji2lXGcqfn7ivE/gH4ytNPvl1W81CEruwN0gPftW9qaMo859aaFpEelWEawQfw8MzZwP61anz&#10;JDjHCtjcuRjiuLsvjZo8kCQRGWVmUbRDCzN7DAGc/hWP40+Nkfh1VXVpI7JrhGeJby4VXKjuVzkZ&#10;680vaRiNU5SZ31zcQ2qMWnVWU85fJrLn1OCQszStISuR8x6V57p/xV0jW40urvxZCY2Xf5NjCZGC&#10;cfMW4GOe2enataz+IvgK2gY2Gj3V9dBs+ddPtUf8BHPb0rP2yexXsbbm3e6vZ3S+VGFlZXBCr1yO&#10;OlZ4vtX1fUW0iy0qaS4RVkKHjapJAJ9ASDj6Ves/iL4ku7WMeHvDlnb28i5yYeM+vbP/AOqsjW9J&#10;8Va3KwvPEElrFK+WSzkMfPrxjn7v5VHNU6FRjTW51Gn+DdQWya48U69Z6bCRgNJMp7/XHas3WtP+&#10;FEFs1rP4jbVFZcg2j7k7chwdpJH+10H0rHh+FtrenOoXE05VSC0km45z15/z3rY07wLo9kqw29qy&#10;qo3Ln1/yKXJUluyuanHZHD6v4T8LazK1lpGjXkVnu3t5MrrJKeOC2ePT1HXir+g+AjpUHl6Jo8di&#10;7fN9omxJIT9Tnj16GvQ7bRdLtIiWXaoXcPlPFOlW2jnV4cNHIuVxzRGhHqHtpdDjLnwZqGprGuqz&#10;yXBjbO6RvlJ9cdvwq/Z+GrLT0WS5jj3KP9WDj8q2buZZClrboww338/p/j7GmwSGWELNAyEMQfM4&#10;x9K1jTgjOVSW7IEmsJQqxQ7WYZaPHFRu5lJjjgO3dx8ufzq5d6MZY90cRwPvNjkj14/CprOxs7G1&#10;8lo/vfdzn61XKZuVzLt0N2o8lmXacs3Tn8amRSi5jG5tvK4q4xjVyjPtOSNu306imqtuq5kAToN2&#10;OM1aiS2VBEJYmGfLJH8PP4+9VG8q2j864lf/AIEMHH0PStFoJFmZo2XbtyMHGePpVbUFMsQ2RsN3&#10;BWRf/r/pRyhzEcyWv2VVgQSCT/lmcZHufaoxbPvULdgIrcq3T6cf54osEQhnt7fYFkI37Thvp68U&#10;25sFPyT3bYYjYkZPHv8Ann8qZJc+xWdyF86Nd6N84LdfT/GoXvbHSbj7Fbx/uyuTsIbORyPqMfr7&#10;U22sVSIffJY5UyHk/wCNTS6cHl+0zy+WobbIqqM4HqPSswIbrVpmj22sO1V6bj249vrRu1adRFbM&#10;3b7sZ4q9p0NgqK0C7l3YaQx/Ln2z1/CrF9HPbuot/wB5ub5flICqB3P5cUkK6JtPtbqWz8i5yrbf&#10;r29KjuMwkwQyBWQYyzAZPtk1PbT6mz4UkqFwe2eP1pup2sV6VinZzhd20vhRx/P/AApiRQZI7liH&#10;uF3K3eMFt2O3rTdO0y7u7zz70Mqj7rM3K49uwq9p9mVLReSyr/DJ3+oq3HbwQReTBPnbkOxbnPrQ&#10;Mzzp1xhZYzHtjyPu5BP0/wDrUvlEpklSzfw1oyPawqu+b5TjPzYB5xg/nS+RHI5mteecjilfl2Fb&#10;Uy2sLmUbYwIhn5V9cnFRtpd9FLh4Gbb91uuf8K2XtHDNLEV3E5pLhmWJS67m+U/L6/nS5mxlKSJY&#10;49iWykgYfdjJHpzUaX8xDb1Xj7uO3P8An3q+9vc+Zxlflwo25q54S8HeMvG121vpnhu42xyBXuJN&#10;oT6jnOPw7Uc0i9zn73Ul2FtQvFhjX5pHZgq4HU7s4wK7n4bp8JfCsEnin4g3UUl2qiTT9LDZmnXs&#10;23rtzwfTqcAjM+p+HvDXwxWW81Oa1vtajkH2ZeDHZMpzubJ5f2PTjGDzXnMuu6x4l1O8it7ZI7Pc&#10;TGygAEsxLFUAwgJOeOpJrP2kh8p1fxR+M+reMpVSSFY44W2WunLHtjjXtn1OO/XniuOi8OXurXi3&#10;WoKG3f3uwH6VvaF4Xt7fgW7NJ0G4VtDQZJv3MQVFxliR1qfaDMO00mPTBiDn/dI/pTppha28uo6q&#10;y2lvC2WlZ+AMcmuv8I+DLPXNSk0m21GBZIY/Om3t8sUecBj1wDg4zjOPrVjxDq/gnSNHksvDt9Gz&#10;RyL52tTwjyc85ji3cMwwPmxjB+XPOI9oVynnMvxAtTdrpfhfS2urqRh8ix/MV/vAZyR79B3r0Sx+&#10;JPiPSdPXw7aWflM8mWt7f5pScfxsOB9Pp71X0GWw1KPbY3lvFFMuZLwSI00/0weB7flxXU+HrHwx&#10;oyKtlFGzMfmc4yW/Hn/PNOMwkkYvh/4f3+rbr7xFdOWdt3kdFGfXv+ddZZaTZaZGsUMahVX+7nFQ&#10;al4o020SSKyuLeW42sVtVuBvOB02jLH8AazdB8Xazrqwq3hi6jmOFuoUkj/cMRn5t7K4GCDymSME&#10;Cq9oieU3bfFyGMMY4/u077OyA5+UfxciqTT6zaa7HaTrHJbzRtu8uTds6dSAMZz0wehzjjK+JtDu&#10;NSsLgeHyy3kkYXczOUIDA4xnbn3xR7QnlJLifTIoj9q1WONVHzFpAMCsKT4l/CrQn+wXfjmz81fv&#10;RtdBmHOOgzznP5VpeH/AMEMcMur+GtNa7WHElwlvGpc8Z6DJGR1JzWrc/C7TtTsZ7G2sYbFponT7&#10;TZxhJoi3Vkfs2ec+tZuUg5UYumePfC+sSKmiR3l95jfJNa6bPLGevV0QqOncjn6itLXpZdG0WTWN&#10;Q01reONlG1vmZizADCpubJJA6d+cda2NC8CJoyrbJfzMFH3mb5m9+MZNakXhfT93+lI0h/iZ2PNA&#10;OPY5mxtbq5j82W+jgjY8A5dj69DVq08Oz+axLT3C/wAIMeyuoTTrOxhL29ouV6BVq68abMgNuagk&#10;4seC7qG9kv47CHc6gZmc5XFSW2g+IXt9kl7Darz+6t13bVz64H1rrZtO3AtvP3uKjW2jRtjfeP8A&#10;dpco7M5mLwnDLIy3d3cTbuAGbAHNQyeDLODzcWcbRqvRlLEHnjvXXw6emME8+pp8a26vsRt3zdvW&#10;plG5cW4nI+GtD1RHt1XQo7HZKfMXcCCmSBt2jJ6A8gfe/LsIYoo1aKF87fvex9Kk8rMuFTDeu2nm&#10;BmGU4yeeKcY8ope8RLa7RuPzNnvSNZRNNvjX3NTqJ0dQR+IqRYWB4Lc/pVEFdreLaw28nru7VD9l&#10;jjAUrx3rQMO4YkFRPbkISPmGcNntQBmT2ql/3a8fSirhtiD9xvwooJ5j4De8ltvF19pcS7/3m6A+&#10;UF3Jk4zz17+9Nl1aOG/W3m/cybl43cKM4+lP1Sb+z9fwUUyOu792SpP4kY/XimTzvd3O28i2q2BG&#10;dvIwf8/Ws5WvZHpa2O7tNVgvtGjEOpbtzD+Icqw4/D0rmvGmjR22qWsUk5UycNHk7hjHBGOP5HtX&#10;QeF4raRszanCy7QI14yBj8/6Vi/FS6SLxBp00ke6FmO7a2ckjsOv6VsvejZnLOPLK55/8YdNu1u4&#10;7mMbITCVk3dyBjOT0/lXF6P8L9V8PPfSR3U22aPfbT7h8w25OCCMHI5A/P19k8Rvo2szXNrrVvt2&#10;2+6FW/5aD09ucj/JrldPRNQ8MXD28clvM25YWjYfNtGB1+mOlcNamnIqJwPgSx0sqbLUdWCzfaS8&#10;MiTDaJtuD5nByDxz7c9a2/j9bfafh81q3kBo1G6faFDAgYPAxnOevb61jT/Da0udGm8Q2l5cQ6wy&#10;nbbtna7Kc5OB3HrUt/pfiLxv4HXwq+msJ2dFlkkRgSu7knHpx3/xooaGc0zjf2J9KvtN8QeKIrm+&#10;XbtgWP8AeMyk/OQeny5B4J67WAJwa9f8ZyS3GhDTdqsfODKR1znk+9ec/DLwxceBvHGseH9E1GRZ&#10;Lq1iZWkLBWdWcMGyNq4wOAxz1+ncayJdVsI7PVp4VkhZW3RqMHn2J7/SvSk7k00Yep6FrCahps8d&#10;5GxEyrtZeFywy35V7Td2koso43bb8oG5R1/wry3VY5dSe302N1h80hllZgpO0/546160J4Z4YbZU&#10;YttXdnuMdamnL3iqkTK17QrW50xdxLNGuWY8cf54rO0m1tZLNY/soGVHzV0uoxqIWV8JujOz6/8A&#10;66z9AsWgsf3rc7s/e967Iyuc5iy6Q63Bd49qjI4Oce1VbqyURrvtVXbJlZNpwR+XH9K6S8hWTGI/&#10;mU8kAY+lVdWt7X+zyroy9Sre9UwMe70wC0V03E8bWPdfWsPULdMbZgzR8h169sfjXXLFDc2W2IlV&#10;Kgbd3JGf0z/WsG+0tTI0NsVzG2ORn9KOYrlZ5R4z+HGiB2MaS3Fvu3qUlIaIjurIcj8CD2rnNM+M&#10;Pin4bagttr+oTalo3kqskkduWubY9MnHMoxnOAWPbPQerX+nvLdXTXMSrGrHyyrjJ6kjHT8ia4G8&#10;+Hd1fX8lxdW6u3nboWXnjORn/wDVWftXfU0VPQ1ta8DfDL47aSLpktLjepCXEMi+YufvDcpyDnqD&#10;0NeK+NP2JPEfwou/+Eu+F+u3zNtIl+xkLJEmDksOA65zkYP0xzXuknw3Hza3ZNLpuoRwg/brNgjM&#10;AP4weHH+8DilsfitqvhaWTSfiBBE9qZMQ63briMDGf3yk/uyBj5uUPtwK1+Iz53GR8ta58a/iZ4A&#10;eWP4i+BRe6e0+xdU0eb7OeR8okQBljPbOAD2PSvRPhre2HxP0hdQ8CeKoWl8stdWMm5Z7XPBB3AZ&#10;5H3lyORzXtGveD/hz40s2mV4ZWm5kvtP2Nu4wd65w3GPU18d+J9B8Q/DT4uf2l4d0LUPCd7HdONP&#10;vJbR4ba/jJ+Xcu4quRnIUsvas5UzohUTPfYtNg0fSpIdS8V7ZRy0c2qB1jHJJ2sSV6nnJrmtc1Lw&#10;9rvht7K1hg1qSFSC0cayYbnJ3DOO/f8AM8VheHfA/wAEvir4nt9N+MOn6loPii+BkOoC+22N8399&#10;GJ2rnoACykg8gnaPbfAv7KvgX4Y3j6tpE6yMcCGadzuVcDK5zhunHHfn2wlTRtGXU+erTxj8OvDE&#10;32PWdcksZcYEMUhZVyepjbkfXjrXQaX4r8JTWHmad4psbxdx/wCPeYBug42nv6jtn3r3LxV8Cvh7&#10;4rkmvda8NaPfSzRiOa4ksUaVsYAUvgN06HOaoeCP2ZPhF8Po5v7K8E6eZJnVppZYfNk6AADfnAGM&#10;8YGSaz9imX7Y8d0qbw7qdzvuC8LbiitDJgj3wOD3r1z4V+AdE1by/wCwvi3NDcKu4QLJtZDn/dBJ&#10;74x05yaty/s2/CZ9RbWk0qaOSRSGhjuHVByPmC5IHf8Awpl9+z/4IsZFvNOS8WTPDR3Tr744rOWH&#10;fRijWie9fDIaj8PJrefw/wCIHN3JzNcxnyw64PGF459TgD8cV714J+MGsQSWv/CTat9tiMe1mihL&#10;TB/Usp24wcfd69SK+JdGh1vwt+4sNQujtUbY7iQuFGfqeK2tH8ceOtHmee11G3I3c+XG2ePXBP8A&#10;kVzyo1Ea88HuffyeMW1cQ3HhfxcY4/mE0MlqsikY7g/Mv4Dmun0Dxq72UcetyW5mA+byYyFYeu0k&#10;nP4/lX5/W/xz8eWUCyDUcsp+VcdePrT7j9prxTBJG93NHJNuyB5jqffPzfpXPKnWiWnBo/Q2TWPD&#10;16xffYyKpzlZ/LcfqeKdD4s0y2j+z2vmHbzxcAg+wzg18E6f+2B45i8sLoFqWO3Mjsx+XPI4P9ak&#10;b9rz4rXjPbJo9naqv/HvMspfOfUHp+ZNZ8uI7Fr2fU+6bvxFbyy+dJaNKCP7wNVLrxh4alm+zXA+&#10;zyfw7oxgD9K+M9P/AGzfinpEGw2ltN0G6TOR+C4rd0z9ujxSFVr3wza3HY+U7L+HNSo1OqDlj0Pr&#10;EWuiah8tnfW7bhlW4/pUc+kXML73sFuIkH/LOQA49a+d9J/bjtZAp1X4frvP8a3m0/T/AFddBY/t&#10;iWF0ubXwAzFuijUNuR/37raNHqyJHttnpehTr5ltFJbtj5syHj8qSafTbQ/apNSCorfKwkK4x/n8&#10;fyrx+D9qLzuR8PJFU/e3alnH4bKWb43+GNXi+xap4LYRyfehafK5+m2tuWS2JPW7TxfoIu2hOoyT&#10;MW+Ytg5Udjnnj6VuprHhXV7cfYb+Bgw+8rd/pXztc6t8LL35JPh8ynOcx6g6EH8AKp2GpfBy31Fo&#10;rSzurWSZsbW16TcT04Ge2O1EY1NmKXKe3eIPD+px6pHfaPr0aqowyhSGHqfeq954sv8ASEFvcxyX&#10;DLzu2hQxweeTz+A/rjiLaHQZYm8p9SaTbsQtqUjNj8Sad/YtjcLzq2pem37Yf8Kv2M2ReJsx/HLw&#10;ro9+0Wq6hcWsjBg8bWkm0bSMngYx83Xp17DJ3dF+IXh/WZIb21v7W6hmHyzxMrY+vPt+H544BvC9&#10;ir/aVur5pF4PmXBKt168dOabL4W818Bdu77zooDEfXrVqjLqTzRPUry50a7RVtG2YY7m3AEe/wDT&#10;/PHO+JfiB4A8Houn63rcMMkys0cclwAxHAz37n0xn61xI+HmnGT7RJrWpKy5ZU+2sOenQGoLz4U+&#10;EdYX7Tq/2qYluXa6bd9ar2LYc8ep2Wna94X19U1C28TQtG2DjzNzMPpj09Ca1m1Hw3Yxs7zAfKDj&#10;cBlfX8a8zsPgz8MbeXEfhX7RjLb7i4eRT37v049K1I/C3hazhVIPC1nHuONv2YH6djwPeqjRfUOe&#10;PQ6LV9R8P27HUrDW4IZenl/aIxj8zn8a5jUfFmqNctLbeM9JVD8q+dcKrLx0IGc1Z/sO0Mqm3022&#10;XawG0W6gZznPSpZdOu2VYUZFTdt2Y4FHsECrKJntrnjS9ha3m8QWuGU8KqlT9c8V57c/BLwxdatN&#10;q14LCzWRyzJa7UWMZ6BEGOe/ua9F1DwkskzMFbbN8gjUcDjOf0qCLSbuRNsts26T0jHAHWh4ZS3L&#10;jiHE4uL4C/DPTnXUn3vHkEqISRn1wB+vYfSus8PWVnoFitn4SmSNVUfvFQqT6dRk8dOtaA+3TW+I&#10;dGZzux82Mk/zxnvjjuKy9M0XxFca1JNcwJDtb5YfO6D1/wA/lU/V6cdkV7eUlqzWS78VSb5Ibz5d&#10;+Nyxjn3qxbr4nuB5dzqNygzh13Aflipnmeyj8zUJoYgvLP5nyin/ANrWNwge31W2MbHJ2SDp/n/9&#10;Vbxpxsc0psaumWjDy7nU5pC3aSQ8+3FSRWOmxN5KwLJ05fLfhzVa8udKiTzJfnbHHltu3flUM073&#10;diEgtZoxJ91sFf5iteWJmpMua14m0PQD5AtofOx8se0LgevNV7P4ii5cRw6McqCu5F4x69K5l9F8&#10;TzajFE8lzCj5Rf3ZdT7nOMfU8VvaR4durC38h5ZJn/ikbAz+VTypmnMia+1XWNTRkg0zaucbSpGc&#10;96y28AXF8+67EUcbdVaNix/p+tbdzb669ofsZ2suANylh+OMfzq6YLuBYVd4Z22/v2Ofk49APmPT&#10;vgep6VSgkZyqXONg+G/l3Ml19giZOg4wT6/pjvU2o+DNKsoVDW7x+diNPLjLAknjnoK6rVLm2trb&#10;zb+/W1j6rtYKT+dYur/EzwtYgQR6izqQu1lTALemT1rT3UJczKk3g3TbS1j81WXy1+ZsA4/ADimR&#10;aZZxRKNPsW3q3zM8ZDfrg/pWZqXxgtrFpAvkqrjMbHk4HWorXxtr2sTiHTo/MjkXcZlk+4c/d2jk&#10;Y98UuaI1CRof2bJC7SXVhHgt8vmHcfwqG60G2mk82S5Ealc7EXPFZ91r+qxyATIqv5mN0ky4AwSW&#10;b0AxzWbZeOtHiuZRrev28cattE0bHazemeMf5/FSqRNFRl1Ogk0LSLhNk8HmL33emadBaaXp0fl2&#10;kUceM8kZIrHl8X/blVfCvg/VNU6iSVY1hUcEjDTsgbOP4SecZx1qjY+FvFmu3a682m29izSbGjml&#10;aZ4k67toKLnjHBfqKj2nkX7NdWaGs66tvJ5U2rx42/LHuAP196wpfGWmrJts0W5bzMZjIPNa9x4A&#10;sJpWutR19munRhFI1mieXx6nPHTjNNl8A6VFZMJ5BJceUVjupHJxnPJCkA89MdPwqOaox8tOJxHj&#10;TW/F99Mt/YSyWtvaB3SNJmZSxB5YqOfbtWzpnjTwhrfg+206HWfMvxZokMNqXz5mwKQEXnAOPb8O&#10;a6rQ/gRbeNYrrTNZ8RzpYtbtuhtVETZAzy/3iMD2J71seDvgv4P8HIIvB2kLBux++Clnl9yzZJ9f&#10;aiMJFSqRUT5L/aD/AGZPGXivUtKsvE3ihY9Nhhm1RrNI4xcRLcPtO/yyd2XgY5ywGevIzj6P8J4f&#10;APiKx0DRNPtfJuYxMt9eK8yxqByrgIwDdMevPXt6F+294h8SR/HCfw756tbafpFhbLsmHLCPzGDK&#10;OhDyMR14IPesf4RaDqGp3nmvuZCq/N5nf6VSpSkR7RWO20HwTq2t2S2Wo3881vjPkQfuAc8cgEH+&#10;XTvyKtD4B6K0cktxYmFYxiHdMWO3aDnJA7/Xp15xXeaNodxaxIN3y7AGVuD+FaE1j9ni3SyhUUc5&#10;6Cr9jHqZupK+hw9p8JdEl0y0h1yFp/JWMiNZiqcKFHCkZHGec9a3rTwloenQg2lhb2+5icxxgdv5&#10;mtOKF2ixHHuH8O7uKVrW6AVJxGvOSvBIGP8AP+eKvljEhykyiLFAVcheny7V60SwxiQQSWZbau4v&#10;2FSX+q2Fqkay3Ck9VjLhWb6CrUkbywLI5kVdufl4I9Mg9qLCuyuIphCESJmH91v50SsYtoW2+Y/3&#10;cVNp8j2iYvY9xPRlU88+4qw1sj3Au1ZeRhvmPSqjZCMp0fczXcZ4b5RjCnNTJbF0EQQDsq7f8au3&#10;FzBAFR0yrNjd79hQuTxG30+XvRyoCg+nxwykMFAK53A5/CopLmFJNkoXbnHOMjjrVyS4hizEiBm6&#10;NVS8trRx5Fw3zNyu04PT+VElGxMhlzeLCsjQbpP7itn/AOvVZ7uZrf8AfbWP8WOg/wA8VciiWKM7&#10;o9xYKRv5z71Va6FoQIYPMZ2+ZsrgdOev+cVMSSBFvb4MEgHmR853dsdM4p1rYZOZNyk9ec//AK60&#10;IlkSfy7idd0iZKrxj+mallggiCfNwnICtyfrTAynjllmNtPKMdgqjjnpViGzlWPDTbuyqsZ+X3P4&#10;U24DXK+TBAzMrfebjbz61Ykt2SNfIHbKj1zSvfQCrMk2n2g8lFLZ+VS21sc8gHFQxtcXkTCSGRSv&#10;LeYpUdM1bsNBeHzJzfyPukysLgAoNoG3PpkE88/NT7OAzPiS5+bcRtXOOvv/AJ/qcoFIhZLjY+M4&#10;yGWMnCjt2q+ulgxqAfmIyrEY/Q1eji0+xOJE3NJwFjXcSf6VNBExtWcttycMu4c0W7BYzINOjSMK&#10;zLJtxll5x9BStNZQk+Sm7+HJbkf0/wD11oLawIwSQbdvRtpGaY1tZqTJBukLH7sfOfxqSeUptLOI&#10;9luoC4+/jOfyqE2kSMyxDM2er8gt6YNackc7OtvFbH+9u3Dbj354q0NNikkzJCjfKMMG6n/P50DR&#10;mz21+GjMN0FH/LYbR+hJ47/WlFgtyFUtlf4mGME+taMelKsnmyLuwvCt2/zilmt4ogDIFVW+6rN/&#10;Ws7jMy+0fTb0RRTlm8qTzVjfBXI5B59DyO4IyKmeydYVFvKsfy8Y/nVu+e1sYlkMTMZGCbY13YY/&#10;/XpTBsTdPBt7beuKLlJFNI5VDLJKGPolQ/2dcve7ovM8tl/dx8fL+Oc1paNp91q9+ul6bZGSaThV&#10;VgCfz4/WuzkuvAXwXaO68fahbyX0sJeG182MqjddjAtuBxznaRxSug5dTO8EfDq6vVXWfEt/DZaf&#10;H81w0zAMq+vX/ParHiz4yR6Lov8AwiXw3MlvHtKtdIuJpB6jug/X6dK888eftE2vj/W20y0uoZlR&#10;f+POyhZvlJxk7c+vf9K5/S/iVPe6r/YHhnw2WuNmW88swTgEE+SHAGD/ABlM4wM1EqltEach0aeF&#10;9T16TztTuWZc7ijM3OeefWtrTtM0XRR+/li+X+Etyfzqja6d441bQ/tlvf2WmXTDhdSUMuP73lxy&#10;FiPbeMd+4rFh+CXiTxR4gY+IviLqF3GeWt9NsRZpu9Q7ZZh+PI71jKdyrWOlvviH4a0ydNPjnhlv&#10;G+WG03DzGOM529Twc9OldLouvaPZTtaa9ZzTXjRo8NnBbuygEE/O23Cn/Z6n37cH4N/ZOu/B3j6T&#10;xXoljprQz3XnJPfStNPbIUCtFGNv8W3cSXwS33QF59cHhZ2bzZ71hnhYoVCY/HHSpuw0Wxzlzpvi&#10;2S6utSguLUTXkibFb93BbwgfKojUguw55bBJ/KvLviD+zLqPxH8Y+Vr/AIwvFsljcWpsY95hXKgj&#10;DSbAWJbbtjwqpgtnbn32z8MWVkd5+b3kck1fh0tn+Z1GOiqByTQEanKeH+Gvg9H8JoLPwZ8NvBGu&#10;anJbxqi6pfahGlpboxcszoGBdwT90KQd/LfKQPUNE0u/0SzW1jsrVJduWyzPuIGM4PAJ9vSuqXTp&#10;YV+ZMKBzuHSrlrYWo5eJeV9OlFugnK55vZ6H8TbnxW15b6nFFp9yrG6iKHcHARVMfzYVcK24Y5JB&#10;9c9VpPgOGGaeeG3jWSZt1xKq7TK3GSfX611UGnWjD93In3eVqVYYIV2ou1ttHLYXMZGn6CtjLvkR&#10;VbdncqcVpW8SscGMe7evpUqOGTa43fSkNwsb/LEwH0oJJSgUf6v9OaVJ4VXZJ8vrRJG11Huhb5m6&#10;1XfSrhV4um3fTpVxAuRAEiRiM9OOwqZcl8gcZ49xVGxtry3+SY8f3q0E3sMD+VJsBsgDJtOCf71S&#10;REqmw/8AfVQvj7o7tUkO3bhR+lUibE5uCowev86YsALecBg/xHdWfJdRy6ysKtI21NzKo4rYWEmM&#10;MAv+7QLVEeI9nyv82fu+lRxQJFIWz3zjFTLb+YdyLz3qZdPduFG5moKIfm3ZJHNTIytw2T9Kr6nP&#10;pmh2Ml/rWqw20MalpJJpAqqK+e/jh/wUj+Dfwvgn07wlLJrV2i/fjUrECRxy2M8g9scHntVqMpDP&#10;oyS7ht0Mk8gVepLN27da4D4hftYfAH4Wq8Xi74k6fHNHkSW1rIZ5UPoyx5K9e+K/Mj4//wDBRP46&#10;/E1JLSfxFJYWNwrpHBa4hyDtODz82Bj2/Ovm3xL8TPEmqXnkXus3lxkDzJPMBwT1A5961jTj1KjS&#10;kfqh8Q/+Cv8A8FfCizL4e8M3+pNGx+aSaOJSoGdwwX6+nHQ5wcA+OeMf+C5OqxsF8K/D2xHmErHH&#10;NK7N65zkZ4B4x2/L88NY1JbyLMV9IFU4mDPu3Nj29fx+vFZNnLNJMxSEx7hlDs5XH+f1qmoopYe5&#10;9yat/wAFs/2hJrsmLR9It1/55rGPz5JNFfEAkuoolErszc5by/8AGiotHsafV6fY/S7S9XtLzXpH&#10;uZo2fZhQwPOTn16Yp001ut9lImVWTcF3Bc59PT6VZ8XfssfFX4Y+HY/ibq1qq2k7fK9vJ5n2fsoY&#10;Y74Bzgrk4BI5PKjxJrKXqvNpQuFVR8yvje2OcryM/SuSVPmZopHQHxBcaJ4kFi19DattHmecrEMM&#10;cZIHf15xWh4w1Z9Vn0udIkd1fcstu+5RxyAe/wCXTmuB1vxdp/8Awk0LarYyR/uCCsqNu4/vZ54/&#10;P+VdN4XnsNf1G2tLNk8uGNmDQtuB+tVyyWxEuWRc8TXl5CzarAqyvtC+XkK2PQH9e1clNdX93pk2&#10;2VrWZbrCLxwfXHp+X0rs/EU0Ok2FxO0LNGsYfy1X+Idhz6Y9OtcHp5tNS1aaTVpvstvNGWjmkkVN&#10;mCMgZPJ6f1NYTMlEzvDutWsGuS/2lPKXacfaI2Ubc4wOM8fWu38PXuiafqk1nDJIzXMhePdxjPoe&#10;/wBfwrzrxFNoSXTaZqUCsAxEN1FNgTYPDjk4HQ9ag8Q+IpdYmtdP0e3bzoU8vzEkY5bPB+ueOeOO&#10;vYFONpImXY9O0DQ7IeJ5NQmaVl3MrRtGMg7eo9uDkdeB25pvjzwf4e0/SF1aB386S4VY4VIHP4+3&#10;8qoeAbq+vPGFrFd3l4zW6tBNC64UyBBuz785B7iuy8ZadFfaIZZipaOdWRnH4enH65z7Yrta0Ij7&#10;rOHudIaazS9nZVeFdqMMdx0Nalj4pljMaXM3llUAO7+NcdRz0qymnyy6DcS30MahF6rjnjj6/nXK&#10;x2FxM3mwW4kX6c/Xrx/nrnjHZmktj0jTdWtdU09mifaOQTt6c+lWNOsjbr8shYscqwrjfCF3JbW8&#10;rptCqcKzDI5xkdeO/r9K76yhbyftaxhVZQ3385/CuqnM55R1KshEq+WxH3uwrK8RWkP2DbnG1uOv&#10;+Fbs1ufJaRpPm3ZUA9PfFZPiIrNbKoZWxJ83UcdPftW0pBGLKkFixtFeNVyqqFK4/wD1frVS702S&#10;O6M8cIztO5t3WtGGeK1gRXl2rt/P25qOW4MsiiOFdvJbnkis+YtRZxWs2aSs2Dhg5PytwRWX9l3u&#10;qXTrGzMOfMwc5611GqWLvLIsCNtb+Fh1rDltmguGjj+8G+Y8HHJ45PXPvU83vGkdjettP82FoZbd&#10;m/dgbVTORjpz68//AF6zNU8H6fZW7ala2is0MZIjbHHH6/hXR6JGWRnct8wHP976e3XrUmrWYS1Z&#10;tyrtz8rfdP6+ldUfhOeS96x8/wCl/CvxDpU/9ueF9R/sy4Wbznt14tbjJ3NG64OzP99ASMk4Nb2p&#10;f8IN8RLQ+FPiN4Rms2SXZH9vCGKQ4HzxSqdrZ3YAyrjByq16hHotjNpm2WJNsi5XbjA9+38q5fXd&#10;OKWlxoer6Yt1Z+UxXCnaeeewxzjvmq0DY8J8XfsmajpVnd2ng24tdc0+eQtHo19deTPE+TtMMpG3&#10;PTKuVBwOe5r+F/iD+0T+ztptvZ+NPCl14g0FEVprSbD3tgvJIQg4kHI7kDGc8k16ppnh/Wo7m3mh&#10;jl1S3t9ojjuVH2hWAHO8nD9M4IBzyCeFrtLe90Pxlp01lqLRlo28uaGeMLJCx6qRnIP4cj8KTjcp&#10;VGcT8Mvjt8HvjNG8/hHxIpuN2Gs5ZNsgcgZAHt6cHvjBBrrms54QcvIqcbZGwcj68/lXjXxh/Y68&#10;P6vqcniLwPdPo2r7cjUbPhJD2Eg4DjI9QRS/AX4u638PvEVx8Nf2jbqfTdWZli0q8uGZrC9Ve8ch&#10;+6TuGQcYOB14OXszbmuj2Jt5O8SK3qD/ADp7W908PmThWRRjBz69q3VsbS4QXVuY3U8rJGpKnPof&#10;p71jXx1C0myojeHuzA+tS46EorSC0lUteRAZUfNk1DLLaJb+VbKzqPmxzir0lxvj2W9nCzbfmBU8&#10;+2ay5NQvEVo5dN8vd/CvPHrkVjJSNI2Zn6nqsTRqttZ+XgYdmbIApljp9tfS/anjVm4+bg1om30/&#10;UIvKvrRYx/GrYwfTkD6UlromnxHEF0yq38Ma7vy5qJRZtFxLcOj2EjCKO7VWU4VgvFWE0xovvSK0&#10;Z429c/4VNaQRJbeYZlZV5Yt8uOOvU1LNZwxLvR1T5vvcmo5Q5izYeHra9QrGUXjhWb/PNaVr4JiW&#10;Jd0S5xkeg96z7I4PkrLnjOTjGa27fU5jH5fmJt7bPej2dw9rJbDrLw5Dvw6YXrkKMV0+heHnUAWF&#10;wqA88rWFb+d8q+c3+63Ofy6V0Wjal5DfJHu4weDVRo6k+0kzp9K8O3JVUF9Gxb/WM461u2XgkSpu&#10;8yNivC8da5az1eRmVJiCucrlfu1tWfi6a3VYxIzFm/hQ49jnH+TW3soke0kdJp3gsWiNIzLJ8xw2&#10;3pWjpfhSGJtrJGdxznbzWRpusapfQ77e6HHZuM+1akN1fkbnf/x6mqcUS6kmaj+G7yIn7II+n3WJ&#10;A/QH+VWbTSpEAWRo9x6iqllqt66+SbobcevI/rWB8Svjn8PfhbDGvi/UpEuZ1Y2drHbSPJOwGTt2&#10;qR+ZH4ChqKHG8jrJYWiCq7R9cDnrVOfUBA/kjElxJkx26+306CvHpvjz+0D8TV3/AAi+HOj2VjGo&#10;3XOtXqSTSZPVVUhVIB6Fjz+VdD4a8H/tA6jDHfeM/iG0EvmE/Z9N0uBFC8jOcHH69ufRaSehUly7&#10;ne6adUmnaabbH5nWBju2n1z7/wCc1auJ7OE7pVw2MHK8N2xXIp8HvEF7M0mo/EnXnkkb5fKvfJVf&#10;++VA/PPSrlv+z8jRR3WqePtamZG+WGXVHdfx5FXGmzPmRvS6vp+mxrPezRxAL8zdFXjuT2rndQ+L&#10;3gvSZp1v7rZHHy04mjZf0Yn9K1NO+CXw6sE2XGj/AGsvjd9suJJMjPozEVrx/DPwFpC+dpXhywt2&#10;24byLZFJ/ECn7OQuaJgaH8UvAGtx/aNO10NtXLfu26Zx6Vr2viLw5dKTa6lCz+7AY/Mirs2n6SRs&#10;W3Xpxhaz5PDXh+WcSSwqWbr+6zmmoE81y7BdsrNK80TfMMbJgeM1nX/iHSoZDE37yVekMK+3uQKs&#10;L4fEMwWzsGWJv+WnljH0qZNK02IbdRv7e393mG4U+UZz+or4s1iEjTrAKh7Mw3n9cD86n0my8RyW&#10;/l29rD86437mz+Dc8fhW2/jHwtpq+Rb6jB8vZVOf8/Sqlx8XdAskP2S38xj91pGO39MfzrPlVyrs&#10;y2+F+rXk7T6veZjDZWHcW4/IVr2Hwx0mNFJsvMC5ZZJCep5rEu/jZq140kOnW+WVvuwx/wCT/OqV&#10;3458b3w2ySNHnndJJjH5/wCfaiyCzZ3CaPZWwWKOzhj8sfNuxn6017jS7UeTc6hEpx/eAArw/V9Q&#10;+KmrTm4TWtLspWUm6kDSTxhfTf8AIQcnuh7/AIQ6ZoN9aacLvxt8SpLiQMGaS3uo44eT0+Q546Y5&#10;/CkVydz2DUvF/hSwi+bVVkAbouOP8/WuZ1T9oH4aaFffZYtQH2nbxGuGZ+vRVyT09MnFcrbWdnca&#10;0beLTbqQLAPLdbGUq6nB3GSVVj3E5G0EnGD0NW4/C+lXYS1l0LyIY2+YTTIrA+ipECO+M7x06UWb&#10;2Dlib7/GG9voJP7N0tosZP8ApClMjsfmxx+AJ96851/49+NJ7u60ebVLHTrjzy9rHEsty8tvgZYx&#10;oqtu6kYLD3647u8s7dtNl062bynkTbHOFDsnv82Rx7iltJrSyhiiSLLQx7fO8vDN78dOnfj8qXLL&#10;uPmhHoeZ7fG3jmQzJYeIltGmjEl59nECBPmyVDHzCT8vO0KMdTkldaH4P6ZrUcd1qulzXVwozG11&#10;dOyqwIx8qt1GCeeDnqOo9Ce7aTaY5M7ufl5NV5r94VbyUdm/vN0H5Uez7j9s+xzKfDK8i22n/CVX&#10;qRrgLFDbwIq8AEglWb1xz3NXrD4baBp8AFxcaldNlndpr9wGY9xtKgfljrWlaX11JK0kkS7VHy/L&#10;/X/61RzXMGpTPZiTdIvytGM/rjt+VVyRWwc8iZfDng2IRy3GlWv7lswgfMVP1Y9eBzVaa+8J6fI0&#10;unaIGk3cs0J5PpUUGmQaTGIrGz+SNfmUN/iTTobVLvdI7fNwVVe3Hfp3qtBXZNc69dTWjPptrGsn&#10;mriMttXGRnp7c++MZGaaNfvrj5gB5e0crkfh0rP1GeTTLn7ItjI3/TRVG3p/hVaz16e4uWt2tzsH&#10;LSD6VKQ+ZlvVNQF7E0FtFKZlyxaRhsH15/TvUem6pci4+xXliXZcfdxt/n0omvhkBWUbh84285pm&#10;mzmSRfLZg275vm5Nbchm5HqPgHTEubC6ndI1jWFmdGfbvUcsMnH8O4474Nanh6Hzbi3tbXb/AApG&#10;Nv8AhWToSW58BXkUrNG3l5WTcAVByp/Hax/Amsm/1q/8H6NqHifR2t5J7Oykn2XV08axhUJ3KVVm&#10;LZ6DAyeMjrVLYTdz5U+NNjP8Qfj54o1aObzo7jxJdi1lzndCszJHg9wEVQPUAV7X8KPhXZaJpCGZ&#10;vmcdWXp+NeM/CXSdV13xXFGSJJFwZDIfm4479+K+nbGzn0+2S2EZ2iPlmYcUWuTfUrPpE0Z2LJ06&#10;cCozYbbhXklz3O45z2qw97+9H2crMx6hWGVH0qnMTfXbRNDcRxqPmYALz6Zz/KpC5Ynto7eZfLxt&#10;bOeelZeq6dfSr5guGjVWHmEQ7ty46D36fl09NKzkiVd1rcCTsGLA+vPvTZ1kkfPmFgzA4XjP+f1p&#10;SFcyk0u2nkju5IY2lT/VyzRjKA4zg9s4H5Ut3p84ZjLcMY2X5ViXp+ta8VuJIg3k+vqfSlNujyrH&#10;GGzjOR/KiwcxztvcrfRSf2a7F7eQL89uduR1HUe3TNWo7aed9zyoF2jbtX8/x9q2vssZ5yV/vHt+&#10;FVoNN3qySTJ5e7K8bcUhaGVc6fMbsmO4C7E4Rkz+PWq6eZCTF5m4fxVqTQ2ltcf8fEewZyqdRTlT&#10;TZ5BMy9vl3ccVQ7mbHNA0X7uFv8AgRB/Wq3kRW9wZml8w5wA3f2H61t3KWswEW5mVm/hUcfjUdpp&#10;ahzL5DHLZ3P2pCKibXhaN4GjJGMewqk+jLPdrcQTOBwNpkJ/T3/GukbTY1/1e1N3LVm+JtBa8iju&#10;LfVmtGjbaqxxhlbPftk0cojLvbY2901tDabm3H5uMJ/n2/GrSaRLLEItnBXNSWGh3lqzS3GveZHu&#10;ywaDZnPbvmtaG2f5ZbUGRW/hkbGKOgjGbRryyj85YucZTc3WiLSJjEX81VbGWVSWGc/5+vatt7O4&#10;eTzJbp2Un7h+6tRySx2kjiQKFPJm34Wku4jG0vTzboRqUv75mO7y88L0AwatQaesf7yBGwOPm+7+&#10;vetE6ZDOVmZd24f3qsw6Qpj2vH95uUXpmi4aGQlm00nmmRfLPG73qd7aS32qIVdfX/IrRXQruOYQ&#10;pBtPVTg9K1Lfw2sYBkk3E4JAPQ1XNFB8jBfSvNbdNEu3H8NPi06S0uYlt1AhbPm5Xp6c5/oe3TnO&#10;9DoiKXRA23Of8/nSywWVqMTKv+yzdvWpcolanP3ulB7yO9juJFWHcfKRztckY+YdD6iporaSf5Y1&#10;C8/3eKg8ReM/B2hxefeeIoofLI3AMGx7YBrmpPjYl6Jbbwj4M1LUJEJCySR/Z0cZ6hnxn9OnGaxd&#10;RItQZ1cNoLec+ZKW/wB6mavY6dfWywXkMUkSyK5WRdwDKwZSPcMAfqK5G58R/FW6t454fDQ8yT5f&#10;KhX5lJB5LSlOB/ujn3xmrpnwo+JPiR54vE3jKSWGVj+5hQr5YyMdx+PB9qzcrl+zR0Wq+NPDuhWz&#10;NqesWsK4ILyzKpPb/PNXvhDP4f8AivqVxHba1b/ZbBg15IbgZRexx2Bx15FZ2hfszaRp8cfiHU9D&#10;udUaSdbbaY/NbdtYgkD5UQYJYlh6DLFVbp/Hvwn+Kk/h5tH+BXhq10/zpBG1zdAMLcZA3vyuSqkk&#10;BQ+D0GMmpXMVaBg/HL9pb4W/CawWDwxp0cctvPm3mVFa6uG24LJuP7pcZy7kcA8cgH5z174XftG/&#10;tQ+IbLVRpENtp9zMzyXkl1KqwxYxnftAlkPYYI6EkivpfwJ+y34G0C9a78Vab/b2pXTCe/v9UUXO&#10;Xz2DAKq+gAGB2r1ax0iO02mC0XZ/s1DVwUuU8G+CH7GsvwzSWXUvFdxfSzSE4uB5gTjHAPAwB2wP&#10;6elWXwC8AW16+rXNnI8ht1gYLKyp5a5IUIDgY3N0x1ruwjr8m5ctzjHWmXFjKWyW2jdwq+tOxHtG&#10;ZsPhvQDAtvaWCoqL8uBz0qP/AIR4yMz2G6Poueo4rSs7I2m5hu/eNuZS2cfTNWreBoV8lTtyfl56&#10;0WQuZlew0mSFFinkLybs5UcVYubUtEE3srHu1WinlhSi/NjlqI4Y50HmHnPeiwtSubN2iBAUhe7C&#10;ke31AJ5gjzg/LtWtNLfyyyhR0zUM7mIKhH3qBooxXdyzbJY29AW5qwILhkWSBduB82ehpscivk54&#10;bkVfth5sGJPmBUjPcVL3AitIUVf3g+b1WrmzYvyLz6mobc4DRsPu4AqSRlkX723aOtHugEbuJNzK&#10;u31WnIyg4A5LVHGCCu7oe1SLAzI3X5jSY+gKzLNuU9alJ+UBk78fNTVOR8o+797f2qRVKpyg+93q&#10;1sIUso4BH+1T4nQHgce9KhiB2LGAfanoFaLIX5t2KAGOyR4Z9qru/Oi3RJSQpztpxhSUgY/OgxMh&#10;yv8AezQSPitow+6FVX196toskhUJ+tNgt2J2ZG72qn418a+Fvhn4buPFPjDVFtbW3jLMzdW9gByS&#10;ewHJqoxcnZEmoy21nE1zdyrHGoyzM3A/OvBfj5+318NvhXBJpnhaePVrxVOZI5R5KdsA/wARz6cd&#10;ee1fO/7WP7e/iXx2smj+D55tO09WK28KnY0/XG49c46gA4PHvXyT8SfiVq+vaPBa6g/kyMq/vFXO&#10;3PYnnJ+p+uO/RCilqwipSPTPjF+2Z8VPjXqtxbajrrLb+dsJnbyYrZSgbBUEjg5x1JyCBXgfi9PE&#10;0U10setwXlu3ztcRylkkVT/AWAbqPQdKzVmtLSSabxBftPKsTfLJlc4Iwoxn3x9efWqenyQLHttY&#10;5I7VVcrFM3yhx65YA5GOckEL3PFavbQ7KVO+5VkWGbSFu3sZBjIS4ZSFZhjg/KQTgjgH057HF8mG&#10;VVUBFa4kZriHy2VkUBMMcj5gQTgDn5ecAjNy40yNruSM3cqSLtZRGoI288AZJ9/6d6jvpkezWWKN&#10;mulcKirGo3LznJyAMZ4HXnpjBrM71TjymTqSaUsTQ22mMzD94o87PmLg8hSMqwweCeh6dzThvNQu&#10;TusbVl+YLD5nB9gPwzWjqGnzad5aapa71kRnhaP73zLxzz0Kng4PJ9sRaJFfxR+THcRednzFzhlJ&#10;B4657Z/Oly36GbXKVbW9tIS0Gq6dMzJgLtuTgevOOaKba6ndXEsv265aRlbA3KOOpP8AFzRV2iK5&#10;/THqWheBr+CbT9UdpobiPDW9xIHDL6cjpXzd+0N+yHpWowS638G/BVxpuoQyMsluk26G5UnJYcsV&#10;bn2Hrg175BBffaULQK20fePO8fr/ADrQs9Y09rsagiSL2Mcnyru/GsYxuefz9D8rPG3wv+NPgzUb&#10;qS48EPCsRZ3a8tx5kvf5DuO4nt2PHPeq3wF8X6/d+JtQ0q6+HOpWNvb7nlvr0IrDHUlN2VGenXIG&#10;eM1+nnj7Qfhb8Rnhg8WeFvO+YlWlXAH0xyp/H8K5HW/2dfhVcw3T+CtHit5ruFkke3uG3rkY+XcD&#10;yB/eJ9z3pSlGI1qfnt4q+Ltl4h1TULTQoVMdizR3Ehj+UNgHhu/fPpXl2oa3plvOX1BG8yRizMG2&#10;oPpj1719UeM/+CeHi7RbHUdO+H2u29w89wZprG8YRySdhhjwMgepGeOmDXzB8WfgV8RPBGqTaBrn&#10;h670uaFsNDcW5KnuRvzj34yOa45rmkaRWhoy6JBqHhBdetvJljjXaJ0ky0bdlwTyM/Sse11i5sLi&#10;AW5V5Zhhm2nchx/jn1/DAyeGrPxJpGj3ELXkVnbrb5MO75JWHoWPJPH4/hUHhrQNdigutbltVWCL&#10;Ik3yhmfv8vpj/J5wNI0+Vog7HwT8VdU07xpplqJEXd8s0TBgHycFieeRkDOMHI/D1XxPr2nQ6Pdf&#10;aw3ksBukVc/MSOf9mvHvhv4XstQ8W6VqkMiyusbTKzfMu3HIzj6dzyPxrvPHOpNcW0chgZYWkKyO&#10;y/dGecit5yJ5ToI7gar4UYwwssSqPnbAzwcfXj/J6VgW1ihsX2y/vCu5eBsHPT/Pp+NS2mtadYWc&#10;yqztHcKvGePTIX8foPfNO0nUbS5gaziQR4X5JOMEZ78859sVzS1eholoangbQpZYGIbbHISVVl6t&#10;weo6dD612ll5kNo2J2ZlbHzLjp9R0rndBimnJFs+3BCMV6exAHvVjVLy6hkhhMu1hkq2/g+2PXFb&#10;U9jOUfeG3GsajcahMsT7UHCtuxx6ZxWfbX92sP2adWyuD0HzD/IqNLyG5uZg+7A/iVcE/wCH50Xl&#10;/Emq2to7PmTkYwM44zyPf6UczNOVIsS3SSzwweXIVAxtxjjoe9Xre3UiMNJ8rdVwOKptcNFfBJF+&#10;9JlfmBB5rSkgjVY7hpAFE38Pfjpn/wDVVRE0ZOrpBBdb0HR8Rrt6+59qw4oIDcfvrfCmU/NtPXvz&#10;9faukvrG3S6lYzyMmCct1rHNlEZVWCb5T79Oenehv3hGjokDojY+7tA5U4696tahbmS1McSl25A2&#10;8gU/QrWOOTyI7psbP4uv86sXFuLfzn8s7VXqF6/lXZGS5bHPJPmMPRbC6WSSCGNdg+9uB5/Wrl3o&#10;lre2XlEbc5JC8f41pabatFmaMKryRg/MvtWXeS3v9qfZ44f3ZB3SL24/xoAxYPCcVjdK0J+Y84B/&#10;X9Ky/F/hCC/ludY+zf6YsMaQXKY8wAFuMY56n8/auxs7WQsspLfL+Z/zim3dl52rxt5rNtxj5QCe&#10;Tx3qbsNOp4Z4y8UeLfhQ1rD4nSO8028KiK7K7Gibn5ZF/wC+cMM5JOQuAW0Nd0zwr8V/BzaZJpdr&#10;eRzAYW4IfBx2PUdfbn0rsP2lvCVjc+GbFTYLIv2kGbc3KjH3gMc5PHX6CuL0n4OlrSbWvh9qH9nn&#10;7RhrRlbyySq8lQR3Xtg/nWkStFscDE/xr/Z5urew8Nn+2tBaTdJpl9kzWse4cQP/ABjG7hjgepzl&#10;fTvBPxz8B/ESzZbCfy2jbZc2t5hJYX5+Vhnrx9PeodO1DV9K1RNM8caEu9XPzybpFbjGUfAHTPoR&#10;WF8QP2efDviS7bxV4YuP7M1IQny7iCMFmAJ9sHnsc1Mr3K5k9j0YWejXMQkSRVHRduOD6iq1zp9t&#10;vWOGdWU/eXGcL9R/+qvLfhv428U+BJl0f4sWLLC0ixx6tHGTb78HaDg/u8jPLADIxyTXq3lWN7b/&#10;AG6w27Zvmjkj+YEdc5+maVg5rFOWawktmtZonUL3RePrVOK1aKNjCVZQue4x2rW2ABSqK2V+9t56&#10;U4W4uY2wGDDnazdPTt/Ws+TmLjIybJLuRfMeRVLHgEY//XxUlrb64ZN0isynG0KOP6fyrWgtZv8A&#10;UwQqioM5fn8eDzUhcaJZSajfLIILdS8hVWPygcnAzU+zG5ol0u2unP8ApSFdw+ZWTp+VasOj+WFQ&#10;3LqScq209+lR2l206K0UhfgnKr1FaFrb6gw3CDOG+7t4H5mr5Y9DPmuFnZXtrP8A8fzvH/d8v5jn&#10;1P0roNPIgVWWNvmXkk5zWbDtUbpVXb6jPrVqJ4FG/GWYfK3Iq0gNy1nChfNts4brt4NWVW4LrMEC&#10;5bjP1rBsvENmX+zLKpcMR/rhx+FWrjXorXJa5Vtv3Np4Jp2A6zT73U45lEUQVGHzOW4rXtdSuuVM&#10;67epy1ee23i5LiQeZIq7ezZ/z+dZvi3x14ihhK+F4NNmn2go2pXMixg9OQgJ6VPKB63ca7cWkZvA&#10;szFR80cZBwMZ49+leZfGf4wfC69sIvDvj7R9Ya6aXdpcI0udJnkBPMTgquf+Bc454Fc7Hqepa20M&#10;ni3xxeWu3Bms9Dk8qKR8DPzEGTHp831re0nxR8KvDuof21YeDzNqBXDX17h5f++iSaiUOZmkZcqD&#10;9mn4R/HHRvE82uazrdrH4WuN0lnYXUpN8rNtIEm0sgx8/RyenTnH0fp6PYQ7fNUlunzdK8Fvv2mD&#10;briDSVjRMjd5w4/8drA1X9p+7Xbs1OGPcfl/eMxPsMcVpGMYqxEpOpufTU2ryov/AB+KrdOKp3Pi&#10;a2so2a5v4F+X597AY96+W9T+OHj/AFJZJLXStXmw+wr9nEG7pyGmKgj3GfbNUzqXxV124EbJZRwu&#10;pMcsl7JLMpx0aNYwvftIavmJ5T6cl+I2hWmZG11XVecK2ay7r42eH4G3p5jbW/vDB4rwDTfBPxIv&#10;IR/aniyRdrcx2VmkCyA/9dC7A/RhXQQfDs2CyS6nrEKrJjclxqDSknB4Axx19/pRqNRXU9D1H9qG&#10;3iX7PZWkO7pt25K+/J/pXO63+0j4lmSRbKCbLcRiCNRn0x0x+dULTwd4Cg23E81w8zf8+1ui5PXq&#10;3IHfqau2dhoUV5NbL4StJLfbgS3lw80hPcYIAAx6H8Kj3ivdOb1L43fE7UzEmheHrq/aRtuyW+CL&#10;EMdWZS4x7Ak88VreHbnx/wCIxINX87T2Ck7Vt2O3HcSPw3/fIHvXSafLqECLaafClrCxz/oVusWM&#10;Hjsf5/8A14NS8JWGpXKz6gk1w5OM3EjEAHr39KfK+pXuiIlvZWrXdzdNI0v+rkuL5UU4HdQcj3BA&#10;Ncwfi94bsL2axkmhadbiNZ1060mn3NISFAdowOWB6Dt2rvdK0jSLDdbQ6bFG207tsYwP061LZ2aR&#10;zyCLTFi+bPmKoBbj/PWspRFzI53XPHPiO20+e40Xw5cq8MLtGJ2CLIwU4HGWBJAGNvesnwjZ/Gfx&#10;9aTXfxBu7fw/ZSXim10+zfzrhowB96QjCZbPG0NjHTHPoEcUAXM9yI/m+ZT9cYq8sdpChzPHtHK5&#10;xz701GPUObscvp/w18IR3IuZtKNxMvU3JLnk5P3j65Pfmt2wsNL0KD7PpWnQWyNkosahAc/T8at2&#10;s1l5Z8iMBS3zf1P51IYEmVhGEx/eYZx+FV7plzSkRW9tqYYtcLCVb7riQ8/mO31qrJb3ySbDNF5e&#10;4lmUElenHXPr2rUwUTyZyrKOVde/vjtUfkxTfvfM6jAC4/OpK1KdhbR3UW6G43fMd/v+dNW2VW2l&#10;N3PC7c1cSGG1fzY5P91fWoby6VnZkIbb95aALMAt448mJV49MGoLq3gjzcSP8p49f69KbBJGgR0j&#10;J3enNOnmjvItsSY+bDoxPNTzAVWv7S3h8tYmc/7I5ptiY0lMkruvOdrLUN1bDTbhRnasjAeuKsPY&#10;spWSGTd379ff2qgC7kiuhvW3KE/dz0NUbeWUTsJAMfw7RnNaBtLV0L3E7ZU/dXPX2qjNPYEqywyM&#10;V+ZV6d/WgLla5u5LeRtsAdCM43HPPtiuW1/Vb2zKyW2nSfOvPlQnAHuc/wBK6W7llmkWO0gEZaTJ&#10;+bJPH+e9VNQ8P3N7aFIrlUVh82Rluvbkc/lRYrmKuly+dE010Gwp4DLgn8KNPunS8yp2ru5bv1qi&#10;k13YJDbhhKzNi4QqVZR645HUYwSOtNhiv3ZvMicKPu7sZ/Sto7EnqdrqTSeDlS1n8syOu6QfNgjB&#10;K4xznn6fpXK/F7Vb/TPhrr15ZXHku9jtDPHnG5lBx77SfpWj8PLS/n0aSK8jkVUYS7Sep9PpyP8A&#10;E1g/tNyyab8H5nltXjnurqKFVYknk5wQOOcde31oA8b+BWrW0fiyMTI3mfeaTn1/KvpiGW61G23s&#10;i+Xt+9IDk14T+zX8P59bvF169jxFGcqrfx19CRRjy1htwUH3V+XpVIiW5lDwzpyX0erLCBcRxtHF&#10;IuflVsZGOnYcmpZY5Y5FVZF3nhvl6j0PH1rUigikJR5MtGMHI70r20AlyR16YoJsZtlY2ljDtjEU&#10;MY/gVQqgenpTzbQoc5C7ucL396tzQ2TK0VzHuU/wsKqXE5jYKlo208KFqXuQReT5rfuiAgzz6g1H&#10;KIIpvKjYbuop1wLu8iZEh8vj7zN/SqkGiS22Wmfznb70mOvsKkpExuDKufJ8xP4mVun51Hd2lleR&#10;CAlo0Y/3sZ9hioDpTwXTX7alceWwAWzbbsQ9zwMnPHUnHbrUp05ZHEhkkb+7j0oKM0eC0h1JpFuJ&#10;drKWSMyfpz2z/OtGHSba2DQwgnccfvOeauxQyY8qINkL/E36dasQ2WH3Mu4j0xQkRzFOHSrOB/Ma&#10;5IZlJYt/IVE4YBoDcK277u1e3pitEWuT5rJx6elR+Sq7vJiXd13U2K9jM1LzrG0+0xW0lzIuAsSY&#10;GeQCSewA5z6A4BOAXwxi6h8t0wfb+GtSO1eZiNihevK9amTTDGVREOS2e3zfWkVzGHcWK3AUMisU&#10;+7uq/babcbF4C/U9a0f7Pityx8jax/vdvzrJ8ReLvD/hyFm1XV7a12qT/pEwXOOpxUNhrIll0m6k&#10;UKWQr6k1Q1bwhBqhV7qMN5bqyryy5Ht3ri9e/ah8N2/+jeEtA1bXpNoMf9m2+I2zxxJJtQ9exzWL&#10;d/Fj9onxG5/sD4c6fo9qsYeS81K+MpiTHIMY2AHIP8bdjnkgR7QqMWezWNgkflwt5jkrndt4/Orz&#10;nRtMVZrq/jh2r0eTH868f0Pwf8XtXt1uPEXi28vGkYHbZr5EMSsvQE7N+OmRvI9a6TSfhDewwKNX&#10;nj3L92NZGm4+rbf5VPMVyo6O/wDjJ8PLB1ii1FryRpGiVLG2eXawzwSBheQeSQM1hX/xe1S+MsOg&#10;fDW8Zg21m1K+SBXHBBHlGU46dQpzW1p3gLS7BvtDD+HG3+EfQev41e/4RyCIK1tGix5zKDHuY+mD&#10;xj360e8x2scXL4l+Nev6oLSzk0nTbZRmQrA5kPPChiWBGO+0fQZ4luvhvrmrrs8Qa7cXyzY3RCZ4&#10;1T1I+9+WB7npXdiCytoBKy+3SrkGnTs6vDbK24ZzUcrGeaaf+zroFhrza9JdzNuj2RWjv+7i5yWA&#10;zySe57DjHSu10vwlplniO0h3N0yo/nXSQeGprqYNefd6/jT9Z1PQfCGmyX17c+Wq/wDPPG4+wzT5&#10;LDuzJfSLPTomudRWOMDlmY4H5nirVt4Z8U6ldQnTdIWCGG8hLQ3EjwyTx/eY8Icr0A2sCS3PClX3&#10;9P8ABvh34geH7dbi2uJZL7ypovLlKGHawcHcDk5Awe23I7k16lomgWuhXEck+2aeSNg0h52NxjAx&#10;+vtRy9hSmcLqHw58b3d7paaLq1rpVm19HJqSLb75DboCSi54UsQq5IOFLEc4r1GS2s7LTtsUaLiP&#10;B2r8p/Col0+VZWnMuV/u7ee/5/8A1qbqjyRaPJtbcVjO0nvxUy0Mjyi6lU38syxgb3bP0zVmCNpE&#10;ztAWqUr+azSAZbncvtVuGWQjywv1FZlXHG0U4kGMq1EgZRhhu59KdJuL5A56H3HrTZ1DN5ij5cY2&#10;5oENAjiUOz4b+GklWQwrHGjH36U8WwYgtzjGanfLLhE+792gdysPN2eVu98M3Ip8kdxsHlhdy98U&#10;8QR+f5pHPep0AK4Dfe70D5hbW4mZVF0Bng7hSzJHIu6QrQEUfKw608xowyPXFArlMQKsjFB8v930&#10;qS1iuLcSNdN8o5TafbmrKRBcNv47/L1ouIIZkKhPpU8vUfNEWExSxCVP4h3qO6Z0dYVjyrHlvTj/&#10;AOtVjKRQrGF4HTC4p0gAYKOC3Rj2qihgRiPu/dHTtUsMjYEbLztpseQu/HU4anLDiXzNy5pWJvrq&#10;AWNsrIMN61Km3KqR1pjx7nwUX2z2psj+SobBIXsPWmDaJpNgfbn5qk2oFAVeDVe1n+1LzGWXru5F&#10;WNkhTchxlsc0EuWpIgBBY/rU0UW7AK9ahtIpHm2Y/wCBZrmvjh8bPBXwB8GXXi7xXeplIma2tPMC&#10;tO/ZQewzjnHHv0oipSlZAX/ip8V/CPwY8MSeJfE033VIht42/eTNjhVB/n0HWvzh/am/a88a/Fnx&#10;FJevNLHZwsfJsWb/AEeFfRTxvbHViOD2HQY/7TX7Tvj740a/ca1rOvC1W3nZre1h5WOFuVXAJ57f&#10;e565GcDwdvF2l6xfSf2m0ixNIxHk5LBsdVBx1PuAO54rup0+VFRjzPUueNddmsLmLVr3UJDauu6O&#10;OSZVKAk8AKD1PIGDx+dcb4m1CPVobSOJre6QMCY/MGBu5AyvQ49cYKnODW94t07TLsLLBcq4f+Ga&#10;5DAMM7SdgBHHH8XrntWXp3hTVby3W2sIGhEs5UhirB2GQAccg4Oep61szoikN09Lm71iCC50u1k2&#10;xyJH5UW9h3Ak4O7so9AAM5o1tNC1O7tdO/tT7OY1YTRSWm2OJyQDzuJx06gY/n0mm/DPV9JhXVpV&#10;jhMMxjZoZmVicKVdenY5z0IzwSMDN1L4Ya1Nr800eqQ3TMqskkcPlruwNykMFwQepU4IqeU0Umjm&#10;b7wta2+rPaWt03mW23547csBhcnaSQCB9QenHNYl5pc93eDzbxY4zJmRcYL4x2+n06Yz0r0F/DOo&#10;mymuLImzulUvLHGd0bYz79OOD+YHUZNlo2p6ro32u00+G8kiYuGjkKsWwcjrz/e9Occ9CuVGkajO&#10;bvLG6s7lbqyeaG3kcNE3lgqGUsAe5XGSOpHzGsJbK7tLqO7YJFsb7y7mzz9evH68Z5x2MlrrcGim&#10;1ns28tWZo2fJ2g8sOmRzXOzX0FrIwhvZniXs0QjZuvOPmGfxNKxopXRj6qlm920kWl7mZsuZGK8/&#10;QUVoXd/DEVmNm+ZOSZoVJP50VPKFz+gjRvFfiTTYktgZFXIK7o8vj6Hr9a2tJ15764ZdSbbkZZvu&#10;4P5VsT2Wi3lqtteaZbyRYKqGU5C+gYEFfw6VhQ/Dg20qnRvGl9LHj5YL4ibyx6bjhvpnJ96xSkjh&#10;91ly+udPlvFmtwys0Y+fP3h/WqtzfeB9O2sJW+2St8zsNv4cAA/XvT7fw7r2iFob7Qre4B3eXJGr&#10;IDk56ZOf6/pV270aa+t45Y7IIzcldo+U/wCf/wBVLlJ22INH03QdYlEc11b7mbnzjxgevGQelTap&#10;8JPCXiLTLiw1DRor2NgQkN2ElhcYxkck4+pB9qr/AGG8CiG8nkUrwjLGqYXrjocD8a0baa4sod1r&#10;rO1u8TDGPbIHP6U/ZoTlKx8nftB/8E99I8X6RqB8J+Cb7Rbjy5GgaxzJb7R14IYrx6H8+tfKkf7N&#10;XxO+Byf2lfaddNps0jLNa/Z3aKQdm3AHY2e2Meue360S6lqkY+1Rus0kmN7LJ2xgA/5FVtU0TQ9U&#10;ijt9b0WBi+SFkhLofXKnjj8PxrRQ6ke0sfmF/ZmreHY4/E8enQNDJH5cYaPOOeRjPY+/PPTtyniH&#10;SPFGqaZ5WkR+f9ruFcWsfGWLDHrgdfoB+Ffph8Wf2UPgb8UNCW3n8LW9nfCTdbXVjvQjknDLyhBz&#10;ydu7oMgV89/FP9hP4oeGI/7Q+GVlFqkcasGijk2y54OVwMDv8v0OeoEziaRqHzXqc/8AZd39j1OO&#10;NfJsQkkKhWxJyME5HTGTjOOnfNV/AmrXNz9oiuYZG+Ytb+Ww2t6jqTkYHbv1NT+Mfhp8YPDl/NH8&#10;R/Cd7p63k29Zr618rewBU/N3+u7isyGO48HWfn6xEltH5R2GaTG4k/3un+e9crpyvoaKVz0bwRqn&#10;2uzeJdr7TtbcuSaNXiiutWt5CsgCqdw3HAxk4A/OuS8CeIWS2SG8tpI99xujlP3XBAPX6V0rTxT6&#10;nvjuOsB3Pu4U/dyvX1HHXmq96K1KM+7vZo45LiCLYys3yjIbr9ansLy01HWrd59zCKLBVc/MSR29&#10;iBTNW0+3MskUSSFiuN+35Rx1/KqOk20tnqoZpWXaFAbPG3P0qSrHUwSWsmofZ4o1/dnd14H6dT0r&#10;UiEqR+XIu1d+VDVlWCxSa/5hiaONjlRu6jjn+n0/OtqS2t51kjZNw3fMzSHkYrSGpnIi1FBFayFx&#10;uYtjnpWVpdmk6YC/Pt2/d6L7+tbd2ytI0AXbxxt6VW0azEcrJI33eex/rQSSWUbWjEvbbX77R1q0&#10;padCsoYfMT0Az7VZgWP5pMHdtyehpFGZZDIi7c/KfWt47GctRjWRlhV41ZWIB+ntWdDYrcX7LK21&#10;myFO4gE9v0rYskW6s3hSRfMRsYznHTFQ/Y5kbdL8x6s23pwOOv8AnmnIVipa6X5BfDs7DjZ61VfT&#10;ZpNU3xJsbqy7s9/fvXQpBuhW4iTqvOarSweXMzZ3byTj/wCvTchI5jx+9vdWUdm7KxVud0ec8cc+&#10;v5etZ/hWxC6g0MUe1PM+VVkx2Gf6f5xV7xRpjmLzHDCPB3LG/A5HJqx4dsovMt7gQiHefmbbncc9&#10;ewGeO1Rzal2DXtDsbiOSPULeNouC29c8Z+ntXkuueCPF2l6vcan8P9Zkmt2kJ+w3M2I2HP3TyUzx&#10;/eA/u5OR7jr9v/odxHNB5i4x7nr+n9K5fwJ4Zgl0mOEXJZlkwFZu2Tj371spXMrHk2neOLRNU+we&#10;Jo/s8+/yri2vrUJu75wMqcDPKtg9+RxsWmnS6RE+sfD8rFaK2Z9NuWLRuc5LJjO0noACMZyd2AK9&#10;K134W6D4ghuLDxFpsM0cn+rZo+VPsf6/z4x5fffDbx/8NBNdeGRPrGkq2ZLeSRTdQLzypwPMQDsc&#10;MME7m4U6Wiw5mje8K+OPDmtWXm/u4rhG2TQ+cGVJOMrnAOfrz7Ct5ILWQ5lVPVdy55/OvKU+Jng2&#10;xZ2PhpltdzSXV3pdlvZGI2nzIwAwPX7wHXOMiui8J+OIdW8u68J6mmoWM2Qm7AIPoDnjnja3Oe/Y&#10;rlQK52ReJVkyIfVT0yK8x+KX7VPhj4Ta5F4f1/wFrsjTN+7uI4YYrY8Z/wBa8ijtjrnJFdRrfhSf&#10;xJeLPp/jbUtPuI9ry2ccyhcccEEdMen69K8q/ae+FXxL8fQ6fonh3UxPpsMiSalH56q9woxlMccn&#10;6gc1EtDWJu6Z8V/jH4+dtQ8B+G/DOm6TIrEXmo30t35hzxnyXQIBjJwfxOc11mneBvjZ4usIj4r+&#10;JVjY2xUEr4bSSF2/7aSPIcewAPua4nRPE3gfwZoEPhK/8Map4ftYl2zRx26BMYyQXiY49zke5610&#10;Ft+0B8JdKgXSvDl9dS7m3bI7d2C57k4wBU8xfKd1ZeB9G0XSVsLy7u73aCGkvLp5JJAeoLE5x+PF&#10;WBdW1rGLa3iCIowpMhP4c15/YfFaPxEsl7oUTzbdxjkuJAqk56ADJ46dKtafceO/EFqzXV1DaNNH&#10;88dnatI8eR1EkgCk890/CqVQnlO0XV1t38qBY1/ic8DHtxVXUvEtlA6w32qww7m/c+ZcAbvzrFsN&#10;BSKJZNW1KdRGuGuLq6Ee89N22PA5+gAqGa10N9VXT9Fs7ea6khPl3LWTSRR455OOvzDjIzzyKrmI&#10;5TUXxrokt7/Z0GotJMud0SZ3H3+nNQ6/4hv9Os0uf7GkCy5ImubpIUXjjJY5/IH6VZbwxprzRm8v&#10;dTV1jUFo73yY2Yf7KH5TwM4xnPNPHhHQHEltqml2k1rJzHHLCWkDYAyXLHd09B/WjXoLRHk/ir4o&#10;/Fu7VofC82lx3EbELZ2drNes65IGG/d4Y4zjawxU3w68L/tI+KLlrj4i6VqUdlJxGBq6WgVgOp8p&#10;dwBzkj5sH8q9stNE0XTtNMFjpiRQ7cMsXylseuPSphqEUUa+QGwF+bLD16+9KzKUjk9O+GVlo08W&#10;q6pNpcF1GfnlPm3rFecZZ/LPTvz/AFrsNGPhgIi2aXEnfaqrCCev8ABqJdt/A/2qPbv+XcdpqtbW&#10;WpW903lXOF2/KoUYbnr7UzRG4t3aLdNJYeHoVkIAkaVyx/nzVv8AtPWNRtZLNLzykZWVljiCnB68&#10;9RVCOW7ZY5I4IY2VhuLHr61eisZrsrMhMbFfmVaAGado8FjbRwDU55tqhfmmYnA+vJ/OtnTLGOBN&#10;se5t3r83U9ar2lpb2Efm3O4SEYVmGcGtjSWS4Kxq43KMNujxu+nPT86Ime5Y0zTnlvPMkRlWPAXb&#10;gq3vjrWpJZRGQLGwH973qvDJJvxBb9FURyHB/Lv+lTWaNK0kqztJsba0arwG9v8A9dO6HY0LSdEZ&#10;ccbePlA5qxFZpIyyRrls42saoWOk3KAMRuk/i2rgD8zV+CK/jOxozu6sxPX6elMRaksJZPk8s8Dr&#10;1qWCyu4ApBUhT0Ydf8/jVi3XEJDSnf6SVat2XLBpfurllFYslsoRWnnfILddu4llJAyfpj8ac2jW&#10;8RZgFPOOmcVe8yEsrIzbgc7anEMk6+ciqp7gimhXM2OyWJt6xL0+Xj256Yokhkmi8iMqmSOPb+da&#10;YtBGMH+E9F6GljS3nYiJWTHDFsc0pRuNSsYF5HcWEO2KCeZlXmNWyDx29+lJpk13fwQz3sElnI64&#10;ktpACY+/O0kZ/GtpraQ3QhhT+HIZuh/DpSHS2R2ZJNzNzjpU8rDmKMUC20paY+epUhV3dfSs2y8P&#10;SW13JfrMz+YPubfu/r/hXRSWFuYlD7l5z2OPamS2kSrlZVX5twB7/l2o5Q5ijFpckQE1ur7m5YFh&#10;+fGaikWMEkB8/wAXl8t+VXGt7K6uVMqyZTIYLcMqtkdwDVm0sYrXaIICdvADyljj6nmq9mHMUG0/&#10;zovKZCzEZUyc9qLa1Y2wWWEqw4Pb8etX4oL+SWQTxxxqrfI0b7tw9+Bg/iaf5axfI4+Zs+tVyInm&#10;ZljS4WTfJ8yr7c1SudAs7uRbk2fzRcr1Ge2Md+DWw91FDL5UwCnkr71VfUAw8+Q79q48vaRx60Py&#10;Axm0ObUFkeFyhGUzCoG335HX9Kh03wvPo9sRcapM6quPMuG3N9Sc8/hitT+02ZZBbReWWyGbgE+9&#10;QteyCBrZCTxnMnzZ/lSuBXu/7F+XTQjTSNGWGyMkde5/xNZ9jo0txqEYnjjgj6qiYOPb/wDUauXu&#10;qyWForSz/LJxu6fjisGW+u77UYrCxvZt8i/cj4I+tPmsaRR61piW8Fpbm0K+T0cd+2K84/a11GN/&#10;AVnpJi3SXF5/rFXAXapOOv8AjXQ/CjTfEy6VqJ1nR7qEre4Wa5mBWQc/MpBPHcA8jODXE/tVyXRs&#10;tH02Sb94zySJbqxbsBnOBkc96IyFLQP2Z7G5stKkIfcg5RNoyM16nLGVXezEN1OR/ga8w+BGh6pp&#10;GkpcSLtV1yzbictmvUI5ZJ0OEJ7Zwa0MpSK8s8rpmCHc/Q7pCOPbrRGXjcecwXtVqOEE4VPmx6VH&#10;Pat5inAZvVaA5mRDbliV298bqYLZpXJ3sy+5q9FZ9mjB+X5e5pRHO+ViHQZ4FKxJUjs0cZ8tl/3q&#10;a1ujlcyMq+wx/Wry211KFR8KP7xNTywWNlF/pcq468NUAYb2kRdUjQseuFXOKvRaXH5KyrDhu1QX&#10;/jz4faRD9pv/ABDaW67sbZJwrE4JxjOegJ9eDWenxn8CXFwNO0f7ZeSFWO61sZXQY9W24FAG1HYL&#10;G3mFS2096luY0jXeT7N8uMVgP8QdZvIZDofhWYyI2Nt3cRxnB74Utj6HGfaskab8SvE8ynVNcjsY&#10;Rn91p9uUcg/3mLvkjtt2e+aRVjqJ77TbT5r2YRqvLNIwAA/GsDU/jJ8LdG2mbxFbNnlVtm85m+gX&#10;PNUD+z/oV7fLf67dXmpSc7jeXLMApHQZJI/MfzrodB+FHg7QWEmm6Hawuq43CEM31yef1pXYaFbS&#10;/ivoGrQ+Zo+hai+7IUzWvlb/AH+fHHuKbq3iT4l3rLF4astL0+Nv9c95C0zn/dwy7T7lT9K3ofC0&#10;QfdLKhTn5Y48Z9O5p/8AZNuJt4Jx/dHepeoe6cN/whni24QHxb8R768uNrALFtgjIPQlYwobHuCf&#10;enWHwS8HrarLe6bHL5eTvkj3Hnr97OM812VzpsF8rQbdnTcyn3zV63sZFh2Sybl2/wAK9allc3Yz&#10;dI8L+F9Mt1bT9NgVV+7tQf4f1q0iaZBukiso1kkU7nVcNx7irf2MbPKih+UcgjvUkNj8uWj/ADqd&#10;iveM5bW6mXzknYLuyvy0tvp8xYm4uA21cHatan2Uo6kSLtbk7e1T/ZjEoZocgt/DxxU8xRnrZuR+&#10;75/2mqZLFVTbMWLN0UVpiEmLZDEB8ud/HFSwWbGPGd2O+KoDPTSLd13SWq4A4BOcVpWsUEQzN0Xs&#10;Km+z7Y9vlKv+1/kU+x0VJI2v712t7bPz3D9PoB3Pt09apWJKjane397Ho2h2ElxM5yyq20Rr3d2/&#10;gUep+nU4q5oXwxZdelvppZNWa7hit7iSaEGGBgzEmNSCQCGAJzk7e2TXReHvCsWr4/sqzWz0uXBk&#10;kWTM10RnBY/xdT6Adu9drp0On6IkekwJ5bMrNDHt/hXAP6svvQ2Fxug+HrLR7BbWzHzYw7quC/8A&#10;9b2qxcwrDMj43HGAf1qWFXjO6TGf9mo5AIztDfKBz/hUmaIINTvZYcLaGNi2GjkblR65/KmeIpjB&#10;oc7k/dhJP5VNOpeTAXt1rL8VS7NEvFdGUNHtDfWpkUedxGPe0qqArNzz2qyuWlyD/umoVAb5WjA7&#10;MKnC4bfjnpgVHKBIx+Ub+1NJEjZYAU22lknhDsu3I+ZT29qeE835VG36Ck0AqnByR7CpY1CLnHWm&#10;DMYz6dqcDkthqkcRyzHZu27dvWnqFZkO3quaYqbk8vNEJcIwb7o/ioHoSu+/aMkYanBwF3D6VFFg&#10;sTu6HH196mi3tFu2Y9jQSOXlcfdz3x0obCR5J3MtNLBIcD7zdvx/wp0cW/gvuzzQBJta4XMhx/do&#10;DbyCPp16U5MREk/w02OMyuQrD86CkxzqCoZWI3H9KcCrfxEZX+7TldfL4dR83agoSd2efXNBI6Rc&#10;DcvzZ60LAWX+lG9pXCkfKOfxqdXOc7cfUUctxMighdFxjbtNWQjOuVPT0pIos4b+Gq3i7xl4d+HP&#10;hi88Z+K9QjtbCxhMlxMx6KPT1OcYHc8VUYi+0c98cfjj4E/Z48EzeL/GVwPusLWzicCS4kAyFUH9&#10;T2Ffl18cf2kviF+0P48vPFHi2QrpEkh+z2SyFvIjXkIo4HTvjOeTnNVP2q/2j/GP7V/xkudWh1ea&#10;HR7WYrYWPmblt4hj0HLHuecnOOMVwljpd7Y2v2qbU5P9Y4Pkx5244wMkY/EdO3p1UoWRvGJxHiPx&#10;0umeLbrR7B5mE3lmFvMAbpwcDjOMZGBzk+1TWkdxdiN4LC8ml6xtMpBxzlcbeeuOv/1pfEmg2mo/&#10;adau7GZrovukuGVUd2J54x978hn0rf8ABenWw8OLqGqX7xlpALcSPhzIADjB7dOTg/jXQkaaIt+F&#10;biS41N4nt4WVow1xHOdpQYwR/qyQeeR8wz2xV+78J2v2g3Wm3Kxr5akl1IZiSeQQeQCCPr2HGXan&#10;eLqki6o1tDHM0aRyPG7bWwOWJ3E89WP97JqaeW40+yiltpVum3SK1sGyIhkcoysQSeQcjjHTOa2U&#10;dDJSM19c1e21VfD8hVlHCiaRto+UcZAOPy+vtSu9SuBK0enGVm3bWjQ5+Y9x0HT6fyq1qWoxWtpv&#10;1B3gu9u5ZEQH5SM9yDjv7+lZmlatcX0C2xu/3coLhtgXd9MD/P8AKXFmkWh32W6XyZHvrgwsv+kL&#10;C3zEEcdj0P179+aqx6zq+iyNHoUUHzHb88Y4xjnkjHFGp+IrrTj9iWzBjbAjZ2IJ/U5PPP1rPuLe&#10;+gs5J7SbdG64dfM5TPblSD9PeszYjsdXu9Rmkk1mTzJPOZjEy4U5B7jjr29vfnJ1FNOvZWtbXR4V&#10;U87lY/KfUccZOOx/rVuYtply1xYXDSQyx4njk6BgDz6A59Me+aziJG0y6NkrRzTbR5krHA+bsB3P&#10;8s98UFeRXhtJYVMEkgkKMV27S239RRWeYtcjkZwi7m4bc5Xp+dFLlA/oqImnTaX4Yf8AfJ9qkNrZ&#10;lGO9umNuOtX1skZPOtSm7r5fFRSWWpr+8S2XcvAVud1Z8pxjIPE+o2MSxNqDbUz5auc7PbkUQ+K4&#10;JJWW/iYL/DJGucfgKqTQmbdFPB827PC4H5f/AF6WytYiuyUKGDYPzDkUyUX55jrmnpe2eofLuZTF&#10;cRlWGD6cfgRwfWqUugajDbs76XHtVSWmhmJ3t9CPz61ae2skiwszIOwJzUltFOgKLcsy9GXzM9u9&#10;K3YEypplzEY18+zjjbdiT95ux+AHFakGp6L53kSwtI3PzbuOnoKrtbadGMvDyQfusNwb6d6hk0a9&#10;XY2l3CRNn5hJCGWTkY7gqcd+enQZzS5iJRNSzt7e7Y3S32Y/LIjXaNuf8/WoZLW10m/S5ilZ965W&#10;Rfvf7pxjI6VTnvtR04mwmtGh2sS2eAfy/wA9ahbxZJZEeaNy8YVmB59qPdF7xH8S9DsvH/hx/Dly&#10;0tjI6sUmVFcjIxgb8j6+xx0rwnW/+CeXgu7sY7yCDTfEVyv7xoLqIQJbyZ4KqCVbGMn7vJPHQ19C&#10;SatZ3UfnS2+d42yN1x7jt/n869nqh0uZrayhuyJAWVo4Syj8eMZ/znNGly1KSPh/40/sheL/AAvp&#10;MF9feG7h0vLr/UadCfKhUZHPPAwOOvHpXhviC1vfAGsw6frWoSSreX6wWKFB5m8sNseQu4kerE4H&#10;Pbj9T31HVdQtmXVox5brmQXEfytjseOteUfET9k3wz4/1mXxTLcGwupmSVJpIIWjWQMOVCqp6gYy&#10;Sc/pEo8xUah8I2esTfari2t0kVoWAZZ+rZHH4cVVtdSOr6tDdedIqOdrbiAp59MHuPpX13+1D+xL&#10;qHinRtM1X4cfZU1Sxt0S4+yphrxuSZGB4AAG1eG5POOo+Vda+D/xR+GXiG5k8beBdQtre3txP9oW&#10;FWO5nxuCDJABHUnkE4rmlHsdMaiOhsbpWuEkEas3Tbg9Me3pWtdXSmFixUZYAYz/AI1yXhzxBD9u&#10;bypgEZ8NBcKyPEe3Xn0GD1zWsurwNcbJ1DJuyTjnjFC93cckdDL+8KpG8bfu9wUL7e1QwEWcMs4P&#10;zLxzx/8ArqW3vrCa6Esc25fL+Zc8VWnt5Lm5ZInVs58sbulVH3tjK3c2tJVri3WdZFG9R+FLb2iB&#10;5SpYbWwfeuX8efG34b/BXw39t8e62iTbT9ns4VDTSj/dJ6e+RXyB8cP+CmvxL1KSaw+FNlb+Hrcy&#10;Z+1Rqs9xJx/ecFUH0Gf9rtXTThJozb10PubSYvIM81yBCG/eSMxCqox6n2qPVfHvwx0iCRtY8f6R&#10;bsinKSajFuHJHQNmvyR8X/tGfGXxjctN4o+I2rXruoDGa/cjGMYPPHArn113VbuHz7zVJZJBznzO&#10;gzWnsyox5j9eD8e/gDZWX+kfFbQ4yq5Zf7QU9e2f84qva/Hv4BandraWfxc0NmGTt/tBBjrX5AXe&#10;rt80k13ITj5Nrfe96zNQ1S6h+eO93Njcfn2kUvZ3K9l1P2ia98O+KdHXUPDusW9/byD5ZLOZZAc+&#10;6n9K0F8O7Le1vZEb923yrn1GORX4v+DPjp8VPhhqC694K8bajZyIcEw3LLx9Aen6HvX1R+zz/wAF&#10;j9esLq38MftCaBHf2KsNutabH5dwv+1JGTskHT7gQgZ4Y1PsWifeR99a/aM1tIdxHy9R0+lYfhFB&#10;pxjtjFuYsSD6Ht+Ht/jWp4L+I/gD4zeDrfxr8N/EVvqenzRkeZbkHa2AdjDqjDuDg0aXYyS6htBV&#10;drZPy4zjFL4SPU2I7eKdsXC4b6cCsN7GM6lNHbTr3DLg8+3XFdHJCbOGRkVlZc/7WawLGZ59Vjln&#10;cHJw27HPPenzC5Tz34ifAfSNY1CXxFpUsmm6l5YC31mAGI/uso4cZ6qwPsRXAf8ACK+NvA+qtfa5&#10;4eW3t4VZo9SsZ3S3ckZzIgDbOR94hh2zzivpPWrSCNtqsuJF520WEUFzp7WVzbq/y7WVl4P4VUXc&#10;NTwb4i+Bbvxv4VttY8P6in2y1Hn2s1u29WyMFd3GVIJx05A6VwGg+GfGOtaX5F14wsEvI5FR4bm8&#10;feqlsZbOWJxnjgE4HvXu3in4MxNfNeeCtfutJV8ibT4Gb7POep4UqyNjOGjZSOp3gYPG2ngvQ47+&#10;Ob4jaPeWlxvVrO7urqSRcgcFZWbIPbkK3PIzRKPMVGXKcboP7L9hq19LrOt+IZJlZhut7fABOR8x&#10;Zi+fYYGB2rorH4Y+DPCkLQxeHru8ZVO5ZnDBvrn5f/HBXSX3hbXRefZdLupI4HX99cqqAq2OrAHr&#10;3yAB6itKDQwlt9k1Ga4hl/5Zstw+1uOvHBB/EUKjoHtjmdJk0vRtMju08KR6aF43xqsxVN3ALbQC&#10;SOp2g8/jXU2NtLdYlaCRlUHknOR6fpU3h/wzFBceZNrUxXJ2w7t0Y9D0yT/KtO8uZtPlWFniWPGV&#10;bcA30waqMOUObmM9dFtJIlSSxXpnYcE9KpjTxp8mba2RVYZb5v8ACuhN3d3G2SG33bhgSKP84qa3&#10;jji3i9RYTt6hRVActdJcairQi1WP5c/MxJNSW+hSyRf6WwVY8H92eTW1eTafGpkjiXavGRjn1/zz&#10;VKHWRKjQmJV9GagTVyvFpAi2sj5GMN/tfnVq100RxM6xDcPuhl+X+VWY7+1LeU86s3X5V6+9OS6a&#10;6b7Mdy5+7I386QIzRDqazj7QVde21duPQ+lOl0LxHeajbvBcQx2m1vtCspdy3G3aQQABzng9ulXr&#10;rw/cqftA1Q7emwMNp/DGf1q/pdpcWi5luVK4x900DuQSeHZLmdZZVby0wTt+XPsc1uafpks7bkjC&#10;Kq/L81R2FzbD5LaSORt3zeZJgZPFbVq8MP8Ayzj3N/dk68e1Go+Yda6JDcoqyJu7sGHf2zWnY6Ln&#10;mSJT5a/Tb/jzWc2q3DIbSC6ihfj94BuJGRxj/PNaFm+otfRvHLzGQdzN8reuQOv+cUxGhZ6XbpGs&#10;qx4buB0q1Fp06TqjwRxwuoZmXqWzyOn0596he4kWXdceYW4IWPaAfYA1qW8kVwEnWWRH2g+U5GQe&#10;vOKn5BcmsrGK2GUU9c5PQfrUjFEMgYbfl++CAD/M1HbahFqNnNFKs0IXer5Xa3GRke3pTrfT7OOV&#10;XdpCzDqzbs09QCK2uZQxBQj684qaxglG7dKPpzg/nVhWBt2WAllC4bbjJ9vrVW4j1EsjabFJIVj/&#10;ANXvRY2+YDlj3A5xnkD1rJrUhlxI2x+7Cv8A7QFSI0lupEiLnIyFqG3aQQs00e3y/wCCPsfrxn8q&#10;V7RrieOR23YGU2uRhvcZ5q0SywA0mZAWUelO2LHyUB5+9toHmKCkgK47sRSSSubRngEbSf3d9P3Q&#10;33HST+TE1wIm27f4eT9MVR/tO6muZN9msUKqhjmZjubruG3+HHHfnNWoUuY4GMkkjbs7VH8H4nPN&#10;c3aeM5PDSNPdSahqli24tfXUcYMbAncpCRoMDjt368HKuhqJqRanpl0Wtra8z6qjDtUyruUeSNw7&#10;dAR+dVdH1rSNdZrjTYkDOud23kjr2+tawxCcFc/8B6VUeUTMyxN7LNNHNpskaqR5VwzKRMe+ADnj&#10;jrjP4Gprq8lhjklTT5W2L/Djk+mO9WnSSQbgv+FKI8MJG4x+lMLHPweMhEon1e0ktFkfbCl0Nm8g&#10;ZOM9eKtrrN1c+X5UGIX+62DwOe9ad1pVrrDRi6SNvL3GMsM7MjBxn1FTf2RBt8iO2b5eAVPA9qyK&#10;0sc8LuMSLFKmJW3bQf51na0NUjZbS2w27/loV6DPTHft3BrrLjRcSi6C87ui/wAqrvoge7WeYBV4&#10;+Xb1/wAKYjjINE1KO/kvdY1d5tyjZbttWGLHO4KBuJ6Zy5HHAFULnw9411SZZIZ7dow2GMLSQfLw&#10;SQDvJPtkA+1ejLpYe6AW3h8vd1Y8ipnsGFyXik+QN8qqvT3pNXC9jjJ/CdtBpMlzdRSTTbW2xluM&#10;+nX19/xrS8HaVEsigW0a78FlVst+eK6m305LxGhVQqxr1Pf3+tRWFjbWN2zyfKy+wFPl7i5mbixR&#10;22hwwx2+5JclY9h6j1/OvEf2rmjttX0CEKI5pLaZlVYyFC7lB/8ArCvfX1jSm0yGaGcSbJCsiwru&#10;IY88gdK+cv2v/iZ4Zi8UaTcT6bfSta6X5rWIg/fSK75HyAF8/J0HrR7qFrLc9D+DsEDeEoAwY7ow&#10;SrcknHPauk2CKdwgwp6V5x8Ovij4sm0KO20D4N3mn7YxtXWLjyPlzgHAVmHTjIGR2roptU+Il/OZ&#10;bi502ziaPlYYmkcN67icf+Of4UNsOU6GRsFcDbzwVrJ1vxv4X8Pru1bV7eHa3PmTDP5dazRoOq62&#10;EOo+INUk4HMWI1bjpxgH/vkGq8nwY8Kahgv4ct7iRSSzak7zx846xghGPplSRzSvIOXuGn/H3wLq&#10;phj0M3t/9ofbutbByFOM4Yn7v1Natj4y1m/Zo7HwtMnzHy2ncDcMdcDOBnjmrlr4IttJ8k6ba29u&#10;FG3y7e1WNWHYcdMc1qJZtboDIiqf4m96XvdQ905i7PxN1LUmhSOO0tvLyG4ds/Xpx9D069qa3wxl&#10;1iR5PEuu3VwrD5oxcEK34f4V1QuI1Kxu7MxzheckDv70IsrM04SRV2j7wAqg5jmdN+EXw90fbdR+&#10;GYpHVty+ZHvw2MbgD0reg060RcW1kqr0+6PSrTpOR5mc+gbPPFR/vm6DaoXJAPGc9KWiEQrpFtFL&#10;9paMKzN82FHP1q4kUPlkqNrbvl9qhVA90pQsytU5tg1zwGVR6/TvS5h8o9FL9D78d6YUnMu5Sm3H&#10;PHNSpDtG1vm+lNubdCh83btxnb64qR2B2+TbGoPYjdjFNCsoXy9npRaXFnckwxyqx6lehH51a8qI&#10;AKg+UUx2IVh3DBRfwXGaPsk5bcjMI+lTK8BfywPmX7wH8NSfZpZZMRI21uaUgRCEwvDMfoOlO5O1&#10;IwS1WE054X3NcMF2428HmpodLLncilm9TWZoVYYFyr/xDjA6CpZYYZR+++96A1ZOlSq2Wfb75rE1&#10;3xN4V8I3n2/xT4ytbNRDhbW4uI0Dc53gY3k9uuPas5csWCTlsbNpBIw2s37vPerPmLbg7ioUd+K8&#10;t1b9sP4Nafdw2GkaheapJNHutzp2nySJJycHdjHOOOgqr4P+Lnjn4u680lv4EvNG0W1DKI9SXyp7&#10;+Qqvl42liI/mJIHJK44wQwqi5rI09nLdnfeJLXxJ4n0uS50bxCNJtY2U/bDEsn2heCfLwR8uP4s4&#10;zwM4OPS/CXhJtf0yzn8QlWhSJTFbhcKwxwSP6fnWT8NfhVaaPodmurDd5MY8q1X5Yo/QBenHYYwK&#10;9FhMEMKiAY+X5VFXEykPt7C1sIFWPbHHGm0Ko2hV/lWV4F+Jfgb4jLfHwV4ih1FNNvDaXckJyEmV&#10;VYrnHowrWkhF5aPbTsNsilWB9CK8+/Zv/Z1079nrSta0jS9XkvItU1ybUFZoQhjVwqqnHBwqjnjP&#10;pRcWnKelPtc7AMcflTBHAx8thn3p4YMORj3pojcMxPpxnvS5idiFGP2xlZBtXhfes3x7+70CQFep&#10;rYhRmj+Ynr121m+PIT/YXC7vnX5c0SJcjzCFC+oPiQ442rVkZbkNxiq0RZNQkBOex56elTq218gf&#10;e61JQ4nBVB/DzTGkKMpUH8e9K7gfvBxUVxCJW8pxkK2TtbvipkBajaQZOOvPH8qRpcYKr+dMiInO&#10;5T8jLxUiY27C3A6cdKkuI5WIyxKnvinrLt+XZzjmmlFSTzIyeg3U5FzN9F796r7JBJhC/wApznmp&#10;IcJBuAOC2Kj2YZQn8PepRuA5HvipAWNWOcNnHrS/6vbtNIfuZjz83X2pykA425UnA/xoAeT5gypP&#10;pTlTAOB06+1BTap2t7n2p8aSRqACcbv6UE8wRxjHpTgp6HPy07KY4P3jS5wMgfgaAuLGAEwR7ipI&#10;wzosin5R1oQYiyc05VPl7A3y5q0LmLFtH5vzMR8vpXwT/wAFeP2kDutfgP4a1NsLtk1Taw+9kbVO&#10;O4HJ9M190eKvEul+BfCV/wCKNanWO1sbSSeeRugVVJP6Cvxr+LPiu4+L/wAYtU8ZX85LT38k3lzS&#10;fKw3k7Ae3HAzV01zTN6cerMvw5pNr4O8PbLiyU3118s0bKTlSOOoypwcgj61G2jQTwxthtittkjh&#10;uCWfj72cAjJzjjI4Bz3v6rr1vrzzWn9nsPJVtqD+H5euc+nTrj1NN02wspLJZFMkl4JNoaMj5Fx2&#10;yw/+vzg84r0KcA5ramFrb6iFuFtEW7S6lLfLCDInHJ4BI/w9OyrHZ3CxLqGlSwvat5cYWbhhkg5X&#10;1P3uoBJ42jiuj02+XTYTDLEzTFm84qqhmyTkDCjAzxjknuxzikS1sLuSRrpfKUxqI9+cMcYye+Tj&#10;sQM5/DojTZLqcxykIW7uXj0+GXbHJt+Vvc5HHXjuePSuijd7eza2ELxR7Gy8a5HTI79v85p1nZWM&#10;O7+zLDy3j4Zl+XP+1+vSmy3cOrwiNINsSvtll4yW75+hyOpx05xWnKTzIwJdNsteiZdYu1SSNTia&#10;PIMo7cHuOfb8afpei6hoayQxo1xbncuZJDxx6Dj0/wAe9M1uW80ufyZbKMwk5DKx4b8uB+FX4ddv&#10;gBbtBJjZ+7TaCuevoP8AP6y4lRkZOtW8UWm/a4zEZJR80e3DLz1Az1P58Dk5GMXUJ/EEFh9h1C1i&#10;WInEcvzKVBHfnk4NdVNob33/ABMngk8tVywRgQp65Azxzj1/lXM+MvEN79gj06O7WbMyNu/iTH8J&#10;PTnPcZz0POKwqRsdUJXK6TadF4cmsdUSJZv4SrHL8dN34D3qlpcd9p+n/wBoLCs0kbb2hC/Lj075&#10;wP8APFYF9Jqd6+3TU+Xepn3J7nj2P+cVsaTqMunbYZs/MMSL2bvk8c496yNPUJtX+1Ss0WmupDHc&#10;qwg4/wC+jmirQuB5jS2rsgY9Y4Rz+YNFVyj0P38h8RuJNxMjBs/LGPlqRfGbWmSsi/K3Csf0rFks&#10;bxR8k7Y9m4H+feoXikI3SEH/AID+tYnEonR3Hi23u2XY5XjLRhRUD3FjdoxeeTLZ+XdisO3srrcz&#10;sc9tu6rkWmXAOcx/N/CF5FS9wJJ7OVhutpFdRxhpMmprKaGJPKuH8vJ+YLKc1Xt9OmSVpPOIbn1q&#10;ddGj2B503NJ90HIpK4bmj5mjTIpsvmf+83OKrw3OpQO0ttLKW3YVc8Y9fakWwjg+VF2hhjb6fnS2&#10;22AFUl+bo377k07PqTexrNeyzWhjeflly38R3evP0qjcppVzM0txapCu370KMx3emCTx15zUc1/u&#10;ZRs+Xbg+tCzwqU8p/wCLlTRyXK5httF4g1GBZNOtkWOQlVjfIkxnuCevTGM1Hf3niPQZ1tdR065j&#10;bkbmjzx+I9alkZxPiKY/Kv3cVp2nizUIdv8AaSLex7dqw3gLD+fHb69+1Hs+UmTOel1q9v4lh1N2&#10;WArtkiLAA8dyO3tWrDdaXYWS2kFyv2do8RoGwFXPRT+f0/SpLiHwxqzvLJoH2WT/AJZ/ZWAyfUgj&#10;8+Cf50l34ZebTGuG05JYYcb7jAwgOewx6H8qXQz5bkVhbz3t/CNNVUVdv2iQkspUcYAwOe+eKXxb&#10;4PtPE1j/AGf4htbe8s5gyyrja7L2GcHGe5BB7DrU9tbXdhbm30mcxxvyzW7dBjsOhqFpJdVmt76a&#10;6uVmtSdqR3bIsvH8SA7WPpkHFRI2j7p5P8YP2QPgp4zvVvY/DU/9ryW3kWi7vJW6kwNo81shSp6b&#10;g2cYPGSPnf4kfsTfFHwZpcmrCS6jtrNgZ42uom+UckiYLz/uYB7ZNfeUc91IvmPf+XhSNjMCBwRn&#10;pgcZ/Os/xBYJqFk/n6V/awkGWs5ZlHmN9TwP51n8jSMj8w9O1/xFory25XzriNmS4ZbRjwCdrfeJ&#10;AbCnGe/eo/Gfxwsfhf8ADmbVBHFNqt0Gjs9zcpuH+tIx/D/d6Zx24r9GNd/Z1+EH/CHXN9qXgL7G&#10;sbfaZzD8xWRsDYTna4LELg7l/nX5X/tf6P4bvPiNq7eEdHaLR4bqSK3WPeylc43DczEZPI5xW2Hp&#10;85nUqnyp8YPGWu+MtcuNa8Sa011cStlmlkJz78flgcCvLtSmnkuGt3Zgp+4iL0HpXqXizwv5FzID&#10;ArNnKjaMdPQcf/qrgdZsIopXd3+dflKrH3rrty6GtNRZx95Hcwy74Il29fnNQi9gltvtMkO3C4UA&#10;kKTmr2p2c0ly4tpWVsfMrY4/Oss2xQCEuGXdxz3pmvKiEzyStvZ2jVcnYv1qrehJIfOKEgt8u45z&#10;VsaXZqTI0Uqs69GyB1+uKiMZdj5x3KF+UDt6UijOn8wPsSZR/eVv0rJ1GKUNmQhcfdwo5rVuSHLO&#10;8i56fSqV3ab1IiZRuzgnkmriZ1D0D9mb9qn4s/szeMofEvgPXJFtZGUalps3Nvexj+GRT7Zw3Vex&#10;Ffrj+yr+0N4B/ae+HkXjrwYwjniYQ6rpzNuks5iM7TjqpwSpxyPpgfiGybAI4l+bvXs37G/7SvjT&#10;9mP4tad4v0aaaSzaTydU0vzP3V3AxG8MOmR1DdQwHvWdSncwe5+0+oWkjae5OeFJ3Y6nFctbWTLc&#10;xsy/MrZYq3XnvXS+EvGHhr4m+A7Hxt4S1RbjT9SsVltWjYYG5eh9x0PuKxrW2kB8uSIyMw/1nHy5&#10;4/nXPJW0IvqQ6+Ig0fnllZWzGsbkbuvUelTadatxKdwbHParWp6ZZ3sgknDbl+6GqZAIiqpF8qrh&#10;gflz7URWtwkJp1gkt6XlZSoxt29qr+J9L0aeye11u3gmhkyDHINwNaumWwQCR49rMPmUdv8AP41B&#10;rukwX8Gx4WYA5wuBitjE8Q8c+HfGnwjs28Q+BLP+1dFh5k0WSYCRI85zFIR2GflbI4wCvc8BfGnw&#10;54vuTYQ5WZFPm6bdKUkA6fdJ/UV6xpujzTQyW8kbyKu5NtwCcjOO+ePT2rgfiR8EvDnjKe1ZbUWd&#10;1ZTb7e5tv3b9Om8EHGcexxggg0cz2KiWjLZvdebpTx+Xt/1MsnzZ74PeiPWRLMIki+Zcja0ea4vV&#10;5/G/w/ukXxF4bkvNPZgFurKMtJF7svoB3B49K3fDvibwt4gtVvIL7z/MX93dQt86H0IPGemQRn6V&#10;puijo7bU7mMeR/q16g8DH0qvHa6jLePJqGtGaMt+5VYwAowOCMnJznnjiqM+tafHJHZ6jdRyKciG&#10;WLIPH94ZyD9avm0NvGspd2jxnaBnFZ7Ggsum+fGfOhWSReNseOBj6dPz5qoZooW8l0YKr/LuA5OK&#10;u21+rRiWFn27c7mXPHpmnQ2emXUxu0tI9zkeY6YycDjPvigDMkksjKJGsJFZePlxyP8AGoreTU2n&#10;3QwsqEfLu5rpbXStLjTYysys59eKWWewsGZEhbbj+7nFFgKukwJIu6UsGPXA/XNax0pCAJLhhz8p&#10;3nNU4dTt3GIZdr9fmGMVei1B0fbIY3jHzZQc5pxE9httoGjRky+UzNuyNzHnrzVw2agbrW0zt53Z&#10;P8qbHqC3Epjh7L/d/wA+lXIJCOB5mcfNlcCmQV476JHybHDdC3l45H4elathqCGJQ8g39WUmoo/9&#10;KO2G3G3P8TE/1q5B4ZtsABdsj9hIPx4/+vRqVEtRatGi5e33L03N2q5pklxMPOtZVC5+7/TNZ7eF&#10;dQlg8hJAdo/i/wD11a0nwxcWciyQyMpbG/jrQUasV41vLyhU45LDcDT5ZL+8KyRXsaqrAsGjzx6Z&#10;yKsWOi+Yx3/xd/SrX9iG3UeWOA2NvbrU8wDopJ0hwgRf7xVj6frUkl35UDPBEZJF6Kp/p6VPZ6Y6&#10;xeZJaj2jDA/hVmK3tVO0Qqu7mRVXn8hWd7sllK3v5FVTJDlmHzZXI/nVS61nWYpJIRaRtGseVZZs&#10;EnHTGP8ACr84sluf3cNydzbQqrxn16Zqy2lTyn/U7lI/55/MKLi1OZuNIfxNFHP4he5jk3A/Z7e9&#10;dF4OQGKYJ6c84Oec8Vq20csUHlxBY1x8qquK04/C8s6bp7/YMncqx57/AFqxJpmnWWIwzNx8ue1G&#10;gjOtG1KYFWuD/vbdvFTXdnHJB9muraC4jbPmRzoGBz1PNXoGtCPs6Qo3fDjBH+eaktreWJ1CWShT&#10;jcnX+tLUpGFY+EdB051udJ0mO0KrsUQKFVR7L0H4VeiWIBkZmeRWx8xGT+XFajRgmRRGP+A5FU4t&#10;J2NJPduzSO27CyEhe3APA/DGaXMGg5RbMwiKKpC5OCf6U62tJriHZfWiphgf3MjZ6/QcfpRqOq6H&#10;oFu11qmp29uq8+ZNMFH45IrF1H4v+CNOYWdzrPmXDLvWOFCwI+oGP1o5g5ToF0qFMFYxzxUdxFBZ&#10;rg3KqzNwuMngZ4x7VjQfEybUIUbSfD9zImz5ZHUL/P8AGq934h+Id9xp1lZ2ZDjc8y+Ydv0BHalc&#10;mxvGzLhmkZsbv4kPP51XvZHWTzZrmFVVf+Wzhc1lX1hruoK0eq+IZtp+75MhX9F2/wBelQWXhrRr&#10;OVpHWaVtuP30m7P6Z/Wnr0HoXP7bsYXzcXkakZJEHzD86SHxNFcxudN0aRlGR5knyqOOuf64qSAW&#10;yrst7BIuMLtQbvz606aOYjzJQxG7+I8/SjUehkzXnxAkdntJtOtUOd0TQtIx9NrblA59Qay5fAWr&#10;+IpkufG/jW5AjIzHYyFVbn1+UZ/4B+NbkjMF2wHv09KdBBM7bJHbDe1OxOxpeG/DeleENI+y6BcX&#10;Hk3jF2kfBCMox6Yzz6Y/lXjPxclurn4sSX9nJNGzJEoYOc7QB6Hj6e2e9e6ajay2Oi2r2kG1Zppf&#10;Mk87Kk4XAAPI4znbj+teB+Pbz+2PizqOkaZclpLGaJLhWcfIWjUqBnkDbjr3zRED2j4YWNuuiQG7&#10;EcjbVwzL1reurC0NzsSBVVv4tuc1g+B9OurTTY22s3y8LuHFbU0V5cIu5tvP9a0MyRrCCB8RouOn&#10;0qH93E/TP+zmnGKd2zNJwv8As9abBDvZgkLZ5+8tSBI8IklWfb8yj5SKiNncHaIFwq8ndzmpGaWO&#10;Ty9n3u+OB+P/ANapJZpM4EpGOV28/hSAoX9l9qhEUl20bDkMvBHPNENlFFtiWaRvmzudutWXSOW4&#10;W4dFLKpG7bzg4zg9qlaLA3OBt/u4oAquFA8sR8/3t3WoxsYMjxbgf4atPHIyYCY/pUtvFGIsmQEj&#10;nvWZoQRWkq9F2rinC352IWbP93jNWJG2RsRB096gmu5xDvt0UybcLHMxC5+oB/kfpRcBZIH2hQxH&#10;Oac0CqOE3Njv/KoZtQKSAu2FXj7oGfqar6l4n0zS8TSTDrz/AJzUc2pXKSvbC0/e2lmA0jDzFjXl&#10;vxPWn25v4f3koVR/d3ZNc5H8YNJup7iO1srrbDIV86a2KK2OpUnGR7iquo+OtUZWi0iDI6FmBJGf&#10;wPP4UpSNFE7MXJjIcFcDrkYNVW8caDZRyPqd8qSQsBJDHmR1B6ZVMkA+uK5aw8Ha9r0Q/tq6uLyG&#10;Zj50d4wVAh/h2LgMP94HOfwrT/4VZpelWaadp95Lptuu0eTpcMcY2j+Al1YBSOOAD6EUvelsFoo2&#10;k8SG6P2nTdBuph5mNzMsYxn73zEZ/CsPVPFHxduTLH4Z0LSbFtxEcmoTSXLOOeqxlAO38Z611Vho&#10;Wn2kccdtayMq4HzuW/ma1IbSGGMBlHUnn/DpS5ZdRbM8qtvhr8VfFFxJd+OviTqUiSMQunWpS1hi&#10;XjIHkBZGBIJ+eRuDipP+GePCWjq1zcxWKQtJ5lwZvlQdyxHAJ+vA/l0WtfEu9m8W3XgXw7oSm8s7&#10;eKWa71BjHbqsudm3blpSSrAKozlSOOas6R8BvEHiTX49V+IXi+71pVYPHo0caR2e7HWSIKSVB5CO&#10;78jJ/u1LpxNY1JdCxo3we8FSafZ3+mxS/amaM2e2NcmPOQCsikBSOOADg8Eda77w38OzpOq291LA&#10;sw27nZv+WZOcKo9vX0Nb/hTwtb6Zuub+NZZduPMx09h6VrgL5owrf7Oe3/1qaikLnciOBVVSNmAP&#10;uk1IA8D7SR83SnlcR4C4zxSTTbWUKnOcVZEiaAxqf3gzxnvUhJJ+U4G3+Kq9tJK5ZCAdtXBGzAeY&#10;2Pl/u8A0GMtdCOKAJh/ujH3jUkyoYN27K0PEpIVW/GnpGDDtPHvWbM9iE7vs/wC5NZPjoyjwpcSo&#10;22RV3L9a2xA4AAHy9jWT8QIjH4XuABncqgbux3CpvqSjyuwaQO0k+C3c01b9TefZUif7hLPt+Uf/&#10;AFzTponjfag2dvl9KdDD5cuQi/MN33eao1WxJO6EbQuN2ev86GCg4XHy9eabIQTmZeBjt0p3kRRt&#10;5j+n3anlGPXEjKkR29jzT+QhZlVty5xTViTcHRvl/SpFGV2O2Wo5QGrKxGQvI71JDMsx2uu096SJ&#10;XCkBf4TT49m5WztbGM+tGoEkaMi5UcbjtP8AWpiHA3IPrmo9geP73/fOMVIGPlrhm+7nqKklkqcB&#10;Tt4YdKXyWkHy4+X3puOijBO3J9zTyJVG8jb3570EylqI8zpK21ONo3e/J5/SpBIU4Zf4lHX2J/pS&#10;hVMTZIJ20roQAAMfLkc89K0ARWZyEXjaw+Y9+aknbYMjjJ5b1FJJhtoP8Mi8+vv+lBCiZCB/ve9S&#10;BMoyQrDLL1qSFHZ87Oh/OmIPmbDMvuKs2Ll7ggN2/IVfYDwb/gpF4/k8Gfs8XGmWsrLJrEwtflbH&#10;yEEsD6ggY+hr8xpdNvBps1xdae8ccnyyTqvIJPByemR06kEfWvt7/grR4wtdQv8Aw18NoJ380h5Z&#10;trkfK5CjHPU4PbivjW4sLq7+0W9nYzLZxymVrdnb93Fu6j+I4z29PTp1Yel1OqMrRKGj2t9PplpL&#10;qWkr50S7GuLaQES453bcZUY7NnHvXVWj6XDbySrtiVl2tJuG1Oevt+GB3qXTfCGlWFqJdM1OOaET&#10;bZZNq5GVHBHOMjtuIOPes/U9M0rypkvJX2yO25SRGseeg4HT+XvgV6cYWMJszdSuLC4umlnufMkR&#10;z5cnl4B569uP8nvRrEK3qrLZ/K68qDgR7eeB/TPI75rBv3/s+6+yRxr+7U+WvOGUk/Xn/GrB1ExR&#10;w6desqyMu4sfmzjrgH3BGe1aPYiMTRu7WZMXMsQVEQlwsnBb6DH65/wzLi6tcx3lmsazK5ZotqqA&#10;vqAe9VftN3qELQ/2tJsjIddyhlwMHH8+vpTFuLO5nkPmDIcEkrgkYHY8Y/CjQrl7lvxFrC+JNPk0&#10;9rKOGNYwwkVvujuTxkk8dz/jn6LclYmttQu/3a4KnBZjx155/Wm6RrFjLMscV2u1vluFeNeBxjb6&#10;fnz7VJ4ivU0i+a20HTYbhri1UeYzEGAg84wwGcDHORg9MgETsHKyO48Q20EzaXayy+SyDftUny/w&#10;7c8fr1rk9VRL6b7GqCaabMsLsoUvt49Ow39fSrPie/ttMZbiFbj94u2XfzubAycY6Zrk5vEOr6hq&#10;K6bbWu6OFtzxhUCnJ6tx1/D29RXPLU6I6RL6arZPctZXW5TyWESnBx/n/OaNS1y+tp4oLaD/AEeT&#10;G6TZjGcZPOecZ6fl3oMuoajfTXf9mFWU4jkZtzEc9x7+3/1qMF3qFxO2ZURkc78jgL6dPWs7WZtG&#10;WhoSTG5uZHg1GSNRgbV5X8ODRVrw3eQQ2DNNexW++RmHndW5+vairQH7/P4S1Dy1WfUU+YDcfL4F&#10;Pi8Cnf8AvdSbnlcN0rvRomkpF5kjTNgHarDiprLRdBWIRu0/LckY49a5NOiOeLOFXw/Zxn54nfGB&#10;1PNWF0nyEVhF8rfdOegrtLjSvDkbNtRhzhpFQ8cDtQ3hrSptpsZnkbOSGGSvHIoJ6nBypEPlYEHv&#10;u9PWop3lQ+QsZZccE+ld7P4KtJIMRsFkbPyt95RWTqvg14HWUGNuMHp/KqiDOVO9QshRvu/xVGYn&#10;2eYFTdn71aF1avaS+Vcuykcbl/Cs+eymmdghc/7X3c1RnIPKjmZS6f8AAl9aalqDN+7PVuBUljpE&#10;6blQN9Gb+VW4NNETq06sqjB+91GaLWCJBHC8cbCVljYcA9TVm3RNgcD5l53DoKuQ2VlKRJbMrbTn&#10;5mJ3H1NJJplwm6VFVl3fMq8jOQO1KxREInkUMG+bPy7iTVyGzNzEYZ4wynGfM5BbtxSW0NwJVQQt&#10;Iq88LnOPw5rSSzuYnK3qHaw+7n/P/wBalygZsPg+YXXn2Vwbf95vkjZvlIwwOBkbclgePTGME1Hp&#10;/gp472SW0tcM2QxluN24buvTA/KtwPFDGqxRbmU5znNTwS28wUyAZXqGXA+tTy6lczOUvU17TNSk&#10;0iLR4ZC1uZNscnmGRO/y+g78cfhUWnXUqXjJcxSWtxHwySQ8c9AfUf0ruZrPSb1optRsbe4aMlo/&#10;MjDbT7ZGc02/s7TVmx9uXzGkJ3SRmQrk5xyeOeT/AJxnKMSbyPMf2lfFdxafA7UJdO1SHfMwKwwq&#10;m4lVOAQRnG/YfqK/N/4i/Dq/GitfKissasvl+YqqCRyTkHBwf/1dK/QT9rvw/Ho/gazt5tVt28y6&#10;BlihjK/u94zktlScD8/WvkoeGk1C4ubaVPMbgSKIwFx3GOep7Y9q9bL6K9m2efiKjjNI+H/F3hu3&#10;+0TNeW7GTq3lr7jAHp9eOBXknijwvLJqkkIiaCJXP38Z9P5jvX2V8TPg6g1281ZpNrsxkjXJBJPO&#10;AARhR+Wc1438QfB2nWyMFzuZcttUf06j8e1VWpo66NaXKfK/ijw4dPu5J5RGrSE5WNTzx/npXLX8&#10;UMl0IijR7ccKv9a9t8aeA5UE13BDujxj5Y+vfPt1ry/xBol/pa/axAzLt+ZvT8K5GrHfGfMjAPmy&#10;3HmSmRlj5XIP5VHc2rXSSRkCP5shY1x1HT86s+alxLlZVY+XhsU29b7MAol+YYx8xJpFGDeWBtIG&#10;bbu9WPNY+JZG3B8Kn8WcZrqrq7ikiVLjav8Af+YD/PesW5giVmz6/nWkLmc2UY7VbibLR4G7+/nN&#10;b1vYqgWQKqjj+I4qlHJbu6+X8p/vKOlbumWbyQ+UhR+p+bqeKbMnsfe3/BIv9oqSG21X9nzxNqe5&#10;fLbUNA82QHC5AniXjPUq4Gf7/oK+yLaOOWb5G2r7N7/5/wA8V+P/AOzj8RtS+Efxo8PePbVWX+y9&#10;SRplUAl4XzHKuDxzG7j/AAIBH7BWN6uo2lrqViy3FvPCHt5I2J3qRkN24xg/SuOtpK4ootXVvDDK&#10;N8pVv97qanAjdN7hTnpn8qqandsvlhimc4zx04qxa3EcluvmxspHqRSgTIsWMaiNmLcN/snijZIF&#10;8pj5mTyzL+tSRokI4O7ev8VOLrEwg/vA/N1xW5mRvawxDCxfL/EO1Z95YQ3F0Tc2+1cfw9c1tWcR&#10;xyPl/nUF1CrjO3BZv72aVrgcvrWgx6pYzaFcTuscq48yMjcv/fQPP1B/GvHPjX8CNc0xYvGPw/8A&#10;E01nfRylrhljQR3KZ+5IqqN3qGOWGeG5r36+soppFEGP3Y+6P1zWX4l0pZYYhMimLzF8zd0Ht+dH&#10;KVGWp806B451Kw1uzl8UG4jkjlKtLcQKsO/gAZI4OfXrXsmmQ297Yfa9HuIFYgH7KjYhYY/h/u/T&#10;p9K1dS8A+HtYZorzT4ZPOTaEeMMrjpgjvXnmofDjxF8OPE8KeDNdf+z7nJTSbpjsQjkhHP3fZScA&#10;ABQAMUI0lLU64bpSYpWkgkXAaBlAKj06cj6e/NOtYEDM0EzNtOJE6Cs7T/Gdlqc/9i67utrhU3Iz&#10;NtZD047Y/Q1oGdvDUK3utvHNa7B5l/CpIQ9SXXkxjpz93HfvWmhNyWeGUqyK7J8vUt2rPsBePNIZ&#10;9Pa32yFFdWBEgHAcY6ZHPPPbtW/HH9vgE+m38LLKFaOTAYMp9MHkYq5HpcanaXVhjrgUWHcwkWFz&#10;m3m8xlOG8zsa0oZWhgjaW03Mc/6vpVqCOFshrfydrEZVR83vUxChMrOskfak4j5iLTTLP87Rbdzc&#10;8AH8/wAa19PthJKtu9mWVsncJBwPTms+KVFOGfcR324wKsW0k6sSkzfnU8pJoXdikixx2c7xnzlL&#10;7flKqDn0+gPse2K0heWdrGGjVZXUdmJOf5Vy1zHrGpZtF1zylkONyY3ACrem+D7mwLbNUeRmwD5j&#10;M27259KjUpaHUQ+MLfKo9ngrwy7s1Dc+K0ebcIl27vljVTx+Oay7fwlqUm43EifewMSHP+elaFj4&#10;VMEmZ5kbpwFPP5mgosp4ovvMaSJmZWH3Vxhf0rb0fU9QvZNhRkLdG3Z/pxVOy0u2hYMkXA/uoAOv&#10;0rQtrSNF8+W4Uxj+GSTP6UE3NKCdojtimEkhGWjVjz+talrMRCMW6xnP3cCufuPEvhfRovM1PxBa&#10;25Y4SNpgpPsK5/Xf2iPAGh5EIurx15229qwz/wACYBR+YrCQHo0NpNI4EaxovXO7HNWHgi0+IyNM&#10;vLfdX19a8rs/jH4x12X7TovgrUordo1aOSZcde3AOMH3I+lWo9W+KmqLGZpLe1Vv9ZHJIu9B3/z7&#10;UrjVz0ea8tfLZ7mby1427mAzWP4u1rwpZaWLjVPG39kxLIrTXSXUUa7QfulpAQoPQkYPoRXKy+FL&#10;3VPLfWfFt0+3llgd13deuCP1BqzY/D7wdZh3ktHui3/PxIOB6YQLxxnkn+lVuGhem+O/wp0Rfs1n&#10;d3WoSJDuRbW3kmZxjqHxtb/vrvTY/jNL4gWKXw18PtUaOT70lzGsZT0zlif/ANVSWOiaDp5Mmn6T&#10;bxsOQ6wqWHoMnnAqzGbm5Hm/N8rYXco5Ht7Ue8JtDDr3j293RLY2Fmv8LySlz+WB/Wqd7oniHVZD&#10;/aPjSRYzz5Nou0H36Bv1FaXl3P31i4x602FCVzI7A/3if0o5SVI5PVPhh4IfUo7nVLNtQ+UCaG6V&#10;CsjqwZH3hRICuDxvwd3PQVvadZaHbLiz0a1hC4w0cOW/76OWP4k9Kvy2Mc5YIwx/KmQ6XHFPviCt&#10;u+9ubtSsr6FczHPds8YZS3HZu9EElw7ZBjH45xUzaa6k+VHuz1zU0NpGq+W52jdxzSJK8sUs6bfM&#10;Gc9Foa3lRNgbn0ariRrDKFTLH+9nj6U288qLE1yNq9gvWqY7FVIlTDPkMD83OabfFnYL5uAevqKk&#10;uZlbaYnGP51GI0Lh7g7sdM981IWKu394ot/m3dSW7UtzdwWEAMsnsNo5q7MkTnasEnzLncrFabb6&#10;fCF3W9miFuWkZdzfhmq95iNV757vwpZ2n2R9q3pdWwfmymDn09a8W+IlnZR/EW6kgRYZHkjD7FwQ&#10;QgwT65GK91KW/wDwjkMsokZ4b1ukgBk3R4PHGf6Gvnzxho73nx01nU2lmjt2jto1h83IEgTLMc9C&#10;QUGOmFyOpwLcdj2zwCM6TGHlZhtyPTpWxcFIj8+7/ZrC8DWTvp8KpqLruX7vmc9K6OWy3RhR87D7&#10;rSNmrZnymfL5lzwFXB9+tSQQyRLhovl/HinSG+t3zA0Mm75WVsjb9O1Oe62jazKPrikKxFJ5sg2q&#10;B/vUxYSrnMg6c02fU7OIbZJRzyoX+lYerePNH02aOykWVpZHwscajcOCckZz+QNFx8sjeAt9rbxn&#10;P91sU7KQxfIdvf6VxsfjzxFqt20Ok+Fpo4lztuLjCB++QDz+PrVyUeJNQTF1fiHd95Y2JOPzqeYf&#10;KdBNq9tbRkz3cf8AwI1l3fjLR7aXYJGdl6qvrVG18NRQRMkl1Mwzz+8OT/X86vW2lWMDbIrQbj3I&#10;FTyyD3TI1jxtr0NhPd6B4Zlup1jZoYePnYDO3PvXNeDdZ/aL8SWjXXizRdL0fzJMrbi43Oi574Vs&#10;nBPBx+Oa9E8qOJsCNTxj7vf0p0cN35nlSIoXP7s459/pU8pftFYwrPwbqDqDqeuXdw3zblZ/lOfr&#10;k/r/AIVp2PhjTbWFo0t/mLZbdIST+PX/AD2rRt7S43/vJ2wewqyIpF3KwX5e+KpRDmZn2ejWGms0&#10;1jp9vCzY3tHGAT9TjJ/Or8EKyFsN8rcNtA5qzb6c0oUt6fSrVrYQW4Ea8r/CqrRyjjcjSK1hjVfM&#10;5z2brViM2mNu3zP4vm5zTks0MjK42qOeOKdeX+gaBp7atrF5b2dvH/rLq6lVI1+rMQBRoirEUd7d&#10;SJ/o9rt5I+Zf1qC+1+x0mBbvXr6O3jaRY4vNkC73bgKM9yf51THxU8L6xMLDwhdRapcSKxgW3J8p&#10;8DOfMxtx05BPWtSx+Hr+L1jk1Cziurl/LN1JcKClqevlxDnG05+YfMSASQAqrDkVymn4Y0201SKG&#10;R/D0ceoSHdl1DfZwCdvI/ix/P6k+haLoDaZbRuPlbaPM7Fj71W8HeEIfDGjxWrSCa4VMSXUi/vJW&#10;/vNjufyHQYGBW4ctFtXd93rupAQqxO7KL17dKXylkUSdKfGhEYyF+anFfMi2E7fpUyEtxhgdlxGD&#10;le9RyJP8uU59qsqZI02E5x6jNMlctcLEEw235mxxRdhJiWcKiRjtb5e5q3kDhv8A9dQRDYMfnUwG&#10;7DgfVaXMYSbY243JwE4I6VJbo2zY/T1FK0ihtjEHFTIkX2Qyq2Du+bFITViIsWOI8/L22isvxyqy&#10;eH5snb93d8vXkVs2lr50eHPuGziqPje3C+GbhQMnaPx5pREeP3aN/aDbFUx7R9SalDBJeR6Y9qJQ&#10;TPtC9vm/OhWWST/V5+tEh3G7jLIpPdqczBm67s9fzpGdoVOXGV+7in8SDziDnoOepFMfMADHgDPU&#10;UOpjj3rE3zdgcH35pHLgfKVGAC3t/wDrqVDuViygDOTQTKQ2B3QbXK/Ny3samCQyEsrYULx7GowB&#10;tV93Ofzp0KqoAI+lAXJFhbbjeNvXjvUgRdpwvQYU0xJxtHy89f8A61KkwZlaM/L/ABCswJ0jAKrj&#10;k0soeYNDu+UjFNWZN24npnbipN7N8wA9Nv8AWgnmEjIWNQr56Dce9TEfvfmf/Vr8v41EUKpj5fmx&#10;t46VIiD5Y931yfbpVdA5h3BPB43VI6HbkjsPm/PimHKICoz7VLESEUYz2+lLQV2CRMPn3fTbVzT4&#10;HAeUqGG3OaqyiRIdsJy1UfiD400z4cfDnVPGeuzLHBptjLPMW4+6hO36k8D3rWOsRx+I/Oj9rHxy&#10;/wAQP2q9atZY0lt4Lj7FG7Kx2Rxjk7lO5SOTuUhh2PODzUy2DazNd3/kxtcKGlZIQocup3ZMZBJz&#10;1AODz6nPL2XjeHW/Gl14j1p9zahqDT+Yw3fM8m4gHr3rtFsvtirB9oWWxWOTOYMMqn0KjoSOxz29&#10;a9bCw925tUbic7/Z+lWiSmyXbZoCrSSqFDN68YPuT9eB2x9Zv7LUPMmEyzxyR5aXcBlgMkntk4yc&#10;dTzyTXdS7LO2awbb/o7ZHl/LjJyQP4u+Ac/rXC+OruOLUbq0uHWOSC8ZGjUBgnOMDGAw+gxXYY6y&#10;ZzmsHS1jGpxv52//AFka/eJ/rnrz61mahbjU4Wmsc+UrZmjVyrbslgDznrkgdj9BTdXkee5YxPHF&#10;HGoRdigYH4cflWPHf+GNMH2jUtZhDM2A2Vxn1wePes3M6I05cpahtbG3vopZ7maME/vF4znGfbuf&#10;/wBXOW3Vrb3Tbra4XzmyVb+Igfw8cD/69Sf2n4L8Rb5oPEMMnl/MZFkXPQ5HHQ4zSapb6bcaah02&#10;WSJ4WG1ivXpjkDjjvQpC5HsYl9oN1qFubuC6jXy5d0m3IZsHGcDOamtfKhO+eRWZlOG3kscDn6U6&#10;81a9sHlEVsXjm4l3LuI9x6HOahh0+ykJNrN9o8xP9YsJ3Iem3d36Zxkgdsc0pSHGJyfjW5mlvV09&#10;HhEMPyL+8JJOS2X/AO+hyQOPwrFg0nUtKtpLqD/XO3zbVB49OnA5/wD111114eeOdbq9jZvLOGka&#10;TbgDoD9O2Ou6qL2dveK0aXPk7pSE2E4kAA6AfXrWLN2vdSE0DTb5NEXUrgbX8wqsJyGHfI9u31NX&#10;9R0u7u7OPU1TYqrh5PM28N2Izzz3qxf2VvoWjrrN9er5RfygsrdWxnaBkknAz6/kax9U8V6jeaY0&#10;kUq+Sx2Rw7vlKgc4GOCT3JwB60e6yNYj10uHRo98qWH75idrzOmMdfusM9f0orjPFvifU7S9hQ2c&#10;bbrdWA25VR2we/8AKinyke0l2P6hH0/U4psJGq/Lnp0Pvx1qGVjHOpnVEJUovzcfhVHTPikjRrFf&#10;WckAb7235xn8Bkj8K1rDxV4c1AeW15GzNwu4hW6e/Ncns5xeqHGSkV4ZvsyNLPGfL42/MePXHSnS&#10;XLzrtjmkVQucxMNw46/MCOP/ANea2ljsX3eZIdrcbeNp96bLp8UxVY412rnd+dASic+z28JjuWsl&#10;luViEcl5Ois8ijOMkD1JPoMnAFRi7uzIZnsYwuMoVGCR7/lW8+kOGTymXr821O1RS6dcJGybUUFT&#10;uZgM9aI2J5TkLm38wszRyP8A3RgAt7ZHpWe0F9IHVbRlYfcZiDjnFdobB9jDZEylT8u0c/r1qMWU&#10;CfKkPP8Ad3nBPrV6GbjI4v7NeqgF4jKf4uwNPSxd5RM7bs9B5mQo/Emumu7GVjgMqk8bVzkcdKzJ&#10;LG4hfb5WAfvMrdKlyQ4pmaLW2DeaGdcSD5Vk/p6GrwNs4MflEgAlj379D/nrUDHTY8SzXHlhWIUN&#10;j+hNRtqMAmkCwXMhDfu2jhbb+fSgvlZeN61pHusLaPO0jds+b6cdeg470S6g7OrG4DMv3s8c/wBM&#10;VmSXfiSeEtpXhG4uNoP32x+eMmo4NL+JusW63UtzY6eOCq/Z3d9p7YbGD/KlzdCow7m59tkglW4S&#10;NgrALuZhkE/h/nmo7nX7O2ia+1O8VYUB3ySSBVUerHoB9aybb4b61qe1dV8SajIv3v3ciwqTg8Da&#10;obH44+taNh8LPCNsAJ7WO6bzP3r3jec7DP3SzZJ/PpUc0hcthdN8SW16gawuPtCrx+4G8HPuOK1r&#10;a+u7ohY4GYZO5Np4HuAOlWItM062VYbXToVZuFbFSy3cMYa32j922W2x4b6UrSFzHmX7Umli/wDC&#10;kNzcQbgrYwGI755+b157V89zeFEVrvUbyH5fOJj2qMr8ucE9D7Y57V9bfErRLPVtA8qWLleGaZc5&#10;54H8/wA68s8ReBoBoUlo6K0aszb84LqOgyO9e1gZctB+p5GLT9sfI3xM0y3hhknaJn3pt2tIETGM&#10;bQPTA/zivm74maGss1wukIYY/MwXbb82MjOQK+vPijHb6fdTQvpissasAGjHOeec57/rXzx4o8M2&#10;skkksssjQyTu8MTpu2NuPyqoUbseo9fWip7zN6LtE8F16w0y0sgNQjWTgtJtOPbv7Yryz4maRoE1&#10;u1zEd4HRfb8O/SvpTxP4NsI0aW2to/MXO6WTgLjPOT/9avI/G+haPa2sss9z5mNxkx90nJ5/z1zX&#10;LUgonfTkfMmrWkdpqDS28W35SMtHgmud1S7iQs6jc6E7favVPF+jaXegsgVc8KpO3Ned6rpMVvM0&#10;C855yP4RWKOlvQ5t7oyo0i7vm/hFRm+SXKGLouGLVsNaRpwLfcw/iXjNVLjRSV8wIF3cuuf1q7mb&#10;1ILZo4uQy477a3tEktw42tls8fN0rBNj5ZJij284571paUC1wqlOn93NVy3M37qO10DR7q9nWVUz&#10;83C9PxNfqr8EdSmuPgx4Re4aRf8AiXRRsqtyGVcYA/D8Oo9vzX+B1jJ4mvzYRm3LfLu89guFz7nP&#10;19q/UL4G6bpI+EOh2gQKtraqqKyntk5yeT7H+lc2IiTGXvGm16XnjMiR43AZ28kH/wCtW7bXMcyK&#10;wO5R94n+tY9xFbJ+8tN29V+ZVkzu74+gFaWnxo5W6Qc7cfMPbpWMCpGtC7yNuJXj1qK7Zop12ooz&#10;xUduzxTLlm5bJ5/Sp725XywcO2eFK9RWyMR9hKJQ3KnYcMcdaY8Mjt5KxcDkVNpQAZtr/wAPHPWp&#10;pbWGQt5o/wC+fSmXylVQA32fycK4y3A5NZviLTppbaS2dcBdu3JJBOeuK2WhRj5qjIAqhrlsbkxj&#10;cuwSA7i2KPMXKZkcEkV7C+BvXn5e2al1DSLfVIWjulwqLlS56Njgj0NNmlZdRjhEL5jXduCnBGcE&#10;Z/L3rUmVmi2RANu657URYcrOH1j4S2V1oP2iCye+nLCT95JiRCM4MeflVsHGOjDGc4rDbwr4t0ay&#10;/tHw7LcL5qYCvGN6ZOCHhJ+YDnLLivZtNRRbrAdvBAZvWodZ0Rr1dkMrKeqspxzjr/KqJPni4+Hl&#10;7ot0viT4c6+bEMu680kSA6fckZyypn907dSR1PUMcmuu0HVJrwx22pxT2N95Pm/ZjJuWRehdGHDr&#10;05HI3cgZFafjf4ba6uoRa3YazNaTyORPJFjy7kgdJIzwx4GG4IwOccVj6X4ojspl8PeLdKktxNtm&#10;jmSTdby4+7JG/JjYH/dOeCTiqiXdG0NZ0d52t3lcyKdphMbbvrjH456Vp2ejLNCHhLANzj0rG8Q+&#10;KtM8A6Sdd8WPJNZ/aFjhurezeSRd5ARWVFJJJIG5RjpkCrWifEBtQ3PZeHL6Pbn/AI+EClsY/h5b&#10;8xnirTsHmjWj8Ozovmwqx7s3Jx/9fNXINKt4I1kubhV3dmPJrKm8R+N7s7bKwhtVKllaV+cfT/61&#10;Z0mm+LtQRpdS8TeSxzhYFHPt0pEHVrb6FCGdrlFVcBiGHH4VBL4/8D6Ydjayrf3Y1xuJ9h1rk5/B&#10;unHasuoXUjMQ0ibxhjn33Y/LoadFoOk2Vv8AZ7bSUyeNzguG57g8H8QaiVzQ0tV/aC8L2cf2PTvD&#10;V1etyEjZcFyO3zYz9Kq2Pxv+L2sztZ6F8E57OMJlbq/KxRse65Yg/oRUmnRC0lW6gsoYnj+68MIT&#10;ZkY429OMj8asSSSPcsxuWw2M8ms+VlR0HXF98atSiW2n8QafpqTEb2tsM0YHUjAOT6ds0k3gVru7&#10;jufEXxD1m8aH+CO6aONh7qCFOfdcVpabpRwr760ItEjWNmwGH8NLlZRU0nwp4JtX8yy0YMRkfPMw&#10;U57kLgN/wLNbVmyWDeZpum28G7O6S3tY1YfjjNR2ejyNNvPzL02mtzSrO3ZfKIUHofl61jLfUDNk&#10;n1C9ZhJJI3PDMxODVqwtLsBSI/mXjcW61rRaXGhY4z83ZcVYit4fM2Row29Bk8UuUCGz0u7kRQ69&#10;uafp2j6vHq0z3t1G1vtVbeJYjuX1JYnHPYAcY6nPGzbxbY/MRR/u1MiSucpEqrjk+lP4SZFaWwPk&#10;74I1yWHDHFS2VjBGWLn5vTP9KupEjr5LOOnzd6e0dnZRNLB8z7fl+QnJ7dO34VVyLFV7QSKVjCrx&#10;97uKjOl+bE0IkkY/3hx/KtBZBPEfLjxIjYkAUgZx706VWAVhEqseue9AkjHfRlQ5jk3D+LfzQI9g&#10;2g4K/rWlPGZ0xP09ENJJbQQwNcXBRVQZy9S9NiirbPIUO9V+Zvl2nqKhv98ce+OzMp3AKo+vX8Ot&#10;WbfULG7Q+WW+X5WZlOB/jViK3AUtIctjhegosVEz0muFZUt4Av8Ae9qcdPlu3ZriVcdt1TW8OoS3&#10;W2WHhujKv6VYewBVvPcj3FD2KKUWlpAWzlt3UbqSeyAj4G0D7vcg+v8A+urzRQwM0avIx7tmobuW&#10;zCFC6t6rtyaS1FYj+WNFVky3fPeozBKo3O4z7VSv/F3g7RZobXVfENnbTXB228E9ykTyN/cQMQXb&#10;/ZXJPYVFdeLzBZ/a9M8I6tdPtJW3ktjbO2M9BceX6cfUHpzT30E49jct9ZvNR0s6d/ZbYtbglG8z&#10;77bSPw/wrwXXZZpvjPrWk3txHcS/2kv7mMswt4jbwtsO7r1LZxjDjGRzXt3g7UvG2qwyza54St9L&#10;s2cSWckc4kZm24IkwDhgMdM8D6V4/wCN/C9hqnxj1i91HfdyXF4m61hnaFHYQxpucA85VE65yFHa&#10;hXQM9O8Na94Q8L6f9l+22UE7De1vGAZCemdqjPp2p198UdNWyfUbCyuptqblU2rIx9PlI3fpWd4I&#10;+Fnhnw3p7DTNDtbTzpPMlht4gqscd/y/Cuhg8N2aFZYtLgVo1IjYwjK564PWj3iTPXxBqM8P297e&#10;SJXUbVIOfx//AFUn/Eyu13tOVB/2uf0xWydLm2ZCr8voKifT549zYaTHRf8ACixN2ZFl4bWCJUl1&#10;a6uGXP7yRlVn9mEaqD+VWbfSLeBtkce0AfwjAq+tvcY4h2/7xppspAwaRyQDzVWFdldLWJW3Ic/7&#10;Pp/n/PanOkjjegy3+7VgiOI7lgOcZ+VetNjhaf5orfYzfeFAXIUDKceWfdttOKKPmx81W/sExKBu&#10;M9qtwabDCmXUNz+VAjPi0+7lkGwcMMj/ABrQh0O4I3yS7fx6VX1LxPb2e610mGS8uQ2wwWq7mVuu&#10;G7KMc8kcdMninaV/wmV/bedJZQWbSJwJZDMyH3xgUBY0otFWJFJZm567f1pLyCw0+3a8vbmGGLo0&#10;k0gVfzNS2mh69NzqGtXDKVw0cYEaj6bfmH/fVTf8IloLti50yGZi4ZmmjDlmB4JznOPfpU+6aW6G&#10;bZa9o12v/EnjuLxdwHmW8JKc9CGOAw91JFQXD+I9RuleHwjBGYj+7ur25BC564CgkEjPcV07QRom&#10;CMH+9tqrcSRInz54+vNTKSLjGxyuq+EfHmuXEcd18TpbO3aMrNb6VpkccrHn5llcvtI4x8tZWqfC&#10;TwN4emh8QHwhc+JNSjCrDda7qUt027Jw4SVmjQ89UReOBXXyaihdo4JFDsuVDenTP0o8LaknjAxr&#10;oms6ffWsN60OpT2cwkxIvWLKk7WBxkE5Hes7mttDU8JeEodQfzlhCDkyuihVds4O0fp+Fd9oFhHb&#10;L5EcYRR056VV0yCCAKsS/cXau3pWlZoGIbIz/Fz1qYgXAzIMAbmH61OjFflfHzLke1RWqqTuY4Jb&#10;C1YCMThv4RgLVEsiEyqWjK9W4OKkXKr8+fXOO1SqD8pCAn0xSxtGeA27PQigkRWWVckfie9Qum9w&#10;wBXHXDdam3BTsboOcg1Vw25mLHrUmfMS+cIpsrG20LjcatJGRgJjnJXrmqcMSvtZzt7HFX7ZvNQz&#10;Kh+Vuuaj0Ii7satuoDSEKJNvTqasRofsm1k3e3So1dXlEzDDdcdKtXCIUVWZl3NycUtRsbH5vlcp&#10;uk9PTms7xhHNJ4YumkG7bH8o29DWnK8Snhd201m+MLyQ+Gbps/dib5VX9aCZPQ8TXUPMmIKnczNj&#10;JqZJT5u4q3C/MPSqUt6LZPNTaFEjfNu4APfP+elX7aVJoc98DnNXEa+EHCmXy0Gew+XNP3kIzYb7&#10;2Oe1OZBDGrovaomBbgg/ez8tDEOiIYsr/eVuSe3tTktiI2Ac4Zs/e984qMO0sf7o4J53VJErIuG+&#10;92JpASxAjCuo/wBmlDgtsCbV7GmlvMAUNg7ecUiMG+Y/8C45oAl2Ev8AI3RfzpxCMhiX5jt67u1M&#10;Q9VRc44+tS7kYYIwd33s/wAqzIbG2jF3VT/Dndn3q2jpHzz93PHrUCQuSyxr1bG6pYiNrJtwP/r0&#10;CJeGO3Gen3qUrggr09aiBYL9TxUxXamP9mnysCRZQDgpyOlLvJO9Sf8AgXamKCFYBeFBqZFwnIyf&#10;aiwE1mSziRx0r5c/4Ku/E/VfDfwdtfAWleYP7aulF00a5zGrAge3zbT+FfUdqCZMluM183/8FKfh&#10;5P4l8JaL4ijtdyWl95MjqvPzocZ9sj9a3pJuxdN2kfnf4UtPsN1b3srfu4siR5ELbMjrgdf8mvWt&#10;BlsdWhBln+0My7VVZBgHjqM/Kcc/yrkPFGkpoZkthdNiJszWaqMyjsBnr6/TPbNReCtdtoNR+zTz&#10;sY8bXZpPmX1GPX/Jr3KUeWKLqPmOysf+EosdcuBbxRr50axx3DSlCq4+71HHb0P0Nc18ULrQdI01&#10;dc8QRSR3SttmbaGV9p/i465q74s12PTr2PUbaW4vLa32vMyzOmFGGOXUhkAXPIIIHPFfOf7TPxtn&#10;vLBtBgnjGwgQ7JjiFQc7QOBz9O9TWnyIvD0XUkbXifxl8LPEup/YfHXxDg0Zr6Mutm8oAYHpu9v0&#10;ryf4z/sw+JtFt31jQL+S+06aHzLa6tZfMSRSPvAqT64615X+1X4A1DR7mx8T/aJmW40qzaZmxzI0&#10;K7wCvBAbIHfAGea9h/4J7eJdX8R6ZN8LvEFzdXGk31pJ9kSVi6wOACSnXAPftntmuP2nMz1Y0nTV&#10;z5m1LxF8Q/hhqgurC/nWPzCSGzxXrfws/a1m8RSw6T4quPLuG2pHJHlQeO4Brqv2pv2arjR7y5ht&#10;Y90LMzRMw5fk456V8kapYXnhzW2sp1ZPKf7u7p34rSMpbMznSja6P0A0/wASJqVvDc/aoGhbDPGJ&#10;CAR9VP69eetWLjxIkd82k2NjGrRj51WeReAMdHJYfpmvC/2YviBb61pnka1Nu8lBDukz05x2z+Ve&#10;ralZXrPHJoPlpM2VaTzMR4yfXGB0yfb0qrmHsyzq2sW97ceXLdxxqvzTR7RjPJ6dMY9vzrGvfEEU&#10;sfmabbCNY22rMJdrtgjPC/UdQMjuelSa3Z3iov2yz3fKQrQdGP16HPHQ+/esPRbacKpkUrI0hWZZ&#10;M/kM5/L/ABoGW08Tf2R5i3UDXEjKyeWWI25HVsDt6Hv9BVR49T1K1nubGIeYyhdoyMDIPGPr3yKu&#10;3PhuS1lY2sfDN8sO7qMfeGDz+tXdO0/WlEkWl7vJjJLqi7l9MBsHnI+o445FAOKZx8vguW+c3F47&#10;SyN95pGyen+fyortIfDJWJX1PR5PMk+fLd89/wBP0oo9oxezP6srv4H+Br4ub7SvO3nOZm3EfQ9R&#10;+dc1rH7Lnhq+nY6dfTWsbKNoX5gD9D1/OvX9hxTRHn+GuyVaU/i1PEj7ux4FqH7Ofjrw2Gn8PeKv&#10;OXcNi7MMPrnIrG13SPjj4QuI3n8Ky6hAABJcQYYf+OnOfwr6W2Y/hps1vFOnlTxBlP8ACwrGVOlL&#10;oaqtI+XZvi7Hpt0th4l0G80+RhuVWj3Er/ewcHFXrb4ieDNUXybfxFbsyrloXzG6j1Ktj/Cvoifw&#10;5odzatYT6PbyQv8AfhkiDK31Brj9Y/Zu+GGr351V/DsENwqkRtbRLHtB7fKBxWMsNCWsWbRxLW6P&#10;K/7T0+aHzbKdplblWtk3lmz04qjba5Lq1/Jp1pARNCMTLxuX6hScfjXpmr/AQ3VobSxt7WNY1xGt&#10;xGZlz6kE8++RXA3GgfG3SL9tBsNY0bUI4cstrLCIGOD0UAAAY9ay+q4h7K/oa/WaXcqy6L4hjdQZ&#10;FjVj83myL847dMn9Kjfw9pl6qyjWGkUMciOP5u/c4yPwp1z418Z6IWt/F/wpmRo1zJPZyF0UepID&#10;L+vapNL+J3w5YrHezy2qyE7fNQsvqQSuQv44rJwlGVpIr2kehVsvC2k2b/abWwkWTcS0hb72c9Rj&#10;1PrmrSWe18LaouOVYx7m/AnPH+RW/Yap4O1iJTpOsWki7cfu5l59qs3eiLcqggmhXB7tR7pWpzMk&#10;buf3/menKnmoQGRtyyyKVyd2cA/59vWt6bw5dK5KDf2IVv8AH/8AXVebwzqBZtkJbtuCgcfQUe6F&#10;zJeBzKrSRfOVO7c35fqOtR/bXYspTy3bhWbO4gf5/WtO48NXSg743U+vIC+/8/zqOTRpo49yMrM2&#10;NyrnJX096FyiM64edS0WyaSPdhtmcD9asW7eSuY4ZAGbhmblfTvSyaNdyBnaJgwHy8dKS1guQogi&#10;C/8AA/r/ADrRRILenRxl1kForA4Z9uFLAH7uR68j8a5b4peEWhFwdPEvlyRCSNtxfcCgyN2MFsg5&#10;9D16V4R/wU3+O/xo+CHwkm1T4Sa5Np9xG0StPAoLc7iWyR93jHoCDXwN8Jf+C2v7UMfiPT/BnxVv&#10;tO1TTY72MXl5JZBbow7vnG5SFyATjiu7B6aM56+HnWjzJH2R8XdMms7tkLLNIZMeU2PmJHcHk546&#10;V5L470Bp9C8yySOTlxGjKqqWGeO+fx6dOMV9H+Jn0PxbpS+ILWSOS3vIw4ZWUq2e/pXjPxA8FXUc&#10;8htlaVZI2zD5gyD6AZGRznGOc11S5ehxU+ZOzPkb4k6l4l0wTR22xOCzLDhh97jJ7D9K+fPG954k&#10;vw3nWLR5Yj+6AM+n+f1r7c+KnhSw0xGt3dDbyN91pACSBwxwQDjPGM187fFbS4dPKxwWYbG8H5ev&#10;PHGMjGa55wi9z0aLPlvxLo2syFne5EfzfKVBzXI6l4W1LOVv3w3IYDGa9g8TOFEsTRfLk4ZscVwm&#10;q7bcF/LYnPysVyD+WQK5H7uh2dDz680S7s286K9fJbG1l/Wqz215bNmVh93v1zXT6iFm+SWXDBs7&#10;e/6/0rKkW2uXVhJ/F1xRezFymYryR8GP5ifyq9YM8ci+U3zlseZT5I4QOVVvpU9jAvmhFVvm5+70&#10;p8xMqdzVt/iF4i+F2paf4t0NY5Li2uQ6rMCUk/2XAIyDX2X/AMEyv22Pix8d/wBq3wf8HPiytjJ4&#10;Z8R3h0x7TSdFt7WS2aUYjlEkSqzFX25Mhb5ScYOMfFPjLSDc+FDdqWLQ3ChiuSAp4/DnFfSn/BDL&#10;T7W5/wCCiXw3guYVZYdZeVN4zhkgkZeP97B74wT71NS0oXCnBRkfsN4x/wCCb3jDw9LLq/w38aSa&#10;9tlYtp+pQrC8QwSqqwOGPAUZ6ls5GK8q8X+CPG/gC+bT/Hnh6+0xlkOyS5s3VHA64JGD36EggHBI&#10;zj9Bdb8aW2kTpbyW9y7Mcfu7GWTPB/uA+3vVM+PtB1rSGh1d7VrWSI4ivI9hB27ssrj5SCM4IyNv&#10;TiuRCdmfnvb3u6b5Z2bLY3K2B1OR6e3rVp5XmneOPKsqgq2evtX198Qv2XfhD46juJJdCXT76eMh&#10;LyxcoxLLjeexP+1jn1FePeNP2MfGmhCOXwNrZ1CFo5jJDcfeQqGZFBzySAEy3dgemcV7RGfKeWwf&#10;Jw2Oed39KsRXMrozSRkHzCDHuzk9KoeKbPW/AOqroviuwazuWhaVdzLhVXG5jg8fjjIBIyBmqena&#10;9o8kpW21OOdg2JFjYNhsnrjPoaq4bG4hjlTaZDnd0YdPam7I5n2KnzdG2jFZsGswmcpErP0x8vT6&#10;+nNXt7yRLH9l2sy/ebn9KvoBV0XR7a2t40jVpJNuGlkkLMwB/vHr1/Wr0trLGquUbb0qLTlMSsd5&#10;VVOBuPp7VeYu8Cl06nipTSAs2HkpbLIqbdwHy+vrTmTeS6nPZV/rVW3Lx2wjSMu3mMfu8cmr1irG&#10;Biy/MT930rQzA2MbBJJFVtvaqeteDNB1yLyNQsI2jZSGViec9/Y+/XitNYt8C4Xbg8U/lSuVzVRJ&#10;ueTa1oN94L1hdJ0hFuLEKrSW/l7m2HOdvOHGcEkZIzyORVTxP4m0azto7m1vIUnm+7bXbFo2VT82&#10;D/CQMewyM4zz7MbS3klWS5jyV6NjpmuP8afCnTNS1capZ3MkE0y7WZXID98MvRugPTIwcdTmgUjm&#10;fD2q6d4gg3aVKu6Ngsg6AMRkY9sfzq9/ZzxnEidTlmH9ao3ek2/hiaPSL/SIYbqXZ9h1Bof3TOu4&#10;qu/7yEbm+U4B3nG7nGtdzXOlaet5c7ZIUjUzSL8zJxzkDrznoPwq0g5iOz06DO5OG3ddvappNEgn&#10;3RvNy3ZWxUZ1HR5bNdRs9Sg8mRdySRuCpz3BBpvkvMFaKdn3crt5zRoUOl0uGELvAwOE55FS21rb&#10;zlQYTjjtTIfNQ7Jo+c5VWNXoLtk4VvvDuvQ1m0aEkNkLd9ixZAPrWrZ24ihUeaq55xWOJS8m6Sfb&#10;g5LetSQ31vDjyTuZjleagDora2hb5vOVuOm6rlpDbMNyhlXPpWLpoupiJvs7Rr2+bP8AKtO2aaIb&#10;hhew6VjKOo79zYtXtd21Eb05qxFJGZDGke5s9Kxre4l+/wCaB74q/a3cmVbnj73y9aixaNNCIvnZ&#10;gDVtZmkjAMeV/EZrPhBuPvQBgT/F/FV+OWCNWjIVOc9R1osA5YVaNo1BXPAweadFBCJFUn5/VutN&#10;a9syVUzp93LFmqrdeOvDOlkRza1arKVYiNZBuIAyfc4FLQDbWIQJtTaWP97GajeyW5Y/bY1bp0rm&#10;U+KmlX4Mmiwz3q7trtbRlwnsxUHZ/wACxUM3jDx5qOnvJ4e0OGOTOI/t9wVU89yoP8qknlOsOjQ/&#10;aXvPPm2siIsO8eWmM8gYzk55ySPlGMc5JLbT1DC6CsrLtZZF46+9c3YzeMZrPGs3as3Vvs6lQp79&#10;eTVX/hFkudU+3Xt7qEkiR7VLT4j65I29zwP6d6qwcp0k+q+FtOgjtZJLVdi/uVyNwx2HesqHx74X&#10;Mn2XTrhZWL7cRIzbeevfFPOiaO8McN/bRyLHzGsvzYPrzT3tNLlvILlIZy8EbRxxrO4jG7GT5edm&#10;7jAYjcASAQCQTQor6l4l1aOGSbS9GlvNvCLCygsf+BMBWFr2l/FHxbpxig8aL4bz942Vok8uN396&#10;QbQMdflPfnvXWMPIiKvYtJubGeOB680xpYBuCxqrNy23vRYDCsvDRsrJYbvXtS1KReftNxcBWOe+&#10;B8v6VM+mw+Stu9tBJjHMyiRWwcglWypOfarVxaxSN5kaSHvnce3bmkMcezAXaqj7q9qdgK0emmAy&#10;NBIV+0NuuRG5VG7fdHH6VLa2VrEqqj7VXjao4H4UsIuJ2xjCr23daa1lM4IhGWz83OKXUTN7Tru5&#10;TSIbOBD5a3LEFm+ZuD+nNeWzaN4b0b4q6k1j4atoXuLzzLh1thulYqO+Py9AMdq9Q0fS1MMd5cO6&#10;+WyqyhuMkHqPrmuH1yBdO+Id5rFiql2kUOWjB3Haoz09sfgKpLUiVjvodUso7VQY/L+UfuwP6U19&#10;ZtnbbDBIf9ocfzqlYazNdeWraSm5k5kCDA//AF+2amYPLuM42r19KbJ0GNeXdxlY4+o7sMj8KSGG&#10;ZMmeQ96T+2NLtJo4syTPLu2fZ7d5BwOcsoKr/wACIz0FR3Wr6zI3l6XoWNw5mupMAfguc/mKdiZP&#10;oToXO7bFkBuNvOfelmCW8LXc8ixIq7neRhtUDqc9qz7zwx471d1Y+KmsIwfmWxtUBb23ODj8s1aX&#10;4caHPEsetp/aO07lfUG84q3tuzj8KVgMLV/HmiwlbXS9PutTlkkHlLp9vvRjgnO84ToP71S6Nq3j&#10;m8u2aXwjHapGy7GubwOXJz2QYGOO5zzxxmuutNHgQhIbfO3gZXoKuC2hs+ZWSP3ZgKT0Ha5Rh0/x&#10;HqMe26nihVlU4hj+YHvyanPhW1uEMepSNMpXaySsSrf8B+7+OKn/ALW0zLRxPLKy8/u4ztP/AALo&#10;T9DVPVtf1UW7W2iadGbhl/d/ag2z8dvP5GpckiuV6FyHTrKxC21pAixxoFSNEAVVHQAelWQ91EP9&#10;YsXflRxz61lWth4svbdGuNXgjcx4dbeDhW/E9Kc/gsXCK2oXPnyYz5ki559vSolULUTQbVoECiS5&#10;UbuAyciq91rFyk6x2dsZFK5aXdjFNh8P2FuVXbuZRhd3pWha6ZZpuaOBdx5984/wrNyuWomDBf8A&#10;iq4hd7q0jt2UnLZ9+vftWFrNvDfL5Or6utws2Qtu7EKw6EEDAYdRyOa7PU9ME8Zt2RtpwV8tiDwc&#10;9R/LvXH6toWuX2qrDDCwj3L/ABEEc81nLU1ied6r8L9b0SW6Hg14dG0+aVVjXSV+yxymSQ7mLx4Z&#10;WIxyAMs2c96+hvAfgvQvCfh5bDRNLt7UTzNc3H2aEJ50zAB5WwBudsZZjkk8kmuf1zw7qE3hqSy0&#10;hVW6a3ZYGlyQJNvyk9ScHB713umwC2hihcM21ccH2qY7lPVF+3tliVXVm+6Bir1oCTy21TxuqvEB&#10;J8sasOK0LOBdwRR3/irZMz2LVnCm4O34VaVXcFtvK/w+tRiKY8rJt/4DUxj2BZwTxx8tLmCWw3ei&#10;thoGX5fvY/SobtnEsaLENzc/KoFWJCSrfLu789veoQXMylpd2Rgle9HMS9hGttkHnlCnc56H3qKO&#10;FZfmR/k6szHp+VWpHlbzIwrbGXHU8dKjsIWijaPZt5ODyMjjHWpM3FJECzBcxNHu+bFalvbIAm49&#10;vlNVbTTbeFy5lLM0mWLVejt/IY3EEh4/hZelBhLfQk+w/aJMg/Kx/lT3WF49wbo3vSW06XE+clQo&#10;+bc3JpRL9onKxwNuj+Zc85pXCMiM7T8sYVtw7fXFVdctUfQbqPf1hcDJ9qtTuksoaMj72T14qrrc&#10;iPpV2oX5lgfn1O00rXFI8Bms1mEsM+/b5hDr0yDwee9WrGJorfYU+VWwo9B2ouEa2lceTlfM+X1P&#10;P+NTrIsRVm9c88VpFBzdBfMDYQPuwevpTsnYvltj5eOPeofNIUEOCrcqV7ips7otoquUdhpQDCoO&#10;APmpysCwUDHb61HMQu7b68D2zUjAKqlV6etKwt9B0i+X+73cqMinEgxkoOerN61C7gq0jN6gVJHG&#10;REsgUYZvu+tLQkmtQOu7jqfbmnph1+djnjqv41EHQwlFAHT+KpFLKmAP4qztECwrPltrHbxTg244&#10;U96YArKJC2KVS5APT0zVKKJskTkl3zt28D5RT42WWVogw9M1DGy4Lb/mHFSQspk34x2NPlHexNCS&#10;AyofZqePLMZOwfN93rzUSyhXJI74zUjARNkdl4xScSUyZCyldpwuPzrz79rm6tYfgTqkl1p9xMsf&#10;luzW1uZWhCuDvIHOMdTjgZzgc136FlTcw/4D61wX7XHjyy8Afs9+INTuGVZLyzNhah16yTfIPxwS&#10;Rjnjiuij0NIs/Lz4tSSaz4juLLRwzRNIfJK/K3T7g79vuj8KyvCeiXEUS2wC5kl27SpG31LcZ47j&#10;iu5t/CAksJtV1KOSOcoxjGDw3pkHnn3punTafpTTPDHa+cysYdq/cYDuBzzjr9PQV71OPuq5fP0R&#10;X8UaW9vok3mxpIyxnzFuG3RohOMsG+6g4G418e+J/Dut/E74kz3FjHthubnduBLgj1yPvE/iT79a&#10;+pviP4ne90SazFrGwnjY7lwxB575xj68CqPwL+BkupX39rXtjMsazFmjk5LpngHAzj045xkVx4in&#10;OpNJHpYapCnTblufPn7U+h6v4w+Gel+AdM0/OoaTHtuPMx/pKqTxk/xDpjvj3rG/YO+Kng34Y+Pb&#10;Hwb8UzJYf6Q1tBLPGFEDSjZiQ4ydr7SOeMn1r3r9uPStF+FXhFtbtrFJbgyNmZl2sCT0PHPXjivi&#10;az/aY8N67Oun+MfBP2y3TIWRZSroDxkEcj864rSjUsehzU50L33Pt748Wuo3jy6XrFmoaNj+8TBO&#10;QOQfUZ7H2PvXwH8aPB0Unj64sUdYTkeXnjnGcf4V9x6h4ph8ZeDvC/iLSg00N9osf/HwwZ+FxliB&#10;1IAPP9a+I/2itUvx48u48sNs3PvjuK0v7xzR+Cxp/s6SXOieIVtVty7cq0e4e/HvzX1Lp2yW1VJI&#10;o1uXYL8sZ+YAde3ToAR3GOK+PvDT6hoGr2GtPFIouFDMp/pn+Yr33wv4p1a5SGC2O+OT+JpgWP6/&#10;/rBp8xHKz0bULLSpFjuyRcTMNsgb5hncw2k5yTxn8cDpw2OeytrD7H9kdpN+EDYTYfQcdf0xVGHx&#10;DPdC3sxDMktvIXjWPGTnblvQn5Rz65PUkmxqlzY6U5u72481xDlY2cNtyefx98HOKpSJ5Runadpd&#10;m09/qent5jMSsohLZ465Xvnr3/A1YsNWtNN0w29tKrEvn+9gcdc8+vOO+KxZ9ca6tZL+W3Zpm/1L&#10;L1K+hOB6/hnI68073UU+0RXEsTN5kJWZWwcvuOMc4xjP1qnIIwZe8ReKZZrlQoY7VwWjA/wormdR&#10;vdIWfeV27uzRE/yNFTc05T+xKjB9KkoroPmyOkJHcVLgelNKknhaAGjHUU1vfFP2N6Umx+1MaY0b&#10;WGCKp6roGk6zA1rqmnQXMb8NHPEHUj6EVe2vTdv95KuMuV3QnGMtzk7z4T+HJLhruxa6spmYHdaz&#10;EAY7BWyoH0Fcj4w+Aup6zcSXUE+l3zM33tQ01fMC/wB3zF+b8f0r1rA/u0OnHArb6xOXxa+upPLy&#10;/C7HzH4q/Z/S2Vp774Y3cdwq/Jc6JdLOqj1w21gfYZNcrd6GmlPLa6B8SWsbqMqFsfEVrNZyfh5w&#10;G7/gIOa+wniB/hrO1fwxoeuQNbaxo1vdRscsk8Csp/Aily4Sp8Ubej/zuXGpVj9q58saZrnx40GJ&#10;jqHhuLWbaOTEdxpc3mMw/wB1dzY99oFbOlfHjw7G8ln4iW802aM4kW5t2ba3T+DcfzAr1nWP2avh&#10;zeTNd6JZ3GjzMcs2lXDQgnryoO39K43xj+zD8Q7uw+yaD8Q7XUlUHbH4i0tJiPQBgBj0+lZPA0am&#10;sKi9Gmv8zWOKn1iRab408PeITt0jxHZ3mFOUhuFY/iOo/HFW5ryFo2byI84x8vFeT67+zX458Nap&#10;/bviT4OtfMqqZtS8J33mM6j+HyJSGY4J4H4UWt5aaberoulfEa90TUeBHovjCxlszIx6KGkXYx9o&#10;91Z1MuxUFzJcy/u6m0cVTkelSy7lCiNfl+7hc4qjJDMrb1MYzXN3XiX4p+HSsviTwct3bqpLXNhn&#10;lR1YgA7V92C1Ba/F7wbqUnkTXklnI3CrffuwW/uhvun86437SLszZSizmP2tvhTpXxT+F1/pOp6b&#10;5jXVm9p83VXOSh+uQR9DX4E/GT4b6r8M/ijfaFcQshtLpkb6BiP5V/RxdTaXrekSaZc3SNDcQ4WV&#10;HBx6MDnnBGfwr8qf+CtX7J9/oPi2X4i2GmsPtUhW9EQyqy4zkY4wwwR25rejJ3sb0Pduj3f/AIJv&#10;/EaH4u/syaXa3Fws17pkbWE+6QE5j+XJx6gZ+hrtPGPg64YXVqqyRqCWDKeHA54HceuOlfB//BIP&#10;9oC78A/tD3Hwa1y5ZLXxFHutVlbgXKAnHplkz35Ir9TPFPg+C/8ALmlTK4yu7vXbG9tTzsTTjTqa&#10;HyJ8TfBdu0bRw6cNw48xV+bGMl+5OMmvlX4u6Ley30yy4kTqsyR4HHA64POPTpjrX6N+O/h5DZhp&#10;EQLHIp8tf5c8e9fJHx9+FS2ZkujFIqty3BbJ3E9Pr+H0qpaoKDPhXxlphS9kMf1bb6+w/OvPPEth&#10;cGXd5PReD6fWvefiZoCRySTKyxlW2mMLjHHavIfE+mJsbZuA/wA8V58viPUj8J55fxEFVUruP8LD&#10;p+VUBaojsZQ3+0WHX8a6HU7FU5MRX6Dr71kSPMpZjF/9eluVZGbNawbSNmKbZztajMTA54+WrM8E&#10;jBpA5+gzxVRkuM5jtv4vvZ600uhMvI6vQ9JXxFol7pOMyS2bmNXfGGA4P4HB/Cvov/g36ii1T/gp&#10;V4DjuVwI/wC1JTux1XTLrA98ntXzn8P9TS21m380LtZwGXPJXuK+mP8Agi54ZfRP+CrXhnw9Gu2G&#10;K8vZYWVvur9nkdeR7Nj3H40T0i0Zxfvn9Dd/c2sFxJOsUchbG6ObcynpjjI9BWAbDSTM01tdz28z&#10;kfu42dYV5zng5HP1rRvo55AxuDIuG67OW/nWVdxQy7hIWT5W2M0p447iuUNCTQPDN5Z6etjYz28y&#10;RxLs+zuVVRx8qqeVGemQKtXeka3axrfXOm3aNJkL5cLMr5HbA546VkS2kYjeIWq7WVhJ8ijeD1z6&#10;1reA/gn4f8VeHm1bwnYy2+o6fIYZrSC6ZIbmPhhxnarDnHQE+nUQ0HuowtX0S016BLHW7GaaPaVa&#10;3uo8q4PUMr8MD0KntweteY61+xZ+z+stwfD3hG98O3l2GlluLBXWOSUn77hgVYj0GBz3r3q48Iax&#10;pqzRrpE0bQbUVJ/m3sMZBKksDj2xg9TVG2udLvRDcwvbyRMuGmhfK7ueMjjH4/rU80omcuU+SPG/&#10;7GHxB0WW61HwBrEGrRpJmOxkTybhvYD7hPTuAa4iLw3440a2mvfFPgHxBpaQztC0+paTPDHlTgkM&#10;yhSuejA4IwRkHNfbGp+K9K+1TWOnmNrpIUkt4EOfNy2MNjJXI4BPH0wa8Z+NfiNPFul6vN4jv1fT&#10;N0v2G3hnLKXAKxsAueM4cKTwuAcHIDUjP3eh4TNKNgeOdtuc5PQ1rLc/a7dWGV7Nt71zN6Lu1siW&#10;XqPlUjoa7j4b/DHxj44+GM3jfQJ7eRbK6a3uoZriOIrtVWMhZ2CqNrdyPun0rSLuxuJlxSmNmiAI&#10;VgD83b2q2heGLLwMy92XtVC7h1fRr77Fq9jJDMUEiLIp/eRkkbx6qSDhuhHzDIIJksNVjvJCbW5W&#10;SPn7jg4wcfzrdWMpGpa3ASLy3bntUjxsx2rIc9mDdKpwwSA7hIWIOWUnrmrDSsAVVB9AaZHkSarc&#10;pZWX2qV/kXlmY8CpkOJFyytgfNu6VGjM4UEHHRuadMvOw7vm4471X2dBEOueGtN1+2bT9Uto5IWY&#10;bldQysOu0g9R7Yrl9e8B6t4eT7X4Wk8yxPH9msvEeFOAjfw5OODkDGO4rsI5pyCsvToC3WrkC/aU&#10;8snHHzeho5mB4vY6J4div5rzTo5NOuplVrqzKGFWO85k2rwWPzAsPvbR1qa38Sm01P8AsrVIGVlX&#10;cs8LgoV7DOevHPGa77xR4C0bXb2O5nsk8yFsK2M7c9T7f1wOteQ3/gGSbXbi7u9LkuLSOSYW/wBh&#10;YsX2nl3QDL8AgKuWyc7T1pXNYrudj/bGnSNkIrHuOCR9fSiHW4n3Rx27H/ZC9qZ4W8LeGNM0mZ/D&#10;0/2i3V90kYuTNIMcMF5xlccrwcg8FuDh23xG8A6pf+R4V0vVryUsgaVNNmhVeMj/AFwQHIPRMnnp&#10;Vt6aFo6pZZJR8tg2OnzVagjvcYiiH17Vx154o+KEt01vovw9jW3Ay0t5qBSRPTMXlhufUE4H6WLK&#10;f4lXEn2bUb63tk24aSLLAcdsheM/jWPUdjtoBeHP7wq23ON3zdeuKupqthBH5l5qVuFJ4aSQVxMm&#10;gSTt9p1bxFdtGFwyeaIwD9R0qax8I6ciqyWMj4+60zlifc5P+FJiR1E/jjwxAisNYRt3CmNSV56c&#10;9P8A9dW7Xxusw8uy0W6mk/haZfKQn0yeOPwrG0TSpbHcFSOPzHJPkoFJB9cda1I9NGd8S8tz97io&#10;5TQtS+JPF1xEscC2No+OrNuMf5dfzquui+MtSiZdV8czY/56WVqkbD/vrdVq00y4cZIPzd8Vq2em&#10;TKM785H8XapAxtN+Hujmz+w6hfapfeZIWkbUr8yM5PbjaFX2Fa2l+BvCGkTRy2GgWaPH/q5FhVmT&#10;PXaSMgH261oDSplZcLz6jmrKWciIELNI397b0pWAfHHbSDZIVc/7XpVi3ii2tGo6L/d4FCabKyKJ&#10;EKdzwKuCxKj92iqMYIYY/lRYCvHFC0TKpIY4ANH2ONB5W0t8v8PFWRaKrbj97jhB0qc2zSHPOKdi&#10;GZK2BlcSS2qrt/iODx2qYWs2coCvetJoI9wVRu4wW602eFSvyjbgeuM0uUehlvaETb2yeP71FxCC&#10;PMtYQPwzVqa402yl8i91SCOZvuxySKrN+Hesc+O/DEmpf2bpv2q4dZFSRorVljDHP8bhVbkYIUkg&#10;9QKXKCJJNPuLqLax+X+9kipBpkSLuKeZt9P8KwtQ+JWuiO5bw/4Gu5vsrZZ5oZGEsYbDFBGrEtgE&#10;BRls8kYIzBdSftA3QuZYNN0KEeWTbw+Y0eTtPBcCQ9f9njr2qRs6J7WZuLWLGfTtUa2t/Am6Vdq/&#10;3pPlqlP4N8Z3sf2e88WZgdgsqxrJHJsxzsdHBDE9+3bBq/Z+EtKsXllgtVVptolkblnx6nufrVog&#10;m07WDe2S3Gj6zZXEFx88TW9wsgmABxtZTgjPXBri9Sl8WT+Pbuyh0e1NvC6E31xIxV8ojYVRywG7&#10;Gc9Qa6zxJA/kWw/tKOGH7QEkjlZsMpGMDaRyTwPc9Oaq3Wt6BZ6t9lt5JriYFFaOGBpJFO0fe2A7&#10;ccZJ4HfFNPUmSZqafpGqT23mXl+fL4MccEITZ8oyO565/OnDwZpN7bBde06O6z/yznBlT/vl8inr&#10;4tu1K2tjoiuysBKs16qsq/38KGOPTO3OKsrqGsvlgyKuMjahYjihyiEUSNpFpbRJHZ6buRcDy41A&#10;UfQcAAUX+paZotuLjUZY41/hjVSzsf7qqoJY47AE+1c+Nc1s6/LY391qEYkhDRYtmMBRTjIkVCoc&#10;k8pv3YAOAK1NF8Ji1hxcahfXhPPnXcwLdem5QOn41PODp6jLfx/o15qS6JayBbqS38+O1uWWOdo8&#10;43+SxEgUnjcVAyMUt3qmsW85XzIo4zjy/wByzNnvznHp2rag06KJcRwKGkbc7ep9T71ZkgQFomjT&#10;nvU+0KjGKOY02fxHrEEsUOozR7hlJ5Ixgc44Ax6d/WtLT/C0Nrtlmummmb5pJnPzMfyq5a6e8N20&#10;m87PLwCTVxLcRhSJGI/2qjmK+EjhsrSNNpG7J+apXiTPyrle+RS+UBJuz75qQMqnGf8AdWok3uPo&#10;NgE2795F909qkRmD8U0ylMljtP8AOnx7XYOTUlWIZrV5JNwP/wBepYVwmwnkVLISvTlv5Um1Au/J&#10;qeYtdiNlMpzQsESrlIulSRRYG4v1pX3HgA4p3HYik3M2AVX03V00UGCsm/7vrXK6layyqqwTGNyw&#10;Ct2Xmuusw3yhjyOPqKjm94aL1vtZFcD5d1Xos+ZkEYz1qtGcrwPu9RU6MAiom75uu7/PWtFLQOUv&#10;IPlzDNu+XGFarEcYPy5bbtyy4JGahjRViUbgNq/MzHkVcglhlMbgcYxuU8H9annQpDWjhWyaSZc7&#10;vlqrZ2UJhMhmcSLkYb+ZqS4aYSMoB2q5JbHApHZkVXR1VuxXk4qjJ6D44ZGXzfLQblyJRT7WJZCw&#10;gRtw4IpICptmEyYb+8BjP4VXcSqOZmyO3978qXLrcznLQtyKiyrCZ/4fmUr1qdEit42LN8qjIOOv&#10;1/GoYSZo8NtB3daWeRZrVgr7eM8d6tROcdYjazM6Bey8cmp44W3+YZDt67Q3X2xVCOSTIVZ/m2jj&#10;0q4W8pQzxMdzfNjtRygPeSHIVlK/3Rjk1m6lI6Wd5JgsJI2O38KueeyOwMTbV+76mqt+qNZ3Df3k&#10;bn8DSaA8Ru1KyFx83zZyecUTp9oh2P8AiBTYZQTNCF/1LEH244oMgQfIf8DVWGh0EMcNssaxbVjT&#10;bGPQVNuKOA2NtQxPjLsOM9qGfMuGDf7PFXbQsc6xuQpO5cZ+tErNs+ZumT1qOaZVO0dlHTuaQzbw&#10;Mx9RzSSI2EjV2nk3/wCr8zMY9OauFnCAbuh/LioTyd4GCrdqcZFAw/ykrxmm4iJYWOwE1LHLtOd4&#10;+lQRyfJt/Ef1pynI5PX17cf4Vjy3J21LSvvISQ9DTi7vxn+Lt3qGHcsmAfl46/SpIXAJIGfeqjGx&#10;JK2+PAY5+X7rdc8f/XqTeC2VYD5ev41DK/momF79fSmy7tq/LnoVb0qnoVuWWuQxZVXO1qsoXZVw&#10;w57+lZsEQeQqS2Gb5jn9KuxuqrsJ/wDrUdA5S3ZRkEFq+Vf+Cg2v6nr/AI10XwFp8rfZ7G1e5uY1&#10;Yjcz8c47AAV9VWjBmBx94fdPavjP9qrUWuPiBrWrSSYzN5K4PVAoXjHXvXVg481QJNqJ4X8UNbTQ&#10;LD7EpZg0WHVV+XPTgjrx9frXjmpeJotR2PC8ku6Ybo1/hGc+v6HFdn8RtUudY1FrlZ2XjaEkA3fl&#10;0Of8+lczZ2q2d48OozQj5cgbeD35H+Fe1KOhVO0S3o/h268U64tw9xJ9lbiS3lclSFxkgfXsK+kf&#10;hto+mjQFFoTgLt79hwDkZ+teH6JHHp1pHeQwrK0UwaRVc5A6HP8AnNe46Dq50LwxJqF1IsQhs8qs&#10;/H8P3TgnkdMe1EYqKbZpKXO7I+U/29PHngfXPDXibwH4jjdtVtbsjT5tpHlp5ScHPXncOO1fmNpn&#10;hzUdR1+TTtNtmk/fELtX34r7w+OPhjVfHHj671XxJBMLG51BV1d7OEyvbKSNzYAGcLgjHX65qx8G&#10;/wBjrwR8NbKbU/E90t/f3DH/AFa7Ykjzx75I57dcV475/ats9/lprDxinsaGtXdn4G+Anha21OFR&#10;fReHbVGRQMhhboCeMdCOtfCfxJ1+XVPE91dzKu1rhtu1enPAr61/bC+IdvY2X/CL2G3ybO3+zrGo&#10;4wB29+O/PeviXUryfVdUZoombLZ9e9SpKUtByp+zppdzv9MvhqekWMbxf6mPapFeufDe+uLa2jM0&#10;km0YRuQoI9PfpXn/AML/AAS2q6assyNxjC474r0/SPD66UVyrLtH3f7x7E/54ouONP3TdN7OztcW&#10;AOUb5SynDDP60XV+bl83DMjP95ljxj64ptvcN56wg7l67VJGTxx781IlxG1y8cNrtU8/Ljt9aqJP&#10;LYbBNaaZcboLWSTzI8M0g4PsM1X1Ga31GNGt0ZZF6eX/AA+/86dfahFbFpYEMDt8pZlABpnh20Vr&#10;iRnnT5vvruHzA9T9ev6+9DTIKEscgbdIs27125zRV6+hIupBbSbowxC71P8A9eilqac0T+xiiiiu&#10;0+TCiiigAooooAKOvUUUUANKA9KQqRzin0UARsM9qb5ZHepdoznFIU9KAIWUg/dppjDfw1MeDyKQ&#10;7T1FWpFKxAYeKp6n4f0zWbZrLVdMt7mF/vRzwqyn6g1pbVPQUBADVxlKOqDlTOKn+CHguNGGhWcm&#10;k7lwyabMY48Zzjy/uD8FBrmPE/7MXhfXLR4L3TbO83bzvki8qU56LvT+bA164UB6U1kJHK1TqSlp&#10;LX1BR5dj5R1n9ljW/CepLf8AhGTWtHzt5RhcwjHb92d2PUla5v4nfAPxD8VfDl98O/iXpula5Y6h&#10;p7xf27ayYms5DnY7LgHCvjOUHBbmvs5o1xgjHvVS/wBFs72NkubdW3KV3beRQvYSd7W9DSNSpE/m&#10;0X4G+O/2c/2ttP06/wBEkh1HSfEUW2JsD5o5QcE/Tr16/n+1GoaVa3fhRLiBtyyQK8bL3UjIxW5+&#10;0b+wh8CfH+qWvxMu/CeNfsLoXP22NiTMyr0YdwcVPoWj2+o/D5LaBcSWP7mSNuwHQ/TFd6p0ZQTR&#10;zYjEOpLToeNeKPKk0xrWaP5kO3G3n9a+XP2itHZIWa2RvMzjKxj5hz6//r619TfGayn0VjIM/ezj&#10;FfLX7Q9293as8cLbmGP3ceT26/lXNNdjXDyPiX4saCz3DeRGQjM5kVyNu4N/TP0+leI+NNCjSdjK&#10;jE4wduDj/wCtzX0p8RdE1K9mkaWNtqqfu9vYf4/yrwzxj4TvroSiS7WNifu/xD2P4VxTp3PSjWjF&#10;Hj+u2tmuBFNnPRfQ/hXNXzwh2QFcbucV6Brfgp4gyurN83RWJJrldS8MrbcpGwXPPHWseSSNY1Uc&#10;5PMykLCfm9MEiqFzczwthuPm/Kt/+xZZDsVjtVuBVS80Ta+2SPcT14zg00u45Si4lPTtQNpOJkmX&#10;PH3Tyea/QD/gia3gbVf29fBPibV4Qt1NZXsKt5g/10dtI8ZOfVgijGckgccV8Bx6RHC26SE5z8vv&#10;Xt37F3xa1j4N/GbQ/Gmg3sNvdabqENxH9ozsJR1cZ9sqM1NTUy5veuf0uajcmQMuQv59Kw7y6nty&#10;3lbm3Z3demP0o8KeJIfHngrS/GlmqiHUrGO5Uo24YdQ3B7jnrUOoOyviSH93/Cy8nP0rnkWUIrmV&#10;lZdoUdd2Mj/61emfssTTP/bMSSruWeF3UjkrtYH9ee/SvLLiWLzGSIBs87R/n9K9E/ZIuLV/F+vQ&#10;eY7SfYYWVWXjbvcevXPt0oijGtf2Z2XxZ0ifTv8AipLSWONo41E+3OT84HOBzwSBXm/iS689Dbyo&#10;Fm+Z5JtuS3H3iR16jtXsHxdsLqXwjfCxceZ9neR9x6BVLfzA7jpXk+p3WnzWy6jZ7pIpo1LSlcpg&#10;nHUDn1z0xUyhqYxl7p5nqFsNIQXcS/NApWPyxyuDnnHpjp19q4fxVHZWYt447ZTbyKMKF/iA/wAM&#10;V6H4xtpHs7hoQytFw3T5wSeRjrxzkcVwviy1ivtJRAWjk+8vUlWA449c1m1YqO54r8W9OmttSklg&#10;X5d3mKvGGBHOK9R/4J9a0sd/4n8NGSTbJbW94qjlVZSyHHPUhx0HOB6V518QTcXCn7QvzW8bIpHI&#10;HTcARx29+noRnZ/Y88RTeHPinfW0U0a/btHkiYt91dro+RzgnjGPeqjuXufSXjn4TeEPiCfP8R2j&#10;tKYvKNxbzMkgjySVyOduT9K8p+LX7K2i6Dpf9v8Awz03WLibaobTrKOGRD0Xcd7owzgZ27+ckjqa&#10;9i/4Sm2Goh5bvaGK7bd7TgHP3i44x3OQOScZrTtfE0UpjjjgV1Zvm2tuz9OcVXtNQ5bnxlrnhj4h&#10;+CLS3bx34Um0qaVekjeZH6YEmME5/wDrZFFvdpcxje69Pyr7J1jUbSWFtO/so3sEilGSVVG8ZHBX&#10;kYx9c4ryrxv+zb4V1tZr3w/ZXmn3MzB18lgY0Y9flIAx0zjptGMZNaxqRJdOx4iuXj2gN1GDVgMD&#10;hc7j/KtHxP8ACb4k+CbT+0L7S2vLVAwkltlAaPHPKbiT35XI+U5xgZ5yx1y1ulZ45l6YYZ6VfNpo&#10;Ryl5ZZNu/wAvcvPfpVvTbhWi3579+1ZltdhomAO0biBu+tT2EzQxkyfdJ+WgC/NbvNukX+If3qq6&#10;fpMGnRJCLdBGgb35JJ/rUz3LeQ2xx7fSnB82h8vr2+br/hQByniz4WL4g1K71LR5pbG8uIx/pkDA&#10;MXC4ViDkNjjg+g7Vz13r9/4J1JdP+JOkMtr5bMuuWrZiVc8eaDym0euV4684r1K0LRTBD827q3p3&#10;zVfXPCln4k8u3nuWjVZUYtH3AYNt56g4wR3BNFmFzlYfC+kX+zULK0hmjUlorhYRtRuRuz1TrjNE&#10;8Fw0nlLBEoX7zNH1qSL4S3WjXF9F4SkjjtpV2LptxlrXH8QEYIwCvG0HAwOKsDUHXUrfTPEENro9&#10;1hlljuPmjlIxgxOMDGeuRu6ZVTVNdSuYhLiE7JMKe/yjmpGFvIfnudxP3eQKu3ehXyXGLl0ZSMqY&#10;oyVx6g9D+FC6RKr5j4Vf4cVAKQy1tFjKuqr8397mta1SHCsqJke1RxWcrphxhmPZRT5BDZRNLPN5&#10;ccf+seRwoX6k1MkUaEAkf7iKFP0FXbWBYgrgr0zw2a5qH4l+BbaRrSDU1vbgR7lt9Nie6eT6CJWH&#10;68d8U2w+JF9q8kbeH/hlrjRNIyyTavssPJx1JikPmkZ6fKPywajlA7a2iVzuldeD8p61ox2wYKYx&#10;94fL8pOfxrjE1v4jXcUpiOjWD7v3DQxSXHGeN27b29KZHoni+51GW+1n4hapLDOm1rFWjhhj68oV&#10;XcO3UkipKTOykdbNG+3XCKoP3m4wKo3HivwnaKz3XiK3GOdsZL/+g5rCXwpo5hWO7aW5ZVx5txM0&#10;jt9TV208F+G44fJ/smF1K/8ALaMN1we/uB+npQFx0PxE0vUXkTRdHu7jbtC3HlAI2c8jBLY+oH41&#10;atdc8X3FxIJbKzt4g2I2WRpGZfXkLtPtz9asIY7ZcKyqv8VRyatYRupknXJOM7guPz6/z9qLofMN&#10;vbLV76Fo5tRng3DDGCQIR9Dg1RTwhaXGn/2Z/bd7J5bDzG+2FnHOcEnp2/CrTeK9HaTyVk8xl6hT&#10;yPzwP1qC68axo3kWlhKzcAfIT+vA/I0uaIveH2Xgrw7prLPZaNawN/sRhVDAk5x65J561ZW10m3u&#10;luRZI8xXZ5y27M20EnG7HTOeprgvHHj/AON0N8dK8C/D+1u42jYtqEt38gYLkJ5Y2YJPGTJt9T2r&#10;sdKsPGOow2lxfTW6N5Za6t1XKFscYJ5wKzVaMpWRXs5cnM+povqVvEp87aF/hAOKx38f27X8ljpu&#10;j6hM0MgSaRrJolT33TbN4/3A2O9Q3XwytbzX31bVdUmdD/qrLcfLjbHJHPP6Y7YrotH8F6ZbQM6x&#10;EsR8uWp80uxPKiub2/e3JgjUuR8rtjb+nP6U54764QqIj0wp+6DW0umqsHl7FXj+Faiis2j4Y9uf&#10;en7wcsTn7vwELy9j1CPU7m2Zf9YkNwSsgx0IbI6+gBpPD3wy0Hwvc+dbPdXExQp51zdPIQu7OOTj&#10;Oe+M4ABPAFdQsISHBPf8qazup2496RRXXT4d6tBbqv8Ae3LViWx32/luw3N6U4GPdgMd23OKcGUn&#10;vUu4Mr2tnaQHyTHzuy3y1YTyiDGPlG6mPsBKjO7ipogixjcM/NlvajlZPMxgjfOCc1II4gyiQ89c&#10;0NNEp2pIPzpwXPVf1p2DcCI1TIPSljUs3mbyyn1pGC4OUqTzYwMAdBSkVa4BCWzxRjPAGGp29eAq&#10;0nmMeA341OlgFj+Ujf8ANUgk2tjbUYfcD81CsinDDNS1YpSHFi3zBvrSrGSufvNTWdAPlFOhcqNv&#10;BH8qkoXBKDeCMH0o87jMRwPdcVXu2ujNGI8eXuw/vVxlVI+9RctlPUZo4lWSZwAGHJ+tdVaecExj&#10;dubOa4zxRptnrGmNYX8CzQyMvmRld2cMD39xXa6fsK/e+6owTn0FT1BdzUtlbaCSy/hVi3h8yVjK&#10;+726YpsKNJGCCo9c/wA6mtkKHBLNzxtq3ewySaU2Vu3UtjI7mrlq0jpHOw2qfvbl6/5zUKxJNOsS&#10;xGT5cyZ7CrwYi5WOJSyBcKPb1P6/lWcY3M5SjfUhE2X+eDn+6x4P1pz2VvC/22Q58z7vyk4xVbVr&#10;qCwuYxt3MFIYc4H+f61Dfa9pukaVNrniPVIbOztU8ySS4kCKqjqck10RizlnULCSXVzcqgttuPus&#10;w/nSyTSwTGKZgvdRgt144/z3r5d+I/8AwVR8Gafr0nh34P8Agq91+IK4XXLyF4LGVlfYyocFiVOT&#10;8wQMASpNeAfFX9qb9or4v3dx/wAJh43XQdIf5Y9P0dmjR0OBzjDN+JPXnPbaNN9TCVSR9s/EL9qv&#10;4K/C/U10bxB4zhuNRkcKtjp6mZ0ywTLlMhACQDuIPPSvR7S6Bs2lODvXcrbTjB5H9K/IjXNV0bw9&#10;KraVrLtfR8xxscksCM8c45yRnkgE44OP1m8FXD3/AIH0e+kb5pdItXk92MKk5/GnUiokbsuW128z&#10;Kx+6w6k9KtCWa4ASPd/tNuHr0qrpyHynJZR39hz71IyzNtZWH+zt7DHvWRoiw5IkUjcoHPzVHI8s&#10;1nN5ibflYdO2KIGEIXzm53fLnrUkjMFbnKsp5oA8HYJFeycd8+venGRVy2cf3ar3k8g8R3UCxYij&#10;ZgGHcgnipbp2A+Rfl689/wDJrVRuUrCmVyFCH5R97npTlmEr4DYbvVRHZGaLd1OW/EVKAGHH/Aaf&#10;KK40yGZmYpjLd2p7syIGD/dOPxpkaq275srg5/HJ/rTVfEZicLx3o5dRFwSMH+Y/w8r+J/xprTIY&#10;9rfeyabuDHercMueaRRuLZ+XPrRKIXJrWR5QPM2r1wq/Wnlyjbg5OONv41HboEXC427ue2eKdKAZ&#10;CY3+XGR/hWaiZ8xYhuJCdzGpo98bkg5XORVW2VvL2n61ZTKPgHk8UcrAndnWLdj+H86b5gLqxPy8&#10;cUk7+Yqrn13VGVEYVCDypYH6YquVhzFlpiZfnH8X8NTfLt3AYWqkfErB0Py8Kezdas5IKgnOVxt/&#10;Gi2pPMXoHaNGfsORXwj+0tctL4k1ESL80WoSFmVwXO6Q8cn3H4V92WZY7oX9q+I/20fCes+EPi1d&#10;XkzL9j1D/S4W5yVJG5eBxyGxz/Su3B6TDc+cdc06fU9RRBFuWNuV8w4APvTrvw9HLJ5Nyjbo1zMn&#10;XPUnJ6ZwM1eaHVP+EhRFSTazNuUch1PT8aueJpdMVkmBbc2fmj5wwHIxjjrivYdrExvzGbo4jtrp&#10;NQtyibBu3MRk8YwcnNa3jox+ONGt5V1aa0hAWK7tYgyl127wyDaWfGB90EE8ZBrmYrmexma5guI9&#10;luvmeXMyhUwOpJ44HWi08cXT61FbamZJFn5WJrcqIkJIC5GQecdDg+nespSOynGW6Oi8ZX/hT4Hf&#10;Cr+z9N09JtU1JSIfO5kCBjyTjn36dehGK4Pxf450+18Lf8JJqi2sKrCGUMu3dJjP4DP5VZ/aU+MP&#10;w78CXOnjxL4Z+3s+mqYyjHykwx4G0YznOfwxxivlD4w/FPx18adTj8KeB/DsiwsCtrbWqFinXJ9f&#10;evNxEuaVke1h4e7dnjf7R3xWHifVZLexk/1jN5m1u2c/59uO1ef+CPD13ruqxQW6ncZB8x9M16xF&#10;+xz8S7u5bUNf024AZvm2xt17jnqRmvWvhZ+yl/wjiK2riPzFX/UsvzIPwz+YNYcvKjou5yTZy3gL&#10;Sb7RLCOEQ9sMwYfke9dx9mYquH3MVyMrgD/Gt+88EwaNHGoijbe3CxryTj05xg5+vXvTn8NTLIFR&#10;wNv3dx557H09ay9426WOc23EESu8Y+XmNV4BH1pIr3aWkkVf3nOFbjNbVyqiXGFYouGLNz+WP19/&#10;asy5a1jOGQgt1ZmOR6VtHY55GNd6rPeXP2JbJVVmwGXGXP8An+dVb/8AtLTo9lu+0tjbnjaPerxt&#10;4rEtNMmI8/6x26H8ves/W9Xa4kjtLM+YwGZmxgD/ABp6mPNyFW4n1iRh9qjkbbwrEkZ/KioXS9nC&#10;tN5qrj5fLBbPr9KKv2bFzn9nFFFFdB80FFFFABRRRQAUUUUAFFFFABRRRQAxuGpKV/vUlABznpRk&#10;+lFFO7Hdhk5wRRR3ppc9qqJURdg9KQoMdKTc3rRvb1p2GZniWzaXSrgJAHbym8tScZOOB1FeF+Ad&#10;f0XUPFuoaJBNHi6jbMW4Haymvd9fa9n0u4g04x/aGiZYTK2FDY4zwa/PzxT8Z7D4AfEmTxF4y8VW&#10;u6O+/wBOZWAj+eQnIHLHA4OBx+VdVGU1octSMW73PTvj74eM1i9xFasxXK4XvXy98R/A7yadNfXM&#10;KhlG75u5x2+n863/ANrX/gsd+yT8M7W60nSINY8RXyxo629rZm2jVj/C7TYdeOciMgj8K/Pr45f8&#10;Fw/H3jCObTfh78L9E0a3+bymvJJbqYHPckIp7/wCtJRdyqUuU9Z8ZeBNV1q4l26e0aMzADHb1xXj&#10;nxZ8PeEvh/p7XHiC9t7diTtGcu4/3epPsBnFfPvij/gpn+1XrsEltD4ysbVX3fPaaTCkn03YyPav&#10;GPE3xX+JPjC5m1LxN4lvryS4Ym5d5j8/HRiOowBwePasnGJ1czeqPUPH/wAS9JE8j6VHuWOQKz3E&#10;yxHndyIzmRhxyQvHGeoz5jrHxHujIxS6t2Vs48qFyV5PHzAf5/KuVub9pz+8i/8AHj/n/PvVO7nE&#10;eCID/j6fWocIocZSNa+8b6hI2Yrmbphm8kLWdda/dzJgT3bN67uP5VSnmWTaVixjqDxTd7gFk+bt&#10;U8qK5pFqLW72EjzZJjjtvBrovBvxFu9F1SC5aTiN8lpF2nH16VxpeTqUzn9aI2fdjc3riplBSHGT&#10;Wp/TB/wSF/aN8C/tG/saeG9M0DUFk1LwzZJYaxbeWwKOCSDyOhU9ifr0z9Gat4bYPuEfzN/d5r+X&#10;39kf9uD9o/8AY08Wf8Jd8C/iJcaTJJxfWLASWt0uDxLC2Vbsc4yCBzX6sfsY/wDByX4M8d3dr4J/&#10;bH8ApoM022MeLfD6tJbBsffntjl1BwctEXOSAI8ZI8+pTlHU66c1LRn6Fato88W5kVW+XPzcE4rs&#10;/wBkx0t/HGsJKVjefT4xEv8AE21znt23CsTw34p8DfFbwpbeMfhv4r0/XNJvE322pabdrLE6+zLn&#10;n24Navw9Nx4X8ZTXumaO95eNpN19htBlfPuEUSpGT/Dkpjv1rKLfNY1rR/dnrvxGsrm60vyoFhb7&#10;QrRN5nXkfKwBG3I6/Ngcc8Zrxu93abp1nbQ6LLHDLDJHDCy5xHGHwr7chMgEcnjP4D2bxbLd3UMl&#10;tar++lJitWkXaisVYZYjJABGfXpgV5trn2q40RhcaRcW8nlLPJa3JCssbxlmRipOHXuFyvYMSONG&#10;efE881uxj1FJ/Im+XymWRZOPlGDjnGOmOev615jrKXQ8NR3CI25JgzeYDkLwSTx2GTgdAPrj1TxB&#10;b6pBpLB491wkk6zLHjbJbsZAsjHruK8kcgEnk8Vy9/pcVxY+S/3WZSGz8oXGCP8AIqGjRWPC/Hlj&#10;FIuyK1V1ZZUb0PJ59+xz09zWB8AdVtPCXxbsL26n8mORZYpHkYKE3J3PpxXT+NP9CuZEEgKpukhj&#10;jPRMsARkjIOOg9Pavm/9rvRJPEH7LXxG0sTHdJ4ZuCsiuQV2xhyM/Vcfpx1rO2uhrGx9RfGD9vr9&#10;kP4O3NzafEr9ozwvpt3aoHk01dQFxebSOotod0zA/wCyhzXzJ4//AOC/37MPg7WHi+EXgnxV4svL&#10;ORXt9S+zjTbRm9Vef98Me8HNfkd8KPBWmtaLeQ26tJNIybI3C5wAQDx3zj2x3rqPFnhXw5YTYj1q&#10;1skigV2+1XCqSSM7OvXp9d3saxlJKVtTup048t2fpZ8Nf+DiPz/FU158R/2ebf8As2S53b9D1f8A&#10;0yKM9c+YoilIJ4H7ofMcmvtT4Gf8FLf2Ovj3ZabJ4U+NunWeqaiyxx+H/EMb2V4shxiICVQkr84/&#10;dPIpPAORX4J+FpfC1pp8ekaR4b1DWta1BhDZ2drYOWkkADFQfutgkZK57HpX6J/sAf8ABOS70vwp&#10;D8Tf2l/DK6VcXckdzpfh4XW66jQYZTLtAWFieqqWfBwSgBD5xqy2ijWeHpcvM5WR+qLXFldqpYhd&#10;zfKwx3//AFGuL8ffAz4e+NU8y80UQ3EchkS9sW8l9xAGWIBDDgcEN9OtcHpXjLU/DIis/Dtz9nt4&#10;41jitR80axrkKuD0AzXaaH8Wi8LT67pEkbLHhWs2VlY5H8DEEDHfLHIAwM5rp5pI8+VON9Dybx7+&#10;zF4/8M273/g+8j1y3jky1qymGdU5PAORJgYHBBJI4AyRxHnyafI2lXlpJbzRNtkhmjKsp9CCK+tY&#10;PE2n39v5rzLJEAG3JGd3X0A9/r7VQ8UeCvBXj2xa31nSLabdGU8xlCyLyDwwGRyAfqB2zWsa3cz9&#10;mfMNpdrJGzqwYbvu5qa4YRws8L+grtvF37LeraddM3w3nlS3VR/oepSqyt23LKHLD/dZOx5rz/xL&#10;oni3wav2Xxro01l8237Qo3RN06OPlPUdDkZ5rWNWMiZU2a1pO8srDf143Vf04bSEbLDdyzdetYFh&#10;qkBbMDq23qFbk/8A1q2rK4+XK4XPrWnMYyjYvW4dpmYr8oY1V8TeFtN8W6UqXaKwinSWJmXIDKeM&#10;g9R0P1ANWLNjN/y1yO9XHUlFggbaFH51a1QtUcpreg+MNLurNvDN/b/YWyl5bzQlw7gjDLj7uf8A&#10;9XNc9o17408RX2oaQNat9NvFuC1lbXcEXmCP0jAYiZR0zkMenXmvV/3e2OJFXCn5j74rO8U+DNA8&#10;WxLHqVoqtt/1iDDKCOoPUH3HNZSix8xx8fhDWmI/tjxbJIw/4+I7WMQoSQM4BLMoz0G7IHc1W0v4&#10;TeCtOhjTUtSu9RkjYOZtSvHlZm9csee/Fef/ABr8XfEn4Jt9m0fSz4imkRv7Naa8EM+c5ZWkZSrq&#10;AoUKwBA6MKgT43eJNZ0qSfTp9RVlfyhNa+HfLUtx/DdMshHPLLE68cE9aylNX1No05NXPZrRfC+n&#10;wLbWzxIq8rGrAKO/FSrq+jWzea0KqozhnXg/pXiUHijxvrFw0hm1SJfLw3mSlIjyeqJtwcegwPrV&#10;C58F+P7/AFZri68QRy2szEtbtZiTt2aTJH5j8an2mmhXs31Pa774q+EdNYCXXLVZO8MMwmkPp8ke&#10;5v0rL1X416e00cWheHNR1HzI9yTRiOGPP90+c6Pn6Ia880rwdHp+oGK31AIzsrtCpCEnbt/hIABC&#10;9AvHvmul07wQl3evKIlV22iN1zkL1wfXvWXNzGigjS1z4qeObOCO60vSbXy1fbdW0SNPMM8Arkxp&#10;weuW6D3zT7fxB8RdeBB8QzQ7iCsdnapFtXjPUMwP0auj8OeD4Lc/ZJoiwzlmlBNdFH4QhSM+UdrL&#10;91l4xS5Ww904620rX54k/ta9upykh8tmkbdt9W55PP09uKsx/DmO+1W2vY1njMG5olVyqEkYO4DG&#10;fxzzXd6fohNvmYjzNuGq2NOngXfFJ8zcHcarlJMLSPAdpbx+Yw2Nx830rWi8MW4ICg44w2e/r9a0&#10;oLYxx4l/H5s0+Mbe/f5ab5SvdKsWkQ2kHkQRfLjG5upqW1txbLj+9xz3FWXH7vcX96aV3Hgfd70r&#10;iIbmyjndWA27e/rVi1RBkMcUMo4L7hUgRAq56dqGxCSSRRhWlOM8fWopoYwmSfve9SSLHcp8o3Ac&#10;0r28bj5j06UrsCFWxHhxtyaiaQgbJFx8351MI1U7NnvRciDcoPGe1K4FVrhD+6PBx1xTnZRyr/Ni&#10;nXCJGmQAw/u96jgUMN4XJxgbqAJIRLISAFPSp1RQMMdtQRvIi8n8u1HnSElsD0zQTykklqA5kQDm&#10;nxOJPlYbdvT3qAPkEh6C80PzA7j70DSLMkTbOC1CRLsw4JqpHcTzybZJCO/tVkybDh1PFTIZJ1YH&#10;P3aZctJx5fK/xYqMTF5NyuNtNmupYY8LHzu69qzluaEkDS+btK8dqsDdvxt7VS+3MAAx6e1Pu7m7&#10;iWMwWxkLHhd2P1prYVkWpFOzIXinxAEZx+NRR3DMOU9/mpwkO/Iak0KxYO1I84289x1ps0uUG1c/&#10;SmvK/l5P6VUNy8i4V9oLdQv6VkzSPYfPjCpJ/E3ANdVpjeZI2U6EbV9a43xBcXFtpU15BB5skMbO&#10;kSnBcgZwPetz4OeJZfHfgLQPGM8DQy6votteSQ8Hy2lhRyvuQTS+0aNHa2jq0WQv3eOlK9ysDtGs&#10;LfMB8wFTafao1vNI6EeUhLZ9MZrxfxZ+3h+z94XupNLtvFQ1TVoVbdo+nwvJMhVtrBsDCEH+8V9e&#10;nNacvNoctWpynvWn20BtEd5PlZd2TwQfSuT+Ifx0+FPwsuWh8V+MIIZkt/P/ALPhRri6ZOfmEMeX&#10;25U/MQFGDkivkf4sftW/H34i2jDwhqkPhfSTMX2xgSXnlZ+4zbdsZPGSueOAeePJdc1rRpL+8vbm&#10;41DxJq17bxyag1vMZMpETEolleRUG1lZdgJYAMQh5rSNM5ZVebc+g/j5+33rx1SHw/8ABrR9Msbq&#10;8tJLg3GvzQz3BVcfKkNrNIBjcNzSso+ZQqsc4+dPiz40v/ETr4x/aC+KklxGWV/LubkmCNsHASBc&#10;j6BVLcV85ftP/tL+PtP8QahH4XtIdFuNE8Pac1teWTPJIqahPCrozFOq+XtDKg/i+XJr03Svg54f&#10;8JXNvr0Fh/a9zJaytd6tqzNcTyqBlE3S/NtBY4AXHHODgDqjCRleJcvvH+ua7dtF4G0OZLU26yLq&#10;2uQvGsikoB5cJAkOc5HmGIYU4DHg07Dw/LdNDr2va/dahcNJmLcfLjh4wVRY8Agjg5znitt7WabS&#10;dqNNMYY9oZlAOOcD3HOBVfQVkbSbe3YDd5jg7s8FeMVtGmRzq55XpbLpUmvaPFalYrLxRJNbrIqh&#10;TDNtbcozlcMzDoPud81+0Xw8kz8OtBKJt26HafL/ANsUr8bNZ066tviVrPhplby9S06wvlXPKiG6&#10;EUu0+4uIs8np7Cv2W+H8Yh+HOhFUKj+xbQEen7layrRZMZamhD8ku3CqN3Pv2q0F2v5mf4fvGqre&#10;d5R2SAsOeOlWIg09ttaX5l4wawUTbTceZJZCMheKlu3Jtj5a4bd+VOt4zFAFwV/3eabeQlYXDP8A&#10;M1NQM5S7HhesobLWrpVUH98znryOTUNxI/2XzQNzEZOenrmpvFsjnxHqEMZVWjmZFUelZ5u0ku49&#10;MkOGkX5Rt+XGD3q1FmnMLCPLkOeW71OwwyrHnCjJ4psEbgEyKN2eMVJGpmZmJA28VagHMRSIwG2I&#10;cd6VIUx5mOcf1qRSIlUHncOtObgsVXg/pT5Rcw10MibF/i7+lPWMg5A4pPN/dYbOPWpQ3cMexxVe&#10;zJlKxE6ShlKjOWy3uP8AOaseTJJcFtvyKvT1/wAmnRbSwkbnFOiWRJfKB+U81PIZ8xNFEqruX/gS&#10;+lOVSZFXb7/Xr/8AWprAou73+b6CltWW4iVue5Vs0lEfMSxxblKg5O78jxS3LiO3VHb7v5A4/l+l&#10;KqyRIr545yR/P+dQ3UoS58oyKTNH/qmGeBt5x+I/OnykXJI2dh52B8zDp2OKsKu05IyAfXvVOMXQ&#10;uNsG3y0jH3hksxP8vrVh57dJEhlmXzJD8qZ7Zxx+dFkVcuQM+d4XnPrXl37Y3wiPxM+FsuqaXaRS&#10;alov+kQ+Zn5ouPMTjnoM/h716jG21MMG96sG1gv7SSwlTKzRlWGOxGK3ox5ZJi5j8si01nrjW148&#10;YVsM7Kxwq9u569ecf0rN8UtplpcteaWFjQ5Ko2Np/DsT74rb/aG0++8AeN/EGkxu6rZ30iCNlJwm&#10;ce3UYPTHNeA+NvH8qz7BcBG3ZhjywHf1Hr2xXbUqcsTsw9FVZHQ3fxBE2qyG4mWaR2d2JTylYMWH&#10;lkpyeDggYxxznms/S/E1vbXHnzyyKWuHVLdZTtQg4GSx7+5474rzjUvEbR2barealC264XbD1L5+&#10;bgjPOMZPv0NObXb26ubm60mVbi1jDpbzXFuEkkiLHDlcsFYjqAzYORk4yeKVZ6nsU6EYlX4z+M/E&#10;OvXckNy6ywq37ndGykL64cAg+vFbH7N+gT+GYW8SXVmLi81CQRqFjJ2KcYwBzkn2H6VzN1e2N9qH&#10;narZSSKnzbreJck4+UFWIwOgPOeO9X7P4kXum2RtbCCNWdii4HzDPbnH+TXNTl+8ud1SP7tJHsfj&#10;bxdp0mprY6fF5xgzHcSop2M+ccBgrcbS2cchh1OQKt7Gf7GW8uIGbPQlhke+P88d65jw0kSxwmYN&#10;LK0IfG4FAx+Y88469OP6V0Piq5kNrHBbx7V64C4wfp+VdE2pHLHexx9/b/2pcLMzlfm3R+3P+FRp&#10;azsW84SI2/aDtz8v+fxqxBBM3zfaFQL91s7R1q00d1AXcyJK27vhg39fyFYmxy+q6a0DNcm4+Tb8&#10;x3D1/lXPXFoZ598cbNu5B2E57V1fiSGOQCBy0Zk9Dge9ZdvpzOzRRDO1SNq9l+nvz+PX3pJoipcy&#10;77w/c3UCQo7EHn0xx9agh0CwtRmaxk9N7R/erXv5J7HbEq7Nq/N82f5d/wAxULPcNEsM1wJGONpk&#10;xwKoy+Io2QsrYNDChwMeg/rRUd/p0slwWMjf9s4RiinzIfKf2GUUUVufNBRRRQAUUUUAFFFFABRR&#10;RQAUUUUAMf71JSv96koAKBk96KB0qolRA8DNRE+gqU5A4rh/jF8f/hl8DNFbV/HuveS2wmGxt8NP&#10;Pj+6uR+ZIHqRVRjKUuWKuxOcYxuzsixUcGsLxt8SPBXw901tU8Z+KrHTIFXLSXlwqZ+gJya+Hvin&#10;/wAFKv2gPi7qU3hL9mn4eXFrFu2m+ijMsgX1aRh5cX4Zxz83evJZ/wBnL4wfFS5Ou/tAfGe4huZ2&#10;3yafps5uJlHo0z5VT/uhwfWvUo5a3rUlbyW5xVMZ/Ij3D9r7/gsn8L/hZoF1pvwaibVNS2EJql0o&#10;jgi4zuVG+ZvxAHsa/GP9of45fH34/wDjy71DQF1S6kv7hhImmwu27J5BY9j+A9OMGv0wtv2Mf2bN&#10;Jb7Rq/huTVZGyJJNUumnLH3H3f0AHpitBPD3wu8Nq1j4Z8H2dikbY3x2qqOn+Nd8cPRirRRxyrVN&#10;2fkHpH7HX7U2syfatR8LyW8b/OwvPvfp0P8AjWH4/wD2PvivpVlJfTaXHcNbrmS3j+WTH+z6/Q1+&#10;sHj7ULAwSRpbKM/Krbhj2I47V5D468OjU0dVj3o0WJNygbiM8jitZUcPy6kxrYjofl14YHhHwH4o&#10;EfxP+GTapCwxLYXFzNbSIoPLKykDOPXI9QOtfYv7NPwb/wCCfPxhs/P8F6IxvvL/ANK0jUNTl86M&#10;nk/IzfN3+Zcjjg1B8dPgZ4W8VWUkeo6Yt0wXCfNsdTj+9jjr2B+lfJvjH4feOfgl4jXxH4S1G4U2&#10;s2+1vrZiskP16eleHjcGpa02e1g8ZKK5Zo/ROL9gP9kSCRrr/hUFnNu5xNJI4H5muY+MP7OP7Gfw&#10;p0KPVbr4CaDNcXTiKxt2jZVZs/eY84UdSQCT0615p+yX/wAFNYtVltfAP7QUnkyMVSz8RRjAc5Py&#10;zrwF7fOMj1A617J+1J4J1z4u2ehn4fXttNM28RySXAVHRgrZVgCOnTjnnp1Phy9tTlaZ60eWprA8&#10;H1DxJ+xb4Lgaw1n4EaE2rRK3mG3s4JNPR94+USja7jHOQW24I+YjB6z4eeMP2CviRdQeGrv4ReH7&#10;O5uG2pu08SQluc/vNqlQeuXVR754r59+KljaeGNam8FeJE1BbyxdorizexUxlgT8wYS8joQ3B5PF&#10;c5pGjeFd+7TlkSZRjzLi5J2kj7yqqqf/AB4/jXK8RLXmPoY5TRqRiqcuh906j+xN+ynrcK6vY/Bv&#10;QZYZSGWaCHAbr6HGK5nxN+x7+wx4aSGXxv4K0fSVuJCtvNeak9uHcDoGLD/EnpnFeR/CD9pH4h/B&#10;+C1B8QQ3unxgibTbyEIJIx33D+Ltu/MHpX0J4xg+G37YXwYudNls2azvohvjmRfOspgcq47ZVscg&#10;4IzWcavM7qTscGMwdXCS5akVrseZ3X/BOb9kD4hmSXwD4hvIVj5m/sfXVmCk5xneH2/1qjd/8Eqf&#10;g+1j/wASD4g+JYpk/wCWnn28is2O48rgZ9xXz/8AAvRfjB+zn8c9V0HwZcqvibRmZ5NBkUiHxBZJ&#10;kyomOsmz94gPUB9p3KqvD8VdU1j4o/Hy6ufgT431KFPEVt9ustKXVJYWiuvJZ5bQgHAk3I6qMAMS&#10;vrx6CpyktJHke25Zao+sf2f/AIaftt/sXXNxcfsv/tI2LW86ky6Xr1nLFCx7NsUyo5/3lUevbH1X&#10;+x3/AMFc/wBrbRv2ifBfhD9t74S6Pofh2O8kj1jxzo2nTTw/NBIqM7QTNFGpcrk7CQOyjmvz8ufj&#10;N8XvjX+zhbfEv4W+O9W0/wAYeB9sHirSrSRl+3W4588x4+ZgBkjnO1hweDF8O/2yvjppXw2X4m6r&#10;8Q/B3iyztZFi1jwvqajT9UiUuBvhaNcSKQR85DY5+Q4JrONOpGW9zd1oyi0z+nPT/GXgT4jaBpfi&#10;jwV4r0nVNLurhLiG9tbhZEkQBmDIynrkZz7HvzXPeKLB/wDhIJL+REaz/s1olVQC0eHZtwUjoU4O&#10;49enFfgH4T/4KS+IvCV1o3jHS4dW0vwhqN4scfiHTdWlB0q5HPkXVsFONrdHDkOnzhc5QfY3gX/g&#10;4D1rwb8Qrf4RfFzQtJ1SSaCN7S62Nbf2jHKp8uWC7V3jO/kneoJbIXGK05l2ON0+zPvDxfo729nC&#10;JpZPLjwYzDIMl8cpzyU68jnIx9eE8U6XdtYMtkpDGMsoVgBj8+nHvXnEv/BV79mLXtKuFuNJ1Szv&#10;bSZ1u9NuLcytA45bBi3hQDkDdtOMcCuG1n/grz+xz4ftrWXXfGUmnvMSIre4sZwzNuZCMlAMAggk&#10;bhURvN+6mDjybnQfEfTX03TZL+XT28ySNYvllClQWdtxHcZzwOcsPU4+av2qDeW/7Ovj6806dIm/&#10;4RO95YAqv7l/zyDj/OK7rxv/AMFTP2GvHdlJOnj6RZLPbAzfZSx27sgleJCvzFlcIQR3z08O+OH7&#10;Y/7HHjj4b+IfAR+KqrHq+g3EEbR2Msit5yMiEbUPIZgSpwwCnNLkqcy0NFOPLufjlL4y8TRAf2fe&#10;yQ7Rx5bYNa3wq+C/xw/aA8TroPw48H6pr980gEn2eJ3CZIGXbovX1r6U/ZH/AOCX3jz9qD4vr8ON&#10;G+JHhO3sY5mM2qWmoi4e4hTHmPbwkK8m0EE7wgGQecjP7M/so/8ABP34U/sleBofBnwx0GTeMtea&#10;xeASXNzITlnZsBVz6AAADHaqqVOVWitTajSUvek7+R4Z/wAE+v2KIP2cPhJot/8AGXTP7S8bRw75&#10;vtl19sFjKVVW8uR8tk7V6EKoAUDgk/T1tbalrNypmkaGPPzSP1H4V0yfD+KzlM11dIu5sFsFia0r&#10;XQvD9o4M5kbKglmb5RXPGKpnRJyqbnLxaDaxkR2sU0mDzI/y5rSs9FCATXJY84yQTj8O1dBJLo0o&#10;FtZTLHt/iTuP8+4/GqzW1lGMm9eRe7bcY/nVcxPKVre3uGA2pHF1H+kSDPthFzuHHTIq9pUR0m3a&#10;BNSnkVnDcDaq55xzk4/Emoo7URTh1DSKOcDj2FaNlp0qQ+fMkccZ5Z5mAAA781LlEaiyaHXtXRD5&#10;yq6q33omLH2JBAx7/wA6cdW0vVIWgv7RJFkXDpJja31HNU49f8KwSbBr8c8jMVWKzVpmz6AKDmgX&#10;s2qEjTvB0xZWwtxqkggT64TfJ9flH41HtI3B05M5Hxh+zV4F11m1PwdfyaPesxZmhCvE5z0ZD2+j&#10;L9a4HxD4D8feAUkk8Q6R51nHz/aVi3mQgf7QwGU/UY969m+TSJWbWPFWkWzFgEt45Hbacjgn5j+O&#10;KtWXifTrllsZrmFp2XIt+dxB/wBkjOPqK1jWMJ04rc8J0XUFnysTdeavJMrneG3Ht7V6v4o+Hng7&#10;xkkkV7p0lvNJGy/aLJhDOpOejL3yc5xXnOp/CT4g+Gp5JLCaLXLTdkMoWG4j5HBQ/Kwxnodx6bel&#10;dEa0TCVPTQWBg6yNjJ3VejRJoll/2R/Kua03xDHI0kThoZFbEkMysjrzjkHGK6WxlguLSPySpXaM&#10;bT7VtzJmXK0eY/HXw1Zailm8lv5hWZsArkcnJrkNN0C1soDZG2VTMfnZR0OMV6L8YryPTNMhklVm&#10;33YQFV6ZH8qwtH02fUSoSI7mHzcdK55pcx0Qk+UyrfwnawWkcVghVV+VVIz/AJ6mrieFtbufkluP&#10;lKgKyqf5V22k+BbgmOeSJlXt16V1Fh4dgEYbyM8ferP3SuZ3PM7HwNdW7+YeXY53de3r6cV1WheF&#10;4RC0q2rfK2N7dzjkj867L/hH4JIlHkKyjqQtTQaVFbL5cbKFzwvSp90r7JzljbKjG3WDkt97nmte&#10;3tGEbBnArTGmIHz5O3bzuXtTv7NIQyLJmjm7ElCABEAjYHd+tWjFHIgcLSxWVtBIpMfz4+UFsZFW&#10;I42hRk8vjquahy7FcpXSAkYdd3OaZJbpKuxuCzfeXtV0oB8rtztqnfzmA+YyMF7hRmleQe6PS32x&#10;8rn64pDgSqGXA9KVJWdNzfLUbxs7iTzmyvY0LYoc7RhsseF7etG+Nxuz1o+yrOpO77vVaatuYk27&#10;t30FHvEy2Egn7RBduMUtwWeH91Jt9eaetp5n3flOPTFI9q4G1pMH+E4zR7xJRhllOQ0n3T1z1pbt&#10;t653Uwae1mHYvnBz+FRzX2xeU/8Ar0F9B27cmM7iDR85jwpqjFqLyXLWiRMo27vMJGM+nrU2941C&#10;GXJ60e8QWY5FSPAbnvSGZV+bPI9+Kped5bb9uc8M2cZolu2ViIsYxVAW1uQ3KkjPY1LHfA8DByOe&#10;az1n3jY3HvSwyFjsVW3HhV/QGmoylsrlehcuJnUgB9q9OB1p0lzPu2CTov1qq9tqVzndby/KcrtQ&#10;n29qkuND8R2qLLLpF4ok+6xt3wfxxj9fzxSdOp2JuSRXm0FCq/7RxSGSOcs7vhf4Qe1RR+FvF1z8&#10;tv4f1DJb/n1f/CtAfDL4l3ixxQ+CdSlaR8RpHanc7YJ4zjsCfwpexlIXtI9yoUSNl2H5f4uasnUY&#10;GXy4ueK3rL4AfGi+Tb/wg19D8uP36bf5mtC1/ZW+ONwrC08O28bbCUaa8jA3Y6EbumfetY4Wq9kQ&#10;60LbnI/bWYiELt3L+tPinaFtsxU49K7+y/ZB+NV1IkVxbWcILDdJ9sR1A9Ths/gAf6HUm/Yt+Iln&#10;byXF14q0OFUVjI000oAA78IR09SK0+p1exP1qkt2eaJfRnjjkcc4quZLXerSts/2d3U10l38LbC2&#10;1KHTofES6hG7FZL6wjY28fGQN7Abj/uggd67P4efsm6D8SLFtStPiA3lw3DxSbLUSbGUKf76+v6V&#10;NTL8TGPM1oKOYYbmsnqfNf7SvxYufhb8OJta0WKOXULiVbbT0mb5RIwzuPHzbQCcdCcV6D+xtrep&#10;eP8A4BeGPEd/Y29vObJreWK0UiJTC7Q/KMDAIjzjtnHavU/i3/wT08D+LPCcvh/xB4qvL6Hd5u63&#10;hEMkTIMhhlmBx7g/Ssn4NfCW1+Bvw30v4Z6TqjX0OmtMFvJIvLeTzJnlywBPPz4yOuOgrzpUa0a1&#10;3sdyxVCdCyfvXNfUYpJPDuoWkY+Y27bscZyMYr8bPDs3in4G+LtY8E6bqem3FvqHxC1Gzs7rUI5R&#10;LBCrB1CM7MoZg7PtaNxl+Dzz+z9xC/2W5cHrGTjFfnB4w+BTX/xG0fxHoekteT3Pxw1uFmnQGERm&#10;4ihG7bjbHHHE3TsuOuBXo4LDyxE3E8rGVlSp8x4L8XdV8XXHh66TxR9okaO4Zorea4ZsQy26MFKg&#10;qDgLu27cDkcHNdF4an1nXLexjjgktLW38Ew3E0kanmX+0L9C2OoGIQvPOQeoINfRn7XPwL8C2fh7&#10;Vr37JJJLBpodppI9rbxp+5XZeMsCzk8A8qMdc0/2f/BNr4v8AtrWpaZDtvtHdpFWPBVRr2uqqqOe&#10;MKD+PHqPVjl9o3PJeMvKx+ev7WngqfR7jxBfxbltYfB/ht7JVyWCprM0Lb+Ou6Nh3JAU8ZwPuD/h&#10;Btfu49NltdJxb6ppTyJuYgowaHb9dwZh+FeL/twfCg3Xw2+J3ieykVn0+yktTCV5VbbxLJKNpxxh&#10;bjGBnrnnHH3p4e0PTLz4QeBNRNhtmjk2NI0bAorW8O09t3zFhz0+Y49N/qXLFPuL60keA6d8CfEI&#10;0eS91CwCRzyLDD/ebC+ZyM+innkcH0qPw38BdVvZII4rUM80c9wY0B+dcK27GPrx3zX1Z4l07TtQ&#10;0XTJ7qytYf3epzpLC2N21L6KJBzgkQorHHQ5PGa0tL8J+H/D2laVrlvFuuBo9ts+b7itasjrnuD+&#10;7/Eewq/qqM/rcj88/wBoT4fW3gHxf4b8S+I79tMhS+m0a4uBbyOZ3uYDcxRgBecPZ9fU4GSCK/U7&#10;wNbvB4B8P2cj+Yy6Lahm9cQqP55r85f+Cjfh+XUNK0Fpmmka9+NGhR265yZQbLVVKheChGeM7uNp&#10;zkkD9MNA0+GPStN2H5V02ELt9Ai4rkxtBQhGXc6cPWc73IHjaOfypF+9wo9Rmp7G3ZSwcrtz/nFS&#10;X64uMrGpYnHJ7VN5QQtERj/a9683lOvmGsOBg7trYxmi9R/K+Qbst+VSTMyRGNAM/wATfjQ5j8vH&#10;dcHgfpWiiRzHh/jO1S28U6gNjbnm7ctz/wDWrN+zpJH5yx7T/CcYNb/xBiaHxhfNIM/LlQvf5axI&#10;rj91u+n0Hp9aOUtSGRITDuDYJ5pHMkb7tmVZsipEQkrGTwc/jilZQVXnHHH+FVGIX1GSqY0XePlH&#10;Ax/OnMCV3KnG0bqjnFw8OEkVSrYztyB/kYqaBGCMGDblU5H04rTlHzDSN67gvbP161NFGHjV9vX9&#10;TTYwHKoOhj5+vFK7sjY87b7Yp8vukORNFHsGwVKrBpPnO3C/N04qO18x5V3M3qufSp0BdWQL905y&#10;R+n8qiMLkcxEHkuMkJtfJ+n+eRU0MIh327MG/ut708ptbfxlum36CnpmVhJt6tiq9mLmAthcj+70&#10;btwBmmqhcJPI4ZWYFWzxUzxLIpDf7vTtQECqFx92Niqr06UuQOYihjVJmweiYXNZ+oaLf3Ovw6pb&#10;yoEVAG3dRz2/zxWjHkjOB9zDVNGOMu3U+tJ0Uy1IkiaYx7LiJV+bKlWzke/Aq1ayg/NER904x3qm&#10;ALiBoFf+HDFTyKl0C2mt4zDcSBsE/MB1HbFXFcugz89v+CougXPhb4xXl/a/u4dXtY5SMFl5Xaxb&#10;0GQDwD06Zr4X8banpupXd8RqUkgj/wCPeWNQvmEEgHafmGQOvOM85r9Kv+Cx/hSaLw94b8b2SSBZ&#10;C1ldeXgM2CGVQecbixHI9PSvy01N7qS/gvtM06SRIrgLMePl9j1z3zx/hUYhvlPXwK6mFfXNnFNu&#10;tRueTOZLrEfQZx1xnt1GTitXStSuWsv7Pv7pYbfyHkZo/nZeuF9v5c56YrA8VzLNqUkcKKsXnFgq&#10;5Kp833QTyRzjnn3NaGneNYbG2m0tNOLC4kU3A3lfOjBzsIAyOfQ9+c4GOOzseupFY6i95vitZZG8&#10;tf3jAjgEev1p+mags+soWVcdfLj+QK2fw71S1UwwG1n06fa09pG1xGwztkC7GIyo4bG7234BOMl3&#10;9n3mmXMcd9HJG8iq2ZMDcpGQfxFSlLmOnmi46nsfwnuY9V1b7Q8y7bdeemCOmD9cZ/ziuq8XXMCu&#10;0a3qIFXO1iTmuY+EuiN4d8NtrdzJ+8uvnaFmG1VHTmop7+68feIms7Nkjt7ZgbiaPPKjqoPqc+v4&#10;dK6jjTV7mhpFnPqQYxMots5kYrjP0zjj+VOuke3ia3SWP/eXG5R37/1q3LLHbj7JZbtqqFVQvBP0&#10;7f41Sv8ATbdG86dXWRvvBeh70/ZsOY5ucNeXAmmlyCdqn1xVm4gtLYrPC3lttwWbPJ78/SraWEIj&#10;aVo4xtbK/NWNr3nXksbiZVjGd24jjpV+ztqZuXQivIYpboSyyLu6cEnr3qrLBBFPvcncoHluxPPX&#10;tTb2SGCVTZzja33nYDAOO1Ub+4RZAWu1kZlH7tex/Gs5eQ0Uta15rOdY4ZO3zf5zRVe+tpbqbe1r&#10;wOB83Wip0Fc/sdooorqPmwooooAKKKKACiiigAooooAKKKKAGP8AepKV/vUlABjnNHSioL69t7KI&#10;yzyhVXrVRu5aEylyq5neML/XdO8O3M/hi2t5b/y9tqLyYpCrH+JyATtHXABJ6DGcj5J+Kvwp+EGk&#10;am/i74161deMteuG3yW9xc7LdW64EQI+QejHGOgHSvcfjP8AF5NC0t/JG1mysKt0Y+p9q+TviVb6&#10;14wS48Rq8jbmPzD+L/8AVXuYLDunG73Z5tat7SWhPe/Ee0miGl6LYQ6Xaqv7uw06ERxIB0HAGfr3&#10;/Subn8UT7/Ka52se2a4bRPibbf28fDWpoiyk7EZs/SqvxC13U/DN6s6uvktysm7gD0/ya9CyOfU3&#10;tc8W/ZUaEXTfKdzsW/xrjPEniaZ2We3laaFuWdsBcemOv5Vh3niLT/E26QXX77orsw5zxWdcajql&#10;sht7u3VlTht2dv1rNyUdSoxl1Jtb1WxntGe1ZW+X5sHI5/XH41wurXkMV1i9jmaRhiMjIyPTBzn8&#10;/wAqteIdUi0jUfNa33xt/dmwn/6qpeJruPVNPh1PTr7Yysd6r0J/Pgfn7+/n1sT0OynS2OZ8RaPb&#10;ahG0l5PllJ+Xyxn8q8i8b+DLDWEuYLpdy7f9Wy4PTGeAc/T9a9Wlhkv2/tJbmPbuwAOx/rVC/wDB&#10;7a6rRTXSttGVVe/H5D8a86WKZ2xonwV8avglqnhHUG1bQomaE5aSEL9w+o//AFf/AFvUP2MP22z4&#10;FaP4QfGDVJ28PzNjTdUVsy6ZKTjvkeWfoSvUcZr1rx54A0XWHbTp7Z1kRmDNNyc4HA4/xr5L+Pvw&#10;L1rwdqL6xott5lo7fvFVT+7PfiuecoVlZm9N1KMrn6D6/wDs82XjG3bX7fWrDxBHcqPsX9osrQQo&#10;R94+dFctKcHs8R9CB04jWf2LLSGVYv8AhXFrq26TfJeC4m06ONdo+RVhvmJJ5+coNuMbH3ZX5m/Z&#10;S/a28feEjbfC7xL4tvF05m2abO05XyG/55nP8Pp6HjkHj7M8Lar8T/EGmR32m/EEbJI2MiPId0bL&#10;jg8HOex/lXz+KxVTC1eScb9j7TLcq+v4X29Ouo9Gtbp/I4CH9i/RdNNzK3gm3kuGbbYFr/WDGV7i&#10;URsWzkD7rEEZ5GBnrvAnw/8Ajp4NgttBtNDsrXS7Vt9vHpti1wOeSm+9vYpVBOP4XwB0OcDTlv8A&#10;4w2uVt/G4fALbT8xXnptIPUd+1MuvGPxstYYry78Y6ftaTad9uCAxAwpxH7+/wBR25P7Qh1izrqc&#10;P4ipp7dS+/8AyMn44fsa3Xxm8aaB8UvDPjseE/EuimN/tEen/alkKEMqnEsf3Wz82TwcYri/i7+w&#10;B42uPjTovxx+D3iLQtPvYL6C91iyuvOhhe5R1LvEER8CTnKnGCeCetelW/xY+MNnbLfzaTpt7CzY&#10;zCrbtwOM4UjrjgEfhWhaftDeI5YbiK7+GlwXgbE/k3B2x/UFc5/H+VawzWnHq18jiqcK46XvRtL5&#10;/wDDHmU37Lvxe+Fn7V7fGr4O6bptx4Z11f8AipNFl1AROPM/1oRSMMd3zrkgZ46MTXAX/wCw74j8&#10;E/tLt4ktPg5a+Kfh1f3WbiyaeEy2UMv3xGhcPujb5lwACvHXkfRzftCWsgjtpPA2qLNMuY0hxJ5n&#10;HVfuk/55qPTv2k/DqTPaah4d1aBlzlWt0JB9CN39e9Ws1pr7X4GD4azTT93f5r/M0NC/Zj+BnhHw&#10;RqPw80HwDbw6PrHN/Zzu8nm8cElyWBA6YPB6etfCn7Uf7PnjT4CePrLR2tbzxF4XtZGl8PtcIZQs&#10;G/e9pIUAK85HGODuGDmvuuH9oXwBdSgTXV5C2cfPa5x/3yTViH4w/DzUmxPrFsY92f8ASIyMj6EV&#10;VLMKMftLUyqZDmS3pP7v8j4v+Mdt8TPgT4q8K/tEeB7q41Xw7cWcD6fq1yx+0SWrKGFjekAbyqko&#10;shGcYB5UAd5+054T0j4rfBK3/aS+C0kk1m0K3mqaOwJjuIt3zsyA4WaJs7iuNwDc9DX07rniT4Te&#10;ItGk0bVNR0W6spoyj2szIY2TH3Sp4xiszw3YfCjQdCk8JeELDRbbT5mkL6faeWsb7xhvl6Hdjng5&#10;96r69G65XqvyMnleKUXzU3r5M+B4fiDqni7wqt14eW3sbWzPlzWdkAiq5XhwgACq3PHTg981wPiG&#10;fXNMuT5drFcLMuf3kWTuxjP19K9BtPglbeBv2q9Q+Bmsas2m6XqFxLDoepMpdDC4L2kjAMCRxsbq&#10;Qwbg4wcT4rfD/wAc/CvxTN4U8a6V5N2kaurh90ckbchlbow9xxxXpfWZNJp6M4IYOnqpKzQ79mL9&#10;p39oj9l34kWvxG+EHjKXS7633r5ckKzW7pJjejROCpDbRng5xX6/fsX/APBcL4O/GTSLTwH+1T4f&#10;Xwb4kdlji8TaYxk0m8Y/89kYl7R89/mjPJ/djAr8UzdTGXaHC5+98tdl8Ob1VukhLlgWC8d/b3pf&#10;xN0bRhGk9D+j4av8NdfgF5oPjmzuI5ADHMsiskmckbcZ3cc8dj+WXqj+Hbd8f22vmcfu2RhkenzY&#10;HP8ASvDf+CVXwM8Pftc/sxQ+HPEnxU1+113wzGILK2vI7e6sfsxYmJ1hkTzQyLhCySx8bR2yfozx&#10;l+x38ePC8ENl4ZsbS/tI7hds3h+6XaY1H35bK/Yqzkjqs3/1nPA4iG0l336PVeQfWqHNZnKTzaPZ&#10;oJRqkm1nC+XZ2JkYf0GfcAD15pLW61FZFj0TwlPJ5kmGm1TUEjY+hVIfM3AnsSnQeuR3XhH9mb9q&#10;7xFf7fEsHg3QdJZv+W1i5vVHOTst7h4Q3Qj5iMdcdK9I8N/sT6Ekaf8ACffEzXtYHlNHNZ2Mi6da&#10;yg9CUhHmbgOM+Zg5ORzis44Ss/i0JlisPDW58/X954htJB/bfjW2sf3v7uPTbOKHfjop8xpZQeTn&#10;a659KppJoj3kVm3h/VNUuJNzQm4jYrjBJbfOyrgAZzk8dq+0dG+DHw48J2sg8JeC9Ltbhoxtunsl&#10;kk3D7rEtySPXOTWFoHgXT7LwnqXjTxXaT3WpSRTHzpmWSbyUaTZHwBxtYjbkjBxzWscBGS1l+Bx1&#10;cz5Zfu4/efK+l33jC6tp30XTtH0uONttvHdXDFrhgASissZw2CuCU2/MPm6V6j8MP2bLz4iNHq3i&#10;L4izT2/l+Y1vb2mBskjJWOTLMAwyGDLsOABgbsjD0LSLLTdO8P61p2gz3F54klis5rZZAzw/vULM&#10;hYL5R8u1mUEsDmXHGNw9Yh+I3iqxeabwjD4T0u1jm23sc1688ysE3ZYfuVDbcfLuY8k54IOmFyv2&#10;lR+9t6HkVs6qx+N28l/mVfHn7K3w10PwVq1/p+nyyTWuhzfZWuJssGjVnUmUqXPOBkknFfEnxs1q&#10;X4eeNdNtdSdr5dP1JbO4vNMUWyLbq6mR04IZTnbyASMtj5Qrfb/x2+Nsdh8K7y2fSrW/N5pbpNeW&#10;N5mC0kZPvvkdMnKqCSxXGR1Hx343u4/F2katNPEzrFNhI23x/akbeJEJA4Q9sZHanjpQo01Tkldn&#10;JKvzVLqTd7bnqXwM8d/DP4meBLU6ZrkNpcWzTxK1xqEl482xiozlIymWAyDlVBO3AwBHc/ECXSoG&#10;i1LQppL+3dkurWxuI5tpXrtLMu4HBxjJIx614r8KPiBB8Odb1TRX8Oto9nql0pj1RosPHCsYImkT&#10;eyhgquAqEq3ybwQSD6F8avHnw+8KeF7i60Oxb+0Ly6W1t2bKSxbQm85RUR0IbYwGACQQDhlrx6Up&#10;y6NHVRxlRSSbPS/HXw2stduLrw14o8OR3AjbY0sWFJI/uPkdPwFed6/4E8P+Gd8em6rqkG1Vdre4&#10;08XPJUHCskgLEZAPXkYzX0V8QrEyXuoPc5jENxIyso7bjz3z3rxj4gtIPNuB8yqmxTn7vTnp/n3r&#10;SnUqKR9HKFOULrseWav8P9Q+J9naJY6hbWNolx5uoS6ozW/2eNQS2d6jnHrge/TJN4s+A3wpsI5v&#10;EHiv7PEQY1uGtZn3bSVJXah3HIPfpg1Z8c6dd33w21qOC/e33LGZmim8t9gbJCHIy5A2gZ5zivGt&#10;Y8CTa1ealYWl9dafDZ6gTZ6fdalFfNajzSW37BHnh3JDjIZgpBYGuzmu02eNWxUqVRwSPrvxd8Fv&#10;HPgLw03ijxN4fWLS4VDfbVmSTep5XEcbM/I/2f1rkIvE3guwbdeTalaybmTyptDvlHYg4MA45/Q4&#10;r6R+OniaK/8A2WNH8bWl2y280Om3pmaMbvLKK/3TgZIwNvA5PTrXlslj4Pu/C0FzqNuutXmpIki2&#10;rRxutkCrkRu8cXfbjKR7sZOCfmGFaLpyVupMsdUjLZGHoPhu78XeJ28K+F7m3uJljD/eaPflA3yl&#10;lCMMMvRuOc8irWt/B3x5pE1rp97ZWK3V8rNaWr6lGWfbjOMZ6ZB/OuL+FXjptK+P8d5cOraTomyW&#10;+v7NfITfI0ixja8ZMaBoZV2bcjaoLDdmvRdU+JMfiH462snhnxhbw2l8kd81zZ7pDJDlIoYQilTj&#10;ezh8soJSNjjGGiXNGNzH+0q0npYytU+F3jXw80sWsrYxyW9uJJEjvA7bcgFgEySMkZx0zzjNYPib&#10;UtG8E3ljo3irWY7WfULEXduJIZcCPeyZZlQqpBU5BII4J7Z94+JGla1Lq1n4QsrZY/MmObiNvkiL&#10;jcJNgJJGG2SRZAKsHViIyo8R+MvhSx8YaFoPgy6eK21DRNS1S0a6mkYK0P2Z5VjwwLgs8QCglioP&#10;8SuCKpu7SYPMK8exyerfHj4VaRr3/CKXniaEXu6NYt0M3lt5hIVlYR8glcZGRllBwWUH0DQPhd4u&#10;8Zabc32m6jp03ls5jjV5huWPO5gTFzjaME7VO/GcrXyX8RvgJqGoXth4z0fUbqCa31OO01ZnjWTy&#10;9mEiZVGNw863RmXJH3ewNfVnwU+JWs+DL+PTvEmizM8VuGnmgZvLNsWkcy7XB3FCgTbkFS24bxlW&#10;6q2FcaakkccM3xXtLSsN1LwH4p0fSk1qbVtL1L7TbyXdvZ6azec9uiEu4DgByrKflX+8PTJxLttM&#10;s7yztb3XoEhv9Qjs7bUFhZrYTMHwCQd6j5cEsoA3L6kiz+0X4pvvB2i+Edd0yaRXm1i8EJZSwitZ&#10;xGzKDwRt8o4443AYIJrU0uz0Hxto1x49tdFkbRF8+08Q2qrzM03CvwcLgRqQwzhtp9a5Y8yWp0Sz&#10;DESXus3vAPwGh8eadNqFj8TrNXjKeWklmVDKyZJUh23EZ5UdCCMitzwD+yNqfi61l1Sf4lQxrH8k&#10;ccejPhj6/O6N+mD29a8X0HXvFXwC8Z29lMtxrWixrJcaay3ZtY5tkeNgdd2wqyq5UHkpg/eyPevB&#10;nxu0yxW21i4/ti6a9EclrZx6kqqmSGAKrEmFOScAvnaeOcH1sHRw+ITil7yOepmmMp2k3demvqaU&#10;P7EEu7cfifj5lyq6Pjof+u3enf8ADEiIQ03xHlb+8U0oLx7fvDXZeGv2lfBfifX28P6Tp15532d3&#10;jWYIhlkA4hUFuWOD1wMjrXRWfxb8JSaY11qt+tjIk/kyW90wVxJ6e/4cV0fU5R+wbxzaFSPLzq/p&#10;2PNYv2LfC8exZvGurMq/eVViUn/x01ND+xJ4EZ97eLtex7zQY+mPK/wrvtA+KOga7eCykc2k7uRb&#10;xXDr+/X+8hDEMP1zkVuXGrW2k2zXd7JthVcs3UKPWiVB09HGz9CKeYxqaqd0eL65+zR8GvDGnTtq&#10;HiDVbiRIWKo11EPmAbHSMdweteO/ETwv8M9MWNvDCXFzlWVo726kQvNsBXDqiAKGyDxk7eMZFdt8&#10;W/i5a3nju6ENsZopGjjhjkYZt+QCcLyRktnr19Ong/xV+Ndjb6Xoeg2WjRx61eXH2aa6+wmRbLMm&#10;HnbcNrbQyE9VJLAHCkDwcViP3zpwirLqcdXMsS37stDtL/Rvg/YWrSStLcSXG1rGOC8dRLk/dDMc&#10;Zx354IOBgiqepy/C7TLiC0s4xcX10YYLXTUmmklaaT7oP73EQ5+86gEDOB0Pivxh8feI9BivtT1G&#10;/s7mVWaFYmsFtYHaFEzIfMZlJaQspdQqsOcDBB5v4LeKo/iR8YWvviIdSsV0KOJ45ILUReUWP2hW&#10;wHlYx7pTGqlQpULlg2VXzYxnGV3JnO8XitPff3nvugL4og1Sy1DXfhzpbaFaatcW2s6nGZWkBQIV&#10;UxPgRqfNxkeYMRAl/nyvX6B/wry98Z3Gl6LpunzQxxxRSO23aZC7MHXfuwpiI3EZ52g85yT+OL/W&#10;PDcl9aaJJefavK+x2d1IFWZXEjJkBI1JIGSowfnX5uGLYfw7sPGHg3S5I5/B32NrwRxxXELZieRI&#10;sbm+ZtiKrsS45ZhgqcZrOVWVVu79PMmWJrSesn959DeAND+F2mXcMWteGbO5up1BtLWHTUxGqsfn&#10;LcA7lkQcgfMpxnIA9YsfDngifH2bw5p6s2cqLRMjBwe3bpXzb4H8aXDeI2tL9Va40u4jgRpEMjFv&#10;L5y42DONjE46PgLkE16hZfFXRfC091o+oi6F0gRGFmxlUmQMeCRx82TkkEkemM+jl+N5eanW05bK&#10;51YXMHTlyzZ6c3hrQFTCaLar/u26f4Vm+NtPji0m3W1gVQt0oYhe21v61keD/iNDr3htriOe6hkZ&#10;FeGWfbIx3PsXOOBlgQM8kZPrXT6zJHqOgecjK24qcqQec47E/wA69uPLON0exTrxqRujk7aIqKso&#10;2xc5qaOyZR93p/FUNkVRVgmm858kMyptA56dTWkKRM52LSBsbW7jNTxoQAB6dBTW8ssAp3DpmrFq&#10;oWYgj5dort5FGJyupc4rxL8ePA/gueWx17Xo1uGiJht7SEzSxOFGVYLkZyepwK8G8fftOXPja5mf&#10;VbqaOzMjLZ6HZskm/luJpFO1nIByBlVAPXk1xf7SujeI5/jdq3h7w/4TW48u4jmkvry+MNvGJDwC&#10;F+cnr9wHrnINcxofhC20y5TUvEmpW+p3Gn3wjtbf7CqW8DJiTcu4vIx+dvmZyeeAK7aOHjpI5K1V&#10;mlrHxP8AEniS0ttM8MRXS6g6sbfS7YpAiSD7nmTmTGPl3BcLuB4Br33/AIJ0+INc1j4b64fFFlBb&#10;30OueXNDbzb1H7tMYY/eyu3n8q8J02FY53urZlS4fcYZFThG3FuOmOvYf/W9k/4J36lHqcXjyK2W&#10;VY7XxFFBGshznajDdjPGcfkB0p46HLh2RhakpVkj3DxRfO9zFEB/ro5FZt33ePpXmvifQJbKfzhu&#10;2mPCqRyPrXotyFuYXaR2xGrZDfhzWBq0MeoW28j5tuNx/lXzkqbktT2ozscDLAy2ksZ+bdbk/Tiv&#10;jzxZpfiE2un3Xg/VVs5IfiveC+ZWRf3EmpkzhgSfvR7u+TkcDoPtDUreW31eSJiT+77cDoK/Pixg&#10;1TUPjN4+srJbi6uP+FvafIPJkDFY1tYGY7WGNgIHQZypyehrsyqjy1pPyOTMKidFX7m9+2Df2Vv4&#10;B1SR9TnvPOuNRi1K+hG5nlUXtvAMleM+VEOg7jJ4J3PgNc6YfA2jNbWcaDULW93QqCMKuq3MikHu&#10;Ntxnty56dKyf2kbb/hJ7CTwTc6RHaw33jWEFB8m2L+1b2TKFMZ+UDOf4TnvWZ+zfqwvLvwfpFyp8&#10;yHw9rXmRx5URyRz6SSCM9R9oxzn8K9r1PGi/e0PNP27vBrWPwL+LM88rLCtxqMkzNCoMvmXWm3Me&#10;MEcbZCPoeckmvqCS6XSPhL4dVGaSOWPaLcEqIpIbVnzn+HnaOByU68GvG/8AgpBHs/ZY+Jk0qwr9&#10;r8H3l0Cy8s8cljGMcddqjr1x9a9W0+X7V8KtDkDgyRwxlSjDO5rSXsfvArnoQQcHBAOJl/Bj6/oj&#10;o+yX/Cnjq5+IegXnhPULBbXVPC9q99AsTfuXgu4LuAISN3zgo8hHYMm45yK7MXap4KtY76bzJo9N&#10;t4pPmHGyMnr+PpXN2Wix6NLY6vosNravr32yHxDdT7yWtlRY0EabtoceVBxwNrStkFiDHc6osViu&#10;mR3RlhjdArlcb8RBemfYfnUN6GfxHi37TPw6PxJi8MCHxA1ncab8TNP1Rf8AQRJ5r+ZHZJEjll2F&#10;V1JpQ+G5gPA+8PvDw4GuvD1hcsijdp8R+Tp9wdOTxXxN8T47C8utP1UXrSSaV4qsnhhyF8hjc6Qp&#10;fBOHHJHQ4Mq5GBmvuLwrEw8KaUrptb7BCWXOcHYK4cZzTjFep3YXqR3MBAaUNu+Xcfw7UW6vPDHI&#10;64PXb61buEd0JEfy7SPftUaR+TAjSL93jJrg9mzsI5PliaMD5l5+tRANlWYcVM9vNGjOIwMf7IpV&#10;Ek0W6SMe+3pT9mTqeL/FqRF8XzYV8tHhTt69sfr69jXMaC15c6fG+p2scMjxrvjim8xFIxwG2rn8&#10;v8TvePriW98XzTqV/dzbVG09NwHf1qnFbpEPIRMbQOKXIaEEMbGUFBuyfukdOKURBjwDz/d4xT4I&#10;HV2cqfvYb3A/z+NT4KsZMfxdMU1EepVMf22fH3QvEn+01PQmMNgZBX7x6c0XJEchBfg88DpS7lVR&#10;HKB82RtX6VaiMbDBIkrD0GP0qY26tMqZ24HPy+5p2XZdiK24D5amhUxopkGW29j3quUG/dHIqpGs&#10;vpT3ZLY5I7f0pIl3Qbn64+76VIkRb5yB7L1wfShR0MeYdB+8URqPm2/zpVjB8yJV+7gn34/+saVF&#10;WJeUy/dh2ptwHWVfL27ujZ9Paly8ocxNysbq6N/sr+PX9KasZlj8tDtKtjPqMdPzqG7SV51MZ425&#10;b5vxqVsrbsoPO0jG3nkZ/wAfyppXDmIpXEKsUiZu21Ryf8imm4imjzHle6565qSOB2KvI/K/rTpE&#10;E4UFen8Q6j6U+S4KQmm2CWFvuLHLMTI27k+lVoNYmk1H7RE37tF2KvOG9zWj5aeUqbztC4x+lMhs&#10;LBXVvJUY/wBntUSpSeiNIzOI/ab+BUX7SPwC1/4bvErXl3a+dpLSYx9oQfIu4g4DcqWxkBsjkCvw&#10;m8b6DqfhfxBqWia3p7Ws2nTNDPCu5dzqcfN0wR+H4V/RLYSLC0asrBW9F7V+TH/BZj9nmHwj8fL7&#10;4g+F7BYYtctVub1YcFQ3R5NgUd/mYgk9ScVNSj7h6GDxEYysfDemW9l9jYyDz1dnEiuuGiJUhSDu&#10;GcHB7ZIwetR3Fteafb+RcxLDt2/vps7pTkjYMf5yOvOKqwK8viKLQNNfdNcXCpayW8e4zMxAVSCc&#10;Dn8RW7eRC6i02/1eyW6mky8wM4eJQCAqELgqTzkE5ORjFYRprqehKuyh4s0FZb7Gj66txp/nOlnN&#10;5ewyoDhZCnWPcAG2HJTO0k4ybvg/QbrxRr1l4dVdxZwJCo/76PHbH8q29I8Gmys5pJhGY1DZJ/hy&#10;CpPoSOo9Dg11XwK8O6Xp11feMJ4ikNurCGQkMPM2jI46DnPtkdafsS1iPdsa/wATNRbSYrfwdosb&#10;NcuqxLEq4xgYwP8APArR07Q7Dwt4ai0i2nLSbd0s235ix6ngdf8ACuf0KK81bXrj4iXgaSNXeLTd&#10;4A3gN97+g+ldR4fg1DW2Et0m6MyZ3gfp7/kPwqoxfMX7T3SbQtJMFqbqdGdn5Xfy3PuevNVtVgEh&#10;3SSOF74z/n/PatvULu10qFkMuVXhmx19v85rl728vr6Rt7LHEzN5alsMF9yB/n3ro5TPnOe1LUoS&#10;5tbJw+GxIy89PyqtqFpbXVmABu5zu3fd9uDWldaLAECpDs3Pk7QPz7ZrE1Q3gRowcBW+XaQc+38q&#10;5aknsaR94yr23jguVCd2+Udh700xQsWkZF35+Zm7imXZdnVC5Vwv3e1QN+6UKh3Bf4Xz+lc/MbRB&#10;ZYwMSS7Oem00VVljupXLkMv+zt6UUFH9j2aKOo5FFdh8uBz2FFFFABRRRQAUUUUAFFFFABRRRQAx&#10;/vUgBJxUhAPUUxzs4AoAZcTJbRFnNedfE7xraabZzX2o3SwxQoSqs23n1PoP51q/FHx0mgQJpVgi&#10;yX0/+rWQ/JGvd3x/CPTvXzd8U/iDY6vqUeg3OstNG7ZuJJDxIw6ZHpnoOwr1sDh/tyPLxVfmlyo8&#10;1+P/AMULjVb5Zr/UvJFy2LXapCmPt1PBPtT/AIY+J4reCHw5rvlyRXAzG249TXK/tq+E7jS/BFv4&#10;l0+2UrbsDMPMZVIPbIzj1ri/hb4/tfFvgyLUrW5UX1tF82JCCuB0r2NtEcfvW1Mj9sv4Ta14L8RL&#10;478O3MiWrt823qh+vTHeuW8KfFHTvit4a/sO9do5I4/LuCZvnB+vfn8MV9IeG/Enh743+BJ/BfiG&#10;2VrhYWRlb5t3vz0r4V+L/gfxF8B/iZLpcNsvlxzbo2OeVz1Hb/P4Vz4ifs1c6KNpPlNq6vJvAPiS&#10;bw28vnZkwJHYnAPQ8f8A1q9Rs7SDxl4Akm81fMj4jlj/AIcdvr/kV4z4o1y38U6B/wAJIpT7UNu5&#10;c87vQ967/wDZu167k8M3VpqMkjTFmPzR/KCc8j8Mfl+J8+NZykdkqXLE8h8R+IbmLXW02SfdH5m0&#10;JcZ3Hn0ro7pSvhtrlXZY/KwuzHX8RXGfGu2ms/GDxXR/feZllXnb757niui+HPiWLVdPbw1POsje&#10;SfLZl+6cdAT9RXj1K0ueSuehGn7sWc3ot5BJJKjagytkgw/ez/IVHb6oLe5IDNMwk/vYUis/XrPX&#10;NM8Sy2FztRTJuXpnbmr1/O1y0YsLaNVUf6QyLl24Hcnj1rjc5cx0+zXKXvF3hSfxDpK6tp0K+cnD&#10;JHHwB/vevbpXl/ifw9pGr6ZNpmpWEfnMCMyd+K9i+HHiK2XUG0ZpZApXAEZzvJPQ5rkvih4Uk8Pe&#10;J3u5VT7NM3mKrZbaPTrQ5SWqFy9D4R+OPwyvvh3rbazb2e6zkYnZ5nzJ6Hjpg9//ANdd98Jf20vF&#10;+geA50nu9HabS1AEd54ga0uLtQMDYnksHIHB+YE8YA7+w/HL4VaN8TfBF5p9g7LcyQnycrkgj2/r&#10;1r4V8VaP/Yd42j3+mzQ39lM0V0rScN6EDaMfmc+lbOlRxcbVFc2wuOxeWzc6M+W/o/wZ9Cf8PNPE&#10;bXCGPwTcB1P3m14kDPHXycjHOfWuwsf+CiljJo0um63ZXKsyI0iWd5bzLwdwAZmRiQe2OK+NwFc7&#10;w/brimeSPNyU4qJZNl8vs/izujxTnUH/ABL+qX+R9haX/wAFDvBzPLZ3K6tBbzMWf7RCjrvyCGwr&#10;McggHPGCK7Twd+2x8H5bi4vb7xRa+VczxzSRXEkkDLIpyrLnOOeDkEFSehwR8GGM/eCjr1IpHsht&#10;3hSc1zVOHsHL4W18z0KPGmZ001OMZJ+Vn96P0UtP2r/h14g8U2WtaT4t0ZZLKYtGtvMi7l7oSRnG&#10;3I5JA647VfP7Qfw//tC4uNb1KyZW3mxWPUI4/KUqRtJ2HeMbeRtOVFfm39lQp+6/Kho52+UzPu/2&#10;mPT865v9XacXeNR/cdn+u05QUZUIv5s/TyX40fCbxcYUXxFHHeZSVWtkSVkkU55DTgupJOcbMAgB&#10;TjNO1Xxn8NtctVk0HVLNPssmY7VbWF1dt27JfO7uQVI/hGPb8ybPUNa0qB4rLVJohK2XWOQrn60j&#10;axqrBdmozr6+XIR/Kplw/wA3/Lz8Ahxlyy1o/wDkz/yP1C+3/Cm4gzaQxwzMiorTQGVIn28luDkd&#10;QSAexAzUeqj4SwtsFsGk3ZVoJZVjXcAzBSy+Z8rFgu/dwqg5OZD+Zdv4q8XaeC9h4ovkyOVS6fn9&#10;avn4oeJJXikaKJdkYVl3SMJfdt7Hk9DjFR/q/U/nX3G0eMKNv4Uv/Aj6G/bKgTSvGei+PPCl80e2&#10;4cWrLy8RVi8SndnlTn8/evpbVvCPg/8Aak+E9hYazqEMN7JZJcaLrAjDeQ7oDhu/lseGAIxjivzr&#10;134t6xq+nLYS+HNPgiWQPtt7i8Chh/EEe4aMHHGQvPU8819d/sTfFy18T/DmHwit1It1oXG7YAGg&#10;di0QHX7oO36jI4xXb9TqYXDxje9jwcVmNPMMa6sY8t0tPM8G+I/gDxN8N/Fd54O8V6bJaXlnJtkj&#10;k6MpGQ6nupHII4NQ+FLyezvoxC235hwa+0f2lfgcn7RHwtOtaBpqyeMdBh36bIvD3luuWe2bglup&#10;Ze4bOOGIr8/Ptfjee7vJ7OzuNum5N8YYTiAKdvzH+HnjnvW1GXNG5zzl72p++3/Bud46sNX1DWLJ&#10;pla4XSVt9oY928zp/wAAPp/j+in7UH7Wvws/ZZ8Krrfjq/8AOvrqNzpmj27Dzror/wCgLnALngZ4&#10;yeK/nv8A+CJP7dcf7LPxpurrxxeak1jqWhyLNb2axpcoNm5ZU8zCnKng/wC13zXrv7Xv7QfxE+OH&#10;xx1rWLnUL29Wa5MWlibGUtgBsUBflHy46d88mvbjGnOMJS6L7zya3NKtypH0X+0D/wAFofj14svp&#10;7PwtrFt4V09tyx2ejoDPjOQWuHBYsBxlAgPpXzzqP/BST4yR+I/7fu/iprLXitlLj+0ZNw9/vfSv&#10;F/Efw7+JEtk4n0WZt8ZKlIyxJAyQPoOfxr598ReM72wu7jT72Jo5oJijZzWVTMa2HdoKyO7D5ZRx&#10;Ebt3Z+yn7H3/AAXG1XSRH4W+PUsmv6dIyouqblF3aZwCW6eeoOM5IfkkE4Cn6kT9oO81nwpDqfg7&#10;xHb3On6teRytdw+YtpNbFvlhiZpnKyncSeFztwRwc/za2fxG1axk+0W16V542uQa+7v+CYv7f+rQ&#10;O37PHjrWLuex1KJovD8kN0Fewu2ljkYJuGMTFBGR13FdpUPJu8/GYqWJpvlfK/JHDmWVVKNFyg9j&#10;9HI/GHif99rOgeJrfUNJZpY5I7ORleYK0owJZCFG3LDK7tzH0DAx+J/AWleHrSa71fxLqkN+qrqD&#10;aJrWjbjPDIdrtvSUFdu4nzsZYlQFBOD5C3x50/4RfES4k0+O+sdDie5KR3EDXEO1oNxRYpB8jjZ/&#10;fKnexC4wp9YHxx8J/H/TWvdV0uOGPT9OEH2qTVntY9NKxlVWQLhSFJLYPHHB5YniynMJZRWlKo21&#10;K17HxEoxmnz/ANdyP4haFaaL4M0cad47tryzvrQXMk8kh8u0CAmQOo2uzJuO3B5OOARmvL4NZTXL&#10;u68H6V4jaOd/Ds/9iqumsYrp4pFl87zN/wApCptCOcFnOSQNtdl4i0nSVhW78I6zDrdhNdlrKa3t&#10;yFRWG0xlT8h7cgndnnkmuY8LWVvpHxb0fVpdO1Szs7zxdHYXWm3lwfL+zvlJG/dBQwJZZBxyY8Y4&#10;XG2ZRp43FRrQldNHbGPNytdDkNE+I+k/FePw1o1npdvPeagyW/l2ts4MYMe3zJpBIYY2d5QHhEYI&#10;bI811UluV0S9urjxZa/DfSfFd9q2iiS9exW70+WOSIeb03yPtIQrt4RcHqCOK7b4Y22pxeILfwdZ&#10;2jWtjpOsSW+mWMd07oZI1aLz3LFmMzSBmYg7Q4Yqo3EVe1H4RRf8Jfeaz4e0ZhI2oeZH9lkSUXEV&#10;xCXlkAVFwd0ZLEYwS3zPktWOFwfLUUVsjqjTlGUe1z7l8XPLqeg2+pKrFry1jlCt94lwMDoMklh6&#10;da8Q8drJHayQSDDbd21eg57V3GqftQfs9eD/AAVpGleJ/izpC31jpVql0sdwZFDpCgO1gCCNw4x9&#10;a8D+KX7af7INjOqz/H7QYFVju/0htrD+7kqehro+p4hbQb+TPqqeKo8qTkvvLmqaL/wkvh640l7C&#10;K4jW4hllt7jO10RgWUkc9M9P0PI4fw54K0/V9P1Bra4WZmZwbosdzzI8gckKVX5nGeMFWXPqpz0/&#10;bl/Y31qy1LQ7P9pHwzDLdWrLHLJdvtRsg84XPsDVj9mm/wDDV74LvNZ0fxjDqELtsa3hYXC/bBJK&#10;WaJo9uVYkuE68kEttyc61OpRjzzi0l3R4+MqRjiOZO6sfd0tnb+Iv2M9C3pa3nkeGdNkMd1loXdY&#10;I/vhQSRnnHGe5AzXw/4gh+LvwI1ib4geBtdfa2sPb6xpt5qsE817MhU4ZBuVd4MhKKuUGPnfCsfs&#10;vwrqFr4u/YRjutEunijuPDjW9pJMpUosUjRKSA3BwgyQe2cng18teK31/V7nVofDmg/a7HVEg3u6&#10;hmlCA+eck7Y5I94BIXJPJI3YG04xlSjJnDipOMU0ec6X8StW8M/E3UPG/j7TIbvRfFx2arptraMg&#10;sW8wwxzRs3DhnWSQcsGGeFbIr2PxJ4A8NaP4a8F/EvwTrP2iYyQ2t1b299+83MTIq+R5fGChPLrk&#10;Rgbctz51r3hW4u/BF4muWVvu0zULQyRwxRsbq3+y/Iqs3zbg5iVhlg2xZFIzgadrq2q+G/H/AIf0&#10;t2ka2k3JHtjG7dHErgthSWILSgAFOCpOc1lGpLkUW9PQ5KLvd3PefjD8XLm1+F/h7xxq+oTWsk0O&#10;yT+zVWKaS8+a3KsDkAZWKRABysM24j5a4X4w+IbD4naVoehWdsqauby0uV1Jo1WQgxyxvG556snm&#10;DGc+cqnaEXPM/tEeH77Wtb8P6jZ60JIbrXLa4uIY2BDllm8scMdpy8p4PVzjpgfG/wDwUx/bh+LP&#10;g/xXJ8L/AIHahLoNno8kcN9qmnyYu7m4TOQJgA8aKW27UILHcWJG0CVDl95ns4PCyxUuWPY+wNF8&#10;PeL9L8AT6N4utEvlM11Pb31w4juIboXTowbCvvVxIpAPIK8MAcG1p3xBu7fTdP1HVFumW0vWt7lW&#10;BMW/ysZ2M3IdDuKgr0Pbivxv8Kf8FBP2rPBXiWG/0342+Illhm3bZNUmkjb5s4ZGYqwJ6ggg4r9T&#10;P2afjDrn7Tnwf03x7Lpnnale3kMeqLbyASfaoYmK7B33JIMjnJKAnjB+gyutRrLln+J5+dZXicDT&#10;507+nT1PZPiDrH/CWfCfSZb9F1KSx1BLJrmOQIvmTIZYnGcEARqVbqOE44ycf4WePr3wreTW2nwt&#10;d6NLZzprGlswJniIUP5bAnbgK5DKQfl7ZNdBqcUGieBZvDHiTSI7X7Vqdrczefb4WWERXCYO1Qoc&#10;GRCME8KPunBrmfh9r2laa9wfA2o2Zt1VxdW7HBeI8mMmR2KjHcD0BBzSlhaf1OS6puz8jzPrEo1E&#10;76NarzO6exsvEtvdfDy8uoNRjAa80qaFv3nmhtzjPbfH5q7duS6oMjvy2hxw3UOmxz+LVtRp9vhZ&#10;JI3UEBiVA65J6EngcccGui1XXvCN9q39syztDNDHsj1K3hYssaNk7PKkiMeCpwxBORk5wAMzUtA0&#10;BL6XU9FupNSt5omWLR1mR/s+RypQA71+UdSCBIQdx5rxY5hg8OnNtp26a6ijilWduVvy7milxosl&#10;xnRLWRZZLjc19/aCfKgDNxtUDOec4JwDxSXWs6PqVo39m6td2s0JIlhlgWRdx55dnBYbupJJOODX&#10;N618SPDd3o4Ihjt2j24/eBeoIy/8JB+bOFGAccZq/o0tp4kxa3mo6fJeNlpodLtNrNh87GMg3L8x&#10;5wAewYjGPBlm2YUant5Tk0uhjWrU94xt5G/onjvU7HVrXVWRrhbFU3WsK7VIXnAKghQe/Gcd8nNd&#10;nr/7T/jDV9PudB1J7RTew7THDHtESnG7Bzuz1xknH1zXIXut6d4O0p7nQ0jtvs8LP5i25DGJVzsO&#10;WVpP9kAjjHOeBxOs6pY2lrda94iNnLZrbxyRxtHCjXLMOAAVO0Y6gdQQMZya76fFlTHS5Yw5V3dm&#10;/wDgfmZ0/wB5qtPS+pm/EzxTqdjeNI8a3G5WuFurS6WMxR85aQ43ADIU4AyEPHzZrz3VpNX0H4bn&#10;x/oHia8uL68hS1kszYmOGxA+YofOiJkO1kJY7cvngA7RVb4l6b4yu9WXX9P1qDSobe4tbi40W1WN&#10;ZTl8NKjx7pQXSVW8plG1OM7gR7leftI+FvFslx4F8S+DIY7aXT53vLiRvNVmMYwmxCNpI4Y4HAzx&#10;uyMJ1JX5kzrjHmPm3xDF8QPiHaaf8JrjxtJqF1Nox2+G5riJ3jkitHlG0orL5TSGPblj3JUbtqSf&#10;sxeCPFmp+Kn0mBbGW6SDN+0atsm8nCwqHmLkblSO45kZvMnlYjkIupdJpv8Awl1pqXgG3uo4VZX0&#10;9tKu3VtPZAqIFZpZJgzQmESfOEYyNhVziu60PQvCfgiHTvGGmeKL22hvmYL9hurKSyDSYBkMccIm&#10;V2YLuy4LdWyeaxlPS+x0SgowPT4vDvxE8AeA7y0X4i200drNJdRyPYoZ4sBVVEzIqnt8vHzLkDYw&#10;URfCrxz4l17wvqF14w09bqWNUa1s9Ut8R3EeHEkhePcd/wAo4KlQCFAwPk4fS21LxbGPh2JbTxI2&#10;peVcQ3tnMm60hTKy7ocSDKuHJDFcAYwwVTXoWjeA/iL8P/Bk0M89peaXdE/Y7e1Zl+yoSjRtF87b&#10;QQ7lwwycA4AKgc7rUcPrOWr9EYyj7puanrN3J4en1C0ja3is5pIrrbeFkjk2k+acqrK4CDHL4B2Y&#10;UDNZfgTxuvjbWf7KvtTaNLW1ju51soHzdAlvl+SVdnzRsM4KgqPlJkBrJ1LS5o1tYNAuryGaC/kl&#10;ukupI2md2clNzNLtKsAMbUVTtcntjmk8OfEXUvE8PxYu49FSzk1IWDLFOwaSLzW3MAGG1A52Hyyu&#10;SnBPJaKtGOKlzye5EKftKnL3aPTpPjz4D0WP7PF4strOYzRwTK1wyzwxqrxsThnOQzBtg2rgHDZ6&#10;+q+DP2zPgjJF9g1T4g2v2WKHCzyRtHnDYUbWZmLHlicdNoPqfzs+MfxB0+D4h61cQyCNf7SuRChY&#10;Z27+n4fSuQ1b40+TEhgdceXkt09K/ScryaMcPFJt3S3Ovl+o1GoyfY/ULxT+3N+zZpUjWsfjwMdg&#10;JkhtJZMgc4wF9vX1rx+9/wCCinhb4jfFTRvhh4Dvm0n7dqSkyvG7XE8MZ8yRz8oSFFRHdgSSQn8Q&#10;JU/ml8TfjNJY6animC+dZ7y5nsW/eDbst1ikXC7c7s3bZbcQQFGBtyfDvBnx+uW/aA8OyXNzK+7W&#10;rZWKufumQBgeeQRkEZ6E16ksBToU3M3hiKlaoon9KdjLDPLm3Zdrc7VrVjtyHH4V5p8APFkvijSI&#10;ZJ51kbarbvXIr1cQLxivJxHutJGlO+x8U/tM69Bpv7QWraLJdbZmsLSRogPmCbpMNxjgsMYzk4/P&#10;zTTNZtb7xHdL9+CPXGWSEPjKhYVYZ7dD+ddn+2ZoyxftYazq6/Mknh3T43T0YNKwP+fSvOPDtyl1&#10;4o1+OQskkeqMVC4HVIWx+Yr16P8AAi/I5ai99nVaFqM2m3sdw0fmR2tx5rQkkiVFbGODwCO/6V7D&#10;/wAE3bC4stP8fNc3rTMdctcMY9vP2YM3c5+ZjyexFeG6ZI4sVmjZmaSEiRdxIUZGK98/4J2lv7C8&#10;bBBlf7fhCnJOP9HQc/z/ABrDGfwbFUI8tZNHt11GsKToyMdsTFmI/wBrmufugwWT94MdUb8P8TXU&#10;a9atFZyBmxuVuncVg39kI4gkuAyLzg9OK8d0z1FU6nM61p5t7hmeVS3klcrznn6e1fn78QPD2meC&#10;dZ1DxXoEL2+oat8UpRq91FdOftHl3rwRkA5EYEcYGFxu7gk5r9Dtdt5hYNOhHFu5bP07V8D+P7DU&#10;F8Uan4aluY45rXxs98Nw3Bt008gjGfVMDpwTmurCx5Kn9eRyYx81PQxv2gNRudfg0u+uW/0kXNo2&#10;YGK/OguN+O/KoPmJO3dk7gMHjv2d9Xu7/wCLNjfWzQiNtP8AEDSKdwCb28MEhe2Rz2Hcdea2P2gJ&#10;ph4BS6tZNzQ6ajQvI5Zon+z3LAKeMqA6g/Q9Ogp/sqaRHZNouoRWjLcNa65Fe+fJv8yZn0krg9lE&#10;cCryTkoSTk4HoS/hs8ylG9ZJkn/BUzVjo37GXjSb7N5puNLez4bG1HXzCc4POUB7dByM8+lfD/UL&#10;g/DXwfDqCqs9xbwozRbmUONNm569OfXv9K8w/wCCquowWX7C/jVLuHMk9iqw8Hhhg5BA+X5QRycH&#10;OPQV6H8MGsrD4YeAGG6Ff7LjI88k9NLn4Y+u1c5yM7e9c3N+7Xr+h6MonZ3Gtx3tx4PFtPBNaXl5&#10;cQ+WGVWRvJAcZ5JBMe7s3vjisjStYOs6VHqisCpVgrBNpZVYjPU+nqavaB4a0q00TT/Ecl1DNNNq&#10;sslmu3Cx4e4LAY4zmVxwAcLjnbkYfhmGGw8K6bEH3A2i7zuB3Mck1MmRGmjjviCiRWdnrVxBGzNI&#10;HaBW2mWb+1NG8pvcjyMcnuBx1H3n4Yma48OabOke3dp8J27cY+Qdq+HPH/2STw1pfnWm5X8QWEe7&#10;jKg38JHOMYzHnp6d+a+5fD0US+H9PXzs7rOI89RlBxWFZcyR0UfdkyW4WUxttZQ2Pl+XrUSQS8Ej&#10;7vPzVYlUBuv45/pTXZYx+7HyjqK5+U6Exr8pgnORyDURkeFGVgVUL8u3FOd1I3xhufWmbYlBLOf4&#10;jzUjujwbxFIs+s3V05dWaYlN/Ybs1WgnZmyg+XGcselLq5EuszEShlLNgqfl60w2vnRqiEqOje4F&#10;A7k0LCTc2PvLgZoD/vQVYr2PvRDF+5kckL8v5Ut0HKBYhznrjtQLmGzRo0bFl+VV6DvzzTIY0Xaz&#10;Dd8oA/xqS4YuGghzu2nb7UuD5carwwG3FA1IkXdvUKck092kW52JHuXblmz0/wD15pI1Cqq55PPX&#10;p7U+NvmY+/P9KBSbJYuUEv8As/d9Kei+YuFU7sqf0FNgDOASu1jnINTwqJcgLjpzjuP/ANdXEwEb&#10;G7IGMAjjv0wf8+9EwQNGG+X3Pc+1TBFDKMdunrUckiRfvJDnJJHHX6VbjclSEtldzunVf9Z8u05z&#10;6fpTZpfJn8pkGPJJ3em0H/8AV+NWUA2FcfeIPy9hzTVjSU+ZJH6httUqehXMRxSeZHuPCnlc0FXH&#10;zD6j8Kd5ZiOxfbt0601wwZQp+Y8MPSq5ULmJIlO4RgfLu4x3pyH5C4PPT2oCkRgB+fbtT0jzGoz0&#10;ajkQ4yLcOUZWK+lfJn/BW34Ha943+F1p8UvDdtHJ/YKSx6sJE3kWsilSwBB5BbqOQdp7cfWKNlFL&#10;f3cVakhtLyzktL23jmhljKNFIoIbPqDwaqVPQ0jUcZXR/N74l0jw0mso1vdTWk0d0hmjjh3MvzfM&#10;67pBuIHzBSwGeN2MVljU9T0jVVtNX3Gxm+5K7gBSVyhZsHr3/mOtfsV+1H/wRP8AgL8bdTk8VfDP&#10;xBP4TvzuaSzWPzLOVid23Aw8ak5yFJ4OF28Y+afEP/BCv9pMWVx4XXV/D+qW6bWtL1Lx0UEhsxhH&#10;24GcDOO/HQ1j7E9CGKTVmfHOta5PB4Xlspp0/d5j3HgKwOSPr+feuy0lEsfgnpXhjSjJHfa9LI8x&#10;7rHv27unAKru46gggjoIfij+xb+038DYbrwB8VfhHrENlbzvJDrUNtJcQQ9cndGpDI3XOQR156VL&#10;q+sDw54atdX1HG7S9Ft9Ns/M5yY4I0LDOOcKOoz685rOUXCNzqoy9pLQ3106C98nSNHcLb28YRVV&#10;vuKPT/E9a3jcx6Rbpb28mFjjx9T/AFrnfh1qGmWng9dY1Z2jmuMu0bDG0dh+WK1vFmneKfB/hOf4&#10;j634du4dMt3hzPLDhV83/V4BA3Z9j2P1rl9pFHeqcih4n8TeHPDzJf8Aiq/itVm+WFZmwrNUcete&#10;GEks9S128S20q6mVDfOpKfewxHGeBk4ANcR4/wDhh8UPimy6v8QYHsNNGnN/YuiyWKm8u4/Odoys&#10;arvXIcfO+Wz0O0Lj6a/ZA/Zg8JWVlb/Gn9tTxbp+j6XZw+Tofh27ZIjBbqMArCABHn1xuOMjB+au&#10;epjqadobnbDL5R96b9LbnkP7QWq+BdIto3+HGgeKFtbfURBdXuq2e6K6gMW5bqMrGvlDd8pjfcQN&#10;rBuSBxGi6H4s8T6NJ4r8N+EdS1LT7diJJrLTZZFQj1wPp0r2X9vT/gox8Ffin400n4E/Clf7P8B6&#10;LMqXt1bwhftxB+6MDiPGByCT19K+lvgH+31+yVp/wyt9Ij8R2Ph7SrWPyo9D0OEGZ8AZdpm7k+mD&#10;+lcNTMJRqWlE9Khk9TEYb2lPXyur/cfmjf8AjzS7S+b+2dGvLdlYgxzWTpg89cgVNpfjDwlrIaSy&#10;1O3j2/eWSTHf0Nfpnqv/AAUH/wCCX+oS3Wh+KfDGnyLcRs7XF7p6XBuGxyG+8xJ569fyr4B/bUs/&#10;gP8AtGa8tz+x/wDs5zaLaxOzX2vQxyxrKuR92FW2KOeTjJGPu93Kt+7507E4fB1IYpUqkLvte34n&#10;n2paun2jFk0c0faRTuz+ooryPVPBFvo9x9htPicVK/61PLICt6Dmiufnqd/wZ6ssJl6laVPX/r4v&#10;8j+38MMZJo3L60yivdPzAfuX1o3qOrUwZPemuSozTsVykhlUdDR5oPIFQ+afWgSnuafKHKTBwetG&#10;8VXMmT1/KlXPejlQ+Un3ijeKh3NjAo560couUm8xe9HmJ/eqLcx70eYQOlHKHKTE55U1Q13WbXRN&#10;Nm1W/mWOKCMvI7HAAFWHnKc14/8AtKfGTw54F0tbXVr9hNK221gRSct/eOP61th6PtaljmxFT2dM&#10;4z45/E6ztLNr5NouLhTKi9GVAOM98ntXzP45tdW1Lw3P4vtLrzpA++YLJzGfQcdqX41eMvEGu6fd&#10;eIftINla5eU7huaTsuPYVV/Zz1iXxN8PNUs9UuVkhmdgrsM846GvpqajGNkeM5dWbXhDxNp37QXw&#10;rvPBviMiaVY2T5hk5xXy14A1Sb4P/F2fwBrkX/HxdeRGGJCgZPzen+fxr0fwH4nu/hh8UGhv9TWO&#10;CSc+bHjbkZ44qj+2z4FiuY4fjH4eTaF2tdSRKMjng8f0qankOHZkPi3WvE/wk8bQeLvDd3J9maUP&#10;cNwqMufu+/5Ct79pDw54Z/aX+DLfEHwh5LalYxF2KfeGOo615/4T8aL8YPhrN4YLRwXywhUZpB/C&#10;OOvr/Ws34D/F65+EnjmbwZ4uWMabfN5V0hUbUPTPI/8A1Vy1KilGzN4wtJNdDwPQNcaynfS7xpGY&#10;yYZWbof/ANVeqfBDxEf7XbShM0luy/Qj2zz/AJFcx+2T8IbX4TeMx4h8JL/xK9W/fQLGuUjY84Ho&#10;Oaxv2dfF9w3iVbTUHaRpfljZV7549/avDk5U6zR6/u1KdyX9pB55vG73tsFj2KBwevv/ADrG+G1z&#10;FY6hDqF0zeWACGJOW5+v/wBetH9pPWIP+ElWSzu9kxUBlbPI9fxrnNJW8m0aK5ZFlmTG1UOPfPHv&#10;XBU/itnXT/hpHe/GTw9b3WlR+KdIO1mX98xx6cfT09T61wWl6wLvTG0qSaRSxyzsxx0xyfwr1fQr&#10;pPE/w/k0i/mV5yjKsK4bv1xxXik9nfaNrFxpvnBkWTAjk+vQ8/yrKpZalwfQ2tNuV0iWJ4GjL+Z8&#10;0m4MBx1ruvE8A8Y+AcWCx3E9uNxfj0P+f6HqPP8AVjp89lDLFJBDIjEN5KjP04+ldN8LdTW4L2Cy&#10;ffyqxvJkH8+30oj70bCn3PPoLi90pmW6mOO6jGB7dPrXgn7Wfwp0zxJF/wAJbpek+TqEal5JFz++&#10;HofX69q+iPipYXOheI5LCB49rNuWOPkrz2zXL6x4dPiXRWkuH3Ntx5QQt2NOlPkkOooyjc+A7+IR&#10;D7ZDbeXGzbQvJww696rwF5Dwvf3rqfiroL6D4s1bRQmxYbgvGOmBnoBXOaY7x/vFiLeu5c/jXqwl&#10;fU4iOTBUfJ68460+3X5QUbb/ALJzS3cgdAIE2srZIpERWhDmdtzdg3/16d2BFLkHO/I3YytBZl+4&#10;27PqaUy7CVQfN9On60zMv33w3f7tIBWBIADf726kkAaQMoP/AAEcVG8pYsyyfLj7u2i3dWXLPn6H&#10;pWYFiPIU7eM/rUTO29QAfZc1PDPFEC4T3DBiOaJ43z5655/z/LFXHY0UtCvdzK0LKpZWH8XWvqT/&#10;AIJ5al4bgXWLeWXF9PbwPGJJOGjAIOB6huvswr5XnRNpLNyetel/sleO9I8A/E6x1PWb6OG1jmaO&#10;6Zk58uUBdw7nDYz6A5rnxUeai0aUJctVNn6JeDNfk0a/VrWdlZTn2+teB/t6fAa68MT3P7QXwauJ&#10;rLTdaCxeKtPsbhkCXB4Mu0cbHz8w6BiTwGAHsti6jbdW9wsiSLuUKPmIxx+laVjqenSpceFfE0An&#10;0fWrdre7t5umG479/r3+leJRqOEj1pRVrnwL4E8U3VlDAtlctFeQzZW4PEuAFVV3egCgAdBiv0Y0&#10;2Sz04eC/Emo2kcV3P4Q0+SSNQTvdogXfk5OWz3zxXwf8VfgHrfw9+Li/D/TLZ7hbq4R9DuF5+127&#10;uVRuP4gwaNh2eNh25+mvA3ji+8aXGv8AhzT9bvdSsfAml2+labdKpkjDwuI5cMy7sMWL/eKqcBQv&#10;NepTrclncmnh/bXaWx9bWOu6fNZSRX2r2YjazMtw7R+XDCgBAbGSQeTlic9cYGBX5m/tCfEPTdI8&#10;baxrGjeG49Q0mW8kEGqLFIkMgD7NyGUlnAPGcnnjNfaXi/TFsfgXLL9svLr+1FiS61GE7ltMDfhm&#10;C/IORn2GK+Lvj3rWva7oLfCHRo47XSbe4Et5skdBcyBtyNIA22QqfukjKA7QQvFPH1oygkzqy/D1&#10;Iyk4HHaaY/E3hufxfpemn7DbzJFNKo4WRgTjn/dP6VT+Hvxus/h345sdbsY5g1reRymWN/uMjqdw&#10;+mAa9h0L4C23hD9m/cvjSS6XVVh1B7JITtjYK4ALYwPvHjI5xx0x4dJ8LjaavazarFN/ZNxHIbO4&#10;tYVR43LdWYqd4VwM9TtBUFc15lFxdRpbHpY6Mo4dOXXRn7Z6tZT/ABXttN8WTy+ZazadHdWq+dEp&#10;jMtofJViCVdl8+PJEQkAQBi6kxuzwZfeELT7PPb6PeJNo8MwvPsOmtOiXWAipMJQXI/eE4GCrA7W&#10;XBA6j4c+E4j8L/DHh218cp5c3hTTWjurWzW3nQC3i3xQykEIMhSWIIYp8ytnFczc/EKX4Z/EPWot&#10;W8U6hH4ekhla+8qT7YUukyFmgVFjWSJZHUmKVdpaNXAUqa82vUlrFvX5n4jiuaOKkvM98+HeleI9&#10;S+FFr4O1KG++0WSxva3krf6PdKET5oxtDNlQW2t90KQOeTX8SeERr/hq60nVCyXFkyy2zNP9n8/Y&#10;WZ0YSnp8m3I+X5s4J2qad3rV9rngV9R8Oa7Y+JDp0K3LahLcSRSyyOVzFIUn2ru3HerK6kDbyWY1&#10;Y1bxJ4z8SeDdH1t9ButLvIfJiuodUaOeG8VZWkzGT8xAWNCANvmbAM/M26aGMqYenGP2bnTh6zjJ&#10;JnNahp2l+Efj1r39hSxwx3GrNq1g0ce7MNwol82NV2Ecs4wxbnB44rrtEgvIf7N0i2DW2+3uYP3f&#10;ZIkmPB5LcLwOpHck5rx7xZ4r0LxNotzr9v8AabO+0/w1HpG4MZGg+yv+7CyEYkJRVALjEjHBVlYo&#10;fVhBq1to0Kvq8dxM00qtcLOG43uMjJycjtySTz1r6zKKlOtWU1sepiKylR0Plv8Aaf8AD8Vp5lho&#10;zf8ALxIvmRz7CW3EB1B3fMFPTIBwNw5OPze/aS1q6i1BbbfcQxsoaOOaYttCjBBZlBc5BXJxkrng&#10;5Ffpd+0hpNppmlyXt/ZTNc3CyJNDZqzeXJ8sZBUnB++SFbAJHfivzK/aZiDeIpEvvMnWG4kSNgrA&#10;SYyAw+YtyqjnJPvX6ZhadN0Uz5+VSp7Q8/8ACOoX8OqR3B+YFwCpOeP61+rX/BN/xZrkHwot9Es/&#10;EkmjNeeKD5l1uAFyRFsCOxIK/MCRt5YgnPevya8LGePVAFU/Mx2noo59Ogr9LP8AgnjrOgWfwq1C&#10;98aTxwx2niSxuNPvpWuI47SdYXVXDRELwFJcOQrs53ZLMW+c4hjGOEkz06VT3LvU/X74F6cJf2PJ&#10;vCt9EHks7fUoZYVk3bT500mO2ThlOPfqep+SvBfjy1025O6ZZ7iFrgW9tJkMpzGDHjYF3N5SEcgs&#10;WJJ+YkfXX7LV1pPjT4CaxfaFdLdQ6hdXTLcRu5VmkgjL43ElRuYjGTjHU9T8HaN4d8Ua0nipm1n7&#10;LLNe3f2aOxhkhKyKGdnJVtwbLLjaQAsa7NpZyfkZe9TVj0MVTlUprk7foXfiR48sL+/svEY8VXN7&#10;c2OsPcXl3cWqW8MRRUSCBo4U+YDfGu1y42bCowcnt9X0TUvHV9oPjXwxq1tcaJ9sY311bWZd7WSW&#10;Hy95+VWXO1CpOBiMYAzz4p8PNA1rXo9F8FW2k2txfXWoMkFzJparGm6YzGMdGDgC3Y5bYY5FKqDu&#10;I+vPhX4S/syx8YeErLQ5ZLHS5tCt7HT7u1CtC6wSRSSoWySPkGM7uEyp+asoUZVm9dkeDhqlSE9d&#10;jw34w/HT4cfBTwF4J1v4xeMrPS4rXxo+i3lxtwsk5jFzFtKocgBWBxhSXQZwuG/PX/gpX4gurvx7&#10;N4h0C001V1VfPuLi1jYNNIzs5ck/73GDivsD/gpv+zNp3xV+FWlzXU0fhi103xjD4jsLW5hkmuLs&#10;xySJ5KxAkspEsu35VCrt3cBdvyD+1JpPgP4leJ49OHi/WNNkZybqC6nhhhtF37fIQFSS/TDEgZdQ&#10;BjcUn7NmffZM4eyVS/c+ObGSXWdejgkdVldvmK/nX6of8Ebvit4KTRNf+Gvi/wAb6TpNxC9v/YD3&#10;V9HDcPdSFk3xKxLE7AFOFIx1PTH5qXnwk03w74hvLjTPGkl1b2uPM1C4ttsY3YG1mViFOcHP3drq&#10;S3OK9R/YR8Ca/Z/tq2PxM8ZaBfS+GvCuknVbWa3UhNUlCpFDDBKMgyLJKLgjnK2z5GDVUZRp3Z0Z&#10;zyywcpSdla5+6mg+J9P8OeIIfCFhoC6gsdrIkV1dXHmXEkm/59287FjVfKG4RkDkj72asDwloXxG&#10;0KHWfFPh/SbjFxln0+6XaiBmKQ7FDb1dOWGFb5W55+X5pOsfGP45eObjxX4n8S3lraW8EcMhZvl2&#10;nynaSONECBA0RUnksVIyVd1f0rwz4VsfhRod1GNQW+vLi3aSK+uLqdbhZDuUbCpUR4xyqrzkg4BG&#10;CrUqOnvufnMPevIs/Gfw5NFbXE/gHSr7T2hu1a+guMtDc25kCMYii7Y5UHzKQpJXIwwyB53oN1Z6&#10;BHJbXl9JDaXCwTWd1cw/MSQysFKKqKHDr2JbYMgk86et/FrXbqC61rWL1ptQI8+SGOZ44lkQcqRF&#10;EWyehkY4PQgjJrxbSPHXhnxn44tfD1vdtpscck0WoLY277fJBMgaKYyBXzJFCp3KFjBdgV4x5vsJ&#10;TvfY46mIpwqaKx6n8RPih4V0wRxa/qiPNc7YbUSMreaWfaBsA2HldhG3AG7GB1j8KeJho+vNZ3cr&#10;WtzHfS213bRSL/DKEM3y4+bOGGCDgHg4BrifH2jaPea7a6h8OfGiaDqk3l2n2cahM1sq7JIgTgBc&#10;qzecWd5CZItxWQfIb2rp4fOirea5rssavcRiaGO1jDgELMyMFYAozKd3BzlgCVxU/VrU+VbPuaU5&#10;RrNxR79pGs3+q2XkwajFOy2/l3LWMYKs+4puBZhjOM4bPY+tcv4z0fSzq1nJdyXNxDNcfvrdmLKY&#10;mBOSAFZRjoCSMjBHZuZ8N+INB8MeGIYvJN1NqEckkFzIHnlg83O3chBWTAbJByCOAOQBzl5qXxj8&#10;FeLLfxBceBfEUNvqbQxxXGi6VeTS20QfzUBLrLhcFMtuI+QAKMVwxy1xqNxudlGlUjqkdB4zf4f+&#10;HIrgygXEKu7af/a1xIHlaL+ApFHlJCVAX5QwZQFyfmPnFl4Zu9S8S3mheItfvJIIzZ2t1ZrNFtia&#10;H5mmfeGkEkpLkxK7KquoCgLgbmpeCvE2q382oXHw+uLqNopPtUGqaSsczz4IVfNuUdwilf4ZAArK&#10;VJkBkbvbn4P/ALQ2o+AdL1fwnoUktw+lzw6yY9Vx5jM3lnykR8Fz88iysC8YZQASpJ7JUqlO2jNl&#10;Gsuh5T8MfGWveEvixcB7Owj8P3l8ssUUbHz5pt8cjXDO7bo0YS8KzEiNYgck7j6n4f8AAmk+OPiB&#10;H4N81bK2uLqaSO+sI7aT5FQOkUiPtHyqUw0YLDAB3HcTH4P+A2o/Bj4uHVru+hvbSO4gu4LjU5D5&#10;k7kkt55kUkBV8tdikINhC7RxXv8ApHgj4X+IL+HUXt/BF5rk9mpmW1VFunkG/CoqY2ADHMeCQfQY&#10;GVeniXBulC/4fM6owqcuxzf7Nfg7SvCGpXWl+Ivh1aw6tp63L2viC6tnEV3buyLGhdTtbLeafmBZ&#10;chR92vRdWtNQ1iw/scaMttcKUeZPt0SrcooxtjlePbL8q54woEnQ4wKOljwxbWF0l2832pZJJdW0&#10;+3aaSeJUYiJtofEWEEbEjH3Bnngbmm6dpov7Nn12SC/vNPQ29rJbyb0jCMN0XzbvTG5iR84BwzA/&#10;HZ1gMwpzjVqb8t3qrXFKlUlq0eS+MNE8Q6R4+tNW8GaJJdW+pWSXGoWt7cGeKCOOQL5yvuLK+4sS&#10;4CjggKwLV1mveA7s3i3Hh3RbeG2n3PDcQ3q+S+Ud2fYiKAMs2MbeTzuXEddTrngTT5NTs9WNkst3&#10;p8O8Xn2PBeGUnJLRMjZRlfClmOXJJO7IfbeEdcuLCFbvW7xtPjK/aIo76ZbgygD50kDbiMInyk5K&#10;u+4kHYeSlm3NTpRlJrl19X0MFGpGqj8tfjnftY+NNchMrNINQl+ZsZG5iSPwI/zxXkninxdJDYyM&#10;Z2O1cLu+n+Ar1L9rCzfR/i14o0yXb+71qZcR4IHz9B+dfP3jC9jOnuMbdkmN2Oowa/pvK+WWDpy7&#10;xX5BipSlJ37kHjf+2PFnw60Sx0KHzrj/AISLVGkbAxGv2fTh5jn+FB3PTpXjK6zpvgjx1a67pmk3&#10;msX2nXcVzBcSL5dmZEYHBjKl5FyOu5DX2T+yx4W8OQ/sSfEb44eII4ZJrTxdF4dtI72PKxLNDaSt&#10;JHz/AKxjtBP92PHQtn5/+I3gttKLXDW/lLGufMuGVVx6g5PH618rn+b1sLivYRWh9tw5kNPHYV15&#10;Ss9j9Kv+Cbn/AAWg8C6rqun+Dfj/AODY/C5nKQrrWnztLaK5PWSNhviTp8waTuTgDn9YNO1C01Kx&#10;i1LTrmKe3uIlkgmhkDJIjDIZWHBBHII4Ir+Uzwv4lubvVYY9N1GO4SNlMn2eQEKMjHTPc1/R3/wS&#10;91PVdY/Ya8Bza1cSTNHprRRSySFmaNZGC8kk8dB6AAVy0q8sVQ530OPMsDHBV+WOtzxH9sqZx+1L&#10;qwmZhnR7EKntsmOfpxXkfhANL468QQA7l+0F8LnOf3a17F+2tAF/am1C5d2CvollF9CRIM/+Pdf8&#10;jzXwZawnxzr0hVTL9tlVsr97LR8D86+ioy/2ePoeL7Pmmy9pUDi2ZE4/dtn5K9k/ZF+MXw4+B3wn&#10;8WeK/il4nh0qz/4SBArTMS0rC3X5VUDJJ29K+G/2if8AgoR4b+FfiW++Hfw70KTVr2x/dajq1rPY&#10;lbeTkNEiXE8YLr6kMgPY18i/tIft+ftC/EjwzN4a+HPhf+y08uP7dq2qa5YNcOyqNzRwrL5cLE8/&#10;LnjGAuAa8nEV8RiqnscNy6/alOKS9db/ACsfRYPIeWgsRiVK3SKjJt/hb5n7zfDb9uD9kb9oLxdJ&#10;8N/APxl02bXoWAbR7mQ29yehwqvjd1HAya7rxJobWhaaJ28tjjaueT09enSv5NdZ+Kvxh+HnjRbp&#10;vGepzPpd/I+l6ot9Iqt83mb45Ff5GbAfCsHBPY1+33/BHr/gtjYftNy6T+zN+0prcJ8VXFqqeHfF&#10;E0ip/bOFGIZxwv2rHBZcB2U8BuT6eMy9YOnCUKimmtWtVfrY8mpTl7SUeVxt0ejsfdus2cttpsyH&#10;ALWzj5un+NfnF8e9csNK+J/ie/1y6fyLXxsyQ3LNtWPbc3yIW46AquFI4wB2r9QPGWkLb6XNPBub&#10;bHI3Ax/nmvzH+OM0Mfxb8YSXMVvNGfiRdlYbj7spGo6ntHQ5wcdfbI4rnouPNocdb+GzL/aH0e7H&#10;wwur64cFbXzo1DA/NGFmXdwBzuJPGOMcnvn/AAYupPDll4Nh1NfLF1ea4xmbDMAUM5OAPWNlAPO0&#10;D2x0X7ST6hqXwjvdInjt4b+af7MDHwk8jw+b91j33hceuT6VxHwwurPT4/hvJJfrdWdzrmsRW7Rk&#10;4dTos7lSx6/MH6YHOMHGa3k70W/62OGnH/al6D/+Cusv2b9gHxhNEzmK5022ZpOxHnwjBGe4PT2r&#10;v/Amo3Oo/Af4WzW1rt/tWzVUBXcAq6RdAMePUN04xj1wPPf+CtEEP/DAnjOGykZvs+mWm1JGZx/x&#10;8xk4yTxyPYdOK6v4D2dzrH7JP7P9w7ybrjT4Xkkjl+Zv+JTJvLcH5W3kYwOhwRkY4+b9yn5/oety&#10;3aOu8QXdzo3/AAiNvb3krxtqWpQ3UPloqxMhupVbjnG0EL3IJywwwahZX01p4Xt4ZAGFozRrhjzt&#10;dh6+nr71R+KfiK/bxNoumRWUiyW9vezTzSNiOHzFiVA4IPzE5VMsCQ0gHCkFPC+q2PiH4f6lfJOD&#10;5bSNG3J3fvsY9jx+hFTKV0ZyjbYy/GOtw3kmm+GyzZXVrKdmZflcEXMqge6m0Zvwx6mvvrw/z4c0&#10;tdvyjTYTgDr+7Hevz48S2kNrd2mrqreZJDbRySYPyrFHqJye2N80a+p3HsMV+gvhwFPB+kyk/N/Z&#10;VuW7/wDLNT7Y70370bmcW1ImlcrKuW+Yt35pjyuH2PLld30J/Kog48wHPO88bjRfTxwvGuV3MxHz&#10;ckcZrPl1OhS0I5JvlY5YqDlqdDOfJ83b/AT830ppkdYm+VPn6nbVSaZYbe4jzkrA2FY9eKbp2DmP&#10;D7lbd3klWcCPLHdu6c9zSWjBpDIh3fNz6dKht5linCyzK3UMH7k+tSQMrZWJyGZuTj+VYyii0ywq&#10;LFCYyeW7GpFTZHlxyF5qOcIw3CT5unTNPWWK5DCI5xwzHtx1oshdRGTzW2r16bhTkQxZYjJ3cbqi&#10;jC2wkdY5Dg+53H0qaPzJIt87nBTK+wI/p0oK1GQypJKyOBwwHX0qxE6GPzBHwD8vFNW3S2HmA5Zx&#10;8q7eBUsPlzxthfvVUYkuWhL/AK19q+nFWITGhwx6Dn3qGKIAkr9KkMYJzvwA3PvWkYnPKQSORJvd&#10;uNvy+tQ3ALSLG02FVQfu96mYDO48/wB3NNnNqqKbhwrN/F9KuUQpyJhtl23EfJZRnHt/k08yBDl+&#10;PSlgTNp5qY3/AOFQm3NyUuZBgKPlWnEpsdONwwi/KTio4pDhnePGQfwqUBwMMm4scLz2xSxxIzMx&#10;+7u259RWnKLmGxPlvu9Tz7VJHnO5D8qjjjmmuE3Boug4+tTQAlduz7xz1o5R81hy7/KUNH7NUy8f&#10;KozRBGuMHGe/tUlvExbYF71fLcOZimQD5N/8IP1q3DMX6v8AlUBtDPMfL6cY9qtzy6dpWnyX+rXs&#10;VvDGu6SaeQIqr6ljwBUWRpHmexMbCy1G0kttTtY5o/4o5EBDfXIr+f39urxtoHiP9tTxhplpZ+Vp&#10;9n4q1CT7DHGF8yU3LnbtA4+Y9OMdAAOB+uH7R3/BU79nP4DW8ljpmqrr97HxIlnOqwq391pOe/oD&#10;ivyH+Pvivwb8X/jb4s+OnhvwPuuvFWtXWoyRwzPJ9meeRpGClQvc984r5/NsyoYeKje7PvOF+FM0&#10;zKTny2i1o3/keu3v7M3/AAqfw/4X+KXxT8X2MKzedPqGgreJutUEO6EOd33mYgFQMgdQCKufGT9t&#10;z4I/ESTQpfGOr3XirUNHhSPQPDNhG0GnxyI3yvcyv5bTOAAd6KCP4cZr5J1BfG8niKOe58YyWckM&#10;pkhtdQJkMZyeQHyM55571wfiyS/sdcm1XxDDdXsrzlzfLN95ieXJBz+Oa8H61Tq1HKMt0fZvIMRg&#10;6MYVYaRer6n2b49+Mfxt+KyLqlt4qsvCsZbzpLXwxCVkk4wDJO7tNK+0Yyzsce3FcWbbwp/Zzr4o&#10;uJLqRixkl1a43OS3XqeM18k6p8dfHPhLUhD4W8QXAjKglGkMgHt82e1dd8N/H998WfFkM3juDfHH&#10;bfuoY2wsh9TzXl4rB4yMHVlU030/yPs8jzXhr63HCUMLao2knLVet3e36nffEVPgX4asWmTw/plx&#10;mNiq+Ypbqe/3u3rXgNnq17rHjVdY8LeGytilwv8AoXmExEcZBJP+cV6p+0tYeA4fDltpej2MMOoS&#10;yKIfLADFefTHH+fWsX4PfBC3sx/afjO6/dsoKWQZgufU4I5rowdSFDAurNtt6K+v3HHnmCxWacRx&#10;wWHjFQp2k3Gys+z/AMiP40+FvCN/ottrOiXUNrqAQM1tatnJwMrhe+e+P6Yq+Ev2pfjVofwwvvg7&#10;B8TNR0/SbwBZLNmwrgdRvA3AHuCSvA44rp/FHxc+Hvw48T/2Bb+FraaJY1zNCqkjI9/SsXxrB8Pf&#10;H2lyeJPB725uOtxYsoUuMcke49utb4OtiKcIqpB8r2b6Hn59gsrxmJqVcNXh7WOkoLS9uqel36Hj&#10;F1oviXV7yW4sobi4UNjfHGWH50V3Hh6eXQrNodHv5rdJHy0cke7B+oFFejLFYhS921j5Wnk+DlBO&#10;UpX8krfmf3AUV574T/aG8H+LLpbWzhvI90zxiSe3Krlfeus1bxXpej2Dale3kaQqu7cW617ipTbs&#10;fmbcUXNR1O20mykv9QuEhhiUtJJI2Ao9a+R/2rP+CpvhP4RGXRPhxp8WpXgyBe3WRFn/AGV4LYPq&#10;cdKrftjftXJdaNP4e8PagwtxGTNsb5mB45r81vjpr02pXE14Jprq4TduVSd20dFPpj/Oa7FhvZxv&#10;IujKM5HqnxL/AOCvn7T+r6zJJafENrG3wQqWNukSkZ4+6M+3XPvXHP8A8FcP2rLO43y/GXUiNwJX&#10;eCBx0r5a8TXsryK8tw52tlY2O7HP5Vy+pakJS21Ekbd1GflNctStKGiR7NKnDTQ/QD4ef8Fx/wBp&#10;Pwrqcaaxq1nrdqWy0OoW65OexZQGx9CK+o/gF/wXN+Efjp4/DvxV0aPQtTbiOaGYm3kOP9rlOuOS&#10;RxnjpX4maj4nk0u2WWdNzMvyNnsO1c1N4/uvNW4jkkRgcrtc8VPtPaGdejHoj+isf8FDNN1nXLaG&#10;10ubTbETGSS7uoSY57fjDqwVtwbJxt67fvV2jf8ABRP9lyG8XTj47kadvuwrp8u9s56Ltyenavxo&#10;/wCCYf8AwUnl+DXxC074ZfG/StP8TeB9QmEVxa61Zw3J09i3E0RkUlSDyQDhvTIBH7XaH8Af2cvE&#10;NhB4v8J/C3wx5OpW6z299p2kwxmaN8ODvjUEj7p+oBrSMTyql4Mo3v7fv7N+m28d3feJ76OORsKz&#10;aXLwfcY3D8RVnQf25f2dvE8/2XRPGc1w27DbNLn2p3+ZtmFHuSK1U/Zn+CNxC0d58PreXLZ2vNN/&#10;IPSXH7L37Plxp8emXfwm0me3hbdFDcwmVVb+8N5PPv1/CpsiL82xseIvin4Yt/BcfjDT9Zt5LS5I&#10;W1mVsiQk4+X+8fYda+Qv+CjPxd07wFa2uoysPPaFdkLZ+8edxx0IGf8A61fTfjPwx4d0fUdL0/Tt&#10;Mhhit1WGxtYYQsdtEP7qjgZPJIGeB6V+aP8AwVY+IE2s/GibR7a6Yx2YEYiUgLkDqR/+uvXwsI06&#10;POeXWk6lbkPLfE3x78QeLrK20/SpprZGlzJ9nkPzkn0Ir6W+EFknhn4Z2tohWMXGJbho875CRyTz&#10;/LAr4j8LQTXmrWqPfR/MwbbuPA69jwa+3vALLp/hC1e7/eQmMfMM5AI6YJrtoz5tTDEQ5LWOC+L/&#10;AIFOv+Mo9Q0i0maPzNryR/Myn1YdRXQ3viDSLLQ5PA/imBmtfsoSMKpbc368itT4s2cHh/SYvFul&#10;F0baSHjYg/jjqPzrg18R2niNLfVdRkjhQnDXEMhZFb3HatJOKMo3bPnu0vNd+EnxGa+03YYfM/dx&#10;N8y4J6dfT8etbn7Qnh1dWsB8QtBus7sGVPMOd2eta3xo8HLHctNBBAsbP/os0LGRHyOh7ZrktL8T&#10;6lo0c/h7XriO4t7tCrbm4xXi1anLJo9SnHmSZr+D9fh/aJ+C198LvEVyo1PSYTLpkjAlzt7ZJ9v8&#10;9K+fvA3iS68K+IlS5hZJLWfaz7sbQp/I121jqk/wf+JOnapCzLZ3FwoSZG6xtw2T7A96wfjVoFn4&#10;c+K95bwM32e6uDNbsg4Kudwb681wVveszsp+7oaP7QVykuuRmDcI5rdXLNnLZGc/rWT4S1GWWzhs&#10;rZG2x8ybV5NXvjxeNeeH9Dv/ALUpLQrH5n91R2/nVvwp9j0+3tZIgOY/4Y+ee5Irgn8Z0R+E2fDO&#10;rLpetwssnlLNIEmkk67T6Zzjt2Fcv8abSz0DXpp5A1wtw2YmU5P14xUnjfXhDKDpoHmrIDgKcVY8&#10;Yb/F3hOO9nt1W4hVRcTL94AdM+n+eOlTLWJpF2dzldGQs6mWcLDJkhZOi8enrWhZ6rd6LfR/ZzEq&#10;hgpKttOP1FYNpdyQwSQoyyENt3MBz+NTTvfW4juopVY9ArYHXt/n/ClEKl7nRfFBHvYLXU5C6llw&#10;shBOcelYempaJYNvv1O5fvY5z9K66+mg1LwTDcTx+Y8OQzBflB9/SvOtbEFpdLLb3pOT8yqDtB+g&#10;rOovesaRs6Z8zfth+HNN0T4k2esWkWEvUKSNIDgnp6+hryGOGRJpIMK4UkDGOffpX0l+2v4dWXwF&#10;beIMLJ5N0u5n7Egj8Af6Yr5ts5C12yMduQDy4x0r0aLfKcMo2lYJ4DGWYRqueKrJEJHOf++vStEr&#10;BIjMf/IajiqssZG7ltvUYXFaEladPLOWVcY4xnmoUUFWUkHPUGnzLN5eAzbj/nnNRABF3vJhs88d&#10;Kq0QEkhkZsJGAOn1pnyRfIqNgfxbqnPzruUnp6VVI2k4PzNRawGhbI1ym1SuB0+XNWJIpJISCjfL&#10;x5ixnbn64P1rLtr2WykHyBlxgE961hlmEisjeZgfKoI5Hpjp+Hb85No2sZswYlsqNy5HzLyT703S&#10;nltdRYxFVaSNlXcPx9qvOkZcqjsMruDZAOPwA6/yNZ9/HslFwH3Nuz0ol7ysyj9Gfh54is9b+HOh&#10;+O9FjmaO9sYZCNwwCV5U47qcgg85HqK6fxIp1Dw3/aNjJ/BuVGU7lYYP8q8R/wCCf/jddd+Fd18P&#10;L0IV0nUnKPx9yYeYCev8RYV7HY3NzoviA+Gb6GNo7pcL8xI6cf5zXztaPJWaPYpvmppnoP7Gvwd+&#10;H/7Uf7Unw58O/ELTLW4tZfEStdQvM8ZlUKouodysGUyARygghhJu24LE175+1F/wRX8afsv+K38d&#10;fs8+M1uvCOuXy6fe2OqXKrJDLdXMQWebcPmf7qM8ZUN5SMyg9Pjr4PfEjV/gX8XtP8W6K8iXPh/W&#10;LfUbUx/KWMUmWxgdSjMv4+1fvN8T9Y0L9pn9je98eeB7tZItV8NjVtLlVhmGeJfOXPoVdcEdQR61&#10;34a1Snys0Vaph5KUHo9GfiF8SfF/iz9n/W9X+HTRmSGzuHtNUs2J8u5ZDhgQeCuRyO/evJYPgNcf&#10;GHxL/wAJvf3cNhpuoXKj7IuA8krk4iGAB2BOOxX149A/bh+Ji/E7x/J8UNNs1s73iHxVpygBVuwP&#10;luEHdJVGT3DqwPbPA29lY/FL4Z6TpWuaBNqFppetJdXFvDeOuYxHIrL8pBwxZcgEY2cckmuCUJe2&#10;aex9HGpGVBNaM86/aR8OXngXx5Z6gni691RdDs1stOs21SU2awpvAQJE6jA3MSM5JznOTnmPhf4a&#10;1zxN4avJbLW7m68nVLc3GnSXBMarIXQPHH0XDAbm64xk9K2f2mo/h6z/AG3wjFrGnNF+6ks5rt7i&#10;Bug3LvJZDx90YBxnrXqv/BHX9kDUv2vf2pPD3gfTLrVG0mzvm1Txo7sBbx6ZHtU9B/rCz7EPOGlB&#10;xhSRtSpx5tDkxEvaU/e6an6aj4OXng79n7wn4R8eaj4g0XUIYNJXSZvs5X9+kMsrZj3AzBd4+XeE&#10;BRfVg0H2fSfhjqGoeI31DTdV8RXuntcWM1//AKIbazXO471IdJWDMflcZCjbnLh/0wv/AAxpd5E1&#10;hMEmt5oyJLG6hWe3YYH8DA4AA4VSAckkGvIfiz+wD+zJ8Y/Ol1DwpeaBfSYVL7w9dtAkTKSylIzm&#10;OMqRu3IiHkjdhiDjLKeVtqd/U/OcZkca0nOEut9j4h+DniC+t7jUD47jtNUjul3Q3kkssM4jNwif&#10;vNiKyqE3KGAGSwYlSFI9E+HsGtfZLTRdX8SahfXF5IyKJr55pvJkbY2POXMgwVZZfvnbhHXJB9Kt&#10;P+CdfxY+GcUMvg34iaX4qttNjkSxs9UtPIlnjcFTBcSOZjJGFJHyshGF27Sq4xfGXhD4heBr21uP&#10;E3w2vLG1to1cSppsG2PbtzIssMTBDknc0pJYA4xmspYOUanLKPQ8GpleMw0ryjdd9zxvwv4e02fV&#10;dQ0lEsVurplaaaPS4g4K3EcRjXej7/3ecZBAbbtwQMekDTPGMun2ukaJHeubO4imhaaVY3EoOVYN&#10;ht5J52EsSQQcjr5nYu0ni3UrKW6uGb7Q7RPE6lCTKu5iVQYAyWO3gkg45r0ZEg0Cewke/vPJW6e0&#10;hulmaSdGYsgZXUfxcYC4bbjBrtyv/Z00tC6ilTirI9W0X9lX4D/H74H2Xibx98NbFdQs7prPUo9N&#10;aeCFpdw3PtimRtuXDEE8ckdhXhfxT/4Jz/sb2MF54b1L4LabLDcRljPPcXJlXICjbK0xZCBz8pAJ&#10;zkEEg/V37M08afAWSKxiVY116WILBIWBQRRgSguMtkBeTkknOT1Pm/x+nLxie9cBWz5cYwPmAH48&#10;YPfuM5r6CNaty3Umvme3h4wlSi2j4h8L/wDBLD9iqPx+lpb/AA8vpGmdYvs9zr115Mb/APPRQsil&#10;T9WKj+7XbeMPgh8Ffhl4P1X4JeAfCp0RpWH9oWUjTySG4JMkMm5iTuCM2RkhWyB8qjPZabdE+Pbc&#10;Tk4aUeYucMRj16jPSu8+OdhpGvae+k6lqqz6nNCxe82xgzweXvXzlI2zHa+RkDiRcYFfO5tiq143&#10;k/v0+ZjmVGMeWx6//wAEoZLFf2X5fAov1uJNG1m6hkba2XWUiVTl/mK7WwpOflVcEgA182QTjwv8&#10;RLzTpZlVbe5Jt2kULIsbP+7TIAzgb+SCf3rAlhtC/Rf/AATCu3srDxn4Xa8ab7Pe2rvAYQixM/2j&#10;c0fOSjMhKgjO0K3Rq8Y+MGj/ANgeO/EZbRVuLVNWvIWurWUwLGsCxRCMsm0qA/mZwR9/dzXVhakp&#10;4VSZeHhKVONtzT8C/D/wT4b+KVx4v1C+S10qS3iuobuB4litlNstvvRipxiK1K8MQAwI25O7zD9o&#10;b9vAfBDxFcaV8FtZ1LWbfXtQ82bXr5wiqFSOIQRp8qOzNukWYJvAJxvGawvEHxR1bxl4PX4UW95a&#10;mZVjeaaPzfsthGmQrlwytJ5hQ7JWyCwcYOzbXzF8RNYk8TeItQ1HUfibcOtjHDBpjWrNDufzp4mD&#10;eWSs2xEj278qfOThGjkMlOUo7HZhsloxre0qddumv6+hl/GTXfjh4i+KsPiDxz4ibX1uEcabb+JN&#10;Ye6aKQwtmMvIXDAFs8gAbUI2/MD5pq3w28c6f4ruNG1X4V6JdNqFjJHZyxxwhVG6JWbft+dlVmVS&#10;2XXz5VVir7a63S7nwvrdxf3+peOtYXUFaG3tXurxhIYxsWRTvjzIMgxqTsKkq2C8jPJesPDvw71H&#10;wRdXeo+KNTXUPtkkc7NMFka38pnEZBi3DdLkAgAskbYTLur4/vJ/Ff7j6Gn7OjG1PTqtdu623Z4n&#10;rXw91Pwz4i1LQx4M066upLeFLO7s5fJFtGLpkDBVBUNuATPDfu1DHru2/gt+018TP2ZfF39ieJk8&#10;zS9Nmkki0eezQQyea4WX9/EBIoZEiYbmZWZN5UsoFbmsWfhHQdBOo6X481KyvmkkluJPtAjZVjOI&#10;tuxF2nbIN+1sMsqxsvl7VTzzxzoM+l3eh+LrDXbfWrq4tZrq6+3qA6QRzoqlXO6Rg0jt8rMFUhiA&#10;OtQ/60KrUaNam4SV1a+90k3s11dz9UvgV+37+zt8bvBFhoWiSWXhe8ae3Go6RcQo0jKpY7ku5cqV&#10;OFV0YD5CwUB9teiax8VdV8HaI2nzvDqiwwskdjeaTBNa2caA5CjyySpTzdzsWYludz4K/iDZazfW&#10;XiVbu/ubjw8upXLtCswfymEXmB3xkL1DIOAAxP3jivuT/gnv+03c/F/w/cfBL4xwTXOpJpNxceF9&#10;cupC1xLbxxv50CNuSZgEIcYkACIwJG0A4S5pNNM+UzbI54anKrh72W6trbvY+oPEmo/C7xX4nt73&#10;wPo9r4XY6TNJcWq3xxhsDdExBeAqoLYdtrbMY+ZgfKdQ+GfhTSPEsMNhcMt419E1v/ZqiS5nkKtG&#10;UJ5bYA55+b5N2CG2sv1N+y54j+H/AMHPCmufEiT4cDVm065js7j+0GaTyLKNcKYnljbIYszEFskA&#10;egNemfC34CeGvj9rj/FDwcv/AAiPhvVJhJHb6PotmtxeZPmMrS7GOzeASXB3DKEYIre1bl/das8D&#10;+y6+IpQqX1f5f5nzj+zd8HrTXdYuPid8YvDdjM2l6gzXWj+I5kt4b55FEq7kmKkKpIG35VVS7Op2&#10;ha7HQpvjQvhmTxDaeI/B/hvT7VmWT/hG47f7Gqrj5gsPy56gnaF9hmvqnR/2QP2fPC1y9lqd5rOo&#10;MsahY5tce38lRjAAtPKPYYyDVy0+Fv7Kvh+KSHSvhZoc00TM0d5qGk/aZ0fGMia5R27DuRXTh4Y6&#10;/wC9a+Vz2sLhsPh6ShO1126vzPm3xj4i+JEWkLoHifx4vh+aa2CWLzaWm6+K53yGOKMrycYG3heM&#10;ZJNZ9l4L+J2I/wCxfi34uhgmdNsnh/QJVXaPvKxjEXJ+gwO1fR3wkk1b4eXUt343FrdxzW0ccLab&#10;DIRJ3Ez+Yxy5B6+ntivX7XWZU0KPXHtLeO1khWVQrEMFbBGRjrzXZUp63udUadGUdvxPjiT9nf4l&#10;eIdQFxN8Q/HWo2cx3tHf2M8ax8DILPOTjg4+XjPfkmGX9n/4iR6vHZ+OmmtrdZkk0+GPVjCqRJkB&#10;VDQSNhV2ruyv3csxJJr62u/iNIkayw6TsVvuySSryM4Bxkde3rXBfFQ2PjVrfX73WdUsP7JW43S6&#10;PeiEyojEOjcnI3JjkdeKmPs27OWhnOrheWxy2m/s6+MY4IdT0vwlbr5m0x2sywutseRuzvQtnhiM&#10;tnA6cisSP9lX4jJ4tvPFdx8I9HmvruTMl9/a0q9hysZuXjXBAULsxgDjHFerP8Zdc0aZdLt9Ns1t&#10;obeMW+Lx2crt4yWjPI6ZycmvQ/CGpvruh2+sPfNI00f7xNysqSA7XUEKMgMGGfapjh6dN88f+HKh&#10;GjJaJHz3D8CfFPw58BX3jO7nutAvJoQNYtbeSwuIpkBdA0gFuqsxEjZOOdwJOVrrvhj8N7bxBosO&#10;saP4ja/a0VrdJLy1sM2kgRFXyXt7dSBswvJY4ABzjhvxXu/Gni/xJrXw3n8XNBYtGqy27WcZTyn5&#10;znAbhWTnJGT7CuT0Pwt8PPhDDD4a1X4t+JtHWTLQW8nie6Rpc5y4RWOB/tEAHGMcYrLFZfhcXQlT&#10;q317P8DCrOnCpy2PWdU+EF5rE9vc3N3au0QO4SJJz8+4EYbAYYGG2kqd2MbmBzLT4J+KreUyXniC&#10;K4j8uLdbyTPIZWjMmAS/HIcNxg7l5yCMYGoMNP0exvdC8RaprVneXDRrPqGqTXDKcErjJ6ZVwQw9&#10;O+cc9q/hXUJPD6eMdBtoLe60++Y3wuLeMK8e1TvUuucAM45yd6HaRtryIcH5BL3eTz3f+YlGjL7O&#10;p+WP7aZb/hdniyZsnfrErKCoGMYXgDjt2r5d8cTt9jmDc9fxr6j/AG15XT44+LIJotrR61MBux0I&#10;B/rXyt4+KpDIuVXci9O5r9dwFONPBwjHZJWPFxLUqrv3PYfg7pdx4s/4J3694c0kHVY5fina3Ora&#10;LeKtvHbqun3UaXEUxycvlVJAVh5bhSpw9fNPxn+H8Pw58AaD4Sh8VPeyGbzvLa1l3h2wSru8Y3jA&#10;GMsVJJ24Jr1/9iP4waDF4jk/Zz+Ixh/sHxJqkVxpkkqnbBqqvH5fmbSC0bqjRBSdoeUEjBeuL/bK&#10;0Xxfp+qQ6jNdw7bmGB3MGktbxCUR/vACZXJIYnkYzkngAAfnnEmHxCzByns9j9U4VxWFllvs4LVb&#10;nM+DdNXUvibp2p32oM91dMDfDASBII48kbF4UYQcDGTz1JNfu5/wQp+NfxM+LX7HseleN9DtrXTf&#10;DN6NN0G7t7WSNrmHaJG3szsJHVnI3KFA4GM8n8RP+CfGg+HPiF+054O8K+KbuK4t9a1620w2rHcZ&#10;2nkEWCOyfN1PXOO5r+nvwJ4E8F/DTwpZ+CPh94UsdF0jT4RHZ6bptqsMMS+yqAM55J6k8nJrbAwV&#10;LB66tv8AK3+Z4mfYilUxDUYnxj+3mfs37Ql5coxGdJsy3y9MZ5rxrxn4hvPBngHxd410cqt4lrMs&#10;MsinMcks1tGHC5w23cGwfp0Jr2b9um3a6/aTubMME83SrMbsdRg/59K+dP2lPFvgzwN+zV4sl8ct&#10;CZNQ02fTNIWa4WHzb8rD5DBiQFCSRiUk8Yj5BJAPvOXJglJPZHgYWMqmIUbbtH51/Gr4d3V/4XS5&#10;vtO1K60mzkD/AGzSrlGlcLGEBe2mKpNJsVU81ZIyQuXWRiWb5h8U+Kz4p8T3Qh8Nwab9qkP2e2a2&#10;js4doGAAC21ScZwGxknBr6s+NV3N4E0G88KfEbxRqp1KTbNp+jy3yf6GHUPslijQYYZ5BJO4H8fn&#10;nw34Zvtf1648OeC4Lq5127ZZtPjWTP7qItNPgYJyY0PygYK7geOK+PqVsDOnLnornevMm0/VrZn6&#10;vhauYYeMYxqvkX2Wrq3l1RwesXGr6ffzDRNAuI7G4ZhDpNxdi6zCTny22hfNA4+cKuCAw2nBqx8J&#10;vEniLw/qOma74T1u40u40vVvtmi6gtyN9rOHjYnIX5mRlVg2fTjkiub+Lkmh61441bxT4a0CVNLu&#10;bqaSxjhYxgRszGPBIJwAVHPLYyTkk1D8A9cXw/4nHjbVfDFvrNjoF5Bc3OmatZzy6fOS+FjuWt5Y&#10;nEZwflEi7yuORkV6eU1KOFopwqO73TW3oeDnDqYvEctamvJp6s/sA/Zr+KWp/tB/sa+A/jVruni1&#10;vvFngHTdWvLdoyuyae0jlkGD0G5mx7Yr85P2nbS2h8YeOLLWZLcwS+Ob5ZJLhMFt+oaiVdOnILKc&#10;Z/h7dR73/wAEy/8AguJ+yR+2lpOl/A/UoLH4f+MotPhtrTw3PdL9hutsaL5NnMQu4j7qxsFY7eAe&#10;K8I/bkuW0X4leKZ9J09bpYfF15PNDJCjhz9qveVDA/MPlK45yF5Fevg9avk9j4DMISoxlFqxQ+K9&#10;9aHwkLqe1NxBNfT3FtNIVVo/JdlDDIJ2lYoxyeVbPVq4X4K2qy+CPhFNGvKeNtbktVYk7Yxod6oG&#10;e481ZD1PBHQYFdz4hsLC0+BcWl3l1FG2mafdQPc28MccHnpbQsYwqKFUMWAA28Mce9cf+ztb6nN4&#10;D8A6pdi3kh0fxRqVvClvv2oiaDKjMQScMZWdjtwNrLwDknsqL/Z213PNw/8AvUfNF7/gq9Kkv/BO&#10;fxlqE4CifTrRtxYdTcRcfy6dxXR/sjTXd1+wZ8F9SsCxksNLDKscZb5F0uYAZ7Dnn1IGc8Y4/wD4&#10;Ko3tzc/8Ex9cF7p629wdJ0qSW3WYusbGeM4Dd+T1PWtr9hPUh/wwp8JoRf8A+jr4fkDthQqy/YSu&#10;fqN7DrznmvL1jQ+Z70VeSS7P9Cx8VtTOoeOdC0e0u7KH7RBHqV9C8imSaEJbp8vy7gsdwjfeOMyd&#10;/kxa+HI87wHq1pbPtWPzvM2LgsPtPBHpyD+tee/HR9S079pPw3rh1CO2ZfDWoI7NdPi7ti9gI4vL&#10;3bfkk8+QHA/1ueo46L4TeImuPAup3jXhaSeTUArY52reTBfqMrj8KGpciZhNpTaNPx5qqWdnZ2ju&#10;Xa4tZmXk8eWYx6f9NfXrj1r9A/Dxd/AuiNKeW0m1bscfuV61+YfjPxBPq0umzm5dd2mXiSeW2Qrb&#10;7UjPv8px+Nfpp4TnEnw80ElNv/EjtG/OFT6100Y/u7s5JS/eFjMYLM2N27C57e1R3MyuRsTpxmmG&#10;RDNtQru/vKO9RXTGPGX5/ujtV+zvqVzWRJ5yhfKd8ZFU7hnaG4cj5fIf+RqRpIpTvbGO3HNQamwg&#10;067dNo/0SQru6fdJ59qJxXQKcryPDlEP2plJ4ByS3OD1zU1qwEvXcCvp3qrCVKRyD+Nf4R1/+tWh&#10;ZtDEFLqPmbG7sK5Jqx0KzJ7W3UxLE2Gzyp9//rUkMlpBNJGQqsq5cKPb/wCtVeaOVbnyo24Vsfe9&#10;qtYgRWaSDfM+Af8Aaz2rG5XLqLHepKvyo3zE7T0pk8qngo2MYB3darpcT3MzMZGG1sCE8bcdKmln&#10;WGTyn278EqvoueKSlqacrHQNI6hVQkL61ctEHlN8mKqwCMt5qTn5gBtGMDrVq3GwFAxyx7muqnHm&#10;1OaoywpARc/WmBnBZ+vp/n8RSH5NoZcjdyKdGfMbGPlBrblOfUm4B3BM8VBJbSXN35jchMECrMe1&#10;mZUPCnFOjXJURn+Lmj2fNuOMuUsTlo4cqO3zY9MioZN7o2xc5P5D/Iq0YxIitjLbsdenv+lEsB8r&#10;Gcd6pRtoHMMRAQz7PurlfbioY4SieWW+9zWiiBrdnXkbf6VLBZxojNO6rlcfNWiiC5mUFgUIsZC/&#10;dzVq3s1yAExgcYryf44/t0fss/AMzWnjX4nWU+pW7bZNL01vtEynphgnC++SCPSvkP4tf8F9dNtZ&#10;JIfgv8JUnWNVK3OsXhYk5X/lnHjglhg7h9KwqV8PS+KSR34bLsditKVNv5afefo1DZIrM0j7fWuB&#10;+MX7Vv7PH7P9g138TviZpunzLx9kWYPMxz02Lkj8cV+O/wAY/wDgrH+2R8ZpLq3u/ijJoumtuVbP&#10;R41tVZMH5Tt+Z/u/xMa+fPEnxHbUbue98aeLHumlhQLJdXDO6tuiyevOBuOOledUzWnHSmm/kfQ4&#10;fhmso82Ikon6W/tOf8HBPgPwPFdaf8AfA39pyrMwi1LWGKoRk8iNSG/NuO4NfnX+0h/wVT/au/aJ&#10;vZX8S/E2/gs2O6Gxt5BDDGMY+VIwFBxxnGT3zXl/iVvAPiG+bUoruS8uLnfJNFaxsAsjGQY6dB8h&#10;9Ocdqxdb+Hd9PasdE8G6gy/3pFI/TFc/9rUeZKo7etkejHhrEyjzYaDmu6Tf5Gh8Nfi7ajxS2ofE&#10;zUZ723bnbLIzKWznLc817cn7Wvwd07T1trNiu2MbY44T8vbFfJ+reDPFlkzfb9Auo1BOd0JAqnZQ&#10;2ckEiz3MkLf3VXrXl4zK8DmlT2vNf0Z9NlnFnEXC+H+qKml1XPF3/PY+jtQ+O3wv8VeIpLrS/BE1&#10;/qEw+/s6e/JOP0qt4h1b+y7Bp9RNrZwtykUs+9h+FePeEPB/jI2z3+n6wNPV+mZSjSL7Y5qrrnh+&#10;Qq0N/wCJPMulY7sEsoH19a8+OVYWNXkhKyX3n0a4wzapgPa16acpX10S+7dnokHh3U/E9wurTroc&#10;ENwRsmubNd7/ANTmrGt/C/UPB9o/izRNRsbe4tVZ12IyfhjOOfpXmEXhXUD4fbXNL8VLLcWrjdbi&#10;QqyLj7w/z/Wr/wAMPEtpq3ipbP4k6pcz2LIQPOmYqG/E9K0qYSpyuUJ6Lpbc5cJneFjVjQrUeWc9&#10;p82iffysYfiTVPFnjS7k1vUWkldOFZT90egqufG/i+2TyJNfu9qdEaZq9a+LeieGfBmhxa/4LvYZ&#10;IZJAGtFcMvP8SnqPcZrxvVNcOu3/AJskSLtP3UXHv+Nell844imnyJJd1+h8nn2HrZXjHTlWcpuz&#10;bT0d+tyhcahcXd59rmuPNZjks3J612PgG68NXRS2vbtra45Us5wrg9MEdDWPpmoeDnkW21LRmJz8&#10;7Qzba7TSvDvwsvYFtLe5Vnm+6vmHch+o6flW2Ol+75LP5HPklJ/WPaqpG/VSdr/13K+s6Brei3W3&#10;wzq3mwSHdkyDiiqutfDW4gutuiaq8kP8O6XkUV50faKK978D36tap7R2p/dPQ/sXuvAnhP4Q6De6&#10;3qPiS+Wzs4926RvMYEcBV3jGScDgck+vNeCfEX49eI/FVi88+omPTfN2w2ytwnoCO/Hfv+Vdh+3B&#10;4wMfiLTfhnY37eTZwpdX+1hueRjtjBx/dGTz614H8V9XtfDltb2+nL5VunELLJuBkztfPUc7en4c&#10;4r73DU48qm+p+JurPmsct441SbW/tGmLp8bMwc/vmJO4jj3rwHx3ofh7VCNOMUdrM7bZGVDliP4s&#10;9wfc/hXs+pXXn6xb6q8zuWDuyRY3O5B2jn7vHPr9K8s+Lk66hBdXlraPb/ZZgXjePbIuD97G0ZHu&#10;Se3OMCjFRuj0cJL3rHzx8W9Et9CjYxWYVtziPbncfTGDjkY5rx8yXEkzW0MaxjcTI2eRX1l8Zvh/&#10;c6v8Nl8TX8WzaA8kmfmYk8k/n04xnpXxf8QdX/sXU5W0uPavmHcxYnIPt618/iadpaH0eHq+6VfF&#10;WpD7YbdFPfbu5NcrqN2SxfduZeOCamm1WfXLnYiSbj95gcg8VHcjTrGBhNJvlzjHUZ/GueKlF3Na&#10;klJDtJ1e7juEbzWRl77iCOa/db/g36/bouPjJ8KJ/wBmXx3qTTax4ZgMuizzShmntM/MhPqpOQPT&#10;PoK/AuW5d5/NRmVfXd0r6P8A+CZ37Z97+xd+054f+K9/cySafbyNBqUHmHEltKNr/KOrAdD2rsp+&#10;97p5tWGh/Rf8bP2x/g18A/Ei+FfHs+qLdFI3/wBDsDKoD525ORj/ADzWT8Ff28fgB+0D45h+Hfw7&#10;vtUm1CaGSRRdaf5aAIpZhu3HnCnp6V8Yf8FWPix4K+K9x4F+KHwu8VR3Wn+JvC5JmtJfldUkZgjl&#10;f4sTEFTyAB2Ncn/wSVtr6T9sLQJpB8sdrfM/bcPscy/zI/P8+r6vam21qeW6v7zlP0r8TwtqHi2a&#10;SYEx2tvlR6cZz/8Aqr8dP299VXV/jlrs8Thv9MI27vmHpX7B+Ir6C3u9Zn3/APLq5aTHQYr8S/2s&#10;tbgufjLrV1CjbmvG5KYV+epz/Ouqp7mHS9Dio+9iG2cv4G2rq9jLP5Q/fAfvjwefyr7L8PXiQ+Fb&#10;Wzh3qjQ54+bdx069DXxD4P1CePXbeRNQ/dtIokh34XGevvX2j4W1q2TwrDbL8v8Ao6mJ5IwuTjrj&#10;/wCtWmDl7o8Ur2O3sLvTdd8Iz6NPHDJ5cR+aZTgcdNp4/Cvma91mbwR4zm0vUtM8y0uidqQudgOc&#10;cYP6fjXrmoeILixu/LTUJt0iFXXGVPvx/OvMvH+jWvim38uwh3vGCdytyTntW1aVjnpR1sZV7NeW&#10;kry2+ofaIGbP2fznK49xnOa4PxVqGlS3kkLRbZPK+aNux9FrU0/xK1sk8VxFI01uzJJCxOVIz1GR&#10;XL/EGSLW4TqVpDIsytgNuG4MD6HvXkYhqWp6lGLich411X7foh06ZZA9uu638xvmT2Gat/Ee7Txn&#10;pPhnxfeRSmSaxWOSRM4Mi4BAOc5yCaw9f8UyW1hINYhjlkfKrJ90D67a1fApl8SfAuSG2ZI5dK1R&#10;gAZOiH5uPTk/hXFL3o2OmPKpXF+L3mT/AAYE9xKi3FncKy/N820/jxVf4ds1x4PtpLWb7R50O5lb&#10;nZnJxn/JqTVrq71j4b61pMLxskdmTu2HDHH+NUf2eruKT4WxwebtmjDiRoU3Pnceufz9M1zyjc2h&#10;qO1iKUKp1CTag5Rio/L3NbHhNoLzQ7uyhDMsqb41kXg4H+P5VyutpfNqDWupoWQyZZywLHNdB4Tu&#10;ptA1TdFaP5f2fG0/w8Hn2FYmvLpoYdlDHBcyNMPu5yjYGD7UazLHfQ/aLl4VKr8qt0qG8vVk1uW6&#10;km2qWO2FpODzVO5ivbuN7wxsY1OPRf8A69Gw3I67wrfG68E3wvIDLswFkVccV5zqN/NFqjCKRfL/&#10;AN0Z+ld94Bn1N/CN7PeJH5MbhlKrgfz9vr1rjbW8stS1aSNoI/lc/MfujmpqL3rip/C0ch+1n4cj&#10;139ny81W1jKvayRzN+7JyAcY5Jx1yfpXxnCs0l1DIEZvlGSM/pX3r+0PavN8CdbtGeORRZliRxj+&#10;VfAtm6GeMoM7f4gRgc+4NdtD4TnqfEahwoLmTZ3OeP51DJcRNu2N5mevI/wqZBAjHzU+UknYucfS&#10;qlzJF9o86H5f7sY/+vW+hmQyypICJF3N03YNVmAaLnB/nUt5KJGyw6/3BxUCphNvcU7AFvcrGcFf&#10;b7tPaJJhuVQze+ai3HbuLKv4daki8xsgZB+tJu4Fe4haPHAzmrVhfXEsexpGKgfdz7YxUc8UjDBG&#10;ffdVZhLGymRvu9do61JpA1miEnzvCzY5YLGB1PXpz+PSoNSkhkh5Xb/dVuMVHbXCOyyOO/DN3qRt&#10;0hbBXhcHGR/L/PWgvc90/wCCfGuW/wDwsi+8OT3oX+1NKPlqW+9LCwIH/fJNfV2rXs5QR3Ssstmw&#10;YTAZIUnvn8Pwr4G/Zu8Tjwb8bdD1iW5WFYtQVJJt33Uf5P6iv0D1ExXiw6vEqbbr/R5mjznkZHTp&#10;kdK8fGw5a1z0cLP93YwfiIpbUrPxNYqVjul/eMqnBPRx7DkHHvX21/wTp/4Kp+Gf2aPgjrn7Pvxu&#10;0W91DS08QLDZ30d5Gsel2t1CUk3q5z5QmVTheS9w1fEF7b6jPoupeH76QTS2sxmtX3fMAq8jHoQe&#10;gHUA1znxBs11bwH4mXSVk8/WvBvnW6WeQ3nwcj3Lb4A3rg+9Z4eTjUR01JL2bNb9rDVbHxV4k1/X&#10;NC1JXjkvpL6Ga3bC+XId4H4A4/CvE/DXxk+LPw40a51TRNAuZtNUedNcrgKowR39favI/Dv7Q/jz&#10;SbZrC71GPU7N0CNDeL823/fXDZ92LV6R8LviJqnxk0+T4b+GNNgbWzayNZ6XeagkS34UZMcTyYTe&#10;ACwDsu4KQCThT6WIwNb40tB4fMqMvcbszz34g/Gvxh8QdXkvdStpIFkkG8Nx+Yxj86/VD/gh5/wU&#10;M/Y2/Yd+F95oHjfR9YHjDxRJFP4j8SQyRNHb2sbssEUUJIZgu9mfuS3oqgfkV4x0vxV4M1hbbxpo&#10;F9pdxMouI7e+tmi82Mn5ZE3AB0PZlyrDkEiotC8Salda0dXSVoYLVNgkUn5mPGOPrWNOPJrY6o1f&#10;aT5b3TP7QvBfi/w34+8MWPjLwhrFrqWmalbR3Vnd2sgaOaJhlXQj27dq0DLIZcIxZiCU29HHofev&#10;5pf+CYn/AAWl+NX7Fmsr4XAt/EXg1pGnvPDuqcpFJt5lgk5aByQM4yrdxk7h92Q/8HH+peMNcupf&#10;Ddp4f8P2VxeKdPh13S5p/ssZUA75YpcE7tx+VBx2rbSS0+4xrYOrTl7iuj9YmtYLd1gRng852+zy&#10;QuV2tgnbj7p6s2CCCRkg1JHNqNuFW9H2mPdhZETa6cHqvQnjGR1J6Cvm39nP/goJ8LP2l/DDTeFf&#10;jt4FvdStYmlurG4hltpG8vlpoopG8x0Az8wXjvXRa9+0l4og1zS7HT9b8M3sevXn2LThp965M1wu&#10;xiq+YgXcQwI/hHJJGKn2deP2Tz5VqcZcs018memeKfgF8D/iHf8A9q6z4Ds49RW48xry1jNrcPIO&#10;7tHtMuPR9y57V434x/YZ/sMy6r8H/GFvFGkDLHp95lsD+JDIG+dWbOQwAXtXC/F348an43+Bnjjx&#10;DrmlwajrHgm4h0rVdF8QaPbBoJppvKea2njy0T7GDJKp+VgGxXF6N+094x/aa1nRdA8YW2qaHbsY&#10;4reLR9ceX7XIOMy7uvPOXJ+7xgE57MNluMxdOTowTt5nh5tjsqwclHFLV/qfVH7O2jar4Y+B+paV&#10;rl9DdXK+JLhmmW9S45JiDHchIBzvO3jr0HSvKPjYjy6PcS3ahpIx5dvIyglgQSQO4H8wa6r9kPWZ&#10;PFPwr8VWTytI1jeRMge9eZmBRsqdyjH3OBggn1zXGfH28xFLfbla3Fu7s0bLjG7JfgkDj8PTjFTR&#10;k3h1zKz/AMiMP7OUU4bdD5/v7yOx8aW6ebtlV0EjKed2dv4e4z/hXo2leKL/AFy/k8Uf2lqLedIt&#10;q2nt9omzN5Z3BFcukYAVPRiwLAgkkeQ+OYptO+J10ZdS3/Z76UKygrldwIb/AHiuOe5z9a9O8ba7&#10;psjx6VFY2Xnq/a4ZIzcbjztkfAkUthvvnJ3NwymvAzBRla5Oafu6cWz17/gnhq91oHxh8ceEb+xm&#10;t5Lxlvmt/ME2w+c2VyP4QZwfQZOOME+D/wDBR/UIvh/4o1mK7KzF9Z1G8uNPWBS2WuPMgl4HyHa+&#10;3cTjGzkEqT6N+xBeanoPx7a2u0haa708+asaiRc7ElkCKOMhgqFhkZQ7eOT84f8ABUz4p+EPGfxJ&#10;8Xa1q63EbQ3ENtpNxFuWOKKNWjLqThVZ0EY3D94oJwVD5rfL582Gt2OvA04+zi01tv8Ap6nAfEXR&#10;fCGl2Fv8Rfi74lSWXUVkvNV0drrdDaWluAqW0YYSBcQGAOFVA7bXdmDKF81+IXirTorTUfibH4Ia&#10;4utPtbaK8km0eMSy6hfJAIQAyB4gFgl6fI4VSd421op8SvDXxI/ZETx34esZL7xDfeG00fUPtE0i&#10;TXLJt04yMpwrbpbUffVj93BDBTXLfErXfHPiL4maL4C09NPhXxRr17qYjjmd9ljpU01pEjbgyk/a&#10;5dRkOcrteMBFAIrdwfLf83+iPfhK2jevkr6rbV+upT8PTNe+Mbr4ht8Nb5Vhv4raa1GmxiaSVpJJ&#10;WU5TfHhSFKbgpXHGHy3ceH/ENx4chsfFFl8Oby3m1jWruGFbKERzQxw2hWQ5RVkLGWdC6sTl4UHH&#10;lhBm+FfCfj/w7qlz8Jor7S2+1SNqC7rMQxzQPILFP3Kr5IXFui7MYCxgFf4q2tY0Lx3rXxB8P/Bq&#10;11TT5m8O6fdSXknkhvLnnKzElGUJ80jxgKqkKFUhhhlefZxt0/E0cq3P7t73Xa3N1+R5T8SNd8Pe&#10;A9UsLnxZ4Kkgt/E2n30tnm0i2pMJY40w2ACfKaRVJ+ZRczKW+dwfIfG+j/Dy4vPB9xaeKZdPmu/7&#10;Vs47eG9lDD95DNbksX3KNrSg7WCkeYVHL59d+P8Aq3j7xv8As9eJPEdnHY6hJ8MfFEd1O1nK8jy2&#10;0yyW91DyRliNzt/CBG/GVXPgX7SnifTfjD4K0v4lXGj3Fnp8fiKzuri8lhUeVtiWGcMxb5hsMLnC&#10;uSqsSQIslKMf+GY09L2e+ia3vu212OT+JXjPWbabSvDOsaRHcxTQS6bpCtZGKZH8+ZijKULFyr7+&#10;AjK3lkHKnPsf7LGu+N/CPxT8M3WoMth9hvludGMIG1I9zMsDYH3TtZTnC/PyDnFfN+nT3vxl+O+i&#10;+HLXVrRtBaQXNu10pk+xxyiGJoiN29iHdVxuDMcjPJU+720A8JfFnT9O1TxAt5DZXkkMS27hokL9&#10;MbPkVyrZ6BiQB1YZJU+35Gb96Mua7Wi3/ptH72fCj9l3RdD0yz8DeGtRX7XrdlLNPdQ5CW9lO6TF&#10;5Iw4Yyny7cbgQpKIoCLur6kEGmeB9C8uxihW4kVY7dZGCb36AcDAyewAGTwMkCvG/wDgnTrFj8Rv&#10;2afC/wAWZtZW+vNQ0mGPUJncO8ckC+UsRbsFC7vUs5PXOek+L3xfgsDHc6RFbzRhpVS4klbYpWCR&#10;1+4MkO6omMjIb8Dty/V6KjHdu3zZ8/KjKNOUaS+FXt2XU2Lq1v70PPLdCTMh+0bmZtpwfungY9uQ&#10;PfGKy7rw3qdkrXF/cfa1Ct5NvDEc7v4RtJO7pg7tw7ms/wAD/E4ePNAj8QWNkvmQ+Yt9bK4Yx3Cg&#10;Yxk/KCCcdATjn18H/au/aN8Z22u33hK11ubTdIsLdGuI7eKSOS4Z4wzK74BZfmA2Dr/FnpXDTjjo&#10;4l05u1tzxcPQqYytyUz0r4o+KLnwv4ljt7iWQ+ZbRfK0YXad3LYwRnAIwAuM9M17x4qnh0L4dFrm&#10;ASCC2gVo+gPzKK/JnwT8b9T8M+Nbi58PXDJp9xC1veWDNuSaHGTlTxuBAIbGQR6ZB/WT4k3Fha+C&#10;bxtWlWK2EX75mzwu9eeP8nvXsxnGdOyd7HsfU6mDpqM+pzWjXNl4i06G9is1WOSP5Zt2G3qSpwMk&#10;4OCQefzrPs9Nhufh7qn2ndN++1VdjkknNxcYU4Iz2465rnfDnxF8EQaV5Q8VaZHiPY0X9rRlmcks&#10;zFmYsQd5y55JBPc18+/tQftAxeHrG38G6b4thayS2uLm9ispVYCSW5mIV8cAgcgZ4zXiUaVWVVp3&#10;SPPo4eVara1j3/x4bS0v9HuLwbWm0rEcO8/NICSevbJwR19Oa9I+B+sC/wDDclkrRqtrcYhjj6iN&#10;lU5PA5L+bzgZOc85r4b/AGK/iTr3jG9vPAN/L/atmqfatPs7iGSd4wD84jwrFAV57DPvX2x8JLOH&#10;RNVbT9M8N3lvDNpcLTXdzZeTlo+AmNq5P7x+SMnac9s+5T92ny7npPDypaB8RdDtYPibo+tTzxRx&#10;39q9nK0ij5mGWUKeoY5PI7IK+Uf23rWyX4jTWNtfw2N5ZyWqJIsP7yeHyQd5IA353ttOeCpHrX2R&#10;8WPB83jLwz5FkiNdWsyzW6yY+Yjque2RkZr45+N+l6t+0Br11ovg/wCH+g2txpyot5q0mnQzTpsD&#10;bd9woO1BkEc4UFf73OdbB1sXH927NH0XDeXxxWNlUnyqEY+85OyVzvv2SPD/AIu1L4KXWl+K72S1&#10;uJNeaWxSaIL5rKkW0owPO4LkEZ+7jHPPqD6DewaDr2iaY002pXGjyeS0ylgJAJXiTHXcWM5OPUHg&#10;18N+OfhF8UvGl7aWzapfSW+nAW1vHpepWl00axsQGRRc7lBGGwBnJPGa+rPgX8V10b4Y6Pp3xa8e&#10;aJo2qWKyW2pf8JVqi2N5cFCfJfEwUyBo/Ky4LA/MOSDjqjhK9GgvaPU8PFfV6uOqfV7cqbtY/K39&#10;uV5n+NXiY3kEiXUk0LXayKyuJ2hiMu7dzu3k59wa+V/HdwGEjrE2FKp8x7ivtD9sTw2vxK/a98XL&#10;pWt27afea1cXlxrFqxnt1s403y3EbA4kUIpIwTuOAOSK+cPFPxv0DStY/wCEM/Zw+Eel3V8T9ik1&#10;XVNFh1W9ubi4Y+XJE86N9nZESQqYQgYsQd1fUU8xpYPCQi9XZHkwymtjsROStFX6nhnw98EeP/iD&#10;45s4/hZ4dv8AVLqx1S3lu202BpFtE81P3kzj5YYweruVUeor0b9tP4L6P4i+P+uabpuq30CrqVyX&#10;so9UlkhCsxdWRGZlQbT0XC98da+qvC3iP4o/D7wM0Hxw1yTUV1Td53h28hF9GYWUhxLFIxh2OxjC&#10;2+wjbEvRlLVxvjf9m+P4m+NrnxZ4n8R3Su2lq+oKumw291bJxhZCuUVBGVXy2O7Dg4xjPz+bVKmY&#10;qLStY93KamFyqclKXNfc+HvhHqWtfCz4taX4l+FwuhfaHqEd1a3ELHdHJG2Q+4dORweMHHNfu/8A&#10;szf8F7Pgf4+0XR9G+Onhe+8P6xJFHFquoWe2a2WUgAy7Ad6ITliOSADjdX5O/tC/C3TPglZ2NhoF&#10;5csbzT5GWyuLVUkV0Y7pGQE9AU2x5JdyqA/eI8x0vXb7RrNdUubuS+ZNy2UKthW55dsY3N0YjgAE&#10;bsblDefT5qK5Zanp4jD0cwgqiP20/aO+L3wm+O/xzs/GHwe+IOneILOXRbdXaxuAZIysxHzRHDqM&#10;sPvKBzXjP7UHw00X4h/s5+KtN13wFdeIrzTY5LrTdJsWufNlmLRpgJbndPwxPlMGjcqu9So4/JXT&#10;/wBor4i/C34m6V8SdA1+Sxv9F1KG6t5IpiPK2uCVOMZUruUr0ZSVOQSK/baT4leDfCHgG7+NOqXi&#10;2uh2/hn+2FnkO3Nu0SyRjjqzAqoAySzKBkkCvYo1o18JKD2SseDWwcsBjKbpu7b09T8VP2g9Y0U+&#10;JdQ8T3CXMMkzNLdRXwbd52fnT94NxIbPXnPFeER6hN418To8kW2ESDav49q/Wr4A/sMfsC/8FWF1&#10;74z3firx1p/iBdYkk8RaDpviCNLeymlbfuhSW2L+TIMsuT8v3eMAV87/APBQT9h39k39hD4qaZ8M&#10;/AF94ovtT16TT5NN/tTVIphbQvuSYybIEBLStFtx0BO7qK+Y/s+pUs4O99j77D5nSqVXSaacd79L&#10;f1ofIXxU0S91OSHTrax4khCrGq/w+h/CsHwD4b8Z/C3TNbP/AAj39pW+rWke2EXGwWt1DIJYLggq&#10;yvtO4bGADBuegFfV+q/AfXrXx3eQzaBMkml6lcabf3ckB+z2ksTskm98YJGxiAMkgcCuK0rXdA+I&#10;nxJm+EvgrWtY09Yb9ovOjsore4u5IkfzpBLIy+QFw7YY4KLnANcUq2JwFN1XG1j2sJk9HN5Rk3pf&#10;RrufJlzrHiLw1PceIdS0y5s5RefaFu7e1KYk+b5VePCRrnBwAMEADpX6efsn/wDBSPT/ANsLwfY/&#10;Dv44vJ/wmSqrr4kkhWRdURRKsrPtGI7kq5O8AqWXfgE4Hxr+0f4t8NfDu5XSLyDW7y1jb7Pb3HiL&#10;VDflVEakrH8xiEbA8MigMm3vzXgHh74h2vw98UR+Ovh5NcWvkz+dbLHJ/q5AdyqQOGU8AqRyMjpX&#10;02V1M0rYSNVUXHVNbarqrdDwuKMlyjLufDVaqcmtnpJPpr18z9+f2itIuf8AhmjxFZaa37xvETGH&#10;zo9wRmtbaRk5HTe7YPORz3FcJ8AW1Xw78ILW+v8AUDJIfiDvdVQMqLPp4UxsR95tyuSeM7gfc2fF&#10;ni/wv4v/AGGf+Fm6Pd3x0nUBp+o6SkcxRVhuLK0aNzH904UpjsrFhjIrN8L22raN+zdp8EkiQatd&#10;eOrIX/kxhY0kaxWP92qqv7suSQMcEsMLyB9BUX+zvTqfjVFOOMin0TKv/BS/xIL3/gl7rF3AVm2x&#10;6fCGYEHy1ulweecDG3I6nJ71sf8ABLfxlp3i79iHwb4RuY/tTaev2ORsEK26GVSgAOT5a43HjnaR&#10;xgDxP9vv4jW2t/8ABLfxJBaQSeZD4os7OZmc7Y/OnjucJjjb8wx6ZIGKP+CO/ju2b9ltNP1K5hjk&#10;03xO8tu0mzgIsEgHPPrgDnnuOK8+dGTotLue7h6keaLfY9G/aYi1ez+LWt3UlrHAum3QSzVQMPGY&#10;7ff8wxkB8Y9Oe5rC+EXie/i8A3ltNeA3P2y8LMrHhZLwEd+D+87VS/a41S7vPiFefEJblha6hqFx&#10;IjTNlV3pHyM5+U+QoPHDfXjy3w54/uNP8MXLyS7Vm1a3T5Xyrq91F09BnH4Zrtp0ObDpHBWmvrDd&#10;z1Kx1dodFt4nK+azSKq9xwp/xr9WPg3q0+tfA/wnqhOfO8P2vTuPLAz+VfizpuvXV74puo5ZZPLg&#10;+fOeQ26VCPf7ox7Gv2M/Zq1F7n9mLwTdlGUSeH7fhlw2MAf0/Wt/q/JROTnvWOuSQ+Y7hfdWHaoF&#10;lMh2YzuOPm70mnyiaB5RciRfmG5T1/KoraUMVj8zdtOfmFZcvQ35iVBJAcBe2FzVfxBz4fvnVcSN&#10;ZS7R6/KePaneZI2CNxHXO6qfiWdD4bvJpGJ/0OX5Q3X5DxUSguUUZanjNmDLawqFO7aO/TIq5HEf&#10;KyV/i+bmq2leUYUkhfcmcqWPWrW1CWVjx125rjqU2zqUrCWsMY+VW29+Tz9aklWG6byLeZtyvvyw&#10;6Y6U4RHzsIMDGAKnSEW+6SKIBj901z+xNFVILK2l84rHIodmyzMp5/Wi8trV9rLdbmXnd6ZNSW4Z&#10;0MkpP3u1WI7OCSJUEeFXHJ71PsWP2upV0yEpcbSNo6t71oI0WzzEj43etRiCKWRo0f5V/MVYhWNR&#10;5LJx9K3pqUdDGpLm1I0cCZYwjZ3ZbNWIQBL8vO4/L7UkVosrKrL1bP61LHFk7cFWXrXRyyM+YdHC&#10;VlY4+82T/jToNwbBHerDWRnjwo/hG4jtXL/Er43/AAY+D8gh+InxG07S5pGAitZZszHIGBsUFhnt&#10;kAHt0NOUo043ky6NGtiKip0otyfRanVK28bEX8atrArIrSqNpGBur5D+Nv8AwWj/AGPvgws1nHqd&#10;9qV9EPmt4YQmW5x+B98Gvgr9sj/gvj8ZPi1psnhD4GQt4ZspkdLi4tjieRCPu7+o79MdT61Ptqcr&#10;OOvmd8spxVG/tlytdHv9x+k37YP/AAU5/Zq/Y8026std8Sw6vr0CZXQ9NmVpM9gzdF/Uj0FflJ+1&#10;H/wXC/aV/aO1e48KaN4hXwz4ZupDGdP0gmNpITwRLIDukGOo4B9K+JfFvjTxR4z1aXWPFGuXF7dS&#10;SZeW4mLsfzNZcM+JV5PDferOpW912Kw+HpxqRbV9UfQOrapq+vRLdyzSM2xpWaWTLHCE/XnP4mql&#10;mJTci4FwVEjIsjFmyoEqnnB/2O/GMin6fcWmoeHrea3njTdAuF53OvyAjP4E1CYQW8+F+NpJ2t0Y&#10;5/Llq+Gqe2lUfN3P2misPHDxdNJaGLqfg7xP4jSR7fxFtWNQ7I3yjnHGO+C35V5/418MXfhh1e/1&#10;SG4eTBVYptzbckZI7dPY169rkVrbzTWUUzBkmZfMSQcBWPORx0A5H4Vh6d8PPC+pO1xPaPJI3zbm&#10;kLZJ2j+ZJrsw+IlR1Z42YZdHFU7R373PPvBHxH8QeCrkPpqrJGzbnhYcGvTf+GovFEVuqz+Hba3J&#10;X/WSMRkY64x0rL8Vw6H4Ti8rwp4UWaaX5o52hZgmHbA545GPXtXD/wDCKeN9SLXN5afLH8u24YDA&#10;zjhT9fStZ0cDi5e0qRV/M58HmWfZPH2GFrSS7LY6Dxr8c/EXiu3e3hl8tW4VoowAK89MVyztLOjB&#10;t3PNdpongPWr2dWvRuWPJWG1QtwoYk4HoFz9K6aTwHp2uW8WkW4jjPnK0jjtlV79B1rSniMLhYqE&#10;I2XkY4nC5pm1T2tablL+8zmvh547XQNShuLXQm1KZoGj8mUbhu55A+lba+Cr6a4uvEWu6WIby6mj&#10;ligj+6I3jLjj0wVxzXYaD4S8GeAIbe9Ta7eS32i4VfmSVZp1AyRwcLGeOMH61x/jP4taBaTMLaBZ&#10;mjt0RPJf5RhFHP4g8dB07VyyviKt6UTujzZfhIwxVRNJ3SVtG/xZVvfCGm6tHJaQWYt2bO1wu05P&#10;TP51zOqeFPE3g0CW50qOa3Khld7cMMHODn/PSsfVPiRr+qzrNFdNDHn5VVRx/nFdL4V+L2pRFbPW&#10;Qs8TfLI+3LKpGD19Bmuqnh8RSjqeNWzLA4ipu49mZcfjuwkt00/UPDdqyI2PkVgR+R9apa28Otzm&#10;+8P6QscMa5kKAjn8T9K7x/B3g/x2JbrS50EhXIaFQGXqSCO1Z2qeFPG3gPRptP0Mx3VjcMXYrGCw&#10;7H37fpVQq06b0Vn5l1sPUrQvKXNG26V2efGzVpPOMQ3egpscLwDzV3qezDpUjTOJGaRf4uV6U4IE&#10;X/WMFP3QTmvQjK+p8vUjJMkTVdSlGRezen+sNFRx3CKDtDSDPUdqKrkj2J9s+7/E/oQk/wCCm/wb&#10;8Zazdaj8RPipY6hql8yPdXhtxBggKoDbMY4C9RnitPxN+1p8D/EmlwWtx8RbVSqZWRY5goHTgiPt&#10;+WK/HhNZm8QamtpYygbpM7ycDPqT+pqTxZqXi3wlB5eleM/3aY3JperbkDe/lt19jzXqyxUdoK3z&#10;uePHCp7n62z/AB8+CetOo1Hx1ZTfZ28uNmuJ1wmM7RwoxnjkYOc+9ed+PfFOha9pjQ+HvGGl3sx/&#10;fySXGpWUTTSH+EZdeBkjYQAOMZIr8rl+LPxAiGxvGGqDH3f9OkOP19Pz71NbfHT4pWCeZaeL7zA+&#10;6JJN2ffnqawnVqTOily09j9P9R+I8Ov/AA/bwbrV3p7aky+VceTq1syllAx92QjpgcHrweeK+Xvi&#10;V+zP4713Vxe6FpMlxG8e5obUGY53HP3M5OeuK+cB+1T8XLdkkj8WzRMq4UKi46Y9OfxqV/2ufi1I&#10;vlSeKpnbjlcKykdwRjB75HOea55U5S1OqOI5T15/2fPjvp1mItM+BniqZmJCTx+G7p1PPUMI8fjn&#10;FcTq3wm+LttesmtfDXxFa7X/AHn2rR548c4/iQVj2H7bfxWsYBBcXdveN0+0XsJlkP1Ynn8c1fT9&#10;uj4nvtmks9PJ9RbEHHp96s3Sl2NI4og1PwzeaaMXmnyRtGoMiyqVK5GRnPTj17VkSaxY28qi4uYQ&#10;pbHl+YgJ69OfY11+k/8ABRf4zabxDqHl7Vxm3mkjzzz9162Iv+CmXxef5rrULuT5SrL/AGpOMjj/&#10;AGvapjCUQ+sKW56h+xT+03ZeAbGb4QfE25uW8Ga3fRzw3UxLtpF8F8pLlNx+4UbY6D7yhMYMa1+u&#10;X/BLz4Q614G+PEniPU9Jkjs10OdrPUUUvb3KsFwySDKtkMDwehNfhfd/t++IdRKyah4bhmZcn99c&#10;sxc478c8gHv0+mOi+Cn/AAVC+JH7PniC48U/B+2t/Dt9eWptrufTIEjeSIkEoWCZIyBxnnvXbTqS&#10;5HCXU4a0VKXNE/pq+IN59l8E69rbBQv2GYdzjIPp1r8Nfj9qY1D4kahdWgbbJctk7wNxz79K8t1T&#10;/gvt+13q/hK+8K6j8UL9YL6FopWSO3ZipBBHzxnt3rxP4S/ta6lqPi7+z/G/i6ObT7mQtJc6gwDQ&#10;cHJDDHb+H8B2B0xU4zp2ictCjKnUbZ9OaHJ5TRzxlomWQZbzCGB9j/nv719RfCnWI9S8K2sM9jM8&#10;bYKzTMShPoSR1/rXxDp37UX7PRn+wz/Ea3gCtlbqSyuWQ/QpGT9OMV7t8Mf2uf2XfD+jwvq3xn0f&#10;y4iDcSQ+dIynbnLBULAHGBkdfxwsPJxHWi5I9u+MnxY8OfBPw5c+MfFhVYbdD9ms5HLG5mI+VB14&#10;7k44AP4/Dv7Hfxq8dfEf9rDVoNU8VaxJpc2lz3ElpNqEssMMjzBsgE9iWAPoMDiuR/bT/ai079ob&#10;4htrXhV2bRNLhNrpMknLtEGJL88qW64GOg7ium/4J2/D25Ph7xN8arq1aJ7m5Wx0mb+JljGZCo9C&#10;zYJ74qq1a8rIVGlGKu0fQnxV0z+zHj1yy1OTz5MeYLdeo46jkV5zP4guNUlczvE0QT75/iA6dq6b&#10;xL4mMiLHqWobQxwVuCFA9s1xOtXP2BtsJjmVvvA8jP8AhXl1pWZ3U7ctjnvFN3bsJbWGNWWVSG2j&#10;ueh+tW/2RPE8Wqa9rnw0v51XzF82Fnx8+Mjj24qOU2GolboESf3o+w9s15z4W8XL8PP2j9O1OJGg&#10;tbqQQyLu6bjtzkdRWNOSbNJRPctfa80jT9Vs7yLy7dIWCsw2huvH+euK5b9na4MXwwuQlsvyX0jL&#10;KwHGTxXo/wAb5FTR21kFmElq3yq+O3WvHf2dtSSXwDqUYJXGoyY+fGM9T/n09qmpGw6cjYab+1tb&#10;ZJZ/LkDr8/RcfyrrPDsaXerrtvGk2qf+Wny5/rXA6XrUzeIpUtFXCtxJszn/AD+FdR4bZodSm1S6&#10;vdzMMqoUNnt2rnibXZi+JY9/iGU2dqzfvDu9F55JH+NSLq2jWVu6SBtyj94JPu8A9h/kUyRP7S8S&#10;MRPlVfmNeNv+cVB8Rbyys9FuImuBJ5YGdxwSfTJquXmHKWhs6HrGmH4eXs727AvIRnqMZ+v+c1xn&#10;hTVBDf8ACKwdjt3YLHn9K3tNgtbL4K2U8s/zXrM+xWU8ZOPfPTnGPesPwcUkvWVgGzwu1Tx+PSl1&#10;DoN/aOmsD8Edand91wtqVjDdBu4xx3718GwMFljiK4JJzzX2B+274isvDvwmHh+3kcXGoXSqFYnJ&#10;UZz+HWvkSwh23cY3fd+nP4V0042ic05e8aKvEUyqgKq9lAB9z/8AXqnLKFm3KzbR/eJ/rV+6wlxv&#10;jg+Ur1kbAP58VmXPyhi4Ue6tW4gl8u4k2x7eePv1A3yStGwXnj1xSLK6x7sqRjmmzSrKv38np1o3&#10;QCoHV8Bx/n8KdhJPnVScf7VRFlABQqrdMU9JSD8iHPfbnFTysLiukiDc23HpUM0TMvI4XnC1LI8c&#10;m3zGbPXFROxfhT343VaiNSISdhGGq3b3ilPLPynpuDdfzqsyyOo2L8vtUatsO4E46VL7GnMuhasL&#10;i407XIZkk2usgeNiP4gcg/nX6KfDPxBL428K6ffSDZDqWmRyxtt4WTYD6c9/oa/OCa5YusynmNga&#10;+0/2VvHcuvfCbRzHEyyaZcfYJSHb59gUof8Avhl6dx9K8/HR5kmdeDl71jvA72Pj+NLqTd9stQJm&#10;6h8gpgg/QVWjln0TTtHF7PItj/brWRVc7Ss6tnLdgBGcA8DJxjJpfi5HHp/jvR7i0kkhhubRZYWC&#10;9zI2R+BNc78StZutO8OR25nZmPiq2kTzF/hEdxwp9OQT6Zrz9jvZ8c+OfDk3hXxzrXhaVGX+z9Un&#10;g2seQFkIA/LFUdC8U6/4K8Vad4q8J6xNY6lpd1HdWN5bSFZIZUbKsrDkEEV7h/wUS8CS+F/j/wD8&#10;JhFAq2ni7RbfV4ZI/umUgxTj6+dE5x6MK+fpGG4Ngfe719jg6ka2Hiz5utF06zTPtSy/bSu/j3oK&#10;+GtB8LeA4davtt3qPg/XdHltLLxBfjhi8kFzDbXbucGOK8jbncvmElQfMNRt/wBnz4yzXvhLxf4Y&#10;j+EvjmzuHjWS0t5I9EmlUnMNzbOWksXzlSykoDtyijcR4Gkm+Vlx8qx11HxS8dav4u8NeGdS8TWs&#10;kmuTWk0E2rSHLalZRuIrd3bq0iMs0RY8lIos5IJrWvhaLjsVh8VVpyume2fAz9ij4z+LteuvBmq+&#10;F7vR4xI0F5rM8e5F+XIeIj/WqQQQynaVOQTwD6l4O/4JP/FK58RmTXfi3bxaLBcYuL6306TzDHkZ&#10;27jjcTwAeM9a9V/Zg/bu+Cnww/Yp8Cj4mza20MM02gNJpOmrdNbTWoicpL86ld6TLInXK5HGK9H8&#10;d/8ABVj9imT4aR+FtB8ReIPMnkjEksfhmUR22GB/eE4b3+QN0rkw+Bvd8t0j0cTm1aokr2MvwZ/w&#10;S1sPBOuWNzp/7Q/iKK5tLiKdbiGxhjeBkIcOjBshlIBBHOQCOQK9S+Fvx8+Nfiu/8LfD74u/ET/Q&#10;dNvpLrw742bTUlkW4uWgjSPUOmY1WLJuCrH5jvyCawtZ/wCCrP7F1jFdazoHjPWNcnms0jjh0fw5&#10;cLiTZzlp1iAUHqc/QGvlL4+ftr+CNX0rw38Pvgd4pN9psenw3PiPUBbywtLcBVAgxIqnYhBJwMMT&#10;1IGa3zKnLD4WM+WyflYnKK1TGYr2blf16H73+Of2C9cu/hh4+1OLxtNrPirxlpemSX1q0SrDPdWX&#10;lsQhJHzSiPZlz95gScdPPdA/Z8+MPw0sLfUrj4VatpGk6HHJPcX0V5ZPJDCFLSSE5dugJOxS390Z&#10;wKf/AME7/wBvvV/2hf2MrzxRb3b3vjTwboiR61NcbmjZYx8sxJPzsYgWYA5ZlPIJr7Q8UTaNr3g+&#10;60rULNbq01LS5Y5opIGaOSJoyHVsDGCCRjPI6V87lnEeIwMa0Va17K/W/wCpy8ScO060l9aWqenf&#10;RJr5NPTufL37GcsMfhjx74eC26XEt4rr9mQDAEs0SsR3JYfxZY989+S/aAuooLG+miRporiJhJHC&#10;pO0FfkORzw+056Y/OvVv2btWbxQ3iSLwv8Mf+EZ8O28YTTvPXbNLIZmdt3P1PGcZxuIGK8m/aLsr&#10;tbC42iSNUu3jaadu4k2lz32k98H8TxWmHjW+qpzVm7v7zmwlJ0Kai+h80eIHM7WIcSKxjjMc0gJM&#10;kYjAQ56fc2ZA4B4619Py/CvxHqreHNW8IeGg8N/4XtHm1SKPy5YpHhD71fAOwPgsiEksWbgvXy14&#10;0iuLK5t7OCaVkimZVMgy+1S8Yf2yUzjnB+Xsa/S74BaBDcfBHwZdvZhvP8K6Ud4Q9TZQjPB46feO&#10;OtfJ8Q/WuWKo73Ncyw/1inFI+efhp+z18R/BHjC+8c+LNQt7ixS0vEnaM+WWV4jsIbJZguduc8hV&#10;zkg5+Af2s/Gd94U8R6x4qtZ7eNo5WEUsl87zSQAyEKp2kAglQFAXAb73UV+y3xf8PWtr8IvEX2RF&#10;jkTQ5Qsir9wKvA55HFfgT/wUJ8TmzS6tkfOd3O7vitcj+sLCSVZa3OvIcLKhLku+55z+xh+0Hqmm&#10;W/xQ8ILaaPqDX0Vvq2k2l6P3j6ouyKJGYqS8eVQncxVWQkDEjGvb/gl8J9Lv/H/iLWtd+IjLD4Z0&#10;uHSrNo5irIUf95IED4MkskrPtC742uN22MuDL4Z/wSe/Z/bx/wCLfHHxd8Q6jPb2em2Nrp1lGhYf&#10;ab6aRp4sgFS6L9lYlQynds65r63+Pni/4ReCvg/bWXgHRppNFsd+nTXixj/iYzFywaJt+4oGkZVK&#10;gr+82DZtIr6CjF8ia/Q9bFTft7Oz063/AE+85j9n+x8PfETX9W8QXHxbv47fS9QV7q+/tCTM8Yt9&#10;wYbX/eP5gnj81V37LF1DiNkSOlcSx6v8bH8RP8YryFodLtVkk/toqwmnd8Ql/OGFIEgFupXe0bsE&#10;Zo/3fofgS/8Ah58IvhTN42m8Jybdf093urm6iLCPAmLE4Z1G7MI/vgW/znYhWPz34Oap8LfDHiu6&#10;uPFmiRW8l5azrZrIGV0SaaIQks1weuxgqZAYrG4jURBhq4y7P8DNRp7Jrtez9eY8313WJNG+Ofi7&#10;4YXnxMEml61prWd5b6lfRXEkzPEH8vEjsxYSIURVBKlwoVTIWr5k1dPHPgHxX4g/Y08RmzutLiup&#10;rZpdyqBEqAxzhZPkBXClCR124wUXPr/xd1TwL4Q+MWtReKLea11CbU7NdIKrO0vzK7lo8mVt/k4V&#10;1+ZgsoGNjItcd+178MPD2p+BbH4y6L4sh03xFD5VrfRT3aKAr24mchHWN1P3WPyIAqK5UB8jGUfU&#10;6aMqemy5uzaslutf5jwH4Gt4T0L9qK20LXvDsyLLYy2SwzE5S4KgJL3IB+8SvK5LDpg/TXxOsfDX&#10;w4vbW3g8SWmtXd1bInnSaeXkt4i0bCETzHzEwQTtGEz0Ve3xUnjDXIPi7pvjye/t3a31BVkaGEo2&#10;5sqevY4z1/Kvpz46axNPpOma8SwaS3Rs7uvFTL4lY2w0acoyc0n/AF0sftl/wRJ8E+KPFfwR8Saj&#10;oviC3i0/U7GOw1BUIaaGRH8xUjTgbZI5ZVZ8gqcEDIJrov2iP2qfhz8APB2oaL+0nBd2fiRpo7vR&#10;fB9jexPMI+o85wJEjj3DA5DN2GDXxz/wQ+/bQ/4Q+z8TfDO61U2s2paLZXaTPjEaQztG4A7sTcRk&#10;DkEIwOc18W/t3/tD+M/E3x91rVPFmtCe+1S8NzLNHN8p3H5VXn7oA2jrwPWvQlCHs4ylrbVep4f7&#10;x1pxWiej9Ox+iXwb/wCCsVrN4xL2fw/sLG3mj8uZYdYuVluSOhaVGHtnCnP410H7U/xO+HnjHxE3&#10;xK0DSL6C61e2jMmmf2y80RkClDPITktk8qN2D1xnNfkt8HvG1/c+Ireea6ZbfzUZmJ5Y7hX66/sh&#10;fCvRvj/+zDrsur+BpfEGq6fo8lz4Rt5L6aC1mu0LOsT+VImQ+1l+bIBJ49VUjUxUX37lYf6tgKsZ&#10;JaI8h8E67DI8t00qyQMCLhWmO1jzjAzj8fTpX7MeDtbvJ/C1rp/i6ZtS1Dydt9NDossMMjnrtVwc&#10;L2BJwcZr4P8A2ff+CeI8J/E2Sy8S6F9o0q01C4/s7SZWO27Mcu1p5i/JtgwONwJk+UYILV94Q39j&#10;8PLW102/mDRS5LlV+WI9yPbJ+veuKjQxFOm9bHVmmKw2JnH2eun9I1jqEenMsVh4buGHAX7OkYCj&#10;8WFfO3/BQr4Dy/GH4cf8JT4c8E3M2tW6mCRbe18y5mhwxVT5eWKhiTjkAk+tfROsazDp+nS3yxeZ&#10;sA+Vepyf8K8d8QfGnbJeW2r39vbw2DbLq8muVjjHyK+/cxAUFWVhnA59c16eX5fWxmspaHz9fHLC&#10;z91HwL8BPEfxn+Gc+sfDvwLp0fhnWI7Tf4m8VaxC0Mmi25kZRbgsNyu+C5A5xtIxjIrv+2J8b/hz&#10;4+/srR/2orjWp1YHzP7TuGiuOwBEpYE4H8Wce2a7b9qbxT4o07UfH7/DK40HWrvUdUtdSaOa/gCx&#10;LLYwRxmVcnf80B2r0YNu9a+C/jRb/Er4f3uixeIPiz4VOpaxpX27WtH0/U7ZprCfzWAVo433EGPY&#10;wwuF3DJxtJMZGOHfJHuergYyxnvy7H7dfAf9r3SPjX8ApPiDquoWOi31pcPpmpxXl2sYW6CK4KNk&#10;ggxurj3yOcZPFx6rqNjo+j3tnFoek2X71tJt5dL+3X80ZIjSWCIZHz48xtvJD5JOcn4s/Yf/AGoP&#10;AvgrwtqWheINMtbi78Q+C9IltrnUFk+xv5TzWjq7jCwuZEwd5wzcZ4GfozwL47+H3ir4CaL440j/&#10;AISKaSaO8tZNK8N2Bmv2CXk9vCpcqxtreNLaXBO1WCBs5FevltHloOctbngZtVlGr7JX5f1If2g/&#10;irefDb4b6lYeNvF2taPeagNkP2PS7XTbz7OQ26VdqM8Qcgqp3BvlfgZFfl18d/GF78PZm8Q+CPFm&#10;oStfXTP9luZDJMF7uzjq3I45P07/AHB+2NoHivxpLDoPh/xZcaZdW/h6eeTSfEU8bFism0Mzksys&#10;uVG1T8o2hsMTXwz4W+HOp/Fn4qR+AItehkjjPm61q+8C2s7dCBLMzuQojBYKCSAzMgGSyg+LmmKq&#10;xxShA+s4fy7Dyy91am9ja/Zzt/G+r/Av4ifHDxhdzxjWoYtM02O43N9q06BnfUnaPB86HzHsULqS&#10;yMrcHDKYP+CfNpaQW3xE8ZWtpbSaxp9zZ2NrqEluZGtraOOZspKVKqrCeP7p+byuV5XNv9vX4v3H&#10;h7whpvw+8DaDfab4d8M27WunXCwssZUBQwEinadxVGYE5ZlVuoBr5t/Za+MfiTwr8L/HK6LbyX2p&#10;ePNe0zQ/CNnZqZJ7uSFLh71lVQW2Ks1pHkfxSkDlcDvwnLUqe+9Etflr+JhmHNRwvLSV22kvn1+7&#10;U+1Pg74wvfii+tajf2D3lvDrKw+HfEE04eT7UEzPcbc7jHD8k2/ZsiJA64A6L4oWnhzwx8K4ta0r&#10;xZpOqXS2c1/cW63CXM99Jib5nPzMY2KSE4wN21s70w3htp+zn8Tm/Zkuf+Fi+KrzRLVfEMd5H4Xu&#10;jcJ9ok+8lvcQj/VuSpmw6ZG4B8DGOa8LfEBdL0SGXx9rUSvD4guLiPRlt5S8FiNOvLaIpNkDcJZY&#10;n2rjB3NuzXP7ajHFr2tZJdkvwb/yOKWV42phnOhRcmtPXzRd/aAln+M/izRb+z8SQNJpfh7bcRxx&#10;MsmnQqWMcrPjaCHLMOeGj5BUGvDfiDqmjeB9Bj07w5HJa26r5MNwynzplQ/chUnOwZI3MQoLHg8i&#10;tnwN8Vvg98OvA2p+F9T19tJnm1BZ7m51niS+Qk7BHsDGUphcIO5Zjg4ry74wfEjTvFmpXWq+HbO8&#10;XTY0WOO/1RRHNMo6fL/AufuqecdeSa4K2IpVa7UHc+mw2ErYXAxVVWfb1/yODutWm1rxTBDqT+XD&#10;HIzsq4YRIAWd2P8AGwUE/hgV+pv7UXxN0Xwx+x34B8A/EO5t1trP4T6Jf6tpMesPbTyyLYQ4Xcjb&#10;iC6lBg53MCGzzX5yfs1fs4eJv2mPiRovwv8ADt5b2d34svJbaO4uiR5VtEhluZ8fxBYkfA/ib5Qe&#10;pH6if8FNP2Sdd+IvwB1bxP8ADXx1faTY+F/Cdv8A2n4XVh9lvNPtFU7c/wAJSNAxzkER+uK6vY15&#10;ZfNwW/5HnfWMLHNKaqvb83sfGf8AwR7/AGmvG3gz9vrwdZG6u5I/Fl0mja5Daoo+0W8qusZeJAFk&#10;8uYwyGTG5I0lY8FjVHxR8Spv24/+ClS/Ga51TydGbxFHZae2vMpj02GPmB5I/wC4mEyDx5jYI+bn&#10;wX4XeJ734UfHXQZfB1vfSahNcXNg8MK5lm+020ts0abe7LMyj685Ga9P/Z88Fa78JNW0PQ7+O8e7&#10;1rU7d9Q1iNRc/ZZNi3E3zYKuSgLF84VMtzwTtw/GOIlGlezk9vJK7v8AcfoOH4fp4ypKtVTcH7sn&#10;H4ltZr1bX3H1f+1r8ffB3wy8Dto/gfQd3hXw5O8uqapdIY77WNTdthnYuCwllkDEMQXQBnG0qoHz&#10;l+zlp+iWvgPxN491KLwnf6r4s1S5xcX0ZaezhRvMlZY04iSSRhsAwwCjAIAFdz4U/ZE+Kv8AwUGG&#10;n2nwlMdp4Y8MeJHuPE39oSlYY4ICQ0scyqfOneIHanJ+XOQpBr2H4N/8E6/jZ+zpa3x8CfGHwbql&#10;xcXEc6/2t4WkYusbl44hIzsUXO3JAzlARjpU8Yyw+KwOGjg7TcZc0o7Xs1a/9bHuYHMsn4Zz2eHr&#10;aUqfKoL5au/r+J+d37SuiReEfjPrtl4mks7L7WEN9cWOns0crbcSQLG4PlBWVkDgf8s88ZxXzbrd&#10;vZSeJZoPCOnXEcLEtFayNvYKFyeg5GMnp0r7g/am1Pxz4T/aw1DSf2rddms9STS7SGx1PyQ8d1bJ&#10;AETycBVeHcDlgNwbcGAfcK+WPiv4e8D+NfF01x4GNvp+64htoNNt7WYi53HBlXIJJ77cZIHAzXs5&#10;BxF9ew7pYulyVFrp8NrbI+T45weFzPC/XMHXg1zXcW1zeqf5rQ+3f+CXf7a3iD4hfsua5+x1rvhS&#10;4ktfDNvb3em+IILg7lt5bva1vKuf4WmwhXGIxtI+XNfUniXxta6x+zFd+JdJgKQN8RIxHDs2je8q&#10;zBuf9m4T6HI7V+XfwWi1D9ln4tx+LfBniuzk0eaFbTXNPk1KIvdQ7wSQobcHUhZFyuMr15r9BvEf&#10;xc+EfiP9le78KfDLx7peqJ/wmWhaleQ2+oRyS2rSRwRskig7kwbct8wHEoHUEDpp43B4zD80Lp32&#10;asz8UzDL8Vg8w6ONt07nn37W/iuDVv8Agml8SDNdFvL8U6GLVSB1+1sjc+oCNx1w2ehrhP8Agl58&#10;SZvC3wY8U28luWjt2tp1EzfLH52FDEn1OO3b2qx+0htj/YI8TeB9UmjgvJPEGj3reXIGQBsOBuz0&#10;O7pnIPbnjxX9ijxtNofgnWre3ukWSRbKNs4+ZBJyTkHpgnpXRRpxlJkczhSjc+qP2lfjFfat4Gns&#10;r27t7hLW4nmfyoxKx4x8464AYAcYAJI5JJ8n8SeLm0jwoyXce1f7St2dZMKSROCR784Pp9OKk+KN&#10;5LqOj3t/bWcVws89wsgaM/ul2ofMCgehP9RXP+JfFmn6/wCJLDSNItY10mbWSpZozkERqxAA6csO&#10;e5U4r0KdGKWxw1akmeseFNQU3Op3ltEylFEW1+SuHc59ye/NftB+ybcGb9kj4e6h5oYTeF7Y5+9k&#10;4r8UrC9is7/WoHJ+e+VY5e20IDj8z+pr9of2P7uU/sX/AA1knLNjwrag7gD27H61nio/u9O5NGUv&#10;aHfWLQWFs8Hksq+YSvy4zmo3kjC7lH3aYzNGjSoWyzcbh/n3qDzGEbFG+bPX0rg5Tqc2aESrJBtY&#10;57/LWf4p8m18I6k85wq2cu7/AL5IHv1NTWlyy7VYAsV/h/nWb8SmkbwRqYhZVka1+QseOayqR90q&#10;HxHk+mtHHb+VBn0X2rRCNDbqrctxubbWfYbmEcbY571sh1kHkTH6Y7VyqOh1NkcChm3O3zZ7Velk&#10;3rwnTn61Vt0MQ3tj2x6VYVCVZkbhutEYkjyuflMfHY0+FeNtMcEpsTIG4n9c1LFbllwfXNVyXAhj&#10;McM0mB8zd6tWcUu0mWUMucYx0HFCJzkxdz1FTBnBJSM7cAtUxp8u4Bj9+CB8oAAqaCPzZWx8xdMb&#10;R2OaFRnGWTBPQVJdXNjoGm3Gs6lMsNvbRvJcSE8KqjJ/QVo7IEpSaS6njv7b/wC1XB+yv8OLdtF0&#10;z7d4m8QSSW+g2Krux5agyzOP7sYYH6kdq/JD42fF3xfca1qXjfxL4kub66aP/TGvJvNZ7ndIQyk/&#10;7MmMc4ya9J/bw/a9uPiB8Ytb+J7Q/aIrMPYaHD5mY7O2HKrx3bO5vc47V85/CTwd418e+LLfxn8Q&#10;dJ8611KxmudKtpYx5czGT7OjbMj5fM+X3KNwcGvkc0xEsVeEXaMXr5n69wng4ZFKFadPmrTTtfRR&#10;7M818W/Ca+/sSX4l/EHVllk1LT5Luzt0k3OhaQogk/uE4LY642k9a8kaJAjIIuPrX0n+1Xep4I8F&#10;Q/DGxdGSbVHa62KVOLfMSjPQjcZD9SfavnhbDDNLu616GWynVwyk1p09D5niSFGjmMoJ3e8n5vUy&#10;Gt0ib5sBs56U0RK5MhPVsfStSSCVR5hTcDxuqu0SRnPmFh15r0vZ9WeApkUGoalZHy7W/kUBcAxy&#10;HFLL4g12JgDqN1u/67Ecfn16VKultJukjf73HH8NSLoklzJ835tzms3h4djX61UtuxmmTalql2w1&#10;XX5IY1yWd2LZPoPeu+8Ba/pcmrNpGiWaxwxQvI1xNjc20EjntziuNTQykm0ybmxj7vWo2H9nXgZY&#10;WUqPvBsZrCtg6dSDTO7CZrWwsuaP/DneeIviFY6IX0/SomuG5HysNp6d64XxR8SfF1/qUt5FbfZl&#10;eVm8tU6ZbOOavRXsM11bziPCbgWzjmu1+IPh3Rb3Sbe7itBGzMA7LxnIp0ssoxjsTWz7GVKnxWXZ&#10;HFeE/Hdrp2lyjUdWkaRmztG4ZyhG3jgjkj6VuQ/HLRtMnaeysZZmZvuhtg+8v9FFc14v+GVxok6u&#10;0m5ZFyrFf51iaP4K8UeItVXSfDmiXV7NJxHBawszH8BmuStl2HjJykejh+IMwlD2dN/5l/xR481j&#10;xCWEl1IsbN/q1Y46k1iaZ4f1nxVfx6PoemzXNxNJtSGFSzFq7H/hSXirw74psfD3xB0u60n7Z/z0&#10;tsOPlzgg4IPSvtj/AIJqfCz4Y2fwR1zxzrGj28mq2fil7aa+ljBZYUSF1AJ7ctxXnYnMKOHp2o2b&#10;OmGVY+tJVsTfV2136P8AU+IvHH7NHxH+Gmgx69rmg3MQ25m3RnaueevQ1w8X74YVtwU4bBxzX7r/&#10;ALQF1+zxP8JbjRvGl5pv2m5sGa0haRRIx29vbBFfk18Sv2dBNqt3qHgC0klRWZ/s8cZI2+oz/KuH&#10;A55CNX2dd/NbHuVuEcVmGDeKwVJx5dHF7u3Vd2eO6df32kTCezuGikH3drdfr616N4H+J9leRLpW&#10;vqd/lkRuzHaODx/302f/ANdee31rcaZcNZajbsskbYKuuCOfSoRvd/3UbLt/iLdK+gqUaWJhf8T5&#10;HD4zFZfWaemtmmema58O9D8Sobm3Xy5PLJaQfxtk8/kKwbvw14fsdNh0PWbP7HIm8rqKKzeb1xxn&#10;p24qv4O8eXekbbDUZ2a3J+VuSRXdN9l8S2AgWaKe3Zc7nX7ufcfWvGqRr4WVm3Y+qoywOY0W6cUp&#10;PdHlNjZaD+8iv9SkXY2IzGv3hRXS618Kvs96wtJhGjfMvncZB6EZ6iiuuONp23PJlk+OUrJaHofh&#10;8m8gubYyKsjR/Lvkxn8e1RzxWeh2LWwEPmSHLAMDjjsaxWmMY3QuUK9Gqnc3lwx824Q+m7Fe5yrm&#10;PjoyY28mLy42lVz09ajvZl8n9025un0qO4k8wZRs7eck1D5jzw+YEx/tVWw/NDSQE3GT8zSLKMY/&#10;iHX3qKaRYyGVvyNRmZSuBIzepqufohalkTIxYsefemNMGYbe3eq/nBV2BOvtUf2hAxKnvhVqRdSz&#10;nIZwwpWIZMuqn86qLOcZfOc5xt61FNfhU+cd+eKm3cpalqScwrvH4Liqsl9iThuq9j0qrdai0nOf&#10;06U20t5b5sqMLQWkXLWOS/fZGGOeprWjjt7I7IJMsw+ZqpwwrAixo235fmIJ4pTIgO1k3esnepJ5&#10;idpMryv+9mrlpdIthjymMjOQzbj0rKjmEj7N+TnGAa0rJTNNHaxnd8wG0fWri2Zvc7D+020bwbGz&#10;IoMiYjjVfvZ44A96/S74VfD6P4Lfsz+GfBVxbK15Dp6vfeXccfaHG+Q47fMx+mK+BP2b/h5L8WP2&#10;ivDPg9LEzWOmTLqWpRlfl8mEqQD2wz7R171+kHxNmk1Pw5CYL35IR/e+ZOOhzz+lL7LYtrHmHibU&#10;ILuATmLbIvyqXXhgO4JxXK6hbIFYR2Yj5wrR421c1i/W3JgEA3M3zCRfvLnris7UZre4RSrrg/ej&#10;Vj/LtXlVZPnOyBHa2txCm5yjIV/gjGPzrxH9oWxk8P6vZ6xYBVkjmD/K+7AGOT+pxXtct28abEXc&#10;pGF+YfyrzT9ovRmuvCj3f2fdjlT36fypQfKaOOh7fpmvwfET4I2l6bnd5unhm2xlui46968s/Z0j&#10;tbbQdesLp3Ywag3yqvsOp/pVj9k/xiw+EAsb1mZLWeSNcfdQZLcj05qTwJo0vhzxf4glt5JFs7xF&#10;mRlyu5unfrW9TVGNP3XZjIJHt/EjCORdqyZ+Zvu57V3GmNdS6XIbaGJUVSzSSf5FeRav4gkj8Y/Z&#10;oTtVmBJY/LnOD9K9KtdKS68LyXJuC67cvtfJzj/P61zI2lIz9G/s25vpVtv3beZ8zeYdv5/jWP8A&#10;E5raMQ6FbTtNJc3CoqR55Y+9SaZ4gTTA0LL8gYleRkmqfhnTbrxD40h1HU4GeGKRpY0kIGCo4644&#10;z+FVAJb2R1nijSxp1jp+iIgWOC2VTvRfv45HvUfguDRre5ZJJBwWLY+8ao6rO2qa4GvJGYNIflBy&#10;Bz09MVz3x+8f2fwo+Gtxqltp3k3lyxt7NmmIyzDk4+nP4VMY80ipO0T58/bL+I1t45+LEmk2Fxus&#10;tHTyl5+84yWP17fhXlmkSp88twWCnO1QTgcdf6V6t+yN+zJ4g/aw+MMPgG2uHhtZN95repcfuYQf&#10;Ug/MzHAGDn0r9DfAP/BJf9m7whbw3Ws2F1qMsW3/AI/J8rnuNqbcj8R1r0qVK8Tz6tRxZ+VEn9pT&#10;ECxsppdx/wCWUR/mB9KsaN8OfHfi7UPsXhzw9dahcSMP3NnC0zv+CAmv2t0j9lT9nb4fRx3ng74U&#10;aQu2PO2bSY5fm4yQ8qtIvTs1WvDr6fJfTaGun4ht1AjtZp2aNBxwqsSBkelaOmomSrSkfjq/7GP7&#10;SdtHHJq/we8Q6fHLxG+oaPNbK30aZUB/A/yrYj/4J/8A7SUaWk198OL6OO9dVtWM0OJWI4AIkIye&#10;wPWv1e+IyXt7ol94f8ORR2223Z28r5UwOOgA9hXFal4kuPHXw10GQxMt1ofiKwDnYS5InRSRt56E&#10;nPTGecCue6jojeLfLufEXgj/AIJA/tFeLobhru90nTJLfb51vqVxOrnPYFYGX/x7pXofg7/ghn8R&#10;b6Zf+Ev8f2umbhuWRbcTRsPqJlYDvkqBX39pusW1n4o1SO6crBebdkzMSoZMqST0Hfr6H0rY0/x9&#10;4Luo99jrQu/s6Zm/s0C5YJjI+WMMcY9sVa5jN3Z8UeFP+CGngKC1a88afEm6aGN8NNpyIcHP91xk&#10;Z+prvtI/4I2fsp+FEt4NcfWNQaSNWWSO4SFtpxwQEIz+Ne6a1+1d8AvA8U+ma38WvDem3A+eXTde&#10;8Q2mnXI9vLvJYmB9iOe1ea+N/wDgqr+yB4btI2i+Luk3F5CwUQ2q3NyoAOOJrSCaI49A/SqcvMIx&#10;dzm/Hn/BKz9krQtFF7o/h/VGHmZPmagWxGfonJHpjNeU/Gj/AIJtfs8+F/BbeIvDlhMsLhW+0LfC&#10;bAJHQlB9a7Hxr/wWd/ZZv7eMMviO6uIZC8ZtdNVo5CB93MrxnB91BweQDXnU3/BUv9nzU9M1jw3C&#10;mrjT9SUraW2paeuLUnn+BnyvsOnt0rlqN9DojHuePeOf+CbkE2rTWHgvxKkbrbm4X7bHJtMYGchk&#10;Vj+agDuai+BXw/8AFXwH1DVvhn42mhLX9smoaPLayq8c/l5D4kQ4BCleDzgdB396+Gf7Vnwg8Q6t&#10;pur6P42sft1jFHBHBcMImuMuRICr4LL5fcA81T/ahi8GW2oWvirwteG7tNNvkMUlrIrn7NMu0D6K&#10;Gxzg4wa5KjnKNmjoox9nUTRxvxE1GfU/CPhvxCLgrJZ3M0BZpD3KsAR/31+fsK5X9oPVbW60zwvb&#10;6edzXl5PO7pIADtEYC+2Czfma6LxRcQv8Nbi1lG0xa1AUUA/NlJB1HTp/nNecfFb7Re/FLQ/DsSL&#10;/oGj27Ook6NIWlLE/R159AK4HHU9NT0se0/tX/B64+Ov7Ldk+n27S614SdrrS9oLtLHLDvlgHcAr&#10;ESMDJdIxxuNfnocj73rniv1V8E65BpunXGkvYbt3h6xuIhIvykpDGxGGPJIByDnIY14jq/7MvwL1&#10;jxDqnhzW/h9ZxRz/ABFhuLbULO8a2eHR7/Sry5gjUkhNsU1hdb+CAQFzgYPq5TiuW9J9Njjx1BuP&#10;tF8z4ZW5SFLq7J+UfIp96774WDQvGnww8RfD/wAWwr/aGk6Jda94L1Bm2tbywbZry1c94ZbVZ3VT&#10;92eOPbjzJN3n+qtaw6jJaQxZijmYrGG3ZbPr3Fdt8DNFt/GR8ceEr6NftepfD3Up9Kumzi2k09od&#10;Xl/F7bT7mAe8w7Zr6NvmiePFW3PUP2V01XV/2WfHiajq0MWmWPjLRtQsbWRsPcSiK5tpzCB12i5t&#10;Wf0VEJwKxfG15DNCLFIv3e7ftONv1rov2Utd0fxV+zN8SvAcKxw6x4LjbxdosshG25hmiTSbqB2J&#10;wqq1zazgdWaMAd8+S6t4x8QSyNC5s5GBydjEE+wzXBKdOnzJyt8jvp4PEVoqUIXXyPYvgjHp0vhj&#10;UoI4Y1kjtZApjVd33Tjr9P0+leb/AA50CDxBBqWr395JGti0AVVJwFHygcd8IP1qD4b/ABU1bR4d&#10;SsYNHkZmtzu2sMJxgnrVbwT4sstF8FX0Iu1jm1DUFVl3c7EUjHHuxqpVPaYePJJS303t63FHD1MP&#10;WbnFx28j9nP+DYL4v/ZPjV4s+EQ1WADVNFhvI4Zpv3j+SzblQE5Jw6+uBX6p/FDXNX8E/su+JtXt&#10;PCjWeq6JoP8AZ66f9qcRuoiiRvIcjLgLIQrAEl1xya/nY/4I/ftY6T+yZ+094b+Md/qG6ztdUhtv&#10;ECqN2NNn3RT4A5ZlU+Yq8ZZFHrX9P2raZovjTw3caRqMaXem6pZvFMscvyzQyLjIZfUHIIPfIPev&#10;iMxw6wuITqLd3+Z6OKxX1xxb1skr+h8W/sDfF74hzfFW7+Fnj/wBrmm/bPDMOq2U2qTHyZY2VWBV&#10;Tj+8VyO4x0pvx3mkuNVn12KT7d9qkSZdkmGVmi8tRLwAh805+U7Tgle2b/7OF34m+GH7YFx+z58Q&#10;HuNQvbPSdQuNFv8AUPNZvsB8oQpGWcrtbByu0DerbSw5qt+1pbm0s9T05ruF438m4uJpbhd8jhSJ&#10;NsZO7s2NvTjBBr6OlUjVw/PFnDXkvapI+VfEiq1401jdLIftG6STG5Wyc7s9eRjGeCOhbrX6j/s8&#10;XjD4DeBbWS3kKnwbpWyVTlNwtkyOOQRjv16eor8ufEkdwTb2klxMrKzxOJQPmQDaMHPy5HJxxk8d&#10;K/Ub9mi5iv8A9m3wSpU7V8M2cX3efkjCd/8Adr53NpKnDmZtUX7tJGD+3F4ruPBv7NPiCewtmeS6&#10;jjtI/LUEKXkA6V/Pf+3To+v/ANvzDVpdoklbzI3f5gSc4xngc45546V+9P8AwUS86P4CQ3dnMGjj&#10;1SHznLZ3BlYKfzA6V+AP7ZfiGbUfG95FcXTSfvtqqzU8FL/ZfVnoZVT5qrktkfc37BHwAfwN/wAE&#10;q9Jk0Szli1z4qeJpLttUktdkemwQ3ckKqsuP3jObKNymflBXpkk2vFvw/wDGutfFHTPBGq3OmwaJ&#10;oUPmaPpfmFv7QuA6mW6fCbiXlkkOSQMMCNxB263hH4WeMLz9hr4C/DFNYvptJj8Iz+I/EDR3TwWk&#10;NteahNdQQOQwAmeOdI8PyEVioPIrmPG/wY8QaP8AEGB9B0LTbV9Q01vJt7PWb1SkoEilztQqjIsk&#10;DBXYDM3DMYhj06MZcvT5m1SVFVW03q+nRamZ481f4jeO9Hu9N8SeJ/D/AIdsPD91PF59/qbRieSZ&#10;I7tR/wA9N2WDCP8AuOCxXJQ8vF4t8cfEXw82p/D1NPuV0S1SzmWDVEl8428+2RRtf5t3mDdHyvyq&#10;CpwpGdeeBfijbeN9U8ME3l9fRaeI4Tp2tz3LRrNJ5O4PP8qrvhkUxnHOHII2kc7oX7OF9qOlXmke&#10;HvCjabrUN15a6hDrkJZIXWV2EwVy0ICJuDuFi8ptysZBtk6Yx5o3djHaSVpau2/bZbbnBf8ABRmx&#10;1/4lSaH+0BD4Qt7qxjt7SzuLhryK62Tx71EbBHckt5TrheDmTILboz4PrXiybxRr+k+LfE3w+vhp&#10;8dwtvizhdYWJLMkOyFBhvMMblMAkwgBfnZq+mviJ8NfiVF8KtQ8GaPa3d9eRWMjat4fuZopYZh5n&#10;noY/vMJFDSAo+H2yM6qyM0i/IvjPV7ez8Jw6BYalJptrLMEvxLCTbwyBfKkizAvmKBGxYADBCyDA&#10;EUpTKUd9ioTVk5c3V7Jpy6Lbp1PHf2j/AAt4Q05X8SeG9FuNJnkvFnjt7hl3fdBkT75Y4ILFiM5b&#10;B6qW7rxh4n8X6l8KtEszp7SBYEdLrzB8wI6YIrnfi5r3jjXNat9J1G0t5JJoY4Ivs1+Jbe4Mrfu/&#10;mjZlkYbgSOSOuOa0YbrxL4d8IXXwz8RXFvJqXhfUrjTrj7PIXTzIZGjbacDKkpkHAyMcVFnFaG9O&#10;1TRdu1vyPbP+CeA8U63+0LYaZ4b19dPm8UaBqenPJ54jEM4spnhLEdF86OIk/wB0E5GMjy79qPRN&#10;SsPjF4l8O33iOyvtQ8PyQW0baaUZLibOJ13E/Nsfco25Ldexq9+wr8RdT8CftM+H/EMktztsdQ+1&#10;zRQz+S7ooLSKr5GwsgZd2QBuJOBmuc/bm0zwZ4B/aF1a2+H9zeXFreR/avtUmpRXCStMWkym1mYL&#10;tZRtfD8cgdK64vmp6HHJcs2ma/gDXG1zwdMU08w3SeXFHJAwID5Hf86/eT/giH+zV8Uvhz8EdD17&#10;4r3F1DDrcBlsbWW43BrWUq4GMnA6L2KtKw4Ocfz8/AT4pQeBIbee3O25nuMfdP7tON7+mSuVGOcn&#10;PGBn9uf+CWf/AAWW8P2uix+Af2gBGLPQwtnp+sWvMllaynMe6FQXmw+1fkBY9RuPB6KMlGLXVnDi&#10;I1JR0R+qekeGdG+H9tdaw1/LdXN5IDNd3TjcygHy4lwAFUHACjue+a838c+J/wDhKvClnqL6kzTe&#10;XJE0396WJvLcjHbep+tcH4n/AGvdK+L/AMTJPAvw0v49TsdLtrPVbLUtOYtHq0e//SLaPjDTRDbv&#10;jHzr5gG3dhTufDiC0vvgv4JsLe4+1eZa3cbTIu4MUnkUnIz8uVxu6Hj2oW9mc/L1ZDB+0joWm/Dj&#10;/hX114htofEFksy29ixKPPbIQQ8fAVtisFKqSQFzjHNeL2+oav4rl1bw3c3k1it1qVxaMt9ZsJEH&#10;2uVcMjchtsgTvjYO1eH/APBQ/wAfeJPgz+0B4V8QaQkEf9kW32+GbzkZ4rjzgVkaMndtxEPmI2kc&#10;A9ce4fBvxLqnx88EP+0Nr1tb+ErTm71jUtaYWtrM+xZPtUJkIIiYOhZnKxgtlWbJx6eAxtLDR5Z6&#10;L8zmxOV1sQ1Ol7zZxvxs+HXwUTTmHxG+LFxo13LbrDfXMsS+ZNbwO6R/IAFAADAHjhiRncM/Bf7S&#10;a/sg/Eb4lf8ACMeBfjncafcKWjj1P/hEbO3sWmY5/emACXae7kswOSV6ivev2s/iPbfE/wCF2veK&#10;n8Vaf/Y9lpNy8PiybUoTBcMH/eCN1Yhi7J0XIB+XIIxX5W6h4ysNT164vtP8QLN9lBNxtU/KR1J5&#10;5H+HNcOZYqndOC3PUyXB17SVRtNH6WeMfBfiH4EfAL4b2lhotleabqzX1l4i1S2jVppZorySb7EJ&#10;kGTA9tNFLHzhllZgACa/RjR/hO1/5r6HoGtWulva27afpPhGztrSNLYY27riYo0zMFVvkBVQkagk&#10;oSfyd+A37ZV58RP2e9C+Ffhu1OuWOl+N7FxpV9a7WivDCTHNE2N4U+RscYHyhuOpr7h/aO+MH7W2&#10;s+BZPif4G+Kek3WLGFk8Gt5Mb2Dkp5rwyhtswQkoFfacFeSSM3h8fQpSUJStzaGeOynGYum5UY35&#10;dWfNf/BYKaH9lf4vx+LpGbR28UaG0gh1ixhW8k2HymJeAyB+Tw25TgYbJwT5j/wRz8RaP8T9U+J3&#10;xXs9YhjuvCVppltbXWoKdsMuoG8DXCc482OK1ljUN2ut38INe2eJPE2q/GbwdouifHTSdN8S6fbH&#10;7c9rq+lQXZ86VVcqrSB8DYU3FSNx4OQBjwj4gftA+FPgZ8NNY8K+Fvh9eaF4qvtQkkurnRbG1j0u&#10;7t4pX+yxACVDbrFCxRY/LOCXcA+YSerF5Zo68VzO2xz5ZnMo01hajUY9WfSHxA8deB9PuW1Of4iR&#10;zSK2T9ovWkDN3JLev+eleb6t+0N4J0MXWrw+JUihuIiLqayt0gE8fXazIBvHHcnNfLOmftJfEn4n&#10;aJrXiDQdJ02JfDtjFc3iahKTI0buU3xnyyp2ttB3FfvrgHnHjvxe0z9qL4xfD+x+IlzeLpWga3PH&#10;HpMSTnzrtHF0TNjosa/ZTkH5sSx8YbI+TeHzCtXdO1nuz7eniMsw+FjVvzX0Xmz6L8f/APBTXwV4&#10;28eab8JvCPg7UtXhjaSO5ns4WcQ7hjfgds8nocZwCcVT+Kmgmwd74qjQrbBzPE/ykEdfmx+uD7dq&#10;8E+DGh+If2brX7N40+GFncSzKzLdecyTSY7tyR6Y6da9I+JnxO8cwfBi1+LVr4NtbbRbjUZLENb6&#10;t++LBW++jcbSUCgk4ZnUAHJxz1cpx1Sp7kW/xO+jm2Ao071JKPSz/I8r8RaMvifW5NX1KWOPS2yk&#10;F9dwme0dl6xsyZKdskrgAZJ4ryfxnqupWXi1bXSGgXRbrVIrNreK5FzCYiQJZYnHVVGWDqdoIHJr&#10;pIPEPiH4oeLI/C3hXSLrw3eahN9h1BrCZFj1DeD+7njBCscBsEnhumCQa5uy8Pzaz8TIfDU2lR2a&#10;WlwLKC3jx8pB5Yt/Fl9zfjgdK7MBl9aFROorHFmWZUalO1J3P0i/4I4/Be28JeEdW/aP8VaD9muN&#10;YuLPSPCk1xENw08XSxuUA+YGScLuODkouCQvH3lf6NY/E3w/4i+F2vyFbPxBoVxpd3Ir4IhuIWhf&#10;B9djNWPpHwfn+F/7KfwB8Ma1dK2oQeA9OlZLd/ka3fUftSeh4jm5445rr7R7XTddjmsNqq1qxMik&#10;ffVgf8+1fdUYxnhlGK7r9D8vxWIksY6j7pn4ofs/fs/3vxp+JK6zobwRzR2Fr9jN192W7upkgjjA&#10;XLE/OzEgHCq/HAB+lfgd+yZ8SfiXNDp2ktd2fhaa0urB5s+XeavdSQyKbaHeQzZ2uuV3bQmACFIH&#10;Yfs4/sseK/gN+3BcfCXRUjTSY/FFrdaXfNlhBp2ZbuCTAPzGLyTuU/eW3cfxCvpnxP4xbw14+1DV&#10;PDjzaRY6jptx/ZOl299cLZxxwWTiK0MdtFKZj8kYAEbkkyFQzkBviK+R4vBy9tKbSleyXa9j93w/&#10;F8cFlNCjhbc9RN37dvx6m18LvC3gb9m34Z614N0LQIdWk0K1mvNeg0++tbWGwhMT+a/2id0XzHAV&#10;jIeDt6heKy/iH4M8R6/L4X+JPwk8a2eoeHfOuo9UtV1L+F4A0cchhLoZAHjYc4AcOCQRng/iJ4ts&#10;2Nv8G/hIdQ/4RuXWJBrmtWGWv9ZvklLfZQzEOhDbTJLME2ABlCoFatS2/aj0ux8WTab4f8R281us&#10;Ey3F5ql0f7GvLryMKYI1/wBVEsogUTEiMrvK4VlJcYw5Fyn5xhcRmWbYirDGQanFv3ujv08/U8F+&#10;NXgT4IfE7wb4i+HH7S2p2bQ+Aba1fw/4oj1gXWpCCezjeECUDFzK/JZW2u42SFdro5/Pf40eE/An&#10;hfw7Hpvw4t9ca4kVUmu204QlgeokYnIJbd8gAwoUHJ5r9WrQfBe7+K9r4sX4Vz6Z/Zfgtb660O4g&#10;i+zG6FxNbI0aFmUwK6zNGVcxMJFlXd5gZvlv9q/R/BviHV77Wrv+y7HVLhpLifybpVy+VUZQH+8w&#10;6evfFehToqnRU76nJKVT2zoS6H5y/wDCuNUlu9lwG85m+VjMuCffOPetjV/AXjXQorXU7YyWs0OG&#10;hubO4xJGFPykMpyvXIxjr783viPb3/h3Uo9YubxZI5riRYZLdWYOVcgkcDjPT1x7Vb8OeJF8ZR/Y&#10;bbUxGyphVuht29uh7VjTqVObcqtQp8po/En9pDxj4m+BviTwL8S42utf1C502Wx1iOFFaeG3LKRI&#10;qY+YKygHAJC4P3VNc7+zTfXS2sVp5+5r792q+aAQFYH/APVx9PbN+Jfh7U9NLaTqcCebCudysGG1&#10;h8ufqozz/wDrr/CTWWg0HRY7VdssWs3e6ZcKzfLDwT6DAxz1Le2fq8lqyrScZHyubUvYxTj3Po74&#10;l3M2oeFVtbeeeOH7fL9taBjsRPJ3KSR0+4wyeCcDIxWb4VtdPtfGMKwyrIsd1K8UzY+fHyg9842m&#10;uX+Iuv8AiCPTWtNNlnkt5Yo5dQWHoYWkSFlI75My4H+yD2qTwr4iii8RWckcW1ZLOfCsuGQhpQPx&#10;xt69819Dax4cZc2p7Lq2pQy6hbvBcJulbzflHQl1DHp1x/T8f26/ZEElt+x58N43cMy+FbTcy85+&#10;XPJ71+B3hbxD/bckKXkyqVtt8bMuclZM4/QH/Oa/eL9i24nvv2J/hje7jIJPCtsFP8XAxj26fSuP&#10;FP8Ad69zeiv3h6FfXnlSfKw9RzVJ77O7af8Avn+E1neK78WoLxgq3cKKztN1S4u22F8NuH1xkZrz&#10;+Y7VSOxsw0kYkVjubAPzcCqvxFvDZeC9QuYTtIhSMe4Z1Q/oaZpV0r4JG3/aJ61J8S4BJ8PbwSsq&#10;rI0Y6cnMi9Md+KxnJ8oRp8sjy5FG1WRvl64q9DFkb1HP8XPSq9vFIJAGz8pYMSvA96so8ckX7oLt&#10;6bh396wUtDblZLBGryBUz6NWhCoEO9cY3ce9VbcLGFUe5PHX8atWYJ27yNu0Yx2pcwtiRIXMnzHj&#10;+dTBFiVmB3H0qNWYorSL83oDUp4Tbs+bFVzCIopw8pjDcqM/WrVtO7fejPXjNUUVPtAcj1FaVlEr&#10;qvmEZ9QalVFcrlY4Tx28bXE7LGkeWkkZsBR16+w/lX5h/wDBUv8A4K26c0l78DPgVrjSafCzw6vq&#10;Fs237W3Ro1b/AJ5/Tluc46V7L/wVr/bYf4ZeFm/Z2+F+veX4k1hAuqXNrIN1rE38BIPyse/oCPWv&#10;x+vPhxq3if4wWPw/TVIZpr+9hie48ziPe3zOxPpnPNcdbFUJSdNvu/kfTYDKcdhcOsYodkm+l9tO&#10;pe8Jv44+M3iGNtYtppNGgkcta28Z8sBV3sAAOuDknsPYivrj4ceGtA1DSNKsr3UlksdPisbG38m0&#10;kUCCG3mvJwJMY3K7KpAOSDngVzPwj8EeHfAHhXWNL0S68y20vw7qpUySHb581wlssvUAEqyfXp0A&#10;rv0s77w/8EfK1G4aGKGy8Tava3EM+0zvHZQWig4ONueh6HcQewr4+rV+t4jlhpHZH6fTp/UcDz1n&#10;zT0bb81su1j4W/aF8W/8Jj4tt95zHZWqxL9cksfqSSa4dLe0dmRrjy/lG3d61cv7lbyR7iSbcScH&#10;a1SadY290qzywfLn7ynpX22Foeyoxh2Vj8jzDFPFYqdbuzNu7Jo0GG4xztGaotYwkebtAbtuHWuk&#10;uNBnlKLpoYh32hfTmv0F/ZK/4IPa18V/A+j/ABE+KfjBrOPUo0uBZW0WdsRGRlj3PFRisRHDRWl2&#10;+iIwuHliG22klu2fm5YWV3cS+Vb2bNJ6Kp/lU19pOp6fL9nubJ45eDtZfmFfsZ+11+zL+x5/wTg/&#10;Zk1DxHpXhaxuPEWoWpstIe6USXE0zAZZQeQBgZb7qkrnrX5GPf6/498VFbGwlu7q+uP3cUKlmZmO&#10;AOK5KGLrVKrUo8se9z0a2CwtPC3pzcp32tpY5641MwBkaJl/ve1Y91qVtLNsklK+hYZr6i8M/sh+&#10;Hfhf5njD9see+8P2sen/AGnTdAW0P2rUXP3YsnAj7Zzz6DPFfM/iizOr+IJ5ND0Ro4ZJmNvbxgtt&#10;GeAD34olj6E5aPQiOW4qPLeLbeyWpYsbSa9RPsuZG3HcqDsBk16J4neJtAj0eK8jultlTbdQMdrf&#10;KMlcjOPwFcp8M/hH408b+LdP8G2Fp9lvL2ULbfam2AsTX7I/8E5f+CFnhvRbS18X/tJFdRuBIrx6&#10;d1jxwefWl/aVGMuWD5n5f5lyyXEU6ftK65Fe2uj76I/Pb9m/9kbxb+0Tqmg2nizT9R0/Sbhtkd1D&#10;ZNJJOo/hjBwGJx1zge1frv8ACv8AYr/Z1/Y1+Ey+MvDX7PLM9jppmvtX12WJZFAGWLOdwA4POa92&#10;/aS+Cfwy8F/A1rTwJpFnpetaFGLrw2trbhZFli52hR/Dxz2xXyPfftC+PP8AgpT4n0H9mu9vJNCt&#10;bVnm8ZTR5SNoflwirzyeevIJr5nGY+tLEtVZpaaLofY5XlWErZXHEUKekHabb1d9U1bp0Pzh/a78&#10;a65+1R+0JffErwX4JaLRdKkItVtbfdGqg47Dp+HNee/By8+K9pqviLwL4KvLxbVrj7Zd2dvKUBU8&#10;btuecdPwr9vfif8ABH9nn4CfCceGfhp4GheKGFkbfabdzc5LlhnPv/Ovxk8TeL9Z+Gnxb1z4m+Er&#10;aKK1kvLiyvI1UcRSuew9MdfavAxFWMajhFp6dD7jJcQsXR92FuVpq/XodNp0klnbNB4q0Se8vlkJ&#10;jkuroqu0r0I7nPvzWj8O9A+I+s6jMPC1t5KSRskixKMBW7c81B8Po3+IWoxrbOZmwHkkTLD6mvrj&#10;4IfAfUtV8mfwhobSMq7JppBtB4PPH/1q8GpLEXtCN2fbYjM6OBo6tK/fZHyF8Vv+Ce2seLtOXVra&#10;HN9IGO8RgMrY6HBOR75z7CvjXx58O9b+H3iG48Oa7EPNhbkr3Ffvr4i+D3gz4P8Aw3uviD8V/Ecd&#10;ubO2dmkyNy8ZC5PX+lfldrHwx8RftTfFbxh8XfBHhD7R4f0X5XZY1CrGScE898E17+S47NMDdYte&#10;5bT1PznNMDlvFFS9KyqNpc1rJrz7nx1JE8jfeGAc/Kf0rY8G+NNU8JX261eTyZOHVewr6A8TfsYa&#10;V400bTb34S66t1rV2JWvNGERUQ7S2PnIA5VQeD/EPfHz34x8I+I/AWry+HfFOkTWdzC2JBJGRj0w&#10;ehr63D5jg8fDlT17Pc+GzTIc04dxNqi0WzWq+fVHqGjeK/COu2i3ElztZR86yOQQcn39MUV4q+oT&#10;xNhC2PpRWby2F9GxR4ixSilyXPWb+VxH5czbV/rWc84KFPLYr9auaq/nJsHzMWzz3rOkdYm8t32s&#10;3X5q+ijqfF8sugnmgHdn5V7baqzTvvyPlX+HJ/pTjPAk+DJ8vfNVzMWkYsdyr90DnNUW1yobeXar&#10;KYjnGPvVG5QMfKlJpssm+TDDp2bvTJp1ClPNCsv8Io9BjnDGIgTN8p5bd09qj82ONcNLtb3qB7lp&#10;EJCnpzmq5vIXQoGXd+dTcLF17yIR/O/biqMl8rsYzJ8zHjjrUDm5uZCsaHnpmr9hpwgG+4xnj8KO&#10;YBLbT5pmzOSqAcVoW4SBdmNq4/Oo/NKn5F4pWVs7s5HpU3Y7k4eNpA2W/CnyvHtxnduFQIyjn15x&#10;6UwyDfgp+NBkT2yqknmA/jW14XUHU/tEjttiBcsT1x/KseHChcH3rY0yG6nspLeyhaSe+lW3gijU&#10;7pCxwFHuScUXEfYX/BN/wZ9n0DxB8XrqIi4vroWmny8giGPlsexY/jj2r6Q8XatLN4ZVxqAMm/um&#10;N3tzivP/AIRaLa/Dr4R6d4D0+WPdYWSxydfnbq/r1JP51uX+vXF3oCmVeV+Xco+U8fzqJSsOK5tz&#10;ndXvbKS18ho/MkDZLqp+U1isY7r90LmONm9WqbXpHD4ji2K3zbo0IP8AKsP7Mt1d/aY90yI25nmf&#10;DA+1efUsdkDe0218uHHy5j+7t5Zvqawfi/pLXnhG4MVsWLRMVEin07Y5/nWjYrdi6Cb28psbUyG/&#10;kf8AGrviG0W70WSN9rLtxt5OaiNxy3PJ/wBkm5caf4g8Lzb/ADUZZURc5HBBNdl4P1yXXZtRsyoW&#10;a2bZI24ljzwR+FcD8ErpPDXxn1vSjZMVmt/+WY9+O+cdO3auw8AyW2h/EbWrKUyN9qjV1WLGd3Tn&#10;nrj/ACK6I+8tSHucv4tu/sPjE2sr/Mdud2ePx6V6ZpwuovBDz26sY2XMkjDavT6/59K8q+K10i+O&#10;JbhRIskbLtX+LoK73W9aurD4Y2skzujyRgbSytu9jySPy+uO88vuhzXaMfQ3XWNW+zyRN5a8yMG6&#10;V2nhS1kstIvNTglH+s8uATdgOw6f5Fcj4Pnt9P0eTWWtg00jbY1Zf849vxrp/FHiKw0bQre1bbCg&#10;h8yaTdhR+P4n/wCvRGnaNwlLsUje2um3X9s6rcW6LHlmkLKqoB1POMcfz96+V/2ifjJc/Gfx+sOm&#10;F5LCxbybOOPLec2cbsDqSeBVv45/tAaj4rNx4R8Jz7dPk4urpvvS4PQei8Dnv+g4P4W/E+L4V+OL&#10;PxrZeE9N1S40/MljDqSM8ST8bZSqkbyvOAeP0q6dPl1JlK5+rP8AwTX/AGbbP9mr4Mx6949ENr4g&#10;8RSR3F6lxMqtCCP3cPXqBnI65zXtXxF/aG+BfwygZvHvxL0PRfJ5uE1LWLe2lKEZ3JFNIslwP+uK&#10;SEntmvxy+JX7eP7VfxSnmGsfF/VLKGZdslrokpso2Tn5G8oqzryeGJxXkFxcXFzK008xZ3JLM3Vj&#10;3JNdaq8uiOaVLmd2frD8Xf8AgsT+yloVmdN8IazqniCROUbR9JmjhYZ5UtdrAykjuEYDPX1+fvGP&#10;/BZJ21Ce88AfCeSNpoSjQ6pqSsvTgjy40YEfU18NSKWG4ktUfmKXLN91azlVlJlwpxifTPij/gqp&#10;+0drM8j6TDpumwSRsjW3ktOpU9Rlzn17/wAq8/1L9uv9pW4vGvbHx7Jpr+b5gis4QEDeoV94+ma8&#10;ll2qfftULjHyRrlh7HisTU9O1f8AbJ/al126+3X3xp1yObHFxYzizfGc43QKhx7ZxXG+KPiR8QPH&#10;EzXnjHxnqmsTtgGbVNQkuJMDp80jE/rWKsdxIAsnGR+dSLZSyrj5euCad2DGOzqfvbcdl7f4Uhnk&#10;HQ1JNp8sa7jIPfnmmiylYZP4VfQcYkfJ3MzdRiprJlWRY1f8Owoexb7wA/Oo305WXeOtTylpWNjV&#10;C40+OWKVT8vzbTyK7X4LeK/F9npuo6Lp+tXC2s0PlzWu8mMg88ryuePrXlxS4SEtHLIq9/mrS8Ge&#10;K9W8M6kt3aASoeJIpM/MvpUyhcd7an2FoepXet/DPTrC/b/SL7VI3KonUpG/XHb5/wBa4SG8TxD8&#10;ZtS1qC48uOO42RxlstheAvTsAB7VZ+D/AMUNI1HwBNcG0KJpEl1OpkI5MgGz8Qcrj296zfg1bS3O&#10;ptevCzSyT7kZj16/r/iK82pC1zvpy5kj668N6gtxqejSTlZFuNNitpFbDMMx7VGOmRj9K8z/AGs9&#10;P1rU/wBmnUPEum2FpeX3hG4NvfTzR5uIbOQsqSwSD50aKdwxVSFZZXLghRt7rw1qKRS6cLh9shtV&#10;weuNpyBmrml6ZoGreMfEHgXXZFOn+ILeazuY2+6wlQqT16c9ueO3WuOjVlh6yl5nZUp+0pOPc/L1&#10;ZBaszzrmR+VjH9a9D+AH26Kx+Injm3bbeeHfhveNYwjBVvt95ZaNNx3222p3DDHRlU9BXOePfAeo&#10;fDjx9rHgfxChF5peozWs3bJRiM/QjBH1rsv2ZXQeLfFWn7sQXnwx8UfaF55EOk3Fyn5SwRt/wEel&#10;fdUrSp8y2PlpNxlZnYfs0+D5tO/Zl+LfiSxsna81Sxs9Chud2FjjQXGu3X4+XoiKD/00NeLaTPHe&#10;+IIYGJw+c5+lfXn/AATl8Pj46fDDx1+zbpurw2esW1xd65ZrMpxcw3mh6joMhOASEhl1G1mY4J2g&#10;4B5rzKf/AIJhfttaZ8UrPwZoXgGx1e6uZClvdafr1okMjYJODcywsMAH7yr+ZAPj4jDTrYh8rS9T&#10;6DL8dSwmHSkm/Q8i8Nt5eo6hJEAMQsqt0/Wv00/ZC/4Jk/sseLLPQ9D8YfCyz1bULTRoJNeuLi6n&#10;zJcOodyQsgAIJxgelfHV9/wTL/b58JR60998AZf9BgaS6a31ixnIAB4URXD5PH3ep9K9s+DX/BY6&#10;z+Efw11XSfhx8GJtQ8QaszpJq2sartiijbgAQoAykDoQ7fTmtsLl9TC1lKtJJd7roXjsfRzDDqnQ&#10;Tcl0s+p9efFL4ZfCzxnoDaTJ8L9Jj8O6HeLB4bt7e38tbWOL5P3ZTBAO7JGfmJycnmv1S/4Jl/FA&#10;/EL9lHQ/D0115134SX+xZVaYPIII1H2dj3C+UVUEjJ8snnmv515/+CuXxludFtfDkPwl8MQ2tvu8&#10;xVkuGaVz1YkvkH6V+oH/AAbk/to+JPjz8SfGngXVfBq2KtoMN7K1jclrdZElKAlX+bcQ2Bgn7p6V&#10;4OeU8PWi5c1+pjTwtaGH9+NrH6yagI59LmViElaNhuCglBgd+n64r4//AGqntbq6vraK2k/0S4VZ&#10;2kUKTH5JOctj5cNuGTt4PQ19aTXdnqFzdaPpJjlOd99JFIDtbIUKcZIJ2kYx/CfevmH9uDRUS1hk&#10;jfyZFhAuLppdoVQ4OMdNu0nnI68124OmqWXxj5I8bmlLEXZ8e+J5bG20lRbuzTSSMi7oXBkxkZDE&#10;AdRxkjPBAx0+0/h98d0+G/7E3gvVIbiUXVxYXMUYtF8yUxW88qM6HBBZggxnpnpXx94m0y3ukkks&#10;7E+T/aDbVjJVYyGJ2HOGJBO05GMq2Ccc3rX4qeK/E2l+H/2eLjRbeLT9J8MNcWuuHUUQedc3FySs&#10;kbMJCPNIVWROhGecZijh8PiMVGNaN0tfmd1aNSWHfJueheMPiL4l+Kvw48R6LaQ3erXFnatcX019&#10;qkStZ5YupVJpdxTIIJQEbioJBZRX47+P/C2o/GH9rbSPhY7XDHXPFFrpzNb43oks6Rs654yoYt+H&#10;0r9YPCPwu+OvhW7un8EX/h2E6gsUF9NqE0294VcMY1/dkbSeoOckAHGK/NL9pLT9f/Zm/aM0b9or&#10;TdcsPO0PXobxbG1nM0yTR+XJiRdo8uNg/wAshxuHIHSvQzTBc/L7NJLy7GmUYunh4zUnvt6n6u/E&#10;X4baLo37S2tfD6wuW0Xwx4C8M6Xp1vp9qvmW895JCbhrnYxKpgSKm3BAESkY4ryD4gD4eR22qate&#10;eIdUutTXVWhVZp5C0drHFsjJEgQbWlWXBZgv7hlUlvMDeT/8Evf2zfid+2n+0H8SvEXj2ym1Rl0E&#10;XS28MP7i2P2qLYAOVHDtnPLck8gCve/E3irxB4X1fVvirf2mmWNjLDcyy3Ooat5KQeWDFnKyFHd2&#10;d1UjGfI7qInbloUZU4qK6eYc6esn66X07nkfim58FeHPA2n3eiXWtTTyJJLfXFjeNmOQ+XBlckIG&#10;iKOHGQELRvLjcrLyvjzUfBVl4Z0zUPBnxG1aCS3sQb9LOC5kaOcs6TOMQk4AKx4AWFHEhkZG2NXb&#10;eKfjbH4J8Profhfxh4N1SHXI5o7i3t/E0cky+aYphEEkmVtqBpB5ShkGGZCMsh5PxddXPw68KT6S&#10;2gaJfNPDHZyXUOt2cnTNw2yPzi7R4YKTHuIMUTMsaxfNo6VTezfz+/oXGpT+07a6tLZrbr1PF/ib&#10;rcvhfTV1Xwd8XJEa6s/N1BtRlg8s3MwwfO3Mu1UQZBYlmDEJu2MB4D8QB4g8O2DarqEel6wniPR5&#10;VvYobwxmRbhkVVRZtnz4QcR7iwG0IM5PtXxg0p/hXpV1oHjv4b3U1xd2rRNMqRTQ2crMsufMhCqG&#10;zt+baCrQqE8wyFh8u+L9FsdW0PUJNT+IUlldRxRPp9iLuZSd8m7ASba+3Yp+VQobdkEqFY8danbd&#10;P87/AHHbh6m0otX6atKLXXXS7scDqmlapBrfh1crY6xBewGz1C9z5AgIjMTvkfME4YlAemBur07/&#10;AIKb+EPD3w8/aUtfEvhvXPtjeK/DOm3+veVpc1rHHqBtkEu1ZM8NhXwGOCxHGCBxl3a+NLiO1vr0&#10;w3bajC1nYWMqtBICI1GTExI3bA67VLMBuOPlyPbvj38P9P8A2o/2dYb3RV+w+LPBfh2DXYkvZi0l&#10;3pskXltbA7QXmWeNBGnzfLcqoIyBXRhI+1o1Kdk21p63X6BWkqdWFRXSXf08vM+bv2cIpdX+OOn6&#10;VDDbzNfRXFv5N1M8ccu+F1KMyZYAg449a9X/AGofh1Y+OrrT/Ctn4iuLLxJabLfQdH8SQgwahGOE&#10;igv0ZrQKd2FLzY3DDFMkr43+y/qem6X8YtN1jV5YWht4bh2a4vhboxETYBl5EZJwA3ABIOVHzD6p&#10;8OeAdR+Jfxh0L4c+KPHXia6sta1CWxttDSFZpDJIwUsHlDb4Cn2p2lDABIGIAI40wdJVJcuxnjKn&#10;LLmS0Piubwh8Rvhz4kk8K+OfB+raBqtu373TdasJbedASMfLIASCSMEcEdK+zv2T/AXxA+Hvw2a5&#10;1U2X9qeILm3umtb7fbT2VsyFkkglVt6uI42kOEKBcAnqK9I1zwzpWnfF7UJLDUbPW9Q8MWskEPiR&#10;sXV9GIY2QTvFCDLb755mYSRqCBCMghTXP/Erxfe6H4c1pfDWmahcpJbx6baQ2t0qNKsmzMsDlmSQ&#10;eREp+VFcrc4cBvlGFSlUg35Dp1ITikepeCvjX4k8A67pKeDvG2u6Pa2MzRWt/HJJPb6hEskrNI5i&#10;Yxz79jkR4MgA5XOdv358OP8AgqnpujeBfCbeLPhq97JY211b65enW9saXTN57yEeU7BBG/mHDkKo&#10;YZIAJ/MH4ba94Msfh8/iPVtSa+mkszaN/bmmrp19exlsHZukkWaTccEMgAIO4xYYjvvO8bWv7Keu&#10;/HyAySWtn42hstYtbG3WMW8e0syPbuI3TbtjiK53AlxIFORV/vI2ZlKNFyd+h9SftA/HzSvjP8c9&#10;D/aD1Pwq3hiPwZYwXEthJdBri5uiYLm0iOVDRBHcs+OHCYBKk56D4XfF6+/aH+AniT4LX9x/aUPi&#10;ZG05vLUrm5jWOMyArj5ILQaZjoC4fua8S/al+Fv7R82jac+p6LcWf/CSeCtD1lrXW9Rh0+1tdSkh&#10;EE9mGu5Y0SVFW3UxnbIWBG3IIHS/8E7fGS/s2Q6rbftE38enXFro95qmm2miyLqTspaLzFea2Z4F&#10;L+Qm3LtgA9GUgZ4r6ziKbpQT8vU78rxWW4CXt601dXuvKx4T+134S1L9mn4Fv+z38arKHSZtO1i5&#10;Sya6cTi+V5JGhvFSMnmRFJIYAA/wg4FfGOiQeB/COsWnjfxBp2pX2j3+pRTWsNpYruurXzQSkieY&#10;PK81C7BMNgSAFt24D3r/AIKuftIeKPjN4oWH4z31lca/Dqc39j31nbpFHc6cVV4Yyg+YPHlsORiR&#10;JAVPylR478NdF+HepW9povw8kbWGtdMj1DxNrOqbvkuHbLQQQliFVGKx7yCzbWcBQwUY46nXwdqV&#10;XeJ05ZisNmEpVaD0m2fVX/BPLR7DwvqnijwR4q0bUNEuLWQ3+i6XqUkP70TKsym3+YyMyI7I6oxG&#10;F3EDeRX0Z+1V4y1rwf8Asvas2mXsitd6PPZwW6fLuuAmQQw4IyuAexLDOQQPzv8AGvxIutO0yw1P&#10;wdqs2n3ml3xvIzbzFZh5gVRPgHK5YbQvPC8kkkDuPD/7YGrfFnwbafC34j6tBbtayIul6v5ISKF1&#10;L7UnjjwrRnfzjDADIzyD5cP3mOp1ZbJr7j3ozp0cvq4dK/NfVdz6G+H/AMTZD+zT4Q8a61PK2qav&#10;oyzyLJIZGUBykZJOTyiqecntXgfxl03VPFUFxrGsXIlXLMoWM855wK+rPB3xg+A9/wDtNTaz4z8A&#10;fZ/Auh6Ba6NpOi2+jxva7otPtow+zKh4yzSyrINxJK+hx5v4p+OP7Jdh+1XqmteOdF0a0+Hscd2b&#10;XSdT029ktbzEBghDpb/vkyxExwVwy47iv0iniuZcrjpa9/0Py+plNKUfawqxc3K3LdJrzu2lY+R/&#10;hB4f1PxJ8XdN+GWhXLQJ4ovIdHvY93yzRSTxOEb/AGfMjjb6qOxNfop+1X8EfDPhrwn4KsdM0tYb&#10;HRWt4Dp20eXblYriRxjtuacK3rsXsBj5f+D3jL9nP9on/gqP4B8LfAX4f+GfD/hSx0q/lmHhmK/i&#10;hu7q3s7u6E7LfSNIrDy416heM4zX1Z+2b8S9JvnTRNJ1SK4urK8ke68s4RHOcrn+LHy8jPNclaPN&#10;ecVv1O3BwnRqqjN7Pa6fTo1dM+av2g/B+leJtE0242LldTAuHIwyxMOe2Tyo6eteH/FNT4l0aTS1&#10;tZL/AEi2vI5pdPtN32iwuIoLkJcYwR5CMyB2OCD5KjlufT/i344kt9NjhS8ZWuGZk7/MO3rjB+te&#10;5f8ABMj/AIJmz/tVwX/7QHxX1TV9L8JvNLpMul6azRSa1KEIkJlzhYgPkIXLM6H7mz55w8vZ1bs7&#10;M0jTqYVqXlb1Pzhktb3wp8TtUNtGrXFj4rxJ5K5ACybenYZA5p2v28lp8bbzxANPeGNdWa6gWaHb&#10;iMPlTj6YOfTnpzX9Aj/BD9nr9nWaHR/g98HPC2l6tbybrjWX0eN7xHYcsLt8yZI5YhsZyeO/mvxU&#10;8E/Dnxj4Om8V6f4E8L+JrO//ANLtZp9Lgm3PNy8sUhRv3jfez3wckdRhUp8s+dLzOKGP5oqNuh9L&#10;al8BfE/7Rf7O/wAOPifpBs5r1vhjpg+xL+53T/Z1lzGwICjc23aSAAOteI+N/hn40+HWt3f9tMy/&#10;2Tby3F/aXEiSTRRBDITmMsrkINxC8nGBknBo/Af/AIKIfFn4MppvhO+js9Y8N2Kizg0uaAQSW0ag&#10;BYwyrmPaF2jKkeozX3R4aPwm/ag+Fdp4tt/DNwNP1Nnnhj1C2a3nhmwY2J2n7wIK7lZlOOCa0w+M&#10;qYZ2kvdPFxWHjKV0fmr490jxZ45+KEN94RVYpNN8D30Hia4uJkibT43Ujy2icq7SS5a3AGCvmE5G&#10;efC/2nviBD4f8T6fZ2epvMJL4RWbW7MAZiwwVVFZvM3dAq7s4IHINel/tu3/AMSfhj+1h418NeEN&#10;eOoWuleEYVv7hDHFGdr+aV+ZwofHmFfvFnXaoLFVPxB8QPE0mo6tp/xAsZpr+bRtYt9QmaFwZpNr&#10;pnGc4OOjHIBPvg9HEFSMfZxXWCa+ev6nvZN7bEUIc6sovlXomdS3/BRm/wBK8Yaf4V+Pep3UP9sD&#10;UbaTWpLya6tkkXzbSSC9tFlONrJHJuThkblfnLVu6hYeD/EV/a+NL/x1c2OizaOdXvtLu2tbYS4u&#10;pYpPs0wupVmWR41YMrsDHPGyu+4LXy78Y/gZ4c8f6fpfi34B2V5D4J8Pyzx2Y1e68y+mlml8xpHA&#10;LDnIH32PHWuY0D4hfET4Us2m+F/Ed1bg7hJY5ZoyWxuAB5UnaMlSrcDnivhYylKTUdz76pONKjzT&#10;2tufYHw88f8AxH+LUvi7S/BXwwvLvR7dbaybRNPjjtpZreJyXhiWRl/dB50ZmLZl5ckbxXzrJ8DP&#10;iDb/ALRur2VxodjfeDNOsYdQ1q90vyxarDJGskqJKzfMySnyQQoZmThemen/AGev24vGnwO+I114&#10;z+MmkLY2NxoP2G/gjUm7u5EghhhkaGRtwYRRKPMfG7Abkkmpfi7/AMFbvh5f6RqnhX4cfDK4S31i&#10;NotU1DxDMt09whKYOxQmCAvygsQvOOuT7UbzwqUj4lKOHxjtJyV93ufPPw78S+F9M8T+IdK8baNd&#10;SWuorO2m3kEsQliPzFE3TAqFycnG0seNwNcr4Z8FXOuXCpYXUkd0fLMk10EDmT/loUKfwE9FOSMc&#10;k0unfESDXNZ+2arqOn3NpHcOU/0MxymFgcoy5I75HLY24zxU1jrWh2/iFryxu98cJ/0dlznbXLT5&#10;o2ud1f2cruJF+0RZXui6rajUJHuI4LWH7cbdgSY9wUfoK5Kx1eym8cxyyR21puw00djGI4y2xQGA&#10;HAyFBPTLE/Su+0O3m+LPjm/tdSs/OX7IrostwsZjVGUl1ZgRuABwMHOew5rz258PapD431yKfR5I&#10;1XVJVXdbn5QGPcD/AGh09q+gyitCji+aTtofO5lhqlbDcsItu/RXPUvEcg8R3lnpcNyIftmmjLSK&#10;fnVZkbaCAcEsg+u38Dp+JNOt/DHiqSw0uBjHb/aY/PnjKM7YTja3TqxB78ntXnFj4st9P0nTbmWS&#10;Pz4XeJQ67sqN/X81/MeleqeKbY6qdL1aPCie8ux+7A28LEwH1+b6c8V9h7VTjofH+xlTlaRP8PAT&#10;LCzu3/HvIm3p94KQPzj/AM5r99/+CfNymqfsGfCrcnzL4XiRhu7jcCTX4F2mNIv7dPKzuZgzbv8A&#10;ZPb64r9+v+CbtmE/4J/fCmbaE3eHFb7uMglvXv8AzrmxOtL5nRRjaobnjSNUvZLeFw20ZZs/drF0&#10;SSUXW0NnnFdJ40tmbWJWYZ4JztIrm9Cj23TLjDMa8itLlR6VNHX+HYpLqDyUY/ewenrU/wAWpzb/&#10;AAzkkV1+W+tgwORk+YMDI/zkfSo/BKpscxqeJPmzipfjXcwad4Ijiu51j+0apaxxsEHznfn+8OmC&#10;c89OhzkYxlzIKiszzyWN2EcVy+xZsnngtgD/AD9at+SsKARDkcN2FKbUvMNsSO0T4j5+5xyMe/vV&#10;iSEbWRmX5jjv1+lSARlYplLNuWpmmHmEJu9dxPA+lQ7ZFb+Haowyjv7/AOcVOsTvbqTxg/NuWs9Q&#10;5bj2YmBjFywXjc2Kasg3YJ+bHQ/y/wA849KmgaEyCPcvp0605rRSPNUZZRhFxU8xXKVU2yLiTht2&#10;Pu9KyfjH8U9I+DHwq1Tx9qxU/YrZhbx45lmPCKB3O7t3/Gum061zJi4QYVf4ulfAv/BQn9rfQviP&#10;8Sofgz4A1qGXT/DepR/2pIrE/arkZkHl4OcAr5fA6sp6EVy4rELD0XM9jJstqZljY04rRav0/wCC&#10;fFf7Snxa1w67qXxI8eeHLq41bVoftun6jMoaJlmY4YEZAbPG0/MMEEDGK5v9lDwfHH468K+OdXsv&#10;tN7faqbja/zEqoY4GOnSu6+MX7aPizUPhJ4q/ZF8P/C2ym8L6zrjXek6zqliRqFpF5okEWdzKCOV&#10;yOR0BxVH4VaNceB7/QdW1aS4ht9L0u6RJoE3MLn7KzhfTIBBxnIDZ6V83jFRp4eM6crym7vW79D9&#10;ay7E43EYipSxdLlhSjaC5bK7sk/N2NydLu5upfsIjvtOnstFtLya3mWHy5Lm5knMRCsAx+R1LNnl&#10;B+GL+1p8W4vDHw40vwJo+otIt74dv7O4jIZWgE2oeY4BwNxKxRgkZGDV7QdTvfDki3ElrDc6TJ4h&#10;012bzFMryQW8sg+U4IXEp5IxXgf7S/xR0n4i+M7OWxZYYNP0+O2bLcOwZiz445LMaxyfDutjI22W&#10;rMeKcV9TyiW13ZI8zjsLURhbVcKOcY4NXLIBZTbmWMBlz6AVDP8AYcLKuqqF5+VT/wDWqjJLoHmK&#10;k17N7nBr9AjHl0R+Lyle9zsPDEVnp2uWmoanq0MlrDcK9xFGy7iucnH5da/Z/wCCX/BYP9iez/Z2&#10;2WHiCax1bw/o6JH4engKy3joqqFib7py2OpBHpX4keH7XwUXaeW7kVgpXa2asSRaLZMt7pOqFJo5&#10;A20scHBzXPiMJGv73VLQ6sLivYS5JK8bpn3N8WfhT+1z/wAFS/G0nxN8S6dc2nh+1V20mxRD5UEe&#10;eFUd2I5z1P5Cuo1f4J/Bf/glw3hP4q6bZ2et+IktZZdStb5T5kTPGVQr6Hf+Nd7/AME+P2xPjH+0&#10;r8E7f9n34b2+naVqWkW5XVte4LpBjAYLkc9BnnHpXyj/AMFZ00D4RfEHTPAUfxCm8RX7BrjXZjMG&#10;KyZ4Q85B6nn2r4HERx1TE8jb3s+iXp3P1zA1snoUPavliuW6VuZtNW959Plqe9/s3/sf63+39q99&#10;+1z+0/LJcWWqysNB0RX2qkIfAJH9wAYA7jOa5n9t39mj4F/AbwzpnhnwJo1vDrl1qXmCO3hyyxAH&#10;09yOM59q+X/Dn/BWD9oHwD4KT4efDzW/7O0+GHyoNijKj69sfhXnbft9/GiT4hWnj7xbeQa3Pa3A&#10;lC6ghdX9sZ9K0xWBxeJo35bSfmcOV5pluV5oqk6zlBO6st/W/Q+kvjF+zPYeFfgV4U+LWk+Jo/7c&#10;1GUzW0MMhWSMqeD69ufQ9M19zf8ABMb/AIKm/EX4u6Bpf7PHim0iHii1PkrqVzJh5oxwDj+Jh0r8&#10;+f2KfH3wp/as+LzeF/in8Q4/DcNy8lxa2txPtjJLFmRGY7R1OBkH619O/H79iPQ/AXivSviN+ydr&#10;uoXmq2J8x7y0UmMMAepX6eox6GvJpLEYL3Kl0u/5/I+yzGtk2eRjOnJVJ6vVWVuib7rY/V/xhdRf&#10;DD4bat44+IireTrpc5jaZwy5KH5efU9frX5if8E3v2qv2afgN8X/AB54z+Nl61obzUnXTVjVdqKr&#10;N8hBYdvTv2rM+Pv/AAWb8S6x+yRqvwd+Jvhmb/hNd0du14/CvGD8zEY68DoRn8a/L+bxxfeLPFU1&#10;/czsZLmZnf5sA5Oa9/D5PUxdTml8Oln3PhamcUcmwlXDy96c3ZpXSSX63ex+t37dP/BYT4V/Ebw7&#10;e+EPg9eW9rHcK0O5lUSsCMHk/hyM/WvhP4VweGvHHh/xR4S12RVm1Bo5oJpDkKRuy3HXgj8hXy38&#10;RbiS3mYxSk4+7g9/auw/ZP8AjPb+HvEtxo/iXdPHNbukO8njPv7GuDOcleHpupBt23R7PDHFGFxE&#10;fqUqKi5bNPd+d+59Qf8ABM7x58OvhZ8ftX+GfxYlhit7hFFjdXClgsgP3c9gQev0r9IfFP7T/wAK&#10;vgv4RuvEdhZMIbe2aRpFh8tSAvTLAZ5r8mfht4UHxF/aR8STa3J9jey09Z4zGwj4BUBvpjmq37Wv&#10;7YHiC+8PWHwVn8YjUtPsZs3D27hnMef9WzDhseuT15rx8Iq1SvGnSjq7Nux351RwfsXXr1Nm1a/3&#10;WPrHT0/aR/4K4+PJpY7m48P/AA50648pm6C4bPO3n952BOMA8c447v8AaC/Yl8N/sZfBq48W/Drx&#10;ncWLtGIbqFj8t5/suv8AFz0/SvnH4W/8Fwk+B3wy0n4cfCj4M2Nrb6XYrEpuJmbcQD8x245Jx615&#10;R+0p/wAFbfjJ+0dbQ6f4vsbWGxhkLraQhlXJ/PP/ANavaxmVYitRslqeDw/n2HwOaQdWpy0k9dL3&#10;XY9+/wCCf/xZ+DXwx8X65qfxd0xXY2IOmzmIvtk3/MoGO4PWsD9r7wb4e/bQ+Kkej/Dj4cx2A+zs&#10;VuPLCMeP9YewHAH068V8y/DD9o3wbJ4psZfE1nNbW6XKfaVjJO5MjOD/AI1+nXwt0Tw5run2fxP8&#10;Fm4uLXUIQY5mt/NAj4wM4wRjGf8A61fNYqGOy+STg0+jsfeZlmeQY+o8Th5qfMrO70X/AG6z8avj&#10;H8DPGvwk8b3XgrV7Vne1kZVkhzIrr2OVzjjtRX2D/wAFEPD+keGPjSl1eSxq19bF+IQiHGB8vT15&#10;9KK9/D59i/Yxulc+XjwZk+Iiqir2vrbsfLlwVjLNHJuIbB5xVC6CmXzJtideTnIqbU5NiZjtcjlm&#10;b3rLkvSY2dk2/wC9/Kvso825+P2toPkeM/Nv3bv7y9PxqGS4MsTCGbLKc1nz6juk3fN9VHSoZvtl&#10;yNtqrSHu1acwE8+oxwFEbdu6/L3OfoKp3eqStMxjQ4P95etWINHaeXbdzMrY+6tWhbwWLYij4/2v&#10;vVSlzAZtvp+qXo8wII0/i3tj+dWItNtrP/VgMT1Zu1WhcOsflO+5WbOGWoSHmm+VCV25605bFR2J&#10;RLt/dqy8dAKUTru2oDzw2argytyIiDu+tKsxU72O3OQ3vWXUlosxvg7cfnUqK20CMmqqyIU3MN30&#10;NTQSHZgfd70bk+Q+Tpw2PUYpIcO24n86bKc8nt3xSwNvOAxqQ5UWizZASP8AGvZv2Tvh8PFvxS0+&#10;8ubUyW2gx/bZ9wG0yYxGDk/3jn/gNeN2ayXN9BZlPvNn8K+v/wBjfwqvhzwTca7Ltjm1S4MirIDz&#10;GvyjkZ9z269DTZUYnvcN1AYWkiiVcKcYbjp169fpmqU2tXdxayWFwfu/dXsKal7qsUMk8YUrux8q&#10;/wD1/wCoqjPcWl7lr64kUdNzLWU9i4RMTXNU1NbvykRfK7Msn6kH/P1qn9pmmRpri2KqeflQ8n1q&#10;5qC6dbEvbztIN3zOPSs6xvVlJW0u45d3G2QGuN25jpjHQltNQu45Tawux5yvqR+ldA/22bTV8x5m&#10;k2/dKjke1YsMiNcRxrIqkt8quMYzW9DGbeyK29w3mYwVBHNaQj7rM57o8R8Oobf9pi4t7lPK8+1b&#10;duY84HU9emAPftxXQWGqDQvjktvbyrLHPaN53k9MDv3/APrVyHi6+l8M/tH2E0pG5oyjSPk5BJ/z&#10;1rqdX1PTdL8Uav4pvXXzYdN2LngAkf56VpT+FESOL8WX/wDwknxUXStN3O894AxVtw27uW+lejfE&#10;K8OpXll4YtbcjycLt67v5V5n8CTbSeKNR+Ies3PlW9nCx85nA+Y+5PpmuJ+KX7UlxdeL7ibwW3ms&#10;rFUupPunnrVct4mTkz6U1bVfBXgnRrefxRrFvYxW+HfzZwAMe3c57CvlX9oD9ofW/iv4imttH1Ca&#10;HRY2YRxj5TKOm5vY44Xt+Nee+KvHviPxhffb/E+vXF7PtwvmSHaoz0ArFlmvLtf30ghjX/PAqrco&#10;7Ghc6j5sQjib5efxNV4xsQF3zz93FVbaKITrH9pLK33WFWpWFq+4bSoOORQVyyJoix+636UPBIy8&#10;NgfzqaOZbhFIULjndt7+lPuFVVMiuPUe9VykMpNaFB+8NCQRqeEXNSSyB/m2BfzpII/78gC5/vVD&#10;iAkkfyfd2jtVVnVWz8xHQ+gq/cLCsXytuyPl4rOmzG3zqcnn5TUGhNBjzFw/+6BVoRPGAzID/wAC&#10;FU4ZR5nIP+FTrv8AMyT19KAHzuBCPMbv1psfynATK+9KSNm0vnHtSKCwLBuPpWi2Ad5aqM7voKjl&#10;jkGGVN3PSpFiLOFV1980lykzggr9M85oNEVGdWbyhwD1Cr3qOH5JztALVMiqg3ttz+NV5laKclHG&#10;DzkGk9SjpvDHjjXPC2k6n4f09ka31IxNcblyR5ZY8emc8+u0ele5/s9eLfD/AIh8Jx6poNwpvLS4&#10;NvqWkv8ALcQEjcko4w8TgMAwO5WjZXVQY2k+btIlSabc8ntXbfs2Ty23xWaBJGWOW3kEirn5wBn+&#10;dclanpc1ozfMkfaGmawkep6fDKPlWMbgo9fcdB/hW74mvTpPiWPVhIwdlR0XafmxjkelcJoV/F/b&#10;MLksqrGp+YfewB/n/Gu68UhNR061v25khXO3puP+GDXhVr9D2qZ49/wUi+Dtn4q8Naf+1D4I0tt7&#10;zR2Hi5Y/+Wbsg8i5I64Yho2bgBvKB5fNfPH7Nt/DD8ZtH0+9vUt7HXI7rQtRuGU/Ja6jbS2M7Aeo&#10;iuHI9wPSvrz42+MdM079mXxpoGu3ESrqWlrHArNuxL5qMmMfxDaeP/rV8L/Dl3tfGOhulxHPC2rW&#10;zyGKQF4cyr1HP+Ga+oyLE1KmHlTm9tjwczoxjWUo9dz3r/gl7401DwH+3H4XgvNQmso9YF9oeoW6&#10;t/rWuLWWKJG9lufIf6xg9q/Ub4oavFoXxG0vxzoW1re01dbiCRW4aIuCPwKnH0OOtfk38ANYtbH/&#10;AIKK+HLqydY0X4wRIu5goRDqW38gpNO+I37VH7VHgfWNT0PR/j1q02nR306W8Vy6yBUEhC43KewH&#10;fpXbXj71zClLljyn7e/tE6/YeBvDvi7xDPcRx2beHv7RMzMdoUR7ifbgGvwO+AngCPxbot5PJq7Q&#10;tZxLI0Sxg/KMDqQfWvVPix+39+2rqHwpm07xV8bG1zS/EnhdrC6gv7GGQi3kjaJ41OwFDgnBBJHr&#10;XnH7Ldvead8P/EPia/jbbdutpanOOgyzDj1IFcuaSikrO56GSyfttu5DcaTHFqMiJczGONiAfM6i&#10;v2l/4NeP2PfjNo3jDW/2tU1yC28A3WkzaNHaNOrTX99uR3G0HKJEMHc2Nxk+XIBNfjXYPAZZxPMv&#10;7yTCj3Jr96P+CLf7UHgD9lP/AIJl6ZZavritqt74r1G7j0/7IzqE8qNArtuXb86huCSQCMDcDXzW&#10;Ip1a9Llhuz2MVOp7NpH6iaRHPBbao8pFis2pFY5Ps4Xdkou4cDdk8bj3JxkAE+I/ti6AZPDmq2sq&#10;s2zTZLoyKnCoAxIOfvcA8DnGOCavaL+1zovif9mXwr8VYdGutb8Qa1Gj6Z4dtIcXF7dLK8fCKcKm&#10;6Nn3MQoUbjgjFfFP7R37UX7bfiHxw1l4h8K6xpv2iT7LdaRodsrWaJtPytdupjbgnMoeNGB3AKGF&#10;fR4XCYipQUYRu7K9tT4+UqdOtyzko+rsHjGxuNO/tDRltUZrfVJ4i6sCp2uyls47BfXnBI4Ir4T/&#10;AOCg3xJ8b/DT9pfw+nhK5vk8zwNY+SskafZzL/aeoZ3q3zhtuBuQgrn8K+xPHvjL4l+APC+oeMvj&#10;B8ONSs9J+xS3lvf29zZ3y3hlPzpts7mfEilycswVgxOUAwPhf/gsBqlja+PPAuu6fc+ZDqnhPbbX&#10;EP3ZkSdpFYZIOCJgR6gg85FceKp4jBvmlFr1Pcyr6rjqigpJryZ7Vo//AAUO/aCs9Ht9K+InxCvP&#10;Di/2coh1K78JwtLdybgoRJQ5WRzk7j8hXIILnKD86Pin4h/aM+LnizXvE9reTa1LbXUdpqsml6mL&#10;hLqNwxhG2Nsyx4iPOCFZRnBIFafjH4v/ABCu/wBnvSPAU2vSSQz+I726s5mYl7dIbaMOASCdshkG&#10;MfxQn8OD+D3hL4wa546svCHwL0jWNU17Uowsen6LZy3E0qoQ7HZECSu7B9hzxW1HFYith+aUjbEZ&#10;fh6OMVKMbu/3nr/7Bnin4yeF/EXib4RT+KLvw1b3UX9sa5ax60un3Ur28UsMMZkMiZG648wxFjuA&#10;B2kqoO/4o8eX3woefxpo/iW+t7iRJy0Wn6xDPcSFUZ3bfG7qvB53YbJ5Br2rVf2S/H/wz0c/FjxZ&#10;rfh7wz42udB+z6p4Z8H3WZdP3TWoElxIp+W6bbL5gjeRECKNwZio+I/iD4w8U6r411Pwz441nVdQ&#10;aO8kWRr2/eRgV3L1YnqGI+h96+oyepTngOZpXuz5fiTB4jB5n7OV4pxTs30N+b9pjxVF4Zh1bS57&#10;PUpofEnnS3GtaTbXLNb3VrhcvIpJ+aJ+uADkcEc9FYa78cfihdS6f4a8P6Ov7kyz3Emh20MdvGQM&#10;sx2AKOnJr5t8Pa06WHiDwZqIFuVhE9nDI2AGSQMq5PJJz8oAPLyHjJNen+NvjV4q1Twfo/ws8B37&#10;afaLolnqviy8tyY2uGkZVtbYkHJQmSMkDqWzg7DXVTqQi9UeTOnUlblehN8SPip8UPh3KdLHxT0p&#10;Z1jMM0OlBTkHqDsHfaPy71wfiT9pz4uazqa3fjbW4dbVrjzPL1S3Vi5yMgMMNggEHB6MfUkdho/w&#10;y8Uaf4WvtPu/Ammy6bbXjNd69er9nhiZRgu0uAxAx93B5JrxPxD4m1a91S6tdCkhWxhlyt2sZ2vg&#10;8OhYBh7dPeuDHUIS1aO/A1qi0UmepeGv2hfClnfRaxr+kato0y7TZG0UXVopw+5ljkZWUA7VAVjj&#10;c3Ne+fs+/H34X/D7TLPx7q+qtrF/ca1B4at7Wzby0EdwrLPesHXPyRFfLDjAlmLgEwDPw/eX1xcW&#10;tubl2ZV3bGZR82TknPevp28+AWra7+zD4Fuvhd4O1C81LVJp9S1q8Sx8tGjRES1hDkDecmcnHGWH&#10;XGa8GpT9jeUNGfQ4XESq1FCWq6/cc18GtPsfDXjO28RX2p/2dHZwm4jk+2eT5L4yoaTso6HrkcYb&#10;ofp39gfVtW8Y/GNvF+jeJNLtNP8AB8cGr3GvJYltiIxFzbxRs4RGmhkvEaQAlMqSBkrXzp4p+Hfi&#10;3SfiHqPhD4e+Gtev7uw05ZrizjsRJeRK6x5XZFuXeGlVR90Ec4Ar3n9nj4SXfgXwlb6hqmqXUmqa&#10;tNHBr/htmS3c2ccy3MoV2KqssjrFCElaNHEshbKKWrmwsp06muvmejjvZ1I+6ej/AB78aafoGm+I&#10;NVvYNFN9pemv5en+IsQ3dtc3GCI4Zw6xyfvHRhJbrIo3ZEpIwfG/CngFr+90HwdJod5b6ldXi32n&#10;w6XqwluNHunUSBkRVOY4wsW8oWESuWPQY6b9prUvH+t+Htf1iLRbzVLHwb5TeKNE1QRRYlmfbFL+&#10;6LRtH5kpIbbGQgXIXfGK8u8L/GNW0V/HWseKNQjm1HdYWVqlpG0/2tmXzhCfPzDIY2WKJ2CoACxB&#10;2VtKU1UujmjGKp6nu/jjVdQ8f3ejro+ta5N4D8PX1xaWN9p+pGRr2SO0dJpoY5IxISAWzIzM0Ktk&#10;5kVo1+t/hN+3B8Jv2Tf2PIfh3LotzN4iv/E11qtna+HFhulheG2KWvm+cyukcUs28FlZ1aCPbuPT&#10;5A8UfEvwza2/hnQZtZ0Sy/sHQVtZNDtdUtw1irTzRiEbHA8wQTbn5Bd4JFbkmqt6082nzazr2r3l&#10;69wzQ6TDcSAM9mCWjIUu6LLIzMwXcwIMYwTlRpzc9Rq22h5uY1nhaCae5N8bf2uPiP8AG1Nds/EX&#10;i++vpLiL7VJJPfSPJeiNAQMMR91Q38Ktt4YZRgK/wG+Muv8Ah/xPY+MUF1fR6roFxLHCl28Ie4kt&#10;ZrV23BWIX7QNxGCWMYPUgjw2fxCY/H2i2doixyahqi2KqsZ5S5byJFOScALIeufr3PqnwImmn+DX&#10;gbxSIZJI9PjvtMvG5HlL9okkUE88/vRjnPI71tGUoyuuh8rWqSSu+pzvxbb4ufG/xpCfizYWOm28&#10;dmba3sdLtMSNbBdsbCdiwlKqFIw4bAwcHIHE/DPxN4g/Zo+Iz+DvGOlTaxpF5qltcahN4ft45Ly8&#10;tVjlEYhE7ptVt5EqsSQ0eOQMn6M8Q6N9msGtpzHdxBt6eZnnPQg9UbHUjvXj/iy1s5fijpo1LQZp&#10;rho7e3sNU+1EbIFklYpIm3Ej/vCu7IwApwSTh1rYt3rammW5jiMC08O+VLodPovxD8RfFOx0TTLr&#10;4Jtbx+G5LqX7Xbw2iXWrpNcm6xdq05WQxuzonAIQqiqwxjT+L/wo8AadLZ+Lvh7pN9pUHibUhcaf&#10;ZyebH5CParLPF5cwDYinLwB8AP5JYcHFTW94vhm0m1N7hrW3hwskkM21nbPyruB4JJ/CofHuo63/&#10;AGZa3moah9o1CNcafCkhk+z7sZZmJJPAwMnnHbpXPWp06lHktsrLyOihnGLoYz2yk3d3eujPTP2d&#10;PjFqvj/4eah8B7iGxbxNpMh/s+/ukC3ElqBzCjnG4hthAbopmweAD8j/ALQfjzxBe+K7zStRaSCa&#10;1leKaGYYZHU4ZT9DXonjuTX/AId+I9N+MXg26ktbqF45onQniQcn0yODXDftZ+EG8W2lr+1D4PG7&#10;R/FNy6a9ZhiX0jV85kjb/plLzJEx6gOp/wBWCzy3HSlB0Z9D6zNsthGaxdH4Zq/9ep7V/wAEPPE3&#10;gbQ/2ofFF/4t1S2i1P8A4VxqCeHI7rYvmT/aLVpjGzEfvVtUuOB1jaX05+p/jVrsniPWbnUJbqN1&#10;mwkMcchcIg+6ucDOOenA6ZOK+Hf+CTGgaprv7SWsakutaXY6To/gPUtQ8RS6jC8m+0WS3RUiVBu8&#10;xriS2B5X935o+b7j/cnhCw0T45apoPh2zuF0/WvFGlySafYrJuSO4gUtNESM7ERQz7iFynJ6V68Z&#10;c0bHPh/ZUoe1npbqeMt8OPEfxS8V2Pwt0bT5rzUNUvoodJjtbcvIZnbaoVRyTz296/cj4NfDrSf2&#10;Yf2cNA/Z48L6My3Gi6Skeo3CzJukuiC00xIwSWck/QjnNfn7ofgHwp+zhoBsPDF2t54kmh2al4mj&#10;UpIc8mO3J+aKMdBjDN1bk4HDfFn/AIKnfE/9nqCPTfEfx0mupjDi10O8tkv7y6jHSOOMjdg9N7Mi&#10;+rjiuaVSEHzPRI+ZxHEtLHYz6tRg5drK9z7n1W71HxBqcniDXJWMyysYm+zkNnsSTz7cjtXE+P79&#10;9WeSyNtJGblPLkIb5WAOQfY+/vivhvTP+CxH7S3iC1kvdR+CfhaGzk+aKO5F2siRngFjHOFBPXpj&#10;3qtL/wAFT/jV4gu2sPCnwm8MR6wum/boIbwXnk3EZuYrVQpEp/5aSozOWGxCSFYqc89TNsHHT9D6&#10;ejw/mVSKko28rnrvxNW7sNUm1WRlVt3lyTbgPNx91j74HJ74r279kn/gvb+xR8JfBeh/s9fEzTvG&#10;FjdaPcyWF5r4tbe6tFPmsXlfZIswUMzgKkUjbVXG4nFfjD+0d/wV8+PPxBWa30m30PSUnh/eR2Vm&#10;0hAPcGRmIPuOlfKPhvxT8QfEXim+1db+7W6kvZJtSlkY8yO5ZywxgtuJ7da0p1qOKXupswxWDqYf&#10;3an+Z+3H7TXxF+GXxK/bU/4WbpXxgsZ/CniSa1ubzWpLeRUsrFtYVhK24cfulxsYK4YbWUE4qbxr&#10;+yZ8G/hh8NPEfhbSPG9pr/mSfarrVrfaILCEBcDy03TZcjGACMPklQpavzL8Eftty6b8Pf8AhT/j&#10;vSifLaFIdfjcErDG80giZcDgvMctk8KOOK/ST/gmL+0X8G/2p9dsfAUE9lceP4dBa1H2qOY2uowQ&#10;2xVJ5XRPkC4jWQNtL5ON2/j0M6pY+rkWHxOHUalRTcZRv70YaKMrLVrvbY9HL62T/XKtGtKUIqmn&#10;GS2c9XKOv4HzP8ObFvAvwk1+DWHEFjHe7xJcIBxztwO5I7DvXyp8U/jfc2mpTP4U0pbWSb/W3THd&#10;cA4wcHHyg+gGcfjn9s/2tv2NP2c/hh8OLrw54htbXxD4k1pWuZpLdmSyst6kbYIlO4Iozhmy3OcA&#10;AKPyZ+Lv7KnhE6nMPBGpyNcKzbI5pN24g44YZ4+vQda+ZqYP6rWblqzvljpY/DpQ+HzPlLW9W1XV&#10;m+239+7bmO5pH5J96xL1pETz4E3fh1967rxj4YtvDbyWNyNzq2393zhsH/P9e9cfq6z/AGY2yQLt&#10;znr1Pftn/wCtVOppY4vY+9cybe7vLa586ORT3VY5Onsa6i28Q2kOntqFsAskYzIc8e34GuLnjkGJ&#10;CNuG42/hW/4YjjvLW40+ccSQsFaReM4PP1rN7GsVyst+H/HupR+Im1NZ/LUxkExZHy8cV95f8E8P&#10;CPxb+Jl7p/iHxU19NpL7odA0Ni8p1Fm/i8rkeWMtjIyx6DaCa+WP2Nf2RvE/7QXjv59Mk/4R/S5I&#10;5NSmdSPtTk/JCv1wxJ7Ae4Ffvb/wTS/ZA0j4beHl+PPi5Ps7RI0Gg25jCxQW6ja9xnPBYho1GBgI&#10;x/jBr5/F1JZpjlltF+c3/KvLzZ91llGnw7lMs+xV/wCWlHbmk+/93r+J8H/t9f8ABHLxh4ytIfHP&#10;wt8EQ+GfEWxpLzR5WVbC+yODG8W5IJyeqsVQ5+Ypjn498bfDf4q/BbRLfw58WvBGpaJe2t7HHC2o&#10;WpVZg6OGMTjIkUGJcspI5BBIzj98P2rvjno2heHZNMg0+zjmMPm391fx7RZWv3hnJG1mGW5IIUAk&#10;ZOF/Pbxn+3H8C/G8uo+BvFXwq1TxLovmNHukgs3W4IBHmRRzTqV77WLI3PQZr2cDxFTyTEPA0XKs&#10;ob9eXyv1PDx3DWK4nwMczxMaeHlPVa25vNx/VHwZZPJcmxubrUFQSXjR8KT2LY9+gr+iP/gnBJps&#10;n/BPn4S3NvLuB8Iw+Z833Gyc8evGCK/D7x98E/gb461S1g/Zr8eXFjrlvdPdy/DnxjELPUJI9rA/&#10;Y5STBc8Ff3ayuxCk56Cv2W/4Jm6lNaf8E7fhdpGrWM1ndWeitBNbTQmN0kjlZWyOxyduK+3o5tg8&#10;woKVJ6rdPRr5H5zj8izDKqlq0bxe0k7xfzR6N4yjaHU2EYIVtxUt3HrXJ6LLH/aGTj5WrU8deJbd&#10;brbc/KF+7weFrifD3imJdSZWbIZ8J6/WuWpUjKVjOlTly3PYPCqNC5uBFjJB+Xv+dZ/7SQuG+Hdn&#10;HGZtza5bLDtX7p+Y9P8A9XOK6HwZYtPapzu/i3HnjH6UfF/SdWl8KxHSfJCR3iveTXFwFWKMRv8A&#10;P15/PnI5qeZRWhlLc8007TgiI6fu1bkBTkkYx17fpxVxYMPI6Q7ZG+ZlA6cf/WqzanTbqUxaZqsE&#10;0cEKozQyB/mx3x0NNcCGQpI7FC207V3dKObuLoQyGwS6itftkMc024QwtMqvJgZOBnJx7DiuT+Nv&#10;xk8AfADwc3iTx/rsOnQtJtt1aF5Gd++EQFiBnJwMY613LQpEn2mVdyrh0PXafX/9VfLf/BSr4PeO&#10;/F+maf4/8GWF1qllp8clvqdnZoZGiGeJQB1XqCQD2zWVaVqblFao2wdONTEKE3ZMuaF+318Jo9Gb&#10;xPqfxL01rOZ2EMysdwIJHMePMHTuoqSy/wCCjv7PshUt8W9OVf4RcQyRZ/77UZ/Cvzh8Y+KdV0WY&#10;WcoaGONsmORcYJ5Pynpzn9a4Pxf8RrSW3WECGVmb+FR/OvElmNanK0oH2EMjwdSN41Ln6rfET/go&#10;Z8Hv+EGubTwR8U9HvNTuodtt9l1FW8rIPO4ZUMMHgnOcVkeN/wBiL4bftL/s0qnww0Ww0nWJtl5p&#10;2tSw5knm2JvDsPmIZw/PQFq4rwH/AME4/hDrP7FGl6j4h8ONb+KLnQf7XfUIZGV1nlTzFRgM8BSi&#10;4xwQemTXE/s0/tf/ALc0Hgux+H3we+E+n+ILLwxE2nx3UKn96sbEfN833uPc855rysdiXUxUZVdr&#10;aK6Posowqp5XJYF2nGV3J9rbadOx5z8FvCHirRvj1D8GPij8OoY/E1rfGyW31SFdkmeBJ8wwwx8w&#10;I6jmvqbx/wD8Ey/gxH4LudOuPGV9p2rTrLNHcQNmA3Lx7D+69MYXAI4H1z8k/tefHX48eNvijY+L&#10;vH/gG68G+NNJSOXTV8tlaZVx91j95ehA5xnFfQX7D3/BQb4cfE7xHDpP7T/iObT/ABZvjgsf7Sj8&#10;u1kPTcrZxvPcED2z28tU6ft5OEbfPbz06H0mb4nNpZbRq1al0l0W7XRvuj5r/bK/ZW/aF/Zr+Ddr&#10;qPiTQZptLn1yS4gu9PhMgUfYkiR5CudmfnGxsEbcjjmvgX+yNHnuHm1fUP3jPkjf09sV/U42k+C/&#10;ibb/APCPX9rZ6jp8lrtuLeaNZIpUZehByCCPWvyo/wCCwP8AwRj8JfCvwhqX7Tv7OFq0NjZzebr/&#10;AIZVSQsbNjzYCOgBOWU8Y5B7V9flPscMn3fU/L87zDGZo1Gr06H5c3lv4bs1ZYJiVz97BP6ViX0e&#10;nST7/P8A/HTjFdElkjQNay+FZiy5+bca5nU9gvPsq20kUm75lbjHpX0UqnLDmPnYw5pKJ7X+yL8A&#10;fAvx78WTaBrnxB03Q4Lewll8y9uAjyyBfkjRSRnJ6noBya6H9ob9hD4hfAjVLu6lP9qaKjK0eq6W&#10;xljVD90tj7oPOD0OOK9Y+HH/AATU+CD/ALI8Px18Y/tGafo/iNrNrpdLmu0HTogXO7ccjHv146eg&#10;/wDBMdPiX408N+PLHxrrVlqXw90TTWkv77XMyQ71V1QJnnOHJ2k46elfP4rMMWpe0ou6/ltv6M+u&#10;y/KsDUoOliVaT2lfZ9mj4n+Dv7Q3xf8A2S/F154r+EPiGSC4vdPmspsL8rRyKRyPVTyDxgisXUfg&#10;r+0d8RNMuPjH408P6k2m3Nwpm1nVFYeYzcgjdy2fXke9ek/CTxx8B/gz+1lY+LfH/hRtd8IwaoR9&#10;jYE+WhOBLtPXb97b3xX0B/wVJ+Nmr/HnRrDR/wBk26uNS8JWOmtd6tHpNgyoMdCOA3AJyMcAfny5&#10;hialOKcVyuVtWdGT4OjLEONT34Qu2ovdLz8z5N+Fn7LXw1+IupXmkeNfj7pPhN4bNpbWfUIWaOWT&#10;+58p49vesDxR+xj8SbPwrd+OfAOq6b4p0jTpH+2S6Rdo8sEY/wCWjxEh1U9jiuW+EF/8Irjx3bp8&#10;ebnXI9HdsT3Gjsvmoc+j9R+Ix71ufFG7+H3w+8TXOqfs/wDxO1SbT23C3N6oimaNuCrBGIxjggk5&#10;rj5sZRkrzbfpp+Gx2VKeW4yc5U6SpxXRy1Vu192zy/TbnWPD+tR31hJLazQtuTy8qVOe3ev0I/Z9&#10;/wCCzXxD8K/s5f8ACntYtrWPVLaFov7WaHMt3G38JY9MeuOa+ZvhX4f+Fnxg8B61c+PYNU07WoYF&#10;Ol3ljYiSKaTuGJZcdsjnjpzgV59oPgu/l8ZQ+CpJYfOmuFiWY3AVQTwMseB+dbU5YXHScK0bSiRW&#10;w+MydRxOGfPSls2tL9Lruj0L4l+MtU8eXN1q15I0015ITtjU8ZPTFdp+zf8A8E+fjp8atO1LxXbQ&#10;W+l2+nXFvD5eqOY5JGmOEwuCenqP8a+tP+Hb8n7Efwe8N/tL63qWl+L7qGSK7a02+bCgA3hQP+Wg&#10;xxmsf4MeGvj5/wAFNPjHrnxT8KeOtM8C6Jcahb2P2O1mKqGihJVioYHgL1Pc9KutmlSTdHD6ctlf&#10;y8gw+R0/ZLG46XP7S7ST6p63PDf2vP8AglT8cvg942034d6bqWn69qWpWomgtdOkYybjyVI5A6+v&#10;Y+xPynp3h7W/gx8aNN0r4neHrrTpLLVIo9Us7tTGwj3AN2/unNfaH7a+q/tW/sJfHCG+1r4xWmvX&#10;1nMPsd9b3wuCBtGN6t8y5HGD6dsivE/iX4ztv24dN8RfETxz4tsrHxToukrcWsEuE+17CdyKcYPH&#10;brjFck6+KnFqs1KLdr9l5m/1PL4zjLCXp1IR5rN/E/L5HNftieIfC3h7413Fh8IdZdrKOxijmura&#10;4yswZA3HTjDAdO3PpXjUslzqUgOzzpGbOOpJr1P9lr9lTxT+0rrct1fazDpGi2uReatfA7DjHyL6&#10;nn0OK9X+Eus/sofsq/ErUrT4ieHovGL2e5bGe1mBiEowQx4II/yPSjC1qOFtRpq7OPE4fE49TxNS&#10;VktdXv00Pmuw8GeMJtoj8P3H7zG3ELZPNeh3/wCxX+0/beHV8V3Hwj1j7HJCsizrbF/kI+8duf8A&#10;63eu3+Kf7Tvin9of4gx6f8IPhZBZ9rOw0u3LMAMenfv+Neht+1d/wUT8OaAvgnVNF1KSCGz8r7Pc&#10;aXucRgYxwueB+lbVMXi6fxcse12L+zstqU4eylKT+1povQ+Mdc0zVfD101lfWkltLGxDLIvccY+v&#10;FfaP/BLX/goy/wAGNM1L4OfEsXV7prr9o0Fk+ZoZRgNFyfukfMOw2n1wfKZvix8Lviz8PG+F/wAR&#10;fB8eneKZNe3x69JLt2K2AVYEAqVI7kg57V5brvhnxL+zR8ZYGnlt7iTStVSWC5tZFlhuEUhgysMg&#10;qR9euKzlW+t4eUJxtJLTt8hfUqWBxUakZc1K+ve2m57F/wAFI/2k5Pjr8abfV7OwFpDZ2JRInXJy&#10;SMn8lFFeI/Hnx/bfEn4mah4x0nT0t4byTetuuQI/biijC4KEaEVJalY7Mq0cXNYe/JfTfbQ0dRvp&#10;4FIjcfMuBz2rDvtRuLthCrAAn06Vd1O8QBjIB0wwHrVPw9Er3hu2g8xYudrd696J8n8RNaaQ9jF5&#10;0+3dIudpqRJY0biPk8ZFNumlv5mlJPLcKMcUBFX5WXLd2ziqJJN5WbbKyqfw9KZchgMs4ZWz909P&#10;8KY9vEJNwf8A767VGQVkaF0Ganm7FcvMBcqpl8ttvTAfnFRoS6boV6tzz0/GmTm3wC9ztVf4FHWp&#10;bSa3uYmVJVwF6d6FcnVDZCMqMk7ePvdaZviVdyw/KWwPmpShABmXj+E+tNRGkGQMKG5G6mwJLds/&#10;K0WMr2qxG6KuFxmoJWjCbH7/AHdtIohEewHotL5gtNybzFdiP5tViFQkXTFUbdGlbKnGPerUzmOL&#10;a556DFSybHSfDTR7nXvEENpCebiZII2252lmAyfYDk47V9veFItD0izs9K0mSQQ28KRxq0fAAHX/&#10;AD6183/sheEkuNYfxBfbVitISYx3MjjHTHZf/Qq90eVX1LzLO8wysP3bKVzz27Vm/iNLaHp1krzW&#10;pa3O7anyqzEduuBXO3d55Ny1lNYoxZuD5x5/CtbQdSt7fTlFzetGxX5vmxj8MGs3WYrOG6FyJfMD&#10;fdOOPpU1fdRVMhng+xWyxW4bEmNyuoO2sm1nkS++eMKgJxzy3/160L1rO+0/NsfLk3/caTqM+lYe&#10;oXji4MaIy9sjkf8A6q5JHRbQ3oNOgvr1jdoF6bZC3P8AOtmewjitnSO8QNt5OTz71k6faJe2sM+8&#10;q2ByGBz+FaeuzyWmkPckI5jhLfLJg4xXTD4TCp0Pm/40Tx2/xf0+T7X5jKcO208fl+tcn8ePiKml&#10;awdKtrjckluvmbJOvsfU0/4q640/j+PUHzGY1ZtrfU98/hXkHj7X28Qa3NfuxVc7evpRGNjKTGa/&#10;8R9e1CxbSDqU0dgzbvs6PhXPvXOie7vmMQlWGMfypgH2qUNKe+FDN1rdsdOhSz2FVw3c4rYkh03S&#10;7NLRp7S4Msvqy9Kp28paRo78jfu4+U5phkm0O/5k3Qt05qzewRXC/a4iVkHTbikyojAn2eTDSHa3&#10;Td2qy8/moFLH0PH61Vwt3FtYMrKOd386iWZljMLH515X5utQ9S7mrp9zHBn95u28fMKsq8jQtKSq&#10;+i46/wCNYcV8JMBcK5+9jqa2I2D2+zDLx1NXchrUhY7h5bsvPpUkELD5U28fpUZSPcGwOv41Nvlw&#10;No46c1Em9ih1wqMcE7sdzzWfqIUnKjnqKvgupBkx+PeqV9Fk8AfnUgNtMBg5X5vfvU0ySN8+76sO&#10;1V7aQeoPp7VNIyyorr/D6mgCWPcwO5fx9KTzCi7T92mxEqxBKdPenbUbCkc9WatBodHJn5tw/IUO&#10;4Me0/h/nNVSZopvLjTcP7xpwLjqvXpQWRt5obA2+3AqC5GT8/JAxmrN0u5PlGKqT/wCpLq5U9KAD&#10;Q762jm8uRlXLfKXru/gldw+D/iZBqnills7WSGRo7i4+WN1K8EMeD1ArzWBYmu9rNx/vcVsat4ku&#10;JfDtt4YTVJJLe3kkkhhLApGXC78em7YpP0+tY1I3jqVHSVz7a8M39lqiJqdtcxSQyBWhZfm3e4b0&#10;6V6TfajpsHhiTWdYnVbW1tTJPIzfKoAyST7YI6d6+W/2P4PEVl4U868nkktZrzzLK3kkG2NQACwy&#10;eMnt0OB613Px++IUureGm+H2izt5cmGvmj/5aMDuCD2B5Pr7Y58SrS5p2R7VGXu3PF/jJ8S9U+K+&#10;szTXcssVhHIxsbFW+SNc/eI7sR3IryKeLUfDGqjULAKNp3bT90jP3TXY6naXVrc7GVvlOcYrA8Ty&#10;xQ6Bc6jeMfl+SMbR949P8fwrtw37trlMsRTUovmR7b+wLoth+1F+3b4Rub3QbDRIbW/bVL220eMp&#10;Ci2VrJcJgMxYmWSBI2YkktLnOcZ8y+Jmtpql1Oyr87SMzK3JBJzjtivYf+CKfxM8I+Ev2nNQ8MeI&#10;dT0vT7jxJoht9PvNStSZGaJjO8UU25Vg3BNzM5IZY9gVmZRXzz8QdOubPxdqqXd84lS+m85Y5Ays&#10;2/qDjGP8a9SVaK+I8yjhZ1fgNa8Gp+NdA8O+BdIjDXF0y28foCZD8x44AHJ9s17p4+8P6Z8Ovhtp&#10;/hPQJP3dtti3LgbvlYlj6knkn/8AVXD/ALHngNJmuPiDrm6aONjDp6sfu/3mz9a6z4z35ubdroyD&#10;bJIVhUHg46mvJxVeNSpyrY+ky3BfV6LlPdnHaTClwkjM+4quSvpX6W/8EzvGv7LI+EcXw2+PFnqU&#10;PiBruW80m+fxQ1pYXG+MmK1lwh8ppJVRd7vFGEdnaVNgDfm34Qtrq5j+z2ESyTSFRt/GvRL7W/Eu&#10;h34Gl3Uke1Y4pVjcqfkwFIx0Ix1HSqozVOSbRjXpyqc3Kz9t/H/xL8T/ALJek6IniKfT9J1ix+Hm&#10;mwaLoWnyefBaGe6kWeeKTzHhkla3MbcTNkh2OVzn85v2sf2wviN4dto7Wb4jXX9sW8kltqc02ozS&#10;mCRTlkSCLbHtQqFVTtXfK4DFYxIPoH/gnNdfC/8Aaq+Bcmt/tM+KZ7iTwOkOh6RY6hrCwW8du4aR&#10;JcZBfaNwwxKgfLztBHAft1/BX9ln4baJd63aeEPDkunzXLpp91axqwkUEDGVJGQwI4zwM5ycD3P7&#10;fqZZh1GjdX3tp+J5OF4bo5lipTrWul1V/U8F/ZP/AOCpvxB0rxZYeG/iAI9U029lh03U4Y8xxyRM&#10;qRJJy3ySp94uoIZF6Kaj/bD+ImneOvi7/wAKIi0O51C40m805vBaX7StNHHepCHs3ZiW2mTGArHG&#10;5QCNpA+R/iT4X0fSrlvEPgLVl8mKZZXt4JiVHOMgHBU7W79jxWx8V/ihr+v/ABu1jxPDqK2d1bXy&#10;x2dxAzHyTAo8vYWJYAMg27iSBtBLEZPRXzb+1stftdZLTzt5+h5ssplk2ZRdHRX6H2Z+3L+zXoml&#10;6p8J/wBmTwvHY+Ezo2i63ps194hga1RLgSWm+aZRvcbpDLz1LFsDAFYfg4+Jf2Ev2VfEVx4J8d6T&#10;rHiLxX48u9A1XxN4fDBbS3sLe0nitYJHCybZBeu8h2qN0aJyFDN95f8ABQ74UfGP/goN+zVGPiT8&#10;CNL0DW9J0WIeCfFNvJ9oudfc2n2hGjMHmLHbyqjgxSTSMjyxDcpRg352+EPAWt/CH/gnNpeh/FbR&#10;J7d5Pi3rjyRzW7Iyo2n6KyMAwHAZSmcYzn0NfEyrReD/AHU7xTs/U/TOHYwr50pVYK9m077aG38E&#10;PiprPjiS5k8WeI1iuNUtZoIZryQ7ZLgpmONm7bnwM46mvl74s6D4ps/iVcJJpckN9cSfPaOuHMmc&#10;Feff1/GvXvBngPxN458C65q/hWSzh8P2uoTQWGr3jyqtxNHGkpij8uNz5ipJETuAAL4JHFV/C/hn&#10;4s/tL+GIV1NNM05NPna1vvGepWbLM8IC/uTKGxJjODhN4DqrPtYAfUcKY2m8DUpNq6d/yPB8T8tx&#10;Ec1oYlRfLKFk+js/+CfI/wATJFsPFN1Bb3UNxNCfLa4sJGaLBXDxhiBuwc4YYHpXp37HXhW38brp&#10;vh3U7KW5a48YRahqUjOG863tYSlvGM9g0k/ykjOR6CvZvFv7CHwU0CKS31r4k+IdQuFXZdf2Db2d&#10;rDEzKWj2R7ZmdDtZckoxIPG0E1zPwb8MfDj4M3WueH9A+KUyfbMNJDq2hpHcoxXaYVnDsrDA3HeL&#10;fG1u+Afco4ihHFR5nofndejW+qtRWuhH+21451rxNr8ngyWGS10jS7pnj0eL5YvMJyGZR94jnrnG&#10;fWvnvU7O4urSaSS3WOPZu2quFx6V7n8XvAfiIR3XiH4heLdHjhlkQR3t9fNbzShkJUK0ZmDgcEkK&#10;xO3AIzXkmoweCJ7pdM8BaFqnia8YAtd6tdSQ2cOAcgIAry8c7m2AY6MOa6sc1OSa2OfAxlClaWhx&#10;Piq0aHw3p9y67fMaQL74IHWvp34X/tjfHLUv2cND/Z8+Et/crNoUKrdPpmng3Dxk5jjEmSzch2wu&#10;Bxzk4x8teONQ1m/1lNJvNTWf7Gu1obeIJDC2eVQLxjP517l8HTP4E8Ef274WhjsPEWqabJb2V1bz&#10;RFZ4ZYirRypvZy3DYAjBPOGxvQ/N4rqfRYSTjK6Pbf2R/wBpHWvgPqOqaVe/s5vq3iDWznVdZ1Hx&#10;QqXjtH94SRTsv3C4Plh05Izzg19EfAr9ubw5c/ssa74t1+7jm8QaNpl1epLcRq1xLPj9wRFlyEZv&#10;L6MVxu2uAua+IfCPxw0PwB8PNQ0Xxx4JvtH1bXLJI5dSu7PAez8xGeJHVt5d4jIyM2BvKbmVfmHN&#10;6VrXgKLUV1Lw58RdUH2bzjY2P/CMyzWZwpAQZn3MdpYAswAJG4jBNckZ8q0PSk3N3Y/xH8Q/iXbe&#10;Jr74m3/iuaO+1SQzXl8k4eK/Z2DEHa3PIGVIwMcjjj0T4UeAfiX+0lf+H9X+FOlWOmXFjrEn2rXl&#10;ukt49PunBIuDtG5VRRuG0DaqMQQQGHjfi2S78RXsfiHxVqDKskSq1v5YQllAG/CnBLAZJIBznPrU&#10;OkftA+NvhayQ/DDxdfabCJC0lrBN/o83qJIzlJAehDAgjisOaSludPLH2ep9SfDb4LaZp/xE0fU/&#10;GNxotxZ2FnFqmoafd+LF0/7XcSIvl28slykZJ2/vGWMM+WK4Vt2Oi/ag8W6lrM118QdJ8Cafp/hm&#10;7kja3XQ/ENvex2jbQMPtYPCGIOPNC46dq8b+EvxmbxZpi+K/iBdWa6peBUlSP7rgAJkKxO3O0EqO&#10;M9BXqHhbxxYWd39o0nVmsXfho2jDRPx0ZSCpH1qniZU9OUwlkuHzCPM5tPofOs3jga78XvClxpvm&#10;Zl8TWk83U5KTrJIx4zyFyR7Z9a+rP2Prlbb4W3/hjU9Ja6skvpLj7Oq7m8pidzAYPIxGSfRao6p4&#10;e/Z78UalBr/ifwV4HbULaRnh1CwurrSrhZCpG4mFTEx5/iQ13Hw0i/Zv8EpHfQ6zrFmyyMP9D8Z2&#10;N6q856GG2cjnA+bn9a3p4yivi0PFx3C+YclqdpfM1dH8FabqTPBoXjS4kspHbyw1mlx5QIHy5MkZ&#10;GD659MDFZmseB7LR5Ws7zxBHOsefOVhtXv8AJ3AYkYHJGTyQM13llqfgS+8cKfA+saxeG+h3y38n&#10;h+3t7dsNwnmwzyMx7/Mv/AjTvif4WuodPl8Tv498KyWsKBpbi6t7kyRdCFOIgGY8j5STkcAgg1t9&#10;aw0tVJHi/wCrudU/+XT+9f5ngPijQvib4j0iTSp7vQY9OimD2uj2MwR9gwQ0k5R9zkjkKVAB6noM&#10;jTviDpVvqcfhrxP4dvLXUGxFCvnKyyH/AGW2gMcEZwxPToMCty6+MnhDUJZtOnfy5IpTEZDCUy2M&#10;g4IzgggjvivKPjho9xr+iNf6XcrcKkm9JIfldGHI79e47/niqjKMleLucksHWo1PZ1k0/M6/S/i7&#10;4b+MXw216z0uFkbRtcmtII51BcxrHGwfAJ6ln49qofsu+IdLm8bX/wAD/HiNN4c8ZQmy1CJiP3ch&#10;/wBXMmejqwXBGecdMV8x/DT4k6p8IfFl/pN/bF7XUrjF0q53K2OHAP1579fau8tfE9+Ndg1/QLzb&#10;cLMktvL91g2QVwPfjHrXnwwteOMcoJu76H6Lh8bh62TwpTaTira+R9BfsL+F9Y/Z7/b8vPg/d+KJ&#10;bW31jwzqVnNqEkaRO1r9lGoQs6/OsbbraEspOFORn1+htf1C98MeNV1SD4+32n3NncN5UukWaysr&#10;OuD88MLldwGCeARwewrxX4L/AA18beHv+Cq02l/EVLi01W40u/1JiLpy6x3eiSTxZcDcMxyoenHP&#10;pXrH7UE9zosd54UOtWK6h9lWW0tptSaSSaFeWb5gCSGwOTzkAZwcfp2R5Dh8bhXOtJpp2sj8zzvi&#10;bFZZivq9GEZJq93fqU/j9+1f8aEs7O00TV7y+jkDW8M1uIoZLohfnZx/rBwVwTGCS2B/FjrfhR+x&#10;D8Nvit+z/pPxg8a6k8njjxHo9zrOlNDqGPs1ol5bwhZJJRGr4AkZ8jzF81dqOAWX5Q+Kt3bfEG/0&#10;E6N4oWz1DQ9MeeyinAhaVgzyzSA/3dhdck53QnjkV6r+yB44i8TA+IrC+s9Zmn0u406z0/ULq7Qa&#10;XdGVRJdxGOGX5Gi83fGoU5fcOmK4854fVShUp4RXlHW3f/gndw9nmHweIp1cVFQjK2qSSTffyIPj&#10;brkOiXMnh7wvbyx2bXHkRyS4YsEJHUKAc9eKwtX+LFh8IPhXqGtWehrfa4ljJHpWpuwxp+8hn3KV&#10;JbJCsMFcMg65pnxov7fRdYvLK8nuJtN+0Sxw3Vu0ksEF4GyibplR9rr5i5IyGCDo2T87/Er4sXHi&#10;qH/hFXvHhslLLclV+eVcdOp7f57V+USwuI9r7OUWmt0ftH9oYWNH2kZJp9dLHlPh+xTxB4st7vVm&#10;byDqEKrHjmZmcYTA7YBJ9ADXe69pCaVp7w6faeVH8zsf75PJYnuSec96l1fwdD4M+LWh2h0hrS20&#10;3RG1WeCaYNITLEUhyNo2Plg2w8gDNZfjvxkvlSC8CwLM2LeNj8zfhX3GW4aNPCq61Z+c5jivrGKb&#10;i7o4rWm8+RxG7Hn7xarvww+IXj/4VeO9P8a/DfxnqGia1p9ws2n6npk5jmt5M8EEY/I8HuCMioNU&#10;s4pT58REZkG4Rt1A9xWj8F/hrrPxh+LHhz4U+H5vL1LxNrtno+nyBSQlxdTpbxkjPPzyLxXfTp2q&#10;JrQ4ZS93U/cP9sH47r8efBXgf4japr2m+E7rx18LvD/iX+yZ9QW1tbOa+sI7rYs0o5VS+xWIOSjc&#10;g5r4X8e39l4XN1FNr9tfGaLYmp6fdRzw7ufuSRs2RkY7fSv15/4K9/sk/CC7+EfhS4+H9npekTaP&#10;4bt9F8PadG2Ge1tUjNvFHEx2OscSnggbVHfOK/JX9tP4KeNNQ8WaTaeDby6nuLq3WRoY9BtrWGfz&#10;SHi8v7POyH92wZm2IMgsAFIUfJZnUnGs30Z9XkUaOIwcbeh8l/E6w/0lriKIsrMPmwQBjHQdxXn+&#10;rKzjaFU9du3PX06V7P8AGrwDL4D1T+ytX16O4aEFJjHICob0z9a8y8DJocvihrrV5mWCGF2jcLnD&#10;gHaSP97HvjpXm+2Z68sLHmsjkb/wz4rsrX+0rzwvfQwlc/aJ7VlUr0yMjpXT/BLw2vjT4gaP4NVG&#10;Q6hexQLJtB3s7BQvPTJIH4+1dvouo6jovgrUJPHLSfarqCSRZL5S0km8sqqpf5scH6A/SuD8C67L&#10;8O/F+m+MXdo0064juoW4JVo33Dg8cEDitKdWT1S18/67nPWw9OjOLk9G1f06/gfvp+xv+xv4Q+D3&#10;gHS/AmnafG0swHmTkYaWQgLLcNgbvmI2rx8qxjjgZ+tPiRrngL4P+B7Vtf1FHj0nT99jp8rbba1V&#10;FJMsgUc4IJAYnkcV8bfsnf8ABTz4SeJfBPh/W/ipHN4d8Qa1p8Aa4WANYxXHkhliX59ylgGIUrtz&#10;wWBxnF/bU+I3ib4i6faeG9Kub2S38RWEOo3zDLFLDkxJuAxvlfcGTqqwekgrwsLTxmT0Zycb4ivJ&#10;q62iu59djq+X8VYyEXPlweFinbbml2S/A+Zv23f2ytf+OWp31loNxLFoMlwx8yTKyX7Z/wBY/opw&#10;ML7D2FfJtxr0unXu7P8AwFT0r0r9oC1l8P3bwXNvJbsqfLHNE0ZK57ZAr5/1LxAJb/a5yd2Mq1de&#10;DwccHHlivNt7tvqzzs0zGWZVHNvTaKWyXRI9Y1LTvDfxp8DSeD/FUW2Zfn03UBgTWcwHDo3Xr1Gc&#10;GvSf+CXv/BVD43/sffHW3/Zw/aD8e3+oeEr+6W3hi1RjNEjM2A6O7ZiJyCGB25G1hhsjwfwl4jaH&#10;aFkx6HpXN/tZeEG8U/D+3+IGlnN/o0itMyZ3GEsAT+Bw2e3PrXrU43a79+qPn41nSburx6p7Nf11&#10;6H9CHjzxNY39gNY069W4t7iPfBMrZVkPIYfpXjVp8Q5oNd8iK8UMs3yj05r5t/4JO/tkX3x//ZNP&#10;gzxXevLrnheHymkkkBMsAO0HOc5BwP8AgQr0lpRcaiJzdNHIt0G3Jjseh9q7I4uUleXxJ2fqjirZ&#10;ZTw9a0NYtXj6Pb/I+o/jP+1x4Y+FPwu0dL3VZPteoMWFnZxl5JVUAYPI2qSe5GT615x4V/bh8IfE&#10;fQDZeENYtZryHUo1urNIXjkijaORcyxSAErkj5lDDcByOteQ/tD+Vb6LZa3LJ5jQsz/M3RFx8wHo&#10;ASCP9pa+X/jNr9roesWXxG+HWq/Z9TtCksU0H15VsdVPcHqKKmNqxqWa0MaOU4evQ0laR+pPg7xf&#10;qPhvS5tes77TbpWiSWS1W4UytukCEFRyMgsQOeR0PQ9N4o1bxHYx2dhpRuLi+muFleCFV8qIqo3h&#10;gBlsk9MkDAIOa8V/YD/aB8BftF+BdM12zsILXWpGkt9UtbVA32OQKFIw3PJAdTjo2MnmveLb4Qaf&#10;pHiCPWbXX75QJmknY7fm9BvBBGOOxyB2r0qdWNSKaPna1GVGo4yVmO8Ay+NtQ1CaLxdceT8oEIe1&#10;CqwJ67wNvHAxnipvh/42n1qaM2emeZpoGU1SPKqwIBxsO7puxwxBxkcHFX28Ix3ttdWljqs9t50M&#10;kStb7fl3LwwLAkFScjGBUWieFtN8F6GPD9qFnZVZg23jgYXK+gP8q1uYOz0PMfj7+zB8Bv2pvCOp&#10;ab8WPAEmiNa3bNaatY6esd0QSQsisAPNDEcg5HPHc1+bfxu/4JmeMvhBryeJtL0W41rw3FIstzdW&#10;eZJYYQwLGSE/MNozyCR3JFfrt4S8N39jrmoarreofbob9YpEX7u2YHlggG1AVA4HvnmuJ/a38LeL&#10;tT+G+p674Mby5rbQ9QWTawUIDAx3npnABxz0PvSqUadaLTXQ6MPiq2GqLleh87+Lv+Cg/wAGvHHg&#10;r/hCvhPNcTWJhS2u5liMRhhGBtRDzyAR2xjvXiv7Cf7Rnhn9mz9ovxL4B8Zar9n8KeIrhr3S5JGL&#10;Lbk/MBnA55wfcV137IXxi/ZytfgD4Q+JXxBvtDt/EGiabL/bmladZKrXWJnjD7eS52AN3znPGcVw&#10;f/BRrxT+zX49OieMvgTaafJf6fGbu4urHCJMCdwRlBBzgEHuK/PcRKpHESc5Xtsvy+5n7Pk1DB4j&#10;CRwtKhJKSbcm9G1/wD3j4jeJfgt+1r8dfC914m16wfQdJvprXTLKTi4mmYKxkYnG2M4wBz0ycZFd&#10;R+1V/wAE6P2b/ij4FkuNB0210HW7OLzbG9s5ggYrnAcZ5Hv1r4P+Hv7Rfww+IXiiw8TS6Ium34kh&#10;totI877PEBjaWDg5JL856/1+nPEX7APxM1/wS3xTuf2j9UgmvIV/svSbO+knjffnbGzlh69gf51n&#10;h6lenKaqxs3rdrY681wGDp0aDw2JfItOTdN9b2/G6PIfhf8AEb9v/wDZYu9S8SeBvEtxrXhmyuf7&#10;O23zebEXU/dj3cj0yP5Vu+Ov+CyX7UuvfDrWtK8b/s5peaVzaalcLG5h2uGG1soRnGeM+9L+zvr3&#10;jr9jf9opPhv+2Zpc954XvJo/7LvrpS8Ecj/MGz0bqM+hPpX1T8fNb+EPgjSLzwf8P/CWm3mi+MNP&#10;S4v7hbdXtrV/MMayHAO0lXPbjH56e3r06LlNr5XRxYjD5TUxSVOk3e2t04r776/M/CnxL42vpvG9&#10;5F4R09obe5kaW3s7iMCSJf7me+3pnuK4vxTFr+p6n9rk0iRpN2D5UZI/z0r9Cf8Agrn+wX8PfgD8&#10;JvDvxv8AhtqDF7qYrJKuP9bjOBjsQT24K89a+ef2af8AgoN4P+EnglfCWt/s4+H9evFuDNLf3kZM&#10;jnjknkAcdhX12Ax062Cjyxbe26/M/P8ANMrw9PMnJVFySu1pbrtbuch8FfhN8QvinomJdM1C30u3&#10;mWK61K6gk+zwFiMbmwQD7V77+0741g/Zp+FNt+xx8GfidBq2k67a2up69dWLYYXGDuhLDqM7SQP7&#10;veuduf8Ago34p8R/D/X/AIVeG9FsdF0rxBdefcW62y7lYHIAbHAB9K+bZZr/AFjxa88mp5lZifMm&#10;bOT9a6sPhcZiKsateyitooMbjsrwuDnh8Jec5byfay2873Mj4m2+sWKgXNwJflILYrV/Z3/bX+KH&#10;7N0+oab4XvEn03Vrd4L6zuoww5GAyk9GH5cmsr4r3N/57R3qR7lQfcBxj8a84uUjY/Ou3d6mtcdh&#10;6Ne8Z6o8nL8ZiMLUVSDs/wA/VdT7a+C3wm/4J/ftE/DxT44+Ih0PxZeTsZvMk8kJ8w5wRjB5HXqR&#10;WX8XP2X/ANkH4AeItD1i1+I8fiyyF0H1PT475Q3lDnjbxz9c/nXxXLJdWUv7m6ZVH3SGNSSXmr3w&#10;3TX7yEDoWJrwv7Mly8sajSPpIZ9H27rVaUZN3v2uz6//AGu/2+/hPqXhJvhD+zR8NtP0nR1wH1CS&#10;1jEr46beDt+uT+PWvlDSPEU8t699PKzTFt/mZ5JrBuUwPNQ/xEtuqbRbiN22M6gdtzCvSw+Go0Ze&#10;7u9zxcRjsTiKahKWkdl0R92/sof8FEvEnw18KL4O+LFtL4l8Ntp8ltZ29/cEizZlwjrnOQDVH4u/&#10;C34h+Gvj7bj9jS/1TUNE8WaXZXmntolwzq909pE9wgCDCkPIfl/h3YOMYr5s0V4tQ+G1wsZXzIXx&#10;HtYdM5xmvev+CdH/AAUH8Xfst+LtPWPQF1yPTLqaa0tZskASoqsBxn+BTx3H554rL40ayr0Ipt79&#10;rHo5fm8sThZ4XFTaik3FrdNLRadGeiah/wAEjP28vjVN/wAJF8QtFawhWMNNda7eMsuAM/dwSePp&#10;9a8L1Kw+HP7Jmp+MPB/iexh1vUptNm0+3mjl/wBVKR8sgHsetfRH7U3/AAWx/av+Nj32h+H7yHw7&#10;YSIUEOnxBG24/v8AP8/y6D8+PEt74h8Y6pdazqBuru4mk33ErgsST1JrlxWHqVqicpWiui6muAx0&#10;cHRmlT5ptWTd9O9j1/8AZM+MllrNtb/s7/EHxiui+HtR1Rpf7S27fIZ1CkMwIwCR3455NH7S37KF&#10;38OPiA2g+CfHlj4kgm+aGa3bL84IBIJUn5uxHQ8dK85+Bv7Pvj/41eME8NeForeFt2Jby+uPKihz&#10;6k89uwPNfWHg39iT/hR/xZtbP9o74k3raOsEM9tdaM27ezD7u5jkbTj8CCPQeXXqU8LVc6c7Pqu5&#10;6uW0quYRVKtTbVnZrT/hzwL4ZeGf2oPgbrn/AAlPgrQdasriPn7RbwuP1A6cevY17x8DPiL+3n8c&#10;fFjeJfCVqbi5sdwnudQWKOMArtIJk4bI/wA8V7j8VvFWs+JdHtvAv7Kuk+KvERkh239zeRr9nReg&#10;AY8ls9Tx1GM18y+KoP2nvhDf6s194kh8K3VjYi5mtZZjE1zGTwBgHceD+XsaxljJYhrngvU76eV0&#10;8LQny1ZKX8ttPmWP2kP2G/GPhox/Ej4m+NdHXVNQuw1xYaRC3ygglnJIUZUgA4GMn73HPR/GH4bf&#10;se6d+zHHodv8XZNT1+FUuLYsI5Z/OK4KDaoKpzg84HU5xg8Z8A/g78cf21vF00PxB+Jt1aW8Nrva&#10;S4kJZo8M2QBwB8v6/l6V+zB+wt4H8b3WryeItXEk2j6j5EMjMXjl259SOMjOcH8O8zxXs5WvexMc&#10;GpYdynpbd97+R88/C/8AYi+NvxX0eTxF4J8JXDaf5mIZpIT+896K/ULT/CWi+GNGtPDFj8Q5dD+w&#10;xbGt41VlYYGCOlFczzXEJnN/ZmHeqb/E/G/Vbh5kZyrKw6ZFTWtvPZ6OGVvnkbue1V5t8tysbFn+&#10;bj3FaN3eRgLFEoVVXGAOc190pHwTIoQVUN5hBP3jSrIX+WSP/gXSmDc3CKrDPzZ6imzyWwh8xyfl&#10;POaTJJMtBH5khYDqB3phmhaZQgz7c1UlnlnchYCwHRs8VctbCZwst1Nt7cKeP1qTRbFG4itTPuzJ&#10;/tH/APXVW+04qTcWEzbe/wAvNbi+Gp5QxtbhZgP4OM1RnE1urQv8pHDr61pbQz5irpmoteQ/ZZpB&#10;uX8M1YP7sYXof4uxrGZm0/U1K/dZq23wUyGC8D5eamw/QR9inksw/vZ71KpULkCooY5XT5WGD3qV&#10;EZk4+93pbCdya0TOdwzV3TrCbWdVh0q0Tc0jeuMDqT9AAST2ANQW4YR5Yj5VycCvb/2CPgjd/GP4&#10;urpb20kkN0rWU0irloLdhvupVyCufIR4ASCFe7jOAcME1zFQR6P8HPDh8LeA7AnSWWa4j8+TcSPv&#10;dOD/ALOK7qy0K4ubuKchmQMGzxivWPiJ8A7TwrceZZa3b3EKkBFlQQyKP7pB+U/UH8uld5+yp+xN&#10;4u+O+otqg02ePR4JAk0i9+eQp/z/AEqadN89i6j5Y3PN7XSZW0395awsoX5m2Ddz/ntXE+IVuLXW&#10;Ps1taMYwchVfC9a+3fj7+yBY/AH4a3V1bajJeL5fEdxD0A9D14r4g152m137HbtJE3mfd7fSli6b&#10;p2RGHnGexHciOecbbZI5SDu64/xrH1EXls/lQRDC5x5i4zXQapps9giv9iXzSvzMrE/pWHr13NcR&#10;7VtVdh/Dn9a847DW8KyXFzZM0srQsOY8Va8banFD4YknldVkWHjqAf8AP4Vzegyaq8/DlF4zG3QZ&#10;/GofjDqcVh4dmjjdyGXCnea6qcly2Oae58tfGTVX/ti4vgPm2/LjJHPP9f8APWvKJ5EFr588mWkY&#10;/KDXofxTvEnkuFddzcDocj/P8q8++zx3LjcBtX+GtY6RM5akFnGWjWRosrn0robeeJrNZEXO3qFr&#10;Ll+dfKA+VeNoPSkRp7CPdD8vqu7NVa5Bau4Y9RheFhznI9qraXdGOf7BcAe1NtdQZuWCk55PTmm3&#10;eraYZhP9k3SLxu3UFJl++tGglWS3YKG6+1ZV7f20M22FfMm/vL90U2a9vb75pLjanZVqbTNF80+d&#10;Me/rSKG2cG+dZZYcFq6BCvkAhPm6VnznyyqRbRt9qtRyny+p96Cboj2FrjcBjt1q0iMgwwHbvVeM&#10;M024H9KuHES/M/P9KLFEbzbvl6/N1aq9+oI+TvVhiQokQru75WoJJN8ezd/jmpkBmoCr4Vdu3v61&#10;YfYqZKdahuQkb7gefSpEDvGrKPc1IEsLSEqRGT/s1Ox3pu+4e5aooCy/Mp/HFOl3yKAdx7YK9au3&#10;ulRGl5j8+en8WetDSYbaW/8Ar00SKkZL8KOnOafbWd/q1yFsrKSXaf8AlmhNERuSjuLIV4XAzj0r&#10;PmjzHInPc/StfUNH1+zjMdzosy8/eMZrIYkOQ3DdwRT5bijKMtmZthB9o1NbbZu3sFC+pNWtH0h7&#10;rVVsJI/+W2H+bHSq8btbatHMB92RWz6c13Gn6Va2ustc20O1pHztbn39qwqyUYnRh6ftJno/jPx1&#10;f/Df4eeD9Q0uL7Na3l9qEFwkLDLJGlns9/l3sfQ7vXoy71O7NquqC9+0RzqJEkBJyCK53493Kz/D&#10;/wAJ6IM+Zb3F/Ox7FZFtlX9Ym/SuF0v4p6lpWgr4MuofMWFv3Mn8QU9FqPq0qlFTijqjiY0a7jLY&#10;6bxB4jhOpYyGf+I1R1K48Oa3bx6XqVlFIsf7xgcj5scflk/nVz4XeE9B8d640fizXNSsLT7JI32r&#10;SbOK4ljmBTZmOWSNWBBkOA4PycZ6V7Z8Cv2GP2UfH2s3UXxB/bhGmpFtaNdQ8GyWLTKeoV5bojcD&#10;6Bh9RWlHCxVVRqTUbnRHGNxdSnDmS3PmDxBonhe0VZbLT4l+bhVP61mXJe+WOztUMkk0ixxqOpJO&#10;APzr9AtS/wCCdf8AwTctfD908/7V+oTXSRkwNH4ksEjkI5x81qxycdAe/WvCdZ/Zd+Cvw+8X2Gr+&#10;BvH99qwtZpJZlvpIZFVcYQgxqvzZOeRjgcU8dRw9Fe7UUvvNsNiKmIlrS5TQ8LIPAfgO18HQSbfJ&#10;tVF1Io6sRlse+civP/HPiL7bqIso5yY1x5ahjW/8RfEcGmWrWsZ+8OAJK4C0EmoSrcvFuZm47mvF&#10;pxlKoexWqckbHsf7Jnw01H4tfEy38Ewa9Ho9uYZbi71q4UlLBQu2ORuCADK0S5b5QWBbAya0fGWj&#10;Wfw8u/7Iutfk1e6jmkWa63D96CfTsfz617Jo/wCzj8X/ANkX4H+HfG2p2UNpc/EbQdQbUJppPmsT&#10;EnnQWjJg8uqrk5GGlX0YV8369qVpbwR6ze3ObhmLzbj0OelbVIyUlYww0qc4s9c/YqPxX+K/xqvv&#10;2bPhtfNa2vjLR7iK+uEjjxYrHbvIly0j4ESpIqKxOPlkPfFfTX7bnwc8Jfs++Bvgx8KdT+J2leJJ&#10;LO68/WryG4RrW9aVgywsquX8sblJBCk79u48SH59/wCCWXjS+0P443HjO/06KLQr61ktbq4uRiNl&#10;3q3mOf8AnkrKoYc7gSoBPFeu/wDBVTW/iL4h163urfTJJJrG4DXeoN8OY9MhkZMjzI3/ALSuS2c5&#10;J2qM/wAPAxhXhKWjZ6eEcIO9tOp8k/tEeCdB8C+JL6SLxi2qTalcST7DYGCGzR3JWFQ00rFV+6Mu&#10;TgDJJ5Pj3j/WrPUdZj8VaZbtDb6xtuLdieDMP3c68ZA/fK7Bc5CNGT1q98Y/ibda7Oy3l6s10yhZ&#10;GHqOp9q0fhN4btNT+GdpF4tP2eBdd+0abfzAslnKSq72To0bFV38g7VGDxz9hw3kOOzHC1FGLbSb&#10;+7/hz4fizMcHSxcHB2W33n7Lf8EOP2pfFn7Rf7K1x8FvjbqUran4T1CDTNDEltiRrE+aqyNuOGCq&#10;0UZXGNkYwNzO53f+CmP7InjX4u6O3jPw19luvBljpzWt/wCGpryRtQtpEjgEV/GVJDqcKpT5nEfJ&#10;dy3lxfl38M/jH4+/Y4+Ktv8AED4YTxwXMZ83U7W4kJS/8wAsWCldkZGNgjIKDbhmI3H9WPhh+114&#10;R/bH+E48ZfDvT9e0nx5FJbz2+hw20l4YYWjYzvCqvbLLE2xATINwIVSHwrH8p4ky/Pcmzr63Sb+r&#10;y0nG3wva9tPmz3uGc4wdSjFN2qxejv8AEu3/AAD5b+EHiT4XaGngf9lvwv8AB+5k1DUNP0uK7kW8&#10;WK4mvLqBHkmxIksLBQy7UaFzIoLmRMiNfsX/AIdo6LfQSaP4fs4bPTfC+lkWuh/Z1UySMAGZmBBO&#10;XU7m2Dc6bhgMAvzh8Wv2ZfHPwo/ak8G/tiWktnp2m3niDT7e68NXVwsMmmXy2qI1vFvYPKM+ZKoW&#10;P5PKkRgqokkv6QeD/i5e+GvBVlJd2Ml3fS6OFvJJI2ikaYKAwIwwYYAIYNjk8DoPoOF6kJU6k4SU&#10;k3ZNaqy8z6TxAzDD5tSwbo392PvJ30k3qrbI/E79ru+1X4Sb/Dlj4ZtZbi31CSY3vlAPtyPkDKAT&#10;jb1PIORgjBHyZ4w1y/8AiP4kXUpopI5JTiYuoGeSSTgDJ6fiD6gD7H/4KV+OdP8AE/xR1a902w+y&#10;rFdSNJbouQoJJ44HeviafxvFFrvkIu2M8Z6Yr1amIlKbij5Gnl9L2Kn+BJJolve31wviacS3Wkwq&#10;un3TSHb5O7lACDzlgwIIwFbOcjEOr623hLw7capBKguLiHyrfaOcHgsBg9vpW1FZ6jbpcalp1jDf&#10;XV1ZstnZz/ddtyrk+uAS3GDhT17eSeMfFnijUdS8zWILc+XlFW1yFGO2PSvocuqP6rZs+VzKgo4q&#10;/Q5uONn1CPT4o8NcSqGZupLN1/Wv1yT/AIJKeOfg18JdF8Ur8R9W8VLfeHQdUsJdFjjs4o5IVICR&#10;rNJMXjz8rqvUFvl6H8nLS4Mmt2epS2Hyx3kRkjYEZAYcZr+qC/t9G8WfAzwzf21o0S33h2zlt4Zp&#10;OUVrZGCDgZwPbtXl5vKcUnFno5Wou9/I/nR/aX+EXw18FeI4bzU4LywuINSaLUoZtT+0BodvDQxt&#10;Gkikdg5IJ4JUAmuXsfiLHqsEcEtqlvYqCun2UfSGPPr7+p619X/8FYf2a9fu/inL4o8OWDXbzxCK&#10;4ZrjJVVPCRRCMKpJxukaQseAABnd8S61pXiHSNVbw9rWhSafIVUxxzSdU7Et0P1GBnsOleRTrc0b&#10;Nnu+xtrFGN4l8S+JvHuvr4a8K2NxcN5pjjjtoi7yNzwMdfr/ACq54i/Zr+MngLSf+Eg8afDXVobM&#10;x7zPJbllT/e2k4/Gv0e/4Jj/ALMXwy8YeB4viAtna32tJi3e+j0sQRwx8ZVMnL47yEDJ4AwOftDx&#10;9+zJ4DtPA10dV023WNbRmkklhDALjk4OM/mKwqZlKnU91aBHL41I3lLU/Nv/AIIufsh/C79qmw8e&#10;3XxV8Jx6hHoa2r2TSaw9sY9yybUUJtYmSURR53AYkOMEBh7d+2L+wV8OvEvgpNb/AGXdD1Pwl4gT&#10;Ura0tdJudWe7t77zZkgXKtGskbNI4AADk+vavcP2RtH8LeBvhH4q8P3XirTTp99eratpM26Ka0An&#10;WQCTCFgkqF9sgyI3iU8bhX0H+1L4i+HvgzwdoFxrcwXXrHVdM1bT7yz2echtZIblGbep+UyxRjaQ&#10;c4PPev1Lg2OAxWBxX1iCldK1+mn+Z+U8bTzjC5vgXg6ko2b5rdVdXv30Pzp/a2/4Ir/tNfsv/BX4&#10;eeJtQ+INreeP/E1rJJ4m+HsNrEJdH2u5EpuXuAjI0fljGz/Wb1BYDNfOifs7/tCeFJNur6H4km2x&#10;qfO09rPyC2OU3IkpwrZXccFhztTpX2f+0d+35pvxQ1fVLW48TXsWqXzYk1i8g+1NvBOCU3AuP9kn&#10;A6jnr8oa3+3F8avCbNdeOby81bQlnaH+1PBurHTysmclZFkW4RGBJ+TavOQDXi4fK8Nh48tVKTv2&#10;PrK2ZYzEWcZNaW0ZpfDL9oPxd8Jr54da8M30FsnyPb32qNdZOTk4NtDsJ9mxx0Pfb8Vftc/DH4n3&#10;q+G7ax1DT72C1a7m0i+2yWer4XMkKvGdyOVUlSU4OeuMN5R46/amHjzRfM0zxVq1zb7tzW+sTxyS&#10;L3xuCjOM4/DoK9Y/ZK8V/Dbx7pNzYeJ/BGkXDabfNFYzXNojSGNhvyTjOcuw9xjIFaSyPL8dLliu&#10;V9y6Ge5hl8fefOvPX7meP/FD4waF4rb/AIR7wfpLXdrZXEMNrqT5S7v7KWDzo4ZUXd88Y48z73zA&#10;FSV3M3wtqnj7TtDXUbjwXdX2myYS4MMdxJIqZ6sZLeLcRuPIAGAOu5ifubw98Lf2ZtG23lp8NdFs&#10;2/v29min68Cu48NXfwwQmy0LS5j8w2LbW42j3zkfz/8Ar9+D4TeGi06l/RWPJzbiCOZVFLktbzuf&#10;n78MtNtJL/xBF4R0GXVtY8TabBpmh2cVqpkuWe8hEsMm5T5f7rzCTlfuA5x1+zvgt+z14A8Efs++&#10;HvDfj34QaHceKPtE91NqrXkV1Nbw2t1eWVvbpNAxQrthyQCysbeNvlJZR2fxY+G3wOn8F3UXjOa6&#10;0Br63KG/0fbDew7sZZXTkHIHXPTkEcV82aX+0Q3wL0jS/h1pGqWGveHdFt2sNP1axhaG5YGaScm6&#10;hcnbIzSyNuQlGw2DkMB9jwbl+FwedJYiSs1pfqz4Djb+1MXw+4YH4uZN662PqYfsweH/AIi/HeH9&#10;t7xJ+0Fp9j4jbSYdFl8BXGiwyXNxGNMe1W+aVdRWQI0ETSjMIYlCMBSHrwD9uzwN4d1yex17T9Q8&#10;ydQ26WbTzbKMEnarGSUvk9dwUdMEmsD9nv8Aaa0zx1+2Xp9vLpOtsdN1CeyluZJo0tRNPavBGsil&#10;WMg+YbPnTBZhsIGT7d+09Y6VrFhdRW848uSI7Y4l4DZBxjGCOuTnj0OeOzA+z+sYhUtlOS0OXFxx&#10;FGjhvbfF7ON/uPzn+Nfk/wDCO2eoL4uVryzmIhtLJ97RoeG5GAvAGVJ564NfRH/BOfw9ct8OZNRQ&#10;K3navNLHuYHajD5cZb5xwQ2ORuGQRzXzr8X9LEOrzxXsHlxrJsjDPkj/AGvqfbA619If8ErvEeit&#10;a6z4I1R1kjhaOWONs/uleP6cEtu5yTx0AHNUJwjmfM1umdWM9pUyX3dk0/x/zNH9oH4deLJfDWo6&#10;ReWjtaxXDXUcMEEmxlyAy4IwDg5ODyF/L5q8JePPAvg/4kw+IPEfgr7Zpi2Oo6bqFnbARyNb3ljP&#10;aO68jLp5/mrkqd0agMpO4faP7bsdn4S0ybXLSxT7Pc2Yiy0hVjnjJy3Y+o59q/P7R9HtdT8QzBLu&#10;Dy47SSR/mZ2b51VQvHJDMrEZ+6rHtXhZ5h8P7ZSUVdrU9nh6tWq4NwlJ8u25dsdS1C4+IniS8S4a&#10;5kW3iSOaZWkGwvI33WIZjyAATwOSSRg8trWjzwXLaz4i1CK2kY53M4aVuPQDj6ACvSG+Ft74O8NX&#10;XiDxvNcaVqGoFUvrKQNHcnag+UoeVAYv1xk15vrUVnc3BTRtDWNV6PM24n3NfPcjWh9PHTYwZ76z&#10;cMumWkzluPOk4z79a+nf+CMvw5h+I/8AwUu+Dfh+5hZ/J8ZW+qjyULEPp6vqKjGe7WoX8e5r5qut&#10;PnVg9xOMddqfyr9av+DTX4e/C+b9pvx98YvHtvafbPC3hWFdFvLybaLWW4nKSMMnBZkTHQkDdjGT&#10;kXuxct7J/eRWly022fen/BbH9nH4p/E3SLbxVovi3wvb6Np1utrof27XptO1Cwvk4aQMtrOk9uwd&#10;dylomUqMF92B+bPj3xX8b/hR+zlpnw9+Lt5ox1mztXtLTXNFvkmnaw58mN5kHVVJAx/CQp6V+u37&#10;cc/wZ+N37FOv+MdW1e41Oaz1e6bTP+Ed8RC2mWaR/mi3/NHkJztlVkG3kdK/B/42eDvGXgfxNq/h&#10;Hxd4Z8Z6ZqFnIwaw166ikMb4BGRFBGqZUjjL9ju7D5PO6PsZ67rQ+t4TxPtcGoPp9588/Fi7W8nU&#10;SXckqN88hds5PrXDS3MVhOt3a7l24PHfBq34yvrqDXZtKlEskzzbEhjB3FyeFUdc9qPFPw1+JHg6&#10;aytfHPgy/wBJkvrNLyxW+gaPzrd87ZV3DlTg8j0rx40JKnztadz3qmMpe15IvXt1LmueItf8fyLq&#10;fiW8klkhULAGGFReuAoGB+Hf61yfizzJbV7WMszCNh8vc8122h6fPbaX9luDGzN/EvYVyuvWEz6p&#10;9hhg3faDsXb1JPApUnap/XcMRDmou/T/ACP0GufA+l2XgJbe5C+XHZxwWSmPKpL/AAEZPXgYx6V0&#10;/wADda8U3/hvT/Etr4ouI5riNp/3sjtFbxh22JjcoDYwCQcA5Izmuc8aTavJr/hLwdHaJ5cWj3Go&#10;TK+1VnmSBgpI6ALjjnGW9ufePg58ItJ034XafZ6rcvNHbz28czx8F5ljU+UAB8xcyR47Hn0OPv6e&#10;DpySk0fmlTG1KcnqWLHSL74oaKI/iPodn4isxFm4vtWs9sGAT8iK7ySMB6kgE9CSa+dP2h/+Calt&#10;4jtZvHH7N6SWV0u5pPDt/cHybg/9O8j/ADIeOFcsCTwyYAP3fqmkaZoFlaeH9RulX7Zut4bfeBlk&#10;heZlHH8KRuc5xnA5JAr57+K3xktY40h8PW9691DNmzvGvGt44ccbtiqfNGM5Vjt6HmufFZbRlG9j&#10;bB5nWjL3WfnPp1n4m8M69P4c8YaXcWN9aymOezuomSSNx1GDz+lWvFPjazS0l8HzyBlvLN0nQngK&#10;y45r64+OngTT/wBpfQGudc02ws/FFjaFtJ8S2LsskmP+Xe6iI/eRHJw6kvG3IDLuU/nZ4/1TWdE8&#10;S6hZarbSQ38Mz27wyH5kZeMehr5mWGlGryxPq6eNhOleWnc+tP8AghzqupaN4z8cI0kn2D+xZEX+&#10;6ZPtFt+Z2g/gDX2/rXiZrYebZvuzJu3dOM9K+Uf+CeHwov8A4H+EtZOuyqt1fQ20pHTaJIVlx/48&#10;B9Qa9j1LxVKUZxcsvOMKtcblerN+Z7dSn7OFGD35F+N2fRXjzQIviH+znrXiCztzNdaDCt3GUjJb&#10;yXAjl6dlyJD2xGa+EJr6GDS7jw3dOzEOwjkY7uK/Qz9hfUrTxxPqvgTWyJLPUvDrW9zHu+8siujc&#10;fRuK/O/4y+ENb8AfFbUvCeuQSJNo95NbXEScFpI2K5HtkA9hjvXdiJc1BNHj5fdYqUG+p3H/AAS+&#10;+PmpfCX9q+z8CNq6Wmn+NZE0/c8wVI7rcGhPIPzMcxjHUyDkAV+0lhqem3egQxR3DSNj74QsGOcZ&#10;r+cTWPEGseB/GOn+MNBl+z6hpd5He2sy87J42Dq34MM1+9P7K/xn0X4w/Bjw3440a6hm/tjSYLuR&#10;bdspFI4+ePPJ+SQMv/AaMrq8ycX0MOIMPaSqpb7neafpupWDx3ulaveyQ20ZZ451/wBYoJB+9jBx&#10;gjAwdvbIFaGj+ItP1JJJ7O/jb5jGzlSvc/LhlHp9adatLs8xN2SMfdPUflipLnT4r6SNb1Vb7Myv&#10;EufukDGfyr3ND5eI9PtKXAVG/hIYEdfpiuc+K2p3n/CA654f1TTpSt9o91BHNHGzqzvC42naCVHv&#10;zjNbF3IltChCTyEsqbYyC3XGeSOnfnp69K5H9pT4gaZ8Kv2f/GHj26lZV0/QLl49yg/OYyq9SP4i&#10;O9D5ehrGN5I+H/BfwZ+CPiP4KfDnwj4B8I2d946tVW4l1GCQbYVMrPIlzxh0BO3bgnGMVnfHj9hT&#10;4cXHxc0nw/4uLWv9vXmzUL7w9Aq20cjqCsapkbCOSev3ulT/APBGT9pP4Rz2GveAvG2p2ln4nlvw&#10;2lyXTqrXERydqEnrk9MkH26V9pfFv4QeB/GGjXFzfeJfsk1mhuVulmTBmwPXp+eQMV8Dj8vxntpV&#10;L6p+mh+r5bxBRw8YUaSfK1a+929/Sx8z/EX/AIIf/s9aT8Pnv9B8balZ3kMaNHcXEodAR34xjPX2&#10;968a8IeLP2if2Efi34X0n4yzatrHw3kmzp9xdFnhjwcZGeRjg7T2OeK6v4qft2+KPDdm/wAPdc8X&#10;b7KzulJuMFpJo0k+7weRxg+vtXr/AMQf2+f2JP2kvBEnwc8YC8l/tDShHCracy+VJtwGRiuAQw4P&#10;9CCZjiPrDbmmo2tbfVdj0cRl+ZYGChJKo5vRrRpP/M9r/aM8G/s+ftifs1X1ne63p22ax+0aZqay&#10;DdaTeXlHBHOOmcdjXz3/AME7PAXibRv2dda1nxXrll4k+xalPpesaHJIJJWgiIKvGT1znGOM7ePQ&#10;/O/7IniHwR4b+OWqfAD42ePNQtfDtxIF0S8jm2ROx+6km7O0fj1Br3b4y/8ABNL4i+ItTk8V/so/&#10;F2TRbeQKZEW+kRWKgANlTghsn1zg/U41JyrShTqWa1s/M5pYajldOpSjNqel09Eu6v8AkfPv/BYL&#10;x74T1X4VWvhn4fazcXGhW9wkkVjOz7rWU8MuDkY9PT06V8Z/sXfALRvjdZeKtK1BNt5b2qNp0okK&#10;lZC2FJyjAqO4ypwc54wfcv24f2Pv2w/gz4MuL/41XYvtMkYSrdRSNIjNnpu24zx0z05rj/8Agnha&#10;6poGqal4gtYWMf2qGKVTZvIp+V26xzIQcL93HuGG3DelS9pgcsmlL3k76dNh+xwuY51hoqHuODWt&#10;nd63ej/4J5D4h0m08CtqnhbxVoyrqVmSjcDPXG5TxkdK4jQ4Bd6t5MEgG7hZG/hP519w/tXfs66V&#10;8TItQ1G1soo9S+z+fZyj7blWCqdvzhhgjcOpx7YGfEv2U/8Agm3+0x+1BbXl54C8HyQafAzGTVNQ&#10;BjiXacMASOeePavdyzP6OIw79q7Sjv5+h8txFwfictxidDWnPby8mz53+IGp3lzPJaXxUtH8jepr&#10;gLxyvmRE4/uZ7V9CfGn9nzR/h/4gm0LXvEcl5qlvcGKSHT4w5crkcdfSubuP2XviZc6P/wAJNpXw&#10;f1P7CnzG6vlZQy+uMdKyqZzgp+8n+hj/AKp5nh5KnUtd9E7v8DxGW5aUKBHuK9Kmihv5UW4jtpT2&#10;+7jH6V6/pngzxn4Ftv8AhLLv4Y6a1jgxmW6hDpkDkZLdcf8A6q7v4I/Cf4zftb69D8Pfhx8O7O3t&#10;pJCLi9t7MKkQPUlu/wBBz9K445pGesYprvc7KnDSwqtXm4ytdLlevzPmK5truSQQ29u0jNxtVSaX&#10;TPCniaW+ENvo9wWOBt2Hiv2e+B//AARW+GXwi8Gtr/jpRrGrRwF5NyDazdwPT06fj3r4Y+N2n6H4&#10;e+NniGPw7pa2lrDqTrHbLIDsUNwM456dh1rnxWcV8PZxh956GQ8L4LOKkoSqt8qu7LT8TzL4cfs4&#10;fHDWLG4tE8BX4juLYvG7QlBwM5wevFfU/wDwS/8AhOPhV8bLHSvGfwLXxZrfiaxl/su2lZQluokQ&#10;GQsy7QD8/OcjB46V9CwfH/QvGXwE0fV9Gjhs7uy0dYT+4VWkJjCM2eMk85646j0r3r9hT4efDm6+&#10;BUnx4+IPiKPTbnTAlpY3Ed0kQt1t0L8nB3HMpJ+g4rz6edY3MqjpNJJdtD18VwrluS4H6y0+dy5V&#10;d+XkeY/tafB/9n39mm8j8d/tC/s/eGIdM1RXjtrXRb8mTzwucOXGW4z90A5/KvzD8Sy6h4y8Saxo&#10;Pwq8Nf2B4e1G+kaMTKSywmQlMtjJ4x0r0r9o79qPxB+17+2/p+geJNbvNW8L23iv7Pp9uzM26ES4&#10;6L/eC9vWv1K/at/Y0+Cl38DtF+JngPwhpenSnQVkiMNuIwH8vcoYex4IIzRWcqNNunvvqznoVMPK&#10;tGnVXu7XXX/I/GjwbpPxl+BHiFdZ8ESWmsW6zMpVrYSb8Eg5VhkZ9jkD0PFfQPiX9vrRPGHgiTwv&#10;8UP2ZTHqX2QRw3lvcPH8/ZgGUsAOo+Y+nqa6z9mXWfh0/wAQ7vwj4mj0+K3i157lRfMilY9oHlgk&#10;c87uuefQHj3b44ftC/sWeB4Nmr2Gl6leafGPstvZwpIZWAwF44wfrxiuShV9tf2kU/wOnGU44StH&#10;2DkvndHxp8JP+CkXjX9nLTpLDQvCUwjk+7FcxggAnIwT7k/n9K474u3fxp/ba1nUvi1431SPT4Yd&#10;PEkNnDGc+WPujA7d8k/Str46S+J/2oNb1X4jaf4LsfDfhfQ7PelusSo0qJ0HH3jjb09evQCP4N/t&#10;i/Czwb8Kda8D+IvD91Hq91G8Md15a7TxhBz0A+laO1rUl+oTqOtU567WtltYwfg9+yn+1hPoq+Kv&#10;g74iuFhl3Rl/OePIxgjPORgnj0z9Kp6F8Tf2sf2btUvNO1TTJmt7S5D6hGpbG7J+8Rg9+telfBf9&#10;sb9ojwT4Vbw18LfCmlapZRs1y0s0bO0akDPCuMDjn6fWnaP8O/2u/wBtPW9S1qztbWzt750i1KdV&#10;WKMKuMDAyePYEmtINyiuaxliIxo1KjaagtmtvxOi8Lf8FWvhmdEhTxP8KlF8q/6S3nFgzeoJBPbv&#10;RXZL/wAEkfCfhfSbO286bWtQeP8A4mUqxhVSTjoGPQ5P/fNFKUMHzfCzzqcpSim5o/OPSJpZb755&#10;vlXnlasOUQsxZueap6TOYo2i37WbrmpLi4YYk2c5+6zV9tofn8lYkuL1oIfMVtp9+9W/CnhrXPHW&#10;qxaPo9lJPNO+FjXoPc8cD3rO061u9d1GO0tLffJJIFijjQsWYnpivsn4EfBvT/hd4Xja6VG1K5jD&#10;X0w5wcZEY9hwPfrWcpco4xOS+Hn7K3hrwvYJeeKh/aF7wWj6RpnsB3+p/Id7fj/wD4dXS2ht9Phj&#10;XacKFA6fQV6Xdl/MU7/3Zyv3q4/xvNbS20iFuVGcK3WufmdzWx8v+J7RvDmtk2rMiq3ytn9Kq63P&#10;DrVnHqMBVJt22bHf3rS+KUi/2i3l/eaQ/K1c7ZTIltJDL6Z3KeldSehzy1kZOr25MsZZvmBwPery&#10;BmVVI3dM1R1KVXuEVSd24cetXYwSQNrHn/P8qCidpWSXC4xj161JbKBNvkZjULqMZzirlqpwqY/3&#10;s0EyViXdHGvP8R/hNfqP/wAEcPgJceHfgxqXxm1Cy2rdL9ms5Gb++yyTMFI4OFhQ8n/UjA5zX5f+&#10;HNKuPEfiWz0SzgaSS5uEijjC5JJYcYr96/Dfgi2/Zo/ZN8O/DieNLee10lDfKr4JuGXc/POcElc5&#10;5Arqw9Pmu2Z83LZHy5+1J4oWK8uLN73a244Ucg+2ce/+e/D/ALLP/BS34z/sWeMPM8O3bat4buLj&#10;dqnh+8b93MO5RyCYnHYjg9wazf2ifGEWra1cTwODtY7lbPNfN/jTU/MkkdSrE5H0Ga5a1b2NS6PW&#10;o0Y1adpH6mfHr/gqf+z1+2L8J007wprH9i64FV7jR9bZY3U91Vx8r8+hGePpXyDrVnqS30txJDuX&#10;JOZFPPPUf0r441Bysm5J/L28tjOa6fwL+0f8QvAk6wS6g2rWAUB7G/dmAX/YPVD7jPuD0rirYiVe&#10;zY6eBp0buJ9HReILmzDvdXjKqtgIwLA/4c1l3d+0katbsrMwIIXNc74X+O/wx8fO1rb3Emn3Umf9&#10;BvmC5/3Wzhh+RHp3rYvIxbBpLRmkXqNr5B965HclxG2F5q0dy0k74jH3R5oyK5j4ueLY5tI8sDYx&#10;baGZvlH4YH862bi/S0tPNmZWkYf6th92vA/2kviZdW91DpGnthuXm29m/L+tb0dXYwqWRyvxI1mw&#10;S+kDDdIy4OGz2ri4Zv3WVj2n+EnvVG71m81G9Nzd3G5m5ywqSKdyFO3q3X0ruWxy31LwkEke/cdz&#10;N0/rTsseeRzhvl61VS4AjJK7jnipGuFgXzssfyp2JG3UMVv+8P3uy1VeIMzSk8mh7l7t/MeRuv5V&#10;a0yx+0vnB2qfm461I2rBp1itwytKWwOnFasf+jphF6H0pju0KrHGuPepBkRBwMk0CI7wD+OnQyMQ&#10;C/C5wOaUoHXp+tU2fMhQnv2oHuzTsTvkbahGepFTzBkbgr7nFVrHESboz2+Y0Pd5Zm4ZvzoGOnlU&#10;dHG7GfujiqryMed+R6AdDU9va3+pyeXa2bSN0wik5rV034c+I9QOHhW3U8HzGx+nWjllLZESrU47&#10;s52ZEIzj5lpsPnTFYIImYt2Vcmu6i+FNlbBX1G7km/vKvyr/AI/yqxfQ6N4a2eTFHCpHXj/9dONP&#10;+Ywlio7R1OUsfCfiK5QYsmiU9fMYDj8a2bb4aTzsjXerqobnaiZ/ninXvxL0K0kZId03YYx/hWPe&#10;/FzV2G2xsIY1XgFsk/WuiMaMepnzYyp8KsdVD4B8NabA1xKkk7buPObj8hgVJZ/ETwb4fieHa8jq&#10;33bdBgH9B/OvMtT8a+JdVVoLnVpDu+8obaP0AqKCGSG33SSckfnUSqRj8JUcLKetVtnqVv8AF/wt&#10;dSEPbTxjp88Y/oam1lvh/wCLdOR5I4WkycyL8siD8P615SjlRvO32+Wqeo6tOZysUpVQv8J61j7Q&#10;2+p04/C2bV54Omu/ES6Vo91HceY+2E7sc/3SfXGPzrq5bG+0m+htNRt3jfaocf7WOf1rjPDWuf2H&#10;q+k3csrDy5llk6cZPX8q+jNT0i31ezVNQlW5BxJBJ5ShlyAe3U1wYmT5kezgYrl1fkeVfHC/SXXN&#10;K0lB/wAeWjxIxGOS5aXPHs4H4dq8z8RoLfVI5U+XcAa7Tx/9o134gagulW8022fy4Yj80u1RgLgc&#10;9ugrkvFkTmOJzHhlJDDGCPrXsYfljRSTPNrNuq211O4+DeuWel+NNPTU3/0W6kWKbnoD0P5n8ia+&#10;kNf8KmTXLdtMjt7eKOPfHcNkY9uclv6Zr49stSeCztb2FsSQycN79j/Ovrjwv47fxb4Us9Y0n7De&#10;STWqpNFfb22vgZI8uRCHGOMkjB5B6VzZkrxjI9XJqnvShfUxfGd9LaXAtr7y5YVUiRoR94HuPf8A&#10;GvNdZ1jwRa30cmm+IZLOaQfOqsSFIPfn9K9G+IV/qvhLT21y4h05Wt18xbGSQgOP+BMxJ/Iewr51&#10;8ZeMrHxZq89/qmjpYtM2V+ycBa8Szl1PoJVPZxPStPX4f67eW8/iW81KRVkVrhbNl3SRg/MVcq6q&#10;SM4JUgHkg9K7L4TfFf8AY7+FPxBi+J1xqWoagul3kb2HhfWNPe7U7QRIZJ4oY0c8/IVVSjAMckDH&#10;hXhF9Q063mvLXxBuhaFoZIw5WR45FMbD0IwxB9ifcizpejWkS/Zp7ZCJDj5YwcCtsPRh7Tmk2ebj&#10;sdU5FGCXqfpP8f8A9vH9n79rX9lx/hJ8LfFOqSeILW4h1PQVvtJnjcxqxSW2eZlCZEcjuSGwREMH&#10;ivlX4afsi+Nfizq/9oeKzPFodrdrB5FuWEmp3JPyWkWDuyxI3MOVXODuK1wf7Pmu3vhbXJ/DtrBD&#10;cTwpJc2cTKdtyuw+bCcEHDpujwMcSMc8Cv3H/ZZ+CH7P9la+HfivBq6zeDdI037V4WtPLD3V6rQh&#10;zcSHbgOQd0sijO/EcexVYV7OHw9KtLbZHDTxns6fvPU8L+Hn7H+k/Bj4DWcHjKHTtM1DUrSO6uPs&#10;sqwm3jK5ighOwohRed2DhmyuCA1cp+1V+xPcftK/BkXfwu8Y61ovinS7Vrew0q91KKaHXbWFSzwg&#10;gDM0S4xIgUMDtwTtr6P/AGkfjV+z74hmGpatcXmmWsG7y7Oa3a0kvm4AHmKzRRR5I3MY0YAHDZxj&#10;5A+O/wC1/aW3/Eq+FWrQSW6yJDdalYR+Sj7TmO3toRzb2yYyrZLTEGQsc1sqlPA4qCjTTd7vmWlu&#10;3zPQ56+MwbUKll0s9bnwvpH7DnjCb4gWfhGc3FzcXDC41SSS3ZPsttn5S+7lXcfMFK5CsucEsq+n&#10;+PfBvhnwJ4Bm8FyxLG+688vzAMq6XLbB9GjIwe5H4V9S+Hvi9eeNfAlx491/RotS164bM39m2ypN&#10;eOi7FW6mP9wBWMhBAXGTk4r5S/aNv/EXiLUfKgtWvbme4WK3+w2zDz5G2jESfeILkqoI3N1IBOK/&#10;qLhLEcPYzh+WMwUFFtNSX8rS29D+deII8Q0uI1g8a/cVnF/zX6/ozk9Hhv8A4ieCJrHwlq+fFWi7&#10;BYxu2bi4sQm3ZBn+NNoGPmbBGwL8xO1+yz4/v/h94203xT4b+JepWmvW85m87UtTmeO0KtzMLdGZ&#10;5yMHAfyo1IBZitew+Af+CRXxU8HeB/8Ahe/7R/xGuPAtjasJobDS7E3OpowPBILqsRGOfmYrxkZy&#10;KxfGdr+zrpvxcbw5ovwGm1zVNWvLd7m/1vxBPCt/KxVftDw2XlQSQSEeZwGG4sSWXctfifFmHy7F&#10;VnVi0pbPs0ffZX9Zhote3qfYNj8Y/wBnr9ubw8PCvhTxFr+ofEW+ubN9caS5e8h8yI+St1gzqtsu&#10;ZW3mAT/LKQSMkp9Lf8FFB43+DvwCXX9A+J3iSf8AtOxcaRb+GWhia3u0jjBSUMCzocS/cIb1Vslq&#10;9r/Y++H37JH7Fn7Fvib4i/Bz4eaNbo1heeJJLiSyDzxal9kjQxjcWEcYEMSqibVGCSCzs5+Q/wBq&#10;z482R8PW7eE/hra+K9UuNRCeH7W6uJHtradhhWkUEZ6nK8DjksOv5FhcHhcDUqLC6Qbul2728vI/&#10;TKOIxWIpwpYneJ+e2v8Awr/ai8Y/AjxR+0T8U/Bt3ZW9ndosEmow+XJfRuxBkXgAjdxx/wDXr4xk&#10;1nWb/X5TJJHayLNtVWhLMwz1/Cv2c/4KB/FXxbov7Cdj8LvHfhu4utZtYYZ7rXrMWscDyeWfOtxD&#10;G+QgcFoiUTC7lKkqHb8fvEmu2P8AaEOr2mnlI5MrMjRjMcmeCD3BHX6VpyxjU0PQlL2lJXZ0PxP0&#10;/V5NE8O3Mu4rbwSSXn2dtpbBUqQPpkfU/jXBeKvGOl6FZrfwaDJ9omY7d8JTb7/Nn9Otet/Ev4fX&#10;sXwM8O/F298Xpbwatqzabb211aM0UWELJMzL843BJegb7i/3q8Z8Y/C74p3tiJlkuNZs4yjrJpMw&#10;uowWBwT5eWHXHzDg5HFe7l9aj9Xbi7vZ/I+SzSlU+tWktFqjmJvHfiDxLcwaND5cKS3UbbVA+aTd&#10;wc/j0r9gf2j/APgqN8dfBOj+Gvhp8LNM/sOz0nwvZabHqN3YpcX+t3kVvHFNMocERQK4ZUCgMzHJ&#10;JAIH5B/DDwte698QtH0zTrN7qR9RiLwxQtISituc4XnAVWY+wr9gv2nPix+zT8O/HL6F8NvDi614&#10;2kmkhl8UalFuNgmQreQrLiMgAquzG0HlmJNebmdTa7O3K6fvPQxfg/r/AMUfiLayax8eb6S8ul3P&#10;HDd4zADyQV6A56gYr5w/4KQeDPDlzb6X8QfC6wwyWd8unakFbqsytJEQPcxSg/8AAa99TWl0X4aa&#10;hrUl8/mXF5b2kbFjuYu+92z/ALsZB/3q+dP2gNcTxt8G/iZr6Q+ctrqmmy2ULYP3LwZb2AjZs4xw&#10;T24r5mmm61+59VtRsfXX/BNfQT8H/gT4V1fxDdbdQ8XeJLCAhX4gt3feseB3ZU2nr/rfbj6G/aF+&#10;Itx4d/Zjs/Eeq3zSG7XT4tQk/wCevm3Fs0w9gVVx7Z6V8KfAv9rDw/4x+B/w8tdC1NP7S8M+MtL/&#10;ALUhKcwLHLmNmHuFx6Eg9q+sv21bc337DWteWjb9NvIsbW6eUwI/LH6VbjJVOWRjzRlTUonxZ4q/&#10;aZu/2ZvFVx4r0r4Zt4u1y/0ttE0m1mm229rcD5Y7mTgmRtmxQuBuI+8O/wBS/GTUNStfAWvXN/ri&#10;6pqVr4V1G4m1Rtw882tpMLcgH7i+VDEwA/vE5Oc18BftDeJJ9a8GS+K7GZluFs4LxGUf8toyoY+x&#10;xk/Wvtv45tdeHtF8ZaAZ/MXTfBeuWysGzuWLTZ41Oe/yqK/WeDaXLg6j9D814oqOeMguzPjH45eI&#10;vDGj6to/ixI2nh1Hwba6oytNs8y43ssygjPJyrDp9PXy34pabqekzj4n+BNaZ7S8hUXlvIoYlmUn&#10;ypVPyyKVIwSDwQM9gvxR1Ua/8CvBGqGV2ks0udObLnG0MMcduPrXn1r43ubjwza6I0jmSzMiMSfv&#10;rn5fy6VOJl+8ZVFe4czqGqj7W17YxiH5iXtQx2rz0UenseR7133wK+Luo+Gr2a1trxl864Vx82Oc&#10;AdvpXDx+F9V8UasNN0i0aSdmw3l9B9fSur0D9lf4xXMy3OkG3Ddtt1tNdGBy7M8RUU8PTcl5HJjM&#10;fl+Gjy4irGPqz7N+Fni6TWreHWfEWv7pFCiOGS5JUepwDzX0b8K/GiXYa0sLPyrdVybqYjdIADna&#10;Bwij369TnrX55fC3SfFXwz8SLpnjKK6huFPS5YlW/wBpT0I+hr6D+MfxKv8AwV4A034eeFdR3+Jv&#10;GyQJGAxX7NbSqNi5zwWDEs3YAYx82fqlUqYdONaLjJbpnhctOs+alJSi9mtT1f4kftBeFPF2rWGn&#10;2kqzWdyuqmIq25prS1RYxdcgfJJcs8aevkuT2A+F/jP4s1Twr8VNTsreaWO3guFS4tnbh1PIz9M5&#10;r1z4N2svjP4na0ujTs2l6MNO0PTSxPzWkVwgdgPWRzNK2MfNITnpXjv7RcK63+034isV4jOsiNk+&#10;9kKAMc15uLqVbwqQdndWa7noYeFOPNGSvpqfQfxP+FHjH9mH9qD4f+K/Dln/AGt4P8bTWXizR9Wu&#10;LVg4mV4kvIHEcm0T20o8sjujxvgCXn6r+Imq6RqXhYXkbrNII8vDypRj0OD1HuOK+av2Qbr49/tY&#10;eKbP9m3UPiba/wBi2Xh29bw7b3+qCKaG+MUYhMaopO+R4bSD5gN8YjUkLuFev+MPF+nw+CILjVbc&#10;QX6W/wBmvIZmO7zV4ZSueCDx69afD+K9+spP7R5nEWDb9k4rpY+L/j5cmTxNeRTJl0mKW9uuDls9&#10;T/8AWr1L9jXwt8Uf2UNK1v43/HXwVJo/hfXrW3XSl1K6ht7y7uoi2zy4pWV/KMc0pZtvUR8c8+8e&#10;Af2UIfgN8Kpv22vFOk2eveL1iW98NaDqkAey0SLDSC6njbm5nZV2oDtSIsXG9wrR/K37TPxE+Ivx&#10;78F/8Lh+JnjS4vbi4uJLWCG4mZvK56Rgk8DA4yT056V8/m3FSo5lyYTdO13td/mfW5PwfKtlLnjF&#10;aMle19bb/I6X9rr/AIKB/Br43eEG8G6PoHiK3k2qJnuoLdVU5OQrJO5I6ENt57gV8zaR490/TPE8&#10;Ok/DDRTqF1cLthvLhHaSMNy6sCAoAUHc6qvy7hxya7/4PfsiaV8QHW41uLxFqepNDNPD4e8O2xmm&#10;njiXhm2xsyqXwpCgnGTlTiup8ZfCi7+Dp1TQ9M+HupeEYroSW9vd31ncQSSoUBV8z4bduzxnkAA1&#10;0urmWLSnWfTt/kcdPC5fgb06Ce5F8c9Uidba3bVptS+x2sNu17cE7rlo41TzOSTk7c88814/faqA&#10;WSJdi45Ga6W9m8V/EXWrXQ9L0O6utQumWCGxtIXlkmmP8MaLy5J6ADJyK+p/gT/wQQ/b1+Lq6frP&#10;i3wdpvgnS7wkz3njDVkglgj2ht5tk3zkEHjCHnrgAmhQqSe1vUUqkKfxM+J9P07Udf1KDTNLsZrm&#10;5up1htba3jaSSWRm2qiKoyzEkAAcknvX79f8EAv+CQ/iD4B6B8SdM/br+Bdi2r6rd6ZHpmnX2ox3&#10;UaW6xyS5eONyiyB24yAwBIrrf+CdP/BJX9i/9kXVLbUbbTm8ceNIWDTeNtathG9rKG3IbGDcy2mx&#10;gpEm5pdy7t4BCr6X+19+3vqn7JnwS1Sy0e/kvviPrk7W11eSSr/ogt4EhN9tC7VklGHVAMKXzztx&#10;WeLi8LQb28+q1X6XOeMquPrKjTW5g/tZeLvhj4f+Nmhfsv8AgaDTbfRfD5muNQ0/SbaNYWmhgecQ&#10;MAMHMcPlsCCR5ntXyn/wUb+B/hr4m/H7xBL4g8Ta1Y3WveHG1DQ5tHv4IoLq+tNzXdo4lhkO4Q/c&#10;24IaNsq2DXgv7If7V8/iz9uPwhpnj6zmXTZNYvLnUrqaXcyQpZXE0ru38XCMx6Z6YNfTH/BQkWCw&#10;nUItRfT5tO8UTXEepKnOj3U8jSxzEchkNyZtxP34rte2BXLhZU8xpucrSs+vkejjIVsoqQp024u3&#10;T11PKf2Df2JP2UvC37Qd1olo934k0vx34JttQ0TXfEd5FPNtaRkuI0aOONFbzoTh1QMqkDgnNdZ/&#10;wUH/AGYdE+JXw0Xwp498KW914i8N/DzS7vTf7JjMX2FIpruOW2R8/MyrJB1GJGid9ighF4dvi1ov&#10;g34LWPx78Eafb6L4i+GfiGe617w/ATstYplDTxpz+8t5Jo/NjYg4Eu05ZWz798Bf2q7n9sD4ReI/&#10;G/iLwhYx6lo+miFo9PZYYtVBMjr5PnBpITJJ5UYR2faxU7m3kDulhaM6XsktOx5kcZiI11XlJ3T3&#10;Pxl1TwO2j3Fw2gXz3lqskiRtIuHUqSCjD+8P17cYqx+zn8GPEfx0+Onh/wAC6Npks09xqkXmMIz8&#10;qI25z7fKp5PGa+kfj1+y54v/AGa7n+3/ABH4dk1Tw9DNDBqOqw5fyboxL5ofB+YCYSFXxko3zAEV&#10;9L/8Eufgh4D8EeGPF37Y2qacsNnb6TdpoM+BsXykia4mHIyv75EBBwSZBwRx8f8A2PXo5oqbi+Xe&#10;/kfeRzvD4jJpV0/e2t5nm/hXwdeeN/jP8RPEXhGzh1KHQfD9zZ6J9qZo49kUDISDhjgtuxxkkdic&#10;17D+y54/k+JPhPwjPaWPlNovg9NSljk+XztRu5/slrnqcoivKvfMn0rwbwN+3d4f0zUm1P4FfDC+&#10;+2X2iPpd1JrTx28Mt39paVbgxxF2dVMjqBlGZWXJBGa+nP2ZfBF5Y6RrFnHqVnZapDbeG4jcNZyf&#10;ZRJbaYZWAUMv3nkJxnsDzX3VKK5dD85r3erOv+Iv/CN6pZ3iCE/2b4XsZU/tmNDvTeAsuxjkmWZg&#10;kSLtCqpZ23GSLZ8y/HGzXTx/ZRUW1xDbr5kca82zMMhemMgEdfyr6T8eeKPDGj+FLGXVLP7BYf2k&#10;2qSaf5KhE0mwtxKi7s5kaWedQ3HMqbMnZz8o/FvxJqdp4A1X4s+NpNs2p6lGix7Szz3lwxZYY0/j&#10;2oP9kALzU1o+60Vhfdkmeb+E9U1fwUUs9PmkvpYVxG99Php2PUuQoGT14GB6VlfGL9lXwT47+N2k&#10;fHvxSbVdHsrP/ia6ZCDnUr2Mg26HgbI2Uku3JIgI6yArQudWnOq26zRsm5gxWQfMD6cd+vTNesaT&#10;qGh+JdKh8I69Ltt7y7hHDhWDfwlT2JO5eh+UsOCQR8bjvbwU/Y/FbS/c+1yv6p9apPFXdO65rb26&#10;2Of0n4kpPrd5FLL5bXQ81VXjIHy4+nSrVl4kXULgsJshcghccGuV8cWOk6b4t1i6sUSwg0u2ZLG2&#10;lm5kfz7dCPmySQvnHGfQngVi+GfEDb5CDt3NnrnFfJ0ac8JT9lUleWrb82foGOxGHzbGPE4am4Ut&#10;FFPtFWPuD/gm94ydvjh9gMm5X04R9e+6vOf+Cq/w6fwh+1JrWsxjZD4hhh1CFmACjMYRgDjk7k/X&#10;vUX/AAT08SNpv7QWnkzfLNGVLN9RXpv/AAWps2ufGHgnXVPynRJomOcgsJt35gGvcpv2mDufJ1I+&#10;wzhLufnR8R9Ek+ziaOIN8vJAr7n/AOCFv7ThtvD+v/s/6zfSNc2N4t5paccW0nEgBPIAcDp0z718&#10;da9aGWzkW4kY/L6VwPw7+LPxB/Z3+LFn8VvhvdeRqFjIymORSY7mFuHhdcjKsPoQeQQQCPLw9V0a&#10;yk9j2Mww31rDOmt+h/Q/deK9Vl0vbp8hW5kOPMijV3QHI43MFBHqQ30JxVm/8R+STdXupTW8UZyw&#10;WNR5gxgbiVY7ec5GDx2FfEnwF/4K0fsx+LfCNnqniPx1HoN8yqt1pOrb1e3bHKhyMOAf4hgEYzjO&#10;B9OfDv4ieGPiZ4bj8a+DtfhutN1HEyT6fdCRZDtCk55xwq8ZA9utfSQxEKkVZnwlTC1aMvejY9Ig&#10;1WKKM3Mrw/Z2RWSRrgk4zwcFe4569eOetfGP/Bcj45R+Dv2YtL+Hek6gol8Uakok28E28Q3Hjrgk&#10;qO1fXOk3VrdBp5oGb7o3TLtzivx+/wCC1vxrh+IP7WN14I0q9c2vhm2S2aMSbo/tUg82Z1GeDlwr&#10;YOCVzx0rrpxT1MdmfP8A+zt4O1L4jfEKPSdMv5YLrbiya3k2sZCQBg+35+9foR4c/wCCan7ZEXgC&#10;O7g/afSSSeEGHQ3vJzksOFZuckHj0x6da/Mnwh46134WeJtP8WeG9SktL60nWWOZW+7g5x9K/Xj9&#10;hT9rH4ufHD4Xy/Fzw/a2+vLosijVtNJCXSDqWCZ+cdcEc+1fOZ9HHUMRGrHWD0t2Pt+H6mDxWX+x&#10;jaNWLvd6Np7WfkfL198FviL+xz8ZW1L9sj4NHxJoslmJJb6GQyRhGbHmK6nqDkY+vAr6X/ZP/Z+/&#10;Zu/aS8e6XqHw5sWk0eG4lnuJ45mWSO3KgJF6ZznJx2/GvozxZ8Z/gF8e3Xwz44t7GbS9S8I3C3lj&#10;f4VkkWQErzyCA3B4NfFv7EXxCt/2MfjjceOdEkkn+Hlx4kbS9U2vvFsGbMcnfoDzXz2Ilh8XWi4O&#10;zvay2e267n2eBlmtHA1ZNtSirq776aH0f+0l/wAEX/A3jXTdQ1LwR49uLW+ljDaetzbgiNwG6uOf&#10;Tt2ryr4Nftpah+wvpX/DNn7VVxdwaxorxJHqJPmw3VuwPlneP9nHbGB9RX6TnWdM8W2Vv4h8L6jH&#10;cWN5CJYJomDI6n+IYrwb9qf9kz9nv4yQ6hqnxa8B2eoS3UcccN/K7I8YRMbQwI5zyK9bE4SjKmnt&#10;Z3TTtY+Np5xjMVVccU+dtW1V3+h5/wDHv4ofBP8Abc/Yl8W6P4F8WafqEl14fuGto0mQtFOi7l65&#10;wQQP88V+T/7CUpv7nxN4FupPL/cG8VW8gbZIwy4/fKRn5h3HGeO9fSvxA/4JffF/4UavrHjv9jfx&#10;bqE2kwws9xo9xd/vJccsqYAEi49cHjqeK+WP2TdW1nw1+0lqWheIbCWx1C8aS2uLNTLHtdnDHKoc&#10;nDKMAg4J+mIn7TEYKprpbtZ6Hr5T9XweY0ZRbT5lp0Sa/PyZ9UX32OW1sb+UIrPGkbJ9jsCSuWyT&#10;hwp4I7Y+mKPgr+2D8Xvh3pOs/sa+AzA0fi28uIPDuqZWK50zcyyOuEDK6sodRgjaW4JHy1a16eTw&#10;94Xt9c1a6mS3hjZmdbq6PAGTy8TDHypnnsMY5r4z/wCFw63c/tK2vinQr+4tZLieaTT5Ek/eRNgl&#10;GyAOcqOcfhXi5bh61XnnDRJJtn6Jn+IwMPZUay5nOVor9T9GPgL/AME//h58CY5fEPjzRIdX8RXZ&#10;33F5fL5p5OcfN0P0r6EPwP8ABfjn4e3lrf8Ah+1+zvZyxiNYwoj3IRn6jOR6Gvm/9iD9vvSv2nLq&#10;4+G/xd1G3s/GWiqFmHCLfxqP9cq8dhkjnB5rU/bV/wCClXgD4BfDvVvhx8MNXivfElzG0CmP5vIy&#10;MEj/AGuRg9jzzjB9d0aMaKvrf8T8tl/aOJzKa1Tg9eijZ/16n5Z/HyLXdV+It98BvDV7LJp+nalL&#10;JefZVaRUCnBkHTovtX7Q/wDBO/4DfCr4e/ATRG+Hen2sqzafG0l9Go3SsVGTn1z196/Pj/gnJ8Pv&#10;CGn3PjP4hfGSCP8AtjUrVjHDer+8WE/M7fN616l+xd/wUt8Ifsr+INY+FHjq6/tDQ4b6Q6aYJgWg&#10;B52+hGfpXmYXFUcPWUFqkfUZpl+YZxQlL4Zqz10vHolfr18z7b/bY+L+kfAn4I6p4j8uM3UkJis0&#10;lyN8jKQAMc9fyr8KPF+qtqF5qXifWrtpLyXUTu+bJfdkknNfXn7UH/BVH4XfFn4k3F34zW8udFt5&#10;JRptjDb5Veu0kHgnpk1+evxG8dP438RSW/g0MsdxcM+7cQFX0oxHtsdiNmoL+rnqZFTwfD2BfNJS&#10;rStomtb9P8z17RP2hdM8MaE2laxqUhW3U+XbRyfMeOntzXonwA1T9qD9tHwpF8CPhnqs1poUNxcX&#10;N5JMxEcCyNk7iMZ+XAx1OPrXyz8M/CNjd/EqPRfFe24haMO+6Yx7cn727oP+BAj2r2j4F/tnfED9&#10;izxj4gg8A2ttNps1zNBLa3ke9kG89GBAzxyQOe2K9LC4CnThzUtZb/I8PPeIMZiGqVf3IJ2su/mz&#10;U8Y/sp3Hw2/a+8J/BnwL4ihj1K3kjubjURu2xOCfnJ6/w9hjn8v0p/a7+MqfswfBTwn4G+J3jmS+&#10;s9U0hbiS7t2BKzMoZ1xySpLEg4zhu+BX5UeCP2sPE3i74+XHxC0LSbjVvE2sQ+RYQrCXaKQsxyFH&#10;pntjjPTqdD9pe3/ap8ReIrG9+JfhbXryHT44/s9tfW8vlxqFUhMenb6cdqmpgnWp6uzR58cxpU8R&#10;b4l0t3sle/kR67aap8U/iw+q+GPB+qWWn61fqulyPuRSuFUsDnkkgnr3/P7C+FX7DmnfCSOPxZ4x&#10;+GS+IbRod0zSSN5kWRnOPmH+fxr58X9uDwb40+HmgeEtZ8Kf2Br3h3UFkURx/unwoUgE4ZOR0Oev&#10;U19q+Hv2oZ/G3wD/AOE2h8R2dvYw6f8A6U8bKzZVcHPJ59cY5rx68JU5cqTt5HsfWJVsLCfNFvW9&#10;912Pmf8AaB+I/wAFPA3i7S9O8LQtPY3kczT6W7AtBtO0I3APJyeQfQGtr4bfsl/C79ojwjBosPhu&#10;3XfKLi+1RFUPEzDiNcg9AT6H+nxp8S/idpvjL4lah4nkvfke6Ywru3HbuOPp64967/wP+1h8dbOw&#10;g8A/BeO4tlvJFj8y3OCWPHXtz/OtaOFqpqWqReMlhYYf3ZXlbRbnbftT/sg63+xg/wDwl/wu+JUd&#10;1p91IIJ9OmmAnClWJG3oy8Hvmsv9kH/gosvwLvrrS/F2iTXFjdFS0drJtbfnryDx19P6j0Twj/wT&#10;T+P/AMbNdt9V+P3xCuIIZY/OmjS882Xae3zZUZrp/G/7BX7P37OPxZ8F3Os6PNqui6szxagt8Q+2&#10;ZGQhsjaMFX6cDK9816Nb6ty+0kr27HzuDq43EXwtOT95NtPrbXbpsel6J/wWL/Z6t7NRd+C9WWRl&#10;G5Y414/HPNFfQngz9kL9lK58P293H8KtHkjmjDR77NSQCP8APrRQnRlql+J5UpcsmpXv6H4R+PbX&#10;TLHxxqlvoAi+ypqEotwjbwI9x24PfA4z3xWbq0qiDYZASy4zimwhgN848xvU8Yqvq0qPIn7vdtr6&#10;mN7HzsvI9U/Zb8C6nqmsXXjCyt1mk0mMGCKSPeHkc8H6gZP1r3jUr34uXVw5s447f95hNyKuBj3z&#10;/nsO3L/sVQ29l8M77UcL5k2pMjbjk4VFx1GMZJ7V6lcX0bFmW4+TPzZzxmsKktQicPcaN8S9Rsyb&#10;nWFjjZm3bpBkegwOPXvXPa9oeq6XbG41DV2mdYcLuc+/+f8AOK7zXNbi0+BhK33um3pj654ryj4h&#10;+O4vs8nlks3RVLZyffvRCzKZ5T4yt5rrUpI93zBiTzkf/rrIuIksLfa6HLdSw4xXSxmGUyX93KpA&#10;bMjVyfifUopXaSCT7zfKo/Suo5zLt4xc6uu6RvLUZatYTw7vu5X261T0yz8iy8ydtzyenpVpC6J8&#10;kS+27tQHNygIIc7vm+bjbWgqlBv3fw8c1Us4iZvMZN3oKtyM4CiRfmJwKUQ5rn1B/wAEev2fG+Of&#10;7Z2h3+o23maX4R3a5qW5cq5i/wBRHzwd0xjyp6qr+lfpt+2x8QCLdtOluOIlO3kntnPX1xXhP/BE&#10;34dw/Br9nLVvi1q1ssepeMrwtGWGWFpCCsS4PHLmR8gc7x6Vo/tW6/eeI5ZrhWaRizE84AHX/PFe&#10;pTjy09Dll/EPlH4w+LbO9nmfdJ5m47V/lmvEvEmrObhm3csp+ld78UDeM8omfy9zcdyB6V5Z4gcS&#10;xnzWztb5fpXiYqMr6nu4Wfu6FCe9+d1nVRu6OvaqjMcZ+8PVRTLiVNm9pl2kY2sKYCZP3Zc8r27V&#10;55182litcwR7jKrfvOmVrb8E/G7x74EnjiFw17Zrwbe4YttHtnp/KsKQLF86Pu/v+9VJRAi7kPzN&#10;92tFsY1IqSPeLb44eDPGOkyPBP8AZboAs8E7BTuxz06jNfM3jrX5tc8U3V88+4NcNt9MZpfEH2q2&#10;k3xELk/Mc1z5BLeY5z6KK6qVPqeZU3LsKplSgU5HepY2+Y8jAqraSSBtso2/3a1NL0e9126hsNNt&#10;mkmkbao9a6UYyIXZETKE7l5470Bp5W3TnaD/AA4FXdU8LanoV9NpupDy5ocfLj2qlNvnlWFJFbs1&#10;PQgdawx3U3lbQvP3sVuC2jtYVWJjn/ZqvYWkVvB+7iy38TYqaT94NzA8dqzK5hrpvXBJJp0QYxbN&#10;zL/wKhH3BQWx+FTwCNo9wTP96gkrus5QrHHkr3o0zQNY1K7zp1hJM3TKj5R9aSW9jg3RhCfcVtfD&#10;/wAYjw5HcSXkbeTJ8yFV6t6VUVFyXMyanP7O8Fqamj/CbU7ja+qXy2/Odsa7m/Pt+Rrftvh14W0x&#10;FeW3M7D7zTNuz+HT9Kwbr4wXAmZotIRo8cbmwf5f59aw9a+I/ivVm3JdLbR/3LdcY/HOf1rq9rQp&#10;7Hnujja3xux6ELjSdNIErQ28fqcL/wDWqlq3xM8L6fJi3vZLhl/54jg/yry+4uLy8kL3F0zljks7&#10;ZzTBC/8ArI8N2yKxliX0NqeXwvebudh4g+KmqzI39nWKQq65WRzub8O35iuK1LV9S1SVnvrmSRv4&#10;dx6Vof6/SDt+aSNsLlayZy6bt3yn+6BXM6sp6NnofVqdFe6iqJD0djx06U55gkG8+nFVTMHk2j72&#10;7r6e9SGGaULCPmB68U0nImWhNpyPNJ5kg71eeXbKEVdyn9K6z4d/DP8Atq386/d1h6qqdTXQXvwj&#10;8KwPgvMP7rCT/HNbfV6nLc43jaMZcp5jdkLbbo+vWsYK8soGc72xz2r1HWvhRp/2dms9TlVtvAkU&#10;H+WK87utFuNI1GSG6QN5ce7cOlc8qco7nVTrxqLQsaXs1TxFb2wQLHb8v8pOMc16v8L/AImHU5JP&#10;D2rXeGhbNu7Nyy/3fqMfrXl3h1BZ6RdaqARJM4jjx6Y5I/z2pdOjkgkW8SbbIrZDdxXPUiqkbHVR&#10;qOMrnW/HXw29r4itfGWhyPEs2EuGhbaUlHIbI9R/KsH4j6lqniBv7R1m48y6ZIzNM33pDtA3Me7E&#10;dSck9811NnPcaz4YmOuTH95NFDb7v42zuP5AH8x61zfjkQtdXEEQyq7Rkn0FdWD5uVxZGIcZS0Od&#10;0n97ZzWvGVXcuPUH/DNesfs9eGLvVIZ/FUfiSe0jtn8ow27YJcDIPfPUcY+oNeRaRIsF5jaSDw30&#10;rvvgz4hbSU1awur5Y4beMXXzNgtg7cD3JK/TrXVXjz4djwclHERbOi+L+ozazqxtPFd9cNFCxiF1&#10;Go4x1B44I/rXCnwjItyLXw/rdpexzDKxXDBWC/Xp/Kug16S+1jZcapOWNxH9ojXd1LZ55PXpk9f5&#10;VzPjG00vw7owltUH2y8kAjbcfkQHJPXrkAfia+fPqJSTVzP8R3UfhTW5tBuLZLaa0cJNHBJuUt13&#10;ZB9D24q1afEKwkASS1mdl43Kv/1q5ZdkrmacM0hySzfMTV7SJWgdmMWFbgN3rrjW5I7I8/6kq09W&#10;0dbpnxNudD8Saf4n0LTJGuNPmWRVlU7ZMdVb2PQ/Wv3N/Y5+LMutf8Ey/BPjHwto0nnSW93p7XV8&#10;d0iRQ3M3lKArcCOAxZJIVSGYhsk1+EFqyvOrOxVWOGb0z3r+gT/g3i+Hnwo/aS/4Jb+Jfgp8RtEt&#10;9Y/4R/xpcpe29wpElvHcRRPBLA6/Mjrtc5Qg46c4r0MuxjlX5bJaGeZZdTw+D9pdvY/P/wDbU+N0&#10;erC60/RNUkk8iTyZLgnAlf2GBn64+mRgn5m0rxXqtmkYmkkktVOyPj5YWZu/oCR/hivtT/grH/wT&#10;/wDG37IfxIt73Xddurz4aS26v4f1KTFw5fYN8U4O3/SXZSTIpVWUAqEC+WvyV8Rk8HeFvhPdXdzt&#10;s73VJkuItN0+bzI43yrRRYc+YixxsxbcWO6QAnKk0Y/EONb34t30R15b7D6qvZy21Z6x+yv8ULmL&#10;XJfDzL9oXUIJEWzZvklbaQy4OQCVzy2Qu0tgkCvr7/glf+y3b/EX40eMP2oPib4cRPDHw91IaV4F&#10;02K43fablokl/tKSXaC8hgljmG0KEaddqqBtH52/AC4+3ara6zo+oRYKlPlcbovNRo87mO1D8xwz&#10;kKCATwK/Zz9i3/hH/h1+xHpFvaXSeX4n1jVZbaO3LzLLIl7JYIw5JKmKziPfC9c4JPr8P5zj8F7b&#10;C0ptRqJcy9P+AeLxRl2Fr06eKnFOUXZP1/4Y8F/4KLfGaaTRNR0DRNcuY2mBSHRdS2yQyrjHlRum&#10;3Y2TnEmSx/jHCn8uta+MXivQ9Z0n4gaFJEy6LffadPtbncwtJN4E9v13eWZFDbNxK7ydymQgfa3/&#10;AAUvlm0+C8s50uJraSSa6t7xsFjvclo3YfK0aMWRXXOBjLAlkr8yPFHiu91/xDcC5vXjaVN90yk4&#10;kkXarSHry2xWb1bJ71jjMVKd4nlYCjy2kfsZ+x7/AMFTPgh8W/2TPE3wWl8SX1n4sk0e4Nx4a1O3&#10;faygZbyZIz+9THurbeoFfKv7Mv7Y1/q/xL03wl4w8aG0sH1KTT9WkkmKrZXOVRLtc5wD5cRJxkBe&#10;vFfHPwZ8d+LfhB41m+IXhMRTXWm2sjTWtyp2XFuw2TRNjkbkY8jkHB5rqvjAfAXiJX/aO/Z7urlb&#10;KUwr4s0G8hAm0+4f5RKRkhkdwAWU43OOmcDw44eNOm1A+gjipVKicj7h/wCChusaF8Pfhpb/AAu1&#10;nU/Eeny2cSzb9Pvbe9s9R3bpVuMzxvN5hLjrLtCDaATlz+cGmQW/ibxppuhWlxcN9uv47dg/G4O+&#10;CcDuBnmpvFXxv+JPi/R1sr7xzqDabZriGxnuWkjj9lVs7e/T1Pqc/Q3/AAST/ZZsfi38fNd8f/Fb&#10;RjNpng/4e6j4jtdPf92txcIY44kZgPkIEhk4BICqSMGlSwlTFNqC1saVsZTw8U5s739sfwFb3f7N&#10;8/g7wzpqx2fhi3iv7NVGBH5CsGP18ppR7lq+MvBnjjU9HdrXT7ya3348wQuVLBWDAZH+0B+We1ez&#10;eOv2oPj7+1JIfC+iXGn+FNB1KOaJtH0eHdJcR7WZlmuJMyMdnBCbEb+6K5Dw/wDBT+yPHN5oE1k1&#10;5dWLxxR2sb4kaRoWm3HsI1VJC56jaB1YVOW5XisHQl7R31uY5lmOHxVaPKrWVtT1n9i7VPhr4h+P&#10;dt4l1fw5HpfiC/sG06PUoVCwSySyLuuJUIwkuwOpkTAZWOU3FmbovireS6v8X9W8ZSXRkW81CW4X&#10;axZQrOTtU/jjv0/CvF7q0PhS/s9T0fXoWuIWjla4t2J3vn/ll8oXyx90EfexX0J4a0g/Frxha67I&#10;ijT4Ibe4vxGqrn7oI+XpuY449a5s0pfu1NnVlNSMqnLc6T4o6nd+H/gv4f027kKzSedqE6t8vOwb&#10;Ppgfzr5R8e/GzxLB4dm+APw00uO71jxFMzaxMdrMsZQ/uF3HaCVyzMeQMAEHJr7K+N3gDxP8WtO1&#10;qPwgLWS40XRY7u20y5Plx6k4mEj23mDBi3RRSYbkBtuRgkj83vif4i8LeKLk+I9J8Ew+G7yd3luL&#10;WG/uJzIZGZt26V2wAMAAY465rz8voxnUcnrY7Mwx0bOjTeq3PSv2GvEUtx401TwbdOsMd9HbTcj7&#10;01tco+MjpiF7hvfb+Ffsf8cNIh1z9i3x+JxvZdN1mRgRyskdlIyt36Ng/hX4p/DP4f8AiT4c6Tpf&#10;xE0/xBazLfH7VY3NnMHMEkbcpIp6HG0lWBBVsdCRX7LaH4zT4lf8E4NX8fpCsTa94B1W/mjVnKxz&#10;tYzJIFLEttEiMBkk4AySckvFR5sUmGDlbC2fmfm/8HvD1h8RfFuieAdc2ta32sWtrcAjP7qSdEb1&#10;4wx/CvqH4uawNQ8MeMbm5uN00ngfXyzccudNuD2x1x+v4V8sfA7W28LeObPWbm1MkNtqUUcw2cxs&#10;SfL9hlwq5PqfSvcPGWvxan4S8U2tyyrG3gzWA0fUs/8AZ0+BnjktxxjrX6nwq+XL6nl/kfn/ABB7&#10;2Og1/Wp8R2182rfA+4055ctputeZGuM8Px+XSu8+Cvw1+EE/wl8R6/4+8IRXk+m20d3bahFPOs7y&#10;TSqiwYDmMqBkj93uznkjAHlfga6lnsNX8PGVQbmIFNx43A8GvXYNX0XwP8CPEzXVq08nnaXFp8mc&#10;GORJiwc8EkAL2wc4IKkA13ZXFPL8TidLxho9HZv1OfF1vZ47DUmrpzTa6NLdPyMGO+8FeFx9p8Oe&#10;Fb+FWbCxuq/MwALZJVD3BxjoR65P1b+wV8I2/aP8AePPiJql2vhjSfAukrM17qFsHS9vJN5hthmR&#10;BGGEb5kywXjIO4V8g+FNG+K/7RXj+0ute1C+e31CT7LDfNHLMry/dCbpGO5+QOSSAR2Ir9GfA3w+&#10;0z9nn/gjn4s0rw9qx1CHxF4mvLu6vmkDghDa2pww+6oe2ZgpzjzCPYfB1uK+JMrw/NRxLV2l07+h&#10;9jXynhfPKvJVwMF5q9reep8W/ED9sPwHqlpLo2r/AAhWSeCUq0LayR5bA9F/0fII9d2eK5TSfFmp&#10;eJtU1L47vp72tnpujwaX4btZLjzNmoNAISMnkmNBJICeQGjz98V3XjH9lz4nftRaTZfHb4BfDW6m&#10;jmcad4zlh+zw2lpqcUmwMgCphGtTZzyOcsZJpXcsSWNOH4aWfh618P8AwznvY5o9IMlxfSWyFlvL&#10;+ZwZZSR97ACRq3GY4UzzmvpspznOc8rf7VW50l1te54OYYHIcpo8mBw6pNvpfX8T1X9k74eL4X8D&#10;6bNduUup7/7XcM2fnRYpOD9GKtz6V8w+OS+vftPa4yyHdJrkxH4dMV9gad4hXQdI+yQCOFbPSfNL&#10;M2Dl3ZSOByP3Xc+nSviyz1ae5+PmoahbS7mbUZXypxnJHTI96+kxFKDq0Ka/mX4Hz2HlJwqz8j6v&#10;8cQeDfhVro/aC+DtknhfWPDPiWPTdQ8LabeJcGaMQQst388kTRCQu6MoEilkzgDcKu+I7fw7430e&#10;4+IPiDx5qeoPctJdw6barHFIwL5eTaq7mwXBc9ASeFxirnjbxXbftF+Mr/xd8KPgfo+lanf+HIY/&#10;GmqausjQ294ilJntF3hcyhY5BlWMbyOF2hVNeU2mqeANb8T+G9U8HA6bNpsV1pWoWV8xnkGoSqWl&#10;mycKI8IhRECqHLkrzlvj8nxzhnM6MdU20/I+2z7hnFQ4djjq3u2tZdWfcvxI8VaF4n/YO1LStK10&#10;XUtp4Bt7iY7T56QqwjUtg9Axz043k8jAHyB8LPgB8Lf2x/i58Ifgn8I/GepaWr3mzx1b65CsenaL&#10;axqWutSW5Z1XYUTcFfaWcxoDuYA/TngP4lt4X8Z+Np/HFlpq/D3w74B0/Qo7rUtHWSPUTdJFM+1y&#10;yq5/0VUKAkbZiRjLbuVufiTo+reBvEV3ZeAND+HnhW8iJ0fRNL0ODT7rWZcjbPIqKrbFwDuYbnJA&#10;GFBFfJXqU8zdVrZuy+Z9cvZ1Mpjh4veKTfa6R+n15+3f/wAEmv2DfDMfwb/ZzTSgul2bBG8K6P58&#10;t5OPlYzXRA3uwUFnZuTj2rzXTP8AgrP+y58XNantvEHwy8U2dnHCzTahcw6eViIHy5JaVsFgF4jY&#10;/NyFALD86v2Ov2YPiX+2p8c9L+CnwwshNfXytPdXt02230+1jwJbmZsH5E3KMAMWZ1UDLCv0r8Xf&#10;8Ezv+Ce/7NvgW78D+NPD2s+PPEtrGjalq2peI77TzIWGQscGnTwIIs52hzIwycu2K+ry/EYytbl0&#10;T+b9bnw+YYPJ8vfJJuUn5nU/sCfEr9mL9uz4m+J7/wDZf0Lw94d1Pw1a251jVrXwn5N3JDLK5jxc&#10;P++fJjY/6wKMcKM4r6rs/wBh21u7yS98UfFzVpmeMr/xK7WK3wOef3vnZOD1x2r8/wD9l/V/hv8A&#10;sY6hrXib9kv4VQ+DZPEEcEGtXCate6j5scJYxKy6hNcCLaXYgqF3FsEngV7A3/BUv4v6e3laj4z8&#10;Ow7fvfarFBnj1Dr/ACxXoVI47mfs6iS/H8n+Z83UpxctFp6n0RYfBTwJ8L9W17UtQ1K6XQtJ06RP&#10;7S1G6CzLPEglmOFKJJmM7kAQAMpzuGRX5F/t4/FmX4q+NNf+IOrqtqupXTy2OnPMWNrABtijY55Z&#10;UC5Pds9sCvtDxV+3zdfHPT9U+Ht74i8K3F1q2l+VeXWn2rrcR2scgkcBll27WxsbKnIcjvX5Oft1&#10;fG2wu/G114P8MXayJDMwlZW6e1eHnGIrRoqFSV2z6fhfB81Z1GiD9iH4u+E/hp+2j4X13xH4Pk1y&#10;G/1CPSbe1t4ldjLdzxwE7ScMDG8iY5zvAwckV94ftF+GdO8BeOLz4GeN7S4k8N6vp32TTdZuRLI0&#10;Fi6nyoJGJxcfZpQBHKxaVIhhg+Q1fnj/AME2fDcHjL9uz4X6Zf6nHbsPGFrdtcTEBR9mzddW458n&#10;aPciv1U/4KFaZokXwuHhzwpbaZY2KXct1utYY1RJpM729AGJJOMZOWOTzWnD81DCNyfUviqPPjKa&#10;ir6PU/MT44aF4u8D6Vrnw78UyXlvcQ27afM1mwT7bbpMrCKUNkMqFdw4PAwpAINekwfGnw/4E/Yx&#10;vNE+E+tGPxF40W00zw9HbXAW6h1IzxMCNp3LsZQ4YDgYNVdPi0H4v6Q3gDWtZtJ9e0uIixkjuEkk&#10;urBOBwpIDQ/d4A/dhBgBMnifhd8Jfhj8Mvi7G/xN8GlZFuiINRs5pIJIwcjzEKkDJzk5Bz696+hp&#10;VNbpnylSn7qUkfYngOfxZ42tvEHwH/aB12xvJYrUz2fiCazWOSaQII8yeXtRwqheQu7ltxfdXzX8&#10;c/EHxf13WvDH7J3hvUP7I+HPhvQ0ttK0vw2y/Zby6ZTc3lxcyIWLs93LJgEhACmFByx+pYdJtYtI&#10;sdRg1SO8txF/xLr+RwxdSAdrnu2eoOMHtzXIfG++1PxHr3hL4daX4b0ixmm1RZ4dQe2G1biLPlBy&#10;m1jHuwGUEFlzzkDHbJynGz1OKlai7o8c0T9mDT/AcXw/voIIQ3iPVNv3Sw3ZTIPPTLDJz+NfQdho&#10;2m6B8SPGWl+EI2h1i+sbW9sF+1MI57i3sprN3KbtpZZFmP3ckkDJAwZbPw9eeM9W+H+gXFlb2N14&#10;X8fyfbrW1mE8NtHMiuSjEfNGrxEKzLlldDwdyp478cPipqPhD4gt420WWZ7/AMP+PtV05kSMqFs2&#10;kS8t9xycl3kvCM8kA9QKmEeVEycqh9C/GX4c6x8VdT8KeIdQmmttL8QaTYyR2LqwuJYo13R2YXCh&#10;EEpeeTB+eSRRj90rH57/AGnlsNd8eQ/CvwtIrab4Kjnl1S63Kyy374NxIWGfliRUjU+of1r7Z+L2&#10;jt8Ivgzb/FubffeKL7Q7Lw98PtNCqTFNJH804yCSw3u5JyAQuAOp+JvjD8NdQ8P2Vt+zz4UvmudQ&#10;mAvPHWqMmfmyGMBfqIlPzMP42A7DBKmqNKO58wy67Fr/AInv9TRZlt7WRQjNG+0ZJCqGI2lsLkjk&#10;jNbmo6lqGkWMOuR6hIy291BcSbhwoDsqj/x8fnnPAqb4gPoy6/8A2aNZjh0PS5PLSZjtWaUgkdTj&#10;e2MAHJxx1OKw/iRqtvpvwt1q8LbZWa1Cx7ipwtxEwBx7jkHPHavkcbH98fVYWXNSSNj49NZaxFpv&#10;xG00Kn9rQmPUCuTtuo1BJ5J++pB7chsdK8+8G66jzeXJLyrYVVPWtz4feLLnxl8Odc8ESWPmSSW/&#10;2vR053faIkLYHqzjfGB38ytH9mP9jX9oD426AvxF8N6Da2fhxpGC61rF/HbQHb977zZJH0r4/FZd&#10;WWOlUgtJWfz6n6jlmfYStkNLD1mozpNrbdPVHsH7GXiRrL406TcJIwImC/hmvqD/AIK8eDdX8Q/D&#10;vwn8Q9OSSWGxmktLhEGdhlAZD36kMvTrj2rxv4Ffs5/D34V+MbPWNe+P2l6lqEMvy6f4dt2nJb+6&#10;XYqp98elfUnxu+IHgeG6s/BXiLV5tQ0zUbUutteNFFChjjVx5uxRJtDdGDgEjBBzXuYHDy+rOEj4&#10;zOMVBZiqkD8t47pruPyJuzfM39K5vxPotqLppBCuGOWbaOK9S+NfgmLQfE7a3ozrJaXE0jqY+mNx&#10;71yMumx6xb/uwOnze9eXWwzjLQ9rC4z2tNNs8z1/wkqwC7tWbcDndtr1D9jr9v3x/wDsi6Rr/hi0&#10;tJdQtdVRH0+1e68uC3ugcGRhgnBXqBjOOueaxdZ05IoDasuGwe1eQ+O7KSwumI+UE5/+vXPGUqcr&#10;o6a1OjXhaSP1H/Y//wCCxEPjvWx4C+N3hy0024uI2NjqmmzP5DkDO11dmK+gbOOmQOtfnF8Z/HOp&#10;fFD4q+IvH+quzXWp6tc3Um3j5nlZsY/H1P1NcR8PfE+uad4gjm0rVZIniR9sif3SMEfQ1r6vHfeU&#10;FsmZp7qUtJIR0zX02UynVg3LU+MzalTw9ZKCtoVontJLlb3WJPMbbiONea+of+Cbn7aXxU/ZR+J9&#10;3c+CvBK63aapDsn0ppCGdR0IxnB/D+tfNttaaH4ctfO1Ibrjb8pP+FemfsWfFa1+G/7TnhXxtrEa&#10;/wBn2epIboTRBgY888f/AFq78wo+0wkrq+l16o48rrKnj4Nuybs/n0PpL9ur9r+4+L2t6f4l1f4H&#10;X/hefcVuobOR1zkdyoUHvzg55+tdH+w7+zV+zv8AtN/D3xHpen/EvUND8VWeLiPS7ibi4wOG2nG4&#10;du5B5zyAPqX/AIKCWXwd+NHw/wDCPxQ+FcGnX2pvqMcMXkxqxkV/4XXocEDqP6Vx37Rn7BX/AAhn&#10;wqsfjP4K0Gbwv420Wz8+a409sWuppncwJUfLIAcBcgYGMZwa/NpRj9YlyK3XmTdvmftaxko5PSpz&#10;lZu65ZRXNo+j0bRr6NN+2t/wTr8GQ3dvqlr428AhVYQ/aCZLPd8xHUsozxt5A7Yr1Hw/+0NrP7Yf&#10;wua48J6bPC0zSPNbxyMsdsw+Vct6/KTg1zX7GEHw7/bS+Frw+LPEl0l1p7rBdaRDqL7opFX5mYOT&#10;kHryM4I5615r8Wf2gfEf/BNz4mat8HdB0JZPCOvzR3Wg6xeRgBsjbKhYDaxWQHsDzz1GMsRTxGOo&#10;pT762erS8jyqccBRlKnSS9po02rLXzPrL9m+PVvCOnR6T4r1SNp43Ctlh0/Id818hf8ABW39iPSv&#10;hJ8UPDn7ZvgbTLSzsNW1+Gz1pFjBVZZAzLIQcDB2Hnj9RXUfDz4/fHj4j+LrXTtB8Frfb0jnVrWZ&#10;THsc92X1x/LpXsn/AAVCn8cz/wDBOfxVd/Fu20+ztIbKBobeOT999o81RFtP94Pg9c4B+ldODr+0&#10;p+xpwfLHRM4KuHr5bjFWqTjzTeq06H5afto/G/T7SOx+E3guS3kmuOL6aztxH1wAv7t2ViecjHT1&#10;JyPmn4laB8QPBMmk+M00m6tjF/q7iRT94HI69K9q+APwln1yD/hcfiSdbqS1ug1nDMMlm7OfXGK9&#10;O+MPjTwf408C3Wjar4ZjwyfNuxgNuCHH512f2hHK/wDZqFPm/mfd+XofZ4fhGrxNT/tLG4h0n/y6&#10;iultm/U+IPD+ofE3xh8TF8SeBNXns9ebdItxZymMrxycjt29DmvSf2c9E8V3XxuS/wDiZdo+tWMh&#10;uLcawwMUrJ82fmyD06HIqT4deD9c+EPxM1qSwt41+z2m+HceGQnIGfXt61s/FLWn1nwrZ+Kby0gh&#10;lmZXt7i3bLIemPXFefmmZSrVFTpaRsj1uGeD6NPCyxeObdbmldPVOzte343Pa/FPgz9of9uH4hTX&#10;Xwm0KHQ7OFUh1LUoB5USgAAlRkkjv6Vrfse/sZfA/wAI/tKa18N/iSq+KryGyX7LPNyvmjG/A5B7&#10;4GM9q5f9nH9obVtEt20fRfFM2gaobNo2Mcm4XBx6Nnrxwenv3o+FdT+JPw98eL8WvBnjqP8AtpTI&#10;0eoQESLE5yN3zcOe/PFeDUlzU+RPlv1/4J7VbIa2IrTnCSfu+6uzXc0f+CoH7Lfwe/Zv0MeMb/xB&#10;p2n3lwwNj4YXDXEqHPzY/gX6/pwK/OTwl4jNp4gl1d02wYb5FbgZ6Cuo/ay+J3xQ+IHxU1S++KHi&#10;661jUvtDeddXdw0hbnPGTwMdu1cX4csYry0jikO3zGJbn73sK+ywuBpYfCpXbUkt2fjtbNswxOYK&#10;FaylSb+/Y9C+Fl5eXutTeINjebO5HmdCqAZwM8EVB44hb+x768mf5nuGbI7jPp2rqfh9Zw6H4dks&#10;5DHulyDvP9Ox44Ipn7QWkWVr4RtNYs5VDXMf72FV2tu25J9CB0yOtehgZRp1HHyPOzqnUxGH5t7O&#10;7O5/4Ilt4VH7evhm88XW8LwQFjH586xqsh6Elga/bz9q+w8M+KLXyY7exeGQAHaisWXHQdvSv51f&#10;gto3iDw/odx8Q9Pee1kjmH2e4RtpJHcHrwa9o8Bf8FU/2kPhozaVqfig6xaMu1YNRLOBx16j/PXP&#10;WnisDKo3OL3/AEPIwuKjFKMtHHbzTP0G+LH7BP7OnxX8NXM2p+E4NNuVBe31K3YxyA4PU55Gfzr8&#10;3/GHw18b/D7XNf8ABvhn4pyf2D50ltut7g7LiPcRgqMA5x9K7TxH+33+1J8e/DdzbaXqcdhp+3Zc&#10;RaRGQ7Z/hByWGeeh6H8a6T9l/wDZbu/ijpM2v+PPFlvGu1mjslm+aMg/x9/0/HmvAxDqYfRM+sym&#10;NCo26yvtY+erTwL4V8O7brVLl5mTGd3OfwxXrvgb9oTwP4Q8JW2hadbLHJZ3y3UEi2+CGGe47YJ4&#10;969D8FeEvhXo/hfXNC8Z6PDJdr5n9lBoQWuNxwpBPTHP5D1rya08J6DZa7Ja3+jwzRpNtZWQce1c&#10;qrRqfGm/mfbRy/lv7BRivT/gn3d8CP8Ago/8IvGNrbw6hq1va6lJGlu0NzJ5f3Qe545z1z2rB/b4&#10;+Jk/jKw8P2WmyRtHDMZlureXcnzDjkE88fTj1rznwx+wB+zr4g8C2/iPWvihDo+p3EZkaKO6RQpw&#10;cAqfw7du9fL3xC8YeIfhN4yvfh9oPxG/tyxs70rGyvmJ2QnaR+Z6f4VtHA1sRG9Obt2e33nylHFY&#10;LKcwdSrHZtXXn5M/Rf4N+O/jJZeArFLfxUyK0Csq3dmG4xxtPcUV81eCP2pP2+tf8J6fb+CPh7H/&#10;AGfZ2ypAx0WOXep75dD7njHWiub6jWX21951yxOHnNy9le/9dj4Wt5XjjxMT/u+ntUGousoWTBjG&#10;cL6GpI08vgc0kzxyERSLu+b+Ja+/Pyc9y/ZI8fafpNleeFtQuNgaUPCW4DHGD/SvTNc8dadYQNCL&#10;jeOsirjk18m6LqV/ol99otZWVhJkMvaukbxONRiEkurXEcjfeDfMDWMqd3cfN0PRfGnxDjiZ/Lum&#10;+ZRtQc8V55earcanc/abyV9rE/LuyBVO71KyQnN2ZG24+bvWXqOsHyPLiXaoz2ojHlE5FvXNVgjt&#10;ms7V9q7csTxmubtI7jUL3zyF8mP7z9mNMa4l1KdbWPcqHO5gnStSKFLW0SztsKq8tx941pzEtDZL&#10;kTH92m0Lx8oqR9xi5I/rTAAjZUknvwMU+3hO5twyKpMgnsUVV3jk1seE/DF/438Uab4R02Pdc6lf&#10;RW8Clc4Z3Cj+dZ0SLCgVfyr6O/4JzfCWbxD8Tr74uX9vttPCNkZbZ3B2teTB4ojnvtQTv/ssin2N&#10;U43kKXc+3NE+KnhD4Z6Zo/wc8N6gq2+j2UNnG0JCKyqoUtgY6kZ9eea2/ih4eN/ozXKQFsxfN+8H&#10;Gfw9favlK6v9c1340QCJmwt4ApZSwAHtx/nFfXniWCTTvhxHd3sf7yOAFgw9R05z1/U17FKLlG1j&#10;z6kuWW58R/Gbw1bmWdRt+Vvl2DoK8K8R2Rt7lkmONnQla+lfiDa3esm6vJLZlJY7WK4z+vNfOPxD&#10;jvLa7aR1K5JBrycdDl0PVwNb3bHK3KR7S0rOw9O1QMUCbsYXdwYweadLeB4WVwvTqGqpJKhXCzhe&#10;OmeteLys9X2iHXLRlWEb4/2Wqq74ICj6c8UyYjO1EZSW5pGwZNq4/H+VaRiZyqGT4ht/NVnBUf8A&#10;PTmsFoVIbam7bxXVapDbujK33gMlqk8B/CvXPGeoDylaO36NMVPNd0VyxPPqVLyMfwZ4R17xprEe&#10;i6FZtJKzAH+6vuT2r6s+EP7PugeANOhudZXdeMuZnbBY9yAMdKh+GfgfQPAGmx2GlWUcUir81w0e&#10;Xcnnk1241aee1aW427FX7ojBPHtR7QyldnzF+07c6RL8ULyHRbcRxwxpDJycuwXlj+YH4Vw2nWip&#10;F5oUHLZzXQfFO4GreNtUv/NJU30nLrjODism2VY4yoHbtQpE6kiv5S7skei1BNf5OFbj0ptzd7Dt&#10;O41e8P6bbXEjX067lXlR6mqiuYb92JHbWd7cYYRMufu7uOPxpmpXK6UVhnkO5scIePxqXWmew1SO&#10;+VpGRuCCxOPzqv4htDNH54cHuue1KS5dCVqU7qe48xWV/wB33249a0LF2u9NmtlcN5fzKtZQdbm2&#10;2MRuX720YqXw9di3m+Y89G+XqDWU7nRTaUizHgR/M34KaZIojGQw55qbUcwXLKvA7VXl3yKRnGP7&#10;wpamc/dkDE7crj+lCyFE27ioJp8Fnd3Z8u0tmkbt5Skn8q2tK+G/iPVQpnjW3XqWm4/StI05y6Gc&#10;q1Ol8TsZujL58zWzNhZEO3Pc1QuoCGZNjM3TOK9K0f4T6bYbbi71OSR15+QBV/rmpNa0DSrC0b7D&#10;p6JlfvAc1f1WpGV2YyzGjKKjG9zzXR/Ad5f3CyzSeTHnpjk10174a0HQLFGkXLZG6STOTVi01DT9&#10;LbzL+eNF/wBrvVO9mfx/4mtdH0Z22bsD5efwH0rqj7OEdNzC9WpLXY7vwtqiaRpS+X4a1fb5YbzB&#10;pr7dp75x0yD+R9Kjfxl4a1OTy4dQ8mT/AJ5zLt/nVvT/ANn6NrFvP1O9WZY/u528/l0rlfFHwt17&#10;Q7hlt7gTqv8ADKP8/pWftqlthfUqMnc6TVFcWu4nduXPyjrXjXiC/S5vrnZLu3zFVU/Wuq0fxDda&#10;cDZSTHym+V4ZG3be2QewrP8ADmk2uk+JftGt2KzwSZ2/LkDJ4OKxqVOeJtQoyoys2Z1wsMMFrpyj&#10;iKP5/cmrFlaJcMsEETFi2FHc11Gp6Z4Cikb+0LlY5WPzR5IZf096q2Oo+BNAv1vJNRMnlHIjKnP0&#10;FcfNLax6HKlqix4jvrTwvPa6ZNImzS7Yu0at8zTyYzkZ9AK4ltafV7ieS4P7yRi3Q1R8R6xPr+uX&#10;WpzHd9omZ+nTJ/wqG3UJKvXr9K2oycSZDVl23nA74IrX06Ce81pLCA7ftu1Av1I4/Ssy5jEdwWHX&#10;dWppFxLa3tjqcUO9oZseX3Y9h+OcfhXfrKm0Z0/dqI3NVkivvFd0tjL/AKHp8Sxo6jGWxgD8gT+F&#10;cb4q1j+0btTJMWWH5YFHYZrv/Bfwi+KnjrxBMnh7Qrm3t7yRd7spWNW/vHPOBX0T+zR+xP4e0DQ7&#10;y6+NXg7TdWvmvc2LtI0iRxBRwVJ2klsnkHivEilzWZ70pS5dGfEpv4GIeXcvbK96uWuuW6LsWFjz&#10;8u496/T/AMMfAT4G2oXyPgr4VTb92T+wbdX+u4JuP4k16n4X0Dwvodkq6ZoGmW8W0Dy4bRFHHbhR&#10;Vy9j1T+8mFSutmj8nfB3gj4oeL/k8MfDTXNTQjO6x0uaVfrlFPFfvp/warW/xA+Efw0+J3w/+Lvw&#10;2vtJvtWurC/0oX0O2S4jRHhdAOGBHU5Hp3IFeW6AumW0sZig8sHgNbwbSOPX/Ir6I/Ziv9WTxzFa&#10;6bNqFi2raRdWN5dWkjCb7OU8xyGBBj3CMR+YPmG/5SCQRvh61CNRRUbN6XuZ4v6xiMM4Obt2sd7+&#10;3H4l+Dv7S9nqX7O3i2GO40pY5IZNRZluI7K/37oJlGBueB8E7SFO6SM7lLZ/m2/bN8NeO/hT+0P4&#10;l+FHjOX/AE/w7qslkXVmKyxKcpOrEBn85SJt5ALebuIBOK/ez4qPoFm1wNKsYYbX+1riC3SFdsbR&#10;II48DHX5t3Xk8mvyz/4Lt/CvXJfjH4R+O6WG+x1zw4mkX98ij95f2jPzIcAl2hePk9RH7V6FazqX&#10;bucNCMqdPlW35nzd8Itc1i78NWOn3OpzNDFMWht9xVVfd97GMbunPJr+iX4YeCPh/pH7J3w/1fW9&#10;DitUj8E6Xfx2LM223urq3S6lG1SMnzpZDyep49a/m58DX02h6coYttjJfHOemeBX9Hn7QPhX4jeK&#10;vhNHo3hDStY2x6bHFb3HhuzkuEt3REKrlOCuOxx8p4xxjXLY04Obk0vMvPZSrYWioJv08j8//wDg&#10;o14jvNVOowyQWclmsnnxSNM/nyErjdIecuFwqycSEfJI0qqCfyZ8dYsfHkqRJtV2DNjjKk9P07V9&#10;9f8ABRXxZ8QfDeqXXh/WtI1jS47q+3w2+r6S8OQIwkiI8i5KlsyAA/KWxnAAH57/ABP1U3/ilZIh&#10;taK2RHPq3Jz+RFc2JnTlU9xp+hyYWnUpUvfTXqj0rwzFFrvi2G1s7tYV1K28gv5Ik3bkxjB656eo&#10;616N/wAEytH8PeKv2jtW+AnxCmaDSfGXhfVNF1KQICYMxebG45H3ZYkOAQeuCOteFeC9dvNM+x6s&#10;HKtbXClXHau38CeOtT+Dfxk1v4taAGV9Lt5pVZVyyLdMkW9QSAWH2jIDZBxyDWdN8srs0nzEEHw1&#10;0L4ZeMNQn+LOoRx2uk6pPa2unoxM2ozRSFNwQZJjVh1zhmBUHIJHqXhrxP8AGT4na3J8NPBEl94P&#10;smLWmsy2d40N1dwzwxiS0YREKsflxI0ikMQz8t85WuJ+H9poUtvr37T/AMS9SvNcvoriS408aw3m&#10;NLc5PlPLjhiH52jAOMV2XwK+IN18OtJu9Z8c6Frz+IL+E3dvC2mS5c3T75Lz5sBvNCwRqRkFYFI5&#10;PHoUJTXuQ0T1Zx1v3kuaerWxv+CvCnw78IfHa88M+FNNaGx0LSpxC00juPN8uMM5zkkvnkcDBJ7Y&#10;rsv2f/hdYfErTdQ8d2mntdNql1eNfNLO0Udxbo0Ihh3K3yRSNHulKjc6wxqMAkt89an8RfFfhFPG&#10;HjfxXp1xoura232eys76QJOVMg8390SZEIG05YLkfdJ24r6z/wCCbPia2vv2YrU6nMjNbySwKrNj&#10;5VkOB/3zt6V6lONOt7nqzz63tKa5vQ8p/aF+Fz6de7hfLfX0XN1dJGVhhBG3bGu7L/KdoLkqoAwP&#10;T0b9lbXBafCD+xrxRJdLqg3X3AMtuqgxgewZm3HuQPQVufGf4Zal8WL+S18K6Rq2qX8Nn5v2HS/t&#10;GoPCmQpIhTLdwDklVzkKCxauc/Zk+Bf7Qv8Awm9z8JoPhP4kkvb2Nm0/SbjTXtnmdQWkaPz9gJVA&#10;WYA5x64r5bOYRleCav26n0mS8ynGbTt3PHP29Pi98S9D8f2Hh3w54ou7LR5dPSSa3t5SouJA5P7w&#10;rgsowuFJI4z1rwvxF4e07x1bR+JtKCi427b+0Xkk4+8tfcH7T3/BKH/goD8VPGkd/oP7KviSazW1&#10;RI5vPtsZHUYM2c5rkvAP/BF3/goX4e1JdTuv2X/EMkbKDJb/AGu1Vm9v9d19K87D03TpLQ9KtUoz&#10;rSbe580/BzSX0fw5qnn3TvbI3mQwMxxG2PmYA8A4A59h6V+v3hbRb/wd/wAEvH0B4mjMXw11KSZt&#10;3zRxyW1zcbsZHGGXp2Oa/Oz48/snftCfsxy/bvjv8Ibrwe3iSSWTTbG5kjOY41CkgI7D656nNfSH&#10;/BQT4hftm/st/sk+FLiX4reAl0Lxp4fisbTw3p+ivLfpps1kQvmvKzL5nkldxULhjwBXLKnKpiLG&#10;0KkKeH8j5Z8WeO/EvwX8HyfFXwXLG00Wp2j3EbOwWTZId8L7GUlHPbOCDg5r1D4r6wmieD/GUVtc&#10;eZHb2N1bBskh1c+SCDn0f17V5b+y78J/jF/wUcjvv2a/hBo+gx+IhIus3FtqeqNbrc28TBWKZU42&#10;mQZAbOGGDXe/F74RfEH4I6L8TPg38TdPSPXvC/h+1t9ajguTcRCUSWp3iQj5lYtuB77q/QOHq3s6&#10;daD7XPjc4gqlWnJdz5F0iYWWuSIGIzlG+le13OnHVPhHp9ze2n2hLnxPZrc2y7MyEQSPjc6OFHqS&#10;pHqCMivD7yGSDUDPu+Xd1X+VfpB/wTa/4Jtx/wDBRf4Z674Mudb06zPh28sdQZtSkcKxe3dCAFRs&#10;/e9s4rqwNVwyjGK/2V+Zx46n/wAKOG/xP8j5D8NfFLwp4L8I3Ph/wP4g1CC3h1K4XT9fmQLOnmCG&#10;R2dITuU4WOJfLOD5bNxnFfaX7Kt5dfEH/gkn4u+EWl65Z6nNZatrCW91HO7KFMUF+MhvutvaVSoA&#10;HGeSST7V8Uv+DaP4wa5Ha6T4L+KHwr0fSbGFYLbS4tBuFkKqoAlmuo4xNNK5y7sxxudgixoERdP4&#10;N/8ABJf9or9g74S+MotS8R6D4qsdUls54tI8L295JN50bSCTAkiGUeN9rckkKvWvznNKNSphXyK7&#10;TTt8z7LA1KdOtZvR3PHvHHinRv2fv2HvBfha+119LsLfwDb3V+kdpvf7ffJ9ouWYZBcme4kRehVU&#10;UDhcV8uaFcQTeI7RIWEkaqNo7FcAj9CK6v8A4KneOPGV5p+ixRaJPZaLJeMl7a3CNHLb3EEMSLay&#10;IfubA4kIIGWcDGYyTxn7MmkXXi7WdJe6/wCPVdOtTIz9WxEpI59sD8K+l4DbvVk93+h4vFMb8ltk&#10;d/8AEnxBHpmh6tbbl3Qxww7WwNg8sSMvrwWP4k18ifDacw/E19flQrGuqKPMWQptG/cTkEY6DkEY&#10;61718UvFr6z4Y8ceM7iXIm8T30cbNgfN5zce/GK8W0HS7XSBaTvaieNVSa4t5SQszEbmUlSDg9OD&#10;kDoQa/ScLT+sYxTe1NXPkpVPq9C3WTSPtQftNeGvhjpc2neB/AVjcs03mRzapqRlt7n77MzSdBKG&#10;KDBBGdxJO6vOvjf8Tj42+HWl/ECbwNc2t5JrFhJaahNF5CWiRx3CyW8UaxqkomeZJDMMHbaoDksW&#10;PIaV+2LDqPgLUPA3w8+EnhnwbfRTLcaLb+HbF5Ib3CKGt53vJJ5TJiJDDIrAoz3CdLlzXlN78Uvi&#10;B8Xr+Ow8Ra3NcTWVxe6g3nSP8ss5tFdcE4UfuV4AGDmvEwuOwcqyVGKjKT10XTz636n3WaZhWxOV&#10;ThXk5JR0u29dNei08vmfZ3hb4zWsnwZh1fVdMt5vEOg3jR+HVumRorBXCN9sMbkrNLl/LjYoWjAc&#10;g5CNHy+p/DP4t3V/pvi/xJY3Wsat4ovGXSZJndll+YITDHy0mXITzOSz/KgGGr2T/ghR8AR+07+2&#10;z4Wl17SZJNI8Awt4m1x2Y7f9EdPs8edpU77qS2zG334lnweMj95Ph38J/hBr/wARodfk+FHhz7V4&#10;Ts5bfw7fDQ7cTaWk+5XS2k2boFYeYCEKg7mz1rzM2yvCrETqq+13bpfZfr8zwMr4kxGFw8aLje2i&#10;Z8e/8EMP2cH/AGffAWqeL/GmjtaeKvEGmSajeWtxDtmtrVZTBbRsD8yMNtw5GBzcEHOFr5n/AOCl&#10;P/BQeSLxjeeGPhDb2yLpuoTpP4oaFXmmY7g8MecoYt/zZZWIZcoUDNu+yviN8Xp/DGpfHTxB4U1C&#10;e3+zeAby30W4WZt9u0KSRIwJOSVfBznPfNfhz+1L8QILCZtO02LbEFxbx7egHH8sj867MHhlSg9L&#10;XSt9x4uMxVbEYh1JbtmB8Rv2wvirq9/MdT8f6jM+45Ml4zbf93J4rZ8IaX8QPiz8JofiT4c+Ktre&#10;XEmpNZ6hpMk22a0YthNzbsktnIGBkdNx4r5Zvh4j8a+IINC0Gymu9Q1G7jtrG1hjLSTzSOFSNVHJ&#10;ZmIAHcmuw/av8U6f8HPDui/sseEZ7PUtY8MzSSeJNato1Zv7VkbM9vE6AeZHEAIsuHO5W2kA4riz&#10;KpUp0vclZnrZXGnKparDmT+R9c/syw+NvA0fiLQL+LUI/FGo24hW4W3P2e0sA3zybyPlLNjPP8AH&#10;XAPCWv7Fvibxb4gutb8WfFvT7WKeZmaS2tZJ5C3fG7YD+deG/s2fED42fDy2muNc8a38el3e1rjT&#10;7u6Z0O05ACMcA8npivVtR/aD15NRRre6YzTAJaWca8DcMdByzEnAHqa+OxFatial56s+9y+lRwtG&#10;0PdR9JfsZfAz4K/Cr9oHwpf+Gre41zW7O6mlbXNSuGHlkWkwPlQoRGgOf4/MI7MKsf8ABRz4xG/F&#10;zp8N1nZcbHVWz6039lDwH8R/hboOuftEfFhI7G3i0uSz0HT3I8x7qQAu7dl2rwcZxuI9a+JP2kPj&#10;74u8ReLb6z8SDlrhirx529envU1I1KdPklozSnWo1antI6rucbqXxf8AFXw88e2fj7wRqr22q6Xe&#10;LPazbdylh1Vh/ErDKsD1ViOhr9A/h9rPw9/bV+Edr4m0xoLXVljRNSs4Ztz2N3jJTnqnPytj5gOc&#10;EED8w9cv1vrmMGPIdslq679nX9ovWv2aPilD4t0UyvY3W2HVrNJmbzbfOcgE/eXqv4jvXrZHUlQk&#10;03oz57iKMMTJcq94/RT4SfEjxJ8JNcn+EHxNiaSydgFeST7vo6Ec+vf869S8b6lpPw5GkfEfVtRW&#10;60nTLmOe0vjjCx7uUfPOcZAAOc8jPfiZLnw1+0docPiBNT09o7rTbefQ54bfbI2+NX8xnzgg7sBQ&#10;vAHJJJC0/h/8TvEHg7Uz8LPilaefZMy+TJMvyAZ4bPXn+dfawkuh8LODvsejfGX4o6Pqq+H/AB34&#10;d8a3mlbJJZrP7Lp73txOkoQ+UyO4CgAbdpG3qSM4I8J+It3IviG4OrL9jg1Caxv44ZpFk2NbSsqp&#10;cYPEgt5ZY+OGDxlvmUk/SC+KfCfwysI9Sn0O0XS7h8CaC3Z/MZsnaNgLE8E4HGATwATXF/tC/GfU&#10;PDPwk8QeK/B3hGxtbiGxkhh1a6t90wkb5FaI4yO/0x61UpJxIjvY+5PiH4ZsJtVs/is3iGe6htPC&#10;1vaeEtP+zr9n0tyhMl2OMmSTcBycBYlHXOfiL4q2Vn4ag1jTNGhuri41LcdQ1SaVd1y3Ugn0zzjk&#10;cCul1D9t34weKf2cdDv7OTR47qDQYVvJ47N3bzFTaxG+QjkjPKmvz9/aR/a5+PXih20fVPineRwK&#10;xBGmW8Fk5Ho0ltHG7D2ZjXg4rPMPQk42baPpcHw7iq0VO6SdjovixKfD00NrrWr6XpuiRsJfLuFD&#10;TXEwyV2jK4wed/zewGOfMvFvxn8NX2nX3g+w0KS+W+hTdPeboBIFkWQPHxk8oOenUc5rxLWtfvdU&#10;1pZ9R1Oa5lkmG6SeYuXPrkkmus8K6/L8P75tP8TaCl1YyTGR45Fw6PwC0bdjgYIIKnPIzgjwpYz6&#10;1JySsevUwP1FKLlc+nP+CZWofCvWv2m9F0z4p+FmXRtL0+81SZFui8k8lvayzxQqCuH3PGoKjkg8&#10;c4rzv4/fHLxnfftMax4o15IbOx8YXA1rS7HTl8i2hWVFPliNTtDAAZIHOD3qv4B1u/sdetPHXws+&#10;w3d5Yyi5tzY7ra+gZeeYtxSQjj7o5xyOtdh4ib4YePdGuviPrfwRj1LWdHl86PRV1p7azs33biwg&#10;jXzETcSxiEiqMsECr8hqU707ImhLlqpnZ/B3VtT8MP4d+JfxC1C803w9qF9PDbzWtqZJrjyUDMYk&#10;4JBLqu/OASc9DXofx5/aM1f4nvp9lrGi3Wg21zfW9npcOo27R2NrGzY+1XbYzPIASwjGFG3vjFeF&#10;aR8Z9R+Pvg201HxLq0aeING1a+83TVULDYqIoDFHDGuFjiJVVQAADn0Jr3v9nbwvo3xZ+KVsnjX4&#10;ryanZ+HFg1LT4IoRbwTXCNGP3y4+ZFyxyeu3PfB56NSVJct7m+M5a01K1rHB/FBPDngz4iP8ILLx&#10;Ne6tH9hhuobrULFoGfemWIUgD3445ridTt00Fmfy19FGa57/AIKQfEs6j+2VdfEf4f6ldLY6bH/Z&#10;dlm5DLM9s224IC/8s2kJwOMj8c/bX/BNf9jnwp+038JP+GtvGXiG1ii8P6xb3Fv4a1WNFgvVi/fS&#10;CTzB+8RhGybVByCcc8UVIRerKw+I9lD3j4+03wV4z8caxp+kW2lG3XVJPLtb68/dQsdpYDeeOcYA&#10;6k8Vm+L/ANmmS90sy3niNJJoLyGG8ht4N7RQu+DICSOihmA4ztr6P/bu/ap0B/iN4i0T4X6do82n&#10;6YEgh1bULfMelYyWjiHALk46Y6c18afEb4seONL0GD4ieHviLc3NvqF0q3dosIijk2AgYUdOpHrz&#10;yTXhV8RTlVUIH02DweOxWBeLS9xJvdXaW7S3/Q9S+Bn7Ivw/i1HWLvV9ZbVLVYfKjkQGNrd/73BI&#10;zx6Hp714n8QLwaZ41vfDfh8ecbG5khjmzldoYjNfVn7Jdxd23wCvvib430WOGPVmZ7e3lvfL8xeV&#10;Q5B3DPJ4GR7V4P8AHX4R/wDCutQufFHh2f8AtDTrqRZvNsw80duz5PltIUAJByPwr0ckxipYxwqu&#10;19vU5c3ymtislhiacNVq+9jhbfRvKia/1u78x/4Wc9P50ujrdXmpG4t5PKhh+cSL+n8qqOusarG0&#10;+pS7LXcPLiB5PA5rc0RLXTdGmaaSNd65Tc3J/WvtOWMon5570Wj6y/4Jw/FhviH8TNP8Jav8SLDS&#10;r3Q51m0+11aQql43QKPQ/rX7SfCP4xfDr46+Brz4c+LbazTUoke11XSbrbg44LL/AHlPYiv5evBt&#10;0i/EW1kvriWO3mulSaSJirIpPX86/Sb4dfsbftf2MPhLxh8F/ivfWieINv8AZV7/AGixVPQMQ3GR&#10;0yOlfn+PwdPLcY6lOVlN7NaH6ngcXW4kwKjiGuakklLmSlot9d/vGfHz+1f+Caf7c+ueGfhb4jm/&#10;szXmW608LJkBZefLPHVSSv5dcV9R/tE+LfgB+1t/wT8s/DHi20juvEgX/QWz/pFlec5kByCA2DkZ&#10;wR17Y+Iv21P2bP26fh7qEut/HTwXfa+tq4l/4Sy1TzVhwT8zOnQc/wAQ7jvX2h+wL8CPDfj34Paf&#10;8T9Mnia6k0q3mmsXcb2LRgsw4679w688dxXj5pLF0ZKpTavLTR/1qfSYetlNbAqnVbk4NSTt16xd&#10;ul9T5P8A2Sv2m/2gP+CcfjJdK+JfhiXW/B7yYS+eBiyKeflc8EDB4OD79AO+/wCCvn/BT34f/tcf&#10;AHwp8MvhFfyG1utU+16xGeGBjTai4xkcueOc/hX3d4R0T4dfFmz1D4feNfD2n61pbK9teWNzbqsh&#10;XGCpHc+64/Cvxh/a7+Gfw8+GX7Yeu/D34b20raHpurloYWYt5KDkqfoePp1r0MpqUFh3Pm1Su+zf&#10;p3PncRCeY5lCMaSu5JLduzfT/gncWyeT8NI9M0WZYLjSdOSSXaD82GQE9eeGrnbzw/e63qt9brqk&#10;jR+bOnlq2NxBWTge+Km8C+KYH1AhoWWO6f7C4HTZLnbn2B/pWqLZfhf4kv8Aw3fbbu6uokmtZ45P&#10;lAI2nHufWuGrWjGjzPV2P2zB4WrUrcmsYp2/BHHeItGn8UeMNXubLRWeGKxhjlaVhuDYJyPfivMd&#10;V1RH+Hl5ocmmurWF4w86ToAGz/L9a9E8IPr2s+L/ABDJdKvJQSLvwycH7vf/APVXB+JNLj0zwB4j&#10;uAPlbUPLXLg46DkfjXkRhH2rt5HtYqq6OHXnz/hcq3t3oevao2myXslu02niS3uLfKsj4H9a5fwH&#10;8cPE3gpH8E6rM0kazMtvMwO3r0zU1nqyp4gmlmMEn2PSNrbVAzkfz4qjc22kax4HjSW0C3DQFpJW&#10;XOG/hb/PWuiEadnGSunb5HgVq2IrVo1aM+WcVL0ktNH/AJnn/wAX/hb4y8Sa/qHi2ytfOjkfzG+b&#10;5ulcx4LtPt1tHDC/76zkJeLuyn274New2/xLsNI+FN9pfiRtuqRfu484/eKe/PXFeMtbap4W1+Lx&#10;PArLHJiWFl75GcV7uBliKy9jU0tpHzR+Z8R4XLcNWjjcJdud3UX8rb/DU9E8N3Msjx2IbczMP4jk&#10;D0B6j+lX/jlfX2vT2PhvSosvMqArF8okZzuyVGV6EDgAAY4znNH4dRnx3LN4h8P2yrqFum66sCT8&#10;64++nTmvQv2cvhHrnxp+J83ivU4fLs9Ll83c8W0MwOQuBgHgDsOtbVq0MHTlObs1/SMMtyzE51iK&#10;dKhHmjLqtrLe51Pjf4XW3hT4MaX4GmZYfsqrukjX5jlAD/48M+9fOPjv4K38Mkl9pN8s0I5w52kV&#10;9NftR+J3sddGnQ3K+TDbgyJH0BA6GvC/BVjrfxE8Z2PhL7a6Sa9eCELniKLnJx9BXl4XHYypbllp&#10;2PsuJsjyHDxaqUveslddLKyPo3/gm38NfhbpngeTVtX8Q2d1qF9IftlrNIu2LBwMfhtJ+or2T9ou&#10;8+AXwv8ACV1r9h47/s3WJFbyV06RF8wkDKlV6jp/j6/DX7SHwZh/Zh8UWuieEvHl1JNcWqzSQoxV&#10;k3Zx09cVyMWgfEz4giG/1Wa4aJ/lje4c8jp3rv8AYUa3v1JWXnufnOFWNp1uXCwcpK2i2+Z3Ouft&#10;CypNv0y6aWSM7klbgZznPHNcZrfxo8Ya1LNdNd/vJm3Myr1/r+tdN4g+BKeGfD9vPcyvLPcMqhUX&#10;5VyK7b4d/A/w74fsVvbmFZrlly0jcgcdMVnUx2VYOnzU48zPpsLw1xhnGL5K9X2Ud3Z7Lskup4nd&#10;/E3x95ISbXLyNGXA3TN0/OsezuLjUdVhKSyNK0oyTzubPH617n8WfC1ne2baeYre2gRSzTFV3ewA&#10;ryL4ew29j47065utPe5gtdQjlmhhU/MisCR+Qr08DjI4zDucY2sfI8SZBXyPMY0XU9p5vf7rs/Yv&#10;9nXSf2pPEPwf0M6D4SsNFt7fT4UWOSNd83yD5z+X60Vd+E//AAVn/ZKHg2zstT1O90ua3t0R7ee3&#10;PXGOMfSiuOOBo21Mv7Sx3SMfuPxQhuH4RQxHQ+9TlSQv7vP8hW/4m+FHivwsJLryRcQxrndFXNEX&#10;GQJZH4ONqnGK92FSNT4T5mpRlT0kiaV2ijD7d2afHKklvv8AK/8AHuaiL427ZV3N/DtzUM6/ak+y&#10;kyIpOCdtW2zKw641KJSBtIb0x0qmGutTbaGZUH8THrVxdN06E7EZmK9y3WphtY/cVcfdxRuQySCV&#10;ra2W0ijH+8o605XRuiMq/WmooQAsmaEILhlz/utSdhXZJIziPIHy9s1JpyvJLyn3elN8x58JIwXb&#10;VrT0kiVjJ0X+6OtJAXdMsb7V9Tg0qxtnkuLqZYYI4x8zOxwAPxNfrj+zb+yJqHwQ/Yw0uwvNMktd&#10;U8QFr/Uv+egJXYgP/AFHHTJJ718bf8EdP2aF/aM/a60tr+xZtP0ArcyMy7lN07bIFx0YqPNuGQ9Y&#10;7WU9BX7m/Hb4caLLDb+H9MtVjs7WGOGGMY+SNVwF+mBXq4GnGUrnNipSpxPhH9nb9kOzl8QSeMtb&#10;GCpZ1abhj+PXrn/Irr/jUulabYPpZRWt4l/jc/MB16+1fQWu2ek+APDZWOGPb5ZLHAGeOn518Gft&#10;p/tDG1sLnT9IWGTzNzMNxwoAPHofx6de1epNxo0zyoxlWqHg/wC0j8fbfRra68P+FYIVTP8ArUhJ&#10;cc9uf518j+MPF+q6tfPJM+7exJJ7/hW747+KNxqepSfbbeORTISV2964u81+wnlaSKz255A6181i&#10;6vtJHvYWn7ONit5ksn+u4B96dLcRKdzPub2NRi5M6ndD24+WiztzN/rN3+6BXDod0YuQ5ZjM21bb&#10;HcYapyu1lbe3A6UsKtBHnco+gr1j9iv4b+H/AIm/tEaF4e8VWQutP3NNdW83KSbRwrA8FTnoarD0&#10;5YjERguoV3GjRc5dEV/2ev2NPid8erpdc0/RZoNEWT99qdwCsePb+9+FexfEDwJ4e+FN3b/DzwbZ&#10;s80EYFzMydXI/Ovu34neMNH8M+Bl0TwVocMFvBbiKGKOEhF44AA6/nxXzbqHgE+H7O58ba4kk1/f&#10;FmjHzfIGPQc19NjMvo4eilHfqfNYfGzrSblouh4xa6FqFud+oHO0dFyP/r1K1rfXDhFneQPxt/oe&#10;ateIDOlwUvrlmJb5YlfGBn1FR+FLWVdWN7JIzbeVVmJ2++K+Zqc0Z2PZi1KJ8x/FPR5ND8c6rpdx&#10;ahcXLMq9iDzXMJMuNx6f3e1e3fteeGnTU7XxxbKP3g8m42qAq46E/r+deHmMvN5iSDb1+Y1tG9tS&#10;SOTlt4j/AIv71dBoMsKaeECjH0rDZonHlhlP41FBrF3o0u1B5iHnDVpFhOPNE39ato7y2ZBHk9V9&#10;qybGYXto1vJH+8jbDK1XbLxJYamm0ytG38QaoJdOFhffb4LmPyZB826TrVSsZrQyp45bG7+WJdrU&#10;yNzBeeaMtu4b5eBVzVL/AE5gVjVpX/2fu/nVaDzJjmRQi9lWseVmhu+E9Gk8ZasbSa5WNVjyW7tX&#10;cWHwu8NWsaT3CyTyDnbK3y/kMfrXE+F7z+ytctrknaokAbHdTwc163PHuRZYcY7816GEjTlFpo8f&#10;Mp1oVFZ6NFB4oLSJbextY4o0XhY1C/yp1qwaQFR7VHcCV1LHk+xqSyiRpQScY5xXTGKiebKTktSw&#10;zsuSY/bhaxNcvLSytZpr2dVAH3W/iPoKs+I/F2n6R/osSfabo8LCh6H3rnfDPhXxV8X/ABPHY6ft&#10;aQf6yYr+6t1/qfTvXJia8YbHoYPB1KrUnojM8G/C/wAY/ErVJP7Ks/3at+8uJ2wqZr334T/szaV8&#10;P5x4hvbqS+vGXCs3yqn0HOfrmui+F/w70n4eaYloZfNYNiRnkGHf1xz+QrvodP1OTbJFYyNCh+XK&#10;8D8686FTmep7zpKOiOaXQLtZXjktVVv4Y+pPt/TvVHVvhTPr8UNzPbKkmwqqsxGPfn6V3U1rcD99&#10;DG0cisMlm5xjGc54q9aaexnV47kkNz8xzg9+adSpYFSvofFnxp+E+qeCddluo7NxC0h8wxqdufas&#10;HQdXtmmWC8jLJ0WQ9vrX3Tr/AMP9A8Z2UmnalaJIW+98v/66+ffi7+xd4m0n7R4i+HwE0agsbPd8&#10;zcnOPwx+tZQr2lqVUwvNHQ8M8c6Uqa/5sZ3LLGr7uvqP6Vmp4Zl1ueSODpDavLIT6IpY9PpV6XSd&#10;WOof2be2t2lwrbPs7RNuU+mOv4Yr3b4Efsy+Ol8K614/1nQpNPhi0mQWcV6jLNcl1Kn5eNqheeeS&#10;cdqVStT3uKlRny2PlWJJGLbVwoPr0qxYKJbjJUnae4olae5vJLZ3/eRttZVxjgnp2q9DbCGLdgg/&#10;xZrsoU+Z3RFT3dyrqkQSTeq4rQ8CeIX8P6xa6mIVka2u4ZlVxncVcHGKpakRsDhe9QadOyXSyJj7&#10;3XFd2xij7Y039s/wnDbW40f4N6jcSy/dhm1BI9uD/so3XntXXeGf2svEd5EY4/2e9PhiVQ0lxeeI&#10;5GVF+ghHPfrXgv7NXh+68YeHZvF17cLcQw3DRrdTKqCPjnsOh9PWug+LnxIsNKsT4R8KTZBQC7ul&#10;4LY7D8a+PxGIqQryiu59Xh6FOdGMu6Oq8Q/tzfFSfV2sfCPw88KwxluBcWdxMR/wITJxj2qq37aX&#10;7StxtsPP0HTV4x9h0k5/8ivJXH/CTw093o114w1EHy+Vj9z/APrrH1K5kF75ittVZDn2Ga5Z4is+&#10;p308PR7Ho2p/tPftPa3a51j40atDCZFUrpMcFgwHs9rHGwP/AALrX0v+xh+1R49+C8s/iiTxBqGp&#10;TX8MlrfXGpahJNLdRTRFXBlcswI6g84ODivjqG5R7FrdyrLIoaP2NeyfDxmuPh1bzxW+11kOHH3u&#10;BwP/AK1edisRWp0nNPVH0nDuFo1s0hSlFOMrp+lj9D/FmpaBqXhrwn4Z8J6ot9b/ANlpeXN9HHtE&#10;00zGaT3+QuI+ckeVivzG/wCCz3xttPGvxd034K+GNR87T/CYlbU5I5d0Lai4UOnp5kaLtbuC5U4K&#10;kV9LfB/9qGb4U/DHxFqWpac2oTeH9HudQ0u1WMM0ssUZYRnJ5TKgt7Kx69fyn8SeKtU1rV5tevrq&#10;WdrmUteXV3K0st3OSSbmXeWzK+cse5z1zX1OV5l/aOFUn8S0Z87xNkEslzN0vsPWL8u3yNLSItV0&#10;2JIdStbqGJsOjNGcspHDLn17c4Nf0G/tY/tSfE/xH+yZ4d+Ivgnx/rUNpq3hm1vNHh0e/ns7dbJo&#10;VaAiJGUZKEHLAvgjJNfz9aL4j1/T7b/R5Izasd7Wqlo4WJP3isZUBueox269K/dD4QaFrnxI/YA8&#10;C+D9YsvIvrX4b6MtvEsnmYj+wRBAT16Ae46V01lJ3TOChGPJF9mfkn8T/wBq746eMPFl7B8RfFuo&#10;eKLWRilxpviu8lvkaME4RTOzNGOeqkYPPOK+efiJ4B1O58T32u6fpsltYzXLNawXDEtFDnCKxPUh&#10;QMnvX1N+1N8ENW8IeKbzU5LJvOtpcTKy4Zh+B4/Guo+Kvw88I+IPDNv4/wBCtGuNNvsmC6tbT5Zc&#10;4YdBwQTgr/CflwCCBOWYf2k5a6nJndf2dODt3PhmCK4srcw/aJEYc8seeetXtYvPE908VvaJIzXl&#10;mizbT/rVVhg/+Oqfwrp/jvotnot8t9oz/JIxins2Qq1pIvVfdX+/n+8WrI19L0+C9D8TWium2Er5&#10;0TNzsYowPvlQfT9a7akJU5WZ4kakZxNLxrq9/a/DPSPhwjqs0U0k14sbZ37wpUH6Et+YznAr1DwH&#10;rfizw/4Tt9asfFF15ws2s7Owt13+c00bRP8AKTtBKYBJUnGcEHGPE9Jj0fUJPtt7q1w8n3yv8Wc9&#10;Ca9Z8G/YtK0K98Va1qbLH9n/ANDhZyPLODkAg55HHUEY4rSFSSM5ROY+LPgOy8FW+l/DO50+Fdcl&#10;ka/1u43bngTafLg3HoFXLN6sRn7ox7l/wSzubnxPdfY/Eeuf2J4B8PXttH4u1y6UGG0uNRvlhiYK&#10;f9Y5WNFVSCoHmsSMEN4F4lOrav4a174w+Kb4STalJ9nsVlm/eMNpGQOeBtHOe3fNe7/sbftteEfg&#10;/wDsR61+y7oXgT+0PEnijxNNfTXOoXHlwEvFHDEqY+8wWLKhiPmPB9a9tUo6xYlTjU0krn6WfET4&#10;neG/DXwkv/h78Ebi48D+G0Xd9o02+aHUdWfH+sublCJHLD/lmCFC8EEAY8L/AOCUWoaz4X/4KMeE&#10;dI07xHcSaXqmoal9rs5LtzFIf7MvGEhjzgyAjAYjOGYd64n4jeIPFnhL4U6Lo/jq+VtQtdJijvJN&#10;xGZAvKkk8t655yPauB/YH+LD+Cf25fAfjeS9uIYx4ljh3QzbGBmBhzuyMD95yc9M18/Fc2Iu3d3P&#10;sKzisC1FW02P6NLu20PUoFSa9uFKsrjyJJIjwc/ejZTj1GcEZBBBIqxnTYyDJPIuOV35Cn3615Fc&#10;/GSwil8w+LvtEi/OxN6iufY4b/0LHviuauf2u/DerXDaNem8CxMEkjubR5VBOP4k3KRz94HHvXrW&#10;XLqfI3kfBP8Awc0z+b41+HOnx3kbK2hXjBo2HeUDr68dvSvgH/gp34y+IfxBh8M3l5NN/YOm27Wd&#10;vcG5/dvNGqIyKnrGgRN3oMdq/WD/AIKBfsq/Cn9tmHRvFniDxPPZ3Wg2skVrHBMY45YWbcUcYznP&#10;cEHGa/PX/gp/8F/GNr4K8H+EPAHgy6l8O6bLcTah4itYZpLeK5cpGFmmwVj+UAjccnPeuJQ9niuc&#10;7/bOWE9mfOf/AASf+MfxD+A/7dPgXx18O7+aGSbXLfTtYijjLfa9NnmRbtCv8WIgzjsGRW/hr7S/&#10;4LVaxp/hP40fGGeOa3gufEmoaJYTSPLhp1S0tpsdcHBXsM81+fPwn1Gb4H/FbTPEl5c3zX2n6hb3&#10;On/2PCszvMkgZAODk7u2M84r6m/b8/aH8IftV+P7jx/4h8E7hf2ljeXVpdHi3vm0y1inRSCchJll&#10;UHuACMZr63KcXRw2HxDe84WXrdfpc+azHD1sRisO07KMry81b/Ox8f2mhXfiW8tdF02xknvLy6SC&#10;3hhjLySyOwVUVRksSSMADkmv3P8A+Dba007w94O+Jmi+KoJLDVLi+sBaaferLHK0KJIGOwD5cOQO&#10;cEE9q/Iv/gnz4o+GPw0/bJ8GeKvHGmQyeHrPX41u11C52RWnmZjFyxPGImcS9uY+O1fuf4D8MW/g&#10;D4yjWNPshb/ad0MzwxDLg9sMD3HfivPhjqlPD1KMVpO1/kz0q2Ep1K8Krfw6r56H21ejSobbFmkM&#10;nmclfNOPc8859a5PxJqos7ZrViVQf8swuOvfcoDfrWTaSyXU32iG6aH5fLWN4xtY+oeOQ+w5zz+V&#10;V9W1C+t7hZWXfsXad7bs+5J6d64XE0TZ+VX/AAWn/Yv8ZfFHx3efEH4UywW2l6xa20ur2E7SBGvY&#10;leM3EYIwC0flq3csrNnLGvmX9nb4f6v8KdBtdB17Tyb6zi23FxHCqqdoCoM4zkqo9zn8a/cj4gaL&#10;4T8ZWH9m+JPD1nI0anarRfLz+GK/Cb/grv8A2M/7XfjHRvC1hHBp+jx2Wn2n2dfLyy2sbTLkdcXD&#10;TD6r65rtyqt/Z+IcoRvfc58ZB4uioTlax5d8erqLWfDl9MLKSL7Rf+bkEhSS3LAcDNchonhe98Te&#10;JdP8P6BP/pWovBZ28cxG0u/yLnjI5b3/AEr3b/gkbrf7Pk/izxT8IP2lvhlpniIeMRZ2vhzW/EFn&#10;DdjQ7hFuRx54JjWVpo9zKQQYUPPUcZ+zt4BOsftSeHNDa8jght/F0cW7rkxT9AB/u19pk+ZRqRry&#10;krO3fyPn8xwvs50lF317HoGi/wDBBL9tyG6P2vV9FtWhO5ZobwnDDkYIA79DVnxz/wAElP2ovgV4&#10;e1L42eLLGHxBb2vljVtP0jzri5n3uoM7AFmIU/O7Djbu6DJH7SWOrafsW6e8guIy2TuVfw618z/8&#10;FPP+CjPgj9lr4d/8ID4PsrG/8a+JNPkNrpslqHhhs2BiaeXjb1b5VIIbY+cYGfhMPXqUcVGpHoz6&#10;ipH22HcJdj2b/g3j/ZP1f4Vfsba98bLjSpI9W+Kd9DJYkyt+70m0d0t2OTjLSTXMoI5KsueVr7e8&#10;OeJ7Dwn4Y8ceM413Wul6Y22RRzJJGkrHBzyTkEfUV4p/wSt/bV8Aftjf8E7vDviHwJoNpol14Ys1&#10;8O+JtF09QqWNzbxJ8qgAALLGVlHoH55ru/2lLyz8B/sx/wBkhfs914s1i0MyLJllZ3NwFOeceVbM&#10;vI46dq+hniJYmMufeclp5K36JJHx/sfZ1uVdD5O8TaVqV74N13Toy8t5qnhq+tG+bmSSWFwpPvvI&#10;OfWvxL/bGi1J1e4gZo7nT5meKNQcSxkjI47jg49K/dUIn2hMMQv3VK5GOO1fj7/wUD+Gdx4W8ea5&#10;4Yhs/mt7ySIKrLvdVOY3U4++EIyv8QOOoBHoxk2aVKdpKVj5j/ZY8Y/EST4sxz/BPwxJqXji+0u6&#10;svDMEKbmsb6VfLe7XcQqmO3NywdvljOJDjZuGHdeDLX4feKpPD8N5Drniu5uGhe4hk3QRNn5ish/&#10;gHzMZDjIBPQ1u/CT9pTxF+y34b+IGleCfCGntrXjrw/HpEfiNZXSfT7QuzTrAUI2mUbA4bj92OOh&#10;G74y1fXfgv8AsqeFbbx5ZSQ6p4qtZtU02KSzMf8AojuVSXcyDcXxkuC2QqDPAr5fNZVJVOV7H1mU&#10;woey51q+um3/AA5z8fiC2k1ODwTNeLPJZ2rTXlwV+Uuql2wOw3YUHqQBXvX/AATn8AS/Efxfqvj/&#10;AFGx+23VjcJY6DF5YIFzIfvLx94DCj/eOeDXgvwF/Z5+Pnx71jT/AIa/C3wa15rHjS1/tK3vJG8u&#10;ODT0lZHmkkIxHErKwJ5OcAAkgH9ev2J/2KfhZ+xx8GItQsvFGqeINc0e+kuPtEluIbO5vPLjSZ44&#10;iGkKCTO1iVPtxXFgY08NiFVqdDtzKNbE4f2NLra/oZf/AAUyuPCXwS+Eml+EIdZt4YdJ0tYhaqwV&#10;nkIy0hHcsxJPHJY+tfkL481608V6tcX4QhZNzfvTycmvuz9vvwN8aP2rfGkVxqfibTLa8kdn0/TZ&#10;7iPzfL9QkW5sdvnOc5x3r5Q8V/si/wDCJXVxpmrfF/SWvLX5Zra3sZMCTHzLuPBx0rzMViqdas59&#10;2evhcFiKGHjTa2R4gmk3+p3kOjeHrC4uru4mWK1s7WFpJJZGOFRFUZZiSAAMknpW5cfshftgXD5X&#10;9lb4kbZJAiNJ4I1AAnPq0OMe54/Ku28GfB6Hwl4rh8R3PxUjsbiy/fW81vZu0iS4+Vl9MZyD6817&#10;5+zxqV38YviDeeC/Ff7R3je61CS3Elja/bZ7gXYjJLQkvK7LgElUCsCS2Fya0oYyNONkceMwNSpK&#10;7R3H7Ev7K37cHwn+Hdx4L/aB8DyeEdKs1e68H6rrus2qeTI53yWBHmFvKlYmVVBwkhcgAyyE9trH&#10;jNvFGsr4H+JelSWN9bq0TXJciSGYDIb/AG0bp6jj148J+PnxJ1n4EeL7r4P+JtSvri1t7S3v/DOp&#10;PhbyGGUBtpAb5UYpzG45UI4CbhWLe/tjy+JtAisvE/h/7Z9njVbO4jbZLbY/uMP4f9kghcDbgAiv&#10;aweeRp+7V26HhYjIcRWd6SPsH4SfEx/h5fW/w98Zuk+mXTMLTUlQCNgT0JI+U8jvnj2rR/aL0Hw5&#10;d+FLrw9e6lE1vfQloVa43fMAGwR/kepr4vi/bS1q10J/D1lpAnVmVo2vpfNwwHHBGO9c/wCIPj14&#10;p8So76lrkkTuMrHu4XHYelbV+Ioxi1Sj948PwrLmUq0reSPpPw18ePhF4S+C03w68T+L2TUmaRIf&#10;3RaONd3yrv8AQ+nb86+IvjNeT3fiW5KXCSReYdskbfIR6iqvjzxqsj7HuN249Wfv6/jXnviHxd5s&#10;rRpI2V6+30r52tWlXk5M+mp0Y4anyRexb02G2u9dhjvp2WBnxI4OCB3wTXSeIrbxiiRnSvFTa/pa&#10;qqyWdxKFuNi9MHkFlHAbGccHI4rY/Yw/Zx8cftT/ABA1LSfC0tvbw6Pppub+8v4WeFQ7rEseB/Gw&#10;Z2A9I2PavoDxl/wTB1jw3b+dD8VIoGjX9032JI1D9lALj3wB1rahOMY6s8rHSdSpofG2k+M/EGk6&#10;232OG+tfsv7xmZWUwgkDJI4AyR146V7F4N/a58Z6Pp0MN28GtLboUWG6tUlyp6gOV3DOecHvVnUf&#10;2KfEuoazceG0+JVnNqqq0f2TU42t3uQADtGMq2DjkFsYzz2k0H4YeOfgVayX3j74VXraLax5vLnT&#10;tEF5BjON0kgJ8tfdgo+vSumM4y6nH70dbHU6X4q0Kw8TaB8Xrb4aPpvhi41C1g8bRR7pN1gzYkYb&#10;mLo6DJGDtwcYXv6p+xFqWqaPrvjTWdT8Yz6Tb2PhPVrJpvsodmlc7IY5Mgj5iQ3QEYJHIrw+DS9J&#10;vNcs/FXhvVtYura4uEuLaJdYR4kUEgqVlZlCgFsDYSMgDbgV3lj4nv8AwL/wvTIjW1uVdZJjg+S/&#10;29Yl+bHdpUznG7APJ6RL3WrG8ZcyZ5P4I8FeMPj14tj0ez1JhJe6pc3Fms7llSIyqHwOfmycnPXB&#10;5yK+0ta/aq+I3wN+Ctx+zdf+Nm8nw7p8Nt4Zfy1jWCBw26RguPMZMnbuyeVHSvnv9mlrDwJqFxra&#10;wypPYeEEzluFuLgFwR0/gZMdq7HxH8APiZ+1V8UlvfD+h3f2drZI4obeLkxxKFaRjwqLnPzMQK8r&#10;EYiX1z2bdoJa+p9RR4dweZcN8z/izmra2tGL1v5PqfNHxY8c3mvxLpdhczx6VHJlY2kLNOx6yP6s&#10;fyqbw3rek+Mdb03w3PDIfD+jbW+z7dplYkZLfWvrLwf+wHD4pvx4attRtfD8NuyrqfiS7tmuzJnA&#10;CW3y7XcnvnafUis/4q/sfaZ+y78O/EHhWXVP7Q1PUtQt2a8u41WXyc5TgE7T3Iya455hg7pKOzsv&#10;8z6LB8P5lyyoKrZuF5WWiUdeVPz7HcWNjr+t+Ebf+yvD+tS6Ba2+Lq40/QxNDaxqDgngKO3J5+uK&#10;1rL4f+DfFPhW60WK4jmhvLZFmtpNXkmlLMgYN5NqMcHOMnv25zkfDjVvCc3hyTT7SG1vmtFgDaLq&#10;WrXVwLh1Ta+23tyqMpPzAsQQK9B0DV9f+HXw+La5NqmiorSWdqun39npSoWGdjhAblgVx98+nNed&#10;dxqabn1jTlRcJR0ta3/APg34veG9a+HfjO+8D3tjcQyWtwVj+02zQsV7NtYZGRg8+tUZ9ItNO8O/&#10;b9RLSXTD5NxwFFeu/tqaVDBfaD44TWLPULm+WQXksF1LcSlgeBKz98dMHpjpivBvGvijWNS0+Ozt&#10;7JoI1XPmScFq/SMrxX1vBxm/R/I/BeIcuWW5tOlH4d16MwbG/h0y/a8dg3zcBue9fpx/wSZ/4KZ/&#10;C/w54Mu/gR8f7m4tYxD5Xh/WGw0VtklsNkZQhsfMM471+Y/g/wAPQXt8t1rB+QMTyeG/Gu80XxB4&#10;QsNWtdMeFWtWmCzmM8qCQNwx6f0qcdgaGMouNRbbNfocuX4yvhcQuR7tX7H7k+M/22fD3jvwbJ8O&#10;fKj1ux1CxEN1eLtbfHwHHHGCO/0718TftKftxar+yh8QLHwT8KNJ+x6XoKzw20UkjhbzTZnFxbMG&#10;DDDL5siE85AX0qn+yn8R/Fn/AAT2+NOl3Hxe+w+I/hP47sUit9SkxNGkcmMspwSjpkbkyMjB96x/&#10;+C73wx8EaA3w98V/DTVI59I1LS7swzqwIWMSIVQN3T52IB6ZOK+GweW82JjGrLng9Nd/mfpWOzLD&#10;08FJYem6dSKu3unf/Poz6C/4J9f8FM/gb8WNP1TQvGPiOG18TXTNJBY3zeS0rf8ATKXP3jnocZ49&#10;K+O/F/iXSX/aG+JVxqUX2i8vGuJreeQDdt3ksCexII/EV8UeHNfh8M6nHe2EzG4jbKsjdD7EdK9c&#10;+Amt6x4w8c3Z13UpBJeWMiqZG+ZxwSOfp+lelisjw+BwdSVNvltt21vucvCnENXFcQUIVEryktem&#10;1tj3P9nzXfCutw3djqGorb3D27Jb9PnfcGUc/wAXyjH40/4neJdZ8QTW/jMWskcmlS/ZtWkaMAlC&#10;wB44z13fiayPhtoNh4Cs9Ws9btRdaZK4kWZV/fQEdJOOcAnHHQ14j+05+1f4gvdTuvDXhq8WOz8r&#10;ybi6t2GLlexP+0PUda+bjT+sVOWGx+3YrMo5Ngfb4nfy79D0zQvE1vo/xL1SKDVZI1lskkVlkA3e&#10;/X6V5f4m+IKag9zocAMiXGsmeZi3BjVv/rV43oniHWNYnbUJPErwlsRLJJJghfT6V0Wmy6ZoTbtU&#10;u2kLKf8AU/x+30rX6r7KbT1PnqnEjzDDpxVldvf+Y2tS11pLO/udPSMNqUzI2SCY0HU+3FdP8M7y&#10;3s4ltdUAaS+VYYYpP+efYmvMrrW11G/a6i2wr2RV4Psa19H1fUdX1NFubhiZmVSQcYXtg9h9KdWj&#10;+7MMDmT+uKe/RfqM/aRbw6viCx0wytC8Me25aMZDL2Ncj4r8UWFzo1no9p+8hVflcgcgDFekX3g7&#10;wh448YXdr4tmaOSxt49mxhh/Y14v41ezt9Wm0TSo28m3upEgbuV3cCvRyupTqOMdbxV38z5fi2GK&#10;wk69a8eWs7K2+ltPQ6P4Tz+KLjxlZ6f4MmlS+nnCRtGemTg59sV+hWm6XB8FPhektxOi3U1vvuZl&#10;AUyMQMnjHJrwj9if4Aaf4H0m1+IvjGMfbLyMSRRyLzHGRkce/BrW/ai+MT65PJpVk5W1tVAdlyPm&#10;wMCvHzrFLHYpRp7R/F9T9G4CySpwzkUsTiX79Rc1v5VbRer3Z5X8RvFz6/r11E04YSSFm3dcfwj8&#10;q4O28R+ItE8ZTeJfC+vf2bNo9rlZlcBtzHGE98N26VoXQs7e6/tG6m+aGEyyJ2BPNed6XJq/inWp&#10;NOshl7yfL8npnv7V25dRjGLl0SPi+LMyqYicKW8py0S3sv8Ag2PTvhpoetfEzW5vH/xB1ea+xN8s&#10;l5KW8xgMZJPUDp6du1eg6p4o8J2GtWtp/asPk25z+7xwfTiuf+GfgKJbddG1vUJG+y8Lbr8qY659&#10;+auP8JtO1PxX5dkWhjaMlo1fO6uOvWp1q7c27LY+lyrAYrAZbTp4enHmlbmu9bno0up6V4x0QnSb&#10;hZoWX5ZF9auaBsutLS32srLxID7cf0qt4R0vRfD8MOiRQLD3VG6NWX8TfFn/AAre3m1GzgVlmOQn&#10;m9DgdPWvKhRniKypw6vQ+3q4ylluBeIxLSUFeVjk/wBoe30DQ7F282SW6umCxqzk7FxkkZ6VsfsB&#10;eIPD3wy8ezfE7xX8Kr7xHClq0VnDDbb08w45PFee+EfB3xG/ae8fLovhvS2vL6RcrGD8sadOtfZ3&#10;7Fv7Z+jfsUed8L/jr8M4ZLeFmT7dbxhnjKnkc/yz2/P7LC4f6rh44feT+LU/n3P80WdZlVzCnFqK&#10;Voefr5nj/wAUvgp8Y/jp43vvG/gj9l7UrOxmmPl29vYyoqg8jGMZ/Wiv088B/wDBV39hjxHpX21P&#10;G0dj0DQ3VrtYdfTNFdzwsb7fiz595xiOs0vKyPyrOmxvaNbTxKU2/Mdv3j6Yrwv4ueErfw7rq3Vv&#10;+7hm+YKP73pXsknxA/tPfa21jtZujbqxdf8ADNlqsUaeJF8xGbKhG3H64rhwlSVOep05hh41ad0e&#10;CjfcPtjTaN30p1x5gmEZOecZ3dK0PFVhbaN4tvtN0oTPDazMitMm1uOOg96pIwciRohkmvei+aJ8&#10;xLTQPIcbZVmHptJ60s4SNMeV+NO+zmP96oDU2UyPHl8rmk9yRouokfLvtx13U77bCW8wsWfpjHWs&#10;+7ny+0M2enXOfyr0n4N+DdJ1Dw+95qNpDcTSFvlmjDYx0AOOPwrKpUVON2bUaDxE+WJx0U6Scuo/&#10;KtaGRvKj2dfTHau60/wH4S1R1Y6WYSzbJFaLGD6/T8Kl1b4baBp14unxu25hmOTNYLFxOr+zqh+k&#10;v/BuR4J1DSdJ8TfFK6smjtH16OxtXZiRPc+SPn2np5Mcsihh1F7KD2r9N/jJqJsmM0kSkc+n+fWv&#10;h7/gkD8df2b4fgZ4V/Z88Fa/5PiTST9o1TS76NUmubh3LyzRc/vEyccfdC8gcV9iftJ6tBHozPcy&#10;bV27v9rp6fTNe7ltRT1R5eZUJU+VM+bP2nfirFbeGZrbzY1ZgVU7eowTx+Vflt+1B47muZLyBrhl&#10;acsFaPK4/wA8/wCTX2N+0344eQXGno752kbd208n/DivhH4/LaxyNcRwszSBtzPzs+la46rL2bOP&#10;C017Q8Jv98l20rt3zVeKIh2Lxqu7+Jas3fltIVZSVPTmlWzwi7Gx+PSvm5NvU9yMOwwWalMqjM/Q&#10;N2qVLdlRQAVkHXbU1srgEMN3b5mzUoIKbvM6feU1B0Riis8ssQyzeYOm0t19q+h/+Cb2jC6+M82v&#10;zW8nl2Vix8yPK4Yn1+lfPNxPI8RQeWu7sor6p/YAuNF07wBr2oxTKt99oxIwfawXbxg+/NehlMU8&#10;dFvpr+B5+az5cHJLrofVHxB+I+laZMligaSR2+6ucde5rzv4gah4k8dSLb6bFJsxiQJlvw/xrkL/&#10;AMbyJckrcHcrEB3zyMmrOqfFqw0LRGTQ7jdqMyfM3B8v3zjivocbioyPnMLQn0OZ8XaJpXhG+jsn&#10;ka6vGXO9XA8s+nHf6+lU9Ohht7hZ7qMHevIDY/GskalfXE7Xc0iyO3Utjk+teV/Hv4+/2daN4R8K&#10;3qvcsCt5cQN/qufug+v8q+aqPmnoe7BcsNTQ/aY+OWiapYSfDrw35N227/Sp1UbYzn7o/wBqvA/t&#10;DwvsA3VT+0O7b3PU5+tWoFE6+YU+6KtKxJIJG25KDbTbq3aY7W27R/hQY5Qxk3Nt9KIycYbGP5Uu&#10;YCjJaT28xSJj83XDEVag01p9qSt24q9BBG+C3px7e9SzRPGMxAs1NXJkVrfTlRthXp/FUiIinarH&#10;61JGSCNwxns1DnaOAOtMoTiNd2ctnIr1rwpfNqnh63uPM58vDnd3HFeRby4wq85/vV0nhnxvqOi6&#10;TLp9raIx3ErNI3yp/jW1Cp7OWpyYzDyr00lumdxqE1vp8LXN9OscSfeZ2rlNb8d3VyrQaMWt4RkN&#10;c9Gf2FVLCw8VeO9S22VhNqE27arBf3aH09B+Ne4/Cf8AZftdFEfiLx5bfbJV5WORT5cbegHVsep/&#10;KitiJS+HQjDYGNPWer/A8++FvwC8VfEORZ72F9P06T5mupl/eT/QHr9elfUXw0+FXhDwLocWm+H7&#10;SOPaCZd33pDj7xJ6n9Kmt9Lt5LaKGygVYVXbhvl/ACt7S7KS0mjhEf7tz8vzc/rzXn1Ly1PWprXQ&#10;53z49H1KSC2PlbW5VWyP8a1rjVrueKOW1DSf89I2zVPX9Hii8T+eG2/dxnH861bVrS1fyppZH3dA&#10;p4H/ANasqbNqttLDba6uZysc7JHzwFO6rMzmH93G7bsjEiDH8/xqq+iR3MMktvqOGBz8uP8ADmtD&#10;TtHubuNrtLrHkp86sODx9KuqTAsWVvJYqWUMWbkn7ufrU9s0xPzPhfXrgZ6UWV/bQRRrKVXPA+Xn&#10;6VcMBwyxfuwvzLtXj61wVGd0DKuNK8PWd+t1HpUKtIh/fqgyeelanhu+t9bMnhK6fLMh+jKe31rN&#10;uI/tMLRgM7R/Mq55NP0q1msLq31uRDGYZN/l/wCNc0u5vGKPzV+OPgC/+Evxv13wfeK2bbUn8ltu&#10;N0bHcpHsQRVJPMliYNzxX01/wVB+HWg/8LI0P4xaFLH5Ovaa0F5CuQUuLcqCxPfKyIMdtuT1FfNF&#10;seMD/gXNfW5f+8oqR89ibxqNMzrzLRcfwnpVFZW81WlLbRIN23sM/wA60dRhPQJx29qzr1SYfkUt&#10;hs5C11uJjE+hPB/iGw8DeG/+EY8LyzJZTYnZZpgzh3UZ7d/pXN3CXniDX4rOHe0l1cLGrbu5OPwr&#10;l/BuseZN9hnbmSJGG5s/w4xmuk0PU5PDesDWIo92xTsy3RvWvicZRlTxEk+59dhaylQi12PonXdD&#10;0zwL8K4fDVq/mSwwjzGUZ+brXjF9f2eks13fRl2blY8967MeKL7Wfg1P4g1WdmuJLoopzyVx9a8m&#10;1q9M6sIxubJ/yK4eXU9CEtDvrTULfWdKtb63YrlSD2x+Fe/fAWODUPhrcM8m5o7xgFPXla+afBE5&#10;fw7CkzMP3nHz+9fSv7L0i3HhS8slaWSZdUQxwW8JkkdQnzEAcAAdWYhR3Irz8wVsLI+s4T97PqC8&#10;/wBBkWq6j4W8Sfa2jxHnDMo3YHfIPUeo718l/tJ/Bi2+E/j+/tNC/eeHtaDX3h+4Ry6CFicwFj/H&#10;ExKEHDYCsQNwr7a+JumfDvwtop1LX9ZWAQyt5plvFCrIxJVWdc73xj5EBz2J61wHwo+Idl8RvFdp&#10;q93plk/g/wAG6wL24bUFAledoJlVYl52Fm2kscfcyGDAVXCn1meYRpU1pJpM+m8RqWX/ANlupWkl&#10;OGse/p6Hzt8Cv2eNW8TeH7Pxt45v7jS9N+9p9sIx9o1KL+8u4YWIj5fMIOecA4NfrJ/wSz/ao8Lf&#10;Er4dW/wh1q4a31TwnYrpTwTSEsbWMmO3k3YG792EVj/eVjgZr4N+L3xY8IK03iGfUo5PlYgGTrzw&#10;K+d/h1+2f4l+B37Qlp8WvBZY28TNDqFsrEC5gYjcvpkdR6Gv2jNstwODwKUV791r18/kfzhgMyxV&#10;TF3m/c7H68ft3fsd3/xNnm1PwzBJ502dwx8rccdPpXwV8NtQ8RfA/wAU6n8CfixZ3Fvp8epi5t5J&#10;BuW28z5HZt//ACxJ2MegUtI3Umv0b/ZN/bz+Hv7SPgux1Cw1+O7V4gsaceYrjquOoYHrXJ/t6fsi&#10;+Bv2j9BuluRNa3U1m+7U7H5ZIkxjBPdSOqnIr5Wk40aimlqfQ14yxVF03qujPzR/bS+HmjXFtDNo&#10;Uenw3V1cqfMUbfMzjuAS4x0xnjGO1ePjWPB/hPwc/gPT7z+3Ly3Ms8ztJHHEknmcBc5LfJwV65Yn&#10;OAKsftF/CT4z/ADUF8PapZXy6NGpttP1aGR3gMJZj5Qb+Dlj8pxk5xkZNeTwrNDKs6qFdeFY1pWx&#10;Ht6lzx44SWHjZnoXhaD4WeLb1bPQZZtA15wBDZaxKklrNLxws2F2FieAy4HAz3p02meI9U1RtC8Q&#10;T+StvNsmgPy7CDyD6c1wo05NSRftF1I75+VVXkV02reJfGGrQebcSy3180Ox7hly5UAAE4HPGOe/&#10;fNYx0LlHm0I/i34hvddih0DTIf8AQdNkEGIVyu4/T6cfj716X+yf8AvFunePdA+N/j+2bR/Bui3K&#10;3qX18o/4mUsJBFtDGTmQl8BjjaoByc7QfUP2cv2CNO+HHw9h/aR/axSRYLiNZdJ8HKzLNIGGUa5x&#10;8y7xyIhhiCMleQMX47fGTXPiX4ljdSsNrYxrbafawqFjt4VGBGijhFAGMDjiubEYyK92O56eDy2U&#10;v3k9F26l/wCPnx61D4m+IZbj7Q62wYkIz9eep9Sa7L/gnf8As+an+0p8c4BHHcSaP4ZaLUdZ+x7f&#10;Pkw/7qKIMRlncDv91W74r5e8UeJbaxdrUIryZPmLuqX9nb9pbx3+z98bNP8AiX4bul/cy+TeWMnM&#10;F1asRvhkXOGUgfUHDAqwDBYehJ+8ysZW91xTP3kuPAHjCzhl1W5vNX0+2RiFt77TpkVRjOP3ibc9&#10;uDjnvxXm+veOL7S9XVRr8ts3m7YWs0Zst6/Inyj3yP1xWf4N+L+iftGfDzTfiB4J8dtLpt2v/HvD&#10;OSLSQZV4SNxGVOVI/EDmut8K+Epo4GuCY5Iy+D5y8t+fb9KxrY395yWOalgHyc7Zyni7xbrqwLa6&#10;d4rmuy0YM37wjJI5GDjNfO/7QX7Onhf41X0Nx401LV5PKX93HY3ksMcee5VWCk+5Ga+uL/4fW1x5&#10;k1tBGrdFAcZ+tczqfwx+zzNObradw+Z3G05461zzryexvTw0I7nwHffsqeGvhb4xjv8AwB4m1bTv&#10;JRReXUyrcsdzDKqZQwj443Bd3J5xkHz344zR6HpFxDrvxHu9UvJphHZ2cujxxiOMcGTzYwmSW3Nt&#10;KcDjPevvj4p/sI6T8XL/APtlb7WrO66R3GiXzwn2LbDh/wAQfavI/EX/AASYvPFN9u8T/HLxJMse&#10;Nv8AacUUrfTcwFdFPF+zgtDnlh71HqmfAnh7Rr/UJjBplszTTKRvH8PHBzX9BviT46f8JJfWninw&#10;pbW8lvqEaXVmJpODHIAyHGO4YHnufrXw38Lv+CbHw0+Hr25ufETXyrKnmTXS4Jw3JOBjFfeGh2ng&#10;Dw1o1notkLNY7W3jjjKTjy1wAO+MdM81vTxPtNSZUeVnr3gT4i6zc+HUk1Xwpb2skg+W6tgHj4/2&#10;c/Nx1yOoPtVjxT4ghuf30erTM33pFa1MIJ9c/THQ8d+gxxej614euR9miuLVpFI3qs6hlyMjOPUY&#10;xUOoeMNLgdtMi1uNpA/Mf3iMZHYYPXFbqtHuc8qOpZ1fx1qNpePYRsS5jzHF9oby5PQ7eFzxgHGe&#10;vqa/K39uv4SxXv7V3iK0+KaawkeuPLqbjQQqTOk00so5z0AcHgjJHPXB/Su81l1dvK1KOJtuRHxk&#10;598EivB/2k/2X/hf+0Hqkdz4ptrn7UsYSaawvprfz1BJAk8llLEbj8xwcAA5AGCVaKiSqMua6PyP&#10;8f8Ag6w8F67HeeEtC8Q2cNv5YjuJrudZJWRSHZiHx83DHHQ5xwQK+iv2ef2ffh/8QvhzoHxv0jSJ&#10;I9W8yX7daxzuix3ME7oGAUqNxVUk6dWr36X/AIJLfs2STtdSaHqF1Gp/eJca5dMpP0L9K9K+Ev7N&#10;3wz+D+jSeEPAHhO3t7GOQt5KsziOTHJwzE5OBk/SudYiaVkzeVLms2j5D/ax/bL/AGvNLhh8B+Bf&#10;ixdaRY2aotzcafqDQ6jcvtDf68MHCjphCCf4iQcV8n+M/ib8ffH0LaR4m+IfibVLbzjJ9ivNXnuE&#10;Mg/i2FyMjPXHGfev2R0zwT4ft5/tL+HbFpw3zTKoV+/cckfWqeuQ6B9oMVh4fsGuN33ZAOeefX1p&#10;QxEo6DlTPl7/AINs9J/a+i/4KHaV4R+Fn9p6f4U1qwlb4mW2pac7WF3o9vlyZUfAMglZIoZV+aOS&#10;4/uPIrfs9/wVf+J134Z0bw54A0a58m/vNT/tHzdobZHEjIoKkdHaWRfUbRjHb46/Zy/aQ+J37L/i&#10;S+8ReCvDtlZx6xBFDrCxqheWKMuU2OyEocuSeMHjPQY+hPiR4Qh/a8g8LfF3xP4l1TTbjUNEaXRr&#10;i6gi8mWAM24EAAbhI3JByMjKjIr6PLqn1iUb2XKtuvqfO47DuniOZ7HkHh/43azYyJa+J/DX2hVb&#10;AutOkG7H+42Oc+/HvXxb/wAFatBE3je18WxRtNo/ijTVEN1ArBrGeAAbyvdvnBIGM59cGvsTx38K&#10;PGHwv12ztNTvbTUF1GaSLTW01iZLhkQuwEWN2doJ4z09SAeS+I3wm+H37SPgL/hBfG/2qGSHdJpW&#10;oWUzLNbsyjdgcqwIVchlJ44wea+hpyjGVmcOIjKVO8T8LvidptxBrl1ZakFgulbO6HmKfuJU9j1+&#10;p7Hgcb4y8eeM/GNlpui+LPGF9qVto9qLTS4by4Z1tYQSRGmei5JwBwM197ftK/8ABMjxRZ6jcNoH&#10;jizumDkx295ZGN15zjcpx+lfHHxD+CviTwN40uvBPiG0hhuLGNZJWhXImRuQwJHI6j6g15mZUYt8&#10;505bibe6fpD/AMENRD8HP2RvEnxv1S7kvb/xBrD6VpEdxO5W0tbcBmjVWOArSybjtAzjnpX0T4z1&#10;b4m/HX4u+H/g02k6x4U8BX2mzXFrqNjq0P2jUjOn2i3RyCHQlmB2bcDAHJw1cX4I8O/Bb4AfsNeC&#10;tD+IfjBdB0zQvCtjJfLCEa6u7+8i+1vEpOArDzGG89Antivnj4+f8FAvjn4vutI+HX7MfgHXLfQb&#10;3TYYNAkgsXkm1KOKMReZ9oKgSLtjGcEINrE/xV8biqnNKyZ+h4CjyUYu17o818V/G/xh+zL8e/EO&#10;i+I9Jkl1BtPeDQ7qdSpiV35kycl1IUbTnjGRXj/ibxpe/wBpz3up6p52oXX7+d3bOS3zDP4H8Pzr&#10;a/bn8c/EP4v/ABh1L43ftB+KLG48f61eBr6x0oK0FqVATZlSVyNuDt3ZOTuPU+PTGHTwLnWd891N&#10;8zNNJhR7e9eaqZ6FTEShudRf+L0dptfutSM0yp8qrwpbGMe/Stj9nTXJYPjFpfiWa8t2h0nzr+++&#10;0RwvHFBHE5biU7Sc4Vd3G9l74rzrQLbU/iDqi6dCWgsYVLySQxE4Gen1NdnpHhCw8OWd9baev2iH&#10;ULPyJpkmYMmHVgSB1UFeV6GuinCMZanj4rGcyfLudz+0z+01Z/HDwvZQ2nwmjtLnS5Jp9Lura5IW&#10;zheTfNGYYYljHmHDFmJOVABG0ivG7bx4l5bqd+xQuFjXtXQ6HpSf2ut9eGzuGht/JhWR/MQrt2Zw&#10;6jBA6emBg8VmT+CNI0fUFF9preS33WEh2t79a6q0aOnIjzsHjMRCL9qyi/jBLYAQSENt9e9VZfG2&#10;pX8n2e1maWRsBVj5I9K7/wCCPwy8P6j+0D4Ls7sW7WF14lso7mO4hEqbWnXgq2QR6g8HvX7W/Fz4&#10;AN4kgXV/h9oVlpurCBmutDsLdbeG6jjADTQRrgYGQCAMqT0IINRGnGXqel9ZnL0PwLtfC3iHxBLJ&#10;NeyNaxc7ppFZsY9duT+GO9akP7NPxP1bRl8QeDo9O16zmZhHcaTfCQl16oysFZHHXYwBwc4wQT+s&#10;2n6prFpdlLsLDJFNtVfMO70J9sentXRWl39oVr6eTcAgXdI3btj0rRUzGpLm6n5q/s+6L8d/gho1&#10;xo/hLxde+HNa1S3j1C40xdYmtxepG7xojpHIgcpljgnIEhI+8a7a1/ba+Pl7Df8AgzxZ4vuI74I0&#10;a2k0xk3HoVDzF5OR23kE8c1+hXhm8ea5Fql+HjkUjyldSvPfH9eldRpZhtHOmatpFq1rIq/M0QK8&#10;dODT9jJnHKNz8j/FXxHtPir4euNG8SxAajZxiVWh6nBwlzGR91s/KQCCDkdDWD4d/aH+LP8AwgOr&#10;fCXWfE91eWd9b+VHd581/Kzk7WJ5PQ4z784r9oda8A+BtWi+0p4W024DR/O32NGJB65JHTGR16E1&#10;zniv9kf9nzx54UnstZ+EGhMt6qlnXSITIrqcq4bb1zj2IyCCCQdI0bGMj8P4vBfibwpPHfeEfEPm&#10;Mf8AnpkAg/3gcd6980f4u+LfiD4Y8TaF4os4/tPiGayuNeubOHczxxTo7HaPvBnCFuv8Ppkfo18P&#10;/wBl/wCAVpezeE/En7PfgtdasYvNeaPwXZeXeRF/9coaJhgkfMvO1vqK9C8LfA79mL4c22sfFfxH&#10;8IfCFnZeFdFutWuLi18N2UM0nlRklN6xhhu+6fmAIO08HFbPkjD3hU4ylNRitWfD37HH7C/xo+Nv&#10;jLxVp0trFpllHdW4u4JlAu3tQmYmWIEdY1QjnJz3zX27+1Dp3hb4Dfs6W2m/D/UdJg8LsqWOtXce&#10;EnkkTjEzE/OvDZQ9PSvj39hTxP8AtTftPftKar46+GfiSTR9X8T6pNd32sLMojtIcNjK5BYIvygY&#10;4wOgNSfHn9h/9oTRdR17xf421y+8cRRTy3Mebxo4UmLEiXBz5mMegzXyWPxMqkqj2V7XP1bJsr+p&#10;VsPTqSTulJxfm+v4WPQP2jfj98IfEPwQ0vwl8A/hB4o8WeJLix8xfEAhlSG3MZBfyyeHVfYED8q+&#10;bdV8eeK4tFsfFHxNv777LcW8cl3pt8rbjcBTjAf5sdvTiuu8NWnxp8Y+MbTxT4s1DTdMgt4orGTT&#10;LW8McixYAJRcY2nnIzxk4FcX+2FpMuo/ES38M6LdSSfaBJPEsjfKqkZxz6HP6nvXPlcaOMxUYS0/&#10;VHuZr/aWS4GdSlFvd6rq2rLz9Dovhr418B+OmGr+BdJmttUs1VtU06K6eFL6EEHaxjYEjPpyOo4r&#10;2rSz4e8zTZfDWi2tjc3ypd6Xa2vhFpvmI5jMt2Ss20jqAa+Lf2ar680L4xaajXLLHNIYLiNM/dOe&#10;OlfWnhC//wCEm8MW/hLx94r0lo9JkmOlf214ruWWBFkcKvkxbvK+7gBgCwwRwc16WZYGnga9qeqa&#10;ur9O55+T51W4gy+OIrxUakZOMrKyatdO3dGL+2P4I1TWfhLH4w8QaJeQ6zLILp2vNTs442UHbIFt&#10;oB8g6MB8p+8dvWvhPxvqWq3c5V4kjUthQDX6NeIvFfgfxB4BuvDC+E9B0+11HT3iaXRfBpZ0mUYY&#10;iaY7st8rZBBGcdufzn8baTcaR4rvNM1FJFa3lYbZFII54OPTFe5w9iP3UqN9nc+B45y+rTrwxLWj&#10;0/yM/TrWzglijv8AUHkT+JY+fwFbEtyHVo9B0Qx4/wCWkgqLwtqtnY3IkubeSTZxhI81s6t4xt7q&#10;2Yw6dNz38vGfavq4rmifnr+LQ+r/ANjmHwz+0h+zH40/Z/8AG+i6nfeJtN09tS8M3FjI0nl+Wh6x&#10;jsO5xkAj3z5t+0Z8PPiVF+xv4B8ZD4pR+IPDrX11aLYs377R7hfvwnJ+4cAj07YFYP7DX7R8H7OP&#10;7Qmk/ELWdOa30mQva6ozAnNvIpRs/g1cF448cavqTeIPCmla2x8P32sSXdrZt9wNvbY4Hb5SRx2P&#10;0r52WWuOOcqfV81unn8z6yGeRrZWqVfouW99bdPkVP2a7T4SP4mvNJ+JcBl+0wgWlyjNmFg2SRtP&#10;p7HFe86f+xrE2rw+MPBPxCkijQ+bZyeWCFPUcg4I9favGv2ZNOs9C+Lml36Qw3FzI7IsbsDkMpBH&#10;PTjtX0dP4P8AjH4V8QXOp/D7R4YbC4jzNYy3Q2Bsdh0HPTt09qrHc8ZuLl/kfhfFGaZhlecJ4TFO&#10;jJpSV3o2nbTsee/FCw+IXgXwzeeINX1KPUorO4dL2O1by5LfnG9emR1z/WvkP4p6/pXi67+0aRK2&#10;N+WabAbp1OP5mvoDx9c+KfFqa0/ijVTDarfOdStVzuaRecEeg6V82+OdD0uJ1utNjMXnMzKh/u54&#10;FeNDDUY1lKK18j9SyPjbiPGZY8FmFf2yf2mtUu1zF0meGzvfLu5/lXkMvQ16Bd+JbG+tbYzEyEp+&#10;7kWTK15fPE0EpRxt46Vc0bWrnT38rdujP3kNb4jCqp7y3PqspzqeEj7Gfws9O0LRftZaUyKkbDJU&#10;ryRVr7RoGjT+W90qjP8ArJGwB+Ga42XxZrMsUenafbPC9xhY3GQcH0rf8DfA/VfFOqLDqUzfN8zZ&#10;9K8etGnRV60rfmfeZdiMZjqihgafM+reiRW0n4h+Ij4ourbwnZLdNeN5cfmJub0H4V0Gtfs86x4K&#10;0bTfHHjBm33l1uMWcbe9eyeA/wBnCy8Bxw+LdIntlbCo0N1yrEnjntk10P7QMuv+LfhtcaJf+EI1&#10;khXfazWsymNWHTrjFclLMaaxUY0laL37tH0lfhDGRymtPGycqyu4Jaxi99PUZ45+OulzeFLBPCki&#10;ndb/ACiM42HHTA6YryHxpqVxeWUNrN8zzXAM25s57mvJbHx1r3hHV2t5SzRxyfvIZCf8iuqt/iZp&#10;/iWaG8eMx+QrMUY9TjjFVWyqdGtzU9U+plhuOKOZYL2GIfJUSs1381/wTL8aajPILqzsocSTMFkx&#10;2Udv8+lWvhFZaXosv2rUJopftnyKkL/vF5Ixx0rm9b1pjbMbd2865lZrjcuOD05PWq+iT6jaXK3l&#10;rMysn8XTFe3h8DKtheW9rn57jc8hhc4WItzOP4eh9BXuoxW2nRxaHI0M0ahcNLlmHcfWl8Pa/e22&#10;opqss8lu0Sfvo26fUZ/OvGtKv/FF7qsb6dJNJM0mTtbLN+Fddb+A/ij4wv00kLMhfG77QxX+dcdX&#10;K6NCP7yaPp8FxhmGPd8LhpSd9LbfNnqnjf4z+BdNhWaNY7zUIQfJaNeFP1HT/wCtXivj74g678Qt&#10;YRbu4KgcLGucKteoaF+x74lIWXWNTVVUZPlqWxzWL43+Cfh3wNdsbrX3kuCu5Vjhq8vq5Ph6ijB8&#10;0u+pPEWC46zbBupi4qFJfZTX4rdnd/sX/Bj4mfETx9F4U+GHxKg0G6vLcLJN9q2u67ug5HcjjrX2&#10;B8Vv+CMt54c+E2qfEPxT8YbzU7yxtvtVxFIvyuqnMgyTyducZ71+cWiRfEX4f38fjHQ5NQ05o5A0&#10;N9DvjK88EMMfzr6G1r/grD+0l48+CNx8CPFniT7T9qT7O+oMqiaWE8bGIHP1PJ716kqXtHKUZXv2&#10;6f5nw9Os6FSnSqU3G26fW3+Z478bvD3wm8F+NJND+HF/dX1jHGu+aZgD5m0bhx6HNFcr4z1Ky0a8&#10;jsbWFZpNu64kkYfMxxRWtHmjTSd35k4mNP6xL4VrtbYzfB/xVuvDMqxahbfaF3Z3ZJIrb8Q/Hi0u&#10;F87SbFo5toKu2DsYf1rzrU7OfTNQa2vo2WVeCpXpUcSI3G3cuf7ueaKeHpP3jzJYuuo8tyxqOr6p&#10;qV9caxe3DzT3UjSzStJlmJPJJ7miGSaRVldGweMU0We0ZQHJ/hzipobhbZRBcQk5rpirHE/eJ4z8&#10;gKjHrSo1sy7WjO7Hqaarozb9pVcfhSo6mThf+BetEibkU9lI7K0IUcdxW54K8YXnhAi3YGSEvltv&#10;UZrHWRd3yjb/AMC5NOgIkPztg7uhrKpGM42ZtSqSpz5os9g8P+ONE1uEPbSL5m3LBsA5/GrWnzXd&#10;/f776Mqu/AZuwrxvw1b65feLrTRvC0TTXd1LtihXAL9T3Psa9O0d7vUbCOWbUQzE/dWvHxFH2MtD&#10;6LB4uWIjZo7z4e/E2++Cvxi0H4meGtQkjuNJ1SC5Xyjy211Zl9MEAjHI+tft/wDFH4r6P8WvgXo3&#10;xX8I327T9W02K5t93911zjnuDxX4KNHDM3l3Myk7RtTd/Sv0X/4JqftB6X48/Ztvv2etVu1/tTwy&#10;0ktrDJIf31nI2VZc9djsyEdgV9RXp5NiOWtySe5w51h/aUVNLY8++PF1JNrU7TM3zEhXYg9+/wCf&#10;4V8y/HDT2urRo5Jd38Xpn/P9K+oPj5byaXqc7X83yhseXj3PP+evNfOPxIDapEzJ/d2gN06162Kf&#10;u2Z4GHj+8ufO+o2caTLDjHJ/CoozFC2IVIAPzbu9bPieyj064k2uNzN0xwBWM0axx+cJSpY+teHN&#10;WZ7MdxHkVZd6sNo+961N9oimOwP+lNhjUNJtAanG0G7dJ8ufu7elZSNIkV2vkxMUb3bNej/sdfET&#10;+wPG+peGLqVfL1G1Od3QlR6Hrx0715nOHeFlctuHG7dWDofiC78NeLbfXYHYNb3Kvt3fewen412Y&#10;KXs6qkuhw46Cq0nA+qviF4xaw1RLe0uCVzx6Y+tVdNvbjUY1vJw0nORubAx61h+P9Qs9QtrXX41/&#10;cXMMciv22uoYc+4Oa4Pxt8cn0jTW0Hwi58wx7ZLnd93tge9dmJlKVV2PPowtTTOk+OXx1tdDgXwv&#10;4ZnVb45W4kBJ8v2+teBvO1zMZJpNzsSWO7rzTZS1zJ9rldmfnlhnnNIIlfbMV+b+8Kx5bamz+Enh&#10;G9WMYOFPXHWrVtKoRmZG9OPWq8Khto3da9a+BH7MPiX4mXkWsarZSWmkk5Vm+UzD29veghs5v4U/&#10;CnX/AInawtnYxeXbAjzriRePoPevYPEX7EHk232nwj4p/fKozDc/MpOOxA/ya9v8K/DTR/Ctvb6P&#10;o2nrEsC7emF+vTrXd2WiWWjWv9pIWWRmxuz8o57ZquXuLc+F/FX7PXxa8Hxxzax4AuZIX4SaxXfn&#10;rz8uT+g/UVxuoWUtgPKubS6t2Xh1lj6fnzX6C+JNS+2j7PcWiyKwwxYYwPXOMYOK5VvD2n6yhRNk&#10;ewkjEe4fn0z/AJ7Vkws+Y+GJFsih23zFv7vl9P1qSwtrB0aGSK6lkYfuxCo5b3r7Yk+HulurWsmj&#10;ws2chmI/MiltfAXhqxj2lIhNu+6q+lLnSNOWR8k+GfhL8QPEMqnRPBdwq4H76+TYuPbfjd+ANet+&#10;Bf2SfOjj1Px5fq7LgrawttRR+HJ/DFe1PosGlIsmV2HgnbgVMz3d26rbmIQ99qHJo9ohqJl+Gfh/&#10;4e8NWqR2qW9vDtwq2+OPyrsbCbTpdN+yxsV2yfxJyfeqUGlTNCZGdc4/gPFTLZ2Xk4u5F2lvndZA&#10;CKxnUNY0yxLr+k296tukMcknRdoohXUTfxyCdQWb7sinirMK2ltCF02bZEOWZPvN+PFSeXayBpYt&#10;zKvKuzdfxrOVS8TaMSt4oT7HdxyFFY7fm2rzmnRXtq0KSGzdi4AJ8vP4UaxbXJjWUbmZv7vU/nSL&#10;Y6pp1osfkTNHI33T2+tYxbNJR0NOOwspWSUL9nZhjZ0HrU+nafAkkpgPyN97k7W/GszZNbxRvdqe&#10;Wwqx9vcnpj3zg+9WEhY3rRQkuv8ACcn+XritpszjojVfToJbVZEg+SJt21hwKV9SghJuBMvTawXn&#10;FUdTee0t1t7V1A/uyMck/lVSzkluIphNEu0fw7s5b0rhqI6qfwlhtTKalHdA/K+Vb5OatXl0WBiC&#10;bvlxuqsYw0S7olXC4kNSxvE9pnfs2jG5lxu5/lXJU0R2QOC+O/7P2v8A7Q3giPwrp9/bw3Vldfar&#10;K5uGO1DjbImBn7y7T9VGeK+ebj9gT4m2M/kXWt2IXcQ0iwsQP1r7a8D30kWtNbRrlbhSq7TnDY/q&#10;Bj8K6TVvDkEqLcLBu7ZPf2rswuOr06fLFnBiMNGVTmfU+GPD/wDwTr1zV7hf7X8bbVPGbe0H/sxr&#10;1Dxv/wAE9vhH8Pv2ZPG/iey0e61TxDp+hwXFjd3N0R9n2Xlu08qqu0f8e3nj5twwSRzg19O6V4dh&#10;Mixi3+bILHGMVQ/aP1qDwb+zD4+1RwB5vhuWyjbP8V1JHaA/gZ/yz6054/EVN5foKnh6ceh+VHim&#10;18UeHtO8K32py232G5srn+xYYP8AWRxpdzJJ5nH3jIJCM5ypFPutT3QLNLcMxYfd9K0Piz4Qh0r4&#10;ceEvHMd7ukvtQ1K2a3Vh+5SKVCDjtnzG4PPGa4575r28hsoX/wBZjjd0rtzHDyhySl1in33RpgK0&#10;Zxkl0k19zse0WOtTQfCuz0qaUnzZjIR1P41xOoT3GoX0dnZZaSaUJGu7v6fnWpeailpoEELOcRw7&#10;du7uRTvhBoi6948WafLQ2sJkZmPAboPx/wAK8Jx1bPajK9kdTolukMbWlrCf3JCvgnk45/Wu/wBP&#10;+Our/BL4fXEvhvw+t7d6tqAjikuLhxHDtjzkxoRvJzxkgCuE0q4hXU7yK3B2pJjd64Pb1rv/AIG/&#10;BbUf2hviz4R+GlvbmS2bUZ7nUpFbaywxxKCR65ZkGPeuWpTjUTjJaHsZfiK2DrRq0naS2OW8I/8A&#10;CdfFwah4v8WvcX1wpY+dMnyQZ9B0X0wMVzfwc8LXmu+PvFsVlby3V9ofhe9u9Nt4cnzLgyQwDIwS&#10;QFmdj0xjceFNfoR+1t8E/DH7PXwnbwz4WsY7XMPzLEoGSR1Pqa+Av2VPG+i+Av21dAh8W3tzBo/i&#10;a+k8P6xcWsipJHbalG1jJKpbjdGJ/NBPRox6V6GUyjh8TGUVazRhxBUrYrCt1JXb7nlfxbvr2bQv&#10;tMesNcD7VdRbQ3P7poxuIz0bfx9DXnng3Q/+Em1yHRXtby6luZVhtbWxUNNcTOdqRoD3LEeten/t&#10;AfCrXfgZ4+8UfBfxm8X9reH9S1HTdQNs5aJrm3vJIJGjY4LIWhJVsYZcEda2f+CfOl6dafFDV/iV&#10;qyx+T4N8N3OoxSM+0xXDARxye+3ceD61+h46p9YlGXdH5lTj7OLR0/hfxj48/Zb1DRNY+FHlRPb3&#10;U8GufYwptXmhm8p8PuLTElHXJwpCB0CCUrX6Rfs/ftw+Ef2nfh8tzpd5t1SGRrfWdIkwJEaMKN+3&#10;PKNkEHkZyuTjJ/N3w/bp4k1bwv4NtbU/ary0a7tdMuYflhWUl5r2fniIMXMSkZdNrcgqX7rxr8bt&#10;C/ZI8b6B4s8FblaC6hhu9jZmvrdCBIH/ANnblVT7qDaAOK8ythYVKba0sd2Dx1ShUSeqZ+jOp6J4&#10;J1Hw7dtqfhe1ljmhdHhvIVaMqwxhlbhgffjFfmB+2v8Asv8Agrwz431PxF8PLW1tbRLo+ZBpeDCh&#10;/i+RchQGOCFwB6cV9a/tL/tHaDp3wKbxzpN0L611q2j/ALNaO6++kgJRwO68HoOor5S+GvxqgsLS&#10;7tfHNtHJo2pKfJvwu9rdsklWX+JGOc45B7EV83OpUjLQ+ujTo1o3aPHfC3w5P9lW+sq+ht9ssnub&#10;VLrxdptuwCSyRnzI5bhWiYtG2FcKzAowBEiFvTP2UPhh4+8f/tGeGdHl0fQ20uzvft+oS6br1nfL&#10;GkI8zY5tpZFjd2AVA+NxLYyFYjxfxj4YsviD8Ttvha/htLPUtQWGKS8YRxwqW2h2PQLjk+ldFf6r&#10;b/CK01n4TfCTx/ql4t/Mg127trx4bW/aHeEBjRtpRd8mC5Y/vD0zXU8TenZHj08G/rD5vhR9cftc&#10;/tv+G9H8Fz/CiHUrXxL4hl1S5uta1a1bdBHI6Igghf8AiVdmWYcMxO35QM/K2n+LFn8Pahqs0fzR&#10;W8kjJ3GFJrhrW4eOPyL61VptxzMynn2rP8Q60+n2Fzp0E2XuVCSKjfdXOf6Vxwi51D1a+IjTov8A&#10;Iw38QXtwZJ7ics7nJJ96rx3Ms867huJbjjNVTkfIauaLBLdapa21uuZJLhFUepJAr2vaaeh8tHml&#10;LU/XD/gld4a8ZWf7L+l6D428KXlit1f3FxpbR2EwFzbudwlkfZsBJyBlskAetfWlh4MuNEhEsFkr&#10;DaS24ZJ49DWt8E/CVz4P+EPh/wAN6taLDeafoNnbXH7vG2RIEV+/ZgencV0U3+kW63FpNG8ax/Ni&#10;CQ7T3wQK+Zqy5q0mfQU/4aRycNxfCExlpAG+8kSKMcd6Za6Je38+FMjKxz5bsd2fX2/Cux0fRdNu&#10;S1xcQSRRvwxWIkn39q6jTPCvheEmY6qzMy9ZWC4q6fvaEVFyxuSfD2y1Hwz4akFhpdrcTsCdkkJb&#10;nHv/ACFeb/Ei48Ry6hNcXHhyG3WRvl+zRhFTPbn+vavorwGPDdlZyXH9sxtPHGFjXb5gA7k44zXl&#10;vxpi0q+vfsFzqO6CaTPkwy7SAO+Bn+dejVo/u1Y8qnWtUdzxMWOqW6q9zZKfLb5fPYt36DrXR6dv&#10;v4mt5EjePZjyVUqT/KtlNLXQrONNLFxdRqpEcbLvC+59Py/Kr3h9LjVLnfLYbQqj7sQzWFOm0djr&#10;c3QreFWjgf7H/ZLW8affaP7xPfIAwa6HTk0G1l8230eNWyWaRofv+545NbkGiad9n8yGBh/s+vrV&#10;O+0nUJHVLSJWVhwq5J+pPQfnW6i0S5GRqSi8geGUQvGuSFkJOfr2x+H+Nc0dTBkaO206aPBwxjt2&#10;OecccdMfhXZPoV5ZlWnsnO0c5O7H61CLSC52yL+52sd29cmiRmcs1tqmoyeXHJIuM4EvAPsabDp+&#10;pw2rSpo/ytx/rMk/hXapNa2sLLGgnPT5VA/nUuj6fHNI1y1uvzLhWLfd+grPlK0POrzwrZSRGdLe&#10;T7QJvlxuBHuc84rF1GOx8OL9pvJW8xuMtbsd3PQcV6frcKqkk0MTLIrMfnj6+4zxXB+JdQGsRtHa&#10;yrJtlKSsqjhh2LDuD/D2pIGzAtvEWj6tI0UemSyY5M32fB/DPpX2l+yn8evhDqXw70X4XeIry3sV&#10;02yjsodL1aFRHeZcbQm/5XO992PvDDEA4zXxz4ksLzwT4Qk8Zv8AatQkht2uIdNs5gZpoVO2RolP&#10;+tKHAZFO8BwQDwD5bqXiL47fFjwbPfaz4f1Twz4P0+4kW41q3uI7OK6Ty9xXzrq4hV9oVjtVgQGO&#10;VDKK9nLMRUw8249dGcGOwkMRTXPpbax+onxB/ZN8Ka/q958W/B/jGHT10bSZnSx1O+H2OJRlpHEh&#10;OYycLkkkAL1xX5Sav+0X400rxT4l8V+Dru+c6W8a2EOpMLmzmkYSbSgBB6EEgdcq2TWyP2lH+LHw&#10;wtV1T4yanoXhO8X7PJpOoeIl+ztG4BjXEbtJNiIebsZSnySJy6qj/NvjD4+eH/iR8SNY+D37PPh2&#10;N7a4uX1C1hjjW3WaTcPOEYHLjdlgSN2zJIG049DH4nnippvTZf1uXlODVFyp1PeT8tND6i8R+MPA&#10;nxl+Fmj/ABfu/GOn6bJqFqPtiNcCNIrlQEkjO7HKtnjryPWviH9un4MC68f+E/Hfga+h1WPXY30y&#10;S40xxKss2QUXKEjLb9o+h9CK3/FP7S/xK/Zl8Wax4C0fUl0XS9Uxc3h+ymWTT52h3KYzlSBvCbh0&#10;IGcZrJ+Gvwz+MniH9r7wB46+LvifVddt7T4haVcahfTatayRAJeJIyfLMSWwpIiGW28hcc1z1uI8&#10;N9XjTqJ32OnA8A5hiK1TF0Jx9nHWzetnrse3/Gj4f6J4j/aum+EfjLx9Fp/hVJGj/tG6jV2WK3gc&#10;hURyB5rCPYgJALMAfSvOvif8f0uvg1q3wY/Y68Ba/qNnoOmyvrvjC6t8TR2+5mbfIwCQxsxO2MHL&#10;M2F3McVb/a01uXX/AIyag1wVj33GGVfXNeW/HL45+NrP9n+1+BGhtFp+l2+qPfyS2jlZLl3A/wBZ&#10;zjIxww57dK+VlUvN2Pro0uSil2R8u+NbTX/BPiiWb4lRSPdbN9tGzFg3+1n+L/Gtb4efDfW/iZZr&#10;491d410yS5kgjUScs8e1imOoADrz3z9TV79o79qjxn8ebq6134taPZ6prsljb2lvqkcIhaNYowhY&#10;qvDF8biePmJ6VH8JPHmleCfh9oemazqsEMj6nPM1rLIFby2ZFyf7oO043EZ69ME9tKnKUb2Pnswx&#10;CjPlTO1nWG1lltdIjhs7qFts1n92KYAYBH9xu30FZDw6bqs8nlhtPvhxJG/7ts+394e4zxWp8UtW&#10;8LQeIZ9bfxDZw2tzGpWYXSEPx1GDXn+ufFfwFdXaqL+S8MagCSGM7uO+44q+WUeh5Lk5M2b7T5re&#10;RX1G1bH/AD8w9B7n0/Gk/tae1tvs9zDHeWxGBtxlQc/jWX4U8b3via5urXQ2mH2eHzP9KIbPIGO2&#10;OtP1my1vxlcadpXgq38m6uQkV19oYJH9oLkZB42rgr1569elVypi1N/wRHbNq/maPfblVQ6KrfMj&#10;DuMV+sX/AAT4/b88OfELSvDvwQ/aFmaHVLd0Xw34skkIYzAkJHK38LnO0OTg5w3Umvxt+Fupa34N&#10;+L1tp3ifULa4gF01rdSRncozlcg9xnvX1U+larouhSTCbZ5PzxiMfMO+QR0rnq80Zqx7eXxjVw7i&#10;+5+qH7QX7M82s31zqnhLTGXWhIZZLNY/3d+hOTJH2D88xj6j0rwGymudNuvs963ktuKSLJldhzjB&#10;z0qL9g7/AIKaeDfjXo9p+yx+01rbWurqVg8J+MLify2eTaQkUj8bJB0V8gNnacEjP0L8WP2fNY1S&#10;4jvNNkjXVWtsTvIoMWpPkbecYSRiSB2Y/KcMU8zuoVlKNnuYV6MqcjxX7Hr2lFdS0i6XbuxtjUsS&#10;OvX+tX9L1WfxLeR3v9uva3EOVmtGuDtmyOM5H8sHpmlsLq70aZrW5tfmHySW7cbTnBHsa1bXwBJd&#10;tJeaJncI/NjZj0Yen+f61t1ucrOi0myTVLWC60bUGjuF5kkt+cc9Sp7H1x0rrdF1K8a1/s2S6VZ3&#10;j2q2VBLjowHQ5PrXlFtqGt2cnmakZ1nE2C27IPfv+P1rZddS17y7vQ7q4t9Qh/1beYVjk79+h+vB&#10;PHencwlE2PiNY6stzbatq8K2txpzGWx1qGMBYGOA+7GfLRgMPu+QjBLAhSPlv/gpr8XPGWhfBSHw&#10;yss1vPrkItnjsZDsmEjKCoxyysB09DzmvrLwX4h8Q6hZNomvecb63Zistwo3P7H1I9euBXzl/wAF&#10;f/AlhB+xx4V8eaL5H9qeH/GDSXFnaW6KI8uGG5FwASwzzyScnvXFmDX1d3fY9rh+0cyi+W+jt62d&#10;j03/AIJgfCfWPBHw+0+/+H3w3hs7vxVp/wBhg1q7UxyQRRqDOxXGef4Se+K+3PEXgXwvbfCq68O6&#10;l4puodPNq8FxuVGm27DuHCdcZ5wfxr88/hT4/wD2r/iJ4F0f43/Cb42WfgzwXZ6Lj/iZWcRNlCqR&#10;m7lJ5yvmlgvPzbcV4X+0f/wVv8W+J/BepeEPgv4112Szsy8d54okwt5rc+QrOAvEEXXAHzcCvKo4&#10;e1F3/E687zKOCrRrTnbazW77Im/bH1zw9pX7Q9/4M+D0ElxM3737PcrGswIXLZSPhQP9oA89K8J8&#10;d/Hnw/qqyN4u0N7XxRpUJtYGVfl9MEdsV23whisLO6h8dXD2UetXFmsd6puN0zZAPmPySWPc15B+&#10;1J4Tv7L4jP4xns9lnqmGSZUO0MOCPrXJk9DCLMnTmtOj8+x+m5jmufYngGlmlO8ZWtKEkn7mylJb&#10;p9blz9l/QbzXvHk9/BYrcC1tWlhT+J2PQD1OTX2X4W0j9ofw18P7HWtT8FeItNt7HyhqFzDottp8&#10;9sQP3bPMyiQBgQd3Ge+a+Wf2WrGzsvAOqajfR2wX7dCjTXMzRgJuywYr8wXHXAr6cbXfhr488GR6&#10;Y0nh+xvDHHFNK1nqWoTXhUdgCyE57cH86784q+1xsl2sj5/hvDywuQ0ZpX525N+rt+hgfElBouva&#10;pcfGQ29zNPI5ka48bI7xu671kc2xIY4Izngng18XftAafoy+JrbVdB1XTbj7VGwljsJnk8plYj5i&#10;4zkjB4zx6HIH2Z8dfCmreIPg9daT4K8PTaw02+PWJLH4YtbtbFCQVE+MoBtBwSOCOBX5/wB94e1P&#10;T/EraXqFvMrRycLN8vfjOa3yGMPrHM3Zrp3R4/GmKrf2dy8t4t79U1t95f0d1s/LSeMKrcFscZz0&#10;r0/4dfATUPGtzb3HiaO/0nSrzKWertYNJC8vB8st2JyD6dK9d+AvwJ+Es+jQaR8Q/h9qX9o3FmZ1&#10;ubpibeXAz+7lQ7OmDgkHkV7J4A8KaB8OrG/8O6TCV09ZFntUml3BVKAHGecfL78/hXvYrOOW8Ka8&#10;j+Vc/wCOHh5ToYaLU4u13a3qv+CfL/xA/YV8daJbLcv4gs77T2kWOFrWMrMsjH5QVPbPU56VwHxa&#10;/ZF+KHw6vW0e23anbx2Iu5p7NSfKjycll6g/zAJHQ4+5INXj8UanDaWULfYbOP7TJcPCwV2HAQZH&#10;YkHOORjHepNGjs7mW613UbJWa/kAVpACUjUbVH+7944/2q8+GaYuM7t3Pk8Px7n2HmnValbdNb/c&#10;fnX4Ft77wD4hsfFyyStNp90k0aqrdVPt7fzr748P/EvQfGnga18YaGyrBdW+4j/nmwHzKc9MGvD/&#10;ANqH9muex8UTeIfhxoxMU2mSXt1Z26jJKyBXMa9z86ttHJwcZ6V4D4Y/aM1z4Si60GWSWTTbokXF&#10;kx2lCQQWX+6e/wCAzXbifZ46gpwfvdj6zMcvw3HOX08ThpJVY7q+tnun89iz+1lcy3HxeNnpF40M&#10;OpR5uo4+FbGRyO5wK8Q+JVwtpcRKxyythY92SFHrW58Sviw3inxbJrGnzSXOY/LtRKPmjHoeTnB7&#10;96871dNSN+zarEyyNztNcFKjKMlzH6HkmW1MJhadOe8Ul8yO8kN1MsmMfLXT+DfhwNc06S+vb/yt&#10;3EO0dTXKqS3boMV6X4Yt4bbwxpuowXCyRtcL58ayfMMHkex61pUlyx3PrcLR5pKxz+p6pqPh7V7H&#10;TtTtU3abKGVkXG9M5/lX0l8NLrw/fRWniHTbuOWLbiRlbqCO49c9q5X43/Cz4QHTpPEuqa7Np91c&#10;aSs+lyQgSRzsBxGy5z83HzDpn2xXiGh+JdW0GX/iTapPGuQG2sQDXn4rLoZhBNOzXlc+y4e4oqcM&#10;4iXPDni7aXs012P0J0ifTdU0+TT9+5QvzLt6cV5J8e757UReGtH8Qzm4ZWZo2m3bh6fWvCvDX7Qf&#10;xI0NGa216Rt2Q27nNc9rfxd8feK9WkuXu3Mknyl1XkD6149Ph2th6ilOasvU/QsV4nZbmWD9jToT&#10;5np0f4p3Jfinpuk3Tpfpcxx333JYFHLN6n3q34L+FNo9jHqHiDVlt1mRW8nIBI696wJfB+tS/wDE&#10;xeZpJvvOG+9nPv1qzqv/AAk96kLatHLhIwkbFeP/ANdevTo+0pqnGpY/PamIjSxk8XWwt29Utber&#10;8y98VNHsINehOkTrLD5IVIx/DjtxWVpkcUEOxiQW427f8atjRNW06KO91KykMci7oXI6jGeK3fB/&#10;h4+Kb1YktdqYJ8xlG0n0zXs4f2WHw6XNeyPlsZHFZpmTcKdpTd1Ff1sbHwi8Q2nhLVxfX+ns1vN8&#10;ryLH8yfSvevh3aeEvFvjE31rrX2ho4/NjTeUYNx9K5/wP4J02Twla6UdJiWaGYFnmCukgLZbGOnp&#10;XYeDfD3hXRPHCxWekmx3Q4ZWfJbJ+8M9j/Svj83xdHESk0nfa9z9v4LyXMMto06c5Jwum01qm+if&#10;kdpNd6rH4ot7GOykntbhBukTG2I+p781j/F7TtOvdf0rS4rdS+CG3LnHT8q6SHR49LmV4L8Jbwod&#10;0PfJJri/GGp2lz41tPLuVPlj72R1r5unKXNofqtanGNNqRe8T/A/wt4gso7a61G6jiZfnhWQ7Tiv&#10;N/iV8B/hT4X8MzX1pO0VxCNwuGl5Htj+lb/xt8W+MdD0Ca88OeIbW3jihyxl+8T7fl0r5ivvFniv&#10;x/q0NrrPiKVo2k/eMzHaOcmvocpw+MrR9p7RqKZ+ZcY5tkeXVvq/1RTqzWjsrK+l776GhoXga614&#10;TXlzdusfmYhZl+96n+VFbXhPwxfeKbOR7rX2sbe2k8u1Xdt3juf5UV78sZUjKz/I/P6GU4eVJP2V&#10;/O9jL+NfhK4XU11yxt2kWRAJdvODXEW+ZCHC7MdVr2mxkub797qFvuWRseW3euH+LOiaBpGrK+mn&#10;yXdfmhU5rowtSXKos+JxlCMffRzJQFCwVvbHeqMtyEmZbgbsN6dKvWiXGoTx2llGWdsKi+temeFP&#10;2V9b8QWa6tqzyKpGWWNT8o+vetMRjKeGtzMzw+X18Z8C07nkq6rNtMaIvl1at7mSaFV2n7v8Ir2R&#10;v2cPCllb7/NaQr/z0brUMPhTw3os3kCxUybvm3YrllmVOSvFM7I5NUh8bPJbLTPEd7Ji1024kXPD&#10;CHgVei8NeKAjM2gzbQfvFa930OPTYVQJZoDt70mvXVnb27CKy3rn5j0x+dYvMKl9EbLK6MVds8O0&#10;3SPFOmaot7baXcIzRsm9VOcMMHp7V23g28vdKRrfU2jUHhd2dwq7/akUV0wAOc/Lx0/SuisdOsr+&#10;zDXEI3cHzG61niK/tDoweHjTejKAitnmW5tZxIx/hFd9+yv4o8UeEv2kfCV34ekuI5J9Yhs50jyf&#10;NhmYRyKR3G1s+xAPUCuSgsre2kKLGvHRga6X4G65Y+Gvjh4R8RayrC2svEVpLcMcAhBKpJ+gHNZ4&#10;epy1o+qOivGMqTTXRn1H+1XC1tfXGpF2Z9o2rv6e3+R2r5l1XW0mjlEMLNJzu3dDX1R+17NsVhZr&#10;EV53MVXtjoT3ORXyLq9z5EksvzfvGyy+lfUYh82x8jh48u55f4rWQzyyOg3M35VgxIGLL57bv4Qa&#10;6jxdMq3EmU3c5yK50wtKS7SlOR90V5dTRno0x0BaI7JflOPzpxNzFIFKAjr96kxKAvkt5meCSelP&#10;KzfNI7ruxgqvesepb02My/kkjikkUNH1981xk77pPPEzHJ5DDrXWa/KLfTm52Nz95iea41n3nLso&#10;x3bvXVRS5ThxEveOsuPibql74Tt/CgkxHD91h128/L9MmublmlmOwf3qorIzvgfdzlccVegcrG0c&#10;u4bq6ua+5xxfKrBGzxvgD61Zs4p7hxBEGaRuFVRknnpSafZT3twtrbI0kkjbVULX0B8CfgdpuhGP&#10;xJ4iUTXe4NCpjykQ9fc1XLzClI1f2Yf2SIdbS38ZfEPaFVt9vp6sp7AhnGcjtwcV9W6RomnaeFsL&#10;CPKqvyxKBxxj8K5DwFLqss8MOn2nyquEYRjn0z7V6bo8EOj6e15qIZJWG7zdvGfr26V0U6MeW5zS&#10;qyvYx/tFjbti9svJ2n+L5vxqjqOrJLIzxzsU/hwTzTdT8Ui7u/N8lbrc21do3frj61uf2JcS+H/7&#10;QuIPJKncqLHjg+poqQ90qMzk5JJ2mYzWDqSpwPMB3e+Kl+zXkkWPIjTGSd/bj0Held4o7tktXmmb&#10;rsCnC/j606Wa581gztHu52MvP868+V7nVF9ytJDHIDGzN8vVtv3qZZ2FldytcGJWkGdsTqSScY/C&#10;ryWgjhPnsqhv+W3r7UWwazjdgN8bf3Vxn/P0rGZstTLR7iytmZdgVWwsOcgfnVzRpdkBuHsoxuOQ&#10;vlj+lXJYVkjwYxxz0waZHcpdxAC8hSReI41HzH68URHYkjt2libyIFjLHJzjP4VKtgDD9lljUNnd&#10;u3CqLyX8N0BBcj5fvbewqSae5u9qqzBWbLMp71hPc1iSXVzDYA2kYhWUdf3v3frUTXBubRY0ZQ/X&#10;c2cdfpVaW2knZbWzu445GHLKDg8dKsWQmhgNo08UknQsKzZpH4i9qWoM8McIn3SIANyrz9OelVfM&#10;aaJt6+XubAcZJPvwP/rVBEJyJLe1XdJ1w3T8Klit7jcrO0i7c/LnjNRCWprKOhpWunuLUPfyRyqV&#10;3AGbb17k+tXIZ4bLT1+yXMZVWP7uF9zDn88fpWW9sJ0Y3OI5PvqZGwv5A4q9o0tslq9i93DnPPlq&#10;QCfX3raRjYkvHlvoxIbfdIygx7R6+/T9apiyk0mP/SA3nMpPkbf8/wCfpTor29TcTjzBJtSM8cev&#10;Xio767RXC3sy5P14OOa55ruax3JNNluTKou4kUNz80g4H+fWtMSW7r9ljlVpGXAXdk/pXOz3wW9W&#10;FlCgphflOWH1q8rj7MrwnbKGyXVssAPwrjrI7qZ0ngK4tU1yIapc+WyTBoW7bvT6GvW/EGjQrZq8&#10;Y3LGuSQvWvErTVVMq3PkKGXk56t/+qva9D1mPXvAFvqKTbnX90wb17Y9sVhTvGVgqR0M6xigEpKR&#10;neqjaRjpXFftoQxSfsh+N5lRmX7Lp4O7pxqtlz+ld8hNuzSyeWNuPfNeW/t4+LLfSf2TtY0OSMb9&#10;a1extI23Zxtm+1nj0xbEZ9SPUVq9DGmm5HxzefCJfir+yDa2Hh+2X+2LLVL7UIPkIa4kR2VoATgb&#10;nixtUZLOiIAS1fL+m240i58+42s6v97GcY96+3f2TtX0rR/g1rvi7xNfLZ2fhnVzKshYq08jKjRw&#10;pjO9y7OwXnhGY8DNeMftWfs+eINIg0z4/WfhWfTPDfjC3hvLQyx4VZ5GkV4kI6jfFIwxgYz0wK/T&#10;M7wOHrcJ4HHU373LySXpf/gnxeR4zFU+JsdgqkfcUuaL9Um1+p5/qOqLc6fbqrbSV3Sbv0rrPglO&#10;dN03VNXk/wCWihUP/wBevP7+5gWJiu75Y9qgV2PgxltfCcccdxt8xiWX1r83qLlifotP4kbuh3y/&#10;aLqV5PmbafmPAr68/wCCR+oWkX7RNrPcpGP9AvQuTzwIP0r4x8PTZnvsjP3dvtya+lP+CcOoXUH7&#10;THhrbuZGkuUkXjIzCT/T8a4qjtqevg/erRPqj/gqb4naLwnceVKm6U/Nk9K/KWL4deK/i58QIdG8&#10;F3Tf2ioa6imiYqYxGy/OCOQRxyOa/Tj/AIKpG5/4QCeVLb7qnzNz+2a+Af2MHu9U/aBjtbG8RZI9&#10;DvCzGPcF+51HpnFdGH91OXYzzK0oqJi/8FBvipafFD9qzxF45tvDsek28lvp9oNHhjAjsBbadb23&#10;2dcE5VBDsDE7nChmAZiK5P4B+LLXwP8AB/xxrs4ik+3va2ssLLnegLSBeexdR/3zU/7ZVlBD8dfi&#10;Bf6ZFdR2jeNtSGmrcIyyfZXuHaAkMAcNEyMMjkMD3rzTUrq50r4c2Ojt5yNqd4920b/deKPMcbr6&#10;jeZx9U9q+1lUtThr0R+dyj+8kn3Ow+DXxa1jStc1zWJrhWvdQhUzXbt+8Ean7in+7jb+CgdK5/4m&#10;eNb74k+IptXkuHeC2iCxB24BP+f0rk9MvZdPnaZH27o2VvoRSpdGPTvskY+aSTLH2HQfzrH20pR5&#10;Q5FGVzu/DXxT8bWvw3h8L65rs7aDpt4x0y3ZsmKRzukSPP8ACT8xXoGJI5Jzdbx7pM1q0ulRRySS&#10;L80IX7zdMn04rgtUvGuLaGwziGzi2xqO7E5J+tMsE/su3/tWRiHbi3TdjPv9BXHUoQqa9T0MPjq1&#10;DS90dHDFeC9UR/6LLJJnzmI8lc9yT8q9e+K6DXNf8GaTFNLor2NvJYKkENnZ751unCjdOZD8uCSe&#10;OenSuGh+IHiy0klmtdXaNprfyJNka8x/3en69a+pbf4ZfDlP+CY83xBa/s4/E1xoCulkrIJZo18T&#10;CDzyPvHCoVz6Z5wMDjlR5X7zOyOOc78iPmPXPG2peIblrq5uY/MbAVmJyABwBgYAHpxistmL5uJT&#10;mT+LnhhVF1A4Bp8T/wADHiuunCMZbHn1K1SpK0mSahB5Mq7f4lzzX1n/AMEf/wBkDxB+0J+0hp/x&#10;I1fRs+E/BVyt9qNxcqBHcXQGYLdMn5237XYDICL82N65+XfDmj3XjbxRpHhawt5HuL26htI1iXcz&#10;s8gUYHrzX9E/7LX7N3ws/Zh+Eml/DX4daZNDY2cf76aYDddT4/eTSHuWPtgDHoKwx1b2dOy3ZrhK&#10;KqVL9Edbb3cGkxql9fqU4278En8auJ4o00BIUvrfBHChh8tO8V6IupWK/ZIrf5VyzbdxUe1cm3hC&#10;/jYxxuu3Gd7OBivDtI91cqOiv9Tjun8q2vhHzt3xt8re3IrT8PTSW7qIpFm+bblu3t0rl9O8GyyQ&#10;xs+qsNp+Xyw27+XH5V1fhjwRPHdLKpupTuGCYwFY/gTXTh6etzlxU1y2NpfEc2nwSJY6YjSYAbGG&#10;bOK5e20m88RX8l4IbdVbJYTMy49PlxXRXPhPxBpuqNqp1No7dl+e2JVgffpmq66befvL0Iy268/v&#10;vkKj6k8jFd8pStqebFU+hjXNloGmaksN1LLNJCmBHGhZSO2eOPzqV/Eep2s32fR9NW3jXIMyoe/1&#10;PI/Ct620pNcIliuF2r/CuCQcY+tXLbwZaRK8r3Fy7MNvyzfKPwqocrJlLlM2HxBfRRr5kisvVt8Z&#10;2n8P6Uy58W6nLzBZr8owzLGf5cYrfl8LQadEbrb8xXDM0gJI+g/wrJutdeCcadPKUVslAFyCBjng&#10;cdR/nNaSSF7RjNK8W3E48m90/wC8eWX7w/z9av3EejSRL5u1Qfv+Yu3k59cenaq1ssV+v8UjA53H&#10;K/gff61BPBqV7IUDLDGvRmkUk8+/asuXqaRlGxV1LWvDFndNEbSST5fvKo5/CseHUGubppNP+1W6&#10;qeVWEtj8OtdFe2szjyr5IHK4HyFeB2zjiqDa5DZXKQabb+YSD5skale/TnrT5R80e5UurvTLZPNu&#10;7y6mQK25IbVi27v1xXN6/q7SlhG9qsKx5xdBwyj8sL/L616BYWFjqMckt0+31O7LHj6/TrRq9rpc&#10;Ntss5duxdrbcEH65qeUV2fM/xc8RfED4dWM3jr4Q6FZ381zH9m1yzuNOMyXVuSsgwMYJWSKMkgHc&#10;OMEgCvgz44ftm/G610mTSNW0PQ4HmhuLNvtellrpVeRJCQlyxePGzCkIgUFgME1+rur+HtS1QbbX&#10;xFJEvOYFUYYHrkY+ntXnnjv4P+DZ7Zh4g8NR3iycu0kakFsgdBxmtqcnTWg78zVz8ZPGnx/v/EHg&#10;vSfCUuk28M2kwJFb6gm7cQox+GR1HSq/w08Q/EJ/HWk654B15bPxBZ3iNpLW6yecZuyjaDktnbt7&#10;7sEYJr9Rtc/Z9+A1pqMz6v8ADHSVs1K/aLzUdHiWC33HALuUwozyWJAwCc4Br5V+PPxg+DHw08SX&#10;n/ClfD3huwuIw8EeuaVbQJOmV+ba0YBTKkZXOQDtIzla2i3Jao0jKXNyp6nI/tjS33iHx/cXur3V&#10;tLfLaRLeNbtuVpUQCRx/slwSPbHWvUv2S/HHiv46+G/Bevv/AGtIvgW/i03W7uGLdZxIgHkNJwoj&#10;Zl8tMrlmIyQxzXxJ4++NniW41+61TVLh7qScMpMpwdp6fXive/8AglJqfimfW/Fl79qFrpcx0/a0&#10;1s7G6vBLIIo4iEKhwryMSWUgDjcSFry8ZThJX8z67IMdXpV5U4680Wnbtbc7r456qh+IVxeXN8zf&#10;vGP7z5m9ck9a8X+Meti6hW3J+Vo8/Jjk4/SvTv2h9QiXx9erOrN5cgEUe0htuOvTrzXgvxz16a0a&#10;Bbfdhodx3N3rniryJqy5YtnlPjDbLcNIxAZfurnpXM63fS3U2WPQYr1r9n3wX/wsP4nxTX1pHPY6&#10;bG1zfpMu6Mr0UEHjk+vHFdN8V/hb8I5tXaTQdBhhjUHdHbu6BT1Oeecfh+NfUYDDt4VyZ8HmuKj9&#10;b5D5vdix+Zq9T/ZrvG0g6pqx8J6TqaARoP7V09bgRnk/KGBArhvGuj6ZpOtCy0oMqlQSpYtj86+j&#10;P2T/AA34bs/h1fXgtfMmm1AiRpO4VFwP1bp61z4iPKmzOi+Z3NPQvEOq+OrWfw4PCmi6fGzRLHJp&#10;WkpBh3lROSig7ct36ZqLwt4ajtZ5Xs5TG1uxRmbPyyDuCOQeD0/pXZ6PLY215iCxMapdW8jTQ/KN&#10;omQ9cdq868UQ65DqNxaeHrRoZ0upD5zMNx+YnLA4rg5mzuij0C1+EPwmvoI21Dw5GJ5OWuI5HB35&#10;znrxzXp3xN+HupR+C1n0VWYNaqR83VduK8o8A6/qeoNB4d1KP7Zny1F3F843YXeSOeASfcjtX1nD&#10;4c02Hwzb6DZ67b6hDDbeVHfW0bCOZAOGAcA849KmpTj9X53LW9kvlvc9LLqn+1ezt03+ex8J+NPC&#10;GreFdFW+uLhln87cm3hk54+lft3/AMEodc8efH3/AIJy+EfGPxS16bVr6X7daG7nXdIVgupYY8nH&#10;zEIqjJ5PvzX5BftP2QtYZI7ctmOTDhh1Ga/W7/g36+I3wr+Iv7Bnh/4Y6X4ut5te8Fa1fvrWlJMV&#10;ns5J5rloXZP4o3imJVhlSysAdyMByRlI9DGRijd+JXgvR/EPiN/CurWi2niy5hebQtQit9ttq20h&#10;fJkIG2Oc5ADZ2sxUHBavJrLXtR0S9lsdSkmheObZJ5iFZInXIwwOMEdMGvtr9oP9njSvGGgtqNi/&#10;l3Fu3nw3UWA9tIOfNQ+3de+M818teM/Det/EDW5fDev+Xa+MtOj/ANHnfHk+IrXB2P5mQol4CK54&#10;YlUYglSfUoVvaJRe54tSCjqjIsdUt9T1mSO6srdCId63it827HccZyc4/rV7S9Wawl8zVrpY7d2O&#10;yZBgfj6V5yuv38dw1kHMU1rHlokysyMp+7t9ByCCK6LQPiSmoltM8QRKse5fKmXlXU98dj6jr+gP&#10;Rzcu5jKNz0ZNR0DUvLgv9RWS3aVVjn27WXJ7keg7mvkH9sX4d6t4g/bN8Vfs+rd2l1pWqeHU1KxX&#10;VJHWGTbGoLoVwNwGcE8YBr3rVfEI8NXkc2kfZ5LWeULItwWwOecH6V8y/wDBR7xn4X8A+KtL+KsG&#10;tXLa5qXh240SzjVvkjTKY+Y8jhmUYBHPXJFceOprEUXE2wubzyHnxMI80lFpLzPj/wCJ37XfxO8b&#10;fAuy+BPhjxRc2Om6O5026sbJvLhnCsz73OfmO5jweBjpXqHwA+FPhvWPBmlyw2DR6aFQ/arz/l7Y&#10;Y3Pz/Du6E9SPxr5m8HfD7X/FXii40DRJnmtri88+4PRWYnk/qa+v7O78X+ErnR9IsdPhk0q0t0tZ&#10;oT91UXA+n9K8fNassPRjCMtX/kfbcE8N4Xi7G0sdj6bcKVmktnNu7uvI9W+IPwW8D+NPDshTTIbe&#10;SC0JhubdQpXAyvI/ka5nwJ4B8P8AxW+CB8JeKLRWmt4SILiT74GTtcfSodV+Mtxo+tXHgLTtFkZZ&#10;NFllaPdnyjg/MDg8d8cfhXSfDvypPg1pPiHSJfLuI9NLSN3Yc5H4e/pXycViqMVK+7TR/STjleIr&#10;SowinaLjJW6W27bHz38DbWfSvEOq/D6DUhb30cxWJ2PJdGxz/nmvctJ+I3jnwvoMPgHxLbeIpY7W&#10;6NxH9j1qOCJWH3HjxGGBBz3Oeuea+Qtb8Ya7H8Qr7xbp1y0E0l41wjL/AMsjk9BXex/tw+K7nTrf&#10;T/Efh63uJrY7GuFYqZF6c9fT8K+6xuU5hWjTrUbSuldedtz8CybibhXDzrZfmHNCNOcuRpacvM7J&#10;77HqnxD+J+oeLP7UsZL/AFDR9S1CQXF5ceIfGU6C7RUACgEBZCAMDLZI4APfzn4jfBLwtqXw5j8Q&#10;6L4y0eTULcPL9m0vT7xpSDj93JIybOOcEZGT3611N38Q/BPx08N22iWtj/pJjBJI+e3fHUEfpUug&#10;3HiGWxl8A6tdX13qFl5q3UjalFFFKrAGMjKqRlRkgk88jrXi4XEVsPiuSS5ZxeqPos6yHA4nLVXw&#10;9T2uHqrR9U+3qQ/sqftEaRe+EJPhd431ZYb6zicabdyNtEkfOY8kcMvbJ5Hpiu2+FPivVPiRoCeG&#10;YLf7PBpq+Xd3mQWufmO1V9flByee3rz8S+I5LrT/ABFeG2JjaK5cKEbkfMfzx6jrXpfwW/bG8W/D&#10;oW+lapZre6fG3O3Cybfr3Ix39a+1xGW+2p+1pbtXsfxRxTwTTlWxFXBpe0b2ei0erXmz6R+KF58Y&#10;vD2rlfCenQtp81msFnHaqhyQ5GJVchgfnByvHPrnHSaD8RbvRbCz8K/ELQjpN0YVW0kVw1vOwGNq&#10;ydNxP8JwR+Izn+GfjD4L+KXifw/c+GNct57GS2mnvImkHmRSKU2qRzjB54PUH6103xU8SfD9fDtx&#10;Z+NL+z+x+Wf+PiQYXjqM8g+nfPTvjxZRqR91xPyPFUcZTnDDV8O0/JO/bpucz8QvibF4b1fSr3W7&#10;B9NtpIZI2v7mRAgV0LeXkMcNvhU8+mRkGvkP9pfSvAfirSrzU79Yo7qDIj1xESEXbB/ulFxuYr/F&#10;jnk5rW/aA/aktdKmh8J/DrxBNrlhbTLKov4RIqOucKrN8zLg4IYH614H4ms/il8UHW81ZZorMcwr&#10;IvlxIpP8I6EfStY0/Y2k3Y/UuF+HamWxhiKkvZ36bPyTW55/pRnh15W0wCRlk/dlun1qPUr3Vtdv&#10;vNu0Z3UY+XsK7zR/C+n+FrWS4LeZIwZI2YD5mxyRXF2FpcTa/NaRhvvEZrojWVS7P1LC1o4io+TW&#10;w3QHtIbtY9Qj/cswEjbc7R616JqXws0fTNBh8X+EvF3mW28FtpB2t9O/TpipPh34ZtrSDzNf0gSw&#10;fwyMvXnoeuM1F8ZfA6+B9RhufBWpTfYdQjVpreNzsR+wIzj6fpWDqKWjPpqNNwinFHA+JPE+satO&#10;LXUL9pI4TtQKNq/lXQ/CPwCPG+txG5k22KzYmYNhvoKbd/AX4pPqVraS+F5vOv8Ab9lRcHzWbG0D&#10;1JyOPU4rL8O6z4m+Hmv+ZbGSCSGX97DJ0JB6EVrLmqYeUKLSlY0wcqOFzCnWx0HKldX/AK/Q+jL7&#10;9n7wDFqlnawWbKtx94+Yc5/KtjXP2atG0u0Y6Jp21Y1PmDGc+vNYuifFfRvHmgWd5aOtvfW7AzR8&#10;bg3qPUV6tpmvnVtEjuIrnkx7ZNrYPvXxGKnj6b5ajd/M/pLJqPDeMp+2wkINNXukvx7GN4X+B9hp&#10;+lPdz6KbiFrdWjgAG48ZyCa1ZvhZ4VudBWyi8GrNGw+W3ZlDH3yTjj61HoXjXVNFtZNHurpv3ZI+&#10;fnKGsXXvjToHhC2VJ9Ujj8kExqrZb8PWuKMcVUl7t2/I9mtUyfBUXOvyxjZ3vb9SPxr+zjcW/hK8&#10;isrmGO3jhaSKzunGYiBnCt/SvO/h18MNX13wjNq3hTxdDHKk224tJgOGHofcGs/4g/tYa34pDaRb&#10;zyWtrKNn2hlJJX2GKl8J/Erwn8PPCWdL1hpmnfzW2/edsV9BRjmWHwvK7ttq2l9PM/LMVmXB2ZZx&#10;7alOMacIyUne2vTlL1prXxa8G3f9hwvt2jPygbSueuc+tZ3j74ieL9HnTVdU8RRxXLqAq27Ddt/z&#10;msDWfid408W3rahoGizBY1bEhU/dAyc9s9e9cBc3mr6zdyXOoiSSbd3ydvPT/PrXrYHB1K01OtCP&#10;3bnxOd8UZXTpujl+IqSs9+ZpJfqelad8V/iV4rf7NpHiq9mdRkw7uSfwqn4h8b+Mru9istQMlvNn&#10;Hy5Dk1gaVq3iaztYbewRYPLPySw4V8+59KuainiG4H9tapdlpomDB25Nex/ZtO/N7NL5Hzj4jxcq&#10;fJ9Ym7vXXS35k99YeNNU0qXUdQluri1hm2zbnZipx3BqPw94p0O08IXXha70xRJNeRyR3JUZUDqP&#10;0r0D4dano/ja+drDUVjaW12X1o+AJGxjP868h8ZaL/YHiq+0pxu8uZlB55Ga83D1o1q8qE425dT3&#10;MwwlTAYSjj6NTnU7xd9d1+F108jsvEUOqeMb4ReDNOkmtLGNYt9rnaTjrx34opnwv+Lms/DPSZtL&#10;h0qOVZ5RIDI2D0xRWn+10nyU4JpbF0amTV6aqYmpNTe6S0v5aGBffFPxbdxLavdouz7rLHzWTLLd&#10;6rP9rurhpJDwWY5NfRPwr/4JRftlfEi8jW0+FtxpVu/El54gmW0WLjqyNmY/8Bjb3xXlPxP+Eni7&#10;4JfELUvhl4+077Lqmk3TQ3UXVcjowPdSMMDgZBBr0I0I043R8dUqVJfEM+Bdlptv4xjk1ORQ2f3Z&#10;Y9PavpjRvH0Ph2ya0iO6Hb8qrz+FfMek6WBcjyEPmR/NujNbkGpeLdZ1O30LS5JpJpJFSKBc5Zq8&#10;nGYaNafOz08uzCWHj7OMbnol14hid7i6kueWZiFHAHeuWkkbV7pmsIppnU5kVVJI/L/J7V9H6V8P&#10;9L+B/wAO7LUbPQbW+1u9hVrrUNRt1mZW2jKxrICqLkkDIye/Y1xJ+M3jb+2rhngtLfzOPMstLgiP&#10;5ogrz5RhT0R7UZVK0bvQ8907XNKgKwzs0cndWwMGq2v3zXE3lQozBl4Zlrt7/SbXVJZNbv4YXmkb&#10;c0jQqGYnvn1rPk1NdPn+z/ZomVcfeXJ+nTipuKUZPQ4+Dw20s/2m4jZdq/NuraspbbyFtovMbHHC&#10;1vS6ppV5CIb20hVmUkNtqFLTSxKHQK397GeaTkOFPlMe9giSJnlkbeVxt9Kxorm+S4WK1RnfdiML&#10;/e7frXW6lFpsNuZI4do6M22voj/gnb+wt4g+POrz/HnxhoRj8D+HJ/lkmVlXUL7BKRLjqqAF257K&#10;p+9xdG1Soop6tqxnX5qdOU+yOl+NmnatbeAdMsfEzt/aY0qE3jbuPMEa5Bz1YE8/j+Hytr1qkd3J&#10;keY395mr7N/anRRd3FjHZFU2nczEHOOcj8QP/wBZr448VxyHUZmYbVPy9Ogr6yquVI+Tovmkea+K&#10;IoY7r5zz/d3VztzNAzZinbr/AAiuk8UQ7QxxuO7+GuXNtIV2LCF5/iPNeVUs3dHcWEDNtCBvl+9x&#10;+tMlAE3y/Lxlm3dafBHKiszz/dPQd/am3DW8kGZPk9Pm61EdypHO+LZBEFjlAcbs7VauXv2tjLmN&#10;TxW1rxLX+JCvH92se/tgJWY7ueRtrsp6RR51dlO3DM2EVtvpWpoen6jqlytlBbNIzN8v+e1VdLs7&#10;i7uVt442bc2OnSvUvh34bGkhZE2+Y3JO3pWxzdDqPhP8HW0149TvIFkm4+cj+XpXvXhbwi8WwEKx&#10;xwgXr+OK4zwJqU1qAj2StGy4r2T4dQS3Nv57xptX/VfJk/y4/OuinHmZnU03Op+H0Muk2LCaKOJQ&#10;uXkI5OOnGP8A9dYvjDWdb8a6uml6c0nlqcKpHUdM4GfetCC58R+Ib8aRZQuyBsDcwIHr0zXpXw6+&#10;Fr6JcPe3MhFw+GO2Hgc9M8/5Nd9OEpaI5JezjqYPw5+FWk6Lbx3niK5XdtyqtGME+/4f/rqL4heN&#10;tN8P27aVoU8Rjk4ZFk3/ANeOvpWp8XfEMkV42gRQJNiPa7Nnjj6VwemeBFSM3Ec2Vk52nBwayrLl&#10;91F04p6lPStWjuG2G2aNm53pwzH2yOa310G803Sm1G8sJCW5XzJg3y10XgnwRotk6311ZRMcbvO6&#10;4/Dt71V+I3iQXc6aZYS7o4s7soB3rjlTUVc6FJyaSOFutSa4m+wm3jwrbljUkn61Mj3G8JhVT7vD&#10;dKcdP0VbhrmeTbJnPzNx+VCfYBNu+0ryflBY4rz5HZHQbJLcO/kGfanoqjB+tNgvLKwlMcUR3Nnk&#10;Yx0q3f20epxRmGFgq/ekDAKKqy6TBPGkcgIP8JQnJ5/Gs4l2RZDm4iVtyHPDsM4/Omy4e28qKVYx&#10;uwWXOF/DvQIo4F8sRbu7ZmHy/n3+lQRNGgeOSNd6t8u48GonuXHcWRzZqPLvFdmb5WK44/nU1vbQ&#10;zI1/bt5jKM7U4X681WvYALczSXKR7+cMMc/lUumymWNrS2lUsy/N8pwf0qNyi3du8UXnkx7XXHDA&#10;VXso0uV3K3mOG+RRUpSO1lZHRZo8geUgOenUGs+R7h74mxtJIWZgC24DPbse9Yx0kbL4TRuvOkIj&#10;ZlWRWI2tnkemRVgNGjqVgVZOANrDqf1/SqLaTND5bzyMjMPuNk/jxTt15ay5idl2g+mT9OtbSfci&#10;xdlQ2k7I0y7v4lPQmq7XFo1/JEZT5lxggMhIXjoKDdypZGS7ctN124zg/gKqyXK3TsscrLIyhihj&#10;II/nis5r3TSIt7DeoFnCK3zfPtkwccYrU0i9hR1RplVmUj5ev5f/AFqoCJLi3ja6n6t8vy/Nn8KL&#10;eIRTL9lOfm+b5sA/U/nXDUR105GxHbvCrvcY2rjAxz9favR/hxf3Nz4KNqy7VW+O3bGe69OOK85G&#10;nXV7CxSTuBIqjr3/AM8V3fwmvYTpV1prYXy7qM5bPcH261z/AGjaesTrIYLiSHyHjQswyC3JIr5a&#10;/wCCmfjlIdX8M/C2wkwLW1lv9QVZMq7yYjiyOzKFm644lHrX1jbK02swWLbQvmKNyt0BPU1+bf7R&#10;/je4+Jvxy8X+Jb2XCjUpba3j67Y4W8pRx7L+tdErWMcOm6iJv2d/h7L8UtP8SaHc6nqn2TS5re8X&#10;S7CB5o7iR1lUu6oN3ypHkHv0HJAPt3/BZXxHZ+Avhj8Af2RtMvop18IfDyPVtQWONldbm+O9FfPp&#10;FtIB5G9vUivA/wBmP40eL/g94u1VvDOkzXUeo28I1CS3Y77eNZNvmABl3fNKBgkDDc1n/wDBRT4o&#10;6/8AE39rrxRr3iW+lka3lisrNZmJMVvBGIkXkDsueOOe9fZf2th6nCtHBL4oylf06fmfPxyzFUuJ&#10;a2Ll8Eoxt69TwnU5ZFC2qry3XvXcaMR/YEUQBXZGBxnrXD6ZDJqmqhxKpVXrvbKNrexWJ2Ur8ufY&#10;V8jiGfVUfiuWfC8cqyXkbN821c/nX1B/wTZaOH9onTZHf5o7ea4X5Seihe3s9fMfhYpcalcWy5/f&#10;R53HtXvX7FnjzSPBH7Quk280M9xcaj/xLNLt7W3aSS5upXjVIEVQWZ3cqqqBkngc1xyi5aLqexg5&#10;xp1YyZ7p/wAFafiDev4Yktlk+9GF+XoOOa+d/wDgij8GZfjH+0d4j1uS4xHoHhtmmj3D5xNMqfzW&#10;uy/4KfeNtW1WC5g1fwTrmiyRYRoNc02W1kXHqkiqcn6VV/4JB/tG/Dn9jH9nr4vftEeKbW2n125n&#10;s9G8NabcBj9umZJJAnHJRWw74Odq8ckV3UMLV5ZQkrNnnZni6fMpRadjz3/gszY/CzQ/2hovC/gG&#10;JTqOl2Yj8STQs2JrsfKsZ4274owqtgnG5VOChA+P/FerXeoWGj6fdi4/4l+nvCgmYYAa5mlwmP4c&#10;yHr/ABFvWu/+OHxo1L4i/EPVviN40vTqniHWLyS4vLiU5VHdixPp1J4HA6AAAAcB42vZLvVoYpEZ&#10;fs9nChjf+FygeT8DIzn8a+gp0/Y0Ywvsj46pUdaq5vqZPBoT5WDDsc0UUr9CR8e6UrEX6vlqdezm&#10;4lGG+WNdsY9BV3QPD1zr0V9Nb6hZwfYbNp2W6n2NLyBsjHVnJPT0yTgDNZp4PBpjAjjFfbPwOsfh&#10;f4l/4Jq63beJtTjXxRDo/iCHRIZFc5t7eSC+I4G1Tv8AMxnrk4718TV9o/Crwh8P9C/4J5yeO/EX&#10;jR11aXwnr8mkaOGRUDT3Utk8hydzk+Wg46ccdSOesrm1F2b9D4vbr0oU4bmkzmnRRPM4ijHzNWn2&#10;TP7R9Rf8Egv2fdV+OH7a/hnW5dFkuND8GznXNYuNv7tWhBNtGSRgl7jyvk6lBIR901+52u3UVlHb&#10;zJMoEa7ZLT5YyAO4BwT+tfAP/BJP9ob4C6Z8M/DP7OXhPwtqum+LZLeafXbq+0WC2innVGYyeYJv&#10;Mnz8qLhSwyMhVDFftK/SOWVQLoBWI3srEsfwrysRJVJ2PXw8PZ07s6CDXYNYtvKtEMOGx5fnYIye&#10;vvUNqiw3RjuLg7S37wb938q5ufw5rUBaPTtY8uOT5txA3D8D7Vpaf4euZdmzxFJ5yPlvMYYJH1A4&#10;rONNvQ2dSx1FtFaQqHtIGXHzBQTyPfNb1tqMljb+dMki7QPmZsfj9KydJsLydVWXV7VnP3ovLJzW&#10;7ZeEluZVlGoW7fJtZLiQbAW4wAeOfeuujh5HDWrKW5KfEtolhGbXVXkm8xY2V4Twx/hwcHOAT/8A&#10;qzWfPquoa0JNIvvAzXESENHPeNGIiwP3sEEj24z9K6e0+H+kSWbWsmoSWeWz/oNwQp/AHA/z0q1Z&#10;+DPCVk3k3nia5c4w2I2bI9D8vNdH1eUupy/WIx2Rg6JppuX82bxHawSKeYoVZSo9PmC5/lWvY6fq&#10;Sag1nbQTyKMHzlSKdHVmChl8mR2GSfuuqNngqDjNu/8ACvgCdlhsL+GaTbndLujLc/T+g/Cs668J&#10;SQSq9jaRyeW3yxsQSD6itlQjFGXtrs0Na8KeN7OFftyQmM8xyiPG/jOMZ7ZGRwRXL+IbrVPDsUcM&#10;3h1WZ3b7R5zeWQvPKjByfqeh9eK2NK1+907zIJ7aOPaMNDJjp6AVDM0OrLNpml6tJCkmGkjuIyys&#10;3b73P5U/ZxKUzP0a78I3MC3V9qzwLyDHGT8vt0rN1vRL+Sykfwx4ySNpJd6tc2juETP3QBtBPucj&#10;pnNbFp4G1e2mQqy3CxncDGSML68r6565qC60TUEDpcwQPtwA0cgUj04zz+AxT5I2Gpe8Y00OpW+i&#10;bLzXIZr3dh1S2dNw7HjI+vasfQzrK6g13f6c162du6O42oPzFbl/B/Yc0cuoWkjJJIoXy2D7Sf73&#10;A47Z/wD10/Ubm7jfzbXTJlI+7GTnPvxms+VbFXYQ29ipMmWtS33l8zNM1a0EOntLDNuRFZ8KpZyo&#10;B6KMknjoAT6Cs+61G5xm+0kIzPhV+62fXmplvbVZo/tsQWNemcZH5GnGnEfMyxo9rdMyyCNm+UMq&#10;shU/iDgjg9x25xXzT/wUA/bH8IfAjS7fwn4EvbPXfF+oTtstLG+Ro9MhWNmea5Y5SJQQoIPON/Qg&#10;V9G2+o2rakyCzljSRtqztHu56jPI9+e314r5G/b7/wCCfHjr4/eLZvHHgLxB/Y91dII70RxCSGZV&#10;OcyAMvUjPzZHPQcmlJcuxpSlb4lc+J/jL+1b+0B8Q9Bk0bxn8ULk6PdRie307QbZtPa5xAxknWNQ&#10;WMIjRsysUZhyEwTjzf4f/ssfHH456qnhz4UfBbUPJXMMt9q9wunafaALkl7m7eKCPA527txOAASQ&#10;D7befs56V+zr4nuPFH7QEepeNvElldTWU4mWRdPjt9nl5HlnMgZTgAts25BXPA4D4+/tb+Mr3V4z&#10;4O8STWml6hGVbS4S3l2bqPLHfABUKwx0x0rGnioylytHv4rJ3hsrhjFVi3K3up3kk+rKN9+xr8K/&#10;gdbSa/8AGn4m6Z4r1WxW3uW8IaDcyrHLGWxLGblkQSuoIGIjjP8AEyhiPcfDn7RHw+0mXwLpHwn0&#10;mHRfDkmow2lxoqSny1DXEcgkBK7t38QZycMv3gBmvj3WtT8a6jpL6lqcbTLGuUk+9uHUkk9Sfzql&#10;B8bdTA03SLuwZbXT7qN4biP/AFkTIwIZT6ggnBOOTXLjaarSi4ndw9nTy2FWnNL31o7aryv2Z9Lf&#10;tFWM0XjOZnl8xWkLRyqwIPPJ4zxXzT8YNSEuqywTS7tuNoHbivrD9rzSLTw/41vG3+WTLIPIOWIw&#10;56f0zXxp4/v1v9TkuHXbvbv/AJ4rnpxtJXHiJc1K6Z6T+zNovhu38Iaxruvz3xa4nESx2b4GwDOH&#10;x656e3Sr3isy3scw8GeEpI7dVAe9uZMsB3wTgCvTP2MPBup3X7IXizVZfA8GpW114gja3nZDvVoo&#10;CHUMMMgIcEOPlBGGIJGfCfjFF4n1WRrCez1nS4FJX7HMsnljnr15+vNeth88p04+w5NjzMdwTiJY&#10;eOOjVXv62a1PGZpLjV/E5eTLE3BJ2+gNfWf7MelW+l/CqbVtTC/6beSPbxvMBhV/d/qyNXzl4P8A&#10;CcMPjCw02UiRrq8ihIWMlcM4B5wK+zr/AOGHhmz0yHRNNtRHb264jWLcFHrjipqYmNZHjzwFbC2U&#10;zC8S6vp0/g3UDb2cMbWscby7ZAd43rwO5/DtUHiOw+Hur3Nx4l8P2lvNaTNKybrqbzcgcbztUck9&#10;iTlTnGRl3i34dwaP4L1a/t77cDAob2y4Hpzj/wCvWZrmm2droipDfL5a2obaqkDv39/0rnkyon3J&#10;/wAEif2Z/A/j34Z/EDxX4k8LW7+JPEPhaa08CLNJAwW2RmF9dqpYOsilIoUbuZz0wTXnXhKK40W1&#10;uvC3iC2ktbuyuJopLKXjymVj8uDjHHFelfse/GeH9mDw7ovhmLTZtSvtW8Ix21xDqMIextbW8a2u&#10;SyFMyh2MbKybGUcPuO4oOX+PnjuP4kftJa148sNNg0z+3Ha9nsbOQyJHM7sWCl1U4AKg5A5zjjge&#10;nmEaP9mw5VqrE5PWqRzOUZbPY+T/ANpdLpVZLtGVl3Bk3BhjJ5JB+n5V4/8As5ftWfFz9kD4x2Px&#10;k+D3iZtP1Swk2yR7sxXUBYF4JVzh42wMj1AI5AI9k/ah1C8luJ4JLdkhIwvy5yeefavkvxGvl3bq&#10;/B3EfMO1eFRifQ492if1Gf8ABNv/AIKNfCL/AIKJfAhfG3hOWPT/ABFpflw+KfDDzfvrKfj5lzjf&#10;C+cpIOOxwykVuftPfs72fxH03+39OkktbqzbzrW8t1PnW8ozh09Rk8jHTnpnH5ef8GwsC6P428Ua&#10;p5rCS48OzDZt42/aLf5v0/Wv1w+F37Q3gf4w6rrXhnRb5Y9V8Pag9nq2mzMBJGy5xIBk5RuzfUHB&#10;BFZyqclTQ4I0+aNz4cvdNtPi7qk3hnWNPi0n4i6PtitfPmCx67GM5XdnAm/uP9187WwdpPnV09vD&#10;PNpeuW8tvLDPsnimjw0UgOCGGMgg+tfWf7ff7JK+MvB8vxX+HulsNS0syXF4tqf3iQpBO/ygdVMp&#10;jyoGR1HG6vnmHULT41w32l38NvbeP9HtWIDMI4dfhjXJTLfduFGdrHh8bT1Br1qdb28PMxlT5WY7&#10;i4u0hTWJLO80+FllSSaMHDfX+E47jrzXzN/wUP8AC9n8VNXtfCulX6y3+gwrNDp8MeWeSc7VQdPl&#10;KK7bug8vv29wj1DXNP1Lyr21WbTWUw6hp00I+TB5yvUdPTivMviJ4p8E+GLzxh8Uda8N211a6DDb&#10;2WmxyEuzSyrkZBGCoDNj05ziscRKVON2eBnlKvVo04UL3c4rT1PmHwlBefBXQ5PDd54dVfEGpR7I&#10;RuD+UrDrn7vQ+o5r17S/EWnaf4Htvhf4i1CP+0r+3YW91uyJJDz17c9OecV43a+LviN8a/Hq6lPY&#10;rpFvDFtjmnUgyxhv5/55r1Dxp8Lo7zQdJ+I+nkTCxvI/OiRyN67gGI9K+XxlRYrELne+9unZH9U8&#10;K4GrleUyWHi2oJKKlpzJ2cpW3vvqc/f/AA28d+IvFHh7HiKS1e+02S0ku4zkkKSpB55rN/4SX43/&#10;AAQ1yf4YRTzahZ7SkSop2tG5IDjuM5rtNO1m90rTL3VL/Xk2addzDSbLP71ZCc4OOfwrnfiJ8ZfG&#10;Vv4gtPGtnoytHawx2+oedHwz5zjp1rowtTESqezkk42e/wB6OfOMPlsKP1unOcKnMm3Btuy0lpqv&#10;Mw/2mfBOmeG9K0fxNpOn/ZJpI1i1a32bSr7Qc14jqUlrPcJN5mRjDV9y/F9fB3xR+B7eJtTgjj36&#10;cH+ZhmJtuce+Dn618NeH/C+oeIfEcfhfR4WkmmlxCyqSNufpX0nDmYSng5wrfYe5+XeKHD9OjnGH&#10;xGE9728VZLe6sr2Xe56p+xeupv4s1C+uctbW8YUTdec8AY9hXo+sXeoeJ/ibqGqaDpzTrDsWNf7L&#10;a53yRgZGACMcd6ytM8L6t8LdMtfhv8P9PbUfEWpD57e3xuPHzP7ACvQ9J8PeL/BXgpdQ0my1XS0h&#10;gYXH23xpbQvb3mSskgRCGVScfKwBxjJ6V85iK0cZmU8UtnovNLqfaUvaZHw1h8mk71F70+0b6peu&#10;p8bePLsyeNdUnEaRs99IZI44Siodx4C9h/Ksm2k8i427m27uateP9Tl1LxtqVxfzM00l45nYz+bu&#10;bPXd/F9aq6bsEqnerK7AcV+jYJ3w8L9kfzxmsf8Abqv+J/mbUdxd6JeLqOialJAdow8chUg/UY4r&#10;rvhp8I/iL8a5zea1rE0OjwsRJdTzEmT0VAep6+w7nnFcz4c0WXXvE1noEQb/AEq4SNd3OMn2r6SI&#10;tPhUJPB2nSbLNoY5LVW4+bBEgBx1Jw2P9o/hxZ1io0KKUV7z/BHwfEeZPA04wo/xZbPeyW//AADl&#10;dR+E/wAMvhzpr2mj6RDNL5eHuZl3SM3Pr7+leK694j1LXbpdAsR5cNuu6+lC9v4V46V6L8SPF062&#10;d3cwn5/JbHJzu57141daffP4Rhu2v/KN0xkuW749OD+FfI03Ko25M8zI6dapGVSu25N211MfxdqF&#10;hNdyXi3C/ZrGHCojD/WHJ7nnp25rgbI6wL7+1LBG3bs5XvXsvw9/Zh+JPxjgfXND8J3S6HYuslxd&#10;MpXzVHXYOrkLknGT6Z6U/wCJV78KtK8WzeBvDEP2SKGGP7PcMpY+ZsG5D+PH1rshV5PdifsOT5R7&#10;HDqVR2vYn+GXxCuPE3ha58MWOnWMd0toySJdSDc3B5UN/kGuptP2bPi/4p+Gt1Y2OlQTrdbJYyzD&#10;eNrZ4J/l15wAa4Hw18KNQ+IOqJp2i/ubxI932hWIzz146V7B4R+Kn7U/7OmmxweJvC/9uaPDtjWb&#10;aeFzwN4HBx61jGUak73Pqpwlhoqmlr+ZnN8bNI0b4EXvwg+MHhm5s/FOgRqul3kihS4VlCjnkfJn&#10;pwQBXztpWja78R/EUtxbRiV2YtI7EKAM+pPWvoD9q79oT4f/AB7+GLSy/DTUNN8QQMhtbx1VkK5+&#10;dC/BxjJxg8/nXzz8LdZ/s/xPFY3Ek3l3IaN1hYhuQcfrivSwsY8jlF6nzudVMVHD+yty2u/n/wAA&#10;63T9U8IeFpjos2l+dJG237UXeM8Y6jBrR8NfFfV9Gu7i10+9aaN8GFW3N36ZODXM+JLNdM1ma3ZZ&#10;D8waOa4U72GO4/zxWh4U0zVNVv3fTIo4yqfvZJZNnlj6A5rSpRo1o3nFP1PnMFmuYZXJVsNVlCTW&#10;6f6Glr/xS8a3Ny0+o3phZhhtny8Y+lc1eSXGqtLczMSd33ppBz9ATnP4Vt3SpqN99l0+Rr5kB86W&#10;aMhQoH3h3OKsaZ4Li8T6vD4a8P6ktz8oe4umhYInqMY9e/8A+usadCjT+FWMsZn+YY73sVWlL1bf&#10;4GDrHhK9ddP0QSxyNcfvFU3CfJux1/u596t6r8Lbiw1m30HQbe8urxV3zQtB0wM8YJBHfIJFbPib&#10;wvaWHiO50rwveRra2/k288rMW8+UfeYfLkYPXHYe9dva6T4jt9BXxnDrDXmoaNrBsLW6hj/cywlG&#10;IbLqpPOeoGARxnNdUY7WPPlianLGUXo9PvE8PaBoeh6Np+ueKdHZrS6jKR3Gl3RO1gMlXQkYYZx1&#10;4IPtVGy8B+E72e4m0y42zSTBbC3mX5pdxPy7hwGHH1z64B1LbTNMubCQ+KtfWJWklK29rGXYShYj&#10;uIwFUETeoJ8twOgJvNoMGulbGGHEVvaw3UN4rD5LEsQWdQoMjqXUZHTaRgjBG0Y8mqIoxjh7uT33&#10;I9B+GVtrNnbW1ppXmXks8iyyRTowjAwNskf3o2BGcnghhjpzxnxUtZvD91J4Zl0top4ciYbhjd35&#10;6N9QcV7ZpdrN4WN5pF/LZ2d5pOmJAsTDH9qW7yE+Yh5DMAQODuG0cDBryj9p7UtPtdQsbTQ9Z+3R&#10;tGZmLx4ljLH/AFbnGWII468H3rojiJpWZeCxHt8UqaOH+Hfw+8Y6p4hh1Syl+xwwyB5LiRto2gjg&#10;evH4f19D8beAPCaa+3jK/ke8ViN1rbpn5lUc8V41qvxB8YzJ9jS8eGNOFSP5fzqLS/GvjazYGLVb&#10;gc5OGNeHiMDiq9b2iml5JdPU/XMtz3J8vwP1aVByu02207NdUj0bxlfaj4suYJNC+HEkMFvFsUrb&#10;nLe56UVzlr8cfiPaReQuoIwX/npGM0VmsJjI6RSt6s6p51ktWTnOdS77KKP6OPh/pLX0tvCsf7yR&#10;stt7ev5V8Lf8F7v2JoJNJsf2qfBOm/6RZ4sPEqwx9YQP3czY4+U/Ln0Ir9F/2fdIOs+H4/GksHyz&#10;WyvGGXncRk8fn7e1ZPxt8H6D8Y/BGseAvEllDfafqkc1rd20ij51YYOM98dD2NfQwXPE+PxGuiP5&#10;wfD2oJDcYlPEi7Qcfrmvo79i34S2etW2oeP9Rs/OlVjDp8ki/cGPmYe56Z7Y9680+Nv7KnxC+Df7&#10;Sl5+zuunSXF4+peRoh283kDuRC45/iHXnggjrxXsfwg8S+Kvhx4ZX4T6XpMkurxyyRvDHHli5Y7l&#10;PPGDkZ/lXiZlzU4o7MqpRlWcmuh0fxl+KFhZacujX9xH+5bbGsfG3AHXj615RpfirwqsrrPJuDMS&#10;ob0zXsujfsrTapqMfiH4p30bXVxmRbUybYrfvhjn5jnv09u9eS/E3wja+H/FU9pptnbrFHIVVY5A&#10;w4PPTr9a8eW2p9FHlSsbNrqPg3VrTy4bmNPTc3Ws/VvBeh3TreLqEarjBVWHP+c1iWtlbzRbZYV2&#10;g9VSqsul2xmKpJlV/wBrFY9dAN//AIQDSdiCO53M2dvzZqrqOn2+knyowVdfvblyGrm7u2aB1m07&#10;VZoZF/hWQ1NNrWp3MGyYq7YwztnNOxXMiW2+2+JfEln4ehnhgW9vI7cSzuFjQswG5ieAOeSelf0M&#10;+Ef2N9N/Zn/4J4aH8NPAXimz1jTrS1juZ7iKZGD3EgDSOJFJDAsTyOwFfze+KtVuLKyWKP7xfO7/&#10;AAr7Q/4I6/tO/Ge2+Ky/Bq/+IGqy+HNU0ySF9Lmv3a3QLhsrGSVHJ6jB57446aGTVMZiKWIUrcjv&#10;bueLmOaRop0Fs9z0P9qrQ7nTL65iuUVWYFlbzMD37+v+e1fGnjSNTfTLKOVJG1a+9/2ztAjgvrie&#10;RuVGNu7dg85r4U+IttAl1I0SMxLH/wDXX1df4TwaLtK55D4qthAWXafvZXPB/nXNXTwRScxks3Su&#10;h8bXLNPsZ+V43Dr+Nc+sRmJVZx8o7jrXj1Nz0o6oLKKJFLOzBmP3QRVe/lyfKeQ8Dr3q8HjQ5EOQ&#10;33mY+lUbi3W4vI4/tkMCzSKgklOFXJxkk9AO9KO5M9jh9YWR9QacMVGf73So7+3hmiBjLBgv1/yK&#10;0PEdlNpMrxXV5BIrS4jkhlDqw9iCfb6dOuapxxiNtytt9s5ruj0PLlfmZrfDu3Wa+8th93G7K9a9&#10;u8K+HkWxWU2nyt/EvJ+teP8Aw2hc6/uERfC4xtzmvozwXpzGOOFV5cjhj+lbR7EXikdH8NvC8t9M&#10;sds6qin+7nJ+ley6RpVsLGOwiimV5FA2xt7dK5v4YfD2/kZbyGMIeqjbu/TIr6A+H3gSx062XVNc&#10;gkb5MxssOP0I/wA/z9jC4aXLdnnYitG+g74e/Cyw8OadHdGBWkflnAOT7Z/z/WutW8jitfJsl2N0&#10;U9Tn8apDXLm7l8q0ik8nIVW29OPr1rXsLKW4G0+4y7Af0J/lXrQpJKyPNlNnmPiDQ7+61OSa6XzN&#10;2TyoUhsmsq5WO0HlnKyRjDKkfA/Hj+Vdp4109oNTD3UDSQq2VVm/z6V534x1pZ9UeKK2Pl9VjVsY&#10;9/8AP6V5uIhGLbOyjNuyNRvGdtaWEkcsg+VeFUKM/WuA1Txcup3zYl+TH93IP0wareNdegu3jtre&#10;4ddq42x/4/5/WufSSN5VeS4aEFsf7R/l/OvFrT5noenTOiElsFM0twHz0VYzUlpqz/NDDYK2OFMn&#10;FY5la1VWhuw6jruIzS2+tEuLcsDu9MZrjlqdCsbMWp6qdwkdYFztYK24H27VGt6Lef8AeieZO+0g&#10;frmsu5mEcnmTOXXOVjB/WrFtJJ82Id24ZHmTYArPlL5jSlNhPEzadbDcTx5smMcfyqGGUSzpMAEa&#10;PjCHIb9Kq6abiKeR5Z/kb/lnH0P59qsBVnLRrNtZum5fu/5+tZ1DSnqNvWaVfLuZQxZPlxtH48kV&#10;V0y0aKY3KsSqn7qtyPyq39ks4pd1witJtw7S/d/AZ/xqKDVdM0y6ZxFJub7u1cD8ic1MTT4S9BaT&#10;/wBob7qVfL2/KvmHn37c/jU0l7ZC52QxMrY5adhx9AKhn1T+0GW9EbRQqAhyoy/4ZohsZnkF5NeC&#10;FFX5VEfJH61hJe8UtiKS5xIptpGLMvzHsg9uaW8Op/ZlWVGZ/wCHau00+Oe1Mcj/ANm3AZuVkkwu&#10;ee4zwKV7i4mXLbiF/j6AY7e/+elU3cBst99ltlFxbkArghenX8OapSX7W135tujKWwNvUAcdenNM&#10;Cyy9blTuxmPkfj061NcJZm++w3hY/KuFTBzxxTkrotaF+3jAt1uI5m3M377e/Qf0qD+0baKWS3Zm&#10;2kYRm65zVW2uAEkto7WZhuJ2g9McVMI90kOo3c0cKpJtZXABPr+NcdSNjppnUeFHhF6lk07SRyFS&#10;2ZPu9a9I8E+Hzo13cXCAKJzEdu7jhj7V5DasrRfb7T5fLkX69eCea9a8EzXU4inS9zHJbqXUNu5D&#10;Dua4+V85u5XiP+MXxHtPhR4R8WeOrqVd2laTK9srKcSTviOFMgcbpZI13fw5yeM1+ZttJc3NtdTv&#10;LvaRi0sjNyxJznPrmvvP9v8A1Wz0b9m/xJczTBX1i6srC0VurSi7imK/9+oJW/4Divgnw8u+ymQk&#10;HC5C5Fay+EeFj7xJ4G8YnwF4jk1mWNZI5dOuLaRWPB3qNv8A4+EP4fjW1+3No2na/wDEHT/iL4fe&#10;Ro/EHh3T71mkUr5263TdIvXjeJFPf5c4wRngPFzJDprlXCyZAVV6dRX6KfCX9ji3+Nn7BXwy/aX8&#10;d65pOk+H/BWkStr1xdH95cabBMWZFABzISpC5I5bBxkV24Vy5BYjlUrs/NhfDLeF9U/sy6ttkixx&#10;uy7v78YcdfZhXQWTR+QwZv4cAMOtY3izxVc+MPHmpeKXO1tU1SWfy1HCKz5VAB0CggfQVtWhM0gh&#10;VFO3+LNY4jc1oPQt+E5YrTVLq9TdiK33DPc5GP1xXvH7DWi2lrr03xjh1iK117w+048OXF3EZIoL&#10;qe2khFyVUhvMh3+ZGwPyyIrYOMH5/idYIbjyjs3YC+n0/lW5p/xT1v4a+GG0Lw+IYri9hknkvLiX&#10;5YFQgZA6MST0rGjKUailHdHZzQ5bS2Ou/wCCl3xp+KvxFk0fwZ4gsbG18u6abytJ1Eta5IwFRGC7&#10;QCWG9lBOASeor5v1fxLe6T4YtfCdjfrK0e+RljLBQzgBnIP8RAAHAIUAEAlgIfiN8Udd8Z+JZNX1&#10;HUWuZm2rHJIvIH5nHrxVLVdH1fw9fyaVrUCrdq+JAkqyA9w6spKlSMEMCVIIIJBr6mnUqV1z1dz4&#10;7FRp06jp0fhGeDPC1zr/AIijhdfMk8ze+8fKB6n/AD9KxvFUjSa/dKLgyrHJ5Ubnuq/Kv5AAV9i/&#10;syfsQzXvhNvFnxE8UNpNvfaSbqxW3+eafzIS0TbNpYKQysFyvynLlMlU+QfFeg61p3iXUdNvdKlh&#10;mtb6WK4iZf8AVyKxDDj0NZRxNOrJxj0Ilh6lOClLqZdFHtRVPuZnVfDTW9O0ix8QR3+o20P2rSfK&#10;WK4tRJ5/71CVVj/q2wCcjk4xxmuVzk1oeGPC2veM9bt/DnhvT2ury4bbFEGC59ySQAB3JIAqrqOn&#10;XmkajPpd/F5c9vK0c0e4HawOCOMjr6VMZFNEOecCvUfiB+0BpGufDKx+F/hDwfDZ29vo9pYXGoTR&#10;jzplifznZQCdhkmJdvmPTHQmvLsZNe1fEn9l/wAOfDX9mbS/jXe+M5bnWNW1GxtotIWMIsAnt553&#10;LZBLbBEqHBHLj0xWc5e9qVCL3PFVBbgCtrwFCV8XabcSoTHHeI8m0ZO0HJ/lWLkjqa1vBKag2tK+&#10;nxeY6RsdrPtzxjqfcik5e6VCPvJH2x4A+L+h+Kr6HRHSSz/szWYZrzWkYrcxm3nSVY0AIZHZo9rS&#10;PhQpbaHJyv2f8I/2oodcnh0HV/HFrcsFxDeXEPlTbsqAkvJVs54dSCxBBUcFvy08H+Ndd0ObzL7w&#10;XfTLJNvuDAQwc9c9evvXvPwb/aYj0HUrdPB3wj1a4vnOyMzW8YjXJByxYluPUAmvAlGcK14bH0sf&#10;ZSoWlvY/Sqb4g3Nz/oCXokaM/vDHIPlPp7flT4vEms2sylDcXG/G5QQwX6eleT+Gb+41nTI9auYp&#10;FkkC+csKkZbvxj1r1b4cadpmoxNc6pqN3p6xRYVpY0Ylu2AxH9fx6V9BTpxlFNnz06sos6zwjq/i&#10;+RGmsfDGp3J3BdtrZPJnOPuqAST64zgZOcCvYvh/4B1iWBNT1zWY4o5IRLEkEZLDP94Y3A5zkYrj&#10;fDeveENPtY4YNd1qOXj5mWPD5B+5swR2PzqvHHvTLS9+HXiGR7bXNW8TW/eWSxuo9zhW6ZK8L9GB&#10;966o01HRHLOo5bnszaDpjGWPR/Ekbt/D5sIx167fvdM+9T6FougQmQ+LZmmmjb5f7Ot3VZFxn5hI&#10;vyt1G1WYD+8c8eP+Ite+HVhZ6T4hsvinrHhnTbcLLrS61YQPKyjny/tDv5dueOXxID/DjrXM6p/w&#10;UV/4J7+G4rXTtV/aT1hbmGzgEzw2r6khkCjerSWkUils5Bw+M5xxyalUpRdpuxEKNaprBNn0Na6L&#10;8MNSt/7QvNTW2uVjZGT+zrgsr5IwMxfMo4+bK56gYqndP8P7e0b7JqStcGPGZPNUoD0OTEFP0ByO&#10;4FfPOr/8FOf+CdY0m6k8NfGq+kvtj+SuqaFrJjc87cCKxVh0H/LQ4zjHFdr+zx+1j8Ff2lfC8beG&#10;dU0iSeGMvryyXrxXFhFx+8WOcKxXJwWdlC985xQqtGekXcqWHr01eUWjv7qOy1QrcwX0ccip90Lk&#10;EDj0H45/OsvUms9GCkzxtJIf9YvDLznJ6ZP51wf/AAsB7DxnN/wjniO11yzs7wWwgaNFjlJUE+XN&#10;HM+fvDkoACSvLKa2Nf8AHPg+1vpI9a8MXljNGu6F1U7iR/eHT26Cpdhx8jcufFkkMwltIFV1X5f3&#10;RBx+HHNZur+NLY7beS7tYW2l/wB8VBAz2zjjNMtfiL/a9kbvT9R09dyfuwyp5vYdAMnp68c5FZWu&#10;6j4b8V3SWOvxWTPtAhM8cbHO487sZAz15xmouacrJp/Ed0m0yTbm67o5cr1qjP4xuJIWghvMNzsZ&#10;c/e9qo6loUfg+5kgk16O5t5LhvMMl4JRDJnHlLzwPQZ4/WsnUzOqN/aUShGbMLRycD8wP51JoSX/&#10;AIr1eSIW/wBtjkm3n/W9evH5Cq8V/dIC2rhmXfz85RR6nmsO58aeE9L1iHRdWY+bKm5VhR5JCu7G&#10;cIDjkd8D1NcR+1jpWqfFT4RXHhDwFpHiq+vJZonhh0/bbIpXcD5src+XgnKKpZiAPlHNJy5VoVFL&#10;msz2OHx/8NLOSO11bxxplirrlVudRjBZQOSOataV4u+HOrrI2meOdLlCt8uzVomDg5xgKx4IB6+h&#10;4r4d8F/sh6h4TsbPxLdfCbWL3UobgGWG/aYrCR/GuF9cdmBxgdc13nhD4PaymrLYaj8JoWgu54TG&#10;11LsjtkjJbcQ65ZySFAG35d5JGAr8f1ivKVuU7HQw8Y35jm/22P2Edc+LeqX3jHwTr8cN07AwLZq&#10;JLdl3cq0e4DOP7v518maj/wTs/aUsV+zalfaZFble+jy8fk3Wv1d8NWy6BoMdokdhHImV8qMrwme&#10;AWWNQevZeM96p+IfE+ipbXB1awuJmjiJSGKLcGbB4yBnH4V0ex925yupJaJn5S3H7EPxT0+0ayT4&#10;hWsj4w9rDpzAL/s5ZzXI69+xT4y0q386415Z93DKsQXB9M449M9K/Tm6vfAuqlbiXw9JG0kg8yTY&#10;FUc+5z+QNcxJY/A7xR4yXwvqNpcwxSPOklw2muykxI0n+zw4QnzCNgXJ3EjBx9n79rndTw+LqYd1&#10;VBuK3aWn3nyv/wAFDrtdJ8cX0YmCXSzS/dOQvzHvgZ9uK+I7lH1nXo7Dz1X7RdLHvzwNzAZPtzX1&#10;J+3j41s/Fnj3UL+1mUiW4cqVH9M18r6VqK6d4tsdQEccwt76KRknAKNtcHBHcetc0o72PUjP4b90&#10;fc2ua18N/hj8L7P4S6TeW9x4bXYlhrWiarKqxXoHMsyTQ+apbLZbZtIJClwqqPm34jJ4dvBIJfE8&#10;32iRmLNdaf5J69VkR383P97aufQdKlv/ABj4e8Q6fcw6deyWa3EYW40+RmeIsOjoxyyMD820hlPP&#10;zL0rhNc8UahqGkLoWraZbzrCP3F5Fkg++QR29cH6V5VKned2z77MMwoyw6pwXupKxj6fq3/CL+JL&#10;fUkknkltrhZIWIHJVsggfUV99y6L408RaXbiewMglt1kimt2BByoOfcYPWvzyttQjjnJjhbzB0Wb&#10;5gPp3r9BP2JviF408Zfs9aWdUjhdtHmk0/zpW2vJEmDGDx/CjKg56IK9OmrH57mVpRTRzPj7wd4n&#10;0/4e6xJ4itvs8fkKU+fnO4c+n/6vrXkuo620uktBB/DEQuPp+vP54r6R/aXvnm+G95pt/GsfmRhs&#10;Lg559vwr5pt9OiR4k2h2mkC7lbO7JxWv2keRpy6H218PdR16z8M+F9Q8UaBcRR3Hhu3VPtEBG7ys&#10;qHRv4lwex4zjtVXxhpGkxaBb+LoZrqS7j1oWzItmuwxSRyN8sm/dlWVcr5eDuB3AgBvsLTE/Zh+F&#10;Xwy0XwV4mbxbZ3WnaPaW8YtNQju7JZXJmniOxHmgEg8shTGHUlyS3Ar5A+KUPhXxJr+reIvDvivz&#10;JF1KB47C4ZPOaJzJllwq5C45OBgMMjkV9ZicsxH1Fu1ly31R4GBzTD/2hFKX2kj5p/alMwuZJ5ip&#10;2gBeuNvT06/565r5L8WoJ9UbcG6/Lt719jftXqtlE8k6rIowF2+4zk8fX36dO/yXFaC98f2Nmznb&#10;NeIG+Xnlh618bRPvMwXu3P2C/wCDfv4f6j4N8UTQT2LRi68AtLubOSxu7U/TH+fSs34vfGzx58AP&#10;2yfF3xA8A621rf2PiW6b/WZWVCfmjdTjcp4yp449q9s/4JSX2gw/E280rRJlElt4JKbfM/gE9vxj&#10;HXOK+W/2wHW7+P3jZ5C3z6/cD3+8frXmYufLWYYGMZ0tT9a/2PP2pPA/7V3w2j8VeFL1Ir5Ywusa&#10;S0gaS0m7jHdT1U85B74NeBftvfsTa1ba43x9+B0NxDfWsyyalpOmw5kHzfNcR8jgA/MoBOMnpnH5&#10;7/s6/H34kfs0fEKz+Ifw11dre4hOy4glY+TcxHrHIv8AEP1B5HNfs5+z78e/Bv7RPg2PxR4duVW4&#10;8lf7QsGPz27kcgjrtOeD3rrw2Iurroc+Kp+xkr7M+BfD89j8fbOS0UJYeMLXa1zZiQJ/bEeDlojn&#10;HmggDacbiQo5KhvmP9rvQNdubZvA/gm3kXUNUuJJriO64jBhjx845IYHjGM198ft+fsZTeHr66+N&#10;fwf0yVbeHNxrFjZ/K9q3/PeEDnbn7ygZGd3TOPhz9sLxXrnxA8L+H9X1Bv7N1/T7iWPWdahkATUL&#10;faAsrDAIl7Mc/Nwetd2KqRrYV3dmd+QYeNTOKLceZJ3ttrbufI3iHxX488I3Gm+A9de3bUb64CR3&#10;Vuu0IpO3B9Otew3XinXPCnhyP4bWVl9qmXyz5jN8pYnJz6c/oK8r8Q2OlfEv4i22t3s8kdno6n/S&#10;06SuDkfh710Xh3W/E3xJxoHhW3mjmW8eSe+25Cx/dUD8Pevm4U4zw6i0lZ3l212P3JYmph8dKak5&#10;qa5aaTu7Ja2+fXyO38CeALPwxJfeP/HN9bXE1wWktm83cqt1xj17V6N4W+G3hDxF8Kvs+vW9vJNd&#10;brqVmHPmMc49Rjp0rwH4UeD9W8U/Fa4+Htz4quJrLS5ZJUWbPzNn+79ar/tP/Ev4i/CzxV/wimh6&#10;3Nb25gDL5J+U5yCM06mCq4zGxowqe81ddEl0Hh+IMFk+QVcbXw7UKc3Bq6cnJvXV/cQ/tB+OtTuN&#10;Vtfhr4Lkd4jiO4ijH3jnhf8APer3gbwbY/BPTY9SvpIZvEN1H+5jYcQg+v06H6Vj/sy6e17DqnxG&#10;1eJbq4to8WqyNud5W9B0J9896+gvAvh/xR4N0pdc8R6b4ptdS1O6WS7s7zwDBdKsJypkhklkDHGR&#10;8u1QT0Y9T6OL5sLT+qQei+J929T4jD4pZliP7crR/eVLqlF6qEFpdeZ534Zj0Pw34ghb4jT+CdS1&#10;DWoUuYtalvbi6Fop/wCWbRw/MhBH3SuR7jmuo8Zz+HbGe31my1mw8lrN2jbQ/BE3kE8gK3nsu7OP&#10;vKTxiuS+Jvh7TB4snHhWLxJLdWckkl01xpVtZhIQAVfaHJXrgrggYPzHisTxl8QNb0fwJHbeIILu&#10;5jGlsbFZvEzOkOSSGVUPyjp8h6HPriuSneUlBIVanCKlWk7vdt+h8xeKr9brxFd3smMyXTn5Y9oH&#10;zenapdElQPvkb5VrNdvtk7TyryzFsbulWLG5eFMRspZmwqmv0ehaFNLskfg+Mfta0pd2/wAWbmke&#10;PW8E+LbLxJFEJDZ3SyLGvG/B9e1esP4q8T/EmxbxjrWpw2aXLA6ZbNNgRgE4/wB5m56DpXgHxGtL&#10;zQZoba++V2hEh9ACeP610Xwz+IsCeH1u/FGsRi10XK2lvzlmYdT64GQOO9eTmjjiqalHofP59klS&#10;UVKUPfj99n0+Z3vjLUYNB8M3F5q775mhP/fRBHArM/ZA+DniT9pL4kaf4Pe2aTRdKZZ9ZcZA2Z+W&#10;IHHVsfkrcd68v+InxV1Dx1efYdPhcWbSAPKV68jt2r7T/YG+P37OP7O3wfuoNZ8VQR6pNM0tw+35&#10;3GBjP/1+BxXg29jFXV7nr8McN1IYd1a+jTukz6Y+JV54F/Zx+Dtxrd3Fb2FnY2Z2R8L0XAAHck4G&#10;Pevx71K31j4oeNNW1eyRXup7mW58lW5YFiePoK9//b2/bZ0/9o+9j8P+HtTmXSIJCfJjBAlOeC/Y&#10;4I4Az7184aB4iuPBHiS38QeHLxmkgbKmRAMgjDKRk8Yroox0vY+td4qzsd/8I/iV4y+F+uw6j4l8&#10;NalNYqdskkQMciL6qSMEj0PXp3zX1j4d+PHw38XeCZLiz8W6fqFncRBL7S9QZYLoLu5G0kqxxkjH&#10;APOeDXzB4m/a1v8AV/DkvhvSfC9rHHdR7Zt6birHrjOcf55rgdM8L67rV7Dqd/exabb3UhHnNuH/&#10;AI6oLfpWdSipJrY7qdeUpRd3K39bn03J8TvhZF8Hb7wv4o/s28nmjeK2Zcx3ETHo5IUq6g+pDenH&#10;NfJ7zRaR4kW4t5QfKut0bbeCu7g4+npXqng/4T6Fc6Z9r1NVhJjYtdatdkBuDjyoY1LsfzGfQVy/&#10;xs+Htt4T1i3k0qC/W3khG2S+s1gZmH3sIGbABzjJ5x26VeXU1Rqcqd7l8QVPrmG5nBLl/UveMLXV&#10;mu4fGlx4eW3sWYNG27crMRkMSMZyeaq6rf2ers2oLLIs0jAsNuC7NySewHpg12HwVt9H+JfhVPBf&#10;ifUpIWtSBbncArjnBGfQ9q2L/wCFXh/wbrqW2uava3EESrMRu+a6yeE2rnb8vvj35xXprm5nGSPy&#10;WWIUasqMk7ry0sYenf2n4ggs/DfgvwxJb3V5GEm2sT5y4wT83QZB78V6VF4M07w14YsfBlx4Ta38&#10;UTIEt5re4U4bdzIXQ8g88Z457AZueBG0/wAETyeOdKvLdrq5uTDY6FPEWYRM3yhTxt5JOeg569KE&#10;126k8ValcXEMdr4nub4RWNn9nYLaA/NvDbvlIAwOuc+3JyR5jxKlSWIxTVrRS073/wAkY9x8LH0i&#10;aSPRVXzvDEC3GtfarhJImueDtBHHIIGOpOR2o8XL4h0vwRZaVqGi/ZLi8m/tJnRiu5WXaFZR7/MM&#10;dM4+nSaVLpkW7T7/AM/7DpTNN4oljmWQXl4HZUCndhlHtnJPAIG44Gj3+s+OPEt74vvbdnh01fPu&#10;I2w0ccYYskI5GV3nGBzjtWkdGdFDEVFLmnay/r+vkZ129tq91NeadpHmwSW8yrcyRmEfJbRbzt+Y&#10;Bw3zdeS2M9z0HgdLm38P6V4mudNubxdNup9N1C388KslvJuki2n72ctLngjaqe9bHgX4Va/4qvrj&#10;QrG4W3u18PyXNxHLaGLfJOy7o15BI2leeeuO3G54oufgx8NfCDaVY6tN/au7zYrfcHKydCrHgYyO&#10;/P4VXNd2RX9oU8RXVGCcr9lor9X2RY1rxJ4DtfCdhefETztO1LQ1ka1V7cbp0Y7gOR83Ixg8D15O&#10;Pn24Gq/GX4k3Hi7UrdYdPtMPIyptRVUfKPlGMn/Gm/Fv4meIPiBeww6vqTSxw/JDEzcDJ7fXiug+&#10;J91B8NPg5pvhLQ4911qI3XEijk8cg8Z7j8q8/MK31XlhF6zdvRdT9G8P+FacpYjMa95KlG7XRtv3&#10;Yr16njPitLa+8T3lxbKqxtM23bVexQJMsJLfMcLt5ya0dE+H/i/xNJ9oisWhjz8007bFH510axeB&#10;/hzsUXC6rqe3IVVykbVr9cpwjyU7yfl/met/Y+Km5YnFNUoNt3en3LdnO3Xhq9smU30QhaQblWTq&#10;RRXR/wDCIfE/4jzSa9Bo0zLuwrN8q49vait44iPKruzPmcRm2TUq0oKstH1aR+9//BI79sfQv2hP&#10;2P7XQ769UeKPC9sLDVI2cF5gBiOXHuOD3yD616ZpH2mVL6cMW8u4LRQkj5sYIGf/AK3tzX4C/swf&#10;tDftA/s7/FVte+CAvGvnYxzWcVq80dwhP3XjH3hn8fQ1+nnwF/4Lbfs/+CobXwr+13+z94l0fxFM&#10;q/aJLG8U2bMxx5giOJo19cu5GOM10YefLTSZ6VSd5aHM/wDBZPwp8IPEXw8s/jNP8RvD+g+PPC0y&#10;xwaG90ft+p27NgoqRKxG1iSHfavDDdkjPx3+xh8XPC0ni6WfV/LSVUBha4cZJzz/AJ5FcT/wUP1v&#10;VviX+2D8QPHnhezkvtE1DVvtmmyWe944rYogUclioB+UAnPTqeT4vp1r4o8OT2urTW15YrNI3k3D&#10;RlBIVxuwe+Mj8xXHjvZ4iPJfXodOFxFbDyc7afofoH8c/jx4c1W1aG2vVjZMruWQcgAAAf1r5q1L&#10;xjoFzqzSXerBgp/iYZrgZ/HWsaoq6TMRMy8LLyTj+tY/iHTfsN5HK0pk8xdzfN0NeXHLan2md0s6&#10;p/Yie1Q/ET4XwQi0nu40kZflZpOPqfSqd1qnhLUmU6RdwsTy3lyZrzvwLomjeLLa98M3GnRNfTBJ&#10;LCQkKzugbMO49A6k9x8wTPSuN+ya34b1bdb3M0LKAwX1UjI/TFayym1PnUjKlnspVeRxPXr6GC1m&#10;3y3W5T93av6VTvNUht4dkBDs2cA1h6N4pm1nTVa9RVZRjdt6n1qx4fufK1+1zGJF+1INrLuB+YdR&#10;kcfjXFHDyV7npVMbpdHVeOPgP4qsvhnpfj/Wb2G3j1C3Nytuw+ZFLEJ165UbunGQOeCfQv8Agmdp&#10;/iWw+PMPje2nkjsfDcEN5dFlwlys2oWVh5GT0P8Apokzz/qsY5zWz+2zq6adoPhHS9Wi8u1bS7WO&#10;7khJUIu9ssB7qOOvT3GMLwz8c/F1pqOsX1neaZb+HvDdxZ2+k+FrmP7OksBnaGJwoTdKVWRpmUOj&#10;mTy5CSIsD7DCU4wwsPQ+JrVKlTFzbfVn6AftvaVaXRkubOLcxiLrsYHIJ4PucV8B/FLRTbNNLllV&#10;eeeD9K/Rz4+WEfiD4e6V4jgHmNc6XHJuYjB+Tpn8+3avz++PNvqEdzO728e2VcqvcfgKit8J3UT5&#10;k8Sx/wClSec3y7s/N1NYdwjbwtsihc/Mc103iqzjeVnSYBs52475rDKFWLBVCqOfmrxKnxM9KOw2&#10;WKRk2l1Pf0/rXO+K7mWK1ZM9vriukkXzUbyz/Dwv/wBeuV8bak9pD5PlgMTgt/8AWopq8jKv7sbo&#10;5q+jmj2xTbW/uqW5FWbWAN/GNv8AFxk1SjklucvLIp+bLepq9BEpXzGfb7Ka9BNbHlOXc6/4MWvn&#10;eJ/LSba2MqZFr6w+DHhOTXb0BIPN2Afd65/Wvlj4FwAeL91xcKi4+XB5Nfcn7JegT6lrqxRSIo3b&#10;txjbn8j/AJ9q7MLT9pVSZy1qjjFs9d+G3g86LDHLc22GHKfN3989/X3FejSaNqviIQooaNY1xn+H&#10;9K1LH4dq5jWILt25fDYP5V0WhaV5N39iuLRoUj43biuR619ZTpcqseFOtcx9H+HqBY4pLqY4blo1&#10;/i9OK2NQ8M29jtuYrbaVXI3MTn+Vd5a6Ha21hHcQF9u4t/eODXzz+1l+0vH4NWbwZ4RPmXUikNNI&#10;Rujz2H+etKtKNGPMxUeatPlMX41eKtBsLk26cXC5y0bnnB/z0rwrxZ4unudRaCAphlwNqjP0yfrW&#10;Hq3i3xD4ila61m/dmb7wZsZqC2tnlbzHdct91VGf618viMTKrJ2Pdo0VTQYhkcmdpGYfw5prGO7k&#10;CwLs2tjbI1XrewkSdVuj1B2+WOabLvtcw/2erHd80nGa4mjpUkhLeFi3ltEq577s5p1vYfvWbOcf&#10;3FIq9p1vbzRBjCVbGD3J57VLCht5tkasFzkbwOazlE19CEQLAvmIG3Y4A5p9sz3EvyIu4f3Vqw8t&#10;uYynkg55Zi+fwqL7VaWy7RbfM33sHpWclYqJYWG2uIyJy27b/A27+oqNLS/aJvLuBGFOBntTIp7B&#10;5NmZGz0XoPpU8NxbyS+Qsir/ALPXH1rlqSsdNOJJPa5txFNOsxLfeMm3FUU+0p8u238r0VdzfX2r&#10;Qe2jLM0l2u7b6df5YqjHJaWpaSG1aQbf7x5/MGs4MuWpt6Lcfb4Xt47YTbfu7ei/jjk1eezYxMJW&#10;jjOPulRn9P8AGsXStTmguB9nsvLVnB3bscZrTO+a+JSQSK3Oxs4jPvU1I2ldDpyKcwMG5bwblI+R&#10;Yznj6k/0FQQR3EyBTMzd/LLDj6Yqy9rZzXjM8a8Z3KePwA/+tTflkj32sYQ7sKo44PvUJ3NircWN&#10;2u2FSX/u/KcrTY4LqN28u7OI2yzMg9Pr1q3qMcscQWSfb2A3dvY1Rumiihjg/dh2YY3e/rg4NNyE&#10;yWC8adD5UjRnks7fLn8APpUd1Ck+5prRXZRlQJMD8OetV20+2E/nNO0nJDMvAHSrEWoWFqWgiiCn&#10;q2/PPvXPUjqbU5FjSTDbqsNwQsbYDru3E+1eo/CDVrqOCXSZYwPLyVHHHI/T8uteSw6hLcSGNRt2&#10;rwyrtA/DPNdz8MdV8jW8zSnL2qoy+uT19zj+VYyRucT/AMFStMhh+G3gmeXWjFNJrV47aYZMmVGi&#10;X96R/wBMygXP/TwQO9fIPh+JUDIFxkY3V7n/AMFBfEtz4q+Li381rNFawWUdtpsUzcrEmQT6Dc5Z&#10;sds9a8O00Achu/UnH4VMl7ptQ91nEfEm8+yWIhJ2s1x6dcD/AOvX2Bq37SviDTP+CMvhn4caTfOq&#10;6tr82nTR8qxiSaWSQHnBUkQ8e3cZr48+KsMsmsrBz8u5vrn+XSvq74teB5PEH7MHw3+HmgTeToei&#10;aTb3d3dfZRGt5cPGDJKDk5xnaT3K59x7GHo8uCU+rPPrVufGOHRHyqfCt1oEtncaum2a4jE6Qjqq&#10;ds/Wt3R0Lhiu78qT4neILTxB48ml0wr9njWOG3CD+FVAo+3SaTpbHb80i4XPH4152I3PQw8iTUmg&#10;iWO2idT8+duevtXE/GmOYa9ZxzSFIzp6GNRzjLNk9fX+VdFpzNeajCjpmQyZbDdj71R8X/CD4j+K&#10;fFZ8RaNozalbyMvlxw3HWMYCjBHHHpnrU4fljU10DESk42jqcjZWllqEtitrptv5nlrB5kjfK7Fm&#10;xIflY5wwGACflGOa0Nc+H3iC11WTQfEFjcJcS48y8VXKD3JAY7c9ePwFfSvgD9jbR/FHw7udI1zw&#10;N4o8O6ltS40zxLBb/wBrRw3i42K6Wy+YsRPB+XIznnbtPqfgjxT8dY9OVNR/YJtdT1ayk8m41qDx&#10;dDZ2NwN2PMSKa3do8jn/AFhAzkBR8o9P604xtGzPH+q80ve0OPvP2qodG+Bvh/4PfD7QJNT1DT/D&#10;tnpOp6zYaZeOLswRiNBGGAO3AA5Vc4zhc7R83/Gr4X/GxdC1b4s+I/BN9o9g06LdC9ZY5ZJHbG/y&#10;vvAHqTjv+f2Z45/ac/aj8K2cmn+D/wBn7wL4VjaH/V6x4gfUpkfH3lFusUYwc4V0Ycd+/wAy/Fa0&#10;/ar/AGiL2R/iV44nntXYbrPSdPC26/SJBGpPT8vbNc+H5adTmNMQ/aU+VHzEBx+NLXoHxL/Z1+IX&#10;w6s/7bn0G8n00oP9Ma22lD33KGbaM9Oa8/PsK9P2kZLQ81waep3HwSvNN0+71u7vvsu9dFk8kXBw&#10;2dy7jGezhcn6ZrhySWLE8k8n1oG88Bakt7G7uTtggZvotQ5FWlIn0LTm1nWbTSFDf6TcpFmOPcw3&#10;MBwO9fSn7Y/xJ1rxPp/g34V+N4NJstF0eS6vYbTRZAs6222OJGlkPmDzGMcmAVJUtjByM+BeD9H8&#10;X6TrNvr2k6eVntpN8LSMV2tjg8EHit1PAHirX7qS+1SVlEihJI4VOCuc7fzGe+Tya55VILVs3hRn&#10;JaI4ZbcXd4YbCJ9rSfu1ZssBnjJwOfwFej+CfAFvY6e1xNIrTuoZmYfd9gP85rb8L/CjT4R5aWWJ&#10;FIOZMgn9K6iDwO1oV82JY0PLOy5wPzrjr4jmXLE7sNh+V80jJ0pbzT0/0G/mgZWwxhkIY8HtnGOf&#10;w967jw38YPiZ4Qihv/CHiiLzoVP/ADCbdmJxjJ3Jjp3wTWDZ+FVgv86YTL5nyg7dnXucmvc/gZ+y&#10;o41/7b8YEsUsmtwYtN88vJI5IYOxicKFCqylMkkuMgEVz005SO2pKMIbGL4S/bG/a/kZbDR/F806&#10;lwsar4diO7np+7QcEmu50j47ftoXmonVo/Fkv2q3AVrO4s7e2tn7YeMRMM47lG5Ar3bTNNfwZZw2&#10;3hmdrVmkhgtYIoQr8kKirHnoezHGMZ4AJrsvDnh34PePIJrnxhq8d1q9vIkd5YjSknmilc4UbPND&#10;Sg9N27rzgkYPoeznKKtM86VaMXrAm+AX7VWjeNTpfgTxtqF7oWrNAv2yY273CzqFzI++GIhcNwo8&#10;odQeOQPoX4dto2tX8sFzDrNrpE0Lut9ockd15xCggKJIo5wCSRuFuw5B2gZNcj4N+G/gjw7qTaX8&#10;Lvh9atNMYluIxpcdnIGZc7j5pBA44yxzleeQD9L/AAE+GfxX8DaZDJaeC7G5NwwluWk16OGC1z06&#10;x7kCIBlQCGPOVzgeth7xj7zPHxEo894qx5L8Sf2Bfhf+1DoVjpfjzRfE2h29jHJPa3FjrUMr3JIB&#10;QSpcoilwucqqx7SDgv0Hg/jH/ghn8NkKyaf8d/EugyzXSW1vb614NW9eZmOAN1rchYmx/eJHPJUc&#10;j9AvEvxc8c+Brm50xvh/pPl2tm8UXntPcGUmJgGLIM4yQTtDYAOcE4rj9c/4KU/DTw/eL8P/ABT4&#10;O1CPUoc2NwuntHAhYjYBGr+aSQCv3iCMc5oqU8PLWSuOlWxVONoOyPifSv8AglF+yP8ADXxDD4f+&#10;Lf7R3i7UtRmkDQ6RpfgmaxmK43dXS4DggjlDjDA+tfXnwY8G/sS/CDR9R8DfCL4ftJcWKvHqOoW1&#10;ndSTXWDuEcrtAzO43beG2jAxgDA3/E37XHwlttFea1fW5NPeJzt/sc3TOpGT8ytGVOM4woIHbFZn&#10;/DQmiatZwaT4Lj0i5tVYPHHdXtpGZV7ggTNzhlGCc5Hc8khTo09YxFUqVq38STZqQ/HLR7rw/Y22&#10;vT6zp8cbbtmoLbyQWojfcjM1yCVZlAUqqkoSQOiucnxdqA+JEDSaJqumSLNEHXULW6VpWJ3dQQFz&#10;uUnKnkggAAVY1LxLZS6ddQeKfDNjBNqUskkZu9SRYcZAJjgNpuYZ6l2weNrYIUZ+kfCeLw1pcNro&#10;XhG3g2tLPb3MEY/1kjFnI74JY+2DxVS94he7seb6b8B/CljrM13qcWpXlxa5eWGbUY2Vy5/1hVcu&#10;MnLc468joBUl8AeEtN12SeLwVNawrKHjk/euGLbtwB3HAzzggAds5wPUdA1W+0bVrjUrvwfDDczT&#10;bJ5FjUs2AFGSM9No4yDx+W94g8SO1rJI/wBhmjZsKGhwWz2P61PLEqM5Jng/jrwL4W8dada20/hz&#10;y7exufPjEF60LiU9SQm3cO/J69RxmnHRbWCxislaeS3Vcqk8275h079K7TXp/BOqM0V5YPazZyy2&#10;rAKT/vNx+lZb+D766tNlhFGyKcpuutzAe+BWdkdEZXOXvZYIbVUtLNWbcQyqwxn69f8AP4U60sLJ&#10;XU3Wnbd4yOuPx6fzpL+XTNGkkikk2ZYebG3Rjn/PIqdfFfhtoQ/2p2bbjZHGTQiuXoXItSitD5cK&#10;NIv8XA49qj1DW7PbsYKOyjaMis7TvFVtmQnTSVVvvMuO9TXHiGGJVGpaVDFDPJ5cM6N1bBOBuHXA&#10;Jxz/ACrVS7mbi7nO+JYJro74JDbbQf30C7yR7jPrXHa2Lua1V9ff7RbQuGD8cc+mQwOPr1rrvij4&#10;50j4d6N/aHi6+t9JtWU7b+9lEcbrjd145wOgBr5VvP29vCfi+11DS/DMAL+dHDZXV5h0UFsPMyK6&#10;7ti/MFZ03nCkr96jfRDWiOJ8feL9U8IfE/xb4w8H+O77WodUMTDQ9WVpZNKVZdu6HafLKAO2CwQD&#10;auT12+M/GD9ubxB4alaL4U3728jWot7q4uFWSWcfxq4IwuSP4cY6DPWvZPj9+0t8JPhh8IV8Kfs3&#10;eIoNUl1qRk8VeJLy1Vb+8YjLRMDjyVByBEFAAxyfvH89fi1JJfanJrNpPIse4/uwMAAnP86426Ma&#10;1nue/HMc2WT/AFaFRqkney0379zsvHXxZ/4WWDq87LHeS5NxCrfcbvj2z05rzfXr2HTW329x+/3A&#10;rt/hx3rnRLInMblfxq1omi6h4gvRbWyFuf3kh6KPWplSjG7ueb9cnO0UjsNN8f2d3aql3pg87aCs&#10;0IKsD6dcMPr0Hf1ptrV9HqEklkxVJXJKyMB1+ma9o+Df7Lej+PNA/tJ4bgrE3lxtEeJcD5jn6125&#10;/Yf8MvKqPa3ybRnarM2T9c1yclPmuj0vr2M5FBy2PlyQX17OZbhol3HqF3V9U/softEeH/D3wvbw&#10;LrWuW9vPZXD/AGfyo1Vpo255AHJyW5J9KytU/Y2i025VYPA91NByN7MzbvwzVMfAuw0h2trXww1u&#10;687Vi2tWnu9Djq1KlT4meh/EHxwPF/hW8tNPnWU7WKyAksqZ/LmvL55bvR0S5064MNxCA8Ei5zG6&#10;nKnjPIPI4rr/AAp4K8Q6THdRWzW0LT2rQ+XeIxVtw+8AOhHr+hzVOb4GfEDxFJb+H9NutN83UbiO&#10;3V/tbcM7Bem337nH4UQt7RX7o55KXK7dmfpB+2f8P/D3iy/8LfEbwtpmrTX15o8TatrVmzKS0UFt&#10;EivMuQxBD8sN33Qc4Jr568c/Am78P+L2udL8baje2ptGn+0Sa0zeXIvJhkh2DIbI+fcTn+HALD0P&#10;4t/Db+xL+78N/Dn4ratpke63juNLllMBikEQaYq7CWJoi5ABIVyU5VQcDwTRvhV8ZtQ+JVjcXXjq&#10;6urVL0G5b7R808ZbndtYBuB1xg88V+xVs/ytYD2Sbvy21XWx+VYXIcz/ALQVVpfFfR+Zi/tc6U+m&#10;6WxkCzLNEoHmIPlOB0x/n1r4wWFr3x5DDbS/dl+9HyVxzX2V/wAFAtftJ5v7Ps5trx5Hl5PJxzwK&#10;+SvgnpVv4k+Llppd7P5CzLNtlVwu3ETHPI9ulfjiSU2ftmLqSdFH6d/8G/2pa5c/tKeLo9Q1a6ut&#10;vgNynnTFgn+m2o/l/KuR/ahkvbn47eJnjn+ZteufM3Hr+8Nd9/wQi8FReF/2n/GF7DqE1wr+CWjy&#10;0hZeby3PHYHivPP2gFluvjr4oMcm7/ioLs7fQec1eFjv47OnLXemcxd2iJa/Mm3/AGsV9Ofs7fHn&#10;xp8D/F9j4x8CXpVgiJdWrtmK7iyCYnGRkHHqCCAQQRXzTqZB0doGOxmXb5n909jW14f8F+OLHTlm&#10;XxLcccnGduPzrTAxvcnNJKPLc/aj4efF7w58afBVv4q0RQn2iHbc2cjZaB8cofUds4GRz7V+dP8A&#10;wWp/ZNt/hh8GP+Fm/D8NFYalrEVtc6eq8QzSbmyvPCNtPHYj0Irzv9nj9pT4yfs9+OYNcsdSa8sW&#10;lVdS025ZglzBnlc87WA5DYOD6jIP6C/FmP4d/t5/soanp3hy4jvI7/TTPYxyld9tfRfvIg4z8rB1&#10;APYqSAcHNd3NKOrMsvxHsq0ZXt0+T0PwA+LPj/XfDujab8PLfw8tq7xq07I2Xl5wRx617F8BPiDL&#10;D4pttF0LwhNZ6OLEGe4mgO4yYHzZ9Px9/avKYfC/xAPxZvNW/wCEFm1G606WSHybpDtjdWK9+hBH&#10;6V7Zomi/tA+I9AuNXbT9N0mOKPAiTk7fTgGuPNPq8Kfso8q5tW7vd+XkfrvB/wBfxGKWJm6jjTfL&#10;BKK1iv7zsteti94N8IPYfFHXPin4ZkjeGOXyXg6Z+QFv1r57/aX+JR+JfxAlMlsY1s1Num7uQfmP&#10;519L/AHw0ND0a8TWdfkmnupme5Xdgbvp/wDXr5e/ad0rTND+M2qR6U8bRySedtU/dLckfnWfDco1&#10;M2ak7tRsmd3idRrYbg1SpJQU6l5x6tvVf8E6L4A61Z3vw617w0rH7Xb7Z40bqw6kfoK9c8J+NNQ8&#10;R+H7OfV9T0uaf7YEDah4pvEZYzg7XUDAQ/3kcEHrjrXyv8NPFV14Y8eWt2WIjuHEcy7uqnivq7wp&#10;4g174a2z6MviDVbaGaNn8Px6ZY20i+c7FpIXabBQEEkMN2P7p616Gd0o4fGf49V8tz4vhbEVsw4c&#10;ThG7w7af+GWqfyZlSeJ7GwuxrtlpXg/ULmBpEmhktb29kdW2gBg3ytjPXgHHUknPBftOeLbWx+GU&#10;Gk6fcLnUrhpTbjw1HaRowOG8t95bbx04x+Neqa58PWh8Qxat4c0/VbGGaMPqy654xsrfzJMB/keJ&#10;BtwT3DZOOB0Pyb+0V4sXUvGLaPZfJBpbGNlh1I3Ubvn5nVyBwePYkZ6cDHK8O62Mj2Wpy8QZlDD5&#10;XK28tEcbCr43hvmX7xDcGui+FGiWvjXxxp+i31zHEstwoZpG2rn09vxrj7m/muykMRPzYGFXqfWv&#10;aPgrp/xC+DU1r461L4N3mq2BuI5/tH2UspUfwn5SBX1GYYj2OHaju9j8/wAiwscTj4yqL3ItNu11&#10;8/XYy/2yfhVrvhPxXFpsJjupIB5TtZuJEYYBUqy8Ec1xHhr9lT4761Yx643w01iTTnYMzQwn5h7e&#10;/XtX1nov7XHwV+K/x5s/FHxc8Cw6DYWcQS1tfsZEYYHjfx2+lfpE3xB+Aln8ELfxT8PPGPh1o5Lc&#10;eTJ5ivhsE7Qi5Jbtj3r5XC4rEUqLpz6dT7DPaOX4vHRxUFdySulsrf8AAPyR8K6h8EPAcFl4S174&#10;etpdx9jNvef21bHd5jHmTPOcD2+leT/tKeEvDWiXDXfgwBtPVsR3XlmMz9OdpPA54zyRX1B8fPhV&#10;qfxZ8dah8SfiPqf2fTbedpYlWNUkmUdM/wBxfbOcCvlX9pz4l+EvE2ox6H4NO6C22rLIo+ViOMD1&#10;+tThKM3WU03e+upnmeaUfqksOrcqWjsk7nn/AIe8PHUk+03Z2w4PzeYFzWong/TpmVYZFy38IkJb&#10;+Q/nWH4fZ9Qvo9PkvGijbqa6yW88BaJmAT3txdDj5ZsY/KvYlCXMfH/2hhaCUXBsi07wjZ2N9m6g&#10;3beVVs8/rW3o97DHe4uo1+yxONoUiMkfXDGuN1jxLrGoP/oQuIowuArTb/6f59aXQ7HxT4mnj0vT&#10;NIluJmOEC7iT39fan9VqSV2zaOdUKEHLlt6s9z8EeLtH8OXt0G1BbNr+Hy7KRYYmyxOMGaZl8pcE&#10;5YAn0Fch8ZPiPp2o3MOhR21nctE2+e+hcyNIzDn5z97144z0q74b/Zn+IF8n2nxAI9PjVd3y/M3+&#10;AHvWH4ksfh1oenXWi20N1/a0TbY5VZWUt6k5x+GKvC0406qktfQ8fEcVUMyi6FBXWl2jNlu9Y03R&#10;F1yIRQQswEf75QzE9wvXHuBXefs+eCLn4nXtxrd/4hWOOzkQQrIofzG6/MucbfzzXn2ifD241XSL&#10;i+1nX7e1ktQAttczHzGz0CrWlL4O8Q+BDGtr4igH2hf+XK8Bx9dp4r1Kk/aRsnqeDjYSrUXCEuWT&#10;2drnvOorq3hXV28OPZ291rGofNY6tJIPLgiyT8iY+RlIbAHHORWTZaTaeKrW6J1i1tb6LFxqGqX0&#10;g82SbaMxphuEDAgEckYzjpXlltoXjLWLmOWK6lvJnISFUmJOT2Gea2rb4eeOrXxFFoWpWM0U0lzH&#10;AyXG5Qsj4KhuPepp4ddZHjrL4UYe9P3t2/T+tj0TwhrHgm/0V7fxTrclr/Ztn5Wmw2Nv+7eQL/rX&#10;5JZyQM5AGcnIzgS+HviNptj4DvPDmleHo7q6urnz/tjHDZ3Dgjv06Zx9cmodW/Z/1z4ZeJrfSPH+&#10;pQ2NrfQloLwxs8bsBnZ8oJz1HOPy5rcsPgH4qttFXxV4b8m9t5B5g+yy7j68gE468jjHTFdEKGHS&#10;vKRjy5a6XtXJOLaabehen8S/G/4xRx6r4K037HNa2/lTLYjaWUkHDc5/5Zj8veuXsPA+jy+LxZ/G&#10;e7vNPumjUxiWMBZsk4O4/jz7HoetOz/aE8ffA3VbwW1kY3uEAurW6jyrYzg9sYz2/GuK8V/Ha4+N&#10;fiC1tvFeqLarvYK3JjiUkn19T+neuSs+W6jsVChj+aUaPLGi1pKPxfLoWf2qdF8IeBtf0lvBTLIs&#10;0TPMvmhgCrjBx78j8Kp3v7RDaxaW1vH4Ninuo1CRSSfNg+wxVGz0jTvD3xBitNa09NctLhdmnyNJ&#10;gHPQ454ycY/KvZvCfwe8IWWqR6pB4cgjZRk7WPyN7cdPyrxsYsPU5FWXNbZ+p7mW8dZhwdl/1fDy&#10;cudat21tte92rHk+n+E/jP8AE++WJ4HsbOQ4LD5VUfTvXq/w4/ZS8I+GpY9S1lm1C63bm85MIOOw&#10;yas+M/itZeFZ38P+EtP+3X0efMaMfLDgc59T14qbwTpfxS+Jmk/8JBL8Q/7NTzPLWG3t9pXB6nBG&#10;DwfWpUKns/ctFM+OzziLiLO6XtcTV5IvprfX8T0qx8N2kNsscCwxBRjbvCD8OaK8n+INjrnhO6t7&#10;Q/HK4j3K25G5YHjsH460Vn9X8z5WOUKpFS53r5S/yOZ8W/tm/FT4d+GIvh74Dvo9HijVg11p1tHF&#10;cSgtu5lC7+pPfpXien65q+va1Jret30lxNNKXlmmbczMe5J5Jrrvjn4bzt1OOLaY/vbT6muP8OpH&#10;LKqPGfLX721uf5V6Tq3pn9FUaf7zU+6P2J9K0z4xfCHxh8PNe8UaNos19p9rDZ315IkeRE5lYsep&#10;OMjJPzHaMjAryP8Aaz0PT9C1Vvgl4e+KeleKrPw5cSPY6pptoY45mZV3hWYbsZHTOO/U1w+rftE3&#10;HhvRofDmgafGkXkbLW3HAjB75GMnPPbmvLbzxt4nh13+1by6YStJvbcvXJ968zD4etUqc8tEnoez&#10;jK+Hp0nCDu5LXsdJ4LjuJ9RMZba0a7vmJq3rbNe6uLeCfg/KM1BPeWkF7F4u0fiC7X54cg+VJj5l&#10;+meRV3w+Ir2S4uJIc+d/q5D/AANnJ617sdVc+VlHlGaNd3Ol6ks0Mrxy27Bo5FbkEHqPxrsPiHpc&#10;fiPS7XxtY2sKxXsj7hb4JiuMAzRMP4FJ/exjGMPIMkrxw9pfRNeyRyybdrEbu9dp8P8AxHptpZXm&#10;h65Ju02+tmDsFJMU6gmGQYBOVYkHHJR2GQCauNnoyJXVpIydCaytLGSK5Plt97dtra+COi3XxX+O&#10;Ph34c+HF86XUNRUbl6BUBdu4/hU1j+IvC63WmPerMLWKRcxxzSYZTnGPzB/KvQP2Z/hh4W8HfDzU&#10;PjFrXizUNP8AENrqMMNhHbiW3K5kXy9koUglmG5iOVUDgd+GdG0vU9COI909+/aI8R+F/hl8ePAt&#10;/wDEXTYdStPDslrDqWmzKrq8i75EVlY42/MqsG4Azx/Cfl3wL4k1bxD4c8ZXt1rlxBJq0wlk0q30&#10;kSQpJHPFOGc4HkqVacJszjyn3ALzW7+24v8AYlzZ6Hc35ur5L8y3t80jbp3KPuYgk5BJByWJ+WvJ&#10;vhD4ls9G8Tq+pXNwsN0VjmkimKlQWAZsD737syJzniRvU59enKVOnGD7HmRjzTc/M/bbR76Hxj+y&#10;h4X8RXErSRtoMG5seiAE5yf/ANf518O/tDQW8+pzJbQKqszAD/a7g9K+y/hFDb3H7DPh3SbKTzFt&#10;bAR71fG7Hfgenv0Oa+Rvjfo1qtzcTR2zfxBd7fKPT0qanwnbTb5kfJHjSxWHUJIZYwCpxuxisBLa&#10;MIyuvH+91rqviUkqao1oT0kySvJrknlnCYSX5s4GRXh1m+Y9SFuUZIhhRmMalRycdRXCeOZvtVyI&#10;Y3zt/hY12+oNLEn7yQMxU9M4qfTPgZf+LvC0ni+OPzFMjBVjbnj+lbYWLlO5xYypywPKbC0k3h2l&#10;VR6bq17e0RfkmZeT9yNetdppvwn0lW3X0Lhg2Cu4j8DXWWXwn0QIt1pWn/N/00fdz+P/ANavQ5e5&#10;5t+pyfww8K6ld6kl+LVoo0b5dwPP8q+4P2IPHWmLr8nhTW3WO+2ZtJJmwJcfwjpyPrXzn4fsbi3Y&#10;QXCKrLwMKMV13hvStTub2G50UvHdwurxXCt8ykHO7PrkV2YV8lQ5qy5oWPva98fa54euNl1taNfu&#10;srdOegPX1rufBPj/AEHxJtkv9S8vHC+ZHjn868N+BnxDHjvS4fBXxGhjj1SOELFfrgJL6bh6/wCe&#10;K1/FfgvxF4M1IT2kkk0bNncrZH0HFfUQlLlTPDnaLsfS1hrFuukSQpexyq2QoEmdpxx298/jXxH+&#10;054ZuNG+I9xqesCSRrmTfGzKFULjGBzn19K9HsP2hbrwXOsV5uY7gGjb0/z3rrfG998MP2lvBI01&#10;biKy1e3XNvuYLvbHQYHPauXGRjWw7jc1wrdOqpWPkXUNJGo22beRRz8m4DJ9qpjT7i1syZGBPRSp&#10;x+Ndt4j+E/irwleSQ39qdsbcNt6/jWDqGha4IPtKRM67vlVW4GK+VlGpHdH0EeWUbpnN3eo6jZ4S&#10;dtvGeec/jWTdeL7uylZ5DlSeoxWzra61d/uptJZthwPl55rlvF1lJpYX+0rRoJGztWTOe3+NfRcN&#10;8P4riDFOlT0UVeT7L/M8zMswpZdTUp6tuyRPc/GmCxXywrKwbnauc/rV2w+OWkzxrHdCH73TBB/n&#10;Xml95bszOc5rE1G2E23yJf3hbC7a+pzjgGjgcHKrSrNuKvZrc4sJnk61ZRlHR9j6K0X4gaTr1ysI&#10;8lYsg/u1BZf1raePRZS91DqDNuPyr5f/ANevnTw7aa7pzKbbVQm7hlZua7rTf+Eps0W5OppJ02hW&#10;zX5RKWtmfVU7bnq1rDItvujtycc4kUflVZjeRPuW0bjquQP1riYfFuvxqEu2dv7rbq3dM8SzzFVj&#10;LFm+9uYVzVI31OiMzee0v7qPzFs1UryFZzjHpUc4kjUNK6wy7c7mYDH4VPFq7+TtjHXg96z9UeP/&#10;AFk7yFf+ufSs07Gki5IuoPFH9l+zt0O7zPmWtLStUtrmPa8BhkGRKqybl471y8FzNdXAFnFmNfVu&#10;fxFa1uGi1GK6ufusuDtxy30zVz2Ijuat2WeaS/t59gC5ZmU81Qbfb2H2mZjtbnb+PWpr6aURxxyx&#10;fLnk9Af1pqW0N+m24aOMbPl8zJ7/AFrlvyux1RvbUqF7cW/2qadpj/yzXqF5plv9mnkwYCF25+79&#10;38+v6Ut3DF9kYpGqqrfLtP3qgheQ2xj8r592N3qPeq5kJomElvHI8klkxVW+VQ2KYtzFEGk8pWDZ&#10;C7uSB/SpUlaOfyZQuxV6pGetI11bzRstwi/ex8oqGVGyH28ZkiwpVe3HpXSeEbxdM1mG4kDtsZSV&#10;VeuCP6ZrDiSABWH6d6vaTG5vFYSt97oB+lYyRvFnm/8AwUN0BrDUvD+u4+XUYbhlb+6FlIC4x757&#10;1896UAx+93r6g/4KHRfbfAPgXUZgTJuvY8r0I3Rt09cn0r5dtPlAG3bz/DWc9jpo76nFfEq2mfxf&#10;ICDhkjEY9yMfzr78/ae+KPgfw9+z7B8GNA8PQr/Yfw9sdNtnjU5+3tHCZmB/2SJOPVm68Y+D/ihB&#10;u1mxuRJtVlUMR6h6/Q7XvAPgHVjDqPjZWsdMsrdr7WNVuJP3SQxrlnfI5JzgAcsxVRktXve0Usvp&#10;JHjxg/r1Rs+CLf4SX+heC4/iN4tka3GoXHlaPZnhplU5knP+wvCj1Lf7JB53V9WE175SgyKOFC85&#10;ru/2mfjfF8afiTcav4f01tN0W1j+xaDppxi2s0+6Djje3LNjucDgVx3hLTRe3V1cqFCxxiNT1696&#10;82tbdno0b7Hdfsm/C9/iT8VbS11QbLGHdcXrSEBSi9E5/vMVH0Jr7Hs/gxomix+dpVsix7jhY8MC&#10;Pyz+VfG3hrxtongm1m0l5LqGcsPMmtrowujDjsc8H1PWvXPhx+2DFJDHZm3eaePj/SJCDj1BFcTj&#10;zSOuysfYfwm0q3tbcRmELAp27Wj2K3qSc8/lXZ3er/D/AE22+z3cylnbAiht/lHPTOf8a+W9P/ai&#10;8Ra3FHpVvbxWq7vmdGPH410Vp8RkLQyz6vyrZO5VLH3yR/I1pGnE5akj0jW7D4NXOpyLeaA19IzZ&#10;+YCNUHYZxk/mayrvSfAt8v2LTfB9tb/N8v7tmGPXJbn1rlr3xfD4gnkltoCyyPuy3GPXHpzW94b8&#10;QOkTf2lYxt5ajY6yBf05zXRyo57XNmH4e+E7mFo9R0u0kj8rEkJhG38jnrXnnxB/ZB/Ze1WZp7zw&#10;PpMc0v3xHarzj6dO1eg2nxBv7xpNOg0+2jjY43Sclh68/wD16qSadbzXmLi4Ta7ZbYAce2AKjml3&#10;H7GLPnfxF+wj8Amm8zT/AA8sccmNrW8xUf8AfOM/qKy7j9hX4dWsRm0yylj+bEa+Zkj3yQeK+qk8&#10;FeHVn8+4ut7eWCokJwhp17p1hEYhDex+Wy7SrxjLHPbk5qXLzLjS7I+TYP2TtI0yby3gkHdVwD/I&#10;VNZ/s+6fC8iwRSLtH8UZyPpxjvX09f8AhfTLmRmghD/KGbaMY/CqAOlaWfMa2ZVVcYa33E+2aymk&#10;+psuaJ82P8FDajzPJaSPIwqx/Nn39a0LT4W2kreTLo4ZeAyumP0r6Bttf8JPL+/t41VuGZlH/wCu&#10;nS/8IQsm+1kjkOfmVecVzv3dzaPvHkej/speD/FC+Tf2sqsy4X7K+wIvqc5BP4dP06fQ/wBi65sI&#10;hB4a8e3UbwsfLS8kaQKv9wbHUjp1NekaV408K+H/AN3LZx7iuNrbsj34roF8QeHfFEJn0W98q93I&#10;sce0DPzdc9x6noBknpXVQqQ6nPVp1Nzw3Vf2XvjHpOtKNLvk+1SFQ1xDeTLL1A3HdkL9S2Oea+hf&#10;AGnHwuINP162sZbzbBHcXmn6XFBJdCNNpzkEDP3m2jLFchlzW7ouga5aBZfB2qwrqlwoFwzpvHJw&#10;WzjHAPGMdMe9dP4N+H/jLRorn+0zpF1eNuZbyO2CzNwQSenP0Ir0KfL0OGr72kiXw98RPEmj38eh&#10;+B5L+OFvmuLKVlaMybgwba6srA454Jx0PY+kyfGv4i+JrJtItPDbTX202zXGp3P2iNIWwpDILdI2&#10;Pf5VAz6A4rnNL8W2Hw/uLaXXPC3nXrSAXF1YomJImRhgBmby3D7SOoHUhuh9Y0b9pix0jw/p9x4U&#10;+E907Tt/xMob7VXQxYBwoZIQokySpxGBxk5Kg13U6i2POrU3fQ8x0/wZ8dpLdR4u/tDVoVknS3t7&#10;WaOOK93/ACrC6z/uYlVc/N1HI2sMVymmfDT4qeH/ABha+KPDPhiHTNYjh8mREs7BolkLAny50C52&#10;gDDbQx4IdcFW9pb9ofV9W120vD4K0eG8jtT5PmapP8jeXuCyBo0wjEYL4bgDJOTjnPiJ4a1f4n+M&#10;X1ax0W68Ks115keqCaPyxBwfnhbzfmVt2GjZdwAJ2HgaTtuKPN1LPw1+MXw/sdvgf9oT49eH9F1p&#10;dR33Gi3G1XZzNuFufszptKsu0ccBtrHrj0LxBomsv9lvfhGmmWLP8rR3GqqojhDOxiKLFKCO+8TO&#10;SWyDzgeQzeDtRPiM+Kl+z6iqqxlW2VPOYALt+eaImQcHJAjZlx9w9MfwhHbR6zqV9HqesfY7+O2t&#10;n0dnlEkXlqFCoodQqZ2ZGxBwSzPu4I1OXcJU+bU9jm8HfE2TbeeOrfTVuo1cma3t54sAgDcomQLI&#10;pUZPGQw43Y3HofB/xLaW8XS/FcSiBZjD9ptYh5cRUkbX37QGYgeo7/LmvI/HMfxQOmQ+H9K8bXmm&#10;XEO0ONF8QSQwyYjSJSyyNPulwg3/ACrHk/KoAJNd5PiTpGlyC8msZpLqJlJ1nxxLNcTjr5gCwLGP&#10;vHGEyuO5UGq9rFdDNUeY9p8XX0F1dTNp8EMyh2P2iNg3zZB+bOOfwHTqep4Dxdq95qMbQXOk+TIQ&#10;SdvAb/a4Jxn37VxOneJLW88PLFr3iiLR3jXyyNP8QfajId7fNvlUNwuB/e4ySc1k63rfw10+6kvT&#10;48N3MyqLpbx2uCUXIIQllEZPqD1/HOcq0TSGHZNrvhy7vYftSzrhZCqtndtP171Ti1Lx9olt5Oh6&#10;rbSHrsZ/vfzx+GB7VnX/AMTfhnoWhNBpNzeMqkyiC81QsxyecO27jr8pzjp0rC8PfG34eXesfZZN&#10;QaNmXa0aN52xu+GjXn64HPrWMqyZ1RoyOgn0TXfE0v2/VdVdnMYDRxxjyC2M5yylgeemcY9+aJ/C&#10;OnxNtuLsbpGHyxSthR65GOP88111xPoNxokNtZSqVkYHzGZlfdxgY9/x6dqbPZ6JaWG268zzBwNx&#10;B3VVP3mRJsxYdLtkhFk0KzLGmIbiSVWYEjHt2+ppfEevW/g7wJqGraxFbzWenWrXH+lReYsbAcMQ&#10;vOAQM47CmzzWiSeXFC23aSrJwf8APNVNX0u4XSbqd9QZlEJ/cHnePQ/WulcqMveZ+fvxQ/a617xx&#10;4tsvD37S99FqDLdXcdn4h0nSYGtdGtfKDiKzjkQiOSZ4xEZ51lZUcbRwyyfJf7Ufiv4fWtql78IZ&#10;rvT2mvJI75W1J55btPvJK7k4VuXUqiohCr8oOa+mf2ovgbq/inVdTvNH8Ow29zNckrbLlFIyePlI&#10;wffp7V8feLv2dfjCNamsF8L3e3d+7Vplk4zxzxn8hXJOo+fRnZGS9jyuPzOP8CeOptM1CS11ud2t&#10;Z4z5nmEsdw5B578VX8d+MYtZP2DT4NtuDncx5f39q7jR/wBlT4kasFg1SyFmit1blvyA/rXeeCP2&#10;LLOX5tQvfOuSMKs3QfRe/wCJrCUoc/M9yoyr+x9mtj5njill/wBXCzf7taGm2OuF9lnb3W1j8yxK&#10;eTX2Tof7JllpSrbXdtE21fl2wqP6Vdm/Zp07TsmAyb3xiLaMfXNW8R0sZRw/L1OH/Y0+NWv+BdAk&#10;+HnjDw9J/Z/2r7Ra3gwJI2fAZeR8y8A47HPrX11oHxp+Hl5ZxwQX9vCwTAa4jbcfw5r5/sfgHqsL&#10;+X/Zyxtu2xv5menfpXTeGvhl4m0qyXe0bBpCG85DuX3+lczlzM61H3dz3CXxdpGsSiPT72GbapPy&#10;P97H9aqXCQ+aqPprOGA2zLAGzXNeGNDvLOANaalHD8v77dCMN+vpXWaVqk5h8lhDuRuJR29/bNMz&#10;dirL4V0u8ja1vtOj3MfvGPt71m6d8NfD9p4s02fyVX7PqEEshXKquJFbJ9QBzx6fhXUwy20StLJf&#10;M3zZ/d9j60/TvsOsXH2e6tDJ83DNJgqPy/lRFOMk0KXws9s+KnwR1vWviCur6hJCsdxaW6xvHvdZ&#10;JBCFL5VduDtUk7hy+QCM4+fdM+NXwMg1TWLPR/EkVrq2kLmaK4t2hEnzFA0TNw+MYIHI47EGu2+N&#10;vxo8c/CH4F6pqPh/XL3yrO1RbfT4GWZmkJCoqbwSOSCNuDk/hXwH8ebf4weDbeDVvHvgfULGLUox&#10;O9xNA6szuNx3EqPmy3OAB7nrX0HtqNWno9TyIUq1Gtew79oHxtH4z8Y3l/LrEdwXDCMo/X/OK8l+&#10;ENzY6J8YNJvNcjX7M+oeRNuGdqyApu/DOa5HXtZluLlruzuXjlVvkbzOetV/D8/ibxB4ksbC3bbN&#10;JdIY5Pu4IOc/hivJlh5R1TPWnjfaQ5ZI/bL/AIIxeHotC+P3izFvNGqeGVVUmh27gbmPvyO3Tr/T&#10;w34nmK4+Mfi6c7dx8QXYK46fvmr6R/4JF2t9d+K7zx7d+IHvP7U8DwN/rCVVvOTnryflP6/j8zfF&#10;RmsPjh4stZAy7fEF2T7/AL5vUe9fN4/TEP0PcyvWjcw/FziC2jYviN2VWVW+7zXqHh3VrNdLhhDx&#10;ttTb5bye3X615F4mvI74tp8krJt+dn25wB2/Wuu8LafpT2kYutXYPtDM0xxjHWujLftfI586+x8z&#10;t7DStDvjIdSjk3dV8uTC4+nrXpn7Pf7QF1+zZ4yj1PTBPNo118ur6an/AC0jPBdQT99QcjpnGDjO&#10;R5Ta6dYqm+y8Qxl1HyrvBX6ZFU9W1++02BotYhiuE6q8E3I9jj/62a9OUVI8WM5RkrHbft3WPww+&#10;FHiI/HDwFsvtH8bGae1Swj4+0/ekXp8rZO4g88mvkO5/ax+LA0y40zS/h61tDKG8vzFZiRj/AD3r&#10;3vWvFsvif4fXHw3trjyY7y6iuLOa8h81LGcHaZI1zxlGZSP4uOhAI4z41fsl/Fz4Oa6ml+KPjFZy&#10;3MFyqG3sNBuJD5Z5EykRFXQryMNkgjvxXlVMDRhUc5QUvVs/WMn40xVfLIYOVeVNxVlyRV2u7bPk&#10;nUvix8X/AA/r8mrSX+oWMlwCTHgqoB9PauU1HXNc8RanJquoSXE80zZkkkOWNfXfin4X3m9dRj+L&#10;Gg659jt2e7W48P3SqmMDY/7rKnngnA9T60dYg8H/AA81OO11PwroN5J5astzot9HLGc+zhWB9QRk&#10;V3QzaGDjeFFX8jiqcOxzuo44jMJqLd/fTf6tHhvwL+CPifxv4ttb/U9Mkj0+3uFklklUjcAc4HrX&#10;018XdL0qX4c3um3BjjWK33wsByjgcHmubP7SXgfTLQ22l6LcRtFwFSNMD8jXmvxj+M2teJNBmv5F&#10;tbbTVZVmtZLxVmlz6AAnFfP4ypmOdYyEpx5UtkfpGTQ4T4IyOtTpVvazmtX3008khvxF8faD4b+E&#10;9ld23iFP7WurJRJaf2EY+QO8pchm77lUA59Tmvm+a9a6uJJJefMbP3u/rV7xR4puvEV1mSRlt4/l&#10;t4pJCxRegGT/AJ/lXcfsofsy+L/2qPitYfDjwzshFxMPtN1I2Fij7ke+M4619xg6Ecvw/NPd7/5H&#10;89ZtjqmcYzkp/Ctv1Yfs1/CW7+IvjmzN8qw2K3C+ZI/Ab05wf5HFfrV8I9C/aW03w9p/hbwd4L0X&#10;VtIt4/LX7atuqlMcEFQCf++RXl95/wAEhfiz+zM9p8Qv2efilZ6kdLb7XJoviCy4lYAHarL94Hng&#10;46dea9C+Cv7bPxS1nQ7jSPiZ4e8I6LfQr5cawSTQMzdMhSCB0PR/wr5vNp1qmLU5y93p3PrsnqYX&#10;D5OqWHp801rNtX16fKxzf7X/AMCY/Efgmaw+JXwg8H6bqc3+rv7NlW43EDp5eOwHXOMd+tfAvxU/&#10;Z5+MXwR1ez8QfCbxxcap9nZbiewgZs28g7bejDH0OO3Ffd3xc8QaDdTyeMviL41s7iZVZrW3F8Ng&#10;7nqc9q8Cu/i3qvxR1yTw98O9IisdPD7bnXJfm46HYuPmbGcEn39q4adapRle+nmTiJfXIKPKlbsr&#10;HgXi349/Gb486GvwrvPC76T8yJr+pbWOyPIG4gfcHXIweOM14B8bbHwNpXxAu9A+HhabTdOVbZbx&#10;n3G7kUfPL7ZbPHQCvor9p74laX8Bp9W8E/Dq5MlxrtsqXE90u6QAMCZCSOpI7e/bIr5WsdKvtRuN&#10;2xmY8s3rXt4Gq5xdRqy6efmfO5phacKkaVNty69l5DtIs7xQt9ZxBmjfJ/3aPEtsY76O+hJ23Ee9&#10;a3NN0m8to0S4g2p97cy5H86ydctbu5kmeFmltrVuqx7QgY/jjn3NehSlzVNDyMZhPYwU36Hun7OP&#10;7PnhL4jeFbfXtY1SSSRyTJDH0UYPHX8c+3TuOq8Iaf4K+E3xMaKwsV1VrcvHGlvIVDEgjOSDzjj6&#10;5rxn9mz4qX3gbxQvh2/1BrfTNQ+WSUdYW7MD2z09s57YPv3w+tvDGjftD2sfh/XobqO+02WeJrgr&#10;IfM/u9uQMkd+OtVzTp1JKptY/MsyqYrB4zErEyc4Si3FdLdVfozqLr4Z+Nfi5Hca14y8Rr4e0W2x&#10;5ltG21mGPU9Tj25J6V893/wstY/Fk1zo13Itn9rY2LTgNIyA/LngAnHXgV678YNJ+OE3j2SG4na6&#10;02aTfGbNSkRUDJ+XPBAHr2696qfArUvhrf8AxD1a38TvJeaTarJLboykbow4wxxhgQvp3z24rrw8&#10;qMabkLK60KOAdenJONk+WNtPLu36nF2nw5k+KXxc8zVY/scN1cK80dqrNtX/AGQST+pPPevdLDwn&#10;+ypcuPClxpEha1YRtM0LqwbHOWBznPXI4Oa8d+HPjK/8Ga7b/FnUbc3Flpt4qTR7grZIyO/BzgjI&#10;IyO9d54i/ah+BOrfbPHGmeGprXWpLRkEckasJZCpAZgSVPUZ4B4qqnLKouVMyzSlXxWKpxipuCW8&#10;JWtJ9/RGLZ/2LpPiJbj4f6e1wbbUGhhwPmOJNqtjjnp9P1PYeL9F1S5EXhawuftXiG41b7bdxrFu&#10;ZZEUbGMmfc/KOOK8n8IeOPDsfhfXPEz+KPseoxNvt7PZ80rE8kNkc9+h6dqr/AP9oK6+G/i648S6&#10;9Z3F1azxmFpFbcUY/NkE9yB+VbT5o03yrY9PExxKw8vYx5pRVkn1du/W56l8QZ/ij8RtW0/w18TJ&#10;ZrSONUjjnkQrHG3IDnAOT6nrXL61478efs261Db6b4ht9SsbvlljkLRSdsY/hOO/H416ppX7Snwt&#10;8dWm+DWI1kblorldrj356/n+Jr57+OA8Ia78VIdM8KXkMNm0INwzMfLWXLFscnAxjgYHPFeZHFVK&#10;kuSasj57KsRjMZiHhcXQ5IKLvG3ut/p8jc/aM+K2gfEj4a2Ouy6Q0N/NJtibeDsIyGGR1BAGOB1H&#10;A6V5J4L+DfjzXDB4msdCZ7csGUZGHA579jUHxKEKax9nsVxbRgBFjkLJux2zz+ffNdt8FP2ib3wN&#10;p0XhrXdL+1WkfEEisFkiTP3enI9M8jp0AFU1WjR/dan0scLicBlap4CKer0b6Mb4/wBQv9a8Q2Gj&#10;R+C/7PvbQYdIfmZ+BjHHp9fqK9isPF+iad8PLxdL8R3lvfR2uII7+NSzSY+7z3+h4yM+lef+HNV8&#10;RfE34tR+JvC0kUN824WyPgqqBD8vOOoP1z7812useAvEGufEW3T4ozWujxzW+2OeO3PlylOMj5sF&#10;sEc5HAHfFc3soycYz0PAx0KcqlOjW0cVeyf4eaMb4e+ObX4MxXV54s8PxzXWpQiWNbjKyBucEHB+&#10;U854/livM/E3xX8T3utXl1pF+9mt5Mztb2rFUGc8cVpeKbjxJ8VviZF4bhvzeMsws7SV3IXYCVHX&#10;oDyfqT9a9U8I/szeGvDHiOxg8T7L5prOeSSMMRsZDHz0wRhyMZ5yPTB6pVsPh7ykenWxWV5T79VL&#10;nmr2Wt7euiPnO81vVJZfNvb2WaRursxJ+nNFfTHiL9nr4TX+oNImmvDhj/q5MBvfHb8MUVn/AGxh&#10;P5GKPFWW8q923lZHB/FzQ5n06SUDCbDgtjmvFtFu1i1GSFiu7dX0D4plTWNK8iOUM2Mbdv8An/Cv&#10;nfVFn07xLP8AutuJmG0fWuWnL3T9SjG0je1nw1e6xJDc2EgDKoGN1P0v4Y614i1JYNW1VYouPOnb&#10;5iP5Va024vCiMm7aTj6Vs2urXtlFJbQoJBIuG+UZH04yKidSpFNRPRo0sL7RSrK67EXij4b/ANi3&#10;Mem+E4p5IxGoZWct5jdz7c9u2etM0y/utOsrjSNQh8uaPPyycHcOMV7Bo1rZ6T8JJPF2l6vY/bM4&#10;GlyKzXXmKMl+BgD0JI/SvB73X77xHqc13dTfvZHJb1/P6V04OVTZu9jgzKNGcm4R5ddhpcySByvL&#10;HnBrZs7+dNKY26MrdD7+9MvdH06G1t7uK43bo/mX0NZ8E0qFrWFsru4NdrlfU8rltoy1p0d7q1wt&#10;pc3MhMkwWNckn5jg17b+0V4i0+wvPD/hjQtNaxt9HhjCrIgHzZQksBgZ3b2Jxk7uSa5z9kDwTpXj&#10;39oPQtF8RlvsNu0l3d+Xj7sa5GcjpuKj3zjvmvfP2q/h38KtK+Hf/CbavcuPFF3qtyotiwWFIVKe&#10;WyIAMrgNljnJJGTgVzVMRCM+RmFHGYOWMlhHNKajdpvoz53/AGpNWfxTrs2rG8iuGbbKrrJyc5z/&#10;AFOP8K8l0iSRJMlF4OefQV1/iqfUr27kTUrY7h8uT8vHsPpXX/sb/AW3+Nf7Qek+G7zTprrT7APq&#10;mrW8S7vMtYNpZDgjhmKqe+GJ7V60f39ZIxjUVOm29kfql+xvDqV9/wAE9fC511JlkMB2i4h2716D&#10;GQM8c59q+f8A4920Wn21zI22TqFHTDevHSvrz4M/ELT/AImfs3za7ptlDaWtrqU0FjZw2wVIYkBV&#10;VC9BjGcf0r4//aJvbG3uboxxiZkbJO4469Pp/h7mnXj7O6OzDy51c+O/iYzWl+2+Hy9zc/Nuz+Nc&#10;WyRyS7xGwz/d711XxNvDNrLtNgh2PC/54rkVntomZnkVdv8AF6V4FT3p6HqxcYorayVCAMzKc/Nu&#10;9K+t/wBiv4AXMvwqbxrf6nBdQXiM0drGwkWPj+Lng46jivjPxT4isow0FtN5hftu6V9yf8ErpP8A&#10;hLv2X/GWgx3Wy8sdS+XLHO2ROB19vzxXq5TGKqe+uh4mcSlKmuV7M85+P2haB4fvvK0rTUE7SZMk&#10;YxnrnNcn4S1e23iO+Xy17sR8v6Yrp/i7o+vWeqNBqkrfKx2sw5xnvXL6ZaI5H7znptK104q3tNDl&#10;wt1TSZ6b4P8AhnJ4ueMaWFl3N/yzxnHrXsHw4/Z9udGdk1C03AghZCMY59cc18//AA51DxPp3iGA&#10;+GdYmt7iOQbVjPv0wRg19e/C/wCIXjSC0hHivSIbjYVJkt12sw9SDkH8AK7sthTk7yOXGyqR+Ej0&#10;H4QzaVrCaraRRlo8EboWDDI9d2D+Ve9+CtFg8UaDDp2vhUZj8qqQD9f854qv4Q1zwrqGJL9BGkyq&#10;NphGfwJ6fnXcaN4e0JJPtNkYNi/6tpJAWH1wf619PTjGKsjw6jm2eB/tK/sua7pofxB4d0BpIzHu&#10;xHjJ9Tx7Yr5o1TU9Y8OXq2yy3CTRtnCkqUb0r9OJvEmkWHhq4stYuo5N0LL0ztznp+tfDXxO+E11&#10;4m8X3t5oNkzW8kzt5jKFHX0H4eledjKL5rxOvC1dLSOZ8I/G3xZqiJ4a19YtQWTAVboF2AHGAQc1&#10;3Vn4Ht9Xt4zHY+S7fMFXBCj2z71h+Bfg/DpN0Ly8YNMJMbWjGAK9Eutb8N6Dp32qW7hVY+ZMSHPF&#10;ZU6VFxvUN5VKm0Thdc+EmpwD7bARHsUlvMh6/rXiv7RF7PqWjRnWNOTzrTKrcxwLGzKP7wH4fkfW&#10;vcLz48p4p8RW/hbwnbxXTTTLGOc7f8eK+qtX/Yf+BnxM/ZrdvGkRHiK6t8WtxbuYmVyOm4fw8fxB&#10;u+ADjH2PCecYPJa9RuN4zVnbp5nz+d4WvivZu+sHc/FPVPFzrMyW9o27pl14ro/gj4F1r4ieLkW5&#10;tn+zQtuk4I/DOK/QPw7/AMEXfA9tqY1LxJ4vW4VW3fZ1nLBhx12wx9Pr25zXqur/ALD/AMJvh34P&#10;LeFrPyr2CPG5VCqfbaP51vm2cfWoyjGTd/K2hth/Zx5dNj85/iN+zJ4v0Qtq+hTNJCxJWJvp2Nc1&#10;ofi6/wDCdzHp3inQpoWU43SLwR619qeJLaXTPO0jUYA0eSAvBK/nXiHxf+GVl4xjk0/7ObcjmGVF&#10;HBxX41mOHeFqcy2PvMDWjiKdupxc1xpWsW4vbaOTkfwn/GnxvPaMu2ED/eY5Ncj4aXWvBGsyaDrR&#10;kkjjYqoboPevRICNbsEnht02/dVinQ1wKfMjs5eUuaRf/aIzHIhYgY2qetWr1V8kK6ZZTnK5496p&#10;x2Npp8XmNPsI5Xtuq0JbiVQ0S5X1I5rJmsdiEC0a4WZ5GwxG7C9KuWM9mdQVd8m0L8retV7i0kjO&#10;6SRfLdsZVec1e0uxCospHsrN96qv7okveLmp3UbXcTo8nlqnyqzdTTEt45HWUSuGZc/L069cVW1Z&#10;BF5X78jn5uB6Vp2zQLGrpGW+TKjd1rkkdEVpoZd9NGLvaJVdwfmVE61BLeeWrlI8IeGLN3qxqsTR&#10;O14gVWLfNtA6f4VRuLm3hfOHbs3yjH1pxdytlqV7q886T7Ol9uIw4jXoD9atQwWu9ZbgN8q42luB&#10;x1qslzGnCQqqnp2x+tPjitrhAYvmA+982cVaiZ8xrafNp8cm62cuWGPWtLS7mOC63mBvvcNuPNYt&#10;g1nFCfJZlcdcY/Ktqyu/s+0vNlfTaCe1Z1I21NYyOV/b3L/8Kz8Gosb+W11eFXPQErFx65OfXtXy&#10;7HMqR/L1r7S/bS0pfEX7Kel6yoOdJ1qOVlWMfxoY8euOQc98CvihzIp+VTj/AGqylHm0OqnKxt/D&#10;T4QR/tB/ECz8FXnieHRYbeGa8ub+aPeVgjXdJtXgFgPm+ZlACsSwxz1n7Zn7WP8AwsVI/hD8O72e&#10;PwrpciieZn+bVZ0wolc4HyDaNq4xnLEZPHnWiG/u9TuLfS55FMOn3M95NHkeVbpExlJI/h25X3LB&#10;ec4ri7Pwd4p16wk8Qm2+z2CyFVurg7VlfIBVO7kZ5x0713UZS9ios5qvL7VtdSpBMGPlIGaSRv4V&#10;6V2fhDTv7C8PTard2xaRN0ixliN5/hB9s4H41laJYaZYzx2rSx+YzANI54HqT7CvSPDnhnRPGmrQ&#10;eEtO1Zrl7hcxrHGSFCKWO49hxXPWk9jaiea2njDRLW3nW98FrJdTMXkmdtwZieTlvepJvitss1t9&#10;O8IwW8nH7xfX1wAOfxr6U8O/sp6DeW7S3WgRso+8zr3NXn/ZL8FXl4kMXh6GT5/u2+5f5HmufmW1&#10;jY+Z9H+M/wATbCIpptvYuCyhftFo5Ix2zuA/z2rvPhr+0LHr6DRPHUsen6gsm3dysEnPBBYnHHGC&#10;e2c88fSWl/sN/Du8tQlx4Ovl+UZMd3Im3/x6s22/Yd+HVpqKyjw/HIY9rM17K7kN9OnX2qua0SN2&#10;YNn4j8S28TCytB5P3lkic5/Xt/njvteHfFepXTqzzmaRcYjaTnnnrXomnfBKe5ia1RkVNv8AyzU1&#10;H/woa+024LaffRx7vveZb5x+VT7TQfKiPRPEiRPC18FWYc7egHOeO9dLpfiHRb67M11qs0atwkMN&#10;uMHvksTn0wABgdd3UcpqXwc1OzuklfU5DJJIFRduM/8A1q6Dwt4F1/R7vyLlLdtv3ZFb5lPpjOal&#10;1ClA65detJVWCztJ1XGC8kQB+meea0ba2tbyMM1uMqPlbf8AMtc7aaBqUt3I41KWSTdxCzFY1+g6&#10;1saN8PfEk15He3I2hP4mmZufxJqeYq1jQTTNN8Lzq11deZuXLN/e46D6f17VFd6hoN1H+/0YNnJW&#10;Toam1HRNSuZI4Nbvfkj7r1wTim3vhYWo8mCf92uCrHBP8+P89OtGgjFk8BeHtU3XRsvKKt8/mKOT&#10;jtzwP1/qzVPAejGw8mwjaOQ/8tFq/f8Ag7+0JYborvWJt3mSSfcbBHHPHXFPkSz06VYbzU9pH8AY&#10;c0rRkEThLv4Y69HfnVo7GG4lWPY0jJ820NnGc5x7Zrc0rVJ7PUTqWq6JLY3ENqsAvIWGRFnJToR1&#10;A4xXSXPi7TtHmh8idHj3ASBoy+1f7xx/TJqPxLrWg6jdRwRX1t5cnzM+11CEc8Ltx7cmnGnEcqk2&#10;j074L/EL4X2Mkc+rTTqvnRmRJod6Ou4MejBs8Y/H2xX094a8S/BfWPBcuueEbbR5pre2kd7SSxbz&#10;yVXkIpmAznoWDZ6DbnI+DofCEEt9FP4fud67ibics2wDjkFR1xnHbI5PY97b6f8AaIPKtteKrIu2&#10;FFAB6fdBXlieuWJx6Y4ruo1nTVjhq0I1NWe8at8RvD2lXEmuaVpdrGsuDFbxxmOWLI5Cruz7Ads8&#10;k13HhfxH4S8XWKXeoy2ltN+8a3j1WM+cq7cFo1MrFVI9WwO+a+SdN+Feqy39tNBqV4rfN0uXO4Z6&#10;5Unn04r2rwL8Jba5eG2sbSRlkURXE8niK+t5vmIJkiaGYKSo9Yh6bu47KNTmkclenGMdD3rU/D/g&#10;MyRrH4Z028WGHZ5trANrDPIXzHJz9fXgV5v8RLO9vw154G8W6poKtKwvbq3yY5V24dHRlkJB7hcc&#10;9CCK9Y8D/Bz4a6Pfrreg6AbLX7hXgbxHfaxc6lPtA2LsknaQgbQPlUBQT36nm9Z+AHiTxVc/a73x&#10;tqGrNHdM1uurKmy1UljtA2hcYI6hiCMZI692r2POUlc4jQvE2osH1vXNVk1qA2qnyZIbqPZtXqjC&#10;ZGXjb8pjY4yK7Pwrb+Crpbm5TSriK3tbdXsprlhIw4y2+Q/M784xztA4OScQxfCTwvZpNpdr4skf&#10;UpF/1PyeTGS7bQoDEn5SucjOewoeCfw9q7WniCC1tVZStvcRJFEHz83I3KxB3dTkL0zgVKv1NPiR&#10;RubP4UePdQUk3vk29u0V3I8zrHuJwd0TjGTt+8m0nHUjOed8SfBH4FaJ4gi1e2to5FZ98VvNuZgM&#10;7sbuDjLE5PAJJ9Megp8MdMvIfOi8bW5muGy1v+9b5udvzlRj12g4HTtXPan8FdZnhkurrV/tDecy&#10;xLG2/Mfp0Hv649TV8qJizn9E+D37JN3btp118NrT7US0r3Mlw5ZU4O3BkwoU5wAATu5J61g+K/2e&#10;PhDdEz6Fp9nY24G2EbFOzoODnOD35xk+/PSW3w9g0F5mjk2tIPm+0JyB/dzx6e9Q2fw0uxfbbXXH&#10;zxK6yEPJGWIw48zco+7wuMfKeCAazlBPoaxlJa3PN9b+BkunWUN1HrFnBbNJ92S1G90BJxuV+vPc&#10;EeoNY6+F9HtmjsIfEMiTKSjfZ7VcSLu+63TGBjkZ/OvooaF4atbD+w9S1G3upGAaSS4ZWkdiTz8q&#10;gfkorgfGHw5to3k+wN5cefvL3746D+X48VEqPYuNWXUxPDyaBpWmeRZzSXEkK7naaQ8e2Wz/ADrC&#10;vde8S6tqJtoVWG3zmNmUN+Gak/4VrqUCyXlj4pvuFx5MixGPg/7nNTmwiW28vVG/eMvyiMnA464G&#10;MVMW46IPdIJL+C0m8qa/hSTaNu7Aq9baxpup27W8i72xhsL1965+7t9KsdXitRpE0izRszXm1dkW&#10;3HDE9Sc8D2PpVu3m0yyJaFy3UjYnIFVzVGDVO2jMbxF8LfB3iyWSS+0bZHuy0i/eP86898Z/s0/D&#10;++dl0/SWKgcFgu4H2PFewRyw6hC0IVirDBVpmGeD3U5FNvNIt7i2aO9u33PGQGjO1xkevqOOufep&#10;dPm3RUZNdT55uv2UrBUykMhjbJBkdfTuccDFQXf7K/gyzIubmeRrjhY1hxtVvUmvcYr+x0O2MFzc&#10;yXOFwvnOvTgc4Xn3rFvvEHh21m2MJJIfOyMN8wGeBms/Y+RPtGmeN6t8B7l0W2s7GQKp5dlOT9TW&#10;Lq/7Ovir7H9utLR5Ao3N5Z3ZX0r6M0698Mpai51AKVb/AFbeY7HGR7CugsrzQP7PEMOkNHH1DdCV&#10;/MdqFR5XqV7aT3PlZvhzF5K+VaMkiKA6zbg2abH8I9Zu/wB/9sAXblVkUnPt2r6J8Zahol3A0UGn&#10;xwttzv28/j1rhZvCMcsuF8ReWrMWKxt0HpWcoWKjUcjyvUfh9qlk/m3UcixgYYhQw/D0rPtdEtrq&#10;TGnRSfK2GEicv2xx0r26/wDC+h29g13da5JgKSoXo2Pxrk7mBIZ92j2k0zSNljtA79R7VCHGVzg9&#10;Mk+yvJps1pJb7h94pu3D61X1hJ/C8TeIb9xDZW8e95pWwoH8/wD9eK9U0zQ7Wd/tV/oUu5m5aSIB&#10;QB71x/xj0v4OeP8AWIPgz4512/0e1uNNk1TUntma2DQIG2RJcMpUMz4YqOSo9wa0j3Zbu7WPKL//&#10;AIKA/CPSrn7NbeEr/Wrm1mVomkjj+zLtwVkwW3Fg3QHGCM8548I+MH7Rln8VdYvtU1q5mZLrI8m5&#10;XhF7KOox+NVvEPwD+Ew+HPjj4oeFNSkVdJ1j+y9C06XWtzABRI1xxhpGIZVCn5Vwx+bcNvjWm6Z4&#10;vsWjewt49WRdNF7eQyAj7OhIHJB688E557VvzU5q1yvZ4jD68pU8M/CeP4wfGPT/AAH4Qlmhh1K8&#10;WK4vLe0My2uf4yAQMcHuOO9J8VfBk37M/wASBocGvWOtSW6sVVWCyW823AMgVjgqSGAzz047Ovf2&#10;m/GfhWO40T4YMugWVysq3SxMJpZGdQjtuZcKSoC7kVWAHWuF8QyW915NxBNJczMu+e4mOWdz7/55&#10;rbm5YpI4al5Sbsfqz/wbn/HbxB428UeJPhdr6LnQvDYlsZgz7pYWuV3B8nGVYrgjGQ2McZOR8eLe&#10;aH49eLlc5Zdeut3l45/edK4v/g29iv7T9pjxtdzq22TwL+7X/t8gz+HNd58eJYh8f/GC24Kh9euT&#10;JnkZ39s+/wDOvlcy/wB5foj6jK9MOjgfEcc8V5A8GVWTjd+POa9Ks/Dely24Ok6hHu25C7fb0NcB&#10;fWLT7mlb5YxnPal0rVbZhvtNcRtvC9mU+1VlcuXmXoZ5zHm5fU9AsfCwS7U3Mo27uq461Y1DSLKB&#10;ZLQxtMuPmU9vw/8A1VycfijXIrbc0xbbz5jKOffiqnx08RfGn4d+CdE8ZWFjCtlrqEw6g0O9UIJG&#10;DngNwTzmvW5meH7M2JYoNLufPt5WG0Zj3dV+npXrHwb/AGg9N/bm8M3nwe0j+1Y/Gnw5sbiCbSI9&#10;afT59Wt14iKTxh1Py8DcpwNvQc18gTfE/wCKuheHLrxp4o1i3uLW1j3rbwlENzI7rHGmUAYLvdWb&#10;aQdivtKnDDD/AGZ/2hfjb4A+LVp45+FmlyXOrWN01/8A2bpNvHbwTRg7pUlCjzJlIJBMju3PXPNV&#10;KlGpTaN8JWnha6qRPYdI1/Q/CniLXNH8XaLLDqEyzNP9u8dT2d1GinZ5MhSIhpMg8lRn0xgVlax4&#10;2SPSV/sLxROy2dvJH5N5rGn38S2j5IRBNErqwTAKkON2enQen/tp/CjwH+2xrmj/AB1+FXxfg8I3&#10;euWK2+q6PqjDyYL9AMwOynbHIRgZ+62Ac5JJ8I+N/wDwR+/ak+HHw7uPibBrlp4hhghMt1DpcjNK&#10;seMlsfxYHXH/ANeuGOFp1KjjzbH17zirToxnGnq+7PPfiP8AtJeB4PD72Gj315dalZqYYPtmh2me&#10;o+/KnzEjGB1xzjFeE+K/HOvePtRW91i6MsnlqiBUAAUdBgCvWvgh+yt4F+KkulPf/FOKA3V2sGoW&#10;flbbm0bI3ZVs7h1wwz78jFfbPiP/AIIdeA7v4cp4l+A3xSNxqkP72zn1AKYrgqOmVyOTxyOP0rqw&#10;9TB4ebhTu5eZ5uN/tPH0VOtJRpvotn6nyD+yb/wTH+PX7VNrN4m07Tjpehwqd1/cIcuwHRF7/pXu&#10;vwl/4Jx/tZ/A3xy/jT9l/wCJml6lcaT5ck9vNmB2LKDsKSDnjryDz2r6m/Yv/a78L/AHw6v7On7T&#10;nhtvBHijT5mVZrpdtnfLwRJG/Tkdsntz2HrXgnxL4Z13xFr/AMUvh9q1pqVlql8pNrHcL8ypGFLI&#10;OzF8+mfWssViq8uW7t3XT/MxwWEo05VHCLdtpanyr8UP+Co/7enwe0b+wvif+zCsd5GDGb5Y5TC+&#10;OCflBH685r410349a/8AtA/EeS3+KnxWXwrp9/fNNMljblVjZj0XJ4Hvmv188S+N/h34mtZtK1DW&#10;EiuPKzNY32zfGGBwCrg/1+pGK+Mv2mf2dP2T/Hd3JL4g1TStMuIyc3WnrBBIPqUA3n3bd+mK5qkq&#10;dRXep14WdajJxWl/Lf7jzrSf2bPgZr0S2Pg3UdW8X3jN/wAfEmqGQbs8L8uFxn2J5/Lq/iR4p039&#10;k34U/wBinRdI067uIXaaNWWSeKMZO4+np16tXy9rGkfDv4GfEyGf4S/tCapHZRSbrqS34ZFH8KsD&#10;hs/59K8i/aU+Pd/8WPETw2N/dSWat+8muJmaS5bjliSeOBx0zz6Yx+p/XKij06jrY76hTdR6t7HL&#10;+NfHGq/FP4hTeI9fmkma4lwF8zBCDooJzj9a2kjsLaOO0tdNh3Bc5ZnkZvQE5A/IAVz/AMKoWufG&#10;MCx2X2hlVm8vyBJ/D12kY4r12++Fz31rDqlrIkImhO2PULyNJM5/gij5A6Abs556V6eIUaNqcdkj&#10;jyz9/CVee7bMHRNJtLiVbO+e3jikhy7R6fvK4BPAY5zn0NZl/wD2VYeB9fW2t1kSXVYY1uNuxtoG&#10;fu8/zPX2519f0u58K2dvpkYn/tK7yFtG08IFGflIdiS2foPrXI+NdPvvDlgvhNm3TySCe+VeiP2X&#10;j0H866MDCUpcx5HEeIoz5MPF63Ta8kWfhhB4fl+IuhtqDLHa/b4/OZ1GASflyDxjdjOegya9L/aP&#10;8Lab8O/Eum+KPBuprC02Ttt5MNDIuMMMHjOf0rgvht4G1yXRW8TXvgW4vbNNxFxHIVYY649cfSne&#10;Itd8FaiYZoZ9SLRzL59lcMOV4ztbBx+IP9K75/vqylfRaWPgsRGOIzSNSE7qKaklZrXo9dDv/Gn7&#10;TfjHxf4AtfCq36y3V5Ds1C4jhaOQc42cHB3ADOABgkd6zvAWfh5bWPxGsL2O6ka5a11TTJ8KyqTk&#10;dQeCAfmwcY79Ki1zW/C9z4d0/QvBmmSSXkbKLS8u41V0UknaZMqp5P8Adx71m3OhalDqLT+K9TZ7&#10;6aYTTW7Sf8fGTlvm5wx7cEfyrOEVGLSVjko0MLRw7pU4cibbasnc9I+El14Z0u+1D4L/ABj0kxx6&#10;o4a3uOFw2Plw/ryCrcjPBBBNcX8avD3w/g8TtafDiBvsNrAqzTOxxLJ1JBP5Vua34B8J+L9Pt9U8&#10;N+LLi3vbdP3djrMwXKZ+6jcD8s/WofiZ4gsLjwHB9o8JWtnqrTBWuLWEKkoHBYBRg54744z0NOFS&#10;PtLnJhZU1mCrQb97RxvaKf8ANbzSKsX7Otvq/wAHG8f6Lqkhvo4nmuraRhtAXJIyBkNj1rz/AMFa&#10;H4n8QXU2gaGssytGZZrVWx5ir7dyO36V7t8NPizp+nfAe40KfTZBcukkfneZgHK4xypyfx/KvPfg&#10;nK3hP4jWt/pbRTm4LQIkzYUlmABJ7Y6/SqpzqRpzcumx04TEZhTo4mVRX5W+X0S29DU8E/ADRPFV&#10;lHfaT4zW1vN224spoyrRMB8y5yScHvjn2q9rvwK1X4X65aeN7iCPVtLt5Q15CuNwj6Zweo75/D3r&#10;1D4lfsneLfHerN4kstXt7CRlVc2+/wDe+7die3QcfnXE3n7PH7Q3h6zm0uz1ySa3kUrJGbklWX0G&#10;7uR7VwRqe0fM5W8j5ujn2HxU+Z4tJPeLW1+z/I3B4K/Z2+Lejtb6dfQ2d3J/dm2OjHp8rHHbsK8f&#10;+JXwVn+GuqravqMd7DIu+CSEjlff0P8A+vnrW5eeBfDWieFLq71/xDNp+vWrGP8As/y/mZuq4I7Y&#10;Oc4/TmnfCrwr4a8Ww48Y+PGtpjI0a29wPmI45yeOcnj2rqo/uXfmuv62Pby//YOasq0p0+zV36p9&#10;jmvht41m+H3jax1+2jWSOGUedG38Snhv0r6N+J3j/wCHuq6XB8Q9Cv47rUIIY447G6jaSN1O4kFc&#10;jaRyd2cfLgg5BX5v+LXgUfDvxY+nW+pRXlvKokt5oWDfKTwDg8EY5/mRXsHwB1/4c6R8PTeeNtLk&#10;kf7QQrSWu5SuE4B/PirxPs5RjVSMs/o4eVOlmCTk9EktLp9Hc8/+FlxqFp8Tbe50u2g/tCe8byVl&#10;i+TLBuMHtzxyCMDmvfb7wT8QrnW4/E2u+KoU22rRiG1j4TdtyBnjqi+vQV4x4/srH4j/ABD+0/Cb&#10;RZLVo41aJYUxhl/5aHGAvT/JNO8V/FP9ojwRpf2fxAjbD8q3UtqCR7ZHGfqCfrXHiouty2a9DizS&#10;hPNKlKVKUYyas4yeqOz8aeI/C3hG8js/EfiK8aSTcUzcbSMYB4XA/Sivn66sPG3j69l17VrwzSOR&#10;8xdeP8KK5lhO7Oqnw1QjTSqTd+tloexQMvkyQOm3bwTISK8a+MOlf2T4uLopk87D+b1yc9a9xnsV&#10;kC3tqvkrIA528gce/avP/jv4bea0tdSi42Ntfj/PFVTP1yLszjdB1G5KpEzlTtzuUV2Hhmwik3vc&#10;Pub+6q8Guc8KeFr6/VZUfbtUdvvV6X4W8Ly28C2yw7iyglj0H9K05XJ2N3US3LGk3XlReSttuZsD&#10;BHWgfCvw5NFeXuoaCkN1MjeWJN6mJj/FhSMn65BrtPB/hXTrK7jvbthI6MCoV92Py/r0rU/aCkks&#10;PC+la5p6+WfPaKRkjADZXI7Z7etetl+Hip3keRmGIlJWifNN5BNp18+m3af6iQr+RqnBNCuo7ot2&#10;1gcVu+NDcvdyX7gKs2CtYduZUg8xLYMS33lqqlPkm0c9OpzQ1Pff2GfgV8Wfil4vbxN8PPENzpsd&#10;vq1hpl9NZ3DLLJHc3MSEYH3wCUYqeu0kfdr0j9rb4V3MP7SHiLw3pGjX93GuoSRWsUk73BQA425y&#10;cepB6bgDz19q/wCCXnwst9E+A2i/ENdAv7xdUvIr9oVZkRrq3urld4ePDYCssYzkgq/YKB9efFHQ&#10;5/FXibVfiZpHwnfS7W5mNxcRpbmTY7Eb2MmBuJYdSe9fLZlmlCNN+zV5J2+4/DeJuMq2Hzir7DDu&#10;U4Pl2tp3v6n5C/Ej9nr4jaTof/CQL4Wvm2oWmiazfKj5RnPU9Tx2C/lvf8E1/iLN8Pf2ihcwNHtv&#10;tJuLWaFmJWRWGCG5HY+nXHTrX0v+15+0vPpnhYeHfA2nSWtxfTGC41CRdrRIQcNHgghvlbk8DsDn&#10;j4W+HfiE/Cf4xWOsuF22N5skVhkGM8HOR6GvQ4WzWeIqKU9bNW9Op9VwfnGaZ9lNR4yKi38KTu7e&#10;fzPviH9pE/Bjwpqnwh+F+g3U1vfalJdW1uqSSvFI/wB5VOWZgTnB4I6fN0r5b+OXx+1prmaw1Gy+&#10;yXXSSB22MOejDrn61z/x7/bP+MniPWrzw/4U8TReH9GbEX2Lw5axWZnUDhppolWa4Jzn947DnIxX&#10;hN3dT3ha5nvtzsfmz1r63MamGqy/do+2y365Tpr2j/zNTxPrmpalJ9ufVEy3O2PJxXN3Mt1cx5a4&#10;kZm+82cYH4VMJrhodjOG+b0qvG5TcgO4buFrx3GMeh6yqTluyFLWCM+ZjL/3t2a/Rv8A4IJXXhe7&#10;X4m+H/E9xDtawt5VglUcnkA8+/sa/O3yHk5iG0L+tdf8CvjV4u+Bfi8+KfC12yGaEwXabyN8Z6dO&#10;4OCM9KulVjTqJmNalKrBxPs79qqx0m+8e3n2CFAiylSyEjfj+L868SMD2975RfO3oBzn9KoX3x91&#10;PxxP/at07M0p3bRzg+nNWtI1S+1Of7ZJp8jKOyKefyFRWrc07k0aMoR5T0b4G6poem+KI7i+n2yr&#10;93z+lfaHwk8W+BZ7OOSS+t1uR0+UY9uf8/hXwl4U8N614m1BbfTrBizN/dA5/Svq/wCDX7OmqWtr&#10;AuqyTjcAzrJNt9+2OffivQwFeUVoc+Mon0dLqHw+ubVbnxBqVnAqrld1x3zyfz/Kub1bxz8D9Ik+&#10;0y+MlUgYX7LcMTj3wRVfTvgp8NLK08zxZcW7FU+7cXDOM49Ceearx6f8AdIhZ5NPtJigxtEa7SPX&#10;p+Ne0sVLqeV7FdDHj+JfhrxdftZeG/Hc8iyJmOKe1ZwgHrgBv1z7gVh+OviLovgmz+z6prNvHNIP&#10;laWzli4xnjcOf8+1aXi/9oTwVomjXGg/CfTrWzvipRZre33MD9AM14HYfB7xP8S/FDeJPGsGp3zM&#10;xa4mvi0atg8Dn5iKxqYueyNKdGPUveLf2odPBez8P28k0x5WW3Y8fp/n+fA+IPiZ4t8Rp5awXH7x&#10;dz7pMLj+ePqa72T4fTWOsSWdjo1rFsG1fKjxGF/mT9euK4nx34l8EfCbTLzUvE9xFuVdu0MMu3oo&#10;zzXnyrT5tWdcacYxO+/Yf8Fzaz8WG8VanZny7BOAq5BY96/RHUfFlq1nZ2VrNIqW8eQrsOT+A+tf&#10;Df8AwTf8Tnxz4ObxU0X2W3v78iHy4yzNGrEZ/T9fpX1V4rk/sO48uW7ZvMXK7hyoI719Jl9P/Z0z&#10;wMwqc1Zo6oeP4I3YSuvzH+IgY/zxWP458eQLpreYylWX2/P9K8913U4IEa5+0NJu+8d2NteU/Ef4&#10;ka9ZSLCkjPC2QPmzxXbKJxRG+Prmy1nWnReA7feVa4H41eEv+EXs7HUDcusc64ypA7VpL4qa7uop&#10;C653fNtaup+LE/hrxp8LorWxuVN9an95yMgEf/q/OvCzbCxrYaTse5leKcK8VfyPmXx34cS8sl1y&#10;3t2lnj+8+wKzD+tZnh/4paQtounwWSxNG2JF8vk4rvINP0+yRtPvrjzGYE7WJ6fhXnfxC8F/8I1r&#10;C65pce6GRt20IfkNfA/DKzPtb80dDoB4oj1SZd8Y2ggqu37oq9b30QVTAvG7gnpXK6dqFpcWaTJH&#10;tmXqrL3rpNAaMW2L47nZvl+XilLUUZS2Zb1NsRfbYhtw3G5eKdZaxM/3Yj8y43bfve9Vr+G7LM0c&#10;6qmfu4NQafBeo32mK/ZlHVX4x+dXb3RXZsxwq5VJGVm6rnt+VTi6RrnylTaenysRVXTfJDrcTzMH&#10;XO0jPOaelsTem5a5bJOa5qkeVm8R2pxy+Uo2ZUcHPX8Kxbm3eZ/ORWG3jlq3L+5LDIn3Befujmsi&#10;7upGjaO1kYFmqIFy6ERt4ZUa2lUbulLBHcaSCm35f4VPeltGt45P9KlO8/jUjtaG78y2eSRm4yY+&#10;f/1VtdmTWpc0ecyMscttsBb5tq8n3zWxbfZLW58yM7zIyhVbjAqlpljI8Z+1L5KddzN+Ncf8Q/2l&#10;Phz8NVlt7Gb+075flS3tyNqtnqW9PpRrLQrY7P8AbO1rTYf2YraxutQjjuJdegktIF4MqrHJuA74&#10;AYZ/DuBXxFf6zduHWys5ARwrMvFN+OPx0+I3xh8Z/atb1SSG1t2IsbOP5UiT+ufWmeEFX94dQj+0&#10;sqbl8wlsD8c+9aLD8kbsUa6lKxa8GfE25+HOg+KrG88NfbLrxRof9mJdSXRjFrEZo5HO3afMzsXA&#10;3KAQCdwG2ud8SfErxR4ghjnv5gscKLFawooVIkHRUUAKo9gB6+tN+J91eRajJBcaY1tLAoBhkQqU&#10;BGR8v0/SuHN3LLLued+D/e4/KuqlT5jCtV97Q6jw7qD32pINQuZHj3fMC1fXH/BND4fp41/aAbTb&#10;uPdFpejz3vzd1JWHB9syj9K+PdHgmVY7kqVXcPmA616N4N8e/EX4carZ+PPhv4tu9J1jT5klhurO&#10;YqZArAlHHR0bA3IwKsOCCKqth1UpOK3MaWIlTqJt6H7ByfAjSzEYrfSoGj/i2xgY/Kp9N+CTabIs&#10;drpFrHhvlYKTgevUHNcV+wL+3x4K/a18NzaJ4ptLTQ/F+lRr/aejQzHZcR/8/EIY7thPVckqcDJ4&#10;J+kW1WytoybJ44yy48xucV4sqVSnK0kexGtGpG8Wec3fwulgs9omLblweuR78VzsvwogtSZZFYq3&#10;IMjf5FeoaxqgDb7pw+MbWXjj+hqGSCw1qHyCizbjlozINo/DiqkuaIKTPN4vBGh2oVreEyNKoz5a&#10;/L+h7VbvfAltbeW8yJtkGGzIR+FdjcaeumhoLO1C7evzngD05rC8QPLe27JDFbyXJXbDLLIRsHsB&#10;/UEVj7MtVLHOXngOya3VTZqx3DY2Mt+tRN8ONKmTyrqFQev3cH659Pal1DwVq9lYLr0ustdNHw9u&#10;rbQvsD6VVTxpew2YuI9KmDxsqyLN0Kn+v9KzcDRVGXI9K0fRj5TRNIRwu1RgfpUmpap5EtvawW58&#10;p2/eKGwR/j3qRNR/tWATC1jWT+JsgfqRn070t34XuNSASa7ZuOUhOR04z7/4VPUroUpNRtJla2Ol&#10;zSRsM7lbIPbmq1pFbSFjDpS7l4/efNg9emKu3GkeINL/ANGs7uN0XhkMIGeB3B+vanWmovoUjT6r&#10;qcKiTG6PyVO30+8evv8AQVsZcxxfirw1468Qq9lbW8lrHIw3yQrtGPr1P0zWfo3wO1r7Tsur1p06&#10;tLK3zfgcGu/1DxamoCS2tEMgbn5bdiF4/L09aWz17UoomhS72qf4toGeOmKnlXc055djnG+B+ix2&#10;+6216NZlPMbXB5/wrf8AB/wg0G+s/I1jU/3sjYwMeXnt9f8A69WodHtbyy8+G8SObd/q2izn36/5&#10;9quaLGy3XkSbVOfldWbPH04/OtFEz5mZOtfC4+Hlaysprn/SI2jkms4T5gUgZw6kMpP94EHg1qWP&#10;grytOht726aRo1xCrs2QfTqefc5psfjTX7DxQ+jWz3TQyZV5mtc7Bjrljgj6f/Wrp9B0TxDrd4bG&#10;yYTNjzGXbsUr3OBxWkYuTsQ3bcyrGTVtMd7JL6/hbygrquxomwehJG5ifZh36HBra07xzL4ZsJr+&#10;fwfpljbxbiY7GW5ZhGOhx8+CF7Z47Vc1Pwx4hs0Zb2O4mTkRhZ2Vd2OnB56jrkd/esvR9c1LTSmn&#10;R6bA6tMFkkZDI4zxtAHHQ9ecY7V0R5omVTllE988M/tUajq/h+3vtT0dJ7xYdtnqN7arG3l7/lXK&#10;jcoC7d3yncwZjyTVg/FvxboOtTahY3Fqls7Pb3dvDcSOZpFJO9fML/MTkZGA3U54rj/AWraBqJbS&#10;9T+EceoXkwaOGONkiUoeCCXZQwxnpgnmuu8K/C74g+LNZmXxfoy6bbSQghY4vL28HGw+Y/fByCAR&#10;2HWu6NSUo2PNnTjGRl6/45svFOtx2F74m1ZtQVldybaCGFcrnaHVSTnOBg/Lg+lblzrkVzHv1KK4&#10;3Wtvtt5nu45C0Ycrt+UbiSAOSo4Kkk1H4f8AA8/heGT7XJZvDbs2NRuJBh8Zx97oeg2gdTjB61ta&#10;xH4ft57bV7fU2ZJVRpLhtjRR5wFDEkcksFAxnPHtWsebqZu3Qz7TXPiNcWMmlWmmi4/dqy+Wyll5&#10;IHKhRuJGScdQfrWpoWu+J57f+yda1DT7VY2wnmSLnAHTtjnPr9atw6bq3iO1a18PHz5LGDZcQODC&#10;C4AJIiIXeVB5fGRjBxjAzLjStROk2t7HocglkkKyzNDvjRNxQBT7shO4H+96VukzG8TkvFLa5c6l&#10;5Nm07I0oZZIblLghf7pzzgEdfQ1DLYxy6TDDb3Cs21VuV+1ldx2kMQyAEZBOBjjJBJq7B4B03Tby&#10;+1dLi1e6WMN5DTfKJnJDRhR0CAxsAck7znAANI+i+D/Diw2NsjXLQxvJfXBZQ8krs20ZyoVcnAVc&#10;YC8Ac5mRstiDRvF+gaQP+Ef1WZYZPL/dSKpLhCx2hjgZwc8nLYHJJOaWxufD9jMy63q0f2Vl3xs0&#10;gO726jGfzrEvPB5uVjvLXVHby2+eGeA4csecck8HPGeB9azdb8Ma3cv5d4DsTIWb7PgDvwP0/Gsf&#10;aOJXKXPEvij4dxDzNOWHcrYCL8zdMDPXNc2dZ0HVkLeY3mM2FZlK49qvaR/wj2l2xkmuVWRZP3jS&#10;xr82eoz6dz746dKq3q6V9v8A9Dgjjj2jHl8sxzyfp+XWlGfNIJRsZN3Zppq+VLcSSIwzlVxgf1qr&#10;C1rdO0kF2FRRgqy5NdZqPhyK0kj1GUNIrR42OTwP5VyPiKeSHVMaPYNDxjaF+U5Fbx2IHTP9jvfI&#10;EMjh13b1UYHJqlqml6nfI0rXT27bfkxIB16US6PrcUn9oPKz7uNq9qxryfXnZrAyxSbW+Uzc/wCc&#10;Gp17jM6/0e6sLffqN8km3O7y1DN+Lc/zrJaFFuVntbPzFdRl1jB//VXU6bo8E4MutahFGFbLNHMO&#10;Tn0rSNv4P045S9/eM26IlR0qbgRaHovmWAkMKoyHKrIDz/h+VLfaFqjwPJBcMkjLhVkNSR+KVkLR&#10;abIu7b8pZcAVIdal1XyxPfQCVGPmRfLu9xUSkBxuo2NxoF5Jd3ZmkfktHnO73xis641ix1mJRZ6N&#10;HG/R/N+U+x4xzXcx6V9uv5dRvIJgm3CqgO3/AB5qnLbeE4pGtX0uby5B82Im+97msbmkbnBppOmb&#10;PsV1MVAkHzn5t3sBimPPa2xW1stNMpX/AJaRymNuvpmurvdFaVprex093ULlfOUDrzhTjjFUT4ft&#10;kUfa1MLKR5i8NnsDx7VlymhTN3IkI8uHzfLPzbid36V5/wDHqPVddjWXQ/C6veWtqBHHHbiXztq4&#10;ywuBJHnAHG0Dp07+pS6esAZY0VcEANt6j1NElunkL9qdcv8AeZTyPrjkCqi3EJK5+ZHxw8M6Hdav&#10;cz6t4RuNDuGB+0K2jEeac/dyhdcD2CjnpXiF+Nd0eW4h8N3M6pcx+VNw3zRg5VTx2+n5V+yd78OP&#10;h94ydk12zt128SboQwk/OvPPHn7JHwovnY+H9I0lpFy6jyV6+hx/9f8ADvftPIi8tkz8gZfAXia+&#10;uQLDQnlaRidkMLMfx4rtPBX7Pfim5i/tHX7LyUUZSHHzfj/hX6IW/wAJPBEAWy1HwTDb3ULbPMhX&#10;auAfQcV0ll8A/B2r22NO8NwrtTIaTv8ATFTKU2tBR5epzP8AwQn8HSeHv2lfEsUFt5Qm8DSBdykd&#10;Lu2ORV/466VA3x48YxjAY69OP3nf5q99/wCCcXwwvfAv7ROpfa9OhiSTw3MIWiA4XzoWwf8APavD&#10;/jRZRSfGvxVDtLOuuXO5i3fzD1r5/H83tHc+kyuXNR0PO9R077X5lvEPkaNkOOxxWLpvwqmsA1wo&#10;MkapuLLlSDkV1VtpcsN5OqTBUaTP3v8APtXbv4e1GaAWs8EckJiIaMBOPQ8jr6Gry74pfInNn7sb&#10;+Z59pfh6BYR5s0rcYPIYAfTFdhonx/8AiB8PPC1x4Jn8O6X4o8NyLsk0jWLXciKT8wRh0z6MHXPO&#10;3PNXNJ8BeGbAtObWRfN+Vka5d0JPsTx17YrN1y10uzbbb7fLX7yyKegr1jw5SS1I/iX+z/4vsNNs&#10;Pib4D+CVrPomvaal9Np+myeatuX+by9mRnjjgAduCK8v8Szan8ItGvPG/hn4NrpN/L5NjJNpdrPH&#10;IsM04E5K+YSu1F4ZQpU4cEMor1HwX8Zfix4AkksvBviSa2t0fIs541mgf22SBlx7YxntVDx/+2d4&#10;2i1eG+8X/Aqx1Czjt2hmmsbuWGSVieT8uUHPP+qJGevUHaNxc6OJ/Z78WfALTvAepeEJfA0ML6tr&#10;UMd1psN8yC4tX+TKFyVSVCxYScHgAk44+mvgBpPxG+A+pt4J+G3xT/tCzlkdNF0/xHOZNN1lMZEG&#10;4ktY3gGQVU+U4wwXGQfkfxf+1Z+zt4peaTW/hHdWEjMCrSW8Fw4xgDMrLG+PZcDFQ+FP2lvhb4Xs&#10;LqLw344VYdSWNNQ0m7huWS42g7GJaRxG6kkrJEUZT0I5zn7HkqOcT0Y5hGVGNOX2di5+1n8DvDXg&#10;v45f8LL8Q+C7nwnZ6xqDf29otnvWTR5WYZuoCPlkiP3vlyoLEYHAH014A/ZY/aq+HfhO1139lX9r&#10;VdW0S8jS5s7TWoQ0b7uSVYZBBPXof6eJ/Db9uD4d6/4pi8PfHzV7PxVoP2eS2hmvo1nkhjJ4WQBV&#10;3kDjcgGcZwDXaeIfiD4h/Zfht5/2TPiE994b1KTzY/Buou9wtuW5zCz/ADopHOCM+rE815seanOU&#10;6q22Pc9tDEU4U6Elruuhx/7b/jD9szXrKx8C/Hv4QeH9QuI+ba+0u3zJKcAMVwTg+oGPpxXh/wAK&#10;vjl4g+D+ozW2s+FdatoVGyazjkmUAg88qQVOD6GvpjQv2sPGXjTxg3jf4n+Dd01vH5NqgWJktv73&#10;3nyvTuKzviP+0T4L8R6w0mlfZItSkjWPzbMRtI4ySFYZIYZPfOK5asVWvLlPYw2Ilhaaoxt+D1b+&#10;84aT4z/s0/GqVtQ1bWNQ0a6VFVo9W1WRm+72PHQ9ORjpXnfinWP2cvBl/ceTqNr4nZ5CyxbpCw56&#10;Fs4b/PvXo/iT4N6j8RbRtQ1rwZpLRzR/u7qa0RZFyeo8vH515d4W+FHgT4QftGaP4a8S+DYNVTVY&#10;QdNbzpcRXBYqkmM/NtYfdOV56VzYeph6lT2cW79jvxmS5xh8L9Zr0+WF7a+exw/7QXw3+IFnpMPi&#10;vS/hvaabpV8uGjhjKtb7gNhbPPIP518z3sBtrt7eT7yMVb86/Xn/AIKWeCItA+G+j22lWqxRaowu&#10;Cu0DMcceT9PmZPyr8kvEUW/Xrop/FcN/OvpMD7taVKOtkvxPhs3w9R5bTxVTeUpJLyX/AATa+DKW&#10;reM0S7IwYXC7pWUZ4H8PJ9cDrivoYaovgnw8dY/tO4isICqLe6TpMcNw05G4Ree4EhxgknLADt0x&#10;88fCp00bx7pupX7XAhS6XzfsrBZCvcKWBAPvg4r3/wAP6EnxZ+Jtno0WjtHp1mpublWvGm8wBhw+&#10;TtJPTgD3HStcVSf1hc21jzY5pRyrh+tiqm0PzexzY1qfwnp83xR8bXFxdavf7k0mO8lLtjr5jbuR&#10;jt06/l5tqN//AGv5uoynM8km9m9813f7UFwbj4m3Gk28IS30+NYIo1Tao4yTj6k815/ZW8/lYZ/b&#10;nPNe5gaUfYqXVnw+DrSxVJYuo7zqWfp2R9Ffs7fGfwpp3g238L6/YMskfyw+ShYvk9MeuT2BrE/a&#10;M8LfDnT9bXxJ4P8AC8VxDd2ZF1DJE8XkzuCA4CMpyG59CeoI4Pkvh3xBeeHrlLjTbloZ4WWSN4zj&#10;DA17b8JPirpPxR+JNsfilaWn2VrMxSKseI96j5WYf7wyfr2FFTCxozdRbW1PDr4GOWYupjqMW9G5&#10;JPd6bI5v4Y+ObPwhoaaH418Gw6ppsZZ45miDPGp9mGMdeeCM96o+O7weL/EUOu/Bzw5qcb2sW6Rk&#10;QuE9lHzYGOoyQc9Oa+1PC3wn+B+ueGmsYfD9jJb3Ee1pLeTB2nuCDwfmPTFeI/s7+EtS8BfHzxB8&#10;HdOuo87pFjmuE4eIfMsigEHO0g9eASD7cMXQqSc4qx4OX8QZfjJV8VTpuM4K7Uno11dkeJeHdf1H&#10;4mX0LQeBbC81SyjZr+Ft6JfJjksqMpVhzlkYHn2rtdJ+GnhzxF8NVgu9Z+z3sKlWtNTuNrWs4ODj&#10;kYBP94EYOOMZHpXw3/Yt1rwZ8Tpnu76b7GhYWt9prhZYww4bkZGM9hn8K5v9o79m/WDptz470bxd&#10;JqFvHeNb3kjn50dRgA4AB4B7DgdMVlJRqVFGLsX/AGzl+PzKnh8PV5U7NNJ79jwnTfFni/QBfW/h&#10;lGa18vZfx+SJIwD8u45BCn0PHaum8P8AgPQ9M0q31bxZq01rHdxRyWs0beW9uzfMDhgSy88MvoOl&#10;UX8GeJfCvh68t7a8d7fUiiXPlp99VbcAT25GeD/hXqlp+y/4h+KXwts/Ew8UTS3c1nG9rb+URDGB&#10;GAEwMbTgLkgdck5OSdaylCN3pc9/N8bhcvpx9tNRUna9tdup0/hb4/8Axf8ABNnDb+JPDsPiDSfl&#10;SPUrAqZAo4zheD69B9TXp7/HT4fx+GE8S6zqC2kRjztuo9rdOmPX2618t2/hD44fs+21vq2p/bm0&#10;ZpAbiO2l3RgnocHK7vcipNZ8ceCfi7aR2er2uofardWx9mUDgf3gAOnqD7eufOnh+aV1t3R8VW4f&#10;wWOrKtSSdO+sofqtkzN+OnjrQviv8ZP+El8N2kgs2aNETcR5iqMdOcZOfwxx1z6j8ffh58M7z4PN&#10;4v0QW9ve28SeX5C7WEhx8rAYznPXFfO2i+L73wN4rjuNG0lQ8M37uOeMuCe3BPf8q9G1TT/jP8XX&#10;+0a9pEiweXuVYbNYVA69EC5PPU5OOK9CUIpRfNZL8T7DE5fTpSwrjU9nTpd3q9tGcj4I8O6d4u0P&#10;WD4iuZFurW1V9PdWwrMDyCTn9O2evGPor4CeHdE1z4LWdneWweB4pY5cYY8MdxHvnNedWvw78N6B&#10;8LrjWpvF1ul5CzCfTpMh8jgLyfvcHt+XfM+Bfx+vPhw0nhfWrhW0i4uNzK0e5ogT8+09sgDj1BP8&#10;RzGIpyrUv3b2MM8weIzrByeEk3yyTS22VtPz8zt/hjNoPgjx9f6bDbSra3DeTZ30g44J+XOMZb19&#10;RXZ+NbXSNfspNNu7VZ4pBtMbYwcg80XHxg/ZuvtMWKXxDa+Xt+WJkOex6GvHfid+1VoWm3b6N4EQ&#10;TQLHiO4lzlTkjAznPHevNlRrVql7WPk8Pleb5njFJUpRkrXb0WnW55j8RNQ0L4f+Jrjwxb2bS+TM&#10;xEguNpKnGAeO1FcPq9vrfifVLjV7kSXMs0peSZsksT35or1oUbRSbP2LD4WnHDxVSXvJK/qfVWn2&#10;yLbXGjtEubeYp/e3qfQjg1V13w3/AGloraZKy7lICqy8n0x/WtrXbotqWn+LLfy1gvrcFm+UtuIy&#10;M4yPSo9VUfZ/tJWXeUKq6N09BmvF96LsfTPujHj+H0PgfQrfX9V0mfyZANv7sjd689q7rwrpfgD4&#10;ieFpJvB0Vw2qW8e66sdx3fUAcY/T8ap6H8W9Mj8MNpHxA0htQ0q4UxeYigtG/J4OQePb9Kx9R+FK&#10;2Z/4WN8CfFMlxBC2+S0dis0XIO3bn5sZHrXuUKNP2al1PLq4io5OLNnw/LaQ6gNO+ytG0bYMTKQR&#10;6g57/U5rc+NXh2XWvhet3FJ/x4zLI0at2IIP86y/DXi/SPHsLX+qWq2eu27YuljQBZQMfP8A0Ix2&#10;Fdt8RrOQ/s9aj4jEDs761Y6dCqqSWMu/gY75VVAI6N9K9LDR5qlkcGKly07nyB8RMxahDbm4DqkY&#10;JUH2/wAKytS13UdRs7eyX7PHHaw7I/s9pHESM5yzIAXb/aYknueAB2eq+FV1G4ktdTsJIriJyrGQ&#10;YPHXNY+reAJLa186yKtHnlt1aYii3qZ0alj9gP8Ag3Z/aI0q+/Y+8T/DTxFC9xceD/ErGNI1UMtr&#10;eJ5kY5B/5axznP8Atfn9s6nqml/EfwtqNs9i0kPnCOWC4QOoidflG3hScpJ2PRa/CT/gl3+2aP2N&#10;vivrllrljJqml+KtMWzuLG1lAZZ43DxOB3I+dcf7fHevuPw9/wAFxPD/AIZvrqz8GfBaa+kkgMfl&#10;396sa+YHBBwuW6Z59CR3r89lHHYXiVRrU1LDta6LqfGZzhaizTmUbxkr7XPNP2iP2YfEHjm98VaB&#10;4Wjg8/Qb4N9n3ENJH9oWMbVA5wH6jpnA618A/GDSgfFMt7bwr88SCRlXHzbeePrX2B8cv2kPi78a&#10;fEWpfFC6H/CPtq0zxTQ6C7wR+WGVxGcHLcqrc9Tz1r5b8Z2epXTysJ1k/esZFbr/AL3P+ea6smwt&#10;PB4qahteTXo3oZ8K4GWXydN95Nejen4Gh+xn8H/hD8bPjHbfC74x3GoW661btBpF9p94kLR3W5SF&#10;k3owZSm/jg7gOex+gvi7/wAEq/hB8Pru5i03xbrkiRbsrczRHGB6iMc/hXyT4P8AEOs+DPG+m+KN&#10;DZorvS76O5tpP7ro4YN+Yr9Wv2kpJfF3wb0X4q2lnCy61o8FyrFcsN8akj16kfU19avejdH6FR9n&#10;J6n5J/EL4X2HhHWZtNsr6Ro1Y+WZPvYHc1zv9lxRPxF5hz3PFeq/Gjwpql14kmviXZJH+VvLx3/w&#10;rmLDwjbf62cszJ95SvWvMxFSVOVmevQw8amxyN3HtDYgVdq9ucn2rNe2klG/ysV6NJ4PtJA8jwIO&#10;ONoxWNF4dt7q+ltHU/u/wBrmjiIyN5YGUUUPh94iGhaoLWcRkZBVpOgNew6L4y1eCPZBLHtYfMqj&#10;1714trWiSWN5utYjH/tV2nwx1uG+X7JdNteEgMOm4etXzKWpx1Kbpnt3w4+MGqeD9SjnURKQ2VaR&#10;dw6/59K+jPBvxr8e+LNNSWPX1h2gfu4gBkYGD+P+eK+T7Kyt7x4zaIr428t2r6M/Z21SCzso4LWC&#10;G3WFWWVVUNzj6cHNdWFrSjKxx1qcZRvY9e8OfDnx743s0N9rE0kbNu28nb9eelbNr+z/AKMl6H8c&#10;+LGigDAfZ7Zhz7YHeq2n+Kr7y9v9urFGwA3CcKuc+x61R1z9on4AfDGNv+E++JmmxzRDLR/2gsso&#10;OP7gJb07V7Ua1NHkypyPQdE8MfDzwnv/AOFbeGIftH3JL7UE3yBcdRnnpVDWNN0zTYZdS1u9jDJz&#10;PNM+EHfJzwK+b/i1/wAFe/hf4aspNK+DHhC41S8/hvdQ/dwj3A5J7dh/j8f/AB0/bI+P/wAfL55f&#10;FviuSGxb7unacfJhA9CF5YfU4zzirdaNtESqUnuz6K/ap/bj8EfDjVbjRfAl1Bqmp7seZbSAww/U&#10;jhj9Px6V8P8AxL+K3jD4seIpNe8Taw80jsSI14VR6Af54qnqumS6ijeX8zL97C9654GSCXyo3K4+&#10;9urgqOTlc7oRS0P17/4JR2XhrSvg94b0nxTpt3N5sTmJtO1AQTRtjg52spGeoxnA7V9Ca/p+uS+J&#10;JodU+0iPcwhknn3OyA8ZPHOOvFfN3/BN7WLLVPhdoMlnq01vcQwxoxgkAZ/y69x36/l9meKE0/UI&#10;FubuOeK48rH7xflcDH+elfpFLBTw9GMZLon+B+f1sXGriJWfVo8s8d6Tq+g6St28CtbycxyCQH8x&#10;k7fxrw/4gvqEsZPyqrfdY9vzr3LxiI1gO6QbVb+8M5x6V4p8Q3iigmVFYR9z949fSsK1Nmkahymm&#10;XwUNK0Y+X9TXJ/EDxXq/h+K617TLlkaGPf5LKSGx29Oaspr8Fu7bYiqRnLFjjNcb8QPG+n+KI5NL&#10;s0UxQqzzOAD24x+NKhg3im4vbqFXEvD2l16DPg5+0F4J+MZfTLxbew1iE7ZIeglPTcvTNd1e6dZ3&#10;Fm+mXm2SOTq2ORX513niu90D4kXGu+GZ3t5IbxzDIpxgZI59e/5mvvb4YeJp/Efwz0vxLqMytcXN&#10;qrSbj0bHoSeeTX5ZjqKjVly9G/8AgH6Vg637uN+qRgy6WPD+oSQeT+73fKw7/jV6zWQ2w+xTZz91&#10;tua39R0mDWrbI8ssVyvygGsiy006Y4shcnc3Krnr7V5kZuOjPR5bkiS3nlMjn970YhaijW8lgMcb&#10;hNpwZNnWpttzD+8W6hyf7w6f/XpYxawN/pCLlsbuTit4yuZSjqWNLiFqM/am6/Kx71dggdosh2b5&#10;ssy/yqnbT26QFVhC7vud6u6Xczo6wuMq38NRVLiNuIJNmBDyeW+lVZYGht2mllhhUfekkYKqj603&#10;4p/EbRPhb4UuPE+uPtWFcQwK2GlkPRa+M/if8fviF8T7pxqWptDYhv3NhanZGgzxkfxnnq2T6Yqa&#10;NGVQKlRRPprxb+0J8IPBbNb6l4jhv5w23ybFfNxx/eHH65rzXxR+3DZxqIvCHhD5tx3TXcnX04HX&#10;8TXzrPdPJIHlXce5xTWkL4CnH1r0IYc5XWkz0Px1+0L8VPiSxg1nW2itf+fOyXy48e4HL/8AAiax&#10;7qXMcYdmb5QzMxOfr9Olc9ZrPJcxwREnLfMfSt6B1kuFSTosg4zwQMVpKEYbEKUubU6j4r+CL+3v&#10;YbqPRpYhDYxea7R43fKPTtiuO03xD/ZHirS9Yjt47iOzvYZZLa4XdHKquGKMp4ZTjBB617b8cP2k&#10;NF8b2EOlyeHo7fydPWD91Cq9FA649hXhLy225fJjG6aZQuR713YqFOPwvoceGnUatLue+fFbwv8A&#10;D39pK1PjjQ9Uk03WmjwzStnfjoGXPGBxkfrXzf448B6x4P1Oay1m2VZU+7JHyj+4/CvSdDg1zRpR&#10;PbHavorZ+tT+J9CfxdEsijdLt2n5egry44mEep3yw9Tex5p4c1KaHT/KuZN0PmYU9dh9a9B8DNoc&#10;bJPq8lvOoYHy/tKgEZ7965HU/hn4k0e52WsMrKxzhVJA96bJFqltC0V5YQBmOVl2YbpXVTxFLc5a&#10;lGs9Ee/a+fDehjR/H/wt8Q6P4b8QaPMtxaalaarskbHWJ9pzscZUj0Y8EZFe/eE/26/HfiPSbW88&#10;I+IY7xpLRXu7W4kXdbSEcqeMde+TxXwPpXhqbXLpbWLVZVLsAzrAdqD1Jr6d8RfCy01L4a6f4J8N&#10;PNbLp8KpDt/5a/3mkI+8TySe+fTiuPMMRCpay1R35fh5U782x9F6H+2Br+oR+Rca9C0nWSNJFfyz&#10;+FddpH7Vuuuy4njbsfkwT09MV8ceCvgzpvwzjN4JguoXEYWW4aQ4JPJAHpXd6PcXuhqtzrPiOFYf&#10;7z7Rz/jXiSqO+h7CpLlPq1v2k7zGdnmBm+fGePzqRvjVFrCFciDrt2SbmPtznAr560bxxok0RiXX&#10;RKVbG2MjA/ya6C3tvt8C3kc7beCvZhz15/nVc7sHs4nvnhbxbcyRtZ2+qtLv5fzFyRn061pRTaO+&#10;+C6vA+0bWjVcSA+oOeMYPbvXh3hzXLvRdw+3Ptwdvlt932q3qnjq9sk89L1VJPvuPtWXvMrlien6&#10;prsWjXZhBD26tld275R+eOc5rO1jxBJ4ntG0eF1kgP34fOdMr77SOPYnFeTnxxu1CS+W6eSSRVDK&#10;0hIH0BPFNbx/Ho/7+ONm5wyxsBk55OaLrqVynu+keKLLw7pP2ecpCtuv7tVwox/dXA4rkPFXjHS9&#10;XnW+voFl8mZXit9xwVDZ+mQM4PHNeZan8QZdchzb6ltt1b5YWY4B/H6dzUVh4g1qUrLNu8kZxvYY&#10;qHJt6FRhGOrPXdF8f6ZdB3tNQkjVVx5bKePbnmtG38XsJNzJbyJt75BNeRRaxYTXMeqLFDJJasrR&#10;nYG2kH0/ix7g1tjxVdX8n2uNW8xnywUj5s+1XHm6ky5HseuaVrNzqwxZLHGOOqlQfyFdDa6vbN/o&#10;jFmmQfMY5mUEenX/AOtXkOh+Kriw2xTpJtdfmVVJx+VdLofiWAxeauflbDCNcc5rojK2xzyj3PSN&#10;Nlt7lWW2t1ZuT8x5HTkn/OK9V+E19ZxWxivfCq3F21tuV/8AWgsB3Tp+BzmvAtP8WS7c2MUys0nz&#10;SBM/h36+tesfCvxhqZRWs7yeJkbG3ZvjcY5U5Bx06g9q7aN5bnFiPhsjqtQ0q68a69dRarY2tqz3&#10;Afy7eQwZ2jDBUUAHIPQg4xnjFSaX8AvH2mXza/oukC6sEWMNEu9kmDNtKswGcd+5GM9ATXdfDHX9&#10;N1XxFHY6pZvLCuG3QKu5fxxgt3B65OMevbXeq2ulwbPC39qRW8M2xlmWRgrGUKzMYwW2gnnOcCvR&#10;jh4yV2edLEVIOyPnHxJoWgXyPqcFraWF8TtuoYXV7gRg5UMAo8sFRnDHJ7gU3wXNp3hrwfKNL8U3&#10;lutpGZria4mnmeWXfkyN5snzbgODwBjIwOvYfGrx1NrVqtzP4etdPN1DC2pXkUZtbxm+8Ee5CqCV&#10;Ib5WXkZHTk+Q+Pvj7/aAbw74y/tGCHSWV7y1e6S2W7lD7gcht6oCWY4cdBknArGpS9m9DalUlU0Z&#10;0F58atb02RtI8Ka60z7FMa6vD5sbkj5kcyNu5ODtweSan8HTfGvX309ZPsMhnPnNdK2IwwJ5CEEM&#10;AOF5Xb2rhtcu9LvfD6+J9Vmurf7YyzWdrHp8itsZSxdpUyFJIA+cgt2PppaT458DN4FtUvNMvbeW&#10;KOVJ5pbhWKMT+6kTapIfJGVBAGeeKzUn3NpUz6c+GGueKzexX3irxB4f+0WUig2sxRZiPKjJ5lxI&#10;Sc7iQMZLbTzk6Hi345fDye/h8OrNoFqb4ONsiLbtLICfuZChjknI7k5718V3XxQubq6h1Jba+tvM&#10;E0Ua28rQwtIUC5wnTLBmOe7AZxXe+GfEvjC+j02wvfD0mr3ktwyx2l1NuUEAkfvNvJA29cbQy5Jy&#10;M9EK8rWsc1TDx3uer+MNBuINTiuNK1C3gZpGjtpreQhgj7dyEJxgkHJ6cL6Vweo+J5pbi+0HS/A/&#10;iW51SOTb9r0+O4SFIxksokV1Tf1HP8MhGCGOcrSP2ejf6vD4z+OHiW40m8kvcra6ZdsocLlg2wkR&#10;sV2Ll2DgdCOMViT+K9a1rxPq1r4b8aa9dWkakww6la28LIy7Su1iiGXoei4y2M9qJVJPoOMInrOg&#10;atqmg/DKWTVfBt7a6g2pSNHHdXBaafKIQvrkYbORgDHQdMHxf8S/Dun3/wDZ2r+M7fTyIg6x3N8i&#10;4DZ7bueVYcehry61ufihrOqHTbLVL/V7xrdt8wVojBu5cCOPEb4ATaShZSWG4jIEmr/s/wDi74h2&#10;Gn6Z8QGkmNozCxvPIENxs5IDsm3zAGaQ4IA/eNx3rGXtJbI3jGnFkuu/EW1u7iQ+CtJ07XZ7e5xN&#10;Fb34ilbJGWxIRuHPBGQSvFamqX8Y+yX9/azafNdwny9zhmWXg7Bj72BnkCuY1b9nHxt4Ru7OLwp4&#10;M03VI2h2XN5d6w9jKhz9792pDNgDBXbge+K9M0f4feDNJ8PWulT+IjDd2qhlt21Zrh1PGRukJLYI&#10;75qYxqXuVJ03HQzdG8QXhsJIG1dnj/iZs52/jTVGi6nAxXVvMbou1CST6Zqm/h/RNO1WS+TxZPJJ&#10;JHskjmkQquC2CFAAz8x7ZPAOcCpH1HSWv4NJms5LSO1kVluY5gofj7rBccZPQ8EitVKSMnCLZPbe&#10;DQsyv9vkk6HaZcEcdMVBceA9Gml3X9wM/wB09R+NSavqV7FqUNrpuoxwIGJvJJrdm8xcYVVIIA56&#10;k+w9xj6s/iuKb+zrPxFGySFj5iQqDGMHjLBup7+3vSlUEqcSTUPh7o2mJttryRpCpPlqCcfrWCng&#10;gw3klzJMzbfnRSf1/OrFzrEV5st0nS6njwSwm3OOeox369s06LQH8UXC3JixNDu+ys0sijt97Bwx&#10;546+3Sp9pIr2MTF8Q+IbqxS4Wz8NGSZWUAl2QNk4+8AcDPeoZrSMaXcanceZavawmSaBYWMmAM7Q&#10;cfMccDHevQrGHS9ALzeJdUVo8fKHYHa2Ont9MVh+IvH/AIdtf9HtLuPbuyqgDLjHap95jSjE5nwf&#10;8SZvFVhFrPhbxDDcWphyvmY+ZfXI611Wk63qz2IW9s7fMnKtgjOfUdBxXCtrsuk3+3wHo1nHH5mW&#10;8yELgk5yf8e9TN8TfHFyI9OvRbrh8tiMBVHttH9aIpkylE7KW1TUv9Ku4ivzfdWYj6dO1ZGtRXel&#10;3e+ydZF2cZYNg/Q1kT+PLq1g33tzbyR7fuxtn8eKonxG2ttBNotqsizLu2kEMR6jNEok8xLe+L9Y&#10;uZ1sjbwK0hI85VznHqD0/ClNjr/2SSZLuNVVSzeWu0sO2Kdrttd6fLHNZ26wyeWNyh8hsjI/H/Gs&#10;uPxxrkt2sMGnyxXMZKSzXWWV+P7u4qOPaq6EtyexWi1PW7WGRIdM3GRchvMwWJP86s6J4G1G9hkv&#10;L6yljMkfdCQeOzfwn3rW0bV7rU75bHWzbWm1dyNb4Qn34A4/StLUfB6uovtJvYbpNmJBu2sv1Gf8&#10;4qeYXLLc8/1r4R3cdvLd2F9MrKf3gmkUkHsew/TvXMWOk+N9Fu9g1tWiQ58veMf/AFu//wBevTNQ&#10;neZVsEuNkisP3m/cPqTWYvgCTMl1faxBIP7xc4UH9Oaohnp3/BPy+Gp/F2+82QtOugzO3y8AeZEC&#10;c/UivmX44pPZ/G/xdHFcYb+3Lrtnnca+pv2FrBtO+L+pPbsuJNDmG5FGM+bHgfrn8K+Y/wBouKI/&#10;H3xbG4G7+2JsqBx972rw8w/iH0eTv9yzzu3uJJL+ONozvLAtt7jmvZotXudR04QaZoUMq7cM2Pm/&#10;LHvXi0Ns9xfSBA2c4bZ/P/8AVXptp4o1Dw7YR6bZX8ckewBtsIVmx0zgZYj1P45rTL4puT9DLOJP&#10;lgaGoeFtTFuztayW7MpA2NwCR+VcydB1ONEd55CSxJViG/MYq9deI/EM0ZUXx2+gUDC+n1rS0txN&#10;b+cxjySNwbjPvXrKNzwXKRjL4D1i8kedEReAQ0cYOffFV9Q8KOq7VhR92A2YAQffaRXS3viu50hE&#10;j0y1mimjJZt3zKQOMEVY0L4h2mtBory1jhlHylvL2/iKrl5QPMtX+AXw28UM1xq3gmFX2nzJVt8D&#10;nrxzXCap+yj8CtxE/h5m3N/rFZo+o9Af/r19BeJdM1K4hW8h1FFUHiNhkH1PHGa5/wCwC+/cRNCz&#10;hfm+Xrx+tHvE81jwS7/YW8BOW1GytvKBb5FWUfn0/lx6V9hfsGfFvwz8M9P0v9nr456JbaxokMhh&#10;8P6trFvFI1gh5WJndSTECcLk4UYHQDHl9wk9pIttH8qqvChunvT7jTtVvxJcTLthhDO0yNxgDPt0&#10;qZQUlaRtRrShNcrPkH/goJpdjL+0d488RWGpLa6bN4qvmt7WzbakSfaHCrgcAADgAYxjHFcX8KtF&#10;0q3sYtc064kkuIdssd0z9O/4jAPuDUv7dOux3HildPsmZTOxkmwuBwAOG7j2z2rnf2W/DfiX4jeJ&#10;rXwLG7LYpukumUfdTPzf5/Gs5wj9Vc5OySPrsLzyzSGGpU+aTt97/TqffngTxTp3izwtam1C+Yun&#10;wzTbD8uWTI+tcJ8Hv2Yr79s79rjXfCWleNl0/UPD/ho3vh2eNtuLgN8oPU8OW3Y5xTfh18UvAfws&#10;8V6n8IPEl9DarblZNJuJ2AUQvGG8ot3wxbGeoIHYV6B+w1a6fpPxn8T/ALZ/hbWZVsPAuuada6xB&#10;aRjZPY3KyR3EnA6LtVj7A+1fK5ThpwzFTcXyyWj9T9j42zDD1eFnQ9pH2sWlKN9brfQ8Y/bY+JPx&#10;x8HeB9M+BHxrtTH4w0C1fS7W3VtzyQGQ7J292QJg9WABr4j8RfDTxjoJ+365oNzbqWyXkjOM+59a&#10;/Tv9rK++HHxQ/b38UfGK2vrHVNPvls4dF1C3YSQYS0iXk5OG446dTxmuV8SeF/A3inU7zRtVgt5o&#10;57dY3hbB4A9O3XrXoVs6hleMlTpx5rvV/p8jwst4BrcVZDRq4mr7KyfJFLTV3vL1f4H51aP5dvrN&#10;vdMo/cyIxVuR1r6u+Gcen+BvElt49uYzHo95ZrZTTyQrHskk/eIVQfMy4iYFucZGccVyPxZ/ZLtb&#10;XVbi88AQyARrvazLfeA5wp9f8K739kzXNG1Xw7f+FdVuXj1a1tyFsP7Kjup51UFSxecFYIwHO5un&#10;HPbHrSzHD5hRjVo9N11R+b51wJjMDRxGU5orRqr3ZrZtbNf5Mwfi3+zxrXjvT9V+K89zDFIsnmR2&#10;sK7t1uBw24d8YYj09xXmvws+E3hTxB4kk0bxV4mXT4fJZoWYhQWHbJOP17V9PP8ABnT/ABPq1v4U&#10;+HPibUNLt9ZX7E3hm1mfUpriZQXd8BAkYYqMAE+vAzWj4a/ZR+HPhv4qWvhvxPZtbSLbyPIb5hqL&#10;vImAY/s9uwCnP95iQOoGK7Keaezo8qb8j4DA8B5/RoTw1WuktoyjvGOy06v1Pl74tfs6ReD9L/4S&#10;fwzrsOpWLzCMvDIG2MQSBx7A/lWf+zd4g8H+FPiSY/H1pG1lcWjwCa4i3JE57tweCO/avZviv8JP&#10;DOkarqFxbzC0jjvtitMEhJDHHyxDp1P0GRXkvxJ8AaF4T8f3ug2es2t9bhVa3urfmNwRzzXqYHEf&#10;X8NyTep5ucZDWy2Ly3FVnNzTaklZ2+Wl0fR2n+BZ9LhfWPhL4rNuWUyR25n320oII6ZIA54POK8t&#10;v/il4s8BftF2PxB8faT9mkVVhvRFHtEsYUrvGOG4x7cdjXm/g/xZ408FeI2t/Dviq6hi27hH5xMb&#10;Y6ZU/Kfyru/7b1/4vfEHRNE8U2Md88jGGGGGXyS+QWzvwQCMZyQemKzll9TD3ejX4nw2H4drZdKo&#10;qslOnKLTb0la19z6n8E/tAfDbxdrtrd6Z4nt90h2GGZ9jE9AvP8An+dQ/Hc+AX0fUI7m8jW7vbVP&#10;JjhIUySAgDdxyByfr3rwj4p/CbV/Afge5jk8BiaONo0s9SjURyW5JGRIUBWTJ4G7nHp2yPg18APi&#10;j43s5PEMHiOWyuNNlT7Gs+flkXkDHOBwPbqKwp04xlzX0R89geH8qwrjmMcRaEZKy316LQ3tT+Er&#10;Q/DfVtavtZWC40218yHTmyGf5T0X0Pb3967D9l34q+GdR8Lab4Hu9Kk/tiDMK3Fsq7njXJAYkdAP&#10;lwc4x2JriNM8F+MPid8UZvhx8SvF/kzWNsVhZgqhiApUADGSVIbPU+9Rv4B8e/s0/EtfFWl2J1Cx&#10;s23RTRrlXiYlQCR90111ZU6lO09+h72cU8LjsK8NWmnOS54dFfpZ9bn0Hr/ivT7Sxbw94i8Kz3kN&#10;1bqj7rHduJP3WTn26fkK+V/h5ceFvhz8dbga9oklpbXV1LFGST+4RnwCeOxGD+NfVfw7+MvgDxH4&#10;Z/4Ta/vVhmU7LiG6YYgfHRj069On55rx79qvxH8KJ5LbXtKns5dcaRjK1q2S6klsvg4PJ47/AIV5&#10;1GN5cltz5bhdYqniquAq0ZL2q5W9bRfft8x3xm/Zf8C+N7L/AISjRnht7jymkjnt5AqSZ5BYDv8A&#10;7XX8hjxTwx+1F4r+HuqSeFfEXlalDau0CyRthuDj7w+8OO4/HrTLv4m/EPxmlv4V0q7Mlu0YihjF&#10;um5VJPyK+N2CSeM45z3ruW/YaW28Ft4q1DWWGpRQGaa3ZcqFAztz2wM89PpV+xjTXJUlc+to4bB5&#10;PRWHzSt7RSdoJ3bXmeDfF7xXfeKvGF1rTKYVvH3+UrHCtgD8+/48VxqSX8rvawqWf3Y12/iHwtqX&#10;iTxFeNotu01tbMQ0kMPyhATzhenHP51FaeE7n7SIPD5XyVY7tUZSu/gZA9uvatpVKdGmfomWUo4i&#10;Sw+HV7Lbt6nJxaLeiJWmvNu/IVUJYilt9GWyikW50eaSVv8AVyFsbf0rvZTZeDJLX+wo7e51BpgI&#10;VuoVlG712sCD361xfiXxXqf9tzPDL5l953/H1C3C+u2saNZ1tbHs4zB/UpKE5Ju17dh02tzraQWd&#10;9c28IhUiNY4YwxB9eOaKq6T8LvHHiS3bUk0VtrN96b5S3vzRW3tKfdHiyxOFjKzmvvPp7wZrP/CV&#10;fCH7AhbztN+a3X5V3L2AA+Y9+TWilzJq3hqO5eLdhcsGYZyPvD+dcF+z543j0PXv7L1Wby7W8wkp&#10;aQIpPYsxBOPp3NehW9rceHPEdxod7L5cNwpmtSI8BlJzgZ68GvFn8R9PGXNE4PS/COs+MfFl14d0&#10;i3klKxtLHbxxlnIAyQAvJwMniootU134Y68s9jfTWNxCf9XJGyH0wVIHFat/feJfBHjZPFvhzXJt&#10;Omjhb/TLeQxsn4joCOMd6y/Fv7QvxQ8bW7af4u8TDVIvM3K15aRM/oG3bck47kmvZwMuanqeXiY/&#10;vDtvDvj6y8Z6xHq0+mWtvfNzc3Fu2PO56kev0/lX1l8PZ/hroHwckkb4geGtL8U3l0wVde1QQ7bX&#10;YHMkUTERGVSX2OSXU4wPX4f+FD2VxrCtKu70VmH3s9h61237TttdTeEdE8RSK0LSCaGNU/uqR36Y&#10;69Oh+td9Gs8PLmRyVKftlynEfFHTdQ0rUtQ1yDUGujfXlwYbx7oyfaFEjAtuydxOOpzmvPNYtNRE&#10;C3CXUmGXLRhzxzUeizzrrgnJYqM7lWrHiPxX4h0l2tU0q2kjYEA+X+Vb+29pG7MXR9nPQ5YSS2V6&#10;tzEWWRJNyNk8EGvpHw/ry2mn+GviTP4eht4NRi8iaGAgNP5cUW6Qj38xfmP3mDd6+YLq8vr2VQ0i&#10;D5s96+kfAl//AGT8JNF8dWlxDeXVjNbx/ZfvNCQilG7/AC7hKhXsQuRzx4eYQUrM8/Oo/uYy8z0/&#10;SPiNpevabfaNazHd5P2hI3Hrww/DjP1FeU6nr72JumvvDC3lvM2Cy5XY3sV9vzwPSvRviT8HPiDd&#10;i3/aG0nRYbfRdWvorK8bR1YQ211NCJAv0bEmMcExyDA211/xc/Z80/4e/DvxDZf8JzbXV/pOlxal&#10;/Z8EYbzo2mtlwSM4kCzSSYPRYT6ivKpzp0K6cXvofHUc2w2HxMFGV3JpfjZnybJJbXOtotrYyRrJ&#10;KPk+91OPqa/cPxF8ErC+/Zf8C+GrWB/Lt/DdnHIyx/LkRKSBjHpyfSvxU8EafL4n+IOm6ZblWa61&#10;CGNW6YYuFHQe9f0KfEdIvCPwKt9tqsjW2lIFAb0QY6e//wBavrMGrxdz9Bi3GWh+QP7Xvgnw74Z8&#10;Vz6HDZi3hj5hZVCtJ7nivn2/tLRJdluFZl4wewr2D9rX4n3vjv4gT+XZeTBbyNtjk657n2rxi4lu&#10;Jrr58IOflXvXz+YVFLEOx9pltPlormKV/dRWsLea6jbzmub0PUZ575mZVCsx+YUeM7iUN9lWfaN3&#10;3fXmq/hbcbjAj9t3auWnH3bm1WpzVLF7X7CLUIt6o23djPvXB6vfaroGotd2N/JGwxt2tXqM8SfZ&#10;SFYbt3cdK4rxzpscjpFIVbd64FdGHfvWZ52Np/u7ozdP+NnxFtQVh151GMfdAP6CtKx/aF+KsT77&#10;fxze25bj/R5Nn/oOK8/uo5Lad4kYfexSruMW75d1elGEVsjwvaS2Z6Df/FLxz4iYvrvjPVLxiPm8&#10;+9kYY9OT09qz11aOTa04Zh7muYsbuSJsN/F6d62YJPPRdsbKDxiuhSM3Zl6S6sT87RZ7fu+1TRfZ&#10;pBmNWHbiq9rYuiYaMHnNWFYoP3Yx+FbRkZ2saFukLKUfO7OFzXO+L/D6xSsPLxJjduXvWxBOSGBb&#10;mpriWO/h+z3LfL0UjtWkuRkpH1x/wTw1jxBrnwgWfSNSaG80O4aON4sbl7gHk9Rg19Gal+2Z4q8O&#10;ldI8a6PM3lr+8urVxyvHY85698elfA/7H/7Q2rfswfEX7bqFgLzQ79lTUImQMF54kAIOSB174/I/&#10;oyfhf8Iv2g/h3bePvDGuwtLeK0jSQSLIqd8EcYIOPp0r9gyHiHKcyyunhMavfgrJ7OyPybiDJ8wy&#10;vMp4zDtunN3a8+559r/7dnwhNpL5+qXUci8bXh5B/AmvNfGP7Z3gfU4Wi0HT766ZudyxbVz61wvx&#10;1+Ah8LeM5NPTWIXjkk+XzG2s/wBFJ/zkVm+F/g9eyTw2wuZDC8iiRY4/mXPHYmvDxdfCU67jfRM9&#10;bCxnUoqdnqQ+LPib4i8YjyjcC2g3Z8m3Yhjn1PX8OntXU+FvAz2Pg2XWNYIVZYcxrHIN4GOpPY+n&#10;1re+InhP4VfBv4eya+3h06lcSr5W+5YMitjuRwvX6mvnP4gftZ6heeFrjwd4dt1h8z92rxfcij9A&#10;PWvFx2fxw8XSpLdf1senhcnqYu05vqeMeLLG3s/FV8IWWVTdOd2M9zX1Z+yP44g8TfD4aDdXi/aN&#10;PGxUUgkL24+lfJcrvLliy5PvjNbvw/8AiH4i+HWsjXfDt8YZMYkTG5ZF9CK/P63vJ2PuqPu2PutY&#10;b+OTzYDMyrj5tp45pjbJbhZZ4izcZ3N94e3/ANavDvCn7eVnbiG18U+GTlWG5rWTOOfQ/wAq6/Sf&#10;2yvglraqt7cXVqePmltSQP8AvnNePWo1k78rPYpVKVtWeh3NpG250tCpPLbW49jRb6a94nl3J8yN&#10;cHazDg1xHiL9rf4J29gFj8SyyLH/AMs7W1fP6gVyOv8A7fHh7TI9nhPwnJcP/DLdybVPvgZqqVOs&#10;+hNSpT6M9vt9PjmiKMm1f4Sx6VleL/iP4K+EunNfeKNet1baTb26tmaT6LnP49K+WfGX7Z3xc8XB&#10;oYdWh0+HkKLGIKwHpuOT+WK811HxJqWu376hrepzXE0zZlmuJCzOfcnk/jXZHDylucssRpod18e/&#10;jrr/AMbPEYuLgGDTbVsWNirZ256sfVj+VcG3liJhG/6VPbG1zhV3Lj5dw9qpX0hEpSJiu77q+tdU&#10;I8isYOUtyCSIFSYznH3qhgEkbeYy8HoMVMPNAwWAz2bvUasBlGXP41fMRzGhpk0gkMgVh8uc4rod&#10;Hh8qCG+mIbMm4fNjcAf8/nXOWbyRw5UcE/nXYRWTRaRA0CEZXczfj/n86znI1p+8yLxt4nOvagxh&#10;8PR2yddsKFjTPA/hqfxFrsUtzaNFb2/7xi64yRX0V8I/2PdS+OPwq0f4naT48jMd9eSaf/Z8d5Ek&#10;32uPGYVXIYsVIcKMkqwNdloX7FPizR4fJh8I6lPs4aRoxyfXJrgxmMqcvKjvwuDjzczPHbHwo15I&#10;sFpCzM3Cqi9a7Twz+z74nu0XUr3TJbeH+JtvBr6S+CH7LsOhXw1HXvDn7w7Qv2hchB7Yr3SLwpod&#10;tp5tvscfl7ceWMDPavIV5HpS0Piaw+COkJP/AGeY1kmK5I8s5X9K0D+z/wCDZCiatHbrIV4jbA/S&#10;vq+/8EeHTuW3sl+6dsScAn19K5bUvg3puoTF7uwG6R8/Kx4/WtYyMXG54DF8B9Btoz/Y+k26ScbS&#10;sIH644ruY/hZAmnxu2Q/lgYjAwPavVf+FTW2lwrb2EK7l4+dyVq5J4CnFrHCm0qyndt42n9a05eY&#10;qPunh158L9M1m7W2u9GkkG0DO7+L1xUPiL4F6stg9tZJB9n8sqkbLuc+uDn/AOtXsc/gHW7RJJrG&#10;xkZUX5cE8ntzTNN0nxFDOY7rTZP3mAVd8BRj1x29qlUkae0keRfDn4XWPhawLT6D5czfdk++zDv0&#10;7e1bN5pSpJve4kjX+6PT0r1SXwBI0mLiFdp53Qtlck9CPrSav8PrNIv9EgYMf9o8k0/dRPNI8lvb&#10;238OwNFHavJJIu7zG6c5rltU1nU76QfaQvknlYwvTjtXrNx8Km1K7wIWjEf3gScmlX4UvD8uoaU3&#10;+ycDilJIalI8fk8ubd8nk8fNuOMn6mlsfD8THzJBhVbPzH+deo3nw9sbe3dLW3MZc5aQZz9M5rDi&#10;+Heo20j3NxtWMKNqBScj3rlkjpjIw5NJ06GJZ7dN0YX5tsh5Y45qd7bz7ONbiQ4GdixtyB+HWt3T&#10;vBdksr3B1TaX/gZcA/nVj+wLOEMirJu/56Zz9amMQk9CjoGkR2jrJ5PzBTtLJ6/1rpbWCwKJDM3l&#10;yMM/u+3Pp0NM03w+9vADBdDZjdt24zWtpz30LmKe0juiOu9VJ/X2rqhHmOecrFOG2m0y7W3mupJ2&#10;6jy8EuD0HFa1jPE98tr9g8tiuWkeHGz8fTGT+FbGh6XpmoTK93utzJwgUjnj+lb0nhvQJNOaBYmn&#10;ZpB5k8OCwB7HjIGe/SuyFFdTllWIfBcIgul8m6jkj52usm0E163qejLq+g2Nlouv3FhIk0Tz/YQr&#10;s8agkoCw4y2PmAzgEDGc15LBd+HdCgOmXYupptrPbB0+UYByc+2PwFeg2fxG8OeGdHjSbw95l8Y8&#10;LJb321gAPvphvujd94Y54yDiuylFROOtLmZ7B8NNe07RraM6g/lXFmw2zC7ZC4xzyCMnH8JPXBrs&#10;rj4+/DjU5I9Dv0votQjuI5If7PbfIW3/AHBgFSCeuRnBzkEZHzfaDw34nsZL69huFlVWaVrpXEhX&#10;HJBxyMD1o8T/ABp1DwqlvdeAbKG9t7eWOVYbhjvKqy7oyQQQpI6EdK7PaxgtTjdFzeh9ieAbrRNW&#10;kj1h7BlvNimG51S3RJdrZGPmUEEqcbgoyDySSSfAP20PhfpurFvE1hqn9oXSvIky2awpNFOzK+Gi&#10;yBtLKueC5+UjIrwzTv2rfjV4j1GawktNPtpCqqyafbiRJmC5YqwbbgjnGGwPTnPVap4h+JHxP8P/&#10;AGS1kNvd29u0VvrkbmOHYYwzkRwFk3gEqQATwQeMik60aqskEcPKnK7Z5qPH/jr4c/Fa80Kz8d6p&#10;NZttFyt9GpMmP+WhhLMSNwbAzyAOOcV7x4SuNI+JukJ4t8P+DLPXo5Ilt7z7VYx6e8kyMWJUsR5i&#10;bcMAASpYA88DJ+HMvj74B6yuofES6t0/tW8e8uZ9OzO4iCKDI3CiNcqE6ggKoxxivTrv9rnwR4k8&#10;X23gawtbiKT7K3l32oaascUroPkTDgBjjBB56cdRmIU4RfvG9SpUeyNLQPht8M/Euj2Nzpnh2NtS&#10;e13XOnJqCqkZ3HglP41O4cqCCMHFalt4D0r4eM2u6ZeSMVuisMv2ySd3AOyRzK5ZiFeMoFXgBQBg&#10;AAaHgSfxNc3Hl674xhmiubNYdNt9Mt47OOBmkdgURVIfKck5zzXNfFTwV450azVvD/irUJLgttnf&#10;7RExbLYwB5YIAXA+8f511xpwtocEqlS+pW8V+MtNjlXVZ576xFtcJcRSRMFSRtu0BycE5zyKwPEH&#10;imw1pUu9X8MQ6t9qmhhkku9P89nkzlWZVzsCnadx5GRjmsGbR/E+h62thff2hf3ghLT7ZkkyWLdD&#10;twOcjqfrzXTXUPiC/wDDSWnhnxJeaXLG29VuFkkVGx837scBuOuOvU8VElE2hzHR+EfEFtFDO1t4&#10;MfSjC2yTWhJ+4JHVcf6w9OpA6DrgVzHj34sW13djTrPV7OUR5LXi4UNz23dPr3zXGeH7n4kadqEe&#10;kXerPfWEbb7iJZPKW/YZZpJNmzJcsQSM8KOeM1k+K9NtXlFx/wAI7pMMkbSPJbhPMVlwW+838Sgg&#10;bs569cmsublNeXqSan8R/tN69pb3rsQCvy3AZQPoOn+fasO1lstJ1KTXruDzGC/vVRSWdQcj61ct&#10;LJEsm1LTNNgt4+qzryCM8MMjjI9PT8sLxhqhv9SWTz7hoZrPbcAfKgJyOO+c+g5wBxXPUnLc3pxV&#10;y9rnxM8PW1vcf8I94bjuWW3Moit9iNLIPuIcjg579vzrkLz4z/ES9tl1iXwJDZCOVgRNGJ5Aqg4z&#10;tO0MThR9frWl4fu/ByQvdHSpJJmj2hWjOCitj6HnJP8ASmeH/ENlE15o1x4XiW13bo1bnfz8rAN1&#10;5H0BArjlOd9DujGK6GFZfHLxl4nvdwSHyfLLbDbtvXbg9vY9/wCld94Vn1bxhAXe6EcDKPKmhUKT&#10;j6+vqPw55rD0jS9S0/zbnwxdTPdT3UM01rqkwaJ1EhZiFAChyOjY498mug8FwfEjRY9adraa6jmv&#10;opbNdSm3fuzjeNyrncvIHGKcObqRUcOiLVn4B8NeCdUudfs42je4jw903brnGeBzzx3561j3fxOt&#10;XuHjju2dsk79mfzq54t1C+vbDy31T7OZH+aNuAp+g5/z2rze40+d7sT74WjViEkVemT+hrpjGJxS&#10;5rnTTLc+K18ue6MilsDzJCD+p6+9TW3hSC00qOLUc3AeUnIbcy8djVXRlurS5jAj3NIMROnzZ9TX&#10;UQaNrzWHmXmpxxx7t0gdAWxj7q9PTFJ8qYKMpHO3NtZ2jfaI7mPyywTLRjgepJqlq2n6eoZtJuUL&#10;cZ+Urn3qLxDfxPHjzLmPhvl8vay8cfhVXS4dE1SwWazeVZC27GAdx7qDnk559cHnmr5lsZuLMvxp&#10;p/isaOt74KvrNL7conW4QOAozuwDxuz68VufDf8Atqy0GO+8YTJNNI3zNtUPGSP4fLULtz0GOBjJ&#10;J5qjqdzYWl1JbW8duSOPM8vbk46biP61peGTd3UEtpeQ7dm3yjt5K4/yaiUVJ3KjLoN1/wAT6cs3&#10;kWEczPJINzCNnO33Hbn8qh2WSyxySxhX2g7lkGR9aq+LfDken3+Xvm8xfm8nOcccf4Vgy6pmVft9&#10;6Y+QPJbnjOPp1otpoNHda14WW703+0EdhMeFm9ueM/nkVT0v4feKdSsfOt9V8mQOS29t24Y9QenS&#10;o7PV9X1i1m83WJNqxoi7l3qB2HtWh4VW4tGmkuvE+1Y0IbaxOf54qeVlcyI7TwLq+hakieJr23aN&#10;t26RUKjrkE+vfip/GB0a6h+w6L5OyNf3jx/el49ew/z6Vb1O21S8tY7lL5poVUlvMVTnB9a5VYNK&#10;l1R49TCx+bzH5fGB9M5qRctz1H9hKSCX4t6lFbq8a/8ACPTElhjOJ4fz69un8/mz9o2yVP2i/GJt&#10;28tW1iZSOOeRkcGvqz9im3s7b4tXUUMZw2iylGYc/wCsjB+vavmP9qmZoP2gvFjwShmXWpM4+o4r&#10;xsc26h7uWx5aZ5zYWQt7qQuNvzcMOciuvs5nEkatAuIx8qzLszke9YcD2sF/HMZVjZmXntnNem+K&#10;fCl1B5ct1Jb+TJzG0a7t2eoOa2y34pfIyzjaNjkVexvblEljWFVyy+4781bheHSYWkiLSbm+VVUF&#10;ce1O1DRBCvFx8rY/h+VW7H2qg2hXcEDS2jxybW+Ux8d+teueCdKn2HWLHy88FSWZZNv6HisLWtIt&#10;9Hk3afF/FlnaQhsZ7VZ8PXOp2MLWt7Nnd1O3GPx71Z1eQvBn5THwGj25D4GOcfj9KLoRy83jK18k&#10;6PBEyyZwM4y3rzWvBp+lWvllYrmFmUbmVufrx71nanpltKq79PjbYu5WjXdt9qn0p5WfAslXEeWV&#10;mK9Opp3IcXuZ2reHRJczNb6jKsjc+c7ck+u4muS1nxB4k8JRXVkm2SNodrMWzn+eRntXqsMun3Fq&#10;JZXjmZfkWGQ/c+ntXnv7SMVnovgNlsNIhjmuDthMKZbOTkn8D1olL3TpwdF1sVCD6tHxN8crBPFf&#10;xc0uO45tppxGMdPvdDx16fWvfv2Z4vCXhP4za14em0mG0mi0mFIQ4x9oXOXYH0yw6dcV4X40ufD+&#10;sX8nh1b1o9StWLqzYyjr29c1S+HnxB8T+NPEksOp6k7arDCqaXdL8rRqrHdyO2M152MwVbGYfV2S&#10;T/Pc/VcjzrB5RjrRjzylONnp9lWcb9PI+jbv4OfC/wCIP7UvhnQ/iVeXcejeKLySxS5hba0TkgRs&#10;eORudcj0x0r73/4J5fsgP+z98afiN+zn4gltrnRY4kuvsE8Yb+09Ouo9nmHjnY0W3rwScc5r84fE&#10;1pqeqeCdL1vWtaZvEVvcQ3Vs0I5t7bzfLVgB/EW+b1wFPAr7jtdP/aK/YF+KWj+OPih8XpPEln49&#10;8OR6LY6xq1wzvp6l45B94naoPyjnAL+9c+FlTw+CXtJX5G9uth8R06+YZ5J4eKj7ZJ2dr3sr3+48&#10;N+NXwx+Fvg342+L/AIffDxt2kabrctqF87flkz8pPXK5Kg9cAetecTfCgpq9z4km8Q3Dtb3Cnn/W&#10;EDGBu9K5/wDbY8M+N/2e/wBpXXPib4Olnl8O3+tN5sZuBJ83G4MQSGyckN7/AJ9p4U+Ifhnxx4L/&#10;AOEo0y6R0uQhlVWGVbj5T6H+lfN5hRq8zxFLWMnr5Psz9a4Tx2GqYeGW4mPLVpxVk38Uf5l38zZu&#10;tBnXT4dVuAqmRiW3Dke1fLn7S63fw9+Itv4q0e3+xzXiM0n2e4+WTqGPHIyCQR3r6L+KvxN0jTfB&#10;E0lnd29xFHG3nfZ7gCRMd1Hr/ntXxB4+8W634y1iS61e/muQrkR+e24queB+VevwrgcRUruu1aK0&#10;fmfL+L3EGW0cuhgVZ1W1JNfZs/12Ptr9mf4/3Pxm+H8thrGmQS2HhG2W4Wxh1KDSLZXYMuZGQLJP&#10;I2OOpYBl55qH4wftK+OdBMXh/wAMazNouh3UarK3h20k06OWQgFo3mB8yRB1xnBIyF4FeL/sq+Kv&#10;AVnp8mo2Ftp+n6tptq0itfI1417MFwiJDt25JOcsCBgnsM7mqXbav4ijm8d3GoT291Ed0jxrcXZi&#10;GXUQq+RCCVALDnbntkHvxi9niXFaJbHwuU82Jy+FeTTbXTuV/jd8R/D/AIk8NXmlaNaW6XCRAW9x&#10;pdvKRdNuUlpZZ3LvgDhlVeemAa8N+LPi/WtXfR9QvJt0h0eONZDFtJCEr+JGOte6L4cv5NJkbw5J&#10;BJHC32jUJI41BswTtWKS6YBiSP4VOM+uMjyLx38ItShSGwvdPNvHqd0zeHbzaVt5Iy/zAO/3lXkB&#10;vXvXdlWJVOdrnyPGOWuXs8Xb4bp+SZwFj4ovRKqTXzb+gyc133hf/hIbe+sdY8GePrdtZt9s0EIn&#10;8uRG6/Lu4b3HPGeMZrg/E3ww8X+F9UfRrzTmkuFiMm23G/5P7xx0Hr6VQ05fEba9b3DvJHMk0Yim&#10;kbZswwwc5GMcHOeMZr3a2IlUjZM/P6kaOIp+7Jbet/kfTOr/ALa/xd0CwfQPHfgq3naSP9550e1H&#10;DLwQMFe46d+RWB4G/bl8X+FdG/sRtDQtuY/ao3MchYnqdow34g1z3gbS/FeuePpdGa3j1J7mMF5d&#10;wk8psE4DtjAxnqQAOtVNfXT5NWfTLPR7NmjjMt1OVG2JQOSzY6dOp7j1ryo1o+09nyjp8F5T/ZPt&#10;6lNKMndrVK662J/iZ8XPE/iLXY/FsOtxz3V4oklktfkcPgDBwBg9ORjPavYvhT+0149TwrIfiZpM&#10;l1HCuGvZFCu6dD5gOA3vxz1Ockn5Y17xjpsF1PBp+mxSMshEczKVBXPB254zx3rb8P8Ah3x3410k&#10;3tr4blaHcVUiQqAR16n1z+NdVaMZQXNoePm2T5bWwsIV7JRejejXkj0T4z/E/wCEesyrN4Me4tZZ&#10;3P2pF4Qe4Gc5z744oj8G/DiXTUubn4l2bMF+ZjMp557ZzXlL+D3tdU/sfWNCuraY8KoQtuPqMdR9&#10;OtTW/wAJvFFzc+VZWkynHyrMu0Y9Rn+lZ80eVJSsKnh8Ph8PGnSrtJa3undep33gn4weEPh1rd1D&#10;d2K6mu7EN3Gx3Jg9V9Pr19zV74lftv8AjDxHoNx4T0mP7PDNlGumH75oyThfbg4+n51wsPjXw34P&#10;1BfDGv8AgTTppLZVSadY8szepznnnnHenWmn+HtZ8SSHVdFhto7iMPax26YVUx/M0T5ab55K/mdW&#10;FyLB4/MIzqQvPo27r7j0L4L/ABR8Hx/CPVvDkWuR6frV3K5aS5YKCNoC4bjjr9Cxrj9J1nXbHwfI&#10;h09PIhkdTeJMpZgT0AJz19B0o8SfDHwVeWiv4dLW83k4/eSZDtk89Bjt6/rXC3fhjxjpVw0FrE7K&#10;rDd5bBga5VKhiG9fvPp8HkeYcP4qpiKG9TV6X7aEmuanq7Xc15AJFCjarcgqO9dZ8GbrwBaop1Oz&#10;Z9WkkVV86Mtgk8BfT68VUs/G9tY6YdJ1nwIo3R4k8rILnFZv/Ca6HpF7FfaB4WaOSN8stwdyv7Hv&#10;+vSuj3XHlieZmEcbmPOqsWm+t/60PYdV8R/2D5a3VoIUkz5W9hzjGeAc9x1orwnxT421vxNqJ1Ge&#10;zaNWz5cMW7bGPQZOcUVh9U8zxI8L80U5t36nZWMFxCkdxbJ++XBO1uSa+hfhtqY+MPhaM60Zl1jT&#10;/mWbczGTjkuT8uPavFf7NmtrdZLhUUDAYLXX/CDX20jxHDcwM0kbfKysOCffnn8ayqRufeRlyux6&#10;Bd+Kfh54SilvPiB8PP7f0+6Hltbxaj9nZOeoYA88YrzvxNq37NOvX/23RPBWoaTH5hZ7efXRIep4&#10;H7sY4+tdd+0t4ahvPh3falDPIzSxLcKwY4VgRlSemfbrkYr5i8HaDqHiTxHZ6Rb2800txcpEkUYL&#10;MzFgAB9Sa78HWlTptHHiKcZS530Ptn9j79nrRPijqE3inRbKHQfDEOoCyn1zUJ2aR5X+ZLaIvgSy&#10;kEDCAYXlsDmub/bk0HUPCWuN4SdphDZsyW8cnH7vceTwOSe/XAA6AV12t6bf/BSHw/4TuPiPp+nz&#10;eGxIq6LdXEmL29WQ/aZLXZGVISZTGZHKg+WqgkJgSf8ABUOGW48S6Pr1qitb6jpMN3C8cmQyyKDu&#10;A/LnrXNRxdatXkn8PQ8vA4r6xWlfbofIOm3upWF8o0+QRvJ8rj2qv4istU1adjeMrMv3mVduabIT&#10;FqMKxoNxZcndx1rYviLZwkkancvIFexQ1jY7MQveucbJpscRbzFViOMtXqX7NXxW+HHhu8XwX8WP&#10;tVvps2oxuuoQxmaOGI8OrRAZYfxDbg/eB7Y851eETSbmwo77ax3uvs7Mu3+LCtt5/OssRRjWi4SO&#10;bE4WnjMO6VTZn3dbf8FJPhZpPjW88CL4Zmv/AADDcRvYwpF5ZuHiLhHKH7uBI+3PIAX1NUfi74v8&#10;SS2WpwR+ILltN8RDzZGuGy88ZIZUkI5bHyZHTgccCviWzLySM8DMMDke9fUXi3xbPc/DnRrpb7ck&#10;mmwld2ePkA/PjvSweAwtGTaWtup4FHh3LMvlGdGGuz6/P1Jf2RvDCz/tQ+C/OlDKniS1kwpCgASr&#10;yckf4kkAZJxX7H/t0/EweEPg1PeLcNDIlvtjC8ENtPIxnnGcfjX41/sRX8s37Xvw/eZTIsnia2Vl&#10;K7j161+q3/BReTQtR8ATW9ykkbLG37wN8rHt9BjP15FepFqEH0Pfo03KcfM/Jj4j6uNU8Q3N7NO8&#10;jXE7MxLEnnnPJrk9RuvsUDTv/Cvy10PxBe0tNYeKODy1LEkH+grznxVqkFpFJaiRvnGFyx4r42S5&#10;6nzPt+dU6aRzPibxDJfamVeTK7uD/StTwhNJHh1fyx/vcVy2r2M8VqtxGC6bssV6ir2iavb2nNzM&#10;yY+783Wup0/d0PPjV5al5HocssDKNznJ/vd65HxMz3TfJbiQDu1CeNLW9RbVImbHHmda0Jo45NPZ&#10;4vmXb92ppxlTlqaTqRqwseV3qv8Ab3fbtxIacB/vFep+tS6nEINRk86Bl+b7oNQCbeSrZI6ct0r1&#10;YSUopnzlRcraJ7QMZcgZ9BW7azy+WgI2kVz8MghmB2Vv6VCpVcJu43VpGxKVzTRtyB1+Zuje3vRK&#10;VjjIPPH5U1zIse+JMD+76VW81HbZMnJ7qa1vYmSHiSN1EiDnOO+KtRZcfL19mrNWYRrtCcg5zUkV&#10;2FGFbp/DQQbkF85HkzDav8Wec11nw4+PXxN+CVyJPBWtSLauf31mz/uyOvH93n0rgraQXhyzcj+E&#10;Vbtr17UCKRNy/wB70qoznF3TsTKEJxtJXPdLn9vTR/EU63fi7QdTt7jcCZLPUGKhgCN23j+dY+r/&#10;ALZ+jQZufCXhuYzL0kupnZQ3bK5I+vHSvGdatbS6iaRLQtnv/wDqrmvIWByyrt+bG054rSWIrS3Z&#10;nDC0IvSJ3vxU/aJ+J3xfAsPEmtlbRf8AV6faxiOIEd9o/rXEIrZwxZm/h56UgwOCFyf1pvWbaFO3&#10;NcNSTk7s7IxjGNkiT7OxJ3qaTdJ5bRj+dIZmB2hNp9jUM03kxFy2f7uOealR7jSI55RCcbGLd8dq&#10;cHbZnOar28s8j+bJn3zT8q/zbB7UPTYZKJJT0zx700qShdm7421GS3VentTnkZolUHHvU6h0Ho0Z&#10;HHzN069KmgeEjZKyqf4SRUEBAGJD+B704wxF/MA5/urQkBoN/okS7SrBv51WnJkk3nrVYSs0xXzO&#10;P7tSD73fHvVco7itGiHL/jT/ACVkcCEn61CbiOOTaw3N1zQZLh5MRPx7VIjV00pPNHp0Hzu7Aew9&#10;67W8W003ydOvT5q/d8xc4BxxxjvVHRvh9qfhIR3PiLSpLea7jVo1nQgqp9fQmtKezvNRdbWFRIY8&#10;b0Xpt7E+nt+PvS+I6qcbalrR/FL+E9Riv9Mu/IuIXVoXhbbJGQcggryMHBHoa/Qr/gnv+2VffH7T&#10;7/4f/ErVbMa9pKwnT5rmYR3GpwlZNzBScyNHsG5lHRwTnmvzz07wnBHctcXaq0sh+YqPu+wq2tvP&#10;pF7Hc6ZfT2tzBIslneW0jLJDIDkMCOQQfSuKthlLU9KnUlyn7HvHK8mYl6+2OKz9R8O/6UJ1lbbk&#10;bkVun418F/s//wDBQ347eEbaez+Imu2viW3s4WigWfYs7SgrjzGAzwu/1YnaT3z71pn/AAUd8DXN&#10;3p9v418O/wBm/wBrKq2tlbzBrjcTgNtYgMjdm+VRjlu9cvseXY05r7nukFtarNhnXcT0CE/huHH6&#10;1NBBaPK0fljeTgsV9xxU1vq2mnTka1PmK43b0bIbPuP8+lTrqNlJC1wlrz0G7HPv71PsepPtCxDo&#10;dndxOsy/eqzbeGLW3yVOz936f54pthdx3BBWYHuA2Rj3960ReRSDZbry3JAGc8VXs+UOZFaz8N2E&#10;MpvI4vMcZGS3AX/CpE8P2EszLJCjNt+ZRgEdu1Fze/ZbpUleTy1HzLU0Oo2HlLKZY48LlsfNT5Q5&#10;kYmrWUEc5tre03KDjcnr+FZc+j4JZ1aLDZXbjp/Oujv9SjIWCCbzFb+Lb96sdrpf3gjTDIPlbcMH&#10;/wCtzUSpFxqWMsaVEjKIlKtnLfL39T71n6rbKqSJks3Tdxg1PDZeJNXeSS1AaENwc8Z9Ke+hXEdk&#10;zXcoWRj93jiueVOSNY1InE3lgXuWkYHg52+tUYtE1fVblXjuvLjU52leWH1rrp/C9rcKyTiRug+8&#10;Rn8utUbrw74gtI92k6e0UKpklv8AA1nyt7mnMcre6RdLqK2xj3oPvbl6U17fTA7wtNIrx8sGGB9K&#10;6mw8L3pZL7V5ZNvVR5mB9KnvvDNjr6rDNasuzlWQY9efpU8krlc8WjkbjTI5Y1ijcbsZRV55/X+d&#10;WvDsclhP9k1cboW4Tahzu46n0q5f+ErjSS01ks00ca/wr8+72HcU7wt4Yn1Qb9VVrZZH5WYFW9On&#10;pXVRictaR0XkaZbxs0jt5bbSFTrn0ohkls3J0zrJ8zN5m0qvNaT/AA6sxpRm0/VI1aM8787vrx2r&#10;HvNIlsLdmtdRWRjgMsbDH16iu7ocEjrvB13ozXsN9Ne2n25XYLa3WJMgAkPjkj5v4sYGeora1HT/&#10;ABD8RtXj1PXfF7Wa27xnyQ5kSRQc7SAm4KcKeeOOeteMxXniZ7hbcfav3bEKsmTGAT1xXbWlz4tt&#10;o42v9DkkhlUi3lTOT/3yMD6Zyfxram+ljKaS1PSvGXgr4uaj4cu7jTZrYTJeRrCPtnmGWEtg+hVv&#10;mBwwI6k14/Zw+L7a0XwtJ4J2+ZIWuLxZt4kUk/dwOc8Y5x36V7B8PRq3hy9e213w5qVjps0JlSG1&#10;UKLljj5eD8w479PbHHbHwX4G8UTr4+1GG6sbqS1kMWlKqzblVcZKgEqT0Udz78V2ew50c/tnTZ83&#10;2/wz8Nahdf8ACL6zqs1jJMyNceTMqsq7jwzBs7fm59dvHNeqfDv9nGC48Jwf2DYatqkun3jXLSaa&#10;hnmkkwpVX+cb1HYHgdBjgV0mofsq23iS9iaDxG62gXdDIZGmZVIyFxkhR3znHvXqXwz/AGd/A3wq&#10;8M3B8T6rcfYZ7fzJXkuRHFIhB4Ygg4JOc5z3zWlLCcr1M62M5tj4h/bC1f4oXvi2Y674T1TwuI7p&#10;oo1tJ1VJE65KYBGQeM9AR0GM+dx3GtS6b5en6hLJNZxb1nnk3ZOMt8zk88f54r9GJfA/weu47qWL&#10;xG0mnWcimSTWLKeS3HH/ACxkl+Vxt2k7WJJ5Od1Zfh3Wvglrt3/whPw48f6XDuL250632QreNsDY&#10;RRJuckknBBIBx2JONTB/vL8xtTx0lTtynwZ4T+IH7RXiK4RNB1LVH/s9jNC2nzS5hxzyYskJweeF&#10;65r6G8O/Fj9pDxrpUmr+J9Q06GbzWWOxt5I2klby48OGUDduLhupxg9OK9d8A/Cn4AWNjqB8AeET&#10;a3unXM9nJcR6TKFhkE0jMgdkxIfmZeCw2gDsCc6XwP4T8PRp/wAIT42/saaOVJrhbQKu2WPJDsMZ&#10;JJZyVOR8+DnAxpHCyp6tmcsYqmiiVLTXPGukaQ2sXnxBvpJLZlt/J1WFWMjhQS6ggNHH8wA3dccd&#10;643WPFnxR8XWD6boXi+G3kmxLJcWtwPMkPBwOCp69OcY7da2PF3ijxPpzR6boPiC31qwVWiWCW12&#10;cmRmJBGVw2Q2M7hxxzXnOo+J501iTzPD8lvcRM0m2BTleMYPoPTrRJxjuVTi5HS6T4c8a6x4gaGw&#10;k/0y1ML6hbtcHHlOrsrddmTgZGeM8ZJwfU3+Gfg+50OE+IrmR7zJa4tftQMcbY4x0xwR179hXkPg&#10;D48eH7ArpHiW6ktNyybraZish2gZJ3cqMu2M4yB7Vw/xx+Ifhnx39s8Px2TW9vN5fk38OvOrHAwc&#10;Y4AIIPU5+hrGVSEUbeznLQ948ceCPhzp+jW1/H4P0xppI1imDMOGBOMHoc5OeMnNcDdeHvCNpG8Q&#10;8M2whaTcyqxAib29B7DjpXzbaeLPEizm01HVpZrBY44bSZbpwSE6Kefvcjkda7Swu/iHqULRWPia&#10;ZI3gVI4LiQ4I7gfLnPXvyPXHHPUq862NqdHl3Z6bqWn2ststobi1sYVyY28xWZvqM5BB/D6VyOpe&#10;MdE0G6ksobhZriMbtzMAB+HvWE/gv4p6vGr6bexsF3LItxIdoGDyv446kcVy2n/Ab4k68t/Z+NbW&#10;BobmQC1aO9KtGQ4KkbDnHA4Y++OK4Zc99EdkfZr4mejeFvjFov2iHzLGEdQrRyAjnOcDPfOPQ9K7&#10;eb4o6Als0viHxHDaQyD70z7cZ6ZYn+f0r50179lX4g6zqNnbzatHbQafcGaNZLM5J2GP+I/3WbnH&#10;8XHWuksPh/4g8OabBDqR/tCPzCL6NpR8kePmIB4//XTi63YJew6M9W18afqeltq2k65DNBJCQJIW&#10;DK+Ac9O9efeIPFWnaJD5emXKtKXzNuXA/Orl14j0eCwj8PeHdOW3tI4seXFGEUHkdABxUN94X0XU&#10;rdrqS3ZVkj/drLn9M1uua2pzScLk2h+OtM1jVre9j1u+tJbaLatrbXCiE59RjJ/Suy+0iSGObU9W&#10;3RSA+U24fMpHb3ryibw14U0CP7Tc3LKy7mxHyOnfFa9t4wjm0f7LYynzI/miRuVxz+I/CpsRzR6H&#10;SeKDZ3zSWum2k1xvDfKvRT3GPrXG6zq1j4QntdG1AW9teXMimytZH/ezHj5VHXn9TXWJ4zsB4d8q&#10;61Yae0kZWV42HmJx2GDz3z6VxJ8FeD9Qnm1fTtTvNQ1BoVjmvbxvMfy1zwC3Q4/Oq97oLli92dZ4&#10;S8T+GPiKy6NcQ2MfkyYmkMy7lYHGMZznPG3rXSeLhBoVzJfaJe7lWEeWsjj7oGBXA6Ho2o6GGbSY&#10;27bWcbmzgc/T6/zzV3Unkm09oL5Li6aRjuG77vr34+tXT9pLdEVFTj8Jk6/411TxLGwkKloZOWj6&#10;qPXP+NZV2jahfqLpJBHGuQ2z5WGOuf0/CqMl7PY3MwsbVfLkXYqu2duTyQe5/WtBNO1MR/Z9Uttu&#10;B/rmbkj6Z9K2sZNtl7S76K5jbSrfU441U/8ALOfG0Y+tWkvjpd1FayXJ8snckguOCPXj+lUbPSNK&#10;t5xc3isybf4l2nHUZH41u2Phjwl4g1FWv0+VsN+7bhse/c4+tS3YfzNWx06S7sJZodfja3lG6QM2&#10;3cBwOT6ZIHpk+pridehtre/a30u/39fMeOPO3px6kHH6V6hoHhnwJZ3cdlbWzMyru/efN2qxqXhz&#10;w7EknkW8KrJH8vyjr0Of0rKXKaRudF/wT3sfGa/EG/17UZhJpK6VJb5MhyJjJGQQuM42qRz6187/&#10;ALVsD/8ADR/i63FzhI9alBwfcf5/Cvr79iWOxt7jU7GJv3sEpJ3NyVZRg/T5T+VfJv7U86N+0P4v&#10;dwcDXJdrbSMjj19xXh4x/vGe9gf4Z5/BbafGn2q+CbV+aVm6IPU+g/SunsPjX8DxBvu/jv4XdvLO&#10;2RdYhYfUfNyBxk9PcVymrRwxeFbsk7Wa3l24yP4GH+frX53aDB51wsYDbA21WUkge1VgpcrbQY6M&#10;ZqNz9PLP47/BCBJN3xi8NTMfvqmqRuHHvgnqa17f4nfCXUl+x2/jTQ2eZcpIt3GGx+fNfm/pGkbG&#10;jZIWdtw+Xb2717p8N7Syk06Nbqzb5eNyrkV2SxM4rQ4Y4Oi92fV0Wo+DbtfLHxJ0jazbRIdQTaT0&#10;x16/jms+4bRrS8M1l8TNDx/zw+3Kd2DXkenaJaNa+dp65HQwsueKik08NJsbSn6nKqpb+VYfWqpp&#10;9Rw/c9xg8deApxLZzeLtF8xeCy6lE2w++G/nTrXXfhqViu5/HWixyKn32vY1z7ct9fr+teFw6Pb+&#10;R/pOmt3BZY8lf0p7eG7N1ZcyLtX5kPUf4VaxVQPqVDoz3PUPEPgW/jkg0vxd4d8xRtDHVkBPbPpX&#10;z5+138RrfRtdt9JutXtb2EaPLNF9lYSRb93HJBH8OP8ACkPg67e7SaFY5o8Ed8MPU/5xXgv7W/iW&#10;31bxba2egyL5dro6oyrzg7mz+dduBnLEYhQlsxyoU8NRlXg/eja3zPFNfkbUNQfUnmw0jFt6t1zU&#10;vhXWNS8Oy3I0yFvtN5b+SsirllU9cfUV7F+yb+zrafGG7m1bxHE0ljaOFZVyN74zj8BXpnxs/ZQ0&#10;D4XeHrj4geBIVj+zx5uoZskKhOMoT/nrXVjc8wWHrfVGm3p6X6I93JeBc8zHL1m0ZJQ1f96y3aK/&#10;wz0yXwp8OZPHfi28eZrS309N0zjj5vNK89OAvWv1in/Z++CP7SvhfwjL4o8U3fibRfEngqS7s5rm&#10;5LtbKojYMmT8hySPqvsa/KozHVPB3hnwd9theTUr7z9UkZdwbzEO9jnqFGMd+npXvP7EX7Tvw/8A&#10;2dvil4l+Dlx4su9Y0+20+a28N3kjbZPJkiJMHJ42ysSQOCQSM8V8zKpGpzzmru/4LRn3mPwVSEaF&#10;Kg+VciV9LuTSsrmJ+1jpvgOw+CXiDw5Y30c0NjBJHZySENJKsZ+Q59cCvz+8OfEfxL4X83TdE1Jo&#10;47hwpj/hLdjg9/evtL4k+DLG6s7ye41hRa3IYzRStnGRznPTvXyH4++FfhjwldNrlr4ih1LTY5sT&#10;x28y+bGue3XP1xWvD+Ior2lGom1J6aaG/iPluOhTwuLwlVRlSi07StK1lqur6mL8QtI+JngLUJNP&#10;8e6bf2Mtxtl8m4UqJAw3BvQggg56VzMN3G/7wHazdQtfXHhv4l2v7S/woi+Cmp+Ar7x7beH7GNdH&#10;16x08jWNEt848t1Vm8+EdAWwAcAEEgV4r8U/2TPHPgfWJIfDOmX2pWvl+aI5NPlt7pFwSd0DjdwO&#10;Sy7lAGSRzj7CliaNN+zkrP00+R+FYjD4jEXq3v6u7scT4K8XS+DPFNpr9pI/7uZTKkcmxnTPIB5w&#10;SB1xx1r65+Hmp/C34i+H2ktdShmuNa+caDbzLG0JTeR9rvJQu1f4iqHnA9sfFklrPE/kywtGVONr&#10;DBrofhl8S9e+GutQ3tpAl5ZrcpLe6XeAvb3YU/dkQEZHJ9xWGPwMcYuaPxHpZNnFbLZOlO7g911X&#10;mj6i8c+FtMOtzSQSWF1p63EcMWqabbyR6TaYBDLH8u6dgSDu/iIPXNZet6p4R8R6P/ZWuNJLvmjW&#10;S+v9730sYUjy4FJ2xRhsE5GcY5qX4ffH6y+LGrt4p1fxTp+l3Wn2sklva31v5lvak8LHaw4Yb+mM&#10;gc4yam8CaTPr2uagW1HVrq+1ZZm+x6fb+Zf6nk5KtIeYE/vsM5XK98H5idOpQq2krM/QKdbD4zD3&#10;i1JWMm8+FllqPjlrj4aSzafJew77PR1vlm+y24TeZJ5T8qgKCzZwF5zWHdfA268f3F1q1/4lhuP7&#10;Ptw11qTt5cABztAYDMhJGBjOeB3FXNZ8ODwhqS3OmsuoLiWTUNJjncW9pwRskmOPMYDBO3g9M1rW&#10;fxwhm/srUr2w+0ajb24gjur6xRLOzVMCMQQpgOVGcls7i3IrRVq1tzz/AOxMo9p7VUI81t7Gn8M/&#10;hPD4J0ILrlo8FpdMBatdRNuldlyGjhAzIxGME8AH8K8w+KHhJ4NU8XWOg28ziSxt5bGWZgZBa5Ut&#10;9w4GSc4GflxmvdJfFHju2+Jum+L7m816aTxJGHs9UvGjfWJ4imN8UeSYFcn5Tj7uMcCuF8f61ol5&#10;4u/t3Tbb7PqH2p47jR75ix24Afz5nIG5jnOehz2rTC1vY4jmkzk4hyutjsplRwyXNGzS2Tt0Pkub&#10;QpreUs275m5XpX1j8J/E3gXVvAWk2V1r1ja3NvZxxzReZ5fKKAODjHTPtnjjFeZePPA/ga+WHUvC&#10;OqtaXl04WbS9QXAVs4LI+NpTPQ5rmdS8AeKvDd1MLjSpF+zqpmaP5lCnkHPoR3r6CccPjKavI/GM&#10;6y2OZU1RxHNBp9dHf57n0X4itPg+1uJtR8X6YzKvyn7Qm8demDnIrxvxj8ao9Gu73RvDskd9CrbL&#10;O+kXacEcnHscj8Ae9cJLpeoTDe+n3RVvu/KSGqxo/wAPPEvinUFsrXSpOODIycJx39KKeDw9Pd3P&#10;OwORYPAybnJzXZ9DmINC1DVdXF/M/nb5N8hZuW7mvW/hp4Wvfiv43kXSdDkkWxs0hjtI18x1iAJZ&#10;ieirnPJ4ANZuk/D7xYniNvAfhLTpdb1B2w0GnQmZhhefu54Hc9BzkjBx7R4Gmt/hf8N38B65rCSa&#10;itxIZ9N0sxmLkrlprlD84+VQEUnBB6E88eYVYxp8sdz9J4XwcsTj417e7FaPp2OE17wLCNWs7LSJ&#10;4YmL7Jl87/U/PjMj4CjseCQBjntSXHhPd4kGireWp2ybftpmBt3AHLB2Az0OMDJ7ZrtNR+IT+Jo4&#10;76702KSPT41W0tbW1S3s7dA5OMKB5mWYk5ySSc960vC88vj3xt/wl3iLxJpdjJDH58l9qUMaW8IG&#10;AqQ24X94fRVXtk14DbP1KNOHKebn4WabLq81rf3qeSY90d5NG0cZ+m4bmGemBk+mKpap8NrH7VbQ&#10;2VyssbjEhe3MYU9hzyR74Fem3EugyeMJtY1DxH9jtrWZfN1CS3VbqdWY8wwgEKcDPsMDvW34d8af&#10;BrVftWm6hbLpNn5gdb6S1Fzqmo5f7odjth+6ORg/Nzx0cZSuc9WjT5bqNzyC4+ENvoEn2LxloVxY&#10;3DIskaT23l70YZDjcBlSOQRkEUV6v46+Jfw68M6isFppWlxibMghvEF3cRLgBVkc9DgZwOBmiupR&#10;rNbM811sDF2bivuPIdKe01S1VRcGRdg2jg9s0zSrYaXqq3KAYZsbfxryXw3471bQ7pZFsmO3svP5&#10;12zfFG71SOFrbS23gghcYx+FepKkz8/5tbn0QEfxv8Ib7w9cI0k1vb4W33FmKc9APx55ryv9jHwL&#10;ps3x60/UPEayfYdHma/vljjLtsg/eHaoyWOQuFAzzXpHwM1a8vrO4t1Xa09k2dqu247fRMk/Sum/&#10;YR0vwX4f+PWrv4s1MWsbWckFnuKAM8jbfLwzBnJGeFz0yQQCK461SVLD1NbaM480qezwMpLse1aH&#10;oPwA+LH7UsnxQ+ITzJoOi6PZ6xqTXwHkR+bEsqthoyzF45YHK/KS0jbs4bGP/wAFWrvwj458DeF/&#10;H/g2H7Npt7Zq2nwyKEcw44+XAI4OcEAjNc5+1n4F06H9o5F0L4z6Lo0EaaW8cey9dUVLOD5ne3gk&#10;UOPmjCAHaA2SB96h+2g8XjD4B+F9Y0zxZa6hHatLafaNOlVre4KyyYIxjaVTYu0gEbcEA5A8vIak&#10;qbjBtu/c+YyKUvaK/VHxLqcCQXUbiT+L16c1qXtw9zEskK+d+752jpWXq0c63qwzclf8avaeZrq2&#10;aBTt8sV9lQqKMj6usrxuY2qzPCN/lY+tYjM03zSRN+db2pxxodsg3c896yzcCAsnl5XGNq9K0qfF&#10;oZR7MZazXQdQgVlUcDP86+o/HPhDRfCf7Nvwu1y0troya94dnur9p2LLLOLl0LKegAIZdvBG0dQQ&#10;a+YBNGyqi/K2ew/rX2r4C8NeJP2lP2A/D+kaTIL3Wfhve3VrY6e20SXdnPJ5ojiYkZljYn93nDK6&#10;hcupQ3RlZu5jWj7qscr/AME/NZ8NQfttfDdvEDRw2v8AwkW2aSbGEYwy+Wcnp+82D6kDvX3x/wAF&#10;KvjRqWn6JNpmk29xeWMny3HkMPl7q2CRkZAGRn8Rkj8sL/wN8YPAWvR63N8OfEmk3VjcLMtxfaJc&#10;W/kSLIAGJkQbcPgc4+b3xX3D8QvGGrfH/wDZj0z4kPEkOprGqalF9oUqJhxIARkdRu68d6nEVZey&#10;kjrwUEqkWz4b8a+MLy/1Wa5GnyRsGJXzAd1cPri6lqFx59021Wb5favQta+yrqMyahIqMrHdn6/j&#10;XI69daVLdmGK44/2WGBXz8H72iPoKnw6mDDZ3kYNk8gk5w3H3aq6ro08X7oBWVhnd3FaVxfabbS/&#10;aWmBZVz8rZzTYZbrV0Y52x9B610Xkcc4wkjn9OX+zblVWZsBuWLYz+dei+HfsD2JH2pT5i8M3WvN&#10;NalezusY+Xdxlq7f4azWd3ArgcqcMCehrStG1NMywvL7RxOa+IVo9leuI0bluG29awIreQw+dnBJ&#10;6N3r0f4r6Eps/wC04kJKjt2rzVJLiQbSx25rXDvngcmNpqnW1LlvACVmm246fMfat3SLiCyjzHAu&#10;SOtc2JWc4dq1bFwloHaTgDAPvXTaxyXNpruO5jKK5Hes+6l2BpFGfpTYWRhlW/HtTboK0OF4/wCB&#10;Yq27IW5LaO9yMY/Aip8eTN5ePvf7PSs+zKq/yyYGP71WEvCHBDFcdTu61UZE2sTSST2c6tEflb7z&#10;VoyXEF9bbVlGfrWe6Lcx4lkBxUKTSWUu9iNtHMS0XPOMKFHb5cYyW6VlXvkfMEfcOuTVy+u7WZQ8&#10;E20kfd29fesm6d12jZ/F83FRIuIKULdfm9PSlDEnYze+ahN0JHKxn5sU61LctIevFZSNCVQ7HmPp&#10;3qhfXG5xHED8vPBq7dXMccRCuKyS++VnblqoWxaiunjj2ycA+1O2ALnfuX2qsCHXLSY9Klgk3fMz&#10;dO1TIdxxm52xMp709GaM85P0qNPsy9B81LHGmCChPp7UhqNyYzjoy/gakXywGaRvlbgcVVAI5ZMU&#10;5F3HeHb6dqasHL3HRvsmxGm5e2ealdmZSWDf7uKRYwnzj71OyW+YpiqHKPKEMHm9T8x46V2Hw28L&#10;WR1KPWNcgeS3jY+WiNtLuMc/h/hVn9nr4Qal8bfibY+DbNJI7V283ULnacRQLgsc9ATwoz3Ir7G+&#10;IX7Cfh7xNdpf/D7U4NFSG2SGG1LEoVRcAnj7x7t3PPXNTpEXKzw7XPG9x4guo5b7UWuFaNR5V4u4&#10;kDgcnk8DGc9q5S6Op2Ws3F9paRrDJJuVcfKF9K9J8Z/sc+ONHm/0jXlk2r8skcOR17HdXMv8H/G3&#10;h6TZHdLcKvLblNTKVNm1NyiOs1FyIH1TSvsazru86QfKRnqPf/PStbWfDUtroX2zQrTzIujquN0i&#10;nqSeuP8AZFQ2vjmW30STwb430hVjaNks7i4Xd5blcKQ2egPODgcCpfD3hy906OFbHUpJ4bqZVKll&#10;VkJYD5SWxL1HC5YDqBWEkdtOpF7nIa1fw6vpZhtfDBj1QSCLT5ILgx73IJ5OOVRVdyO4Q/UeL+Jb&#10;3Xr/AMZ3f2bxPNdSSP8AvLpWY7sDHy55KgDAPHA4r6q+J/wu1cWFvouk3IumuLqG1uHtSsdxb28r&#10;A3D+WTnGwIvmDAxI6ZO4rW94c/Zf+CXhKVNd8R2014n2NgsKt86uR6j06VzSlY640+fZkv8AwTl8&#10;e/Fr4dJcWOta/b6j4Ul2HZeXhWSxkZlTzI1PYyPCh4xmQHsSPtXTfHkyssN7as27jnPSvgFviV4J&#10;+E+ka74d8K2cMOra/Gum2tv54mltLNp0mdpWjYr5jPHEqqpG1VJY9h9KfBb4+nxtd2+h3+lm3uSA&#10;u+Plf8Rms41LhUhZ23Ppi011ptLWa0s5ApbMaspDY989qINb1m5l2W+nSFWB27ecdsYqbRbGK4s4&#10;4jdJIzKu5t2QvTPWtXT9Gs4XIjuiw6btlaHPLQqW82sXsjW8BEbdArMBn86tJptxp9oxuMNI33UL&#10;g4/X9KuXULZM8LJGrdCf/rUtokZfzNyu2fvO3BrTlXKc7lLmItLsIDEqXituzhQQQ3P4Vfl0HTpb&#10;FZVKpDu2uu1Vf/HFRRzpHI0s7q3O3bt4FXi+l3kH2e5ZQzcKRWZpzaGHqPizTtFsTY6NpXnTRqAo&#10;diMn6etclHB401LXRf3E8dvFJz5PlgAjPQCul1rTtNtb4QwWo3ZwrZ6VA2nC9WRbxdp6q6N8w4py&#10;5WrAnLuUL+8ji3PDKkm1trDbgrg9Kz59Tv7u0IN0VOdvlsONvvT9R0lbWXy4LrLM27dt6fWpheGx&#10;3I1luIQEuF+Un1rD2cUaRqS2ZxllpPiD+2G8+4uGG/cw3kqBnt9K62zi1FIt5mVt64+v4VaspkvI&#10;lmG2MsDt2rjPPrUU0k3nm1tBtjUc8dTUyj5F+0LmnwC+sPLnTbJuxzwT7iquq+FrWG2+0yX6qw5V&#10;ZDjP+fSjT7DWHlaQtIFVgVXgYHt9RVjV75NKtHu77Tmuljh3LbwqGkc/UnvRTXKTOTZw91pPiqW2&#10;eG01OUySNjcwwdmPUHgD8vesW50nxJZTvFf3rMzcBmlOQ34npXpHgfxv4b8UX8ml2WjSWsi5D298&#10;pjcrgZKgjDgZHKkgU/U/CGjS6hJHbPGvljc0a7j+Q/T8a6oxuYfDucHput65p11GzPG6R/wqCMfU&#10;V2um/FSx0dYl1PRILqORiZPJuDFKoJHZl5B9dwNW/DfhfwlqupzafcQS+ZGqurNGqxMORtOTnnoR&#10;jvXT3X7MgvdNM+ma3ZbJIyLeKZTkZI4J6HB9xxmuynTcY3OWpVjKRNafHPwN4k0+HRtYlupLOFWV&#10;WliabK8sc7S3Q5OTgAcnGK9AsfG3w3EcOvWvxDh+yxSZmsRfFWlUrgB1j+ZeT7DscV4T4l8CeIPB&#10;vk2+m6ZbtfQtjyrdNxYZ4Y8bcfUg4rQ0Xwl8cfFNwtz/AMI/pt5HIpWO3FvCQpHGCF5B/l3rWM5X&#10;sYyjGSPfLPxP8PNT1KazGmXtv9q+fy7q2mjSRCM5UOAuCD94d/es3XfjVZeFfEK+G/CcUjTN+4s7&#10;WO5lHnD7uRjBIxnH514Lf2/jfw74oFt4h0uSGSbjyZLWdI5BwT84xjjpUM+qN9pWeDXZleONntdu&#10;+dodpwDhSzcgbgBliGxjPFa+0mkZqnG53PxX/aF13ULq38LXVhdR+W3nXkE8cjPISchWVzujHrxw&#10;OmAad8CNW8E6BqOpzadqMOkm+KxKtjLFG00Thcn5hvYEggqCfmDcYO48do9x4m8W+LI5NG1rT9Yu&#10;Pl8vUl3IszL2TgbuTwT1GCCQQaq+KdSv72abRPF3hCG2uGkklmkRXjZvmzj5trR9e46dCRhjlGUu&#10;a5t7OPLZHuHib45aB4dudJgTwgt9JDb/AGHS74SBpJbdVxH8+Du+RRkgnPXAyK86+OP7QXxp8FaT&#10;Z65Z+AbS20K6tI4WuryzNxInJGSQcg5znOcHHFc7qXjDxnpNrbJout6UVS8hlWb7F5jLtXAiyTwA&#10;MDt04qh8Sv2tfF1xp8Wgal4V029VWNvMsMzR7WUnkblIGOn3unTFFSq+W1x06XvbF7wb+0T4h1TQ&#10;7TT9OvfD4+z5kRYdLG9SWLH0bJJ/T61ymqaX8VfEPiWaV9bsrie8maUXUc0isgPPQ8Lj0HPpxk1y&#10;PhaA3njx/Fk1yiW8y5XS42DW1twoCgqqlieWJIBzXoqzaDPDGUhuIbofNEtrcFWQ+owc9Dx681wX&#10;lLc75csdEh3/AAzj4xv5mvvFXiGKZWI+yyR/MxX1wT0zkZB7fXHQ2/7OOm3nk/ZbGxvdQOVuFur3&#10;Z2++uAQf0479K7HwJ8TbWykj0+z0Bb5obMKfLGcdeXIzgjmk1/SNXPiK11O2trOxLN5kce9zlTyS&#10;MH1xXVGjCybOSdapsjktb+Ct74RihRfCdn5UiCRLjyS2CBxknOAfXvXKnw34os7/AMxLiD7KvyLZ&#10;2tvt2kcHDD7wNei+O9Z8b+Irm3sb7XGhh+6q2tuAqqOBzk/5NclqejaxpFxsXxFLIoUksV6dcZ49&#10;axlGN9Cozm1qV9M1fV9Kg8md2XdJ843Yx7c9D9am07XdfnvxdWxjWTzMCSQD5QPX8/8APWsnTY9S&#10;vLqQXd2MR/NiNs88+3fr+FVdVvL6Ga4jtyd4TMnlr9/8u9TyDlLmO+uL+6ZFiub5pLgnDzGHqMfp&#10;WLeRacu5WM0+7PmEZbPtiud0691u/P2e8dsbdvztjcR26/WthNL1mGXzPJUhseWoPy/oaqXwij5F&#10;FdFht3K22lRp3Vpn+Yn2FUfEz6nfIP7T1C6WONflW3Cxrtz34PbNb1/Jfbm8qNRFHJtabbhuACcA&#10;nOPfGKq3tjdXLfZZkU5OFPc4GduPWsndlrzOWv7a1uYfL0MBsna0cjbty9c+1UB4daDWo1urORRN&#10;tQysh2lfr7V0tta6Pp8jb5VSTcAsSuN2T16f1rXTw7DqcrBwBHGoMzMxw3uKgfLfYzdc0XQRpsVr&#10;PFHuVB91vmkx61ztheSaTqVw2l6UVj6hWbPauxu/C2mzowsr9d8bHGMH8M9qjsZvDseIJ2Vpj8rS&#10;biMevWqQ+QwLPUb7VLjzoLOQMmAYxxuJrUn1qDw7dLbTLHulw32dhnC44BI4Jrbl0GzaP7XoU2dz&#10;NuJ+tcxqXhd475L2d1Zg5J4689R7f4VqpLoYuPLuSav4Gi8SySXVtpwhkf5lWPHHpwKpn4Z6+rRs&#10;/mMe5VuvtXRaXqEkcWft52xcZaQFQ3pnNdRaX51CBY3Jb93l1U/d56/SleRJxL6emnWypLo7NI0X&#10;7vC8YI46fSud+yeJrO8jMNv5ce7IVVzuP5dq63xV4n1bTZVht7GOS3jb7/dBk8/T296js7/S9SLJ&#10;fzLvXJ/dfz9QfY80O5V0V7DWdUtub+Rtrn7zAYYen1rRs/F3h27jltZNRRQ+du5unTj3rldR1yzk&#10;1KS2NnJLvUrE23pyOf0FX9K8G6Jfach1GPc7vlfLbawqZRjuVGUUey/sj6hb/wDC3Jkt4lw2jSKt&#10;wnXAki4/ka+af2rp8ftBeLbiIsf+J5MrFuQeRX0N+yloU2gfFlp7O6Z7b+yZFCseRl4zz+X4Z96+&#10;Yfitq9zqnxt8cNPDt/4qu7A6fMvmcEc14uNj+8Pcy+Xus527v4VtrW3uYlYN/rM9xnpjn/PavcG+&#10;Fvw7udNjuLbwxp4W4jB3Lao4zj257/8A1q8H8QSRrcQW8Q3bjzt+Xv8AWvcvCUXiTTbOOK6C4Kj5&#10;ipAX0z6d62y6K1TMc0n8NjB1z4WeFdAuWmbwtax7/vMlmo3en8PSrFlY+EbiD7JH4ej46fuVBH4C&#10;vQJNTtoLGT+2NjwsuF+UMRx2/GvPdf1HQ7S++0zCaFd48krwGr1PZx7Hk+0l3NzTrDw/o5RNL0SE&#10;yRnOfJ5B/KnazqL3E0ZsNPtxIv3VdOM/XtXHjxT44051uIbNbu1dvlZZBuAz1wT1/P61oP4vu7W3&#10;Y3FsysR8u7oM1m6Mew/ayLGuXFzcwqmp2MNuwHMm4Iqr6Vis+iaGDcLfwrN/yzEjBevvTtU1208Q&#10;WSwShZME/wCsYDnr1H/1q5DX9O1FTDdW6x7FOPLbHc9OT/OlyxXQjmk+pN+0H44Pg/4Paz4qS4ia&#10;T7C0dqyZYmRhtBU9Dyc8V+eg/tvV7r7PJps1xdXWGgJjJZ1PIx65/Wvrb9rXWrM+HdD0LUIpI9PG&#10;oI+sfZ2DbYugbb9c+1fP/jXXtH0640fV/B907R6TfSC185fmdQylP0rrw9TkkoxWrPWwuWxq4aVa&#10;rOyVtOrXU9x/YDmXS/hvrkN3bRx3VvfuzeZhWGV4Xt3B/OoPFHxQ8RfE/wAFzaP45t49NsZruczy&#10;xnmVYSDtHfOWAPr71J4a8eeFfEtwviXw3EtkusxRQ6tYNhG+0Bch9vUggMMgHJ9+vifxV8X2OreL&#10;457jWo47bTtUuDHYxKcFTIX38cHnC9OiivmfqNTH5hUqSjZ6PzTXb5n7d/a2F4f4dw9CE+eOseya&#10;euvay3LfhzX9b8R/EHT/AIfP4oh8PtYwyWj6hfsfLhyf4iAcDG0Z6Cvqv4LfsYfCT4v/ALHHjL40&#10;f21FaeNPh1PMJb6xuwsVyV+ZCWOAQwIO70b618x/Aj4QzfG34gtrNyJbPS3Yh7oNta5LMd34c49O&#10;PWveNe8NeM/2Z/CetaL8LPFrQ6D4vt3s/EOn3zCTMYQfvFB6kbce/wAo712PGYONeFDrpttfrdny&#10;WZZLnlTI8RmcJe7FScW278qWllt03PC0+HXif4gW2raHq3je6t9Qs7hVjguJCsEsjRhzFz/H6dVY&#10;ZKlgCR43q/h5Le4k0m8dnljYrJHyTkH/AD/k13vxM0y71bXX1D4faDdW9u8ey4lszJ5F1Knz/uwQ&#10;CMLhthyy89q6T4FXVv4O8Y+HfjzaWyCz0nUYIPEFhNCHG0kK7jcMMGVuVPIbnkYr6CjVjhoNpL7j&#10;+dsJnWKxWKVTG4iUlNpau/K9vxPLPhN4x8YfAr4m6Z8Svh3eXFpqGnzb48AgOh4ZD6qRwR0Ir9J/&#10;h/8Atb/DT4+6VYRfE3xVN4ZuL+BQtp4o0VZ9MkOANyybW2ZI+8VUDk7ulfYfjj/gnf8Asn/tNeEv&#10;D/jjSvAVna2t/CsjXNhp3kmdJAMSMY/lwOD7Zz2rL1/9kb9nv4JfDvTPgX8UvDlvrvhGaaQafe/I&#10;b3S2ds5VuG8vnrk42jg5OPLxmMw9eS9rFxS6p9+x+nZXRrUYtUJKTeytfY+WPB3/AASe+BXx58Qe&#10;I5Rrmn3zWtwCt5pOoDyZTIm9drKWBGPy968D/a//AOCRnh34M38jeE/iXb6e/wDZrXdvp+vSYFwU&#10;J3RxzKNpbjgHGeB14ruf2t/2drr9k/x0up/s9fHu81Tw/eJ581vpt5JHc2SknCyBcK3HvkdxXpH7&#10;H/8AwTrsP+CgXg6/8ceKP2h9XvXsZEgjgkvDJJF3COrHco647dxmilUVKPJhqjk7+p7VfAyqS+tY&#10;+k4RstPhb6XXzPynv9E8QeDNcELO9rdW0m6GSGTGGB6hga9E+Gn7VPiDwjAPD/iGzkmtZpHkvruz&#10;YJdXRbGI3l6mPIGVGMjNfsFov/BDP4afDjw9eWWqfDC18XNLDIVvJNQaOdflJGMjHXH+PHP5n/tC&#10;f8E1Pi14fOp+Kvh/4MvLrT7G7kimhhiZvL2tg9v/AK9dEsVSm40sTBpvqceHy+vyVK+X1U4xtpfX&#10;X13L2n/ErwF8XdIjfTL7T420uxkuI9NmxDa6arMd2EODO3IPAJyMnjNcn4h+FXj3SZ9O8UyW9yw1&#10;CYnRbuJS00+JMZgjXlRvHBxjPSvnq/tNc0C/k0/U7K4triNtskcilXU+hBHH0rqfCv7Q/wATPCMR&#10;t7DXXb/Rlgj+0DeYox2X+7+FZ1MnvrSlc1wvFCprlxEPmv8AI90m0jxhoWt2ml6HZ/Y724s2j1Ce&#10;31b99KJNwb7TOGCxcY3KSMAc06x8JaRp/g+58S6jocMnnTbdLupnMVjJtb5vLDgPcnI2jbkYPWsX&#10;wh+3J4Ve8sX8bfB3TZrLS7QrZ6VbDZFcXG0/vrjqZiWwSCccY6VNfftFfDnX5tHj/wCEhvMx26fa&#10;GvIj/oDBixjgAJG0HkYxz1rjqZZiqe8bnq0c8y6tpz29R2mxaE19M/xRtFhWZC7SRWu64HYRxJkJ&#10;FkHqwwBiqdl8NPBkgjvYLm4jtZJmidZJJEgjXZkb3VTvbkHaoPTnrXZfDv4sfs1aPYal4y8U2Lal&#10;qEVyE0PQZo2MMknUXNw/8Sg/wZyxHPFS6F42/Zol8VR2/irxjst7uP7VrV9aaeVZGxvNvbLjCkk7&#10;dx4HuBUwwuMjtFhXxWT1m3OcX62Zx0fwx0yw0W7gsfEmo/6CzSR7IZS0qnG1gvCxJjqzEH5hxXJ+&#10;JPAt7d3FvetDePDcuokZZGP2l8gNgkctnsM8mvQPFP7Q37Onh7Q77W9H0a5mvIbhF0bR9oMBC/8A&#10;LediTvJP8GMeua8f1z9tPXTeXWpaJo1vDqFxIsi6gI9ptmzn90FwF9OB0rZUMwfRnl1J8Nw+zF+i&#10;R32meItX8E3dr4Zt/BcNrbq4X7HHkXV23YSOPn/4CMVfvtXuzrptr/QIIb+FGlt9OmgZY1zzt8sA&#10;s7Z6biRjivDbX9p/xaurtrd05lvnnMsl80h83ceSQ3XPNbeq/th3EulW+naB4Ut7C4Uf6TqYZnuJ&#10;n6FtxPGR/Op/s/FSlr+Z1LPMro0rQb9Ej0zUPBPijxg1nqOrXfnXE5K2+lWp8y5CZPKxJ8qZIPGQ&#10;ehxg1Y1HxFa+Db5rLxPqU9vNawRxWcOoObi8tkU7tqKG2x4PGD90k8A14zaftW+NbTSJvD+n3LW0&#10;M/M00KhZZPq/3se2cVyv/CQ2urXklzeam/myMSzeYSTXRTyup9pnDW4kitIRZ71q3xr8DWOhXiRC&#10;Nbm4uTI11cr599Kv93eeEH0615V4n+MmpXFs2neF9OjtULbjKQGlb8cZrnDDDdDY06qv94tzTLbT&#10;klZYpUZlzy1dlHLcPTd5anmYriDGVocqfKvLcpDVdaldpZJ2ZmOWL8k0Vem014pNkSnb/Cdx6UV6&#10;kYpLQ8FyjJ3aO18NeGNJv5vOa1jfDYB3/e9627vw5Y6P/wAeqrGv3tq421m+E5bbUbYy6dqSyN0z&#10;XRLpr3Vsss0bP2LBhtryuY1Z2X7P2oxx6qkcjMrSZTbEzDjbjqvIr1j4SeH/AARoGuf8Jf4guo/t&#10;Gm6kI7XSVxHJeSsxVAzSMuVUZO0HO4jcQDk+B/Dx77QvH+nyjzNjXC/KmOVz39K+rf2YPBc/iT4y&#10;eJk8P+E7DWtdXRpm8OWt/wCciQ3Tx4F0pSGQHymzJlgo+XrkDPlZhQnXjyQe5y5hTlWwMoo86/aa&#10;0jwTpXjG8vviP8ftFbxVq00lzdaF4CtpNY8kSsXSF5l8u1QgbEbZO5wpJOSa6GKJvEf7HWhm80+a&#10;GO11C62zT2qxmVMgbtqDZgEbRyTxyTwT57D/AME4fFfhz4h6H4as/inpPjC+1bUPK1abw1frJY6G&#10;iorTvc3AbnZux8oGcEHDFVP0jrXgn4b6Z4G/4V74O8G6pZabo8E0FvHrCkXV464zevE3zRea2cIe&#10;VVVzkkk5Zf7H2nJTd2tH8jxcujTp1LRPzk8ZkReJpgGYLv4Vu35UmkTfZ5MzM3zZ3LtPNJ41nLeN&#10;9QRYF2R3TqvIwMGuj+DPixNL1XWNIj17UbPUNY0Gay0e30uOHF1eOy7I5nmKiKHG5mcEdAOhJHv6&#10;03dHuV5P2ZymswM8iyRxLtbpWcbZY4t8ke7n8q6jxFpF7o13NpuqxL9otZDHMbS4juIyR1KyRMyO&#10;P9pWIPrXP3SW07sEuSF/3DzXc/fV0ctOXcyZF2XCmND83av0N/4J+6Vpf/DKzR3Mi7ZtQuDdxzSK&#10;AWOOME5wVA6//r/P68kt9OgxJ95vu8cmvt79hPVDc/s9C2uHKKt9OreY3rtxgfTHXB4NZ7HVGKZn&#10;/GnR/DFjCYtCGFdt0i7vlDKCobAJGcEj6Z7Gr37EfxLtbTxFq3wP1mVTY+II2m09pHCxi7ReU57y&#10;ID/wJFH8VYfxjuIDJJZQ7dwyVbdnd7V5BLPqGi3a3tpM8VxE4aN1bayt6gjpWNWXvHo0Y8sbnf8A&#10;7R/wk8N+GtTuJ7S0WMxyMrQuPmH4c186a7odvLfiO0jZSfvHnbX1DL8XLH4meCl1fxJdW8uvWsiw&#10;3tvJCd11GQcTZ6E8YYYHJB71z8mifDTUdNkm1C0W1uAMKqIPm+nv9cD3FcEqcoyujv5o1PdPm6bR&#10;IUk8uaUN2GV4P09aZb3gsJWhCb1HTB6e9e46D+zjovja9+33mvwxQHnyYXG78aofEn9mXw/oMTXO&#10;j3833c7mfOTjpzS9py/ES8HUqaxR4LqmnS3Ltclt3/Aeak8H+Jj4bvGEwby2b5vauqg+HetXc7W8&#10;aAbeN78A1HqfwT1WOD7bJdxsR1WPt71o6tOUbNnLHB4qNTmijeXxRoGu6E6zXiKGQ4y3t3ryuVYn&#10;u2W0X+LH1rW1r4fappVk13aztJGOWFYURmDYGcg/lW2FjFXcWc+PlUbUZq1idkaGVlePbx0qe3vZ&#10;RGIBGu3qct79aQLJKcyjd8vHzc0RRPGwUsyjP8XUV1M8+1jUiyturB12/SnPIdpk4ZfwqqbkeX5Q&#10;LMvQUQzRxqyksyseM9qreIWIZImjlykp9+nFOLOkZZpG3bcDcOlOkQHEmVZd38VVZpWml2MNwDcZ&#10;HSswsXLO5ZJMXLj5unzdaum4huQFB2jt71ktZtM2W4917VLbrNAuc7m9+lVzMLILpXt38wJu+bqt&#10;Ubl2kztLYz1zWg86TRbQzKx5K7arCzcDPmrtz020c1yuWxTiEijCMPyqy7yW8G9vunrTlSO0DO//&#10;AAFaoXVxPcSbQfk/uis+twWm4tzetcurOB6fLUaoRJtVtw9acioB0p2Bj5vwqiL3G8j+HvVh40dP&#10;3DfhUICH5CTT4TEZV+claChY42h/eSL8392pIk2t5rNhW/ShoXPYke5p5TZ85Sg1iKyfuv3TbvWm&#10;xq0TYVvlPNPhlCk527ajcl5Gw4w36UBJ8xNHLtH+rye7U+1hubueOC0j8xpGCrGoyWYnAA981XjG&#10;E2gd/Wvqj/gm9+zK3xF8Yt8XvE+nZ0XQbgJZ+Yvy3F5jdwO4jGCfdl96mU1FalRXNoeufsn/ALO/&#10;i/4M/D63u5NJVdV1bbNqbMwaSP8Aux8dlB9eTk98D26fQddeFX1GRlbyxuWM/jz6c16D4SsNN1G7&#10;MU8Esaxtt+YFc844+vNb+r+F9CS3ae1b5yvzRsvA75rjlM6o0zxe18OarfbbWU7lPJWRDzWb4l+B&#10;1vqUTXEMW2T+JVUkfpXq9jaJeyslgG2xsNyeWRV8+HbpYfMELL684rPm1CUbHyjrv7PMmryzac9m&#10;0zZwNy4xxWDP+yZ408Myt/wi/iR7fftLw3UHmIeenBBH1zxX2ZpnhAwzNd3dkrbhlQR19+anu/C5&#10;vQxEEa5b5VK9qmVSXQIRPh7WPhj+1JpVusmiXtnMsMn7qOO7eMRg8Z7/AI/WuF1/4L/tg+Pbj7Fe&#10;XNvbx7WCtJqjiP8AAbQK+9te8C3Ucm0QMqqvLLnBNYp8KJcN9lvLJSkeWDSR9W//AFVm6kuptH1P&#10;jn4b/wDBPrxtZ6xDrvjDxfDc3CPloYSWP0y3avqr4MfAW18CH+15UVbg/wAbEH/9VdVDJo9mY2cx&#10;qwxsPI4H4VcGsWt3EsSLnb0IOOp9fSsuaRp8J1mj3A051hjkj+X34NdDpl9cTRbI2Rctgc8niuD0&#10;u8EMu8xK2GzndXU6IbnUX2JbyKv8XGPyzW8eaxjKSOngV5fllVWAI+XzMY/CremWgupv3CxP6KG6&#10;j1FU4LYWm2GJJF92Gd/HXP0qayvfsUnmWkfzEY9l71pzS2ZnyxZuf2NLPG2yNV24O0dfzrPudE1W&#10;CJ5Jo32tz90dPzoh1DUrsNDaXKh2ICkHGDnp9Ku3lpf29g8eq6mzPjlQD1+tax1Rm9Dz7xVpF5qF&#10;3sW7e2XIPmK3J6HHtV/T1ZYcSSYAXK4Y/N7cirFvo1julvtYmMkjfLDHtyEXPUc8E+vXiqs6KLhV&#10;tGVdjfd71nJFRkJqUDKjy2cG35fl+YH/AOtWZ5t8tmVu7TLbsMzDOVP098Vvwabdu++4+7nOF7/j&#10;U8umM5FxL930LDkVO5fNY463FjezTaZ/akkjW7DzbWDP7tiN2CccHBBx1wRWvYwWxtxKjbfLH8QP&#10;064rZnt49Os5LgIsit69RWSljez3avG4WNz837zGfwqlTuQ6hl6nea5dXfl6cHkReVaFf0+lO02L&#10;VL2YvLO6tGuGMmMAVpavc6rpuowx+GbNXUx/vpFO0EdwM9e9Q2U17fXxa8sduODuwoJ9eO9XyxJ5&#10;mV3j1PSRJcRIrKxIMirkD6fpWLc69qSMwuoX2hv9cr4J+gP/ANeusvbiR0khltnVlUY2tkA5xn+n&#10;41g2GmWet3DR3DIkm4bnmbaOTjjOKqMYxZPM2tTPt9YjuUFqbyRZGbCq2cqcdj3rpNGufHC3LSeH&#10;dYvpFjyyeZKAAQO3P6VJbeHdLOsQ2N/bQt5bY3Lgcdj710U3g67iumuPCc1vFFJGRJHdKwy30z0/&#10;WuyGxzykaNjqvia10/7b4kRvO2/u5JYBJvHoCBzT/h38cZfAtvbpqqLM0C7WkWLy/MXJ2598e/OK&#10;S01jxJ4YuNmt+SscjBZsn5CD6Z4x+taMPhKDxlqMgENvaWjAbZZgD37bfft+eK0RizUh+Mfw4a5u&#10;Nc1DRprz7dIHdp3LMgH8KkrlRgdAcVdsdZ+BmvXjXz+CdN0ueSFkF7eMsaFSo3feG0kgY6dDXEaj&#10;pNj8NdTklvmj1KQMRHN9nBQgjgjPQAnH4VD4l1TQPFnhyGyfwzJb3iw7G8lMDBGD06fXrW1rojms&#10;d40nwosjIdM0QSyxx7o2s5drnY3JDLwep4Fef/ED4geGPFPiW3sm8GNGLNWhM8YDSO4G0EMQMYwM&#10;5/lzXIa38MfiTPYf2l4ZfEsnEkMlw0LSL6hlVs/jXFto/j7whcfZtUhvYvmZ2bcZFIz2OBxjtiuO&#10;pKpHaJ10o05byPT/AIi6v4V1jwz/AGLqehzTah5Q8ua7hCpGeMAHHBHHfH5154PhnoXiO7hv9Un+&#10;zJaNjGnjIdc9g3Ax6/8A6zv6Prd8tlGLzS0YMf8AXHIL/gePT3qw7QOJUZFhV0wqjGSc1FufUv4O&#10;pmeF/h74afWZHtrpVVRhS+F3Djlv9rjFdN/wq7QdQ1DzbvWoVjVV3yK2cY7fy71T8HW+jRNcQavO&#10;zEkeUFhJBbnueP8A9f56fiW3F2q6dp0EUPzfxIfm7/w9Bz3rWNNW2M5VZX3NTQdY0f4bE23h7xJ5&#10;jeZl/MlHIP8ADx2yKsXPxChutTOq6re/aPKj/dpF/Bnpj2zn864g/Dq7vU820cyMwPmSBSfKO7/e&#10;6Y59vSuU1fxxpXgW/wD7KubjzJpJpBbtdRGN5dpxwv585/LNEvdVwj77PT7vx/4VkEc01rJbsTh1&#10;uBgA5/x+v16U65h0bxDpr6rDIRcQybfKUFlbrwQeo47entXzpZ/GfxH4y8RyxW0Edv8AYdz/AGa4&#10;sZI2VMgElWXJGSBz6/jXceBfGX9tTF7ia6mEZ2mSOZto9gCf9r8M1wOrrc7Y0fdvc9G1PTra7lt9&#10;Rt9AhjaPAZI4SO3X6fj/ADFVbyws9MuDrNvZrktiaPjntkd+v1pujXd8l81ve5jjkXdDN5n3h7+/&#10;8sU7Vp7dYluEikbYxIbjB/M+9NT5iZR5dxy6M+tRtqEFssJweOPzzWPqPiuPQGxJO8hZti/KGC4p&#10;y+NtT08NDa2Sssh+bpu/DNPtvB174jcXUyqrS/MkbDcSPX/JqtWRzWMm+1+3muHnMkjKpLfuQR9T&#10;WW/2jU7tWlnkG1t28Ntw3bjP04rpL3wDrOgGSa6QLCq4Vo25xmm6fpEF0xtbCTbI33cr0z7+nes3&#10;oWpXMLQfB0LatcXuuW8Zdn3rtHzMMcZ9+lba6TbrbMttPIPkw0fzHH4DrU93YtoV4Ld5vObZiT64&#10;/wA8U68166g3TR2caNng9AR+fWsyjHlsYtPfFmsifuwJFX7v0Oe49RxUVnp+kamWnXY0mzCbuVGR&#10;14rVsdbg1BXIj3Ho3THPaqGo/wBn6fE04Zod65kC4Cn2/wA4rQWxVsxq1rO08t6Nu7DKG+UgGtn7&#10;VAbVoNVAhyuSwO7PHoORXM2usWqSs1i6ttYk+3Pr3qxf+IWkZbiOJVRsbgygE0RiRKRpRS6E8Ekt&#10;vcfeOWkuGAXPpjOc5P5VLc+INP0i3W4hukVn+VhH3wc81yUmowLetbSRsySNnbuBJ4+ufyq81u+o&#10;R+SdJYSKmVVs/wAiOT/StvdMy3qXidtetWslni3ZJ2rwR7fjVJPCkZi85bmESGPcxRuazYbDxHFq&#10;FxBpdvJknJjnTv8AXt6/U1Nbm/Wwm/tqzkhuedskWeAMcHik/ICYtp+nM04vo2yuOF+6fTgVk3nj&#10;dHVTbS3C5k2BWGQeM1X1CbV7aMX1naNdW7DO0RnPXmq+j31pdyM91pqwszkbZOCvHX+VQ7WKPb/2&#10;NL5bv4o3EUt629tFkcJztIEkeccY4z69/wAvmj4n313F8dvGj4j2/wDCTXjfcPIMh5xX03+xNdwf&#10;8LQu7W6i3LJo8gVtvQeZH3714R8XtOEnxz8WKoK7tZuMqw6Ev09QPw715eIi5SPWwcrRPOWvWvtT&#10;jeYN8so3KyY7jFfR1v4t0W60mNraVYH+XzCE5xj0NeN+E9BtJfEDXNysSRW4ZmbbnnjA/PH8+1ek&#10;alN4dv7YvaXsEF03OWUqsg9On5etbYOHs0YYyXPY2luNLuLZryO5+0IvQoe/5Vm6gkd7YebLbq1u&#10;flkj4yBnFc3PqtxoS+Xco6tIu4d1Iz29abqfjezsLfLRCTzBnduPHHYAV3czPOaIdT+zWd2P7KYx&#10;+q7sj9elc7rXiS5BYXySA52/N9OtaQ8Q6XrdrhZWjZs/NzleOOMVBqumRyW0l3OfMjxkNgk/1pc1&#10;wMTw9pdleSGZtWuIZGUkKrHG76VavfB2s7vPi8QSTQx/NiTAYexPH69PaoB4fiMqzWBZWUb/ADOR&#10;t/8Ar/SvR/2TPg2vxq+L9j4Q1W6muLPc098FlbiKPkhh3Bxj6GkVHc+Qb74k6d8TvGepaGyLmzum&#10;jgSRwfNjB29/ce/BFeX/ABZg8IabYzQ2M+7UY9WxDHCVwsPljlsZw2cdzj1yDVPXBZ+Ef2mL7Q9G&#10;vmkt7XWpkVo2OGAc5HfvVr4Y+HdB+KvxoYa626zfVpFmh24yOdg7ccYqZU44eTrPZK59fl8q2Mw6&#10;wKUeZy5L9NevyPcLv4dpP8DPC/xAnnszqmkvazLe27bRcW+5cK2epAOOe4PrivIdL/Zn8V/EXxrf&#10;32m2CxQC8lGLjPlsA2doKg+uPbpWx8bNf8SeENI1H4f+FfE+fDdrqRjhtRNuMWNrbc9QMt/npVr4&#10;GftIfFPWDceEPDuk2F1Pawlx552M6gYwMHk/lzXn4ajmFLDSxFGS1vv0T1Pt8ZjOHsRmtHK8fTl7&#10;iS93VSktF52PTPh34S8QaCs3hLVNMk0OO3tWexvrTLxZXG0FuCg6ndyR1xjJrsPiDeXereCdN8Bp&#10;4ntbGTU9AZ11q8uQsOsx42zQ75APs9yNzZV8Bgo+7uUv4hL/AMFFbr4XeK7r4f8AxV8KN9luLdoN&#10;XtbFRJJbsfuvtZgGPqm5cg/eBwawNE17wV8fvi219L8cdY1Bb1ZItL0OW3OxIxCcNvJQRYP/ACz8&#10;s5/vNkk9uX5PR9iq9VJy1d1t5NHy/G/HU44bFYHDSmqSjypNWasrONvI6aTTIbvwqutXEZtZtBun&#10;ttWsFZWUT+WixXQQ4yGOQ+PQkHqawLr4baingzXL2yvkt47PQ431ZSzfvp/N8wcEcFcYPPYsCQ2K&#10;yvC9lqviDxPpfhTxDZW9ra2sbypcfd+2oGYCPI4zmJ1HTnOecV2ep6boGm/Cbxh9g8QszLNGLo7i&#10;rrGWQRxMp+8MMSrLyCkqnjYW9Ony6I/mXmlRUbPeSt96Pu7/AIJLf8Fevg/4G+COl/AX9oS61Cwu&#10;NChMFlrUdsZYJ4d3yq+3JQgbV6EEDJK9/om88P6d+3b8Xrq/+FHjGay0Ozs4pZrqG44uELOBwOFO&#10;RwOTwSfb52/4IA/svfA748fs/eMNU+KHw+sdWjg8ReVa3V5bqzr+5TeAfvDHHPQbuO9dp8Tv2fNX&#10;/Z0+J+s+KP2D/ibfadfWd/DbzaCivNDeqVZ3CnaylUxtOehIHXIrxs4p0nViqmkebp/Wx+/cO1Jx&#10;pSnQb9ry6N7J/kd/8U/+CU/gyy0O9luPEt7JdC1mlh8xsrMwXODnuTivEbr9lH9qX/gnutv+0l8C&#10;Fe40nYkuvaXbSZHlkfxRjhgATyc46iu48cf8FZPjH4H8IH4efHr4C3Wn+IJ1CrqlurbWjyA0ipjH&#10;IB5BxzjjnHRaR/wVI+Gv7Q1nH8JzfaZ4d0+6txHqN7rAfaqnA2gY+uScY4PIrljHD4Os5ULvTS2t&#10;/U9yGIzvMMKqWKnGUU9eZ6pLqv8AgHf/ALNX/BUDwt8bvBklrqXivRNM1yCMy3Gn6xObVgo6hXPy&#10;H25B9uMV4d8MP29PCX7O2s6h4U+N95p+oadrF3Jfw3un3SXGzzCTg889cYOCP0rH+IXwb/4J2H4j&#10;3F/43+Ltr5F5p5mbVNHvgnlTAgbGRRzn7wIyMjnGRn428ffBz4c/EP4kzeD/AIFf234sV7zZpknk&#10;lfMTOAWz90cnr2FTKpUvCpNtNdNz0MvweGnTrUeRcsktX7u346D/APgo3B+zH+0P8UJPFP7Mfh66&#10;d7mHMyWdj/rJj2AHbp718ZeLvgv4z8KTkat4du7N35WO8t2jYj1+YDiv2f8A2KtCH7Pfh9fDqfst&#10;Wk2owzeVfXjOPOjcL/HuBK8nOScfhXoX7TXwx+D/AO1P4Fn0Xx/+zfrFjqKwMbe9s7eESRjPUbnQ&#10;tgfMfoQM8Z9PB5tGjTu02uq/yPm82yeVSuoLlVkkmmvvetz+fa48PajaNllPzLnbg9KqzvIh/e2x&#10;X8P1r68/aV/YU+KvwVlPilfDl9caCk+03Fxa4aHngNjPt0zXg+qaHpNpe/ab21zHJ/s4w3+favpM&#10;HWwuNpqVJ/5nxuOweKy6pyVV6Nap/M88jvr1X2RTMnbbmrkeu3iDy7q3zt/i9a2fFvguxSL7dpcj&#10;bWP/ACz7VhSaReWsW90aZcfwmuidNwOOFRS3G6vBbarCzW7bW24xWLc+HWtwGNvuHZvWtBbpTJtj&#10;Tax6K1WP7Ruj+6mjVlX9DXLOnfc6IS7HN7Ikk8u5gC+vHSkOn2053W8mMc81t3mlW12Glh2sWX06&#10;GsK6s59Obc6Guf2aidXNzAdJmP3eh5G7ikt9NvprtILKBpJHfaqR8szdgMUR6gCu10PsVzmuk+EX&#10;jwfDr4laL458hZhpeoR3DwSLkSKG+ZSPcZqJSXQcfI6zSv2Sf2nNX0CTxbYfC/Vfsca7mZo1V9oH&#10;XYTuP5Vxqf8ACR6FObbW9MuI8MQ0c0LIf1r9Wb//AIKMfscaX4Tgvx4jkvHkttzWdjZlnBwDsOcD&#10;POOuMjrXxR+1v+2x4Z+NFzJpngr4XaXZ2G5lFxcQK1w4HQlsDH0Geveso1ql7WN/YxcLvQ8Bi8Up&#10;BmLceD0b5sUVzs4mlmaSC2+Vmz8tFdalocnLEbpuu614fm8zTr2WE9wM816d8P8A9oCRmTS/FCqN&#10;xwLhU+Vc9zVOLQNK1e0+y3durM/Ak2+1ZfjD4M6xpViNV0XFxbqMyKPvr/iK866NWpRZ714aH9o6&#10;jDq2n3iyRrgxyBsr+nWvbtI8S+IvC40zx94Q1Ca31ARNb3FzbjyypIxjOcnOe2R9K+Xf2Ubm/m0O&#10;+tbyWRvsdwvlrI3CKQf6ivpz4X6vY6zY3Ohyn5vLbywVGC4HBzXBiNJG1Nc0GmcP4/8AFutaFBb+&#10;FPF00nhvw/MbgR61ZyXs8uvCRo5JF8sZ5VvkBIRRtzhsZr379ko6bov7Mut+KPC/ha6hsb6O4trK&#10;81aNRM3lF1Yt87YYv1IIHyjCr90fA/xP1zxpY/GLUbW+u5hdDVpfL8ttxHmH5VXPT5So6Z4r9KPD&#10;njPRfh/+yV4d+CXhVdPa707w+rane3txG0duzAu7EdCWd2bqcE888DbA4WManN3PLlh/Z1HNH5l+&#10;M4J08Y3khVS32lvMGcndu55rL1a3gja3v7eSSO4RvlC5GTnjmuo8faFqD+MLqXT5Wvla4ZjcRJgS&#10;NnkgeneuQ8aXHiDQ7mIXdm0cbL8okTrzXpzpy5jSpJSikdLp3ibUL6NtR8X+I2VjhY42jMjOMdSc&#10;Y/XNV77xFpDKwt9PWYnP7zy9tJ8P7i78X6bfSWtnbqum2DXN7cXDhVRdwVEHdnZmAAA9ScAEilIJ&#10;5i3lWoJ3HO2OuiHuxsc0V7xj391JfTb2QJ83yivrL9hjXJbr4Vatpkfyta3xk3Aj5iyDn/xz9K+U&#10;r8EFoZCqv3XIOR+Ga9//AGGNe8o+IPDg4M1rHLlVAI2Ej9d/P0HSuepdanoUfelodt4+jurq6kSY&#10;Z28iTb715Xrbzz30klw3Kn5VHQV69rbQiSVJpy3XcM8YryrUbG71PXk0nTIfNknuBHCsYJLEtgDH&#10;rzXKr1JJI9F2pxvI9d/Yd+ENp4s8TXnxO8T2iSabo4MVnHPACk1ww5Y54IRCf+BMM9Oem+Mvw0m8&#10;Ra3cWul6TYx4mLRtHAI2Cn+9t75716H4W8MD4aeCdL+GujPhrWLN3ImBumbDOe+fmyB7AcU/xz4a&#10;1bUdNk1DRLnF1bxjzC3/AC0XuB7j/Oelfa4bLaMcGqc1vufBV82rSxzqwdleyPmPVPhv4n8KRmay&#10;tbjzI+P3Mn6/SudvPiJqUUU2k61avMVYhVMnINenprHja41ySyW78xWY+YhToB39q5Ww0XSvGviO&#10;4S1sdyRPlplH3ifp/ia86pkeGl3PYpcRYyHY4BbjULsf6Hpb7Qc/LGdxrorDTdRvdH8lNEuFmP3t&#10;yYA/OvSbXw14f0O18uQKsi87eKyNU16B5Wjt1G0cDbWcuH8G/ibNYcTY7okeN/EbTbzSNHkgt9KY&#10;tJxIzAfKfavKYfD12SzvblfVWzX0J42uEaBmZd3+8v8AjXl+uyw58uDC/Mdwrlll9PCxtAuWY1sY&#10;052OHOnXHmiIjZ/telI1jO74Eu7b/F0ro1tDMzLIOcd6oz5tfkKjHZh2rlkhrXcz3sZkg8wnlV42&#10;96jgT5MTy7S1XpxLLGoTk+p6Vnt5txKYfOjU/Tikbe6SOknlsin5fUiqUysTy/K9q07eKLiKWVmZ&#10;eeTVK+XZMZMqVY8e9SyWhttK9scvLtz+tWor2Notwyuf4c1SSNXP7wf0NNYMyeVvwoPBZam4bl4J&#10;EjNIrAs33Vz0piON7Avz/caoZMxHfubJXHydKgu7pY0ADt5jH8qYbDb2+d1wRt9QKroI8714/wB6&#10;mupbnH40Iv8ACdwo2IZIAjjcW6dKXHy5JpCdo4OKdkHryKBDxIAmFj+YfxYpIWHmYkQ7fXpSRqSS&#10;AuT9elSqmznA/wB00FxEaVmKqW4HHFSLcEEooz/vUk8aKMx/xfe6cUZ+6Cm1e59aSLiNABJDt7mn&#10;LbNJjb931p0aRpJ8sh61YVeNi8Uyjpvgv8J/E/xp+I2lfDbwjZtJe6pdLEr7crCn8ch/2VXLc46V&#10;+xXwl+CWhfDD4e6P8N/BVisVnpdosTSMuDK/8Tn3ZtzH3NfAf/BHDTbW4/ammnuxGI7fw7cktIeF&#10;Y7FHb3r9UbTNq8kcUatu7+v0x/WuHESk6ljoo8qjdnOWvg9kuMwMq7UAYnvjv0rRg8MWUzHzLjcS&#10;uGUkYb3zU866k6+ZbHbhvn+X9Kk0+5vI2WO9to2jPLfLjbWSiV7UpT+HLOBdsONjf888ZB7VDpun&#10;QfPJc3K/Z4VIk8zA7Z963b3VdGtocXFpNCjD5cr146+vcf8A165u6vNV1K4WHTNOKwq2GmkOCfw9&#10;P51MtCoy5tSaxk0i7sIrnSr5LiCQExzLIG3f4irEEukW5X+0ZY1OAB/Fz6Vjnw3rEd7EL+5jMUrE&#10;R2/3f5Dr+XFbGpaDaRCJLcR5U5fzCCCfSlZCcpbBqdro1xbLugdlZsfKAa5XxP4VR1LwxxxpIMbd&#10;/Jx3+ldM8NvEVYz7W2/MIzjP6Vk36XGpajHZFmC7sBmwePrRFXG5Wiedal4UmS4826gMij5VCgZO&#10;PrVaWwnsLSS7+wOp/wCWcJbDE/jXpl7p9ujbAqTFW5ZmrOv9BS4la5aXy/7x65HpQ4akxkzzyHXN&#10;bcZutPeFYWy3nMBn8utdZ4K+IqWcoXUM7V/56PnP0/8Ar1avNO0aRTvVmbpt2f8A6v51g6ZoE95d&#10;7bpI1jbBJVjxVU5W0CfwnsmjePfDOs2m1ImZuNqgLlfbHp+VaFla6ZcS+TFccOuBhDkfrxXn+gab&#10;peir5CmSNzjdKeMH6966jw3d6Ta3LSR6rIWX5v3y5z7DkZ/SurmpvcxSl0OrsYtL0Wz+0OIdwU7T&#10;IpbB9c9Miq0+oW/iFmkiXPlttLYABrF1LWZdUu1iVlSNeBubGPcVDFqMUmpeRZS/M7benX3pOcZb&#10;D95bmhf6VKqeaRtQDCbW+9+FZtyI4EFwtp8y9274qzrkWpeWp+14WPkhe1Uo7wvF5cxkZmOfn4Bq&#10;OXXUQDV7k/Pn5VXG3p+NSG6+0QqxAwR93d0FUZbdllViVVv7o7VN59jDciIzj5sb+OlVylLc0Luz&#10;OqWPErIqf7VZVtpl3AGF1MGjTlWOenpiotc1jYrR2F43y8bdv+H4Vg6z4z1mwiD2lztTb8zSAgZ9&#10;OlT8JXK2dQZNMiaNAJGVuTlcAf41BfXelKVjiKfvDjzG4I9vb2/znD8M3GoeKYlvkvI9qnDEdAO/&#10;Oa3dL0vTgkhimjuBE/z+U2cEdfxFZyv0KjG25RsvEA1BZrHSY1kZfkaQtjnt2J4pt5Ym+gVb68Md&#10;wzgq0akh8D6VLYaJZaTeTX+lQLC0zFpNoJPT0reu9MtrzShP8u3b/EvK+/HvVR8wk/IzrD4fNIEN&#10;tdKrNz5knP8An8q3tK8E+MXDR2+oKI4/uMz98H1FY9jDNIfItX8yNOGdeR+X/wBetp9dvCyps2YT&#10;b/rdue2e/auinJR6nPOMpEl7qXjfSYH/ALf0y1uoUGFdFAJA7npmki+Jli+nh7jT5I9n8SzFcH0x&#10;jkVA+seJSy22nss0ecLC43Y9ycVpSaBfa/Gul3sMfmRrmOVVCH9K25pS2M+WMd0M/wCEz0jxm1vB&#10;c3n9n+TKpPnRpIrAH14+nOMe9dbZ3nw68T6fNHJ4k0GOfaSv2Vt7MgO0n5ejA9RXI23wRktLdri8&#10;u5o1k4UsDtPHrinRfBmytIfttheq64/cljkyn17lQfcDr+e9OUkY1FGWqNS18Qad4IvJLMzyXUbK&#10;P300bBIv90Zxn8a5Tx34iv8AxDdq0V20iwswCzAbsE+3QYrV8KxfEKwkm0/xL4it7wKdtuZ7cbdn&#10;o4JK5HTIxn27XfFmop/Z0lrdta28ztsaGO18vOO2cDJ9+RzwauWsdSKejPONM1CTVbl7C4sZbeGN&#10;8LNtym7HXIrYfQvD0qx+VrclxMzlWtY7ZuAO+cYwfrWx4N/sKVW02PRvLdlw207g3GM/n7VuWfgf&#10;Srm8MA1WO1yScc5H+faszc51NE8E6TMouYJJGwuW8s/KfTn/APV9asG7Et35ml+H2kSJ8Lu79eOo&#10;rr734PeC7dkn1L4hbguA3lLkn2G7vz/9Y0viTwj4Cuobex07xXdRx267j+/Cu5/Hiq5W46Galyux&#10;5/8A8J7qejedqUuiRwqqmO43XGBGeOvHXpWHqPh+D4ktIk9pbsm0TMjYfr0KnGONx4PODmuk8T/D&#10;/wAKa9oV7odvai4tLy4Vrhri43NKy4wx57YGMelU9I8Mar4T0+Ow8Plo7aNSsUS8DPT/ACRnNcNT&#10;2nNY7abpmHafAbSfPEk0cIaMYhLRjP5f/X+ma0I/hzBp8Ch/JVi2FeRtoXg9qSTSbvTNYiv7y+ka&#10;SRtzRxOeucmq2v6jJfOQZGjUtnAYkms/Z8xr7V7CpfxRXv2Ga8hZY32/u1z0/wA/nWjqN74bFmlp&#10;PefJG2WXbk++P0rj5tZt9FtZFtgWlMuWyAMe+TUlj4l0bVwItWRkborL3+tJR5TOUuY6CSx8PuVI&#10;tlZOzRkDj8aujUo0lhFmJGaMYiVpAoI6dcH+dUNH0RbwiPTZmUfdDKB6dhXS2XhbT9JsM30487qr&#10;McE59ef607knPeKPFrrCYZNHj4w0iyudrD6j/PtXD6z4i1a4nxpQW1XgkQqB8v1/z/SvTtS0fTWt&#10;3nuTCzMuY9soAH1rzrU9O1O8v5Ld5bdI+gEcgbbz2x1NU0mh3MK+8Y6nAY5HtfM8zhvmyze2ea10&#10;gsLqH7ZazFmkXIjlDbl+vGBVSXQYdPYhpw3pwev0xW9pGreE4V231w0j7ceXHb/dPcdqyZcZdzmZ&#10;NQhtHm+xpL5ifeCqRj1rLk1uaOb5UaSHo5wMfzz+dej3cHh2K0+2aZpzSNN8zLM3KjtnH+P8q5a7&#10;0OHUBJfQ6NDCiZLMoOWpomUjnLNPO1JtR06FoUbllXnPat2fRZLi2WSG3jRimd8zcfliqNv4MmaL&#10;y9N1dY5CxZUYHA5+7Wnb6GmnWZ+1StcXS/MP7g9B1qtkSZ1vamxPm3V3CxX5gsAGH9snBFb1vq0T&#10;x20Rnnh38NJGyt6+p4/z04rK/eTI39o2lvC3RfLbJ/z/AI0lraWl4Y4tOgk3j/lpIuAeT0oAvSWY&#10;t9Tec+IN0kmBvKlf8/8A1qbqOiXt7bMjzsuQRuH8Qx746/56VPbaWL2TZOyq8fLR9x3q3LexRwql&#10;/jygwMbFent1palROD0yC+8ONJZiV5I93zL5ffjHWnNZSG48qGRgC2UEkfB/z+NdUumaQ1wXii3/&#10;AC56n16jNZureFo9Rube7itGVY9x3PN9044xUFXijqv2ePFcfg/4grZ6uVWS7tXt4JTwm7hlyR0z&#10;tx9WHrXzX8YPFHxRt/i54mvbie3t2g1iU7rmPcZ8seG5z0/Pjmvb7awNtEzTyRNcBcr5bfNHzwc+&#10;v0rxH49fDrxx4l1K68QWPiKaRpZt0y3SKwPy54IGc+5965Z05SkdVKtGMbHGWPxS1jVtbhs9T8QL&#10;p9pGd09vDGF8xweG3kk4yeV9B1r0LTfi74UvraO2srmKYSY+dWDbvp7fnXg7+AfGqaoHuo2PykLI&#10;qdO2ea2vB3w90jwTPG0stxJJ1JkJ+X6VtTXLoY1JKR7enim6vbcWVlDJ5OcRrIp8vOen5U+Swtrs&#10;B9RTYB82yIYIOPesHTPi0+iQx2DW3nx7QMunPPvmtjS/HPhTX7l7WfT5Ebu0TdvbPNbSiYs2bXQN&#10;OFuJIZt3mLn5h8w/CtG80wQaR5O35lzxu7dh71V0240mUKLbUNynA/fcFT+dayauLeT+zIJ7WRcA&#10;sT1HqPSocWiTjWW7i37beXay49D75rrPhf4x8XfBXRtZ+I/gRTDrI0+ZI3b5t8JXa7cnqpKnOO3O&#10;Ks3Vzot/arYoQ24KGyg4ycenT8a6/wDbl+HUPwa/YW0fxx5TWGqtpfmXUduRuP2pN2wnjOAVB9Nt&#10;edmFSpCilHdtL8T6ThenhZZvB11eKu7eiPx9uvEN1dfFV9buZWZ5tUZ5G6Z3Mc/z962o7yfwD8QN&#10;VhmuJYba8jZo7gLtaNj8yMME7SG/SuX0KwXVvHFnp4lws2oRoznsNw/l9QK9I+ODSaf4oOgtFFM0&#10;unrFLIyn7wdhxkA5GME9yDX0Uqf76nT393/I5cPilGjWxN7WndO3e+h5xB4/17UnuNDvpHuFurjz&#10;ZJnY7i2eW/Gorr4z3Xwy1mSXwLcD+0hlZLr7ypx0Hqay9c1E+C0e6tjm53bYX6g9RXD2lpcardbn&#10;Od75Zj3rulTUY+zS3PB+uVpVFW53zJ6O+q6lqe51fxdrM+t6tcNcT3EheaWRuXY816T+z3p5tPiZ&#10;prx2yzOjO6w7sCXahJXj1A9RXKabp1vYoq7c7T91exrufgP4q0Hwh8WtH8QeJ7cNYRXH+kLtzhSp&#10;GccZxn1FaLD+zw7ikeRmlapiKNSWrk0/Vt/5ns+qx+Gb3ULjwl/Y8FvdaXdefprNef622uDkLwMv&#10;skO/PoSDWlr/AIZ0jw98Idf1BtJ1KxuPPjjVbqML9qgMyY4GVyjj7wPRunNee/tIa/4dtvibY+KP&#10;hBrDTQ29jC6zKzMEl3M2wB+cKMcdOfrVjx7+1j44+M/gi18BanpNrDJFcJJdTR5DTlRgDnoM8n1O&#10;Owrgp0KkuV2sfE08vxVanQlTVldOSbs1by8z9CP+CGX7SPhzw94Yn/Zl+IGoXXhrS/FGpSXek6wr&#10;COG8n+VWtzJxtY7Rjs2ccHaD+t/gr4T+BvB2bnRtDh2LHlZigZm6ZPPuOfX8MV+HH7N3ge48S/sy&#10;aT4fmdIbiS3d7eVmPmQzJKZI3XYucgylQScMLnp+7JX6m/Y0/wCCwPif4Aa9/wAKD/a6El5aWpMN&#10;j4li/eSFOPLLj+NSuBnJI98GvIpVcPisdOLjeab37eR+943Jcbhcpo1qcvclFXW2rXX9Gfc3jfwF&#10;4f8AiT4zuPGmoeGLe6t9Pt/s1jZzWSN5mCTITnpuO0D/AHa8k0L9hf8AZ4+KvxY8TS+IPhxYQssd&#10;tJZ28K+WIVZeT8uP4hyK9d8C/tXfs0eOLC68RaB8atBNuZF8uRbxF28DqpII5PPFeE+GP24vhPpH&#10;7YOqLqHj/Tf7AuIUtFvrW4DRuygneeemcDj69BXDLDRpYmNR63lqgwf17EYepThpyw0+XTzJvjf/&#10;AMES/wBl3x5oobwi954fv0XEM0c7SJn3Rs5H0Ir5h8a/Dz9oL/gnP430Pxt4k8C2et+HNIk+z2+p&#10;aZZgLLFuztlAAIJ7E/Tkdf02079oz4C6zB9rsfibo8yqAWZb5D179a8K/bo/ac+APiD4P3Hhiw8W&#10;6bqEkmp2rzWsLb2aJJlL4IGM4BHOARkV6mYfVo4W7tpsjPhv+2ZZgoxhJxlpLTSz6s8DsP8AgrP+&#10;z1qnjTTvGuo+DNS0eS7byNfhktw26LjbKDxllOeCPmB4PY+g+Jf+Cvn7DslvHHbeNbq4mX5Sq6PN&#10;lV753L/n3r49/aA/au+DHifwRffDnwN8DbHV9ReRks9Uhsw0sMe4kA7QOccZ7flXjfwK/Zu1bVNX&#10;Gt+KvCzSLcYklt1iL+RFnk8d8duteSsfRoYdupHfZdz6apwzLG4hRg0uW932XS/+R9Sftcf8FSvg&#10;J8VPhldfCj4aeCL+6F9Jm4ur6zChRnOAoLZPv296/Pn41+HfhxrVl9p8L2F5ZXSwbpobiEhZH7kA&#10;Div3Q/Zs/Z0/ZKTwDZ/2B4F0aafaXm+0WaNIzdyc5/Dnp6dKz/EX7PP7OfxF/aHTwqPhfo88Om6T&#10;5l8v2GPYzE/KMAdQB3xXZh62HoyhiYXu2lZPv5HzlfEYiOHq5fKC5I3d2tfW/Q/nPmkvdMZtNvY5&#10;GhJIBK9Kpu501Wng5RuGWv34/av/AOCPP7IXxE8I6jrelaDbeFrqGzeRr63bbEjBTgsOmM+lfij8&#10;eP2XfFnw21m7TS3a+06CY+XdW6kjZnjPHHGOtfSf2th41lTqOzex8tRyPGYjCzxFCLlGPxeXmeZ3&#10;+g6frlt51hCscnU54rFuNDvrMvGmZMDGFP8AjWonnwThWiZG4HXGasT73XzsDzv5fWuy8ZbHlR5o&#10;yszJ8P6Hp2rRzWuoax/Z90uDbrcRExS8cgsuSremRg9yKkg8NrHrlnpXjJm0+xuWXdefZTIFjP8A&#10;GBkbhj0PerhitdSXF8PLk6KyjrUlze+JtMtrfS7m8kvNNgYvHZ3DFo0ycsEH8Ge+3Ga5q1KT2O2h&#10;Uj9o9o/aP/Y1+C/wq+GXhv4yfs+/GGx8YWd5HJFrVr8hlhkxuHyZ3AEEjBUEbfxPg/ib4X2mt6A3&#10;jfwNKiwq2260vzN0tucDLdOUJ6Gut05/hj451Ww0jSvENx4N+1bY7/7fI9zZo2f9aHRQ6qcn5CrF&#10;cffYHC/R/wCzX+ylrPwc8XTeNdc+JHgzxB4T1LS5rfUL7RNSjvdkLLxJ5bbWyOe2Qc8Y5HjYj21G&#10;Dkr6fifQ4WOFrzhTdrS0v+XofLX7NOu/Cxdbl8I/Fm1ZLW55tdQjXPlSDPyOuDkNngjkEc8HI9T+&#10;JHwF/Z20q0t9W03xhNIr3Sm4t1heNvIPVgSuAR6E89q8j+OPhLwv4X+Jup2fgO7afTor5jp8yx7G&#10;Me75TjnBx7/jW/8AE/8AaY8W+PfBNv4S1fwhY25jSNWv4bciWTYOpJOee575Nc0qNSrapTvrua08&#10;XTw/NQqrmtoT+MfDv7NNjrTWvw9/ty/s0UCSa7VSd+TyNmPlx6gH1Aoqx8Ef2rdN+EnhiTw9c/Dz&#10;T75nm3/aJkHmH2PHT0oro/feZj/s8tbI5fQPOSVWlkjbb90jtXYWGqQvayK9w3nbCFXb1/A1x+h2&#10;MjfvGuNwHXavetuKVc4Vdjr/ABN/PpSkeTKR0PwJ0h7TU7y8v2WNL5izRnjac8CvZvAeprpHiOKF&#10;pkX5wMbsbweOOoH+eK8j8IXRCp5KjcHDNnAxXo1hNZNLDqkwb5PuKT8vH4etcta5vR2ON/aD/Z7+&#10;NfiD4l3Xxd8G+AL640K3vIRNqtrbsYUmABwWbqQMc8D8K9K+H3hfxN4qRdMvPtQj1BgJlEJcsc9g&#10;MkjPGQPwr7P/AGbviJ4fX9j/AMaW/jT4XajrWi2Mi38lxoksfnwuVxucScmPjlgGxzxXAfCT9oL4&#10;f3ISHSPCttYrwkNtAdzKecks3LkknJJ4zgYAAH23CPDNXPq0ffUYrd9fQ+O4p4ohw/hZSVNzl0Wy&#10;9b9jd+H37Cfwk8KeB18Q+J9Kt5NROdlrJcIsm7gfMrHIwceg9yeF+fPjp+wjrfxQ8Vf2Ro0dnI17&#10;ITb28dzGqwjn+ItgY5JJ6eh7/XOpePvhlpZtdS+KfxItNN+0MFs9Njk824lU4A2QoCzdRgAcjkcV&#10;6LoXgDwDJYfadG07UF1K+x5a6lamGaK1xlSUblfNznHBAj5++RX6hHgzh+ElT53KS31X4n5LiPEP&#10;iiNJ1/YKMHs7O1/K58U/Ev8A4JrfCPxH4K0vQ/htbNouuaPpwivNYDH7HfGKMjDxKCxZixImyxAD&#10;Da28Y8t+Av7AXw08d+Fl1f4p/E/VvtE88kcem6C0NusCo5XLySq7MTjOAi445bPH3l+1tqSfA/4P&#10;3g0GS3XWtUUw2yvOqtFFjMs2OT8qk84ADEcjjP5ljUNduLaTVNK8bzWun+YySTMm0yyE9FIOXY9g&#10;qnNeHxZkGW+yjTwvuTvq12P0XwmzjMK8qmMzWmqtLaMXo731fmtTjviv8LvhD4R8batoXhL7fJb2&#10;d1JDbXFxfeYxCnAJKgKx9wAPpWp+yLIdF+JskZlT9/ZzR/O2MgYf16/J7/1GT4v8C6jBomqeJrT7&#10;YfssSzeXcKu7LTIjIQCTuw5b2289azvgTqd1pvxM0fVp9zYudjR7RwrfKT6dGPsK+FzLCxpYeMFu&#10;uvc/Qk1PGTqJWTbaXRX6HvXi6aAajMQd27IXaa6T9lj4Zx3vii8+Ims2fy6eTFp6suP37DBf32qf&#10;wY5/hrmPGItrPU/NaNvnGdp6/pXe/s7eNGngvfCKScwkTRq7dFbqMdevNeblFKNTGLm2X59Dmzqt&#10;UpYB8r1en+Z63o2nNdXjPJMN+4FRuqLxtr66Np7R2Ug8yPhm5y5PQfiaij8T6d4I0e41K/2td3Ee&#10;2H/ZGetcdr3iZdYjhV5l3M3mSbTyF9f8/wBK+75uWJ8BTp80jzzxomoaPqt5eaXKyz6pEBCqrgoS&#10;fm+nPf3qpp2paH8LNBNnbLFNcNzNjjPtUXxZ8U3l1rr3emyr+6j2Kq4+Xjp1rzW5udV126W2mlk3&#10;Zy3y159Sp72h6tOn7qOhl8Q6p4jvjk7UJwO+Kq6veCwf7PLtznqtbGnaHF4e0hbibuua4bxBrglZ&#10;pWlHBPfpWLnbVmkYXlYoeKNTnuZGCSdO7dK4fU3AnYugPzGtPXNQli3ln3c5Xmucub2Sa424wS3P&#10;evHxVTmlY9SlDlih8s6KScEZXnFUZQpHG0/71W723cxYQ/0/rVOaFVjwkuWHauCR1RvYGJ8vaH/L&#10;pWfc2+2UsyDp978adc3Ebr5Cbgynksf5VXliuJoiqFmT+Jm//XWcjaMuYdBcFJiAU/8ArVHeI8oW&#10;VQzYohhXfiWbbnj7tSLCgZkifPOFZvWpBLm1IxA7LvZmDe7U+1t8N5ACn13Cpo97TLaIkbNjjb3/&#10;APr1rnQRbWy3U6qp/ud6OXmIcrPQzP7NkktpPKj3bOflXpWFNHJI+SvfvXaaVOkeoLG7fu5Btbv1&#10;79OxxXO+JrWSy1J4nUAhu1VyilIyzG6rsC5PtTVBVgspFSEuF56U2KIJJv27qWpI2VMnO0nmpIoX&#10;xsx3zTyVAzjHHTFLbjzvut9adwESFy24kLt9+aepLsMhvbbUiMIODHncfvYpwmZRwoX3FSae6hHt&#10;HLb3G305606EJ1Xke9KCS/mSO2F7YqSNV3eYg+Ue1BpHYb5aSZwq5zQHWIbg23/eNOCBm3IvH+z2&#10;qNoszDH3T/e6UnsL7R9vf8ENdDvNZ+PHizULdFYWfhdfM3Kf4rmP5c44Jwa/Ua40S3kZfs6NDIy5&#10;ZW9x0r8//wDg360WJdW+JPiF3G6O2021U7eCGadz36/ux/niv0Y+zt5jNO5+997FefiH+8OmnH3T&#10;l5dPu4f9Dg/dqvdznOe9WNC0W4af7RqLCSFP9rH9OlbzRQb18xy+e+On6VGqOXkje5jiUYDH25rJ&#10;SlLY05Yx3MrxDpcd8PLtZVj7Bmjzx7Vnx2P9nRBRs+Vs529f88Vq61eyIqvpsck+043SL2x1Arh9&#10;U1LxZNqscfkArI20Fs4+pH0pSjIalFHRSX8E0e5rT5lBDMDjGa53XphEhewkVnbpnPFWobS/hgAn&#10;kUSZ5BNV1cmT7O2mybt3L+v09KmMWNy6mLYPqUl4DdyrtZst81dBFpX26LbAojaPnfmqupSrFcqD&#10;YeWo+98vJrL1z+3rmdV0a/Malflj+6T+tXEjVmoNJSC6aKbDNnJZW/lVHWLUpAy2LLtd/mVuvpTd&#10;B0bxJ5H2jVnaaQMTu449utWZrOaWTerbdudwbv8AhWxkzhvF93feHnhYaZPc+bnn+Eeg4/GtPQ0W&#10;4sk1GDSWWbjdGzZz710MOmPfkW8kD7c8k1qRaZZ+GbORvtFpb/uy3mXB2jp1rOWhpDU429tfGOr3&#10;PlRweTH9395nlT+Gf89qm/s2fS7Jrhp0d05Vskr9PY10MniGTyFt4p4J9zYMkTEKV9uOf89aoWnh&#10;BbGee+spriUTL81vNcExqc9QKzbZtyqxheH/AIj6Vfx+XreowWbKflZ2Pzj1wQCP1rq7SZX8zU7H&#10;EkKrvEkfOe+c1yvjP4U2F3Y3V2LK4ZUj3R4XYoP+cV534L1vxT4e8QiytNfumiklCraqd3Gce4/S&#10;tIylEzlHmPZZ/G0l/EzOZYVwF+ZMZ4p6ayl7beYkUapGBskb7z571YtdIsNZslguJsTdWWRhz9Rk&#10;f5/Wv/wjkgu2W5v4ljLYjVW4GMfofw/Gu+MFJXOSUmglvLloVvX8uNAnzE/y5qlfahO0JmgliKvj&#10;aYznjvWxLpNtE7j7QqWqpxumDHPv/P8AGsy9udG0GdWa5huFZd3mBuAP8/pTlGMUEZSuYd1FcRv5&#10;t5eCGFuWkaQg4xViztdG8T2Xk6TfxXCxtskkD5Ct6dTXP+ONXm8W6TcafpixybgV2hR6+tch4U1/&#10;Xfh/deWLeRWbhoVY7SfX+lcMrqR2R5ZRPa9C0q80GEWttDDHH6cdPp+IrQWKXTrlZoId0UnL7VA5&#10;Irn/AAh8QbbXFWG6sViuB97a25duRz1+n+c11VxBdasv2e2VkiyPMmYDp+NF0RyyHRmwlU2088aO&#10;ASuF+Yfl1qta2s1tdyH7VLMrH9zHJGu0DHI49frV220qC0gVYdv/AF0cg8frnn6VcFtawD7TLtkw&#10;AG8tz+dVG7JM271C6tmZLawSA7eFjXGP1qG1kkkZfNUCRmAUdSx//XW1Jp+na63kpeKjdcbsZ9qu&#10;eH/CVlFdiVbhmfjzAxwPoDj9cVrGN7ClUsiPTdBvYAJtrJC4xJ5SksPetvU/EHhjwfbQy3XiRmku&#10;FzFuh3M4yOxxj8eK6aw0TSbW2WRbto2RcbmkDbge3Pt7VZ0rQPCxtV1i/jjnW4VPs8LRgCFOuBn+&#10;Lv29McZPbTUY2SOKcpSM/S9W8V6rbfZbPDRx4IjVS209uwyf1q1BourXxW9uZt27K+SnBUk810cE&#10;9npsPm6a0ar5f3g4/QVgXmrXFpJNqb3LOrdIyvCn6DGT+n61veKOe0pHM+Nbex0Tzrk7FmbkrJKS&#10;d3t7V5PfahdXt+9xM7TYfPzMcCu48Q22ueKNTmhfzGVThTJxkZP/ANas+++GOo26/aBHJ8qj5Qud&#10;3t1+n51z1qkuh0UqcU9Tnbt9UmtPtOnakLaSNvlyDuI+oqjYW/ju93X8l9NJhvlYZwfQ569jXeN4&#10;B1Gz0hZkVfvN/wAs8Mc9BzRo2lXsLi31J9w3AbRGcHv9BWMOfqdD5TzfU/Fmr6bqsOnNbXl7PJ8x&#10;WH5hH7nkccVq30Him70yPVZba42tz8y8j29P1r0fT/hw9xdNqlreWskcrMI42ysgGemMc4B6962t&#10;YtPDEFmNIi87dGuG83AycDOPari5dSZRj0R4jZ6z4kn07zIYsNHI33ue+MdBVjSrnxprCfY2V45J&#10;0LRxq2SFBIJ4zx14yK7u+ttDitv7N0vTBvVj5jSYIHfr7k9Ovf6UtH1G5sLpllt1t+Nqvs6Lznnt&#10;1NHxBflMW3g1e3lXSrgfvt2Mytk4xzz+NWtS8JatbWp+yTswlbPzY449qsandWsN0L/yfNVSflVu&#10;vHX61qN4tWawZrG32BRukjk6knvRyolScjzHW/BfiC9LAMq7Hw27OTVHT/Bd3Z3+NQjk2sQcA9fo&#10;cYr0C8utQ1qXakEbMwy21scZH51nrZaw1xJayLtjbkbu3tWdRaGkXIoyeFrOwie7i1yaNdoAjV+n&#10;8qdaeHDqdy0o8RzTQ5A/1p4qn4rsLjRokubu43A8bEOSTjr9O9Z8FtrsF7HDplzCI5jhmkVuO/rX&#10;NLc2jFPcseI/Bxkvls7XVbptynBhkOB0xn8feo7H4Yahplot9d6mzSx/P5bHHGeo9ab4w8Tal4Zu&#10;EtNPkWbbtRvl5z/k0Xmr6hqscb6hNIrR9TE21SvvVky3L39jjVlHnzKFUfMypVF9BtdOuvNjmVm7&#10;bV+97mpG1m1k220LyovPzKeR/j/jSzPFBEupwag0yseY2UZB/wD1VMio2KtzfTMfsNu8a7v4W9qg&#10;NlqDS4TUF8tl5Xp9RVwaVNrnl3do0ceMqxkU8fr7059GuLOBmmn8xcZbB3buccVnzDcTDvHntVY2&#10;lpmTny2PQmm2GrajpkrW99KuAfmTbnP4f/rq0zXAkYRBk2tmPnPGfXpVdNBjvJvtct3JIzHO0gLi&#10;tFIyZJKttqF59oEUnr5e3Ax9KvG4j0+JZo7NVVeFz75/z+NVJ4Z4ZVaJFBU4+8eR/Krcto9+scSX&#10;DFkbmP1GORRzAOW9tp7fzoNwbGGbbnnFZt9ZaheQLLLchdrfLtXPH+HH51uRBdKiZ5LHcrfKys2M&#10;e9R3bQGRUgj8zb8/LdfXpRHcCnpcCSWapebd33Va3z93Pv8A/qq62lvAghhfzWbj992zS2WowW0z&#10;SyWgCr+ox9MZzTtS8SzaraK9tYNH82F9T9cfhzVAcv4qgvLC5jNq4bKnzNuQoA965vXZjLteVz5H&#10;lHzAq5/rXWahFK9m8kzGT5juQDGPxrBtrCBjJHb3KtF1eM4P+PQ05coHCkaRPcLbxKwVfurIvXnp&#10;Wb4q0SwuNQMX9n/dTP8Aq+Ov1/H8K7dtLBuJCLZWjzh3C42j/P0zVS6S+sIpIJIF2n7szR/MOfxq&#10;FFISkcHpvhGyvoZo4tiyRnC5yM/nVU+FruxtvMjd2mXuOBXYNbRqsj7WVm+7IvqT9Kz7UTF2Mkyu&#10;v3Y1b+E/lVKSQ3c5iC81CKJphMzbWz97FQf8JXrCX/mLesfTOc49Pr+ldpL4cfVrQ+Rp0cNwv3up&#10;D+49v89sVzviXS10+JoH09o5NuS4AP5U5NE37nReEbnUfG/i7TfBvhiRm1C7k5kjIxCAu53ZfRVV&#10;iQPSuP8A+Cn37T37TPiuxj+Evxm8SaHJ/Z832SSHQYyYpDHwW3YAY54JAwCDjI63PgfBrg+MWm+H&#10;dO8RLp0muP8A2fNqCZzBDMwjkfPUfKxHbgnkDmvH/wDgrDaf8Ib+0hH8MLXX5ryLw3pMFtHPNt3H&#10;OXOQoH97qcn1Nc9NRxGYQpW0Wr+R9Rg6cMDkNbGN+/L3Y+W13c8n+AHwpl8Y+M4797gLHYsJGztG&#10;5ieOWIUeuSQKd+0f4C8YaP461LWpLuNobXyfOPnKWXKjgAE5Fdt+yTcz6V4c1HXIDGzNMsbckMgx&#10;1HB49sg815v+1v8AFX7B4q1rw7YSeZ9r8oBpeWQeWCcH6kj8vpXa6lR5m0n8KOSNCjS4ejKa+N3+&#10;a2PD/GniB/EWprFCmViG1cfxHPJrU8PaTDZQr5qfNjJ3fnWX4W0OW5P2+VRt/hVu9dZAgS2zt2jA&#10;B+br2r3sPDmfMfIVZWjZERRDl4o1z23LWr8OYvCv/CbWP/CdW1xNpPm5v0tGAkKYP3fcdRyM98Vn&#10;ojNGql//AB3oK0PDKSTXsyLcRxeXZzOSyg7gEJ2j3OMDr+ddFT4Xc4anvR5Wdz4n8BeHvD0Wm+Jt&#10;H8QrcafqDNJa7Sd0RUj5JBjhgCMgZGe55xU+Mmj2z6npvjjQbX7LFqsI86OIAbJ0wr8cEZGx+R/F&#10;xxjNnUvGfh6DwHoVpaeGmW8jlkbULyaQEOwPCIvoFKknqS2Ogyfb/GaS/E/4B6X8RrjwJZp/ZMkM&#10;6vbgZnjVjG6nAyo5z9Ax9K8etWlGzep4uMx39nTpTktHLlbv329T3r9mSGyuPgXoFxb6ypWPTYf3&#10;cyEsQzOAfmZVAEizRk88XWedgArftL/BDTPiJ4PXVtGlVtUsIRLay253GbBbMRCgKNw39zgwLj7+&#10;Tw37PHjzw7oxtfDElhNHbX8s8+gzTPhWinwxiOFclo5o4zgHIV26bs175Fq2i6gqXS6NJFJ5YZom&#10;j3gKACcNIwA/dkSD5T81mezE1+f4r2uFx0p7a3P6u4fxmDz/AIbpW1i4qLWmjSs/mmdB/wAE1/2Q&#10;P2Pv21PhbPZ63rmqaV400k+XrGnW+oFQy5wsyJn7jdDwcHg9ifoDV/8AgjV+zn8Nb238QT2Gv6tZ&#10;QfLcQ295+8OeA45ySMsce3GSQK/Pfxh418ffsd/GnSf2nvgnYS2Gy7KahbxyboS7BvkchQpSRd4A&#10;GcGNvQV9HXn/AAWz/af/AGg7O38GfBL4SxG+uJo/MmhiZ33jnaoJIxn1OeB9D9LzUcRgVWhdfPZ+&#10;bPzzE4DHYXNJ4eUlbf1XdWR7L49/4JffBDx3Y6fH8Bvi3qWj3l5cMihr7zfL2qxLNG2G4IAOMdfW&#10;vj74/fBH4m/si/FGPwP8cbr/AISTS2VZftGkztiWAnGOQWVuuQR24ruriT/gpl8LdSvPjN4s+H2p&#10;WcV0rG9kt4wzQoxBZgq529B6V7p+wj42/Zb/AGhNQvn+OviSO+8WXkmfs3iBtu4A4+QtwcZHA574&#10;rhqRxmIkozipfPZfmexgquEyunLE0MRKyWyWrb9dLL7ztP2PfiR/wTW8SeCLbQ/hvZaHp+oTW/lX&#10;Nrq9ukVyWI2sST1PPYmum/ZQ+EXw507xN4u1KCWxutNl12e3035gyrGrfKM+3I47e9ct+15/wTH/&#10;AGe9b8Aa18TfhVC+happti91H/Y5/dzbeTlQfr0yT2zXhif8E0/2sPB/w3tfHfw2/aPj+xzWIvZr&#10;eedoRCCuT8wdlOB344rTEUaPtIwt8Oup52Hre0w9SSnJe0dt+u+3/BPs/wCJmh/Cz4L6befEvwh4&#10;isdPvLO3ZpLOS8CrcKuWKAdmPOD6145+yJ+094M8WfELxj8U/F3iWxsbeaRBbrcXyxyJH0AAJ555&#10;4z1r83fG3wz/AGw/Fz3V/da1qmtWcLL9oFveM+4E4BAbGfy5rJ0W28H6T4ptdM8SW2r6OrsguIL6&#10;ZgSf4jz6n6V5eKlQ9rGpSa07f0j6LLcl5qNTC4hPmkkryfTsmr/ifpx+1T8c/Enxh8J3OkeDTd6f&#10;4Vwr32suoYTw4DMdo5UfXng9eCbX7Pvwl/Yt8X+AILWbxJ4f1y/uUKzLNdIXLZIIIPc15h8Af+Cf&#10;p+L3wwXxP4J+POvaTDdLm3s3uxPCwxjbIvHH0PQ+1em2H/BNL4EeEfAsMfxZu5LTVI441k17R7gw&#10;hpABk45K5btz/WjD06kqn1mrrfueXjq1DDUXl+Hk4tNaJb/Pqfnr/wAFQv2CPhT8MfixLcfCC/t7&#10;a3voDdR2ccgaONieVGOV57e9fB+r6Rf+G9Rk0zWYmWRSV69a/WTwd+w7+zd8Yf2gdU8G658aNem0&#10;ePnSL5rgqt0oPJ3MPw+ucHGK981T/ghR+xxq/heeKysbyaeVG8u+mvvMkiz0Izx/n0r28rzKpKUn&#10;zXjfRHj8SZVhcPRowVJwqOKbl39V3PwNlcO+3+HswqzBql3bQLBcIGX+EtyBX1z+3D/wSK+PH7LW&#10;qX3ijw5ps+u+F43Z1voYcSQpu6Ov0/iGAa+P761ns5WiuIJI9vDK3avo6OKp1tn8j4ytg61GN2tO&#10;/Qde6FBqX7+CSONz/d61niLxJpLO1nfSeX0bbIRWhZsI/wB9b547Zq1BOLlTbXUWd3I2rWsoxkrM&#10;wjUlB6Hrn/BMiLwLqn7Vlra/Fr4dzeKLK60e5S30+G3Wd1nBVlkCMw3YVWzjJwx4xkj6A/bb/aI/&#10;Y/ig1f4NWH7KCaNfLhY9SntlhuITlWDbABtyOxPQ+2D8t/s+/EHWPgX8Y9A+Jnh2dre4029WRZo1&#10;DMqn5WBzwRtJB9RX2Z/wUU/YU+LfxU+Ftv8Att6XrWn+I7e9sY5dSuNHjG7ydq7HKqO33S3bjI4J&#10;Pj4ym41ow15WfQZfKj9TlXVueLWju2/lsfC9l4O+B3iO4muLzxNcaYFI2otqZN2c59MY4+ufaiu4&#10;+BWufsX2/hKTRP2lPCPimPV7O6b7LqHhm4j/ANKhbnEqykbWQggFc5B5xiiuV4eonZTf3noLNuf3&#10;nQhf0f6Hkugyx2pWOGVmZum70rpPMSSOMsipkYZm5xxXI6CyOFkeZgW5+Xv7100gikgWTDfex6ce&#10;tbSPBkjrfAsKG42CbzJG4+Veld3pS3dvH9nuUG5T9084Fcj8MbGf7JLebk+X7qhfvV2GlXN/BYte&#10;rt/2mdeT+dc9SPMmiqctT3T4Qa/+0Vqvw01zwd8BfE8NpJeaU8OpWjLua7tjkPGo2MQxDYBAyM9u&#10;tcn8G/hfqEnxY0v4ffFCbVPAa3lyIptUm01rlIeDyATHx93720AHqSOfaP8Agk1JJqf7QscNxbK1&#10;v/Z873W6RYxtC88kH9ATX6EeL/gT4Z8dadcX+g6DY6hJcZa1VbdpBsbIIL5BxkHkYyOgHf0MjzzM&#10;sllJ4aVr79jhzjKcDmiXtlex+eWuf8E1fiR8FPje/iN/ilpXiSS4sW1CHUI7oRTSRk5WSEyNg7QV&#10;yp2MoZcKQQa+sf2dLiw8O+BDrWsRveXFvasx3SbpZSq8KCe/GB17DtiuR8f/APBP/wCKdp4mXWtF&#10;+Jtxb29rpLQxaPrVvK0KytIZPLtfLcrCvyKc5YcDIByo818L/EnXvAl1P8N/E2qaxb6tb6pJHfST&#10;NE8cUYC7UjAHUnJLlhww+QEEn9W4UzTD5h7Solau171tn5rzPznP+G8ZjK1LDuf7iDur2vbqmZP7&#10;d3i/4XW8cOn+G9SuNW+Ier2anxG2pBpII05aKFY2I8iKISEYx+8YZYMVV6+OXs7rwnZsniy5UyRs&#10;ZIbq3tVbDc9FJGwdvlzj3r6G1r4N+LtY8bap4iT7L/xMpmkuL2+1zzJZRgY3FY02gdBgnAHQV5d8&#10;f9Gs/CFtBpXii402SHzP9KTTHeSaND6Mznkj149vX1q2DrcrlPV76n1mFWHw8VRo2UVoktkfPHje&#10;+1pLe81K2vby8s5mz9o8oKiyFhkMMdMcf8CFYfg9Li68RWb6dbfv5JVEccPc55PJ6AZJPYc074q6&#10;54fs9Xu7D4fyahBo8pB8m+l3MxA5JAPTP16da43SNX1a5laDTppVRhtxGcbhnp64PHFfmmcVrTd9&#10;D6KjbRLU+rvE0UMsMN615FIrKP3kbBlb3BFc94L8b23gb9oDS/MuSlnqVv8AYpj2zJgIfbEojycH&#10;jd0zkXfBGmXN58NNLe+g3GOPa0bN2H0Fec/tB7tH8V2NxajypIYlddowRggg/wD6q8TLJ8lSU+xn&#10;m0VUpxj3Ppb4papJd26w3EjZzlWQ8Y/KsGLWrW109byWVv8ARYfXG7/ZPtTtN8RQ+OPCGm+Kb6Nf&#10;LvrVJsq3AbHOPxyPwqHxEum3Gif2daqm6RsmVeoT6V9oqilFNHx0Y+zlyvueY6lqtzd6u5Lt+8k3&#10;nGe5zXS+FfDlqGa/uYH+bnaaNP8AAhe/a+2s0dXfFWqWfh+xQQbiGXDL3U+n/wBeueUUrtnVGV5J&#10;Ix/iN4h+z6ettZqqovA+Yc15D4gla5bbG3zN23V0/iPWpb/dcSN6lFOcGuEur97m5IljEeTwM15m&#10;IrdEd9Gjyq5TuvN2eRID8vqagSGGCTz5OcehrVvrUyWQaNPm/nWBqlwsEGPKXr8wLGvMlLQ7kr2G&#10;atrFu0uwKwA4A64qnNewBcvMd237uOlU7u+i+79mb5vvfN/9aoQW2eZHH+Nc8ncvmtoTfaITGFY/&#10;ePzFu9SL5Mh2pAwU9fm6/rVUTRbCksJLYxyacspKeUAq7e+cVLLjKxJJLJI/2cAqBn5ivSpEtUlh&#10;UTSluePlwaZbyXA4NxtXqat6PC+qarHZWZaVpGG7dnpRGEpSsEqlo3Ok8M+HbTT2hu71d8jYKqf4&#10;aseLYpoRvZF2H7vtXc+Gvh28Wn/2vqEi7lX5R68VzXxBEL2iQxp+PrXoOjy09ThjW5pHCy3ISbKA&#10;7uDmn+O7aG8tLPWE2hpoz5g55YcU25WNYjn5WzyV60agq3HhgOuW8mUjJP0/z+FcZ0rY5yJI2+Vi&#10;BTnRBwoO3+9UkcCOhKn5s+tGx0by2rMYyS12KO4I/h7UsVvsfOWVf71TRFtrBiPu5I9aUthBGD8u&#10;c9KAGkgrsZt2fSnpES6/I2O65pWXAVjDz2xT3eQp83X+6OtHQ0HvGIIdoNICOONu6ieVQoVlb8e9&#10;NBeRvJKfL6+lK1ilIc1tmEusnTtjpUdudx2OPxNXJY8QbVFV4gwI2rls8nIoZR+rH/Bvl4QEHwi+&#10;IHiuULtvvEdraqe/7m3Lf+16+9tQ0vTkcxS3TZz1znFfHv8AwQt8PSaX+xbc6ydytqnjLUJ1Ofvq&#10;sdtCD19YmHTtX1veMCGEZH3vm5/z/k15U1eodkZfu0NMYhgaOzlViv8AeXiqGrpNLDiF13bf9YI8&#10;kZq0kXDCCX5eMrng1RvtSZLk2dsu6VuNqKTirUWjNyM/UoLu2s/KgO+SOPAmI6+prjLrz7uc3Nze&#10;snln+HPJ/pXV6xc3K272tzcfKeigY/OuZu4/PR4kOVb0OBT5SeZydia31HQ4bdfPkZ5OvKZqvqPi&#10;MlvIis3Yf7OB+oqr/YzRW+923FcnKt+nQ1TtYtQuJWtvl2q33iQfXvjNSF5DdV1Eyz/ZmQrJtzxI&#10;Sc+o960vD6WfDz2zecR8ue/Fc3qXhrxTbam+oKY/LPAK5zj6f/WrrvDllql5BG80Q3bf4SRmgLs3&#10;tJ0qO52mUNtb7w21rP4X0YoW5OBg/LRokX2VFUthuvNaTxsf3rurxsMBNvP1qo6DkczcaFHp8j3k&#10;EZ8tFJ2xg5wBntXJ6h4isL0/ZtP8Ks37wxstwPmz647V6VrLrHbeXGwGW+7wO1crc6za2byJa2iS&#10;OrHdkjJ96rl5hRly6nnHi3R/EFtcqbOBtrsNsbKfkJ7Y/wDripr7V5dI8PR20kZWZiDIyyHdkdwB&#10;gn/PFdXcatcajqCzx2gDL0yvQf8A6qr6jpelxD7c2lxyyiPdubnbx796FTNFVZyV38ZdRgsm0m70&#10;5XjmXZv3MSAV7kjrXNaI+iaFJJeLpO6STiKRl5Xkkf56/Wu2l8M2mpylr1IQzNuHlqG/CpoND07U&#10;LZorqxjbZIcbQcr7+n6VMo8uw+YwdPe+mRZJbyZdyk98/wD1vzq4mmateRb1unYA/ebPT866aHS7&#10;Wxi+z3CeZuX5d3UDt2qGPRpZJ2S1lYAthiuMCrjUlBaGfLzMwRomr3Mc1ql2ysFx8rdev5dvyrNt&#10;vC1zpdyTqN59qhZdpjaP509e/PNdhOk3hqf7VOrSD+J9hx/MVX8Zap4an00aoZWjkk+98uBn/wDX&#10;/k0+bmeocttjj49Bjtr9HtI0hj3Zbj5jz09qveJfhpBe7bm4l2rj5WB+b8QOtZem3WrX1wLu1vPO&#10;iLY3Z444r0DR/EVhe2iafcSK9wuA29QM/j+FbKKkjNykc74GsPCOh3K6DPqytcN8zLJGQVU9s49a&#10;7xpglt/ox3R7gGUMMMO1VbrQLG/T7StkjH+9nBHvVN7y7sLSPSQ1usMR+Zpl2sfTGOD/AJ/HKcbG&#10;kZGsNYmt7YW7WKx53LGzHNVVu7hSoll/1n8W44pmn6xBd2TG5BZv4Nq4G72yas6ai3cxSWRTt/i2&#10;/d4/nREl7ljTEjD4htAG3Y4Wt61jaYrAyNuYfw1T0kWfntBEzM69T6n1rctbs26rIluNwPrTHco6&#10;lZ3x05onaT52SLaG5CswUnr2BzWn/YWr/Z18zU3jUjCpG2Qo9ay9c1/Y3mlAzKyjC4xncKnfxnrD&#10;xK2nTrC/TAj4b/CnGVpClqdN4c0zRY4ll8QeI7tT5fzJH8xBx9QKztY8ValZFvLn3w7v4lB4zwCT&#10;/gKxr3U5niWfVHVT32jHP51latqzajG1rbTDBxvVR+o961dUy5LM2brxlfSR7rNIgy/dOAMn34qr&#10;b/FTxQ5FrJb20eWw+9OAPXJ9+9ZNnG9sRmDdn359zVm9gtZ4XjjsmaQ8M/QDj61j7SV73NOWJtz/&#10;ABX1acI0jW8ixNk7Yx85wOtUk8Y61eo0gtVQM2I9qjj61jWVlbx4laJNyxlTtb1+uav6bdWVrKov&#10;shlGRt+6PT61tGUpMmSjEbfTeJoIWu2uGhbnay4GPp6CsGC61W4u5InvA03AEszMwPPXGRj/AOtX&#10;ctd2uoW/zzKoxkK2f5Uaf4bh1BIxbMrSLySwA3c9elaOnJsz9sjGsdDv9i/bQskiqW3IpAPsF/8A&#10;r/4VZutNvLmJRFLHuEZ++v3frn3rvtN8MRWliLm9v41bnO588VzOsahoM0k8FvN8wbLN6/Sq9nyk&#10;e1uczZaVqemWM0+r29vMu3coVcdOvXpxXD6h4r8SnUJkg05YYW5Vdn8Pp/n2r1eziTXNIW4QMy7i&#10;qrtwze+Ow6Vxnizwpf8A2aS8Dxqq/KqK3A571VkRzHENr0yeZNcXUkexSZNp+Y+2B0rKTxVeLcb1&#10;uJmjzuX5uv8AOneItLktbhvlY+Zn5vT2rN8PwPbySRO3ylSflNY1FdHTTehtXfii9uI/NnsPOj/5&#10;Zs0hz9MY/wA4qjPrlwLlbmGzNuYmztUnbn8avedbNH5UKZZQCdy9R9e1V9Yhx+7ifJb2/SseWXUs&#10;q6sJNYVrh7Z0bzQ0knXK5rcvNOt7u2jgiudgCg+zfLVfw/Z3UdlieDfE5A3H+HnpWlrOiSTRtLaK&#10;DIP4PSqAzRatYRFLeHcyr8rNjrWFrfxE0zwyy6Z4gsv3jvuAtYywGPx71s22qalbRtHf2o+RcD1H&#10;GPxrhfGGk6tqV6smlaaRuyGaTPXNYyA6S1+JHhK/ZBZ6q0LZw0ZbG78K29P8UQTXS2kdyu1l/wBX&#10;Iucjt/jXhmteGtdhlV7+Ndi4+ZV+Yfjius8I/EzQI7a30zVov3kYCLM0mMdhmpauaqdj1C8tYrp/&#10;MsJ1jbYRNHtzu9/asm3hmtYWHmfaG87BIH3OBVjS9Rju5FOjSpcfdKtuzn2ql4u8eQeFtShtbmyS&#10;H7SvmRrGN7nHUkelZ81hxjzFm5nura4XzrMzbvvGNOCMdSantL6K3dSqrublQM/L9Pesy/8AGi6o&#10;6QWf7pNo2svPmAjrn+lF3NdWVlJPHB50qR5jj/vfj2q4u6IlHlNuWSKY+bNK0gk+9k4/H61SmKyE&#10;2sT7EDYaTAz1PvmuRtfF2o3SG1uNOktG3fOsjZGPr/ntUc3iu7WOSW2uE+RfvAls4P4VrFEX6HRX&#10;8ji8/cORDHjdHz8xA/z9a1IF066tgtzJJGxwdvZfb/6/t+fGaZ4y1O7xEI4pkZcN5cWMe+e/6fjV&#10;ibxJdSXH2KSWSPIKpmPAPv8Ap/8AWrToI29Z+z4a2tTNtJK/K3X8Pauf/wCEW+yO86zqu9cFdvJz&#10;71Y01p7KXz5mdm6hmrY1ZodR05WjjjG1huCMQw/Hnj8zU7aDPPbmw1y3uGt7GTaufuM5bd/LsKtx&#10;3+pG2ay1NI3C8sNnXg10dqbcXiRTW7OuceZgZP41eXw5a3SGZpF3MuI23foazkB5vrdvabSLNird&#10;WTp/Os22slSbdP5gZuNw/D8/wxXpGpeD9Ms54UaFXLPhmZf4vrz/AC/EVXvfAq3gBgkZGjJ+XcMc&#10;+1Zy1Kjuc3YStpkQmO0lVzlVBY+1Q+KdPtfEFutxu4eMFmXGSB+PT6fpWtqWjX2hqDJDHIv95o8/&#10;ke361ftNKs9VtopfLEW2PPl8lVbHT/P/ANepje+pXKpHS/8ABML4AaN8Q/jz4v1HWJY/J0bwzHb2&#10;8txbCSNZZ5OWHIwwVD+DdK+D/wDgpP8ACeLw7+1P4k06Lxz/AGwIWRv7QkkXM+VyrZzxwRke3Y5A&#10;+rvCP7cWh/sXfDD4iaVJp0zeIPGGqpDojwcPBbxw+W8mScA7y23Axkc5r4X+LvxK0jxh4gvPHurN&#10;5e7BaKZssuAOTnqT/n1r0cvw3+2KrbRLVndiMU6OSToyqatq0fLq/wCtzP8AgT4/T4d6NrF5eTxt&#10;b2pJkV1zgY+91HcADtzXgfjjxZqXxU8f3HiC/CqbqbhUXAVBx6nn1560/wAf+Pv7e1GaHQpJIbOX&#10;iWNTtEvPcen+HSmeBdJc79UeLK/dT2rpjhYyx0qq6nBWzKrUy2nhnoo/i2bSQrY262sbY6KO+alj&#10;OyWOLfu7tioJ38y+UFW2j7zLVmMqn72DLHGBur2o+R4M0TyIC/DfL/e9a2vhd4Wg8ReJ3t72dY44&#10;beSXa7Y8wjoox3JPHX3rnwZBHvP3t3XFdd8FodCm1681bX9UktP7Ps3ns2hh3B51UlEb0BIPI5rP&#10;ES5aTOTES5abaOo+JvhFIPiDbr4T0fyfJs4bi7smAwrDJPyjj7gVjj19c4+hvg7r+jQQf8IXJcQP&#10;4b8VWck+m+ZIMW1xj99begznKgj88mvGfCngKyivPD/xR+InjmRP+EruZUmt4bjbMIySm7gN8p4H&#10;IwAcV6vpv7Nlh8Pvh14iN5qK3VuIGutNnw3mW8iZYSDpgkAA46gV4Mpfu0mz4XPq+D+pQw9ebu3b&#10;Zu7Tt+D29DzzSr//AIV78WLrwvretRzadZ3Drpt7byM32OXIKSgAgEcbWGDkdMYr6e+DfxQu/Elr&#10;NdXIto73zmjmWNgkYIJmjdFVC7K2LiPIx/rlGRgZ+WbL4K+I/Fvw5m+JeizLNLGW+02So3mALyTk&#10;9TyDj3zXSfs3/EFtWubfwBq0v2PWLGYS+HdRaQRrcYJL2U3qCSCh7EHJPAPLmGX0sdQvH4kfpnBf&#10;GlPh+s1zudJWVRdU1b3rd+/c+uvHfgrT/iR4K1TwlrM0OLu1/dzLHtwA6BX3ysTlJHt5PlUZjnnx&#10;jFfO37FPxUsv2eP2h4/BnxD0xpdPn1KOCeMybGjl3gA5xkA9D+HpXtfw4+IGl63bXGhavp91Z3Ec&#10;rI1qJwrJJFn5MIpba8Ek0ajcNxUEkBAD4P8At4+BZdB8a2PxGsCsdxeDbcSwqwEkyY/eYYk/MCrd&#10;uvTtXj5Yv3ssJU2l+fQ/bM6xFPFYKnm2Daly63XWL3P1m/ay8dXMXwkk8TeAfGfiLT3mtUVtFvo2&#10;8u6gkIjYK+CofD5HODjtivM/gv8A8E3vgX+0V8N4/G1h43utO1mRG2yWqqsltN2JAxuGR09O/SvA&#10;/gZ/wWOtPE37P2jfBP4seEY7+/0ue2juNQaMsZLeJ1Y+vzbVxuyMHnBxz1H7RX/BTj4Q6lpMEn7L&#10;/wAMdT0/xFwHuLOYxhAByCqff4B57fnmqmHrYXHXd3Zeh5uFxMcVkvsU1FSd29HZea3Y74/fDf8A&#10;b6/ZTu4vhB4T+J8virT9W0+XbZwyksbcH5gVbJX0zk9fqKd8FNX/AOCh/wC154Ut/B3hvUtP03w3&#10;prCKSS4xHwpCnKf8tABng4z071wvw/vv+CmPxn8UL8UPCngbVGvri3e1jvdQyrCJhgr8/Tj8jgjB&#10;re+FXh3/AIKi/steIRd+H/hpc3VokjXE1iqrKr5+8SAc+561pKjisRUU3ble/exTxmV4TA+yhV/e&#10;qzTtpfrp6WPoa/8A2Hfjb8M/DWm6hf8Aimw1OPSYkkk+y2O3aUO4blAJkAOOpJ4ryXxr+yR4j/ar&#10;+Ll54A8Riw1BrG1QLqmnsuyNDyFUqOTz68Vu+M/+Cw/xY0DwhfeB/if8FZvDutXluYI9QuI5FjiJ&#10;TDNsYdfTk44zmvPP2Nf+Cla/AZJ9O8a/D+XWNNeZnXUdMuF89FJzyrfe/wC+hXm4zLaVHFQ5bpdX&#10;/kehlWZZtisrq13KM5rSKVr2fVoyfHHwu/bc/wCCZ1zDeaL4r1HUfBck+GuLaQstqTjCsMYHQc8D&#10;6V6Zqvxg+L/xy+BV94l0T4xR6xowCSXVvJGFljwcKrc5V8nnOc9jXpnjr/grj+yD8SPA1/4Y8ReG&#10;9QvIbyzKzWF9Y/fJHKnrg+9fmV4z+L1x4N8YatrPwEt77T9F1GQi50WQNJGVznGSPx7kE8HGBVY7&#10;DfWLQoyaf4P1ObK8ZiqLdXGRirNX0V/l10PeZ7r4l/D3xTpuuaHrEMs1iyrutf3kaIeTuHIxg56g&#10;89u3t+m6z+3nrc6Xnw98X6pai5Kb2jtcRoNvAw33eMdvxNcb+w1+1D+yV4q+FHiDwl8TWXS9au9O&#10;m8uDU4/l8zZ8vlvnO7IUj7v6V97/ALIHi7QfGPwD0fVbKJWYW/kOW6lo/lzk5JGAMHrjFceBy2t7&#10;dRlLlev4Hs8RcTU44R1KVFTSsrtaNNb91Y+O/iV8H/8Agq9r3hS802/8Z2esWd1CRLaXDKrOucbR&#10;hOpAz171+fP7Tn7KPxJ+Hd/JN8ZvhHfeH552JXVLeHzIJGz1JX5a/oJ1Ke4dDEx3c5VvT2riviT4&#10;X8GeNvC15pXjjR7O8s/KYXEd/GHjC46ken419PHCqj76buvM/NaefYitF0JQjySesbXP5m/FHhK7&#10;8MTmYsLi3Y/JLH90/lVe3eyay8xpAp7r2FfV37Tn7PHh7xT8ZfFDfs82sdnpti09wLW4mVYp4kPz&#10;lQeB7DPT3r5zm+Hln4he50/S72HS9Wt1BXT7pjtuDzny26Z4HBPOeK1wmc06qcZdHY6s24Tq4dRq&#10;U9OZJ29dbL/gmZFrVhFEoYqpA+X5uTX1X+w1/wAFWdW/Z08PXXwU+Kmitr/ge/jZFt5JQZLTPXbk&#10;YZDk5U/gfT4s8T6H4o8Kai2m+I9Lkt2UE5devuD3rAa/YsRM7scfLkV6k5U8TDTY+WjTrYWbUlZn&#10;1h8b/C/7J/xy+K2q+LfhHqsPh3R22GO1ur5IQ7tncVVycDI6A8ZHTOKK+S1nmxlJXX6E0V5/9nVH&#10;rzv8D3YZ7TpxUXhYO3Xub3hq9V1CLEysG++orqrS+aeIQiRzz124/AV59oOpyR43NtycMv8Ak13n&#10;gWxbU9YgQb3VmBbLdMVpOPU8Zps9d8G26aboSCEMGkj+6x747Vr2Wu/a9IktDHhkf5sr1qIYhsI7&#10;YbVCrzjA3fj71CrMhWOCIEN/Cw6e9cshRV2e4fso/HU/sx6/H8YJ9Jk1C3ghkiu7K3cLJLAwO9Q3&#10;8JwTyOfcV+j/AOy9/wAFAf2Wf2tbCHWPhv8AEbVPC1z4bt0ubrT9bk3bFA8vH7t1WQH5AMKWBQnI&#10;B2j8uvBth4b1Xxf4R+H/AIu8TQ6Lp+pOHvr+RFYQQkgFsDLE9SBjv1r6+vP2+v8Agmr+yRpMXwZ/&#10;ZV+AWmX19aqq6t471K3iF5eucFzDgEjJIPU+/SsqPLezLrKWlj61+O/7WvwG8TeHGTwlfaneXemw&#10;yGZraBmNzJsYLjLIoy+CSyvgdOa/P7xP4c8d6xd3Wv6hos8kl5M00vlglizHJJ+p5+tfS37K/wAP&#10;NG/au+CXxC8QFLVvE+oRFfCtxqF4kUk8nnK87oMcYGIwx+9lsnpjQ+EX7FXxlv7TUL/49358I6bY&#10;qDbzHZcz3kmSPkUPgIAPvEnPGAecfonBuaZfk+HqVK0ldu3nZHj4zC1sRJRij4E8dReIdLvLi2ns&#10;7hPKi82RWyCq+pz/AIdDXiXxS8b6q8MkOmAhpI3jmkkVW+Vl5wT0+vX3r6z/AG9/2af2kNA8a/aP&#10;hH4it/E+iyQiJbicW9pcweqtFuwV9GBz1yBjn5E1T9nX4h2atrHxs8aab4W09JMKz3KXFxcEH5li&#10;hjYs7YxgcDLLzjJHqZlxthsRScaKQsPldSlrI8qTwXq3inw5rmtF/JtdHjgaW48skTTSzKiQqf72&#10;1nk/3YzXoH7LH7Lnjr4p+KrK30jQ7hbVpv31+Y8KigZb8cV7d4A/ZX8V/HTTNN0vwzojeHfh9pch&#10;uLWzmAN9qM4XH2iboN7g/RF+UdzX3X+zT+zT4S8Gafb6Rp0d5HIyK4je4GxD0xlRyR9a/NsVip4i&#10;bbe561NezPnH9oD9ki++GvgPwzqOhSvHGsklteeZ1d9m5DnPcB+2OBz2r4q/afhdPFDI6MnkxovJ&#10;z2r9bf2ldA/tZofgjpB+2azDeC6d5LxPKihWFyzM+eOqrggHLL64P5T/ALXlgLT4k6pppdWaG6aJ&#10;jGcr8pxwfSurB0+WLucWJqSqTR037KWrWvjL4dzeG768w+kTFdhYkmNssPw6j8DXaWnhXVLjUZtR&#10;CH7KjFY1bvj+Qr51/Z1+LekfCTxrNeaxZNPaXsIhlijfG1gwIcj+LA3DHB+bg9QfoD4vftFaL4W8&#10;PG105I1e6hVoIVxwCMhvpX0ODxMPY8snseFisPUliLxW47XtfttHjeJ70Rsy42qRxXmGpfFPQdN8&#10;Sx3Ouw/braOTE0LEfN7j3/GvMvEPxX1zxDfNci6ZNzfKK5W917F2ZZ5dzM3zBs1yYvGOXuxO7DYP&#10;kipSPXviD8StH8eXCw+G/DUNhbw8RrGAGc+przm+jeG8ZnVsjpup+keKdOSNRt2vWy+oWeusIpTH&#10;G4XCs3Ga82L0szs5exk3epz+SgPy4FZd9B/aMZRh+IrS8UaVc2cKyWsysPUc1hlr2C0Z5cfNx6VD&#10;NIooXWnzQ3H2dnXB9WqK5jFt8okbHQU6edWH7ptrbcbWJOagubhlh2snzfqajqEhJZfLIaWbcRQs&#10;8JAcv838QxxVVmlddxXj1p0YeSLKrg0W1JJ55mkkG0KB9a9r/Zx+EkF5pH/CbXR3NNIY4f8AZUNg&#10;/Ukj8hXiEchQhiQG/lX1d+zbp0p+Cem3CowaSWd/l7fvnx+ld2ChzVbHLipctMb8StQttE0pNLsp&#10;PnZfu46V5N4hWWW0HmGu++KuoQ2d81sXBdfvZPevP9SWe5g3XEgKk/w9q7MRtZHPh46nK3MfzMG2&#10;nFOsLSS6067tVG7y4xK3soIH9RRqACTFVBw3pUnhG+8vVmsiFK3ULRP5mcY69iOcqK8aXY9LoYEl&#10;sYUYxHHzZ9aiWEO3zyMw3fNt6itLUYJLe8mtMcq2KrxgFGjRyu5eWxyKW25SSZXmNr5mFVt395v5&#10;U4SKB+7T6k0eXGGJlmfjkE4qQmIRYDE8fNhaUmVysazJnJIJ3cjtUjxYAZOG+nSmxpG6ZwuR935q&#10;FuFc+W/zey0gJJ3bpsVvqKbGsxm2ds+lRyASR740X+WantQCA25ty9qAJZi4LIZO2FFV4gCWRmXr&#10;2H6VZmDSHkL069xUMEbYyyhsH+HIzSZoj9zf+CVHg2Dwr/wT6+H0V38s15p9xfTbUAx595PKp/74&#10;ZD1xzgdBXvptrcoI48cdg3WuB/Zm8Gp8Mv2efBvgq6jbdpvhmxtn/wB5IEU598gmu1nuRGjGaZVQ&#10;L8+G+bNec/i1Ot6RQ99PnlbZb/L25IyaeNDWEeUkUYmxktu259zUel3SmUR2qySKxzlvX610Fpok&#10;Df6ZcWbN/tbs+nSqMWjivEXg77TAkzv8w4+Vxz+lcVr2n6Z4fhmutUuHjjVv+WalifbAHNeya0un&#10;2+AEVfl+76n3965fX7rSLxPsgEfmM3oDg0O4tjzy2lW+0r7VAWaNSSqmMrxn61PoFpLM7GLTfKCn&#10;O7FdTd+HEuYNkc/lt0wtN0/TP7HtJJLi6V41HLen41jK5pA5rxHFH9ohtpkZflzwODU+m3BtUWOF&#10;eh6NVbXr3R5p/tz6rEw3AqquP51ANWjM0b2MTXA/6ZtwBVQHJNHR6df3jT+bJbx7M7Vx/wDrq4up&#10;XMVztZBjP5CqdhdGKNZhEYzjcFbsKg1m/m8z7UlszKv3mXr/APqqyNy1fXctxfiyhRP3mFaQsMj6&#10;da5W98G6ha6mys6hV/hLdv8A9VaNlq9qbt5rncN+NpBxiptQ1GHUZPJFvJt2ALJvwT75ojzB5FPT&#10;/DZgPmMykbezEY9xUOsQl7NlZN5ZmDQ5+U/l2qprV9YWtl5z66tmdmCZLj+ppJrzzI82ssbBcHzN&#10;3DfTFO7K5bamRYaKbaffaKlv8zbVjbHHXr/n2rV0y+/stSM7vmJYsKkjntL/AMxRb5kBxkNx7U1N&#10;MgNwy3Kq8bHDbjVKLZLZoIbfVl+0ukhk784HTtRZiGwla2QquSCWkbJNM/tGC1XynBZONuBQuoW8&#10;p3NFzu49j6fzolTY4zIvF2nWF5ZtatNJu25UKe9eW6hdeKr2R9EuNISSIsw8tG7HpkjpXqmozQyS&#10;BDcpnb/E2SOB9KqWkFhDeyW8qLJJI2WkjXgDjqe+Kxje+p0e7Y4Lw34euNEslkntfLKtuaMHj86L&#10;rVJIdVaYKueCseD1HfIr00R6Rb6XJBLY7m2nEm//AOt7/wCeK4LxIFTzFsUiQ7srnr9OeP0rsp6R&#10;OSWp1XhbXJtStPKgu13qv+rAyCff/wDXUeqwT61qMcXiK3ljihkzHNDMyKT7hSMj6muJ0DVtUsL7&#10;7Wk69cPGvf8AAV3Wg6iusWZtZxt4JYM2MH1z2oYuhcv7SxtYljjePy9uFfy+pqrP4l0nQbUSuysz&#10;tsjUd27CsvW5/Ib+xryVnVmBhcyfMD7YpyeD7PVrq1vJtU/cw7gyKoJ3Edee+B3zUyGtTvPCcRgs&#10;/t11DiafkKTwvtV9iGgZ8ZZT/extPrWQ+s6TY2Cwx33mMq48vcM/Wq3nT3kgitrmTCjcPnxms1K4&#10;WZL5CSXRTUJtkKnj/aPr+FWNQ1DTrVlWK4Rl7HuPaq62V5LbMrIzE9zzj9Kp3Hh66WYTOudx+Xbn&#10;H5E0SK6D9Zlu4182eXzI2j3Lt57dKZpNyrq0USsu7gNt6VvWltbSpG86jav3kbgtii8j0ef97Dbm&#10;HbwzBhxQothddDOtdKmto2Mk0knTazEf4VpWmmS3FmTJIG+bJ9vWmTeIdHtrLdGNyn5Rx1/OsvUf&#10;inpOj2m1dNmlbzlTylYL16mq5bE8xa0TwlJd380uo3u2EyHydo6fh3/Ot6HRdA0u2aSa+Zvm+VpI&#10;wS2O3Wsuw8X6XrEYt9Nh2so+ZG529PSjU9NvtWKql+Y2xw23PNdFP3dTGp72zNSHXF1JFElmphj4&#10;VQgXj8KWy1SygkYaWm0/Mnl7j681yl14X1i3nB/4SGTO3nadoFXItTi0GHZd3C7sgKyrjPH+ea6F&#10;JGDpyNjXDrV7pjQCZY9pOGLHn8q87vjfaRdPMmovuYtu2IcD25rQ8ReNp5r1DBMfL5H3uuOK5nUd&#10;V17UJnWNB5fBLsBziqlJWIjGXNsdv4Q8fQSWEmkXKyQyyZVH6ZGOlUrvRvGOpLJGp/c7sqGYgmsj&#10;R7mVtp+z7s87lrp7HxY8RXTfsTZIzhT0461idEYnnviXQfE8U+L23WOPd93PH1rFksxDFuildXbI&#10;Ulfzr1zUbCXUHWUzqA5wquOn4Vz+v+CreKVZWVFWTj5W71lKpG9jaMeU5PSZI4gvmR8scMe5q9Fp&#10;tleXCsr/AL4thVkbgcdamtvCKqPPspWbaSAmc1fs9Fura7W4vo9oyOnT05rOTvsUaOkaKqWy2dyq&#10;rHGw3CPq3+FS6jo6WM4uoCyRuT5yNzuFQ3VrewTfaYJW4/i6g/59Kg1HVNUvYVgVuw+baMioi+4F&#10;fU57eBNsVorMf4WXr71jTWceo2/lwusczZ2uq/09f88Vr/ZZXTE04R9p+buawZLeTSJpLpJty/3l&#10;fmk9wMHUdCleZrPVkEisuNwx/WuQ1T4PQ31zIbbTTGp5yMdPyr0ea9GoXEe+4jK9SDHyT7c0a1Es&#10;emtDBN8zc7lYlv5U9wOQ8FabqPhGN4I5VGDkK0h4P+e9XdTttC1/yX16wjuJrf8A1c38Sc9VyPzq&#10;jqy6lH+7klVw3QxnJA9/emw6IzXdvdXWo5bndGkmKXswjUa2NhLC0Xy5rKzKlVEa7gAMYHb9K0J7&#10;bU9MtFuVj3RSR57ZznBB/EGseTUZNPkUvh93Bk3ZYenf+lWLTxTvmW1JeRWbJVsYHpj0pezaB1OY&#10;q6i93cv89tCqfx/KOlUbjwtYX8iqLNlXo3lggfXNdA0+nXKKIp/LmkPzDb0P4+1UdU1RNGjja8Pl&#10;7sKFX+Lrg1pG6C5mpop8LSLIissZ4+Y8D3q9fi4Ty2VISG5VpFOenUHsOahi1XTRDi8LSLnIjm7E&#10;55H/ANfP9asQv4f1lHjuLthGigcVcZ825HKyrLp2uapCboLHBtXbIWm3KO3Bz6VV0261TT7mS1vo&#10;hJuXKyCb79aVvb2drDJZabqXmxSLjazdMe1ZL2129/GXt9xLfKvbb/jUSsUrmkLwsgRRJDLtzjdn&#10;n/P86uG/uUh/eNuCgHbtH4jgD/GqNxppKx5tZGLNjzFUcAA9QOn9avaRG91aNJBbeYqq6/NwWwcE&#10;/nx0rPlGSQXE1xBHGsbNnPysc7ePcU+6065NuLuyuWjcNu29M8e/Ws+HV72C2E1tbmDdho96k8fn&#10;VK58YXssvkTxKUjbC+WuO/apcQLlr/aerkx6lbbVZz3HA74/CjUUtdCtZJYndo0BMknmBQB68Y6f&#10;5NLpviGzuIZAYGXjMas3O786reKba01vwtqnh/7XJH9s0+ZZJ25CBkIL89hUytHU0pxlKoopXufF&#10;vjaz+GWteHdW/aA+M/j+awXUry8n0DRYlHmTx722IvGAN7YPfAY9cV8e/Fj4g2/jnxNcXOi281pp&#10;gb/R7WaYM3TliQB1POO2cc9a93/4KILo+neMtH+GfhYebHocLwtCZt4yshjIyO5KMW9SeK+atcsL&#10;iyvnNxZpbeaxdbeMsVjBP3RuJbA6ckn1J61eCruprzb9D1s6wbw6UI017qV5Lq30uUxycCu+0tU0&#10;bSIrVJFVjGN5XI571xOj25utThgbvIP8a3PE2pbLpYQdqqMfer3cNaKufL1E3oalrO0uoMqbeOfX&#10;9KvKrOwydvzVk6NCp23O8sWUbhmtyNFVN2eNvftx2r0oHDUGNvUZVM/71ep/A3xD8MPDnww8Tt4u&#10;0STUNY1CZINNt4U/1cYXJctzj5jx0PB4NeS3N3sGY+/Fepfs7XGoP4cvrLRvC9rqV3cXi/NdQFhA&#10;oUDIb0OTkf7Irnx38FnnY+nGph2pPs3rbbzJrnZpkL2XiSW4/tHT7eE6bald/wApIYKP7oAYtwOS&#10;a6Lxd+0b8T/EsFt4OtpLw6fJbQxXFrKqiSRgBu3MFBIJzgZ5XAOeTSXvhzXdO8TSfEvVbu1mutL1&#10;eOHVNLuF2MmNoUkf88yCBn378mu7+IfhjxDo3xv0b4k634TtrPSbmaAKsU29DsRcnPuPm/OvKjKn&#10;s1c8bEYrB1KlOE4xk7Nr/El003Z654C+IvgfTPBcWs6hb2+hqqRQahZzYUiTYcH1PCEZ54PPQV8k&#10;+Ptd06T4ralqfg6bbZLqTzWMkYK7MNkMp7c8jpXv37a0ngzWvCejy6Lr9uuptKHX7OwDPAykncB2&#10;B2kZ6Etjqa+YZtKtLOfy7jVW+YDd8wrvy3CxcXUfXoeXwtltGNOpjJKSdVu8Xtv959g/D/xA3xY+&#10;H9n8QtEmaPxBpioL+KCTH2ryyWO4f3scqe4JU5Dcbvxc0/QPjV8DtQ0K0aRrzTbc3WlbvLVvNt1L&#10;lG2qSS1uWHJBLQdRgg+J/sSeIb208f3Hhmynke0uLNnkQLxuXGGz2GMjr3A54r1jX7OTS/iVL4U0&#10;28aytfEELXFq24+Wl1GrARnnADltu7AwJG7Zr5zNML9XxfPDeOp914d8TTy3iCtwti5Xo1k3Tf8A&#10;K309Ox5B+wx8Y/B/wg+P2neJfiP4Pt9W09fNt7/TrlQQ4ZSFYZ6ENj14Jr9nP2Ff2ZPgP4p8MN8c&#10;m+HWiwXWrTNJDZ2sCFbaPONnf8jx9a/Afx7D9i8YX0dlM0bwXzgL0JXdkf0r9Gf+Cda/toal8AYv&#10;jj+y98SP7S/s+6+z634TuJtxLx442ucMGXnHBAPBz07MZhadWpTxL1026ep91gqzp4etgnJRkno/&#10;K+q+Z+wS6Vp2hwRw6RZxQxrgKkcYGPyqS4ktZY/tLW25l45XpXwHoH/BZXxH8N7tfDH7TfwYvNK1&#10;CHi4a1jZG3f3tr9jz0Nd5Z/8Fqv2S5dMXUFvNQ3NkyQ+QNy8Z9ea0jXopHFPIsy5rpcy7pnsf7YH&#10;wg+HXxO+HNx4J1zwZY3l5rEgtbWWa3RmiywLOpIJBAB/l718LftJf8EZdY+F3hGb4lfAPx627TrM&#10;zX+lX2drhVyzI/Pp90j8R1rqvEP/AAWM+GGsfF218X3Wj3s+j6bC62dhEy5ZnBy7e/T6Vz/x3/4L&#10;R6R8QfC954R8MeDbjTbO+h8t7iSTc5U/eHTb69jx714GKr+0c6ii3pZLofU5bgMfgqlKlGcYreTu&#10;vu3voji/2N/2s/2W/D2px/D79p/4R2GmzuPLj1drNZbdz0LMGyyfXLD6DAr9BPBXwX/Zb8W6PHrH&#10;g7wX4d1DTbq3/dT2cMciOMYyCO+K/Kn4xfE/9m/4n2Gg6f4W00R3FrYeXqHnJtLv0BHPXAzx3Peq&#10;fwV8T/tBfB3xBCP2bPiXfQrMwH9kzTeZFIx5xsYFD+IyK4MHmFChFQrQcevkfTZpwrjMwg8XhK3M&#10;tbq+qt+DPsb9rj/gmz+zd48ufE0Pw98OyaT4ot9LW/09tNk2KZCWyuwfKwJXPI4z+A+TfBPiH9vz&#10;9jy4t9F8FeMppbO4tTdWdncMjJNHjkBXyMkL0BznsDXu1j+2p+2r4L+Idv8AEb4q/AJbxTp62bLp&#10;kJWKbGTuzl/mzn+VeY/tSftb+N/i5JH4PHwfm0G3k1Z7+GOaAh4zIoBCnAwpOW6c564AFRXxjhed&#10;N9dvJmeR5f8AWaiw2Is07Xd9U1vp1GaT/wAFnv2wprqDQz4HhuL3d5f2eGx3NK2T6c57celc54u/&#10;bY/4KCftZ63N8FvDHh+bTZ7lmF1bQweQyLnBVycHHt+lc/4q0D4geBrjRrDTvCEdr4ia6S5sb5Zi&#10;rTK5+Tn7uMj69c5HFdxo/ij9sj9m/wCKc3xz+JHwE1HUJPJb+0r1Yt0cyHBLF1zg8DkelZ08yxFa&#10;Oi9dT1M04dyvL7ONSzafLortrzS2OA8Qf8EzP2hdG8deG/CvxU+IqW83ip3Aax3MseCNwYnAydw9&#10;a9z1P/ggT8M49Pt7q5+KWtfaus0jhG7DoQB3z/8ArGTxc/8AwUW0/wCLv7TPhfxz4mdtNsNHk8uO&#10;zmziIPwznJIJ/AcDpnJP3pqf7VfwVPhY35+ItrcKyq8K20ZkZ8egH0NdeDr0+abqO3bpofL5zhcy&#10;dGgqS521ra71v+h8J/Fb/ggr/aOj+d4Z+NVxcPHDhYdSt9/PbBBGBXxj+1R/wS++LX7NsNvqeq6z&#10;p11BdSMlqIZP3h2gE5Xt1r9PPiB/wU1ntLl/DPw88Bfa7iZ2jhk1Dpnop2Dkn2JFfJf7R3iH4h+N&#10;PFN1efE24mm1aSVfLhZdsaI2ThR2HTAAx1/FVs6p0Fag7v8AA9DJ+C8Xja18xSUbX/vP7tj85dT8&#10;NatolwbPUraaOQHp5fX3or9Xvg7+y9+z3qfgC11L4oeHRqGpTOxaRZUBjGB8h3Kentj3zRWseJXy&#10;rmhqcOJ4JwsMRKMJStfTRf5n5ep8LU1mya80h2WaP1XrW58FbW7bxLNa3siNJDHg7ZDt646irGq6&#10;5J4M8C3l1ahY5mfy4vXJ+vTArN/ZuM99rV7cu7Z8v+Fc45r2+aTjqfnrl0Pan+SL7OCztGTiMc8V&#10;YUyJbrIBt+bEYIzzmo7WFbuJZBEflX5dsm3aavS6kItPW2uI1YovLR49M/Tv/nrWT2Ji7Fr4ppLj&#10;w1rq5CSW7QsqMzYJIzxkAHjis/8AZX/YJ+NH7QHxRkuNUR9H0O1kaW61S+3skac7VJGCzEcAcZ68&#10;DJrU1UjUPhjbzXFzD5lnqqMW27m2lgcDd/Tk45r7Y8F/EqDV/gtpy+DbyK2t44fs7QWJG0zeWrOx&#10;B+6zZDHoSWyckk1FHW6KqSNbxB4X8C+Bvg6/wW+GPiLU4ZbGTebrTWWO4urwrgzO6KNuAAFA4UYG&#10;K+V/iv4U/bx8O6czxfHDxFfWO4mNbnWpSwBHQhmIB68DvX1B4WsfF82gx3EP2dPtCgNOsgMjrlhu&#10;PJ2dOAVDHG7kEVZ1nwbHqZtdMuRJJ5chfMjFssQPmznHTgenOMZOd5Rj11JjUlHqfAUfwO/bL+Kd&#10;yrax4w1KNTlfOutTbOPwOen+fX2j4D/8E/tK8G6nb6/8Q9TbxFrDSA20VxMzRxHOd20989z6Hg19&#10;MQ+DP7KlkGhSTTSQxhpPs8IkWLnA3f3ctxzwc16V8OvhfDpUEfiDV5vtF9NIvlZhyd5OAi/iR9T+&#10;ArOUlsac05bsX4afAmK10uHUr26Fuwhw0T4QKo6tj/H9M161r+g3nwg/Z21v4z3dnuttJhjks4Zi&#10;QJV3qGk+Xk/Ju2rnkgZ44r0D4G/AtJ72Lxb8SdLjUx4+y6bJn5Rx88nOCfQdBnuemd/wUe8WeAta&#10;+CcPwT33scGsXSNqF1pdi0j2VtEd+VONqyO21F3HA3FsELWtGlzyOfETUVofCvxT/wCClnwx8X+I&#10;NIsLsyafHpEd1G+pXDgpc+Z5QwsaKXBJQMSxI+XAAyK/PT9p6aLW/Hera/avGbe61CSSOSHOx1J4&#10;Iz0r67+I3gH4R+Gf7O0r4XeDdUm1AxzT3XifWrB7yaTdDI/li3LC0Pyx4WUQqy/MR8wBr5A+ON5N&#10;JNdG6j2M7MXUL0bvx2717lKjGMdDy5VLyTPBpoC2uL5KHaH+Zs13HiDT5fFfh+3mQ7prSEJ7lP7v&#10;4c1wr/8AITYsG3Fv7td94Qvkitvs7sPLZcVnSfvM3l8KZyJtXs1IaJdw/hPauf1mNnumfzP+A4r1&#10;LxHo+iXNm06TgSY+U/0rz3xNpv2RgXh2+rDpTqxs7jhUUtDFS4mRfkl/iq9a+IJI/kl4b/aPSs+R&#10;h5fTjtUWVZT8/Nc17Gmh1Fp4nmUeWXyPzFT3t/ZalCEni2tnhl4U1ycZbZuMhqxFqMtvzG24EYKt&#10;QF+U0/7Gkd99vcxk7flByKq3Om6kG8y5TcOmc5xTIb6S8mVJJNq/7LHArd0/T8IxlbcrL93PWgnV&#10;nPvY3RCtDFuVu9RMJI9xZSrL6dq2tSltNOhIgHzKcYx0rDnuzM5kZsd6B2BGmk+VyW5r7E+DQtdE&#10;/Z20e7csrG1ZvmX1dznP+fyr45gTLbj91q+wfBGnpcfAfw/ZhvvabHx26ccf1969DLveqN+Rw474&#10;EvM88uNHvPGOuT31wf3aNn5icAVj+LFtbSX+z4AML1bb/jXoetQx6DoUpMWJGU42LyDxzxXl2tyT&#10;XGZ5I9o9WHSuivGSvcyonIasgkuGYNgfwttq78ONMN94jKbvMVLSV/u/7OzPtgsD+VZes+YJGRWB&#10;5xzWx8H9sPjKBBPtWZXjk2twRtJAP4gH64ryFfmPSty07lXWYUvbn7Ww2sOJMc1g6hDPDJmGU46Y&#10;FdJr9pJpfia7tXO6Pzm3bfTPFZGq2cqjKLwed1EtQjHS5mK9zLhG+7QI0jIB+bvjdTriGUQLHnoM&#10;/WktlYRN5cC5/vd6yNLCMZtpbPFEzEFdinb03YoKSyZD7h7CrFvHtjxLuXn5aB8oLCYwrOnB61M0&#10;MEarMp2sf9nrVeVB95CQo/iY1N50BgXL54568UDiF9KGgXyCw9WXvXY/s/eCT8Qvi/4V8FyRs66l&#10;4hs7eVRnJjaZQ3T/AGc1xryQND5ccf4V9D/8ErvDE/iv9uL4f6YsW5IdVa5kXGcCOJzn25xUz+Eu&#10;J+61tpentpkNu9u0jLGPn3E54osfDtqkDJcZbc33W6fSty40SeGLcj7dyru+bGOKPsz29r50h3M3&#10;ZgP5Vxy7m/MY621naHa9x5eeNmwY/OqsN6sUzJFqzeWWOxGJNaF3G1zAz3FqrSfwqrbeK5HX4dZj&#10;XzrJWVtpXbu+7getYy5io8r3Ll0urXS3E9/KqomfLO7k+/tXJyR6Yt600shwvLSbs4Fc54m1/wCM&#10;+n2cj20UUkKttaHzN7gH179K5I6l8RPFFk2lnTvs3O5ZNpVlOeT19M1KlKxTpxex3uqeLbPQ7wXF&#10;tqbSR9HUDJIwT/SuS8c/GmynsP7FisI1t5gVxIuTv6g8Yx+dcrcm9s0Z7mefdH96V1zznH0rKu2j&#10;vZQtycsrZVyeR+PvWMpSubU1ArabGY3lmlu5TGW3bVY8Zrc8N+KdUi1e2ttLibbuzJhgcL75rmdf&#10;1Q6cPskWUdmC8d19PepPAXiPSTrSveOzMilVbOB9KVNS3HU5T0rxJdeM7ieK60rUmMMa/vF2feqa&#10;PxJqLXKmWO4uGfCzRFtqxD1rmfG/xSutIiEOgxW88e7KsGJZfrU/w78b3XiWRl1mGSHbyzJ0Y+h4&#10;rrSOU6/U9VsIJoLbz0Mh/wCWLHBI/Kquoay8kBGmsxljXGxs7c9BRd/ZoopJUSNmbnO7pUenSNct&#10;9mHzZ53jjP8AjVpXIkeG+P8Aw14r1LXDe67dssTyZkm8z5duc9/5fzr1LwndaBY6Wumy6vHPhVGU&#10;IwPYH/Iqv8Z/BuuXmiKli0aguzSFGznv2rw+WPxBZxSXU91KiRzeWqrlWc+w9Kprl1FfofRENzYu&#10;JIFvGbc38En6VpWhhhhKxTtn0fmvI/Ams6B/ZEZudSkim24bzGPB7969Q8Kasurw40uYXCxcGZl4&#10;znP8q6IvmjcyknctXNretH57xSSLu425qOykvghMUTepB5z710MlxeW9mI79N3mcKqrTrLSIpbNZ&#10;rK35Jzkr0FNxvEfw7HOypezwnJ2lhzvXOTmqkuqXOjAEsbiQNjheVyfr/nNdtLYLJEsDxD6VVu/B&#10;ln52IICTJg/jjpXPyovmbOWu7jUXspdttIPM24Zc9O4P6Vy2qaBeQnzGuw+4/dOeB7V65H4Jka0j&#10;WaFtytjHZhjp+lYWq6FCs7LMSrLkAL+tC0J1PPLAPbWjW1taRyM0mfMLYYnHSt7Q/tKjYW+Z+W2t&#10;39P1qj4l0210z9/p1rKrK33uePeofD2salaz5SDcp5Kyd6uL7hbQ3NbsLtrpbiKFt+3n5c7ff61D&#10;pl5qHh/L6vqSNlsovl4De2K1NP1ua7lWGSCT5mAaTb8qitVbbwk18sN1Yy3Ei87yw2iiUebQcZWM&#10;jQfC+pa1dyasZ5GhddrK64XGO1dNDDJZKqW4VVVvm2r1/OtrSNV0pAlpDbrHu4xuzU980UUzR21s&#10;jNnOM9acKPdkSrX0Kun3spg2tja394fpW3YXWnG3WO6tG+U531miVo4WW40yGPP8XOR9OabeaiIb&#10;dYIyzjbnCtg9fatFFIjmZq31jo2qW7AfKVyV+bqKy7jRrGO0xBFubjgj/OazrTWCbjEkDKu35WZi&#10;P1rS0nxNYiM52yfN/q2UZrT3GL3uhh6p4M1fVoGit7KTCrnzD0UVDpPwS0abSY59dbUprpgZI338&#10;DPIGDxx09q7G3+IslpYSRW+lR7WXaWZRnafSl1n4gzalH5ShFeNQPLQY7e386FGAe8Zvhn4VwaBp&#10;7Jb3l1uOSzSS7mYk5/Sq97ouqiZhYQtJ5cmJPmKnOPpV6HXdReJVjuEkA5Y7s59/SnT+L766lW3j&#10;ZWVOSjLx9SKOaIKMr3K9n4e1eSSOO5DM0oJSMfNjHXPX+lV9Q8OaJexyf2jAXaJidrGprvxNqcU6&#10;vAVXnrtrGju7i4mmnkvm3bsJ82crz+P/ANaonNLY0jF9SWPw9oMlspOmRou7I96sDQdDWP5IMKV+&#10;9jt3qGeG8a1SZMx4XCnZweanzPPZfZ/L3ejc88DOKy5qg+VdxItK06BlnsrNfl9F7VDrd2Ht3SKN&#10;Fb18sZqbSru3tkARvMVuNrVFqcNrcr5QxuznavGfanKUpCiYUep6gA6MrFlb5RuHQd6p+L/GTaX4&#10;aXV9Uj8qJZ1TzZAPvFwoH/fRA/Gta1t4Ib3baIxdWxK2eB61g+P/AAlF4msTaahG3l28weGMnhT6&#10;4z1z/SsJKTNouPUw9N8aalfO0dpIq++OD/kVoTeL7sTIJ0Zlx97dx+Vc5INR0j/Q44WPQ/MpOB+F&#10;S6c0d7aeZd71k2kFQvzDn8f5VSuSbWpeK2jtpGuNR2qwIVd36VnXniW9jXztOP2jnHyNnFQ3Wn6c&#10;LaO3nZmX/abkVFZLpunXIKTrGrN/e4IoAvK+qapZqpSSNmxu2ycj2qaeOGwtVjVGkkZcGPof170+&#10;XWdHMTfYbmNnViNzNwKy5dYS8lW4t5SzLgSDrmgCZrKO+vt1tZNE+7O5jkMfb0q7b2t1cR4RQh92&#10;3Gsq8NwHZrOMsn+739akll1CG3E8LYf+9uOQfzpN2AW48MG9uQtq67hnj+9WdN4Ykn23H9lOwwQF&#10;+6Fwcc/lW1p+rTTLi4mijYD+Fup+nrV2fUZZbdYRKw5yMqDn2NXGfukuPY4uTQbtW8t0PzN83+z+&#10;dC+H7W2UvKjRyL99tua6bUry2YKr2nGPmbNVlWC6j2TW5xNJ+73N09Of89qfMTyanNLZ5nE08jsv&#10;mHZuc4PP6cVY1m90mO3iin0+O4kXmPvjk8V07eFbG5tPL+Uq33l8zoKwNc8FJpUwuLAF88PuY+v8&#10;/wDAUlZg1Y53U4rOaHzoE+z99u04H51DZ6hZ6daMZUHmc7n9fwrUe3RCZJ4/mbA+ZRx6gg1Ul0U3&#10;E5Q7EjxkrnHOKlRfMVzCabrsCIpCL8zfNIq4P+fwrSXxPov2wRrB8yjczdd36f0rHi06206L5CNu&#10;cMD1PsKvaPHpcdy91JZJIyrjM2T+Q6Hn1zVSXMGhvaZd2+r3RuYLdjCPmZmbGfYev4U+716xjDDT&#10;o2A6Ou7BqgddjjlSJZY17Nuwox9KoauI7aN51uN0jH5tp/wqeUdzV1LWra8sowkSq2DuAFYdxbWV&#10;6kiCbZjuvXr0J9Kp22owqGivZFCsuOnJqG7jt5m823leQSAbW46emMc//XqWNDjZx4VIUZdvGd+G&#10;Deo55Ncj8ffi5a/B74S6x4k115mWC1ZbfzB/rZCDsQ8cjdtBxjg9R1rsNAvNMaZreR2Uk8M36/5O&#10;a+Yf+CuXjU6X8PPDfhKyuCYb65kmm24/eBfuhvUAnP1rKpT9pHlOrC1vY1lPtr9x8g65491Txf4u&#10;vvih4ovDd3msahJNdMzE7WkcseTk4yfU1yvxFvrS91eNrRlbbCNxU96taQVfwntMCqrMWkZm+9z2&#10;rn7sJNcyC0Vto6fSowdGP1hvtoe/m2OqTyuNPS07P5jvDhC6ort/CpxTNSmlvdQYkEnd0/GpvDlj&#10;d3V8skCfKvDP6V1dto2gabmeaNZJG7s3PvX0lGMpRPh5yUZDtAsxHaRmTKqoz/vU7UNSIHlQ7ePS&#10;qt/qYk/1bNtC4CK3FQKQwUiPhu3eu7U5ZRHXTSyAMXLZXivY4vEFz8F/h34UtPCzXEGu61Ytf6rI&#10;8S8I8pEKqCD1RQ3/AAL8vNPhj4Yk8dfETR/BwLBb6/jhk46KW+b9K+w/i98JfAP/AAmFh4gubuSE&#10;6PaqI2aTMSpENyjnpjGOv4HnPl5hivZyjF9T5jPM2w+AxFGjUi3zXdvTZfezjPhJ4muta1LXPiD8&#10;QfC51Sa8tVguFW13sjBQqNtAwDhQO3rUFv8AEK4+IGj+HfhzqDXkNxD4gMbSTEsBbsNqtyThlzjA&#10;447Vl6X+0BeeGfiJqXizwl4bkk0m/kRr7S1GVZlXG8YGE5LEY45Prwvjb4yR/FTVtPHw28BfYb7T&#10;5zd3EkCKJJNvPQDnGCc/X3rhjzc10jzfqeIrY5TVJJNJppr3GlpdFz9ov4A+JvhrLH4kufEE95YT&#10;sFNxjbsbBO0gHAyAcY68/jyHgP4YXXxBvvsPhPTJLqSFd0rbc459emDXqusftMab8UPg9q3hXxj4&#10;eU6gsahZlJ8sY5WTnOGVsHHQ5PSuc+CmvMfhxqlrok32K6vtctbCa+V/9XbyIxI/Ex/eHTJ65xXp&#10;UMZVoYV8y2OzLI5x9VjRxCXtedQT6NNrU679mDRvDHgjxrda9qfiSO1urG3aNopnCpIhO2RPXcDt&#10;YY/unNd18SvGvhjxz8SfDMHhS4a8ttPvJbjVp4EBCQ7Pm2E8bwPmBHIx15Ncrf8AgLwhYeIrfR9H&#10;0tWHCXDSyeYXbnLfNgdv0rstIOmeHtTjsLK0tLSG4CtCbVo4ljkJ4fCAtgNjPOdsuBtwMfM43MI1&#10;5yklq9D9Xy3wjo4XiKlnWIrtzha0UrLT8T5w/awsItP+Lt9q1jHHuuGEk/kHKmT+JlI/hY8j2IFf&#10;WP8AwQm/aH8ReFvi7rHwht/HMOj2eq2X21PtkQkgkli4KMDgrlW6gj7v0r5g/ahYw+Po47uy8mGS&#10;3X7MTu+7kgD5snK/d/Cs/wDZI+IOkfBn9pbwj421+ISaXDrluNRjkkwrQM4Dg/hmvew0ZVsrir62&#10;0IzblwufVLbKV/v1P1N/4KOftH/CRdVtdB1/wrofizUre1lWS90x2OFkQhUbbzlSVcYOMjBGGIPx&#10;J+z78KPBHj/446Xe/Fu3n0jwpJPi5WGMAlSON3Tj1xg+hHWv2n0T4Ifsn+P9H/tG18F+Gbn+2LUS&#10;ySQQx75VK/e3KQT9c1538c/2fPgr4D8DahDdfAmHVreWFhZ3umxkTJKRhQ+0gjHyjcOCBzXzeKwl&#10;elJzjLp/Wh9tlWfYGpRjhKtJ76bffch+AH7IP7FPhvwo0+jeFPDuqwpMwtb24hSRpBnhufpnNNtf&#10;g7+zJ8e/EkvgPQvhDo1vHo9y51KX+zYwT1XZt2kYI5/Hpmvk6w+FH7TX7O/iXRdfvdOmXQWvY1j+&#10;2SM9tCHYcvsYFBznIII7EV9j6Z8RvB3wU8V2cHi3wa2n6t4iRRFe6TIZYr1wBuwM8Ek56Zx3NefR&#10;qVq0VTnpFb73ZWbZTRwdX22EqOrKd+Wz2a30OH+IP/BIH9kzxTbyaH/wj9xpN4yu1nqOmyeW6Lkk&#10;KRja20nqeSMZ6V8d/GH9ij9pj9gjxrB8S/DayeL/AArYziWS6t42MkCZ/wCWiDJXjuMjPev0N+On&#10;xy8e/DzxPo3iaDwp9q8PxRn7fOF/eDd2AOen613kPxP+G3i+0TT7/VLNTcRjzLK7IVvmH3Srd8dR&#10;zzXrR+o1FKlJLToz5yNTPcFy4mnOXvXWj/Bo+bfhH+2V+zP+1n8JZtCtr6DQfEFvZmRNPvNqtHcI&#10;MqyNxuG78eai/aa8E+A/jF+y1H8TvC9rZvqmmrHMt1HhTuUgNjPqQePzHQDzb/goR/wT8+BV753x&#10;W+Cvie18H+JJZN0lnYXAjguGOTvKg/KxPVh3r4og/bT/AGkvgh4Av/gZ4lv7PVtDa4ZGmkRXkTnk&#10;rIOSD/tZ9sV5WMp0ZVXSp2ulZI+iyeniI044qSklGSbeui63W57L4sbXvEOp3EWvao0moabDEthN&#10;bxlg7Ku5WUg8fe+ntxVnxF+1N+0t8UWX4G+KPE0v+myR2d5AyqhlGeN2AMAjGcdfxOcP9iz/AIKG&#10;/s7fDmK7n+Mvgy4v7i6bEDm3SRVXCjB3HHr2xzWH+1b+13+ztrvxYsfip8EbObS/ssSM1tNCu1Zl&#10;bO5Bk8c8jHXOOvHlQy3F0qV9fQ+9p5/lmIxjpNRcYptTdrJ+j1R71+0l+wf4Rj/ZskkHgbTbTUtN&#10;h+1SaxCuJ+Bkjfu6YHp9OcmvhXwF+0B42/Zg8Qs8N7b67p8iNGtnqeX8v5s5AyCPwNet3/7Vf7TX&#10;7ePiO1+E3gGa10WwvDsuJY28tWA74zk9zgcZPavRtL/4JQ+Bvg/qmk+LPi54kbxMbq/C3VvcnbD2&#10;GQAeg6/MWBx0FbUaDw9N+1u1266/kfNyzPlj7NWdSTupLb/gnz34E/bA8M6D48k+IOq6KLy6kkaW&#10;GNtypE5PXv06c5xVf4hftQWXxI8Vt4o1bVl8+aTd5cjYSP0AA6D2r9Pbr9nD9i7wN4OkbWPhl4at&#10;rOK3JkaaxjHG3J5P9K+H5Pgv+x747vvFV/8A8IBJdTXF1INB0vSFeNoVGcPlTgKeD36YGKdfBYOn&#10;Zpu78/0O7K+JMzxTlUcI+6krtW/U8h1P466pqnlovixVihXEccc+0DPU8HviivT/AIQ/8Eo9K+JO&#10;iz67qeq3Ngwm2rbJMAV69cg0VjHC4aSvqdlXiKtTqOMqcW16n5/fHq5it7i20e1aOOK3z5ij7rOf&#10;8K3v2e9JgXRn1Fzs8z7oXpXH/GdN0sc0s6s0zlmk24716d8IdKig8K2sLQ7m8pWX5jtPH1r7h6RP&#10;wdS5meiadOjWA3xtu29FXpVixJnjaBWZdoO1CuF+lQ2xRbLyDkYUqFTr+FO0cp5rLYvK3orDvWUu&#10;xa0Nzw6kmueG9Q8NPGvnMN8a7A2dvOFyOD9Of1r6O/YJ0XUW8Oalq+tTxzW4kWGG1ZXMkMqr97hl&#10;O3a+3HfAzwAK+Z9A1CfSfEkILGNlYbw3G/P0r6X/AGabW+tRfabY3Jhhe8Sby426syckcnsnbArC&#10;M+WZrKHNG57Dq94ngy4WV7EtG255ktZPkBIGDtwRnp+Bz71b8JePNN8Sls+Hpo/LlUQwtdLtkXau&#10;WyE6k56/dAAweS0uqLpF7pwhmmk3RriaQQscHsPc9eOua774H/s3+Ldcs5PLgg02O5kDQzzQmSZl&#10;x125GzPpWjqKxMab3ZS8M+FdJudZ/tSazihjR8xwKWKbc9Rnk45wT6npxn334IeAbbxFrVn4t1Gy&#10;/wBF0+UtY2bRgb3HSRsddozj1Jz2Fbnwz/Za8HeH7qG81WGbU7hI1HmX0m9Bj/Z+7j26V7p4Z8H2&#10;Nmqm0s1j2qAP89qUVcJSSjZGVqbzpo9xql1cR2tvBE0s0si7URFGTk544718geOPH/gH4q+JpPFf&#10;jjxtp82jWMj3S6RNdw/Z7a2QHDzKH/fSvwqxtlVMgIQsu9fcP27Pi7q3gbwb/wAIR4VisZXvrhbW&#10;+e8kHlJmJ5SJMdhHG7bMHdwOBnPxz8TfEP7M+ifAi4sdZ1LT/GnjTxTfKkl5DZi7GlW8cm4xWyxo&#10;6W+QHZthEhZo95cDFd9GSjucNVOWh478dfjgfGUF18RbKPUprgam90txHautqV8mSAIjEAbQkp24&#10;LAdM+vw78bre4uXlu3jLNP8AP8xJJz1r7H8VxeB7nwbrUng3wHrsmoXFqbLTtOWa5t7WJSAzXLoz&#10;BWKoGVI8cuVY8Lz8zfGnwbqGi+GrWe/Xy3a2DLE0pby1J4Xkdeo/Ou/D4jnqcp586fLrY+X9Whur&#10;STc4PzN8q7av6LI0aBpDtj/i55pdeaNLuQyR/db5Riq+n3JnkWGEqfm47UcslUsjq5lKNzqH07+1&#10;LLdBb/ukGf3h61i61plnq1qtvdLulVsKU/rW9b289rp++8EjZ/utgCq2kJYQ3DLPuYseFA4zXZyc&#10;ySZy+05djmbjwJefZPNisNy/xY9Kw9Q8MQp90lfqMV6nLb3N7ut451ROuM1CfDumGNluWVs8ZbAN&#10;TLCroVDEy6nksujXdrHvMZZP92qTZX5XTH92vU77wjCku6xuB838DnNc7rfgyaQM7WvzZ+/HyK5Z&#10;0ZROqFSMji0nmifMbY9eK1dO8R3cdp9nPphW9KqXuizW03lFed33qhe1uLePLttX+Eg9ax1KTvsS&#10;3N5NLzLLu3H5g1RSSxMm18n6dqjCFvlVic+tWILXIzNxR5DG2oBl2Ju5+6vrX3ZoPhoWXwg0OF41&#10;Aj0uHa4wM/KDz+Jr48+FPhKLxJ4us7SZMwrMrT9Pug+5r7aku0bw/BbeQJI0jAVSucY/XOM16mW0&#10;95HnY6WyPMPElmt5DIsrkKu7FeS+K5YjH5ETbtrZ+7XrnxH1yEmTTtKjO5sq6qvTNeS+N7JtCsT5&#10;67ZGxgd66cSrRuY0H71jg9SdWmbkjn+Gug+E2kJd+IIdrfNvyG9K5uVmuLpRuPzV698CfDZEcmot&#10;bkEsoVtvX1rzMPT56x6VeSjR0OR+L3hy40XxEJZI9qXCb1yOtcxk3CeRKf8Ad+XpXqP7RE0t7rTa&#10;Nb2/mDS7RZJJY1z5allU5PpllH1NeX7TyFP4k1OIp8tQzw9Ryp6lS7swwAViP5VA9tMkO5HOP92t&#10;HyyEAdev3qYZYg+0duwFcvKdi2M1ZljOWHzDg+9WEuVkc70bHbvipLyCG6Xcw2/8BquNHuY+Ypcr&#10;1+WlYGwuVEibGOSDTobZ5YtpPH8Of/rU6K0uNxZuw7nrUxuzbosbjn2pE3K6K8TbNx+ZvSvuf/gg&#10;p4Hu/EH7a6+I0iBt9E8N3ctxIyjCmTbGv6mvh7c8j+ZJL8p7Yr9SP+Dd74ayRJ47+L81rMqySW2k&#10;Ws207XABlkAPqCY/zrOpL3bG0dj9R7m7sUlaK88tlXpWJfa7alniiKtt+7ngCo/Ehmgfahbbn5mz&#10;1rnNRuxHGy5Bc9PauOUih+qeISSG2hTH/wA81FY91qkeAZGbk52k9ap3t1OEYOCv+63ArCudb+Zl&#10;V9204yT0HaizkHU6NJNNlRpGtF+Zvmdjj/8AXXN+IdV06AtFp9iGdlxnb71Vvtfnnt1t4DtXb8pY&#10;f0qijMR5rXYLf3lWs3ZG0W+hzuqPfqZLdbWOSNicjbjP5Vz2taBBrkyxvB5bJz+7yP8AJruLiyQx&#10;tKJGb958x54rEvdQgtrljCVDKPmTt9frU+6HvHL6n8ObCS0VZ42j2LgszHpXluvW8Gmaw1po99MP&#10;JYqZZF6c17NrmpT3FjmFRub/AJaMxbC+3avJfH9rr+nqPs11uhkb5ty4wfr3quVcugc2pa8LeM18&#10;Oxumoo1wrtgCX5u2a9O8Fa9p9/Et0ulrGFIZT0rw2x8G6xrOz7Pq6yNu3+W0mOf6V6v4B0vVrPTY&#10;4b25kZlYeZtb/DrVRFKz3Ox1bTzcXLX1urBf7qr0/wA+tO0S8QXu1w25eOccdqdLrKiwVmUxtHyp&#10;6nrWf4ft9Xu55dT1aQRJuYZZQvGeMYqlImUYoteK9U0+0Ks4EWG6rj09Dn/GuH8XW3hrUNGa1urO&#10;ZZZWyrQx7iT+H8uldJ4x8IXGuzK9vNI0Sr3yB16+lGgaRBY2K2USbduWG5s5Pr+ddkVFx1OaXNza&#10;HnPhX4Wavf6w0Xlq0P3lZ8rnPI4z6k16x4K8L6j4ZiaK9McfzY2xDrjv+VZ8Mcuj3f2kXPO/nk8V&#10;0FzrGk6xCtlDqH2eTbjzN2FbFXGMYkym3ua0OsfaZRLeMrbeF9q1rDWfLjEY27M9OOa53S7SDT7A&#10;TXE63DNkKI+grPv9Qm0kteBiqLj5emKTlFPUqPMegLqVjCrPNGq8/lVqO8tYwZ4CrcfMM8mvP9O8&#10;dWGsr5JLLjj2+lbGgWmoX8LXSXDKFJA59KxqSjbQqK946C78QpFthOFbcDu9ay9XtbBrlriLa/m/&#10;Nlm/pVC50PUrm5Elmzsrfe3tyastpFzbWoiljdWYd2rn5jQxb06E8jW1/a/Mejfw/SodI+H0l9I1&#10;0zFIT9xVX7y+lb03hxpl82WwQxr/AHegPv8A41fj1E2dpHEq/dx91eCKOYpRKR0izsEWOGBV2/Ko&#10;wefqapizWSbNtiNv4m5yfart7raPN5IO47QwK9j3qCe51S6j3abp6swXgscL/wDrrSMr6EyikUr0&#10;XVrN9qNxtdW4UrirOk6+9xfqHuyrEYyvP/6qzdQsrmSNpby7XevVFUnHr3rN1TVJ4HW009uVbHXn&#10;8jWylYx5T0NrqaY/vJvOcL17VUOoRodtzGo9cZ/L8a5Pw/4vvbTUFsr+cFWGO/y1qeJ/EulCCZ7S&#10;4cheXAPT/GplMqMe5auyupDes2drfLt6Yqaws4YxslVY8NuXbxj9f8aw9FvP7SsVWCVlB7eYOKtL&#10;Fqyqy3Fy2B91dxPy/Ss9TQtavqgVGtEuU8zOFbaDs/zxU9pHD9l81EVj3Zmy30zWaPCrzXrX7bmf&#10;7pkY8getWNT0m90n57e6j2HnDZx/9ep5psLJGva2+mW9uEii8sZzxjHOacNGjF6NRh+WXbhiF+8P&#10;esuO/aW3y0Hz7RnLZx+lWhrKwFTLK7KeEX+ferjJ7gaUmnQRw+bLI25249h9aiGiWH2VXmbhWUrs&#10;bBP+HFUrvxVbyRfZnT/ZXzGGPoKz59SfyvLt5nbccr85O386fOr6k8p0V54hs7C1CKqttGE3ZOKy&#10;LvXTqTLDLMV252/KPm4/z71lS6lciERjbIegVlBx1/L/AOtUMd28HE8IVV5DCq9oLlY7UvEMXh92&#10;uPtC+U3G1FDNu9P8/wCFc7c+Op/7ZjvJdU2xHJAC9MduB7/55rdntNK1WPbs+U8uzLxzWFrXgjS9&#10;Qffp195OFO7cucntU80RpWNNfHVrdap5ttLwRlpNpXPHqa0ZdZtrvaiz7lkP3l557frXltzoviSx&#10;uGhtY1lTdjduJOP6VpaDfaxZ6bNFd2xyGY+ZnkccVLloUdVqD6ZazIs8e7nJVW6/5zVa50vSbuFp&#10;bCYqzfdGeh9fWuOPinWCjFLnLbsMzR1oeHdT1Jpt99MqrtIYmM/hQn1A0LPwtGkf2nXLxpNuSRkg&#10;fp1rN1uw8PwRM0lsyrIvysGJ/wAa6aO/kubXy5pfMG3IrJS+si7Wc6HdD/C3TFVzAZVlY+GEt/ss&#10;M8R43bGk/wATWnDoel26HymT5lB4BP61nzeEPDV7dveNp0f7zjzFyu78uOlbBhSK3jRdqeSoXcv3&#10;gP8ACs2gJHi8u12Wx8tUBHzDp1rLvmsp4ms5/lVhtcnv70+21tr6Vp0s9o3EbZlwxGeo9R+VUtZn&#10;kaFZobX5WOG83nHGOfansHUxL3QtYsZ2vdMvA1uvzY/2R2P0HfvUUfiDX2us2L7vlOF3fKB+daeo&#10;yraWi7ppPLP3mh+VW9qz7SLT43MenMq+Y25RnGPwqCuU2YNXultYxqVqpfncwB+X/Iq5aRsyGMIp&#10;+XvnBrNh1aa3Hk/ZVkZeG307StRkuJg0e2JQeit79qCTZjvroShbm2jjG0hcPgDB6n8c1Q1TW7uw&#10;lW21FoWjbIVo23Mv1qHWQbtlgeHb5mNjbiuOefzrNn0u+u3NlG/nMo+bBLYHHqaqImrlPVPtt1ua&#10;CXAJyu4j5hUP9p3UKCBQFYHDfMMVqQeF7t418udohGPmUDOPrmon8NTQhV83zN7MB+7B3euDj2/W&#10;tPs6C5TIvNQlRP3T8s2G3KME1FcHUbWISLcoN33ulW5fC73l24mm8qPGcLkYP8qju9CjsAVEbSLu&#10;wzbeQazcmVYyo4ZLqbzpr2RW3Z+UD8qv6db3MjsM/wCs/vd6Lnw3cmETWox83K7eoPrTYZL6BPJV&#10;vLUAgZbrQgIEtkmuJLcRbjnDbenbmpL3Tbu3iEcB+b+8g7ZqzpglB8zych+yMOetXLjVXTFu6+X/&#10;AA7T/F/+uq5erIMWwlNjMqXdmzB2AZo1xjHf/wCtjFfBv/BVv4mad4o+Lmn+C9OuvMk0Sz23qg/6&#10;uV8Nt+uMH15r76jvMzM8kjLjIVmXOz8D1r8jf2gJfEMnxv8AE0ni2SZtQbW5zdNPnJPmHnnnGOnt&#10;RZGtNdb+Ri2eh6sdPF3OWjtevzH9aj07Rri5fMT7VPG4+ldJ4i1fStTa20GwuV8vGZCo+UYHQUo0&#10;l9N2sdu0rjbXZlVKVaLqTVjsz76vg6kaNGXNZK7v18itpVhPp1r9ng4VejsvU5pz2N1cyh2yW6/M&#10;K0k8ogbgOewWpFlUpuAVa96MYxVkfLyk5GS+nTs+93+b6daQ2scJyY+R/e4zmtVthj+7l/Ve9V5k&#10;jYKzOcejfSiwcx6X+y38OLrUNSuvibqWn3o0nSd0bXVjIUdLgr8uGyOhwTzxxnrVnxL4i+L/AMQP&#10;E0nhC91C6vk3GRUVV3PGBwWKe3qSPxroPAWufGv4Z/COKw8DaDHeaPqUjXLyLGCQ+NrdDuH3Rwew&#10;GOvPk9r4p8f+HvHjeI7VprHUEmMn7qPaoz1XaeNuP4SMYrwakalTENrXsfOyoVsVmFWc+V8qtHq1&#10;11XTU+zfgVH8LtC8Ew6FNpD6fdSRfvo9QgYNM3cksOfp6Yryb47/AAZ0fwP4hs/Enw51n7PNqV0y&#10;LZ275dVIOdg67c8f8Cxk1oeCv2yvD+u6R/wjHxZ8OxM64U3EUO5GX/dP3Tn0/SvLfiz8UNP1D4lj&#10;XPhldT2tpbsn2RpOWRhjJAOcAkZx6YrDD4TFfWnzafkfJ5XlOdUM+nVneKbbbveLXRf1sfT9h8Cf&#10;hH4g+FbWmmaYtvffYsTXHmFZBOq87x0HPUY6fgR4F8INSkY+Jfh5awxt/o66gsgYgB7OTzDtIPVo&#10;jMOD0/Mcj4m+NvxH8QTvqOq+KLoXE0YieWGQxlo9uNvyYGMD6du5qv8AC7xQ/g3x/pmrJM0f+kAT&#10;cA5jcFH4PGSrMPxr0Y4GdOjPmd7n02V5djctjUqVavPK6kk/stO+mp9GeGdc0toG1N7qOaaZVA86&#10;NJMKDuJG89Rwc+xGecHVi15tWZNJZmlEk6PDDHuAY7mURr5YVQr7mj4HBVcY6HyRdU1PwZr954Nh&#10;kwlu2YJURV3x5Oxu/wDexnPRsdKtWGvXLTR3TXLNtZt8crZ4x15OM4UfioFfLywbUnZH9IZdnlPM&#10;MDTrx2kkzD/abl+06tZ2z3wmaKFtv7sKc5zu6nqMH1zmvNILqS7CQyD5lYfMf511vxv1xNb8TreR&#10;Iu1VCtwv1PQY47DsK4y5ljhnF1aEhW+8K+sy+n7PBRT3SPzXPKyq5xUmur/Q/Tf9kL9hT9rHxx8F&#10;NL+LfwX+O7WzTWYksrOS8dNpwPlVlOBz7Va8d/8ABRL/AIKG/sh6FdfDX4v6dY3zKzQx3moKsska&#10;8grkHkEdMjvxXHfsHfGL9q2X4N6T4f8A2Z9Hvb26t2K3zLdL5SndxuVjx0HUc4OOuK9C8b/8E0P2&#10;0f2ir+b4v/tE6tb3VxG6z/2HFIGkuFB5j4GOnAGenAr5n6xWlzJRvZu9+p9tUw2FocntKq96KcUu&#10;jdt/L5nLfCD9qj/go1+154EuvhZ8PNHjuNFv90c019ZxmOOInmNHkBwoBGAPujoRVH47/C//AIKQ&#10;+CrTTNI+Kfiy+ktNKkX+ydt1uW3YDC7HX5sgADr2r7i+Cek3/wAMdAs/Evwg8ARKkMQh13QbYhQ0&#10;i/eZUPMcgUHIHDfkB6/D4m+GHxv8Nuuo6dbl5IWSa2vodpibGCpz0I9uhrz1UlXpyslF9L7WD2/1&#10;PFRbXPDrZ2d/l+Z+XFp4w/4KUfF/Tza2PxPk1x9LXfHp811GJDgdduAXOMHJya8/+Mn7fv7ZmsmH&#10;4ffF63tbG4sJBEtxLpSxTRlflGZANxAA9e3Oa+3vEfwp8I6V4rn8J+IbtNJvI7onSfFix4WZTysU&#10;+MbcDIDD054ryv4p/B/SviJ+0JpHw+vr63vLhoQLxtVY3ccncHcSWeJlwRkkgdea8qOYyjJucVLo&#10;fVRy/C4ySdCbgkrpdvM8E+Fnwv8A2h/2iT5cnxm02ysZbhIpLxrhpI13HAOVBxzgc45Ndr8Tf+CS&#10;Xjbwl4z0Lw7rPxE/4SCTVrUzLIqmGJXDcpknpgj86XV/2Nf2nv2fPiXefFH9lVJ/sunssrWtjKbi&#10;3nTq0WG/1iHByrZ4x7Y6Pxv+3x8J/jh4Ikg+JPhq68I/EnSZI44/s7OsMzIACOSPLPB47H1rujGV&#10;TCyqU/yszzfbTWaU6U5Xi/O8bvZvb5o+lv2Xf2Ov2dNI8LL8Kfi18D9Kt9V0+3VpJtStVIuuApZH&#10;PDE4ycc/SvnH9pb9ib9lX4qftDWPwx+Avg1re3jjkOuT6TctsRwcfLuJUAfQZPtiuqTwx+0R+198&#10;IoG8KftTWczW0nmL4fubdBNEwXCl3UbmH3sE568k448R+BFj+3B8DvjTrg8A6Zp+raxoeYtU06aZ&#10;N00R/uqSNy4wQQejL7UoyqujGnF2T631F9UwtPFYitV96cU/dS91dE/62N3xx/wR5+MHwn0qf4hf&#10;BX4lXtpqFiWljtfOMcgjA42umOcdR05xzXk3xB/aB/by8H+EtPb4rNqWq6DG7pZ6xFGsgDqRuDSK&#10;uQy4A5wfrkk/SXiX/gtjeeFoLvwp8T/gvNpus28bW88TSkxrLnBBBGcD6n+teEeCP29fhr8O9d/t&#10;m00ufXrHVoHbVNJktf3UEpY/Km7Ixg/Tp6Vvifsxs2up52WqrGMqjaU46xS6+Vn3OYuPj6vxl8Nr&#10;f+J/jfeXGoNMsa6PfzSLjOQGAJ29M9K+pf2e/wBmfxT4J8JR+OfDnj2xjuLuJX8xrRZfkKn5c56Z&#10;xz+nJr4p+KPgGb9r74jLf/A/4G2/hETSZkdbry4pSeh2cKpxn7uB/Xtbr9lX9sD9nPwY2o+Gvjz9&#10;hhUATafa6tIu7jGNoOG9Me9cX1fBxk5OfyZ6VXOM0rUVRUEu9l+h9WeHPCfx0v7Sa9074pfZVlvJ&#10;GcKgUFs8gDoAOwAHWivkjwt8JP21fF2nf2pN8X76FWOY1+2Ocg9+tFcVqMdPaIzliMTzaU/wR8T/&#10;ABwv47zxrJo0EylbZth29AfT617b4JA0vQbMptHlwKGbbuIwOv8AWvmO3vZb7Vvtdy255pt0jNzk&#10;k5Jr6O8JXVwdEhab7qwqO33cDmvuq0fdPy+Pc7SKe3uEZnChpB8yH+KpNLuIINQWJWLBm+VRk+v5&#10;1mwXC+XHHME6jb0xWlBe28N/uSJVRXILZ6fQVze8i1uWpvl1jzpI2hVmGJEbpx1NfX37F8Ka5HqE&#10;MF437+widgMsSqtg9MD+MfXPNfH+uSQzTx3Sk+WcEsvHYdfWvuz/AIJW/D3w38UvFs2ka7NLGG0f&#10;fHDDIU87ZIhI4PYAHjB98HB5amkjvopSge4fBf4QQeM/HFlb6Jawiz02RXmZYx2ydoHYZ9OM19p+&#10;FvDVrYWapDB5ZVQNxXk1F4C+G+heDtDj0jwxpcVtDv3Mqxgbmx1JHJPHfNddpmnhG3hyzZ5YiqjH&#10;uRUktkTaTpcUcKMf41x/vVR+JHjzT/hp4ZbVZ2mlmnk8ixt415llIJAB7AYyT0A610Vnpcssn7wt&#10;j2rwDWPibZ/GH4ia7pNtG32fwvKbW3k24zmUh8DrglByf7vtXQo9TkkjzHxX8GNM+NGsjXfivp8O&#10;oMN7JaTfNDGzkMz7D8pfKr8+AcLwRznltX+A/wAFfh5DNJovhPbIYyjNdX00/wApIOAJXYKMgdAO&#10;le7apqtho1t5UlwiyMDt3Y4FfNf7Xnx28KfCvwTJ4k1TWbdpJnaKytw2fOfjgAEFyM/dXoMklVBJ&#10;IxqSskS+VbnkPxw+Kfg3wDpp03TLWG3W1BEEMIK7G74Hrg/qc+/xH8XvHV98STfT75JI1YssS/dQ&#10;88gdBn09RnrTvjp+0n408W+I59W1a7hkib5YbeOKONUXBA4QDn1JySc5JOTXB+IPjVqWtJptm1lZ&#10;2dnarg2tjBsWVj955CSWkdsDLMTwABgAAaU1PD1LszqRjUhseQ+JoT/akkZO7ax3fnV7wXpsbXa3&#10;EsCna3DFa1NV8EajeXL3tyqrHI24BVHSuk8G+FLO2niCKflOW7gV9JRp80uY8upU5Y2K93ExkXfF&#10;5mOSqr90VmS6PZW9w2oXbrGp5C7uldr51npc93q8+2RYYscqOp6V4fqGuXWranM00km1mO3J/Sui&#10;pL2cVYypR9rI6y41nQ7eVpVv9pHZR1rNn8WaEU3pOzH1FZUHh+a9XY8e7uMmnyeGBH8rQ9O+K5/a&#10;TkdPs4xLkviTSHYiN5WzzzSR65pax7/te1sc7x+lVE0Ro32QQMx/u7acPCN7I3mzpsUn+LFZuMpb&#10;mkHDoGtX+hahpsjKE87Z8rKvWuLl8vkyL7rXXan4c07RrZr+4ZZF/uqa5DV9UEx8u3hVFXj5RWNS&#10;PKykRCaLcFU//XpzhmG7dx6VAEZ18zvUwhmxkmsdpFHe/AfWtEsPEUkOrytDNNGsdmRjYX3gkNnt&#10;jOCCOfYmvrDToLybQFENvzJGPn7k49a+GdNm+xXkN0kjZjkU/Qg195/BLxd4Y134YWviKy1BTtTZ&#10;cK38DrwQff8ApivZyycdYs83Hxlo0cpN4JOlxz+IfEMWzau5VYDNfOfxc8RHW9euGi4jWTCqucAC&#10;vffjt8Q11+KTTtOn/dKvRW6180eKYna9OGOS2TV46Xu2RGCi+a7M/wAM6dc6trMdnBEWZjhfm5PP&#10;SvqnwB4ftPDfhdZJ4Nkdrb+dPvVRnGMj/wDV2FePfs7eEE1jXhqbQny4QS0mOh9K9i+MHiebwb8M&#10;byW2LR3GoIbZAnH7tgd2fYjg+obFY4Olyw52bYqonJRR5fo97Br0niXX5bdWe+mEUe5QdqJ8wx+P&#10;H/6hXnGo23kXckaAbQflZfSvT/CdvLpHwzifHyzxvI3sT/8AqrzzU9M+yo04dvvfdY9azxFPmhc0&#10;w76GUsrbWJHTvTUiMhYxqp/u0PK5GCf/AK9NjuYwmEPzZ6DrXlo7dhq20zBhKn3elLcCSCNQr7f+&#10;BVM1zJGm95CB71BODcR7s9qGMqX0zRjaJev8NROoe3WYnB6cd6ku42B+Ybmx0qGNjGMKgPzfdrOW&#10;hcC1Z2bysGc/99V+7f8AwSFX4f8Agv8AYG8FXng+0VJNUgubvV5tq7pr03MscrsR1IEaouediJX4&#10;XaesixFmVQ3UMe1fuZ+yP4N074BfsveDfhjY6wt0mm6InnTf35pWaeYrnkKZZZMDsMCsaxtHyPeP&#10;Evj3TyGBuNvQLnnn1rgPEPjKZbgsLrcScpt4/CuU8XeMUdGNhPtz13da46TxTcTSFpmlbjC5biuf&#10;lDqd9qHj65e2ka5l2kAHardB6nFZNl4imugxMHylsqzdCP681y/9rG4cROqlWXDR7hWjpN8ltIot&#10;V/eH/ZGOtTzAonYWF3byqvmxbGbv0zUk0m2RldRsXkyA+vbNc0pNzM0so3tuDcrx+Ncz8R/jFofh&#10;SL7NDMklyG2+XGQOo9f0rOWptF8u52ut+MdK0G0k+3Sqwb7m7/6/41xsnjHS7q6FzA0a+a+1l3A9&#10;umBmvJfG6/Ebx/pq6vDeMYdzeTa5HyDnJ9Go8AaHqWnp/autXMyxwr+7jIwuf6mp0uOV2evpE+sH&#10;ayztGuWO1gBjIwPYVka/a6NdrkS52fLs4bd9Peqdv8VvDNtoksaXhWRlzIO5xjivPdW8b69qN402&#10;mSeSu7K/Pnj1rTmVrEezZ2enabosN35dvZSMkh6Mp3CvRbOy+x6KRY/M23PzDOTjjmvD9I1u/t7x&#10;ZLuQ+YOc9s13/h/4ktc2yxvE0ke35hGo6emamU0NRfU0/D7eM73XVOt6but0VvKaH76EdOT2NemW&#10;4hv7YrPJt+Ujay8Zx9761xfhzx/bS3EdrBDDCNu1GmwDx65611ejeGdM8VXMct9e3GFwyfZ7l0Vj&#10;15CkZ57HI4qoyFKOgwaTCkf2STbJHuOTzUdv4Qtvtjy22QD95Q2K6ybQorNmW2RY22k/dHGe1VUu&#10;9MMxtrW4DTbRlVwK6OaViDm73w2L87Yodm1futzisO+8NCwuFjvbjbiQ/MUPIz1/KvRrmIix+2Qx&#10;7WYZX5R+dcxe2ltqWpRQ3kuFY4G3+dOMmRKKH6Dp0ol+025EkartPzZqXWtLi1NzbzmNto+ZVbkf&#10;UVt6J4PgsVDecWVlxzmtC18O2/zSRqMsfmz9aVuZh8MTgbXwNPp7o2m2y5kYFhJz9K7rw1pgtUVL&#10;lGZDktzwD6VettJaCbz2c/L03VYiBu7sQn5V6sB60eyl1J5tSaWG3hEcdhHGrf3e5pz2kDw+dLCu&#10;fTjitKO3s7WNTtGDyzNywqvd/Z5kb7Mqr2baKzlCxakjPOm4g3o48sfrXM+JryKMxxrCVZc5VSAD&#10;zXTXLi3QQtI2M/NjiuN8WapHC8imAKRJjcpzuFS1YZm6nJbPb+YisrclsdCKzX8Zi2lgtbe9AdsK&#10;0cfBx7mlm1yGOXzJ1Zl/3sfpWPqtrpV/Lvgixt+Zm3HcPxpQB6mlf65Zp50ZVpJMfNIFOOen1qpH&#10;qGmaFbNq1/pM0zbSd4BIVcE7jiljudLmuIYY49vl8bWbKtmugvdJ0+LRpLIyKyupLCNjkcYwCPat&#10;ZN2Jj8Rxej6zbeI9ba/tr4KOdttjB6enTv6Vf1zwxeeIkMouhasrYURScHnqelcR4r8Da/4Q1Jb/&#10;AEqK6+ysoaS4jjOEOelWPBOp67FqrNfadeajEfliXcdpbPUnHT86w5pG3J2O00O1/sP9zdaox2ty&#10;2euO9bNzL9ol+2WN/IrL1ZWOCKfdadZ/2XHe3WhxwyuoO3ptz2qkbWNlSJN0Z6yJu7dsmtY6mZvJ&#10;rwis2MUnmSHgN/DVK71S4uQGuLSQ7uPlPH4UsNzZ2u2FA0jD723gChtTsri2aOey88lfl8wBlHHv&#10;XUorlMfacpSvdUvVWR9LiUOvH7xTj6VUtda1G+uVH2NlOTj0HPapLzUY1gaFIo15x5m3qM+npS6Z&#10;qOl6bHJqFyVXeBvYtgHnGfSs5U3HVGkZcxPdWVxchTI+1epReo96ms4UgtPNe7XbuyofvU0lxZ3t&#10;st7BeBtrY3K2c8VCVie0CG68xnXOFXGOf8Ky5SivNObw7gmzLYZlPTillNxahYTNlem5jVLV471P&#10;3FvMNzfdxz/P61i6pa+JYYt0WpbV3fdbtS5R3N6S/li/d+epxw+0n+dNjkS5jYec2WH3c9q5fTNV&#10;8cC9a0lthcQ87pCu0Y45FdLBKrOfLwrbT1HX1qRFRtBexO+0B/eEtu65buMgVcSyt7WHzb67iiZs&#10;lUfvx+n/AOr0qGC7ETbLpfmz+73VX8RwW2v2EkbybGjGUfPt3pormLU+mWMcsd7PZxzbuE3HOetR&#10;Npq3SeZZ20e5ua4C98ReKdAj+xRzzGIHKKzYHt07dKveEviXa3l7HLqFlKpZgm5O56Z5q1Yk7CE3&#10;1qdlujb1GCrRkfrUF5PH5qy6lAse1vvbR81SReIbLWdQ3NeHjhVY9KoeIYoXm8uO5w3zBQ2eBTlo&#10;gNCT7Mm37N827lS0Y5+tVJmvZJF81QI2XBVR0z2qtBfW7WLW955inHyybMc/lVOfUP7HsmaecvGp&#10;+ZZcsGqIyuBpXltAIl2Wir0Bwg56/wCfWo9M04whZXijMbMd+6Pkc/lmuftfHFvqAUWsG7qW2j0N&#10;bmkaw2plSYNuxcNuwce1NvoBJrOlafc2QtogVbPVlHrXIappf2TfKl2q+UflRWJJP0NdXrFwk0Hy&#10;EN83ysvNc/DZL50txPiQNztbg8UnECLR7ye+RpZkbHT5hVmOW1SPyCmGX0yM+1TRW8KMssy+XnkL&#10;/F+dF1LphRPLt2zu6r+VJAVhfQqn2eQN82NpHO7r+gqMGS2bzre8Kt0B7H8as6he2/lwwQW67twD&#10;Hj5B+VO+yKpaFhuVsfMI8Hp69aeoEtr4inuLFYi43KMNj5eO/wBP/r0o8XeXarHjarEblA5IyPzx&#10;1qjLEbQSXEfRVySvftipdB/s7xBPh42WZWwFfvVAOvdRt5wWt4ix68r+lU7LV0mLWUtrskwdueOK&#10;173RJf3kGxlXr5i9+P8AGsHWI7XTosEMxAyzbssMUctyeYtNqSqSsyqoj+XPHze/NZer3sE08Jjg&#10;Ur0ZVx3/AM/5xXK6l4/jiuTDHEwbBUqw5x61Y0vWodZt1Wz+8W/eHnP5VNwUuY0LjWW06/3SwRpG&#10;vKttGMUXfiyy1A5t0XP/AD02gqO3FZ+uWdvco1m0pBXkMevNZVnFFbymzjZtqqSWZjnGKvmCzL8n&#10;jLSvC2ial4q8UXiR6fp9pLPdTS9ERFJPv9AK/LX9p/4n6L8YPjbrvj7w7ZfZ7O8usWq4A3IqhQ2M&#10;cZxnHvX39+2Ht0f9mPxZdW8/krNZqm9SOd0irt/HOPoe9fnZ8Lfgn8UvjPqh0v4ceDrzUmRgs00M&#10;Z8qI9tzn5VP1NaxFzWVjG8LBBqymXLfKeldtOrywhljXB5BY19A+Pf2ToP2eP2V9msNFNr13q1vJ&#10;q1zGuVXh8RKf7q59OTz6V8++aBPgE46H2r2sEv3djzsTfmIorlXOxR844+tJNM45Ven93tUskSib&#10;zlQZ/v1Tl86K43gZ3dq7TnimSi6kztPA2/xU+3vIBqdvcTRK0ccgLKejjPI+hqpJJJIWEmfpT9Ct&#10;xc6zDBJuC7hurORpGN9D2LW/jdf+HPATnQddWG61S6BW1t2YNZRouMj03AqM5z8g+tcb4g+J194i&#10;0jT3v0jkvrWNo5rwMC8qk5UMe+Mnn3Pqa6Dxxouh/Erw9pWm+DPDUy6rZWoS6EK8S4ABIA6ZIz/w&#10;I157qWg6t4TMmlazp81vNGfmhnjKtXmU/ZxqOTVne551ONH2rlJWm230u7aJ+lkWtEsb7xLrkOmw&#10;JvlvJtkfJ6k16F4T+HHw/wBP8Yz+G/G2vSFbfKtcWfzorcD24Hf6VyPwjmutHnvvHMoaJdOtSLR8&#10;AZmYFV25BBwTkj0ro/CPkz6Y1zNIwZpGeVzgsW9wR/nFFbESb9x2PVwOXSzHESpqVklq1vfoaXxk&#10;+BupfD77N4k027S+0W42tb30f3QTkhWHuAfY4rzy51EPeLJEvltD/H7/AP669GvNX1CPw/8A8I1q&#10;F/JJpkk2+KF5Dtjc9Pp3x9KbJ+yz4vkgs/EclzCljdzRhmVstGrHAJpxxyp0eWqzycUnkcfZY6a3&#10;dm9Lrp87G98ToZL5PC/jaQ/8hjRVRm3HJmj6lifUFefYVDp1usY3XN1GFaPdubjDfXBHHB+ma7L9&#10;oPTtL8IeA/Cfhf7Ws11azeXaqo+byljw7BfTLJ+JFea+LfFK2GhTWVrdyC4lXb5ayFSF7/pkY6YN&#10;cFG1aSdtNT6bgjMpVOGfaP7Lkl6X0OH169F/rMySu6xtIdgYj5V6Y/Ks+7nRQbUMzBeA/r70s8om&#10;+eR23Z/rRcRwfLIg5xg/N1r3FFU6dkcc6kq1Xmetz7N/YQ/Zr/bOT4X2H7Qf7NHieVf9OZF05box&#10;s5RwOn3WGSMg8YzngV9XeBP+C1nxS+E2rH4f/tO/CqWO+sG8q8mhi8uQMpwSVIwenYgV4v8A8E6/&#10;2/df/ZR+Cej+FPHnwev5fDUkjzW2tR27BXV3O7DMNrd+hBGK9S/as/aX/YZ/aD8Fv8StJ1hbXxRY&#10;rG9rDPbqDKNwLo4PXALYP0HtXz+JlKlGUoq59hl9H6xKMKz93RX3t/wDtPHH/BZ39nxNNm8ZeAtF&#10;vrPXpMCSN4lMc6jtIBwxx/F19wK8f8Q/8FpNX1P4kr42+Hnw2a3FxapDqFo0xaO7YD7xGPlOe4GS&#10;Oua5nwBpv7Fvxgj8I6NbaVZ3WvahdSLq9rDasjD5SdzbcBgPX2969n+IX/BHr4D+ItFa7+H2tahp&#10;F4YfMj2N5kZ4zj5vf3rw4yjiJOMotW11PWxEaeB5VBxktVfv83cmvP28/EnjezfxF4y/Ys8QfZbq&#10;Hm6s4nxsPAyNuOhAr5g8d/tBT6R8UZ/E3gfRNQ0dluQ+n6drSsskCg5Kc+5P59uldYdO/bt/YDuP&#10;tOi6jP4l8K27bpLOUPPDHGO+w8xYA6rwO9dc37XHw5/bb+KfgeDUfCaw/wBnP/pmnyMHZnOCxz3X&#10;jjB71yYzDYeVHnS+49TIcwr0cZKmrcrTvfyWlvU7/wCFf/BU7xP4R0G18P65+zbqU032dGmm01mf&#10;zcKAz42nGcfSvIf2sfjf4D/a+hu9N8JfsbaxP4gaPbBrCwslxF833n2AbgCcYYkDJ6Gvsrxv4B8H&#10;aPo//CwvCLNoOqaPb71kmhYRXMQHMMi5wyn+Z+lchpviT4dxWdx8TtF8PLpuuRRsdS02OH5oiVwJ&#10;kUg53hRkcZ54BzT9tLD01DTb8DljTw+JqutTi1r16P8AyPzv+C/7O/7R2k/EW38JyePpPBdxdDbH&#10;9uvGTYvON3bnt2Ndf8af2a/2x/hJ4vtRafFaPV9W1WNzHNY3p80qvXJPOPTtj6V1/wC1h+1p/wAJ&#10;Z4zt9a8TfDq90+8srFE0u4hUruYSli5GRkEkjHUYry/Xv2obDxd8SrXxP4vs7u1swscbRzRNlE2j&#10;dj15ya5frNapK0Vc+i/s2hRpxnObjdO6vuzybxx8M/jP4X1e18X/AB68IateWN5MXWZpPluccHDD&#10;P49OntXsPgb9oL9lu3+Co+Hp8Gf2frf2xHS8mt1GFDDjcOTxuHP976V9CfGv4ifsueO/2ZbP/hEP&#10;GlnfX2mvDJFZx3I85N5wwaP7y8AnpjP1rltT0/8A4Jz/ABG+EkDeKNY03T9aWyMLbpGSaKQDrnHP&#10;TgZPUD0rp/eVpcslZ26Hkw5cLg1Xg73lbVdvO+x7f8Jtc+BniTwXYz/Dd7e6vre1TzI7eIFXcjof&#10;fr09s9K4/wARfAvV/HPxOjtpLa4gjkbzLiGaYyeWowcAdMZ/LFfBOo3+p/BfX4dT/Z2+J19c3jTS&#10;ItvZO5wM4GCOCCDXpnhD9qj9uaW5/t248JapqcjKsckkFqS3U9lHyeueOea5qmDd1JM5o1+Wctf1&#10;t9x9ueOPhn4j0OHT7PwH9jEawslxHPcbMEYwR65yfpiivh3xB+2n+0ZcXx+1+ELyK4T5ZzNdSbiR&#10;6gnjFFS8PTv8K+8uNDGSimpt/Jn/2VBLAwQKAAAAAAAAACEAZKG3qOwDAgDsAwIAFAAAAGRycy9t&#10;ZWRpYS9pbWFnZTMucG5niVBORw0KGgoAAAANSUhEUgAAAWgAAADDCAIAAAAgKxwbAAAAAXNSR0IA&#10;rs4c6QAAAAlwSFlzAAAOxAAADsQBlSsOGwAA/7VJREFUeF6E/QecZNlx3omm9z6zvO2u9j09Pd3j&#10;LcAZWMISpECKXqCkpVbSkpS4lCUFUft7763MSqJoJIgOAEkRhEDCDDCw4zGup72r7vK+stJ7n7n/&#10;OOfmreweUC9RqMnOyrx57jlx4kR88UWE9b995g+73Xaz2XR7nJ1Oy26393q9TqfjsHssFotVPSzW&#10;Lq91rRabzWLrOWwOV7vVs1rtPpeT9+ymc4tLS/V6PTgUiE4GnEMe17Df6wt6mv6QNRJyhRw2u93R&#10;69q7Vquj1Wp5Ha66rVWwVywum6PR8zsC3bqj2+45rbaupWOz2XhDLV0MeH1Oh6vZbXftFofNaq82&#10;fQ5Hq1a32u0Wp7PWaTkdno6t17Z1+ZSFwVksdquVj9ssdp5bGHKvZ7cwTmvH0uvyLt5g5y1W+YN6&#10;WDryIncnv3oWecUiv23yX/UXLth1yOtWLtCVaejJpfjd7qnP2tRnLIyAf/e4iK1jl0sxZ8ybTb6d&#10;L5TLdts8c6g329VnrT0mRB76gvobecKdcBPmK+pV+acesdwZc9L/iPEyA+gYAzM/yF3w1a1uh9/G&#10;Oqo7MpdVv6gnRH+1Grbd+L/8xc59VTutSqeZb9TPX73scft4V9Drs/csI+FYIhQajQXV4GRgzI95&#10;/W5HXrH1jCkzJ1Res8kY9odhc3C/+oP6T/2bldG6+m82B8lS61VQM6zks39fxgSqV/av059b80sH&#10;/iqDZPD6G/WlzL8OXs0YEhJlt4soqPnfn7dez+GQtTVfV2+Rf/Iiu4ndo/+K/Ov36CXWDyRH/5b3&#10;d9r6T/oG9RVcLhfXd7vdXq9XP+chki53bi+Xyyy+zekQOZGXbfVGwxinRVaWHaFXuYsAWZl/Noie&#10;OHkdaTNvnHebo0LC9Q3q+5Xr2NjJanPxtb/7e//N6XSy5lyZzc9bGZ/H42k0WrKMyA5vla3VZVSy&#10;8eR27J2uo91ud9QsrG1tv/rG66VSKRD3W0OdhrfdDljtDnfIEg3bw5aqFcXRaFecHmcUSQuEu81W&#10;z9Mte5u+kD/uiaA4LE2Hz+n3elwOq61Sa3RrjbFg3NJivi3BaBjt4LbbAlanx2ZrMyWtVs/ptHtc&#10;bpe3Y7O0u61Or81N8S16dhie0+7gXtStGsqCmTXEy1hxJShMpLyqVIB6bkiheq5nzSqbltmVj+kl&#10;51OGJtIqlY9qUR5QHMa6KA2kFQdX4JIO/nun4jClzZRXrTjuEF+lFmU8Ikhtc2nvfKJ0W1+hcCNa&#10;/XUQFT2AgV2hhUDec+cXKTlUilLNks3Ggtjq1m6j19nOZq4t3Go227FYbCSW8Nqds2MTHqfD3qqp&#10;u9dqQk2n+iKtOKxd9bs/mfyd1eFuzMHIMPiW/uY3FYdxIavVqfby4BZVk2E8RMsO3JreafvboD9B&#10;+j36Iub71T9l6bXi2L+o+jq9VQbfrN9j7mp9bXNs5vv1p9QfjRVBcej55D08l3/236PXS6sMfUHk&#10;hK8w19FUHGzSQcXBTtxXHNWK3LUDZS4bm/lpNJvGKijFgQzrISGsPbuja2XpZbP8QMXRH7wIuR6z&#10;fmhpMefW+t//4PfN6eNbRR10EDW7zxdQn1MiK0qzxdtEm1mtrTYni7uD+mw2HU7n2u7Wc9/5Tq5Q&#10;CI2EbOFuJ9RrhREhh7flC1tCvp53d2NraDTes3ULpUq1Wo2HIlavpeCsIRR+i2coMJTfK3vs3mI2&#10;1213jh89ub28MR0bXbx5C8UxOT11z5l7XQ5bcSc1MzZ28MCM3xdEA1ucdmRSnZCiQLUpwSv9u7QE&#10;AgHjubIFjD0vE2bTqygbY0BaeIdoRDXRxiwbJ4OyEgbVjfqXsfwDikOkih3X5gv6J6HxBUpby7GP&#10;rSHXsqmT2aasIb02puCaqp15NpfwTgHdVxyD49R3hLSbl+qvsbEB7toYHFkiOndqExmnQ52obRQO&#10;y+2wOh1o56at5woGM6XC2toaxqml0cXoOHn4aK/VdIugGltoUHFgYYm09dWxfFFX6VaW6QcpjsEX&#10;je2qhocdaqyWKKf9BTM2xp26QC4up4ihJvQH77rxwVvmkmoJjJ08OOGmAtLvN5dgUHEM6AiRh7tm&#10;Xn+71hQsTH+BsCm0tpJ116e6PDd1kDJGtOiKrCixvMviQNq14uCDqN1qvSbSaEfu5EVmErtG3zYb&#10;REbV7RuV6BClOGRl+4pD5FJNmZ43LZM89Nj0felbMwWGf9p/5BMfYQx2B+oA1YCngB/g9Pv9jUaj&#10;02HZ5ZzUmkXehj5DhaAwWq0Oz7rNtqWdLRXXk1vBWLTj7HR9lqa70/PbbC47Kxj0BrCV+bjL7ypW&#10;Ch6ft1QpFYp5q9vS9fbqnVqrXpsYGc9lc1g1a+urzXqjVm14bM7haLzbaGWzWbfXc2DuoMvpKKQy&#10;8/M3r125vLiyWKlVUb9WRo0PY+m67U5EliFxp0yxGFDiWSntrg0NZWLpuR5UFsz0oBKVbTMoZeo5&#10;H5UFMGRZvdTfbzLzXKJvMIsuYNKxzPivqGYWlcUwvCGtCFBa+mryuYGVGFwVvTx6YINy31/U/RPV&#10;FNyBrXL3DajL3PHQb9bXH9xFxhjkHnD29BhQszIGJjOdyXLiMexYOOKyOsK+wFAkhluLzJg3Iu/u&#10;P4w563+XfB36tH9vg/fIOsrh+Y5x6kHKh/p739QBA99iLMiA0N89P+afzJsd+Lh+zXDl3jkb5iyZ&#10;A9bn/F1Tql8cfLO5DHdpLi0kemXlT+rP/FOJpkyEPFfuwOAaaceE38g2v7Uky2iVEKGQDStMXds8&#10;JtXsqSXGhzZ2PmgAn+Jtyt7koOyrDPOWTFnSDtSgyhgUGPvHf+zjnIOyO6w9l8flD/p5f6vdDPgD&#10;jNLlYM86jTFytosoWR14U+qZzd5rtBvVTgPPCtnKV3OusN0esNkCDk/A47Y6JxPjfoc3Egzmi7mF&#10;xdtox1AgiCsWCPksXpvb6/BaXfFQtJyr4HI0q9WA3x+PxEP+UL1QBuNg/z31rncdPHjAi2/t9WL5&#10;+TxuLKLVjc2rN6+trq7i3aGs290OKkQ5dR3cJyaKUcvxjqZjtvUsC8qAFlVGE2uFXh+YKi0xao6Z&#10;Ynna17A2Mdhk9/ePBrUh1GIjoMYJKM4Fq6HcEF5S66UUil5Zdb2+4pCVQNnxBXq/ySeUd22uyuBz&#10;c9lMQRTHSflG/LDbZHS8Igpem82i6OWY75sS/THeIev6Zs3f+uL9EWicSAsX25nritj5A34u7vf4&#10;Ds0cGI7Fgl6vvd1FnsXIkbfJ2/Vti4ZQwir7USlt/SOQj/zTUB9qUQSVUt8nql3/V39Wv652mLxf&#10;bGxxefReUTOnfutdp3eZ3gy8Nijf79zk+q96q6sH7+e5cQX5En19eQsyxY5Vgxz4GXyP+boSMWNW&#10;1biUGdG3//S/jTnX34rdIW+R37xdi9Cg56WXnt9aZfxAxSGSyZcAxMmyy5D5in3jRQYqNvTA5t9X&#10;HGr+NUrS9/fUzOgvVaPfVxzmNJr3aP/xn/xEp4P12wEcDYUCBw8c8Ps8fN7n8wvYwf/dHnWKKy3i&#10;cjbBXRzITAfl0m4DcrAXrXZeb7WqjWIw6vVG3D1XB9fB3baE3f65xIFGpdasVVeWl4biw912OxII&#10;AEzYvHavz+PqWe1tm8/uj/nDkyPjQ7FhZsHr9ozE4l6XfPnJU/eMjo8GgiFAIRzqWDw2NjnhDQTY&#10;iL5gMBwLX7p8+fLVK9dv3sgV8jZgI7cdR8+CMyB+Ov/r4Hv1WuAkIKx21LV5fL1z26gNbkiTKV59&#10;0VRLqFSDIZd96Mg8UgyJ6x+dCjZS66IhUnVhNrq8IsKi9VRf1MzL7l//Dhu7L+VdbBZRgoaaUCKo&#10;rXHzEJO/ml8oUvEDD41B9WQ+33/RdAH6WxpRaANOdXvAHhwsNoClRtOJYYzKMjyzvhWjb0oNQp+u&#10;ximtNr5W2MbhLOePaBV5RTmbxkOPvz9F/Xvf13372/7uocsEG1q7/zHju/rvNP+p/27umv4/9ULJ&#10;d5kHu7Hh1bC1wtf21OCllMo2tpz+q/FQ82Auk14YcUBMWVJApR6H/MkEqgecLG0vyxZUyKjWsHJN&#10;CweuXJ9jWxSTUhxY2fzuX+cO11UPWqGhWm/qeVZf3bekzKFqa33w6OpLsZqcH/+ZT3ARuxNQjEnv&#10;njx5fHZm9sCB2UNzh2emZyfGJ0dGOGBi4XA4FAyEQyGfzxcMhYB3nWxkh93ldlfr9ZWVZfDIQiHb&#10;6tacPjZK0+tyToSGgl2XvWSzgsvX6vjC73r83VY8p0YbVdS0NcMBfy1TdHUcrq4r4PBhgqA1XX4P&#10;TpCja8FtwbgYGR2bmJrEZ4tEwqyNw2n3h4LEWcq1SrlS3tzdXtlcz1WL+UpxI7l94/b8reWFbD5b&#10;b9RD0bDDDtIMUIqisyHiTuAjbpn/909DAebUGckECQzYl0y1lCLR6tyTyZUP9mdaoxX7B0h/yZVV&#10;rc5d0+KQBcG4MI5IWTXDKpZryQmjhcY87Qeey1kkD+0qaj903xZShoZ+RQwCZSEZEi8rLSeo8boW&#10;UP0wzvP+OXbXpjPEUQ3IUHPaBFAHOccEUutxOntYdfUGmx0vWfxw+S6xDvaNCS2OsmH0RJhBFIUs&#10;9i0C9SZ9fT3F6re6nJ6Q/l4aMAf0m7U9ZHxw3xbYP+/FTtLX6dsOsoDKjOk/BvbA/vXNRVf+qfLU&#10;lKGhzU9thvTPCbXShm7UszugLPanXF439IZInXobm7zbRV2KwpU/y7WN27UCgBjQhmlx8E06jKIV&#10;h4bzjK/EhgYI7EdhEHRe5wpKr2gTzxhV/yO8ZlfnmDHb6qnp9ZiScsf9mHIy+Gf7T/7cj4FyMn68&#10;J8Zz5MhhXJBarY6QcEW3yxXwoyhCgqWPDI+NjU1PT09MAlny3+nJiYmp6Ylaq3X5yhWfx1epldu9&#10;aijht3jFmfdbnXvLWwl3LOINs9lGR0ay6Rw2ingcIU+ulh8ajZWyudHEaKvSctrczVoDJwgt4HS5&#10;U1vbiVh8Y21zfGpy6sBMs01Usduo1XEcPAEvEc9qo54vlpbX11L5tM3ttDoJ19ZK1XK5Vk5l9m4v&#10;LVy7cW19Y61SqTDHbhBppxs1xw1iEJsnV19zq9kb2GB9fazeqCxJ06xQT5Qc9R9aBRhH6x2X4X0q&#10;1qA2hBY9w4zX6kOtgxxefVdFL4y+MJaSFkdTSuRS6jjVFqS5in3RMEDE/UvoC/XfZ/5Lf1bLn/kw&#10;D085qZQwmYCFGNOA8coNZ/mwMbRBjBLBTCDSaJgG8l3qSFMXxTYxv1G/rscioer+oAzxVc6KTI28&#10;x/Ag5ArGgaivp4wU46lxW4Pj18/12NUmNL16cw72/UFzAKb2H5z5/qUMRSNjHoBgB2e+fx19ZeNL&#10;zef6OibIKh/su8Em8CmvMOP9RZL3iOthWCj6+ty4qTjQHebCiTchKDY4gx00j+eG4lAWB066nm1T&#10;uvSUipZR06mGbKgMc0IGVYM2igenaHAe7D/3Cz9Rq1d8fi8AASdzPJ5ARFBsSI7DQRAdJ1aupoar&#10;4tJoONBbTBT2sNsVjoS9/sA3vvGNTC4XjGILNP0Jf9VajcZDLqs95Aw+fu9j2WQmV8g22k2X38vv&#10;Qjnvi/uy7awv4kNb7e4mo+E4+rTTbVcwM6wdLBm3xRELR5eWV8cmxucOH5aTWpBYooGEdLqVVh3n&#10;aHNzixsv1yt4Sa1ep9VpOzwOb9CbK+bLAC/ddjKVvHX79sLS7YXFxZ2dnWKpiF2NOwZi0m41Gb82&#10;SXC6eKL8cNl7rIGSYpF2QBK2CuNR84C3qRdLNDrhJ4LqWO8gxX6/t9lsINhir7JlumDMSEzH5YTw&#10;wng7LLyK2ihvti9k2i1SKIBav4GHrJZhaxivGjKk9AxHifqoVh+GUGsUB2NNu9ZKu8k1sQ9ETPpf&#10;wUfMU9dUUlrEjTFIcFo2oN7r8qM2tkJRuHFD3EQalFGDKJgmhbYyDDWhZlT+J1pBX0jtLkbfV47q&#10;VO/rcQFBzN1uYB99m6WPbAxMkanpBgevbkF8/f7t7KtXA4zQYPaAMh0MNOo/DRrn5vP9OZSIsfYt&#10;zElTtt++bjS2q/FZg+ojdgUTKb/FpRBYWRljeg+LvBlGpALUzOXgiemb4Llrn4UnvIigEuFyerzg&#10;BigftIYev9gxQlGS4AB/0YLQH6zyU5QlpSRIvawEYvCu9fQo2brjiBqcavtPf+rH2HfAHCoE0Usk&#10;4pFQFGNKAb2yYQwLS64kQ8GkZ7uBFnCzOFsMEsF84603c4Vy197JNnLDB4favm7X0fF5fQCfvWqv&#10;1Wh6wt4uZDGPs0b0w9bqwONwVm1Be7fX8gcCoXCsVKutbK3NLy1ky8WR4eHdta3DBw7cuHHzwMG5&#10;yQOzKDG5EblrgpnWJrFhmzWVSldrtXa3zax4/b7EUGxlbXl0fMQT8MWGo8Ru8E94JzNHqHhzd2sn&#10;tYcZwgZGEbDtzaOAm2XiCBQJFKYdSBXl1kqCf3DXvJ9X8Ob06/xG98sbxHtyQuxAgTBfOvqll6Gv&#10;6UXnyiuKAGYeLWqBDcVxl8ow/tknnuiVNQSa8GFftPVKy+++uKvxGEutvkqLkbnchpDctdMG/6zI&#10;Z9o20FCEATQM7jS90TWSqdWK/g59R8aH+k6B8e36TvX997eueqfMs8Y4lDSbOmX/JLxj9H/9P/T1&#10;+wKv5L5vG+o/aXV5p342bmvge40B8Ie7tLmeV7WmGlAccEwG7Cm9F02rSkmLMRi9XvqhzUx5RXFI&#10;9l+3iSvfH7yhwkQD2+Us1wCHGYhl2yKWDpeHRdfCrL7OODC0VBjTbhq9ounFbO3Lxj44qsXVHInI&#10;knaGB4a3f0GZBUKYxE0sVmFUuVwyFIeDWOxdn1FCqUIBQiYBqhUnSh+8MCaGxkfr8AvhxblsJUu7&#10;ZG00fLa8rVr1tDPtXMvTzveKG+VtfjKdfM3ddI148vZSzdcouSpZS2GntVd2lC0RZ8vTDcZDgajf&#10;5rIUy0Wfz1MoFJgpDA20GrESp8et49UoL/QutzUSiY8nhv0OF14sZxbnX7lWbPbaxXYtPD7kGwr3&#10;gg53wm+LeJtuS6qav7UwX5aIcD65s7O5vr66vLy9tbG7s8WLJUyVIu4OZJNysyn8Mb1DUOVulsxu&#10;ZanglaFi+QMcG8hoQIRExBvYL0i/HcSQIHKT3xjwjEZoMGK0dxv1qrEqnOeab8aS7C+nuV56qY33&#10;aFFQEswSCndEMz4GiRl6N2rVYbrZ+u3CTIWvq3SgwkrE5FHQGO/ff0XsIPXTf49EgMQpEhwQt8T4&#10;K5fiDFFIhqIP2hUBlLUYcB/0ZhOf3rRqtH4RRATjw7idO/9ofL6v8ZCufrxDfYFprIgxM/AwJ8c0&#10;PQYnsa9hZLDmh0y1s79RB943MNv/S2UlBsMdXo/57r5uEoWof/qo8f4FtVAZ0LiETg0NolS2cUIY&#10;4nHnjjUvrv9q8pL41AAFRmZPb3XZpfvq0kSC9s09U03o9w9qDUPd9PX4Oyd2cCFkVTlaq9U6HC3C&#10;nPpelZro35s6Szl2UVhtZaHwJxQHGyscjcClAHO3e53VbqPh6Noinly3WrTUPAmfPewstYu5Ru7W&#10;2kIFP8PdLnbKLXfHEbTZA/Zqt1i31Fv21uTc+ENPPDAzN5XKpOr1aiwWOXb8SKfbKhYLILKyYfA0&#10;VERaj03OfPyXaq1eLgN/pFPJkZERj9/rD/k9AZcn5AnEAhaXtdJp1MUUKtzeWtrLpyE2oekCQV84&#10;EgTxRVdyQdQBnJGtra319fXt7e3d3V1cG37v7e2m03v8KZ/PZ/M5HqVyGY5sMp0CZAF3aXTa1WaD&#10;n2a3ky+X8sUi1qMoF6alb3doasxdC2Ms/x0OSv98uFNuB5dNq4z+HrtD3fzAFwclQL/7LnG560X9&#10;z0HG/eAeG9yBCn+UDWCeSFrH3fGevkvyv9yI75iC/jjv+pSpIPb3p0ZV73xovXaXbhLl1X/cNVHv&#10;vKy+nrmd9KW0j2BeWd/sX3dfd/3JXAVjT905LXom9eiE0qj33cDDfEUjI/qveheA3Q2u6eCnzPGb&#10;HzdV811/0hd8573cIV53Aj282f6///1PAR3wUVx9cK4gjkMwzKiCwYhgy2LYENsU10ycJ5lCscTk&#10;RJWDBMSjbXE4rty8vrax2bQ2y72iZ9jXi8IJkQQYLxZWzdGqN4vVss3j3EqlhidGCG9ka5mareIO&#10;ENftNWvNqC+aTmasLQs0AeR2c3V9JBRNbmzDWywVK2cfeEAFRqwAQdA0tAuOV1fIFXLpNN4ehgA8&#10;MWDRjkXdg6MHUJoYTji9rkan5XI7cPXYz9DGgDdOHDgEEwHnQ4wWlxPXXXw+u80D8NFucVh4vG5u&#10;UjmQDVRAo1EHYS0Wi7l8vlypoC82drauXrt6c+Hm4srS/MLtze2tvXRqO7m7urFWLJXSPN/a4iNY&#10;bbVaudGso/AEDFe7zNioxt5Q06qOh0EzQouN5gLpqMqguajoR0aoRSMR+q+m6asDLuYRc4fJ2vd6&#10;BvWFKTdyYS1A+ol2c/pctT6Zof+q/maxxBWlyOBsKD/eEFXDRlfWu/pCfYQa1rF+k7obFR00Yivq&#10;04rXKLKm32LKtHY5/tciboZCtEPQ3zbGZjONMnO/Gf6W4RvJKLUFpxkx+rkyoWRe1OvGhlJXlkkY&#10;nMD9mVPzp89ymVTFapHn6pLK1VHRNjE6jOcCTfGdihqmF1Rmq4+Manx00FURISE/AKtfMAbBlwY9&#10;MUNmFKrSD97LFeXrlKJQ/x8AR/u60tQXmgBm/lPfpqkT7Z/6Oz+Fe6+8rS7hHgjd8fiQ1+sjE0Tz&#10;c9Sf9D0IXZsxCidKISwgFFizHWvvxu1bQJWBmL/QKjgiVlvE1uhWfbgSlba/6XF1nYVyyedHF8WI&#10;mJQrhdhQpO1ohsI+r9XRLjUjrkin1LLUu60GaEu3Xq6OR4YS4WgXG6bdJR47lBhiIwkWAxVa1FYX&#10;zLKUL2RSGfi2YJOtXovBSjaNx96BtGW3oqrgwjJIL3TVYnF0bGwI+MYfPHPk+MTQiEIGwC/lvlwu&#10;yc3BCuG5x+MNBoO8go3Ai3hDAb8PAMXn9xF4xlFyul2YFasb6/VmHRskncuWKuVCpby6vra8tgrJ&#10;BfeHH3GjLBgaQuwVVAUwvH+qmPtTOxdWPACRkgH/Q/nP+LJqqfZXTu0xLYN6GyoIUz1MOesv8/4a&#10;m5plcL/pt6ltqDeq2sB6K/c9Hy0oarRG4NF8g94Og2ylwd2sVYdxu2r4hsypz2uMQ3+pxji0LhAl&#10;aqgscUr2R/vXnuv7b9kf/MCN6Eky5b7/HuPb90fVJ6CZlzMnZ3DG9DyrqR40B/Z9lnfuMf1+Yxrv&#10;BDjM9dI6VW5fMfJVduT+MaAHMBhS0cxRZg6TVoTE4RQKlkK2jLXraxwDwlPqwAzK8hFiG2qqtZ9s&#10;zLy+ZVOW9HONlw1OoDnP8l04wki5Av+EYVKr1Xg3/AzT1VR3ZUeuBa+HBi/ZGKQxoDOapXIBNdJq&#10;1kMEGJxOn8s1Eo06ul2v3ebnnw6Hj/hq21rPVfnZXd+O+MKpjWRxN49J4GxanHUraSfetq2yk486&#10;gkELiqZVKuTZobgqqeQeQepcJtNttVFXyt0WtoVywWX1XA5MAxHDYDzas9tiI3GH1+UOQFjHA7fU&#10;G9VQOIC54XW7Ou0mdFXJ1Wu0YKA6HbaRkaHR0WEPaXVwHyXyIGQ2YAx0EN8OAR86HKoE6j2+KgYq&#10;SgSFgjGG9gtEQv5IyB3wcelQLOoLBZ1eDz+BSJgXhfBusSQSMF+CuE6jo6M4REzPXeJorocWLPO3&#10;uakGpdZ4rracWMsSyFB0BgVbGFdWR5hBIlGmgPyIGJKaQPDegNKVgYCXLq/o08j8bbyoNrGGQfTV&#10;dNhWv2JEgvo7X8FcdzzkRtT77jLXtZ1vBghMm3/ABUDJ3n0586+DnoK+97u8BjmZgdA1jtIf3qCL&#10;MXgp09mR+/prPI7BDaN3lM4fUYktAhipyR988NV3/6hNxOY0XtfP2U36R3FgFCohayB/umsDa3Wg&#10;Bznof5mbnNdlYANkDS1IpkSZd6FVwODk6OfvfOcP/Lj5ojkVNiR7fGwS3aGzPBrNGqurPX9FO1C4&#10;tzI6DMNLRdngnKNr8PZb7Lh2GwyiUM4uLy/a0Sg1i6vnIC2tXMsRlEW886kc+4xYq6PdgwB69PCR&#10;Sqlq61hJkvMG3MNjCUuvRZ6ly2EP+vyxcIxttrOXZB8OjY6AtqRTKbHnJfZhFw6XhEZFg+gBMzz8&#10;AoYX8Pl3k9ulUiEQghzdiYZD8Ew46f0RXyQWKpbzye0d3nzgwAFoKAcPHmRXsxhaGuQW/B5emZ6e&#10;mpgYj8ej0Wg4GPKjd3gmcRNQa5J0MTh8omu0HoeoGhkKO0NOq8fij3oJSKFyEokEKgZlIaiqwwHk&#10;LFDiX/PAZlNopXHsaxHRj0FFo9ZAcEIFSt9xBA9e2BSafU3EFpasZv1ZI1/WTEUbFB1zCw2Kl35u&#10;2kKihgy2vCgVxQE1zBaDjaWNeX189dkZd4m+wKqyiuo3HqhEESVO5xZ+0w94GHx1dduyt/pP3rnn&#10;TXVgziGkgb7uUPaNQyJcaF2lePUdKLhX+2cKsjHBYBXuIJgp8Uz9oyFnvWkH9b65/Qaf3DG3ffIo&#10;L2qXxfwxlb48kRkjbC8cGV3AQQDq/jexfEQWhZemZpgfnU+kNqahKe5SBNqcMUki6koyD3pazIe5&#10;QIMTOCgPdwmv1h02r4fUMy/1M5rk2KEGmo295A5zqOZWYV9C8OmqQBAi2AUXBR3tEXzp2WPRUbLZ&#10;XG4/xkbXy5us1Xy7vNfw2qCDB+1Bm2/E4wsQG/HCHK0V2NRpOKTNdoNornA5vba8JV/3NzzD7ran&#10;3YFx5veIRLH9xseXtjYpxgEtlRiIZPyp7HW1hMwFG94iVo7dPhSNDUdik8OjYKCtSqlVL7VbtenJ&#10;8Vq+ePPqtUqz0nF3y92SxWP1wKX3+KG/utxeQs8gnvgdEjJRuyocDR2YmyWmG09Ep6bHD87Bn504&#10;efLY5PT4gYMz4+OjsUgk4PcQL0skQh6v5MJg1OTquaaz1mPyeiXUHxxbbBMmPRqNT0/NcpOdZsfj&#10;dGE09Q8ZBVr0rV3eqQo0CJKqRFsmXIU+pJaBbHWNjes4lkp4EWKYCo+ok4+zDD0msFPfqdROuIFR&#10;8Jy/msaCmA/acOiK/SXXN77WgABEImTzSKIUv0GyGq0GAe9KvZrDIWtWcUtJa2xZ2tVWrWPDj2wR&#10;uUEy2uQyQsBheuD84ixK0N7OhDMAUhYAjFRUSsiM5C343H5Kqrhh3VipMeFFjhUl1e2yU1eBCJ9Y&#10;4yJuakKUqbT/s7/PLSqtEXNdHR48tDlDPpTD6bY7XMQqlR3s1HeEyBGHE73AVPY6OJ2cbZCReIl3&#10;M5Ut6jOQ82FnUsVG488Ot6MGr54pZ/KdDt4hGaOgaMyLsJm0jaBJ6MYCilrS27WPUMj2UbpAn768&#10;F/qi/KhRyQvqT7KITBwBh3aH01cGIUgpcTphZLBSHtax3WbAIi1OGx661+2zIgttaEddXGv+gCzJ&#10;VwtDD6kWnEif/VKnQ5BKib9o3STqSZmLeupk2AM+mKkZRX0Ie0l+0PWsDj88kRliZjXsL6Qv0RZi&#10;AGO3m6eWNtLQKYpPwkhFsuEMcvp63PgGlNsRz9/hdQIkNitNt83nsoq57gv7Kt36yIExT8zn8npm&#10;Dkw3OjWrx7qT22PinAFvtcuusuaaeVvAiftj9zmLjTJsrWwm7/b7CVVkCgWVhCsPbRqIu6TgKH2S&#10;MGwwXYZbLhS59eNHD+E0tDvgknVe8XvcWB8ksdu9tnAsGIslwsEIMqrlkh2uBUtbWEppa8t/P2wJ&#10;9oS6GBmJH5iZPgKp9vDc1NSEGCNB8n/BMKxVdpCt6Qq72o7W+uba3t6ewKLi9cg1maW7DgHzPEeA&#10;zJPfXD9zzk0dr/a8oQn0GajfbF7HNEzuOhbMf2or2QxyaoLsHSyEOz8pBRRUmRWmVxOcMcdAhVmA&#10;epvlrda6YOntrrPbsraaiHmvXW1U22wpW6dQLkBER+BbuH4dCVczw4yWDAN+64oNzYbg1ywd25bf&#10;2vTQLga3ZuJ/2q/R08gDe8TFC2gQDTGArkFBVg/+JZKAm6IOaOQBVh6/AahAxJFeVtjj9zQlYQnq&#10;gQ0eMezXqtIIVo+jwb3wUY8TklHHZWvau217r0P2JrfZbdm97lavXedQQqagJquoGdfUjoOWSb0W&#10;g5vNXB29J80l0wpFxFjOB2XFKw6GRvvNijDyKTk5ROOLB6ZS4NkGsjdV/BsOEnOiXxQmXl9PmRNi&#10;DsYwWBTgJJmR/eC5XnNtOww+MWVh0Kq6S7T0Soni0FPPIplTwOz0Pbp9L0srVVZcA3T6DcwnEYdy&#10;uYomrlWrQX+AH30scGUsvUy7MH58dvTodLZVnjxxKDQx7I4Fd0sZXyQEU7XrpuCPHxskGo843d71&#10;tc18IZfJZ8rV8sTEhMvjIdBLlLTebKjZVbtbPbTiYMycAuxkmO9EkXmRkcsx3m7kchkQCsjybqdA&#10;H5hUiApRVRFlOAgcNdhagBxqAeR80xZWHzI0DbkOWUSiwi0AnaAfoCIYKeTfQV3l0AxEgnaPI1fO&#10;UyAA1Vlrk9YLl63GxxX7VpsR2pHe90qMqVd/0mfUOx/GZxUhwNQsSqSEIEJekYRp+g6tFoOBn7vV&#10;iHn9QY0z+HHzudvFKUA+tKVFmLlcJQp949qN5557bv72rdX19a293b1Meje7V6hXqp1a12VBd7j8&#10;7mA0AszErEpqEJ922JlezVCS+lRUeBEaLqoCiFmAZ+5ai6a5tUwdYeJ/egagReqSEFqt8FfJu3S7&#10;JXkqFOIV/S0KOMcy6HXqNfAsKM8eu0TreUOz086Vi3a3q0cNF5e943H0AMLCvm7Q1fI5LSFv3Wuv&#10;2LsVR6/u5hCwlS3tfKsC5SffLK9sri6sLl+8fPGNc2+cu3Du7Qvn3nrrrcXFRQRJR9wHlYI56f0V&#10;14JqmIvaXpa75uglM1RKVsg/NT9HPZFKK2LoSVgWLddxKDNV7/kWM+iC5mDt2q2NbtvhdinqnRgO&#10;yvbZNx5NdaDHo1f2nQI28DYFoA8gyaY2UR+Uo1T/qPIlwusRDfbrv/FrRFUqlXK9XhNct2eJRKI4&#10;6XY4WP1MIX3ISdI6hMuelAlpsJNV0SHQfwyrTDF7e21xbW3d3nNkiinfmDs46u06ungCw76xNvRO&#10;IhxQwsPezdTO7OyBvUzSG/I2O3XKA3qADkrOUe+oo+GsliCVt8MhjvmwpK5YHHBmOZoee+xx7kBq&#10;y+hZFoq+DCaZ3K2Uixx0RFVcfudOehP6Rs9lhzaGNUNEttZtDI0OF/OFcq586/JtV9v+yY99gvw8&#10;U+Oi+Lgdlj8E6qkCK9yqFtN9JdIPbkgIqdcpVasEgkFhMqVszVrH2LW7WOXuUGTYY/c0oI+VKg+c&#10;vZ+6BAxSHRqG4hB3QusRrfsMJHxf+LQHo98j8Wd5aP9bO+IMSXJGzCPinVEVUxpMQRH3py83+wNQ&#10;SrJ/deO9ek7YpZKCokIdHsJNbnc6k7ly9SpB6O3U7tLq0uUbV64vzq9sr9xaXVxaXQQ5WlpcXNtY&#10;o9IKVms6myVm7Xa5WSdUEOE5r9cDLiWVbIBlpcwBVowUGUMjyJ1qghp6XCkUMdPwIpQZKNocwxC0&#10;mtQGMLh+KQpDk6KGxFKxM0JOBewRBs9vjgNGLYc54/cSCHOy60TR+5zg+rlSnnJEGQ6nYmFxbeXm&#10;wsLi+trS+vrN1YVri/M3b81fv3n9+o2r87du3bg1f+7tt198+ZVLVy6zgKsrK9zp7du3Hnn00URi&#10;CORLU4fNPWZq3ju1uUESVcayKtekdIUoOCD/vu7QqkFCa8D0vbYU2BCHVDPCABTFtJYUdY+H7Qas&#10;jcwKi7Qrt4wjwGdNRSyXMgpiKmkyeK7KdRKUSFmf+kVTrSixNHGbfRtES6MhgHfrIPun//W/gGtQ&#10;rVZqtaqGtGKxeDQSh12iFYeSc+SJqn2YFMCQ1iIBSICHcgmaA78z+dz69vr84jymB4yocrPon/S4&#10;CMqSM9/pedrOZr7i6Tlr1VrPZb1y5WosFCvlCuGgv92oxyMRa7Ez3Iw4UrZQNzwSHp09MtejTlbX&#10;kt3LHjt0vFKstJudI0ePeAN+SZJnAfCsJaEED6Wb2kvupXenZyexApbWlxKjsUanQZAFjjkRmXgi&#10;UWyWIvFIOV+IeCO1XH0oFPvEhz4MXKk4nbIBSTVpNRrobkIo/OhDm78i0uo55BGJrSsE3YJBDoc9&#10;i9jl8hDFSvVKnpuN+obGhzbWN6lKFgmE7F17MVs4e+YM10O36VogsjBCGDFcBENBGJNruDPmQmrF&#10;oU1QwUNEecgTtf8Ns8iwJFXdAAk5KWhEFRIw6lzqD+qPasUgqnDgXNKvasTRJCDxFZgL6tbFrpVD&#10;sNNmiqmlcs/pU5RxbFpa+VrJQ9piIizVXnudWrmWLxS3d7exE5eWl5aWlqHOLS2v3Lx+c2tre/H2&#10;IswbouxclJ2GcYDFj/3AwQOpDtoLnh0GGqkDbK06a6FsByHRiWtAdLtRKhWxJXkDChkmDr/l/dUq&#10;7ywUiwDn0PMoBLW3m8RPRCoh1GRzuVQ6mcqmiZRfuHLprfNv31pZvHjt8s3F21fnb1yfvzm/cGt9&#10;e+v20tKtxYVcvlDHWrFy0EjlXSaWEwSYXHAX0UGusfHRsRFBuAr5AonjcwfnCM4bCQcDBfW0vtBT&#10;rZdSr5FMIcec1ENTaUQSH1SLpLKlJFVWQAnN1hHNAlokaU2YJCqlRQxSdC2IjAetCMoorzWaLdQo&#10;aBNrN6g4tCJjh4geMcagDkI9oL7iMBOptVQICKZNjv7DuI4SOUkK7Zst5g2KfP76b/yTZqNVrQlb&#10;VMTPag2FwlA5dHHfvuUuosTNMwEMnRXtkK5KkhhujuAmVijhV25eCwWpGmj1Bl3hKX/H0/KF3OSl&#10;+TD+SpbZ6EQ5U3aKv9BOBGPZ3b2xkZFyIRtHc9i8jbXyGOEI11C91iz2qoVqiYtSZsrjcF+9co08&#10;safe/W5UrGgNWQYFdqjQWDq922xVw/HQ5s7G3OG5K9cvbqWS/ngQVdisNGLDMYvLEo5F4HKNDY3Z&#10;W46QO/hDTzzlBh9Sd6rjKfiv/BO/hod+XVscauG5R11kTaHYCt8rI+eN2vrWZrlZsXgs0dGoy2sj&#10;eDwUigdcQZ/NndpNn77vvmgozPU5ExmspLEYKsDYrrJm2lDv4yCyKibIhu4wLHmt6eWXTmLQC2kI&#10;Zb8gnay08pmNurcDYTxTcSgtYjzURffNV/0FIlpoTDvgZ5O/EubSYAi7mf0dG4r7IwHcMWgyM4dn&#10;w8NR5pboEVVUkGh4LjOzs/BdKMiA7QD59tiRY0NDIyzY0NCQwJb47D3iX1Wh6+OA9LqoAJ6grYfZ&#10;mePjuDY+PxcAwCYS5VYFpPBMCO53MC0k2UCZElgwfBfv9MovfzweJywYCYfR0blsNpnaQz1jgTTa&#10;7d29Xei8HOqEz2MjCazY6dnpyenpkdERMjlnpmf4OXzw0OGDh08eO3706LE5LOHpGQGzDhw6fOhw&#10;wOsfHh6amyNZ3J4v5AUo7nSf/qGnscf9ROA8gpRpFa+lyIRF9/efgWhIDpg68JTNIViGxGqQalHN&#10;KgveWFAxyjDpW0LMUoipIpWKZSW8IilIJf6xfETAZjfnGIveUBluWmj7xoJ8yDBw1CIr3M44KXSJ&#10;Zz1IQxoUAvJOxcHFlZTuy8ygcrTWmxn8lOTezvb2piIrdYnPHj1yUkk7IC7QKTtHvhr2N2re4fZW&#10;m1C12pwPTBYqo95uJfN7z730jZW11eWbKw13Nf5QKHYy6IpTy7w21RwPZD3d3U6t0u7AQ2/WS/lS&#10;tpSJjIdXkremToweGpnefWXl/rGz/m5iK5/PhFqFXqOWr3YqnWq2gkEc8Ud+/mf/1okTJ/gu0ViM&#10;QgF4zXrr2vVLa6vzBw7NpHIZh9+1tbe6U9idODK9srLi5fyPR4ITkUPHDhfT2Wa+lVutBLv+/++/&#10;+FdD4aieghZ1O+r1TCbD1WKRKOeMqTK4Nc2p19hiF4yFHcUmsndhf23sbD//6qtXFq82/a3po+Oe&#10;gBPYMG6L2cp2d919/rXzf/sXfuHw7EGkWUhyzbqEjd8Rk5XIkBh14u3rh97k2nM2yv8qP5i36UKI&#10;/MsJpC0go2hOcetVtp6WPHmljwiY1zGCdnfEcOXetS92hypRwgR0Lt67wD4uqR3Zta5tbr306ktn&#10;H74/EA+2nJ2t1PbsiQPlVjlTTI/Gx4IWXylVZK83G+A8jVAoEvSH4uFELlWYGB33uLzjI+N4thzn&#10;7HWVJyOiCKk2lUrhiaApwlF0kJPdYGw5ZbTz0JUfMcmV1lR/NJzxPligsDmp29RqgYXvbm1jbsyd&#10;PBEfGWZ/ItJ8AnQc26HRbeVLRZ5jmSI7GCyCQKkSnQRxKByFPlbV1yW1l+0M2wDnF7MFOOuv/uqv&#10;GO360srZe88cOnjQY6fspVGYXvS+ejCZRkRjAGtU0AyGMX+RB7MqnQJYNza8WkGGR0yAJROpkx0m&#10;hGyAWPxEB1mcmJLAjozAR+GqQEisH7fH5yFoQCGLYDiih1HDiGs1uRd15onk8E38bmpamHa9JTqj&#10;LFDJMJLTTwuMHr8O7ui63VoO5UxWpC2lMwwxMUS0f/aI9GiUUf/mK3UFmQEJliUURAOhcjiIq/JP&#10;tCBRXBXI9YFRcarwlt3tXSS3UWtWS5C7AywP8MRIfJgIbCIQnx2e8Vo87p7z+NHj+VxRqsL4fW17&#10;u2apRKfCm8WN5b3FxFRseX3p5s3rmWyK5SBIR9iJIcHR7OPB6vA1REz+w7GD7QovC2URiceQDJBU&#10;fu9l9sBcg5FguVoC5GfkMCyQX/7KFImvTcEC+AParx7wV81rqxlXJfmYQSkfJpg204dBq/L4BXjT&#10;UVKBXNqNtdUVaPasI7R0jZzpU0jPuJYw7boLyCeeqzJE73xorTEokVoudbKWOQnmh/RojeUdmJbB&#10;uxj8q6mkftB7xTMDY7JK1SOHRAPtdjxEpovcnLkjh6mNwvFOTRYCTLMzUzBiTt178tCBg48+/AgP&#10;VuGee+55/PHH5w4eQiTuuffU8Nh4fGjY6nJ4oMwh6ERDRWjlLjg6qQpFbmR4ZIgwBwXiOIhVlFN0&#10;FduYIskO0AuvV3BCPGUjsGgTJx982iX52RSsFqEn0me1BmLRiemp0YnJ4fExPmv3emcOzMUTw+FQ&#10;1I9w+IOzkzOJUNzv9ieCiYnExHh0LB6MRr2hMAVnHF6/xeUmykkeBQeERGMtvWZnemia3Xtk5qAT&#10;FMvhgvtDPEiXg2ZRdFRO4Hllcdw1n1rd681pQAq6kCAWB0YzO0jtSFH63LHyZpgA1IooF7VIbXiJ&#10;HA1yWpB23vZ0rL6u1Uu0s0xqVxPQVOKhKmZtKFmpMa6jooZBqoekZNh4ov5jnCHGX/sCYY7/LgnR&#10;N6JlbNDikFg0Ysz88iqjZCKAKgZlWgFYxgYQDac8TLxHSvVhslfrzUKpnMlkURn8CbuOOAnEDbAf&#10;dczaytVqKpM/fuLeAHTLYIRQ5XZ6LzY1Ep6M56ylWqCV9hRrox3XMd/wA+OL+eX5FXzQ64VCHkeF&#10;z9pddnxkUsyYEcncFX6ADEYmTLAzqUrA2cVmHh8fX1lZa9SbEFNEyVETqJgDiXND4/K5K/XK9ZvX&#10;NjfXcalFFuVH5hMoDsqJqFggDPACiXXJb7H0lMbF9GXMrL2ubMBRodUrnp0cob0eCbVxpi8YqBZz&#10;ZLdoSZLzR0pySNiMyuBvvvmmJiPIqDnKFdlJ34jSLwYWqNW3ZijpB0nBdLGRVjJ80CVMWbl33q52&#10;jqnx9Zv5OCKI46AXW8uQ/pP+oKlizOcGxqFAO5FjVCpc326HyCt7W7J+EU1V6IG6TdgO2XQGI40S&#10;58Tz/U53yO1Dm5L9BxoxFBs6ePAQEOr169crlFWx28Aa2OEIOH442oFwAJR+tr0AvB6pU8+VVamG&#10;NiEPSXgm3oo64EWDsIPKIBjD8S9eotrUKnFY1YQRnwo6D78dTqjX3KgDEJUcBsUgVcLc41iTGI/F&#10;7rZ5rECxXRvnFonrkIs7taa352oU6y6bm0AFIXsHXikJ2D2MHxeWAGX3mZP09t6Vc5fcPceH3/fD&#10;kImEYyKJTVjiUmQff51zWRV1IYzjMBgTgjgZ7AkWQYe3cZZhm9D3g6qLcsoImKMePGm2ZKySed2Q&#10;gAtaBdaPAjzA7VFKeIzORjticdS3kjdfe/PCC68GiKkoDxf8DRngEEomkwik3g5aPvXDNIj6kraP&#10;rPOKaVwMahxD2fWjvNql7guI2MT6ucGGUC0bZJZF1bXbqAYdbVW2xn79fr5A4pfqCBS9QEhFue5e&#10;j1/2A7scelvXWqs1iOMzodh8dVdz9uzB577/7eX02mZ2x0t+SsK/W97bKaepEVZ3tUuO8p41l3OW&#10;U5ZcYCJM8aBx3NCRkUAAd9bNxTE3gGP3j1aloeWfXWkBw38lzi/cHlo6+LBiyCWp1es8d3vdxEGq&#10;VPppN8t1qpOJlynpLoIoan6N2k4isbLZeOjpNpWxqlQsATCdUq51uTLkxKRlfVA6fBGLXizmH37k&#10;wYmJMU1FAAbiN9aQ3qtE70xbQz8xrQ8dSxt8mN/OSPQN6iNF3akbtaGJ3pqaqR/646yaedBp/aW9&#10;mLse7/wu/Yp6G5tT9ioxT6wzjIVaswGm84Ef/iB3zM0++tCjT7/r3bwUJbvYHwas6zSaMA52Nnc4&#10;kFl6QIHTp89MTk66XR4Y+hCxVK6LRGqF1mQU55WYns4hw5oQBa1CuTLJdxIrjTCgxmrv/pMsAqNF&#10;uYitj1UiJpJIufRyQfkrpwi/AJaUZFYJr1uQRp3kj6xi9uBJKTtArErN5pLlUiY8b6sV6/his2Oz&#10;xw8eh/psa9sD3qDmUvena1AkRH4Gp1rvRuWe9FAZ7UqtV2tyFAjfhG41dXx9DAdYXz354aOIZr1B&#10;iW8GrLWK7Nl2293puOutV7/67KXvvbR3aylgsUFAlOY+xL8Ul4K11oykQdNAhjggG3rA7xyhfn3w&#10;dt75tneKkAgKG0KdeKq8RX9jcFd9C9mYSD0M/aLePDwXLaOUrrLZqOXR1YmkoAaieiy9Sq+adqdT&#10;vvTIgxPRkwlHgpz25qW1y6HpaNkG4dLWInPVben4LAVrnYAZO/yZZ37o3e9+ih2YLxaYTArzUHid&#10;RFOUswS3RUsaDSz0xOEAoq+xMirlapGSGsUyxDTUB0oMlQEr3BvyUXksGAmdOHVyaGyUnaDi6FwF&#10;6bJK+Es4g9CDek3gAkUt7KhCFJJKQBxdzmFFVxVpRAakPCxvYEvQOwo1r1EGHtiu/JPdFYpQ613E&#10;ixXlxXvvvZfN1p/P/ZC7meih5lZibqYi4ImG37QNDHcB7IDF4puEOYXukHMVg05+xPi32zhstSoR&#10;Xd9qC7QBIEKarzKvtMSYUmIKyqDEaPWjzzqtXiWuae1m8xmuzH0R44DCgEkQC0Zze7mZ4amoLRoO&#10;xLA1vC7v1MQ0yc3ZVIaNgdXD0uCwMDBReJAeFTgsRAu1ybV9Z3iC/Qx9LaCmstA6T0aoqrwKgVpn&#10;oKuBCn7QTw1UlcKF7SoHLN8m66eLiljttBWTKIYSdcX1lGRe/iLVIejS56B6ap3dDSuGhiMyXcKK&#10;FLvWQbJSKOQNxEKRAIZVx0oXDj5zFwVeaR35MQBGDVTpb1JZoQiQF4XV6lK728d3wLqtN6j7xPpJ&#10;FkXL4mh1+auTpO6u+mn3+C00TzFXej1KVWXy1c1tSzLjLlbDPduQP+AV9qcc6qpQq+Ju+wN4Tv0d&#10;Ll/ePx4k88HUGoOKw1R/dynBH6gm9IuDbst+q0HEVJZY+eHmwWXAJDJKozWLqAxFRBA5kILKIhbY&#10;K1jr6G82IbIuHeEI58Lstvcq7up2d7voLlmjNEewN3oVG7RyD4Y3u4JAnTDN2tYeZoXPHcyn8uAN&#10;9VoVIkYqlQRMhueDCGKJ6dpCIkkKKkM6hX/BNpYiptYCMdJcYXJ6Bj0CYwQbGyMF2KnWgnoOPtIr&#10;VivFmvygODCUVNkpouMusT2Vf6CL9GiukfZctL7ANhHN0rUQJZOsXEVl4YEUCaYNJIBp2Wn7wsFk&#10;Jh0dStQUwKFnWdfm8Hu8uFHGAaBcB70f9KPvnsi0a/9FP9E2p3akNWLCK3TJErsdTYGdL4WYZfCi&#10;2ns99LX0PVFqXb9ZP7lLDu46WwZHIquvxoWsiaepDH5GgqV2De+DTlrxOLmB5PN1m8Lg99r8O8mk&#10;1+UrFCo6IKNDw6qVl1jfEA8UCihBG22Z6q/TBpS5oIMSqUerB20OXSOjd92JkkB53bCplGMoVrDU&#10;nbbojnkKnBIFykbVV8Z+5nhAf/FTb8F4bRJURmsIsUrlqsielSeOBrGkYvn119/MZwtsfh+InNdX&#10;Llfeud+0rWpuqsHNiXw2Oc/S2b2lteTCWm59t7C9Z2m2aRLCA0ZiOZuvpAul3Uw5malm8h1qQ6Tz&#10;9ia8XFvIJaxbP7qvWG5t7paW11yVKoATGRPK54Ok72T7yHoBRSmLwxSqwUU3BjeIC/b/bN7LO5fg&#10;LrEZfINeR8W0V3gJQ9E2BfKqIWK9zKYxrJ4IGqMz4rSiEWfdSXzTrnNJVSq6R4jxXBRHxmkp9Ur2&#10;mH09v+mNevAjyTA7e/reUqFgafRsDWvY6g1ZMA/8NILsFVquuiO3l11bW2m26kwusTpwCp6zA/Gi&#10;JTXWqI13R9CU0cIJGBkZI+gCEMDZiyMZjkVrJMW6cZtt8NMKlQIMcfZ2Mp2pAZCi3WgKIQ4bvDKB&#10;nVEHddVmyvghGoJLJFgVGJVivgn/TMwNMYhxhzkPur1qq4HvbaOjp9c3v7wMTYBthrLAzhf8GEPI&#10;RxlFeUgVdfXQSMfgQ8MfqsOuwDbK+HBEaHBFYSSng1gSFQnA072+gFRslINM3HiORGAIafxHxLdn&#10;pT4rm1ZwaxkOFWSluvoPdFWMZVXK964f2XVYvj27H9/TamPOeTPh0emZyeHh4Vw2/93vPA/gXcqX&#10;g56gz+KjMQ683Fy+5KX8tMd/7ea8GHHtbiFfxJPXh7DKixG/UqfeiNgxt8Idqqn0BRUx6T9RKbk6&#10;zdf4rcny+p/mT1+/7JvZWleKFcze1z6HdtPICrF0wOKkHyN8dAsxiDrMS84qGOUQc9ShoEpESWVp&#10;hZwopYNeg+NXyOWxm6A1QRTAAdcFpQZVgx7JXVpDv0eOHzLFHa7yXmb+3OUrr7wxf+4SimM8Pvrk&#10;o0+M0AmEyE2x0syXmplCNZlFcfTq7eOzh+8/ed89R46dPHRkMhIb9wX81UYvmb53fPL46FgiQL9m&#10;G2PjXojIeiAvK/jNBCVNOFKPSsueOWbdt+kH2h3v1BT9V4wV6Ltyxj/3jyZ9XrGubBIOfFXDRliV&#10;/FNiR+qhPRSdwiD+sPqneLDSdNeJvGJ6sFv4JygHZzumNWIOT4QyF+VSI72xt7OyXc1V7W37SGw0&#10;4Y/ir1QyRep3xaOJXDIzmhjirGDjCBEQMySX3tzcFI5QHZpJUfvtpu5QvXddKCgQFlLXtrd22acQ&#10;sdjVEPvYb9j++JGUzBAyjUtaRuFEwBNiYDyESgTQp+6Rt3Flfb88l5ELbiUPfTzqhyyAcsgB8wiD&#10;QUvxBILwEbMFSPLF2SOHjp44TokwZg9Wkp437aFo+rk+zwfVvPlPrbL1Q4MgFy5c+MpXvvLyyy+/&#10;9tpreECMjelF1+EiifbWKKpWNKrrn3wXWgYtp1hJWoOI3r/D7zaE4Z2ib8qNtP6GmGh3cP/CWut2&#10;yYF+7LHHRPc5HA8//DCmTjFfmpk6CIMrEopDwMJlC4TDBDxgKTHCeq1BWhDKTzSUwApyQkmegqYh&#10;6hoiCjKU4Ym9pKIPapyD2uF//XzfFtd5IsoC1Q6L6CqxP6QzIc4lCkx8A5Q/B4EVqqXUdpQT02aF&#10;USo6BFNFuoUrHSefp7txI51Og9S8733vYyqYAYkher21vtk7uM30ZN61RQ3F0e5U88VGvmStwXH0&#10;xN1+GotEOBFRtP6AJLx2bX6apQpqS6MhZ5QTwur0E7Ehomh10C852LVGOtZgs2Mrli0kVXQ70VjY&#10;H6JkheCgmvSs8S9juQf4Wlq6dI6sjNAwFO6wj0zFZ9qD+lwxH4OK0rigeknX6RF7B8NSfzdTwF5F&#10;WHkAVaBBeBAx0Q/5sAAzhk5VNot8HtNLqlcIq1WsaEGXiKnRKqVid9WDI77pXt45Gz3S2GvW041C&#10;stwokk8k4CoUUgLsdrc1X8wUS1msdZBRCD6YMNpW5zcGBwspXq00NDUGaeAI6t/wCilxvLeXGh4e&#10;ZTZhJLLNeELeBcKhlAi5eFBZLZKDLzFy0lIRJXUkq+xqDArSa+uSHiw/gn2oELxIADB4X3vyNtkM&#10;ileIv6A6FDlBZdlVxAsKdUF2EDI+xYRItk6/57hpYujZN/85qC+U+SYRFn5r841zHgeBJ8q4czMn&#10;EoRjepXuUG3qjGezs7NiA6oW2fD2VbPtfU6qFgvjoFaGhikQg5KhDBDRQ+gOvFP4igB4lFAUinCx&#10;WKnXxsbGMdfDgTAMRxaXlBT4WUMjo9hEqUJ2fHyCw4Vb0zfCZhankG9WpT1k7YTzRFBF6wshs8lz&#10;/U+tNd752zQ0tJc6sGV18p42ELis9hDJ8aBQPnSblgM2IgCvAI/E9clLwNYQLcUdGuUBOjQzp3gs&#10;zELgOjvAkDSaanco3FbIR8mlEjloEpLzB32YLSQEu3xY0/vK19iCpn2hnugj3ZhVYCZsya7F2ezS&#10;eN3e7Hh7Tp8TaFNQW0J0wB/UskJr+FSUKuIL0FvTjh+MWNabfqujR2VeUkGbbaCNoJO8KroU2iVS&#10;qwAdmB3GIaEqJ5hLaSoR80Diid6qpqbQz0WzDARc79Iaxl/VBlG5zUI/0D/9gI342pKwKOavov2r&#10;HFo2CDtOklD5s0QShQAoNSyEzaK/Ty08O4kQLM8rjRIsBivRLOjlwrHmQU8Tb8QTXLx6w9my33vk&#10;vlhkKOgDd6JxfYCwS8feyTcza/nV8MFYbBLOVmAsEgfpoJNLCL6L1S7tVDodfYZrAEzOWNVtQOWs&#10;iLqFo9Go1thgvIcAHY9ag5xrKVOE/yJT1u4VsrlKqZwtFEUPUilIKUVUg4njqLCZipMpYmp/9UWT&#10;mgaXfh1BV8Rowq9SAIlMYXKQNneTmEZS7yfgQ8PqsSF52kDTdsRdD4oXyu1oC0LFZM13oi+wm7ga&#10;1AnBgFXsBg0o0AYfQaTU7Jp6B20rOLy8wkbC2xf/QL9iHibaMTHPH7FTFF9dy7o+4Rm1NsgZE7+x&#10;dJimGzdv0gfr/PnzJBxyTV8gKM2OEe9udy+dhPPFMFZX1pcWVzKZHDguEAlrJKikeujkDAVGK3J8&#10;P7VP+GBahO7EYky214CWuPvpoL7Tz0Um9VfIQ0xd4ewp0g6OJIqPg4GvltJqMjThmAu+2JHy+0r/&#10;SHE7ABBqu5UrJQxweLGoYGggIvkwWV1yv3eNQ3+1NjeUb2I4AuplueVqsUhVAnun64Vp5gS34L/w&#10;DGpsKorsEcrkvwyU8KrHQWINtDQ7gtmut7vlBhaHvd7G2SF+L9a138s2I2FX4nkQAVUGoN7bRt95&#10;qXshnqA+lvQ8C2ymA//908LUFOa9yBV+UHhFrd0PQEdkC2D66qg/kUxwrzaNyH1BJlfO/KAHuxiD&#10;n/wjaeBG21c4BcJ0FO41ZCdkl+xpGaPFClWY7/ZEfOC7vWLL0+C6oqHa7h6a3NLKxkKOXCmVKeea&#10;bbq9kUffLrXKJXsjb690ovVKIL/nKWYspZDDeeP757/5ta/PX7825AscnpikXywDrQkuJXh5FatT&#10;Rf+RTvQLaypJ3+02mWw4L+FQALaMyimkCwP9xxAL0oFctWJjY3GzsFeg4GC9RTofaeA9Cmpwmx6v&#10;i9OQs5FSEIViDpSDtWDDc0DxRWgH5ZeJLyBaSU4GD4ZSq13zuJxhV9DWcUCZ5HCzUsLB6REtA+TW&#10;rHNN1gt2MgNlG5tWhlZ8PITPgY3gJDHQhgIFghlUH8uLS5hRN65df+O117kmukOl8uLySDcYyRG1&#10;A5Lhu8nqcyGdNAU3iq+T8WMtdci8UBEoXY9GmEWGqBgNceXPYldxnKpiHwIOEpQU+oCCqBgQKUnM&#10;N/gRPiPhVQKYJLMFQoFMLsOwN5Pbu8mNgN9FkggewNri+szkDEeIaoSGAdBkX+oiQsJqUVuMja2y&#10;f+ByyIYV50JiWXy3Kl/zzh8zHqRybYwcU0XF1vqO7cCUapqTmGowozh+pYSE1JIwS0iMDY+V86VW&#10;temlFK3VhUVJyLxUrch1+DAni8tSc3fyrUIynxweG5bjE2ZZ1wrqL3hWW5oBKMVq2LzoJq2jmViV&#10;8m9XLYekXbEamIR9CPpTnqpaygmFXOG4u9nsyubm8uYmxfKjUPJtNnxe6G0l0nBKZejb1+Zv3pif&#10;X15Ypt42nqcUsqGkhctWwefyOnt+qlb4mAduWYIU6DLqiZDywJeqkhlaV4ho2V0yrzbb1NSUPj9A&#10;6nVdAqHNGVlKymLTP8r1GNQp+pi5S6H0T1OxbCX8pjP/gVswL/QZpZsViZ0hjXIMRauJV6LJjOiA&#10;ihppg4ckl2gEuKfSqPucvm69R0Y2JiJ1dHqh3l57d2guNnl86uKtS6NTo3OHZhAsgQRhKAJj2zu+&#10;oAs94gz5yGEihiKIoI/uCRVX1/LuRx8n5o7vxNZt4iSpc1LdoqBZGvig/vjk1DhKQQo3SLcHFpGw&#10;mgNAC6+KW+PcOHHkKAwR7X3oGKp+wmW1IaB5u+rc0AQWg+5tHJt8oVg57HFC7TbOAX736p1urU3h&#10;czTR+Og43ecw2PgsiIyaKJWUpE4qEdB+grw2IA1vRdkYqp6Q8YJWMZgbGjlnYBz7DEx/RJkZmuFD&#10;JTJ5IgfrABJmDFtRpVTHQmWRKmtCrzqzp98vkdq+aW0WmJRzW5ZbIZuskF1KKGrhwx6amp2CSicH&#10;hlS0EVJMYiiC+z9/68bWxuaJE/eQd6KmTk5CxotKgj4nTanU9lY5evLgs+bpLXteV39VMW+lTYwf&#10;GblKwZJ4lniWSg8KM/yOBkL6vlQyKftH6NsG5qpDMcq0JuSHYU/sjW8m08DjxPyXOkASGST/qFEr&#10;tWsNW2c7l6L6JOnfooxUxp2crgql0vUy5HURG42AKZhG8c3VloGkz9KXOXP0SlEGqVwroRSYbNaR&#10;0CGynaN2jN0+PjoxNzs3O3MwPpSAeG8H6CSP2OtPDA8NSzZNHOu+UxcAt1pvOHCRCLTx1RyCmsEs&#10;J6OoURX/vSMMpbc6A4AYyb7AvpZXFOlJDqq/5qHlZFBxDL7xrr/KXWNRm7iO8kf2GayD4ijSoIuO&#10;qjHpedERdcX0oIJWDPYEaUWlRi1VKJB7A3bYApF0tjLddCZUSwYrhUDLOxFKF1JS3qJnBQqy1Hte&#10;izthD3lrTnfdMTkyGZ+ZevxD73v6wx+E4xyNUJovmtnanZua4UyTXc33U1VBc/OUwmLNkGxcA3wZ&#10;noBjZXJZ7EAW1uV1caIiB1Z8Q5clkoiKa8kGsLukCJIQwrAj5KLobLEY4b/pyksSnpDTQ+Uxyh2L&#10;0lBxCh0BQTdh7CBpHAggQ0GXF1uosJd69cWXZHmcUpxZfIY+U05o/4odrPa7mI5ad2g4w1Bb6o/6&#10;RX4TVYnGY0IdUMxd3qZtn76+MBjrxkL0wbl9D2vAwjRPCa3lTfnQiIaKqclJpSkSegx8RGLJlWom&#10;RQbyDsAQ3BxkAKQJ14kIN24/Lih9adBu87fm+SvDBk0EXdLERcWdEFalUbJcVwPol73RilukXt21&#10;kkszfqKtH/nRALwYBFrVKvUqekQ4XvsPQ3Ho1BV57IduRUC17WGzMHJ2NRIil7L0omHmOEaFStxy&#10;diPHfrZYYAaGEsMkUmiOCFcG8Oe04CQheVYkRqxRY8tIlBc7TkHRSCC2KqaHX0IEYiNr9jDq1uZz&#10;O0M0RHWAGZIXg9iHXX7wDmRGRT44iFwu6lRS8tIjZGu2FMAKT5BQve4Im45jkleDlaFJt+rM2Pcj&#10;ZCcOnEx8CnCKTYGPxhxqAEhXq9GPQUnQd/oDdcc736k/qPa/6GdJ3GNkYjuoOIKaCEmNkWiCQZ9X&#10;6LFOfVF0b4Zurp64i1YbnJlYOF6t1Av5iuLncouUzHEWWuX13E7D3hmbmlxaWb128VrcH/NijdR6&#10;IVvIAbejYp3xj2zNr5VrdV80MEm/WGA3j4uckGA4RB4K3C6hfpvusXbLrVJpmQOZ3/gyzAuEeGYY&#10;Y6TRJmPFRuWFcgP6RolsZSh7vqAXBcy2Z4ZlmhRyqcuX6s0s69iPSoiAirjImWMcaZrSY5PiCEEg&#10;UKczTPVzRLrd9ZOVE42fPHJMsrZiUX1SKRNatKre3jJdfZqooUQGit/LgWxoA9EstHdByu+7775n&#10;nnlGKpja7Zoar68jl1J2h9qZmtZqikIf7tLE5zs3mKk19rWJumXRotqhkRNCrC11Qlh0cA0dcvPm&#10;TYAk/slUM7CQN7SxsaGzxajHAX700EMPQdwlKC9JYor2rgVRHzFiCOvUKYWra2RKv2FQjgdHa0r2&#10;4FD1p/TwzA/2v0iUi/6UKe6DF0c8aNZz+cJFUsEzhQz3RbdQQrO5eqnSatDob2FpUZLH1Fco+8iS&#10;xyOTCjBSS1wVxJAyiHpxeZvm/miYjGnhNxqWh9oLsgr8iSkiv64M+kXRgE57OJGIBkJEcLAmqCum&#10;OdBS/wTHDUuZFkUSn4JRyfEj9yLkY4hC9EJUxWupiU05KaAxcDwlVAb+baoDeVFVcmGxeEQiEcZg&#10;Ymd6ft6pC/Ro9U2Z62Kuhfn+wbk14npaFnXUUF8aII4nhkWt0DsViVTVVlXupPFQDfz4GwTkoDcI&#10;ZAcRIOjwW2s9R9seoto5Rl/dmvACeIYSrrDf6nfZA4noeDvfiTop+xWvZJqOuivUDY30gqG6fTI6&#10;hHspp6vPmazk6m7LdiFVbFZod0T5BjF2ETymWxHP9a0ShQXDJRKMKGDjcQt445KAb+vmKtkGdR5w&#10;th2djd11aGLoYJX0KZAcBrGkm7EDxezTWVbqhCObUL1Hqg/J0irrRjERxEtE19jsABCEmgS+tdmk&#10;eiIX6vUmx0bJl4jGElwDPohQPJV7LECS4kwYuLSq46WrwhlnaV+RqI5nkply6t57T95zD3nemK+M&#10;gi+DxU+BJQWDGT6L/pBeV3OHqCd3p+Jq4/8OmdD7z+gwCkwv3FnTg5NrSEyEKnrUWDXkj8DwrVu3&#10;yD+Ez0Yx16tXryKX1BPgU2Q58lyfZPDr0T3Ir6aBCb2fmYQSg+fUL/ylo8WKQ6S5ooKu6IDhXQ99&#10;g/rMlDPszrSAwTcrRjl2yv7GkGlRAWCeqP3eGB0m+DaMyouHo5Q4k9f5s9OxtrX51tvnk6m0SBEx&#10;Tj7Curfamb2ksO1wChX3j8QCyLhi8ChbQ/LF1YOBoUG4msSSUCjwLARyAgZsU9C0Va2jilABUjMA&#10;4FkVj+az3BrqRuKGYgFZiLZQqiZChK7ZwHLhmsgzdwRoCteQ004alGDL4As7hKUmM6NuVttnmBty&#10;4PT9WWILZCECmaPIhFikiptofX2X7rjL0NDiNKhH3rkooux0zwX9bk0+068qtqL0jjW6g8rFDPvC&#10;MGdlw8lScUOC61moHOpOhGIBu89S69rrvZgj0MjWPFZ/wBHuZJuRnn+4F5zzT4x7Rw6NHsqv5pIL&#10;u/Y2cwBHPAycI8UU2mBXDnYJdVPYLeHRoVS9vLS9ka+Vy/UaFYPYMRLPU01sZJyCMLpYOd0YxTzn&#10;paiBk7SmLgF8ebebZk8ojo3N7TW8PvY8ZqcOAWrqkWHhK8BVaEF9EEQLqyaqqvkVGEk5LHaCz9g4&#10;+SwMtTyXCpD3xYbHM1OioysACDtLITJyfOld1d/h5hHBE607TP9FgAAwjlgMo1pER/kpZHJSbJGA&#10;qOHpKHTD1CD9lVZLZxwdfexw4Lw2JYDX9AC0AaQdZs2blEwONSTuHYGDkyLMcTyXWv2DH/zgUDxO&#10;dix/Ymxk7iH3zDkJsu995j0C8yszHg2CDCvjSO5JF8/UB5JU7hWFIsEaLa99KMk86+7WHXqohlsn&#10;zXvlOiY+Yt5Rfz6l6ofKZ+7HRPugH+ccJhu7aGJs/Pxb527euMEr0Mnhy2xsb125dBn0d3pyxosD&#10;BihFUy84wZB9iiVtget50nFxHkLzaTbVFjQibryLi/OiBt2EPI0L7HRhzXTrgJtWjBPKE3F14Pgg&#10;PYdUYpzUrXBwROJP+wIeLywPMtvwKNAlUoVY5csKs8lKKw6hWfEfTiEhyMsd7uMGpklrWrIMF43P&#10;YknSllJPWsAGtcD/wsowpUaL1l2fEjkDc9IGMA/tqqhBCf9Pf0BBATovQEBUBcgLMKlAY7FuIetJ&#10;ccR2dyQcO3v89H2HT0yEEp6GZcgZjjhCtFJrVq0j/pETiQM737/ZuZ0+FT1gSzWfOHG/rUaRjjrg&#10;fLKaa4WsjklfM2y5vThPNfH/8fk/+Yu/+It0MU+TazgJXr9fGiBlJUcWS4K1ZALQsvhLjBCuvl62&#10;WDzCeZjP5xQqCXoPr7NeqpepcQDCP0SS9/gwf9LxEWwHGj5RWIhjTMm2xKgNUEPROpSIW6EWaihE&#10;dErfQmYNfNBMVH1OFV0jPxgoKnnl+jV2IOTUfLEsBdyUZYFuk0RtabollaIl0K3NDQVAD2oNTX6R&#10;H/gmtSop7cgw4e0A9nPPUi1Wpd23CuxqTaTFResjreOUBjTMTo0hmPXpRBsqRFPccl0nxjgMBGPX&#10;3VYknY84JYWa1BQp+kwWpIOEV74RJcLekwh3q/XCCy9gZeDPjtEva2pK+3q409I7wiKNdZkxKRjT&#10;g4KJv6O2mOIWqt9dQrzKetDAntyKYdaJAdI/Q/ukUkm179es7usDZFCHHkVcVQ1fqQtv6HfVNlct&#10;pcJ8saYo40IZ3U6HQvcjo0On7733tVdevXrh0vee/+7Lz7/w1vffTG7tnDh8/J6jJz0qjZdCEMTY&#10;iMpWS4iPeB/kHbDAGFMAB9w1NyIVsTnGW7yXShJ0ESaSpZAstTqaTokHVyuX0AUoCJxe6rjHosGQ&#10;x4VWJqRHdReq42JaQOcKsbchq1WqjmYL+gYS0y6VScxA6TSr4tGIYULNZnonu1UCsUbMVL6chqj6&#10;Bqwk6fIDl5q8LaZXiP+aNqtScE3DbuBA2XdStCyZCmVQs+g/mQ8Bn9SiijrTQJ0+/USbGNxdY9XV&#10;ASVsf8O+VUUEdAUByeTxeChEsbKwvL22xZ2ltlObSxssg9vFnm9TfOHKxUsnpw8+dd9ZCg0mAiGK&#10;vkaHoqjTYqdqiziL3sZSe7sSah47ewL3PpfJwq4TMe31fJS6Fw+xiaGoLFYcCKXtxGy1YgFy+on7&#10;Gomi0Ulyx/TgL5KmRfHqoJ/om3SktlvGp8aHR4e5pqolL+eYLH9NVsXQ0yrWrQwKFQxXxoXqjCl3&#10;agq6sMMddq4vde5ItCMlHNDO5eAeyZFh1kAQQQG02hV1rIp9DO5z81gYfNI/M3VvErFsNX9MJxxS&#10;P19FZPW5oUEwpeX7yynxafXYx0fVst/1T1NcJHqCr6cqYIipjU6RWk0kcVjxxcW0hQlVb0LcuLWw&#10;9Nw3voWlRoQYFJlbu3bl6o0bN7AsSF2ZnpiMReJS0qrd5RUNwim9JrOIykin8qJ9qsByxomH+Oq9&#10;p+bH+FESKSfWoHTqS3ELIAWwv4m4S8MwxbDW75bfylzXn1QmpDLrBMBSpRQ1sKLqG6D4ePDxg7MH&#10;eNM3v/7chTffPnn4aNjlnR4df+rhxylwJg6aBDg9uCqYk0idnK6WLog7RN7//J//8/LyspTIVL6J&#10;AjSkygRFDdmorAnK5S/+4n/++3//75977lsAxvK9dkeD45HQBiiJw1bKZG9fvXrplVeWL1/OrK01&#10;87k2mEi9guGCciGDnsSWWjaX2dreWllrlaq4OeQf4x+x/3GpyH0k9q6PHyU8RhcrU3hMkUBzaZFF&#10;bLRUCBNEqvkbqmFQQdw15/qfg4aGFjNT2PiT/Vd+9VckbKgqx3JAwAuUj+C2SKq6R4shaRFyKCm/&#10;HTauUGVI7MJfUoW7JUPTRd2X7l428/alS+tb6+1O3eKzTJyc6oQsVXe9bWuGfUG6OnaT9fnLNy0B&#10;T6pamDwxVQ93F5prnVi7Zis2KAoFu7lcD1rDXqc/PjJy9vQZ+B+FreRsdNRncZD5Gk0kDh05gpFO&#10;lIvNDVYqNQtE89cxk6mXu5dLxsZihVrR5ndQlIy6fr64z+VzCe+1UK2lazQ/6RY7Tz78FIEv4UdK&#10;CTan9JTBclYl64E5pP+GR2Vbq4oczIa4+oKJCIgFlFKrN5qW7uLGyu2VBf4WGY823A3IyLV8+5kn&#10;30u/EbrKgt2/9z3vCcN8UTwoUcd9MEKUCFsfC1Vik2wMSf5Gr7CqqsBcF0o/i8Qepjoea00xTRjc&#10;DEC2nZIWwpssGUqkWi5JBLNLq/CqPv8YroIPVHIaBGtR9YLjqPowBmKFpyYgXws3mT3ZI/yEcSlZ&#10;OWL82lrw99irRJ2drhdfeeX1N96iQlcgGBgeGVrbWH/v+963vLr62muv02D4zH1nxsfHqPdFzROB&#10;M9rS8hKvHpNI4844Pt/+1ovf+c73cAQy6bTP54on4pJj3ulSKxQ/N0wZHel5oKjhTLhQSyVJXgAZ&#10;rHFhTEjcoFIqffO559548020GCMJh6Ocb9wmMyhrxMJg3debtXKVdp1i4at8BVR9kyJ1QmSWZjS4&#10;WrTsyqazq8urxXyRwroBf/DhBx9eX17B1Xr6yXdTrVDeLJktTagstmZ7a20jnUxS4sEbCt28dYvC&#10;xZlcLrmzC3bAQokKw7ZqNLBLmC6mkSbl3/vu91577fuFfA4AiBUZS8SztC9fXY25fbViibyJ7c2N&#10;G1evri8sptbWKsm9aiaHrcjwiNKhVwFH+OpGuSqqrl4LYMeDUGTzPiLeAV8DN/7QJNVQoOhR96ZL&#10;Zw6LXaoCKY8BARXjWWXZy6HYwXypUutgZXVVWDnUBNOAPVjJACytMGB5aANCm6GDh9xgRwWtSozT&#10;ThkQhn2rRMvA3jBQNUQs9HP+V6WLspwSMkRJCFLmrtJD0keDLci+ojoLB28shpbDhR2dniKng4Qm&#10;Yk+LueWtbso9G5o+e7jm6L705quXFq6DelLHnmLETiqeE7R21FtEUS1tTIbJkTFwE+wOKXPS6tx7&#10;4iQ7nApuwtZU9CSV6yVbiT0jNdeaLbrAHZiZ4TntT/gnD/4q+Wk4iirvi6HqyDYWipJWI7+Aq6CJ&#10;ZVL02QQqpkhTmosk6bFG9XpdME6ZxpyeQqsnh7K5ub2NrUYvSBZteX0DmjJeJbgAI9UuJRfXzqD2&#10;SgaDr4r82icUDcB+UlBHYTfojsOHD2u3+fvf//4L33uhUCjS/g69UKtXNPwhKw2DTIriSW9tPVqO&#10;VoYhfieJs+USV9DnDw/GBkrPvmUP0B9bj5OOt3/2F1/8/T/+bDKbodYR9KR6q72wuEyEiIyAe06d&#10;Pn32/snJKQoDv/X6m1QCvu++M0ePHB+KQpSiGIKAoT4vNfXEbZTzTbSV4623ABAuldkvxQpPXnjh&#10;JaoeIJ+cSKwaBzKKYHNzu1qq6xpZBHB2d5O3b98WMJWtCwqIOPQsFCLe3d6BSIsGQb9w81L9GBlm&#10;cTjHKjVRvZhJzVa3KaqnkMlCpiLZgKVkW8iW6HSZjS//5V/9o1/+lX/6a//kl/+PX1peWPzohz/2&#10;337nd19/4eX/8m//w4vf/i7McljlOB7A2xD5KPGEVyIJhW4XltQbb52jQjWn6dbuDq8XCsTpBBrF&#10;aGMVhOupClkBu5LwhG+ENrh58xamlmqk0KFGBJPMDqIofw26UZoe5WsLV68t3ryW3d2mZF6T7O1s&#10;JpPeW19ZKVFQgiaHzFK5wuDpMSqpUxi52J1eHycbjhBpQZiy4g/2TU5zt/Ne3Fvdy5XMqb5LoXAi&#10;YYXdzU7SGuAuT2TQ3LjLNtFSJL6lNqR5aLEWK1h45Yq5oMRdbyghFNBbBH614ruqN4utJOc0OxmR&#10;iQRtQS8tKnLt5k4hnyKfuJRFmdSahYqzulDZutVOdg9Eb2Y3swI9tJiAdq3XxXqgQBPwDzhRszME&#10;W9/hyu4lyRUD4KTar83tTKZSJKQJlYDUMlWOQvsabGBcDz1HTBX7gYZB66trhOh99Lmy2olFiJZU&#10;vAyoscOJIeFTQ3O3S+8VTdLgszqhS9+m3LVKJRAegQ4fqrI/vG46AqhdyMJsRLjDpPOp+h0CyUEz&#10;YyfjtTGNmPTKMlTkAjPuqJWHPAzwUgPditktZXhkthVzgduB8oyHRbIveXq/95n/9lu//dv/6bd+&#10;C2t5dWldhz+YAZ1GxBXED4ejSzKoMgaJ6mWz6VdeeemLX/wisJ+uGIBvJSWp1ZHy4osvfv7zn//L&#10;v/zLc+fOc1R+7RtfZ2/cXlz6kz//gjcYoisB7KiJ6ZlAMMzY8ZafePzde8ns5z/7J7ls4cTxe06f&#10;PE2pN1Gj1M6i7p7TUa8BKhOhlKHhRuEJ7WynqgIXCuUfG4dxEsYW7KndXlxceuWVVz//uT/9g9//&#10;IzJuW41eLlukuudXv/yVb3/zW899/RuSyoHP6Cbhxdqs1AC4QRkfeejh5M5OMVfA/peM9Wq9mCng&#10;Gqd3kyTXbK2tP/fs17/0xf/5hS98Yen2EhqfSRDCnmqB891vf+/Zrzxbr9RJZIYbDfyZ3csEPQEy&#10;Z9M7yT/77J/++v/5z7LJXK9tKxeqxTzNVTq5QsntR5/4X3/rrZWNzWAkmsnm8WLEW1ZlhVUuV1Xi&#10;110LNfHOX7yUSmfZ0oydmhLSwanWyKaycko7HOl8rtlrp4E9ygWKXfNHQVAK+fTe7ub66uriwvL8&#10;/NL8bao0Njrt7d1dDjlN5ajgxYRDXVKu2Hl+H8eggPUCAKvMA+Hi6HRgw3Oh2ijfy9gAelIpos4S&#10;9hF5UTJsnIh9J1cLvKlc3um/aIWilYXpwshpJyKsNIb4zALsCKmcd8jsKC+UlUYisfW0RJp1ySSk&#10;0o/9YN/BKpeOGF4PNF5J93Y6dlJpJKhcq1hc3aaj5RkJFB3NXKcaHx9/6MHHZsemhz1Rd8MOm6NG&#10;wpvN67K5hsMJpo8fNOq1mzcylWKhWfFFgtdvz7MzaXpAQoqAzKrADvaObAYVRYctRTVjEqb5YV7J&#10;7ZdKZfhWkHYIq6nKxpxIxDnZ/ewxDR/IRKiarhI60XRY/sWkiMGsemQJXNpPWtFVw8QwkWR8rsnO&#10;obQq3eFoWr+7sYN6ikei+DXsFdxjquxphEwbHXrS94EM9U9RVeCzjQY6EUHRIT3dtkcy5aQrkph4&#10;/OnSpUtav6xieeI5S6cRaUWiyN3CTiLrRZrINRr61rijl1566fXXX4d/wQmJ2aILZHIRMcaazZvX&#10;rlMoJBKMctfXb9y4cvU6M1qq1SlN/NaFizAFsDjGJicxK3US8dbWTiIxXCnXQDTGqGzu8jGxxXwF&#10;Xj6q9dYtfPYry0trTCruFTfNXFFQUjYPxx8oV7tDPWGes80w+rhf2X1o3nIZYwexppzKxvoWPXJw&#10;rLhfmRwMGbyGeh3HRDR4u7OzubVwY35lYVFsikLxm1//xuc++1k0xef/+LO3b93idjLJvc31dSLE&#10;YqviUPYsWJcvPv/87/3O7yIVh+cOxaMxwVMxj7v2KseZ1bm5voXXtrq8duXytT/4oz/69G/+5q/8&#10;6q9++jf/zV997VnG+vJrr/9//u9/+0ef/xOo94VKfXJmFnuTqG0mneUw5+SknqkE4iD7uzwYUCT7&#10;ScY2uREUl3L7sLakXSmfAb/3OPP1misSdNDDEA1SzBUBSZq1dA43Ll0uFdCMIG7FevXizWuXb91Y&#10;h3cHPG3ttUjydtsa0izKYfW6qAumW6AihHpBTVxDPxcRwuFVUSSzIpc2C0yXRBsEpkbQpsPgP9+p&#10;KbTiMN9mkPP0Z/itHSTUBVKpT0aNmOpcd37o56qzg2RHCdlBarrzQeBH8DwaxeLY04AV8JhifrgP&#10;3giFYFVLUaWLMFWm46NH4pMT9lBzPT9tjYbrnkaZhn1+BGlidAwc9MDUNMHOD3z4Q4HhOP213LFQ&#10;iqxZn0u4NOkMcTLpT6rqczFo6ddDcnS3m9pNzkxPE6gncp7aSeH0yu1IUTqh5jK89G76+pWr68jp&#10;5qb20ySnQxI6BEAStEbwAl08inuSYL5gbJoX1Tc3xHnhDZ1exB/Cw6yXapV8iXhJNBBJ+CPXL15F&#10;c9FwgWoTqb1doQBA47FKqW4VYxWfQjVikiCwdvYYOZsHR5jtDdDWr2pvYbeKLyYovZRrpDA0pxCL&#10;wbktWfbgLM0mmoKNoX8rEeFqyJpUEmKueAO8dVWKdYV4Pl8kBq+qKsbWRXtw13yW5cY7iA8PEcSh&#10;YD2n/F6uuL2X3thJ0uaVhCV/KMz5SQAJu8Nl9zz9rqeffOzJP/+zL/zSP/ilf/Pp37x27fpzX//W&#10;v/3//Yc//P3P8pifn0c2+HJSlwQRUmkUUgEJk1u1PiAIKS2ElByrMtFuKuVAC37he8/zm4ERO+N2&#10;GBIZXuL82uyHZg8ORWJghHC3dOES0mHq1cZIfAQxwDSgTc9L330hl8pOjk+AjuOCAWGyvlSje+mF&#10;F//w9//gu9/69n/4d//PytIqWgPDE4tjcnyS7jhXrlyDnyt1EqBUOR3nLlx5+ftvFmvNUr357Le+&#10;/ey3v7Owtnb15vzi6kYJLxkbKpVFlBkblJaXX35lcXlZh1RIP2BTEFGFDYYNyq2xl2YOzrl9vnKl&#10;bnV6is1WqdOduue4JeQr2SAnVC1BT9frpOdYXW0oVCothLAM8q3acmb31ubqG1curqZ2qOJbdzva&#10;IV/D7+6F/G2QUcLF9Jcy4GfZ/KICqJqqUzGM7l8CcukEcXOr6z0+eHQNPr9LUwwaF/rs1K+YekqS&#10;+bUZI54pqlJyVUQz8ZVaIrHBJL++VhZ8QUEMKsJggNWCRWGY4aTSc1NqKzYj1IAB8yhWibZSZJEj&#10;nlCYz+tqkcjmckTd3lDPTuWSQjLdq9ay69vOVjfmD9HkKBQL0lZ2bHaSqYwOx6gSSpl9aUVM6lo4&#10;LCn9dakMJrmNqqAr36v9KkwDMTpisYVbtwGw2aF0B1R+L916eQsxFCk6DKkDMxXZlYNdOviqLGz1&#10;kMCKiTYrohdHtmDy+6VIJAChPA5wJJVjB9LSZilDdLYgZtZrdOJQXN1+xoamJ1SpQXWUrgxY6pXs&#10;k8SVzjIeDIPp5b40C8A0GgUM1xQBVe4aNxsVoKFyQCdGjrmhsjzRFJL9zSmuSzExT8KjrdVUdQIp&#10;dMBvfG+tMjRhSZ8QWALTk5NsXYAGDnz6KkXjcV845AkGXgWKPHce0wNzA7kgesrbyqXKgw8+NDNz&#10;AO/95Rdeop5JOpX9w9//o2e/9g0hd9lsFIt+5eVX2VrgoISV2AzKSJawLj7j8PAIEo9BpUUZ4wXZ&#10;4gkKBaljUcTHQfCanXxeZoOIf6NQhoVFdRMuQRlkbMZxwr9j40DUQ8MjHBVrq6t57BpCY3TSi8Vv&#10;z9/CGTl25Mi7nnxK0YEdHOZQbKSzrMWKMcIRQgZqLBIbjicunLsQDUXS2YzD5aGm5Md+9MdIkjjz&#10;8MNTc3N4Vg6K13LbrAd1rXoWOhJUsZ7q9JEq7O7hAVAjkaJQ+GLksUrAF0h9aGQYi48+2vBEcRCG&#10;h0YL5Uq6WOQOqVAwfexodGK8BfBM7pLbUSIHl8ONM5g973AQ2yP59fjpUw89/RT2RWxm4v6nHms6&#10;7BuFNGdn1dEr0y41GuLg5TyU7S8xVzn1NRdnUKK0Bc20m5iXPjO0HTqoR0wtwItacQyaFabuGDQ0&#10;TN2hSlH0XX2WtC/fqp7CQEhGAQrKQ5LiCoxZcijke6CBkx3Ys8G5jsLDJ4Pe5o5YXXF6lTctx0en&#10;WsVSLEDOWzVot1G2YeHc24W19esX3qaAYK1LC0hHrZCyd6uJeGCvtL1XT66XU+7hyHY2/b0XX3jr&#10;jTch9o+Gog/cczqk2mfligVp0K0StSUBQcakCsapuCnNdQiVsceUueTUVDnRl23aeTPt0ePHTrL9&#10;pKuB4u3rmdLlNkQZK/tC61c90WqniWKVPsZMuvAxFFmg05W6CWTYtjou9Ey9E6D4Cp0f5g4D3aO2&#10;SItAZDVuou1DDW70LR2Nz8j+ET4jREMVedHrZ5TVlHgLNZBgYTXmDh964KEHOboB26g2DnisNbuE&#10;kxtScgYlpc0HDA1ZOSdh/Kz438ruOHPmDJtI1zfR8iTl2nw+LgLRNr0nfoEst92G+T08MnJzfp4x&#10;zB48wEEaikS5Ks3c/ut//czDDz/6nve8h9MFgSedj27pIBGUcEXp8KLyMgTQZUjJZJZwO8YdClFq&#10;IVikpy+KTGB1kAtiF0BI6sFg+CdG/v33P6j1uNR86fZ8QmsQU6tZrRL95R5Rf6zF4UNHIyPDQKHt&#10;ag0zTZtdI0PD73/Pe9GD2XSaf3LSQg/lDUCYK4srQqu0SoU60faiw5rrK+u35xcwQLChFBIMDaOT&#10;K5XvOXtmfHamRVu/eFyKL3Q7GVwUYvxAEuLs4jsJe0ijftxCclf6yCFsuOdvX7xAFzt0JTclMQS7&#10;DZuxUKn2An5IBLHZ2UeefvrG8hI19dEv4XAEBgh1Cdxe0tvoWG6jOHiDY3V68tlXnndEArGpMW80&#10;VOfIcNnXs3tvXL/65vWrJQF7hVUssjjAAZWj0+D/CBkajgDhYZF6RXrWFVv4LimUqWqji8wP4Bqm&#10;dzNoVpj2xaByMRWCqCrO7P7hJ2wlATsUH1RBpEKslKKuarfwXSpJRjWvUfkRMIokY1EOZ6m8qfro&#10;tvdSYM4FNPHqwpp0I/aHodBC4+pZ6tE4tc7aw2Ox977/PR2369CZ01U66/r96IJyoxqK+AmpWDwO&#10;C/Q4mzOfLuW2M7ZG981XX+PK9xw/MRSJ65NZzltJBxIyBUU5hU7boh6/5dby7dHxMeJPe8m0FIiD&#10;9tuxNOGYdWyRYIQ+plpfsJ2kPadytZQO7gGpiCgMllqTPhcSYRGjQ5W0Vz24uGedkigkQmAISeUG&#10;B81V/K4AyDk9qCVnQdkXYnEIcVkqyuoCpRLdVQ+FSEsQFj0lJTApdExUGJdLJW5rYgLCB8TlJyUm&#10;QNf1xsP33+9otxI+X3Y32arUKBlIYQLidsVsDh3BipDIDxTPcYr1VCrmR4ZJs6QEakxVtulNHzyC&#10;dYBWFTtL6lzZDs0cwD7a29wGzCfajM0PfzEei0HPlSi3attB0hrAFwAhOXuwbqenZ0mnYQO98dqb&#10;y4srGBFSZrFFFEwYmXwG6cHyv3Thyqsvf/8Lf/4Xe3tpZnBvb5fWNui702fuB+zQyJKE6sqw5ohv&#10;5uCP3XPPUW5ZbCHikd32ffeeluIp6Vx6d2dzdRWiHq58pZCncEXQ52oW8kgf3ZKAe/REsS1oxvbm&#10;m28wFaAXUxPjgViEbLOb16+Rswv7A4sD4zngD7HB2OoESggtkYSDmweaAykZLTk8Sq0cXyQSjsWi&#10;lVoZHjPpUbghCAz6C21ItFYSECTKS6ST4Hcbk2N1dX1lee0b3/jmm6+9Tv9LXFL6hoi+a7Rff/ut&#10;zUyavH0g/aFDBy4uLyDtWDGVRpMqkGwc1WTSh0tBlVbKAGKAZIm5tOuBaFAymD0eIgyvXbn85Ref&#10;/875N7/84vdW07uAhlLhSdoLig5AYjVUoR/6ObNIgoLA7aoFkj4I9W9T3QzaF1o1DLoqg1pDcqzV&#10;wzRAtH4RAiORTjaQAC1SyV7ChQJGKD4okWMZnar1gOXPb8hMIDOA0nCecK1wuGA/suHRNlTo84b9&#10;VejdCb9nfKjrDlCw1kGBEpLQA46up75SXHROun2T4YrLspEr3drOtHzhfM+2JwyEXqva9jv8hVK1&#10;Y3XEwuOPnX3X02fe7arbsU4PHpxFkiZGRivQbLB1hQso9TiJSgt9UHRwPZndjY7EUyROl8t0E5TJ&#10;IgQjOJKDVt+b6zvwtYmksKhUu0QJE9XjAEI7cHaAdIhqlGL1wvZE3HW1BTBS8lXaaCWuRrRPsWml&#10;HDGq0+OiL0CynC2xdZr2bKbkjQVvrt/eTO3SVYQwXIqGprkMNaOkDgDbRa2NGBpMu9QDYEXEXVKs&#10;XAtVWykGhXNCpXnUNK+L5pYok6UhqS7WzM6Wo1BqbO9ai6UWPa8XVp1Nm6flKO3lsR2I8wHSQNiy&#10;s4vgR5LQaWnNzo60aiW/PVDYrWW2QddlA+DcAC5+/g/+6PzLb95/7N6n7n+Y7RL3+mJBCohyCbEO&#10;sB3AF+dv3FxdXgL3r7bEqKZP/be+/V2KBvrsno2Fda/LDzMOD1buRqwGkWOga+CDP/rDzz/7tW9i&#10;hhB8pOEfAS6M2gcffigcCQDnobyuXr68ubWOKGNcoEGoqvmFL/zl7dvzQr1gsiu1s6dOhr2ui2++&#10;lt7aqJVzfpft/lPHf+zDH5wYjvF8Y3UhndxhjwAm4Tiz7UGzv/fy8zdvXesQorO0773nmFil7dby&#10;7VvAqpSdFJzbYpmYmDhxz8kf++Tf+Ft/528jvzdv30Kneyh363Ch13KpPapKJTfX3njlxWuXzhcy&#10;aamMq5JcAHh9BOw7QPjS9hRtothlWF4tdAeO28bqGuoprGrDRmhd3ul6Ah4ot7luoxn0W+JR38TY&#10;hcVbVFQHeIASyeRQPNAKaRoyijSCksqo/nB4ZXPVa7dODcUOzs1W2+0ATSgPHXZMTJTBmmYm/aND&#10;lK1oVsouik5wVBAWJFFcE8ml9LYcTrofkHQdU0lDspf7dGc5MCQ4LWwhVUtDBQJ0d0opgyBMJV2P&#10;wCDP6drw6gWduaxZfZrIIJnK/GgjRPA64TypPFEyYsW2o6qrBMOlg7lQFySxhsXQLFddtUr7V5hQ&#10;OKtiAwcCRJ4K1Ee0OteWtwgRSkUX0oLsvWSvtNMresZiWzmwt5THHa4Ra2rbAr5wi4J92IKVWtjm&#10;8DVtQ87Q2YOnqBtGwCxXKmbK+cRwHHsVi0Ob9AQGFLAsYxQXQHri0ASkxtjjQyM0CpWMIuELSKUv&#10;JgrzFeLh4sri6uoyMCT6WBsdUL8UsmBUJBa+qfIPxRFQ7olUjhA2se4arLJIJRuOsH2HCqaxkbhE&#10;K6QXBgqtky/naL/ExQWLsVuxpTnWpIaAynQ0SN5qsrX+5kY42FVljB7HiHQzUF+tTTwyXmArf/Ov&#10;vvxv/sk/+8y//Q+WbH4uGBl2ur7zZ1/4Rz/9t/7LP/+N/PrmUDCY39vj8lVaHKKk2i0qwtTLBCyx&#10;ffOVwm4ps33s0JQfDrPQL9NLKzdKxew9x44ORyLpje1bFy9lN3Z6tbqlVsf5IdM34PaCV3G8s3PS&#10;hCdyuWq1TNyALcrtvPrSq1fOX0YqsOMgZSSisWNHj9KFlTFLQYOU1IhVVrBUXcec2NnZgu8LOFCq&#10;lpKpIufzn//5n3/ta1+jjTNIKAYGKzg1NTE2NkIizN/45I9+8APvO378GGgFQCnEPBxRYiWsArU0&#10;8oVscmebqzG3/I4NJR5+9BEC1RR8PXT0yIsvvcQkYkGEwoFiqUA4CsXBCJFtrMV6tYJT9mu/9msf&#10;+fjHkJDzFy9sbm9JwUqyEyluTUGzTpfOD9/46lde+N5395LblUJBwq2EEfHE2CQSX8NR7RBXpwSh&#10;h+bkNuFugPuUihVWHJlUuWqSrUNrrunpSYIw7JNkLlNAd0fDNUvn9EMP4O94cdspC4bNS1sG3B8V&#10;RwNkA0DZyxOjMvJuJYRq6d7zwEPeeKJisdZcjl3IMOqYEYsVtcXR7jCMXy1L2vsQTSAt06WgMb+J&#10;Zg1aCiaEYSId2hL5gU6Kfs87zQ39fiEyC9EAs0dhJ+pUlIepEfSksD3EOFfwm5kHpXkf8k4OSRpY&#10;guFxfDjdHXiylXqrVCcHuNu0c56BSRU63ZLblep1kpXKufOXh0Pxg7HxmdBQkPT3fH3MH0MK8Urn&#10;/LHd18+Hyy13pUERJAztjewutY+2MqmVrY3tVBLyr+T5K/eYnYZ2QDdwA+CRWMJMOKEEpkM6aAoP&#10;UJKiCXpJjlwhDxZlMHClxZ9UmCHeydThAOrcBzERVbqvcJAEIO1BKSXAi7eJcaI7JEjbBMWhYJ9g&#10;l9LWjI7GBIOwbkZiiVMnjnMjiqTUxErifEFD05xdNyFTNXlhS0lMSEqpKQod1WtRuIVKcWN3m3GK&#10;a4MhSmZBpvy1z/7pn/zH3929NB+sdOJdR2d7z53Mz7kCp4dGbr30yp/+1n9JLS1G/W4kkPptzV6L&#10;WmQuisnbu+mdtc2Fa43clr2ztb36mseVe//775uYpKpAamX5erddg+S0ixK9erOayrlobkapGwrk&#10;EsJBdlGm1Yok54iphUXWYj8QaschOnn82PrGKmpFvHz2fbX6C7/wKfo/SmjYJ41HwDUI4oBZIBV4&#10;2ZwlGGj8EYr6uXPn1jc2zr35ViIaJ3wGR4vro92/861vzs/fePbZr2J/PPDQAz/6yR+dX7pFaYyx&#10;ifFQNDo7dwjD3hcKN7u9bQEli8OjYwcPHQEemDt0hHMV9f3Agw/+xE/95NTMLCpASrS6aNWDEdx8&#10;1xOP13GJyFQrlT760Y/GE9Fvf/tbX3/u65wCW9gyjSrpRbhLbI81mBSrKxi+EMqMMt3UwlM7QlSG&#10;WjWJfAO2w3AjAUcEB3i8U21Ww7Hw3/iJv0G3E6rJsTmqzTKaCug6m9ojazsRDqS219YW57fWFoMB&#10;98ba0vbWGpkotWaFeqg1SztdLuwUspDYKhiD21v4MrSxR4n40ezFIpwGivXjB7At0ZWQRJBqoSup&#10;DiSc49KSSpUOMRWEBtSEXK+Kqpj7XxsHmheq3WWJiKofnX4mbHTtUZs/dxIITAdHFIcG7Uwnx1Qw&#10;hjeuCs+qsJn8FnKEyp5UYxavhrIBYoYIn48SFYF4KEaZ5qmh8fHYSHJjx163OGuOVpq8nWDIn6CS&#10;Lyw8F1kYNmfA6rr11uXk7TVHpe2sdsrpAt715MHpajkfdLtmR0dwa6l/HB0Zsod8HY9tdWdTsdWs&#10;kkRrJ8Ll0TEIrIN4lAogVFRoQKNg1QnFaUXOfSG4BFIIzTShknidBw4fAgTR9AqtJZV1ZziKWmnq&#10;ILQxy4rYoe0aXYhUMBFVmFNiSVIKXKooI5e8H8hD4y+s2cjIEAtCVIqDQBp2yVEk2eOyREYeqqgP&#10;5IztSJZNIhHDhFlmz62t44QDHvVq7UuvvfnS177Z3E1TYcZRrIx6/BP+0KiDDt6pWX/43olp2O/V&#10;vZSoVwoZNprAe8CJyHSxkKvmUx5r++TcyKGpQCZ59dK5b7Qbu4fmEr/yK//bT/z4x3a31hvVYh2/&#10;Tyri2mm74CcXQuoYtQHQpDwh3fmkOqE0OwSGIQQOniJdPzNZbAFuEI+gUStTcXtiIgISSRFG7BFg&#10;C/rLMhtE8FkdKcve6x44MEOBVyxRoivfeO5ZkBHd/u7++87whgcePOP1uYqlHLrq5u35L37pLwAN&#10;1rc2OR7+3f/zH/75r//GAlOytf3sN79FlIdt872XXmIGAcx4uVyrQdHd3Nr+h7/8y5evXPvHv/ZP&#10;//E//senTp2iytYL3/3e7vY2+buK/UmqcRhZOn/xIjjUz/7szzLDHP5wW2g2LKiixcLME8Q1tx8b&#10;AnuToIyi6Rm2obassQuFjok57fXopAdCfuPjo5yewC4YiuFwsFwpeNyOYernet3tcmF6bMhpaW+t&#10;L6VTW+1WNQAO5rN7w+6WrVXtNiq2bg1wlM3q96+n0hRWlnB4KvPkD73nwOHD88tLc0eP0bUH0zQY&#10;jexl0ihifAQaL8JXFtr0wEPrCO3nskaGuA5QS7Vg32VH6H/21cpdf5VDdPBPpnli/1e/8S9Fa6hg&#10;pFRkY1NwPjYklUjSNLDGPG7Vj0p2okp90AUPpFunkI/kuWwJgAOPy7OzvcPpwbjJACrks48+dr/T&#10;Q/UA9gF0YMoK2u0Vd7DoOT11qpOtz81MU3spW931jTj9Q75yu+G2e+P2aG63uJcqdB3Oz/7lF9f2&#10;tsNDEdT7yq0VasmDZ0xNT3MWwW0HngIwh1bYqFaymRT50PVuq1gt4b6OzU5sJreKrQp170FeKIfR&#10;BjentqknXE1RRCP4Q0+9Gxq9yrWh/JcbYrEUoZS6LIAgLEoAzJF8FtVeugGZjBZP4Jx05YFBwMpR&#10;Yp+ss/nFW9SDgUtL/dRALDw9N1ssVRLB+PrSGmoUDtI9x48fJbnGQmsiVbJN5eWL2SupL0q/97oe&#10;iididkqZke7q1hZkDVDxicQYMcAXvvqNjfnbVsiOrc4wnhfdAOnTAWfEGwzDgYBj3msX6hX/UFQV&#10;aHBsbu+xzJA493bWipldR6t4eHr47L2Hp6fjLWuFCvypLAHEzIP3PXxgdPrtF14HraESgmxySGjY&#10;U1wEh9PpECeNAGeXqpwUckNRQjiQJmaYGOtLy69//1Wsz3Q2RZ1JTpHl5c3vvfAC3HGJbdmsbNRH&#10;H32MOBUyg1MB+oxwU0rl6NEj/AYSRQ09ePYBivcxsxOTE3T5LJWKMHHAHEUMe136+6ZTe6FAYGcn&#10;yVqQ0PfQw4/iBOM6YzP+zZ/8aafHe/7S5W9953vLK2vnzr1N5zzcyJvzN70e94ljx0dGhtdWVlDy&#10;OE3fe/7FUqkMxikRX5pmxKOPPvbYf/pP//Hc+fMnThyfn78Jl50kEVlU1dAICAyuNmPAQZNsIPh1&#10;yrBVpY/lnBasnAYLbQIi0sELVUhpataxVikB4mJdUtgJB6feqBAdf/ixBx996IEfevyxVoWqmPmN&#10;lcV2vRiNBN7zzFOc90vLC0DLUg3Q6fIRo5qanDt17621VcBRiJR/5+/9g3vPPAB0+t4PfvD89Uu7&#10;qd1gLIxVheMjPeZsrg7Wr9TkEGqcSSxQVmALR47fKHEICjp1Re92fd4rxrW4wv3qjMoGgFCpcl11&#10;65uBH/Xineip1jJ31G7U561uMqz1qzYrtNsyqKv0h5Wu0W3d2MjCQ4dG+fD9Dz98/4MjsaG5qdkI&#10;NogjEOnB17E6a11M4uMHDuEobqwuslDVQqlGtItof7MDeRc2yHYl+9b2fOTU1NjxaWfQ7fDag7GQ&#10;YiXZhuMxNBRCiJ6guAafwQpi/TDyQR3Qb0zW4u0F+D+Mlgi/rrAobp468KXni6rCxoRKpRkVzdIe&#10;DbiGDrDpWzbtMa1oJTsMFx86Q6PJwatTgaXiJJ4Izna5hHNG7SYOYrwMiicGQmHOsd2UlLfJUnWV&#10;+L5Lyo7JjEnE1zggdHazeCUulTvLPLsllslxDQ8V5xwTgkApNRpAUHEr/CRu0FqF/csZV5cOYDFI&#10;q14/jcIw8ah795dfevbzf/KFL3zxy5vbSdC+RCzidzmmR+P0C6yW9rbXFq6ce61dK9naYBn1QnrH&#10;bqGPKZ5NudeqY1RIqQyQOrhGinWBhyywKEmH5QoKlR9KdccCIaYM1xY5pnR1KB5x+93nzr+9sLCg&#10;zWPATqxojIVn3vueRx5/hLlVOWBFXcIDuwNbQIoA1aooMKDm4ZEELgN2GSkinFWNZqVKKliphAlD&#10;qrHwKauVZCpDeWpQaeof/MLf/rvhWPzK9RtDI2OEDN58+xxBHGK0TOMHPvABDJnnn3+e/A6Mjgfu&#10;fygRH4a8iw1IO6V8ofSt737nt3/n9z73uc/xQaJFum8m16c8FxEWQvhQbzVYy40QkyLJjicKNDD6&#10;8gkiRgoN5Uid0huY84NXuKlUcmdx4RabRsgqTWrfpZNb2z/01KO/+Kmf/7GP/vCRA5Ol7O7O1vLB&#10;mdGf+Js/+s/++T+aOTAxd3j6wccetBEfD7ifeP8z7/+xTxw9c/b0Q4/8+M/83JNPv/df/uv/68yD&#10;D1+9cVN6ZIQjP/epTz3w8COEXjLFvDjgmIN22usRPREZNl0Ek6TDqJB2ZoM/maQKI6oy4NSYnzX3&#10;sr6UaX3ctRHuMm3sv/7r/0IpBaVFxDYDrcDqr6lsTpIQiDQjt3RvloALr8ihTxgDgFZDsAKmSvED&#10;WsIDWHJKcFbjkybTu8BrbVt9em7E7bem8ltgJFRodnLhdCfmjOA5bqV2G/ZW3lawjNksUZuV3rHQ&#10;8n0xGhiMRSbgMo9PTY+MjW3vbNLKkRpiMV+Yw57irtOzMxJIpslmvV2nlmu9iq2Ls1frND0hP44M&#10;5UUz+VSlUba5hZ4oeZpkPKYq3p67W+7ShexDP/zhSqkCiYvDyuchjSik6ORwukHOBdMB2wNeZSqq&#10;tSrKtE6sp90BqKOfmgp0Van+uLS+nKsUY0NRqhP6QwHYFuC7G4vbqa1UOpUm4Wx0aPhdTz6hy1Jp&#10;3SSronST8M0k/C7hGnGXul16vtMsKhoKkw1ExG9saOTca6+vLHJM1fzUYSCZjBnyUUQeHClC2JpY&#10;6+beLqHryMTY86+9uZPOU8oKhCYSCk0Ox8M+2hAVy/nU3MGDAAOAZPATqfc3OzbTKXWuvnFxbX4R&#10;i0LCv5SMcVo6XpICnD2YmgQd1Z4R1gLRVtQlGLHUucPoJnHOI0RJt8tH0XqfB6MPJaV4Uh0ogqEQ&#10;9YYiKJ6d3STJtU+/5+mFhdt8dTwei8cjcHzTqeTR48dl1+G8BNGKznRmjyoTqlCS+HG6tNleco8t&#10;g0mI5h2fmNje2frWt7598tSpx596Cp+CV2YPHEQyi7hmPWsiHv/ohz5EIwny2+lTvrOxCUqxl8r8&#10;9u/8DquJH07olOQ0ATLL1atXr5GnB9n49sICWuzJp5788Ec/gl+5tLKEm8ibCfOjOSUJUGVhkG3C&#10;ePguqTcHwN/mxMLmkCQm5JltQ3QV05oMqXqtTMpTo1rmXdMz47/yy//wzOl7A373zvrK9195/mMf&#10;/sDZMyfZAOtrS+1ukyDC9Mw0FNZwYnT26PHE+FQoMeyPDwHVzhycgYaXzVPZBJPXl8plDh099MGP&#10;/DDZQYnxEXJN4Z74idnQiJNOUpLRbNQTRSw5AhXi3wXmk3JhinMoHCVlQwiiIBIojHUD0VDGhdHN&#10;RvayskT6FofxHsEhVJ02BZBo2rm81dQ3hgbqV4UVUEjFF7Su4ht09y1V92zwQ4ZTxD6hXgR/ePXV&#10;V19++WXypuAFFkoVJdzSCxJ7nmiZx2v3RZyXFi+u53cJ3A5NjhMjhQwHVw+TEhiiSG69tSr9wKoE&#10;3n1SwY3TBm5gpcpBQbVPjHkOcGmCqNBGsHfmi+8Vc5RAbbOV2Ust3r4tTX0pWFoXagMkEsx6lt5P&#10;B1DO8IFye4xesWmMkhzmP7lreS4fktywmkQVJMhioNAKaccfocM47WgxnTQznfZw6CnyF0bGxskI&#10;xHNBKwDZKt9STLZ+wEsRw5QO1wCzQE02WyQUHhse4W8wAt6+dOGjP/aJ8dlpCXWrZq6w0NBoh44d&#10;D8dj+UoJd12iNlIVokZWCHCE2xugKfrC4gqkpvW1TYwlDhxWIRSI5PeyDppt5yv+Zhc8dW3+OiQQ&#10;qjjTT542VbT18XmFJy2NYhguHfjIFBE7WjByZthHG9Neh2ABVhK2AJ2YiAhIOApjTbUpQa445cCn&#10;Jahvs+5l9s6ff5sZQ+9Xa1K+GM+fvnyIEYd8rpx3eFzY5JT/lqIgKuxXKOTwkkFM2bT8c/HWIlpD&#10;W4Xs8CeeevLhhx/UgAXkuqvXr2HmUOX0fe97z8c+9hGxVqRlb/Pd7373G2+8hYP1wndfwLuhPSWp&#10;MyfvuXdkbIJi2hmazlWJ7/ClEgn+5E/8+FNPvQt9IUXANjbEfJBmsi2WlXgBHh/SJQIP6INq020c&#10;TMtfckDZDg1ygikjCj8APCgeDo0Mxw+TEjM7XcxlWpVyanOdai3/xz/8xbGxOIipP+Aenxwdmxil&#10;+n8wEYMnOnpgOgVHJp3yRiIYVpDN/KFoMpMlucUfDJXgcfVEsIHJJqanuH2sbG20CiFBvEgpPaV3&#10;rg6p8ISFoPaX1G1Tr2tHRpsSkuzQrxFnohV6kgfNjUHjYvD5HeCo/oPeS1pN6OcqriPuk5G4rZ0X&#10;ox2C8P9Mq1u+WKo+0AerNTw2GknEKQYzPDaOlZWYHEscmbhd3Cl4u1nyJx11Gu8mO7mLG9cvbd7Y&#10;LGWq5AdBj/IE+BUOhkhZdXVbpE9FXa6ZWAJ3bWdjXW5YUt+da9ub65sbmJqoGAJZNCiAtoT1KBFs&#10;Vdb10KFD3BuGNllMcDzclO5A29ZbFNICa7Q3e4QaJMiYTIJvId9IOXeny2FyOqEhc7m89L5VAW4p&#10;csH26HUqXSgmTX4AAmgWqzEnBB4SMsqLRsGujq3FngT59QTJHE1lchBJ+MkVi7uptMfr5ixgzUjO&#10;wClTJThYfpukZpBumc/rr2PjHps7DIHi8uXLUDbj4yPeRORn/u4vkEAu0Sw8wXaPKi8EAoiy8vWy&#10;dVtSqG6VejDtFo1O2cnoeJBF2k1hOPAnbAFo3Jl0wVbvuWrdcU9o68qN3fmbR8cTn/jg0x9875Pv&#10;efqx97//XY8+cnZyYhT2B+6YGD9AfsIPsNfpCONz6Uw+cpAAj2CC4ZTB9EKFFosl0dTtNuggkgox&#10;VMp/WSnFhqdVZNXW19d4gdylUDDIK6hU4IxqswbxV/oKo5YJlXYl55DwqqaQ6Uxf0uGIWOGpoUcW&#10;b9+ibNeTTz7+27/zW7/2a7/69vm3aD3xJ3/yuRdeeP5LX/riX335S5/74z8EksBtPH7kKL4JqUh+&#10;X+j0vWcffeQJ+s4dmD0YwnkENa81WFx4Sxh/6Uzu8JFjrMKXvvQloBB0BzpQxFiVDtaUYtw0AjLS&#10;CVkVKNZ7hD2M3QRoqpKPoBH4SdQO+wOPPPDgQ2fPjAwPzR2YGRsZ2lhf/aP//pnXX3q+mE3TVIXM&#10;u0xuj1zLndRuKp9F24pZR74Vhm29TnlIoETJGpCERl2M1qVSQKSnpzi5VGZBdUmPWOxruqyIzhD9&#10;Tt6mKqTAVKtUEKmczBMGhoQLFUuWSfhZesObp6Mu/6NQT83PEARUEafFhFH10lQ5d4oF2Y3kTH37&#10;Om5ggBiDWoQ/yxco115rIAOYVR0lsGMk/nKnytBCL0FKKf0C7E3asTuVycCuub24SI+V9b3drtcK&#10;oFcBbaAPjrdTspab6Aa/NVfPY1MBfApXSopESQjQ73Z6HDaSHG9eu0pcTSplOIh4Szv48xcuUB6i&#10;QJkUsCt2RaOuSS90hBOGL3nopCo26G8ywblN6x0QPvQK0KUD1VxvokEIGPNZZFSHXZhlYQcrZEdv&#10;Xf1bpY+KJIkposJdbFEMC76CP8lpjPnXkX6ofAV52UAAEbcPDQLCyXJSaYatgW4hzQezFuI7fpUo&#10;flXunDR4FA9a4+rlK2++/oZQMFUhIiwj4kFf/cpXXnnlpc9+7nNwzKqdxuyRg/fcexpV2K40fFZX&#10;wOmhY2Y0GqZjEKANx3Uys0e/58hQBLqhjANumcM6PDFG+iH9O1BWeHKAJuAgHlqEJTPWanU4EIiS&#10;S1JI08h3ffX22srt9WXKEpFRtStUyjyZM0X2jBgUzSatQHaS26kcKd6WfCkLelqpVznTuB3yU0vZ&#10;IjJKCJa8L9JwMZRIbGXuKKiJ58IxLqeitUdTOowCzh3+yT4MhumICpgrAo1BxzyrPgDuQr4E/5t6&#10;BbduLWBuAJjoVJef+Zmfeu6bX6d84dzcgdnZaS6IWoYkmkrvgWjwjTReQwlTE/D3fu/3nnj8yXh8&#10;6PtvvPkXX/ifQFA839pJYvqtrm+gNTh1WGKYYOiLz3zmMzvJJJgXa6rMcHUsq/pvCqU1SlTgruJZ&#10;6WrmEsCnQAzxdcmOkYrZyri33rxx7fWXX11ekEm4ceM6p9EnP/Ej4DawcgmvEKmFYYTY0L5wGV7z&#10;2lY2V6o2O6BieZLHoQvZLMTUSJDmdvCk6IVcgD5HApQQlMFBqcWB3UqxEOLfKA55COCiiiFqKdX5&#10;Bxqn07t4EKHQtzYI4en3mNaEMkbkYdom+k+GfT14uf7zfb6qfqt+3fwa01vRr4g5q/6u1JTxvZLr&#10;KUlOvUqjAjoo2IzPzbGDW7i8sggNQIp0YRcQgop4G/ZGz299+JlHJ+cmGVh6Z4/0sJA3QHc8xk5t&#10;NBia4xPDIKDD1Af12CcPH5ycm4Owsbaz5Q5IZRqWkNg7+qKCy+mUcs/SSB6mbUeATzQR6NpQfJgT&#10;nxYU+OttEkml/lrb6/SQZHlwZjYSDUufS5u4f7IBVNMQYknixirLj4pBwDwoXupEslSyb8HnYI6q&#10;UsYsJF/BLOiMGCQeZ4p+GbzOXext72wrNxuVR9iPVCjYtU6CA1THgl8vGD6BNDs77cqVK3ATdze3&#10;rG2pukwiIXtgc2sLwDVbyv3l17+8sL4C0YOoIZmPXpuLemjdav3Khbd3d9Z8Hmc6K4fYbnrHE/KC&#10;9rSttQbZPw4sovq5C2+TMRWODdVa4pODrk+OjdNYjwawHayoWpkTZ3iIhIkAWTuS3lmGfFBtl6GB&#10;tVB/PcyqclX2P/zQIBXrQDnqO+ntHJBsiRpaKUgMQVgLDm9qK8n2xTRDcNGqTOPe3h7/FPPe5aIL&#10;gURU6FbVN/KR/L1UUnah2oesFwhoCuMilYVugYgBdk5OTsO7Zc9zQpmsHGqsPPDA/c+852kEgHLJ&#10;J0+e1EnbOh6pdw7fCK3r3jNnX3/z3NrqBmXTOG/IRYHems0VYKNJwqTdPjI+duaB+yWZ1e/DRBUb&#10;R9WVkH2ly1aLzSXuIcA2YsIreltql5b3YFFJMST1Ihwi8OPR+BBdLD70oQ+9613vougWTS34Uw7F&#10;tr0DI/by5YsS+SNg0+osrW2++NL3z1+4+j+/9NVvfuv51Y3tUl0VzAdq5XSk9hxJOpISIxQfZAzt&#10;IIy+Cnq8xhZjsaR+qq6rTgKiqvmMdsW9lP5SaudLjLPPB9O0I3Nri15Q+d+m1tD2gbnxTcVhqhKt&#10;O+5SNMqMGKgjZmom3QxDf1hMo344wID0VLq57r1lukboFY9bCthgtbIYB6ZnaIMMs8PWwLZwBRFk&#10;myS/k/JRa1fZSK1OKxyLsFV6MNlh0rLI0pTU6wx6MvU8PkCXzebFbZeCvfFEAkOGB+cb/jYMcT5u&#10;p3s4PB/FK2FPM8V4K1j+4GC5dEYfI4p6AuAltHfhm9Dj1+tF2hghRyLvEduL095D8y5pgcH4AXZQ&#10;JYgi7xE1gfVOB2a+kII9SmtwWZZST462WfRvHGMI+PAlUUBsvPWVVUI8xWIBP44sSdJmOKFAGqkA&#10;Ba2QVpSAMHwFVvbi4rLiJnQ5ojGaYFLCgIY2Q5imWC0fPHSIyi4kOBD5IIPKEw1la+VdaJfcT8DP&#10;822MjkgQFwC3u1qvsHZgFHZPMF/v+MJD+SJQAkaPpdTokghRoPYHDX47nWShSEkJ0lcYCicqqcPE&#10;cQBr0GKoVAVptcEax8h4Cfrt3SZx7Trvze4lImGmv0hhqzq6VZpUQXaSTsB+KdjJUSy51CCG1H8v&#10;SlErgofEGrga5a3kGO/STqQaChCCjDHtu9uU/FqkbA0Vg9CvbJnt5B7wEClJOPyk6EESR/+iWnQH&#10;BiyFl7/73Y985CNnH3yILXroyGHiO5Qd2djayueKfDUn+vztW7IPLT2yWCE+kPmXLWSxSbGjONhP&#10;nTqJ8cLBxrAx8ZhXDTAZGwFXXdnUAqKph95XstyqBgJ7lX8iIfhl8O6ITOPgEDYisxEMDpuCtyFL&#10;b7319h/9/h985a++TA0RjFzSUqjxc/3arXKpAfFtfSPF7529AvVJdnbT61vb0r2wRQgcz1tKruAT&#10;xcJhhHBldUnrHBw0gRwV41ljbRKMVA+D6LxfrXpfLwzaCoaLPWBoDNomg3aDaYmY+mXQPNF/3bc4&#10;ZIKUumASJSavDPhBc2Vf90hxSv2ju5uLOy2kbVDOTjsU9M9OTA0PDUFetre6I+5orOcL1x1enIMa&#10;pCeyKDpIoBBsXKgSSwkeTxkGIWUV/elycauRn89uVX02/2gcsuba2gaFmzgUKQtx/PjxUydOohQA&#10;ApCAKiAYhbywO5SuFXlVRx9LqzlgQs9RJbmV6yEAjhQT1jaetizqIuXIJZ/Rtgyl63U4EhUJ4ZA0&#10;BfigUoAQSZQ6K6LjQTPls1LqVPwd7h0cTqqq2J185IH7zgDBEzc9MneQrQ0fmcAf9CfBpHDpVf/0&#10;vRy1nHeIfdbhT1Cmzh/CmICkQG4LByQeMgcL03jz+lV81qGJMXoxVF122ltut+sXN1d3m/UUp2Aw&#10;kMRg9gcIX0USiaHxUX1sgvyr1MJRf3ymZQ+2HL5ksZFv9Ko292altVHu5By+nJXnzZ1iNV0ia96K&#10;evZSik71cyVoAvog/BbxpDFDCs5GFc8yQnOmzF6HutDl4sb6MpW4mCecJgEOdXEgpak5UPBKsDL4&#10;J4oDA0RQanVqodaffve7xsdG4PkLRk9StcONKic1BkXs8gRcbn9seOytC5fo2VtmB8FGnz2QGBkG&#10;0jpz/1lKlv3SL/3Sv/33/+5//4f/ABooX7G4sHR7cRnBOXXv6eMn7yFzmqObmmawVLHaIKQkRhLE&#10;oogHJ/d2GIWY/Z3WtRvXFpcXOMAKxXwoHJTUZFXqSdn/4uEjCUpfSCUXVYoFSZca4qyfBg6kJqOt&#10;94EP/TCt9rhHbp8qMAcOHuR4ION+bXOTIkDPfv1VTNHJsUmCL9gR1BAYH5+GL7m5sVcscPve1B41&#10;Ouj3Y9/aTVOYE++ebYAtjLVO7iOIN1pVA5xQy8GAstkM5puk7IqjLI0rdTXzu7SGuUkHbQRT9/U1&#10;gmGUaNNEt7nV7FjpXqBaFqn23eJG6I/oKww+DAKYCsMI4slhIzUeMEaBGFVTT6kz5YQDJoxstLDQ&#10;EYSRoIqXKcKIkMJUOxjugTgdJW2p44PRurO7Acpz+qHjPUez2MgyQKlqDMBkDdRy7XKund3NT0/P&#10;bWW3OpG2K+7wRFw9rH5CZxafv+g6NnF8bXk3DcSczY0PjaZWtquF8tzBOU5jwP8DMweCoaiILIg6&#10;ARiMfqLcUKlbjUwhW2036MlUrpdIGkMAWLBqsWJr2Gj1vb22m0llH7z/gVAgiHtC8yzMRI4LtBg7&#10;QVMexXqXBjZVbgzjBKEvFooonUg4AlXI7fWARIIXLq4uprNp8V5qtUgwMDMxgfXUq3V317fgYhPV&#10;5+A9evTw6TOnJZeYyqxElkQx99Y31s5fOo91wJH4ja9/+9lvfP3NC+exrXY2N2/Pz7NnDx6YjcUT&#10;mLDve/qZi29fwG+mTcTS3vaVrbWtamEllSJte2hmBh9gp1Jse93RsdHF5bXt7V00E4kzt28tnD9/&#10;4dat2xjq4H2QwgDilrf31lKF3XIr2+pVunaUbpojOl9BccGCBC7eLZXaDqc0MhToHeOw2a6WQWgS&#10;bu9R8qxSVJguwppBHatCcS4UPhEK7H8JzqlgqhDbRMgUkV4CfYDdgOsOUENqbWJ/oWwpuIlUUdsR&#10;7JOERLx0ttx9951lo+7tZVATb557G7Mbw3tiaubnPvVzl8+f+/6rL3Pl5bVVYSpRPtYX3MtkF5dW&#10;YvGhpeVlgkrI/9BQolIsv00op9keGk7QB54+lRRHkl6KDtv27g4qn/iOPxhgS2AsAIuEQ7Sht1Ji&#10;g3EzMOnarQpTaZJjf8uoG1Pwv6qy3EWaeGH2wCw3ub68HIAs6PEtLMx/5SvPnr94/vyVW9V6gTNw&#10;aiLxD37x79PKqtIqx4bgpzpht9+8sZRNFUnGppVKqdIORIeaFmu+Uj548AC20W3AEYdtbHyCSSZF&#10;MhaF5WeHZ0BOcLlezDdL0A4JDxM8o6YNYRdIiIAHEjpWNHl2nz7CxbBW/FFZD53J2meHy7roaF5f&#10;EShdb7xHrAS1ilpTGJjIX6c4Pv3p31AXMhSHXFB0GqcuFaUkfVM8edK9VR69FLAW7rSy5lQJcPU5&#10;6ZFHmQOsa/wupuD1N75PDtTG+pI/7h05MBweC3VsVDqmpTvRfTKxfJmdotsRW1vbpSbvTinpGXN4&#10;6d8WsFaoQQqQW+qN1iPTnrG4Ox5yBY4cPsJZTP9xqOUscIbqKaXykYOHg94QHgFlUDCMcixIqTAx&#10;PXl1/nqQlGqPEwZHrpJzBjyghjSmxC7vVnvuHvWm8kQaZ6amiZrh/rJH8ById8cjMXxHNCK7HZMU&#10;PB8bitOHdW1YwLE4AttBaEJ4TD7v9t5ubCi+vLK0tbmR3NoE9Dt28OBoPE43dwqt7G7uoHqx9akD&#10;NjEx+sSTj9c7dWkkYetBAKEKPIojmUoChrz0yqvrW0lO3AtXL1+7cRW8Ax0U5Cscjvlbt5Dsxx9/&#10;4uLlS6sbG7d31m/n9kKHpkkRpxVd2+YOj0ykqnWAwXStfOnateRuJhyON2sAM/Bx3D5/aGcngzjl&#10;i9QrGK40bSu72ZrdV7S6S+jPQJzFwGyugWgQ0nM4c/VaFmVJhTeHleQISbuk03qnlfB4DieGjgyP&#10;npg5GPZ4oWPh0wCDl5BWyDtEChW6DHGe3yrPUnxqyaGQPCzJuGM+pQlDr8NtIUOjw0MIEydqtSRh&#10;lFg04ff5aZBYyBfJNJmanllaWiFMSze8cDy6vrbyygvf3YaBniXezC4qUYCOKLy4jFK6KYGjR30g&#10;eB9AJBRe3trc4hQhQQLZJ4uE1G8p3m61DA3TEDZx5NhhEudHR4clGVtZETgaYN4INGwgrCJUBopM&#10;ej5BKQSQVFtKNfGUljRSAkZajoLwt555z3tAqRBFAbPgVXdacFWOnTz2gY+8dy9L6RDfo488fPGt&#10;c5DQvX66wCL3HgDana00DVGddCzrufaoZVWprWztMnf4XIKlFYsnTx5ji0VpxhWSQBUAHTvx6qUL&#10;gHUWj426IXVSohBBX0giL8Tb1Fat4x9iiajCNMJaUrw1U3HsoxjSrVCSesVE6JeDMZWIAWr0jQrT&#10;xDARVBMK0W+RSEyfjq7yvpVCkiNEVbviRyLWghcJqCL2jDQcUe0MdeRFpcfo8g1Sd0IVLKNa80hi&#10;aHJiGj/VSijUCqmGBEeB2Wh8Bg/kyPFjfBQYjNujQlcP564qlS9QUY5mN9B2YmfXk+XOXmnCm3A0&#10;elByKQu2ur2J1bq0uoQuLBeL8DjhZaDJCG3ghgCFgHgxNeAmI2OjZByJPQLVQBVLRS/T5JD4ORlo&#10;4C8oOqpmS9myDi3dJAItJVokogzzA0DAisUuuAOYjIQMCbxiJlJdTApo6kQ4TGUMFoSG0sr3HDj8&#10;xJmHgxZ3t9SgfstTDz/8xCMPQ9yCm0CgAe9DQl02iRzjWMHK5OKsNCwMvF+aSFGiDO8Ho4kS/0Bw&#10;EDRW19eIa1Cf7itf+/Ij73ryn//f/9dTP/IRSzy8XiFx0B2bnYkdPPDQB95DqNMa8IHMpzIFJh5K&#10;LQGdQCBCyb9MoWLzhgjCpvONKzdWrt9erTG8ULzs9OYsDvyUhifojA9bw7FitwOCLxxWsH3K3ilG&#10;H6tOIC7scY1iLlt7zUzK366/68x9UZc9TBUvOc06MECKVTI227BXpE5KSbq0M2GCFpUrYrLWycCg&#10;VrCUJpy/eXttfRMY4uqlyzeuX1/hrAYTaXcp902l83wmLbSxna2LFy9SxJCFA2cF58Z9R8BIAkTr&#10;njh27Nd+9f/81M9+imod2oNAosiyJcbGZFKT9fyFS8EIuXAUn8Oy8BEkxvKXtrsOazJJ/GRnfXUF&#10;1EZQu2adEC9LjxUpHGD1GzdFuFFoCaljLwevWcZRFe6WVuTsFOQIpcYzLFLEBnp5vVaKxyIq6cZ9&#10;9fIleHpkw58/f/6Bhx9SXZR4+NgIYFDlEvVTvfeevt/pDVAeF0IaAO9wYgRJWF5aJfMFyixj21xb&#10;hfbCuHCQEcEv/Omf/dmf/CkbUBBQZrVFiB22upQL1mDH3REMXQ5KY5eaEKYeEsHqV7rX2Ifpg2it&#10;YXoi+1pj4MVBuITnVPbDzFTtUNHPKhQlOeqg/w7C111cX3aI1HEQbrkoOFEZlITnMyqfVDxALBEr&#10;NXUktIFLSVopYcibtxYgUdNdm2ovWQG0eUunRZPYsK3WFVby89/9XiGVinv9McIt+a6jbO1WWt1C&#10;I1i0Ddd8w51wbS0frrq8NXuY+itQDLxOCnsuri9TFSZbzsPKlpI5sBRo+AwD0enuWh25YuXA3GF2&#10;O5uwVM6zkKgVR8e2s7ZFARH0BznRPiK8kCpLpYXrV65dvbS6eJuNTGaB1NkH9uagtDnRQ1SLIwyM&#10;mqCqR1MKOojLRyQSMIKwKmcqzYrIsW8Ua8dnD3/4mfdnVncWzl/bvrVKZjDRnUQ4fO89JyWingUB&#10;K2FrSK6LaoXNLOHtA0nCXZidminkkg5rA344+DBmvzscoADWXrmQgXpeyPz3P/79D37sQ+967zNf&#10;ee65UDjucwea1UYhW7i+eHM5uZaqZvPVAnIfDoQrSCEEX+nZ1cWZB6BiH6BNYUDRDIkgMRgMYlix&#10;tVNQvyuldKXR9fpt9JH2+KScEvUZqWxK37021cwc7jbxmSabLOSwBslML2UbmWQ1vfXhH3oca6Fd&#10;K0vFQvHs8D2llSHwtkpfkD4jXEqqXZLoQsNKSw96juQr92xLaxsXr9/YpsZSq7W5vkGJnXtOHsfF&#10;Y2Grxdzm+sqJ40dISJy/cYXemhgpK7cWKP4J3kvDpL/9M586deTk+vLa5PDo3/uFv/P+Z97jp5cP&#10;e7kFgE09arF68G5iQ8MkJlGlnXwwUFIYn2iNUj4HU59qQJzN5B2cvvee0aEE0VzgLSBJ+IeAZVJP&#10;n4xaIcpWoMM1IO70msi3yq7mHBU0QXitVtoLSK9icPDxkeGp0THpPG63DCeiZ04d+/iHP5CIhirF&#10;3Pry0oljR8CVzz7woN3hw1pN7WYpMRHyRyenD3C4fehjH/nVf/pPiHCTSEF52Hq5tre7d/3G7b/6&#10;8lcJ2Rydm0G5wattFRqdYmNudDbqDYFqgOGpRFjY98QSlEstvA1uX052hUpBtXFJkTJBJ+TIV6aA&#10;6lmjaBNS5VY9tGowFEpfJZiKQ78g3zSgUPQVTPVhMky1zWJAINBQ1Ec1nixZ3urL+rFfHU8xv0dZ&#10;LlQ2gJOL3KA1ISaDOFL9ESxS0YhxKh0ajpYzvNejTUYY59Du8vYs+e0dX9teTxWDNhc8MF+7fWru&#10;IBFxjPzh4UQNgkynma/QC9IC8QmDBTCMwIQkwyo8WYwFVSZHldKihwjJL8QBpX4cFgHOCA1CKJ5O&#10;8WRCHpFQcGt9g1gI5bC//rVnN1aWL1268MLz333jte8TjuEjoOVYJehOgjjYBSggUr85M6UuB9VT&#10;fD5hS/baoHm8rpocWRKR2KVzF8+9/ualc5cuvPX2l7/4JZJTI+Hg2bNndbNSko74iOC0iqiDKFPt&#10;huoKJJSprmKzhC04w2PhCG42ieccssgCIQDihQsry5I/63amcnkWIh6Jk1gsobhOY3ljDWoWT5hP&#10;Io6CQyneDYwl2KI6+5uDiYWSJGYYR0wKmKXKtkDXbKWSlM+NzU5FD061YJq7ndI3Dz41PFdaFlLX&#10;q2cNWe1k1lmqFYAfC7j+3l7YZn/89Gk0CyUdYdnoSuuk0TIR2AhcdmhkFMiQcx5ZpugBYLNoZNXA&#10;ncQFmBQ720lmAv4VUHdcsFVYM/Wt7XWyPVPJLY7uNOVFHLilEawJ7FYComfvO0PW+9rKKjwogres&#10;4M/85N+kYFqHZDKYfKUCmgjRgoPy6OOPU+O60qzmykUatF67fmV1YxU4EwWnS0MwP3Nzh0m+oUaK&#10;NAWnT1Kj7fR5OQw4+STVNRpGoeCP6P6ZHOjoI/wUfRG+hVl6/PHHD8xOb6yvgYWBgvtczqFYeHVp&#10;6S//4gs0NUcg2QIQw7/+3Heu31xIpnPrm8ml5a3V9a3F5fVzkJEuX17f3nr6/e+lpCNX48pvv3Wu&#10;JK5b9dK161hnjJPtJGViyaIolDCUqMzGkYPJrIi2ynRQjVmlxFw/VGwYEQPb22iIqUEKlZrK2AYN&#10;hzt28P+/f+y7PMoMsX/6X31aNIvBylD8VekNBoGBjSElkplBUgDZ+yqzU75dwV6q5a3+kf/rpsxy&#10;RRqqvvHG67hteICpQjo8Hh2eGfIG7T2vhdZJxWw9aotPBWfj7kQ7W/fbyD4Op3IbU3Mk3WdDEVe3&#10;ViVUOxYev72wBN3KGvZ98/Xn3756Af4hnKo63MNSmdhuJDF8YFp4olKYrNfJgXCwLapwl/Kwiqm8&#10;gLYjf0C6sQpNi8Kolla5CRXC0XREfWFWAULCzNTM8tISfjKTf/TYMRxsnCxK3BKrlWZgoGjQNcEb&#10;pQMzpZqcpMlwxPoDfqQVdZ3OJLc2NsihRIbIjmIWiPFyurOhIAusbq4T1wHJeuSxR2iDJkQDEk/h&#10;etrsf/wHf3zpwiViQ7yfmjHCcqPtcCCAB8smr1XrFOM7duIYijgQCDPj9CUgHDwyMorxjacj8h0J&#10;33Pq1JVrV9LZLOch6tjn9yeTaQ5DjEBkkUCwFMgP+HqNCtW0wm5SsEtYTEK5aVOXjWCIE4uXeQlF&#10;QlSnJ3GVWjLDw2NSjZE4OOiDwznmpYIstO2ux2rDU8dsgZNFFcKtdDaZzTuDISKmhE2F7gKHJRgA&#10;BsIyP3LkMCbV1NQkPAYwa+HMkvQBiwqYWaIBAheQYALzkXjHl7/8l5nsHhxghIeppjbP1uZ2ek+q&#10;qI7BVx8ZKcI9s/UWl1eougDFU6jD1drBubmrV68vsnb5PDdLHgHgEf4GYPPK2lKpXIIOw+pjlGAr&#10;8L0MDHyOY4yg/6lTZ8nQp7glodB6i9xU79zckUNzc/TcoV0SBGLWUUUJib41GDmEe0B3oBBG8+hj&#10;D//0T/4kJ9ryIiSbpSmqqOLz2a03rly5ePGq1EGxSzcJiO1ra1uYJ+lcjgAea0QXMPgA4XCMsyaV&#10;LSDYcCWv3rhOGJYAEGsqlHY4ytgUrTYrS5c5tGck4Hvh+W8vLd889dApW8xdICORgoPk5LsDNour&#10;1yTBQnA0RVeUoDJYpKTV6D6pqnaMRjmFu2nwK8Ry1j7JfqBkwATYd1f0O/pE+/039/ULURUUh1y3&#10;n8bCv4Q2ApmVA11pA3oRStKxMj6U1lBdkYVmrpNn9DCkJ7tTkWEbC4tLFPvb3tpZWlsanRm998yJ&#10;Aph9rUjptCBFfTK2yk7FUrI2i028eypgLW/dckXtwQlftVWAxEzd+l7LceDA0ampWVrLbxdJV2tI&#10;S+EOsyUl6rCOScM9fPAIDX5I2iCDKVcpswZAaGPjo4gLzTexCACTGD/J/um9rPSp7DjwhqI4S23o&#10;BuSwOAN+/635BWacbQbINz01QeiM0wYCLjeK98rWAm7CyI/G4vCWITXyV5YD8AK/Ds0IvwAUmQwC&#10;RoLBw6EnUVlQAIf9yo1r125cHxkbwfSg9SEob6lWwl+Bk/DHf/hZqTlroUuGW+0lrbqtT1Kb22od&#10;Gx//+Z//eSoQJ/d2s5mcmP1SEKPN9g6Fw7uSn0LDR2FSYSUhapw/qpAvIRH65vFOSNwlwgrUYSX/&#10;yu/sJQJeKgs3oXs3qiIBPdpHCnMaTIc6WVaXk640VE/AqiAK54Vy4LIFrFZKTw/T3YJd1O2Q+y/c&#10;Fwld2py+AAzqrUwuOjmZzGYBArFh8IwQF7BGHO+VFWqsbcMWhSNLngszQ/IHyYHqryCylTLOfbV6&#10;6p4TZJeNj4+EyEukKizp6kq5cISSaYx5CPZJwh7WHhnoclp4PcTE4XHcnL+F8j1y5MjzL7ygGhu4&#10;dL8yasoSfwU+29ze5FK4HnDZmRkGzl3TR4q6nm5PYGx8enMnvZMqOD1B4tAcCY89/njQH2D3ocoZ&#10;JBQsPs5HMFGwzSH/HTxy4KM/8pEPf+SHT58+xRZF9jkq4MlTtGNreZkUFwJqP/ojH589eBDq2k4y&#10;XazUJQXD4c5T+EwaIbJemDM2UiuQ93ypnErn9kicqVW3dneBV+CnkIvF6FBYNIvAbTl1+l4pANWs&#10;v/T8tzd3Vk49cqrps9JyBcMVxMTuAl51dus9UFHV8EgoYcI5UX1bNblDVd3WQS5drtJQFiqt3mCm&#10;GEpg0Hfo/0l9ylAcpq0xaJRgcfwrozyEwTAVqALFgRrjHJEWoDaZQcxRFelVPc11uEqpDWUBifFB&#10;drqU51CIKcDe7VvzbEuqpxw5TDmSKYphkGcGTaNSbMbtwzOx2Wahs7uJe2/fTG3bw/bRo2MlR6Vq&#10;b1R7QsbwOqNUnAt4InAVxw/McBJurm1kd/Y8Pfvxg4e3N7bB3A+OzwSIPzitu5k9kURCfURNYTTl&#10;c7tra7QEAfkFbE/EhqBPOqH1VjvuntNet7ksDp/Xj1ivr23oODx2DMf79PTUwbmDGPMeL5iWnIEI&#10;KwWsKX3gdFB+VtgfBCLZZjs7m4jXyvISAcVcNoNVxgYmIAwdionCwX7r4vndZJKThNnDzpyYGAfG&#10;RVlQM+Kl773w+quvQ2blIMD1Qi/jTwEVffyjPzJ7YO4UDPP7zrAbby1Q6/82ioBm6cJ+phVYKn3o&#10;0BHimqgqlAW+D3MPSYoMN9LCpZ8YJk+dtunSrokjG2PHD5/OYYFFS7dVW5NKZuI36sMIhV3Bl6OK&#10;DK5Cs0FEJhJLgEtIXza6Y5Fjgm3FMxG+rkBe1GGkqRIUfn/w3kcfy7Za11fXQsNDBMN1DIVIJ4Rx&#10;nlO5h+vgcYAPSHE4qToiOYSkfQQpYuPxkaBD/DsWDV2/dqlUyLz73Y+fvu8krO3hRJzkHfKxtwhL&#10;0Yyp2kSLsapsKum9uLXF9sC2p3QBNgWxjw984P0c5QgbKgPtgK30/g9+4PDRIyMTY3CosHckzUSq&#10;PhJmcnr9AUIbtWbXH4zGhiZoX12pA1o1jxw5imJDaKdnZmDQoEcQDKk2DHbKWXJg+mM/+vGPfOTD&#10;uE3w4wAnpbg3RZvczsX5+Uvn3poZGw+63CePHh0nOSsQ2tpL7ewBH3XcPnzxULFSBS5mN0foy21z&#10;U4wWeBx/jcgUma/gcExULBETt47ZIZOQfLFmiyjymdOnJkaHypnk22+9Qrj8yOljJdKhmnVp0EtH&#10;VbE4nHD2CMUA80jDb7og4zQqJFZK2/Wbsiu3QBwCE/sc7AUrNaWUMhAoxAih71siumKGlMv9gTwO&#10;pTgUJUM+rzL85ZlUqUcHi9lmdxBI48bk78o4QYyNOLCOyCqvhZPTDgOj1yPKuL62LlY9xen2tqlE&#10;GYn7IglPnQ1ipbZ5YMgzurWws3htscPKUW5kNLJd3isTPqProI+a2qScWrsFWzPdpn7VwvUVty9Y&#10;LFf3dlLFbJ6WnqRgsYVoljE+TN8QLzZqJp8lwxITl7ONaN+BmWlynohfSLCtKkQage6a1lq+4kUH&#10;Uhi4a6PhE9wkst9j8RgRDiF9lGlqHTtz5j5mChgFRjS9QonCYnTJSS7lvCrERzmoYXBfvHCRfoWX&#10;L18SKqRy4bhZqrnhGaXzGcKZpG+w2TjuGMn8zZvLC0v3nzkDGoBVgify4vdeICqMOYk1xCClCl2r&#10;TbbOG2+88corrywuLcLCXlldBrrD3MDMoeE21u+hg3M0HKGwFRgdKUFw5lN7SQ5z/ClwDSIEaM9A&#10;CF0qnWg++rEPX756FTGM+x0Jn8svLSwoq+2UY6wJgFLBgwAMLkGZBhQmYlStUZxJ0rGtHc46aa6j&#10;EjZEHbnoQwm/o0Pp0TqpNzRkQTxjMf/YWDonVbtVGFuiDIwVF4hMM4xWYlVhyn9K6ROQS3K6hEeN&#10;NdbrOgr5/KFDBykYdeP6VarBfec735yeHkdGCSuyA0L+4M7GLjX6UKxIZrNVhTjKJODKIWZgZ7Fw&#10;dGNjExxZmTZ7IoI2GwFXegbfd/YsyTuoWszz3d0tZDhByqU0FaCOIdYeg7AGI0Nef5jWSrDq44kh&#10;jgFcoYnxccHIpf5AXW0jC8rokz/xyU/+xE/Eh+JIkZPiMAFmEctI0pmJeiRiUVozDEdjxD/p5AIF&#10;9tylS7vp7E4mB6WPuEm50kwMjUj8k5mlbptMAigF+ZcymJHx8bW11SBMUwvrIhWiuDgzae0AFZdO&#10;33fi7Kljl1579a3XXpo7ciAyPkw72RJap4M74sWmxeXoYgtBbgZXEJo82QzIF4ENkjaNfmk6fqxI&#10;sYbFoSsKmxaHqTUG1IphVZivCP3qHewv3mT/9L/+DW1xaLqX+ibxiYRGLSxnxR6BFaF4PgrgEBJH&#10;301R9o+q3U0epNTIs0sr+a9+9atevxcCH4XSYSFHh7GVHRVrveamI2TDUXO0S63zb1yAQIE0lJql&#10;mrXuinosIXuxVhRuRYnC547TwycTnWjUFbt5e+nqjduwjqga5bU7bl6/CexH8RpKMEaHqdGSoaId&#10;srLHGbebIpjP8Ue4HnxOUEkV9GlXWg7gLyoJUTKyY6dNMccQ7jGSxMbFWCGTlSWE33Xi5Em0tiQ4&#10;wywosyo2CJ2ke6gyo7TvdOMmnHvzza8/+7XdnW1cOQnIUY3aH2CtdrZ3qQoDrunyuccnphJDw5Qm&#10;OXnPCThCb7z+2ne++U3OSgkfZrNf+8rXcGIxs5XGFgodE08zAQgeVB+jqdvt27foIUnNG5WuzPd6&#10;gWNoK0lZ4I3VVdjHzPPQSOLs2TOLSwsgMpxkSA/qg/rnSEkqm6ZuRYDC5U6rt9ceDYrIo9RVkS4Q&#10;QSKRXTLUKGIgkeYapXogiJYye1lMNvqu8aKoDbsFlKtuoxk45TA79EehhEEWDoPbm+109yqVI/fe&#10;h/SfvefUsUNHgAPhCiMAOGKkeMA3YBiPPPKwIhM2MdtJUcXDJICASYQZGPC5pf9yIcWBEwp6iKU+&#10;88wPCe+w0aSQ+vZ2kri3ny7Q+AI76zgPsFOIuaqWglRapFGPD8B+Y20dLwAJxAjg1hJDQ999/vkX&#10;X3p5/tY8mZCwzsjK5U8wO1QXsR7+TigaGxmf9MGsxfBIjIDEzU5PJBLEfdFvmIdUJFwC1Ljvvnt/&#10;8Rd/EQsUGwePlTJpyLeU+anWqQ+niApStubG1StwTidGRhbnF0jnB8WgEkuLv1EUCOURjmCPAoiw&#10;fwVCgoJBkUcLzT19scQQGg3jmPoqVCTB2kBpYuPDZAtSeMJi+dmf+mStkHnzxe8RDIKBMjwztYfd&#10;RahZAqBuqtpJLWViKkT9pJOaxGSl0qMUEYFSgOZQhTm0qWD0KOxzN6TDh7w+qDXEIDHwSsMA0WaI&#10;AUL0LQ79ivZc7J/+jd/gZDG5+vKSwlFQf0wNI5VrQj/BVZERqGqBA4rDQEiFKCNsCM5turd/9dmv&#10;Hjt2vIwLt7dp81uOPXikG+puVnaKLtStVGWNe0OX3zpPilWtmOu0q9G4L1fabbaxPzmpLP5uYNw5&#10;Fmz4l84t+p0h+oaTEErNKHYOqbL0DYUrhzeRGBmamBrb2Ny4dv3a2xfOI5qnT9772COP0IHlzOnT&#10;M7MzFy5d4HjAu25VGmJ0QAWB2myTRDM9v0wuh4kq6ARrw4L1ePKeU8PjkzCyipUGFB0gd5LgUXCi&#10;qBkcnqTd/uzXvraztSU+O63DFZP6icefYK24cSgq/khwcmryyNGjjz7yyH/8j//xEx/7EViqt+bn&#10;d7d3sSYuvX3xc3/8Oc04ArJFb0r+Zwuadov4LCleG5ubkXCUi6PIVIs2KTEPfMRXc/bDY1pavE2U&#10;p4IMw+mgRrHHffr0vdvb2xzmuhMOb4f3i6yPDQ/Tl9nRqM3EY/AlBaOS2lGucDSObYgdDgOCvSDl&#10;8UjDASdsdQkRFwsZSuHCjgWpoWRNw9Irt5vUViGxh7qgbZe7jS8ejq4n99hFkDVRPPh1QX+Qtqxw&#10;6mamJpFmav9RpeLEyeMba6uEhzgRSSwl0IAnRcCKmaNG8c7WOgY/9Q85N6cmx/C/2OfzN+avXbtJ&#10;l0bhDNGbVpIJaVUpZVolqQzXCv0PVbTXW6XmKLknqqeg3sa4bCgIhg3OIj0xpVeDLxqLwBPBKpOq&#10;KA7nI489MTVzkGvTRhHNDshC8JxQg9vj+pEf+diVq5exPv7Wz//8xz7+cdpSkjIjpVKklmILkw8J&#10;CYQJA/nIrWaD4IknolEAG1iI9UqNWBJN8GjNATRdbrXDsYQUtZNcNWkRAg4BQIMuLpRKlFwkt4Wa&#10;A9wQSl9aC9aq4v6Q/YhBVyzfe/zIB9/7Q1/6sz+ja8vk2BgNvpyhKIq7SraCFNCS3sCSb0nmRIsO&#10;CYR+JA+eaKDU+kdrEwZSBXKVSlUVhQ2yqOzruyKiZpBVVEmftWE+GVQc+kXTqRGMQwVFdC698kKk&#10;MAHmpdgdxDD4YsxgcH4YQtICBNVEWXDSZDsUaIdjh9IhKET9BonW7uztou+++uzXUtkMAMnixmKm&#10;m+3GLBlLes9CMnyFIp0waT2tbhRnsVLslbOODhHTnMta89obKFtg7U7VMhWa7BQsjTRebrDYbNMT&#10;SGpkZbPkhjfKsKQkww6kbWd385vffm4nuUOa49PvfmZqbBLHlHJMkXD4wx/58LXrV3coKomZ2mw5&#10;abpWktIGbA/JXCRZpoMj6uMqkrytGIIUbLl6Y56UlK7VVScK2SDI7AX0Rr9IK2kJmje+9dxzt2/d&#10;lAQnUtiBEmkOWqrOzh6YnJq4cPECEdx/+i//xfj05MjoOOz4P/vT//Fff/e//vfPfOb6tWup3V0s&#10;GohI6AUOA8wcODJSF598Eytmi+gF7v2nfuanf+qnf/qxxx49dvTI91/9PlPK+Dk/wIbZ1JFIKLlL&#10;SxHyyklspwmxg54P9KunzDcIC+gpLgxK5wPvf/+P/ujH3/3UU7/89//eh556YuvWbWrAyqLSi6RL&#10;Gw9gBK8UNBLCbw1+ixOjliTuVpcMZVx8YboRoiCqJCU5qBHfLKky7STSFCTXjiBmaG83vXxzaeX2&#10;wvbq2sbKSjlPFxWJKalSieBBDU5U6KHYPtwp60X+J9gkVqzL4edGTt8L/Hd8eCgWiQTp3oI9ixuI&#10;RoCGsDC/2G52YayQea/6B9AzoOFze0GFwCsICuM2kzvn9/qRY4nId9qURfOSlo1+lbqhknIuJFY6&#10;tACFCIvVynmP/JBVcOjIka3tHQq+4eIp8BtLrX7y5JH77z+dySSHhqM//KEPUlYblcopgpUCn50o&#10;CSrX7YU4AuGAFPCuxy89YtkJ5N2R75fdS09NToFMUixvZWuTktFoEKG3CnGkBlsW0IT6kgI85TJA&#10;ZjR8euDBB+Zv3aSAMtR6thJkZC6OEgSxGw4H/+Ev/p0rl89fefutmcRwLBwjaESd4ny9e/nm4tXr&#10;tzc2twissxe7UnesjHogtxJrBX1OZE3qd0i+UhNLW9UVFRYHx6QACqJKxOJUAQ8D9dC2hvZH7uJ3&#10;aMtC1f2T/BIFYBo2DM/tv/Fr/wQ7T1AZ5AplAX9b4Sf4LwTJWRdOVKm4RbTeS1UHYCQqIykhFMPE&#10;xkZFm/ApMnCuXr3KYnDxF155kVrk2Py31xfXi5vDR0Y64RYapOGTDmyOYu3cd747GQycmhl/14On&#10;427L7trtoLN3cCzeaZAGBzznrmTRI/6Z0TmSLLYouFCvLi7f9gOCOzw1UplozkYTjXL+5vx10Ero&#10;HrACYAVfuXTptZdfher7xuuvD43EGfbK2poQKLrWsDdIQz4p/FOTPFzce7It1AFFPSCnJDhRaskf&#10;TGXyFy5eLVSab7x9uda0koPOXZBlgRiiQz/z3353eWmB9iUC+oAXoEpt8llQD9QBxW8Rjm9+99vf&#10;/s53v/HVrz73re+w82lsjvCD5I2NjkoxdDkdJCFayGOisVBJ6jC0Eaml8MTPPP7EEwAZSOGLL7xA&#10;bJhSMWLw9YgpkoDnP37sKKEWeo5xa8+87z2krGdydFpqRKIxgQCkyJ0Ha//m/I3vv/oKrQC+8oU/&#10;7+bzB0dGMusbkVCgUC0GEwlC1yIBbdh9lOkBBJZoawTfCTuA0UAGE9xKkuWghxAUYOdQDpRmidhq&#10;bDUSXPy096y2yL7Ho6PSLGxGkutXlleoJ8B7VUeKFg1PksndtY01qI7oEvKUsHHIQ0QbAUYuLd5a&#10;hRG1uf7JH/sEvGwEl4A0g5qcmt3a2LF27UTNhikLUGabRSBNwOKX+jYOB+W/UBxUImSMKCNJjfSC&#10;gtt4gu6Qbjs6J0JV3uacIMQmGWHoX5cbAHX+9m04pBzLRN9gxZH5dHhudnQsAfVmZAxwNloswZeR&#10;80Va8AHoEp0i/B4IYRcI4EIfCX+gRLw8KM4pyML0xBRJN1KfrWthimgZKStKiwpce6xRZpRGHOLs&#10;uKiKTr4whgkxoEq1zCAPzh4k8pjL0jbJJS4cEJ/HE/PTHKdx7q03IIAdmZwFYbPAy3N6/seXn11a&#10;395LZhcXFm++/faNWzfJMobnLuA0edm0RcMnoJu9348CRdK4e8wPk+4laStimhm8LW04aPBCGw2G&#10;mhiAM/RndRlz/TCVi/gl//o3/43obeBiKUwl6B2pu2wqCZxYCJ6RkNfgQCCxHQcMg7BWgEbhw4rj&#10;emSHZ/PZ7W22dlK1LJU61/TIefGVlzBQT5y659DJw8lqavqeaXvUWraUyzZK/vVGbZ7y2iqVZIbI&#10;eGs34j77g6eOnj0+d2AscXhubiOZyhKxI/ceHmmRSEYvPjrywssvbG9vxgMBmkKCCSWiCXp4FAtZ&#10;LN5wHGc1TnLtzes31m4vYhPT1ZWlYkfB11zZWMVWosQ5gFOrQspIK8Jp0O1SoGx4bIzwx+jo2Nn7&#10;H9gir4Nge6EAYk9gf+rAkStXb6fzlSUq9W9vcp7gun/tq3+Fd+DxSphMMu67dEtpqVZ7ghXSx/Dy&#10;pYtE7IGUwccRUyIXTKAw34g1WK30owNeBQJHjtk5HK1UI0Tz4vajJqiz/fGPf+KB+x+QLiCFwv/8&#10;4hcxZTVXV5L9VV9ORI3g7tETR2EvM9qzD5yF18AxBXcDzhJFrjLUh5H1onVZGcdKusMS2tzctMEl&#10;k0rr9p7LRsOOxPCoUPPJOOlR/dAWou2NHNlEkhz0VYnBKKGmKFElshYxxVSepPxgfjk9KBHJo231&#10;slt7980dGwlHmRBB9ZtSnw7Z4TAErkatEyrGFELtsrERPrwcjFJIpKgkdGejWSc84nJaz50/R4wZ&#10;wO7s2QfgYkNeffyxpzweP0TssdHxgwcO0FoLhJW5khKwzdbxY8d+8qd+mnocPgJ2x4488MgjlLxf&#10;WF4kqYAThyMF41FVOcCCk3Fp9w3J5HTG4sCxScSHKKuTz+fQy2fvOz01PcbuACTlHCLCTaVyTtZY&#10;LK4IuMwLTlgA8IjdpSorcMBITVaV0i7foCrpOm9cu0mcGF+V7lX4CwL4cew3aiiCB87eR6Kz3UON&#10;r2ae+s/1KnYBtcjI0EEflwtVJS1oJdUo1GaboZgmhUsJTjdb9hZR5CLK4OL8wjIBmyxmchdCE/uR&#10;/lvlUp61GZ+ZbEHd73XpLyUmGIncHIp2uFBiy2hbwwyrSKkq4dUoh0VBDibSofWCVhBaj2jFobAK&#10;46H/pH0W+6f/6T8ncEKPBvF/UKKqBzYetZTGo+AiNkWnQ8xS6jC6AGzprW0lx4weX7yfN6BZcvmc&#10;FNGVVnpsAQdF8V966cUPfeTDsHHKzbKFqrm+bs/TrNsapV4FBNUBm3px5UA0akc/ZNLlTBYXn9Rj&#10;itSx3A53cHuLYJ+9Umj4nWHcz+RehijD6HDCjTR3kHWv7I5mHQrA4+96TBptdlrkla4urjTKdQdN&#10;lVjhditFvRmLZXNnGzSELZfeTfq5tNfPBiaJgXcEI9H7H3iAfCIEcXJi8sknnvj5n/9bzzzzXjwW&#10;h9sP6k7HRaSQnQzqSuR1by+J4uA4lWOEIhNk08NpxzdQBMpjx44t3L4lDUdUKhETio1LiB0vj+Ug&#10;651lOXH8+KHDR8LBMIcMXihkCp5gZEPKxqvHfmZz8ldCjOfePsdBgPSLl223Fwpllo/uAnwp3JC5&#10;w4eJO377O9+hRBE/CAr8q2AwggHDdmXbUOBOqGuQPhu1Ibv94HA85GQ8pZ7LLlRlVraBWWGTYnUQ&#10;FgQMpVJPEyVF4VEXDbpVQ2GOZf6CcKE+xHERf0rwf14ZiQ5B1G2X6lKw12n3Biln7WAMmKWRWBTL&#10;FMoHsgvfDFMU0RILQFhquP/YaU7p4o38Up2k1WSzUDLjb//d/436mlTjxDhYXl5fX90gUA2bA1cF&#10;DluI3mhTM5gWYJkTU5PDQyNkyhKuvrlwmwsdOXFcN3mF84LbIp61oIzSFxiFxZD4jfTjLGgtRrwP&#10;aSWiwanzzDPvxr1DjZMSDBRAUGl0fBSoJV/IoeO4O9aWTSIQKeenINACHeCfCreQ2JbLTTeg6cmJ&#10;WzduzM/fxi6DvQ7Iwg/zT3AUKw//mhTqcDSSBmVvtwjwE9hGV+Lq0iWMgB2MeSxF7Bu3N/jDP/wh&#10;muW2LC06TlPgfG99Z3hkfDWVOX9z3uUPebwBrAgcH+6O0oUcWtR27bk6oRjJsj20PRqCr2acHFEM&#10;T8piKBhCc62kogh9vsTLH2Ru7GsK07IYNDEU32L//aYSARz9NIVrhL0qbDkqYkqurnTwplodnmEb&#10;aErmgDNtmdh4KkVpGuI+ci2rlHh2YD7abMD2sWgEtcddSTDMaoHVR5gDLYhpjX8wNB1ru1pVS8OP&#10;JGWqrb3cOL0z622P1RUNJix2Xy5fy+RJ7XQnQmNjocmt5V1PL+Bp+SfikyQfTYxPkCHGgVbIllKp&#10;LOQeAKpCozAyMRSOhsieXFlcpqdpggONs7TTO3L0CDGSyZlJekdKKWMQNdzCjiUSDHF6Y1s8+a6n&#10;/8aP/8R9Z84cv+cexk807sTxYxJkjMYefuQxfPg3zl3I5iFKo/ilhp7QbBiAxOqYEIGPmU9Rk/zY&#10;YdNzHnqXFhaEUC89ZWiyTScj9p8UGlMejXRvYdKG4kOnT53+f9n6z2hf0/M87Nu993r2Pr3PKdNn&#10;MBUDDHohQRIgKVG0LJkiZcdW5GRpWY6zlFixslbyKfGHZCUfslbkJIq8JItqFggSIAGiDWYGmD5n&#10;5vS+e+9953c97x6QtrNxcGafc/b//3/f532eu1z3dV+3n8qjDTpkflrD9vqW4F+B1mRsvvrtt36x&#10;sLjgjdk7ghEsvyH1NmxHV4/CM07bF776lS9+5atf+MqXzWzWO8sxclYZL7ZFpDWIKYwtPOmaPXzm&#10;o+2tg82NpAo9I5O9zVjGmfec4SlsnjQtR6wMOkxEubUFN04wCUU1v3ovvppVMZrAkevs1h9LradW&#10;RCM6Hhk5REJhbo0EaR1jwdOW4ZiS1zAZ3ZtgKikR6+NTgRSwPKMM9M51dy+tLjNf6mIgw57+gYYm&#10;o2Nq3VpLS8foyJH+vkHqsrav5yV80qOoZO5Sve2Dhw8YFmOf1Cmu37mF9cc8A9QYDh9NR8di+wie&#10;1hZn0EEVqjnCg6T3DY1Mj5MDTFEx+fVf+3UNegKblJxr942bRsS6f/8eXMxAebqiEV5OJ24gzIO+&#10;9bRfMHim8LKquxZBbKsBm4VFbOsfHCS5kwnDReqZ7eCR1Y56+rofTI6vCTBkhco5Xd1NDcZIdsqr&#10;Ott6eBlm2Uorw4wcOaxzoGuwp31Y8edoS0Pb+s7+dTNraGKaCm4kRXc3c9ZF8KqljX9USm/pbj5+&#10;5phbkKeEN6BfIdMkUoG27cp8WGteSFcl26hqLf/T+OKXxuJ/gIxm1SLK85dtR/WT9f/wH/xvstZm&#10;jqyukVHGoRQbq5YzV++8pVnxLVwaRyfEG/Sd8jvACMVBSlnkoIXQ+1oofSP6cBKguxkgKiHc3Hw4&#10;8XATGFy3NXC0Z3ZzbmxRR/zq2t2pJvSIpY2V6cWGPcXnzu3dtrrGPvrSCvM//M5rV9++0WSsVX1v&#10;zWLd/evjzc0dVmF1e52wrxIduH9iYsbIeVNXBof7jh4dFXPKga19i+K/gHi/9vCRUbt0ZWvtwcSY&#10;wwv8l6txjiIE2N8Xv/glvXCT09ODQ4eYldCf09+y2k5SLH7vSFdP/7e//V0tc9FwcSAJI7eQ7VhG&#10;ktbUxWkqiLILzCurki5s+e3Cwq1bNxOjqdeI1xzCAm2TYBVZyIcRCNHTJKhXProiBcVA8w6EfFWI&#10;dX9SDEAwlfTqVdNQT1DPJ3/161/r6u5694MPPTyBadDghoa+4aHf+/2/9XDsoejjhRdfunbjpg2k&#10;hg/v9NRSYMZGTVm9SDNsrl3WayVUXFnmoxramlVcI5XbIOGqSzQfjlY9cqcexGg3MD/p+DErmXEG&#10;3JpdjLCYAZqcOCETT7yzJ9olSmb+eOg4pZQhmJ+gMOOBGhsr9XNFRyAlf0PiqEivCZtYqBRNfUra&#10;g9U+dRgTf93ZfurZZ4UblGwUkQyk0l9PYfjTn/70G6+/oeqin5U3igxvhq9g3HTBpx5MjP/pn/9A&#10;qIJJdf3GDRU3/2StghmnFSfSWH6emfPz6lPAMaarb2AAT49uEFsOXlX3kWCKHVCwSHiAlt76xc/p&#10;NhjLUhExS3e4yLsYwq2MgBBNEnaS2LN6kRnETQHxJV5uBU7LICZnZtx+ZmFrF4TK7+wopjLJq+at&#10;rK1efvzxFz/9yujhIwIoEmXUc0Kpbe3Rl2dKTW/P0NUb10ZPHDpy5rjtL0lXp3nz7XfvzEzDWpgG&#10;xCM9+1g/EgwPBPhknvrFJ84cOkIkUatuLZgjkdEW7XUKnimVsgLyqRz7A0C0VN3+JxFHlYP8/7Ud&#10;fzlV+cs/U/8Hf+XfE+/qOrv34AFoDciHgPTtb3/7//tP/sk//m/+m7ff0ndz5fXX33DRPlI5zeqo&#10;Q6pydREagSS3tHBWxSunV3J2bhq9xzl58+dvuHTVaTzr2fX5rdbNhb2VfYL1DM3MRgsC3jrSbHPt&#10;fnt9Xe/aetubb9384U8+eHhvaXVmc3YMn6OmfqO5drHxVz7/jTt3J6IAoytdNWRy3iwVbA9PU6p0&#10;8uQRbSnEkZbnl7ZWNnDJ0Vq1JQFJKBbPLc0vb61R3AFPigzb0Wb29i9duPjcp16UvB45esztzMzN&#10;XvngfRW75fmQuyW3/CqX8e0//i6dGz2snhCSGLDMEASh6NnTx422sPg5EhC/Im8InWUUGAaPBOIJ&#10;RrbnBCOZnFKCE3vJBac0w0StZuSdexkegseNPHb+0sUz57XDi+to3rDar7/+M97pm7/1LU2eRLVY&#10;YX3ind1dTW02087f+L3f7+juYUlF6dL1z776WV7owoXLJ0+dJuSTycQUKIU86XDWQ7h/AkveItQL&#10;eeqn5+d6hw81NrctrerjaAHH+CAnPLpNVDbdjo5TbZX5XcW2SX3Cf5a2SQ1ubDVopK9RBsYxm1mc&#10;32us7Tt8aGl7nR6bPUlInD+n98cQCFmiT5U6YEOgBmABULuxOfwrfND1NRwf7jDzd7o6evsHTp8/&#10;L6LxcsRKyzg9NX3rxk2B2skTx026oJ9QbWpnXlCDszMhdZydFnEo24GRxMb+lWlJwScsMius1hAz&#10;CDHNIMI2SwBEMocPeX+3s6unijpHD40yggx0nMbKsq6lIQ2vx47LU8QemSkDUwmCzYUXS7G/jSJk&#10;yDD4Jx5C7KHMLDcxkX2/9trH17D+GI4IuJt919be25PoIHCDJpStzY6+nmdfeB4cLhX96MOreqva&#10;WvQeY9P2njl3satnUKqSpK+9duj4yNyGKoGu7jG2dXpV/5U4Pk+Wj8+drm6KMbFh9YYPHacRg6OY&#10;JlKZoEp35nVQNvQDTLZQihcJXyipSkEuZI6V2tcvbcn/OKD4JVBacOKDXOYvJzIBR//j3//bmSq2&#10;v88we9cf/eSH//gf/+M/+pM/dpYYbOZAC7xP0tL3s9dfN27n1VcJxkbTJ2ME9hyJ7WDEazSsiQAK&#10;JHaDStbsvfPuWx7SkZNHN+q2dEp0DLat16zvUHKwS+fX69ZqW6UpuuYbBmenNn/ww3eu3QSaADXr&#10;ajfq6mXZdU293YM1O/UPJqeaetqWtpZfe+s1nNXt1bVu3VxjD4wuxYJRzJNfXP/42srcCuJ0/V6d&#10;iraCh9vp6Oni91A/GTIyxYSnyIHocfjcZ18VKs8vLv/ghz8Ef7hNEcfRw4e5xQcP7v/i57+48tHV&#10;weHR+w/HZFsR7+lqW1qcOTI6+PzzT/3uX/tt2/LKR9j0HWJStkG+YmuZr4O1VbWfqYEAPgXzDg5n&#10;7m3ln2XonPRB50vaNJGKFEH++l//90XHDTWgnhXhq1K8d/jpz16Tj5zELX/k7MLysjcRhGc+Sy1u&#10;wup/8nf/07PnLkxOz/QhRO7tjtMfbGwwxgm67ZIIhcmneR4flwGRAILa/TPd7Q2Ur5qaGEFugebH&#10;j3/+4Q7aIVikB9ugz9MURHs3bD/xghgk8QHcNJYlcikzmpKdLHFEuoQakL4QRu8ZvTU/p9qFeg8g&#10;J9YtdkPKjjbE9lakGBTg6hugL4ra6MBbRNiE/fgUYmnley6OQ97dJ1fT29MjNQveofqrOC2eb2qd&#10;nZ5VVcEQtd2xKmWJmcxAz2N9FSTHMLV1Yq+3OEVlCPM2iE0QxNOLf/0OSXWEhJDZb1U/8Oa2KIOu&#10;EE4HKAq8/fKnP3346NHB4UHzw9yZJwKwlIcODx3SRiD4Euk4sMGqygDqXLJQP1Ln2zIO9ygJVR3j&#10;HFjE23dua6JxzvVV637gXwH2Od2NTa6cVAlpr8GRUdYTTRErqEX429jy8suf+Y1vfvNLX/3akePH&#10;ZHwG9h0+dUh5vKG1aWF+7nvf/o4VsOwhZ4aitmWuhqgHT84K5K3bmx5/7pH5lRlJCguoCVrQ6ABG&#10;h6kBXTX83xiIWA02x/YPJfhAtavS0Tn4OggmqpTkl4YjIz2KHmVVqa1+r77q/+d/5+8gO6K9W9r7&#10;4w/+6//Lf/3u+++WZg2FC+yH9HttwXK7uvoHDonHtIFxbjrgmhp0wNe0tWYkimCIw2pobZhfWSSk&#10;aL4ahSuYf89I/+vX3p7fXTh2dEB4tba35sPXFta3l2u2x3Zbt3sm7yzdujppM2hxrNHCtl2jgM8m&#10;bTfs9x4Z2uuoaxpumzcQdm/l4fid3m6CKGbVbPlZBRIPkp6YyT1jNx62N3dsr+9Ef4KACO6put3I&#10;YbyGr3/ta4+cPIP6AfDbXF47duTIc889DzDTSCK+EBAdHjm8MDP7T/5f/+8/++73xu4/XFveePvt&#10;d3HRef+33v7F2bPHPvuZZ//m3/jNl158+pELZ3AKHNT+gHP3yNnSbpd5YgH2Dw4Rm0AZLDqNunLX&#10;bEHAnnSYZQemqr60RQikkRjZQH+fbQdg+/f/g7/5szd+dmjkEBtHdbm1o218ZtpY0w4Fkj4yAD02&#10;nIP6yCOXBfnj41O/+7t//cyZR1ToOZPM0G4zerj+vQ/eMhsAnwZyLF2aNF1F+YCnIX6yv9vfUHey&#10;vaXTiQXTmoPZM/CQQHxz49Ezp4S1NME1Bxw7chzzlBttwxPri5MkTdSYk13b2Nne2t87NjdDhrQU&#10;HOtQuMiCXLzwWFdX79DwYUUHP3v46Cg1CEAtSTwuOD23YfooT7UpetV19U9t7S/WNfafv9x+/MTp&#10;x5/caWqaXlgW5Bz1yuGhhlqM76GWpgaVV3IEqHHupUtb8H7d+MOx1S2RRdBOipB06Eua1TSsKku3&#10;vVkFt461lRQqZjNVdmxR22kwrsq4k9bahh50D8YI5qK/OSNt0knsyLAyn/vCF8mda+mT40Rxh56f&#10;7sT9PTLLoVegxZUxJaW9PsozKWeGQF4PQfGRBGuS2wlFtuJCUOKv3brBPUtSHD1mqCSprfbINKmh&#10;zd3jp8+0dXTLbifGpyg2UuG/dOHyN77xK88+99jAcHNXX//7V9/Zq99q72ken7hLBeqdN143rcON&#10;mli4srBCo0BjcZGmWmnpqF+HQG6u++FDx0cIZarCarrf3l+vadxZXJ/dqTEqGHKzxZNmjmC4LHil&#10;xBWU15KWVLzN6HPkD0XFpdiXqK5GdSN2Js0leeZpVym13GrkW7SBMvT2H/yDf4DxMnhoGOz89/9X&#10;/xmqckVMLqVsPG3sBl+afD2vZgAbzU28N7r52FOxfsGBoHuk14xX3VDTIJYj1qDpbI6PjOKtm1fm&#10;58f7e9oB9x2DPXL4tYXNrdmdtpXW8avT47fRHFxUhCT1WVXBFKocRGMTSqANoL1xYX2pvVsD5RYO&#10;zuzc5Nr2SgNCSXuzJBCVSFGB0zOTvnIs6Fg8TZTR6hqufPwRpM2xfuGZTz12+TI2OmKY959bnL93&#10;/55wVEf59773J9/5d98GmpcJ0PsPx8b6efP+QdUWnWYvf/rFJx6/oHRAsBIplhPgzW4QV3g4LpEG&#10;I2cozOz83/xbf/D1X/nVD658LIoU2ZIjIfINL/SlJIkYo2aXqe9b5lcjESFoLqunnj5zxt3evHUz&#10;+mUShIbG1994E7o2MTV55vxZEJJ7UABqaW1/5bOvfvXrv9rSasohkWsjUppqG2uW1giqTxmP5mnv&#10;yORqQlrXGFqpRjvCPQVHOdbZtiopII1VUzdGbtuM5kOHlDcEOPAq7T9QTdx2pvbDG9cejj9cW1i8&#10;d/P2aN8Qv7q4tdk5ODiRGULpexDzNhCgrm9+7LEnn3zqmZc//YqdIdIcHh028GR4aOjo4UM6jMl/&#10;UmaHEm/J5Nq7KBT0nzx14YUX+0+fZjJo8jFNn/rUc3/wB3/wm9/6lnrF1PjDxYVZ/rS7p1PYePrk&#10;6S6bobP74iOX3I6ttUb9XxhjN9qWmU2TkTqOioF1At7SNpUCX4RtWBh3Drrbr738yIUjWkU8WcSZ&#10;VblC+DsQjdJAvKPH7pu/+ZvdptKhUtnDGVEYaTulCtmHB1ekvSAn9NkztS/BfalhCrbDkiyCNYXQ&#10;lDFE3kRA8M577wG9kuPoFYyiNaKnsVXoHQlcLlx+TCr42k/fEBj1dvVpxjl//sJXvvw1gorEKaXR&#10;H127trS6sLWrb4127trizOx+0qO9rjYZTd0m0m2cuBAnxTDPQ0ZMnqM2irGUkwTp+t90wTB6ePGN&#10;qV4rX7lVXCGCLuFqRSugiBIdVFVLKFIFHeG8lIyliiz+IspgJriMv1yGqQor9X/vf/mfMj3ir3/z&#10;b4wC+olM0QuJ0BYuZYhe4IUiSJ1WNwCbSzgs6jp2tL7B7FFTudZrm/c291YM/FGWJic9Pzf/7f/+&#10;j1PzlwFv7zR2dBDXOXvyuIR+fFF1AMbdNH9nrnenY3NGbMuiK3dUGXGTdY+uXoLe9TXmiGZ6b48M&#10;n3AOaLqlo3nocN+ZR04buWKwWP/wUFd3x9GRkV4AQFfHFJJoBMfFEUZc7QAoeCQzGngAeYRbOHf2&#10;fMZymbEwPaUiwEWIkH/ykx8DsdImb8joCloOWVCbZ6u7v//4qZOqaB6JxNtWEER093QNDg4peRpi&#10;tjC/EB3q7t7f+NY3qWx3dfZ849d+XWfK7PQUCTyBCRET7kK0WzJMQg2Z9sTyZl3DNdCQaixhr4Hp&#10;kkEFCCRLFJiWDgCEdrt+sr1IFGB0sR4NTogAACGllii12K1C742Fhdml+QWHJMqJCqm7e/cnxpyg&#10;iGCi0jHJq8vH+noxtvVGQUFXTQ/rpHDYnKa0vZo7t2417OyPDh9y5qw78ELN+1D/AA5AZ7Pp2V37&#10;yI6oB8ggET0mXZcxxwLk06fO6MJwVEhUvP/u29MT46zq1OSkurhAHeq8gmWrNdlIhPW1L37jGy39&#10;/WYN8dFYDBQHzHAhks5FeTQr68t8sltqaWp8cOcehWs1CzkXaANB44WXX9jY3uAA4AJaUfr6THtY&#10;1vjr+YqS0OMP0sNMYDaKKzLrjgJVT9DoUG+PMHppYf74sWP6Vsy2AJHQRmIe6luaT5w8+Wu/8Q2J&#10;lAiaXBMqk9cid0AKcLW8PIeCsRI9RVEr2TlHW0q8UZUAh0carKJVFfwQrPCTn/zE4y51DFM106jK&#10;0Weo+e4+9JWpJRgzNjZzaPgwSPrw6Im+nsGGuqbRIyMKqejy5t0C3SRrTrbSu04/yGtAGteDJUxo&#10;LIqogZDUSeilNtS1YhENH+3pH0ytUEqMIigmg/nU1zTp1pLpl/myERCMxl9SCK+Nhazih6rDPZwT&#10;MHB6rXNn5W/K0JE0tQo3Ugj7JUMs35SYpf4f/K//c7VlN/nt7/wRkwmyZnIjJLm5WWREo1KVPhQB&#10;iDlSRjzI5BXPHzmDtLxbtyE0mluevPPg+tWbVxa4wMUFXapzc0vEIu7eGe/rH5bdRfa1VMvMNOzs&#10;6Hl4c3z+9lzD0n5vY1f9vkYASjnBk7JqMDhz58WBbU0GRwvZh0YPMf+DI8OmBvUO9jRobmrcGxwd&#10;VLuhAW2Yx0gvXi4hq+PCAbBYfH46WVoxBrr7+h597DFFZeecP5fcsizkfsQC+hps4mvXb5AM1hBF&#10;9wEoYAXh93I6mAL47TOvvspjxBi1Cx7IdxTqd0Pd8ePHDUn6wue/8MUvfvE3fuObp0+dleYxeS77&#10;+LHjv/WtXx8dPfTaT38CzmdpWZjCbsEkNL0prFwJNkfgccJ0cSthfvN0xnRDrK1B4Ns72+nXdPd1&#10;q6p2E93M1mSRqT/BBATV3awogBWaz6rrkoqx20FgJzgOqNi+c//exIP75tuwUkZRGWCdiW8Gzayu&#10;dJlNo/Fva9NsvcmpGca0o6n1+MgRQ4og74jqltSz3lxdwQ5uqyPrsDe/sXL19h2GAxlfLoBZG0ZG&#10;Q/2JYycYiILODjx8cNdmJ+CKQyXNUem4c/cejA5coqn8s1/68u2HD++NjRXZ8UVxpHYl3Ua23sz8&#10;jJZTCflPfvpjhj8FHXqFNXV3b91yXFXK55YWH04+xM7+zKufAeVyyB6tDS8ERmdQhclUp3jV9BZH&#10;gOJA6W4PcC8zFbAuzswYZ3T08KjTMLuwkBkwZUg9BtdnX331kQuPpLNtfc0Zxzawf0pCH3oJYnCK&#10;YoVyWmX4go3SSlZhhWksq9SA87lljpfnRCO26nt0JQrd4VXv7ppl6U17egeOnjh989a9Y8dPIYPS&#10;lIYLA60mJiZ//uZ7d+6O06BaWJ5XvOaPjfkcu/fg1rUbq5GhX5weH7dvKGthmpRNqOYgFQCsQOD3&#10;uoagPdxNp9q/VIaeUc1OQ2dLT2/XABhE2hTxufRn6O9E/G6KRk0WovS6B3T+izkFQUI+MYaVKFep&#10;42aY0kEt9yA4qTCOv/sfg3nUor7/gx+8d+WKc+tzUuRvaQ0BvSBtrjhDVPconjcBMJApT5873T3Q&#10;sU3Tt2blxv2Prt+9Mrc4OT0P7tY2ubG8uD43s3r25IXjJ898dP2GjWVWqubtjsFeYwO2Frf3l3f2&#10;pja7GrE6iJc0K/HiP7U1t8kVcwD0sK+tCPqFonfv3b99775geOT4kfW91dbOpr5Dva0diP1bclhY&#10;+WjfoZnxyRs3rts+pKyB5wpD/JLEavjQCJBRNOvhdnV2ozT++Z//UBWG/3fSFJ7fee9dITAOF+ei&#10;6TrCzaHNNNLaeuTixdOnz8CyBR2F3hKnE0232noldIm29QFAwHfsWWGaIosXEuczWPGLX/g8K/TW&#10;W79QIvEqhiydERurGXeeUt2mU2rkuoyGT3PAMAZsfqmiMgogkEdjiBANlSrYDtLqjIsyUDRQpDko&#10;HuI+1IxdaJ95izqfahYW0aA3vJAPwHzraGnopQGv3X5v7/hgPwfS1NG+uLXxgzfeHpudBMFLfw71&#10;DZLMbG9sBvEU3katUt/du7dXFxYvnj5n1G7Y6xoSd7ZPnD13/+F4pr1TSpFVNjTJ/kLoqGtQVb32&#10;0YfdXYomDRMT2Lca5MQlES4BVUhJ3Pv9O/ecVPmCu6rf2lucnCFTqtfLqEpAGGlifSsfvvfezSsf&#10;k8kzOonlUg0BPdRmDt++iAyi+bWv/yrDbL6bpbY/1Z7FaB4Bo1ySFPqJcaIRKKyr0RUcdgwhFYgM&#10;hKmleWJqAqNbUVMoBCLSwvd7f+v3opdl3Fw6bLTDmPiZwQhgmoik7+JlRFe1hBs5PwXhKAeooB1F&#10;9Zc3BVQeDGaHsBi3Xg0lT/DMTxSOD7AG7tbV3ffOux/OzC/evTvOtZF0CzEu6cPeytrinfs31jYW&#10;ZmfHJ6cfTE0a09dAQWZucpqq1GB/f6siV6KfsK7tToxE2AmWGoSOoO6p80c0NHZ39NTt1+9t1rY1&#10;dQ30jJw4eranc0D0oWDqipLjNGn9gRRvgzlcYKmrlE1dCAfsRcFx0uNTSZRWAYmcpdL4OrAyFThS&#10;UNL6v//3/14vynt/3wcffgTzm8vAUVFNWgzTD5qV2PENv1WQ6hbhogV77MnLR06OgGEm5u7fuPfR&#10;6rZu0uUydrx+7OHkW794/9iRUx99fFPmrOytN0phoqWrufewmnbt8tTi9vxGvVZtsJeEtanZwRDo&#10;oBJoGZ1jOcQ7Ymd9i0tEXEznqYEzHT5+WB3Wm6CTSYgmJ8byxBdXFycWbn50E7KNvTrQN/S5z33h&#10;1Mkz739wxWiDy5cvg9CQUxhWgfGffu9P9deqHbtbD/71N95w2KyIaFB7IvqmGNUnHj958jOffdX6&#10;DQ4NpVe9dB+5dTFCKJdiej1LDn0qbfWFUlkLY3HByFfMa5fe85nJl158XhkVXw5QKp6rAuDoc8r4&#10;8BEbGzX+e2YAH0Jz3B2utPMWNRet8QvzDNZv/5W/go0CcxFlyFP4VLxGIRnPY/5jaSupY+91Sdij&#10;EkPAUGtn55ETR7a0ai4ttNaQatQMv3h+dHRe35C31dmytfbcyy8dO3HSWBPjsubpBq9taoeBUtkR&#10;XX094p3xe1PC2a7mDgHFVn3t5aefNvwO8Z75bSKAJnPe3iVaU1FFjTtdWZzHSaX968plLlZD9OU+&#10;7IXTJ04bW+uzjqteDI3Mjo3Vir0bmhGuKVe7hcXVJc3iCl5nTh6/8vY7yNIULoQbLqPNie/pXF41&#10;wQHjrpnU2tNPP63khMrQ1t5GqcSxrB4Bw+FplqhAWL4tSJZ7ZmoAmsP2luk5LgmOCKbRmUandn5p&#10;4VPPP//q516FibAa4c7W4vWvwhB705G8tTi/AGYViVT1hV82jv+yMJnII2KuCfIr8Yu44JqaP//z&#10;P68Ex12YRNizRFGFVasTP3g4yVpj87MgMl0bfmZ6Yt70lIWJlfW52oat9z54fWC47dlnL+m/pZ50&#10;46Or9hLzuTQ332Gkw9Dg5oZhfkHD4CpASbpRWzurfYOdl5+4kNnD+w3DvYeeeOzp559+6fDQsbam&#10;DiX/Io+RKzOVTG7r4LAWDWQhDwxGCSOSWSX7LczSwvgolrKMxQzvtyRkf/H1SzJY/f/uH/3D8Jp9&#10;TGPTd//s+36OOyqK1bru6FfHxBQtrw6xGqTHYjjDxNR6D3WNz0lLHj6cvrtTtz05O8lrIUdDGG7c&#10;vCffRJSobaq/ef/6rXtXa+s3Tj5yfHx5mhM2CWFteqmnoYMilo9gnIU8Xgjzkaqo3gX1LhMuw8k1&#10;XWG/3vnBIGjv7jAwlQKtMhNgT2dje3375O3JPbgfHLGr5/Tp8+bC/dEf/bEi/6VLjz5y/qIZvx9/&#10;fPXGdaPdbrPTjrEKm7obQXrwpBWFpUOuaMO0q+2tMB/dgvAnn3p65PBhAf2//Ff/EomwQzSRFmt5&#10;IKxHVyVMPToZLGlGXxVxFQuqOdLmXVmY7e0JmdWXTGSZYNfmZjEWUBTejJuTjmZifaEelMFcRjQY&#10;BL8kjdiSQ6GWWCV525e+/OW79+66HlKjQgLNhLaI/o6OzF0L9Q6bzoWJ1jRipTtGkVU/JvXeybHt&#10;xUWNUyOdnWdNGyCQo2+A497aJlmUyUN7tfdvadkeZTXsLpw23fvL2xt6NwGtw/0DaGkwZn9o6+2d&#10;BZeWtn0hmzatnr6+Sxcvqbs5EZzT2sq8W0NvK3R7EpybFOZzoijwrK4Bz6DKZG2miBQ/eLAinVw1&#10;ZzNzWFC0KFF3G/G5t3/jwyv6DnWDQMMtM963sTViLiUb9rZIwNT09PaePHnqnXfelU5iYVTspjK3&#10;bwMenBzDDk/ppNZycJTmyOP6FoElATSAo4noFwNKG/UP/vZ/2NOb2VpeDIaQpDgw3HsGUG9taF6k&#10;FWJjHByiUqD8ZazBQRegNh2hXpXm3JKeeLavvfYz+0HexG56zKW5LvoJYArqauhxFMTSTWMI4doy&#10;NXLPUwS5ujG1uTPzv/h7f+vYyb7rN99dWBhHNbx25ers1EwmTKyv+yApATcpXmDG7EMJ5cT0xJnz&#10;w48/dUlN/bFHn/rUU8+fOXm+q6V7YwVLEcEl117UXhiDMG+399b1JqGlpwM/0RNjV8zGQTCVMCM9&#10;srmRUBoPiOYeEwby//DrABz93/1X/1CxPcW22rrv/PF3+b4izdiqxcjP29s2qEjD26Z9aT1b5+jx&#10;Y9t12yvby/cn766LJ7bXErTV1sqcW5o18CwZBWqWpwmpTz3/xJWb723ukYadW96eb+/vND+3bnOv&#10;r7VrdWaROoTxxlKSDKQy2jlzu2udJIdUmcARcz74N49dAoVodOfuHdwXMO2S0tz49Bo90tm1/XW1&#10;bfyejp7ugfv3H6qq9PUP8VGDA4eMCP3o44/BeEWirIbMH99sH4tnpKUg80Rqu/stuElFQ7hAyWR+&#10;V9774IprABm88977Dx48PKX8zDrU1zEE/JvDlnqlM0qotqmlagKyUCJepnt0qH96auJ73/0TgauI&#10;I8N9srdgbFjeQUJ4OQ9OkOwlnpyWTYmrg5dhV2W+MVdji9y/9+CFF1+YmZ2xdZgpNA1BmTaI3d3N&#10;/r4uBCpmjm/UlYc06gzLI2Q9U5PjPZ2tKtvLE+NrMyuXj450J/EFya9LCjy/u3fv2UdO74M7948d&#10;PQp0vHv/gfPdrPevod5gJNlUX1evAjZUBiYycvzYrbGHhht6ez7DiZG+SkBOnjip4/PWjRukSx05&#10;F8zYictCkNd8JL1Ox+e64pRvpDAAP0YT/w1NDhdidXUh4awJDPV1I3299JcAsJ0tLRZRbqF7zRNF&#10;llUoNUVEQFZEVbc/Ll/lWWSkSOihYI4MbY9sTVpgwjup6+nqRljjbROORfIyclnQ6bBad3cffeLx&#10;b37rN4Owbu8I9vhjjd3MjcgaDSyzHVqaKu3fgkPn8VZSvxXVwYdGGSSqYslrQ+2jruN6dvZgHMWW&#10;beuola2k4XVvt0i4Kfq1P5yYZEEQnbTw0E5RVUVUlJQbJfhf/aP/Ymzixv2H19va66cmHlI80CZB&#10;0Mij08QkBwdsOeHhuWS49GZbV0v/YNvXfuXzJ04dOzx68tHLT7c3tu3i+hpzvGYFosAhLcE5Un2g&#10;22GwE7gjPFg6+xnJEtpAqRLl9yhlFLAjlKPSFxdM9CA1S+5SkI2/XFeJIan/B//wf8sim8waSL+1&#10;XTL5V//q7/61v/a7X/nq137zW7/Ft3jH27fuOH42qPew/w6fONJ/qL9nuHdjTyKhshKbqvuQeIHn&#10;6LqMtIBdrG2vHTt3+MHc7emVsT28jMPt67WbvX3dl09f2Flenx2f8ly3zRWtr2M10guY0SfYIJH/&#10;D9wQ9bnkWSjREC12XU54dOTwSP/QEG7YpiEF1BFq2xt6WxrIjm/euf0A2cEA2oGBQ7OzCw/uyxRm&#10;yrKkhBGYp0y3xHL11OfmFhQr/VOBx2hc8ZCkIgKS0WdT7vjUp55/MDZx/eZNm0ZtULjgMUhZ5fDj&#10;Yw+lDBLdyD1kwymDaUbfA3ZOT078y//un/3rf/WHyMtxX+Ff66lPGT2q8UVpraS+kJHsSMBa9ndU&#10;QA9gqjL7Kt6Ax3Zt1DeufHhl0jTN+/coqi+YbrmCFGDc0baYZmJ8sr9/wEcrTHrqohu8du3cNHOA&#10;ma17O4c72geFnC63MJwBJSh8y/PL0wYdGPLcBKmsuTc1uaN1qqZmjMTz0oISVSuLrU+7rnGhzNS9&#10;9eBhSWDTKClWlporbSoYSRnu3Lk1Yf5ALepaZFDxAD1Jbs396IbFaJqQtmnEaqh/MPGQeBWWQGPt&#10;7ibau+FRG6bPdBKlOTI0ZAIerUoPA/x+RFozPKxgFw1Ez0VnXWMTDv53v/vdZRjH+jrd1lmU/GIp&#10;GA7ZX5mytu8udYdYECH25praBFOcSTWgZRTYlEwZ6+2dv/K7vytoshTqpI7+yvISC8GOs90hX4gE&#10;XUmZVFadlWIvUn4IABr7E4gjcmSll6eUEbYiT7lfG3BUT6CJarpXCZfirLaksOydHowbWqg3yy7b&#10;olzd2AJuBlRRPB/7tV//2uqqbscpzYDCz9XldQx0IqQPH0yrj2QkuB2bcedRtS6hE9Lw9ujh4QuX&#10;zoLwzp55rLmpc3HGYM267tYe7dd+NgDtbgZxRJhDaaWwcPS/OencLAVIY7P0WGuriRC8a86g0Iy2&#10;SxecDLekLqVYm7gq3ZJF+b0ynRUNrP7v/xf/uYzdUb+hONcIt+9ZXFikPVrUYjfoOD791NOPPfoo&#10;8oKOJkk464SvceLsyf2GPVP2/GA6wGATc5B7s5rrUej0d7tcB6nvaHdbX+Poacams/dQtxGNQ/1D&#10;NSvbM/cntsQeBsYXqVvlVqnsPq9Mw74MSWmIzHgYKlFBPYBsksQODwyAkPU5zTyYa9ptGe4+3N3e&#10;V7ffSDaa6VGywXLRjEBPdHZmtr8noACzmyEpstn1NQwIObYon82VIoVkWZi5/oZdt+IwTisv1xYy&#10;/+Kdd0sD8r6iKSGMoeEB5RUlQRUEUayzR6jB3sqw6/VVdurO7Vv/8l/88wd3bzEoBWRN/dXjrgbc&#10;2ceeAu/EXUVpsYEpZHrSEBiajQK7k1rmkkqgc+t4Dd1d3DgzKsNPNrew9MF7796+fe3GjWtXr141&#10;jrsPOtVv9teOc5XznG7cLQIQFDJaa2q7m5uOdPd2RiAoQr6K/yW5VYrqwFURPvQPDyoaz+CnbG7O&#10;eAYaNKiAt7QnRt+pVaBq7e0Ridy69yDFSX6V0rNukY5OMl8s1J/94Ptzc1OQSGPoFSOFM1GdaGp0&#10;8JSlWEaWxWZ3REMuwnlh7TbXYBLN9uredodxJD1dJ0YP93bIQdspyBJEh/mdOXOaPXWhHplT69Qo&#10;ir355ptFAD2AAhvKi1u1eJeyyLjCHnSGX5YOuph1bEJWo7HoXdZj7iwIoBz6tq6ub/z6rwMg0nyy&#10;IYVsNs+5tMXBQwwSDh/ER/wyk//EcFRoQIxIKOQJOVS3/XiFsCTicPYYjoLor2vdchkq9GDv6dlJ&#10;g4HsapcBU5Mq+0voLRsh+CLvKPH8w3/xz86fPxcR5oV1pXnVwuGh4x9+cE2pEk7i/YvvqYOj6QYq&#10;kxfrLl26CEr/5//8D+dmcHEbuzp69rjSKNRl8BiTyruEaa1nCCqWmSxpv7TPIAHk3iIrn2lJsQKl&#10;CzOdSumHB/py5cFtSxtaUbdOfFHC8SoEKxDPbv0/+kf/6KOPP/rpT1+zidUFfISsTLnAFoCm2W7M&#10;sKaK5z713OTklG4IokMjR0eeff5ZRPhUPm2NWBmFpJp52fDCkuOEQtU92HXhqfNt/S2kA9uw6QXU&#10;7c1uldWZuvFgbmwGq03L3OipowMjh8Ku135idBa+W8Fp5KgJksqUWpcdijsYbGNT/dUgdgTzzsau&#10;/vaB1rp2fL+dbcNcWnUqacG0CLK7JZONqU6tKB6vi7i5KX4cNSPnWFuaRgxWQwQbZbdUPQQdXFPZ&#10;lyKeZpCshg4NoqZ49A1op+g3cNR+fevnb2hdvXr14/fefYdZfP/dd1EbM4OntlaJ8wc/+D6RB5kV&#10;U+SkhAVQ2AEFMFN5L2KFIVyIJRsyxdOUuUxyj9ha1E/SeekYCG+rBqodMYVGrF/7xjdwq770xS+e&#10;PnnyhRc/JcIbnxgT3D3x+BNDh0YkhvIQEpaZdZDgdAXaqKOzpa6uG0JnS6wuUy0QWTAe/sRl2SU8&#10;iYKe8Qp3piaxwrTTwmm4IcY3TGodP5j7hBHb26JpWVdrrIm9pA6VllHjFLq7senGJh7qeTf7g0u0&#10;ntjWBG+cJfelJH9k9LCZA7JRYxjL0wx02aIw2d6iJ47cC0dmPAGuodIIXgG0GUIJkPb+9mcq8xtb&#10;kxNGGd3WCqBkLiLAzCu1RPwSeLOpt6EXiepcT3pGopsnJIxuULqSUx8hFNkwMT0j1qil27S/d+LU&#10;6a9/41c53jKzknw83QOsebFDDoN3KFISDmZIk1XMkdMSwO0g0WcQObycrwIgQkkq5QrFpJ+/9Xbh&#10;btShU1sE/0SN3UvTF2vvJlGVI6NYF4m/+gZ4PAgGba+tuV1EODJ0zGhpwtt1tV2njl9cml+/f29M&#10;XFzaXL3/esX5dHXsFkrI7NTi+JgJeBM//dHrb735iyHqRn19notZcFCzKDJuA1TX1B+xOAoACrY0&#10;rDnYSoLfPBDJoipVgN6SeOWDbMWSBVZ/HSHhTGn5RAC5ijhia/72f/gH7779tqKXSVk//fGPP/rw&#10;w9IXrTG8fvQQmdvOeEWtXG1tx46f/MXbP19dX/7SV77w8isvQTqOHDnM5cEpUf2mx2a8ZKBvgCEB&#10;eSBEb1q6XXOONTVvtbWj9EpxSVavLtyd3pxdaZLzal4c6DVffmVePUIhDXJTVIo8ieCjgqYC1oRg&#10;XxuGaGvzsBOyt78wOQdGbtxtZqG1My8u6NFmJoGO9fyhh6crAVZvLwIkxRFxFRm9CSzYsZVkDXwO&#10;s+Wmcqsbm7xTSHVF+DXd8s0tzzz73N/7z/7+Z179LD1JNfF7d+98+P57M1P6MxCIZzXAjD24NzzY&#10;/8QTT1D/NOs4Y5nu3l0Coxg3qOskbXVixeDOFeO3TLCrRvMmoww4zozERYhhM9C7XGOcRpW/QOkA&#10;eIZaf/D+B5QEb9y4wRXTJL93+wbhLAabdEh2MCUxXSS7Zt9EoirV/ZAgo1SKc93ALcu0MXCoaRSG&#10;I2/qHkOirK2bWVuZ4wMhfEAl1a/dGrtf9JUiz+IaO4tsdH96UreW7tjIoNuzGUbT+swTT6BUnT13&#10;xsy2zfXViCoTyBkY0O938vgJ/ED6Jp5XIVMYCAXIwhrftgNkZUvzc6w/d0awKNPYglDsdnd1o97b&#10;7urZ46Rb96NZb/BEZjhpS2lrPayj9NgxJ0ffJ7hFgFO4Vep9deCPRy5eUDVH7WP4gauQkZFDI6Tw&#10;Pf0Aozu76PwSJbj9y599BUNEHiFOpLcaUo9MuEVil1lwUUBV0A2dI4FMldsXw/EX8KAfcFVhN5TK&#10;rDQo3Yz85m7N66+/XvE+/E2JaOLYt/aVd9xFYYXRK+kye9fYijavp8+CtWbgC6jhwf2J82cuaUh4&#10;9PLzJ088QsnU/BREOx7i/r17blb4rzqfPJZ0U3M70gP2n2tfW1534Cr6mamaJ04ck96bBwgdM0Yn&#10;e61eKXwHrVJMa622DCrJZMsIJkRUKXxZjD/cuWgLungpmDYl7o3Hs8JVXamyodU3B+Dov/fv/c6/&#10;+df/6kd//oNfvPk6lALh5MHde1c/unLtoytjDx5iRpkGbin1JmhMUCA0UqSjI2MHbly/jr2zryW+&#10;qbWno+uJi4+NYQgbsAhAqt9TD8IKx47QW93eThyjlwzX6tLG3uL2xsRK7dp+a1gb9Q2dbSbT6G0l&#10;1I9aVHZ+FA6rc1Z11gQa3t9Tykzw19m+NL9owIUaNdKtxwa611EhCCdsGxBQUSesirZITi6Dl3L3&#10;wi78OwUH7/b4pYvf+MavfuPXv6HComZR4DFHl4KqTL9BuVHYIXdpaGk9bSJZd+dnP/eK2ULXr19b&#10;WVpwZ4nJEXegG5Qs7b7FJVUA4uBIwcePn/jg/fdUbCtErdg8cWNiCA8psQzQiuQ6n8MQo6jpIs0Q&#10;ycJgLjNfi6hU8B3wtBthODwtlsvtHz95XGI/2N/78Yfv+zgX+exzz4+hziwsTYxPqOrSN3dlYTfl&#10;PdLyivspaJ2fmbYpBP00M8SpvErinpq6ZaEL0p1rQqaMrggpL4yBZt3fAiLaDvQPukaGDLWB/hmM&#10;Vg0g5TwH+/tuXb9Ka6+1XR3hJ1GxDL2NdJD6aJthQhSVyNso9NbKrdc3FBQBp2E17NeQgHKzMdxt&#10;7V/56lePHj1WShthxOqF1eT+5BNPPvPMUwTTP/f5z7/y6U87co7f8ioJGG0pGfHDZhTktR4bXGxi&#10;f9iKBOvhr8lTenvYoeOnjj/++OMXLl3Q5zo5M5UcYXtDV5nD89u/81fsxdCohalF+QEbOtL8muUS&#10;rBZYozIW5RSJfVmNEgUHJCv6/mQBcCMzioXnzxwsOgYR+9l97bXXqpOmv47D8H2gn/0dnBQ6L+gh&#10;pL46terCX03ZUWWpa+AVksPW1B8/eurXvv6tP/njH/zJd370+htvf3Tl40Fo4sAQ84ejbD6Gd8D3&#10;E8bqc3Jhtgo2T7JS3ljMHCJy1/j4mAkboAmkZ/iF1BVwubCyUCngs2cmVGWsWcLgYKGpryR0spPX&#10;pDJJKKPPljlPfolMIM2iCEc4IWP8ToYNRc2IOTp8qP+nP/7R2gqxCX0Qe3MzU1yoOaapO66v0xAX&#10;q6TTnEpaWwen3t3dNjX50M4eG3+AXW4UxdLMgr5FB/6ZJ592TDWz76u3tTchvCrvwR06O7rFuwtz&#10;y5tL22tTqztTGwPtsgbJzX5de9MKoTQE/RXNLpJ/XLiEtTKxBE0EuxNEJke2XiV/lBguqvo47HyV&#10;uLSjvYXJmF+YCzU+eSibk8HclHvcfPqaE74EiDl5+vTf/bt/96Xnn/doNXf95Kc/5XcztTxOfjdz&#10;SmpqJF8CHL3kA0NDZOlECFKzDz589+qHV+QOM+atLs5Fg95bkr9B6oqCm/rnIlTl0gUdaDgmUwcm&#10;mZkoSq6VOkaw/QQ1sZYunouD5JD/EQ0kOizQdYb44cNFuKD50ccfvXvnlnhdAKqnS3KMd//9733P&#10;QGOOSw5mH5tvLTqKB95Yu/zYZX5Vx7pt6gyXm2ilVLK+uqyCT3fbC9iXsjfqWyT5ol+i2wwM+pke&#10;NYp46wYXrBihIsDc18Cvsa2+vrOvBz2ESMz9O3dVB8Q1dqp+PRVuXBAzHIYHUOOjs2mL07yiCcJ2&#10;yL1CcHTuYZmtrTYuricQJOTOulrb2unVJ3zukfMXLjyiZ1K4wXRZU8Cz5+ugypjAJYBSor6soYOu&#10;dUj3nwUy9SIaDiXZrCqIMbzwIzrg9kCmotew6cJhx+LatRta45raMM0pTzf9zu/+Tqb/pjUNu42R&#10;3caBKbBSxm6XaYRJ7GMpSuzwF42kBSxM0URuo8E/1Mg0RjMoSpCuAoXynXfeCfhuGpH8C1cwgp37&#10;lKvZQdMjdFQp+ffpIZDJtLWyFtZHwO644TH+1jd/6//4v/8/mEdslrm63r27d6+TR6Ve/3AM5J22&#10;xmqadxsQ13ab1xA4PABCjuHDTrZhiuMJ5n7t6vWPrn0c1aXCo+MsLIvdJeMuOn/JQ9ZXxKpF3ChU&#10;xhbGIjeV8XORL0wilYjfIgUaKx4utaQq7vB7EJDB/k5VRu+mhoENr2mdc+DTxHEAPCe2fF5EUITH&#10;oeJvb9y6dR2XSRErvDQ0Qep4EQE2hWP3xIlTuN7z6yvNXW3U6Vo7zIzV81q7qclxfmNtbn1rZr19&#10;q9n0bf1aC6tLYwtTS2vLtHmEcNJzmLBic8bHeUenM3w9w9MUs8KEAB1YJrFDUi+mwew4ZY7NdfiW&#10;aBPzMoXu2lrDcjB5MKlFHEIodY3Tp0//we///iuf+cz8HCmJOetrG1D05XqTwqCZp2i6bQeIFWQx&#10;EKHLjz7O97EK5o18//t/Ko+T0tDvkV24JjrgyYD2dm279E0ZUyIJN9Kpu3dsfDwqOPhGpWEvY/ni&#10;nQ6iD+lANDwKCBoaHvZhZheFcJOBJwbTRVBNPaAOIfrkyRPkFw8fPsydEmTk9s0fBup4Orpl+odH&#10;jhw7IXvAp+I1jhoCUiS/4b0SCn36hLknJsevXbuuzF1XOEnsit0Pxpwzuk5hQ4l6Z0vKSDCylnTd&#10;fkABN+a6SsGoQVryyKOXBf8E3COIq9Nhf+fy5Yvyi/PnTzEvHLXoBTOyyIKLHYJ5Jd8JiK4NL5IZ&#10;BEvUS+yVVWF7RLH8v/HoyZMTk9N+TB+TzKIkH5oTwvtDGhYCuMAUWre3X/r0S0OHNCV1Kca7wfEJ&#10;fQx9lkhSk6ihgGCZk4Q0QFmqmUqBUgK8I9geunpGbRkcQ+ZPo+/wwOe/+HlVdvY9xkKmU2bNVIKY&#10;7h00KE6PgGaxHeWcxFhYn8pqhBG7KZ+SAmT0pO9FPT7LhSLgvPXWW9XPKFWoXgkBwA68YxKZkM8i&#10;sp8ahtAph3cbpQgSARzVM22mpImiLk0ktZg2hX2ZFF6ikTp9vYMrS2v8n+ozCndrSz3nnZE5FJhp&#10;Sq0tkVYEg7ifIt4U22Bm7c3bt02Eo3iAZevaBSAs79LSnM0nIFCfSsVJg1mhlbOzUBFGyniKO7du&#10;L80tRQ+psKuNJStds/mqINJw0Gy73o5mmTMzgXktyOfXogJSVyc0AiDhDnjZoZGRd95+9+IjFzH2&#10;Bgf6eNGFpXlPemVxLhIwiAmKUm4Ugaqnb/TECXTLeUBQU/P4zOKO7sS4gcaNpY3Z+9Mt2419Jh5M&#10;p1vBliKNIinQRzsyOLo0t6i9Xz2llJAhh6U7jGJpe7uH4KyWpVEWShJux6SGFHnUTVBYaXUReu/L&#10;RyQvmXW0a+DbtG2ho8SoBBDRrdu39HlL6plL5/SDDz4IqBDdvE2NKIkLipa+gKx3cOhzX/xSalDJ&#10;k/aMU6JsK7JIqMCzabVOqTF+LkmJWrx6jbF14xOMlOgUSFE0tpMUlOERdeppgB8k2Xzgzo6C8rlz&#10;jxBAWVqYizBbEVUp6WXlEZJg3b17F7/myaeeQgylsgmNxzcbIR7RbI6k/LfF7LIiDxev64URncrn&#10;5prBUo6wx2Gei6CQrsfcysqM+c8UN0R6jU1gQLkfbfVFjDKzSCGazGCK4pn66YI7moyMSZgwNDJ8&#10;9drVSOA5yoXtjhqdobDtbWwlvFzSoXAcKeLGptHjp969cvXxp58xZXFxRQU3andC7UyartnTzwrx&#10;rNiYyjramo4cORKN0oKGVkVotYDKakhekET1zrEOhw4NPvPs01/60hfpzwk8PeXJ6XEmSowpu6iK&#10;3KXVLJKrp8+eef75Fy5duGDP8Nhf+OIXzIf3A109vUOHhp9ChM0ol8QX/IfQTNjiruURTkXRnW4o&#10;kuUl2Sw5ZMVzqHLJypoU2phks10eVdT6lEs2p2dn3nrnnTyjEQKAh9F8A4qXAcyuDrAUuNVhCehr&#10;v6xwGFquU3KmJLSy5PjIiDVsjxwZuXjp4tBg74bzhVY3vzRo+svgAAlWabxKTrxddN5aWHa9oGxl&#10;BAHQf1OzpRlgcrVKdrPnaXTG/OJcd1+Pa8eSNflcvk9t0KeD+yCy+zt1kw+n7t68d+Wdj37++i+M&#10;lbp9/fad67fofr/zi3fetnBvve0RCxwtg3Q28tdqFFGt3a0/NjrAUhSVqi0YFaMbsDCjA3Qc7Bz1&#10;bA8fffTSxdd++hruMPO+lbbuFmAhcM8kLu1rXgGRayc3BSui+FTfNHj6XO/x0+3HT566+CR21s76&#10;7uSDyd3VnebNWth9t3aY0heshRzcPT09D0s9NDSCpiOdVWHx6Wx+Vry2XtsYeWGlSJeXxkSpTMGH&#10;1CAtenuLtwoCLDTHwgDyIyvLEKB0IitayBzvt37rW7N6z6OL0cyjOdCpaTc0sqzyIyZP0yBbUPI3&#10;Sn4245sAAP/0SURBVN6wyvrBw0eee/nTa1u7YAKlZtvnww8+jDtPuyTiB1ZICviE/zTI2z1caBG2&#10;an/2+U8dP3Xs5p070k5T/Wh16sQ0a1irwMDIkVe/8OUvfeVXXv3ylxmCG7duykhtKTzSpJUFhws9&#10;NBrF+/rVWtv4q+Gwlom2b214ZrQqpNVago8dH+nt6RwdHqaEuLgwB+4VMwpJeAKUMwPZ4vecjbq6&#10;+/fva+o2w1EUwe46iBNLS9NYViYkahfZ3NA0oXgRu5lBIaV6UBoWuCHWoDAIVTgiqsVHiVh0+/Ex&#10;dsWJE8cf3H9Yts3OyJETOnwb2nrWa+u/8du/+3v/0X9y+PiJN958A3e+p7sjzaZCPJmpcFJeH7X0&#10;prNnzyHXYpERT8t48LQPcL/bdqenyzBxA/yZSRS2CjwFvOUQnTx14qmnH794WYf6hRdfev7FF597&#10;9lMMimX90t/+23/wa7/6a89+6lnERSEe9VBlMtWMH3z/B3cDLmbAoGzOVPoIoAupsEjh0kw/kwcp&#10;LFig3xMEJhwINlZsfpxD2t2iZObvMmwRqqAr2k/MLS42t3fMLS3fffDw3sOHuJGPXLiIc2xgSnEp&#10;mhSc5Y24moSo60aDELpJc3O673fsVY5PyJyUqMZdq+uvpEHcHLy9vaeffsq0IBva4OqTZ0/CD6UR&#10;mI1kWTd0EjWaolCjUJ3WmqYQNMzyLNIa+S3cUCpk7YQyVzt7ydZGKu3w0cNLy/OmFom4zFxYnF19&#10;67V3rvzi2r2P7y3rZ15cr92uSaM69VLght/oeaxvG5N6986d9959T90Qf5/ldgyDHw/2KhTvfPnL&#10;X+WBUWQkXVwriwWycddqsQaCmWTBjd+9c0+XOrJ7b3+v5P3G1Q94NTNvhVfplZFCR21bOr07vbb+&#10;84+vvnPrFmGpi6cfeeriY9MPJ1cm55rW99Zn5pkaLk7sJtM21xtuzOmN3x+XsJAS81hL2x4v2mSD&#10;qsA9uH+/6mViIELUswipZWfWnNjW93RfALf2lviQwmTUkArlD9zwO3/td4oQeWOh97SLinhmPo3B&#10;Bu56UhlQmhJpve4yudyaVqLm1nMXL730ymcwwZgw7t3eufrRx/xE8BZyvhkCuNfV3oEUV+mJMsmP&#10;0ah46mn6l48/8ZjY/u7tuzYZZWqVXyoMh48cV0bXKvaDP/0e9PvmHVyPpaTQTBEVI/1HCulgp3iT&#10;5NICYfHyp5574aMrVwlwStZ8NA/PL5KqQfQSk731i7fff/c9PubGzdusnhWQI9g1ACB2DbPDnBcZ&#10;RIhDEgxGEQIh8W5t0Xaus76nv59RMr7EXiNTGuGujC6NDFekSIOeWRZzpwxYi+JjTjeZr82U6hVN&#10;dC3NotktLWv8AbUsrK73DA3/jb/9P3vmhRcpALKBL7/8ArLJzMSY8+lACkDtEEYWEJhpkYOD0vdL&#10;ly8UtYeYJu3HeL3OpbWVVOXMCkASwK2p4vf1cmrdDj/xISEDQgRujkcuWpOluuB//t/9i//yv/yH&#10;P/jBD67fukN+56c/ee0nP/4pdtLoYW01zUJudvzJp5+kMhufWSBMOyEhOIAnMEnCW/fr032oPxfN&#10;0YjWFMy64oAliYxqtdpcS6YLI2bOwl/JCCghtbacPn1qZHR0enqi0OrrhPrK8yZcQd6J8KCwqytl&#10;Z6vNVzPPEjAzSPDcgAl5AplTkt4ZxWbRPSDe3KoTJ4/5XkmFp/EKe147JCSawajSKzURib/LLgck&#10;VSpbCxqljMhNXn70Ik05LCTVHNZ7LfJskPF9Uca9aw83lzea9ptW5pZwPOhYlKvKYBrGMQ1MBT/K&#10;TOyGRrZRACJqOnbsRBgFpGetzvVrN1BW5N4sha3rUiwT2ywjcq3Xb9yUKen70ERgREFjc11bS+3d&#10;OzcQndX+I7JAmW5+hQz38PDIvYmJKzevzxC/bqoDdGmaXZ1HyZqfezCxOjmvX9tAxnCE1jb0+lDr&#10;QklWYWlp0km5p9+EUI1IrFTE6uksOgAiQzlwxQIO66bQEBKYFn2RELoZMLIXuldJOInAt3e0oqiM&#10;COYpZSSLyejpZkZHCgMxsmlU+fG1lVGlqOWcBFHNMKpwKZr+g9//fUU8Gw6ThzOk2QUGJmIeEk3V&#10;Khl2nICQDWlPvNOozUF2kGlaUnQgP9+9urwG6v36r3yDxg/dmsuPPqZgyWnM0ko0xGB7Uy+5agAw&#10;ypaMHlKh62UsyA4QWGtpx9XrN2mI6JNdWFhmF9raumDVD+4bmLq6sLBq/kxnZ//8YlbXbLxHn3ia&#10;qN+JEyfgjqTPzFK+9vH1xbmZ8BkKiBJmSBk4IrsRqjAWfJtdKLzPcEVhVLQs9BPiRjjq+RK3W2Yk&#10;QCn11Y8/kiZcevTSIxfOUzNZWYP+LGZigF7Vtg540xe/+vVTZ84DR+mKiL+6O9tENhMPHhgrQaLQ&#10;tpb2qu6L1UXy5kXq3Tp96qRHU+SFBfBpMgi6HcdQq6BuPYJVu5SGhh/96McSLsmY7n15gUAS7U64&#10;pKiKDCCm/vCDj2zy3oGB519+WaOAt9EqpdwuFRobn2D+ITaf/swrIYXpIlEK0T4Li1GHzsi6QFCl&#10;AQyOkKNb9OuDQ8VmpOyQyadSN2cBrqGn0TXRwZ6dn5+a4SVh8FpACc3u26lARQIK4bSmYT/NE1B3&#10;uzaoozdkrRLahFaV0Z6xRunqtQFTkK+pgaFmko6tXgfMYvGWbUqej1/0CDPMPPLgxmzNBSpYjIh/&#10;0WDPnJdUE0KKk/0bBEMIcvP0mdP0PrBvCDUEDNrfnl+C7pPmaPng3SsL49M4EIaK2Ax2R6iWuaok&#10;VeGplrFvRYpbc82akB7ie+v2zTt374Jm608eG/bD9qJ1UYVx1C0ZdF1gbqP7e6gPC81Flwl6Z9Js&#10;RaTIEq0vTkxFElIqBV7GyYQAvP/+FcmRgROEbenWY63Jl/7sX/2bK29/MHtvYmVytgbt1Bnb3lkK&#10;obO1q6dv8qGhsDrBtodHDmNXrC2sUBkT+LAaUaYqtbEw1T4pUlQl9+rveYCIeCqyCPV2d/SJacOT&#10;ZDHVAH/sY21RyRqAC8WTALL4mYq72d3Va9pgoCuwUxFpodO/urb5xNPPPvvcc3qfnWd+0vBOZlhZ&#10;mm2V5Kf9AX8WpM/G8CqsVLohkxlJFvR9U1dkYQf6h72VNBik8Mff+ZPvffd7b775C5GCBPjzn/us&#10;jBS0vDg3K0QKDT6GKHhOXFxw1AwvB0rhb4vrWZ+R0WMoncaIccqOR2TyWjtkGnfvPkQm4uEPaT89&#10;caIQ9yWY2e6kw9KWwq7rjEj9vXgASEp9neEy4aQSv013VmK3BJgp/EQupLA90uwQhlXNnuPtnLPw&#10;chVeMRBAir25bdvamTHGubm9XcPnb/7OX4U/WQHRrGqOngsa/uz63PQs9hPCAolNyB9LffqMoTpG&#10;YQ1ltJ3DBpcqfI3M5SlfNq4dmKizGQDJ9+3S8vn42nU4BWELaUJLR6e/NvrE/Ziz+d77H3gJ5SHq&#10;6fqmabJyDzCUM2fP4kP7hh3RDKbpOdXucFgj+cNgFf5O2jK47liKZClFfaYQAaoqrJMYRauDjljL&#10;kk4zVkw4o5Lin7jbzL9I1oZytdFmjIMaQsTRSXUvadQVZlj8/J42fCwbqXRhtQbTpQydJ5OyVpns&#10;kJbWQOYpariMMJLYjtpaqkuPPXoZ8mi7c3AotrA/IhKJm/LYCtsirw1NXOCZ4K6h1gRlxJ2RI6OI&#10;VGmm3CXsHHH7e7fHpsfQ8FpWF5ZABBH7KAlICESlN094WoTpoVfBEFm90g6UmAgv9ObtG/UD/V2s&#10;g+4ABiLjl/Z2BwcGy7gDa0TVBoOjy+KBTC9euCjHcUgNqdHVa/zg7bu3dNHEFXjDrf3x8en7d+8L&#10;4ZqxCXe3e/u6hF8Rj6IpMzm/O7dsMtXm0prwXw07+XRNnXrcubOPrK9uPnLh0YXldXOAx+/fF76+&#10;8MJLETEMcE2qd5nPEcqlSFEY4papPODgiqUIQALGw0bC8VD3jecDDKAAWcjzZ885lDJeNrtiSYTw&#10;qzi3t69tTG/L1KQ+NPS2qGksr68ODA7/B3/r9/2R1eAFYfhcBIKwNf3+n/0ZO1xmC6aTMAr6iRUj&#10;LMlvF4wiJXlAuriop7sf851R0/hnQ0jKXLy8+tb1G++++zZ3ZD3jfLJVjZ+0EjFEWcU9TO2uwaGR&#10;Vz/3pRdf/IyFAsV++OHVmdklhe8H98d1ydni6NezCxSJ2k0CgLmeOntWGaewurAKVEy3I0IxToZi&#10;Mlz30jYaEFFZWkqtAL6yYiULD62cle3ddQJ96v65qcBv/kE0ITwBy9kx0gqcCBm2PNmzIOgeHvfc&#10;jMQpTIeaOjNXnnzmWcAVKNZbKXLzxW7y9o0b87PzLHupIgVKwJR77NFLI4eG5R7Qa7EMW8tyCJGC&#10;C5Qub+EfTIdHZZu6+vpUFoUAx4+fAjnJDto7KXdiuK798Z9875/+t/+MajwHw6tpdDCZyeMxrkEN&#10;Gwrzs5+9LmaR1ND1OHni9DPPfqocHkd6Rz1AYhjQIN0GaYRPCxmYP1XYTC3ye8HmwyNNjb+o4fjX&#10;5RUiT7OTE9OFDSzzI9kdfeZM7YXypnF2c3F+BuS+TVRnbYWHYZBsWdXjFMx2d7gCPxmWulbw2IgU&#10;D3PWC6XM89CMLjZw83TtIETASIG78wg2Mqvkwf27yvPoiypu5MEr+FaskcdLI0iOhPSY6o84SIdz&#10;G2NrOg90qshBseGZEtPW2DZ+b3xhbE5feFtjq49LcppO7XBEvV+K0xnjtotWy+H5FPUjQZSH4yjF&#10;Mpw5k9ES6n3iumD7BUoOEhlafuksLmi/A6yKrl24p88VP3zvvbeM/IQLUEHifZqa22dnFj7+8Aav&#10;xeGwdspgFy9ffDA2LqhABh/uGWzjSIGEKpF5BpmviQOxMLtoVpWhVTroRo8eh4gtzc5I/BHGrFE1&#10;VtKxj4vASyn97C6surxSeK9neHPTjLc+mdhFnSbqpstilt7ePhiq608WTeoByyVXu22T0WdwWg3+&#10;ISSVAMQaxezXf+lrXz33yEU3jBwhhTYvcvzBfUHBvTt333z9NeVnpyKd2sKl1AIM6VQ7TGWuFOrW&#10;0VHdm1YXU6P01D722BNKd+fOnSd7x77AmaSIiQfYUzNKnLp0TlVkhMx38vgi7FPK8e++e+XN13/O&#10;7izRrNigprWui8/ecPD7hwY2t/ZVVTXBdPT0mh8Jk0Ndo6IK3M2IVknsnp23MjE2BvVMF39RV8j8&#10;hQiatUO5St33QE4iEJ68HcYgkgotnYBNYjoxEMNh1yJxJjQxVrK1PaSmsJ4a9B+w3kjcEXvQdfrY&#10;k5wdKygBFEMcHhm5r27/8dWY9cwaAbOkAXlwoP/o0SNstwoeI2EXw0oYYB9x8+ZN44exITx6ibPA&#10;WMbg5t11X+9AZq8uOEs9b7z5lo1APOHZTz1PMRz/MrhAgXXEcaEg4IAdPSocSD9Re0dwga3N555/&#10;AcEsUvJFhEWMY8ktiECanQoeH1A2GhyFXlVoHYlqSzGlVFiCW+/tjhUxGJULG8z9hPG1X+OEswT6&#10;QnQnizJYB/IZGyvLWLaKNNANcgFpbeTWEuDEgoMf06Wa0mYR44t+abA9EZn4xnGNQr68VQpZlHSY&#10;D49EKdqzevjwwULm7EQa1DXnrKeckq9kmJnPkN5/x/PYyeOXHrskzQ17taguBIz0Rrt1Nz688dzT&#10;zwx09QHhujsIRxTuco5V1PnTSVIge2EUR+xfJJQ44ixtmgnZ26PHh9ktFsuRyAo28FcBWqoeizDY&#10;kfNWUzcaHR0h7jUxcX9s4j6UPTTY7a2ZuYXW9k5zPWZnhN7z7S1Y+gmXYOKyskPHjgBOqXg119Qd&#10;HR5dnVsSKDls2EkQLKEH5qwYbWJiiuKOJRzXAXH/3osvPAdkJ9gtMhduQBMcUSOLGI4CmsqEM1BX&#10;yhCLgOJGqQ3gp/UkquJhyrpa73n+/COR0ggBoWVmelaCzZY7nHyywy7dpXxno+NE0OBx8L7w5S9/&#10;5tXPSaAgANgczjfLqhT24Xvvw0H7+3p5SDm594lpLt1QTqLvJEhBWFpakmvubJvzCEwATCTtrKs3&#10;d1pdDQXoiccff/aZpx997NK9O3eScWAxZdpXJiRWeUqSBQV5PBEpK/eta3t10zgVBJMMqDN0trnp&#10;P/pPfp+3uXX77q/++q9rJ2GgBeFsjXBhgYPGYa0XRRoEs7eoFmfMB22bPEMxWmiOgYoAGc1N0qrg&#10;/gpMYmZoeg5HSkVBUksEVBy/8KcDHwl3q1RRw2uyxCIIYNzc7ByeTndvvygASnrukQulqyHuV5dQ&#10;ROXmZk2it6c1rcjROIOLFx85dfzooeFBp0g8okpTtbTirxhrIvRIw6sciaM2zCmSH2s90un6uofj&#10;YxaH8f0n//Sf3r33kBH8zGc/S7hAawYrzC3T1EB18xKPQOmERI8CgOctZQBKOQlf+cpX7Aq5R7pR&#10;KqnhmqJuF74KUiumn3nA0rQ4NmsSKC2BRg5khXFYOidF9SQpnjJwDRvk0KwKQkN9WtC4vLho4Mvc&#10;jEqJKuv+zqZ4uNmIsiQzDEVSFdF0aTdLOT+siCyqGkYlyRXP5/hawIrQ7glEkUTEpN5URnuJqSNk&#10;3aF7MKoqCvDNDc1AiJiLMkEqUaRDXq4QTKIEK9yAK88uzFoEXpNnJeB47YNrX/zsF1bnl3c2dvRt&#10;SkuySmn2SKocWk+RPfcXXE3VdVVK0zZhsLiUYy9cPB3e2Apx8A7nzgtcfcS4CQV3dVnlFNh1hRNi&#10;JNsboV4+cC7j2pubJbTCiNb2niZDb1q7bl6/jQWxt52pqB6M0Mhg+fmdzZ7Bgd62zuNHjt67cctF&#10;a2wpGWYSSKfPEXW80ly5uqELQ93i8Ucvi6WhbEyMQfAuNB1um9ts/LPPPnvx4kWWKRzHoFmaxFJy&#10;JzoQ5rLiSGtL5S7QdQ8Nj2ge5+vwpYD/Ho6Fc6UZRJ6+ygZg2/GT5EpPnnvkka/8yq888eRTzBl3&#10;oLCKplnilLXrH39suIHQI9F1Z6ea+sQEcFtJXiwT5V5LFE6aFkXThtOAWCdM4OjgSYzX4088oXyD&#10;vq139upHJPLeGRsfe/mFF9T52SAYSgmNhR5po+LrjBSmsa4FV1+/67lw+dFDw4eEThCpEydPfPM3&#10;f+Pf/vd/2Kis19T0b/7tv6VRglPMbIHNwQpzC7P3H+q1Hzs0PAx9ROIC6Eqtg4sG+gokHDpjKRWU&#10;2g3FioAqBV9WfM12YaHYKahQGdQU6bNApyY8hdKKS93msz0y7d4u+9Tp03IlFV9ZGzEhpVBvwn3Z&#10;iCLqu7dvs1ySDtHxBXNzz5yGmACMkCdTDsjWype3RxgQ1ySBipg+CZwYZQmIY8PRRRrP+MvZOa5C&#10;R/xh82NHD7u4jz/6iGAOLYOutrb7d28zVXB1brq/u2t4AOGlGfaufiy/Nr/mS1/9cog/EWOKEGQq&#10;WmxKCD1JN1K8NxKlRGQWS0BUkccPuBtJWzK1UxOn+eSRcdzfl76FABk0lVD7A/SWsQd3mOdmJC1D&#10;c/fBgul4E/EBMRLBFeixIqcyiznzmZ/HjKfjP1wP3h6PJ6Se6PuWgKiJOfFoSsvZXjHf+2ZrnDp7&#10;hhIihMEJVchwDbypSD/jdCpcN2FDWpnHpyZsDFSOYqFSDMGRwdnpbuu8e+POQAcWV4sjqVAgW0ls&#10;zoBCj3RCRs4nKKzOXhAO01ekO4KDBArxb8dOqHsnEeYhFEy4lPSk1tcCirlZsVWC/DU9DZoZGLyt&#10;O9rGjco282N1A7RpuJ4aCLHIgb7hh3fHNNeq8GlpJ8qQiVO72x2jQ9K4M2dOfelzn5smqkiYgNXT&#10;D1JqzizLxu726Mhh/hxdBxTtI1793GfnFhavXrvuSjGvRJUnT5786le+/Njjj1ZDsIXOBKndlPWB&#10;yEcJVb92YyBx4Yld7hboGpw/90h/z4DSOKJJpK2NUEjDWx0ULUXHmjpkR0+po7sb91mQb9U6EDei&#10;ztDo2PDHGaqI7zoz9eMf/fBDfc5XP56anuDj0X5T07Erok8ROkCJ5RJMLq9vfu4LX/j6r/wKNZDJ&#10;ial79+77LAS7YI/EI4sCyAdvvUXZ3CIy2bQEnV7n1UPHcDUNSGoarf1339GwcPXqR5qrEUDPnzs9&#10;PDzwT//b/88zn3oKB8S0vVID8m4myif8lShZUVvZaly+dIkTnpueoRsOKEbTYKFSRcxhSF2ghA85&#10;DHxURgaq48blZSgMPxVB/UIYAOJ6a1GrhdItIowaHT2ipsCLEC7u6e2P9adPtbKqYgrYVmYSQTCI&#10;0hokl7ff/LkDkX6QxgYTU0RpvG4bjk0rKq2yIimNep2vb77xhjYc3teO1Nrn5VUXifMMK5GlexOg&#10;6DXTA5bSGKGA5SABCy+cPz81dr+/t1ub49L8rBCmt6vtqLGv0PtFzNj1NtMYgK9gkfa2V1/9rKyn&#10;CBtvZ2KuhqqDM5AjFc3nT1rIfS57UWGoVTaXkvbuzvT0FPkf5haR10njOlEekTrC0ZBhrq+1OT/u&#10;guZIcKV0IXk+CWl8Uwq+7hEF0ZcDYAVKmJzqZwolZQt5oEnGPYegnbUJN2TEhfwdNnGI4DjpHl/d&#10;Eelee7uAi+Ho8HgK6YDZyDyt0iXKajC43h5zTD+37ZTukMUlXd0Dff13r93GUUWzrSitadvN21Zh&#10;ZTCdcB8oHWc+Dqy6wCjlWgt8ntCjfmLyoW19ZPSYdTQRtmJSlt5UXYBSvhhdfypXYxj1Gl2vkFoo&#10;VtQ2rkKxd2uffPq5X/nVX+9q19q8d/WDj322hy2tVlCubWk0xdigG52ap0+cvPnxdWNqjMpNCXd1&#10;jUaeq0NsMk1TR/Ds5PTi/Kw1MGRAQYTDUe8nY2+OvCZUxi+dD2vpfRDh5/uoxmyV+REZqZGqI2Wf&#10;1c2+nl4EdBMB1le2Gsn3NrfX79fPzSy06lho6zByD9/B0Cx+g7alqX9oKU5OxH7ztOy67Yxurdkl&#10;0v9v/uUf/uL111RA7WcBJH6B7WKToSFkbGIRrcxHh5u/R9Zc+Gsq1ze+8euSO4gGBqfkwXD5Tz33&#10;PKKHAaWFcDkP7sbmTXCU+cRea1eZUEu1dIEfU7SXE/FSHnxCrbXVU2dOKqS9/fbPR44MX7v+kaav&#10;NOAkbDTpPKnZ0uoiQ5aNhQ1ZX4eZjoToJ+7fvYN9/8Rjj0qU4p3KBshEy5rayMGH9stqGU0iRYrL&#10;y4DocGTU/5rF8iiUpVBTlbHCiOf5hcyMCDa/+kKvhrc7d42bGBgY1FdyxHYePXJs9DCnt7gwf/vm&#10;jQIl4IlgfJ3NdqsN8qcg4NPtK4tjOrFYowIUylktUXHpiZCZqnHSrLQIMzPT+t/kmz9/6xf2+fmz&#10;Z2AoP/vpj0YGB4xlmZ4cPzZy6Pmnnzx2aGRtYYGPxjZzlaXpvkiTdXQ8/cyzlMSLfQz5uFhRlEK5&#10;OQ8XnYwMu6A722xqUUxGKlylquJ6Sg/bdsh1WhbSnbSUGDdabUSsDA/JeSBDLrgIVp8BBNH7SRJU&#10;xomAjkopJPMNirEuEGikKKx50S6NSw9iAQ2JXQsc5ducOT9dyMmR8CmWPQiCbSbdZi6iqJoU1IyR&#10;WgmsmCjGNwyFbSxbN1hoHcEU8WhxfB2A+3fujD8c7+/qwz+BIal4c8NJlUvbg59M+BlVY1z5Un8O&#10;GbDkURXsVX0jqzLxJ6DjVqKdlJQiUp0aQUWek3YHyUznDxWhXW2hGQkWHAXJYmtk5OivffO3RPpt&#10;bZ1nTp47f+a85fn4ylUJCDldbQi4L9Nby139PadPnDo0MPjuz38+N4HWsUQV1/wkwruNbW2qzVqA&#10;YWPTD8cDMjfUqb0LkNAchgeH/E54xiVJm9OEjgK4sSEwF5CXWSetGbSztcEjwYqlD5//3Bf+/b/+&#10;N+/fHVuaW5menJubXm5t6ujp6AubZRcrmoiZsditcGmqdqI6JzlwRo35plEnZM6KchfJzgX9wR9d&#10;+XBF+xy5U8MEd8EWiPa6MyN5otyLiyGS5xPYDuwyMWGHEbCtbS+/8mkeWzXUz2uyAP59+NFHOnFt&#10;SscbOviZVz59ePSwm+VTE2NlWEf2oegmk9BF1zK/lmZdKkYxHD99AvPqxvWPINNKKhrrfC7rligl&#10;WWTiIxcfhNjzCsS/a4aRvIwbJM58/vTJ+zCm1hb3q/+FjWIigRE2YsZFKJKFSpsmMZkIJ1aKcfEu&#10;efzZpMLmqlgsoNsnpy5cjyZHI77MtpBKqUh6nQlGm6qb9TdvXP/Jj3/8xmuvjT14cPPGjaKlHHbG&#10;k08+zicSAR4ZGfKWjEUhWdVz48HqcR/iMWlgVZ3dPHedsI69C825UP/VuWHMgBUeEhvq/u1bD+/f&#10;gYhBcA719w0N9EK/J+7fjQK9CVhm/NFhp9evclFTdxYX5cIjmZZUsjYHgbOsxiZBwRJruCW3sBVN&#10;0LjTwtQqRyXnnBtn0x88vD/jaoGRIIwGLG7MF9gSAYpMseG1UnBFnPZNvXJmQUMV1JiM5Am52QwA&#10;JcCeDmbN+Kk8lLA7rbrVcRMmCCRTESh24xOGUVx+6j/5y5TMPQ8/QS1IdRa8IlkrNi435e89vcww&#10;CYVPDQITRzDbiJzG80OCZqamzdYUt8ir8USBD/MzMwKWNLmkNB9qQoRp0sbFtJW1h62XcOOXQsbp&#10;FO7r73j5xZfYFYmJypb1EnTGCRQbWGE2wZlTy0iYVwaR72phv3z58d/45m8L2KmUGHHviRqn+Nwz&#10;z2kWRWRY2qAt3NPU1V7X2ZJJX8dPLkxMX33vgwc370A+JNMujTm0lsrKypkxsmn/IrCuWVPGgXuX&#10;SM2VgM2oUfDeacWdnbt+4+rUJPL0UgjAETULXOo8CxJ1Cdz4+Ca1neV5FBqa3F1njl+4+MhjG0ub&#10;g32HhvoOJXIy06gkkhEram5cXJ57443Xv/un3/3g3XcnxydtC78EErpIPvroCgz4UH//o5cuuQzd&#10;zSkZ1tTYzX19vdCeRP5qKGncENLvqv7goX3rt//q6LFjMq9Pawv/9KcvXLxgrwDVMBk0tmb20uoq&#10;YUHa6wiURw8fU2U8ceLkpUuXnnjycT8saZKwhOh/OM2dRZntGqcqJjh6fJSx5ZuBAmxokiPWV68n&#10;iYFahNFmDkbuE2y4oUmKNz8zp4YE/BBCHj5y2KbQ6cQ08MAGIMISMmwD+sXT8ke9vZyYlYkCAEW8&#10;qrib3hwZXIk5y8hoJtImEU9BO7BUplFR+nrAiimLzM3evn3n7s2bIa3X1KIq6TZkLFRPWOdz506j&#10;npq9EqnG9fVoNYe3JO9QAorSZ8xGadVJlSoqBNQ6W2hw2MxsR+bdNEpktk+eOiUeNDhOXM5VSgoE&#10;HSePHdGGLIEm9sFUOH/pDNgFNdhZ2mj2Ljz66OiRI6LyYBu1qQpry/JZXR1dAJ10u5nTAaEt3cng&#10;gdivlFGi8W//s9YPH1LRfVB2XYrogUoE2FsbQhvcDOvCgTAc6ZqDfLERbEagRmBY+kqZhxynAwiz&#10;AK4lognGUVqoA9iFDOHj4jvltel4L3WWePmIDod4kuspxRTvpCsfAsvDk60S7VrIvKweZNNqS4Tl&#10;WJLo0Mka6g4dGvUo08N9/pETR47dvn5DRyCBRY85vDsmr0iNpte+3HYIYBVAKiLO31dX8ckXoOHv&#10;/J2/6dR959/9iX9A3yQwocnXG2nH8fy4tbwA1Jzmkf3apgZr48AfO3Lim7/x22ubOwOHRp0/BUjb&#10;3aopAGCl/D/+8f/z9bfe2KqvWWL7uvYvPPXo808+/fE77195/e2Zuw8bNTp5mpl1mSAZGuLgOXVt&#10;jS1UL6WMC8sLPZ1dUhIQUfLMIjriSYeIUteIPqBFVq3KIqa92vcRLuNE9wS2Ujylrr7uoZaGjtMn&#10;zw71jTKlkiDJBSkqYNDtqbukT7M36iifLlD8XUH321inrZJhK0tLZ0+fCajW2vrmG68D89opaGKm&#10;MkwN9f7Vkf7Cl7749tu/eOONN1KKL3LnId7hLC0v/Y3f+73Hnn+hpaPr8sVH5f8gG6RJqB4DrV6G&#10;1I8T/aff/R6FIQZ5dZlsMrS8E0yTiR5Yc+HnpKiW8atlkIKjDlTPgaqvIYaCPJM0ChlcKwE4C1Sk&#10;/aFIe5R6YaqMUUZeC05sBLfJMwX1aGYaSFQ8nBhnwkxUdzHZT1HQyFeIlbYv76xrq1ax2YHLl33p&#10;HFXbOnO9ihP2LHwuhrElNROLHCoWqamvIbaEZpZ6fKYRFMGb8ppdyoBwK/o93TovluYL8ayOoyIz&#10;8fDhQ/qv8fnlq6opJjLf3KRJA9tKe5UGVu+GO0ClDXQdtu4uy3vl/fcEyeinKrcCEPsWjQJMXXKM&#10;7CuQXU1TI5bRV3/tN85cvKBRWjUu05Kamth998IHgFpznWXAkjg3AKEGX/TtsveqMzs+NcmL+EQ/&#10;kRJV2EOKI5F5QC8gfGGopBBDaGKvMgVFdy9nzKHRSOGPeUbl7qo7dYHiqcqa+N6ClyoPo7flg0ul&#10;PMYr9I6Ut0R/QoRd3OTEptiuRUagErhKr6e2SZ0ZDx7E+uSjKY8ki0/VVyoEcZeDFUBa79Klc+dc&#10;pJlVK/OL0hYBpKyWDReJo4SrVQYvE9ZiRkSNkRp6UwTTC/xRyBrVV039pz71hORNJVWkSrUilY5C&#10;riyKxykNBnvng4o2gZiHOQRYvfrZz4syenr69KfANzV6MvdUmxSdiKk88/xzBCwNARo6PHzs9Anh&#10;/PzY5Mdvvzf7YELoovWrrFQ0fr2z8EsSmOpSbS3/kybo/T2Qh0o+EoFNr+AaruJm0I2Eu4ljYUjb&#10;FDTUBfkW3MrCU8iAyoH+kdq9xs7W3ssXnqrba+5o7TFBXXTfVNcy3H+IJyAA+WD8viYOUy3u3r65&#10;sq4rWSLSwmbfunELSjfUP0gigcbX7NQ0ZIuQIlse4In1rKmxlTWwc4BmcKV5pHwJ7eyA3/zWb77w&#10;4ostnV3aGcNKTJ9L6+TUhMibt1YhEla88sorWo0ZIOB22UbRGyuiD7C6NHom0C6SYaVUpBqqPsOB&#10;KMRmJjOWd3Z4kVwv09XRFHm4NG/aZ9UhR+mV4jVzN/u14B4WOU3ra2ueMRxeMMC58yS2b4eCeVeX&#10;ZQvNAjUmmXOp7ZVkIXZZtlsijSp19ZKKQQPC8I23lTKAbCRKSfPxvlTm2tt4edkH1kwyXEdse1Mp&#10;6oUXnhsdHb5z9zZf7dOsvp3mTuw9Z7NMfg/sHeDBjk+RuFHUldJ7tEvbibxh3FRtmrI/8bVxZ/Er&#10;W5sDhsj1dAuvVDccYwc2c461vjRo7c+sWRTey0880dM3KE4rThyDkZCzo9400D9oZVxneFxFlsNH&#10;p+HOX4ZnEf9vwRXC0ARcXYhbGWUnDdwMUKmglvmaeq+ibp7mQMsLxCzKb5WiZ8obJdAo5dIDEa0C&#10;FOQR+E8sZXE/BYVNQTAq5UVhrGqiCeU7yWReUqxWapGOtYeq+dN/7YGC+KFQ7KdJIjoPu7izQVKj&#10;hKSJLqdZmCwl6e3oXl1CS6ufmZpik6pyTMjWG+thmJRm49SSSsRhRQr/7WCYW5GNqVCOmvoLF/QL&#10;7sxOG19KJcdFFNWw7MOsguu1s7Mpc1z5OTqAO0898yzJC0bHy+cXlxD7lFhEnmReoHpQGxXmodGR&#10;n/785zfu377/8N4kmez7ExvzyxvzRoWukjGDmkSypxAJ3LYma0tGKgOnWxzWobJThKePHT1iIYRS&#10;wns7Uiwj3M1a5pXJ50tnfUbpMo0KIog2rU2dw/1HLl18anFGtmLweruSSk9nD0CFBJmYubuvy6yz&#10;+bkpVANzAnp7u44cHYU7AE28cT9TmMF2i5ZVnoZBzIjImAIKELNubVPxmpqarnLWuEFTf/b2VYV+&#10;67d++7FMFaZ809s90B9hC/oinirkBcGsUCfo4jMVhhI4pu7o0cuXX3rp08bNnTp9imj48IhGn2Gh&#10;+PETJ8+eO6+3ZXh4SI+WoyVfRdls62g7fvxoDKTBtG1tfebaNrd65Lo21DU8Heeiai0YHTQO1jhn&#10;etmGFUw7yKb9potX53gmy8YbooozWBFl1QxT+Cb2Cbojt+k9lHhKk2ViDB4tFI+MC8lAqZKUa2XS&#10;gbYeiY+2FkdLpQnqOT8z65+8u9DFS+TbTNXlRy89//zzEsCbN656FQxJhhWK294+88FP+qYK5mMr&#10;y5cY6PDhUSbPxoNBwFPAMvB0AY3rka8hhqrTWcOjo4fHHzyIfYq4hpDZcO9i+JpaPAtYjr7L5Y2t&#10;l155BU/H99Y/U/iaWkUcC7MLrpPGji3npKVZYRMg4k4Td0g3SikESXpVwjg1PZmTLz00CgeCCxbc&#10;3kjvSTDRHRCgzw0fUbgBeC96B8lM8AP0HBbct/Ix4rsM6FHrgaeWkFmyGZ8c3LDIeVYOPVot4X2U&#10;JCWNTPZMKVPI8qOF5sBLSPNxxULxQ0XzJUQbeIJUIyoTB/JQmfzoOWWYSjQc9xSbpiYmwg1JYTWN&#10;aYUNEF5AUrmAKKVO6FMTh0hpP5kCedAUEbSj/pGLZzGaMgdgX6Nha6p7hT3mlgoXVvCTyKoEw9Fv&#10;6hsaVCCw7IikLjFj+JqIwa/q5vAD4R4i4WxutXZ0nDv/yNzCvIkBXPbaLJGsOeGm886dlSBNF+Ze&#10;MsH9GnuO4Ql5ySO13QrXIDVi+1s55uSpaJqsrpsxsbEShUHQtb3d3NhKUIAqYHuLaYdqfO2NtSSL&#10;D/V2DZE+bm7saKwjKEloI+qeDn9MUmen4EtCNDb2gHng5MQT9x+Q6bmlZ8vBm0Ht1p9O1GCFEj8a&#10;otA7tBm4mviIIxKpOMl+L9yhej0XTsVnP/OZOMy93fau7sPOdkMwFyeSyUj4QDsnKjUEDVthn2Il&#10;tcl/9+/+6J133v75Gz+7c+e+zHNqaiJNiyq0i6YEagS/8/7775FKJgGVMbGkhjfWceT1+zIfngjX&#10;CLyALLqyUIlqarraqZPX9AVRHsSjC9mJFOXaWuopvX1E34HwjD60zGQjGxylNbWoAFcHfAon1iYO&#10;fe+ANJztngC7CNVK2spEy2AQxYhgW6Qhvaun09SP5QWFnkisAo9Sxc/AmoD7oyOHDMTUHc9AuX3+&#10;u/AXt6mTLcyRTZsBl5SJ2al6Vo143JwwSRWmxCD72ZNoOxm9od4sWFDZ6XTCgThHDx9eXFggXhdw&#10;ai0iV8WyNwjT1cBAurBQmLjH8PJnP6MIDJsrZxKIuPHuW2/98Ic/Mqbz52+8CToD2BRSgvlD4pjI&#10;asXvlxjQI7l58/r87IxjhtcDe2A4LTV+MzvqgSbGce4PpsweaPm6+FKoqEqcUQlid2JzixZ3gDkO&#10;ORpCWduQRCuxuNSScgLD6ilSC1Fd9vPOd6L+zOIoHL2KcxG7w7RXv5eIxoiMFXtDlpXBLoFIrZjs&#10;LV2/SBLO86HBIbY7w735A5oSsWtJd9K5V1R7S2STtLcwSxx/wh98aBEkwbGUhLCfDbsMxyMSGy0b&#10;0UFLprWfT8JuaGsPBc14Dp6emivCQoMZRVvPv/xCZYHau9pi8hpqBfU+Smyf+lB3jyqfnUG0s1OB&#10;dn37zu1ra4tLkARV2MjDiYTTMC3AK52mJYlUmc+IlTLjOg8gtQFFKfh0kvbo4TW2Li2s1mxpTO6o&#10;2SJsV+8bbcqNtWKKDjXXwZ5DJw6fGR08PtSbVGVjjdhBVzoDMghDdJBwT5LlKLQTkt/GN115cP8O&#10;ASQ7jYaSjBp51CYGJPPVehLhgFXXhueFqxB/nql/IJm0uFXohitEu+jsSCM/M+oB4ESPSWGWlm0F&#10;ME2w27DIMuUoWmErRBIz9QeQCSt9+7131DE4eSdcyM1skBhYXlooviKl+8GRzNZ2BuFHLh2o6FPk&#10;237pUwAq2uiy+vWlxYtnzw73dT/z+GM+iKWGDqiaC6yYiQiVxUHoy9LHUYdLJnpPalBJ4JRf6VIR&#10;d6R3pvBMXA05Il0VoSrJ0eWAMR8hF4RqkA0dYDv2SqaJMosZuHzs6DEqcNhARbw3XF5J1K9+/WuE&#10;QW0grlk6nNY1zAiLG/GEOkMslhZWmIZ417qkMFqFbbZjh4/IoXiLMjwciN0wMweXiSO1+I5cLJdA&#10;eGcPA06uga8IU/FwqGMwQhzgzOJCDo2uCupejY2kOzxDeW7Bm2+r+3z44ftVqXhmcvLKe+//7Cc/&#10;uXX9uuY09XZYmJyr4pJYE9nrhx+87zkG9RNIqFYUDbFMtKDoFc2oiHgk1ks9JSCrBCWlGT1QzQYw&#10;S7uU71w21xOGWZjdgR+9VotdmeqM7wFzS09ReoOr6Y0hgBHkjiw/bl7q/QF8w9lJRS11H1pnae2t&#10;JzWR2b+1JEUpojQCgwQmGkGC+wYu87qoGVtP6P7RkVEZnvuK+nSUuYHS1o9UDZMdHLMMV0g86PlK&#10;9xpMEGjUj79PtHVlbWEXWNe+f+bRs/WfeuE5P6htXGZXCVuBRWwdWbjMX+STeBWNx9XX15wxAub8&#10;efh2RroC2EL0iCAHQypdBrFoNApNaOSwYrtuSGH5+++/zQGaeqvQSyqr8BcpaGgHCsm/GjxX2eUU&#10;rWQohQiU3CNzEllcrRhtwgqxxq6eoC3LylK09pq/0NZLUd7vR0aOdzT1QAlXFxDVMOFEWm6TQA9U&#10;MYGS9w2WnnqYSqdpvZzQhqyZ8BCQUcxXxrlau3BhmMiwfbOV4z0sSTpJpLZRASlDssqkibRgJH9J&#10;XcDFi6uBdr5R3eVeoA/V8LF8ebCAwwwWo5+8YvtgqUCChA+ctCAoTQvwwihZxffyfuJ/HBMpxsWL&#10;F3p7u/Ej3nv3bQHyndu38XkwO2wpA9vEHt0mtg4M9LV3PHnp8ofvvnf/9h1hi0gELhNArLPLSCAm&#10;0baDrbhI5oPVcIWeclLr0jqR1N5RLjBbDkH5CgRT5L2LLlpuOXddiErlK8/MX8icHRVj8ZS6Z2bm&#10;sEMYWE3yKjef/sxLR4+O0k3RSnjrxk3RAepMnGfszq5ug/HJSTCqw1RK/qUHOuI6NdRh/S4rlN/h&#10;RXgY9IoqHJr3YsiSj9TWKdx4wnBBDbHc99zCQtRKbM6tje6BAU9SpbsUHxqefuYZ7BH6ID/88x++&#10;++67yv9OjuxJTiq0TBCyt6+x5d233v7xD3/0xuuvv/vOO/p7ixbHThp9xx4KuIuGD2gjttVBL8ij&#10;mCujqpl1OVoFYZQEJYhGqqp2VXEzVbWiAjKK8l7SiqqzruBHHFTmGSa+S2CRGD/wYqGuplxfulnc&#10;UdR4S0/TQbIXoQnAfNSGBfKZO1mGAXr/VIPSCypcLdu1/K7ZpJL7Y5Y4vGomWRlCSBmuSGKVRtCc&#10;+OoSAbG7IePvN+4vrC9eePLiWu366OnDz7z4VP3p08elrlIg1Qplf5X2GJsGB6BduYmNWF5fkWew&#10;mCNHjpjhzsA7WlhABYZJV4vnw2SV+lybzTo4NOzaBI2iIJUxdeVfvPkGX6rw4yrF2/ZoRKU/yes8&#10;EPeUU126elPBL5IXloHjKuCOmeNd2nIo9Qyr4gwd7mjrHh4+3NxMHqm7Yb+lo7V3eVExThlVuKsJ&#10;gu5GzE0BDjOD25NIHyQ/AJM3MHF92d5e31icnZ/Y3Fn3OQ4QbtgK5snqAb5dNAFDaYgqV+CcoitY&#10;nZsKO8ojSTRajXdUwwbl6m4/NDrq4EfvosAcRU07aLRUy2ZiZNFGvMx6Xr127YMPPoTn4arQejp/&#10;7qzYe3BgwLPw5rhGZuNBAfnhu3fvqLcLLC1Oe1ODrKQ9MoT7F0+f6WvtHO0bXJ6bG797H8SAaJcE&#10;OwNlzR3MLM+0lkXIO7p4mSYZ1tcW+6VKlZkaqdZH2iTqXwf2u0QUBW6tahyl5z+sxyrOz45O43kM&#10;vb0IhEusWt94aORIvW5/iioZHbT70ssvKS2rny+HMaidx6yDVfQUAkL2Cktls0KLEqoLuXcp4uZZ&#10;eeKwzxMnT7FhrIYgsUwwC5ZUWa6ABUVWM00PkVbtwoJXR+CxTNjlLxnpodFDjz/5lBYeIaQDRspE&#10;AP/DH/2YyZD6JQBUvlIINILTXf/SDuZs5aDa0jLxK1f0B7z3s5+9Rj7HFowsI6waeRp9o0wtilUt&#10;7WrpTyxDAg+sRnHifqUDJ5XTLGeZz1UmKRVlWQ/Q6ai4tuG5lGbHYD1b+i3zkmItc/aLAakaBIiY&#10;lf6oKIvll1OtXOFwUzKHlMe8Li5yS37S6avsQAEBS3GDzU+Mo5ukUegaL56ulYze9ZgPYO/KM1Ru&#10;Mw1nxT1q722upcC127j31ItPXnz68pEThzv7u6UqZ8Rs2Dfsnw8rA+Ix7doEtJogxB6wz1NnT+u5&#10;OHryeLKgsCSDmJa9SPJEGlBmJ6U1C+GrzqvURIqHD3CjJf0Xb7y+SlMg1PeieKDtBVpe+JKFKJJN&#10;WbUJRCg+rUc54dVle1vmDAak7NCnjaNrEI5GDNo487oaMz5D3hUva3RgL9IK6V339nt6u2nVQI+y&#10;CGUuAdgMtOvdyvQNGIn+zr2xqQcEKwQdCaB2diUadlUh7KUVsvQKlosoFqOi/VW0qzzNaDcRK87s&#10;suo0KQOdOnki0WbmpPKWkQ7yQiWhagpZqb0ZgEJDIUVWP8Ei+CTl4ImHD29cv2pCmxYPhAj9WodH&#10;D505dQoeTDhvYXY+EW8aLeBwpijS59599rEnlqZnDbo6NjLa29GFYM4NlgO2z7GgvTA6FqSuMWmm&#10;OgF+DeQlhj6jTxNcFPpi2GyVdk5MdgmJg9QVo+B+44M+matcULts5RKOlVWqrdE6MXL4yNzc4uTM&#10;ojRQz7s9SYv45VdeUW6zAoDb8G1KT7DDPDx8yNlQVvISDO5osjLzEJPdjA731qdPnxSFlaJe4Gcn&#10;Jj0zRSW0fH5YGHHFWu/TnaHFe/PBwzE/Fm+ke7Kz7Vu//ZvnL1z8d3/0R46uhyfgktkVIeR0V/tK&#10;X4ICjUSjIHclEMgzPQAmy43HfaHwb211dYVwGWKVcobspjTMpv5QyC0VOyqrwedVe7jEG6n9GY5R&#10;MkFvK9qPO7Eni9XA8gzS/AnYV6LtmMWInqKulmaQWO9qY8Xz8E9BR/yWlELG3BSdYaYEvai3p8/k&#10;By/X1VeslMG0QT2KmHPcQFSaitEvgUZqKNVSJKAs91LVwDNqsDDeyt+VKg/9MpSBfXn02j66WHPN&#10;5ccf7egyPXOx/tHHLvPqnqr8p3+gV5sxPy61hnGev/jIkWNHDx8/op5uo0sXXWixfZI3uiApNLh/&#10;Z9W6c9bMP/uDwyscjjqT/wA+WuqNAgF9S6oSU8R3leSYtkXFfc/IGClJ+getfiBxMBLzQqTP2GMy&#10;qOaQYcrsN+qja2nMmDxsSdhnc2P70uIqBFhXVfDwsvsT8W5voR5pjlRjCyaaFCOfmZp4XX1GxMtQ&#10;t1eNtrj74Mby+lKaDZxUwUbGQZdTE2A+dLTARFnx0G4LXFRo+sWIEBtLeBnSYelG2KXQ3GQko16v&#10;wuqJxxbV+EjXlnRGDJlt0SQos7MkoqCbn732M5Md7BmFpKOHR/GaBvp6Va/7+3twPS5dOH8o1MkW&#10;prMU5fbMqJdjdzQ268VYX14ZFd319R4/cmQVoLuzjUsuWuHsFAKEl/LMjI8rc+pj04slqLobc2Cq&#10;EDs+5hOW0cEEkeyaasNlAluxnLlhhi97MgBmOIUFOWFSu3p7FI4Ef8dPnmlobGPAO7v7nnnuRau8&#10;bDZCRmqa4bgYavvevua91g6ilbDeTUm37F0MAe6x/Yr6A1vQiqHvJwORN4SBHgUm5JRPZuI5Shy6&#10;FU7VLy8J7v/QWOw0KNcaXEYc//Nf+eI/+xf/Agtxemo68gIra35Ym0bsJoZKBJMJ+mecgpJZRf0u&#10;RxeTq0RYJVAvAi6iDJiLcnuI5OkTNY5A4MCclTJKWcGSYhczWvKTqjSR+KLqBkhXmHQiimupHATt&#10;sAnC6FeuimRgWf5wVUPAKyvtlKSRrPTdJ+4oo4UEG2LHIhaXcn2+ies192SfJJqZPjI7Z9AV8IJu&#10;ssqAwmXHIcLkhkcyN2G3QM3jKvKUS4tw9HkCbyXyLCy//Mr3JR6TOyqY1ueUmx+k4VszWvfQwHD9&#10;idOn3Y9YJpUqFJDm5uHDI9qbBoeHTHLMCcqYjuYwYYOg4PUagbXOcJQuxnCHwc7hEsdO1rMdGNbk&#10;p7SZgJT+6//z/+nPvvvH92/fZsf8jOUQIjLFeVSf7MgAojHvJRClxRRAKCwSnhwOLycyKGio/5B+&#10;f3WTva1aNU2UsS1Uqf16E42hqb29nWqrpXEELtPsexh+OCCRLaPBE6RK8OwpAPuKJ6sD4EJO5pdn&#10;TT/Y0qyhRToSxLnLPLp0J8QMlbFQQQEChmeHaT1OyS0+RMBcWg0OUEOlYKAOxOGwDlGSMBkqEg5V&#10;NZV2a7vSTy67h4iRTsfN0ZFRTXSvv/ZaphbNz489vA+6t9l0lwzQEqFN3NFGJ1YM8uTjT0jFFVHY&#10;QpmkVYnW4O721OQkGE+KePPWLRmQJgpN31ihxBqE6MaguKDFZZqmqeuVPZoit0tK+0lhJBaaUtmY&#10;/hBBH8OrMp6yCitiU4oFqcxfnnDUpUq7RDldXmYMJeRId8HaJnXcnuOnHhk4dARMuQjPqmugsW67&#10;MhE6caRMh48djeoHZfDdGmS2vDG3XKyG7zwUkhn66JMyFGUKH+S5AGWqSKH6XGBqvDryRRnIwIH7&#10;un3vroei+Nba2UaQ4eOPryoipLy1QtounSYZuPkJK7TCI8ITVQaqkMqS2wc6+YRzYTOJHnhTTogb&#10;DsIu8WUIqtpGzlEmKWXTlvVxPSIIN1cOQrqQ4wNLJFKhHtVKl5AkwUtAw1JtycDqYrlcTXHGGyX2&#10;KUSe6pZTgg3yIWdTk/NnMJInaC8RvhJ74J5bIhiC93H6HK3SnVhU+sunBsgvXb9xHQd2IQFFpVde&#10;xf6hvZfQsgRfKclbvZyU5LMpAbuRLarjE5Nz0wtNdc31Zx95FCLG5rNk6lhTc7MgxI6ubvtKfFHy&#10;KM2dawEdEq3t6wrJJOQy/tdelA0yHZybdWIvHBcmTS88A/+H/+IP7WxtcYksCg6foKBkJV5bydUl&#10;SwvlpZoFHoF8dtFJS0zHOLXSfm/UbtvR1tVtaGxr9/rypkkLwFFeqqPLTGlEs5WIFu47fcuoIQ1N&#10;NJaJEy45ofacZWAsPNaM+t61FnSYDGemKrYo9Gpuq5+YnoxkOjS5gH2ebIlds0GrfD5l7TRix2QE&#10;iMlU3Tz9kDvL44XYJHkpspHegeSMiAackB6BoPC16oVJkinB1ddhTJX8M9yq4uwl5ZtHRw+dO3Pq&#10;9MnjQ0Zo9PXgaOipm5x4ePvmTbDi0GD/3Vu3laNR8p169OaIBqevYQ2Z/c69O6QWAJu3792r16+5&#10;uzU1P6tdv7mzVQ6HOcc76VkS3xXRhwC6VjrbqEjmBp/ObN5s8grjiPZ3ufeq5lWQ8eIHSyZ8QDMo&#10;dqZ4inQJ6JQOpFffPD65IOIwf2Fscla2rq44O08rjIzb9sLSmjF5IT6X1nE9L+998GEU2AkXMgDt&#10;rdBcF3Pu3Dm7IplsUu3IwSSpoMqueF/iIPsH3Fiw2aQwLLdVFVVpY1Eu4Spgc1g5Cgcz03NFni9n&#10;MuI9Cpnp70ltqPAswgPIKKmcjkDfidhr9oUGBLNs4CeffOK55587dfLkzMyUykvpU4/VDAG7wjUC&#10;uQcbsmPsCAclQvul7Jplk7DKjS0mQkOZlVPQxpLCQC4/aclx5/KXQnwL1U6oKCxNEbmEBELahBdO&#10;dSniihUzGb3w4B1lhopYXG9fv9gqlfylJf8AcrJENltl8NNDl8hH4BB8zbpJ6AojVphfGFElhSxu&#10;IM86LB6bIFWAADLJXEwRbmzdWFff9VAsVOP8A13u8/VHTl9MHSarUNdGiYtfbyYbk/WOgHKxQCQq&#10;pXkiPfGWP1od0iyhqkXvJ1UlRT5Bchqlk8tF3YDMGYFZeUsQGKSjQoWsMrmCIOwH4IsFttuTTVTb&#10;wgWnwbyUPIWFsCg2VRPr2IOJ6YlZ1KdVBI0mpTLWQa83qUtzD+cUYbippdXo94fN2awpfkcvFrU7&#10;uB0LRW+GBQzJX8DW0OTClzcWOJAjx0emZiczVER3DCtTus2KgktBlbOEKTf6CykC0mCm+LHzvISI&#10;00ImDsyP2eiWkE92D8+/+IJ/T2mz+DQP3xMttdsiSm0rpwNyx3rKmQb6el7/yY+vvP+utj0zvsQw&#10;kZPDKzPFBEk0wOoeHxSVV2cseWiKyh4q/xBOrYkw7W04DobhOMcPpyaX1lbAwq3djGrPsilYmQ4Y&#10;OlO1LWL+ikRNNm6VmBdo0Imtgu2EHYlXS3v9LyspJYcvGXLxo6UQEB9bUvlQTnE3FlfU2WsbWpdX&#10;t2YX1uYNklzbJrxQ10Brmz019oVRbpYu2DksEjjp7bffWZhnOgCXK/oDbW64Hc0O2VRk6cs8LWU9&#10;Hg+JRuCZmCSWK6xWB8Pv6Y3WlRdlgyYMOnI1BvphASsqjQ4fBidHrpSt2N7FVNKOUJm/sgOrQxJ1&#10;VYeL4RodPYydRM341VdfffH5F9DzMdrA/arjU+PjFsaq6/fPRGltbNgNZRGK0EkZ5tQcjobLq9pt&#10;CioZUkYiDTB2sSauvZRZMk7Mv7ryvEOBY1nG/LyOgcwGShteEZ9NIFJuud5DgYtZcQ+KsbOHPROn&#10;z/KRYs4g8bIyRb7kL/p6i/E9eJRVfpC4iZ3NrHjPo6RnaQh3YWUnZ4UT+KTWm5HsQT44SnfvXQDN&#10;EYaok6GTSlCd7R6RJq3oVMMHySweitlt0Bfb2vBx75wObiomy+nYrUCXKj1ztjAwmTGER9c0MzuH&#10;3yyB9GkYqG+/9XbcLj8ZGbKAwRWqXDk5v6rhJkVCJooSEKeIrzHPVQAoOKw3b0GEvuLgiYOj87K0&#10;2tzQir8kicOVMAJL3UHpShuVIigPPzs3551Tk4vMl5nHpjsZmdoaVb6Q9rXIGFPcxOTibghPjp06&#10;ev7iuRt3rht4JdMu5QQfXlh7BTRPTGSMKgiwuQnDO4M/E0Wk/FMS0YzP4mc8aW4kDQYNDUbAoeTb&#10;7X7OViukCNO3Wm2QjDkrUEjEjTOSPj2UVLpu37h25NAI1IG67cYKIYlMlky4mKvYVdgUhdoBSZ8t&#10;pkJIgYLiVT6BICJ0SUwTdhogbf/chZTMoYH4+wn7K68Sdx2hp6TIhelc0rHCjwxjJvTquNB4xr9A&#10;5sqjyPYKzhcHVNKXkteXiCkJMkODJrSLmLdvZ6v2+IaogolqGWio7I6yY2qqSESDQlcmKoXyTiEN&#10;h62sZVp6vaMZK/CaMt8kDSNWuqQqkQspzyUZR3UsE77lFAVtZ4/9IwOEAKLPCMysTfDhXZiaKKNW&#10;8Qiv/DOvvPLsM59C1dVsTK7h1MnTxtbSABDgPP/Ci0899TTdBmQZubknGLUCvJsC1xtpdD+iCmb9&#10;CUk0njRazSANVe9GZqwk3syPirj0zJYwNcSXGCenLgF1KixKdyXrjWxPgd9LlpQ7cEq4nIJVR69E&#10;sOygOOclcCjJSlFiTeAf8CLNvgyiPwvzw/bOGMqDNrmqTSeLU6a2F1eR5xUHiHVSKrJiikoc0MtN&#10;tyvkbUPH69OzGCIAzxjifvxJqCVRaLLXHVEPQgcqpQUZaLSHHn3mFdnb0PAIgVy2ZFm7Sx1x+kV1&#10;NRTAVIn1Kba0DqBR11NzS0WgTLvYVnwt+vpFvCOwVkesu91rjmRnt6W5cuUjS6ZaHgpz8RJVUSpp&#10;fwZBc9jhaxQgKcy2aJ2xz6l9lOpLspcAE6WBIHSao0eOZ9JnGQCskKRnzX4uU4h1iBFYRHwIkhHS&#10;S7H32Kth7JMvK81jRapnt6GxdWV9pVFA17Tf2dP++FOPXr3x0a27N5Ps5UmWr8oPZ6UNLUwgG3xL&#10;lBGLnH8WAvLY6XL2e5kCV3h2XEHjM888x6uI1Tzk5GWRIy0dipXhTA+STucUgINp7+/0dLTfv3sL&#10;xTUckjTmrhV5h1UElhBWS8qDoRgpSgIZ2jGtVUTocpk2QGB6JwaTYkMsFpF+oIeqRJQYMsokI4GS&#10;cDt1GTYtPamij2JEsvcT/5UcO8agGtRQfVXLkH+qluSTKCzW40DluNQKnYZ4An6JMB+BHFbbrzQ4&#10;xD0qMYZTxHaI+FIv0LLK/6Ytu0eM1VWNQRBgMArSNV4+C1wqORnm11jPauZplngnYhll81jVCpap&#10;LjJAqQKtiRKGxS2vzs1Edjva5bKj1o5nnn12cGDYRYrycAhQaU+g7mOYjCIYHKEn6asavlmgliob&#10;q9rP1CwM855l/D3QNM770NB8gnoWJCJcyGTz6Vg9iNGqI6dyYfNW+FoinTB1gjh6+mU2sIp74pKy&#10;t6sAJbohYY4XwKkscsE4ArGlvSKSF8m1DlQzymWSvw5vJutffZWTk5Dql9FiWaLCuKnWKmfKe/LP&#10;7ESL+TUNRM5zETaFT0p8J5dxNQXqyC4prXRgUk43W70QFPLXn/nyNy9fehSaAteAsJgRK2UTUnq5&#10;fe4OXR9EXBPKg3sPcI7kcWAI8UlBs4ivxXRJ/dNvBl6KjWqE1pBNJ1MFTndSStGbUQxppoqR8p45&#10;4LnPKlUJJlSaqUrRNAoF6QzERBa5Fk5u+k0i0b1ht/n35dWFvv5uaKpV8kAyn6GlLeuIEpAnFJXA&#10;LHmdeiFZnyZjBhqsUouefQzELVTWxbW5nZrNh5P3vv2d/x7iUArKOcrltFToV5KUjHCOrkpqxfEi&#10;Eb6BMCSwqrAb9iCMiFTEdR/U6HNzdC2szSC4qAB5Oy+jlACDBHht0JiQEsslO9v+4N131F1EFgye&#10;g+5DKuW4NDJEuDwHJqhEDiEaXukm8KCTV4mG0lodjJYIo1CH5SCxAQGhIEsSpqGR1ouiUcxKhOUY&#10;IxtaOBZCut1UYN/goL+sGJXs/IDodbDbytbLhqk4eolMAl5Wc98SvuRmoM7N+37VNhfbERyAZSwS&#10;l1G3S1JfmyxJ0K1glJk1PT39Pb3m/tKIcBJBDY9dvpzmwIw7E5MhB6RU5/eqRYyncfJLYB9GTKH8&#10;B6auTp4HEQokelh9452b5l0ZGmEgoTkKXQZb44woZimCEoWMoGwGCygcpmReFFXi3suuLNlQMaj+&#10;0nk2/Hl6aiJFeuremZ+Q+crJOmIMEomVonSc+0EkWjKYirbPRURMLJhr6Q2rvGHyl3xK4nH5nARg&#10;U0NzGXFQwreCbhwYgRTOY1XwXOJBI9pRQITUQ0rTCmCoaBhU0Ha+8g+l0vCJ0S8mI6aocospJntc&#10;zYaTG3gOweACEZyiRp7WuDBFynSIgsdkCk2BO/J+mYKYzJk4Y40jXX/r/vRPf/JjQgrjY+MvvPjS&#10;kSPHCXSNjB4VVUxOTutjsMoYSm7VM/C5TEnhX+fL+zkuBQ1Khbm9tcMTD+pZU6vn2la+ceN6CP9J&#10;LdPvmLC4dNxGiDnDVNMbyuSr0BT6aVE9K2JE/hBJtYLwp32htgbz1zsY7DY01IsTuL6+2NvfvrpK&#10;k0GbNiXomr4B4lSRqAw5VxlPHFlOOcOyuWv+0+L65pJWXnDW5u5mQ8teR0/LzML4az/78fzynNZ8&#10;iGn1vLLixWynMBy0nGkohbc4mowrBEMwFFV/UVFeSH5bPRzF7JOnzvbp2eMVi7qsLvgK03YX1lBQ&#10;YMunjljoZU78zY8+eOvNnwFQGUv7N0Bs0vKIoSdfSwktVdFyackRYoOzC0sgGvdR5q+RF0gsU0h0&#10;6vaZdaBZEwAWHV1xolJKipqm56XJqkGAHeNQCnIH6tqfhBjZXCWf/B995eOSRSZDqdxYMX4FLsw6&#10;tfIybAevU5qzCsJ6oJlf2eGCw1bPpsgmZ1vU7JoRmVL40qIZfI+cO+/2FUocpxxRVqauRlOsu4tH&#10;LmCNWNr5B15WIQYYooRcmZSZMFsZZXE5KcaSiS3xYbar8YPURuLqi9XOjXzSpVrlpuX3Ei9Ufy4H&#10;LIimyeQffjA9NWn1WI1gGpRZy8C3Yi7s/6oW44fjCLMaUVHLbNeqyFKlDMW7FLpBZh2FzZ3cNjq+&#10;7lVBIi7HHj6gCKUWmq8qDvEnZpdn4knDIPJVuEQVDbHikhbuXhXXlDp6qXzlRv5SrFG+L/aM4TBP&#10;pbO9oaVpk2EXMxMSCWfPISoKx5mQFqtayhYhzJYiG9Is4nZCp4hbkEF84slPnTx57BwttsOHf/GL&#10;t99+973nnnsJXOKSsDxJ4KcrNMLfrdKITBJSf5c91iHMMt8dmcaS6Is2+k4JPYIveAosOhvP702O&#10;wZbik9Oooo+OOOr2HvwyRbhyt+k+qA9lJTOlYznzzCx2jGcE4sXYORlpO4q00br6isEvrMB+7SaF&#10;QONd9mvWIT4wjfZ2PCJE/aiTc87NrZQLaH+b/TC9trGwvR/JerMu2jqa17cXZ5cn7z68LeLQjLG8&#10;shCJSFuhCs6La00FnHUoDJB0IBarnlJtidTtjDBT7aHCbgxyECjEonScPH3KC/Xpc55GkDsmujkq&#10;nxtXqa2o6LsxAUD3d3/xxq3rVwXAgTA0Z2+F728zxcSW7RaYSjSZKCoofXgH2RQ5wAE4S+OQD2cy&#10;Mi05k1/CKrFW2en24PY23QDkc7cQUAyqnA0fP1Xiigp8T1KWE1NAk3xXfkVSsPxjOfMJwqrIpKKz&#10;FLsg+5M1NNc0aNAg6N3MeHqTKsNJQhd0OfbrE9KtLN+z3p6dW2BtZibHo+abEtLEyRPHxHECW+TO&#10;qC4i3Ua6PTUgxyfHrgQFggQrWeaMVJqpgW+q9hoYcbqra+sHhoaMZRTWA/2EB+AMMYZbIINm8aN7&#10;5nAUtlYJ6Q+kQOJVK0ddGelg+fvm11kx7sqBAbjlBc7mgdc8iE8Djob0IQsO1hpoYL9GmZwLTc2l&#10;uu4CCJW0KnvM7zoDBR0VRSi3IOZNPFEGHcTyxHqkQJp8Jql35F0r5CI89FxqislkIqppGgVMtYHL&#10;4wr4XRmOA9ZDFQQV9G63did9HOY2tLdo9sKMFPTSziut77nYFJaFt9HhLEQPuyUoC9g+7Qg5lEWy&#10;hCjQLHDu+vXr9+/e03z9xJNP//F3vqs28vTTzwj8IUnjaaTT+eao76v5pO4gVimLbgWg/5Vltf2S&#10;l2pF36b6Z4KO2dbth4aHIIgCCmXasEW2dexsCplpXsno3VoEfpOyxBGV+2KxS/jnzW3gcPyz7AE7&#10;xEiNtF61k3WcOXv8mWcee/yJCxkd1c1I+edVpPu+/i4enfFeFl+Y8gR42lwl2AOErtMc3GiM3PoH&#10;V95bXJ29ff/a/bE7s/OT/KW6Jqas5C52unjaatErwyE+CL4Vhx5EOt8XuapEViEmZq+JzioiJouA&#10;s3D2zDk6fa6bpLJhlJLG5OQFP6/K9dkBJVVkMhmOmakx5qHk9uLRoruVYLi4tbSVVS0juSybpjAo&#10;SrhSJmDmV1n9rFxAxLTYSJFKJpRREUy+5+RqqXyBaThz4UZhUlRJWYlePgF3KkNS2hyK9/1lyBBM&#10;7cCnlbis+uRodwg09usV4yUpLEj6y4u3Yy/kmiGbleJlEa4MaKXGD35yu5o1pxCBDw33f3Tlva99&#10;5Qus5cMHD2AKheZYI1XWADA7T74sw07zOEr/GHqu311BuNJJsj4hepeygnOLlQnYwnljdHg22eaF&#10;i5edv+izVwBT3GclTVS56APnnL+uAIIECIG9JRPkqZW6RNwEWpCqlRcz6pH+QNktpeJR8TgCxySf&#10;Kuei4piUZOeAdhArUL6qa3bWkRjKmxRnLobNCL6oYSC1Fqm9BFkJNAI3lDH0aQ9N+39JVfLFCJI/&#10;CXUeBB2UILBOnF6S9xiO6qvs0MqSI/2lktvY0drc1YaJtOs5lG1tfyfEE9uWp5s9UHTAwo4IvbNM&#10;6ihIT6F0wDt0dezvd3eZfx3Jj4djE3fuPbh0+VGZ1/0HZgI/Rk9Y/4X6FtlxZ0VACDDGqgr9UqGR&#10;hlXxBm7HSmXRSwLX2dldbqNmeXHx2scfy2LJ2OhljgR0be3h0aOXLl100iq1zjhJSUHRjC/AUMK5&#10;4s8EUuncDl0iD6aB53z+uWcvXTwPezJ9cm1jmV70sePdjz129OmnLhlQLXYbe3j37oM7EVLao4Nl&#10;1uR6Szs5/xYkoNX1pfnFWSMo55ZnwKLdvaq5CxpledCMgCsnoSRKlX+I7FFC/YCiaXQpTIfYjkSh&#10;xhqlaTAz8mL0Skue16n8UqnSwyY8Zi/Qn8oE47oiFFx8e4kj5B9VQyRP+fpPfrAwO116gkN7CrBS&#10;sRjTKJMXldypmqITswYzLke4/Pkgus6fBT5+jyh2bahT5fjlSEj7Ydsp45tduK/0mM4Owt+JVAoP&#10;oUqpYxji/bQEVVWUynxWzrKkJ1X0cRDilKg+57S5tqljv67VwsRqsAhVrZNji3cq7QBhnyX/ssyl&#10;BNoMT1qcn6OEsrI8e//uzc42vIykZvau4w13sDcV00ztKbBYekCTv9hAqpVFg95wicxNb+PVwyqU&#10;2gUwMIEq4gwrZr6INWy4yGDt7px/5IKMRnngk2A9p9X5ltd4GLxdLGD1lWJ8Uvos9f6efXv144/l&#10;px69jEHgqxAxQKoWulfUrorZqjx7HpwooeIHVszaAALkpuzqkiQk12IdCtUsqW44QAeJJoCfckuJ&#10;NEultCCTMR5FurlwzrOmnktAjwPKOzpCWsNEKmhvOYYHU7Lz9EoqVJH7DrKY6hkncGzYb+vpbO5s&#10;txt03QSCFnZQwy1ddtXOr5KdZEAm7CKcc2fKsRn4HuulpTsJtLnJLHrmlcev4WWaAHKH2JTs/eb1&#10;a8898yx8iKqKnkqXbKnTW7GdsYy4TNZGLxv2uxZJp0DywhvbpuHzZ+bY5vf/7M8QKxCxB6kAbCAs&#10;pZrZ2aVauc11uCnzXLgUa80NA12y0PTyYuJyOugYF7XlPBhW4/z5k089+aiQ/ObNa6/9+Kd3bt/t&#10;6mzt6zfsa04Zs7ev88SJo4dGBqanH+pe07/eovYf0T0GwJZ2/7SEZtf3t3qHensGuo0rYurLVKSQ&#10;6kqiUPLyKofnTyIhifCamk/YPnZD6fhKoh7blmAydZywXcC3yWm1GzIsRhH2Ud+eJn2sLTXSoBBl&#10;bOtAl23tjVhtdKOa6qGmCq8/+eH3l+fnQrPzK51IkYpVkolhj6UqgUieYvEhcjonvFSn0iTjNKRY&#10;kwClSPNL+1sLJbHGmMfS06vXts1dJOw3YCa4SSKZyqMW71QyFCWnCucLGl0JGyTukfCCAiX1gUBl&#10;xp5S2HQRp4MXl5GpTbWNHWK5XHuEncoRKcFFyYaK2HfBlAM9p5DEQoQHCZqAFnFCUrPJsQe7W+v9&#10;dIlaG6EzqIM4hRmJmgOQ6lRVibPUbAd1f04oNcPkLJkKmhA9UkBlSrvHJMYO/NGqT8YZAzRJVZQa&#10;S9BXk4GohYNR4RnJHyvor/LJheuZIKRA99LwWzeusyzMgcbC6BdtbAwZ0CNSdjFREjFBrvKVgQZc&#10;T6GAhU5ebEqKstDGgp+E9FXCjbx3Qo+iWVFVCPxFsd5ZoRK5H+AKZcGqjmxUjlyiZamiT38oEvBd&#10;/h6nXnVf/lG2ZqyDt43gRQWKFtTq4FUebNN+S1d7me4s8XPqSHNpJTEkIEVaa1BMfm02ZxijtTqM&#10;ZcDWhBW2DeBJfQOD+tc82VbBStEzL5Nvk9psjd+/M9Dd0d3efO3qFW2OegE0I9x7MA62d2AQSQcP&#10;DZvs+Njjl+m4FOxkR18ZGShZprk4p48f982P/vz78wvzfcOHnnv55YHhfsXGpdU50p+eHOKmRv4c&#10;idJxFH5+EnNuMBMsXTrNA9V7IY4GniIiMHLk8MDRI4Oo4WLgd956Z2GWIHjz4tzKyZMDGNsiO/qg&#10;M7MTU9N3V9YmD420d/c1T0zeazZKoaneuVdUwt3Y4ZzamtoH+zkQcP7O2kbkLoQ1paZCNqqUimip&#10;sxWJB9olgTUkrbQIFkGVsN0SmXrkLs9DTkRQoK8i0Og8tFk2RcHeoUHPvLW5bW8dSX6ntaHFvDi4&#10;LkLnpiIfFQrqCDXbf/b9P7350ZXY2WCMIfrFEBQl6wSEqUZk31S7yq6gSUGVICMzggPVQWx0vlGB&#10;91oVTo+3TKaPKrc6ZCYgF00agHV0PUprkBsvUd4uECr1mOAsAiV0uzAXFPfqUx0rjP8mw5Mao8W7&#10;T6DA7D89OC3RfyiG46BXo0EHU8QvWX+BWax8Zhdn8aoAzU+XLD5GLN8njsnjjZqmLaepNkkZfc/1&#10;laVpFoTfUsKwnwR5oboEyyPIoPl+qygwanSqN0AImVO8R+8HNRijx2ERMK8trZZkLbmveoBpWLoj&#10;OIJLlx4VXLRagowItTbpH6lo0AfmrWRqBZs7KKk6KewOwOXhg/vQB4FNT2f7xtryxvLSyKEh07m4&#10;gCJagt+R8FMEb58V7kZsUGYIkx1JYi4T35enl9J4zGrGdZeRsYxHCTjcu0Jgqq75HiGiCK8F9Tgw&#10;NKWZDpYUlX4zcaJIGoSyztCRZloWdnbU99YVrUNlLu1wZWJBHGAll8VyhTIfeKuhpqGrtbaVl2mo&#10;Qc4EmZXmF2aPow48y7JDFblwdFUvKcE34M5PJNbZI61iyEJGA0hrDIasqjUxZLZWPq9mlx4M3rc+&#10;13v37r786c+oGjFs03NzRGKOnzg2MDzIELi3aEHQ5tdE5DTMzk5NTKXuvbV17aOP7t2+7Ul97otf&#10;NDD2B9//7tzcRH+vIeNrlqaixzK4K8uitFVFFBFH8GzhEwHewm5yFxpPYjZr9nq68S7AIwsb64uu&#10;bWZqbnVle22JT5i5/+DKwGB3ZinW192+c72js+mrX/tsbf2uGbcjo0MLSyuiFwfQzYsuhIM1clSd&#10;xYCN1RWloNCwPykjnD57WofLAgH+rQ2T1ltssx1l0YQehW6cRi8RQQEVg/J4TglJK6ybjU/CGJrJ&#10;c5RHGfWiHweb3lglnFUjGvnhaz/67/7tv/72977zHQ08dNVvfEy3fVXvL8pTfFLx2qlChR2XlC05&#10;Sgpjxa0WbeJgZCE1hFmkiMarFLgSxYYcvzdh0CB//YP9bgsnKiN/gg6J9ZMpO6jFdmRT5ozt79sD&#10;PlEEXvCplMY8iqYWCs14jWxR9P3B7lIo9AXxRfjyAlcbPRSVVuwj1K8EXLo0ID506MLylHrEc34S&#10;J1cBc4WnJLrxX2BRMjLqVazbGo7sGj4B81ECuj1Ez9Gjh4fNzhsYtMophTTUyTyS3On1CtG8Rg+x&#10;xRI2t3V1pE5EZzhSrTT3N9L0vrOPt0oT/9ChkQvnL6WZu8x8FqRBwTjIMpOdqyBgUcgCGbaSdpKk&#10;EyUOkJ5LJCeiGLLe1lBvbOXq0rxnYxQppJkN8ix01iVMyGCwApuWpCIWPi0IRf3YoheVVl9VYajC&#10;OA4SowLDV18lqApPqALag1yVWIGtFCdGeSctC/LQGDgPOlXkDEtvt5rUZHU1gmRjNkoAmXcsgbO/&#10;s2gpW4sx/UNTXZqsGQ6YaCgoRlEyKiWHKYFTPpajSodebTq4oghRIfR52+izhU4em8neF4Qv/1Ae&#10;aoWzF1lPQQFvOjAw8PHH117+9CvqJnfu33048UBDhQI0Q5Hkv74egKwoevfWrbF79zR300kXFhvm&#10;KC155PyZ4eHed9/+2dryzEBv59BgD0sgGHGGsU8SF6XiXxFdbdOIKqVAI3kpU8qMbiFwhYHZULd1&#10;6oQZK2ZJhI08P0ejC9+pi9z+o4+fElPg+aj2qFs5SrrYCVJq9R0goTV0GBoo40POZTsWTKzp6HTy&#10;Mn7RvPLIEoTPw+LqDLY1E4YYQcBpJ9/cbWmqI2UoREpvY/RB8pXqP5nyAJzhzKRAVuhJhddUMze/&#10;0DPQf+TUcWRwsDnL4gHOLc5/58++d+PerYWNldm1ZSTZjv6u+laY8drWwoJGmkLsSLJUna3SylQT&#10;VatojsVCxaizHJwJTKypJULGqCuZ9NOSfKYMTAO4WC9MOCTXquCXwQLBoUJucYXSUluopOdxgKFI&#10;6F6jDA75jvBTDAIDUdSfoyfh7d2cZ6N8hm/vCAVqYqAEF6k4poASYj3OKICO5FTpoCuIYwmay69i&#10;LmIOkr/EdyaeihVO6QdualRibX9fV2tzOnFMacY/Hhjq13uiLEXTtDS/g0WNI6nH1IoAj5ZWt7Sz&#10;g1+/tL7KlnvAhRiVexHKZEDN+uas2fXLy/QrSZ1E1xNclWbOdEaHu+vI7e3pDDOEzGS8N9/4OcGO&#10;P//zH77++hv0fkgEVYwkFF7mrLO1+djR0ZmpScnKsdGjKGPpxNjZoYxZijvpNq7ynQpTTCWoDAAp&#10;Ra0Ql+zynP1qHkIICsVm5EimNv8JGFnsS1F4zXlMQ0rKKkE9kkqz5JGnFDCqNlBddUc2gwasiYw0&#10;VugsAHSJEYqpjuRQSUQTdyT0UHPxfLRC9XSioHmIYS6XkUklTapQjZLLxtKUhDY09sDJmusZeEKm&#10;/E1FCIjhyKdUeX2ZK1UIxQGHfGsOCEB0eGSE6syLL724uDR//fatK4aJRaTbVPTFDEPc3PzovffH&#10;7t1nMkBxXEgEsFeWTh0//tRTl+fnKaHcOnn8UEeLo2VdtxF+lF2cAdF+WcwsVqxj6QiE0UY52u7l&#10;edpr2ltqjh3p++Lnn+/vaxoYJJajJI9sCVfjT9ItbjKGFlIUSnvNidYTlaJYOkNU+NuHho73DYwC&#10;1MgPjT2YamxuRx0XODqx0XGqgL/CcQHuzk5NIg7RRRoaHBDXRjVbGF/KwKxG1BOChIZfEF5GuDCJ&#10;iyprEsS+yBezSp/5wudIExS8Xv/4Gjj623/ynenF2XX9aTXby1vrte3Nrb2d0CAK8SRuQKylASUx&#10;RmXaVWgKey9/DtZdeBxVamsrRYM/0vCZtO7y84PbBj6kXmN61cBgv5/K7JK62mVvXlq9/caIqLCk&#10;rrGe3j9oi+KxPx4MTC33lVwa16S13SvAq7pzykBmExJXjYSUzqe7r6CpfijSwUpW23BxgGsGGqHn&#10;FX8efYQIpNupScLSeZHqUH4V4YMqxPWvuJiNCJ2Ng/09/b2mSLb0mtk50CsULg1lgWQT1Fne5hZj&#10;uvgwWQZlEdfBzi2vrc042LX7cn3FlNItFpYz9AdKNjY26YUXLl46cfxUYSo3FN2ZRqLWnppQ9OOr&#10;1/7sBz947WdvXP346vjEZBrMWKWNDbVePaY3dRhOTnBy66tL1H21Gppl5Jp6u3pAibaB1i3LW/Ge&#10;ARu5qU+QyANAspzglCDjGAutrCJ0fPJ9VYv0lxXqUVphw+qr2rHTqKE8G85GKmvxrEU/itGECWSW&#10;oJixrgFVe3zKUCuNJClHlHNfdZ/nNPkmxZpA2hYSg6O+ubezpacD0FZN0C2avwUbrnrtK7MXqC/I&#10;uKy0XBRrmxKlO5EcGWmuQhemQuxGcWmV+SiqkpxBTXDKrZ2J8UlKotz1nTu3U+Lq6ZxXmDIeY26u&#10;0aVubtJ9NelwF/Vzawubel3xbHcHq98Qjb2dtZ3dhUNDiMDzm+sL7a31D+/dmZuDl6+WoLdUYivv&#10;VF1qXa1qRSn767Heb2upefKJE489etqIlc72SKzT9OYtpd9Tkws3bz00JF29/NSpswMDo9eu337/&#10;/Q9lvMa3zy+sTE3OdXYOPbg//2//7Z+a7CVRTyfRfp2cfWl1GSEk2qcy/zBcKsgcFLs70N1+ApTS&#10;18NyMbI0VaO3mZ7RlNtyCA6Y6RqcU3wvJY8qn8jT4vqau9r/6l//XWMlm9pazAqfW1781//630xr&#10;YN3fXdpcW9lcre1q6zk0SD3V3QYWXd/CtYxHKJsooiR5qwxSS+WthLEVxFW8QEZJeLp+l0tlasT2&#10;hkASVujqIlBUKymDkGd7RZ5+Z0fjX0xMZos22z5p/NDdECFyfdlm7tL1bFHQU3qUXAulN3eZr1Sd&#10;sxHqGjSYAQQYhb8kwR235KqcMY7b9Xkt88pyyd7T1BURWXqoueqDatEBIlLuowjxWtgSRdmu1ozM&#10;966gQ/FHn0QmQKnCaIIW0exKSRZKn5tJMQFNhH7aXp2xwUOHmikJbG7Mpf4CRY92FhKYxZKB2wb3&#10;H4x5Oo89pl2t2yeJp+Rl7Lx4i7TPj3/y2p9+//tTs7Ol3zQKWSWXymrbkjyaP1sc0gZkUKOcVLu3&#10;vrzQhkdcmzSBGYLhkkoStUftC2GkmN3SUJ+Av7TsFzZpRUktpJxPBIzj06v8JSjtL2s6RSswQ4sz&#10;0b4QxYqzKCdYx2lppigHVBuj4KuITjUsr21PTucuhKZhlWZdxXQFXSqwaFVhLvpW9Noam3rb69ub&#10;YUU6psueqiDtoMqx9zmFsShelZJYaEu7DKUQ1FOowQ0VyWYWlZwAaafCN3KNJcbJryi+pFf1IO6Y&#10;119Mrd9MtqmFOe+CsWlRNleW1ME2dX9qfCYWwH/ifqytCWbFmWbkjT28RecYgjs3M97R1tjX3and&#10;ULRozp6tG3cdtqjyIbAmCL8NhMjDfDu3PT01L79w6YnHz3e00YnLPMPtXcLc9ISDJ0xPLY6Nzezt&#10;1J4/d0Gd8ac//vn9+xPz88YR1z777HOKEohwTS293/+zNykEu0BaiP7VwTSrhutrhiwxS0Hgrbho&#10;XGDn2xr51Ig5Q/t7xqxzQdG/KOyAlO7SgxeTzySHrJM8PusWzKMqOQajr6Ed0NrRZsSpSRy37t/+&#10;o+985/74fY0uphKbLLqvCDXU09rbtV0bkZi12Tnasqx6kZFOsln8UdG1PCik2Ilx0eH1pMhBuD0D&#10;qDwiuQnjCvITUUAPwcA2CZlSjyyqvGWyE9QzBbgwpOPW2Ad9g+mSFCA0gSRSbQkvPvTHbHvWEPbp&#10;tRAwdc5UItIuSOPXhSV1906RrS6E1sB7Smlq0kExmeI18U6FlBMfSVmh2k7ZXcH8qiy4TN2IC8z6&#10;JdtLEJX6SwMalZXOYGJFklBs65uWF1ecSsGR/VGI4fWDA4PQNDEj/QeoxoZ3TtErnQSF2rIH35b8&#10;37p9e3Fpxcn9whe+mHx/X0TZIuLAyDD89Y/+6E/e++D9EkOFbe1q+PX491QxqjwrsTvM0RCpYM0y&#10;uxqM/sYTx45BB50+3GEqQSk1OibV4Nuq9nMAWRz8CfRTEs1iUUqD7F/+KiajIIvlyitsggkvoWo5&#10;xhX7LshJtcGwzl1kFtLjS0GnoXl8anZuEWKYcx9Iojzr6hhXQVBJiwptjEVpa2od6IJxsCPeqhRb&#10;Cr2oBHcl/gkLxa+kIsVwIOozy6sLizXrm61dXaNDI6Jvhe/oAZcnWrgCBRf1Xj6S5ygfWCO/1Xwj&#10;DzT64+Jjl69c/9jbb6yuUAq3rTaXl5oJoyusemu7MFlCFDGClStW1W6ZSaJcisM6ONAnnO/qVCjp&#10;6h/sJP9TsLRMy8YsVyshTUFcqR0MWrNz7szwSy8+MTrcpa15Y22+O00GhMUWyAhpf19eoUkBAeFg&#10;m7QUP3hA1FoV2jsfMsfy2tW7HZ2DPT2HadnPzRhP6VOwGGr6ew+Fgd+kstuqAuRi+FeHNCJ+udv9&#10;rrbmHsMcNzKByUGzNOnFyCyciBsmoCiie0rfaQfym8utHJXks4SXPObJC+ceTIz5a/RHyjqa3EeP&#10;jApmEA2gle39vX2jgwy/XA6RuM0uXVhrLABdYo1S8PQIE8okB4nuYSHDFY3k7K9acLIHW2Az+oOA&#10;TPbCaSdEtGp0U19/jx9MQ0oaXpI5ZSKxCkahLZfel0hORd2sXv/YslpYAtEQjfx0IP9m07Ze/ezf&#10;+r2/+alnnzbLRoxqcTIpog7cuGjdsKQlcQI0orK2lhtzLdWo1AzNSpSar0JwSIodhOPAu4YHkqpt&#10;UunYl9Iin1Ku36EWzgK8gxRxFrtMB5K6y5S9SMyTNAna0tExPTNrhjEgB/ivaCFRZ3jKdHVBwbKA&#10;AXpFTNAh0mj/K1//1YIj5CKYnpXVFUqiH37wESKSyksmOWf5YuNKm1rIb2V5isxvjZhXt0bQApPI&#10;PACjJ9rMstGNMT0FQKlG1ZRAoWDYv6x+pgmxUP1SES8U9bJ/ih4HmCEW1QtLXFhw9bBF43cSGQX6&#10;ibfK51W5WvlVaXDAGUsTQqPczLvB9R6MTa2lQbY0K5eYNHlhOcI5ycWlhbJZYIkmTYTDXTWi3UqE&#10;qpj56OCkLFFKTAdV+dJnUa6Ce9Al0VRvlOf2DmnnZTk+MF7IWFNEU0q4UbDYA2pspNlzQ/ncirmI&#10;yYdU/ujjj7/585+NDvTPjD8kcYkkoG/JDfUCHZkI+oBWOjJNSOvgOsrtaw6pBATUJayoDKKhRafO&#10;nBro7y4DZFVYudw8JyDIkaO9zz/36OOPnTeWUDsraixGJCzz7p1bZvCx4JTp1gUUWzVLSwT06Mr6&#10;UKQ3WTE9qMxOFmtcu3rnoyu3Pnz/Nu7yzNRSQ70G5HQrdrS3IL+kDL9tbuaykXIcHYjdmUaZpvDU&#10;EqIUnEQQGBuacBpFr8TqdkYOQBGNRyZd5RnQEEqDQWW/A3e3tZjPQ6AOe8XppWTnOCY/TPmpH3A/&#10;eOSQmwQxObnK2puziy1qZDuhh4eWmkg3KUvUIrWlp9s6V1FmexUnvasQkCsxoCcDeVoa1jZXu/u7&#10;X3jp+c998XMvf+al5158wUa4c/uWDek0gntDdogFLL1TJZys9rkfcM3ayTlqCbYhmC6S9qfwWuuI&#10;OXpH1TWMcu7p+OxnX/rWb/6GoyTnf/yJy596+smhwd7xh/fPnz/9K1//6uVL5zq72x+5cPZLX/4i&#10;UPa3fvu39J4aDSNeqzxQwd1CrSqoWxg1iZtLAp6OYQtexE+trpCipc3U9VZXQiQ1ZeLGAHDUUlMN&#10;Tw013Wj4uEId9mJBhQ4RoauTXQ/uqOmLwMfs3NrSErKYH8HmeP75F/BdckKKaf/pT3/6ox/9yGYG&#10;iEhYiolKsaDa/inalNFQXmKLhFyWUUGWBM2ybnlxzqHXsQzacA2pwZcGaI84ZNZPovYSPuTAFIwx&#10;JzQV58JT9xelwbcqGmbrM+UFX8hvOWMxKSU5TZW0KtOLFCQORoVngIGt1tXJevd09/TBB9E152l0&#10;6zUtYWn5yBR3qlQo71dBGMV2BPjraGnowfQtGgpVY0s+I6JEYTwWQ1JCoBAOE7jYe8Jx94bD4QDJ&#10;cV3KTtiJpYErQU6YMBQndGSLgrIo6+Ybi4KdfwrUaS1haP0OuCLIdfXddwe7O+jDskgOoj6WAGXl&#10;eqxLXwkuXMgTT146d/4IEjC2f1xcRi4A9iHMm6SEu7tbT5wYHRrs3NlYbGncHT3U+dijpy5dPDU6&#10;6uXO197S/Az31d7WiVcTgeF6ImO9E5MylDq69gQdlpZpKzpIrWQvtS9mdEZjJy/CiAhAdA9oWNU0&#10;w0GGm5YZ5QsMUVtbg1NB39z8Rw3syoDdZohT9JSxbOPwYL52ML8mSAMRKmKPpUM5iLqiPuDWVqGy&#10;k90qAVbWKn1ALKIHCnhYMxE6475CLIBsRTgjUrjbC3NzHT3dXtXZ250mufX1xp2a7bnlBpooOgAL&#10;OM+rQVLs41A5Cv2hCucr6DRBYTpx0zfMaqzSaq/fv/zk5V//1q+dfeQMQfn+oQG0ugfjD+7ff5iP&#10;3KrazxOzeGklI1mhJtW2sIlf+vSnHShae9iH/jKdNxQn9rZv3bg2NflAykm2XWFrfOze6VNH3/rF&#10;61//+pfPnj1x7twpw3O/8atfNyF7xPS5k8es++HREVMFnnryCQpKr/30p5EMzY7PqI7C40iaXzj9&#10;B90b5aAKiyoHCxRfYdAlJUKPov9Us7PBE1KHaWqXAdXVzC8tMZp22NTMzMrG+gwNN6eyrUVJw/7s&#10;7uxqrmvcZouXV3HGrBQQzcHuH+g7efIEI64U8p3v/NF7775TsoqGaKMkz2pORJYCamk8M5a0WKhU&#10;WBMRaDIiCNZhTjbbIf4ipyTZi0EvTbql3HFwaA/qqmrYaa8s5N4qRSij8MpU1Xyi85z/FGJoyUEO&#10;+owrWKRCWMQUVYUtJcfIPlKTqdugGxrO235bZ8fh0SM24P27RnnNa8oKiecgK6kCjQN77fymRmPp&#10;nSXaOw0NvaMD9R1NW4nPipppqQ1HasVd2KxMeGomeUjJIKEgZuJKBoCwWqDE2Ovb+1u7hhwxXlE8&#10;iz8r/ZYkKrUeunqiTGCHKojyT8yzVcD7lYAxS+i+RnusL8xvLM9F2Ya8/fqqPi6Iq7VmplI1h6bs&#10;7nZ2Y+y74DwadlptfGFhzq2xmSXp3uruahVWXL505tTxkXOnj3d2apZFbCegMsW+cML9gu+uPn0n&#10;AL7cLFWFDgTuPhJXPIb2/4pfIAoL9aDGvTQHrTfGJT05EB0K42s6m3TTrm8At2oevXTmpRefO3X2&#10;hJFF98fu0XmKi8f+0oCn1igsjOCIHaKhew/L3oGrWL9WKWePowBzrq2CKOjushTSE/+L2nmLvvJ9&#10;0yIqakfJWkusHpuv2ad5bGoCSAAuFbAqzS88nNxeXmuXo+zkxMY/lCC5uIKEsgcS5AVzOiBFhGaj&#10;SkF5egPZ4ktf+9LnvvCZ1vaWnb1N6GeYGg21BgtfvXZd5OC5q5oLIoouYLDbKvStqm8+gjAM1gO1&#10;TiYy+EzcVJqbwMIMAcxiYYFo3gM+zJzQ1dWla9c/eubpx1UZ0FuA40dGh6dnJv5v//f/6zvvvm3u&#10;wblzZ+niGFL35s9/Pj42makRVe9s+bSqpBCvliiuqjdW/P6C7JMvQJJrMS8KrNSYcUf7Sk8Cawoa&#10;nXa/1EhdsL29S5R04/bt2cV5PoKmXQ56a2Q4vPXmyhpp2dYIsjWYM0notbunx81qFxo9dMg0tnff&#10;/gXegKWkUexTxdQC5KQERSUvGkcFGCqNZlQLc4nhujVCQAwJEjaQTV4Lkaf4c9Y/ixYGRwSukiUU&#10;GLTCLCrDUaUDJSH4JKaokrSiMJIsofx1icpCgBC1Fk2I/LFQKBT4cXkjwmgLSkmYyF5DcDfNObtn&#10;Dl74PmnEKllSoV1Uq53IuIQEKV8V3QXvqa7W2de11yxiKFYjgWBBqsU2Zd4D5oaPz+DHtD4w/AI8&#10;O1VszKTX7PLNIvo0V2SwASuXftZQRQp8q4PQzWdcQNg2ymkleCpRemoPzuHaIiFtrYKrTMA2tjtl&#10;lhX/pnqHJBNJ49ZWiuETU2nUaGuHkmb2Vi6ltra3uycxfx0CHAlZgD+5ivWuzpbN9WV0lq2NFZuc&#10;hrCNOzs94Rm6NjH7zev35ub1F/WbY9baKhaAzwVDRinGwAnCGlAnNceMOgnvKmxocWYSrzrjmkEG&#10;K7t7KNhrTz15Hgntgw/e/ukbP11amcflkVIpuTn3Tz32uIkKmzyvcbBxI3Hx6bSrQL34A7K6wokE&#10;l9HKpl3YzskV8VoboDy1ovdaoeIx4yUGtYYBuSI7blRNzX53X28may2tbC4simHaGzzJRBwlPY0E&#10;vK+M9o6KYvZWhZNVDKo8cIFTQw2Cw0uffvHZF55ZXJ6bmjYdRhk/27QqqbCVOLvKwIW5EMis0tTJ&#10;1aSKXM13CHuFh2A1QiuUWhfJImdYwIVzxKyzEYY7Cxgfe/SifsJTp44i+5lHI+tEpvPMOfuPrl7l&#10;XoaGBtmNN15/03ikhw/Hrnz4UVUl++XckioXiOEqo62q+n+FwxdcTlgSWeKWZhsGuTvJDVHcO3fv&#10;fXDlfZyASKTX1wnXx6cnH05OWvY0MbW3NAkk1PbbOzbZyOl5zmp7ldXL6AH4PyGIkUOH5sISvHvv&#10;zm17NoPXIqkfsXZhn7CiyI9UdIeiXZ6p0ZGzLONyoghTMAk9Pql8h821BbbvxfWWZRg4wTsG9SzD&#10;E4oJrESJCyRcxLWqkqFfKawWvYZMpCjrX6bZVOIm+b3U+gs0cJBAuCwVJkUEY9q5itAHwqDZ2VPo&#10;nJyeKc8xqGcxFOX/MVMlJ0ySEQ+Uvy4igHK61i4j2Nv2YNmlxF2sRoxNXSAyRhGBRw9suqGiaqF0&#10;4Zd2/yWh+c62G10PoF/ABr1p+4aqYQ0GXElQXeg6EXxJ0ThhbVVASwKZfCmVSSK5LIWZ6NyAPSwo&#10;JybAqKnnX7p8qVmzRn3DnAElmEgtjSOjw0iBctfI84RtGE16by+D7enpdDTMkIKOAdCZ2ugZcnQI&#10;PqvEKaSatXzJxsbOL37+Xl//UDoxZZvNTS6yzDTKU8qM7oj7BA1kO6rRCwVe3l5ZmRf1i/hMbtjZ&#10;NQxh99XPvdDX1/7Ouz9/+PB+S0fLuYtnP/2ZlweHBt0t1zZ2/wGZwsKnLIX3Cu+K23eqD+ZlgBCj&#10;i4CNGwlaYyxImabQHSHFg5JBUQgvlLA8vfI4w2gMBt1AD6NeiaixYW5unlPdG1s+fOJ4zfoOe5Po&#10;OT8fwcTkC6Vv8C/cVOlYtQ3C999aa2yt/8av/coTzzy2ti75r2tMopgJz6wNwgXRzbNnzt65e9fE&#10;jcDjRXSy1EMPqgXF4eesVHrR1aZPYSWiuwArUem+4d1uwyg4YokvvvBsR1crkuuhkUFO4M6dm1zm&#10;ubOnJyfHQCQXH3v8pZdesWeOHT9OZfaJJ55aXFx+5+33isEtvq4S/ShNqDm1mSdfLEaKSGWHJw1X&#10;TFXh22nvjIhZ5IlXIuQVzUQiCbs7Cq6qIYzDzNw8MrjxHJpwmIyu3l61SYyg5Zn57cVVbICetnaQ&#10;ahXJ6AAYOjTk7icePgCTdRrSRTa/MGUj6Q7FKEI1wQ0PVN0O6ik5g1XgGtUVUwETQ5c72ZUTYcR4&#10;rNTkbYa0hofbEg5YqaocGI4KDS1MgxLqVSteYIPqq2g5xtocxGIlVCjOO5asFKIKpF1mkqBTO8J8&#10;ouHu0zMz2he8scNQCAEVQFlFOlVkV8DK4Lvxf6a9chboOmR1mtqadV0kEvLusRc2Z0p19fg4G9Sl&#10;FTvIB4SZsCW8Wd7cNjtkRUv5Tn5tRTORUfVQg3E01WHdgm0Kh0y1LwJJHWBUi+6eCnc2kXcesN1c&#10;BGxQNiLwkdlWIACrDrHfP3vutOry3PzSyOgR35BcQ1EH2rcaFrEXsR8PIESXjVCS15XuujvLGNB0&#10;UpgroFJINBCYl2zT1PVSlE5lra5pZmaxra372DHjoCQLFHrCxpuYGifRi+0DMoIto2DUI983prSc&#10;ASZbK0Q3lpZm0UqsxEB/20svPbWzs/Knf/btpdWVRx678OQzj4M57z28+/G1j7Fd2Z60syQsZQxV&#10;hWIIirZofdEHyZTsPOxiwu0yxqtJNZ8gVVTOq4wxstGlblYIxxXWXByrkJFB69D2trxY29qsqy+v&#10;0qpDYv7cI0uzS2RCSstLBmGUCDX7wCeFblzA1wBWxS1qi/7Nv/qt3/qd32zraEmn7/aGOWnwL3tX&#10;tKw4FMMXjbzWifEJZR1mNASidFOXmRkVZa2AYmyTTooYWbvFAy3pqj96JnYgA631lCjGiy9R7n1U&#10;uRcQS/zZozIwCV2CzN37771vLMPK+s4PfvCTN974+fLSyrWrNz13ZKrxcdrxESqKT812LhRT2VJJ&#10;xgpvtLRVuIxEixpw1Dh2cMrw/NV0EzEUvlN3b1fvQF/6CUmxGJrR2Di/tJjEsanh0JHDmDIovcD1&#10;+YnJjfnFVq7FwyoVI920HgAunJTNLk3aK0mXUJTps+nQoQnE4ugtLWMBSpdj5CkZ75JBxJRXC+K/&#10;DIdAEmjkQFKjdDfCDfYrzymlEwB7KdpXTIhwuAsdojz9gnfkLBdrWdxdSYwOAuWiHFEJnRTIw8IU&#10;ymjEOMI0z0grnqloH0iNFtCy9RBn9DzmcNp2DySkD7KVEh4fVEWTJfjryIrIfNqaNVEp5tNjy/0x&#10;W5l9q6lZJtJQ7HYN67C5srG1urW3tlujaVxpLj8WioezWXQe/FLRS4gU+fZCcQ/MLmFr7woDz8kM&#10;ETGM1KiwVllZSsrp/wt6p6iUsqt1LwIQblKOc+zEKUxeQfyDB2PcDqtENrC/txnGmYYxHYoxB9EZ&#10;yAjC3S0j8FgNx3JxfonYjralNeD+esSpohK1I6U0YEWI2PTBRx+ZtEC5CwSIJRikeb+GNDHuDW3U&#10;dP6u4zWIL4oLzROXVq32Y7g3ccU1Tz992WCzt9/+2emzJz//1S/2DPSOUXhHFJ2ewqKJGDJLZlZV&#10;lOAF+5Es8jxdKQiT2GiQ82IdUo4vqWNcTSkQlgG9QcIKnJFSe+x7nks5nWUwnZ3Bec2srfSMDnUP&#10;D/YMDjjMJhiMnjjZ2da5ubxOgsYz9oiDzwWhLO5Y5lVoIxl9Ud494UPD/kuvPC/toBgQBfZwH9KC&#10;SSdCauaeq9IAvOXChUech4djY7UZLl46Wgry8gnnLhcM5Iu6hG+UFYs0lkvmTgE3Fbo/fGjwc5//&#10;jFpymR4TfqoWZy9xziiz0EbAlfijb/9gbmGF57t27Yamshs3KEbeqUqBJRyOfyuVnGI+Uorl6txf&#10;yYqqOl69UroHviIVaG9rBmeODg/TaVd/0AegcdNiyvJoZHq0rKHXtek+MHoSrM01Lq9szC0SR25X&#10;3+MqdTO0JyJgEEcPj8aYYg0uLQRnDkNAgxnxuywasBOWXEoY6WAuYEN051KFjFZoCZkK6tTWrFoM&#10;stlTiw3eW6JLP1CRetxqOD6V4l6FdBw4/kQXcfsHX9X2qUCVypTk97i6qphfTQdMj14I6yCqosSh&#10;OSeHn4xKikf7e0Q+K7UX/5r0OdyTkg19QmKuABZvnbgivWrM2F6DJNOyYDrYfGVjRRAqlZt6Dcsi&#10;ug0eYA3VZ1djrH1mpLUXFcnwcPpKW8tBglnCx/A8HJIygyeF8yisl82XJqhKzl8IwqY6H5W1TCJV&#10;KrYODiAF7OGHQxtx/pdWrl69ce/eQ3EHkCWN8rW7h4baVC0DHwZDMo48BtoEFjlCgpAGooHJhCbG&#10;pgwQxGUBZ7JqUXOObl5TlFN3a27fmVTeb2nXvrlC2dxuoDw6rxttZ2+gf8STpT6xuEDXNzJaqZ4Z&#10;et7auLA47VgdPzFqO77/wTuvvPLS6LHRW/fvTi7MzszPrmyuadJV5HL9KY5uJ/bTBiKUyoAvpqEo&#10;sji1mWmQ2DW3GQdjmzuc1AMSAWV2ToZqxHkWMmQ55lLbdKkUNNLx0ItCNHWedcpYOiBC58XLj3X1&#10;9Gq976hvWV9acQ1pNUjjZgg45cEHYA/nJ7lxCWkLKb2lo/nwsUOYuyy6rcXza1tweU4ySyHl9xj5&#10;W0dCQH7lylXmJeHkwRipOMS0xAse+avGBgXU4DMlO6vIA0HjtPmaTNHa8s1vfZOwo6Nr+wjtZYRI&#10;gPCvGVQK83fqGoaGD1+89Mz0zNKtW7cdfT0gnlqhseuhKFSMqlelEvRIlaDcZzxsuaQ4Zj+4sVe7&#10;titKrtns6cL4R+jGA9zAeVUPxsUgkCnJR0ERxMoWM/kK1IJNyiTYl9jWPnpnv2l7jzfEcl7RiCQ0&#10;bmg4fOSwR0EYLBIXWxtGJIS4F/G7oJvipuEB07975c5JDZJypkwS+CHyBslTyh3sMjHRfEu3ftLu&#10;iNZmtnaEfKQqnp3tWmKTJNPR2yvWoTj7oBi/TB/KOJcSY+VXUfxX0yjoezV6Kf/FFipmrAQgsJ8Q&#10;idg8JjGjLSI77le4qlEYYz5oycdwFLyzfFTZhcVkO34JgkN1kUGoxCVBiVPLC2I1SEwnSYnV2Fza&#10;VHCtI+mNSSMyUWfgcsrVV+WX+IFKObyA7KashBdQgP/8TdqratO44a3TuqPWICqAYCeSEh1FHFEn&#10;UoSXC3Aa9dCEVjYuctbG2irlQqZHVJJt4txqwwkeWleHexNuclMLcmnVy2D0yb17d4aHhsbHJpTH&#10;Cjkw+pFFF9+11lAqmdTBMzWDtfXIhXMjo4NwMJIuGUpSJFEzE7bJMIcmBbLZuZX0cOSRKPdCv9cw&#10;Vo8fGz56dPi9D9+5cOmcmdr3adW1tcxrsVkz74Gf3McRYFPTyhU6tgFGUabwWLyvmj6yKcMrMkov&#10;c+WR3UmxHYm/MC8JYZaSxyck/yTupXIeZKiofsbJhOjBHZp14ETEc2/ynC9/5uVjR49Ng5EX5zUR&#10;RcAIKTOyvwdDJBwpiUdKSSVl9eRoGRMAPjQyzGrwwbhYtgAb4QOtW6Un6uSrMiwsLSJZvvnmz9dX&#10;NuJjKqy70JYDypVm0AzNk8jp4AiYGJ5oMvQU/LMRv/CFz588fTxymKWcbMGZG3cuWtYG7VgKxyYm&#10;p8BP586cKTIJc4V4kp58JiPmsqTt1VZOSbbAkCk1FjqkXVlncO8+D7FCRE2H2trifIhF2KObwTot&#10;ZJqYtW/V1MyDwVdWJqamMGW0uIZ6VyZgBIrY3GpUc9zY1rZhkmYlz51sRUPayaNs5uz0pCQf8V6E&#10;YHXctbflKsxoY3c4IfdXqQRXF1p42PGdpYE98jodbS3lcOamcJVSNs3QD+FLGDop0ET+Gw8lLcKZ&#10;opJBXCGeF5gzK1DhDr8MN1KLKGzRkkIePJdiK/jQQmWL2cqcrLBsMFcFpGawst25TkAhqQc9kk2F&#10;6RHXVCFJiY7KUpeYCCCRbeOi1ZkImje0NKqZBa8N7l8SEEWp3brtNczQLQBH0uWSXhaYuGBzBTBP&#10;cFLimgJ3HvRnhR8QaDYYUUyAj5Lqozwxpv66FEE0HeqeriuDtUUvMj2e3VJEk8QFo4Dxo/TWC4fD&#10;kEkJIYqLT4lA5sAQBIvXinuw9FrUSqiatgKPaaDfKBb+YZ35ELsgZswvUkjegJVrY/M3s3OZZnTq&#10;1DEw5eLiNBqKoXzSB+A3CQIDKMrt1Grbm5yew6QvFnCzSQVpf3lkqGN4uPP+w2v79XsPpsbNO65v&#10;65hbRD+NcCpyB68bg5r6U+J4v8KyL4oVdi4QvnDnDZep0SsRwDQthgEUbLQQjQvjJgtRKq8l9YuF&#10;zhuVaSJFxSMbgKzp2qaus6jIJKnel7uu3b5z0/zerv6+icWZ5fmJDQIHZVIbv8CZW0vEW6LDkU/J&#10;wDdZ2344Bdsbh4+ManMKN6HLHDBl4GhbVQGRjl4dRsV8hPsocL9z6w7kM71wkUQKTbbgx2X2akFD&#10;Oa4i79jsb0VzkFcDob/85S88+fRjMEqnwGXDniA6iaqK7VDULL0pbhz7k4NcefKJRyYn7i3SRiLF&#10;1NyUFqydGurqotzAB3koocYKW/BpYETNdTtNNZt1NSs1uwvk8iyw5YwaTYak1A4NHkKXWVvfGXsw&#10;uQgNxXIrehNNHW0rScF3RU0hezoWO3vmuNVu7BpXB/VLHhGAolQ762uHRw/t1uhMWSAP1IzZISCI&#10;YlQmrjFjGd+XKug+MVFU/YhWhDCZ9yBt62lHmz45qynwGqDMwU5eUMKyVMsTSRXNNEew0JiS41Ry&#10;OLZ34edmFlMK+QFK4wyCEZTekKIbG22QKoV0OkpxMNOwktTlLaH6MSH2dqQx6ms3HbOWplXkdyUe&#10;xSeUOcW4IkOb7VFpAiXKiFeI33KSIRoY0z6Q4ehqjwRQ+J5hjtTtiRhoSdUql6ib4GnacBWcmzio&#10;1BJTmc/VFStyYOUOrGQZURg5v+Il85+S1iUmKRyC8hWp1NxPSDxlGQM1laJSVb4KaqeokSFnTWRz&#10;dHmzFyU8jV/ZMXY2Q1VDKourJmfgv5hmUhu0a/5zZXVRwOw0pXm6uQWSv7y01tM90Ib31dSuD+/Q&#10;yIjiiCclhLKz9VYJCT3Le/ceYFtUdb3FlfWZucVSV4qRRT7ubm84fLi/o6sR2rO8udba1VPX3DEx&#10;O6cGHv5VRgFWvrBUrYJRc7+lj6Lo3yfeVJzWYEtz2DCBgoh7OHZbhVfbhAX+Kr0AB9TbCt4u49E8&#10;16gfBCFKGltKCWn69jhSng+spHF2Zt4gqO2e/j7yQhsLixkx6yWRT4FV1ajC4Bi5Wq7SxpTusd2F&#10;bLF77MiRpZUF9q2zq8M5YETKJcNcQqz2QZwb7Jb7u3399hambfGfRSaVpHCu13t5Pmm1KG0UngWu&#10;J8x1Y3v51c+/8synnvb3DGjlLcURlf41Y6QrlMNIGFVkdAEknIutfOzYMVHHs889f+TwsSeffIYY&#10;rAdUwUNBRhNLo0WEMJQREHsOwnZDjWOg48QPAM3Xy8RVlWZyUCssIAHwDhjQaor93h/syRuqcKxs&#10;rDIKMZRZU8VnDQX7JHcjXpjQtt4/pJ1U7/lgX4oyG6uY41geGVm1q+lZd3jCKIFVZnfojVlXbwxJ&#10;Pyb1AHdJ2FHYtiVGiy5/9EoZA1iS5Qv0UCZXBOcs1IzSaxW/nxOVjshAwQ5OOVSl5lx080vBLpWX&#10;6ixWhqNCsQpSFhA08cbBVCHl0VprJGpgMpq7cBHKKFUHDF2V3Q81puRCB/WbCkcvGbLgohgzUQWh&#10;wNATxFzmkJg96kGIzZVfCUvQZl3HCJOWlDcptJMSrhyYhErXo3xCBe4e4DhuMB3B1U9VQHeIKFXr&#10;QsxGRuOWNoHcM3KOWDsFlQwfF5Tmq2yJoB3lPatxSslkq9o4ZB7dEyNVdRB7sqdTcwSGun4Cky8I&#10;s66DiJMbW5GNHXZ9bkY3pEffLPdJ630ZcmXp8LVSsi0S1ZnGvbGe/no9s2Emt9CZnJqe38rwsxh2&#10;YFdPT9vQYN+x44cfe/xxRL+5pdXZeR0odfSHJLzJ2RJjxWlVSHTsDTSlWA1mLmOtIL1dXTlVhipl&#10;fqcSfoLa7O4yFSl2vfoV11PIXgVMK+ho3Gz0dbJw6aRiZbnK5CwUrhWPCjskBKy1TbwJ51lZe3+V&#10;7d9GUZB05J7L20UkoNbJxM3TCI90Qz9mYWTkUEtbM3vR29frPqySMDlxRNqfJG4Z9cDmyD9mIxe7&#10;hEVSbFyi8fRLJPesyXReSOc+27RJ08QfdeJ9+rMvv/jpF2AcrAZWW2YRK7xvoE42AE0E+RnTVaZk&#10;Mo5R0PEUDQxubhvsH+ruGTh14sxHV64PDOFPjEiULLJsrsAn2XmZ/A7kEy2XqWWlNSQeKHvJacJR&#10;zFTHtsOjh/W2jz0YS4FtizjYvMtL71pTXe9A74LilK0aakKd2oMuHe7XmS5AXaaLZypXTW1rR6sh&#10;sjhB0ihVTURHtqK1udtDBsHHxTQIjvS+hisY7L9q8IrDiDu1JqE/Fn+bcQBRxhSUFfNQSDpx6ulm&#10;Tu3Maqe8WJL/PHJVhWpGQZEdqRxLOWUV4JGHXyaNJWmscsiSCkXcuYivZhJN9FHCNtwXVwf0bm0d&#10;GB72coVqJE6GUsJWClQViFR60qq3ycYuZguuysw1NiCb2tYqZdbGhaSArNEEDEpYzZaLPnZSjioZ&#10;Kaa9shR5ZJUEbVUX+6TtLt/E/lUOszjbNEMHxaq6YsMmjQq7umnuSoeFmlC604m7icUiLpIlkDoG&#10;ky+lhRLqJAopIaNdHi9RJJcWF+YUU7W6MTGU7DNprvhme9TuDEOjgYZ1L2PB9PNlBCYLnSJz9hS/&#10;Bof7XU8UsEJ4SwbY19uH8eH92bjVjZ2JyWUAQAL1GLiGk8ePDB0SthAsabxzf2xNbsDYhpdXZSVJ&#10;K0o5qTKZMaWlSTSMhpSN3aQW9KQV5RH6lc8uowlKQa30YmeZK/5Q7rlC0+Nck6owHNKIIFlF7Bik&#10;Yu2DpQXZDs8n74P2U/haUsMO1UEfiSMbx2n8bQqxVeDjCWU0n9MeI50UxFKcP3fGmhFJC9xVWB6F&#10;cVrVQ/KVGQva8OubpqeI6K2WYlNKxXF99fTUwn5ZXl7wCc7q6hoR2a4vf+WLzzz/lBSddahwPvFd&#10;Bf5lalyLIRhbNEF9hOXgVQOfNzSRdxQkwoWufHQNB88IUXrU8/ML77//QbFlZSuJVI38Kf21fGGK&#10;edFNj4ixFL6gZIGBmT/xqaGiZG4pEpODMlqKHrreHLZDhxFuFumd7OzoqDRwlRiNkjsOM52SPgdj&#10;p+CEynUjw4MBBzPDxfYNJ1gK7Nm7We31XlnSf+Np88Sz/ctTDGanvLAeU+sryAWZ/o0NwF/yl01J&#10;DesQ9epSSq1OUTZ/op3C5iiNrYUkW8Y45l0KqPFJWFFlxpWwab5KXJ+wl+EovM2YUoviuZY8pU6q&#10;YpZMZ0+XCvriwmIdvSsXkJpIRd4on5YTV9657GzXlB2a8YstpqUxu2oVAqU81BA6M21oZ3UToxGC&#10;mk3zyfGtzFs5FIVhUwg4v4w4fvl98blVyB17U2KIwlRMjF1lPXmTGp4RaysK6SjVmcCakLyqI/AK&#10;2qhFlYGPihFJGw83Ru40QZVV3u/C52jB11qj+La0MIdfzM3a7T09XS5AyGDZI6OwuIQxbR+TyQfd&#10;42Ksri1iRqIhKQS6wMnJSTvSeczo+SIJA0ijbc19zMytyKmI0IiNmarDh0d4Y093cmbm9t17a1t7&#10;dU2tcfI8SQGGq5Auy1Sw4kSJGaaXzNP6gnUiFJlvHGc6v8XohIUWzC/Mu4JKx3SmMbASMckfC/iY&#10;qVvRRuPEM5w9C8rG+F0VVtDCfqRKWeShZf5iuzAUmzPksXDaeeWc+aKNluk33p71cfL539J6T0dv&#10;FUSqMuW5klQswKihNuxIq9uHRXmM4l0XiOaIvmTDTUxOeLuLly8QcZ2cmkg84tDzQjvp6Lv86MVX&#10;P/fZsxdOizGFgVXR0NraiRWpzioFtrQUZCBSDthvaRTypCVGdDA4OPzu2+99+9t/zHOfOHF6Znb+&#10;Z2+8Sew3OzrQRhlJFTqChEM0WjE1q2NSlPKKE3bqVhaWBUGG07gRiJKG7LXl+a1t2m67RljoHhSX&#10;KYQFKUAednCcLU/WiqYGEoAhWlV0A8K+rR8dHCZFGQiKmUuHZS0VbtqgLroqbrDsBngpQiWor/qS&#10;05+BB4QIlaTPrk19GmVRYb6sg+dWvomLDXRR/EiCjuS5pQ015+Yg5fEzFXqa01KdtHLQqnpoFF2K&#10;5fhlWbfyKDLusr00xapyxGo4VK3mgMju5epLK/ZBMPACouVDS82tctrFdmRVBB0F529o096hUtLa&#10;zGMloC5L52ii2IJFbdR00YXsUSKH0gJZfGCJYhJSVFWBg6/KcBx4z2JOYh4KAyX7vHJKxT8V8xdV&#10;ubTxeVBFaSz7wGfwhrnt7W2yIugPmSmrTl4uJGFeqWy7LaNbWd7+/vZRXqRPgzz9Tb1zWO3ZSaW/&#10;ON+Qjb516wazw3RCOsxPUaITTB46NKi138Hr7ek3J9caymVYMII9yitxDpt7DU3tC3z6OqpFQl5e&#10;XjCPaPzhRx88GBt33J1Wqym5dbm/NKJlBYp+bRkFaoFijEKiCNc4TyOkNfWwCIuju2W9VHwSfAKX&#10;Eo4e8CBLBayyyuW+bWWNf43GDUZNo2yTSOPUUsTcDOtUwBJeDGpGKl5uOW2wNVEwAMCszi9mWK0C&#10;QxHgCHkxdb50zpZsNyGpa9TDSvw146B2dlFptcra6GYGuBF3UZ5X4Hno6uHRQ0eOHIaT6dl15fI8&#10;yU5qkHjGm+t8+1e+8uUXXnhOV4iUmeGQoVeTK1IPz5C98CNtcnfn/KT/pLC43BpfwqAMDw/PzS29&#10;9tobeDRjDyc0bl6/eevaVUP8QpwvFQqV2vSlJ57fF7dGRrDyrPGORXciu0pzkNRpd19uJbQxZQLs&#10;0qOEh0e+sWbf+AFZhRekRC9Qh76zbFu7jhcwIGIHad2M8IQMRBdVLz391SVxatLKAtI1Y8RmXpee&#10;gSBdPEB4MsHXSlEpMtFhZ+Tp6L8tJU9QUQI0BZSSmmH65HzmwDvRqb+UQxuOQgDqSLKoZ6bLOP0O&#10;Fbz5yfkq0fwBulHVU6rwOaFHgRmzU4Kxp2YUpf+qrp/xSDKvjur4QoO4Mpmziku0GitrlIMe25F3&#10;KO1U0VaXWjU1tnS2UNZVi41VUhgKcaNwvdYob7n/aB1U0XIVGFaxxi/NR4Ul/XJ7/4XhsPeLfSmv&#10;ymMuYVb8Y6UKGVuSDJChDWc/EwNgZTG9pTqV/Gxn24DS7uhBZpRMFZJlBRiOhjriDUiH7GZbq67T&#10;fFMakTeCKdXtLyzNWZ+11SXv53HKZYz1lKAVk1GnauCX1jv20wrg+0W4q848TjPoqY+2K32IMgQF&#10;ZJlwBZdWBAh7Pb39wvpbt26C8cpequ3q7k1pc4uQx2oFBOdxVRBS/HkeaPa1Hy2mMJcPdU9p2rOB&#10;v4T5EJsaWe5Upz4h7xRApSRmxe4WDliZ5WX3RefX6SxVG7uQJKKfhk8aCS3ckEADxHGwEhuXMQCO&#10;u4AhsM7qek4WR5oAJBKKlTCl7RR6WGnDs8tNQz52/FiJaYQUDRkmXgB5RjPBSuljL2X3fX0r/vLc&#10;+XPnLzzS2Q3rbT589PBxinpnTr3ymVdeefXlvoFeUgLBC8nwtTfrkUysUeqL9oPHmrgq7IwGxr0c&#10;8xz0CCrUKPSo8PT85Mc/ReGJT61ruP9g4ty581PTM1VdM6lbAUoKaLZZGh4LMT/mOIc5yXlJswo4&#10;HdrbyZOnFleWWYooEpGQZe/z4MFDoUsKTrV6Nta1cDdp9EY9ME2Ok6r402ZNhYW0PtiL8rK3vb64&#10;tbEanqjgwVpFwStqYIIK1Lgm9MISRmTORCruBZgs8X/IE5m8l3l9sb8i0BRiy5SzPOvCggq1tNRL&#10;Cm0vK1OUOtOikEEiKRbnPeO2E2IVAkdlaAqGWYhb5bAk9vRVBs8UkcVPrIbCsj2XEFUlOOP+GtTX&#10;ttY24K7Rkk5elDpMIt9SziuwSPat3dPEdna0RmcU5UpGj6fBruGJbmkcCYldmTe9t6Xaf2ABKmJ8&#10;sQilQ64yJWXqaIWcJnMp9+tRVRalrEJ4QBWbreKRlPgttexAFXrkNjcpOkbrTQixp0BoOyX7x1w8&#10;fuxoaFTl0BSrV9q45bQaTGuDAupB7+lu395c9jYlzUpxISl8nVCCBOmOfQLs7OzoyuR55Qxe1IFA&#10;tGrtJKiBqdDUjPS1Ts66p+cQttjSApHthB5yHcPEQG8z8yuLi+uaAPXuymhybaXnhTeR5Ee1JcB8&#10;tmm4PqnGJfwuPiOHIfa4sDNCkALBFGIJxCGVqfSkKIwmHYxXiWcq3NA86ExPtTEiZ1V67HImVE91&#10;xEZeKs2JFVuwilzAVMvrRtiaht1GMM2PBAXA+yxM9ug17NetTi+4jvgsOTuwto12W9xa9m1Q2eIm&#10;GmqPHjnidCFKuhfFiAQaJl1rFc9dJ4yy3YPtuR0Fe7oBLU2Cf0nc0WOHT5w4MTjUF+EJnYrpWymj&#10;v3FDNQavYa/EAxclEb3n5LwSjApnsF9y11nBuLSOtg6/a+N/6613XJCPBcFlcrai8db23NxM2QTB&#10;QR29Qoq1D8t4hJIixrOVKQWFXFALv7BPHC9yE23tnSIX62umlxfBqe1OboJ+Qh5nY6vsB6chkAr5&#10;fq01RNZSlWurAXA1N/V173/2pcfOnOzv6qjTWlWOlVJs5XWjbpdxdvtUkPCGCnWkPNGic5RdkT1Q&#10;HGg2RikM+Vogb1q4Kf6KqS62vPjwlKXiVJmYSGkfYBwlvCiqXDmLBW70TwW0qrgMhctbLUSxQUlS&#10;0DfKy2M+cv7KgOLI6DSBuMV39hkiiQBMBT5DvUKgSLDjYuzADFQvc6nDW2+oadFq1NVBCrIZju5f&#10;kpMzunySVAWWgGtmM5Wk4JN4+ZNgvHKHxXwcZCOVhfiLryjyV+FHoJ1CO6hMYeKFAzpJTkvQNm6Z&#10;k9zdtdLRwSqVp9iUnf3jR48ibnM4I6MjwAs/j5phQTIZvbZROtecrgICy2ivIj1k+yZBb05CsPrW&#10;dNjFlEQ/OD2xKCE1DdriYRdRSK2l2Q2douDC6rtQCMjG0rLOfm4jbTQKbQsLW3ShllY9WoWAPBB5&#10;qWqlJFZTTOkjjO2XMuRxFJ5sKauXnVGxMcIew2QJwixQqJoOA/1kb5hElcoqNNEGE4aWCn92gO9p&#10;7MZ9pZgeE12yfrcR7JqDi4/zbAPwFs6+FSsnRttS2LHYn4iMRQHNNvXZOJcdJuLu7RvisL8RF8GS&#10;FCHLdIj56WCuOv2cw/paPal9A/2MgnAaE9lXJWNXqu97cpny4NP5V5ovaOri5iR+FOFIWBzp9BBV&#10;E0aqnqTsvapNNj4k+XDwB1m9u28g0TIzOZ04fmdneGhEWYz1tVN+9OMfzy8sJ+eoa1xd2fBi01Fk&#10;GSELlVg1zbklXBUJVDG1A4PL6bIrE5IqVU0ty+6UeDjanY6fOIVReO/uPWoMnhUyu6xmcHBE6U3x&#10;FLnFjHf1tNaMcdCGHy0eKRSEbW+nJRj61uTTTx6+fHHg9Olhz/TOnfuYjO3t/a5RdQ9VHRTdop64&#10;t48VaiUjllZwB+l2lqxk8S6mpO0Z0KDXmxNYg9qFOR2LUqh9BVap0BHwzUG1VRJXRtOGn1qZpLjk&#10;gJIyqURMyYiriKUqs6SiVxLLYAzhsMbxRtrP5qSgt703Oz+vFYObWZlfXCcBZyuluSEFntR8RX7F&#10;LMXZR5SYiwOf1lMzt13CCMk4CEYCYCyEa95ZVanaLGUpuEAChFIkKRdUUpVK+4DrCsMr0etBbbak&#10;MPnl51KOLeemCjpiIA6ClqxdbE4xKAHLCurJ5oag7UMSpBWKviUDKJivNTExzvXZnf7okBJDjE0s&#10;wZyWFL+Gh/pFCHBWfwdMJfupXaC9tduaq6xbiubmzp1tDPcO+CYbQUp9bnb9zu3pt9+5fvWjhzdv&#10;jt+/Pz0+Pn/79oO79yfuP5icmJwdG5+eGJ+dmjYHir5EWsgrkpLN7YCJZVJEzHh7khMF+xUZ/LLd&#10;wPoX2Th3VvRXI0rswUm4QgqMHEO6myKKZ8NG7VYaRb1oPZFWSPexHuFcbHHsqY+UxL1ktumhxcnl&#10;0yg656yGOF5KMElBZe3IJgewUkQqYvQjMlemj3qH1Y1Wq5uYxaNO6sFz+6OjJ6S2wyK0XbuHbN4/&#10;OGC+4UGV6JPuiSSK+VLII1shGtdVlMndBTmLn0+bcUKM4g4OGrEqKmwaSGJRq6gz+zE7xbdW1d8Q&#10;jzEpvquzVz++UMedvvvu+5rfNZTE95WJMNl9JeAUy/jEwhNz+RGKcRwIDhb4v/jFxgwbL6FftNoL&#10;4T0DGIxytBHx2gNPZ/4c3FQFud0ypUGhjJVjLHAUk7O7raIVVE4dvpmJbRgDC6++euHwqDrIdkd7&#10;z53bk/I/szCQVTxKD61VSZovy7HcKuO5S4tuqXG46TCyMtWpkXlR6fJ3+IIyEKtSxmBXRyRk/qI8&#10;k7Q+56lY+OKDk6wEIA0EGyig+OWSlRXfHlyvfFYVclRxR8mRckqrH6sSmUIg2JJ0pxyWtIfzqGZt&#10;iteDDgfblM2EOZKDaiF4G868uaNdPUUyF+uTSyxtcNu1u/jSjHDY5VLN5FMJOrINyl1VtKSqkFKK&#10;hcV9xgj8JbNQcpFgHNVV5pEfpDG+qcLd5GgVAbXyDEVDvcAEOSPl77PQQ4f+f13d6ZOdZ3Il9tr3&#10;fUOhsIMguDXJZrNJedQOx4wtfRiH5Rh7/MkO/3uemAg7wt+kkcO2Qmtb3VqmpSZbbBI7UCjUXnVr&#10;3/w7+VxAY1eA4MWtu7zvs+STefLkyWvrm5sWNNeXo2usHbW2jMVyzB8CXiVSPiZjYEc6d6RRSn6F&#10;yRjpdJxaxLSWKW8dHfTv7lysvtr77ruXT55ukadffU2Gzxk+SnM4FIcr/PzhUorMeQ/timLuJQZU&#10;0SMjhYQimYMuhewcPaFmanxz2ps3jqrhrjQqcD+wfqQKyiX8TyY2oUU6HJZTGRJwj8qiUNiODve5&#10;DsTEPM+xwlvjnCZ2Vy+QOrCwz7w5ERrYhdPBcU83lhCo4gNbmsXmSHrQdoKnVDahZsZaSH1AnFk7&#10;8Oj0inzhabyvnE6JuHFzo9OB1Gu7JqFGfWN4+N579/TiNNat6MZaC6HGCQP5Exml1DicwlakV4s2&#10;nktJL7e1UnmlAvDK38z/a5UkJd9K4RPe1SdXlrpKloq+4JmtrZ2/+Zu/wwp3ODcRmsikFt8w/DGo&#10;Upqpo7+YdN5E+mni+serV31Y4XCjhzmJQj9xy0zP+RnEjOAF2+ZStjd3mFt5elUzum4cdo53d/ZP&#10;9/W4kqZJHXOh0Q3WT9SYfmZXOpzvPXx//uaNWaZhc+PoN7952rEQxZp9l4COBj84knGIJCRtQbfG&#10;+stZJKRRbXAV9uq9++8tXbumH+X65nYHKTvdngRc0eaKsYP00daSmSpA3sgF3agdF+85dLw6aWt/&#10;FTL77ngulfM6ZLrmowtzlO+VlqWxHfX7vFX3tgBkWdlFsUjNWtUgFE0kOh7lMzfym0MoqxoiycMn&#10;dJQuxSl64sCkwP748njHfzIF8TK4G4X4Z/F3lWe6AXg3eG+Go4vovQU0uravGrd0TWh76p1paUjP&#10;22e6rMpGdOr6WXX3vnVpaQmmsLOzh5QlhH756sXu7jZJqNMrgOchgrhQ3wQjSOuPSNHAsrArj04u&#10;Dg8vO53znZ2Tp0/e/ObXjx8/fc1kbBDJ2oEeUuge1//k6AiaavRHVCTI7qbpboYWAgBS8eW28bAH&#10;wTJS1Binz6Zw1Mc3LoTcDUYpJwdD1pebdN11UGXQE3ZT6FTXk1R8dIFDEkxftDRYFUDxkTKAFdmr&#10;3Zybn+PBkNKBvtRgxQ+1Kx2ouaSYpW6npvRVSIFZfYFXVOe3IN6+lLRiutclSqtaen1fTXPmj9I+&#10;GtjlvoLfmIAYr7Jso1EoipCXd8Wt7ScIMv7Jpz9yGcmqxtuOEYxQsDAWv7CYRdVjvMxWPORs+HeO&#10;RuxFyVS2ec/95jSvZ7IeoyNU508uHx3Ott3b2xcVWbJ8Fryv//Af/vjoUAmcS4Zby8DzB5KeDyZa&#10;Bw2HnVsGVZVjTaOGSJaPpRwpqnau0Gu0cfICujCYBoqkhlkbPZlswfQ1PDhcnF80SwLbnc3t9bX1&#10;3BJJRFhGRiHYSeWYyrcuHoNtpy3M2cn23XtLH37w8C/+8hf/6//2V1t7p4ODiViRj0dHRChVsHMR&#10;IDaWU81MVklEYAveRa7tvX3v3r/57/87bYD/9M//wn0ZameoCzXFWQpF2xKEEPSw0tK9ujZKMxzB&#10;lArG6774bflZvJQmavAW43hnOGq0mh2v6LB7UNddyhSIaqNsEVck4XWhJjmHWvvSlgzteoo5iyrF&#10;VN5Jtn0Eu3I+nvWc7J1eKCdMpBM3Jdfb3tk8i5rsWl9lOCqSjy5JHavvLEPXcIDemjf67ncVKMWr&#10;aCssl1nyZgnqkiSIJ1WLuZIPeWMPJV6+q2F5s7ElxicDpXyTcJPui7vHp5FJCRcMlns0MzVNSiW+&#10;yeDg6urrZ09ePXqsQ+fmxsaeUnsbyNpbXFpW89I54P9Dr6b6+8adc4y7Izs3U/FXMSksPv1NcICC&#10;O7rz6lwELlD4qGQmPGVLNmX8MvUl8WiLJ09Zuzc93EiqRjQUmytOgM+NkkB6X5c8ZJISqRCZmBrj&#10;pWIfoZPMzkVt0VmKUBDRc5Ys2AFmFHolr7qYTAkpoizuGlvy3yDFtYkCULED/SshTsPlM/MhM2GF&#10;lsZNIhOtsFXr+uyqkYtr7v6jGBMfoor+rcmeB++/d/P2zWTLxY+2YsCLiJVUPiX8C8uUT2TsKkHk&#10;q/65OtNQtADbT3O+y6FEo65MUz3ZstTN3zSALBSYI1SosfH1zY0//MM/Aj0kOrgMGd8Yxzrlvqku&#10;0KaGHhT/dphmHdHZ2aV5GtVKDeSng45PUK4fIweZulKW2va7d+eO4MupEiBpmJzKnmhIA1fCPBpo&#10;EYpPL87efo8Fk/y9cCqqWqRao4Wi6IJtbZS6s4sDYqhPn77+oz/+FZro3kGPbk74MTQWs6FqvM0/&#10;7zjyLkwYPQFpwepJYTCqG9bF5ubO//WnfxrVkkFc/qCOhsNBVfu+vCrdzMx9msqEhJw8fuUTQvyL&#10;3kGKEvKJFYNUqJKxbDm4lk/pGo5mZdt/ZREyFxXIeJuXIxZVLUuZpjhqMV5JT8UfzuQVo6Qxr9Lq&#10;0epLrFVGUbJOqWk/bu3x1cnuUYpVos1fHlD2Up2crYg5T1euMb+qdEG3ureLa1Q9Spmv6KKqLokt&#10;a9nmXHwzQuW+Ns+ikjIBiwoBqY1RT+dsb7mZmZmZnZ1dJ5IIZXe3YzU4VXATjy5OUHMcSD2wPDDO&#10;yaX6xSoev5qZ0S7M4YCv5WCJjEqMa8/FJ58+uHPnthHb3QeEcgNHImgWbr6EVI/8QkmfJDOXKs7c&#10;YzJqb21dZM8YevbCrgSYG52SaQlMV/wLSV+nefD4lP2PDo1Ojqc6vpAamy5aOeV1Re8bX1aAMMhP&#10;nkjHPQljjsYkec1RFWuHdIpA/K0A+qpX4Rwpw4ieQ69bMJeBCaJcO7EA+HxFcuxhXLdGZuWw5M4T&#10;LvNAY75VK1u5g2J4FVyp1o858fdwq8FIb7OUCTo4vvzpl7rDpOiu6iZ4GQWoZxbjtlZq+S07MS4p&#10;5LWx5pqP6VftcTsGW4SSEe2GKlWl2aQPMVCOjpXhplX4Ve+vfvUPf/EXf8W0Zj1rCp3mtBFB88M9&#10;936BKODW3mY+2A/mQ582FsGD+ZmkcpTnX19ZRuLe39tlzBbmZu7cvqNhp5ypgfWl7kVSBoIrpLRm&#10;dOWLFqoh1g6jr5/Id8NxwlcIvtCIITw5pJ4D34O19+oVFOzNwaGkq4bTo+OTM+4sO8HYN8cz68pH&#10;wGeEIf3TszNMX+4lZL/L2bkFIpj6swDfzCFqhkPFIEUrutAKJwqnVNFt3KdKUFetapz0lMcWdT3b&#10;voKOruHoJmJrf9V6aDhHVktR1MtVze4NlbJYztFHSw1bfMZ6W0Mny+3Irg85oAkUROA4B00d6K7z&#10;gjZC2D0sBe2/472TS0ZegU6+KTneEtIpilf9FAzcvJ44BhWklC2pzd8WTPM12ltiH9viaf+uBZS4&#10;OmmqiAfkeKv2gs37SG93P+3TwtEuYi19jYSfB4E21GuiCQgOI/l7TBgP+tB7cUwPZ2JYu/MjtYjb&#10;hEhPThVKrwtdp2fGBobPZ+dHH3xw43f+xaeT00PTc5PiHmLW8AtRpb5vyXE29vogHldQFtakUqRs&#10;Qcozs3riHStyV74l9656Ovl1tRVGvLKipfGXN0RbSdEY6GhkcgxDJmUmQgfGLCdmtRFi0WCqhCGQ&#10;o6s8epxuhV62R505VXr8KXYiItex56UZ2e9cirskn1IeoMWd+lHOQjPE3dlxDyFmWLkJJBwbeXvx&#10;/gzisJglfoTNfUXH7eAkdZ+tgadZ8PtA5AmCSz1I/nX88x9/WpKyGrvnJ+YDuQzwhjoZLzNlorQV&#10;i/iTitvo3L0NTBpnsS0G817OZUDCnN1+woGuD403nwFHfLKZ9zudb7799vvf/sC9yoIPxyn6HQFw&#10;6iad24I4vgV7AUKY0wh2fo69SNIpGlrkqXVs7puZm5Z9N+Ze9vD9B598/OG5uqWTY7/i1LTiHVTR&#10;5KT6hnwSY21PUTzCatVR1uQ2XkiGM4YjBqEqXyTssHs6SSFTdZEe7h/WvymEyQHAdppMheCSLcu9&#10;PeUIJtEq6Oij8DKdk6DctrQQ2d374ekT+AKZ2xTFRVt0MA0KKmxsn8BeyAO7jTrw410EaG/buntg&#10;JKdQPlsFg2XTcxzntfEYsvHapivaRHkjeW15HPlV+rOlNXcqHuLTdJPELR0Y2LV2Q3C7FEK1b6lC&#10;PXiIlLaJ1YP0aO+UCGDPmTNJmFY8xtQOFevu7SlSWFbjaLz9q2xFu+q3RqNFS2U4eByVH2w/eZtx&#10;KKGQZEyY/hB1am0VMn8WIqDzOWncVN3Wuu6bmZ7a2Fy7tjD73oP7TgeBB3UGKxhBLzjmle5jEwuz&#10;CytL1zr0dg4Vhk8tL0+TfpqeRpLqoWx+//7N6akxUtovX710w3udo/W1nTTP6A/vK/wIjactPVg9&#10;Fkl1ynVLEUFSHBwHG4oRTNA+R9esEsTk4cmfpDFtCbdUL1YufbYZNQga5XzoEM0jIZEtY/q5GS7X&#10;QefTDYI5Obs40UpW9Z0uTVpdZ49VnhIuaNydqVb4MG8gAgeq+0/BhHyrVMbZ0LmktDksnzCoQZLY&#10;BNOSeSXbFnaRnRkHU08XjPN4HAPDVvnhaf/R2aDy8VBV/c54K9KqrGmr+z4/uYvB9d7dVO5WI+I2&#10;n76F8xyUsUpam/ySn+ZWtDluZbJ8peZltN/Wu6PGEn5UkJF4UmFFl45+a2q4T5v39PzxD0+IEiSj&#10;kZXOK/KulP/l9VeEfNX6zi1RSdBovpB+Y8t8N8opFyNcB7ptTHY11lTBSwVgVzp3D1+jJ2mixQUm&#10;hLFwI5yU+dlZnr/e7GwHK8OmLC9dM0EV5gcaDNSRfdzS3HoFDXBPSohYziWv4CxQ0GbqEx3IXdLj&#10;0fq8j2+yl2ax0ZG69JKZ2TlECU6WEJRkjOxnNJxGx9Qhtjy3GA3aXSh73J20zujtkZjxJ8ho7eWm&#10;B5OvLUGNjBq9jyp185v4As1YJ/EfRkC8iXeoR0VemYa35jsQVIjUqYEoWDrYZ2W/3gKNZcFMXpnR&#10;wDYBrtMYUWgLs9OevXO4e6yIvlZYmix5ZQnc5bBKWNYqicolKAPRoufKoVQ6NiFti6TeoSF1F2JL&#10;RMymkpm1zzM3k6Pjjiay04dZ6hWQpcN9nCuG5KxX6fxAL+E2686wg/nGJ5BNhhYXpqkjubq5+YXn&#10;at6PTvv1GayCtA/uPxDEvnz+dHuXa9pz587s0DDlHqe01OwZ6VmumQQI/fu5meudg/OnT9b2dqXN&#10;sFFpBegaP5Fy84SgV+kUX2TenA05upOPjkYnOnwogJZ0jRJDo40AKlZVpkEz+lmLAEORCPBpqmu4&#10;BE5BazuxvUgS+TRBbKXDEFTHRxStb+1sYoKHlxnC9QnEkDbi/vbB8tKKaxv2MaPTO160ueWodEU2&#10;S/cQ973VBS7tBbnyoLXhIeWImlMxHGkpFG8uHB4uz6VtKDqXNaG6ANshIHR4PhrTgjwdG5ma8fId&#10;SblAVVmK27dviem41UFATFuxVLLTuRuFX4SpUr3jE6QIuSNLU8rFfQltEmOUKkcFL7IbQrwIWIFu&#10;giFV9b6zoquJXrlUS9O9P/rtI0mS8qcjg3LEvY86STbJysoNPHFfLZTg7qd1I72ZSHua6yhl3blz&#10;RwtFt6NwHmZKsMPns7BNYk43g7n5ee3vVOXZ0qCDUiOAPlhwyl6P5Y+EPcT0TTELAhROXjtIjvgF&#10;OH2iXHppZu5wbzfZvCuJ2EgUkVlM44jSuo6q26BwQ9c7oqpSsoM8n5zYJZVAsWpLZ2OznFNJziHo&#10;Kd8xZ2cJYVdwmbDXGkm+7ioYxzh13nShDFUyXLagbNVuLZ5i9l9+G9+ztnjKgYMfOX0yulG3zalV&#10;mF2IUaWFngrZGBors/YsX7FI0l25DcaPO2YPAukd8lU8lZqFSLeQGOjtUXh+fHh+sG9u5D4sIVCb&#10;vwtLLlHbsuc51Bqq8s+IRPlK3fC53IiKuFtVcCVx4vOWNJ6r9WSVzFnDEZhyUvLS5fkDASYVX10W&#10;CjkO60HP41Q8xS4ldZjE4iXhdSy1JLkVOFQAuL27rzjeDVgfsWsXF5sbaxoyyRARrJqfp1A9Oj6F&#10;hqqVxgyT5DixNAX41GS/+82Tly/WmawwpFLtTbQmA1m1UgkBrCocR/eUQz0lHd00RYyG78sJNcTA&#10;8ddjBqokKRSmuEkAl2Su0oZd2Jzrqg6wQBQbpVLlBqspCiRZMtgH2zdyweSOUrtRVSyO9JOxkckO&#10;Bmiyg3sqNVTAOE4V+2VjlhJTrFnRUuvcieNgBfka8kS+A/epaD/E/sZ4H+dyOv4AbCTQ0Nj2T4ZI&#10;nCRNmdHMyq4eB9kiQcwy0Ldv31xcmufAF8oVNmTWQpnUFnq0WY/4Ulhe3SAllJxA3DnrgkcUp+Dd&#10;M/yCBnC0g6hA0qT2czAmdrna3t57+uzFSRpSwQbUTBQDPF+QwGxpcSmCNxW0tIjpzZs3ueYzovMd&#10;57ZR3drcIk6eBFOsycDC/ELVsaeIeGNjw9EQJmHU882vBloHXI9bt257hifre+AXNgWPg8+ioInM&#10;UnpbRaYA7aJ/dmr6YJdsT8cumZmzxqKEdtDRhzRLP+r9oeqkzMh7mRV0mKWFa8pw5WUJkuxLFfcP&#10;hmPMG2PpMoBx1MsTb/zPhuSEcJxTH6tMMYv0PHGdSBBVriC2uXGF29pr41dlwMUGjfv41umoozDi&#10;GxWz5O/Qrmq0iwMaRLFaWaUJubgN5Gmgbt+7Q6RH7/So+Dfye9L5suwBim0cQIwQMujHO1+j6xJV&#10;erUBIW+DlFDaKi/TfIoWnnSjk/gyCTi6vypT0lgnoRzFNGSpOQErZVm9iPeOdEhkr0CI4qXwTARw&#10;ISdE/SUeVUutWKYcNh1hrUGUZOwgMBQ1vNfrO5WmxBPNNeFfKWucmR15//2b7713Y35xlmXi52NR&#10;oVzIyA4MjuWGz3s1gn329LVCHqRz7rlEnk/ZO+oIaYp+l97HHDfWvXi+FBxUT1wg+hTruBiO+Nkq&#10;TQf7UvVGHiYoYdcltxZtIUC/H0zecqXKGfPdCD+lA1nxQGJ7txeeVQlRjg6PdXY0qRpiSi0GngzZ&#10;UoSVhJ5wDXnHVME6ya2BcjZbCr6kZUoaJoAZWCSkz2KYRqs1qn+qccYPVH+OpFWnxYk42bN7JE4Z&#10;kjypis+yGqVCV+IupcsUbhW18ZnZqSItpqazGYLU1MUbjh/RHIpmI1xMA0orJAmsGCe65LZqreTM&#10;8f8mCFRxTXGrK35JF0uXi8B4dalH3NqbzfQlSzNat46koW4VR5y7QIZ5MST9aGKGXdaMhfyr9AnL&#10;4hwyAhqsVR4q6vbKbRLJhf4zhONk/bg0EaG+fzQTNJfnXZpzRmRnewta7bIkZlzV1uam13jeXQHN&#10;GIT6rVRdH98PyDU9Mz41o+nF8K6Gb3GIUo7M3CO0ZtXEzJ7oXow0IHXC6wHZLF+7TpNBhJLkWySR&#10;Ko+ROWyGI/8IslGWo7guOavlkqPbJosfCxuoJTNeHfnSU8HJ2gY30YWXlykutkclrcIRLYtRc1M5&#10;ligtVHFpNIUrr1FhouLpkYOTI5YSnQHzc31nC0hHjXVu+bpcd+qekgQ0g6ldF7H5Oy086G4EMS0z&#10;V9KAZTLa3i+TVbFJrZD2p62HMnD1wx98m4rNDeSVtWZobYyEF59oKqTVpoOMyQ5QMHzKrsTh8czY&#10;asKKhfywL5GNKYGHRIwjSgOmfWv8aorEZ+f0L/CCQ3o7lk3Bp4gyvdKT+/dv3L13g/afQU6nrTNr&#10;6/TZc4NwQGl8Z6+z+mpzenphYmrO9+npG0JmiBb9cMxsjNAcdNzUXuC8sFthJ6bz+SjZQl5G0L8+&#10;dAzZMPmzw7NjTm9KQtJiqks2z6Hd2OKlCcefSq9QIvSELZG7Q97QqjYaLQE8gWkOKSvhqn9ueo6X&#10;7rinxr6zfbi1dcrrCjqYyMcrfVzY3JHqhbpXZr1xyrqFMCXDKanoCgsDo3ZrQCZQQqQitzq7QnN+&#10;Kv9iyFm3dzgqU1yRe0W0EZtojm6hZWh1QI3jDz98qALQDoy+RUly5ZCLf1A5g7fod3vQMNH2oFZt&#10;ILmWYfE4LUwjtxPWUvHRU+XS/udX8lDil1A8zy9/+OEJKkcWaJLAVjuuifYr05In5ALhogFQqkg3&#10;degcioWFuBtAEZIKh4fOdvsD1pi23pXS90P7w+vbY18pnGHWPeYOWzYuGeThWuJX6Aa2u+tGG01e&#10;mY6cq/tT4kRMRO4cUGKAR8f0AxxrjXW3tvZp4FbTtbgJ5QxdHpKbLVTAPxD73qxvuX7+sxpIdVJ6&#10;PO5LxlTH1myTTGMbxTpnalPFB4gVEUSnL3Jz5QOlVxaN+X5rOCIa2gU1u8NfyCnueY1ziQznJ6aj&#10;uIjB8eroSVIzX1vM8lJdGh2fsDf3jzVHolo+NDkzo8cSSks8vrQ1cS2kgsluW2CaRYZnV4B3S5ek&#10;ivBtbV73LGmYZruA7h12TUYzH/ltUnUtM1yWr26iOwJJGzGPcSXSSogmMqY0yG/EUlaCrt1pUnyq&#10;KuQLU2dVVQxpNcIe5pobsii4MWTuHjKNaTdChY40RjhEKccwTLMzw9evz9uFW9ubr1+/+eabx4++&#10;f/n4cTqB4t3IZgJE9zqHT568ToqsBBLHx2f8jQfUIOiUmVUek/1sESXAc8r3hPqdi8g5hhU+NACK&#10;YI3s+5n0ahtGEg8mVEXdfP70a6zy+TCWYITUM3g43ArPV/VNFb633F3kZUpVD1i7ub8L9KH4ODg7&#10;LXoPRaPIGQlDYnFhucnnRCc69arpS548XR02V+C2CDszGcWtdg5f1ysoSOelLsnAkvjrtL+YjM75&#10;eCXbo4OYU8PXxCIEGy2OSWXprj78+ANd76pyvax5BT6JyZu1qng7djfLtnX36j4ol6qaxGW1Rlol&#10;UXucuKya1P9E56ysRskXNZGZdAY6Pf/hkW7SpH2CbYUz1dO7rDxpZSUN1bQaqH60jJAck6vC44KR&#10;8zLMTTI+OTat/lGbTomd5NSLFy+MjASW34pB+BlCG6vLM6kZ6enJx85pf32TjeANUfRiO1w0uJpP&#10;wjehCCWZH012Rz/qcQgj06w02zE+NUYfW1tyTN/Kr2UhpwlO+GMD169fh+ibIOnU/+YP/kCo8uwF&#10;IZgJYi2gND6hKKzBmN10ejuZU6gSE1xDHuc0md5RCrgCpfDNBcvZ60WHqN4YheHHmS+0pjyVt5ho&#10;FUHVKd7KQQuAKGej3Jx8fJ0AcQWtn9NjwbWSR361pmE6jU/OzdC+Thl7UX0sOLrA4uCTYxeuXDgL&#10;J1YjNi3iHsm7RPa8G93kOttNJIGDD1EB1Fu8o6CZPOPac86m3rfJ7zQtKYVCereGnJbygYxRqvFy&#10;YlvQiUi4u01DOQd/DHa8noJYktmMkDKWHlVPM8iKp1IEg3BzZz/K7sgX4WZmnfqE6bmx+YVp+jG4&#10;AOrTpMAR8NWqTc8sQb7dGfk/FG0e9IFkzCn3VQauH7btOAzIEzZkq+PkfcXvMBecWfhxqjvgP2oI&#10;TeFQv9o34r9ig9GpMWNN5xYBMRoTPKaLC+I6iJY5RZAswSrRTUtdIWpHEvIMSsSBa7K5DvG+stTC&#10;p6r0V7XKpYkAyo3pDL0icFC4MIFcpbFxIKtOIcy5ahFQlPR4pKUInzjFtnQx2qxGG+LqbO9UqJJh&#10;H4R7Hp+PnfSM68uZADeFc8nwFaWmgpQ0SkwAM9D78OEDLPjMWoTF4hIXYh+Zn6KTN1Jv0IqGybWf&#10;dsLYqG9DEgyxgCDNWY5Q439aRNEw9vyo2ZEaP335/JXC9tQi0oPoHxSDED5gAmRefSw3qlkBP6Wc&#10;PhiJlpMTASxfwzb27b4rMmL7aps6TQXDP/kSIAcPvJ5j4peuZ2X5eqzPzIzKEfJO6+vrLobB9bHe&#10;9erVq/CGzLJykuMjUiOCpOVrS1m8g0SphTn6fvnY0ckpIFoZQ+JDQyM3b90kQWLwm1uWbrI9PWzc&#10;DiX1jsI8ObXkJ9zm/y9UKY8jCbLge+U2GG1rCRW1pWOjjFs7sZngartd9YKx5cXtqxlohuNdtFDm&#10;vkC1QqzrhKiZL68wIrUVqlR243Ll5spHP/qYWw3ggO75mkrKVF8YIfMl/U2DSMy1KDlvDUEOwGrM&#10;1A1LWylK/RTLJCdIQuruFbZlkptoz/htWJSt8VjsSKrGtZQkvOZ0A3+mkEhyyTUaZIeGb/NMYLyU&#10;bzbaIcOaWs98TXHLcjAnkE6BT1B3/Moq2bBCUCj8M3TqCsMVyE6O42gTHD7VHIvvAh5RY6JqPjUE&#10;FKJ6EIeCdKCQaadiQFQkWazcqPKxUrDBBXTGVsUYkjjbouX7YVRnYVNjw1CKw4uTjpJu5NHZaaU+&#10;+2zG4YHb9z5jYDixo8vJDFQlQE/oHl3zOJmeDUoXHCWjlhIio4pAHTgaMM0JDwAapeUszsCNXTWG&#10;OLQo45FvwWk17VEWEP+rBo1yZNJBXhASQDmHvlTxCyfZR++j0/oOkIuPPL4YODyd5IcSCmgrqygz&#10;KUaSe2bKMthprWXv37+vRzfZnioDD0LWWLwViQeir/VUWUC/bb/KkdeWYGrtg/vXC5IsbH+c6hWq&#10;ByWpD6m4plwmpnxnd59HIFVZ0mW9UA0af5oDcZJBmNWNMzsfutlaLnivbQ/ytJwsfuZAdMaUR06p&#10;0LWwvLbBHLni1hnLdinlxxEeEEvBQqy+frP+Zt2an5ma8fkp5dBMu6PN8JCMr0RrpI+OkL547jP0&#10;/viQSO18x7qlq+XlG2YScUw9hH3I0M3OzABHtjYpEO4kJOi52tvbffHiZUIMbahVowiBE5bVmGbz&#10;vov/s+uNZ+VNMtBBwfjmUofVUjHmo/ZrvaqqVYJJF6GuCzdmdsquVOjwFhAt0xEIyS/ydBn38kZq&#10;vcSlCMndR8kNyyu9//D9Z8+fPX/xPKnPTrSj5ZCd0oiWQaROCEG3i8jJlT/1uIEZhWO0FdJi3wpB&#10;WmVDAODCdrtGpEKSUpys8ntp7FGUPueESe+/GtKyYciMjtImFLC8VQeIwXMRQNO43eGbxd5w7EMb&#10;CJLvS82Ze+aeyUileOEEeH7Er3duHfhHNy8YhlpxDc680ghpMQ+BGh1RxTQ+OjFp46YY3BgPaxRs&#10;ifeLcSLrQLeeTD0TiquTwUYBTAJA4dRb2Tsn9Gk/5iSxrYmRvpHBg4uzvZOj3rGh6aUF79o5sCsP&#10;bXZhlCXFZLpJJclNaMGXxhSFGJ7STeMWifA0CqDcE4OfbQb1lFCMHmr64FiPxkf0LOqO0U1yJmnO&#10;rKGKeLECLAgDlcR7UPF4ZS1CCEOnKLtCaBNl29ta4tX9C/gtE5qzt//wrLdzNm2CWkONAmlrOUrH&#10;IN+GA5Lm6Qzd2en9+7z92TCAAhYboi4gWqFz/pnLSKFKF69InFqUgfoVKT2jGQF+Y1xs8dLjq82Q&#10;1VVuSsxPE7k7V6R/pOXt+nqylWwhd2NhYenGjRvO0giUViO4pcXFCNWPjFSy49RjTyphsv8ZFCvS&#10;Y1bD8/HYscXGxhgLAyjM8Ql8E00YGrD64MED/1TpElcI6lkoOzR6my78ibbEPiF1SUY5WbkQgpWB&#10;JT6zjTHiU6HBFA+PyPDqohPxiljsvv3d/Y3Njc7BvgrLJjiSevLsK2W1l539Q/6om032nHPfckmV&#10;tujCAaWEXgh1LSFHncOkekqWx5FtVnBUnZzlwL41HM1Byd/5rPhxBcQ3r6BVWladYQa37eyCY7Jj&#10;c95FVClSR9V14P79+9oGpzP28fGUOgj9MYm+7uwotkHDVh9GrigVlF0Jseok0cjMyTM3T6T7003K&#10;tK/PT0N0GqM0F9Zc1HadocpwS8tD7J+7v5L6LlFo/B0+QioaqyU7j1x36gSclqlg2tvdUGTLugar&#10;wp0oXMRE2Ush2IEgfFUIVwlrqko8ARIwmCdZeFDo9dS1WSRi0/4ALxEdyi/v0YIlJMmw5TKKAUri&#10;mobtaw64gyVsT8olUC64iNXoG+/f0XJ4b3dbaa1akpWl/rHhjd0tbefjskuvJMB2zUmSQw30hEzv&#10;7srPZix4BCeQnNj2MCRkRYelhLsSOFwP7f+8N612CJ1eXjqynFd+765bZUgDxos9XH1rqjS2wJiq&#10;q7Xhk9JKVblhCT1hdEgvbvdlVF9vb3SMMvkPKXCEmr1j1K85GhNpG56Fm5xXIlOimv1oKTwP+vBg&#10;JZ/24Ufve5X5Et8Ls6uRVSR7snM8U4VkyUNXc9OwyCLXlhgzXpXC5SRKCCkiRKL8hbZTNpTTlkqi&#10;RLYlflejl6QDdwMHR4++/c6hVT8mtNAhmjR02jfyCq/goFpem+DqTpR8MCBTrqTA0Y5jCqzAL8j6&#10;7O/D1PACrA0TynwIZGxAdZLXlq45YNL5taf3Fc3HKixgAGC1hPKlcr3gGiXR2CN0SDj3MEfG+C7M&#10;zTtkGCwd6jc2tr0PPGIwWAHkUSjV9CSHJTCvy1NGY1TW19di2xWhQwVSthe8X/bPAZNjryp9G8pQ&#10;m7/t43hwnuYE5Fwp9XmjR9kaKbW5da15bRIz6cccq5SCh2po1M7zFue4gOKFZWmkNKYyqPHxcojK&#10;QIHfNAM2+9FMSUabhlYEi1Dvo7/HhJOK/PqLn3z1+We/89nn91ZWPrx358Gd6xPkiiL42zEapNqV&#10;ZLEAosY0LcFYG0CcTQzbHJputBIb0ZzWbOxKqeVxBVjhAVlVMh4eVx1lzgyFnv0Xk6FF4EG1eg53&#10;AD+I4GH4nvE2kzcSEouiK4FkaQamq7aW3f61erqaaoJCsaPpSl/DpPXxmJIEB4LrlpFz7JSrPw4U&#10;j6BmuAWiowGx6NsawTCWwgyouTKRWNWKqSdpQc3ORHbcl5ye2HjDelLhn7gUXTYuD3fPjjlNK/fv&#10;zF+/ttXZW9vaQCQvhlVlyErCMTBh+W7Bb2ARietlsJLusZ7CRgCIqvtGcY5JTvooJo9PYcBS5CpQ&#10;CxjAgDS5SvyOZBpwkquAIkkHS06CEO0rSFcQovwd8CTwYpBcNaZjY3fv3la3ATXEGUu/JTkhZ4Za&#10;qb6hy71D5LCJ/mEfwbZJbCVDkhRdlV0Veg3XtYw++eRhaKNygcDg6jvfprkIEa0RYcgZhQakO68X&#10;hEQfx1rL2/gRcRnzU+Uo1Y3a35V0Sj1+zH6UxqIgL+ZXNrqJmbMvSbGN9g1KZCbox4YEOmjbJFxK&#10;v5VLmvVjhoIhCNO/gpH4GtXrzBdos765ucnY2WxeSXpaytY1uQZGQV7G8z/88IN/8kTSuy2W6FIZ&#10;VIPx6gNFIuT+J5OwPBOv3Zfx+fCDj+AdEuS2Hq9EDoejgWW6vaMtpnU/7ISMA81qu/0Y3xPmhqgx&#10;/0bEGFe6itOwU3SMI4hcCF3xKltsWenYOlwShLjNpnDOTFjT1mMDUCVaymqU198O73RqL82almKr&#10;8KXRAxIntLx/jX7zB30nULYsT5dCUM5HIaTl0lovxfSjYHbsPve3tnjgi9PT8k/nR/uzY8P3b1//&#10;F19+vrQwiVCBFuucBhE4NJl+toOahXVU+7T5FA2gbV7PP9uROvxzA+WelImpBtJJFpHgTsvnkf6B&#10;hZGyn4nasrWK5+PFFqC0PHtiVxQmmtiEJ0IUr7Spq/IMZNDOtArprNFIjYSMmA2WzpEqPqvJYBXy&#10;WK++JA3iTCHVcjadXcopWemk9I6LwIGeRLyyBDX+RIMn/WPREHOqJrRswLVC7NEhJeh7ertdX7p5&#10;965vff56dY+8WpHQE/MnFCnDke3nT0CiUTSPomvE1EdWNDfsxTAOsXGQVwu0KqPT6C8VJCVLXCMr&#10;4SIU39zYxCkq+cESMg6sXFh4lYREMreUE0OtjPRVWMPVmCl1t26BRqdhBuY5bE/7r07gqmMSaXpz&#10;XV3sHo2poeFXl96ueKeh804zlp0vEWT8/Hh5Zenrr7/M1YZcn5OwCE4t0Ki5Lo3MQlca7SC8xiSV&#10;CpSqM6Xk3bpbonmvReSJKJ55jMHxj9AMkgc94WYcHB6zdCDNOg+WAQowHZ/hFUhc9vDiwoKrpa3k&#10;Exh4JoDvkxKeykeys+4XICrf6ZLs/GTuT8+0XwFerK29cfQcHBz6ihSnluCKPW9VCF7sTdQydyvv&#10;y2ZFzz1MEHYwFbTCH026Vl+/dtYFg0NUh6eeXrAaaX0s8OlFM1vklEG7KmROLo3xD/smAoAlvFQm&#10;MiWxdewbg4BrBWTGcW88jjpRWjo2qayyJ6XKGGZIQY9J4UcWrFt+lPrE5qm0QKAoPd4VGxDYr3mi&#10;hbZ1/0hLySil8DrZgKKEpd7PJMev0btvfAKbn3rgsYSxjJhld3hivJZnZy/191p9cXUqBXmyuDj1&#10;ox99CJnUCAJQmON2eExxiRgtt9OFdrMMGsBRC6AMYRm42MC3SEdBYCnUCPenzluttlJX0TevUXAN&#10;R85ESYS0dUqf2sGhhbmF4wMVyrTkE8bHQIbjIK4bFvbH8qXHW0o6awzzrdw8I+c4En7z7V2OA881&#10;mW+eLceSrAMmskWsGqqEtuMkFYDXwz4kyCS1kDAyOybsCO/x1Jjs+pGFkj4i/K7CZNNoo+fi2r1b&#10;E3Nz23jKm1tQEo6B/Qbk50fEWETAo5r2xjgkyeEYrqWQUg4LtKTcMnw+GNADsYAkZDVUnGfROYKL&#10;A8P/i0sR0dpjKYOI3yZtUHoTabwa56kAzhYiVv4zR0xQ1DhXppinJG8IU+TlW+Cujq90NTXaJw9M&#10;pe7ksrdzymoMhbCSDyn/MYEmnyHEwSgGxj36nf/sJzduLFcLSBHfhSay4bPVaRAZu/T1LtZGAVqy&#10;Gkmc1zONr1EHTpwODxp3I2mg+hETxmiUw9JOWKYeTsK7InKzV9lPG77pFOofH0dmZNTWtd/IrKSC&#10;s358EcuS0FAaa0IfDDj3obylebE3PcNweI3IwpeCn3hD/DgOxr279+zisZExO9lvfT7r6ruAINYY&#10;6+BdQFM+yIuXLxkd6g3xqVijMfnaMwsvHJAS0XQxNqD7cyUILy7Si/N1PrHKiJlrLm0j41u+AVZD&#10;h8HQk1JJ+XT8hIorymJ0UedamBVv1DGd87BC99LjiHpg11tIQBauWTfEKfvdtdBluFMl8fanIoUu&#10;3GG+Qj6ywsIWpUqUD4hgcnpl91O0m5oY38dcwGRLYXj/aefQQllZnJ8YHdnZeINzu/HmZfKc+9sk&#10;FxQloNBw7FLLO0jNLE0t333d2y9tFQZdkKMusgxJM44RBEnzgPijSFvpXDHujf19c/KLEo85MCNo&#10;CtdIr4IQUXgM0mYGL22EKrNYAFDfGI5HPkjwkFJV1eD57QWCQxZUecRpHF34fS1Zbn9VCSQ1F/oW&#10;UsBpcRwre82ZHMDmtP4nrcO63kTjQqFkMi3bqovnILlcMRCwIXFT35VqhZnFOYf4k+cvHGXKtp0v&#10;zSPRBMbCkcYggFHKP4UTpeY+wYOvBizVtxTuFy38K2u5OClR0LBR/Y7HABB1fTyOyIlURiqrpZAO&#10;x2nlXHMatb9beaPN1IoUSiVUorib/owZL8cl7hVowC309h5cnvbOjGHnTSDO0pI8Oh9BCAgtXvIn&#10;n5lDCU8uyHTYSi75wcM7n3/+I8Eau2CofWAFC1QCa2Unkdyd8C4KJgRLF4fK0JYKf515alXDiGlE&#10;j5azih9OuMDwZhOEYAIbF8Xt7XY2k4PQqXOKxinHDxcJDupccUcGpZyLeOx7O/jdOjbGvZQzIshi&#10;iyKYp0nN0RFjEd23yannz57ZrqIMdkzIwBmxagsOCygzq0moQGZ8QoV0GPQEy70C5t3Xa+fz10rZ&#10;JGbx1epLtBAWzRLC+4SDyOqsvXmT0oSo0pOetC46btVUWGx2h33nO1x/9Nuqp8foZOg7VmytBdBV&#10;Olek83pYSmW+38YpoXiVR54juQxHjVyNoXGrUrck/VoaNlzzyslXGuOd1WhBQRmdjHkpF1SB/dvd&#10;XBrpmUxhmtFzpDgNjICT2BJ1Pm1tbbJxAVP6IzrPAQsJemDg5vVlYay2Z1ROqnLoCoMeVrl4bVky&#10;3LGKuSeJ0aWpprjkrXZ52AeRhmqeUYM7midSQVbRBQta9uupaedBuvT2987ChCuS8q8klaq4FroZ&#10;F1xlkXbTqUmPD15Wl3sfsKNCet51XPAUlvWZaW1W/cAD0puViHFxamPMKvNTPkXgqVjmyys3n4BD&#10;ZVfcQITFtOYpAcoqAgjLK/pR5W2GKeHHqRsqV8nSQUaQgogF//bxk+HJCQkiB5rpgM8d7u1HFYpz&#10;JBZ1r9WgAlu+SLxc1bNUkVQJQWUaOYEDjk3fldCJAIeQqXxS722UQD9R7Ck8IHXZKQBJ66PcSC2C&#10;mIhy8VpiveKieBxhigfaCPRlmBhijANlVFZzzvWRIU7REXRisH9mdHJ/bbP/9GoEeTSsOjhEQdFR&#10;YpCHbczRi+vXF//L3/uXw6PcRRsQWhReQ1no4v/EWnOV6iSM9keoAa427ndFsHWNuaSohKU06f/z&#10;U0tXWjrifeGenOmxekp1RB2wPzR+KfoJGbgbzYWxXQspUAU/ubGWmhR+gWFpfoSfowMprWHIhdlj&#10;FtIIDlC619GlwSXBMl6/fm33wom8EXlUdkZBkDf6pxHzUQaKi6VihYvht64vMOrIiN/6NH/fuHnL&#10;XUNhi5nSH332rMj0xAT+cnDCcKlyiqYmk25sovTxCb4JGTpXLvyxU60fMVDjyMoNVD6yMLEuWbJG&#10;r2xARrIMh2cMfGY6RdwD4JIAYbEadW5UbUuQ0QDSLZnVdSsqIuiakrc597ceRykVp4eL8HMkC4YV&#10;c6JaXiwjN0SMwoJXojzubNbh0Kgz4OaNFQoGJAs23kB8z8LWDidM96JU+mJfOB/57Lm1qAbn69p6&#10;eOd0vMM1mqfZ/mv2rvmmSSj0D4Ebq25MVnwixEFHcWsCE8gzFV9JAkafDiYxMpTWh3QZE3MpcWed&#10;7KTkDgwbsxdeNqR6arpuJzCOl/GdwU7llOXpgLEl95AHDV6Kvvn4zMR0df8ZibCO2PBKz85qxle0&#10;/oALmS6HYd/21k6wo6pqL3eGKPbJxubm2MysLXn92nWrYOPNuuxKmOlcg1T5pChJ84gCKgu7ifJi&#10;zX2A8Uwv18W5LXaoOU4mJNPKNlkNtQNLXws1LhgOH9/Ka66xDpXsIK46WMqIVTQadyZlL8kJZdGE&#10;vBknqdAt0RDRPQRqJIFkQ4MOHZDiHRvUa+fG7NL60xfD573qbFDUquKw4O0UQVd4XOaWAMe9927t&#10;HyJEUPcO9yH7hCKxmo50F012pSt72UKX5PyyAlpI0vZzk9EONlxWr9zRnC0NKD2ENPjRMewQMbwj&#10;hyK9zogILxTspNEvQKXIssKrBBTjE40IGyMlVz06yoteuX4d+uDDeUMJ31N4mm611u4C4OzqisXx&#10;lru3bnNMwOrjYxOQB1/hRsS0MiaLS9dyIPWTepm8eXPF1dtOCY8UEBQzwNUySWvra9yQhcX5OF9a&#10;f52dMKkvX79k9rzXKcItdd5ubq2bB0l1hfnJOA2NzMLbp2fu3L1b2sOSMoDeYUm+eLo2a3ovVbe9&#10;gg4TmdRKzGFQ9XstsYo9nDM5zXfA/6lsiOB08/iKueEtbr4MTotswpppDL26u0CgbY21095rzFIO&#10;sNiGWCcQ3yefffrhww9evHwBo4FP12xVsranF6WIqeWMf/qjT31H+O8TY89fvOBreC9ejewQQRrH&#10;CtfK5owRqYKK0uUuFLd8i4ZrNIyjhSqF6eRpNxGMQ4SRbq3jmFZWgyf7e6eiH1GF6VE2KLnC3GQc&#10;kmD76WIBqoE0VDZKS5yS/QzUme+zjNhvmY9wt2zXasPLCEMA+FAlRZsxMgFVpklLtkDJ5M8HAAYS&#10;JWrSeWX8qOSHD4PA56IZDl9dafFGk3dE58Gl5iDiecmXVH+jigposACJ2+oa+eLZU9RuCzp9dEl1&#10;mKaEJ+Kv0m2JplCMp4svrTqeXeKFFmZwCVOjXe1RHNUY6eY37WILPIomOM/wEMqbc5wbzxkqsxwi&#10;XTVvzv0S1QRLZmVUBGsBphcLaCsOJ8KbPBlNh7DdO+TRUhQ7ODI3hVh5d+nGqx+eDl31yq1QqCjh&#10;L5/AJLVOLgVTXl589fWXEY1MrvZydfXlm7U35Es0EIiK0n4nLnZSp3gZaadUKI2sZERxAIrVF7Kd&#10;k0Frs1/K/6za1JThl68eQQdDGkrOwZENLAvb6Yj8jknS14uT3rbPdW8Tmdr/7jT0cGH29evplZ1l&#10;WqJVlzR1tGW7YM35n9wQcUoatZ5fiCa8JbZjdBSjrGR6ApQYz1hAEraLC2yEptO3bt9s2Np33/3W&#10;J/tSBneNpP3+nqDXLdx/8J5fW2aeX15eDse8gxgSLMCU2VsMChkhc4Sf3iiqKUSsEk35HR6Kmljm&#10;MSxHnNHTU/QqM5uUTaUswz5vfQ8acNgMbW4wFNKw9Yu4mVoHNbJBOrqGo+DSSrVUr8JayWU+KqdY&#10;ZN2C32OJcjaVQx81s2OsAqrVpXO9vHLNOMxMz3777bfr65ucffiMOMuoTk5MF9n7wnzcuLaoZ52T&#10;/eWzHzbI/q+9vLayotOQ1tSg9qt+OPcwB1VE4D7Ejy48YjFgygI+c4jGWCTK/2cgpzCORhuuXF4q&#10;CRQzcjq4LWVKJvFHUn+ZrkIlU934qU5Le8JKM4A5362zCLac9xynM3B6z0UlbFRfD5prdozxBNdV&#10;9WoUFgojkt8KGpckIOrUJRFQ2h9dtUEXZB14l4PbkpqswoFMG/DA9ivr5Tt5js0tK/0XcU0KroNE&#10;aFCU1n6hVsm7cKk3V18fbO1hyFNDl63lE/XGXqTxDEmPIL7d7u9hYjnGs0aFYFUwKrCPjxP/PkcO&#10;ZyBV8DkjYncQDZavX2cOQnIxVcODW8SU9SUR10B5R4gqA7OJYp4ojVDaHIgxxYI5kbDZLkcGbSwZ&#10;lhgQWXEaf1eXR/2XpzMT/fOsxsL06OTj33y/+eqNwrYpqv1XPZQiAP+WhZpiyxNfkAfMtfvk049G&#10;Jn1G+ito/mwvuc7WhJktlhpcfb3KgDrtMRekMViTza0t2q4u/M2bNRbPjjXyjaZVf+VvK5kVcOZP&#10;zc4x5Vxko8V29A+i2PTSVRnnGA6OUdMzHfu7kDYCkXtv1taqE3am/kcffcw6tJChpRbD2ClCJcp/&#10;uIbK2wISnb+hIXp8ysYaad6pJVSrMGevhG5INJeXr168dJRYM08e/9CKG7xMLMPE2Pn7+4fCYirk&#10;5SAEWZeLSV9ycDiG6/Fx+O8XV3u74a0zFmAXS0dwzu5JALl9g4AlYAGR7BGIW34Oc7ibk0o9Hl2V&#10;VJFF9CSyz/HQU+4RbKt4FiGbyfH5cPUjrBIGHW+X01r9Hy6DfEvTquzQLjrNOOIcNC9JIogfaGan&#10;5zSpC2OGBqYLlDctPICjfHT37g3h1Ecff3D/PjGBXuHe40dPOGUh1lQtpSVN0yQrH/Anlj49GO05&#10;O9hZe/3sN29W/2ln9/Xk9Lhqi4uBuZOr6ZOrcdKLtIwMCBOjVTMaE44ZpLG/N5pV/Cs5jkoPgSxi&#10;7oqwWMrmyqTS95euceiITm7bIpWNRfjo75uMBkzeU7We2dghK7Y4OWUycZnK10iT9LPAzpAYfiao&#10;JtPMLscWRPfBammYvCl0npjL6ErDDqqEx6lSjsNAPJQJrWGnmVvyJL4mgghjydJ5nQOzPMOu9kxO&#10;uQKsG61IzB8Eu+DH5gGWpwDAAL5g3WJlUZjDGi3nKBzAc5o5gW+qK0BzLhq7P123Qh5NQBBroSH7&#10;gIRRSnmywM8V4KKtz87PzaR+r7x5Ri1hS69sYtB4ADfo1Mo42N8T6JTwmBmIEkeWRHRS0+rxENBc&#10;lUo83Ip9dU/tPVdloycuib2BkZ3V9TdPX10cnEwNjU0RBipVHgkMFwGesWhx3symAtD33r+bOiW9&#10;uYpO0jiXwVaSMw6fzZBgSCHIBoNAGzHmRcNrRAY/b96sy32iWr1+nfbd/vlU0yM60VU4r2lr2MIO&#10;mQsbPiwA1UiQSdwNHmW4JKfn6lPGhkfNr9t9cP89NSP8VxMqwmE47En73OA0jQUM5WqIPeJ4tw+v&#10;X1+ZmZ1lV10eM7G9ueUimRWWzvz6kM7evmbjy8r/etBMA2p4Gavhq2FD1rPwkHuLQsLJMkesI0fD&#10;4QQBmV9YYAajVEB4qTI1H374oYFyvVT4fVSis8t8oB/XmYaEgBjRpk4rA0m+OBEzy+lOP+hDLGUB&#10;RNHbEutFvkbscKL3AjQ6wUUAFC74yfl1NTLaQ6lODc4kYWdqUtNeYYtWOKW+Vyg6+ZW5+Zlg0zR4&#10;cBG0pzvYU2Kjvy+1mt/7/f9qyrbnAF5ecvWePnqmfobsS3I9dJZPTqNvBllPPiXr/+xwb34K7VHe&#10;jZpv7+z8yPzCFJW0vpGJ857p877Jnr5x7kXRQORuQ2Oeu7bk/3vb7LmeFfGGrJzCwiL1XahGLaMK&#10;VhKHvIM5wrWG2acKPOzMHnWe8d4jhBv+QTDFen/JZgb3bC5vM0ShrfS69CLAVmsTzsRAuD3WcXNT&#10;vUnsX9FawBujkKAgDcMGcJ5MA7ttHVtJQuhI1F1cWIVrr1+rHSiEOYdVuBuJNcMs4smyUybbuzg1&#10;LVysL2oaCLksCHhl1AfDE4M5p8GqevnAouH/dtVVUoTSKKp2eHHG42RVZ1N5u7yotn7JqFRRlNe2&#10;llKuylHm2y1rGD+3T1rh4vR4d2vr2uJcyU8JnZLmqDRKdb5IVYXKoxSilgBQj7rGtEcQE2qdeG1+&#10;Kqtt4Hh9e/vpq5OdfdXRxNTJG/HoExHiDubU9gmp8XOPHPgH79/3qZubEcjK5JQxtSFtksnxqah4&#10;IewPj+6GrGUdBoJ1I+xyKza1gRvSkXCj2lN7ezNAhte2555AMVfX3rx4uco3VkDg9HXfVe2YLCz/&#10;OmmuqrWv6D2DZleIPsxOyObT067azNICvHnrVotBuH08Twe7T4DtPXn2BPUwTn5f76I9vbD4/fff&#10;Y5H+9Kuv1jfWp6Rhpqed/Mafysf7H3wgjRNI/zJ3Gh4BzeTt7ZWVlWzmgf7bt2/7OqYHWlxS+1ds&#10;CvceHMNZsHKNpwXmBr3doLRilproOgx0ok9pXwivteLOAQeMSNqjU6VWBoPYVvvI7Ffx3uDv/97v&#10;/w//9t+q7dym4LR3cOvm8uLinLUV5xavN0vrSsaGMl6KjWkp6P80ptv8hAOezzA7PYO75UiLxF9/&#10;OC+GgMvy7NmzL378xa9+9c0PPzynBqAFLw8GKMHJUfKU8lS3kzLWqGSKzyAay8tT87NgoD7R2Ki0&#10;PqQLMwhnTxp3gDSn+HQEAKm0gNzDYCTy+qcmF7VAU+SdJp3ILMl4BrTOPkldWYS+KpuRv0oGJv+u&#10;tEpOIH8VwpLmHGkeHgw4FNGkNhqhvUHw2TGNTG0GKqk9MzljzRllz7DMKVsqi2VuvMkERMcxvlwO&#10;vTCa+0Ih9WVekJC4xH9NhqA3Vv/isryPfKZvtRzzgjJylkhb2ea4ZWfKLgbRbXWEQQyS3j0NzBi+&#10;RJBwvHdtuFPXFTgjJrDV41UhQyqIyg2TwoxFc2ep5nCe82Jgjd55gj+TekQjEyz2/Pygs6diE8wW&#10;R7p6rod9mcKaQeoyxwcnd27f4JJ09nad1S0IZoIGBUMlhWBo1ZicB0aO6supERoenFpamF9ZARt1&#10;pDkfv+zpHA9jx/QNjg+NaB/hysTe6OvHZA/Ji1Z+isUTAd27fycrI6zz+BcVLcrIunI1Cpqe7Lmv&#10;FijgTTlLksclY9Pfn3xBGYh3KKld1KajeXOGNwUIQbq1s95nMML7IniA11OsPKMhrmYFbVrDcOf2&#10;baCGpIkRNiAGxxz4QLOfkLKkknwszoXXA7Pa8ki1YI9mGos2Ng/CwrAGuKiyG17gLDHu/nZVuYc4&#10;fcqC0qgYFGINKGCh1mFJcFLYo7BF+C8DA+ropmcmLYGCdQ99LB2gdva4ayBagNISCoK8NVqtD/GN&#10;LJeYhfUxhvV8l+AEdk1HjbPTtTdrIKMy0Y1HH8WQn/3sZ//1v/7XTo5f/vKXS4vz9+7cgrjGf0mQ&#10;3j81TeahCqGtq6sLtbhib+WIMFqHuEPKwqUn1JQNZBjCuT53du6tr7/RxuXFi3VsRHOiyeHu3n6B&#10;CxfuiKHz1bDvtM3uu3z44N7HHz0ge0R7aGRY2wDrPOB/HO4kcnTJFZqkEWD5wRoHHlPp97lIhXOz&#10;i1Ys8uLxYVrW2WqWbjUAL0T27WEcYb0YjfQSSBImqExKRJtGar94upX/xciE7FDp2KJOlmJHLEeY&#10;LSWyxHfgwLf93MyK1caKm6QIPVWuKyehY2FySvhrGSoumJ6cdoR6ZbM47Gw0l0jy9fQ4X10P/zOr&#10;FtSqxnUMbl/YUdrkxTt2mUlo18y1sKV5HIFv+VpXvTySgHZgGpBiybOlUePRUflUceOTky8bUthP&#10;EvMxDbnrWMWEoGptSfaExteI9UF7DI6vK72x8IXMt3/HVo6Nsg9OIjtjxr1NwpxSeMYPC7p4djEY&#10;cYb0mo4bpzd439WhBTPSfzakj9jA9PIidzGyZrt7Oy/XenYPR1SxnF+O9g9eW1iccxydHHG+jpxV&#10;VMKKANuoGTbF3Tu3YCBUvBvlr/2xV2xyOQIuhlsTgLDwzmoVhLzEoBtrdBjT98SNeo21a5amJlGq&#10;+hosDw5wVK29fgNMef7qNd+Rc2Dw8C9VCYyNIWLZb+lZ5wSW21WTavC9UQbGOGS3Hh3dunUrAez0&#10;lH3ChGWREIsuEqT972yYmpn2/ObWdpUyRTieABcGrSGXBZiaSF2czQx4ebO+CW9vNqsYseLWqCuD&#10;eyCZL1++ZCkUOmqONTM3s7G5XsmUqQRKR4fh4JaLjB4m+HrxAp141QXOzs24JGaIPZABCZKK4lGk&#10;Sd/YspPWWDjyqvji6ooWD1ZXVx2k/GVrxVLM2k5wcbB87ZqO3xpiU062lXg8dLaViLJIoRaeHUq+&#10;UTfShefuvbvcM+PAUU13xPNzjdEtL0W6fGuHRLJvwWLQ4Yd2d8RlU4c0Ui/I1uwhzliHpR3XQVvG&#10;EKJRdXNl+auffPrJRw85NWenW4QBKMPbpan8Lg27OO29/Sfnxi05gMrcaDNNqkrDcLRxPojgJb4P&#10;ik8L2nJQl5p/hRbpkZothsIQunhlh+yFqhBJ9jnaRJqLjLXGwoU0p41QIKtKzGSDVmkgJm9CEl0/&#10;eT6t8KF5HO647aV2ZHmmQOb8nUAjmq4pZ0JTKf4iyabxVC5UUjMEUhWKVUBZlTMpDzUx5qwFKTWa&#10;8SE92RwZryzuUiY59qdBCsWDTScMgJZ4Ls0l2ZE+fI4qXS7QM9h2gqeUVJa1CEmlOpuVDxGKdtQ6&#10;YlXyZGolWW86yQyWLANbgFrGq9QlkFg2WhQ184LGRW0BkbB5K80XKsrBKZTD1pWwpgh03HuB2deB&#10;TE+NXI4mh6KhiCHU7Ra0cbbbGT0nMZDTZHJkbCmUqn72BMPvREImhLVSiEL7I2w2NPTwgwfLy4sh&#10;0fFgsoYhbVnifAFmSHKKIYAIOFfdBV5stRHCGT9E2/WQ0TdmKRpMKo5+2pEJDd58Bn3kNRyl6+Kg&#10;QCngV1CP0s8LJn565it26ciepFTEWLEUfBK/FkjCDsPF7O15/OQJF8PE+S08iEHxOLQ6my2iKIfs&#10;RK7ZDiwOgpkWcbACTnh2pS0Pny9WsQDeu3+fJ+KNLIJ4hGcq/PK8Pe9Jql+8DxbLNwJ63N3a2mt2&#10;p4kAuYAPPvjAzldcA5h1eU2x3dLN0ro4b1xVS3BzZ8tycnQ1DbSciJLNYWoGDVlf30iNb0/whZBu&#10;Nejo7VtevvbZZ58byXJwGOKTULn7FLC6Lf416sr8+w/em52bNZDSNrsI0UdHivetfICL4XBfWVeS&#10;OKl1TKUye2UX+OqjA0KHRgYhGBKsklid24U0NFoB2/ujTz744vNPgGsTY4PT02PHRzvHJ+sxWOgS&#10;lRqpQgMGlwfCixXT8DicwS5bAc5hGqvwL6Kl2CeJq9QJjE5dsZz1VN9H/iemIM4yF4ZBiQIHQNgu&#10;S41XNGhiN0IEHWmq3AXghH4dKiG7ka2Y5HJ4ctX6OF0ywxSsaJBFESPYkRh4zpMgEVWO6esaqbkZ&#10;Dms39Ju0AtLVfcoDtrcyJvno8gUgh07prkYgr0cNS/UfTga0qGvJmFt0bhWC0IxITtviFPt8p58I&#10;hLJOFRzk1TZ5a3zLFBaI5cVlNatnTVmHBv6wOElLeZYxieJ0SdSEnEvveBDumxJS16ywP9Rv1Kxo&#10;EUc2WGjAIxM4oxlFV7JoHpBFefP+M8n9JFwBAIQ2mIzOUM/pxEDf3MTowvTEzKxvPdjc3Xr5+hzo&#10;Bdx2/tMHGuCaOgh1hEPuJieT66kygKrPu9IXaoCjfu/+PWY5uachXDJrHR0j2I7bQWUqSjtobCqb&#10;Wr5z7yCpRJ88NQVuwqcAcEaiuTdpGhlWFI1AoZnuyEaG56oN8NJKI3EY5viXVMaGhpPRwNE8JKSW&#10;+u6cKCU5U35fRFt8iNm0Y40o7Lvyu5F3NZqbW5tWgmuu+rq4kvBI9sLdqfQz/o5i77WOXbOYwJFi&#10;ugGrpDpIK4raPGluQRtO7gaj+tk/7MjjBDk8OqpYWO+FEVfFjxBYA4Cr80vWKm30yakpfq7d2CgC&#10;vMtiuCUNpB2D5R/mF26V2t+9jinwLZZTyR0eQPEbyYUT6dNcyf/0P/+PD95///j06M/+/M/SoGuM&#10;o93jpkyFx62w0yKUP3r24qVOt5Z6VSOkSblkisw9KgzzXn+iwOpBVY2n941DxS6wG2V88JNxYQPp&#10;Xp5dW1r4z//FV++9d1v+gIIik4Ckzfhsrr9IeRjmR6rnG0npQjZPThQ9sxiaif6ZaylKSo+H3Gda&#10;2ciTci0DOmn2SMNJrPCoSmOO5y7GqUb01Z09LN1WbZV6q8EqgchJGSGfwIetziWrtHRGYnDy0lSv&#10;BpdOMkzcmmdKk8LL2OxpAXl2aXyEVJoXIdfMpXzAi6FNbKryBGNw5HDLKxPOhEIrwDlo6YD2d/vx&#10;LmmM5k34tFZT0IyF3e0a2uPmnpQ31UuVNq8PGSEFHaHupO0jvnyifZ9QDJ7s7VKQDlZcgAgPoiQU&#10;usOKwxqgOpoaaB9lgapLnmgoqqXS9GnUpuPkGb8mt1cvkz4YGZucwugSTqyurR8fneJzZV+xvP09&#10;nd7z3d7zo7H+q9nxwZmJueUlSnOd7d3Nl2vEoHVCEKFUA4qsyEDOpV0gMkrsociqEBP+uTswaJ9+&#10;9jl/G9LGocCkEGvY1VXL5iAd0XcnfN2T8/n5RVPNy9V8ABYb+vbouAiFi8T/Zw64D0wqn4974vNF&#10;H/HSB4ZYHGAf3k7y9Bc5hN2WvH0OFOVy55dOYIZJdbwadjPlNn0lH9zjIuzEggTzqnpZ42olJEXa&#10;k4mzFdXCWlVRMJ6ckEDlaIhfPKmWkqcgv2O+SAoKOmSRzTJz8NFHH/nSLO6dnU8++eTVq5ceRDdo&#10;fLxzGECU92FJ2P9eo97etMnxE+nxgqoYjpKQ++WMwDJDe5+c8C2Gi6HwyhS2KFCoFHVY58oRKmPo&#10;doq6kZCKCWsrvE6gK8Jr/+2/+QMe9vbO1jff/FoCiHKii+S3cnwWFpdsCpHm6/V1n7a4uHzj5t3r&#10;128tLC3durkiQ6fj8PTMBAKG2j3poYxP8l9hCjrECvUj9cJ0yPjArQ+laZcWZ9iLr7/6CQTUvuGd&#10;4j+B86WPpHdPjw5k3Y4Oss6teefryfmxlLI2hcpRnSx1QDsSZBqh3OSEFXmNajyyvyMHbAtP7O+u&#10;8cw0PikeBmyXJ5tysFCOE0dldWSXCHCCPaUFmlGS5XMEOUZpDMkcZIG0TjkWYeMOFcxFqiumISnM&#10;4ZB8NFwOQQPtr8knKODr7+dwhlnAXtSsG2gzOpm0dixFS+znc6K/km4mBpoSZI7+QkbIw3mmENAw&#10;qZkGCWe/ijIWimQBZuOTE5WfC03IEuQ3attmW3sBCqeXWvOq8vLes2PAPvc7SWGFjjlYI+rNRTIm&#10;6aJ+7mWBycyEv2HgWKc5SENY6ZGN5zL7Lv5ImKfOz3RSLtS4wI+YsMt8Ea6e3+5IcFk9V5dTxATZ&#10;1oFe87mndS7+yvzE0PLc2Kx4fPb14xc7L9eHz/v4FaJCya6cV1c9eB/zyb8P8QTKWTsloA4K51Xz&#10;83i2TKLk4oP37swDA9Af63Q1CDZSM9NN/KrIvVFLTiI2Bek7FekkEuwOfvlr5iK2OJmCuIc5IErx&#10;3Ikr2tvc2jEnCK7O4YqGwhTkUpgartbDhw99WjqMb+9IifBdbHVYAINiln2UTYtLHhme8jjkdDzw&#10;DC9D3WpAUM26ismvcN6XFoCS+NeFoWv5BM/7J7vg840/eLWV54EYGQJ5TrdPr9Tq4oT69s3N9TSa&#10;ZU06XJX5aGL09labhV7SJ94IW2WO0xp9Y9O3ffHFFy7Yj2UmwGvBlG90/T6TpWi/clWQWs8H+i0l&#10;VGbuv/hXP3MXN1dWOIC//vWvPZ9yviC+C6IP6fz9PVd7PDc91eU6oY73SW9ItMnk7j179E9c28YJ&#10;SDWdZXp07n4P9jp7O/tks0kp7+xuhg6DwTA2fvf+vZs3bxI39wz0BdrrzEb3g8KuXFvGClh78ejZ&#10;k+/ph8mJHp8fKD897dVI5nLvqH948g7s6+iEPMW0Somj0zdnsTDO1PmBy5me00F5dDmozc0n//jr&#10;//jseQd90YvPeoY1qEORIi0QGSu557PL6GEMjZZAiecjRCBUSZFbecQt59oQQ6WcwSmLYZ0IJbFf&#10;Da4tI2ArGRi2RYfBYJypK7VXIdg7O4kh3/bs8CROQTs9Uj5QYaRYt+LYgGGc6nx+fz+cvJ1RDQRt&#10;4bE4uXxIB8VkWwc2r3dVHqGsFTLVUXSNy7dPRXRCFQ7h2OjBMWsdACSBvoIuK1MX83gqaScVjyu+&#10;drz0Zg3C7glhazBik1e984vX5heXwLWdw+MoNetFN4gwNqzrIxSIvKPskxCGDccWgqZ1xMBhxmvj&#10;NCahfXCha8PlOSrAwtTEyuLsssNt5OkPT6ihqoO+0KqKPervH5ue/ODDD/bjGF8wBtVRIwVG0Xbk&#10;7FxdYsuI5K/fvClg5uryMmampmIoBkd91+gYwrfoZ45uiUUGZVFKoISc20/cMG1hBnOiFigUyrwh&#10;8MeD4twHHjeHyYoil0V0l7zNkNJTMZ2RFJg08QuIZ2bkIBEBdkNQo4Yl1gGDS5RAY3zcjHAiPFPQ&#10;wLrV4klLxXa1Fe0rG8zZ82p1NQdVObS895rZ0M898DkVZ4XL74d1YGU0nbZ7K+2ym+wJOCMkiNiC&#10;1K0MDzMrHAIf7u0JptIzNRi89WP1ghiEGx6waz4QrulL52bnRfNrr1HRBGvnPtPnNxJKW8ntAPMJ&#10;jWHg+t2FB0vLi0vXr/35X/wZZeOffvXTr3/6FWtOBu32nTtyTI8eP3lUYiJsO2dNxuwosSx/LZuF&#10;s6A/hEOTAjtFCAqUgi9zZyPcu3uXE3f3zp0f/ej9O3fmLs52hBqaHE7NjN25rcvVNZgodTmgWTFy&#10;0Y+VBV5hnQnnCU0ddPartDesgqh88GB0ETg3uVbZNAQ28bQISFaWlqoqrvPB82PNWO2Bc2Uho8PH&#10;6q47e1uHHQwuHsewt+cMrqocq6hiKp2eo2AkFxTwFbgJfmjqhNGOsAVLwMGL+JNmoqGSjV7Jgppg&#10;aBO/LTTOIlBZQFHoLYZPS8XF5asYoSXnUN/8VNM5eMyEpdfc2nbc8XDAihg4sPcWHPjQmdlp4Zfk&#10;gs1dmZmApj4wb6kkS3F18sOwJW8aCuAZt7xkbJycahaooYRC5gl7IABPZABTYhBDmlCkatyqbaw/&#10;hdjzPkJbBOTKbF/LOhvfkm84wDxNF1d2gb0QIEZ+3JlGXQp5r+yIP+h1jEuv5BmlJeAM5GhipH92&#10;fGB6lE6Pz375+Onp7mFP50SkGSWLwYHRuemffP1Tg4woyReUTwk0krkJ99LemV9avPfeg9t3bk9O&#10;Ty8tLfO9JGuBlG4Zb8PcltbnZGTVI+sFlwlRgoANLMY8jE8ggi54b+rhUsg+FeMC5khri8RughUr&#10;99ryyvzCEkXfxNt9gxNpczRdUV5g11A2fUUacoWtw1zYXQ0aN8hCRTiA2bHPbeAWdXpZq4h3GNhO&#10;Ye5cXFDroGOyq31B6bbiSVhIDm0vdtgIWGMfr1/ffPMmuyJCamEc4gtpYSFxJe0SGAWc1J9EnqVF&#10;/9j3hm8WhfRwWDDZ4pOOT8Apmr/DcjEZi0uIYWEeVdVNdJKfPX9u9vl1TOn77z9kiIGgXBWlty2v&#10;9+TJEzvTMtvvxKmx0sVkkAsJblei/5uMoeKRf/jHfyT8iVOf/MurVWnmzz/77NatO8BduopoLHfv&#10;3pty2lO0u0B3rl59Q32yDNwDR0AxAnu9mJd85xbi+ByC4drqt53Oqqy6+BgV0WZXrozPLkHH3YjM&#10;SrGc7AXed9GjerXp7hzsllxV+vo4ohyQMpYKVEdHFnp6xw86DocqekjLAZAJ+HB6KCmay5FQGjeJ&#10;CohyX6/D4/n7Q7TmSgO4mtCB3ienCsdsrJ2c3nJtOWQbbFh6HPFjjV1GXEVW/QRQeJsfTcakWHTN&#10;PZYCZKGjbbO5aa34reetHqvXoL+zDt4O4mrGOzc8HuvV5tVEdr+uUrkeW2eJQapEMkauaiqsleRH&#10;SuM7Dm1B4oZP0j6/ckkpxFARlDRC07+QhpCkdmwUK5o8BxtmXLgBClkUwkRkrzDWYMEtfRBTUmPv&#10;4LVfwAxrb7aEhOcBmWRJUgko0UXGj7CJtnOXKj6UArJEQU88UN16sXe610eRd2aCyTgf7Tu8Ohdw&#10;Oq5PO4FCr47oeKVr9PTC3Edf/lgjo/WXrzo7u6wG8UhHEw4MzoiLun7zhnV3TYtdjbnHJsMCKHkM&#10;6MPS8nVgiqXgXngMmlEWrBiT7a8q3IQWOSXYCASgqB0QzlPbKkHLhfF4ZpZY2srC0rWFOQjDtRlt&#10;vpkQfysRi7hWD0Z5Rr7r+nVrtHgNS7r/Qi6QL0pI0Y3oQB//tSYl7emnptTLZ7suLtpO5sFJbh6r&#10;SOT8ww8+wBM3L9G4HR0VbrQgt6h95z7/6eMnXta4xXaITzAtDJAHIIlry4utHIat+f773/rwNI6r&#10;ErsGTIiGCnzJMz4tVX9VIIszklxsMVlCXdPYaW7OA9apUoL5cZ2YFN7YbryBGgy1v12e+/IrqRkb&#10;8P5794UPdshHH338k89/LOPz/nsPXCR3hN6CcWeDtHow1kGmx0auX1+a9TkX6GGEMge5hzkZ0lro&#10;3DYBb8zP8hAvD/Y3f/nX//fq6jd0ZmLb8YOHEHAOkekpijgW4mMX6meZs6KgK46bk5UZktzhccBx&#10;Kk53AOieK00BvlQ8PQbocxrZYampsCdgX+dAPh625KBjyjQNaPKzf4A33I8bYLU7V/yiIhOGY1L0&#10;F4GbSimEZJjdGhnCrsiNB8BnUXf8gtrn5ilwpuaPhJTl7TuHDEoBioHNeZ7+dp40z7B5p56xp/mE&#10;trH3+q23+K25d1DkiCgF8EaxKCp0FPpbPNwKDaJ4ivFVgUlmnk4ZAcu9vUJ6Y46aA1Lwh8M2Slkl&#10;Vh5YNMjc2dne/o4HFijMiQFWgqRfoeCGl+6gDtSIwBXYDz4a/VLDY+8FRB1I2lWwktbp+Awhc6B0&#10;KjFQtqo9ozbUhpWN4MVARyIqWC0rgBU+pI+s+Vnfcd/EUM/44MnA5WHv6VFUxs5Yo7PNvWggXPTy&#10;ChaXV977+KPZpfm1V6ubz1/JiE4Nj1MqoOea0PaiR5SkYPza9RU1x7qxYjFy7iYg1GOTFTgEZiHx&#10;bu5MnUqdRGTRW67EcyTdxSkRpEihgSFrnaVKXZkpiYhWUqrcsdx4Um5Vntl0FlBdZQ8ZjiBqAhb9&#10;pfv7bWMmtpCdLL6wBvp601SpCsBs0eY/RvuvHBPGpdn6xvQTU0AHBBqPHz924phlAYiZ5KuiUara&#10;cuXI5uGbb2zUtA4QJeYpKPFKk9SI0AwIKzA42qnju0yr3ZlzqwyBB55sjZ3Uc/E6vZ5gx4uXz1sA&#10;hWaVuuTwr66EKta1xcxqwD6a1WCPmEWXp6gn5AMy9KXt5NagbOWMqFJHOZtZffX65YtXNK7Sy1Jb&#10;OS3WN9bDlqjSanl5XrMdgIiTjF0/QM25uQ1EdMQna5oQcsT5tLh8zTqn64RRfLi3/jd//Se7m89I&#10;L6TTIwrP+Uk6PYXkDvi4NGWhVEcPM3s9/I74lZHjtJVpSRjzNKbuUc0+AaRId/LeYXULXNvkY89k&#10;J2CyB1oBATqGtK0aTl8RkHHArPMBHQqplG7twVF4z3E3WipSWJXa5TNGXDY3K8pFBL6RNclVVN4R&#10;2FmFBXGti6meGCfeezqd8LUSlzbZC2snbFElrax4waLuoXEuGkEjWE65VVaJTd6wUjPkAQ6PyfAh&#10;oe4VMge/4OgyqAyAyM3p6nlzmf5PxQRjPRYWF4OYIl+m0iw5+bg/SQo2VkiFtcW/hiz6/JT2V2I9&#10;sSoaZvQQOfTg4qGmeW3xZ5M2fbBUvpQmdNSKcmuquawwJkPHeNfIxKRupAgOhpUFyVtiR5gMf0xS&#10;ngnff/SKfvLpANIXtNZXJjcjtpHLu6CBTu5ocvKLr7/+4OOPFaS9fPzkcv9QYRuxAtnRYtMQYhhZ&#10;uX1rZm7uZv5emJWTnJ51vo30jxB4f/LM9ln77fffr66ugTAWF5aKahGFnhwQ6WiZksD6R7RIE9zG&#10;vaxKlpKEy728lYEz/eGhD1p80W8g2LC5EbmQdEfUpYIcRlHvjLCPVZZimhpcXoffqbNI8G/WuIee&#10;bJPii9kLC6OxMFqMmd4Fx8c+U/pcdOjAZ1C8xtQ37VKvMZtcCR/It2geTRgZlITLBWjX4Fs8sCpS&#10;2BLzRDKuK9Qc4mw5vC1BG9ZplUF4sbfwPlkQLxYT+RUr48I2Nja1WXG1sFu34O0G13Jx5Uy9Z1pQ&#10;YEe0xI21iLG2tbNt3/iE3/72t//07W++/+67n//lX/3t3/zt08ePHv3w/fdaHz9+tP7mtVArZfWX&#10;xzs7a5trq+DBWbIjY5M5tchw0+XuRetAOdVwbvsX/8+fbK0/m9YD80Lh756FK47hTqMYeJnNXfob&#10;yXc4Bcw4cN/HiFudZ8lwnzip0QJtdv0iAH9Xhx0NvXv3dqT2z7Vgdxm9fXqHbPecdC5O9pDBlExJ&#10;uz9/sbq7d7G5wyHuU027s49NqjpT1jl5VsfV5IRcPgZaYKdAgaUSEazTcrHCijcRGbg0K6rmYCYm&#10;sUt5B8mV5CPSB1Sw3JALzk+La8J/qHyVkbXI2uSZFdkmyyXcT5NXv+AJp365QApzEyelWheRF5TP&#10;r0zPFRVWTpHHUfqqTFuXrVzHFwvMEjEo7VtiqiJdk04lPlbELywpbaUeH+JqE4akB31crNTgBApF&#10;lgn4V6VuLGg6broMy6/K4jCFKjUdPltrKcJQR/sk/JGAQqHBmMIKbtIcK5YnP0nbkEIaGNWBru9i&#10;uJee6JWC5iK2O9NPD056Do+HUbxGh5++fEk0QZ3L5cHRZM/ghPR4RD2S5jA/ko23bt/+6NPPFuUa&#10;KTaPTSBHLUzNPPvh6d/93d+DV27euf2LX/zNr7/59u/+/u+//c130oFQZKdBdImjWxOTnz5YpjVh&#10;bapLW0fKXE1l4yvfHlS4/Za3UkXkScH6wzBbhk04p6VXDbVoNMcGhnNSxQkYFTQ7bFjnFHjuY0/E&#10;AIsdnUkqnH0ZFkRqWiQ7I60y6DNv3b4lcALxmhRJZWwTD4gD+G4gK8aX67cBVldfmbvAajpIdPbT&#10;iZpEIACgmx+RxztW2dE8XBNXaw8pNqx2c/fdd//kflxweCXRyExKgv/AM1qm17p07ftHjyi5sMg4&#10;GBvrb/hBtC69kpkrlzlSyU4W/7SgWIoWtvhSAYjjsIqYIgLKKbVKHLd8b7XCx4d6mD5fffXi0aPv&#10;f2mGfvHzX/7iL7/95j/qGLO7uf7q+XOsvwJqZAOMkMxgmhhgfv/j3//Vxtqjq7PtvivdxPak+dgs&#10;F1y6lhZnBCqFePg01TAtDovz0RRySPkXPkq+y3wd7Z8eds52t08QlgV/limLiRiE/jIkk9dLA6Ez&#10;MUThpdPri847oP21tcP5hQ+mpu/0DE6PjM/3D42Bc5tslQRt4fEgbRBBVGDDGCryuVgyeKE0YzXd&#10;1js+ErVNecAMcNfjhjT5rTrPVSiLwONklgyMVVG52lzfu8IHprKlS1mhlkb14uZM+kzTaQf6rWXB&#10;1fRR6xsbik2VNgZFK8q3B7mK0hxkYprh39TX54IEVrDxdACTvSuNHUvEym4UHdcdxrDe5XVtbqes&#10;Ht5nqgciFJByiTBnK+aJalYJNaHCRAk25iIlgmGsxYUIhzTgkK/jc5Yic9FO0kCgSmCSU+zKofDg&#10;E/bYpwOHgpsrBHPZrJDyE9ikW/fJudpXUIur4jjB9/qOzwZPLri/1C9oypbKQ1ht11dufPjJx8u3&#10;b+GWGI35abLAVPH7f/2Lv33x6MnPvv76u19/u7+x9Ts/+fKLz3+sS8gf/fEfPXr6OO5YLUkIvhEO&#10;551d4yZlJtuFJ59dsE7w4Aotm/xkk9sOBBAvI2ox+7s7RFLUQYyw78aTybZ5jLPpDtTNfPNA+/tM&#10;Cg8xlazbOwlL68cctaKyNsu+mkMavGBqSlU7E//8+Yt3/qmPtTC80o079iOQIad6yCvOmZTqNeKZ&#10;W1s3b9y0DkEVWU6OTnnf3n7nECdQjCkxHDoLJbHZGVfr0HIN3gvyaBX9lhANMY+//fY3rly4wanx&#10;IKLtnQOL2xV6mW/0vYxIeTESiEWoTE1fmJFixqxnFIiJCTxdN+hgAaAhdE1OT3z26cdff/UlpaUv&#10;v/zx7/7OT7/84rNPPn6ojOXDD+9/8sGH8yDq8VF0prXXr7Y3161HGUu1C8eH+3//tz9//vjby9O9&#10;sSGFlLtiwdLyifabRe4sE1Lx0YTdipCjwUO4dzSxg70S81qAJ4dj9eVrAiMCxN6e8eWVO9evcVjv&#10;fPjwIxDJzu6WLAIW60A6hez3XZ7YKI4zjOgXrzuzSx/2jiz0DY1zVjmge3QTckJHfy4qKiMchQun&#10;STxZCjVFB/e94aNG2K2qQ1yfLcRe1BlOjIArFQDGMdLCECsusBZTUlCCmKLV1PtVeA2FZpmwhIjh&#10;/x00QX6vgVxYwClbqvcmi311pciFK7dyYwXu70jhOaXp0RB2bVvZGvb49lCty49Irmd/b2dvdyei&#10;jNVDTTomLm46d0YJq95X8laaAGLs5sCJB2TMBJ6JPM+iBBsF8pDtQ5OwXuMsqcSvrkl2broNMBNB&#10;h5TMX5LHGOw5V1lIfVTiOgLoDt5hmyRl/ZENj99yein9enWin07/+OXABKtxVkBqdBz6zezJhX4u&#10;4wMjQwzN+eU4X/D4fBo+cHg80tNvc/CHQGcQY1f28OEHn33xJQVmVFRV9sqakC7/7I//z5//4f+x&#10;ODiy/ezpwNHhv/rJTx/euhHxG2pnjP9Az1//5V++WVvFPSBam7IjbU1dZEFFVaMTydmCugqiqMqA&#10;RKvVzr7FAn5akViiFG4/drZFKdYDb8VMBB/xuipGCrO/qbrRq7M8mFvOilXlXfALGzUuSerfsxsb&#10;UaKZkvi9ZZtEIQrnMbJckS+0Rr0Le+rVy5dtaf34889dfD4N87XkO8VroSwfa9SkVftIKDnyARro&#10;VJdZz1haqm99I0VUKWHwmGtYXFRIfqGkZWPDgR++gbdbhXqhYZr5SnuYTWHRNjc36oRL3XBj9EsN&#10;S4TLnHqfQ1P+lHH2oKkxJKkc7VjMq4GHD9+fX5odmxiaX5ghjYXqNT0+fI00GXnx1Gz0KZe9tqDk&#10;X6kLe7V6cth5/uTRk99+v+Oqzo8gIQCICOmbmdL6qe0WNjQaUSC8Uq2Ttxgbn1G+b881iYgBXaj3&#10;N18/X3302+c3bn4wt3hvau7G3bsfT08tyhOYO47/02ffp3M6z6H6xYUPKlXYo8H50Nr26djC/dNe&#10;IXmP3SF5ZH/sd7ZtCQck4yaqQobyXXEd0k2uT/DSKCpJcDQoIYBIIU/tBHi3ztqDYAoIGuUOlseC&#10;fZhoM/57ET0LRmquVLBSP61204ppn9bgTLMYq1RfVCq7ORNbnsmDsNTLR20JV096r2Mk8HhVBDUu&#10;GSMRo5TPbzzb/DRFo7fpm1ZTGzAPzFFyrNzh02j9gZ6Dv9LWidJh6ZLEAKT2itui53g0TDBvce35&#10;HVwJKSwp7kreZudFnCXxXreQUH0Rt/BS1hWOftLb6R2NwmkVz5UmireyS2eXqCB+QeJusn+4/+wS&#10;9t3H4awwwXdT9zFykKjPPv383oMHDBiMGuNjbnr6z//kz/73f//v7s0sgfX7z0/Yg2m9PC57dw/3&#10;+8ZGlm4uf/Tpj1auLT1//PjXv/oHHlFLKHC1MqdVwxcPvn7a3L37abajJiI+GxJpAAAD0ElEQVT2&#10;M/XLneQyHa0NgGjuoaF2RMfIJvc56XHjTRhGH8+1bX5lW0KNltIYQP7JujUPwnvrAiLglFaylZ3h&#10;FHhZaW1cIUREgujw8Hd/93e9+JtvvgnPLeaJaUw/rXiIjUN4nsOQQfECJkYeRz9Yb3Hm3b4FVF6O&#10;v1yV1g4wPBEX4+vQTGUWi52Je56yvYJvBF/6KGpRsuWrC6Tragtx/j2JAOqyW02Qy49sUtrHpDiz&#10;Ts1LOXEZKf5i6b1ejo1aMnDQXv4FfLRik3iCUVHRzwMTjCvac/Hoh0e72zrAHpAtwAXt70O8FADC&#10;+DNb1TLEpsoZWjXesmnIEqm7xs4dH59ydAH7dzbXO1uvdrfWD3exFy5/8vW/FG7oUICSQvLOgdSq&#10;1w6OlG4fwfZSxtmEyHJ2Dp1cDb3ePhmbf9AzgHHDWzkoJRp9VxHekuH3LeAHoHJWaCY3eDaYPS55&#10;28xtwzdz0BIWwdXqoPAro9xMQ5CKdA7IGdXe1fh27QRr7mVLeRSUksyrJ9tW91EV8XRtCg2CEsUr&#10;RK9SZcX8AUQnom5rzk/LP8U2QaRrOCuLFhDOmkinleSNulipi2zboIVb+dLWQqVbsZJQjcAEgD2Y&#10;Qnoepb9ZJWqiCZY2qSpEgEmkulxDqBHGofLVqfvpdsyIzxIOSJokcZBZ78tTuLfcl86IKG6nffpM&#10;KrFOlW6RxlkRX8fzdIxUGynNJdK/jelJuQ3Ca+xT6OH9A9zvn3751fKNG+Q6rXjcr9evXv37/+Xf&#10;7W2szw+PzwkuqcucnnV28Rr6FOEvXF+eWJiTvlyYnbl/9+7u9s7Pf/5Xv/nun27cvIn+7PqqDU3d&#10;YVmNWP/6aY/bkdDA5uYwKnMJv4Y2QmvmWqikofZPe6+B3ybFY6+vTnGRj2y52LZOhBvOAj5mM/0+&#10;0+uDhdUBsKE8dnvb699///1GNTahjf3NalkwfrxAFsanyXo2hMUFewGb9e4sYXr8eC+Wpxe3rnHK&#10;UrxyYwsd5I0r9CvvZQMb+OrrHN1Ekr3YP9EuXIYUbBGOwipMAjE8lPOGrLEj3thWeANWXdL2TujF&#10;zrUUCob2muIaWq8mMnXf2qHqXAvElQYiUy5eDpRs3TuMWKAzJsRy3zs4XF0Vs0vNZwWmeVt0YFgN&#10;aZ/qTx5aUaR64nBIngaYH5DukGfnaWGCqlq0XV6vPj/Y2QALXp2Tp7v84qufHRyFvpgCGaNNedSZ&#10;x+Huk8DeEOGb1fT6iTESww6f9gy/3jqZYDh0gD90YCB2qssCwR/6ZudBVXWl/U3JUKXyrdwCvsLF&#10;/wuLHp0OXgNfKAAAAABJRU5ErkJgglBLAwQKAAAAAAAAACEAE+lIj9oqAwDaKgMAFAAAAGRycy9t&#10;ZWRpYS9pbWFnZTQucG5niVBORw0KGgoAAAANSUhEUgAAAW0AAAESCAIAAAC5FxNhAAAAAXNSR0IA&#10;rs4c6QAAAAlwSFlzAAAOxAAADsMB2mqY3AAA/7VJREFUeF4s/WeQZGl6nQm6+/XrWmvt4aFlikhV&#10;mVlZqquqq7rRQEM1CIAguOSACtTLWQ5nx8gZm92fa7Y2P8bWds1myVnaDrlUQwIg0N1o3V06dWTo&#10;CNdau1/Xap8vkoW2QlZmZIS73+97xXnPOa/63/74h8vRpeVI1K7TfnaW/V/+9b9tVLNmk24xnc6n&#10;k/XEyofvvZ/KFsxmfW84ypdKz188fXj7RjQYubF3/fnzw3g4vLYc00oatVrdG41fnZxVakWzyXxy&#10;cfHq9DS0HG9120azodtrGw06s8loNMgGg75Sq/U6ikFvMOnM2ys713aun1yeZUoZrSydn50ZTZZw&#10;KDKbqc4uz3r9ptfv5a9Nx6P5TOXz+HRa40KtOjo7noyGk8nYbDRbLOZ+b+Swefdv3rlIFTLp3O76&#10;2njQHyqdre1th81WLjW3NxP/8l/92+GwJUnqQqFgtpjM8RPZezbqyePJvK/Mug1NuVS02Zwb27ut&#10;Xu/46NxksFrMXqfdWyqmD56+uLa/4fPbZUlOnyrHLzOT0Xix0FjMJn/U0ut0dDPf8lbIHpwM6pZO&#10;fREK+fWmeSDmPksfNJvdviK7PMHJuD/o5Keayhvv+416R+Z4qNVbVHJnMOmlM8lavSlJGovFaDHp&#10;HVarN+AYzXu1cq1Qbg4HC63WUM0uIv4HG1u3/uP/9381m7SSJJvdIYfH/+rTn3daDY2kCifWDSZj&#10;rZR1+4MqnTl5cGSU5OFYsbkN9WxnUJsYDQatTpKN2plqZrc6J5NpR+mN+O7z2UI112hVfM+FahpK&#10;2F0Ov0ZlqVQrep22UWvUSg2dXr7/4I1SuZxLF0ajiaTRaFSq6Ww+n6s0Wo1Wq1JrFuFoZDgcdDot&#10;l9NVzJe9EfPm9Y1+U/vsi+fDwWCxWMiyVqVRefxu2aRyh+VBa37wxaVWx4cqvfdrvtvvWGulhWSo&#10;tyuLH/3HZrs5TqwGvva1v6PT2P7oP/w/rz2abm692Si4P3v8x9n0hcG4uHbHHwgaFvOpWtswGqVS&#10;cdFpR6Khh19+mty+cXzvjVDm9JvZUitzcfDmfeng6emnP73kKEZj0dhKeCFNNXPbfKxfSmy9OHhx&#10;enTUa7fdXncoEY4tB4fjg1cH57Wy4vI4p9Pxg9tvd6qj//y//+j9j95tK+10ujAZj0ej0XzKW5e9&#10;fo9aUoX8nkazPNd09LKVj/mNbzr+9f/j+bir02qkvZ3rlUrlMpnudYdWs215den84rI/GM+mM/Vi&#10;4fXZNAtVNLo0WUzOU+dun4uf2GrUeUdGk07W69Ra7Xg87bQ6WlljNOj7fVWtMJiMZ5IkOey2/nCg&#10;1sxX11asVvvZ+bksacejgc64mC3m/oC/02rNpyqeUnw55g5py4202+VNn/ROn5XNFvOcJyJpZ5OJ&#10;Rs13Nlbrtel0otZIklYaD0eT8YSHzF3j//QGHUdkoVLx3PkanUEvyxqevcVmcnnsw9FUevjRh6rF&#10;wu3yTGazyWJ+enbMedIZ9QQRzXxx++b+bK4iTCRWVs5T2XKp3O7wyqaEj+RlksOjVmlKpSo/YDCa&#10;qFTqVDY7Go9dHnc6lzFZzN2eIusNfIhEGb4Jh1XpdIwm85SfNR2Ph1OLxco/2ULmInk6GCt8QSaX&#10;7bRbBr0xX8jodZq1tRWXyzUZjbg3o8Go2+oq7a7M01HP+RCbzRankPdn1JtuXr+Vz5dXl5Z7rd5b&#10;b9y8v79nttqPji+j4UA46JW1Wq/H9ejh/Vs399UabavTtbqmFs+kWGy26sMBcaQzNtv0S0urGpXu&#10;+dOXs6nq3p0H0fDaeDjLZpMut8XClZc1OtlYrwx6neFwPNLrNcvrkbmqr9FNKqWqShq53e5maTod&#10;TQv5QjJ90lBS/lDI4w6enaTbjXaxeLaybas1qiNF77YuTYZqpa047f5CNVdv1GZTjaSRs5lKr8uv&#10;TLWiOp9U1PqRRlpoNFKjushe9veu3RnN5tlM1mS1xJYSWll+8fTJsNfTSFN/2KGTF7Ja3ay3O43e&#10;2spqu97iNLQq7bEyc7ocs9lMy8emVeuMuilnYTJxeVwms6VWr1oceotDF152c7aUTtvpk9vd7vK2&#10;avOG6fRlvVqpmi0GnqBsUNeq9cloqtcbxiNi+Gj/XkKlmTcbXZU08YUceqOOb9vvDbh+itKfzcdO&#10;t2EpFsumitPxnNOsUqmIR0OuIBdBUbWa/YVKbTTr5wvx+YeX3FyST39YfvLzWjgU+73f/cM3H73l&#10;dIbHw/F3//S70dCbayvvfvrZ9zKXWavF7wtpr90zaaTxrX1vtVJLp3o6yRwJ7/U6k2gwYTYG7Pal&#10;i8vmT37041qpcHGiaCXPQprHE/GVlYTb5+XFFEt1o9kqyZqL85NCLmWzWXb2bng8brW2EAzrD55f&#10;TidctLlONriduqefH5DuDA5to1Ur5Crj6TS2FLrzxi1/wMth3NnaJp+V67nf+MvX+u1x8rTTKE8y&#10;l7XJaGK3W/b39yvV+unJORdEr5fr9cZ4PJZ4FouZ0WS4/ca1yXS6vL46mo4LxQofKzdjvlDVa11Z&#10;5np40qkil3o+n5mMelkvd9oDpTtSzedOlz0Q9HVabYvZ7PV5i8XiYj43m028I51Omk3Ju+NgMBCL&#10;hVqtZiDot5ntpwf5z39wmk81SepajUYraXkk46v3ORgPubD8Q9QYDYe8JLVKxcEzWUz8INIAYWXO&#10;GZrNHE4HaZhPhuij08rDwbhSrEkPvvlRIVc4P7s8vcyQLO7cvm6wmLjkoaDXoNfZLNZ4nJpC+fGn&#10;nxy8elUsF8ejscflNuj1NotdlnU7W+vBoM9ut2lkqdFpH54cnycvi5XSYDTUybpcNt9qdQxGY19R&#10;ZL5aT3TW5rN5zvFgQOoatrsttXZBteLze8rlYqfTJtL73B61aqH0OoOewvMm7pISzUZTtVzhkyI7&#10;ZrNpo6zb3dnR63SdbpvfnE3mA6VfK1dr1cZiyuMxZbN5ftb1a1s6ndzqKGaL0Ww0hr0Oq9EQXUq8&#10;ODppjy768+xwTJZ2zIeuUDg4mXcHg1kmmyLAryTWm63iq4NP8pnqw0ff2dp82Kw0e+2epNaWirVq&#10;ocHrD0X9W3uJfDnL25lNp61aWyeywYyHn8mnJHl2/dbqfK6u1dpqzdTi7jgiimTuNyvDdpHAzYdm&#10;7g+6l/lnzW6Ju20y63haHDW3zzJTd3qDJinL4VVPZqO+MlFaGr3OYLY6lP5YNug9Pl8+k744PrLZ&#10;CAVyOKEPRW3Z82atpOjJ1BRuLn+1UKlX6gTZYW9oMhk4siJ4zKY6nfjFcDgyWi1Oj9vqNFjtRpvb&#10;aLDIiqJY7dp7by1ryYVmnUYaNUtjk9E0HvE3piJb9AYmizEYsZF72s3BzTdW222l0xw5vHJw1cST&#10;6nXG3a7icjuG/WGn0zWY1PPp8M0Hb926c+PJ4y9mM7WRPKvREGV63V6/13/09hsej71YzPfak2jC&#10;t30tbLYNdu/qN24tzCbPweNhJlvvdhrnp8eRpc1ypfrTH/3o/qNvuNz+ybgdjkmNZj0eCWul6WWy&#10;a7E61SpnX5z4hc0WMxt3ysXiF7/4uUKIGvbn84nLZYvE/Du7G7liajTut9ud/ohK8DSVPOZqxJZW&#10;7z58x2Ay2e2tnjJ6/uTMRF2hlvttVSFJlWHav3vj6PDi+CC1srz5G7/xm16/PZO9zKbzlMkmg4Uq&#10;2O7SkQxePsl53LHsZVWW1ZI0t1utWzu73c5ApZaoBdvt1mg8JCiTSImss9kimy42ap1arVEu1biZ&#10;s+nEYNAZjWaVSk4kVvOFMkfI7nBSuczmU61BXszVw/7YaDLarTZu0FzUhLMWN6fV4vx0O50BwXg+&#10;dbssG5trO9s7qrkql8n2leHpwXEmWR2PqSlUJsKe2Uwe4oGSEbV6XisVJaWIxAXn22q1MtU4T3yh&#10;XgSCnq7Sm05m5HKdTsePJh9otbrFfNHl6jY6hD7pm7/z24vxZCuxfPvGNavZZLPbkrnsdDGlplKp&#10;ZqsrqwuV5sef/Ozw8JVOpx0M+06HXa/TNxrt4VV543S5FpKGEj+ZSX/6+MtULkPfQtmsk+U37twj&#10;lr96daQm8i7mFEsk3NFoXCoWtbKW18oHQaKjPTGYDD2edqtZr9UsZkvAzykRVR9dQ7fXJTasJJap&#10;vpRuVy1pWq2GTtbqdHq71Z7LpLkhvGz+z2F3XJydT4ZjKg4C8GU6WyrXPV6/Tq/LFivFYpm8HQx4&#10;acD4cJ69fFHrHOkdA5cjOG0HT150DTZlOK1NZyO7S2+1aWYqZTzpNmr1+UTqtnsup52oWihkSgW+&#10;D0/CbDJZo/HgaNoqlXPRWMjlN6rVlO6T2w9XT09TpGufN2I1e1tKXpmf+lZ6c11RUhmcxhUv4aQ1&#10;ikVWv/zsxcvHqVDEb/bOBkNlsZiazTaDwc2xmKuUrb2QOyDXq20+9lZ9ZLM6fQGPpJbb5dqYCNzr&#10;12sVvpJqxWidLq2aTp7Wc6fKZDYPJIIU3UePD1XTOQ2LRC+h1VL06XlsRl0sFucToGblsJItRpO+&#10;RdQafCSqDvetP6aBpfIoF0m7w/nYoZIWOr3kChpcPit1PmUaLUxiw63XmWulDunR4/UUCzXevi9s&#10;7LUm/c6clD4c9sl2NDKz2dBmN9y8cfPGI6LM7PywQ8jfv7m/FI83Gy1Zr9m4Y5DkuWZmrJQbGt0w&#10;tjNZqOfzsXFzm0broFhMd5pztbpFY8U5PDx6otPq3n7vQ4fD5XYGd7YfDgY1q2FzNB0cn57HEhae&#10;u6S1z1RzSh49x021iEdD7XadD0zSqQ0WzdKqp1i7pNfjQE4mKnJZOnWhUassZvu1G3etnoBKqy+k&#10;6+dnKWqcQNAV8LlfPc5bTV6r1VEs1mKR7Q8++PjNtx9cJi///Hs/KOTKnDelozSbHZV6Ybf5K+TZ&#10;3phH0+40I1GfyaTn+vV6w1qt6/P5+JpOuynraRzUMt0c/aAsEzh4EO1WmwaTlmRKuzRXK8owHInN&#10;RLDueNxehYhMquEI0qlqtX2FWpinxm0acfPn6rneILvdTiII5Ywkq71+l45MqzW4nG4+k1Qm8/u/&#10;8webq6sHRy/p7Kw2m9vtImiI5mw60Rt54lc9C/9vPhGlx2RGVWIyUdpoeXWtVns6ntodDovNLBv5&#10;yfxjJHe2Gy2CDn+RcCh9/J3vcJtv7u1txWNqWXtwckYHMucNK23QDH8gUCiL0t/jc9NuDQd9vU72&#10;ef2ZXObVyatCtXCeSX518PIyl73IpLqD/mg6lXQyRVFvOKzVG71hn4xRr1XHswkNm9VmIaRQp3Bu&#10;3W5POBJ0OOyiJZvTOcu8bj50PmOSOz0Z59/uFH9K9cV95o25nM5ep221WPhKPvTzizPiEf0G78dp&#10;d6ytrPW6itth293d0Ujqr737ptvj/vLJcxNl82zGjVlfjZrBWRbzJy9eXaaSY3Xd5p1MhyYen8HW&#10;V+vbw/FArzcS8XT6hVbX1+pIutQ02smo1W4WKpUC789i9GhURuos6vOVtZDP5yAh1KsNq81Aa9Dt&#10;9CulVq3eNegtamkRXjHpXFWzt9YdNBZju9++qZ7pjUZdrdSazrtffP68W1PZnSajt1utNqZ9q8d5&#10;3e1Yb7WKdjfQw6Tb7tKfclDMZrfd5mo1e/3OpNcj3nYikWWT2VCtlUwWvS9kL1y2T75saFQau8Nq&#10;shs9Pte4O+42u8RQXr96obLZbHa7PRQMUakVywW3XQbc4LIRr9ttyiU1eWYpvqJRaX2hQLslUCer&#10;3Wyx2vKFIvUR1fhoMGtVh2qqQ40qGDMF49pOe6TTWt/84Iai9GrF1mKor+UHnGaXB0CqKj5Vo+at&#10;r8cllXnYNTn8k/0bD0qlUi5Z/r3f/v33v/bBwcEhH8vNNz2tWsdujC6kca0+CC0bA2H95z8uWvTm&#10;oN8l+grVSC0PW6VJqZyKb8yiscjG2i2CxVxlqlVUkuFy2LOWsvr+oJdYWra7OupZpFzuco0tBETN&#10;VK0Zh2MeAtZoPKD1M5rIAbLRYNZKxBlt8iJJKCHgrC6vb+/ebHYH/Nqg1bYauVq1qpppK/mu37sU&#10;DS/JWvPSys47739oMOl/8uMf/+gHP6SqkrXq3b1t4ki1WvH5XaGIKxjlrtlPj48Ho0G92gR3sgEh&#10;WOwN2qF6ndBq9coAd+B93L7xZEhFQlcRDIWsDrPNZXa7rNFouNFoqDRqLkgmnfX5AhyDWqVKKcnF&#10;IbjS2/CwgPksFtlo0o/GM4/P7vO66JcHg4HBKAE68tN7Sp8s3h8OSdZLy6HV7cRJMtnqNYxmk9fj&#10;p4hptcgK84VawylXUeSoFnxXg0Ee9UcAj/we+Chpm8MDDsJB4V6DUXB+LHbraDgqZHOELQ4nN5fy&#10;Srrx1lvEoWgwGHK7DTrdQtb2wHDUKmIOBVO+mBsARRIHTYYBf6/fIwR0u+KA9kddT8jl8rl0BnCg&#10;IfhZu9OdzCZ0N4VSnpq1UKSpadqdzuFkTGdOBW6xGol7S0txfrabqOC00wcO+r1GvbGg0pvNxQeh&#10;E/GOdE+s5R+7QxRvNC9mkwVok2D8xr03SHSjMcCBxufxdlvtWqW+vJTggysCS+RznTYRQUCwnW5K&#10;GR+6bVGL0ZrNZqIhv8tmofOrNJvBeGAiFUd9rVqiXMsvDFXKcJPsdehvSnNnf9SkzW+3KLmIxwuH&#10;w02E7rZ67dpwMlAFA6F8LqPTqsezZq1ZokCngaSX0Rs0bo/39FWRz3M867S6zZkxr3c26Hu1GkPY&#10;t2Exuig6RqN+p9nR23qX5zWdUWMKDvSmmcexI6vD40m7XDnTG8eBkF10dt2ewUjy4o3qsqm60hnQ&#10;bnR7o42NXXDogxdfcV28bpdWkgsXzXFvbnNaZb12Np84PdZyrjod0t8Z+T58sABZYGalYqmrdKjm&#10;LIZFr9ert4YU0vQsg/7YZnN5vV4QMp8v8vLpqU5rKuaLmWQuGgmPB/ODx7lOc6oVGJeWg+f26vTm&#10;WV9RVwq98IqGiHN5WK/kFaLw+m5QJY+oLOrlzmKm3roWyiSL7fr0l7/5W1qNzmjvby+9JXAxq/UH&#10;P/4BkN7+ziOTbJjOB1u3rX3aIOvY7Oi5fOrhtF9vzrpdrdmqrTVK2rlnb++GwdYLJpoWQzB7OWq3&#10;G2qV1umr9Xud3IVjbe1djdo117QnE3u1qricVoIutToPwuLQUjR1ut3ZfEhUDfmXo+EVvd6coRXJ&#10;pgH43E7f7u4NrWyaELQ1ktulLpePc5fVQpo8rANiCIT8W2SnvRuhgP8H3//eJ598ohbowOL27X0v&#10;uerLx0uJuNNlczgNau1grskOlAGXmjPPJMHr9/HguIrTyZQbEV52VCstSS2NBwOjTgYoHAxHHHeD&#10;2cD15ex3eOqDvtPtjCdihBu+Sb1RmgC0cKDHI4oGMgI3ggC7czPMfSHtJVbDzWaBXOd0O0TiIUcs&#10;ZhRZ9JW97oC+HtDgz77/x188+bKnTMhKo+G0Xe9QR0wFaMDpIo9PJWlhMvN6Jkq7DzDCPaUa0BO5&#10;RKVCnNCYbWaT1QroAW6QTaaHSp+PTqOhd5Noc8BHPvZ5PU63a6JWTTUaCuBSu/H88KDVZMJCwbMg&#10;0lMYa1RqWjDKMH5ss9UksRjMcnwlRskAYOSwW5vt9ngyUVOULuY8WpfLTpAD0yfiEndo7UQhPRmL&#10;on0+s1ktlBuMA3K5HJ/FkAA4GtXrdbAcxit0MWazJZfL8sGZjAaT2RyPxYGmzs7OCYe8GHAgQgwN&#10;3vrKhkE2GWTj1vr28+cvgQx9Xh/DAl7ql1991Z0cGO2NXs2ZiMVm85HP47GZTIBLvcH0JPVMZTrK&#10;XHbajbHJDHzb0aot04nstIVabYrSms3iHvUXetkW9Afr9eZ0rDLpncBdvMFOr0E9qFXPnW6LP+yP&#10;LgE5F55+cZq9bGZSRT605eVYMOpsd5u5ZN1pC6zG7nlckWK+MR/xw/XFclo1MWoNw1pFmaoWjvjA&#10;aQ+4zNcpHS+Sr2plgMwhp4G2dTic+fw2sJdSoTMda4aDuV5n8rgDWknXrBcLufOBItDORrmpmi4o&#10;JYCcF5oFhavJpm1WOoDB3W6HfGEwGiZTUHBVvVrj49drdcyA6u0BiWgymnGQxBxHS9M6IiKXyxRe&#10;jXymwBlZXV2vldvnxzmtRk+fYjCYpmO+D73SuFZt9ZVFqznmYug0BqPW43Cay8Wy2Wrsj1v771gK&#10;6W67qoqv2nduWceTjsVkcwYWJq3HZV6ifilXy4fHr2KrYWCYbr+a2DJTpCptsL9JtdjutUjW6kFP&#10;NRlq9OaxRq/cemN7MYwevcxfu98PLpeq2WGtqGcyoDM2+v1Bo+KIxFabrcbLw5PhYCZrNUAhxXKZ&#10;Jt/j9A6HvclkbjbaV1c3TEYnjwCks5DPHx8djceTeHRlc2OHJrTV6TOzCASCXeXi6ZePM+d1bk0o&#10;5mGWdOP2Tb3euraaOD199S/++b+YjPqyVo5Eow8fPTo8Ou73hzTjWp2GVgiAcuumBA5z8qpKWW2x&#10;2oGV2q3ezu6WMlAarTqFQz5bclI1muhs1HyaOqNhNCGUD1tNciLgUt9sNg4YKXS6dpdVpRrOVCRp&#10;RicLwgRZucOkg899PMlnaooyuXHruk6n2b8bKGT5icQFNbGAmEW3MlCGK0trQV+IgELVCaRgAvA0&#10;2cEQyd+ipQLOuRq7iS4BLAjgl65hviCRA8ZQKolaA9RiOuWai9bYYBhPRvl0ttdSSExEGOIIKAlI&#10;j7Tz8GFvPDjLXBZalWKzclFIlZtVWacrlivJZFKgj5MJGZ64BSZBKiOOOF1OoO/1nTWKFKvVLNMH&#10;zRb1RqPTbTqdtF72gN/t9boDPl84GHTYrAPGnjqaOuKRmpDF0+L7tJqtYX8AXktlQbh1O50AQqAz&#10;fr9/aWmZGNnrd8NhIDSNy+2mziBaM1QSQOZk4vX6Zf4iNcOg12q1QqEIw7zLy/PRSFldiX7rm79K&#10;PLLYx0bfSfK8wmhTZcgszIfKqKj0ZoVabjCpnqa+J9uOJGN1MGxEYo7l+JrT4alwhJVSs10Hze40&#10;pgbZol2YyoVus96n8B8MJ1pmcLL63a/dnk1JxY2hMi3luq3KfDJQ79yI7T100m1lLxqUgk6LB1xj&#10;Ol1EQxsmOcxEo9ms5JPVSqVssWvqaWk+Z+Kj0PuEVmxGnZ82+OzsmEjKCQhGHDqDqlbt0omAbPHT&#10;u3QQsn48YLylc7mjNle8kHupmvb0Rtnjt5I3dHp9vzsGubPZLYRvk8Wg1+qTpxlQQ3IRODfH02Y3&#10;g+Q36q12p8NpkZixS0AYNLeiYKHW5ODyP61+ancbOg2FcjGy5Cd59jq8fS1PjfaQotpk1n74ncDX&#10;fmldpdbWK+PxQE2ucHs84KaSPA1ETczd9m5F5hNV+nhw/51YdJWiyp1Llybq1HCoVIsTtyuQTF8O&#10;p72ZPMgWk6ADrYZycVY5OT0EgillppmzQe5s5Au4tIapxaZReMzD6suXR277g1jglx0uoz9xrFkE&#10;e12gQA+Ag8MR9wdCdM6Z3AkFpsfhcTs9QE65QppiioEDBZ2Z0YwkddpKtVzkA1GULsfbYXffu/cw&#10;4A8/efLM7w/rgBFl+bOfPHv15SUfyt1341aXLuTfDvlXgwHfcJ755//8fwE11xv0dqf2V779kWpq&#10;Ojo644j2h3yszctkFgz7xo1V9cyUSTY7XQX4v93qLiViNqdUquRHw75WmsnTid9qBMTpjsY6GhPK&#10;dWad4JkCd6UoMFKM9Kim2j3qyu1dU7NVYUJhsRkHo1G72R4MFDp7HjqxbP/WrX6vl06mG/XBAihr&#10;oQI8Brkg+zqcFoUKutEtFktiQGu1UE6Cp/WUAReNKABQALoBqMrPNZl0DEP5hnQb/CmnLhgO8gXD&#10;gUh9OhO53EimAZyAhjBS6P40CzoIRv38yKt/pGvvvkUKZW7UJ/9q59V6mZjIfQY06TBMUVFgqDh/&#10;/AMwxt/n+A0GPc4rRZfSB/ps87VgxRRuhDbCB9WN3WYF5CfkMGThLQFS+r3uleUlBj38rIA3QPtD&#10;XwMaR7MtKCWymETypUQoXvHZ5WWpmHe5nLVanehLoUcg46rcu3mHRoYCJZ1Mkjdeo9M2m3W6mOUK&#10;2VYb/HXmC2rV5su2+icT/VOLq+OhdwynW+Pn3UGJcNvqVoq9H/Q0n1n8ObD6hVR3B+bBQHA87adS&#10;SY+bOYXFYNKqFtpyqdXvjyW1eTgcnp+ly4VWJBZeXo1XGe7ls416s5irqeZa6hRuZo9plGka2hpr&#10;FhAjwi6PhRxoNVhpcb0ea/IslUvWNPIcponFpY5ElnyOlUZDkYwTq0s/VY9dLgcDgvOzU6td3r+3&#10;BHjZbA7CIR8XuJBtSypZWqi77SHgss2qtxgTDlc4n31iNKplo46evKdMnW7PdKRSOj1wONJgMOiX&#10;tXpAHJfbxYUhqoosYFZZnJxhJjYUqoIMQMYRqUHWChIIv6dRgfzdf3dn776nWmlUy8q1Owm1etqu&#10;9Y1GPbdFabcDYctv/bV9b1StjNsrmyGAv2ef5LeuBXJJZkO9b/9Xy54EvZgc8LtqhWk+1V7fdcdX&#10;LS7D9fu7f/Xwy/b/9i/+LJlK90YKGcgf9owWDC+UcrFSrTUazY7JaGE8PB4tBn0yuc3hMdo9Moe5&#10;3x95PA673bmy/Ga76Tp+rgUkgkEzHQTA3GSdz2Rze11u6ulyNdkbUKGIEEyZS23OidXpTOTY2XQB&#10;a4GmwOlw5fKZk6NjOmWvL9AfKQ67Kx7eYAzXafa+96d/Thds0hkYnodWTGAEAdempDHFV+yffvrz&#10;n/7wKaWHL6L56LecNmOcdu/4+MhiNXz468Fctqx0eLiRrZ2oSp07edGiW6Sk5PqZ7ZJW39No551G&#10;W6eeBHnc/VGx3vvg4/c5xqfHF7u3PA6fulNX05YS7LicElweWQUxymQGZiJ3kvrn8BKYqfe6I8HE&#10;0WnX1le9Ht+Tr54WckX6GJgsHBjQQ6vdQFXCJecA93v0QANubiwSHyjjfK7KEJ1LybBV6Qqw+TUf&#10;RFzz2ZzY0m33CTQkM8ZqAAV8hgz6XtcQoG+Nan3cI+6IsoUDA2Av+hqGPGC2v/N3/ybpnfwPlEKY&#10;ms6Y5QxoaiiFXA4HYU8MgTQS1SOhgekxHTUxiMQrjp0MBGgOBYI2q3U6p0EQEYG/SWZstlomnSno&#10;8vrdHkLOfEo/qaZdpwPkm9gcllyhwMdhd9gtNrvOaBY/zuWmdiJNM9Cm9KW4uoDJFgrzHsiEZM/R&#10;YAhhRK/Xg4GVSkWe6LXda+VajVQAcHMF4sqTmVLu/6Q7O1R6bQaUw3mtP2qYhm9ELN9cTCwUYAvj&#10;5XCRK1crJGEuE1i50u2/fHHW7TB3MjOEZlrAH1EzDcYth8ewvueAnHV51FbNNHq9yaAzMVnS6gjp&#10;Gmb1a5vLPHcK4FKulXk10qlcvRY5Ry6WKqlkvlpqpM6K6fOSQlGpqK0GVzi4YdTbQMm1GjOIe6lW&#10;NNrnlPTpZC4Q8L733ns2q42IwFCDHJXLlLk/3OFGtTebSNGY7+hxZTbiuXZKxfOeMmbORQI5/qoi&#10;qU1ut49yhigMCEWEhQQ0lyahmJN3xNDHqDfQ80bX7OFlYynTJ8ANR7TWVK8zvj81JnEcvpNkUA0m&#10;fYp0fpVLVpe3Tb6I+uxZk2y5srYCwOHyz+9+rLu4zORztclk0Sj3u9VRtz6rFdtf/83VyNaUaZrT&#10;STKUG+2aK0ip33f5gbtmXgvNwdvMoYvFLFwhgHCYQbV2gWENmbBea4BCbG5u12vtVr1tsdhNVsNo&#10;1pL087UtGpMOHa5d+6jf8QKBOazmsQJq41fxGLQGq9ML8BbwONPp82otYzBMB5MuHAJeM0kNWJDr&#10;kMsUGEK5nV4gf0pCUu7WxpbD7hE4uk59enhm1vlePqNHOaGV2799+9njxwbrYuOay2yzOKzR9ZVd&#10;5ge1SrdSO1/aUH3912Lrq/F6Kkj4e3X4HKA0vKQ1GNXtGve8n1iOqOX640+rnU6PE2YwSQ6fzmzR&#10;gZIoTcVh1sM+S5daVpsbBCSdKVgstrVrTldoXs1JzNTqtRZD8UAYKG3B2OGrzy+7bRVno92uqaVZ&#10;MOak2Ox2FGYIK6sr+VwRFJYLxfwOkiP3NBwNUYjxp8Cogx4RRyICAXhCP6OgrpRqpAy+vi1IWBIZ&#10;i5EtV1tELqY/TIBHY2KDzWGnzFF6ytXIS0UE4EaQ0eGqwG8jFYF/E+9EyHsN0qoW0l/+R39I/L64&#10;OJ1ORsxBwDSqXM1qDeRQNVcP+gMCR70q6gIyFlAr35qza7FZ1jbXme86nHb+CD4jZ9JqtY1ohdvt&#10;crnMG1PPFl6ney2xEvaEE0sgW8YcIEGzQUXT6XRKhTy5UNR+83mhXCKmCWyVtzVlZAMoratWyrRu&#10;QCG8Ia/LW28Ad0tnxyfUPuC+TqeDogkopFSt1JuVdrMJVOWPD9yrh4s57d3tSWetkp82u1m7w7C1&#10;cm9OhFQPdUbVYeqTrx4fjQcCe4adaTTZGg3yrcvp8I/GPa08aXWritJiFAkW1mzVeLVKez5U9Ixa&#10;SC/NZk210FMKKp3+2mZcb1RfXKRhdlhM1mFfXS4o127tTtQj/4rWFpDyRSgK/cli1hv3qAJAQ2d9&#10;5ty6Xm/cqNXGA5XduzDYxCdGTrh962EwGK2Wm6dHGZvVMx0vavRkrWm7OerUJ8FgkGHl6fMqyXW2&#10;UACstHNdtzY3mrXt+tzu8IfjEUFImM/4E+ZH4ymfHJlHZ7KK0SOx2eG2hWL2+Eokn1E8fnssEaiW&#10;G3zeRBOAFWYPglpi1Mq80cXM6XB36m233dWqqMZ9roNgTzI4BniS9AtP0Czp1eeH9fLFQD3TlC8H&#10;K1uBtX1/o9rPJTuN0kwH5NRQP3hnO0fpVqTvGcuzQCK2vrOzxRHizVIonZ2fwr8gW3LkPB5nn+ZX&#10;1kMw4fm6vQ61vmd1qmCCkAudLrNqbuaBjgdeMvSDu3egLJEJWq16wOe1mQ1Kq850Jpk86TIlno8t&#10;djWXhabSZnFdXGRAQ0iQEDQgNxJcQT+XYuuTwUJpD7rdYfasWC8o+Vxlc2PL4/MvxZdePXueLV4k&#10;Nr3egJMrYjX5lqK7dNZ6x8tAIru2sRGwvNcp+l3OxNnZCbxNvV5Lz6jRkGBU9Tolj4N8//yrtB5A&#10;iSmpSeMLOan4uLZkh4VK31Tmer2FTz6TLppM5nqzUa/0AeWZf/EACTekGaOJqbDMZRbckGbfZLS+&#10;+c6d/qgzmTJ5MMlaQySSYPoLFxRMBLxTllXb2wkiCCNe6i9gbJoGpTukkeHa6rQc3Vk+X6JEgn4h&#10;yE6zGZM+kgfjAP4DwJtTxbfiJDBCIa/wuJnmMCrl+lNMvCahETTIPKKLYejFmZEAaEFRxHRV+vgv&#10;/up42HXazdEovLdW6jwV8QVDXv/u2iacWEZHdFz0FHw5LQzNC5Aq13g47tuYpAwBpSVIM/lyZbYQ&#10;j6rRbAJuEX0Iby67kwu2ltj02Z1g0OK1L+avDg+5mQAioQCMQydlC4MDkEW72RwLR7nckPkoWugD&#10;4ZIQIKHnA6zYbQ4Y32JaDijvciWWlihc29128vIShi6gq9MEB6lrjjxVpheVMryjRSQcb7bKRgMD&#10;KKmmHB7n/7TQflmo5S8vilZjeGP1DpVUb1IFJKPF4IQxw9Ppp12lUS7WOz3qOgg/C/DtUR9OiSbk&#10;3v7ow297QvpWp3z6Ms/YiMp8sYAvOoDFD0odiPgpElvE+X5zqh7cfBAZL0a5TFsyauw+o9NnWt2M&#10;0FTC96MV1OtV43Hv+PCUgtPhNqgXktPpMRl89Wp/PNDUygwv9YxOKwV4ZT0IWh7AY4fz5ee5+URL&#10;2boY6Xv1xaSjaZT6Di9/4g3FouVKGQiJTEs2s/msUOn4NY+PQ0B57w7JJseikuvXCjMml5JuzikD&#10;r3c4XSB8nBOB2ms0IHQqzYIUSuHY7wwbpdGwA2U7ZrFZk8nsoNcjlFRLA46uwxboN6VSqhMORiHU&#10;gcPC86OZgpjQGxQ8boc0WHLYvdnLtsMRtOgjJtkFiDtXTbOFJPiL3iTVWyVvyEJGSaWzwPAWqxlQ&#10;oFGvA8HBaosuG+lnqbFrDVK3HPLsDDuc+8X2xu7O5vrJycGTJ5/vbq1triV+9MM/8Qc8RJY//tP/&#10;xLGGNAHwxD0Y9mflYk2vha/lMurgO4zy+bxBB6JnHfUn28t75Xz18OXJYqL2uHy063ApCT6f/eIX&#10;/WH30bv3B5ORURvMXzS3N26Jkaj1C539Z7CackerBvUWZRxZ7fPPPhfQoVYNIjmdwBiAhFpWuoPx&#10;wLy5vrqYjwANZaMEAkJTAMbTatDqcI21zQaEaDGCgRXBre5wCbpz0YGIQQzPAZbv3OU2i/nDBN6g&#10;xB3x+UM0tuUC8ymVw+FHuJBLF5l8UU3AzgLZcLgtC82MVoB2hiLC7/MgByGpwN4A1eKkgd1SoxEC&#10;1JApZS0lRh/OMY0CRYcIDgtB8ALp5j/pc2hQhiNG27QR4ghd4SCUIaIfpp0RjRN1jSho+Uq+m7T/&#10;/lsMo0cDwGpd0OcFadPMNZEAYpCpz+Uh6lwmz5kqA16QMVAv8Lz9QQ8SCXALECL4SHyrQrkOc4Ze&#10;g2MEeseAhhlBo91iaOr3hrxOZ58Jqk6/klgpNcq5YoZLGAiFKDiVwahZb/pBX512USAxb7fZK+UK&#10;R4p6g6PdbHVW1tZi8SgMCAY3/G88GdPTV0olLvGVNEDSaXQ3ru/E14YX56laxuRwWZTZBaRNsMz5&#10;RMflWiwMktoJgyOfGdCY37x5E8pZuXYBgDMZWhr1LqMraG/1CtWauVIeMvVmMEVlqJeZm0rziX7a&#10;A17n8vd/8cMn07GYNwXDHm/QdfP2dT5rlQ46EmT5mWi+Y+Omkjs/LjVrjJimHBceCvM/6gugR5Io&#10;xJNGpSqr9eSiYNzaafcvXjZnQ+NsAkU4rtO6C4UsI5NSKQ8IDVOZoSMQEvhPNceA2TXpjSYM/sni&#10;ExWPE+YNoDlkPGYlHrcbzgJP0GjTeoJ2uwO4YZFPV8jh0S2jJ6ZtlRdDheJCkCnPji7tbvN3fv9t&#10;OIqZdEmwBMUUT3CKAHQZTAYiToQ+XACwSajQSq+PIiEYdt++e2M5urcYW9KnRd1UvbsVlWVYZ3Pg&#10;Uq1hBqC4subuNqXPfgK/QAuwnc3mxpPZSmw7HIj95Kc/GoybGotymn6mYwSkmzpD8Jr4sg6gEqex&#10;Xm3RzwbD5lv3AwZReQ19QbPeOMvkLjRzw50b17fW75xenP385z/7pa9/izbw//4//d9++vMfvf/+&#10;+9TUZ6fHSre9usYE3WKQzH5XBKgSOrXZ4NjeuEY9C0J/dXh0e6s3bmzup1KZg8MXidUEH6PVbKWX&#10;h8hZrCZX9oLhyPrO+i2lOWk1hkuxTa3xbKr/9+Oh9cd/akmdjRk+gEzV6rVetwvrn+kJzQhMA8Am&#10;JmD1Wl0vmz/61oN07jCTrMdWQnabvV6hAFVUcx10U0hGgDWvoQVqQPApZASAd6Iu4DCTe/W60WTI&#10;GMQXdEEGWUwZ0o8YUifPsrweSW1ciq4OFN7MjIQNpUsDq0Sl4j5y4p02EipcimGlRGkmLjzXHlRF&#10;CFOYh4ggoNIznyNP9AaceWoKAgd/yu0DjgGgITagpuF3um0SBsIuLRGEQpe/iA4KaELMmTgnAABI&#10;d2DdCnmUVrrz3lsIOBjvWAxmp9VVb7Ry6ZxOQ+ukA3QgxSkj2CLaYMAv6jeHPRjxcw55eZwb8P1S&#10;hc8TZJZRLwi/g1fYbDYAe5jyQnLhD2gcFTjMfVCXPu9kMp8WyzlgXbQ99WaTNzQaDK4ae4j9UrVc&#10;5eVB2hHylf6Qa9NoNbl4Zqul1W4RDUmJfHEuCzAu0wdF/JFEbPnerTegy0PCTHi+GbBf89hjkH/r&#10;HMlOze4wQnGxS3vaeaLaqFLX7O0upUufZcuvQDjmY/NQMahmBljqLrfHqX8/4rvH8NViFeS0XnMG&#10;zjrqS43iXD2Tc7lkt9Mr5xucGFnSWa2mxBpR1XZykCOBMMA+PUrv7O7I9pEzNtzY9TlsHq3aAZcR&#10;WjqQRyXXUJoD6PlGq4GzSwHPE0ZbmD5vwjWASqp0GMoYz08vQJ+ohBbz4ep6nIFrXyF8Sa3KAAQY&#10;AJUhm1HSGmWZGnhtcxM1m9nBJAWI3szgMJsuUA9SshIX+p1Ri9KqM6LeIaW0m735ANr+HCp0IV3U&#10;G7U2j15t4L+6+WQNfeDN/Q1ayPFgQo/WqfdAVW7c2GFkuL6zIuR7KnVXUYBvaJNtFos01xUui36b&#10;iVyM0KlUaQYi0WDUD7B39Lzy+IsLKIhQ7sg0g0ltrhpsLu13mgMjPDBD++XF9+PRtX5ninYwEDWs&#10;b6xQA3Wa3Xq1w0Xyh+1W76zTa8bizsGotX87dgXszTYj39ha+pWT8+Mf/uh7d+/c29nZ+f4Pv/vk&#10;6ZdM+u+/8SCdusxnk1whPdIjs202Vtts3ps33ygVKhkg9GSG0Yzg+Oj0ZKlrOzvXt279q//fvw3F&#10;ISK7IXL6g/77jx5yZvqTqtlpCHjW3n/vo0KpzEg4HLFOLf9utmh+9kNr+tLi9jiWV9fAQWCLwTCF&#10;2tdudQCBwbMZ1kSjkVqlwkXghCTPStFYTKtXMzKrVltAyBAwKD2AjUENI/Foo9USUj1BSFehShOk&#10;OwHZwSeAnmmFJEiHc2N/h3hRLbV2tjdW11Yb9TbhB5AOXjX1Aq+BcEQ1zc2iZoWcQVFMDiDVdTp9&#10;tSS7XJ5mo82AnAGJIF3ANwNYnUNiGgsOM4mbg0gJSrtF1qJYs1PJUoAINsCwPxJdDNMTOGljGA9o&#10;owQlWiv4uNJVXyNCIcWLqEc++MYvff2t99biq4wCtHAQZpqNxKrDaoc2bDWaXHYHRFnGnSF/EGKs&#10;x+ulDBODElQtQvyn5YNgpAw/h3RFRmM640dCFQ5SPtFfBkNhoJMnz1+AREA/5fJDZm82m4wJOY6i&#10;cSWOtpqQR8S7oibv9QjqJHAaB4oOOIiBQIDCjG4tl82hMaTJ9Hp4FW7eAqP46zeW/QFHNBgyWzUn&#10;2S/QHIw0WXBrl3ElUzp0uk1WXVilHfv8gXIDMfHi0a0PHHKi0sip9C1QgOGEM1ABru52iN8DqyVR&#10;b1VKlVOi4WwoQS0BP6IFk1VguK50MjNHnwn/Aq1Ut0vpDlB/fJQEFJAl/f23rl+mGD1fwk+0O+WV&#10;dZS/cqvBtEXdrHW1C2mowBA3eQOIQVGOGNfWN9MXmVqpGw+vQSRFtdDpDoqFohMlhcRH2ogkYJeP&#10;ZyOAciMXlKmNrNFPhog3yXkzasxQPE6v2O13YolwIZv3+8LtZoPDSkaze4yIvcpErtZAltCzyPe/&#10;7nUFVNW0hhcDC45KxB83TdWK0xo5eHrhCzrXb3hGg3Gt2KGEFGqhyWzQHV9eZJnmrmwsM7BPrDIS&#10;cZ4cJcmESmdcyJRXVtbL9e7zg3R/ZLi4qCFHrNe7RwepdLIAtfqN+/uVYoPZli+k31zbtRuDpVL5&#10;/Xc/PL14GnTFr6+91W529bapzUX9YTJqHSeHFzxT6nOLe252TmkB/EE+k6bZotqMv+MzvtOefQby&#10;/dnPzsPh0LW9a5lc6vjkiFHX1tYmZ5p036xV6XCv6NTjzz752dHhIWKCO7fe4JgB+DGAcDncVF0M&#10;dMrV9L//9/+eqxsIBUH0/KEANDC1rL48O89cZL2+xNc//BbZFsx6OR7pqv+oN8l88efWX/yw7fAA&#10;G6IdcRKX+YzouwgZvH7O8/Vr+/xibXUzlUy3203Ut7R1tAmwycnt6VRBUMvtNsbPokAY9Ojxqf8Q&#10;LF6BEQA6c7NDb7brGMCTvKlVvV6fAudEGfGBe10+bjSzWLTtzCtrDLc6dEa0sQLaGA+Yy5BhmYSY&#10;mToBr0BTpWGnUgat55Vyl8AU+kx8BeMDuELEZYIzQ1miBA0W6ZzWlXh97foexQG9EsgI30HwUCB3&#10;g/hOZ+D0hBimLILqphUiPmZLfB+CFBld+o1vf2d3c9tldSBYB85cXUr4PV6rxRry+WMQ173+zcRq&#10;1BcCe+mLeTgV9YibT7XCkUXs4Pd4IsGwxWTwwNhXz5G6BENBRFjItyw2h1rSForFTCYDqkzpD0eY&#10;YIkwcTDq088TTcFHfB73+tpqqVCAToJGptlqc3aJtcQUIgs9IWgQD5UuxmKyeFxeRt5EIlAbAB1l&#10;nCo2jhptcOAKQifuwHnpJ3NtlfZqLpdF5FWPW/18SykSiQEBloJbTPUyzcfNTm3U18CdBTQFpB6O&#10;6v6wZTAtDMeM0IR+pQGXfTBc2TItbcDB1Z69KlCHg5Pzkm6+6bc6pMvDai6To+uezUbDHto8NB/W&#10;Qj4LskP5oDTm5EnGw+mLAhzzxQRKGx/6wuNz+D26Yjb77OkhRSnsoHa/xavdXt+i5ORYByKeaiOP&#10;BDISjs26ZuPCSomeTWbq5Vq3pQwZGI4gbMz9SwHZpP3qq2fUpHywqoUmEPAr3TqDHtTlNpeRZwHL&#10;iMJzjhx9IJhJXp+zU5U2NldsXnV03cKYPxB1UY3cu3drYydBJ352kEMwRowD28PbQZYlPgfOlstt&#10;b9Sa88ns9CgJpAXwUi8092/fqrdqFo90eVHOpepcFZhRvpBvPB9BmYWMo5b0xDKXx+QPuWLhBLyv&#10;69t3J8PJfCzFfTvAyYVKXjLMJOOIQRiCa4ZuN25eW97yGBwdtI5eGjMPMXxgtVm3127rx1+jtS90&#10;/sggRbzedehLh8cv6wTFwSASjTBBA0coFYq8Z1cgQBLqdergf+j0CBY7O9e63SbnjZFHKBCy6h2X&#10;x2mkMbdv3yLJWdCLGXU0ks9fPHNYHYiJH7757v7+rQUEssmoWH08XLxIH3h//l18HepEHHjl/BTq&#10;Mqp1rpzZZoNcASeH7puSljYKZHUGdyaZl1TaSg1inoFAhuR9fXut01JK5ZrLCU9fCx93vuACyxQF&#10;DBcoKDwha3zNJfJ0T0wMobST7ukx1QsYYhI8FFobfqeDWkItZihEDiHdE4j6iGMpKOo6LSYVXaJP&#10;d0iRYrPauetcHzqXK17ZAka9Co7vlZaXBBWMuk0W7hdCOQPxhSfIjwDctdmtzGU47YQNQiREWgIK&#10;Y16OlogjFCCEKJkuaS4UeqADiIz/wd/5+wyKM5lcqVCC70h3R3OBvjZPWzscUs9wgJg599pds4wJ&#10;gWahjG06i9/m95o90kgjTzQziPTKCNH41spq0BtgUpNN53r9Ie+Ln02wQFxMGUJsoqoSardiHhop&#10;5Qf3F3sLCzWMrCNIopHh0wFQoEjBHgRKq8fnZUDQoX5xuUDdpsPpnf3bLoeL8aHFMXH5ZwYZGtyy&#10;0564uCz2O0aGGp3Zc7/fbbM4m4Njsnm71w4FokypIT1K8qCivDwt/rjWzE97K6opesdJo94xGi13&#10;bz+AqKoMKnSCWnlGEDOYNOGoJxw3wSPQGyf+iD4ad1byyJERwlkdfu3FEaN4xugTlXqKOqaQr9x8&#10;IxZe0pO6q4Ve+qzWbvQuT4qos4IhD+CFw2Uz2pj5LaaDrsfKGcPupB3fjrgT+u6oTPpdii47XPYK&#10;07/5wm318Vqq6Va9DH2NaVRblJBa4DQJsgyWEOHlIDAz/AS+7enxmd8XIFQsVAoyUWoUGhBKaASZ&#10;dqfZ6bKg40i+ap0+Y6RliyUi4a25xqAgXfAGBSEwFAo1663sScugNWOQIXC1CY+AJCQUd+QcckAh&#10;Wzo7LHQQOXcJmoK/gEinWi/BuZ2OYMvLJF8iO8d1oRq3GCAt4Lxq0LlRgjkcEMA0wNVv3/72qM+J&#10;XJydnoGRdQdNj9etjMv0IWdnydFooZdsGv3I4e+NOvZ53xYKG9ASq6dk/LXx1PnF5wWbYTvsj1cr&#10;TXrt4+NXdLioVuFckmYozhnwUdB5fCG6Myg3nC6KZahG3IS93etnx8dt1JuXFw9uvXn7+v3T84ut&#10;7Z1iqWyyEgV4PimQdavF1Kw23//g62DXJMtaLUfxfnYwPDtqnJ9f8jOsTlh/Q7/fCzOLy0LqMFrM&#10;5GqiGImd1uAS6mYkShgt50uAl/cf3G8rNZjZS8txbmMug6K9f/N2PLHmJ+uThCiwAQ2QJnLw2u2e&#10;P2iDJjHoom9TCZIYxdKI2zcTlO8xqhwT4zTEDcCuJAno6EIFw49Wa3xhLyeLvCVaGJVIkPBZQU2B&#10;6IgOhBjiKXAsOKvVbmKojLAQpqvBrBlOhC6f+oDKhbEGTCj0X8RuuipwMTodfgZXkr9JoIGeeoWl&#10;MMERpInXrBzwLV6n9E//h/+RDoKX0u90a6XyeDCEndti9FKt9toddLIgmuhomfAcPjuo5ksUBX6P&#10;vw95ca6BaaFdyI1ibVBXdGOVUmrNO5PMUUYpdsqpci1bPXl2lDxMli4L2fPs2auzYg7HgNlSOAo0&#10;Q2llgJSqlTlrvHOmthRdRDE+AbS8AN38fxgrjJAJ1cCXyIfS6SxZGtr3zrUQ7LJS72fKcGDVL7cG&#10;p8nCU79nZaatpqu/QJRc7WaL5VK9LrjbzIUFpIeZinrY7VW6StNuTmjm/vkMYXsRVMJm8S3HrgnO&#10;vqZFCu0D3wLHm3SAOGen2W57Ci5UygwqxT7RF9Abvp5sVcF0hDHl9pusLj4Si1FvjC+75lKt2QAq&#10;EkLaRrW1tBzmlUMtt9n1rqBpOOtEVy0+vw74zh9x1xoDfIhWtyJOu3vSV10epYuZEj0xDJRKupk5&#10;z5Uhw7Wac83Uw2jLZ57LE7NTz2yiXmtWyvUrOYaGMSq1ZSgcoh/TzLrSnOG9kYEupb7Ta+WYhRNO&#10;s13fb6mGCjAic9Sh2aPQyHRb9OMj3DqId5OxulRooDBj8F8rNhwuc6fDeTJARaF+pKJhvuAISu/8&#10;ahSJbLdOwFqsrKzAI4C0SG4IR8P83UYFoSDozRjWL5JTh8OMXxQneG11uZwa3lh/J+ACFVKRTqnJ&#10;F+ppvpoOBiP1dgYwGp0O8oiu0g2vqqDVDRvYE/mVOkOuZXx2lty/lSnUUtlMwL/MK5ktRk+ePYYH&#10;Qk1vdaA8NnELOSTcZAJKLp3hdHG7xPBB0vAuUpep+XjOYZvOR96AhwxxcXlO1YwlB4ynmQodVnNn&#10;e3t5aW02HUsqjd8T4LIQQOle261+owb/rlsqVYBG8exRBk0hUzc7YDNBbgIgQ3jAF9NiwOyiCIpF&#10;4wQOzWy+vbsJ9vH0+RMKOqvNTu/cbvRXNqTf/gNfq65qNmh5gVsZx8gQ4bmfTGeY9YQjgWF3zDU1&#10;W7kcktIB9RejEloJJKko0einmPqTTRC5u31+JhJ06Lx3wVAVKBbKOCIDsUnASpBOX5cMDocNQSno&#10;lQCD1apet0+NQ+ihFhOcZppZMdgV4AqzajFUAafo8qOxfYBOINjy9F8CB4Ehp5JgkAOhkjmIJldh&#10;dCz9s//h/0LqB+oXQxOrNQHDPByORaJ+2GluL2SpSDBEPcJAJRaL3b5zZ2llORKP+0n94RBFAww0&#10;FDEgFPt719aX15jdGrTytc3d1VD82sqGU29ejyxd29jcWd9gcvv2vTealdaXP//cgrmAWt9v950m&#10;G8Uk8IFJL6aRSD8g+QoQWCtYKlemOJSPA7fTgQy4P8r2F6+aw6d6W7XePteprZqZvz08qfR+iv+A&#10;rGdSednp1RnxVKqNbkfo45qNIb4vfp/fYg5MR1qrjdmUDpkSsNmg36E4uvJ60uhMKOabFGK5bE2W&#10;jfPxgjE+2Bgj6WZtUkrxOsygaERoMUhfqFuVidsLH3egM+nCq57l9cTm2t6rgyR0GJEJzAa7yxSK&#10;uXic7QZPThBGrS5VdMWO9RpoImduqp53OxgjOOYDdfWi3ywNUmfZUr7Ezy3lm0h1MS7zhB3OoE6j&#10;n6v0VMqobYaMoKEqQ+vuNBFTQZaTyTYPHt7RGaTL8wuNasDcicNKSISAwGdSLtSHvcWwA9GHi6al&#10;8ATbSmy7NzfXuDLATY1KX4JPPeVcakqFajmPX8ns7jsrKATwnWs1mhw4zhBA4KNv+5auo662VbKD&#10;Tmuwj8PV/s2TozMSo86gg0wMmXJtIxpeNyzUBGLSICEO3SnTMvVa5OGdvfcuLi7yuXwxn0eWDTsz&#10;WTxOrMTTmRQOL6AJK6tR+E3ekOHiYNYqa5p1ZWfzYQKHN6OsmsbThQr9OTIUbESARVKZFKx8qyMQ&#10;RFJtsXO4ewoPveR2OfihxXSWHnyEfcsQIK9LgQyUvby6fCUEh92XqjWSDjdy53Imn73MnPKCucm0&#10;GyaTPOw1njz5iTdIhm4hUgUNATcdTShRJ8Q/4PjeAPqS7HMHLYJoL0x1IE7CSGhRHdVr21tbxOJS&#10;LofxGxPun/3iRyrNzOv10AdBJIaO9Mu/tXZ53vvsp4CyIAB+wi5cASEuQWCJApu8aLVqFtrl+IrZ&#10;pjPZhhSdiGDg5TG9xbuEEobBMPGBIEEgYIgpLCQYx+AooSd2TRnwcRgY3VIXMzCmxSMu0AuEw0Fy&#10;D2AJZQ41EYAIox4mnRabnonNcEDjK8ghnFiilRBZDwYYhFmsevVCQ1CmshNeJFfSPgrjf/JP/hlA&#10;0edffC4inAgxaukf/MP/GhkvIQeahma20CEp5dEJyzY7sDw3kBoPtwgYX+CsOOhcTZIgKSgCerni&#10;xjrBwY1moh2KDOyLmB7xxdeu7S2vLe9sbzKyXY7Ho+FgLBK6c3MfIgS+ge+/8w6T7dT55fXtPSqa&#10;x58+Dbi8xJGjF8dr8WWr0YLtCj+G02A0Keu7GouvLNtSDt8gEJUAOK1yTAMlfaBdDT3sDM/g0rQo&#10;m8rPgCo6CjpRkY35TOzWMCZXvF4KXTCwzfU16lAKjRGMeM0UQ4d4fJnnAben1c8WSmnV1BoOrjgR&#10;URn1mFMArXs9YYZFA0XwYOF98BStDitxCko1cBLleq8/cAVgZTsPnp4cH71weqEkz2BwkCHVCwiO&#10;ID52h0sPKYjpJu0lTTU4sk6jbdYUo+yz6gLTHlQPHX0NPmxijDccxLcN9z7yRTdiDr+jP20gPjBa&#10;UYL38QHxQMWwaI06e7c5IJN4/GipR3t7ewSdUqG+fNMbvqanAkZ9TQZhAoC5yaijataxRwIq4wws&#10;GOZVMjjdGYkFg8kivpLQmaXUWarfFuVxtVSPxYOukDF7UWYAxzMCJuHohTfcrrClWesPmqZ2fRSO&#10;Bs/PzomFfCZ0/pBoXF5wRZNkGIaXIKprMcHqK60r4q8qkYj/+sd/02r0cEO4DCACfG7dXuuycOTy&#10;ObKX5dlEjZD/nYdfw6Bi1DNX89N6pcX88uFbDz2O6HxqT9FCNTqccn4QvYvgTJIhZfP29t1QMNZs&#10;1NCKO2xm7gHvHX8EkCYokZzSSrVMUwlNAVsWaA0WszEDWp65iMdsnW6+3shN5kObA3MWDTxGcFkw&#10;wVqparXYQ1Hv05efjGc9SAm1SrNaqwEb8XCoPOBYMWZdiibIoc1WX/QPeuYAWA00kLKtr60hmv/y&#10;i09g1hYKKTgW9G6wFUA3Tk9POUadhvnkAPcQ6CeMTqHtkx+A2KZury0QB1iZYpHBlX7w8K037m1t&#10;7w2V1iJz2QaM4C7TPhC3AD75cQBYlBE0O8QFbrnBTBEBykGaFGCIIICIUS4Bgkn3FLy21aAjJQYB&#10;o+BiqKL9uWKTgu3I3Fw03+KbwMCn0cVUkUpbNf3Wb3nXt2xKE5nliA9c9DWMGISnnjqTzZ+enSkK&#10;JG+h1WF0Lf3j/+b/TI6jLuo0W3Q/FGZgqLRJzI0pB/jLRBnmF+AWvDaE6nRRwJz8JFFuUQjxbWa4&#10;uZmbjQZ/hdIOHARMgzcs3LemE9pIYfEA9AV1nQbUTE8uU1N6IXJ7vVubW4wBeAC727vRcBSfwbu3&#10;7npcnsuTszvXbsajHqunuLbm14xd2AVF4sF+X41UEnUv9DxJN2Omli497ffzpEiKbTDLZqdNrnM4&#10;rUbZAvMbcBurVJ2emSUGQGl8K/OlS1Q7EFjATYBrnz498Ht9YCK8u8mYYaoMLJqIvDFqB5KpM3oi&#10;Gi5wXzAC3DR2bya4t26XH9UTgkzMFhNrkfPLTKnY4EMwmojUczj6+DaoZupxf1EtdGvlhqSfmGyi&#10;hvRFxEwMgMw01zm0S7LGxxQZJQsdr2wY6820HrP4pvna17XuqC6T6rWaA51BTcEGl4koYLTKG3sx&#10;UehOZaUxBHFyB2yAmt224C8XCrXrD1csYVIjD9MWX0cc2OPED3oT3iw0BNIAFBytTlsttVOnZUY5&#10;Nx/suUNOcFDgo+OnKc4kAD4OjHADaUDsTgvaJfByf8SV2IzqNeZmVaEYqZd70MgIsplUGkyQ4nlp&#10;3QdcBziX2LGg8V9eCa+seVbQJ+oNjdoEf7mBot5avw2m0KAYazcy6fRUM8pUjqDJBvy+m7tvxCNb&#10;gC+VQh/RMEPPWrl369btWDzB8QW2VoaCvUC4xSjw5ctnCDg1WMNhd+UD+YLEOMA8YTToDvtKNp/l&#10;mIk7pgEgdEOBpyyneSZH0s/ijtto1twBs8GoQp7DhaQTWIoHCbmlIue3EKCjmVsZdWPaimcOLocU&#10;mIDE4IwwXFqtrmgBpgufN3Rj7xZIcCScgFPNwNTv93zx2Sd+n+/B/YeFXObZs89K5Qw3eHk58eD+&#10;ffAmaNwEEaFzFaxgnVCqCnaZQuagi8eaABLs7oNFJOJZDI34fvq8gWFvkLosPf0yp1brqRFESWux&#10;CBq31QYQoxWKfs1VU8PB41sKswCCgZB6UD4BqSLs6E/bLWZ6ZJRJTxnyBYIqQldzVVmQa/keEPa5&#10;0XyNpCUM4Yoi/hHzU2kRi7tODpqwtO12QslYaDu5xloNESeTSYIfUWgLxAXIlvj1T/7b/w5fj1Gv&#10;Xy2WaR/AdQkKBDneHhGEbkp4SQK2dTq8DSIrsAWokIU6AdkocWIw4E2aBNYi4DdehAB2BIdSkN/Q&#10;wtC1ieJnigFnhwOOzY2gAGo0voCfYQXwB7YXvCPqsVAwyAfNx7SyvGI1m8Oh4Nb6pphS6XpGs6NS&#10;7WHnI+n6ze5Zu1cs1/Ko+BCOj+Z5o43bj8OoBXSaA2MyOIZdqmCj3xuhtEPuiThwphqAmMIzBwEh&#10;rl9hS0QZZNTOQNjqD9koGqu1LrIhSo9Shkn2TlfB9wHJOeamIL6OpVU7qhnmcBBqL09yjOUpC2dS&#10;v1pFP6rHXY76kP9jiowOZT7WJE/KkloXirqdbh03YNRXGbQOWWVrl6bdsm4xcZ4dX+ItIJkH1uhs&#10;eR/fIEO7MA5sqSa61tlL5fRFG14p7Cw0u9lMgU8sEAxOh5pCpoZsZD5WWR0Gow3qz0z48QlSkyq+&#10;6ak3mskjLML8JCbmIMjnoeeW8xUwP5/fS1ygzSbKU7j6Q87Asnk86+cusosh5PcFUChFLLRLsL0r&#10;SB6nIoWJz/U7m6GoJ3/ZrKS7iPHa9T74i9loXQP9sSAGpbEwMDRgXBWMWo9Pzpw2n80YrFcn4Om9&#10;LuW3Fr9Ys94b8AURvEKZs/gmczx566fILz781Y1wzLESu1kodAK+pdtvbH319NliaohFI+TZV6dn&#10;VpevpXAPISs6Hz/+jKn11TWQPb7IYsZA1Mooj7NaLOZwUqACglH5GqGk8oTOrfQaYLdGixoD3Xaz&#10;tbSCM+sIUByvJoc9FAqEMW1udagJqazHDptv0IWbv9AYSEiwlknwpkscui5y7aYS9AfeevDuhx/8&#10;0nvvfOx0Bg16M/TCbCYNBc5ls/3kh39O0wAh46c/+4EDWo1KBSU7sbIMjE0B1erUr+3t7u/f4Pog&#10;2xdG2ZLEPAUZNzeRxqGYBc5XLa24tVM0rX4EZJ9/+fyrL7JjmhruF4ojm4NEwF+nIQB2xRSZLpX7&#10;xs1+jYzQ73BWW22FFsjn89NtNBpINLn+C+plwjC8J8E2458rfR0sMMYbEMWpH0VTM9dgkkhsAgah&#10;eQdMSJ7RlsogdLDDhCck8OrVP5S1XGRqEG43AZGPjq5K+uv/1d+AXgmvSTBixY+ZUzVQfoN2guQR&#10;tBAAwjhhCESYh8FGLGR2IIzfiTFEJ43abrHwlVdGOXBGvLwxFMCi1CH6aa7sklQqYA4mzf1BnxqE&#10;8oTikI6JcEMWIHwAZWfSKRA7Jvz4CTCdISrBZ4MpMFAWo45Zr3HBYS/VT1vtItQsnc7SamJmx4gK&#10;fSIvEMcabMq7yOgZOkz6eMrZc6kMJGtiarWR6/RqmJZ6vICLVJJ6lNnEby580P5myLufbzypt8sl&#10;XAKRqc00FUxoASrKlwhzNrbWebVmq3nnxopsWHz1+eHtu3u4eJ0fYrdtiG+4zcJYDPUAffUEINPq&#10;MF6RmhfxVV+93J+PaFqNqMhHbX05PU4edJMvW+VLRT1ldjjvjmvBLaN3RUMf0R/jxzrulefBHazU&#10;ZNpDV1CmIiCf4CIBtIFfDrelVKwDJC1FN2F8G6xzZSS8bwnm8ZVwKBoq5EtQ8vst6fCz8sVhLhaK&#10;YWYRi4f37147OjihPues+OO67Qc6uiqMVKlp8xeZl5+d4JCsmurgnqFzp6tlbIQIEHUVxATca+jE&#10;z04yZ4cZ1MzCYhchhMG0tLTksgj6ZhFtcn+M8A8j66WVAEYWmVRBPTeiZJ/KtbU9ZziQ+LUP/75V&#10;7yqXC6mL9OnFoaI9bE7OIBlCdQtELI12uTcu+kIMxf1/9mfPnz0/9QX9nJPzy8tQfAl25JdfAlU6&#10;EaPh0kppxcCI/iUagkTmm06GpPrZZJBLp5gM0DszlwQTIQUCgnLAjI5FfNtqdGDXLEiYBstE6beh&#10;Abm8biCDcqVYqbe6g1EisSTLE4POUUyPlhLr8dVIsXwCqCjgKvKrw/7B+x/95m/89vUbtx0OH+zS&#10;dCZ7+OoVHRrZ0WGzXJydPX7yi+G4RcaKRYP5XBoHM7J9MBwgcB+fviKqQ1SjCaGu5F+Mz+n9mR8R&#10;/rmYlL2cZ9YMNGrDVm0Wi0cIjqfHWW4rRBI+bfQ1VrOdtjSVzAL6Cv6BSgjlqUOuzCuZwMJkE0oX&#10;ntpSPEYUyGJGPQaRFSUDgAOwGlUV3wE4lWk3nFlIq1xNzH0JBEROrgPDN6oemBa8JKFiEWpVvWCi&#10;qRlOC6Ycv8cPtTmF1x9DQDog0TxxvbHJ+zt/8Dc4GlxNcDFhGzuHZ6WnpqA0IPbwUfIteblUUKQB&#10;wsdrGyHyuTA1MJm5D8STK6GNzPMjdgK8829eBVMiWhsiE/g81CBJR35r89f5hgyDmQ2Ib9tlQkm0&#10;tVCbwIj3+Tz02/R4TrudKEBRgU9fpVqlSDM6p+VGUifzgcLJGSPDJxYG7Lth271e0fbg+q/OO8Gn&#10;X2Xx+3DaPIy6XTYvxssGmafs7Y/ZSwCj1+ND1t5VmOOMRnSbC7P2ht+7eZHOKCicUN0DyfUGoP5U&#10;ZABLRJBypUbE93gDQmHN4H0yacJOm1ANugJhG3ZB1Imim8PadQSuZCGyos0FfoGQOFbQU1nszoDB&#10;6AmGEsFgDJMbUiJElpW12MIwMPlB4Rkdkz3ntXqvnZtZZWv8uqM37OKDRcJA1QgZVlDydDqc6EP+&#10;CPFd2FXNYR+0SDXBSKRR7ew/SmBYX8uP85m6xaXtNdRaleXKsldrc9pRXSJK5nXWSrVKuQq9dPOm&#10;MxC0tyujjBhkQCY0lHPtSq4149eMOCRts6WQJEmVIomNZ/UazSxYGidSSCr4I6fT1ceIddTxhp1a&#10;K4z4US3bmXSFshH/ZCaam1uJ1U2/GsuUwRDjot2V911OH4OG5uB8oH+OygYSzJ1r7/P9B/PCyRP1&#10;459T5+i87uUcdiQzRBQL0H6n0720tlko1mCsQ+Q9OnrKIhFGeAQjDF+DHpdqNu5iNq10OMDoLKFp&#10;IYSjSkVDQj1LFkf8Opr0mu2KpOPqGmdcBDVK9D4EBqzKBeDYGojWfwE5XTLoh2Ffotug9dNozdNa&#10;vTxdKFQxNufkL/2l33rnwa/heg50e3xyUiyVut1WoVjATzudSuHae3z0rD+q3bi59/bbj37+s+/l&#10;C+frmyv+UGRzc+OLLz5BA829CYb9YrRBqQ5WPBrzgLAiZy7G1LxSqXLDGR0Wc0omW4T+53IFeG1A&#10;uYA1MHE5zxCXQSXgpwgfDwjNwipNjHV5+eKpIdsUDBEVQi3YgBSwpHjR7ZDqxYUdc7apCWhAAKg4&#10;pUS3q/gztVI6qbFmICALiSAafp47nQtILRGAaTokRjH0ERAF5gWiIYrEAx9+/WtOt7HeKOpMqNJw&#10;MhxLf+9v/iF/4YouIFTkAtWnb4OAYBbA1X9xprgqhHjRr62iqRoJRECzQiAkNpfw/8V4mSQAFVq0&#10;YeL8CQ9EUBXuAEMCmhxOaKNR5wXxna/cmUZwN/krXFeMnYk+/NzXYYifz8yV0MPtZnhSnx5cNH5S&#10;76bBs1wephcjHLR0pr6ktmIBa7Sqo5593cIvWwxF5aVK369VhidHl0zTrGYXw4vIkn1uyuNV16rB&#10;DuxgkEihZDEF3Nab6Uzl5OwlJBmaysGgSvzy+dx8KGidsE3X6WfY8w6HC7yCsvnLdDrj82G0qdgt&#10;UWITyioyfKVQJ6r2wbCU+a39G7gQHj9LoaMrZ4fTodoI2qdRl/F0vEzh/QvTJxxzgeF5g87+pDWa&#10;9YjrdLt4MwDjtXJzq8m6c20L2ipNJ0xFRNSRaEDQE4Hy+ybI+0OUCn0IiMK4bGf7mmoOnC7fub97&#10;eXl5elDKXSiTgcQ6C3bTAJqAAW/vbk8mA6hAuVTO48WqWqYSKSYZLdMPk0ioLo2RpTh8kUYdaakw&#10;sGFyIR4mlkTwFM04RWAIgssRPgaCzsT1JEN0lA7ORwDGTq9vc3uTQv3sKIP/xfbuikYH29DBED+d&#10;P6vmJ9mTiUUf3dq4UWledBcv1P5fGLxZvXnujY1OjjJ0K0YrNbJEIXN+irj/5doNDQlZlgT4sbS8&#10;hk9opVLDJJgxwMHzL1mWgMxaafdu7N3odtoQmqmHwUeZGxpt5s8//6JQKAH6cybxBkc77vR4oEQD&#10;/IEQECU7jZHDY1MUZClDf8Dm9Xm6LfIznmRTlwtYbzruGSL+/VT6rM80vNmcDLs7W5tWmwAzN1be&#10;JSdSR3O1HC5HEoOsSh57mfhSPA0BvnIuG+bxWLSrVIkpBJHocgggln9eQm+zW5A2cC8ABvidUpFX&#10;V8c8mbtJIU+cIARwTbm6VLJMc0VnXaIqDwgTCAsvuMfzhUcnnMpAqq/4ENxZ8jFlAuMhciTY5xWn&#10;HtNCMa0W+AtkDuEgK4O1g+MKpILyg2ssVsUIb2auO5fRYBGceuIj9kGAslchCWHhEEsQfDkwphcD&#10;SqGkgXB7tcBGowIeXVqJeMP2Yj1ldWsBiLi50t/+g7/Ft6ZS5MLzdwR4Kg6QmfvMS6HE4Km8DgdQ&#10;wnjR/L6wqEYHLcsM/QVdXxDmoOiDgczIrXw3ei/uKrFD1EYwRvVgy2LOTF/DkxBV1nCInFf8vkYN&#10;0YMoCT6CRIXf4UNpNPgjpAGuElYR/HXrIq98Bj9Va2rxKM2GiEnvZgahnoZk3aQxPJnru+ls4atn&#10;X4iSr7U4Ob5oUBX0exSNtlDH4KkiuGa4M2rpGnm1QfYadO5pK7zkfP/48LzWKseXtoTBs1Zjt5pQ&#10;WAAyuZ325Q16LPBmxD595mKwg7A4w25jMrYkVh6mTtPVfEWrZh7LCg+DaqLuY5EhnJCVVqU7HvLh&#10;mAmO0A+ajTKTVKICEtvoqovqQywHmY/m0hjlBfmJbhHIYNiQWuWx3WtJpyuFbHPIOoG5wvKXdlOI&#10;LEK+WLs8z6RyZqNDq4JfyyogPKUVnIGja95nT58Vcg0Ko3oJiggRSAaLpX7koUBPhCoKn4IOdraY&#10;ALUyHOHEdNrEogFSETE9nNmYDBKYhEkVQgew0ysfUAjXwoOiN6CT9WCHaDYJexrcbLXaYNS8vue3&#10;uV0qg/LpTw4mfW00FKaRtRntcA/VtrI1oPhiOAZTLWs1pobGcTJclLqL48mixCczmrcarTL9eRdo&#10;fhpRT4z+2Dyx21/dNvR744tTtosI10+HO9DsgPgKEUgue8p1DQfDl+cpSjPW0Pj8fg7tj378A0Dw&#10;Gzf2oUZfXlzCJRdmFGguul2OKBUNArkuKtseszO0bxqM1D0BPVUG9SVwFaYOmLYiPY1FfONxc9z1&#10;RiM75xevoFbAidhd333r4dsXqee4puxsfGA0OusNCofp6vqGejZ68fKTdCrX5q20y+N5fT5X0LtU&#10;Snmlzc6WFZPZyVatlwfPUJOxTqBaq6yuht9+6wZZEuIUYQ/qs9gDZzRAG2HsQo0CNx+H3XAEwm4Q&#10;13OYR8CReWRdyUtusHAEgzFphbpCVGIbEKRE6gq09djldcBKrkDJBQ4GSF558QKY1mB4qV9bTzB1&#10;gkor+CEUCsIGT7gpXulmYLizYURYXovVItjiIB2k0MUxAJTkatzLLRaSFcKOCCO8DPAU+TT1slC/&#10;2Lu5Fo0HYBby8qV/+Id/j0DA9SZqUCNwk7n8jOiIMcQOfodX/zqO8DVEU6E7MJv5fdoWYecvUdWL&#10;3TSMr2jg+TV8cEFURYDH1wiNDPMDOjK4vQJPoptF8s+BJr7yRvFMJKDwEaCjwfOVfgd+NyejxgIK&#10;l9xXpQq9x83pK42xhkkn215wG6xX5HlvzSrvLSaq3qB+enrx8vnpJY71mQKHHuSSsxlbcZLi9q6t&#10;GgKpmaY5HwQX3bhJ5VPPzMenWbsx5rL4531IXONaJwcOh0vQUnRFr5un0imjGt+yO8q4OlZTZuCg&#10;jVs69ndmxIksEHJ6N3BpSJ+eEZmx8LXBW4EgZJf9AbdRdndbcNsUyDXwLBDm04TQOgLXQz1m9k29&#10;V8jC3RatJ+L0QNDNaq6pGoxrVkoqw/bM6JDbwyZDFjR1S2tsQQBUg2mjc1iCOsmll1Et6xlX4UsM&#10;fx6W1/pOvDlAW5zsd+ds8EKSVymyxARXbQB/D7RWAjrk+3CQJ8IMSVvMVmlJhBluf4IgGw4V16lW&#10;xt3eiFMxAjYOEAarJC0eOjU1hnj4csY39bsP7CRzpTURCz5wOnWihwaFnDoCExoRvzvMeBuoC/PE&#10;9V177C7vWkW3YjevN8qtQrYGJV8jD5KpCxIJxwZHL3IbLCWkUgtty2jXpFJFZByqsb/dq8e35/Bv&#10;7BYUblYmooIJ3mkmL48GuJxZnVXBB1ts7Wxy7j/7/NNo3B5PBLEGpsSgl+FzZnsG5wp4hZIZd0/U&#10;KkU+cxQnqnmnqQy6U2/AnFgOYyCAcIlGnvgO1wbb3+xl3WnahUl6cXHCOPbOzdvvPHhvMde/OvkC&#10;Q76RYqamSGY/Bbkg4zQb8GDOP/jax7UKXpyV0bSBXyirpeYTo9MR5j2GowGP1/Xs6RMKort395mU&#10;MRSzO9krYm43h6urmxQgXPhYLGw062xOxsDzCJt4YgHAFzTAzGvGo2E6zWyxTl0NwVQ4tdMdIeUS&#10;KQ8yu7ABB0yEPAI4wq3k2odCwVu39uGxkEWEhzuy2MlkY3MT4WulhCED/EAOFAiEYGpR/tAVERsY&#10;x3BBwdc5GPwn0cZsMwnt3hVZVsgrOBZivitCD98TEJCNi54Q3NphKMIiLuXiqCL9nb/2tyi3Xq/D&#10;IF4weAf1BNgnAPG6iQUgPeJbm628UPHixOxHpgOiyiW+XW3BEGDKVWstQUmk3LjqzaWrCSTDVDHu&#10;4VwK8jIrXlD/jEcs3EP2WGvU3S7gQx2KG2QL/O/8kvupQkZd7rzqqJ/2NclG/7wzKBOwWviu993D&#10;8dSiD9+99vt6gzN1ehF0rBnny9LMGQq7JaNidM4cvun1N7zBZbXWUh/L+dGMbGxkFptPstAs3Rzm&#10;4itBlkVcFD7X2b3Lm/uynpdZxvxa6BpGUO+lndgHELRzjQOj1o9kx4ozsMpQLTbzOcyWQL08fYyu&#10;OsS+udPrgfAt/DLtOjw1oVckkzkXgqN4BJYUvDX+jG9LCKfA5LPSQxBSq5mPxhMh7jJbyEjWNjP+&#10;XhbmHayYo9tM7Nj8Meg4ssGshtEIi0qgaGO7duEAYOYUtVsKHy6DANbcIWwca2qtKmxELSsp5lNJ&#10;jPckDcXG8vIyMly+KbxSMgwu0MCftL4UfOQbYo3DwboTLAupOoE+ZkarZHZpTXa1L+CkpRLov1By&#10;0mAt1m6ag1uz1AFNtgaXOUwr2G4DkphNMhvqcijpiC8vk2JzghuQVo2wttnuaU3zCuB1rv32O2/e&#10;2vyVgOWeeuRq96rjOX8FQeYQ9jzUeGWcpaK/OGR16UAk9kVrMusYLUO9JiLr/KOpSrDZBm0I0SB6&#10;KFDhUH7w4QecwHTh8epG0GkT8tFGs49nuBvxFXxKJoKUji4nKBgFFCkLwEUlQbe5ou2NJmYLZQA5&#10;DUjERqh9TYaaz3tajaWHrHKxyKaSj+4/+Pj9j9D4w99r9dMqXXc5euuzL7776Zd/shTZsJo855dH&#10;lVoOe2JAzXz+EhW6223ptCY40VJMYcXyxoPbQEg//NEPPF7H3Ts3Gaj32XvEygs9XLkQIYBVeBjW&#10;01y0ug1obqR69GVGHeYJeJY6KG6ZQIGO8XboJSk9xNIJvoiqEpAOeVmrA6VQYBai11BTCnBxWBNE&#10;efvkyRPRLrDQQNQkEIh7MJ6uBB9CpAuJiXcu9AtX42FhrKlnt6nQjhE1gGbJEA6njcLzKjaJuua1&#10;d5HoiLjYhvn9X7EuX0O8p46vOlFLYoa5uqWX/spf/H3qBSZGnFdeIuULxSy76ZiFcIqudnxiqtjn&#10;2/CfFCngWALdmSIH6FBMErXofUAUiBe8I6zkIflTYvCnxUKBb4gpJt+f+gKJgOjJYAQ069Rz/MVm&#10;A98AA0+e6a+Ya/oDDJkE0h72c3Vq5b7DkIB2U1cKRFHsKTF+xP9mCstjbFfPdGVsaSTr/s17RldP&#10;Yz2faztujz62YmSn5WRRY21Iu6VKnU0uz9tzlRDImJwzHBvMNs1caiMnk6Sw3RUtFE7sJtONnb1K&#10;NYW3binZqWaZ/7R1U3evrEPsbzU7RBK2imU6gHoYqRNFJeyBZmr0Iy7bBIK22xs+P8lenhch+aK5&#10;mKu1HibJTpx7KmK2rxdSKMIV5Eg+AAx72USJhK6YrV8e5nEVQWaRiG0A4A+nisUjDopOa3b5DJD7&#10;uF1UAYMWO6hgZwrpBBMTRuYz9QSD8ZPz51yVSVdHH+vFotThzeUqhApaTlGKzvDCYGUq5c6U+TZJ&#10;iegGqM29JHPAgIYkNsdKQDeBy7vQd7bvBmHQOzzmXmsKN3p1PQZTg5oV+mb+YtStsBhFpsLiIFyV&#10;0Lj1iaWTO9cw45g6vFilDU2kWxxLRvZqbozUfWvf1qwOEpEbW6sPpZkFo9jOINXoFgZdOAuUtyBc&#10;Dqobk6O7fycKB9/imC8vRwAFGIkw6JqOTZDbWE85HraKObgqC+TwnO7l9TWI7ZE4xut1EPwi+49H&#10;GLi6kXEBrXG+LM7RbIGtYBP1MDst+qMSeB24o6CWW4EDiBQ1QiFjjytoT4rFQ5tbjvFAV8pjR2pY&#10;iSf87JT2+GCOHR4+Pz497Pf4AD1YWIUD6wy2i+ULpdPAoREzDBJqrZkDUiBdBX0xJsrkQpauEUdg&#10;vn7+2WfI3zFtnRIp1DP0al5X+P13vwUhoMYaMzWGIzM6I3BlalZOPn4Xgq/U65SreZB2UfNdQR1i&#10;D6IQLZJ92AanEAJEFof1QQhnZsZ2DJ0WU3T+E9KwWIrIghcaXFpcGgXoIRMRHQR/GcK4nsnJWBBP&#10;sLNn/ZfDwW/xndgfLAoF8A/Vgvx3NWCBeUTM1TProRXif0QAm0+7tD83YaIOibkxGfTUFtt0Y1cl&#10;/Y2/8tepQcTfQQWE/NHM0Fes2+CFUju8bnMIY0x9sGO5anlspAheUjqdYjEXLnhi6UanQxnM60DT&#10;T1mFtdzLFy+Ek0hNdN3EFKIMdTj1jpgFs2oIpbhWy1cS4ijX+AU9IoATXvh8QzwdUAkUM22L09BT&#10;X3SVGnIhjQmNV0ea+bzWjWatjjlNKnXW7Fa1ejGtLue7Nnkp6LhWykzs5kh/oMrnsJ/SlPLMu2aY&#10;D9Ka7O3uwIO7TKbQQ7PDcdjDzkdbKZ/RtHcH+Yv0Kz4ns8ahHhhQ0D64/Rbieg0cNPZ3XlzoaGtm&#10;s157REXg8JmvqCuEfLVeR1nIWsnGxXmOha8MYogjpWoXs1OzDStdpD0geWBGU+yFWIG4thGJJwIn&#10;56cQ+eBwLS1Fb97ZYoVdbClgMbqPWFpIua2mwx+zIQ0UfdhDjmWuFaej/pyL7/O7YaMp/Wa5mskV&#10;zrgmlXRHFq5LYklRIY/oBkACUQmFTFsYL1ydIc4iVT0pxemxkXD4EBBr0XCBrxm1A6tdsnkt7Jor&#10;l1vukJ51Iucv2f9qhGByxf0dMYoqp7sQpeKbNp2Zd22oV5qcUuxFSUrlQm/vxpZs1CzmbCythCNe&#10;TFVVE+3Rs1KrrMPZZDX64GvvfDtff/zq4pNORe432EKsYHPJ0R8pVnaxauSGSm5yB8i6474OIwiV&#10;tq+C4W3XOJw6FhvXcQGr13BSpYZnWhkIBeCkseIDSx3YGYVClRVIJOhiobRQj/VGQP0+RTtrKCh5&#10;2WLU7w67zaGsNpKJufYEUCoyahO4RYPemH0LIIv18qheAV1Czj5+88GbPCxONb7T42mzVL/MJ0df&#10;fv40dVncXr+zu33ryeNPS7ki/COEOURhvitLMVG3QT5EWEiI9/i9FGiZ3CWxBmjpynSaDVXcL91y&#10;fIvtAslUDve2cjkPBQ5kcKTMb1y7g7MnkYQSst2pvvYe4zJzcViyJwgObK9gZczVkhCR+JkdIvUl&#10;uC7mfH/Wg3FVmccx2yJY4Ggh+ia3nU6EAApITmfAiQKNhZPNRx2JIMzBpmiGWwtTHGAwFHOilBA1&#10;CKXIVFz5yfjGe1aDbVpMMuKlimHGM7e5WZmK9lLP6WVZAkuotneWdcam9E//m/+O1yEMCCzWarVK&#10;oRGOhBmawQRhxkyQ49+M+uG6AHzwpwAZNCn8mxCwvAyehCEjznr2cCjE26Om8Ad8/Jr4l4gveTwe&#10;JvMQaAjJwMLU0hiRYHVJYYJTNuUMWDTUAygtFCw0NjTtVENXu4id3XGlb3zJ4ksRphflHiqRAX5f&#10;aDfAKnt5YCrZlGbF7emB2Iqgc9pNQZbd1Ttlg8nC1BKZOPJK9K/Yc2GkDMOKyo0pg5gr9SblcrtQ&#10;YFVLAU1EPp+MRrwba2EOnt44vf/uOnokTrXGONWbdWabPJiXHG5s1sx8gawx4clKrQ3gA3tvplIT&#10;Lwaj2vo2JlpwRliANGIFL/Myt8d3fnRYKebZ2IzvBEEdWWcs4WVGw5YYrgSbqwx2HSKah19bLXdO&#10;jg6TAIS0Q7V6nxEgE1P25vY7eJfihI5TvAOKNyVjqZpnlml3siJB3amMKwXW0Mvbe2vc5GwKygBT&#10;F/gCDooSIXvVSgzz4bBCd6K5vuqHgb2hQtV4MUzkzTqRElc31/gRxwfF6Jo8V41TBwNOLzt6nQ4H&#10;JlJHr44h78Eud3h1AMN+v4tZj+Aoy7I/6LM5xcYyxK7MknjNjA5m816TaQnLCdQGaPg+T2xjJ3Be&#10;/7e9upFYZJF8CPNmxmw+14O8gA+By+5Zj7xDSOoPqxZQQpwDLBGL/G6tHK7WsSBR6uUsqYskzJgj&#10;sboMpTOZPGb7CstAyP9gGRTnkUhMrHPljoIFGlzopGjpuWZmk0uP6X8PsRVZbIAfeqPapeB12hzI&#10;WGBMMFsUzAaWgfsIBOSksUrX+fLzZ9AsN3fWtvd2UtmsUeeIh5eluTFzmeNtPrj/qJQvU/NHE95m&#10;u4wFDCK3dq3NGAZ/STYJ0aEfvjzr9ZqvV0wJ2xGTIZPJU3dEIzGKawguiIbFB2QwslQPMuRf/j/8&#10;dewpvvri8ZXSeoo7KweGfEBcoZQVBEc16YE5h4Amgd6AZgGqCRPwINhkQJ9CEBG8DRAdfBSFfn6O&#10;MSCtCto8Yg6/g+T/an2EKDQo85nhACTxUgEvCSK4bVOhkPuJQSQDjk0gobv3sYXIlXw5ZBsv/C+6&#10;BEy1pyNN8nBYL057aCnm2n5bR5Uv/d2/8Xd4iWDylAnAqK/rKK43FoEEUUIGNpLEZmEDeTVGfu2L&#10;f/VrsbaPd02K4+/CIBTyjS7+CyRDnAolYYxmY62ZKGpok9jySNvy1VePP/vs82gk8urgKJfL8zVU&#10;a3/0n/5Y8Ecs1q++evLpp58BUCGXGWpaI12O0S9rGWcaQayEoTVeYLIywqZ0OK7FQ7F7tx6Vq8WX&#10;B0831rYQLJ3kv28P9V0+9BQqNHcuDzJDtA8q8owB/02rMGErFdpI70CpEbPxfpF9GvVQ16hBtNXO&#10;WXQJOWKIdRCVTrY3q4DDjtVN3FVp+yiGYXMCsAejDrRzQufAQ6EkkBktofc1vHqWM+lDJDxwHwbY&#10;fHTlXJZ9qU6PWTheqTRtPBRHop6EFUwjT3WjNWoK1cuJnGm2u2x7Z66A3QoVJK+NpdNm66JVRWXH&#10;scAuAH3+hNKX6Si2LxSrkMSyl0UIWg6f0RpQJS9KhQziOrFHgkaaNtjhl5qdBmRTT4DGTCpk63wO&#10;u9c3URSz5oLzDZjf7QlOBVgm4+0S3inlhc+R0EvWQiEPs4B3R3KDCoBLHkN6dgObLLLeOjPb4Q1p&#10;KcpACuGYM0/ExwQ/CnaMMnnFl1P4Uenp3zDuntJswwpcC7y37H2Ai36xdmz296eQLau4RoBGj53q&#10;h2v+Xzo4fqI1tZdC+37Peq2kLuVtC40Vo4x6Fd5LlsOGigoqV2wFqf40HHXbbCx5aVqdU5tN77Qh&#10;NDUux32RoL3brSvsGZ70EN2RM6pFHOibpPTX29aInXj17e1uksaZ6IlbyoxxPGV/sN3k10umRqtg&#10;9bYK+erLZ6eHR88vLi8OXh4BXZEsQ2HWZVdT6Yu33/0aUDe9FcIUIcies31Mh73G7Xs38X8rV+qc&#10;f+BJu9O6f2vbYkGShtFhl+0L9aZYgUpjCDM+5A0RTvGaZrfRvbsPQDq/9/3vsSlYjGhHY7i/3Boo&#10;cIig2IjG2FoQOYRZ6py2hSAOGcfrdfIjMI4QTLZyQ5gii7XBAv5g3TgrGVijVSnhbsp2VzR7MqsQ&#10;OatisfFU7CGB5AoxjaILHLXV6EyJTKMpHg7hkJtAb7Rqt295mVcef9Wjz2UES1eO9iqXLeUuldxl&#10;t5jqQW6oZNuZ89r5q6703/+Tfyqwdy3K0TGz96v9Wir2lRL6BKAKun61xZMTzH+KQTLPFkMn/lPG&#10;h7VHJXLVj+G63gSsJW+IzWx9Acsje+c6CWEOc2V2ebHvpqvcuHF9bW11d2eb/3zz4QP8TVBDsjHr&#10;5o3rPO+VlUQQQ9dIkHG/w687yf1gOocOb9dIyM/g/HYbdcWgDXSb06EyQURDjCjkIPPgSlqcGc/c&#10;S91K1mgzLherKWVYgXbBRKbB5okeLDILjrnjgXHU1+NFy3fQyaZoLIFaDxwOqiFLTBhV06mBJF8k&#10;Ly9KzwbT5lTqJy/wS6lrxmZpAe0Fvr0aW4VKrUYrB8+HAd6wsyhcKsMWqYeLaRM27eiV4Pbgkdxs&#10;rO+EzQ4NsA8AF0QTdEXMUHhV3aaCJlOA1obpow9XMKinOvLHcTlxq+VeszHRqvShuBnShzRlOmLt&#10;IaNp4GdLWUqOBf/GLbcLLuwNWlduWZVRK3uBLp3UIhYU8RrwUl/a5JSZKNZadQzVR4h6/UHn6p2F&#10;Wh4oNX23M2D6y8ie+Eqy56kWc1jUTeKBdQpm3EzJP7QGPFA3PIsuKkHD1uYeCrpmQzk/ygie3pXS&#10;lGJb7EABdp5OfEFjtVloNtFesXkLOZUdenl8Kchxl4axSj270BfVsoJjbqfXZngx6BiXdyY//8kB&#10;Og7JVpDM9Zh/q9p+xQyUclaSbcVCZdRrlAppblG5UEHj9+3vPIzHVtmtIxmzNx5ob73pGA+Vz37+&#10;rN0ujidltA3wPmgCKLKQekKiYcc79ReeGrCa4rEEg8hw2E+7gaE3xd1wgGpJg7pybXkb8GRleY1t&#10;IczOUUgJFSI2yNBnppNvfusblUaeba0eH4KjRrlUYXc3mf/li1cY31sMVjh+kP8w9IZRhqyJDt3j&#10;8r/79dvb1z2kd8G4hm8JNdhsRbj91sN3CcG5i5x6qkpdJtmHvLqx8R//039EQYY4GICG+MvJikbj&#10;F+dJfDmFoRlMUcx6LWaAYVoQmho6hmAUA3W20y9q1TYsLOFNL3Kbeu8NIgucJgxEOvUqDRqry6gS&#10;roa37G3n01ep+BmsWSSHAJmwn5gYLRYt6mT2mRJoyuUqdLV2bfb8k3KnxqDAhIkTVdUvf/ubqEDg&#10;j+zfAtDVBoIeCA2AU+C10j/6e/+IF8EbO79IQi0lUPDZCe9JtEBXMxcqEWLHaw2PiBFXdFViB38f&#10;UrAPwhicCgszHQRRwh6W6C4YJMJsloUF/2VILNhoV2od3grNDtGK4THxi39zmdj4+/pjYvdVIOAj&#10;oEpWioafmmyshrFaDBHoUThCIzqgTPXoNnUaU8ATZ3XjtCcF3aHoqr09yAeX5ybVSqNgyVYPG92M&#10;GDhcKX0ZSbq8eNvhc8PKS73DseXzbRXyKQYZ8zlDckg4Ys0tKqxyuXZ+kfvy2bNCGUcyI0mM5di5&#10;bDvki9+78bbw5rNKWNgRJ4RRpQxa6kDJ6PGEDFprvYhOFBYuW6lwZBWPilkIO9HMNvVMheOpGOlD&#10;I8Y+TdYI6geyMnAy4fRvUnmi7HujBJk6vXq8l3BLdzhNzz+rW/Vxb0BndY5ZMWeUbXT4LOJEm2ew&#10;YnNGjYlkaBRdd21cD7TK+lyqRYUsQq5YEMEgE4PrBUMczVyGA8WOToFez8fugCoc9z7/tIIW5PVS&#10;NcTvDA4p0MRCHL1+dT2RyWUZ0FL9Uq8JtsuE+Z3lak/JuJivnB1nYTBhIi38AftQ6adAbljd4p0R&#10;Xfav7UTwEavBZCFz6Jn6sY+ataHsh1a1R4eVRjJ7NKkVVfboSDaNOkX2YY79Ky1pFEeFP5PzTD8x&#10;jLA4J6PuOnIQCESjPgujqxyqTDJ769b1jbXr1Wrd7CyEV1mqou61JIRIOq2LNIPdfQvPqwakakRh&#10;3KJxtdxl5nXzbgIGMCMJ8jCL9ng76Uyao8scxGxyAt6ZHZNQxPHG7Q9c9iiYlNKa3b319r17j9gB&#10;zFqVze1VvRmEt4t2ibaLeI5P49HRKbAH0AZ+ZdgMspgFtc3SupvdEasrmw8fvWW1ukeTegjfbkEe&#10;p9cDQxmyU3V9ZW8pstJrjqqF2hCovNGEqvvk5XP2zzFIomqg+aLqx0wgm8uLjc6gF3odbN3f/u3f&#10;5o6w9487SMspRu+mOSTQbIroiT8+7iQmjFGgqz/8loMyq3BBiB863chyzPRKoCyYgxJQsHSEO48N&#10;AjRFhjscFQoRhFScgQ8/fgf5zuUlO4DMRBYIAWBYKDBZhMOwiDJ2xKxNT8uu+viXPiYK0zcwa+FT&#10;XVn3SH/hV78DgYdP8+Iiia8kT12sxrnagsN0ulpl8tIWzgpEmnod535GNvgkYjx1eZHEOw0sgz8C&#10;zINdQiNHVUJRVywVgYUoNIg+vHnuC/8mKr8OQPwmohieIjR5TjKJnd/h7oFIQSACUa9OP2tqf86e&#10;FNg4glxLIJuxjL48XwxC/njEudfolvqT2nJgbzdxV7QAVnc47u6Nu0bVBhwavVkDqt1hgYpK43SY&#10;cRLutKaXx7whFn1RZDIkXrXbVSTU07MLvj/1Xj6fZhLBPJKJGjRwnh06bnic/NruMOP+wB5JFORC&#10;mLeYUElFQjFEOjiYwmxnhgeJi2kImUKw79mt26wwQKEqgSoi+MUSjAlhjQl4idE8yDzvaWnFRzeB&#10;G1toyWfxLmS91KqN50MGLWiLgLGR5wvwWF64uf8URPlsbXt3S2OYGxzYsw6tsks9poUeONwOk9Wh&#10;01ozyQq9zo0HMfALrhOr7ZEiwgrDmIbimZHz8mqUR9BvyedHrWZFGHAKJwH2tHMTBB9BQB70P/jP&#10;ZHMZKhfWYo7YxtYfgJRxRsmpG5tLKGh5q3wIpC8YB5RdEJZohfGVpimLbkPKAxy1etx+u9v46lkm&#10;FA73B3VvGNc1z+Hxgc1LX4wWyehbGZsc8+RL4/nzaci79Pt/8S90S+5EeH+kPYn6r7FVplJZNOow&#10;8WfNRhYhL063/c7gwaNrgLkLfSqyZMCwSadyN8soPG16I0IEoqEGHSPC5qXYBpsaX728BBLe3l0C&#10;vGjVJ2zFhdCGpjyVTjO4X0qsXru5oV5YWPe5tOYqVNMMcR2mCAUUKR+oW8gUe22sS6w246vDZ0wV&#10;mD+KvVNdmKnMoJlX1k0mGgeKmypZBeRJEL1welnM210MtIZ0poGQkWYWvz+qBkqKOzcfsgcDDhG2&#10;DCie+G40+81eh16BY3aFXMxZoylsDIXWVdwaEjKnhbxFZgITIAgKqaxpYbCCIZqKhWa5wM5cHSJJ&#10;ENIrOolIcrje1MvD6FLAaBEwmdjUq9PGlr3tLpzuCZD7zs4egxgx68GywGfnErXrKKf5L2gpw+2d&#10;HSyyzG716nV/o9Ny+uVrdwPuoDRVtf1h94O37qyvrz158uWLg6c4zIDTv/8dh/R//Wf/Iy80sZzg&#10;rW5ursMEJChCBqOmIB0RF8H5iDLosrhyHCnBMaOvhUaMBtFuPz87owMicBAwoIHwm4QV1CWQX8Fo&#10;CYSkx9ein6sRlQBWrj4dxh/iN/kuIMwYWPIEaPmwKVzoFUzufIFIo18GkICXW6mXnr94SpfAYB05&#10;b3dYJEjLWieSU+q6wawzWbT19n4pD+ddIZd6MC2yqtn7ia4hGDYNOosnn5WBF3kFNLmyllUmghZ8&#10;ePCS+S5YuMvrgLwHwsNkDjA1EneGY7AAJqmLGgM1/MeyqSqG77SU3AFCYSwW5QohQ2fpHB86XHsI&#10;+xubax6fJZvJyQbNyjVYv/0m8UiWqKdqlRrfDUbDlaoCwqhY7oVAHoMl+OYGnbnf0pczvW51Ui8M&#10;illmnM35VAtxm3xFpTPoznD3gGGJPw0IHEZQlUxr0Bpx7vkYsJ+v5JDwF+CwUjyyTEY2Es3LMET8&#10;MYMvYqyXBuU883UZfwAqREx8GDNfbSEhkuLQiwu0ZLE4XC4vedbtdsBDy+Uy5DEc3rDJouYFFoE3&#10;mU1lGNilsdplXKqaI8XkieMawVADLgNtPIV9ozGyeuY0bYXLAa7iTFLiscA7b79zfX8TonC5kXUF&#10;1TNDrdOWbV6g6LFpcc1u8jy4+atOtxgUPLj+a6x2f3XxWDe5yRYFg3EJ3LReTQKRwnBze8x7+2G9&#10;vcxcn3xr1ydOD6uwIixG5h2j7eU7I2XGxuX93YeZTIGpHIEyvhQr5ev1yoCSi6bSBjQ9XnCY7Y7A&#10;ozc/RLFJEQrl/O7dm1rdmEtoMkAOPtjY2ozEYj/4wXdLCJx7jWTqkj+ymhx39t8Ao8ikCyIjOlk2&#10;xXZFE7Quf9TuCXprQrSFupZduXZeHv71rO+CNI0ZAktqHHZ1NOoPeVZcVu/zx4cum7/RaJ9dXC5t&#10;bNTbbbETFU2eVsdMjystiF9TMZSl0CMd4QNEbXh2BnDbgxtz8+6a2T0kd9RrSiHHgjvNxrXQo49i&#10;wKClbAtIq1lnPI6820XBTKEk6KkzTHYdd94JLu+ZmxjXLhg+JLjBCFIRv1LGwrmhRqaAJgxFokv3&#10;7t8Htte7ugjTYA9g9LfQYHPClji8I2WHy3R8fPrsySlUMEmvufmOMbKhkf7xP/ivKTRoKCgdoJBd&#10;dSQLOB2CHW8yAaNiDEOkBELhCl2VF7QGDr6AKQBwKW0OFnvcMNav8zWYPhCGMCUVLruMZgrFly9f&#10;MgbCK5y6Bg0eL5VAA8RA0OHcZ3NZ6pfXlTO5Dgp8uvFYa14MF208h4Ek5hp69TKvmMEtR58oZrZi&#10;e4DZaRh/9ZdnPz+6+Gqiqettg4mmpjFMOk01w2C2NWBDjdhfPZWy5yzQDRIj3P753rWtSlmZjecI&#10;Z8+PjykQiJvBELaFljYIy2xAZ0a1m0nWhIZasC0QXcD5UMkaA0/DZDNCta4WMDetMbkA44ovLb/e&#10;VwjOF1k2ugPU/2qznV3fOHohwZmAVooNbgZDLJYAZgVRp/MkOqfOi3xnwi4+g3aDTzvDRc/md6y6&#10;nUQ688VxhihDl/T+e19DZ88WBQIyQxyNymQ1ub12HyNedKsuv7nTHIOk4CZBtF3e8PX6lJTlpUSA&#10;YYVRjxxGlz5rYwQpPmG7Tdj9T4FgmSZSF0BrQ6ysEnYQZtO0P5jhekft65ALVbY99lnsSk7kzUej&#10;YWaFpWz55vWb7DFo9Uq00BjrIhlfW43jNXp5ARnJyHibNs0fMeWTneNnJYLgjfuh4aDtNq48uvvr&#10;hcpJdfCck63ADLUZtYYWaFuzgk4CwMvx/oNv0USoVWO1qdBSKt1yRNZ6ooltFPudTpaHDglwey8m&#10;2JNKw+2yRhz7xy8LxydJXOJpMH/3V//GnY1vnB1igokPNhbQrwAs4/E4qrYr9iDmBtPr+45hZdqr&#10;0U9ZH7z54auD46++fFoqF9G4zOYaQEQEGMDPpSKG3vKr45fp3DkAEDW/uDmIPS1GWoYS8JtZxYzc&#10;FzKwLlepTdGhqI39zb2EwtBGDTyp2dm7+9FHv4uZ46sXFy73MntUfR6Dz6vxeVxLwVvYixDHwW4P&#10;D0+iieUPP/pmoYh9Wgbm55WJmZbNFRT7TFiueg5QNbZMIBYxMIaD9f/Rxx9Kxk5vXBf9VxvTo/61&#10;+5Zf+p2Iz75j0jC7OGFc5w1atm+GqTHZvAK0zHwTBtDmvldvgYeBv3ofPlR/2HGg88Cgs4iRHe1V&#10;F/qFYJMyNHB6nj5/WaxdyrYh8/XZiKnLCExvadV9ZSLbD8aNmdw5/r5wpHbu6HffgP04k/7b/+M/&#10;BjihIOeGCwKcWjQaFBr0KcCu/JvHIPwNkfKMJ0Qc4U5yRXXHKpJkS+B8XXG8Xo0jQBC9jj9CHUP1&#10;kUgkTk6Ot7a2iEqAIIQ7AhZfQ6ChkfH6fKBi1DvA/lcLtJiVunUmKTv+cbryYjP0dUzISt1Xfo8v&#10;EdrrtsbxACaaq91eE0hfUjkyqeRG7BpbrFrji+4sP9f0WKE4GxsanQLbYeErs1t7NgY5xT3U0B2U&#10;l7eh/eGKXkK92mpircz+EbH5xev3QB6tt3OMXTAxwPQYbxGc61mzYbdHRsM5zYpareMYsf8EY57U&#10;OZywvkZPTaMJR6KsNWtXmrvbbEsaPHtyZjLAB5324aFO1Ngm07KKAaTYimZl3lyBcaeV1jZWSBd4&#10;JEIuwmtLTFhdZlltW4/fxSmwNytcLTFSQVXqjRrBmNdktpUrmDyyT0Qd8AepIMDzI0ueZqeSOcNp&#10;iVNOdtFbvUglOwg3ccUE52VQ6rG7KkW6Dy0GAtBqUXwI52DyphBfCY0lEYECxKIz9GrNxXhq1BjD&#10;azabR67TOAofqqHYMqeCHGVyBgd334peu7lvDJS0BrwmIaThDgUDA88bye33bO5sUsIcPsvCgXR5&#10;bE6vObBkArvFtRj1AKNilnVqFlbEe8xWJ4tWr42oRIFeuLN6B+Nlg2xT9N99cvrHWIBrjfXpGBJn&#10;MJ08bbVyZBEasq2dNQwBa6X+9cT7v/HWPygVapeZC58LZWXApguywPTe3Tcblc7p8XFvBOOO4h1o&#10;Rqiigf+399loMG5eCkLW3u031zevRSNR8hYKSugkKMupAJCbo1Sm5aHdAKjY3dkTri7YXyotmCaC&#10;oqlSwktqeg6P32i36erZucsWxk2u1au5Avp7dz6EwDJdsO6gaDaxtl0+Pjjd3Xvg91OdqzEp1UtO&#10;t3n15ZNLVF1QHxAN33/zES6lP/3pz2kVlxIxVKxAciurMQQiDH2FUFcik5mENm02BdEmAz14cE8s&#10;RnmVXl7apF1CXvPRb0bBkVXKRrMxODh4yUVjDz3rIY+fp+mg6Z2FVa2kBhwQfgPgMqWujsjotGPc&#10;H/CHWNJOtCRHvvb3YPTD1idvbLJyHRyPJSf67OWIybjLp1vfcWm0I1HZTUhWg0puuHnD+O63HENl&#10;8fLTqfQP/vDvMk67WjoPL0Oo7AgrRAGKKN4HMeW1BSMJTajpZxOAVfIsyDM/mOhDlUFJwruFES98&#10;Q7EOsFq5LXRAxBEKnNcqXh6J0AXgFwYx42ruw3eDdw8zRUiGJCEUZGNztn1QGh5WWqeLiQ5L62L7&#10;YLaAx7mQ1VbWQW0kbsILvEidBVwbKNaq1YLVZN5cve7Ep2N8Ce8cnonBQvuktln9+SxLJRerK7dw&#10;kv3hD79vto+DMTmfg0LK4qcxWYWnQ5vDeExICYQbrlCj0A5AEGNbFZmYoYPZ7Gw0APxDBiNwMmzk&#10;brOOqN9aqTTwXgaaIsEmz5OT7jSxFA3HnCymuzzGH19iJSKcT0bUTD0pWvmeLqefi83HRYkHEgHf&#10;meQPCgeAkStkg2EcvxNsq6YiyzQ/29hYFuWPAYZelYZ8yARlMq/W64DkDpuTJHOlNzeyPIN9Fy2h&#10;SgNjEkab0/68Uux5Q+ZKtcZPp4Wyu3V0lOWisrIepoa6OEky+4AZYrM7Ogo2FojZoN6Yy8mCNAcb&#10;ZjHkVIOADMxDJ6TufJovnx/evn7j3v1Qd9A9Pjs/Pynild9vjUkAMPoQbmCQ0+4O19a2FbzCey02&#10;yKH4xUsVUj+0vdXlFbEHUR+EaiQbVPWMsa3U+VZ2i8zN+b1f/9u3bt47yPwrq2vQUP/oR9/LwZru&#10;9vNaVVynD11evGq1sFDrQYfgr0MIaleHEffS7eu3WZWL5eUHb33TZjT7XEG3M8gj00qmdaT6L36K&#10;zyBIoVYlW4wOnBMDoVkNUURXt7r3YOfaHfpBuB5IjcAIYPrDqbXYmEepGcpTdvN63nrzA4zOTk8O&#10;Ac7wgiY1wl/2h43Lm0bZpLLZVZXLRf5sZrSZXF4nQ5b+tBgKJgLezUzuBP+vbqcBHbFWFTURNRTm&#10;Si7XSiyYqOZaRy/YJZuERYXnw9vvfe3w8OjlywMhqiWEDEUOFvsMR9gS97iJ8Kpgi7Gq4o17D3d3&#10;r52fneKeF/XtvPvw2wBzxfqrjc3YqO1sVGeDWbHaTOWSDbEuz6AD7ODIoc4E8uB/mJNj42i2azmu&#10;SMmYl1Dhohcr5Iq0UQB8QqDPHECrBbXcecN6/W3zXA03QtdXVJ0uW7HnFriBuoXTZaK9gXSLdSPW&#10;gut4os4Xj3/a+/IHHelv/dW/Tqzl9hBKmLHTsDCs4d/C9A0BBmDhfEZSovuA3UTIIE3Tnlz5TRn5&#10;i1xH/pNKibx6hae0EDVfEWGFcvn1hJi/S6ChlsESWgjwLBZaHhdmOawRcjnZ5kn5g16uaXj2PPfn&#10;Ysss/BCVMVM6Xmh7nILRkNXlCroGtTR6+eKIJds2B+MmqIdSJpM16SwqGUlnHniMtXuEQtXUWMhB&#10;Q5qsrmw43MZPP2V43FzZZJLBUrtFMaUBicGcHKo7lDD2qWSSeeap7GmYq/vYPWBhqRGEZXMgsJa6&#10;PANTxG2ZgX+/39SZZiCKRH+nG7alPnNJcaH2eByFZJ0FycGID5CsB9yOo7SOST407TEfGvxARkdm&#10;kw23riu/WIIWTqM9gFiUlrffWmYsBCLodYaQkw1V7AU/cQcWtC3OgDoct5fzjMZUfIawS9lnCENV&#10;UumpdED4kHJw48nWPCOmUUpdCDTYTZ9Yw08IDrh4zNDmWHFUzPUojiFB5LIFoc+WUEi6mGETgF7H&#10;Ec14Tt3HE/dEnK1+l3ra4hYELfAFh839h3/574JhXl4Mf/D9xwePWfSLn42OXub+g3vwJC8u0yy1&#10;htYQSsixVRtEG94HeDmK1WZlpFWZACwh4x6+OmUoZ9I7O+O0xcWdp71ic2rb44y0Jp81Jr+4TGeK&#10;2Zmk1Q+7aq6lQRt/8fwLFrNz2GjKiC4y/u+SzqIzbqxs2y3OoC+8u7mvxeHcwNao4P/6//l/ywb1&#10;0enhZeYIvx66ud/5tb/24XvfUkZF9sFBylvbfbSxe5cYSsI/Pz9lJsXZ5MSCmFTLHaPswFuAXo+K&#10;j2W63AIa/Fa7Cg6CvsTmMDv80Oq4C0Dg4/yxqttku035Cqe0SYaWxxeIhe7QB7U6GdSzDx7eX17e&#10;/smPfh4MsKTNxWcL+fnoaRKgJ1coMq976933md3++Cc/ZlhBz0LUZpJCVQ6Dg2dNntjbu0GkY0fa&#10;5trOnf2777z9webG3ldfPN1c3/u1X/nOn33vj1VS16wP6eZB8vFEjTNVu1Yaw5pFdYm7AsFIGAoN&#10;SJnIiM0sNcHHWrjJlAatSp99Jszs4dpRaiEdpkqFEg2IRufCgK5R4xCrQPqBjWnbTRY1xUil1p6D&#10;dmpQ9PS2rns3r7MPTNesj/pttgprpL/91/6mAEGRGUhiHTHsUgjsxBEqCLGzTy00NYQMfs2/KVVe&#10;dzFMcIkgAvhxOgkN4WCInChoJj3MXNmJK+oXmjphA6fRXCQZkjtpYVD3cs9xZqVgAXahHhYTHCoN&#10;Va8+Oz6tfIalCBtw0qUvBosCEw0vBhOSvdNcWCRRzCvjmkHrZqHwaFYHhaag6AwLKs101JFhDGh0&#10;agBLuv5EfI0DenJyzkdTbxbzxcuNrcCVUY05n+wH/cv0gTBGCXROpw1TOhYjFTLVK3oVmkPBImem&#10;ZLYEoUT0ehVGFTK7lg1mdgNiYwXplnlYrdQJxTyteh9+E97rmbMmzqD5Woq1ynQQA/o+9layHWdM&#10;USNRwpBYENW0O0o2k6Hue/TmvYfvbjR6+BfXoB7YPaa776x3xvmZrmn1TN1uhtvGwRTHMxXrnHAy&#10;kvUQE4X1nUDyJupWDVaeBpkMXAA6ROGxpNUQxJFy0Zs0yg2jZMWVci43SunhuGOMxH3VItM3ZXdn&#10;9c1H93K5ItVK0O/na/j5/K1JD0JR0eNyEEHppUFhN7bWdh7YUxeVRqWH8Jx88sc/+LNk7bA/7dx4&#10;EFrfCjQrnZXVNUZduD8JiA72bae9do0OTCrkmzSSa5F7NgMOGrZ8rsZmWFAGs4tVOGMcWs2umcWh&#10;bjemjEJZpoVGA2tFZXJKHz6fG6DGOhx47eB40X754hAombkpCAVaIb/L9Vd/9/eXI7i/LW+sX6et&#10;vvL0Fk5YL159xY4dpqdfPv4qEgv2FeXW5qN//I/+KW6OlVpTJXmc7s1YYguGKAfy5Yvnx8dH2XwG&#10;UT5jFjtLiYn0Qgpr4DzjR49BNIx7audKpQRVhK6En24x+HCV57S/+Hmz15y7/f633/v67vVrFhsH&#10;hKazGXRfxy6gWhNKjus7b33z/d/B8OHg5cHe3k272VXPduBeFPJFBGjX9+/8hd/93cdPnnzx5efc&#10;veEISIHrjB0ZSD9G4g1IIrGlKKzx97/2/i996+P9G3c42Ki33nz0zvnp2Y9//MPhBL8YjcsWRH3b&#10;XxQQQGoXtqh/C74M2ApAPp0RBZo3Yo6t2+0eA7NLYDAsKWqFPvUyw2AMvZh/ONkKaTd3un2zBYQI&#10;42gqIaGfY/8R3HGxKkAah+M2lw94FP/XEUuXhWcX4ynVjPk6u4DbTW1k2Sr9/b/5t4kRAAcEv9eV&#10;CPUFIQBTDBIrj4ragX/T4PAA+AUtCeyp134CnGQ+Y/6WWN89QqpESNODDtCzEGXgiRBxeDCA/DRK&#10;Ig2iMxFmJYKSzXSBh8pHZnUa0/WXYjG6OgIUdF7+bsS75LSjKGdZGlwiHS7BPpcfX0VY/wH7FqyY&#10;bOXVaMEie8dSNBb3XL++/qBaahoWYZc7WG0XoccAIwEdNVrwv4uhMBCycHbKXfS6LQ3WPt06LKQ2&#10;+Bri/Zvr93aW9z0+50LGXFN0NkpLdliINRLhGsIFnu8GBkP4m03YUab78hcHR89TYRaX2GXQAfiv&#10;oqUsjpbXom6YsUa50QbagCnLki24T/jujNlvJMw47VasFUDImc4y4whGvJ0FJBdN8qht8ehsfpzR&#10;qj6/wWkM0c7ky0k2pGJ1abSpTCK6adDaU/wyRAwF/SydqFUalHt8/kQTcURYuCupCCVo5xuldvqs&#10;DHzriMwrbNGsSTazC2gGnW4sFlxfW4KEXGKjgsXs83gz6QxXTqm3IDmy20BvYnC7oPBlrutcGl8c&#10;lWZj2eSQ6Dcl64Jlo2YnziTw3segdHYritUcrR59OOwS6PnBiDOXaXjDzBrHCJQxnTw9Pbs8SV/f&#10;ux8Nx5VR2ebWEUlfPDsctBdLS8v0Pjg9WByLUIwVqnBqJ5VKk52+9dI85n00Vr/qsG+oM43GvXj/&#10;IEf7/d/9rZh/RenizhnQ6U1w7che/FMoZhSl5vYaDl9evHHnISvWLTr7/+nv/zNqrk8ef9JUeslU&#10;AYz5ysHDgAqZqnBrd8Nmx3NrEI2FmYkg9YaF4PP7+IZgyU+efi5gAq8boBHXAtIeBQL6bKazANv5&#10;sxYa7eh6eGV9i1GIzUF/pG51zzAhspr95eo5CAHWn7hzr27G6G5++Oc/VFgFlWa7HsZbYlXVr//2&#10;b2Er8+WTx6zhoJHhQmBOjnyODgtbeFIXy+Epkta23SyTrXWSSFVCvhXeAhvXfvqTnzGYR97IKcJb&#10;s9z/sj5Kwkncib39l77zhz/9yU+qcMFZwjScrez5tu7YhpOWzcoWehXbBzPnTXj7mOmA2UHSInRR&#10;lbh9Dk47JBQoP/6gA5gWJzxo9Twdyg/cRe+97WSvMOx8n0+HKkws7hJbKLAll3/yvdagByzQk/76&#10;X/qrgrTaA8XFu4hdYX5CBiUJn7gA86+MSAgur2msYmuDTox1oEuQCfnN185G4o9MJhwT8NXkuYKh&#10;kNjFfJe9fm4PzA2+CYcceAXyO/8JPAkGxnSZOMK8udca7Szfbg2KvXneabPeDH6HxRrV/mmvMd+L&#10;fTNfY3tJSmdU200htPzn5ymtaRgI4cBaj7tvS3PL2ekpTsIMRNQWVtiIMRGO+PieQ/7TqHFeEbbg&#10;cG/ODupUfRSo3WZHGlk+/uAbDIyPn2dklWkhqwCC8pkWOyKY1MA9R8nWqjXGPfzmNPhxwTplz9HL&#10;L8/SpyXGn1AAee/oXIVfgoZPZnH/a/FcASP0IqaqqBh4bEyxGdNAi4LXwAAvFHGrplqRLhh+wKQc&#10;dxmUDNp88jPsq3sDKkz1tVvB4aKezJ3nCoW1tWX0452KWhnV3QEr5rKYnjMkRvrfxQ0QuL5HoaLD&#10;LwvsGUsQCAqwaQFNKoUaBO2Va26m0qWzRaWoQCF/952v8eR3tlhbM2bZmMVCejGdnpzDMoqv+ObD&#10;GasPYb8ub/rca3KlSl08YviFbdpkpAmvuSwOndtj472kzhrpw267itOV7ejwhM4UkJjcdeU+Q11j&#10;hGZkc6svT5qo2mgcaJQAntfWVliUlcw+H2lShy8uiaTMqjhvjKV9IXkwabBgDzSHkiufY6n1KBL1&#10;+YxfLxX7I+llYs0sySypHvzO793Z3PaEXdctJlzOJqi9OK4et2cptrySWNvbvjdS5N2t/b2d3R/8&#10;8PtvP3rv29/+zYvk6Z//+Puvjg+Jj1h20lFChCL2sj0+mTw6PXsRCLkx9odjRj/CIqatja2jo6PV&#10;FZbm6JPYUiTPcM9x+3RWB1I3Nc8VqhfwJIeMu4RZA4AZJUQwuKSaW1vdJM4HXseyzrTAN8totrV6&#10;hZPUE9R2T754eufaHbfF8/irx1Tl63t7ie2dg+NjnPSLhTxybNgobKrDqYRBNf/JjJ9tnts72zu7&#10;m8Di43kR54RmbfHs2cGf/sl3Ly7OEN9ub+85PMZc96c650CtnSWCd/7gO/899hf/5t/8K6h4lKiR&#10;NePyDepg6E76fKpbyXSaNcQK8sqmn+qa9Z2Q1eHhUVEKWGMiVDkcV8BK2BJ8IgDo/pAVThxs1W/8&#10;mguH5R/+WcvqRFGlZ7iJUK7flrKXs3y273TL69sW6cNHX4O+IRqyDovtafdmTFs4HxDJhB3beMy9&#10;FDu4rpymheZV4K/sEIaNI/oaiN3EESHrcjpz2SzuzTSfaNg5Qs2m2K3OoCd3xV5DmIR3EV9GR0qV&#10;z3or6hqqGDInikwGDs1BFosZeehT9Vx62zhdfWbq7Zokb6Z8iuaUm7kavE00Q2fldizrNTb1mFIm&#10;xmQhVyjZXCY97e28xf5NEBam6NRE3Y7QZkE3RKAyw8gHqSpYL3/W0/kMMafVhUMfNq6lRrXRB9YB&#10;JraaLAGzHY7njHgPQyR5lr91ex+NX3/UqhSqzz+5pHnmY8EUz2RVI10nnxJWyKX9ocIsGWE3O0Bo&#10;USsFaEo9OCzCh2qKFbYjEkhgEWpz6TPJUmKTTXHOoPPaJz874LJZXdq9fV/IzapQuzDc1HQofQFi&#10;1Nq+zc1eNTUGJuxzYTAC2dlhZTYvobakHoFRSjFx8/r+gztvPrr/Hq2DXjIcH55u7fskd75bH2YP&#10;JjBi2Ctyd/8uRgpUL2/ceS8R33n18gSkrZwvswZp9+Yq2QEOFNsR0ZvPzcOOIlxnq8URBpGM2OaG&#10;Dhw82sAx65YW9B2sDpqVy3VmAdhz0ccJf2ENc246nQQMLZspajV60dRxAEjvd268dfPG7VyNfREN&#10;JEVYAm3fNkFqigSvDQbYYjmZ+9NqceQrpR4L61h8CYLvs90olbO9UTEQZkNEa21n6griRnECyLUW&#10;vR/wLJloz212OBd0fci7rk7j4Nr16598+vODo8e/9MvfhNj7J9/7o8fPn8QTS1cGkaJJLxYLyJ2r&#10;FZYNFPzBAFzVVreIdSNkep8PC8tBpcKl7XNVqFXpMii3g0Hf+dklbCBq6ts379dLcALzseXo0kqC&#10;jWdMVdEig+gbzRqGfR7npgPf/27l1vV3PbaVTLJqMtr8Ln+r2JLZT8yCQYPhG7/+nUZ/WCwVLs5O&#10;uuDuVAgSwhY0kJDPRg63BXN5oxUIX7OxsWq2TAdD2vXYyyfZ73/vu816HXpsJBS8tren0Q005q7D&#10;YwXWuZ741q3ddy4vj//df/jfQEwfvbv9y78XUoaFYDCEe0Y+OYT8zf5AX8gGLRONNXR0Nm85fRaV&#10;NIXwaQ/o4ttGhMupywY2fSDHDo/+jbe2qKyHoy47LPdu2tgryBLwlTVvvdq/OG797M+6SL2Z6Xj8&#10;tq9/vCT9we/9Fajn0D9Z4YMv62sZjzB292FmkaOXIQSIBXzzBaAmNXwK76piEdAUrFDoOOoNSiiK&#10;C34k6AlIIbwyGH4UzELCN52ydOtK3aehi201m4xsWJ5ESGL2yB2AgUMLBRe+UMjaDX4KEL9jmW2v&#10;g0VGv3D79Hu5xtHDa9+otPJqHag42t9+xL9lkOypk7p6auP8EeCQutcHGVyguVqyBMmvhLMD3llM&#10;fLAHcljc0ChwCjGoPPpBsJufrwdvjvsTJJseW8TucI4MfdlEwoGo0vD4XZEVqV1TBh1DvzumTQgE&#10;AxenqeFEIREtprhm0LZMlrcdVvfi2tZtLcWE08eqCNXImkisniePocYRztlcM+5P0XlSJjCKNelt&#10;+7sPDM7u9r7r+WeFYNS2dcv55POLakGIDDTs4VEtrH5l2lcvefdGhtMCvvCz2DZ2Z8NjfF5DQV2r&#10;3jx8QsyCLYY+ZTrsT3Bv4fJAfACJxODn/r03QSiyqXQ+m3JHF87gvHwmV/O9W/d2uAypVBZVIS3n&#10;VX2kSl2kaPlgaDn9jm6nZzLr3H58Q+upVEXNmmu1OpsroItHJhvd1Hoi+kEHcv280xBe52hCYVvh&#10;ymnBkGk5ygD78NUJHe2Vk85iY31ne+3GozffZSRZqiZno/n9O+9zLjuDPCY8dKbb11bvfF1jti+a&#10;Zbg2gPp9nakZiQmDtcVCh1YWWvNshLOYrdR6rDNAecB5bxyLGdgmiPGw13ynVbSw3BZFXH/YyFdP&#10;LlInpWr6iydfFWoVQNZPv0BOgaHg5Ec//26hXKTxpWTG6g3tMsOyK5t0/Ef75GCU6E0lfX5xwaJl&#10;YaMD7XfYuXv7NhoZwHWSgcVmaTZaL56Ld7e+FSnmy0jBqCRz2ZzL58WAmfuCEhVAgA+TMofAFmFv&#10;yGJydPoV2N9A0T/+4qBT7d+9dq+ULT178oRd6PG1lXc/+pCE9uVnn5TyBYBQdKEsDB2NFFZTMsDy&#10;BuxO0LFhG+FXZ5i2eDpm50Sp2R9/mkQig6Y5QLvF0I51tijCZG2hfnB95aP9tY+ZiUFa+d//47/B&#10;Je+v/e1vRFbArYY//pPa4Res8RsSvuFn8ubrlW4+16SgcwcB0GnDa7JJHV93b992oH7vtcdggLJ+&#10;zmvY3NqBtNlosfZ7tHs9HokEgFRy6W7mgg3OOJUgy8TOZGGQXav+j6V//Pf/IWmTKj0Si+LEwOSJ&#10;j4MshKEWZQgh1miCsSuzlJNjsra2xr/X19fFPhyVemN9lTkTz4O+Hb9MOm0iAl7QqIcx0aWiIZlT&#10;O92+e5uChS8AoqcnAqa+MkD3MCFKiJ+ih8NGGxnwRbgPyJOwzGQQZZfW2K4Scq4YZVdrcTmYDhiH&#10;Idt3WSIGyUBrCGtwa2tbb5IBopVhaTCFts+8OYiuDmC/wYqSVj0QdHYait6gsllcNjm85rmbCO2A&#10;SyagT61uTKRuZXzZGpXRznQafRQ5U+z1R91aXtWqzFxXzhFVNIBtJqnCIYoT6/abr71tCq1JzAjp&#10;aDfWN9E0woJ/9+13Gt1io3+6uu5ib+uwI3caQ+AKuIOtem97a/vrH3wI3QgfW5cjfPQyG4ibjw7S&#10;urnvGx9+REFr943mcjdqvasyFhqDy9HAOKkE4/r35sY657yfXZ6PrC+fNgYstFSxS5Q9mKgEhXMW&#10;nFJGJ1sbewC66B53dtf7k2Ik6lkJ3wZ5YR7x9tsPb1xnjjD72U9//ujBu7FIHALCq5cH7MHduB5Z&#10;ubHUbPcpGIkCFA/QtIGZaf24aa89qP1xcy45xE0atBi1IUtwdDZ8ZAltkWaVrbdVhmsQbSvlBrYG&#10;iLMx4EEzeXr+udU2gyuLEzVQ5bOTP5/JhU6rb7Fpa+1KJlNzmG9tJh4VKocd5XJry+fw9iUtzRq7&#10;V1TR4Eq7ZpLm3nYvb3EK5h7LNH2eoKrxjm6y3+sazy/KF/kXz5N/XG6f/fTxfzhMffX5ky9+/LNP&#10;0D39+U/+c7GSZt1fsVwGk7Y72GVnffnyFTaXqNguzi/QlRFBSBjwylBOXLlYoN8RJsxgBMGA/1e+&#10;9dsMUCgGw5HY6QlbR+fIO67f2IN5nE6x377VLFIRaIbTAVQ3Wua11XWYJYzkmRtD8ZhNMF5QISKS&#10;2ZUw0rGDYHNpo5arCZGugA5Mq1vLYrzeaZ68eKW0u0xqNjfWIeyi2eG0gPXiBAa7D2/QYIS9Zawl&#10;03fr+uQLFhtacR6h61+KR8H76NRwcjhJfUV3fH3ll6PhNcie//xf/s88zO0bibc+2Pr0i1/86/9X&#10;NnfGIvAF2s6PvxFa3mRvDCkITzlRmuG5B9RF36SSVJDrvX6WgI4axRHKTwa9sD5D4ejK0iaCh1ym&#10;g2KMRQmvDgrQc8uFKUONa3fdkRUjH53LFJGGyxIAODecXoOIIGixwrVsLvC8AGRExs7CEAAklZz2&#10;2kaAL2Pewatn4o2pJwUCeOfVJo7/4gcJgAdYDMgKUML8HGsU/goUbHplsgFQCRlYwCVWpJPtq18r&#10;DHehVAjEQRZur4Dzi5HB6fAyu0qEt0+zRzT+GLuOJ32j5GYTCnA6ODzuodVmhn1F9Xa2pRRtTgO0&#10;Ihi0rFPHbgOLU+rS+WIoL4wBv93nDg2ai9VE4uat7VDE5PPb0DOXlK/AMUaKbjLQ3Nl9eP/+m6n8&#10;WSnTUuoSg1Xo3vhe375zV1jVGmkgpXK+5g85Vm7YLW5RN7VqfaDNtaVd6iyjfXqc/OrO/Wh8Vbu6&#10;Fl/0YucnOaudHdIIZ0g1dovJ+Gf/+c9PjtL33riP2wXbLVtF6d23PvrWN38DvplnuRQOO1QL1u90&#10;XeP3kMpPp71pPhK23PLHNBZpJXcq0yPAXxYRHEcymhxoLyqGO1ZaKti67BVl62ipkmSJGvNv9Uz7&#10;2U+f+DyeR++8tbyyXiiztK8Eu/8bX/+Vk6PTZ49f7O9f376xTmFJ4ITajwgFuCy8FOQpMxYH2qSw&#10;p2nHYB8bYYZ/gmIwZOwt+2LgvsNXXxTmfd319VuyceYK6PCFJaXv7K7BReJyRqMrDx58/MUXB16/&#10;PxZbanfFgDwR38DokxWbVlMkk+q4HUGDadLtlyDmofHH/x2ndL1+zsaJRq2xkEbVeuXyrOv2muLB&#10;HbuZ46cYpnfF91eeqPStmeVlW2nn0lPa8Wy6zhVu1KkkSvjgQmVi1t7p4B3pKRbKzXYnHI6wFwcL&#10;X4pi2hBhO6jVVcXCzZbYIqZWhYI41AP1hPd2H1ykDqGxpZNZympMIYPhMAsiiAiIJBlTjwS30B5O&#10;+KjbluJLw8ECVIDNO+h3rog84IAOiHbEUMiVVqPNY/YWWPpaLjNx+8a3vr2+vgP1A6wU7JZixO3x&#10;QBdG0y86iMFgb3vnigvXfvPRQ4shPOm4Jz3L4VdjVi86HFbYUnAFoP5w+X3xsd6Tr7WS33zr7y1F&#10;t45PT/7dn/zLs/JP3vwo7o0N3AH1/5+n/4yRPE/vO8Hw3nvv0rvyprur2k3P9HhySA6HpCgakRK5&#10;S+q0gA4LgdrVEtjD4bTA7h32xd2bOxygBXSHk1lxKHLIMe19+UrvIyMyvPfe3Of3z9kttlo9VVmZ&#10;Ef/4mef5Pl+zv515/BEMOlAP8+//4dtvfceUzlVTqQJ9M4gpNFzSPzCM4UjyBBzCdG44jCQMcj6m&#10;NS34I6FcxC28/trXXF5ttUEmciF9WSbshHIUtjSNZ3ABNoqi25oSfshtrfztH/wQbJUtfaXuZ2hE&#10;vQBEQrvIzqer5IUU8nk2PDMd8W94/OhkJciK7uuK8MrmF4NhI51LA1kNSC0bjH8DkANJYKkNTgHC&#10;xIkDdxCuC90BV70kIgCzsQmMwGJJpS65DKGTeL3+QrFstzEebhBE3p4UGaa0+8woMhHXKnkrqGMp&#10;rTFNODzaubV5fYQxOexkjRn342cvtmmjgEGEmEmGzdB0a+Ha3Ru3VbR94A3j0rXbzqHsK4uD19Pq&#10;45c1MPW6qsO9M/QRZrPu/PR81J/VKxzPIu6ISgSDEgQOBIdDGOGnEB9VL46xC572zR7rwmjc8bsW&#10;lsOvMKClCltevPHxZx/57fd0shWyyhNLoXY/s7X6WtgbZ+qWhcVYLDJgfOedd9InzXhk7a2338Ua&#10;wmSwdevjoONadbinHobc87ezjWchV8Kr3bQZ/IqxWWOr+YwbhTws8CL4KI1Ff4AqH8tGBcwuMozS&#10;2VNqUbK7MrkLcJBOr43g4Gjv9Mbta06fbffwxcvdJ8QtT4fyve2D9z94/8a1m//D//g/XOTPzg9f&#10;0NJBbQUcEhQhp91gFtQsm53kV+FTt7jsRfKngJHUmnAng3YVLxvZE3Dh0ZsP3/6f//X/2+MOvzx4&#10;TC1QLNa5M8B9aZTA7QTuPh6TeOHx6+Ibart3ZneaQdKoaPDp2t19CZaJ/XqllgPY63Xnbq8sEjGS&#10;RqqcxqDnDSY5/BYzqU6emAqdXz/aCgV15AgNZrXL+pdqfR9izrOvitUCzZfQb21trTLMxsJ2Ib5I&#10;0g7yUr0eMx0D0B1DMdZYMnkh3ILH5HJzu/a5b4S/A/jWoLuw6Egs2DHH02v9K6vrT55+/vLlLupM&#10;jmMOaLob0niZ5rTKHSVqOznhxM27r9zh9eP7Rs61weC4fuM2GE2z3sTnDQt1h4tZUrFSaoSccXLg&#10;0eOwoaKJxet37psstoPDo0q5LHacUv7qK/da7SrVkMfl4bD+wfd+bSmx+tWjJ05bSD33jfv6549I&#10;fa3j+IkcEK5kPBolEXxhceHG3aXT/Edmi12j9B4lnx5fPDvJfKXQ9ZZXvHNV7tHHyY9+UlbOme/q&#10;vvHum1u3l58cPiZAFu3wfEZpibwT42g13ggwoVeueWbiNfZvvmrauKVZWKVjJSad8a4RKtwzvAOK&#10;2T6mCbWJ3xv8xrc2t26Z8TTRmUZ1jCzaivFQNVOVlf/wN38H4i57jzaSLu3Kuh3kVYQMSFo6UFxg&#10;RciLIpJGCuOjLaSaYDzMYXHlxUZzexV5I7iwdix2q2CowkNgMoYzItklGDllQapYiIBzHD2MUDA9&#10;w+dCTH/qdUZCQP2sZu52KQlZ/OL0oWVQ2ztHmc/HvblJTSCE/Tj1pNy6sNmdjUqXtFJomp3qaDm+&#10;lqq+xG0cRC2fq+SyFfy+AXCUU+1G6H7IubWY2CLfZ+/gc48bnuX2ZeEweVmol6ZnZxWfN6KSG/aO&#10;d1hUX3vwHb3OdnZ+jOgGCzL66NOjUw4jcna9bjeQnt4kLJAL5zRRaDFKLCn4b5jMktILg95uiu7t&#10;nTx/nIqEltfXrmOzUmzuPbjzjfX4K4CCPJZCMYvkG5O6+3de31y7QR4zwxTGrQHXRrs2bw4vzPKE&#10;x7TSm1+6zSGnbnEw6hnULrVS7zD7ri3faJCCO2k7HS5hvalTwq+heaNAQc5LsASVOcsczg4F49np&#10;xelRivibPgysbkepVSViS9c37/ztf/7bQi77o9/50cq1rU8++vvXr0/MBmW9h3sr8VFirGV32vC5&#10;t1gUsUVdodiiPyWvwepWUfqSZ+y2+968+SsBR7jVK918w3KYevF875NCKe+NK1skXVq82PPiWyAk&#10;VAQ3iZDtKgB2uzXOpdulPIfRqJiro8tweMVEABYMk32yO0hWhkwYjoOPqPu1iFl1hy+eKiqeyKxV&#10;MXJ+vXbja9965Z/CQ3FaAhDMjVrL+XHj7LAN3R6uSjAhX97SHrwoe1zB/+qf/h+YQJ8nMxyEEOpB&#10;PcCFnz15xkZhofJvhoaYnXI4IjxDixyOmZbXzI2KOpceJRbjwD1Pnn4FAfSV1x4K4K/ZRtdPG7H9&#10;bB9e9crGhtFmwX19YQnjP08mU+RSxNmPoQazM64qjx+VQb9aEz57qpn++vIrhMGC/fGHv/aj31pZ&#10;34SlCVaKcQEHEwgAekjo+eUK2n+uNMzGhxgpozDCZMrnDuMDArORboj9BS2VYNBQCP8j0/I1W6b6&#10;tFzpqsZr06FxOiL3gyoMgyvFYiROYm0n6+o3p16fZvMaYujGZX271i6BN0TCEcyo8W8iDRKOGUsm&#10;HF5GKuf09eBqLyzbEYK2a+o1QkUMweR5ef/oGQcuXUp/OItETG+9ee277/yOQt3ozy6oOdr1EY6f&#10;OiMZu2rln/z+H0YjUSB99i3mSIViCVMj5iyM5YBCqEQ47eHJoO/83w1gOTLEeKXBkeGg0+F/gqeK&#10;OCufj8MCm3JhsKYFAXHAMcPnlhuABQ5cYndgY2Vh7ovKBh8Hqk0WnPC0xhjVZKQGoxEB3+UIQ5Ik&#10;MThxM1N25OcMjtYCDyPOlfao2ugVEHoBFHVrw9PUfnO2vRy8GXJujOE614+Rcni8rmFvoNdZm7W+&#10;Yqp7983vy6bqQXueukwzWm83docjCryOdnYt4LqGOPLOtVdXFtYYrx6fni8vX9MZdMmLo0DUlk6V&#10;mlWKfExxG7BpbGabVoZZMVZGivkYF2KMeQeVQjubLtP6QnPHrp1k783Vu4yKYa+yj8i7tFmNzJ5D&#10;ri2VGpOn4eHh4crCCq55y4ubw9EcVhIBEbAG0O/D9Wy1K5QM+fOOVeMf1PSZNHZwfailFh1psibS&#10;BpbjyyKjxGjT6LXYf0IYxvkJLhyYdyTsFUNorJMxpDa5U2dYypVdXqfD7QhHIuRqI01+8WT74OV+&#10;YiWUuBn567/7+2fPtjHnOy6MlTqm9T2ROKGCwdlgFEGaskJjnszNR8clnBYhRCP5Wb8e9zrX/+A3&#10;/4+L0a2d0w9t4eb++aPOsFco1bxRGU4fpUtZLBHDrAtlHL0PSRTzKbZ4PWwkwPwYBgobZkQ1vQ7+&#10;lYCaKrmFdskFG8QbymZLc8UY2LhZ5vku0qXni2lxxAw4wYNbS3cWI4DbQaT9BoVvbze1s3u+FF//&#10;9rvf8zqCr7/6cOdFGgXm6qYXulC9MiVUBiY7/XihkAMcprsRoVBqgmxHMMSldFtwjOGNV23esPLi&#10;ZJY+6/OBegPe4+ODer28tLIsnNKmxJgHwBe2n+8zr7l99/79Bw8dbks6e0KFcu/VDYLvjAYTJwog&#10;EVVhd1QIhHD30VYZtylJzg0Y1RbGl+fJU380oDRakNKuLK6w1z7/4nPRyIs4DF4q2TdDFS5Y3IpT&#10;esdyfNMx6inVcvQ+nWgszlyMHWox4iTiMDtGxvBH5f5/tnu6Nu39VtmLuM9l8wU9/tmwuRFdmDR7&#10;OtXstft3zQYVQ6HYlnygaI6VdBHa2xu/4rImtrcPOJU8Lh+DJByRZBNF+qTsi4gkHJLPLSb/3ldu&#10;2VydzZUz6TKeMoizfD7HjWs37t254bAPO/0S50+9mSkWWrIR1EdddIGl1cFX8c+gSFGT4+WJTyJD&#10;L7Y3NzniWuzz2f8LC4laFc67GaQYCkMsHoOFCRebRhp9mBht0sVYhWei1QYYSTbdPErCaK9jc9nF&#10;iEccMbg0WrkWmchS3fAE2QziOZLMxmx2MqJ7J8z1F794nydLa8XAMJvHdqlBdVSq5aujZ+mz+rCr&#10;Gjbpsuq9SXU04+cPjSpXNp/0ROSOwDC2ZJ3L8UY9i/s8GsX4xk0zSOHuDtheYyLDZXuo09sxFanW&#10;R+VKathv4OCxHH9brbGBBFXLNRjcxVrm8PgYnpDNxwSxMpl3K0XGPdDbMU7GyGPU6ZGDnJ/OcDPr&#10;ApRQToN+A33BzsbsE/8rq9nx/MVLBKygelJcpyrgC0XdqzQCWBAhjKXAqZXri4nlRGTxow8Ilv7w&#10;/PQ0m7m8fYeqGGeTuc+2WCSMuN3jhmEWTrcNi4e5TB16drFSQLRTaxnU1gevPbwon3QHdcwZMQih&#10;BGCITis3Rpkx6AO+Pnn04uDlOa+cpFrOGs47NOZolF88eYGQfP0WZXFwb/e8UK53FLZUoY1loMhX&#10;N6hhyHa7M4OeC8KfTGLLBuBNxCLnPNbTPebBKo3z1RsP8Pgg0IMJBacP1nt0WATBB4P2vRd5u91n&#10;tgqg/drGNQwrRQzQSCQlukR+nW3Yx3ZEMeTDHxJxJz86TLE8ELDgRC+dPAqM2jBJc7uX28McnOzL&#10;c4iVRoNGCSYA50Yx19bbl5eFg69evOf2a3/wvd/sDUsz9THP+3Cven31tW997TdymcbHn30IaY8L&#10;Fq0GMC24htAxWrXgawrmxMxrGNcJfpPO6tAXc6N8So5lFZ8mQ5ZSKRMIm7DRQNg6n+H668DS+eT4&#10;JBQOeoNBzkKoaPVGDvdwqzUAuxAbPdAKjEmoWE12mCOVerWDYtttWVCNTbvbO+n0hdNreOWNu2To&#10;5otJ3FcG3Wn6MkM5hnCNO6/VqqHrtJupOrREZ3RHDZvPYjP7z47Q/8+oyIF7wrHotWtbXNgWlzy4&#10;eGmy9Iwab6cWr5aRkplA8V02e+b46eEnf9Wt7YVX1btnH7QHqeVNZ3DBkK/mw/7rN2J/3G8KTz+v&#10;y4efI2FGLpdHCvcpwJSnmTXYJ1b9LbfuO4qZ6/Q4d3aWdjuWH97+rVdufX8xurKReBiwX7fpVqvd&#10;w/Pih9gg1Uojh34rvmzBCrtGx/f26w/wEwV8goiJeQc1YTafOzk94Zz44P0PCYQ8PDrEGh+1SDab&#10;4WQRTkUd6gshvsCxoFQp02fSfmBxxNyBGJFmqw74nGdKVipWauUTwp2Pj3YODj757DOclT/76ot0&#10;NvPBxx+fnCc//uyzZ9svdg8OXmy/fPLi2d7RAXvovQ/fOzo7fe+jD3b3D97/+JPnu48Z1zz5nDR5&#10;AmhHFv+wPsyKAAyRgS68XohoN7lbnuDgMvNSp52acXw2uTwei0LZwAqEKursOAsCDN2btD/yVCAi&#10;ERStU9vBUCHKNOuMwXIHR0cdwgVmY3ybuKkQB1o8434H/5vp9VdsEP9CCWY0itCCDQx2YcPhDujK&#10;2QGkbyKO3n37m4R00wJuM/88PwNtM+pMBHdgJiAT5+J4Ibh2dnxOGYlM++GD1wHSyCXwe/wL0ejK&#10;wqLApxUKdANU3RC0macg4YO3EwoG47EYZTAsOLsVxjqNuRzsiTqTium8/LLSSTMFJKVEr2ZxRHL5&#10;PHxEGNyA0xgVXJ7mae83b23aXHiOluulyfHBCSFSEN7T6STEB4vdxw2O3ZLJZqWOKeVyPDQEEqBF&#10;qVQOUzeuSgwNIeOaLPhL65RqA+qWibzU6B3RH33j4a8dHO/tH53gFkwUS7eBjfbIavZdnGVjS26i&#10;CDdXsN7TBJcmeqMcr3k0evQT9PaDedvoVIN98p35ES5hHs5JX3O6sCc2dZpTekyXa0lrgffZPdlH&#10;ek7AmGLWHy/Gb2Kymy0+rXSfaa25cEybK54fXv47RyD7+ZNPk5dZu9Vr1Lm/+OrLXCHH3JoPlCsK&#10;90+zSc8lhyk/rQedGxA1IkTqX0w6ytgGDAyCYD2FwQEOog+EHS43lxBUKTlSirOTMw76aCwUTawZ&#10;sGkb4+1SgdkMX5HM8H7HOByRtdzlbCOHw+nXneyXTvZKMkT/ckuz2mSqQN0cW3Vh/tYb1vS2znH6&#10;08xZUzbDdTTv9iD0tjK2h2vBGBcaDpMm/g7InVblGg7g/rmYn1KnOxxO4FiCuPos0lGwVY5UcwvV&#10;ipq+AUAAkBE+22XyWTv/GADT7McCxR5J2Leua0etasyl9SFJUnsHo7nNFP3aw++QJ4shPgkCmK2i&#10;n4OS4fDg9DbBmmvSSwAUlsutYODu97/1J0vxO7OJwW6I+Z1hh82HxjZd+KIzvRgjzigbwoElvU1w&#10;VqH1K999+y2gZq4jBiIw4bAO4mP44ssvCC7gKhMC11pFQLvsuAZUkT7DywbeINWSkKJ2CNrI1xvV&#10;vf2dLx99SfggdpaYQaFcYHjGV2JSC1V8rpy/3N9/78NPnj5/eXB69uT5y5Pz1Pbu4ck5tIbcaSpN&#10;HHeuUG52esmLVAUTNt4KJT79daOlMSv9y5rTnU6jPFlZjXtdJHKC0ZprWTh/ItYADjL3AOEMiMoD&#10;sMocFsa9/bHy4DS/uOhcWnLncz3CQ4gbuTg5RYdkN3pmI1u/C4kAhFy4B289NC1cN/rjxsX1xFw1&#10;xZcgvKrxRuB0aAuXXSTnS+sAz1ykYwaiMA8vz2pur8kfM6WOkWJzayEUUL7c3VlYWUPFDu+bu+72&#10;jTt89g67U0Mgl8b4xsM3cb3/4MMPoFDs7R3s7uw4rDY4exwQOHGD5HNrchK9/957hGzC0WTJizyg&#10;+Vy45CIe1xtEGICUvryxsV7F7X3EFTrhwCJe75/9yX9zc/P1n/7i73gUnERUv9j5pM+yZLA4vFRh&#10;KHeNGII9f/wkshhZurY+kskyyWyJwomk1OFYTDdoRSBuOuylYvsyledOERHHaPbcZr3ZPlMSWzM0&#10;YpjvnusIOO6mCWkhnIXonUwWj3JwzK7RPlMYWqGYkwRCVG0cfUcnh3gw2hzyrch3IoHFg6NtGD2I&#10;E3GUhLs47M9xOgDqEzwc+OSWPoFkgbBRNp9cnDWdLnbzBHPWdKoHI3wlHFj3L99Zew0uvEnrXYi+&#10;YVa7+xVlyP2K1jistEv7O3A6iW8qp6rv7e6mR6JHVxDbBeDqdOuNJg2NBtgKHgL0/1YrQxsR8CbC&#10;2oRzAg/ZiESXRETmJmDt+Mjn0nXlHEfYAsHM9157ZWUr5A1xlPMwdbUqdjoVjydsMKDiGQuzRZtz&#10;LoP8Ajuv1yzOJ32F3cQtJDS7OLmqjXJYXgTW2C2h7hBddK5RVs8mGmbttPyI6CpgDGO8wSgG+wR2&#10;knbe68pz6SGMYb4AzBFq3+rKCp8+hbA3gABlRvXJPfXpV08gLFhM2AaXKFhJLNEAT09Vqzd+99r1&#10;P7Zb7ozHL0POkdessWv61fqXfeV0Nf5uJLBycnIK7MDZAriFnQVDXDP6+IsuvAerNdIdIF5VGU02&#10;GBgsQpbB1tq61Ww6Sn2Ubf9kpjkBdBq0VZcn8tCCvI68tt5Rz/zK3//d30YvKQJ65VjswXAXgRcI&#10;2NDjkiDBjce/4ZjTw6OmhzdIA0SzQ0NI40ORAmhKAogBGadOhBI47FYR0KWFaonggipAxdvDkInK&#10;5DiZxtoU7jMCLJGQgW0pZRv3ASaIDKBgJkuh5lf4LkoXbjNuYOIdvCHr7vN8vdSBLmjVOeVQRuc+&#10;t3mhUUA3OzHa5aTyDIcqXA/0ylYV2Xx3IFcyVFZjW8WsuyuSXmfLy5F4OAwzfY5pLhG5MmUwgnZA&#10;aXQpPNfSntWKJdAPRqILS8v+qFmhr/tda8Go4+wgM+qNvvPDzVKB4DV4nOphSzZsKmqZ4fKWT60b&#10;pU4bVBz1ahHPEgwRiqWS8JGzOZhH4LoAioZvWiFTwmePBsBG/wgGJMN/uHrn5i3U+axmQG6Yl1wp&#10;z54+PT8/ozSENsCUHdoiNQi/YH8L2xeReciAoyaMbOlAZLqIZ+H73/zNxeg1QvkwEqj2j+Wagdtr&#10;pzU72kvTxaCbwDWeSrPenHz86SNm4Xe/tszskgIksRIhqJphD9zHJj6J44lBq0KFeHKSFgoJg1By&#10;I3F2uL0sbmAyTltCNoILM50Ra3KMvPZ7sst8gRxiUl40JkfT7hEdMa4iwQh0dbRbo+MDGqsR/aZR&#10;mSBXrz3KLS+swzhudhqekGrzuqNZmSPNWFpY5DlUaulgDJPtLuuoW3fiuFTK7hG6gSjxRth2I+R1&#10;yMpmTUNpXiEky2DwehwrjDO2tt7g5PzZp38/Jd3IwPKjf5q0yshziUyqowxkpBKNe6gQ6fU4g9AB&#10;AZGQgIuqQ6SEjcbMzsfEtQvnwSHkkVAg2If7dZYtZkqNYp3fX9lYWlyPJZbjTBLTFyTATcgGV8h0&#10;hwfnJ0dnQHvw8ljUTi81gKNWnPWawyXU1k56hzHUQUzhNGZ1YnlZARxs8uPzhPnfZKAC8+U5+wKw&#10;I2xoBTnvACUpoBRqbSwRh1mZzTSYLiM6YzcBJiLJBlBnk4bjzYWllk7fTabPWN6rS9FeO9nt5IUX&#10;h0xjsC8sXftuIHxXqaK8BYh0VJpymmKHc2kwXFEp70ONg1l3dHgIoM7CuLjI0W1FEwuAiScHhUp+&#10;jG2Mxe6UzE+1VMTUxcyJRPjetLSX+382x4/w+mJmZlU4gT6Mrj6hhcOOVjVaUv7Gr31fxAEzSxQA&#10;Li4PIh/T7nSI400rBgBAdyiIZvIZq5p3IiKy0I9JNHK1tNXZ8/yi5cF8gGGh3mSkCcUtjcOVoS8i&#10;SkRDVCKFcgODfmHoKaKwMB0REksBsmLsKyKNAYxIOUAYKrlAYVzBbEiD9lTR76rwaBFDu+EoHPQD&#10;Q6iVJJ7anS7//dceeOIymSZfyvWJymT0Oxi6OkNXgTF539BvG3ptRTS04vGi7/DgmY5RKzp3DRKI&#10;uYIcMJnuYqZ0D9SNfCVbyLUzmbpy5mFskb3MWVR3TXofAtqz85zTFYwnosU8vANZt6ayGT12K7Wl&#10;bCERweY35A1CMQQsYCYPDZNr0MELVI4xGTrf26kUztZf6Z6nPz49fB5Y7bf6qfvvbuw+e0FyOcUf&#10;pMDL9AVXWSpzwRtPJKI3bm5RUQjvCTVyZBuPwh/w//Tnf396ekIXhwEdCgZafE55elFA7o3NTXh3&#10;P/3wr0qt9NHJKUqfASZK9V6z3A/GvEg5mW2mCk3MfHzRcG8yz+SrxMXisYhTQeriEpslkC8BPE5h&#10;cOqpDxG5cj1QTKNsEGrvVpf7kPWEu/jiuoniZjDgQLQsrRKkJLiFWIW5wq3cZXs6nGMCDNhRL0wp&#10;2VgWbFfknlABdvdfhHwhvxMDFBxru96gJrI06dSpeXCZg7XUZ65ns82jYVTqHad1BYmzXFGy6sbE&#10;h10PT/rlDmdlMHZP776jJJUdPaVCTgx3vpj67PlfXeQOMSIBU1fPrSCzpXJbzBw9wFVY5GhNOhdt&#10;GtaQyI6o5kh7oQlnoWKxKiKnRZI2S1kDEwwfYHgrPDp2GrFkLNTl1bVANNIbTDFPwlAa+Tncsl4f&#10;gjzfRoCgVOIkLTJ2ZPOApqOrHHYGIa8XsIOVTeFicpjkOj6sMOb4ciUuXxNELsQMYz0FEYY8Q4/X&#10;ROQsqCIfN2oOlDaUhgDGLnfAg2pTKwKzuUKERwcfgVZdqaDRI4B1od00JmIhmwnggQSfkT94y+mM&#10;qzRWPPywoYBalcqc7B1evtxr7B2rao0ttfqBw7yOoPlgf/fs7JQPGAUzinbUO75AEEiZoR4hLdFE&#10;TGc0tKD29lB1OESQhEJRgoUBt9h0rgKVlc399sCoJZ+qMUEbMdC0KDdD7tvK3/mtH7JrWTdSFBaX&#10;HtuY/8UIX6SSs5IoK6RfogrkKBEuq5j8ia2OF67yKvaTA0iIgBHdQxhBcMZvwY0VNc6cr+Gg3T86&#10;ZZoywtRbfNmQpYk6Ca49Zwl/VRxGyJPkwt5AjFXlhBULL3Xh6SpnOXYYc4qsc512KR7x+318CYY5&#10;wlV3RqZZrTOobD/NFy5nVtsKjDCznpHBrD+QGzRujcLstDPBZR4xguTLSBLxwNX5OJNpTR6N0mQ7&#10;z0x2t+vnx20Ap6XFVaMhWs6pUbgzo7l2x48HS7lMCC6Dd4KFSJ50TgdksRmcdi/stVanivDapDLT&#10;iZhN2k6jUsgeel1tk0GxsLRVyWdcDsPdd+13v62Obk3X7pkN/r5CudCpyFOnFwxxCX588tVn5G7m&#10;65mLUvrl/pOzzPFF4ewif3wsOr9np6enJraDpf3ee5989sUXkG78AaYDU6/Hw27HfBh/eYWaoHLz&#10;o2ePi0XCSkj8M066Msj4CxsrrfEwXWoTI8pbxlKi3iYJWhGNx/GiSGWAwEd4wfGpsrV0zJM0au4o&#10;nj/dK/0Unx8SYYgE3VaHU391y2lzyw0m8rd0F3uT+DK5B4Z43FO6GKmN1XZ1plFaF7YU7TZZHeFZ&#10;T9lutK1WBWQRyD1IZpcTq5jE4KunMIxODxnyqGIRd68hPzvNcWkxLcAbe22TQOL5oy+Ypg83ri8y&#10;0J3N6ysxU3K/HAgY7cE39OYYQgr+jzAgwiv/9oP/12nxU6HMHlYgf4WjpHOoyIFG3nXrxi3AWx1r&#10;/yzNfUT1TOwSYVRoWAAuiTnjQBQxnZi7omDhmpyOLHYzLll2h/nhO3dnCvXSys3N67ew/Om1iaES&#10;sS/w38FCZcoLoLfRUKnVQQGYURHfvHmL6qNWuZxOaguhRe5uvIkET8pmiq8kJrJJpVY3WlTZbJo3&#10;S9Q15Qx0NVx74ezTtXTbeQ4nKnD+QcGIVHo8UUMXJvqa3QS1jlOb6kAEIsrlVNkkAuk0Fk6Abq/E&#10;ANvuiFgsIYXSSuMMqEzdS23fHBw8P/3/pQtPuKETobt6lQ/8g6qTaSO458HhPkkgfO6pyxwHoN4A&#10;vEJvRXVGKW0lpAOUA+IvYTIel5PcDSMCX2XG7iBugWZQa7E4Wr0B6Sjs63FbbVUtmfQR5R/94e9z&#10;JrCfORj4hEDa+HZSLLE4SkSLIg4SrlqcOkRHyb8AukkY5JjgL1FxiNRQccxgYE/UhZHhsaC2ivhp&#10;cUbg+Egzc5q8IJ51bX3RbkN8L9OqIDvMsH+1WFiuhGhI3uU8KrQfkh+0aG0k+23+EVlidFKTGTzX&#10;G5sbUFcoWtBe8hrxaqHwGPQ11TwfglU1cyIIdmECp20JD2k94JB3OCYSeea0u/0+Pwo+7l48zT1x&#10;dXjVo7W5986PytXZqA99Hh30LAgwqGzoneXQ4sjpb840WaXcUi1MQLBnIwyBZpNB+/BloYdcFTsT&#10;g47qzMBMVWPGPBfMH/wlFnGsLHozF4VeT8EYy+UJrW7eaU+yQzUBfkgCbceHaGTj99/4BraSR7vb&#10;Ktk45HXODPP2vFtvlsoNcpQyjX6p3oF+VCTBZDzoxtbNqVSm2eoPZc1cO/Xi5MnuycvV1TUaH0yX&#10;ji4YvewdJ/cCoQBICtGo2WSt2xnr3J58q0eSXDbNXlJR7zAGsFr03KmpVJK6kDy2zEX2aGcftrUw&#10;UeQnDbpSkcg5L4OOyMqlpqbtla5uudmqCsRML76ovPikhu0FK4Xwiv1HpcgSKAMGOOZQguN00oAi&#10;o/fmU5lXX3HEw6HM+eThrbdWomsMs2WYcembmCHEQ5vff/jnIN82Ufh6p1ONS+iJB1YTz6SPJ6PW&#10;ONAYwU3Uu6fteEIdic4vLghh0LLldXorRdYXX713kPmJ3or0gbZi7HD1VIppJYsKz4MtAOAUbAzu&#10;IlgOITFpcaNsZq5A2UFJrZMC20Uk9UiEDdK1CSNuNzDHHNmrxxt0OUNOp79ahW+N4t2Mpo4nzTyp&#10;2UD/Usa5YTjUFosQ4AbLS6vXr92mdsgkL+ESMcUfw5IgR67b9kdDrM92twXej20C3BZ2CbMru82F&#10;DpPR1de//m6zmeu1sxaTmlgzlA06nanbge+HvTv9q+4KaxOp3ZMJPp9sKNLXqFLxW67V03NZGzMd&#10;ldqt0eC+DsNdjEqxqpBp0/X5f5IbCh6fdjH0cHPxXRwGwO+B4QldQMhzfHIUS0SOjvBJGbCRiMSl&#10;zeHmBsHw+hH7TOgKW02SZ3Qhn6+UTTMSjsS0Xreq1Z60mfFwak5hDPe9zOZkNoqq84u68g85R9iR&#10;5HBxKqjULEQhimVn87siV0d0GrwrcTCImZnQy4ov5PGLs0aQRCkcQKr4ajTUZFuzw6nQxJdL34Qj&#10;hVEu5wgF87vffuXNr68wC7/72srKNdeDr+vf+m7n/uvyVkN9fjLEl4hEaxF0PgW5JNKJvy6kusJZ&#10;R0pUp+VaiEVhTPIjeKDcsXI1P9GMQ1y33o8H16LB1UhokRAGnSrgsi9izshI3G5344XD80UPSpek&#10;JUlFFFAafsh0ri9VAZLG1WKTW2Jj/R6VXjJz2GjX9c4TT7h8nsrs7tQS3jvqmbvTkEPrMurlallg&#10;OFXSs8WDgUggCnWKgxdfAi59zMdwJi0kK/OhvoF/FCTipU2Xe6tesZ2e1s7POsWsplKcyudW3Oa2&#10;v/x82m6Z9Vqg1rFqWmgVaOtENB/GSUoF/vJQaQJBfz6dX1n3wWa4OCt6w8bIpjWZv8iV09lKsjNp&#10;5Wqp88xOu1+lyr7/yq1hT0YvrVUZj48yeodNrTPQkqDPCwZ97L050mP5HHUlvvYc/HgRDYizs+Mj&#10;3wc5px7mrGH0yMdL0hqBzVz8o8GIfg0UDKOG+KqNI37vKRJNNJlQZvyThrOW7kdWyT1w777IZy4g&#10;Fum63fHJ05JWNt3gpFZ7NhKvry/dajEo7/RrJeSLcrVpduNu3KSEcXO2ca+bPNXlcnCR1Ed7WOOK&#10;D194U7iw9dHKxj7l7LrRGJ0yWMZ/svhJvVmxWhYJ7ioUSipTUms51GkxvsTLZt4uWDSzTasFbNKg&#10;FdiI2qCTk9p9/fo63g4nx7vDIeQmzGh0RC8yteGm4lpkCwEzO1x23iaid45OKCaoYTxuPy4Z+DPh&#10;Y8RUheV8yfHczFHk+NwaRFWdLrpByOMMXn3gHAZ6eYUKtC+VFCoeYu6cXnfy4gwLfsp6jrB8/kKt&#10;5fkodSpLo17FsN/l9Jwld5XyBiegUdiBk+isAOnTGcyJeIJASwBdehpuWgkVFhe32+VimfW7eY0K&#10;dviE1ITZFBykK/iiWDThQmXs6n1/O1We0QsZ1BHd5K5sxku0Eu6QyeTQE1MWkeUbCPhTKQJekfOO&#10;eNdavF7Z3lrhJk0ZIlDqHp6b8vW1hMF41OknDSYOUejd+AyYuUA73Rw6D5vOMm3LQr6brfZc+Ud/&#10;/I94fdKel3oVAY1S8lGA0OSLlHEODun3xVkjRPfi7YjaRHRDaE6oDkUEMUwTAXzwBdxjV6F8rAa+&#10;SGpkJufJJBxZLgqnT/PWN64vLa/YiHUN9VT6M6dvdno4P90FJ5mwhyCxcJiwkTiQxKyf9yS0ABSQ&#10;I860jdVVzAHpaal0eNtW5gEyUloHzNuXF2+xhrCNAorW6x0MZUEK8bRgworTJK27jKAliLIaGVUq&#10;VnINYYkenYy1aBy3X+7SdCPrzGTKiqlLNgqcnOQvM7Vex5467fdqcrcjsr2z47YvrK1sBBMQNHse&#10;Z9BhMS4vxzgoxxPKAgzihHZZp7N2miPlTEVAxKgzQA5c6fbmE8O4z0lEp+eaDkwOu5udCXw0qFdx&#10;deeNTlUztUN1434Au2Dx3BSKzdUtHA+wp+e2VMrModDi7os9q81w+8FSqzOE74cBl9NnpXpSG6cM&#10;4JfXvaN5oVbqh/0ri4nN5092gJPQNFBKrG8lpooxKBXsEnofFckbY5y+qnzW1A88TAjXwl+eR2Y2&#10;w2ojlJcul0Nw1EWOLDJJWWM42oaihmdfnSMeJdyHZ+gLOzrFWTZZdYeBOfSZC/wfZu3WDNrI5V51&#10;ZTGwjMxm8dVb117n+mUUyP+BXBIk2pNVp4ruyd6OatZSWyeNigj0w4K+Wp3u7Vx22hO8kuknzPqo&#10;XXvjO2//5s21742mjtb8y96kROr36cV+qzmJRmzd4S806qqWObFxIeb47XYZHxYfz9Zt93DKP7ih&#10;Tp69P1ViZGd49nxPqUFBNnHaQ7BVaG1gIQPOS940LK6JwULl6EZIhCPv8somn+mV27PH7YUPyWgp&#10;EAg1m2li0RNxVyYzKBQ7zXrZ68K0vA2/xqQzsOIrhRzpGjCrxGU4R6Kiury8hAJt0LsmA1kqfdjs&#10;nJoxzFKRcDggGg16d6dV0eBR1ahZrSxKebvBkhZFAfsIKj1biqsFvIxqAQ4PhTo14GhUnvd+vBhW&#10;zJRb7S41I/bJdDwyIU9TKkzBz8fax1qVjnwX3egd+TAu1pzTw26C3kHA4PHRIXM9ch3Pzi/obdGm&#10;0z2x0bnMGIoH/AG6QgAElgrNYyzqX9voa1SU4TITbrfyJaftNpY0PAe/zzIbyptF/K6ly+af/Mk/&#10;4UCQRgPi7BCQJ+CBdIhI3HQBglz9Iw4FwWJQiPpFqlmk3xThneKGZ94jUmng0et5W5DwBELLIYBW&#10;YjhJ5TLFUvnsJBMJr7z19tuoEnRaGz+Wfq2Yt/fqi7QXWpWCsFqqDHEKAaWBXNE2zCcEowgvMNzP&#10;nfbXX3uIu5yo77g6NXhhiMSvgC/mckYI52OkRFIEk07pTYiwDGSEUujobK5paJ1lub49kBXlulqh&#10;nLab4waDi84MZ6r9g10ArUz60mK2LCTiAn2Qu7YfV5LHHY0MH0c1JuyJWNTjMXBNuSND/0pR2EY5&#10;0zrcDLXhXhemCI+FI1gJE4Q8St6skR4UJvPiwlgho7iF1AuFAD+raxu3oL0hrwCGCMbD999J+O6e&#10;2RKKu2/Hrt11F9MiTdBhQzrVyDISyZVY58RQUJnB/uDl6W3q84tzijvkofSOzU6FLB1cjuiKs2n4&#10;MPPvfvt39VrbzssdmJRmj90VcNZ6VapdII9uG+sjQavl0fEhMvGFYsbvExYjnGI6HaZuKKxE6TqZ&#10;4JweCCKfhjwyB5ND4wfbotOYo04sZbs41GLPVixUOZ0mBECrXMxxZDPFzbuJfKpeuGhtbIUwE/ny&#10;2fn19TucTZViiY8MhmuzWw/Gg05LcPfRmdUWHozcjBEB1Tp9GgLKgYnHY4OvsZhY8fuwjFSC8UVC&#10;CyqVvVgZ4Z9BZGehliyU3/cY37OoLh0Gv8f+j1yWfzAboqMVt+DKwgbJrg4EQtr+0+1nsZA15Cp1&#10;2hWNzhzyb4ZCMZYFcz44Dvg/0FghhjDosL00tztz5rjCqNwI1oChF32NUJ+yBFmGvW5zOjlr1Q7w&#10;LihWGpO5krp92GQ8PMRWeQJR/CRLNY2fKAQ70dMDOnVbYL1KPaMTtorR7fQ7PLIBc6tVbz4zQuuK&#10;VVWtUhx1OLwwvmPeqGjWqAiUEqSgxs0Db8fFhQUKHSFqY4MplINhPVP48XIw74FB10yMp2ahm5Wk&#10;EOC8an1R5X4PzJT2XTm5pht93aQXAm62Kx0DuKnVajs/O7HaNNhx7+7uQ/kFJGYHgzwAh2O4G49H&#10;6bxwsag1y7BrXXZPq6pxWtf7bYuW5jJyR6O2trodvcGm07cbFd24HSKirFDMKf/on/wjfszVqSGO&#10;CanekA4IzhaVAFDFSSEilwXOI9Eu+f84U/htkb8p9rvoqPkP2lFqIeopumvRZuMqDTzFaESpyOaL&#10;Z+fpKvo3Z3xr4+uyiWPUt3SbvtngVu4ilr2cpi9OIQqJNG10Z3KF8FPiCBER5whJtHzgIEihQOD1&#10;Bw/xYuKbYmbLouEfJd6+JLEw2xEiE2oi8bpZsuLtSMhKtb/d1XyoNJSmuMGD7+km2wePTZp4yH0L&#10;w8fOsAtTFMErk9cFfHiiSyat5SKdisaXSWVPnuZY2ygmC+Uy1Y3HS9kxb1RVQ+1eW/H5SFEv5h2t&#10;tgcsWs4RosRAnwyAod5VN7omt7/r1PsI940jJz9PnuP2QUW0kFjnIT1/+YJ6BF12uVZTWU2u1Xmu&#10;/9VYXu62jC8flc9PTunhOTgDgQj8AhpNQj/lxM22e1ThuGBpjEh95yYzeTQeZg9a/Fc4TP0L5CYX&#10;cvXFhfXz09Sjz76kfTJ5rEpm+gILmJSymK02rBYbTxZM3uF0lQtlhvBcYlqDHoo2JFQp65eQB1Ks&#10;tFang3kqiZ3idiLPotHBURyJncHCUE/j8Rr5uyLcRyavlfhT4oaxORqt33Tnk1zVfaUWUyeYna7b&#10;115JIzEoFigzocBF4+HFlWgumc2clWLxBWTVRMEy/jg9P8Z0Azuf+/eW7XaX3bSxufAG3x9WJJQw&#10;eO4uy9qt1R9GfG/kczhsfnwrKnPpXX7ba2rND2DSMB0Tyec6w1JiRach5ce8s3eavkzdWjd7HT3W&#10;rNO9GgrdQHbEemy3y0xeHA4bf6VPiWQzzYEmtDiuBvDirlRweEZwCNRiQdEnacr0w+6R05C9vuoY&#10;9mt7WE0MJwGvT6/QDdvdoDuCJiWfLXNvWjkSprjzlxYWDSsrpv5QbnHG0Dzh72u3kmATwFUENhaZ&#10;bcP+jPBm6hfOHJ0RIwxIc7p6VYtwDBCLC5EBCq2K3+fjpCZeXsqFUPSnu3bXfsDNVy/VOgvimpeo&#10;01KyqlLreTxV74q9OI7L6t9Gz8BnDz4gGZvzEISb9NnpkUo92X6xDUGZHBKUe0gVuTYAyNg9bDvW&#10;AJ9yrZnpD9tEHSJUlM/MHteC37/u9VDdqKnaxtTPiDeVLqMWxzIRPqf8L/78T+nrBCB6NeOVDhL+&#10;H2cBxzA1hsApRDsjbAGkkwSdwi+LFE5Ifoe+TuxYYDuO9yEcZPxpWF1zQcFkiCp9x3T28vT8Ag9I&#10;h9N988YtJjG8QUJhtBosrbS0mEd72wPoNdJPIkcMIgluyRwidCRMG4BMsOW3mszYQIH8gWKImACG&#10;O+J7ix/ABSsdaVIRxPSHS4ShEi6D7BBVY6bbF1wpPZbU1U6ntruTVMqYDZdZ6JxNqcsMFFIAtcXF&#10;ZZPWuPP0BY4BWpN55+BEyGmpqDjotbqLs3PCVgAKwA6ePTtoVsaZY23yiExsS6aYw0qNN6s3DRrT&#10;JwZvpSc/07rQqcsPd+uELaE/An5GdQq8T20KvgduRygMlvyH57kLQq86zU5LUcqoy/m5muF8jytM&#10;C7jD+sDNZDoZlHN1IxqZFkwk90wxR1PrDwTI0ETrDt0eCD2egKSgQspJ/MxFMnV8emK0m0cyQPoZ&#10;U4DzkwtsR3AAYyTH2d5utDLJtLhnxyNOUh0+KbI5NQmyX+ADrDoAHXGZz2a4Y6c2k4WbiFKFSpHF&#10;HYjoIotm1kr+osGwCBU8p3mpXAUKc/sxr+8cvMyzoqBImrSmRHDL54kAzQA5M0qo1Er3792/dfPm&#10;8f5ROVUIeiwTeddgnTuC4yxJN91ZtV71hcwM2pt1GbMqlrhoFYljFz7o+oA3BNRVLzeeP/3/atWB&#10;ROz705Gm1XMNlXpm0zwKt9MDYDGezNPJk/Tu30Ud5Tff0HGtdGaxZj8AVTIWW+QqwFQRa6tOE/+t&#10;Jm+WAyOxvBWJLAM9RCNhhPmQJqxmq9fjB0DF8E2hHM36XwbdMo/D/cWLdKWD2hwjX8TABtlY7/Pc&#10;gC/BWABPL0gpkLD4FQhrb94ww9QczkMwdNkawr9uxjAxQGJ06rwEg3A4aKdOT9H4KRUzh1vV7aBg&#10;MKNBo0ag4ufFUH5K5J2mJH/Drzgr130VCoBq20eyt+Yy1G0aLl4WO9a2c1VVF/gEUdF87Btkvztq&#10;B2C7S7ZkuOfOQSVIfahVi08eP8aE7fI8LfanGkPPAW+G7hUEjZuXKiwWjVDctPsl3GRC3kUQQFjI&#10;4VAEtcclMRyXaZpTBmEaud9u9jGPI2SDb6L8s3/6Z1faXDFOExM1dr6APq5qE2B+/pQ/kL5GHDQC&#10;ZxXnDEUGnp7sWBF/xSFD/4b6iY0smTAywRVjY16ZUqPmrIO5epZMc2Zvbmx+7e23gY5pHZOnx+cn&#10;x7Azaf3OTw45m9kQDMnBZRsdwleYOUJpEaWNAMNGYy7G61ubFHtSFI4ATq5qJ37B0tFo9BzMYiTI&#10;tSjwWmHCZiYDzPRErt9RyPmAZ/lido6VVksolCjtyUxZXriBNcnHn7wH9/+1mw+Grd7ezh4fJmEG&#10;jAoZiHJRs6Ta9QYoL9Rp9KNQGM06/+6zYjYJt4IEnwoG/DqNjnrYYrJQJ3/w/uenp/lmzdIs62nl&#10;zBYxwEOLMugCNBKw2sEdKhqOYRqEtxgTdMjglcwke9ad9dzMcAGlLHBkFPpbN1/hTTFe48H2mqQu&#10;6Jisk56DhMzisIViUdSrFL0cNFxAQPHTWZdWr1zq7uwezKGST/pas57vzzMcdHvxxRhBxbifQs+n&#10;AaN8bdbr6OgdHhfoDmw3umyD1YLXOP53JDuKwHjUTn3o/2SGYKMLntCxOUyRRbvDo3XZA50y0weK&#10;EshTeBzaGYjcvr88n2rODkoev+/3fv8PDUoSc0kHCADuUq60QXraLW4RUi9JEV2KBq+tDksl4vW6&#10;zkBpY2Hdogl3xmmmyEbrFJ1zpdywWAw2nNe4zjV6O+6gTE11Ru7MS3L2xvNA9A86Ew8OajhZMJxj&#10;19MpU9qgNb04eL620PJozrtc5fobZ1nr2Rl1zfTGtTtolC7ODxxOM+Yj6BsdNgNNUGzxhlJh4DCn&#10;s0/EfbTUHEbUuSCUwI/y8d60/xJ3y1pz+OgwD5o5GyvLFyOV3LG18QoWK8jEOCt5pHCC6JjAGlwe&#10;2aRXaHWMSoOfq5AtAkOLDUV6ebXUwZ8NTHM2b+cziPTQ4/txAu52mVrYid1gBUPiYuczKuICE0ZZ&#10;/YEMI3Dd505vTYdzl+rBZLLMvYlIjTENJxQo9ES3p/O+1Kps09K3+7WYQAMFACbqdLYk8xMuS7bb&#10;z376c5ikPZR1OGAZ8VJky1AZObAEY9CJgTn9BPR/YKOF6HosgKZUBxUVeObk/AzfH4Z6HMHseaZL&#10;ouqYwskqYHosQtjpBa5aGIa+bEMBrErTGm4m6dTgd8RRIrgkVO8cH9DQhbW6ACE4PkSkHttalClc&#10;/0aaDn6C0K4LkJVmT4Q/iuoGRFShZqIB057PL3meJHQqFo0vLi3kMhm4hpFonPwCdD6t7mB989rX&#10;v/7Nt9/5BqQp8iLhQYq/L0MvYxOdEv9DCgoQAVqUmBORmQYWLZGLBF58ZTsAXbY9PM+VjjOpKl54&#10;+fw5lCOs38nipWVw+7HE0+7uvahWUiY9hCUdsdQWgykcCPXaPbcDNYFciN9r9VK5bLAAARsC4dCY&#10;FaQeNFsZHjQyQqwZqBJJmCjjoSZmv7LiJQna/vKl8WJfKx85r6/fmnQHueQFvnRry8v9DpkjmhNC&#10;MU5P33vvve3t7WdPnnaaQ73CO2oBXKmjgei19ZuJ6BJyzHym7HaGX331a6+8+u033/0+Ab7UXSmm&#10;NUd5wigBSou4FRRrwBlEHQf9Yaoegoqf4eRZzI3lM+Jn8cSlSIZYhWd1MZMnlhhCj9CYjIWPvzhq&#10;FUpcr9vVBpZ5OEjSV0IsFnZXanhoPdBKpEr1br/e6tY7nbEM2eIMDjPU9otDITSDt0V5S0AeOh0+&#10;9ma32ZvWcDxh3V4SzIR5Ld5KUNEQEQu3TXi9TaAitFGKufre/W8aDVBXYcLp5r2ReTDyW+Yhz1iv&#10;mJbLx/0xwSMx9Mq4FpDmhTJTAPpA2lOSvdzvfv//fOfuX+CQrbIt2r1emNawP2Dcd0fdQvXyg5/+&#10;dS59prRumBfezQweVLrXlHLHuDe26h2M/RvVio78+TZciyG279AHvE43+QRcGKkL1uSw1R6BoWzE&#10;LbpJetC8iDiby76WbKI5vyg/3k32x2KJKWfaQUcONYk1CRDr9fnxOEuERlolEhg83FDaV7/+q7Lb&#10;t8U6XNq0YLJb4xFgG99tiVZQptToRvHVMfgsO0SOcQhFocnNXhNZdDK5kPaahZsHOiQJdkQpeeAO&#10;XJrNtCa3mvXlNpHKyDoEMYJfMCdI2rUZFRvz+jdGjSX4h1cR3SDoIKwwhoFXiJoTsSfjIX7C6JPj&#10;kTj+QUJYZGayZ+KAdtqddBF0tbST2KfbjQGb2eHzBRBqs3nA8umI6e4xEsW4BGov1UKl2oavYSQr&#10;/M/+2Z8xyBETPiQck7kIw9GIG4yzRWpwxLFzdefzrniTwgJVYpGI0kUSj0kbWsTxSUU4xwloBeWM&#10;RFcV4BBN1wSLBWLB6A8hRHzw3nura+sLC0vgxZksut7a4YtnuFr6/P5MNvP666//2g9+7Ye/8Ruh&#10;MET2aCIee/7sOVlFPBGK27XVOBiksPbFPEUccXT3gvpJCScIuSSq4Ug3ZdwjwBFqEqWS9uTZ4yeP&#10;q6Ux3Hb6FNIGDEY1CeMg/9lsHnYmaWwrS6sel5emGqZjKpU6O0v6IzZ8wmIwIhAodzrw5LBBcAf8&#10;BrJKmw1AhI21WzaLi1E4gYKlEvE5aq/VzTFBYUt4tdkEy3UR6m0+k7lMnvEx371/j+/7+KvHvDBq&#10;e3QTNoeTLUw0DJMU7g2jAXdhQAn7+soqxysjFRAiQrk8HgaQnJ/u7Zc752enIoRVMzfYNSurNPwh&#10;rNKRrq8sboSDK253oNFu7uxfkMUFTQa8mRMW3lGz2uDmuHHrOtXHxWm6WiizpPi8QOewj+JgYXvT&#10;Rnl8AUY8rUrNZLHSxACg8BE22j2aLyotnr/baQT4ZSZq0rt3np+VKi0NZvAkoJB6oYK91jxPHim1&#10;QxgcFPDPXr5k2QGOGEUBNcRek0Ya0RYGH8DYVKc4LXz56fNs88wSydgNKsdchdhTp6lMZyqSPlVK&#10;v0bpBu8Q4W9T5knTMB+J2QE8J/La0RwZHXyOGBpwrxHqQ/IW48xiPvcf/s2/gWvgiYZarO/gDZ1t&#10;sVbpsgyREyHsvnP7NqbtqMMwjmE0KyA5qFx2VzixhXP1y6dPaRW5LNkkX7vbubtyMavXZN1kLp9J&#10;F/oEo8h1pnKdWa+7kGqtxK+99uqDaqW0v7fLR+W0mxdCk/NzUDCsRswosR+8bTxJkeYTJ2fZ4WTZ&#10;2YHDKFvgrZB7Egg5llYMyZM6wYChiFM+M7HGJRoIVpwMHMhsmQoxoQC8+0ZLMxDdCXr0VsPrsskD&#10;5Cti9oZuXrJflwxnlBiRyNprvTo+5KRYiFwINjUlGAgrRioFRuv1ys7zpzgW08ph3o41ugpq16gO&#10;zgncCS0ZcRYTFgxPhctyo2G3ulmk9ODYvAmXPPjuMrnX44OpDuLDPafXYcAq3PNYSso/+bM/pQUV&#10;ZvAQPCUYn3ZBKiDE0EVgD9K9zz98R6ioos2TihNxylyxXSVIVupgBBEWZgd/RrUmfRnfSBQQCKWr&#10;teZv/Ppvf/TBB9Q9D19/nQ/vKtgtdZl9/sXHHocVwnq+UPz+97796quvGq0aBUqLdn59NWFzKyPr&#10;eZNVfu2uZvW6zKhcUsnMQ0Wqp/l7s2oZqAxjvdL4FwTaySY6VDtYdXDiSJwXVbWZ7Q8wyQk1GyoI&#10;EUgzsd7T6onnULfqMxyPeBxQrbGTAPiktaZEQllfbZZWH3a8Dn8uSf+s5tQAnYFbvbu/u3+43wFH&#10;kKkMosAm1IJWxs5hSXTN5tIa3Ga6mxs37nIKYIfD8t7auCYQKb2uVivuvnwmmPU9csV0iBcI38Gw&#10;DdSKwxfrlmg4inQEItO9O7d8ItMDXRb1ggo3vYuLTGcwikZDBzsvslIkLb3k2tpKIuF/9e69WDju&#10;9wTcVtdZ5vQ//vgnUNkEw3o6Q7iKO2lRUBWnuJDZJCeqQJAccjVMZ0qzQNBH0UH9IcKuwYHICWEM&#10;rpShhLR7wnqiV7Va6mZI2Rxz0PMZCeYyWdRomEKkzkqivoSWox7dubfu8ThgfEHr4UJTKy012OWN&#10;xrDfW0tsUitwVTDxQbdJ8csMiHyZQhaHAcfF+XOTO2cP9bFV7rfq+cKRj3iNia431xpNUYM2IK5T&#10;o5kharPVtpotYX/oCt3nBibPWKklH6DGJy6GTf2O22d78tmnTz/94nf++A/NLj+YlsPpy+VKKNT5&#10;J+DDMlLEgCdTSWB1XM7x8hm2+kJMTKNicKKTzl6mEgsxNhX97O2V8fpS+3/5t2c/+aJeR4WsG731&#10;K77jk142NyPPkLjv+7ceUHpAxqE6aVWKr969EYg+ePbkEJnPG9/urm+oHE7an9hctn5yVhoMSeow&#10;8jrZLqjyLDYSpGTykb+Sw5xtwPxuPkVJ3+cM0QCkGQQDkDKDB8/+YliJY4HPO/A6Hk7HDxstVEJy&#10;UZNPZpzgAviwWEVmM8zjDgeaIMVcKbOuVIjAJ5QEREznLlOZ83Oqe7wm8MqEXPO1V+RB+7hYmS8u&#10;X3PYyWaHJcDNqGOFAMzbbG5WUb0JYgDVWUO14nV54a0h2MFBEv8udpNGDXEMK1ql8nf/4HctZDpB&#10;GlGBcsLUEF0Jv4T5JzwO6RdnwVX8p4mVIuoREnTopjnlRR8hDhQAFDEsRiwktA+8E/YGax3GIJ86&#10;b4gZ5OER6aQVFhNTBjqucqnIuXR9a8u5vH5RKA3LuWyB6mD4xhtvYLw+UV7MzF/Y/Cm98+LBO4sL&#10;a+qVLdUbX3MjOFAqhjJtHildtvVTzkhKn576yWX1S3GXNqvkyNqsbu5YmjH8OPjMVhO3o+FrOJW3&#10;xWTAGA0nDAbnzosULA8o2/AF+KLzzF5zdKIzycfzaVOWMXkVNq/64nD46YePeKZEzzUrtcODAw7L&#10;b33/2+FEFPYOYWgMrSHpcTyxDjDgFLa1FkuxXICuLo2ltV5PkPcC9Xr3cLvbrWrVhHfP33jzDe63&#10;taUVch7+5m/+BhWZ3WgRr3Q4+Cf/6Pce3r/HUiNCyu5Av8ejm6+uRzi+LRbt22/fXVwNPH3yqIGb&#10;5mDMED++6AuEXbAVJWt+Wo8CK7WUb4/6ImaRjVEr1Rgb0+mFotER8C6dzGhGY8GxiLkRsAPUQV4p&#10;544ZQjRxIkTRdvusJMY6pWyGjxFnEy4LbkVyorxesora3oCTQqCQbSKIYkW+++7bBlN/JpsCozJE&#10;LxWxHZPFo8RiqyIgwd6Y0+aVmKAixgRuGZ7etLqPvvw8nUzplC2EZxoH9cSNVHKknFSYp1HOFTpt&#10;iBIGbYzdwf3mcjAUq7sdDjyDKeZZaFwUvI9mv0ZuIYwKOlBKUdofouE9ofDajWvMoKCs0EMxA6Kl&#10;55FKAKD84w8/oRxge4SjTrVShgkFmS24C2H9geVFNp2C/SQkkXDF9Db9ZHZyMfh0v6rWz7/2XYvK&#10;Ivvoo9Z0olHMNHe33rAY0M7VcQWEa+C25o3Ts9jiPad3IZ16duft4Xwwgi4cCX7zLGlMl8rsBTiu&#10;EqooLmm7DZWtTC2zokQnyYT4bgbPuFviGEDvRoEJJA+BFdAbIj8jpB4WwqOV6XyxzEcvhDYQdgSj&#10;CoiN8pZtK2YoEyJNxVbkBuIvCrIuSbwcK6BTkHM0itQRgVAs+lGt0rCajK9tKmO+gRy5SNfkdgQV&#10;Jh8zazarGFGIGYscpz7gDe5LrllhzIwWAVreiGKqQ6gIogrxFkjWE+GwBuVv/d4/cDsQWYhjgPdJ&#10;70bHxpxMamVEPSLQDWl2y98RpYc0EOEfUbGI8Y74xUFzBdPyTiR/M1HMSARr8SX8T7xITk6Tn3zy&#10;GYUWTqWVSpFESKw0trd3nrx4WaqULk/2sdUFrfzRj36I4U17vD1Wnjea6eEwTcvlsJtarXSt2Eju&#10;Y5nfac++6kyPu8TTNfaHinS+tYvTgGbuDtrv6bVu3rZ4HpQZGh1HSa5ysnv0GDvfQCDObqeb5bX5&#10;/eHlpQ12++HJLtGVroC2N89elk77s0GllyOsb9Cy7jzKICAl6YMcUKyqGEC++uA1g9kEvX3/6IgD&#10;E+C6UC4wcRakO52aKxdz2SePPoHYSBOEexMnOwTKWqO2vfeMThZTdbQk4EHou5jn2i2eaq1RzBex&#10;QfK63MTgUMAHI27sODrDJk2xzY57LVLQbiBiDYRMcmWLEiS+4Xv5bK9Ozly93W+OqHQd9BtaEapI&#10;Pp5CMyKruFpqpc5S9XIVG5QajnNI440mZjNow7AOT58lQRaBontINi0WcCdmVdwq4FaA2dwfoCfl&#10;Yq6Gh6gwaEF0K6Jie+1aJGqiWL04yTWqbVbVeDC+f/eVxMLCXDHaO3zGgV4q1kEn+eRlUznFHT6l&#10;DpM3FlkQegsWKcGw3Rb0QOAMTAywhcB5RGPrquxN2XSFtEN5vwpYYnQShsy2T6gVLrgtxFA47JZg&#10;wA3Bl83FYiKSEhel8ZwxygxUnufMLqU4Ykbr9QXIPgQmozuA/UH8uz9o597HbJ2pqM3qLOQK+EUz&#10;LoT067ThbjdQEZAbWlJpIOzApq273ZgYQ69A5ID0uPPRVwcyg+x735Xj3/DhR91yhWAj69v3fnUx&#10;skboGbAxtO5+82x9qbq73/j5B8eAisNB7sbrwI99RD0uz739I3W91+Mo54anasKzgH0FgZO3ZsPw&#10;YqbACJYRrEJFABsiD5GQG4/F0aGydeHsoQXhDgZ9Mpmd3PHsXripC4sxnj+HEn9MtS9RtEQmIHUj&#10;56xIZgPAkMn5WdwNXFBqlTxNWM7OHhJkSjMmIg6LYiVBytlIPXOYlU4Cx/pqq/j+6O8RW+n0QCfh&#10;UFianwiGEU+YkpChmcgz4psLGRy8gikgKGc9R4/yD/7kj/D75C+IQmnMCIoDic2O/gWaLc5R4kK4&#10;qkp4ZRwf/EsQczg6eCvSGSGGrKSGSYWJdPaIYGC+CSclaLFguU8mF6n0BRHVl3ns7Ax6McFJJS92&#10;dndfPH9aSSXn3ebqRvjdX12++4bjtbeXRsqjWnsf4jLuBQo5dDpFp10t54rjrk81v9fqjDFMTp3D&#10;5BKXUK2Fs8zArl29HvtjfHPQJfMhUTSBGTcH+0PNs+awyJB8deEeUCNPiQOTQCYYjVQNPH3uaCo3&#10;MRnqGYYtLTbu+YtW8rBSyjQ8dj9v0RfV6m0zi911960FkiWfPzkGEYBcAF0kk0o5PU7Oyna9jrFI&#10;D8s5Bb4BMnoZnhCqCkwPDw6Pu51BNlPocdO3kL2h0NevLqzxzUOheKlSffb0CQzC69e3/uxPfz9b&#10;OMcPBCvG0bivxBoAFEjNxTZo9crtfpmThRN+Obp88+H6l188KaRqcDr67emt+9cbnQofNkL58bT/&#10;1//5Z48eHbAKQYv1alUiHmK6DjKRPj3vtdpqBU6f3CRKjCFAQODgkX/Gx0VkNHUmwBNTQB6KYCeD&#10;uSI21eopddwu641bgLZW1ch4cVjkubu9TpC5zeub9RaFhgzatd8bbVYYAg5XAu5KpZXOlvuNls8Z&#10;8bn9WJCSp5vLZZk+9Gdw8VJQ8rE5A231Lih8SzSekfJ5n56z25rH1vS3X7NFAt92OpdDQffKSoLp&#10;IuncXqcX3J7MuvGMFHrVaNo/T5/DzXHTr7FFuwJPstvRLstRrzUabUABm5Oyzsb0H5oi9A3Q/zNk&#10;0yNhQ+mwagJBT6Pepjmyu8iO0B3s7mNfHF9YEhmZc5UNL/HqwUHq8rvfdd/cUKXTgy+fkY06WY+9&#10;Fnaugb6LC1VU5JN++3I+Hp2VnRfpAk8TxDZ+o7FyzRAIWjp1UzKt6zI5IWYVSZxCgfoOGGE8lZnx&#10;XOmgBZGBl1PxUa3QLwDdBYM4mxihmVI3cTL6Aj7iOCWCLDl7MzcEW68X6gOUFq5oBjpUJVgQcL3z&#10;iVMRs8lFwSOVP2xpEWKJmZNs8ujTzyhOmdAxVWKrJgL9hWBXrlmoNmxynX1ojYKi069CabNgsiAa&#10;FC06EkYsYvwqTChZ4OR0XQ1Rx+x5gElRdSjH7TYbqK38rT/4XZ8boF4qJ6hCYI1LNsv8b446/kWZ&#10;IuheAKvwS4VGVyjdpKmI5oocD/4qhf6qpWNGMNikikT6ZuKEwS5oCL8zk8s2aVP9Ae54onzgyMMa&#10;lIzmJ3fv3vvRH75199u5+CYOAc8K9Udn57udqpyIdrtj3mgwz7nsthSD7hbGCgh65jMTynXaoEoB&#10;OoZgoVkV91sVLR6ZUOA56rUaQ7549CT1f+spdg+Oj0gpI0GpWD3HFJLXXS6lQdVBecklAqnFSxnF&#10;LiOPtcRNrzlGNmurjAe2LugLMXrZ/Hp74Ta2Xcv8yEIx43bF7ty/d7S/f358LECNeGwuV54dnboZ&#10;JLqmq68xpC0/+nxvMpgsLUWpe49O9swmWy5XWcKS3GYnChNju6+/+c3FON4wdvzSSXi7df3222+9&#10;FYs5dNYpEdNo+XF+ZtHM5cN2v0UuHRZNNCDIxfmk6T7tHnAU2fPPD8jZzmcKGLVcv7uE6xewyUlm&#10;5+c/2yaaG5E7F0t8MWF32x2oP/R6hZb0KVbwmJkJaDpzHMxxOfa5fPjQR8M+XjUsR7By7Da5K7jc&#10;DFotfkuQXWHuBIkmsgY79RGoLfQQyrQxAXGVwv7hUTqdr5a7+BKf76dbheb3X13y2NWY24fcvmhg&#10;KRiKcZEInRTVLF6TUYtcNro4ygGhNQo1Z0Cpcw3aZWP6uN5pNbp9ou3jdv/Q6gjaHa+htUL/2qCB&#10;qdf04HtkxaKy02pZiqxCvKSFPYpCni8XWI106cIjZiK0pmarg+Eip0mvPYVghkUz1xLRGy9fPmdl&#10;Fy8LdocO87F+pw9Ma7EsEtcDkMREhUqeEAmAvjlGFOd4dCvv33EhOL+8bJ1nBvdv/vq1+FvbL17u&#10;726LIb/Z9NWXXxA3bmD5BFYBwzWykX+t7YrW3XZSL/Uoig9PVHVi56U8XjYYrRk7hcKEUxgeANQe&#10;Sj0+VipfM06NgSADIIoC8AgGgjwu9GouN5R9Dy0hpESs51jA9DW88WwuCy7Em+VqhPND9cEmpdjn&#10;GmBbiW6AvwMcC5qFJX+pAqpRLOSo6QIex6sbHZ9VXWxFYWLindBWmvpjMcqlm+LJMnIRjCY08hPq&#10;CU0DJKRZ5zzC6Ra8nLob8wrGA9RoMrnoJSk8lL/6W78RCUTA88T45YrNKshjAkkVZhECsRHUVYoo&#10;MWjqMT02CSz2f2te+EKGZFeDYU5n0cjQ09MicwpJhc3Vf5A/kMkXgHIXlxaBaJjC8H4QOeDEa7WY&#10;+eFPHr882j/R6PDXrxwfceKMLfp4q6Gq1gq1xuj8rDIamGp1A05+DCVNJhdIDwlVWrWTgTGGIPkL&#10;eSS8hKpSQMU8aYW63i5+tffjvYPDs9NS7qI5nJaH06pK4ag3RII8QCB3JhQJYY0F8XIwCHj9IdeC&#10;wxhBbkMidDgQZWAGKNseNGYKkXPaLBuRlrDIwFrBHeGDYF21trZGYYJSBvIMptAHL9KQppymEEAs&#10;riS0D6gk0plsYnEVYJVGgKoyn0Mjp3rw2ls8THbXg9feiIRioVC4LyvqjDL2A0tKWCYoaA7GF+lc&#10;MllG/8jqGk0HuUK2Cze907XAK7XrTncyzP8O905tbr0lMCt382yiYqlXrfXBO7whH0kK2VyRT4cj&#10;w4qgKezyJgI2zGWoq7GJkRwh+NgQeNCNMxHHEBRCgSiRcbJhjK8TgVtUH+C1jfIg6InNxnK+1aAp&#10;Etxfe+0+NQ2uyGToeD1Wg858cZIGqYsFgTOKAbvVrHZy7NIQl4p5ljPO3jzPlaWl5P5l+uQCwI+Z&#10;qytg7TNv6blfPjtlMpBIQGWIylXdqVJ7nrRlyCbCF7bFO2ow8SVEDuZ5F8N/yo/pDOEpG5Ixa69P&#10;ADCfAwAhJjjMqtS49fFXxGxyyqxci8Nerz8EkTk93PfYzIV0Pr7ocXqt3ORYBmjUEQxJLk5Pm81O&#10;bCFx4+YNrHMg/b9+M/PgVWWxba7JRoSUuE3f2Fr6NoNzATIxOJ1OmtXqyfFhPEjCsU4fWmSDT/uZ&#10;4LWmO8TqVTPT1in9L7d1zb6OYl/QInR6ikCsAMRsfSajBqRy4OPmWCR8DqI2E3Fm+U7m0HYC2dGg&#10;skCIedXjF8GHhaaa/+as9/nc8DVhPAH40fvgbuvxOqXTCNx3SGUaDATMBgOkOJfDCbAAirO7/VIY&#10;Hvf78Nxifs21eAkam0Z/vdPiJNXJjQ5mAaC27F9JEtFhQsp25wKgxhHWiORYCXpdD1sRRFjgL5wm&#10;MxmfCCUUIdMm5Q9+64exSFQN35tiAwsEMciVeGZ0uSwxKhfo7VIdIgEw0N711Bzij0TNIU4OUd8w&#10;k5CqFKkwoacS0I40iOUkERqwItSgNClEDBBt+YLw9Ds9TzKHo9hDR8Bpza7xh9x6k0stj+oVwWZD&#10;0WjOKnXKe38uAwveZ7VGX3vlTegmpPkOmYEL1yakVpACApDc3a6IzwsJskEICO08FFwUqAZNpFlX&#10;H+xl4IbFF4CALbXyHCKJUc+hDl+BalDO5cbYC+yYsbnF6OECoWTF2j6ZTK2srBTLZY0yJB8HSoXa&#10;oD0y6SzZfCVfrgpLCI3aDrPHar84+HAhapBrzJVSe+dxpl2WPXj4qoi2bfTIygz4wpzdqHW77TbZ&#10;DszW33z9jVK+DAV7cXHVRSWIR/tcTrxDZ4TBLeYRGIjDgOczwz93QNobLSOMRNGRqQVygY1UsdA9&#10;Okp5gp75RH2+lyYrEzqT3qbsTmrkAQ762stLUmPlfC8BudGQM2ID4VJwJ49AUuqlGmRhlVzFpJSU&#10;SfoY3gidDgAjancqSAikIb+b8TKoGg+ZRUM/gldTo1I/P0tyMoIKv3b33n/153/uc7r+5I/+8fe/&#10;+bVen6N/hpKQaLSVpdB4VKQMUs4dgeAKe4DrUKRPI1Kaz0DtXj56ivQcOQ2G0Ba35tprxkJyVEg1&#10;3A48DeWw8javz0kLSheCzCJA42Bkcq6qNSDauuGkjzdhudrGeIrHCkSH1p5ah0aAXToYDUvVMuav&#10;9AgAcKIbmM1Y/VxXbNHTI/LkKyuxSKVQCiagBxqx76TqI8aXpZjLpNm9TMehwbdr1duh/W9/fyrX&#10;eZ6d68+q2elozSh/gH18qZRr1CoYcyDvr5eLYPXwTWsEVAdDUL4IU9YHa3Y3fqsak9pYKZlf7JFz&#10;aoJSwWdxxZkQMXoC0Jl32mQ/KTD7YIdhpgknlUk/TpsUI+xV9gUiPZ1BCzHK6bIRLItNAT01dJAr&#10;iJIaE8pPgAvQR/IjJpUatBeAoOFokGYHq06NkmmumWex8/wZYRe5fIEHxYpdjgNSEfdghFZmMLt0&#10;Dr/KaIPGws7lPOQgZh8Jszg2v2BtzQI+j9NhQ4ADE5HxAT8bjjT4B+xHyBU4gyKpV/7o934H5pVK&#10;OLWIkkLitQiQRrxWaXBzdVJwZsCY5pcgnIsvFQWLhJVIx4lwWUEzJyxL+F/i8MA3UZLuMZBj9QOe&#10;c0Vks4VUOnt8mkynM+VimQKHj5lTlK90uPC/hA7mIb0dm9d6lfhxyIvMQXFtQFVsfPJ4NxIOEMDB&#10;9U4/hSU9JwDc01DIz4+FT03KBlQSk9Hs9vjwpEumzvYPzhZiNz32Ba3SpJQ7qwUZmqLj4zOS5RcX&#10;FyvFIjF/sUiEIFsIiHTviql+a/UWL4l0CA7+X/nerxBhfpFPk4A9JqpdSQJbhXuIcTqO+fiGssHg&#10;QTj05Zi/Op7b9IaIVqNCXnx8cOy0OYK+yOMvn+A4C7NL1JX5HEfn8tLy199695X7D+Hs4GOI1Scz&#10;0URiidlhc3jW6BIbRPEvuCTSxrAa9TaWF7AZ8nPx8KdyPHhHIpYbtYUaOvzZYRKfIVhVMJdjawGo&#10;3p2mNp3C57HB5A0g0OX2skRoOCmaKpniwfPD/HmG0T3VSLMIMawBesK9bQTmFVJzHR0Dahqf31Wr&#10;d2rVBotJulNgHEqJL3gakUMxHt/cugZiRQ7Sr/3q73gdntPk42fPzlPJ9Mbm+mrYqhhcMACeywmd&#10;E8kkFAfAcly/QlAGof7yEgvYoFN775olmemZ/TMkke1a34WnyURFXEdi/b7Vvd6f2jiCwcVZ01Rw&#10;2Ffgrsc6azX7UIt5UYQfCboBUyI2HEHn1POihG9SfXBi0ojRTFD5U0BdXmaw1Dja3aNboPq3mcnH&#10;qhsdBDN18TSRT+3j3qhepkwYwiijPAspTr7+JgoF9aOztaH65rgb8lu/TVhjv98ChqoxESjkmfiq&#10;FXMSXUXpgc+7WqhmFb1pczAweBtel/bkZeLFblimter1tuFAkEHY1RwfFBSMXdkjQBWQNYAbAFMh&#10;17Y7fVAPwAgYzPw+fcpsLlxRPD4nyjoMOVFaCZMR2RRyB0RW5h7grFif0auaDAyVcTAR8lRua3Hn&#10;j8FBCYscvv/Tn+ayORjVoIrcmpEQZbT9+ZN05mJAFL0/mqjPDKLmMZqos8DvcFQQ2IpEGkN0RNeM&#10;EIkDhRta5ITarSMSKDsNPewTrRCWoTwnbln5o9/9BwABkrxN+kWqB2RwUFLuL7GGBGB7haHyH6xo&#10;zhnBPZd+/fJAgYQnSOgCFhHTYoHMcx6NOafFIFn6VphKwwrN5go0UJjf0iBJ3iUAWqLW4chy2F0n&#10;h6c371psTr3F4OWsxZ4ORxiRj9OGaf7pwcEhc2tofheZNET5UNDDgXdwsItgTDJD1oWDbGNTPLbM&#10;a0QifXZ+CheTETPI88lx8vAw2+r08RrA9xF3ZS6WsC9WRj14el7K10E6LWbdbAgF1Myhe3R0GAmH&#10;15ZXh5PRSfKoVClSRsEWwecHXp4XWns4hCfF6dER5r5wPeRyU/pS1mzgarPIy/C5AiuLazyvF9vb&#10;EAGpDJkc0wrhnLq1voVIBLaiGOiggi1XOM0paNFuVdqnkKEpKTkUVBrsLHSA+WAT1FG0lqVSjWIY&#10;Hy0mcQAFkOyxTUFUAd0geXjGxQuJLbocb3bmeg3ZndNMqjDtjzh6JAxLvf9ihxKKfj6XKXHGI0/2&#10;MAuwmqkZScnh44vEo8wFeF0Ya0LuwN4V8BL+AocBRGwsjPE9ZubCKBdig5hEdnu5dHYs773y9a3p&#10;pPL+R//2gw+OqPlX11dCJpmqTzQAhNqw0WTP5HL7B3vAADwQni2fLEkfarlya8kato9e7tfkSuPu&#10;yxKyA7VMi1t9ZGE1evPhRAMiQDGldjqsHINcXk6nFfIhgmAeEK2WcPyTYctsQsbG/SHahHZH8EqM&#10;1PNj2kO2BCMSZFhGvLBNNnx29168oL3iuFlMMFGm1EVdMtRhGaD1UaFgg0gZ6wtijS27t9L3L/Q/&#10;f+zJdxfbdUMlrYMZRM7A5cU5JkX85OTZOR8otyMiCfYsEChpxjTI026/2u474j2HxZc8uekJb4Rj&#10;oWq5g0sA1iG8MNLUQCvpTsxmlZi/2vDoFwI5blZm1WwdEAoucHYyPDOQRyLWzaQVmXgCsNQElMJ7&#10;Z0NhvwLOyLdiq4NRskgoYVESQBXgsBhhSNXqcgjQop6enVab9Zd7ewKd8XqjhB+nU916j0va7PTp&#10;QwlEP4yZOMK414WiD5ILvtS4nOOcbRc6FS4AXgmabmJNWDz9URdPbPRBAK8cGqQIMrhUvv3uNxYS&#10;C0juRTSQ0EfzYYgXynnJtSOGeBJ19WoAzI8RGrNfUtPEySMBIuJW4M8ZSkkdEK2gOHmkQ3fCVSHm&#10;vsUinHeEIbTHUPoAJqiZ+bu8emHCOgdMJcRT+e43br/75u+hdDg83ltZTtRK5M7Ok8k0t6IvYogu&#10;mlc3ce5Qmu31xQ3TXNEzWXvtRuH5U4KyZhwNkXCUaGjm3hSrNA70Frly6T/++H/F/p7NzFErPjbS&#10;RYVkzrq3c8AqaFQ7fm983J+F/I7F2M18vkIFdnx4CEGe9MMvnnyRzCSpbnyeAB4ZVocptuwCMvAH&#10;GMT6YHMh4fS447Wm5cXOMdb5nKEY0xOyYDCYztMHGqMKvilkqvTlpcfrQ5h/bf0GzgMQe6Ci5bM5&#10;pNz8FwwOKrJM+WQm57aheaGY5EDpkQ9AQ0SRwNSW/U+0IKwdLCTqdXpqhG20qHVsXOCntqpNUCqL&#10;0dtqyckSpLmEDkitJLKWsVGVbIoiMRwX/FDHhV26VivCvBhdDFAdzh1uF/0SG5KumO3Bu0B/4fKL&#10;ueGgTjU9QRqHh4hQFRj1mB5xZ/GU0BkGEo71V8NMrpK7P/34kwrJciwir25qUrQHE5fFEaHrPjo5&#10;wuIgGPCLYQ2BDjNc1RsAgapxz2tqleqz/eMxkkqeVaHQGA/6RDwE1qIzBecyCmNIUx2rVZhPcYKI&#10;vmZIwBUc4CFgHoI6ho64XfCV5IewMvFtJsISGSlVg+CLS+7w6FYZYQ7a/adfYlM8wZd7KR7zOML9&#10;xrw77VnsdoPSVimWodiRvP3Wt+5FNxdGOne2HBirNkrF/qfvP6eK7JCnUC1hd85ohogVyj14ZXTA&#10;6WwO2xqwSY1VZzea+92GK64MLE4Niq3UCTiUkLZkM2U2CFcID5E6mvLZF9SsbaJIMsF40AoXY5yx&#10;2w6AK6eb7NZ6rck+4jcZJ8JkcXmgSs4BQcTkRYUpGSwODGi4SQb0jKjvBJlrNmNhAI5SMNbKNHEd&#10;Sj9pnDpHvP7Zky/wruO2Dnr9QS+lTh9kyukN6cNxQySMU7eky8WrFZEnBBrWptbnZeiuCUV8CAeo&#10;PgAq6MlonXQG0G5RnTLODYZFJDKFut6kU7761hsbqxvUWhQ1FIeE3QlOqlq0OVfGzlesOEESkYa7&#10;kvOroL5I+j3R43DiSF9A7SyNacROgHuPMR8xAvx4NfJ/KkFOEZJNKcZCft/m5sbO7t7VgUX3I84v&#10;ARONsqnZ6w/fKhQviQjbWL4HNW3v+MX6xtbt+ys6+zQY0+IK5Hd2Qv7ZYfLk6HR/JX4jddoE/AuF&#10;IyWajtn0PHnCoRmPLcINYUjU7nbREcBlwEnQZtdXSqXjwwM40SRmVku1/b3D6xs3IUoRNxkNLqow&#10;XJSLsvDwYF9t1ly7dgtjMeQ7Fv/kWz9YNrkqjA7f+d6WM9ByBitB/1YuX6Pbl01nXCYtEH8BPivW&#10;ljc2N64BCFjw3pzJyPB58Xw7X8gHA6F33no3GkrwoDjI2NhowEDieY5U46gjze56b9BqNXCikpeL&#10;EAZ7eCDnixh3VNoi36LPVIzynsKEByVMFeh2JpMIqKbDcbZ3zLUg1KtG43A+h6RayOV5sBzl8EdA&#10;y9bXVjiOdvdOsSoi10YACkx/yZuHBwTnkFWCQbBSk02lWYUM8piMBkJ2+ZiwtRKJXMKdDt9pm7kL&#10;rtvrMKowW8z3HtzZej1C5olePzh59ujR4z7KBlLdNiNulaxtdCw4PKGjE8b9GWaGkLW4tgHpIRfk&#10;YQAUiiuL4R/9WkJlMny1X8VdbqboI6UishUa+OarW0gKWc0YbLKOwfVgcLpd9DKTk7NdoGrCXAjf&#10;AivhKKTGqTGLAHLrdGFR8JWYe4lMLbmcrS5wJhoHk/mrTx4d7B+yjLkhMOunoHvv5x8anDoaaeUY&#10;WyiaDFwAAP/0SURBVIB+IV802w2vvnOfDA6tyRlduMV6rxb70MMhgxEpitTKbtJlsqm9vUP8peAc&#10;wmYAkeFR+Gii/G6/Ex4WwfT12OrY4zLMB7h/T+t8oN1+OGLf2FikR0NMBNen2sizODGORIxBC+O0&#10;edqN7gW67zYOjzJCiCgiIfUw00TT7g94NDoSBfQADpQYbD0qL8QU7B0AHeo43NUkMBIbB2HZzjNh&#10;EyJcFCaiyvl7H/6iSAHIAGg6DwdDKwsBm6ZXLVXkevv1d9/0Rr2BEB5+BmgpCjWvx2axAYBOCRtI&#10;LIc5cjRamctrxyuXdwyhCY9rvQkZPXZlapOFPqs7nvO5e5W/9/u/D0H7fxPdi+NBMtESQj1hWSSx&#10;4K/OkasoX4nqKv4tRHrQKOHMMemRThyJkiaaIKogzgXKEwaEWG6x3HmCyAGQp2F1s4hJ1quvfPDR&#10;J6Dl0kwHFE1Im3kEFC/f+863YtHE8sKWWeci4NqbUMcXooEwseXGYAjngnbh8iyXb375KFPODzRy&#10;H6YZ0Rin/BKvoYgnfaPFkI8XDmWWupbRTCIWM9oxwcvHV+xcXJfpPC7XqAspzov5ctgfo/rttNrx&#10;+Go4FB3O+gx61BZV7B7efl2yxWQa1cJ1gydcU1sLGnMvdXlosGPk7zo76mZzl15ncIqjlEbPDCWT&#10;SgPf0A48vPvg2trGsyePEPIvLayQuhAPx3/rh7+LsFiq5mRweWczzPX3uzPkbKWPH3/MsMhog9DT&#10;5HbKZ1u5TBURFvQWHg0roEVaCe1vfwoen77McR0JE2apH0ZsRg2PLxOyadbW9c1Nld5UaDScZmMp&#10;g7wZRR8yB7kvYLtEylSDgy9j2AEKCxLMuSNcm02k4bHHZ7j5UIGCSQ+7xERqBm1ZOQcFE2ACZh+i&#10;WKvDYqBeYJdyDQBg3nv19sIN21hRnsq7H/30PHU2xTU5EbA6jCgGZpVaz+r0DCcqhFSipJViYuAe&#10;IH7Nps/pt6GVLXi1j7cvT0sTrVEtiO1sQ5mcpO7Nt13Fap65ONcdq4iO2Wjkzh9UOBQxy500QA2E&#10;OdiUo1DGJ84UjOmNUj0NBJ28XWmWCHOSkbaGbCb+Jx3gT//2fZgykWCQf2CL/vynv4DS5Iu7SY8c&#10;t6dnh6e8Zm/Eq7MbavWy3WxIHWf+/scf4aJK18lhBEVIr5Fn80dUxyCBicQCDVrqMsVnwb6Ix2Ok&#10;4VVyRWG8Y9H4YiO/R7a8agwz5FbKbG6tyz9VatpuF8ixpsSsP59FFox9lDDWkKzmM7Apm1ReAmTl&#10;k+X1Q8DDrk3McawiBIaThfxVTn8KWAYTfI5sHXG7z0aQdoAfKILZStS28P2JvmSCY3WYeYU//+A9&#10;OjwAbI1CExdDTWfq9LxeH0RXVm9+7YHVCXow4MgKkrvhdwmfLLtZOjj0DhdUB9yHVWYr5bUOiZDb&#10;7SJgnBQe4Yw9R/sBUICjLYWFTPmv/y//WpLyAmpy4AllGGfBlS+8NLUVJlOCCC/VDleY69Ub4Ki5&#10;OkSk35diJCSIhSOJiobaSFxhanGmQP6HSYkP6sHBEflZr9y9v7AQe/+DD4EtIVpRCf+SFUt4hVbz&#10;ve98d2FhhRCg7qBRG+9qLTAIWqNRc9DP7+9sg0dUy73Hj7hjLTw6lgoHjMcbguuFHB4HGqLkAkRa&#10;YbIuBMfybOH0Z+//B3d0LFPXFdp+szi+PAcgmLKT8QH5x3/wp8zjGKPEownAf73e3OhVj8uPTf6p&#10;b7nRkR3milgkDk9Oc5mkSq93d8eXWDCgB60WtdsvUq1a22F2InLjxr7MFHgGC/EEn/R8OAaCARFA&#10;6LC1ecPj8H33O79659Z90BB4AiisqJUY0OQa+8fFj54cfFguj6sNQqtRf0JcJI6w4Q1oebbJk4rw&#10;WFMq2d5bm/EZ86ta0x9wYezhcrhBjmhAmHnSdk2Hs8xZmpkfhSe2pMOZ4trq4vH+AfULbTDGYlor&#10;TsjW0QCIlFJfOPpJDdTY5gSaQatiniplyFR5MlQxLF1g4BEqFy39LiRxHegZkC9LHlQGrwpYDDgl&#10;en0u3wKBRj30SH/9b090StT+o43FGBTP/UNoo22LA6tUN2JLthy1k3DoaCBxbJNly6otpy/ayWRj&#10;oASVYhxGnTSbNOIh2+LScuh6VOiqZTrJgILAgNJ40qbQ4Bf8YpvNhWBPMEfkgrhE+QlsF437gmFc&#10;mVlvECBlTKzZThxLXMMoA7MXuQ9/9qnH6eJIRevItEUwm6YTfwwisbORaxeyRSBMZ9Dl8Lu8Hlcp&#10;VTp8fulx+Un9AwsPBcJ67bwz3C5Vkv0O1GE15p6s9GT6krVN6s3K8pKYgtH5Os3ZZssRGAT9woV/&#10;LuvrTCLsuN7I0404bPHhgMzsLPghfYdQG+oxPiVmUNXvAGaRB87YFJq5DsNXuI7UGDA3KEBI3oOu&#10;xgoXZFMhulFI9H0hOgX1ttlMLhFxg2+xlrXhEXax+OnoSJ2Crv23P/kpc0Yj4rq5bHNjNRJwcX8Q&#10;yJFYX124tibIHlIXIZAIFRiwnLRzulczyQAqGWlndL5c/8BAHMeiyxygDsOjFI+x/hRSPc2ORs+y&#10;VP6Lv/gLkFNoFyC9NPC0vv87OVVqU0R9wb+liKyrxkUQ+K/mOMxqRBI6owUsq6Q5DWeH+G9RvAj7&#10;HEQ/kkcJKRADIJLTs1S52vqD3/uHpUrjP/34Jyxc0QxxKklMWU41Gqs7t+/cuXOLDXB89vgi+WRQ&#10;VzitXpplyv1hlwJEq5zq5mMdZpQWizcaS7Do2UuHe9sQ7VRym0jXnKpAAlAc4BRYqH8xUx9xxOqN&#10;aijBsj5xrYK8xB2+GF/97rvfd9hcC4mlBw8e0lZFo1FiepmdZcuXhfpZuVI+vTjuDVux0Gt4zBTK&#10;F+VSvddhyDooZgfN6kirssQWB4Qn9ht6TMy8eNHIVCvxxfXVjbt37kK6E+U/AXeEJIajPBOeIdp5&#10;3hoWRKwPnSxQLvUrYpQlT2eLWHhEQga5ogPS4Q9raYZJzPMGNLVKH3ciq00bis+oewIhXSjkPju5&#10;7IO4DQX3tN3okFdbLxbB+RqtTiwaQ7BzsnNAE4cXjnw0/eabr6/esxtsSjLT4HtDaqT6gPuAIIx1&#10;wKQMghMl8NLCMhcXLomLy0vcXQxrOOUBLsSdIZ/DjePQooWmZsRNgRPhlVfuq/V85OOnn55vf1YI&#10;+vxQy0N+GS0zxuKoTBVqgizVFLHALrxxQEmKTz5wl00El6ll05BDr7AoRhpFLd+P+KKLYXvU3XfG&#10;fSr7AmgxEI/gMgmlFxtyBDGIIs5mthOoLFWw7ZlMuBD5/Xa3h03HNsEBg96crYF+kgYepegcAJHH&#10;9OSznaOdEwpP4ElWeDwSoECaDsehBANVvVzk/5KPWV+9tsa+2H10VM11II5y9rG82bpmNAmGnVb/&#10;eac1Ll5SoAkEAWQSYQfLHusDzvRQkMkvBZe8PW+tbRqCPkOtTFtJYqURG0DO4wCVL2XBnAu1iZQ0&#10;Gg1DEHbaRcoVTVGn2Ts7SdGQYn1ILc+OgMzKlqSkAhOgogfg4PigXsD3EtTBRWB2r8mAGxgF3iX6&#10;D5i+Zoyu5UPeMQ4hciXndeWL5z99+SRtM1i1vAOd/s7N6xQvDG5wDAkvxiPLcQmg1Nj0VgF+zoAs&#10;sTfifVMKY07UpUWC+SXmZSq2DzFgonGiXCiV8hLDVAAajDV4zsr/+l/8hTAEhGVwVWwoyLNgeYnD&#10;n7/GIcIL5SDgafI7MFU4R/hvfh/MjNOE0kM4J4p5jzhZREEpMc/wdOHNgzgKju5kzOyNbJQUY5ti&#10;5+5bP/hPP/no+bMnjM2EoZrknsT/4/VxBi0vLX3j3bcYfX34sw9ffPxcY8xZvZXrN27jD3N8clqp&#10;9G1mj16lB7MnTptZkBWBU49ipEz9q5i7rSbf0tIyHSnUEhNOz1o8+xwHhy+xYDk7hiJQXF2PrayH&#10;0ZjLEYr2J6++8pCqmKwGeEssRhyo9g8Pf/b+FwfbDGG1g5a2QETMGEt3czXbON1FCSzz+Axuj9Wo&#10;CmH5AfCuUXk7pRGs5kXmtwuLv/GD31xaXAZTJLUMBIRygEluPJ6gdjg/OwMXvHfvLo8Uj2/UemQP&#10;m3R+ADa+SyjsunHN7vKo8M4s5EuRqMPl0ZltM7IWxHB8UJCrq/6YDPGQ0zPDVj51XkydV3Aawlf7&#10;tbdW0NElj7NwdXgL5Vzh5bMXmNM1yjXyAb/xyqueZdezJ8lCui1dBHPhjG2x8olzvwCz0cEr54iA&#10;67xUrmWqObhtfKbCnwEP9DFmosAKEOTaXKTUt3wNC83r5dqD1DD7+OeHzcIAAQyz/FhkQhoUZ0Uk&#10;GhAsP6MDlif9CLUPaw4wj59FP0xd1u5P8+OheRNmzXja0m2ubaxsLulkVc/aYleuZdlItqMy7AhG&#10;4zbnMT8Td0d6HDiUGAyO5wWFqm3Qy0bzI/zPFAqck824NyEoczqUU2VGpSVY1kxbTdvz07/6jBgK&#10;TjHwS+jj19eXGC4CKJisehyIIBLx+5x3dAzzoWKCz8YUt2rcvME7ZT6vear+6Uj2ApP5XkOLvwWz&#10;NkixNBfkz+LGC2Ko15gevhPZeNg5OWp861ff8Bi8xYuaE8mxTmW3ua1mG4csnm7TecViqQW8SHt8&#10;Hjc6IjFQZybNhJSUtedP97h1aF0Yk8MfFdzfAIZ4zCRIhHD6A7a5fMBkxuHQO11kJqiMWtynOjio&#10;GAxgl6Nur4Kjowa90Shbaj8q1l9UR0fHp3vlcwK4cE1TYP23ubb29MkzHMwtVuvN1+4GIiGNHBMA&#10;grLR33UYREBl4KqAZ47hDB8BGmuLAQdiLOPMFhNyJDa1mJRxguC0T6chRjxSjqHyv/vL/xMtGR8x&#10;2gExO9DraUdEnyOBqVeiuyu0VUAnYMh4JEwFu4nqi8ZZKkx+eQQJyp0oScQImSMJlOvKGw2ZKVdx&#10;sVw6T13sH6Z+9qR+ObTPuzkaXsHGl7izopyBoqLVvv3W2+Fw7Oe/+PAnf/MLa6ARvp4fyeeM5I5P&#10;z/DmW15IVAoNxRyWHuMCHTQcE2AxWNBcfnh4tLR422bzLSxEScai0Du/3D67eAG6R/7QZbrUqA88&#10;Pht51Br9LBpz3r55NxZY4ywQRl2NOgca9kxa7P9VymQWiWC3BSlkrJmNGMJl9IZZLBqG8WWwDx+8&#10;4xp3dCfbAI6ItdVjVcNkkQW8Ebxtrm/eguQOVMU+KeTzXDYcpqDwTKYvLi648cCD8VXgCObaYQYN&#10;iEPjwlqxB7i5HtkcyLI1Qt5gMrucTuoz8mxDEVswIXP4R1oDDAIk1/pmJyvTVBNkaRuNN25Hbt6J&#10;xJftUMa2vzrnFUJhovISYNtkAqjx3W+9a1IajjOVTz7eFwQRJg6CBCUiTyulGqW1P+Rhv+oN5rOT&#10;NLFmBgxmqR6xegZ3ZxIhgKsxaeRcPCi+4OwQLcgHAU1WrQeTVugUzi8+2REGuSolxI31VTtNFhkh&#10;Wzfd5TLTOismr2JjtFtca3zIZqOhUgLjmOCzKdOOb74VPHvZcBqZiYIzwROyDmXUIuK6ovFqdSBN&#10;ElsDhRTS4Jh1BoyC9peIWaqPaj0rV40KpaPRiPA3H7oYOFRAaBp9//jiS8gADmuUvXp5Wnj+2RlV&#10;nphZwshUKVcWYiaDCZ5eIVM7PynhgkORAHsNYhEbgH6Y1g8aBTLumax+/WFD70hBZcD2sVs3cY4A&#10;6rpcThYK1x6vjX+7XJ7lpRC8oi8fnfeUzVCsT1CD2UpjiEVQmCkCVsrUo3aTqtm6bHTSU1lRre63&#10;ezK8ZpkE2WyGXApbqi4QOCuHHYRJBUUrRxV9HN8kEvXdurXotOutFq3wHFKTTlUdTZsM783432sn&#10;Bh0zkGG+tGcyKrjbzvMvKrXCYAhmV6mc6RQTJU3cytKi1+3KXl7g3vTa26/dfP0GTTB7s9Nvlps5&#10;MGxIJEJwIJfj6kXaKkvFrOXj4gAxgbVw23EgsrP5LzjoJoy/tBoESqKRBAj5l//qLwV6SpyadCgI&#10;LxE8COnIsTmWfNmu5jXUJldFisjnIZFTBFFIZkVX6Kpk1Hql8BVca2GmJpIoOIKuRj98Y2CI/cNj&#10;8sDlKotm/Z1ptzYrH3BEicGQmNqIgTFUij/5J/+YKuVf/1//73zxyobDF0hMhuGT42yxVCedCFwg&#10;nSzqzUg3Qkz/0I+yvjmBUTczcV9b47J/I19Id+f77dlha3C+u/tZvkCp0aSG97p9C4loi5FIo+IP&#10;W9965dv3rn+DyRwchGdPtg2O2dzzcWN0ZNRHm/0qB3i7yaIdBfxho94djixEIkh1Y9ZIzmBS9Uux&#10;bmvodrhH05bcmrQG5bHlaGTZMNUcQkLhSVaLTEmBrKzwCwGdqFQRFtHiHV4c/fWnf896vblxE30E&#10;w9TuoPfy4IuB4lKhMJ0edSJRN1U6zzJXKvLsgb6a7YoQOBbyPB9hGjnXYjV/fJhCtrOwHEoseUxW&#10;VRKsP5fFYLlBCnIggM0foBR6vIXVhc1bG/ihvffZE7zuwGvYJwatYQhrtoIJM6cmdBgPVSsWJ/VK&#10;R6QXwcRWKNY2V2xOJzMgrhy0zsJKbz7lcXs8XMYuhvsX6YzL40wkQrVq5/nT/XAgAL6Jc4vLr8Tv&#10;qVKRuYKxi/OK3xeCBXF+fr6/vw8FiyeDnSxGvLApeSfXl5dyJ81ue0IDaLDqtH610mn2LcZgNyHV&#10;ncwoFZp0YL1BXabgP9pUBDjosECx3pBsANjCY1p1TPC1Gtuwj0qNZqWTLx0oFIjrKdnF0v2bf/9F&#10;JtnkKEe/w+W7EgsHvW4q9NOTMxJB+fRhQq6tb/HM4c5YbVZmupub69yfxcLF6g1sF1pPPx616/b8&#10;5TyTnGcyDaoqkq9LlQofq2Q/qgwGgwTCN6voKYHV6vFlHNUlBx/hB6iT3HqmPWiizSykXmLosBY3&#10;mNRBN1qFUSiodDjG5XyvURMGHdxq8JMgPTGmpUSi9OOVmy3a+KLdqMOyi/DA1mCc7xCUWMs40IjP&#10;G0epp4NRlZQELn8x/JQhPcWdXwTFfPnxRe0cKg0cLvnq4iKznELu8o23Xl25s6B3qtrDTq6ca7Sr&#10;Nnzt4S/DjRBlIxPIOUiLTimqQgIbhaZZDJ1w5IGwbxFlokoJvCMpX8A0jQ6bTfnf/ff//RVvVdL/&#10;Qv0Q54jIVhsiObwS/oKzCsrZL88IMfoV8xk+RyZtFBLSTEdMhUXdKh0oQkcsTp9fhlhI5mnzRqt+&#10;enZOmoFA3Pxb8vFgkn0msWHFSFkAz/MpLj6/+Zu/Hgr6QE0IIF9fuq0Yh8iUQnZYrXfKpUapAAGU&#10;DBQ/rw7zNAidpILDmHY4Q1a7Fyw4ElwaDLhKW8n8J6XaGQyReGxlY/UuxUOrQ9wsH7nn7t1bhdIl&#10;rfegKzs83R/Jm5eVvdbsSO1KwthkmwX9I9hP84EpFlqHjbqyeUtnMuNx2+uRBpEZdQLKmX39znwy&#10;zw+75ht3lh2enslgQ8k+0n22k3rv2fnfkld4a/Uh1/olBDWZ7MbNm1xx7Vb72e5XL8++0uh7PgeO&#10;+XKyjsCGL87Phj2lRbfgDzu6/Xw6d3Fyfryze2S1W8mUIHuFD4LLjxqyXhtepmDcz5hVjQbwoAhA&#10;msA+KuRrSFTLuWY114IjQ2sNd8gXca29uogZ6MQ8aWGFKNyw8enUuV3ufA6RdIvOHANArcZClBbz&#10;XI2StDA5i515M6a+yAtgEnI/sSQgnFCbsmok3tQUTHo4GNMELi+uf/XVcxjoy4kFkHRqcrNPDZW3&#10;WOgRDieIp/Cu3R4R+GjGX4N5HGt6jAyGsTZoBTkI6AwQWTBLXLu/JvMQD0J/y9YdyuWENKEkxv+k&#10;BWYDGUI4yLQGYIFK1Qy0iw4OkwM+RLUCKzzmPNRLKnh6dPXNdpHuhi5ZpUHJ2fq7/4gHMM+jyehq&#10;Yynx8N5N0A0+SDBlAEmWN+MbmNfCU1Q2d3vdWIfhnONwaUfz9Onh5V/9f05fPmnvPq9nU6SIGRkt&#10;8xi9Ph+LHwwuEgrRH/EeKQtGykpP17S69YkojhFqeOMC31GpYPGrMQ9WYgpFF4A3FRewBqigP8gU&#10;y4eDcXE0ZVVPS1kRgSSBBgpuAubltFfMawBWqS7VhrHa1NMgYBGdXafSPKdA649qrV6B1cJ+9Xo9&#10;1JEi6wW3XRI0Jpwmra8+rDTzZDeP3U7H0kKCSgrY+Nb9m0afejCHQIvoqYsYzWF3Il/6pbBW7GUe&#10;BXne8N+ZGEJynHR6FIAzagjAAEGWp0adAMToIr4IkI2Isfpv/9VfipCOOd0OBYg4UCSQXLQwwhaJ&#10;b4LRnTR6EcWKOFKks0IcF0CwYvx7dcRIjLUrQqwImqY0Ed6GEIOkF8X3oXtIXmbOk0gVBqinlCRq&#10;Fw+vNMWCd4HAhs/D5fz1X/tVWrFwyL+xvoyEmVEW03LMswulyrOnO/MJtBQngU3R6AJzdyYUb7z2&#10;/eXFmwHfIiN1zIuSyYyIuVabqgVludCzOlS3r99XkJBp1wXC7ufPn6TSZ2PyEDSyy8uLFzvPjy6e&#10;V3qpubZLoBTzkTI2PPMGVy+448M73/IHN/Pl8o07t52Qx7SOSqWeO6+NGoZk8twbUSdWon7PEmmG&#10;JBlMuiFQ2LOLPdKqFQPrsu+Vxei1L7/8kseILJgnwOLjAaKZPzs4YAYfCaw4ba71tbXlRf7Dnb8o&#10;o6PvdmsUBfkMBMFRo0ZIVg+fFmyB2So852lfP+3rlDPDDP2QUo8JI5u/mG0RHNNqDJHSwc442U6L&#10;wS22ifPZOz98JXrNK9NOoHjZvWZP2BaKu/Cc1pqV54d5VIBse1qnfm/GhGjG5G3OXSKstZmZQnth&#10;SCyFEImek0WBlJE/pVii2jQZUTDnGBaSqkO/DZQQC4eTySR4PoY4UMiKOVJg7BzxsCSQ1tA/oxC1&#10;kfUEWtFs4DMMlQuBUigagEGGkNlisoXWQwTskd/Un+CI2MPThPWAW2U+D6eeu1IEhmKzUCpfMuCT&#10;4ru0vG1RW0tuvCBlgsXKaSejZNZZITzoleQFff6L+sW+DOojYzI6FheTVTOoKICowh8Mn5ycEIjl&#10;83q59ludFiJ9xl1EUqo1E6O/XSxffvo+0nD2DQUQqK3wH+R+BZXlOfD1zG/ZI8xZMGeKhoIdDJiU&#10;uKL0IgE5x4oUUC3DbhUuqEZjgYbJp48yw2i0MloQUCb+DPC2hOeIpt0etisWtcrIkdHChFnCgTi1&#10;cUgUvhgDDlYZoPt83tSoqLnaWMzT93W6FUFR1+OZah+PKHNyrDRS04HTkIxns+UvP7rsVYlYBKDB&#10;b0D4DyBdwbdm5W5Ib4OoBl+RVpeESZFgyR8Z4AEIqgbA7bA3IlebVFwhBaI0linZfCik0NRg78Kk&#10;QmXSUTjL+2O8+obKf/WXfymqCaE+FsiGWDXcBUOcEfB9ZOzINxfNztXBIYEhlPziH8kxWoTaSADK&#10;ldOidABLVBKxKnmv0iBZsOPJUK7V8GM9PE4CtXfSO9PysTAiuGLZixpV/LfX7fnBD36FNwbnF04O&#10;3IHhUMJrDcZqs8U75tHz3/QLn3z2Sa50SZae1JGZKHFOLw/Qjx+dHsNl9LpDNosf3eRcQSbeDJDX&#10;ZkfzmsE3i8ios7OzaNSrkmtzl9zbUN01Tkc4HLiRuag/f7Kbvaz12mpI7tnLbjrdeP3NN7d3d5CV&#10;oj052j0sZ+hmHehKz46aZ/sN3pRS1zw5Kn328QvFWLnh+forsd/1qe7pFGhVL3mgfHq8L142NTB7&#10;225lsBj0uxJ2s4fWl9/MXF4CHLDuAx5vLdOQ9fTTjnZQU2nH9lFTZVZ7TErnuKGetpBeOGQD3EOo&#10;1agIsb3pySGmyfEZ4QLQMVkZD2e5sxq8Rsp7bCLX78X7QNDiTJmjAy1DSoWYqILIoEwelrFPhrYk&#10;DEeopZstOdGiUiQA9pjQ5IXNrhBuSTFEwlVbsEP5MwApu9OTvsw2mk3M/RkVIuTGTx9ghdaKD9Li&#10;GePx2G1qkA6eJ1NXtvMsREwJwuFQqQzn1cfcB5MJ9j50sovUJWULjK+Vm4t6H45RrbmqT1PDbcTz&#10;wUUilSwwlkAzSIj3+WmRRCHEd/B3DDoLvlCsJaJH8d8he546l3w0kDhxh84bFps8l+z/1f+CrA6a&#10;tVDxAaVStMRjsckUp/Xx9g6644wQoTkdOKfzBjGIs5h0tQ7S8E4qVdjdxfB9aDBB4RTBb5wL7ATp&#10;32p6DSiOCB0woKPUisWixEpn66e5djXo07gtVAAItBXVOrUbZsgtjRqlz4hzxGZzNmq8LzHBYQNh&#10;no37DbJ1PsHnX5b395LhWIT9Anzm8Xpw/6K1gTCBtBfzINxVNMZmf5gr1wqi2FcOJ4iW2nUgISAH&#10;KlOhfO5Tu5kpyAlSOjrJPvo0LRtB6sfxyLq8vMykJrEYcQTU3kUTjtPDwYSalNE4Qy6WFAeEGIQJ&#10;w7g+/RcVB9JquiQiNvG1Gc+GnV6DcwS1CubbXGXdPgkANVTX4rX8y//mX/0S4hAHgQR5XmGeFLTi&#10;qAfvkA4NCQ2VAq9o4sS4llNU1NvSUSLsZqX/k3DTX34PThNRi0j9DgcTYz+g1mfPdzUawTJkiiMa&#10;XTQk0l8UhRS2IkbDd7/zHQpmQfwWGA3bD7aaKCAtdmu9WbtMX3i8cEMInZXRweGSWqznzpInL3Ye&#10;F8vFTz77nKsDfTqC3cXlRDJ7jPkrzA4iyvNZDpkqxHCsWDOZElTUaHQR/IhrczLmqkD7yisxVUvN&#10;dn2snDnvbX1zOX7j5vUbhRLM+h+DAlYvOdqb0Ibv3X2VkL/sZQFRBW/94iz/xcdHjWr/e2/+8M3N&#10;XzHr7UwuPvrwA/bY6toa75TRDO+Od1Rv1DgT4bByYUKoESwbMiJHg8tUGsdmnFN6jZbDaI/5Yoox&#10;81pNwBnBN3baVZrVDqy/hL/zDChxOsRzZqLEXpf0TzylOQrpZkcUUkNVOpnrdXp8SA6bBSkHvpfT&#10;jlyvMM4GMtVYY9e51BMtBivnR3lAeST34u4QxCdhEMl/cHaIWxfdJwGpEtzFp0MXgMc9gAu1MRsJ&#10;4gLqbWiTEBZA2qks2Jng60JOqlJsXXdoZr7i5YQI+2azHY1Ebt68BdNamgQSBzewO+3kOg3UHd8q&#10;tfQAq22j1oqOwWxw1i/HFpXXoLCOe3TdemZuF2eY2dWGLaU7YNSbNOkzKjUZiYW4HSBIMBkd3cZQ&#10;R3yC1qmW2b2u0LAtZ/BfyFUqhYJGbvzFjzuHL6HgNylpofODDW5ubEAir5Rr29t7L7YRZ3nBffwB&#10;L7IwGiJeG4b49VE9X8H2VYthMI+F0YoFWMDtoKIZ9sYU0HxwqGBYlzUy6HSA/Yhu/TCbP37ycX3a&#10;2FrD0qQvn2vqTRkyBao2fExpw7Gohd8hAoXnCr/HR9qxULKodalUFemQQev5+BfJ1dVNJiMc/cBq&#10;EJH4OBishOBfkpWlxuDQaCbTVzPXqOge4L7Xqc9A42CmUG5hOwRnYzjAb3EG/MlHlzwo7j+tyqeE&#10;dus9Hg8c3HyxfOfhxt2vxdn/3e4MGBP+FnZZ9A80rbRUPF/MiDmSMPVHxlwo5YaTIVUJksgaxjNN&#10;MmbRHwCBULiOGOtIeIbEHfuLv/gLzmkODGFyJpoTUV9wdkhAiahBRNLgUBiRiF5FgjOkBE5hgybw&#10;FBGOJfUu/GX+AJBGOly428Thgp+AcDSAbyLwj1yh8OWXT3FP4ucA/s8ESCYA1qu/L00k568/fC0e&#10;i/KWWG1ivAjruVal2c3XK9zwWPnceWXF6yG3qYV/EZAeixW7mtTFJTIFIGYaN51ZP5xXn+59lMtf&#10;Wi2uRr2LI7zftUCBg7GYB4MpT3w40aDyYd0o9H0O18Wl25g84BjQbw9igcV79x4ic3C6vCBG/+bf&#10;/huyEWXjUe7k5GtvvkkhiEbraP9QrZ37w16IAK0aekvl4uJayB27vrKJ9QPdWeoizYyRD+/s/BxC&#10;JKuBCReVLO0ArS9byul0AoPzrNrddhRCbiwm+PWnJzwnlHvcn9wLwPV45SClht2DFIy6yQwtr08y&#10;jcpnC1q1Lh3AghwZl10xULkMPpfJj6c81Clx/1gtm8tby4GV1dBa3JOIO2MJVyLuiQcckWF7vn9w&#10;CvCA1xEXu1A14MEhgk70fAqsEiZhcOr48LhBMFQ3YbQmYo3mwGlIc7Dngj0C7sbwB/SE2dDSwgLn&#10;Y7PXNFr0Xg/cqFhVaLmZZg79gSBdQLWKtyNDnDEDLE6pqWaYrBwP0ct4zdgdm1VWeiVK/WwqN+5P&#10;C5jFVFWdKgb080vhTddEvryw5I4tOE926r0qWkoDHQ0t9qho3PC+bVeteg031IPA80/SP/kPn6f2&#10;m8q+fVh2PP+i++iLy14Hms00FAhxJeB6w1EgGGiCYA34g+4myMeEfJSifayYmhxW3MSSqUuPJ6Q3&#10;4/NU44TQGcXwCEsqvVJDogDWhLxxOCMUbJBocOGOxyKUJDzD5MW5Lzy4gbH3RAR95rPjSmlgcRjZ&#10;OYg2aqUBHzHzFJKJJkA7MoYsaKyq5CIvLCZU4zi1MqsdDk46TXaJCEIL+kOQRtkfgpM2HhHNg8Vo&#10;Naujx9SY62dHmV5nZDAzRofyoWjX5/XiXK926OYezdwlHxov9urlLLC/sFBCyQXMoadKvZ4ge4cs&#10;tslEDnkKWgp5V+is6O+o0TiMqJXIQuUJ84oxuKUaovZE4M7OJvcPOMlqdGiUOqpFjhMUkjCMgKuV&#10;f/bn/yX9EBtfuKvirijVFJKP0ZU/ABbiV54AOK9KwzipcBAQqiThkwoOca5wXnCCwn+Xpj9Cg3NF&#10;jeXw4fziuID+hD/CZ59/xdlBqAUkMYmxdvUtxXHCv3gBX3vrzUQC2h9m9sK6BMU9in4amcti8fnz&#10;nUTCfv/VDbWSQdZMpTEnk4e8BjxLwZkEZ7g7gLKBQ11vUhtNgDlk2YuaReeKeFfOjzOxBY/RMcdD&#10;Px59bW35Vpd0Ww2q7qZG6Rn1SIwyUl4oQA36QwzTd3Z3uMI4mdHj3Nm4Bhcjn8+w89c2NqAtP3/y&#10;FFyPi8huxOFOx/AzGouo5VovRFFYxHqMEUkzsB8dHbHl6LzA5JgyQtgjn41xOPc/nQ4WwShrMPfg&#10;+BdpRgp5rZA1aFWM2iCYCqNopZIBGxuYOxO2EPghqlOKGAL0+BECfVTpMCjgmlLLNXoNzkQmzLSB&#10;JLgDXHbHvfv3OZ/41mwecX9IWafU/E+ePEMYwqcIasDrwpXuyhWNJygcoKScEGpNquFEyBsLeE0A&#10;ZQqZC3akQU8n1sLiSG+g5uPjoejg/EG8zHFp99lxwtnbKcIKwP4DAQmDCX8wxLkDZZsenvcoRUeT&#10;nyiv94UDLC0IZGTFCDimFopE3/n6O4tLCVYUboBQBzOZwvazC+YJaO346bKmeVKz9IrKtdg17OtM&#10;c1fpcNitDg63j598/uT44OyLz5+OR/LxkD0/yuRqh4fpdqtjsVju3b2zurwiZsasd7ySGs1BuxUO&#10;BhHqM2ehE0DerIYMYDVhFDMSaABx0FzRcB3JT7QwJQd7xmxVOVVQ+1wlR1PdCKdh2KMkCYnbXuC1&#10;DqNhI2EqZkbVqrbfMZ5vy/FkyeUrcAgmPW35wDComQvJqegvW+PqpaZRMFayykEb/CocdN+RXDVA&#10;V7Prm1vhcERY0EBtYeFw9kltP6+nWev/3X9+v5Rt4VLyyU/zjZLW6iYRWNaqKFpJ76jqUA68qoln&#10;0rf2aqrDnXTqMsfciwoOiQH1zFg+XlyLl6tIK0RAH3j5uD9ukjHZnHSbZBuPMpclFNHIV8uC8VXH&#10;R1GnM2LbRBWM0GU6UnRaQ5QBuDjQURK30KhjFYqjUk/53/7LfyFBIKL6YEFLp8IVu13EiINPgWBI&#10;5GzBXv3fNr1Ua0j/SOiGOAck9Y2weLtCR6TwFToFgVmDUVN65PBRLpa+evwUGa4EpQh7S/7oqvkR&#10;AImkA3zrjdfXN9b5XtxnWIfholos5DFfAZndOzj41reuh0KBAmy2OgfnqN1rYdOPhyxsa7KGjGrL&#10;K/ce5ktZynP8NHQM1EwRFwvc7gVHvvcwGo2j7JR/+tEBmVmlUsFoUurmtnYDyg2GrKlBvfXK7QdQ&#10;laFyPnzwAEFb0B1A2XL3xm0RzzcZv/rKazzZJ08e83Y4JiMBxDXI2IdAcHjK4biJ6exiLM4U84vP&#10;vyDTl3d2VYlwpgjfc3jZgtxF+yAowgTIZguZaqMiPPoVoGfDCpZNQmo0g2kiQC+9FuqVcJrGZkGE&#10;h9uE77mkQuC5CvoT5nyCDyIoW2jkgAC29w4wnhMcR4sJdI1feBfz2vkC0UvO5blC6QmuNrUa81eI&#10;ErwRhw3PcUpcER4IyIcVO+7Mbhv/mOGecV6zyvjwQUnAFMuVunD7FoBxURD2R+C7hvW1VcBUQoX5&#10;ktEQfXaKUZqgIOHchZ1MIp4v5um+wVn5u1w4NJ6FUpFCkifcr42Maiv9w+ryMvh/rztkC4GDMsyt&#10;Fbu5S6yzK5iqO3TxkOv67oszZu3ykcKsdNk0ASAAvhtmizwTcoUwi+Qnmm22LNO4DDDKFEbi+uoa&#10;LiQMKUA1WWLC6Q0bFNk85PejSWIawmpvUeLDzNbph9M55Xuvy9sSiTi5UokwB+a7gCPXt24owPVq&#10;LRGKgNsQNH5MuayYcVDzN/gdslCRnU16ruwZbgtR+TAU89/aWnt93Lb2KsZ+xWnRhacDUyE97LcN&#10;7arFY7+pV8f97g2d2jfs0Z0YCe7+6vFj4q8YClRrNdwC4ViLMBq5PBKNchJgJCiKRLVy+8Xh4y8Y&#10;4A6RNEDIHA7kbsP1cd17sJs6PUlfJDMnJ8lysZrC8qtUgVZOTcPzgRlPkhmaLxlFjMYb9iW0c3uj&#10;IB/UjbHgrV5T0a1NbUa/1xmLh1Y8jqjTFLDrvVatt1UeJ4KbzcK0XVKaNf4uhicjmc3stuo9Ewyi&#10;WxPFRKf80z/+Q64Ldj9VAyMbUDFxeXbAYwX6zRXGZ8O6l/AR8Y/U0TB/YfHTSUtWz8LqXqTq8YeC&#10;oocdCQNPPLJFfy3IrZwroChgRVQrXzx+Xm90oSELEzdh3dqXfBelkkZC87a2Nu7euwPhEkofiVQ0&#10;kSjKmM8BBB2fna4ueWLhhHLinY50yVS6WK4S4EkhglVX0B5ZDG8wDiiUc5gV0RGgP6BJBpH+xc/f&#10;1xrYlrqd5+n0aW9/94wwzWarwguMO9Yd0Oi9oF87lcvC+WW5Mx6UG3k6oxtb94mARZcdCIYcTiFI&#10;eePh28w4P/nkY5/XgypvcTFBoiJUb1Iinj17TvgO0ay0Vx+99z5m4lxbd+/dp6oXqg8i45l3kvMg&#10;ht6iL+Vi5KCksKOycDFjBO8k872cF5MyMgul6ZfoboRCXykUNACWDDZEAKVZ5DBSIWO90esXi3lI&#10;dICdEhuif3hyymqDUITEinIUrI7PolKqgGKAMQFYssO9HjekbC6GkN+7vBDTaZQBr4s2dHUhatGp&#10;EyFfLOQnIcrtsOAOfXp6ji+sh1bNhuiG/MehEzthDPFddv6Uowe5TTwepwtCnOpx2wgq87psy/HI&#10;6/dvRkKBxOJyNB7//NNPDvb3Bf9NqSgUCyShnB6dyybyb735zvWVW267F30jK0ckudjtQr/W7QPl&#10;ch1fpnKQyllBmM6zLGElAdxQViBrAEDmoqYwFqQaOg6R4QJvrbt/fJwtFGKx+O1bd+grOa3gwrMm&#10;qc+xyWBsFPK54Z0AdlA0cQrzNTw3QFNoVxxzQg1kNNcA2Ii+w7aIxF0gelwNNPpsMkMtw7KHbXHj&#10;2tZiPL65vk4sTjAY4EAUrmj15s3br775tW/cvPkgFlklHzIaW7l+497t66/dunlvdW0V0jc0AswV&#10;OdNAo6TOb3z9xs1crlCBVJfJcZysra9LskPAhCGtJtgLcDyvn8+aL6caWl5epWzBbJVtFQ2HVuJb&#10;sr5Tp/AFQxEqX4qIapUJjhFKjRSKSW0oApK4nVQG5IIeuqpZT9Fvzi/Pqofbl/XKMJHYjC9cKxep&#10;PjC7wg7Tvbp6x+sI+RwRo9I67iqIWNtav9Ou91eWrr1y/w3wrGFn6HOGw76lsH9RNdP6nCHlH/3D&#10;3xIJmkRLSnbNbOcr21nBKxNh5eL2ZFkLEQ1nipjygpiI7l36TWplcaAI8T+ngGQTL+lsqGzGzOS4&#10;6AQaSz0ym6SS5wzCXuwdYtLD4SoezYC8FI5YcZJIx5FwY2STPHjwKuJDUCj+iPPo+fMXdquVa+I0&#10;ddEqttaX7gR9cVojvMABOFhtvXbfbwsthTZCvigqnirWawjJa/iwMYdST0dzrzdEyMPhXvb50+OF&#10;+Mra8tru9ja/Xy+01+ObVg1+l8F6PT+fETGpPUteICUQdgeA1J3B8soGwZ9//ZO/JV6HdcA65kBZ&#10;X10hUFqnVBPZwUEjn87oaK6vbNy7cfs8u4vtrElvhzInQkmllFAG+zwIMeQbjWjuEEpB8RSeXQFU&#10;/26RiooQCfkqWeE8A6ISuehoAxCh4MMD2UDYLwlqKU+bvQTVlTOaVoEnhx+MMBqYzwLBoNFkebG9&#10;I8pCOSp7Dz+FFSkJszXMF7hU6aqYdrGd0EDjZY8PO+Y6Qv9jtzJov3V9K+j3ouqplQsIsrj3sJ5q&#10;tjr8XBLwlhKxOzev4WOEZnRhIYHj0cvdHeaF3AcL8ShMECIxfHZbG8B1Otc73SabHYkDbSYk12q1&#10;jE6EaQJfzJ6khypkS24rDPg1VHasEazYBGtpMqUQq9QaZKgWiww7RQRXlP0RDIp32cbRQgulrQ09&#10;u9MFoCWe7uICl7I8oYTJi8vD45MiwCPiT5EFqQRMRV0mFCH47VBhDIZ8EPFwMOx2URczbIWMTL4Z&#10;FY3JaqWI55QnAJbXgKQCRBHcBFI4CC3VctjvbxVrzx49pQv7+ltvoXuEEM5Y4+bN68vLCeidDJ6Q&#10;woqoWZ6bJBmRMPUpg+GLC36bV32GVzkt5sLiIhJNRDVu0e4huiE1RsyrmRyL6xvRgEqwciXJr5Cp&#10;gG6whHhidFLc0bxIpvtLi0u8n83NNTjWeGsUcnXoDpl0FlmuxWpbXl0h4RjLSDSWK2trCwuL4kPv&#10;9WPxBUbOAY9fh4/sePbFF4/wzWD4SJlAoj1YD0sCLU8+VziEdZ68aKCtzhf4cbF4XAA31arH5aE0&#10;Bp7nZAfeTJ6n2rRsE6HkVv7zP/8T4fdCkmgTOTBW7ALdoEIRIZfAtsgNifyTjBKpHfj8JAQQfEWw&#10;5kU8UodOuSGF6QnlLocL34GDSSShg3lCvKFXklGoVw/3dqkckpl8rlgFeRBuGZBvJoK3cFWo0yZh&#10;DEXDzs3MYP/DDz7cfrm9Dx/r8JihCyusOxmWMrU3H75lsRqbnSofFU04/SR5pX/6e/9lPISqBRhB&#10;i/EiiBEMC3IvkC3sbu+/8/Y3uKVp870uD4rv9dV1xlDlYgn7ok4D6mfv+PDUYVuKx2/YzC78PW9u&#10;3PK5Yvs7RxurWzCp9o4OmKvu7u+dpc7a3erK4lI4EGbzc4QB9IJE7Dx/jpDWaTTube9cZE6Es6bC&#10;/ODBm4Jvg0Eunznxn0IDOWZwwFHC3mYHQzzlUfPMBbCNCwnWNLUq1zt1nvBwl2S+AsucTTgykFHA&#10;pnH7fMAxgOfSd5tQJZCPxyQ1Ekvg0rx/dPzVk2e4ZbIKObacLncGM7J8qYrhrGSpXSpX8XZkUMPt&#10;R53PAhJZ04zSGo18oYCEl89EanaA7unM2RLa1VVQbffW9U3iaalNCA88zxbYZmx0oGhuEKgcSCTo&#10;y7jkLXrDs0sYNi2AenKZQDchovMTqZj4lCVCo+CP0XaRduxx+TB/40zg99FjUM8zKeDI4/Vz3MQT&#10;CYhVtGaAwWwbFzghFCDindArWyzooShAIDUJNf1ghHaL0YmIoyTPkKA9YSgv8SGnwGGUFGIeytXI&#10;djWLlG2mrR382sip4wYDi4F8wfADNTDHCuMKzm4WN5Z6UlEwAhyNQTAhgE6jS8SiVNYgAKl0mgui&#10;Ua+dnB7jRKDBblT4uWNWiXzUlLlMnZ6dUECx99iuNHpgfBwowqXQQECYoGVyqeBHR3ckHKF4+yZ8&#10;2Qy5fBbIjLMPSitvDeyJD51lxmOiZGN8xJOhFoNjRp0OaZPa7d//xx8fHZ9FGIxFqaQMlLt4FLM3&#10;KsTz0SmXqgyz+aM7d28TbxRwe5QyJaaWtVpraXEFH/psPp+6vEwsxZFrMpegSMBIOJfN8Lzr1crJ&#10;2Yko8HNY4YocdBwwnj9/JhXRJrgCdM3cXgimMc5X/vl/8ccsbuo9GmkkIXy1sJzQ6tnnFIJcpjQj&#10;hVyWr8B+BuV+rVrmJJ5gGKNUcqBg9cZxg6M0W4YChCuTyHW+eDrDuwjrNzElury85LzPZ6F+K05S&#10;mSfPdkTj1COTSbBUrlBdaTwsehvQhAvyGp8/HVIVtZqkAVDDC69YtWYonwMM3rl1Cznxo8dfhQJR&#10;cDWyAsx6s8uOvaKNxMzFhRW4FaS+jwaYifYh0zitWNWga4mwgdl1XBHgFKwwvidsvka1hqsQncW1&#10;rZuUTeAA+B4uLW2Q3Zu7LNy8eZvdnS0lgytztmR70PVElfO+UkdSE7YJw3EsEseZCe3Mzs5LPvWL&#10;5MXm4g0gq3hswesPSGmJ4v+YFLK4hQBSEhNw0QkUSTKdu5qSUw9i0Y25KKgkrstsEioIOnCOD30g&#10;ovFHdU4v67dHavRcBrS+t3+QzxdZAZhm00e//8ln/+5//fFPfvYLbOBDYQJrqARVYL5YVdNti/n5&#10;WEhX+ZzpXYm/4h847GTrvNzeRV0CbkoZj5EHigoeDkEVCKk5t9iczCy4J2u4BBc4hRrgw8dnFwAQ&#10;+K3geCpBgDIEixTPavxtzNb9DBowy+KCsG7gQMIrFc4+mlG6fZGF3KJemXHFCSGJcOkf0U1QfFxm&#10;hXUM+wGsgcdEBYV9FJ+mAD4QwItkFiHH4GyF68H5yPTd7fFQpIFucKMCIoqIRmJAohF/wAebA0ca&#10;LnxKLb5e8uXiLsQ0TPSJuFizpDk3hRDO74c+L5HUhIOxUIwJxwkt2XpXwX24Jd/c2kwEPDGfZ3N1&#10;ZWExwocTifiXl5e2rnHHkDCEkpADsI3hfjQWZwkXSyVAdxExoxPxyR6vC/rAyuoyRS/el8zuKNId&#10;dms0GgQ/Bl2iukRCzaEQCAW47bGjYqqFAx7tDBNGTl4eF/X7lQqAD5HbReBuFjPDZh4GpRbSY5y0&#10;dvcOnr/cBvB+8vw5olaJOTESptwzGdSeL796RDQ9nzGPDjzi2YuXuLF971e+j8QmnU6BaxFfA+N8&#10;d+/laNQXb78/wAAFrh3RcdRHtGjcMRwIHGT0nphO43FuMmjhSxwe7Hz5xafKv/iv/znW1BycfN4B&#10;opkWljiM6bdLdN65rPCzFn4/OcKQs1m06h0KacKiMekvY9jd73I881AYIh4d7IHK8+hJTq5XALYw&#10;hWdGLaIvBBVqJrQV1OToQMr1lhR9wC3E3QuFiOnvFT9e/D92I0cSu8xOXKhBz/rjiOV+xloVVh2O&#10;LyuLy9id0vOzV7/25jdgvsOGoU5EUGQwYCPPNrBf4DKCk2Orh7cptxmlJcGajLhOjo6x1YuGIvwt&#10;KpFMOiXMk1A4DQYur29pee35i21qwmg0wWv7/LNPFxcXXB4XgY/iktMpu4MaOs218C2N0gBYyKuG&#10;HMGlVEZ4Rg6uzkRPfvvO/eOT85W1daEMkDETgc8j9rBk6SIm5eAUtK98O9HbS+prKe4Dw/oOiDLE&#10;AQJrYIHC0ag129DF07FbPxnpL/Wups3vMhiffv7V5x99LDBuktsns/Pzi9OzC4pYtjRbKRgOsV2E&#10;nrzW4Anw9DipRV5Iv0daHBNorkF+U5SZvD61muqP9cpaZA1QjbBwc/niyTnsMGxbofKWxbSZtTsc&#10;lfDlHg0hnnMS8V5oSJn0sMORsbIbuAA6/WGyVMKhzOVxBPwOj8Oomk3KhSLlQAvbBaH7hAEwpoWG&#10;ZGW2W0/OztvTljms4W4s5hqCqwq62EAGjQ1TmxkKcAP/gR4KpFAcyBDRwD+lcoY6QiibrTZciLx+&#10;bwS37khYbEWMAwNu+g64mwgaGaa4HGavz44YIhIJ0IBsbKyTm5U8PaXq4Y0wDOhRefUZJCk5RYDa&#10;LMCZGAKjrZhOmIo7oW/4vTe2VqJhj1KFn5vG53fKVcREGDU6HPnJV6c+gCqE9EwY7lPEMzbjlpZU&#10;dsJgE+yNMkeETsDCFp5jeMqC2fHZsSkgWKLmh1Wu4K3xrYjbgRvBdzg+PuGzADbgM8VFCoUYa4Ta&#10;hMpdhGyLNpkcH00sHn7zaw+/9/3vrK2tY4lCB4gJs8vr8gd9YlAvhzM+oh5Z39hMJnH/yl3msp9/&#10;9eXjJ096w77LZ3+5u/fpZ19MFQNX0Ay3rVIvw0nhdBfk6dmYcMg0/Q4GF8IjOvPZZ58B2CFjBANU&#10;qEbHpy8OTl9++fijr559nswcKf/5P/szqm7WgdPtppSSbJyVZBpyEdGVI4fB1E+kVU3GAIbYmnLE&#10;7O3sADfyO3TpCK729vbOTo5PDg45AqkrKH7ABCXzgJnQ6UjOK7xt1gLtbjpbaLSgTInjA2mQJM8j&#10;ZETgI4KoJBFPRLAgdILZzCIchkeca1KLb40k1lkz6VT2yeOnLHNM+THT3ljfgqo76k/u3LkPIMrZ&#10;iQdUtYGVHI6EJUbrWEy5QjOA6I1rK8cnh9nLHCwALPIppsia4gVPpkNe4fHpcSKxSNtMRcBNvru7&#10;UywVNjc3wd7SuWOXNeA0xh0Gd8SxjEkVVxxXKjpjr9fPaUt2N/9N1hmfJTxx7snr126wOa8wkauK&#10;g+cgZEfw54haIVoZeFayzhYDL6Uw5sZn4N//h38PaP/s+fazF88//+qJ7Prbnre+f5Crvn9wcnKR&#10;3y81wwsrBEduP3qUTZ7Q0FErUa5TSYjKXTgAE0ZJ8mIVMwG+LWU8Ma7kmEgmbAK94mnTwNMjANGx&#10;CgE1cPShWQf0kfIPhQiThw3PnaXKng8EfNTLWF4zHyVQAgfAq6g9+OGQTvhceNmQXPgpDOmHDJXx&#10;uDfIKebkSgI9y4c7R9RYYp+gitXOghsOLB90avRyQ577RNk3x+dDbRdjB781DFjA6sI0m0ktn37A&#10;7xX3LZ0bP9UFmR8OFjxmXAgsQYyDgkGgMWTH7ENuYzajQo4UB3NZGK2YWAPucOcDw2EXqPb66YOY&#10;o8udTsviUoje5WBnX8R9CAMdjESZZ4A1Jji1qEv4qYw8YfBSyINSWLidLPrVTYIyyQuADUa7rCEo&#10;HGl4b9zuTToWl32Ol+KUKNWuyA0zaqlBGM5zLnQGHRKIBlNsCEaZfHo8H7QxiR12EOeJfnY2peig&#10;MqLzokqlkU+mUoIeIEhGWXYcty+VHT0OYbp8mpxpNEQSOoksQhLbo+iZDJEBDidthXbq8JkCUffG&#10;NWZU8cW12Nat5cQqdsUmqMP4/r7z7sO33314686Gy2ONLYS++f03VjbjHHB4VrrIdHHouA19AafH&#10;Y00shRJrYVfAqDbMiebg2zq8RpliiO+4zqLUmmSleoa4G6WeeJee2iIHe1y7tig/fPkV5S5FPoef&#10;wKTm8v5obrK6pzM1sDmQKTO/6aQrmw7Ji+TJ8ya3nz8TCT0qwQ5mGgpOzvv0cew7HJwdJIDxLsUs&#10;GBrrSLiWoOqiG4fhQYjU3/7sg5/87AO4PcwgOUquUgUwluQoYd1LoWskMdFAzqhtYm4fBWet0zHb&#10;XZu3X6l3Bun0RbNewgyblHgewbvvfv2Hv/HrrNRHj57QJ/DZUN1SOn7y6XtoZ8h8oFX50W/+Nmhm&#10;rzXdun79o09/ns3kx73J6w8fQPJ9uf9krpiXq2fNMumKE/hgPFFYJ++8843d3d1Wq/7rv/FDnsjp&#10;5W6pknrlxreadUFCBA9icdPPS2fl9OXzJ0dHexaTgSqA0pjz97d/5x+y28HMJN2jlEyKRASlHXxs&#10;SQ/JCriSHYnuRhygcsDaX/zsZ//z//Q/MccSyib5TBddu/aX/w+uyW4xfwwNqN3mAAq6nD949U7+&#10;8WflX/w7m0oAK5SpLCwq8yvlNZMaEftEB9JsUQDj2ksrRyFK+XqlqGayK9oryZuK10W7wHUKogw0&#10;KcksBS2IVySG9oJkyMvn5eCOIxCBx48eQ06BzAyHiS4PPbnb6aQhtprwWOGxKbQWPXk1RjfJDYM6&#10;YW+VmR5tGe5TJqVtRVOs5zkc5F392dM8foVGm9pF7Wua315+LaxeVs4QjwgOgeSzN5SMb4TphNBk&#10;yOfsK14w641+TRC3x0OaFUrdK5CSxziZwLUXYbL4HaCp4AOiBKBGg5CARRf1ucBSQCKM2uxJ4Wf/&#10;8f1Gq2+yOWHVUHrgAs14HjoPZNU2JCRmNCCvtQrzKfI37E7DzdurzBroL+jFeCYsb4aJyAURB1NX&#10;ss9pYHEelKjgcj1mDwYbNym0cVRtoIAQC3muggQK3RwXfh3+9Q4RDSFysX9JxWJ/sN0xQDk+PTk5&#10;P+GFMbizWpyQS5l/qBRirs+ojshqeAB8NNKaoQWT0eRh9DeZM7MWvgoSD0DM3FmZvDayMPlABxh6&#10;97to/ak6wSQ4ucD0hd0A2fH8kSiXlCiugZh5Ptx8Ym1AWdIZuVbFgkFSMANpEuM5Kizh4i5ITWIS&#10;APbAEEzUuT/6jR+QTMFBCFRGajTMVbiel9nqz9/7+IsvHz97+vzw+Bik4/T0mFfv83m5xkFWKRn4&#10;dnxDBDikb0iDYcE3E6L8Rh19w9Xtx4KgSeNJ8GZ4ghw0iBqePXtBCRplgi9M7WwxLEAigcVElDQA&#10;rIBiERr8IHcgtyB1iNRRz7/93V+9d/+V1NnxxcnRHM6ISmYxGXnZg/5ofW0dGBL87xefPru4LCRi&#10;IpKey4SQCqiilLZvPngrEV2mmMc5DesAUoguzpMSBVcceUuJ1bXF61sbsICyrN2z8xMYK8KjDlZS&#10;t+XAn450KPrfcc+ks7Hx+ObsTN4L2B6bFqkuXSvNKk0E9T9VKNYhoCoQ5qHi8vQFoYYPUqL9sEN5&#10;bixHfrbkwyAemii+RGWHs17bbTXeuXXt7s3rd25sbjz8WkdlKf3872bHL6MeZ1VjLIk5T4MW2XH7&#10;rtZqXp01ITEwpkNyyniLxwV/Lx6NcGMzCKNz4WgjYOwylYKLyT/sPmoQoL0raRuoFse74MVAE+Iq&#10;kOZxYgIqjf0B4sDLeCanNE7p9Geff/HJZ5/RdnDS8yJYUrDveWuM0sV70ihsYZMhoDYHVDLtCIdq&#10;BmGjJkoMXJpNLq/bYNFnqmlWBavFQ9aBykxsO0eD2shTgtWC/ktm0zPCU2KNw2RHFLZ4I2KOyBHG&#10;JYP1IEgY9xkI/ISyTkTMIhUjvhwrYc4U9CBYdGfzF7iZ683M0CEiMEeUtJEyJb0bKCtcBaWOzISO&#10;RmY4fHHGX2bKw3sRkCe64OEAaQLnozTuFVIM4CnBqFTK4/GwcJMeTEjbKxRwfhepmuC4LHVB3uYB&#10;jmGI89zAnpgqkFaK3SNplXV0brw7JppsAMmAWmROs2MoP2lqKE+gDqHXI+Os3W8jV8FPBw0Xxxle&#10;LTRZbE72PPHJ9PscryApV1ENHp+XNcPDAW4HZuR0ZPRE0SFdTsKrEIYnNxE1Gk8G4Kc/BvEUQlmO&#10;D/5hvEmTTa+JXRanBAcQOiqhliaZiWkpiLGQg1EecOUIaaJ4e5x+yCDsNt4ChyF9lhhCCoa/4JEi&#10;l+UZKG9f3+Jj4wYDUEH5jcjr+Czz0YcfgnfAAqsTLlwlVjFDs3RwcAAHjNV5ZQ4oRomCPM9/inKL&#10;A1LkhYhf4ifT3QCR8H9iWMU7RPwxFPZ1LFMWysryot/rBq8Og+kHfVj+UkK7nHZaWg5UqhK2ucT8&#10;AorFetv7jXe/DQaZTydnvbZONlmKRa9tbYAYo8qPR6IQg//mvS/e2y7sXpQxYPHYhQy53WygueQS&#10;Okue8mQ5N2m+MFTa3d0mQYDP49r1m9e3bjodnma9e3xyhLzF6/FyqyOyJHO3WC60us1SPUshysWI&#10;z+t4MEfnKs5ihlNS+E7q4gJORiQc44zIZHO44fPEydbW8SWTcSl7yW0jjLzEAFc4yAF3cpxJ7cyc&#10;QSBrjj3PN+eRsXmRQbtIjqDNEPQxu3IyNiRPnfnT+vPPm08/I1RjEooCDJv1GoaBIcVoTTkUcTPE&#10;q5HtLLzF4ZVpxLeWYTjuhhsmQEch/eCXiJCQhJSc5tBbhSBY6H1IUigCRgBgDejAGUyeHh9D9ODt&#10;py5SRJoeMko9oYHKcILQ+3BeU1dyq8GsFEpBqngg6qjZt2qX2+b5KgkMIMezPtLHKXJuZPuADoJU&#10;QASs0oShtI7PAZ1INU94bNdg1iogQhnglSnjwQTXuJRmJWYZnINoxthv7BZetjT+49uw0zQQuuWq&#10;KaWUMK/2uEWqiYJagCxr0BMicg0sYVR2YDG9IfEuYkbG9+Ri5vIEd2pUmvUscNGUD1igI2xsjEEZ&#10;FHS7NMUMcTzEGLs90hzwkvpheTkeS4S5n4VqWWSRT5RadHcC+xPgoFKO3kSMz7iVe32qUYoMDiFR&#10;qM45lBE6McQl+ZN6TmwQkfTOI5ozKZtNFCP0UsSZ8U04PsAjxKSGG16k6oJAKfIi/k7DoY6/J30Q&#10;lwKuJEIFI8Y3aD5RA9vQdl8ZnvKWKJP5EHkhVCUgYF1+Ax5uq8qTFCwtqh1I7CrxoLjRQH/YlQJ/&#10;uMrMVDJaFoG2vGb2Kb9EFib9IU6djcZVM1VAxC3Z2fMG+TA4TJEOGgyCyEciqvL73/6mWF9C68lR&#10;a+gPZk+ePkXHCqiPSBVYg6ub+FIWP48PDhohnoAjHB401ldaXmG8yLeXnFylSp6oN1Hx848YeHLF&#10;YRbPVm63mUjxp4y4eFc8eqbTjGO5KmnpqWKIYgBY43qkQQCfI/WVZwfYysKFv5A8P+006oyHRgNs&#10;o4yUKqV8gdNhZXGhcJn5+U/+5vg8NcG4KpmJOfVjUTPVuY2xt9boMMXV0Y+kLi+Ozg8xVgerh4MM&#10;MsDHg9r9xcvnnK/37t3ng4GhaLZZeJ2ADiQbgF2DMHHlcrU2WzDBhcW18FuRKyqVEgfEtevX4YNd&#10;8dzRzhCgFQ8G1Pimthtei4HUtUqzyTrjw2YVSp5G8G4E+5fsGVBV6ADkMPL+gcppUPHX5RPirgXV&#10;6NYq+f19ksFzhbxNq/72clTT61Sglao1t3Wja/VTbhHuZdEEacQgkE9aWHsARYswRAHdUtZShXK+&#10;8IsZKsgftAUOFA4vUHf+GxgIyPMqhpr/yfACh9qlRIKKkL8LwYuGQbDLXG44I3BN0OmBcPN5GLRq&#10;v1vwkFxBky2mr/aqcKXp2fkmahnqUD2uC2xOo8VI+w8ZgdvS6rHmM0XAEWp74sSYr2LRxDxqUJvI&#10;h3L8san2qWV54TxMaW+IPoxPjbKFjQS9QAT5joa1JqOEBh0Bpwl0BYmvxC4acxqaTRaQF0BTnHkb&#10;1d54SFhUDdAfmVypWL9MlS+TlXFPg4YY9zcU/QKe6Pa4EyC/h2NxnsvZRYqbIL64CMrEqcr2JiuW&#10;zECsa1jYQ4zelHPEokI1ajNRjXNfgnry6bEbQZxZqyL6EI6wlOnBQJ8Wg6aAPohtKWVMcmUwg27L&#10;VLNmtzrFExKVjYmcBzpL0DQ+QhDxfqPeukglOVm4SCkhQKM4wcXgnH3eA4IURjAimBAffAEVE0yj&#10;xCyGA0jyHuFDk5PPC9QuKOZ0agDVuMWAK/QHlITsTuFwJ0xCBE2NCxtgSmhfJICSW0Y0FrCS4c8I&#10;wIuBFagRwQ/wyyacICIbE8FbtYkmEOshtiNPW2jvvvPNbwhjAMTDCqVWjxlUm+mvZJVKZSOkdOL+&#10;lWpv6koOCLtDGEaRVIcql96ZHyZuCikD+Gq6yaPiPOP1XVmWUFNwjgjdzXwutlOzRdnIaqYkLBeL&#10;FCDCV56/PhUe4lho2C12guwQSFvUjGMdomGmJ1YqqqUCbEQGzBMKg9mUv3txfv71d75GjiymieBZ&#10;+ycnRpdvPWxZizlA9Hlq8Lo58lFDHR4eQAXiE8J5gNg0dh0kQuC0L7/8HByEvoy5DBMKuJ6glAwI&#10;KDRgzZNY3UWoVO8AeRh1Jp4m13IfmfSQszmfSp+3OpDE5XxJNptOXSSJeuWMgPrpsZIdwhOb5iv1&#10;vaMzBpYc9ogymepzR3Bp05GiLuUkFb4PKiDYHvax6csLPKEtDifFMVcraSmH20dohLkYofkFXDZd&#10;Ka3IJk1+z11NX9epYckvICFBzRSfvVhB4hyXJEtcIFKokCjr4BqIw5xtKLTTQsuDjkBSYEsWmYKF&#10;LOJmBcgNoYRcEmGYB6U+EY8uMb+NRlaWFoTSVyjtRLU1GRI0ryZkW+tWqF1yfNtoBRioMSJpVFus&#10;ESo7cDYMhmDFAI7QRkH/BT4ppavFVFk+EeUSTXm3jRUq8C87UFQh3UaDl0Z1hrqIqo05Eq+cppJX&#10;xYPCKrVeK1KT402D9SREaj5Nli9wMMcEMANSUmQg8C0gCcOsbjX6zRoRNjr82RkYspVgJNLcjCd8&#10;XgwxpnMCEgzmTI7ZeRZqDgFUAECQxPi2mEsNJz2CZqhEYN4DS0On5hF2h1DhkI9hIs3kxQwVRIAa&#10;OAmIu1NLZ0TtzKnHGuZwuQp1YkdQ+4lWhvqI+kVSjUgbk49DzC74KlYjd76ggwsncF7b5Pz0gmqR&#10;zcTlykEBuwxGkkioFFSsOcwOvo3wSWkB0Irtzctze104tuhNWr6K64qRJceT5JKqZ9/R5dBP0bfy&#10;oNiUjFIkTw9BaxS0BNq5MUHO3OgsTxHBxUKSzjy+7IrfpGDkwt/idpJMzDDlF6kTwAlM7nkLHFPK&#10;f/jbv4m6gdsAYKs3mKTTDJ4K9JMMAHjp1BWMXGCLcN+xe9kngg0Fh8rvv/ISoPiRqhI161DC7Vje&#10;+iszV6FClwidlMRCBCFNEKhQ+J/iaB5PCNnAexapgtOBVTqJa5Rt+JIb15ZWdVgDQZ9qNyDq8NR2&#10;d3YPD/cZtXI/8Z6pcjjsMK0VxUg2Q8AcHR5iApdu+sZGhN4f+ab4jGUq+sFMKsduga1FUnQun6cs&#10;4rE/fPBGLBYjHEviic6OTg5Pzs7odzoU5ROYSCIgkJPo/8/Uf4A3mmXpmSAJDwKEBwiC3vsgw/uM&#10;9D7LV2VVl7pSVe3lZ0azT+9KK00/z+7szO5I2y2VuqVp7XTLt7qqy3WlqbThfQQZ9N6TIAlLGAIg&#10;DPc994/MESs7O5JBAj/+/95zz/nOd76PBw8YAFODI4uhW7SC6MZyf7jxwLQZXE1SJGdRwsrU9Dgp&#10;Lk0NSCDsfBq30f2M2V7b2NKCkx4HLy19skzUgfgHB4GVtWUC8X4mSRJLF5hCmq4VGQIs7M2dyPrO&#10;LtM6PQ2tMkByeOhnBsYmza1aXWmko6GWAwnKiShso94ghozicMhkA05zAnBkOaQIFtwBBciRdSFO&#10;Kk9Euo94ogk+gui56GOCoIgLONwW9dTUgxP6rFLDxIXAyO0KM6Oc2pfJSdXbctaRH9YcVGdT5f14&#10;Zv+wzGozMQDFSarGuixQQXiOvKK4oVVQrg2iio4APZoGpCqIlXANVCWkfpTraysrTBqi8VVIZfmE&#10;CE1yqIrnKMu3Gp0RD7sL4gnFudvrEQcccX2VCu2oaMgfoA6Z2ljdpkuL3Y+uGlxWeIzEF7errlLW&#10;F3I0ie0mow0dSUSVoBGx+dXQkxseJXgTI93Pv/Bic2srd4VZLYQyMH4Foww2evsGO5X6fDUbEpor&#10;yQb3j9tL8ganhzBAAwXUA9KBP+jnHOQwAMgkOeLsQXEaWQaeKQ83kYItuYlqG/UL8VqI4EqDFJiM&#10;7Q0CkknlKodHtI6xWwVPNegQPUXLlm60FEqS7WIeijKTwwknhQfKy4Ixy5MlwmaypI2K6wgxF9BN&#10;zEbBtuD9GIwC5PM42KWiSkvrgykqMbck7RGbOq5ByHOkTsI/YIqKHkKeLUDtw7oiuEjn9ojsm7JS&#10;miqEHdJ2mUpFP82Dg4d40Ug7kuFW2Fhvf/1r4qNB6WKpwSppbnYOmikVPRkOoK4kzQZJRti9vAqU&#10;rVdefbW3r4djkKepBQulqyjqior3Idwq4fOKHD5OH/IZ+AMmtvybTcvtYIyNvJqUm54ehYTMnwAW&#10;I3ihVjAxYn1zE6pChR57dRVqO7T0ies0cblEdqxImcRjvNRLzz+/w8hhJALtmbymzlXbWeeG0epC&#10;/8PjE+Nju4ObxTtx+Xhr8SLEaQ5nSgjo4Lt7YkeEsR6dzd3dyFZ4m1iLwwJrAtSaLcb5ooYa93ic&#10;3Czel0KAtBGjyaYmwHMxBxIz4Jm5eBJZabS1iTPMjZrB95gea2nrCkKKqq+nXELA6cNPPjlkQEZX&#10;JRcA6Q8jxkyWk5DzgfN2dWN1L86cLlMtdWpSi49sJewdQvdKJqpp7+nLRh4ZaIjDjjqc4E2wp0VW&#10;ARqSmEvzPKSUFGAMiQERqeMxc5hoouRiZMPxJGYJ8lxYVcAdyhKUsCJwJs9RdRLlpZS8LorTkMVq&#10;+TGeD3+BeoVwRQinLvBVHrDeBKOLruMRCbyI2nEIUzGxEuDO8UEorsjtuQwiAG/G4oNPwLvzCMg+&#10;iC2IBTMrSBKK6awbJNaEzhu5rUUKS8avaiFpURZRzMA9KfPWrEQOVERkDrMlC3lH7qhYoAtGyYCu&#10;KprmmG9hTX0YT6QINAwMI7qwtrYhdjA0qwBIDOBQgt9xe6WKKMMBcSs/A9pA4tFDqKIuIwnlHAI/&#10;1lhMhAxiVDVKjqgV2O3ArYCggheUECXag/TAmYCSEJYxpEksEjRilKyGDIOAToI5UlOIHR+jzYUy&#10;JY0IehErdUgj1bDJaKE7rI4jEcCuTsTTizMr8ci+sKVAEJCzNXPfZJNxhcRxEg3OMHwXSCuYeeAi&#10;2epspVqMKxGeIkmpQa/A7A14wBU5C6mhePpSeh0WABDYmFwLv07hyLrhI4itokyDF0i0eUYkWYQF&#10;TiYYw1oJwiqQDi4TMNAXcTxNCS8ODFMitcdL+iI5kdr++h9879e1Zh9RYWVplcFzXpcUoJA/IOnh&#10;GON5y1IUHMRCXtjZ1QnLB7yDeo9MmmBG1CCdVlkcBjkS27RpNDWto+Ie1Y0SxiIoq26/lTyNAKLQ&#10;foHThB/CSymhXUg4TFuEWhqb2lr7hgaY/QUBAF3u7OiCX7S2ij8zIqNW0pmO1jaiKc0FoepjuW6r&#10;ae3sOnH5gre+HlV4MghWt5jRmzEoTcMQZ8aLL6IJ/uE0Ah88egzxioMCbHxLjtykQShwnDnksAUq&#10;KCa4aGVsbe6ABHFhnC0wMCmP8UnijlMoUBiDRCZTKUwMewY66RTwgAlG9P2w0UNfWyydMVh01q5t&#10;ri+vrYHgotzHHQC/4CjDUBbclHjPmBC1/eoq5j4JJFnamtuRU4JPsL67VzbX8LQj4a2aKilofU0t&#10;pLkcEJwp5Odyf4WiIreOxc0j56iXjylcWLtEClVSsXuVJbPcZE26Tkbf1W/xBxU0sM+AaCs/Id4b&#10;tQgUWdULMl0qsz3wa6XpgPIVvgtVJWxWoNeBRJAXUWvW1NpJaHkusE5oYLNH1YqSahfdYeo3dk44&#10;vAes3tHWQTILiYu5kvaW9pZQC15anloPolQczpwjGP2EQg1sWTqvPDpxGiDToP+RQ9LDTCoHTsLQ&#10;E+APfQ66dVy7OrqEqcjhQfsWwBnkiwSZ71BAQaunEcOECO/LXYHcCWVWsYoldUcYRQ5tk4Fsgrye&#10;I4crF5acy60ms9k1EKnBtTmNxf5WDkCkQEolpI+5sxCRYFNi9FEjeYODEkGIRU4Io2W2MbAU91ZU&#10;V7wu1X81ArAQZWRb4qnD1eOXSJApgBkbNpbD8R2k46FwZ8WwQVrv1YwvUBjwOHlCAK6UObS02R08&#10;Ve6S6C3TQBFOhfhRiS8lRaNAJTnqvnRmH/CFDEtOR0y/zTQn8dmB4qL5IzJhwNQfpQqnHqwb1Nt4&#10;I+ZIxb1QddJlKJetzHVyFziHeClBzWBzlqRzTGTUjFb5yHJ0ffzLnwtlWKoUYzS+/+OfvksoIYiw&#10;CoidQGqkDlwxPNdgXcPNa581tbcOHT9Be7aaFXVUYaiQJy1cVRVEZPQJqyXFg+JLvYeY17BGiRpE&#10;FXayZOCA2AqRJUZStBO56SwQkXi04Gbk3LDg+TOpITplmcT+zPgERgGAIxNPxliw3DLm8UCIqVbu&#10;j05wJaxgyqdn33idBFG6fDkRWcGUU1D66C6QBGg2mQJFH5sEb/mxUXSyshzGPb0dYBx2t2Fxeota&#10;zyOGj2VWPHaqON3ubTNmkQg11ZMHyLltMfLrOmxf9+IIrZFCUzswV9ze3RiohwfNttGJs0u+1Fbf&#10;aTejPUMtXWOymec25jfCW6IdTgw022GLJbG3ymT6u/uoiFmjpGOQSBkbZdKiQLoeIV7FAVx4ovWB&#10;unqv63BjsaZy+MKXvgzit1FdvWn3nGKaBSxRfAOfGh7y5IlKStpSyIyiW6e+JH4owoiCUWRaSqmc&#10;C99EFT7yxR+0alQYtizAsiB+lA9gyYxN0Arl5KGWV7RUHZSBOFZYBymz21Smn2oS10RhuefR3Mbz&#10;lV4AUiS1uiPj/m6Mw5/MhnZBPQZ8Hh8lElMVzEG5a93GaiPJC0uZ1qgQiFTDBuNuig4QQaoJwj3I&#10;GpdBj9+I20JFVEPp6xr4oDoj43rkLIwa8nE4GvnsGM1SBPFFVx4XOB66GkeQtU5eTMIvzQTqFgR4&#10;80Vuh+oSgJqXGKCgHuGMLB/hi4QGqtwztniRliqHnbhko9LMCVMQyTg6o/kCxBuT3siZDDxB6OFz&#10;AZZDJqb1SfLO7D2XzfJQ8VtAY/FSOgRigldZQf6WTITzgNkCmsVKJcoISMxRT2KbPcwmgYjQtYPe&#10;DTAHP+gwz3kgUg+oswKum4i5RszeyAcBmEVi5jBPcg9nxeW3lI54cDSGiB3gt0V0NjlV8AZEbZ+9&#10;qdQLj8izuAk8b6KZFqcUVYfQUdLkQKS9WGBJUGXQetdkygQp1SRV+RmiF79CtJG+CsvqzVdfUWaR&#10;kB3K5L5liFkyZcsYNUcMD5ZZ1Rw5D8cUFwFEWmN33Xk4ObWwmStVA1EzS6SpA4hJPV3p/X06zIQA&#10;flWDYMVtUOShpYUgrSQKoioR0SKq8Yz5vprFlO46UYnDjUsiY59j1mJxaWpyauzJBHN3vJRYZDM6&#10;GhdLZJWM5Z2+gK6+e8XcPjY1w/Bq78mTsfQBvRjKBGA6Zl4AjeiS0AyjwuHG8b5cmZz8a2s4bWsA&#10;JE17SJLQ/oD0uVVyhyoVPjuMxvXVTabIOBlgOZP0SnJssszMzG9t4clWXt8Ic5wQm1A+SuBtTRFE&#10;eIaqh50kzhRIPx4dbuxtLW4uL4WXU+VkobqAGDr677T62IPwOGh1c2SxL0l3ybil+KgYTh2/AIkL&#10;giwLu0h/ssA2TmEe4obLH42hF3D17qOfl2rH6zq7G+wjCHcYzNJ3U0g5MYsHT7zgYBBlXf7HLhHa&#10;kHJ1R41IGZ2pYCJfWgTRGm3C3BdsWJiIYqOHfmKtQupo7tYyyYaiHDVaiOE6t5sRZxf9HxIuF4oJ&#10;NrenxuO1empN9qAH0SMr5AAXdDqLzWNH+8gz1DPQxXQxA0feADML+A1ZjZY6b53dYmcrqg+YJm8g&#10;T5YiCyKZqFewhgqJTBy9ctIaRGOFC6dqBWKuKIAwmq2qVNIfPqR4SmSzrA3hR9DvSO1j00FhDiKw&#10;s4djOvRQ0awWkRGknr0++nJ85GzugIMBG0p3AKIsFbZHSeEXODlYydIfMZvYNVwVd4yKSRGhKgrO&#10;xrUbiUQz4LFot2dzdcGQSDofFrc2wplkjvlDshVydPJZse2CDiejsGCZHOMZsU84MuZSYoRoRlU/&#10;ybi2DmBb5KSPqoiYJPNUipTDuKmA8THmR6IEiVcAB1on1XrWD1Od3CeiGOZqjDnQxwdMZIADRiIh&#10;FQc43pwuuEpFWc/SUZWEBRV4mcDAKI8JW5Es5UZDrOO3+BsWExgfaIY0fctSpYrdrsDw4tGrZjgY&#10;kuAUF/YO+5ldCYDPI+OF9a+88DwwtHB1crKZ+SQMhzJ+wgqkDQmuSeriCdaxtmjTAlobzTWLa9sz&#10;y1tLG5HNvfROMp86IPHU0aYkM1RWNDx6GbvkSfPufEPJQJIW8Z9libOZtBAlDUaZHkaVC+QVSglW&#10;ALE49SspNLhFNBqhpURTsm/weNfw2ZVDdyK8oStJdsI/QoVgJIFpznw5I6rqmxfOnXzu5deoYOWz&#10;SXZdy5ZYW1vjbGRsG/ocdaOm0Du3sMzZArMa4otwrjJZZv9xtJLRUQwsqHKhAKRyqI0xjsTrcFCD&#10;b/F08bgr5iura1vU5IzaIy5EZw4vKAgFoEe7O3uEc1TJ5MlUKnEcWrJJRPrSpQNcQoiftIBZReAv&#10;6GrBcUjRmM8kltYWKZx7cWweHga99zkDTYFmBjB3NtZF7h8PRKkopSahGKwUCitzM7f1nnVba305&#10;edqwnl5fbUF2oKaW7ohwrtQpqgKH/Cd/Vsk5dZuYEGn0WTlf2D3KmeiLf2sBRZWWAt8Cr2pyvFrH&#10;RyOMqkxH9XRAfzCbrLEjjFBrqfU5cNt1YdbBA7WRcAMQUbriUFvLaIu/3l/PP2iXkz7IJekN0plG&#10;RYXaFicqpc0nw80MT2fhOAgxX2isgC5GAypcwN4A/ijhw9eCl1JdOaS/RW+Vz8JxxSLB/ZX4AnZG&#10;9408lOcJZsH5QcZEMDTbLLXS6bZKN9+DQQ4z6BVGYAUpgIMHoFKNiLFuP5vAiA9sK5tPM2/Nx3W6&#10;7f46DI1KpC8wKkDIuW2U3JIjFWCviCIpVw7UQlYX20dvPwrGCSuMQN3chgVKLQQWsZXCdyeRwpuH&#10;cEC3FLkqGVBF17qiT1HCJDL060g2gFHFCAE/wCpsDDaoGusbcSM8EmFXaX1W0JfgZ5AE544p4wE4&#10;WZifwnohG8JoyANU6vBYXF4bsJvgjBZU3kUDhNIpk0XEWxIK+gYEXD4g8YM1QGeXJUi5R7JA+k1K&#10;T99dIoIqYVSnT/QWKJMYXFFcAvnCqIQhDIkvLDnBDKwoxVGM69985VVSQYswjnVHZu/KXnFhfiaT&#10;TnLH6cPRaXPCdqrDboXJwiIERzKuGKe03izz5jSpU7my3ra+b7C4m08d62ys88spLbYAgkSoroEQ&#10;JZUTBWp0wpbhjVgsezu7oiTKzLiC9OiJcMs0oA4EobOr54WXXv3K17997tL52kDjT26uL89Ml5Kr&#10;nDZkwJwNaPPzQd+6fMYcX3NXFZDeHDh1iuk4kWZACOAgQ54Mn4rmOehnfaj+ycT0+sb2+uY2/Rei&#10;FSQflCjAM6nHOA+JepwezM1Tjm5vbtMzgmLB8ccMWPkIHkQNAArFH1tBenupLD9Pnlzrglwlu5Sm&#10;R2d3J16J9AVFsqhURh06gZZuJCFhL8N4AU6UeU4ENhL5L4c4htJknoVDodWsLGLrk6Aa6wp15RKZ&#10;lcUFWnAIoIqELUkiSWq5BNuVRHHv4HClcejwyDxsTXZmVmZm1guxRG9vb171zgg5KoiwziS3J6Sw&#10;JkQU4qkYFZePYpgkLFq987TqUeCXylPYBQKaqIpHSh6tOFUtTMxiBPMS/EtQVaSG8QW0AC4Kq1ly&#10;HZPL4abPSMVh0dfYDEyluJ2kZyY7XQuIAiwxfgDwm0yY/Eud6kQrgEw7wYe2Bf9wnDGduAfPPBY9&#10;ZA0j4wc8TKs+FgMF4ydBAkG8rHANIe9xblJ0kaLgpSDtADMnJkGOaRzpPrJb8gdo+nBWq744fQCd&#10;jwOBg0E0Ww4FQeYx26HbwFLJAAVgSOgPuiCz448NxMCpLv3mjAw0srtY/2IOWUGPGvBIpAZp/5PR&#10;gG6zh+V6SkUukIMEz2WaJiSnsF1IW4gm3CmiG6giaQ8pDKacEjppcwgGbMW3lEqNaIUHPdQDev86&#10;UzUSrXR/qR1ECs8oB9VeeJssDw4PW1IbpCC9ZO2xUFXDGLCKg5WPVgqG/F6/i7YOjWIetahqkj4A&#10;gVTrybP4D269SJfBEjTpuatySIDiWW0cFCwb0bUQ3SCRcaxgHFAx40lCQUcIk86szpQDh2CyKHGw&#10;w8htLCVO4Qar/u/83u/UBWGmNxdszX/5MLuVqgrYy7vb66x/oGl6x+RuiNQSyVg/fDw2Rp7WGzqA&#10;AqJCohcGcvTAmDUG9TZ/o8+KggHVKUuRakVM+aRgpsmMsgn2mvAk9kTaqFImPNMVJp3jgaGCR0UD&#10;GCanpdnc0NjY3dvb3N4bTdCu13EBP3v3VtBlDbmK6xtr7FUKNJDaukDwwrkzVYK1HnD3Q50dB/ns&#10;3sZErT7NbP/Syjp5YKguEArV8WjXt7ZI5ykUhSQLzFUsovvCVXGXpeevTNXYIZFIlM8TRJTG7SLc&#10;gFkyqbK6vsUypc+HBgp4uSgV2NHR8uVLBUKJnF1BH2c8T4oVr828MB+Y4uKRHaIDdYBRZYV8hyyX&#10;/YP0gew8FM99Lunw1Npl6oXRBtTGYoXluXlAAJo0wsQG2aXbWi6KGpnDQfxbdDXnm7tdkWn32lRq&#10;O/FgZsNl0LWHfNW19CABZGmgiK23RkbQoGsNExFEXcEkWjdNLFplvkbQccU0kQRPSHZi4CaaeJLB&#10;q66eFEQqH5FjSphLEjehSPAlk9nK/plSEWCShg7sF2jvAS8ljx9RYrofRBaley40ZVIYjRQrLsqU&#10;kvB2oPOaLHV1IbSLfvneh7t7nOrS1Ke5QIasYTecjeiV875ZbFJ4JGyOIxiieRRssTfnR9gaQIj8&#10;BkvU4eK74qPHJ8YaEPgYvgnAAednLBIXagKZvRL+pdlN5ooKLHU8TkDCdTIIXZ32H3eMlyI0ApNx&#10;0nA3lL4s1Q2IA4u5QDUhMgaqvaWqwypSMGlnoOAtNYtMUjMvSN3BIsF+F2CFyoIqk48GF5qcjNDJ&#10;nRMBKXxnwDLVUA8bgY0aCNVVG5lgKrJWpQNYg51YkvKBA08Ji+mYMzgoiIcJQ3rMLrOA5XmVy+gn&#10;gAsiYhKsDxC2AAsoSWjN0FdmxdJUFuq5Hs0EyXEIDzTCAAG5n4R4uDGp+AE+67ggU5cB92bSReKd&#10;ucoe3cuY4MEZeY7FWDThcLmryjp4o85aN1C3Sk+4aQn9//D3/z7Yx0ra+pePcnfGlo6y4beujEAD&#10;3N7ZhdVM7V2lh5x7AIBO8giJi9knusUGo7LdlKY4dVCqWFWTzZdGZ1fzFfNgq+uTX70HwEHk4H4S&#10;9jn+2LtQa5ByAXMGsZQhTdr6NjupEBuY+9CEey485ALS7e1Iqqyvr2dypfBubHZ2CbXekKemEF9q&#10;baiBlw+qTMP/xMlTIitC54iBNCK0vnptfWVv/UkhOeOqOXTZj3YjycMjvcvjYBYbpR3RuUX+EzJQ&#10;DlYSaa/MzksVo8ou/sAmgq0g0NFRFSOutLg21reE4gEXWJVRLHyCPU+IM411hUu2qC7lmWelPpS6&#10;WoVHehlZ+i88MYFqa6wQN6XDXl0ltFxbDQSMTCIlTUUDi88EqYrhsQBvzFnDIE84Gya6VUqED9pk&#10;oqRfLmNNBHgA7LjgCu4NXqzL7zQWd6rC4Yn5dVbPcyN9DS7ban0zGbxLk2NUHmZancKX2vkCFaom&#10;hfifimKjcCIRZJeJZDlP5dKV/ZugghosK5CKFoNUniIppDR/mM9UgMvT/EUT2kWEQ1mvKnUrVRwJ&#10;9GsggrCjuLcqYZGII0g8OZg0+yh5hW5JMkor7U//7L9EYtlYZGdmchzNKppxcHy4Ghg62CwRSrgE&#10;oHM1qQSdP8Lt5kwiqqQTqDccGayM9uVha5EksgMgRgM9gptyAqPhKBCGABYC/aqPwOiKi+Ka8X8r&#10;swQWUTgnq4e3UsgWaq1Oxr1Ff1ePTAXHmswq87cQK2jxchLQ6YcbQlJDrUZxwRc/SebCB8f/kEeP&#10;JghFMfRUog9TV6QttKLRXaeiiUeha4tGLEUZoA4PBy68gUkBlAREPUBPH1DMXmj51daADqBdQt7U&#10;2tbKDSESmaxGRvvhwnKPk/GEw22nK5SIJvkNB5UUgymCNWZBfwD+QP3pADDpR8ZPEhGPQWnXM55O&#10;IiPadKg5HxUo5QBoSbSlsXhkPsxV7SdyO1vMS+Sy6cruZmprcx8btmK+yml3V5d1yXiKqp00jhSX&#10;MAfSxBHC2VDrqtV/48tvVVm9f3Yzfmd8ZWd1/ljI/ObLF+i6+YN1Hkbo6wLACiAmYCisvuhehLFO&#10;+hqsEpYmGx9U/wjFR73g1bnM/tZeyu0Nuk2F+/fvsa7qgnXQjbjFfDCmcthvpPEM9rCnuF/S1lFD&#10;9CwFjnqKEfJAFF8q5Vx4Y3Zldd0XaGUEmaU7PNDO0DeH1GE+MzB4rKlzsL6xs6Oz21xdldjdhucq&#10;1qSF/XJhx+OinkLigYFj/UFZZsPpdzMbjgBCIhKntJM0lbGiah0OVahXcCTubCNpYwwgCuiGxQAF&#10;DSdkdzSCGhMj7fRW4jTJWP0cC/xAfcBPJomYE+ArWQnrVqruSgkQg+KFA5q3J4OkvcFLeexQA8rw&#10;OiGGciD5Hc6O5hZQSpwvAp6A/ohpB1OtCfKrzW31hNzN63PrAa+fBFibnSPa8MrUIXaDbm0/vXH+&#10;DRCr362a2V+ZZ5LIY9a9ebqDKJLOlabaex1+fzdAMMFJISPCOvj8D1LI0BxVZQkHKZtdChgNSlHz&#10;vFraouUyGuwq++PzX9dgFM5TEfIS8zM5ghVOq8mDy5dEH+qBp2YD8iLA1SJwJ7NIcpBynGoUZ4Ia&#10;EZm8RIIIYzMm849/9PNIItfY0rm7Mh/fC3OoSiJerKDiRTbBtSQj+/hR8AdyY+oYjlafM4iwJADI&#10;4QH4tGSxJICgGdBGRHZCdOhMUAvcLlI+N0AmhVIwWA/eIzHQckR7oNZNr1Ym3AgLSjsNjg6dgkNk&#10;RdDvgfgiTQwrfUMVewW5rhCJZL6xWAUJE744ruTYtlsZMjPLHBAJC8ub+oL2RyaJnaBN3FGzGXJ2&#10;rkTKd8JFrZs0kXADfu1lDQTr2b6U0GSAyD55qLs8OMVbGSOmRciqY89TU1O1QRcQtQFjNWIVtU4L&#10;Fo4irRJw0dWCCQU+iogKICTme3WhOrYmpBVY9tR3FGIHqXwqiUJ+nl6hKFfoJFpxY+lEK7cXqIYZ&#10;esx0TekBQW0oHJQYqGDwk8FDMMq21k7lfFdtgzZSTROnBHOIxQzkQcUKTC1daIw533r55d2K779+&#10;MgNgWUrFLYfhgM8VrA8qCzEs2stkFitLKyD2bDxEbuj2UJSKSiMJEnQ6QJkaNwU45QAQGkDubvLw&#10;1EhfnVNPPs/8qzhXyMgdk10G+L/LS8uEDEbHaMTzV5xTnEz0FElYgN/hVvu8jnX8bZem93a2WrtO&#10;tnd0ivwIQlgeegRBZpdNtO3tLvS76bbFw1tRmGmS/JfJHXCxTWUOvV5rrd2SOqhsbANP5KWAr9aX&#10;8qw/ThfqwBrGY+knoJEr88+VKtGCiycYgadDJTg1KlIQ4W12ZK5g0JBNyEQT7P6UgHBQ3LBVgllB&#10;dU6bFisy5q6YLHSY8Zoqe+yI0xORAr5ab03FFLB7Q57gSP/xwZ4hffHIYbSbq4zo7IT8oaA75LS4&#10;G7wtHaGe5jqYFG2pvfSjuw8YmgD6gmePgitkcJo1VA8cNJnmzuiZ592F/fPpOaYmN7ciV/pDvS0s&#10;h7K+qY2Wg85qqyNvV1WJMESU7we1ruwQJSojqIjS9ldzE9K00zAULZxwh6XygHNuhgUjsDwbQ1Tp&#10;FbzKb8n8JbMRSpVLw03UBJVwhbQaSjIUhcbJa0rlJlq2/AB/a1dKBZq+iZxAin2ruDxmxjmvfnar&#10;vqnTarJEVmaZ+Sc5qoV6U65iJggqw8nh0153XX2ggcOVKY+ANxQKNNcFGvzeoNizNrfV1zWA46J8&#10;RplATofiCkeXUMX9AUowilauDbYFwQBckHdkIoGKBq+OdBaBrxwzZCDhbHLyEdpBXDNRTz4sTgti&#10;CkXjUgg7SqXYREeGfQ7EBOoLqURSWwjNSs1XwnFVlfAtrTZmSuu8HJ+SqXFFVATAHFiwsuE4F7H3&#10;ResHZDCRAt+F0S+ieanEPrw8OK2EADqz+JMSzoBdOKh5WFSD5IWgxfgct3e0wL6h8iIEMupE94xI&#10;yrr1BX16M1mzjSulj5wvHeApzLOlFgJmZamDzpDw47+jEDOZ+ueywWXQ5PN66kCCgafZqWj6BLwB&#10;Ig2b99jQSHtrh8VqawhhUOnkmAiAITldMAroOSASRueORoPd5tAfHzm5mvN8cv1xFQLy2WhNdS4Q&#10;9MNtgvTxySef3blzb2V5FQySard4pN8G6z4SEJig76+r6x85CdyWhZAizHhR6OHTSgWLkoIuu7GG&#10;LDttjh06uKgfQa/e3txklQwMDHR1dVE4EAxlspAmpdlEkGKZg2ZVqg0ffnwHMgq4nqUmwDAVMYK/&#10;mp6aIuVBE4H6mB5dU0PjPkK0WxvJGMr6wr5l9cRy5skNePf67g5qSN3qRtxR6+Y0AOyig0+VwS2A&#10;B44ADiuDe8ET5MbByifRFXhD7TFSYshHqIFSxcOdQ9uW/oPP7e5BoRcJv1oXwofoszIHBNhO3Uir&#10;wuvw+F1+v9PXzFyXO4hBp5fTxe13M7fhDpAk0MnxoxDmYlxIxzkY9IeYWOM7AP7k3rw++xYuanh9&#10;kxoDdbWN1RUwRIoIaeYfVdCAtXT2pFs6EdG1ri81umz59P7544MNdQH6VxBzGJ4r2X2tbr8MYR0J&#10;G01NJMi2UeQgClDG2hSLWRUpElMU5KH8PVBFZXrbjtDCnbv3f/azX7z/3of37j8Eh8ICgoSD0KRh&#10;Cqw+FjpTGAo6kQaQTOiIWp2QwRQjTgKE1IbkPCpeqBpJ1O0IYQQXxU2RVpBGSOAC08nsvTv3xMYS&#10;I+cEg/AwA81uxkX8fqIAc8+nT59h1JDSGwQGQhDHj+K2Swgj1mu0F9GCdKHiTt7GVeG4JI+Vo04N&#10;EIkWIW9JtcDbUVzD6dRXm0Cf8unDg/1Dr7sekUDyF0gu4nlcwJTBThZ1VKIFmaTyp/mKUAGdIhk4&#10;OxTORSweoZVHHspJzHrmMrhOPqFoGGcPaXhzSaVCjkCWlj6gmZYqWLzqqFeBuBBhOcrJg3g9tVlA&#10;rJQgXiYjOhpuJ9+nyeL1e2ptjmwqn03nAJuUOicP1Uw4J56iFAfSwd0mcSOnBkYBEibXoGInDJHL&#10;8Ad+gPvM2Ddi5P4gx6SNxcBJC2eEMSzmm+w1nsM84dXKRTJnyGphZ5HEiUwTXVeDCeoSPU28OLiZ&#10;y4tLUFqIyLRvuIdISjNcoXywhFRV/Qf/9H8ey7T98oNrxtL+UTYWcJtefvnZl156Hpz1l7/461/8&#10;9CeQVwgW7Z1dpJvQcgN45zY2tLe0is7FYfnTz65R9FWb4E3ABrAAqbBcKEJbHdmhRhMLQImPMPkj&#10;Ghzwbbnp4OTkjJwPJL4U3fCnFcwitnsWh+fBTGJ5PXFUyq4tzX7nm288+9xFFiOOvI8fPWQxw/9p&#10;bGg4fnyEuLC5tBhfXthaXaHioO/BjFtH/1C1OzQ1u9Rcl+jobBqfidTYCH9lli2TQqRRsAAoFgCA&#10;NacuWR7C5hZlYC6HRiAvK3KwcrISEw1iNAcY7PHwbWpaNrW0A5RGgzqHNSNTAdaE3gRgJNoYJJsS&#10;+GRER1cttikiFindK3UkCwiqCgFZPNJ6rGIu3sQtIc35iz//T/PT09R3tBBhezDWzK+D6vX19g6f&#10;u7CHKWflMKgvVLBJ2ww3heqsJjCInJAT6xt2LO4hb50QBsRhU6hBXJ1M3Pl8kFy0SRz2udJUktNJ&#10;1rog8sJVg4N/9erN//qXP1pYWJSJSozXLObm5saz506//a1vEmZlwB4wVsn/w+YSZq3PD7ICcMif&#10;ZRjs8+aO/JgKVVqxo214LZ3Riia5X+qb0jWoqdlYWf+ffv8f57OYk7Wx/xcXZvazWVcgGOKgEB6K&#10;85nnnqlvbubZqZDKSUrrQcRW1aQvRHikSTRXRpku46MRLbgwUc1S7muSOAkhD9nUiATCcplURaZO&#10;FEmPQ1n+LEWfuFLyKmouPcUT5zGCffJ2MEtF2VWpSUIVYRFB0wjUefkWGkVIwDAtjazl3l6clpzU&#10;ekwvKOZ0BmBODeOjFIm/L71NWioA88y4kqAQ6oSFXK5iIMBp93HkcBwyfUrxdFRdTuxHMrmMvtoI&#10;MIHwOPGLYgfrPM09M5Omi1or1uWYsovPHFxnVMHJxD2cgxuo86knDlRO2Qj0RnZIxu12kGkEiKTr&#10;cGcjaeovhHhZt6SZFOzcJsBv5iehWXq9QUaEeBfmwqTfR39GhDcy/DDAJu113ovUD5yLw4rCRhLV&#10;H/7w3/6nO5mxJ1NH2b2jXJz+F3pmX//6V/f2dsmxP3r/PRYW1PvBoREsuLnKU2dOschQx4HfQzUI&#10;XKIz1tK/I4LAYmDKkyUKd/+rr178h7/xKnDtQTqprHxFEp1txipi7ykaAoW/LCltdRKZzZZao91/&#10;WDYhibi2LPO3HR1NJ08doxX4ZPwJWxZXZ1bi0NBQW3sbY/fRzY1KXLRgwYVwUmYLNbU0e1HcaOte&#10;DW8xHKczYropaweElYUHRYZYoNnWSr9EEWxYW0qFnK6FzJhRKnP9bGy4NrLDlRKK5obBz3DZvJRU&#10;AUIAFWlIdgu/yNHLk1NVg4QWWbrqS6mxiDgrS5xv8mqqIBDesdpUsq8UBg+10bSxsvrXP/7powej&#10;SrifYpWTW5ytWW3dPSRDXTSkQ0H9lSvDxUNDeCsyMzmPXjNPmgegVqRi+EkWgBU4GnQicOBx2r/1&#10;3b9RL2OsBSk71IVp6ClbjhRa0aVt/+UvfvLH//pPqTqJ5wRW4U1UIxZRQ6b2xmuv/O7v/a4Mfwur&#10;URo6GjKi4ayKEIQclksilCIqScKh3oUPLiKMqgWt5UFaBNFyFm0cFvjp9tVr/+aPfghe7rCYAGDj&#10;yX2kq60enzfo72xrv3P9es/g4H//T/4x0VnmxjjzxXVc2AuEKeVnwiEhsxc8HXYIl6DxqlWsEVF1&#10;gXgVDMRBQkLKp9dcUMi/1NRcEXYfl8LPi8sHObUSLuDiCUbiaqhGCtSobSlzkCM+8DuT449nJicU&#10;+SVH2xlxP4J1W2cPZy2hEMUJPiGvzDCtAQM5rMTwaWJsL1+gaXGEaC02DDno7Ywn1SChQDqAHBXH&#10;EG+aTiWA9rwBtKCrZmYXyT7E9TmLWqAMUsgIvBQ4OmYWYzHGrBNUZ0Ik2U9DhIbNBCmcGzM9PQsk&#10;VGun9StXIVVkdVWd3wMmxXWRcNCWuHdzgtObCYjmJtTIsQ1yQDeVFVKmE+rCnwS8SezQaYmpUlRu&#10;u/LNJPISc4m2KgoLbZ37TG9I/+prX7k1vsPgmK7MQA0j+aJ5yxJ/gufD5KSIORVKHjCh+tDWNoph&#10;RqSDGMMHvtZ0IllZYAcMK/KQlSCKQHbc6+xB4ZWXrvR2d7l9AVImvitjNVw4YzC0rNmQRGw44sBP&#10;AuGBaREBnQTgndX18Xu3Zh7eWJ0bY5TOHwwwqCYODDU2RGCp3nv7MT0pLCwt7m5totUB9xFAlKSJ&#10;io9FQx6bTiew6i4e6dBbRVycspCBM9G45gsMBjibhQ970eOhduWPQGIsI3Il5MVJsmRcgvsnySqz&#10;XiR7IjOlJB9RCRKahqxKJQjFwmXNsX+oI/hUEi0UK1RxdwW25JPxLpSyGoIgmkPqgJKxMYU78APC&#10;GZNJJ1ItTF7SGM0h4dDaXofOCt1QdqTEKaOBMnBpddEfqKQym7Za/bGRjq7OVpgsiSgaeSxTzkm4&#10;wuIlxH3lAwabGph2O0hET589U0vuIPFa0ULUl2wYGQUC6Tc9Hp14+HCc+ohKgKuXpSeK5NIE5mkR&#10;XHDqoYElaYU69rW4oIUM7WPyn2q6XJEQVRDRwoTWOVZLTf7zi2iiZSVanoJ3/MTYE/rbqZ2tMi1H&#10;bATIIyRvYsXXwjSzu13PvfQSyZRStgbrF6F/LSJqmnvS+VEvpQZBZepCve9T8JfkUc3gSMeXLcDO&#10;5AlrPyPMJnV+sIA54eSZQgY/LAIJSxuCoTdFp+T8AzRBW4SSI5PIfvbhtbG7jyfvPcBuugRHJX2w&#10;tLw+PbMwNT3Hmjl75pw2IkRnBBAH7Ib6yOXwNjW0el11OByEAk0UvLwtTFa/K1hV1KPoSj8FLgIX&#10;QCJPFss4OGCc2+nlLHPZ3XV+aMR1LBgqLBFzAvA2CaOfQs/lcFkoBVA/qZHlBCJJydZY34JScMDb&#10;0NbQ1dnSA5zkc/tQ8KExTJJlMcFycZoMmAEir2GmzY7OPmseFRo2Bh9czX+DAjFsKceeUNGKRem1&#10;aY9Mhm6kbpVePrMqNEwMqNjl9d/97vevjm0jIIRSL+EIeACYmIFtKHScxbHdPei6Pf39G+vrFNLS&#10;FmHOXVhxdrg+jHBxHbS/9SbAJwaTZQ2JUB2+jdEYz2Oov40TlZE54GgerSDp9CCUIimHvgL9RXCA&#10;hw0OQktle2N3eXFlYX4uurfDQD7n5qXnrqBjGE/EifR03tBDR92L2M7pUWMxpyN7sPRkQhs+r+gE&#10;io62pDb4IQ8eo8YWfhIhShDEp18yaEXIlXK6VqKJcksRBTKXS1oURiM/DFhHDJBAJ5aaHsKzh2iE&#10;0j7/5/Nz06GKExL9Pj+Cw/wttTerWkY5lJIl8DXFndQXemMqSS8J/wERE1JdD+7KU6Ypj5/eMGuU&#10;YFLIhXe2Rnd3FiyWwpUrA01NMhG2tIyFimTv9J4Z0+zsdHV2wBc5SqXitD/rGz0nzgyw7JbnNjmI&#10;+oaGXvza1599881zzz9/9tkrl557jpN4dXrizMULcDN5Ea0j+8UXt51QTgj+9JMbLGAa0rB3mcCG&#10;5kSaKQo8ak4HTKq+Pnj+/DkqLGkSy56VXEMLDVqwYJ1pacgX1Y0WN//bwCHIpfoxYb0rhRr5b7qg&#10;laP7t+4g+EIr0Ot0RDBMoImOsqzL2dffB2Z74ZnLja2t/JJALKoyErV09SWqBOo8VNWZBA51XaLt&#10;JPOvwp/mVJ99790PfvLTn//VX/3iZz//JQKRTNUzuQegwOvIWJk6GLR8iv+U+E6JzjQADRdRA0Hv&#10;lakYxrb0O1u7H/ziV9ubu8mdnUoqJsNgVFUyYI/mczmWTC8vrxCXR4ZHpOwVDgA3Svj7bBclzQHs&#10;yaIXjX5WhbvW01jf7PcEMWkGuQA7498EQpAaiBvYntjpQCPBDE0VL0g5hFhadE6R1mR+p0APBFKS&#10;vcbJuBa5A8+FkQXe3QBEDj3NSIvbjTA24J3IjhxV8OiBDSPvZYEtb0fnob2tHSY3s68ImogRiBzx&#10;MqhNdSPu0eLxjJOBMAEIsFJGKnxd0f+EY8RGY//KgK4a99R/69vvfHhvhf4lSs4QXMuHcFSqaod6&#10;8WgPtrXl9yIU4ezFlZVldhFzNuwPtgfhk0cgtbjZChYNaZhJaMVBUFmnnDgoA28fP9aHBQEcIRnl&#10;dtRK11DE3aTZqLEt+ZKMBuESkwVnsO3NMJwZunTg4CKrYTKfPnuOVYKTOwcMZzLuEMQEyOycJDUW&#10;IykJEZD+twxQGQyklEzu4FBx4dkrrZ2drAsuXeiaqrTQMmreUYQ/ZVReJrpY2XxT6z1/3nqgTJBW&#10;oMzV10jHAfsPUkfmgFU/UrohwIiSLipOpwheiZiHhYOOVyZySY4jA6s4+8rkLf9JEqtVNxI51ZfK&#10;XRgeF6O8ZGJ1benuxurC+PgEvcLOtmZQD7jXO5Hi5sYON81Ra+np8Q4OeFDPIQTzlvyuhM/DzPBI&#10;50EmHwq09Qz0Hbv8TKCxgRUhhC+bbWZiMrm5OnTmjMMPhi2lnDQdFGyhShvJj7jhn330qQhBKc9a&#10;bgndKx4oWajaqpQGeVRfz50/r13zF1RYDeX5olCSPyvmoSTAqt7h8rilfEdLW7Qyh39TtZHjiAe2&#10;sCjYpUWGMFHB6mhuqvcHuL+EfA4Epu+IS1AnXvvyl8gZNIRFCx9C2VAJBS/CBauRU8m9VSdILomn&#10;JGZR+eL/9s/+v3/4L3547cYtJC/hOuIJtrSyfPvOncnJqY6ODkhiUtl93u1WWZIcs1rbW5IaNV4g&#10;8B3iezvRX737kUj84AccXq8+zLBK6IQLQV4Ulpn7FeUN5LIYUQeflvtTraNbpA2aEYBl+XFnVDsc&#10;hh6RhVumgjuNYXELJpTQsvG6hZRBhiJydggTATjKzBTMV/nir/zeOsAUsBHEXFCvB/1D+4leOF7x&#10;zB831DVZTU5iEImLSFKTizFGT9RE+wIOPu0ihGHp3ZqtMqGMVDotCAVnqbDM82KIsgzjnqYqubMo&#10;/IpTlzrwZXZY1FQlrVY7SDHoRW9I+uxf/9b33ru5ANOGqVmYlAJHklpGYpb6kK6x0QsP5rAwPzND&#10;cGjr6uG3eMxtrW3oCQ6PnHjxhRcbu3rHJyY5NUkwNBqThBCaSHoDACFHyEtXznP/YKPD3WClCuYq&#10;G0ooDBrtgI0ho7RYLkJBXd4Uzp+O5pbQQ6BIoma4tLCUToJFC27ZGKqH9I4XBsB+Bmk12GRJhiyB&#10;x7KYDFHEoohw4crl0xcvOJCNUi0k2b1CwUbPS05P3ghcSmE0IuDOM+YJieWUyllkLpyHCrVGiW5w&#10;v1Dl+fd//h/Gn0yMjY6NjSGVP/748ZPRx0/4Mx4R/PNE/oDzBtqmi3Pz2DSjab8GZ28P46i9CPAB&#10;5YA4J6iKRttUPDkR+MBYU8a3shsr99ZWptdW12GFs9XpHfLUGJ5tbqtzOpgSrB0+Fhzsg4sDKgbn&#10;sqg0W+yw/kkd6JNTdIw/mGVitmNkhJ1Kj0yJTh2N3rtbTsWOX7xs9wWoOfldbjwhnhWqQklVjdm6&#10;tbZ+58bNPINbMBmxSkjtAzyJnnippJ6MID4vvvjSqdOnVO9D0lohmB2CtohIrQaXqixDGsx8QJ6d&#10;kKFUjOA7PE3el4fCuf1FzqIVIFpzmhvPxAMDFD6Xk8cBkM/xwtSzTMQXD/0Noc6+fmk2MX8MGCdC&#10;z0qOWLV++DffIWp8gctwxfyZM4mz76d/9de3b93FwdDO5KQAUmDFUvhxhC6vMHuweOHCOVTFBC9T&#10;0Yer5RmxSbSUTTtXlBctTAv9vZt345FYwONjCqWcS0AWwvaEQ1TAB5ip9U34GcqIYDyBOsTpM2cI&#10;GrKNhUr/FBJSrynwmLYMpDNID5jwjlgrwDBFFjOy6oZzxktxYRLzQFoEUuwo+0pSBsorPGTxgJde&#10;eF2jFTZJrQeOjNcVoL1RA0PF7uEPXBviOwrdEPyLVhRUYGKEE+4aFBSQSDogwuES9VzWEo+DCl0l&#10;5pgWwqxWU54ieiCBWyWDT48frcGvla78tlZUSkL39bffeffaHJkSRQ54UFU5h5wig9w1xXJyc6Pa&#10;Yc9tbETWVwONjd/+1jdPDg/i2NDV3YnW3mBfd0tDPS3J23fv04VC30SwN4U1kqpIdDAZMWHt6mge&#10;6O0k8LO+SeqpJ0SikSEakb2QrESmxZHzq7EvLS7PTc+B6wC/oUskSWEpn4pGMAovMWicTJJJpqOR&#10;HaZ1k6lCOpME3Q5vQR7hfUXfCM5PpYw2TltHO0cJPCGEaYgXKrTJl/xBZo4xf5A4qpisgtKo7oYi&#10;GzEHJCmutCVBQ0T0x2TGvfnenbsgjKKcyvwphDQR3haD3khkd2tre31jk4SWXc3QAB7GorC4tIwZ&#10;zcTE9PTU3MOHj1bmp3G39NWh0MWilNyIVRSN7FGWM9mRy65vrY/Pz80xYybYUtURQ6ykMWzGxgYq&#10;YENri7++zo0ivAL/JEcF5mF/is2F0LrMjc2hne3dTPao98xZGZZVHSLe5eYnH+GT3j1yqki3X0YT&#10;JFPQyhAtNaMOYXU+efCQBoCOnO4gk0rEyOlkbKRKBqy5XURS3M57+/rFCZQOvZoeUh0opD2lOaLF&#10;Rw1WUAsAxirEUzkmJJ+R9PjzDo76psZ207IzwA7WOAJz969eExUYyCRougDVKNsrEJfjZ8509vWC&#10;UWplkapi5N9Km0c+kSqvpAmt/aeIy+eLiJ5cv3ZrZXWvzuszF1JOfYXBHi4PnVIhS8jaMzHPhdrj&#10;xYsXlJcjHWglMG6EkicXyTUrhRaBgUgfIGGP3byFvFoVavUFVI45JlXVJ+EMnfUqGkwItCM0zLHG&#10;efTcc89zJ7Q6TtSVVQdeo+qoUoy6Xk90kNkiGFyKvyenpNizyvIgxEgjuFoE0hXKJrkJ2aCQ3dCg&#10;UpcKD1dAdVqvqv6WeRIWsxndYnkKXByRVP1B9qN2sU+TDhhl+Iei7QaDVCalBKXWZIKgPrDseS6E&#10;GAIKIZWXlr1ps2lPU6Wx8jpaLq++xMOIqKL/7/7eP5h4NGYopWz6grmSMZRw0UVuU2Yz9xbmIUHl&#10;Y3uovPQPDr3znW96bGZfrbU54PbZzcVscmVh5uH9u7NzC9l8GbK74gUIkC5/OJKnBVSBueblCye5&#10;71wzqx/+N8uXe0FcVJmy4GByC6zI0EcfP3zIZZJvbK6t7IS30vtxZDxxq0G2FopZnuQkGkPYlMFs&#10;mHCZeGwfRIo0OcE3mY4pIrXGZ2dzM6WSyh22d/eAzsqGUaxtbe1yqzgPeU8JxkwPfi66oWhaknYS&#10;8uRmKeyQdTA9PfP4/t03X3vpa9/81vDwsY7O9r6BnoHBfkwewFARLm1pwTcbz21EAGwicQQHDjcE&#10;BUYIKKjTuWvMx08cp9BRfivUg58jVYQxc9XWxoN4fBsPYzhRLCBx53DBiJcRF15cMBQchmtt1AIy&#10;5mfQUwdxLtF8lXpeHVbUtYgBtfae8dQ10eQhCPOYeQ63P/5VyONo6D3G5lF62+xHAZM0hEIrgHnH&#10;ucmpteUVoiKxhmkBxCtJ0nhZRj84uCDX4i7X3NZOEHn8ePRXH/xqdHQUNflVnKk3NsU2cZe9jyp4&#10;gZpYRj1l40kOqMUXDYWVTFCaIzJZJ1WPurEa8soXHTasSMjeKAUJGDT7WLA5eny2mte/9hWHy8Uc&#10;g/BbRZNQrJG16+cX5WOqx6Z1ini8XAD3Z3N1/dNffcqwXjy8fZhDHo0a0cCboSkAFq2RWngJHvQr&#10;r7zM8UDNL1gNOAJBVhTklLmPwlzUfjHNTc+sTE3YDVUctxs7W/QTlf67nExi1lEokGwr7oJ4dHLT&#10;nn32CiWtYEAKftZq5y/Kai0ySGRhnk9ly7wLGRprTj1TCbuCRiiBDOWyDTuKQkE8Jfg+EZPqXMx4&#10;UGCSsxjSqixvNbwhhbM6J2ROTTQy2f/ySITjQ1ZCDUgtA3an+AoSttTJJagtaQt7QlzpGPiRIlRM&#10;KwQpUywhThGWHJwy/q34RKKMyhfZCT/AoqpObu/9m3/5J5tr66TYLNbdWHxmDZQiW+PwoPIhuQ2X&#10;ZTCMXH721SvPmCsM46+E8Z4m/Y2gxZ1EghI8qMDzNdkV40mOdbJLVhAftVjIOaz6//v/8LsvvvSM&#10;GKIkEi0hv58xWXk8lBXCtJRcQH6xemtj6w9+/x+R2crWFpM5SUWFZqHuoDoYuGE6CElBqptCYWtz&#10;PY0dka4S9Ll4wiT8rNczF86SrN65cad94PjFN77UO9AHeMVfitQd6YA8M62QflrDawCkgHaVIyXy&#10;RkCUaKM0VRDINf3Vj//q4a1rf/fv/u3+c1fYjqA2T89SceeRyUh+kZ8Vkf8ECvWCp6iiQBgxfPOn&#10;P/6x5aj4N37ztzyBemUBDTdR2jfcbT7yXnhyaebTjfWlpUVUqzfhINEga29tYJVBnQZhUYk6i1vE&#10;vmkm8TjZ3oBHW5tbolCHlprgkd2Izj+5tz07GpaBA4uV/lmmWMlEN5+/cvbSt77PmJOauxb1fhYq&#10;S0rr2LF2F6bnPv7Fe8TiKL4pKD5Foxyp/JXUxqiicWLCMWhsffvX3xkc7Ifve/vGNShFaHqQQyrh&#10;QT1oH5ryXIaEZpl2e/qlQZV8BBgWrH7wbJmjlx6/zHPz0MFHuFd4fRCSfvaXP5q8cxfsR9q7giVU&#10;z29ufucHP3jnBz8Yn5jgsEX4lh3CjVCDizJqqAbnhM+mjlPZqDJDJPCG8ebHn/3yRz+x1KDjR6O1&#10;zDmDHtL+QWYpHEZmVpgocvpWQ0T6V//yDzu7OjQTGl6AS5epU+185gxXBQ8v+7//8E8m79weamlY&#10;XF3bz6FxWQ1kKoRvIydlMYLe90EOLT+INGicocX3P/+v/y8Yq6AMLAy5bDVwqJV1/EFLDOWkUX8r&#10;wRxIlj+LYKocJBqAxc9TaxDcJdYK4Cm3VsM+0QOSBIKoLcCwVEn8W7aHQMXS2OYw/0IqTLWuhVoh&#10;1ZqU8xo7QQARrcT+PKfj4wr/XzXBJGlli9GRVKCYXKd2VfwnP6+hYyo4yovKQPnf+1t/e/TR6H4c&#10;rgsW88z44sOJ/5OfQ4B3JMTTkwNr5gLv3Hvw3gcfgAbMr6ztxBD2PxQGEv5dor5WcFpN/ppSq6PS&#10;7MbyLHqQDOdSccNRodZU+b3f/h7FPW71ZEo2aDcIWzFoWxBMTh1LUFdRgqimJ/twbun+2BOkwYWS&#10;jJmDnBJI4gNIG6A6D5w+c/LS5ZHz5wZOnuoaGGjr6+0e6K+rr6fOoG3EwUW04dNysEOJazx9ZuYg&#10;293YSGZG6FS3QMvEyKvloWqgnTp5VBhT94ibrunIykaimWKzf/LRp1ZD+fzFZ2y1LpJp9gZvoWHX&#10;Eu/VP4I1qK42W0UmWlVJSluOjzbx+DHD8z2Dx0C4ZLpeCn+NRSJd1LQIP69sri6Qxm+HgZMobXXk&#10;4Dx4roT3Zxk9TaPUFlUoo3lhkXHHNJxoKgDxqXfWiFdULnXtvZurs4uRcDiNYGQqDfTf3dfb1D/8&#10;+cg/RY0o1GniknxYhllZER+/+yHyU5wrOGwkUmnuFfcJ0B4io4BwOr23pcvf2Lq1G8VS4sTJM6dP&#10;n+YQpn+nMHxAFUx5wK/4SqH8wp3hwaFWB+uHibsVIuTCHPkO1HgMLrjRsosk7wOHg3djwO/+6tVr&#10;kBe2VlY43GXOLHewvLEV7Oh45zd/k7/97Op18gQwbDhUmr6xBspQAUh2JXFBVpGoliilI3bDrY8/&#10;3Yf9JKO3QCJoX+PykpVJUXIy6TrxyOWQ4Cm9/NKLNESVjrpK7dWcoYQP6RTIPDShlxs+NzWzs77m&#10;tdvgjJAfuGoZmzrkQUqOBTZJnoUgVvUR8/8MVaFfcfHSJZb009Ejtd+4Zo1NI8cTZyf3QWEPfBNo&#10;j8UomJKIIqMTKFtCW41a+SABDo8LtbGl56qGLbUVtI+NzsEBa1B611LSCmIgioTikCtfbHht1Wug&#10;j6pNJDaKCrr8QR6HWv8aZK5Izoq1wK+wTjSLEu3fGqql8hpBErU/c9sVUmbS/+3f/p3HD5/QDJPU&#10;ZT9J440P9Ed/9EelKsPk1DTrnoFoiUCH4mksmAYCx3QE0J60WilGgS0K6USzxzbS4urwWXw2Hcrm&#10;ZATA8ZQQ58+fPXGs7xtfe5N6N5U5oOiqrWFcBLVjmftUnG/pkHHLAIAPdMaFYGjdZApifGK2dPT1&#10;9w6P9I2cbOzsbusfGD53rrmryxkIcAEEVbATyEp1ofqG1haXP7DPbTSYjp0+s7217fL6WQG/2gkv&#10;VoqvDhzDFp17oyKeMH+1wMEH0vantP3UCSrBSgVX/lF1gRxEdBOufvIx9lTnLz9nFk1mqcO/OLuk&#10;flZ9Rx6rtMKgbIq6+6HA8ip1j8ZiD+7cDgW8/cdPwjrl54WdpPJ5WOe8GQa7vFpkdxUWDO4NLCQ8&#10;6HkX1hqPCeYlOQ6vIzNgKPZgkIx6Q6k8MbmYzhQ9HoRfkSku8zRAnR1O68DZF06/+s3zb7555ctf&#10;bR8e3lqc6ejqsAWbeAUujrNF62hoNYUQ5Az6rXh+bXl9dX52bXMDLBypGE5hu8PF1Wu+9rvReM/Z&#10;S81d3XTaybL5lA319Zcun6NW3w3v9PX1nT17moYOCi+QKYElaaWx+FleABKUY6JjBtPPbISd3dDU&#10;LIPFSnOMHUM2jR7Fw0ejUCWprTA0AntHJVAIUdaaL3/n2yMnTnL27EYiHL9aIgZsJgumVKZ1L8Z0&#10;ingvcuKqohbYUvSNitc/+hhSn8idcYQIsVWMSmQmG5cpIbkKJMLHb2ttefvtb/AKPAKtoODp0LhU&#10;rjTKDlOIrNBVqqmUU7h2chFEZzB5zFWkP6hSBIslh/5iIQ/bpN7lROrxWz/4jVBjI59RQFp1Umrb&#10;lYcuabA627VaQKsuiQ+8oUx3St9aik0WBoCIKi4kZVPZkuIBfk7J0aTJtFKOdxEmrmYeqFSdVVSV&#10;pFodRYjFSuqtJRTqDSU5eordPI0ssuy1VaHlQVpw4SnxK2qMUyNMauTJ//MnvyjW+L7+B7/+g6nJ&#10;GSoaHqd0GOIJ+GA2d92DsSl2nHQ6se8lTmuAAjG4+ohVm4zsJcPbhYPMUH/vs89ccltNxew+HwPG&#10;KKUH9j4HhVIqkwsF6/7u3/5t1NXTGTTsLM3NgfIhNlxi16Qd5txjOoAqWzM8Shc+Wll+Mj7+nWde&#10;eOXZ53oGhzp7+3zBEMlxR1d3Fk8QUnEgImWeADlVBXqqEh24Y0NTEx8GvX0OmYHh4auzs3fCGw2t&#10;7S8ODNYzBq7ukVJpkAcHUiBEOPK9z4OIdKOVUi5/S8Ii2aa4LhgiO3u3blwXQ1Y3sxJcgtLeZqlK&#10;91dHBkwQFAqCaPCJIIWkuuh3YvIq5H87Ndq9G9cHe7sHT50VwQjlea4RZxTLltDmWN/cH3+8gG6u&#10;TEykDj1eyMEVgBPORQoZDJmgG5Ad8KlRc6HIQAt67Mkcse7UiT66bCC1THxiLoPUw+CZK4MX3vQE&#10;65E4RQJmefzR4PBgXUefjIQlMXbaVL65+FRmSR7Y5/Or4Q9HN5vbOiZuf4bRJmc1zhFoy3Dm8RnJ&#10;RCiPDbXuS299nQOAm6CUB1DqtmJo0djU+uyVyz097UjkMs3c3dvV09N97txZkdvAsUXVY5TurEJq&#10;QUbe29pbPf4A4Uz4RXLrOKJ1WPaFd3c5qPCka/AwACICusLRaWxK5vPYxvDgYokEhAPOP9aviNzX&#10;1KysrGIXK49DZIC1PoJO7JMURsjuxuN+c2WFJpGUcoq7zVJj5HGX1p5ULcQRsXn69ttvnz17VkPB&#10;ZGnQrSSfEhYSPFBtqYjYJWFla3EJSfXYzhbmRD104N1MaZkwk+I8w2VvJxr1BwKUAsg11bW2vfLV&#10;r4nzpmjZqYpEfUlJoqm6qHKYjapqJkksFHlFvrSkWG1OEU7nH+37WvKonf/8WQMm+DFeh6epwZ8a&#10;eq29Aj9OQNCKKS2IaFFACxNaGiL3SVVY2l9pNYsWp7SA8sXFaIGD72uhhy+tf//f/LDywINzJbQu&#10;JpdFJfswIWbApR/97N1yrc8bqJNzDPUzxUZBguwAutdhseoga7LXDg6PDB4bSCcTt2/eNJQP20J1&#10;BBHxai0JdxABq0Q0vLI0DyVRp+uDSCsWMPqqvVQqGPBxY7gVXBkrVWNZp6p0E/Ho/Xv36srVmJ3h&#10;LRIM+glJHEdtbW2iKlgFae/pgBb9MfYVkA8HLVQJMVM6OkJZnnweZKGvr/ffXP0U9dbzw8fEY4HV&#10;KS52QpaRTJV5JyIFS5m+g2oGKxq4UL65oV+Mt8rIqpnZpwwuOuGd6MT8HwPpIygvnBTx7ZK/V3gq&#10;GDcR5Cl8zeakFlIAu+DHCDuy2qjXFChHLBaWipayAhyQ7FxbWHx471EpZw6vHy3MpAq2mjbE9UoJ&#10;ghQUKBgr8FZI3nFpIgEkkCIKOzUxj0FBb0+ISR+ELGvsbvjc+/lKOFrblautiaOonhHZlGSSD+fy&#10;oaucwqedTwdtUVsr2vpD8P0P/38/beg7ffmZy6ZAYzYczlYZnaEQ4F4qHiWL5eYA6Te2drv99Xxe&#10;yjxAK0Q8f/nB1bu3bzCIfOn0iS+9fFGvDFS1RcxyPH/+/MmTp7ibfDqNLshgVHRnS2bBkThWBzII&#10;FU0OxNDB7RgYNXp9DNIv37sLCZTo4AwG6IjYHU60+HmuMpYPU7NQ2AyHeVaQ5VtaWx/cf/Tw4Sio&#10;oYpr+Gkj+CNSsvCEmaXElgm7D2YgOctZJJwNkgChgWY0BVxYM5hTiIa1tH7ta1/VcCLpamCuUiTd&#10;ow8slFZtd7E+2XRstvjmRjZGf+2QJh0O5MQ7OtPIPO5Fo2t7cVSqME5UetFVvcPHIIVKK5rVpa+i&#10;l6LVL+S8rButkFF5xFPmGxuSpSJ2VuJHJXLzKllWM5Fa7ayqGy0SaRGTypsf0RBQGdrVRroVtU8B&#10;n3JAq6RDAFfp8at0W0N8P49WUmdpkUKLdF9EDfnIan1qIKt2SfQTtGWjKCyyhrWERQthvKFAvL/1&#10;23/rwYPHoCH1oQas4CBGMQSbPMhb/PWEXN4LeNRotUtXCNFtvJ31upNnzrz48kuUTY9HRzHNZY61&#10;NVRPC4tDnHCapt2SK+zsRtiDRzrzc8+90NbWLA25Qn51aalG9DlEeSSRRMQwS4AluThE0MVi/+nt&#10;25P37v3tF9/EP5LxX5gzo6NjYh0Q8L//7rvXr17z+mGUetA6gihFaSbK62JkyY3gEKpmwyDaDAuL&#10;SndjdzfY0Njd1t5fH4Toy2kjUJxUf/I8FDlKuEGCUaB8/TlSo9WQ/2cWaqlZmlv45ONPabZyxooG&#10;kjjSZTkhKVgg7PK/jY1NmheckCvLa7Oz2HLOzsxAKsG3a2pifHJxYRlxEZo1Njc8UdQoEJ2OqZJY&#10;pNUT+cK96cni+hpEGARv1tc3E45A/0CjKR/j1JSUkgPWaBAPlMMSiQkdkvn51Z0d3O1F5scXaNuL&#10;HC3Mg7keZRydz7zxN9obRVNSGAdWy8LsbHRtYeTcBShSPHhtAUlPUYELDAA8nlr83/71fx0ZYQDw&#10;gr2+Ue+pu/zlb7323d+I7ecWJh5ze5GZRX9n8PJLJy5cgpKnkQ9v3Lj1L/75P1tcXCQVmp1fejQ6&#10;cerkMYpVHqhsFakXpFB/ujnFkMiE03Mxn22m/PT6RGxWMGbdfiaHoirpLyOIUIQJzTNPnjCESS1k&#10;dLhggHR2dTvdHoANqlFeHKUnkgiWIvuNcj3UGIICqzRZGWnEnTqKvvcKMlnLGAGt4lSM8Z8IxMgg&#10;ggmFyt29HUBuB0mi8IzNyVzhe9//mydOjMjYl1ItZA2QZHLZnENa0cFWESyN5NdkWZhb5IEaLPil&#10;IHxfRjyfqa5oMgaLiWNXuAM8KqOJovvyq6/hfCZprXJE0MpbDadg67FntZyCL0AG1c+SkMKH0p6L&#10;0lV4OjOtZSLag1MwOT/ztCQX1ONpVJIcQZVmAnxqCAjbQcNPVE0kXxxFrFt+UqoapfbwRSzQYpa2&#10;5rUv/pY3FTAbqpdQJQRyJvxrtFGVkagJcpXFqACkYpzV2QwDQqxhGTankJWOlAXRgoPEXmxnWzoR&#10;iaQ32OAPBKE/vfH6K7jesUwf3Ls7Pv64Oeg7MdjnQ/NSQUTksXwSghj66ZvbYWqB199449SZMxz2&#10;25vrDPhTz3PLqTm5qVwWfH4mq+5tbH04t/Bkbf39v/5lm83z3dfe4A5wjMzPz9HRxCrx7t17P/zh&#10;H88uLnEnB4eGAMWgeDFqqfz9xFaaRIM6kGwKbg243qcPHsRrTAcmvdtgPN3Wxh3Cj0a7oar7iGfq&#10;PvtYuFJKiEkrL7UbqmVu6mYeUbDCPXt47w7UYb/i0ZJZKh0KCTby47LyGA6WeTs1vysIvwxFPWVw&#10;yjyY32kdPnnCYncS3bUTgzoOJJIHvnVY+NWnnx4sraYyme3tLbi4/uaGYL3dVknLJIjKVCGQUMFF&#10;YnEGLrJIuUGOQGeAlWtxpJLWmdn4+nqsSmc+OXDs+OAAcDjFI509HuLE40cHsfDIuUtmB6qC1F/S&#10;2lTlulBjuGk//sXHN2/cD7a2Do4cYxiH4eImvEV6ejBUvHfzOjcF7Y2KwXzly9/o7euDbskd4UH8&#10;6z/8o1ScKWq0xZh1sI+NT2xF4pfPjJDgUZ4Izq+kGFTKI/04bsri3IzZqOvu7WNbCCdAV50Uw9wD&#10;tP+5yQDwlKIafIOqysCZ0/nq6lBDE5LA1IiUOdw30gy0SMSvCaCRFJRhS7hqDjvPCZBCzBLY28p1&#10;lPQnQeG3t4tHlkNs4o2kqPFE9AATHOXcxpY/rFS5gqF3fvB9Kk/CpWqrak5xkviIl+3nJYbsVclS&#10;9XTTkFyGVsY4P9cAC52jBPlYsJNcUcxDZddW6wLNLeeefwGymLQOtRkitTNVbiGjj8qIS3h0Womt&#10;pYda90Q6TZKySerEnzUpBq2xrbIS4app31TpxdMeisYw4NHQwfhcSkbaCCTE3CJF75AsRqF4Tysp&#10;GUgTrzyFB6kr+wJ80dY/vyQTj1gCKSSDGEI0Uomk6P19ETi+qIa0K4TI4t3d2aVg5HkQ6TnSxdKI&#10;VKeI3mQCrhV2dn0Dx3ZhT2ZSJBVPnoyOP35wVMy/9sKzg51d2CPgWs8yYushT4BUMobO23tRm935&#10;e3/371559jKih2gx9PV0M1nIE+cclnZuucwBcSsc/vHk+I9u3rjzaPTO1Vup7dhzx88XsgfTMzPi&#10;Ncfko8X6s5/97D/+l7+solxw+VY3w5VqUyyRnp5fmpplEGcDd4r5RTyqN9e2ttc2tnHfnUmlPg1v&#10;mH3uVwaGvnrqlJN5FUG8hH1AqSWGySURYVNMDfnSGjRPzx9ViMrpIV17NBiqr9+4Ht1a+d3f+Y1X&#10;3/ryqdMnT548cQK9lpPHT58+efb0qXNnTp45derYIIIqfd1dnc1NHIFYtIiZNrRuOp4kPgG3fXBk&#10;BBqwvAXdFqiEdjzA8KZkPFr36Mat/Q3GylGb3wUEG2ZDWKuRs6HQo5TjbjPsI8gI3FAoW9IFgpwC&#10;cY5MkVPIRVxKp5JEMZvZuDU9Ed/aQD82hob11taT0UeuGtPxi8/A1ZV+TRXAregGaRqLdOv/j7/4&#10;YG1hBTr1ucsXeea4rlCKMWqB3cmNTz4m46PAcfibvvQ33mkM1hOfuMp/+8Mf7iwv0FeWJQ5d0FHL&#10;Prj7eByzqXMjfaxC1VZ8ytPRcnKe9fTEOIzL+sYmbj2nDT/BecBmZwfR0lJDX9Wc82yvVB4vET/O&#10;pOhm0o5hk9N1YtE3NTWy7pmWYIcQQeWgVmv9IjD+2bMDA73dPd3tHW2dHe3t2H1bLTgcApMiJrQX&#10;3qSlTSKJ3gZ4GLAHpXetz9fS2bmwsjQ2N3518sHkzmJLY6OrplYJZUtnRMsINKiC4EXgBlFOxBKo&#10;iMX3dqDrsaI4a7iGfdFNFh8c/r+Amh5fqK2TBqJw9hQSxO1WDRfhpBEivkgZVMIiPi3ScYLVokoY&#10;jRejIREq4tOakSYjoeOLukPLHbQf1tIKoeDSADE9RUO1fEcR2yRf0Do1MtX2OZdH6O2qrCICy4eE&#10;d6uamFovky+JOPRrRCFcTlYFuMoMhpy1gi0KUM3PaEQk7Toljvwff/pvyc/nFxfRSeWzKao/a1gq&#10;f3GxzWbA4WB8x2N76KysL8zw+33dna+/8Fy9zxvb3Y3t7dJ64DVBTyLxJJLVqBogQ3/i1Kn+wX6y&#10;zejeLkBjW3MjdQ0imoIeAflUqv7fH334nx89XNnc3F3Z1ud0IXdDe7C1Uijdf/h4cXltSgYoZ69f&#10;v/ng0Rj6DP5gA/QkuPczc8uPx6ZW1sMZEs8qXXI/vROJ4jw3OjH9ySfXJ9KJuXJudWvr9YFjf//l&#10;V+FLSgFcfcTnIbKyPDQISVsiGnbFjeNntKyPDUlRIKdeDoYnVUj+2tWrPrvh3MVLyBKx8ynmUSi2&#10;OWpJs2Gjw92Hg9CMk3ZP99DQ4LFjgydPnRg5PnLi1MlzGGEcPz41OWGz6oZPnKJO4eEpg7WnabNM&#10;bZtronMLe/Hk8vomXBxSj2cuXcJmLl+KUaZTNktuzFpEpY0IRB4hBmDSt+OcEGfGBB7DHOPIlxod&#10;Jv3cjY+m7twYu3Xr/tXP7t66zqjS8LHhDvrNiIgrcoQqvLUDR7+2GfmPf/UhtD4KquMnTtBJYdGB&#10;5pKQkqB98NMfw1cBDg20dr/1jW8REdlf//Hf/fvbH3+IjhHHEqeb3L0aW46ObzJpc3mfOdUPpMJV&#10;ap0CLRUHQ6IEffL4MdMMTo9XfFJk1+QAqakKufNMb8q2UZ0j/ixqVMUiIgmUP8AQKoHjcBY++O4u&#10;rCKNOimNT7AeGCHEWUjo0pK01zDMiSxOc1MjoXDqyRNULwjNMr4pZi1gEoj9G5h4L8BGpxuCyUkk&#10;+v61D7P+6pYz3fUIJFXbJA9Vi5Ndw/vKGImYH0uKvRfenR2fJNVxGY/8bgZK8VepBvsJxxJsJnaX&#10;UJKo0NEmC4REZ/6Qw597IOCbcECY91HRRKmdC99Xtqgks8I0lTk6hYlSk2rwGb+pOlrsUmlOcVck&#10;7hSlQ6yseUUMUljjQomSFFvNIbAfBK3QgouWfWsQBqk98UD7IOTCNOkFH1SYoppyEMY916NazvLb&#10;igAnOZQayZMMStGXZXBMk/LVXF/l2Pi8uSNx5F/8ix86PX6bw9MzNBwm14xE1GR/DaP1cIS4lbGk&#10;WCLgF0iPmZztzPFj506MoAOzixt2eAvgPdDY2jXIHjrTM3K8ra/fXRektKE4Q4iG5JNWQkdbM1gG&#10;783ekIarnqHhyk8fPJxYXKgtm7u83c2BNpfFgVQ5qKowCDIHHD64VZHgMLjEZ6BvLyZ5iCQaTbR1&#10;W1rbA3UBO4N6BuEjMWMAbgI34wAnBxmIP3pt+Pjxluas8DdJtkVuR1sZrDkNRlJhRS9AoALP2d6C&#10;QvPEAEEyWThZM1MzH3zwPn/o7WgZPnGS99Cqx6f0ZDX4LyMSCmLk2UjAEiKM1KtK4QpWbvbmjevU&#10;RDQzlO8ouucCfUsUEyEyzmF9tliBlzG/MJdMxr7/Gz944atfDe/Rv9gm/RcPMpNFmuKKOcLvsNP4&#10;XekFlit8ELCC9IGcGDgme5326PICEAwPnkybl+a2HDsxUtfUTNHEkhBSleofcHCBrN95OPH+J3ek&#10;45hKQGmz1jX4Gxo1V/d4Yv/Gr96DPQwHtLGj69U33mKYnK31Z3/6p7HdLVFEAYakmWU28wjie3uZ&#10;ZOL4ieEXLoyg4EShKAN46m6LdZlBDwSyMDfDuB0Dlrg8yBKll5fHVFQITiK2xFKGUAczraoK+Al8&#10;VOQkZPqGvXSIEzPrm1dTgIJde5QMPzJ6zfg8sZ5wIyW9OhUpbdgt7FsGxsvZfYpzwFU27gGqwNJo&#10;g6iKVK6o9icjsSO7qfmN08MvnzXWmDL5A48ZoxvAWhgiYDKsXypQgq84kyIglspmnjx8UJ2ONbkx&#10;4hReLOIGu7iuHAB2HrEUJAew1iTypftjk1hDbO/rHi4fNtdZ1pfmYHsBwUqLUCeWbxqJTnayfKkS&#10;WWEZKgvS2K2SLsgdUK1cFVa0Povgwaw6MjJNbkK6nIQDCQGC72hxhPugMdA08ELBJUp8G7FIrcaS&#10;8CJRQ4v1NEC01Eb1mGUjqJBHQ02YStxWfoeUh2viN3lAMsfyOe6rnuDnpmrffud3MAlz+eocHl+w&#10;qZU8bW5+Dj4aWZzL44LQsr65AQTlDrYEmjuZR+hpCmVie5DW8dZu7x988WvfPHX5uWMnT7d2ddei&#10;t67WKoFzY30VrDRUz8R6pbWpCUBUSwdUf01sXO4uYWebGwz2e20eeO4JXJdl0RRYqOI5qtJLmgIE&#10;ZIU/A9UduL3+hvauejQN3TIwIbKrymeD7QwSISSjqpKtzsc7PD80dKazk+yCO8La+gK7UmeyyMGy&#10;2oWEJ4mmcIzlAVSOYKQiRo1E06MHD+/evs0d4OZShdgc7phQ4wS+ZkcRblTaIs0IHjKrnFjNS0lC&#10;KNoYEMnEpzieSDx6+Ai9AQAOGhN1waAw1qiExbNayAKECRYteU94a5OBpuGejmuTCx+Pjbd4OKMo&#10;uBimglkHZwk6BSbYor4n2gXgQCJ64C6WrMnUIQJ/LW2tbCpmMP2tHaHO7o7hkY7BAQj5/cPHxPaK&#10;vpK1hmvTjBRZPYwJ/+T9m6PjMwhdsWp3Vufyds+hy7eyGd4jv4vv4+NGPIBSVBdqeun1N0SfIZX+&#10;1bt/Hd/eELhaNewpAni60AURt/zG114/MdipgEBh/ct4pKADMoyzGw6TanV0tLu9PuGI6g1oeIGP&#10;cELwIkRDJaQguTTTuDwJEg3mFwkiGpMSaS/WEt/kiSsyrgxk0j5Qxhc1wrQWstkRcRwgXIRFqnXQ&#10;WEhV7l7/DPiDRwZ8mibLYaBcGvM12GmRShy2e8JD7u3ao61klIgmFuZ2HVP+VRmEpKWaICmnFlpc&#10;hY20OTM5hmwFs8IwYcjTmWJc3N4JY3OWFe9aBCZEjhs/SZrlOosn2LSxvRvZTU7OhS36ws3PPs7m&#10;1SgZsKDKdoUeQhoiFpeKfSKq8QJw8CX9aK2eUnQn1iZbVwslKh/RphmEtaA6X0+7vFrJo35dfp5X&#10;1bJs7ZuSKSitHxEAVPUaYxPK5VIAFK32VMcqYVrqEPkgitenlWD8QUBkxdKQ11FFE39QcU1706eD&#10;VPpTz36Z1DqeTK5vbNEaoLdKhGHCjDtIU0moO+n97o7WvlOXclXwpG27awvra0tL6xunrrz0yre/&#10;Z3Z6wN63dvagHrLZxJgPeokIJ0cpJskXErFYX3c3EyjcTcF7ZD/QPjTOLsdtRw7MoNDAjCPutC8e&#10;yOQdAKDsIjas9NaZDUesTjiLJZfHH2zpMNfYleCQgyhCqwugXZ4gCW4BV5Ek6Kkn6Ifud6ajY7it&#10;RQL402eg0cSEsQMiLJRNxAXQdkQttYZTrsxFrq+txfYiy/PzD+/eWp2f+43f/K2TZ899BKNpa5tu&#10;zOgo6TmTJaP379+/C9547x5/Hh8fHxsdnZyYWET3cUk0aDnb+Wc3vJuIg1TssK+IKPRouPuNzcIH&#10;Iw0hNJCwsrSZZJ+ZnhWknan5oLeSTU/EkvWd7Zb0HqcEXSoeERkGKQZnNlnw2vouXV29zorQZTic&#10;j8VzbJvGpkYWAKJh3/7d3zvz6qtnX3zp4osv4rDGsqH+wmJODDes0sRVLUMhJu1G9//1v/s5BBNk&#10;KkXo7DBrsLvbzlxEBgZ+NxaPxdR+MRUD9bQ4XJ6ekbVoGr3F67/8GbRD7GQEP0JWD/smD1Ls+7AB&#10;3/nB32ir95E+ESZlRaLRVisVAbj7zPQUgb5vYAC8Q1zTINuJn3E1K40UCTdMxiwJ6+KAjbeJGjzV&#10;Sj9+l8WwtLzIqu3v74OPxxJXfvc6VGNEipVNSKEnqqeiaUK9AKYFyYOkjMD9i199tIGsaKg27bHq&#10;MkWnAQlcFHCPyvW1uWc686ebDqC/QnbVVxOYQz7/IcPumJUfGWxHYkISTpb+8/W9Xz7aq7bb+7qc&#10;+qrc7k56L1VZiKbX4AHshZGW4R9eU0B2WadV27HoM29+DabQu+9+0BL09w8NZS1Bgz34ZH7nRz/6&#10;GVu7u6MZwRrG6uQsU6IEGrig6ZAqdRI6YuqcFSaLYBKsWK0pq3Vb+ZgaHKthKJp9h3Y2qB8TFslT&#10;gE+Z3opcwFOARlFZ1DFGDNCSFC0KyNT/U+0VaSpJrFMMty9qfy3M8X3+wG/xV9phrME0WpIueXrv&#10;qefAkEjgN7c2trc2VhYX6R2QmIL9gVG5am0nhgaHBgcBWbdXF6efPFxbmcfl2mRzfO3Xv49nyvLK&#10;OrsoKlNeRfwJEYaDlb+xsZrZjxuxvmHNHRaHBvubGxuQimWkFWr4TjT17rWxpeWdfDIV2wsz1ZHa&#10;F+MdogF1QgG05SCD/SEu2cD/ODLzn4wYuX3CYnAhY+b18TkotGjFkqYUhdjGZqO/QLKZY/gVjmpP&#10;XV1HXUDKS7A9RZtROZ7EWrWdBJsiAHNDsJXYWF/b29lZX1meGHu0PD+3vDCPxt+bX/5KZH+ffjNA&#10;EZuQFDoJnLC/T2aBGgA1J11fLAG3tsNED+Z95xfm6fvOzMxOTU0SU2h2UtiSPvBzWCu98OKLGFRS&#10;XsI9A+qbW1jB6nF2BjHWWULm4ECf8TC/v7vb5LD1Bj3o86+shTFKnp0juEFNSC0u7mxsJHNZ3LCr&#10;4FVubqbCO8CHBRFHwjdjJwxG09nby3nGbZucGF9fXcZTmi3qCwTJH9hrrFNN1YF05v7o7F/+/GNu&#10;Hfg3aR5KbKi0D1x6zkTdIeauR49+8p8j96/hUg0Xzdd/KlXRrY8/nLpzk1NMQ1gklXA46ArBK734&#10;3BVg0QfXP/vovXdv3roNW+TJkyfTUxOzM7O7O8z72JBBYn6e34IYBr7LguSMZLdzG1GEUsLLOA0i&#10;1C6KGEJ0VIchieGjxw8AXxoamogvX4yN8eBY5zg0sEMWF5bu3LkbiZDGKr1WxHM4qKt1yH8MHxsp&#10;DdUvnnJXDzcKgSieKngsqeG6/JXOcoubkpP0TEwlcZ6VQJakGGPK3IRusM62OR+7O5/ezlkbW9pc&#10;/lCs5Ob8GewZbOg6vrqX8PgcOxtrHmT8ZLZKSTqS4R5kER1wNDTPLa51tLY/e/58PBbL1dYPnb3c&#10;OTASy5SQK2MxMHICcA4PiaxK65UQLwgHpNL8p0YtYVeLGcHntGmVtSh7ZlXzqLE1QUa5RVpDR/sr&#10;TXNLmZNJ4qNteG2rS2RRMYhshKJFCiSVp4jwCnitSmG4Eqo5JegpoUQLT0KbVFm2VI6q8wROIARF&#10;SZyEMqFqrqcDJfr2gVNSNcjHYW+qkfhEgq48hQXfyKezZ0+dJjTOTj1ZXZrZCa9TB4K01De3Xnzu&#10;ReyKl5eX2CjcBNTekkx50Q9jvA+t6kScuAcI4fN6zp45TWIg6sUH+es37//Ve9ceTq1G2IgxIgj5&#10;4T7jfPC1xH1Y4D2EEjKHuQwD2oWDdDGXJUxgRYKSE6OKKO7bDNX+WlwessX9cC6dEIs1QRKlR84f&#10;OB7JZc719fe3tnHEJZJiy6im7eWzcwaqQCssQGEcrKyKiP36OlPLM09GOZkRf0W+gOCHATD0gIlH&#10;977+lTdefv2tkePAkceHR44fGxqEF4eWVEtLS6ihnqEP6JdSabjcarxaT3NheOQYilvMpzG1zCzs&#10;q6+/3tbVCf9NZnOM5v/ylz+/dvMOMzKfXb26ubXudTvnZ6bXV1eo/7fX1+ie1oWaca2JxnKFHAWX&#10;HZOjguwOKwYYnEDxZBo7ISiBcnJVjsTHMh67dOnCmXNn93b3xp48obMGcpRB09zt7hoalgl89ZPa&#10;SUet8Z9/9P7Ne4+QmyGOlPFhYdIlfzB0+fmjmtrV1Y0jhEIXJtsi6z21rjp7rffMOYb2Hn/4QTqy&#10;zdrRzDRZQjR9yei8fh+BfQqzsskncxNjVKbMRhGUuaUAUK2tKAzWM6hHKg7uCbVMZ7TQaBIXKJDO&#10;eIxHEKoPAUeqck9YFYqSjtgXyhelhYU5VmZ7ezt7hPcFamVQQIrH6iqEY6liIOr89V+/v7C0Ooq8&#10;8AS4/NzqyhqMnvDWls6sf+BMrRwmZPc1e5ONtblef7HFXW02MmaDHiJ5jbTMDotMlLHgnExS2WqA&#10;Y+26xplbywf2ura+7hqTPuiprTa7PvzFB6ZSolxl+uCDX25vr6Hed3SQAqIA6yEbYm+Bc7UPn4ml&#10;c2Z3sySYmFkwqupvdvtCaxtb0xCWRx+Emnvyh0erq/Od7U3alIrSXlAyWpowjRqckQ2PniMiBiL3&#10;pfgjQvkX8XB+jBpQBnxVdCCIE2G1UCJogiQjQoPQKg6tHcnLKkxUhMflkKDTpKATIhf/KZx3JabB&#10;N4XE9/mcOi+icSlV9aRN6kig/jz30WjynE9PWa3CoO8+BmUbhoUU/0BaMjm+nwS3ocogOr/+8mvA&#10;Ogtzs4vLizuxCKmjtiUbW9p7Bo6hfAuBigBEIiAe6eUSHQqKqf14BOo8bSWYKMeHh+jOcZEYkt2+&#10;eTcaTTJfQTdhPbwLogU9TVJrkhYhI5OPIGd7QJ2CUzvSl0w7kFEA9YhJjg0dQ09fg/uZoRYTmcz2&#10;kt9cbg961rbWE4JjF7huWrUuvw/W7aWhwWbonqLoIaewxilWLooyYsAU26ef3bj34NFmeAfZIcoZ&#10;gh08EbfN8tqXvkp5F9vZAIJIZnKVg/1vvv2Nzr5BQn0oFCR2ECBoMbZ3tiPCQr+mHxWyY8f6Bwbo&#10;0Zw6fRolR+ALqmgC68Tow8XxB998+1vHz13gzvLWlNw//Nf/7s/+41+OPplABwkFc3YXgydzCzOj&#10;408unD4FtyyROfBgiOSro4hG45ZIrhzcASZz9AEYgdnnTyCdcPlKR0nMa/Gtz2dfePnF/Wz+7p27&#10;HG8uew0yKDc+/WT42LHGjm41RqjNdAr1EKTjk0+uwffP7CcIIkclkML8hbMXzr702mIEcvwBe3Xi&#10;9ifxjZm3GtokTxgcNnm8C3fv5GJ73EptXQJK0UXiE3Fbvvr1rzU2NWDruL08z3eIU2QWFy5eeJER&#10;uLoAi0+wtM1NcZZxupiWYLsQHbRZPkT2aLiwYuEW8lI8IOnQSDNCli09Fw6w1rYOiGrUjJwiMniB&#10;0RSbsMbKADHPjoJLdHMRTGJcMJPhSAtvb21tbIwf7sxUxYDNZLr6qBrtdcBG+UnUuVn0SBzAwhQq&#10;CgVRBVY+g8Y047FmDen6rQflzb2YwenH+RsjKuro8MLohz//Dwz0NjaaoRvYnR4xKMukiH8y316p&#10;7jz7kretf283aXEEpqcnrl17zx2w05KeG5/86b/9Y/Nhcnl2kpyJxfjg/u2eTvTIm3kipBWiZsgn&#10;xzZITcCzTSQcKDkC7gPNOJGVQ5df/OaytDtJB2S+XKGzanJXGsBajaPN+1E6a0mNiikiGUcKSSzg&#10;5BEVS9XrYafzAxoCQkjQJom0/xbcW5UuSlJCshA1vSdJhwQRxb/S8AeFzsrfysPiHYfOviDaE9QU&#10;glelortMIcS4ath2Lz97Jej1bkIh249T0DJRLmOavMBh0VvfEGxokem7fciBglqTxqDYT5ANb68S&#10;JspIv4r/TkWGcnt76RXOTc+nkukyDh+JnSZbla36kMEEoggJiAzfC98VoelDggjHI0UN1TixSU1C&#10;yI2gngk6zCdafIgaTz4Z21pf5Tca/V598WBxM0w/j5vOLLfN7eS4uzJyvLetlfEVRlqFGq/ONy5c&#10;a6rT+CET4dYQObHX+tbb3yCjvn3ts0af65UvfY0pmomH9+nHYTfbVB8YGD6eFwK9ZHDCQs1LINcg&#10;cZ68tuiJVnvR2J37D1HHAVOK7IYhtc48eVRrqLpw5XloBZxR9EL+zZ//6F/+7/9eQEGeQzqJrgq5&#10;7JXLl5lsmpydETzCZEnCNxNeQW6LCB0huSvx0MQOK5MVh/ZU9shiq2vvDrZ22r1+EtxTwx0jvQFz&#10;jfPqzfvjE+OpyM6xvp6JyZkHd+8w99Tc00++JiBRWcaF2IHrq5tzU7PsIbRduAae1+/+zu/+/j/8&#10;+/HD6snNRK1LZH73N5ccsYi9oiPHc9c3lhtb1ybH0zubMg+l2ooy32wDDdVxdMD6J1NzmnROsx6O&#10;Ig5qL73y8slTp1iVNFB2t7cSsSjUOKfbC1kC0xOpAlgrccA0xqFAPaqYMeBF4Z7xcPjknLQiAIo1&#10;VCrJkicRZDhAa0tRTYqCKcix2Yg4C9bZk2OjJNOMx4gaqmyYioVwEXTujLjjuf1i9sCG7mmt8MTE&#10;YwkmTvZAlPJR3LfbKAaEh4LCORQvA6rdmVKk4j8EyLP84uc/6+3thmpEyFhdXLj9wV/ubqw1NtcD&#10;fm2sbZd0tRwk+9vr5K3UjMdefrvv+a8+un1jfWlmcXa0cJCgbdXZW3/xgv+v/vwv25t6Xnn5ZZjZ&#10;wbo6uf8ry2huARjCEJMPKURI8n7q5hQlnjD4WEBYYYmqmzQEJStRGkhschY2S04KIsXPhp0g/gcK&#10;KGVVa9mH8kET623VyhEFQLXmBRoTAr4kPvRfnpqcCR1OVKnEbEVFGU5tmRrUZotodgnsqoosjaup&#10;MfTUSUIba19c1tRUtEC4rmA7+a5EvoMDyCB08qhLUAQ5MdTfXB9AaYK3gAkeU8I5KC+KpjHZe3s3&#10;8/y1DieBCygUZBSAhno4d7CfToqbEWUR4nZMrXW1tXV3dnEXVhZXxBALu5nYjs1Q6Q66zcVMJBoh&#10;gIkLiUC6mAIi5M9uhbomt1I7+yQKVkqI3LQjo1TKAblxqCJjhICbOIeVCouQUGgMY8Wmr4bvSRH3&#10;0rmzzcEg10xNjtaOlH8ir5pnJdHQIjPp7e3q7e09cfwYnH1wu/v37s+MP2prCl144RUG/q99+jEU&#10;TEbfh44NdPYPYs0lynfSx9fuMvmsPCRxtBHsXTh/mNQuLa2QlaOGtjjz5MXnn5M7eZAaOX3GWOtk&#10;cSwubfzzP/lzxqmBb4iSFHGgVExRtTY2kFEvzc31dHTwOjSqpfl0dAQheHsvwvy/fFqxtCEAH1YZ&#10;bbWBpoNDIj6tCBCMKv6uNeQ6e+GZl1/70uz01M7qQn9P99ZebHFm+tyZU41dPUIVgkatEDg24eNH&#10;YyvLGwwIke9BTP/ud779//lf/h8wLdf34jORDM7UQPPbo3el6ierZpRubTFd49rb2jrY2xJGpvIk&#10;Y2UzlSCSGXpdKpsmsTqLUN6ZkZW1dZJBhcxB18qCND1+8ACaHox4cihumzZvzfWQV/HuPPeBgSG4&#10;sSRB9KQIoKLMADooUGIZagqJJLwQoHuYO0gTsA7AIzkxyfc5uBmtcjvtrU2NJKq1aArydxzpet1e&#10;Z81WLY2NwlE2T4sYz4c4szlqeFdsKXPAPrqagJ90P7MXyWeyXoeT4KI/0hs3DblITffg8Ojda6tT&#10;Ny6eCM6PPXj/L/799vIUnPiZWSQzd42+c40jX8FSBjYbNUT38Yv9z38dUbzoxkrqgB4ex9yBzsAR&#10;VgvpYGF279ff+Z3lldXpqdG/93f+1iuvvX7j7qOtVKWvp6O9KSAT1OxeNZxBAqGd+VqY5i80S1Mt&#10;RvAHxVqwqbJF8ggRMjLA6BPqsChHwRxTJoY8bfW3eLw8dSLhhstMRpoepWo4ComO9rmmkCuJjsav&#10;5YbL36pBVPhWWtzhD5ImifCbdKOlhVSUsWfp3cgMurDRNO6/3uppoAgCj6TFwtQADT/ImJ1NDcX0&#10;PnGB75FQAUaKCZcSWYFdjFA0PROyTYACoildMTByroP6Ds/QymEOhJXqhq4Y7V7qunwm09PVfev6&#10;LURMATuqeQ8lyOzEaY4VHI3DZxazHQIAOhF5sJKyQEHSr+EWiWZFVeVQX2XobQyYdGV+kbOUI53z&#10;nHOVOtxpt6xm00fOmmq86VnrxcMXz5ztbG6mshN8W6Se6Q/jjyNUHG3gUiPqkA6IFF+p9OD+PTQd&#10;u9A6GzlFXTj6+BGAMdzG4yPDweZ2YYOKu8ZTKqGg00DcSi+bH5bmgsVCQ+ry5Yt9fT0LszOl7D7A&#10;6uPHj4q5NFL77mAjtf97H1//6S8/NNKpFlEi0E05PLlZlOh9df4GcNGaGlh/NLzYTljyUOunWYlK&#10;aEDpY4DtIPWPySuynWI2zJFOO0wAyHTixPHjXT0DH3/0sS6XRq/88eTs2vLiudMn23oHYH+R0ou2&#10;ubj3HM7NLiBdyCGH3DJ5AbNqLAICQTh1uIy5XADX4aOHv/zxytxotEo/tR/fiKw4DEZcc61Hh3jk&#10;0OLh8mU82gRJPEuoGRw+BiZR5/PYjUePHj6enZ0dGxUFmaZQkOD7/ru/5LY0NLeJqXC1fuzx2MO7&#10;96CHwWkEseY8PXPuHKZtPBoes7AB2QZk65yrhTxFCnk+dsdKCFbCocwlKIYDTA9xWTXoOEabW5nd&#10;QVKiq7Oz4+TIiLe3+VNrPJZNMUgO8sMoURwHrFweEjGfH/ZFVSZn9brIchObqKXl2DGAI6lYvM4T&#10;sGxaR+9NodiUT+w+eXS1t8dw9+PPlmcWvvfrv0YOur4ZdjX0Gr29DadfPygZL3zp68GeEyWdiVKq&#10;E+OkQNPrb33D7QntItQCexgJDXvn6TNXWH9/8q/+5UFmn0E6Gsm25v6Xv/ItDCkMpX05fRU+omKH&#10;fAkaojq1rFupmBTfT7q2SpeXHcunFvYIN0HJCIoovXoRIqxmCRaLRhS/TCi2PG55BVXC8KS0OKWh&#10;J8ISlPa8wkzV+2qQigb9CleQU1r0XXJwFVliIumslFm0aKIhMmL0oxRkRQrbG+qQ6CIkC9yt09AD&#10;v/7VryBju7a6COZK7BF3bnoxGQApgEzaVBYHTscu15kzZ9lgGUT0U0nJVKQfVPK6HCCjsKoFVdaL&#10;5Dooz+bqWmtLG4jA8tIi6caRjKczOJQhHlLR7DAqc5AnGLK8WBZkp4LAaEHkKUfHWIVPol5fj06Q&#10;/gi8DfkWJAvo6aC+w6HkYvoj5IuZqklJaNGQuX352edb6+sJuApkEskPxRSpZqNq+DMvz/fppBCf&#10;Qavu37m7ubzU39ffM3yc57O2vjExPo4J8bmz5/z1jcymyzCS2M0Ir0XmOz6XexHakPLsUWrDFWqW&#10;6fEnhwfpweGTd+7cPsymmiDLt/cQfte3d2/evAMYTE4D/i/BUYVIQMuvXL6En+bdsdE42UcmG8uk&#10;N/ciLAEFistbC6OAa8Cjg2RQpPWIaUJl4QHRZfc7rM9deQYI8/333jNXCseOn/j0xt1oOHz+zEh9&#10;axu0NJU0GXweCGX2+bn53XAEGWsAWnoKNEQ+fTT12eTmR4/mUPpqaWsDNVx/dK/B7QrR+qoLhDy+&#10;lhpTTTFddZg1HRUsuooVt2qL4cSFi+5A/c7uXnt3N6+OVE1Pa+jVF577yle+BH1jeuLJieFhPt+D&#10;e3fOnT1ttjkIGYxf3Lx6Y2Js7MHduwvT0ztbm88896w/GOLxsFu0eSUyJtYuoZTZRRY09WZrK+wY&#10;pmAolPG7ThCGU/CMhNB16LRBqynSimJ/aJl/dY3xJ5W1sVQYGilcbKJSrT+gHJ7gm8owGy0nZoc5&#10;fBDuIiVUo/hGa5U+uhVu9DfZ4uatuenRhzdgOHa0t3z2yd3amhBaxA8fPOBEDu/ssf8vHvctrIT7&#10;T8Bc7irH5idv/fjh3esWR/3g8Fmam0elfH3A29TYXOtwj4yc7O/vHxt9eO/2VVdD90qsVNvYc/LS&#10;lTqfg9PYYSqZq+kaSamixvBkY2tdG8kg6DEQCATIEOIHH1NGkzAq4i/IqyW/SCs1bWIHDRSJJCLB&#10;hxAWdxJ0QBECiQWqXyOtYvmkSoJHkyDiVmnlj0Y8Ux0ZqVi15q7GTOOvVAklo0AqtigvL+aPVG4i&#10;7wixleaxOqX1wdY+LlTc7aqreLTZVHJpcW5xcbZapnukLQRdnDBFB7G+sZlNNTh0LNTQbLTUcDBS&#10;K9Ckpgmqyifh4fPrZB/08jlU2GP0r92uWj5Wb09vMh5nc7L5gT8YCVZ9lgrKjFHaTdmcmo8UgrBA&#10;97V2a1N9TVtLTVens3/AM3Ks7sRJ90BfLpU270fpJZGTswkJj9xRXot7Wl1bs1spCWDG5R5VXjl/&#10;oaOpWZjtuRw3TvO6JXhr7Xel4yT/5raC3vEiN69fZygRJYQTZ8/TSmD7jo09Hh4Z7uzuYQ9zu2ll&#10;ESPkt0in7Tbo4Cx75GBF7xftj0hUlFD0eurnu7duMPrc2NyysrJC2tXcUO8NNcE3Gh2f/uSzG8Qg&#10;/qHqxOJDk+UiGeQBfvb40Q59Zdhf+LIyEKRI+nKuCFyuSd6ipufgW+LRA74lT12Exfi0AUfN66+9&#10;ytP+5MOP6hw1je2d7/3q43w6OTLU19zZRcbF4mRxPJzZ/bOf3Xs0OmMspAZ8qOOWCRyPnozFysbk&#10;UU2mUErG4tlYnMuJLU7bygdtGHI77H7IeFjCE+qxt8jn0PPiMHQ5aw8tjpaBYyyvZDrFTIALuy99&#10;tacG7Vvr8sLi7vY2Mg7z87PLCwunT52A4UjqNvlkYmVxGe0wQfKTSYe99uXXXkUdCkIPD5FlypLm&#10;Q6tJP8jBFR4Np0t8b3dlemr+0cOZe3cf3bh559q1uflZ+Gmsd9IjHiiPmFKX+1FjskxsrPw4NrNf&#10;LhxlspWDfNVhyQ67WrRjiTt0D+FsVJi9yoPuYwKr1kE5l6+mnMoVGhy+iy1tPjdg/cGd2/cDAYj2&#10;va+8+hqaMqNj4zYcIEw6q7F4vt/rr95qGnoGosv1v/qXbcFaFv9nH30E+j03NXbn9tW1tUXyV6+v&#10;Dtfhv/rRf7p39/pBxTD44jsNQxe6jp1oa/CxSUgw/bUIo+efCpB9bjBIbSKACF0FNUsFUgNgFNnZ&#10;nZ5iSmn84f37Dx8+WICtWyo7nLWsacFCcGjOCXih8D5OH/JdkZsiOSBewM3RurmkA6IcprIPQoAW&#10;O/i+loxogUwRtoQdq3jnomOkVB1lghE4WHIgNSj4BW1ERHxBp53O6O6evqFjUFImoesaEMWpHGKq&#10;VsFtijEzZ63Dh3lpsL6ppZXptMFjI+0dXfw3IDNtsr0oHoIIR1gpNABiePbIYRQL2eoK6Iuwa2Se&#10;3wC508IHIB8ZHBy6cf06hGtmQgmpwvPlJCdfQuqG2QGZ3+NsJqvTmUOBmu6OlhMjLQNDncdGmGMJ&#10;hEKIKTf09aXnpqqzGVId2BkycgAzR2xz+ayWcKW4H00ItFupvHbpmU7iCDY3xEGY3OoDCgBNUaPq&#10;Q+6d5HiKMswI+Kcff0QMZIK+rrGRO87KUJ1cB2dCLLoXiyAjCchSoobiQEAoEHYDowOEAIoLlBNA&#10;iHDngcxGJxKElfEzYi6t3PheuL21OdTaaaxxPHw8de3GTSE/8fAE+iaISBsfv5D5jQ0mvqi1ZKBC&#10;a/o//XradePH5UQ1mvnApDOadKg2vt3b3vq3vv9d+kib65s3rl3tbAzWeus++uxTeDfcwv5jw3AM&#10;SEf+7BcTf/Cv3r9xY2x1fctlKnbUHiV3t8xON0YDENupMhq9ziZbdWZjAX5rvQXWuNHCgikVSf2Y&#10;1kdEnuRWFFzEEqlEObeRPtxKZF5+8XkMH2m2IuYacNcOdjRSm9y/ewd0/MzZs0hkb66vIW4UqG+C&#10;bn/79h0eBwcl3HNOORBu6nhnoB7WmvK4BGw6Cm/v0JrhTkrZBlNnc3tudHR5anJ7WewTk/FYU2vL&#10;d379u6C5Ab9P5Ok0Tamqaru1Bn3fBx9f90SBYvIZutqkJHvxKpeDAEwej/ubIVUEqyzWIq0k5HoC&#10;QSoahfJ9lCZHLlV2D/sCTT1dLSgQ8atjYxNf/uo3GAr9xS9+Wlfnk9MLVx1vbUdfV7JmYD2mj4b3&#10;lkav9XV1IoCxtj6O2k4yiX3AGmw7dGPINDksHz68FYvvDR/rO8rv033rOX6S3SGTNUjhmUlJZFlq&#10;21Ljg0gcMcIVdABloHrDNYw9fnLn9p379+9BC1peWthEz5JAtbhAtR4MhcgMSDOEMa8UcSTlwPrP&#10;QaJGe0y+NElEwTgUaVX5TAjbWPtPrWvDvzQmPuUUabX6jrJnUn8giGjVlhZ32HMcJ8QaIpLMzYOL&#10;Y2Kdy+sbO4YEHZfug8ntqD0qHBgqh//o9//H73//+5cuXrxMdXv50nMvPM95TvDDuhnxMZ/XzXgr&#10;mzCWSPJboO5KX/ownaUVn60UssCrMk4octQGYGqoIfTDv/KVr5AgPLh3T9OnFGYuUs9q4IKIAmx4&#10;ZLTU1ocwxmlsaaLfxowNS6GQSlRl016jAXtuHxaw2xuJ8Ba7UJVFec1aiqyHj7uOgXw6QyjiOs8O&#10;HmsJhmBzcoioIlPk4bhZ6lZKIscdEV6JcpOAM4boGUnps9gFGE3EhfX1dST0cJGYnZne29uBa0tx&#10;R7iUbu3YY3SziQKUV7dv37p57TqfXQkp3J+dniYWLC0s8JEbW1of37uzvLxAdzjQ0FSsNjx4PMFx&#10;osiPWh++1MpwKpar4k2r9Aq00avP+/UqkmhxRKiKkpUwT0VQVGO1/E+B7UW3w/7iM2eR56KyeDI6&#10;2tvZWtQZYZGANHU0Nxw7fhyu1X94f/oP/8MNvkPbs5CM2s1H7X7brYkZBOukPi8VfVad23SU3V13&#10;VuWDVswXjoTnjwsJWz6FbzfCYqKaI+KPEIMyeU/XoM7XGM/AyvcM9PZA4iV1cph0pwc7udQb164B&#10;jZ2/eOHxo8e0N04eH/709qNbt4FF0EnTM8CliJhFPk5bV1dbd58IxKsmTnQvSrWGZDTsNdJFvGaz&#10;iWSBLA1BG8ha+RzGiBeeuzJy8hSSiOJQabG4UIozGLGVIYhc/fgqA5eObMm6uHu4vFOI7PcEW/Ek&#10;TVmFgoEu8MHqjinkxRGTw55jJLUTYYH5nO6DSBy3En2uZ292nqmcyelI1Houd2T3Oq33bn82NztJ&#10;2rW1tcVBT8N9qdi/ZT61sbaLwBUKafPj17ngYLDO7bI8//w5RtMoyE6e7G1vd//4Rz9nThB/75ev&#10;DLc7Y0SzknvI73WZdEfG0r69sutCWAm1YBVBNOKpBpgiNPPZ9XszcyszMwskdPTNs5glIHCtyGAc&#10;JaTGG3T3xGTB5oWvDKFBTIjlnFRDvqIgrRaUxAuFmIokgrbESLc1iqqG4GpHlHTrhYUMqxHfJ690&#10;oyUGOWlIKzMwLk0N3SgKrJoSYkpOFAVlBgwWDIhhY+eANu3DQcH/FTJJkMrLF89funSRz4ZRIywA&#10;KhBYY0GEzDxuWvfsXnFF8HmxKGN5SzojIM0hqrhG+tmFHO+r8izaueWBvgGOXwLZ6VOnB4YGUDzD&#10;IRicQfWu8XmvEA8IcYc6Y6W1s+LyvfONr/+Tv/XbF/v7P/7pT8auf7YzPzXSGvqtN159vqfrYkdb&#10;dbl47/Zt1RKHQmGU/UTrmx6YrnqbfPSATpOkbR31jUP46anqQPsiGZE3VCA2QVU6bekU10xzYGlp&#10;eezxo7aWRvjjsA8IEzC9Irs7gNlQuepDIVITQuHq6ioREAoJiQr5yIN7D8jO4VnRqb127TqnIkUQ&#10;f15dXXbYbSsL6BoskG+jOQjooLfW3n3w5PHoE5VVShiltGHc3WGzffPr36T1y3sdCnKu4snnTMT/&#10;NjPRmvdqgvSpza2sFSbQDrItQXfQ75ucmCLwDfZ2ICIChLm6skr76Zkrz+xlK3/wrz6g52NkLCuX&#10;tuhLzx9vDa/MGZnWPSzCzGVUkVfaj8d3IhFFe6qAXYlyMaV4IZ8AkzgopkqmVMmQyJZTZXPJ22MM&#10;9g6MnGQF7cXi7R0dyMqQPDf6Xf1tIaSn3/3leyjLdPXSfp7iVU6cPImiWjQSg7gBq2gHSj9lNi1V&#10;oGWUqfz1ImRpMFDmAEixtOjWpUD8t3d2Vtci6+tYixDBSS3x4PUEfBeuXMFOFb4kb0FjEmYKdQ0y&#10;MR9++DH8SZibERKD8E5uJ/qlU1f+6ff/jsfmvJXeJGXPbezY8Mru4C109IMPovFy9oBTByGGcjIT&#10;dA584+1/8vEv/hpJe2/75amDkK9jpFzYT68/+Qf//T/88ptvRne3fB6bsTa05zh//sIJv9OS2llK&#10;b00mdldGRlovXBhwOhjeKZWtLXHr2VjeCZ6wuTyNegZZ9vmLba3Hzj5cMU8vZS0GY7NHv/7o55aj&#10;VF1dUG11Gc0T7L9YpiczPbP42Y1HxSMTuj+ccMRQOCoChglvW04RqhYWSQFJHQ5IJRfA/JE2BSNb&#10;XXXmNThCGSRBIn86iaeRU3kisq7UAJ5q6FK8QKJXLQj1xV9q08aEcpEWVwNBmrY0UULDBMQ6jjko&#10;s4XfT8US77/7nr65o598BRmR/XgsHY8IJQxeRn3o4oXzHPhEMLhPY0/GWWA4hBKHZEzoEMS+qre7&#10;47PPrm2HwxQw1M+0e9Ox3WcvnkdXgZsoaZEatxsZGiZJAhwh0YD96fPXPXj4kC4sZSDeqQJCHxZz&#10;xppi97GjuvosU4KLK2cHevq7Oj67cX1hbo4cHteYt158ScQzCznG3u4+fJgIbxO95ZMjBsMnLx+l&#10;Pe6wXJxM5XAf0R1+67kXlF/p0zjK3RFFFjH+kx+RMlQE3sjZdHhQAVuRn8MKE7o7MlvsKJOhvr4e&#10;1TFeASsszmHMshsbmZGpwoqNmNLR0dnX1w82hOQKFd/IidN0NxeXlvG4pKKZmpgAVoQxBKOiu6ur&#10;rDM+GJ1mX0mOoQ4Lbs75M2e5MzTc6GSEsHIN+GFi8R2eothxqCiibNdFF0POE0UOkugLxUiRnlWB&#10;phvoaAi6EXBagZbR393xZHLuo48/kZDXGLp4+cK9md2ffjSqq+SKB8mjQrbBbXr1dPcyLhfhHeIE&#10;mL4yRQF5rsgsFQAnwDnNlP0MA3vh/WLsyJ8x1BdMdUWTt1zj17saDI4AjWfauOC4GLkzJs9KIO5Y&#10;qoodoQDJBW2lk+fOuXyBEPz002dcPpE4ZOINuxLSchmSZMz08DAkAt20e2uD9SECIvEVOTMo0bRX&#10;tpZWaGkyoRTF4Gt3h12Pxa6b3nCtjYnwy5efoU9MPLp3++7DRzgbPkFkcWtzgyOEDDS8E84UDr72&#10;9jdhABIKEcUcLychjYCmuDuacQY/oAGRSJYzGRp7nKdOk7WwFg1PzpqNjmZfa1co5LAZWX813sDY&#10;rY+L8eXvfOc7LU0N6O1ZLEUL+71k3Dc0Z3cXFz7+0/2tJwBcXT2hzY2N3p6O+3ceJUzDjSde24sW&#10;F2Y3TIVN7Khtdqvd3/irzZ6Mvs1rq9peHPdUNq6cbO/s6iGdUA+RBQu4hupwzfz80i/++lcufyPq&#10;1FBvMG9SBPhqMkHBjOTpS/GvNUwENjajZQEA4dB6w1pSA2zBTifZEJcoNQmpFSZamOAuSSIrrvLS&#10;7WFpcQk8f5JEIg5lqdDhFY9heWWDAUOujYhAKcrfksIQKmkYA6wuLy1fv3adebOrH380NzcnvRpG&#10;Njko6IDQK4HhgyAEk7QvvfgCWTdrmguiO0PtI2IiUWGRULQE/XDBnb9474N1plNWV8Ibq9lklAbv&#10;m6+9woReJLYnAqWYgFVX93R3+TxeTCuR1cKEvbWtDVMLJt3Qy4EAnDTXZHwN2ba+kqeODjG5O8N2&#10;uIQ8e2oEBu2j0ceU9+0d7RdOnCIksbtIwT6M7C/CQyYGCYm+CrQg1diUCTXCxCfAyiTcUSXgcL52&#10;BaNsugCSv0myKB6dIgqtTUyLJxP3q6oKfiixHhwe71zNixM4u6e3t6Ozi8kO0nXGF4PB+uPHT2IS&#10;urW9w7GPplv/wCAJzsT4BLP8J06dAZwnJUPXj1uEgD6WpV29/S0QumvsPJzBgV5PXWhsapHJvqdT&#10;4ljA6apff/2NU6fOqLhSweiL4SaQCMRcQOnUzFu1uByJPJ0RDzXUvZw1FjvMKYM+LwL1CqMXv9hy&#10;N0P/fvf88grrATH3bPEIxQbIkDUm44svPHt1LEyOzJCBz2F+83i943BvdGw0HI0zGM+sILLOHD0Z&#10;MkKI10fVxPFU4Wj/UJcumzNV9qK11ehqxW1OMF2BeuUOgssxniQUhcohLAiCI8Z0Qb+buubEYC9A&#10;VVNrG8m0uLIqJS5ETBlE2ljbQP0Q2yyxiigeevy+voFBmGHxeJKQTtKDIiWMj8PswdbqJu6yQQo2&#10;EV5BYdSEbBH/bmppQiKI+8xN3tjY+PSTTzlmmIEEcyW3ZDMyXkNxRED81tvfunj5IvVpeGWhuca0&#10;U8hOFlJkPtU15gPIJMn9o2yOzcEdljhSbdqdWM4V04cbS2cbWoNe191P358eu1WDVVZ8tXQQu/rZ&#10;JzduXo9E1xsaXY0hfzYeLVW5cqv3N6audQ6c1Tubxh+Ozc+tkiI1953dtZx2ez2QGJn4O9Vijm4u&#10;kt8xZOKvytijj/WRsRMtut/+3leGjg2RhZERqwE8bawWTzzjr977iNkSbi02Fxwp5BgKeBWUQFw+&#10;xRdbNhZZG/ufEVASGeIy36oPkdpws2XxC/eVjwn6Ko2dp5wRrSSRpow6n7SGA4caLyuDOVDylD+F&#10;hqQSVjhiV9bWnjwZJwLQ5FE8W/oP8ttmo5kx1B/9xY/nZ6e3GADbY+RSp8d3BeRMqAzKsJulwq9Q&#10;j104dxaQlbyIGs7r86ITQ/rE0Bnfycr4zE6wvu7dD69yVihCYdGEi6rZ8OUvvYlDJcUktZuAFzpD&#10;e2trZ0cHJwYNvKaWFnB5zAqAD+6tb60RO7oHDwMN8N6BK+QQhsZH23Vnr6pSxIbu3qNHbJXG5sbL&#10;p8+g18zlMjnyOJJ6yMhJqDVdY9uvdadCTeWObjoKxfie9NGVmhMZFxAJqsuA/xqUpWkOE4hZc/wD&#10;nsP2XVtZ+9GPfkQ+sr3JuPIOCCu9LTpGxfIRVPRsrgCRjarRF6inN88EOslHa2v70LFh6lLYrggO&#10;9/YP0o7lHaampz94/z3ejmf/3Xe+d/bCBRwI+waHqJgaQ4FQc+ujyQXOTi0ZoUbhPsN/EyoKAu5p&#10;7Eb3uOcEHY4IUDInjo0mA7ED4MPBQzbq7SZDwGGrh+pgNu9kCuxpOcqEW1WmPQstbGJu0WY2nDpx&#10;/Gvf/rXzF87zDPCPuXT50nv31yemlsFzjdWVllqdtZhej+6h+SGN0/IRN50gAkW3WBbZVKKuRA2d&#10;uYpx1hqv2ebF75Dp09IhPVREEoQ4o4AmmYBPxvaGhnphrwP9BrwOyLvNoSCHJN4LKGNFuEFEjmiU&#10;uw1hk3gtE457e5CJAdiGhoepv6nTqO0Pc/nIzs5+JIqmdnw3QtJKAEpEdoDqWOyA1jKO0NzEOJaM&#10;4en0nH7YU6AeMD46xinK7RRFeOVuRnRlDooJhvXl5dj2RoO3trU+qLM6n6ysdm9WOcKZqgRhGqFU&#10;tenKZZy9iivR9G7c7LB319Z7SlXJrVUb1Mbo2tKjjyq55FtvfOnx6EOP33nh4vHDYrJKZ2QreCrp&#10;naXJK8+9+LVf+y3vseeszhBA0+ri+smzLwycvpgvVhKR3ezWxHCrzZCJdtf7XNXpw83xSmqroz2E&#10;sqzH4xLdBKUCqdRspbjg8uF8X//sGo7L+EhBBZcPRMpM8LBKY5F5C2UCKZoTgo5RSGOUlc2GtzfJ&#10;ScmVYZzTBaMdyItTcZNZyPpQgIOancN1RL60Hg1fWh0kiYwSnZamr3JiErFY+uUOe1tbCxXNzOws&#10;l0cGgECUVN1YIBnI0DdHHz4id8Zgm1/GhVzvrPURP1RdLtuYdxUYplyC0jMwNAiIqInl8fdgpegy&#10;TE2Or67Ml3Kp7q6eX350lZl/SZk4248qvNybb7xOqUxrCsRGSTBVUQyQ/0+MPUGGr69/QMq2UomQ&#10;5GttfRhJoNxNcQKnUPUqJNqxQQTsXF4tH6R2d7Zo0DU1Nz1z5ixCAdwLdlEke3BtcYPKkJhZNFlA&#10;Rihxa4rZdIw4omyWdJAdjZdHTtb5/CBSPCgsmlAVoOMgTCfhFMtMAbcSjs3777+Pnxsz/uugheGd&#10;5bV13ppGwxPEmidnCMlYf2MSPjE5PTUF5rq3trYxOY1W7PJBrgDShrc5GP3U1BRHlqhaIsjq9Vy4&#10;eEmaMUdHTrf78YP7Lpu1vad3bHrpwcNRGchQI4Oq21vGrXhxYXZnewMNTEBur6s2VOerp/hzOxrq&#10;MB508gevw+bBHtoKTcYa9Lj05pqVSIqOjcZ6JuCeGhlihY2Njzf4nNzqGpeHJDi8sbW+MNvU1v2j&#10;6yt7sVR1qXimp/5CZ+Agvb8cDiMlR6csWygRRES2tEpc79V0uFCN0PSGjWI01TKbK5gSqdvBfjmf&#10;hgZutRjzB/v5TJK3yCVifT1dJosBKLo+4OkMIftuoTIXqdSDLKwgRTuG7yBpcDwWZ/OScNFoa21v&#10;A2OCOCnGumSgkWg6Gi/SmGROKp/b2d7GbxUGR3xne35pGaFvJnFAmsgfKdMZqNngjm+HcXFmuIH9&#10;oVqZ4j7J+UEJDDr40x//pLUh1Ia8pc+FOxmz36knW6aVhH07bVuOmtYT5fRBFZiM2YAAXHxpi1Fx&#10;InaXBYY1/rhwvar0ZGkH+4Xy0alLz8Om3dzepLhwukwPHiyNjW4O9PSQJx4fGMzxE96WUO8xq83d&#10;6vfYDUcf/+TPjcX49tS12Nyv8onNEBJTLoeI54sbkC7Q0OAHbvT7eXCc81qDRhvkZXNRhty6dmN+&#10;eoZtrAyzZIWIob1O8AFeA9ibNcw/EoOYc0fhUQCOHGJOFy9eFB9CdRKLMqpSCtHGYXiifIOhPtJt&#10;DW1VczNCGJHhHQWUEKP5YnmzeWUCmTImy5ZkshQ+sIdlQfWuTdPw0sCFow8eMhgJygmTHkzkqJjT&#10;220eLkd1dISvJTx0qhuLqamxEaFzkS9TIuMyv6DAhbu3r89Ojrtrbc1tbR98clPMk/hFjqRclkT0&#10;7W99i+V9/8E9XBGofCjv0StFlJwzn0lWXpCHThGOTWgLrFm3c2xxOX4gljeo9JkgZde6sPollYP0&#10;FotH9RhRFXIIxp8bHga5xT+BJu/OfvbTlW0RGYCKBpGkUupqDA0GPLRjZSOI5CwHk+54VzeUc24u&#10;FQRBndzv85pQ0AAgAG4ZySHlJYcmcVlKRNFhVjCV2H6VSECUYRv3FbBKBqFheJCus6a56btM1/Il&#10;uToEesgfKZhqROjuzs7Lz17h4fOsyMfXVpBQiA6fOLEajl+/80DkkiQdYWXon7l0zuO0t7e3uJ0O&#10;hiEJ2awtIf0IpzDPv1WvF/6UpACcnMy/G83WRK64EaWtSGQXug2jc36Pc24B0uB+W8h/8ZlnQq1t&#10;rJmVxaXZ8TGjs/HDx7si9UTTWn/UFayNRyNot+3DhysexWnzyx2j4lOUSglvUr0okqWh2giHkCNN&#10;pHOY6KvGKoKJSviszE8eHvBkuP9NnW2dnW1MV2LYYK8uu+xWdjsZCoGEjaANlXJ8MUW3u7EVCgQ4&#10;PHkKAsPzylw+0HzmgIFZAAAWEBFH+g5QDzIpzgYwYHONLeCvI/9H8Km7t6etrYPXt9vg0RwhDURL&#10;WlJ4BPQOsjQEnr3yzDvvvHP+3DnAKd6iKRikK2yocS0u70zfH2eABREKYTtGEpnpjcxGzOqx6SBA&#10;4iYsZ1SlTecFSCD3Z78yYrafye7uZ6eXV5Ni1rQL/PTw0dyzz3/z1VfffPjwYWRnG/Ngp69h3+qD&#10;tH0Y37aWkhPj9w1V0WJyOxff3ott0uHtbW2iaiCIYMrFWuIAcfvcXd1dijai4zFxc4Unxgi/vnpn&#10;M3z1k2ucgtq5LsRJCY4wFQ5gV0NRpACnmlVUNJEZFk0dRR7DhAzpYG6s8jwRcWwmZ2lFcDCznEkf&#10;RaO/JJGLhE8b8+NLA1NY1IT4eDTGH2Qph8Nb60s+JwzP8kGuxGAUamQ0WPiMmoGGSJhUVdMygB7F&#10;PAcw7yE6zvtxfUNrP7tCzR7IStLsovifz+26cvkSO41LgXWnOscyyUOOwEQj4yfNLe0f3bxPQ1R+&#10;C2meYsFd6/zyl74EffDx44d4ElNcsBBBgUaGhnBygT3Z1tpGHCH1UML0pmavZ217a3IrjC2DzVeH&#10;/hd3F5fHXAxsX8TKrQ5nPhWlBf7s2Qtk9Mq8Hbmayt2NyD6SdkwGC2NX1xzwnWtvvXX3FqFOUjXU&#10;8SuV3uaWNqG0Sq9bmyzQGlcoI/DWtU4HzGKQVGR+JieneULNzc1oBRD7HG54M1gUyBymmi6HduUU&#10;yoaAVSptU8LZrHxF+0HOV5I5aS1zWOsNxwYHB4aGVP4v0AY0iLnpJ8gRh+OZT6/f4S5J20icgw1O&#10;m4WG0/ffeaenp4taDyn8gcEhZtegwzIaU9/QzFgr9wBKM7akOKkUjnTZwxI6QEmoDCL5LYxYDqvN&#10;9VWim9fp6G1pOH72LCqZXDZNsYlHj+NVwaWITBVQsUf2U0+WkTFJ+4OBC5cvQAsib1P6AwrAV3w3&#10;SfdJrxmPBJWrNpaP5DvyZ1nZUjASHVBXgLVZziYdgTpzoL61IdDX02kEaI1vI6NAnQtlH7dgPr7k&#10;hgoX3Jtf2FtaxPOFPAJEF4a+XLxMaFbYQDwjvFqHTo5cev7Zl994ZfjEMGkzoiA0EGniKLxe8KDe&#10;/n5Sle2NrTpfoDHYYDFaAhScQQoFnB6ontvRpolFEgwBA8DA6djeS84sh++NziLxSy0u1qXFPOcH&#10;0Hi6Vp+vM0t+yoysrjrQEDSkS8ESNF0cY5kfIXvdZyoyhwmLE3/rNKexOr+rmf3vG+hl2GxhMzq9&#10;sBpo62oeOhPy1m7PPp58eJOzYHh4yGBh8XgS+1mEFZr9uBqjIp7DZYXMGkjb7rAPHhtCpAAEVMsL&#10;pHnF1MIBxOMyEkAo12p/pawNxGLzQDiQjODn1IOQ04Z/JIaIU4Kw3Y+fOIniHAediAtg5HoUrzFs&#10;1ZijDJGQE+QLFYm16n/0cRUu6yThAKjmKKT8XF5c4uMSeZ1OdKQ0QQMOX+ISpE4Z/1Mzx2LwKGws&#10;aQvoF2bnYPqQ8lAsg7tyJhtau3ux0YOFpTqS3C1ZS0A0y6srW9tbNCyouPgovLGYHUCJd3sgGvID&#10;kdguOY2gD9BXRbOzCrY12I/fL5kIn4iAp90pKC9AlXAZs+lMMNQAIgXEQnimCLEbdeV0pMpqPtCb&#10;DFY7QSQbi1KiodgpwrycwE4f64xtLHr5qo+F0WCdWbcK1CyELmbeii0uN7Q5ETHlm4RLsaQvcZPo&#10;aGpjzZrapSbqHairUxA4iRjtcvvi4iqCOqyc3/zN3+wb7Cdr1DrkMjtQKi0uLNy8+tmzz1wmn+Hj&#10;sOt4IiIXVEFgWYpOiSiVCkUTx/YOZoSRPcp7roRbz+sQeqnmkCNl58AaAB/L5JVTNPufwM4Qs9up&#10;lGLloRFeYECS+d+i7XXp/GG1gfBB2IUxJB04ZAfyOGMx2Z/7X//wT++PTkrawOy51fBr3/4u+SDs&#10;EQvj54i5Kydj8sGiwTy+lgDyYP0RXfns4lx3ENeZ9H/0uz+A9ZDcz9y69+ijT2+MT05tbG6Kh5kW&#10;UASHrmAYQDAUAzopfFTBye1GD43BSmjyVaUajxtVogejY4Otdc02HQoAmiuzYqnrxWBYxJMw9Mpu&#10;7UXWwtsbkT0aN3CFGCAx4YaTz7EQ6Sv3HBt65a23YP2R+8Bt8Po87MZPfvkeMnoo6TMuTCRj4+Bd&#10;QCLIUYz1GkpwpGd8WBdIFbHGaOLB7W5HNpYZNC9IlV+pjsZQJ2KGTUo1mXzLk/qILHXKdFQcCpps&#10;1Yg+cwCQcCb295vdnmpAOXJSliaITjpTqTE1XLrirW2+2BP/83/xXnSv8tKzzzsM1X/yz/4XdCWq&#10;HL3p6pqt9bHLVYOHSzHd3lQ+Fu7t7zEeYVdWdDW1nfB2VMVW89l12YcEMCjKdOKUaSZDJQhTi3Ys&#10;kiImE5QN8ZRAbVNnpiH48UefgHZ60HyzWUFOwM40zwoOPxVZmGAlGZHVQr7C6U7dx7w19AWYkMyn&#10;bW6sGSupet9+jSkKe75SsFSbLhmNdZLlK08Z9iN2ywyv0kEjTa2vR2SmFvE9IIvPaVasOvRZ6fDD&#10;l6NBw44QKyVOToovmKPUXyLoTdWg5vRp/DCyq0ukcr66BpYZjBKyaMpm0YOuql5ZX5+Zm+emiIpH&#10;leT/RBB2XkNjE5fOpyLHF7iNQwW7thIpY5Egy30BAAMTIqWRVpDZChzB4RkMhvjwif2ETIimsG7a&#10;AoEj5WvCWw/KSWT9mLnkylGEZxF5rfF69KQB9MGgJDW0Ztg/jFowawGPtsZOKRyssbI5RPqoXK5z&#10;Oi+0NEKCFlkaQppIYOuhHlJx2JhWl2t2wn8BmWPny1QbVOtEgr/d2dkF7FheXiY/5JXdXi+9TEIV&#10;jU9inFQCpXIgWNfW3kEbDf4vuPKpUyfwOrj8zOVXX3mFzOub9Bbffvs7v/add77361//+tchZbEQ&#10;lZeC5JBUQxAfyFkZlidj1B1Jl1FtVLbpIQgRACqpD0tDTVsq6bZCHssKIg3VoqSHyH9S06Loy/NC&#10;QtRR29DY0IuDR3Ojxs0lkICq/N5v/9ZLL75Is4/4QWlK2KXyklLZYE3lpcZWP6o5QQs7ABohRzyL&#10;Y3pqcmVhzmUzAGwEPLV1PjeAgquWRY45Bgi9YDjKak3+IZhUWEN2J/g+JSbrmHxL5M7TidTiWGl/&#10;b31lCakD4RDgQ2yxKG77EWo2EM+QU+3t7eOVyFop/ehlysBFoYCXQKAx9J3f+H6wKQQYK5SR9VXK&#10;Im4Ifho4z5DMozyO6iIJAjUkT43Xl21OusDfxiLJyE5kZzMeCTPKpEdMS1+xs5B1FY4ni6EaXKmt&#10;uRm5cqI98k+486Z1leLpppLbJA4YBh15MVO0EjliGb3JwgwBTunxfX40G9cd6kPWtC5QrO78B7/9&#10;W9/70tfbfYG++uCpvl6Ohf2dJ7qDlfz+3M78L8357ePtHX/n29/tq2+rJWFEKiFXNXLxZSh2tIfA&#10;lSnYSEa0J8F8C0xasj7RkVcS7dwuaoq9nciHH3wE6MB6a6gPcbZQP3OjINmw6EGRZN4VOQnBm8R7&#10;WDr1Spius6sTCAPywebGJm+AhI3OUhfN9m0lnl2LnUmXzlTpneCBatkdMVI7MSlyoPCzA0FfX383&#10;WjeEEs5+gi2hn12JuB8vDuRotqDLJe7XZNnCiAXf4FBi+qZQAEAX6TDVDUb2RZikk+OzHi/cZDd9&#10;Cm6ldJbkJayg7PMLiyLAJHqZSD/ShKviCcrLGi0om6EzyEurUWdNF+oIvIdEgFCC9IvkP8KjBg6E&#10;a0Ch5WB7bGxsifE17kd1ddQRCEN0NDQg+8Oa+uaFs3/8N98+HvRAYOA8AUTGQoMt5GrusDa1pw5E&#10;zYUILuhUtb49VA97BC4zMEbQ68YBg3eEmMRWVM1Q9ByPgEiRXAPBAMjgHBaVU3EqLMWirE4+uZC6&#10;4OBADCGDpOuG7gfrmA8FmQ1OBEcZoZCPMDwywjQ9Gz2Z2KcPJZAIGpSMuK6uUUxSurPgpcIhAKWz&#10;NquNR8tnVDGLgxuwxgSQOTM3S2CU3rOyRJM5cR04UQqbGxFhJeFCklqvI+8DkLfaHZH4PpoMPB5R&#10;9YGyoGTvxElL3ogjyCcaNirVwmyBMpvjhdDAAiVvwnKIlFXmzyw2kewV9RaSAH5exsOJYU0NQZYj&#10;dTFw+AfvvXv39q1MKoEsW0tTsLkx2NHWNNDbOdjX2dIY4I6R3Ci7QsBXOWCEMGkkjpRB6DMbkwcL&#10;95sMmc56P5k2w2wQQEj9CCKamjllSHI3sjQzu7K0FPB58fhhcJzuEHeGkppaHXj3ykvP+3yM9nNW&#10;yUUm9pPhyK63ztd3fCiB+bnDATRF1k3HKJbc347GdFa7r6EldXi0BCoei22GtxcX55cW5pD7DG8s&#10;h9dX+MP2xjITCcyd15jZfiKJDsmPxZIC3LnYaRhoNjpqLdhoyXQlCQLdG5apHjgqkkaEdR8l54xR&#10;lwvZl9bGbbW6tfyxXWPfyLlz+F4n8vmWnj6sRiqFBLMZfQPdI8cw0DvnDLYavCH+lvmynvaG4x0O&#10;n34rG18lWpHBihyZwlSVBzv2GgJHChnX5dIkVKk0JsfGb35y4yCdaWzg+YQa64Nep5OuL+AASQRa&#10;0gKuJvepUlx2e70/wLbk+QOgst2I1xQj3HMEUiENc4zz/XgyVetp6uw709rWSRLAwgFbePToEYuT&#10;qQLarywbiUTgDJUSAKCar5HZPGouVYJII4zNKwag4uCFSJBItHK15AE08llv/BU6GAzH2V1uHZdu&#10;sdqaW9tYrnxWQg9IgKZusLq6Jt0jJffI8mW5s4plXNlcQ3OrUgXXTWlGK1YVoYubEk/EuFxZTBiX&#10;0aJXceTJk8k7d++TfDI0jAygeGIok3RUf5C5cNVYAVCZqCMOv3F8gAMjx0vCDqpUJyln8yWTNxjP&#10;Ih4poo8E6blo/L0nk+mtDeZ5YG5LvzbPMV5X769j55MhsSLpXiKdymwr/yFVqUI3pQ39VNzfxFlP&#10;LsY1UJJwVEACZhWzSaLx5G40xglCHKGCQNVELD8gPtLdyB1wKq7BmV9fJ64TTjTAlUoEpGp+YYFX&#10;Y92z8YGg1tZW4ThAV6M27OjpYayRbpz0S8XbRZICpkh4aepEFSm4twV+gBeMx/jQuc2dPc4eUYiR&#10;OXGL4LLKTZ67ze1n/Yltn2LFKsQHAlCUc0MjSpNXonWIASAjE0I0fkpzkhxY9f+NJ0b6qOPm5maG&#10;jvX/0z/4x//4H/3+0EA/WE1XW/OZE8OXzp0awG6o3lvvQ9oP+zthW1LgiL+0aCwU+SxikgT3Obq5&#10;M3V3duzRwtLKX//yPRQDwDX4AVYChxFUMRY3Sa/sIJNRSgWMoqtRviCIpAqVYqiFwaN2SmDwCGpW&#10;GdtRrtdwTJDn7Orvu/jCs50DvWefufT1b7/9re98x+HELdxJrYdjoCcYKlQbcnSnXV691ZEpFLcj&#10;CeSsYKvDe00Xq7Olo/3MARSE7fA6EZODkPPf0hi0+ry6eM5ajZ6gSY8XCmAwD7dQ5dDbQCmYk9zH&#10;ioNtZDYE2hvJrPPRMBLCN8cXpja3u86f83V2PJgcx0Dj5de+cv7CiBvDGmcQhVngunevPh6fnSsU&#10;mdwxliKTteXRWss2bXUmpogkauS2hmgCPZoGKpFBI6fLlIaMIhuJ/vTGAVQp3TnoCYIuh/hbEbKL&#10;KAOmU5wHJMVwPp0IvktKK9Y2sCgA0cgtWYfS9zEZkQpaWl4Kh8Ob21v0Uzir0K8ktaPnxQPiiQwO&#10;DjY0NHDk8+oUFkQTlOVon7GDYGaQ3eAfRG3OCcdfyZAZgqE1or8tCYYSH6AgUhU9Ko15dkqpSn9Q&#10;LOtNrnZLoImBvM2ladGak6pblTxonbrdJ0+cpEbguKNSJftioaMzTgcJTcFap2tscoa4wM9rnLiO&#10;duYemvhILBQCEDdL1RRlZLLQoens7KTlRd+cIp8ElddhaQH8TK4tr4a3Btu7mulRW61kFFt6i76m&#10;Vmn30juhgM0epVN+hrIOETeq/s9Ty7enZpjQkkslez446Al4ENt+sjC7srkm3aWjqqH27isjIzDl&#10;eAE2pDJwPWRokpqFVIuSlXvOguZK5ubnSTEaW5oD9SEBHUu4AmZRzyeQaFuQEmNxeYXUlODHHRB9&#10;O74yGaEMilWwCFoRAvYiEUiNeEENHRuUoVU2rdKn4dYzQAA8QWC6NzpNx0dJq5QZEmsN1Q0M9KPi&#10;Q2qowBQuUjpEDU0hjhQCHzuPK9RESEhV0HcC7eOJMqpz5/6YoI/lw4DX/carL83NzjHr0dne1kBH&#10;g+KZyrRcuX53bDXG5ocrSYVSLHEb89lQQ+B7336Vrioay81NfDWS3TwefQyg/51vf+u55549dXKk&#10;o7314oUzTIJ8fAs1QFmf6vEWwQ9YsgG/c7CdjEHqVwpmPpqwRfZ2QQ4Z7WCZcnhIS0wMH0ssPZYf&#10;Q/CU5wist7a0rK6v1TeGOiAlhuoJqHT9OI3Jjvn4ZJuUOyx6XG+AElgtJ06fOnvxfGdPdySa2NmN&#10;19c3Uo3yyvX1IWkMRSKo4OA/DynWZLFZnd7BE2fbugftbp8FvyGdnqOSMZhkJsUacgd8PZ3dnlTF&#10;kSjbY0Ubp6ySCSeI1xQNXVY0U8mLhc0NiJ0t5pK5pNfVlJ5df/jeX8TXp3KFZHtX0yefffqr939c&#10;7TrZcOyt9akH3lrnmdOnjDoLOk++muo6v2t6fnplY2VheY5ZIbSW0EEhPyYu2RwOhoOIKidOHifC&#10;irVjjhyZ01im73mmM9Mzow8e2WpEvoMUKp9NVgE+MrOGGC+Qc76AVp5G8QJ8ANDBPp4BNnZIe2fH&#10;pcuXeS7kIEoOUcQiWVHa7iFO0ZckgpBEIAnKGAfpIicQZYrS3BfUjD9QFKv+hAEwQZ63EDjlBYSa&#10;JlY7wlgBjqG2Idl8eP/R7NS0dFLzuTSRl6450Tx4/NVic99etnCwMUcNL6Q3jhTS7KqjULBuZPgY&#10;TVCSHA4TCYpqNkQcgIV7b8SVmbCnnYvk9hxrp0+fos3B8SJ8eQPykw4umvjCtBItW44jaW0KJbcM&#10;pbcuWE8kXNkOjy0utAUbOhsa+X5nfXAqmd4tYUDH+xgq+VQZFQ+TqcFVyzq7u7x5lVskVXsF4z5H&#10;fbAp4B3we6E4zK0u0v3h05J+nOjpHe7sYkUqnhJtVBFg4kTlelgu0jMqQQQW/frFxSUazBSlWPaR&#10;8mDCRuBQmG6R7ANzEyQ2RLStIDJQlIKq6y7JEeueM5aOGcRtuPTx5D7eXTYzCk+1wBw8P1J9Tg81&#10;4iQMAdqLD8ZmuSS6IQAF/d3dTfV+iLNOl9B7WGqsdTI9KH8NDSH69kKGFxaB8jlRz1MepRBYK/ce&#10;4o06reJI4eLZ04O9XfiSxyO7NBTxIaJSo24llI/O7y7tom+CvAAwfo4+f1Up+73vvP78M2eA7tXE&#10;opnICOpw6/adgN/7xuuv8p5MRQiDtsZMGPjg07FsUU99qcYCyXuLzGr39bT98//n/+Wt119GgePy&#10;xQvnzp05fhwL45Oo3tFAFCHbenhZUGmkd6b6l5LSv/L6q5STO3t7pO10gxgREcwjk4ZjhpoNcRkI&#10;COCDXg9xE2yGs1T4bkYcpKSeW1ndYP5VhSoDJxA9B5IX4DZyTQAE1c8x9A2OIM6oFliRcC9Zhckq&#10;mrQmI5M7La0tSGxyxrstNU6jxXVkaanxdbpCpvxRMZoO2kGGqBZR+iDJP7DYbXU9jQcpUzFy4LYZ&#10;mPghu5ocf3Tn1o0az7Hg8FfGt0qMGJ3rxlISb4B9yEeRVHxtY/XGvVt5XS2CGSkGlyBsM9ig18EZ&#10;aW1rR4GcMhFBRhYXOZeSjC9yqrLY+ODTE9PTk9MklKgTUEZk0wkxphcDuiw3n30u7p/5HK0WTqFE&#10;el+GrMSuMI+14/mLFyHRkl8A6kuTUafnhCZUkX2oflBe3K/dbuIFCYg26avpZmgEVqIY31TL1CjB&#10;Q6kcyaivIq1pjU52MYAI5yq399qn10i3eSp041MoVzpc/+P/7f+qdw9cTludR7AUUnv6Qzhw9PLB&#10;IMi4DCh9d3d3c4SSYigKJiP7QrhkyRMLye7wfEX3nI4JSRfV9/Fjx5pbGtlvfEm9AF/QZifK8OHZ&#10;TtT28ADIr7QRILj2ZJugRdux2N2ZqYDDA5Oc02EvsX83kc2h4kWfgMiRjHY77F21ViIFtu93S4ZS&#10;V490BLDR8/sQWHHojo4FfDDHk9kMs3EKO9Yd7+nrbWkRURUZcRQpIIItlQhVibRZlMgwe4nkiCKF&#10;YqK9oxscl2sGGSFYyI/QzcJrIpmUekS5rksJoQTpxHGaZIESX0TJ4hQ+PGNRVc2m6fzyRfzhWONv&#10;Cb8iwCNwvcjf7iKTCC+Owc2jcmNdoN7vaevoBAMirmuHgBLgEA83HqKyMZE5IL6jMRT5OLwskNCT&#10;6fmJiRkSW0LSl994ub7Od+/uHcbbEMn3BQIgquxQatrwvv7x9BaecMyUlCEL5TNwen7/v3sn4HNr&#10;MqgsUwIWSw5CRFtL8/HjI4C+REuSCzYy/dGrd6f3Ofaop6QvJQzYqmKhrbXurZfO0E9gnbGH8Scl&#10;FuBMQtdgfHyCD8gJKZ5YwoIQ2BtoiTXHVMSj8ckns7NMLmRyiHKDq7JhD+hFob8vMDNlBTiI3CgC&#10;CgnaEY6OOWRExOrFsC4uyFEWOxkQW2t5BR5gjkyKRyYKRlV6WAjdPX2asCv/k42aE4VHagYyLzoA&#10;Iv+kjB2U4Ld0tZCItegMJzv6fRZHZDfClcDKIbAyM8mh6A0Ggt4GyCZQHMDAVlfxYxFxRnvoYu+Z&#10;Z6EYt7XUWbMbDz75ZGF2+tr1T27e+Wxxadpls9d5PQ5zFfxjGt60pSh1e/r62js7FeMMuO0Yz5GS&#10;QQVZUTzkfxyLrPzlpSUGSkiyVAuhBEArOWCVaIVQsHAUolkETiQCoTTkUW+VtBfwTV/f1Frf2MgZ&#10;QPSlYwoaQuQC9cc0lvDBBRBi+CaxQNM60yZFuI2iivg5IY20RbMlFnBA+BXSr+A/xIkPhjcUB+VQ&#10;wRH1/rvvS3jj/w5odWUuPffsb/7W39QPnLmCHmZ30FVJx2EukOqRWrCYVVOnyAg8UUAOQyAS2siq&#10;3mYb0bYlHG6H9+YWVsHfha1rwtbIiVzFXjjMTWEBsT+Jijw0QiPFAKwkIA7U/AC3lL+8CESSEUSS&#10;+5Mba/Qkeppac+mD6Uh8VPpNRlE8yuyb8wfHau1OQxU408pBaad3pGKpQVWeCiwb3TmIRtC6ceNS&#10;kU5XGfXzK8tqIMgw1NlV53KzWJUejE0YPfR9c0iKcwiUwWV4c9YfiQMhkrQchjvLiNvKvhItf+Xm&#10;x+NDsoj/8REcNDBEJleWAl/cDTlvmZWSBil0TTFt5fAQ7EplgGK7KTDeIfuK9yLIsLgH+npYGSTt&#10;pBYMpKAtT1pOHUdqLfCNCIXIF//WqKoQvYWiUimDv8hf6HWinlks/vKDa5j+KbCjwEAj5uST42Pw&#10;iSHsKw0GITjxud+7Nre0SpMfHQh0+ZHYyJ8/0/vWKxdEJTOdYWGpgXUdGRnc54H+Pmqc+fn5jTVG&#10;RVKUUyzrxzNrmSJbTgpIyUeII4X82TP9fW1+km0uUQCmZBxtASIgC/TmjRt8s7Onl4vUpjlkclS8&#10;ACQA3nvwkJSWtqV8KKB1pj3FcTbXPzTI8agUQw9ER0f5flI2sZQ5VznAItH49tYeyLUaVxQnVvoE&#10;JImK1q1DBRqYqbW9gwctaxtVPXFUMKn+KDIZqlEhN1k0fkRkl2OPrcKkAIfWXoT7TdCkXUK5CYYh&#10;Y6hYFFSOlqbmwjMLIMI8dST4KWG8Lpcf5y4L2UIivT5hye201znQtcD62mLSNdUFWurrmoVCq7ea&#10;qjT3OtFVtdlA/lXLKekLeI+PjIA5kE8BPUheYDJRa4BBcCBtrawE/V7enbNMnv/Ta5aGMdwK4a6K&#10;Tw8VAQes6IIIY5TufLnCQN3dB6P1rc3AyXCdhJ1kNlN2AuGqoZAjQgkYCE9cHPyklSaSg6xz7jg5&#10;NfdHXISEhEkRS1OGfFFSXyIvB7Y248drKgKufnlh+dpnV2mrABFw3tI6+sa3344XfXqf0+463Pfr&#10;8+lElA1PAiw+RTrI9iQlZY5i5CqpsWlSACgK1lAsEQ6iiSRA9OjUHP8tUmx6gfXbGaBpamCrcZJw&#10;jxgZZKkfP35MxtITCVIAygpuKy8iB4Ior2CQgbyuAVILAXiorRN8dKxUtSqOGnhhSDIyYLO020xQ&#10;BtIH+bWuwaSvHvY02CnysaVMUp/L9FosA41BTAtoCT2ZmZE4YjR1NzW7bDYCFTcIrFachvLidEmQ&#10;5tmRHovsuOqlMx4KxEMLiquSLhc2fQj2MMgDWa9GfCokanA+qARPBMFwaZW52Cx9VM5bOXJlfF8y&#10;FCyQodsQdPhdjVbLGxHahS8Dg1rxCCkPd3FXAR+xmuqCdXSmYXlHYjFJxrEakA0mc5hQZFF14XFw&#10;A7l4Ll8VSsJgpDZ+ODq1F4vJ9q4cPn/5YsDnmngyDhDT3dsFJ0YKT7MJV5uffToTj8aZogCpo6gB&#10;Kfm1b7zQ29UM9MDxz/bjibDvFuYXqCfqg3V8BPIv7pQMzqUJwSTKronFmHDT+Igl+D5i2/z8M8Pn&#10;jveyFtkohA8KZrGw1xvYT/fu3+NutbR3kANyWrASeE3ODE4zwKMpZARyWeRIvvSlt5gdJyzTPyIr&#10;gTBIba8k9SAAiaw/L8IG49ru3b33ZHzy3r2HQOfI12lUSW6FcsYqgLHxnZMjQzxNh9PDHhCHYyXB&#10;LgTCGgv/STYNhgWLX9lOyWStEhwFhwI1Q5kP0AlLF5rlAL1VYGccJAhwgAx2NIQ6mxu99ppmr/t4&#10;d2fI7WmsqxNnyEZvdWLZXYm6q/Ek3eYo5FH6vC5mGjARVH4vinku4JpIg7LZV3s7AAD/9ElEQVRa&#10;uKtZGiLFwzOnT/LQSWT5a0pjxrWETqasXLgPd2/fIZYyJ0rXmR+WBEo028mwK0i60asjx2NnIBsM&#10;H1N4PZDE5H2q4LOubWzmy7pkPr28tgg9iW45u5XJdUBW5s5JNEimUNsnRnOBVBUiKhqLUvXzjHjO&#10;QDbENZkUSe2rKqZaJoAOCOtPv0iQqVTYAh//6iPG3znipbOJuq27obr+1T99L60HfLIYRR4HGjKA&#10;IckfqTRcVCF2k2TmMtD1iaVcBA+BxIRf5oCFpbcX219Y3WAQm1qUD8taQ8gPQ18eM0fo+voGhx4d&#10;JmbhqdepGmANKYATApiNe8CeERNPjo9iaTGKbPeBQ2fYM9U8sdYyWyom9OhuJ2IDCP1k9knWNtt6&#10;1wJNEFVA+6hiTJCmCgcdlVK7kdiJ64UoyG1ghVldjQgwbmuQWIGHSTfoQ6nhWNpUB8wRhHd3+U9C&#10;fiwR427yjNl7BGkt2VMaLaJ7pOypUQBEaxnyiswQsjCU0q1MDMt8nTI3k+lLPhjwcLkMBE3IJ/yw&#10;52TcX29gAZPVMPUL1GOHglWl38AteW0VDNvlsGOpiXaM1kKCqMbJwGegEySyqfvwGPbJ11htrC3i&#10;mnYaSAPfCEc2yUcDqmCg6cUr5wEyEMmC9cv8ONcms//p5MzC+oNpBLGTYEGArOjlm2pM33zzEsrq&#10;DFvSC1fyWRY+I8143hnEF8ReiXqW6SkwMcw4GVNlv7o5wy2RvYGpEM0Ip+3733qFljBZD3QYkU0B&#10;BqeMTSTgmjKCRPrW2t7O1K82uyFFOGNQMPGT+xsbazhvvfbqyy+++HxPb/fZs2dgczNWhwkCMLaA&#10;0kpMl3tLlqqWivHmjVuk21TxyCpowiwqGZQGJDURT5X28ysvPnPu/Nl4HMRKoj0Xo5QEBUoHb+IP&#10;FGgqz9OxbtnlcquRbq1UuI3Sm5d7U2DigOWqtUH4CAw3vXi8y1vKdNBNLGURdkrTxy+V65uaEBIl&#10;VeXz4ia0E95EaEKeGxUu7QXBRNX/uCHss3SKwEX7HeITjT8e0JUrl5ERIedi3fOYuXVcnlZfAO3/&#10;9N0PFja2YunsXhzBYvGUIP7xthihsBJgjLBUlCaIES4K/6i2KnBBCTYHvqMcpIPHj08sLfh8ASv9&#10;IPAlIfhI+sYJiOAT6lAk0wQI0V4slTjRpVlD2kJbSLkI81fsZRmFF81XucmsOk2WkYfCMZbeT137&#10;7DpPhG4AH1JGayy9Y/sj6dyR/vy5C6TCkl1Ir/hAhCQM1N2HzurSQF3NYMiRypcSjCaKCY9wa8Wc&#10;WaeDLIhHL1MPTMBRBTD84XHauttbyRqpcikVuIk2YcZbuMvcE54oh7PkVCKIiE4IZR5sfxToipAC&#10;dmJRtpHR5c0MjsAAJROhMVmMR33ZhCu7D2YYbmyfrW+mFoQIz4vQSrBSd21vNsS3aowi8cQK4ISB&#10;txN0u1r9dRQOPCREnagPIYYRdjCvlEFGlEcYw6L1LSp+ZB9mUU90SeHGbtYY9ErVVqS3CRlKRU2U&#10;b7l+odXR/YIdV2Oj1uMclqEB6SpDMSxw7wHDoPMSYZXSNyteJjY5PgiaZF7kdEiLzc3Os6ztVgNq&#10;wDRpaSsTo3lTTRRLXk2U2sSmiOsBeY0ypU5dKopVoqwL0VAGZ3cR64kUcxmn1YzJn6zpdIYWDwop&#10;VK0SGUE9ckfXx8KyAPK0DIUlAUTS21FXXZGJEjIITkKuhN3IduItsKGhFa0gIJl1hP8GHJjOFm6O&#10;riOeK2NB1DVFBBa8v/FrrynXdkQbKsz7s4hFfc9kppOCJgUaAkhrMAfEO7NDBGMVHqWZx8EioVb9&#10;0ltvqiH3KjkG/b7WtlaSC7JC9rnipmF+KC4q3EN+EX88XgHRRuhBRG+5K9TXyrOSj0nUaGtGQK8f&#10;34LFxXW2nULBWeISR7hdbCHiMmmLxtCX8h6PGIlTGY5x9qq+rPdVO4xgybj7lqtgrwg8wC7TGSZW&#10;wrMzE7lEpN5lb2lq2oyn8+UjfzBI6cR9g1iojndp7IqTo+jLcr4SoyCLEViRBDvy1/rb6luavCGU&#10;HTOx5ODxoYvPXWbHCsFGzUwgOaqCJyVDXr5lsc4vLq/tbiGDXipWgCZVhD3EwEi56fJxLBzqCvPW&#10;RqDoYBYRo2rqHxh65mz7SKfFba1raWKWzuZ0u/z1lGkFKK3idQlQKHeDsgxcki8WMC0OkeMT+pJ8&#10;CXgkmIWofKnKSKpsESjQim3Y6jW2qanZe3cf8IDEfFj4CoW8faTKMQg9QN/R1e/0BIKNLanMwe7W&#10;hv6oiNCe06Lr89tavLZEvlyxuQFwaNCCD3Fg8n50f2n6go0vLi+Rww/0M0LVBe97bXWJWCwFp9VK&#10;U5AqhhyMElDNC3LbBS6RlE/mj4Skwpaj+me9Os1mGtlV3X17Ti8yInTRKvF4bXSjdm+jkIgU/IHw&#10;8bMwSthnzAvZmDJMRPJz4871eVtZphK09JUODnialXc0wAyA1MvGllJQaGkiiI8uJNMoevhdHOwk&#10;rpwSCgHhC7Vnu1rxPGOpZdiHwhlTX/Lryh1erFVlbs7IIhZfZ8TsBL4V6wmWOb1tCl2iCA9JaZjI&#10;P3xI+ELyK0bvXqpqN2+biLnyZZO+lGlt8Ll8fsgiLA7eFHoSAQ9uMrGPc4DvcVawsujki8Y3Q4yi&#10;/lChVsc4Ympyks8Fb5qeWl9vrzot0FvAoMCCd7fEMrMpsp+/PRnBy1jH1H9hn5KEedTnLh+jsuAE&#10;k5GtOE7Mhyq7ofYxMQzJScs182Q1z1d4oYwB3Hi0AZ+FHh6cSERMenuaX31mhMgqkxKZNCkCt4+k&#10;kntCigQ1DJ6uqD0J1C8HBj+k7WGOOFABrhkHQp44u4KNRA4Cf49wSVOMm09WLEcVUYrxuXKJoxKU&#10;QTjg2M1Y7cpc8qkoseZGxijtSy9egd1rsztmZ5cJbWwDqY8EuKGFL8UmcAO+pXL+KYsWIqaAi6iu&#10;iNp2VWtNnePIzFymdPPpygBnpxI8MJvTk9VbVyPRjT3iOJoKhsNqI+grqwLGwvziQnhvh4QgU6zK&#10;cORw9hYLiXRaLr0IpalYXdGH3KFmX1NNtTUbTx/sZ+pdvmPHh9oGOzhbRCRVNVwV9ikwJguAf3d0&#10;tjc3NViNFnRWXn/91YvnzseiCeIOcYpzEek84XQJhEB6CrmRgjeHdsDFr3958EtXstbMRnxxfW9u&#10;eXNmfXdpI7a6n0sa9UccPiYdrRa5LQJUKXsaljq8cPYyA6ZaGkLSweMjreLF5bBUVuQ8YkmVxa9L&#10;Vhgx8v33PtzaDLOiCSIys1YsFK0DVTbcqar03//N33Mjb7kVxisgh2lLMeeH7Gc17WFpYKhJ8Lhp&#10;fNtFppHnTcLGpuWBoIcOPZcCL1DnZzyPuRIEqWhYcHzLCBJBgW6zItrLrrBSiJhlVfET8GQhjEta&#10;KCZipIUMZYB3QAOJVVVjoJbZ3HAmosHIhisedphgYZmc7Z3VwQZscsrJhCm87px45F2dNi7PeUxV&#10;hCo1D1Yi4iJoS/ZN9gaixDehcigNGAj0IrEvUjhUIPxLkj34TpLcqblqmbgjxGqkEo4FpZ0raZ7i&#10;9Yu0nPbFUc1LCflHthD8yyOl4G8lwlKpEToIKPSnpF3Nb1F4iR6MSFeRT60f1DwwngpHMrnlO7rC&#10;7snTI0PHh3ciUbJfmXVieghxC+AnsBAMwNRsnMAKaBWDLopqtyiqh3eTDKGtLS1QCzKV6rBbenp6&#10;CF57kRiL0W6ngSZ9PkHOoA6v7bZFKTiLKXCcg9RR8eDMiZ5L546RabMoOPo4lxxOFwsCOJw9LHHE&#10;aqUG5xFz3HOGg3EmUwePZ3bjSdIKwYIq+czxY+2Nfiu1GdpxVCvcDT4yOQy3dX5+gYGD9vY2t9fN&#10;wxcVCD3ktxIgs1CepUrOwy+CBEA05L5rgCsrmxgd2YuJEAktCRHNFeMBNvnAQO+Zk8ePDfa1NIQg&#10;E5PNsag0UeKno9tHZa8XbaEQDOzZuSUyXJ4auaHWaBD1gtwB8Z5Mmj1DPaQ1NaVXgA55la7fFmqw&#10;urkGemBZJCX4VyFH6wS/HyTamB5il67u7szTZvaILJ70n8XIs4ydQpT+dNGQM7Wm8+m29vqGtvYA&#10;M0ZmRx6WD+Nw5lqLzprLQFxMcj9Z6qKqmysA2Rhq6D2tQZ6UWmifbiDT14d8ds4JGAD4VLzwwvMX&#10;zp9HTfbqZzdIe2RZmgy1bjcFG9cmWauqqKlrGI5/5ttvW7uCu6lwwBMQ3wxsXsg9D7Po4qfSkd34&#10;RjIb9de67RbapmLJLJxpGhwHue3tLVIqSXr1eh4EZ6T4TxHjUE2WtSTHqhZiJPmKCgg9M0My8pAM&#10;QCRT5EkpRSpLX9nWTkNGTzPk5vWrE4/vVRfSNlOl1mL0OGpICp119aw1Egr6CCRIYmlXLnE0qm1m&#10;AZtEAZRbwaTxyuL89uoy29Pr9rBRSZjghjBcprWpaV+wYEj7NN9AacGqpiafRwzGi4f8CqFElGYP&#10;Utbwui8ZrTtIeKpg79XWBQNECgIyK9e/Hw/Ed81LU8bIRr3DVltjRsqeQ5tnT8JM95EutYg4mM20&#10;SDlLOdjlpsswvIhCqzyZyCpDH1U6MRZXfgzo9Qn5nbXFDWV9QzMWrocIRhwK11hVE1K7UOgq1oz2&#10;b0AQqXSAVLQ5YEawRGCA7IoX18scFVOtMuyX5+CJ7sR3l6as2aR155EhM/vslbN06O/euy8lIcrV&#10;7DRic07OTx4ze1KmPymUlCORNKczaQkuldJ0se/xGtIY8I59JVur3dswMtTZ1tH63vu/omXkx6JU&#10;Z+A85X1lPt1oGinr7q9OhzPRKpo1leLIYKfXY6cUlfug1PFI7MFrWObgBax1WgphtBB295hl29za&#10;BkPhvm1GS5FoSvVeoDsfnRxsQIdUpEBUnJURQx0lt2jkLC2vcFfhEAVRLRMLabEc46eUQB0mIQbi&#10;IYkSbDSm4GEmM8ifoNdDI5yObyoD41PQRIEwALzgzumCfj8IMSYElLCxmEDtLBtVacqWZjVzUHNm&#10;tre38qGWltalhFSCVdwByQINBkIkm4dsa2d3Rzv5xXpO+msVj9HeXVMnPCTkzksFTNVIuFgvLCAS&#10;aVYSCSukw7W1lYDdOtzSrAT0ZEZhP5tZXl8XAyRepxozSYK4obd/2GHxIgfJreQ9bGY7HV+tT6T2&#10;I3eA0U4KxQNPs48pVbkWaadKCandeSkPRbyCAFuZnV789KNr5O9cL4+A3wyc7Y+BziKbIlM6ZUDX&#10;anfg2V9/x1LvKyRSLZY6W8EastV3NvQ2BdrQjzs4SHMgkvftRLeaAk0+m1dYSMrwVNMxEiIYeZA6&#10;/KjHRL/e6ZJcsIwHU4a5CtAu+noqmqibpDOMPn5C10zl+GKOIzKnTCCaOivG0FExo2+wm+26wxaX&#10;oaGWLrWBoTKb0wWrWlADulbKxpjtIlIXYrFT4YX9DlvQkDfn43WmvM+QrzXqoPqCdLucbina0DsQ&#10;JSRhs4h8aZzUA2yJL2lBKboLSa/gxvwR8IlsFxFTv99DCPPXWhsDXjHbhitZa+dHVWaBv3vJlEvX&#10;VIouhw2TZUAN8mdtNpkfYPxfRXRWtbBU5ZCUaaga0XcS5Us9lQuRBW6ZhqdykAoWzbGsilU1gybs&#10;GFY5FHAeFBtSK+zVnLHYGkg8lQRPMtun3V+ZPRGpQbIzEgcUVYQ3ZzRDiuVUZ1cIOdBqQ4azv38Q&#10;OebOmqLucH/wzPkq5Gpu3/L5aO830viVZMZm93i9/roA+TnXLb03NafMDuR8llK4Wg8EvrJ7ELV2&#10;k8JVcvsWh8viqOvtDOXSe+wKEHt2DnFBYeHm9a3IrVsP38dRObYNM1P6tVUHmFe2tjRC4gIABmjh&#10;DSD+04/kaslQOKJJG4n88mYE1qNqKdBszgfj2+lsnoOL5gFM1i+9CEtYfkw2pYLi6CWRzrAf6B/T&#10;zmxqCFGOiT1FFT7nUn1ojVfN6V7MenCeyGaYGGCdsMlZ1pTl/CTQrPI1zrH3eHwtzU3QcB124VYR&#10;5DY2drBF5ihS919sleUmi2uIrrW1Jbmf3g7TBhbkSx2VBWIHxSapGYGDYoqDiqDD01fXIpC5vdrs&#10;N9YSHMgfcvyLC0SyixKA6+MPR+Xe1maaw+zefq+tIxQk6UdKkunAHcqkdJr+JC8CSMpcrMPl38fV&#10;9NEo4KBUwNXVolutBIoF/FCWd5KlCHh51NLXYXFC1JRBMBiApNJELc33kk8P+IWK4/370Iur0KQR&#10;eXJREjv8/xP130Ge7tl5H9Y5556enu7JM3dmbsbdHLDhbsLuEpsXu1iIAFkQKYosu2Raoouyy6VS&#10;ya5iuUoql10qlyT6D1OkRJqiRMoAwQUWxC6AzXf33r1x7uTUM51zzv58ntMz7L0YdPj93t/7fsP5&#10;nvOc5zxn6WTbsVPPrdx8sEsNQUPz6fd+9CPf/k73cN/C3YcNtx/e+fPv3/z5j6//7Cd789RJjZ05&#10;/Sx7+NHsPapI8CnbG+BwjjHOjGrIqWqSEVJhQXA3PC/BwtJYmIIEjAiRB6eAlMjh4VB70Dbbf/vt&#10;q6+9+ibbkV0DBIQNwavh2GhqHT5sOY3mU/Px49a5IlrTSEvlsTPwlNnHwUQ7eTqQHRYNQLi+GWOW&#10;kxmrNQeXcHUTgSBUItELoFq2b4AjkEyN5ibBlV2MTYKoxCHzwoIiZO/b24oJw6RiojDSLKMTJ0bY&#10;t3gweNpJgnQwCawD0lFgUexOvodpg3AGzz+kcIHrDxcDuIgsg6weJq815cztHdR9oQnAHues42qW&#10;ErhDbLbM0pecurXFZgGDUP9UU0J7MReY5JCEMIE//GJ0+XRq8Kv2LIAi9ORgUWZ2WTNuKAIZrAZA&#10;VKQ0W7ALoQMa2QK8nRgf49ma+nrbBgfnViQpP/vsM089dWlk5DgwMGZa3KuPCngCMU7UI8eVecW1&#10;ITDjSpRN97R37U/d6F99Z3Dv4Uj39rOn2l9+/7n792mRcQ+0Mt1IUZxqx/6iu/WTH7364MH03eUF&#10;86TKAkt9ZQVcuXyRqJPHIB7GD+JI6ekhvsFq07vAR8CgGoQ346USm3a/e2fpF+/MCPub294DfHrv&#10;Myd6Ojw2ZTpuo41L5CLqRobxwaNHICBgM8oUNDTtNSBP6alzpFJdDQQaD5CzxiqxwHDOeXwekKNN&#10;uSlUP5dXGFjGEJq9LcePj2xtrBGocibxOOQZcQfYcmGmkU2kLbRYL71QYQZNPJoO08GTVn1y26S1&#10;kMSDDfbeFy6j2kf3QI8xkVqP2D4gl/1mW0mTDMF0CCNzyzos+M7seSQrrpw+PvPgzkvnT929d4+A&#10;ExLUHcpDFhajwIYEq7D3qdMXmlu6J+/exf3g4tpKFrkcYNt6M04JCFNpokb65gc/9ZGzly8A/VBZ&#10;WjPLGdXW0nb+7IWuju4/+7d/efvWPcITlDRbsCXk5IhsBw4GX3qua3f83R//7MSpC1/83/6n5z/+&#10;mYWpOxOvvNI0M785+WBvmzJmm/bM0MT8/p2ZR9Pj4xe7egan527zsRRUvP/Z9wI+BP7X744hVowu&#10;ee6e1OORi2wFpAOmYL9wonALMlgOGh48mPjud//k1Vd/hZlmskgGUgxW1QPkLVoOljua4eY0Nn7z&#10;m9/gvGerGMRajwyidgDmTIt4q9U43ze3YLUD1bhhjKOk+TMd66sQUZY6enla213xesJUPlhMxkLc&#10;XVYJqzF5Jo90obv2NhwUIkOienG47W0GFAvCJ6aFl9C3TUzpVLi7G10GC5mqkoXZx6YT6HJ+W5Zu&#10;MxFi6UNgRbOwwPhhjvBBpq8oXogMH0PmdfYPyIYaVcENowPTwLEijyhNEUYZRiFBn/naQK3qYnOF&#10;sjL81YhdxW1Z3vgJcKgKTDEpQF3Ggd6pD5LiJIAUG5MQr0WDmzsnScahyvLlfrAaPGy6bQJfitEk&#10;C2EdHR9ax4WkYSA7hxLzv/WeX/u1/s4eOkTRGhJKHA4Mr7p2/W2ShWMnxkBnMXaCRK2tqxt7f/zn&#10;r1y7fpuTjA/H4EXuiPE/GO3p+mt/5Tf6Lp7n+PXE7kDhap+7JAdppNbdxaenTQyZbnAVsnKHb93d&#10;eu0dJHzs4MctdbU3/Qe//aFnnzLbwvOFgboyNTVjyB1XCIY+DqbY6mHT2PnLHb2DfFDOZMopDklH&#10;I+c5DL7dQydGW3/bUaCtnTI2ArHt/Ubq/RhnRgAqCgf7Jz76EVB/ziAySj/9+Tt3789kkDHlFntj&#10;odFLgtL59a9/BRMDH5IzRmwFatzKSlHRcL4gMJIX/qd/8EdX790jRjUPKk7WPt4yNN7QZ9oVd4T+&#10;mACy6S2EV7JpA2Opi7//tc92HO4g9PSzV39FdWJn38D3Xn97eWfH+g4pTtK1MAQNJJIaabXXySFQ&#10;FK9+zq0mxyem0zBNLcGGhvFjx/7+P/g/jV46CTkDH5klxHLFYWd+3nn72o9++FPcJhqeo/BsLcfm&#10;JnQLWk8sPtt94VOf75g/vzjx4K989aunLl/+n/77/27+Vz8+3oFORzu+wIYkervcYqrIQVJ41n/i&#10;9Jf+5n8wuXLjwdRr8EdefvETn3vpZS5OGIi9wExky4Bh67tZa7q8jEcKaUj8h4Kg8FzdEdu7ZPEA&#10;T4nmkR4Cn6ZhKqQsCmsp/VKlzrOkuanvk82/8fnPc54n570RPIEOb4b5BsRSiT322U68hik3g93W&#10;QS4VOg3aHFCmSTBwjg0Pogk/QjjQ3k4mCSkasgxdDB0XrRaB0QcEXVOvBZ6PJ0MLjSw0IgDF0hYD&#10;SbJpBwYgMnJ49+EysFilZojVGcTHO8BntEFxSYQYQ6UzQ2g5pGk7EWJAvpNEIcc7qRnPUnjTzS2Y&#10;QgMlFK462YS6HZI+w49OLRnJCnM0yb6FIwdKnNIDPh0jRviT1xD6IPB9YMpdmVyZrJLHUtFkJYee&#10;Vyd4gcKC6N8q1dFQKRiW9flzpKT1noRogC5TyICZE7tKjzVsEFC0tDfZAZFdsK2v9TVN7R3kA5xe&#10;NuTWGu4g3XZgoOKMgPNy13TkmFtc///98Y9v3Z8WJkDzglLG/b2+1qYT3Z3PHBv66OgoiPRWXw9L&#10;LYSaEGTFidSOSQBluM6eT4qtAUbX3NLmJw8b3tey9zatBlrakQ+7fGGks3WfqqoHDx+xwtC8MHnM&#10;XHCAd7bjOwBZYDdS2dUyOALpwzq0ElJk07579d0//pPvcVjDWmVYWNYsD/w4nCPKGVgtxdQGMub+&#10;YMpePHceNP7GzVvT08sbW5SuQwLcZQcS1jALnJ3j4/ijx6dnFjDUTFYdRUc8WocUn2Udibs3r9+E&#10;9c3+V+nCFb57vHuot7EDfwR/GJAMZwQAlSMR3jHfb2MQDvc+9YGX2Cp/8P2/pHxhbPzkOw8eTi9B&#10;IaP0TOvg/xJ4qKjChY/k8qx9V0rSVJ+NoRVuEI2z3TvL/tJzl0fGRzHL+MiwHyEKvvXmO3/2p39O&#10;J9DtjS0k8tqbkDDYVlsS8s/y4uzSwsHTx1bbtz/5kU9/7je+MXB86Ed/9kdv/vEfnOnltZ1UBjdg&#10;9VRpF9wRwA75fWri/m5j6wsf/OTs4iSZYj58Z2l3FkWG6Zl7OFeKEy5effcqwiDUhUBHxJfEXKDd&#10;j+IFxSvqv0UoAxNCzRTGkcXGkcpBLj80rGqXFyiiCfbWtg/+fvN7fu2lQr/JJ7Om2Q+WAPb1qelM&#10;G5/+foILfA1WP+lM7pVoQC+olT5KMPkHhofI2HLEDvX2sHVRv+kAglFuLBaHrcussx/p+gV4xabF&#10;7nCMY/DYWrgeCv9CXhgYkMERTY24AJLT+RLvACPfA8igKrHPnn64QljxdM7mTtmOHIN8y84nNODY&#10;K4FVakARdAHuZWlwz4FLrVvRYckexkbwb9SGLLfhG/gIOsbER1RK2dOXb/CDtDjhufJL+ydL9KZ2&#10;HnMmsdVaDkBSXkwizTe2tEq936ffNS07QGHo10mLbPMIesKKZcLtEeoOq3gd28ONccwqO2Q3bz4T&#10;z0IlO4lnNqUSKCF7MjX9iGIeDDuYD5oVhlopzcScFeP79t2Jf/ovvntv4hH3rsLD9ga41fMjA5eG&#10;Bk4NIBbdu0YN3rHh5u4uAk75fz6InOF0QlK4IMxAjTVjwghAa5t9NPm5tvbxzuY/nZ7Yb9zv7W5t&#10;bljZ21pD2wIfhK2CD1zVA8iLEGyyT2CaY2oBA0hMnrt4SS3euVk2BLjdH/7Bv/43f/RdTN75c2cQ&#10;TBQZCUyjE2qI0MI4sKgYEyKCZ648DauUuFPfp6Xt4SP4WbgqZGrkcKYj5zYG4j3v/TUitVu37xvy&#10;FH1W0VLxSvBpLXtbC3jH/YcPec50edbgq43aQndd1aDgfq8hTY3MOlQMSAiH+5tgJYcmmzFdf/n2&#10;1TvLa7emZl+/e//23LzlucFIlf3XKeFH68BiVPRR0h4ynx+JT5lxoU7KeG44oEnrZ774ueHREeK+&#10;q2+/+73v/dt//Yf/5gff/4uph1Os/h6SEybX8ZAYCaq3aDML43Wr4fJI01BbE3yD7fVXXvv+z//g&#10;X9Fem/oZ6oL3KYgDwUX5Hz1n5XqayemnyGh7fmqS5lttvYMPp27Rq75pq/knf/lTtCw4ZTEcrPZ9&#10;hDLdAlT6DX7iEx8/ffrstRu3Oc1ZFRwQOsIEfDYnUc1PuLETtUe0hDjNrD/abDq+3f2+g8EPdL74&#10;250vfK7x7/3Hfy/9CyT0s+uZZoJt1idDURkWcS1kRA4NDRg0sLRoYVgbboJN2pTol7bQzQBNiIJR&#10;00jVmIMjl9RAMtLucY5liGp8H9EjpUi4CG/E19a7jqQ1tj1iXyDTB6RvWdPCogrHUpUjZdjyIazJ&#10;IZXHZoXIIluhH05HUBgb9+KcU6DHHYHj8nAEU0rCtlPhuiI4urcXokc7ITS/Lr+jjAt7mIt7YzJc&#10;tR2lGEJIRZBCTAGxDUeGrk5sgKgoSjNl3ORxHFBXQi0fhom1zvFvXMZl5Udtbj18+ICYjLuzo6jJ&#10;S6PIVjlchjmYj1SpHVrmTOKOkmgBHVvosTTyXFY98MsEaMo18YlRijro7ux6cPfBv/neD+4+nDLU&#10;ajo80w0pqW2ek6ijHdocoS9dROAg4FcZQ5GFtd2RRpMPNflinbdMHO6G8WRzYgl++pNXn9ptmlpb&#10;fnVpmh361S9+4anzJ22h094K0M/9y16H6m/GAWy/MU1OHGYzfN39TZ19t27fk6y5sECcAgeT05sG&#10;g2Sshwb7WBjIZOjlcSANDvUMDD2YmOS4Qstg4t49RLrQzZ+ZfAS5Acf2V7+6fe/BdOAYgwWAKZYd&#10;XJCXX/44R9ePf/JLzCArk4UeniWcSmecR8O2U9eNQtXaxlpKZO0lwHroa+oZ2ekGmN1t2J9FGh4L&#10;AsYAiEHJXKNYiVVwgYh5jbQv4LBo2JqgslyLOdfEm4uFnwTinALtyieYyUMDJ+0csVrGCIkuQfj+&#10;xt/5mycvnP7Bn/85afKwKDTgTDes+l4SBSZFyabSTBgIfHV2fnl/oLPvay+OXBofO3EC+b7pt+6f&#10;e9Dx7Mmn8LER6kE1g11OSWkaZbmfOEA8QzAnmzsf/MZf/eA3vv1Hf/rfHezO/+aHP792b+Fwe++0&#10;vdzcIFwQ6wB2waRQB/zHf/KDP//RK4PHRgmRMGLwz0zjbSDivMphdkxBmzNsirVliH2TRJVdp77+&#10;xt4LLefOdV6gC9pG8xd+4/OmKjpF+3AfRObl7JP7V+WUUWGzZbe2wqMFUEy9s3qf+DbEABhBggWC&#10;rrjuan6xJdRcsxGPcuvMADaG6a+wBS+DDeDuwlMyxoFrIDMHJIWnEgoJxlF6omxa7iUowR5IA7+N&#10;t3GgcezUzWHqOAV4JSxkIlVPM+KRzk5ehG/22KEwDhS8dT/jhFH2wr7jGmqX1e8NbGwLZNbQCgbm&#10;PulY1kMZ06hUKrGtxdndvXbt+v1799nS1uQqWoHpgaKy0dWxg097/8EkcWJXJ8w9wZ0ivBPvgh3k&#10;AeFf2ZcCs8exUBnKMFaMJfk4XBhmAaRLISzlbxgoBkw7wj1ogIw3zViI9FnQQbUbWOEO0cJQR+uF&#10;wd6LQ710UD04NjRw9swJhDDPnGbR6BL2QEQYjNoRFUb2P2Jqwzf1g/g5iSpgY8eEvtZw3oaaW2/C&#10;z9rf7W5rAf6ArJE4Mmopyv8eMpRQO8BNrVL3nFArr7mtE3bD/UdTjGVQ7UZmC18Mn4XBYAlRgeUm&#10;bGkByyAMBO+zKRetGDfWuQ4dCJkgyo5p9oFRA9dbXNpkVetLKhNrUqYq2Vlk1KBRI6sgfppUCgAD&#10;UXs2kgrpHBsfAeqemYdOFtFpn1BaLEmEjj2DYoBVJBU8AJOLZcVTR6Dm8JGN0JTwkcYyGX+dDktn&#10;opYRnMRf+Sr/ZQZNWjfFiNg1jNQbzHtAx730o2mH/nf92g2cgnCX6cXKuiZgVa6cHxXXW12eodh1&#10;cYFK2/HTJy++/4Xtsc6u/k6AA2LzpdcejG13IYBMuRMVKahAs+dh0lpT7he+ZvTzsIoNxHQ7Vz76&#10;GZysd67/7OH8ow+870PPnLvM+Q2GjbFOLxx5mP29/a+99vr/8q/+kNtj13OkE3VyPHBriByTfibX&#10;Qbs/D8T2Dqad5Nfy4nxf68jywPNt58/j/8Lrbf7Sl76Eu+jaIt2QbZPxkgnOx7DWiUcsgtmBPILF&#10;BD2yWIjtxFpMEsQv4+qjgxSTYehhWBTNuLQcBltpY6FpCPb35G7B12opp8b2GdgOvZ62dvW701LA&#10;PIW979Sh9FOam2M7Opk53ksIw0WjmaArIUW1uYkavFJ5yr7a5EM5oIqXxdWrzwGfyBsrGak2PVQL&#10;i/Q9RlxEVaCJwPcmtIVVFjQXL0+4LCAfh2eEWDBKdJeeQndpqK15F3d+eLC1u+vw0cT1W7du3b3H&#10;kvWcZ3ysiIlRTmGOg1ZmpXTZoiUDp1Y7ktWINj0z5bMDVaZHsqtU/wJFz3xxWbYxxkuLafzlGsbc&#10;4yoSJCAuf/LMmZHTpyjdGbhwcfzsBbb98LAACq9nh9tHdpeSImBIpSSZZTkv8k250yZ7/eDoBT1C&#10;BmVyZuntqzddElakt54aRiyXeiDKLG3daGIuDj53VbQX3mY5KiWO/UOHeOH7h5gq630QXqcz1gx9&#10;h4A/aNjaeHJ8fOLhA3wfVh17i5kdGz89cpxuXkaUxPBc7enLl+m7TH+y+fnF27fvt3WQxadSUco2&#10;p4K6sOFN2ZBgYMjywm1T8gwYe5KqqNRSrr3vfc9/9jOfAAK4cfM2z6hj7SYnndwNraAFSQTEtNH1&#10;2EOK37BE65BsExlfuyA8NhCRpCqlPSkhZTNwWGQMaGUEUvONloXXoWVPo/M0XRXnTmgDbjD41FMX&#10;iUYJJYhEcCWoEMcEkMio1jAQaghkZheXES25cPmpz3zxs1//rS83Dw/8bOJa//Dg6PHjt96+vvXq&#10;9JXh0/aA2ubtVI8s4mepcbHO2FZFsG4J64n1Q0wy9vz7B0bH791/fWYByezZFy8/Oz58gmPT/CMZ&#10;If3QJg6hP/rX/2biwSMyBjaXwhIhULSy8sh2NkL1cD9sDNPOMd8BdYXe8QS20IgGT1x62DKKuIx9&#10;whEqZnuE3EE2IR6pK8w1ktRnOw4TY0dpdoKfQwvPIrOhF5U0OKvKbRm4wTm2CQhZMQBz3w9SInWf&#10;KDdkDZ0XIZgIdaT5bqHW+h3IZ7OSfDfgpaW6VcvsRXLO8EbAjAQLRkmG6LFolYQvQ1DXTDjmmcDN&#10;iE4nD8KfYiutg65EeoGj+dF38Zuw/mnAhCGeJgiEvMDaEORFIThRcTFWqjk8259iNu4WlZIbNx7u&#10;HtDL4lg7zTO7OqmVAlqqqQodm5PWL5hXRHDcDx6GB2CDJk/RnR0Er5gFqZzMSrUsSuwjr78qIDC2&#10;1U6UASlkhxFzJC2y8sWkb8GrQK3AlzhAwrEwUs+IkSKhl8MqUZhFGZDH09jTTIpfTVI3traOHRsB&#10;eaGeZf+w+fs/fMWasZ1tqpUJMShmZZWhPCSqqtobeBOcEkm3dGtdXFplw1NWc/L0GYwNizraVyvW&#10;Wy0uEExBh38GqcSPfRQBMcbw9ddfV2cReRGPja7joycgD3Ab2G4gfKzsq7987Z/903/Gj1H8pf6d&#10;diXomGRJ7O2RlxSohqO0t8/UB3bfLFogA+Xt+XRIHHXiAr599d0HDycF7NLltL+Hit5+jvSDFbAR&#10;E70URwGLsETNKkHx5gBFbcHNIP+Zb4TAFUiMTLYGxZpBj9ujMMfdqCh2/uPX3WQbOMzU0IviSXv7&#10;qfGT586chvYF9kXXjoPdjWScIStboEjUo2z9Ep239ina/tSnP/nMs0+H0ACV62TvsdOL21YM3/jh&#10;GxcOjo10D6QlVrxcNrqZmiA9eFKgPVaNCXHyoWDHfePnz7/wa/Ru29xZfDjziBH7xEsfNuMBAk9F&#10;wiZCGd3k6P78Bz+i8ychGGpYaHBggiVb08giNQ0saE71xCSeo+hUkqqmd82Z5u291pNznccoyGv+&#10;+te/EcqM+9mERTatoYfRjP6uB7IlAZIIGT59gMciX7wl/pteLhu+Co2ZYB8j6VKXmgV+2yxfXF8J&#10;jqbo/RILyIuZeLUzszWTEFVNmko/trG9jkP1r30u+Q9xai0XbO7F+qC6hxgjrxn4QL01/poSlaNc&#10;DO5JjJf1aTFbfDTpCck5PDbbNY2QbSMGoRNvk4SRR1O6fMp+USmLEgPr98EI0QbAV8PSitscUtC8&#10;1yFscswMUavseHw3TFTOsdyNVGBiLvNBdks1TDFOSQjdyOGg70bfVjgwIdv4vDSacGtTdSaZyl/F&#10;NMRvl+DHv9YBis+r9qKrYjk5pSUA/1on2z5iaLTdPiCuL/avvPfyIrX7CarFp8ibYHA1Op64b75z&#10;89U335VQc9g4PIgC43hbI507d/Ch414Z/mCPiPAxH5Gi2IRAdO6pyxMPp0gTxiZDrl1CfYGurHRo&#10;ZjSoiaVv4S9e+fntO3dwkTiZiG25MQIWnnr0xDirPNUxso2/9yd/yhQj04kbCMMFByjokNm5Or34&#10;hEpPQh3gNwRErGJ+rDpj3c/9vXNnx4aG+q5euzU9O0/mjsiqv68Hm0i1Gs7t9iJN86zGpC4O42R3&#10;Mu3FXhvsdXjYOWeKf2i1RPXuksOmQ1JrWLQ1UywBMdRn3gDXur1Fbi40WRxPmkhduXIZywUFJ1Vz&#10;/NKGTzZyg8jGW0j80YdrY/OZ5575jS/+xsuf/uTYyZPMgtI5PX3ruw3PPP3BqfnJN1775bG59ks9&#10;J7EA66sQ6ilZZ58bbgsCsJxYopIJO1Uu6pGECVTSNTRy/j0fnZq9Nbt4l5dNTE8+febyWP8x1kyY&#10;TyYTbt+6+4Pv/4j5AlhF6pcmMuTRZpZW8EMpI6btrBptWNFGylBQO3XS0TOG2rS3PXv+YIEMx2z7&#10;YPNv/uaXIiqzw8gynYxeiB70K28BcJXagE+DgtsmHEEBC1Y51oUxTGMs8T9xL+uOhDkxB5gekyNh&#10;rJlQkEnh1vDcpUg0RYTyEbOIK6aQo5FmpbZoTZepuk5CCfIX+6UHV3RGPpSjvhI6jBjrIJtHY8R1&#10;jvRTQf6Tc601l0k/8kj9YMI0qkdxUpBN3dwUKk75rwJzBD7dys/hidRtl6HMyNCiZeBIAd+EFwEC&#10;5G5UHg8xH3C5KvbhlZUB4QP5Br8dk4r5KBudQEm7JIyavqr8iJMVpXhh3Qq02SRYCkZYDLgLGAiC&#10;E1C5mRRx641NrpMUki4Vt8HA4mvg+JDX5qQMrUtZA4nPMmXoTLqMwcqW6OT4MtqPBU9QCUB+SNbf&#10;vogAxTt7QJVvv3trfmmVmTrG0T3Uv7o0f6qnHRo45gr2sNlTULDoeTC4ZPeOwWFXpOSA8ITlEn63&#10;abhTYyc5Nn/8458Q8QGjCDC3teKiQ4AmAYdJBR7h9wSaIDxvv/0WlTtUZl+7+i581ssXz+HMsda5&#10;JfYJEDHhDCMWZHe1vDmeCKi7fD1G3rPdtm/mYXAvPvSBXwNlfwta7/zigO2f0G/rQc+HkJthWZld&#10;3V4hy9OMb2DzOWk22CfNpMFPCrV1OqJTHRntWHiDcZw4XmLNXMX+iGlC/fzqV7/85a986bOf/ezV&#10;t69Ozk32dHSdPD2GKeToXJiboZEVYRWAXrSahEWVFyFRvbPN+vnNL3/pm9/6JiaXlQR4ce48TdxO&#10;Dg0duzsz39oz8OjuxMq70091nES8iGaDMEptHSXXTm6E7OHGRtwwRTOosxJK13XG5WjpGbjwgY8/&#10;nLr5cPoaPXE4kyDzv/y+j/skqdKm49A//kf/I5IiJMVEeFXwQx52p6mr/+TTL/UOn2RRgOgiFuuB&#10;GdWe0DhU5fFh9mbPrt/txd3/2le+Zu1Jdmmd/LIqZeNZQxFVCKjlxDJmNMqD8DTQy3c1qmSDl5lM&#10;h78L5PR47xUJV8+Z93okOnR+MeWJKSS55hs9dvMv7e0em6J+NIge8Dw0MPGjy+iwXNjzSuwoA2FI&#10;Uk4Q/7IlFMWLm2ONbFdXohu/HpuSQ2m/jeRNyTnoEfw7F0xvkN7MSs9yMpTCSOGvXKfuH4vDA/JN&#10;es2aNeBA5gq4MCR9JXo0+BugCnKf6nLhNJJsSgxvEjFisTwFhFrZOlCqbG1FG/Y2MvpE+CxzaYJb&#10;2wm3D/kUod98Ct8oFhjoilEK2Zdu4oLKUYN3OngcYhTJGsaGAk/sGaZIX2F9g/dhH6VXIEP/WA3Y&#10;3UbGRw+OBxQitX0Guae29qX5BewokBuVlbThudDfQ/J4fndv6PhxBcSBt5w3SsvI+CP74xdUC+BD&#10;FF5M5CnJSh3NysQDyvlhGw6PnzrJPai7gD4YpJttXKpF218PDaPQMTp2Ei1cGsxjGi9fobXpU2z5&#10;makptjb5HTfw4d4zl9DwHZ24d5d658Gu1lPHBtEi4yaGjo+mcnLNAzB8RSmOtFJraXjpxWdYuq/A&#10;WMeoYdX6+8gZ4Nly3uH3I+W8s7rHJkSbGM4fY8gdVk8QGCXhFqTKI94o76Mgicuy1uG/mHbo6oQv&#10;c/rUSSgsvOTypaf+9t/+Wy+++ALuKu2+WVt0XOVdSwuI4MxgVaOxB0cGWsiSbiYKDxub82sb/PeF&#10;v/LFf+/3flcMxvYjng1iCAZQzafOPn2w0/zan/ywf0e8cGtlEaDTjlEWrwNLKWjKvl3d2kL9yAQB&#10;U596EVs+bu90HRt76sOfvH3/rZt3fwUBT/rl3sH7n34Pnbg85Jpbvvcn3/tfQVjJDGreiLhBDFVO&#10;ah04ftDaNze/jB/S2bjbeui2AqeUX4752N8FFm7EHh7srW7ODS7faP7G17/JKwglLEYIkqdBMV9V&#10;THZJLEw8oUT6YHvyJwR1YxsEmW2BmuU5UBDDE+sQOPPIFwjt2kO4cNMifQU78Egr0SB3qZZa9Q3G&#10;QxpPpraskrEBNQIs4RRlkANXmF51P1m9T8CR8lPCPXE+SquCojBCcW2QwmI6ODwCzytemO89zpRc&#10;VH/E/HR437wxNV9pnB7KjBw/bDwLX5zZbBH3Cb2dVWl9XfYnpzQeKaNg2W96u6o/xgl2SLzGebDK&#10;i0y/gzgSl0G9h+TjgdaH18LIcM3g7pu6fgiyaj92ELaSuhacjy+2gSKM2nerkC2DSvoJQyDkGU8n&#10;4YtZJ1ZjgtYU6aOIs7mJVcpS87xioBl8fll+nzkV8Mzm5tN0LO/pgOfZ29Z45SRkhZ6pnZ3jpyC+&#10;naKlKdUSHEaC62kMLJSgy2UzakbGatTAMqVcy+QxVmrozc8TyHAzzAV/FtgijcFwATaTRd6hCbn4&#10;BYfzBz74IYrE3n336rOXL8AyEoscvTDZd3bu5rXbb7wGQnhmdATe58yj+529A30jo8xUBbwSC8Ns&#10;JmLAnH701z/IiP/0lV9aWsG9tRLV43IeFYvtbdKFhkLKlnX8EVuRSudixb30vpdo7ki+D1NSq5Rn&#10;Y9LIU2DhuQJZJ54Iq0QfUjhXnB/YSuRpLz311PLC8vf++N/SWIF+ZjhN88ANZACzjKHbQ8+fpySR&#10;Yr/tndmNrfnN3dX9BuplYK1gkZGks+uLPmkjMiFkw7HGkxMz3/uDfwN2An9+mxT4rp4Ioa2kuYDz&#10;eCXQ+OkiyhEtopst5rAir4cK9LnLFz700Tev/fTO/Tcj+NbBOdG20/rUqfMctdBT/uF/9w8Zak51&#10;zi7Mk5qSHIfU1DS1LyzJfEyt7S7aCkpw4KvhXMG1X6OhglQM9woJr/2N5s//xheoYsagmw0JaIp3&#10;W/Gz/aQsjoxmSLgGYWT7xbjE11CmkdA0apJGMYam8VZ4Qfn29X2F+vWuepnGOXanvlyGctjUxcsh&#10;aZ1H+RFlmLgHxWVzpJfNKl+jTEyAdjrCc0LQpdE3MpC2g0EnK5lFgqaI7tnFOhGWbTcLVbGPBF0y&#10;gGaaaDWyLYN9Q4upvFDcK9AzsPC4XdTmh9fNhssX79LIBmMowYs683P2KsOt0bT0TrZLFQrxJiVj&#10;Jce5dTnK0JTBEFSYU6GluzmODKcrBsL/ke3CEOzspEdnE2ouUsUgE3M4Zhi5lEB7YEj+lUEEnQoL&#10;S5ijwwuhpvjvpNIj7NZsnaRW+gDHs4FL8dEVJAr37u+hcYQmCjVN6GT0jY1duHKFdBi5P1BYYH4G&#10;MypNSH9vYCl4/oi/WVKEJwZWhGdDU9vS9WEWOf0igIqHZZNAkGCLIw8PhxBi7+rC54fpiCYrEfiV&#10;p68sLy69c+0Gn3gwfObP9gZ+NvDcTy998i+WWmf++T861rTJaGARHk3cRytr9MxTnb2DaeeuBgHj&#10;Rm5RSG5r/dy5k5/4xMdu3rr15ttXibxYYEBVCS1lhVssurW/OS8Fnr6pGDTnOgn+z/7Gp37/b/wu&#10;JDe2GUgmLgoSvaBMDCxiUVSZd3UTwEJtppcWfij8FI/AT3/qZbRg/vjf/Ns333x3eHD4zr1b9x9O&#10;AFW6okBFYfFjR9KqZ3lnf3mHvdeMrAn4OLO9uLRyf2KCW6MlN6sFQgoeLgzwq+/c+Jf/4l+BqGI6&#10;D5X736SbDciKrUvSyA1zzJrmkS1ViRpGFo6RAiaPfXL5k58neffq2/92ZXUmIlkHLMe71+/ffuPG&#10;Rz/04T/6wz/6o+9+V+wzJY61bEjFwXunwg8GKCuNVdfeSP9cq1JjoCHtkWZGuQZBRreBxVv4cJ/+&#10;1KfjlorOMP2cNmCErHvslqYxSWAPfKx4AMzEF2m55MkjwxoHVSpCuB5lOLK32aUaiIqGnmyS8kTY&#10;XT5uAFq+YVbKAUmhjcCq2q3lGeW9TLwHTpyC0g2qL+6QLQ1cQsqqyBbC6amgwrLx0dAl0lFUASgO&#10;q4QhObhQPwx0UgGLb4rOjYUtNBhNEQAOvLYN84qpxrpv45HRd0IbzJ3wLhX0Vm1epa4t1GP1U6WW&#10;lu0TjIBQmxGLG+GDFALCMBm5hXfDj1qHqKjUKwsYZzy5vQJE0LPjG94ePhTRmdQvD6LgAljFtMIw&#10;bsIEc0scTFY34s4ApyUbJds7OBSjzetZgeHuwtk/bDpcATzt7TOK5E3YAfYGeMfI6AilD1YYSDYh&#10;QSv1lqOVbcOgcY+cN3I6pF+ZyOaPungi7qpqMT7KGKurqBQg0wa2QU8MfU1C8T0mdAPXQ/wb3y1N&#10;RngbhySNrK7ttraMnr2+3va/jrz31tMfmx89v01D7IHB7dmFU/O3mchaEqy04VMX2I0cEowpN2bU&#10;bmyCst/qJz/+4bNnTr119Z3b9+5JN/IYEHHjdqmKx68lhFudXmtrJF3NOiNfk47vBwcvvu+593zw&#10;xRdffO69Lz1P71Sa88gttoqgEW43vj1Ph1WyokIpJjvOgZH/5hf+ysriyve//8PhY6OIs9y+d0eh&#10;Urx4YlWavfUea2hpoxUF/GoOPZHuZs4ttk8SzlFvv3dvYpquN/IhiArbfvHKr777R98jhwRsiVJ3&#10;4/4W/xHEAP4nORTKGvkBvDX0yT3lgIdoXrMDVYcSeYgxNAn7wDd+b2Vn9edv/AmFkxgdAHgWwGDP&#10;4C///OcXz577H//J/8DmTZ7LyiBMHmJH+CTIsaFfpr7GAdUCexQLjWIedBtNYjBKmA92HBvYbljy&#10;p3abP/fZz+FRW013cIClF4TWB5eYwAApFJDYmw8DmGEVFyeCJ2dB6Gs0NrJLaz+Ul+FE5iuovsnj&#10;QiIKjKgTvhyTQM364eXR8CMvYK1zyywvnZTHncYL42DmeshoBqRM2oLpdPzqFAUyN88ay1dLIhIk&#10;QYoj/i42SUcT1Jsl0ZmrDqqSusLdXTbL+QvnuBSwHy9IFx4QRzawSouRMrdzDXTlsEsAy5HG0Uri&#10;77AIEhUecGwBRnARAWcrD1XT4dhlSHglHxSwU8W6WNKSigGrpWMOd2SOkCeVDp+cbIGyio8A3NDt&#10;3R5IdDs0nMIN5vWFJZcnKGifbh5ULbHc8SGUrhEksoqH67CFSokTAwYznoP3+PGuvm6UO641t46k&#10;6EHrzw2k4Zu04FRmCg+HoUB0gTo8mKhxLtsOH4RFp/QRFFI7bDNQ1THD1DiDI9Aer9HkHY/sCdFg&#10;eqKF9rqWqwMoYoIhayMZy5UZeboBvbJ2OP3+l3tgb6/s3rj4azuz83QqAOY5BOc5dbFxZvaFlrWR&#10;QRrMg2Ic9I6ittlAGIh1KpFn/TiQ797OF194mqX87o2bUzN2biNzxEJkm8DQo5YEw6XHvY6eSxOF&#10;izTmwcBbrN3Y+PIXPnHyDKV0K8RqF8+ffd9733vz5h24yGhbwDotsmwk46xaZsezQjCWtFb+8Z//&#10;JZwz0qhE0YBYTIMcwAvPfPU7f+vMlecfPLw7vzgH5JE8D1/mWdSrTCxC+Mp1AJgoXDoxMnb17Ws/&#10;/tHPcHngbKQUebsBt5HQmc6q0T0o+RU+aMkCVM4eK4yhlsXBPCBA5ILnPvTJCx/91JvXf3rjwS9j&#10;LNwm+jAHBwv3Zt994x0KbSSjKRNhzMvVMAqcCnoF/f1g8/TbxhTQwXwYdzGCPqS2MCJSPaPYipMP&#10;9RY3pvnf//f/BnPAx/Ne60oK7XmMSig7YgRSAmLutwpbjMGy82MdBLdqm7F/iqMhkmydMRKS4rUM&#10;G0adOpGKbuoiZXcSQZCUtn0G/7In2fWy8vROt/hlITL1DTfAFvbZkFbKmLH0Ra1S4plqQ8uLK/Ah&#10;eMcQ4C8oubJrCwgOLq7Mn3jYItFzv6RmcG2YTNovsOjByZnREAQUPedqmDksE5djxrl51ZgXFrgm&#10;R2h8xV0ON7Hb7D2MMp+PZSc+MkCQIGC0WOZGmVv6eC8sqMOWZHmgDRguQgo4o8GPLTDhEVxrRaLt&#10;htClpeH7BL9xB4Lg1C857nkE0xEqM9re2ctR8ru5prB2j6UMxrlH4r1IlNGMlQecuX3zHTqsnz7z&#10;HCAkt81rgCMduAgNpAo/bZRD2DMPtYfSvXwc1czUbRIvg5LIPIph5ytotBXehJOeRyEf1jlSWwhT&#10;Lh1XqHUWVh+njLeHyG5T8/ziMlS+h4ctj0bOLJy9vNSkjB6dF6x029pp6O9bOH1lbqdlY3sf/OnE&#10;yPHWzj6k3hmHlMOlaVN84ePHh2gag+m8eu3G7Pwi6rOVfSfwff/73kvjVMgaKOy0N7avzCyjx8No&#10;2R+zuWVkeOijn/lw3yC6E2pHYrIpH6NPGMfGyHGsLSVU6viyngLzoTjRiO0YHR6Zm5i4ef0Gg2NP&#10;Xjmig33odzz93F/9G3/jK1/7MnwZegwx7I8RQ9ECoCPDc2RAaWzS06ewJv2eDhunJqZWFpfh64BW&#10;IZACb5WMuxGN3YuS6JEvvqHsffcQ2Bn7j73gKUVKBbcOGHtru6V36EPf+Zs0fPjBL/7lxt5iqC+c&#10;UgJw+F/LDxYe3H9EQwihPWzL7i5FcleepQXzZSoSLj117j0vvnDx/Bk+juQgf7blAGsN9xbMiHYr&#10;/p7zVMvNotgE4/n2t3+bRXOUQKHgrfHIocDbqOqSVLWiy6SAMAaBUJ0ly00Bc4pEotQcxIKHE580&#10;2al6DZ8BB8SqKoh6SNAEy6zER7kqppaTJKLgJeVasq3Kk/d83lG00XghPW7VMTNZ7znASy1JStTE&#10;W7gr/CZFd2FQ5j6ZYPUBrFaRRyGQhs0OBQMbJ0aQ7Cw/UmeIFQxBXHasMxuJc0T62SrVQaI6CfF6&#10;XNlCdkw/c/7T2VPYcsMcQUI5Hs3NoelR59Fxx+tJXRBPx/zlBjpToMSljmh+ZVVFsOwAYHRWBoWz&#10;KNWIfMlhyP/T6cNqc4fluZAtIf4IUON4VOCJlcFOcfBCu+KuguaYciqwiVsi793dg4Owc+vGO2sb&#10;jSMjV0hYu0Ow7Mng8LKC2JNmbQHmmHw0ZZVAqETpIjaDWSoubKjJzZU4x9MRX0sJDHu41oX2PKrl&#10;uXliVQyfJQg8MpsTVSDwKCZRtYXGJmBIpGu6Htzambi3Pvmg6cGt1qk7Dbfeanp4q3HhUev0BEt4&#10;cfypu2ffc+PMr+0eGz82P0m2Uiw7ba55xBKLxmTBEeG0uHnrLkEgFl90aXvzfe97CVLpW2+/DeIp&#10;HoJ2tdvREiqbGe8fnBg98eHPfBg/LYUXLIEuipspqMONAmGVacWxb3rBzhgqnONk7e1fOn+xn2by&#10;4HqQgLpgHgE3NNHsfbOxffeg+V/88//5n/2T/357feXs+Phxql6RA+7qhTJ46sT4OfyVs+cvnr1w&#10;/sx5foQFONg/iFvB5lPzZZeCwS0MFQR6SWvabvcvp+Xc8sKxD3z0pW/8rZtvvrGyNIsTUTT0Kihd&#10;Wd984UvfufLhl3/0y+++NfETXGNGKIlanXOb1S/t7S5t4DSyOzBOOLGffPkz585dsC3X+iolNnBI&#10;WPSjxwZx8kkKAMGwTMmbgb1wrKKFj1wXAZUFBZ3DDcPnGv/RP/onhid2iqObpFfWewl5lO3Knmdj&#10;lzfBZ1L0gR0pKPFJ7gYXy36CYSVXfkQBW5zkzCjgjUdlf38t/azj5JBSIZYTFTiQTSvtgntgx3qw&#10;yK3SqWYhswQ5zHXJkmXg9yHF+1VYaYWXrCLomGkWs8Eq50/wedmC1IlUDohZT8xlwojIHaAjJ6eb&#10;vK6GL2Mruc4OruYKAttXXNass+Yg8oo8Aj9KHIxAJMc2DHqGqyIvqeXU+4UTzJbWRsgUd83RljEX&#10;MDYRkVXu2sNZCArbZPMhY0WxT0uTlbQQPy5JzpQ126COMYxSrPi30oVu+AozeWX5YuXmVFDJZUFh&#10;VI9M9MZvQk5zWgjF4EUdO34CshM21IMgcwOsUuFPYbcMOt4ZWp6ELVH/h4m2hf8WQpbwFv5uuQNl&#10;YSsZF5Mh4xniWakZ0xmT+QX4BqrAVIGIK0WeWgoOBSZaHaZIus3M0y5jHdcXCvYaqYi4naVow2eC&#10;NayBaBw/tT12kUqi9y7ex5ulSwuPw90+8UcuXjjxiU+gX3nwh3/0x6i2sH+A3s6eOjmYKlMeioiM&#10;dnzr05tv/uAtDiEI7HAHeWxOjpc+//62Icx9P/3ojo0cJ238X/3f/580vjw2TGlSmww3EyPmthli&#10;Uzk06EJ2Z3NHK9s90N5zjHlkedx8+PDGlHTKuYnb48eHnr70FJ5vmCPODowCEueBBaFiKe5jwkgZ&#10;JMpVqPhBF05xJW2b3i1b2THBE7KrbsPudPv2qQ9+8re+83/+3j/5H/7yX/63VGSBJBNesWdpN3v8&#10;xQ996+/959Oz9/7HP/l/tA+qjLCxLOPGe+YV24eLb8xsPESCqAkKPzN48akrZ89ewtbQ84a+Agd7&#10;m1T7WqbU2Ew2TskrzqV0a8OWpUoG/ltz29DJltFLbQMntoFPf+ub3xbsEEVqskVg8iCuQpNKxmJH&#10;JXMuDvNbbL/aLbyG3aCWpaikuCDDBK0vmVlyliARqiph04tOpqscmm3BIk/+LT6VXdTyxct4r6d3&#10;+p7w1yJl6B0JcRkplF1gvZZX78GAhM+q+p1UOqUaWHi5spu6/SnzB3Yp01C+d0UNBS7wdizjzMwU&#10;7+WQJzFRtNJKM3HgHPlcRZxTcct4RxZj6uj0bnCa1JiylKZY7RL2ZEaJdJSOXpDadZt/EnkSLkl7&#10;QNzITAoLyBiBR7OQ34LjgnieoEhYgdBb0ME3/cY4odviZAF95Sgva6hrU8qpyf7wZDmBNLUFaSEd&#10;SeEUQyf8PCwBN4bbDLeIkmia4nJ8eSTsWFuDLWYeVV1iPNGswWUfHAI3JQIqbQc+gaEolKosSD1p&#10;VQ+5QlRXQ4bCRAl4J64yw1WRILkxuj2IGioOyg61MRBjQqkO92qnBfp/95M46qNT3fBg78hA5+mB&#10;9lMNq+fWHp7eXoSfymGNTrA6GEylCwvvdu/8uVNgjXhS12/cYBFjEUi1QExhZaJQQxBH7eLIsZHF&#10;qcUbb9xKKR0+ZiuYPJjIG7fefeXtX925cxcxQRpJ3bp99+49RJJIzAM2q4HHFCg7YtBhO1ocrb3V&#10;dXw5tgshG6BMR9N+J2KIC1NXb91cXpw5NdD93mefHhkaBsMIn60DBVLMli6kQQX2j84eh0oHgrJz&#10;HgPB7AH0qDeA/yEBHlEQ0s7G9hsrfQ3rl/rXh9qm5x70dPe///2fuf7qawvLs8wxi8wU/tDYb/6d&#10;/0NTR8u/+O5/s7T/iKqzTXIvNNmIz2L+YXNnfWp1d30Pl4fnhYDf143TPcS4C2tBcj/YJT1OSbfJ&#10;QKWCGpXwcT2hAqUjH1Ciof/M5dbTz6EGxsUb/9k//Z901GE0ZaEHCvUALAhXw0M9uEIegPOrrAAD&#10;+KRL2WnsP95SYEf1wiiElZHh9wWv8spCK8p/4bNq39Zy5zV642nvypHDsVMrWFoEmLzJFJVBeEt1&#10;meE6OiDozdAaNlRa/ZRq0GVjJBPMvKB65eh92MDcFRZnZ8NWCLtaQNoixp55otbq51AinsIa8n3V&#10;8lmp3NrCnjdqTXa52I1YT3AcaJ0xJWYZWIJYMbRUUjvnHbrtG4/GJDLImi3ZKPZJiwxSbp5fVvFe&#10;WTRIFvxOan8j68nRC8sM90OklhBX7mnKixgswCbwVDctneukkxwNY1nJwoD5AL4L8V37YkyuGK0c&#10;K+ZWf3BntyTC+XSnKZEUCzaxpB6KLHhcJDUKFG3AeSGYTxc4O8bb43h5WcYA/Io9Wgt1JsDRAhLh&#10;YUBS/QSkIqWASQHAYmTsCt5AadJQgsFdTEl6FZd0k03UyiE1CGVkrPa3paGL2hnTjWP1819OV4hV&#10;h9//0x9MTjyyfEYnaAdK59hJxG477eazvNIVzD4yOl3YPsaCkHx01HK1n3//F9/7//4ZvjCgE4ND&#10;tMl+Ohxovb85Yw8Oeyp2ofbICqRgml4l7ETU4srTTHFdA2sRAeu1mUV+SY9kbtLOBK2tdMK68/DR&#10;Lx6uzK2u9bU3Xzh5EgjN+NQUp+mrUDc9LQK9yy5l7DkmeVacRZK5SDtQ30gIQ6PfxeUFiL17/W1b&#10;422Hx7taOlrBJJZm53u7R77xhb/Tdzj8j/+r/2Jh6jasRxoBfOM/+c/Grlz+X/71f3t16oenL3JL&#10;HQuTdDvaFkUGhKZEa2Fj7/7G+qNVliA+GvKAZ8bPnRgdx5dgtyDFtrE0B4iKgTbis/SwIYkhZWIM&#10;eFXGRgBwc22/ufu5Tx109OOiNH/kQx8x0kAZyvThFkvZesTEHS7HlLGVIcCacIKT09G5CEkMA8XO&#10;YqFgU2rh1rZk5fOairFrt5SlqKCGEaxjtkKSxO2+KoOsK3RUTkL5qlXFnSAU2NRybVLpg4i0TQww&#10;GVyHt/MNl+X6grWRTbPPK53c9b6MyHKw2ygLB4D3sY45lLAr2HeWKb43CwWaNuuJi3DNBMwyXLlf&#10;DJA5C8gCvX1ouvHIaqBsmwEpW4Zt5RMT8ih6xomOL6fyI6dr6tmI3stcFmkFTJYly8lfTgGPzGsY&#10;w9r8R96aXoCtC/n4ZM0Ua6wNljShPmMhIwx1VF2dowqCPFFis7Qjqce1nYKZWbN0BH18+lpI9GxI&#10;rbdIJmS8lOSwjBLBMV+iOVQxP07Dbe9vLm3MP3oAcqS4QSWw1DdIIl+z0pSK4ShF4pMy/9wDz/U4&#10;mcVnHaQjugQiQk3PlR2kTyDjyVvR27XiHay3I/oAjbgxne0AEDLi+Y90C6NKxiQ6FoLkHXQsam9/&#10;9ODRu1ff2VTvjwYmuyuL8zg6ly9f4pHt+4u29amTHKTAH8RQlhR0dfHRUFRYXbBB775zn4oYLB8j&#10;DyKC9n/3UA9tvmUu2tpq23RyS7OKTTqJFOMblWPk8VEtRCe1B+9uY2ts9DjNZ23zOj9Hd5uFpYV5&#10;gHUU6fToGwngaa9qrAb0QMAGNdZuNwJMCSgB4znM1ChhxalEs4Oooi2BacNKe72moeG+D1w4vDKw&#10;xYR4OMjHF27d23w4c/38+Wc+8vI37928PT//8L2f+9qpF5/553/4/7o9/6sTZ0dJ3+kbLq8aPrHj&#10;8A7osLOw/tToma9+/ou3rt+AAoOhGSO8xa0WaIOXDcvGQgDWDrNgzz5smz0MwYMhsuhkpC69E6PT&#10;M3Kqa/SMWeyP/fonDMzjuxbfvOpEdODDkiisnj3AsrDQO1u3ogm+iizAW+pl5W5g6eMfCQ1U/KJz&#10;Hy+9CnO1U3pAIhRRFNFRZDwfmxUBOb4nfJientI4JTXLu8zHKL9KUYzLHxJqErtN/DKwi1kkeGiF&#10;d3JL6Ovg32OCJBQdNh4nddffT0XG6NgJhHbJklYtHwgOx2PwnV3ju+0dCDW8DNyYR+OYJZ+PtSZV&#10;WSAFe5h/GSWWSWoYixFDx2mrucIQxTCracbDudNkTBjaqJO2I6MU+bgc+FJ92PbcBjaOBzHp0gdg&#10;IVhDpkmjHNmBkPQ5wZSzZmTKneEB04pBu1xuYM1UWSUugjkVMnD84bgbiwVAsVKRE14xVHVeKJ5C&#10;deVopgo2IuvDdq/40RCJLjxbG/ajuD+BtR8dHWN1KRcl96c35c9WCeJx+E0OGPNYiTWI2ipiBbQi&#10;0mVW3M9y/JqiPGQdluq8Kt0ISnlcCfQSfOHxGkikKttrsrpZJZ5T25ur2/s/P/Ge1/YHr/7lzxpm&#10;JlIIzQinGR8VeucvnDx1kqAvaNeaWfztHaWVW1refvtt4DamANOJvtPkDXiJNG8gtgpVan//+Nnj&#10;Jy+dZpQIJoI0SQ5kW0RvxfSlYjQK9BzRHT/1yZcZfZJ9FAXcnFt4Y26BNjAo0M+uYC9wP3cvn3uq&#10;paPr2sQdmF2WdXiemi/XfsfJlf2lbLbpyFSH7i6tLGGPaM8BH+yZj3762//x331r+erq9iIhto68&#10;7CqHhKJvUqy3Jt7uHxr96Ke/ubbZfu6l9/zBD/7f83t3x86O9w70kzkg9UNZdPArKypsQ7Sw3t3Q&#10;9rf++l+bnniI1CLxy6mxcekhRj4mb7gD8DMgEfesfBwd9hBIBWbDHetgH7DGlw46ELoFqGv+/d//&#10;mxUVV42MSE/ACy5RoJ1BeNyE7ChL8cp750+pbdEdPfJEwlFxmvcPmCrLZiSumCbgghq7BO3u/5TJ&#10;pNjZ1cwbmGy8CT357ATGEI/i7t07/InYGldJBUNiv+TJeQsxFQNfK7KWfmgXDayYOq6tL5Rob7s2&#10;q2MVVdgi0uRIrKczdEsSREpY2LQcvbjiFM6Tx1GMNuWzIa3bgoNpj+Pg8cIj2FoJWqd9Z/yKmTbf&#10;wT7JNjAqYUchw1Il5oL/ZG1FeduRFJJmZp2o+U7J7FHDBTjBAEX0yD2PAUpRLKV3doDyat2cxrLa&#10;y8sLOmwAwtlZBCFITwyRJjh8U67PhxqKJvMjIEOCnEEBGYWzBHIpO4nbMEYVsGhv5zWVpDMSlJch&#10;W0cVVYisXQN0DSRAKPisFLarNIFnL5CefzkuGSVGlBu2KY/DorGgClqpt8C3ds8KlaDOmDiAeo48&#10;Ai9IVTSdV2slegDzS89V296t7yLUtXnwg9Mv//DSp26Nnp898dzq1GzT/Xeh8eNBEchh5Y+PHiff&#10;wtWCtbkwIMWwfRkKPAumHw/X2dzev/H6rcU563SibGa7+4svPHX87Kj0XNxt2OcSc2w2wFgp6pGY&#10;HXSjStKI8l545rl3376KK9zc3kn24UMf+MBI/wDBADotrYxKU+v4ifFHi3NL+MJ7+zDTCBDI/+Os&#10;zMGY2TmE27qyvU/xP3klSfQNB+gxw1CAAcFr2kdG/8P/7P9yb+Hez974ASZD1CBEKj2sowqPzc7+&#10;zusP39zYW/vIZz61eTB77dHPBo/bbZZZgeZE52yegufivDMqJ5ZdhI+z97mYv+tvv0NL6lFaTw32&#10;W4KMjdtan5udQmo7RRWN3JI1V4faL9M1CrajebjfNnS8+eRz2z2n0A1EBBvdgG9aGxJ/PjiCgt2J&#10;8C3TYBUWMGn9aFGkXKOKgySr5wlgCF+y6YplN5C/EGexztXM5ZNFz4v5fRacoGxIHvs4FKyS1MIJ&#10;iPKhRBk3btzA2jHr8NFY2cIQQm5aMYwwCtoccRzsBbiwGirXS9hUERNfSQ9Zc1w80TKO7FighNV1&#10;bs9sMXyHYC7JdwR2tfiqW5QnMKctV3S7bOWlHaxENbamBPv4FKP3ADRl0SSJr6/ViGmRU3Sbipsj&#10;/STewkVY5eVBsJSj3KPoBi7qypINmSl6Y6HjHMVFGsaiiVr3qM3BNwkllHRi2xu2xNerueOLX8LK&#10;Y5rs55rcWQ0as5O0qF5ksWZ0Dg+k5BvZeWWxVWI98eP4dH5QTEOdBKnlM8QBQmYYOQ4qycrTVU1j&#10;YSJ1S3WTsV8q+HLzKJLwDTeGN1FBnDzupO2NieL2VjjmkZO8vqBQkC/u06Z72/Y8tFHTxubUYddP&#10;n/3Su1d+HXNAwLDXP7j+zAcXWoZ6lh6dH+i+8PTl559/fuTYAARf0DhCeh7EpBVhCH127FkhYQ9P&#10;DQvIqXPv2v2tZXoPd/LYDCBz+mu//tKvfeilM6fPHB8dJRajNZhM/I7O4p6TuuJuj9SwrEXehd9A&#10;2w19zL6+T3/m0x/70Ide/enPqDUE0Z6bWSAuu/Ls06/fvMatpLKO6IXYAgt20D5yqfPE5ZWdxoW1&#10;naX1bSr3VjdIVWFvdpZW12eXl2Ef/pW/9jcGT4z8f/6X/2Zrb52DSc8lPgshtn6fUrjGvgMjAyu7&#10;M3enXr8/e7Wpown0iMJlNc1W1lB+KMpsItuGA5yepe299d2Lp0/DgyIaGkqVOrOCHuPWJl7wAoG/&#10;GT7ZT4oJxylOvtKjVG7BmWdeOPvRL9za6MIOkm0DEYI/8p2wrTV1ONJ8Hiuggu30+1LgQDfbp3PF&#10;WJjxOJ636CMHo0dWutVU9a1HCv2lVKCjt4VN0iodUPF/eeBp/4OyqRlfjCtLq5qMotnJa+D8nDlz&#10;BvUt27cvL7PxOGOAvThO0Q1G3ksskLRrXGI+Ao+jCOngNtHrE+kkuOE8j13QCRIA2CyxXwNya4WQ&#10;VnXbWGFLbC9KdFTvL+TBEvcNyFYbOqm0VHEBE03yuw7KyJrprYEk2XwLoJGDDK8Aqnmj1CyE7lhh&#10;zAdf3BXJoIo+3N7qs0ClAUXSMcLJP3XmDFuavxbyCtRrkBjVIkaPpY/p5vXhUwbIiFhIuQNBN6i7&#10;i4gc1OSo22FHKvwpw6cWTwOCcpbYCKZofCTv85QG8PC7OzqYaGw0/kIBwHForQHPphaWpjMRy1IH&#10;V+qqLYeFtNLSoSa3joqyC7m3Sh4lD23qbbUWGy8ubL7OrTLTHACgSqAY8Xj8uByGNMriWFXhYXrw&#10;4k8/8lfvnX9BPWKsHvYRcIH3XLy8efaZk4e7Hz13nC65j5ZWHm0gvYrizxYwB58obM9TB8TBIWdR&#10;sFRS3N5GE0xj69T6nr505qWPvcQmRO2FvyFVPw+SIm+ajJWK9sDbT1++xOpKT9W2W3fuvPLqr5jy&#10;ITQlGhs++rGP3L1164c//BFHKlUzgKPPPv8MUuk/e/PN4Fp6rJVu6+wbH73wEo4CcLdsAFqdyBvc&#10;graANhEtFMGK+oZGP/nFr7727mtk+ZE9mFmc6uqp7IEOqphFGyCiNAXsRWYMqrS+GzuebrA48CbA&#10;suAsR0+xCI029ha3Se30d/VADJl7NIXcJkA6Zchr7DQaG8WhdnmHjkRWwUy16cIjXjYn3OkXP/Tq&#10;9MGd6UV2MXdiC1byvuVxsNTKvWdqy3lTQ7STTW6MwIlU0AmfISklxPZy6V0KvEX7dVRHE1ptv7uU&#10;HFLsThGly81xBUc8je8NZsHqGxpmZmaYYLYZ5gO6NB8FbSHsLEMPoApY3WxpSuw9Wt3M1JLsEcaz&#10;PpAhKeEmbr8Ib4gfitp0dRHIsIa58wJQUkTLgdrB2mcCwFaxxfjaDCIx1MSDBxWFufrpFJuUk7pS&#10;lCHZqU/DzJtt/EFrvvYOXIdClIQkH6exBEQgy6ZPuGKokbetzHehSLVndP3siYOD6iYM3gHK45Ig&#10;/DaTsmtcw4vLBD+JLiveVPLLHLPv5cejJkFkeaK5IMPdpXNk8ZkjnKP0Km4GJSl4hZvkCvF3LKfi&#10;mVl8/HKw37YBfFxNU2ZZJTARInNVR/J3mJWQNQw9uAGRmtjHmt96b1krPt1HYFSNYo5qSfSeHtua&#10;cl48MBNv+mHpHaUny1Dv002Jliw29KPx2tubvXM377T39O2h3mgYuQUchTpG8/TMfmfPzsWnd5va&#10;bh10vj10fmf8fOfM/dYDpHk7yC8lyJXxzB2aeEYuT9rR5vD48eFTx371zhurO6utfS3Pf+CFYyeG&#10;4Fmx5Cn5/cWrrynRTK3t9jatMx9OTuKbnDtzCjLbtRs36YsOwk8nF9yH06MjXW5VmH67dx88oIJ4&#10;c2/n5U+//NkvfPbmg4lX33orJ65AFT4BHtLg2FNoFUr7kypjx0I2EYi49tfyGS0FzbfefftdqAXf&#10;+PK3Jqfv3bh/ta+fimojR8UiVJfmWGlt7+qgdm51cUkFdLqW66JQaKlYvYedDRJNc+kugKyv7e0u&#10;bDUfNl04c44RmZ+e6qNSxlpTBhmNG7F5Cagp2OOoCa7iglF5x8T8HljRwnbTr+4v7zdrHEwB8BHf&#10;/tZ3imkqFUJ1HIIXD2D7waUDXoDA5NuqVSXlDHFHVXN04frFK2VJR0Ge77kOG8JAJnwINelIqtHv&#10;LmiPOQ5rMQK+WMVjQUpBJ/JskPPa2IBuWCgjyWYCcuyL0gL4e4tL0kMPDYX4dEcqNo7tzZDySi2U&#10;TBnUYZQ7svorXwWmpga3dXRsFIQV3AFrmt2Lbu0SK5zGtCP0c0AMlYqm5GLYBkSVAcSERWIKCR/k&#10;vxUa+iRk4E88lJUOxlaC1gyakrQ5oiu+ML2Sx+fFMb5MHydWChRDPLFi0I0nhlKmp3h9BegkqnJ/&#10;8ukEj6xKpyNGocCXWHmxBg8GjR1BQHWTkQeQlWosdmQjIOD0dKdvmQU4CtZpZGH9dEfI/t9R4PTX&#10;DDTcIZIGE/ZIboab0061HkurBNX/XblDYR91ruihsHYCNsGdiQTvUSmjSxTDFC4i/1L1JzdIdNYT&#10;keWrvtG2lexsvoWdw+GevlOzNztf/f7gu692zs42DB2nod7+3YdmTVm2yJANDi529c2iw7Iyt/fG&#10;DxevvcG9heCnYbW1GCuhrZ2AxcWEkI1cp170Yq7fuglHoqWd9pIoY2r8afWMStW712h+vkzTVYgk&#10;U9PTuLKUI/MIl5++jD/001+8hsFnc+Ap6V+3tt2dfPj2rbuLmM32rqeuXH7f+94Lge1P/uzP7z98&#10;ZJY3moxyZ2kk3nsc+8z3xv5Cw9g7mmnYlrT4YonpDjaW5h/dn7h98/b9O9d2ltdYLE1dpT3egMPE&#10;QsJ1YsulRfzB6uIyGkT65Dj+7lsdrsxdWjdIcmvaR1se/cbd/Y++/0ODnd033rqqIpapfXNAsRpu&#10;d0YH44i2FWk/4WdjG1tW4yfC1tlo7j4YeWprHwl3YkGqpXabv/ylrxY5laXDoqziUbRn+SpXkysD&#10;fAiUCeOZUuFkIyTimyNxJAAnYyfAs24zx8v0VxYQ5WWqFuJAFr8+d6N7mSVWsGsBKKUPRryqSuXC&#10;YnXDozCbaJ9PTGlx571794GlpA9G1gRciFVNqMWW40zgNxiI27dvM7L4MiZcc1yXB8Si4W5ZMaju&#10;sHnIAGSqVCrlg9BfEOJF+SLphsoHF5bBlyOVZBcPtTiPRtm21TGBRTOdugPCpUL6NHAB5YH/at6K&#10;Hc/FidTY9mUC+CoXo8JG04GylclbY/nW+ehKk1UswydiixnP0EPNJbjCQrhg9JK50G2pGKHmLulY&#10;0vfWADMdBdOGqxJBgLgxXFzrA3EGBBpOQQsMIIX98UTkWT0uwq6UbaIxQgCVgYybpBc57/yWO2S4&#10;LMZvBBozc4dFYFALl3Ep5gFDe01brFQqGgtZVezBE45cMzq+npLKkFFJrBCk/VU1NMqgIUrgyYyK&#10;7fbW/KX3TZ5+fnNtp3v0lDznhZm9pq6lE+MN9H2Bi9DV3rW52P7aXzT9xR8c/PiP9l79/u7ETWaF&#10;DwP0scsPbNqFBXi07JDUXh5yVjEgEAXefOMdwhCTr3htvH5jHXFstiCJ3+u04JqZhgN2lNJqaDg2&#10;PMyphsOAqtvpk6dIAiwuoWi/PTm/cHtyco4UT/vAKt5bR+fFy0/R9gxBpL/8ySuzc3NpPyxqxuC0&#10;tHbDIyVkCJcHK0dFzDqhMz4DA0JIJUKUvpj4EpyWC48ebiytH64d7i1ssQ7a+zvI7xCLGrGDnjYH&#10;2lMxQ9kEGK88F+kIzQMKNekuQORnDIGlWNs7WKXJ18FT58617DXevnYNAgKltkocmW/lhXqX/P+l&#10;tY1F+O9gEqZiDY+4WyYxKhvH9gbOoTBCISHmh7Ft/uIXfrP8CI9T6463yTyqeUEhl7pVrlQGXdw7&#10;0HrtBxdKvursAhzhXxYiOIXEJGwAvSDsceWx5k5Iww91YkI/Y+mz2AVB075YAOcxtTw6jIblkuBq&#10;RTYJAbK3WYVYHB6JMMe9FGqdUavBC5Cw7AC2tdgHnYOjV/Ik8srCbcONr/r3qq/VnCcvS46Gz2U7&#10;VciAQUyHJ5kd+pnB6lhh/JVzGOPFKLBpjWUCFjJKeE9eNtUlsKNsZLQCmLMCxxcfp2LApKt18ssd&#10;4+MKq1ZUfX0Nu16xwJOIgJHMbZtoTHTjzWBkeW/6/mrpMjtHbqDe3PYO1pYbrkRJ2J1BggPZ1BfQ&#10;VZwH38j1GT3DHERAACY2aVtFG+zVungmvbHECcx+UyodPhHXxY5kXcLIFDQtJ+WJn1UerH0h4mFV&#10;FSILNJLUKRRCgS0zZfcMol8I70lLOyP6NSrjPk6M6vpzvO6tLD1YXnm3/8T0mSsLF1+Yev79y8ND&#10;TXs7zUuzPbdeHXr9ByO/+OPRh28d21kdG+gaoVKFRnsnTnADEw8fWSHd13f16jWNV2NjKV1s7DVN&#10;Le3cm1yaA0nYpma3aWR4EHYRXZdxRn70y9fvP5pcWFpGa/m555597vln6H2LHrUY7ebGo0dT9JMC&#10;p6enF4poMNBY+QAxlI209RxjFyKE8+xzT7OuUFn42c9/ybKxCNYwQ9SToLql3cRicf7JVRPgwC3R&#10;jKCWSLsxdQyUnn6815qswlcbCmAGy97QfawPwX5qnTySNas8WQthvnK87fqAeALAHzJxZOtBYm7r&#10;4q/UAS9u7i6ruPKpj3/yAy+99NovXuGcjyyO5rvgFG0JMyRkQ3KXwI38EoVyuK6u3tXG7sEXP9vW&#10;Nzw5OQ10kGKPw+bf+92/niOLPWZtsGg8Yx0QroiUIcTiOpmeTNLRNCb2UspZjsHKEfL8fJjVq91q&#10;X5DU4GgMjvjvvtLY6QgRKKuk25nqUi7IPbBgK70anhIOnnLTeB1LS4vR7GkBXi0eZB3OvIWNTzsa&#10;MhRsXfyG+F9mnSpjzWao35Sd4kHUH6ErcKeqizkb/WJ3pYNpHy/ltOml9kyDddSSQrQvrkeqhRQK&#10;MiHV2gr8UXGcmig00zlSVMIvwJnqAipGb9eiiccFAXxckV/qPK8wR6PACugpcYf68Qi55BghI28x&#10;iBwQxzmhw6GWNs9ScBX3xve8sVAS3C7sIA/OYD6WXDRHjntoRBONL26A9BZhoK0wUQOOl1TJVzY/&#10;gwmJhZXA1SoQI2XEMzK51bA1Pk3Y60fNfVh1ymFg+l0OgdtiOlQJzIeWIGyhLeKmXBnSOkKrGBEt&#10;OxS5ZEO8AUr7lM9JYhsx4aQJeH379lrLnbfbb791eO2Xu+/84vD6Lxvf+GHH63/R9tM/avr5d1vv&#10;vzvQ1jg6NobqBCExhyj3n+SI+DTAE5OrxETa1KDzPLe6//23F65Pbs7tNK3sNiLBcmx44OnLF2lJ&#10;fW7s+NLK6h//xY9QKsT+4iRy38z87PwCTtwJqRb9ZKBpuAMyjdoBmxmiPexySzFALpqBY/ZPjA4/&#10;c5lmMUOM509+8jOVBFJGH0cNfLSLtG1VReLhYkMspcGB3d0E3pBTY1lEmR2/fF/ZV6CT3cPt+a2d&#10;jZ2u4wRHChJzepgzIbRHqlVV3o4emtD29XLx9ZWVUv803doOKHG4u7BBaAPAd+bM+U985NdvvP32&#10;/MyMq1FFLLeqPikYKE3zzJMqkSMGhDlUjx7xhq0zH/qNkec/urqxTUEDwJNJUtSYfvvbv1PBcC4h&#10;xlI1cjEQRyLy4GVBGe0tmOAWk2F74VSFUx62OjU9qc5gNHq4D4xIlqB/4vZARrCIvCU866gfxyWx&#10;BrEaShiYmainfo3MK7CC2dNWshuysrADZGqq5pW5KH7kEzyFe2BXGXPliwfARtbQ56i3cox9VfuE&#10;I5d1xKVS8VytW3xl6HaisKZROBstclH3kM+qen+y0TyvVCfJ5kouP7aO6k+q9qkLjUNq9XDyaOJS&#10;XKSuz77l7XxK8Rcqa1j2gu9BZDHT7CXmsrY0b8IK2KYtrTBqIuJeMGMuCqUJU4xXdqTyphUE8dFB&#10;hIwjwLC4M0aB8dePCE2Wd3G3/HUZuUnFZa365yKm/IPJkWc21D18LIsXaCMzJROchVqpq+yJGnZq&#10;JrCP+L+7Zdp0yggwIzui9mf84fL+WEUJeQTmy3/hl5yTZl7l1BG3quqco4K8Y4j5kaenTyiKHkPd&#10;Hb0Nu23ri+NN+2OtB6PNB2P9PbgJvUPHKMUpUeHEdusKpNk5W3XiSAK0njx5ijVGVryxtesvXp+4&#10;M7UCxsCapoKFkhxgSzo+D3XQE3jjOq39SMO7z8WY0JHCI1YxyoweHnTv+Pip/n5SNAPYBAZRIggl&#10;i30DRPPrxBCc3hEKwXzOLyz98rXXU/MWGNY8C+6I6J6ss3joxH8435z3JLUYINxCePpuP1+fKjAB&#10;jvTvK0O037C/uLszu9ne2z54apiMFNFZSigMJAEmGG22qf4Byr52qajmAbtwkCrpy2k9evK5K+/5&#10;9Pzkw/vX3mHTBa3L9k4VVQECRSlk6NQYl218sH3YeuFjX1nabSVvrUu7y2SxVdvEWWX1CwGoQgLg&#10;KzkrXEa2K6sZFyD9M4XDOPM3FK2Rgc7nke9gNczPz7lnZHC6MxGnlBXa1MzxiI/DNvYY39F1Rw5D&#10;QxMOawk+s5B4C3eJu1g82mC9AofYkCqWS4OIkMy1A3peVejHupcwf2zIPoJLyyYRU4pWBzgfxGkg&#10;6Sivjh+uQ5ujO8yLxOrMSzgU5iBr78Xv2KZLO9VRBVtyDzpKck/1PnAC3UUpRXH/H4oIcCnu3A2f&#10;7BVjZZlMLsjbaxfxMicpu6hCiQJKfTg2QAPupe1y5DV6AoMm2Iyuxr/K5KqPBw9bN1w7lq9EJbuk&#10;JB/S2FmDtUFgigkuQk2CtSMSTdXgMUT8y01iOkvqjacOXrOt6lJJWNmSFhttVz++V9Uiu5pXlixL&#10;MGCgdOJxlLephRHqrQAHl9W40boEyr4hbiBqv0TX2CrGYfsxJZLNmLIWGZaPrWd6qHiciSVzHS4p&#10;6cM4zvx0fH5IT12Dx46Njo939vQdHz957Dio+SDjX1Y+jiotR/op/SE1W/R8/XmbzOkgNbV2vHr1&#10;wdX7s9ADYJI46Vvr/T3tPR3Nd+/cUjEaxmdDM06MmF8mjhtgUjAoKSCQrIyhwhsdHB4mxAaEEnc4&#10;VKgJa7i8sk6j753ZRzNTj9568+13r10PfqczYmmQwSlWM4ozJu89RC1Ya2SlmaTbb9z5nf/NZ8bP&#10;Dtx4zW67SaZXV3e9k3gpYgruYXpyTq639jaPnj2hIMiaPc4JrwTXsUObkMoOKCgYHBlG6YOgBo+p&#10;db9xbXqFTBKL+cSpF55+72dRn7/96o8jbxUx5mRksDqcFuHleQpKxcInwI7u7vde+mD3WdqnK28a&#10;Sqv1x0yr/kgCaXGdIn0XX5MqQ4aYseLS8CAYORVGENQLL4snl2tgolJhAvBRgj+m30bTtNFOv5za&#10;clyQX2KOYJonvJeSCLBoLxirZKWTqn5W9FM/d9Xja3cTC0On7YW5aUBsViG7mgmjOq7gQD6abYWr&#10;BgsIahBeAFU4R7pbJms1SxgKcUI2XuSR8IP4Le9NbLIPKFUJztpFdZ7rtihx4nrjSflrKS0nHXJE&#10;6EoXxRY1jdJEDqg8hXOQSmFe2O6nuHkFVfLFRdiuT0ppKh4RG9Lmqt5UZig+P3WfgCy6nS6ax+GY&#10;RiqZUZ0UKx2sV8RRCiCier5QBXp5dNA5dkzzhIh/l3dL9TNLgW1sbq6WZJVBetSom1+eNq+Mc+Ts&#10;cJ1yTnEwgxC5bDVhSHtiULJC6rAqr8egN1+1ioorhKEJi5eCOp60jVOICSq4irwGd2i+3xNBXhOv&#10;qalnBRbHJ3GTGlGYm0oj8pZqA1qfw2lCiSB3ogCdfoLFmbyGcS4l8Pxyg88iNi5RSE4Y5L5n5xYe&#10;Ts7fvH6tDQrO9kbT7gZt78DZutoat9bmR48P9wwNzS4tc3SheCTamTOsGHc4yzmDg/tgcBsaiKeR&#10;TWN4ObDOn7uA8eJ+qA9+drz/W5948Su/8XJrA6poJ27ce1jMOp0UHCJPyU7zrEGmeWpsJQOMp3Pp&#10;heH/6D//6vs/df7VV19vb+l++rlnkOuHqxn/XdWjuCMakTIpMki6GmmfcfzkKCPJrm7ubKdcnWQi&#10;Tnv8cRyTA3pZwH7sau2YuTu5s7JN4y9L2Pc7mrrOkTCefecnVTZj0lDPVMDO8DPkpOS5FHDEGu4d&#10;Nl/49S+ffOq5BWzkIzNQmG71d/Cbv/71r3NPVSYnwH5If2BL9fKlIikOCQEhjRrNJyXQ1REtFVXq&#10;ZUKFZExJbPBj/2A/uTTsYiU7alLjU5herQSEL+v3glBrcKCyBwI4xUmh7nZhfu7+/du3bl6lC93B&#10;7lZvZ1tvl344ZzlDyaKZV6cHYb7uFN3sO0zHRqTPxl+gYQW6LAF0mjFgjAg0IhR0yfViOFhbfDq4&#10;feVfcyyLfXAb/MlkdoPSykBFiKbwS5sBd4qnsradjM5Ocs+sGzYInwIpjiGiEozhrgIZZzpDxFtM&#10;4pj6LX/UzVml9Oxk6HYl7xQkVSyG58KFqeisfCizsMnEhxISCNYQyYOeHz1mgzRrqVnOKys8Xfk4&#10;llTR7cVKXyXOsEGMfUG8dW9cWVYb1EFzh36QKHTadHGfFTPifnMXSY96nEoni8KdZZCB9+o6dXsF&#10;M3H9SnVh8bUF6t3LMSmwia8KMMWMqxJCZSxjN0v9A8rihgU7b06KUOdCX4DLKrZmZFcdBaSIoYZD&#10;Ym7HrGR8kCOhpifeH7VUnE+xk7qOrF6bjXV2/vhHPzk3OvSF9z9/qquxb2dxY+ouxU7QL3qo9t/f&#10;np+ZXFtaJLnEXuBUcHdRurGDJ06VnXVJZv7TYg0YF7Di5vXrfd1d87Mz2Ijjx0+wgRFtnJ1fYt5N&#10;dmztzSytTczMFTqELQYujWatdck1gJzNLH08vN6B5r//X3312feO/uLnvxodPwZs8tYrd1cWVosI&#10;z21k9+V/cUjyyA3PffBMc9cWYTfrGtOPfj5ibKUvQfDbgqYfikOrG1uL61O3JzaWNsCi6P7FVl5f&#10;WJye3ycZcjhzE3KsScwEUfE3dwN+B+q2kpvo0FJRSgwvvvDRi5efXpmfm56cZWKBIUEGOb6av/Pt&#10;7wiwIQ7QQfsSVf+YIlGARpcX/7KpWBEkt/jiYzhCYwscF/SGeSbDvGwePpTX8/GiGzZncdUaKueL&#10;1caPTACuINvjsWNsKQdRYtKQCrXxepidfCJcoKmpaQASPOamPQVoke9GzSbe9SGLiqiMaaOtL2uZ&#10;aWIB6QmHMOOxm3ivHDNsFvNalcq1P3HbdEN0wCXzxBfYCyetjZ3AUgWmYvmyLbmSh2Obg8M32CFi&#10;JZ4UuJdTkjdSVQ5cUGjLE7QSPKXAVEWVPcE8ewvEEdhHpTkQJjecpLaYQtkO4kdApXSf0DV4nG+j&#10;XD16lMnycpO8kpupIsPo1Plej49UP8OHNEFmfszAiuidyWIPV46sQob036aaI2BeMi8a6GjcxSLY&#10;cbqScgnErH7mZiBKpY2LoUqVJlVsRXq7ojapF0aj7eYjoQikrXq6Ya8xmIywDDqyEemAx3U0kUjv&#10;gBbmgOEmMeXs1OhgaS/CLDlaYAya7OfAZAJS9pd05HgBV6PIOx3C9SC4pVI2km6XygmPvZa2NYjK&#10;h4gxDrEaTo+fONbfvbGyOLW6igx0e3PjzCTtoFooTWCquBSSKZn6dg4Pazg0czokjAPeOuG8ntf2&#10;zsXz5+lh8wZfr7/OaXj+3FlSI3eml16/ef/B4srk/BLxijFwK2OlKYmcmpGvy5VoIipW+A2f+sqz&#10;T79v8J13riPFRhMRTOgbP7mzsURH5KPGCcLPIZZlt6N024FRPXd56IMffW7y3gr9w1hIzLkMXTgT&#10;naS6UZxSQGN5dmH2+sTGzGoTVgylBfzRnT0aW4y2H+wu3N/dXMEFZUuosFUhMDGs2hBGuKH4uLVZ&#10;rxs7+2OX3tPS0TP54P7MDOWIgNr95MWA4Zu/+pWvElNwf1BtWCUcFMyI8ARUC8wb+QJAVk8lqUol&#10;pVl4gQX1re24R/byGBhkuah2E9vPYc7wA00BTEnBavc6fFOSNo8hz2qmp+fPTXKwpLbT+nYLxrs6&#10;aSY2NDRC3TRpfyoFyCGRMOBpGEfiFnwZntSSNlzx6mCkfIGwcypuLdvV741XHE/bBnryRNPIioXF&#10;hICf0ceXqQkPxTicpcld8eDsrWKdZCWZ/tThpoRcg+jpbVNIqvWWl0W2oDOvrkoVoQKtq6tkaHnS&#10;HIZGHKx+bgYTzA0n/aGwI8uo7BQvMD51h+i6Fs7CL+0iTZl5NEeZ0GrTFyqdJ7OhbIhVJXNZWxra&#10;Hrktjm7uimvypHdv36YT1omxEwUMl8Vh+oq3xvd1NSIpU8IR1iYm8NljqsrlqfsJ0VbRPHGlNOgS&#10;OE/wxWfx9upzmDjI5WiIl+w7ZwBTT6U139R5ytWwLPySWIyPcMzT+RxvHQ/JYDBFFTH6fD4q9jvV&#10;Sz45HSM7Mxdp4cLyceySjSo5gtybuQKmrnJAQCX8CXxTygM4dGPDw8Wl6w8nr048Wt5vwPnEci0u&#10;zHF9eTEAujRXx+plYEH9x8ZPCvEiRIScc/wIdjSjwSPLNFMh6dLzLzw78WDil7/4Jbb4qQvnn3vm&#10;Cu4vA8RKWFpZN0kVP0JMzkp33y4u6mxgU/Y6e5r/d//Zby4uz0DbfOONG8MDY3MPNm6++YiSvhh6&#10;29lqUIJPyYh3MFBLJINL5urh1LvTHSNd9A1mr22vbCI4wujUUuGR+o4N0G5ic2l9ZwkUIgi2lnJ/&#10;eerRysI0m67HvqIB8qO8xzKuXBHZh/SAOLQgyCag7QOnLwN341BNPJzsGUBOb4xTY25qpvkrX/4K&#10;i0bt4vmFHOla+oIGmN30v/PktHgk2qKsFb7PEdXC4ZwC1lKBR7cSM+j6xJbwI17l+MlT1RJcHAhP&#10;B5ce7Tb0FFgmqiigq65jwqLj4+DJra4sEVqnZbXyTcCozCwB56PJKctim9ktrbRTqsIQ+FOkCdjU&#10;vB1Lx3rF4oicRyQZoj1Xqd3y5MCskeKR8PPZH2oI9nRzY/osIYxwrBk+5GxnDmqTgO8o6wSebk3a&#10;HnBMCla2IDKxGrLKKfQyZRPNTr/q7BVWIBGbpj98wyjhxfB7vvie18q4zRsLU0CaJAU+laGgfA7F&#10;ZrAVUzDWBO8XinFUQlk2Lli1gEtZZw4xJQvtj7U/OzNz/+5d3N3LV562ri/ocplULstz8QxVIcVX&#10;AUl6IpubMonpDM+9ZYcnzDbUYkEFtghk26ghKM+8LmipRST447+ImKoooTaS2z6ALj3ljrq4l+vh&#10;Wkp7vWC71Oy7Qxy0oNHVqAwsH0kdE/m2By9xb50FjF28ZjeF3XO4B0QMenu4EB6M9tgehsusFvKy&#10;/JJ1IMuTJkd9Pdsba3SUbG2yyFAp/DgXkb6X4/PYPoqMWoHW0ra7T3+fPgA4+oCNjZ8IJA/r0pCT&#10;qtHUK+3DEqK0zy6Ca3QRBFN+eOrUqcuXLm1t792fmI5t5XpNZIvERJLe9vxLches8kv/3kuf+PyV&#10;n/7Fa6fOnzgxNvz6j+5dewXxob1VOKwek/pd3D+RZ+xIM+KDrEEW1cbq7urC+sHOYftQV8MgLgL4&#10;fcfS/DxCiuRxOO21W20tfYP9nQM9W2TV5pZTgdCI5OvWCjsF9aZmiCXYHdlnRjGKDKSaysZMeFyy&#10;LqNoeezCC7ttfanGbVzfRIyA9PA2ThxYT/NnP/M5rDVj7SFmEtG0HFEpC8s8vzESBPMBljuDxbiz&#10;yAxtNtmi7TwJj8fol+paUWr5bE5mz3bIGqsmaDRyuDnRCgjySGtogtDFLDt0Bnlqctj24qquhebr&#10;otbJ94TtJ0+eHhiC6bBx6/Yd4H02jNV3sc1KMFhra0WJmrJGZKw5C3MAYxJRN3M+Cz2ENOHuDySh&#10;nMQ2fVV7CYs4EhnWykCx+gsb5i6NI6qnl4ck0aPusW6zVs+kGitYi5PAlWXEf8E4xTtMHgW44gr2&#10;qKB8G/jQbIQGhe1RHgF3AqrFaQotkt0D7hNirvaLXcrnMuxscDypGuFCGcrKFBIRq2U+qP7EG8t9&#10;sL5wc4ubsnQYmABqQyIp/pS9p33EnDnLxL1K9nBSKXfAgcmIJJiVefwEPKrPTdzqUuOvfF8+ToWu&#10;XJMIq+AePqKsD+NQoHK4aiR69RzrtnVU4/6ETmJTPpe3+y0x8q7OYBk4W8BJBilqrPaLMMh4KqK2&#10;XAoQjyN09PgI4QbWE38QlA0AnmDcirG072CVpv6jUGQ/i0IsV8PmOlk87jZTY56MnUNiISmEda3X&#10;Ph8EP1MWBmcpayDwk/lpeRIRG+VofPfqNRh9586fY5LxROYXF65fu4ZLTgp4enZBfm4SfCwPa2ej&#10;SRXSKtHb/sjp7r//f/vmD773EzKMPQMd2IX/+R/+YGlqdWYS6UxLzFP8YYegk2dGT18cW1pYd4rR&#10;cLFYQxIsgb5Zqgt9m3ublNsMjgywroh/+BTuCrK8mo/IwY0dk8psOhWHtnEPofewiQl+7PYmSGpn&#10;41r/9Y1lEzjyAb0//KkvnDp3keG9f/c2zDaLnlAjxhBAHfjiF76g+6DBZllbAuSeT2kp5h+U0VoD&#10;CS4tnKuus6pbj/AXb6lu9TYifyxQiCsb/03WuTCNSjY8cM6z9JQkS0cUQsIoFuSoEwV/qmjfOLa5&#10;Be+AhCKKcjyPMbO3gvhrD3UzAJ4Dg8Rc9Jc7qgniGdmrhUoyPqXux1MQGCWNaqEtT1uLWzWzwMDM&#10;KidepXV1PpeWSq6d12DXuA0JSJxpy8sLiwvE3sAWUXj12akr4WlgUlXqB8IFV8DC0toC/5zRrwSq&#10;LAZYihs48D3TM1PXqNa4cdMK1nR4qJOcyWOp8xa+0fwrtwWJhsBQ7X6sAa93JDP3jNKTuKZCiQqL&#10;Cs9iVNnFIvEoKsCt7KDWUeJcqGFB5IMWlxFhQcsaiHSrZ4+8hqiNc7Vs7oqA+Jdb5QXlm+SVmhuI&#10;FPXXshf8lRHm+3px0XO4Vb43WR9uIZuusjxloHPyK/aUkj8FL8sHBEJlF0vTNpvDsWRqqWIuZqqW&#10;eGJP8/T8JixkqR48P241cxqYppOc/5UrT+O/AT7wG6yGRWjQl1RN3sC0o0iDGUAYIqWU/o87sYC7&#10;ha1OqOuNc3uwbIjquWOu/ejhQ44lZB0AbOE08fx8MMxLnhpEn74PHMPh6DU/c+XS6VPjhL0TEzMr&#10;azoFoWaIImf8eV7o1Johbuf3/qOXz18Z/LPv/vjTX/jYzRu35yc23/zxzaVZ4EgpYbyeQWdqLPVu&#10;3n3/py+8+cqdzRWp2/pvWhk7WAAxDlwc6DzWTaTPE3X39czPzIkQ2Yq0eW56FkUTctfktzt7O2iz&#10;eEhcvqyiMJ4IIwt2SFRdjmEOe/wJ+RkSq1S+kr5CD8OlmYkDRA6WH5FFbelAEQJiLjFmc/Pv/M53&#10;2DwleEHUwqnK8YGLxwlZIqYuwVSIp2OmayL4UAU+jSCdpC2OaE6JGngq5oQ8DTSBwWFyJwOgRpXr&#10;KYCQjeWSDRIB/QPZ7sD4UWOiQWRPL8ld/iUCAijh4swn98A3UAlHRk7QGQAiUG+PXjeLSTWQMNx0&#10;AULFK4+dfYh1Z/FhcXi0x8yUIzp5HbN1evM9L8ObCHvvKGrg9aowUJ7HidfSWhBswcPU45DnJrph&#10;YeHOYFVlT3K6dnZJBs9ZzUGHD7K+uZoUmEd41BWVFIVeTWlGcf894rp5l6EWS5bRxoIw1DbHaScc&#10;U+C6nLhyUhixissqh1rGsTaqOeNMFj9yYjCkwvU5AAF9y3nhCtSwOm6khU0MK8sUvQWoKwgs2BBP&#10;uCHFjbw4oKnmo+KgZGQDzewV4Uixwrg/OllagIRdzAXHQ1bIUZf4MhBcxoGI0akoTw+LqCRBE+/y&#10;qAmLv84cKF9ckSAaG80vzRantqB8vbJcfNWwcFvYen6vHIRBkzAc78XPYgXCaB85dpwMDgqBSMbz&#10;HUsLQ26EySsFMI01qsEIw8KPROgWXmRZmmKAI2vI5h1aqbCzjV6M2oKHaGh2nhgfs7qKms/1zcVl&#10;wjGrbXHXxk+f6hhoXVxHwwjvQ3V4ztfYRx0SneidvTNXhv/3/8VX/uf/6Q8/9vKHHk4+2ljbuvHa&#10;7PjIWXiry0vVkuWoL13Km7de/voz518YaW5vGDjeS5i4trJuiRLuHr2yOprHnx8XdgglB0yYT1QI&#10;Er9yawe1De8ePkXjYUsvEOvB1iThgl/ATtAfsSNZSCYE5OvzXypIqXhO7zNAGVqDrzcRRG4sbi1N&#10;b63O722u0faV7HPzb33rWyracvYeZc4OQRlyINC6rVlBgmX0dXZJ65YkZ5kDPyk1aQwK/2Hasyu9&#10;J14Ql5V2BzbR4WDkJMfNrKOJmIVRkTFh0wbq1kkQKpYfJP9IBcfKRVgkqJx2dpV4JxPMR1d4gluk&#10;F9qCE2FxZGmClnVjoVTik7MIu6OYRTp+15LNUjblzOLjgvzIfapvkD8pzRAymEIBB4d01RE+INYM&#10;lYuTRJJeLFQ8GotQuX+kGflEdj6xAOdySDCOT2GfOU5gGXSsrtBddQ03ZnR0HBOYBsZHQkSa/2Tq&#10;6zYyqhwPLYSEXKrsV+qStVA6AtvbpO4ZSV22qIoYASVYcMUvWQ9dKlMcBKxsDEehMISulfgo6DSc&#10;7hV+ialiXHw0IQZZM7W2ErgpDlA2NyZGGph0SteV3c55kDrBau4Zz8cHD6lfeiHoQrnnXTDqbvDX&#10;CjDrhvmRWSt4O/ZIm1h/KqkUgZKSa6MxRRnoeJql4F8OUS5C3OcW5RNrMTAIeLsEMuIjdAClkljT&#10;P6N9PNhHJyamLSwBdBIG+k/SF+PkyeeefZYUvv53LoY1YTGAN7GcOU7s7bJxlD4HfZuaniVfSfTD&#10;7K2s4niSgGlpauteWtuZnFmemluZXtq8P/Hw41++8sLHxxBUZH1tr4krRdPHlFWAoL3/8P/4hdau&#10;3evv3v3Ah99Db+CWw647b87urO+j7Q/MziJPSk1XVCdhe2/84sjLX/2146d6x5/qef6Dp973iUuX&#10;3zM+cr67b6Stc7Ct7wRnv5KmuhGH++SAUdm3PgCZSBADg2saRQw1dFIL2LJxdwlrYSNBF61t3kKu&#10;jRIVigFZwHy0bjKnFIawA0+NoY44Hze/ubS9/Ghz4eHW8mzzX/2rvyfUn/hZZgJ7KYvJ88jy/HSY&#10;tMjFpt8sFIa+1rTU6aQVE4koIeGCUBt5qxRxTXCu0QgGd1cCG/eXfIfJCy44MzutPqgHCR/oxFVc&#10;g5spsEIUmha/zGeSoCoVEDKAjHIs8NGexiRiOJ1IX9E9LUU3FXVzHX0HYu/QCvhlJWW1uym945cV&#10;tHNv2fYmpFnztUstZ3x82vPXejpCKzGtjY0YvhYAoHLK+CWXossJvchtb0ZPwhRfmQQ9PJibo3KB&#10;59m7e+t1Gjyw41ZXdsln43pwKaInbyA+lJvBncYLVjh2oKLyoTXC5cTVzZcDxY8ysiPmnA5SR2Qw&#10;foM4cIVLgTZom7hpR8rHuU9umMqxbDM1OGS1pW4Nmy4VVWtwZM4K41ANJahWGVP+Whu3Sq6MIhOv&#10;VgJYQ5x6QrZWxI1YzdLM3I4hRvKn+LBHlX7crb7J42glJZ02o0oE7G0QzuX4V5YRp698EFObIYZZ&#10;vJegTMude+PBs9lkoDLChVKlwaMBO6uIE9Gw6GAfOAPhBQAUvERGQ+x5l66XILsk8RcpsbN1OR08&#10;B/uH+nsFHpA1Qkp+aACwxw5n9i8SlYRJNDKMUm+DkMHEZEvXYGtXP1BnK2nkngF26Fu/eo1iiYsv&#10;nDj/9PCpswNL0/tzMxyQjDTPDh9s58WPnfvb/+mX/+k//ldf+NJn3nnnGg02XvuL29P3l+/ffSQi&#10;A6rt1nEYHUEDwoP5qbXxp06sba4sLSy1d7UMHe/bb9wYPd/z0scunr8y+nBicWE5SpdQ7LNaGDRC&#10;jy4exF5O0NFXe9CcGepja63fXDjYZgrQrN4jBcPeJsaJEm6TRkQdR3PStPsFnkDRv0H5BTEE5h+6&#10;+fDQILkROnUdbC40f+tb384a1ZWl6KhKV0qKgo0MzSzpGEGTAkdq+VoDlhAXD9nA3tpZPh/aknkH&#10;sycWXFQbdNWl6yTBKeb3fDZ346mLuTnYX5hfxL4wWLxfFxdvGQak5gmSiOuDS4Yd65EVScRl6aTR&#10;6dGPIIlA1ooueanxrW1ms4YcdPImIwJaRO/ypMppry+ehdeYPKLPhqcrH5emnBHI9hwUUNQusKl4&#10;/NrVgWzMHWDLwDJx37gTWWpdqK5SW4iwvlk+PYiW/atv/xBCXd9AD1wwkKKQF4EkFzmx8Sk8e01d&#10;JbsnodD0d2Gi8eR3S7a20Ad+7ygkFuPHOtKPSOVA6CaJ7ebng5keaOxmQScWw6ZzBYaR+WUGWfc+&#10;RSiCfh7lcBG+41wwfbDNhq8MTvgdSQC7XbNlMdEK9KVckHcmOLIynTsCROKuGDTMHKC8i2Gb7Bvo&#10;pk4QdyQ2JGZ8VFZD1MB4YqyYKr4BpqjERAQf6S5mRiP9ehrxqrBWWGpWvO9qd2XWuvK24ydmv2mJ&#10;WBeMSUJalBOgLKvPUM4yV65RxbyqvZDxLGeKX3JCxe3dYiPEElHk7SkICwMuCSqfPLfNp7u7jx0b&#10;PpFOFE8/fSWYdMv4qdOnz13A9+xhwOihSTpkY7mnq3WZdibzu3MP1pcmG+9cJ9OndIg97AGYWg7+&#10;k3/wW9PzDxii02dO3L1zf2uxceLt1dEhSo4HGWrmi2flpPQkNvozZ7uOXNrKzrlnjh00gp42dfVS&#10;V2QcbbaFEgQIUJRGEZoVnxCYKaJIbCVrc9GCgpdEL6djA42bexs3F7qxIkg62Xa2ge8MZ1IDEaWQ&#10;FLjiN7FNSJbRY7C7ixnFB+dVvJKjGEVhlm1vf1/zb//2d0ShtrY4Yz2HObdjxhgdphCIsdzmsixS&#10;2mnlbk9WbQpTZX8HpMn2Dx49nFhaWGAzM6MzM9Op8DF4xnCk4Aq8akkOH6TGZD0tgVtezlEs6hvx&#10;pKOWoCSbVQbNbpFBhFxKwnI97PjS5QtwTTYJOxyhKvwYfSWbZik1wMVSSWkGq5CI2pnlonuYJiSu&#10;9LMbT/THXC5LljUqkSF2pMpqeZ0UzHg37ECQfFweTC6mHh5thevir2GgHEUNG2QBFpiFmYdXl5am&#10;YNNmG6DjNSxK296GH01eUEe1dOGiFF1qzPym+GBxnarxzaYZypQa1FOYc2UkFWSwHoetW8Y9Kpai&#10;Cawb5gqkKQ3MD/HXmKyqOTSoDLMWK8AYidIBe2P1ER9PIRIvmEazp9W0dPlxhWvwL2UMjBOHOa9O&#10;1bErL9BMDaNFFWzh3Ms6649P5E9EWJHUM/XAzgxdqYAkKfMR7BJJKVexJqLc3pLIBePhe9NbrcRf&#10;FtGAkuZ+9N5Jxif5S35Qa6zz2CX2UZY3RtDviRB1TyJ9wG1jGCQrpYyalcLiCUS1WfBKUjMdxdvQ&#10;0BvVNpw4cbxExWg3ALZqtbf5hzaIz3YFHx4SOafKb3OlraWhp7N19Pjg2XOnoUO3NCCHOLy10Yjk&#10;3uNjjLTQ5oe/ePk7f+uT//Kf/8lvfu1TP//pq2PHx374B9e6mvpYfzwC25U6HBYjkRetf5NpRLYJ&#10;N6Fl+v7c4uTalecvtne3M284Sji5sB3ZlDi1c7NrIO0x+XaVV1bOFnKSk8wWKXW6i0VomNnaebia&#10;bs3WBEJnNsahjYklbwEKDrH4KkDI1YYBBNQ5NLSITnjCXttULyF4KuFgaHCo+atf/Vqh3Mx8BQU2&#10;R8qWregXeCbgLe4rpxZNJzsYa15WUBlXxBzQrANAimGkcTxLHGcSOVVuEaIXoSkeBNcz4Ax0YjiQ&#10;gMjWuf39uJaITZn7TBUsi5UbYGGVm8qtRbFV/ZjcP2xlskg9/NL2A6nfrx1OtMOisCRseakgWz1t&#10;wuysMvaPxjVYCSc8T1cKYUU24ZdxjFsrN5KUhMEO6UOAEqOAoyAOuwbOR3jVjpBSwZzcQN1q+Qtl&#10;FDiZzUY3bE4+uEp2+cL5c5hQmq4NDI3gOrGIeYpkmvfwGKRF08kl9+N5HiZ7yAUl6gEhAsn7ec5n&#10;VlhFXlIJEv3FpqzyV7gCWMDyU9j/vBE8mJ3MsGOVmOKCh7i98mJYW3R1I53kgCcKCFPbADlAII73&#10;EaAe6BSj5oDp5ciSteAb+NZezlV6Y+uffZJxIjtw/NSOJsSzdM13uaz90NSCujNDffQj0PJJkkgT&#10;wA24V1Ljw9gaNcuOEeNnTDQ9sYC2iE8Cm7/jghVIUkRYS8Cy57XOB+IpZhwCqxW+lsuSe2J4hbRD&#10;jERi3ksUqOynKELsoZWwusXqEpNT0FsUP8b4Rl3pAOkAOL+e1XacEe2YnZ6RRGtXCkVwrec8VCiX&#10;OmMyDjBg3r16wzBNCfHd9t6Wv/t//fKb77x5fPQYGBXwytTNte0F6ukG8HoXFxDc2cDzYcZzqMif&#10;5mY4swGmWNIL0wtv/fThwhRZQnCPDcYE5jx0nP7B7jPnT64iHg8B2lNa/LiAJBYGppOQubelu2lu&#10;t2lmu6fV/kTKPYQnB6eCMcVyxJFPEzXPMQbkgAwLCx3girOCrEJSit2Y9A7yqN3d5NmbP/2pz7CI&#10;Qa3TZlEVDNhlRMscHQlH5TgYlKZoiqGpvFrdVkWnYgEpTiX64kesA5fGb6/cPqOGl3tM6XM5bHxR&#10;P0NUr9WHZu5vMXNDT8Jma8yiBR83lYp+Ixr4RbmaDhjnSVX98il8Fq8pbJUtxMR6PNr1YjUC5SzQ&#10;Ml965hUulnduN7nqcJ4KHZGdUKRkDayh6riQZFTqicKt4ov74cZYeC4fXIC0eovag6AdXxV9BPhY&#10;wPulT830g5s0jRwfHyV9vrrZurZFgqONe0YhhM+9evXqD3/0w6Ehi31MP0XHyE0bf6TsiMxD0pae&#10;gtpQzGxx2wViYAkCWDY1zc3OQWBjkbFP2D+8B1Oui77fABGLyj1+H/+CBNZwZVt5TXV9DxVYcbgn&#10;cUdMM3MeJCKwOsMeqE8rUAV+LFA2PHaQ9XDhwsUcAB56KV13bfD+6IxISuAb/JHCknCfq16DuacG&#10;/Ek1g+6YrVRF+BjhujgTxz1wM7m46y0mWknkeiWMLy6biba6rKaY95LC4/dYCOIFVjyLucwTb9FV&#10;t+IOJ2Ybu8N//KLk4IlX+DgGtuQO4rzINuYtfMM9TE3PYQKpNZuZnmHIUP6sdaj3JDgtRCnRjcfn&#10;6TY3V5Brp8jOJUXrtc3btx7cv//QNcz5t7H1zPvOvvSJE3/+/V98+vMffeVnrz91/uLP/vTOqdGL&#10;lA1iJAcHhhhv7sGWETaQdOla/9UdpjVtElQp3JmfXFud3dlaPVxd3L97ff7aW4/eeXXi4Y25ucll&#10;+v3qhme4mGXaTVAbS3nJ9uR619xhy/LecM/g9p4JIFnwyhQd0uqck5njJmA0QqhSiI1Gofnt7VHq&#10;Nzo+xl9I0TI1eEksESBMJlElkG9+45vMutm1zS2WnT6qgTrBj/5tOolIWGY4+CIcqraybPtyH6i2&#10;tfmu/Vnay07wLl5fBCRLqrFhZJFTIgXhFXgP42hWEvrp4gITUEeW9LDQQMUX4tOy06zKt8HNNugj&#10;lHKDl27yU8Ya2Kai2NcClY+7sFANNEXNIjDArvKwxN/OjixAQffYzsFWNeZI3OVE4prcD1xYztgK&#10;2cpEcvIWHMsCZFYCkVjPxhwjYoVbxAylr7Av0xeUWWtROSgafUAmH9wYHupFXG+TPifdY4NDI8w9&#10;ZtEeHXr1Mr5Ue0SlLSrExevFiMxD5MNM4z7AOLCDYNK91KSp+YrHS/2RVo8T8fadOzgjnASVcGWs&#10;mILkStQu4m6Z2RoojIVARmIifsPggIJzOjk0KSCt8I3HZGzLrAvAi1j4V3wW7oMRIKZg3CoBzAfx&#10;ROznx/KrnKKrvCt4PQOL+ZCSk/AxzjC0+vQbPUINC2BO0MR8hQIrfsmaZvexIOnXUw3aK0gR0bA8&#10;B9zHgM40HwdM+LI8WvlinBuY+4rzoxFuaVh5IqwuXgxv1axhGOusdGwJmQvGV5qcWXoQFoI+OA/0&#10;MHIZl/EhkOFMwlIwgGQDMSuzc7OczFyI/6N1Z6pQaeVda4BDaosH4Jb4zS6dr7Z26DRMWsctbRp2&#10;D02ee/fuvvyF9xOSwH746Z++09M+fHL0AqAcfzX50Nx06uSplOoeHxweYNCwTZIzBml13oqbzRLG&#10;N9ne2J1/tDg/tzbQPzwwNHBsZHBzdWtjbbt7uKehrQmMCuvOp9MLR6diYadhYru7WYcaXVeaXNSj&#10;QVlgSyrNwSlCb/CQ4SvFgdozgQnB5BBx3fg4S10Bc+gOeHMDfYr1AG6ih/Y73/kdxqsQShmlq6tE&#10;emwiEuaBOVWHRwaZhYAd4oOwDiWDznJk1UJB5TcnrNXpYScnlnYKCy8Q70lhPgkytiNjUb21mV1o&#10;I4R9xNuKLyTnbJEi7lNwC5P/3aTHafgoeZlhPTF+gsuyiMt2xK31y2lLiZeoUvAF9hE3oxIyxyyY&#10;zsY6q6r86rStE+IR2JN+orbd7IzJFxYrS6ECaQ1NrEzV9SfkIfmqnVT1hxvAaA7086xCElpAwRpM&#10;x+TkFNHf4EA/59/ko/vbm2tj46f2D7v2GuCMt4CJcG91grEgmDkCS+qK44fDCNKj4d5k8SY5ZXe5&#10;ni4uiEIj+VPqOwSnI9pUxfLya+mSgxW2FEhnXq4nYqtduMcWNDGuKJKwlEXc2tswlIywvsAWHHzF&#10;lhxJrdWROjRDxOMHz7atMoOsKQlNuRLVQiS6Ep7tBeVYMkRh65rGhZkKY9VAI4Gh8Dz/Vf7FthhS&#10;SPwNN4yFD0qqqyi5LjW8yovYak3KGYEDryR9z2TBHzDzFY0TY0kaLlQDszazhNBPJeodKeCJuNvi&#10;S+V5byXxHJd22VCfPXH/fmlB5riOXkmqEBWMTYcmfxMntiLBJ56y4KIuoY4W8AuENbwS/RtBSk0w&#10;vjOMZDBasu+z83McfZVWZyRn6I43v6hCUI4EUO3lmdWRk4Of+srT129MdDX3/PhP33jppfdsLLJL&#10;xQ3wZ9kGJjdSViRLi6ofYunBQT6ut7/31OlT8OchN2CjNCfrW7P3JyfuokYNHX7nYKtx9vr8/tZe&#10;e5/9YXkJ6cDGzcORg6Gx4XGs82A/3SboqdYFx4tlFsgspCECi+rRkbS0IHrSY/hd/LZvEAmuPphQ&#10;fCL7SZuIKnNXDzJ0zd/+rW/pBeAlrqzykcwTiC7fpKI8UubKyhuh4Ihin7h18GrMzbvvvpuosnPk&#10;2DCDw608fPiIhUU9NWuxjnR+xE9kflg3VZxmxg65N/OJHBHaGs4fDkY5wjGBfDQ7pKIPPjq0S+MX&#10;FldJkxitxDZV0Mvi5p754mWED/yn+nRLE0OvwRJvc/Ww5XCAy/qUr6S9IDFkI5Il/G/us4r6C77l&#10;ggQvdfCy8Rh0RtyAK0hqauoMCTCL+M/21pMHabIFy0UYz7ok6Yub3NI+0NaJ420hWTbhEX9U22RT&#10;ZFsIe44l6c6z8Olqu0RjhbuVnxoCGDuIfULn+/J6+J4P5QUJGaxGFKZpb0PQgAWB0EZdjS8IFDzM&#10;MBQs1CLUizJg4TasqevrFT+OpxCGpf5aWWfmju95Jb/kVrF6NhuRNqnjmU1mjMZosCTi71iaVBMR&#10;cColJNosm8KWp6OZsDezlqQWRpJfBp68K6FhRjuHgTUHSSpjQeJZaA5KZZrNXz6v7ATrLewNYJqr&#10;uSmyVZa9lX4D3mtgY1VaGB++/4vv/1sQToBJrkndIKejLgO5KrEE+VCMmkdCGjw/wbwqkacpTM23&#10;5UsRlCAgJSxn9HFeMlnMgwGmkMq2kkIAK5wKD+49WF7dRLKZR49GGOVm21juK+87M7X8AG3XV/78&#10;nePHTixMbPzip6+9/qvX7t2584DOFRKvENkhDIRP0MUzuvBw6RUeJORxAXO+InA/Pn5CAXiADMqO&#10;ltdXZlaWp5Y24GBPEfDstdCZY37rcGn3YGF/sH1oZHAE0TZMn/FddDDZhiZ0JBP0O7abGzDw2EIV&#10;TMvij/g/KAYWWrLFzhaKD4QITDSLgR0I24D+Nd9SfA7J0tSVs6kYJh4e5xjz52wEsgaJ5VP5JGU7&#10;ObqTPowi1BBZdxwZMfDAnzwreIfnKsLxm5swdpgzXhaVGpaTJAJmNARZ9YGytaK7F9n7eDTmj8LA&#10;MVNohS5bvVx6hC3CFi0f3uRr8hd8BJ/LpSr/V/vBmw96F6Nmcppf1oH2ZKvwyBgfoY3sLkwVa9H6&#10;49AuuThuEZTbILI2BtXFV7zOKiROUD43Dgsbw+MIaAk/RfrT3CySXfS3A7nu6x3A/WYyYpikmR8B&#10;gWijC8roozFW9+7dqy5EPLlEqQYC8inR4ojo8EHT07OMP3gHrwlsUT0irTqFnjoA7U6HCZdziLuo&#10;ncMP2pLkXHgxn87dRxNGyr/XCZTPMtWWSKvr4zVP4B5+RxxalqUQZLcxEl6pJOCXGEpeQGAI958X&#10;m5eJrG85C5r7yFDkbNe3ZU7xQBO3CtsKZ2QeuTRX434wjtxtvYCtwkoFquftJ0+e5Dk8WkIAYfla&#10;d69GlC+rDqF8VaEAQxYXFaETyoutGHZt4Jlur86sT/QPdR1sNxDQYRCmZ1TA8ngA6tbt9Yv1RozC&#10;vq1FwlKPpSMP4FFFclqTDRZToVpgRIYnriIuWHN/H9Vgx9kzDDIhLec6ho6qW8KiLG8DZsrbUU9s&#10;7Wn82Befn59auvGrR7fffPjLH74+Pzu1srw4h7jHowmK/U6Mj1986nzAfrpTa8hYTyCbDALOKD4g&#10;M8KSwGcZOTGaRihYt87R8VHQSDoFtOOgb+3vzG+sTC7vLe827uJfBzdsa8OFZM9CUMBYq8sWhUc8&#10;K8vKV9YIOy2HaW9LIVAwJea9uRGLvry6bB6npTmy+1bG0kSBBunw0H43ASDHoxkT3l0ZMnZU8Cc9&#10;TIaJmN1aSRIB7JxV9YSZPk6bYOo7DycmZA2HzYUjXcWv0RZI1/tGfHK7q6YY90jZNKNPlY0iV55E&#10;+WIuFZ6L71eQB6uhPA59deStJAutpmrbQ0kgiqAgLeBrrZedqjUXMqvlM/EvRMLKv2U+KrgoSbGy&#10;klJtlX+0bLRknHgXmS4bMub2lC/YoEbLUtokoHfQHCjXoHgKfA+ETJsCQkJTuPTWjgJDSVcg7cnp&#10;JT6aYIHrcA9eGBbTrOU8mNoyjrwGlDwF74Zj2FFuHnvBoDzms5hcCESiuSQYB45JQTZVZDkJol/N&#10;XQXGoibIE8zYMcaifHUdBBKiSPWEDCL1GgZN9jN/0i1KDUvhDm7O9DYuD5Q/1Qiz9JC9ENTs7SNT&#10;rzwHvM+EmeWQqjsnz8fQiSMahNX0fFoccKtV+FNmnauZg0O8K9zlogvxMiZd4Rvq93t7bIZkDTcE&#10;c91Gkhdq99MsAj+CnvDwNbO6+FCGO9Cw60TeBGgW+/lg7eIHxza2Vu68/RC3mvtiRagtkD1vjGYG&#10;zUwE0Sszli2vBWSvZgVJvI5ohE5WNO394kFyD6qKeLabXm0nVE/pdiMCSBTX462yuJI68RNtMrWz&#10;+uJHLn/26y/9r//8Bw+vrjy8PtlKkrcd2KFveBBi4/FLl68AOUOMIwfKf1ZvYWSxcUhzb5A0tO/H&#10;6VOnObqwUCCbs7Mzvd2d49SNHEfiQISL4he8FT8UkieBUS9YPiK4DbQ647ZJEAz00pc2dYChsfqE&#10;QGCLS2QQEtcI2aU46pBRZhuTwmEeWfKc63h5dCCH0UcVH+9u/tpXvoZX/9hYAlIIg4VmRUtxc/J8&#10;ANfE4cFuF6WHSeVQUc5LxpnAIZZlcmrKaj34HRF25cpRG23g/MSG8qmVTeC6DEdtewyh/WtyTopu&#10;HOUjjzjsTIzkkYMDhoYEXeVWWChl7BJau2TF59SfYHG6IFx9uVRdNsGtsXqo91H0Owry04LXXWPp&#10;APAq37lS03Obd0UaYwi7yE2qxc1oUEO8iiLUluRxLTrgYiQLc3zzdj6XgWeawY/lxUcUuwoLWLUn&#10;x8dwVexQ+5hOxgsqE8RT0N+EAUfhKfIFpi4qX8OwpwOpeVGuLwQQV6toDnVAQZGKsPYBUAtb2t2b&#10;r0QNXomR5GxhHQON8ctyJerMZ2cyWRy5VANBw+FduooxxzXCOfPNmxT6wG9KaU2ucIowMI7Qpcs7&#10;qKBVGFXipTU4YUDZtBS/sjQ0+b0kHXVthSCjGn3kOZIxxFUqkr61AjEu8gna2ynYcRbihjyxaNwn&#10;Y1UuoWEFUQ8HKb2QLU9gA69bX486n1GJEy0vqKWZ2vmdNSBkIyn8KZAHrDxeOr4SVoCnS8qJOi/D&#10;cO7ZEJdgMI5z4SPADSwc3HRLUnRL1eLUSu46VsRDcnMPD8dOnLhw7gKd1ZmFBw8mSjqnwh/DhK2t&#10;3/yrH+zqt3qFkVycpQ5oaGx8/OyZswTROVmRv9qjxyNTEy6lha9492R97t+7S6EJQcPS4gKeBbuD&#10;BNQGCLchP6WDe2C3BEBMUzx1wQHsI6llhnB45Dh/SkxNy5segdiEcGr/NLdiG9E6IyjFlfFkjWgI&#10;eQqgVmRBzj51ib2GQmJstJ4y5Lunnrp8+sxZ8zURW4VuTF9eOyoTBj85sh4n86FLDDOjBNvGhy2t&#10;Kc1e4BgkryXzO2cjD8mCLYkNVf9zmARtZaNOT01OIWvpgWh/GfczoSILVDgwsIXWv1FflOvnPMSc&#10;2ceXJcsEF/7Kp7OM6hzmskFzBBTkF6Vgp7wSXlPcdi7Os2B9GDWehU3LfsC34pt4N+QFVrHrUMIq&#10;hayocepZjnguj7tMmh62okxFb2QA7BkaMeQEam65fIQ5DkwdGxJjlBj7iAzOZitXjnMjwabC6+VB&#10;4RwyonyingsIvJCku5/L1g4RBberJlKgUsg4rhkWHF0cIbNsOHRqjhify24I4zZ4pVYgiTVjAW33&#10;IZqj/fjm/MuxAOnHHKQVrsria0a7Ad7aGSNT3gFck+3Sg9Do5yR8Mrz6EdlCVQXDwwaT4/5NlIbe&#10;RdZ5MXlr4yCGgl3H5aLz1hKih0geHmgJI7nk8i9kc+yAEavr2/+VsYjnmI4ENrux0ZehuxfUc5T7&#10;TwwrXhPEXeF+w1UeJOKbGjVbsuy29rQPUrMHPhZBC4cLv4YXUJxhnY5+BHWGlIOpacJ5S4bKsY3Q&#10;uTnv1FWZTgp8ZhgYf5V8ekEq1c/npRdfPHN6bH52ure7C0rvtXevOyJBoOMpH7b3dX7n73zk9s07&#10;ZBsuPDdOYNq0Ty1uFyUw2LUqvdTZiYRlWIjkN7EcGg++PFK3t6Cfk42yd9Y+taZw0kwYWWaimAPy&#10;xpp+vqGUWjk2K5u7jh0fSemJNt2DOcIRqcmy0S07lCgAhQJWQB32HkvYEZD4g4aLl6/QHpBU1tjY&#10;Ca6MQOnZ06dp0qIw4O/97l+rc4YNFEjM5tW4j+qAIGzDwuKp0lArRVCe4Bjk+/fus5SZW36Umbqy&#10;UuQ0wAC4DDbd6SYyssY0oY1ZHt7L5zH6LHpOHs+MhBmFblT/RMc5vZEkxriHG/ERlC9DFkCf3iOU&#10;V0qFih61rcjCeZdEH/Geo1MU99jcikzTQjFdoCnc4ovX8O/M7Czh2NzMLCXOMUwVlpuaYXhr7eLP&#10;cOfmm1ZXMZd2k9kTiOETMaNHzBoVyfAPj1Q/2GzMDcaU7Aymodx4Pp3NHIFPs9p8wxUKwsRn5kdP&#10;+AhYyRY1abbK0mCEGDG5ZBb+UABiYUsidgsoQGeInO/dvQPbhZEjZlRUPc0H6xOZPh6hVgO7z5FJ&#10;upUnxXMXSDZ8EWniezP36aYKZKgNbZO3ylswElgWXsghwX4zXxjuKR9hREm5ANxtPf8BbmxpZTlY&#10;BA4LzhSQvhB1wkn3drmHfEruSvckiOoR5ay8Es1xgjJ+5PtoXLp7ucNySIvIEwALEhq18z5auGo4&#10;59yYVkMs83Ehlb6zXwK03An+IN4G2k6sVNYeBoDDBQguMroIXGzw0QX64qShI6cyXoPZMWCkQmQN&#10;GLs9z/URzJTt0gaBZ6kQNVpnDf0DCP22vfbKz27fuj47M4VkPOVX8hVEAMWPuf+nnh/9xl//4F/8&#10;6avnL49REjN5fWl3/YAoJsg0nWGrh/xRn8maSmYHIxtJOg4e68IrEzx8TLardkV4SHwKu0ovDp86&#10;sRmomYrQVNBADV1dn5+dw0fGHt25cYvFQ+X6o8nJhxOPZqanIJQyTxCHmT7Xf+AcbAkpY+EiImtq&#10;9wNCJP9ldUJrC2nW/ebfFR+RlM04KnJJCcYKT003YYcsiSt8AvfG1XffzQkvv6Xq90oNICFrBygf&#10;0nORjdMvtaivw+ia70td2UwnR571CdIZ+MLwP17lXJI5Tr1sTtRCTEy/xcMkP8++tRMFO0oRICvE&#10;jept5mghuR1PIhvFY7CQy0eo5Yh/iwVhoT/BZXkcfZbDw2EVrs6QesAyVpWEMbN0CnZdCx4jgygK&#10;FYSVG8br5Tf17FlwQLPkLNTprliAVxKYUGhz9uxZXsCxVuEVz85flfmJnpi+ZhQ9yrlj0DDE/MhN&#10;0qATs1uECOaCJBDismzjuBjmnhXg2aRCF7ra1oOJB0K/8CMpyG7rOHFi3PhlawuggbdXtqWIT9wD&#10;K0/2OF50I5sHIUgLmv2ICM1XMF8CCwkcZG2woGv/Y8V42clTJ5lBhie+mEAMn8V8sqwjIOLaCCEl&#10;PVnsRuT0YtC5iBYhkdGRR6mZUxwn8ZeIbEGkdQCWTZGtG3CNhyokWP+hlo5i0cosaAtMBXA1s8hY&#10;E4G0dOHIIhS/T6Bn6QNzZtlRUKLEF2RwTIHwxoQw5gq1s9FAAG0qXNmAAm63m5NTkC/yJkeyOzw0&#10;YSqfjxGT9sJ2EhPobm9penD3FpUiDBrNg+cXOXEPqYas1pxsUURpvvb7Hxw83nr9nYln33v+3rvT&#10;Uzc3m3EC0pUE8RZ0Z1hLfBXR3KAd0WzFbnZZfcDhmmnUsygTFHffJPZho8oyB+RuaQVfsU2SdCrQ&#10;dBAiE6xsYzxlPAAoYPhZsOlmp6cJGGemZqyNRiiM+qyNTYN/iDbpIqDzhUMHlT6NecFW0+Rcn9By&#10;YSkUkgwYluZvfv3rlaJjXj0zM/pWcKHO0NfH+tZVOzwAZaRPMtNjZB4qGHu+7CX/ZoLxhtILUuzK&#10;0VS9NVE682SCI81lonbhx3HNQjGSE+lJm3kNMCUFtT7kv+E4rK+xWPFg+A0DqvHKKufujbezn/li&#10;ser3Ztvzo5aCjp9RGOBqMERIW8ra1IUG+zBXRwqAc2tqUnVcvJ6KSqoXOO/iQ3lIjBT6WsU9cTvZ&#10;xr3KvQ9sgEhXlBC3w1lSb1mKVNKZvJ3Qr+IL1mhlWGTuUbSeenzjjThUTwwQK5jNzJEoj5PFEj1K&#10;Zo7FzdsjENfGcuHkxBN88803uMmz585G7YVkzRDXOvJ61Cg62rdcoU5XCbLxrfg46Laaj0Bf/B+2&#10;KSYXMQ7UCUrSAXKddTGsmCRBpSPKH4FcQKQQ76CsoTTQUkjIlPEaZrvkfvkzW64wHS5SpqFg6bJN&#10;+iRHJtWVUENRr+FCtWx0iBLIyMVGtSe9uAL0qnTHOme3803hwZ5ASY2WbS1Xtw4kTW2sGHY8gb35&#10;L/6t7J6jFMWDeIjw0Khup0Jok23JkWCWxv/rpetljmQPMN5oyC/Eplg4nPckUMFWFDi7f+fu22+/&#10;TdtzQFZ27Ac/+Z7uwa6ZBwvB+dNdpGnv9//up65du9HR3dHX0/fmXz6YvInTzYmN1NB2LcLqVVRS&#10;W9lWPofS0yE34WI8dfEiC9isjUi/fD8dkAgbkZbd3gQ2XqG+ERIAmb6pKfzvWcg+nAKl3AIKh847&#10;4rJkVQSWoSphsBuFkFkSLg6MiGRWVeNBhIJ59xBWu0KaWhl5ZgmFFKlDnPif/+zn5N6l/CRG+qgN&#10;gsYliRIvagsFSmZGOD3xCIsMylPHMYHcZksgI+KoP2D2jLedKpkaXAFzruHIcqP4hbZV3Lc+XmbF&#10;IwkSrlwPHF1jSC6S2aK2XW8Iq0TKjbJafo9dK+Si3I1oZyt1XSRxViy3WoEMwQKbmMk2b0dvwc0t&#10;uMbJuXKWbvFZPX1RnIadQZ27sFOhCYbo3BjAKlaW4iA+h7sNhIwYv06pTLBQXRy07B/WPBNJdMMq&#10;ZFh5u2kXq88NrHgvZoWVyCvLCNa/Ln2Sr9hyaZTUdymMyjirsXiwjwNGyHN85DjGi5URqRdBULtM&#10;rq6i/8kKo2AMCzt6Ykw0ERqOHJl+zj0mpOKa+kR2CCvPeEqVdmsXMrzkPv3i9znm9Y3Kj+PTRROi&#10;t4L/u7g4TzhwpEQTnKIyIxU5llODr2vfD7MbxnfFHCsYy9nNRFfep77XM8725tO5VLlFZTvq9WUC&#10;6mBjpjEfyaPh3quBYjmCS6iZqqIqQXQxxN82ixwUuUyYAWBCTuEA7Zbug0djQl1+8eR+jKds790u&#10;Z7QfNdYBvGfYaXbe3rJFQR2xvP6JnTJ5IXpqnbpBemsrp/2de/d3G9p6hseou4AAjld+4cqZr//+&#10;RwdPdjy4O7U6v45w2fiFY7/5nff88Aevvvjey9/9Jz999Qe3aDeTQnP9GjBHHlNTRfKxcgXyO5T/&#10;AM/gwB07aXUxhwCGp9R/NZTb6CEskc6lhRsKNXfu3L1z+87DR5PTU7MYE6uBBZTS25WTia697MSV&#10;jYPG9s6xi3vUDi/NN6DZ3tzSbz9LigO6zE+JK2c+AAdxowSJDkj/mKxBvQZwenNL9vX0TPNXv/xl&#10;uJKqcqXNUtnvytdSthuhjarIFINMJ5Q1PCKMGc4Vy7cyIJD1OCfZDg/v3+eBg3oixGQq7mhXx8EO&#10;/0tfsoxIikEdJja2DmRkB4ySOP3SoE9NdhOBOMYG/DxRFR/XlqiEyJG7G1XkUAfkDnAFyM9VxsYV&#10;0GDlVsFrxPNDSBUIjIuB58WxSAY3pWieouV6sF3xnFlRsHuJtjOSNGS2qYUUiWwDfmToSuaaz60V&#10;qSlKbjiti600KSpHwVr8yL95wdH5bIHDwQHbNcVsTceGj3FLJrwV+LIeDOUyhk0kO+kh6w/6+oib&#10;SAQYuJVhypYLrUHvl+wL9ohPjwf+71TduTd+rCDL/E4vuWrdSZ4Jf4f75CarSK+orgB7DBr0wlT6&#10;ySTGWFS4ZNLBYh+isOJo1YLXbGleo6jA9zmBzKXVsV82umxoubF8U2sAa1IJmnIM4xocdWV+4p7w&#10;3uJYe0H8nZRTMW7cVVxdLyVRMLYpwI1qu3WpwG0xXoFCDWg67OhWdtZVBGc3Qmq8NmNCl2w5YFY2&#10;C6/AhXF1esYc9SSjgmZdn3RHFg/dfx88ml4/bOs+dmZg/Kmhk5f6hk8gJX3pzPjS5PI7v7zxzEun&#10;Pv7Fi8NjndOTUyOn+57/8Jm337pDNvUn331nf4f2T81MNHlBXGBtVvTxcAijhA9EKmDBGsABIanH&#10;muRc4aREhIOnxuWBoEgARUtL5NHYODXCR2n+AKwQCYz/Wjtbhk63HzvbPHiy+fjF7qfeP/ieT49/&#10;7Cs9516YeeOVzp015HzFLqUIiEEGj9N0klTCIgDVk/UjyWB74yiGCnrAZmYj/zf/9X+tJljEHWQv&#10;7NiapI59enA+set4IvYQQFfK3WWhDpEhJg7kfGlhhRV5/sI5djEtrDgohkaGOR5xrqBjweb2rFB5&#10;QMKQMV50wbnL8vbrrKh1lnNJ/5gtxNmW48sFR6RnnZGpDddiHbPSZrIus7C4PSplLY3nVBe8ALOM&#10;85l889bY2EkWAScMFBoRMvFUkyyctCzHuiBRw8CQLelYduzkuBJ9jGloC0TvOq6eqxaAiLGZkUmn&#10;R2sIvZpST3GndePr1K1AXb8jJFdibMa47Au/4Zb4E7jpytIiCUvMNWuoYnVGmCRXUjnoAI4WpsOL&#10;eRzmi4ECBDlz5gxri5xxdEyMGdmbvEx3PdhtCbhwDwRZDAtpqcrgMkoycrAIzGBaw8UPrcE8unOu&#10;U/wdkXy+X1xEcYPz3A2oVywZl3OCn4AVg8H7hdvCcYbZJMRJRsMvbUQsPtfh/ms98FkmZR4XYTss&#10;Csc0okb2JL7mCYqNkqdQG6Xc5IQnQKokmw+4h3D8XUI8Gt8kWyQNX0JHgkrhpKTcLRwjuEstEy/j&#10;+4QzRF420XDDdbVzXFf5j4d8JBQSvwutkEbgyvxJyAwlePrsSl9oWNveQ52V1Ghr50AzkiUmug4o&#10;kD9YnWuZuTba38lmm5qdHRhvf/7Xzx4717eN3W7cnnu4deNniytT6IdSBytruQQiFHZpbmO7slX9&#10;aJEdDyE+mok+fXIc3gYoIy/Hgig5aM5OJWphTRw34kptBjaoE+wBdJ59MnTifOfouYORc/2XX+rq&#10;H5DLr/NFX1SVrBDafPDjP53+F//16cFOLCPrnZhGn94ZlOmzGDjtQMIPgiiUxXIwpPAXoPvQeWz+&#10;8m9+kalNxu4AukvIZn0mKXa2EbUsdUzdv/19EresS8t5e7oZ1fRxihZ+azPcF2pY2TdMeWChduwV&#10;lqJkINj81lBnfev0mgvUqHO01nmYbdzIocciSDGVhao8TE5Olx2RkvrXgRg0NwCNHhlVBaDAH0sh&#10;9D59HL74nv8ZVFZhqJqA+zjAcWwBwzw+y52u/lL2aufR8JA7ZU+UdeP3BBc4mRwCqi0skudW293L&#10;pkUO9iXVLggXmbdnOHJWs2nn8QzZ7UFMxIlrjyXlZ4RcByMxaTnwVD8SnynUkD5PGN+AGrJLggcZ&#10;VnP9Ehbh8SuRmbrhXqJIrlo1QbyMQavwQUZAyb4Gm+CLeWTGuDFcDK6J385c2046BzIUuxJk4R54&#10;F68PsIvv03/61CnGn+6wVDzwYp6LBYNlT3WSWEmVsWgv4IA2HOmSVahSngVDzR1WJrsQ6wRWR1/Z&#10;pWxdl34UwJhPXTYTySKdEkz5AAvbYXDJnelR3jEIqIXwaa5al9Xpo8etM+VuZNFqIpO7YdxUY8BN&#10;9sCMZVG4xHAkxRai3WZIA3ixbJXxyj2wXC3wtv2NcRDZDb6mZ2agjEk9gsaAt9Les9XUs7UPPGez&#10;p+ID2K6wvZ3+ofur8/3d7X3d7TvLWzd+cf/+W5Mrs+sbM1s3XnmwPI0+5giPxlD3IBREbMidgSxS&#10;ZcMQ9w8gb85fSUGQ5Tx99gw2mvOzGiTR4ImkDAo4FOJSdY3qL4VdaEGocT00GN8ZuISno4XI4LHR&#10;05C+Tn7wM81Dx5HmBekggvPsiH4fPsfA2YvLO43LN9/ptuxBdb404vCoNYFg1bll5y5fEikBv1zS&#10;lCZ1mB9o/u1vfcudH7ay+ubhdLOUWNDVjII5Dr/gkM1WHMH4Oabl2DYxARyhIuHMHMcFz88pwUxY&#10;dhH3IabhyPMPXV9IWb8rUlo6q1I/zLqlJMF2UyY701xSqgUUacRgIpNXm59Dj/dx90GPReONX5Lg&#10;4JgoP7bYYkEAoMMpm8SpbhkICZF904d8btHXWIX6iyZriOwMharmLaXP1t3UQSoUiUANN4Z2pDbE&#10;04P/s0tuaE58Xy2+K/Au+4t3wzjUuV1kVm6GHVgK6RXDg3hwaeWCT5xgezPURp5+wSKPZDSh7Kos&#10;BvxnLsLV+CDTSuaWPHtYDlyHE5s7qX59SjHFh2cDGL51d5OHZptxuvIjS4+HSuZVpgbf407jabK8&#10;ygG0a3RjI2tXMxRUWPK+ssN6LjGzVafryc4H8eg8EYan4C3wRWvJIw2pjSjJ1VAEyhPh/cwveP+T&#10;YLBQjAIaikpfoR8Twb/4cSaMGeRqISL/0LONXcB05AVK5/AWASDIL909oNFshvhZZgUKGRUGtkmY&#10;r6fwmE+xBRsbPmK9rC7ZA7FvCWQNnKXSaVnahCtgieAEKVUHywGh307SIL/4xSuTEw97+odXURiT&#10;+mGAzOzyalGY9s6NpdmOBuhe5HIpR27c3z6YubPw8O2Z9cVtmtiq0gQuCRjBveFWN3ksCfi3kcUX&#10;RiRwxC5dvHiB8l8IEEtLWElmv3FmapY+OTOzc64WqAYIoY+PGcKbNYN+0UvJzcjw0DNnx1oPdmdu&#10;v7N441eMzsCV90sNbEkBkjz4rCLzL00jl55DYn79zhvG0I68W5F/5XmTcAIC4yarAZuW3UOaS7BB&#10;hodGmj/zqZfjM++xv7E+rNGcisIY/IOwLbcI8AzAwta17iAFYAxoDAGRTgorKMaJsHuKR805mzHS&#10;erEmNCVWpKj8YPbILMvjWphyTxT1TVtppDQQPWLOlOTo7c0Zbh639hufyKeXrGniDieY3xfBzGho&#10;Y+Punbu8zN6O6QtZTjj3xinKIsbNiWSe3U/qGHQBJcPi3R21d9FZiO8AmKKMNluigFJ9kNwGlwp7&#10;mr/6oeVrPIn8y2l6cvzyYl7DymMz1FOU3w77g7cowk7Hk75+/GN+LFIWj8niSAU9zELL3lig8ThK&#10;a4+owopHtiuwRdpjQ+umMGye9xalDTe+8hd1J3yVKcdT4+FM5DOP0aasPBGMXjy1Kl8IF6+9uk9I&#10;r0gTv9T1rjAvhfXUXACps2D4mR1XJzm3Ud5cBQU8JrdUI+OmtceSW93YRJKxx1sNSBlrmRqPyc0V&#10;0cSXKkUVe6SDFFQpk66lZZxCVxWD1PSRuBYCC/XGrkP6pDqPBoosNqCHdFZSlCvnjQ0YH4ef3Kqv&#10;T1MkkxQiysvsmTiglgXYUUBabSfbdGFx6eq7Vxv2di6dPX24tQ6O0tY3gpy0NxZaS4hWGvEUrcw1&#10;7AHZ6XIy5uQHybCPjJ1o7ugiBQiymXsjv84Jh/3F28KqEEQ3A8EkokHvo58zBswbRIL2Vvjcritr&#10;9vWKiDqpRzl75gyLUtEzoZDWU089d/rk6Q+cO7G7ukhfb03SzOTguafbT53D1dDRotCBsl39jyby&#10;TBjZgQuXZ+/fX793nSxN2EWbmFnq7xhDrBw7WbIvPmYFwFjY5EAMxD70gQ/YuGx7J93qIWWDCyoF&#10;wqJhdzL/wUo8k0vFw9ObEyB0TDk/TU0IbeP9UrADGze9RQVZa2U4MdXiRNjRBVO9F8rxK4+aXU14&#10;Ae8g62wfE9jXL5201iuXKiPCNwXZ1roptaSKC9hgZS/AGQi4QNvx9fhofsMLKrASFFzX9llQz68C&#10;E+AlViJZHyQJJhsOxB9GzQjTVq3VuDH+rc+FjmXb1FQGV6TGewteqQ1TYsJ8Lz7X0oKEvfYp7Nty&#10;9XPqqhZDAMzO92+kUdQQ07uWvyOFV4FM9gMHC8ELv8Ru8vlYKB/No9vCQuYlZX6MuU/BaxLQ2OuE&#10;37MHhCFNcdqHJbZSy8u44RhjgHCeKQIuuFSjz6rF0yG3nVZUHsKtKmkSReII+Gkpg+aVZQ11gEDT&#10;xKJoCnXUnSsPeghFCKKA3XxS43NkTaLdz+PXoc2MVUqooqEsGLjXTlaS344Uf8VSxK7j24uqkncH&#10;/o8EURqhB1tlCJ8guNx/2RRsIa/ng/AjWFdcObhJEsZs7HR31iCm87insqnoEGxkHOvKlcqv7JSo&#10;t5S2Hl/Cli0tP//5Kw/uXvvsJz/18fe/f3piYmN1uXtkbLeJQdZiMg0IJLM6adzHdXjCnY1VhGTx&#10;+yHf63rwmLv7k3MLKhpGaD2ZdZUrsf9IFHATWp39Q2ugGpsQGQIT4XjAZDC/EWfzlKXXAxNQpK1k&#10;o+za5SZvaLzyno80D4y99c67J/q68T/ARmlp3tjWNfDihzTO+BSkrO2jjCOpyINFlR3dnWeefnjj&#10;+tajm5zseGyMl4UaKF2r08h/VifAbiF3ExDGwFB60Xe+/a3sE3V6PdY3NtA14NjGfJgJbG7B7iXa&#10;R3dALUKmMCFlE64jZSOnz55llOmxx5aDExN+fZ7+ccsC84iAOskcl0tcB3XuoJmlD6+O/2FYrL6n&#10;sKWvl1ORojU/Pf5tLT692UgKFquNBXrkxAZL06OGwtSsAnOBBeVrFLRuEh7Nt95uXdWsRcGX3j6O&#10;LHcFyyg4C3/Cj4oSl3aQiSSPQ+lKwRye8yliTBoy5VIh4FVuG8uYk9yv6sZm0UpKDcstCnezKR0P&#10;BHFyfVOPZmEAku0sYdtd0FBGkpWbtWKsxI2xgQEnRpAFNTLyAK+AP2f4k2YdZoV5vXWMOcbxU3Ai&#10;3JzWklhRUrYAI8J7bZSzb6CBfU9lralfgxPUT9fXWKxuMDg4Sa/GwRErLUvH5sza4B8lwTGI7tuj&#10;4kNjFn1YOp9SGp7Qg7JmLIuQAbs6Zw/uIS/j5msEwiX5d+FP8uvhmEWsTAsYJMIWKLtE00aIDJCm&#10;ORITvJ7bc5xZYNBkEA2jrSedQ8iSpnWQuEOz0avbx0BMK8FWZ0K5sJEIN6O5j12Ts+8pqGh2dXeT&#10;gWore2NAgiZOEZqHowLb0U1YgSt37ty56emZhq5+7AgrDfdFqXXo6G733YM9iz9b2rupk2Xpr2zv&#10;zy2tziyvzW9sH7a0E7djjwkxw8Jln5YOWeRpY68Vbd+1lxP+iNn3hSX8MaHQwAIWiUBvQ/9UTTy7&#10;1kIbIUjmt/DQTz3znv2hM7tNrSihwfAj1XEAePLih42kIKIScNy98egP/+n+w9u9I2MNnT278Mr6&#10;BtuOn5u79qvO3WWmKZ2O2iB6doVuwW2Q1lpco2W4pDtuklVkLP+VL32pgljsDRsVyjojlVVCZlcn&#10;dvwU/O42zmc8GkbDWqYOpIyGNdJJwjHE5BTYvhHOCrU5QRTzwgdUhCmBPRh4ua8gVbXl+CUR3SjI&#10;RawGe1WNRd3I6FbHBai9lDvW+nirWUPlKYhW8srK6kVwhWXhqQ61vJqkKOCudrNAw8oyO0d6qA51&#10;CzGOKE/4ryVeXRXA+DcYRNGWxHR4biAX5YsVmiBnMeX/AVOMF8QU0uCOI43Am0nNMrWHBl6bVRJx&#10;0LigEvYgBaTYo4XJo3HS8CdujEuxRrkOviveAfaL/czbIgcwDNmZTRdCfWrh+FRsT0ppHY3dHfJN&#10;IZVT/TSPrrdqgEEi+JFn4SMYhnKS2VfcGOUaOZBx4LUR5dUj1hHARYhEP0K8wGE0Gi4KFnkKkhE5&#10;iwiFC6uWwRTsTB9lR+dRvn9ahbOSmE3LzHnCUHUAtvhcLKwzqFyIKvLxIRpCqMYquTT5quW0bAru&#10;0eLyxNLSJAgJj8tH2uONmjQZIgc2w8tXIutQs8NIToQIBqF+TalYsEvZ0pgS3DxAvtV1DhjSOs0k&#10;LBhwXhCZDI9Jhy5IrnliBa5FEK2LMdG2zZBC2xslvzB6guUFVWnjoKljYNh+TaDvzWadMG9h5Fnz&#10;5iJhuFpadxpb9pra91s7G4iNULTpIiO7TwsFZrO0ykPwsMsfj2MZlGJ3W1wNDJU/sSJwDbJcJfuq&#10;w6RTvInBMgZnC++YmyOJg5DSxL27q4sLFy9eGr3wdOuJc23jl5bahnqeer5j6LglsnrGzWtXXxtb&#10;uNW79LBpbrpx5Ox2c8cWkmM9fa2dPe1L90d62wd7OmFh2BBMp0Lu6crG9hLAlgIO1iKEN9Tc/MXP&#10;f77K3l2Fyeay6+g8SBpa0JTK5RVrHECVAFDLO2B2MQQ4L2gZsOUACgokY4ezbrg/8Y7a/1lAMmqj&#10;G8ryKlPCYuFHK3cje8NvbMHXRSxjYqLskc7s0YIQYSlfOinnoywAk80LiBY5/kHRkyfS6dI/p09M&#10;OkV12jfAqAGPnTz36796HfeHQl4qsfmGtU7uk2J/roNp4F8uzkFdzUmTqW0lV4rsXVhvHBTeKl8s&#10;UF5pFJ2IV4uTHCSmCmQZeV45CJEdrBtWgTFaZ/GWHZnqgAM2ln0u/M51pMCmDQXeGWt94uFDJuny&#10;5UtKE0GctxBBjg/oANckVOFSbHsARUowHZ9gCdwbs+ZXb+/09FRZKEKMOj0iGyYGzL7CBqm7kTIW&#10;8FfO1fLyeBnuD/dAGO9HpN2yXvfuHhuaoeChyF6xkqw8olU75rL46Y2SNRnwAlAMqAJaEzf5jBtE&#10;sibIJfgxYmnlgedrn9PUditkyi7coZ0C90wwBRDOgy9PT08ur85v78DR3CAvp6qg+TJDFRa29dkm&#10;R23nzk3iYnD/lnoEmAOmY9YsZ0ZXOF6NJFS0YMCwj3TSLPNhS5Y2Je8CK7CgLOYZ5EJqOdIN7fIA&#10;gQsZHxYSaJ+nDso7NC2kQrqppZtGNrIocXPwasVhhDKlu+r+pDiW868ZuXyluUL14gVtZLr3JEkz&#10;L/BfsQUELxIcUPZfXSHvOnyMapBemhDjrbiuREOMWtZWjfFxVRhjTA45NW6+em8zibCQ7C3fcLA4&#10;9fD+9bfWkNRqbzl2+fmRFz/aO3baE8vWv4a7XYMj3aevtI2e3jhoXj5s2zpsWuV0nZsnA7XfSuPR&#10;pr3m9rW9w9XN3aVVBBsP5jZ2phZXMd5EiPHUwED1SZs//IEPhCYIMLGNkmfFJnqV7KG0YBCnBU2g&#10;mUiIG7ySJcqRcnx0tKNT6aPkLCRu8ncy3mkM4PFS24YPw5bJPTMpY/lzYf7E55W95wrFpjUYUewn&#10;vmh6ZZYdYSfUBQuAcB8EvWO+Qq+XHhalchnZGMlyghChw3Mjncm5t7qC7qx9wPB9ONuZNGaRrUKE&#10;pOhsBDv4SnFteSJotTof0qKRC95gztjXsGm5jmaUmyxGBtvbRIAQoE0qPVLaoeqt1irklQwLDmsV&#10;E+ZEb8KCWAoB0jE8bDNgdMZnZz1Ik4S0YhUEYQN/YpfD6vyFC5gDgj88PiN3FmiqXfgPCb8Ii+lJ&#10;VehktByyLyNpvi4ZOxY6G5JaxMKJg1Lha6sa5T23tqcihpSq4G6VO2L11Iiw7hHPq0dKXTDgmg7s&#10;F8+eJFpPsv7CsmwXKLYUa5QLGTRHaq+dgATI2HvWiUDPYVAYt/KPEuGLCySvv89rqkgX8B42lOlG&#10;vRiyBZgjMPgNCrDWN7BKVOJuNXVTYLPE+cjexLRyTfyvU6fPeICh7UBrZJtfkMzWjWW4it7OBSMy&#10;YhhVUXacJssgeULAXP1r014SP3kjiyFHm04CuH5WoIpfUqhD3oUw9fDRI6o3IJTgnSHgAZpBEr+1&#10;6aAFjlILGmUUE+LhAlI2tOOUUDvCgPLL3S16DiPiyw3ggxPJQ56W8QRFd3UNYwpuuLq6hJo88wlF&#10;lZ+PjQyzDNkXHFdQBCUrKUljLMQNayhB9xTjtAulVBQEqGEzbW48uH3j0e2bU/dury/M7O/Anw60&#10;SpSAaCmCAwcNy00d+x39VmCsLR2sLTXsrLUc7rYNnWgYvbJx7PLWsSsbg5c2e86uto+uNQ9ixxt2&#10;N0B1RBD6lAoWnP4v/8E/qKFhyWczq0IcmK1ZhZHNreOjxwvjLGY3yyJmmzN/LQ1Q7AKJ36hXz60z&#10;nKYn1MgyPWlVOAlI94gLselI/pMrTEw8ZCZOnz5V6GOhoZUXLNhSv87c5lFPCbxU2Rma7tIoUqvG&#10;aDK8ow3XzDoBve+K6jJXgO2HyBhX48cc1Rpy1dnTi7MCJWaR+ww9XJ36OD5Cy1wzuT10T8w7BvWQ&#10;hMILuI2sUeuG2VF8w6okJYZzkg5SgCCd6NAUZxwnweK67EC2ceVucPZ5GdbHMCHFxFoWhCDV1FJH&#10;kvfhOdMjEunDMqDcp255BE1xnW0ntrpqwQ6u78pScSh0BORoaq2eJIyU5NnA2YmScvImwc5wu4pP&#10;bQZUt4Wer2lkyyDQqVK8mcoA+hZLw7V9HO8sp1KDCClGQXylQI7yd0fkFIXXeT1xEy/jubhDnp3r&#10;YG6IeMqSYl+41RKyYQNVuoHf81fsGsHC1MNHitS1SnTWSCXFQ408ERhszt3mpY3Oa839K0z6iY4X&#10;Rw/ft7sh338T2dC0VeXpxkZH06CWnabbmJhLlSZ+w3Tz6ZUNKOiNc6mnp98c+RbVxmKFDGOJYxGj&#10;MdL8WHg8VlHPBa3pLMywInbhAeptOb6BjZIA0lofwjbURAbQJfdqph8PgtHn3tgpfDTuMy6P2VF0&#10;PQTVdNASFbogrSlvd4vxcDCYn332GWqj0Cvi3m7duOP6wf2M+Ck2Dch0eGSUAwNRkti7fdAx+Na9&#10;nh97+C/4Lt5J30Dv0PHOgWE8Dk4CsBtwHOwditFG3EA5dBGw/wQ1gzgjPXudxw57RhtbOyHEY4N2&#10;F6e2b/1w7u6bZGqo6oJFFBessZme7MClhRcangTpBLBkfTDiPKElG3H7ebxC+ILGQuJYYVHwG/7E&#10;A1eognWMFTgk9maS2BVxbm2Oa6zZagUdp3qId0dC7ZVq4SPKEzF+CNQkGoq3nwoIvqFwAMchs+sh&#10;h0FVR0AqDeZQg6hL39wCO5jcGCYcTt29+/e8WgT+sAi1uywIGhwM/dE8JQ9VrwkaI6WFDZztAQQo&#10;x6GobrV/+FK1JBUalhGmI4c1fgreuiIlpNkGlUpqOrzYAMhEuOiNrHOP9QwghpxL8xubh6YiliGY&#10;mZsrsQ9ew3iy/0NgMxDhlekc7osTLXh0V/fvUcrD01sTC1VaEvyymBTcD8/F4oT1qLPIUiPa0oMw&#10;liTscQtFx8Jjw1Be2Tr+jQJbJVMMPfgmpCxr/8qP4MZccVYP6qVWkWRFN8kWtQIxF2Ah5yJotDUd&#10;EWSJwxK53+iGAPsTNWFN2ID8CWeHR+b1HAvFSNR3EG/exvPoaO8+bF/tvHT7sG+GKRk/dWZzppn/&#10;jg0ew1Vj2+BryFuxe47obObF/qRGOnphRxIE8qGOOuBE3jH5qeL7caAyyxSE8T7GCv8A0UCowyQi&#10;jzLEyZLw4rCHZVoH9VeeERX75gZB3xAcKFZgkzI+dIBCPhfQRdY1cDnBrIr+/Yg2ddMLDwotYiA8&#10;ZJF0CbflYQT1P3XqNO3S3nzjLRbb2bPnqKWyumptA7Fa0AZDGpp9Z3FaUtSuVikQbEECSa5h06k2&#10;IIuwC21K7Tj7kDUf7qyuL07O3n7n4bVfLUzcWnx0Z3Ph0cbSzP7GUk/bYW9n0/7mSsPWchtq0Rvz&#10;DauTy/fembv9xtrk7c25+5uPrq1M3qZbOHsFH7bSYSRvm7/1W9/mBPAoiJvHGGAgUkO9R14E36Ta&#10;/LAiWcyVUmG2wkw7UM0hZkW+n8cLIvRkKOeBeSyvjBYZCa4nhVUCunv7FOZwKcP41ONWsSYVzeyV&#10;eCVWi1WST+0Cy+rN9TB3/AgITyIko8Oac2OT5sbbryUec7bOUSaBLUc9+CiL3kAXZ6/dyhSePFCl&#10;AX+FSJoq6y8sAkwAZT5l8tEjxOkqc8ztMT5ZPUY0XIcvWS/8XgKCJW1cH1AJ7xShF/qf4fBVn424&#10;G4I1etewp2KuglPkcA7mp0/EkG5sYOC4Bk4B90ZIxbsWl6GcIa2OgXaXEuWzwoEkuBr3/ujRJBdn&#10;uXCOWTDU0HDr5i3StNx2SRYEi5FLaowZajnuGKiQfmVULLPcISXbKiWRECdqUMakgViCXJy3Y4z4&#10;UM/jVBWxJMpzxIKwXeOvRbyuoPsIU2r7NH/OKZ8eFdhuNjllfyYUoMk0HelxVP6+ojCwezACgAXj&#10;QeO7Dc4PNDIYe/LxlMY29ixNbr02c2u3af5ky/rxd340e7hjP3meC/0x4/Fm92ogEkvdHPNkcq1R&#10;S5/h8omONEoCDFticRQvk6+w40zC3GZ9osdy5YoTA4eLc2B0HDErNmXB6tRgZZWJAgwfOa6GsJ3n&#10;hqs1ClPW1tw4MjzMSlbybnREkL6jy15oZgx7sF7yJxh2T2V9RpYkJok1yfVxZjFQAEfgAJgVHghd&#10;FDNrjrAdNlNTZtYaI6jDlbiS6+DZ1ZkTYvR62FtmeW2TAKEA3RBFqeVzMB7Wr7XYooAOm3rKwuFU&#10;9Ap9Eoi1N233NO80bMwers3srxNN27PNeqR42SpRMB5f+fLX1LlikVGRG6GbcvYYKG96bY3NybZh&#10;mpOS3IFAUVuL+yM5zEZk3eDJ8wA8Eaentsa2CSJ9FOmyYjwQmqkiUdbIdNTmJhdUiEXaqyX2RB8s&#10;X8DvSAwLefAB1lPQNxursbMzNDCgLC3UnHYpavydm+GvVvcsLXEn2FqdxoYG5BgYJuod49oQKMlb&#10;5bMso9ywToTVquWgA5Aog5lIyltgGRIp0EO+FDoxhej6s5MD+5eH5crGCxAMIgmaDHQeWYsgoh6q&#10;i9BvJLMqO1sKQCkpkpbO68zsVVohnBT+FOVqkiOSiw19o8+KvasgzmrjTpPTzoiskWYMDffDRfgT&#10;FoHLgjHHIEon1VcHoJ2YqF3Ms+OSMwvl+ASHNn4sgyh6sr7BwcvsG34Se9Kgc2uHMkuemd3OVclr&#10;8C91mOTmQ/qiyYPMWp8lASMGi9F2QMMPJsfn3gu/ntXtSWNhfQPlXyFEGr0DJXIgp2iJSM1+QKQh&#10;pA4l20E6kBXAleVDy7IRcOW2E+6tT0zcAo6afKN17VHX6qzlHIpjbSFctsDY8rIbN24kPpWLlPI7&#10;7b8qbTZIe1yql3YK/Ggmk77f1tqkaiZ9M7AQROWVDdFOUJKqLAtxOj2SYcHaZI9dp5JDwmqCDgvq&#10;qDuJYjGPo4tNrl0/GkqBdYP46UdslHQFUlk6xwhXsIk5Rd49tiKIdTKbRuzNfXAFLHjZUxIdV55+&#10;GlFldAAwVLQepFwWx1z3nF1rSlsEoCTjwgkyrkxvWsgycHAlCoT3vE8akko7ngGfVIc+yTiRvh3O&#10;PPuWgJ3woeBneBtr6ysQFukscebsuTH4ssODPf29Z86dI86yFVYbxl1mS/PLL3+KNcHq5IH4JJMC&#10;UQmHVwZBnj/xkFy0spL8WFtLMyag5fFCvG3OPLXgDCWKsryek4p0Scj7MuXF5HEH+vtw27gU9JCi&#10;M1bQwTzhFrLDBfAXLRHGV4wL5xloMizWx9Bgf4/R4RsdhxBqUz4Ha57CHw4MrSnjEkK9DmZ6XPEl&#10;GFjmU18AdyYyf+w92CFpEKs5YKEjlIV7jDU8c/qMeNLj1rbsCm4mwRQEgaOqsyCpVhIaUpk0JXSA&#10;5dxGxr2S6ikYsbUaXBLGKs6/ICjLvbpVuf8PCN8M4HnMOPaSOA0u7Phro3JezKvw2aMW1zj1aFJD&#10;hVJcTw9tg+S5JU3G6zmyGBkibQa8BpasCutpfk6mfIV1vIBgXkaMXWD0S5364Ed6iLIhWx/cu1/1&#10;BIw5p0jxPnh2c0aiuR4yvIvHfzJBJS6R7FszswIowMW5WsQopcPiL2L6mWVWp+u5uZnqLZaB9eKW&#10;0DEjGuUqw+WXNhmXrcj/NvHY2dNESNilt169On1rl5ZRwwCQ0q6RzYAuRGeyRhYt/2PE0rGInNcm&#10;35ugSR9fsS3WaOj2MkSyjGs9M42P0Rld51htk2vcmAV3Eltoit6MXBgLI03I7OlD5QpOQEH+XCGN&#10;3jp5C4c5ZyAuDof5ieMnhgcHSbCBQHOOsiCRjONpZQ+qFaT7zwRxb0qZUU0bT5lhzBruImSw0iLd&#10;KogMzpw+zVrDs5W8T73b9JQdCxNDsfYelxbqnnDbZkUoeuBaXI0savIAVQ3HGS0NL3kA7toUNSaD&#10;9YlIJRVwWYqleQ6NDCUCcE1OaTw+DhVWeEge3b1dcsrGToxSZ8Vqb/5rv/fXaUkVGr9zx6VZOvCv&#10;GHzsVKq5NOnl9wa6F+pnIVOPwUKhqH+M/skBtzlfPD8ZPwr5OLjSEMfMCw5+u21xWIisfqqeyRE8&#10;OZP96NClWZSVeihXmXUcMOyoY155SWUOylHnixewHfm3QjUOJRN+NCtA78dARnQGi57iF+NGjsB4&#10;hmvKrHWzgiluplgGpIYMNEcNDYd6U6rA8anXE49BT4cbK0i1VJErTcstSVUCBuPi9lJSTRf9mDCV&#10;KUfCaVXihF2P4a8QoOAY0ahuQPUODmpOBjJHSRloTfhQnosh5E59rnCx3AZ7+8Q87DJCGPAOK6H0&#10;xRY5RhGKIGnJK8W27LtsupSH5Sa5cxRMiJb4XJ6FKSCAYg+4hba3yfWGh2YPQCnS6bbJsmbxYWgY&#10;zyom4I2YvPjYvWr8hkxcQElql2SXMOlJ5WxVeptvWDTcJIqh5YId9VQOjuNHSMPx8LTKOKxfFhK7&#10;BpSR1cjruRqqlyTrhQyhCHQ7410d3RRJkTE7efo06cKxE+P9vf261gFftBbpEcm/zBoXLgpM4XqS&#10;7uKQWuSanH0Zl7KwsYlHikElQcavCK55C8k+/llYmCMpE2neNf0acduaF2AX9wXLptx2aMRFmQns&#10;Zl0Cy4m+ZHQ2wv8oX6bwmCPSCw1bujvZZXaroo0G/AOHtBHqPWaSrWuF3ukzZdmhIIQW2I49QmFL&#10;wktOF0mEVY4YX7W+wvG3fV9HD8QOdpP1KNjSdBxTi98OCdtbrJsqp3LRWiePDLVEPGaPMimuB/33&#10;SCUgGCjHiLAIipI4quk9LLfwqQvn4SAwDdHLVmqYHjyAoZwVLI5kMaJLljlgYfFL7kBnHZ8cBa3H&#10;fPBKX2GrQK2FYJPWkQ/SQri1QVkLby8eaq0SvhhRjKdkdmRsbYu5zH6Gr8H0cKPlpFViRRQjYDtz&#10;7HqKkEmRHdJ3xgdDQZuBYsVnjyl0aPgqRmMnVIYMG5+A0cQHhPiK2gop5KuKjIBGMdM4I6GTGKcb&#10;TKGvnUVhtvv4cfYz98kRxv7QL1OXcCgiRgSi9i7iymGgiB8l/LYUmEQv91NpF10wVMjMZDWis88t&#10;1YJj/Muf16/eJYnQzXX45RM3UA/OguA5zwrw5Pl5IadgpUTG3AZDRLkQF6ngiBum2wAXcfCV5zFR&#10;Zf96+rDlRIqldjPgxrPBmVaKj/UJBDUM1ngLN4Wn44s7OpjiSq9UEW1ZPf7l5gtFYoWaNjLL47Pz&#10;V5Z4QWDMmcdgutixe4s1IxErjlJamHXDQ8P2kQhnWbsLkdFKz+lMUUtE24kaSKI6VgKTqbhhdri4&#10;r4hVCkIsWMv3gvI2XjAzJTEhQUeZHk1J9iRwgYdzCE2RlLUIluIMXsnzcpPulsSk+oZocrGX0lY9&#10;65OJtu83ZoUHZ5sAWzA70eWh5dAUFo32UbSK5YNT4d1IRoMlQXJXIISxioIcPhR3QlWnK0Fpbs88&#10;DcexY6xw+0ZZIwpHmcrAFTLNPBpYJP4LBxL4Jm88Q6Rx7uzTfl3i+GduSKZE/HnL7Id+oj48YYcg&#10;3Ah88ba1lTWuwGAyRJIbbdzXw6pn3doigjckRaCSDr4Sju08M2/JKG6iqmOBPqpcr/njv/4xgTFd&#10;S880kTxl2liFInK8tJqDVJozfcmt1gOtYHw5Qzg5a0UyxPp14RGz1FjE5eVWlYKCTuFRM9asPw9P&#10;DGNK9JgPflmNrHlAbWp8S9hW9bKKwwukYPqLS1rGqNAEokQQFiybmuzpthW/jtDAPmniVXFqIFzg&#10;CXBLMqITkrAKKq9RmyQNAdBeH8Q+cnxViGHb1zDfElXpXnEn7MjwvOR7RQpe4m9dhC2KMdXjhjWt&#10;7+rzc7tCwiG28S/Dh9GExVQGQiaelVWG8/VZ/BHHinuWeZEChfBcqNxhcdgamQ8uhpvwIUuZ6C+V&#10;LGAROPpPBtkEXGgOCQOP9H4KIeZxAIA43/TJ8Zx64YxAAgobfd/KdG4M4CNcj00i3IcPJxTgyMnB&#10;gYbjEPU292TSK4K7fByCTDrGroWO4uBUiFrNGZgLFgxPhNKlACRptYU5UntAiWATDB29GUF0qcqv&#10;zqEMrEF+tj2fDpX6KNyzeNqMsiJ2abdqdQKBIfshWaEq3GNySd1jZxQiAIix4uYAvDPiZvIM4x7K&#10;ZmZ4gd60nutHdYlAm5MPJ02TdSiLCwRDgyvkhalvAj4vm5KjzuNSRiRJBj3uZdY5EF7OSDcn+wFY&#10;Dctox0UK0Pt6gCgr6RsGrVJy3ADbnttz9W6scfxx+ywYkC8PgJ5upM1KDdeDoa8vdlbCWMT3XQNE&#10;IVh2gf2uzqHBPjK0tIhmSIgVLj51UW93l9p/ZNtxL5r7RnrIMC/MEdsiYEb218qGAmKYtrATsIae&#10;f/K5AP+ML4UVPBTLBUj5CPKu4DXcgzo1v/3b31HkPSXt1ZImrcOoIiFF2u128gyRYMLbqYEEtGAJ&#10;4vgziMBvxJxIrmOG+JHC7Gwf2WW8pnzjrACSUiaDeGaWGl+63EkNYI/IjOAvchZhWWv+9WWQWcaH&#10;3IKHgnSrMbbZuCrryFftrrGxMd7CoHDkw+jHSWOwRE+jCsPGCHJmlyO5ajnt9c976CyPBIO1dikd&#10;src5t+TpurU5ODBIQM4VYloVRg3VW4U+1ozVXzmHy1suGxpvlhIh68QZitnZeSSI6MtJqp9vjI3N&#10;c8tZ0NQiH2cyxVrbLGUDK47NZEkUNNSsp1g+frKhmId58k0qV9K8YnlZjQn7/mlr8C5GTyAOrspx&#10;lLRpjHREKcY660kh+CBWr5HC0FgxkJKFrA0Lizlw0u2hgR3rgZFaPqarQjBAFrGh6PpKvqjaKDQT&#10;bVawbsIy6q2ZEe+eu+UzS24+FHvhqiCF2l3WqL0mOJz1thqoAkw/X3X26mzAp+b45fUg+gH/eLGi&#10;MEFOUNKjWNaCZuakGqjrhoQJUl4JO5xkSfVj4vvU38VABw7jXZqSpEj5LIEVdzt9lOybh1gvn2sq&#10;zZS5fa24Agab04iQmRum7WkRrKo6PGtVFj4U+7TL3gOJAEDJYRBuPrapWzGhfNChkSxQwiFCv3rH&#10;LPhk6G2+IYNZj4DWHDZ1YulGUpccvOwBXA8mi0CDlBC2i6AGkVD2yuTDRw54RJgZWDvMz9nXxqNC&#10;k6SUPxENAUdbZ+vgcD81qgMjfT0DPfdv34cxNzZ2Cv97dYUdvVNN7zi9JOLQnKBYJBGOE0ywb0UH&#10;UimsLvI4GyqOyh3FQWAlY22bP/ihD6bhmBw+AvUjzwqymmzFFmbRB0ghFtYEbIAnYjlYu2FQivdD&#10;PaLJc2wkQ4APYxwUhLICtieBCXumPJGagKDBWzp+Blrk/OFin8BaGQ8H1CA0LbJGtNGArIGjEL8y&#10;Z1ShDWaBlzHxO7vWdzBklVItxwoEjo9jaCxjYRQCszPEszPT3j+F8BDDY4C5z0J2BaaC2kYpQseY&#10;/VId23BBMclFFcvq0d5xP/WMQSL8Yi0a71nsJnOLvYGJrBJbVlIxSmMsWvC88Bvl4MHaoNJ6eJjz&#10;mfQOGzJCObPxwlRFxMBmJ2CtVNAw8OnWynPPCPaw1tlXHMo8dSnC8hZGrHAu3qiPFg0XtivYPPsB&#10;o1gBS9yHZV4PMSE6Sc4ypgA3M3GlnqBx3OAgj8FAsTYYDX5p4EWTs5D8GXMuLhaeewjpI4LY8LUN&#10;ONQl0r6jgZDwh08UQcsXBZqs1ABku2xOPrRAGbL1oHpsSAwxhSRsHksoBUnNE7EOcVPNVxXTv8Y0&#10;YayqfQlkOLRdA0RSEvC3eSLJI0EltC/RxGNYNDBBi/D84y22kRwArKGEnZMPfxWtoNwpGsNKvXlZ&#10;QQeNh11hbBgenZdD+2GzIFkhXEecBp0R20VKFWOTV7JC4ShSYH19JB1AT3kbb1c/BWGEwDSks3QJ&#10;m83KMUZMFuc0qCYMDOB/IZD2dkRGmBoB7/0DmjcyNQIkChXreptQwymigp9doWIbHXDWdglQSKBh&#10;lPZFjgUZDhvGR08Sv/PFxZnZwaF+j0l6UwAOEA33Eda14XyRbL506RL3jBNKsoYnXVqlj33Lxz7+&#10;67TuK6oReH/zV7/6VbY6Q1WBQ7BMNXV4cjZAABWPZb6CgCKWiyaYHp1AafoPsArBlnAfOMnTv0MK&#10;VsHOBWQcBTiPJT94C7/FEyE9SfoKRJPTSfoWHmaORwIdQFyYebIzDT6ajbbSu48P5UkUhFQ/Eaqb&#10;27VIohZNRKNJzlujjgO3kRhLF9HejgCBCeZZxlaOBnMpcJdveHZWMDAeDhUGMZgoFe7rHHrANwj2&#10;auMelyCTuauNzaBVIslvQs8zPysn1a6xXJAFgXVmKzIUnL0S0+Nw4VLigql1gbvU3UOkmuPRr9oA&#10;hWUWKsTiTzYHlloHe8aOlvGoU5Im9SNOPnXPaXlp70sphZJ3+/o5yMIui5mQKaGMa9kCbpu1gqVI&#10;3a0pNh7czLwto+ltTjCFEZTsz8cwShj6kePH4PZgOADLGUCODc52DkFukusE5lTFjv2suUxVlHdi&#10;7ascsETHNgwlLCq+EhYXZm5KqHfVr6J998AgGJmaLP0DV56+wq26w1taZudmjdES9zFiSvBmmeHP&#10;OgrKIJt14q/FW42hpymtlg6IFNgjySaNnasi/fpc8zosghGMp2dJSAxMCxdR2dAyHKZD8Te4PDyL&#10;BZ+B3u0YF0JNnVJ8ejSu8cptzMYCSEsmUjAbVMqQVALO3NvewYPuTykso4oNVcmZk4CWLOBlVlGS&#10;lkLQwIlmgpCeYhkwO8ZufX0cmmSMKcfHj6FTL+8F5ye8rIaqZv1VkzQNwp9KLYHJCr6+zSG1s0W6&#10;QOHF9u72sVNjM5MzCzMLiKINSXgasPY9iikgMs+/8ALxE/Dcadpckbbb2KDBjdJnbU1gr2RyiYjP&#10;ncMA9VkP3cCG6mz+3Oc+Z74m05PMv3bESpmIyQGw8QzY5sigA7Chvmn98rVr17AOuKlMpIJ3zc2g&#10;PNx9cQfFt8ICMhSKGmg5JvoaHgN7czMzRFY4yZTPQXAq/5BFDJeUYFJ9w3TQ4AbUAcUpIPKUL0w1&#10;AZPafmKMoaRjs5wC9ljwrXV2Wu7cKMYqibSS1RFIKQTBttXWyqyqcV+eS23awnS5B2mauzYhruXI&#10;bsEYYYBohIjLaukADIt05+LvmJRgaZaucYWq4k0JluK1XDDQj6W0xdSINp2ZYKO2ZJR4rsIU8D4I&#10;J9m6RczzcCn1/eBYjBIflBUL3asd02YlMZE8vMZwSVnaiW+tfEs9CGiIbCY+knXDcsdWcvLXU7OC&#10;i/7PlmZ8qnyhDpKSsMrhJlOr4keGRQC7q2v85HgdfdgObAov5hxL0Cp+xG+4c8rneT33zK0H3EkP&#10;k26qWiyc56hnIakSlqZC3LM2AnLjKshuB8kQnFNiKIairA/DAtjPOp6fmwWNST/QFu6B5wop0WM/&#10;Zx4u51E4HLzJ8u5yfnVQeI99BexxGyKyhTNyLhLs1PFZK6GMSB2lURFUg5KRTE5XCfFEEBYExYs5&#10;JL2CNRJlK9UuLhu5gbhjW6DMfDZxBkLwVlcnm8aRyYmLdTp1cvz+/bs0vNGZJU9XPZBNKZgNieOm&#10;IeNUJt5ZphCRvL4+7j5cDZY9s8YDEM9yWpHVSkGje0ECa3oqxrk2qQqmwVDUwlPvT40b7dfy3NLc&#10;9Bzlm2xAcmo5ejmZqAbaBnMHvcZTwYMm2sVO4fVgX1ZXyRDNMzmQrWgbrCsKv6mdQmQAwV7syG/E&#10;eG2Gnydjhg+efDSJGivnG0cuKx6bYmJVlU1igj4OkyjcbQG0YJnY0sTnhGEMlrgaHm8jrLPVyiRh&#10;iWpb6uJGqhPcAG+TmBLUEgdDh3kY8UGqDGjFeIjYJBfhZhKAwpqTOGfXH2UsDDw8kUhSspll3O9g&#10;pPFUnKdS5Su9kswKS5mFzor3xjjPo8lUL5BOFl+J73FnsCD2ggoawp/YCWwz+/ghMiB9u4vVxNB4&#10;ER0cF2hlcHg7ro20tDg1OCx1Qc4iTBufSIgRQUBpT4VDM+7Fa9DRDW+F1ckhkLGSTh5HyRwqf+WD&#10;zPtkVzBE7DGdbD5X3tmOwnKK1xJMGVAosWGxYpTZ9ooXr3Ygq5lJwZ6qsO3ushMl7ok+eTLNYXwJ&#10;RZf5KFelwCw+IlkPJY45S+8/eMB9cmZYW3mUBWzCQGAEwzma50xjPbDbuX45rdWkgu/NrEWFTGQq&#10;FoQH5wwHxeTBwfUJVW7dvG2G3q1uQRrnisaOlj0otljtrVip+7axcW52Bu9dsX7oiBSkGdjqUGvs&#10;Eq6mFEDShGzR0MlSJaScuFz4eIU1ttgFsSoICiIwFihVRpI1VCqtyT3Z1iczbjtUz6FkVTRNyBe4&#10;lK2v4uZteKKehkFGaNKu+aJfcaCAWCmFqWsmP0XqWivowbYyA7bi9rAlyOJsTOpjmzI0Lk4TXDj/&#10;oTQCP0vCt+dZWxt1j4wbldp46GkJHW3nZoDkcHZBW0wjKL+GtY3THf4UVV8GOu5Knkt/jVNofU1B&#10;EKRb+/tm5mZxFKZQbFxOX8fGxgUa7c0tcCesvsGBXmgjkAkV9LNqt5t9Ls7KjpBEGsAJ5ghBBLRC&#10;QRcl7SGzSvhjMhid4gtwbjBtwTiUfWY9pd35rO56/A6MIsOPtyaAFnCTJUKiHZ0FU7y2idXpJbQh&#10;KXTx4kWuBqjG3bONCdVibpQIcbI9NEx8mKcgqba1BflY5Vs48itx7dLjMqd3M4YvsIj2nU3CihF+&#10;sxtb90IaEuv1SDAh7WpWj1MUY4EfjjXklfPzi5FQFLFnep7EREKzvXQ/PJaNrQEpKBQLS+UFFgSX&#10;3lQtVTPJUjNb7GZxQXmMJurDgLDiLhiklrqOenY4r8cKlxvCCw3rjLcMfR9MPOQ0yJ3o1ulV5YtX&#10;zs3PKvsXUfgiSmJAbGVCLxXRRJ0jACQMMCuYgFmLkFORE1oXAIVE6p4lF4mSMGvYBZMvhvQqpxX8&#10;XP5RFTpNTk5x2+xkPpVv8EoYCXuY467v2VwdPIPHqeYMXFNkKs9LyoLeZqwcTHNSJy5cbhLrzAsY&#10;JBpo8Agc1AbhkN9lSQwzkOwaujfxMvxqdD64K7SCnAKbYB6sR6C7ALXSvoqBMMqrsvL0Wdd8616p&#10;Z9xIuUS5WvzRBGLK/AvlSYDpLy0USCEy+5kTVwQXkTGtwVHznWIbmXbAfydClIusNEn9BzDLGcZh&#10;a76GJkeNRog2d4umN1ceOjasSU1ez1oYU9E4DlHjs5LL/hhcQSb01iZgAaNXOCtFiTkOu5YBECAH&#10;HyCyNUOm/+lnn0PH8M7t24CpvN1iqzTvJdbKg2KV0ILkf8renj57iruFf8Q8ri7bM9OgTBi0enqa&#10;aMtokQnZhvxDgp35RXaCV/IySj7Gx0dPnzqpTPr2Jssb04NZI4fd/Du/8+/Fu7ak6u6dO48mHlnm&#10;nw71a6sgkYJTLEqmin95EkbUIqMcKcwZpzE3gbGXUEhTnAUIzkCStkex8FdNiXUwagnO6/asYOuC&#10;92G0WI0y5PrtpUJ+0YyApO9hJqCWIMYb2o8Pls0g4GIyqAO30HYTyZ6w4wiL+D0+HruIxVqHEjct&#10;1ybJD5BlPHMbawc6ocOR3izZh6APYEUE5OwNcuMuO3morpj0DYpEFhuyu5v6XbaZQVnKzHKSyxYh&#10;2jrKhKks7SDoTmNDBecIs3GS02guanSpa7P1mWRwGahen3VGZl4XJlWtBsk03KLmgH69rTZYxDRK&#10;bImEOjdWvVMpRwSAhL5Ja052O14ob+EAYx6rmaaeFDxakmvgr/liangjsHyVm1TaMj6ReSLmhYgS&#10;yCmyQOp183Gsdf4t/itf7FUGgZMNw6T6Cb0BOzoBuQr9RcaF0eYr+DT8Y0CcJqiPDIiccZl1RDS6&#10;BEUSZRWxeLKpqkZZajY1SoB/XIEDBp/EYUGUew0mfsOVK1cwW+wBRo+1gelncwJLGLfHmWIwBd2B&#10;b4zQJVJLbFWXQOYFLzAwOZLCUm8Nw8EjuNmSXsGfymFqA2ktf7gBuH2cxEw3L+OCgsdxWPiKEVRm&#10;QlYBIybyuod1U3ZD49SIj88laNvIs5UUXSTp5Oxj4sWJ29tm5+Y9oU0AQycVnFKOT3pRL6n4FYuY&#10;qDns5SNssUD2p1NpG/AIlhQn07lz57HL6AkAx7z77rtZ7622a2P9N7EIFQfk/GbJGOkHFpp8NE12&#10;iUMIZTKSNSxQ5og8ka38iPs37B5rCAKbrLNt/PjxpYU5puv4yLHTp8dOnTwxZEqbvPU2atJEVZak&#10;7uByLjZ/8Yt/JQodriGOC6AdKqNKYEKpFbJogwMAbLIVaITBETo3Z8oAIpbiYzICCg0Cc8Zoem4P&#10;DXMKs3A5UtgtbJu4dlvYEeDRCJGoDQH+nJSeFGO9U5UmIxoociEcCI+Qu+QBCqatlc3m5vXsxqwJ&#10;IRgXDX4HOAQxDoJGcyZZ7WsZkUFSFMxfAEV9LtJLUq3TGYN7xo/gOjjP7757nSXLNFfxSPaYIt3c&#10;FWcjtNTAnLZiKBcgiF3UEBqjLRZRcg6uo/t5zLsNvs4a8/zksgy3Q1qCRkdKtx4OZgGjF83bydtl&#10;GahacPLkuEdfj2+hyiYoiXhnVDkkU/OJuKzsUtmAOj77re1ReF0GcVC2i/tnHbMNdFiiAlNBGRah&#10;6noEFCQ4rBA7c2QwHaxgSyU3NycnH5W2A+PJ2srnC8WpwJT8CBPB7XEFxpmR5FOCgmt5KxDjmOBm&#10;5M6nD3S5J2XcAfGwekb4EcFilOC/BVOgf50ACgvS05VjNPKrQIVA/4iS0BzWLl8eKJ2eT2HEM8vC&#10;FpW7qaYZMWegFoEPjZCjZuYXL8h6cznFhXEWoxcjfMtgakFydtaky+7Rbqh+AApC8oCTxjYUCUsT&#10;d3NxUgSekdhHmWmKIeO6al/MAERugrPEtyRhJMqmr62QeOrXxWuS+pUSyr2NjBw/d/48//JXz5tG&#10;Wm1KRFYN04iW2LCPuwcg5SZQOWK7XX37baACGDVWfu4qEoSFAlra2bIFRzRnqCdE6pWDtpm8a0Ic&#10;TzqQH73IjR3q8EEheC+oCkMqp9vGQC39/b3DA/2gL3jZbB9OWlYCj0aShxcDoUCnav61F19aWiT0&#10;gtDSxBt9OFrnWUrUSVkOSRP2W5WrGD2pPKzGF0eKBYtRrKuglM1A/Dw+PsYKTrE7CUsIY5yuir7x&#10;2diFquXFV2equBTDhF/gxKfo0K7foQPUaqv26HhQzAQpIwnFOGBhPbMlWG3RtjPpXQUv3DDVTdwM&#10;vylkt+r0uX4x6Bk17p3b5vsEvbsAqA8eTASPsIUoH10UD447D3Yc74D/2KQkgIn1dEnkDkFk2tlG&#10;oZsljqHBIYoYsI0EGaXEMkqBccIT+JRwjn4ZS/MxxFv1kBgOVhW0JWHVgHzcJEz/QkmYioKuLdmI&#10;PhvPztVsPdXfj4vEF69HdQVzhigG3xOyXr9+nY/GajO2TEHtZEaAS3GH1aAnxdkN0HMsXwzfCZCF&#10;B+eyDGiI4QjzpPWqOq8OcvntxnH0sqGyNvZFlD37rUKkINBHDUmQjJqYeGBiO2S/EqxkhXBLrIFy&#10;YTCEbMjk2jRz/Im9AfweK2N8xL6TNmp5Luae9rSr5ATwwmRkhHRr2+Z0qCmWcM0+41DWirexe/gI&#10;OL5s38JQRd3EBZz1GvaSIC+PxrA0wqjS6i10SOfuQE68BchBWREb39ory9XL/W8qQCOi5AkB/QQe&#10;15qlcaqbgyhv9PQOsO3BKY2yo6pjhVSUTTEufsMaQDuird0+mzhZza2I+3BxfD8+lz3uy+xw5LSy&#10;MkGxcGNBqSKkiLTdEk9348Z1bHG1hWSn8ilkSgi6Cbgxu8xaqZSFuNSCYwTLzzCTNjvc6oF9PxlG&#10;nHpiJeAPitU6MY72MKaLIzJuuM8KKbAYqvuCYcf65tqy7QdU3vztb/8Ot+iZ0EqJ57LHSH8f1a7s&#10;yYyyGXtgfxxpUn2pc7V9jMdBND6TM9vGEJaAO4/K7iIVVw4kMDsyGdR9M2k5r8xgMTS8nfMwJWRz&#10;RGME20yhOMXxUTyxJ8g5w83qZ6FHY3+DggJTD4uLsFehk6uv56o1K8QiMEFFpR/ufl5szi8ipk88&#10;bZMpKVLAgZKZBi6gYojU2Cpu5v65YMIfQcHUQFvUY+t2It6EFYwPoSRsNr7hKxvA3GEJvgVeMUjh&#10;guzGYnxV/pv70VQlixlkXkyTD+Jx2DDcA4w1ptT6y1TTxQuz/1bh7XyWB73YmAPot2HB8WWX5/AG&#10;C0IuBIG7rfChdqygFcyF/n6RBQsghf34CKGQLqQn/QjOeTcGwkikxqBOHBFzoaWuECBgQQghqWph&#10;GPn0kvAzUx5oibAxht5tiS1NrlFpqXoQfCI4+uzfSiRjOLg9OLT6Ccnv8BoGTWO3uUnwH+kW4ziJ&#10;lbSnBGhI/XTxUDBbeJ1MsfyaSFuWOYvDiOHAYzea48psjFTQ+qQqvEXljyXKmnSU8n15HNh3ZoSn&#10;YMFo12CgCza5+FkhfCxjwsNWchQrorqCxTW75j5JjeU6xdyTFa0Dolwm90CFfrhqRw3G+MRC2flG&#10;9en0QiZSMHkPhLQmCAB9iaEj1Qooywwya+IIvT0GtBwGEdllycFRQMLKnjLNetDM0c2bNyIxoUSa&#10;ul5rhHWHACIcG2sbW509nWAozEJCMwg4rjWOfCaOIPH8ufOXL188e+YUEzo82M9GStJqD8gDJ6jY&#10;G1gf2y10duK2CFbuoGuxfO/uxIOJR82/+3u/S+Cm2QvQ4ikHqyQVK1gyY36/zGxJH15HYWWfU1cI&#10;dmmBnA6DpdWQWNm2srwIG5e1iVcSFSZznrI8XbvYUUp1Oj0cFN22RpuNRIoXpdyK55m5ajPM56Vm&#10;IppA4Yn5lseBgO5olqyw1mO5amaO6Awro+pPNFN1sKGHxKxwI9WIbOLhA9wtbow9EPK1FcYkhyOd&#10;Z/kfH538WVRds9zDODxq08dRY3Cb45eP4E+srTrfUoi85jGVjcHveW9gZi/FaSxKkjBeZ1J0Rrlm&#10;rsBKKqdpfm5mcQEPy7qbOOBJTlJbRAui6KdXnrh6J2vaom5bmSOhhxiseM5SRYIN6w/GfonI8C/X&#10;O0rG71DWodwsCw4LaK8vnTVLcAgfavw5Zrltz5JkOvzQY8eq3IEXMIBcOfQ5rAzdeWR/Cg3gV4sA&#10;o8zWhvFlNfFKJmywH+0olo3JLC6ZbkeRL8xXTUTGx8NGNx+bGIeIi2RvpllUWG0nx09WKlCceY80&#10;CpbLNkOMlQERNIJ4JZV+ivOFFoGRPKsXq5TFtsGTJp1nwiimBBfHSAS/O/UQLexdPpHhYvr4PSAa&#10;2KScwPSaMyoxsBXJFE7RZzlyJxPJyj/AZkGlY+lyq7am148osm90swKH5bgFjNNAEn8xCtxh4Vk4&#10;GnYpjUoIJIeI3aNIhFsKjdA4jiV97NgQq270+HE6/BGr3r59K/2GBN64PuGPcI9jvsFWst4qNbty&#10;4xVgAZjvOnXy5AvPPXfxwvlT4ye6OlohUVByy4HJYYnl4K+VL+NfNhUQDttpBqWIydmJiUeUPOOI&#10;XLtxgydt/uY3v5HDoRMBHoQqEjNzJqW0TV11Ryc1+HJM001FxB7AgxPJEiywT3rhdAOqy5Pl+SkH&#10;YAODupHrAbxkkngTF8Q+MSLcf1H6ZURGBpnThuvJ9Eh2wGeWc03GVIYfw1G6J+yNmHlUajBz5sa5&#10;CMRHbo9xZhA9LqxospSOfzGxRQpkCcXsNNkmKrJ3auoikhKRNFYVcQTLrlrMVTYBeyR8GJ+ca+Jh&#10;3bt/H/rNyuLS7Vs379+7RzN3nCOy43G/7YSCeSXjVKnBiqEYDUwbT1QxVNkUnotwiQHGjrCMNBPW&#10;OkuHZ8Sps+IBPSr13cQd0MhjQGKVNJ56GfGzxNNSXsC/Gj6q1FJjWsJ/oCd40WWzxKfN3fp6bjZW&#10;ddf6TrWX4OBwhBxxRiy0jSyAVjvkCxYAT81FWPqYrSRSjQsq1VUVHyhmq17nciegMzXOGOIl2F8d&#10;6kaUN4FUFA2IogqPgD8IsEbJF4/BdcrU1oOkThey72AWugCGPmm6XvEFX56lSD8o1jflsFGrEFDH&#10;74jyMxi2ufzYUA20uz2FS/oqQopH3cx5LgOZNPRxPYs3GmoUgCL/iNZZ6QvFdGjnkuLF78kxI0+a&#10;KVAIRmu7mUyP884LeQQ9RxhVps+VEExuTok5qsx9TGfQjAFuNg4gy5uGViwhPHrI4oT8XIScLg9F&#10;Akuc2I8GFt1bXAACPxwbHTMsamok/Xjz+g2mDIPIILANCbQfTNwntKn2YOYrOzQ3QawaGDqelCwO&#10;y4N5YcOOj5949vKlsePDANlqpG2hoU2MqSsdkBVpBvg+7dLyQUUXlshmTs/OTTycRnFweWUNIwIW&#10;Pj52UokfzMnXvva1WpQeqpQDRnaIaiUGz/qcNFx8fPbCsBLgYF4556u0CT4cI8gX1prIillkhywv&#10;Lq2smVLl1jEfhh4erZAXbYmCl4UP6wGQVrU8mPS+HPLMNh+hTAPoDaTpg4Pr166RTaxwtyTCWASR&#10;2KFQ4hBpTGOHKB9VuF7MIm6DGZV1COO+uZlzNW3cUQO1iBlNOqN9OvWqdWofLkG2lMkUPsIccGCy&#10;O6y4DfKCs8fZW5MR86r4RDzkaSY4gn5LGt+9XQJA8uL0arp27fqdO3d47Iq5iqnN9wDphmNpLktA&#10;EgkVsxW82yYMOyjHyO4oRTJWFfYmjT4GmQgGKvWsLlOxlUQ3vEzZm2QocD95Mrk2ORIZxXBVSQbT&#10;GsEpxke2Py6lhpyuPdTX2maHm7HGNSmM0pHkhK82MaZdbUYpsM1TGPopMS9hhyOf3ccHSR2iSii+&#10;p5sf+QUTn3JVgxoAG3WlundTBf/OzjoSuJTwcHMz5HdiWdYaD45dKwhJaTiSN0mOAjHwiSDNnF44&#10;9lVRrWsmoGMLizTWkpZS4FpYf0LX7CY+C99eKMTjUIyJWZN1Gk0AJjSURZnZ5uoS41jVIc1MeNI9&#10;GIyWP3EF1j3LkithOGWyOmtI8+oVipEhhnrUzs0xLFervuTI0oge2GN1dX52hj+7oA1y2QgIL0Kl&#10;o3GE6YFMlv8r+wh/haWJZ1FpU97Ci0xIAvHAjezqfvrKFVYINcL4BCzDhxMPRWUUbWvEu9dpTSX0&#10;MB1/gUVyoJp8OXkCNv7aysLBHkVhOxbN6LG1MWU4WsQvKJfS7Aqq3dzswt37nKRToKgra+wURAbo&#10;PczioX3VwNgoaRAhreavfOUrjlG+3B6hszAu/JJz2/4pJj5N9WMFq40ASvi8gFfKokmjeZ2CTt0Q&#10;REZJHrOReAHicrgeVYR24eJF1gpLqltnW4Qs2CRtUAGlNrl7jHgyTxIB2ZR4MkD1//+e7vRJz+s4&#10;z/gMBjuIjdgJElwkUVJkW3LsyreUY1sfYsW2bKfkOPm7I1ERQYogCBLLABjs+yC/q89QUyoKGLzv&#10;s5zTp9e7744d4elTZ5i5Z9/r79L3BBM96L3c8qk9axpMaObwL8fb066YuRRdZyOCT1LJVfN7FT7H&#10;3l1cYCkmRQreRLHEnMwZ6RjhgP96BN9qyNDgWZLIzc2VLxQIeKmL7/Erqwo7BgsLm1Lf2vLLn/3s&#10;z8g6ufdh3502/+pqof7qAOocemvlbVAiUbEnsWN+yIHD6V3ci7M67XaHXNDLLtPdZo1u9ddl9EpJ&#10;jtEe+IzoBiSpFfaEvjW9iBou8l+mCyseb8dccEoJUm3hhifnXcJrWDJZC+8yjJZFfJHuHX/HORio&#10;+FaWplLKRn3S+w9IokthE4Pr168VQo4fRAXUgR4KM3yHP0hMuK+1qo9MLfbwIRcs16CUPk6NQNG/&#10;2lbaTVzjChyo5RE73/qJYvE6dszecXirzcRE9eDDKx96YesMdOOorrhg3Lr2l2cTCmua2VL10zDJ&#10;DuIBcrUp4Vd3W7kS6xy4iVxJUU9jvndseTc2Odru4mPjKWUSPHCRkWrI5G6ImowJvbNkz2dW6W0y&#10;6NIuBoMhXjhTpLh//5lz5yrnc2dpT1kqAw/kIgfWPOQAhrFV92j0mkMEZhou6BUv2MrBx3mkM/Xs&#10;bYKLaI2hteWeLK8wwoZySyUN2FF7SoOcFBEcO+JsfPjhlZ98+kOotCd44V+pZu6nQZxzMVQ9Qrm6&#10;B7jHO0ZpPsOTdEsV4quvvxUeHT52gvoAzjp7/mKMVg/M2DyCriAZLoba2PrNb/59Ivc1uDv163m5&#10;EgHDbt/xocFooWmB5nhc6WHG/lnEaj8UtvRveD4Tkp8KZJhSvT0YZkRJ3J7FqeIAEF8u5jKSK0O5&#10;wkhGkq5p3G+ndINfB0shXU9kPW4TVcbHdpAI9x+ufi6pcf7chcmp7a4ZdF6O0HzfC0cIVnExoDHJ&#10;pJW8i+f3DJPJh2uoX2hZM38Qj+RiTO7Tk/OZq+rfvkXRaGB304gnZkBUvTMzwtq1O3aHK+h4To/n&#10;Y8TdY8ykm4InjQn6IFYJYAVc4zADlXL33sjDL4Slf4VYv3nzu6LQ4+8ACvuy6xCmaVmuc8ebijc9&#10;nldztumCld/1FdefYD49IoVhPQn+YJlKPVBSdi2FfhL/g1BxyPJYToTMQ/u0EgoTwK4pPJU8qHK7&#10;PDWU6M6YX5pFnk95lyRPxRrgP9Rvy7I3i9epO0xcOI+fffYZ9Sb2dGUehI9xGOuXH3RZVjQ6wj1i&#10;x5XRrOa6LK1+/IMHqgXMaMfpWV3gdKGZItoLC0gbDuo3TdqMm1zOolTLJW61qlwYy0LdF+wM9beb&#10;htCVsaZAtzYZG6vxxRdfWHkugAdb0d/kv1PNy5a0qlX6ngcvlKxR96kVPqBjcU5UY+3pegD70srk&#10;TdfeMWXvEvwdJ7cfIx2X/WF8RlppmoERLOgV+pWYZQdnaP7Ok+17d03MOHX6JEMqLEM0K9yw/o6K&#10;ZbRrs62boBVRyCiQITbevqOlEdjQZrGUHod+1GUjeXP8BJAhJvjdyxfO0yWQF/6GnaYk+FOFIchU&#10;5PHvgIZKm1KiDx49/ez/Xf3t7//wx2sC+W+37z0Akt934PB7pPnKFeG/E2fRQN3FXK3wwf2PHmh8&#10;3YZ63PrVr/6HB90rUw9NmzUZDrG3HEs9Ras5xOkMWVTYXHFrijhgr1Pqr9Ntr9WNxFy8dPGdEydr&#10;Bd4luHuTuvPDJ25ePyuDULaSv10cG21EPvzzp5BdfiPlzhJSKE6Ut7g8FRZpIgfViUVO5RkoCJgX&#10;9ofTxL0gJRLINj7XqYbIrEQwTf2I710Gw1gqZhnwVZpZgbSNdjvG3xMrMOFwKsId8MLKL9KYAzzn&#10;mkbnJbFD3XgXlngcpieMmMeD1BaN7nlzb3aH/OYFkfGvNtsSkXtLX7N11ErNPSO4/CKeBwsv7pSW&#10;EwaqFlsrrg5zZwaSYjr64Kmq5pl7zuVtOYTf2+o0yEpLjxksSl2IkoKpoWpg6BjkSU82L2Za8mDk&#10;A/hQqYTYIRy+iTy4aadq3vDSsAyRLe6cI6d48XI15noGoiyPIIZfTDKlgN+BeblsTdQaiB1PmJKq&#10;vRVJdc1sVZQW+nZYnYLnrwnBcSy+e8ZSyxo0aGK6zxuy831GZgBp8aFaLgI5nYmYUEKX05LFbqHm&#10;Tg0FkRnMQBMvmnIfC2nl27ywTP9zOtTSIRW3mOqm3BALMtnWauRT7C9XTVVlqBoEU1vAaLHnkuFr&#10;DiRMqkUI75PjXxl45ZjkiTJ7qNXMgaWm5+HHx9mbrLxKOeMCF3M7CKtZh+JzMm0UbejhIXcG0d15&#10;IeLY0iRl6uhvkk9ogHNnz1tejoaZMNLzlVAfAn/tB6rknUlKelOv82c/++mPf/DJpfPnLDxGVseK&#10;bNTv2uSQKmUUIkuF4iKc4DsnPr/6x7s7sFfHnwhpXu+aYnHRMM3Ll9ReOOyMvfP+1bVrojO2mEZF&#10;U33/bpxsT58/3vrVf/8HkDD4+ulqSW0OR2atBpFNNxIsDHsVo43dQgMZnep8j8IRzg+5ZDDJwdkL&#10;53hr5FL2ecoB1ZwnHC2yCPA7AwdotZXGGz7Tpo65coHGvXsN+Ll7L4DVZLNh5J2E8S9iWPXFuJUI&#10;zuQpPCMvg8M8Sj3GimFU1kSDM00lrg63oflp3uJSdg49b40fsezkyt4tJz+oSE0N5UvElRYOmxgL&#10;XEWDbFU3oZUeI+ChRGb0TGoomHnN8ibaaKzI9VTkhiXzgbHwHXYJB2JfCD1RlSfhgnq2kb/4xOoW&#10;AfzbmMlhbze4J/xG9oZ1FDmWMypXhbKwlBvVswr4vuvWXnZV68c4cwGMTciChViPyPeYIz6EA5WW&#10;7elUeSoDCxLFDt5dJtXFZazXZNV6cN5uaJCbuDoOmhXv2E/LTiwA53xseOcq6FRuwJFRf/oTTaJy&#10;qP5JWCrES/dliZtW5ytFNK4SVX0Hz5baO16YlVlT4nlPFiG7eur00EpKkEfmSjzcZXpIpULfLtSy&#10;M+q/4VPmgpIFWQ4KaFKh+gbsiKeKMeTQgZjvJWLB+U/Swg3uJUaDzmqQ2Kq4kf+J6XI/PVJOzUwm&#10;ofV9ufMvjcKtG2asJoqskBnwrK6WeLZcn8+1olGXKntKrfvckAxUMZkZbKMcS8qEj+PMgv/fuinU&#10;XT7REioGzKFlJolTvT2c4pAETyAIfH6e5eWdm6YFgG+8vXH9un4714QDuvbVNXuEyVUa9cMPLhuq&#10;GY5t8O/uRQTqBW+ExgGCvvPwycMnL15vHjzyzikaxFjGK1c+YrPhdBzkjz/++HhI1HZfSEysP//D&#10;7wnSu2fPSVOcOXeaU+i9CfP9hztb//SP/+SjnKtJzt8jUvY+XiaxdAmkg2vq8tAYypLkTJJmRiZg&#10;cqZsb85evDIHBQ7NLlqJ20ED6CIv+xWmw49mTb3hw7AyUIPamRarCJbAyuYMFA8lyu2D2nO8LXi4&#10;QEB20eFzuiZzXmGVAE3+cnIlkSDpDzxBLp0xdknOaQ27W7GMyNcXV9HB/UAhVm+rbfDKITgGlOkD&#10;TC6JdYQEpYMfBzM7693nUEWhHnR1ta5PbxtBsZGusJdbGa4TD6YjOcB79oSl2bEyQ5CZJc/tmlFS&#10;jkcp7adPIcfgnVUWCfEwDBwT+Jy/eNEdPYAWz4Ul4wu76WjJTkiFlWrAlVfGhX4rS8ebE2BisHq4&#10;Y0XVkZvFMzwmaC+OR0s3pdZVUlkmYT1PTL8zg8ZRj12RVr+bu1eo/3bXRjtM9m557N7RTtG1FQUO&#10;4HNuPkNohbf1E1glsjFu4z2pUpfk2IrQ+dXZj6rIqIApn05sWeGNTThKaSK/miop5NUzqSfHyic9&#10;0qqhTKa59KrzHzSTizH+BZvsOlNEP9HrDf2Cz3eUlg5XPQAAKr5JREFUpYpKZBzgGzKEq87tu2uY&#10;Rh8t1qhK8KdwmxZeAeNKppTVHkVQaDPThXzFBqUFOPbpWdFNHITl44+CRAq7FhK3ZG0msDkepq+k&#10;05si2kzM/nWc8dBuq5HXe1GaMwOI/yuHWKGX5RhPSjOq+Vjhv2W6OaUYp8nNxms1023aH+CNjA25&#10;MhmoJiDAcIhFbXUwDPPHlPCNpjpx8dJ7Tuf9HZ07m4eEWSdPv3P8tD+I1S9f+ZDN/O7mLQX+8xpH&#10;38Qs9/TxU0buzq2bQB0gQRYfF7oHA/LY91YK7OkOl2JrY+vff/ObhGdGT9mVJU+rgjt0LdXVOvEp&#10;0XJ7fmMb6PVWFnnE48fhHelywcgYqNUP7iIrMHQ+V7Tpmv4cSSf8r/htCIqIc7I+lPmCGiv30ccf&#10;8XK5HMOpL2+vStIoQKvusI/l2HD+F3YjTycCC8NrwDfLcllNPpU5htPR9y7IrKfwLvWV7d9apTXt&#10;PMym7KgHA82UP+TXuGyFVUe3Da7Iz7d3XzqrYz91XKrB2bh69epCiBBBJ23h2Xm88wFgvCMAOLTG&#10;8ukIhMqD8NB+T63K1SiFeqCb1HXta46op7Ugak+EjIJDLfP+5fdD/UNG6riZNEpJX0woA1oZXvjq&#10;09t3tnfu3QOHHXbY5mA6M2w738s6C4tmhgB1EyduuIwSaSvqCfmQTMwE37ykIb5VgqBHbLtNXxFu&#10;xlGpHrfTqEuPxzG0y3usTqlyXP9RJWIzdh5kSVLWCH7AUsoKi53LXnt1fhh9xB8BEZg2/EwCwais&#10;G1R08KPSbZEzZKpzW0ow4EYsS70EjzZUkmQ3lM/q0DHqfEKPYtVIbV/aoLKe080sC8jshTOmOAZJ&#10;OBm6UaOZvUF5DHRt6eKVs1vZt8mV7tHQuSDxGNIA/jpVWNVcfMYuhloYsIJ/clG7uUzL9646ksoy&#10;QLIV5R9xLISLiYrJTZdWpYkVCmxr5SdTCkXKKqncnB6slP80nOa826BbN7+TeuZPCCVvXP/aiqWV&#10;9m9+cOmCc068kgWImwMi3Dekb7DgwrG7wsAP3r9CldzZvufUQI5jh7LXg7d6dUQRXX3QysT2lAwY&#10;l+VG9iJemBpalCObGRCyoCavx5TU5u7rnbvbDpq0xNZ//K//qDUjbLDxd/nMCz4w4dM0LMxQeH9e&#10;joBTNrXVMsZhvTeM/zltDyKAbQQMBF5qaGW/lwYZXRt/ri0nLgx0tbTBWZR6CXurtx3BxJGLly5M&#10;0eHVQgEujNCgd2o5HZmr+29VEMbbqqTjSbjE82zBw3yGsnA1f8H60WTcN0ZGfXv9+tc2nq3hsK1i&#10;x2IMWbXewjoKG9Pv1A6tln+iLFJwM6NsNN33Psu+fTC1nmTK4vHUM7EIAc5dOC8mqjezuEYqNLJl&#10;J2qZfa9GdzRSkzdkOg+TsfFW5lgfjTCUX4So9wc/+OH1b77hJPlwlewBaxF9MV2N11NroJiW+21r&#10;tm/dWoZ6+xZKlzsKk7isTr97igIaZBres7IG08fUpjTV4chRWUHa3PsyPioX05OaM58NnOPtPNU2&#10;ebpJTpLc2jSs8BSDIBFOrZGgzqAiHT/I4fEktGYiPB03lCZ9oVTudmyXp6UsXE1dgLtUtWLoi91z&#10;4UcWOGZ0d6OU3GXxuYgHq5rOUNe1ZYMTexaGOPxLgkq7GS7l8aZ+chBioOlNm72Cs0eXyZJwfqkw&#10;hsFbh+KZroUwryoG2BgHK+DidmT5pIngNHb4J/s1Pk5gyCnuhGdxAS6bt6byGCf4DnlcCsIVxosd&#10;z2UAyD7faQ/DErCA6+z1hns4gqg01zD7+uxIb0QhKrDuLiPLv7YgDq0SjG8BmxFsTqwG3OOa4KEu&#10;DmxduXT+R5+8/87B/Xdu3sAaTJtbGapWjj7fDVvSrrYpi33siy+/xNMsizX0TGr5TVavCoE76t1T&#10;NIv8i9PF35PNerxzT/71wf3tP371pfYrORqu3BSUlSzzei6dO/e00dj3VSKo2a1f/vLvmaiMaqfF&#10;h6TiOxsF/EOl4ZtTLo2Gi9uC8sAaaR5VY3O2ZiQXP+WA1aPlybQ1qa1rAgH/XSCR/Jlpism4Ha0r&#10;h8wRx6Zqzdg3Xp/osfjcQMzpZJspsGrhTmAu6iQXCwpKdJ0+HSp5oESslkVajKTLD6JQyDpXcCGm&#10;lzFROxCqqHj/SVYsJjGxkZN9rPhlEV2/uuOMPp5goWGOhMn6+OWyny7etzY2vKbnd0FPPoi4HCgh&#10;2e1bd2pH4uYaEztYvmzmJEHXYw8qT6rsJJzwIPWP81plKK1zGaL7D6SArM8wG4Xj8OQickeO4/f4&#10;Sc7RNM0ddXiGveLljevfxOSk/afOptcDEd4PkgSfUoUpT614W7q3Et+LPPxpuX7lMNhiKXfPRmlO&#10;g+9MFegzlfD8fjjHg81ZTwASkhpkfpqACKo1cYV5/cF6z+Rz97BE8i+eKq8ea2FkdlMDttPHMYbG&#10;GEwRWJa+pXgR7VP5iCh5jgek1q7hHJZAPgCsUQDsUnWVbZZnsdel/3msqIL3RR85HmXpCOuW9arf&#10;qhTs9E/Hh9A4GAPGB2c1OQqe2uH6R1Ka+2SGEvUje3QHS3O55iSwwBr06BxlKnxv7OMbSA2JxdUX&#10;wuHPLA9jo1ss933GYpZSWZZpKlBDCjO4dR9eNo+ocAHodY55dcMcloj/YlQDRX1qjEFMxnXuylLF&#10;Lnz0ygeXPrp09icfffDjH/2Aa/L73/7f69euuaP81Pnz58SjBstXpT1GZbyYdNIBTjRUE6/OlflF&#10;9Kmyyy0EWg1CNdLkLEcC+OAJv+P5i9vffYdYWFfutzduyEn/1V/91V/+/OcGJ0n90Xz8i/Kkhw48&#10;enDfA7MlH8NP/vrX/8zhHJhtpPvLRfSSsnerCpCunJwiz9CzFeRzdZ5Lt5wVn9OXNaFMULDsiaOr&#10;7EdfKHmtM0n/geNPnrIBRbHR7O5KShfzYx5AURNHPmc49PcqlZHfqfaF8KE+aO3pjssD9zhuFF8B&#10;Zub6F8JZLqAkIRAGD/Yp4zY2M6lqfGwIv4ytBCo740kIpXMrX20vNRDYP8FacekkRH3AtmWZp7YK&#10;0zGOgJJhcC9LxNEY/GURDTgJr4fiEHE0d27yTZ5z8Frd2cUXAsrh/+LqVUllHUxsxWpCqZvrsUgk&#10;vROMixNhjVBy7jyoOYLbCRGDOP5RvXNjvZNCz8lTWDWIEk8vXpw9c/pHn3xy69Z3X375FZGyI08e&#10;P7PN0Wft1tuSqp0Nri11X7B9i0N/FcPmsvKmq6AN/CSEmDX0sjw+jbYUnxUoZJj63Tq0Tu8AZBHZ&#10;oXe5z+xbt6zr212G13HzYeEBuXYvK1aHEQUxuHU/K1VZjNBP5puWWLgpRz0+x8ndrPGm3t1jSHUP&#10;KoQ7loKs/Xo+I3AILDfeCziGY7mUvh/rvErsrPQomkHNx0ehCJrCoqLsQ8wVKvoz4NFOTWatH/fJ&#10;rZ5sFN9tDUKqujB9D2XfEJSErioVzDOmPVlc+XivqS9u0h8VWVY72BrtFRyxhZBDoCnQkj3yXEld&#10;VD47nEQuAFO9ffduU3Witn3DowM4+ODy+8bFnrC4hw+arubsfHfz9g2j0YjNEU3n8Rjwgd7uk15U&#10;9K09z21ufXf78z987lxNq07ZgHq4dPE9URyobcIru8WjnXuSajv3t5UwPrxyWXr22rXr3o4S0ff7&#10;u9/97v7DRzWvHKkp3FxfwCej7H/06Y/eu3Rx65d/93cLF8acym7mbI+lkpwfbKsFPQIrMUXcPAMf&#10;Y1si18TZiS5pI7inV/XCFeemlGvJBO0Tj9TRWMljQhvf5dhbhAbEPta7ea7yi9nqM1muSKp+mZzn&#10;YDSDwrSySy7pMk5UbCOzwXbC152lpezpFzKR/M004tW/O15oMxbnPDSfYZjNc3YWa2kg12EVT5FV&#10;oK2m4SID6yrF5V6uVW1ls9EWztLCszKAOHXoDqQYUYE9ewaP4Mr0tA5pnhfVHk58FKvzKWcEC+O0&#10;+5FKUIeqbDHT1xfrgtww7WzNKVZgDX4mlCcozfKlq2tqNZX8a4JPmtpOLORIhk9Y+zwonTTe5B0v&#10;0C/CJWgFTtn4BXER2hQ9wavdmRyt7FK1xfKd+dhTWF3TM2rKWvWgjuVU0C2sxVkZwYDSd7cJsTfy&#10;MSE3T6cu2LcbAniRI9VPQU8TStmZab3JI/PfP+XLRlkUk9os/x09+4b3VI1swqupk7TxxhjL54n8&#10;SwzVIVFCytfnMI+5r9tNL3Vt/pL53mVVxFVPJjzPB/QkNd2HEq5Z7PDBCFCtTFjeMZbLDi0GeZn4&#10;Esj7yrmUPAIvDBFbmL+WyI3qtGpgYD6ILaiJ6VCjjtyFXbHsHCUfEEyl0GcorcMhg75an7XkebBV&#10;JF2no+B6gnHHkdAC1/30Jz+W4yAxNgn3COPk/C2SKkW9OmB3HvIJQyoHPNyP5wzsCRbixMkzxEWI&#10;TW9QR2qu2AOOnzqp9k6B1rhdqGv6Z5i3UsVvX3NAdu7tKFeyZnJPVCERun3ntvjj/Pkz1764+s2N&#10;71CDRqCikhvj/4HzF6HSLvhNo8v/57/9K9XergRtKBXabIFyHEGGIH/4KRaC/ddlvyjIY1SfaQ/i&#10;hiBM7UROJsfbObE6PuDPDh55nHkf9QHKHjkkTScXCDR7pXDFJhWCjncgZk5VySOM1bUh/mxBqaHM&#10;43x4eO4O8HcWPMl+FJEiTBwg6QRiSjAaf8qPjjKuu3TCjfBdPhzy1yC4YX5PDU1eADSQifP4fXeM&#10;2srskAYX8XVKh7Kwc2u/MdM5YEFOJmExSXuSFqGe2zljAii6Ye7biAxftD5uZH0GlZfGYuh8t3av&#10;4SvhgnjpGW1X/t9pkXVjpKVCV6jPOk1OV/HyJLNgLzSx0mJKTYxErRBQzNsY5Pd/8NFH2/c4RrVl&#10;lzbyGDi75n3XmlMxC8jDNnoW/v5MY+ipag6JK6x3X5rUx9LyWRCsBY9m7IPY9KiT5hlARRaFmifx&#10;4YY2yFk83JHG4wVMC1vz98avcfgVj88455MVDtZIv48nS8vwPiY9YXJjOiuwSbovTFBJU5B485/4&#10;4W5EF6x0JhEdhEhZ4VQGTWpJp8m34V4zGqkkZV7k6rh9LUqqwCSDXgE1IVqS4+sLdsyD4DMQS/n+&#10;GNZfvoC3tCzPXkCadRuL419X9LSKD3HHqd+RTfxjaZB+Il6ewqU15/K7uIOwfFKrtBKxk7MsYOQd&#10;RKj3zrFgUKhM0jUvzcGQg/e0n376Y4UCbw0bwvhVJzWybYDC71+5cvrMmQePntzavo/d+O7OQ7OY&#10;hTa4spkoqSsXMb1V+kYcI03A/1WCrJsfy/9Rrcx5QCWbDh3mVoRNrlFrU9O+e1tJ+JEr71/4ls9z&#10;e1v1a8UHkHKffPwhs0dSixLArORZp00+DDX14+EI92D7Em6SXSh444a9DLlx4qSQqaTAvmxpZSpu&#10;Ydn1AIjOp4XzbhWZNgMONqxMXFfqJKIhx8M1uGtM1/LiFq+HxuPyfCPERNNWhZ6YAy1Rw8ORHaBQ&#10;81NU3SYN7PMTus+oranCZicjXn1WD+5uIPQchInkSf005oayW8aE5RnEd8DQVSOcOUYRyazGah/z&#10;eCs/ugIZRobcI7NbuMyVjR6jWt73kj3ojapuN+cZCashT3fvrRnaNpUQTBzHwgXT8CRRThxq9rdX&#10;ny6byDKLLAfHLTBZMX+neZEzymgiHBJ/DUJhdqryvkUbI3MIFbMSBa8YI9Tl9y9rrkhk37xeYx5o&#10;NFdbeWvL0GS8XS6eacqhQqudHztqmxZYeSWtnYQwRHUhTgklIJ/hMuWYTJBjPe215bL1KoPUnBeh&#10;JWeRg2+uESdkyLFxOHNwTFae1hIX9+SL1iANux/0o5l+VYe+50ku4whvWhN2u2ZhaJMIEPU9i4+G&#10;8GUyFUhM0gX0l2qOdS4lD39MEZ88ac2X0zrusNqKjH1FvQVpKc0Z2W15N3/uUsN70jYZtSNZPtlu&#10;77sVwfjhVa2wgMnkXp9343uIxLT+5hyWqCaQdRgNfbMpWUXrwGnawcuPeJKRwtRWWZhJnJFqRhhp&#10;M3+qwtCo80sXL2WjjvI49IghiA7NXBv6wQOwcIMWUwmirDdevN54ohkdSgOW6pRJAxI2mFxjv+pN&#10;y/VsfnPjRun5g54Wzd5ZQK1vrl+3WVIqA4aSD6mGyJ7JKXGHbSP3BULLlgBJPnn+ko8jb6DQ+bP/&#10;9JNp6K+mRbfY7K1/+fW/kFyrR6Rm7kkhBemxwUuhiia8+WqitXwV3g41tYhjZuc4XZ7ywQMtubl8&#10;fIqKrBiUpvVnCIEKyKPCqKMJo6KtilM67EN11tJsDHv1l5nyO3XW1otmtAkTd/RfGz4gglO+VEJH&#10;j+ME2/aghGuUChsyVaE2Z6Yh42omOhTGtG8lstTi2tTBC8RtsfhBPJhowx1hOmskmQksg2JKTy22&#10;Zy9VYq9syLbb0Sm+1XRCvN4v6/KyQzaDwloQg5V7X60ocpAL+WrPzp5pdCa7COiVZjAP2CS0gY1z&#10;hVZKyKvFI1fjVBGctWCChpJPfrrJIr5vm8ajiTApB/BQszvXYZjm9wxshfwjQ6c+SoriLLU5Eyo4&#10;GDZkuV1UH2vooWyE0+433nRlRvaip2F+FjhzWyYlmRsfj8TAScSbbKMY09U0QJd4cqIwKlIxOMcO&#10;RMgUwF3FegDhLC2hXAxyc7yrAjhCcnjOOV2WrR5m6QGMvfR5BlrUxjX2zIsnMf7qwYxYf5+s9Wn3&#10;jZ2aoEybYoVJMlDoOtbeuzeweVqlB26Xc9S0w2mrCTD1/aiKiWpLzYZDH+nyM+HM3rDx+sWHGWHR&#10;SoRDcUrH2y0qR0m3wMRb+6HLRGQ+UM1hv3bEWxBSFbBWi8OEpXWTmQBfgJn7TC+rtRkHc/n99wam&#10;UJLu7v27C+9jH3OHUTRsbkhjOKcJkFV7s6EQM4GnoMzcz2OCgLoYFH2OH7t4/rxJu1YYYXzRujSN&#10;wmtC9XQwctngQXHJfBu8e4qcff2NAQkz/ODYsQsXzliKW7e3KSAC4cO/+MVfSOPR/3qRFX0qUoBH&#10;yo+wG/5XOaARyhFYDB9iLFjTPDUdxEOKsSRs5cwCVpdkp3Hon0gl2MNwH1MiFWNn/aZU7Gn3oFMb&#10;GyqI0b/PSPq6HlQc0HbFqBgapRB6Zlxkl0pnFAhYwulVNReCJMl7g043YmmFHrZtJdUbUrcq/MjN&#10;ByQm/KH8fX1lT11/8nmrkzrhmFyM8vt+DcqqdytzRpStB1FpmyNI2AuJOfD2w3Wa7zlotKGKeRyF&#10;9cyXEFuRLXJPFYtLO3jPSu6448LUTG48JsSzCqLj8qyYaE7pffpwpVqmAh0YxwP4jAdo7qHZSHA0&#10;juUAyYUVfISVkmQQnD0L5RaLlT4g7wAuVoxWRnNenNutd3aUV1Y3j3RiQ0p/AQKXZpEd+PLLL8nD&#10;Wt50dIFC1Mn+yvsY4G7I7hyUmevsFnzVDz+4Mo0CZcQtiNBGKXDAO9jbztkFurIGxXnlhVTm4hEe&#10;nRsgMF5NRlYdcXZBiNE9G9AxWEw3JWe+W8ximNODplIuaA9xrZA588zTraMiO5ZsZgUFSQkeVikY&#10;kjNHL/RqeSIfk296FXh/CdJaN9sSov940fdq6s33mc5sR0XSeiVKPaQv4t8JVjM9n7UIV+MLKORe&#10;k5ivmgkp7bG9qWoOSxBHTES7/ionQDFFYvbhlQ+CuhyRXXr53Y0b/kvkBApoBIQF3hStKoBUtafn&#10;z26gDipi4AE8E3spDSupE0oLG/L7hMLNeUfZCGjaGhzBMg64NCw/oiQPX/3hlH6c4LKVrl+9qI6O&#10;a0pZ9oBM6klRQHX8Y4dFyON36KI6+os//zPteS+fBV/KOeAWsNkM89/+t78dtuTm1MwMpAKHifcy&#10;ranhMbazW9moVUz148uuG4hD6V4zHuiEBMQ0FKzDTKwXxIMctGcR3kdmSyAEPp6Q+8DL8D5wlwEW&#10;9nE0ADJ1T+VgixjlI3HSNkh8yMRsjKqnVBzbvNT/Cmoq4Y1ba9s81cparfqCAzOzvrOKyzQ50gN/&#10;bh/lwJwD2lNqWqrS55c+9cmFXqEE6lurOBq5tnqBjslLFy8O4r6Ruh61PpHBRDiI7N6ZxkFVAAZI&#10;m36NfubcNk+387hV+4Yqz3h8VdxxnVCCBPa9S5cWmbZXm9FQuTX+RwKme+3lmtVIPmRG1DAfPUHd&#10;UEJ0ct7RiJfj3A3LUCFzt7p4J1Oznx03QPfUCR0Q9IU3D5s73lkWInXSAGDeGC/XaXSQrINioccT&#10;xk5Ur0kUTC5aExfnYfHcprG9apTyhNIjjSzNzBMpMdRYdag8BJ8Rc2D7si+t17Gjrl/CBQDXOTTF&#10;shSVXm2BHEa7F1LEBFdQZidnzoYJRJPLeN3K1OE2sJF5cimhEDGT5n9cqXhzE8Ji8jwgbSbjiql7&#10;N1+k5SlFD2YjPA/JWXZLZ+14MSEbFnv8VKs2rHC5m9CosZNlFIstm9fsx1tPRXJXhol3XNiYzxvd&#10;XyFyMrnFh3J9J4FWcSnpJ2Qa/uCfXMNha1pVjVSGRr6lZ62J/LhHFQF88eUX93YMrtmLCSiUO9u3&#10;2Wunw5HyLCjLjh0p3+kwg6Bsvn2jdwNpKpyfB3315pUj4eawM8SszvFTpixHE0cj8Mi07YEJNVKy&#10;foXMxOLN0L40PVacfbr+OEFEnigTZRMVgD790adMIHTgAmHSmMPzyMHRp/cP/8Cs+YvzzIATglXm&#10;4F2rNS4QDhUeDnWwp8sriQEgMeKblGX2kUVTshZxeQq+uJwXf82ZXJMT5+LyBSunlYjPt4pOXzMy&#10;cVVPL3VJWVkiZi2MqfpLoHLNKSgqzBktDz+kOz2nDa4pbpBv5T5fIbyRiK6JZrBYEVI1ZWaSPr5B&#10;kU78H6CQv6G2omTnFUJ2D+jbIhB3Ga/Pfvd7lpmrKZBxzVW5nOpGU2+tPnd71HJVZ7ej2AR8ziw3&#10;0o2W8lrxMIgqI5CLO4C05aPlQczrWxiLX8ViEocW0RMupGl+RG5acAwfrjV24gEyCA29HO9aPCYl&#10;me4Ov0CJRPi4uhEKjoZoU+hbjXBfnAbesVDu7r3mFjXSVJwvDjrESlpM1/TKPkb32cTKdk2W3ASW&#10;8wy66oI51FQGktD8MNunuUPRyqas+eGGOVoxl6IxxTsWhC64cuUD+77KNKuItkIw5YbFxrzw7+Ta&#10;bOSVIOdoTJSXXluBdkoK+9QwIQx8q4GbVsRCtQWLvghoUA01mt7cATKaKzdhWwy60xBglfrvQE6m&#10;hF9WJQGOCpv6CN/hp9httwebxa9mvLTY2jXSyxrJ+qWY4kZtkHB71OjPfmSKXBKXsBSS6zMhJXpq&#10;dNK7/ObUyXcJsBMuTIjE+LVw6cnt2zedtQjWSieLgCLQhSilH06dwIF2Gv3y+EeNc64qdOQoFuXz&#10;Z95F5EeeT3DAtjaUZalX4cMQZZqFqr55fsEsq/1p2NPAPbFwEfrzSpA1IhQpcdi4AtmhZhMUvUpu&#10;vf3k40/Qr0HvKYU77AGgwdMl+3Y3Pv/86ta//eu/jsfa+V8B9qrUOLoZ8JkC5SgKcZ0cn5kGEJiu&#10;gSq3ScZc9zR2YuH/LO5gCvqx6MSlJBnrXeTfQ+dlwHRvb+efT+1a1sAuakqyN5ErWuMTJ3h9af3R&#10;O/HixIFWK7TD7HbL/3S1F0+fheqfkRQYPv2yzr3DwwkwqXXCZ1e84aptByKdcS2l0I/GXrWX2tD+&#10;gD5vKgvWwjI5ABpDfvDDHy6Sd89s+WYOR3RBgVA84fAtxO08IGuWc9DZsc5c++or6F7nMFNJmuLj&#10;6rEn1vXUTS922WVjV/6FziKX/kyjWR+bwtxP6ON1moOxDr/xAN53RJwFu51xKC1yUNdz1Uq6bFjv&#10;6cFqikcQrPpredmvrl2XgrVQjlbk41MtKj6fznTHryGPb99e/fxzCV0X9Kh+SfXzv6gb6PhKb28b&#10;TkRZuIWtjH8IPBx6PcQcIKbReZuINdULvXuO7dFjlMiihqObTDbIRcfwLGEUA3gHNVXiSR48dDUw&#10;mVB/M2nAy6pv/im5S6ipHlu4IB4zYU/8UjaNVORo81v3BjDvkUsGo66a33Tn0Vn1EBF4ZmMlWQiG&#10;/2Mgb3x7YzUTrqyNmDx20dH4A04L9l6bEqDT6D9yUiDDUlYtjjBJGB7tocEXdZQEovO/sOSq9Q8e&#10;RJv4rP4U4Z4EIKz69p27ip4+yu1SEBlKxHaZuvOQmjo6rg8fMrqW1r7qTqXBnQXJBuQcHAQ/dlwD&#10;zaunL5x9S+uIAXbNOPS3IkYJV9aIMNuXmTlr5BBjmV1ZDROOPvtNuw2SeDj0Vb8MrxBF1tZf/OoK&#10;586evfz+JRZTDECSuUU8ndrcjx+/evVLQcPW//nf/1EMQkceaJj71GgXKL5geMzvAaq0mWy9gHxh&#10;0wxsyTMOz7BUhig9HFjLTxRE9+4N6iFvNr+uaHMPaMyidqpHCAiiAyPB6lLcOUWcomKWTX9HeS/5&#10;m96Kz0V6PIk/O+S5M5PiWAc7UzwhrO0hrHy24l6ODMzVvELaZ3CWTp+8V5RBdaCxt03hIcr8DtFK&#10;uKTD+eG+bemarTETZ2whH37eyLjWZjIy6W6/eoVbpdXQusc+OdhtnOwwQo5L9F9nB/xqqF3pap9c&#10;QPsJnjulq7BaIDNAtcoqzWHIj3DxyelECtM49HhkiyMCGs1PRdah3nApipdH6kMu5SveMiAWwqtH&#10;gM87wgfJi3Z9qt3j9fd2PWtso62PO5LyWoHrgMBZqUqyTz5IoMdOCjQ6/c/L3diFRelCX6/QwAuK&#10;i2kEOtQLrkkX4YxcN2SAwPvoEMoev3+3GaaTHXu0BGPhEi3/eP4h1ml4/8Rc2XKxrQWsdDG+7cIW&#10;L6CAW1sBJpRhaRT0EOL4DEcm4YQM2tzULekoFwwOg8xYqdheWQ6buMrPe6MCypged9TJLKtZF42p&#10;Cc2Hg83LT4iw9klsb15ndV14kbLajctKCBzFmlJCMwX2Wc9sXymFcbcjtRRJg6XvNRnWm14yngX0&#10;X7LX9K/9Byhf2pmlhhJZqaiGNMREVFrNAfFXPTuTNtqnXfWNORXc/7eb8krg0to9AZDQDsHPQeBd&#10;uHiJySc8OmHXYXEia0A/ilE0Ap1BTj7QhAO6Nuv/mp87nBL1NEdS1TzmIz//+c95Q05irta+KnTU&#10;DT6Ba19fv3Hj2z//i59t/c3f/Fc7t/L/oAywK7Rg/B3in9DEYNoGfN62grJxzZqrs6MZXAsqTg6U&#10;gshQWlwRBHHJIIIiIhoXisITQ9787gaFpyGAEun0TpZrjHNNxl1kBuUNqYwUOs7+10rcNII9ixH/&#10;UIPgp3CzrPpyLGuWX6hTe0mF+frkbmPfTIaHNNzzW3R/8zrBGOvmPOBqvIx6kKQzRdry/pmQRhkF&#10;oJwxLkGA39b/MuEJXSYfvDewYs3c/b4CiuS9kLybTuVypUgvX35f7tD/PNg3N74RAPMSMS2S4NTl&#10;zKDNhx+vykutLZge80kGOTbB0hcTsk+FdFpvWrJjV3d8o8hswVRqtP+HGfU5sJ3pHIkCziNZcA4t&#10;lV0N74JSwEW/tHdlbRTF6kw7pN5PiShdC2SC5753EUBGsf/bm7d4K5JH+aHoSPeX9uZEkC0BD5Xh&#10;CsKAwSWWpKw+/fqN0YVfffUVR0nQBJtgVPX27e1G7YDVhlIJgKAmN1UV9UlRv4ajB2BV1l8glRHC&#10;sjWdL1bJWq1uyZXxzSatRodsaY4DK1oWf0jM/N6fg76+fs3hX5HOCpco3BavxrNy57nvU+oq0pwf&#10;F2SLh4+mZBMxLgyXBCmQ3xrFWtXcCpdBGPSjbVq3GMRNleaZGbRHKMtXnXkUzcmOoqnhbdFQOsaS&#10;siSDlfoIbvTyZSuJ9YpPAPFB6afrD0FUPybDxYwIdM5fmKWIwwFlBzthxczadPzwdLIM/IsNm3L5&#10;A4lfceoHH35ijNZqPfeOsv5e1vWpdbZtkE1vIe5TGUCALKKY96RYfkZ2ZJVLHnFx0bCxH1iMACwZ&#10;V2vi0Yiqd6d2uc9a1dHL//jTH2798u//bpWLPPRU2evvJBaeYEUfFOp7eICcq/icCwT0mMr5WWSP&#10;GDHpzj2eqD2KYNYUEs0R0iXBzTX+1NEQkKmyFk8+9Ev+f6sZwieyuWrUgnBD0usfahKosYBPnn39&#10;9bVF2cBvZJDrIdNnMTODnKJq+EP/Kddd4Qn36pkzHslbcFjKQYy5oCA8JO3S5Cfkcij5QtntjZhG&#10;MpnNGQe1nNmLF87JSuNb0MKTYm2dYA8W5YcTG3p6YEjBZw6EmyxqG+K8sqLuPueehXEKSgpOSML3&#10;OXP2jAQBBcRwySYO0xJveQE6etphkH8NZ8lQWKWJWvVqVl8U5dF/c1reOiQWNK6p72dreOsacJ83&#10;OzbLGZy0Qjid2MR1EFLtYcPObSWJFE0R75RJcWYMvonLSx4KeyOJabCmzBH7tm+/VDYP3E4prVwe&#10;v8xZ5eCcPRPFjFMR6koB8m4Uua1As4qDBfY6VWQPcH1pcH9dA8BoSiZn4Kr8s/yvYN03bsigkDnR&#10;MwF9Mt0PWYKGgcqdlcgsr0n9hMdtiaUOvaADFmZvMixw5eOHo8t8yAxb82rthw57HQhA5n0yFQto&#10;Z2q65PoABQwtAIOZIJSkkdTxwQEI6hcPVdgUK8H1AbtgKya5l2qz1M7JkpPFNjLZ8DonCbB1XqWf&#10;mesQgNDrcP/icJ8f953YBUiksZxLAFaoCAmGwLJScR0S+arlCupEqVvad9Ah+xZDKgkimvUXDyOw&#10;U7tWK4bvsPINbyRaQ480BjX0c9x90ufSDrGrnpSfpt+1b3d8ImqU3HnZEJmSm6+015iSi46VH/ze&#10;5cumwcQamXcvCHo5ZOn7v7353R+uXjWU89Mf0FlHt/7LX/+1QxJPRP1QHapR2KVUaaAU40zPwyfW&#10;0a3Jp1KfakotLTOOjPcxTqP0JHE/hNy68kHUyrwyD/wG8kpg7QzQ61Vrqo40occS1WjXWjyThxIg&#10;9T7jETCnTo7GXKe3BIRiQblr+TY2bZIcgVYeTp93RCcrf1lGk0YUZ43hqkJUKY4f0dgRWQMpVXpv&#10;XE1KtyFJfs8gesjHCIEw9LTDhKa+GHexl0PXXtvrtP4UuZBLd3XqBs4gd32KEmEFUz1Do8933UMf&#10;sT9jRtoeXsaxI9SZjz1+WJl8DFepVmqxPHq55Fwki1+ObaaLWT7nWsyJWsYtplbAcQqSxQAC4PJL&#10;40CeTh9OO1Gn2haYUiqEmPqsBYt3XsHSHSEr1J4mX1teMA7Gpq6BipapzYeLCtSbOjxqcIC5Y10i&#10;CuF7a+F18cVG7t6ATLdv3uI5egC7MqmiPD5qdizKO5GDbO2jrytD1sP2IoN0WHXmXbaXTfbYjTg4&#10;Zlb8OTbT2cObDY9NB/m9f5PYaCZLVInlUKg2pFnMaZWL6cFrs+YzQ66iGlK6QfBFqFaTDpXHWZtX&#10;WDxv0Wv7otWmXDK8uX6vhsMJo3LE1Iz2hL1Na6QIfGYoNPZqkSumzrvhHXNDniJ8L0nn2A9HVEnu&#10;GTQBsNMwLFJN6HMNvo+CeTRC7BWf2oDBxSGUf8SPcygEfdzDQFjHj1+6cIEDze+D/uIjq8Uc1B+k&#10;gYvf/expk9KPvLPv4JH9UVLWYVgzSjWpWITEQqvYxNr6fdXlSVAy2FCdtWhg3pP0kV7VHKvfEiMR&#10;zXsbJvYJlXT6zFkdeqHUxjUzf0ETLZ+aEdUC89vffmZN3n/vkjqbjdj653/8lSHMJIBxoEgCQbhP&#10;Y8GAf/R3lWV5/uIVE0obdeBv3x5h3gSYI1u+tdgxdzd3fd7eU2gw2eQRdS2ZbaxRkeEznoXePFe2&#10;sWkoJc/IbBtN6PP2DO+GHVrah+ngLx3G9/1Ugf/JrTu3/ddOVHQEUp6yXIHUvmapRTbTE/ECGnpm&#10;w1cv2bigHRj4H74314mOqO0K3gZa4fVLsvhkj+q9ki2ZUTAPLnnoiPclOcsjoHGkLeTkraDndE4i&#10;uQNy4f8NTQ4EerOMZ/hICRFmP5rmkwQ5HoYhZ5bvrdskZ69e2zrxzYub0VnqylJG0ERGrsLtclOt&#10;QJROcaCfoBF1OXq9UgBHjjniy8mf/Ajp9IfU6YS7Ucawq0jAmpxS+Tw8nP2NWXpy4dwuKY+hFykT&#10;scAyxgpyVQQCceEUAGup7UmdRK3hje87heF105adPXNW3HTLTKwHO3/43Wf7dzfxhTW5HkMfdRAO&#10;aFMVCSwqeEt9Iu94DIEeIa4VBTHVzo4hhnw0EiwPLT1Ttb4K7kvF40OHsXa/O/H5Ln7iC+fPFORW&#10;qjwWKhrP06mTN29+G+O34JqWHx5ZFG1Wew2XEXx40zyal68cRDkFqpNbPmwsBewWbbE312ZbQtQY&#10;TdGfrn9lgSLZal6T93EopoEhSIggJZmvilp6uOTOZJqYJX8VsnkMTwg2EIOPRg1epxwnQ9KAuYom&#10;FCw7Ho4j6O4L+eCZB66Ui3DjibAOEs+yQJ3hysbnTDzIpkqNu9DMh/bnody9Z4LHXelMSda7O49e&#10;7dt/8gwSwosEKyU+KtzWLY9J+ZdNzaAGeOPixaTpOJNamwU0EA6V2kMsMNP6REzPMX6hUj9+8tOf&#10;/PQX//kvrQ5/hm/kjK/6lSlcd5rZ+IWlkAO5eOGcxLxI6/8DIGWO0Ozc1RkAAAAASUVORK5CYIJQ&#10;SwMEFAAGAAgAAAAhAH08bWXfAAAACQEAAA8AAABkcnMvZG93bnJldi54bWxMj0FLw0AQhe+C/2EZ&#10;wZvdTUs1jdmUUtRTEWwF6W2aTJPQ7GzIbpP037s56W1m3uPN99L1aBrRU+dqyxqimQJBnNui5lLD&#10;9+H9KQbhPHKBjWXScCMH6+z+LsWksAN/Ub/3pQgh7BLUUHnfJlK6vCKDbmZb4qCdbWfQh7UrZdHh&#10;EMJNI+dKPUuDNYcPFba0rSi/7K9Gw8eAw2YRvfW7y3l7Ox6Wnz+7iLR+fBg3ryA8jf7PDBN+QIcs&#10;MJ3slQsnGg2hiNeweFmCmFQ1X4XLaZpUHIPMUvm/QfYLAAD//wMAUEsDBBQABgAIAAAAIQA/B18S&#10;1wAAAK8CAAAZAAAAZHJzL19yZWxzL2Uyb0RvYy54bWwucmVsc7ySwWrDMAyG74O9g9F9cZKWMUad&#10;Xsag19E9gLAVx1ssG9st69vPMAYttNstR0no+z+QNtsvP4sjpewCK+iaFgSxDsaxVfC+f314ApEL&#10;ssE5MCk4UYbtcH+3eaMZS13Kk4tZVApnBVMp8VnKrCfymJsQietkDMljqWWyMqL+REuyb9tHmc4Z&#10;MFwwxc4oSDuzArE/xZr8PzuMo9P0EvTBE5crEdL5ml2BmCwVBZ6Mw5/mqolsQV536Jdx6JuPSDcl&#10;umUkuj8l1stIrH+vIS/ebPgGAAD//wMAUEsBAi0AFAAGAAgAAAAhANDgc88UAQAARwIAABMAAAAA&#10;AAAAAAAAAAAAAAAAAFtDb250ZW50X1R5cGVzXS54bWxQSwECLQAUAAYACAAAACEAOP0h/9YAAACU&#10;AQAACwAAAAAAAAAAAAAAAABFAQAAX3JlbHMvLnJlbHNQSwECLQAUAAYACAAAACEAJq41fbAEAAAw&#10;EQAADgAAAAAAAAAAAAAAAABEAgAAZHJzL2Uyb0RvYy54bWxQSwECLQAKAAAAAAAAACEApJjeEZlh&#10;BACZYQQAFQAAAAAAAAAAAAAAAAAgBwAAZHJzL21lZGlhL2ltYWdlMS5qcGVnUEsBAi0ACgAAAAAA&#10;AAAhABC5TdyajAUAmowFABUAAAAAAAAAAAAAAAAA7GgEAGRycy9tZWRpYS9pbWFnZTIuanBlZ1BL&#10;AQItAAoAAAAAAAAAIQBkobeo7AMCAOwDAgAUAAAAAAAAAAAAAAAAALn1CQBkcnMvbWVkaWEvaW1h&#10;Z2UzLnBuZ1BLAQItAAoAAAAAAAAAIQAT6UiP2ioDANoqAwAUAAAAAAAAAAAAAAAAANf5CwBkcnMv&#10;bWVkaWEvaW1hZ2U0LnBuZ1BLAQItABQABgAIAAAAIQB9PG1l3wAAAAkBAAAPAAAAAAAAAAAAAAAA&#10;AOMkDwBkcnMvZG93bnJldi54bWxQSwECLQAUAAYACAAAACEAPwdfEtcAAACvAgAAGQAAAAAAAAAA&#10;AAAAAADvJQ8AZHJzL19yZWxzL2Uyb0RvYy54bWwucmVsc1BLBQYAAAAACQAJAEQCAAD9Jg8AAAA=&#10;">
                <v:group id="Group 26" o:spid="_x0000_s1103" style="position:absolute;width:73069;height:66008" coordsize="73069,660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vJlhygAAAOIAAAAPAAAAZHJzL2Rvd25yZXYueG1sRI/NasJA&#10;FIX3Bd9huIK7Oolam6aOImJLFyKoBXF3yVyTYOZOyIxJfPvOouDycP74FqveVKKlxpWWFcTjCARx&#10;ZnXJuYLf09drAsJ5ZI2VZVLwIAer5eBlgam2HR+oPfpchBF2KSoovK9TKV1WkEE3tjVx8K62MeiD&#10;bHKpG+zCuKnkJIrm0mDJ4aHAmjYFZbfj3Sj47rBbT+Ntu7tdN4/L6W1/3sWk1GjYrz9BeOr9M/zf&#10;/tEK3icfySyZzQNEQAo4IJd/AAAA//8DAFBLAQItABQABgAIAAAAIQDb4fbL7gAAAIUBAAATAAAA&#10;AAAAAAAAAAAAAAAAAABbQ29udGVudF9UeXBlc10ueG1sUEsBAi0AFAAGAAgAAAAhAFr0LFu/AAAA&#10;FQEAAAsAAAAAAAAAAAAAAAAAHwEAAF9yZWxzLy5yZWxzUEsBAi0AFAAGAAgAAAAhANi8mWHKAAAA&#10;4gAAAA8AAAAAAAAAAAAAAAAABwIAAGRycy9kb3ducmV2LnhtbFBLBQYAAAAAAwADALcAAAD+AgAA&#10;AAA=&#10;">
                  <v:shape id="Picture 15" o:spid="_x0000_s1104" type="#_x0000_t75" style="position:absolute;left:476;top:190;width:33909;height:368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YT6GyAAAAOIAAAAPAAAAZHJzL2Rvd25yZXYueG1sRI/BasMw&#10;EETvhf6D2EJvjZwW28GJEkwh0EsOTv0BG2tjObVWxlIT9e+jQqHHYXbe7Gx20Y7iSrMfHCtYLjIQ&#10;xJ3TA/cK2s/9ywqED8gaR8ek4Ic87LaPDxustLtxQ9dj6EWCsK9QgQlhqqT0nSGLfuEm4uSd3Wwx&#10;JDn3Us94S3A7ytcsK6TFgVODwYneDXVfx2+b3jD7OFGO4cBNW2Nbx1N3aZR6for1GkSgGP6P/9If&#10;WsFbUZbLPC8L+J2UOCC3dwAAAP//AwBQSwECLQAUAAYACAAAACEA2+H2y+4AAACFAQAAEwAAAAAA&#10;AAAAAAAAAAAAAAAAW0NvbnRlbnRfVHlwZXNdLnhtbFBLAQItABQABgAIAAAAIQBa9CxbvwAAABUB&#10;AAALAAAAAAAAAAAAAAAAAB8BAABfcmVscy8ucmVsc1BLAQItABQABgAIAAAAIQDeYT6GyAAAAOIA&#10;AAAPAAAAAAAAAAAAAAAAAAcCAABkcnMvZG93bnJldi54bWxQSwUGAAAAAAMAAwC3AAAA/AIAAAAA&#10;">
                    <v:imagedata r:id="rId102" o:title=""/>
                  </v:shape>
                  <v:shape id="Picture 16" o:spid="_x0000_s1105" type="#_x0000_t75" style="position:absolute;left:35147;width:37922;height:372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tMo9yQAAAOMAAAAPAAAAZHJzL2Rvd25yZXYueG1sRE9fS8Mw&#10;EH8X9h3CDXxz6TaYtS4bYygTRME5BN+O5myLzV1NsrXu0xtB8PF+/2+5HlyrTuRDI2xgOslAEZdi&#10;G64MHF7vr3JQISJbbIXJwDcFWK9GF0ssrPT8Qqd9rFQK4VCggTrGrtA6lDU5DBPpiBP3Id5hTKev&#10;tPXYp3DX6lmWLbTDhlNDjR1tayo/90dnQHZvd2d83PXvX/789CxyczyU1pjL8bC5BRVpiP/iP/eD&#10;TfOzPJ9eL+azOfz+lADQqx8AAAD//wMAUEsBAi0AFAAGAAgAAAAhANvh9svuAAAAhQEAABMAAAAA&#10;AAAAAAAAAAAAAAAAAFtDb250ZW50X1R5cGVzXS54bWxQSwECLQAUAAYACAAAACEAWvQsW78AAAAV&#10;AQAACwAAAAAAAAAAAAAAAAAfAQAAX3JlbHMvLnJlbHNQSwECLQAUAAYACAAAACEADbTKPckAAADj&#10;AAAADwAAAAAAAAAAAAAAAAAHAgAAZHJzL2Rvd25yZXYueG1sUEsFBgAAAAADAAMAtwAAAP0CAAAA&#10;AA==&#10;">
                    <v:imagedata r:id="rId103" o:title="" croptop="1900f" cropleft="18699f"/>
                  </v:shape>
                  <v:shape id="Picture 18" o:spid="_x0000_s1106" type="#_x0000_t75" style="position:absolute;left:36290;top:37719;width:34385;height:282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kDbPyAAAAOIAAAAPAAAAZHJzL2Rvd25yZXYueG1sRE/LasJA&#10;FN0L/YfhFrrTSUPRmjpKqAQCLkTtB9xmbpPQzJ2QGfPo13cEwcVZHM6Ls9mNphE9da62rOB1EYEg&#10;LqyuuVTwdcnm7yCcR9bYWCYFEznYbZ9mG0y0HfhE/dmXIpSwS1BB5X2bSOmKigy6hW2Jg/ZjO4M+&#10;0K6UusMhlJtGxlG0lAZrDgsVtvRZUfF7vhoFzfQXxfY4rYbj9+FUZPk+HeOLUi/PY/oBwtPoH+Z7&#10;OtcKVuu3ZRywhtulcAfk9h8AAP//AwBQSwECLQAUAAYACAAAACEA2+H2y+4AAACFAQAAEwAAAAAA&#10;AAAAAAAAAAAAAAAAW0NvbnRlbnRfVHlwZXNdLnhtbFBLAQItABQABgAIAAAAIQBa9CxbvwAAABUB&#10;AAALAAAAAAAAAAAAAAAAAB8BAABfcmVscy8ucmVsc1BLAQItABQABgAIAAAAIQCtkDbPyAAAAOIA&#10;AAAPAAAAAAAAAAAAAAAAAAcCAABkcnMvZG93bnJldi54bWxQSwUGAAAAAAMAAwC3AAAA/AIAAAAA&#10;">
                    <v:imagedata r:id="rId104" o:title=""/>
                  </v:shape>
                  <v:shape id="Picture 23" o:spid="_x0000_s1107" type="#_x0000_t75" style="position:absolute;top:39147;width:35648;height:267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tnCjyQAAAOMAAAAPAAAAZHJzL2Rvd25yZXYueG1sRI9BS8NA&#10;FITvQv/D8gRvdpOopY3dllJRevHQVDw/ss8kmH0bdl/a9N+7guBxmJlvmPV2cr06U4idZwP5PANF&#10;XHvbcWPg4/R6vwQVBdli75kMXCnCdjO7WWNp/YWPdK6kUQnCsUQDrchQah3rlhzGuR+Ik/flg0NJ&#10;MjTaBrwkuOt1kWUL7bDjtNDiQPuW6u9qdAb47UV8g4fx8XN0u6p+ukp474y5u512z6CEJvkP/7UP&#10;1kCRLVd5/rAqcvj9lP6A3vwAAAD//wMAUEsBAi0AFAAGAAgAAAAhANvh9svuAAAAhQEAABMAAAAA&#10;AAAAAAAAAAAAAAAAAFtDb250ZW50X1R5cGVzXS54bWxQSwECLQAUAAYACAAAACEAWvQsW78AAAAV&#10;AQAACwAAAAAAAAAAAAAAAAAfAQAAX3JlbHMvLnJlbHNQSwECLQAUAAYACAAAACEA4bZwo8kAAADj&#10;AAAADwAAAAAAAAAAAAAAAAAHAgAAZHJzL2Rvd25yZXYueG1sUEsFBgAAAAADAAMAtwAAAP0CAAAA&#10;AA==&#10;">
                    <v:imagedata r:id="rId105" o:title=""/>
                  </v:shape>
                </v:group>
                <v:shape id="Text Box 27" o:spid="_x0000_s1108" type="#_x0000_t202" style="position:absolute;left:28479;top:65817;width:21813;height:39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2/mGyQAAAOMAAAAPAAAAZHJzL2Rvd25yZXYueG1sRE9La8JA&#10;EL4X/A/LFHqrm1qNEl1FAmIRPfi49DbNjkkwOxuzq6b++m5B8Djfeyaz1lTiSo0rLSv46EYgiDOr&#10;S84VHPaL9xEI55E1VpZJwS85mE07LxNMtL3xlq47n4sQwi5BBYX3dSKlywoy6Lq2Jg7c0TYGfTib&#10;XOoGbyHcVLIXRbE0WHJoKLCmtKDstLsYBat0scHtT8+M7lW6XB/n9fnwPVDq7bWdj0F4av1T/HB/&#10;6TA/jvvDz34cDeH/pwCAnP4BAAD//wMAUEsBAi0AFAAGAAgAAAAhANvh9svuAAAAhQEAABMAAAAA&#10;AAAAAAAAAAAAAAAAAFtDb250ZW50X1R5cGVzXS54bWxQSwECLQAUAAYACAAAACEAWvQsW78AAAAV&#10;AQAACwAAAAAAAAAAAAAAAAAfAQAAX3JlbHMvLnJlbHNQSwECLQAUAAYACAAAACEAotv5hskAAADj&#10;AAAADwAAAAAAAAAAAAAAAAAHAgAAZHJzL2Rvd25yZXYueG1sUEsFBgAAAAADAAMAtwAAAP0CAAAA&#10;AA==&#10;" filled="f" stroked="f" strokeweight=".5pt">
                  <v:textbox>
                    <w:txbxContent>
                      <w:p w14:paraId="1885CD37" w14:textId="77777777" w:rsidR="00900A61" w:rsidRDefault="00900A61" w:rsidP="00900A61">
                        <w:pPr>
                          <w:ind w:left="0" w:firstLine="0"/>
                        </w:pPr>
                        <w:r>
                          <w:t xml:space="preserve">Consultation Meetings </w:t>
                        </w:r>
                      </w:p>
                    </w:txbxContent>
                  </v:textbox>
                </v:shape>
                <w10:wrap anchorx="margin"/>
              </v:group>
            </w:pict>
          </mc:Fallback>
        </mc:AlternateContent>
      </w:r>
    </w:p>
    <w:p w14:paraId="4276EFA3" w14:textId="77777777" w:rsidR="00900A61" w:rsidRPr="002F5DF9" w:rsidRDefault="00900A61" w:rsidP="00900A61">
      <w:pPr>
        <w:spacing w:line="276" w:lineRule="auto"/>
        <w:rPr>
          <w:color w:val="auto"/>
          <w:szCs w:val="24"/>
        </w:rPr>
      </w:pPr>
    </w:p>
    <w:p w14:paraId="67D41DE0" w14:textId="77777777" w:rsidR="00900A61" w:rsidRPr="002F5DF9" w:rsidRDefault="00900A61" w:rsidP="00900A61">
      <w:pPr>
        <w:spacing w:line="276" w:lineRule="auto"/>
        <w:rPr>
          <w:color w:val="auto"/>
          <w:szCs w:val="24"/>
        </w:rPr>
      </w:pPr>
    </w:p>
    <w:p w14:paraId="4F8AF629" w14:textId="77777777" w:rsidR="00900A61" w:rsidRPr="002F5DF9" w:rsidRDefault="00900A61" w:rsidP="00900A61">
      <w:pPr>
        <w:spacing w:line="276" w:lineRule="auto"/>
        <w:rPr>
          <w:color w:val="auto"/>
          <w:szCs w:val="24"/>
        </w:rPr>
      </w:pPr>
    </w:p>
    <w:p w14:paraId="2112704B" w14:textId="77777777" w:rsidR="00900A61" w:rsidRPr="002F5DF9" w:rsidRDefault="00900A61" w:rsidP="00900A61">
      <w:pPr>
        <w:spacing w:line="276" w:lineRule="auto"/>
        <w:rPr>
          <w:color w:val="auto"/>
          <w:szCs w:val="24"/>
        </w:rPr>
      </w:pPr>
    </w:p>
    <w:p w14:paraId="5B6AA837" w14:textId="77777777" w:rsidR="00900A61" w:rsidRPr="002F5DF9" w:rsidRDefault="00900A61" w:rsidP="00900A61">
      <w:pPr>
        <w:spacing w:line="276" w:lineRule="auto"/>
        <w:rPr>
          <w:color w:val="auto"/>
          <w:szCs w:val="24"/>
        </w:rPr>
      </w:pPr>
    </w:p>
    <w:p w14:paraId="25C41DF3" w14:textId="77777777" w:rsidR="00900A61" w:rsidRPr="002F5DF9" w:rsidRDefault="00900A61" w:rsidP="00900A61">
      <w:pPr>
        <w:spacing w:line="276" w:lineRule="auto"/>
        <w:rPr>
          <w:color w:val="auto"/>
          <w:szCs w:val="24"/>
        </w:rPr>
      </w:pPr>
    </w:p>
    <w:p w14:paraId="6FBDB031" w14:textId="77777777" w:rsidR="00900A61" w:rsidRPr="002F5DF9" w:rsidRDefault="00900A61" w:rsidP="00900A61">
      <w:pPr>
        <w:spacing w:line="276" w:lineRule="auto"/>
        <w:rPr>
          <w:color w:val="auto"/>
          <w:szCs w:val="24"/>
        </w:rPr>
      </w:pPr>
    </w:p>
    <w:p w14:paraId="5B1D3B7D" w14:textId="77777777" w:rsidR="00900A61" w:rsidRPr="002F5DF9" w:rsidRDefault="00900A61" w:rsidP="00900A61">
      <w:pPr>
        <w:spacing w:line="276" w:lineRule="auto"/>
        <w:rPr>
          <w:color w:val="auto"/>
          <w:szCs w:val="24"/>
        </w:rPr>
      </w:pPr>
    </w:p>
    <w:p w14:paraId="0B8015A3" w14:textId="77777777" w:rsidR="00900A61" w:rsidRPr="002F5DF9" w:rsidRDefault="00900A61" w:rsidP="00900A61">
      <w:pPr>
        <w:spacing w:line="276" w:lineRule="auto"/>
        <w:rPr>
          <w:color w:val="auto"/>
          <w:szCs w:val="24"/>
        </w:rPr>
      </w:pPr>
    </w:p>
    <w:p w14:paraId="4BCABEEB" w14:textId="77777777" w:rsidR="00900A61" w:rsidRPr="002F5DF9" w:rsidRDefault="00900A61" w:rsidP="00900A61">
      <w:pPr>
        <w:spacing w:line="276" w:lineRule="auto"/>
        <w:rPr>
          <w:color w:val="auto"/>
          <w:szCs w:val="24"/>
        </w:rPr>
      </w:pPr>
    </w:p>
    <w:p w14:paraId="3C0B19C2" w14:textId="77777777" w:rsidR="00900A61" w:rsidRPr="002F5DF9" w:rsidRDefault="00900A61" w:rsidP="00900A61">
      <w:pPr>
        <w:spacing w:line="276" w:lineRule="auto"/>
        <w:rPr>
          <w:color w:val="auto"/>
          <w:szCs w:val="24"/>
        </w:rPr>
        <w:sectPr w:rsidR="00900A61" w:rsidRPr="002F5DF9">
          <w:pgSz w:w="11906" w:h="17338"/>
          <w:pgMar w:top="702" w:right="1487" w:bottom="706" w:left="1354" w:header="720" w:footer="720" w:gutter="0"/>
          <w:cols w:space="720"/>
        </w:sectPr>
      </w:pPr>
    </w:p>
    <w:p w14:paraId="10E7FFE5" w14:textId="77777777" w:rsidR="00900A61" w:rsidRPr="000E5338" w:rsidRDefault="00900A61" w:rsidP="00900A61">
      <w:pPr>
        <w:spacing w:line="276" w:lineRule="auto"/>
        <w:jc w:val="both"/>
        <w:rPr>
          <w:color w:val="auto"/>
          <w:szCs w:val="24"/>
        </w:rPr>
      </w:pPr>
      <w:r w:rsidRPr="000E5338">
        <w:rPr>
          <w:noProof/>
          <w:color w:val="auto"/>
          <w:szCs w:val="24"/>
        </w:rPr>
        <w:lastRenderedPageBreak/>
        <mc:AlternateContent>
          <mc:Choice Requires="wpg">
            <w:drawing>
              <wp:anchor distT="0" distB="0" distL="114300" distR="114300" simplePos="0" relativeHeight="251700224" behindDoc="0" locked="0" layoutInCell="1" allowOverlap="1" wp14:anchorId="1B00CC52" wp14:editId="08AB349E">
                <wp:simplePos x="0" y="0"/>
                <wp:positionH relativeFrom="margin">
                  <wp:posOffset>-190500</wp:posOffset>
                </wp:positionH>
                <wp:positionV relativeFrom="paragraph">
                  <wp:posOffset>-48895</wp:posOffset>
                </wp:positionV>
                <wp:extent cx="5829300" cy="7448550"/>
                <wp:effectExtent l="0" t="0" r="0" b="0"/>
                <wp:wrapNone/>
                <wp:docPr id="738238009" name="Group 8"/>
                <wp:cNvGraphicFramePr/>
                <a:graphic xmlns:a="http://schemas.openxmlformats.org/drawingml/2006/main">
                  <a:graphicData uri="http://schemas.microsoft.com/office/word/2010/wordprocessingGroup">
                    <wpg:wgp>
                      <wpg:cNvGrpSpPr/>
                      <wpg:grpSpPr>
                        <a:xfrm>
                          <a:off x="0" y="0"/>
                          <a:ext cx="5829300" cy="7448550"/>
                          <a:chOff x="0" y="0"/>
                          <a:chExt cx="7334250" cy="9296400"/>
                        </a:xfrm>
                      </wpg:grpSpPr>
                      <pic:pic xmlns:pic="http://schemas.openxmlformats.org/drawingml/2006/picture">
                        <pic:nvPicPr>
                          <pic:cNvPr id="1464892882" name="Picture 3"/>
                          <pic:cNvPicPr>
                            <a:picLocks noChangeAspect="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552450" y="0"/>
                            <a:ext cx="6090285" cy="4476750"/>
                          </a:xfrm>
                          <a:prstGeom prst="rect">
                            <a:avLst/>
                          </a:prstGeom>
                          <a:noFill/>
                          <a:ln>
                            <a:noFill/>
                          </a:ln>
                        </pic:spPr>
                      </pic:pic>
                      <pic:pic xmlns:pic="http://schemas.openxmlformats.org/drawingml/2006/picture">
                        <pic:nvPicPr>
                          <pic:cNvPr id="1161156952" name="Picture 4"/>
                          <pic:cNvPicPr>
                            <a:picLocks noChangeAspect="1"/>
                          </pic:cNvPicPr>
                        </pic:nvPicPr>
                        <pic:blipFill rotWithShape="1">
                          <a:blip r:embed="rId107" cstate="print">
                            <a:extLst>
                              <a:ext uri="{28A0092B-C50C-407E-A947-70E740481C1C}">
                                <a14:useLocalDpi xmlns:a14="http://schemas.microsoft.com/office/drawing/2010/main" val="0"/>
                              </a:ext>
                            </a:extLst>
                          </a:blip>
                          <a:srcRect l="1223" t="10115" r="-1223" b="676"/>
                          <a:stretch/>
                        </pic:blipFill>
                        <pic:spPr bwMode="auto">
                          <a:xfrm>
                            <a:off x="3781425" y="4638675"/>
                            <a:ext cx="3533140" cy="419100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484107640" name="Picture 6"/>
                          <pic:cNvPicPr>
                            <a:picLocks noChangeAspect="1"/>
                          </pic:cNvPicPr>
                        </pic:nvPicPr>
                        <pic:blipFill rotWithShape="1">
                          <a:blip r:embed="rId108" cstate="print">
                            <a:extLst>
                              <a:ext uri="{28A0092B-C50C-407E-A947-70E740481C1C}">
                                <a14:useLocalDpi xmlns:a14="http://schemas.microsoft.com/office/drawing/2010/main" val="0"/>
                              </a:ext>
                            </a:extLst>
                          </a:blip>
                          <a:srcRect t="13149"/>
                          <a:stretch/>
                        </pic:blipFill>
                        <pic:spPr bwMode="auto">
                          <a:xfrm>
                            <a:off x="0" y="4638675"/>
                            <a:ext cx="3676650" cy="4289425"/>
                          </a:xfrm>
                          <a:prstGeom prst="rect">
                            <a:avLst/>
                          </a:prstGeom>
                          <a:noFill/>
                          <a:ln>
                            <a:noFill/>
                          </a:ln>
                          <a:extLst>
                            <a:ext uri="{53640926-AAD7-44D8-BBD7-CCE9431645EC}">
                              <a14:shadowObscured xmlns:a14="http://schemas.microsoft.com/office/drawing/2010/main"/>
                            </a:ext>
                          </a:extLst>
                        </pic:spPr>
                      </pic:pic>
                      <wps:wsp>
                        <wps:cNvPr id="1175385119" name="Text Box 27"/>
                        <wps:cNvSpPr txBox="1"/>
                        <wps:spPr>
                          <a:xfrm>
                            <a:off x="0" y="8905875"/>
                            <a:ext cx="7334250" cy="390525"/>
                          </a:xfrm>
                          <a:prstGeom prst="rect">
                            <a:avLst/>
                          </a:prstGeom>
                          <a:noFill/>
                          <a:ln w="6350">
                            <a:noFill/>
                          </a:ln>
                        </wps:spPr>
                        <wps:txbx>
                          <w:txbxContent>
                            <w:p w14:paraId="0AB5D2DE" w14:textId="77777777" w:rsidR="00900A61" w:rsidRDefault="00900A61" w:rsidP="00900A61">
                              <w:pPr>
                                <w:ind w:left="0" w:firstLine="0"/>
                                <w:jc w:val="center"/>
                              </w:pPr>
                              <w:r>
                                <w:t>Some meetings held along the project corridor using FGD (Focus Group Discussion) method to help collect data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B00CC52" id="Group 8" o:spid="_x0000_s1109" style="position:absolute;left:0;text-align:left;margin-left:-15pt;margin-top:-3.85pt;width:459pt;height:586.5pt;z-index:251700224;mso-position-horizontal-relative:margin;mso-position-vertical-relative:text;mso-width-relative:margin;mso-height-relative:margin" coordsize="73342,9296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31bm9JBAAAvw0AAA4AAABkcnMvZTJvRG9jLnhtbOxX227jNhB9L9B/&#10;IPSeWFdLMuIs0qRZLJDuBk2KPNO0ZAkriSxJx06/vmcoyU7s9BZsUBTog+XhcEjO5XBmePZh2zbs&#10;sdCmlt3cC059jxWdkMu6W829X+6vTzKPGcu7JW9kV8y9p8J4H86//+5so2ZFKCvZLAvNsElnZhs1&#10;9ypr1WwyMaIqWm5OpSo6TJZSt9xiqFeTpeYb7N42k9D3p5ON1EulpSiMAfeqn/TO3f5lWQj7pSxN&#10;YVkz96CbdV/tvgv6Ts7P+GyluapqMajB36BFy+sOh+62uuKWs7Wuj7Zqa6GlkaU9FbKdyLKsReFs&#10;gDWBf2DNRy3Xytmymm1WaucmuPbAT2/eVnx+vNWsXs69NMrCKPP93GMdbxEqdzrLyEUbtZpB8qNW&#10;d+pWD4xVPyKrt6Vu6R/2sK1z7tPOucXWMgFmkoV55CMGAnNpHGdJMrhfVIjR0TpR/TisTKMoDiHs&#10;VuZhPo2xDZSYjAdPSL+dOqoWM/wGb4E68tZfowqr7FoX3rBJ+7f2aLn+ulYnCKzitl7UTW2fHEgR&#10;QlKqe7ytxa3uB3vHB/E0zvIwy8LR8xCj01lEVtJKEu6XcjLtRoqvhnXysuLdqrgwCjDH5XM+eSk+&#10;oeGLcxdNra7rpqFwET1YiCtxAKlXnNTD9UqKdVt0tr9/umhgrOxMVSvjMT0r2kUBOOlPywARw923&#10;wJLSdWdJPz4zWvwMfXva6sKKitgldBr4iKsZJ5wBe53JHAMIssXmJ7nExnxtpbt4BxBMkjAmyBzj&#10;cOrnfpglPZriOJ2mPQ53aIKLtbEfC9kyImAK1HVn8McbQ4pDdBQh1TtJDnUGNd0LBgSJ44wgtQcS&#10;VvRxBfHfgWkwDYJkmidHMI3fEaZMS/tQ2+qu4grhDlwc3hm3MPCPcUuFJAjDyNWSwIdLAPq5d9Lz&#10;UFOm6XQAeo9hwgvB9g0gjtIsQOZzKI6nUQao9luPOTVKoiiIh8wYB3ngH2TGPVD/x7LLon2tC+Is&#10;DvwUheQw5brYUbjeIeX+G1gGTv8Ey1Q1AKD8WwG2T7ivQxX3YjoW8TjMcgJ2n0vH1D3m1HeF6kah&#10;0TRj2cPoqPD9o17K5SUkJdr2WUkP0iTKkiDYNVP3dGV/kFsWpmT1IE7dFLNb8IfyTfy+UIy9zUFT&#10;leV+kh2mgRcNUgSJb+patkFSixC6V0vbXmOi7Haxdd1k4oJLrIVcPsFK5HHXGBolrmuU1Rtu7C3X&#10;aLYBGjwg7Bd8ykbiMDlQHquk/u01Pskjbpj12AbN+9wzv6459WvNpw4RzYOYrrZ1gzhJQwz085nF&#10;85lu3V5KSut4qijhSJK3zUiWWrYPeGdc0KmY4p3A2XPPjuSlxQgTeKeI4uLC0X0beNPdKTSPfd0i&#10;gN9vH7hWA8QtUPFZjhjis4MGo5ft3X6BRqesXfex9ypKCw2AZ0e5VwKoF8+Q52MntX93nf8OAAD/&#10;/wMAUEsDBAoAAAAAAAAAIQAwuX8jPNYFADzWBQAVAAAAZHJzL21lZGlhL2ltYWdlMS5qcGVn/9j/&#10;4AAQSkZJRgABAQEA3ADcAAD/2wBDAAIBAQEBAQIBAQECAgICAgQDAgICAgUEBAMEBgUGBgYFBgYG&#10;BwkIBgcJBwYGCAsICQoKCgoKBggLDAsKDAkKCgr/2wBDAQICAgICAgUDAwUKBwYHCgoKCgoKCgoK&#10;CgoKCgoKCgoKCgoKCgoKCgoKCgoKCgoKCgoKCgoKCgoKCgoKCgoKCgr/wAARCANeBIw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86n8efY71&#10;7q2tWG8fKu7tS6l8WdYmt1Wy02FWXqz/ADEVzEoBkJJ+833T2p8kLIywRykGRq/OeSHY/Ruefc3X&#10;8c+M9Xs42+0Wsao+funNULvU/Edlfr4ktfEXl3TQ+S3lf3c5rMkeeOHyGEmFJ3MuOakt5LDULTfb&#10;PIGXj58YranCn0VhXlLdiJ4l8W6hdNJf67cTMykdelaVstprNti91ubdCw3r5xG6s3TZV0+aR/lb&#10;d6GsnVNVsZdSjhtoBDIc7vLb731rT2cTCU5KRcudVs5Nel06LU2lbOPmduatNdW2l+YyIolQYYoS&#10;c5qjaadY2upx6nCiSSDllPaobzxDZxXNwZo1mY87OmPrR7OJPtJG7p5tblluBMu7y8Mxb+lTae+2&#10;OWa2MU7x/wALda5zRp9PisvNiuzI0mSVwSF9qveF7lLE3V7IryedwiovINHs4kylKRrS6ZbavF5s&#10;tqY5M/vCzcGmwXkkEn9lrEphXjfnmubHiHxt9skFtply6FiFUx8fWtLTIvGIh8670JizsSpZsYqo&#10;xUVYk6vToIY4W8hlZmXG09zVS419tBu4olskjErYbHaoYbDx22hyW/8AZccTHJSTzORVGz8L+O7q&#10;OOO9u4m2/wB7kn8a59VK4b7Gpq4ubjT40s7uPdu3hW6H/IqhcaRdLOusXepQxoDlYO7fSrNv4F1r&#10;Pz6rDCpP3XkPFWLv4c3xuott/DJIoBik804rSLdR2YOnP7Q2+v7CN7fUr+ydlXiTdnGKS51HTfOa&#10;XRdTWC3kUFVZdwBp8mlpbpIPFV3NMp/gj4GKd4e8NeAtWgms4JLjdwVSRsAda1jHlI9mGk69o+nS&#10;Q6trl9DJcI2yGWOTj8RW9qy+H5b1NRvryORbjDReXIOef0rmdR8F+GbZMPv8uN/+enSrltovg0W6&#10;vDbwyyhcYmkyR9Oah0431NlJ8ti5fePLfwfqjTr5MkZXCxwsGx+IrGh+JdgdUk1KSwlaN1IFu2SC&#10;TUsXhfSjfG5/sONl/hjj4q1Pb6TbplvBzsfXdS9nAnl5uthF+JVnLEs02m+Srf6xY1IbH1rdt/ir&#10;4Zv7dbXSY7tJmTAc4z+dcnInhGXzEv8Aw3JGzHYrM7EL71T07StP0G5+16dZW5jZdu4ybTjPuaXs&#10;5dFcfs/7yOrXxBYQrdNc6NcS3DACOTd1NLonj7WdJtX+2+FZLiNpMxwx4AP1qrH450bT7L97Fahh&#10;95fPX86xdT+JGhxu9x/wlNvCuMtH5wO2iNOo/ssn2dJauaOq0/4neI/7Y8+HwzJDHsb5WuB8vGMY&#10;xWT4h8TeN/GOn3Giz29jbqzodxU5+Wubh+LHgOKVZpvGVmrbuSG60/VPjR4Ih3T+eky7P9ZE2c1p&#10;HD4iOqiyXUwz0czqbnxl48uIrf8AtHT9NuFtV2LGI8fKBgc1zV3r3xFk1Bpre8SGNslIbdWXy/br&#10;XOR/HDwJcSs9vezYVlG1l7mr1/8AHnwlp0G5bWaZscjaK3hQxEt4sxlVwsftm9p7eLrmWO6PiIo6&#10;vmT1/A0t54d13VZTcXviS6Cqxyyyda4aT4++Hrld2l6XcburLkCsm9/afisJPscejzfe+bdJ0q1g&#10;MXLWxMsZgYaNnqFtpUlkr/8AE3vG3d/OOaoX+g6XJJ5k8lwW67mkLc1wUv7S92jrImiBo+rtu5x7&#10;e9eqeGL+x8e+FY/EXhvWUnt5FzNHwGiYfwtis8VQxWHXNPY0o18HipWitTnTb3Vt8tjKyqPu7s1e&#10;tdU1AhpsqVh/1gLc16j4T+FHw+8c6cunTXlzbaguAyrcYDZ54qXUvg54Ysz5MOjy3KW7+VeKzYZe&#10;wYnvXLHOKeHaUle5tV4bjio81PRnm0Wv2V7ZtFLuSQ9GVap3Zi1NfstzbK3bjnNdN4s+A2oQrc3v&#10;gmYM0BDNZyvglT6GuCvZfEHh+5+z6jp0trNtJ2zJ1+nqK9OjjMLin7srPsfM47K8Vl+lSN/M9E+E&#10;P7THxg/Z9aS28Jakuo6PnMmjaszSRe7A5yjDtjj2r6++An7Zvwr/AGgNN/sDVGj03XFwP7HvJhlv&#10;Xy36MO/rX56/29quprtmt1UY6j+tV0822vVvNNuVtriNgY3h+XYc9frnvXs05SprQ+frUI142P1T&#10;v/FFxo9vJc6bbNLA0bQsG7rnoRXL2+jfD/XfEupRPo7wJqPh+7aRYwHgkk2EE7T0J9q+ZfgP/wAF&#10;GvEvw0tF8KfFXwwviTSWj2C88wfaYBjBO4/er6f+Bvxi+BPxW1ezb4ZuGuLjTZ8QySDcuU+ZHU9D&#10;zjIrHEPmou5tgaMsPiIni3hf4tax4F+G2g6HbWscbSW8BjaJeqFdrY9w3Brrfg5ql5pfx18N6rfB&#10;t8fiK0SZl5LLIXGffrXm/gTSdQu430940mk8NxyhLObq9vJKQWX3B5PpXo3wxnh0+fTbx7TN5a6x&#10;by2jNktIBcKgH6k1EfZ0cP6o9St7StiPQ/RK70ySwjuFWSMssbh078nivL/iH8F7/wCOf7G/jb4L&#10;Lr5sri+mns7W6K7hAyuskeR6ZFeZfttftGeLPhz470nwXFezW8GoCR7qaNcM6hsBc/rW7+wF8cfi&#10;V8TPDvxD8PeI7WO4srO8jn0WaRcMAzlWz68KK8jEQXMmj6CinOnr2Py2+KHg746fsweIl+Hnxm8I&#10;tpt1M2bW+tUHkXi7RkxvjrwTj3rz7xX4w8VxKl54Z8QagqiTfJGblgrfka/dz48/sqfCX9qP4WXH&#10;gL4uaF9qjkYyWeoRn95ZyDIEkb9VIOOB9K/HD9rv9iP44fsVeKbqDxLoF1q3hWS4H9meJrW3Zrdl&#10;Y/Ish/gf1zXoU4xqU0mkeXOU41XZszvhX8XNK8a6bHomoXTG4VT50T84bHcmuF+MHg3UfCmpnxR4&#10;aZv3cm4qncGvO/FGp6h4ZvU8YaTJ9keaX94i8bq7LwT8TZPHlm1tdXLSMkPzVpCmqcfdWhhKnzSu&#10;y34f8fx+LtOaHUJgs8aco1Zmm+KtV8C+Jf7ZsGYKzfPGejVxXxAux4F8QxTwRsom+du2av2niaPx&#10;npsl1BL9wbXVB39K2VGo1dGHKuax75pXi7S/iToEttqHlnzeNqnODXj/AIitdX+G/iQ+R58McjEw&#10;yRntXN+Afiz/AMK/8VGzvYXW1kb5mY/c967/AOJ/imx8S+EG8S2ksc0Sx/uSGzlj2qlTnHVlyiox&#10;udLH4y03x14OtLae2E1wvySSSt0OOteR+Ixf/DPxTJeaVeiSNZMsuMDd6fTrWP4E+Kmq6Zdf2e1v&#10;IFY8Ki5zVz4n3Gp6jbtBK2Pl8xVb7x+v51X/AC8SZkdxL4lt/iJoCX8t7tmj+aRcd8dPpXCXWtSe&#10;HNTWdbjayyfMv41kfCO514as1iU/0fkzNJJjbiqvxFh1TUNZa8t4zs8xsKvPfrXR7JRYHpGv69Z+&#10;K9EjmO3eseX2+leU3er2Gm6nJHFv27v7vNdJ4Qiv7TwtLPqN5H+8JWKNW+auTk8LX9zdvPNMsMbP&#10;/rJc1vT0kZyj1JtY8SWs0G+1kO7uprGiuH+0iXbn5sru6Vv3vhfTrVVs4Nskn8UueTVPVfDU2kj/&#10;AEhmVv4QV610KpGLvImMeY+//wDglB+07deIPDV18D9dvQ15osTXOk+c3zSQnrGPUqefofavtLw5&#10;r3iKx8SCz1LSFbTbqMyG6ikBKOONuPc/zr8TfgV4/wDEfwy+J1j468LXphvNNkWVV3Y85AfnT8Vz&#10;X7L/AAz8e6V8UPBGhePtER2s9QsVuo9q5+fJBRsdwRj8K/NOLss5K31iC0kfo3C+ZKtTdGT1idrr&#10;1nb3UD+bAGjkUho2H3lPBH5GvzM/am+Ek37PPx9uk0wtb6JrEn2rT/7qBj86fXOfzr9NrO6TUNO8&#10;274fPy+o5rw79tP4FWXxy+DupabBaj+1tLha70mUr8xZeTH+Ir43h/MP7Mx3LUdlJ2f6H0WeZfHM&#10;cvtBXcVofmh8avifaqP7I0abzFdQfmWm/Buy8Y23ha48XTRyQ2CyFY5i2A/qB61j2PhyO51fydX0&#10;SS4aOXZPFtwyNnBH4V6T468R3epaBp/gnw74TktbO3h+RUXCg46kV+xTxFKNOKUldn5ZHAVnfmi7&#10;o8u8Qaj4++IevNo2kadM0fmbImWM7QPXNbV14Z134fxLZWviSOS8VQGj7K/pWp4UuviD4Sf7JZrI&#10;FkyCvH+RSal4O8RarO97q5hjLcrI0ozn1rb20YpJSRMcHWktYM4i08IeKvGfi/yvEzTJAzFriZfr&#10;0o8TaTPpkv2DwxevHCj4VWb73vmu8tvD3jM6V9istWhz93zApyR6Zpg+GGoW9kLPUJleUtu3BeRV&#10;f2lRhuTLLMRL7DPME0+ZG+0avqzb/wC6vzfjVxD5pjlsrxlZSGSQL0I711138GvM5k1NoximWnwy&#10;sdMTzPtbTc4+biuyOZYSUUo7s5pZZiadpvofpT/wRo+OWqW/jHS77UNWY6f4ltBpGrrI3ypIv3GP&#10;oc9P96v1D0OB9O8MyWITa1ndNHg9doPX/PpX4Nf8E6/HY8G/E5vh4J5PL1hVl01d/wBy8Rsgj8l/&#10;Kv3N+Dfjg/Ev4UW/isxYe8t1+1Mx+YTLlZAf+BAn6GvkZTlRxUorZs+irRVXDwqS32OB+KumQ3d5&#10;c7oFaOa3ZGVujKR836V+WMR1D4UfGrVvDWoozNHqM62sknAEZOV/MZr9W/GVxbXmrCyA/wBXC4bj&#10;72a/N39v/wAEWuk+M4fGGkXKrJHK0N4qZyHzujb/AL54/GuOUXTxXJ/N+p0UYR+ruT6HtngPxhLd&#10;eHNP1zSmZbuxljnhkj6pIrDH61+lfgr4hW3xS+E/h34hWiLJ/aGnobhg3ImUbXB9DuBr8f8A9lj4&#10;j2GraJCsl9skA2Txsf4h3r9Af+Cd3xMspdO134N3txu8nGo6XET/AAMSJAv4kN+NfqHh/mEsPjHS&#10;l/Wx+OeLmSf2rkU69Ne9DVHustv5km8RY57tVOZMTMu2tW8sJJhhn2beu2qa6ftG/fn5sV+/RqSe&#10;x/G1ajUjUafQyxYvOzOsm35sYpjK8TbQOV4zWncyRQvtCfMB0FRsqFMgY/CqlUdjaOCvBNlOzt0b&#10;eGbLEflV62sBKojW42e22mxx7GyWBz/s4qxBEzhiGx81efWqS9mevgcPTp+8iSfT1ghIdtzY+961&#10;mzRFUzKK2ZI2e2CFvujrWRfusa7SKxo+9qdOJjFx2Mq8hVGDL0qsI5BIsqpuHTntWgkiXIZdv3aQ&#10;2rovyznHptr1IVJWR8zVpx9oyp9hMzbpflX+6KCiW4KPFuDfdqyCBwKQwNOfllK/hXX7SRm6UWVm&#10;2SNuRNoxjbSrGGiExGV6YNWAohVkf59vOT3projsXBYAj7uOKUpOQRpRiNLW7w+SIFz60y4tLaMA&#10;yEnPtRGsiyZ8vjsalFwgf96n4VjKTjKweziVsbHWIL16U/7KSwD1aXyNxlKt8wwOOlIIMiOUyBVP&#10;PzUe0kL2MblUafJMN9vJ/vc9qlggZV8r2wtWYEESMEcN9KFhTGRJ838qXtJG9KEWymkMsFx5bo2R&#10;SzvnCbWz1q6Y5HH7yXd+FM8uJHy0i/8AAqPaG3s4lcXYYZWJjUvLfLjFPSJ8YSX5ankgiC5ZKftJ&#10;Gf1eXNcpTJIg+R13f71TwELBtjiVuPvUk1vbM2WCrx/EaktoYliG2dfwrOpVnGN0dFOnHmI4o3SV&#10;XYcelWEIlyQPu9qES3lcKkjZPtTjaiJ1Ikz7VzSnKo7s66MVGeg6KKOYb2BHbdViLTQJFdahiDbt&#10;8K/N/drY0+2WeSPO7P8Au1w1606eiPbw+F9tLVGj4X8PxbPOdF+b+8M13vhe3jhQGyhjDbsNla5r&#10;T4vkjhQdG5rsvDsEYAEb5PcV4OMqS5j6zAYZUYpWLclux3Bl/Gsa98ILe3XnxbNzN3WuqPI27BSL&#10;aiRlBOMHNcsa1SOx9BLDwq01FmNB4JV9pmZSE529BmtePSbdIgrW0eR6VaiUplac+NvSspTk5XbZ&#10;tDCUeVEdtZ28K/uzzVqK3k3Zx1pLO0NweRt+lbdhpOV3M2dvtXmYjEcs/dPSo4ebpk2iaOsm24cf&#10;erYh0w+Yp+Wo9Pj8hFFaEW0MteVWnKR7mFw8YxTaLFnElupGaj1RWnXbHiluPu7/AEFUXkZjmuWM&#10;eU7uglvG8i4VabPG4ONtWoZYo7cso+bFV3kMh3Yqjk6lcgqcEVG8oZGXHappT85OKp3DmInFa0t2&#10;ZVDPn/1p/wB6qt44h/euOKkuJ3Mp4/iqnq1wwg+7Xfh4xnozhxEnHYx7y4knuGKA4355ps0235Qu&#10;5v7tSu8Xkl+N22qESEz7y1ezThGnsePKpKVx0MPmybpIwv8Au96vC3cDASq8YbeADVqe4MKY2Vq2&#10;yKdONxoAHQUUCipOiK5UNVf3pJXrUn2ZiMgD86bUkc25tpX2oJ9nFkbQMg3MKauGGQlTXLL9wd6h&#10;RCi4zQHs4iOpZcBf1pnlSf3asFAI9+ahkZlwp71Sk0ZySixqts4IoWNid22o72VbUeY3SootctiF&#10;jCtmna8bmDqSUrF1lBIIHeiOF2nMg+7TYZRKCAeamtiqg7qg6Ibg8Tck1RmWUv8Aul+X61qFo2Xp&#10;TDFGeTQOofyyQeFLm6jxHqMefUrmpG8P2q/urjWF8zsfLxiugXwZqsKIXdYxj7qsTVXVPB96zxh7&#10;3aP73pX82e1gtUz+tfqdQx7nwEJ4d1trbqdvzMves6L4Y3ijMevyMP7q45rq5/D9rb2DbNdmkZcG&#10;RV6VhWCSXHxB03SLyd/sVzI6YXqWxxVrEdkH1WoVpPAWnsFS5uJiy8Ft3WoU+H2gWMhuDDI3fcWr&#10;0zWvAFjYyKLKWSJOed3Wq9v4M0u4IhvLiSQn+Gp+uR3RP9m1J6tnmdnYeFJbxraFJMtx/rMfrXQW&#10;3hbwrZ2/2sadEzdG8x9+a9K03wZ4HdlifQYT/tUy58N+HrO88q20yHH91l9q53mXNpYqOWyjK9zg&#10;IrW3sVWPTbaxjj/hUx9K0LKzspn83UWtoZP4TD8o/GtLxZp2madbW92tpAu6+VWwvYjH86x9YW2t&#10;r6QxfMjEAfLwa0WLk9jT6n5GrcSaLbW2UvoWk3YO1snFImo6IJmt/MuFJ/6Z7qxJreK2/fJbxqx5&#10;5HWp7G6u/PhzGu4yDdt/u+tH1qQfU+5qXmq6bAm2MzHaeMw9aqW/ilASTFuP+1HtqfX0aK52Ov8A&#10;GRj8ayNVhhmgW3+zctyKn6w5aG31GPKJrfiDR72+isJ7OUTGJnXyW6j/APXTn1UWlvH5NlJKsgAR&#10;pG6e5rLh0mKX4h29tYqgabRrgLv/AIGDxkn8s109vbiTQ1s5rQBo1Vfx6GiVR0rNExwt07nmnib9&#10;pg+FtQuPDHirwE63EDbJEkkHBz1HH3SOa1PC/j7RfFOntPoFlHDckZWOSbrXSePvhR4Q+KOhpFrJ&#10;8vULePFtfIRu/wB1vUCvnnxV4P8AHXwd1TZexytbiT9zeQ/cYf0r28LLB4uHLe0vU+fx0cZh6nuR&#10;93udh4z+OfxO8G3UlrP4ZsmhLYO6Mtn3zXK3/wAWvHWvxNqumfZ4VHLLHFt/WtPTviTpninS20/x&#10;CnnYXndXJeLdMttA36n4cvf9Hk5+yydOterHDxjaNjzfrVVqzNAfFfxhqdmIrbVpIZ14xG3Wtbwz&#10;8WdfiCweItZmWNTzsb5vrXm134k0vUYFma1W3uo/416GoLXxb58RstQUHtuHetvq8f5V9xh7Wp1Z&#10;6L4s8Ya3fObvTPEV1PAx5RpTWRL4wvZ7X7HeyyZ/h3Smuas/EZ02XzS29D/FS6xrK6jGLu1AO372&#10;01tRpxjHawuefcmvbnU7C5+0rNI8bchS9Rw64t67RXCbt3HNV9H8UWpzBfpndwntVHxFavp7/bIb&#10;jPm+i11RhT00OaUp66kmracd7Sj7nYCm6B4wl0afyfK8yLptJ6UzTL6a9tWtyjfd44rJaGY3BgWI&#10;7mbAWtuUx5js71rXWImu7KVo5upVW4q1pniUQ2v9l6nb7m2/6zNcbJBqvhuVJZoyu4glfX2rajF3&#10;4js/tcEHl7VzQoszlqy7dy/2VKupabdszHgx9sVQ1Q2WvKZUbZLjn61mrq+oWrmwuj7fSqc73lt+&#10;8aXAzlQKeo/d5SRdUvtLb7I4OB/tV1fwe+Nuu/CnxJHqmkjzLaRwLyzb5lkXvgetcfe30V4q7osN&#10;t60ulzWcMUn2hW8zHybayr06dam4VFdMKNSpRqKUHZn3r4K8Z+F/iZodn428AalIt1btuuIz8rRs&#10;DkjH6V6TpnijTPGzu73H2XU/JzcDHyy46cevFfnJ8LPjB4l+EviWHXvDt223di5t2PyzJ3U19k/D&#10;r4gaD8X/AA4vjHwfeRR3UGHurNW/fW7DuR/dP9a+DzTIauFk5R1j+R99lec06kVBv3kepSzfZLi3&#10;nWFluG/4+Pk2q69M4rG8XeHfD/j6yuvCfiZGXaC+l36Abom9D6itXw7rtn49sPsd/I0WpLHtXyf4&#10;wKy7Dwxfy6wUjtJW8ttnmSSEMue+K+ZjKVKV0z6SpGGJjaSufPPiD4TeO/B/iC40rU5mURndDPsP&#10;lvH/AAkH1PQ+mK5Od9XtryWF54969WHpXsH7TWrazYa1beH9M1ZpbW3jZFIU4LFwSM15Xpfhe81T&#10;VXLu25lI6V95lWIxGJo88tj8vzbC4bCY6cI7mLPrOrI3ljWdy9fpTtP+IPjjwlrMGveE/El1Z38e&#10;RFcW0m1ue3uD71uReA4reb7CbhfMVsMsinrXSeHvhXasF86xMkp6SbeK9ujR9tKx4VXFwoR82fY3&#10;7K632sfAnwt8XdZtZJL+Sxa31BmUbrlgdjg9jk813ngiV/DHiLw3f3kSMtv4mijW3uACTEZUK5+h&#10;/lXmn7OfjW8+Enwlvvgx40R2vLe4jvNBVl3KYXG4nJ6cdq7G98Z6Pb+LNH1WDQbltLttShu75ZsL&#10;IYwcsqH1NeJLEUYVJU7p2Z9HQwNaVFVLPVH0B/wUZ/Z9vPif4wsbu1vpLC+tbgtb3Hk7o5lcbtp9&#10;BmvRfhT8Kk+F37MniC/8Gazb2euTabFEL24X91FMjZMjf7JYkVs+F/2g/gJ+0eI7XQvHNrNqUMm1&#10;bHUCkc+1Rx8p7jpkV3PiTwHcxfs661YWNtHHJdQvskk+6eR3rjpyjWxVlqelUjUoYW9rPzPBvhv+&#10;1z4k8C+JYfBP7VmmPpFvcpnSfEmlqJLG6+YjZKf+WTY5z0/KvRP27fCfh74v/sNfEDQfCGpw31vd&#10;eELq5s5I28yM7YiyMPcY69eK810ay2xSeC/GSW81jMzLJDeIGiZcn165HANefftA/Aj9o/4afCnX&#10;oP2M/GM99oepWskWqeFdT3MsUciFH+zNnsrHAr0uSdHXc8OjiKFW6n8R+L11fQ6h4b/siaZppVhJ&#10;kd+uRWX4Eg1jw1MviCO9kjtN375VTdmvVrn4ep4V1m40HxP4Z+xX1qxS8t7qEq4cHkFSK0LfwvpD&#10;wt5Vpb7WXa0awjGKHjZU/daPSp5bUlG7Z5X8SblfG01vKkDbQoEfy1b8I3Evg60/sWbwpJtmXc08&#10;aklj616nH4U062SNbUxfIuMeSKsOiIVj+z/N0FS8yko6IpZXfqeMy+BF8UajcXEtnNDuJMbTR4Wr&#10;2oXHiR/Cy+Grbw3JDDDhFaH7rkfxfjXrW1Ig3mIp/wCBVVcxk5G1c8YzWP8AalbojrhkdGT96R43&#10;aeB9ftbdrq3tZIb7zFK7vubP8avXfhbxXeSRwXl1bicMBI3PIxXqrRQocbst2X1p8nhtZlFxHbss&#10;re2cio/tTEX2Rr/YuDh3PPZPhtbxxw+Xqscc7DEnlxk7qm0H4fTWqTnUNVSRTwu6HpXfp4H1i4jY&#10;wGQZXspp8Pwz8TG1VXs5m3dGEZ5qZZpX6yS+ZtHKMDbU8tufh3GZ2FlfS8H5Vj+7VoaDZ2+ktpd/&#10;C7f35HYA/wAq9P8A+FS+KGhZ7W0ukYdHZTgGoLH4EeKNTm3anaTXEi/3vlWlHMMVzXkx1MnwsY3i&#10;jyWP4baESLiG9f1XLU7xD4e/ta2FiiKzLgAv/OvXNS/Zt8TxttWKNSVyuJOlR2/7Pvivd5cyRLJt&#10;z8uW/pXRDMObdmH9m01ryo8Ni+G0NmxknnYyDn9ya+uv+CZn7Qd/4L8Sz/ATXtQYWOqnzdHkmkOY&#10;Zv4kHoD976mvL9Q+BniCIbZCzHr+7hIrlZ/AuqeGdeg8RaZeNDeadcpNDIF2skinINaYiMcdhZRm&#10;/T/gGdGmsDi1OHzP1Y0nWPE2l+MLmS/SB9NmiVI/L+/HJkY/MV12oaas8HmPG27y98e7B59BXlv7&#10;NPxY0D44/DKx8YjabvyVi1CMyDMc6jByP1r0rRtaGrWzafdJ5ctqdoVurrn71fj+aYN0cRe2x+iZ&#10;fi/aU04u6Z8L/tifs62Xw2+KE3jfwrbmPSdezcbWXCxXGfnj49eorzf+w1urTzLSfDMuNrdx6V+g&#10;nxe8AR+PtLXwtqccLWrr5i71ySwrwHUvhb4c0DUmh1XSrG3MTFFbcoTHc/WvcynNJYikqb1kvvOf&#10;FYCNO9V6JnzfF4SmRi0kMP3cfLknNU77wpY22Lq40J7h2bC7nx+mK+k9KT4f2989lY/YzIv/ACzh&#10;ZWJ/Ks7xN4n8FaDqIs9cjMXmLujzb5DD2NfRU6mIlH4WeJW+rxqaTX3ng9tpOuPF5GnaX5K4+4q9&#10;PaibwV4zmdWm0a4k/wCAYr3bR7PTtdze+Hfssttu6sm0g+mOtcn428eal4e8RLompxND18vy48q3&#10;411RhWlayOSriqMZr3ro8q1TwP4pWF9+lSR+nmdK5LUvC+rWzFLlYT7AnAr3zUr231DSvtTWkku9&#10;SQTMRXlXii3tdT1WSGRZrVIzyc5yK9DD060Z++tDy8VjMPK6gcl4du9Z8BeK9N8Zafdqs2m30dxH&#10;5Zwcg8j8RX7c/sA/EifUdJuNJW6a60/xVYrrOigN8qvgLLGPYcH8DX41L4LjuboQqJfL3ZVz3719&#10;0f8ABOH9otvC/hrS/D+pLuvfAmqK0PmHmXTpGyYx6gEyZ+tVmWH92NWPQ48LXjWUqcvkfevxXS00&#10;G8Yxuy4TjK8818pftifCKw8aaRfTQ20ayarZhoZMciaFdyH6/Lj3zX2L+0Jb2et+EbXxVpUiyrdb&#10;ZY2U8MrDj9K8O+N3hyDVPBFvfRSNusZo5R5fsRkf0/GvHzCcuWFWJ6GWxi70pHwp+w18HdR+L/7R&#10;lj8CovHGn+H77Wml+yXmqW8kkC3McZbyyIyGy204r9gv2f8A9i/wL+zDCuoNr0viDxS0DRXWrSR+&#10;XGgYYdIowxwuMDkk8dq/JLxhpet/Av8AaIsfid4WvGWXT9St9XsZE/jw4Zk/Hlfxr9svB/j/AEz4&#10;tfDTQfiv4bul+y65p8N3Gqt90uuSPqDmv2bgGnl9aiqlr1D8D8X8ZmmBpyp02/ZvTTQoSQK7ttz1&#10;71W8iRZSrP8ALWpdRyM24DNVLhXVlZkr9iUtD+WfelLmfUoPCgnLD7wHpVW83Im5TyzVedg0rOF/&#10;ipDx81F2bRcrJFRQfI3H1qa0yoYH1psuTHgd2qFTPnC81i1J6M9aglGnqXJpGETbW7cVn3BlYKzx&#10;dR8xqck4yxqK4B2VVNWM8RKPLYpyRID8oxUXBRmkyoB+UjvVreAwTbSM6wNlR8x612QlFRPHlT96&#10;9im8S+eyKAPr2qRItjYyp/3c1ZnR2HnBflpkQZjw22tOa5PJ5EJhjY5bvTnO9PLZ/lNOkhRmyz5N&#10;CWNwp3ynco6ijmtuxcq7BFFGTsPanPBCI8qFzU0cH2n948Plnp9aGsox8xJ4Nc9SXvmsaceXYqh/&#10;LTcccVGsLM3mGRSv8IUdKvPZbBxyabKrqh+St+ZWJjT53sQxRRv+76HOc07+zwvzZqSKJZSsZB3M&#10;OOKsJGQqxj6daipU9nqjopYSMnoVfLUnCrTWgTPIzV17eRf9QMnd0q7Z6N5/zv8AlXP9c5XZnQsF&#10;KfuJGKsQMbEKRSmAL8xnZv8AZNdG2kMdzRr8vUGqU+m7Vzt7+lYfXNTsWVTtYzYIbd+ZI/8AvqpR&#10;CyLiOyUr6+tXv7KglC5+8v3Vq9baXtgwyfrU/XE9yoZTqc6DIrjNky/7VWGs5fKW4kbIrYj0va4J&#10;FF0lvD+6EKuW/vCnGtzalfUPZysVPDtkl9cbIY9p659B6V2un+GgyDEWM+lZ3gKw86d5DEq+yivQ&#10;9NaIgKR/DjpXjY2s1LRn1mU4P/ZrvcxbHw8kWGK1t6Pp5tbjzIz8vpV2GCNH3Jz+FS4A+ZhXnVKj&#10;qH0lGjGnDcWQ/eYGpbQ8bzWZcamkDMM8rWbPrOrX0n2e0l8sKclvUelZcrOjmOqEg3HOP++qsRoj&#10;pk9frXO2SSx4Ez7mIyWxWxZMA2aiUTopyXKja0oLu6VtRPtCgHFczb6iyHKCrUOqO8qg15OIw8k+&#10;Y9bDyXLa50wIA3bqc+qiJN+OnoawwJrhsrOR/s1fj09w+cV5tZNM7qcpPqTvrwlGzBpoWdxvEjYN&#10;OW2VX+Ynr6VcPliHYrVjqXzPuZdzJei0kSwbc2OG/Gq+k63dG7FnqUA/3s9amv71raR3B/d9Ca5u&#10;a636h5x/hbiur2d0c3tHHU7G5CrNlR9KztQxu6/rRZ6wk0ShnG7pVfV5Gt4ftbj5fWnHDrmK9tGU&#10;XzaFOVcyMTWPql8pb7LjknrU11rzBstgq3HFZ6g7nkJ6tmvXw9LkkePiqkZRdmUb1pEOA1QwSv5m&#10;N9Q6hdl7hlB+XeR+tEZgRfMVz09K9SyPHvIvxs+9fnqeUyH7z1XtvnRdp+71ov78AFIG9jTsCk11&#10;LEV9GzgZ/DdUn2203Ydtv41zzrMnMZ21PpkbKzO0m7OPwrKUddA+sSjtqbqurjcnSjJDZDfpVeC5&#10;h8vLmnxXcMh/dHmjlZ0RqNxuTMxY5JNNOT0NNM3/AD1qaCaIpjdSHzPuRS3IhhLu/wAoqncarC2P&#10;s67j71LcwqUZZeN1UXgIXZF92rhG5FWUvZvuF1NJejbMny4+7TrawtjsAiFRiKUcZ6DNWInRApc9&#10;OtXbTQ5ad7K5ej0/yx8jU9BLBx5nvUYmiZdyinwXEK8Fv/Haweh3axHQTSsxy1RtPMHIEh61I99H&#10;yg78UCLeMhKBKXN1P5pk1a9EireNtbLBlPbHepZxbyx5Rsnr9af4k0uWcM0KMWb7vy96oWwltbNR&#10;JKG80enQ1/KlKSc7H9ry+EqTWzfaJGtv4l2stZN3pb2HjvwuswC51AqzfVa1buSa0ZBO3WbBI9Ky&#10;/Gt/FdeLvDtxBnMeqQlfm9ciu6nL3vkYnqXiLS7e+jW1abduXOV4xzWPaaXJZ3Wzzd2zvt61tXUS&#10;pAs6/eLY69uabb2jlGu3uMDdhRjpXnpcuhXLfUkghjgXd5a/ULzWPq12r3TKQV3dG9K6a40Z4tOj&#10;uftWdw+bFczfGJblkjB3fxblrJ05EnO+Pr2CbSreKLaTHfQ5Ld+TWTromkjBEgZcZ2helbHiDSrS&#10;6G6ZW/1yN97HINULwxCR7dOn+9XdTfu2ApXt1LPAi5+VV9Kks/JaSMm5VWG081XtLi1RZLRl7/3q&#10;tW1rboyuI1P+9WgFzXrxxGzRv5m7ldtUbD/S0jNzH5ao2CW5zVzUrAxwrLF8paqZu92nSW864+YY&#10;96Df7Jn3aJL4+020sX/eS2t0rSDuu1SB+YNb3/CRtJoy6RcWSrIshZpfUEdPwrnU+zaF8RtFv3Vm&#10;G6VSuc/LtHP5100kdvd3bMZF2liR8v40SkopXMDU8KaRDJaXUl3ZGRFtWIbd0J6VRm0TQ9e0qTSd&#10;ZtfOhcD93NHkH6fStRJpNOsd1tNs+0R7JPcVDoUSiNf3u/DEDd2rn57S54uzCVL20eV7Hzv8Tv2V&#10;L6yvptb8B6ipQgt9j+6V9uv9K8p122vbBP7C1yCSG4X+Fu9fdN1Y2dxvjS3Xcy4ZgK+WvjV4eMvx&#10;OuYZI9yhAcMK+oyvNKlaSp1HsfLZhk9OMv3bZ47p2l2trds+oWzSr/CPWornR0kuPNggby93+rUY&#10;/CvSZNLsrJvKuLVcfw7YxVjTLPR2cHy1X2Za9yWOsro8uWT8v2jh5TY3Glx6ZBpbL7bOQfrVRdM1&#10;LT7dxDYyYbhjsPFenDSNOEm+NG3N0IWoNUtpLKVRbLI2fVKzjjObrYunlMJR1bZ5ZF4e1wyi5Gnl&#10;hnK7h1rWuNK1zV7ZbZrBlwAOelehppV8EWWWzmKsM/LCTUkPhbV963Ntp9w8JOSAp4pSx8ejNP7H&#10;pLuef6d4T8V6cv2eK1jKt/tU63+G2tJem+kuFWT72FXj+deq2vhDWbkeb/Y9zt2/88qW38H+J2kK&#10;RaLcKemGSslmlTZMcctpS6HmN94F8RalFuupY2XHXvUdp4L1PTkw2qtHGP8AZ/8Ar16r/wAID4uM&#10;4s20Obc1Ph+FHi6ZiiaQ7n+67gDFV/aFaWzuOWW0Y76HkK+FLe53edukdT8rmgfDizlTzZriTP8A&#10;dx0r2Cb4T+I7MCS/toYVLY+aUVqWvwMnOmx3+p61bwxyN8vkyBmIx6dqPr1fsYvB4c8VHw90ZrEA&#10;Wzl/726m2vgWxsmLrbbs9fM5r3B/g9odtDu/4SHG3pvUCqsvw005UWSDX4n67sYNH16t1QfVML3P&#10;F7nwhpUPzyWYLe3FaXgvxNrvw21uPW/Ckxt2VhviUfLIv90+o/lXpF78O/DL/wDHxrcMbfxMXqlc&#10;+BvAUUTOPEIk2jHyNVPFSqxcWtAjQp0pqUGey/Cv4rW/xY0aXW/Ckgt9Y0/95e2MfyyJj+JT/Ev4&#10;CvWfh949i8XwNFfTeTrEfyysrfK+fUd+K+KNE1GHwF4qh8S+EdYmgurVvlkDf61e8bDupr6K+G3x&#10;C8LfEXSX1Pw4v2XV403Xtmpxhv7y+or5nMstilzU1oz6DA5rH2nJN6mj8ctFtLi/tYX01o5l3CdZ&#10;F4J3gbl+uawtM8GWsDLNDDtLHO77uOK3viBq194muNKGpvN9otbGQTSbMbhkEH61DoEMlzZ+aGlY&#10;xtjdJjbivcyWi44GMWtz4nijERjmsmnujltX8PR2+pr9nshOzNln9K6nQbdLGHfeLtKbdsfrW1Lp&#10;2lR6pbvaKrB4QZPTdVi98LzSmO+QbmkXPPb0r7TB4OnJpN2PgcXiKsbySueuaz4Y0Pxn4Kt9Nu7w&#10;Wd5HpcQjvv40G3HHetbwX4F8HeINA0/Rfil4wC262RRbu3k2TSOpwPwxVrRbK38RfDzQ/Fsdj5bT&#10;ackF1z96RScnHv6UxPCn2zUbVoYJZMnG1edue9fG4nhOFTHTqRm0mz9AwvGlSjgYUnBaI8c/ai1P&#10;Qf2VPibY6D4RvJNSh1DTftcd1c58yL5sbQRz/KtP4I/8FPPj/wCB5YNEsdfk1nw+ZgdQ0TUGaRZY&#10;s8hCeV4rF/4KHeF9WtfiF4ZvILT7dN/Yro1tImGA3/er57083Frd/abbfb3EZ+ZFXbtrup5bhcHJ&#10;Qj8Vjgea4/MIuc/hufrf8Ev2tfgv+0New2+gNGl6sKn7DqTKhRx1QAjoO1eoeJvEk++G0W9X9388&#10;dqrblUevbmvxb0vX/EcN/HqmiPcW+oQyB47u3kKvu+o619Hfs6/t2eM/BmrReG/ji7XVrMcW+rOx&#10;Lxez+3ua6qcIqXvHBU5+bmWh9XftM/snfBb9rOy+169pLaT4k2bLfXNPiCyk44WTgb1z9D718E/F&#10;j9izx5+zxqTWfxJA+xs22DVoVzBIN3AznhjxxwPev1C8BNo/xD8FQeO/AviWG+W4jZoWgkDL5inG&#10;3I68/SqmveE4vHF9L4c8f6DDd6Tcae8cjTLv33G85Qg9FxjkVNfA4fF+6nY2wOdYvL6vv6o/J+P4&#10;b6CfmbWVVSeArDp+dW7XwN4PhlTz9TVv96QCvrP9on/gl1qWjNN43/Z9voZoUzLceG7ljlV/uwnu&#10;fQGvkT4hfD/Wbe4ktdU0e4sbq1fbc2txEVkH4V85iMprUJNczZ9hhuIqGKV0kvI24/hv4V1KISWa&#10;xyYPzEciq03gj4Xowiu1haZX27V5z+tYPw68Q6j4c1TyJ5Ge0b5PLZfu+9bHjXwxcWUv9taXD5kN&#10;xh/l/hPJzXN9T/mkzqebSteKRtReFPh1ZHydTsfJQL8riLI/OtGx8P8Ag6dVlsbNGhVsLIxHNZPh&#10;jV7bV9Nj0HVoGkmZD82ccetVNQ02/wDCreUkrAGUNEG54o+o0/5mL+2K38puXXj7wvoNy+m/2VI2&#10;0cGPgGr1t4y086S2pG3k2KufLX5tvHeszxH4b0zxfpa6rpiKlxHGN3vxzXKaXLdwSNpN1eG3V5Nk&#10;zL/CPWqWDw66GUs1xF9EjW0b4uWutancafHo6L5MmGVpDwD0NdDqHiK80iwa7tNJjk8xPlwT+tNu&#10;vhf4b0zRvt3hi2knvBFv8xh/rfUUzwfqul+ItGbT7obXXKtG33lYdQa29jTM/wC0sZfVmTovxI1f&#10;VZpoLnS4oSse5Wb7pPpVe78beP4t0mnrDDiPG6MfN+mKnv8AQG0y5bzPmh8z5BVr7Ha3OkyfYp1j&#10;nVsbSKqNKnGVzGtiq9XZnl2u/Ebxwb4yTanJHJuIfGOf0rN8UeHJfEnhubXbS/kM0Q/fR9TJ+Ndl&#10;418Ey3YjvGgx08xhxurC8OarbaTfPpk3Cg4TzPun/GvSjWjGNoxOGcqjlrJmx/wT2+Pln8J/i43g&#10;fxLeeRpHiL9wzTMSIrkHCE/3c9Pxr9H7u2sfDVxDNDIkkkwzuJyQPevyX+KngiXR7/8A4SPQFk+b&#10;Dts48sg5DD3GMj3Ar7o/Yk/aDu/j58Mn0vW79f8AhI9Bt1trlZn3GVQvyS+/HX3r5fifLI1IrFQ3&#10;6pH1HDWaShL2FR+h9EeJrhBYw6jZacJVMihmVtuM9e1fOn7VnwhF5cL4m0iaRY5nDTIE+VZc8D8a&#10;980/ULm7sY/D+oCF5op1bcJNu734qt8UPCdn4o0FtLk2wuuTuB4B9fevhcHif7NzOMradT77F0Fj&#10;svlTb1tofn6b65+GXjWHxLbWzm287ZdHaMqCME817X8W/hhH8S/hnb+KfDlxG8kFsLixkbG5xgZX&#10;iue+LPgNbbUJ9K1O0WSNspMu37vPDfj1qv8As7+JrvwFrtx8LddCSR30gGkXFxI2yE9xiv1iNaM4&#10;qS69j8rlTlTk4SvoZHwb1w2Fz9mujHEjM0cys2GV84/nXU/GX4QXvjHwXNqtnC0eoacvmBm/jXk8&#10;VD8cfAFt8MfHNqTGyW2tbi1wQAnnE7uPzrsPhd4lt/EWgNpOqXRE1q2z55N3mpWiajqc7ptanzr4&#10;C1saxp0mg3BZbmOTDI8mTuxTviH4YjXw9Dq0JX7XAcTKqdRWh8efBjfDPx0vjLR1Vbe8nxIqdFOa&#10;taNeaTfxK17K0i3DfNKR8o49K6Iy5ldHPUMHwl4dbXtAutc0vWY2k0+MSzWrZZivtXafAjxxB8OP&#10;iLpnjWe+WPTrzNvqXyj/AFLDDHHfHH51x/h3UG+GnxJ/s25naHS7yPY7R8AxE8/Wuh8V+GNC8O6h&#10;NFYGOWyvV3Ws0i4yTyBiqlGNSjKEupNH3K3Oz9Zf2T/H9h8XvgBfeENYuPM1DQfMijdmyfKxmNsf&#10;QgVi6jprz+G5NGugR5ikbmHX0/lXzz/wTC+PVrpHjnTNP16+jEd4raTfhm+8+wmJj7k8V9Y/Ezw/&#10;d6QZtQYDyo5v3eF6D/Jr53l5qUqD3T0PclUVGtGrHZnxF8cvhjql34DbVnLedoOoSIvmDLNbNnJ/&#10;BjX0d/wRx/ar0uXS7v8AZJ8e6usdxHM154RmmfqD80lsCepySRz7Yp3xI8C2fiDRJpoQrWmoW5S6&#10;ULnbkfe/CviXVLTxL8IfH0OseHrlobvRNSWbT76IbWDo2Vb8e/qK+g4RzaWW49UXp1Pl+OuHqefZ&#10;bJ9T9u7xJbeVoZYGU553VUulUxBFNc3+zb8cNN/aa+Anh34w6U6NNeW3ka1bA/NbXkfySqffdhvx&#10;rqLi1lY7Self0tgcVHFUVNPc/h3H5fUyvHVKE+je5lyxMj7fxpHjO3OauKpVirCop7V+qO3zf7Nd&#10;hx+hn3AdkCquWzhQe9RxTPE/lPHhu/zZxVzyILlNuGADY49ahks44m2Qj5v9p6DT21Qgb5m5PWkk&#10;j8xdsXJqUxMsLI/+sz19qRVEzbXFBMpOW5X+yzFfu81HuiRvs8o/eHpVya3CEbS3/fVQmJFQny+e&#10;uW61LkjSnRlU2GsWVWtxHuI9+tRlWJwiYPSrVtGsrb3+UnvWhDZW/ljnd9KxniY0zsp4L2nQy4rb&#10;cm4rT5oLgQkeQcf71aq21uqbQpptzZRrAzpu3fWiniFVvc0ll/KZcLAjY67cU4gEFQ/cGpTEbg7r&#10;cDH+0aki0+R0/eLzn+E1r7SPcxlhakZWRUYAjeB1OKmFlsVZGGc9qtpp8S4C25653E1px6d5iqrg&#10;425rilipRPTwmW3jqYj6Y7NG0bMvXlfpU9tpe22VmjO7aMturcS0ZNu1fu9M1DLpfyM4z/31WMsZ&#10;KSO+ngKdN3SMu1twspLtnP8As1pQCALvWT7v8PrVU2UnrUlvZhW3SA+1c8qnM7s6aWHjGV2XLedN&#10;nlyHb9aV7WF1wp/8dqM2H2j53U/nUsdu6PuNL2iOv2dPsV5rVF4U/N67aIlKJhn3EdauNEGbJqtJ&#10;8u4AU1K5nUox5fdIJZty7VXmqs1nPOvyyc8VMSuc5b8VpwQO2Ca2hKMdGck6Mb+8dP4Msmt7Ztzb&#10;WZcFq6mzmihCKJQzVyGlaotnYi3IqxY6oZJACf4q8/FQdR3R7uX1qcYJHcwTEfvGXH/AqfNeQiLD&#10;MB83rXKDUJ5RtDsKkimlkjKtKT81ccYO+p6PtEWJVe4vGlD8bjx61PAqo+dmOKgsY5t+7d71qQQL&#10;Ou2SqcrFw/ebDf7QmVfLibbU1reSqA8h3MarlIopGUpnDcfNV23tIXiWTBrJ7nVGPKi7DdgDzfK7&#10;/wB6pl1R05Vdv41WIVV2rEV/GoJgCRz2qHCMt0dEayjsbFv4o1CDpJGR7rzT73x7ePdLHEqqp6kD&#10;pWJHErAMfWrTIiJuROaxlhaEuh0U8XWjszcuPGNw8Btrd9zbf9Z6UzSPED2Z8/U7vzOvygVi2/yl&#10;jirMUEcg3yL9c1zzwcL6Gn1qpLdlg6vJfFiVwC+etQlAX3Zp0EMaP8gNRzzsj7A3XpVexpmLrVFd&#10;lpdWW1i8gWwLddzVX1rXri5t1sXb5W7f0qHzipxOdzVTmhSabe/8LZFVDDU+a4lW9omhrQoUyg5q&#10;qzSjcu/r0rUjihgbcX27hVXUYYCkk0bZwvWuxdjk5eV2OfmZzI0e3+LG6pUhAjwZP0p87FVUqOvN&#10;OZ2C9MV0LY43uE9z9ni3jmqLyyNKzZxmlkuJZfkdu9VLmV0YbWoIqFtHcuAWp7XBiOFFVrcTFfMd&#10;qWSTnaW+Y9KBRkthz6hKGwB/49Vq0nlgKsOc1VjsJZF3OauJCAFG00Gho2k7TfM1XIQpi5lrGa8e&#10;zwFFOj1V2XLGplG5UZcruXry8jD7C/41UmvEiGY/nqhcyyXErFW+UVCmc5zRFWKnJS2L5v2JY+R1&#10;XH3qiMrk5NOiiRlyR+tKbRz0qjMlsr7a2xqsG/A4CZ/4FVJLF93Q9KW3WWLcrD+KonsTzVOo5b1Z&#10;JWGcfjV2O9kC8VmiwxJ5wJ65NTiVgMYrI2oy5tj+di+uGFuxlu+2Pl5rmkMbNhy77Wz6badpXju1&#10;uj5bwRlt2OvStDWNIkkjXUdOVdki5ev5VVKdP3mf205XKV7Z2dzGtwsvDcqvvXJeOJbSW7sZgfJ+&#10;z6lCNx7ciuzikkjs2tPIXbH+82n7w9h71598Qndrb7SqFcahC3zf7wFb0Z81b5GMpcp7Rm+8nylc&#10;NGOkn/AjU32pBaiOJ1k2/eK0+RTBo9vIDncoZ/oef61QtoSJ3ihkX94cj2rmfxM0hUbgXTr9xb2b&#10;SBdqqMYauYvdU829NzJIyqzY3Vs6losr6eyF2TaMlqwJNNWCHM1wzK3PNVFc0jKNSUpEXjeNo9NI&#10;hZiS0bL/AN9rWRFHOLlYJ5F2q24k1sa08mo6Q0sfRQvB9Awrm9RvJ47xpAh+YYArojT5TUsahp6/&#10;bfNjxhOu0U68gaMRsn8W007SI/tlnI95HudmyvPTirDBtRWJI41j8sDjNUBpavaQzaYsnmjcqg7f&#10;wrkzqkYufJduT2NdVf3EK20cLf8ALRcfSuPu7aL+1GkI27T+fvQi+bSwuvpaQ6/oN+ZlD+dcJu9P&#10;3a4/WulsWtEsLcunzBRuk/GuG8Q4vvEeg2hb711Mc9uEWu006FoY5LOWFtqr8rHpU4iPLFEHRX+J&#10;tPhaEblxVazhlMbG3cKVYcetXbCNJtGjjW5XdtIw3tVS1nS2lZXPRsD3rlKUrGnbE/Zm81fm715X&#10;8TPhhdeP/HkN7o88MMi6aX8qQfNJh+/pXp9zqFu5W1fqw6rWAbm8j8X+dAsayLYfLn+75g4rTD1J&#10;Yet7SJlWjGpHU8i8QeD7/wABBbvxP4OkmtmOWuIoi4T8qy7v4pfA602lLCRmX7+LXODX114Zmgud&#10;ODX1rFIMYdHAYH8DXk/xd/Za+Ffjl5tSsLVdL1QvuW4tlG0/Vf8ACvYwuZ4XmSrtr0PKrYWtUj+6&#10;3PONK8f/AAu8RQtLoujfaPLXLKqgN+ArI1T4k+AtYu/7Kg0Z7O43YjaZcc+lcr40/Zz+MPwg1Btf&#10;0OA3divztcWSlgAOpZeoH4U3SdZ8K/EvTvI15Vs9S24SZF27j619DTp4WpDng+ZHzuIxWLo1OVrl&#10;R0j/ABmi0NDZXuhtN5RwJg2FYUz/AIaN1PT7fZY+GreRW5HfArmru21Xw1JHpuu2CzWf8NwvPHqa&#10;z77wxcQN/anhwC6g3b5F3cqvWtY06O3KYPHV+kj0Xwp+0Nqmp+ZaPbRQzcsiNyKzNe+PPxT8P6g8&#10;81lbvA3IkWM5UV5qWkFy15ZFo5FP5V0XhrxxDcSrpPikRtE3DSFaf1bDx15SJYrEP7RuN8ZfiDr0&#10;a6poPiCMvjmMQ8j2o0740+Lb26Gj6zqLwyPwZF+WsfxD4IfTdQ/4SHwMxkh+8YwflI9apyXen+J4&#10;/wCzr7ba3S/e7MW9vajlprZGUqtaW8mbWqeMfHWhXhnuNXluLMnLKzZ4qRdSm8UWzXGkazNDN18t&#10;pe9ZenarP4aDaT4ggM9q4ws3XHv9KuXfhe6Kr4l8HOsq4z8pOMfTrmlyxH7SfLubWg+L7l4P+EY8&#10;Xxs/8Kzdm/GsvXtC1/wvcrquiXDSWrHMiAk5FR6d4htfE2dJ1O3aG4Xhm2YIratb288OWn2W8ia4&#10;tW+63Ur9c0csTh56ncg07VtD8X2eyP5ZF4kDdQfSuS8U+GNa0F2u9FVmjXmSPuK6PV/Ccd7br4h8&#10;IN+98ze0aMNrY4/pWj4T8UafrStp2rxiG9HylZFAz/kVcbR6Bz1O5wejWF14htmvRF+8jH7xWNXN&#10;Hv8AxP4Y1yPU9Bu/stxF911bG/2rqtf8JHw+7alpb70k5ljbhSKy4rKHVk+1WbfvF5eNuo/+tVc0&#10;ZKzQKdRO9z2zwF8Wj8U41Sa3jt9Rt7fbfR5+WXsGH1r0bwpFbw23l6gkapnAC+teF/s4TQ2/jW50&#10;q6j2tc26or/jX0RpGhWDC4sXjkZo495cMNo5H+eld+CpQjS5UeDmtaUsY5PoiYeHrGe7LaZhpGj2&#10;rjn5vSrFmL2C3htvs+64jkKxxsPvZX+VXPBuiXcN4usSYW1WTcu5uWHtW14S03TR4xjv57l2VpGC&#10;r2GV969ijWlReiPn616js+p6z4N0qfw7+yZY6tdReZdreN+62/cO45Arp9BttKvY9P1DRrbymkVW&#10;kUdjgZ/nV6GwjP7PFpo1hK0kdvqErbjH13Et+lVfCF5qcGkQwypHMnmbpIwCPmyvH0wtTyVKj5kT&#10;iJRpySv0Pkj/AIKveIfFPh341+C9U0S72taeGZfMj2cOftHT34rzzwXq3w++MWnfaJIBbassYBZE&#10;27jXsf8AwVjs7bU/jN4ZuLWz8mGTQXxGuNqZmzivki7tLrwZq8eueGriRZIX3NGrcEV81jJSWMev&#10;Q+6yiMZZel6HZ69o2veEtcj0+Ybd02IXVeG+p7UtxqUl3byWuoqGk3bWVfm/DNdh4Y8SeE/jJoEV&#10;nqkitdeXieNeGQ46/WuXig1P4Z6lJp2qhZrKZ/3dw6546Y571gqz6s6quGjbQ674D/HP4y/AfU49&#10;R+GXjKa1i88G60tpGNtMM5JZOn8q+3v2bP8AgoH4M+MGtS+D/iNdx6DrUiboWaQCC4f0TP3Sf7p/&#10;OvhnTrPw1fzJLY6rH5yxmSSBcklcdcCsHW/Derave7dMsJLVG+ZLqRcbh6rWtGtH2i1OLEYRzjyt&#10;H7F295DpEa/2Tc5eXlWkbOffvXF/Ev8AZx+FPxz0+4i8Rae0eo7CBqtvGFk39h7j618Ifs9ft3fF&#10;b4Fz2ngr4nwN4g8MrIP9MMp+2WUYPVTn94o/usRjoM4r7p+EPxe8FfGrwo3jf4beM7S/t2GwfZ5P&#10;3kXs6nBVvrXuUa2FxUeXZrueFWwtXByTtf03PhT9p39iP4ifAa7m1/7I15pobet7bqSAD0Djsffp&#10;XnHhDxiIV/sfXIUkhdtrbj0r9NtQ8cfZdQXwz4ttZr621SYweW9r5qdCcMp7V85ftI/sC6Pr8U3j&#10;P4Az29netI0t54euG2rL3/c578/d4Hoa8/FZX7T3qb17Hr4PNlG0JrTufKeu6dL4f1Rbq0Rljd8x&#10;N6LXRWktl4usZWvQhuI1HlKx+9x1rPkGoaPqMvgzx9p0llexN5bWtwm2RcccA/Tr0qlPZ3nhifaA&#10;3ltJmOXPA9jXg1ISpy5WrHuwqRqRvFlnRdTvPD+p/Yrq2Rfm+UM3aj4g+G3uYP8AhJtNs1Y5/epG&#10;Ota8dlB4w0Jo41XzoufMXqTVTw62p2F//Z2oXoaMD/UuOpqDQf8ADPx55s0OgawcR5+Qu33PamfE&#10;fwzeaTqzeMNACxwhs3UEX8a/3sf1rO8T+Erm01M61pkH7vdukXng+v0rqfC3iu11exOnXcapKUwr&#10;tyrDHIoAzLK503xVom5ZFZm+6VbvjpVGN4NGu5ElTd+66fhWXrNnp3w38Ux3Zk8mwvpD8zsdsbnv&#10;7Cuyjs7fXLBJEiVpGGGZf5/SgDJupre6ihVU+WbA+bmuB8d+C1sJ5rvy9u3rlfuk8iu71i21TS9T&#10;t4YYVNupAPPQ0zWoY9aEK3FozyfMrbQMFdx/WtIycSXHqcB4bu08TaPc6FrNv+8CbckdU7MK5L4W&#10;fEXxZ+y/8WY/E+mxNJHzHPbscLcW7HB/Edq6vxHc3Pw68RW+sJa+ZCpBkVQTujzyO3OKj8ZeG9K+&#10;Kfhl/FPh2y2/M0lrtxlh/db0xW94yg4yV7mSly1FNO1j758Katp/jzRNH+Ieg3Mhi1K0jeKSN/lJ&#10;P/1siu8v4rbUbVnMmdsfK9zXxj/wTA+PdpZXF7+zN8QdQ8t5Ga48PSytwHz80WTzn0GMV9e6ReyD&#10;WrjRZoJFaNijMygLX5hxBl0sPWtH5M/VclzOniKMareuzR4/+0n4KkXw43j6309meGHyNQjxz1+V&#10;x9OB+NfPun6XcR2v2rVb6aaRm8y1dkwysD6+lfbl/pVprunaj4e1ROG3K68EFHUkH8OK+X/Fvw4/&#10;sLUbrwrezt9ttcvYuQQksfbB78V7XC+YKtReHrP3lseLxNgZRrRxNJaPfyNi813Sf2jvhVaeC9Ut&#10;2/tTSJAEulG5g4GM469a8i0jUfEvwW+JX/CO+L7dkuUYFi3KtEx4I9KNC8bXXwv+J2n+Lip+zvOv&#10;2qOJtqn5upxXtn7XPw30b4w+Arf4q+C4PO1OxttwWFj/AKTFwSPcivroyvGzPlZW5dDA8ceDvD3j&#10;fQLyx1CFpku032si9EYjjmvDfhxqNroF7ffDbxKQzK2I2l4w2flI/rXcfAb4kL4k0o/DfV5JNrTb&#10;oGVhuGOdnJ6g1lftD/DqMC38a6FbvDdWoIuGUfKyg+3U110tI2OGZkeOrD+17CTSLy3jbUNPBaGS&#10;Mj/V9qxbDW7jxP4TjtNQldryxk/csvPzDpn6YrY8LPFr9paa9b30dxcKu26jVdrbc9DVHXtLPhPx&#10;KniGC1ZbG5kwy/wg/wCTWvUzOi+DXjvVPDfjKyvIL9lDXUbzbRj51PX8K/Yrw14n0z44fs96X4vh&#10;CiS5tUS4PpIh2tn6kfpX4f2s66B4y+1TNItncSbVZf4VPPHvmv0+/wCCVnxfk8SeHtX+E+t3000l&#10;1H9s0+OZh9+NdrIvPdVDdP734+bjOWlio1UtLW+Z6WHqe2wcqct07/I9k1Pw55fgZtPRdreWU3Y9&#10;a+Mf2g/BMtvrEmqXMSjYfIaRuF56fjX3le2xa1uoJI/lhCsy+mRnFfNf7QvhKzkmuoJguzULYvDu&#10;z8rryD7V5WNqSw+KhUh1Z2YaEsRTcJGb/wAEr/2tvDfwF+IuqfBr4o6n9k8O+JJPMt52+ZLbUM8P&#10;9HX5T71+jWn+L/A3iSdl8O+LLG4+bbtWYK2foa/EXx94W1OJ5NU0+CSLbJ8kgb5gwHBBHfNdRpHx&#10;fl1vwfp+o+AfinqWn+J4YVj1DSfENyYo7iccAwzjKgn0cr7V+vcPcWxwtGNOWp+K8aeG9HN6sq9N&#10;WlsfspdwG3k5XjseuaimDiMj2r5M/wCCUv7RXiPxL4N8TfCv496lfQ+ILHUEu7P+1pw37l02YRs/&#10;OoI7ZHNfYVxpczQfa0j3q3O6NgwH5E1+pZfm2HxsE1JXP54zrhfMMlqOM4tryRjLYvCP3P8AF8zV&#10;Fd2sM3ITBHr/ADrUNpNCFEg+Z1OF3c1XmtpIjlsfnXqxnGWiZ897OXUzWVViK4+YL97bVWPcjBmN&#10;aTwXDZ/0jHtiqV3EUXntVB7MjnfdhlaoInMjbQwpi3gdWRYmyDT7RTGdxxXPLqehhaaLWwAYVffF&#10;TW6kdaanLCrcAUsd615tSTqSufQYSMSKRXZMIDTZILp4thbirmAPuiis5TlHY7XTiynZaad/zCtK&#10;K08tNqqv/fNNt8bjmr1rETEWU/xVPtZFxo0+Ur/ZpWXaE/SrVtCsCgu3NSLIVG3bTj5Zb5xUSqS5&#10;Tqp03T2QB0I60Ou5CAv402VhF8yrU1rN5y4MZX61ze1kdEIRkynDa7XyE3exqYRDvAF/3RWna2cT&#10;Hd0/2aS4tgJBsb+HvT9qzX2MDPClRwrD8KindZF2K3zdcetaRgYfxLVSW1TeHXsKaqNsToxsUyjE&#10;/aGXDf3ahut8i7glXJDk4x0qlcRRmVmLNmumG55tR+9YY8gQKHfBxnBqS3aJjuyv/fNV55i8iuq/&#10;dj21PaXczDyljXitTmcVKoolmI+YuI60tMQZXK1TtIJMebJtHsK2tPtYwA+7mueZ6NGn7NliOLc3&#10;zDFSIqxjg1JEY9+HHapmihU/czxXGelGN2TWp2Q7j/dqxFd24TaZO9VfMVk8vGO1Edq7nCsvrUyj&#10;zHRTapotghpNw6VZW9VPkBqCJSg2kdqYbbLZzWT0Z0RldGl9uiJxHJuNBkMsinbVOFI1cFYyKt2z&#10;ZLDFIdyS427cKKcI3K/dpM1YAXH3qTNafUryRSmIqimjbKoB+arEjrGucZqE3MUqfNG2OnWlqaGT&#10;rvxR8AeG9PluPEnjrR7Hylz+81FNx5xwM5JzxgVJpXjHw5q1st/ba2Z42h8w7Y/mUeuB2ryD4mfs&#10;m/sqaFp9x4vsf2ZNO1bVLq4Ms01vMyzGTcTkE5Hvxt+tfOvjjxj8UfBfxCvLjwv4K1LR4J1jjsrK&#10;+umycAjs2FH4muSVT2cXKXQeHpVMRUdNtH2ZafHj4Nah8Qz8N4/HkUerRr81vLC20tj7m8/LuHpn&#10;PSu1XTzaOp27hJgqfX6etfnr4C+KfjDVIJ/hh4j0m302OO+a5OqWOl+dc/aiuMCTLAE56k84rtPh&#10;P8Zvjlp/iT/hEfCXxe1fUL62Xd5Pii1DW7ov/LPbjKZxjdxSjXi43hf5/oVPC1aF+p9n3CCV8ElR&#10;z95cYqCOOOe4a0t7+FpFXLw+YCw+or5zsv2l/jN8SdMurTx58MjoOl2d59jv9a8K6xJLNcShtrtA&#10;yIyRBQSX3ngZwK5Hx/8AA74BReN7jTf2br7XV1m6sFbVvEq61ezNDMzDYyJys7HJzjAHatIV5S0O&#10;CVSXNqj6q1G28vU/7Oe+s1mSPc0T3ChwvqVzkVl2+tafqEIu9KuIbmEuyC4t5tykg8jI7ivO/AP7&#10;Hn7M1rI3iPxDr3iXxJr7wtBcah4i1SeNnb+IRqcBsHPTdj3r0TR/Afg/wZbSWXg/TFtbeaTzGhjc&#10;iNWxj5Qfu+/rXRQxHtE1YylTla90Rzyl5lcrtwtTEQ/xbT/wGkuLfzY1MQ255w1DQNndkV1GbXMR&#10;OT54FSRFAcuP0qN1LSBhUiIznC0GUo8pagnQR/60Ukj7txRu3FRRxThvLER+tWgkO0ZXnHrQaR+E&#10;qrBLMcSSdKniswqYLVLtjHK8UYXu1BRVMRXJKUmxP7tXhbbhnNI9vHEMtzUSlZgUwjkfKtXYLmFI&#10;lRpBkKBTNqL0NQmFtxYsKq+lwLF27+WDCu47u1PhYumJE28VFaSbpsbf4atYGc1k5ORUfi1JI4Fd&#10;Ad3WnHTwe1RrMEwuyrnnJ61J0e7E/lssLXY7TLkOwO3mu98A+IH1HRf7Nu9u9ePlrl7a20+60P7U&#10;jN5qZ+76UngHVobO8kUMfvYy3rX8y1NVZn9l05Ns6TULVEvBNg7s4b3rjPi+qW2hzRbfmWaGU/7u&#10;8V3l5C+oHzLYfOeWB+lcT8XVurjwPc372XzQrh2BySue9Z0YctZWFUZ69pwafw/aypKq74VAL/3d&#10;orF0SZf7eW1Z/wDlsV3HpS6XrDXngq0m2f8ALrHt/wC+BWRpeptb3KXMtmzfvs7t1cXK9SOZo3PE&#10;mtXFo01mvzLv27t3as+LUbe6t0tAitJkLiodaubOdmu4Vb95/D6VV0p0kkWYW/Ktnd0rpjGK1Q6b&#10;94tXmbCCaIKoj6f1rmNTubC7VpIomLD34rrPEDJ/Z00jSKn7sFg3OOa5kyWSeZGUT5nwPeqOq6H+&#10;DPIvLpYdPX950KnkVNf3B0DW30+7hbdu2/L2FZvgq8j8MeLFuHTfGzMThuBWl8QDJq+szeItKVlQ&#10;KoKdSTjrRqFx2swxtbxyhz/s/jVG8sbSaL7VAWO0YNTItxJpMYmVv9QpO7PpVPSGgn0y5sZbna27&#10;K/NzQTKXu6Ga+m29x4j0W6kfZsvgqj1zXbW2nmSaWKe4+bcQq/7INcH4lM9lLoIhVZH/ALciGFbq&#10;M9Ca9Mm8m1tpp5rGNJmkYcc7foamtzcibM6cpSbuRssSRRwwttxnk+9TWWjutyt5c4ZVqn/Z73Mc&#10;cvmbef61sadIy3f9nyJ8rDDZ7VxS5uh1RtbUGs7K4nW4RPu/drnb+AN4yVl5/wCJaxx9JRXUXFg9&#10;hP5m8+UvPtisiaG2vfFnm2PLDTTtHr+8GamMpcxnIsWlzd2thmFtvOKns5bieJp3G5sdT3qu3nQI&#10;kdzj5pPXpV3YYrPanTJ5HpmqdOEtWiYqK2M3xNNbT+Gr60uZSsMluyy7TjgjnpXh1x+yX4e8Y6S2&#10;r/D7Wm0+ePads2SpP/669n8RWOqHTJhKsbQzxleO1asGitoHgyxC2xURqpZtuNx9c/jXbhMXiMF/&#10;D+E58Xg6OMhacU2fLOs6D8Rvh4raF8R9CNxYfcS/i+dceue1Y95oU+mSrrHhC9a4s9uZod3OO9fT&#10;Wu2f9rm5spE8yKVd3lsNynNeI/EfwL4j+Gk6+JfDenzXFvJMxls1iY7V7ke1fTZfmkcZK1Rcv6nz&#10;uKyj2Mf3WtjiRpVhrdn9s0e58u6bJlt5OmP8aybnT9kv2e6RoJF5YsvBrqNLHh7x1C2paAWs9WXl&#10;YWbarc8j88U06nbXjHw/4xsvJuo/lFyF4Br1XfqfP2a3Kvh3xXeaEixKC0O4eYrf3faukk8BeH/i&#10;Jp41vQdRjjvjuIjQYIx2NczeaPqGkDzFt2mte845/GnaBda1pV1/anhC6RXibLbT19QaQEkN/NpN&#10;3/wjXjKArH085o6tWtrr3gKX+1/Dl61zp83LRryAPpXbW+ueB/irpA0jxRBHa6x5ePMZRtc+uawY&#10;9J8RfCi9WLWbRrzRZs72HzbfpQAsui+HPiXAuoeHn+z6lGv7xc7SWpNJ1W90qY+GvGtn5K9Emxwa&#10;uXXhJNThHi34ZyEc7pI0PP44qzZa9pPjKBvDPi+AQ3gUDdtwd2RUyehPJEoSeHbnQJV1Lw7MZrc8&#10;vGO2abfeHLDxYi3lqPs+oRfNv6GrsQ8Q/Dqea1vITcaXMx2zAbmVc+tXYNOW+jGu+Fb1JHY5KyVM&#10;JPqHJHsc/p/iB4mTw34vTbJuwkjKQrVe1jwgY7dbvRYvL/2ozw1a2pafpHjOL+zNfjaG7UfKWXGT&#10;7Vn21xrHw8dtK161kkspGUR3XLbF9/StLmEo2loaXwX1Systf23Mf+mCMhTt6HNfQGj+ILa90u4u&#10;5laPy12ye4IxXjngDR9Ck8UW+tWky3ETxyEiOQYbjgZFex6Pp1nqfhO6uLWHa8kscaxnn3/pXrZd&#10;71Ns+WzJy+tO52GjXOnW3g6z0+G68uReSzDPFNsJredZtR89pFsbgfNuxnPFZMs1joek2UN3Luk8&#10;s+Yvr7VseG0so/BF9rCwZWVh8rL8pNdx5nxH1B8LbdD+zNpOqxu0jX13MZQ0m7oxH8q1PA2mxtp4&#10;e6Rdj8/KO9cj+zZ410dvgZb6WkUNxBb3k8VvIuGwmAf++txr0jw8lnHpP2GFI1bCtH6nIr0Kd44c&#10;4sQuepqfH/8AwUwsvM+JHhybUrRltV0naLpUJC5kr5f1ay07T3EdzBhnjZlZPm3LnFfdv7ZfhrR9&#10;e8dWOheJJ2+y3miiKEfwo+8/N7EV8keMPh5ffD28uLLU4PtVnL8trdAcKM1+d4zMo/2xVoPdNfif&#10;q2TZbL+xKWIWzT/A8n+w3/hbXY9d8JpIr/fkiX5Qwr1Xw14x8LfF7QpNO1JVW6hTa0LDB3eq1T1P&#10;wrdxra3Vk0U9pIuJJ48H8PauI1XQ9a8L+I18QaQfs90rZWNYyocf1q6mxoXfGnh7xj8P7v7fod9c&#10;QRbcW5Gdrr6Ovpitvwf8dLTULKLTfEatDIsYRrgQ5UfQdhXYeBfiH4W+Kuh/8I14lCw34QpNuwCe&#10;K4LxV4Jn+FPiBdSW2+0WrSYQt93GenpSppJXA6+7tLbVYfNtb62mMi/KU9PWpPAHir4j/AvxMPFP&#10;wk1240u6EeLlVfdDcj/bQ8N9ap/2dB4psF17wvIYpo0HmQxt3+gqCTWX1O6XTri1lt2jjyzjADN0&#10;6Vt7Rxd0ck8LzXZ9hfs8/wDBRbwF47Nr4R+Odumg60ZliS8tYs214x4B3/wk+nrXvlxdxaJqrT6N&#10;ZM0CxiRXmZXZhxtPtx6V+W2p6fptrZsNUtd1v/FMB938a7r9nT9sL4kfCHxBDpt3qFx4i8L/AHJN&#10;NupSWjjz/wAsmPTH93oa9TD46UkuZni4nBy2ifdPxw+CXwr/AGkrYf8ACQ+H1t9UCgR61bxgTRNj&#10;gk45ANfJXxY/Zm+Inwggk0/xM/8Aa2lyylbHVrGEsoXB++P4WwK+ovhZ+0L8H/jVNIPht41Y3DQg&#10;yaVcgw3Uf9793/EoPcCvRGUXGmT6ffaXDeW5ULMl0wCsOhBBrsxVCljYrlsmcWHxmIwk2kro/MvS&#10;tQv/AAhrSq0bNB/s/wAQ9a7C70y28V2a6npUf73dhYwfmNfSn7QX7FHhLxpp03iL4UNHpd+I8nTx&#10;n7O7f7BHQ+3SvlabTvG/wq17/hHfGGk3FpcBjt82MrvweoPce4r5/EYCrhVd6n1WCxuFxsdXZ9UT&#10;2WpSWDy6fqsfl+W22RJj83096z/FPhy+0G4/tvRnP2eTDBV/h+ntXRXOlWfjO132hzdW671z91vY&#10;1HpmqrfRNomoxrtxtYDse9cfmehUjaOxgaxY6R4+8JPpWsr5kkYwu3731FZHwx1/WPAuuR/D7xtF&#10;8u3/AIld/Iflkj/55n3Fb17pd14W1YPYwbrOZsrdbf8AUv6H2qHxroVj440qSK74mX57e7+60U3Y&#10;/TNBhaR1mo6La39q1tLb7Szbo5M9cVyGow3unFVihKtGx2+9avw58U33iAf8Iz4okjj1K1xGGZh+&#10;/UDhlz198V082lwavbOzW7b7fiVdp+ZfUe9ZylLmN4xXLscFPpmk+LtJubG+tdsgQ7X25aNsfe+l&#10;eT6Uw+F3idLC+up2sZHPn268Bsnhq9g1mS08L332hY5JI2+WReRuX0P8/wAKxfiN8N7PxjpP9s6F&#10;HG7XCZtZFJyAOqn0rohLmkkc0qd76HB/FLwbJaSW/wAS/AF59nvLKRZopIG2kHghhj8jX29+y58d&#10;LT9oj4NWvidLvydY0+L7PrNuzfOzrxvP1r4g+H+vx2943w48SMRJJuSJj2I7V0fwT+I2o/ssfHmH&#10;VdcZm8PavJ9m1aHceQQAj46DB6+1cmaYD69hWktejPVynGLA1k3t1R+g1lHZ31o2qWkoZo4xFJt7&#10;4rzb9ozwLJqegW3j/RUZrzSiPMCjJaPuPpXe6drGlQ2EN9pUSR6fMxeSTACvnkYPQitLUVjjiBMW&#10;63mQr5X8LqR3r8spyq5ZjFWv8L18z9OdOnmWAcLb6o+J/in4YstY0Zdf0yJPs98pLiNf9UcZya6z&#10;9hf46WkxuvhB4yBnuoY9lk8zfIqH0B9q1viB4Mn8GfEKTwZNYBdI1qTzraRuFjYnLKOwAz07V4L8&#10;avBHiL4ReN08XeG5GWexfzIzHnEkfXBx1r9WweLp4zCxqx/q5+V4zD1MHi5U3sdT+1p8Hda/Z++J&#10;0Xj7wdEyaTfSedb+SP8AUydWB9jXomgeIdG+Jfgy11GCBZlmh8u6jx0Yjlq7H4d6x4C/bC+BKabc&#10;TtPcSWCpJtG5opehI64wa+c/hbrOu/Ar4yXXwj8cPNHZtc+TIvC/u8/LICcYr0LyWxwuOiuYvijw&#10;9e/BD4mNbalYM2m3Tb4dhwGBP8xXYXOlDxDoB8L3RVFuGNxaSMcgccLXd/G34f3PxV8MTQ2Fptm0&#10;2Mvp7Sx5Z169e+e3rXkXgHxo+saJ/wAIpqVqw1HTbsmNjw20YyP5VrCWmpjJa6GJZ2N7rdlceELy&#10;UR3Vt5jQtx823t9eK9n/AGIvjnrfw38S2EsKTNqmj6rHcLg4MluDiZD77C1ed/EfTFhFt8SPDyRr&#10;5cm26h3DKyDqT7EVjXOsah4I8T6f480vW1EOqMDM0X/LPJ+ZOO+DWWMwv1ij7r21NMPJxrKz30P3&#10;a1HTI9Z8LDxLp/ltDfWqy74+cqVBB/WvAPjnoUd3pX2iG2LMqRo3uu75v0r0X9gX4iW/xQ/ZXtNK&#10;n1dLq80WNYGdCCHtiAYWz34OD78VX+I3h7EUkE64jZfkHrzzXh4mn9Ywzl1iepga0qeK8m7HxX8T&#10;PCUejeJb3RrOIGORxJb+byvlkcH61xnwx/ag8Yfso67rFjY+C/DviDQ9eeMa1oPibTUmgudowCGI&#10;3IcdxXt3xx8L3LavcMLXLWSZ3K3WEdq+fvjf4LXV/D7+ItPgZljh+dd3Wtclxj5dd0d2YYW1TTZn&#10;0R4F+KX7A/x605Wh13UPhbrkitH/AGbNcNNpau3IMUn3rdc9FwBx717n8Hbv4o/su6ZHFr+q3vjD&#10;w7e3TS23ibSdU+1RouMAMFJAB9M1+KfjHxveeC/E0TaVdPbTLz5M3y7h7E9a9l/Zz/b7+InwklW7&#10;8GeOdStBINt1YW848t+ejRk7GH1619vgMwq0pOVNu58hmfDeX46LVRJ3P2v8K/tOeEPFUrW1tovm&#10;MuPM23SxSjPcxvznnoCetdNoHxM8AeL9SXSvD2vRrfuWSOzuONzL94BujH6V+ff7P/7f/wAIvipJ&#10;/YXxM0jT7bVLiQLDdafiz8zjJJjcmMnPXDKSTx6V634I8Of8KKubfx/pOn+I4/CtldSapa3EMc1/&#10;p6u/3gYwGaM+vOK+syzjCpTrKOJ+8/IeIvDHDui5YSNmuh9gSwTLOyEfw+nWq0lrK2WbvXN/Dv8A&#10;aH8H/ELw1aeKNQ0ua1tr7P2bVreBvscxHJB7xke/Su0W3EtjHqEDrLbsC8E8fzJIp64YcHHtX6Rg&#10;80wuOpqVKX4n4lmPDua5bVca9NpdNzBW3WJmDd6aY2/hT3rXuUhVMuq8VU+yu7q6sdm3t0rsb0PL&#10;hVjSlyrchRmGOe1SR3Ugk202ddpxH9zvTVLZwK46kdNj2MNVlCN2aCvHtG5u1TxQJJwS3NZkJbzV&#10;3NxViOWRTnzDj61x1Is9SOJjpdGlHZorcE1esrdfJxu/irHhklZs7mx9avR3vljylPv1rlqSkpaH&#10;pU+WUU0jQMIxj5fqaWO0BfLybv8Ad7VVtZ9x/eXXX+ErV23ZFlyuPu1nzyOiMnsKLOLdu+apTGp2&#10;8Y2+nen+bnuKTzh03CpNoxjHVAriOfzmptxckuu309KJJIW4mbH+7UMs0KHbGpYe4oKugnuZFjBA&#10;Hze1RTOVjzj9KVnWRCx9Ky7u+Z4scirpxcpKxw1ajjFu42+vzbgk4zu4qr9seTkAc+1Ub+QyPh5X&#10;I/2c1CsuBhGbrXtQw6hTuz5nEY6ftNDSBLcZx70W0pC5KZbP51XjU7gTVgLjjt1rKouV6HVSrSnN&#10;NmtDeCGIIBir1hqLoQ7fd6msG1JaQBmNaEQYgBTXHM9enKWhvrfxyPs3biOflq5Dds6cfSuctMWZ&#10;L5qcX0jn5ZWX2BrjO2nJ33OgWZ8jFW7e5Ktl/wC7XPWVyxfEkrfjV6W4CKrJNg9PWg35n3N2GXzR&#10;vFSAEnGazLDUkSHAk3Gr8NxHImS4zWMviN4zfLuWFiUHcDViAgZzVOJwGGWqbzYz0cVJ1cyLWRnO&#10;ad9oYD/7GqfmJ/ep0bqWA3UD5uzLD3BZcM1UdR1ay0aITX91FGrOAvmyBd34ml1a+tdKtn1G/vFt&#10;7eKMmSV/ur7muA+IHxb+A+qaHHo/iG9j15ZCPMsLONpHiXOPMKjkDOevWhj5pdx3xR/aF+E3gyH/&#10;AIR3WtXs724u32tp9vdKZAvr14Pt3r5R+OPiFfjt4ia40LwrqUfh7QZUF9deczuBuUMG5wvB6Cuq&#10;8bfC/Q9d8StrfgOzt7ex8tp/JurNIbiZUH/LNeW54G44AryPSfFfjfRLi60a3vr2FdXvNtzo8duY&#10;zNFnncwGTjA4/irycVKeyPSy+nTjFztr3O5+KWp+DbXwh5f7P3w61CzjW6jia7hvHQySAcPju31N&#10;ec6B8Vf2l9A1y88MabBdx315te8uJIVEzL2BkP3Rj3r2rwrcWU2lXnwf8A+AtT1K1vFVrrULqx+z&#10;tpt0SM/7R6/UVS1Xwr4M8N2tx4V+NPxLHh+OGaMRutqWe7lQbhuc7iW6AbR9a3nRVS1pWSXQWHxc&#10;KbaqK9zR+GX7Rmpt4f0/wP4o+Gs8ky7zZaVpVo6yI7f6ydyygOzHr1BzXe6x8WLj4t6LD4Stjqfh&#10;2LT5oo7i5kt1NxIwPyxrsA2EenSvE/in+0zokdla6xotj4imk81YNHupr5EGxDhsqFDKCM9geRXL&#10;2n7Qnj/wfqUjaF8O20K61eTdDO0bmSX0bLt82fUDOaunUpRjZK4qmB+sS51pc+jvGHwr8F6tKp0j&#10;x14k1TWtLgRobP7Uo+z4HX+7CfTnJ71m23jr4x+G/Edjotlq815aTTGO463coXHOHRcZHcdq8x8H&#10;eF/2rviN4xsNeuPDl3PYxzBb66unaJMY6heNw96+iLn4HyLLbzeHNcutNuIbcmVbe6XbJIw+bg5w&#10;DjHXoa7sPKXK7nk4jDxw8rXud7Y6hZ38KGDUIpJFgVpI1Yb1/wB4fwn2q41sETax52188eCfBv7Q&#10;HhnxHIPh34d0nT7SaRpNQNxCcTS9xyBxj04r2j4f6t4+1jSZD468OiyvIm2uYH/duvquea2uYm0l&#10;urNgsasQQx27bkyf96lNs8gVY0bOOwpYpC5aNBnb1oJfL1FMh8wvzzSkr120b2646dab5pxkYoBj&#10;tw/u0Fhj7tQzSl/u+uG29qiWTcchz6UGXMydb6YDAx+VTx75o8ld1Ud4jG7rilNyZAFHFS4oOZ9y&#10;+LfP3kxUTcNjFR28pVT8/wCtQyX4yVPr61XLoL2nmWxOEOSKVbtByc1QF5Chy8qn/ebpTFuLd8+a&#10;5X/Cs5pRNIykpGobtDwoNS4/2jXn3iT4y+EfCWpyWGt3H2cwxb4ZGYYlHtnvWJH+1r8PJE3w3Vyy&#10;n+JYwRXHUxWHp/FKx0xjWlsmfzL+FvHmqDVIUk1T9y0q+ZGv8S56V6zrFv4Fe5VktpbeZvnjaOQ4&#10;P1ri9Z+Aum6RC2seH71mkXDiB24znpWpJrd9YrGdV8Pt8y53Q84/Ov5zrKm53iz+vqUqsYWmdKuv&#10;yWuLiS8woXEeG/hpnjCSLUfAupRQty1mxX3rm77xH4fv9N3wTSLcLw0MyldtbVxqdhL4XktUkjDf&#10;Y2RuTnpWEnaVzenKMtUdX4Ov47jwNZCPdhbOMdP9mqlxJCsWHjbP+9WN4I1tx4ftbK2dSpt0DMp5&#10;BHFat5Yb4hKZ25bHIrI2I3k2R7jc7h/dqxZywy2+zGSMnG7FV9NhtFvl+1/6sSEN78VsLp1qlyWt&#10;RG6suBlqDGPxEeurby+EZ/KQ7pFAX8DXn2sC4sh9odmxvVl+ld/rlrevbLpVoyomwlvauF8TGRil&#10;pLJuUcN71pA2I7LUEmTzVb5tvFWtL1ua5uvst2OGbax3Y+Wo9FsrZkYeV9xcim6d9nnv3F1xsbgi&#10;tANzW1uoFVbe4byzGFUFu2KybdptO1aKNItzScYFb3iCzm+zwtbDejKNnqRWdrVvJALe5jhYMuDu&#10;9DWP2iuWVrmR43sbnSn0cOp3ya9A3616Zl5/MiuBgiVjXmnxLeSCTQ5oblpJzqsMixt3INd+2v21&#10;8Gdpo1l3fvI1zwc08RHmpqxVH4mXEmS1Gy49fl/Ord1d2a6nJNIjE/fU/Uf/AFqxNS1W3mtlaAnd&#10;yCD2rZ0+9tmt1NzbKx8sd+2K4nG2jOgbPf8A9uWMmn28rI23d9ax7GB9K8Sw7523No8gXj0lXP8A&#10;6FWxJcLAkdzozYDTYdSvQelUNbmC+O9OjK/K+nThv++42/nU07RvcmXwkhuLifEU+FKtxnvWlawi&#10;aFxInyqv9+nSNaS2277OpaPkN3qOAo0AmluFUZPyr9aDGl8RD4is4ZrCRbSZtix45XvitPWJzb+E&#10;beK5k3R+WvHpkCsrULmS30i4EOGZlZvm7Vq6tD5vhuyN3EpEkK7iCeMAUHQcpp9i+plvsUpZ1k27&#10;e+Kz/Hct5p8Gnxz2+6WOdwyMuQRj0rotPsmsNW+2WRMe7B4FY3j2Sa48XaLFJOpWWSXcP+A10U6k&#10;XouhzunzSPIvid+zw+uWv/Ca/Dj/AIl+oL89xafwzN1yv936V5/a+NrXVL1vDPj61NveRrtaaZcE&#10;MK+lII5zqkyyTMIo9wRV4zwa8e+LP7OviD4s/EC/1vwzLCkdqkcbR9GLbc5r6TLsyjKPs8Q7I8XN&#10;Mr5vfpIwje6t4RRU1KFdQ0lxlZFXIUUT+GLXVwuu+BLwGNlzNbxNz9MVhwat4s+E+o/8Il45spPs&#10;6NtmikXOVzjcK2La0FhEvjD4Z6n5Z5a5syflx9K9yUYSinB3Pl5RlGTTViO3t7O9n8qcG3uox8vz&#10;bcGuk8K/EmGytv8AhFfH0SzWmdqzP8zYrOtNX8OfEdFtrqT+z9UH8bLgOfxpLnTpLJl0nxVZrz/q&#10;7jb8pH1rNlcy5bG9e+CNW8LXX/CU/De886zk+ZoYx8pH51esfDvhr4vaf9og1GOx1a3Ulo1AVy39&#10;elc/p934j+H0i3GgTyXGnyczQn5ht9q6GDw3pHxJgbxB8ONT+z6tDhjbx/Kynvn2rmJ5XuUtP8V6&#10;j4duW8GfEHStsLKY1uJF49j+NW7nwhq+gH+3vAsouLP7zwA7s1NL4uh1CBPBfxa0Zre8X5I7yaM4&#10;k5yCDUFtfeIvhTqX2iDffaPN0KcqgNL5kmto8+nePrRXdlh1C3b5lZdrCrctrKSuh+KYIvKfIhkb&#10;5t3tmorjwzpvja3bxf4Pk8m+Vc/e2qfYgVa0XxSlyi6H4u04rNny8yL8shPdT2qXKK0bHyyZV8F+&#10;FLzwz41jg0nUQ2m3A2GLGeSeg/WvatJu7Dw/pElgJWVpJM7ZBjCgYBryqTQtR8P6pb3un3sZtFuF&#10;C7vvxNnqfavSVurTVdLW3mtZLi489YZbkcKBntX0mU60ro+Qz73cQrmpHoEeqXlpe39wzQtHviWP&#10;nJ9D6V12kKtv4CvIsqsf2r5V3d89Ky4tKsrO0QmT5VjYLsbvVnTpotf+H7adosfmXFq++6X+6C2N&#10;5/2e31r1Kv8ADPEpP94j2T9lqwtrf4S3IQt5UOrOFRmHB6mvYraa3hvrSbAU+XvXb/uivEf2ebK5&#10;0f4H6hPHcJJM2uTxbFHoBzXq8VvcHTtMvCx+WEK34gV68aMZYaLfY8apWlDFuJ47+1rFHrfxD04X&#10;TyJGmk+ZGWbaDmQ9K8V8RSX8ctv4Q1+28/S9TLJZ3b/MYiOmTXsH7ZOtWuj/ABL0WLU4ZDYvpASX&#10;Z95Pn+//APWryTV9Bvbi2cWF6bqzcb7Uqc/THoR3r8O4kpRpZ1Une17Wfof0dwfKNbhuhFa73RwH&#10;jLwfrPgDWVaOSSSxZV2wjlMf3vrVe+0aw1bT0vpph5ecLKvLKfSvQNLv9QtbSSH4laf/AKHMcW8j&#10;L82OhxXK+M/BOp+CtQa70y3abTZj50Oz5hIp/lVYHMfae5W3Wz7meaZVKnPno7PdHn+u+DXtbv8A&#10;tvQ79re4i+ZWVcB/x+ld94L8VaP8QtHHgzx1bJHcPFtjaT9G+tPGl6dqunLd2dwkkLf8s16p9axN&#10;R8M3+ohpLIiG9gGYZR1YDpXrcyPD9nJOxVu9A8Q/BzVW8v8AeafNMNsgOdy11U3h7QPGOlJ4j8PT&#10;KLojLRr/AFpfB+tr4j09vB3xIeH7R5f+js3ce59axPsuq/BrXZNViT7RptxwrLk7fY+hqrvdB7OW&#10;xoaXoGj6xps2kXriHUzkQq3zI5zXH+KoNb8Jk2uoeFzbyLwJOiOP72enP9K9Q1LR/CXjvRI/EHhT&#10;UP8ASvLWSTyHwyMR90+9Q6l4y0G3+E+vWfjTR0mvNL02Wa0+0NgSsAMD/PrVQqVOdKSJlhafK35H&#10;juheKtZttTXx7o/iG90zUNLcNDdWM2ySFhyMY6/jX1r8Bf8Agp3Lqy2/hT9oN7dfkVf+Eksd22b3&#10;njHIbOPmGe/rX5wa54q1HVwY9MsVs1kk3SRwsxBPapvDieOZZNlnNKu2YLlOpB/lX0FGFT2iikfN&#10;1nhVFts/cHw94gtNc8Ow694d1a3v9Nmj3reWswkTn3BrF+JHw/8Ah18X/DVxo3jfSFmk8nZbzFdr&#10;w85BVx/Kvz2/ZA8U/HD4MeJRreieMbv7BcMq32jyQh7eRD3CdFbjqK++Nc+NfgqytfC8HiTVYNL1&#10;Dxbpcd1pttdLs848bk3HhSCeAevavarYepSpp1Foz5xVo+2bw1TVdj5m8X/BT4g/BHxBNDalb7S2&#10;BMN7F8wEZ/hYdsfrWde+Ef8AhILFdV8PlWvEj3Mi8bh619aiGLUI5o7y33Qsh/dyKGVx/IivPvFv&#10;wGt42XV/AL/ZWkTzJLML8nPp6D2r53GZPLlc6G3Y+pyvPr2pYl2k+rPnOzvm1O2m0DV7ba2P3it1&#10;9KzhpUullrHUZ9veK4IyD6KfTHrXoPxP8LIdUkube1khu7dcXX7vAPvXMwQWWu6YthqG4mRthYjl&#10;T2P514MdJuDVmj6aL5oqSe5zJt3F5FrFpL5WoWMqyWku3gN6Edwa9A0LXJfF1nJr9jzqa/8AH9Zx&#10;r/F3YD0PWuH1DR9Vsbh7GYfvrflWX/lsg/rUek+KL7w5ri+JNF3Luj2XiD+Je/4jp+FTP4hr1Op8&#10;S+Hje2o1G403ckxwy/8APNq5PQb2TwdqMmg+Io5FsLuQbd/y7D1DqfT19a9JtfsGqaf/AG3azyPp&#10;992Zvucc1yvxD8O/bbDZJJ5jxRH7HcY+V4/T6iiMpRldE1PhPMfj98J7u2vf+Ew0SFllGHDQjBK4&#10;4cH3rJ0W/wBH+MvhBtB1yNf7Us1ZPM/ikVR971J7V6R4X8SR61Yf8If4nkZZEjxYSN/Ev9015N8T&#10;vC2u/CXxfD8QPDMbeT9ow0e3pnqp9jXpUq3NHlZz68jaPqj9iP4m3viTwu3wV8bagGu9F/485Jm5&#10;mth0+pXgH1r37wz4p0vxDJdaHZSxzGxX5mUj8MV8D6T4ut9QfTfij4UgZVhYi7hWQqxPR0OOdpGc&#10;V9j/AA+PhKPwnpfxB8H6gsa3EO6S33Z3DHIY+3avguIMvVGPNbRs+94dzP21JU7+8tyx8Z/A3/Cb&#10;eC76CyhxqVq3nWE237rLnI/EV4i1jpnxX+Hsnhq+sYW1W2kby/M5YccoTX1B4fuxqmn/ANrIEEcn&#10;zRkNn5TyD+Rr5y/aA0Of4Q/E+HxxoFs0Om6jcZn8tfljl7/ga87h3MZYbEfVarsm9DfiTL41IqvT&#10;3tqeF/s6/EnWP2YvjWug3k/l6Xf3jQzRbSFhye49z0r239uL4LWHxH8Cw/F/wTM0moaXEXk+zw/N&#10;PH6Z7kf0rz39pj4bQ/EXwo3j3wzZQ/aPvXLRn5jIpJDfga7D9hz46J4n8KTfC3xtdtLc2kZjRZuA&#10;4PXr2r9FpyT94+AmubRDf2Tfira/E/w7b+GdXut+r6awjhXy/wDWIB0b1rz79qz4a3vw38br8UvC&#10;lgsNncuftEcC4WNuN2R7/wBKPi34Q1b9k34723xB8KRf8SXU7oyW7Qg7QCfni9j3r6Fu9D0b40eC&#10;JLW7vI/supWYkWPglWYED9TW8WnsZSjyuzPnOy1TTbjyX2Lcadr1ntuP7kL4/nXC3nh2aC4uPhre&#10;xRK1xN5un3DcYGcgg+5GK1NP8O6n4A8Taz8HPENw0IikY2MjLwzA8YPpW94i8J3PifwKnizT7hW1&#10;jw+8e6Lby0QYHcPXBrrp9LnPLc93/wCCSH7Td98LfiDD4U8SXkn2VrxtN1eKSc7fJlwYpNvbZJgf&#10;Tmv0w+Juk2cscF5aK3lqhPze9fhx4T8af8Ir8RNF+IARvs+qKtprSQtgo3RW/Paea/aD9n/4lw/G&#10;z9nXTfEayeZe6ePsOqfNkrMg4Y+zKAQfevDxMPZ4mVOW0tj2aP7ympx2W54r8evDjadrUOpyIwt5&#10;Ld0mUDht44Jr59tNOgvobzR5wsnlsyNHu46/yr66/aEsJdW8ISS+WyyfZ9qfL6Divk/xU9v4U+Iu&#10;m3SeXHY6xbiHzDnak8eN4J9TXiUakcBjrN7nt1o08Rg1JdD5A/bJ+GdlFA19p1v5d1akvBtjznk5&#10;FfN2leIryKYnm2ul5ZiuFf2xX6SftG/DX/hJLHdott5hWEySSmMFQOe9fCfjay8Kr4sm8J+ONOTR&#10;7oN/ot4nMUy9jntnrX2uWYiUfi2PKnh1Ul7kuU7D9mL4gfCbVPihpelfHTVNStdHkby5rjS5kjmg&#10;kYhVfL8bRk5r6g1b9p/4W/s2/FC4+HfwU+Pfiy48KTbYbvUGkElpk/fVYt+HX3718E+KPhL4o0GZ&#10;dT05VurX78M0XzKR9RUfhvxdLbQnS9ZjlVRwDJ2PtXozp06z54M4JYetGXLXWndan7OfBf8AbCsL&#10;DQIYvBfjzw54m0m4jENxHprfZrqOMnkS28q4bj+43HrXvHhj4o6Np2qr4n+AHjKCyie1P9oeF5tP&#10;cRpLuyJM7yrA+uAQelfhR8GPH9vonxF0dNY8RyaXpr6tbCbU44vMeGLf8zhTwxAH3e/Svr7Vv21/&#10;CXwY+LQ8MfC34jXGu6H5Mb2Xii4sWt/Pc8tE0Oeinv69KmlisXgp81J2PLxnD+DzKm4zV12P1b+G&#10;P7S3hLxqZND+IVtDoGuDiZGn3W8voyOeRnup5Fenz2b2lqkqDdG6ZjaM7gR68V+ffwJ/ai8HftF2&#10;Ulp4kv7O81AMrTWrXUdt5igf6yOTja/uQc17hZfGbxL8Ebr7VpVhrq6AygBdcj324P8A11iLK4/7&#10;5NfbZTxpUhZYlcx+OcT+FmFlKVTBrlktkfQLo7Q7ypG6ogkmfkSs74a/HD4WfFbTI7zQvEUENw3y&#10;zWc8q7EcddsgOD9CAa6o2wa3+0Kg4P3lwVYeoxX6RhMfhMbHmpS+R+M5lluYZTW9niINPo+j+Zjo&#10;krPsxVqOJuAy/lVz7MHj+5tpgtEcbMmuqVL2ljz6eJlG6bIGM0Z+RcLUltcYbMlPNisY5ZqY1uy8&#10;KePpXPWwsZqyO7DZhUpvYs27K0gdT0bNX0vIEbc1Y6yPGpRRSb5PWuN4LkR6Ucd717m2+qRrwlNf&#10;WMrjbWPvlqFriY5XArP6vE6Pr3mazampPy1Dd6u6DYncVm7pCfvU1gSMsaqOFjJGUsZK5eXVJzFt&#10;3iqpllxtPSmwNHI20xdPepiiNwW210xw8I2aOKpipSumV9rbXH97pUIhbNXHhXcAjcd29KaIRv8A&#10;vcf3q29Tjj78h9sxnGxFqY2s6nkCrOn2SeWsgPetH+zkCgluvtXJUqRcj3aOHVSCbKOlWLyr5hFX&#10;4bWZQV2/SnQRC2B2nitKOGPYrkVxyqR2O+EeWKRmyWN0I2Jix8tQRkiTO3pxXRfZ4PILxnJ96wp4&#10;mN1sVflrnNvZz7E0RMp+Spv3/wDlqit4XhPSrI2dxQaU4uK1JrB3XLSc8+tW4bspJuxWek3l8KKU&#10;XTbsCqVOUlcr2kU7G9bXo83DNVg30IOCDWGkjKdwNSQzuSeazkro6FKLNpLhHXcKd9pSMhi3esgX&#10;Mi8VLJOsce9XyfSs3GSHzRW5h+LPHnxV0XUpF0H4J3WsWCLlrqPVI1eRfaNh0z715dffCv4n/Efx&#10;RqPi+01HWPDs80cY8mbyWw6gnYGAwVyele3nU5Le0ka5uT5JjPmI4429fzri5tc+JfjzVmsvB+ra&#10;Xptn5uRIVaWcgf3lIAH4dsUKnIXPFHn7/s3fErwJaH4iaFrljqGsCD/To9Ss93mjvhlOS3pxivL/&#10;AB34p8Y+P9b0nUtU+Hc3h210+8X7Zr1ovyrg4JQYwDn+I9O3NfaGkaAbGzFvdXtxcycFmZjyfpXE&#10;eKvA2i+GJJ9OuIbltF1RJIVjjUsLe4kyckdwTXNKPL8R2YatLlsUPBQ8OQeGI9J0bULe4NuhuRBo&#10;s+4uSPlLyMdzEk87jnPpxXmfxg8W/D7RJP8Ait/hpdf23dxssOr67OHS0XH+sVkBC+mB1xXVR/Fn&#10;4a+CdCtrsWen/bvsrWzaPYqBLOQdoDjtnGSTXi3xa+Knhi81RtQv9L8y6lJWXSZIS1vZADKqecNX&#10;NXxEaNO9zXD0a1SumkzzpPht8KZtPuvEOsePbi6v4tQhFjpcOZA6q4Z5Gz0GQOO5xXu1jrf7Mni3&#10;WrbUtcm8RaprEaxie++wrjjgJgDAUD0rwvWNO+Fvg+ddWlRtSa4hE0jy74lWSTkhUB5VelRr4yuo&#10;dM+y+E/FsatBau+2RfJ2sT2bPbt2rxY5pCcvdf4H0dXBzrU1Z2Pvj4f+AfCdhCPEOgvqSxyqNsNz&#10;OwUAjjCVeHw3aTxLH4htNYlj28GItlcelfF/wb/az+LvhzxJZ22taneTw3aeVbwTMZPMK8Er9K+8&#10;PBeoSa/4XsdUuB+8mt1aU7cckemK96jjfaRVj5nFYH6vL33cI9OeMHzSvzH+GnfY4lXgfpV27gCs&#10;Csnb+Ks/VJb+3spjp0aSXPl5tY2biRvTiuiNSMjksMu4LX7OzTSbQv3W2968d8S/tb+FtE1qayh8&#10;Fas1jAzRXF/JbiMPInXAHbnrXJ/Gn4q/tG3fi6TQba2ttJsY4EPy3wCnPU7sH5j/AHcZrz251rxj&#10;8R5pNP1Tw68lm6qpkbcwHOCwIOVJPUsAOBXLUxnLK1zuw2X+2ldo9Wu/24PA8DbNP8PTfvEy3nTB&#10;f8mpLT9s7wFPafaptE2h3CqGvEynqSAMjjOPU4r518X+BYfD2tZ0CwuJrdpPJtrWZS0zyY5Y44Vc&#10;8Z9Kq3eq6HHd28V78L0s8xfZ2SVTuEnqxXlj/WvNnjsRGV0j2YZPhZrTc+pPC37THhfxhr02lobW&#10;K3jkVI7o3gDPnoNnXP4V6RaS+bGJAOG5HHavkP4Waaln4wSOz8LWjNGyyx28cfkpGR/GzSDdu9cH&#10;FfTGgfE/wtqEUltLrFrDcQlVnRpkHJHb5jxXtYPEe0inLc+TzTC1sPWtBHSXU4jXbioXlfyw6/lV&#10;G/1XS7aIalfapFbwYU+dLINuDwDnODXH+LvjdJ4cW8kg+HOtXVrYqWfVEVPJkXGdy4JyK7G+W1zy&#10;FKtKVrHdnEn35CtK9wsKYZWP4V49ZftnfCu4Akv7PVrWNhnfJYnArI1L9rXSdV1aRtF8aafpNirF&#10;WbUNPkaQxYxuwMgknoPStPrFKnHU66WExFRqyPaovFPh++dltdTs3MLfOqzLyf7vXr2rwf40eM/E&#10;fxLC6Fp+l6lpN95IECyawgiZdx+cxr82ce9eJ+MPHPgk+IbnXLDx5dahLMW+W1szBEjFhztzzXqv&#10;wasvCvwwkh8V69ZabewzWsZt9Te+ikmVsdSrNkHp2rzZVo4ipytqx7UcDKjT56l210OO8T/Cj4j3&#10;UdvFZanqepr5O77RLbkIhA+6Ceo4ribf4a/E+NCPs93949crjn0r6N+Kf7RdzZbY/Buu6fcQn5mt&#10;YJA0pz/f6j8q8y1XSvF/xDvD4puND8SXDTj78FwIoxjsqg9BXh5hl+GjZx3PcweMly2krH4+Xfjr&#10;QrW/a3ht2w2BiRaQw6XdMzRq0nmc/e+77Vhr4hskbM48zB/i7+3NdVo3g+y8Y6ZHq+jzLGrSBZEW&#10;TkE+uK/DpU6kVdo/pqlisPOVkyja6Xpdvumu7OOVS/yhlDYqxdeHvA+rQyaezSxTSLndG3Ss/W/C&#10;WueFrBkNywBYrz/9eudWO5hbzhfMGXkMrdKycUzsjUpy1jY6ZPhbp2j2sbaN4ilhVVzsmXP8qhuL&#10;7xDo8HlB1uo1OVZVxms2LxP4heJor0rNG0RUD+Km6R5UKM9zq3lf7L9qr2Kkr3K5odzSsfGdhbwM&#10;fEOnPGzNx6Va8N+KdHvJ7iS31AYDfKr9hV7SZdAu7Y211FHcR9ie/FH/AArHwlqjSXMEPkydV8ls&#10;Y/xrnl7s7MIwfMGta25tTLbXqbVGG/2hXNatHDf2qm2n/fLyPf2rZ174Y6r9mxp3iLIHG2X71YNz&#10;4f8AGGjxtcXNss0I+UspFbU1FysmVO9PdE2lS3NpHJ9oEf3Oq1RsnkkaWVYQfmHJqG48Qtbw7bmy&#10;kjVTgs0ZppvrO/t2e01BBxhlDcg5rolT5epMZx6neO4g0+xaUb9v8I7cdKq6tcRnS5r2a1kWGFS7&#10;bT2HNUodQNwjIrbVVVCr/ex3pfEt+6eCdRV5drNauPrxXPye8bSq+6YPjEX323w7rD2EzW638Mvm&#10;t0EeVOD+BrstHsLd5LzUWnDBrh3jUfwjJ4rLn1P/AIkVrZyEzbbeEMufl6rx+lXvD93CPtkwCqrT&#10;tt2jpSqfCjOnU1FnMwJSH/lp8230rbsr/wAsqYzmRY1De1YHl3M1yt1bK2zON1XNejv00aT+w38q&#10;98vMbHv7VzShzG3tTdguLh4WFtGq/Nu+tU9cngbxXo1xKp/49LkSMvsUqL4YDUL/AE6K88W2ckNx&#10;JJtyBgEdM1U8Vytp3iyxs7dZNsqzKC3TDFR/Q1jCPNJoJVOljcXxDpMDMFikYTfLGvofWpoLpIof&#10;OaH/AJahdrVz6LIl1/Z0w/1TbcDmtiUtYQvahTgKH6d6qUOVXJpfEWNW06Wd5Ns22Fo8SKuORitP&#10;VIEi0i3hSVmjEK8HtwKxLSea7gYSfKxU7fyrWM0x0xbWR87Y1Cj8KxlKx0EUFwkO1J0+Vlwrelct&#10;44sbeLxpot8eYVEp698da6LWpJRaLCo/hFcn4qnmsNQ0fCMys8gc/wB3K5qsLL3mwJtLnl1e/mMN&#10;uWhjbc3bdzim/DzxCkWv69Ztpr7p7pRG2emBWho9nNqGZ7V9qr/Fjr7VnfDZI7zxX4gsJZh50Myu&#10;injI6ZrSVS8XoNa6I5/4t/C/S/ivY3DXalL6FCLOQD7pA6H2Pevl6ym8S+ANbZS0gx8jsv3Wwf8A&#10;61fZdwI1haMFg0mY246Z4zXmeqfCRfiN4esxYwww3BtGdSq/f+cg5969jKM0dH93LZ+ex4mcZb7e&#10;KqR3X4nmVhrHh34gmO33fYtSh5jkjwA/1rpNA8di13eC/idp+63lYCG89Poa8u8S+DdS8K+I5dM8&#10;uaC7tjnaq9R1zW14a8c2+owrpXi+JrqBRhZm6rX1jiqkVKDvc+PlH2MrT0PXoNO1PwROtzplmuta&#10;HL/yyRssi+u6tO1+HOmeIn/4Tb4N+J47PUI/3jW4k+ZcdVI9DXBeHfEuvfD5ll0u8XUNHZsm3Jzs&#10;X0rs7PTtC8aM3in4ZakthqgXJtIWK7j6MO4rlqR9nKxXNzaHXab458KfEyxbwB8dvD66bqirsjvo&#10;1Hly+hB4wentWB4l8A+JfhLFNaahYtrHhy4XFvdKctEuepx2ro/Cmo+C/iyjfD34n6Wuj61GoS1l&#10;kbaLhsf8szWb4j8Ua/8As76m3hfxzexaxozRlbdVmDTR+iEH8KmK55qKWrJklGN2YPhLwT4r05W8&#10;T/DCeS6tGbdNHn5f936iumspfB/xWibQtRie01aBvm3khlf6cV5Zp/7TNn4H8QTan4H0WS3trhiz&#10;6bJJmPcf4gOgNZHiH49WniLxFFr1xpZs79G3fa7E7dx9/Wu+WS4zexy/2hRp+6z2TUYPEvgmzbQv&#10;E9oZrdrlXs76PqzDopruJ5Lt/hfcatpETKqtDKF3dCT84/PFePzftS6f4u+G8nw/11PPvmuojb6k&#10;yjcqg/NnvkjivTfhxrWj+KPDcGhLd/Z5Fwy24kB8z3PtXt5VgsVh6bU0fK57U9vXUond+ATrOv6J&#10;p9xNFt8mN2mU/wAWema2PAHiBLSa9sGh8sXkjxT+Uv8AcOAD9cZPvWXo+sz6VomrRNqNssaxrGsn&#10;deOW+mKt6TPDZaTb6Us0ckkStM1xj7+7q+fcnP416EqUp6I8aPLGSk+h6/8As8a5PH8PdY0hwH8v&#10;XpXVW7MR1r2rw9NPd+FbNJyvmLks3rzXgH7OcMU3w78Qa3oKzTSLrQRlmAwSFGSPpXs3huW7MsUM&#10;jqUMLHaDjGa9qNNxwqTPAxEufGXR8+/8FB9S1PR/ip4f1C3t/Ms38PyfaIe7Ykxn8q4Dwj4kudKs&#10;vM0+WGfS7pVMKN9+J++fSvVv+ChMdpqfiTwlc6YVNxHpMyzW+4AyrvHFfPnh37Np9yb2yuVYFiH0&#10;/uT6H0r8j4kwH1jHNo/dOEcyWGyunTfT9T2TzdK8X6Jb6RrcjbYW8yFlAORjnNcZqFzr2mi60jT4&#10;l1CzWPAi/wCWka+lR6Vrdzp9zHc2kbNGWy8O05X/APVXRy6x9kuv7T0u2iPnREzyDqNo718HXoVK&#10;dblelj9EoYinXpadTzvUfD93p1t/wmXhmBfs83y3EbfeGOoI7NV6S0tdato9c8Ob2eKD/SI5SNyf&#10;/WrVufFNt4R1y40jU9Ca4tdU/eROPuLkdTWH4g8NXnhKaPxf4bhJsWYecG5HPVTXtYXHSlFRqPU+&#10;fzHLfZ/vKK33K8Wi6R4wg+wzq1vqit/o+3+I54q9o6Xlos3hX4h23lqVKRXTciTI+7/ve9WL+z0X&#10;xfov9q+HZGgvLds+UrYaOTsB9aPDnjvRPG+jyfDnxvbLb6qrfubhxtZ/90HgH3r3afvRVjw3ynHx&#10;6Rrfwl8Sx6vYySyaSZNzZ6MvpXdfGrTvBfxN+Dmqazoro0kWlsyjbyHJXI//AF1Vttvh/Vz4B+IT&#10;+daSKY7Wbpuz0WuV+InhDW/hnZ313oeoyf2LqWEkXH3ASBiumnCPto37oxrTj7GXK+jPFvDfw6jv&#10;irvat5m0l0HT616D8O/ANtY36wPZsfOww3Hpggf1rb0bwtplvq1olhHEI5X+/wD3hjGa6y88Kz+F&#10;rOPVrKdZZFuVddxPCdD/ADFfpGX4eMal0fkuZYhyi0ztNF8I6Tp2rWbafdyW6ywSLMytkKRGWUj3&#10;+Vvz71X/AOCgWoG60n4XWH2Vma18I7o5HJ3clcHPr39Qa6KW1tItHmsLaIxySaeZLeR2+8zIScfl&#10;Vv8Abk8A2ms+D/h9e38vkX9j4Z8qRWb5WHydariP3cLzE8K/u8crfadjyX4C/th+Ovg3e2+k+M7u&#10;41/QZPlltZwftFup4yj/AMWPQ8n1r7g+HHxL+Gfxl8Kw33gLXFnULiRd+2SNh2YZ4OK/NG1ntrlZ&#10;fsK28/2c7drNjHOP6VuaTq/iTwjqcPiPwz4kn0u/j24+wsVz/vAHB/GviMPmVWj5n6FiMsw+Mfv6&#10;M/Q3xV4AsL62M9xaRyKybDKVzvHoa+fPil8MNS8Aax/a9urNpd02XmWL/UMfz4q38Ff26dSXT4/B&#10;/wAaLYQxxuHTWLNPkl9nXsa+h4I/CvjLw+LvT7y3vrG8j+WRfnjcHsfSumrRp46nzRaTOKNbFYGo&#10;ou7ivyPlfWfCNnr2mQQvcYmj+ezmj6O3bJ9PWvO9a8PaltmvI40jmhk8u7teQFzzkeoPWvpLxx8F&#10;9e8NXH9m+GriL7HHMX8n723PJVW9PavBfjv4w0/wZIdb1YNDJaxkNDIMGVe4P9PbFfPTwFejPkep&#10;9DTx2HrJOLOf8KeLpPB98rzB2026uFW8j3Hajf3h6V6hqmixeI4vtdirQ2u3dZyE/K3Hf615H4l1&#10;Lwf4u+Gi+KvAl3HdWlxFm6iWQN5Teh9DXJ/s8ftVr4I12b4a+Nb1ZNLuZSljczN9wkAbKawtRamj&#10;r05Kx6D480G9sN19p1oBcRfPJGOx9RVXR5NJ8e6TcW3iG0WR4Y9t/C0vqOHHuKX4r/tB+DfDniWF&#10;oLqK4jkKpIR3TH+Fcn8TdT062jXxh8O9Sj8m5izMsbZXGPun3q4wqRlqgjUgotXOHNxqXwK8cXGj&#10;3kDSaLfSbmdjnemeHHuM19Ifsl/FzQ217/hXL6zHLZ6hlrQt91T1wB2r5FufjnaeLtMm8B/ECIw3&#10;EZb+y7yNseUefl+hrzmx+KXi/wCH/im113QdYkWayug8HzfeIPU+3+Nb4rLY4zCunJfMzwuOngcU&#10;qkNUftJ4JzYvNaOd9s0hEZAwBz0Ht/hWL8YfBdl488M3vhe4iDLPH+7I/hYdDXCfsj/tK6f+0Z8G&#10;LXxpbxJb6har5WqWcbf6m445+jDkV6zZzf2jYRSTFfMUkOqrg1+N5lhK2W49ye6f9M/XsvxWHx2D&#10;53rdbHyj8K9au/CXiG++FniuD51kaGOOTB8zI/w5rgfi38PdS+DHxIi8ceEbS4ayWRTdeW2FKHk/&#10;lXoX7fngjVfh5JZ/tB+EjIPssqxapFH1Cn+Mfyz6VjXHxy0f4jfC+3vFntZoJoQZvm64HKt6V+lZ&#10;biI47Awqw7Wfqfn+ZYWWDxUoSWl7r0PUNctPDP7SPwjl8MXF0jyXFn59ndQrzDNtwpHoe2K8c/ZR&#10;+J+ufDzxldfB3xxMqtbsY2MjElGBORz7Yrj/AIJ/tCaT8L/F194U+3M2mXcheyZZOYpP7v0rifjZ&#10;8S5ZfHT/ABD0weXfLMBJIsg+ZARjP6/nXsUaNSUdEeHWqRjKx9Gftt+D9J1Pwvb/ABT0HUY/t2jS&#10;KkgVfmZeufrg1yvwx8d6Xrejaf4xh/eJNbNa6ha4xtyCrM31zmvLfip+0prHjj4dx2FlG0cDRAXM&#10;nXcfWvJfhr8dPEfw5lvbSGX7RY3KsgWYcbsHofyr0I4WbS1OP20VK57P4usfDuneNdS8EJdbrXVF&#10;Z7WQN/q3I+X8q+8f+CLX7QEcmoXXwe8S6ztF0hsZI5Gzm5jGYif95c8+1fj3qXxG8S6v4lS/gupm&#10;uVkzCkeW6HOMCvoH9hb9pe98AftE6dqOqzrbLqU0cUzZ2mGdTuRuemT8p9jWeZYHmoqfVanRl2Kk&#10;qrp/zH7w/FnwnaTaR5DWztGQdzetfI/xh+C83iTwF4o0bT7PzLrSZ/7W0eNfvFlA3pnPQqD+Ir7N&#10;j17SviZ8MNN8XWku5dSskmXy2yqP0dfzrx/WNIi0zxqEdsQ3dlJBID33DH8ifzr4HMoWqxq9D6zD&#10;y/c+xPnTw1eeH/iX4HtZbSORVkswGHHJC818M/t6/BpvD8Fzr2k6WlytnJ5jKy/8sz1/KvtLwro0&#10;fwa+Ofib4ES3XnW9rJ9p0qZu8MmG2j/dyR+FYX7TPw603XPDd28mn+dAVKcfxAjmvawOK/eKXTQ4&#10;6kOVuKPy28H/ABN8RaFB5XhXX/MiYfvNKvfmBH+z6fnXaW2t/CT4kWq6Z4itZvD+q9AzcxO317V5&#10;X8YvAd98LPiRfeH5NyrDPutJcdYzyMUuj+L7O7jXTfEEKyYI8uVutfdPA4fF0VWhuzxaOaVsLVdO&#10;q7pHoviP4M+KdGsBPpx+1220NG6tuGPUGs/w9rNxYRt4Y8UzyRQkkQzSEl4yen4ex/SpPC/xA8ce&#10;DII5/D+ofbtPz+9srpt6geg9K9A8Par8DvjOkema+jeHdWkbbtnYeVMfr2/GuKpKpQ92orrv2PWp&#10;1MLjv4T5Zfmyr4C+LfjH4a+IreXQPEd5peoQfPZalZ3BRc9jgdSRX21+y7/wUc/aAGqC98beGtY1&#10;Lw6U8jV7nw3a/utw6yyxOphmc9/ut7818J+OPhD4v0PTWa1ia6ggkb7LcQ/MVUHtiuo/ZV/bh/aA&#10;/Zj1C+07wp4mkjs76FobywvLcSQoG4MwRuC/v/hWFPlrJqi7vtsY4vDezkoV46dWfr58LfG/wS+O&#10;jx6l8Ffin4Ph1HJa70vUtN/s+6Zj2dFIV29TtY19CeEPiF8ZPCtpBb/FD4R3l5a2n7qLUPBN5Bcx&#10;NCAdu+3ZUcH3Xn61+Aninxdq2j61H460DWJJFvrlriR45MbZGOS3HfNfRP7OX/BUr46fCBIPO8W3&#10;WsWIVkjs9VuGlhH453p/vAkjtXdgsdi8FUUotqx8znXBeHzfCqFWKaXw6an60eJP2yvD2k6nYtZe&#10;FGOk3SmO5luHaK4tZBxjZyRzz84HX0rX8G/ta/AbxbcLbQ63dafcNO0ax6jb7YyV6kSD8+navjD4&#10;cf8ABQ/9nj4yS2+qfFrw94g0XUvJ2f2rosy6nCFzyGVwJQv1z3r0iLRNN8eaDJrX7IfxK8K+J/Om&#10;b+0NPt75bO8IOPleFz9/2B5FfQ4XivMKdRKVS6Z+ZZh4Z5arqnC0vQ+1oXgu7eO5iMc0Eke+C4hb&#10;ckyn+IH0qOS3O793wK8d/YzvvFfhaG7+HfxRj1PS9QaGJ7Ww1RdsQOCGERPA+g4r3R7SSFmUxEbh&#10;we1fpOW5pQxmFjNPVn4znmS4zK8Y6Tg2u9jHa0t2HKjPrmm/YY4/maPP+7Vq7Fn1a5XA+8wYYFRx&#10;xSyL+7XdGOjKcg16ntqbjueJ7KvDXUrPFEr8RY/3jVZ7NixIar0tq80uPKf7ufu1JHCPLEZPy7c7&#10;j0x61z1KlJtI9DD0anLzMy3tGyMN3obT5pGbY9MtvF3ge61v+w9L8T2dxeLKEeGGYPtY9Bx34q/e&#10;qI5C79RwPesqOIw0vdjI6KuHqYePNOLKcUAhO0j5u9OkAI+YU55bs/O0XDdKkhhnSTLrxWntepzx&#10;oyk07FYYUYUdanhiR4QGjGPepI7B55t2Ktrpx25E2PaoliIuOh3YfC2qXsPs1VZFjP3f7taAPbNU&#10;0lRWXcu4D9ak/tGBW/dR7a5T1o7FjIzirVk9zKVSWMMuaz4plkm8161bTaYQVNcsviOiNPZlhAqu&#10;UH3fSmfZbdX3xxAtnpSfKtPhtvOUuJtuO1SbEJt3HzE1HesscQMfXdT55kRWQt04qld3aQxhg5+9&#10;igzlPl0A3TjgyUgnbdxJVKW/id/mbnb6VS8Q3viGHQbqTwzbJcXnk4skYYyxPNdEf4ZzOpeoaOqe&#10;K9M8PqU1XVV3HkKqliPwFcnc/tO/DUXR07SNQuru7WTa1vb2bEn865fQ/hLr+p+Oo9V17xLqk0cE&#10;LAqymMGYjJYNnoDwBVfQf2dPiB4ckuPEfhzxytvqlxdM/l3Nqs0Sr2PPIbvnNedOpO2x6MfZrW51&#10;niz9pnSPDLqr+FdTbzRlVfYrD8KyNU/aj1vSdEs/E7eAzNps0uLr7Pcl5rUf7ZxtNeceONYt/Adn&#10;dWvxQ+HdzNdXuB/bEN4ZZJyp+Zgcfux7Vyd/+z78TvEOlNq+h+P4ZPDtxEZfJ/tRmESY+6V6Fvzr&#10;zMZiMVRhzU2erhcFhsR8b+4+lvhT+1d8MviRrC+H45ntrxmIjhn2/MPwNWPjD4q8UWttcXXw2+Kt&#10;jY3kKkNY3TRiPIGfnLnd0/u5r4P8NWGpeEfG8OrW2ya3tZt7LHMUZ2U4HPUV1Wp65P4u8QXWreHf&#10;Dc0UkiM1xG1w1wd394n/ADxivF/1k9n7tVe95M9P+wetN6Hv1n+0v8QrGNm8W/HjR1zbkqug6I1x&#10;KpHsSMfWuCm/aO+O2vs2k+CtZ13U9L1KQq+oXWkrFI57hcZ2f73avC9TvPiHJ4oW7bxAxjtIvJhj&#10;kjCiMdSuAOR/tHntXe+CPjP8dfhBbzSeH/FVtcw3Y+dJLVZGiXjIjB/h9a5Z5xGpLmnsd1HAyo6R&#10;jdnYHxr468BWraV4r+CENvZXF9HGdWvs/aRITwTIeHBP8XAHpWN8VPDPiv4j+ML628N6PJcfY7dX&#10;vpLS4FxnK/7ACoR0HBz60niz9tXXPG923hH4m2JudDICOfs6LMAB970Azz9AK9Q+EHia08O/DW+8&#10;W+BrmV7i5twIbqzvA0koH3VaPoe3I7VssVl+Ijq2dUaWOjtBI85+HH7Jes/EzWrqyfxX/aNvp8aL&#10;eQwsfORmQnYM/dP6V6l8Nv2Cl8KXzr4lvtOtrVodq6ffOJridRggsxP7s+vr2r59tf25fFfw08W6&#10;0mleHo728mO69vJLpkQzAFQSFHzEZxTtC/4K6/FHS9TOp+IPBGnX6WcflXElvZPGnsWcdT9a0o1s&#10;tov3TkqUs25j63+OVt8MfgdpGkeLNL0jRm1mOERaXNcMscFuoADFYgSST65rkNP/AG7IYI1WXxzN&#10;DcKwFwo00y24GOqDIbPpXgPhH4z+G/2odavPHHiWxVluZApWS7MNvasT75wuew7Vt+LPgTpPg3SH&#10;1bUfiLocj3WTZx6ddeYT3we/FViMyqqDcOg8HllHm/2jVs9Dn/bs8WX+t31injWb+ypRst7htFRr&#10;pW9VQHCjH949aH+Png2S0bUtZ+K3iL+0Lf57RPsv7wn1+Q7V/WvmXU9Qkk8RRrpFiy/J8ynKmXB5&#10;IB6/Wt5WtZNOt9d1GCextZsHEwHz88jI6Hg1wRzrGR6nbLJcDLZHsWneOPhd8Rr1pNc8Ya94buI1&#10;OyaXVvtEl33OF+UKfxzXL69r3gnwJBfab4e+Ks02p6sxR2gm+REIJ/eyKzFyf7nG0+ua4PxjqXhG&#10;yjsZNO0e8u7WWQl/spDbRVrSYdKhsGvNE8PrsmU/8fUI3DPqK4qmaVnK8jto5bh6esTsPAHxN1TV&#10;dEj8H2fhazulVsx6h9qlFx5gP8RLfOD+nSu+sdX13+yLy51i70HS0aPffSWNwk1xHkhdwjkIZX56&#10;g4xXivhnw/ZSeLbNY5Y7a4lmXy2e62IWGSfl7cVreJ7TwzdXd82s3umafc3SSNNeLdbppGP3QvHQ&#10;8cGurDZtUppqSvczq4Gi5XTNvx5qfhibUdP0i4+Mt3qliYczNql0YWx6iUAhv93v61hWfiHwf4Ia&#10;4vfCr6XrVlcEqXurrbLBIDncqqMN9M15L8a/BGieEfB0Oqab8QdQuNYe3ytnq04jt/LY43AAElh2&#10;zjFeR6R4p1TS9NXTRPFDJ8xkmhV5JpR2b5umPYVMs0rRlzU3Yx+qU38SufbnhX9qHwQukTT+PPBm&#10;peJb5SqWtveTCGEIvIJRTyB9M+tUdQ/bm+Ickn2fSdP0aHTWGP7HjtQqkZ4Vmzkj2wOa+b/DGp6n&#10;qtwt+b+3+zRwhLybaY3RSM+pycVt67rPg3wlpa30ZVRMwVT5hLSMe/sB3NVUzvHVLe9sY08lyv43&#10;HU+kfDn7Y2p6xeNZeM/groupNLGPs1rYrhlUfWna38S/hx8S7u30XWfgtqOhxbv30WnSAFx1+b5B&#10;/DxzXx/ZeNfE1z46ePwPp63E+nr5ravZXzeXCByeQeRyPlr2z4V/tieObfxTFfajqEWqOFW1/wBI&#10;08SBmxgqvrwCe/Fepgcx+sRviXex5eLwdOL/AHOnY900D9mv4DeNpo/FfgnxbfeHbWJmVjqEKMwZ&#10;R0w5wVPr64rldb+BXwm8LX99ouv/ABsu1kaET2v9lwqyyBuQTgHHPbiu4j+K2j/Fh5tD+GPw40/U&#10;Li1jhkvJryMQyeYzZwsanHUH6gc1g674l+Lvwy8WXFzrXhPQ4bm8t4TfWK6crmBMbcg/wHj355r3&#10;cR/Z8qKai7M8mhVzCnWd5LQ8/TxDrHwWVU0XTvD/AIqtb1t9vJfMPtEXqG2/MCR61q+JPi7q97cW&#10;9/N8JLfSpLizSSSz/taZVUnPKgHoRjFdfo6fBe3tP7c8Q+Bdc1DWrmbe0dnDhGUsTuLYHr0Fcnr9&#10;n8VNSvFkj+FswhjiEduk2mmZkjBOF3ucnFcVSNVJcr0OqMqOJk291ufhdda/qJVWd1YBwdpr6I/Y&#10;I8HD4i3eqpd6r5axMnmWuM7l6lhzxivlyS7uJV2SMuP92vob/gm7rEkH7Qf9iS3bLHqeiXMWM4VW&#10;ABDY/GvzHMMHy4OTfQ/ZsDjEsVHU9E/buk8PeFfh/pOnaRaSQ3kWrOtxMqgeZDgbWz7+ntXyivjK&#10;e1hOLgu276V9Oft06Vct8PBqOo3Ks1vq0Ma71OcAkAV8f3GoR+QzSjivKyfDxxGG52up62aY108R&#10;yR0R2Vj42nnZGnTIVv73/wBaumj1fQ72FYLlly3PXpXjuq3ieXG9uWUCPLfN1qKy8XTxzxhZz8vq&#10;a7cRlcuXmSJwmbpWUme1WavaTrLYXJDLyq/wn610Oj+PLu2b7NfwKuBxIG/+tXkb/Eya2t0nEa8D&#10;HBqGH4pJPcK03ykfrXj1MpqS1Z7dPOlGSdz3FPiXov2jyJ7hFUf89OK4bxb48utEN0o11bpJrxnh&#10;jjbgKe34Vzo8TabqS/aHjVu3TipHv/B+sBY7+CMNGu2NiPmH0rOnl0sPLmZ3Vsyp4iivesy1pPxJ&#10;uZh9muIIW3fMFkXdnmugGnSa/pr3Ft4Q+zmUgmZF2g/pXF6t4LstbCy6bqjQMPushFdL4E1DxdpF&#10;l/Ykuurc2sfH7/O4VtUVOVPmRxYd4ipLWVzV/s7UdMmiguLloVVQA2dwOBSeJdG8c3ulMthZreQ3&#10;EbL+5k5HHXGKli8TF5ZtM1vSv3bbmjuEyRjtW/4U+IN7aX0Phyw0SOOGAjF4ZMeaCM4rzWehKtKM&#10;dTj4tau9KtI7fVbCWOQLGGVwR938K0/DXi2xvftKw/KVvPusw4B716VHb6Br0Eh1HTFkk3Z3FN36&#10;1y994D8Ky30jnSo1aZxua34Yfl0rFtvc51mFOG5Nb6zC8K2Ue1j5mchhWhpN7YanJiWdIyjbfvfr&#10;XO6h8ONLt5PP0nWLiFo/vLICazf+Ef8AF1iv2iyuVmjLfK8ZIz9ak3hmVFo9KvGS1t45o7tpWU7i&#10;2fl/CuY1bWdL1PXNDVZpPPs/tK3Ct/F/EG/XFUrbxLrWmQLb65prYP3G2k5/GobjxBosHiKxnntv&#10;JXZIrSNwOV/rgVMYxjqjpjiaUrHSmLS49b/teSSSOKRAWK/Nk1oQXn2m3kSNi2ehYdqwIL7Sb65/&#10;s2xvI23Rkxrv6VYtJr7S9xeVW9SKmr8J0e1g/hNixtzHJiSXsf4fatq1td7Kr91Uj8q5Oz1u4eVo&#10;7iHcNpx+VdNDqs9wkNxGioqwqBuPtXNZM2pyco6lHxPzew20MZ3Kw3e9ZXxAV7++0fTrSABjMU/E&#10;JWzcSfbb/wAqXBYfNlfesnxtmPWtDuOjC+YZ/wC2ZoXu/CaGnp9tBpEUdsX/AHmPmUdqg+F2lWFx&#10;qvii+eyUTR3SIsnUkFCazItRuLbUFaWTc0rH73pmrPwt1YwXXix933tTVfyiNPei2yo/EVfEyzWG&#10;m3EUR+7C7K3piqfwy09LTQNJm+1+Ys0Um11XHfpWlrEkt7p0iSvlnhkX9Kz/AIewtH8PfDs6IWKs&#10;4Yf72TWa/gtmxy/xI8C6Ve/HDw74ia2Ba6k8i6RvuyLjFcr8c/2TrS+luNT8Fz/Z7hWLfZcYVufX&#10;PH5V3vxIvSfiV4Vhlgb/AI/lIw2K6fxrdrDa3U06/N/Lmu6nmGLw/spwl0/U4p5fhcXJqpE+M4b7&#10;xn8KtTk07XbF0HmbSs3KuPY12XhLXra/u49f8D6o1jqi8ta7sE1698XPA2k+K/BN9Nf6esjW9nJJ&#10;C/dGAyDXytE9/okyvYSeXIrf64Z3D8q+zy3GU80ouUocslufG5pl39m17RlzJ7HvurftA+ApvC91&#10;H8UfDN0msQ/La3Vvx5jeoOOD7184+JvHXiDxPrc2rX+qXU26QmP7RMWIHQAnvxVr4jeJtV1wWsOp&#10;ushjXPnLwW+ormwAO1fT5bh6Psua2p83WqTlKzNGDWpXP78fd77utSvr9wHDxopC/wB6m6d4V1DU&#10;ovOhHy1bTwFrgXdFEzf7OK9KVWMZWZz+zh2LNj4osDcJcxRiOZT8zcmu08N+NzaalFquja5c291t&#10;2/I3BH0rhLjwBr9ihvW0y4EO3nMJwPxqJftVpKjQRMsin5sGuiLcpK552IowqS5T6w+GnxR0/XfC&#10;Wp6X4ov2FxdafLEkm0kuWHXFdhc+JPEsfg/SZlu5Ea40sLcDcOQpAUe3AFfIvhXx5NpeqW73isVX&#10;g/N2zX0d4c8WXXi7wBFaaRZPIyyD5s9FNdVGMeZHz+OwsoLQ+wP2Fb29vfg7q0Yk8tW1hxIT82fk&#10;3Zr3TSdMDafa6rJJ94hOF68V84/8E7ri4f4a+IrZptypqzBU/uHyv1r6S8J3dw/heySMhyI2bbt9&#10;B1rvxDap2R83HkqVro+Qf+CvPibVPCd94N8S+H5ZLXULOxuBaleVJEgOG9a+Qrn9rHSPEvh2SXVY&#10;v7P1oRES/Z+FuG7nOOCfxr6R/wCC2Wp6paXvgFrS4Xypba9LD+9gx/4mvz90uz+169atqdmVtzcA&#10;yKB1r4fHU4Txbckfp+QQrLA6H0j8Av26pp9Ti8PfES3iTy08u01CPqV5+Vxjk/7WfXivo34Y/Fr4&#10;ffEKO8i8A38N1OsbJqGnsf3pU9WA9Pwr88fFXh7wm9wt54cvpIPMkXfFKpwvPXNdjpHxI8KfD77H&#10;4z+GWuX2l+JrBlEm2E+Tdr33HPQ18/mGTYfGU2oaS6H1+BzDGYKa5loz7z1bT9MtLVri7tpLq1Zc&#10;GAybWQdgDg98dqr+F/EOmLplxoV1AzWcwy1vcH+Hvg+o69K4n4IftEeGv2jdDisNP8nT9et4c6np&#10;k0mfNA53R+oPp1FdVremz6HPDfS2s01qrYlikXaY+CMV8NWwtXB1OSorNdT7ahio4ijeDvc8w+Ld&#10;34//AGddU/4TXRGbUvCd1J+51K3j/e2xz/qn6/J+R9MV4z8S/iy3xA1xvGPh7W2W4WRTCySbfLIH&#10;p9a+zvDdjG3hv+w77T7a60y6UpPbXBBEgbqAPUdjXzR+09+xyvwyVvGvw10+4k0i4k33Py/8eans&#10;a9jLM0w7tQrq0unmfO5plWI/i4fWPXyON1z9p7xp8RPD8Og+MZfL1C1kDJqEZ+Zyo47f1rtfh5+1&#10;i/i/wS/wr8endqQKR6fcR/N9o+bOSMfLgfXNeXaLc6XBoMejz2MM0+4kXTJ8zZ6fpW58IfC+j2Xx&#10;Hsb0WyyTzXCqr/3ODnivpMM6NTERXmfM1sJiaVCcm+jPpLwP4afU9Vt9RMbOkeFZMfrXXeJ7aKaR&#10;9AtIpA0cZLKy/eHWr3gqDStHsJL3T71WjMQ3N/01zz+lWNQvIx4pj1AgeW/yvuPUFTX6Hg21M/J8&#10;VJVKlhviVNfum0g6QY592hzrLbu+zhFD5zzyBuqj/wAFDvHPj+bx34P8OeGdIS6tv+ELZ9QhducF&#10;1wQcdQB6VZ+I2n3+nwaC1pF/rL0R/u258s9R+IrK/wCCrl7f+AfHngHWvC+qSW93N4ZnWTY392Vc&#10;DHtmss/allc2+jOrhuL/ALWpQXWX6HxTp/xF8SfDX4hyahpEZuppm8u4024G5Zufu7eo+tev3nxg&#10;8EeH9Tt5fEHh7UNJWSJXn0+7tyWhZvQnHy+leXaprfiHxL4lXxtqDzNqibTHdRxBWUjuMDr707W7&#10;Hxd8Rbj7X4jkvr+SPjzJ1dm5/CvztVqJ+vRy+tzH0boGp+EPHdgupeDtYt7pZP8AlnDjev1BJra8&#10;EfEr4k/BjUmn8Ea3cQq+PO0+aQmKQZ7KeATXzT4O8NeOvBupR3nhXRLyDa25WhgYK1e0+BfHV/rj&#10;LZeOfDd5b3T/AHbj7G2365Irh+s041G1K1iqmErU9OW59hfDL9qrwV8WXhsvEW3R9ajYM1jIcCU4&#10;x8rHAY+2BWj8YvgB8Jf2rfDUng/xbpbQ6jFH+5vIV8uSP0YH+Ljt+tfKmoeENL1crDdajNJHGyvD&#10;cRoN8bDpjHIrv/hd+0f4u+FupwjxbBdarpkY2x3Xnf6RGo7nPUZ7da9fB5hT/wCXmqPFq5XKk3Ki&#10;uVnzZ8Z/2Hv2qP2N7vVm8FX0mveELpWkmktVIdV9XiySCPUZz7da+c76/h1e9tvNsLiMSzAysykE&#10;EHqPQ5r9qdI+LfhX4m2i6voDQ3to0ZEkK4JClcEMDnaTnHNfPv7Q/wDwTe+CnxItZvGPw2dfDeqT&#10;N5i2cJ3QSyHruX+H8O9erOn7SHPSRw08XGEuXER5T86PGs2qWsrQ6PI+owzR4WSSTLR4x1NV/DPi&#10;H4h6Nokyea32XdmS18zjd/er3fWv2Ofi94Mv5LHWNEtY13souBcYRx69O9QWX7MnjKctFJPpcas2&#10;CGn4P414uIx/s5ctSNj6bDZVSxFNVIz0Z4Loluuq+I11DxVpkjW5JMjJ1HuKzfFHh+ztfEDXWjX0&#10;k9sjZjWWPaVGenU5r6Ub9kTX5s7vFekxlRllEucVj337I8kELST/ABC0mNd3zBTk/luqqebR5Tf+&#10;yaEdJTMn9jv9rJP2efiXaajqNnMNJ1Flh1qONsoyqNqybcfeUZ57jiv1G8PeJdF1GO01/Srxbqz1&#10;C3WS3mh5UqwyDx29/rX5QeJf2ddH0glrj4gad6rtFfXP/BOT4uRWnhtvglr/AIqgvLjTxv0iVW3G&#10;SE/8suf7v6Zr5niTA08XQeMpr3uvmj3chxUcLWeHb06H1b8RfB+i+PvC154T1yzSfT9QtjDOjDJ2&#10;vkZH6c9q/MT4p/CTxN8JPHWsfDu2vJNOWJmVYVYss0ZPyMOnYfpX6pafcLf6f9nLqsiEMrbeo6gf&#10;SvI/2k/2c/AXxMsofGutv9nuLKFxPdQn52UHOOn1r4vJc0qZVXdOPwvp5n2GYYDD5pRU5brqfmro&#10;fw4kuLpla8ma6V9y3C8YrYt/Bsz6rDfanLJdRqgPlSMNr+oPr0r6K0zwD+zUPEP9k6f4h1JrhztZ&#10;ZAVB/EgVf8b/AAk+DHw/s47/AFLT9Rmt143JLuIX1xX3kMdiqkVKx8fLDZfCTi3sfK2qeBWia4so&#10;LmZLWWTJtw3Cj0HtUl/o9kvgtfCiwRi1hm81MRgNuPXnrX2Z4a/Zy+EHijwxb+INLtIbq3mg82GZ&#10;pCC/+z161xfhLwZ8IPEms33hu+8HtY3lnLt8m4XcDWyxWK35WccqGXybSZ8c2vhR9A1FdZ0d2huI&#10;m3RTBuVrNv49TTW/7dkvmkuvtCzNM33i4O4HI96+1viv8JfC/gLQYdbt/B9reWckm2ZktP8AVD+9&#10;WL4d+CvgPxXaNPaWsEUZX5dtoDyelehRxWIcNY7nn1cPh6dROMj9Jv8Agi38eh8dPgVdaBrMis9r&#10;ZrLpsLSfMsvCzr052t+ec1658TtDk0vxNb6lcWLMsTfKqru68H6V+df/AATY+Ksf7O3xsGg38nkJ&#10;Hff6PDnaskbfLJx7jn6iv1K+LVtpOsQR3NlmSOS3jljbsytghga+fxlOMlKElZXPSoPlndO5+f8A&#10;/wAFCbHVPAPxS0n4u6JYywW9jdJaatMzZZkkXMf4ZBH1rqbi3g8eeCVubdRJDdWyvHIp6kiur/a6&#10;+Fuq/Faz1XwrbMd19obybtuVV4DvTj1OOteI/sZ/E628TeFZPh1rBaDUNGOwwt1dc4rDL7OnJdtE&#10;aY6MacouJ8d/8FB/2fNSs9PPjWCwXdp8+yYq3JhbJz+BA/Ovju7tY/M8syrx/Etfr9+1l8M7fxFo&#10;Vwxs5JI7iF1lUrxgqRn86/JH4heGbvwb4uvvCt8m1rW4KDK4yO1foGQ4x+zdBvbY+TzPDNSVdddy&#10;xoOo6/oiCTTJ1mgb7yjmuq0680nxDC0V3bRiT/lorDbJ/wAB9fwrzG0vrvTpRJazsvP3c8Gugs9Y&#10;0/XWUX5+z3KfckXpn617Nai5vRHPh8TTp/Hv9x7t8O/il8QvBFuLDT79NZ0X/ltpN4pZkHTjjI49&#10;+a7ZtA+Bvx3td3h7UV0TxB5eJLC+YJvPpGcgN9OK+b9L8Ya54au45L6OSZF/5eI2+cf4j613mja3&#10;4b+IMuWuhDdL/q7oRhdrf7ajp9RXz+Ly6pCt7WGjPqstzSjWp+yqao1vEPgLx98ML+bw/qWlS3Fv&#10;Iu5VUkjZ/eBx0rk9D8YahomrSWjWzSWzNiOBl+YP7V6Dovxv+JXgFU0vx5aJrenkBEuWYvIkfscf&#10;MPau5svhF8D/ANoqFtR+HfjSGLUPL3PYyRiOaNiP7h69D0Nc/wBaqU3yVldd+x2VsG60r4aVn0Vz&#10;n/8AhYng3w/pOieKfCVjc2rRStFq6vMVkjmycMrLgrnjHOK9W8C+MbbXLyDWdLt4dRuDhxK032G+&#10;TnOFnQnf/wACBzXhPjD4daz8Lbu48JeI4vMtbyPEd95R2iRegPoay/APj63tvM8N3eo/Zbi1kxHc&#10;DJV+c4qZR5ot05GMlSjJRxCs+/c/TT4C/wDBRf4teBrmPwZrHxJn1W2Vtsei+O7FWkj44jiuVJJz&#10;6gfhX1F4b/b98PfGjw+3gvXtX1rwLIu2C4zYm8tps94pxjYB/tYAr8nPh98SvGfjXTbP4QeMjps2&#10;iXl55q32qMFhQqP+fjBKH0Hr1r1f4a6Jq+hXdpYfDb4qXluY9wfRdYlcbRk/LET8syd8jqDW2X43&#10;GYeVlI8HOshy3FU7JK/ofpNB8JfDtzo+qR/DP493UVnDbiV4ry5MjzthCzL83T5s/LngVj/CD9q7&#10;xj4Wur7wKNIbXI9NZzPJcXSRyOqnBKBjk5zkeoBrxHRfiX490rwboI8S6Wi25jm+x6toVoF+xsMB&#10;1IzkbgM47/jXbw+LvDL+GNSudJtIbq4S/jaG38pYbl5CpGNzDuO3bfX1WFz3EVFyxT5l1ufkmacG&#10;4PDyftLWke+y/tRHXdNmufCt5/ZLIqSLLeW+51j/AI/k3fhW94H+PXg34heBb5Ne1ZobiNpLd5FU&#10;IApU4PXPPHYGvlvxdquoXHhHT7/WfDs0E148c0q2rDAxw0bY7gdccGs/wno+v+E/FN5ex+EdS1HQ&#10;bqKW4ZrWE7g67RHy3YE9e9ehTzrMpVEqi/A8SpwzldPDtR8jrPEniO6V/wDhIfh2lnps+mupittN&#10;/wBdcQo/Ekm7GSeffmvYvgh+0dc/Ei8uLzxJNb2zWsyxSxhWUxqxwrNkbeT714d4n8W+MfDN7ead&#10;428CCzaZneO61SExMPkyI8qMcDv71S+F/wC0b4L0DVLeXTvDkJGpQn7d5knmRzKpztOeh7j/AOvW&#10;eBzWVHMFzaJs2x2RxxGWuMOi0Z9wTRmRfkIO3+IEHP5HFNtmnSYFuP8Aaqj8KvG2kfE7whH4k8OX&#10;NvJA2EYQso8g4+6RXe6D4Qspo/NvZP3nZa/QJYmnUjp1Pzf6rUpy5X0OfgkYyGPdu98YqbYwPLVa&#10;8VafFplz/ozDk44rMF5cE/6vd/tVjR+I6YwlT1LDKNuAlV/JlR8hM5/SrSMSASKn8l3QbB1+9XQD&#10;bluQQwN5ed1TWN5JH/DuqM7oW8vNNiG1xt/vVnKMdxqUjQlujcYULtx361NYsyxEb/4qjtbeM/Oa&#10;sqgTpXOdQjwxyDBXmqd9bqy7FX+KtEooj3D+7mlS3jdfMYcn3oJcIy1Zgtpod93+zjFNgs71XVEi&#10;5DfLnIJ/Aj+tdAbeMHpWRr/h6516xOmWviO90nc3/H5Y480fTdmq5pJWIdGmPMEtnF/pCbdrFn3P&#10;z+vQVT1bxZ4b0LT5NT1HWoRFDG0jeXIrE4HYA815X8aPA3irw94Ru5ovG+p3Cw7gFvdWw1zGOsmM&#10;fhgdSK4HwTa/D7x3pFrpfhyZotXsrrY1vDcEyXUZ+8Wz91fw5xXLWlUcuWKvoa4fC3V5s1PiP+0P&#10;4E8V6JqVpc2dydSu7d4bNrhRvhz2jGMA47k15fovxT8beEPBq+EfCmvaZp1vvP2W2gs0mmHH3Wdv&#10;8KxvjH4Q1zTtavNeeNrPTI2kjkht1bair0fcR81S2EHw78U/DCxuPCs8Ftq0jSS3nJcxYOFUuQPm&#10;PXivhcwxON5pKpokfbZbh8PRinTd7nD2tp4n1S8l1HWbvbatqH+mXsjECIE/Mx7cDOAAM1v6X401&#10;vwj4k1C++C9rcSW8EDQf2tdQrl4JF2tLt3HBx93OeMUmrafZ6l4Wm0C4vntVuI1j82GQZLbhnk+o&#10;pfE/i/RfCpuPB/h8XGn2t/HC19eWcSvcvGiKoUMfu8j8q+Z55SPZk+V6EOq6Ulz4aZNG1J7y9WFp&#10;bmeaUbhjknAyW+nFcxrGt3HhmxFlYPNfavc2yvuVjiGJujBSMj8cU7UvGdn4AsbK+uNd023t2Obd&#10;tcO2WU5zuIX3/WuB+IX2zxH4i1Txb8QfHqaba3Su1xHpsjSXEjjAiVwAMIRz1yM8U40akpamvt6c&#10;Ykd98TtG8VfEA/DrRoLjWzeaa/2yO1jZJI5QDkbsH5j+XvWl8F/iR4g/Z9+K+l+D/C2vXN3cBjNr&#10;Vrc3GfskTAbYD1AI78Vva5rPw1/Z++H2k6d4Bikm8YatYf6UqYM8EDjo7jo7ZyFHQDnvXjtvqmrf&#10;Dqw1GfQ4LO+1K6kEl1MpE0hz2Z+23p36V2QjUpaGMsYuXc9n8deNLXV9Q1DwpH8NTfxaxqLXF9DY&#10;uI2GTny1f+FR949M4rh/Gvg/w1p+lXGh+GL3VNHh8tprhtJkEsb+kbrIfmGfTqc149D4/wDGja+2&#10;qQq1yipuumXPlqoIJD89OO3NemL8W/iH4xufsuhwaGLGO08y3NxYmNZJNo2kFvmzjgfnVQqSdSzO&#10;WOM5tzm/hHoP7W3ijXbO20HQ7b+xbiZlmuPNWHzogMnbsVsNtz/Dwa9Y8WeM/Guk2YXwnqNvol8s&#10;qxLo+pSNMjt0eUysi8ADJwtcj8LvG3xmT4gWfjXSdBgnhs7z7LdWSyh5IeMOy7X2DdXtt74S8PX3&#10;jUXHi7WYza6gskVxaeIraCSC2kdfmw6liVA6ZA7169GPtKbUjTCVJczPNfhj4n1H4ga1p/jX4t/E&#10;zTdN0ezm81v+EfVd1/GrYzHNJt2qTxkgD619C+ENC0PWtNufEWo+L9PvbC1ZrqHTZmd3jjJ+XdsX&#10;5jj/ADzXkfxQ+Gvw7i+G9rpuga1pjtpcn2PS9St9MV1dUJIKoONozxwcU7wLoPie/wDCVx4g0LX4&#10;b17eRIxN5j7nYJ0kXChee3bivLrRjGVkelTqSkzt7D4Xa54k1ibVNPGr2RuG36PYx6PKEdD1Zj/A&#10;vuRz7Ul5o3i7TtQ3T2MiTW6tHIsy8sB3AB5B/CtzwV8evjLZaNeeGNQ8WtaXlzGpuIftAllkQDAj&#10;Xnhf9kVPrfxZh00L/wAJGGe6ittiwR24QEsOmM9eK4avxG0ZSRgS+GLrUpbfWNKFxZ+WA0jSQfMG&#10;GclST3zWPqngCLMfxIuNGuLu2jvPKJW8WGSV8DbsjGd/JyeP4fxHYeC/i5o154Svtf8AE8H2WG31&#10;FYFty2ZlXALOAOAOeprhfjx8Z/A3i2x0WTwHquvyTaTcXBaF7wES7xgAY+5nAUHtnjmto/CTKpAy&#10;9U8Ej4ia3a6J45v9Qs4t7SW63SJux1AI3kgD3xWv4r/ZduLR/P1+5t3is7c3P2m3cRuihdybip5U&#10;jHANWfBHhrVItCtY7L4aaTY3N1ta+1XUro3l1c7uq5deAAcZp+mfC6P4a6Rr3xR8U2Lalcf2lmPF&#10;wy5jX5PKSEfLt7dKfKkcp5rdS/Dr4fXVhqHi3x1fxw3kJaS1hg3maRVwCAcDbz1YjHvWF4lHgfxF&#10;Yzab4S086xqDNLLIdU1BkhihRc5IVc4PQY/Oum+K37S/w38GwiKPw7b3moXW24urdmjkWNjxtzzk&#10;4wMcVwq/HWCXx5p/ivVodFj8y08uU2kDLMsJ48o7QQxX04pnNiK0aejPVv2ZdTfRvh5c/BrxJ4Lj&#10;htdcZILObRtFkZjMwL+Wkm4lE243SdRxwc8UdF+A2saR8TY9U0/4rQeE9E0uE3F5JqfnsYZGJAVE&#10;m2tM5UgblUAds9a3/gr4/wDECX+l+LrHXrjTWt9Waawk1BRbxzW6oTukQ8uMgAYP1r0/4u/tca54&#10;y13T7vTfg/4f1zVmuS22TTVZ5mU4Lu784LZPB+lfTZXOjUw/vrY83ERrOzjHQ2P2TPHnjr4StL9g&#10;8Jf21o805nn8SyWP2eeSLLYQI/LtuKgfMMZPWvoHwHquk/F74pXGu6l4UktVbRo5JLK4gzI+ZGwZ&#10;MnngduK+ENc/bD/aJm8b39lrPj240+Rb5JIfCtjZo1p5qOhEQfcQF4BJ74NfU37HHx78ZeP/ABfN&#10;4j8eWGi2czaWlreXQuvKiAWQ7VVck7ufTBNfTYfG0dIJLQ+UzbLq/JKsmfVlt4b8PadEv2PQLSPy&#10;8bdtuPlHtXmnxG+C2k+IvFU2tah4r8VI9wN4js5G8tFJPyjDDFevX0mjaVoi6xd30cFqqrummlG3&#10;5u2fWvLPEH7WPw88Ka9eeG9Ukht5rKcxsslyvz8AhuvQ5rsp1Iy+FHy9GpjoxvHU/ljsgIyDcQLj&#10;/ZavWP2O9ftvDf7SHhPUfM8tZNWjt3ZmOMSfL/MivFoJ0iufmdvunrXf/Ba/t1+Jfh2KSbZH/bVv&#10;ukXqo8xMn8q/L8bS5sLNPsz+icPUVOtGTPtL/gpD8OLe3+C914s0ubcIruHzkzwWMgwf1FfnreQP&#10;5P8Ax7KvvX6N/thX1t4w/Y01jWZLlmhtokm3rn51jePBHrwv61+dN5dJ5GAc814eQQisM1Hue3mG&#10;IjUqL0MjUVItyWH8NYsNyY7lUA71tanMXh27P4awxbSrcCXAwOa91xkeepx7kwummbyc/hTn2xj5&#10;+KhjhkZ/NyBT5IZGRstWHLI6izZaybb5I3JX1zTJNdEczSmX3FZzN9mX5xn6VUu7lNrS46c1jUoq&#10;qaQnJdTrNJ+I2o2zeXajoOtdDpHxUlibN7cbDn+GvJ01HDbo8qfWoru+bPmPO3pwa5quWwqROmjj&#10;qmFnzR1PorRvinp10nkuysGXG4tWre65ZSWqaralmELj7rfxDtXyzFr99bPuhc/e67q9b+Dus3Wr&#10;eDL5rqRneK5z8x6jFccspjCNz0P7V9orM9jt/jDrHiHw2dQ0bTFjuFj3Iyt94Cs3Rf2j760ufP8A&#10;FXhtnGPm8tTkVzHgfWtM0HwlDe6xexQxmB03M+GU59KwviZ+0D4LsWhj8ElruZI8SNJCNjcc/WuC&#10;OV1Kk9I6M8qtWkpXhqe26P8AHj4beI7kyrcvbuygbbiPH61txeKNBvr2FNOvoZFDZaNZh0+lfGer&#10;/G3xFqFwlxDY2MDbfl8mD+daHhL4vWE1+tr4mtfs3mMM3dsxHPuP/r0VuGakoe47ExxGIto7H2RJ&#10;qkd2zItrN5afd+XgVV1jSNA1bS2muLeMtHtKle4yOa8Vs5PGdpaR6v4T8Rte2Mi52290cp9VJJrQ&#10;/wCFmfEXR7ffqVqZF8vbmS3IH6V5NTJ69G659UXRzHEU5e8eiRfDm0mKX+nym3aNwdzdz6Ukvhjx&#10;5bBp7W5ikjLFss1cto37Qd6bdo9Ss4PlYbQjfzzXXaL8bfCmrwfYtRiaHI5O08flXFPC4u2up7dD&#10;NpTjyqVirPqfiTS4VOoaK+0NhpErooPiBoUukQwX8kqfNhe2OKzvHPiCx1/wrbzeDtVhM8M/7394&#10;MnjpiuWmu/HSWbXGr+FobpNvynv9eKmGFk/iVj2KeY80bc1z0LR9T0Oe+WKyvVmLcr8/NZfxd1Ca&#10;wn0m5CY23WU9/lNeb6J4z8HLfedc295pt4s21p4eVQfn/Sup8WaR4p142F9Zaut9a2shkUc5dSOO&#10;1V9XjTep1Rx2iVyCbxXLbTrI5+aaQdT05rd+GOsBbrW9h3JJeht3vtFcdql3c20y3F5oDeXFyzKu&#10;cGm+AvHdnZ3OoSzhII5rgvGsmQTxjjitpU3ynVQqR9puegSXMUujSIJMsqSFvbijwcfL+GWnlm2l&#10;ZGYf99GuatvEtl4ghaPRZ18xlYSIW9q63wkJovA1rbGDJWJue3Jrmq+7Cx6VOUW7XOZ+J8sK+NPC&#10;urK26Rb75lYnAGBzXoV9suLJpJsMzc7mWvK/ifC6+KvD+6TCtegZPY8cV2eoarcS2VxFGWVo48DN&#10;YVYy5Kbtsa0ny1XcqfEK6sZPDl3pdlKqzNZyI0rH5QdvWvlPUtC1zQ75rPWNPKGRR5bhTiQZ+8D3&#10;Fe9X9zf6h4MvZtRuZGaWOXCgdccbfxr05vhX4c8bfDHSbK/tNtzDYwmGXyfmU4ztB7jpXr4DHPA0&#10;7WvzM8fMMJSxVa7ex8C+OoWg1nyGHzJCuR6H/wDUazNOhkMqkpxXXfHmGC3+K2rW1r5YW3lEJEfT&#10;cqBT+ornNKcynAWv0jCyvhYSfU/OMVTcMRKPZnYaVOg02OGLGe+O1dZ4WhuI763gjhL5Oelcf4cB&#10;kKwbgDjPNe4fBTwmmuyedJB8y42bu9dEKMa2pKTjC7PePgH8KtL8TWNq+vadDPH0eORchvY16X4y&#10;/wCCdXwB+Jljut/D40ySRcyT2q/MCPT8a4XwFruteD7hbKS3ZY+Nu2vcfh/8U5EjVbxnA29Gx619&#10;RRlRp0+WbsfP4inWqSvTVz88P2pf2D/iV+z5rcmo22nzal4fWTNvqEMZYxL1G8DpWN8EfF+pWmpw&#10;WllqJ3eVl4z901+wngHxB4G+IEr+Gdft4Zo512tDOqlXUgjkd6/OT9rr9nTR/wBnf9qjxB4d0K28&#10;nS9QVdS0srHtVIZGbeAOgVW4AGcAiicacVeLPMrVq0YuNRWPpP8A4JwHUJPBviKa7t1WG415VaRe&#10;gJir6I8IazDomtGxnXdGscyAfWvnT/gnhcx2fw0vba3vflnniug3q2MHj14r357x4fFBiU745mJD&#10;MOVz2q6bvE+VxEvq+KstrHyx/wAFWPg3qfxGi8D3mii3hS3W8En2qXHJ8s5H5V8o2P7GPj7UIyX8&#10;RaZDhd29phjFffn7dvwvT4u6X4R0ezuWt9Qhe6a2kVyOSBhTXgPw9+Ft5putzfCD4zeHp47XzNzX&#10;Ua/NDn/lpGc/N9M1+YcRYnEU8yceax+v8JxcsopSa7ngD/sZ6wsLNc+NNO2/xuPmA+uTWRqX7H9p&#10;DNIy/EizZlX5liUED9a+rvE/7JPjL4IalHfWdidf8P6ko8m8XLrLC38L91Irk/E/7MOqeE5k8Z+C&#10;9NZrWRszaeYQxi9gCeR9K8qljMRzfGfST9lb4D5x0r4GTeAtdt/EPh34jzWd9bNvt5obcoQ2PXPp&#10;X1F4E+M48WWun+DviNdwrrFzGBHPL+7hvfRh/tVnf8K+0HVrFnvZ1WV493kyR/6s+g/GtXwR8GdF&#10;8e6U3h3Wblbq1t8vZyQ4+0WEo6MuccfjWON/2yjy1Hdl4fFVMNJKEbI6ubQpiCYHEK2cg/dhs49a&#10;7f4d6dc+Kbe502+jjmtLy3YTJcL5itjjHPtXJeHdI8b6LqMPgvxlDGWVd2m63/z+KP4GxwHx6/nX&#10;YeGrjUPDviGG5tF/dq58+L1Den418hi6NSltutj6nL68K8d9zwz44fsofDD4cz3XjGCxuvsfmZkj&#10;txuWAsemOw968902z+E2gaxbXGjJN9o8xSkkrV926p4Ki1nWZE1MRvY3kX+kQMuQ6kdDXyN8dvgN&#10;H8PPEkmqeHbRZdFbUMqD960bPCD2PavW4dx/NmFKFV63OHP8HyZfVlFfZZ6J4V+z/wBmQyySqonZ&#10;nj29Dk9TWhLp7wpM7weY0OOvTkjn8Ky9B1OOTw/bXcMkciKyDcvb1rW17xDZ6VZySXSNidkVdmDg&#10;9fX0Ffu0adRzdvL8j+b9k2+7E8T37axZ+Fbad1EzaxHaXHlsckCQHd+VdD/wUV1rw9oXxC8H6Vd+&#10;HbXU9uhNt85vmUebx2+lYulXOjL478J22oW7yQXWvQbioHy5bjv7ir//AAUr8H3fi/4k6Pe6HEY7&#10;vSdLdVj6eeplz/Ja8zPfdyial1Z7HDeueQkjwqP4oWOkXcM8vw5so7aZmS3uVwRn06V2VtNrGuaP&#10;Ld+F9G09rjy9xXaCDVH4bWXh/wAVaS+heI9P2tt2C3RB+6Yd+cVo+GvD8Xww8UsYbxmt3xsWRuDz&#10;0r80dLD9j9jljMY42bOYX4gfERrowW8Nok0XEkbWpyGHasW9+KfxR1HWf7I1Kc2svRfLj4Ir1rxp&#10;f6Lpccnjqe0hgkh+aSPaPmBqPVLbwv8AEbwvD420K4s/MhO61e3YbuOdrDrUOnQjtA5KlfFfzHk+&#10;var8U/Aeox+JLr99bTDayMuFbp1969G8Fah4Q+IVrDLBfrplx5O2e2mt93z9chs816x8LLLwJ8VP&#10;Ar+HfFdijNLC0bR+WN0cn94e1ee6p8KB8L/ET6W8YVdwNtJz+8XHHPrWka3JGyRPNOWsnqZd54Y8&#10;ffDbUW8SeCtZuEmU5MkEoWN4/wDaHf8Awr1H4U/taeG/FVsvhr4hsuj6uX228sjDyJiO+f4M/wB0&#10;964z4i+HriD4cXnjrwl4gkH2WzdrmwdvkXHXFfIP/C83vIS17oyytu+fLcH/AOuK9LCYquo+5oeT&#10;mGGw9VWlqfpNrunQeLYm0bVtNSe2vMCTzlyrL6qR615B8X/+Cb1nq1u+s/DDxZNZjyy39n31wzIr&#10;f3QwPAPr2ryb9mT9qb4ma1r9t4D0vw5qGtK+0Q2bSF2ijBxuVvQfkK+xtP8AFNxAFstYeaxnLbPJ&#10;n5BbGSqt0b8DXtqo8TBc0NV1PHlRrYOzhK67X2Pzzvfh943+F3jCXwX8SdJurOaRmEatKxWZM/eQ&#10;9CM/jiud8ZeD9Y8P35F0rSRud6yY4welfp54h8M+Cfiz4WTSviB4ctdQ+znNpJJGN9uexR+v1zXz&#10;x8bP2YL7w7pV1qegW0mraShLr+7HnWynsR3APeuKtRtLm5dD0cLieefvSPlqw+HmkfEDwy32eYQ3&#10;tqmRu/jGKz/h1ceJPhJ44sdc0/8Ad3NncK0bYwH9RXWX9i/hydtY0GUGOFts8atkgg8jA/X0rldd&#10;+Lvgq6ul0jUL+OOab+Jh9xvrXNyqrFxR6canLK6Z+kPwY+Jlr8XPBum+OtPuVEzR7ZoIxn5wfmX2&#10;r0CLTbPXdFlmkiJt3yroe/qtfm/+xd+1no/wi+Mn/CvNW1/zNH1rKRybgUhuMAcZPAbjn1r9C/AP&#10;i2OTWfsd4+LeZNy+gavy3iTKZZfinK1k9UfpvD+bLHYVRv5HxX+0/wDCC++G/wAQJrnw5a+WVlNz&#10;azKvGwnOPwrrfBGoaX8evAP/AAjmo7RNDCUbkbhJjn88V9B/tGfDy18W+Crm68lDeafueCZR1H90&#10;8dK+HPC/xEtfhB8V1urWVVs765Mc6yN0YkA8e1fScP4769hVF/EunkfNZ5g44PFuS2b38z0n9nPx&#10;be/Cv4g3HwO8b3atZ3Uu/SJnbAilzjac+vGK6P8AaG+G13o/iWL4ueH7aRbi3kCaokY/1kRH3x74&#10;P5Vx37UMvgrUdJtfGEc0drqUO2S1u415BHI5HWu8+Hn7SfhL4k/BRNf8U6jC91Zw+VqMS45O3aTj&#10;3zxXuRTlseRLTQs6HN4e+JHhH7A2oM1rfRlFVz90Ef415XpGn+IfAXiybwFaTEhJv3G+TCmP1H4V&#10;nfBT45+Gr7xnqHgvTtZW1haQvp/2hR0z92s/9o/9onw5pPivTbcyRyTWZxc3NunJ9Qa6qdGsnscN&#10;aUeXVno2rzyaB4t0v4iSzI17ZyKLhkXgpnmv08/Zw+JsXxm+BNjjUo5LjR8WkjAg5gK7oz+uPwr8&#10;gPiF8Z/C2i+C49bbXFuLe7hV41Rgx5H3a+q/+CLH7VHhfWvGUfhQXEix6gzWF1C33FfaTC5ye+MV&#10;5+Z4eUYe1a8juy/FRjFxT6n2FqS23/Cwl05YfN83RLuEtz1I6/pX5z+NpdU+AX7Sw8VaMjR299cF&#10;pt3RAxww/Wv1E8VeHrfQfinp9wYZFjmhmVyqjhmTP8+K+Df20PhXcXmqyG4tl877ZL5TK38JYlQf&#10;fGK+ZwqjhcdaTsuh9DKnGtg3rqeg+NYofFXg8T2d35q3NmG3Y4wVJ/nivyz/AG+/AC+HfGEPiWG0&#10;/wCPrdHMzdj2r9GP2UNb1DxB4DuPh9r8WLzTchZGPWP+fpXzt/wUb+Cdxr3gvUdYtbVmuI5PPVYV&#10;4+XOcV9dl+IVHGRa7nzuMi5Yd2PznQeZwO1TW0stlzIm5f7tRQkQhud1OnuklTaqNX6PFqWvkfI/&#10;ZR0ul69b3cXlCPgY3DPNSvpUwu11DRjJHIBnhvmHsPUVyMEpifduI/3a29I8WXNrcJt+6vHPWolF&#10;yNIS5VueieDPjoui/wDEk8b2H2i2ZtryMvKD2FdrL8NdK8RRp41+Dmv75If3pW1m8u4iPXIxyfpX&#10;k4vtD8RTKmuoqjGPOVfmFLb2/jP4daivibwHqk1v5f3Li3bDY9DXmV8s9pLnTsfQYPNKlGjyVPej&#10;1tue/aH8fr6V4/Cv7QGizXdpuAXVokxKMDA8xT19M1S8Z/Bvwb4i1i1174d63Gtqy7vMhwxHocfp&#10;XOeE/wBpLwx49hh8P/F7wnHLNJtjTVLW2G9WPAJHGefTNfQ/hr4N6H8JfAD6po9q1w15++j3x/vO&#10;RwvPTnFfMYmH1Gs01a/4n0uF5c2pqHMnH8jmvg58efhl8HPg/rX7P/jH4Tabq2tapdSSR+JLrUpV&#10;8reMACADAI69aw/AP7RfiPw8i/DbxhdJqmnWr509bj5vLGfuozfMn4VMui/Dn4oSnRPGcLad4imb&#10;93cXS+XnngBumf51w3xh+BnjjwdN58kbT2kK5SSNvmA96zi4YiXLJ2HisNPB0/cjc+9/2Kv2iNW8&#10;X/EPSfh14A8VXcN3cwzznw9rf+kQ3EsEDuFjkPXO08EZr6M8H/tBfBX9orXNL8O+M9JsfCWpC4cy&#10;fao1WCW8ZNgcMCM4+Y+2Pavy5/YR+J3wq0TXtSb4nWmo3Os2cYl8M3dlqj28lvIY5EdWYYIOHHTP&#10;FbXw3+JNzFreo6LPq7bLa8cRx3CeajISSCQx/PBBJ5z2ruoY2plTtDVHg4rJMPnuHelmfvjc/CT9&#10;mr9nb4I2OoXuht42SO3dpLe1vo55pWZf3jrg5PtxXPax42/Z78d/B/Sb/wAW3F9obw2sH2XSxZyQ&#10;hiEEjRSun3iFG3tg81+WHwe/aq8d/C27t9U06eO6hs2V1gWSRonGcbSpOY1I9Ca+9fBn7SXgv43f&#10;BKeDwt8WW0lNNuI5fEvg7Ul802cmz5ZI5ceYEI6NyVHHI5r3sPxN7b3Wj86zbgPGYGXPGWh5r+0P&#10;8SI/iZ4uXT/DEusG4/tSK1/sm8uknxbSMAhyHLFyB8xx0rC8BXPhz4e/Hv8A4Qnxf4J0/UNFNhc2&#10;t1eaejxqyO8IYrE4zldoXcOtd1488QpoHwOvrr4NXjR69fXi3sN9aaU93NdHOGxcMPkQD1wa8q8H&#10;eEfihoviLTfjVrPi7S9aultiNT0WOUST+X5qEE72ALNgjGeTxXRKSrVo1YanjU4ypUJUZaH1r+zv&#10;ZaB4Y8Y2Nh8HNBkuNC1cI95aqx32rY5cr2OTjHtX12timk2UMYhEkir8ynr9a/Pv4Hft0+Pvht4x&#10;VdQ0DRILG6vNmpqlqYXgjwdrMQPvLjFffHw88W2PxP0K18S6LqUTR3EKmTymDgN6Z+nNfXYPHRrx&#10;957aHxOOyj6viObujP1rSLjUZJJGgXn7qrXL6npxs5fIf5WXtXrg8PxR/eVd3dh3rP1bwdp2puDL&#10;Go29T616VPERjLRnm1MC+U8vtiCNq9e1bGmQKSDMQvpW9q3w4spImNidrdhWPH4Mv7Fyzlj6DOa2&#10;9tz6sx+ryp6WIb7SEcb933jxVM2Hk/Nn7vtWm1hfG6WBY22qudp60yWNoZGWeRtq8MSBg10wlGUb&#10;JmMnGHxEcUcrQAqnTrTrZgw2hs/NVG91mKGXyUb5Txx3qumswLISpPFZcsuxPtafc3obiKMNluak&#10;gvl384rHiv4JQDhhu9ak81c/K1JprcPa0+5rTXKO+SQO1QyyxiJyjc7fzqiNQjhYh8tk5qu14jPu&#10;f7vUr6ikHtqfc8L8R+ItV1/x3falq2vJcLH5lpZ2bW5ZImMny7QOSe/oK7fwL+z54O0DV7Txxf25&#10;m1pYx9onViqsW5PHYVzms+CD4z8bWoaKTQdQsrj7VM1rHg7N3yrkcFiOT7d69Nu9an0nSWlaNpmg&#10;jyXZ+W46n3NZ8soSuzOWLU1a5R+Jvh34aav4Vkm+JUEP9k27f6RuYrEWPQN618Y/Gzwz8NtP8VtH&#10;8DfEafYWuFLaeJCsStj7+T0r2/4kftBa5rhk8Ky+CIY4ZpFbzJR554/6ZjKn86+cfF+o/D/xJ8Xb&#10;jQr74h22lW91Ylrr7LpxURtj/Vu3RWPtmvm86j7TDypxdmz6zJ6dSMlUexyvxYF0lhbQnULaEzts&#10;3LJjLnA3ZNZGgaXpzXBh1nxlEI4VCXEKTZkmb1AzyKs/Ez4UfElb5PE/w68E6fNplxCIrW/sLhro&#10;F8YDuJcAcDt0qH4P+E/A3hnwhfJ8VvDv2XxowmkhuLyTc8yc7SMcIp4xjnHavgamGjh5ckpao95V&#10;K0tbGb4q+E3g74p63bDxN4qtPsdjGPtElwxk+xx57bc4Y+/rUvjf4iaJ4U+ILeFPIW48NXkMItta&#10;NrIwAjQLgccFjjk1zt5+1ZJ4Hs/7E8EfCywV7gCLVrhrUCS7kBxtU8lx09OlS+H/ABp8Svi1pf2W&#10;6hmbUb5mf7DJCsUKJGfk5P8ACMc+/rVU5KMkyTzj486T4j0Txxb6hf8Aiq6u5dUgZ7W3t8IwA6Lk&#10;dBtx1962fhVeaRJZ3lgvhq8kjtbFWupLq0KCOfrjceoPTPeui+Mnwz1jxMIfiTp0Nne6hb2i2t1b&#10;WMw8oMvp7j9a53T9c1BdBez1S1nTTp4zCskbf6tx94tlvnPXBPSvQ3VyZRk1ocJ8SvFun6fp6ai+&#10;hvH50xW5s45NgjIzjd7e1YDfF7xRcRWvjHTvEdp52nyeU2n3W0oSVwCAfvYFemWfwW+JfxYS08De&#10;CPC8dxpk6xvb6hIQxlfnczOeXOT36Vg/FL/gn148+HeuRaj8TtS0i106EnzTCv73ao3ZWNfvng45&#10;HNb0qFOpG5moyex237EH7aPgT4XT2/g7x74cifS5GluLzULHabgsz/diUfIo56kmvuSTx3+y3deF&#10;bfV4tEt9L0jWF8yS1uWXzDKw+VnPQsfQGvz98KXvwZ8H/wBmP8N9D0fVo5LsNpuna8u+8EnV7icI&#10;MRhTwsWSpPJwRXt+v/H25uYtB1SXwpperXNvbtLfaXY2o3IvRAqEbTJwcL+NKeIlRi4QCnJKokew&#10;+IPjV8ENK0zWLfTvDNjcauLFbDT721tdrWiL8w2r2c5+/wClcHrmteKfDHhy88SW2gWXiO6tbH7R&#10;/YtzMYreTdjmRl5z6nFcH4b8Y+JvEni7Tb3xJ8K9c0nTtVvG2zahh1i39FAUbpGx1B6dK9G8Zy6l&#10;8PPG/ibw/pXhBrW3uPDYg+2GxIaWQpuVY927cx78cd68GpWrVKl5O6PS5pRXMjJ+GXxA8Y6/E+r6&#10;J8IPCOnvbyK02naPfNKS3XEly+W2/wCyBxXo3xD8JeFPEnhC6+I9j4XePULWP/ib6VZ3JZLXjAZW&#10;P3l3Ec9sV8v/ALPup/GF/HMl7Y+CdYs9Ntbf7RPYuqssrqOFZiE4J+bGOa9z8D/Er4heHNTvF17U&#10;b+3e+DQXiXFxG2+0PWMQgELgE9+ePStpSUrWLjipR0Z5j8SPGWmJoTfCnwxC8l08aXGrXFq3ms47&#10;IdvQA8kn+lekeE/DHhbwL8G9H8U+J9GDSNoL3esWcUYP2lWkbBZzzhV6EcbsVc+Mlz4V+Dvh9fEn&#10;wgsbS80/U4cG6urUfJIR92RlHI/2Sce9bHgP4reKPGXwVkvpdOsIbmfSZNHa3tpDdTrGPuMpGNgd&#10;2divQYWvQwvwkOXM7nmHg/41eJvE9j/ZXwq8L2MsYkXZLrGp/NGvUDYPbHftW94x8aahfWtvpXjH&#10;xtY3FvGubqF2ZRPMeWjTkBUU89yxHvXiusarp3wa8QXmja49xNfXDRpGY2YRxxEfP5uTkEH0FaWn&#10;6D8P/iNqVjH40+It0sJmZrW00mx/eKxXgb3Hyr74rmrU6jlexMpRjua/jvS/gRcaBLbeDNCs7O8n&#10;Hm7m09C0jD0bOVz64rlvhTf6B4g8QJp2sfB6GOCwYZvoFe4uo23dcAAAE9e9eteHvg78H9GtPs/h&#10;nT55tSaPauoalKZjNIehOcYx7V0Hw91S/wDDdle6VqHiia/vkmZFW2sVhWM9gNq8geuT9K5PaSjW&#10;UUZ1Kcajuyxa+Cvhn47iXVrn46TXmo2Myx2+k6vYzKkKlSWgt1xmU4HTgD3r6I8OfsheOvHvwo03&#10;xL8JprfRLiazVJpb633XECPy0p/vHB2heMVw0Nv4R8LRrqHivR5tSuIrqLyZEXyfM82PaG80jcqq&#10;SegGc8mvrP8AZ7Gi+APCd1YWsNmt1iS52zXkZliByECqAWAPHB5+vWvusroVuS8o2PBzjFSw9OPs&#10;3c/PH4w/s9+I9A8XSeD/ABhZ6pJ9m2ra6pY2ZZjgg7doH3++ecDI713A+BH7PnwT8EXGun46TXl7&#10;prfYtN0xIRDPeSJh2dhkum0tgnHOK7b9ubQ9K13wGP8AhBIdcnmdptQvkjhkjRb043PIzn5c4wME&#10;cdBya4/4u+HfFEP7QUXg74MfAPSNRm0rQoLjxRq2pacqw2jSQJ5jITtEZz3LEk817koU8M7dzjoy&#10;xONwvO3ddjLT/goV8dfEsR+FVnqf9paRIoj+2W+kbZHHYo8mAoH948iuV1H4r/DrwRdNpXxp8Jm/&#10;1yb9/JcXsi+aY2PybiZeeB1r2nwp4s+D/wAHfhtdeGfih4okh0/WoGkkbTYY76WNBw1s/C+WGJ65&#10;x718o/tE237Pn/Cy5ri+8R6lCk9rFJZ29vai88qEg7FZ0DBWwOUyduRWP1zlV6WppQwkJ3Shy/qf&#10;k9axo9xucetbnhe9S18S6eySiJkukKtj/aH9QKyTa3duUhngeOSRVaNWXBZT0IHcGp7eG803XIft&#10;iSRSQyIzRyRnPX0NfIYmdP2ElfofoXtqfMj9J/jNpUdp+wnr+i6rIrfY/D91EreX0RGG0/Xmvy+k&#10;naC8MbPlV9a/VL48TxeJf2FdU1qK7VUufCzlmDYDMI13fjnr71+VmrIoucqOen4+leBkMY8sqcd7&#10;nrYipCVpXC7nE2FWqLjbkVMqMY2YK3FV+W5H517ne5zx96diCSd4SqIfvUpuWKsKr3SS78eYT/wA&#10;1GPNMqghsc5rnlseipLYjvroBSrVlvOTww4qzq2VjYkc1jXN4T8gWpjHlLLEzN1H3aq3BLnbupou&#10;Hk+TFFaKLYDWyseBXqvwP1y00rwNq1/eA4hk3so7/LXljKXG0GtvwxqGuzeH9Q8NaDp80zXO1pPJ&#10;Unag61E480XFgVdU8T6pqbOrXDeQzsY427KTWcwLLtY0hiMbtFJGyspwyt2NL1rWlGMY2Q0uYasI&#10;U5zT0tZbnPlozbf7valghM0qxjHX+I12Hhbw3ctPkW4aNtuSlaGsaMpGFomu+K/Cs63miajcQOvZ&#10;ScGvX/Af7VU0Gm/YPFsu6VeHMsQYNS2Hwz0/WLNIzG0bFfm3LXGfET4PTaG7XFtOGVRn261x4jDU&#10;cTpNEujM7zU/ih8K/Eqs0+nLFJJ/y2gIU5rn7NNYWSSbT/EUsdurZjWbPIridD0/wxFCtzcNIJ1P&#10;BA4Brd1DxHdXUNvax36zRq2Plj2n8a8yWEo0JWgtQ+qyjDnTN06/qWiyMn/CQ7jKwO3HSuv8B/Fb&#10;xi18mg6bcvcXcjbYEY5zXmF5aCe4SdH+VeWXvXTfC28gtPifodzbSsG+2qpG3OQeK5MVQjKm3bVH&#10;LHF1KM9GemWfi5NJlurDxH4HjlkkkzcsVA+bPNdl4X+MHg1oEsAjWe35cOvAxWb4o1n4c6h4m1HR&#10;talktpo5GAccndmslfhtoHiC5lmsfGELR7FFtF5YBJxznmvl5RdVK6O6OKqSSlzHpEmr+HtVh86y&#10;1C2fd1UYw1Z0nhnQNUt2j1HSIJAzfKyoOB7EV59N8KfGenT7rKeF4U+6Y5ec0JffE/w9BI8cMrqu&#10;Pl+8D+dTLDx5fckdccwxH2WdPJ8F9HF0J/Dd7LazNxncdgrO1OL4leFU/sGymhuUiGN6k5PNVbL4&#10;+eJNGb7P4g8PquWyrdMmtyw+Mvg7X5vPvk8qRgS6yRg4P19Kj2OKjG61N6ebYqjNc1zjNe8W+Jb+&#10;7s7jWPDUqHT5xIrKpIeu3svF2m3VotxJMqtJH8ysen1q/a67omolTZalbyRn5irsOPpWd4q8O+FJ&#10;I1ksbX53+Y+W39KyqOpUirxa+R9NlmYxxV2pa9ir4gtG1CwdNLnjC3C7Sqt6nnFcZ8efiR8R4/GM&#10;Ph2w8QXdnZ6fawx2sNtMVBfAyTj6Ct3R9B0jU0aFPFMlnNHN8sfrXM/F/wAPagLpdck1SK6ZVZFe&#10;GPHzAcZI617uSKjGvGNRa9Lo0zapOnSejueN/FPSILXUP7SFxvvLh/MvFMu/5jyTn3rI0a0Zo+B+&#10;VX/FdppcaqIppN25TL5h+bdjLfrn8qt+F0tTu+0r+7UA19yuaWjPialGPtXZ3IrCC/tryO582NFR&#10;vl8zv7V7z8Fv2g/C/gWBbDxbokLQtz9sjPzJ/jXEeL/g67+GtP8AGGkJeNbTMjXS2wBZI88lQe9d&#10;t8PvhF8N/GngnWdG8X/FyztbGwtTPoMbwr9pu7gjiJ1K7lA9c4zS9pUw8uZbFfV6laPLFH0F4S+N&#10;nwv8c2oi0XX7Vm/h81wGz6V22jy3LWyy2V3bkMcbfMBJHrX51eHPBWtWPiu30vSHkV3uljhWMkZY&#10;ngcV7l4+8XfEb4RaTHHqupS6bqBh2xv8x6DsP61rWzCUo3sb4TLbxd3Y+8fh/wCBbh9Qs/EOna95&#10;c0TAzQ+Z1rwr/gq5dLq/xL8I3kQfzG0S4tppM8n5ozt+leMfs3/8FGfGfhC4XQfGugSalGuGOopn&#10;ey5610n7Y37Rvhn47ar4b8Q+GYHt4Bprm6hlT54ZdwUr+OP0r1cHiPbKMb7nyGeYXk5rI9z/AOCb&#10;T2lx4Z8SabcAbbNbZox/dUg5Ar6O1k2tte2ciJtM0fnL7jJH9K+Vv+Ca+t2l3feLtCt1YbtMtGYy&#10;cMW5r6f1KTzZLEO+429qE69txNe3QpydM/P8y/jL0Rn/ABU0Sy8WW2najHc/Z5rSUmHd9x/Y/WuY&#10;0nUND1C8/sHxzYqtxbSf6BJIuGjY9CG/iHtXbeNotHl8M21lqqyJBc3DBniz8mMV502o6Xcwf8I5&#10;qnkzQ2twDZ3y58yLngHPWvyfirTOGvI/YOE6i/sSmn0v+J6F4H+Icvhqa38L+PbD7Ro8jEQ3IjG2&#10;fH/oJGfx/CtXx/8AApb2L/hJPB93HJo90v7zZ8z2+e59q5/TfHGlajoo8P8AiOxt2jXAju/LC9P4&#10;sevvVzwP8TNS+FmtlLec6jot18lxFKeFH8q+bk6kfhPpFUizzX4nfAzRJNIVdLVbbUFTel2i5S5X&#10;+6fevA9c0jxH4B8RLrWhLJbXyjN0gU7Z19/rX3Bqniv4Z+IUkPhu8VraaQ+ZpsihWjGM71b+leZ+&#10;PPhvoXiMMJple1k/1MsafMpHb6V0UXJx94UlGXU81+HnxO8P+KtPXSNTZVdpQzwtyY37kHsa76fw&#10;/wCVbLcWxUwvzDcKcnr90186fEz4feKPAV3davo0W1oZv3MluCFb03Ef1rsvhJ+0TpfiXT4/C3i6&#10;Q6fqEbBHTdtWc4+8v+FVWwH1iOhpRxX1eScXset3fiy+sLQW8qK8it82e4x2ryf9oC+uV8C3xv7R&#10;R50sZRl+vH4iu4j8V/DzXL5dJbXHa6j48to8Ee/vXnf7U12kvw/NjbXr/wDH9EF8tT8wz2xXm4HL&#10;amFzWlpf3kevj8dRxWU1fe3izN8DR2Mng2HQnlRpJW3NGF5OelZ/iK+muNcbQbuLyImuNi55+ZCF&#10;3D2wxP4Vyun+J7vT/FUdjZSyMttAvnLk8ttGABXReNjNcy6T4pSRotxQTx87tuwKwx64J/Gv6DjG&#10;UW2+tj+cKklGPJ6/mW9J1S/PiHw6t3dOr2/iC2iuGXj94kmCR7ZH5Vb/AG7P2i1+HX7YVp4b8bRu&#10;mh3mjQva3W7/AFbEtlj+NZ+iXkOoeMNHtvNRxJq1jJK0jBcSk4cDPYn+dcP/AMFW9L8P6n+0rZwa&#10;0Z2WLQ4o22qp2/M3H1xXlZ37H6hJVNj2uF+b+1YKKvoRfE349+EPCeuw6z4W1BbiGaIPdeT2HrXL&#10;fGn9o+w1Dw1bzeFtc82RirLIr8j2+teP/EW48M65paW/hCzvNPeGFYmMrfLLjvgd64/T/AhNhN9r&#10;1STziA0SxrlenfPevz+lgsLCfM2fp8vrMlZRZ3uuftNfEDxT4cl8OX1zvVl27/M5YVP8Cvjr43+H&#10;l7PpWiWEl4t0oP2VskBv6VhfDMeHvBn2i48QeHf7UkmjCw/OF2e9dPo3xQ8OeGLmTUtB+G9tDcMP&#10;kmNyzMP0rol9UjujP6rjKuyL/gv9tD4h/DD4qSazfNJ5EkhW707cRs57fSu+/aE/bvfxzpdnP4T8&#10;yOS3CsZJm5U4HA9a8a+IviXSfiPeW+rap4KtY5tw8yaHI3exI61R8WT6L400210q38E2OntbqQk1&#10;jGUaTB/ibPP5VnL6juVHC42KtY7rUf2z/E/jbwv/AMIfFB9nkul8q6eIn5gfSsbw18Nrm5P+nRSE&#10;s/y7lxkYrI+H+m6r4aCWNr4KW4SRgzT3Nj5jIoOSQ2OPrX0F4T099bjjuZIF3rjao4FeplscHWbj&#10;HofP51LE4KPv6N7HafsHaLpfhT4tzatajy7g6ayllcjGD19v619XfGq+0rxJ8ENYiulPnlVeG5jb&#10;95FJn78Z/hJ9q+W/2cYreH4i6pb2sKLN9kcMzE/L83qO1ez/ABZ8B/Ebxn+zLr2h+Ao5m1698v8A&#10;s77Pc+UVKSjo5OMEdc8V9BiKOHoYNyPjcPVrVsdG7bu0n8zn/hp8d/FPhqa3sPFE39oafCvltNsx&#10;Oq9P+BV6/wCHfiJousadHL4e1eK4szn962FbryCtfLvw2+DX7Zdoi2PxH8C6Xd2wwn2ptdRZE9yq&#10;g7q0Nc0bxf4L1RraaZtOZB+5j87hxn0B5FfE0cyouo4SZ+gYrJvZ6wTR6N8af2OfAXxgTUvFPw3u&#10;B4d12eMyXEkbE2d4+MjzIxwrE9WHPevzV+P/AOzB8cvg34gkl+Jng+4tre4uG8vVUUyWzjJ53r90&#10;fXBr9DPhz+0vH4Xul0jxqYY920faLYkjcvqD0Jr2i28VeDviZ4Ln0y/sbDW9HvB5dxY3kazRMD6q&#10;Qc/Tg16GGlSXvI54e1uos/F2+8N6RpkcF/YeNbQyx4LIm7cjZ7HHP1r9Jv2A/wBpjSfjp8MIfCOs&#10;6yp8SaHCFupGG154hgLIB3PHNc/8W/8Agk78AvFuqXHjD4Z67f6ZHIpeTQISpSNupKbzkD0XnFeC&#10;3Hw71P8AY7+Kel+J/hfJqUs9uGOo2158vnx5w0eB1GPzryc/jhczwzpz+LofT5D7bA4hOOz6H6la&#10;Vf6d4p8KybWSSZVMVxD1JI71+fv/AAUe/Zb8U6J4gh+JHgqeKPRdSl8qaPkfZZgM5/Hn8q+tPgl8&#10;VPD3iezs/Gfhy7Vra/j3yBsArwMq3owbNdd8T/A+lfGDwjqPgK8sYLmLUI1ljjkYBUKnO4Ecg9si&#10;vyvBYytkuYuSVktD9LxWFjmeGUJLz8z8o/s3xR17w9b+HdY8VLJDDGFDOSePrVfSPh54w8LwXA0v&#10;xfJHHcLiaNV+V6/SK4/Zx/ZktIY7e8+G3h3T2tVVLpri4mmcsByT7nrUlr4V/ZOnhmNj4b8N3ixs&#10;Fby7HpyBjla+qjxJWqQ54QufN1MjwlO6nLU/Mm08FTxOupR+JW+1q2Q4wuDnrxXP+O9G1WS8hub2&#10;/kvpnyHVW/U1+qukeH/2LLrxWnhCy8FeHf7VuYWMdrLpQCy/7p24JFaPiTwh+zP4CT+3L/4K6Eyt&#10;J5Udx/YkTL7Z4ruw/EOKU7umebWyfAyjbmPyP1rTbifTE06e4aGGOMKkO7IH/wBevWf+CePxau/g&#10;Z+0Fps5vJFsdSmSCWTeQI5QwMb9+42/jX6X2Xhr4EPoX9tXfwo06PdHuhWHSoTuAHbj+tV/CMfwc&#10;8dndoHwmhKQ8zRyRxRGIqeG2hT/Ouqrn1StRdOVN6nLTyvA0aqlzn3RJ4w8NfE3wBofxK0o5W+sk&#10;uG+YZSToy8e+c181/tE/D7T77xvLc38rfZ5pFmhfdx06fnXbfsS6zcax4e8RfDO9XbBZ3RudJV2y&#10;VzzIg6cfxY9ya5T9sV30/wAMXSRXXl3WmXMZ+9glB1H+NfK1IzqYiMmexTlBRko9jwzUFf4V+Nbf&#10;xRDCFt52C3Xl/wASE/8A1hW58ZvC2m+LfDLiErNHeQll2rn5SP8A69WL/T7b4geBIb62CTJPFt87&#10;jCPj7uP61F4B1CfVvCE3g6VVW+0t1IJ6vHXvU5ckk0eTJc2j2Px+/af+EN38HPipqGgPCyWtxI09&#10;izd4yTx+Feb1+hX/AAUt+BMPijwS3juws999pLMfl53QnlvxzjFfnqVdSQ64x2x0r9FynGRqYbV6&#10;rc+XzDDewrabMKMsp3A1NFZ3DsqyIYlkOBJIpxWlq2haJY6UtzB4lhurg43Q28TfJ7EmvV509Tzr&#10;FG0vZ1AHmY9xW1ovi+80r929w8kf8SMcg1zY44Fdt8G/gl8UPjP4nh8O/DPwnearcCSN7hra3MiW&#10;0ZkVfNlIB2xgsMseBRUajTbZdFzUrdz3/wDYc+Bmm/F/xlF8VNZ0I/2To8rJHG/Ec9wuGH1A3fnW&#10;9+3f+0hruneP7bwX4Mu3todLO66ktG48w9FGPQDmvov43XXw7/YO/ZG0vwjo+nxrqlrZ7LdVVQ1x&#10;cvnfI/rzk57D6V+bNn8Q9S1HWLrWfFEq3S3UzST+Yu5t5J6Z7V8nGhLH5o6s9YR/E+wjiqOW5X7K&#10;LtUl17HrWhftQ6N4m0yPw/8AFzRo/NkmULqfl/PGPUY71798PfiDEmgNp9teweLvDTKA0bODdWq4&#10;+8M8mvjG+0TSfGYa80K4RZv+eZYZA+lUfDvib4hfCzV1vdE1K6t5IeV2sdrfUVpjcno1k/Z+7Izw&#10;Wf4mg71lzw7n2R45/Zf0PxTNb+OfgXqCzXLTb2t1G148/e3L19q8V+KF547+HHj1tTlsJ4VG1Z2Z&#10;PlcjrXXfAj9srRvEGp28XinU38N69GNsWqQrmGb2deB+dfQMk3ws+M2kf2J8XYbWzuLlMWmtWkW6&#10;1uQTwxP8Dd8Hj8a+beJxmV1FSxMOaP8AWp9VGll+aYdVMFO0u3mfPngr4oQeJ9TtzDqMltKk0X2i&#10;38zAmTPOw9m9K+nvhr+034M8M/F6+vLiwvl08yi3hvL6bzpZY1VQYpm/iGDgcZFfPvxu/Yq8X/CC&#10;5h8V+GEF9pbXSvayRPv3qT/DjPb0rnPDvxMi0jxLqmjavpbG3vJFcpNGcodvX27c+1bVKlCpLnw7&#10;+RzfV5PDuni9z9W/BvhvxT4ctP8AhKf2ZPidqa6bKizyaWuJMB03ZRHyjrnIwcE1o+AvHWpeIPM+&#10;ImtfCvTNWulje01a88PW5V4mB63NuwIjcDGHUHB6V8NfDb9sbxb4SvfDNv8ADm6jtms9NjsJbdpm&#10;nS82nIDxnhhjsfwPFfT3w/8A2rfAXxR1Gz1rUtCuPhv4qvJjaN4q0bVPIt1mQZWaQDcwUk9HUj0O&#10;K9LA46tG3NofGZlksY3dKzXoelfDD4R+O9f8TSaz8Koo9Ys9aWcahDqtuGaJiVGxf7zfNwR6V+lX&#10;7NPw8v8A4ffCrTfDOswwx3lvDtu1gh2AP2+vFfnr4X+Kv7S3wj8TWPjHxjeWHiCOzYTaB4k0PDW9&#10;0SPmSdIflO7r5gGQRzX2Z+y5+3dF8fbSPTb/AErQ4dW+0pHdW8es7WGRjIDJzivsctxlNU1G+7uf&#10;mmfZTiX78VdLc93licvhB04qs0OC241qSTweYzwR7vmxuXuRVSZ0Z2YjbmvoaNROR8ZUVtzPuWHl&#10;YIrMvlVOFyN3WtDUMDvxWLeSFn+Vyce9elT2ucdbTU57xvqOoaXEsumxfORjdiuUuNVvryDyZFbc&#10;zZP1rvNSt4p0zOzcdqxIvDnmziU/Ku70rso/u9zxcRT9tK6OYjRvMBli9/mqe2sklc/uhya6e+8P&#10;2mz5D3/irIl067t5SkG3bW/tUcsqEo9SIaDcMVaSRQP4QKbdwSW4VFPzbsGtSIOsKsybmVRR9jW8&#10;bzWT/voVnOXMyPZleDw2biITyXyDttBqu+jKJfKEpb5sY29a3oLG2hVQYl3Y9KmXRiw+0bWVc53b&#10;ulR6j9m+hysumS2k3kyZG4fmfWsHx34S17xJocml6TrKWfmqVkd7cSbkI5Az0NXPij8R/Dvw6vob&#10;G/uJLu/uATb28eO/TOeg+teS/EX9o3xhpmrGxjsZrO0hQZghaNpbhu2H6AZrTEVqNOi5y6E4fC1K&#10;1ZQRxPijwvq3w6mt9RvLqPSZFaWGOe6tQ3m8DaxUDGD3xXjKfCzwxDfaf4i0m9kl8m9zcQxqEjup&#10;gc5YHOQO1dV8Sb34q/FW1j1/XtaZmS8jEtvc3nCweaMCMBQN2Oveq+taLeaXpVlqSPBHGt2wt7eR&#10;gBx3J7/WvyvPMw+tYxtaJH6tlmB9jhkpswfj58cbT4daB/YxjZbq5hMkVrHAFiUnvxjkV474T/au&#10;m0XwReab4snm1OSWQra3NjCm+xjI+9l+oHXHrmu2+K+i6f8AGjxao1GGaOzhQRXUu/5YwOSI+AMk&#10;9x2rivGXw08A+CHvNd1Xw1/xL5LNUi+zzDejdzg8E/Svm5YilzayOmry0+py17f2FvqFr4j8Crql&#10;w3z3F1c6lbpHFJkcMCOMep4I561ag+JFne+MLDUm17yYbO0khVdNwYhM68orH76Z6kjg1zN1N4Vt&#10;9Pm8IfDuBtQmvh501vr+oCFSFGWYR4O/CjjJAxXEx+K9SuPL0668NRJDIGSNdPk24XP39mMY579q&#10;7KV6myPO9oj1uz1e90n4Aa7rWoa/Z/aF8TxO2n2s297eEggrKyj5WPBArQ8FWfhfxP8AAJ/Gmt6l&#10;utLXUJluFWM5KE4Cj169a43wXJ/wj/wyuIbOzW4km8SxrNYf2ed1w3lH77Hg17P8Z/Ffh79nr4K+&#10;BfBmheHodPu7q2+0X21tyxySHedwPGRmvRp83Lax0L3adzynwh+0x+zR4DsriHw9rHiS0mjzFHHd&#10;M4SPCnOxc5A4615n8VP2jfhh4nWe0sdV1m9jjhMljqd7eyBvMIxsZCenJrc+O2p/DjxF4fk8SaAm&#10;lX2rz7Yl86FCsy5+dtmOG9K8t8N/DlfEkE19f+Avt83lkbbW4eNV5+XOP5VrTUYy5pXPO9pK+jOi&#10;8PftBJo+hO3hfw5or30jRpJMVJkKqMYGex647mrXwr8VaJ41+L8GtePPEOoWaS3Amm8yUwxllHO4&#10;qeB6fSvGPEfhrxZZXf2d9MewWPdHGqxsOnGNxPP1qz4J8Oaz4k1qPwszal9qmUndZq0jcD0yP14r&#10;ulh6NSnvuRdrU+/tY/ao+D/hwQ6f4GuJNTuYZYY2vopW8uKJnCllb/ZySe+K5f42/tVeNbz4h33h&#10;vwT8Rra8s0viIbqZsSMoUKRkf6tT3IyTXgvhv4T31lrWmWOgeFvFEyWsZ/tDUpNPMmJsfKojygYb&#10;vRiMVtav4e8IanrfkeLviq0M0LYkjj8MmMhsfMH2NgvnjPJxXgQoYenFpPqd0Z1JU1qdx40/aK+O&#10;lpqkYt/FmmQrNCFYaVGzN0xySOtZvhmDxdLPN4sl8cXC3as07eTKrSOrD5yctx24965/wZKdJur7&#10;QtN8XaXfR/IjbrdhjnoSfmGO5Fe3aF4B8A3Vt/pFzDdXW4LJDpNlJJKqsv8AGcjZHnGGALeuKyqS&#10;jGWhS5upd/ZI8YJrfivUPC3jJNUvPCOoWvla79umDrArcJIqj+LPp0GK634L/Dm7/Z2/aG1D4eaB&#10;FfHS9dtnez1C4JeE2yneJFxwHwpA96o6J8OPi78H9Aj0zQfCFqxvkkuIYZNQWS4XI4+Trgj+9611&#10;vwrsfiz478NR+L/ihayWcnh+6eGLcxRbiFgWUewB4+ma9DByR10lz6I4rw9o+iz+JfE/ivV/A8es&#10;WsOps97qz3SoYoQ2Au4/dJ9B3Ne0Xeo/C74WeFseGvBkuoahrUiN5cFurQ2cDKMjzeckg9ODXiGn&#10;+O9H+Fl98TvA8/hz7PDPdWq2kOm6WZ45TK4Z5Jnc4Zj05HAXiuj0Tx/4p1GbxD4f8I3mm6F4Psbm&#10;3uNT1qbAWV1QEx8R5Zs/wglfWu2PL1MK/vaF+61jw1Bqd7qlpFJbWOn2sc0rPD5eHckLGh/iYd61&#10;PhfBp2v+IdP8eacklxoSSeZeXccjqZZBIB5abwN+emccV45+1/8AtMeKBfQWGneHvs+k30Nu1lct&#10;Zoby8Kx/6zcuVhQH+FVDGuL+CP7TnxC+BF3aztqd7cadb6kk82hvqEc29ZMlmdGOCcdmHFTh8LRl&#10;iU2cdbGJU3GK1tY/WrxpL+yx4O8VaJeeIPs89x4g8q0a1muiY4ombOGTBwAVwenI61yUGufB3wN8&#10;dpvjH4x8d6fpukx6u/lX8VzsW6IBVI2j7qgwA3fGa+DvEXxo8afGr4m2t1d+PYrPSZtPR5JJr8XV&#10;3BatJgRv5bjYwZuBk4A6Vxmi6jqPiHxJeQeCfHOqW2l6XK02oSahNsknkOB5cMYVmcEEHtgMCcV9&#10;THHUouSSbR4f1H20V7Rn0v8Atd/treNvjd+1LD8MfgtrP2vwrDq1tGi6HaGd54kcGVyQuD8pPU8f&#10;hXrH7Rut+LvD/wATviII/FNxb2p1f7KulfZ1WGdsDHmSDl/lKjnpXi/g74qa/wDDXwXp8Mek2cck&#10;cnmPfWcbCS4jJH39oyzlSVGf7xHevRPit8RtM+L0knxBF/dN9tunvZrW6t/LKxBioHu5xgbu+a+X&#10;zXPI16Psqd9Fue1l2DjT0Wx563hSe+8CHw3fvZpNMjSRrNIJI2dWzjBwWXPavHdZ8OXOs6xdXviP&#10;4xWum3HnFfsek6aEhjUcAYGOfWut+I/j2bVre+1rxB4c1KO8soWbRrGG2EgsyCPLZpFIUuxxlOeO&#10;tfOuu+KfidJq9xL8Q/CWpapftITHdfbjbEQ/wKYyp2kCvIyyOLrUW4yZtiHGErJHyh4xt5I/hR4P&#10;+I9vCkN/DttiWjHzqqfKSK2LnSfD3x3ttL1ywmhh1CB40vo1wCU3fM3vWf8AtBy2+h6FoHw00rUf&#10;M/s+DdOyqOygDOO+c1l/s42VzH473W6fu/scrTLngqBTpwlLCyqd1ody5vYym/kfdHw80fW7j9jf&#10;XtP1i5+1WM32mOygcjKwogU/QH+lfnP8ZPDemaD47uU08YjZUcRqPusV+b9a/SbwdeSH9i65162n&#10;3CTT7pfLHYZA21+cPxzs2t/H1zL58g37fl29OK48kU6eKTZ6laUlXox7q/5HK6NocOraRrVzOGVr&#10;Wx8yEDud3P6ViLMlv+7ihYhVz9BWhDf6jaLdR2crSW8sBFztXov/AOvH511dhpHhbw/4btbrVrPz&#10;bjUY8LnsD0xXu1q041Gjo9tOnPmWvkcAYri8mEVvbszN6VHrGn32mQlrqFlz0rodC0+4tTqTRzN5&#10;kcjLHkdAD1/Ks3xZfWi2qWj3BlmC7pC3bNZU5c0rM6o4ipzJnEavdTPDktVBc7eauatJ5xIUYAqm&#10;OBit/ZxPTi+aKYUUUVaVhg30r1b9mmaOKx1iIRRsWhU7ivzDrXlO7bya9I/ZskjF9qts5+aS1AC5&#10;4x3zmueQHA67Ms+vXsqL8rXTkf8AfVVR/dWpdWEa6rdLA25PtD7fzqIHBBxWnwxuio7mtpemJbrH&#10;f6nCyx7u/fFdZaapKscV3os/2TcoZY5FPzDsaZ4NtLbxRYjSr5d0cfzDHHWtbxdBpWn6OiC8kupL&#10;O32RIiAbV9DR7RnoRVoo9E+C3jWHWbeSz16FXmhX/WKvWs/4jeJfCep6m2k22n3XDHdv+6eO1eZf&#10;DLx1faJqUiKdy3C7eO1dt4hluINJstSsJpdSvbhmM1v9nZfIUHj5ujGuWdSWp0WvE8nvJY9E8QXV&#10;p5DLG0x2q3Ze1W21vT4zsiDBz2C8VV+I1w0/i64Z4fLZdoZD/CcVhKzfaly38QqfZqpFSZ51SpKP&#10;uLY9Givku7IhIdvyctVr4bXUOn+O9Jnkkb5NQizx23gf4VQ0i2ZLLcdpG3PWp/Ds0cHiixuHAVVu&#10;kLH0+dT/AEFY1IxjSl6HiTfvGx+0hrT2Pxs1iOzuZE/eIy/NgbSgYfzrm7L4ra/pKbYL4+jDd1qx&#10;+1I7H4wXksZ+9awYPrhAM/pXnbGR+CaWFw9GphoXitj1qM6KoK61PVtF/ab1/TXCXMBkQf3JSprr&#10;NK/a20y4jFtqUMi56+YN1fPYQk7d/wBK9x/Y0/4J/wD7RH7buu3GmfCHw1H/AGfp/wA2qa9qc3kW&#10;dqvo0hGM46Ac1rLJcLW92MfuOepKFON5O39aI6ef4v8AgfxhFHpccUc9xcMEhhWIszMxwAAOp9q+&#10;y/2Vf+CMOvfHLQF+IHxm8R6x4aW6hjksdBsbNXnEXZ5GYYXI5Axkd6848JfCL9i7/gl14ji8a/ED&#10;xZb/ABd+J9ixbSdH0dNml6dOvRy5BMrBvTpjNcf8bv8Agqd+2V8eZ5LWL4j3PhvR/MZodK8Ok2qr&#10;n++VO5jjA612YPLcvy2V5e+303S9Td5Xiq2HusR7NPeNrtn6QfDn/gi/+xn4FuY7nxTDd30zKP8A&#10;kN+KVjV8esaYFWv2l/8AgiT4C+Jen6X4v/ZS8V2vhuWCQrq2kw3Xn2k8eMB1wflk9T0xX47wap49&#10;8YXjXviHxVq19Mzcy3OoSuze/LV6d8FvGf7SHwy1RNZ+E3xX8TaJdx/cax1aUL/3ySV/SvWliMBi&#10;5csqCt5KxwrLJYSSqUsW7rut/U9B/aQ/Y8+Mf7H/AIk+y+O/DLLDM3l2mrW/z29xjtuxw3tXh/j7&#10;4i+ELL4fagmsWm2+K7oYFfG984Uj+tfc+l/8FKPGPj7wa3wC/wCCgXhC18Q+GdWjEC+LrO1EN9Yy&#10;McCeVRw4U4O5cNxXwP8At5/A6/8AgT43bwnJrFnqmn3e2/8ADes2OWg1SykztmVv73ADL1BXnrXk&#10;Zhk2DrVVWiuW3Q+5wOcVMRl86WISlNrRo8H1nxAmsu1ybf5vlDg+uK1PDN0IokLwEhmxhulc2qwx&#10;rs34/vfWtrS5JhbqI5N2DWvL71z5eM5RqNeZ9afs2eLdB1XwufC2uLC0QbYnnL29BXaeKfB37Ovg&#10;h11fxBqFqs0i7lhSPccfh3r5X8A+J30UKHnMe5t25eq1veLfGWneIdHl0bQdCk1DUJGUtdbTI0YB&#10;6AVNT2rVlsepSlCOrbOvtNOlvfiRZ+LdI8Nyx6Y2oRtazmEqnyuMHp1r3v8Ab8+DNzqPi/w74nbR&#10;vttpJpaTxQtHtVyFBZD7n9a+afhh+1T8aPhu1r4P1rTludPhukkjtb+z2tFg9ia+qPDf/BRX4R/E&#10;+wtvB3xb0PULizPzR6hY2/zWTDoc9MdsV58pximqkWjv/dztKnK3dHz78HfBegveaobRFm1G3k3a&#10;f4dk03dFP8wYpIx+5jOQR3FZ3xY8NtpHiez8Nx6RJDeLY25uoWlLssrAuQT/ABH5uT619pfAHWvh&#10;Pqd1J418L+H42uJlkFxNKg5UZw+D3xivjL4q+OrnXf2gdc8aRuuz+2JPLUdBEjFRj8hXflU4qs5R&#10;ex85xZGNPDxS6nun/BPDxBLZ/EDxF4YtYfMWXToJHkcbXVlONv0ya+ttKWS4zuAWRYidrN2BNfIf&#10;7Au65+MHiDUI1DNcaR94fw4kHP1r7IstLs7uZbos277K4Zge/WvtcDNzpXfc/I80iliFbsjS8U6l&#10;4btvBMNt4jtvMW4mKbl+8jAZyPWvHfFl9a6JMyabeRzW0n3WZQGX2+tUv2+PGeo+CvhJoOq6FqUl&#10;rLHrCBZN/En7o5U/lXzFP+0FJ45iWx1bUWs7xWGdsgAc+or89z7Lo4nMnKR+k8N472OVqKPf/wDh&#10;KtPv5JLTT9bYXB/5d5jjd7A0t18aNL0bUk0HxB/o7ooVVZvlb8a+Y/EvjFHla01PW9txGc280cwU&#10;n8RVW6+KwvdNXRvGupC5jZf9HulYb0H1ryaeSwv8R7Ms2vpys+lNW+MHhmG6zdXEkXBxLC3FbGj/&#10;AB/03SZbW0jmUo0OYrhpNy89c18h6v4nh8I28N2mvw6hp8nP/HwGZB9K2pPHngrUPDcOoafrFuny&#10;58lpuQa3/sinHQylmUr6aH0p8TPGUcOizeKbC3hurWRcXNruBVv9r2NfNfxQ0r+29N/4SrwTJKSr&#10;Za3X5ZLc9d34VY8PfHfQtD0iaJ9eiuIWGJIZnHT0FSeG/iv8NdX0e8u7LUIYjtZmDSBcn0rpjhac&#10;YqJl9aqSZg+Cf2i/ENts0TxvcK1wjYtdSRdrHHZ67TxT8WNS13RLGyuL9RDNqEcmwLu+76H3rxXU&#10;fGPw717UZBrhghdQ+HjkGD6Vj/Bvxpres/ENPD0l8txpsKTyWobPy7RkV2YfB0PrEHbZoyxNerHD&#10;zs90e5yvCfGn9oxSsrTXQ3Ajjg5rv/EWvTw+LrKE2itFu8yReq8qQB+ufwrjvD/hu18R6x8sMjSR&#10;sHyG9q1da0nXYPEcllblSVWNmaR+hPQCvuuZyqH53UhH2dzc8DWkr/Fjw7YuFZZNaVuU9GUr+ua7&#10;j9vj4RfBLxt+0F/bfxE8TTWt0dLt42to5goHJOR+dcn4AhuNP+MfhyORfOjh1mDdIOvP3vyrJ/4K&#10;x+N/AOi/Gu+tI9auV11tOtWax8g7fKZeCH6Zx2rweKqPPhVDXpsfR8Hv6vmKqyXTqQ2f7NH7JC6b&#10;LfLq11cQwrmRluuf0qx4d+FH/BPmWxN1Ba6pdSQgmRVmkP4cEV8u+C/2kNZ8JaJdeH5Yt9rcqfmY&#10;fMK5/SfilqFvq01xYXV1BHMCJFQ4DV+f/wBj/wB6X3n6ZLPakVsvuPtvw3pX7Cs9q2peHfg5Dfqv&#10;3vtUJkI/76at/wAML+zFrN39n0H4A6QhVtkiXFih2545yDXwr8N/jn4i+GnjFtS095LjTpjm4t5D&#10;nJrsz+2F4s0/xnH4v0PRvJjRl3Wu8bXXvmnHKeX7T+8iOdVKnZfI+wvGVl8D/Cd1awWfwe8MRB3z&#10;DJJYxhWPocAd65rxX8fvCvw01Gxs9Y+GXhWxt7ybZFNFpqcZPXp096+S/jB+1F4j+LOpR3I077Hb&#10;w4MUayn73XPX1rk/EXxF8T+MLKO21/UGuPKGIfMJOF9K7KGR+2dtWcVbOKvtHqfe3xt8a+N7z4V3&#10;2qaDqGm2+nSWZUix0+Ib4zjOGx/LrXjPws1K5uNNhXQrRpZE3tPcMu1QWPBC9+K8b8CfH74iv4LX&#10;4V3GqeZprsQPMX5lXH3c+leseAtV/wCJZENKie3jiVRKVP36+qyHLPqvPGaPjeJMdPEShzO7O++A&#10;3nz/ABd1OSaxWFU0d4mbdjzJN2QT9a+hrvVdWt/2fpdWMzwtJdKquDgIvmbcZ98189fs5T6dq/xP&#10;16C2neWGPTRJ5jLwJA3T9K9J/a8vdW0r9g28120v2hmXU7V91u5GAZs4HtXo45L2Eqb2PnsHdYuM&#10;vNP7jN+J/hO9trGHxdH4pnhyqrNGbptpGM5AzXL/ABL0jTvDvw9uviNfXDXX2e1ztEpy27HfNfI/&#10;ir42fFTxZbRWGs+Lb+4hVV8tWkPy47cCm23jv4naxpv/AAjl9qupzaYxAkjbeY8e4xj9a/Po4OjG&#10;bfMtz9RqV8TW15WWfGXxevdc1OaXQFuobWV90dvcSbyvPTP41r/Df4k/EfRLkJb+Ibm1hk+bETFR&#10;n6Vgz+D5YQZoU+5JtI29Dmuq0uyuIrWJIQr4X5mxyK+my3LoTp3kj5vMMzqUPcjofUv7Knx+1nxb&#10;8QtH8A6xcfJfSeS0rDczNjqa734m+BNI1PV7vS9X07zJo7lkjvDGrbVB4/WvnP8AZWlMn7RfhS1S&#10;fy2W8zuK4BOOBx3zX0f4wsxDq+pamviRxMl1KZrNl3KWB7HNePn2Fo0ZKEFZPc9Lh/GYjER5pvVH&#10;z58T9V+N3wI8Z/Z/DehXF9pN6MrPp8eFV/72B93I7V7Z+yV+0d8S7zxRZWfxX8IXlhZ+UyQ31wuc&#10;g46itLTdctNZsfsxk/eJwyydGFXYtMv5rO5l8P2KXdxHDu8piO3TH618NmeDwtWj7Pl17n6Hgc0r&#10;qacpHb/FCPRfF+vf2n4Ws5ppwredbLasocAff6V8k6/8a/Bnwx+LLwy3Aitb242XUZ+7E49u3avq&#10;j4SeOvEmkSLrPxE8LXGj21rAVk1CRnMGw9cnaQK+HP2nbPwt4j/aA8TavpH2W+0ubUmaxkEY8llI&#10;6/5715uUVKeHquhPZHdj6FXFUVUhuzq/2ifi94Y0S/0fxN4TlWS6s5VnjuoZMFWznHHY16drv7Xn&#10;w/8AGvwYt9ajmia8uodl5Ysc+VOB8zewz0+tfK8HhfSbG4hFxNJcRK26O1kw0an/AD61Y1PwXpOq&#10;6l/akQjtS20yQ2o2xvg9xjBr6L6zhOx5Ty/MGfUX7Pv7XPhHxF4OuvDvia8jhutPXdbed/y1Q919&#10;ay/hx+154M0b4zTaXeXC2NvdHy1mLfIeOprwzxCF1PS49EsdPtYVj2mNrexVWTH+0BnHtWR9m8Oa&#10;DpBsEEMl1eZV2nj3sPm7E9KPrOF7Djl+Njuj9Pv2d/j34Ng+Oljo+ga/FNM8H2xljcbZ4/uSDrzh&#10;W3fhXpf7Z3g1Xt5B8vmXzfu2Zh8wwTn8a/LD9nHXU+Hnxf0HxwmoSyNpFyVkRWHNvKvlyJ15yCPp&#10;ivtr/goD8ZLzx58MPhhc+GvFMyX/APaUsd0lpkSFIuEL7exU15OJeHjilbrqdlPD1YQ1Ob+BvivU&#10;PCviK++GHiu0lQNKZbF5lIVhnGB+dbXjdrjwP44t/FmmxlYJG2zRj+Md818N/tPft6ftDeCv2rLz&#10;w/4ea1lg8P3kcFrY/Zd7TqFHOeuTmsf43/8ABS39onWVt7IaRpOhySH/AEi3VfMlHsw/h+nWvoKe&#10;V4qajJbS2PEnjsJCUoy3WjPvL46eCNE8YeD5jf2am1vYSkkTLwykenfrX5l+Jfgl8LfhLceLLf4j&#10;+KvK1LSb+GPQtH+zyM+o28iFhIpHyqo6HPNeqXv/AAVR+O3ij4Wx+HdI+F1jcX2l2oOoa0tvJNHb&#10;wj5RIygELz3PGeO9ecfHfxbp3iE+Cvil438R+DfEWrXVqLnVNL8PzyZigEwdbe6VowFk6ghSRtNe&#10;1luCxWGunszy8xxmEnG8NzzPwr8N/ih8c9YOkfD/AMI3ElrHcKkknzfZ7QMeHllI2ovuSK9X+JHw&#10;T/Yk+C37L13a638ZdU8RfHJteMNvpfh1FbRtPsgBmR5zzI+dwwvHvW1+0Z+3l8ef2wbu7+HfwR+C&#10;ul+AvCrWMEWqeBvhro7x21ysPCz3JQFnbBOWYgD1rH/aa/Y38Kfs2/DNf+Fl/HTwnJ42vLazvtN8&#10;H+FG/tSRLeUfN9qvEIS3dRj93g+lfUQ+FHziqylrI+aYkMjbVXtxX6ff8EVP2cfFXgjwN4g/aN8W&#10;Xd1Yabrmnm0sbPzTGJ7dW3tIeOVJXj6GviP9hn9kzxX+17+0FpHws8PWMkll56z61dqvyW9qpBck&#10;9s/dHua/Sr/gq3+0d4e/ZB/Zrsf2cfg/PHa6lqNiun2EcGP9GtQMStj+Ensfc15+ZYicYRox3loe&#10;nl9JSk6stonA/tZ/Cf4M/wDBSG7k0L9nr46283jHwt4ekvtQ0u4fZZ3c32oJ5K56SJGJG3DgjHrX&#10;5z/En4K/E74UeI9R8NeNvDk1vNpbgXU0cZeIA/dIcDHPb6Vl+C/G2oeHfFVvrT6jqEXk/LJcabeG&#10;GZUzn5W7n65zX2p4O/4K0mf9jn4qfsy+MPg/p/iq98WWFtFpviy68i3ubG2hcEtKoX99IDkArj72&#10;TXVgcPWwfLT6Pc48ViJYjESm9uh8Jx3lzbSC4tLmSNlz8yHmt6x8eyahbJp/iaISxqNqzKMOvv71&#10;3n7Pn7H/AI//AGsdcm8NfAnUbG61q2j3No95dLFNcfLuzFnhsj1Iwa4P4h/DTx98JPF114J+I3h2&#10;80nULOZopYLy32kspwdpJ2sM91JHvW0qmFqVnHmsxRqSXUdceGLXU3+1+Grnzl6lf4h+Fdl8Iv2k&#10;vHfwnuE0HXBJquiq5FxY3R5A9VJ6EV5zayz+G5DewXTLPt4EZrf8Faf4m+Kuvx+HdG8K3F/fN937&#10;Iu7Hu3YD3J4ong6eKXs5JO/U6KOOlhKntacuVr7j7Z+C/wC0cut6Vbr8ONdXVLVW86Tw3q8+4rxy&#10;EHODXReI/hx8BPjfp8l3otyvh/xJGyrNo96u1pJCMjyyfvDNeP8AwR/Yr0jwZfx+NfiX4umjuWwV&#10;03Rbgxxxt/debHJ9lFe+weKPD0F/Ba+H9CsYri0lQRz3EfmSrtXrvbkmvNo+HGOlUdWFVRiz063i&#10;dhuX2MqPPNLfY+fda+GfxV+BvjCPxPFpd3brZS+ZHcbeDz6Htit64/aHv7j4sL4kh1eG1mvLJIf3&#10;I2KzDqpx0J9OnvX0FD8QDqc3m+KrlLyBlbzI7mEOufTB7VjeJvgr8H/imWa/0BNGuhIqpqWhxiPO&#10;TwJFIIYV2V+C8RRpXVRS9Dz6HHWFdS1Wg4r1uWvg/wDte+LPhpOw0LU2tbe6bdd2m8tZ3HbJhPGf&#10;cYr6r+Hfxb+GPxGtdP8AF3ifwrc6FfXcIuLbWNFtWt3EiH5W3pxImR0PIr82PjN8IvG/wOvBNqb3&#10;02muxW31W3xJBN6L6xsPQ9c8V7F4L/ak8X+Aj4e1jwhqUOmw3WlRpNarkwSSLxwhJAz3x1r5etHF&#10;5TUUZxZ9JKll+e4ZypOya6H7pfss/tmeEvitolvo3ibUVt9R+5bXEzhVuUUYz14wAOvXd7V7jd3N&#10;qSuCWEi5V1+6a/Er9n39sz4RX3jS1v8A4hWdx4Z1A7g+p6e+6AueM+X0Uepwcelfof8As/ftE6+N&#10;EF5ZeLLXxNooGIms5FaZFx/dVuf0r6rKc9oytTmrM/Lc84RqUZOdN3PpHVJVaM7TnPFYN7IYnzur&#10;D8OfHX4ZeNCsOneKY1uNzK1vcRPG/mL1Uqw49eT2rQ1W5munGEx/wLNfb4PEUavwyv6H5rj6GLw9&#10;4zjb1Ktzfubpgfu1JHqNv8qnd+VZt5JJbMVC80QPcTlfLWvRPH16mpcXScbU3f71RJcwOcPbrSWe&#10;m3M7sfLbCp/CDnPboDXHj44fBy61GbR7X4h2MV9b5EtlqCvbyBg20hQ4G7n86lyj1diZRc9Edva6&#10;Va34LpIybedvrUselyhtip8tVdIuY7yEXOn3KSIzfI8Zz+daaSTK0YjmV5JG2qjSL83qRUupTj9q&#10;5PsbfEKlssTKGl28d1zmqHjCHW7nQ57fw1qv2W6lXC3Qjy8YHdOwb0961FnmGd8e3muT+KHxO034&#10;ZeFbnxROFupofuWasdzHH+yDijmjJXH7NdDgtO+EPg3wze3PxC+MPiXyrZ28zbqlwGII5Mkj+p7A&#10;dK+d/wBof41/s66FqcmmeDNTtdYvpJvtDX0K7ok3NkxEHqowOlc58bf2pfGH7QmsMniTwd5mj224&#10;Q6K1wY45+cKXxySD7V8/fE/w94j8HazdWV18O9UEl4uY2srN/s8MZ5yHC8sB2zXw+dZxOtL2FDTv&#10;c+ry7L6dGEa0viPUI/it4Y1/7VNrGt30zqVlhhs4QqkjsMcDitjX9f0AeC7W7s9Cn09Jdz2t1dzh&#10;5btcfOzD+DBryH4Bn9nnw/dNF418Ua9rHl3RurnT9PKlnXZjy2csCp344xwM8cV0Fh8V/Bk+u3UO&#10;kWn9nWrTB1hu2y8UfZCTwB6+vevicfKtGNptO/Y9z2sjHv8A4afGnx/BcSwabeaZo8w3Q31uWkdx&#10;n720DgfWsXVvALWOhzeHvFPjCO9+x27LGl5ZSTGQbj84ERPfgfSvV9d+Oy6p8Lr/AFLxX4gvLVLy&#10;Yaf4b0Xwra7luSD9+V1IycZx2HNdf+yj4l8B+E9L1jVvif4xsdJ024tfO022kaN70wR5BiPcMXDH&#10;HXmujC4ChKybMai9pufE2p+HfCr30WkeIfhsulhrhY7e+m8yKa6yMhguMpDngisxPhtfeHvClvf+&#10;JfEVv4Zum1FjI8qsPMt9vAH4Lgeor6U8cfEfWvFfxJuNd+C/gzW77T7yGa8juvFEazXDqvQRq5+S&#10;PjPQV8efFr4ufEvxjrV5pni7W/7SWG5DSCe3VVTar4Tjpjp+Fe3RowpuyRg+x9Nfsn/AHU/iB4H8&#10;K+LfGmoxw6QviiTVnljctJeRopSPceyk84rrvjF8E9E/aZ8eaj4v8SztHo9nbyWekrYXIacOinG1&#10;B/CzDByK6X9he2i1f9gnT571Ua60qC7juGhYnISRuOvXFeNeFPjFa6D4mMnwkvoFtbxjDcRy3S+Y&#10;su4gsM9DmtcRVjhUny3uejUgo4eJwmvfsv8AjPSrS31YaJNdTywqlxZT4hL5yMjPTA5J9azfih+0&#10;Bp3wX0qHwXo/htdPvJ4491hp7iTKqOWZx/Ea9q+K3wc+KfxLt11fS/iNLdX0ECssbbtlufvMXx8r&#10;lum2vlb4pfDz4s/BHxZdeIde8C2N9Y3li39oXsflskDYwBwT5bEc81z4epHFVtVZHmyppbG/p/in&#10;wF8e9T0vwrHa3Vu12yjVGlkCsrYBbPPzAc4+lc18Y/DXib4F/EGbQfBF81vZyDfa325VLRADjcex&#10;PWvNv2ePBuoR+KJPHZjuLe1sNThW4Z1wRFKSB1HzHA7Zr7T1D9niz/aB1qz1bUIc6Hb2fkWqNDtk&#10;fIGWz6celbYi9OVohRw9So2tzmPh58V9Mu9L8OeFNZl1HxJqc19Asy2t0v2ZXZhiMFeu3POa9O8S&#10;aN8Hv+Fh6v8ADy68Nafp76XeGO6tVw4uXYZJVvqTVXxR+yHeeCbHQ9L+D8+n6Wtiy/bHnT94x3ZM&#10;ox34qjq37IXja81p/iHffFC3bVNSvmkZZNNkCgf75Jz9cV5MsHUlsmjup4XE7cjIf+FSeFoftOqf&#10;Df4aWItt4RptSvJQpkB5ZY4vvD2zzXoR8NeN9K8T2nibw34ctV1bUbdLX7Rb2MkSwQ7cCLKsGYA8&#10;gnkZqlpXwy8QaBoMek6T4qm+2WnztvkZYncnOVXoPeupvPEHxfjsTq+jX8Ml5bRrmzgXcGVcAkFj&#10;948/lXNPD4mOnK2bfV6i3gzy3xv4Qi8BeNFXSr++j16dvM1K9nbMURJwxDEEnA7E19BfDzxH4l8X&#10;/s4azpHjLxHi2bUkaO4vIQfs9uBwW29lxu59K8c8V/tBeFdRn1DTL4szWVq0moNb2q7hIcKAGPGQ&#10;See1e8fs8eDHtv2TbibUPDc+pXWpancFrFbkNJdADCgt6DIYjpgV6mAw9STSaBP2KbXQ8s8M/AzT&#10;v2m/D3jq88ERW8zzeLtNjh1PUN8TvAieYz/Kc4Knge9cz+0D4w+JGiadD+zunwoj0bSrjVF/svT4&#10;2Yi+H3Vd2k52bgW+tfWnw48VeDfhH+zNc+K/GXwguNPn1rVJINFsdP2/afM8sIHztHQjA44HSvHv&#10;FH7Wfhp/h/b6f8X/AIY+JLi48P2ko0/UtQ0spcC6Y7VKsRmUojHAHc7jxX0EcvUrnPiq0I2cep8N&#10;fHDQLaz8SRaFqzXtlfQSOl1DcT74Ou3Eb9Dk07Sv2TPiHqV39suNd0/T7eazaaeeS5D9sRxDkb3Y&#10;9MdO9Z3ib4qeEfiT48k1fxFpGsXj3WspDaw2pXbtdxujGQQpx3xXs+r/AAs+H8d/pL61dau11cTQ&#10;xR+G9NY3N1Z25bYiZyi5k65AOM1zfVK3tLRPGq/EcN4Z+E+n+AfGOPH63dxLaW4lZdPwyISAD5kh&#10;wANvO4d8AV9h/BP9ma0+MvhHQPjD4Sf/AIRaxu7i4WGa7u2UMoYrFGdo+dsAknuG9q8X8OfsyftJ&#10;/GDTNXsPCGi3NnY6p4gPhqS08QXgjuh5ce9A5Zdu1VTbnnGBX0l/a/xcH7F9j+z5oHg240eTSr6S&#10;2vlvGgK4iZs3FvMGDyNI2SP3ajBGDXZSw6w9GUq0revUy568q0YU9jyX49n4m/Dr4l6bp/h7RpNY&#10;a4j8tU0xf9aySAGTaGAx23t03dO9dx8F9T13X/h1IuoaBZ2P2dpYJrNWDq9wvJQbgMoueTzk5rw/&#10;Rvi/40+A8XiLQPjB/wAJFHrOpaasGlR2KK8rQhnLBJip2s2Fy2cKM8ZxXunwG13wTrnw2uPiFFps&#10;y3FjDLateNGZGaaNMOpDsNxz8ocA7sZxXyWZVMPK/smrHvYfnpuzjY8t+PniLxJb6bo9p4R8T2a7&#10;NSEk9urJDDKiKSucHKrvwCRngVwf7Rf7THgnUfibcRW+kXF2tpaxW5l8O6hGlqGUfMFLqWk+Yn5z&#10;1/CuD+OXxV07xTN9r0fSnsxp1iyxWM9vncwY7skADn0rk/htp/irU9Ck/tG4+a3uPKVY7vyVA8tG&#10;IC+UeNzNXRlkYUqTjzWODFVPf0Pke4utS1i/uNW1V1klmYtJIfvFjWx8OPGE3g3U5tQht45PMtXi&#10;/edtw6/nVfUbZURpI2rKjTJMjRbwf4fWvXlh17JxtZH0MfZ6RPu/9mz4m+C/Gf7KXiDwtZarAb7T&#10;oZDf2qSMWiVwOSMcDivmTx54y+GbO02qaK11JJu3MynJCnbj6V9O/sRfDjwdc/s+61qdhpaR3WsW&#10;MgvJN3zPmMgLn+7mvh/xuxiiXTCfLksrmeGbcOT+8avCw+BpyxErt6djbHQhOpTeunY53RrnSItO&#10;8RRbtrTWLLCrDkZbP+FZPiPxVbXdhocMUrI1jCRJgdW3Hn8qi1LCyNheSOvrWHqEqRSeUwOSP7te&#10;2sJBLe5eHsqlkbFv4vt4dXnc/wCpn+8fTPU1leKdP0G20/ztJvDMzv8ANu7Vly/NOAKhuZFRWU1g&#10;8P7N3PSUb7GHeeaNwWLK7utVxnvWndHzE+UVmOdjbWpHp0/gQUUUUFAcY5re+G2n6trXiP8AsTS7&#10;toRcRMLh14IQD1rAcFlwK7P4CBJPHDBw3/Hux+Xtgjms6n8NkVL8jsanxx+HHhzwnpul6r4fjaJr&#10;lNk0LZ+8o+9+Neb7q9r/AGloLUeDtLZZG8xbplJbqeOteKRnEhcjvXPQb9jr3M8JzOn73c6bwPrN&#10;3aXihDtX+LFeg+LdT0PVPBzafp0oS7mxvZepA7V5doVwqMQp+YnitrS1XU9VhsbnVobJJGwbi4Yh&#10;V+taHtR2R0fwufVNJ1qOeDw5b30VuMypIo+cV6p4Zv77xBZzXyaK1ha+exks5udh9UP90mqF3+z/&#10;APEv4d+AW+I+nXum63o8cYe4uNMvFZkB9VBz+lU9P+IVvp3hx9Ued4reMbm8wHkjt+dc1TVHTQrL&#10;VSR4n8Ugv/CwtWC/d+1f0rnSD5m7NW9Z1N9W1a41SQ83EzP9Mmq4O4bsV16ckTxajvKTOo8PalcX&#10;KqocgLwfetZQPMjmUj93MjMueozWF4auikex+9aBdBO0yEMY13YHpkVy4hLlPPrWjIuftHX0eofE&#10;j7ZGMK+nQYHpxXBjJPArsfjRaGXxDZ3ltbvHHNpsbL5jAk8da5bS9H1PVL2303TrUyXFywSFF/iY&#10;kACqw/u0Y+h2UacpRikt9j0T9k/9mLx1+1Z8YtO+Fvgu02rI3napqEgxFY2iEGSZ2/hAH6kV9uft&#10;X/tt+DvgH8MLX9jT9jKZrLw7pFv5OoaxA3lyalKeJJN69AxH3up6V5r4o+K3hT9hP9miH9nv4Xax&#10;a33jbxXapc+PdX0+YM0RIylkrjoqg/NjrXzD/alzqkr399O0kkrZLMOnsB2A6V631mn7GMKO/wBp&#10;+fkehHC0sP7+JScl8K3t5td10NDfqOr3ZvtQu5JJmbczbiME+npnv6966rQdJFxtVlrB8PlZjxXd&#10;+H4UAXy+tZUknUvYzq1JVJ80mdf4K8M2wXdIdpx8te4fC7Q7KARsiLy2Gb1GK8j8Lox2pn8zivTv&#10;A08tv8rTcKv3RXo0VFVGznkpPc6/4k6FpOuaAbAhG/dnb8o+X8ulfLPxY0nVfE3hCf4KapK0iaTc&#10;SXfhmZyWaJGx5sOf7pwCPQivp2S4+0RMjfd6V4v8X9LbQNctPGVmN0mnXX2lkIyHjXl1I9CufxrH&#10;GU3Uukd+TVKVHERlWV47ffofFOvabdaPeGCSPKjpleo9ak0jXWszjdtXute5ftTfBVfBXj3UtD0+&#10;GTyYo7e/0tmH+tsblFkiYHvtDbT7oa8E1fR57C7ZvL+WvLp1L+52OjOMvWDqKpD4JbM6XR/Ef26+&#10;S0W4Kbjj5R1r0fwpYS6VdwjS/FMenzSc+ZIvD/jXh1lJLa3iTKxU54r27wh4NsPG3haJl8QxRXW0&#10;4V/Wuip/D0PMp1OWV5M9+0b4c/FLUvCsN54r+Gdv4q0uRDtn0uRXnP1UfMPzrL1u0+FPh/TZvDuk&#10;+F9S0HXPlR9Pvt4WePochhwR7GuE+H3jL9pz4Q6gtn4V8XNNaRsGEWd6gfnxXQ/F79qi9+IOoaS3&#10;j61jmvbFy0rQoNzEDgevWuCVGtU3R31MRR+rxei8za+EfibxN4N8Da0ljcbbhrdobGFpDyx6t+Ar&#10;gPDXh208T3Kac0v75V/eN688n86u+B/iJpWty3c3iOya3TYxgVn7noMV0lromkaRodh4is0WOaVF&#10;XGcnDDLH869PB4eNFHz2cYz67UTvt0Pa/wDgnb4SksPiH4v1GDUl+y22mrDHDJ/rHkZxyPbg19ca&#10;WtrDp8ii5YSDau31zwa+Rv2HJvFWleO/F93a2PmW0mnQotx5RKpI0i459etfVmh3AvWeOd13RSKS&#10;27oQcmvosI37H5nwmcRXtY2PmX/gsfFJF+zBo+oRRFGh8RRqjKxBAKOP5V+Y/wDaeoXLiJLyXczf&#10;eaQ/zr9Rf+Cw+g6xL+yHb67N89vb+JIVZg3TKtj+Rr8vdPhtZbV9Qbc6w4Z1buPSvBzZf7S/Q+14&#10;XjF4HXueg6B+y1+054w0aDxJoXgTWL2xlXMF1bncjj2OeatSfsg/tTTL+9+GOsbR/C3b9a7j9lX9&#10;pkaLqGn/AA18Q6vqNvov2gRQyW90wCbj0K5r648Y6Fq/hbxH9i8M6nrV7azQr9nebd+83LnA9T+d&#10;fHV8ZmFKtyU4q3nufRVq+S0LKqnc+EY/2Rf2n7o7bf4ZasuRhlyPT3qxP+xb+09CVB+GeoRgD5d8&#10;ij+tfvF+yx/wSr+C37Rv7P1r8RdG+KfiqPxDPY+ZcW6lfs8Eu1QVJOP4hjHWuh/aA/4J0/si/sy6&#10;LCfiF8VNevtW+wQj+ylu1Vrq4IyzrjJVR0/Cs8VmGYYOlztxOrB4TK8wqcsIy1P5/E/Yl/aklTzR&#10;8Obgf78gqM/sY/tDRwuLvwdJbnust0or9fPi18O/g3p13ptr4A8L+LLq1XTfO1K6t73zPIbczBSF&#10;56EY45r5f1347fs0LrNx4X1IeINN8t2ja+1FnPzd+CK8OnxdjakrRipeh9Rh+DMLu2/mfnx8SfgX&#10;8SvhRZ6dfeM7SGFNQ3i1jjmDNhTyTit39m2yL/ENftSj/jxkWMehP/1q9s/4KUeLfhH4n0vwfF8M&#10;L1rg20cwuriSbc75IwcdhmvCf2eLa6vPida20DtjyW/lX3OT4iWKhGrNWd1ofBcRYX6jiJ0F2Pqb&#10;wzf6f4WvJ7g3ztJJCFEY9cdKlhn1nU2uNdWxuJJpHR2VWPy7DgL9MGqVpDbiK3vH0zdPHIy/e6rj&#10;rXZabcWeg6cdHGo7fO2tPIyHO5uAMe2a+5lpI/N+lhfgvruvXfxW8P3E0Rjju9WHy/3MGur/AOCg&#10;H7EV38e/2gZviHF8TLWxSTSbWGSxltnZkZVxvODggjiuP+HcD23xs8L2cWtqzQ6nmS2RTyAec8V9&#10;QftG3XhTWtShs49fl0nVFtlLNb4kMgxlVwenQ18pxdisTh8t9pS36+R9jwPg6ONziNOqna2yPhc/&#10;8E3tIl1ptAf4qSzzQrukKaa6KB7Emuqt/wDglt4W8hJX+JlwTt+YLHEv82r2f4tW2j3P7PXiWbXt&#10;XeC+t7Xy7O9WYxSecT8pyO3NfF9vrHx+8P20sun+LVvobZdzQ/at3Hr1r81w2OzDFU+aNb8LI/Yf&#10;7Gy2PxRvY97t/wDgmJ8JbbT45da+J91H+85zfQJx9M1X1L9hf9lXQNMvNX1z4qbobC1eZ1XWoOVU&#10;ZIAAJJ9q+bYPid8V/iPq66fdxT3TFsLHExPNdH8X/gR4x8D/AALufiH40Mdgs0kcVnYtgPIzEfng&#10;c12U6uOjXjSrVU3Laz+8itlODo4aVenTsktbr7jx34meL/AP/CWXEfww0i8tNJj+WFb24Ekjkcb8&#10;gDAPYdqxIPFFwUUm5Xcv3dwrDd+eD97rQY9oDxvmv0rDwVKkorsj8xrSVSo2d7ovjiexuI7oLHJH&#10;j5hjpXt/wb8RaL4rvVuYdV8poZFM0DN8pTv+VfMOj36wyeXMOvFdj4I12XSNU32LeUrLgSZ/T8a9&#10;TD13KL0PDxmFUpa/I+7/ANi6105/in4xvo5Q1u1msdj8vDMXBr6D/aJbwR4d+ArReLr5dP01762t&#10;122X2g72b5VEfQ8nrXzn+w5ctqD+ItXtzHHC2mxhlZcnduHSvq/Q/hJe/tD6n4U8E6haE6ba+Jod&#10;S1Fs8eTbruAP1NcuZe9g5WOLKYxw+c01JX12PD/iz8KvAH7LPgHR/iJ8c9ZWxs9aVf7Kmg0O2Mko&#10;27uY9u4cDNeM/ET9qv8AZ/8AGXha88DeCfHuqX11eR7La1GhxW8e4dyVA/lXT/8ABcL4y6f8W/2m&#10;o/hB4Rd5bDwXo9vbG3h+ZWuXUeYPqMYr5K8BfBu40DX7fxBql2tnceZ/o9nI43uSOwr83wuXYWFZ&#10;e0lJyvsj9nzCeKWDc6UVy8r6dT0q10yGxjhg8tXJ+Vm67sU5UvbOGMKnlhmIbC1ev7azawsxFOzT&#10;cGT0zTpYpom2tJuzH0r9OwMYxpJLax+G42dSVT3nqdj+xraRXH7RHha4uYlc/wBrKI9zYO8g9PfF&#10;P+O/7bn7P/g74ieIvBXhH4S+IIdWt9cnW8uLi8SSFpt2GZQXyASOmOPStD9i3S7m8/aO8JgSbVh1&#10;ZZSvqyrx+pr47/aU1G61D9p3xZAnytJ4tuQSv/XUg14Ga4Wli6nvdD6vIa0sLTcmuh9Et+2hqc9w&#10;ttbeEXVdoICyV7d+x3+0u/xA8eR+HdT8PSRNIrcyH7y4OR/KvlTTdGk02xhZYk2+WAJGXnNevfsh&#10;Wb3Xxu0vMeSsMhwn0r5/F4Gl9VnZapHuYfNZe3jp1Prb9qb9or4dfs/fBPU18Z2+nzXt7asdJ0nU&#10;FLJeuBwhwD/jXy7+yT+0B44/bK+P2h/B74Zfs2+FbKa8bzNRvpF82K1tVyZZSvl/LhQQuerECup/&#10;4LU6BF/wo74b6lpVv5k8mpTwSGM5YsVGF+v+NfX/APwRp/YMX9i/9n6b4r/ES2ig8WeKrMXmqNcK&#10;A2n26rvjiJPQAYZvpXkZJk+DlgXXqRvJux9Dm2b4ynWjRpOysmY37f8Aof7PP7EHwCuvHeraXp99&#10;rixiDSrNdLgjWe5P3RgDdtxya4L/AIJbSeHP22/g/qfxD+IXgTSLC4stfayjh0+xTYYgsZ3nI6gk&#10;j8a+K/8Agqv+2s37a/7WY8IaT4nh03wb4evzYabeXBZoywbEt0wA+YZzjGTgCvuj/giN4dbwl+yL&#10;rlv4R1i31i1j8bXUdvqVrCyLcgGIbgGAIBweCK9uWT4CnHWH4Hj/ANtZjLaf4npX7WHwn8B/s3fA&#10;TxN8V/AfhXT5tU0rT2lt0vrVJY2YDOWAHSj/AIJ7WH7Nn7c37PNj8YdF8J21j4mtVaHxBb2ipEbe&#10;6XBIVQvKtyRmr3/BRe2vJ/2Q/iEupRMjSeH3Cj1bbnFfnT/wRM/bG1b9kz9paH4c/EFJLXwj41eO&#10;xvZZ1KrbXBz5M305Kk+hp08sy16cv4F/2rmnLzc+nqerf8FL/jL+0J+xL8dv+Ef0ix0u88M61arc&#10;aFeXGkr5gIbDxsykZZfp0r5h1n/gpF+0BpXh7S/smt6erSGY3kM+ixsYgXG0LvPOV54NfsZ/wVG/&#10;Y60z9qv9nDVNN0ayhOvaKp1LwzebAxMoU4jz3VlOPwFfzr+JbXXdL1yfRvE0VxHeWcrW9xHccNGU&#10;O3b+GK3jk2Wykp8i+4yrZzj5RUef8TrvF/xB8X/Fj4o3HiXw7FeSa1rUwEzQ5M08jf3Ag+XJxwOa&#10;0vin+zz8XfgnPp8/xf0xdN1PVoWlXTry8Rr2JR/FNFkum7tu5rL+BXxV+KHwk8Wyar8IZFt9av7V&#10;rO1vorUSXEKsysTEcEo/yD5hyBkZGa2PjF8MPjN8KPiZd6L8fkmTxPcfv9Qju9QW4uQzAHMhDMdx&#10;BB5PINevFRpwtHSPQ8nmlKvzN+b8xPB3xu+N2gfDjVv2fvhlqU8Gk+I5ll1iz0+0BmvAi/6tpQPM&#10;8vHJjztJ60nwt+C+jeJNHuNX1zxPM189rIuk6Ho9g11eSXCnAWVRhYUz3JyR0Fdx8AdG8d6toN5o&#10;OiySQWuqXkcMkdjaqt1cMwwsYl+8Af7q4JJ719ZfBz9hf41Q6dcW+naZpHgKN7RpYF1yZIbq6I4V&#10;NrMCCX53MQK+my7IPrGGVWq7Rf8AWh8xm/E2GwWIdJK8j5o+Dvhn9q7wZ4Z1Pwb4StNZ8O2evW3k&#10;6k9nts2uo2PzRTTAiVosdUU8muA+KH7JvxR8J6ii6fpEt8jr5ny2mwhu64YncOM8mv0o1f8A4Jof&#10;FmG8bwt4H+PXhnX/ABZHb2puvC9xI1remWaMuFh8w7Zfut8ykjGD0NePfGHwF8V/gpqVv4a/aA8C&#10;XWizTxubVdQjAE6o21mRhw4B7jivpKXDmSvDySk7+p8xU4rzKOIXuqx9L/8ABI79nDwv+xR+xhqX&#10;x/8AiJNb2+veLoTe30kkqr/Z9kgIjVjkhTkMxz681+Z//BS7WvjL8TP2gNR+LPxDigax1Bl/sCXT&#10;bpLi1Fp/yzxJH8obuQecmvYpviIfDOj3XhvSdeurrw3qsfk614durhzbzqe4Gfl/CuX8VfCh/wBn&#10;prP4vfCvUWm8Izyfabix1S2W8tY5ONkNzbt8piLceYCWAr5PHcK4jC4qWIg+aPbdo+sy3iqhi6Ma&#10;DXK5bnyN4f1u/wDDN+t9aQQzbWAkhnhWWOQA8qwI6EUniDW4dW1afV7LSLexjmcMLO1yI4+Oi5JO&#10;Pxr2r4zaV8KvHFzdeI08Kad4R1Bmkc3nhm4a70e6bYhjjVfv25JLZJJAxjbXlNl4Tjs/Nudenj+y&#10;xybfOiYtz7DHI/CvM9ty9bnuRp3lZmh8DvHvxc+Fnje2+I3wc8e6p4X1qwVnttc0m9e2liB4Zd6E&#10;Haw4K9D0Ne2eIf2xIv2mviv4dP7bXxA17WPDeixG3mHh+1ihkGQSX4+8S5BJPX2ryuD4e658RPDM&#10;978M9VsbpLGzee/0mO4WK4ijU8na5BkGPm+XOK8907Rr7U9Sh0+AHzJpAke3nLHtXNLDxrVOdLc1&#10;rcsI2TPo/wCPn7KP7P2o+KvC99+yL8arjxZY+JLVrjVtP1K12XGgY6/aGX5cV7b8HfAnw++Dnh9v&#10;BngxvtF1NGpu9UEe2S7bgnI7Rg/dU56Z615H8PdDPwu8Gx6Borot1cQq+qSH78rg9P8AdHb3rtvC&#10;VxcQ2EweeT7RNNshllyMKQSa+wy3CRwtNOSuz5LMcRUxUuSGx6dqvi3VI9Wt40hVWt/3kU0kaNtw&#10;O+Ryfc5NV9L1C9udTm1DxRdedIzMftIQbi3sAKta18P9STSV1k2/+j+Tbxsyty3q/wBMkCo/C3hO&#10;6s72S/u1uo5lA+zRTRnEh9RXoSrynGx59PB++rl6wQiRrpZfljYLCJ4cAZrsrEWKadI0lx5Q2p/q&#10;2ILHPVa53VZb977brd7Mtxbr90w4HPTj2p0OpXRvITOzPGy7Wk4X5fp61wyxKpytE9f6q+WzPSry&#10;Dw1r1lfeD/EKw32kXluqXEV0C6O2OHHow7EYIr5/+PP7FXivwjHZ6t4H12a80mMGW1XG5oVPP516&#10;Toc7ShdNRH/d7mbc5wPStLx14n8fQfDmHxV4J1eP7ZoN2Hl0u7/1VzbN8uxvfdnHtXx/E9OWMwvt&#10;qO8ddetj63hio8FilR3UrL7z5RXXvF/h1v7PuYGkaGQH5lKybvX6+hFfQnwa1bxb4E+Fo+Nmh/Ee&#10;HS2kkkjvNGa4kRmXIADqpAkLdj1rQSz+CH7RcKaQbAeGfGPlHOl32FTd2dHPUZB4Jz0xXl3x/wDh&#10;Z8d/BHhGLwhLYRrY29wX+0RRfNL75Ffn+HzCNSSi2lLrc/RcRl1PlvNXtr6n2n8B/wDgpt4gXS00&#10;f4m6VNqdqyRx/wBpWFztuFK4wWWQnfxxwxOK+vfgp+3Jba9Bb2PgbxFpvii13AyaPdXQstVhJ/hW&#10;OT5XH481+Kv7P/xEe48YaD4R+LNs0GjyXgjvL7T8edGuDj5W65bCn0DE9q+gvEt/4Z1f4p3HgbSv&#10;GNxbw+H4Y4dKv47BVZ49u4M+MEkHjdkGvUo5tXy+o5X030Z81mXC2XZvGzjq/LY/Ya2/aT+H2p6r&#10;HpeueHdYsbyZD/os8SxujfRyNwH+znNdt4N8Z+HPEt02l6SslvcxWi3DW92qrI8JOFkXa54J9a/J&#10;XRP2jvi9pzW3h3VfHc39n21viwuNWujf2bSL3yy7od3Q46V658Ff2/dH1aaLwv4puLrwV4jiYpZS&#10;ROVg1Dn5YxMcBT3CkEHPevq8v4yp1Le0afoz83zjw5p0E/YXTXfY/STWLGy1vTZtF1exM1vdJ5ck&#10;YkKnH1HI+oxXk/xF/ZL8B+KbRbTwraLpCxRssnzmUsxx8+XJwRjtj8a5P9nz9svwv451z/hGPEvx&#10;M+z3iXxtvsur6b+9DjjbvQgNk98dK779qzVviD4X03RfEHw9tpLqJ7uaDVLds+W0Pl70k4weGAH4&#10;19fTzjL8VSumfmeMyHM8HX9lOL9bafeeN+PvAmreBbSbSvA/xe1XVIbdfIudPhkl2o+3PLx9AfSu&#10;Y8HeKNX0rXdLu9a0zWotSjuFhtozqji3jZv4g7/6w+2OBmvetI+APh7xjotv4ysvE18j6xbRzS2d&#10;ncNDbQswBwVX7zAnvzVvUP2PPCV/FHAdWvmjWbzfMurppDC46FR2BPv0471tHD0pSVSD0OCdZ0Yu&#10;lO1z0/wxNcXdlbm+niMmwCVopNys2OTmk+JHglb3wdfazp+sx6fJFasftisoQ/7/ANK+Zf2ovHfi&#10;bwB4FTwv4j11tN1fTZjLaXmnTGNLxTwi7R7dfevDdc+PfxV034E6nHq3jC+m/tDy4orVWMmWdsYx&#10;3615ubZ7h8FVjT622OzL8nxGMSmnocn8YtY+FPw88WTeKdT164urwXW3TYrKaNFnIOWBzkspPQjF&#10;cVreqa94isIdUvPjT4istPutzNpc2uMELn7y7FPynHG7n2pfjxqfg/4feDdPvtbXdf8A2f8A49ZY&#10;0M0hPy/KvVRvI64riXtfBfwf8OWrvaXg1tP9M1TxNr1tmOORkGI7ZNx3DsD2r4LFYj6xJzPrfY+x&#10;iorU9O0Twppdjo8fwjsbXTYdH1FmvJ9WZ2W5Zmj2bWdfuqq9PUnJ5rzL4seHgVPw38FaaNQsRbxm&#10;11ASEMz85GeTI3HPNZGu+KvGdnb/ANt2XiS6vo7y3Epsr7TfJaUHsChOB9a9k8JeA73xH4X0+znJ&#10;tLzxBL5qwyxrGsAResbkDbng8HNYRp80btGlOPdHzr4P8X+LPEvibTvhB4l8N6ouk2skkJsrCbyN&#10;kgH3w/BU8k8dcV6h8WfCj/Brx7p/g4fDdrrw+tqkmk6pZzSP9oDoWcyMf4kYnPuK53TvEHiKTxbP&#10;qPhTwBDJPY6kDcNPfb2YqxUsDnJztyWPau4+IHxOt/i2kfhpNHuNJutNjc3Wjm6Pl3EjlfniJ42Y&#10;5+tUtHdGvKiTxX8NtM8QeKLrxloPxIgOrPpf2NYdSuWhUIR0GwhmHbkkV8j/ABp8Cav8Odc8RfD2&#10;9FneXjaeLtp7HJjU7h8obvwcV9KfF7xTfX2k6LbeHPhzMupQW62F6sVmm67VcthX7KMDnv3r5n8W&#10;6PF4o8S67bQaJfaXqF75dhDNdXHlw2Du25nLHA5KhcZ/i9q7sPWjT1mzixEfe0Ptz/giX4m0zxv8&#10;B9c+E3iXWbdr631iWSGxaTafLcc7vbmvKf2mf2ar/wCA/wC0Fe2+ieGdulySO0EkwOG3gs0i7OuC&#10;eK6b/gnr+zr4s+B/jDWdZ1e/m/taHSYnWSFQ1rdRv85we7jpnkYHvX0x8dLvwx8WvEfh7xJrllbv&#10;caW8Mu2OY7JGVPusO4zjg11VK0asLU07+Z3U8LUxNNI+ONK+B/7Snj3wRqHgODwHrHh2aWNLnT/G&#10;E2vTW0MsJI2gw5+YkH26V6T+zN+x/afBOCSy8X38mvXOq6bJBqnnM00F5K5zvKyZyV6DuK9+mluf&#10;Ec2Ndl8zzJWfeqYC57D2FTWl2mn3ELQw3EjK+I5EUNhugAGf1qcFha1F+0qy18j0cLl2HjZVEzhf&#10;BH7LPwk8LSSXen+DVuBDIsjzXWXWFecFQSRkElRxxXcJolnDdw2ljpYRmYASRoDtXH6Vsx6ToDR3&#10;VzJq0/2WyhXcNxYyTMc7SqkDj3zU1na2b6JFq1zBGu7c/mFtqxqpxuZQOTnscmvSesrnpQo0oz92&#10;NjltUh0hLBotS86SSaRg80MPMca/eH40280GGOMxCK68tY/Nt2uPlCrjhvetx9MbS9OMkjyRsW3t&#10;dTKMcnO7aOT7KBg96hutQWWD7dPdszSSbLTz1Akl+q+nt2o3PQpxjucXNaalMRqIuo923Ece3AkY&#10;/wAIHYD1qhfaXZ29tMLeOGRoYcQqzZ3sOnzDqMk/lWrr93rN5pJuY9MuFVnkgjVmAjYqc8kZ4PcV&#10;g6usknl/2/FbrHIdqx2CnfIMD5BwMDIH50CnG72ON8T+FE1XSdQ8Oz6ettHqKxyap/ZNvG8jKrbt&#10;vP3Mnrxk17l8ZdO1fV/2U/Cfw0/Zm12S5124EZkmtiVmspXmBeSUL9xVVeW9M/j5HO+oaZfqy6d9&#10;lgCHdG0RXHfluKPh/wDEm98KeK/+E20W7mhaaX979luMLPGh537Bkr9SeldmGjH20fU+dzHBylCf&#10;KfYvwE/Zt8W/EjwdpupftT2eo61rHgSCGC1S9jWb7TJsyboIep5GFOAQM+1fIH/BVDx34o0vWtP+&#10;Gl1NZ6DY6E8jW9zqN8qNdTFfMwI7cFlBXCZ65r9IP2SfjF4c/aA+FOta++sxz6jNdzDU7JZSDB8u&#10;FwcZxtH51+Lv7ZcWvfHL9sO8tPB3hS8Vb7xKtilrEzXDb43CyS4OAcote1TlGMZuXQ+EqSxUsQlP&#10;poc18AfBfwx8ZeF7j4mX/h/yb7+3I547fRbycfYGB+UIjcuzEZLNhecV9M/CD4FyzfFyP42/FB10&#10;uS4hVtPj1u6W71AOB+6ZEbCw4HIUA4r1CD4T6X8IPD+n/D/4fWeiRKrRS3GlX0MaC4I5IkXB2heq&#10;5FN8Lad4G+J3ji6jv/CGqapf28xm/tR1aG1jjQ/MkcmAcDphQM9K/MswzzERxFT2UtmfS0sBFU1f&#10;W4/4heIfBj+NPDunXvxT1yG80qSW9023sbo+XJcMx82Zw2VMh3HOBwOBjirvjH4h6d471o6jeNrG&#10;rW1kyxQ200cio7BcqxjXg+zN0rN8YeMvhbqOq3S3FlqEMlgvkWMWEQmXdwsZ+8zHByBk45qv4/13&#10;Xb74V/214TOlx/aZDa3Uc90YZDIZCqoHYDJyMenHNeRiszxWJpqNSTd/M6IUaNLVJXM/4s+KPF3h&#10;650+50rQJ9f+33UcR0uy0yOT7DnbmRi5+5lsnGARnNa3jXTtH8IfCK70yC9tlvoJHZNSWzDYn3E7&#10;kiHAUZOO2K8Hm/aB8f3PgDXLPwVdaHo8OgzPp97dzXEbyHA+ZxyPmDbQABg5zniuw/Zy8TLdfCDw&#10;5ZeIdO1e/wBW1G3+1rdXkGftEZcjexAwg6Ee1TRpKnBNs2T5j51+MXwxs/Cuk6xqniHxql5cXJL2&#10;drGSzzKygs8gbodxwBn5s9hXisfwafUbu6bV9P1q6uIrjy5JNJtppIV+RSFzG23IB5HY19QfE3wh&#10;efHzxPrWjGO3s7OO4eS3uLU73uNucNwc9sAAj6Vh/ASx+Imi+C7i2tNYvLRX1a4fyRrxgI5C5KeW&#10;cEgA9TXuUbezPIrQvU2Pz0a8uE27pS2fap7ZxE0jO/3mG1agb7PPIohVyu9huYUl1GUuw38Ir7ar&#10;SlKm0d1OpHmR+in/AATn1KxP7PcUuplHMl1LGg/uqrAY/HNfCv7UlpDpHxv8UaVBGyCPWpvLG3AA&#10;OD/Wvr7/AIJ2hJ/glPEbksV1CdoYx/B0NfJP7XTpN+0J4mFszY+0K0mWzlyvP8q+fw1GUcRL1R31&#10;JKUInlFzbsXy0vX/AGapajbMRvEnT/ZrRmkDOUGcrxVS6e3Ziks2P9mva9nIrD/Ec07EP5w7frVG&#10;+uhuZWHWtbULWG2fbFWBqqgtuDVx16cpSuerh5LYa/lkZD5PpWbcn99/wKnB2Dbgaaw3NuJrllFx&#10;3O+AUUUVJoBGa6v4JTPbePYQJSqyQujbfTFcpketdP8AB29gsfiHYy3SFozuD4HtUz+FoHsdp4l+&#10;H2ufEi11zxV/asjW+k6s9tHbt/AuA27r/tV5Nc27WrtCOdrEZxX0V4Y0t7bTfEFzB4ltIbHUi000&#10;N0uDu45B/SvDbixW7trq6xkrKwj29K54xktww8ZSk0Y9pI0EgcflXSaNbWmvL5b3n2eTbgfNwT61&#10;gR2FyW2qo/E1b0/R9Wku1jthyxxuXnFaRi2d0Zez0Z7B4Ch8aRWX2aT7DfWUfHnEjzF9sZ/r+FZv&#10;xy8WeDrzwY2iW+oudUa9jYQW+PKWMDnP49vWsFb/AFP4awWt9FtvJPM3NbzfdJ+lcFquqSavqtxq&#10;M0So1xKXZFXAUk9qz5HzEyrR5bWIEj2HOe1NeYq23bTvLHWo5PvnmqORxaNXQkkkjaRZNv4V2Gge&#10;GYLjwgfEhkbzPtDQsnt65ritGu1hQoK9I8GzI/wjubgScx6pkVz4n+GcleLlK5j/ABcWecaTcSsA&#10;zafiNfRQcVteF/Dmi/DzwmPGOrRebqFxbh7OOTgR5PH445r1z9lT9mKb9qD4k6DfeI9OYeF9BtjL&#10;rMxGBL82VhX1Ynt6Zrhf2nrW1m8daxpGjW6w2dj4guLZYY/uxxI5CqPTAAFaRwdSOFjUm7Jn0nC2&#10;Iw9OWIUUpzpxTS7N7280ed6dHeeIdTuNa1Ql5ZmLZfqfxrSksGt7ZpM7dvO3HWrGiW8scalRj5cf&#10;drQ1Oz8+02t94qea7qdGMKN0edWqSqVZVJ9zK8Kar+/GV/iFen+GbtBGJcV4xoc32LU/IlP3mx+t&#10;ep+FZ4xEpnk2riqpyUdzCUuY9O0K+gMsbuMYPrXoPhDVIWOFfAI/KvJtNCGJZo5d2Pu+1dR4a1SS&#10;0bdJJx9Kr20tkaR+Gx7BAywjLThu9cX8QbVNTtWyOWbHIzlSCGH4rkVNFrpdCRMd1VNVu3utiFv4&#10;uawxOInTja56GCoy5ouWyZ0v7U3w9tPF/wCxr8HP2iIbLbPp0F74M12ZWySIZne1dzjrtZhg+3Nf&#10;EPi7wvHFq8lky8K3ysV6iv10/Zk/Z+X9on/gk78UPA3kM1xZ+LLi+0gbdzCeG2hkBH1wR+frX5i/&#10;E3wvdTaOt+LciaxkKTDuV6Z/OvPxblRhGqvmfWUcNHNsFiMMleUPej5d16s8b1nwheo++BN3PG0V&#10;0Hwh+Fvxu+JPjG18E/CzwnqGtatdBvs+n6eC0jADJOK09CmmuZ47WO2O7zOff2/Gvr3/AIJ365r3&#10;7Pn7WPgTxZqFobcy36pdHuIpfkP04YVvh8SpVF7TZnyLy761Hljvbb0PnfX/AAR+1J8DfFS+D/ij&#10;8ONe0G+uLffHa6hatGXToWBwQVzxnNcemqCHxQ11JbK1xDNl/M5+bvX7d/8ABfL4bz3fw88A/GGy&#10;jaW3t9Qm0q7kZc7RKvmRtnsDJG9fiz4z0NbHx3eS+XhXbP4160/3db2djnr4HDxyOONg3z8zjJPZ&#10;ehs2LWstzJqeo20f7zDBVXvXpHhGyk8U2UMQtJizxuyfLlVXHX8q4PwZbR6hdLpkg3Ky5dT6Yr0z&#10;wFrd/wCHmjPh4sskMLwq0rZG0DHet6dOV2fF1KsVUPSP2KPFt5c/GLVPB/h/Vri3jfSfM1C2uuFl&#10;kR12lV9uec/hX1l4a0awnga4u9QxM3Eke09a+Qf2FoxdftHr4kjVt9/otyrKneQMvP5ivtm2sLzT&#10;Jnl1AFWkb5a9PD+7TseFmHvVOY+bv+Cs0+pSfsU31vtxbR67ZeX3zjeM1+UunTpBBPBMxUSR7ene&#10;v1n/AOCp8FxN+xdrRmhZlh1O0kjPp+8IP9K/Ja0kga63SoW+8VVe5xx+teJmf+8XPr+F5L6k/U7D&#10;4NeHL3xH430nQbOxuJnvdUt4o0toy0jEyDgAD2r+rXwFoP7Beg/BTwboOsanoOoa94dsYZ421i0K&#10;t9oEWP3m9QOD2r8IP+CIX7IuhfHL4t33xm+IV3q+n6T4Qkh/su40uzaR31AlcHjpsXcf0r9YdQ8H&#10;3KoTpf7W2rI20hofEmkmTaPQ7k618pjMdOi3BQ+fU+mrYXC4mtGcug/9pD9vW/8ACEWo6R8LtXut&#10;VVLqJLNdNhFraQzsQV2pEV3k9cnIHHFfN1xrHxG+NHiubxd471lb7VpZN19fXZ81LE4+6DkbpPx2&#10;jrg17b4h8NardWfkTfFT4fa1CePLvNJVJPTqCO1cz4g+F+ow2MVh4M+Geh6nHKxWSHRtcNuxJ7he&#10;ck18PmWXV8wi05tX6H2GWZ1h8DJP2a07HP6f4hs9L8zw/wCFx50xP+kXjAEk/wB4nHJ/SvHPit+z&#10;d8HNc0+6t7/XbixmuH82eb5Zdx6n5Wx1+vFe8/Db4L+INbute8Man8ONe8O6hZW8c1pDcfPHeKc7&#10;gkuMZ7V5r8T/AIO+Eo9Y+zePPC/jK0h2/vJI7FpFx35Qnivn6PCePw8r06v4n0kuMcvnF80Hr5H5&#10;h/t2/DbwN8NtQ0i08HXtvN5zTeYbVuOD1I55J964L9mG1MnxShlWZv3dnI5A/CvpP/grj4Z+Avhn&#10;QfA1j8HjcCZrq8/tBbi3kjbaMYyGUc596+c/2RJY5fiZJ9pHP9myjP4iv2PhvD1KGFhTm7u61+Z+&#10;V8UYjD43GVa9K9mv+HPpbRIH1a7hsxKF8uTAk/DOSKu6XfX/AIt1+azuPLU29002QvzHGB19Ohrk&#10;/D91cWupzNv/AHZmZVUPyOK09Ys1tvFQvdJkuIbea1Bkl3HBPGR/n0r9EqUpbn5VGSktDvPh5otr&#10;ZftD6ILdwbiW5V5G6hdw/wAa7L9p++vrD49CzuYJLdGt7dIbvG5d4z3zwDmuQ+CGp6frf7QHhFor&#10;n5xI0Um1c7to4zXM/wDBQPx18TvCnx98Rf8ACOeIZE06PRbfarIDtk2tnGeh6V8lxTTdbK3Bbtn3&#10;vh/Wp0c9VSeyR1v7SFhfXf7L+u6Xd3ELaw3kiO3SYFpMyDDgcHp2AP1ryH4Jfsp+MdR8NDxL8RvE&#10;sfhvQ2Xfd3V43l+YoycKOSTjtj8a6LwT4G+P3xf0Lw7+0d4Q0nw7qS3WmRwzR3+qKs3nRNjcU7dO&#10;K6LxJ4R/aH8dXe74qfC/dGqhNtrfK6gey1+a1MLjqVDkp+75pXZ+w4PNsn+sS/efJmVpXx9/Yx+D&#10;17JovgPTtQuJLdvm1q6sdu5h/dXnjPvXzt+2t8efDPxfvbO48KXt9PENxma7lOA3YBOg4r3Xxl+y&#10;74h1izuZ9I8BfY1jtZDJJf8AytwOyKOfzFfH2u2MUHh1rOS0O5nd1m3dSDjp249a78lyvD/W/byi&#10;1JdW97nJxBnLrYF0aMlZ72OQggE06wlsZr1P4d/Am38ZaTDqFpcXCF5NkhVQwHPWvLbYOj7sn1Ff&#10;R37J+vagkU+lnDRMdw3Ngg+1foeDrRVRxkfl9WjKVO6Ob8ZfsTfE/ToP7X8HWa6lb7ctHGcOv4d6&#10;89n8J+M/CV8trr+h3FrInzETLtAwa+6rDXPEGnyLd6ddedZP8u1W6N/dNemeA9A8OfEK5trPxl4Y&#10;sbiNmVWW4gVty8nHP0rpqY6hQnoKngcRVp3djxr/AIJ5apMX19J5GZVsYyke3HcEmv0b+E/xM0P4&#10;O/CHxR8T765t4VsfDryQzTNhUdgcZ49a+S73wb8PfhX+0L4lsvh9pMWn2EmgwtJa26fIrkDcw9Pp&#10;WR/wU/8AFPjbw9+x7ovhLwpqF01v4gvoY7iK2jJ+0W6IXxx2z+dYYqXtstkou1zxMPTlRz2E5LY+&#10;VviR8evDem+JPEniXQJo9Y17VLiS91DVrhBtWVn6L1459a8n+GHivxF48+OGlanr+oSTzNcMSzdA&#10;MHhR2rB8K+BfGN/JdW8uh30UTWrb2ktXA4I9q3vgza/2N8WNIWPT5iy3AWSVlIA4PrXzeCwdOhU0&#10;d33Z99mWOr46hK3uq1rLb1PpS30T7LBC0qfLGpMPHrUMunJuzcu3zH5dvH4V1DhbXSX3nd+5+U49&#10;qxbS6866jQx7u+K+qw85xpu7PzjE4WKkrHf/ALEdlaw/tHeG7uMyyK1y429lcY596+HPihNNq37T&#10;fiK7nQM0njG67Y6Tv2r7o/Y3mnX9ozw/DBHtBvnkb5wPlC5b+VfCPiSSG9/aW1e5X7reL7lx82f+&#10;Xh68+pKMqlj28L7mH1PoLUbY29jY2U2795HuLeXjb7da9i/Yh0eK4+NVqlveBmazcGPgdSAT+Wa8&#10;lvbmDV9SFs7M3lwfu+enFeufsMWxtvjWyCNtzaRPsdQMq2VAOT0606+E5qLv1OKjim8QnHoz279i&#10;Dwf47/bx/apvNY+OXh6xk+HPwc8QTto0FrZ4XUL9TtiWQlvmVeC3Brvf+C9v7fU37PfwYh/Z4+H2&#10;uJD4r8YW4F2tu3zabp2fn5HIaUYUf7OfWvpvSdT+Dv7D/wCylf8AxH1BbXTdL0qxl1HUHXCtd3Lj&#10;dj/aZmOPoBX88P7WP7Q3jL9rj9obxB8Z/Fs81xea1fn7LGz7vJgBxFEvsBXnUKMcPTVNH0tSvPES&#10;9o99jzMlnlZzyf8Aa5r9rv8AggxpOo3v7Cc3k3sq7/EV1IoDddsq5/QV+OuqfDzVPCdrZXXi/Q7q&#10;3XUImkgDcMQDj7uc/nX7Gf8ABDrWl8P/ALCcN7DCwjXWNQCxjln/AH7/AOFb1HzRsjn5ZQeqPZP+&#10;CkniR/DH7HnjDU0skuGtLAMq3HzAtu2gH271+Hep+P8AX/GPjtNS8R3jSX1wqxp5EQCxIoGAoyNv&#10;QY71+z3/AAU88TpN+wX4012S1mg+1W8CxxMnzyMzpxj3Jr8V/Dvw68U6fc2/jPW7ZI4zcMjwtJ+/&#10;iI4+dACY/bdjIrKNPlk5dTSVaPseRvqfut/wSU/bJtv2rv2fn+H/AIs1f7R4s8GxQWmpRS8yzWoA&#10;EVzjoBhSp5PQetfnn/wXO/Yab4aftBWnx18DaQzaF4wuljvo7VVUQ3mO5PCl+uTxk1n/APBMv4se&#10;K/gL8dbX4n+EvDM91Z2N8YfEv2KzKLPp7r85uLmRhHGiH5lAyWbiv12/aj+A/gb9sr9ne/8ADD/2&#10;bfabqWmrd6TdriRGlA3IyHuDxz6GtqcuWCT3MKko+090/DXwLrfhn4S+F9U8N654XWNW0nbJH4Mu&#10;opbqS5bG1b/UpFIgi2ht0duNx45ABrynxvcWmuaxbpDqmk3LLbgXH9k2zhYnPJVpZDumIGPnJPpn&#10;itn9rLXfjFqfxS1D4d+LbCw0VNEupLAeHdEtVsrO1Mf/AEzUBSWC7t5yTzXFaFpreH1RLg/Oyhyf&#10;L2jnkYHFdOH9nWrRg+phWjKnTlLyPe/2d/iz47+HHxC0a8+F1np/9sW6vb6ZLeWayraSOv8ArlV8&#10;jeoyQx6V+rv7E3wB+HX7V/hPSNc+O/w607xN/Y8zWN9deJBJM2rTO/mtO5LbEwfl3ssp28AjivzQ&#10;/ZE/Z2+P3i3UNJ+LvgX4a2euafaylUtdSvBGt0jK25flJdeFbDYHtmv1F/ZX+Llz8JL2y0ue58H+&#10;EZpUt3k02D4mNLENzY2LE0H3xzlWOOOtff1sHKtGnTS9xLvY/PKlSjTqSqN++32udj+39+yd8SdK&#10;/Zf8QQ/DHTodefRdJtZPDrQ6mgbRbWNmknNvKwM4dY/kChwm3HTGK/Ij4p/tPfGb46weHfDvxU8V&#10;y6nB4W0w2Oi+cih4IiQXXcFDMTjGSSQeea/Vb9vTQ/8AgoD+2XpcMXwl+LPgrQ/C8elzOtlouvFZ&#10;ry3Z/LKzSrGBhxg7McZ5r8l/j9+z/wDED9lX4xX3wg+J7WMetWMSy3UFjeCZEZ1LKm8AYOeucYFd&#10;2CpfV4KL/wAzypL6zUcpbmfLaWrRMHk3DHQivUPgjqWj+LfBV98PfEVstxHPC0W0kYZX4IwR26/U&#10;V43NqrNEyhv4cV0HwvuNc8P+II9QSZsbVPt1r0LKSeu9yPYzpyUn0a2Pnf4haBb/AAb+IGreFr2F&#10;riS1vGS2j8wquz+F2weTtweRXXfCrW/2e/HRtPBfxwfWPBVzIsiw+NdNU39um77oms2/h7GSNg3O&#10;dpwatftnXGgH403X/CRaPtjntYWW4tQFkB2Lkkfxf5FeZ+G/iHqnhezu9A0+K01TSbrHn2epWqsO&#10;D1U/eRvdTX5ZjcPGnipxj3P1jB15V8LCUl0O0+IH7I3xR+HlmPiB4aktfGng9pvMg8R+D7wyxyRB&#10;sbnTb5luxHUSIMH1rovhH4k8AXNvrF7ovw9hljhWJtI1HVHJvtOmzhgssWwTA8/fU9fauO8N/EIe&#10;Etf0ub9nDxRr3hXWNWt2sdcWTUlW3YyEjarDGYyDg7xkZru9P+Fvif4V6Ivh7xukcOpSTvdSxwzL&#10;IrhvusHUkMCOQR61FGrGjLU0qUJV9EdBY3Ueoa1DD5RzzzuyW57n0r2j4U+DZvEsl1LpMjPaQw/6&#10;UkzFS56bVIz3wfwrxHwfot3fyrqQtmMSDDfN2r6e+FK6Z4USwufD18oN1FuljXtxzn8a9Knj6spJ&#10;X0OeWW0469T0zwf4dvLDwfLaXGgN/p8IhugrAfugwO3oeuOvHWsnVNIsbPWrdND1l7XF05Mdy+8W&#10;5PJCHjA9BjiuiTx9qdhojRB1bcpO7d835V5/f3sWrX1xe3iKP3nmLubv64rslipcr1MVhY8y0DUn&#10;ubG8YzxxyQzFzDO16ZHmb1fK8ewrF1BbG5WG0Bl3SSI80i8LGDx2zn9KkvL3TpLo26urKykfNwqH&#10;1NZ10+p6cUSGcqsgUsqtuUgHjGea8SrjZRkerHB+7ojp7G0tRdefpms/aJHQjy1U5G00eKdAvvEH&#10;ww8Z6LaRN5114fuGt2KD93LGpdX/ADHt9a5/S/FcFt4nt9J02eV7i/KrHHbpl2kdsbQPwr1zwjov&#10;jBjLN/YMhVbRpri2m/1jwjPmHZjJAwcgelVzU60eR9SZU5YVKpfZnw54C+N1n4n0i38NfFXTjcyI&#10;vyXUbf6RENqtuRyPnI3j5Wz04I5z7l4D/af8Z+BtNj0rX5f+E68Ho2yZZyFvrGMjgBxkqR6Nx718&#10;nftV+EYPhX8d9Y8HSPJDa/bBf6aof7sE482PBHpuI9QMA9Kt+A/ihqOi6hDe6dr7LLGu1p2xu2/3&#10;D/fU+hr4bMsljRk3CPU+8y3PI4iioTlolv1Pr7WvhD8HvjO0njP4E+JIlkkt/Nk026YR3Nuw5wyZ&#10;6f7QyPQ15N4ivPjL8N/GLazC0Nuvl7JCEJjlwMfPnn9a5u28VaLrF0viDRvO0PXN+I7rSmYpODxu&#10;wOU4J+XpXpGn3HxQgtLe18cGx1KzkUBpnBEjKfUevevN9lKVJxq6Hoe2UX7j1ZH4X/aTjO4X5bR7&#10;4f8ALS3bdbyn1IYYrrNE+NHj+OCDxPJ4OsbzSprh4pLqOMNG67wpYx8qrYz8wANcb4u/Z5l8VaRN&#10;r/w6mTUI43xLHCdyxk9iP4cUvhj4ixfCP4D6t4F1+3aPVEuJVtrVoDhi0oywY1y+yp4fWn1OpSli&#10;o8lRI+wfhX440nWtd+1eEL9vC0Uckb20VxH59nNx97ON0Bz1Kg59BX2p8Gv2hfF3jK5j8A/Em20O&#10;6tvs7C1vYdVfyZvlwFjfDAN7sV6/dHf8cfh9+0Jc+G7yzufCnio2eowpuhSQ7JAfQFuCK+rP2Xvj&#10;d4g+OdpeS6vdeG9D1W1K/Z9QOpG0bUJAeIioUoSQSdxwM8ZrvwOOrU5WldeZ87nWSYOtblSdj9CN&#10;Lm8V+FvA8mmfDzxpqWizWtxKiaTqWjwPIWMnXzN+HTByHHb61ofDL42fG8XVxperRWviL+z4kGor&#10;Y2uX2kH5tyvz2BGOp614hoHxV8Y/DTwksXxd0ca1pUi+VZ6pcXAV7NmPTco74HzKSMdsVuaf4Y1n&#10;xLp+n+MfBrr4OsZNXii1S2h1DzLieALuDxsmC4c+31r9JwPE1qUKNj8PzrguUcVPEU1fyPI/2z/2&#10;ptf1P4qTyeK/CkmlWsLJDZ29wCDAc4EjFgfx9OKoeE9ZtdT0Wz1y61ua+uVumS3mYBMHH5HH64qr&#10;+3T+1V4f+JepeIvhvf8AwZ0yxks5RBpOpXPNxOFGCZgfXGfyri/2dZNX1fwZovhw3NrpzT+Jkjb7&#10;Q27EW35pDnooIxXzvEFKliMT9Zu7+RlltKpTpqEo2aMX4h/EX9nrQPjk2v8AxBtGXUdFuHiaSO1Z&#10;2nlYeZH5gYEsCOgHHvWj4n+Deg/EbW31fw541vYY9UtYZbj7Vtu0RMbsJHnCA9OvboK9f8a6J8KP&#10;hs9x460PxFZ+IfE1jPar9q1bTwyzmGJkbyxgjaSQoOK8i/Zpn8Pad8SLvxpb3kkNnqkk5/sC+t2R&#10;rG4ZlLoqjqmWJQ+h56V4sa1Nx5m7ep3ujKOpp/s8fCrx54q8STaONHvLvUrdXFtFeRhVaEHCKqY7&#10;+uRj0Ne2at4F8T/D/wCG8OpeMr+1+0GGT7dovlyNDa3D9EEgUiJEULzzknoMc0ZfiXr3gS6uNZsL&#10;UWsLKI08yTZI+773POePu/jWr8bvif410nwFFY6P4fvftcN6U1o/Zo2jlTAIZGYDeF3MDnrx6Yr3&#10;MFKlWwzlujGXuyseAfG7wf4Q8H38eh/DH4leHvD9nq9nHNe3mn3Qkvpt/wDyzQnO0EknIGSByBiu&#10;RTxz8LLjU5Phf4mubbzNMaOEeKL++d/OjSFW3Z+RlHmZGAGzjtXo/h3w18OiNQ8W+KfA1m11Mq3i&#10;yWVkqwwKo2KgXJYSnvjj0rhPENv4CstU1u38M+DLe3b7F9p1efUIdwCnhUXg44xwK45uDk3B6Dat&#10;ocb8QvjD4q+FGreG/FuleNoLzS2vsR6PFZtPLPahvmYGUAZb+HJGa+iPAXxh8HfEXSZtS0/4NX0l&#10;p5fnWqalpEXk3MhPZlBBZe5PQ8c9a8R+HPwa+HHxT+JVhrHxF/s2Ozj/AHFhY2dp8t3IByXXJOVH&#10;AbgfjX1B8OPg34d8ERTQeCbWbCsWkhkuGWOEZ+UAZ7D860w9N1pJWHg8LUrVG7aLub1g/iHWY4xo&#10;LzW7W8anyfLRc7l5TjIAGcfh2rd8IfCrxJrdx5+qeH3S3TG6WRcKfwXORXpHwU+Bmr6+sOqRyxtH&#10;N8kwbLNz3CDkj36etfaPwz/Z/wDCfgvwvZ6bb6fHIroGujIuCxI9BXv0Y0qC95HrX9kuWB8OWfw1&#10;8oLdX+jQ+WgCQqkLnJPAOCp6evUD8qddfDe0jlTSbjSL7fLt87/lkI2YZXGctg88kKCPTpX238XP&#10;hv4fufD/AJ0mi+VFDMpjj0+P99x0ZSMfMPfivlvxR4SttItp9V1u5uo47i6aOxkZf35QFsyNzjeM&#10;ep+neu2nClUjdImWJqRPJZNBm/tWY2m1YbW4jkt7WJgIo06DzJOAWA7DOCOp61PpcniDUbi4tY7G&#10;3uohFIGt/MLwqc7gwfjJ/Dj3rR8a21npnhTfb6hHIZIRNPDFIWRGJw3mPjlsn7qrxTvDgtrTw9MR&#10;etaQyIy/ZYbcxtcfNjEY6j3LYzWMoa6HZQn7RpmfqVzpKQf8I1oafaZhD/pV9Iu2RpOMxqeRgA/e&#10;wPpXHeI9JurrVFt7m7SMRSMsPlqA0S9N3Xqeea2XmsotWluoJLdQ0r7Ns23bkjIwec8c1m67qVrH&#10;fefbWtt5nmbpLiQZUn/aY/wjOcVmelTOb8UXS6XcNG+prvkjEMMzRFmKjoNmQB7t1rlLfWY7S6W5&#10;1TxDHBNDCzhVtQJFzkDaxY7QTjtz+FWdQ1VtR8VPodrqy3E80m5rxx8si+iDpXM63p01jZSWEl95&#10;l9eMscS7V3KAWxuPbr0FBoR+MfGdlHpkFlrV5efanRmmFtqGd/8AD/ePXHpXM614qudb15Be2t5p&#10;n2mMG3jt9rMsajafuY4K5GCO/WqviiXVpri5s7G8tbWXTWhaa+LBy5H8OcVyd18QPIM32jT5JnaT&#10;FwyfK7LkHDMoJxxXZTjy2kebV+Jno3g3xx4s8KWs2qaP4qutLa8V4ZtPhvtrXFq3ysXCnIJGcHGR&#10;Vf4DfEnwV+yv8TNY8YeOtBmuNLm06S30vX445LxkjPzmNmwfLUE5JwWJ/irxS/8AiNZx3rWWm6ZF&#10;DHDIwcmFlfk5wC2CR713PwT+P9j4d8Sjw9f6VFNp+owGC6jvGyGJ+6SD+X0FehiOaphZKHVHy+Kp&#10;RqVrqNrHpXwx/a0i+KvxAvvFXwv0WxvodaupxHqk2hyRzCOAhclhu4b6nHoa7KP4qfEzX9O1iLxJ&#10;L/ZM99DJZ6bY3UcnmNdIw2targvOpHO5iuSegAzXjGgfFDRP2Zfibc22s6xeT6beRNc2qfaY49Nt&#10;7qRC5t4VU44bauRuLE81keKNc+NvjPxVeeMfG3jLQvBer5h/svUJNaaKSxiPrBz5rsDg7eMkV+XV&#10;cD7OT5kYxxFTY9R8MfBbxb8LLDUPiRqPhrxVN40t45Y9I1fUbi2SOwMzbBctEjTGJVQnJwzDcOBn&#10;I82/aA+H2reFfFHhLSPGXie61bStGnhe81281d3jN2WyyfZ3P7pQSWG4g7RwO1XtC8NftU65rd14&#10;Q1H4s6jrWo2VvFNoNnaSPHBNGOslzLj5SQd2Paukuv2irnwN8Q9M+Ft/q1jrmtSLGdd1SbVjLaxz&#10;8CRFRlwWUZ57AY4rCGGhUjoVLERVrnqt38Ev2e9b8K3Vxc+B9Fv9O1eUSyX7hV+2TbSocbV2nqRy&#10;QOeTmsH4aeMfh3YpP8PbC5mt7KJLq2sdHt2RvsoQbUgg2MQyAnLPvwMdOcDmPE3xN8F/ELVtYbxD&#10;qTaXo+lrusLmWzm/fIMsfLLHylVzkcDJ7VB8FfjH8M/H/iOb4c/Cv4feHdPaGC9hi8mzeOb7NlMS&#10;q+CCZGJ4/wATRTozcjojKKdzl/hZcanbazeR+EoIdLuNNvJhHrE6Bk+UfeO4gZ68V6Uf2ltY0e2t&#10;7PQfjz4D0keQDd22tW7W9y8+TvkeO3Uou7jHJJHJ6187/tJNqXgi71zRvC+pateWum27y31ncRkx&#10;W8vG0AgYcHsRzXzH4a/ab+I3h/TPsWgfDbw1qELSs8l3qGk+ZNI5PO5i3PYfhXsU6cpq0Tz6laMZ&#10;anjJ32032ZpVMa8qw7k057H7ZOoDH7vSpPE2jtod/HotzZSQXlurJdLI5POev0qWESARyxRMxV1U&#10;ke5r76K9rh1Ui1ZkuUZx5o7H2L+wC2oWvwvvptMuHZrZrhPLjX5QxAxn3r5Z+P13ez/E/Xr6/i/0&#10;iS7xN8vU46V9df8ABM6G3vPAnizSZZFUrqMTNu6gFMn+VfLv7Y1tJYfH7XtPM+TujLRxrgDK5z9a&#10;8OMeTGSR6vwU4vueMTMzsWK7fmqle2iTAzZ/EVozxsyugIyvrVRIiiskpznpXqtmtKpKLMLVGXa3&#10;tXP6hZF0Zlb73aukvrXiR2C7f/r1j3piPyxrt29c1xy1PUpzlGV0c9PEYn2kUyrl1CZc7SKpvlH2&#10;GsKlO9j1aUuaNwpNwztzS0xUYybsjriuWUeVmo77K2/r78+laOla0NHlE+n7hcL92Qdqmnt0h0vz&#10;JPlkI2jPcetZaL5Jy5ArGUnsaKKVmaWpa9rOqBkur15fM+9tJ2/lWt4HtIp9NninbADd+9YenANJ&#10;xKduf4a3rF4wjRR7lXv71md9KjHl5kVL+G0/tMW1oSffNdZ4a0vTbJVurmZemW+YVl6PoOmPN5t3&#10;Jk57tW3Lpnh6aNYkJ9G2tR7aNPRjlh5SldGL41vLa71BHtZlkRT65rJbQdM1IefMxhbH8XFd/pXg&#10;fw0zCR4PMye7Vf1bwnYmLbDYAKo5OKxnVe6No4S61R4zqGhXVi+6M+ZH6rziqLr83K/pXo2q6Ntl&#10;e3hDKuecLTtI+FY1s+QLdmY87lWtKcuaFzmqYW8uWJ53phVZG3f3a9Z+BPhXVfiDpD+BPDtt59/q&#10;WqRw2kfbcR94+igZJPauR8Y/CXXPCLPc7WNvjkkdK+4/+CWv7Pl34b8JS/EjxDZeXdatITZecnzR&#10;W+OSP9/j8K7MPgZYyaj2d2fOZxWjhMM3LR9D6e/Z6+BujfBn4Q6b4D8Oxb1tI1W6utuGnm/ikP4k&#10;gewr8+/2vfAF98OP2rfGHgW/hVre+vRd28nosqBwR+Jr9R9BsXltWjO7fM+Rjvgf4V8Tf8Fi/Alh&#10;4f8AiL4F+M1tfxhtf0k215GpG4vbNtBI7ZRuvcivdz6h/wAJvLFXS2I4Brunnicn8S95dz49sUks&#10;5jZygr5bsrbq1JZIhaNll3bflrJu5Hi1iee5baszl48/xA07ULoeUCknyhfzr5fD1JSgkvmfW5lh&#10;/Z4qpyp2b0OZZo08V4OBzj9a9R8IRCWxWMjsK8ja7STxEsmDy4Ofxr13wRcxrCoPOFB/OuyEOY8m&#10;UeU9A0GyeO22iPqfStAxSxcFCtWvCSQTwASx+lbl14Xjul85C3FN0ZFRkUdOvm3qvrVqa9cSp5b/&#10;ADc7fp61F/Z8kDgeUwx04rpPhP8ADPVvi18StD+HOkwSNPrOpRWibB/fb5j+C5J9q8ytRqSrJM9e&#10;liKVGNz9Z/8Agj98LhoH7EdrPqkKF/EWqXl9IGH3kJEKn6FUr8yf+CiP7GGsfs1/tA694TvYd2i6&#10;4rXmhTLn57eQk7PTKMCD6V+4PwQ8CaV8J/hDovgTTlUR6XpcUS7RjoOf1z+dfP3/AAWN+A+m/E39&#10;lt/ihFZK2q+CblLyKVY8t9jlKpKn0yVb2Ir3amX8+XtNHHw7xFUwvFEIydozkl5M/nF8R65P4d1b&#10;/hHdOOz/AExVmbuGDjC/lk19w+INAv8ARPEfgvxNCzRzTx2skbN/FhATj+dfKX7SngC38PfEf+2b&#10;Wyf7NdgyKyjgyAkZ/TNfbHgyWL47+Nfhz4G8OWskw+x6bp/3MM0z7N/8q8GjS5qkIrdf5n29PJcV&#10;S4kqTmrUo3k3011P08/4KoeD7Hxf/wAEz9eurhMz6ba6PqUeV/iSRDkf99f+Pe9fz8fFC2ik8XtN&#10;Kp+Zm2qO53H+lf0Mf8FffE2nfDf/AIJ++L9BnlWN76PTtIt1b+JvNiUgfQIT9K/n28dx29z4jjkk&#10;G75i3619Nin/ALZa3RH55UrOOTVk+tRuP+G+5Y8N+GRp/k6tEXVtoLLu5ArsvD17JPvmRflZmVWx&#10;xnPSseW8s4YYBASsnlDKt3FbfhDXQNYt7Ke2j+zs2G+XvjOa6I00kn3PiK0nzM9R/ZPmOnfGexe2&#10;uPKkj024KrHHyTxxX2lear9u0y4vZbstNFJG0SL1dcAmviv9n25sLL49aalj5Y+0Ws0cbehOK+w4&#10;pLuC1j3WMckNxY+RM3TB6ZFdXJy6I8utJ1KbPHv+Ck7x6j+xP4mEMUk2+OOTd6fvVNfk74V8JJ5q&#10;3V5KjOJFCw8k8nk471+u37eWjyWn7HHjC0uYlAGjiS3XcOzA5r4F/YI/Z/1P42/HfTVbRRdafpLL&#10;d38cykKwB+WMkdMnv2r5PiXFfUabqTdopXPuuB8P9a5aS3ufph+wX4u/Zo/Y6/4J++Hdf1zQPEWp&#10;eJ9YuptQ1yPSbED7OrsVTq4JbaoIA9a9C0X/AIKw/sKXOnLZ67e+NdDKvh2v9Flkw3fJDGsG4utK&#10;8JrDoxkj1C9t41jsdJhhUQ2o9FUDBPQZPJrNu4PhjDqln/wtrw/bz3GoTSNaafa6Os37wdmXgEnu&#10;TwvevxT/AFpr1MRKTTcT9uqcMYSyStzdUehJ+3r/AME9PG1vLBfftD6dCvAEetaa0P0wXjrY0Px7&#10;+yF8QJobP4efFX4d3d0sYZD/AGjbwyDPTnKmvjvxZ+zZP8TPiddSeCvhNp9zdagoYxzwq1rp+3g8&#10;DHOPyr0/wZ+yL+zV8AbG01TxnptrrfiuZsyafDCv2cueg4OSB2A5rtnxDRjSu0+Y5ZcJ05VEuax9&#10;Nv4X+L1pZf298N4lvRaow8zS/E86wtk9AyMefwrgPFnxD/bD0e6bUvFHwF8b3DKvJsdYW7jZfo6c&#10;15J8ctE8K/FaztdP8cahfaZp1iwFnpGj3j28YcdCUQg5HZmJI9K4TQ/gz4o8M3v23wJ+1D8QtFt2&#10;XMNrbeJpyWI6DazsD+IxRg+KMLUko1tDDFcH4iC/cu9zwL/gtl8WfFvxE0LwPa+K/hZr3hqSzvLo&#10;ldb0eO38wkAcMgG49/pXx3+zM96/xIMti/8AqrR2bb+tfSf/AAViuv2h7nRPCtl8X/j3rnjLTYry&#10;4OlJrgTzLdgvJ3KoJ+U45r5u/ZZvTp/j24chcCxfcD35FfqHD+Jp4jDU61N3Tf5H51xJgamV1KlC&#10;e6S/E940RtTMhn1RCq7mI7d67S1u7Z/D0Yv7SR3kHzMB9wdvxrkbjU7W7YWZgIfqrSA/piuntYNR&#10;OlQwWjr5zLlVx146V+jylzU2fltNWizpf2Z7O18P/HvQ7jTXkeQySyGOZeeU7Vl/t0+C/E3iL44+&#10;JPEaSINLSG1V0Lck+SO1dB+y217N8eNEk1YKs0McxmZl4HFa3xJ1Xwb8Q/2uo/hF4o8Wx6Pp2s6t&#10;b2eoaxtytpC+N0jZ4wuM/SvjuIJSng+WCbd0fccF2WYNtpWXUsf8E7f2WvgZ8Zvgnqfi7xv8ddS8&#10;H6gmtSW1jpFn4de4i+yKnD7lYHJbJ6V7tB/wTy+GNrO0Xhf9uu2XYqD/AImXhy8jMZI6EqSB261H&#10;4k/4JMfsaQ+JvCGh/DL9t7V9Z1zxhbtN4a0O30Nl8yPaxkmYiQKqLtPzkYzivG/jx8A9G/Zv+C3j&#10;Hx1a/FfxFrEi+MpND8D+fdNElyYVC3Fy6I3z4c7QDkfLXLk/C+aZxUjGDtfozrzjiTB4PFtS1u+m&#10;x7J4m/YZbwbod5rtz+3l4JsrOKFmuJ9Wurm3UrjofMTGT6ZNfj1488U6f9p1DS9Iv0lhGoSrHLEz&#10;bZow7bWHsRW78WPjr8cPGemyeBvHXxQ1nUNLtbjiwurx3j3dA2xjg9Pwry9IpmnWInqM0v7KrZbX&#10;nSrP3oto6qeMVSmpQVrnSeANAj8T+ILXSJZAouJNm4npXaSfD/Xfh/44bwvrOoXlmxw9nf26naww&#10;D+NcL4ZvbjSNVivLaQLJEQyn3r6e8P8Axn8Ir4Ri1Lxt4XbUGhVV8yReE+jfw/hV8/K9D0ab9pRV&#10;0cv8Nfjb8SPCeoX2n3WlHVbWGLzZLuIbSF6bmFe9fAH9sn4f3mpWdtf6TfmT7SEuDHCSqA9fpU/7&#10;InwFi+Ltv40tdT0Q2La/p6Npj8FSmN+FPt3qb4efs+6d+zB8NvFXi/U9Wa6uZ4jBaQSKDGzSZA+p&#10;GK463s5VVqdlO9PDSb0STdzufgZ46tPit8ffFGsMizW8lm8Mcc3aHoB+FesfE34nax8Ifhj4bbw7&#10;c7njvDDu2kqqqrYUZU49M4r5w/Y78Tpo/iHUNfu7KMrJZ+WwVcMMt3r6f+Kn7RPiT9n/AOFGj6v4&#10;ZJgk1iYRkR28UiFMFhnzEcc4wa9bGLkytuJ8HhcRKrmsZPW+v4nmi/tn+KtRmhe/0tbjyLhZPmWA&#10;rkH0aIE1l/Gv9q2w+IfgdvB1z4Lsrea8aMfbItItlZGz/eVQ3U11mm/8FDb7U7f7b4q8H6FdNJhp&#10;PM8G6dNjAwOSi1ynxq/ae8AfFXwhc+GdM+F3huz1C/kiEd7H4St7Z49rZLB4pOv/AAGvlMLWqSnd&#10;n2WIl+7dup5Pq9vdGKSJZFZY7VVbHbkfrWHY3BXWA0EQY4AQY6j1rqksIYdDaV5N02/5lZhyB0rH&#10;XS7ybXYVsUVRJHhtp53Dnj2r6fCylyXPkcTTj7RHYfspxmD9pnQWurBSGun2qCQf9Xn6YIBr0/47&#10;/tDfsaf8Ka8W2tl+zz4Wt/EDQXEWl6lb2cLXH2hsgS7tmUPXnnNVf2VdF8FQ/tEaTqmplmtZ9HmF&#10;rLIudt4VVAPQYUvz1rjv2l/Af7KVr8HPEninwZeawdQjhkaxVtWhdPMMuORksR1rjlKUsVFeZ3Qp&#10;2w7t2PlPQfEV2v7123Zhwvrmvo/9gWe41r4qajd4Ims9Fzu7HLgYr5i8OMU+Yfw/3q+pv+CYdjPr&#10;XxL8TSXb+Xbw6bEGlH3QTIcZP4V9LjKcfYKXkfO4SpL6w0fbnx08Sfs2+P8A4UWvhv8AadvLX/hF&#10;7EI1x/bExFsJRgDOD06de9eR6d8Nf+CN/gryfFdhcfDX7NI26K4XUF6jpjJyOfavD/8Agov4s8Te&#10;Hf2c/EkeuW+lSWN9dR2dnNDZuxkctuB3txkAelfmVNqN5dRCG6naSOP/AFaMxwPwrwqlNRt5n1FC&#10;tKVO/bQ/Zd/AP/BGjx14wS+1LxN8P4p7iTIum1pcJ+bjivavgt4n/YW+G1pa/B/4DfGjwrHatczP&#10;b2NjrUfzuzF3ZRuPqTX4BaTZnUZg0gEccfLN6V1ngrx34Z8H63Hqup+E/wC3Y7ff/oc15JbwuzKV&#10;DMYyG47rkbhwTUunpoaSqSfxM/dX4oa7+yp8dfB+peAvFvxs03WNFWZYrmOw8TK8cciejRkkEccC&#10;vPdH/Yx/YA/sO88GeH/HNjp9hqsSvqcA8YtD9uaPDAylxulOR7V82f8ABFLVfiD+0Z+2HDr/AMU9&#10;Ijh8LaX4VvIdDsbHSFttPjYFAEjjRQhYbgWLFm75r3H/AILm+H9E8OeDvC82lwWdnN/bSoqqAsss&#10;ew8KBjIz75FcuJqTw9vM2w+Ho4z3JbrU6jxJ+wX+xz4y+GVl8NdV+KOoP4N0m4cWGm2fjJVtfNmY&#10;yFSQwWR8t0JJ6CvaPgfJ4X+AHwy0/wCDvgP4izXfh/SYPK0iHVtSjnkt4euxWJ3Aeg6AdK/GR/j9&#10;4z0RND8AfC/4fw2+taPJKkPirW9RNx5UkwLZtopl8ixO3uAzHGQwJriPhP8AGOw+EnxKuNc8dMvi&#10;K61AuLq8E7yS20hc7iM4DNkkk5q6jqxp3S6GsYU/acs9NT9b/wBov/gmp+zX+0h8TLz4v+OdZvk1&#10;bWreMXC6XqcUcUm0EByuCSff3r5G/wCCgP8AwT2+CH7K/wAHLP4hfDvxbrmoavqGuRWFvY6hqAlW&#10;SPaSxUBQTtwo4HG4V5X4q+Kt18V7KPXtB8UFrTy1QrHM6+UoB6/NwRmvK7/WPiZqng3VvGPgiW5u&#10;tL8O30dvNq13etII5pd2PJDHAYheoGcCubJ8RU+vfvItKJ1Zpl+Ho4VKM7uS8rHrGgeNP2hbv4cW&#10;PwtHj2bQdBs4l26XpeYPtGB9+Qp95uT1OazYPhiY/wDSU1W9lfPzS7skn1zXzQnxK8dQXzTv4r1D&#10;zN+W8y6bJOa9J8AftH+OLG0Catdx6pCnDJOf3gHs3FfpWH4jy9SUJ3R+bYrhnMJJyg0z3b4eePPj&#10;B8GNZh8QfDD4ra9pN5bsGjaC6O3I6BgWHH4GuT+KmrfF74m+NtS+JPxB1qTxDrGrTedqF/dXBeWZ&#10;yMZbd7cVc8J/Efwr42t1fTbnZN/FazOA6n2z1rpEsrYxNLJIsYUZ+ZT+A+tfQU8Rgq1F1YTR8pUo&#10;4rB4j2co6+j/AEPIdR1LV7IeXNpVxGxIHzITiu0+G/ix72/hs0lUyfc2P/dwRz/OvR/h18Ib7x9q&#10;Fvf3Nq8OltNtkupof9YO4XPWvZPiJ+xt8DtU+GOteMfDnheTS9Y0uw8warY3Bj2Ko5kbnHAz+dfO&#10;Y7iLAYKXLGXM+p9hl/D+Ox+HVSpHlT2NrTv+CTHwD/ad0W0+LfijX9fXUta0+CS4t7K+hEcb+WFC&#10;qpUkHC5+vNPt/wDg3/8A2br3SHu08T+K7VbeJjcXsl9D5frj7n0/GvIPjBd3fib4HaL8LfB3iDS9&#10;P09dOs9S07xl9tKXUs/mvHLFvXBYYjORnjcO1fdXwe/4J3/DKH9lHRvF3ijRL7ULkaHBcXWoSX0z&#10;MhdQd/DgEHNfnuNzJ4jEOdPbqfeUcplhYxpVfkfL1l/wQX/ZwvVhvbTxN42a3aYJcTQtFJ1BIGNo&#10;zyo/Ovk79qz4eeHvgD8c9Y+BvhG+vrnTvDZjtLebUECyH5A5BAOOCxH4Vl/H+T9prTPj/wCLvDnw&#10;q8XeNrPRbPVJVsYbPU7pY9qjA24fAzXNeNNP8Vpd28vjd7j+2ri0ifUJbx2aVpduCXJJJPHrWmHr&#10;e06oUqMsNWaadjvvhdHLNocke+VtynCr35rb8MfETxVY+LVsNPt5FVW2R544rG+HV8NF8KwzQTLN&#10;cAlQsYJ5963tC8M67d63b+K/FN4ljb+ZtVQ3zN74HsDXbGvLmsafV5N3se0eDtW17ULppL2QnC4a&#10;NmzVrWwDJlV/i5xS2XiD4XJpkcdnr5aTgSOSBk1V1jV9Ksp8JdK6BuMsOlaOtTitWVSwNaVT4dCO&#10;TQVvh9oCKcNuJqIA3k3kFd219uXGMcdKvad4wspztg2svTjFdBp2nWOqGNYLdfmcbiBXn1Kkb/u3&#10;c9BUqlPSUdDwjxdp3iLwH8TbHxGl1NDGkomicD5lZc4Va2/g18evF2rfGPRYLK5urHxBpFxvVpvm&#10;S+sZX2yQsfozMPfNdr+1p4H0CTwJH/aV5eW89ufNszAP9Y3dMjmsj9lL4BeGbfSdB+J9rPdx6lPd&#10;GTUJry48xvKDfLEoPQ/7XfvXPS+sRqqVz0ascB/Z8ocqbsdV+1h+xP8ACb9oufSfiP4m1u+0u7sF&#10;k0yb+z0Q+eocyIW3d18xh9PoK8Uh/wCCffw3V5NOj8Q6u8Nu2GuBNGHcZ44H5V9s+K/Bw8SfCjxB&#10;LbfDGz8aNbD7b/wj91ePbPc7D8/kzR/NDME3bXAYAjpXxP43vbHxv4V1jWv2frnxXpVnJMbWy03x&#10;HqSS3tpM3ymJplPz4OQGbB6ZxXVmVDEULVZN2kfJZLicNzVKCjrHU3vCX7Nnw4+GWs/b7bxhq0d1&#10;5flwi8hjkAPQMea9G8NfDDxD4vumsE8YWsgjz5kklnH16Egg8Yr2r9j79kjwxoP7O3h/XPi54a1G&#10;18WmFk1JNYkDSSKpc5cZbsQevQivPvi9omo+Hfhhqmr6VZ2tj5F5dCCa1x+8Uy4VgQB1FfI5kpWT&#10;vvofXZdU+sVFpbQ4rQ/gR4p+EOs3XjDwj4svLe8SNpJkRP3E4H3jInQ5ot/iN8Ivixpv/CJ/Hrwv&#10;/YOrR5WPWYYM2srE8ZP3k+pyK8Z+K/iXxdq/hOKe91++tIVjZJmhu3Hmj0PNYfhTxX4y8MaFbyG8&#10;/wCEn0XbiazuAJJoF9FY5J+hry54epKjzX2PosL7OUrM7z4z/soeJdM0T+1vD9tBrGlR8re28mRt&#10;65V1yPwzXK/BPxNafBfSJNQ8YX+p/amut+k2qAsI8NnJz1Ar0X4UeOtUtYjqXwM8X/aLXl9Q8G6o&#10;CELd1MZzjn+ICu1W2/Z2/aNsI9C1yJfCvi+EN5FjdYjhkk7iJzww9utcksRWjH2Unodn9n0eZzie&#10;9fsx/tu/s3fF3QZfh78ctR1Lw6b2Hy5PFnhOZdpyMf6TZsdrn1YYNfREFh8T/hn8PLrSfhpBo/xK&#10;8G6DMl/pmpeF77yri408p1a2Gdrp0bnqa/Ij4s/s8eJPhV4sk1TF1bS2/wDy/WLEFR2yOmPr1rtP&#10;2E/2uP2hvhb8W28Q/Dvx6NOj0+ArPNIp8q8ViN8c0ZO2SI4GRx0r2cLOUafNGWn4nzeOyvnk1Hd9&#10;D9a/Anwe/Zd/bo8D3HiHR/CFraa0sMZuIZbho76A4OPMUIxPOeTx6c19efAr9lX9hqw+E8Pwr0jw&#10;roDTPY+VffaLhGunmIwWDths56HA7V8U/sfft2/sN/tjSQ6J8a3s/h748s7rydF8ReG5zaoWHB8u&#10;Zdp2lssInBVc4BNfXVp4D+LXgmOPU/HWjab8VvCobda+J9KtYl1mBP4dyoFWfjqwO6vYwuMVSKUt&#10;T4zMsldGTclY4X9oD/gkt4qvdYfX/gV4401VMPkLa6xC2YYxyAsi5ye271rzrx9/wT5/ag0HxbpO&#10;qeF/gno91bWFrs+2WWoRyTFtg3s2RkksOK+sfDfxd8Jappz2Hw2h1K4ePjy9B1ZYby2P8SyWtwQd&#10;w7gZzVq7/av0XwHdQaDrHirUnvHkw9vrmjlJt3HBEf3cDvXf7PBVpcsoo+drZfyxPzf8b69rHwu8&#10;YtZfE7wr9nurGYSzafqUJYg9sZ6j0NWvif8Atd/8LS8B6b458WeHIbLTc3Vrbx6evO+HaNxX1/UV&#10;99ftvfBn4KftR/Ba+1x4rX/hIrHTXn0XVEUCRJFGQjH+Nf8AZPFfmf4nsPBtr8CNL0rXrHZDp+uX&#10;F5fagcqzMY8CMAdX457nPNZVIxwNFwpSbT6Hj1aHLdvofPvi/wCJupJ4puvsdj/Z8bafJO08F6I7&#10;ifqV3k8Zx2FcT4T1bx/q/gDUvE+rPfQjU76FNK89WdZYlJMzN6jrz0/lXuuh/Df4BfFnXrLTPENn&#10;axs482zht45ftM8YycSKR3PWvdY/hH8OrHR9P1nWNdv7ez0myjktdBjtRFHLsOYlZmBPlhuq4+Y5&#10;zXl0cVLm5EthUMPWxVVRju9jnfgr8M4PC2iaZql5aLb3zaassMcTblhDDnPfJHJ9K+hvgZ8ONS8T&#10;XjrDpdvI1xb7oJXyvmNuXjn2zXlPg/UJNc1/7dK3z3BADR9FT0//AFV9pfs+aXoVhYQi7kkmlWHb&#10;bt5a5VuvrwK+oy2VOrE+qxGEqZfhIxcbNnq/wA+E2jeBNS23K3iahDG4dJJAykNySB/d5r2FJLeO&#10;Lcsiqv5VxOkeJtP8PWra14gkDTTxrtaNwSEA6c15r8VP2qdLsYzaWV3tj/5aKmNxHtz1r0Z07s8O&#10;cJyd4Hq3xU8XeH9A8KTX99dM0athltsFj6+2PrxXxf4k+LV6+uR+F7O6hknja4ia6vpElIUtkKhP&#10;ywgKeSuTxSfFX413XxC0w2rFPs0MrOdzNk89wDg15ZceKdK1SQaVoWhpCNvyXslv5knlocFuflU/&#10;TJrqw8oU6diVhak1dnReNPFen3Gr2+k2mt2LWsMQ/eWdqCJSP4+fmdj1J7EnNcfrLa0tyNS8ReJ7&#10;wQzABbGN/mbk4yep+nb3r0Tw54esNJik126I/s6OHAuL11jmuXYYZYuMoFbIZup61yPjnxTpTuzW&#10;8FlDcAbNxk8xiO208E/kPrWFepybI68JSqRMkaJq09tNd2VjaafahlMk1wm2Yr1z65/CvKtR024+&#10;IeszaVNO0WlwyEyz+YWkk57Dquf7xrq9c8c63d3cmnPcbQi5XcPnBH8QUZx+JNef6z4o8QR6NfA3&#10;trpqtyWY5ac+uOOT7E1ze1ke1Ci1G7NfxlLotlPaQeF7e2j+xweVHmHMkMfcEjozfnXnfjqPWNKu&#10;QlrcN57QvIDCuGReDyT0rG8WfENopLeKPWZo9Su5tsN0bcyGM44IHGPxBrD1+91ywtItXvPFdxdT&#10;SHbNHJGWiRieXY/eJxn5cbfetISlKIqkeWNzC8czam+nSap/ZKxq0K72a4MLSsQcPgDJHSuK8Y30&#10;ln4YNzp/iXesmwS28cw3hmIXZwclQCSd3YVc8dfEezJfVJ71r6ZZleOS4ucLFGpwYinRVOM/jXnl&#10;z4rafVGvLa1ghjuMzTQxgEAK2ABxwMjr0IPHpXfGp7qTPPdOpKVyfWluvs0PlXK+bEyq1wCSXB6L&#10;u7gVX0TV9U07U21O4mibDbQoXd7ZzWdf67qmqlo9PWFYWl8yeNf+WYqhK2oXI+yzOV2/KrLnkVv9&#10;ajycpy1MI3LY9XPg+x+M+v8AhPx98QfF9hJBo2qQ6XY6dLfOLhlR97cn5UiHsCxr6x+Mnwt+Hnhn&#10;WdL+Kfxk8EaT4q1q60977S9Nt9ShRYYsBowsLAMgXAJY5JPQV8Y/A7wB4t+IHxL8O6D4Y0qOaTzv&#10;MuGuIwUjiQbjM/cY6Ejmvu66/Z00iLxxP49+OXiNNevL+zjt7OyTR0iW2jXBXbMGyEOOhAz3rysc&#10;sJKi+d2Pm8VTqU8VyJaFPVfEej/F3wXdWXhDx7DpOuSeH/tVxPcaf5NtblnBMavtMkhXlc99vAr4&#10;l0L4NfGD4i/EY/B7w0FaG2umuNc8TQWMkbFSc7sMASGP0Jr7utPit8HPhzaXmjWPjS1uNQ1jWmWO&#10;Wa3R1so0UksuGBiiQDGVB+Y9OtfPXxZ/b0+E2gy3ln4At7zXry6vEjvrhbTypJo1kwx84vucsORx&#10;gZ4r4/DxnGbUdjnrU6UUud2Ivjlqesnwy37HWj+KYbMWumw3PizxZ4kvY9r2+eNgPMbDGAq5brXz&#10;98J/iXN8KPi1dp8M/E9rrlvbyfZNP1e3SRg6HnbuPO31x83HpWv+0/8ACz4x/HI/8LX+F3wYTSNA&#10;ZYpJrJsG+nJGwShS7NIv5cnpVv8AYU+GHgy+8RwR6/fXS+JLbU4ks9M+wgoc7gxlJIMbLjIwrE55&#10;xXalT5d9TOMZVKiSeh9A/sveF/B/jn43ar4n+Lco8Q6Xf2OfJuLdVikmbgHGfl2gYA6kGtv4kfsh&#10;a5pPimaT9nHXLe38M3n+kx2gjj/0eZmIdOcnjA/Ovo/wH+z7qOm6K3ibU/sVvZxr5duVt40Bx32A&#10;cn3rjfFfwR0W716e+0rWLixjuG3yQ29wVUv0LY7ZxXhVsdiIVvddrHrSwdOdNKx+Uvx/8H6X4q8M&#10;r8R9HCLcJbpLN5eD5iHuSvGQa8l025iEODJj94rfka+hP7Bl8OfDvUvB+tR7V0+2ubZoZGznByOv&#10;YZr5v0+azS9S0VsKzY+ev0LKpSVSpT6J6I8HAr2darSeqR9hf8E6Ly4hvPGNraSHdJDauF9ypFeD&#10;/tzRXcP7RWsSujLJJDBv+Xg/J/OvW/8AgnZ4ktLD4k65oU91/wAfWlQvHtXOTG5z9flP5Vwn7ddz&#10;Bf8A7QeoPcWm0HTbc528lsNzVJf8Kjue5H3sJFnzhO0sIkY9zVA3Ep/u/lW7q0NsBJ5aev3hXPv8&#10;quwH+7XscqtsLCy5nqUtRJELKP8APNYF4d0zCte9aQQNKzN+8/hz0rIuyo+auWcfd2PZoa02UH8q&#10;JmR+vWs1yshzznNW788s3OaqAcZxXHPoelS+AOlOtYzPeR25Hys43Y9KbUunsUuld5Qqg53d646n&#10;xHTT940dfvIr29225+WL5F29wOM/WqZtXJwy59quKdJzuFvI3zZJ3YzV2xvvDiyYu9OmA/vLJn+d&#10;YySselTw+1yrY6Wy/Oq4X+KtCNfJHyVd8/wqU8uO+mhU/eDJuqQaVo10FFr4mtVz/DNuU/8AoNY+&#10;zlU2OtR5dkR2bYj+c1YtTcGbykQ/N021a03wqZj5cGqWcrddn2rr+ddBpPg7UUbf9gbIx80fzZ/K&#10;uedH3ve1OinzcpJoEF0Y1SQFT6V0VtaXnksXDOvTDUuleHrhAokDeZ6MOfpWjLqMdnGqmNVY8YYe&#10;tKyNOaRhy+GY5pGkNuw3c1raB5ejyKRGqle+Kk1S5uNLmWOcKxaMNuXkVTFwuqzpbwktMzhEhXjL&#10;nhQfYmrjCUrQiZS5YXm9LHonwx+GL/HjxtbeGZ7LzNPjbzNRZl+XywQcZ754r738I+GLXR9NTTdI&#10;s44o7e2WKJFXARVUAKPavLP2UfgXY/DbwPb2OqOX1C/jWfUG67G/hjH+yvp2NfQ2j+G1srGORd7F&#10;4+Swr9ByvAfU8LFvdq7PyDPMz/tDGSitoux0XhHwrI1/Y6awXzJLVnjB7/JX5G/8FG/i5qHj79qf&#10;WfDt5If7P0JV0+xtw2Uj2D5yB2JfJNfsxZ2M2neKfDOpq2F+yusm7+6ASc/gK/Bj9ozV7Txx8f8A&#10;xtrVhIPLn8UXhgfPVBM4B/KlmcfaU1TPS4XqOlUq1+qSsytp1xDFZRpq1v8AaLXdj7RGcvF/9al1&#10;zw/LJCbjRJftUMgyu1sED0rmLHWL/R5fJiY/d+bzOQw9K2rC80HV7iG3jS7guJnVD5DgLuY8Dk4F&#10;fG4zL8RhqjdHZn7BhM0yzNsK4YpJS83b8Tk7ywvNO1Dz7u3ZF3Y5NeleBdTyisW/hArpPiT+w1+1&#10;H4R0d/EGvfDnVH0+O1a6Nx5ySIsIXduOCP4ea858IawLYJCh3FeW9ua3pU61OneqrHyOKeE9s1h5&#10;KSXaXMfRfge9eZECn0r0zw4N8fluq/N7V4t8O9cWYR7ZAOmRur2TwvqCG1yyjdivSpJShY45ScWb&#10;F34PWZMpD81ezf8ABOLw9puk/tneDbnVgqqbiaO3ZuizPC6ofrk153ozrfQ+YZR+Jro/A+vXvgfx&#10;hpfjXSZ9t7pGoQ3tqyPtOYm3kZHqoI984qZYWMXzGFXE81NpH7TOQukXUsZ27V+UL055rB+LXhab&#10;4n/B3xD8OxEs0niDwvd2MMLY+aQxnYOf9rFVvDni2LxN8M9P8Q6bLui1aC3nhZW/gZQcflW9azec&#10;lvMjY+y3AYnHSvTo/vKfs31PnKlapQrRqU0nKLuvkfiH8ef+CdX7Rmhz28fxB+BGuNHYsrQy2tuZ&#10;42xkZJTPUnvX1D/wRf8A2Vbzxb8dp/jB4w0ma20/wWdtml1blPMviu1YwCOiLls+uK/Te08ST6Zq&#10;rWOpBZrab50VeCgPpW5pek+DrV2udL0iOFZm8yQ26hQ7Hgscd/c81zQyXD0MR7W+vbofe5h4sZnj&#10;MleCdBRbVnJbs/Kv/g4o+O1zqeoeD/2f9J1BtyzT61q0O7rjEEQI9zvYf7tfk3qo+3eJ0jJJWOPH&#10;3sd6+qv+CjnxT1P48/tl/EDxvf3Hmx2uuy6VpKxjiO2tm8pPzCyMfVnJ75r5ZgjDeJbq2nT7r43E&#10;fdrir+9jJNnzVGpOplq5zqP7JSazWfycNHH95u/tUmnJ9mtVuQpZtxZcduKvWukx21iq2t7JdeYp&#10;+8pwpx0qr4e0zUFtbv7bN/qeV2t1r0KdpU0fN4iXvnpH7P8AG8PxM8N65cYjV5GXaw+bJTP5V9oT&#10;XEtzo3mWD7o4j+7Y/wB3NfHHwFink8f+F2v7fdbyTOLRjxnCHPPtX3D4T0OfV7KTQYBb2/l6W8+Z&#10;mA3lecc9zXRH3jhrUpOlo7Hmv7XNvb6n+x946a9tVkYaEzQSM3K47fpXl/8AwRk+FniX4sRa94B8&#10;GWz2upajNDu1bKrFbwg7XZyewyK9U/aGgnu/2XPG5nWMxf2LOQGHyn93/wDrr86f2WP21Pip+yp4&#10;zh8W+B9am8ltrXWltcN9nvEyCY5YwQHU9xwfevkeLMF/aOH9m9rH2nBOMlgZOa1kfvN4s/ZH0f8A&#10;ZI+GN/8AFfU9Qj1DUtKinWQ/ZTPHdEgIj7vTzGUDHTOea8f8IfCvxN4z1nwz8SviVoz6fZeJdVay&#10;t2s9rOqhQzrF5mOD0L+pp3wv/wCCzHw4/b1+HMPwc8ZTtoVvFpmNS0eZo1+1TKMqsbggFdwGE646&#10;k0zw38bvEnjyfS9Ku/Csj2vw60cWdhp+7aL/AFO6fJYt/Ckac57Bc1+T4rI8LQqKlG6/zP0zD55j&#10;acZTq6y7+R3MXw11/wAU32ueD/gV4bttB0bSdZkj1LW9SbzGRV5dpJVGMD0H0rnfiX4H8L/CPTdI&#10;1X4dQ3zXl5b3Dal4416z+W5dV+ZbOHB+TpiQ/Wvoj4I/tZ6f400u8+Bvwq+E+/RdH08reaJ4ZtXu&#10;G1nUH+80tyQNkWerNlpPVRxXI3HgL9pD4y+Mx8DfiT8LdN0PUGtz515fRi9Ww0xkOBEi/LAFAAPV&#10;i/Unmtq2R0Xh7RV33NsDxJVrYjmm9Inxv4V+G/xA+NHiD+zvh9pS6j5lwW1LUZLgFbVQfmeU9F9a&#10;0tbsdP8Ahj49vvDlpc2+rfY7URx3kOG86Ytzt/uqOea+iP2g/Beq/BnSbX4IfCbwBF4fmv5vL1Cb&#10;zjJfa1HjYpaNBhAx5C9Bx3rwzw/8D/i94n8fReBLL4d6g15qF6tlZxyw+U8rKgLoxzlVB/i6NXyO&#10;OyipGpGjQV5Pqfa5fndGo3iK8uWHbyPhD/gsFcXGreFfCd/NE2FvrkeYv3C20EgV8g/s+28n/CcM&#10;0ZP/AB7kfqK/RX/gvj+zf4n+BXgDwJY+OPE2myatNfXSzaFpsgcacvl/KHYcbjj6mvzw+A8Goadq&#10;7a2VzCU2IzdyDyBX7FwVhq2CyelRrq0k2fkfGWKoY7HVK1F3i0fRWnaGt3eAzW/MUw2t5la0viO5&#10;0e4xbwea0c6QRsvG3c1c/wCEtYupIPtNztIZs/P1NbV3p82oajDqFqykR3iN5ZPyk4PBHfr+dfps&#10;Zbo/JOVqSidV+yePE8Xx8t7jUZG23Gm3LbWOfSvJ/wBvzwf8U9Q/aN8Sap4X8G6xJo6GH/TLWzl8&#10;pmEab/nVex46969+/ZftZpP2gEMyf6Pb6XLtJH3fmXNehWn/AAVP0r4I/FDVvh7rvwjluLXTbxoR&#10;f6bqS75Vzku0bLjPAPXr3rpwOWvNKjpRtoehLEVsHFSpRuzF07/gqf8As6+H/j3+zz8eLPwbrVtq&#10;fgvwZ/wjXxCsZdOVI1t9kY8y35+ZgTL2BIwK2vjH8TP2Pf20fBOgeCPBH7TNr4Ns/BviC/8AsreL&#10;rdo2uradjcG8cAklgX27BkkjivcvAv7Xf/BLn9q20XQfjZ8ONFhubjAb/hJvDkaMGPVhNERt6nkn&#10;NO/aC/4IA/s1/tCeCJviP+wt8S7fS9T8syW+mf2sbrT7lvvBVl5aE7ucncMnp3r2Hh81yeoqtOPw&#10;9TyaksPialqj5Zb7n5S/tWfsh/EPwP4cj+O1g1jq/g/VNQNpD4g0e5EkLyA/KSuA0RccgMOK+etR&#10;ie1nWVU/hA5FfpH+0z8YPBMfwv8AFH7Kn7fX7Nt9o3xW8P6F9k8I+IvBtuLdL+RI8W7XcSuFuvnH&#10;DlTwSa/PvTdCfxEGhkiMci5Uqy8gjqMV8bnuOhisW6zWr39T7jJadaph4xfyMexng3+eh5HGDXqn&#10;hP4im48Jt4L1e1h+yTkH7Q0ZYKvviuX8BfAH4q/ELxK3h34feD7zVrhYZJ3hs4t2yONSzu3IAAXu&#10;SK0Pg94o1zwh47g/s+SFR53l3FreRiRH/h2sOh5r52r71Pmiv6R9LR/d1OSXl+J9XfsI+DfE/hLX&#10;T47074jyf2XDxG1vfbliG3G3Y2cD6VsftC/Ea7+IWk6c+nzH+xNP1u4siqtzdSBd3nEf3TnA964/&#10;xL4/8D+CtAPhLwZ4J03T/FN1mbUdS0xTHHFCw/1BCtgv36bQD61y2ha0X0W90pwyhrpZEXdnD45P&#10;51z4SnHESVTsYZ1jJUf3C6o9Y/ZSa0urvWLOK2EnlW6ZXb0y1fQn7R37S/xf/Zv+Hfhe5+EGieH7&#10;1rwtBd2/iTSY7tNqLxgOODzyRXzx+xS18fGmuQW5HmTwokKKudxzXsX7dEstr4R8L2k8O5vPkB+X&#10;odvP6162ZOP9mySPmMrp/wDCnBWIf2XP29PjP8Xvj94V+GfxZ+Anwvm0vVtSFveta+FollKEHoRi&#10;vpD9sDwd8FbX4Y/ETStJ+AvhnSb7SdFgu9P1Sw0nypISblUYhgfRq+Gv2d786N+054B1COPa3/CS&#10;2gyBjhpADX6Qf8FJbBNO+DfxAW3tdk114PXcy4UnF1Gcfyr4zC05Snc+9xkYRjofl9JqPnW8kDT+&#10;Yz3jIsxPLYzk10Gg6WjeTLb7ln2/LIrdK4S4N9Bosd1bJ/q7rDq3UbjzXpujTW9rFZyLtX9yHH+0&#10;Mda+rp+7FI+Lq353c639lyK78N/FbRdK1CRblZr+SfymxuG2NyQCema8a+M/ij9lqL4VapY+BfCH&#10;jLT9eWby7aW+uoZrRwJiGyR83XPvXvX7PFvZaj8a9BuWHlyMZ9rKMMP3UlfLXxtt7OXRbywLqxGr&#10;MFmbrt3setcMr/XoLzO+KtgpvsjzrS4/KspJEPzbe9fWn/BMe5jsbHxw2oOsaeXbD7RtyUUCTJ9a&#10;+X7HSrR/DrXkNx87Pt2bq+ov+CciRSWXjgXJ2wxwxBm6fwSGvsMWv9nd+x8dgW/rkfNnN/t7/HH4&#10;MfG39nbSfgP8MPilNqV9pmutcapJdWqxRDCHCqS2WbPGK+CtU+Hl7pdy0LX8JCvt+9X0HL4m+BHg&#10;XXdZ1D4k29m5u2mWP+ybNbjU5iSQEVpT5NrH6y7XfrgdK8l17xhpvxDsbrTfB3g3T/Dek2kastvb&#10;uZ55juHzSzv8xbjPy7F44Wvj6VSUruTPvLU41OVR6GLaeBZZ9N22+t28Of8AWK2d1dr8OPh/8KdP&#10;torPxLL/AGjeXkgjuLieQxx2Me7JeNBzLJt6Biq56mvIJ7q5iuGiW8kO1sbvMPNC6lqBJ/0yTkY/&#10;1hrqpzkr6mUo05KzP2M/4I1fG7TfEPx7vvhR4U8CB9D0PwtcyWWt6je+dfYNxFGF2L+6t1YdVTJP&#10;cmtz/gupDpd1o/gma8huPt0OqMsMbSYUrsbJI9q8F/4N1dF8WWH7Qni7xX4ltbqO3tvB8P2SS7Rl&#10;EiyXUf3SeoyD044r6O/4LpaTb+IdH8C3FncQyXF5q8/2WFZMOzMm1QpwcDLc5rzsVOVSXvM9HKad&#10;GNZuJ+VHjDwV4x8SeKPLvvtEuiSbV8u2uFXtwWyMD6nk9q5zxn8F/GNrrHk6JoFpNAkYHm2MxwWP&#10;UMWA+btwAK6b9oT4nt4e+Iy+GfDemf2aujwx294schaR5kQK+WbgBmGTtHOc1zfh/wCNupan4008&#10;+PNVu7HQZJo49R/sWGNpvs44bZvwpbHr3rtpyxEoRVjHEKhKq+Znqn7Pv7PPwW0PwHL8Rvj5+0Fe&#10;afNfQTw2fgTwbD9o1S6kUqFW4LlYoI2/vElumAea6z4veGl+Fv8AwTz8Nw6b4YstLvPFfjCS+ced&#10;uuJYLVXhjIXj5dzSZY9T04HPm+ja94U8U65qviLwbbakumwyPHoranMjXCxAjazlFChsbjt5HvxX&#10;eftuftE/Dv4oXHgv4NfBkLceH/Dvge1tjdSg+bNfbQ827j5cNuAA45Pqc9mFqU+Wb6o2oYXlw8qs&#10;p3vayfQ+XdIubaLUWvNW09bmGRWXGfutjgj8appHKl8YrR9qtJ8grotI8LHV7l5ZQVihyx3rwK6z&#10;4P8AhD4a3/jeFfHeqSLY7m85bVQGxjt+Ncc5RqyasVh8OnJPY599L8carpMGpaZYSKlv8q3ESkEn&#10;616N8Ftd+K8979m16+W5s2hZFS+Qt5RP8Y5B3Dse1eiwXPgG7Wbwt4Q+Kf2G1jsXe305tPLNJJjp&#10;u96Z8IviRomn6oPDnxC8MQx30D7klZNrOuOua0hVqU48ik0jetRpuveyb72PpTwP8JF/4RHTdR0L&#10;xrdhLbYFsprkkDI5OPWvc/D3hHUdZ+CviXTXtvO/tTTTYqzDOVkIVz+Ckn615B8Gre38T6b9v0x5&#10;FtprgLtaTdge1e4ftI+NtR+C/wCyX4uvfAFzHb3+j+HxNZXUkKuqzNIijIPXrXh4jEYepiuSCs1u&#10;+56KwtSjh1KWqjsfm/8AtgappHgvxhpn7O3hF2+zeB9P+x3L7twlu3OXwe/ytt/Ov6JPgN4H8PQ/&#10;sf8Ahq71LVmtbOPwdZQ3cCn/AFhW3Tsewr+YOW88c+NviZ/a/iaX7ZqGra4Jry7ZuZJJJFBb8+np&#10;X9MWr6w2m/s56X4Z06eQeT4cgGxicZEI4x+FbKzgzgxFaVStB9j8Hv2m/wBpXSfC37R3jjQbfWo1&#10;tI/El5HAzL0VZSo/9Br5y8d+O7i/8UN4ntNbW4tbiQs2Gz82On5Yrf8AjLpV9rHxP8Sa9LBDcPNr&#10;l8zeYoz/AK5vXrXFw6TrPiJRo02hRQwhWVplhUMpIzkH6CpwsKXNdm+LniJR91HT+CfFOua1evZe&#10;H9Wkt5iufLXgH86de/EXxRo+rfYvF+pXkbK2O7blz2o+AXh2+8bfGHT7fUHaQxSCJY2jCgqAAPu9&#10;eK93/aY/Zju7nRxrC2XyxMw82PrH9cdq9S6MISnKysT/AAg+I3w48ZfD3UNdsfAerakuilBqV9Gg&#10;VLfIO0kk4ySMAdTXaS+A/F/xHt1j8P8AhO4sSsYYCZ+SuO47V81/Djw/4o+Hl8r2d1IbcXKzxqZi&#10;Y/NAwJAvQN15619PfCD4s6zoekNqV9c+ddSqF2lc7cDk+xNefUqRjLU97DwqSiktCr4f8GeI/C7t&#10;p+uIysD/AHq7zwvrDWF1HiVvlYHFc/qvjQeIr576dtrMM/MeTTrO/IXzMf8AAq5/ae9eJvKjKWkt&#10;T07xZY3XjrQkfT4rWW6ib5I7kblB9cVj+H4tc8M50bXZraNo5gVjsU2IPwPNcrpPj7+ybhkN3/F8&#10;wqp4k+Jiz3n2hG2/NncrYNexg5c2sjwMZTtJpH038EPHJs2uI47rbNlfs7gchgc/59a8P/b4/Y48&#10;SeLvBusfE/8AZh05m1C+l8/xJ4bs2wZ26tNbju/95BzjkGofhf8AFVLHVo5Z7p8bv+eh/wAa940/&#10;xhO2ixeJNCnD+TMHbDZYEdCPTFfbUo4XHYP2dZbLTyPzrG1sdl+O5qL338y5+zNdeJPDv7EHgNfG&#10;Gj6l/alr4f2aiLkN9oaRvMYl92SSAApz2xXgv7YvxF8VaH+x/ca9rcSRyvLa2lnarEFkdmY457cc&#10;n1r7C8F/tAWuveFZNA8b6dDeRzQmNrjaEmwfce9ed/tPfsh+AP2ofAFj4R0P4oyaJawXlvPfRX0J&#10;lUQxt85Rl6yFflXORmvi8XwniK1aPsXdX2PqsPxRg8twM8TivdUYn5H6n8Z74aZLp+o2s1ws3Cqz&#10;ZVar+CviLqWg3SXelytBI7YEbt8rV+jXjv8A4Irfsz+J4vtfwT+NuqaSq/8ALl4vsftXmybeNkkJ&#10;G0E9QwKgH1r51+OH/BJX9oD4cxL4j8Pf2L4tsY1K3Vj4VEpngx/FskA3D/dr08VwPmkKb5aSaXZH&#10;zOT+MnCGOrJRxSi2+un4nn3hXxV4W8U6r/ac7yaJr0OHh1a0Yqu/tu5+Yeor0iXxT4Q8U2sWkfGi&#10;xXT7pmAj8RWkKtazSH7kjleYScdRwcV8oeK7Txx4M8Rv4e1CC7tkt5MNFeW5SaIZ5BUjOfxNereB&#10;PirqdrDFYa5BHq+h/dj3L+8t+Bng1+bZrlFTDVffi15H7lk2fUcwoqVOzi/tb/ie6WPxG+KvwNtm&#10;0Pxpoi+NvCNzG3lh2EkghYfejm5DDb2JrU8K/AL9nr42WKz/AAO+IMOn6w1v5kei3E5huVyCzJhs&#10;eZ6ccVyXw78VT6Taj/hBbm01rw7cOTeeGdQc4Qnq0Tf8s29uM10ugfCP4WeJPGVn8Rfh+ZVS1uZD&#10;daTdxhLi0kWNnCsvQgbTgivn4ybqpPoexUoS5fanMR+DPC2lC20qLXrT+0bWZ7W7hsrkxt5iMQHQ&#10;9HVj9MEGvrP9gv8Ab9/aN/Z3uNQhtPjBr39jaYqrJb3Fkbu2gkz8kdxET+7RgP8AWL096/OT4hah&#10;qNrZ+HJyZP8AiYaEblvOc/fa5mG7nvgDn/Cvpn9hXxz4tSxvNQuppr9bd47bUrae48uO6hYYjVyO&#10;WGQw3EHHHpXtU3KjFSZ89j+TEr3tT9jPgr/wUf8A2Uv2m9Mtbv8Aaj+HNt4S1abcun+LNNkZbe6Z&#10;RyUuEAaM57Nx716NoVr4N8Y3suqfAH4t6J4+YriTwp4uuP8ASWUcEwz/AHzx35Br8tNO1f4Yal4x&#10;uNC/Zx8Tano8t7pxh8RaRrVxHHHazPKN0an5hNGU5DgBioxXptn4R+Inh6z0/wAJ+Krea2s1uk/s&#10;LWNBkMtr5zOQro6gNHk4yvHIFerg8R7Tc+JzLCxoy93Y+z9c8ceKfC/jWPwYPhRfaDp+oOsd1b3N&#10;45SJz1EbOm1h9D/KvIfjL8K7ayWy8AIzfYv7el1hYFhTDNJtVsluQNq+nGc1u/Drx1+0D4m8PW/h&#10;rxJ401DWINNmAlg1a3VbiJ4h/EQC+O/Jq18c/iR8LvDHg+18S/EGNv7RzJDZrZ8vJgcqc9FrvqOM&#10;qep8pjqMeXmR5vqPhDwr4HnuvFPwy8KafZ6pdwKs2pSYIRQSDhj0OM9B3rg/G2tXOpadFbG8kkum&#10;kJnk+1GUBc8KDgcD0xwSa8n+LPi74u/tGajqfiD9neDWJLHQ5ESa1ivJLeS1CjcSseNrnHIzweK6&#10;DSPE9+NPtjqV3dyysIvMkv2zM7lQSX6fMTnPvXjv3ZXR2cKxp1cddrbY9U+DNtNIwR3Py/dbvXvO&#10;i/GS48D2YuE1No/LBD/N14r5Xm+MejfD+3aeC6ZXZfu7cAGsZfjpc+LiRcXzNGOV3glTXq4TFezh&#10;pufdZhgo4rWSukfW2pftJeIPE262stWlKqvO6XjmuRuta1LX7xZBds21uec1474Y8Rb2824keGFR&#10;lvLjxkV6l4B8Z+Gpih0q0mlIYfM0ecmvbp4qpVSPm54OjQbsjs9M8P3N1YKGeQDq37snNdPoCad4&#10;a0mSyFzudwGhhjtVdw2c7gPb61FoVzPf23mzxtt258ts4H4VB4v19otEksYNLWb+6mduD6+1eh7a&#10;nCKuebKjOctCn8VfH17qVgdL1eGb7PDJvRbhV+Zj/sRgleecZ6/Svn/4geNNBIuFtYGjuIWxNtlG&#10;4P8AwquD39DzUvxM1jWtKMk+oaxbWskm5Ft4fMaXb7srZr508V6pBY3Kte+J7W6upGczzfZpGZV7&#10;Ab+Mt05bAx05rz6+Li5JI9TC4GSjqjpPGPxe8TaBMLG5uY7iSYlo4eE25PSRt3Ue+a4O4+JOo6n4&#10;ivNIhnS+aGxeWW4iwUhIXOFwWXH1wa5C2ivda8Sf6RexfZT5izNIc2kXoowQSxPYggHoatPoml6b&#10;Y3Gm6rpNhHJJfRJNIkoRzHjkMRn930JwAT0NVCtGbOipRlCKudT4dvVe9k11ma1jWz3yXkkw3K2O&#10;q1554w8YSafcTQ6Rr0mpQthlkmmOWznIxkfN+FXvGOv69oF9ceCdY8UQ3loseLOQxiKEqefkRBkY&#10;9a88l1XQ9ELQXNmt4F3O00inbGezcEEn8a2UpI46kbu1ijrGuyalpV5FfabJNNOhEK7N34nntWFZ&#10;Xk9m5soLKTbIircOW5k25289sZ6dK2JtY07Uppm0a2ktlwF2zOCzA99wAABP8P5561SEUwt42sLN&#10;l8tZF84/MXf1A9Kf1qK0ZMcNPQbp5ZbqRorVvNePDKykKB1rctt72mwyRPJNzu/uH2rBifV9UeK3&#10;/t+RV24meInlu65roLaystPs44raTHzEMzLyx+veo+u0oxbHXwslFPzO88OW3iLS/gjq03gXUG0/&#10;xFq1zFaQapCsjTNbo+9kiZeFDn5Sx7Zr7m+DejeKm+APh+z+JOq2txfXlmpvlvpnDyY6YLkZA9eA&#10;K4f9nz4Ka14F+B9vdOdJjkmgjvmS6Y3DSSZ+QjONu3+7g4rsfGnirVX8C2kCzW+qapI282180kVu&#10;7dMll6kds183isxjXi0+h8RiIyWNd9Tzz4japar4g1bw3P8AswrfXzW62fhvVtJZUhVWJD/vMbiO&#10;dxIyeDxXzz+0L+wJ49+FHh+z8SaJDda9GxWbVLrT4SBb8AsoU87Rz82B0zjtX2rfeMPilo+oWere&#10;KjpVtaw2OU0u1haS6jUJyS2dgB9Me/NfLWh/G/xh8e/2qY9A8ax6hd+G7NXeG2XUikMEgGVV0QDe&#10;zf3VOOeTXLHEYiMLxtY48ZhVVkup1HwA8I/tKQ/Cuxu9e+LFtoei2s/m2Q8sveNCcmKMysuBjI4A&#10;6V32gfs+ab4MGg+Kvh5Gzah9sNzrWoyN5k9zIwOWXJ5znPYAV20XwL8UeL9Ej1/V7eO9k5+w6PHD&#10;tjhTjDFS7bjgYxWL428J+PrZEt9Z1O9sbHaBGkMLKhjXjGB97ByAO1eTUxlZ1tGzuo4SnTpXSNbR&#10;/i98R0S/13xpcreaTa/6Nb2umzOZoF3cvKh4B47dK9j0DwRp3i3SYddtdUhWKaNTGrD5lXA4PPWv&#10;kyw8UabpWsw+DpINSsYr2cs19eFlU7jgR7TyVIBJ+te7ab4RfVtOt9V8K+M77S9PuIg1val8YHQs&#10;BnoSDjPaufndSV2dVLzPyd+J/i3Vrj4TX+ua1NtuLi3d2VPl3M7HnA49K+Y/DH2/UtZ8q2V3ZVL8&#10;t2HWvWv2mPGM+ujTbTwxqyXGm3mkRzusfGzLZCH/AGgRzXkFnMdObzIpHWRlI+Q461+yZZh5KnKo&#10;93Y+ewdOWHpSlU3n8z6D/Yl8YPp37VHhuxguAsd55lpOW+6d0eOfxrU/by0e6svjTeX93cfK1rGi&#10;tu6lcg14/wDCLxPqvw78X6R8RtIVWudMuhNsk/iFes/tvfEDSvG+n+GfF1natH/amlLPIsnVWZjx&#10;+h/SliKNT66p20OinKPseU8D1BkAMQl8xmXNc5qMdws5iB6VsLKLmXMSdgGpZtJLyF2K8+teiTQv&#10;CV2YGoW8mzYR2rn9QQpI28V1mq2xWfAauV1EFrhwTUy+E9jCziZV0hkyFqrMCibSKuygK7Cqd39/&#10;FefiFsz2aMZSWhDTowSelNqa1jLHGa8uTuzvw0JXJkjOMg1Mox/FSAIuExUoihz8kmak9enGzHQ5&#10;71IoGcU1FK1IsRYZBoOuxI0bPhUP/j2K1NK8ReItJZTY6lNDt/55yHB+tUYYD5oBftVy3gxu+XdQ&#10;b04tx0PQPAvxv1nS4/suu5njkky86KPMWus1fxDcarZNqGianDfQ7SXXyVLL9RXjcKlV24p1vqmp&#10;6Pe/arGdoWb73lk4b6jpWcqMGdrwvNSu+x6JJ8U9ZsIP7Maxsb6Fo8LHNbjcrexr6G/ZM+HFx42e&#10;w+Jmv2Gn/wBm2w3W9pFa4aS4V8Bie4GMj3r5x+Efha4+OXj2w8J2kf2e6k/4+r5YyYoox95mx04y&#10;B71+jHwr8J6B4M0rQ/AmgaX5em27QxxsV5xnB3e/WvpMiy+NSam1oj824szZ5fS+rQestG/Lqeoe&#10;CvC8k1m106rkcjJxXommxm70dY2RvMj9u1QTeEL3Tz/xLo1aHb19a6XRo4VsY1u4lj3R4r62UeWT&#10;T2Pyv2kTlv2pPHz/AA1/Zj8RfEqO4WObQ9Bnkt5geVkKbVH1ya/BaWS8nvptSlYNLcTNJKwP8THJ&#10;/Wv1U/4LEfGWXwR+zG/w0sNQbd4m1qK2ZF+8Y41Mh/DjBr8sY5rEQfv5VX5fxrx8WufEXXQ+2ySM&#10;o4PVbjX8qRfn65rtv2YPhJefGz9ojwf8MtOjLLqetw+djoI0YM5PoAma4Pzmkl2W0W5T0Zq+8v8A&#10;ghd8D9L8Q/E7xX+0B4oT9x4RsUs9Njbo11cZLMPoiEf8CrkdNvc9h1I04ScuzPv/AOLngvwtpvhe&#10;80/xHPG2nTW7QSM7fKsTKV2KO/y1+EHi/TpPB3xI1zw/DC0cdnq08ce4YyvmEqPyxX7cfGXSNe+K&#10;9+baSVhYxhfLtlJChe341+V//BTL4G3nwd+PFrr5t/LtPEdgLlWjzsE6HZIPr0/CufNE3hU10PKy&#10;Ot7HEyj3OR+HPiM2kwWZ+W4Fe7+EPEUFzbRskjfcFfLPhe/xJG4lPysO/WvbPh3rKGKONrjovrXm&#10;4eSha59Hyzlds9/8L6iqKoaSul0+5V5lkZsqrAt9O9eXaFrcaopE9dp4Z1S3kcbp/vY713KpGRx1&#10;Iys2fq1+xD8Qbfxl+yj4TWC53Taas9rcruH7vy5GCj2+XbXs3gfUDdX8mmTyhTMvyg55796/IXwl&#10;+0p+1D8ELvQfCP7OeoWs0eua4UvrO+01Z7dNyp+8cn7qqqOxIPAx719B/swf8FfNY+In7SX/AAo7&#10;Vfg5N4imtb0QR+I/BqDy5lXAeVoXPyxg5+YHFaU5xhUVzGpk7xGG9tA/Q7xSHtntbzplGT8qvWHi&#10;JdL8KXmoSXAVba0kc7unyqTmvNPil+0J4Sj/AGgdN/Zu09JJNWbwa/iK4kVflt4vOVBE+OjnJ4qH&#10;44+PrXwR+zT4y8TX+oQ28dv4XupFkZxxJ5J2j8TxXZWrQjqfOvC1lJJn4Y+INQHibx14j1qYHzLz&#10;Xby43eu+4Lf+g15F4hgk034gXUMLKBNtf5u4r1jTZIbyRr23OQyjc3+0RzXlvi8yN8SI8Ff3kQDF&#10;u2K8FWlU9T7LEUYU8vS7I6VdYu7TWLd5iu2O3AaOPoxIqKa01mZZLuwn2xeYAwx1yM4qK8khub/a&#10;Zl8zaq7Vr0L4fW2hw6ra2HiXK2O5TcN5ZxkjAya9S3saK5ep8bUjGpV1Z03wT8PXb+MvBnhmESfa&#10;JNSZI/MUgfvFP3T+FfZV3bQQXLyyu8cy/wCpjRv4MDdmvl34W+LtLufjtoZvYFY6Xq8KWQZiBHwf&#10;mGOvFfT2rajb3l2t3Hja0f3h9Mf/AF6rA1HFyUupy5rKEaMVFnIftCy6e37OvjzSDJ5aN4buGt12&#10;5IPlMa/F/TNOv76eJ45iVXlgDX7L/Fy1h1D4P+OvtczPnw/ciNQ3byDzX5F+BFiScu6DCrj61jmG&#10;HjzRPc4ZrRjTky94X1bX/BN5Hq2lXssNxHJlZI5CrAexr7c/Z8/4LG6v8O/Aum+EfG/w1tNUvbO6&#10;Zj4gkuWMrxldu14+jEDIB96+MbmxubychINyt7dKY3hC9cblt2r53GZLRrfvOp9ZDGRqJpn7M+EP&#10;+Cmuty/ASysv2btbj02G6u2n8UDT4Y7VhnjZGseDgjgknJ6d6+v/AA/8QvFXg74g694/1CDUo7fU&#10;/DOi/wCmbFkhjU2wkdCzMWABbd9TX8/n7Lfi7xH4X8f2XheyluDFqd1FC1qq7jKzOAFA9SSBX7T/&#10;ALQGs/tGXnxOuPhd4e+H+sN4DuNI09Li/trPbJFcR2yIw8w8leBn3zXg5hT9jFRJwUcRSqyaWjPZ&#10;/h3+0N8Epbjx1+0FBaX2s634bsR9ivtQh3RxOyeWpBJPJLDC4461wf7K11+0Xq3jvS/EL6ItuNQ1&#10;Ka/vFv7wRqsTdbu5lHzFeyL/ABHjiuR+KfgPxR+yz8BvC/wi8MfDDUPE3ibxRcrrXjOPyy1rZx4A&#10;t1fnnaAjEeuc15voN/8AEfxx4wtNPvfCviabU9Q1KJ5Fs5pI7ZofN2lSqtggHLCvmcWnh5xkkViM&#10;VioxiuV2PJ/+DlOTQ/FXw00TxfZ6Mlr9n8aSafby26hY7hUtnLyr7M2TySa/M/4VeGraL4S6HqqQ&#10;KTNqV4pZj02nJ/Sv1T/4OTPBz+EP2Xfhz4eupdkuoaxNqEMHl4MSiJ1G4+pA5r8mPgzr143hJ/Dk&#10;txuhhvZmhjP8JkHJ+tfbZXLmpxSW/wAjkxEqkqL5j1zRPDlxfSJaW0Y2uoMfNakmh6rp+tbruGaJ&#10;YbjPllTtYZHNZ/hZnGlxmJphLHH8rK3fFbGneKdR1DSTpl/fySXC4jRXOT9frX2VnKKS6Hx0v43M&#10;eifsm30kfx51Q3ZZo30t22H+FWdcfyryj46fs4/HTxx8b/E3iLwB4Vh1qybUZfLWxvommUf7UYbc&#10;p46EV6/+yMbVfjRrOj3EjG4k8PqY5to+XEi8fmcVk69caxpfxP1S9+Jn/BOvXtVt9N1J5L7xR4Pu&#10;p7e6a3Z8i5zEMM23nkqM9SOtdmT4/wDs7FuV9TslF1ILlR4LZ6b43+HF99m8e+BdU0efcBi+s5FX&#10;j8OQfUV9DfssftPfE/4MeILfxL8G/Hdxpdwsg3QwTYhmXPKvGTg5/wBoYr0r4ZftP/sw+JriLwZ4&#10;W/a68SeGYri8EUPh340eGE1KzeNuPL8xizR4bgkSYA7GvUNd/YZ+H+uWdzrvxN/Z4Hh2EozW/wAS&#10;vgnqI1TSGAGVknsTslRDkE7BJiv07L+LsH7P2eMgnDqfK5pldXESvF2l0Iv29f2ifB37S/7L1r+1&#10;5Y+ENN0r4yfB3V7DV1uBAsi6jaC4WGRWBHzoFflSOMmvyauviLB4p8d+IviJ4g0SxsZtSv5r/wCy&#10;2MYjhjaRtxVR/dzwB6V+pzfsJ/ED4i/Dn4j+AvDXxDt9Y061+G+oXdvregqJTqfyp5Nq6PhoHMiD&#10;KsAQOnavya1j4f8AiDw5JN4f8eaBfaXe28K/aLPULV7eRQf4sMvIHcivzvjPC5bPE2wOlOWvbc+o&#10;4RxeOo4FOutYtruSXnxO8aX3h+HXtJb+zYo7x4h9hkaEzRspBDFSMj2r3X/gn14O8BeONc1jw/4n&#10;8GWOpXEmpRyWLyQhnTcv3R7DBNcL4d/Zz+Lfxc+Eutap8KPh7daxY+F2t/7QbTYzLJmUqF2IoLOS&#10;SewxjmvuT/glH/wTT/aB+FPi1vjR+034JuPB2h2dr9q0611Zoo7rVZjC6RwpEX3Dn5ix6DtXj5HW&#10;y/A1X9Y1jyzXzcf8z0s1qYrHUVyNqXNDbsnf8j5h+P8ADBo/jXUorexWCSDV2iVkjxui8tQv5Vx9&#10;mbuzZ3jGUPzfL716d+1vPaXniaRra2WO4j1SSOaPOc5AwfrXnMVsp0t1DFnU4b2r4vKa0pYa3S7/&#10;ADPp84oxWIbXZH0V/wAE49c0rR9Q8Ra1qeim5uNqJbs38LZ6ivQ/265GudM8Lb12+Z5jqvocf415&#10;R/wT3ghk1HWbGduWaMpuY8V6t+3kJW1Pwtp0KLuW2mO36ED+tdmM/wB0meZgYy+vU13Z4P4G8T23&#10;hv8AaG+HKzt803i7T4dy9OZVr9Pf+Cmd0qfCrxZLLIWE3hFyrDkDF1Bwfwr8orG5j0X48fDc3I86&#10;WXxxYhU/ukTLX6of8FM75Lz4Na5PawSK8PhsiZcDay/aYQa8fDe7ZvqfR4x80ml0Py1EDXaxrDPu&#10;FxdPNw3GzdkfpXbaXbyXnh60y37xY9kZHpmuE8K3CrdyWMrW6x2rP8zD5hkniuz06c2mj28tvcBl&#10;XhT689K+gSvE+br6yv2PWv2adPe0+NHhtJZQzq1wcg9P9Gmr5C+Or3Q8PfaY4mKyakR09zX1/wDs&#10;xSNe/GnSzMyx+Xa3xXrzi1kyf1r5f+JdhYT+GtNWZ8+Ze7859K8+PPTxsZeZ183Pg5xXVHnfhWa6&#10;lK2kyEKsZZg30r7G/wCCe1oNH8EfELUpxH5csK7ctnpbua+aNT0TTNM8RyW0ZV44bdX3L3ymcV9N&#10;fsVxWWl/Aj4halIGBkjmK7jwNtuf8a+srVfaUJX6o+LoR9jXXN0Z8GfFzxkvhfVd9/4D0q6/tCNn&#10;8y4gJYfMeh7VxvgSIL4M1rUAu0+YiL7d/wCVdj8ernT9T8I6PryWnnedb+X5kmR5Z56YrnfD2nS2&#10;fwVvtTCj99qSr+WBXyMX+7t2Z+h+zcaiv2X5HM2+gWk4Etw53Muflpf7Ds4J1kt7iRGXqamsCywg&#10;k57UTyMJPu10SZn9Xh3P1y/4N+/BHxI8Y+AvG3xt8Z67dagl1dQ6Lp9xdOSAkALlV7BRvQYHv6V2&#10;n/BXHV/Amm+J/CujfEG8nUWfhnVrizksnAa3uVjUI7H+6WGPxra/4N/ppR+wdeWsbsq/8JpdsD2X&#10;/UP/APW+lfEv/Bej4vatN+1fB4H0jWpGisfDqw3XzfeEjlyD+n5Vw1acqlRWOrDxjQuz4H16a71T&#10;VJ9RurppmlkZmkkbLNk57896r6heS3sqymKOPy41T93GFzgdeOp96dqzuXyeMrz9e5/Oq7/cr1/s&#10;nlT+JnsXwOiceCbtvI3FY5JUyvHyg/z6V57ceMhd+N4/FNvo1nYx71H2Wxh2RgdDx6nrXr/wwtv7&#10;L+Fd5dR2oYrpkjN85XPHrXkRPg2WBWfTxb/L8xW+LsT7DH9a4KPxyO3Ec3s4WOqubqLSrK4sxKdt&#10;x91l9DV74UeGfBU/iJLjxJcNs2OV2yfxY4zXFalrulXdosGnzy+XEm3M3BatP4ZN4CN+y+LtZ1C3&#10;Xg/6OQPwr0I05RjzMmnieb3WfUnwmvvhXoFpaRa1JCt5Ex/fNBuVVzx8wrnv2h9S8D6x4qhfwtrF&#10;rNqFqodmtCCrhv4cis74Z+J/2dLK53L4Z1LVpJG2q13MWjHvjgZrsPFfgbw5421iz1fwl4ZjsbeJ&#10;lEkcSAAge4rjxlWHs7Hp4OlKVTmPfv2Sdfv7H4faPFqFn5bzTBtrdvQ17J+3day2f7DHivUhIrXG&#10;oSWULLGc5T7QjH+VfIQ+OUvh5k0Ow3JJCojjEf3QOwr3H4g+OtV+Iv7FevWOpX0haxtba5djGXAU&#10;ToG3c8DkfN0HevmqdGpUrWirnsYjEU40Xdnxx8BvBA8VfHbwb4YWHe2oeJLGA+mGuFBH6V/Rl8Yk&#10;tvD3w/lns4EZY9JkjiXZwCkZ/wAK/C79iX4Q+L7b9uz4ZeEPEGh3VjPdePLEbJ7f5QvmA5U9HBGC&#10;CDjmv6DP+ClugeGvhr8Ab6bTZY7eTT/C99K27hpWEL4/U167vQpuM9GjwZ1Kc6is7n8uHjS9N/40&#10;1i5Yr+81K4k2j3lb+tVtMk/cuYoVO1tzbvpTNQiZ9ZnllD7pJmzjHPJP9alhWdFKraOBn061yrue&#10;hGLep67/AME9vAum6x8axqGpzW/lw6fcXEMbY+8oOBz3r2LxFrXgr4kal4k8LXfxQ061ltwYrCGa&#10;+aJ5n6tsVeCeO9fH0vi7xp8JZF8Z+EZ5INreU/P3S3t6Vc+CkmkeLfGVx4l8WwxXF3NJvaSaMDDZ&#10;B49K9D3qlPQ2w1TD0Xq9TqL1ta8B6k+n+IYDNbrJ/ot03zKwz6+teqeCPippuo6Z9jXT44/lwWVV&#10;9KzvHljo+q+F9qmN9sXEYTr9PcV574H1zSdNuPsaSxnacBd3auOVOUT1o16cldM9dk1/TLibZEV3&#10;Bu1O1PxUunWEgaTn+GuOuL/TWuY76ENGD154rD8a+KIGiZLe6424bnvV04uWgp4qNKN+hr3XjkPc&#10;Gd5Dnr96qUfjmXUZ9qsxFeaXfiny38pSzM33eetdB4QMxRfOifMjDb/9evbwlGaufLYvETnUuup6&#10;noHia7jEcsAbK+ldp4d+Ovi3QrpdMt4pmhfG5dxxXCeHrd7BVXzU3Nj5W6V7F4R8CwT2a6i0MOWj&#10;Dyyy/dRfbvmvoMJRrYi1Onf5bHzeZY7L8vpyxGKklGOur1+47TwF8U/EOr63b6PY2LNI7jzFbjYO&#10;7N7e/SvbLbXLm8/cW07LZxMPOkjbHnuOw9q8v8BeGrCwtmubK1aNJuJLhv8AWTj29E/2a9B0YpGs&#10;drZ20khPyxRquf07/TrX6JlOT0cDT9vVl72+ux/KfiLx9jOKsRHAZf7lNuytvN9ku7Ot0/xKunIt&#10;5OrbmOIY1NdVoOiar4jnUmCRJPMB+z26Zk9QXGRt/wCBEGsnwL8PJdTdZr9B5iv5k0jDKw4PCKP4&#10;2x0YcCvWPDt5a6Faw6bpcPlR/wDLTbgPJ7se59zmvjuLfEWpgn7HAay2b8/U/dvBX6Lsc1w6zniq&#10;DjHRwpLS6eq5vM8P/au/4JjeEv2yNHt9b1LUxoHijT7d0t9YIWUXSn7qXAVQCB65JFfmx8av+CeX&#10;7WH7N+vvaa18L9QuLGPds1nRrdrizmQH725AduR/eAr9tbbxKlt8zrtUNlpCeR+VWNZ+NPg/wnYf&#10;bPFfiOHTbNlIZr64CrIuORt6OPbFfjOLzbMs1xLnNOU9nY/tGHBuQcP5aqFCCpUo7X0SPwN8GT6n&#10;pGrNdwX/APZdxt+eGThJD9PX19K+gP2bdXPiXxvqd2sDPdW/h+4XLtjZJ5LYxjrnnBr6+/aL+AX/&#10;AATS/aeubnXNJ1LVtG164ZjJq3g3w7O0cjHPzyKVWNuTngjPrXhfw9/ZoH7NXxDuJbPWrvXdLuLe&#10;JYNSutDurJrqNVbO6ORCVPY43AjOD6vEZHmMqCqSpvvsz4apmmRurLDYbH05SfTnX3LU+cf2kfh3&#10;YWvhP4Y6XrelzWgvvh7bvbalHHlJphJIzRP9M5HetD4KWfjXwp4IurzRLW6jW60O4kW4X5jHLbES&#10;Rvj+IMu7j8K94/aq8A6B8TfDreDfhnAl1baPZ6bc+H2V3KrMpkFxACyDZlXXGe61237MPwBsrfwx&#10;qmhaX4p8zXNDs4b+xXZ1QvgqiP8AfKZCuoXB+hrlp1qUvcT26Mqtw/nNHBPFzpvkXW1zS/Zdtvg5&#10;8X/CmieJ9M8CND4zW0lvbTXBdARajGFRmt3XPyupfK54I3c8Yr3r9nj43fH3XbrU/AfxS8OaZMmk&#10;q0UtxcK0ckkJ5jaREH8PGXX2rwO/+FniTwPYX2m6X4Uj8K+O5poph4Z0pgLeW3SZhLcWvJKo8cpy&#10;h6Fa9s/Y88U/8Jj8SdXj1fU5NUhhjktIbiXDSG1bEcYbOM7dnevSpwp04WTPz3MKnLB2PYtB8SeJ&#10;/h38SrjX9e1VtP1S/srQaXZ6aXuYLiPaysxdh1ORnPOK0vjxdaSJF1i41LR9MmuozPHNfQh1AYAM&#10;yg9Ociq+rfCzxFp9te6Npel3lismotN9p1LVBmVT1VRglV9hziuR+J/7MWofE+zt7TXPEt5bTaOZ&#10;TZ7likP39wzkjeoYZVTxnFZ+2p6xufn8sRUjzROb8deL9I8J6BDoseqWEFv4iBj1DxE18tpLLMke&#10;BGkYXLfIK8Z8RfZbWys77wW0moafeW6vZ3cmTuYLjdzzjjrWZ8a/Ev7Mv7O3xRtdf+KXiLxZ4z8T&#10;afM0kWmag6LHCrYRGEALLjng8HGa7W68beHfiJ4V0rxho2ltp1nfael1b2kkfltCjLkLt7cVmqcu&#10;Xn6HucJVovMuR7nlPjDwT4q16zhuPOjVw7GZWUq+D785rpPhv4FvbeNXW/tdseB5ckvJ/DFZ2vfF&#10;7T/DszW6ahCzy/L5UknzLW78JNb1/wAVXiPDCrRu37t/vY57eldGHmpSVj9NxEHTi7v8T2Twnoln&#10;erGtxeJJGBiSNV/TNeneHprDQLNbbR9GgVmI2tjpWF4I8K3mlacJbiAsw+blM9a7GyttLshvu1Xc&#10;wyo9K+hp/wANHxNeXPiGkVvEHjjxHpUUl6hMg7RKmAPevEPix8cPivO81vpca2SqD827c31xXqnj&#10;/wAaafa2MsESrHIeF3chvavHfGOnzX1vJeR2qlnUsWVietTWfNGyO3C4dc3vHz98R/in8ULt/wDi&#10;b6mbhfM3bh948968o8Q+L7LW0muNU1JZpt2VhvI8sHHPyHt9TXvGu+FhNcSQm1aRl5+Ze5rjvGHw&#10;o0LUrFrqPw8I7i2Vi0zDCk+/tXFH3ZanubR0PBJ9d8Q3F8t2mrzRCRts0ck3IUnhSOmPpVyfVri2&#10;t5NSOuRR3MQ2Nb+YXV07lR1zWl4m+Ed/p9rH4kOnzXjNuDTcR2qD03HgEenpXE38+lRT21xLEjOr&#10;MGkXJCbcfLjvW6qR5kc/s/aWjYku/FNhPYWvnag92xZng3SHczDqpJ5x7Vzc2p311cCDT7hTLdSu&#10;phkbcQOPkX1/pXqHwX/ZZ+Ln7Vfjy18FeAza6Lpay/8AEy8RXibbbT42PzOAOZXxn5Fx719ZeEPj&#10;P/wSt/4Jj48C+FfA7/Erx5HuGqeIL6BJ7hmxxl5cpGud+AueOD0ruqYijSj7zOX6jiK+I9nSifG9&#10;voWqaJ4Yi1mbSbcrMpRobiNlPHQj1qrFPbajbW9nKZ4PtC+WqxqRznoP6+1fUHxf/wCCi3gH41aX&#10;Jc+KfgHp0mgzAktDGj3EIwPu7QpUj2NeH+KNA8HXOjW/xF+FPiqS/wBCvpmS2EkRWSxmxtMb+nXj&#10;1rzpYinLZ7nfVyqthYr2iMDw54QtdFUMsV47riTy8DYoPcketavh+9sL3x3pmlvdrHby6lCs8jLu&#10;VEaRd2R9KzT4ul0bSZ9LtJmmmkVEuoyBtQgYyv1rW/ZW8C2vxQ+Omj+Db24ltI9RvDDNJArBwxU4&#10;IPO45HYVnKEvZuR4WYVqdPDyg30P0Ytri18Szw3nhPxhLJY3jCO1adVWOLZgfdxkg4r0HxTpnws8&#10;IaRDFpqSazqdvGPt032XEYc+g9q5D4V/sX/tJQWkWn+DPAut6vFa7hDeatbNGXB7bmVeK9++Ef7B&#10;H7S+px3V749n8M+GfM4jhlvmmkRfVgvevnZYXEVpOUF+h8D9XrS95I+NPiPd+J9Q1GaHSbS4sW1T&#10;C3N5JAWlkXOAi88L9CK+o/2av2avhV8KfhbZ6n4k8O6XJql032nybbTVVjKV/wBYxJJyevWvbPCX&#10;/BOn4Q+H7231L4p/tDLePBy1rHcQ26Mcg/xNuxke1eq22j/sdWM7Wt14x0C4ksowrCbVY38tQMYI&#10;VvSumnl2JtqvxOqngZOKbPArfWPhHo2gCTxVbsb6S6UWi2fyeVGMknjtwB+NZniX4neAdXsZtCm8&#10;LzajYL88cU8e/bnkL/WvafGP7RX/AATv+GsCwC40K9uN3lR29rZidiW9DjGM1yN1+174J0nWn0fR&#10;Ph3obLtWZP8AiXqm5CMAn/axTrZbGiviubSw8aUeY+dfGPwa+APxAgkk8Q/Do6ZcTYEc1kTHJGAM&#10;5APT8Kz7T9nzW0gVPDnxY1OCzUAW8d1bozBccfhX0hbftB+HvF/jGWDSvD2n2zCNZrieLTUZk46D&#10;Oeazdasde1LUHv8ASPEEMcU3z7Li1BYEn6cdq8mOHlzOyCNOUo8yP5qvH3w0sPBEetyXV06R/ZUk&#10;0l1fKvJvAKY9cV5oIyZWuCBx90Y96+g/iBpN945+HUGtSwGOaG3+0xI6dHB56/SvAp7q+vb9ppcM&#10;zNubCgcnrX7FlXNyyg3rHRnxeCxEquHUZbxNeybzI1kHysYwMqe2a9T/AGjvD+maZ8KPBdxLNI91&#10;c2ILIx4CYByPxryrTWMMweZcboePwr1D9re/Emm+BdEs5V8uz8H2srqD0Mm4/wBK9CtSlUkpI7Iy&#10;5Tx6zhjhJMa43UTNvlYs1WVubeGJVmb5selRufMlCssYVvu/LzU6rc2i+ZGbNGsrZkXPXrXLavBA&#10;LiVkAGPeuw1a8trOJg8ybcfNiuH1Vg91JLG3yt0qZLmjY9LC0+VGNd3O2VhiqbsXOWNT6gjCbdji&#10;q9efWl9k+io/DoAGSBV6BAqZRapxlQ3zCrluDt64ry5R5ZWPSwnxkn7ynKWHtUbzbeC1Hmf7VSeg&#10;pWZMXf8AvVLayMXAZ6p7/wDbp8RbIbdQaxqXkbK7nkAjetSwiaJCZW64rI0ojjPrWzBIjjb6UHq4&#10;anzKxZSGBxuK8/Wm3VhNLKsNtEZJHwiIvJYnoPrRvWOHcR8vT/61fQn7BvwAg8eeIp/if4os2fTN&#10;Hk2WMUi8XN1jOR6hMgexrswOEeMxKpoM2zKjlGXzqzeqTsu57J+xz+zfJ8JPAC6hqVtu1rV4/NvN&#10;/WFCMrH+ufxr6T8B29vZQx6brcmAse6Nm7PnI5+tZem2V/dn7OkKgr91V7D0rXW1Gowx2XCzQk4J&#10;71+l0MLTw9JQgfzXmOMqY7FTxFR3cn9y7HtPhfxPFqFhDbGTH7vDAmty1sp9Qfyo4mkEa5OOi8jm&#10;vEPDlxrdlIsB3GQMP+Bc9K9y1PxpafDL4Y6z8RdUCrDp2iyXtz5hwD5cZO0/VgopVqfuuV9jlo81&#10;euqa6n5H/wDBZb4vW/j79p4/CrwveRyWvhJGguplb5ftLj5/xA4r5MttK0qOXzr+7aRg2dp9a1vH&#10;vijU/iJ431jx9fndca3qU19NJ6NK5fb+AIFc48MRmaENJJJ2x0FfI1JTnNyR+o0KccPhYUl9lJGr&#10;e6lp6xGC2Zsdtvb3r9kf+CSfwOufBv7Fui32oo1vN4rnbVrjcOWjfAiB/wCAKDX46+BfCWoeK/F2&#10;keD7e33TavqcFpGvGSzyKuP8+tf0VeCPh7F8PvAui+BdBwtnoukW9jbqq4wIowv8wa6KMZVI3ehw&#10;ZvVjRoqPVkN54as7G2W1s4F5xzj7zdj+dfEf/BW34JR/Ef8AZwm8SafY7tS8M3gvrfK5ZozHiReO&#10;a+5PFWo/2fbrZxJ5s0kfOOq+9eTfFjw7Z3fg7UrHxGiyrfW7QmCTncrAgmuj6vGpBxeuh8zTxFSj&#10;UVRPW6+4/CTwhe4uERpNw3Y5/ma9k8AX6HbhvavNfjD4BvPg98YdY8F3kXlrbXz/AGYesRb5D+Vd&#10;l8NrhHhiG7LK2Wr5SUZRk0+5+kUakatJTjtY9c0vVZEcgPXc+GdYRDGWbPPrXmFjOoHB+YtxW/oG&#10;pTxP8pP3sNXTT+JGcpJXPXvFPjbxdp3wz1tfA2rG11CbTZbaKRIwXKOFV1TPRmBIz19K+z/+CR/7&#10;HWl/s6/CePx94ztov+El8RRxS3X2hAfsdkeRGM/dJGc4xk/r8PfCe9u9Q+IfhrSZrVZorrxBaqY8&#10;feXzFJH6V+hH7SviL4/6d8AL6X9nPwHea5rk2rWafZ7aPJigjlEhJH907Qp9jXVGlKpK6OWWIl7H&#10;2Cdr9Ttf2WtR8K/F7WNa/aq0tTHqmvRy+H9WhlzutZbDULpJFX0UqkI4649Sa+Ff+C1f7ZGoeKvi&#10;7ZfsxeC/Ekkel+Fds2v/AGWUqt1eSJ/q3A+8iIwGD3+lfZ2na5afsQfsS3Piv4mwW9jq2k6Xc674&#10;ijX5fM1S7lkuDGBjq0sqDH+zX4c3XjzxB8WfiRqvxJ8TXbXGoa1qM15eTP1Lu5Yj8M4/CjGyjRpx&#10;u9zDB2rYhtLSJ7H4Pvlt9I2ScbuTt7VwXi22+1fFCxjtC8vmJjy178itseIltNKaKKX+Dna3NcV4&#10;au9X1X4mi+0yYpJZL5i+YeDyBivPp/Geljqn+yy0Ov8AEGh3nh1v7ZFv5ZW4xIjHn2FdX4IXW/Fd&#10;hNbXF2pUuklx83PlqeB+VYOuaja+JdYSXUBNJMsjLcqx+Xd9PanaPDq+navMlpKypDs3eVIMEcfn&#10;X0FGCnTVz4CtUk6jsdr8NvF0q/H3R4o9PZIpNYhc5PVeRX2ta3cR0dYvs+0qPlbnkV8O/Cu/0PV/&#10;jroqzsyM17GIpF4/e7gAK+0Y9d0/UNLuNP0m8W4+xzG3kZe0in5gfcVtSpwjW2POzGtKOHivMzfi&#10;ZcSWnwc8WTQxBzJol2knuPKIr8g/Cl0I75lMny/3a/YvxVpc+r/C7xNcRQN5cWjzrJJt+UHym61+&#10;Klzqf9matIYWON5/ma8vM68faadD6fhejP2bvpc9m0OWCSDeQo6VoQXwD+XnIFec6L4mkkhjDPW1&#10;qPiiPSdCm1BrhVfy8Lk15U8ZzRtY+sp4WUZXZ2HhjxXb23iq2vtKvGivLWdHjmXghlORyOnIr+jj&#10;9k/44Xv7S37HPhvxppSLLJJpMcOp315lgLhDsf8AHAr+X34Yapc3+rPdS3H7tmGD696/ff8A4IZ+&#10;IZ/Ev7H194ZuL1pIdH8QErDJMdgEiBzwOvOeteFmkYypKT7n02RtvEOL2sfcFpBpmqXAvNfNvPL9&#10;n2TXbRgblAxtUfhx2qfRPFXg7wPeWsGkeHrWCCM+XG0dmhnck5646ZPUYrnb2/mmaSLToTtXhZGG&#10;FX6etM07Smmc6jPIY1iYF7iTru/2fb2rw6jlK9z6qWHoyp8rS27HwZ/wdS32iz/AT4daPDdLdXsN&#10;xO91Nu+Zdy52fhnFfir8HbJyk00bYWS5QL9doyf1r9iv+DmW90N/gl4HttOSRpmvJpJriRMeYTnN&#10;fj38HLm3fSPsSyr5kTM7r6DavNfS5ZKdWENNj87zqjHDykken6ffXGm28iQzfPFtPDdfauj0jRcz&#10;w+ICWVpVMqxjsQP8a5HR3vNnlMbde3vXoWgPc31nHp0bbbpJCVH95cV9XTj1fU/O1L944HoH7F13&#10;JqPx4u7i4tlkMfhx5GZs85kXP8q+Y/En7c/7V3wL/aL8Sa58NvjRrFu1pqlxBFa3M32iBIfNyI9k&#10;uQAOOg47V9T/ALFB062+JXiNz81yumxxwn0UyAnn8a+HP20PDVv4S/a48ZaD5ciw/wBtSPsB/hfD&#10;cfnXBWn7Gtzdz6fBUYyoo+kPCf8AwV61Xxt4Z/4Qv9rD9mDwT8RtOa+a5hu7ixW1uoGYYaPzFXJU&#10;9c5r3L9kj4+/soXnjeZ/2T/2qPGn7O3iaZo5rXQ/El0brw7PMVIaD73A9GIzg4zXwf8ACr4J+G/H&#10;saw2+sTWszLwWG7Fd5d/sJ/EC4jR/Dep2+pdS25mVv1GK6pYiE6bjJ7l/UP3ylFbH298Xf2xPjd8&#10;Kvi3e/EcaX4Sj8RaX4YRPEFx4O1ANpniN3zieVEAVXMYI9cnnmvoXwL8Kf2E/wDgtb4V8OePPiX4&#10;j1rwf4l8NWcum6hDb3UMLSbyG+83MijJ+bnPSvj7wv8AsB65cfACwb4UeL4L7xrqELR6/wCCdQkF&#10;vNlfuta7jicY/u5+leb2nwv+M/w90Cw0pvhb4m0/UNP17bfL/Zc+Y1IzuJUdAfw/Cv0ijg+H854f&#10;pQ9pyzirN9dPI+Nlic1yrGVoON1J3XbzP1It/EH7Ev8AwQf+GF18L/COuXWqXXjC8F+us6hNDvgZ&#10;SEG+WNAdgwSF5zk5r498Vf8ABTaH4z/G7Vx8N/ihqvjTUdSt5G/tu7tTa6V4ct2VYzHawD/WSuuR&#10;58gBUk46Bq+Tf2m/hB+2X+1v4q0+x8NfD+fUPDuh2YttOcalAFk/iaQlpOfmbv0xXs37Hv7GHiT4&#10;HfDnXB8RrK2j1bU2j3R2t0k21Eww+dCVODweetfj3FtbA4HDyhh/e5dL9z77hrBYrFYiM8Svi6dj&#10;zX9prwdcX3xo0/T7GaNf7W1COKMMxP7xkADE9+tcGDaWurajDLaReVDII5FQnORkE/XINeoftF6n&#10;Y+Hv2hfDFxqayeTY38c8y56IFGTgV5leaDa6rreqeIIJZBDJcXEkcecbvmJ/kRXzeRylLBxdtz2s&#10;893FNrqe5/sJaRLpGr6nqlyjxrJJH9nXqSu7hvxFej/t4zSjxh4dl2AD7FLhu+N4rzb/AIJ86zfa&#10;jNq9rIGaS3uIyjNz8oH8hXpn7ettcf2x4Vv7tRu/s9i4DDoTxXqZhL2eBnI8vAR5sypL1PkrUn3f&#10;tW/C3S1J2v4ws5H56/vlFfqH/wAFcNVuvC/7P2rTwn/XaL5bJu+9mWEkfnzX5g3yNL+1n8KDDaNx&#10;4ktfmC+lwhNfqB/wWkudF/4Z6b7cysbiFha47tlK8nD8tSMLu3U9vFRlTnUaR+W/hnUI9Yvb6KdP&#10;9d8zc8DHau+0uHy/DsDxjbGjbmjyeea878A2SWryQO+HnyFI9a9M0+2a00dVumLcbY1PfnrX0Edk&#10;fNVLuJ6x+zFeXL/FK0uoJVVjo+rvErDlcWUn9cV8z/F4tY6bpJjbKnUmXb/CBg8V9GfsqhrX43R3&#10;L3g/c+EdYdY+v/LuM18+fFxlfStHklXdCuo+a+PTGa8+pLlrpnVQ/gsg8drb215HqDpFumsULbB/&#10;sV7V+zBr0jfsu/EZYp1Xy7W8Pz9j9lOP1xXzt4m1c61bf2ikLwhY2VU3cFccGvd/2VtCk1T9jr4q&#10;XRgk8t7W8RX2nmQW/T8yK+l5r4VM+Vr0+bEerX4HyfqXhy68W/sz/a/su6bTbkBWH3eOuPwNchhr&#10;L4FwRnhZ74tt/wBrPJr0vVHPh79ii1hgtTHLdXDLNv4YP5nJ/LiuD8aWq6V8DvDtoP8AltHJLJ9S&#10;eK+SpyfvL+8/zP0KprOL8l+Rx8VsDZp5Y2kqCaVrSP8AjT5v51PbxsSuF48tf5VbfTJpZ0m8vCmu&#10;2p8Jmftz/wAEQdHuNK/4Jz2tzZv5c15rWpXDvjk/vRGv5BQPwr8q/wDgq/4jn8W/tveLbuWfzPss&#10;0UH02Rgf41+y3/BHn4Z31j/wSP8ACfxGcGGO5/tRoFXlp8Xsw3HHbI71+I/7e1//AGn+1946vZSP&#10;+Qyy/kBXJSqe0qlP+E7nht15cyMzLyoxVZQCoGKuXUEjt5ccbbmOVC966bwZ8BPi14weObT/AATf&#10;QWZkUSajfW7Q28eehZ2AFetShUqvljE8ipKNPVs9R06ZNO+CN7LEWVjpjL8rcnJFeI+GPBfiXxpP&#10;9h8OaPLcNyZGXO1R7noK+pIIvhL4B8Cr4Z8dXH/CS3M0YD2OnS7YTjsW6nnHsR3rz/xH48v9V02T&#10;TvCuk2Hh7ThxHZ6apGF/u59fxNehg8krRqOVTS5liMzo1UoU9bHn8/gTR/CelSS6vcLcXyxsHhjI&#10;aOM9OtczY6vbRXKvPArYfB+X+Gujlln1OPUNPG5s27bN33iRz/Q1xgjZW+bqK0x1H2ceVE4OUpTb&#10;Z7Z4K+OvhzQNOXTZNFtzCFyJPLG7Nd5dftS3N1o9r4U+Hmmr5kx/0i4ZQNh9BXywsEsj/uxnb2rr&#10;/Anim80+8WOC2jU9pNvWvma1GUz6DDVpc9j6F+H3hnUDqJ1rxLeLJMzZ+yj+A+9e36f8SBo/gDXf&#10;Dcxj+x6lod1a3cUgG143iYFfx/z0r558LeOpkjUmRXZiNzBuldFrmvarrGi3CRKxXyW2qqklmwcA&#10;CunB4RxqKfYrMq8Pq8ondfsZftafEXwBpXhn4w+G7tb3WvhzrEUU0WpKLiN4VP7qUI2fmVdqnGBh&#10;fXmvv39qD/grNZ/t2/A+68EeLbFfD/jKPRZ7VdkuyzvDJGdrq3VcjP3hjPFfkl+ylqreHvGHiDw1&#10;qshWK6sd86t2YEZH5mvYtW8NwXWkWmo6PfrdxxLLbTbZNrFT933+U819p/ZeHzCjeqt/I+FljK+D&#10;rNwe588/Ev4O/tLfDbVLzUdY8A6sbW3mbN5DbGeAjAw29Mqa8/s/iV42ur5bZtTZezKygYr7a8Af&#10;GHxG/hxbGa9vLbUtL/czxiQpHeIh4ZlztYlT3o+I3h79nrxbqcEnxN+FcKqyAw6toqizuLdm7tsB&#10;WRcnrjIrKtwvT9nehv22OqnxJNS/faLy1PinU/ixrt9btpd/Gskav0PqO9dX8OPHGmx6d51tZyyX&#10;i8eX5gRd3qWPQV9Ba5/wTo+E+vxyXnwm+LhtryZWK2viJcQysRnatzGSMn/aUe9eSfEP9k340fAD&#10;SH8UeLvB1pbaTJfRWVxeQ6tFcLFIwYrkKcru25BIFeLiMpxmEpyvHT1PUwebYWvUSUup2HhHTdY8&#10;fSRxeJdV+x2qqD9nspTg+xc9fwxTfHfw30Lw9qsWq+GZJGcnEke47T+tcL4b+IEnhORtMnmlVRkr&#10;uOOMdvauktfiRY6jAwvb9Vf70aseTXzvLKpKy9D7bmp0qXvys99TWub2aCwUSHZ/sq1cP4w8WR6a&#10;jRPL+8deFzWlHbeLfGZlvtD0+RrODJmuZEIUe1eU67p2talrEkc96gbzCOWORzXqUcnxnuzS3Pm8&#10;dn+ClN0ITTa3tqjW0vWoE1gXWqzGRlb93Hu4Few/D7XtZ1lvJ0TQ5LuRjiSYptiiHu3+FcF8KvhP&#10;d6lqUd3Ppc190O6RdkI+p719JeEfC2haTYxt4j8Q29vHH92ws03r+QNfX5Xw/OrrWenY/NeJONo4&#10;CPJh/el0fZnRfDXwRFdeWDbjUL7jzIUP7mL6v3/p+Ne2+DfBsEAW68Q30Y24K24+7H/j+Nef+Gfi&#10;d4K02CGx0bRb66cfxRoI0/ADn867Gx+IOr3carpfhRYWb/lpMu41+i5fhMLg6KjSSj5/1sfzpxFm&#10;WdZ9jPZ1qmknZJvS/n67LzPTLPVtGhf7FCstxI3KrCnp39h6+leneA/DpaOPURFJBGyjzJQvzY/u&#10;p65/vcH0xXD/AAo0rV7mwF3ruoBfMXF3sRRhSwwg46Z6+2a9LTxI0cSW9mWKY5RThUxwAPQYr8d4&#10;440lUqyy/CS0jo2u/b/gn9y/R3+jfgchwdLiHiSip16i5qdOWvIukrdJdfQ6+21aOxto7OGHy44u&#10;Il7qPTPb35qRNZWd1MXHzVx39tTY8zLMuOVZuawPH3xYtPBPhm4v0mImYMtupb7uBktX5Vh1WxlZ&#10;Qbu27fef2NWw8MJhZVKrSpwTbfZJXv8AJGn+0F+0Rpnwm0htN0WRbzWpsC3g5O0kdf8A9deIaBp3&#10;iDx/qq+NPifqcmqXCsDbW8wBhgB7KvTv3FeeaRqt38R/GbeKtUv5Jj5m6NpW52/4V6vDqAsI1s4l&#10;y1xgBf7qjvX9F8J8J4PKcHGrUgnOW9+nkf5X+PXjjn3FmcVcrwFZ08LBte6/iS636XO00vVI3lOn&#10;6WsMNrGu1mjiA2kcEAAYFanh7wvqOn3Tar8OvHd7oOoFvMWT7QZYZX/242GMH+VczpF2umhfJf5Z&#10;Mbm9feuktneOUPHNtI719tL2UqbpuCs9NkfyzQx+MwtZSpVJJxd07u9+97msdd8TeOdUXw/8ZdNh&#10;0jxCMRWuoaa2NO1Zc8dMeVJnJ2nIbtiuF+M3h7Xfhpr2i/EuxSSOfw5rVuLq5kzn7DK4WdZCPmKn&#10;AOAfxr0qyvLDX9Jfwz4g2XEL4dbdmwWPYhv4SMdRyO1Q/tPWdi37LniLU7nXL6a7tY7WBpL6JR9q&#10;h875RkdWTvnkjmvxPjvgzC07Y3BxtLqu5/oD9HD6QWY5o/8AVjPq3OpRai5f5nUfHnwD4e1r4h23&#10;7S/w413Tb6LSdJ06C88rO57d4ZgGXIGC2RuHUYGevOLpPw+07wp8bZ/Evh+wa0t9YurP5Y4SPJMk&#10;eHYrxwWXPp7V6V4U8PR+LfhX4y8J6NoUNxqjbprRvLwsgjtoEdI/VVaNjjuea8Zn+K/jD4hP/bOs&#10;+HftDfZhBH9kZlWbazAbz/yzwO6g1+Yc0uXc9PN6ns81rRi/d5mke9tbeI7pI/EXizxHdLDDGYNO&#10;jhwvnzElcuy9lABHevLviMvjPwV4hlu/B13YXVvaW5kuo7/UmhXew2lDMD+7JJyBg4Hr0rS+HS+N&#10;x4JvNaj1a6tbrUbuOaHR7qYTQWkajDFe5LDviuj1z9kf4h+L/CVs0/jTRbPS9aVruZtY1BVuLkZK&#10;hsHsMYHv9K86dHE16j9n0Pk5UZSqNo+cPDXws+En7VOu3mq/EjwXeTX3h+OC1g8RLeP5kn3sxsx4&#10;faOMjtg9TXJ/tC69qPwy8WL4WudGu7OxbTza6LdPGTb3KKP3JDf3tmxCvcg+tfWngv8AZA8YfD3R&#10;bq00SHS2s2DCOO08UxsXYH5mdGb5Tn07GuR8f/sqePP2g9EXwd428Ky6jHZzpPZxafrEO5XjbAZS&#10;G6gAfjWmClmlGvyVPej2PQy11MDiFWSPjnwP8ev2VPgh9r1Txt4SvPE+s3Fv5lw01uwgZyxAjjY/&#10;dIGGOec13/wN/bL8BeOtUgj8C/Bm/hgibMn2fa7RtnoqDl/zr5M/4KDfD74n/AL40X3gLxDfaj/Z&#10;sflvZ2t7p5jVQf7wxtZ/VwSCO9a37If7Svgb9n74dQ2/jjwLqTLJLI8ur221o9rHg5B3AAccDFfc&#10;UadKMfhPrXWxWKpqbdrn66fBj49+BvFekSR3OnfYZreNTIl0pjf6srdKofFD4u+AwHS21K1LHPyJ&#10;8ufbPavzX8S/8FBv2fr6/h8Q+CPHerWdzHEyPHPuKSZHQKxII98/QV5x4j/b58W6vqDvo+sWskJK&#10;qhjPOAP/AK1dFTEKMUkhUcJepds/RjWfFuiQ3cq3V9byRt88bTscr/sgf1rKtvG/hzWLL7Mk6qTk&#10;NsAwa+O/hl40+JPxPhj13xJd3yw9A8PzYHr9K9VsdXGkwCOznuWk6NJMwH6Vx1MR72x71HA8vvXP&#10;VNU0zSwl1PaXXmSScLHjjFcrq32NbdrScLjbtZc8Y6c1jx+MJrWz80Xrn5vnFcD4n8Z6ldzSGG/K&#10;q0jfLz0rn9odkaJn/GK+0W/dfDKwSx2trJk27XBKSNj7+Acf/WrzDU/h+b9C2kxr5pLFsKO/9fwr&#10;pdWiSa+E1wZPmX7y/Wt7w/pEkaCaND8wyd1Y16sox0PSwFGPt05LY810T4ofEX4QeA9a8DaRrF1b&#10;28kD3MxWZkbBGMKQcrn2OfevBvizqUOvzReMGsls127lX+AtgZK/19Sa93/aRtdUstKW/wBHgQvN&#10;N9nnd1yu0jv+FfPvjzxQH8Nx+EdatVSK3hxbvtxuPJOPyrip06lT3pu59JUqYWjpFKL3Pob9njxD&#10;oPi/4KzWslnHcSwyFGdlDZGPesX4daB9k0vxlpKyyLYLrkLRxrKVVTtzwOnUCtj9lfwofAH7K8Pj&#10;HW9JWGTUpri4hmkXazRLwvXsSOPWuy8E+FU03wGst5JFNcahM19PuX7u8ZRfwFddOXN7ttjw8THn&#10;u5u9zzGbTGu71obePdgcybcDjpznrXoH7NHiPxJ8OfihoXi7w1dx2upWOoLNZzZJIkB6nHNct4gh&#10;1eK/kSybbCTubPTd7V3n7N2kSX/xB0WOR/KeTWIY1lVM4XPXB9xXtRa+qy9D83zWMYVmpbH6VjUv&#10;+Cg/xK0uy1a8+JXijy5oUdVtPMjUZPX55Bx07VYi/ZL/AGnviJqjXfiHxHrt/cGBpGFxqOF+Uckr&#10;uxXrHwk/aK13RvD5svF+kiWOzYw2NzKwDzhF5+XqvtkCmeBfjb8bPi38T4dd8PafJpemWrC1is7f&#10;5fOV2wzPJ93GOe9fFyxmaUqko1bJLaxosRlUsNTjT1ltY+c/i7+yX8TPhD4RXxFr+gtdC6u1Fvdf&#10;ahJHGCMkuFAHNeT/AA41jx34j+O3h34HvpVvHDr16kcypcyLGVG4klQQOg9K/VH40+EtDfwnb+DP&#10;GF4byO8hZphbjCKw+6c9yD9PpXx74R/Z70DwV+0zH8QtQaSa48PwvJprIQqqCrAF/UgMfyr0sLjo&#10;ypQcpHj47GYXD15RSPCvFmneP1+JGteHvCdhp8OnafqDWdtJHbhi2zq245PJH6V33wo0Px9qerNN&#10;4g1FZozjrkEY7Cta4vfBXhXXZdKjlW5uJbp5biTduLSMSSf1xXc+FbOaHw//AMJG2mNDaK4zNtz1&#10;6dK9zK5UsfimlZ2T3PDx2YUaOGlKWxDD4Y0jQdZk8TeLfH9x5EKho9H8xYI09GkdPmI+prNvf2mP&#10;Cwvp0Xxwi7ZmXbCy7RjsMtyPevVPi/8As5X+r/s56tqK33nX2qWqRrZwx7vvHOXI54HHFfF+rf8A&#10;BO3xi90Gm0AzN5a/OEk6enSvPznEYPA1oxja/U9vIYRzDC80bH5sfBHVJ9Z8I3NhqdzJcL9oeILM&#10;24qpHGPavCtft0tNRmEJxtuGX8Axr3r4U6BJ4O8G/adWUpcXCvNI2fu/LxXgOsXbXmozS7fkaZmV&#10;v73zGv0LK4+0zCtNbXPyzA/71Wa7g95cSXMMkMJ+b5cV0Ov3viLxTp8Vz4g1NpjZWggt9yj5Y1GF&#10;X8MmqOiWsLyxKy/d5X61q6peqmmzWgXqtfQOEY7HfKX7yKRx980nmRoke75fm9qkM/y+Zj/VjH1q&#10;dkVl6dVqB1gQ+UQfm61w1I+82d9P4Uc74heOTcpjxuPUVz92kaDCA810GsIrTsh9a528J8xlz06V&#10;znr4f4TL1HI3CqpjIXfmreoDdIRVe4XYqgHtXm1lqz3KHw2I0Us+KtLIVTJFVo22tmpQ4YYzXku7&#10;ep6eHsojzITzRvNNXB4BqZLQk4d8UHTHmk9CPe3pU0fy8mg2ag/Kd1OHHyEUGsYThK7L1jdeX1Fa&#10;9lcY/ebP1rEtyqMN3StrTilz+6jVixIA2jJJ7CtadOVVcsdz0sLiI04885nb/B74dar8YPHen+D9&#10;Oj/dPJ5l5N/zxhH3n98fWv0w+Ffwn0Pw38JtH0vwbbNDZ2O5VjUepUMT6sxGSe5rwv8A4J//ALMO&#10;reCvBV18QvGln9jvNZjBjhmTDQ2/b8W/lX1z4G0+Pw5oMfh+3kDL5hlP0NfoGQ5R9Xw6rTWrPxvj&#10;ziT+18y9hRl+7jpbzRHoOgm1aO7KZIX5l29afceHd9/9ohhYM5ztWts65p9kfLkt2bP90VJB4n0q&#10;J1ums5OvHFfQ1IxsfnvPI2PDPhGCC5huL3uobaxryn/grb8b7b4bfsS65o9i3lz+JJIdJjRZMNsZ&#10;t8hHr8qY/wCBe1esaX4u0C+mSe4uW3JwvzdK+Gf+C5fjzTL3SfA/w90m787zbifUJQvbA2L/AFFe&#10;bjJctFntcP06mKzenTXqz88rhpbpmRZ2ji3sFC+gJAH5YFPhMVjEI7CP943DSMc02Uo6JbrcKrfx&#10;YFMupY7CPy15fjB96+V6n6dG8j6Z/wCCSvwmHxh/bj8IwajZie30LzdbvlxuVVtx8uf+2rRiv3Cv&#10;dTvJbLFrIu/rI2Ornk/rX5y/8ECPgydB8G+KvjVqOnM02tSR6bpt0y8/Zo2Lykf70hX/AL4r9Dr3&#10;VLfSkk/d+Y7OW2jtXqUPepnxOdYz22YOEX8OhSNjDYRtqmqDfIxz8zV5h8UrmHVd5eNsbsDa3Suy&#10;8RajNqql7qRoUU7lXPSuD8QTSalcskNuywr1fru962iuTVbnle0kfm//AMFXPgfHp9zpPxp022H3&#10;mtNQdY+gC/uyf8a+c/hZqallVpcbVXPze1fpx+1h8Lrb4v8AwZ8ReBRBvmmsXks2252zRjcv59K/&#10;Jnwpqlz4c15tNudyyR3TRyKexBwR+dfO5ph5UsQqnSR9zw7i/b4V0m9Y/qe8W/iC3gZRs3Hdn73W&#10;uk0TUmIV4m27mya8uttVhTE08pUButdZ4b8RwSMipNv6bq46fxHtT+E9x+EvxD/4QDxppvjRdBh1&#10;OTS5xP8AZZJjH5jDoN2Gx+Rr9APgv/wUD0/UfgFe/ELwPaXGm67b3Mdnc6ZdgSFJcjgcjdHjvtHO&#10;K/MGHUYLqP7PFcmPuwB5NdH4d1TVtEJl0jXZLdmA3NDMQTj1r0KNSUNjjlCnKS5lr0PU/wDgtV+3&#10;94m+Lvgvw7+zqNNtbW8uvJ1fxb9iuC24rn7PGR2JHzkduBz1r4R8DS3EPQHc3X645/WvcvHfwn8O&#10;/EfxLdeLdZN02oX8m65vFkLGRsY5B6AAcCsuL9nM6dJ5mkaq0hP/ACzmix/KufFUXipe9rY6MLTW&#10;Gi+XdnL2MNzfQ8KynpnNHgGwuE+Jqaa0nlNd4VJm6Agg/wBK7G28C69pS7ZtNcqvPC1TufDqPqcW&#10;qwb4JYm+VumGqo4Ll1M60p1YODe5A1j4rtPE+sS3kG5YrphJIBtD5PUfnU2kR3Msd5LBPN520MiZ&#10;J6Hp+VbWpNreuaWtndXUe2GYO0igKXPofWtLw5MNLbUlv9HZvtk0bxzIw+Tb1Aruo1FT0Z81iMvk&#10;6nulH4DW2sx/HHw9FrIWNv7WilCk/MMHgn8a+6Laz07SLKddMiTy7i6kuJmVcb5JGJJz3618X/CK&#10;30jR/wBoOx8T3GrrHZtqKkT36/LFjsc9q+uPEPxr+FltcSWWpeNNJh2qNpiuUC4yeRiuqjWpSqXa&#10;PCzfA4xU42jfU+hptM8M6l+yFq1rYW6xsul3K3zKvMknltjPrX8/Wr6RFd6jNtXbiZ/m9wen61+v&#10;t1+2F8HvDWgX3h2f4nWT291C3+jxTbtzbCO31r8p9U8Lahdard3tqifZ5L2V4m3clWY44+gr5vHY&#10;dUqkpOW7uj7bh32jor2kOVpI5ZZZbJP9Zwv6Vk6/4lvdQT+zTIrRr7da70/DGK8CyXOrsi/8tFjT&#10;JrW8SfCr4PX94uo6bNfabH9niDWqt5xMgGHOTjqefavLt0PqJSlJbnNfCssixohH3u9fuH/wbyeP&#10;LPVPCfj/AOGLwxtcNcQXVou7A2hCCa/HvwB8KNKurmOLwtdzS7m+VbplUn2wK+sv2Ff2pPiD+wt8&#10;SLjxnpPhy1vpLiBbe6029umjBCkkHge9cOPtKn7M9TKZSp1uc/dW5R8+XBIZpomPzK22OP8A+K9+&#10;lVprS6lg2azftGrfMRu+VR7Cvjr4H/8ABcD4feM9XbTPjJ8K49Ht5uWu9FvPN8tj3ZGAJU9c5r6t&#10;+GHxY+CPx/s11X4a/GLRdWyAY7NboJIq/wB0ocHNeN7CWnMz7COIpy0R+dv/AAce6hZ3Hwp8C6ZY&#10;xXMi/apFSWcY3sQeB7V+Svw/0L+wvEk1tMrR7rJS0TNhg2BX6/f8HIdvp2n/AA9+HI1KWVrNr6QT&#10;XEQ+VOD909M+lflNqdtq+kPa2fivR1kZLPfZ+ILdsx39ucbeR/EM4PuK+lyP4Wz854tl7OslE6DS&#10;IIbmcGWRvlYYArs9E1W70zxFZ6tNL5bJMgWPbkFcgGuS8KxW++C4Tn5svluuK3tTneF1lYdZQU9u&#10;4/lX2E/4SPzmP8Zs9o/ZD06fSvjDr1o7M8R09QkoXj/Wjn9f0r4u/wCCgN7dX/7YfjK+kbaV1HZh&#10;lIwFRRmvtf8AZFuL2/8AiRr0MI3D7LCIznGM4Zv1Arz7/goFJ+zZ8efBniy+8M2Een/ErwHdeVqU&#10;MjBWvbZG2vIpHEgwRx1FfP1o1K0/d6H1WBk7I+Vfgh4v1PSNfgkgu8BsDGa+yfhd8TruOzXzJt31&#10;avgv4ZXxj1yBQfuvxX1T8NNVU2Q80t+dZyfKro96Mefc/Rb4ZfFT4qfEL4S2Pw5H7HVr8ZPCOl3h&#10;vNQtbO+S31bSZGAAltnzuI46KUPvXkv/AAUd/wCCmHhP4N/CK8/Z1+Evin40aP4y1CzVY7DxR4kj&#10;UaFC3DxyGMtJKWXOI2cgA54PFeN/Grx3448Mfsn614q+HPi/U9F1PRryzu/tWlX0kEjwiTa6koRk&#10;c9K/Om71/WfEHiifWvEOq3F9dXFyWuLq6mMkkpz1ZmJJNcdSpUinKMmvmX7CjLELmje59Rfs2au8&#10;dzHMkzJuO5vLkZNxz1+Uj2+pzX3Npvje9tPhjNeuWmaO1UBj15OOvftX55fs/asIp7eMk4MmPoK+&#10;2IdTum+FscFgHdZztkAb7oHIr5jHPni4y6n1SjGjTjKCs0eFftdbpPiFoOqsP9MvYT9oX0QADP6V&#10;m+HzobeHlsbn/j8FzLx/eRkwf5VrftHadfa74p8PyQ/NcR6Uw3e3m4/lXN6Np0sHiy3nMT7o/lKs&#10;PvcV6eUvlw/Ktj5HOKlSeLVz2L/gnsr2mr6jb2ce5VJGMdt2MV6Z+2bpE914v0GxulZ0TT8sd3+1&#10;XB/sFhrPxZrembR5q6gioqr/AAO3P5Yr0r9q0Xl945tbSCBnlhsVC4+tbZo/9jkjLL9MbCXY8x8I&#10;+B9Hk+K3hS8FmjzQa9bvDIy8pmRelfRH/BazVbtPhJoujkFRCzSyHfnzc4+X26V4n4Ts50+Inh4z&#10;IVkj1SFivuHFerf8Ftrq4g+AGl+JyrLJFeIjL1znHNeHgW5NH0GNfLSk11Pgn4T7ptWhtZmMnysz&#10;P02HFenTiBrOOzkuGaRcnaW6jGa8z+El1ZXCs81rIJHjwrDjrXoGoWbRMJGfa0agIc+1fVx+FfI+&#10;Tn1PRP2UrmZvihqV5F5f7nwHrEgEo7+Uo/rXiXx/gXSPD+iW9tIHluGYvtXCjAHI9a94/ZkNoPFW&#10;sQQ2yq6/D3VldmHUsIlr54+N1oyeNNL0nznMaRyKkcjbguOK86p72YRj0OmmrZc5dTm7uzuzYQ2T&#10;xbRIufMPT619N/Cb7R4d/wCCeXxAvUIWSSK/kVozgj90q4/TNeHa1aWtxap9jbzEhjVFyvTjn9a9&#10;90iXTLf/AIJ9eJrS5byIbjR71riRBzwB096+gptujNPofOV/48LHxFfX99P+xfaSXczM7a88YZzn&#10;cpOcVn/HJBb+AfC+nRxeXt0qIMvqSw5roPGNroq/se6CmjXckkL605/eJgs+cYNZP7TY+yajomkL&#10;wsWl2+V/EV81RinJ+rPuJaUoy8l+RxNjA5A3H7qgVp2Y+6zHcqsBtoa0iSLcgqXTYUdcN3auyp8J&#10;z05Scj+jr/gl69rZf8EF/h1PpyZum0PVFkkVchH/ALRu8/iCoFfhT+0F8CNR8S/tJ+MfFHjDxBHp&#10;2mvrDENDGstxMeMlFJwB75r9cv2JNT8Q67/wba6hpHgrX77Tdb0WHX7lWt/vL5eoT3DJn+EFGb86&#10;/HPUPGf9r3U15qN21w0/zuWYnPPOfxrt4ey2hjK0p1JaLocWaYqpQoWpuzZf0Twj8PvhxJHdeE/D&#10;drcSbvM/tDUkE9wD2IJAWI+wX8TT/HPxA1nX/Kvtf1e4v5IXzbQ3V5K6Re4Qttz+HHauWfx7Gxm0&#10;1YyzKxCey9hWFd+I5L2Xa7p8pxtr7ik6FGPLGJ8vUjKo7z1ZoanqEsqSXUgU4DHaFA61y9w8sdqx&#10;jlYbjWg+qXsltOZYC0flkKQO9ZLW+p3dgXj+UD1HepqfzF0lyaIo6DC0erCeaTKCbbIPUHrWh4z+&#10;FiWEllq8H3dTjMkMa9Bz061B4cLxSt9tgdjuB+Va7W+utTtdFie6svtEenqu5JF3AIx4H0rgrUfa&#10;nVTxEqFRO+hy/g34ZW+sXwtJht3cBtucH8/613Ol/sh6zPdfaLTWo41xnbtOcemM16H4H8HeCvHe&#10;oWF/4P0g6S0kKm6tY7jdGzD+JOARnuDXvXh7wALKCOHy921cFjXnSwK5tj14Zgnqjyb4Pfst6fZw&#10;ouszbjt3b2/wzXqP/CO/AvwpZap4f1nXL6PUrXTHuYbXS9Njna4IRsI5aRdinvjJrppv7F8PWjT6&#10;jcpEI16gYHsK8I1HVIfDfx80j4m6zpzajodxcSQeILdZCMWe0hnH+6Mt+FddPDUo6WOTF42VSXLc&#10;8M+EZF94v1rV3XP+hlgqgLwzj5fbGPf0r0l5ZoraGPSr1oTcMx8st1Y9K4r4PWsN1faxq9gD5N1q&#10;Ei28bdTHjIFbepSSwrDHET8rOdvpiveofu6aSPnsVd1ChLL4itPEiwajOY/NY7nik6kc4rtJvF3i&#10;a90izaGeSZreFkaaNsc5+6fXisG8s4tdn02/tTuw2JGHc471B4E1E3CaxoEzfvLefz4/cdCK39pU&#10;S3ObljI6uPx/408Ou19BIx+Vm2seB8v6H3HNeyfC3wlD+1v4TuPCnjzxAbPSdN1HTp761jt8tfCI&#10;MvkiTOV65LHfnGMCvnzUtakktl2ru+XCxnv6D+lfWPw0sIvhb4WtfBtoES9NqkuoS9N00qCVl/Dz&#10;Nv8AwGvkeMMzqZfk85OWsnZeh+v+C/CWD4k4whCqk40lzuPcwP2p/wBkr4Z/Fx7aLwJptro0ljAb&#10;a2hsowsaRr0J6ZNeJj9mzwx8Kxa2l74rsbrUJGla6vr21DrAoQAKu5iAcnOe2K9y8e/EG702aLSb&#10;NizsTuZWzXgH7TVtrureGLWW1vmTbfYZlzyGAzn8q/KeH81lTzSnCWsW9Uf0z4mcH5bLhXF4ihRj&#10;GrGNoyS2OP17WIvBOoy2/h7xzJcylz5ghUhW/XBrndNiu9R1j+0Bp8LSFs+YYR8314q14f8Ahpqn&#10;mR6hqd9BHH/02k27vwr1XwX4b8KWhjeFxdyfxRrH+tfvmFo1K1rqy3R/m5jMfHL6coQfNJ6N+ZU8&#10;E+EvEWuIsRlkhQ/ejhBVTXrngr4SWcabpdPErBhuZ+c1oeEbDTWtoZwUtos4k/dnIruvDyWMZVdP&#10;umnVyF3bcAfj2r6anSwuFipVfzPzTF1c6zbHexwVKU76WS1uTeHvCmk6ZGrxadDGF5Ztgwn1rtvA&#10;/hWPXdTj0+F83H3z5a8Qxf329j27msXwt4UvvF+pNb6JaNIQ22SZstDD/tZH3z6AenNew+GfD1t4&#10;W0r+yNMLNKzCSe4kHzySDofw7CvzrjDjvCxoTwWWe83o5dvI/qzwH+jZmUsfR4j4wp8sIPmhRerk&#10;/s8y7G6mnaXpunx6fZR7mToSvBqrc6tHpm3cyqW44Ws2HWriy1lYdSuSev3vpU2rNo2oSiP7esbd&#10;VZjxX4pK8tZb9fU/vv8AecsXUSTtsnsuifbQnHiQ3KS+Wu7CYBBxmvAP2nvGd7JqraNbqVSz09IJ&#10;F2/dd+teyqsthC9yjKzRSbWVeQc9P0r5m8ZeJE8a/FPVNHu7vNxJDJcqnqofao/DmvoODcH9c4ko&#10;Qe2rfyPzTxpzaWQ+FeZ42k2pezsn5yfK/wAGaXwze20+ygZF2BlBky3RR1r0HQdYTWNA/wCEluX3&#10;M/Fu3TYoYjFeMjW3sfCuyB9sjy+Sx/2c8iu3+EniGLVfAt5pRf5rVzt9hX9PRvFWR/jXmWBlOi6q&#10;7/meoadrkd3aKTJjC469a6Pwtr39sY0YXGbxVPkg/wDLTH8NeXeENXjuibGV9rKMr71salqV5os8&#10;Oq6Y/lzw4ZGxx+PtW0XdHzU8LGL1R6doniHTL66XTb12iu0bCN0KsOOtd7o9lpHi7QtS8BeO7NZL&#10;XUrXZIeTHcEYO7H8DjAw6kdOQa8khv7D4kaAvibR0WO+hUfbLaPsf7wPpXWfC7xoiTr4Z1rUfLut&#10;wNtdMfl9lzXLjqNOvh3Tkrpnq5JiquV46OIoPllFp36nqfhy5vNG8ap4e0/xHeadcPIx0/bkCThi&#10;wVu2d3OeuPen33iaTwUt54a13TLOO3srdn8wRgZhbO/BA7DNdD4ev7LxhZ2M0WiXMmoWFwwuIYFA&#10;8skYEjDqQe2OKwvjf8Nfi1480ifQvDXhGJLOSxWFtQa5CylmOCMHqMZr+XeIKNPJs2qUKmkeh/ZG&#10;T51HO8vp4m929X6nB6L+0l8PNWuZNF0/VjDNb6Kfs10y4hMK9D9a+3vhB8QdN8Ojw/qt7pSzac3w&#10;t0pLVbiwFwn2mYSSLyRxy4z6g9q/IU/sj/tEXHxPvvCdpH5dvp5WC8uTMEUxtwqL2Y4r9ovBv/CI&#10;+DbrUPhz4lv7eGz0bTtGt1yucNbWcX6ZFZ5PiMPy1HB32PTpRk5+6WPAnh7wv4b1Rby6+H9rr181&#10;9m7NtokRZmeMkkgj1AHtXoHwrtvCfit7u28Yfs2aboItbcXFnNeaXb7XXHz5IUBTuycc8YJ614/4&#10;D+Jnhvw/+0VdeM74XTaQyvb2t5Gx8qVtoy6DOM8gD6VP+0R+1hp3xR0W1+DHws1Fl1DWLryNYugu&#10;GtYGcx7B/wBNHAz6BTzXvUZ0ZQ5mtT0YYfEVK8YQZ8l/tbeFvhr+2N8ZPFOm+KfDlmvh24Y6RZww&#10;xhV8uI4WQEY53DIx6V+T/wC1F/wTi8cfAL4vaho0Nlq2peGYVaTT9Y0zT0uLgBugcMcHH+RX7f8A&#10;xk/Yy+JXgzVtJ8NfBsabd3cNqtxcNeX6od2dx3DHfGK8Pm+LniHT/ibPpHxR8D29jdQv5WpLHtaF&#10;1+6SpPBFHtJUtJn11Oj7SKhT6H4cw/Ce38deK4fB+gahqGqX0cgjkjvrcQ+W3+0Ezivun9lH/gih&#10;4f8AFVla+LPij4tupI2Kuul2VuscYxzzIxYn8AK+std+AX7OPw+8ZP470XQbW1ur6682SaG3UiQk&#10;55OK7u3+Nnh3RtJEVlFCFjB2JnOPes6mIp6HXSwGJjrFXOB8V/sr+D/h7psOm+GWhsreCFYkjjHH&#10;HHSvDvG/hSXRr1nkkWRdzKGjOOh617H8RPj9qUs0zQtAYeqr1YHPvXjPjnxTba07XDTKjZztZscn&#10;vXHLER5j1cPhsRtNHKPGpkWUyzKjE/K3T9K5zVdPhvbuSQ3JjhVst2xW0dRa2HMzd9u09ax9Wj1f&#10;UH+0yIsdvGvzYUAfjWid9TseGlHVGf8A2QI0aZNTt/3ciBrZ2/eSbjj5c8HA5PPArdsZoYEJjXcv&#10;IwO//wCuuc0m9Yz/AGGW5kktlm3pHu+TdjBbg9ccfSta7up42kSBuFXCg/T3rnxH8M9HB0aspJs8&#10;r+IifGLxn45sfAvwt+HkmttfXYl8mGEs0s4O0Lt7ADqc4r6Fg/4JJfDnwl4Utvit+3r8Y7Oz1D7J&#10;vk+H/gm0RpQow2ya5ZjsByoYKme2an/ZR8RfA/wY+o+N/iH8T59L1qJmgjs4JfLkjjI+9z1z7Vw3&#10;xk+Lvwd0XxvcX3w78ceIPEMzP501tqW1oh6DceSvXj2rop1KdKmkctalWqYpub0RynxW1zx18VfE&#10;1j4Os/Bcvh74e2W06fH9nZFnt42wkSbgMrxyc811rXnmxGNIFWMqqqqrjCjoK5hviV4x+Kl8mr+K&#10;b8zLGwS1t/8AlnDH0CqOgH4V0ULRoFMi/KvYfSjDpSm2LGylyK3yOR8TaWzahmJWC/3Vruf2XYoL&#10;b4s6K7xmPbexkyMenzYByAD39e1c5qV9BdXTRoqbl6bjW98NdUhs/ENmYAqyR3CsrL7HNe9Rw7xF&#10;Fwjuz8yzqUnUdz7T8W/F++8ExXfheW9iMl9O/l3MkClg3rzmun/Zq/aU8PeF7/8A4rTRIbp4bgeT&#10;dahdyx2sZ7uUTPI9gc+1eN/FuHw54v8AsfxC1nW2sbdo4/s+CN0jiP5vl9zXZfC/wJ4ttNBkHh34&#10;L3HxE1P7KJbezhuDHDZh2ASWTH3sZ6etfnscPiqmZVMNN7HzUJVpS912tsfTVv8A8FJL3xt46uPC&#10;K+BNJt9Nk08fYb6aFpNzeZtzHGw5B4OTg1zHxJ/aCudW1lrCHSdP84x4ubiGELuXH3Tj+VfO3xk0&#10;n41fsweN7OP4vaTY6deaxCz3D6Xdectlbg5ESrjg5xkdvWuH8D/ELxB478V3V34Tv702jSqsc0mf&#10;Lc56Af5zXk4yli8uqOk110ZjWjWqybl+R79qsl5qWv2dxYaLD5Ttm4GnWWHH5g5roz4D+JT6rHb3&#10;HibUrXTZISv9k+SA785zuUqB9DWP8O0+O2gXkN5pEKqvk/6Q91bja545XvXoepeOPE82gEapaNDf&#10;SKf30Mbfi31rCnjMVSv7OTTZzzwsa0eWUSLS/HNz4aWTSNHvNfuNSlOZLHUbpBH5fQMig8KMfpWo&#10;niz4y3xaTSPEH2OFW2rDJJ5vIHJyMcZ7e1eEf2r8L7r4kKugaj4i1Dxlcvs1K5NqI7axt1HCg5+Z&#10;mPPoBXXJb+KrNfIKXUgHKyedjcPWt8zwdbC1Yqo220mx06eIw8eWk2l5H4mfG/4vwGJvDmh3Cqwj&#10;2ytHzj1FeQT3Uc5jG/KjhQw6U7VIL2cBfN5Xtt6/jVIadeb1LttVTuLE8V/R+Dw6wlHlPCwuGo4W&#10;jypm/FFKI1KLg8VY1iaRtL3pE3TazepqDSb+G7Ato5NxSPLmrupPBJpQtoWw+7O4V0qXMc/vRk2z&#10;AhmjkdEliYngfrUOvyWyCSJPlby8bTT3zZ3CtNJnDZrP1u5S7vHkj6cdfpVHoYXVmPqMkfltzztr&#10;nHU5cMO9bupYaNnHQViz8MTXBKUdT3cK/dK/7tFzKMfWs65kSV/3fb0q3fS8bcVTsoC84ywAPHNe&#10;NiL8x7FD3VdkRwTg0p6cVavdKnhHmxLuGf4abpmk6hrNz9i0+3LybCwX1A6159T4jpuMVcxA7x0q&#10;e3X+Bn6V6P8ADT4W/BfUbaG6+JnxNbTySRJDbwkqPx6/pXs/hT9j/wDZt8caHPqXhb4lXVxP8qwx&#10;oWZixOBxjvRGnJtGn1qFFc7i9D5cijZflWQL9TTZLO8hP2gRqVLfeFfVlp/wTEvNdvGj0bxnKFD4&#10;VZI9xX1z+P1rO8EfsQar4I+KDaf8W/h7rviDw/Cpaym0PayzMD/GCRt/+tXZHLZ1rWdhTz/Buk31&#10;Wy7nzHCbiZfMiT8jX2l/wS9/ZMl8d67N8SvGWgxtDHbiXRLS4TjcDzNj24wO/NXfHPwk8P8AiXxt&#10;pvhvw9+y1beH9HursC91bUFDyFUwCEVT1PuRX2X8HtK0/wALXVjf+GX8u1jhFu0MagKqgAYwPpX0&#10;uU5TGFdVG7nx3EnEspYL2VJNSe/kXtPsL4an9jvIj8rY3Fdq/l2rrrQW9gnmR28bbYcfJ1z6V2F/&#10;4L03WI11PT0XfIuW3etVrLwU8J8ueIc/w4619r8KsfmcYy3e/U57RdOsNcT7S0WJN3zJ6VvQfD9L&#10;uPMEPH930qvc+EriwuDdWrbEU/6tc10Ph7xKdL8uzuR97gNUTu0TeJgXHg8afGqRp83mAZ9DX5T/&#10;APBVnxvbeMP2q7jRLCUfZ/D+mxWnytkLJ95//HjX6gftm/Hvw9+zh+z/AKz8Wr2ZY7mNfJ0uGTG5&#10;7pvlQAd8H5vwr8KfGfjbXfG3iK+8R30jTXmp3UlxfXD5zJI7Ek/ma+azvFKnBUk9ex9xwpl8o1Hi&#10;ZadCjNd2NrP5g/eOvYU7RNJ1jxbrtvaWURaS4uEihUfxOxwop+k+GFObi/k99tfSv/BMr4En4zft&#10;Y6HbSWvmaX4ZjOq3iMh2uY/uA/Vj39DXj0YyqzjofXYirHDUJTXRH65/sqfCzTPgF+zj4R+H0dqs&#10;bWOkxLeKv3mmI3u30LOf++TXXXWtRXEzSiPagOFBrNlv9T1GRi67FyAq9lAJ4/UUt6qWdvuknVie&#10;cLX0aoxXw/kfk9Stz1ZVG/i1Kesz/wBqFrZO/wAtc34tuodJtxYROGZV2ttrQ1jXJ4UxAuPw5rBe&#10;1WZmv766XLc4kranC26/Ax9pHuc3bWswdrh4G5I7dR6V+T/7efwkm+CH7SeqWdtat9j1ORb6wO3g&#10;rIckD6HNfrjd30QX5XVh/sdq+Rf+CqXweHjz4Q2/xO0m2Zr7wvc5uWWPLG1f7zcdlI/WuDOML7bB&#10;u2rPoOHMYsPmCSej3/Q+LtDjt/EXhjC3SrJuyA3WmaWusabuWJztDY3CuC0nxjPYbXiuNozwBWpo&#10;vje6zJDcXG4O2a+DqS5fdP1RR5j1Pw7r97Eo8y6A9ea7HRPFEUKRrPMo+bnca8VXUxKQbW72fVqn&#10;k1DVVdYVvDJ06Px61NOtKmV7Dm3PprTfFtgIIQbmPk+tdboOs2dxMrXMcbQkfe3V8t6bq2sNFH5c&#10;hXb/ALVdVoPinxBBbqj3jcMeN2a6qeOrRjZIylhVzH0tb6fo2qo091Oi8Y8vd2rO1b4eadqse2yS&#10;NsHKqWryvwx421G1kV7/AHMu7O7d2rtdF+JsIlV4wvC/NuavRWNjKKuzm+pyjdojk+F2oSoWjjKL&#10;u+6smKzx8PfFn2g21re7NvZuuK6iL4k2vkeVuVTnnbzVG4+I9ikxa7uVVs4G30o+tUO4RwdSp0Mu&#10;D4T3d1E32/Un3Fs1Tl+AfhuS6D3k8zMfato/EvTIAXW53Hd0qK5+KVns8yIbmH0rN1qcpWUjWODn&#10;TjZxMTU/gV4CshkvL5n93NY9z8IvAAiaG68+NtvyyK+7BrpZPHWk6xAU1FTFJuyrUzU4Z7nTJLjS&#10;r2OU7cqrdqU5RktXcw9jWi9Is8s1z4V6dpNs95pOuecu77rnG0Vy7eG3kuWgtm83b/EvNdr4puPt&#10;lwo+wrDuTE22T7x9ah0CArvtrQbDzjPNcc4rlPQoqUY+8VPB1nqmkz4it3jaM5ik2969j+EcVzr+&#10;qre+LmgaFgU+0XgAUY7Z9a831PVJLCzt7a4kZWkb5m29cc16B8NPGXwrn8GX3hjx1qlvFCcvD533&#10;tx7CuTEcqp3Z3YeVaMvdR0194m+FXwvu5rHxRo8d1ZXDF11DTpuE9n9B/Sug+GH7dfw28B6jZ6F8&#10;ILO1V5DtN5NMB5bE9Sa8ei+AP7RnxK1K7sPg18O/7Y8JsgVtWa4RYEyOd7Mflwc10Xwp/wCCePib&#10;QLKa1+Klz4ftYd0jx/Y9UR5VBGRyO4+tfJYqi6t3Tep9/k9aPKlOlH16n0f+2HpHij/goT+zvpvg&#10;+5/aR0ybXPDKzX9rb6liOGVFQnyg4PyNjoSOa/M/4X+IPEmrWdz4J1rV5Lqz0hiLWB33iJydrbT3&#10;GV4r6A/b4+GXxDk8A+G/E/wqu1utP0PSZdP16TRE8tsBsLJNs5kJXGWNfOP7N1v5k+qvKNpSNC+7&#10;tz0/z3r6DJcHiMLRTm731PgOKcdgsVWmoQty6HrHh+y1PS9MaRm/1m1fm9PWuqs9LvJ9NRX/AHiu&#10;wHHOKx4rlTt/0d/L2Dhlrp9EsGe2WKHU5U3YOw/dXPGf1r6uT/dH5ipR9o15nr/7Cs2kW3iHxFZT&#10;CX7VFcRmRlHWMjCj88180ftw/AmGy+Mfinx54R8YzR39/qkzXei6tYSWjShjybeXHl3CH+7kH619&#10;H/sVXaW3iPxUqWbG8hmj3LM20hgxBXIrH0T9oX4XfEPxt4g+GMnxjg07Um1iaC68F/FiwS70O8YP&#10;grb3K5e0JPTGMcfWvOpyUZO59BhKlT2cbI/PDQFu9H8QiK6geKVZgGjdcEc+lfU/wx1ST+zldouD&#10;GvOK4f8A4KB/Aq++CfxW07XrP4Z2vhvStatRcWP9l+Il1KzuiD8zwSgkhfRG5FXvhH4rtLnw+rSz&#10;bdqAfMaylT1s9D3qOKcadz3j4n+IGT9lLx9a7Pmk0MLt289a/Py2kH2kuo/Kv0B8D+KNAvtPuNH1&#10;Fobi01C1a2vIZeRIhH3fpXzt8fP2L/EvgqKbx18M0bVNA5eSCLLTWw9D/eHvWFaheNo6nVRxElVU&#10;mZXwW1uGCSNvM+YYOK++PhBLceMfAdommXqLLC5CxyH5ZCR3r8+PgdaRG+LXSnckf3OhH519Y/BH&#10;4iz+HLmEJqKiMOA0Y7GvHr5XKpG7Wp7dXMZSilE2viv4UMfxJ02GVMyJYyJJGvZjIf61XutDsGTZ&#10;HF+8hj8p2/6ada6j4qSaNrXjbStR0u+PnXGlyO2AeHD5xXK6Vp2s6rdSRWV0zeXch7iNv4wOtGHo&#10;1KSs1Y8XHVadSqne53n7E/hcL4rv9SeT51mXHvgGvTfj0YD47hkkhZpPsaAMOxz3rl/2IPD2qW3j&#10;rWE1E77dpj5cnaPA6V03xxvIE8czSOdwgiRfu8cc5+lLH/7rI5svi/ryZzXwu8EeI/Evxf0HTtLs&#10;muri51SFLW3jBZi24dvpXpX/AAXU+GvjHwN+zxY2niy2aGe41azS3hYdy/T8hUH7GXxX0TwR+0/4&#10;M8bag0bWun6tGLpe6LICmfwzmvWv+Dh2eTxD8GUv0m86GPW7CWzmkbJZS5ANeJgVKOIgmfQYhp05&#10;n5PeBIH0mXyvtTsNxUOBwdowT+demaTZXWsabbreviNOdx71wPhd2Oky+aF3Rfu9y/3mbkivQUnG&#10;n6TaaY/O/GZu+K+sjF+0Pk5Sj3PR/wBmCzuZPid4us7Jlby/A9ynHbdPb4/ka8X/AGqbW00/xZoE&#10;Elv+8js5WmkUdUJGP1r2L9iWS3sfH3j2eW+3LH4RzIzZ43XUYH4V5j+0lp0OoePrZ5ZAyQabGjAH&#10;JG5s15sX/wAKK9TuxHvZW7HC2GrC70aO1j5VJAXb05Fe36/qFvB/wTj8WXsb7lGjXqbl7Ey4ryzT&#10;vCcFxoM0hmxGqfu16EnOa9g+Mmix+FP+CZGuQWiKftGmku45+/OOP1r6qNvZzPj6UnLEU/U+UPio&#10;mj3HwE+G1r4Tt5YdPkuo/NWZfmkmzgt/31XJftQSS6n8TYrVV/1KQrt/Cux024/4ST9m34eNKFzp&#10;viZYdu37y+dmuO/aE1GN/i7NKkKAyzRhsfw4XPH5V8rRi/aP1Z+gVpR0fSyOZn8u3Vg8g55/KrWi&#10;vI8StFKNvJqJ9NOoO6Zx94Z+pqfSLAaXarbCTdt/vV0zXMrHHGpJP3T9kf8AgnX+0bpPw2/4IU+N&#10;rbVZ4f7a1nxbqnhzQbeaQDLXNvCxb3AjYt9DX5Hat4dvPCur3HhfXbZVns5HXcjfeXcQD+IAr33T&#10;/Dvxd0b9lTw9DG11J4dfUJ9btrW1csLS5mCRGV1HRmjjx6CvDPjH4pu9R1Ozlv41FwtvsmmVTulP&#10;95j617WSUoYSs2+pw4yUqyOfvYYbTVIbqA9cfL61fUafcuxjh+ZuW6fLWRpFprHivxJp/hzQrOW6&#10;vrycRWttEpLSuxAVR6k1+g3wS/4IS/FzU/B+l+IPjv8AEV/Ctxq9wqWum2unyXDxM4BXzWLBUyCD&#10;X08alPTU+fqSVN+87HwjqUsT24trd1bA/hINU2wmmSMxxlTivvz9rb/ggx8bP2f/AIF3n7QfgP4m&#10;2fjDS9Jt5Z9WslsntriGNQWZxyUkAQbsg8jpnBr4FuQV0lo3gXlSfm6gEH9ea05oyCnUjKV0zX+H&#10;Hgi88UeJNL8F/arezm1iRII7q4k2rBuIw7HsM969d+Kf7K5+FPgHVLDxJ+0v4d1PULz98NH02wlu&#10;ZgMfKDKuFA4/GvLPD7vpOtaNqSPtaGeHazH+HgV9b+Lv2Tx451exi134jaXpU91YxnyUhZ5JVC4z&#10;yVGTnjnFebWw9apLR2NniKNPSSvc+ffgP8WvCMWjWvhS9Emn65Z3OLeS4ZY0ukz/AMs39f8AZPWv&#10;qn4d+K7TxLprR6m/lzx9A3evMPFX7NH7LEGkr4Z8V/EG686GXymuU25DE/3Ezjn0NeWWfizxz8Df&#10;Gk2k+FtUm8UeHY2228syskiKP4QW5496ISq0/ctciUo/EtEe6/HPxXoVhrOl+Gy7ZaTz7jy13Mcc&#10;DivG/HPjLUNb8M33hC0vor/UnWZ2k8vYlnbBT94/3j2qXW/iNJ4i1K116PTln1W/YCwtWmKmKPJB&#10;ZiM4Awa9Rj/aM0DRfhTqXw2tfhrYwtc2ciX98twJJJpCMZyY8jGfWt7xbRlUqyqTSSPnf4Q6vd+B&#10;tO0XVrO3h86GUXS+ZHuV2+U5df4gBWr4MsD47gudTm12H97dTFYfK2jcXJI9v8MVhy77cf2eN37m&#10;3Kx5bOPlx/OuS8CfFlfA73Gia1pdw8bTb45LVQxQ857969OnUhTprmZl7KpUukj2aDwVq1pbeTAk&#10;Plq39/rXF2X9seD/AItw3NtprbZsx3C46o3etTR/jb4AuG+yS6zLa3O4BY76MxjpnqeP1qDxV4x0&#10;e88Q6fq667Zs0DHMnnDKr7Y6iq+sYfa5hTw+IUdYnRN4fXVPiXoOi6ZmMXd5sZJFI5Ql2f6YH6V7&#10;j4O8exa5b3WuX06ySyXDBWHZhgfyrzK/+KHhi8/4Qu10vVLOW6W8ufMaFh5q5tJRyOoBZhWN8DPF&#10;01/d3XhhZtzQzGXb7cA/rX5/4h0Y4rIlOL+GV/l3P276POaLLfEKVCs/4tLli/O+3qeieJNfhmvJ&#10;Eto8Ts3zZHesPxJ4W1fXtH8vO25HzW7MOE+tdbpvhhNW8R3FwIgUibaP9ph1ro7bwxJc3jW1paNN&#10;IqgeXGhZjn0A61+F0sdDC1FUUkuqb0P7kx9HD1sJOliYxcGrS5tNPmfPnhb4JeN9S1iWa/hnvFZs&#10;/O4jUfQntXsHgf4H+I7EK0OnaXY92lkaSeRfoOn4V6T4Z+DvxT1eQW2kfDrVjubcrJZso/EnivZP&#10;hp+xd+0X4iuYjqFnZ6VC0O/dfXI3BfcLmvQxHiliMLR5XjeW3Ran4zjOCvBHKZvEYmhRk229ZX/K&#10;54roXwX1rUbnyB4wWRW5Z49NEePzOa7rwv8AAHRo5Y31bVrrUNrbsvIEQEeg719FeH/2AfF+l2Me&#10;q6x8QtNiEy53Wtq7H8zjNeheFv2BNK1TT2urr4k3TSKgbdHpyhR+Zr5+t4mUMTL38TOd+1ycPxr4&#10;R5DaOBhTpvpyUk//ACZ/meBafo7aZZxwaVEsMaL8scfepX1258PtDqF/GWj8z5uK96uP2FvFVlcP&#10;BYfEuHYgBC3Fj2PTpWfqP7E3xTuomt7LXdFuVz8u7en6Y4/OujB8YZHU0dZrq7nVLxO4RxVS/wBY&#10;+TPMNe0bStf02O/04q/mNiOZzjmuKm8Cazqsk1kLyNSJT5JU9K961P8AY4/aF8L+HXz4ds9Qt1kI&#10;U6behpFB9A2K8g8XfDT4x+GXed/Dl/BJZtuCSW7fMo9xnJr1sPnuUYr+HWi/nb8z1sDxVw/mDtRr&#10;xu/O35nAXmpa14DfUNL17UVY/Z38qbsCEyP14r5K8U6vd6B8VLL4iySbozCthqG3t8xOa+p/jNqP&#10;/CT+GPNuLaSPVJJ0SSMrt2R9CefWvmvxZoum+KNH1nStIdZGW43hs/dKj+ea/VPDCjHE5xOondRW&#10;/wDXc/F/pTZz9S8N8NQTThXrJSad1yxjv95He+ILa98QSW9vfCSFoS8cfoxrr/2d9ZFzca7bMfvN&#10;HtX8DXzx4S8RXVr4uk0u8ykkIwNzdeK9h/Z21QW+takrvzJtbr6E1+8U6kebc/zjzzLfqeXzppfZ&#10;TX+Z6bFe3Gmal5lvuj2t8zV6ToiW/iPR1/e+ZIy4bdwBXmN3Cks7XCuW74Heuh8DeIbq3kETExxr&#10;xhvqK74bH53iKbnG6XRHR+H9f1b4X+K4dQtI1ECkrLH2lHoa9D1TQ7Hx3pv/AAmPgQmOSPl7GNv9&#10;U/fH9K5drHTfEMPluqt8udx65qPSdf8AEnww1JbvRbR5oi3zQ9mq9zx/bSjKx7j+z38cL+81O3gu&#10;rn7F4gs/3N0kw4vLXoEz/eU819Q6fY6nq1gt7qU6+S3CrH3XtXxJY3Gg/E94vEXh1DpevwNu8nG0&#10;u3qOxFfXf7Hmuap8cLBPAeo6pBa+IrSBhHaTyFBMR6epPWvxnxS4XxGYYJYvCxvOK1P3jwr4h5qn&#10;9n1HZvRJ9TiX/Z18ZeJPjPbi3maPw3cXsX2mdrryiqmWMs2fQAMa9s+Ofg208SeLtc8faN8UNJa3&#10;1TxAUa1OqqiJH5aqUORjcwT8q6vWPgL8WPCdlDrOu6JBeW1vcRtfW63I2vCOqgnHzfpXCftA/Ey8&#10;fXPDvgrwZYuNQs9Skvmt3tcW7QhAoZsZBIIbnpX5pwlkOIjl9bEV58rVrp/M/Z6mKrZbm9LBSpt8&#10;93deVv8AM6L4MFNF0+HTPG2o6bDYC/knju7XWILgWqoF2oUXDfNjH418V/tA/tFaN+y58evFGmeK&#10;9ems0ttU87SbpePtNtJ88TLtyD8pA46EHPOa+vNC+H9zqtuo1axmkjuP3jSPCp3bsNlcj7pJwD7V&#10;5X+2F4C8G6v8L9a1Lxf8I7XXJNJsbt9LjvrVZGEwhfYitgEDo20ZBPpXlRzrFVsR7Ll2Z9fl2KqY&#10;HFe2lTbZ5rrf/BWr4E/En4e2emfD61+zapaws2sa1dXyvcXEmO3cCvIbn9sTwn8c0n0XSNMj+1eH&#10;4l869VfmkRzn5j3r86739gr9sXxfNb+LvCPw/urey1MPLbtb3yxmNNxB3ISCoHTntX6AfsJ/sY6J&#10;8BPg/PH4t17+0vFXiNkl16WX5/J2/KsKE9gOfrX1eMo4iMU2+h9Zgcwwc5aU2rnSS+PbLWNCUXEm&#10;6MR4VB1UV55c+NbrQBdNql5I6mT9yvoO36YrM+Plv4w+DniWTNrN/ZUkxaG4WP5Fyfuk9Aa8a8d/&#10;F7VL2Ob7bfwqvVVjf5sDt9a8pxqLc+sw9bDyjaCsen6h8RbbUlaN7tZGZ/4W+6MVxWoeML6a6aIX&#10;cZh3Y+9XksvxMEV0JI2Kxtxu3bmz/hWJc+NZ2d/LmaTLHCrwTWlNe7qepRw8anqe72/iK2vNtqb9&#10;l3Ha3ovvSXMq3c7W099cTWtuGb/R5FGcDjOe1eV+GPFF3J5TO5iZowFVjW9/wmVxYadJFf3LQ+Zk&#10;bzjkenTvVc3S4VsOqcXc6PStSnu5o3l1WfyYFxBAMsFHpnFdEbi3Qg7iQeRuNcB4c8RRiFZI5Ny9&#10;cnFbtz4gjlVWU8+i9qJS7mmHpc1Ow3x/oemajetqU1p83ljBx3rzK10aK51vyAP3jyMZT6L/AA/1&#10;r0PWdeEtgTM7M23Hy1yNhqdvDfPb2gV7hyDMV58sc4z6E8/lW1N80bnLXwM4S1Ov0RIbC1jhD/d7&#10;irWpeIWiiLKc4X1rATUlRNu/9ayvEni7RfDdn/ams3RhjCnaG6uf7oHc+nvXpYPC80rnzuZVY0Yu&#10;7tY1rjWbfyWmnlZSx6rWt4T8Qtb3Md9pyO2OPM27f1rz3RWvvE9vD4h8TacLO0LbrPT+Q7IejyDs&#10;T+NejeFvDPjzXUVfD3hu4W3yCsjx7IwB7tivrcDClhvek1ofC1sLjc3qONCnKV+yZ758OPDmi/E7&#10;StL8afFL4g2Xh3w5ody32y41C9WESA/cCljyQa+jvAX/AAVz/YS/Zi1a407wv8ZtQ1JpLNY7i30n&#10;SZC00qLhCJy4ULnvXxf4m+BGnfFb4UXfw5+JmoW9iskyT281viaa2kX+NeQPzNN+EP7Lf7MXwlih&#10;u7bwXHrWowLvjvtbYTYb+8sYART9Qx96+axmHwFHMniab5m9/Xsfb8M+FuYYzD82NpOGvVdD6Y+L&#10;H7Qmvf8ABSrxLp+v6LHrmj6fpamzh1SW18uKSF23NvdpN0jHJ5HHpX15+y3+zR8CPh/8Oo4dN8GQ&#10;6hI6lZLm4iCsWxy4JJIJNfI37PXiOXWvHNjplzb7tPSPEscaqsaJkcDGAM8D0r730TxDolrp8OmW&#10;tja2oWMfurNlKqMdM5r5niLFYap+8cTDi7Jcp4TrQit2jJu/gVZ2Rkfwvrl7a+Y25fOkEuw+gBNX&#10;9G+DtpaQ/afFnj+SUnnyo7MNkntxWvLd6fAglkW4+b+7jNRNq1ndxSQaVdXGWjbZJs/iPGfwr5uM&#10;8vjd22/M+LqYjJalNz0v2PLvhdpPw18QfHbxSdY06OSHSNsFjb2lmqF93Lsx9jivRrjwJ8IlmYp4&#10;VnO454n/APr1zunfDbQPD/iC11nS21C3lt45Fun8vm/3nJMhz2PTrRceN9ajuZIrXwfcSIshCuMc&#10;/rXpY7NMHjKym1skjPDY7LaFO1j+Zq909z4RtNWc7Jbi+kjyf7qgEfjzWdBafadPfzLsM3mcLnrX&#10;6hW//BOz9jM6TBZ6lbtIqMzw2s3iE793c/I5xU2i/wDBMz9jW7gkvtL8KxOVbIjk8Sytz9Ca/XP7&#10;ZT3ifGf2PiI6yPzG0OztLctFF/rZF5CqOlT3k0UQUDyz8vKqvNfqRF+w5+yj4e1Pda/Bzw2JuvnX&#10;98ZMjH93qadqv7N/7IVlCIrX4TeEvMY7Va10gTuren3d1DzmPSIf2XJ7tH5M61eWv8bANj5FZev6&#10;1z89zM8zAwvz/dhP+Nfr/ovwR/ZNsdsn/CuNDWbcVjaLwyN+70Ibqc10ujaF4A8OzYu/hu1rp8fH&#10;nw6HGvH9Kn+2vI6qOBjTPxKvLbU5LVgul3Rz/wBO7ev0qlF4T8YXuWtfCupSr1zFYyNj9K/cSHU/&#10;hhdzu6aJPNErYSP7PGM845xzXZ+HdC8Ka3eppfhvwvIWCjdvn2KvoOlcsswco6I76cadONrH4Cz/&#10;AA2+Il0+6LwDrbL6rpcv/wATV3TPgZ8W72WOO1+GmvsXI27dJlP9K/oB18WvhnVDpWo+AIVZmwnl&#10;3WAV9eFxWXdX8iR3E2i+ArJolPzfaLhox09SMfjWf1qMl7/Q6o1OaNktj8SNO/Zc+Ol/aKmk/B3x&#10;NcSHgqukP/Wr9n+xb+1DYXKa/p3wI8SLcRNgx/ZQuVPB71+09l8UofDy2dh4j+Ds26+b93NpkisM&#10;+x6Z+oqlrvxhng1VtN0n4LedJKNirdOd2PUheM1z+2lWl+7i2+x2YeHtvdg7vtY/GC9/YN/a2mUT&#10;2fwH1xIdxfc3l5Unn1rtPhh8A/8AgoR8M7i3m8DfC/XI5Y5gUXbEVb/eyx4r9ZLW1+J2tRSSf2bo&#10;+jxs4ZfMiZtq5+vNdV4f1j+xIPs2t6rZ3kqjI8nT1jTPrXrYPI85xOrpuK8z6LA8P5xj48rp8q80&#10;fA/wl079s5NOSX4t/BmbzXvFR5tPdFkiTceo3V1Xj/wh+0P4Yml1n4PeCtWupl2xw6Pql1F5bAnJ&#10;k+fpk+hr7Wb4jadaJILfQrU+Yf3jeWq7vrxzzWe3xL0l28ubRY87vu+SMA/lX11DhnHU6SlKaV/U&#10;7v8AiFNTES5607X7JnzFbab8efiLp2k3/wAQ/Cv2KS2ti0lnEyERSE84x1rrfA3hzW9EVhcWt1Gq&#10;uGHy8DP0r265+INpbFUESwp0GyMY/Kqtz4svbgs9r9lnj7rJbqf6V6eHy3HYalyRmr/Mxq+DeHrR&#10;/jNeiMvw54uXSrWMy3j5/usvTmugtfi5pokVdQ01h/tcEj9ay4vEPh+5d7fU/Ddmz+X8wW38sE+2&#10;KZH4O+Ek0zTxzzWcgHysZi+PoDWdTD50otKS+48eXgir2Ur/AKm7F490G/3uYJAg6sYwKZbjw99u&#10;WU3JbCllDVlXngHQbiyxp+s3f3fl+YEMfpXMz+EfEmjTSTpPeXQ/hiUqOK8XEVeIKGu9jycX4Ryw&#10;SblSbXk0fP8A/wAFMP2av2jP2zfHGi6P8MdQ0ez8K6FZkRW+oakUa6unOZZSgGOO3pXzB/w59/ag&#10;gtk8nVPC7bdwO3UG45/3a/Sfw94k+ImhMr6X4fmmjtrjzWW8jXam7rj1rq9C+IXxBUsL3whp9x5h&#10;bbGsKqCGGc5x2r5rFZljJVn7Xd+Ryxy6WDgqNuW3R6H5UJ/wSV/anVs3GreGF7fNqTA/+g19gf8A&#10;BM39mLWv2QNC1y7+J91YnXNbvFW3azYyKbVFJ27sDqTX0B4jt/E974fuLnUHhtWkby3aNVZoUPRl&#10;PXOfTtXO3t38W9Js7XSdYaLUIZLVlt9Ut4lWcKOCePm4FFHNcVRqKehx18Ph8RRdKt+DPS5viBoN&#10;5A1vp0UjTfe2+T1/wrnJ9fuLq6ZJsq2f9Xj39a4DQrHx/olruHiTWoLqeN4/tEjtMsykgn5Sflxi&#10;ue1/xH438Py+TD4gvLyNmBZhAGlxnn8PpzXVLiPNLXi0eL/qzk+zuetXk80x2wrvZf4QOnt1rM1i&#10;y1K7m8iZEj3AnaWAq/4I8N+G9S8M2+uf29qizyLuaITMBux6E1y/ja8a3ud268MkDsMzD+tTHiLO&#10;JdiZcN5HDo/vLlv4K8UXkgt4rFQrHCN5g5rjfiN4bS/trjwLrN3bz/2lE1tc2asGBQ9Q3ak1nxo1&#10;nDDq2q61eWcMT7o4452becema80/Z++Ka/FTQ9U1aRmnutB8QSWmo+ZLy8Z+aGQg9z3J7CqxGeZl&#10;7FOaXyNsHkGSyrWpXTR85eP/APgh78cY3utU+G/jXR9QRpTJaWVy7QkoTyN+CuV/WvML/wD4JQ/t&#10;k6TGt7baDot5DuIaez16Mpx7sF+lfrx8KtT8U+PtPtofEOlXWj6rpd4JY1jkykuPugHupXr2NV/i&#10;bouueEPEkL6RrzLp+pNJ9ltZG2ojbsldvTIJ6V4Lqe0mpH1VSXsUfkBcfsBfthaXI234dQ3Sxgg/&#10;ZNXt5fmxnHyv1xWNqX7Kf7XGl/vJfgxrRRRklYwcflX60v4k1290i68N3uorbXEVzmLyIVUsSB82&#10;fpUtn4Y8W3V/Z6X5Mk8EkYF3OWGU5yD9ao5pYzl+I/Hu/wDh98ctCh26z8M/EUHl8sz6e+0e+RUe&#10;i+MNV05Tb3s9xGVbGzkEH0Oa/XHxT8O763hbR4/Ek0kwZ2WVIwrIM9M/SvnD49/s6+D/ABnqC6hq&#10;OiW1xdbSklx5IWXjuWAy3WlL2kY3TOihjKM/dcj41s/iJqhXa7Sbeh+arcfxGvkG1Gk9tteuR/sn&#10;eF7fVibiQxw7sZaQgCu48Gfsw/DiynEWqaHaXMLoStw9x0btz/Tv0rklXqcp2+0p05K+p83QfEbx&#10;AlxuWS4/WpLj4h+IWf8A0kSEM3DEGvshfgt8KLqKSJPhxb2k1vabRFaqOZf73TBz1xVHW/gBZ6p4&#10;XuHHhK0imXmNkiRW/ICs41K0tCpYyjHZHyDH438QrJtiMkn+0ikgD8qtWXjfxAJBNLY3D7T/AM8j&#10;/hX1x+zh8AdC0e6u7vUIri1vGVUHzB1xnk4PA+ld7450y1i8Z6tp1lbW/wBkt5UCu1uiHg4OAvQf&#10;1r1cqwMsfiLN2aPGzriCOVYNVoK7Z8Ow+NPGN2BJaeFryZW+7ttXIP4gUg+Jfi/SlkgutFmt1fIZ&#10;ZI2U+4wR1FfoH8LZLKV7eK2DKy3BCx52qV7A1yGi/E74dXn7WHh3wNqWg6JeXieJra2itL5En3yv&#10;MN2VYc8etdmZYOnlsW3LWxhw/wATYvOPcVO/fyPhGTxLcXX76WRH5JxuyPw759jVzQfE1qszJ9qa&#10;1k/hbbwa/Tf/AIL7/sL/ALM/wZ+GOi/tK/Cn4aw+H9Su/EUOna1baJAILedJA+JTCuEWTcOoGT36&#10;Cvy6k8KeItRmgs9D0ye8muG228MMJd5D6AAcmvJy+GZZlg54mlBuMXqfWVp4XDzjCq7OR3P2+9mt&#10;49Q1GCO4jhP7uSFc9eKtz6F8EPFg02HU/Ga6dcTahCt43kn5Iy2Gx/telcl4O8a3/wAObyTSfFej&#10;N5scgX7DcIUZGz0YEcfjXqP7K+sfsbeMfGPiJ/2k7G1s1ms9uiR3TSLHESnLfJ98luMV52MxtqNu&#10;vXyPYy3CxliuV2sfTGs+CNC/Z6+F158If2Z/2pvKs/EmkSTQwalHHcRszDaysQd0LcnFfJk3wI/a&#10;9kvoba28U2epWrSBZ7q31Yssad2I78dq4zxp4Y8CQ+NbjUvhB8TmsbTcRa29wzMsQHQBid3516x+&#10;x1+yn+1Z+0voXjvV/hv45s7WDwLozanfNNdyBbxQcbEZRncRlgD1xXDTlTp01Ju9z2cdKXLypcvL&#10;sc1d/HP4ofsL/tFTfDzx2Y9a022XGrWqtujv7eeJSHHUdG6e1RfFbxj+zT4y8Vr4k/Z48Izacl1Y&#10;ibWlUbYxOz4Che3+NVZ7yy+J+qx3Muoal4z1XyUga4sfCcasmB9yW6uSflHQMFJGKr6d8EPG+j67&#10;f6VdeFbbSbe7ijmWS11YXCqu7uy/LvGM4GK/TcNJTy+FNpW3PxnMlCpjJTXxdddGXLD97pCzNE7b&#10;YxudcnHHWrFn4rGoaz/ZmnSkKtj5cjMOjMpUn8CVP4V7Z8Lfgd8MrfToZtU13VNQWRc/u1EcOPqP&#10;mzXo2lfs7fs/vNIdK+EVvfXCXyw3kl1qknG7kHIPHAPGORkd67I0qNWlY8GWHnGpzHAfsMyQap8R&#10;PF08zzMl0tvK0nTy2Y/MD75FfBn7QXh3Vr39oHxp9gtJpvs/iC5abbyyr5hwa/Wr4V/CD4R+EdSu&#10;dY8I+FptJW+hjfU0ttUklDNExO7a5xyTyM8Y9q4X48/8E8/hP40+1eOPBPgb7frmoXyXEd1psj6f&#10;qFp85YzHlklbODnhhxjGK8bGZfWopzjqfQ5TWpSn7Obt0Py/8TfCD4w2HgZfGviHQr5dDtNqxTTz&#10;ArHvPGF3Erk+1TfD/W5Fs00/zzGrsQd3Uj2r7G+Nn/BOP9oPx1pzab8JvHq+Ir64xHeaD4jsYrXU&#10;2Ze4cKFde3Jznk9a+XfhD+yb+0V8Tv2hbf8AZm8LeBbiLxi1xJG+m3p8kxeWCXLFsAKAOvevJwcq&#10;mKi3HVo+kxlD6pO0lZGxb3niDRp1vbLVnaHdlfm6V7p8DPjLrOnothrN8txG3yGNnHSvA/hx4U+J&#10;fxJ+KNp8AfB3hCbWPEd1fSafaadZsGNxMuQwVsgYBUnce2a9IP7K/wC094Ju2/tv4K+KbGSCRVlL&#10;aWzLknAGQSMk1nmGLo5Wk8TJQvtd2uelgcP9eVqMb23PdPEP7K3w4+M1k+ueBru30XXpG3l0XEc7&#10;AdGA4z/jXlF34M8ZfCTxE2g+ONDlsrgfNHJtLRzY/jQ9PwrtfBniX41fBe5n034i+CNU082dysF1&#10;9us3jVJWA2rkjqcjj1r2qw+Jnw5+LOhw+HPGWn2c+5QfMuFDbSeRjIrXD1oVoJ3369DOtH2cnGOr&#10;XQ8r8BeMdG1S1itNTnXcqEwyMB8h/wAKsxasPCHieO6tpkmhu12yNGwIDE9Mdq6vxL+y54OvF3eC&#10;PELaezD/AFatuTr+g+leTeNfgH8a/Al+9/4Y1CPVIo/nZFkJz+Bpyw7tucNfkqbLU+kf2MvFJb4o&#10;61H5iNa3G1442b+I8GvTviR+zr8dfFGoSeMNC+Emvahpl4nmRXVrYGSN1zjgjtXyJ+yf8ctI+Fnj&#10;+c/F/wAO32ny3UaKszRH938x+bGORX6kaH/wVc+H3w1/Z78J+AP2aviEuoa7Zqsd9Y6hpgEZVwx2&#10;7jtxtYg579K8vH4eXseVa3DBRlTq8z6HyV4N+AXxF074h295rXws1TTYppoUkuX0+VVBDqPTg981&#10;9Ff8F8vh0bH9lmymR9y2d5pEHysfnG8ciuj13/grX+09Yn/hWnivwd4d0+41LZ5N1FA5LoxHzKN2&#10;1m6fnWx/wcBaDqV1+xHofjK7DLd3F5pX2tApUCTaScjpnNeNTp1KWKhdHpVakfYy03Pxb8E2cMuk&#10;u0sp+W5k3bR/EHxXd2cLXLRLcou2OMj6cVzXhdFSyi0xI1G5jO21ffp+fOK6eKWXTvNjnVsR2gIZ&#10;h1Y19Mn1Z8nJXk0d9+xDDGPFvxGn1SFWi/4RW2iZOgbfdr/gK8u+Pdquj+LW2Mxa9ijOHbdtGO1e&#10;l/scT28j/EyeaQec2lad5e5uQvnPkfnt/SvO/wBpsbfiDbWzABls1+UduTXBh43zFOx2YyUo5bJL&#10;sZOn33n+HIbW0CmRWzIv97FewftC4tP+CWGtNKn72S1jIb0/0oDH5AV47ocE1nFHcW8WXXGfl6e9&#10;elftW6tLa/8ABLol7hV+1LCm1e+bo8/p+lfTVpxpxlbqfJYH2kpQTXU+YPhZG2r/ALN3hLTopdjP&#10;4yKqdvcNnFec/Gi4N78XJlDZ8u6Zf++Rivb/AIL6fplr+y74FkkGJp/FEzxtjnzAx5+mB+leG+O3&#10;RvjJclhv/fzH17GvmaP8Rn6DWX7lLyRHJNNZZkTq3NXPDkF94gvrPSba333F5fRwLt77mxVa8Y3J&#10;KeXz9K6H4LWeozeL7TU9N3u2lytdKscZPlsoyGIHUZrqVPVHGpSjse/XXjn4qfAnUZtBQz2lqsMV&#10;tdW14haCdB0U4zXJ/FPwr8O/j5Gr/DPT5tP8WeU4m0fA8m4I53xnPU+mK9Ei/aC/4SrwJqGm/FTw&#10;va31v5pE11HD82N4GSnQHHcc4rgfG3gTQtGu9P8AH3wZ8RSZjdH8mOXEkJzjgrgj8vxr0o/u7M44&#10;ylJts8P+CHxJ8S/Bv4zaD4/tdPEmo+F9WW4jtLhMq0iHBRgOR35x1Ffq5pP/AAcT/BrxXp1vqHxA&#10;8H+N9L1SGCNJrHTp4Lm3Zo8YwJWUAnGNxBOK/Inx/aalafFm/k1SGSOS4uWnxIpH3hy3Pqc81nwH&#10;yr390dq/7PGa9SFSLSZw4ihCpufpx+2T/wAF7fG/x3+Cd78Avg94BvPD+i6xbvDqGoarqIkuZIWB&#10;UosaKEQFW25BOFJHc1+et25FisPHzccHtWbaTL5e9pfu8/jTobwXlzCsY+Y3C7lXqwzXdTqe8c31&#10;eNGmdXqrS2NjavHu3xqCvPQjkYr6u1L9kv43/EnxD4f+KfhfwPqk1vqOl2pmvry4DRgPGDuBc/KN&#10;36V8peJMtpOVGWVvl9q+yPh1qXxY+NP7K2k6Dp/iHxJeXNnYeXZwQXk5hKpOAFKBtrADgZ4AqsVG&#10;ooqSYqboxleauc03wav/AIdyapZfEv4leG/D7Rzf6iS+WSTejZJ+ToSO2ea5T466/wDBa10ARfC7&#10;WNW1S8kt2e/vLqFY7dpWPymMKS3HfPtWz8QP2RfjL4g0ObWNY8Isl0W229xcXqEsxByxQEtgCuls&#10;v2W/g54P8JaZF4/+JUM+qKYTdaPb3AhVEYcqrBXYZ9SATXkwlUVTmbNMRXpy0UCh8I7H4MfC3wlY&#10;+IfHPwVi1rVbi1jiee41KRZAuCdycYAJPSuQ+MfxH+CuseFb618D/BWTR7q3UbJ01RpN7yOCS2ew&#10;VG/OvfNS039keDwpC/ifVNRV4UxZRya3Kyjj+ELDz7BsZr5n+L8XwosvDD6h4BvpGm1DWiv2Oa4e&#10;QwWyQlcHeN24ksx5I+bjHftpyXMtTljidTzjzD9txIPmdSK4pLaCbxXcaW0Sr50OYtq/xZ/+tXbr&#10;BE19Z3KSjakvypnkjtXAeOrnVNB8SPrmjkrNDI3lttzgc5H5GvTlOMKSbQqblOpZHdXfg3RtcsXm&#10;vrFZGiZUZvK/2RzXMzfCvQdP8YWdmk7R27QtcSyScjaOgx7nj8a1vAHxo8L6jp8mkatq02m3k0JQ&#10;pdRhombHBDDp+NX9NvIV1611HXPElhLax2oj8mBlka8CtvCf7HIHzenFcP1jD1NbHTKhiIaXOc8L&#10;2Ull8bWZkMMdiqtIrL9wlNg/UivS/hd4c8TJ8ctL03whpk19d6hdJbx21suXm3HGAPrg89BXHfBR&#10;fFPxA+KOpXlh4eXUJNSuI31CR4dwtYvMExbJHGAuM8elfqr/AMEgP2YPDeheD739qLXdKSTUNYlm&#10;i0SSSEF7WzWRlBUkZBkZTyP4VA6V+beJHFmD4Y4Tq4itFTlJuEE3ZSb6+iJweYY/J+KcLjcI+WdN&#10;J+WncZ8Ov2F/Gy6pHZfEG3XR7aWRWulWQPK7H7y/L0r6w+Bn7OngL4ZeELrVNB8I20KSy7I5XiDy&#10;uo43bmB7+laWoy2ljaf2hrur21r9pkSMyXEwSOMMeuTwMCun8W/GD4FeFdC03Q4firosMIVf9Tdq&#10;3H4HvX8TYrHZ5n+s+aUV9lJ8q80+p+zcRcZcccb1PaS57O2kE7PTqV9b0mZ9M/cfu9kZ2x+9VLGL&#10;UnGozRn5mYWcEajGSAMnjrWH44/ad/Z58P6vaBvG8l9b/euBYQmRsDnsfXFeLeJ/+Cl174X+IPnf&#10;Dn4H/wBqWPnNI1xrEwjzIT1CAEY+vejA8L5nWqXjRl8/+CeXgeAuMM0ty4OST6u9vxPrXxHpt1Ya&#10;T4Z8JQr/AKe3z3n+yvvXonhqyjsLCb7ZFiJYwGVR1x3+lfnb4m/4KcftJ6r4pHiXSPhd4ZgLR7As&#10;zNJs+nFeneCP+Cm/xQ1tRbeLvAOj+dIi7lscx5A7elfX4bgrN1TcuRfedmM8H+OIxv7LTtc+tNUd&#10;dQt3SBStxPdl0+X+E44+gxU+k28LssM8rfKfmwOlfOg/4KPeELW8t5fEfw4vLfyRtVrVsjnr/Su+&#10;8E/8FB/2WNSmVvEurXmnM/8Aq/MtwwH15FYVuFc4hG8qDR8pi/D/AIuwDvLDyt3V2fQdxotk/h8R&#10;QhnkPzoF7jFcTrMN1bTYSz8yNo8Os0AOD3rofCn7Tv7OnjpY7Tw18WtFZuAsdxIIWb2+b2rbvbHU&#10;JS1z4UuNNvIJGLeZbyqwP5da8fE5XjMHLmcH+J89LB5xl/v1YSTv1uvwPjj9ua9+EHw8+C+oeO/F&#10;vgfTp7tVaLT4Vt1V5pHVlHPsea/GXR9U1fwr4j+2yLtt76dmkjJz1J4r9IP+DgH4san4X8M6D4KK&#10;gX0ciXN9DEoUqskoRTtX/YBOfRifWvzrsdb8PeP9AijtgsN1EuY92AScdK/sr6O2USw3DtXGV781&#10;V2jfol6nz3ipmWZSyfAYGvJyjaU2m72vtp+J5X8YoYfBXxg0/WoZW+y6kyhWPTJHI/OvVvgre+Xq&#10;91MjnLQj8ea82/aL0n+2/BsM7fLdafIGjz1610P7MXiGDXbB7lyzSCBFkxzz/wDrr9+p0/Z1H5s/&#10;L80hHFcLwxKWsbxf6H0Hp+rWsxwiySuP4VXv6Vu2QvJCtxqGy3X+FVOCa5nQ7LxA0GbTTmtwf4v4&#10;mHrzXRabYX0W1L62kuGP8UzbmHPtXsR+FH49iYKnGx3HhnULe1ZNpaZtuPvV10N5Nfx+RJaptZcL&#10;7VxvhvT2hCtFYH8G6V1ljASSZYmX5fm9qD5bE0+WTkWbbSb2xuY7q2Vo2j5jnVuVr2P4AfFKTwx4&#10;503xHPqPk6lYzK9veK3LY6g15bplrcBfN0/UWZejRzDOa0NPtpobr7RDJGnlt90R4BPrWOIwscZR&#10;dJq9zpyfNq2W42FWLa5Xfc/XzxX49h+Iv7PNx4osdRgaTVLFU2q4zHIR0r50Pwg174bfG74faRd3&#10;EuoQaLYrBq1xPhjczTNLK0ZGeVVWHJ4rzD9k/wCPOpyeHrz4Za1Os9vcLutftDbVSSvbNZ09bXX5&#10;rqa4kkuLe8ES3nmMsisqr684A6elfzDxjh8ZkOYTpO6pva2x/cvCXE2FzzAUq1k5pbvV7HsVp4v8&#10;I6nqn2bR9KhENnsV2jwpTIPGO3TpXjv/AAUU8PeIND/Z3/4WJ8NfCa6teaHqf2rVtKXLM9o6MkjA&#10;L3UZfntVjSPGNquo3LWpZNyxo2D99geCfU1H+1J4x8b3n7L3i+38G6hNHqUljOH8tjvMBEfmEY55&#10;jLL+Yr4fA5hH62paWR9pRxtKs9EkfnbqPxz+FXxV0MX3wvurex1qKHH9g6heCEy887Gbg9+K8m8Q&#10;ftU3Xg3VrjT/ABnq39gyLH5tgl5K/lJGjBWjJKhizEkrj5eO3WuU+L/7Dv7PHiPdr1r+0X4k0C7n&#10;+XR9NfT1vIklPYfMjRjOfujivkf9o/4GfGz4b6rD4Y+Jfxat9Whh+axk/thbqeJB0O05aI47Z4Nf&#10;olGuq1O8nc9OWFlo6Z9U/Er9rTR/iL4Zu/DGs7rW31KASPHOqv50YkKrJEz8YO3IYY/SvlD4pS6n&#10;4d1hxpmt77GS5KQ7sliuO571yngHRfi/8Q/FC3T6rrWuWMMiW9zqN2rzoiqpZY/MZvlbA+Vc4q1r&#10;uqJqOrT6FqWnNbzWFwwaO6QLIjDsV7N7VtUox5FI9TKcRGWI9lJ6k1xqjIihpWO9c/erT8J3cV67&#10;BpdrR92btXE6nJKbjaZyyg8LjGKsaVrCaWzYnVSV+VS3U1wyo8+qPqvbOlU0PYBdSaYmU0xZonVW&#10;juVyy7dzLz6dOKraj40m1BVQ3sbt9zy9v3AO3NecQeLTLbiyhn1K1vJW3XEUU4S2lVTlGUKcsQec&#10;MMDtWpp+oXjp5t3MGZmyzFfmY+uampRp00exltN474kekaDrq2wW31G5Xlcp5YxgVrDxRGkh2HcP&#10;eSvLW1trb5nbn+8e1Y+tfEWbTyyaW3mXB4w3Kj6iuSor7H0EqOGw9FuatY9G8Z/Eq7jvofDXhxvO&#10;v526o3+pH94n2q14fmj0S0j0zTpt1zIzPfXjnJd+Mn/CvLfB0+2OW7F4DLcMTdai33l9lz1x2zxX&#10;qfgL4f8AizxgkEekwfY9Pk+9q10haSXn+FDgluvU7R7104eP7vU8f6pi82qKGFpuRY1nxlbaYI7C&#10;wtbnUL64bZa2dopkmmk9Mdl966v4ffsu+KdZu4fH3x11VbFWXdZ6MreYLVfU/wC179q+oPgF+zJ8&#10;Afh14XgfRtD1LxD4u1DBvLyO4KyID/BvUcDplQcCvX9M/Yt0/wAVWol8VX39g27dLSxjMkjj/aZj&#10;/OvQp4ynRjY+iwPh1gKc+fNHfrZfkfL2kWXw58JJ9o0XS4Wn/hmnjErsPXnNU9T8eeILidrTSkuS&#10;vXLDKn2xX2do37AnwC0PF1etrGoYXmP7TtJ+iquf1qLxJ+zL+zrbo4sNJvLFoo+smobQv+8G/rWk&#10;saqtP4rn3uBlkmT0/ZYeiorvZXPjS10/xtrV3HJK7Nv+Ulm5A9vSvQNB+B/jqHTI9YuNOm+z9PNm&#10;lCrXfa78GbLTd194S8feGHhhG4RrvkuCR2Iwq07wBpXhrWNUj0Xxt451q6tpGCvDZzCKE+xQdR9a&#10;n2MFrAWNzSVSnz03ojQ+F2j6Xo1/Gp1xryfaB9js/wDVoSerEckg19ffDjwbbeKbZZPDHiAPdQ2q&#10;yXkLN5ZQ7ct1PNfL3i/RD8Ni6+CtOhsdPeQGERW4XzF9TgDOa6vw14/1DRZLfVbOaSOZ7dPMkiJG&#10;7jocdvavNxmV/wBoUfZp2Z+M8cZHHiLD3TXP0PoW41bV7y6V08Tw2Vvaq3mzzSBsheorR1TxR4mt&#10;9KjuNLS1+z3G1IJILqNX5G7ds+9gjvXnfgPxPouoO+oLZWtzdbf+PO4+SNsnnIwc/TvXp8+uXFyW&#10;1SHwvZwhYEEkyqwDdtiIeAAPoK+GxmXV8FUcKnQ/m3Nsnx+T4j2VeLXn0KH/AAmOtz6afDJe6jmd&#10;zuvJ23YA9MVztnefFK4aaPwVos+pWUM7R/alZgGcYz1+ora1zxAJtWtbbRtTm0uaFCZL77OnkAtz&#10;g5ySfcVjr4p+L0S40L4n6xp8JJLx6VbxeVI+eZPnwxJ4zmuenQ5+p5funyn4V8B6BrthcQW3geSy&#10;lXIaa5mIaNgBlOeQwOeOK77wT8MvB+jWXm6lp/zW+3N5Iw2v9V/zmup/ak8AW3hj49af408I6g9x&#10;oPiq123zQ5cQzN88Nw4H3dyfK7eq+lMvPhD40YI2oWMUFg3yNepqyK+P7ygAjH1xX7JUioxuj2Oe&#10;pV9043VPg1fak07eGtUsJnhGY5JI1Uhc5xzXM6l4O+IWjaw0eo+G4bxok3w3QKLg+nqfrXp+i/Bj&#10;SrvW5rax8d6dJJHMNq3niS5lZh3yqEAEegrT8bfBPRPDtpa6x4l8WaWFhO24DSXsgPptCNk1z+1j&#10;H4g+r1DxnSWmsdTsYn8H26pcLuvpZvvRtzyvHPJrvdFv7X7G8F7c+XGyjcq7SzH6Gk+Iuvfs1eAP&#10;D8Xi34ofGzwzoGn+Xst2uLe6feV5PDHcD6YB5615hpX7dH/BOG6v4La3/ai0GZOcG4tJ9sfPsop+&#10;2p2uH1eodk+leB5NfzH4djuJGP7uQcEH6Csbx94r1rwqGXQNFkRhHkGFO/1zS6T+0N+zH4xhuNW8&#10;A+O01S3t3w1/4f0K8u48Z9RENv409PFPhvxPpkeoLY6wkdwGNndNo8+1lzjJO0Y/WurDx+se7TTb&#10;7GkcvzCtJeypuXkeX6Hr37THxCWBLv4kWdj5NwEtjPoXnNCAxwCwYEjmr2u6v+3BHrD+F5bzwfqg&#10;sVB2xadJbm6X65xuI9a7jTbGwsLrz7S9kkcNuV4WKrn34BzWlqniOGMf2hrFy0LSMAx4LMAPevs8&#10;r4VniIqdX3fJn3fDvhzmmYVo1cTLljvbZl6y0/Sl0nS5dUgit761iDyWtu4dYnxyN31qPV/GZSff&#10;awwqy53bEy351ysHjC814NYaBaSQ27j5pG71oW2gjTAs33mxkjdkH3r7HC5TgcIlywV/vP1XA8N4&#10;DLfdp01ddXqyFdT1i5kLXCyYZsrThDdNNudML71Ne6vBlQyMpXhtorMvvFESuYFLse2V616fNLZH&#10;0EcPLZJK4uqxiRFUz7cGstr3ypSgJ+U9aNQuZriMSM+PmUFc+pqp5RMQYt/ERScpS3Z1xpyirSLM&#10;uoyiTzJQGXpj3oGsXCuqiNQp/utis0TvngZ9mpP9IlbYx/nQP2cex0f9pRAqPKX61DJIpG4kcNis&#10;tJJIxiTpUxlgu7dlSSRW356CsXOSZjKPQ3obqWGFGNyzL6BulNutWupUZrSdht/vVl6fczoWguVO&#10;3b8pFLb6hGYZP3bdxwKy5dbvUKdOnzWsjVtvGmtWO1riRZF6GPH3hjpW7pmtW+pWMaaev2Rh97PP&#10;J61xVrKs4VMZXPJ7itCK5igi8pZtuO9cGMy/B4im3KCv3W5w4nhfJM2pSjXpK9tH1uW/Edv4o0rS&#10;5be4mZ4ZJ90MjjqvoKv+FNI8Q64o1vVrbzore3kjtFh+WZGIAH1HHSuo+GnxetdKuIrTxLoVjq9g&#10;sg+029xCrMFHQqTyp+ldp4j+N3wi+JmuR+ELT4Y2d5Ks4EdnuWNoeM7jjBPHSvzvNstlgZc0dmfz&#10;9xVwHmHD+Kcn71J6prZeR5Tdahrp0xWs9N+0Nb/u3tbi1aOXr1ViMN+dVbj4ZXvi3UPsmieGblLq&#10;KIO9u1sysMnsSMH86+wPCHh7VdB8LWaeCvCNnZ6fDBIsY1DEgjGVJ3bsnrjFEmv/ABglV9n9kQTx&#10;pkxbkUIufvYwa8WNSSPj/qdtz4R8QS6dop8nVPE9nb+SXSSOS+jQDGc5G7rXM+FPGPgbWY9afVPi&#10;xplw01wyxWlxqibYVUdQR938TX25P8HvgHp/h281bVPhx4Vmvri6L33m6JDK08kmSzgsvIz+FeUz&#10;fs8fAjR7rU10f4ReHbew19mW/ji0mJQc+gC8CuSWZYinKyt9x3QyrD1I3d/vPDfDPwbX4r6dcWHw&#10;68QWWpXNnGXuIrW4WYorcDgdAT3r5L+AVjdfAz9qHxV8MvGOn3tjJ4itxNHHeRtGkk8EjKFXPXKE&#10;/pX6Daz4E0P4KfFnQJfhozaXJ4iA0+WGzjCrcYZRGjgD5lG7gGuV/wCCpfwl1W60TR/ixDpKQ6xo&#10;rJLNNGgDMwGCDxnBrKrjsRXjaT+7Q1w2Dw+CrOUFr5mp+zz4lt9d0gzXd+q3FqxElsnMnH3cD0rr&#10;tZe18UWiaDreiwzW7XRexkaQK/nEYC8/rz2r5t+CvxK/4RjxDp3jmzs5riG8to/PjhAOdzZ6eoNf&#10;RWlImtQ3lpf6ZIJJpY77SJlP7yO4DbiB2wRx071VGtUlG7LxVOLkc18MPhJp3jeWa60vSm1KFXYS&#10;NZRM4jYHBAbocHj2rrNR/Z08aeG42mtUmis2GSZWIMY9z1r6f+F13pVz4E02DQI1s0VGiuktY1QR&#10;y8n5gB3znPqa2LHSdcjvZ9O1eFZo2hzGyjKyfn7Vv7aocjw1GW6Pj3VfgXf+H9E/4S/xU4tbbzVj&#10;+1TF3WQt90DAPWuL+JH7J1zqt40uiL58hjyscOchsZwQRX6DXmnQz2bQajYiSNo12W86ho0x6D19&#10;65W48LW8N1NeWWjmVpXy0gP+qH+FEq8pR5WaU8HQXvJH5n+JP2SvFWm6VNd6voNwqr8+PL+YgVl2&#10;v7NHjq70ZE0Hw3cMjQq3zrjaD0Nfox8QNE059UtTeKfliIaPqpHr+VcT4qi0HRZ5LbSvMW0iVG+4&#10;Rvz71i5cquipUo1Janyd4Q/Ze+L1nbol54ZnmlmUeQTt59zzVH4lW158H9UtdD+JWlx2l1eRs9rb&#10;zWz7pVBUEqVBB5YDrX3f4b8K6TrFna6xbTLI0Y4+YjAx0qD4y/CTWfiH8O7qXwPp2n3HiHSZY7jT&#10;GvIQylckOvPPIPYjkZrL63Vp7W+4PqdKTs7n5rf8Lq/Z9stQ1nSdP8dWFxevC6R29rMS3nZ27AMZ&#10;znP5Vl2cN1d3txdmOTy7ra2XYkKdx4zXA/GT9if4r/B74z3Xj200eOXTtR16W6LWaMpspmfmGVT9&#10;wBm+8eMGvpjQfBNvc/ADWNQ1TT2t7j7Q8u3aC0ZTHG7oec9OK+j4ezL6u51Z9LfifMcWZV7X2dKl&#10;fZt/ccp8M0W1uoWIKqLj95u+vP6V8efF6TWfhh+27feKtXuF0uaLX1utNvbiHegBdTHIB3GRya+v&#10;fBtxGbe3CEZZ88+tedftY/A/Rfi74R1JrC9kbX9IZ57K5kUbZLfAzC+OYwGzgniuvimUZ8lVb3PN&#10;4BzSjleMqUpq8Zrlb7eaOB/b3/4Kv/tPftcfCK5+BnxN+HOlrodnrkdzD4i0yzkWN3hZguCflB55&#10;we9ee/AD9oU/sw/EHwv8eU8MR61/wi9wl5HYT4xPgEbOQf5V79Zado/xL/4JhaL4B0a3tbS/hZob&#10;62aALI1xFKd0pYnI35+76KD3rxX4CeDNS+H3xL0u6+JunaTcaTGrRyW920UiupHoT296+04Zq4HL&#10;spnSckvaLVeZ6Ob45VMylHlb5JaPuj6K8Uf8F+/2YfijLff8Lg/4J26HqH9pRbLy8ZbeWaQehYoD&#10;26jFfOHjL9rP/gnXo1xb/EP4Rfsr6vp+uQ6m0jabquoefZm3cFWRBn92FzkDB5r23xfB+wvq5abx&#10;D4J8EWvz4Yq4SX8FjH9a4nXIf+CY2z7OfDUcjqT5n2G1nPbsQDmvi6+R4N1ZP20dW+nc9DD8RY2n&#10;JTVKV0fMXi349/CrxZ42vtc8O/Cy100Xlzvt4WY7beMjlR6190/8Emf+Civwp/Yt0jxdpPxH8H3F&#10;14T8X2qpqEOnx5cS42n32sDjaDx1r86v2l9G+Fej/E+S7+Dn25dFmRXhhvoTG0TdCvPOPqK+g/8A&#10;gm74QT4ma1eax4ltpJ9H8P7LiSNpOJbgODHGc8fdGfwrw6eW4b6x7CWsV1R9JiM4xmMwftZOz7H0&#10;F/wzZ4T8a/GHXPFd0fElj4L1jWJbrwn4NuP3cVnZFd8RuACMgr91eccZq54w/Z38PeLtRvJfDWoT&#10;Wmjx7Uj0+ByrECPzGZsfcBC4GM12njL4o61cag0cMKR2skrebfTsu5YwOI1I6s2QBj3rL8JxCe3f&#10;xAtxJOszwxXQhDxmPa5XHPUHmvqHKlGioQ6HyuHw9TEVnVlualv8PNI1fwda2Hhi0fT/AC2WJDJH&#10;uUKQNvzDv+tbGi+Cda8Aam1zrM8jTRsN1tMv7u9dR8sgOeoOOe2aveEtX0250trjTdP3Lp7SXccM&#10;MnE4Xjle5HsK7TQvK8VeH5r3VdM3LCuYZGuFZfn5HPUEY6VVGUorRnXUwfu3sYupXNlp2pQpMJpL&#10;i7mWW+M0m025dOHcA4cBs8fTrXRaOPE1iq2+l6srzRMrJHLzjHXn+L68Vl6fYW93f3U95FJIsy/u&#10;muLdfk2jAIra0myjYwxafP5axxtBHOZDv49c/lXbGtHkV2cE8LKpG1reh3Xh3xfout65Hpni7wtH&#10;eXSK4t9UWL5hvPPzL+P+Na2p/Aj4L6D8c9N/bKtNB1Zta0Hw3Ppt5caXDvM8BiK5dF+Z3AJ5AJ9a&#10;848NQato0ECC7WS4RmR5mO5tuSc/XtXqPw38ez6SlpHdanb2/nZa4uJmIIx0247mual9Wp1HKKtf&#10;toFSjmEqSjObfL33Px9/4Jo6vbeE/wDgqr8O9WkZlST4hfZI/MXbjzTJF8wPTmRMjr14r9tNDh/t&#10;z4k2/hslpEW6ae/Zu6RscA+xP6A18j/thfsCfCDxH8TdK/bB+H/xC0/wL4g8J6lBrOsagLN5LG7a&#10;F1mVpEjGYpAVALgEEHnpXp3xL/aj8E+G/hP8TPj58NPin4f1v7P4fmks5NF1RZZIZXj2Rgp1X53b&#10;Ge9fn/iDw3V4lnhORXjCd5f4dL+mx9nwnntHKY141d3HT1R7B+zldaL+178bfF3xl8e2lpqPw48F&#10;6jJpHhHRbq3Rre9uoztudQcMMOxJKKzE7QpIr8m/+Cnn7fnw4+IH7Uuq6f8As4fDbw34d8P+H7yS&#10;0hvtL05YpNUkHyyTHZwEJyFUdsHivvv4rfGCT9jT/gjxezaLcfYtYXwOtvaXHRzf3g5k477pmPuR&#10;X4D3GuPdXZuJmZmb+JmyTX2roUcPTjRhBKMUkvTS3qfLUK2KxM51ubd3PrX4b/tuajYtHBfQNb5X&#10;bIySbgfwNezaH+0l4T1/T45brU1y33tx2kV+c8erXUZWRXPFd94L8R3HiG2XQ7q4VZJI9lm20cSH&#10;pn2pVKNKdO1Pc9KnjJUpKVTY++7mW21bTYdY0m4tb7Trkbbi2kjVmB7EHqOccVZ8JWnhbTIhc3lp&#10;FDL5gBO7pXxZ8KPjh4p8O+Z4b1G6mkt7eQpLbq5DKwPOOa9p8BfGQT3DIlzJCk7DbFdbWyfSvnam&#10;KnTqOM7H1tDBU8VRjUpSvfofYHhC+8P6nrNjr+q3SzfZJozG8j7iFDAnA+npXvH/AAXO/wCCjH7M&#10;/wAYvgHo/wCzZ8MvHE2oeIG1Oyu5IY7NkRYkUgnc2O5HQEe9fnJ46+Oc/hXSha6PcSXmo3nlpp9n&#10;BiOR5d68AdcBcnPSsz9ssXl78bvh3rmurIt43hFob6FceZEwYFAfUYOPwrG9OtL2vY5MxoywtOMR&#10;vhq1jazW6iJOBhW9R610Ee3U7e4juDllAC4+lZGgTWltpjWQ6pGvb2q74fvoLe4laZ/lZcnd7V1a&#10;yjofK2/eGt8FvE8Hga81bTLSPdeeKfE2gaFHG3Xy5JpTIR/45WP+074S1nSP2g77wVrcscN7Yx4k&#10;Ctklc5z071S+Et9Y+Nv2vvC+gWTrJHps7aoqjOFnQAIx+hOR719AftIfDuy8d/FTUfitJo011Pcy&#10;LZSXUKBizRRYI78k1vhcHKNF1+pbqSq3ovY8R1SSw0Wyt5tMWOWRbfO3++emK1f214za/wDBL/QV&#10;QqrTzWbzL3G+WRwP1/nXpXw9/Y71zxvfx/2d4fmjhk2kNeNgRnrniul/4K/fBrRPhJ/wTQ0nT7t4&#10;/Oj1rS7aGRVAL7RJu4rieO5rxYqeBnR5JW6nx14MtpbP4IfCfSlstsbG4umbHVj5nP6ivnTWpWuf&#10;ivqLR53RSTFs+7V9Waki+GIPhX4QvpY1C+DzJHH/ALRjBz+tfKwjM/xQ1q6TkL5nB/3q58PrUbPa&#10;xEpaIdHZXP2jz5b1mDHCqvavWv2bPEmrfB27uviJ4fSHzJd1rL9tt/MjlQgFk5HU5ry/7O6qsxPB&#10;OWz0C9/xr6O+Bnjbwz4Y+Go8B+LvCxvLe43zNMsQO0scg89MDFepRipT1PNr1JU4XR3A8Sfs+fFP&#10;wbJb+K428KaxcI0Nwunx+dC+ej7DyPwryLVfg58QvD3g698ffDy9bWrHQ7uPzL/TV8zauTtMidVB&#10;+lexTfCH9n74m6XBrXw98cf2dqRGy4tZpPvfg3P6157rHhf41/s6X1xrXhzVHfR9fT7DeNYMWQsC&#10;dhki6H866pdjnoVI8rcj58+PHxGvPiV480/xTq9pb28/9leXMYs/Oyk561xclxidpAOO1dh8bfGU&#10;viOW1i1HQ7O3urdpFkuLe1Ebsc4IYdjxn8a4Yzs6hvX1rsw/vR1LlGMtTVsr7y4syd1xx61oeFla&#10;512BoxwrMfm9qwTcPHGqhBXR/DyFrnVy7ttEUJYe+eK6qU+aokcdRc0bHYa6zLpbFchuWFfXP7JP&#10;7Sni7wN+z9a6B4b+whrFrxI7m5i8xt24HBz6Zr5F13D6ZwC3yn619J/sh+JPhv4f+Av/AAkHijwh&#10;ZXl9Z6pPJey6hdsd6nBRFjGAfrnNduOlUVNcplTp03K0nY7W0/aJ+J/jrV4bSfxXcNEZPLuBY2qL&#10;8p4wCB70RfsofF7V4/7bmtrGxS+2i1fWtQWKVkUnBwSW/PFJpH7X3jnxV4ms9N8A+HdB0C2aT/R7&#10;PTdJjWRcc7mIUsTXNeJPD/7QXxu+Id1rOneHNc1LcDBbXU7GOHdnlsvjj8BXkRjV5dTolDDw0O+8&#10;Xfsz22heEFPxC+NPhnRriO3j8uCO5Ny0r/N8uV4AGRz7V8r/AB78AyfDeLSzH440fVo7y4lZW024&#10;LFRgcsO1e5ftC/Af4taJpuk+HzodrdSyRjc0d5uYnGOflFfOXxl8BeL/AAbe2Nr4osltpmtpHWJZ&#10;FfHbtWlGNqiOWrKjKNkjO0SfzGtHkI3blrB8RRw3viq506UHbvc7fwqx4XubovbwzPu8uRRu9ah1&#10;8NH8W5Io/m3HLL2GRXsV/wCCjLD04+0MFvAGm6pdWt7aZVUm2zL0NQ+E9InsvFN7p8rf8eNvK8ZP&#10;QdQP512XhO2WLxFdCf7gvBtTsK5zWr+Cw1nxFMnytNIIoyPrzXz0viZ7eiij0v8AYg8BeJvHXxAs&#10;9H0vxIum2NxfbNSV5mX7QpITYQvVVzuPqK/UiP8A4KE6F8HvBkXwo+E/wus5NP8ADsf9nWdzeXRK&#10;TpF8m/y1A4Ygt171+ev/AAT4+G2271D4mXE8arb2JtLKNJAXE9x8zMU7YjVvm9a9k8U6bJH4kjWA&#10;xpCZPur0xgDH6Z/GvxjxFw+DzrEU8PXjzRp68r1Xqf0x4P8AhXk+ZZa83zWCm6mkIvpFPqe0ePfj&#10;r8T/ANoFLGLx5qsf2COQzRaZZwiKBD/DwOSR71Ha6XYTqbVV2lUwp2j0rn/D0SQwwxxkY28Y7Vt6&#10;dIwuHkIYqqn8a+bw2HpYXDxp0Uorstj+kMLkuV5bh1Rw9JRittEXbySCxtGSI7mXaFbb14rL+1Fm&#10;zMW3GpNQnk8rI3BS33T0qmZDu3GuhVZpHoQTh8JLdXhtRg55+7W8ulXY0WDVtOuG83aSfbAya5u+&#10;Q3EKyZwa6f4Xaibl20fUJy6uGxk4xkV0YP4r9ThxlOL1NLwx4+sNetP+Ed1orFOylVmZfu+9ddbe&#10;FdC1zTVhvEhkaH5PMVR83HWvKviP4KudC1T+09OhYKSWDLITWl8NviX9mLabqrOvzAqzdT+tei3K&#10;W7ueW6DlFpF7xF8MrjTZ/O8N3UlqVbIa3cxt+GKrWnxg/aD+Fd0t7pXj/VFjt13ALITtA9enFegC&#10;8g1oLLajkj71cf8AFXfY+H5Zp5sLLkTNtHyxgc4rnqYSliny8ibdktO7PJ/sXKsTeWLoxkk+qWyT&#10;bPmP9qD4r/Ef9pb4gvrPxL1+71K6KESSzMfulQqrz2VQD9Sa8P8AE/hfxD4FK32kGRUjbdnPQele&#10;nabq9xqOtz3kh3CSZtjf7PaneJdLXV7d7a5jVgy8rk81/V/DOT0cpyWhh6cbcqX3/wCR/lT4g8ZR&#10;zjjzF14xSoKbjFJaKMdFb5bnkvijxcfFXhKVZ7dTJtBkPcbT1rP/AGY9ahtfGVzolrceWt1bsyKv&#10;Zw2fw707xX4du/C+qMBE/wBlnUo+B0zXKfCfTtV8F/GvT5pJQ1pdSGHzN3Az3rtxEqtOtFvuc+Gw&#10;uGxOS16dOfuyTkkfauhaZGq+dceI2ZiMhFkPX0rpLKzuWVUGtyKOu1Rg/nXM+GYV8xEiaNn4OW9P&#10;WuqUPczbGnVWUf8ALMV7e2h+D4xycpNo3tHtLqOHK65J/wACauo0e7uogoGsN8p/u5ribO5jtcR3&#10;N3tXvjrWxZ3O4+Zp6yzR9dxwP8ig+bxUY8l2ejWV/qssfmCaOY+hXFWrLV7mPeLu0Xdn5dvFcjoF&#10;/qEgWOOaNmJ4jjySfx6VrXfjDwvo832XW/Fuk2dwDhob7UokkT227s/pVRrYenq3Y82nl+Lxbtho&#10;Sn6RZ3XgnxZcaHqSajZ3XksOTH0xX2rD8UbHxz4As/FhvVe4ut7XHmN8wlKqP6V8BaT468F2lyFv&#10;fFayM3KnS9OkuR+YTB/Ovdv2ffip4U1PU08Gw6/fztdKBb2t1pbQ/P6g5Ir8t8SsrweeZJN05+/H&#10;Y/ePDOOeZXiFGtSkqbtumj3Dwdqzx6reXEsZWOOZT8x4YY//AF122n6rt0q41O8uon+0SMkatyGX&#10;b9w9jmvL76y8T6Xqi2H2WRY5roGbK/KijrXSNq32LwzHpU90rFLx3jaNScJ1z9fbpX8ovL8RTfKu&#10;h++RxFSMrxZ534y/Yg/ZQ8ZeJJ/iTrHgRrW+lhP2hLHUpbeNz/uKcflX5gf8F6P2X/hx+z94/wDA&#10;es/BDwP/AGTpOtaDONQjjeSRZryO4fccuxJO0iv130DRLrxPayS6lPcbUlCx7kKsx6g4HavH/wBt&#10;j9jTwZ+3N8Hrv4feP/EjaPNoOnz6loOsbN7RXiJgQ4/uSEgMewHGK9TJ8Vj6OPh7Rvl63PYw+Z4q&#10;NZXlofhH8C/FGuWg1LTfDurSx3S2cjSab0hkjZRmQnePnXIwcVgXGo3GqeI7vVriVGupG33Kr8ge&#10;QFecD7zHHfqa9N8S/A74yfsffELVvAnxX+GaedJalLaadXe3mUDIkibcqkEe59MV5frVpBIP7Ztr&#10;W4t77zFkkt49u3y2fHAB3KfQc5HpX6tTxGHqYdXmfWZfioOoql7MvajNbW1n5l0drlcrx7VysKXm&#10;qXu13wuflYV698Ff2Jv2o/2mboR/DL4V6tqFruZhdyYjgVckDLy7F3ewya+pPgZ/wQE/bA+IniSx&#10;8OeI9Q8I+FVuJlVrrUNcNw65H/POCNuf+BV5dTHYajLlcj6innOWqfLOZ8S6PprW0UZlvN0g+SNm&#10;4wo7c1pXfiC10uJWvLkDbwQOuRX6teD/APg3H+H3w/1PUbP44/H/AFLVrjTo3aOHw7ZrZwyy7QwU&#10;PIxfHPXAOO1eM/8ABT7/AIJpfCXwj+zHb+P/ANl/4eQ2M3hNTN4kl+2vJLc2p+Uu7PncVfnjBwa8&#10;+OaYXEYhQuejDjbAZfTUKEeaT0Pzb8R/EWS/la202aRs9x1FTeAPC2ueL9XjSxt5JpG/1kjMQifU&#10;074e/Ca68QXC3WqObe1DY3OMFvp7V7j4K0m00G2j8P8AhawabdJiKO3j3O7n+depKVOPwo+/4c4Z&#10;zbiKUcVipctN622uavw9+F2i+FpI9S194tQudgHluuI0I7e/1r6Q/Z0+CPxB+POtw2XhnT3h06GQ&#10;NcarJDiOJf7gYfKeh6eldZ+yj/wTzvNaS0+In7Q7eTaZWa18KwyZmuV7ecQPlQ+nU19p6R4d+waL&#10;HougaTb6HpMS7LfTtPjESKnpgd6zb5j9Wo4zB5TH6thKSTStzbi/DT4f+B/hHoUOh6LaQ3V2FUTT&#10;KuSx+vauknnvHkwsCp3DY6VR0vT9N0i33W8ZZtvDZy1TpqF/cSrvgZRsz81Z8qctTn1lLnk7t9xl&#10;npHiK8uftFzrvlJ02x9TW1Z6Veyx4vNUS6j/AOeM8KsPxyOay7ZbwkrGD6nmrkE91Cm37rD3r18P&#10;h6Uo7HPWw8a2yIta+HXwv8SW/leJvAOl3DDP76OyWNh9CuMV5L8Xv2LH0q1/4S/4J3MsixqTJptw&#10;dzj/AHTXsBvdQYbXmVl7jbVvSfEN7p0oljuGXH3TXXJW0PPr4SpTjeH3dDwH4TfFiylsZPhL8dNI&#10;H2dT5UOoTR4ntcdx689qyfG8eqfDfV/7Ma7F1b7s21wo/wBdD/C/4jH419E/Ej4O+APjJbtqNxAl&#10;vrKxnbND8ofPTNeaeL/g5rq+DW8Jak4uLzTyWs5O7R9fLzShG0rLqfO1KUXJuWnfyOT8G+OnS4je&#10;3fy5D8yEN19q+jPh58RLTxJ4fU3+q+XJCArxlePrXzP4d8Gt4dka7kRpJ04EeOIz6c969G+G2tWF&#10;tfWw1zTpJbTzlN7bpIV85c8rx6DmunMsnWPy9prVdT8g4wxmXZ1U+pqOsftHr134g8ITXckEtqsm&#10;IhufzBy3rUN1rvgW6k3nxN5LKoVo0j4B/OvULX4Ifsy+M/DLa78PvC3nT3kY8hbjUJAofH3W54wa&#10;5F/2ZtSuG3Xvwp0lZF+XFpKJEwP9osM1+YywvsJWZ+VV+HcZhpWa5vQ8o1HwrcXXiL+wU1GeO1km&#10;eC0mkkwr27r+7z7BvlNcFa/s1eDIblvF3izTd2pQzPBfWN5qE0kJkJwGVC+0evAxXsllr8fi3Qbn&#10;TpbaO3Nr5fkXcyABVIAOCO6sAfxqP4i6Dq7Xdnr17pCmWFVi1a3dwA0gPyTDB+6w79DX6hUh7Sm7&#10;ERkqMkzjfAngzQfDsiW3h3Q0sbW3h2xxxx4UZPOPxru4BZWbRsWMjMSfmY96zrSwu7i3aSNFVfLw&#10;0at9055FNg8OTJI0x1MMrHCrub5a8GVTmqch7NOinFNdTprhPD2taW1nr+jWtzbNgtBPapLG+PVW&#10;BBr5g+K//BK79hXxl4luviJeeCJtDjvI5Hv7TS7v7NbvISczbegPsMD2r1r4lfGTwx8OtDezuNRj&#10;vL7pHZ27fMPcnoPxr5q8efGHxp48l+z3uoSrbopWO3VsLHznBHRvxr7Dh/hjGZnapU92K79T67Ie&#10;CcVnDVafuxXfS52nhzXvgb+zj4DHwl+AOjySRCJoWuJ2XEjf32IGX44rG+06zry2r6vdLAkMZSOx&#10;g+4vOc/U1zPhvQTGIp57hmkblj6CutElhpVr5UIbcFBZm5zmv1XA5Lgcto2owV+7Wp+s5Zw/hcup&#10;8tFX8+pV8ceNNC+HnhubUJ1UMq/uIlx8zf1NcD4e0nxX8SJ18T+NrprW0Zsw2oPzFe2PwqPx7c6f&#10;4x+IFroV4d1vparcyRt0kmI+QfTHWpvHnjq88K6FLd2soa72mOzt1X78uOFA9vwAHJq61eVO2p9T&#10;h8E+Ud8RfixbeEb+x8BfDyNVvJlBnkkj3+RH/ex6k1qaJ4g127jQ6hcSzbuS0hx+navHvAzw+Hbm&#10;41HVbxtY1++ZZL+ZVO2PPSIf7vA9K7u01m7kjVpG8lm52Maxp4uTqHUqMY6NHaXupXUABMpx2X0q&#10;jJrBN4Dbx5brytY39tyLFsknU+vNVY/EEMd1uSXt/dNdXtetzPkXY6SW/uHjYy24xuBZj7UxJxIp&#10;BbjbkfWufm8S2874knbH1xT4L9ZFzBLuTt7il9bM6iWhv3gtraAyxIA31qO2vo95LY+6tZDatayD&#10;YI5F/wB6p7aVW6Dr7U/be01OOpH3tDUuLm1kjUsx5OOKtRRoUAiFYrwTgbzKQvpV3TrmOC2bmQsT&#10;he+SaZnym3aA29r50qbuwquIni3J58Y3ZJ/GpEvGji8q5jZcqA2UquXQsdmcerLT95mlOD5tiva3&#10;UttdNA0ACsfvVdF9boPnWNvTbUDsv3O7DiqPlsJNuO+etDUtmdVGMvaWOhsJ4/LNzEqqCcY45rjN&#10;Q+KOp/Cn47aL8QdI0xrwQWzJfWcarmSPP3vqB0+ldVpUCzx7zxg4rzfxpqsWm/FTytQjWKG3hiEt&#10;xL0CnP8Aj2r5/PqcZYO1tT5HxIccPwu79XsfqF8JvH2lfE/4eWfibQ7i2mt9Rhjdcf39p3A+4OM+&#10;9bdj4ejkvY4dQt1UtG5maJs7h2yf6V8ofsc/FrTfhZrNh4ca/jm8M698kLN0s7o4CuvorZII7cE4&#10;r68+3pGqO52vIPmVj0I4/lX5jisPKEro/mPm7s5/4o+ANF1jwZdR6RarFcW8Jls5AOuzqrfhkCvA&#10;7zSZnhS1lvsLHIH3N2buK+ljcx6jamyMhVbkPFu29Nwxn9a8vj/Z68VXV5LYaj4ltSyxt9n8uI/O&#10;vPX3HFebUpSvsdNHEezTR5brfhG28a+NvCK206/aLXxHamOYdVBfJ/8AQK6P9uL4fQ+OPh3qESyF&#10;ysjMw9U/u16l8Ov2ddB8CTw+ItYv3vtSgZXtlZiI4mGe3c81n/GiwS98OXdntRWkhy8e7ocdKz+r&#10;Pdg8VzTsj8pPgIU0TxD/AMIFq7tDbR3DCGZWPy5b7o+lfaHhX+wdd8ODT7K8KX2jsrSNznzAM5B9&#10;1A/Ovnfxt8IE8LeKb3X7YGPybgToF5J556V6t8KvFks+pWeq3IEcN5HsmkXDYIU7cg8HJ/GufDVI&#10;xxDTZ6mIp82Gi0tT6P8A2cfGdp9v8i8eSGO5VsRSdS3O1x7dq9hk1eWLUY4bdSrPFhuK+Ufhh4//&#10;ALI8TQm6mhnSTKRoefJcn+h5/HHavqbQPEEGs6Tbai9oJGkj2ecjDqOtexy9TxqkuXQtXEt1KR5y&#10;9u9Ubu9hsEKMvB+8vrT7yWRLjEQlbccKpHSo7iwWa2ae4RlkVgVU96n3TP2nmYXivw7Y6tax3t9b&#10;/vG+VWXOcelcjqei6dZaZdwW+nSSfuQrbxnAB4613urWOrTyRzrdosPnKWix271nazpaT6fcwszK&#10;rR43L9aq1xxmr7mX4Ts1ttFjElpt8xFCqK6/QkES/Z1ZV2rtyDXNaNaNbwW4juWaNYwArg881vtf&#10;29tbl0j2lVG5z2NH1dT3Q5V+TY8Z/bn8H6d4X+E+sePII0fzPKsrry0G52mcIHbPXGep6V8y62s+&#10;mfB/UtKXSmH2jVntlg3cqnzc/Q4FfYfxy0ib4jeF9W+GXmxyS6lpVzPYxydDJFtYE/Q4r46+NmoP&#10;4Z07S9Et5FkZtzzSDq/JBY/U5+ldWX4OMcZyPY8fOcbbASl1tZHiPh21udLjCzXMbeW3y57GvOf2&#10;gvEuo69r2i/C74aazvfWprqXWfsd0PMlVcZjkxyFAyQpr1HULWK3mZpW2x+YzyN2H+FfH/wo8R2+&#10;n/toatfWkIu4k1OeFl5wWbI4PrxXscRLlp0o9mj5fgvArGTquTty3fqz1pvgL4d+Iunx641xNbW0&#10;k0sK2MN1KkYKSupPynGSApJ6/lXK+JP2TNItbaWKy0JbjM/7uZdQkJQY75zXpnhzVdV8BaV/YU00&#10;YWS/uJo1ZWDLFJM7oCDyDgmu409bC709biS5t90ozjmvN+r1uT2qbaZ9gsRh/bOnNJNbnyfffswN&#10;Z2s11/wjmpCOPB/c3q46/wC7XP33wi8KXYbSNV8PaxC3/PR7wnP4V9fa1b2rv5Iki8tuD5e4n+lY&#10;3/CL+FfEl4JtThMf2ddgbyz83Ptmudw7o3liuV2i9D4s+KfwA8HeHfAza7aWd3b3XnqkEMhH70Hd&#10;lifwr6C/Y58Pav8AB34AWSrbSLqmrSS3l9BJHnYjLsj/APHPm9s1sftBfC/QfiH5fh27vL+00mJl&#10;nkuNNjSR1I4AIbG1SeuDVjwHrU9rdLLZSRyLGzReXJt+UBMZKZyOlVH3ZJo1UvbU3Y1JPHmnJOi3&#10;W282zBoFkj4hmC43Edx1xXaaV4kurKH7TZ6TJC2oiOe3juGP7pVGC3pngkexFeU6U8Ut3dTabp4h&#10;/fCeVZMHIUE7lZunWtrQvFyAnQ9X1Nbi4nhB0tVmO2MFRgZ6ZJBGDXV7TzOnC4W0T1DwL4hsZ7qa&#10;506JVaLdbWbq2zLP24Pc16BpOt6Tpthp/gzz/tUzWcaXkkKgSSvknk9+dw/4DXivga6jj0trl5/L&#10;eGNvtFu8Q3GQrw/sQas+BfHniPwxrV1rfn2t0/yZaaMDaVYZA9DjI/GtaeJdNbnWsG5LQ+lrFLKz&#10;1pVmSbyY4fuyMD2+6ayPFmoiw1GPTtSjcxtyk0fBVuw4/CvMV+MLWmsz3amRvMn8xllkzt3dR9AO&#10;BWlrXxT0G9sGS1uUCwyAxxzvukyT/KtfrUpGMsHKMj0rw9r1nCpVbtGdlwxrZstVt5XVnCuI+FFe&#10;MW/i22aJBHPu38sFrR0/4qto8ojB9/3hrZ1IwjzM2jRdWXKkfR/g7UNNv7eTS7+1jkguoXjuIbgZ&#10;WVGGCpB/hI7dK+L/ANuD4ZfDz4BfCr4leDvAvwy0rQbjUrOzumvtLjKreWguVY5GSMqeDgda9q0D&#10;49W6zkXsSg/wyj5tteVftz+No/HvgHTdSeO3uo45HsrmGSEkTQN8205x/Fz1rmlj4SmuWXql19Tl&#10;qZZUp8zlDfrYo/8ABV74nXGrf8E6tL0uzvPMjkutL3YPRBkrn8a/Iwn+EV+h3iPVfiX+1P8As6an&#10;+z1bfDW+j1O3t459C1F4zFbXCQuCE/e4I+UHBPHFfIPwD+Cnh/4keKLjw94uu7q0aGZovOtSrKjL&#10;nOcnkfKcEcGnUx3tJXOSlh44Ok0ecW+4ptY10Xg+Vk1KEpIcLIDhT0PY177N+w58MLg/ZtJ+Jeoe&#10;YzHDTW8e0cf72ayZv2MLrQtYWPTfiNbt5eJCs1q3zLg45XPeuqlUjzKxzV+Xl1PE/ifd3+k/ES/n&#10;trho5GkV9ynrlFOa7D4ZeObnUrKO01DVvLkhy7SSH5jj0rS+Kf7Mfxh1nXrvXtE0i11C2jiBZrW4&#10;jDbUjGW2sQ3Y9q8p0e3vo52itpmDg42+lebjMH7duyPYy3MPqnvRZ9cfs9+M/DWgaJf+L7uG31bx&#10;cbpRpurakoaCzs+rqoPRjxivarX9nKH9qDVtL+Pt58QZtPvItIS1OnyW5kUlSfn6/wAXWvkf4W6B&#10;Pc/CTWfE07sZk1KC0tYtvIG3czfhwPxr9GPgN4RvtF8B6B4ct45MNpMLzSbejCPdXmwy6phU3e52&#10;Y7PY4/8AdyVvM+Xrrwtr9j8QtY+HOgSf2pe6Y5EgtlwSA2M469qxvHGo694OvV0jxBo91bzXlu08&#10;KSR4AQcHJ+pr1b9kKGDUv2yPGXiO/gaTzIbsmRh0/egZ9uRXtXxf8GeBfiB8cfAVhfaXDNavp2pJ&#10;dRyDh1UpjP4n9KI4r2clzRPMlgfbR54y1R4D+whpfhS08O638ZI4VbVmvp7W4kbloYwRtRfb9a+x&#10;/gJqljL4bfw54lgaNtaaWeO9kjDRxucYOP71ePftM/DnwR+zn8GofE3wq8N29u2r+JLa2eGKTblp&#10;TgsQO5wa7Dwpr5tvA0Z8dSSWFjZqk95qS5ZYUAyeBz0r6DB5hg6uAnT2fmcksPiKeKU3tY9z+GP/&#10;AAse58SWfhrwt8P2vJryGRYr68uhBbx7SQGZep+neuA/4ODZj4U/YJ0GLWrG1ub7/hJ9NgZfJzCJ&#10;PKcvgH8cfjXsHg39qr4IS/E34e2fgb4i6bdaAumwre6orEJ5xflWJA5GRmuH/wCDkLSPDWq/sqeD&#10;ra5mWWxvfF3meZDNgP5dvIylT3618W1ao2+59BGzij83P2ndcksPjV4BtlghCQeCvMjZY9u0/Zs7&#10;RXy94dYSeLtankb52VOfcnJr6f8Aj9okXifwl4F+IVpOwktvDRj3GTcQ3kqAM/hXy5oUDtqOsXqH&#10;5/tMKp78c13Ybl5XY58Q9UzqNI05r3U7eJIo2VZFZo5M4YA5xX1BqHin4HeM/CVne+IfCl54ZvY5&#10;ljh1DSv3kM6jgl4ya8f/AGabzT9G8Zx+Ir/QRrERRrUwtjajN1bDcHH1717t4x8K/s7+Prb+xPD/&#10;AI0m8OX0jb7jRgokhaXsVz8qj1wx5zXr4WPunj1sRKUttDnbj9mxfFM0mo/Br4gaT4gULuWGGbyL&#10;r1yY3PX6Vwvim9+NHw8tL7wvOmoWsUz+ctvcxloxKvIIzkKcjtiuv1X9n3xP8P8AWbfUdE8TLJtj&#10;DRy28bqwPqTx+hrI1L4p/HHwDqbS3V/eSQRS7lXVYBLG4z6SKQQR75rWUZBT5ai2PAf2h/iXpfxS&#10;1W38Qp4cWx1LYF1NoMDzpAoUvgeuPSvOraFHlKuOMV2v7TPjK18V+PZfEUGj2Onz3PNxFpsPlxFv&#10;7wXtn29K4mwYJAsjkncoGa0i3E22iNvSyOoU8bhXa/Ci38+O8uCefuhq4qZ/NnG1fu5JruvhJbzJ&#10;oczMnEkhKnPXivQo/wARHDUXu6nQayrCxCIu75OnY17P+zV4R+HGu6BDp/xN8UTyafY3EtxcaDYs&#10;yrLyMbtvOce9eLR3Rnjaxlba24Bd3vXv37N3ij9nbwR4I1DXfilqGqS6ldSNHa6PpaxrJIcY3NIx&#10;GVPpiuqpXVOFmc7pxqaP7z1LWf2p/hv8MdBbTPgP8F7eyuriMRWup3TBZGPTPdhj61ymm/tPfG99&#10;KHgrSNTVftM2b66s7Vppie/zuTj8qf8ADrUv2evE3iQa7dfC3VZYo2Ux295qWFGD32g10qfthT+F&#10;tYuNE+D/AMMPDXh+1ExWSYWazTzYPUu4J/ICuCNab6Gqo4WnG0m/vOB+LXj7442PiuHUG8S6+1v5&#10;YbbJHvUHPHVTXhXxG8feIfGXjyRfF8800yxbVa5jCnb6YAFfSHxL/bR+OdhrDQLq2mypJygk06LC&#10;j+70r54+OHivX/ib4os/EmvT2/nzKy7re3WPaeMj5RzWlP8AiXInTwqj7m5x2k6nbrraxQwYUOfl&#10;UelO8biLSPirZ6q8mYbzYsrf3T6VNocDHWVazMJPl4Iasf4mx3X/AAkw86Rl+zzIwwvH3R/9euup&#10;LZXDD6S1Oo8Ni2v/ABfq0VtzHFNujH4Vw/iy3U+J76y29bzdx36V3v7Knwp+IX7Qv7Qmn/CL4ahZ&#10;tU8QNKkLOcJAVjLGRznhFCnP4V7L8SP+CL/7dHhJofGXh3wnaeLLab55rfQrwG5Tk8GOTaW+qk9a&#10;8nMJxw8U5aX2PZwEZYqp7JK/c779gjwrot98GdUWK5a3vf7QO+42jCjy0Xj3wSPxrrrPw7LD4gZd&#10;T1dpis2FzH95ar/AnwJrPwZ+Di6Druj3Fnqk0sgvrO4jKvDMHUFDnuAOa674Z+BPFPxi8Tt4e8KJ&#10;DJcrHuZpG+VBkDkjp1r+eeIsyoRxOIq1pWUZemh/ohwrTwHDPCtB4qahGMLuTtpdIbLrUFpfJBbr&#10;tVcD5a7rSrdZbKFUC7pEWRvy6V6V8Of+Cfcmk+LNBb4g+Mob3zrpfM021tmKEg52lmwTX3F4l/ZK&#10;/ZeXwjYu/wAJNKW6ZiZpo4yrAdunWviJcdZXCXs4QcrdT824h8c+FcrxLp0pOpZ720+R+aOr6cki&#10;mOX7u7PFZI0yEThA+72Jr9BNX/Zc/Z2tbndbfDuHcxxhy2P/AEKneGPgX8FdL1iObTPh7p/mK2T5&#10;tqGGfqxNS/EDBw0jQuvM+dqfSCySdO8KUj4B/sCC6i2Ry7WXtVfSFuvD2sRyu4YKw3qMj+lfp5Y/&#10;DjwFCyvN4E0pct/DZxkf+g1JL8PfAd3dS3k3gPRTlscabH07fw1l/r5SWscO/vPIq/SKy+UXFYR2&#10;73Z8G6jDpPiLTVkSdfmj+7vzg15zr3gee2u21Kwud2TkYI4xX6laR4H+FaW0y3fw10mRcDn7Agxw&#10;f9nmsm9+Dn7PGtyE6r8JdJbJ+95I/lgY/Ou6HiHh1T9+g16amGE+kFlcanv4d/LU/ODwd4y1HTmW&#10;Kfc0YbDZ7Vd+NEkeoeAbpgufO0+fb/3wTX214s/ZH/ZpmjM0Pw3ht/OmwWt5nj2++cn+VfJ//BQD&#10;4ReDPgx4b0a98B6peK15fSW5tprovHsaM56ivpOFONMDm3EOHwqg03Jb7dD6DDeMGS51hMRQpQkq&#10;jpz5e1+V/ifB+l6TqdlbxiDOQv3vSm3Z8Q2j+c8W4rzXfQ6JGytiL7w+XnrVO+0eGFGSUdq/vSFF&#10;wglY/wAp8VjvaYyo5a3k/wA2eV+Onu9Q0tphAGVVxIPSvI9c1ex0f7PeW92Fe3uFcbuvUZr3zxPo&#10;6m3uEQDDLjrivDvG/wAMZb7e77l5LR7ea8vMKcpLRdT7ThfE4eUeWq7RufTfgXVhfaHb6zDP5a3F&#10;urxtu/hK5rvvDrXE1sstvP8AMVwWmfauPXJ7fSvIfg3bppnwy03V9Y1K3jtLW38t7y+l2xpgj5QD&#10;1PFUfiL+194Q8MbrHwfpcmtXSrj7bMrJbRMP7qYHStKmYUcLh1Oo/wAdT5Gtw3js0zKdPCRduZ6t&#10;abn0Jaw21q32u+1JrrbyyQxhIU9zI3UVy/xQ/a4+Efw4s5NMl1xdY1JVwul6Ou5M/wC1J0T9Sa+Y&#10;fEfxl+KvxXtGOqeL3axlXcbWzXylA9Ds5/M1yI0NIp1h0zTWuLiT5Y4kHzM2eB3xz3r5vFcURqXW&#10;FX3n3OSeDtCrL2+ayuuij/kev+Lf2vvid4zH+i61/wAInobcfYNMY/aJvZpW5Gf9kV6L+zr4KbxH&#10;CfFkXg2S3t8bodS1dt1zcN/e+Ykj29faub/Zy/Y8k1q4t/GPxQuGeZW3x2C8RQ+nHr719YaB4a0T&#10;RLKO0t7dQq/dVlrwqeNxuIlerLTtc/VqGQ5XlOHjSwlKKt1SV/vMnQX1KxkzOvmDuzHOa9P+HPxA&#10;vvDOrWut6S/l3VrMrw+nB6YrEh/sZ4MvaLu/vKKo6jdRWYL2MuMUsR7OpRlF9TV0ZVdGfqL4Q8U+&#10;FviL8P7T4kWUyTNdWK/bLdU+7LjDA+nSlt9a8IjTYdLXw5FHP5bMduDtk5wPxGK+a/2D/jTcaP4Y&#10;1jwvLKrMIRNbyTAFEU9SQeuf89a9i8Sa+h11bzTDDK11FHL5iYDeZwGB/u4A71+A5tGWDxk6bWl9&#10;DnqKVGThY7TVrrVWMepLb28KxW7eXGrAYODXn95N9ngWfW76OO3NufkA9/1q1bzeIbyX7XNEJIY1&#10;2yRxkkjJ+/VHU/BuleO2fQbW6m8qOF5Vut5UKBgkV5EpSloZ80pK8Wc74/8AAfgD4uQL4f8AGPg7&#10;Q9esVj/0WHVrJZfL4/g3cp/wHFHw8/Yy/Ze8IX//AAlugfAbwk2srCAGGjxt5YHpuBArqrXw5Ynb&#10;d6QF3JCsSxk/eYY6E9+9ZWteNfEViz2dtElu1wCkkCyAMgHbPvT9pVjom7Gftq+3M/vLH/CK6jf6&#10;pJY6RpqW0avMy2tiQiqpOflUcD8K6n4f32geHNetVWx8m9t5o909xIDt5APXvjNZ2jappVp4da9+&#10;3zQ3nlIkcrKCu3HzHI5JpbHwnYamjapDqiXF5azYZocM231PPGDjt2o+rzrPmZpS9tKrGTuT/tdf&#10;Gz4PfAXxtqXjn4w+NI9B0vUNPRrdLq6bfcERf8sowfnYgAHGMZr8Vf2vP+CkfxG+PWn3nwx8CTNo&#10;PgtpNjWMOPM1BAMB5nPOCP4eMd81S/4KgX3xwm/a48SaD8YvGmpa9Pb3sv8AZN3eXJkRLOUh4lTs&#10;g24GFXnoTXjvhX4fC4njmvLdpHeQf6KFyRnoD6H2r6jB4GNGmpWT8z+neAeCMvq04Yqr77dmluir&#10;4S8LXutKttbQGKHIHmBcD2Ffdf7Av7HEFisXxP8AHWnsEST/AEGGZfmb/bFS/sdfsF6hfLa+O/i/&#10;pMkEI2vY6G0eGfuu8f3fY19vaD4ESziSC/t/LgjUCG1t/lWMAcCvRjRrVJWjofvc8ZSwdGNCmlZL&#10;p/wCjpmnGKMRabah2/56Yq49hqbfvLnzGx1Vc10CzLbKtpaWCxr32rRdz3CRYEbbnO1Qv869OngP&#10;ZRtN3Z5sK/LfTc50CWL5kt2X/rp1pUupZSLuaL2UjtT72yuXuGsrK7aaVT++kk+7F7e/4Zq3/ZM0&#10;FuvlqGC/eORU/U3ujsp4iMt0RW16sjsJGZfSrMbK6/K24VAbY4+bFSQlIoyhruoqUadmbVOXlbRM&#10;ba3RfM+1Lu/u+tNcx7cPGG9s1NFaw3KCVvm4+73NQ3pg8pXhQr82GrQ8OtiJU5al7SdfSzOxR84O&#10;NvtWs1zpviRVsLhliuFXKSHt7Vw97dT2s6vEe9Wjrd8yCSHyxM3A+XkUWvoj5/HTjJ3MX4meArqx&#10;uW1KzsJJlkP3bccsam+HX7O3j7UPCs3xA1cCyhlVmtbFpMvsA6n0NdVo3i/RpX+xa5KrfOu6PON+&#10;ByK9d8S+IvDsPwwe90uVkt5rVRbRqefTFe5l9aVTDy9rNJRT67n47xlTwuBxdClhKblUqyi27aJX&#10;1ueV/sk/Fiy0fxR/wg3iV2jt9SlYWrf8+9x0x9GFfVDeF9OkO7z7hvevz8bzbHxzqWj2l+YpluFm&#10;s5Mcq2Mj8jX2t+z98cbLxv8AC7T9U1541voV+z3m7qZEAGT9RivisdgaeIl7SL3PTz7Jnh8RH2ab&#10;017XPnTSmt9OsFj1C6SS385ltbVl2yJIw5JPIxk167rnhjwtd+EbHV9X08WyyWsdncKxLZkHTdz0&#10;9D3PpXyX8L/iufiv4FsfFAjazmugJLu3cH924GHXn+JT1Hpg19gfCvxhpHiv4aronia287bCI5ZN&#10;u5vl+5JX1eCq06tN2Pw7MKNSnI8c8R6Rc+EdfWOxuttvISfm4C89K8y/aC+No+H+lQ+HNCn36pfK&#10;zSSI3Ecf97p1zx+tfTfiTw54X8baVL4Sv3WC6MZ+x3TDBzn+tfnx+0r/AGro/wAW9S0nVQ2+3Kwx&#10;jptXHX6GuzIsnjic+hKVnHsfonhvhaWaZuqdXXlV7M43XfFFxdTm5u5pHkZ8tMzfM596v6TmeD7T&#10;dKqk881zAjb7StzeFpI4s/KTVltbjuE+Ytgnj5q/Yk6dP3YqyXRH9JQwlKnFQjGy7LY9H0ApbW+Z&#10;PnbyyE96J9ZlMqwS2hWRV37ie1Yd7d3tpo0NwkrLsXgr16VD4f8AE8WqqlrI7NNGDuZuu2sKmKlD&#10;3TuwuB5Y3OVYwL8RNVmk3tIGQfL9M1wPizVvF3xO+K954Tsi0GnaawSS4j+8vGeD/ePdq6y71Aj4&#10;6atoaO37+3jlhXd0OMfyrkb7xnPYazqmmeGrZf7QutRdSqn5lAcLuNeJWxHNUszeVGNNXR1EP/CP&#10;eCNNOnWz5uOkajl+n8Rq1pltqOpJ/aGoTMoPTd2HpUfhzw3p1jCsuoP5tw67mlk53GtiWYxjyTKj&#10;LjgVpGoox1POqVE5XKs8AjXashPo1T22m7o/mmXce7CqtzqVurhMdOOKlszLfIfNc7AeBWn1iHLY&#10;zclYa2nLG37+Yj0296s2kEkQwkpb0qVLBZlZm3HatRxBI4wrb9w/2an2kTnqFgQbZMPJhuta2j+Q&#10;wbzHHy46isfzcqVz0XNOtLsQYd2O1uMZranUjYlRcjoZSkoxH93NWdIspJpVRJP48/lWTaXp4iMe&#10;4eua19OuY4/nj+Uj1NdkZx5UHs5Mt6nLdRSFpX4JyvfFV2ulVFaT+Kq1xqfm3zQszHb69KqTyXE7&#10;7lf5R92h1LbGsKUompKi+ViOXHy4xUMyQWkavj5mbFVUu7nIQt+lTFjd/u5uVQ5GOKn238x00YS9&#10;oW9PvZ1OyGME9cFsfjXzF47+M3hHxF8UvEltrV7L/wAS+78m3VVHzumAe3Qda90+KnjfT/hn4B1b&#10;x5q0nlw6dYuy5ycnHyjj1bAr8/8AwNqGteL/ABBeatM0ckt3cPcXGVO5t7biOa+Vz7MIRkqdz8p8&#10;YMV/s1LCRd72bPunwH8ZvC+u+FYPCcF1IlxHGPLuF7N26HjnFfpT+zj8TZPi78CND8aTorX7Wvl3&#10;zMfvTr8jH6EjNfij8Ojq2meJYbuJ4bdY49xVmxn04/Gv0w/4J1fFZrr+0vhb537m6t47/TmHZgNs&#10;yAe5Ib8D618jXl7V6H8/1KMo0z69to7yHRoLNUUyeaSzj+GrnmDCvv8AnUfNJjpWJqmsvMotdP02&#10;6QwtuMrqQvHU/wBafpOl6pZ2E0moX6yyzKWX5v4T0rllFx3PLqOV7RNGXUCU2tLnd90iuR+IltBN&#10;ayLLCrM8eGYjP41sW9yjWnkTZ3J3rB8U3ouLeRZcqE4Vj3rnr+9GyNcPzRleR8w+KPCFhfeIvtc1&#10;iGjknKurd88GvIr3R7r4eePtU+HOr3LxwSM0+jsxwJIXOQw91K9P8a+iddsDNqkiXHeTdHiuI/a8&#10;+HL6r8M9N+MejW4k1LwbMLi4tsfNLaMQsmfZcA+3NeHisPpzwPpMLiPsPqcr4UtNRuruG9LeS1nP&#10;i5VW/wBcez9sbuvfBNfVH7Pfj1Gtm8O38T/6Qv8Aor7gQCDz9P8A61fIE3jOe7urHxXoVxG1ksKo&#10;0Y6MpOQx/PFevfDHxaLe6j8W6RcL5yXQkaIMSCpGDgfrXpYWq6uHTPKxlGUa7ufWV1b3byxmKf5Y&#10;m+bHGB61WudRs7iW4tbe+jmkt5FjmUN8yMQSM+g461W0LxBFqmiLqdvcrJFdW5y2cduR+dcvofha&#10;bT9UvtThaRrzVYkF583ykqTg+xrSUXfQ45R5XY3rq8d7eNCMybvmjz0H1rL1PWbv7NNAsG1VUn73&#10;/wBatq30iMPHLcXAWRSMx1X1SPToILyaceZhWVdq5xkV0Qpy0JEsYlm0m1a2ul5jHzKtVPFLGw0a&#10;4kmfeVjB3dO1N8PagkujQxWmV28LuWpPENjeapol5A7bZDbnZnudvFdUacua5nKpGMQ8Avp10/8A&#10;at/KLgwlo3Uru2Lj5wOM8j3r4W/aotS3x213RNBtY47G1lY2kMo5SPJP88/nX2b8I7LW/DmgxXHi&#10;C43tcjDMvXLDrXxd+1X4d1rUP2k/F1zpMMzxW8m6aXd1UKBivVy+NOpjk2fL59Oq8Gow6HgnxBm1&#10;c6JO9jfQjMwW4G4ZVQRzj0r520zTPDHgj4n2/jY3MV1JDGmq6hYBdqzrNI2OnOcV6n8b9ZudP8F3&#10;Go6Zpw+0S3sUUPrIzvg/oK8j8XXsf/CX26HTRC1x4Tt0d2h2EeTMcHnoeenpXFxNUl9divI9ngKh&#10;Crl8p215nc9A8H6bDJplrJdav9pXVr67ubXeo/cJwREW6ttz39frXcaNcXNppixSrCqxrhC65ZsV&#10;wuhf2KPDug6rpsskjQzXEbQxKGQbtgycd67qOKfyVDws7KDz5JxmvcyWnTrYFOWx4nE1Sphs7qcv&#10;XUuadrdrdK0q6ekmzn7g5/A037XaMpf+z1jLSEhfKCg/XFZtne2Uss1taXkyzRxo00UtmUwT/CDm&#10;oZb0ocyu21T/AHq6ZZXTk7pHjyzqtTfKmdx8PvBUnjGXUrezigZvIHmWoXhwRgYPbnmvm3xrq+o+&#10;APiJqHheTzIv7P1Bo2j8vGHPTnqa+rP2efEelafrc1wksKNJEm7zM9j7Cvm/9uvVvDehftLatew7&#10;XhultZp488Bnhyzfnivl8VQdHEuDP0TJcR9Yy6En9oxIPHb6VpOoQ39jCs82TJO1uWK5GMKc8Cl+&#10;Hup2aXY1iS8aWREQ2ysowuDzXH6n4z0iwuWtJ7hbjzo90PynhccD3p3gn4e6j4isJNbvvihY+HJN&#10;23T4763Zo3J9WX7o+vpXnVK0Kbsz67L8PUrRbirpHtlp4ssYdGM1rcQy3DZFwXbBlPbPoazX8ZJf&#10;6PdaLbqsflTfaZ4l4yvTr9SK86Pw5+NOhXS2tyllqEcaiQTWEoZJ0670buMc+tdJodvp+r3smiyQ&#10;T29+0KyssoKnBH6itIyjJXR18vsdGrGzpvxF0VLFoLq8kW4uG/1xhyPp1q5pXxEk0m/dYTDdwSRf&#10;N5kIyv0PNcxL4fmcNHbw+Yp4bb61qaP4ccQLBJaFR/Exo56myRp+5cb3PTfDPibTPE9tHHaXKwzd&#10;k29fxrp5dGjaMf2rLDCzr+7kkUt/IV5R4X0+H7faxw3ARxcfMwOAFzzXo2r/AB2+HPgjTGOvul95&#10;XAj3fero5nGlab3OePLbmgatl8NNcnTOn3UFxI33YVkC5H/AiKzvjn8N/Fdt8FtQ17VLJrO40e8g&#10;mW1vFBEyuSu7IJxjGT161wd1+1j8JPEmoLdmY6HIvCyQyDp9K6jxL+0F4P1z4Vato9vfXmr2N9am&#10;C3eTIYScfN9AQDXnxjCOIU4l4ytOtg2r29Th/D/x+8ZeDbAXq+O7cXUNnJBas0CzRqjoVwNy9sns&#10;K8r8D6Lb+KtX8R+M7bVNPjuNKurS3jt7WwjjWeGRWO7oBkMcH1zmrHj2ysNM0OAWerRXirar5zLF&#10;jax96X4DafdWulX+q2bRKsk3zeY/JYgDp36V6FGjKrUUF1PkcbiI0aHPN7EN1o72F+39pGOGbGVZ&#10;Ao+8M9vSq8cmpvcLJLcyPGq7fkf3zXS+PGs7y6Bvf3czbQCwwOPwqHSfDAvYmSK/g8vd/SvY+pxl&#10;ZJ6ng1MZ7SSfQn8PaJDfXTz+fLJDb2UkjK0mGQkbTsb+EkE8iuasf2eP2R1mW9u4PFVk8jgyFdSE&#10;nPc8gZ59a6C70zUtO0+ex0iRSZF2b1/3unWktvAtvEFXxNK6yL8wj3fe5rlrRlha3s+a7PUw9X6x&#10;h3NJJI4n4ry/D34eeDNP+H3wlutUVZNcW6mvNSkRi4CBNox7816doP7YHxg8L+Usd1DMkMAijaT+&#10;FcYxx7V5J8YtItzq+k2n2AKrXRYLuGcbuvFdzJ4S0NSg1GSSG1+Xzp41zsyKlzl1M6nxHRfD/wDa&#10;I8P/AA48TXHjTw14Et7W81aEw6jLHMXLZbezdOpclq6vTf2sCnjbT9WuraPUruxsZorO4hi8tf3h&#10;BIK88/KOc15LomhRQWu6xt1mjZ32mRTll7McDii+0+0sYPtLWcW5eEKNyCe/QVNaMalnymtCUqPv&#10;OR75+0B8RbT4tfs9+E9W0WCaG8T4nWUF7DM2fmjwSB7EPmvTP2gtHvNK/Z+8cQzyvCseksY2XtlR&#10;z+FfNnwkspdc8K+C9J/tL9zcfFoFoj0GIo23Gvq79sW9nsf2bvHmpTrHiPTXj593AH6CvKq4VqXM&#10;kdscfDklzM8e/Zf8M6pp37LthqkkKtI9nPLAWX+M7sMAehr6C/4Lm+AfiT49/Yh+DuneGrCS6v7e&#10;+huryGSUYSP+zwhH/fRB/H2rgP2a9AST9mLwhazlgt5pazLz0zz/AFr6e/4K1qNT+CvgrTfCzyLG&#10;sjIzscCNVgCjnP8As1z4fB1cbio0YaN6a6HTWzLC4LA+3qPRLZas/KHW4L/wn+ztpekeJgpurXR2&#10;Voy3+rfJG2vmLwgxm1y+aT7n29CV+imvtTxN+zzN4t0Q2Oqa7NHER95h97POa4mx/Yk+GekTu0nj&#10;aYyTyB3VWIyR+HFfb0PDvOY/bhr/AHj4ap4lcPxk9J/+AnC/DX44jwfocvhy68M2WqWX2ou1vNDs&#10;kG7htkqkMtaafGz9mzWtck8N3l/qXhO7RswzXVut1ZqT6yJiRfqUNem6d+xh8IIYFM3jWaPzCfma&#10;fvXyf8cPhzYWv7QGteE9Au/tFrY3QSOXPJ+Ud6M24WzDh3CqrWmnd20d9z0sj4qy/iTFSwtCEk4q&#10;7urI+mLHUPEHhSyW4+Gfx0t9TZoVZLXRW89XLHo2en5H6Cm6z8d/iAll9j8e6Na6g3ST+0LfZIy+&#10;navFfDvgWx8HwpfzjE/UPGxVv0NXtc/aE8f6Ho0ukrqkd/aInyWuqW6zp/48Mj86+XlipRsn1Ps4&#10;5JKpBz5rWPHfjFq2na/4/vL7TdOFpCX/AOPfzmkAbPOCQPy6VjxTR/Z1jX+9iodQ1ifXNauNTuI4&#10;0aaQs0cKbVUnsB2FJLEAF8jIw2Wr1KcJOKbPLlHkk12JZrd9zSK/qa9P8EQLpfhi2Oc+ZGG6eorz&#10;BnlYY8z+E/yr1O0EVt4U0uJc7pIV/MCu+j/ERy1pqULIYQ0l6EYL+9bHzdsV9Lfsd2P7F3i/wjc6&#10;L8cPEE1p4pj1wiNYIUJSHb8pDYPy56180Wcv9oamv2chfL55HFe5fB39l34DXvgVPizqnxhuF1Zp&#10;POuoY9LZTaFT/ql5w3HOa1q1XS1Sucjw/t/tWPqU+C/2Jfhz5yr8Wby6WWPakcMz4Y54ACoK4/Tv&#10;HX7Fvg7V5m8L+ALrUZiS5uLrTVmAOf70rj9Frd+HXhD9k74sx3Wk+Gfilf6ffCGH95rWl4S5I6tG&#10;ynI57V51cfDH9mXwn4zv/Cvjf9oy6FxIW8u90TRWl8oZ+7uYjn8BXD7bnle1jSOBlFX5kzQ8XftH&#10;fs/z+I9uo/BFGj8lmWb+ybYdOwBYA/nXh37S/wAXfhx41tbHS/A3gKHS5I5jI0kdrFGyrxxmMnP4&#10;17D40+D37Enh63gm1X4teO7xpF2wY09CAOvd68H+OPhv9n3RpoNU+FfifxXqF404iZdYto44UQj0&#10;UkkntWkfiB06cdUeVeHrm/t9bklkWNURgAd3XnNVPiB4luf+Eva1u3SPfDGdrLuDE9Oa1NJjVbiY&#10;yQr34Kiux07wh4C+Kmhf2ZdkLqFnGnzwr+8Xd9wn2z+laSa9pEKXLzXfQ+yP+DfX4TWNx4z8fftE&#10;3VnGkmmaKuh6NNt/5e75l5X3EKufav1UmXX9PhtB4WsXmTbiMou5jgdAPXivjr/gmL4F8Ifsrfse&#10;+B/D/jTWbS1uvEl7eeJb9pm5YESQW5GOu1Ax/GvQPid+1H8PfGeq6h4f0341R6b4f0jS/tFneaPP&#10;ulknOAU2cNkseoPH4V8/n1HFY7FRowV1Hr01Vz6jg/ARrRniZp2ba+52PRP2QP2QfhN+0h4U1Dx7&#10;8ZPC73083jfU/Oa+u5GVER2B3LuCgYTAXnrXVfGH4XfCP4V/EPT4fhJ4E0vQNLuYcxLp9qI2dlGC&#10;xPU5NU/+CYvxLuNQ/ZM1bQNEuIbtrHxhdGZpm8wvvfILYzkkt+tcD+09+1DqNr8Zv7Au/A5uJdJs&#10;0hkuPOWG1hZhnanUykY5wMV/FPEWAzfG55isLdu09U9mj9AzLA8W8Q5v9RwvPKNlpd2tZb9D1D4V&#10;WOpeLvinZywZmj02FpUkdePMJxivoD4ipe2Olra+VGyr8u9UzX5PeMf2ovHUvjMroni/UNLt9wDJ&#10;pdw0a5z7V3mn/HH4vz+HVuLP4u6w0LYbbNeMx/WuzL+BMwq0ruSXzPbrfR9z72Uataqoyl0bufa9&#10;9FdXLSXEShgi5/4FRpmg38tl5MSYm8zczD0r4Z1H45fE+TbFf+OdSZd2MpcEfyqTX/H3xBlljurX&#10;xpq6naCSuoOM8fWvWpeH+PUdKyX4mdPwEzRR97FJeh99wxatapEkPLdW4rR0q11y/gLQ2m7c2Cqr&#10;uxX56xfFbxvpyx3t98S9YTj5o/tjcH86k039pH4qaJqDRaL8Wdctfnyu26ba34GtJcBZnb+Mmjz6&#10;vgJnF3y4j8D9FbNfE0NpcI2m7v7v7nGMZrPmXWJECrpEP/XTyq+JNH/az/aQ0Z5JLf4vX0yyDpOo&#10;bH5iri/toftRQrstvFsNwvZntUzXNPgXMkrwkn9/+R5svAniGnoqqb+a/JH2J4m01DpytLECqyc/&#10;LXxr/wAFUtFguPg1puqWdsomg1yNY/3fzZKP0ps37fX7SOmwFLi20W62tnE+nlc/k1ea/tqftT+L&#10;PjF8HNL0LVNIsbS4XWPPkurFWVlZN23gnBr1eGeE83y3iXDYmSVoyTe/Vnq8OeFfEOT5l7etFSpp&#10;O7T/ALrPmfw0Nbhn+y6zEsLxnay7gcc1JrjWs8jJEQWqOObWPEEranqMzNNcNvkY8ZNKmhzLKCX2&#10;89TX+kOHlKeHg5dkf5w5vKjTzavGKslOX/pTOT1fw9c37tFsyp71nRfCldVuVsSjbXIEjKvQYJr0&#10;TV4bHT9Ke/uplhhj+9M7gV5D8VP2jYdN02fwp8NI83Nxlbi+3Bio6fLXnY6pKnRko7vQ9jIaOKx9&#10;ZKndQvq+hy/xl+KNroVpD8ObK3sdRkt5mW1glgVotPUccAY3O3Uk55r7Q/4InfsLfC79o344eE1+&#10;LPwo0/XhJdS69ri31tvgj0yFfKjjkQ/K3nXEpbkci2HXPHx1+yt+zPrfxl+JthFr0vl2qzmfU7qU&#10;Z2xL8zsffGa/en/gh38HtN0L4N+NP2otNt7bS9L8TX32XQft7bY4tJs1ZIWJ7AsXY/WvxTivGVKF&#10;sPSqNze5/T3A+UUYZXVx9RLlS5Yy6OfqdN/wUg/4JnfsifFj9lLWodD+Feh+Bb7w7p0t5o+raTp8&#10;Vpb2zIhby32BRtbnA9TX4l/A/wCBmn6VqbazewJJcFsJL5eV257c1+iH/BUr/go5q/7VuuSfAL4O&#10;XLw+B9IuQNQ1S3Yr/bNxHkH/ALYBicA/e6+lfNPhLwzbWFkqSRD5VGNvauXJaGI5FKrJnqzqRlK9&#10;reRa0bTEtVHl5UBcbe1aE1wIwq7N3HrU5gijXCttHvWZqV0IE3GXce1fR2RlydyPUdTmtlOzOOwz&#10;0rNgu7q5vI0eZvmbBFRz6p9p+SZs/hVqzggibztpyrA9a83GV/d91nRHDx5lK2h9FfsZaPd+JfjN&#10;p/hSz1R7M3lq0aNHGrAtg4yG6/419PQ/Dm4+EV9fRat4i1LVri+jK3C3mlmUOQMZUoRtP9a+O/2Y&#10;vFreHPjT4X16CTbJDqUQVm+7y2Ofzr9Zv7HMsRvoUi3SE+czYDICeW5r88zrCPFVlMyxGU0cRUc7&#10;tXPiTxf8V5Php4k0/Q/DnhfUo/tUbSeZeSEQnIO7av3sGvPNO+NHxe8L+K2a206RbDVLgl47e3d1&#10;8ps5UPj5fu9OOtfoFq3hfSnuo5tQ0XTbracKJLRJZmHpnHAzz1rI1rwLFps0N9pWnad5ELHdbjTw&#10;drnp8vTjmvDjg1J2sRTyPDwjaL1PAlgF3p7T6VbalbqUSW2j+9sZl5ViDxzXP33w0+J2ta19jt5r&#10;MWEkcYurm8u1jYYOWfOf074r1zxT4N8R69O0+iq1uVuDPtjBQMwXb86+ntXHw/BSXxhMx1W0U3Hm&#10;KVH2glSwI6+gpyy/3kYSyOpGV20cDYWes+EdcuHufFtjq1tcB0W1jvCfs4VgMAEcMa6DSPFNh4N0&#10;CS18PXhk1i4kdvs/mY83cSdrH2Fa3/DPHinVba88Uy+HbGzhtriU3F9NeLxsLcheD/DXM2Xgz4Ue&#10;JGtvFms3d6zPG73s1pHLEtmY+WJJGCpQZyK0lRkpWQf2XiI6RVz88f8AgpJonjr4lftZWq6poCtq&#10;l3o9naabY2MO7zEAYxnOPmYYLE443Yzxz71+yN+wj4a+DtpB43+I1nBqviplD7WQNb6cxGdqA/ef&#10;pk84NekeAPhZ4f8AEXxN1T9oTXNDaO/upPs/hm1vGLyWOnJuVGyekkgO49xyK9KjvbWMLHPjcq4E&#10;fYep+te/RXs8Kos/rfgnA1sDkNGnU0mo6/Mk0+6k09CumaWiD+8Mkj8TUM2sXscrJdassXYbpvm/&#10;Ks/WvE1naCO1aSY+ccLDajdI3vgc4964zXvhp478ZQu9rr8egqW+W5wZblx69QFNOnU190+0hyx6&#10;K/dnenX7OwZhcasXkXoqyZz+VVLfxTcXczeVJIM8DcSce/SvJz+z18VfAcL6h4J+JMWo3DHLR6nC&#10;V80+7An+VZ2p/ED402Fk2m/E74X6xZonyrrPh3FwnuxTOcdO1E6mIcrxG5dkme4TeI9J0OONtRdU&#10;WRtu4n73vW9pdxpuoQ7rWXcrdGBr5H1Pwd8TPFdzHqPw8+NEWpyxtuGk6uj2sn0wwxWh8O/ib8av&#10;hh422fGPSLjSbWVCYZHgL2zcH+NcqP8AHHrXXh8TKl8QuWM4tqSR9UX1pIrKIYh9ahjtgBtmj+aq&#10;vg7xtpfjvTI7vS7pX44KcA1oNJHuIdGzXp+2jUimjOnVahaQ2ziET+dbgrLj72abc2sMJMkbM24Z&#10;Kt3arCLHCvmL/dJ5+lZNlrcd6ih5FH7wj5T3pXPBzWpKLuirrxWe2+SMKy8k1RiVmjj8q6O51/Kr&#10;93bP9vubGWTd8u5celZelDyZGt5vvqx2/TND1R4NSpGpTscx44mn00tqFrIRNHjDe4Oc1sfDf4l3&#10;9/rZ8D3moN5N5bfadOMkmR5n/LRen4/jVXxraxyWF0QRuMZA3fSvIbTxHdWXh6HXbaRvtvh/UluI&#10;8Hkx5ww9xTjGUqLgjXD4XD1pRnUpqTjsz0L4q3jeFPilZ6nbHEdxDubP8RHb9a6g6r42gP2nwTf+&#10;Xa3QE0gVuDKRhj+grkf2mbmHWdL8M+MtNGI9QV5I2A/hKhv51Y8CeOID4at0nlbcnynDVyxpy9mo&#10;9i8ywscZTUo6HlvwA1UfDL4ojwVrWq+VoGtMmyRl+WGcnhwPV/un6Cvt7wNrVl4X8RtpccVwltJa&#10;ofMfkHjk1+dtvC/jXwft+0N9vtVQp5P39qnOR7ivqj9jz4xXnxQ8DLZeIZvO1bQ4DbXXzfM6dEkK&#10;9SMdajK63sqig9tT+aMyw8Kt2fTninS7YNa+KLS9WSzvWCrIq/6qQdM+mc18G/t1aFNpnx81C/na&#10;Pyb6zgugyt/EUCkfht/WvrzTvjlo3gH4bayfG+pK+m+W8cDQxhjFcKu6NR6Enivg/X/FN18S/Feo&#10;a94llaaS6mYxtM/JUklR9BX6ZwtTlLHqq+h9j4W5XiZZxLFx+FKz+Z5vrGvtZxNDCm5W5Yr2rO0T&#10;xNDqPiG104SLxKO/WvQfEXww0+7/AHZSCONo/mbcefyrL8PfCbwP4evl1L7Q091G+6NVb5BX3dSp&#10;T53qf01T+HVHUeK7iKK2RVIxtA29q5OG8Gj6n8qgIyn5vqK2tcvFmik3hm6cfjWDfwGaFHMihg3O&#10;e9efWlzO56VOnCMbGL4/ZtI+Jmg+M0hZo7y0a2mYDowOVP6VzHgJNMuNY1O98P2qxySajOLy93fN&#10;K3mZIH0FbPxj8bW+iWlnbX1xHb20MclwzydXZV4X8ScVwPgLXGt/DUMUAdWuLh5mZe7Ma8GpiKUq&#10;/LfVHm4qrGHuxPUPtIB8oXJ3L/G/Q1Zt184Ze4VjnGa5HT1e4wZLr8zXQ6HPHCVt3frzuNd3tKem&#10;p48/iNH+yrctuMwzmp5JHgXy4l49qZKRj5WDUyJJVOXeqJJIr+RBhiaWLVZoWPnLuQ/dqKaEyNkG&#10;kVFiAWaRTuHHtQS1zGgt+GIwnWka5ja6QSDHHA9aqrKm4FDu57CrEZVW81X2vj5fQVpGo4jjG2hv&#10;WqPHbLvjxxnNQtLNMPLYHHrUOn3zrCpuJdw3Y+tTDU1uE8sRY+XPStFiJdjVQ6jorwwEsF3Fe3rU&#10;izQMNzRNk1h3bXdvdv8AvOG9KLe+uSPL87n3q/rMDaEeaVmak5zJnJC9zWto0nmxtcOMDG0fzrBk&#10;vLh7fYxRWbjbnnr1qP4k+P8ATfhV8NdT8a6iY/K0+zMjK7ffP8KfiQB9M1FTERjTc10Oh1aWDoSr&#10;zdowTcm+1unnc8j/AG0/iX4V1CWP4UX2qska7Z9QEbdG6op98c4rwfULLR/D4s7vwPfxtkDz1U8k&#10;V5LdfFDxP8Q/F154r8Q3bT3WrXzT3DluNzt0HsBgD2Ar1HwF4K1bVbf7RDJwpwyqTX5XmmIliMU6&#10;1z+W87zypxBnE8RJe627Lyvoeh+BNA1bUpI7+/u13ScK393kV9hfsaeN9P8Ahb8V/Dfi3WL4rb2c&#10;xtruYN8nlSqRn6A4/OvnDwV4faz0qH7WuNv92vRfC99DZWzLKgaFvkkVj8x4rHC1HLWTPBx1Fezc&#10;Ufr7dPPrca3trcpJb7Y2j8ts+Z3BHsRWc89nd6hM11pvkz28irHJu+VwRkgD6V5V/wAE8/GWrfED&#10;9kzQbzVg+/T7yextzLJlpYo5XUHP+7gc11vwg8WyeMvE11a6xerdLb71tVeMqsbITHtY+p9K2rVV&#10;zJLqfLvD+87m5f2YnHyzrGx5VvXNcz4mePTrYxXFwsju2F2nOa6DVLi0hmksppTlVyh7e4rz3xfq&#10;DWmox28dzsDSbpHIJwf7tYz+Jom3LKxyviS3mW5EiW275q67w3Y6L4g8Pto+q6TG0N1bvb3cZ/5a&#10;RuNrD8jn8KwdUV7x1jRcfMT8xrqvA1my2wDMuQRt5rH2fNojt9ry2Z8L6p4Ou/hX458QfBrxBcNG&#10;um3TrYDbjfauVeJh6jawH1FdN8OPHqaJr1nZTArHaTDcqj55EPDAj/dJr1D9vrwRqlrHpP7QOl+H&#10;vtDaDINO1WJV5e0kORI3+47Zz7j0rxmeTTpl0jxhpfmLbzykzPH94Mv3l471w4eNTDycX1Z24iUK&#10;8VI+tvgH45sNU0u88HC+EklrOz2rM3342O4AfToa9A8M3t/eanIrybY4/ur618l/DLxPF4T8Tafd&#10;abfeZJLcpO0bD7qMxzz3yMcdsV9gaR9jksEvIXG+dd24dFzXpHl1Ka5eYuG3m1C73pGco3ze1TXm&#10;mwTWrWzOu5vaqtlNci1kCOPMaT79TJHdlDukXdtzmuiLtqcTmZtjZraQNLONnlyFR8vWrkd9a3MX&#10;lrEzblxuxT4r6B9tt8jbhko2Mmn3M1tHCxTyo1XAO75f1rohPmM5R5ilDp7PZrb28qrJ5nyqfqK+&#10;ZPjHZQ23xu+I11e2+YLq2jkjJ6RxBGVyPctxX0PrHxD8H+GWNzc3sMzQtlo7WTe3HYYrwPxRd3Xx&#10;RvPEV5a2P2NbzcvlMwM6gn5Q2OgJJ4NawqSjWVuplUwvtKMtNj84f2j9RsNI8CrJq+kNDNa6pA9r&#10;H5h8sBXzhvqOK4bx38cPgR8RvHem3Hgu4m1Caz06T+1ILOFljhy6kKHPTnIyRxivWPjML0Wl7a6h&#10;ELpk1ZEuUkjyrrHLzmvjXwX4b1TQP2n/ABh4F0TyVikmmFw2AcQlt2B7/NW/EGGlUxUFHVtKxtwP&#10;jKNLLarnolJ3+8+jdDt9E03QbLXfD+pxjzpJt1mke3yj5nTH8RII+bv+Fdr4V1zxNrURsTcSQ7Rw&#10;xXtnrXn/AMO9DvrO1W1nbzIbaZzGSvY4x/KvULC5uEtoI44kDNwSOMV9Fk+Flh8Cqc9z4jivFU8Z&#10;mTnTeg7U9Muo7ZorrW/tPmEEsdPKk4PrWDqtlbW0KjzVO44+ZStbniS7mjhlF9DdblwEZc4HP1rk&#10;dcvVisYmVpGZpMLmP3+teolynykpSPXvgTq8PhvU1vbGJPP8khyeR+tfNv8AwUjsjdfF628bSQTN&#10;FqNisMyKnHmIOtd94o+PMvwek0abTPAOp61JeJK00enAs6pGu5mKgdMHrXh/7RP7Xvgz44eH49DP&#10;he9s76G7D2ck+0+X6q+DkfjXw+b6ZlUpL4kk91sz9c4XlUlk9CpyNq7VzgfB80fijxHpukSL5cay&#10;BRI3oK92+K6+FvC3w/s/AWnWP2qaexZl+buDuJI6sMdvavmzR9Wn8P8Aiaz1+3hz5Mm5lboV/i/S&#10;vprW5/Clz4V0340eHdSWY6bZyJNa9WeORNrMvYuueh7GvlamH9tLex+tZXKGDpu2z6HkXwa+KniW&#10;y+IEPw2tb1r23vrzZYwt8jxsRyiei9ce1et+JfEbW0mla1erKr2N80Cys4LrHIFXyn/vBW+Yj2rx&#10;nxZdjwr8XNO1jwf4GureOMRyi7eI5XjBfP410HiTXdSvNJuJrfU/OZ5Fm5XI3g5HX9frXRTrLDtQ&#10;nqTWp1cdRlNK1j6b+H3hnR/Flnb6xZiwSHz3tpFgbG90ODIR2ya6DxB8NLRklj8xclQML3r5Vb46&#10;a3a6lJqOh6g1j5ytdS2qRnYsndVA9Tz+Neo/Cv8AaYj8WTLpWv3CxzeXkyMe9ezRx2HjFKUfmfNy&#10;wOI3hK5n+KPDPi3wzplzoekI0syzM3mY+8h7D6V5Ne/DT4hax4hRrqCO4hzu+x3c/klzjsTwcHnB&#10;619WWHiXRCxa9CsrfdlGDmui0bw78D/E1r5fidlZeAA3Hze1ceOo0pVLqoehhY1Ixu4s+WfCP7Ll&#10;p4w+Idy+kRzSaOnlxwnUIo9zu0WJiAn+1wPoK+h9S/Z3n+EHwtt73QNQ+3WVnFLHONQ2/wCjysCc&#10;fT0r1fxR4H8LeBPAP9r+FtPSNoY/Mj2j7wHb61X+G3iqHxGLvwb4tsIb+xvofK1DT5XG0+hz1DD1&#10;HeuvC4WlhZKq5X0ODMqdXG0XTireZ8WfEXQPGkfgVvEGrT26wXUm4W8UQXBJI7fhXSfs5eF9UT4O&#10;Q3tjdud15cSlVuAMASbehHsa7/8Abm+FmkfCHTo4rzxlbvo95bu+mtcTBX3YH7sjuy5HPcCsv4Ez&#10;tp/7PnhufT49v+js0m5gvmb5GY9ueTXrZHHmzFtK6Pzvi6+FylJvVuxDqXh5NcMr6xDINy4Viwcj&#10;9KpW3gjT9P01re2tkZo48lnnEZ5+vWvQo1W4VAtsiNJ0dWVgPyNUruCxl0u5tr6ORplJCMsQINfY&#10;zy/Dq7S1Pz2GZYr4XK62POrm107Tm0fR7SxVry41DdM6yRP5a7Tgeuc4rb1vQ9S0bw62tSn7VI0h&#10;Ryq9M1cksNK0rTLCHUxDGsmoxs15cRqiwpk9T1rpo7nwnqesQaRofi+zurO1Uq7LIBG5xnkk+9fC&#10;ZlzPGaH6fksY1MoTk9z5+8eeCxqnxU8M6bNGzb2jMi7sfKWDE/kK9TWzs9Z1W68MxW8klgcJ588m&#10;1mZV6/ga4LVdan1P9o6OdBmPS7Vyyoc4wpUfqR+dep+GbmWK8T7R5RZY3kl3Wu/AHXv3rvwtGNSi&#10;3LdHnY3FSo4hQjqjy3X9StPhvPbaRrNvNJczOsMDL91jjgZ+nNanjDw9qMXhCeeawjXywT5jy5Dp&#10;jgjH1qXxv4cTxz8TbaeOJbqG12ymMR7VLH27YrqdTtL1opLKw0eCZUh+YTZwuOqiub2cua5dbFKE&#10;UkzJ+C9lD/bnwo0WdPsv2nxlqF23l8htvlqD+SH8q+jP21bzT5/2WfEcJy0j26eZu/jGUA/ka8L+&#10;EGhBPjh8G9H1CVoZIdA1DUpF2/KGLXDfy4r039vq+bTv2YNS8m4+Zri3ikI7gs3/AMTVVIxlBkzq&#10;yjOMO53PwTs7hfgt4J0C3iO1tFtA2B/eZOK98/4LjfCKfxf+xjp+sWU8lqvh/XLWSQx5BSJ4vKLH&#10;HbLV5T8BtNebw98PtCgky00elqUZf4W2f1r6m/4LBeK9M8LfsN+MLOa2VpdSa1sLJZFHLSSqQR9A&#10;DXj4N2zKnbufS14yjlU0nol2R+CsvhnxJZFrRPE10FjYgL5rECjTvDet3Tb31y4Yg/8APQitu6uA&#10;snLbtxJ3Z96m0SRoyxA5Wv2qjh6NbVr8WfjuIxlaMbK33I3dA+GUerWcYnvrjdjPNwSDXlPgTw1B&#10;q/xJ1e7tj5ifbpAsnXIBxmvaNM8RXWnaBeXb7QsNo8m4HphSa87/AGWrOLV7yV5ekju7MevLE18t&#10;xlGjGjRit35vofY+Hvtq+KxFWWystki18Q9Kt9P0iWaeTbtOcsvtXzt4i1a+12/n07S4mmQ7uY6+&#10;i/2pdSsvCGjNBJqHl+dJtVZF6180pcW9nCx064VvNPzNu5HNfn/1WNaaTZ+p4jHVKVNqNtilpfh/&#10;WCAjaZJuU4Py1Zk8NeJV+ZtLO3t+8qxba89sds1+gI/h65q4fGNtc7YpZW2gYYivZjG1kfOe0lvY&#10;xYtJvLnUobLyfLaRgteg+Io7vTHs4YrgNHHDjK9AfSuS8PWdjd+KLeWC4Zv327HoK7TV3jgXdjzG&#10;LfLu9M11U4pSuY1PhJ/h9JeG5dLp1/eFVj6cZr7Z8I+A/wBl61+Hek+HPFPxak0ia/sd73x8qVSX&#10;4IK7h8ueAc18X+CLSTVdVhtkuYbd7qdUSSZsKjEYBPtX21afsaadfeAbGwuviv4Ot5pLeMStc6oM&#10;dN3HFPEVYwp6o55YepXkuV2Nbwr8Cf2afhtqlr4i039pO51BYxuit7Oxh8uQ49RNVX4hfsEWPxK1&#10;Gbxd4G+LWltY3WX8uSzdp42PUHY5GfxrB0j9kLx78Orp9Q8L/FHwTrFrtJltf7WVnCnHIDLzU2r/&#10;ALKNj4huZtbs/wBo/wAJ6aZm3tYXF1JHJE/+1sADVzYerRnGzNfqOIi7cxlyfAzwzptkumfEzxvi&#10;1s2G6WOVYc44wCwZu3YV8+/tAS/ByHX49P8Ag3Jdzx2txnUJp75pVYY7ZVRnr0zXuvjD9ljxvqWi&#10;x+FtC+LPhWazaFWfXtQ1gLBkMc7cgsc5rxD4/fAvRPgholvJY/FzQdfuLi5WKaHSZGYqxHL7iMEC&#10;i/LqVHCzX2jzWE+dukhXjccbV24HpXIat4p8R+GfiY+s+F9QZLiNUU5XKthOQR3Hat3QtUVNQa1n&#10;k2q33Sx4rlfEt46+MryVUXasoG7b7dazrS5rHTSpey3W59l/CH9vvRPEfw50XwV8W9A1K41TRYGg&#10;0iXR7z7LJa27El0VzkYYbgcjo3FT2P7YviLSNXuLvwj8G/A2n2EmPLsf7FFz5aBvljkdpAZjtxls&#10;cnNfLPgjw5feMb2+1aO6Z5LCyi2svqwzj8BWpa6f41tgjwuz4X+LPFY/WKkPdR7GWyxWDoONKpZP&#10;p+J95/s//wDBQjxNr+peJtBjso9Em1aSG8ksdFj+x2cDJtQukak7QwIBUk5JrsNc8ReI/FTsllcS&#10;X93d4D3EnLIp7V8Rfsz+Jtbh8TeJtBtfB+67vNFhtjqT3OxbUCVHDYIOSSpGO9fUHw6+HHx38SIx&#10;8IaXeXFqLpbVrpZto83aDgH0r8F4xp4PAZpPETtDmd7n9peF+b5XDgv+0MY4wkpcrl1a9T0zTfhR&#10;bCEnVb2FZerYbp9a6Tw+tna6euiW9wjiFSBhs5xVxv2GP2tbKOJpfDS3HmRqHY6gucEZ/Om2v7Gn&#10;7Vej3X2nS/Askm3qPtcbZ+nNfM4biTJYuzxEX8j6LFcdcK1pJQxUZP1KE1jc3MpCRt6rlavWtnJN&#10;AjXQkjaFv3jNnBrUk+BP7VelQm61L4Pasyxty0FuHz+TVK2ifGHTpVj134Ua5DDtBaT+zZNv44Ff&#10;QYfOsnq/DXi/wOT/AFm4frq8MTC/qv8AM59w2oZEsZAdtp3L0HrRc+GYYl812XcvIDV0Da3olrJ9&#10;h1K2e3uOA0NxCVbnvgii7t7XVIfKtZFb5cDaete5GMJRUo3t37nXRxcq65qbUl3TVipodlLqMLTX&#10;UO2OPGNver7zfZgFDB4/4dncVn22g362Mli8k0fcMprJv9K8RQopS9YqoO35qr0LjGpKpdM39Un0&#10;rU7GRGHPX71ebfGuCOfwvCkUitGt4rcduDVyz8TXnh+8+z3r+Yu751PpWb8ULzQrrwu1xo88lzJP&#10;KoaGPnZ7n0rSlOVOtGV9nFv0uehLBRqxfNFyumuVaXvF28tWeRaH4mtXURJJIxVyuF+tWvFHxE8L&#10;+CNIbXPFMrK7I32SxjQGSZh2HPH1xVZfCvjPTkWLwdolo11MxBnmYuIs/wAWxQdxHvUvh/8AZv1y&#10;+1b/AISLxUZtS1KRwZrm+UKq4/uL/CP9kV/S0+NcnwuFhHn5pWSslrex/lR/xL5xlj84xGNxlJYf&#10;D88mvaSUbrmb87rzPHtaHxV+PGoLeNpk1np6tiO352oPy9O9dB4I/Z58MaVqCfb9QtZLjPzwGYM5&#10;/wCAgk19KaJ8CNFvo2g8RXEnl7gDa27mND7HHUV23h74O/DnwbEL3QfC9jDJ0MqwguR/vHn9a8Wp&#10;xNWxEuanScV3f+R7tbwzwuApRprGJ2+zTV4v/t92+6x598PPCdj4d8B634c0XwvNBfaxbxQW98JF&#10;VbeItmVyeoYqNuPQ17T4h+Pvxj8ZfD3SfhOPEMmg+EdH02Oys/Duhg29v5ajbl+7uwGSf9r3qmsO&#10;mwR7lWNf51k6rrVraqyKEwD6V8/Knhald1qsU5PqfW4GnWwGUxy6H8KPTz7+pnWulaFYOVt7RY48&#10;/d96sNPYIf3aVz2reKo5GOxtuOMVkP8AEOGJTb+Zz0zWksVh8PHQ2o4PEVdzp9W1lYwQrDOPWuX1&#10;bX5JovLiBZh1FY+peJZ7mbMc/wAtNs2uLstsjZv+BV5OIzenHRHoYfL6k9ZGlpNwZ8bwd38S+ldp&#10;pmnJdaebkL+lYvgvwtc3864tG3NyxPavb/hH+z58QfilqUXhf4feF5dSuC/7zy0/dxrkcu54Uc18&#10;3iMzdSVonq/V6dOneehg/BHwzrGqfE3w9pemROZptUhITaS2AwbOO/Sv1Dm1jxEIGhudVMX7rEgM&#10;X3s9s/SuJ/ZR/wCCddn8Fb6P4l/Enx1b3fiOOJktbe0k/c2K45wxGXbBxnp6V7tceB/BNzbRwC4V&#10;vMtyFkhk7jgdfSvPnWlUWp50+Xmdjzax8WJsZU1OUmFgPn4GeOKv33xK8UwzLEjbo8AtcIdoHpz6&#10;10Gq/DHTzJGumR299FDFtbZCAxPqfem6b8KX8QLIl74huLSGP/l0khDBcelY6dh0/iM3Q/iYdCvl&#10;1eaeO6kulIuI3jRmUjp+GMiti0+M/gkySouglZrhlO6SJFhjbsCaxL/4e2lheSW9hrUJuTNthZrf&#10;apUDP51kQeHL/VgxvbZWjWYp9lnmEeH7OFPNJq5rKMZHoM/iDwDr08c+oWNv5k6H7RNDKBGTjivJ&#10;/wBq/wCIfhHSPC3/AArvQYrW4n1SPypfLYMYYf4s8d+lM8YeGL/wxoc2vGFoI7RmEu1t4U54zXzv&#10;4t8QXuravc6nLOZJCx2s3ZfStadOPKffcB5DTzDHOvWXuQ19SLUNTmnZdNsh5ZXlmXtWU099qN+2&#10;haCd90uPtF1MN0cA9x3PtVW+1G+tra20PS2VtSvpti7v4VxncfYDv+FdRpmm2vh7T1src7nPzTTf&#10;xSyHqxqbvY/oCjGMo2irE2g+HNO8PQsLaSSa4kbdcXVxzI7Y6k+noKtSyJsaNufm781B5sijrTFi&#10;unG8XWP9mrpWOqlSi9ywN3QGkYSfdDMF/uqOtMW4Uj7poMu7hTt+tbhUoxjLQhn0Tw/frt1DSoWY&#10;f8tGhG786LzS9NNlJbFkkt2jIaJsHg8YwadLHMw3rKpHTFQ3GlafMu9ZSkn+y1Y+0lGV7HDiFSur&#10;bnlviM3nwb1mPXdMvJBoHRooV+a3kPT/AIDXqfhrxZa+MdHhube5ZZWjBkYd/esLxfp1rc6PNpOs&#10;TI1vMjKzOvT3+teO+DviVd/C3xuvh/UNTLWLsFtWwTlc4GT2rpoxqVJcyZnQftoyjH4lse5eMfEp&#10;8PWboIXkbYdrBq5nwZ4tWW5bSfK3faPnjb0YVa8TXejXNr/aLXgkhuIz+83ZXp0HvXms92bLVIrn&#10;SbpgIX+VvXNerhoS5XzHj42M68uXqtGeyXWtG6MepxiRdoKSY7mqd3dra3EGpzvtDfL83euM8KeK&#10;pPMuNDvXfdI5aNmNdVD5fiHwy0ZbEybiFZuRitXueHKhKMmrEerCO9kZo51yRz9MV46LWbRdf1XT&#10;5VRvtFvJlW/hBNer6PLaz6M10WYTR5V42PPWuM8aQxaX4l/tCKNW85Nsme64z/OqhudVCXs00uxp&#10;/GfQBYfs4eEkRvmsYVdtvfcPuivPdB16U6ZGVll/yK9O/aNvtPl+BWmWMZbaPJI2447V5DoDBdNQ&#10;YP4Cop1OSUtD0MLJTw+qOP0u48S+AJINThtV3KABKnQexroPAnjfUvgl8Q7f4n6TI6Wt0BFqyw5x&#10;HGx649iea6rRvD2na7oNzpU8KjzYyEYKMq3YiuLe2urHVZvAviW2Xy7iMw7l4HThjXi05uMrn8x1&#10;OWUXc+mPFGlaR4/8B3/hj7cfs+rQrLBJGSEil3b1k/p9K+ZfHPgDxx8OX+z+MdHuLKMkiC8ALQzD&#10;sysOnHY16t+yx8TryG3vPg94skSG800brTevzXNv/CQx67e3pXvWk2Pw8+JPh6++HnxIsTdaXfRY&#10;ljIBKN2kXPRh/e619llOe18H8B6XDPF+M4VrcsY3pSav5eh8PxQRXkShPETfcHytJwc1JZ21zo85&#10;vHmjuN3bdTf2y/2bPGP7KnxDX+ytSk1TwvqMay6Pqu0jzV/uEdmXpj8a4Dw74v8AtxVllbLcbWbm&#10;vqqWdSqpSe7P6iyfNMLnWXwxdDaSv6Hrstnp+p6W11DtVtudnc+1cJq18ZL5okQptbG1qWy1u/06&#10;ZZFvy0IOWA6/hVrWIYdXl/tS3jILKNwx1r1aWK9pTcep7MXJys9jwf8Aboufsmh+HLy4nKwtcyRy&#10;BVPPy55rL+GfxO0LV9Fht7WV28lQF+Xvitb9tuIeINA0PwzZtumjvHnkXrtAXbXL/A/wfbafbbZI&#10;YvXayV8pKX/Cw7bHz2IlL69KK2PS9P1K4uCtxBG23+L2rbg12KW5WLDL8oy1Z1pb/ZIXQsyqV+VU&#10;4/lTMKOUVv8AgVe97pUoq+h2NtqRRFCPuyODVv8Atm0kG2Fzu/irktPvJdqoZW+UY+70q7G6xvvy&#10;PwrT2ktrk+xa1OgbVYkRizc1HJfC5AcDt2aslrgA4/nUkdwiIu+Nf++aqM31ZEo9jWt9T+xLmU/K&#10;e7NmnR3/AJpLh/lrLumtGg+0bV4OMKKkiEVzAPs24Afe96c8Q4aBTjpqXr3xbBabbZVYqpzurW0T&#10;Xor23WaXcv7kfKe9cxNbxtLtMQLYwDtq/pVnfxsHuZv3a8fc/Kpo1JSbuzWMdToIxHdkzvnmoJ7W&#10;NbrejN7/AOzUKXbwKSJgyD+6MYqCbXJbndptoF3ScNIPvU5SUInZTprm0RcsbeYXrTzp8q87gOnv&#10;ivkz/goj8bNT8darH8EfDFz5NraKkmtXscw2rIeVjPrgcn3NfQ3xr+LOm/B/4d3F014zancW+yxi&#10;3ZaSZgRkD+6vX8K+DrLwnrHiOPVPEniRprvULmSST5mOHkZssx+v6V87nWcexpqjDS+5+Y+JWdOG&#10;X/2ZRlZz1du3ZlPwzo2hWt7HBprtMkVuv2iSaTq+eq46Dmvor4L3tra6dHBMxVnY/u93Jrw7wp4T&#10;uNDgVrtQreWA0frXp/wl1G4u9fhS7ZVWFc7n4z7Zr5PES5rcp+G4en9Xn76PetJzIok2SBccZ6Vc&#10;1DU3sbCRkVmIGQvr/nNQaP8Avo1hX5cKC3zdK7v4HeAvDPj740+HPC/i24aPTbzUEjuWU/f5yI/+&#10;BEdaIX2Jx0rJs/TD9krwDZfDr9nfwl4aWLyVGlQ3FxG3XzpF3ux98tV7xV4a0y2vReaNK0fk332u&#10;4W2bAuHY5LHHVhXSW1p/Z+jR6XFHjbCEhX+6AMAD6Cue16G3m0uPSo7l7dl3eZNE21tx9CK25Ve6&#10;Pl605c+5R122sTerra3e1fL2LE8ny/8A665rXrdtUJvYI7cCzmWS4VmyZXH3Qtblx4Y0XUYFgvZr&#10;qZUYDm4bn9eaj1rwloEFubDQ4I4ZFYMzyZJBrbl0uzn3Ocv9PiiVpmTCgH5T1rV8EukcAVBiOPLM&#10;feq+tRx3CM1wdu75P/r1N4eutKsNOuGkvYo0WbDGRwOAOtZrmvodXuy0Z0vjTSbHxd4UvtBvbZGT&#10;U9Pe2mXb8ro429PUHDZ9hX51W2k3/hHxTrHwX1HUJILzRdWkVVkziRSM7lPcMK+8tZ+M3gKxgj3a&#10;9DJ5YwUhyxXj29q+cPjl4N8CfF/4n2nxD0nWn0u6t7dVvFEAJuSjMEf67TXPWozlONjop1IQg0zz&#10;jw3eW/hDx1b2OryNDp00e+GbP3GPGP8Avqvtr4OeMNP1bwmtm9/bmaGAH5mxlfWvnG58E/D6/vbV&#10;dVhj1DZgqu3lG+navQ9I0qzg01bWwso7UMMBY+Cw/rXZGnbfU4alTme57BP4+8E6PbbtQ8TWsZ3H&#10;EUbF2/ICsrVfjnpdvAw8NaBcXjbcNLMQibfb3rz2fw0L+yuLf+05IZGgKw3VvEqtA2OGHuKb4K0X&#10;UNP0m103xNqsN5qEUeLq/wBxAnI4Dc9Cw7Dpiuvljy3Zko8+iNST4jePtWdRZ31rp4UnZtiDOM/7&#10;R71l3Phu78XlrPxR4jvpF3bS32xlzj8QKfret+HfDF2smoX9pCq5YySSKAPzrjtY+OHwqWdo5dbm&#10;1G4ZjmDTfMcEemFOM1EqlOnqjWng5dT0rwl8PNF0aKO2jk8yNsk+Y27IB9aseJNC8PeHb641Czsl&#10;WSRVDNCvL8jlvXBFeK+Dv2g/iX401GTQvgz8CtQljt5fLa91iNoUiHrgcsPxrxv9qf8AaX/aV8Pf&#10;Ex/gLqms3/h/XpIImmvNNjihtYYpACoDYd5CRxkEbT6c1zSxPvXS2OqnhrR5bnH/ALdnwhvfBHiz&#10;UF0jUFttP8SQtPZ3Ey/u4Xdv3g+obnHoa+GfBOgRaB+2D4sS9lWWZYNjljncSikt+dfrh8U/hpZf&#10;H39mtYtQWO61bSIllWTLFp5UTnPJJJHXnmvydttNeP8Abd8YWksbQq2lqrOx+aNvJA3fga+lp4iO&#10;MlRqdU0rnx8sPLLqeKhHSLi3bzPatChiSxWMRou4nnB710OlQyQpvTaseclvLJ5/OuU8OI1pZwQf&#10;23IwjiUNM5PzHaM/rWzYapqFjekjVF2tGSA0xGa+rUZSeiPzmpiI1tG2jffxHq9tC73kbXEZHzLI&#10;Oorn7q/Gp3O6yiVGjk3Okq/L+FOj+Jt0YGtrzR4Zol+/uw2fzre+Fng/xz8Zde/sj4X+Hp5ZiR58&#10;iqPKiXPVmJwo+tZ1KlLDwlUru0bbhhsNWx1eNHD6yue3/sr/AA/hfSZPiLcpH9umhlsbVlXhYGPz&#10;gA9zjGfSvPv2uf8AgmP8OPjzJN408Cxw+HvEU2Wa8t49sM5H/PRRwD717t8O9Bl+Bctv8P8Axv42&#10;03ULy6jMkYtydto//PMkgcnNanjSbUdEul1WH5oesgXnt1r+LOOuIc2wfGOIxOGqOy+F30aT0R/d&#10;nAPDOW/6n4ahiIJS6q3X/hz8kfiR+zF8ZvgXeto/xI8LlrbcUh1W2zJbyj2YDg47GqHw98c+Ifhn&#10;ezaZCrXGl3Py3FnINyZ6blz0IHf3r9b7rQvCfxR8PTaNrGmwXVrdIUuYLiNWjcejAj8vQ18N/tjf&#10;sF6/8NLhviB8KtOn1DQ1Ym9sYsmayGTggfxp+o7173DPiJRzOaw+O9ybXyubZxwfLAx9thXeK6Hn&#10;njv9pb4d6d4SN7/ZDTXvkiO3sfL+UHbgZNcL4f19da+zXIsFieRVkmt1Hyqx6j+VYXj7RRqPhKO4&#10;4QxzqWxxW78PrK3trKOQybnaPjaeTX6VRq+z5Xe6ezPh8ViJ1YuHLY6d9CFzcLqFlHt2/fUY+b2+&#10;lc/4u8Nahpd1HrGjweVN1Krxmuu0aa9wYww65z6CrF0n9pxvaytuKtt/3vauzE4xuPKjlweD5Jc0&#10;jB8H/F/VrCJdL1uQqG/iZvun869O8Ka9KLmG/mnWaNuQN3Arw3xj8PvEVzqDXGlWXlqvIaug+G+t&#10;6zYzR6X4ghaRQw5VjXG6c6nc9X63haatLY+0vCfjDUviFoS+EI7srG26NWY/dyOv0rwK5/aD+MPw&#10;e0vUtI8K/CprzXoL028d1Nk7WJxvJ7iux+HXxV0fwfEtlbWn76VuVeTkDFbGteKtOuk/te7WNJPO&#10;/eSLgfma6aKxEWk5HDjMThJUv3SPCv8Agr5pnxg8MfDv4R2nxeGmTXvizSbjXDLptx5qxEv5fk7u&#10;5UAE+7e1eh/Cqwv7H4R+GbWN5o0TRrZnjaEHGYwe/bmuL/4KTxf8Lb/Z78KfEJdft1t/COsSadZa&#10;e8g814rpt/A6gLIp46bWr3CCxtLTwfocGh6au2PQ7VJ8zhVDCNRgAr7Yr9B4Uj+8m3qfh3iFKUsP&#10;Bd3cx7hLU2/+lQR7V53JEFb9KdBqtlpsUZt5JH8zJby1U5zxjDMM/hVnW7c2q5XTmtzt/efNuGPa&#10;qkY86CO1jeNQy42tDwTnvX21T4GfldNy5kecfte6Ta6z8KYJ73UZY3bXFt2sZtPkgkaMDKvvUFcZ&#10;9/wFfLHhnRms/ixD4c0bWpmtJNTiiZYbhm+8VBB55r3L9vr/AITK98MafpHhm1twi6s3mrZxlWJ8&#10;oc4+6D79a8n/AGYfgX8XtT+Juh6p/wAIXcSQrqkUlzcSOBtUOMsTntX57W5f7Q1P2vLKcv8AVtSi&#10;tT6Z0K3tZP2mfGz6dZQSR2qywTROAqxorRxjHv8AIv45NdbL4u0fSLj7Md/mSKYyY1Q8k8dTXnOg&#10;XN3qXxr8dX8cvmLNq1xFI4jx5n74n8Old1F4D0h9Lt9UuokmkD5YNGMofX3r0afwvlPksTGpKtds&#10;1NL1TS7a6mubcOskhYfKi5VSfpWba3C3AnYXs23dhmZiB0PPArV0axgAkkgVcKpG5YR0rA8Q6hHA&#10;1zGUzEg3jaSBuA9vy/Gt6lOKpPToZxnKVRczOx8J6GbX9rH4f6SWWYWXw5l3OpO5A0OdzZ/66Guq&#10;/b3srX/hnuSxVkb7XrFqgVv+B1lfDXR1X9t/WDGPk0X4d28cm6QsRmK2UjJ9Mn68+tXP29Y44vhL&#10;4csrZsmTxRa7mbviMcfrXgxlKWGm3ue3y82MppnuX7N01xa/ET4f2TW0chgubFGRh/CgTH5Yr3T/&#10;AILSWUHiX9jzWtSsrhWXT9SsJmVh9zEwXI/76rw34FxTz/GDwRb2a5kGpWSNtHUbhn9K+hP+CkPg&#10;DxD8Tf2M/G2ieDrc3F9DarOLdeTIIGjkYY78BvxFeVgmlj6V+59XjF/sNRLsfhrfTxC5YH5fLJCq&#10;Kfpd6pkMafxHv9arXQXz5AyfxsPm60aW0TTbY8bs8gV+8Ybl5YtH4fWT1ua/xF8QQ+G/hRq1zwsl&#10;xaGCI/7TcfyzWN+y3qUNjPtT720ZzWB+0trX2XwhZ6Yj5+03Cnbu7DvWZ+zzrj2U+JWYf7Wa/MuM&#10;sZzZooraKasfrHh7gZU8onN7yd7nVftqpba74dhIdjNDNuBZq+XLZ0VtkwZvoeK+gv2kdblnsZA4&#10;baW+XNeQ6Dokd5Z+Y8Crub5WMfavnsPP2lRM+szCn7MyoIYJF3FP++qdbQtvVDD9+TC101t4UiVM&#10;RQiRuvXj6VV1zTZNHjhmb7yzBgv07V6p4Vy94Z02PT9aZlHzJCT+orav5FuAqwtu2/erF8B3E9/c&#10;3mpXhGJOEDdvpWxYWrS3bMo+Uferrp9xNdDU8N6Rr3iLUtO0TwxZedc3F+NoMm0BQOa+r7n4R/Fr&#10;XNNt4U0yxVbdUV2bUumF9ga+WdFuPEXh/wAU6Lf+GJ7iGRJGZ3t49u0euec167H8U/jjqAMFrr+v&#10;SQswLKrNtJ7dK87FS5pahGjKTvE9P0n4WfFvQrv7RN/ZqDbjcdQbAH12U6T4KfELxVqcl3LqmgvJ&#10;O25P+Jk+0f8AjleZRan8fvEczWOnf8JBIWZf9SsnHPPSsfxnqPxl8Gyy6HHdeIBqT5bb5swKj8+K&#10;4/g1iU6NTqz2TxT+z/8AFFfDDaPNq2geZ1VW1BmQAP6eX/Svm/4z/DPXfBmorFrl9Z3DP80a2bEq&#10;hHXqo61CPEv7RN3uhGt+J2VeZf8AS5uB74audvtR8UTTXUPiy+vZLleUW8ldmA/4Ea6KeI5qbXUq&#10;nQlGakZq6KbuZZI4/m7ba5WO5sLjxhf6fqLbY5JDhvcYruPCJuHuWSUlm57+1eb3+li6kvNRYguk&#10;8nyk8tzgVlUk+52R97c9l+EElvo3g7+0dOs7hmvLyVJm2jDCP5FH5V2OnX6y2/2mW0OyMt5kTR4I&#10;GM5zVr9kX4FQ/Fb9n/xDrsnjiDRV8J+Gb7VPLkkXdczLOv7sZ74IP41J8L9E8Q3vw41nxfcahbi2&#10;ttWjtmjul+aUyhsBAPTHf1rLmOmMfd2ND/gnJ4gh8a/twt4S8Sah5dpq1pNbP9lQHaqLlcA/xD19&#10;a/Xb4afBfw98PtT0HwP4XkmmivtUkvbqa6xvKmQc578KB+Nfhn+yr4w1LwF+2HaeMNHMUcmnalIy&#10;+YcKOD1x2r9kvhr+2t8HdX8UeH/HfiLxLLD9htWhu47bTZZFDbecHHTP61+I+Lns8RlKwtOnepKX&#10;Ndb8va599hco41zjheH9mpyoKXLKK6vufZ2palFbXNu0Nh+78r944br6EelU/D+oXBkmK3rNzyrM&#10;Bt9uteKy/t8/svGFrKTx9MTKFEbSaZcZTPrkHFeVftI/Hy20d9L8SfDHxdNqVq+sWcl3HaySxgxm&#10;UkxuPkJV94U89h6Cv5/y3hnHYrGQoyouKk0rvXQ+XxnBvE1FL29CUFrq722P0J8G+EfHGs+Df+Eg&#10;tbSd4Zt7w7JFZ2UFh909+Pxq54M1zXNPsEsPEukXcO3dujvrN1/iHXggDBrwjwJo3x9+M/hfWvi5&#10;8Bv2hLzQfEmlawthF4duIV/sVrQYeNPs6nAkKM3zcsxHWvpHwV8TdU1zwFpniaVWjkuLfZMGjClZ&#10;VOyTgE4BZCQMn3r+msH4HZDjsDTnCq1JpX9T8czbOMxyfEzjJvR93/mfMfxr+EfwC+Kfj/WPEfiD&#10;wtD9pkuSi3UVyU+7xxzjPFec3X7IPwr2/avDvirUrM7vlhysh/X/ABr7O1mPSNWuZDqnhfS7pZJM&#10;s1xZo+4985Fcp4h+HnwwuFMg8AIrZb5LCZ4ce42sBX79geEcrwuW08M6UZcsUr9XZb+rNso8XuKM&#10;t1o4iUUulz4W+PPwf1L4N+FJPE1t4/s755JVg0/TZrWRZriRjwi7c5JrktB/Zt/bC8WWTX83w51O&#10;xt1UsyyW6ReTHjJdjK6gDFfc/jX9lL4E+N77RPGOueItV0VPC92uqR3E90jRIU5Pm7xkrgevWvk3&#10;/goD/wAFFJPibbal8MvgdrN1D4UjLJqGuMuyTUlxho1GcpF3OOWr8k464fzbA5lTjlNOPspbt6NM&#10;/pLgfxwzrHYBRSU6nWUlc8Hv9N8GaZqAg8Q6rJe3BkZGWK4BUsD0+XjGM966bQvCvhC9USWXhu22&#10;bfl84Fuvfk18p/CnxfqPjvxnqWvKJJre2kNtZSHO0AdSB/h3r6P8N+Mbq1tI4px/CP4q6ctynDU3&#10;GFRczsr37nvZx4j8X42LiqnItPh09Ds7zw3HANtp5duvXy7ceWD9dvX8c1jzWkFu+GuRuHK81NB4&#10;rjnjZ5T17NVC8tv7YlaRTs44PSvq1So0tYxX3H5viK+YY7WvVlP1bf4MXWPFEVrbwqsIL7izMoqq&#10;fiE7ReQ8Bx7f/rrn/EN7/Zp8iQ/Kp+9XL6l4mCt+7m69MN1rmrYyMYbhSwSUbtHa634tkWPzI5Mc&#10;fKK5vUfEU96pAl5zWRa65c3oaLiQY6dcVreHtAOs3CpGqx8ZLbcV5uIxVSUfdZvHBwU1zWOfv57t&#10;t2yTgmq9pYNdfPIOa7rXPBumaZBud8tuyax45tLjObaDdtbjavWvGxGKr8ttWejh6dGE2tBtl4dH&#10;kK7Q/ePpXceCvh+uoTK0yRxxjndt61Y+HfgXxn8QL+OLwv4RurlflIaO3xGPqSMV9NfCr9ll9Ihi&#10;vfHmsW7XDNvbS7djhcdmPT8BXl8tavLluyMRjaOGfKrHB+B/hlBHLZLc2rWdheXHlQ30ybRLj72w&#10;nrjvX2F/wTB+KenGz8TfDDxBoiWuqaTqjSqsEYUrGp2eX6sBhW/4FXg/7Xena3pfwy07xD4fgmNr&#10;4Xu/Mi06GYrHFHLiOQoo4HXcxA5xk1zvwX+LXjf4Y/GTT/iN4e1SWxPijTVUSTxpKomUASxt68CP&#10;Ga9Gnlvs6bb3PBxGZe0lY/SrXNQ0671ho9at5Dbz52KpK8Hue5q1a6b4Is3hSaG4VVXCscsu2vn2&#10;2/ai+KVtJv8AEmn6RrEfl5cXFr5bKuP4CnQ1uaD+2nfafNDJN8O7AJ5R2+TeurY7cNnmuf6riOiO&#10;b6zC57T9g8HTSSf2Prd1CsoxIskZTGPT8qtaRLf2Wn/YNDvE1aQyFgty2wrx+oryyP8Abd8F6pNE&#10;3jDwDMY1XaJFlWRgfXpXTaN+1L+ztrrLdy3c1k23Z89uysPbIOa55UMXHWUbGyxFOWx1V5ayXLwS&#10;at4QjiuIPmW4trgOobHpjrWP4j8AWV8n9r3FxfNdTndCrQhgjY6Hium8M+PvhFq7Rt4X8VaPuOCs&#10;WVRmPv3JrW8U+JtJ8K6ZN4m1efybG1jae6ljl/hAycepx0rNc/MrlRrSlLkW7ufKv7VWqW2hJZ+D&#10;PL1C2uFja41JJ5cCXJHl8KcY/wAK+c724SysZrm6mCxxs0km7qMmuo+JPxXn+LnxG1jxXeIq/arj&#10;MaqMYhU4iUjsdm0keua8q+OviqLQvDn2KC1LNdIxkZWwduMD9SK6q3NCnof0pwVlf1XJ6VL7Uld9&#10;9e5u/CyRfEd/eePMDlmtLHd0EYPz4+rc12LRlzuZuaxvh9oNt4V8FaTpqx8xWMby4/56uoLEfj1r&#10;bUg81xxlLqfb4WHK7C896mQ/uMf7PpUPAqvJFqBJWO8VV/u88VtGTWqOufu7ExUn5VZR9aPs7sfl&#10;kU/Q1VL3UPyyLuB9qiuIJjiWHn+8PSq533OadbldmacMMyLjrWfqjGwO8JJgc0W99cwjZIzL+mKg&#10;Ol+Lridbmz1WPUbVv9ZbzR7XXg9D3oUryOCpyyu+pNbSWmr2uzULSOaPONrcYHrmvCfj/oeh2Ouw&#10;6loE8M9rJMILuCNgJbZuqkg9ieM17LqStZKDOqw4+/Ht4NfP/wC114B1a20r/hbvha8FxFDth1G3&#10;h424OVdgOv416GHlKMiMtlThi+abtc3vBfif+0fDbaHeSMPJXzLVW9M4ZD/tDrUEjm2uIQCG3nc3&#10;p1rkPh94mj1aC11+2XELWcN+rbVwVdSk647N5oAz1xxXRDW7V9XutHkKr5+HtWbtx0zXrUJc0dTo&#10;x+X+zxDcHfm1NjW7wwalp+q2p27psN6Vqab4/fR/Es1vLbALNxnd09xXK6bd3mrwXmi3Ef7y3kEk&#10;DHqCDzj2rN8VXl0l19olTbJszurbliedLBrdnp1jrVtBeXCSSYVwGj9zVPxWIr20W+I5UbWrk49R&#10;v7nw1b6nuG5V5bPJrRsNTm1jwzJJPIBj5utOPKjl+pqGti38ZNShvvg3bKkrM0NxFGVz7kiszwhp&#10;VtD4etm1KVlkkTfg+h6UeNoptT8FaXpUDx/6dqioPwU1zXj/AFnU18RyWHh4S/Y7OJIITuPO0ck/&#10;jmvLqTlGbsy40fdtHQ7fwdaxW7KZsYZsY7/hXPfHrw1Dr9lHqXh6Bv7Ss8tIoU5kQc/nXRXMekW8&#10;6XqJIW/5abZCPlNbXhm80XTEW8i0uS62cwtMd2VPUGuKzhqz+VD588P+L9QxYeN7ZHk1vw/cf6XB&#10;GObqyPVT7ivub4ReN/g14n0XTr7R7N9QF1DFJHweAT698dx2r4++LnhK6+G3xFg8T6Rp3lWOtSeZ&#10;AoYYic/fRvb0zXYfs0eKLvwd41j8BXt9cWul6hM+oeF5lkG2GcH95Fu/iBPbpXVha1NuxjWjzQdj&#10;7a+KPwn8A/GfwEfhl8RtPW60WSbzoGfHmWkmPlaJuoIOK+MfiT/wSJ+Kmja8dT+EvizTde011JX7&#10;bc/ZbiL0ByGV/rkZr6s8P/E6y1O6Wy1+1L+XJi6aLt6tx3r0AyWWhqv2W7aaylUNCzj5sEZ5/Gvp&#10;MHUrU43WxplXFmc8M8ywVRq+6esfuPzw8cfsS+Ifhz4Cu/F9744hlm0rTWuNSs/s5BEq/wAAOeR7&#10;4r5V1v8AaT1vSJfsVl4fiVl+95rlsEV+qf7Tcdtq/wAKvFdvaWjNcXGj3AkC/wAbeWSDX47+KNCu&#10;ItRk+0qd3nPtZhyQMCtaGIxntJJztc/bPD3i7Nc+o1Z153a6GH4l1rxP478Ttr+s6grSMdsaRjao&#10;X0xXafD8y2CpBNJyrf3a52w0hhIrJHnbXTaJb+XKuDzurvwuFnGo5vV9WfpClz6vc7SO48zBLf7t&#10;SuNqbzWRbNKZFVGHy8/NWmLp7iDYyruHZc17J0QmrWYx59QfMYmCrjovcVNaLOiqWLNn+EU63sro&#10;hbsxfuydu7t1rSe4s4IR56Lt6Ls65pxdpGkn7tx8LuF4O3/eWnABMNJIrbvXtWY12wDSRj6ZNRef&#10;c3G3nHpzW3tInMo8xsxqquVYgq3ZasrOI4FitMq2f4qzLW3niYSSS7m9FPFaFikblmuWK4xtxVqS&#10;lqaxfKrM0dPaWe5VVts7cbmYdfetq4dUiKxuAmPmNY1tqlva/Kk6/j1rN8UeImu520vTJV5UliD0&#10;xS5kjojGV0N1vxUqS/2bY79zNzxwaxde+IVv4IEdva2v2zWLz5be1jOWJ9x2qt4h1jTfB+gTeItR&#10;u181YSY1lPyqQPvH2Fcj+x7qqeP9d174q36rcMrGHTpJudqHgkDtn1rlxeMjh4tX1sfO8Y8S/wCq&#10;uD91J1JLRX28yj8QP2cf2jfijqn/AAsTxjr+i26pH5em6PJdMvlIPw6nvXJQ+DNZ8K3x0nW9Gihl&#10;X722Tdn3HtXN/tf/ALRvxv8AD/jFv+Ef1OPT9NjvmtbaBVBkd0+8TntzXovw8XUfHXgnT/E3iZw1&#10;5LGvmE8EtivzXHYiVaTlI/nynLE5liJYnEu8pu/oc7r3gV9Tt9kCrCG/iVeau/DD4fanp97vnBZk&#10;+aPcM5A7kV6NY+G7KONT7eua0rKPTdOmW4ht/wB4F2lt3avNw+KlTdmdNbBRlqaWglmj+0Xe1ZmX&#10;DBRit3QL2407VYNQsJ3juIZFeCRP4HHIIrmv7UtuSpAakt/EBS4VkuCNvoa9anjOaSTPLxmC59j9&#10;af2a/i3cfGH4Sab4wuIMXsEP2e+O4Y85SAfzGTVm/wDF/g3QbeafxZ4k0+2dbg7ftF0i4Gfc9a+E&#10;v2U/i94wlnuPhv4evpP9KX7StusxVWdRzz67c161J8F9X8Wo114p1G1tppGY+WcSSAHvk5r0aMo1&#10;E7M+NzLDyw1blZ7V4v8A2nfgt4dgaWO8a/dcbRZwluf97gV5j4j/AGxJNXuH/wCEZ8GiOPbtaa4m&#10;yxPrgVh+HPgp4ZtrsDUHm1Ty2x5bSHbgewGK6s+GvBPhaya/t9F0+ztz/rJXKsV/M1rot2eeoyey&#10;OWu/iz448Z2X2SK/vc8ARW1ttUf8CNUo/Bnj3VYp2v57hQU+Vbi6PP4CtbU/jV8JfCqtJ/biTFRz&#10;5MJkAPYYArjvDv7aWi+PJ7yDwJ4Yaae1m8qS61Zhbxd/uAb2f8h29aPaU6erZsqFR9Da0bSYrctb&#10;apd/6tB+5jXPfH860LfRNEE8d1LZRrAJFjlmupvmyeQVxXC3g+Nvj/WJGtLd7ZJQAz29r9njQdvm&#10;c8g/5FQ+Gf2Wfip4lnvf+E9+IsMqTXA+zrbs11InoMkBVyPapljad/dVyvqdSe7sekar4z+Efw9v&#10;n87xZYsN2W8n5yhx3IzXI+J/2z/hro2v2+laZa32sXNwu63jsbcBcDg/MTn9DXI/Gvwb8MP2SPAF&#10;v408U/DHXPEcd1fLb3EkGoxQRQyMSFLKE6E+pr5j+Iv/AAUL+LNlrUafCH4JeEfDdxEjJb315aC8&#10;uYVB7E/Lk49KwlmEY1OTZnVRy2nyXetj7CHxV/aG8aXMj+Cvh7qVrbYzHdGFY439vMfk++Fqnq37&#10;Pf7UnxJ05ptNvbe0upHBZbieZtvPJ3rgD8BXg/7Ff7R/7SWt/H/w78Tvix8VNW1rTrySS0uNNuXC&#10;2ibzj5YgAqsO1fqXayW0cciwMvmH+7n7pGc+lclSVblu5aM3p06drxifNngv/gntNrPlXnxi8dSa&#10;g0agNaxTvInTp8x9a9d8IfAj4UfDySGx8M+FIFaFcGSSME5rsUkkkfYX+u2o/LkFyXLrw3rWdOXL&#10;uWXrNrTT43azg2sVA2QqAPyFfB//AAU/8NHSP2g9N+JsJ3b9JsxcIrcgEFckduhr7sS4FtKrrH/F&#10;ivlz/got4E8P69rH2q8vGFxF4QWeSPbkNHHOVB47/Ofyruw7UoSOHFXjOCj13MT9j/xbYWUd1Y3m&#10;uTX1vcTLPCs/VQRhl78V8Y/t1/sy6l8IP2vtV+K3hy5jbT/G1oz6b5kfyQzKqhoifwziu2+AHj3x&#10;B8PfiTJ4Tub8tDDMUWWTuhPykfh1r6k+P3wit/2h/gdcQaCsM+pWsLX2j7+dlyqZZfXDqMcV7GUY&#10;inGUE3s0eRnWErewkordaH553GsXNrp0LtZw3E0MardRrHtUNnHB71qR6dLJF9rj0WVdnRVQHr9a&#10;524mmDy6bGJo7qO42XESx/NncOPw6V2ZeaeBZITKrY+bzGx+gr9IWIjThzJ7n44sHX55x2lcqeH/&#10;AAv4v8a+LdP8E+DtEaW8vpljhT7KndsFjxwq9z2ANfpp8E/2ebL4LfBmPwH4UEK6tNZs+rakkKqb&#10;q5I6kgcLnC49s14f/wAE9/gNrXg+2f42eNtHdbvUIfs/h9Zl+aO1P35QCOjHgZ55r628M6ncXP2m&#10;edn8mH7gj+9+dfkvGGdVsw/2eEtOp+zcE5BDK1HGVY/vGfnrH+zr+1LpnxE8Uaz8WtDma3vLhTo9&#10;7Z3IliAGP7p4/EV6h8H08aSrL8PfiOWuIZEIsr4/eJ9DX3Fo/h3S/FWht59tGs0gOzaACfqO/wCN&#10;ec+KfhPDZ3m+ewjjvICSJFUYdfb3r+aeM8pxMa3t7uS/I/pfhXP4ToKlNWfQ+W1ttR+FvjA6ZqDy&#10;fZZpPlZemDXqGj6fpniCwmSby5EYYDFQeD2Oe1Ufjz4UbVV2RxbnMeVb+5iuX+Gniu50wjTbxVXo&#10;G+b0r8xcrt8rs0z9JiliKPtEr36Hzr+3H/wT283TtQ+I3wh0ZcyMz6npEMZIJ6l4gOnOSRivhnRP&#10;ETeE9YOgaxb+TMsjJHuXsOv69q/c3R7mx1iP5nYgrj5W9a+MP+Cif/BNdPH0c3xh+BuirHrqKZtR&#10;02Jgsd2oByVGP9Z37ZGe+K/XeC+N5RjHCY96bKW9n2PzribIIqH1nCr3luu58X6f4ktJrXzZbuEK&#10;xwNrYxz1rptG8QaBczxrE6zSK2XaNcgV4VqL6zok8nh3xBpc1vNayMskM0TJKGz0KHpXTfDzxNPa&#10;Jvtl2/w/d6/Wv2WEvaRTg7+h8RJ/zrl9T6Dhi8OnT/tF7OvzLgKV61ysdrpLm8jgs9wY58yOM5jr&#10;n49S1rxDrlv4e0cXEsk0irHHbIzMVOBnj0r7b+FX7EHm+A0svEsynU76RRFFBJulk+XcARj5Rxyx&#10;OBXp0cTKnT10PmcVSpxqa6+mp8I694o1Tw1qbPNelIOvmyp822vZfhB8PvEvjrxHoY0D4g6frFnc&#10;XkUj6Tb2jbrxmkX90Mjpjg1U+Pv7LepeANcjtfGWi3kIviZVDOGKKrcoV7HHQZ5FfZP/AATO+E3w&#10;Z8H/ABG8YfErw98O7Nb7R7G2ksbiNWaO1Zy+4xqThScenerjh62Iw860louvqcOOzrC5byUbXlO9&#10;vkfP3/BxT+zv8MPhRqHwbuPhR4As9Dj1K6uLfVI9Nj8uKeZGg2lgOrAN19DV3U9Wm0zS7fQrzS93&#10;kRJHJKsv3sAfSuy/4L5avq/xI8A/B+/1Xw+9g1j42YKkync6lI+fxCivNNQ1Ce6VRO0anYvH3iOB&#10;3r7PguHLTml0PyPjrMliaNOS6+Ro65qNrqUO+2kk2ogRsAkg/nVS2gtlEYvNSuY1ZgdqwFj7Hk1n&#10;3N7Da2/l2tyd0jZ5bb+tavhmXTtUvYl1FoZ5gu2PzvmUHHc19xW/hM/PY1I6X8jw39rHTJbK88O6&#10;emuRyWd1NcXKgQiOVGJCnJA5zivQv2NrTUGv7V55F8rcFZmbnqK89/a2vUbxn4fsYza7bPS5PMWL&#10;7u4zfQdh6V3n7LvjSw0exbUHMQWGF5Wx7DpX5li5Rljmj+h+Hqco5LTg+qf5HMfBTTpfEPjPxZqg&#10;l2wya/Nlgpbfh3x+lel6hp0cTSafbasW2r96OM5Htg4rzf8AZii2+HdQ1hZWLSatKI5G25bnOTkE&#10;d69M1m11S/l/tG5u4/nAVv3ixKF9fkHX8K9SjOpGmrHweOpxlipt92U7GxeBI47z7Sytx5ixgY9z&#10;81Sarp0jW62mnR/NJdRxrJJCGHLD396oXsdvZztZLdpI0ijC+e5H0BGM1Z0GxjPjvQ47l9tu+tRC&#10;aMXLNgZHQMTznFdUq01HlfU5YUae6O2+CTahqn7aXxMkktg1uvh+3tJGhHMamWP/AONt+lan/BQ+&#10;ztLDwr4JSAZx4vjU+67RgY/Cuf8A2S9XNh+1N8atUN00ieZHbRr1Xd57j/2Ue1aH7c+pxazc/DHT&#10;JJGT7Z4obzPM74Ccj/vo158f4Ej0qdSP1yHke/8A7NhkX49+D7y2ZW3albnZ2XCkn+Vfd19o9reG&#10;+0mCZfJvrc/aGZc7Y2OWH1xxXwh+zgNNtvjVodhewsNlwWhkDYywQ4r7v0GzuP7FCOm2Ri4B9coA&#10;B+Zr5f8A5jI+p9jG88LOSP52PjdBplh8UPEmm6IhS3h167jiXbjCiZgB+VczoVtJb3/nsnDHA+bp&#10;mul+M+nXOnfFbxNa6icSR6/eBivc+c1c9Y3LIwIVfvD+dfu+Sy5qMLdkfjOOpzVaa7tnn/7SV6Jd&#10;X0zTV/5Z25P05qv8KxOsqhT/AMtB1qP41A3HjyOKQ/ctVA/Otr4X2VrFOvmbtu7PGOtflHFFWWI4&#10;grX7q3oj9s4ThTw/DtBLrdsp/tC35Omxo+75Xw1ec6Vr5gt44V3fKuK9C/adu7RUjt4h95geleW6&#10;U0Xy8/e4rjw0lGSR15j71rdjoovET+UGAEbegqh4j1f+0LSGaQN8sjZz9KuCxhAG+MdPSszWZIZF&#10;htFhKjc33e/NexyuSujwvZy3NrwMjR6UHbvkCt63kNlZzFnXc/3Nprm9O1KPSrFYHT+HjFOS7lv5&#10;FlLsoVvu5611U/4fKZnZeHviL448P+IbFfDt5JDEtrid4YQfvdiSK9J8E/Gz9onxddLonhBdWlWP&#10;DTNa2ZbYv94lVIrivhd4h16XxnZ+HNJ06zmhmjTz3kU/u1zycjuB717R4j/bB8QfDHTJPhx8JdC0&#10;uFUXZJdRWryNKe7Fy2ep6V5NalH2nvGlOpKOyG3n7X/x2+D+jTeGtB1rUJtcuDt3LGcoPyFeXap4&#10;s/aG126n8U69reuXF9cL++leRyQD261Y0/xr49bXW8Y6tdbryQ52tbhhz9a2bb4wePbzUfOuDEef&#10;9W1kMuK57RjojZSct0ccni/4xWVs50qbWpFYEzTMG+b2OewrkLrX9Y1vV2TVdSkuLll+Z5myVPpX&#10;qnxB/aM8VpYDQdKs7T958pmW22kDvxmvDJtVD+Ibh1m3N5ud3TOf/r5oNoxlc7HwxOLaWSRs7lWR&#10;mx6bD/hXlogvIdWjlvCy21xIJCxPG3dnn8q9I0a7RbO7us5ZbORue5Ct/jXM+DJ7PUdPkttVt0vI&#10;5IxtRfvQ1jW6HRCnGUvePXPCnhrUDZrrvw88SSWsd2FS8s1UNFKpHQqcg8gZ9fwq1eTa/wCC01CG&#10;6+yjSbB3vVkliKyLJgMyjGASX+6SOBXB/CzW9b8Fa4LeG5kk0tPnZ36J7V6R43u7n4pfD6bwzo+n&#10;edPrWoW8FpcL03bxn8MHmuepUjTpub6HqUaLrWjS1bdl3u+yOD/ZG+Hmt/E74uyeKHtJDp9vM15q&#10;ZzgFC2dp+pOK+8ZvEV1ParpWj2UdjZRjZb2sICxxrxyB2Jxzmsb4I/s9eHPgx8PE8H6cgFw6q2oX&#10;Wfnmlxzz/dHp04qS5tDa6jNbW5baOI2Y5zX5JneOjmGYc6ei0R/cnhxwnLhLheGGqv36nvS8m9Ua&#10;ms6q8dosdtJtPyncMc1UuPH93p2biS0kvkkGGt/P8ssexyTwQcYPQVlzz2zRtbOGlk3fdDHNZWty&#10;iTT2hEWFXIZTXLhKnsK0anY+gzvLKOZ5bUw1VaSW/Y+uvgt4w+GA8D+Hfhn+1R8TvEHgrRdUtW1B&#10;fE3h/WHEUl4rn7LPuiz5mxWZWJJwRjAr72/Yvg+GHgX4O/8ACAeBv2rdM+I8J1Ge7s9QutVha4WO&#10;Vt3llS27hiTggda/APxT4i1jTZgmlalcWyxqR5McpEfPJwmSqZPJCgA1z2m/HP4g+H7ppLTWx5w+&#10;7IbdAx99wANfruU8cYWjSjF07WP4Z42+j3m2MxlSeHxC5W9mf01awmpwLDJbxbo1YmbZGPl46+wr&#10;zzxx+1P8EvCWi3Oo/wDCXTaobeORmTQYPOZtvVQ2QuT06noa/CnwB/wUK/al8Kad5Fv4/mW3jUhI&#10;1uplBX04fFY8X7eHxs0Swl0qy1xWtnkZ1hcbvLyc4UnJx17172O8QMIsPH6sry66fefA5P8ARtzS&#10;niZPG1PdW2t7n6A/tmftYfHb9pLTf7B0vT18K+B1mV/7FWYNdXuP+WlywwGAxwg/vHOa+H/jb8RN&#10;Y8mT4c+F7+M3WoZhCR/M0KfxOcdMD8ea4PXf20Pip42aPTdX1i+jVxskbTFSOV84A+ds498c4p/x&#10;D+Iz6dptjF4d0LS7WS2tWikk0612u7N993fJZnPdia+ZxWaVs0/f1X8j9IwvCuD4SisJRj01dj6L&#10;+AGheGNG8BWeiQWKGa1UJNJGvzTPjk/j1rv/AOx7e0aO6eQRxntJxivin4JftI+O9Cvl8OxXCr5k&#10;2Fkk5bmvqrw5c6prGlQ6hrFw7eZ/tdazw+IdOV0VVftI2idcbq3kl2xn5f4W9aqy+LJLWVoFlO1e&#10;KzZjm3UW0zHtWXNbP5huPMZv9mvQeKbicKpyTtYd4q1GW/Pyy7lZqreCfhvrXxJ8T2XhDwvpL3mq&#10;ahcLDZWsbYaSQ9h9ACfoKftEozNDtVecjtX1R/wTm+HsWnatqvxW/ssXV5bQiz0VmxiOSQfOw9CA&#10;OvvRluDhmmYwpXsm9ThzrGvK8unXtey09TU+GH/BJy3s9Ekk+JvxTtbLWDyLPTrczR2/sXYjJ9cV&#10;3/hj/gn54L8IIyJ4m0/Vma3CL9qsmGH/AL2Nx/ya9KaPxgVV7W3uIAzB5GK7ty/3c+lW/N8UqfNg&#10;syv+6Bmv2D/VPKqXuqKZ+B4jjPO8RHmlPr+B4X4v/Z8k8Axm58V+GtHvrFpNqz29vu8tf9oEcCs/&#10;QvAnwt8tdS8NaZpUXz7TcfYVeNWycKc8Z4r3LxDaa5rlrJZalt8uZcSJL90j8K4/4g/D3xj4W/Zi&#10;vPAngWxi1BrjXkvbgww7fs9qoO5AMbmJY5yPTivk8+4S5ZqrR27H0GTcYYirejWerKej+J/GumxR&#10;iC9s1hHytHbrsXaOhAHA/nW5aeKdSu2W4meDc4ypGOa8L8JpaeFfDFx8T/iH4qvho9izRDSbeEu0&#10;kvQDsxJPQCtjQfiLc+KLaPUdH0f7BAqhY7O6y04X+8yrnH0zxXw8sL7OTVtj7aNSpOKldWZ7F4ke&#10;28UeG7zw3raRyxXds8cy8Y5HFfK/httfv/g3qkU0hXUvBOqSyx92KodrL75XB/CvWn+IMqXUdrFN&#10;C/zL5kgbAAP9a534av4cv/jL4p8OeSrR+IrMSQRrGPmkKlXz+JrJq2gHq3w48Sap4q8E2XiKDXYP&#10;JuIVKxIuShAwc++c1evbbXGu5GttQgkVl27mwCCRXgv7PHjm98FXlx4DvZG/4l97Mt5FJ/yz2nAx&#10;9ePzr1+5+IPhPxBbx2887wszBmKNtxTUZAacEHiuxASe2W8j6xlmC4/GqsWtX1o866hoiw7m3KY5&#10;Cc/yqY63p1q0L2d2zbo8MFuQwIz7dKmsLvT70yXEoVlaTy1WRuR71NSL5WVH4ikPG3h6Ta1wJoJE&#10;xtYKf6Vy37Qf7UXiPwx4Hj0i08W6hPEZTHHZvI3liTscZ5966fxikWgWqGytrfyQ22SSSTkAjOQA&#10;Mn6CvjP9ov4qtq3jCaArJDb6ZmNYZG+8xHLsPUgjj0965fYxlUs+h+ieH+Q/2tmCrSi+WJ634M+K&#10;MKWEMTXj+ZdTb5pGbLN3rP8AjL4vt/F/iyx0eG7Zd0kMXlr3zIp9fQV8t+DfjRMni/7LPes0XO1d&#10;33ef8K9V+H/iy18UfF7RRKn3tVgaP5vvBcnH6Vw5lOlTSuz+tMpyWnh6TnHpFn29p6CS0jDfdRQF&#10;/CplGB1qLTseTtDZXqDUh34+QV419Lnn4WpHl3HYzUZmKtjyW+uKkhSV+ZFwKRpGX5E59Kn2kTap&#10;OLSsSiWOceW0IX3ApsdhMXbyk3f7tNHmIu9yqt/tGkdtQmcR6bfwo/8Ac3feqoy5tjnqLlewXWkT&#10;yrt8vmqsGleJtPdX0+Nm5+7nrUWreL7vw+gOrROqrzJJIuB+dcrrf7TfgDS0eKDxCEn2kRt5ZZQc&#10;d8VrGEpSVjnWG9trGLfyPQZJvtNo1l4i0dY22jbJjrXK+KvAsNtY3WmzaYl5pN9CUukU/KysMEfh&#10;/OvC/G/7Snx+8N3a/wBrtayaXf8Az2V1bgPGyZ67h0Pt1FT+B/21/EOh3f8AZ3iLT4rixZsTJJJ2&#10;9RXrU4SpxswqZJip0uaklda7nIzfDTU/gT4ni8MSXIudBkvpk0m5znda3KZCt/tpL2545z2rN8Wa&#10;rJFpGn61ayZlik8qY+jKa7j9p3x9oHizwTY+NfCIH2ezvYvMCv8A6vJznHoK43WobPV7C4srZ1dF&#10;ZbiPyxx8y9a6qNWMdGe7g6dSvhV7ZWlHRmtH4mmDWviHTptyyJtuPXOK6K/i0zxX4BknRJFuIf4y&#10;OceleQ+Hr650+K8spZmVRMAgz0r1X4bzrqOiXlhKy7pID8oP410+1j3ODGYWPNdCeHLaSTwkYJ3k&#10;zCxDfSk8MSXMMMmmGXMci4XnpUvhp5n0S6t0gAbzCO/arXhvRJnuI2O75mxSdWB5NX3VZlzxNaNp&#10;+kaLM3C2rTXDezEbQa4nU/E+m214wuGYyN87bR3P416F8a44dK0KxtJJ9rParu56gHNfN/iXxA02&#10;sSsspx0rh+KTsaYPCyxMeZI+hNe0S41jS3Oj38cckeFwf466TwTps2mWNva3KbW2DzF5xRZ6BcJb&#10;hZVjkjWQnC//AFqI01a5uZlsn3Y4WNST/Os6lOpONkj+OVXp9WWviT4Rs/iB4ZufD7FVufMWS1lZ&#10;c7HUcGvBfDN/r9tcTfDzXG+x3Fnfm40ls/8AHvddQAf4Ufj25r6E0ltd1JY5YNEmbauJH29cVzfx&#10;K+Bmm/EHUYvEeoJcabfNGFuGhG0ShT8hz644rTCYWspXsRUxFK1kyz8I/idf+IJY7yeN4LuO58vU&#10;492Csg+8D6nOfwxX1f4U8TeFtV8ORwHXPMuIBuWG4b/WKT/Q18qS/ChPBbyaql3dLfXyoLiZRuQs&#10;o4c+hIPJ9qsaZ4T8c6jF5Eviu+Zlbd5P+rbb7dzX0NOsqdPlsePiKMa3U+ifHkemO01tfSwfZ7qN&#10;kuSZFBKkYP6Gvy4/bI+DD/Df4jX2maJMLiz85prO4Rsho3O7A+lfbSaHeadpR1HXdQeSSzly0N4z&#10;GQ544B61wH7VHwz0z4ufD/8AtrRDHbX2lqGtoVQfvlxk89OD26806Nen7Ra2Ps+Bs1eQ5pH2n8OT&#10;s/K//BPgvT5HW3XeoVq0NOukEw+XnNR6jZXFncPb38DRyRMVk+U8HNRwsAfMjYfLX0dKp7Ommup/&#10;TlN3Sad00mvmbsMs102IByOa0tLieGNpbpyrbvurXN6Y84yWZl7/ACmr9vd3KLsjuG9fmNbxqc0b&#10;mx0V3eRiT9yxHb71OZ8Op3fw1hwQXNw3myT/AHTmtNZWRMJtz/tV0pQa3OlrmhYslo2XlhSxEFdq&#10;n8qyboXMnWZV5/hqez1WDTCS9wM+tctTEU6bsTSp1ObY6XT/ALDbWvmPKc+9VNR8RW6/8e5b5etY&#10;N14iNzJstwZC3Hyg09LaFLdrvUJ2H/POFAWZz/dAFZfWObVM9engYyjeTEbU7y/uJDE21VG5mY9v&#10;WpbBlmie9HmC1jG43J4adv7uP7oP8Xf2p8Gh3F3Et7rpW0sQ26PS1+859ZG9e+3pXk/7RvxmvQre&#10;BvAu5HkXbNPHwEX+4v8A9auHGZhHA0+ao9ei6nPmuOw2R4P29RryXVvoecfth/Hy68WzTfD/AMHX&#10;SyQowGoXEZwCf+ea+3rXoP7EvjLTdD+Hj6eJdkjOrS7f1FeC654G+y2GYopHkfmSV/4mre+BfiGX&#10;w5qq6NGwUPOAR+NfJ1MxqYio3Jn818RYzFZxmE69XW+x6N+2d4Z8LT/F3w74y8SX0EGltpP2mTdx&#10;vm83uPpiu3+H/inwpr3gaPV/DMqvbwSbG8tsjlq4z9svwAPij8KdP1/TxKbrw5NidV+bMEvR8Drg&#10;4HGTXB/sb+ONW09Lv4S3+jEwySNI8nl4KEHqfT8a5K0Y1IXODDcsJKMtLLTzPpzTtRjYC3ReneiV&#10;5SzBmPWqGlZguPKkPI6VtXG0x7x/d9K8nZnfrKJnTMyrgNVdbkxTAY7VNdwyyt+7Rm+lUHkkQ7gm&#10;0d9wrVVpLYxdHbqel/s++K77QfipoWqWUDSOl8qtCrY3qVbI/GvqTUvGXxN8W+KTf6BoVjp7NGyo&#10;zXD3L7fcKNoPFfOv7C3hiLxx8f8AS4L3SVurfTYHvJ45XKhsAoqnHqea/RRfC50dFi0mazsY2QMt&#10;vptqqtz1BdhnpXtYGM+V6nyWcyorFfDc+XfDGl/tP+LfE27wlcatb6WZDHd3F9bR2vnHuIwxyq+/&#10;U11cf7O4tla68ceKFmkkbMllarLdTN7/ADfKD+Fe96dBY3ljNKqXNwqzEKbqTLcVDexCxjW6tf3Q&#10;k+7Gi4K/U1pWpxj7zPF9o+i0Pne88NeHNBtrnRfCXge6e93KqtrlwseRj7+Bnj2rsPgB8DvBvgPS&#10;bzV/Clva2N7c3LS3wghUsHIycMRux9DVf4gW9vZfEOGeSRbi4mj+71BHQ89M/jXaaJp1xo2nwxW+&#10;myW/2hmDFlySOO4rD3ehq5JrRFy6sdPlRZLuVpmzy0inn8/8K6DT/syWCSWz4RmBC7RjI/CufNlq&#10;+nma31CdWRyPJ3LyBR/bUljbxW5lX7zbgrA04z5ZW7gl7rZN8YfhppXxd+F+seANWg8yPU7ORI/9&#10;iXGVf2Of51+T+t/D+9tPHF34Q1/TfJ1jR7lreaFl/iHT8xg1+ullq81zaLEshVW3b8dWG08A/XFf&#10;FH/BSX4RHwr480n45aJb+VH4ixbaxMv8Fyi8Occ5YDFTUp/7Qp9gpVrU5LucV+y/p7Xq6h4I1W4F&#10;rJuS90U7ePPjOXHSv0C+Afj6Xxp4Gh+3XSf2hZ5hvIkHIYdfy4r4p+AXh37b4t0m71K2bczG4hkU&#10;AZUjBXn2r6cs9W1DwD4/0/Vo7ZvsmuyJDLHCoVUdR8rk92Izk+texKEa2Fsuh56nKjKz6ntwusXZ&#10;iDcrGWqit1PcYnDsnO5s1YaO0+2x6mZFVSMfNxWkuj215Cyz/Kdv3ttePy1OZqx3c0OVO4mnM00e&#10;8/N357V8+ftteHhrHiy1mfUvLS88E3No7D7ylrjgj8cV6Z8MPGdlpSal4b1fxFDdGw1SZGumbqvZ&#10;MeorI+L3h2x+L+veH7/QIVEOn2VxbXUzJt+VpI2T72M4IY10U6dWMXbqY1J0uZeR+dXxO8M6h8Ov&#10;GFjqmqSedDGvkXjR/wAcLHr9Qea+mv2efjRaaRbW+laxqkSwJ5YtLgHk4PWuv+J37F/gvxd4fa3u&#10;tfu49SUsYbqFFeIMUC4cddufavi7XfEHiP4bX+ufDzxBaSQ6h4cvF8qNEP76Mn5WX2xk04wr4Wzb&#10;OiM6WIi1bXob37bHwHuPCnxlbxn4N2Q6X4okNxbm3T5VuCcvH+J5HvXof7HP/BPHXPFtzB8RvjNf&#10;XNvpxYPZ6Wv+svP9pyfup7V7J8AdD0b4pfD/AEvUfGeiR3djZXAuNMNxg/vQBhgOo59cV9C6JrFg&#10;qNLNNHhV/wBWq4ArvzDiKqqKo05dDwMHwtQnjHiKqu0+xrWPhjTFso7F7VY0hjWOGNOiKBgAegxW&#10;drN7a+H7ZtP0e32yEnc596bcfEDR7VtrBmZf4VbNJB4kl1hwlrokbFm+VivSvkKklKV92fZxpyUU&#10;rbbDvCg1KONr+e5bfvG3DdBXTrYyeNNJuEkK/arONZLaVuuOcrWzong/RpdLjlu4GEjDLBeAK0tE&#10;0HTtPkmNjDInmIVYbuK5MTRhisLKjUV0z1MDiamGxEZp7Hzp8S/CbyTpfrbCNSp86H+6emPpXg3j&#10;TwneaBqLalawYi6/L+NfYXxH0CC3uJlkH7qUfmf/AK1eMeMPCwltZrC7ttwXOJD/ABe9fzjxBlMc&#10;ux84RjbsfvXD2b0qmFV+pwHw78aTbfLlZiM4avTND1y01KP7Jcr8rL3AP868Xn0y68G601qzt5Mx&#10;yhPbmu30vUbi0sorpBxwM18/RqS5teh72Lw9OUFKLOe/aW/YK+B37TVhJc6/4fjs9YjGbXWdPQRz&#10;q2MDfj74+vpXwvrf/BPzxH+zl471DT/iHbSalpFwhbRdQX5I5V3ck/3XH93mv0z8O+K1YqZJuf8A&#10;61ch+2n4g8Dy/AC+t/EMCTXlxKsOjr5oEguCc7/oB/hX654b8R5lHiCjhnepCTtbt5n5Px7lNGWQ&#10;4jEX5JxV79z4n+FHwf0v4VeKE8b+F/Efk4QFbeSESKF9MnmvevB37TekeHtTg1XU4dRmuAz+bIkW&#10;2IkjrgckV5H4VgvLHw+yaiY/mj+VTJzmszUr+W9fyW1mZo1wNseeK/sL+x8sqL34H8b/AOtPEGFv&#10;GNW56j8Y/jHoPxWjgtLaygkaEsyyXStHhv4SMAtx717F/wAEztHC+D/iVKzqZGuLGFpGU7WXJO0c&#10;e9fI811p2mPmwnkZ2HPnRgj8819j/wDBOGa3sPgX401SALG154kt0WRlOFYRDOR6A1w55HD4LKJ0&#10;6WibR0cP4rHZtm/tMS3JxTaOH/4LheFf+Ei+DXgfxhFAjf2d8SrOJSpPyLtYdOnIH6V8wavcgSSf&#10;aVl898FdkI545r66/wCCtU17pH7OfhHwT4nlt5tQvvH9rJb4X5WjSKRicd8ZX86+M9YEs2ptdQsM&#10;s2flwB0561twXCCw9SUerSOfjuXLOlFrpcF1uwleOxu5Gil27/3lnvXbnrWlpMsEdu1yIbVjHJlJ&#10;FEiNwPy/KsmAxTyiFizALhiq5xz7VcRLCW7OnXuofZ4zAz72yvQdieB1r7atTjGk9eh8ThZe0xEV&#10;5o8n+MHwv8SeN9d/4SmysJ3i+4riRmXbn7vPuaq6B4Z1j4eeGNQee3mh/wBBk2xntlete6eEvA2v&#10;6h8N2uNO8WXFxBAXeaxhlQkKTkOD1zjmvnz4jfFTxOItUsfAPhyZ9MWJoNS1a9lySDwQu/GT9K/N&#10;cXlvNWlWlO3bzP3rB8QRo4GNGlSvJI9H/Zk0O9svgaPEs2kr5dxqUzQyPzkBiMD8P5V1D6pfXjtG&#10;rG3XPytHCeBWR+z/AKzJafB3R/D8ty7W9tbtImVAzuZj/Wt+K8gkJLmZkxjasxHP4A11YOM3RPl8&#10;wqRlim7blG40trqCGU6g0jCQ7tvDMfX6V1PwZ0zRr/4o2Ul/Z+f5NpLJbh06XOVCNnPbJ9fpWBfz&#10;RI0OmoI4c7tu5QST/Oul+AmnSyfGHQ7D7fGI4Wke8VIypKquSMnHtW2IlytPsc2H+FmV+xJ52vfF&#10;T4kanNhXutfjMy+vzucVr/txW9kvxM+E+iJOPtC6tJNJHnhRujGfrxVL9gLTdOu7LxHrVnK3mXmv&#10;tIit8x3IqnaT+v41W/aouofE37Svw7g+9IszyvHjp85/qK5oxth35msfdxifkfSX7OKW+p/Hzwza&#10;xzf6m/YybuAwEZNffOkancanZwESMqlYjt9GyAT+lfnj+yxMG+PWn3F4juv2p2RV5IwlffWh6hA+&#10;jrP5UkbKueW9uB+or5at+7x0UfcYOp7TBSR+Av7WMX9mftD+NtHK7Wh8UXv6zMa4XTQrMFJrsP2t&#10;fENp4o/ad8d65Zf6q68UXjR+480jP6VxelERzqH9a/esjqKnhoO3RH5LmH+9S9Wec/F4k/EI5J4h&#10;Wus+FEkeZI7uP5FXIauT+LjlfiPGf4WgUtmvQPh3oQk0Oa+iT/lnnPpX5TxFR5c+q+X6n7Bw64rI&#10;6F/M8x/aNu1utXUJnaq/KK8zs717SZH3HAPT0rvPjnNK2s7D9K89cFOHWvNox15jrxck5WR1L+Il&#10;dYyX/h+bmmajfRypbzJgbiVX25rl/MYcKeKmsDPcXsSb2b5hiu2NaXMedKmrHaaZZR3EQN5IG2rm&#10;rFzPpkG1YpMfSsxI50iCx/Kx4+tRwaddNcgXJyxkUDn3rv8AaaaHCeu/Dn40/Fvwxpk3hL4faNbt&#10;DPGDJLHo6zTEHgndtJrsvCfjT4o+GIQ8umr5knLRz6KmM5z3WuH+Gf7TA+D11IJdNs7qSA7I1kUl&#10;hj6EV6BrH7eXiLwNcbdf8EWrX0kazfvI87FdQwz1GSGHHUZ7V5cvZzk/aG1L6xy/uzYX4y/FOzVt&#10;X1bw1o9wm7EfmaSi7f0rW039prxxBFvh8CeG5fl76TGSPxxXndz/AMFR/GzxNbL8ONLkiJ+5Iq4P&#10;4ba5vxh/wUF8VeKLX7PB8M9Bs9v/AC0hj+Y/kKP3a2Zp/tnWxN8YvjlrXxU8TC11TwtodiyqxWTT&#10;bFY2OB6ivFXgeLUWk3Hc0nX8a3dI+JWteOfGdvb6tbWsLXD7FaKILz2FM/4Rq7sbqX7eh3b/AJR/&#10;wI1z+0OyF7m58P7NtYvJNFdv+Pu1ljj3djtrk9L8K6pb3kiWU7RSRsV2xt1wec1qeHvE66D4ihmE&#10;m1opvlG010WtWK2d9ql1pZbzmkW5VVH8DDnFZylzGxz93o3jjXLNrWR5NisvK4ARRncxx2HH519f&#10;fCD9kr4l6F8HvD/xki1iyhj0HQZNXudOkBEkg5OFzwzFQOK+Z/DGq3C3Frqmmv8AardYXS8jjGTy&#10;p454H1NfpV4lPxd+G/7JfhX4l6ro+h2/hPxdpC2ugzGOX7TKix7XUq4C/KVIJHHvXNiKNbEShh6a&#10;v7TT0KlmMMjw7zLmtKi1KPXY8h8O/tSaF4z0FVkuUt5mg2NDJhWjyOv1qxpsjT/vbPVYpMjK/vly&#10;K+c/ix4SS78Rxa5orNC1xJjdDwDg4HSsnX4viB4Ob9zrN0qyKGX34rmx/hTU/iYWp63XX7z9k4Z+&#10;lfga+ApwzLDPn6NPf5WPqzUdGvbKyW+SVQzHc20g1hz74lY3EinzM9RzXzXoXxu+K6zppkWvrtzh&#10;VnTP6kitbUPjt8UdCY/2lp1vcbTgEZyfpXz1Tw/zqlfltL0Z+j0fpGeHuKtCrKcH5xPQvHunW9xM&#10;Y7dFzjJxXmOp+G5Bdefj5RUd9+0RrOoWrG78M7pDxsMw/wAKwbr44Om1X8MTRjGWWJlP+Fc1LhXO&#10;sPK0qYqnivwHjp6Yla90bUsFwV8lpW2Douap6hpycknv/DWYvxj0q4H+kWNwuf4WQf0p5+JnhuRf&#10;3w8tT/F5bH+lEslzVXvAzhxpwjW/hYqPzdhl4DZeVOjt8pJx6H1/nW7pKTW3hi68S6/cMtnBH/rG&#10;blz/AHR71y938QvCEsm1rzcvXPkvx+lNuviD4N1zRhoOpa3J9n3ZWFYnKq3r0rsw9LHYemozpSt6&#10;HyWeVshzSpKtDGwTS6sw9F8XapHrx1rTI/u3W+FSSfl9K+i9H/bh1bQ9Ds9Cl09W4UNIp5HvXjkd&#10;l4N8H+FGuLOOTUrvUoW/s+byykUBBAycgHI9gSOuDjFdE3wh+Dfi6aXxx4J+Mml6Hpy25nu/DniR&#10;rlLyzmC/PHG0cbLcZYfKQf4sEDBr1KdGq487i0vNH5hLMMvp1vZRrRk/J6f8OfVXg39obwpr2h29&#10;3HfqrSY3Bn5zXYaZdw65C1zZ3/y9V54Nfnj4V1nWp9Zjs9FtZEBnzGqyHcefT1r7S+HGt694V+G6&#10;ah4rtNt7cbI4bFGAuHx/Ey/wL+p61zyWMq4hUsNFtvvodlbMMnwWF+tYuooUlu31fl3PTPDnhubx&#10;Lqai5uY47ONszzyNtjTHqa9y0T4x+BvhDJ/ZU3xtvtB09Yw+bjwfLLZoSANwnjPIOOOK+Rr/AOIP&#10;i3x/qljoTaBJbWisFW1hbam7P3n/ALxr6Z/ZP13xBp2r6n8LfE7f2lDd2jTyW88YeKNY9u0/MDj7&#10;2MYr6zA8N5nh6f1qc+WovuPyPHeK2Q1c0eFjR9rRelm7a9DvvEH/AAUX8P8Aw/h3eC/2j9J8RPIq&#10;iztdL0uVpp5C2NgR+gx610mo/wDBQ7426Z4ij8NeIvh28k32OG5+zrapFJLHIpIwNx5rE/bIv/hf&#10;+zN8HvB39ifCfSl1rWNQS41C9tdDiadFOW+/j5V+5zx1rxS2+PXwJ8a+MIf2gvihra3V81u2l22g&#10;zCSOOCKNiPNOAPMJyPu5xzWtDP8ANsNU/eVL22KzrD8L5pgYzwWF9nLrrf8AQ+jLb/gp94J0y7uL&#10;PxV8JJIbi1A+0maYqY8+vOBXovw3/wCCoPwZ8QXKw22iQ2allVpPM37T09Tx+FfCUut/Cb42fEqb&#10;xfbfEK78J6ZY2bwtb2tqn2fVAOE3CU7jj2BNdF4d+AukeOfHeiaDPptnJptyfNvLiExl/syYznaR&#10;gscADrgmvTfGGJkrSjf5nl0uEsNU5aqnb5H0P+0rp2heHNPvra18OtrkEmuLeWNrLqQhS4klG4bm&#10;HO0ZzhefcV5Jrdl8UfEcNvZX+vR6bpca/u9F0FDFGB6tLnzJD/vGtzx7qdr4r8cw6XY3lxa6FoJ8&#10;qG1jhOJZAuN/f5QOAM5zz0re0PxB4RgsYIJhJ+7/AIpImH8xXy+IxlXEVnN6J9D6nC4OGGoqF726&#10;nn19pvijw5pa6ta6VcahD9qjPkWhZmHbmpPB/wATdb8EfG3S/FV74auLO1XdBNdbg6je+Rx9a9Vs&#10;dP0LxLDusLyVI+SVjbCtVG6+CGh6hdtHOzSWk0a7rMyfe9Twe9c8pcx0+zOO+Ieo2HhP9oK68SWl&#10;wLiz1y1W4ufJUsG3ZyOO/FdLBcabqwF9pkk/l+YMRvGeB6Vq2Hwdm0Cwj0vQDHa2/nb41ceYYx6b&#10;mOTW3pngLVbK8j1RNQhkIkBkhIG1sewpqVg9mZMGhy6dCDYSybsZjUq2PWrFiL+7nMn7xWBBYFiB&#10;n1FdpH5UjLAbXy0jOdvY1qQQeF5YGF1YR7lXcxbqR3xT59AopyqJLrZHkfxs+Ilr8MPAb+JNZupv&#10;tBZksbdpM+bLt4x7Ac18C+OvGF9qc39o3MhWbULiSWd/MLHdjgc+ua9s/bd+Mll4p8cy+GNIl/4l&#10;ulK0Vv8ANkeYTkt+XFfNupsL6YSDA2nIX0ry5TlT5j+v/D3IqeW5LTlOGstTDv8AVns777Vbr827&#10;O7vXsX7JXjOfVvjNoMF4P9TceczE9AqGvEdamiildXPfFd1+y5rUNh8Yo7hZNu21OT+Qrwq8pVcR&#10;GLP1aFT2dNxS3TX3n63eE7uz1LSI7iGMESRqVP4VeuLeG1jM0rbVXqc1wf7O/iE614XV2l+WNjt+&#10;auo13QNW1ubH9pFYZG7UYimqeiPjIx9jVlTuZ+u+P7Kyj2W2evNcX4w+Nd1okYFjZPJMeI441Lbv&#10;yruoPh5bRP5Tqsq/89GFaVh4I8PabP8AbYdKt2mxxI8fT6VzUbc2ptTqR5tTwseL/wBofxdI0+le&#10;DZIbc/6tvKIJ9+TViw8TfGfwtdI3iHQpmXOS0kJOMf7tfQAjZHAh+WP+7UdwrSPhY969GWuyNSnH&#10;7JtOtGo78p5zpn7Q3gy9hGkeLrdpRjDLJbkD8mFaN18KPgP8SdLF/H4Xh+YYby5TGSPoK6yfwb4a&#10;1T97eaBasx6l4QT+dVF8BWWkSC48OloVX/lj2NHtHGV0ccuWMr02131OLs/2bPAOj6VJ4Z0m+uBp&#10;9xJmW2vXMir7JnofpXB/En9gWe8hmvvh1rUNxJuzDZ3Hylfxr36xcySL/a1thl+70Oakubxo5o7Y&#10;Ws0LM3Ey8j8x0rqp4utUnaT0CWOxWE/eU5H586r4Q8V+Hb/VfhJ4ysbmzvHjkia3Z+F+X5SPUf41&#10;m/s7eMdT1HTbjw7rTN9o0+J7dzn7yo2BX298YvgP4c+Lssep6td3FjrVohW11DaGwvYPj7w/PFfJ&#10;U3wY1f4K/GjXvDeryQyLNppu4Z7YgpIrn73HfNdrhaSZ7mBzmnj6XLNpSsVPE1v9g1VmUfKxViB3&#10;4rpPhnqd7DqC3UN5tEilWX1rD8S+XfK04bIVVX8hijwhqLWd0yM5VlHy8VftC8RGLpXa6HsHh23T&#10;7dPboNqsMkdjXReB7GSe6UONwWXA/OuP8H3ks93m5mLboxgfhXpfgq2bTosv8qKvmMxqKlSXKfGY&#10;+MpaI8m/at8SJH4lOlK237PahV56Gvn25uY5ZjI0ZYt/F612vxp8WP4t8W6lqbtu33DCM+ozXCKe&#10;Ov6VtH3UfWZPQ9nhIqS1sfpTb6Vp1jp7Wlt4fs1kj2jdtLb/AMqwoWa71zbYxQr5TbfljC7vXA9q&#10;q6p8XYdPY/2KvlsvG7cDuWuNu/irY6VDJdC3/eeZuZvP5yfrWlTMKFOpoj+DngZT0R6NplprUWuy&#10;aeu5eT8u8BMe4rj/ABtN4qu9YbTLeV42WImAwxlhJz068VzN5+0OLeza4T93ubLSNMCTXD+JP2qb&#10;2PbL4fmtxdgkebLIThc/3aUc4pxVkKGVVHJJnq00/ju/064ea/aPaMCG4kBEmO2McVDCnjDVHj1K&#10;91eOzuI4QsXkycAfWvA7z9qrV2doPE2pQyy8JAlnHtxnua5T4w/tLanb+HFsPCN1P9oPzTSM33Rn&#10;pXLLMJXdmegspZ9O+K9Rl1K88q917dLG2WdpM7uOnWs9/iCYPFdno8dixtVhxebowIz6V8deC/2g&#10;da8OWj32tanJeSn5vJdmdh6c1jTfth/ELxLq91bNoV1MzTFYYbd9qqPXJrjeKlU907o4P2bUj3D4&#10;/wDwk8I+MtYvPEPhDUtN024jjZ57Ga6ws/qR6H2r51v9Kaxb5YwGU/KN3XFXPDOueNPE3jOzuvF2&#10;nsdNjulbUrWKR/NEJODjjGR96vY/2y/g/wDB/wAAeANJ8Q/D/VbhdQlaJ4PNuC6zWr9T9RXtYDNM&#10;bTkoNaH6JwlxhUw+Jhgaq5ovRX6Hi1rPOsWZI9v41btNRhhy0ke6uYsdQuBGD9u+u5RVuC/1FlPk&#10;zxsv+0or6hY59VY/dqOGpyl7y7HRpr8KqUEX3jUkN/JM+wAjj1rnbS/1SSby3jXbu6rFWpDctBJt&#10;O3d0/eOM/pR9eqPRR+Z3RwFJO/MaDx3Mpyp6Co4bS33M123zZ+761JDb3c6/uo3bJ+9n+lWBZ6Pp&#10;1s2qeJNWjt4ofvyTSBFX25qbSqu76HRKOHoRdSbUUurdvuJNPgaVwtiiQ/3mK9q19RuvCfw6sW8U&#10;+KNZhtYY13faLn+Fu20dSfwrxrxz+3B8OvC11/wjfw8tl1e6BZJJsbYlP17/AIV5f4q/4T/4y6wv&#10;iTxN4kna1DK0EDMVSNvRV7Y9e9cuMzGnhKfunwGd+IuU4GDhhGqlTZJPqehfEj9qI+OdW/sPwzJJ&#10;DZyKcyNH+8nXPQn+FT6dazNE8Lf25fR3F3E3yrkHv+dM8I/DfTrJo7m2KPJtxnbXpnh7wxDaw+as&#10;ijaMdK+Lx2MrYipzylufmGIzDGZziPb4pu/bovKxx/iPwHbtpbbIstjK59q8V1XQ/FnhjxWt5Z2H&#10;7vzt33elfTHiJoms2thcLxweK4m7isguZIlkYd2Gc1x06nK9TlqUueKSOq+FPiK/8R2Wn+JfCjrL&#10;fWLLFqtpN9ySMHIyPb+lereONP0DUVtfE83hewh1zVrZoWurW1VHdAN3zFQM186+C/E138N/Esuu&#10;+HGjIkbMtnNwr16FpX7U17qGoxw6x4TgJEbLGVUELkdvSvRo1qfsHc8nGYGpNxku5tWsZS92youc&#10;CtSJDOSmeDx0rmfDesx38wuBb+WrNlU9BXQLqdvC2UFeZOpebsehGlyxSYy+Y2m5Ihhum5axp977&#10;t75+varmo6rHK/C96z5bqJpFiB+Zv4fxohKXMkEuWnFyttqfX/8AwTg+G+oW2g3vxDCKJNSvlt7W&#10;QddsXJHtktn8K+utO0y5h1Fr3UJ2LSdVMmcV5L+xL8NbH4a/CHSRcXdxNeX0P264Vs7YmcDAHp2+&#10;tes6vqZXVGI8sYAPy19ZhYxjS0Py/H11iMXKaLGo3kVt/qT5arIPl3bRWL4u8Qt/bOlpbylba4m+&#10;zyRNyRJjjmkvtSia6kgnG5dyELWdrELajZG7j2/6PeCTbu+YhehHvVVPe0ZxnH+KvDjX/jW01Nov&#10;LtY2YSfvMFXBz09K7TQ7me+WbfdSMY22jc3C4FcHd6ldnxDdT3t4n2W4UPatuyVOMEH3rpvhdqr6&#10;zplxeSKqvPcMY9rdVAxu/HFc9SMYx0NIydze1e+jKr5tyGkVgpB61ny2ESxrPcwLt5+b6mpNRkt4&#10;73EkkPzNh93VW7VXvbi18to5pMRhSc7uP85rKNOVSasaXL1vqcdlGoEgKsCqr6ZrB+NHwntfjd8G&#10;NV+HkskDzvG8+nySN80dxGNyHHvyPxqpqGsWNrai4lu/lHKJHznmoNO+Icz3yw6XpyrNuyzzNyfo&#10;K73ha1/hucs61OnK3NY+MfgP8Rl8HfEC00nX/M+2WqPayLI5+Vg2DtB7j9a+2tT1S28UeD7XTvsr&#10;M3kLLbSDqrjkGuCsfgX4Es/HFz4o0/wLZ3mpXl0bi4uriPmJ26lR2/CvVtO8Ny28Ucr3cccax/Ps&#10;XbtX0yeleph6EqVO1Q8vEYlTqJIv2PjrVLnTIUvNO8yTy1BU/wAJHGaz/F/xL8ULqWn+HovEl9Zr&#10;q0jQ25srNnUSKuTG7gfKSOR2x78Vh+I/2i/2ffhLbynxF8Qbaa6XiKxs/wDSJmP90BRgfia4dv2v&#10;Pi18TYm8Pfs8/A24jilOE1PWsKo55cKOMk/N9azqRowd2tyoSq1NEes+E/DEOk2zz6jJHZvFM0k3&#10;22UMZSernsD9cVz3jP8Aae+BvwzufNuvGMmqXSKx+w6SvmZxyenAPTv3rz/Vf2efjj8RNct5fjp4&#10;5upo2Ym5somMUKx8fJ8p6812Wt/BrwZ8F9D0+z8M6HYwrcI5luGtVeTAGRhmHHavPrY6nRqcqO7C&#10;4GriNWcb4z/aq+NvjTw1J4m8BeBdM8J6XHHuTVtfuFE5jI6hcdCOmM818Y6D4e8e/GH9ua80HUtZ&#10;a8k1nTrK51K4DEhk3SI8ik9gF6cda+ifiV4hnuxeXd27XESwyLulww9MgdBx6Uz9lL4RRaH4r174&#10;56vctJJq1lDYaNHt2+TBHuaRhjszsBXg4jGe0T5mfQYfCzpySSPobQLTSvDGlWfhrQ4Bb2djbJBD&#10;Gn8Krxz6k+tdJo97bjZ5znjr715wnixLWXLwl41GWb0rpIrszW8K21ztMyht390V87WxcXUuz6Cj&#10;hVGF2tz0XRL/AMHsxkk0jzpFb5vQe+a6rRdesJ2X7JpzGOJsKYYc4/GvO/CtujHay7tjZ29jXeaF&#10;f3EH7uGdo1bkxxKABVU8RKUboKlOMXojt9P8V2Lhbd4Zo2/6aR4Fa+lXJeZnVd3+zXL6eS7+YzM3&#10;/XSt7RppEJYH2rqjUlKO5yyguYz/AIseE21rwtLqNmMTWsZk2heuO1eQavpkOu6ZGY2BZo8xt0+b&#10;0/OvfdVklGnlt3H8a+orxXxdpEmhXV1BDC3l/aPPt/m+6D2/MV8HxvlkK1OOIitVoz7fhTHcsnSk&#10;9jxP4meFZhGBqFttuIwSDjpWXoV0G0bZIPmTjaf51614806x16yVNXuhbyXC/wCi3RX5VfH3W+te&#10;RX/h7xD4Smkh1i28sb8rIvzJMvTg9v51+J1qFRVGkfrGFxVOtRtUlYj06+v5tYj02wikaaaRUhjQ&#10;ffYnAFeYf8FDfAvifw54w8P6ZPq7/wBnz6ak0RbgRzZxKPwOK7KX4hvo/wARk8I+Ebq1/t6TR7if&#10;TI7yYKJLsLujiX/aYK+K6D9rPxF4V/aS/ZX0f4vWEX2W+0TVI4dYsm4ltmkGx1PoAyqfxr948JMt&#10;lk+YUMdiEl7VtQb7n414tYqObZNXwuFf8NK9uttT5P0q1voYRFDq0DrGoDzM3+NSXen2ivujkjuJ&#10;DwNsQ5/WqWqnw2kCNp8zNIcpJ8vX3qjbWOp2ytJb2U9x3Vl/h/Ov60fvbn8Z1P41jU1Ow02Mx2U3&#10;hZY9sYaSSSEfMfrmvtH/AIJ/6Fpuk/s/XGryXebe58STXTsY8CJYtoz15wBmvis6B4r1wm9vre8W&#10;GO34AkRsfrXI/Gv/AIKgfEj4KfCuH9lr4NXH9jyQrNJrmtsFM0jSt/q05O1dvGa+d4ioe0wfKj7D&#10;g+cIY6bkvssrftY/tsar+19+2/ZWuneZY+FfC013BodqjbvMdQytcydi7bQfYYq1qlztUbEaRg3L&#10;MnLc9a+XP2bC+q/EyTWRMZZjDI0hi7swwSa+mLW5We1El3OYW2gfPuz0+ldnCNP2OHlFep5/iFKM&#10;sXTt2t8i1pGqtBHK/wBhumk2/L5bbV/H/JqSXV/sUm3Xluo7eSPMkqxmVDz90/MMcZ556VX0xtTX&#10;c2nuJY2ba6K/BGKsX2h6lfgMupRoeB5C3BUgYK5xjH8VfWYqpJYeTfY+EwcY/W4J6K6OFHxDuPAf&#10;jfULPSNQvLOPzGjj86NkjmjZeMZHOQa8h+JmleK9Fubq4nu2m02/ug4WBvlOf4Tjiv148X/GP9mz&#10;9rj9kvw/deC/COlTXnhuEaVrmm31jF9ojkhjWNnJAyclcgk5r4J/bq+CvgD4d+B9J1jwRYXFrcal&#10;rEdu1u10WhVdhLYBOO1flscuzOpGVdy925+1PPMrw+IjhIU/eaVn5ifD7w5aaZ4B02xtoo3ZbOPc&#10;zEjOR9a6HRNJmu72HSYbq20/zpVX7VPIojTJwWOR0FZnhTzRpkFuxXbHaxrgfSr8tx5f7lnh27gx&#10;VxycH6dK+lw/uUUonz2M+Nvrcu69fxW92bbTrqSfyZmC3KqsfmDON2AP51o/BiGO5+IF5fy303my&#10;aS9vbfNkLNIjLnp2OK5jWr27GnB7e2gZolx5nGWx3571r/BHR9Y0nwP4w+IYmj/4luk3VymTulEg&#10;iJU7egGa8zFVpOpqehltGlOneSOk/YA8K3Hg74Zag07qpt/EFykjs2fMZQF/pXD/ABu1C4b9uHwf&#10;afZyyrp+8JngbmkINejf8E+4ZNa/Zl0e81K4DT6lqVzcvzknL9/fir3jf4Wpr37Vnh/4jXKxf2fo&#10;8ZhlXdg3DbGwvtgnNedWzWjGXske1geHMRjKc8RHZJnpf7J1rf6d8b7e7kWP9xHM5+bPVD/jX1Tf&#10;fHfwX4OMngjxTr1vDqVxp7T28Bxuxjj6dK+Z/wBnmBrr43my0+RY5jp8kmW6JyQK941n4LeD9Unu&#10;vE/jfRYb66FqsbXBj3si8jp1B+Y14+Ol7PFwn21foehk8Jyy1qXxO/3n4VfEPXBqfxB1rU/L/wBd&#10;q9xIOeuZWP8AWq1jdm5G5U24r7o/bT/4JCLoukXXxM/Zdu7y+SENLfeG76TM23qWhY/e4/hPNfDO&#10;mWM1jeS2GoWzxSQSGOeORdrI/wDdIr9nyHNsHjqMI0ZWaSPznOMuxWBqN1Y73OD+MahfGttJj/lz&#10;GcV6b8KNUl/4Q+fYuB5PFeafFwx3HjULj/V26hfyruPhlqMVt4OvFb7yR8V8PxFrnmIb6WP0jh28&#10;8jw8X1ueL/F+/F14mO9sBPve9co95bTTBRb5HQV3sHgO4+IGm+MfF0hk/wCKfs4541jXh900afqr&#10;Fq5C21Dw5bxbzbvu7DFcMcO6VOMn9rVG1atGVRxj9nRlR9NeZt8dsQtFt5Wn3sbsuWBxtq1deK2b&#10;iyg244BZRWWZmafz5Dzu3GjlihbxO402EXMP2hh05xRCi293NqEsnyQwtJt9x0H61D4a1OCe38oj&#10;+E1D4pvhp+jSWo/1l0+1cdkHJruh71O7OGmryszPt9buL7TrizutLtpmm4juJEzJFz1BHNfTX7Zn&#10;7OHiH4y+PLj4xfA23g1jQLrQ9PeFNGKygvHaRRy/IhLIwZDkMFzXynBDKQptXauy+FmtPpmsT3F3&#10;qN1a7bRyk1rMyMGA+X7pFZrAQxDvexdSp7GLscZq+japodz9l1mwmt5V3Bo5oyrAg9xT/Cvh278V&#10;eI7Lw7p0bPNeXKRRqM5JJrsvETW3ifUZrnU9UuJzuwsk0jSM34sax7CO98Ia7b+IvCGpSw3lnN5l&#10;vMq8ow71nWyWvGPuO4sPj6c3aaPdvjF+y78MdJ+MVn4M+Gfi+z0HyLEXc2p6pO7xbgNqAcFssyOe&#10;nGayPEnhxt0dnNd2txdW8ix3TW8m5WJ6MD6HB+lebt8U/ibPrE3ijUdRs7u6kVQ0l3apJgBcAAEc&#10;DHYetSwftEeLkv45tU0fSmhAImjtNOjgMvuSoGSO1efLAYyjVTqL3T0ViKMvhRH498H3eia7HE7K&#10;DJuYFa6zT5XfRtN1id2WT7C0FwoGWChiBn2NUNR8afDj4mm0n1DVJ9JurdSpW4X5G69GGf1FdPJq&#10;Hw70BLWSDx1YXccdn5BjhyzuvJyRjrmtvqqnsHtlHc53wdaXek+P7FvDXMOoTLazWmPkl3sAAR6l&#10;yvP1r9XP+Cxngm//AGfvhf8AAH9ne51OaRvDnw5uLiaF2O1bie4LNhc443EA18A/8E/NL+F/xA/b&#10;s+GfgjX9ZhtNP1fxlZwNdX6EQxkyg5bPRcA/Q4r7U/4K4ftTeH/22/22NQs/AKxzeHfB9uNC02+j&#10;YMbsLJukn9lL5UewrTKMuxFTiCElHSKufP8AFmPwtDIpqT1l0PkttPTU/D1q0XzSIp59Per1hpun&#10;eOtBSOVt00WUb5uQRxW/rHw/u9F01vsj72DcKv8AdPb615cNd1b4T+Ld2pWrLaXknyhmPyjPWv1S&#10;ryxs5bdT8KwPLjpSjRn7y1XqVfFXweurCZryzQs6t8q5waybbWLQy/2b4lsGUxfJu9CK94juNG1r&#10;TI9YWSFo5Fyr7q4zxh4a8IavIzNdQB2yMpIK58ThoQlzUWtT0MLm2JUvZYtOTWl+p5jrXhC3vk+1&#10;6JIu1jn6Vz2ueFLpYNrptbH3q7a/8E6r4elZ9KvfMt3bKrntWTqSGRPKnGHx/ery6lGMZe9ufRYf&#10;FVIyXLK69DzG70aa1l2NPnDf3ame0eSNVZF6da3Na0dw7PjvWS+n3EZ3Bj9K8qeHpuTsj6Wjio1I&#10;pyMe9sUViuM554qi1jKkwYP8o7V0y6f5h+eKo59M5xsFcssJUna7OyGN5bI9E8N6Mvif4LR7Yf32&#10;mX2GbbkhHH+NZeiaXBYalvlhbr+83fxfWvQP2YrRdT8NeIdGVFb/AEWKXaR6SLVnxp8OriFP7Rso&#10;AqMuWxXXh8HzK9rnxuLzb2OOlSTs32OU0Wym0rUPtPh6D7LdM2ftcKgPn1z1re8EeO9b8IeLTJru&#10;q3U4uJB5011KZHbn1PapvBVpm4X7QuWWr3jvwc9zaLqMEA3qc8Vt9RUKntIxSaOHFZzLF1Fha83K&#10;Ftm7pH0b4Nmtb/RbfxHpF75x+8CnUNjNfXf7IfhnSLXXbPS9WmUa34isPtLLJy3krtZlH5ivzq/Z&#10;n+Ktx4Q1+00LVRuhlYx7ZOVGRg/pX0P40+PmteCfjt4F8Z+HL9o/7J02Pcqt+7aN5PLZT/wED8a6&#10;a3t8fg5U4vW1mfHYKnTynPFOcbwTvc+9Pjl8J7f4pmbxTq+gxzaXYyGxgkW4UyQhe2zOcAjrivDb&#10;/wDZ/wDCXgtbE2usabqVtbq82lz3Fos0lszn5gHcFkOewPavR7XX7XVdHh+JWgzTSw6hbi5juIGL&#10;KWxhlbHTB4NdT8Gfgt4V+OdhbXmn/EnTt/mNLqnhy5BhlVFPLq2MY56+9fkOKp1MLWdGW8T+o8vl&#10;hcdgIVqaXLLU+ebnwloNrL/a2vadb3LeZmS7lVXJXHPUd6xfgv4v+HWgfFTWtO0Pw/fSapqliraf&#10;dR2B+yrCGwfmPAct2HYZ9q+wPGv7H3w+trtJvD/i/T9u7y4Le6voXVyx+VeG5rO0f9hjxDYOL/wv&#10;oOkx+ZLmSQ3yRhH7kAnA/CpjiIxjZnZ9X00PKPD/AIWu7Zdl3pat5spkeT1Nblz4CvZhJJHp6lm6&#10;R8YNej6v8DPiloMwguX0eUr91bXUUc/j6VQvND8U+GImvNdihRf7yzBv5dK1p1oylYx9nUjqzznT&#10;/DPiHTYVtRpXk+XNuYrjBHpW5b+Jbp7lbaTTY1kRcbfL61rXHiG1u1aOHyZJFP8AC2T+NR6jHd6r&#10;A62KrbyD70wjGRWwGP8A8JpeRzyQTaUGUH+FDxVyx8W6VIfIksZlbvgcURxz2Y8o3iTMygvupy3M&#10;ITy5Yxu9UQUAXoNf0a4l2lJPm7bay/ij4jsfDXw61jxHp6M1xb2Li1XHJkYELj39u9WI7a4J2xWe&#10;d3SvHf27/iPefDj4S2OkaS5j1LWpisfAJVFOC4z0PXHpUy2PX4ay+WZZtRoR3cl+dz4S8da1eXOt&#10;Ti9k/eRyESqGz8xJJ5+prC+2PG3mH5vxpNR8x7gid2LZ+bcevJNQXBCwNj+7xXh4mpJXsz+4cHT9&#10;jhY0ktI6fgZPiJi8nmhfvHP0rc+DT3CeMJr22fa0dluyP98VhX7F5Cjf3a2fg/qaabqt9M0G5mhE&#10;UbehLZ/pXk0ZSnjI37npRbcdT9DP2Q/Gzt8OoftF7+8a4KsM19KaJqMN1ZxCN93y18O/s96xLonh&#10;OxZWZXuLiRtoyeN2APyr6s+D2u3uuMbBBF5iqNkclwkZ/Itu/SvXx2FfsVJbnyOMl7OtKaPSBGSM&#10;hutKIXK8MKspptxDFtnCiRfvKGzimogEeSG3ey8V5Sw9SOxNOtGUU0Q+UynkimpCy7jmpLmURR7z&#10;WZL4nitX23du6BuFbkj/AOtVcsorU09qo6M0EkSPKlufSnqzsQNlcj4l8c+LtAX+0LDwY2q2Kf6y&#10;aybMij/dPJ/Cs3RfjSniu8NhozrBcRsPMs72Fon/AD/z0raNCUrGcprlbuehTWscgUsnl7f4mHWq&#10;1zrcWiw5E6zKxxJCyjDD09q4rXrj4tXvmf2Da28ihsBGmw361y+uaR8ZLKb7TqehzSW+3Mpt5gSn&#10;HXHf8K66OFlGZwyr4epBxlPc9ee78O+ItP8AOs71bO8hQ+TBcN94Y+7718p/tBWcVn8bbyYgxr/w&#10;jMalZG4Q7yDj8RXoElzfagVvLHU2mtIXEcm9CJopuwPtXn/7Qbytc/adQIa5NjHHLu+8RuzXpVqc&#10;qdNXM8joRhmmjvoeV3zeVp5zKrNJIWwO1XbDTibeK4iHzEgtisLUpy0qqh2r0xW9oOpyLAsI/u9K&#10;5ov3T7rEfDY9A8BXCw3IMvzM3Qelej+ONdXw78KtS14r5ZS38uM7vvMwwBXl3gn7VeX8MIh+Y9K6&#10;D9rLV08P/C/T/DLyfvr24WQgf7HNYylJ7nytaj7TGRiu58y6xfyXjNKHbLHPXrzTdO095LVWc/pV&#10;KWWWdyqNyDW7aRyx26jdj5c/dr1acYuB9rRjGnfnOlh+P/xa8Tr5ej+A2ELf37Ngf++jWqvgH48e&#10;LraO5aKztVdetxMF2++Byfwr2C5uorsta3kqyKP4mx8v0rJg1Rra9QWtyGtowdq7ucZr5Y/hjmic&#10;HY/su+MNbkji8S/E3yWI5+z2pb9W6/jXoHhD9gz4RCNbvxZq2qXkyjMi3F+0ayf9++K6zw/fF5sx&#10;IGjmO75h0rpnkR/mUFW7YatKexnN9hPCXwT+CvgG2D6H8MdJVlX5ZXtlkkJByGYnk18yftg/APwP&#10;pfiv/hPtK0iRbe+k8y4tbaPCoxPznA6ZFfUEy6u1hIdKu9kyr+7L8qG9SPSsufwrO/h+4fX1jvbm&#10;6XJ3R/Ihx2FXUlH2aRNOUo1Ls+JvBnw+07xLZfZ7WwQ32k3GFvIelxbOCI26dcYU+616fZfBS1m0&#10;jTi3haRWmmQNqMkm5lw4LHbj5cCqejazc+H/AI1x+D9b0dY/7Pkkm0i4RDGs9u/LWzherKdzLx1w&#10;K+kNQi07T/C9prHh4NIs2GVF/wCWqMcru9yPyrowKvJE5hiJSp2PO/DH7LdtqetPdQ3DGbziA0K/&#10;6+HPDn3x1r51/wCCrfwk+KPwg0bw/f8Ag7WJk0W0PmpCsO5Y2J+aN/8AZHUe9foN8OtehinhsdS0&#10;ZbTzMGOReSr+hNYP/BRP4YaN4t/ZV8Tat4k0/wAttP0O4uA0abj8kbNmvpYwfLFngxr1KFSM4PVa&#10;n4++Bvjx4W1cpp+vXLabcMwV1mcGNj6q3ofSvRrC70+6jzYaq8ityphnXBHrXyDrGlzyT75lkb5d&#10;u1h9P8KveH9JvYRuGo3Ea7ceWsjDH611OpDufsGT+LGcYOnGFekppK13ufWqXmmWz7bu9ZR/EZLx&#10;Rn681HN8Qvh9oUu641/T1Kc7fMEjH2yK+cNOtFc+WbuRnUZzIxPNSv4fSaVbqf8Ad7Wz5yLj+lN4&#10;ifLZHuVPGTGOm/Z4aKfRs9a+JP7Wk1jpzDwDoeJd5Rbq4+VenZe496+cPiX8T/i98RP3Hi3xBJJD&#10;vylrGu2Ous1e+8MynyJtQ3XAXCZPyk1oWHwzTxN4PWaW4WG6WTcrdiOwrneJqR3PzvOuLOJOJG1U&#10;rPl35VscL4K8BTM8F/qzRQL5gw0jYGa9u8NpB4djt9N1STAmb92yx7s+lUfBfg7T9Tgh03xBbNMb&#10;RvorY716lofhHTbhFM9sreWR5OR930rycdUlWlczy3C06cVJv3i54c0K2EHmx5w3K7lxWodOkAwm&#10;fvVtaZpduYVURr93FOvrMW0bEDnrXgyjLm1PosPOMZe8cn4j0w+V5pP3a4nWZZoSwZNyZ+6K9E11&#10;ZLy18lRjHeuO1zSmSEo/LetOKaNpSujmo5ra6O92G4dq09MmgDbty5WsC/tbq0kwiECobe/ntbhl&#10;mm/h7VoEZK2p6JpPiFkkA3DC1tf8JIuAfNH515Xa+J2gl2Bi3vmtG38VefIFL459awl8RUpRsdve&#10;a5NKf3YzzWp4EzrGrR20lu8jSSCNV/hOeP61xVtq8bsrCbOTXpv7PGnjXvipoPh21TdJeatAFX1+&#10;bJH6VdP+Ijz8dphZeh+rHhvSJ9F8L6boVtZRrHb6bEhZexCDIqjepJqmpSW7Rt+7VSvy9cVebWFE&#10;MqXF7Db+Sn7sTSBd3oB61z8/xP0PR9Xe2e+a6uJEA+zxoQw4r6ijTqezvZn5XJpzdi1fWVuI1uYp&#10;Nsqvlm5+Ue9Qw6nC9rtWVcbZBmsPUPE/iHVLwyaJpskJK7WWfJHXriudu/CHjnUrjybnUHjx8y+T&#10;wDz0FdEcP7T3jNyii9rEuhQM0ctsrWv2dx5i/eMhPOKwtM8f6Nb2UGnSalq1q0OpF410+YR7owOF&#10;kbunqvf8K7PwR8Onu4riw8QXJEkXzKs3yg59KyfEnhb4SeCpft2u3arJt3LuPHWuynhYQac1oc/1&#10;ipJ2ia8A1DxZH5ulyrCzY4Q5Ocfp/Sq8vhzxO832S/DSEnG6Zv6Vwj/tp/BP4d27bNTt7qRZiBHZ&#10;DzGG31xXF67+2f8AGX4w6hb3PwR+GcdvpxlKNrGuSeSo919eP8K0+sYOj8MbnLKhjK0tZHvV14M8&#10;O2cKTeJJkdURmMbSbVXjrmuL8VftI/s1fCqWNdR8R2lxdfdjttPkEsit74NeK+KvhZ8efij4ztW8&#10;XfEq41LS1bN/Y6XC1vbt/s+YccevHNejeBv2I/hYb7+1vEmkWm1AHis7JD1HZ5Dy9Y181UY8sFY2&#10;p5VKS5pu5keIv2w/iL4u1S+svgn4St7eBWVYdQ1FQ7EkdeeBz68V5D8QfjfBcWF/r/7V/wC1BFb/&#10;ANn3UkNn4X8DkTecm0fK4TgMcfnX3H4S8J+FfCjLZ+EvA+n6fC0OZBHCMt6ckcc1+bX/AAVd/Zo1&#10;P4PfGL/hYvhKzWHQvF0zTXSouI470cuMdPm7H61539oVJ6M9jD4WhGFlHU5q3/bXtrTW7iL9lj4J&#10;2emm4k2Nr/jLN/O2BjMcB/dxnnIJ5FfoX/wTz+Nuv+MPhFZ+H/iNaxzeJ7W6MVzeLCsf2q3ky8Ug&#10;ReBhflOOAa/L79mnT5X1S81D+xlvFkVI0t2jy0bMfvj6Cv0m/Z3/ALC8G6fo/irTbcSSWUO2YNkZ&#10;t9xOSP7y5/StVGco8y2OWK5azufSXj+1vNZtozp8mJIbjEi/3lyOK4X9qT7YPA1ve6YD5m6WGONT&#10;hidnrXoNrf8A/CS6K1/psCqs048mX1C85/GuI/agb7J4S079wwVr9zn0wozXn1leod9OSUT4Sj1P&#10;xlPp3/CImyljvVvoU8m5O5mDSEHB78V9LaVZr4f8N2ug2w+WGMKq+jY5P415Xo/g++u/jBH4plVv&#10;sEEK5kK/KWDEj8a9YMy3Nyqp9c18vnFeUJch9JlsZVI8y2Mq+u0k1GO2l+6zKki9MD1rutOks4ts&#10;8Y2wgDbk9sV5V4k1Bf7Qn2pht205PbOK6fQfEEt6wkY7Y43EMMf944r5+nUjzas9iUZW2PVtG1BJ&#10;NgUMsKt8o/vV6BpEEsmmgMpZGX7o61594Qla5uPKYIvdVPbivS9ElleBInReB/DXp4f4Tgq/EdTo&#10;q2ttpMccK7Qowwbsa0x/x7LIseQpy2Kz9MEi6e0QC8tnkVbhu9u5Q4+7naT1r0YJ2sc0oyuyePVY&#10;bbdpV63yzphZD0rnNb0//hINCmticzWu5d3oO1X/ABC8kulNOxXzI/mT1rP8M6lHcahLBIp23NqH&#10;x7g81y4+jGth5UpdT0cHUqUJRnFdUeejQz4j0C+0Ce2VZI/l3TJuXd2yK8duNZ174UanNb+J7e4v&#10;fDd4WQR3nzpYzR8PC7fxDnKydCOK+nLvQodP8WNGgHk3cRyv+1WHrPgzRPFOn3dvqlikkjRmG/tW&#10;X5biHOB9NuetfluO4U5Y/u91sz7rB55Hn5Z6xZ5N4c8Q/CWz8WWfjPwZ8FNIutSuNvk6rHaDzEbb&#10;jvn1rhtX+GkPh34neL/DM6M2j6ldNb65aqvIik2vHcKOm6N8e2BzWnOutfsj/Eb/AIR64glvPC99&#10;L5mn3MiFjCv8SE9scY9a9Jv/ABF4c8XfE/Tp9Osf+JfqHh9JWmdv3k6tK4OSfc4x7V6GUYvMJ5XO&#10;niK0ufDtSjFdfQyzTA4HD4qPsY3p1k7vs7bHwD8ZPB/iv4X+O7rwX4l023hv4ZNzXMYiWO4RhkOp&#10;HVHGGz65rkRe6U9z5F0loGIB3CTd/wCg1+jX7Rn7H2h/tBfCeA6PaRw+LPDlt5Wk35xm8gUHbbyZ&#10;9P4T61+b/jbQ/EXg/X5/CetaLcadfWrYurWaEq0RHY//AFq/qfhTPI5xldK795Lbqfx9xlkNbJ83&#10;qShF8rej6GlqPimS00z7PFBb8fdKxLXL/twf8Et/H2p+B9L/AGpfgdo82p2+qaPBN4m0e3y1xbSe&#10;WP3qAAl4z1K/wkZqtq+r3MHl2TtFIzMF3dep61+u/wAEfDcvhz4PaDpxkR1XRLeJ9qDPCDPP40uK&#10;q8qNOMFu7ndwHSlialST6W/U/AD9kXQrnSvGepC/V45Yrfa0cilWVg2CCD0OeK+lbSSLVEYu+yTy&#10;z5Y/vV75/wAFPvC/w+8NfHvRbjwb4Q07T9QuPDTXGtXNrbiJrlnuAEL4A3N8rc47184aV50tzGyj&#10;cwUfdYrnjpmva4VqJ4DmfU8DjOjJ5pyrX/hi2thOkitdpb8c+XJEQGrS0S8vvDuow63pdiu6CaN8&#10;NcER4EinkelRwSQz3H/ExsGwvUruLfhzzTvFTabpPg7UtRKTbVsnZd25CpX58+/3a97F1pS0Pncv&#10;w8far1R4R4Z/bF+LXgDWNc1L4O+Ao9M1PW9QP9v2iR/ara6AckSKpG+NjxllPNetftX/ABS/4W98&#10;GvhjrV1bLBfaprDf2lZx5CxTR26q4weQd2etfMHw38Q/F/xUI5tD1W/t7eNsxyyXSxKnv8ozXo+v&#10;y+KdV+IXg+z8W+IIdQaON5Fit1yIccbmb+Nyf4jXlYlpYVtPQ+5lTjLGRTjrE918OR3Etq8n2dre&#10;RRsG5imRxVi6srhxGbieVgGyyrPuH5GobPxJJqMay3Ls6tzGXUfKvpxTo7yK5lEsdyAv9xYjWVFf&#10;uUcmIm51Gy5qFloVrpa3DxwvHlvMZk+c+1dD4J019A/ZE+KXiu+228OqaDcJparHhpEVSMt+J4rh&#10;dYu4Zy8JKtGuC6MpGfaur8M674k+Jnwxb4F+HvDEclpPbywatqVzuJRS2SkYHTjg18bn2YRwE9ep&#10;+h8I8N1c+oudL3Ut2aX7N/xDtPg5+yT4ZvJrGOa91SGZdHswwzcSNKxVsf3BnLH0rstP8RF5NNt9&#10;VvFuJo1aa4kj6PNJ1A+hGB7V4b/wgupeAvElnYLdXF1JYqbbSVmOY4FB+SONPuoMnn16mu9+HPhz&#10;xRa/tcaT4I8e6UItQtbP7fcWq3R8s5jVkYxjjo3Svl6NGWOxMa1/dT2P0DNJ4bhnLHgWvekvi736&#10;H1N+yvoUumfFz+3JoCrtp8uQy4xkivo66bz7ppFkXay5kXd1rxz4faLfXvxK87e0cNrZu2YuM/MP&#10;0r0bVf8AhHxqf2OLV9mo+WHMG/GV9a9THSj7a3kfBZe/3Lt1Y5rlba7dkTfEzfN/ej+lfNX7X/8A&#10;wTC+D37SSXfxC8Bzr4Z8WeVJI91aQ7odTm2kp5sfZ84HmduvavpVZvDxBjvdVhjaT72+QVn+HtFs&#10;vDEcltpetzXNvPI7Rqzb1Bc84PYCscHjMRgainS3O7GYKniqdqy0P50/i1oPiPwh8ate8G+L7Rra&#10;+0e+ezurUybhHInDc/xEnvXeaKq23gOaboTbt2/2cVn/ALc1m+mftz/E6xk3Mf8AhMro/N7tn+tS&#10;SXyweBZQX27bUjFezTxFbGVnUqu8nudtGNPC0Y0qCsoowdA1aPw1+yx4onWdFuvEfiBbKNtnztFC&#10;AxH06V4zFZmIh7i3bb/er0LxJc7vhj4U0iCYbJLy/klX0kMuOfcLXP3NjEsXksm73r62VGNWnCK+&#10;yrfqfJ8zw9acv5nf9ChYW2jypsjuFVu6k1BrWmeRBm3TcAcsQOlR3mjTifdAwUYzUM1zqdufs73W&#10;4Ds3NcNSjKF1Y7Y1Iy2ZFpWoz6dexyDpuqfxFqh1W/E5/hXH61HLNcXoWFxGB0+VQDUMsDRnBP3e&#10;K5406ly7x5jT8MXdhBJ5WoD5W6N6Guz8HaRGNU82CRTuViCV3ZABJ/QVwWmpHIDE478V13w41O70&#10;zXMPLuWOCQ59PkI/rXtYa3tIs4cem6LsarWkzXPlxwxurseSm2oW0tosxyQRj8ela95rlrO8QMvm&#10;sFG2RVxuqhcy+SxlkXG7+Jq9hzpyl7p87CrVjpY53UvD5875c81j6joptZfLmiZj7dq6TVtWtY5N&#10;kL+Z7rWbPcSu4lYAs1cOIUajsexh61WMfeRD4c0bT7m4SG8Ty1Y7WfuAe5r6g8Nf8EfP20/E3wl0&#10;346fDr4f2HibQtRgM0K+H9chu7mGMHGHhRiyn26+1fO/h77J5++5TPsBX0B+zX+3P+1J+yBLM3wS&#10;+JMllZXS4m0y4jE9uffy24B/2hzWdPCuKvFHNXxlT2nKmcb8L/hv4h8JfGbT9I8aeHL/AErUNEjn&#10;lnt763aGSKUA7chgD1rs/APibXvCHxCkaeaSKO+ZvMkZeHySa734lftT/Gf9qDTtG+JHx1ttFW+j&#10;3ww3mm6QsNxJCHyDLIBmTJPGe1cv8RbM3+kRa5pcyf6Oyy4QDjFepgqfsV7Vbs+CzzHSxWOeGlrF&#10;xav5nbX3i3Xbm8Wxjuxb2zYDPJ3HrUPjXwL4Z8V2ccN7fb2258xmGOnaqWg3Gj/FXwZHA98sN1H3&#10;Tgq3TmvPvEnw2+I9rqElvbeIJWgX/VsGNetjKtT2N4x5kz43B4TD08Ry+0VOUe5qW+gN4IvP7Jut&#10;Xmk0u4yGKH7vsao658NIb6MXGg+IPlkG9VVj8ue1cjrnhP4oaZuWPV3mVl+ZWY1k2ifFPT3zaNLH&#10;6sGPNeTzK1pQZ9dTwc5xVSOIj5/0zW1rwt8QrP8A0e11aRgP+enSucvdG8fWr7ndv97Fbcg+LF9w&#10;2oyZ71Inhnxqw3XuuSL/AHlxWcqFOp73K/vPUp4j2cPenB+b/wCGONnHjeNsvP8A99LVca54i019&#10;19ZR3C/SuwvtB1mIkpebvdx1qGLTL8cXcEZ9uhNZ1MLKEbrQ7IY6k46xi/Q5m28e6SwaO90mZG7F&#10;V4q1Fq/hy9beZ9rN2dsGuoj0vRlj8y5hjVj/ALINR3PhzwhcuDNZQycdfJzmuTkqx+J3I+uYOeih&#10;KPmtS18O/FOp+B9TbV/D2pZWSPy7iNWB3r6V7d4U+IfgzxVYx29yFt5pFxIk33XP17V8633g/Q4c&#10;3GjaNeAKf+XdWXP9KsaPbX9jAwg1m4s2Xl47kxY/Vs1rh8ZLDTscWOyTD5tT56d0+7/4B9GXvwzt&#10;47oX+i3CfNz8sgYfpUl7oGptEkD2Tnsflrxfwv8AGfxV4YlW2s9asb4L/wAsvOCt9cE4NexeAf2i&#10;PD3iZo/DXjKwbT5pFASSSMrz7NXuYXH4HEXVTRnw+aZDnGCjzJOaRDc/CeV4f7YsJ1juo2Dqr10X&#10;iO/1jULXwnqMkQh861ksL1XXhWjbcH+p3D8q7Cz+Fem6+N8fi25hWSPcoRQw+mc101p8H9BXwi/h&#10;LWdZvLy3a4E8UixKGjfjoc+1elh8PRdVWPlZZ3RUuWr03TvdHdfs1/tba/8ABgW/gzVdYvrXSb3A&#10;S7tFDtC3+2pB8xT+lfUlv8U/HemyLrNlqek3KXcOLe+XSYY28txyuVRWIPcE4z+FfIvgv4feFlvr&#10;e2TTZLll5SS4x8p9cCv1o/Yx+AGiaf8AsxaPYfEz4aWOqyaoHn8y4h/fwRN/qxn0xmvznxAwuV4R&#10;fWoxtN7n6t4R55m2YVHg9fZpvXofIeo+M/Depyo0vwk8MpNHGqtcW9tIG3D+LIPfrWh4auPB2t6m&#10;tt4j1CTR7P8Aia1haXn1wTX3Q/7Jn7OcNvvi+F9qAP4SzZp/h/8AZW+BF3qH2bTvhDaNJ9758nA9&#10;a/K4YyjOXs4x1P3t050oe9sup4z8J/2VPAfxB0Bdc8DfHTVprUttk8mHyAG9MV3/APww38PTBHHr&#10;njTW7xd2X8y8AX8u9e6aR8J7fw/ZQ6Z4b8PQWlvD/q4bdAqj14FTXHgTxHKSk1nlW/utWfs8ctot&#10;Ee2wPWZ4Jov7AXwL0+8k1PTGvdsrZkU3H36vv+xb8BfsElqLG/Ds3+sXUH4r2m38J32m/uZbO4VV&#10;/wBjNPt7Sys2kaaFssv3SvX6VlUqY6jHmkzanLCuVl7x4bH+wD8DLm4ilDagnygMW1B66C3/AOCf&#10;n7OcsSm2TVkkPCSxao+QR14PvXE/tRfE79pTwbcRar8JfBNjqFnPeLDDY3EjfbH2thpAikZWvBfj&#10;T+27+0da+JIPhj4h+HkWlLewxifat1DLu3c7ZFbjIop/Wqklaer1t9x52MxuGw9S0o+XzPqCT/gn&#10;T4BRWkg+I+pQsMNGWUHHNfk7/wAFktPsPBH7Sf8AwqDS9e/tCHw9pVsgk24bzHXzGB98EH8a+s73&#10;9pPxx4V1u5h0bxd4k02GCTyx5fiCSZcBclsSqen1r8xv2mfi9r3xm+NuvfEnxNqU15ealfySSTTM&#10;CzfNtGcccIqV6uJw+KwcU6r1ktvI/S/BNUuIc4njKMbQoycf+3rWPMtfUqWytUI3QwKrVd1y4FwW&#10;Kj+HpWReXIt2gZUOG6ivm68+aeh/X0fdjqR6io+bA9av/CORTrNzYuI/3rL978az7x/MiaQD71Tf&#10;DVhH4iWXfgiZOPUZP+NZ4dqOKjcmt/DufQfiLXPEul/DbTPC/hVxb32pWOPtCtta1iz80oPZmPyj&#10;2NYfw2+BHgSU+bq/jjxEmsSSF2mg1QxLbnuzEferoPiVrlh4M8KWmpaleKrLp6oivjaiYGTXzLff&#10;H67+J/jpfBeg3M1vpYlC6hdW8hUzDPQEcjPrX1OJ/eRXLqfJ4rPMnyPDurjUtb2T6+R9rfD/AFP4&#10;waLfr4Y/Z0/aT8aeJvECvt+ySbJtMtx6PI+R/wDWr6O+HHi7/gqbawRyeJ/2VtJ8YW6L80/h3UoY&#10;58DqcBgCfbHPpXlf7IOtaPpGg2eh+GbaG2tUjUeXCu0bgOpxgknua/T/APZE1Nm0hA/8O5i0eRuz&#10;/TjpXTg6dOWlRXPwfibjzE/XObCQUIXukv1PkK8/as8C6JP/AGZ8cPA3ijwDqWcXEPiLR5Fhz7SD&#10;5cV3nhHxB8PvG+mrqfg/xPpur2bLuV7W6V8D6AnFfVvxr8N6J4m0+S21/SLe+t9rHZqEInx9BIDX&#10;xL8VP2L/AIMXviWbxF4V0648L6ru3jVPC9w9jKM+oT5D9NuKrF5Xh+X93sGT+J2Mv7LExvE7qXwv&#10;pguft9v51uwHymGTArI8R6ENU23Go+G7XVtvyeda4iuo19d54b/CvM5tK/a5+GEDJ4N+JGk+ObVV&#10;/wCQf4ptxa3JX0E8QOT7kCptD/bV8OeFbyPRP2hvhbr3gG4mbaupSD7bp0h9RLHyg92Arw/qjhK6&#10;6H6NhOJMrzKKs7Hd2OhzWd19l8Na3GFxn7DeZaYe2eh/CnL440qC5k0fUn8u4XIZJV2tWqmn/Dj4&#10;p+Hl1vQtWs9e0ubDR3um3AbPcMrIcj9K53X9H8Q6HasdRjbXtJj3HzLjAvLKPHVHwPMUeh5ranaU&#10;kmzvlKnUjozE8YyeGFuPt1lcyw3kzYeJcbZPr+FfPv7UE4tfHHkI+d1rG3/jteneIljt57e+8Pzx&#10;3mmzSHybgHkOvJQj+E+1eHftRa4svxGuYowu6K1jRdvY7RXdiuWnRWp9Dw1S5cdddjg9OM+tastt&#10;DN8uf612iaWLVEB7YGfWue+F2k4k+23eOMnJ7811Nux13X1sYJeGfbGq9jmvL5lbc+sxs4xlc9E+&#10;CljFeSSX+oKypC/ykjqcGvPf2vPET6h40tdGSYJHb2a+YjHkNz/TFey6PBF4d0GHSoeJJsbt397v&#10;+ma+XPjT4i/t74g6nqG5iv2gom5s4C8VvR1lc8XLaUq2MlWOasImecBUbH8VdnZadbyWqMtsx+Xt&#10;XJ6Nl3yO9ekeHbOFtKjLrk16MZRjHVnuVnypNnrkSQWkrN9kaT5fuSHrTNFtt175sXh6EeZwu5vu&#10;CoNSa5vojaf2kqtwf3Y5FX9IW0M62Mt35jYHzDvxXycaik7H8MG3p9vc215Hho/+ua9q6i2bzVG1&#10;QWX71YdmNMsfnZ9rRfLz396mTVmYZWaPDf3e9bRlyiNx52iZQ5Zf91utQ6l4gt4YP3szbvrWNPfP&#10;K8aI55cZ2npVW60jUJ59yy5XJ+8TUvULHlX7UelacNNtfiF4biWO+0+4iklOGG7DA9vevSvhDqkf&#10;iPw1Y63p95HJay2u5oYnZlhkY5ZPm9D09Kj1DwLea1YzadfzQyQzLtkVoweOlcd8LPG8HwN8WXHw&#10;c8a6X5OlzK02n6kuflYnoSei/jXqZXRrVKiUYt+hxY6tRjTbm7I+m/AtnBqPlzyQKywtjP8Atetc&#10;z/wUr+Ofh/4L/sT+K7jxRta81q0/sXTbPvLJOCMj/djyTXjfxN/4Ki/An4Iedpun2La1qEJCrBaz&#10;iNDIOhyMj6nFfDX/AAUA/wCCg3xD/bRl0nR9Y0230vR9HLT2mn25DMbhhtLM/wDFheBX2GIwtTCw&#10;ip2189fuPAVb200ox0XU+cGtHkuN1ywk67n3A7j2rSs9Ltmi34Ix6Vhl7mMrgDr/AAVraVLdtKq+&#10;U5z7V57jzSPYj8OpvafosOzzUh5Ze/enX2h319p0llGFUbc/LU+jvehtrW8mO3ymui0m0ed9zpt+&#10;U/Ka25Wom3MpaHm2lfB6XUbwT31qzKjZCk9a9G8NeFJ7T/Q5bby4oxiED+tdFo2mkTNvh3ccfNit&#10;az0+QyfMp/GuetHmirHfh6lOn7qRl6LoElluIh/eSNlia7rw5ZxeUAy/Nxmq0GnqsgYxKf8AgNa9&#10;tGqR/Iu0/wCyMV5tSPLKzPbw75dWalvEIsbai1Mk/dHXFQ2zspJZm/OlN4jH5/zrzalN8zZ6UZfa&#10;KOo2Kx2plMfJrj/Ej4tjKFGfpXRazeO8hRbhmHZd1cpr9vfSJvVvlZsLmsHJJpPqbe3hHWWiOO1U&#10;vcMQWzmsDVLWQvvaYLX0/wDsr/sAePf2l7QeMNW1uPQ/D5uDHDcTIPNvGHUQrwSf04NfVXw7/wCC&#10;cH7LPg22kvNX8CSa5cwZWSbX7xmVyPSMFVH5Zr28LkeMxEea1kfL5pxVgcJNxg+a3Y/KVJZY34kV&#10;vfNWI5LgDdGzFm+7jkmv1oT9gf8AY68VCGe8+CWnxRvuDNZzSw/h8ripLP8A4J//ALFHgw/bf+FO&#10;W0/zfJ9rvZplQ9iQz4/Q13f6sz6yR43+vNGS92m/wPy18JWHiPXb37DoWh3l7cFgqW9nCZWbPsBm&#10;vtz9iL9l/wAafDrWF+JPxQ0ubT75rUnRdPnjHmKWH+sYdVI7A8ivsTwr4d+Dvg7QTovg3Q9I8Pws&#10;yrJb6XapAJDg4OVAz0598Viaz4l+Hvw4M+uHV3ulUYIuJDIsTZ/hyeB9K6aGW5flnvzkmzhxWe5l&#10;mkHThFpM5bxL8O9d8YRveReJ57eXOd24/KfX8KseGofEel+ILd9Ym+2zWsIRrzywGm9C3rjtVDx7&#10;+1p4H8NaPGNI0+G+uLh1Iht1+baT1z/9evGPiD+2j468U39x4P8AC0Nn4Z1COSKNZWt2vriSN15M&#10;aRZAYehYVtLOKNOLjGNzyqWUVuX320fV918YPD1voTNrU1rYzW4O6SbaueepJNeaePf2vfhX4bgj&#10;h0fxBLq+pK2UsdMhaZ3b+7hMgfia8xi+G+p+Lbi1fx/4Z1jxHPNMGa48SX32O1bjp9miYn866rw5&#10;8IH03Qn0/TbrTdJs/tTXH2Tw7aiE+Z/eMr5cjtjivKrZh9rY9LD4JcvIULP48ftQfGqea58N+BYf&#10;C+n2MKtNe+JmMcjA5wI0H3jgA+3SuMuf2cPif8Z9da9+KHxIvNa0/wCygRW0e+2hjk3noAcsOnWv&#10;bvCPh/SzpH2K2s2lC8NNcSbyT171sXkHkXa2Sn7qqXYdP8iuf+0KstLnd9QpRVziNA/Zg8I/D+wt&#10;tItPDul26Rw5e5igDSSEsR8x5rfHhrR9DsoLWG2WYwzKo3KNqj0x0H5da6DxGbzTrq1MY3KUHzeu&#10;eazLj7Rcu0dqu5zLkj+tYRqycnqEKMIm74VjuNXmljvIphDEwMcZY/L6/hXo3hixsXEbx2irtk2Y&#10;I68Vxfh6RkNrZK27nMvl/fb2PtXfaVp7zMI1Pl/vAeDj8afNzasJfFZBpemPPPNcyRSfIxTH8O01&#10;wf7UnwI8NftLfBrVvhfqNsn2uSLfpE3eG4TPl49Afu/Rq9ZvLxbWOQwBduzqOh471hJqNhZQrq1z&#10;MsO1W3Ss2FGeM1lUlH4YmlGnKXvPQ/FPSNQ8V/s/fFuO2v7ZoL7TNQa0vrWZSF3qxVsjjI9K/Qj9&#10;mzxfpviDwU2swFjdQh3nhNzhHiducHoMGvPf2/P2UPh78dfi3pvjzwD41s7Jrr914i+zQ7o5GGNr&#10;pjjef5Cug+E/w28GfA/wTB4X0jXbrUJo4n+1NcXAZrjLdh91F7ivpsvw9X2KdR6Hz2MqRjiGoO59&#10;I+AfjXpXg3w0+h67b315N5gfT47FPMJVuqswO0be596474p/tA6d4wmTQtXvPs8lu3mWunQRmeVm&#10;bIw2zO0HHU8V5SdcvtL0S8trnxANPsbvc8i277pTz0808r6fLiuH1b4r+EPDGoSJ4LsjFe3Kg3F0&#10;rEs/Tvklj069zWWMlg6cr3NaFHFVNEj07w/4q8X6rYt/wk/hCPQysj+XatMsjyYPDnbwMiui0O83&#10;3DLvztUYrgfh3qniXVbK41fxHJMZHjfatxndj8a6jSbsJf8AySZ/djoelfmed4mnWxcrdEfoeT4a&#10;VHDqDepi+LLqOLWpIHblpgAPxzXReBrSW/v7UD7yyF8Dpuz1rz/4neI7TTNct1mHzXF4qKV6816t&#10;8HtD1jW2gu9Ei2lZMSXEy/LCufvYP3j7V5OGh7RpnfiJrDns3w/8HXJIuLu+jVvR69K8P6KLeSNE&#10;lQ5+8wrj/BHgTTtSMqatq19eNCMtNHOYQPwTFdFp/h3TobxHsbu+jw2FzqEjAfgTX0FOja0keTOX&#10;NK52yWcsNtlcN7rXN+ItcvPDWoabeSWMkkc0nlTbf4VJ6mum0201AWRQ3wbA/iWsvxhJDq2iNAis&#10;txCpLcda6did9Bvia+toopntJQymMFe/WuV0bUzB4l09Q2I5d6PUGqapOtkJt7YmtkVl3dCOCapX&#10;1ytte6U6fLwzM35V5GIxHLU1dz06FP8AdHpWsxJeRrNCDmGQFT3qn4v097JoNd0+LbiPbNkdVI/+&#10;tU0gkmss25bLJldpqa1b+3PDk2lzSHzVXHzGqqUY1Kd2TGrKNS6OL8d+CPDnxU8KDQ9ZCjzFIhkK&#10;8q3UEHtg14n+0Db+KvhPrHwlvPDGk/ao7PULjTdaji4MluSgDD12sS3tk17Yl7Jp1rcWEXmSXFnO&#10;rrHu6x9GPuR6V53+0Dba/rD+ANatZPOh0vXr1pJo5D8yzImAR9Qf1rxXKjhadaSSvJWO6VWeIVLm&#10;btFnuGj3VtaJHCYTtk2lfoV6H868i/bH/Y4+HP7S3hCTxHZX1vo/iqzhKWeqbcLIvAVZvVecbuSD&#10;XcePPEF74a8E2fii2X93DNa/bPXyiwVz+GaT4sad4k1DwtdaFoMjQy3iERuzEBDzk57dK+gyXHVM&#10;tw8a9KVpdP1PHzHK8PmjnQxELx/I/Iv4j/CTx/8ADDx7c+BfEemSWd9pd8tu8MoDBuMq6n+JTjrX&#10;60eGrtLXwhZ6G1wF22sMYOw5BVVz+tfFf/BULW/B3hL9orwXr2oXrMy+H4pb5YVzvjiupF3H1yFI&#10;+gxXoul/8FOP2aNSMIN1ra/N82dN6d+zV+hY7McRm2HpVbX01/A+AynI6OR4qtGLsjwn/goxqtr4&#10;p/aqvtFtdXWSTTvDenW4VocFWy8jY9eSK8K1HQ9X0rVre3juJpEVR1jAHSu0/aj+KWifEz9pTXPi&#10;R4MuppNMvo7JLaRoyn3IQG4PPXrmuUtdbdtX+13Ft5y54Z5MivtOH6kaOXw53Z9j834po1amaynG&#10;LaKN9DO8xulRFk3ABUV9x59O9Q/ETQfEOpfDXVrPSbS71C8uLOW3tLG3bfI0jRnG1NwbP0FXrfW7&#10;y6v2dNEjWHzPvRt29etet/sMzWmpftl+CrG4uJ44Ibi6upGZiFJS0lIHX+9/IV35lXrUsNKtB7I8&#10;7J8FTrY6nSaerX4H5m+FfgB+1zZXqaNpvwp8WW8zbf3Mmk3K9h6pivUPAHw7+KHgD4iWuhfGDSLj&#10;T9Wa0En2e/4aKNlJDfp0r9yvjx4n0a6083ayLJI0gHDA5PoK/MP9qq6j8T/t169daW2nyf2H4Xgh&#10;Zb0hQW8pFKqOhk+YsO/Ga+QweIxGKw/NN21PvcfRxGHxjjShdPqVdLW40uyjWOOOdFj+8r9c1Np8&#10;l8YmA0gqN37siUHiqumag9nZst8bdmP96UEfSsvXviLoGhRSf2msMCquVWO3Vy/tX0UcfRp0Vc+f&#10;/sfMK1X3YPUv+ILm6u9TtfDlha+beallbdWIOzbwxPsP1r374O+AtO8DaZZwXk7M09qXmmtrx1ZZ&#10;h13Dpzn07V84fs0+IE+IvxXvPFvkLHBaxIloG6hNoGcevr719KLdx2tzJDDdKJI9paPu+e9fkOcY&#10;6pjsym38K2R/UXCeU0MqyWEUrN2v9yL2v/DHwn8Rpo9FGupaXn2pWt7u5Uly+c7UK/ePsazbjw1f&#10;+Hf2mW+MHjTWWutQsdNWz1KGzsSSFVRHHcJg5MW0Df3UilvtKn1iGMRae+24k2/aF6xOOQc9vrTY&#10;fFuqXN/Z+H71JG17T2Y2PiFW/wCPRDw3mZ68cY6HPtXDTxeIor3Gevi8DhcxSjiEpJbHqekfF1NO&#10;8Q/2zpni6S6tJLdkjnt7eRo5MnJG5VIGDxUfir45w+IkubC68T/6V5e2NisiOPQA+XzXD+H7/UtO&#10;jjuPDzL9lWZ0ht4VwO5Zz2yzelc34r8c+JNO8bWum2oZr7WLfNii2rzfPHkt8qKT0PXiuuji61Z+&#10;8eBmGS5NgcM3TjY6jxV8ZvBvhC/s9H8S6pqlxfSQrLNDbxH/AFRON+58Dr2r0D4JftlfCPU7j/hF&#10;LU68q5xbyXGmrgsATyQ5Izj0rw/4m/suftHfGW9tfHNpa2sbNYCF1mlS1XygcoepbOSc5Ga89/aR&#10;+A3xt/Y++Euq/H/WPiJ4daz01rWIWNjNO9xPNNKsYVcoF+ViTuJ/hbGTXpUVUlpc+TxGKy6UeXkf&#10;qfCv7VPiTVvGP7X/AI98Sa/ps1rPfeLbqQwXCFWQb8DIPTIAP411Ft4etdV8EtCyH5yudtefeKfH&#10;usfGX4t6l8QvEhja91KYSzbV6EADn1PHXrXrfhB7KPwpNbSBmkWPf8vavpsDHljdnjVrcvunzV4s&#10;t73QfFr6TcTyeTb3UmxWbhSxyfzqzDdkx5mj3L/DgVb+I0ZvPFD6hPF964+YEc/WqhSICQQlhtPS&#10;vqcrlKVOXM+p8rmkI06y9C9DYw3UXmpGRle9ZepeG1mkMgddx7ZxWxoV5M0UlvtXG3gtWfqui3JD&#10;M1+w3c4wRXr1KcZ0tjyqUpRqfEc7dWd1pk290U/N/eqKSVb8F0i2sv3uevvV280QohZrrcf9pqzf&#10;3llNjdkEc140uaOrPbjysuaD9lFz/pbMoKnbt7mtCHUVsLqaSKVl+Tbn69aw5GZJxIuQn8NWtPsp&#10;LuzkuHl/ix8x60Ks4uyFUpqo9S5L4muyAsLt+7X5SvatDTr1tWt90+otuC8q1YzP9jsZFURhmH8S&#10;Ak1p6AqraNPIi7mX7wXGTXRhsRL2ljnrUaNON0hs4SJ9p+771ag8mRAVHT1qCVL2ddp09fruqfT7&#10;K6SMB41U7um+u7l5jlqe7C5qaHbp526R1C9t1dFfxR/2exLnAX72a5fbPC4X5V/4FWuly81k0dzP&#10;8hXDfN7V6mHrezpuKPDxFOUqsZI9g+Hnxi8K+N9MtPDc17b2upWkKwfYZfuzgDAKds+vNdPrHh+8&#10;gtZFtJPJDJgwP8yv7cV8m6Nd2untcXIOcTYR27Dtiuz0D9pnxt4Pv47V7garp/kqDBdNuZP91uo/&#10;HIrx6OfOOKcHG6RjmnBHtKaxODlaW9meh+DvFV58MvFk0fiBfs9pM+chSRXs1h8Rfh1qumx3MmrQ&#10;4f8AvN/SvFNJ+Mfwb+JQWHWLiPTbnp5F9GNp+jYP9K6nSPDfw1A22utaHIGXKyfakwPqCwr0MPmU&#10;aEmlUTT6dj5HNMlqYiMZYqhJTXWPU7TUdb+GTjzhq0bL/stmsPU/Hnw409PLtrWW7P8A0xU/4VV0&#10;8/DCzkY3fiPw/HsbB3NF+h3H+VMn+I3wO0Mt9r8baXH6/Z9rf+gCvQeOjOK5pJfI82jk9WUrQozn&#10;5PQz774g3c58vw14IkYt0aRcVlXifFbV281bGytUK9lLY+vFSa7+1R8FtDWSPRLfUNVkXhWWMKjf&#10;i/T8q4PXv2yPFE0rReHPDFjYp/C0xMrfXsv6Vw1sZhuf3pX9ND6PA5Dm0vgw0Y/4mdpF4I8cakw/&#10;tTWY0TP3o4Cqn8ccVV1WLwb4Tlk/4SvxZbxyR9Y5JNz/APfI5ryDxN8dvi14yDWWo+Lrpbd2y1vZ&#10;4hjP4JjP45rDMJvoWWRyS3OWNcVbEyrfCnbofQ0eHan/ADFTXpHS3zPU9S+Nnw509Cvh7QLrUZOf&#10;nmZYkPuBycVz95+0b4weQ/2RpOm2qj7o+y79v/fXf8K89mt5LGXPNXdPWHUF52q1YU3Ub1PboZZg&#10;8LH3I39S/wCIvij8QPErM2ra7MVb70cX7tT+C4FYrm7uRuMjM7H5mZfmP49auTWRSPlf0qfQLBrm&#10;+Ubfu/w4qpRdSpZHSqtOEbxSRY0HTv7MuY7+/i86NWV5ITwWVWyVz7j0r1O31/VPFdvNfeDpl1HT&#10;25+xMR51t/ug88etcXY6fNciaGReHjIXI6cU3RNI1nwXeL4l8K6hJBeW/wA6NH0JHY9iPY1pWy/E&#10;VILkVjx8RUw2KbjUevTsfQPwq/as03wtpdn4U8TX9zbzW/yGW8zg/j3r6I8J/GG21nT0vdN1KOZd&#10;uf3UwbI+lfIHhjU/DHxtto9J8U2Mek6ocos7L+4mb+aEnsSRTfAdv4m+GXjT+wft1wtvNL5TLDOy&#10;Bvm6qwPtU4fGZhhpKF9D85zzhPJswqTnOLjUW/Z+h+qn7COlaV8Vvix4Xs71I7iG71yOC7ijlG5F&#10;JJ5HrxX7kXvh1NLsrey0SAxQ28IijjjVcKoAAGPSvw6/4J9+D/D2n/GTwp480S4ez01bmK81eWNW&#10;/c+WFDM23klj+PNfr/Z/tXfs1pdTTWPi+dWmbO6ZZsc46BsgDjpXwPHFSpjMUoTldWPuvC3Cxy7B&#10;TVONtevob97Y6t57Apu/3hitTwPLf2OsT7tN3M1rkbWALEHpXPR/H/4Oamm2w8f6ezyH5UZtpP5i&#10;uq+HmoWWp6x9stbmOaGS3O10bcp5/wAK+JwNGVLHRP1jGOLwszoJ/EotYla+0q6t2YZbEJcL7ZXN&#10;Yuq/GLwXp4Y3PiO1gZOqXW+PJ/4EorsJYYD86Rru/vY5xXOeKI9N1GNrDVdD+0Rt/etQy/TnpX3d&#10;PlqbI+Drc3wtnD6p+0TdW8LXOmjTbyLzdsa2tyZWYY9F5H41leEviD8Q/H968niXw5Bb2MUeYxHC&#10;UYt7kms268KaLpGrmS10X7Ou8stvu+5zXcwQ3E0UdvZllVjghen415GeKcaCWmr7Hq5RGU6/LF7I&#10;+Yv2w7HUP+EzsvHnhrXNR0nxBb67Y6bp2pWeZNkbncdyn5Tyx/CvL/ir+1D+1Z8LPiFqtjGfBfja&#10;1WbyIbfXNK8ibK4DYKggndnoR+dd9+3F401PwZ43s9DjtI2/061vgx7Oq4Bx+FeAeItes/F/jBtZ&#10;1yRprlt08784G5wOnc9SK+q4V4PdalLG4h3Ti1G3m0/0PzTjji6tg8zhhqcfgfM30I/2mv2iZdJ/&#10;Zb1rxH8X/wBkDS/DOv6xaPFo+vaft2LJJ8rMB1ztzj61+UWu3YilklM249Sc9CcV+k3/AAWh+Mfh&#10;/WPh94D+GPhe+3QQ2Zurpf7uPkUH8ifxr8x9buo5LpolAVd2W/2q/LMNWzCVKviMXdTlN+6+kVsk&#10;f3p4G5XgsJw6sXQWlW0vV9yKS5M0vnDPT0qlqkO+JXX7yAlasKcrhGWq7kkZZq5JS5pXP3Kp0MfU&#10;9ba0sIxMVDN6LTvhzrEc/iy3UMdokDyf7q8mqesxQSu0cyZXPy7e1Zlu03h83GoWc/l/6JIqsRyO&#10;KyU/38fI8/FylGi5LoZ/7bv7T2reO/E114a8LXrJp9uPJXa33kXj+Qqh+zBpgt9KjvruMEzSbssP&#10;mNeM6ykmp+MnikYnzLrDbj15r374O2C6dYQx+Z90ce1fb0481JH8i59mmIzbP6tavJ6NpLorOx9z&#10;fsc+MEspVsHulU7xtDelfqd+y38RrnTNNjjtbkfcX5t1fjT8E9Rl0rVYLmDdkbeFPXmv0l/ZW8dC&#10;7trS63/d2hl3V3YWj7P3r7nzmayVZprofb/ivV5dW0j7VcTMZGjI+9xXhHj0bbuR95PavQ7HxHb3&#10;lmxmvMLt4XbXB+NPs1wzvHE0h5wcYFdNSLlTPMwtRcx5/rMEpjY2oO51w2OCfyrnde0y2k0xrbVL&#10;GOXem1llXIYHsfUfWunvre6aN5GJU7vlAaua197xM+c3yqOK8p0T6KnVnyppteh4TrPwVuvh74qk&#10;+IXwA8UXng/WjuZk09h9gmb0ltjhGB56Cui+Ff8AwUL0q819fhF+09ocPhXxJNIItP123cHStSbo&#10;vzsAYXP93GPetjxZbpPBI7Xw/wBzb/SvFPjZ8OfD/wARfD93o+t6VDcBrfy7ZpV5jb1Tngis3h47&#10;o+iy/iXMMHaLd0e6+PvDGpeH/F8PiTRLcx2eoqv9qW8eDFOO1whHH1I618nfFTUx4t+LWsGFy0cN&#10;55bMrdcADj24rof2H/2jvGHhzx1N+xj8bNe+1fZ7Uz+D77UPmkkhH/LqWOdxHY556dq5i0SOfxjq&#10;1+sA2zalLsbb1G89K5MXP2sVHsf0FwPmH9oUnXfRanRxy2ej6GsUeQ23Ga6L4KaNDfXMnie6Ty4I&#10;ZD5bOerCuPmjfUbiOwQ5yw/WvVtLtYvDHh7T/DJhBZs3EyheRn+E1wyp+Z9dmD1NLxbrU2j+HtQ8&#10;S3a/u7GyMv3uSzAqoH518n6jNPcXLC5bc27LNjk5Oa95/aD8TPonw8tdII/eavdFvl4PlICBn25H&#10;5V4DOGW9bkkH9a68L8Jnk9OVOLb6l/RBiTavHzDGa9Z8J6Q82jRu1wvWvMvDdtE022RlyTwrda9k&#10;8I2UK6LGrMgO48V1Si5anZmErRSOqvtOhhv2mW5Y7lx92tLRdGWMjUYn6c7m7UQeThZpj8y/eGOt&#10;Wri+llhWCRPLWTkeWOor5On8R/DY6OWyvWdZLltxfLccGrEtmDL9otplCqflUNVRYJw6iBAIvXbz&#10;Wzp+nRHojN7V0yU/sgSW0CRw+Y/3j92pl1GWGPkK21juy3TioPEniDQPC2ktrHiXUY9Ps4VJluLi&#10;QABcZOB/EcDoMGvj39pP/gqR8Ptb8J6h8Nv2c7PVJ9cuFeGfXJYIUtraI8GTJfO/HRcZr0cHl9Wv&#10;71TRdzhr4v2cuSO/Y9Z/aJ/bn+F3wPebw9a3kereIJPu6fayhhEvqxBwBXxb8ef2yPi78Zbkx3N5&#10;9itWURx21r8qogPr1zXllvp0ibrq6vJLm6mbfNczHLyN3yfT2rR03TmdPtFxF+7/AL2OlfQYeU8H&#10;T5aL5X3W69DzpRjiKic0UfsxaM3V7JlmOQzNlifU1z+pSia52Kh+VufetbXpp3mZITtUHC4rOi06&#10;Sa5R2J+Yiq5pVKvPJ3b3Z0Rpwjay2E0+zZpQWFdr4V0QXc6ttrK03RS/KpnjpXfeCtONsFVoB83P&#10;NelCjGUdTWUuY0rCzWKMK0K4Vcfd61ci0+O4/wBRbqK3otHtbmFWjGCF+bioDpTebhB+AqpU4qJJ&#10;SW3aB1QJ+lalvpwaJbjzWJ67fSnWWnNFlmiyPU5rRFofs2+1dV+YbhmuOpBctz0sNFSs31CNirfL&#10;mn/aJOmaYQ+PlYf8CoUOD85X/gNeTUXPK7PciuWNizGyldzO2fapogJVyOlZ4vRF8hQ1oWLmNC8y&#10;/KM1yypxZtGpKJmXtrEJ8Efe9K2/hD8J/EXxy+Ilj8NvDNmytO4e8umU7be3By7kjOOOBxyaz/sn&#10;myNdyn5W4jH4f/Wr6u/YU0dPhF4IuPiVfRL/AGh4ibyI4ivzxWw5A/4ERn8aKNHD05qVRHHmNep9&#10;Tkluz3rV/gl4D1b4d+HvhzY6te+Gn8NvFNpWoaawVredAwJx0ZHzypzXdahrvg9dOjfV7tLyeOJV&#10;uJmwDK2OWwOBn2rwnxx8Y4JLppXu5I3Zvli3DIHvz/SuR8RfEfxfrFhIfDumXd9O2I0gtY+rHpkk&#10;8V7VXO5Ro2h0Ph8Pk8ajXtLXPT/ib8cdC0Kb7L4etFW3jBKqoHHvXi3iP9rNbCSb7d4hXy5MtFEz&#10;A/hU8nwi8c+INEms/HHimHTZpAwmtbNfNkjyOmcYB9q3/gz+yN8BfDH2e/vNGm1q4PzfaNZkM2JO&#10;uQD90Z7dq8mWY4qWvMz1I5ZhKenLseS3HxL+I3xTmW70vTNTxah/JhsYiwbBHzsc8dcfjXTeF/hn&#10;8VvHOm/Z/FOs2+m28nRbpTNJ7naOAcepr3qe2s9L3WlhbRw2qszxwxRqnPTnaB0rltUvtQS5hGlI&#10;y4kK7WPb8K8+pXqVn7zOynTp017qsYGn/skfCjTdOivtXv77VpJMHybi4KRf98riugv/AAN8PfD1&#10;/ZxaJodlpflsm6S1tU5I6AnGT+ddJbadfx28ZeFZFcZDHPyt7+1Z+oaPuljS+2yfvN5PpXbH4Voc&#10;fxSfMXNEvPDmqSXUd9p0c1xb/Pb3XO4t0xiqJtGjs2khTarSbTgVf8NRxGzmaGyXzlzhgD8vvVm9&#10;gzZtGkKj95n8cVzVo8z1OyilFaGP4KP2Z7q3mJVfN/dg1YuLOa31iSaO6WRpFxIjNwF/xrU8PaFF&#10;b3ESM6NEr75ucsTVcnTo9VupZI9y7m8us4yfNY0qRXs7jvEUl2LCN0m3DaNmBnb9aybe4vLO/Mkc&#10;yssicbfcYrc1S8sbaxlm2/u3RMI3vxWSNd8KaFYs2rXKrIZfkTIJ+lddGMpX5Y3OGUox3djc8FW0&#10;stwVjYtKj5jYHqfTNd1D4jsfC9nJqfifVYbOBB801zIF/wDrn8BXzb48/aD+JPgsXknwz0W0tYWw&#10;ZJ9Th3si92UdPzrxfV/2jb/xVcNbeKfEK30j3CtdSTtuEPPZei/hXo0cvq1IqpJ2XY8zE5hSp1PZ&#10;xV33PrD4lfts+CvDtv8A2L4JsJNUum3K95N+7txx2zyx9sDNeBeNvjh4t+JQDeJ/ENxBbtny4Lf5&#10;EB9MA/zrzS++Kvh7QtXurhr9WtJNwEMfzbww6/NnFcufHmseOdSg8J+AfCtxJJcZ8qG1RpmdumeO&#10;ldtOWX4KN3Zs4KtPHYx2Umkd1deOTaWtxDc66tlGmTDDCpYs3Y+g+ua5+4+KOk6CsuozawtuqQqZ&#10;Jry4C5wOW5PSvYPgv/wTl8ceLUtfEXxq1z+xbF5AZdOtJibmUdgzdEz6dRVj/gqD/wAE4/hZcfss&#10;f8JF8FfBq2eueFGe/Zo5GkfUrfH72OUk5kcZEg7da4K+ce2nyrY78Pk/safM9z4q+Kn7e+jtc/8A&#10;CPfDHTLjxJqCvs8zGLdXPuTlvpjB9a9d/wCCbHib4k6x4p1af4taFpt1Bq22WIzWgWXTmTjYpxwj&#10;Z5GeozXwV8N7SPSfGsckgmjj89fu5ymWwSB7Yr9OP2MNJ0oWKvq8/nQszJ9oThnUnIB+n9ar2dKr&#10;h5SfQ6aMqlOpFXtc9bdIRqkkEOdkilI9zfXrWcbmKx1HMshSMxlSagl1lovGv2G0tmaxilZftGen&#10;NZ3xBthP5lhI7KPmZXXr071+U5h/vTfmfoWBglFM838djVvGvxe03w74dle5kfUoBDGv+9yfwAr7&#10;z8I+H7HwxoFj4Z09E+0CNRcsv97HP618zfsbfC2W78aat8UNTthI2m4tdJmx8rSMAS/1A4/GvsH4&#10;c+EGLNqN1GW3H5W6969jL6FNU1I4MwrSdSxrEjw/4WKxBlk+UyNGPvDNZvh3xtLqXiKHSZVWNV+a&#10;Nz/F7GuquYkIW28pWXp8wqPT/BOitf8A9sHT1+0bAN3QflXsfEedzs7S2lDaO1zBG/yry22qWpX+&#10;nppa3VzGFVm8uZ/TPFanh+0ivdDureRcMq4+VqwtNtItQtLzw/qUe5ZFym7qDnis5RT0Novqzzn4&#10;iXEdkbeK1zu8xx+Vc7q1rd2n9nyT3bN5gd8Z6AkVd+LF/Ja+LE04D/j3hXeD3Y96oeNLjZd6RAW6&#10;2hPH1zXxOKrTjipRT0R7+HpxeHuz2rw3cQyWVnET1gUZ/CrEIGja6oVA0bjLe/Nc74YuJJvCdvfx&#10;t80bY/DiugmvEu9Ih1OOPc68NivosNJ1cLFy6nnTilJlXxR4Fh1DUl1vSJPJn3ZA2/eHoa4f4snS&#10;/Ceh2tz4hWKOBdUtUxwNrSOUB+mSK9OW/vb3R/tukW5eaNfmXpxXi/7U/hDxJ8b/AIPeI/DHhzdB&#10;r0mnY01JCRm7jdZIiD65XA9zXNi8HH2L0OnDybnbsdZ8REtR4Gm0PVh+5mxaSDuu9gu78yCK8q8H&#10;ftI+MNe0aH4eX3h9P7U06SSxutRdvvqhKb8evGfxro18W6j46/ZWHjfWdPmtdW/4RqCa8ib70d1E&#10;4SVAPUOgPvmvFPj1488Ifs1+HNa+PWsaq0y6/HFNo9nCu2Q3DKA8YB6/N8xPpmvAxVXEUowhRTb7&#10;Ho0acK0puemx8mf8FRvHFz4g/aFmgDRtBo/hu1srXY3Xd5rvn/gTNXzp4e1iSVMmT/x7FZXxR+L/&#10;AIi+IXxE1TxN4hvGmGpXW7ufLGCAv4Zqr/ZeoW8Kz2N6uzqW3dK/XMllWo5dCM9+qPncdRw9TESl&#10;F3TPQ9N1iHaUlD+25qui9cjclwQv90NmvOIL/VoyqSzbhnruNasWvzRBYQ7fNXtRxmIhomebLL8F&#10;P4oJnXW0t2zYjiSMd+tX/Cfxi8UfCLx9p/xA8Mw2/wBssfNSJZFLKweJ05GfVhXMWmtlgsP2lvm9&#10;6qTRyz3DM/zL79qK2ZVJ03GTKhkuXxalTppPvY9P+IP7Z3x8+IOo2t8dVt7H7HlreHTrXy03k8se&#10;Tu4964Ux6hr3iO88Z+IJ5LjVNQbfdXTD5pGxio9PAWJXjPTipNVuZo49olKqV5welcv1/wB1I6P7&#10;MhtYmmsRNbs/n7QjYYyNisPxF4d03U7jz7m/WTbH8qK2eahuLN2sppvtMk4ZtxjY9OKz4LTW7aNb&#10;vT5LeERtnyWbkj1Oa56uMqS0T0OmjgaNNXsemfsn6Hb2/jSOfSbaYTNHnyWHyzH7vlke/WvrbRfh&#10;L4k1C7hvbmLT7PbysmoTMWUf3dqjke2a+VP2WPiBFofxKjOrNG0axybV45kUqOPbnNfbeg+NtD8Q&#10;aULm5HI5CkjIPrXyE/8AeZn39K/1GCpfMmn+G+jNpsdtqWuedIq48uzXy0Zs+lczrPwl0u4ZtHt5&#10;XhmvBsu23f6qPtn6jNaOr+MI7BgJJMXbR5to1b7q5+8afZ61plxpXlxyNJqOpcXVwz/OIh98Y7Z7&#10;UqPxambhWSu2VfDPgRLWIiw8xNNtflhVVz5rD+Q981zetTah4a8aW/irwhCx1yLSLhJLdlDILdsb&#10;lx3JIXoQcA13U82oQxSanpNmkem2Nvl4bhvvkfj3r5t+PnhDWdS8XS+O9U8YeK9FjsY98P8AYuoB&#10;LbGQVWNtp2sT1xXZThP4onk4jE4eUrTfyPSNc/bO1r4d/wBnWWqeFre6utSZw0cd89v5K5wO54z2&#10;ryf/AILHePPFmu/sj+HdK0/RrU2ep6zBf6xdWt4ZPJhjPlohBAyPOkHPrj8JvC/gj4c/tN/D7UYv&#10;EnxAuU8XPcLB4d1zVArSQsJB5ausW3zSx4OBnua8x/4KHfs4fET4V/sqQeLfG3xmuvEV0/ii0sZL&#10;G1geO1tbdgX24fv5qIeOK9TA+2dRX6nyeb1cF7XljDpufEfgywSLXik/7vzshTXqWqatF4L8HtC8&#10;64ZTum9favHoPEN5p+oQ3Jbcyvj5h79Pyr1O18NP8ULax8Oak8ywXVtdyGSFRkNDbSTYGeOqc+3S&#10;vpJSlRpvlPBp/vKiTPF7vXTruszSOxbMmVb15qQ7jLLGOu6rF/oNrofgjTtcjYeZczZYd+tUIL1J&#10;GaZurHn2r6TKakpYe7Pm82ivrNuxs6E7RknYp7VNq4knyiwN92qmj3AY4Rl5bHNS6vBCsnyaju3c&#10;MvPFe7GcuU+blT/fGPLYyMfMZflYcVk6vpk0cfmgLt+tbd1YWqQr5csjlc4GMVnSQvIrCZWVV9aw&#10;rQUqdmetRk1LQx45kaOOCUN8sn4ULeXFtH5EbfLu3Lg0xiFlOw8BuD0r6L/al+Hfwo+Dv7IHwX8M&#10;Wvw9ht/iB4ns77xJ4i16R5PNbT5ZfLsrfBbaBhXY8Zya+fr1pU6iitj1IxVrnznLPJcMPMOa6W3k&#10;SPSo4U+9x/Ouat0Ekyqa3rO5ihO2QN7V6eDjzas5cV8Ni4Rqt3CUZzt+lTafp15vJMbPRFqyLBwx&#10;p0F+08mFd1r1Y/EeTUlJxasXF0iWUea4aNV67jUeps9ppssoxlcnr+FOedIoMSuzKwzy1Y+oa559&#10;pNbIvGMK341OIqSjsY0qcqjT7NDxpLjwjFOVVpLiYJGFzlmJ47VP8QPhH45+E+tQ+GPiBpYstQls&#10;ILwW/nK5WGZA8ZO0nBKkHHUZrp/2XdBb4mfG/wAAfD7xLBJ/Zmo+LLG2MyIcBWuEV+fZdxPtXSft&#10;0eONN+JX7XXjzxPoM3maWuuNY6S2Bg21si20eMdsRV8nl8nVx0ubufV4ypUjh4NdjxC8sJUbdmq5&#10;llJ8syyfg1bOo2shXOaxniZJGZq9itheSWxw0akqkbyLWn/Z5ZxHcRuV/i5rS/sizf7kihf4Qzc1&#10;l2ciQP5rHirTapEBuVK0oyjFWlsKrGbS5S1c6RHZJ5hK8jjFUooJZizMV61N/bAv1EW0gjiki8xW&#10;2pyG612U3TlHRE81T7QQW8kbZ2/lVyzhfbnAqSMAR7SgqSwZIZVVl4rojK7Ssck6jVxkth9oiZZE&#10;5/hrMe2uLCXCCuujshIgcQjmo59HjlBJi/SuiVHm2MKeKltIp6Rex6jburom9V+63U1Pp9jFvaeC&#10;RlYHo3H5VQ+wTabeLeWuUKtngV1llBaa9YJ9pj2yKPvKMVthcLLn1MMRUpxhdPcsWW2Dy9xOGQ/N&#10;71aSMwSrFKRsfrVVdGuLVg0W6SNf0rQvNNu722Wa3XjHPtXrqhUieBU5ebQf4quLWy060sdNPlm5&#10;bd/v4Pf8a7nwvHeeG4rl7mWO6WFYpI1u1LmLjPH157150dE1HxT4z0LRtPTd5K7pm7IoOTn8q9c1&#10;KJ7Gyt9aVAyajrMayx7f4EiZQv0O7NedZVOeUlsGIjGnTgr35tz9cf8AgnRp+sQ/soaH4j1pLVLr&#10;Xme6Wa3t1X9zuCxqMDJGFyc/rXr2r2WtqzTLPuj3fKFj5/lXlv7Fnw28Y/Db9lzwf4b8Varm4t9O&#10;8+FY5CdtvKxeJeehCMPyr02G41iV9sesTBVbO1sEGvxzM/3mOm33P0fJ6FGjg4qmrWKzR6ske8xy&#10;8+q4Uf8A169W/Zt+PHiHwV4xh8N6r4nWOxaMNE1ycID/AHc15zHr+sRFhez4OflVo+MUTT3GpR/P&#10;pcMy9/MjHze1eWuWnU5j2Y4SvjIOMYs/TDwb4w0vxho8OraVfQXKlAJDbShwD+FXryXfEyiI9Pav&#10;zL8MeMfGPw2u/wC1vArXmmNu+aDT7to0bPtnFew+Ev2ufEer20Np4i+I3iTSbj/loGuIGU/i6Eiu&#10;2nmlGnojzZcN42q7KLb9LHtvi67gbxLNLltqqV+7nn2AyT+VYei/tb/BHTtXn8M6v8SbW3vLeUxT&#10;QyQuMN6ZxivLX+LWgv4qa7n+K+ra1Kjg2+j315bxWVxI3TzHWPO0d8Yq9o/7JOofGjxXJ4k+I/i7&#10;wSba6XzEOgQLBNG/opRjkZxyQTiscViI5hFJu1j1MHw7iMv/AHla0PW+vpZHmf7Znirwp8Rfixa6&#10;r4b1u3v7NrKMJNbtuVjk14bNpc8Gt3Vyq/u2QIv519RfED/gnb8UYte8/wCGl9os+j2sYWxjm1Yi&#10;RvXOUGOfrXmHjL9nL40fDG0uL7xr8PLpbaMPLNf2DLcQLGFLFi6njj2r67hriTEYHFU6VXWlE8Hj&#10;DgTI86ySVTB1ebFTi1azSUr6Wb30PzW/4KCeL7m++J0mnSStItnbpEqluhxnGPxr5gvNTl+2sqpn&#10;3avUf2nPHsXjH4yazrMDboZNQk2Bs8YAXH6V5ffXNvNK0vlqpx2r43irHYfHZpUrUElF7JH9keE2&#10;SVuHeA8BhKq9+FNRl/iATXLDOAP92oZr2NB5bBs1Gt6kEXysT83eqOoXisuVPPavkz9FqVJKwzUn&#10;VVEueN1Zl2Y7uzmt/wDnouF9qdeySyxhC/eqLIYW2l2Oaxl7s7o4q0pVIuD2Z4trmgT6R8RY1uF+&#10;VrrP1r23wA/2FYXlPyFePWud17wsviDW7G92KfKl3SEdQB0rSe4bR2EERLDcPwr7jA1JVsKpM/k/&#10;ivKYZRxHVpwd1K79L6n0b8G9VnudQjaF+I8da+3f2YvGGo+H9QhS4lzDK3Td0r4F/Zd1mG7uIZLh&#10;gshuCdsn3SBxX2J4H11IrdWglwVbcrKa9al/DR8hWpx5mfoN4A8QpqemKyPldvK9avazGJ4z/dx8&#10;1eT/ALN3j21utL+xXTnftB5avT9X1qyEDeTLklaqpJqnY48LTXtDkPEVrEkjbJ9o3dPSuT8QTwXE&#10;xQS9vXrXUa9qe4EkDv2rz+/vrSS+ZJFZW9VFcJ78VaJy3iizlW+dnK+W33cNXAeK7KGLU1jhTDO4&#10;VW969C16KG8uMTHheVZjiuQsrTT9V8a2kNxcKsf2kGRf7qgHnn6VFR8sblwi6j5Y9T47/aokk0v/&#10;AIKG/DfTPCNz5d9pVhDc6m8P3lDqZMH/AIBXp+niD7VNdoNqyTM6qe3rXD6d4TvfEX7RfjT4+eK7&#10;dvteqalJa+Ht/wB6309BsRvowBQZ7V31lCktxDbxR7ucY9a8eUuaTuf1L4f5HiMpyFVK29SzXodX&#10;8KvDMWs65/bF0dsMK78N/ER0FdBNq0+peJbiVc7nmEa/iccU9YINB8LJBbIsLMuW9elVfBlylsLj&#10;XL9w0Gm273E0je3Qfniodj6qt7WtLU86/ab8TLqPxGTw9BJut9Htlt49vI3Yy1ef+RIwD4qLVtWu&#10;dc8RXWrSE7rqZpfm9yavWcQeH96WB/2RXVRjGNO56uDpxjSsa3h6zzex3IX+IGvZNBWZNMj/AHEf&#10;zc15T4StlnuVh39Oc17DoNlJLpcTGZeFxXRGXNFnl5nPY697Sxuh5cYVNxzuFWrPTL1J1M8PmQx/&#10;cLdxViw063E8dxLabVzlTWxa2AvDiV2+ZuArfp718/HByi7s/iCcly7lPyre6eOGKHaC+WVfSuW+&#10;NPxp+HX7O/gGb4ifEnXY7OzgVvKj/jum7RoP72evpR+0H8YfBX7O/gK58a+JZJpGgUm20+NgstwR&#10;1HqAO54r8eP2z/2rPin+1p8Sf7T8S6tJ9gj/AHek6ND8sNrH7AdT/tHk19FkmSVMXUdR/BHd9Dgx&#10;GK9j7t9X0Os/aY/be+L37bHj3/hGdCvbrRvDcczNDbxyELFF03NjuQMfU1n6Touk+FdHj0PRYNsc&#10;fDMPvO3qxHU89azfhH4Jj8KeHfMeDE1xH++b1Pauj+yPPIIoxlmr0MdiIL3YKyRlQwfKr3uxNKtJ&#10;L6VYU3Zz+VWfF+uR6VarplqvORu296ma6t/D9l9mifdO6kM/rXPPDc6hPulT+H+9WC2OvlUehCgl&#10;vJi287c/dNbOj6CJDmXn0qLT9GkiO8L83puFdBpenvuXI61rRXNIXuhp+l3FvOPKGdw6V3HhOymY&#10;bpUHC8VnaLYbJM4Xp/FzXV6Dbuki8Lz/AHa9ynZxSM5d0a2nRtEvT+HmrhtoNgdYvm9hT7N0X5XF&#10;X7aNR+9hGQeKxrNKmyqMb1FcpSwRCDBQc1n/AGaVGZozgHmukFpC0Tbo1Yk9ziov7GRhkKK8qUuZ&#10;aHtU1GJhiHzjtpfsa2/zs/Hua15rOOGMvHs9OFrLvYZy4XZwax+rqRtz9CvIklxMq2zbVPWtpoA8&#10;PlOPl/iqrY2SNGqj71a0FtJ5JVgN3Ve/auZ0+WVrClU5Fdso61dWnhvSP7Su4/MjiZf3H/PXkfKP&#10;c0nir9rX9ovxRqn9kfDnwpb6BaWlkkUEbQ+bgcAOWPAOPSuD+KviHVLrxnY6fb3H+h20ypO0f3Vm&#10;PTP419d/Cb4eaFrXw30vxDDo1v8Ab7VlF15kfyykHHzCqp0faSs0cGIxa9nqjpv2I/Bet3/h++1b&#10;4tzW+t3+vxrLp+oXEau9tcL9+IEcBT2r0Lw/4a/4Ri9upTI5maZj9nC8K/tVn9nXS7OXwpc+G9Ms&#10;2hkWWRmt14azbzN3yZ+8p9etdTplnqQ165OpJtvgv7yGWM4244I7Z/WufF4eVGOi0PJo1uap7x5/&#10;qtvcW3i+a+vo5Whk6hWOMkCus8Gw2qW32CaZmx8y7j92taTQbe4UXCj765bfGeD+IrP1Dw9b23z6&#10;bPJn+Jexrx+d9T1Y82liGWOyfV5fIiVVDYbcTg8VQs4bee6mkuG5T/VlV4HNXLrUIIEhgS2DOykT&#10;MTjDelVdYNwssdvpoKloQzBTx1qX72x0OPKrs24dRQ6XLp0SSFpYhukboORzWe2m2+pQtDFfK3lr&#10;j5fWqUU12lr5U1x++HGz1H1q7o8X9iXWY8Yl5k3DOM0QqSW7MpRj9kzzqdzpZhtYHWL5tsrY5YVa&#10;gvbqezvH++iFDGfXrnFW/EWmWVt5eqz3VskTNlmZgMVwvif4l6VokKvodvJfTK21Y7eT5X989q6a&#10;dHEV/gTfyM5VqNFe+0jtfCU0D6ksjo8ccjHd5nQfWuZ8Z/Ebwnoa3FlDfxyXaltsNuwJY5PH1ryT&#10;x5+0LfHT5LTX9SbR3kZgsdkodh/vN/8AWrxTUfiPbeHvEMV14QuJlgkINzJK28bs/fBble9ethcl&#10;lQ97FS+48nEZx7aXLhoO3me3698ZPiDr1nJZXCf2bDHIqsxZfM2Z61y2q/FPTvBt8uqXurrdNu3r&#10;PK+5i4/hCV5LqnxbfXNQnsodU2Ru3724jYsWx1LMeB/wE8VH4a8N+OfHd1Hp3gbwxcXf2pthu2Ur&#10;Gozgt5jjH5c11/XMLhIuNI51g8VipKVQ7D4w/tJS/FGRYtLZLdY4Aty0zdG9ABXmfg3wnr/i7Wri&#10;28BeH7zXNUu5lEskMXyRHsxPRRX0l8C/+CaHhyzvXv8A46+KG1G5u7jzZdL0uR4o1HYFzy36CvpD&#10;wT4C8C/Dm+fwr4B8LW+m2flgMsMSKT6MzZJY+9efWx9SpT0Or+z6dOVup87/AAS/4JrXviAL4g+P&#10;fiwRxsoLaVoz/M2OgaTt+FfWvwg+Dfwx+GHhmPSvAfhKz0+KNv3cixhpW7ZLkZ/WluFfTrbZEc5G&#10;Bg9at2N5fy6fDCh2sv3q8CVSUpXbPShT5Y6I39v2u1eAptVGB2564pPFEkF/arbzQrIssaqyOuVP&#10;Xgj8TVS2vDb25eR923lmqa0230gvHceUq/c3frWUr810aXlbU/GH9vn9m6X9lD9qm81DQLMQ6Hrk&#10;kmpaOh5WJnYl4Of7hP5EV6x+xt8a/K8JwfbbQyzXGqQ28iq3KswYZx26A19jf8FHv2VNJ/aR/Z71&#10;W1sbCBtc0eM6jolwFCyO8SYaMkkcSJkdeuK/PH9jnwX4x8O6/p9/4mH9m28t0Ps9nd4EsuFf5mXO&#10;4HscgZxXv0ZSll85R6b+RwSlTjjYJ9XofZ2l2c9jp04mVtzTs/vjrVX4glZ/D0erhJM+Sc/N61u/&#10;bIriESYX5oVPyjgfKK564f7e0ek3Cb/Mn2qo75r8uxcpVK1ou92fomH/AHdJtroe8fs+eHpPDHwu&#10;0nSSjLJcHz2Prvx/QV9JeGrb+z9Dt7MH7sf514x8G7dNXlsrRodsdrbrH+Ve1xlILf7/AAvFfaYW&#10;jGjh433PkqlaVatIrXkk8cokMXA7it/w+pu7AOF5/izWLYxTX96bYjcrV1ekWUVkhs2G1mX06Vcp&#10;RjLQ0gtB+gXv2TVWsS2VmjPGetZtwDZ+ITGwwXOKmmsLiCdZrFd0kLE9am8QWsl/LDqjx7JF+8uK&#10;jmT2NDw34zwG1+INqkj7jcL+899pxWH8S74W/iTT4Eb7tjwM9Oa6D9oC3eL4r6PGo/1lm7jn1cVx&#10;HxSc/wDCcs/8McMYU++K/OcxqOnjJ+p9hhqcZYeC8j23wDeC88F+XED8q9K6LwTeCazlsJF/hJw3&#10;1ri/gjfi50FrYt8zL8w/Cuh0y/XS/EkaOcKZMGvqcHX5sPTZ4OJh7PESRqy61NoVyHtl+X+ICrE2&#10;v2XiIPbR6VGrSR7ZJEXnb+FSXfhFdSn80zgK3PDVe0vwva+Gl+0Bx/vGvVknKPkYxkk9zifEXhjT&#10;7vSde8IfZY4/OjmaPaOGLqCx+pIzX5rf8FabC/X9mbwf4gE8hbQvEVzYXCsx5V4wyt+GxsfWv0t1&#10;W/La8bnd+72Tc/8AAa/O/wD4KoQvqf7HWpSIu6S28YWbKPUsZB/WvFjannFDQ9HC/vMNUVz80bW8&#10;1GY7D8y7vlB781tWlxroH2VFaJP9muDPiyXTbjbIdrRZ3hs8c11dv48hkXzobjdX6ZOpzO2x5NOl&#10;GDdjp9PuLhIcTszN6tVuNhMFGdrDvXH23jKeWU5lH51JN8RrGLl5Ae26s7yehpJRirs7+xudPtgG&#10;ncll/iqxJrumCFgs/b+9Xkt98VUkT7FBE/myYEalveu7/Z8/Zk/ac/ak1e6s/hT8L9S1KGxZBfTB&#10;0t4YtwyN8krKo4GeuaX1fEezc+V279CJZnl+HqqEqkb9rq5O3xAg0tpIxLvX+HnOKy9Q+LyH5XuF&#10;btivqiP/AIIr/Evw98PNa8dfEX426Jo40nSLi/uNJsxPeTN5cZfy9xKx549ce9fKPwe+DPhjxXH/&#10;AG/4meeeFnzDlgqvg9GUH+v41vgctljqvJseRmnFGDyum6zi21sirb/FtZJzbRQTTbv+WVupZj+A&#10;rotC0f4r62zz+G/h7eLHLH/rLyMp17/NXpnh/wAPv4Tumk8H6LHZwou1ZLdoVPIxzkM34Guj0979&#10;iZ2mupGVNrBpcZOPb3r7CPDeEw8FKTufmVfxDzfFVn7KFl6HienfC745+ELqbxb/AMS/7RA27H2n&#10;5geMjjjsK3/Cf7b3xA05l0jXNBukwzJIsKmTcR3GK63xnBqFj4YvnBnjmmhZmEh3DgHGK4v4K/Bf&#10;x3qms6Z4jvvDtwsKXkZk3qPnUNkkc88V8bnWAwXtbQVn5H3fDfE2dfV26tVtdrfqenWH7XFxfXNu&#10;ItD1RpmRBMsmny7iP7v3ScV1K/tJSeHfFWpa7daPfzSSsqW1u1vJGqgAbF3EcLnrXqnh/wCHi6H4&#10;5m8XT6W0llcRSRRAw/cYjhx/Ku08NeEtQi1Aav4XW1kKrsktb4BkcH73BBGa8OngKNPWNz6V8T46&#10;W5wngX4nWXxF8Gy+O/iJr1xJp9tdR29x4ftLwQibzHChuoZ9vXaOo5p/xO/Zu8O6D/bPgnT/ABH4&#10;iWzudPS5tbayvjIJJt5OQkxKjAZcgEZ/CvRPDX7Mvwon8ft8Srr4W29jrKsrqrXMn2QyD+PyR8o/&#10;CvRdZ8MR6pcW+ojT2kmjyA3ykBT9O/FdlOmqcbHiY3GVMXW52fPX7LP7HXhL4HeKYvF+u6nqOqXh&#10;VpdJ+224jjtGYD5iucF1IyGFcr/wVQlvZ/2LfEVxdxeZFZa5pMmCOn+mxgn2OD+tfT2tXnhD4X+G&#10;77xf8RPEMtvptjG095cXZL+SnPyjGTz2HU1yfwy+K37Kv7cfgvxB4N8N6dLf6b5Zttc0XVrdY5Cr&#10;qdku0St8uOd4BK8Yw2BXTThU+KKOKdb31GT1Pwx8cW8Gj+IbnTIVUquJYz6bhuxXdX/iW5k+EkM1&#10;hcSQzR7UWSNyrDcSrDj1BI9wa9+/bc/4JM/FDwN8dI/B37LtjfeNLe+0u41G10mPH2vT7VJAuyVn&#10;IEhycJgksMcZBx4f4G/Z8/bA0/WNY8P6X8CtevrzwXdRPrsNjp63L6fLuDIjhSwPbK4J9a7+a9Bp&#10;voXRqQjUV2ec/FbwZ498Gx6MPFMYis9Qt/O02NW+/F/eNZSwQLDwoHzf0r1r9trUfiFrfi3wzr3x&#10;H+F1x4R1CbRgv2ObRHsVugGw04QkqCT1C4Uex4ryZYzNCvlsvy8n5q+myLm+p69zwM21xLaL2kpC&#10;BjyNx3daTXbpIV2JYkZ/jVv1q14cdxIyRnovPNRa9bzPJkyYG7kE19HFS9nc+elb60jN+0WhhV5V&#10;mbaucM3U1SvJpZ0Z4gY1PG3dV1nhRth2t7Bqq6oFFvgRbdwPArBye7PRp/EdX+yv8Hk+Ov7Q3hX4&#10;VtFJJDqWrRC88tcn7Op3Sn/vkEfjX2//AMF8/hdoWjeD/hf4+0vSfsstr9q0CPYu1RaxKrwJj/ZG&#10;asf8G+H7Oul69468VftIeLLBTFoNmunaSzrlRLJ80r/UIAP+BV3f/ByHdzw/CX4b6bHbIsLeJLyR&#10;3jXjeIFXGa+Jx2JdTNUlsj3KMV7E/JvTXtkl3XC/Lmunsp/DF5GsbXcS8ceYpzXIxlT8rGr1taEq&#10;rROkgPRe9fUYStKL20PPrUVPU6oaZERtspLWb/d6mmQ2N3DIfOsvpt7VS0+0tiQhEisOMhh/jWlZ&#10;2D7i8F02F+8GbrXsR5pao8ataN1cLuMGyPmRYIzxWKtt9on+zwR7mkICr15ro7sGSHGM/LjpXV/s&#10;a/C+y+Kn7UXgvwJrUbNaX3iK3W7RGwXiDbmX8VUj8a5MZUlTim0PCyWqR658QvhPq/7Gf7Lvw1+L&#10;Gn/FTT7H4g6hqj6rp/haS0V7i0tZ0YJMTzt4yfm/vDFfMe+e6f7Zfbmmm/eSNIfmZickn3zzxX7T&#10;/Eb/AII+/AT44/Ga8+MvxL8SeJb5ri4SRdCW9CW0MaAKIVwMiLCjCjGOa/P/AP4K9/BX4d/Av9p6&#10;Dwx8NvDNro+lr4etHjsrOEogJ3jOMnJOOTXy+U1YyxjbZ9DjoylgYny7fW6TQAxIOBWFeWaAtuX+&#10;Kt+SeCO2UPKBzk/Ss66FncbhHNnuK+yqarU8PCymjAk4Yrn5c9KaDipruJ4WZHXvmqoBbivJlKUK&#10;mx7EWnBGjbFZXCQx7fpW1aaY7IGA5/nXOWmpT2h+Q/nUo17VGlVoZSCOwrWni6MdJJ38jGpRdTU6&#10;pNHutikw7veiXR7uNfM8jGO9L4b1S+vYBDfFgzDhjWw+m35h80fOvsa+iwlNTp3SPBq1PZ1HGTDQ&#10;5jcWwhmiG6Pjp1qe8SVM7IgB9Kr2Edxb3SkxkV0Qhiu41Ig3MfvV7VGipQtbU8rEVnGd0Y9vp6X1&#10;uz/ZwzKMhav6JEiRtDPatF/dOOtTpp7QvuiG0DrWhaWsr7VLbq6qGFk6hw1sZ7pHDZXihvs15hW/&#10;vLVqCDWV027s7Ur5xXfAqj73tWja6JdSN5hbao7Vt+HN+n6rb6lDZxXX2XlobhdyN9RnmtpYWWup&#10;50ccoy6Efw98NS+FtHkv7xVkvbxAJ93VM9RXrnw6+FepfF6fw78P7K0xJqGsGKNhwFUoAzf8B61z&#10;KWCG2tpPsyutx8xaNSBuJ6YxwB9a+vv+CdXwx8eeLfiPD4r+FWh2Nzd+H9Ln8yTWIS1pbNdFIBJN&#10;xkKqh2OOeAa82vhP3Tina+hx/Xl9YdWXR3S/rofcXgqXSNB8N2vhODUI5otNsYbSKRpgzFI0CA/k&#10;orudJ8J+E4PDMPi3WNRWNLgloVkk2qMZ5NeEeCdL8V/GYav4o8V69pXgHwz4c1R7NrXwj4baabVG&#10;iyBO1xOoZo5CSwEYIAAyRwT0Pw38fpJ4SvvC/iPWTc6LazHy7ifTZQ0K4yGZ8EIcHle2ecV+O8Uc&#10;O5tlPNVppyju30R+4+H+ecP59WVHEzUJK1k3a52+uePPD1nvmi1nS1gjX5W3FmLeirjP58VyE/xs&#10;sH3CW6u1XooSzX+hrK174ZNqN9Jf+DdZh1O16r5RGQPTrTtB+DnjbxjO1jDo/kmLhjczJDgf3sZy&#10;R9BX47isyzapJ+zVz+nMPgOH8Dh/a1bQiu9kSH4t6hdn7LoNoyyScJJe/e59B2qmJdfutbuIby5Z&#10;pFh3lyPl+ldlp3wBbwXM2vajqunusEJbzPOIw4H+1gVatvDY0i6hfWLdVt5IM/aG+VW3Dt61dD65&#10;UjzVpWf4HD/rLwjU92jUi/JtXPNj4ntLg+Tfs1qwUrJshDKcj0pmnePn8G6omuaD4sjW4hxtVlbb&#10;9MVseLPh9qcto2qto89oscnltI8Xyuv8LZ9K831jw7e2dy8l48e3d+dc2Jx2NorZ+Vj6rK8Lk+Z4&#10;b2kJpp+asfcX7Pn7Q2reOfDsMltNa3dwFAeGOYxn8twrM/4KD/tNa18Iv2QfEUtpYXWn3GrW50y1&#10;H2oHMk2UJ6k8KSa+Qfh7r+seE/E9vf26SLCpG/yweRn2NcF/wVa+OxvPD+h+B45W8uHT2vbqG4mO&#10;VllZo48jJ5CruA9HroyXOMdXxCjaVluebjeC8DPNKdSm04t3a7WPgPxNqMmp6pc6jIg/fTE5J5+t&#10;ZMqQnnj/AL6pt3qMc42h91RxQSzfNGhr1JSbZ+vYXCxo0VFFfUMKnyjArLZmaTk55xW5Jp0sqeXt&#10;+b0qAaVMj/6rv7VJFSM3LYyryJUj3KOazJDJv3MPpmt7UdMvgu42/Bb1FUhpzSO0k8eEjXO6qpYe&#10;WIrqB42dY2jleXzxNfaJHp+nxW1k8sgXzpGzu7gelYuqkLd596vXmoCT/VscZ/SqOoNFdhXjbcFb&#10;5sV9yoxweHVPyP5Gx2NxGdZxPFVXo27W7dD1b4A6zFp9yttuXGNygjoc19OeHfGTW8aor7coPavj&#10;v4cXCaZfx3Cl92cjaa918NeKE1FfMmkbcvC5asqNR81rjqYL3bn2X8BPiHNZXCzLM33AB81fRWj+&#10;O7a/09d/3ivXd1r4r+DeoTDTYobeT94oB49K9u8I+NfsG2G6nVm4+UnpXsSjzUdDxXT9nJo9i1jW&#10;N6bVgVveuU1dhDP9qaL7vXj/AD61WbxjDcHzUmC7x8q4NGkXFxq8jRy3O5W968yfuaM9LCyUo2ZV&#10;v7mK+jkgljVRxjctcRNFJaX19ewWwaSO1nMcydsIcYr0vX4LW3tcIob5fUcV5xrih7i6jiRv3lnL&#10;vVZBgDb1riqSlyndgf8AfqTf8y/M+YraaaJWkdmaSR/mO7J69K9C+Geg293dR3t3yFGQTXDaNp81&#10;/qXkQr96bG78a9X02KDQdCFsmPMC53V5sb6n9s1dMNThDblX5FfxjqsdzNJbROSqnFZPjfUm8HfB&#10;aaXcRNrky29uPVFOWNOZ11G5W3T5nlmC7cckmsX9qiafT7nSfAUR/wCQRYJJcKD/AMtJB0/AGtIq&#10;V9jmpxldI800+NZLrdsz/eK10FksKKwwo571leDkLRSxgfMg+b2qzPNGY5Vz6DpXVHsenTjyu1je&#10;8M721dUjb73HHevaNF0ySDTIkwfuj+VeN+BSs2pWfljPzYNfQeiKE0yNWQfdroXwnzubvlkjrL9r&#10;MW0JSbbsO0IR0FbXgKCTUI7rVILCO4hs4WeQSK27A7rx1FYpg0bT7dYLGxeSZmy1xITuqP4w/tJt&#10;+yz8FLrxjrd55a3Egg0+2WMfvpCPpzgc1jQws8dNUor4nY/hXEYiNGjKcuiPzt/4K5/F3xfd+Prr&#10;4Z3o+axhiuNQu1YLvEyF4VRc/KqoCX65PavjPwB4aGr6x/a07sV2bVO3oors/j98ZPFn7Svxz1Lx&#10;Pqk8sUeoSqsiseFjUn9MfpxXQeDPBE108ej6RbLuEY3MzhI1XvIW7V+kZpUw2VZXTynBRbl9p9zx&#10;MDKtiIvF4h2j5j4FeO3W2t256LuPFWkjnsrfNrC8k7fxKpIHtX2d+xV/wSn1r40htc8faVfJpnky&#10;yWurXCm2s2CYKthiHkDZODgA7eM19KWf7LX7MHwt8Mnw34c8V6bDf284ea4svDgmPmgc5beGx2Gc&#10;AkenNZ5bwbLFUlLEV7J9EtfmfPZv4iYHLa3s8PS5ntdvQ/J+98L+MLmzXUB4U1Dy2YDzZrdkXnod&#10;x4x+Oa1fBXwd8f8Ai/UFsdF0uHzN2NtzeRw5+m8jNfrf48/4J0+Nfjx8FJtQ8B/FiyvFaHzbXSbr&#10;w3Fb+ZMvIIl3P5ZIyM++K8I+EPwT/Zm+El2fh3+2v8A9c0tluH2+JrTWmuoBNgfu2ET+nI4r3KPA&#10;+X1JP2NRya7as8Wp4h5rTim4JN7X2PkY/sSftKW1pHqj+B1aF9ufJvonxnp0bmptX/Zq+NfgDS/7&#10;e8b+B7jTrEybY7i4kTazemd3JPtmvvnxX8PP+CefgCwt/FHw7+NmpWS3Hy2kJlui8/HyooxhTn1N&#10;d/8AB79iD9kD9oT4STfFHxdqfibUppHUH+0dem/4l75MbBIR/CGIYnB+oq8RwbTwdBVZOVr21VrH&#10;NR8R81xEtYR07a7H5c6bo2qgNKunXBWPiSRYiVHpyOn410GkRSQmNmRiD6HpX6reBP8Agl/4f+FW&#10;mzeJvhn8Y1t7PUkD3kd3ZpeWt2oGF3K4U8DuGBryDx1+zL8Kwt0Pil8PbO+X7Vtj8U+B43gW3GT8&#10;09tuJ29ORkV5lbh+EvcoT1PYo+I+H5oxxlC0X1vqfFEQh8rayZ3L1q1aXMUUS2yv8q17p8Tf2C/G&#10;ui+E2+Jvwd1SHxz4bDOs1xoo824tmXOQ8YweMcnA/CvAZLVrWfy5I5IyGIKyrhgw6gjtj0PNfO5h&#10;hamDXs6m5+hZVmmBzK08PJNGlbTiYsJYfu9MGpo5ojGFBI4xjFRWSoUO4/NU8a7E2g7RXh0377Vj&#10;6DmSVyqLSUS7HYEH1ok0/fJgqvStOK3WZPMEqs30qpcLqMeWt1H3f7tbE+0iU4IDGzbjgVNf6ha6&#10;RaLfai7LFHhpCv3goPb1PoO9Nt/NnVhdr8y10mm/BzU/iV4C8ReJrS88yPQbe3lmtUX5pY3kKOy+&#10;pjG1z6BvaijQliKjjHoY5hiIUaKb66HkninxJ4O134h69qfgjwhdQ6HqoAis7xx5kTKFBk9iWBb2&#10;6V9OfsUftE+BLTy/BnxN1RbOa4jaOOa4G2MELwxY8V5No3w88ORoxYx/988c8/nT5fhv4bNx5ivH&#10;x04ro9jCnqeNzTqe6foF8O4bLR9VTx94SnjvbcZWaS1YOk0Z6kY9PevTPF9laTwW3iu1jRpeA0qr&#10;1U8jP4cV+YXhzVtf+Glwb3wT461LTzxmGK5ZYjz3U5Ug/Svpj9nr/gorpt7bSfCr40wR27XG2O11&#10;yGMCMyHG1ZFGdoJ/iHT6Vy4y0qLSZDp1ITTaPoO8ZbS6jhldZFmYnGOlZd5pcEQme1ccNnbj9Kn1&#10;i0uYRFPFcQuy4aNRJuKgqMZPQ+vHGCKgZ47dZJ57hfLKZdT/AHsV8bUi4zaPaoy91M5LWtIuvJF1&#10;9kz824bfyx+tSnSo7hPNebygsIDBh3+tN1b4maDZzyaXpcUmoSRqzeVCuQPx+tcbrGp+LfENqrX1&#10;xBpdvNIzSTNJgRr7114fK8VjI+6rDr5thaMe5u6vLZaG8bXt4g3/ACrg8mub8YfGWHRR/wAS7Tnm&#10;kb5FPYY71534112C11238P6NfTeJbppGY3NpMUt4h/DulYAA+wzWxJ8H9bfTzf8AjrxjBDFLIfJs&#10;9KO/ylI6PJwfyr26OT4TDWlVldnhVMyxmKvGkkcv47+M2o32qLZawqXIRcpbqx7+4qvrGo6vH4Ja&#10;8tkj02BGZjdSuQx9lHJPX1qTxRB8OdC1r7FpVnNf3SqUCW+XdztzwTUEvwz+L/xO0eHS9J0WHS7Z&#10;nYyNrEhVkiPVtgGd393HBrSrnFHD+5RjsTh8prYiV6srnlnjHRNJsYZptZvvtjzDzBNNIAR7beTU&#10;Pgj4GfEL4x3Jj8GeE5ItJjPlXGs3imOJW9s8tx6A19NeDP2Z/APw5vrTXL62bV9TZA8lxqADqW/2&#10;U7fjXf3UrjS/sFjbLbR7cYg+UfkK8GtmWJrS1eh9BRy2lSjY8O+EP7Bfw38O+JF8R+N/EMmuSWMe&#10;IdLeER2oY8nIHLgn1NeyXumQ6TNYWeladHHZxllWOGMKkeem1QML26f41DplhdwxSwLMrGTH7xmO&#10;Vq9ZRalZWK3V2Ga1VtqzL1Jz3rhU5czcjulGMYqxq/2jHbaxG1zKySRwZZnbr71f8M6wZb6S4kjW&#10;Zm58wDP4Vy+spHqsdxd2M0jbQF/edhW34JtHtrJGmyv3RuBrqjUjynBUi5VDrbmbfcQg8qrAtVqz&#10;8yO5M4/1ZX5V9KqzaZc3M3+gNhQvO7v+NZfir4ieHfh/o0mreL9Yt7C3TkGSULwPTPevMjGUqloq&#10;9zp5lCN5aHVR+ZKskgTPB4rgfjL+0b8LPgNoTah4x8SLHdf8s9NtpAbhvfHQV87fHb/gpC11YX3h&#10;f4LlNu0o2oSbWLH/AGfT618UfEr4sPq2pvrHjjxJ/a15M2ZLUSbyrZ5B9Oa+pwHDzxFquIfLFa+v&#10;qfP43PKdK8KKbf4H1F8Xv2w/jH+0HLN4f8ED+xvDcmftE73RiVwOgd+DnvwMV5D8M9e8If8AC5tF&#10;8K2d8dWv/tTrJcxn91HhGzg/xDOa8E8VfFXxZ4mkj8Oad5kdmvyQ2doxPB7EKMsfbrX0V+yT+wl+&#10;0H4Ra3/aY+JGh/8ACOaJpuPsFjqClbrUGlG1MR5/djk8vjNelmmKwOBwNShh46ta3POy/C4zHYyn&#10;VxDtZ6JH05Z6gj20cXH7y3UZHGMCrPwssYdT+JEAnUSQ2sX2hs9OO1czf3s1pZw39tJtSMmORcd+&#10;mK7j4A6emo67fX8AxuiSNfxPNfieHj7XHci73P2KtJUcHzPsfUfwW0QWmjtqskfzXErOje1djLLK&#10;bQwwtukboKq6NajRvDdpAybWW3GPatjwRocusztqrDMdv1zX3Upc0Yrsj4+nC8n6m54T0s2el/aX&#10;5kH8WK0LfUpPN8m4iZmzwyjpTYHli3WsY3N/AtNh16ygutl5am3kzjbnrXLU+I3jHlNBoUviJ7Xd&#10;HJ0YEdaW6S6eILKPlXrx1q7I0DW6yQ9GGd1CyNPaNGx3fKccVMfiRR8+/HWGW6+MehyGPakmkuFb&#10;0IkxXmvxGuVk8a3kMnHlSlPrjjP6V7R8crKCHx14X86PkLNGxHcZ3fzrwn4hS+f4z1CZTz57V+e5&#10;x/v0z7TK506lOPkj1r9n65jkgYCXovrXReLrh7DUPOjB3dRtrz34Bal5F35Of4huHrXofxO0K9ub&#10;A39i5VlGV29+DXt4CXNlya6Hm5hTpxxT03Or8D+JoNQ09Vmuv3o6qze1WPFfiJprb7HA+1v726vE&#10;fCdz4j0yYyymRZGY/NknivQvD73+purX8Zb+9la9uhiPbWUTx69CVOTl0OR8bfGT4d+HNcuPCF94&#10;kUatDas32VYyXDuMKDjv6+1fKf7a3gnT/Fn7LEXhzxXJIn9qeJoZGZDtI8oM2f1FfSn7THw28C+H&#10;dW0/xwzx2mo6tMYXmaMZlZBknPrivAf2+oNTf4IeFbmxLG0TV5kuLlgSA7xjb/I1w5XCVbiinCq/&#10;di7o2zaosPw3Ur0vitqfDvwK/wCCengT4z67rFvrPie6sbWxWII3leZuLZyOo6V0Hi//AII1x2r6&#10;h4i8O/GKyh0u0s5rjZPBIsxCIW6DK9u56V9BfsdaPFfaT4m1S2wYvt0CRlf9wkfrXpnxqsm8O/A/&#10;xdrV3ORHB4avSxPb9yw/rX6bikvrjhHv+DPg8Diq39mp1JPmab/yPy18F/skWGr2Vrq9z48udt5G&#10;r+Xa2u7aM9Mmuyvf2Ufhh4dnVby7vrwFQf8ASpjGx4/2P8a6z4c6bbxeCtKm8yNlFhEF8xiMYXnG&#10;CO9a3iUtd2SySMxw4X5XC1+pZXg8DGjH92notXufjWcZxnEvafv5K76M5Hwl8P8AwJ4Y3XGh+D7P&#10;fjDTXEXmuBnsz5IOK9G+B/7YXjj9lLxmbrRdLjv9D1IRnW9NkUfvQowJFOOGA9uawo54JLU28ci7&#10;1hy4Uda5rU7ax1DX1ttW/wBV5Kn2BrvzSnhqmF5XBRT7Hn5LWxEs0VVtykurZ+i3xP8A2oPhX8W/&#10;2J/iF8SPAWuw3gh8H3QuLNpMXFs7IFEbA+7HnpgV+Y3wbt7qPwHaPBaOwPOEXIGT1PtWT8X9X8Re&#10;DtL1Ow8N63Pa2urWotdQhtpiI7mAsG2uo4PIzzXa/s+w+d4Ls7X7M6/LsZtvfPBOO1fF4OhHD4y8&#10;Nj9HzTFSxWBUr76HUafcxwab/Y4s1hjWZWkl8sl3PuauTSwRMqxSrtLNjdkcdaujwno89y0erajG&#10;BL0UZ+9SX3hvRQjx6fcRsyrjczV7sqv7vlsz5KnR97mujR+C+laB8QvjH4b8F6vapcWeoaj5N5DG&#10;+DInln1zjGK+p/EX7MVx8LNZhHh1ln0mRR9kMkY3x+2f/rV83fsd6ILX9pPwyqBB9lnnkZ9uf+Wb&#10;YP5Gv0b8RW2i+IbBtD+2x+c0YMYVvumvzvOPdxzT6n6Nw/Kp9SXOeH6J4U8RSax/Zkj+Xp9uu9UL&#10;D5/atjw1oWl6nLLa2Vm0cscnzOp6n16V2WmeG9PtIJIHb98G27mPWo7bS/7CZptIuIVeQ5b2rzD3&#10;5S5thba11NlWwmtiyouPMP3jV238NXcMOyzdrf5c/OpOT26UgvLrR7GbXtfvoVtbdDJcPyqqoHJJ&#10;9K+Vv21P+CjWv+EvhzqWgfs0+FtZ1rUJbUI2tW1hvWyZw2w+X94OcN8x+VdoPehaysZSmoux2P7V&#10;v7U37KHg3w7P8A/jr4p+03nipTptxoum2RurqPzOFYqo4OfujOc9hX5mfs3/ABy8efsO/tW6xqWn&#10;QDVNP0WaXT9atppAn9oWLfNH6/vV3I4yMgqAcVV1Hw58VvEOgaH4s8Wa9Y6XrXhzUrnUvEFrqErN&#10;erNEVcO7RhirTZCrzgEZ4zXmV1D4n8ceItQ+IGr2DxSahqkjyRTSE+dIWy3zd5CGUn12iu7A11Tk&#10;4z1Wx5WKlKqn7P4uh9ifHP8A4Kc+NPid8Qfh74m/Zp8Y6h4Rv9amm0DXdD1CCKWKLz5AsN0ZmQhu&#10;X6DoV7V+kf7LH7OfhT9mv4aWvw/8PXK3F/cM99rWtXTBrnU7t/mllkbqcsSBjgcDivwh8aagmqab&#10;a6lpVgsK2seYY1XEkew84x0dWAb14r7c/ZL/AOCuGtaz8II/BHxQ+GeveKNV8L6LNa6trWi38Fve&#10;R2ODsuE3uGmxwXUD1NermNGnyKVLaxjhZVo+7W+Ij/4OPNI8Gxf8K21iC4b+2C+o27RsxYyQbkcs&#10;fcO3GMCvzN0mCNYdzbvmGP1r6U/4Kuftl/Dr9rv4g+Crv4ZpP/Z/h3wTbWl49xuyb5/nmPPUAqi5&#10;7nNfOOioHto91e1kq5cKosjMHzR0NDQlEdyrRhsbucL19qPF7SXDlVi2d8etNtrqS1uSsUY/76q3&#10;rq/arJZ5R8xX19q+nprmoOB4D92vGZzVvbS5+aPb33GpLuSGZVRVLNux0qvOroeJG/Fq6/8AZ+8I&#10;H4ifGDw74Lbaf7R1u0t/mHVXmRSPyNebUkoxaZ61OPNJNH7g/wDBIX4Lf8KW/Yb8L6VrukrDea8r&#10;6tqEbx7W/f4Khv8AgAH5V45/wcKfDy18VfsZ6L42x5d54b8WQFgq/L5c8LxucdvmUfnX6A6LoOj6&#10;Jo8Oj6aUS3t7VbeKNeixqNoA/AV4t/wUM/Z/j/aL/ZO8bfDjTwJLu80t5rFduf8ASIiZUx7luPxr&#10;4Oov9o9otmz3qUWqJ/ODbw7kYlsEfrT4nmtpPMjfDCpL2xvbC9k025iaOa1kaOaNlwVcHDD8CKQQ&#10;+b8rcN/e9a+ww/8ABR58pRTNrSb6ac7riNW3N24rd0tGkcmOM+hrmdMuEtB5Nz97Oc+ldZ4QR7u5&#10;8lLvAYZr2MPL7J4OPi4xcka8NgJrPc1sfl9q9e/4JfaLc6h+3L4MuIGWL7NezTeay7tu2CTHHfk1&#10;x0uhDTNGabPmMYN3417V/wAEa/h3J4//AG27FH1FoBZ6LfT7o+qnZtBA+prnzaLjhHJ9DzsqrSqV&#10;te5+xekarYXDLbX2t7ZvJVGx0PXnHbNfkx/wX40m3t/2l/D2r2sxkjvPCkJDFepjkYf1r9Q5v2bP&#10;Fuk6vHqv/CY3d7bxlTN9nC+YDnsDX5uf8F/vBmv6L41+H3iG7sJI7eSwu7WJpcbiqMr847818Fll&#10;RLMIn3uMXNhV5H55xwRyQPlctt+WqplitWyyL6HauKsRTtAu9zx/FUGrae0mLmP7jV+gyqLY+fov&#10;lVmVtTiju0+0w42gYrHkTym5q8l29g/7tNy5+ZTVS+kE0nnAY3HOPSuKv8KO6lfciQKz/N0rotGs&#10;bHdG9oN7n26GubO48LUtk97A3mW87Jjuprko4j2da3LcqtT9pG17HZ32m67IVkij27ey1r+FdV1G&#10;1YW+og7W9a5bSPGfiCwVI3RZlH97rXX6bf2OrwrcMrRzf3WWvqssnCrK92jwcwpyp07NJmqzWly6&#10;uH/Sr1gscKjEu7NY4gjznd0q9Zf6gc19LT3Pm5OyNz7IkkWQq1dsLaGJcsm444rH05nZsFj+daK3&#10;8tsAMbvrXo0ZqMTya0d4m7ZMDbZro/BVhBOCtzHxKhyR25rjNPvppU4O1d33a7/4cI15tgMu09A3&#10;pzWkqi5Ty5U2pHUWumXEOvWeiGP9yw3RqO+BkfjX05ZfC/8Aay+F3wbW8+EBubjQ/EFiB4u0/Q7j&#10;ZeSH5tgw2N4Cv0GDnrmuD/Yo+H2mfGb47Wek+JNwt9Bma9m2rkyqi/Kn0LEZr9CS2gW8ct1Bqc9k&#10;0OI2WFFVZcDDKM9sjH4V+d8ScU18nxkFhfiW91ofdcMcLYPOsFOWJV+2tj4y0L/hlPwt4n0O9/aG&#10;+MfxI0rS7fwydT1DTbhLuOWPUI1UGzJUEAOMqCnRSASvQfQPw3/4KPfB34x/D7/hlT4CfCyeHUvF&#10;+mzWNho9yr2Z092Xcsk7SH5x5YJB5JPfmrHiDx3oeuXUb678P9Qkit0kjfeY2jnQ9NwBwV74I4qX&#10;wdJ8JtG8RJ4h8NeG7HR9caFZDfLYpvHA4EhU7TgYwMcZr5/FceYzNIzhjEnFq2iPcw/h/g8BUp1M&#10;K3GUZJ3v57XPjab43/Fn4ReJZNN8MeL7r9y5RlMpI3Kdrc555H5V6v8AD7/gqB8VvDV8sPi/Qobx&#10;WVQZy2X2jr9BXl/xlt9F0nx9rVtq08guftbPaqqhhNvbIyfx6VzN54Lv1s116OykljHEjKvAPpX8&#10;85oq1DGzdF9dj+8MjrZPnGT0oY+kmnFJvTdKx96eCP8Agoh+zp8UtLhPim0XQ9WtCWjW5U+TM394&#10;Y7+mQa6Iftl/BXxFfRvb/ENbd2HlnbsOW6ZG8cfhX5uv4UmuLSO50yBpBcybY/JQsxb+4B3NfWH7&#10;P3/BFz9oT4veHbfx541ntvCOnzxrLCl9EZLp4sZ37RtRM+7AitMNXzDMKns4Uzw8+4G8N8sg62Jk&#10;o8+yW59SeFNR+Gd/Mvi7U/Gd01nMq/ajeawrW1wF9YyTg/QCskat8HhreoT3/wDZ19YTriyS1QBo&#10;Tj1Y81yvhT/gl3+yP4NstQvvij+0br9w+mxI32PT9UjMkvJyAEyAf9gMSK6HSvhL/wAEvPCsSu+g&#10;+PtUkUZ23F5Iu/24k4r6iNOVOCjUnGHe/U/OY5flODr+zy2nWnFdtvxZlPa/Ct523am6jH+ohnCq&#10;VHzHJ+gNfnT+1h47/wCFreO9a1mFTJb3GseXaqzbisEK7I8fgAa+3/2rPif+yr4G+C2v3fwj/ZkG&#10;k30tv9k0bU77VJZZYpX48w5cqeM8V+dRvLqVlZ2DFed34VvTwVOMZSpyTv1R+ncKfWKlSDrU5RS/&#10;m3OTTwk6gHa31xVu30WS34KZH0rr1giMYBQU02sGcZ21wPDzP1iOtrHNw6PvPnEc+m2pJdFhSJnX&#10;7wHTFbU1lNvJtpcr7U2106+mk2kbj2FL6vMrkZzdxpYkGJItq+tee+OfEkdhcyabZTjbjD+9eyeN&#10;Ibfw94OvtYuVAkhhPHoa+UdT1+TUL6S7eTLMxLH15r3MowqhP2tT5H4b4yZvWo0KOWwdue7foalx&#10;r96AyRHKnPHpWx4JvI7t/s92vXJ5NcvYs0gYr1YZq5ompLp93ukPfFeniaqnfQ/B8HRdOSVz1Hw9&#10;JbwfM3y993pXc+EtUt7je9v5jDOdx4Brg/DU9nqWnPGqfwZqfwL4jvtEuGSTEkeflUv0rhpVPe1R&#10;9D/y55T6u+Bvjy4iKrFE6/KFKsa9ctfEVtNeR3OJMn+JTxXy58L/AIgs1xHE1r5as3zMGr3DwT42&#10;0y7s2UzKvlNtw0gBbPp+VfS4KtGrTsj5HFP2M3dHr1v4nkkWHyp+rbfmbFdh4b1x7YK4kZh3Knnp&#10;XiNtdyG6+0Rys3IIXd0rrI/iIujWS+V94UsZh48tzTB1IztY7vxr4yks7cx+Y3zZ+81cRa+Ignh3&#10;xF4gv7rEVrprKresj/Kqj8TXI69461jxVqq6bp9u000sioq59TU3xZtX0GLS/hvZBv3f+mas3eSQ&#10;/djHqB1/CvnKtSK0PvuDcr/tfiKjRfwp3l6IxPhvo5EH2y6j+7zu9609cvp4pBAsmfmz+FPNw2ha&#10;Qli/3sZOBWY63F/KZi/ylflriiran9b1YqOnbT/L8DrvhJo0Gs+LY7y6QeTYr9omZugVQWJP0xXj&#10;PjzxM/j34haz4le48yG6vpDBn/nnuO39MV7Jc6tH8O/gVr3iW74nuoFtLVlPJZz/AIV4HoNtHDCE&#10;BztTH14rojUjoicNFyre0W2xe8P2I0+9mfzsrKmNuOlQwYvJZEVv4s1ZLsiEqcHbWf4fdmvZFdvl&#10;3EVtH4j0juPhTpp+0rul3FJwRx719A6PZzyWCMVX0rxH4Z2QWXzVHG7Jr3Dw7EZdKjeNiB9a1lPl&#10;R8TxI5qnG3cj+Nfxw8E/AnwtL4h8Sausl4yN/Z9jCw824YDoPQf7Vfm/+2J8bv2i/iN4+k8b+Pb7&#10;UIdKMcYtPDd3G62EcTDBBhcqjA7QGY8+lejeHviNq37Tv7YPhnUfFsEbWuoeIoILWxdd0UVsJMrH&#10;jsCBznuawP2uNX8T/Grxhofgvxx4gCXmp+JpIvtzbxDBZPhY4/fZ1C4OCa9vhmg5YlWdpI/gPPcV&#10;7HD8r2e5wfwj/YX+O/xz8ZWPibwV4A/sXRdYs1vJbvaHhgiY/N5e0l3Vj0Q9PpX6EfBX9hf4Afs0&#10;+ELfxH8Q7eTXNeYK8mkTTDbKoAIaTHy+4XovQ/NXuv7Kuh6b8D/gD5up6CY7x7ZbODUopC8t1bRI&#10;EjEa4ygxkngc1478a/iJ4vsdbUp4Kjt7iaTdayXjedIseeH2DgH/AGWr9SyXKY4jMpSqJN2PyXiT&#10;iavhcB7GEmke+aB+134Vg8Fta3Nhc2ksLbYtJs7OMIVA+/n+6BgVhfDzSfgJ8Y/GEbatb6xpN9d3&#10;yySLZhTFMqjIVihzyf4+2cdq5L4EfGzwBba1HP4m+GV5r2rWuniO1VrWOK3sYmJ3tIpBVmYgdyTx&#10;wMV6b4C/Z18T+P8AVr34iatptl4X0Nt8kbT5i8tevAGMYH5mvYhW5a0qdSi4LpO+/wAj47Fc1SNG&#10;dKSn3jtb5n0xY+PfBnw+sLTw5HpNutqjCK3Mc2fl9c55ry749/sJ+AP2kLS88TeFdd/snUNQmguV&#10;CruhklRcEt6ZFeaeMvEnwHt9WsPDvhv4rMsNi2Ly7uDJKsxJ6qFB28+9eo6h+158OPBfgb/hF/hO&#10;l54k1byNkctugWGM4++S5GcE9BzUxo4zB1VPDJxb630M55xg8dGdOuotRWlpa3+R8UftG/s66l8J&#10;dWuPAfiRxcIqgyOtsEjUZ/1kch5XHrX1X/wSVuNH0Twj4k+EmsrY6reQtHeaZqO4ORZyY+XcRyRk&#10;En3rw34p+NoPEfiNZP2k/HE0eoxWrSrbrYyySxwHjAVVxjB4rl/gT8Y7HQPjZY+EP2X/AA34zi/t&#10;azksW1jXrRo4BasqtJsXkjaiMyFsc19Tm1SeMyNUJv39HdeXc+cyNVMLjZ1qXw6qzd9z6r0P9q3Q&#10;fA2oa58NPiV4Ql1LSbXXbiKx1GxPzRxFzxx1ANdj4X+Gvwp+KVv/AG38MPGkYaYfLZ38YyPavn1f&#10;DWrXXiO18MeGbea5Wa4kjSC6jIMr+rNjB5yf1r0bwd4F0T4fX8Nlq3xA0zQ74N/pEUt+iqjd1Uk4&#10;J9q+bzHD5Zh6XNTlabS22bPRy7GZjWnKniKfNG+7N/8A4ZjPw18XP8QLTxbqHhC+kuFgm1TRZmFv&#10;fEybljuIVBSaMk4O4blHTFeEft4/sh+BfifLN4s+FvhiDw94/tdz634VhbbDq6YJN1bP0lc43HHJ&#10;3fN82c/b3wq8WaTqNuuht4os9Z/dADybxJmX/eUEkccjANeC/G/T/gr8SfH2r+CvG/iS68O6pY3D&#10;NZ3l5frDC0gGTLaXKNticcZQkHjGDXyeKp0MY/8AaNNNH5n6LlOY4rJ7Oja3a5+V8Vtdafdvp9/D&#10;JHPG5WSOWMq4YdVI9fbrV5Le3kQqYjuY19BftCfs6eNBeR3lzqFp4k1K63S6b4q0kRvHrtuuSokK&#10;Halyp3cjlq8MhgvI7ho3iX5SRJu+8pHUH39feviMZhY0az5Xc/cclzqjmWDUrq/VDLW3KqIlX5d3&#10;WnXESwyHHRq0tOZDwsXU/wAVSX0EUhCSxDjuork5Eeu6y6HP3Vk7nzEhjG7+I8V9gfsTeLvhef2X&#10;fEfwb1XwH/aGr6ndXWoW1xp4/fsrxi3kQt2aONd2B1SX618tX9tHPZbLJMyBfmVq7/8AZL+MA+CX&#10;xM0XxtfWCz21rI4kjk6RsyFFc+oIdw3qrn0r2chjGnjJc60aPB4o9piMrhSpO0k76Hy78SfFOtfD&#10;T4g6t8P9Yv5mutLvmhk3H5j3U+4K7TWDL8cTZzeU9/IJOm3dXqX/AAXa+Gl/8NPir4d+P3hjS/J0&#10;nxvp6q13br+6+1Rgnb+MeOfY18Fx/Fa+uwRLBvZvuv3Br53OvbYXETp9G7nucN1MPmGWUqj1kk03&#10;5o+tF+Kya0kYW/Z2/iXdj86ZrXjCG0MUhm+aRiMqc4JBGf1rwTwD4xknVYJo/mcjDZ6V3WoarD9k&#10;8yI5ZV6qe/X+leGsVUpyXmfTfU8PUw8ro/Ur9nf476h8QfgX4N8YeHPDlxeSW+mrZ6szKCEmgHkl&#10;vm45UA1teIL9bmZrrU/FLXEdxJzpumpmcL3XKfKK4n9kr4MXeg/s1+EbXxH43nOn6hYjUGtLRjHv&#10;80luT3wOPTjiuw8e+J9C+G+j3EXgPRrV49m1CMjY2OWJ7nNexOvgacVKUFc+Flh8ZOtKKk7XMn4d&#10;v8UfCmt+KtO0e30mHw/e3G/Rb7VJFkuIYzIxETKPmPBzg8cD2qt4m0jwc3iBbn4jeI5tejiH7u3d&#10;QtkmepWIHbuHqcnFc9beNviNqOjvqkGhNqlxdRn7LHYgeW/I53nGcd60PAnwN8XavcL4n+Ld3DHH&#10;uzHpNm25QO28+v0rhxGeKPu0tzsw2Wx5b1ImJ8RPi/YRaJN4P8DRmWSU4tbWzhGcDoMRD+dQfBn4&#10;O/GHxbprXfxH8YtpemzSEnT/AL1wy57Mf9Wa+kdB+H/g/QrdrnRPDlnbedF87w2yq3T+91rGZAkt&#10;xFIPljfC7hivn8RjMTNtuW56VDB4enrFGL4H+C/wx+E63Gt+HrO5m1C9ZvMvb68aaXnsCx6fSqd7&#10;qN1qGoym4mXaVG1F+tbWpl9QsGVZQu37u31rEsYLePUZlm2ttt85/wBr0rj5pX1Z3RUYu6Rb1F7c&#10;X9uj2zZLCPnsPWq89tY6VFILi4DBI2Kru6NngfrUl7fREWd0NpkVszK3as/xnp8OuH7OzbPMKsrR&#10;8Y5HX8q6hiaFMgupo5JGVriPCLn7jAVsm4FpoEVr9tWRWkAf5veuXtb+LTtZUi3EjLIV591wDWhF&#10;JlGE5jjiV9/mE/KMVUeVyszKo+VXZNf3cTWE0VvIys0y/Mg6VsaVd2+lWK3V9q/l28fMnmdvevKf&#10;ih+0p8MfAelXGm2OqR3moNhlhjUnn0r5d+Nf7V/jLX7fy5NVk0+FlIaGNhkj8K9rBZTWrtOWkTxs&#10;VmFGn8Cuz6w+PP7e/hjwFaTaJ8O3hur5FyLySQAD6DvXw3+0R+0X4i8ZXx1r4geP2u2kGVs7ZuBz&#10;0NeWeMPH3ifXm+zaGnzE/vJnX5nHuawNG+FPjX4oeIYfCHhrSLrVtWuJhtiiUnbk9+OAPevcm8sy&#10;q3Ik5eZ5dOjmOZu9RtR8irr3xH1jxJdyWOg2/wBlt2P3V/ir0v8AZl/Yh+O37UmqQ2vgPw55WnBs&#10;X+uakrLbQr9cfMfYV9U/smf8EofBuh30fif9onVVvb2FUki0O1lJt4244kYff+g4r7u8JabZ+BrC&#10;Hw94U0+zsdNhAW3tbGLYiDp0Ax+NeHjM8lWfKnb0PRpZXTw+qjf1PFf2R/8AgmB8Cf2ajF4o1Kzi&#10;8SeKoQrJqmqRjyoX7/Z4+kfPdua9B/bO1R4fhTp1vEzf6Rqqb92M7lGQMjr3r1DT55JJ1M0qBeny&#10;14j/AMFArmW18CeGY9Oz8niArOw6HMbbf1rya0vrEZRvdtP8DoivZ1IzStZr8T58tz5f2nR5x8rS&#10;Flz6Hmvd/wBkDwQYrKztdRnDveXDTRMB1QHpXg2sRXd19n1CzIMv2WMN6E4xX0h4K+JHw6+GVhpc&#10;Gq+IraC4sLdVkj3ZY7lzwBz1r4XL4wjinWnKyXc+5xjq1cMqFOOp9C6jLIzppMaFtrY49K2NDudd&#10;8LXbXGjyiS3kjCXVvJ0rxjS/2pPCt7Ms+h+H9Wvy2T5i2oQH6FmFXpP2lvEWd+nfDbUMH73mNHz+&#10;Rr0K3FOW0Zcrdznw/D+Oqx2PojTtZ07xBGrx2v2e4j/1iPx/3zVfxNpFvqOnvcm3kjnj6Mq9a+dJ&#10;f2nviIpWWD4cXsbRnKkBT+fNaMf7dWuaLGF8SeAbwxgYf/RjwPqKx/1pyupq2zp/1ZzDyPd/Bly9&#10;xprWNykkzQyfL6mtu1YXSFoZZI+cbWrxn4cftk/A3x3qa2Q1dtHuz/robrCD8M17HpX2LW4v7d8K&#10;atb30LYy1vICK9XA43C4yzhJHmYzLcXg/jizw79rvV9S8PeI/CN3Z2MkjG6lWVlXoCBXg3jPUfI8&#10;SXjvJgSXLlc98sTX1L+08sv2vw+t3ZqGmklx8v3MDrXyj8W4Ro/iORrhm8v7Rnc1fF59H2WOlbqf&#10;QZP/AA/kdl8Iddlt9TjUZ4JFfQmk38V/Y7L0g7o8bT618u/DTW9OXUFKXQyzArXvWianclYgrlhu&#10;HP4V15XW/d8jOTMl++TNhtA0qO83rD8xb5RWho93Fb33mMVWGNMuzdAB61g+MfEreHtJfWYRukUb&#10;I07tIeAPx/pR4b0jVfEthb2mtzrDb+TumjibBmkJz83tXv4a3tNDz6j9pGzHeNvD9h+0d4P1LwwI&#10;v3aq66ZqEowY7xeki/7P8NeI+JPAV78Q/wBn/wATfALxtbx2/iLTo3ls1ZcMbpMlCv8AsnBx9a+t&#10;vDlgNG0+O3it4Y7dVweg49q+Uf8Agpl8S4PhRcaD458NXAj1DUoZrOSVMfNEhUhjjvzivRjgalXG&#10;U6tBrnT28up5lXE0aeX1aNZ+7JHz9+xn4g03w98O74TpJCkursZFk53kAZ59q9J/aw1TRdU/ZA+I&#10;HiG1tljWPwzcKdvzfeGOn418M6Z+0d4+8AXjWHh7wqmqaZI0k83ly+TMHP8ACM8E4r1b4wftm+Ev&#10;Hn7I2reCNJu7O21TV7G3guNNmJS4j3SrlSpHJx1x+dfa8snjIuVtbHyEaUY4VtdE0jyPwVb6HpWg&#10;RafdLINtvEIm8naM4Bo8YXcskjIcsxf5cr1xVua2vbjTlaKARxxbFkXcBjABBqprep2tzGsNkfMk&#10;VmLHrnJz/Kv2LLqKjTjbsfg+ZVOaU4ve7t95TsJrdbfKW8gk8vHyjnOa9PH7H/xC8ZfBqz/aF8D3&#10;EV9cKJUvtBaPa4jQ43Jj7x9a8300tcps+zRxs3Db5CpH5ivvj9jdjoP7N+jwTyNbPNPcGOSaYfeZ&#10;/lGffHTvXjcV4mWGpU5I+g4NwH1qpUU1sfkr8fLHULG68reyeZJteNmPyNnlfqPSvYfhPZR2/hax&#10;gQtHcx28e6Tc2P8ACvYv+CxPwU+H+m6Z4Z+MXhzTG03VtY1g2epxRwgRTMIy/mbeiucYyOxryXw/&#10;a3Nj4bhhkZlXy1HPY4xXk5FKGJrtPqe1xFGWBwcYLuzoLzxHrzxi1k1eSWJWyqhRgH1zVJ9QukPl&#10;/atu77zMOvtRomlrCZJp5YpNv1q7qlmj2pNtbSR/L/D6+tfTVFRUrM+OjKtOPNc7D9k37Rqv7R+j&#10;2FhcSJHFp99JcbRt6QjaPfJP6194eF7+/miaGFlikZdwjbG73FfHP/BMvQTr/wC0BqlzqVkWjsPD&#10;ck8bdyzSIgH5fpXv3xa8dN4K8faLqelXMcKR3MlvqC+cNoY9Fx6k4A461+Z5xRqVs2kqavofqvD9&#10;TlyqMmex2H2RGmj8T2bXG6HEfl3DRkE+/f6VBB4NjuLp7iAt975doPHFcNo/xwN9pP8AaOs+E5Ba&#10;puRtQ1K4W1jSResbByGVsdDgg1558aP2orK68PX3hv4W+NbW6e+tgN2l6g8VxZhgeWmKsqg4IGMV&#10;jUyrFUcP7apoj1I5lh51vZL/AIBxH/BWP9tD4e/AHwF4Z8J6bqc2rarJ4kSfUNN06+VQbdMZjkIz&#10;g55xXw5+zb8Vfix8Uvi1qHiSHwxqNj4d1+0tNOj8P2G6O41OMSrsVZiP3a5Y5lGeMrzmtyz+Bng7&#10;x58To/EnxBW31fRdDvHvPEWnabNNLutEZGuZvPP+tl2vt2j+IYr7E8MR/Df4bWdr8VrLRLdtP0Xw&#10;28y3lnhY4pEaS68mIDjMCOiFR3Ljr04JR5aOp1VlaV0zg/jl8KPiP4u+Gl58Iv2cfg7odvqniC8k&#10;07xFqvmLbrAAR5ZO7lwEBy3cnNdFon7GGh+If2N774MTa1ea94qh8M2eq6bq11GktxBfRTyx7Y3+&#10;95S7Sm0c4JzmnfDzXNRaCP4xfA74rX3iax1jWJNTubHUIQFtpASn2Zc8gEE5zz0r2fw7450b4C6r&#10;4L1fxPqCRrcaZdf2nMmF8pZSbgHkj5VkkVcjP3s4wKxw1Tkml3PM19ofjd4v0HUPCeuXmhavbNbS&#10;tetBdWdwuPs94h2mNu4Bwc++K4fw3Y2MfxItdN13xdNodpfs0a39qzL5DONqCQpztJJVuvDV9Vf8&#10;FJv2dLOWa6/ao+Bfjg+JoPEGp319400nTV82PQpPPJWXcOChyFLnndkV8i6/fweI/J1K1YxuxjDH&#10;gKjDBLfgecDJr6PCy3py2OytKnVpe1fxrT1Of+I9gNL8e6vpaxwqtvfNBGtvny9q9CM8+9WNMYrZ&#10;KN2DUPjjRNd0nXpdW1a4bULe4uWEerRq3k3bAc7WxgkcDHUd6Zo2phJPmjyCuBuavocDOMbRj0PI&#10;xinKOho7JG+YfnWtE8V9pRi3AtGvzfgKpbvPjGNvr8tT6W0FtIyTPtDLzx1r6GnNx+Z4Mve0Zh35&#10;t7gtbxQkMpyX7V7t/wAEqfhzP8Qf26PA3h5rXzIYtUW/mfnCLBmTJ9sgV4frmnXNpc+bFEfLkPyY&#10;71+mX/BvZ+z7bXHivxj+0LrFqvmaXDHoulbuuZCZJ5B9FjVf+BV5uZYet7GU6cW15HqU8RRo8vNJ&#10;JPv3P1EttNuCiuVYdyKtyQxPDIsqfIRiTjqDxUzygEoFY/Mf4utVLuB7a1kmMci8jDGTOOa/PeaU&#10;V8z6VcvsbI/mp/bG06Pw5+1X48021h8tbbxXfIkZHQee/wDjXDi5huLfeu0kfe46V6F+3Tqmh61+&#10;1/8AEO/8N3jXNnL4qvGjuHHLnzWz+ufyryuCSaynEm3cv8Q7GvtsK/3EWeXUjGUi5vZ7pcjius8N&#10;Jh8qWXj+CsWw0i11aH7bY7m28yJu5WtLQnjtZyVk9q9KnJwkmjyMbaUWj2q5s7l/BMIiR286LbuP&#10;XOK+s/8Aggb8Ob2f9pLXvHDwKY9O8OvHI6j7rSSKoH5LXyzp019J8PtOuLZFkVpHDbRyvHev08/4&#10;Ibfs++LPB3wk8QfGHVdLuLf/AISq8WLTfOhI863izlx7bjx7Cs+IsXhsLgXGrNRb2u7XPF4fo1cR&#10;inGKukz71gNpJGodf4f1r85v+Djz4exal+z34N+IEUW1dJ8TNA7begmhYZJ/4DX6JPaahCsazFev&#10;3V618q/8Fr/h83xA/wCCenja1ii8250dINRt++GjlTJB/wB1mr8/y/l+sRqRknbezufoWJj+5cJO&#10;z6I/n4/1kf1FQ2morbs0F0uVPapQzCPLenaqV1BJJllr9BjLmjc+djH3rDtcs4ZIlntY/lK5rEkj&#10;dTyK6HT2We0NlMfmDfKf6Vn6pAkROVwaVSmpRuzrpzcbIzFKg/PWr4bu4YJvKuo90Ejc8dPest+Q&#10;MitTw6izLJDIvHWuCjGTrOyNa+lKx1H/AAjloqNPp88ckfXjtWl4Ztm8vLx4HqRWDZSXenyKYTuX&#10;+IV0VhqVkZQ32hR/s9K+rwdSm2ujR83ieb2ctbmoIYs4BGasQBVXyx9aqm6smKutxH/31U1reW5l&#10;3CQH/gVe5Cs1K10eF7OUl7yNXSQROu4d+9b62sU0a5C8fSuctpsYmUHjsK1be9jMS/aUPtnivQhU&#10;jFank4hVPae6aURNuPIjijbB6muk8J6ve+HlZlsXLdVbsK403kQizb8V23w7dtYeSadMpDjep/ir&#10;TSSOCafU+yv2BfEEUeo3Xiu3tJLSSS123F7s+Vzj7ufXNe+eM/G2s6jAslzdboVP8UeePWvOP2av&#10;A97/AMKV02bR9WtrW3bzHW3ji+YsW5LE13f9narDYeW0haYsVZmUbSv4d6/A+KMbUxWbTjJfDoj9&#10;u4SwdPC5VCSd+bU4PXNb8Q3epb7TXbow4xsjbAA9KydQ1Tx8s6zWOqXiwo2NzcjPoa7i+0B3RvMK&#10;qWbAMa4Iqbw74XhNo1lK7XW6TPltjg+v+fWvm5S5T61R5o2PmX4tXiR+JbXVNcs4cxXQe5G7mQ+p&#10;qj4W+LFxpmqTSXW260mbcl1p/USKxzke4FeqftBfs3X3j/TtQOj2clvcYzGyqQ34fjXyL4u0z4rf&#10;Bm5+yeM/DlwtrHgLqCxFoz9cdK+dzLC883Onuz9F4Y4lhToPCYl6LZ9j6H0nxHe/Bf4k6frNzGl3&#10;os1xHcW7bQ6hs7lYfTpX6BeFf28p/jt8MI/h3rPjybTp+Et7yC4AWaMjGyQdhX4/aZ8c/wC1NLXQ&#10;5LjzIFbdDt/eeU30681s+Cvi94lsPEENub+VVuJFijaPgAnjPFeXQxGKw8naLs9z67G4fLc4jCVW&#10;alKO1z9bbb4N62fAM8dlJBPJDcfa7ea1k3+amBxkdT1rgbvwh4ta68k6bMG67fLwa+a/CX7anxx+&#10;CCtBp2oSXn2Vf3sDNuBT1Gete9/Cj/gsj4BupI7L4xeBrW4X/VyM9qI5Mf7y9K5cRHL8RUTqXjfz&#10;N4/2nh6TlQp89raLSx4V+35rGoeHBoXgO8tmhfymv7iKTg/Mdo4/A18v2F554kaKNtqjH0r2b9v7&#10;41+Evjv+0NqHjLwXaS2uj/ZIbfT7d5vMKKqDPPuxNeNaXbGG1mdEbZ2Nfb4HCxweFjSi20u593k/&#10;tcRh4zqJxfZ9DXsSrqoNWhp8bvnqzfw1gaXq+1wJMrz3Nas3iyy0+ANnL54bINZzjGKcmfY0akZR&#10;0NKHQWR98q7F96mnu7TToCIpV3BfauVufGd5eAssvtWZc6hPJ+9Mzf8AfVck60VblNvaMzf2g/EL&#10;HwFfL5v3wq/e6ncK+bEgSUM7feya9q+Mt2934Puonk/jU/TBzXisYBVmDdeeK97LZOeFTfdn8z+L&#10;cpVOJYJvaF0X7KWO3dQsnVcUt88lq4uEjz82KoJIAQSp+Xmpbq+WSHYhOf5VrLc/K6dXVXPQ/htr&#10;iSCSKSMtujOMdqls9X/s68barfe+VfSuH8D+I7nRr1oZQNsnAY9Aa6b+0Xe72FkZu7BamUUz0aVe&#10;Cb1PT/h745FjcxzTPI37wfK3pX0X8MPFeh6rYq89rG22TO7uua+J4dWu7ZisUhVlPT1rsPCHxn8Q&#10;eG0jhW72qzAN74//AF104fESw69048TSp1mfdFzrOg6dbrd2t1ISw+79Kx7LWNY8SaktpErNGxyy&#10;gdq8P8GfGy71KGOO6m83c21UXqa+rvgb4X0+y8OHxj4ijWCNowI/M7t6V0YzMoSp672PNo4WVOsm&#10;n1Oy/Z++Fml2WoN4hvkzLF8yqw+7xXI/Hq+t0+IMl1HF5haNQpWvXvAl19m8K3mqLLGscuQuF59q&#10;8X+KOm3C+O5pGHyrbr+8b7q5HU18vUryvzNH7Z4R05S4mlzL7EvzRz1zdS3D/MePT0rR0EwNOYZm&#10;x8lcvqfiyCANoukIkkjcNdOpwPpUfhzW5odWtrLzSzTTKn3upNRTruUrWP6UrU5bI6f9qPUhb+FP&#10;D/ga3kwkitd3B9cDC/nXk+kxlVRI1baFwK634xeJj4w8YSSCQPDaQ/Z4Tu9Ov65rmwBGy+UMKrci&#10;uvqVh6Xs6du4/UfNihD7T97tWLpmpTWWpyTbTtZsVv3FxDNDs2/hmsO5s2hv1EY3FuQB9a6b2Ojo&#10;es+ENSS3gtbuPO3eNxFe1eHL5Z9LWWOeRFZshcV4VoWpppmg21vcRBn4+UD1717t4Zihi0aFBn7o&#10;PA9hROXMj43P+SUIxl3PkH/gmJ8KIfjB+1toUmoQrJa6CsmqXkckXyPsXCKT05Y8fSvQ/h3+z1on&#10;xN/bX1jxT8SdNuD4J8I6099oukWNmGe6mB+70ACgjjJ5PHHFJ/wTI8Yaf8EPAni74q3Fqk+t69fW&#10;uiaHYtn5BGzyXFw/pGoIH1AFfSmqfHb9nnwhPdS+H7bybCPTHk1HxFJCVD3TNnIXG7GeBz1r3eF8&#10;n4hxWd1cSlagkku11u16n+cfF2ZYXDxjSjK8u3U+nLDw1qo+H9vr03gtbHUbqP8A0WGaUSNaQMOA&#10;CvHm46ryB6muF+IH7L2lX1m3jLxxrFjpjfZzthvr5YVVc5yWJH9c+lfND/8ABVa5i17VLSf4op4f&#10;s7PT1aHVtagXzLlUk4ighT5YwR0bBc96+OviT/wUC8efED4hXXiWLSbzxFtDR2954q1GR1Kk5Bjj&#10;HCH8q/Qa+dYfKcRzQl76Pif9WcZxErODcfNaH6PQ/Hj4K/s0fDvUf+EB1Tw/rWo3eob9Q167iM1l&#10;Y8fLFEyjbOwI4CgDPU8VH8H/AIzfGb9s7RV0NPhV4u1HR577OoeI9Q1yHT9PEYY4VVCFmxjgKCPe&#10;vyg+Jnxe+Mnxh1qHUPE3it7G3t7YQ2OnaTGIbe0T+LyxyQxzyc5NdHo/7RH7Q9h4Ns/h4fjj4sTR&#10;7GExWtjb+IJ4Y0TJOMRsp6nnnnNfN5hxtmFWM3QiueWzfQ+qyrwmocieIm7duh+zkPwa+BngXbo3&#10;/CsNKnmgbMl3qHig792exZMit+0j+C6IzP4B8HRyKufM/tlZGUjpyEG365r8GtVd9bLXGq6pe3kh&#10;Od9zqEkrZ/4ETVW18O2HmNILaT5hglGIP6V81W4g4kq02pYh/Lc+jj4a5TFWUY/cj9Z/H37MPw/0&#10;fWdc8Za3+1zZ2UeoTPPJHq9mt+0EYORAuwM7oOwUZrmPh9rXgv4eXEnxD8P/ALcHh+1XQVLywP8A&#10;DS6hNxGF2KEQyKcBjt+bAIJBPNfmNH4H0K7yZLGQMzfM3mEGr0PgZzZtZQ+LNc+zzRmGSzXWp/KM&#10;ZOdpUNt255xjFd+C4m4gopKVeUl2bMY+GOTxTcYpeiPuvXfj3/wUX8Q/FXWPip+zf44XVtNmjjur&#10;i1n0220u2sk+7wJZ3IBHzHvgiuU0vRfib+0V4luNV+N3hrVms7eVprjVfDN48iNdZAMJjLAHOc7l&#10;B4HevmTwxefFjwNoV94e8GfG/wAWafZaqojv7RNamaOdccK6sxDADjkdOK7f4FftN/tTfs7391qf&#10;g/4lw6k95GtvJ/wkVqboJGMYC/MpUYGOBxXvriJyScqaZ5uI8PKy/g1FFeh9I6neWvwP8XWd34a1&#10;rUXbRIWTTWZpbKa3w+d7h/Ld2+pZfYit7S/j58N/H2t3vgz4jy6hLfeIGkl1CbVLxriz1Bzj/WrJ&#10;hoHI5DwjHy89aq+GP+CyVldxR6d8ev2ZYNThdsTXnhqaKX5v75hnUAnv1Nejwa7/AME8v2zYrc6L&#10;8TpPDetIytZ6drm6EpIednlSkxtk8EIy16EeOMlq0vquYYVpdZR3t3R8jivD3OsNL2+HqOXk+/oc&#10;/wCHrzV/gFazWFnJ/wAJR8PLht154dvQJr/Ro15W4hRSfOiBOS8ZDrjpT9U/ZD8MfGbQ47r4AeJr&#10;fUtYa1a8stPur5FmvoRzIAGwXkUnAxkeuDXSfFL9lXx/4Dsmlh8B6P4w8OzQpIVttz+UykkG2b70&#10;T4xwHIPTpxXN/D/9nqD40/Evwp8YvgT8Q7/w7rfhW/ZvEmiFvKmngUjcyKPlDg/K2QNwrPFZFgcR&#10;gZ5jl1bmhFXcH8SXdnm5Pm2PyPN1QxEXG717M+dNcaPwdq83h/XrGeyvbWQpdQXEZVonBwYyDzuG&#10;PpVRfEmmTzgR3UeD97cRX6Af8FCP2H9J/an8GP8AFz4ZwxL42s7cHzoW8sasqj/j3mx1kBzhzknp&#10;mvy/vfhL8RdFv5rOe1mV7d2VkkU7gwJDA57hgRjtivgsHmlHHVHCmtj94wWIhiKKlE7zUtOvtVnC&#10;aHfBS3da2rS1vNI0pbbUIcur7S6x4Vx6Vyvwv03xlaapGL+1dVXj5lIFeveJL3TLrwxNBdSR7hGS&#10;pGNwb2r3Y1JU46MK1P2l7mt+0H4GH7df/BMLxh8NIrWeXxV8M4l1XTbtVBaWOIM21c+qbl49K/Gz&#10;SLe3tAq31vhV4bP3s9/1r9n/ANhD4s+Gfh78c4/DfjOKSbw/4l02fSr63jXcxZ0JiwP9/j6E14R+&#10;2h+xl8AZfFknwdh8JR+G9azJJ4ck0exDXN9G/wC8XfGv3xtYZJwRXFxBzYmhDEdtGYZFUWV46pg0&#10;rXtJfqfn9ZeI9PsgptEVWXpla3fD/iWG6uEhu528tX3Ng9eCP61J+0D+yH8Zf2ZtO0/xL4/0hrfS&#10;dWlaLS7h22tIyjJVoz8ynHPNcBpuu/ZZFbYW/wBleue1fKewlUtI+8p4uPs2n2P0T+Cn/BQebQvg&#10;XoXwvh8J3uqa5pNmtrbhm8uERAnyyX5yeemBXqP7OGvah+0NqOpJ8adIlmkt5oza29tdOIUAyGhb&#10;BG4g7Tu7jivEf2NvhLoGp6Nol74oe3ZdTuori5WdSskagcLCwPvyD+FfZWifD3wl8PdfuLjwPEJL&#10;a5uECxCTDK5PJwfeup4Vzp3erPm/rHLUfqek6ho+l6Xounx2GnxrHBb+X9nWMAIe2APas60vbia5&#10;h03DCEMN2/nAzVq8urmWxks7xhC8mAjFueOtZseqKt20G0bmXav+NeDU5vbHpQlzK19Dfh8SKZWh&#10;WfCq2F9KzNfnDyFI5VZWBLMtYMz3dlE4Z8bT3bk1YguWudNeU7wwXjdjilbm3Kiv3iSG6Df21zcn&#10;Sy7ZZqq6lNHZ+ZAYxu3H5sVmeHNTVNdBmby3jY7mC0qHULjVnZzuhZiW8wc/WlaJrKPvDp4ReW8c&#10;rzeWyrmQ54NSWiPe34VI5NrW+FbsfU1hePfHfhPwTaMuv3ap+7JCrIMyenHavmb43ftoeN9bnPhT&#10;4bwG1t/KZGvIZQDt46Nng114XL8dirNqyOTFZhgsNondnunxb+M3w4+GMImvfEMd1qHnBY7O2ILZ&#10;A/iIrwv4l/tN+MPE2lz3+o+K4tH03dsgtbXLyyn+6V7+ua8N8ReKbew3XFl9quNTkwvnXbCYM7Dr&#10;hs9yRWbo/gLxRqOoLqPivUGjhXLs0mcgEdh9a9+jh8vwlO7l7yPBqV8yxsrRVokni74weJfEMzWH&#10;h61kbgrHceSfNf65HFY9j4GeXy5vFN/MLm4GVt1bc7sew616p8Jvgh498e6vJpnw90JljmXbNq10&#10;v7pF9QT3+lfW37Pn7IPw3+EeoW+u+IVbXda8nc11eRgpA2P4Af59a5cTnXPHkp3OzDZbUw8r1dT5&#10;5/Zz/wCCdHxC+Mjw6341eTwz4eHKtNGPOnH+yvqRyM19peAfgd8IvgboEPg/4XeHY7OVHX7RfNGP&#10;tF2e7s3Xr2BA9q7mGYmzt0icr8p+VW6VzOqa4LbWJEhTdIH2jb1r5upWq1JXkz2qcOSPuqxZ1G8n&#10;s3W5kh/1y4Vl5zg9frXVeBdWm1XTJHmh5jjGzHFczZyedts7mL/Vt8nmD+9XVaBJDo8cWmrtCsDu&#10;Zf4hXPyx3CUW9zWt78q0YCHb5YLbXySc14/+3fqtla/CK1ARmmbXLV42OMJ98Yr0LU1mullTR74Q&#10;yKvEi/w15p+2Gst5+z/fT6iY7iawmt5ftAXbubdj8+f1rowcv9pVPrLQ48ZT5aPtF9nVng2nG51D&#10;Tfs9jcqJ7aU/K3TbnvW94Z0NTq1x4j1+5WS9uQu6WU8IoGAB6Ae9cDqviC/8M6W3i+ytd0clsXkh&#10;XuwGcH8a+KPjh+1j8aPihczWtx4kuNP0+OfEdnpsjRfL02sVILfjXx1bIama4uVFSslJ3Pu8FmEa&#10;OCVdq75Vr8j9VdF+Pvwd8ExxweJ/iVo9nIvDrJeKC34DrXT6V+15+zakhJ+KenSDP8O8/wAkP86/&#10;EzwrdXk19G0dwWkZwWZ2yWNfRXwo1me5gjsp7jdKrY+9k/SvfwvhjltSzqVnc4KvGWJpQ9yCP08t&#10;f2vv2XmlEVz8X9HXP95ZB/7TrSX9qv8AZSuUER+Megtu42SSFQf++lFfmbr93cQTfZyjc/Wsu3mm&#10;nucTSsu37u5q9d+FeT6Wqs5/9ecf/wA+0fpJ4vv/ANjD4lQn+0/HGhbm+7cW+orGR9CMGuZ8IftN&#10;3P7G3jnRdN8N/FOz8UeBteuGg82C5WSawlB4V9v8J7NxXwHvWLdM2qd/9Xu6Vq6Xdm/VUXUvk+7G&#10;vc//AFq2wPhxl+Am5068ia/GmMxdP2dWmmtj9n/E/im0+MulaH4wtL2NrcQFo/LYH7w/nXif7RXg&#10;aactebVZdu5cewNfIfwF/bX+IPwVa18Oajq0mpaPbsWfT5Fw/P8Adbpx6Gvsjwv8ePhV+0N4NjHh&#10;3Wo2vvs++SzlUK8Z9xXynEnDeYQqOpa8e5plmbU4ySPFfCOutpmpLHJD0YDd6c19QfDzX7e/8Px3&#10;ELL8qgtuH8XpXzN428Py6RqrNBAVxIeVPua7X9nf4rRw+JLXwn4ik22kk21pWbAFfH4HEezr+ykf&#10;S4zAxrUFWiuh7a9vceJtVjjlT9yr7iv+0Ocj3rufD1/o+i6XLqupyBVUcZXOcenvVPVbfw3ott5+&#10;l3KMrL8rKw6eua5fwnq9x4y8TrArxro+nyfuZHHE8o+8x/2R+vWvrqWIjGyR826dt1Y7K10DxL8T&#10;SNW1S7k03TS3+j2Yb55V/vH0r5c/4KofBZz8HND8X6DPcSR6RqElvcx5LYWYDa//AH0pr6Zvviv4&#10;ye8a28F/D9rjT7f939ukk2tcEddq/wB0e/NTfEjwBZfH74Pap4C8U2dxpf8Aa0Ij84Afu5ByjD/d&#10;bn3r6DLa2HpYpSje+p89mmB9vQcfmfij418J65qWl6NB4Sjs5byHVIzN9uk8pfK/3qrfEPwR4ki0&#10;tG1/XCyPr9nFp9n9lhZxGZF5EuC5we2ce1eifFn4ZeLPBHirV/hh4q8KXsjWOpNZ3UyRuuRniZSv&#10;bGD7ZrmPicl8LHwz4WayvLZ7XxFbLGsysVdeWPzNySDivqsNLnxEZJdT5up+7y+Se6TLGqadbQWd&#10;9AEupvLmYKHlVegH4n8K53QNPvnu1FvHs3c7VyMfmM10l7/acw1WPR9PFxJGzbpCCozjnrXI6Bqd&#10;5bXsguIoYlihL4BOc+ma/bcv97Dt9kj+f80tHFRfn+poQ2znX3uLydtqybW8yQ4AwRX1h4O/Zwj8&#10;S/CjRfEWh+NNctJprOKVY4LpjCAc5wpPHrxivkWy1ZLmTEUUqzPNlXHzEe+O4zX6Y/C3UfAuo/s+&#10;eDbSy1Szg1C18PJbLbsViZ3i++sh9WJ3Bzz2r47jSfNh6Uep93wJJxqVaj2Z+dH/AAUKsfi14Mfw&#10;j8L/AB54wvtVsV1Ca605rh93y/c57nGah1Ow1SLRbOHTNUgjuWQMrSEkK3YkV2X/AAVV8XaZr/7S&#10;HgPQ7G4S6hsbMNI0c27DNLyp/L8aNOtNCmeFLkoJDGcBsZFeRw/WlhayqPbqehxRFY5uEXseZavB&#10;8aGkt7V9MtZoZbpfMvrK5AyPQqcYFegl9fSz8iWzidlTlmYfTsaNV02zuGis7KT+L/nr3zUcwubE&#10;fY7sI2z/AJaecf6V9S5+0k5PqfIR5YpR2W2nc7b9lPx3qHwh8SeKfH0U0UB0/RRNdQyycGBXyQuO&#10;5x+HpUni/wDaQ0XTfCepftAeP9NsdWuXXzY9IsbzzkJYkRxFHjTAyRkYc+/pyOnaNoGpQXnhua5Y&#10;LrejzW9xNGWZoy2cAfQnPavHbbxlqd1Fefsz/HR5NMdrM2tnqiqlum3OY7ndtJkAwPWvk6eOjTzi&#10;TZ+jYPBt5ZGMdmfQnxX+NA8L/C688c/GG80PXtY1TSoZJtM1TWfs8FhC+0RRJEFPlouSu5drFgcj&#10;ufz90P8Aad+KPw/sJPHHhK/1LTft1y+2zgy1kkfRW29JgG7Pke1eqeNvhv8AEm/0PS/gxrfjaT/h&#10;FGt5J9Y1RU86O8nVi0LrcEZ+c4AjB2gryKw/iFo9rZeCIfB9xo9ra6bodmqw6bcDY67uTJK2M5Y9&#10;hxXsV6FPN6TVSTsleyOX21LL5Jcurdtja/Y2/wCCjOi/BjWb3xB+0D8Nv7Y0vWNQiXUr7Tz8yon7&#10;3yPs+BGqyyKrNtwSAaz/AIpf8FKPFvxn+Den/BbQ/D9j4V8Oaes8MlpoIDXmpedK7kStIVCBi247&#10;STycnoK2Phz+xp4i+Mv7Nm34Z6dY3mpXV/HdXIuJDtVojIm8DHAKELz1xXh2h/sr614I+NyeBvjX&#10;pculp54EMkkLfZZ5mP7uPzAMAE96+b/s5+ytFbeR61PF0eZKLu30Pdf2aP8AgoP8bPDUFj8KNC+H&#10;tvdWej2DQ6bpekqrSzT7/muJssTKTngqeCOlJ8Uf+Cnnxi0y/Twl8V/hrHq19pN9JdXMWsqkbJI6&#10;weVtjUHaqLAMrwCHPGSK4Hxp8NPB3wTv73VNF8Fve6tJcMtjbyXTLBbxtGAZldWyrJIMrt6ivK/E&#10;WjalLo02u+Irua91Ob95cXV3cNLJJ0ABZiSe3X0FevlPCmIxkXOSsu9jLHYqnh6iTtdn134U/wCC&#10;0tnaaj4h0S6/ZG8PWPhzxRBYwXml6O+14oYW3SYR1EUjSMWYg8c+1fP/AIW+PXwNs/GPiHxJqP7M&#10;2g3F3f3Elx4bhutVle00yTzC432pJjuMDjDArjgcV5z4ouIF0qOHQrZfMkhj8xoxjZkciuN1LT9T&#10;0eY/aIVjfPZele7iMhw+FjHl1fUw9sq2idrnpn7S/wC0X4m/aBv9Pt5dP03S7CwRmh0bQdPSzsIp&#10;W+/JHCnyqzYGcV5tbWOxlN1PGqj+HdzVG2urlZV3xsyZ+ZV71o2kOm7hNdLLGrN/EmRXPTjT+wrD&#10;kpxjZloeIrO3PkxfdHtW5p81jfwCZXXd5efm+lYuoaFohthe2l3uG36c1Xhv7ayXZE7btuBXYqko&#10;rVnJWw8ZR91anYafcaZeSLY6pLtTaSGxyCBX6S/8EufjTofw28Eaf4XuPEml6LNJfXEts15OfL1A&#10;7vmSTZ/qjg4DOMHp1r8pYtQ1G7us227G7/Wdhn/9VezfArx7Fbxr4e1zUpFk8wtG65R0989ea+ky&#10;HNKEa3sqkbqSa18z5bifKcRWwKlTlrFp2W90f0O+H/EQ8Q6Tba5a2LRrcLvZPMDbSecAjgisX47/&#10;ABA1TwP8JdY8Q6ba7rxbRo7PzG2osjqVVmPYA18r/sEftr2EHwsuPBvxB8YWJ1LS7eT+yTeXG1J0&#10;SIsqe/IAJ6818+/taf8ABZD4w3vwt1jwLD8J/DJjvoTDJcSPLIFU5Xhf73Qg9jXwPE3C+MpY+bwy&#10;9y99P0Po+F84p1MBClX1mlZ36n5o+MNM1c/EPWbbXUb7YmoTm65zmQyMSR7ZNU7qC2Qtpzr9/kt/&#10;dNanj/Vb++ubHXtc0u8sbrUbfzpGkjKrcR7uHQnqMgjOe1Yt/qVtcLGiKudvL7sE/WujLqsY01CX&#10;Q9Kc6k58zVvIk0Ca90u7xbH5uhXs1bVtHHM4k+ySK3fyzxXP2+qhpVyoUrxu9a0tMuJrq8SGCQ5b&#10;3r0VKPMmcOJjJu9j6a/ZqYa5pK6RPas7RXSiGORfvKxVenfqa/X7w/4u8VeBtBsdE8K6vNY29raR&#10;xQ28LYRVAHAXoK/Gv9l3xTq3gjxbY6jarBeSx3KlbWb50yDld6ntu54NfqZ8Jfj0fiz4NTV/EPhe&#10;Gz1CFvKvo7diEDeqnPQ/1r8I+kNlub4vKsPmOFf7ulJ8yv0dvv2OzgPEYWhm1ShUWs7W/U7j4sft&#10;afGLwL8L9b1jT/EMck9rYs8bTxA4I/CvjzxV/wAFZ/it8QvhZr3ws+KvhfS9YsNc0OeykngBjkj3&#10;IQG5+U4Jr0n9sr4h+HfD3wZ1S3eae3kvttum05zuPf2r4Gjt5ZHkawvredW4WLzNtfEeElfMZZfW&#10;rSk3HmVrv77X6GPiXi5UM2owoPl5VrbqfNl9AIJ5YEHypIQPbmq2WB4710HjvRLjRPFN5Zzpt3TM&#10;y5HrzWEseyQlzxX9V4XmrYGE103OPD1OempX6FWXfHOssJ+ZeSO1Nv1/tKHz/NXcvUVPdIVl4TtV&#10;KOX7Pdcr8pOMdq0OynIoyRMnBrQ8JCSfUfswP3xiq+qKqyZUYHUe9SeFpnh1RWWubWniIqJ0TlzU&#10;Gzrr28/suL7OlvucDBZulYnlahdNtK+/y10YsJdViW4hkjkzyy9SKqfZntp9y9Rx8te3LDSs3E8V&#10;Vow6FSxtWCbJfM+X1Na+jSxxnySzfLUUOmSXOZGnK1bsbS3tCQ5Z2+ldmEpyp2k2c9atGtGxtx64&#10;IUxB97oKuaVLda26pLfBcfwt2rI0g2sV4sd2BtY/xCtDU9Ie0C3enSH5uy17Ub2U9zwqsIc3Lt5n&#10;T6ZaR2032Rism3nOK9S+DehFre8uok+X5Gb8TXivhvV7qJ1+3Rtivoz9n/T7TUNFa3sbxpbqSYho&#10;Quc5xtH5kV2yqRjh3PsmeFisPL2yV92j9Nv2Rvhvph+AWg39zoscgurcyq23naTx+oNeg3/w08LJ&#10;befJoIZt33cmtf4P+Fbz4f8Awm8OeEFiVmsdFt4pF6YbbuP45Nbl1PcFcS22G/2Rmv54zaosRmVa&#10;ou5+6ZS1Ry+lT8jzab4Z+D7iHnw4qkt78frWNcfBLTo52udHsVik/hZnbB/KvVWhu2RsQr6j5aqX&#10;kdwsWHO3nqq9K83lXY9VVJW3PKdV0rW9G2f2jY28kaqUdoc7/pzXG634c+FviXSLix1qRI5JVKsL&#10;6zBAGD9RXtGpada4b7VLHLls/OorlNV+Hvh3VGmZ7UhWAHydPfFc8oe87I7qOKjGKTPj74l/sK/s&#10;reMLqSe3kh028P8Ay+aTM8LHnrwcV5brH7CmleDL621Lwr+0Ne+XDKrR29xarIvBzgkYb+Zr6l+K&#10;/wCz341sLj+1vBniSPydx2xXHy7PavLtW8I/Ey3Sax8XMu0EeW0eeV71yOjNL3j06WYVoySg2jD8&#10;S2Fpqd1qBtICzWdrHI4jj/18SjEhBPJ9cYqvc/sreJZLVdZ0jw619p90cQ3NuwkJHrjNZ/iO+udA&#10;ubG8sp1WSMlfL2D7p6g+ua7Lwl8YPHfwS8QW2peDNTW48P6pab7S0nXcImbJZPQMD0HpXy2KwtGt&#10;W9/vofrOT4vMvYQnhZJydt9Uz518YQ/ZfGF/pyIwW3uGhViu3O04/OrB1WHTvDccIUZLkNkeprN1&#10;LUTq3iW8v5TlprySWTn+JnJo1sJ5cagDbjO2vso80aainfQ/WMK37OLk1e2ttrlO6uUkGULCq0ga&#10;ULuLHHOKnH2eQbSQB6jrTXWBXAgkLH+LdXm1ZycWrnsQUYrQIosru6VVkv5EVlf7oB7VYaQpyzha&#10;5vX9eILLCR/wGuPqOdT2cdTD+Kl/bS+HZolZvmXJ5rylBGE/dk7feu/8Yfa7vS55JY9y7MgV5pby&#10;SeWRv689a+oyl/7IvVn82eKUpf6w06r2cbGgjiMYuEG1vu/LRPah03QqNtJHG8kShhk471v+GtLg&#10;k2rd/dxXUvi1Py+3NrYx9H0i4vbjyklX6HvXUaf4Y1aGZIWYso43HrWxbaPotmypHaBpm5VhxxXV&#10;W8MUcCsYFU49KuoorYIqXRGFb+A5LuONY5W34wWK1qweB9G0yIDULlZG2llAI4Iqf/hLPIZbUFV2&#10;H7x71l2t3q1/qBjSzEiPLjd7VzSdpHXR1jqj1v4JeHvDZvrfUL0ho45Adq4B/wA5r6u8PalqnxPu&#10;7LQ7ZJLWzhUFYY+AxHc18yfAnwu13q0dnHYs0fmKZh619i/Dm303wZaZiix5gA/3a8mtK8nc3jHX&#10;Y9Eg0+LT7fTvCtpLnzJFWZc9vWvm348ePLnWfibrFrBcN9mtbxoYVTgEJ8uevPSvffD+t6fbaXr3&#10;jq6uP9H0fS5Jd0zf8tcEKoPrk18kYu9WuJb+ZmeSaVmfJySSc1FGLrSsz918IMtlLFV8bJbWivmW&#10;hfSRx5Ujrk8Vt+FbdIbebxNqLbfJO22jC8hsfe/CmeGPDLX5KahAqwou55GbtWzPbwXNo0lku23V&#10;dsfv7n3rup4OyufvW2hx85hNw5jbcNxJb+8euabAGlOM0+9iMbyInbgbahs9yw4bO7NbcvKBV1Ce&#10;XTLpWaNnVuML2q9p9ut1eRXKOq4UcNUV0FYZYc56mksbrbKPLGcHkjtTJne2h6I/h5rq8imU5McS&#10;4C/dNfS3hSx02TQrcSQ/Msaqdv8Auivn/wACyf2pp1rDndIZAp9SK9+0rwFqmp2MdxZ3E8a7FDLH&#10;MwGdoPb2IrOpKx+b8X4r6rThKT62Pk15dI+EfgiLwtDcfZbfS1aNvM2+ddyg87uoyR1GcA9TmvnH&#10;4y/tNz+NNSbwf4GnknbOFuGUC3sWB4OF/wBY3t0rj/il8V/Evxs1iTRvDH2q00dGkE1z5xy25iSg&#10;yctnqZDy2ad4f8OaZoNnHYabCVWNcfMOvvX6fnPFH1eisJgmlHrY/gHI+E3isQ8TjtZGfpngz/SD&#10;qmu3s1/eSMWkmupi53Hrtz90e1bi2MATykkbn0UVKyBRx+tWdNtnkdWd1NfAVqntKjnKV2z9Vw+H&#10;jToqFONkgt9NU7cN+dWpNOk3/Kwx9auWdn9quFiB2j2rWh0sbvLP51nudsY8sbGHHpSRRZI5q9Y2&#10;6Iilgxz6VqjSfNTgfL33Lyas2WnMjBVjz+FEY8zsUZ32FWHStHTNPU7Wxxmta001psRC2+b/AHeK&#10;2LPSbe1VVlHOc/dropxlHQmUlHcwzpqZyR0qK4s5mXYFrsYtNt5WUhflb2p39lx8hIwwzjpXqUqU&#10;uVHHWqxjqzziXRdZLkxxSY3Z3dq3/Cng+/vZlnlud20/MjJnNdkNBhaANs+YqOO1a+gaS8FvtSPb&#10;82dwFdUcspT3PJxFaVTY9G+AP7QXx8+CEkJ8JeOriSxh/wCYHqcz3Fi//bJz8nHGUKkV9ReGvip8&#10;Ffjelx8XPAfizTPhj8WNMs28+y1bUEgs9cjCn5N7EKwJ+6fvDuO9fIOmGKHCs5Zh61neP/A2geP9&#10;Em0HV7TzoX5VMDKMOjKf4TnuK6sJh45biI16Ummr6dHdbSXVHzeZZTg8whyzgubo+59e/C//AIKU&#10;eGNF+FD+O/HHhq6TUvtpstV0PTW3Jb3IcATeb9xUI+YHOCelcn+2npnh3VtG0H9rL4PSR3nhzxaq&#10;x6tCsZH2G/xn5s8DzAckD+JT6g18zfs0aPf6X4wm+GHxR8cxrYz2aQ6DealamSG8iUkra3RGM/Nw&#10;GxuGRivavgtqPir4e+ELv4AfGXSL5fhl8TEZNG1ybMkemX0bbQVP95JQu58DKH/ZNfRYjgzJ6+Tf&#10;XcE/Z1tZSV/ib1tHsuyPz7L88xuR5z9Wrx/d7XPIdS+LeU2xadGD08yNcZ/OubvvGkt9CxE/y46U&#10;vxC8A634H8R3/hfXo2hurK4eFlPIbH3XB7qRyD71kQ6HJGuFFfARliFLlmrd7qx+0U3h8RQVaD0Y&#10;6w8S6vpur2Or6TdPHdW97HJDIrcqwPBz2G7r7V+kV5cfC74mfBLwj+0R8P8ASYZtU1DTodP1qeVU&#10;e6tJgfnBbGdoYY25GMg5PSvzZOkTra7zu4kzn8eP1r6U/wCCbPjER/HG++C3j3XfJ8N+KtHur3TR&#10;MxCR6pBFnYOw3AIfcg16VGH1vA1MLJ2bTa82fNZtUq4XExxsF8Nk/Rnjf/Bcv4e654g+A/h7x1pr&#10;yTR6H4gJ1CPYf3cc0OwSH2z+lfmf8PdAudY8T2lnbWrXE00wS1ghXe0zk4ChRzn6iv6APiB4D8Of&#10;Enwpq3gHx/pUd/Z31vJDqVtNGNrllIY/hwRjoelfnl4N/Y+b9gn9o2z+KMulnXvA+pboLTxDHZtI&#10;2lsxwokUj5WX7u/0FfDUsRKhT5Jt3V/6fY+0wfs8RUjro0nf/Ik+Cum+Ifhr4y0rwf8AFTwhd6fc&#10;WzQ/6DdHy5kDdHQKWyM8djmvuLw3pXhbxvd6P448N388di/yt5qFcTL/AAsP72Qa+PP2zP2kvBfj&#10;PWPCq+HX+2ato91NHdatbTb/ALTbhN0ZYjn74zk9xXv37Fvx40Lxp4d+3eIdFmt5IH85IWkxEGC4&#10;JA79Sc969rBy9pT5zx825KOKlTj0eh7n4o03fqCajNb7IppWCluMEen61hXEGmDWI5WjYqvH3q0t&#10;Xml1uxjW51pvLut8looX37H64/AmuauZLlkV2G1vMCfMfQcn8683NsJ7H96lo9zTL8XePs5blvxo&#10;NttFa2KR/vtxWTOSuPWs+Z45bNYYZSN20SbepxU/iCS00PTPPvJ22sMs2RwO9eeeM/jDDo+lLeeG&#10;9BnuIJpGhjucj7wHYdT+FefRwuIxMuWnHRnVWxdLDx52zc1C8sPBV5DrGuXUawyXDbvm+Yr24ryH&#10;4vftaLYS3Fr4NtgWb5N/Vhz6DOK43x54j8Zavq0i+Ir+S1Vfl8uQ5Zfof84rjvLtNSuP7C8LafJd&#10;PhjcXUYO8Y5OTX0WGynD4OKlW1fY8Svm+Kxj5aSt59zkvFninxH4n1V73xlf3GyY5jt7WU+Y/wDv&#10;H0+lV9O+F2r6wZNQ0yA29vuA2yPwBjkqP516BceEPCnw/wBNh1HWdRh1LULpg0Nrb5fylJ798+wr&#10;rPAPwK+IvxQtFu9YjfQ9GjYmMMMTzrn07Dp1qMyzyjyqnSWxeCyfETqKrNnmfhjwT4dhvoNG8PaG&#10;2ta0sn7mMIWXd1HHQYJ7mvdvhX+xrY3mrtr3xnm+1usW+PR7OTbGh64c8FsemOo716d4S+F/g/4X&#10;+F47Dwfo8MdxJIN0hO6aY9yWNdPZm/8AtZ1GXy+YSrMFGTxivlMRi61aVz6enh3TjZEFla2mg28O&#10;j6DpcNrarHtiWOMKB+A7+9dN4ehkEqpOqyN5eC2aw9HQTIq39xt2lju/lXUeDPLbIRxIz+vYVMKn&#10;u+8aezlFXZohoo4/LMygx8cHpxWAPLXzNbmjEckk22PK9h3q94oWDTbK6Ezsr/wfXFYen6gLuxjs&#10;55fMdWO09gMd6xN1samkwjVbndd3nmYbLLuxWlFqVrDrlvaJaSm3h+8u7OPfNZujXOnQWruiLvOQ&#10;zVFDeTbftEMhXDZ+XuKCZx5tjq4ZLC0haOCcblkLM3HINef/ALWtrNN8BdYhgdVUeSTkdcuv+FbG&#10;naobeeZILBtl437xm7H1FY/xraXVvhzqmgS3UYjjtfOd2zkbfuj8Tmrwv+/Qb7nHioy+p1I90fM8&#10;lnGttJoOpkNDKm5WHuOf518r/tU/snf8IPoV98TPCF+raeq+deWbk7lyewwfWvqy70x5LZZpbhm3&#10;Y27R92vOv2oLXXrX4A+K4Z0Z4/7LbbJ6fMK+fx1Srl3EUYRlpJ6/Nnv5LOOJyB36K33HxF8PJ4ZN&#10;at/4dshB3fWvXvhbrNy3j+3trb/V7vmP414f4Dglk8S24DtjPX1OTXdeENevvDHjm6EgfdCynb6q&#10;fSv1zC2515JHx8qM439T6m1TQ7TUpfN8xcgVy2s+DZ4rtWMzKmM7l7Vm6P8AE/S9ctA1jdSLJ/Er&#10;11K+Ixe2MYmC424Y17sakZRRHs5HMx+GLeyDXMuoht38JarP2C2maMaXe+XLGcqD0Jq/Po2lamNq&#10;XrLntxWWdBuLKQvbSj5uF55FR13D2cjZs/tF5fx2F02/a2HZV611mm6teeGryG907ULi1mib93LD&#10;IVx+VebWUuq6Nqn2qaVnkkbiPtW2/ikSXG+/Y9sxgE1EqdOpG01dBGEou+x7ron7T/i+aL7Hrirq&#10;O1NvmTDawHrnua3PDnxw0Ce5X7ZG1jNnKzHLKDkegyPr7V4zoXiTT7yPfcKsK7eFPcVpTtp01r5y&#10;bdmfvK3Svmcdwfw/j5c0qfLLumerheIMyw1lzXS6H278PPiJa+KdH/sqHxzb3jXKgbUm3FFAGfpX&#10;u/g220nQPD0em6cqEzALwOgx1Hua/LPS/PmRZdPvZFaPiOVJijD8VIrstA/aG+Png8xweH/iNqMa&#10;2/Hl3ExlUgdsHt+NeD/xD+NF/wCz1Hbpc7ZcSLESaqxtc/VTwxCljKtt5qNGI9yxdwTWu1+b2+jg&#10;kTbDCctwRk1+Zmj/APBQT9pXSk23Op6TdGQDLSWJB/D5q7BP+CnXxN0jR2XWvBmnzs0fyyQzSIx/&#10;QgVpPhbNMPHnWtvM445hhZy1f4Hv37UvwTsfjB4laLRxdaPqdxZfudcsVVgX37dsyH7yfrX5q/GP&#10;9kX9tbwb8YbXV/ij4e1K48L6bqWyPVbO8juYVLL8kixxsXUEf3lBr6U1n/go5451LxpY+INO8PyW&#10;1hDYrBPYhlfzX3bt2f8APFdtZ/8ABUK9vNN+x3nw/Bdf3fFwVBXP160YOlxBl9W8o8y6a7GWKw+V&#10;Yqi4qWrPk7QPhr8RNXs7nTPCfgjXrya5jYIF0uTJ3H7xOMD8TXG/E74PeI/2f9XtNC+KjafY3uoa&#10;abmOzm1BfOSMk4Z1PTJVsYJ6V+ifgD/go58MJr5P7a8G6lDL5Wxmt5hJtX2BPSviX/guLe+HfiT8&#10;SvBvxp+Gkt1e6fL4bOn6o3kyRtbyJcs6hgD6Snn0NfdcO5/mUs0WGrQ5Yy/rc/OeIuEMv/s116er&#10;j2PG/DHxW+H+hahJONd0+ZmjwgViWVs9uK1I/wBo3xbZ6BfS+H/Hspn8wmO3Zh8g9FyOlfLelapb&#10;XGtLbJBHu6sAtal/qPkXEkzIM7uDuNfe4zJsPmMr1XsfF5XjK+V0XGmv0Oq8N+J/GHxI+Mdlqvj+&#10;+muLjzditN2QZIr6msNOhXyZUs45W8vbIxG3j6k18ZaZ41v7CSO+tJmW4jY7XC5PTFdjon7TfxS0&#10;uAW763HcJtx5dxAp49K89cOQpy9yWhtWzSpXvKUNfU+nNRtg3+kQabDE0Z/vA5rC1dFWFofsrPJI&#10;A2F6D9a8c8L/ALWsttdf8TnSUlcthgpyv5V6BB+0J4A12MPFdi0uGjOEkUAFvTiuqvgZ4ej+71Zx&#10;U3TmvfVia6+Iln4Yu/7MGkXRvFhkkiWNedvTNdl8S/DHhD4xf8E+9U8X+OYLOTV/DOnzz6FqDqI7&#10;mFoyG2huCV5IIJOa81u7tNQ8XQ+NLSSSZktXhkjEg2468V61qfiDw1efsmeKfBt54fk2zeH7nyWn&#10;t8Kj7Ccj1J9a/M8bRr08e3KL162P1HJ61GWBUU1fQ+DfBf7VEt/4dm8B/FTTo9X0+6t1gRbqZ2+y&#10;KW4kiXcArr1BzivdPAfjzw58QtHTQdB1mHxFpWkRo803i/7Fb3CRrxhS8i+djt82fxr4Nup50u3Z&#10;Ttw3Htir1j4vvtKgj+yTSbskSL5zqp5/2SK9LD4mphY+4/UdbC08Q2qnyP2A8B+Dfjf4/k0aD4I+&#10;MfC95NYW/wBsvNW0tZTHp9kOgnVogShwV+TzMHOeOa8L/wCCrf7T3xH8E2ek/CLWfhk2k3uobb+4&#10;vXuEurGdUA8trOSPh0ySxIJIyAQDXzP8Dv8Ago9+078IvFWm+IvB/wAUdWt7rT4vJtI1vnSNYsY8&#10;vbuwVx/Ccjn3r6G1f/gqn4P/AGlPg1Z/Av8Aa3/Z30fxBY6VffbNF1DTs2N1ZS7suFdTjy27oMA4&#10;5FelRzOnbltZ+h5kcpdOup01dLU+QtA+NOqarqNwnii6ab7SmI5mOdnpgelQeINSWezkttNs7m7Q&#10;Kd0kakgf1xX3R+ztd/8ABPzXPEWk6b4l+GPh3TbeS5ct9p0O2uo1YkmN5mZC0kYzgjPav0Nhsvgf&#10;8F/AOo6x4AHwmXwz/ZjfaJLPSbU7iYzwIkB3dsDcDn8q+nwecVnhfZXPPxnM8Zzyps/BLSPDnjDV&#10;tJaS+sPslnMFa3PlFvOYdtyg4P1I/CpvjZoOr6b4V0vW7jQTFb37tBb3Lx48yRANwHr1619+6V+w&#10;T+yzd6vffGfxl8RfGkOk+IbmW7tPBej6GbYyr5mBJv8Am8hGOcADOPSvmf8A4KU+OL/4i6V4Ztrf&#10;4c/8Izo/hSWbRtFsZL9J7iSEEEM5RVDH5eWPzc4OanEZp/s7pR1l3HRw8pYpTvp2Pk2y02WRTK1w&#10;FUclgelKzXlu/wDorySKv95crWh4WljtLhbbUYf3bLnLf56VvuujTfLFqC7f7pAxXHhMN7Wlfmsd&#10;lbEypzs43OMJvrw7XkP+6vAqS30qSSZUlk/i7tXTXFnoUD+bb6nD0+6Vp3hXSZ/Efiux0XRIvMmu&#10;LpUTK8ZLYFbVKFGlTblL8RfWJy2R+j3/AAR5/wCCQPgL42+Drz4s/tReEb6403VNJb/hFbXzGSCc&#10;OvFyWUjJHQKTxnPauk/aB/4N6Piffm38Sfs7X9tptxbrtbR9Y1bzt6rwCJkGeRjgqDX6QfBH4NXX&#10;wQ/Z98IfD/wPqsNjY6X4btUnuLpTPIWMWWiA6Lhu4HYV2mia9J4f09bm98ZWN1LHb75muJgoJ4Pp&#10;xivE/tGph5fu9SI03Vl725/Nd4yvfiR8FfHGrfCfx/ZSWWpaPdPb3NrNMd9tMCQQpyeO/wBDWWza&#10;h458PsLiC+kXzCP7Q2gxqw6DLEZJOBx61+if/BVz9h3w78b/ANuJfid4R1K3sdOv/DsV7r95Zssn&#10;2m8LMGEY6FtoGSeK+Z/Fn7N+m3Mlv4YtJzY2Wlwm4ut11GZlGeF+98znGSiA8V9/DCYzEZHLG15K&#10;MLaJvV/LyPn6eaZTRzb6pSXNU62W3/DlP/gr18No/hn4P/Z/0O48OLpd7B8K4Y7q1GCVYPv+Ygcn&#10;56+KV+Xmvsj/AIKBw+KvH/7LPwg+JHi3XZb640O41Twyt5cPue5hheN4XJ9drbT9K+P7eBopCJY/&#10;UHNfA4GKcW47I+yknHRkJnA+6K1vDOpPDeK8Ue51IwuOtZs+nzRLv2/L/eqfRZNQtrpZ9PYK/TLC&#10;um04tNMzqRjODTPYfDpja5W4hmmiuGUY2yFQOK+5P2Pv2ovCvhHw7Y/CbxS+n2oaGR49QuGkeYuT&#10;khiWHB+uRjpzX5x2Y1vU2/4mOttD/dbbgD8q9J+Bi63cNqHhPxHDHf2t3H5kF5IQ7Ky45Unkcdq9&#10;jMsPh8yyWeGxWHUk1u9dvI+PxOFqYebr0arUo9nY/Ufx78Efhd+0npMemXnjtfLjjWUfY/PUM3Uc&#10;hmzWXon/AASu+D+oxyXcurXUsSrnElzMAePZlOc18Had4TW2uSbR5F7fLuTtjsRXvH7GHwIv/it8&#10;SLbTLq5vf7Psm8+8/euVZR2PPc1/PmaY+twzllWtQVOnTjfTl1VjjwMYcQZrToV3KUn1b3POP+Cp&#10;37KngX9na58L654Vs2t49VE1tKFt51UtFjDbpZHJJ+uK+ONRtzHF5qD+Kv1F/wCC23w1hsv2XfDe&#10;v6bp628Oj+JlixHEBtjeFwuTjOflr8x9EvLLUrb7HMw3AcH1r7rwt4sq8XcK/WppJ81nb17H3OaZ&#10;HHIa6w8JcyS/pGFBcmRsSNz0AqtqMUivkxN83PStTWdFe3nMiDFVVn+Ty7jd93Ar9CcJR3OWnKLd&#10;0V7VU1C2azZcyLypP8qbooa01NfMX7vUVHPFNYXP2mFxhWypFa1hbQaky30TKpZv33Pf2rLetH1O&#10;mX8F2LWlvqWn3Q1KyZk9uxrrLWTRdWtPtM0ix3CjLr61j6i0kNmltbpkAelZbWOoxv56I27rxmvV&#10;nWq0X7i06ngy/f7u3Y6po40XdEflpluvz+YX4zSeBNd0qbztL10bWC5RjXTN4as5VMttIjKBlip4&#10;Fe5hadPEUVK+vY8mvKWFl7yfr0OfvYomXzI2Xctbnh3V45IFhu0LsvfHApv/AAj8UfzyFWApbeC0&#10;jmVLcbW75ruo01TnucVbERqRsbAiV0WQQL1wa+n/ANiDSptJ8T+H/FV9pQaH+2Lbzd2CrqZQMV81&#10;2OnPNGsUkijLjpX1t/wT38P6x4w+LHh34a21t9oh/tiK5mZRwkULh2fPZanMpRp4OcpPo/yPHpxl&#10;WxcIx/mX5n64TT2TIoaIspLFPlPQmmvHD/yxO1fQVauLdW+f5tvmMEBbouapOY7Z/Lbc3ev5+qL3&#10;pPufuWHfs6MYvdFLUBLErXFrHO+w/Mqr1+nrUTXUUtvvktZCT1VlxireoWKapD5M08yq2DiOQr+F&#10;O8tbW3VC0kiqNoDHPFZGvtInJ6lZrcqyR2CjJ/ib/wCtWa2myxr5G9V46Bq7F4bK5cuoYdu1YWra&#10;fpKXewyZlk48k5yffig0i+qOJ8S+HIdTt20+6CyA8qskZYZFeYfEzwhO8f8AyCnm2j/liuAP1r3l&#10;fBenQ3i3trZMrqMfMxIx+JqtrfhC21ZmjntPl6Bl4rCVPmjZm8MRUjufnl8Z/D2qaTBNMdEa1EPK&#10;zSSDlc+lcN4A+KekQabqXhzV4mvLK5VprUo3+omUcMvse/NfoT8QPgB4X8Y6ZPo17C0i7du2T/8A&#10;VXwt+0n+xJZ/sx3D+ONF8SzNp+oXDQwaVIxPlSNliwP0BBH0ryMRl8Xr1P0ngfPKrzCngt4vqeMb&#10;zZTNLtK5xmq2q6vNdY+zlsD+9V3WD5kKtgLiPPHesNpGBrqc0tz+hMPF0/idzStZwuEdWye9K2I5&#10;d5z7YqpDcjcpB5qaSVpD0ry5zi00exSqKWqIdTkkmG2I447ms6Hwg9y26Zzk8j0q/Pu3tUkN7Kqf&#10;POu1R92uc6o8tTcx/GHhSOz8MXT70+WFu/t9K8DjXypvLx90Yr3jx5r8Z8O3UY2/drxBoQ963b+t&#10;fQ5P/Bkfz74vShHNcPFdmX7YF5V2/wB0Vu6fcpGnlOG3Lg1jaZbh51YsewxW5LCkfzBeuBXeflEI&#10;ScUamneI0iuIyWwV7sorWvfFupMy+SFZezVx7MPPWJIC2RXR+HYTLbtaXK7R1DdxQbU6crmhaxJr&#10;IzeSsG44VRiut8D+FJRqkJQ7k3A1zmhWUyXeIk3Lu+bdXq/gq1EVst1GjE8YArhxFaMtEdVGiua7&#10;PTPhreX+i6nC0NpHFbq20yKvzNmvZLfxEyxfMytkfwvz0rxXwlJeHl5VKq24KWr1/wCHUWk2OmXH&#10;xQ8aosGkaSwESMebu5/gRfYHk/l3rx+bnk0jto4Ori8VGhSV3J6F348eKLzw38O9N+FkRa3udWYX&#10;uop/EYj91G+vXFcv4G+HTXFst3d7o4lXJkbisuLxTc/Fb4nr4i1xvMkv79Wk3t91RwAB2AAFeueP&#10;YpdPP9laZGqW3Tav8QxXr4KjKaVz+rOG8pjw/ldLDRj70km35nn2t3cc9uukaXF5cMLk+Z0Z/r7V&#10;LepHYeHIVizhuWqabT4o1LA/pTvE6EaBahF/iYH8K9WrGMYcqPpLzfxHD3yoLyUJ/eqlK3lnBq3d&#10;sGu5HQ+9UrnLIX9Oa4eXodEPhIL55JIh5XXdzmnadJDausbH5pOQPWnC3Etp5pk5pkkcsSw3EQG5&#10;SBkiudJsJd2ev/ArT57/AFy0tSn35flr9NP2Q/gfpvjH4St4gvIlYTatcLCwjzmNNqL/AOg1+df7&#10;LF1DG9xqurQ/8edu0iNt4yRgV+wX7Jvge/8ABf7PPhbQnBWZdMSS4yvJkf5if1qKlOXU/n3xUzSp&#10;GtTgu7P5gdO0TTdNHl2kSqvdQvFWls0kOAq8VPt9qfbQJKcN1r0/derWvqfhVGEoy0enoVotOE7F&#10;dmNtXbfTpSwjRcfQVo2dgvkhVPK1qwWsjQgSbMN0wKmUeY9Cl1KujaO0eZT971ras7DKbyF3Zp1h&#10;p6mNsS7cDNaGn6YxO4Nkdd1Ne7ZGo230hZZV3RitTTdBtY58zeny1ZsrWBl2sTirluixHase5R0z&#10;XRGnyyuY+1K0VgiKREcjNTR6eZpEWQbhmrEaGSTbFFt9hWzpOjTGRCqc8fxCt6ceaSMqlS9jOj0x&#10;vljRgNvIq9Fokgj6jJruNF+HtvfwrNKvzd+ldNZeALG1RZBDGzdPmWvcpw91HmYmrd2PNLDQbxlV&#10;XhG3bwcVs6do+1PIMfPriu8HhSHBYDG3qKjOgx+Z5WCGxmvQjblR57ldWOTGgshyBihdPaHofrXS&#10;XumXaOMRcY9RVX+zSRlgM9/mFZ1N0zKdNTtfpscj4u8H2Xiqyawu1+SZgzMrFWRgchwRyCCARjvX&#10;rX7Jf7QmneO9ctf2Mv2k7lYdF1W3B8G+IFjXbZXSlirMfvGVmb5geGzXn9/FFHJjq1cb8RNKl1K1&#10;W70+8e1vrOYXGnXUajckycjntU08bi6Em4yfku3n5nj5llOGx1NqrFO59S/trfsgeNvD/ha3+LEu&#10;p2+qHS9tjrDWdu27yAP3c7L7fdP/AAE9q+WUslVsP93J/Gv01/YS+OPw+/bP+ACxeJdq6oum/wBh&#10;eLLRtw8w425IIHGCTuHzV8H/ALSfwK1j9nz4wax8M9dtZVNheM9ncPytzbt/q3UjjG3Of9r3rwY4&#10;nGYzESeJavd69x5FU+r03hG9FsectZxyq8RXC+lZ+owaokS/2DqUlpqNrIlzptzG20wzRurqc+ny&#10;7T6h2FbF8GiYSMOGGV96puyyPvWuxSeHkqkd1qvJnrVKcK1PknrF6Ndz7e8M+PLb4rfCbw38abK3&#10;8uHxBp7JqqxtgW1/HlZYj75Fcl4c1aS0gutBns1ubOGRpCLpBIrZ/hIPBHXrmuK/Yt+MWnWXhbxt&#10;+zXqNrbs2tWT634T+0NtA1GJ18+FSOjSDaT64c96huNX8e+KtXOk61cxaXeKqn+z1LRxj/ZZiBvI&#10;6cZryc3ySvjMU8XSVozs32T8jhynMqOBg8HX3jfl9PM+If2tf2WvGHgn4/apcfAzwxdapo+t/wDE&#10;xitbP5ntVYnzIDzwwPI7Y4r0L9njx74g0G9s9G1nTp7E6Zbhb63mTbI3yjPHRiPSvqbQfA/i/TdW&#10;udT1KRY7WSMiNbq1G3zPUbRnH++QK8T+MmqaHcjUv+Eh0iC9vFZY7i6XERs/R124BJHHGcVrh8LH&#10;C0/Zt3ZWIxEsRPnSPo3wX4o0PT/s1pdeJ4jbw4kSWRMKYZIwTgZOCDx+JrE13x1fa5eXGoeEdGkm&#10;soZiq3ROI1wMZIPoOa8d+E3hLSY9Bk8FWup6naajZ2itp9hI3267vWLFwvBKoDngsQBWx4r+KniD&#10;w6W+Hmqa5feF7V7VDqGnLbJPNNukVGWWeMME4LYCfnWtaNKdO1TY46Sqqp7rJPi58SYfDiWd7qXx&#10;ATVppI2abR7JQBEufvbjxj8a8/1jxpYfE/WdP0zxVFqFnDpMqz2Nv4bmEYhckErKx5kyAM56ZOKy&#10;9d+G3ibxZr15oOhalcR+HbeTyrO6v9ifus8uMfNx1+bFdFoN54e8Drb+FvhvoEmveIGQxTeWpJU9&#10;AzZHA9zxXDPMKeEjekj1oZfUxUb1Ga3jLwZYaxBJ408Z6pDaRzyE/ZWfEi+w/CsHTBqPxAiXw78H&#10;/C6WFmN0cmsTLtj565PVs16p4M/ZXn1w2/jb4+a7NOwkDR6DGxWKP/eK5yf0ruNQ8OaPaWcWj6Rp&#10;ltbWcMm+KGGIRr/47Xz2MzatiJtnu4LKqFGmjjPhN+zJ4N+GqRavrE66tq7cvdXQyin/AKZqa7Oa&#10;5t7O/a2VtqycFgelO1O4WaGOKCRv3fC1ltMz6h5E9t8ucs2fSvClKUqnM2e3ToxhGyLnjELp9rZ2&#10;9vclvMJIkzzV6wa7m0a4wm1LdUKsp5b1rn/FE0Gr3dq1mHMcTjdtbA4/+vU1t4huI0bShvVJpPvb&#10;TVe0L9mb3h1nms5HuFbdn/lpXV+FLiO2nXavAHUVxmmMlrGDLfA/MQVBzWg/iE6fC00HQ9B61UXd&#10;EVNVym34ynttduJVWd12sOfwrl4bm1sJG0+zQ/vDy471XvPFF3ewrHaNtZmwuD1NRXct7o9lDK9s&#10;ys3BZ+MsT0qiUuh0mn3enW+nzW938rqo8th39qZeaqlnp8gij9NpWsxGOsW8QtyrSEfOu4A/rTrW&#10;4kNpKJo/9S5Xb3OOKpRlLYmUuU1PD2uSyuFWPc3YGsHxxFrmraHr1nLB801qqwJ/eIOea0tAlg0u&#10;9a/1F/JAU/KV9a5n4hfEW60fxXZ2Wk2L3TX5jDIqn15/StqUHCopvocdeftIOHc8p8SeJLXws2g+&#10;HbyFWbW7yW23f3dsef5157+1BZa/p/wL8XaR9l8y1fRZvJYc4xzV79tnUovhreeD/HniGGe1hh8X&#10;RxlUk+VFlDAnjqACtd2bXTfHfhCTS9SiWa2vrNoLpWBx5Mi7Swx1wDn8K8XiaMY5hTxltNL/ACO7&#10;hhVFg6mGb11Z+YHwyt5bq78/y8MhG1l7EAf412mtNGPFS60sX3YFWUd2xTviL+yN+0j8G/FV1B4d&#10;8JXWqaaszfY9T0wiRZI8kIWQHcpK7eoB4rj/ABJqPxY0Ueb4z8B6lZq3Hmy2Lxj8yK++wuaYWcVK&#10;nNPmS6nJXwOIjJq2nc9L0G+sLi5Sa1iETFhkpXZWOrXkc3kNOxi3YUA9q+YLX4r6vpsmYX24bG7d&#10;wDXSWP7QmoWtuBcKW4+8rV6ssRFRumjzpR5Klmj6Cl1a509ft0bfKe2aiTx5ELlWmuF3N1968Z03&#10;9oGW5hVXWRd2fvgMtSyeNU1PM88nzdQAaSrT5bmns4vY9u/4TXTBcrczRgsPutWla+LtLuF+0xeT&#10;u6fMorwW08YxzcS3LRsOOTnNXYfGUtocxzBl/vVj9aqBGmup7jc6tHd2/nNMgA5OPStq18W6THpk&#10;Vqkn3lBbB614DH44+0qsLX0i7uPvcCrkfiqa2h8q1v1PbdvxxR9amaRpRkfQGl+L7e3uI/styFjX&#10;qprWvfidoq3YiLbv722vnu28Y3dtAuzUF3MMN81WbXxrZWTbmvY5Gb7y7xxWkcdJEvCwvc+j/wDh&#10;KdLv7eN4JVQ4znFTPqen6nEschjm8vjkdK8R0P4uaMpjhvJlUBT0NbUPxe8JQjd9tw2ejNjiuynm&#10;N5akywcZR0PWI/7GmRUQLHJHnoOlNsrG0VJD525euDXndp8U/ANxM0g19V3c9+P0rct/F/he9tWh&#10;s/E0DK3XL4rqWMoz6nPUwKWyO30UWsZ8+3K71+7t61qyCDxnY3Gja3bLPDJE0ckU3KlSBkc/QflX&#10;I+C9WsoL1U0i8hlYKc7ZRzmr1hqWoaXqExuYJCGYttD8VpHGUY63VzP6jVcbLZnyz8cf2XtQ8Aa7&#10;N468AzNPp5lxJZlcvbc8j3X/AGq8/wBREc5E9wu3zPm2r6190Wkej+IoLgXQjXzOkZYfNx0NeA/H&#10;f9mTWne6134cQRztHGZJdLjwrsO7R5IHHp1r3MozmMpKFRnxfE3DeIoxVaitOx8/3coguCtrLhR7&#10;1KZttj55O5u9ZWqubW9fTryJop422vG6lWDDsc96v6Jbb7Vp7gOqrxkuMV9a6keRSi73Pg/ZyjpJ&#10;WFt0WxH2hR8zjK+tLDdTTFpd7Bs8VUSa41KeRwxVY+A1IZpYWK7t3vV05X1aIas7HS6X4q1rToNt&#10;rqc8e7721j1rpLf40fEVdGk0T/hLbia1miaKS3dtylSMEflXBw3bC1XLc9etNh1nyyQjc0Onh5P3&#10;oJhGVam7wm16FWf4S+Bryd5Z9NUNI2fvkYqhe/BDwY5220Tx47rL0rc/tYucuaY+sop2qfm7L61D&#10;weX1ladKPyVjX67mELclV/N3OYf4BeHpjtXxBJC3VS0fNWx8JfFHh7w/eWmi6rDefaAvktIdrR88&#10;4+oNaE+uC3ufKZt8/VY+u0fWtGy1e98rfM33vuj0rkeWZTUWkLHZTzfOsNJPnujjNY1Dxb4G0uG8&#10;OnSQmOJVUxngPkgr9CK7rwP+074i8DaJa63rmnSXVnfERRq0xU8dSKbeXllq+my6Rq0fmQTLiRW/&#10;h/2l9DXjvjyHWtJuV8F3lx5lrp+57NsdVfnP518rnWXfUY+1ovQ+uyXM/wC0+anWXvH6BfDv/grn&#10;4p8JaVHpmra/q0enyR+U1nqKq8LRkYwG+9j8a+U/2pPEHwr8ULHrHwze6hW61CWa9sWuneBGccOi&#10;t0JJwa8Z1TW7/X0t11O5Yx20Sxxr2AHrW1Z+IjqGhrHd2sZa1hCwqqcHH8TeuK8COYVpLllqexLL&#10;qdH3oo5W6me1vAXO5lAA9q6jwfpul686QyzMpf7x252+9cjfEmZhJ1zzj612Xw2CLJGI9xbP92vV&#10;wtapZq55mI5YpPzLnjTS/CvhFo7bSbGWaZlJknusFf8AgK12X7GnhdPGXxdsFmMipb31u0rQqNwD&#10;SAZHv6Vx/jewu9duPPggZgvytJ0VcepPAr0f9la/T4e+H/EnimzvobvVI44IbCGNclZWcbW3dDj2&#10;NcuIqXSmwp4f2srXsftD8J/2n/iV8OtX8+4u7bVvCP2pbSE6ndR/aPLCHJlTqpB6eoJz2rpf2ifj&#10;R8PdWtJNB8JeD7W2muNNJi1H+1IxCjsoKuQvVRnkda/I/Vfij8arTWPFWj6h8SDJa+F9IW9v5Iic&#10;TXRZBHAPcu4U9tu7PQ1BrvxO+KHg6TTLLxv46vFb+w21Oa3UjeYVjCxoDnjzHfgY4XGcYrlWYUaH&#10;vwhr6nasmxFS8XVa+R9iax/wgPgLT0bx58Sr/wASTNGVez0nKzecx4ZH6bB2U8Eda5LR/wBjn4zf&#10;tc+O7HxBaeAv+EZ0mNQh1q+tRDCYgeHWIkmSXHVgACa8i/4Jwad4q+PX7VVq+u3t7qGj+GIRdXk8&#10;kxZJJkx1GOV3YwMc44r9SPDnjzx7beKZNJu/DLTaL9nVra++2IGikycrsyDjHTipzLiTM8ww6w9S&#10;VoLZIxy7h3K8sxEq1GHvy3fc+Cf+C4fwK8Ifs+/sQ/Dj4d+DYnktdI1+SP7VKuWmkeItJIT/AHmI&#10;5+lflCb+YSlWO5VbjNftJ/wcEWv9t/sc+HtTtI2/0XxWn2jcR8m6JgD781+KLEFsipyutKVGUUdW&#10;Ijyyu3uaX9sxuphnB2MO1Q2s0ayqUumQbu9VZSpRRjtTC65zivYjUqRd4s5rcyPQvDeqWbWn2S8v&#10;4dm3+JetX7DSJ1vVHh7xxaWfnEIBJcMoTJz2rgdJk8xeAeldB4b8qbWrWFs4Nygbj3r0lmmIqUuR&#10;9EeNLCqnWcr37o+ypfCi+HNJ0S1fxDHqFxJokL3lxHGVHmFScc9frX2x/wAE0vCVtp/gy/8AFkp+&#10;a8m8npwQBn+dfG3iGJRqttp4DbrexgVeMfKIUH86/Q/9kTwzbeCvgho+lIu0ywidl/2m5r+WfGrM&#10;J0cn+rQfvVJp/wDbq3MPD/AyrcUVa9tIM4H/AILCeELrxf8AsI+J47K2DyWN7Z3bcfcVZMbvyJ/O&#10;vxDtLG80ybzo374ytf0heNvhjpHx08A6/wDC3WVxa65pcllNJ/c3KQsn/ASc1/Pz+0l8F/GX7N3x&#10;h8QfA/xsVXVNA1BraeSFgUkQDMbjaSPmQhuvVjX030ecT7Ph+vRleynp87H3vF65sdzLqczcawlx&#10;Bi9B3Adqw9Qu5bk7Y49qrTS10DhmZqje8MZ2v+Nf0PLEc3Q+Tp0fZvTUruzbMHNWPDjFtUhgRiF8&#10;zLU5oftcO6LpTfDttIusRxBecVnGTlWg/M2cl7KV+x32nSW97IYmiUnotSswtZNu32rIEF7pFysy&#10;k57qP5V0ugajpmvQstzaBZV5+tfU06cZ6S0Pla0XD346o57VdBluW+02UWGbO41ueC5dV0y2a2v3&#10;Zo2j43N71eu1itI2MNt90ZG3mqqC6lHmlNv+zXTTw9OlK8Hqc9TGVK1HkmtPxLE+utv8sMVB4qvP&#10;NMhWeJ93NKmmidt8oK0+OyaE/IPlrpUZ9Wcq9n0Oo8B3za3qNvZXEbbi2D83Xniv1c/4I7fAuHR7&#10;LxJ8S7nTf32xNMtrh/4H/wBbJtPcACNf+BtX5RfCgwnxzpYkliVTqEXmFu3z1+5f/BMW1a2/ZpFu&#10;4wsfirUfKP8AeXcOa+c4pxVWOUuMX1sdWRUKUs41XS57iljeIrPdsGxxtWqzyLM3lrH5ZX+9Wxeq&#10;/VYmbP8AdWsmW2nklLrG/wCVfk9TY/SvMgW3kDAs+V/3qtRWy3A2I6rx1amHAi/edB8rUQzpDJt3&#10;fL7VgAj6JKjYtxG2eSVqKbS0dt0tlC0g43lelSXOqvHcCGBWORmrEYV0DS7g38QxWsafNG5pGpyq&#10;xn/YnJHmSIy/xAL1rPg8M30JkFxc/K0hKbm6D0rpGZV6iobyxe5AcJvHTbmn7Ir2pzd74dY27ooB&#10;z/dr4T/4Kv64iTeE/A1pcsZI7S41CZW7GRti5/74OK/Qyw0aa2ik/fFmbn/cr8vv+CmfiuPxJ+11&#10;rumQTK8ej2FnYIoPTZGXJ/76fFceMiqdPnP07wnwUsfxUpNaRi2z5lupS6LE5Pyp81c/dPdrOyxq&#10;Nua3dYmS3mZH4zWXJcRgZNePUn75/SkaMupTSeVTy+D3+arK3rIiky5J96pXCNJKzr396kRN0ZBP&#10;K8ivNOqj7ug681FhyH5rJm1WeWb7JZQM8r8eXH1JqQfbdVvF0qwt2knkbavl8/r2rqrHSNH+GFgu&#10;o3DLcasUbdKv3bfP8K/3vcn8KDXlqS+E5bxnotnoXhaSfxdNtuJ4f3NrG3Kf73+1XjEE0Ek5ePIG&#10;ekhrrPih4k1PXpHmuZWYByVU+ua4Z3L3Rd/4u1fRZP8AwZH87+J1SWIzalzLWKZ02mElgVrdjMZi&#10;zJ/49XN6BcW6nLO3H+1XQQ3FpcLvyGWuxu0T4CGqQ1Lr7JN5qrntxXRaTNEo8+aZmZu1ZMNxp10P&#10;JhcK2fu10vh3RojMXnX5V5GKzdT3WdEIcskdNoBtlOY7XO6MZ2jrXd+FrSWRFjDNGvG1Waub0PTy&#10;Y18m3KZxtb0ruPCnhjVdZ1KC1s5o/V5JGGEH4mvOjGdatyRi2/JHZOMaNNzckktXd207npPwa8AX&#10;XjDXbfSYYZmV5B58i/wp611f7SvwO+NOu63Z+H7K8Fj4f0+3P9j2sMnyuR96WQfxMf0xmtT4LeM7&#10;j4Q+cPDz+HdUd4tpa8u7i2mB9AdhQ/ia7b4h/HHxR4/+Hd5of/CB3ttqVunnaVfadqFpeIsykMqk&#10;B95VsbThTwxzgZx79LhPOqcfaOhKz12PFwPHWR0cU5YbFRTXfueA+DfhR8WPCPiO1u7i0W68tM7o&#10;X+YH1Ir25NWuL7TIX1yGWGYLho5OorzPw38dviT4a8R2eo+MPhdrUabdty0lm5Xdj5jlQRjOcc8C&#10;va9H+NPwL8eJbabqWtQ2txIy7oZIyrr7EsBS9hisHLkq0ZR87H6rk/iviYyj7etGrT62eqXexw17&#10;HFvZUXjP5d6p+KmKaJGueikj2rpfip4c0nwr40uLfw9qaXdnNGkkMkbg8N0+lYPjS3SXwZNfK43I&#10;B/F3qazjy80U/mj+g8rzCjmeBhiaUrxkrrRvTzt1PMHlljlaV5Tz/DTZSDAzkdVzULSrNMSzZbuP&#10;WpXXdF5RX+HpXBzVJdD3oqCirv8AQo6BqrzXDWczMy+jVriykaRVH3fMrP0y2js7hpnttnbdxXVe&#10;HBb6pMtmQSG2/wAPXmiMOWVzGtLlouXbU93+A/hCbUPCdnY2vyTazqkFjHt7qzAV+zEBvtEsLXSr&#10;G4KRwWqR7VH90bf6V+Wn7IfhaS6+PvgPwGYiYrK8jupo+uXVS3P04r9TLi5SKUpGrEeu2ufE1HCx&#10;/K/i1W+sZxThB7Jv7z+V9YnJwRirMFq0Ui4OcmpViRmAK1agVBJtx3716R+b0/iJ7GFmG0jrxW7B&#10;YiEKjPwtZiN5eCg61qpI0jhXoO2l1L8FurDEXRlIrRs7GaBFPBwMVX0xVjUkLVppXY5yfzoNehp6&#10;f5ZI3IKfc3KRviJBUNk6rGHYdqq3LyRXHms37v0rWEpOVjjNTTpTcvt27T/errfDGyJ18w7iDXH6&#10;QDGfPP3W6V1uivarKpVO/PNdMZWkmjOfQ77w9qkcUh835V2/1rf/ALbjZFEELMo53VwkOoiN/wB2&#10;etbWmX880LYlIx2r16EpOSTeh5tZfvDqHv8AzUBRdvFRvM8kvmO/bFUbdy8CO552j+VOcqesu2ut&#10;1eRXMOREl6TLhVNU5bSONfMYmnS3KQNtMu6oru5ZoQyv2rKWI9psXTpxe6MbV1R5iAmOK529ijuM&#10;xuP4vlz2NbuoSNlnLc4rm7i6CTEPPt54rirVZxlozb2MLWsdZ+xX8e7v9l/4+XmvzafqV5oeuWLw&#10;6rp+mW/mSNcR8xyIo/iPTPtX2j+2l8IdU/aW+BGj/GOy0lrbxVo+mq50m6ZftUtiw3sjKCfnQENj&#10;nIBxX5z3mtaj4X1qHxHoN9JDdQTLJHLC3O4c199fBD4weB/jHofhH4xS3g0ldPvEsvFELa0ftEEw&#10;JMbFCSGEmQpyOpA4xxvleV0cyxDlOVnHVebPzviSpiMlrrE0o+69z4V1ZSLhocnavAJXp6j61VW1&#10;ITAavoD9u74HXXgH4j3/AMQNJnspNF1i+823gs1Ci18zoQBldhOScHrmvn0SsMr5m5l4LbcAmtcd&#10;hauDqclTrsfRZbmFLNMNGtT2S19TlfiB4z1f4byaR8WdDLLeeFtat7+3xxuVG2up9QyM4P4elfWn&#10;7WHxA0nRI/DPxQ8P6V9t0/x5oMd9ZyNgxwysuZI1cH5XV+3pXyH+0Pp7XHgDVIGH7q4sXBCjocda&#10;7r9ifxPrHxc/4Jn+LvC91a3F7rXwymPiXTo1PmyXNjuZJUj3ZxtCkkD0rlr5s8PgfYye+xz4zAwl&#10;mEMTbXZmhrnxn8S+LtEXS7/Vb6O3ijRB85Xz1xkkt7HHX0rF+Cn7Nnjz9qbxlNp1vq88elWs32jX&#10;NRW8eONIw3yxBh96Q4xgdK+RfEP7afj3xxdRDQrVdN09ZkEdvNGMzR7htDD/AGl/nX6tD47+DPhp&#10;8M9It/DOiW+mi602Caa2tVVFQtEuTxz3rwPrSWs9+p70sPTlpFHReKdB+Gfwl8N/8I94Q0XTbFm0&#10;qN9RvLaRfPllGADI33n7nr1wa+eNX+K+g+BU168uo4tUn1CTdLdagw3BAMAFv4ueQDXkH7Qf7Znh&#10;PQfFeoX48QLqusXSLHHZ2zYRVB4LYPbp+NeKWXiz4nfHrxNcaXqzqtu0XmRWqvsWMj3GN/05pOtW&#10;x2kHoTTw9PCyvJan0P8AD3xpb/tMfFmP4ew6lcaXZNCSs1nH8sjA8gEEAHGcV9XfC/4d+DPh7p0O&#10;j+CNBt4fJkxdXDLumlfuzOcnJ+tfFXwO0fVfhT4tsdftmj8rT7gSXUkKMFijX7zkYxgHrX2vouuR&#10;XH/EwtJ9puFEsM0f3JFZc5rycwwOIw9LmTPTw+NjKXIzW8TMHP2Utt+fc3fNc7f38clxtx/DjijW&#10;/EI0idrjWd7LJ93b96sW91FLgx31oXWOTld3XFeNI9mC0RcjvoY9zSL93+H1rESOW71Wa7Nxs8tc&#10;rEehrVa1sbuFHE48xiDlm4rD1Gy1CKWS7lK53bY2Q9RXMdRraJcyz2cyTwRrIv8Aqfl6d6sTwus6&#10;tFKqnr5m3pWfp8yWUBmnuMNuA/DFSXOoXMVs1zK8bRtJtXHWrglIznKw26W4iuPMhuWm3MS23tVv&#10;TprR5lj1GRl38KG7nOMVTg1L7OpRLfzHkH0x+VN1p4p/Ct59ut5I9se5WjyWBHQj8a1RnzGjqOix&#10;aKzFsNF96M7vut61DJ4xXxDCy6kkfmRL5cSxrxx0J96wtN8XDXPDcEtzI0i7SFZuNzDsapm/uLmT&#10;7Jo9urTPxtVQNvua6I01LRHPLERibN94r8OaN4jtJby8MN1dKRw3BwPSprnXZNSt5G0xm8nzC6zK&#10;3zEZzx7Vz9tpOh2cX9q3UP8AaWowk7fkBye+PYVe0fxLplwD54W3kC4EZGAD6GurC0ZReqOOpinJ&#10;KzNBtSvLjT917cHYoySx5NYd5qGr65efa7OWOGOzw7XOPnxnoKr694g0e6t5rO419LebpDDL8u9v&#10;b1rOvNfOkyaP5F7FD9qZ0ljkjL+YoHoOevetKkI82qMXUne9zzz/AIKLaGPi98EbTwl5nmajHdCe&#10;1VYz8xA4IIqT4Ga1qUPw40dL+RjImmpb3G5ecqMEH/69e3aMNL1KGNdQ0+CZQNywyIGH1Ga4XxtB&#10;pugeK2tNP0tLeGRc+XGMKOc9K8HP/ey7leqPYySUo41vyJI78Xy4G0bJAQGFZPiezm1O3NpLY2s8&#10;P8SzJ5mf++s1JeRCe38+Ofy/l45rnr7V5LORoRcNIw+981fm8lJWcZP72foWH5ZQ95I8a+Ln7HPw&#10;e8b3T31l4fXSbpm3PJpn7tX+q/d/SvLfFf8AwT90cWDf8I74qmSX/nneKCG9MEYxX1FqlzcS/M8F&#10;c3qWtxROYVXzG/untXsYXPs1otRjUdvPUzqZXgK3xQR8T+Lv2afir8PZWEuhteW8a7hPZtvH4jqK&#10;4+e88QaYGS6sLiHHH76Mr/SvubUr+7nkkieHdGy4aMjg8elUxoPgyaWG38SaDbTRyLh98IJAr6vD&#10;cZYqmv31O/meHiuGadSX7qXKj4jXXL98Fd2fb+tWk17WJI/LCP8AXNfoZL/wTY0Hx9oq+JvCK2du&#10;s0YaFWgAD989Kk8DfAnwn8FrzyvHnhjwfrPkD7txp0bOAOoPH+c1rPjrCdIBHg+Uvhq3+R+fNrc6&#10;7OgG2QDHXmpFm10FWJk+b0zmv2a/Z1b9in4qodOn+DHgu11CNS0cLaHAplUdSMrzXqGk/Aj9lbTA&#10;3ibVfgp4Vjj2t5H/ABJYFAAOck7eBx1rH/XmhL4YHHLhqth5NOf4H4TwWni29jX7JaXbfSNjx9B1&#10;qRm8Q25/fWkwb/rketful4BHgb4lalNB8KvhJodnptuxik8RTWcTFR3S3QDn3bFd9d/Df4KfD/QV&#10;vfE/gDw2kVum1fM0WGV5Wx7qSxP86n/XSctqV/mS8mjHRzP5+7KTxndn/RLCVj1/dwsR/Kp7Kz+I&#10;upaj/Z9r4fuJpOwWAk1/QL4I8K+GfEdr9tHwv8K2NvJ80FrDoNusir2Z22d/7o5HetSxu/g3outD&#10;Q7D4c2K6o7cLpnhuMu/+0WVMAfUiqp8WVKkrOlYwWW+zfNzH8+914S+K9rbGUeG5tqfeZYWAH1z0&#10;rMt9e8eG2b7Jpl0uOWZIWP8A+uv6Wrbwx4W1yL+yLvw/pe3G+4ibT4SCPQ8Vgaz+zh+zR4+XUPD+&#10;p/BHw1Ja28S25kg0eGORJmHEgZVDZHUc9q9Cjn8qkrKJxyw83I/nM8OfGHx34f1ZWsbuRJVYbvmI&#10;P5Hp+NfQfwc+M/irx6jaV4lkMf7sqs46tXD/ALYvwisvhF8efE2hRWUltDp+uzWq74tu4K5w5+ql&#10;TWZ4Igv9MWHXbe98yESYCxnjFfRUa0q1NT2uUuaMbH0RJpsenvHKt06qVy21utdDotyrZCy8smPm&#10;bt9etcnZ67/wkfhaC+tVgLY2tiQ5Iq9oLME2rMvnJyqq1ac0o6pmcqcaisc18df2StC+Nkq+IfDN&#10;7Ho2tfMPO8v91df7L46Y9etfKPxE8I+JfhzrbeCfEFo0FxbSbZNudrL2YH0NffelwX12y6pGvlTw&#10;o2YV4L8da+R/2vvG1h4++IENzYQYms7Hy7j3YSbef1FfccO5liPaqlP3k/wPz7ijJcLGk8S/da/E&#10;8vEzQRBY9rR9co3U06C8huW+e32H/arLinS2laGQmPP8QbqamtGBugPN3A+9fde0qLRqx+ZuHUuX&#10;d7YxnydjFulVzFz8vy/jVuXRhIv2kyj+9is/ULo2oZg1dDlyxuEafM7D55UiACTbmPbNQXV6NLUN&#10;L81xIMx8/dFUor6OENqc3zLDwsefvn0qTSbCa/uf7Sv/AJvM5+lctStzRtE6I4dU/eZNpUL24+1y&#10;/NLI2WZqvNfTuArHp0qG/ljEixQrtHaq5uxEcPk1z3lHqEnzPU0EkdhvrL+KOlW2p6NHrLx/6VC3&#10;lbsffj7VYtr5HO01cvRbeIbFdLsp0afzEjZXbCqWYKCfxNZ5lCNTASg+1/mdmW1JYbGxqQ01V/Q8&#10;ytdBupbN72Owla3ibEkwj+VSe2aIozb28mzhShPzcV9V638Fbez+Bk3w08MWn2i+Z45rmbcAzOWG&#10;4g/3eeK8r/aH+HGk/DjQfD+k2sK/aG00veyDktJuwfy6V+eLD+zep99VzD6xG0Twq+hBfz93D11n&#10;w/vmimAiij3RrkM4965fUDh9vp0rqPh/DH5m4rz5dehh5Ox5db3lqReMNY1e8vfs19fM8e7KxjhR&#10;+A6/jXovwguFtPhFqMttGI7mbVkMdxjGNvI/I15td6PqviXxJHo2kwtNdXVz5NtCrAFnJwB9P8K+&#10;2v2ef2X7PSh4Q0nU/LurXS7uTUfE020GGQoMhIyCQ4BI3dOlRitYezW7N8LLlmqj2R85XT67Dq11&#10;p99eSSS3kkdzqUbE7bhwzMoP4s304rV+JHiXW/iD4uvPFt1EHuLhVXy4VLLFGiYWMeyhR9TXu19+&#10;ze3j/wCL+n+MdZ1KPT7HxKuoeINWghjVf7P02KULHtHT51UYH+1XceDfg94b8FeCbLTL3T7ZtSks&#10;hJcSXEa7le4YOyH3CCNT6EHHU58WWClTV5M9+pm2HUI8sdWevf8ABJb4W2PwZ+CE3jTU3WHUPFUy&#10;yusgwwt15UfiSTX1lN4vgU77e7X/AHVxXyHovxZTQdJg0Ww3R29rH5cao3yqB6enSrjfHdo+Vut3&#10;P8MnNZ+xpvocXtZyd2rF7/gtDrVv4i/YXurbzMyR+ILNk46fMwr8V54minZM981+nn/BR74r3Piv&#10;9mAeHogzLca5beYzc7QMkH86/NPxHpj6bfDI+8tehgYqnojCv0bNyw+H+q3Pgd/F1/qmk2tsZCkM&#10;dxcDzpCPRRk/nXJyMvG6FV/3eKsQSSTQeVJM23cTt3dTTzbQyY3Rnjj71ewcY/Sb6yhG2aBmbn7r&#10;V1Xw/vtDbxXY+dHeLm4A+WYc5/CuSgVY7lY1AxnvW74MQjxhpxX/AJ/EH4ZxVR3aXY56qjufoV4B&#10;8F3vxR+Mtn4d0jTBDHI0RnVCWAjVVLOfev0O8P2X9j6VbWNrHthhhVI19FAx/Svlf9iDwjFZa5f+&#10;L5IsyNEsNvKepUxjJr620ELcmG2YfeXmv4r8Ts1xOccVxwtPVU9Pv3PpuA8tlgcHVrS3qN6/M9A+&#10;E9stu7Xt02dw+6Vr8K/+CsPi2TxJ/wAFGvigdVtI0a38QC0i2L1SKJEU/p+tfuz4XjMMDJHJGWC4&#10;WNTyeOBX4a/8Fsfhtqvw9/4KAeLvEN5ZSQw+IJINTs2f/loskS7m/wC+1av6S8LMDTyXJqMOWzmr&#10;v1OfiFPGTbb2PnR9KtCVfZ944rH1nwwVdnVuDz0q5Y+Jlks/30LSMo+8tU9S8Sxygbw3+Ffs9SWG&#10;qUU5aHxtGniYVdGU7G3NtP5LHcp4q5bWiwajFMrc78E+1VI9Qs5p8eeM+tadtF9qdTby7m9a5MMq&#10;M5qzvY7KkZc3vHUJqOn3tsZY7bz2XhlXsaydTv8AXpJF+wWHkBfu7VqGy0+/0K5W9spm8xfvR9mr&#10;tNC1fS/Eo+zmFUuAMlPWvepxjivcqT5eyPBqzWDvKmuZHM+GfGuueG73ztZsvtEEnEm5c4HrXpOk&#10;S+EPG0H2jRJE83aN0fQj8K5640aORnhliXb06VzmreHNS0G//tnw/cvGytllRjXqUaeIwMU178Vu&#10;rdO5x1I4fMY/yS6NHW+INNvdEuvs8yZXtiq8ENzPC0qjEfANP0Tx42sQrY+JLAqx4EnpXRr4W097&#10;NbizumMbchR2r0qdP28uaOiZ5NaVTBrln95kW3hnVtJlg1WJNvzBkZW75zX7X/8ABLD4tz6z+yvp&#10;aXGnMzWesTW15tA3ea6RyZP/AH3j8K/IXw1oJbaVkZoY0Zzu7N6V+qn/AARbsJ7b9nnXJNQMTb/F&#10;MsnPYmGEfyr5fjLBqnlLku53cM4z22bqL7H2PJ4hjuYx5URj9cNVDVNWtrKH7T58kh/uRnmm3cCX&#10;F00dpKPcCs+70DUlm8+21AKq/ej8vOa/IXFSVmfqRcivYrjT45lDK0jbtjr0+tRia7lfZ9kj2/3l&#10;NTWq3ZjV5II2Crx6/lUgluAMQ2qj+98vasakVF6ARi3cfOr4/wCA1DJf6hESnltjP3sVYxJcShLS&#10;Xn+L61NAksBMV3byN7jpWtP4QKcF5cSSqskrMPTbWkLoxKA6UCKJTuCLT1lkDBVjDj6U6j5Y3QFj&#10;Sp/PfYYcBmIz+FfjH8cL3/hPPjN4p+ITSFpNR8QXk0hbnP75wuPYKor9n3uYdM0q61Jogv2a1mmY&#10;f7sRI/WvxJtTNfxyXTPnzZGlP/AiWH8zXm4n2lSKjc/fPA2hz4zETW65V8nc4XxdYyPMsyJ09KxJ&#10;7Sfyx+7/AEr0W80P7a5VkBrOvPDSLIyCL5RXl1MPU5r3P6EqYV87OGkspoojJ5fQelQ2Fld6xKun&#10;WsO6aT70adU56mu4/wCEOu7gbvM2x/xVYjk0nwravbaZFGZpm/fXG35j7Z7fhXDWpSpxbuT9Vkit&#10;YaNpXgTTmTSY/NvJU/0ibb0/2R7fzrkPEPnag7PNC5br3rsLDWLVJz9rXcuc81autM0rUI2khKLn&#10;n6Vx80jvhhJRpXW54N4r8KyNYXE7RY2qT92vH5bqaC+kjZ87WIr6x8W+FbS40u4toAHZ1Kqo+lfL&#10;PiXRbnRfEU+n30G2RJirZ7819JkNSnyyUj+fvFrK61GpRxMI3vpc1PDsiu+2WQqrL/kV0Wnuit9m&#10;SAsP726uRgmWONYI4P4uG969A8K6I0tjHc3C5Y9TXoT1vY/K8LTjKN5IsaFpMhm8yNM891zXoHhn&#10;w3cXha4eJ1jUZZt2F/PoK5S71/SfBGmm7vrXzGZv3ahuprzL4pfGX4hazCumGeTTdNlYD7Hbkrv9&#10;2I5J/Gpo0vb1FB9SsVWjhKLrct7H2d4b8OxJbRG5K7GjXYyH74xnOa6aOC3srP7Pp/7tOrbfvH3z&#10;XE/BvURqfwt8P3LSMztpsW52YnPB/wAK6tr6aJTGY2kVuHVeG255wfXFfu2RcNZXleHhVhFSlJXv&#10;vufzXxRxbnGdYmdKbcKadlFaad7r9TQure4gjS4SPdHIu5G3ZDL3P1FS2+pXluw2Xcg99xre/aA8&#10;Z/DbwvoOi/YNVhhi+xrKisw3sGUDBAAHXPeuI+EGt6T8ZPFA0jRtchjsopI0vr/qsO9wgA/2ssOv&#10;A/A17+YZrg8rwntsRPlTPm8r4fx2b4xUcNC7fX/M7Cx+JHi/SQv9n+IrpNvQfaDj8if6Vpy/HXxn&#10;Isa6na6XqTBuPt2nRSN+q16J8Xf2JtQ+DPjDwvfxeJP7a8L6tHm7v/LCtBNgnyWA65GDuHFe1/FL&#10;/gnt8KfHHwSTxn8Drn7PrFvb/aF/fFo7vamWjIJO0nsRjnFfJVuMskqYmnSUVJPqz7aPh7xHhMFU&#10;qusly9IvU+XrP4s+D5ZPN8R/D61WYgDzNOuJoGXH93a2Aauah8RPgxLpRgv9R8RWVvIwGxriO4UM&#10;f+ui5/WvO7mCe0laG8h8ma3YxzRt1DelVTLZ2d7b6re6VDffZZ1nW1uVDLIynIU59elfQYjKcmxv&#10;LUVJWZ5+W8fcb5DJUsLj6kHHopO33HomkeC/hf4gv5T4b+MVrFNjdHa6lp7Kz+2VLf0rL1rw7e6J&#10;qMlldSIxXlZI/uuvYj6itX412NxPotn4tX9nqbw2jeS0OtabcQS2shf5usTE88jaw4xT/EzLqFhZ&#10;6iq48yFQ2M9lHHNfEcWcNZfgsEq+H0bP6R8D/GvjLP8AjCjk+b1VVpVE0pSsmpJde7OVu0SEbXP5&#10;V3X7O9rDrfi/Ey4hsY2ubhm6BY+T+ea5yPSIr1d3l7ivLeuPau48HaWPAvhGR5E8u61/5Y1/iSFe&#10;rH69K/N5UYRjof2ziJSdFo+w/wDgl9obeMP2ip/HE8rMbHT5pueis5Cr+gr9Fxcalj5Y93vXx1/w&#10;R/8ACEFt4Z8SeOnhRvMeG3Rtv93c5/nX2Ubu5lO9IsD2WvAxjbkj+PePMV9Y4iqL+XQ/l6CEng0+&#10;O3LyZemwQpEgucnPTbVi3PnZIHSvo6kfdPmKco8xYjChcLWraLIIlKr0rGEjJ8mzv1rQsbpgRHvr&#10;klfodlOUdTbtpiExJVu1mQHJNZNtKVZvnzV22JeLd71l11NPaRNNLthtxTJNqXO5z96qiXgztCH/&#10;AL6qSe5MsykKfzrWMgkrx0N7S5kwozW1p9xIki9cVytjqKxNsdff71bVnfebtwx/76ranK25y1Iy&#10;VjrrW9ICkmtayvzhWya5O0v9gUnmtiy1AlNpXH/Aq9CjiuWOhyypzlLRHXQXjGFTu/hqUOp4BrCt&#10;71/3YA4wBWkl0Y2yYvyNbe0jvcj2VTsXApPQVVkW4LsDNhfSj7cScg7fbNNkmjEeWkGWFZyqRtuX&#10;CnO+qM++mMbmOJQ3H8VYuoxzSuC8Krj+7W1c2shPmbhWbqQbZn0rlnUjzF8r7HKa8AcjaD2Poa9l&#10;/wCCcvhjSfG/xN1fwV4w8QaX/ZWqW8VvcaLLGyvcSFx5cqYUKGQ4w2eCAea8f1eFp2yPWqfhj4j+&#10;Ivgv4wt/G3hm3jnuLVlZopGIDgNnt3HUe+K9PIcbHC5pTbdk00359D53ifKP7QyetSSu9Gvkfenx&#10;9+FepaVZP4AvLq41KGTcNMhuT85hZgrRMx6tGxyG9DjvXxT8SfCOofDvxreeEtWXbJayYjIXAdMc&#10;EDt16dq/Qz4+ajpL/Bjwn8a9D1V7iO7mtL2OS4kDLE1yRuTcedpLE+xUV4J+3r8GfE/inw7afHO2&#10;8HR7wTb6tf6Y3mRXFuB+7lOOEOcA+4PrX6JnGHp5hlEZte/T6/kfjHD+OxGUZ9Oi5fu59Pz+4+Rf&#10;G+k3PiTwRqWnsGaX7O32f/vmq/8AwSE+J1x8PPigdI1ZFk043V1pusW0g4k029/dzqfdWJ+ma17a&#10;4eOPEh/hx9c1S/Zk8C6PpPxQ8c+D3uVha+s4tW0eQrtZirbZFU9RgsD6HFfjWfRthVUe6P2KtGMq&#10;V4apnivxV/4Js/Ff4V/ty69+z/pGi3l5otrrzXWi6r5J8ufT2kLwnd0IC/uz7p9K+7PCH7J9jYJZ&#10;a78TNYOpXUKx+TpkJ2W8OBwrD/lpj17V9C3huPjZ+zH4d+LJdF8QeHbc6fq0iRjfMkJ2OcjodoR8&#10;dMMa85sNX1CS+WO+eRXEZ2zNGSnNfLSzD61FK+x6+S+/G/bQ/L//AIKRfs9aZ8Ev2im8R+HdO8nR&#10;/EUr3lrHH91WyonjX/ZBOV9mrrv2Mr/wx4h8L6prNxeJHdWVu6W8m3cySg5iP0xwa+nv29PgNpHx&#10;m/Z71eyi3S63oTPq2jSsvzFkjben0Zc8euK+D/2T7nVfA+tXniaKAy6LHcrBqS5ztLqWQ4+gNfQ5&#10;VjIyjytmubYfllzRPu/4Ja9cato+geKXFv5jX0mn61AzDZGxwfmH9x1/WvbPhL8MdM8I+A3u9K1m&#10;TULF7qWWxlLcCFm/1eP9ls/hXzL8KdNGg/Fi3sp5LiLw34gZZJFkUlYpnC+WT6DFfdfwP+Eq6V4I&#10;uPD9v4ieaH7U13aR3CbZI2I+YYI6YIr3J0I16bjLa2h4cK3s5r1PE/Gt2l7cyafPGY2hG6NW781V&#10;06yi1DSjamTHTa1dF8VfC8Xh/wAVyWl0nl+VxGzfxr1rHurprTS91si/N0AFfB4mEqNZwkrM+9w9&#10;aFaipxIZ1k0TThYzzrIxYlNv8IrndT1qa6kWyCnLOAvvV++u4I4l8+ZvM/vZ6VnPbW4ukmN3uO4F&#10;cr0rEqc48pqOsoXbPKqiNRtVqz9T12+WLM4DRGYbEHUe9VfEPnR3WwXPmO2PlQnikt5NOtQsl7cC&#10;WQcqvZD7+tOzlsclScXqaumXKpG1/PLtB3eWrdelZ9/qmo6tbNa2195e9lSRZDlVX+9j1Haq95qE&#10;uo3O9Du7bvQVVvo7ewC3X+tvN2Qo6D6110aM3HY4J4iHNuTahpWhaLpLwadqV9HMZP3zTJtXb3Zf&#10;eptJ8a6NpekN4e0qzjHmMrPeuu6Q8jOKxdV8TS6g2dYfztv8IGMe1VJNR0tDm0iVGVsNgV6kMPGN&#10;mck6zlodPAJrgsDfptydsqrtas3VJI9PZLe6gkbc37u5VaybLUIRuVrhss2asahrZgs1iu7plWPL&#10;Lt7rW/uoxSb2JfENz4lv9Lb/AIQ2CwimjGZJ9StfMDL3GOx9DWnpXiPw9BpdtdaoJDcLCdu6DO7A&#10;yxA7D+lcdbeLG1DVRZ6Dfq6K2Ljaw6jt1qS18VuNbuNI01POEcb3ErZ3YJ4ZB6dOlc9SUeY3pxko&#10;6nUzat4q1LV/+Eh0HW449OjtGRNN+x7WZv75ftWT4nvrjxBotvrmppGtxDJtk29SvrWvpF3NF4bb&#10;WLiGdlVcm32/OV+lT2djYeKrG/tdItZLUT2qyW4uI8KxHUD0NediKca9GUH1R20akYTi2zl7e1W/&#10;gVkb5WH3qoXukabZ3TApufrVrRrm4ayVJvlZdw2g9MHFMmgkvpGuC4Xb1yOtfkuIpuliJQ8z9Nw8&#10;ubDxkuxzutxNLH5CfKWGK56XRobaTZHFnuWI611Gpwyzzbofm/u+9VJIPsNrNqOogRrCmV3c5NFO&#10;EnE05l3OG8U6TGsyoSFM3avQ/hj8HdG8TWwvdYsxJHH13cLgdcn0HeuY0Dw5d+O/EcIMmTNIFiOC&#10;FFeifGKy1rTPDdv4A8MpJa6WLN5vEetR5T93GM+Wnpu6M3euyny1GoSe+hnzcsrlTxz+0zoulQW/&#10;w18FeLbfT9Ptk8iS8XDyzdisWOoz3re+HPwon8dstxZeEJJgeftWrN5eVPRiBy2a81/4J7fs13nj&#10;37T8bfiLpiyQrdPH4ftpowAkYYgSY6YI6V92eAvDkWmmOC3gU8j5ivoelY4zD0sPV5Iu5f12UHdH&#10;A/Dr4IaB4O1hbrX5LWK6jTdbta2YWNB3HPUmrPifRfDvxR8aT+DtGlurzT9PtvP1zUry9OyCLGRb&#10;Ig+UM3Qnspaux/aGhuH0q2t/DkBjv5pFWNo+3vXJ6BpWk6Hcw/CPw8Wa5vWE2sX27LM7EGTJ9ziu&#10;P2PNuc1bF1azTaPTPgfpOn6F4WvfEFlpsOn20l1I9pZw/cih6IF9sCppZ7fxLqC6h4htHmji5tbV&#10;fujH8Z96b4g1DT9HtLfQ7eTy4bVQCi/xdgP0qjr2rT6PYSRrdbL66UEKp+4vtXZTlGnDlucclKTb&#10;sd/c+M/DukaHDHJpjRoFztbrWxofjHQLbRP+EhtI1hXrLuxlx6V4Nq3jW4v4RaahqKt5MYMjyNjN&#10;bXhTxdFJpX26L/SIbNThf4S2P1r1MHWlUVmefWjL2Z65p3iS40eym1OdpPMn+fywOgPStjS/Eume&#10;HfDTHUbyOFRuubySRtoHHO72FeL6R431bxTpum+IzerF9lvp/Nt1+7IONpP+72r4z/4LI/8ABQu5&#10;+G3w8b4B+BNXEOua5bb9WuYJP3kNr02excfpX0WS4WWOxipx1PDzGtHCUXKbsfPf/BVv9qT4dftK&#10;/H/VdU+G3heO10+1kW2m1SPn+0Zozhpzj6Y/CvFPhv4mtptNbTLyVv3eR8rDFeQeDPiRqK6fNFL4&#10;dlvLRZPmaNCxTj3rrPA/i3w1qmrLFpFykO770c0eGHtX31fBvBPktsZ5PiPrWHcnuz3P4UeLFN5J&#10;ZO37tfuc9a9U8IaDdXl42o2k+F3tuH4V45ZeDLvwpqNnruuyLa2Uygjy/wCIfnXqmpfGTwDoXgW4&#10;fw9qitcrGDsJ2nOKx1tdHXyPqaXxZ+Mum/BrQbW9vrTzpLljGY1+Vjj3r4p8QeLbXxz491TxPBA0&#10;Ud5duyxn+H5wa2/iX8WNW8aqya5rO7yZGNmn3trE9efaszQ4ra7tmF+sPmbflkiXZj3OK/QeEcvl&#10;Wl9ZqK3RH5vx9j4UuXDU3fuY2qaUrs1zbuDlsGsK6E1pNuZua7j/AIQ3US7GznEy4ztLVzviPwjq&#10;BJ+1J5TdFDdDX2OIo1JXaR+dUakYySk9C34Z1l76H7Kx+b0qp4kt7h5miSH73Fc5Fquo+G7vb5g+&#10;U7eO9M8S+P5000OG2yTcR8/rXDUzCNOlaT20O6lgJVKqcepoNJFcTrFG4Kx4z9a3IbhJIfkkXp0r&#10;zfSNeBfduYMWzy1b1rrky/OVRv8Aarno46MtToxWBa0Z0F1OnlHdWaZg7lUY0ja4LkeSSrVU1G+g&#10;06IzySjLfdUVcq8Zu5hSwcraFz7bDaSbbqcJnpmqNlrItPHTqrZVwpX0J6irHgfwXr/xN8T2Gg6N&#10;aSTXWpXSwW8a/wB5iAMnsvPJ6DvXefta/soeKP2Ufijomh65eR3S32jx3ElzasWhSVCVkjVyBnCh&#10;W/4EK87FZhTjWjRb17Hs4XLqn1eVVLRdfMj+GP7UepWfi3WtR8X6iEtY4lNvbL90lMAAflVX4s+O&#10;B8WvD+neJooipaCTMLHJGJD/AE5ri9Q/Zo+NuoWEPjHSvh/fT6XqiNPZ3UcZKvHnrmneH/CfirwT&#10;pstl4w0eazeRsQw3K4OzGCR+NfL4jmjWfqe3TlH2MV5HF38LPcbdvWuo8IWqJZbpLlYSuT5m/GP8&#10;a5/XbcWd75LHK57dhWlazRWmjNNGN3yEfNXZR+E4p3N34deOPDvw9+JOneM5dLbWpLC7M0cDSeWk&#10;jgHYDj73zY68EV9k/s7fEyO08Dalq/xH8WRWrarG8SxxyCPyoy251ix9xT0OOor4W8EaDcaprEB8&#10;vbGkoZm2nHWvtH4dfsm3/wAbNI0XX7nVJU02ztGAihULuYnkmuPHVFTV2dWFi5yaR33/AAurT9ef&#10;UJPCEMl5HeQwWsMxhGxLWD7scefmUE4JHQkZq4F1bWE/tHVPO86Riz7R613Pgr9n6w8I6XDp+l2k&#10;ZMa7XZ4+orpP+FdCFN4h2t6LjFeT9b59Gz0Pq8Y+8jyDU7S6FusaQSnC/wB01yut2uv2iyfZ5GVt&#10;uVTBr6Eu/h9qM8LPDN/CSFx04rm7b4Ta+91MdRNvJatgwK0ZMiHvk9MUe2p9w5ZdUfHP7SXjLxfP&#10;4M/sXVo3+xreQyEsOpBxivnzxhYW9/pcesWJ4TiSP0NfoT+1V+zHPrfwF8SX9nbtLcWdg1zAFTkF&#10;BnA/AV+bun+IruG1bT7kbo8YKmu/BVIz2OPExkrGfb2puTkXK7h/C1XV0y6cKFkj/wCAtVBYCJdw&#10;bj2q1FCRg7s7vWvZp6QaZhU+EtR6TedRHu9xXReALC5m8W6av2GRw15GMbfeueisnC589h3wrV0f&#10;w91C/PinT7NrqRla9iXAc92Ap3Si9DirSko3R+s37JuvgNdeDG/4+Le43qoPVMCvrrwLZxxRAy9h&#10;6e1fEv7LOpaF4V8ZT6rrms2NpA0JH765XcmQOPXH619mfCzx7pXi4ND4XWa6towGa9aBljPsCQM1&#10;/M2ecJRxnG7xFGFo6N/qfScM4qvDKHGorO7/ADPTtKstOtioi+8epI6Gvmv/AIKlfsg/Cj9sL4Ia&#10;hfazrFjpXibwnazXVjr03y+TGqs5hm9FOOPfFfSml6hM3zxqob+H5RzXxz/wWu/aOv8A4DfstXHh&#10;Tw7pNu158QJpNMuLqQfNHB5ZdpN3Uv0UHPAJr9sy39xyRXTQzqQum5H4k207aFrM1oJY5Y0coTGc&#10;q3uvsa1G07RNVhBBCuzZrk5bkLcFo+mfTFL/AGncggoMV99QxijRUZRueLWw0pSvB2NnWfBF3axN&#10;eWZ3qv8Adqj4du7i31aFZJivzdDRZ+KNXtJ98V2+3vGzcGnayriW21nf/r/mOP4TQ/ZqoqlPpuhq&#10;FT2bpzd79TuLKzmuCJJ5dq9ck9adJc6fpt4LyxZty/d2+tZ/h67uNfh2Ry8oMVrWmlLE371lZuuS&#10;tfTYf97yySPmKnLTk4TN7QvHDaxLFY6jbEHoZlH861ryOzVAfPVt3TOOawtMgUW7MkC56ZUVkaqd&#10;Y0+7+1ESNFu+WvcjjKtOnypadzyZYajXq2pvl+e50Wq3tjZfJ9k8xj0+XioIPF+sQL5VkghjPoK1&#10;/C2raF4nSOwdUS4PCrJj0rXstAthO1u9lHw2ARg5qYRrV3ejI5a2Ip4b3ZwY/wCHfx3tdJsbjSvF&#10;+n7mdh9lmUciv14/4JDeO9A8Wfs13TaJCiyW+uyNdRs33neOLB/JTX5C+I/hYtzpkmpLbeWwbC8d&#10;a/SD/ggRpGuw/Cbxu+qJJ9jXX7eCzZs4aRIsyY+nA+tfL8Wxx1HAclV3jf8AE9bhlYHEZsqtFWkl&#10;qv1Pv7TjOL2dp7WONWPysr5zWgZYwMk1CbWKAb4wfxqF5wy7CO9fmJ+kEjX1hgqE+amvNlcxc+1Z&#10;pmIkyycbqm/tSztplV/MO70U0AaNsI4FPvzUqTo7YU1VgmWcFlqaGWSPIIXH0oAsvG0nymUN+NRt&#10;bTocQvtpIpyHzip4XFwm7IX61KlGQGL8SSIPhT4nnEbNND4avmG3uxgk/wARX44+G0k+xQ+Wmf3M&#10;fH/Aa/am5sLK70bUrTU2Uw3FtKkin+KMwtmvxL0nUl0eaS1il3xJLIqtnqqnAP5VjWP3rwRrewrY&#10;nz5f1Oij0kXJyw2sf4apaxN4d0GPzdTmaRv4o1xWD4u+INzYW32fTZQruv8ArGNefatrGraud1xd&#10;lj/eD8GvJxWMox91K7P6HhOVRcx0/iT4gG/Y2lkkcVsPuoPvVzk+uSbt/aqsWkX88ivk/lVy20C8&#10;nk2tFux1r52tKtXmpSVjrSuU31qV5flFOHiDUYyCsLVtQeHYA2+SEKem0irieH7UgMFX8VqeVle8&#10;cjceJtdLs1vZFuvDA81xPxI8AN4utP7SWz8m5HLH1r2qDQ4g/Aj6fwrWfr+kRTQsoUZXjpWlGpUo&#10;T5kcOY5RhM2wssPiVeMj5ZbwlrWj6hsu42Zd2OldPpfjCz8P2/2RlwwT5d1dz4q8Hu1xuYjax9el&#10;cn4i8D2EkJdI2DqPlJr2KebbJn4jnHhr9W5pYOVkuhm+HNXtte8QNc6tHuO3Eeei1R+NlvbeIrGS&#10;70OLZDZ7WY/3vU/hRFp01iv2bUI2jRuGkXqfpXT+EfDWm+Irr+ytWVpLWYBSobGF710Uq8aVb29z&#10;82xGT4qnSnhq97vY9r+BWoCx+EHh68uL1FDaaqqGbqATXbReKNKvrVtt9Fxx8rivLvh/8MPEvgzT&#10;f7Bh0CHxBpccjNYxrfmOaFTzt5+U1t3/AIf8OQRCbxF8L/FWlxnO2W1ZLge/Ctn9K/VML4nZfToQ&#10;pqnqkkfh2M8Kc0+sVK3NpJt/eed/tZ+INVfTPKTUW8iGMiFVPAzXdf8ABK3xna+F0vhqf7zTNQjk&#10;g1OKYZD7uMj3HavMf2g5fhG/haQ+FPiBqtxdLwtnd6e3X0z2/GuH/Zd+LWpeAtdm8PSQzS2t1IG2&#10;xryrev0rxeJM2jxFh4ypaJO9rn0XCeT1OHaro1Vfm2fn0P2Y1z4max4y/Z7uPhtpbrdahax+Zomo&#10;M+dhi+aMY/3Riub/AGSf28jp0l1pWv2rCaY+XfWLHhZxwWx25FeA/BX4seIYbi1S1km2fKVDDr7f&#10;rXifjf4gXfgr9r/WPDNlP5P2m4jnVewZ1DEfma+X9pTUo8keh9zHD1rS531Prr9pXw5o2s+JL74q&#10;eHNNjt49Uuyby1hbOyTGA/tmuE+DGh+EviX43n8N6xcf6HbSJFclW+8x/g+uafpl/r/i3wjqdlcT&#10;y7pLSTyeekgXg14H+xv8XrjRde1NtdcsJ7ho7pmb54pkY4b67lzX1GI40xv9ifVKWjTtc+WwfAeW&#10;viJ43FxUoNfC/wCboz7w/aY/YJ0H4afDCy+K/wAPtV1D7LBsj1bTTIJPKDdJOegHQ+ma8oFubzSY&#10;7KGAr5eAsePugdBX1P4Y/aT+GPxB+At54E8a+I9lxrWgPZRxID/rNowQexyAc+5r4u8N+JZ/A2oa&#10;f4Z8QTNcXS6nLZOXlO5iCcN+I5rTK84r4/IKlHFy5pLY1oYOlw1x9gc0w8VFRk+a2yvoer+APANl&#10;NJNruty+XY2sIkuGbgOBj92D6moX1O48UeJ2v5U2xtLttY/+ecf8C/gK6iwhj8b6Fa+EBusbWJt7&#10;eS3+tfszA9eprYt/gDfaW4ubDWBdSYC4kXGPT8K+Rp4yE5crZ/YP/EQslqXlOTi7ddj9If8Agm78&#10;MrXw7+zFpmryybZL+WaeQ/3kJwBXt9/HqenXLW1pHHJH1Vmbmsf4BeHU8H/Bbwv4atEjaODRYRG0&#10;fzKflBbke5rpZdBt2kLRww/NydynrXgYipH2jP5YzrGvHZrWrPrJtelz+YprQSQ5UnPelj8iHcsM&#10;bN/eqe3cRt5WPlxy1SRxx582LGPRe9fYVY80bHNGVncYkYli3Rr838VMhVUlDqxqwMYZgm3NNkVV&#10;Xci/jXN7M6KdTcvWbHjCsueu6tKFmjTCmsaC5ZSAp3cflVu0uS8WXfDc1zzp+8brXUvxsu/lqsQS&#10;J5vB3fXisuKSQOWDH8Kuwsjx/O2WqeXl1OmNS7sWron7TvVdvyjgGtDTrmYKuD/DWPCwxjNWoHw6&#10;4X8fMo9oOUXI6nTLmYlcDd8v0rbtJJWZd421y+lzJ0aXtjrW7YSp8rLJx610U6nukezOls7iQKp/&#10;u9OK0be9mkXLY/AVkWLIYNxI+7mrVlJ+8GG4xWzxEXG1g9maDSMxyVqKSMudxLfLyKhur7yXCB+2&#10;ajfUiFPPbpWftRezZauZpHiVSfeqOqSM0GGxwppj6rK/y+URiqup3LSxcE1nKcZaj9jIyL3rmsDX&#10;Ntvcfa8/MnOOufbHvXQXsUbMrF/4eRXP+I41kDDbn5eKiFTkqJozqUl7N37H6IfslfEyP4sfBa0/&#10;Z51zwq+pWMmhtJpN0bdSI5Fy6xNkELhhge3Fbvhv44W3hfwvLpHjDRNOl8B31jcWHiLT3Ym6s1bC&#10;iYIBtKqTk8A5+lcj/wAEy/i/oXgv9l9dQ1K4hjez1q6tgojBkkx8wA7k4Oazfh58PdU8Yf8ACfT6&#10;jDp8fhnUrr7fb6teSFlnJdZtmeSoALhlUdhmv2/A16OJy9zt7riro/l3OIVcLnToUned207aWb2P&#10;lz9o34NXfwM+J954QN0l1p8m250i+jGFubSTmKQccdeR2rz7Trp/DXxG8P8Ai+NNyx3DWN0v/TKZ&#10;Soz7bsfiRX2L8ffhtbfGX9ky3+Jdtvk1rwnr+oRRsq5Nzp3nvsUH+JUTG3Havj66inubCaKzX97s&#10;Bj/2XBDKfwYA1+b8RZbRq1J0ZL3X28z9S4bzKtmGVqFVWlHR/I+xf+Cb3x/0e/tvF3wH8ZC2s7qV&#10;jcaTZ6lIIWnkGI5IRu67gc++0+lZfiiyn8H+JrjSY7pri3XLWkjZyY+oz7jofevmf9qPVYJ9K+Gv&#10;7SOku1rJHrkdprs1nw0MjI253x/00EhHf5x619RarZ3njn4af8JzowW6/sy6jaOeP/l4t5EDMR67&#10;XJJ9OleCuC8OsjnVoO8o6262NcJxLUyvPaFGqv3dRuL8mtm/UxvtMeqxpdalChXad0cn3SM8g+2M&#10;5HpX59fFf4e3/wCzt8a9b8P6RbG103UrdpUgQbhc28h3xgjGC0fzLkAYBIr7y1o6ifLhktfMWRvl&#10;8vpjGD/OvN/2qPglJ8VPh+niHwzsHiTQm+02RVvnmj/5aRH1yBx6Ee9fF4aq6cuVH6Xiafto3f8A&#10;w5x3wP8AENl8UfhrdeCbu+8yazt4XW55STy1YMjZGDxjbxgj1r7Z+A3xUebwFp+uWlxPcNaT/Ybq&#10;1u5PNmWRAMo5PJ4wd2eRxX5f/s8fFabwP8T4U16WRbLU2e3eZo8CNGbAVh7P+gr7g+Ffi+H4ceNZ&#10;Le8uGaHWCrMu3jzNvDfUjvX3GGq+0orU+RxNHlqWSsejftKeKbHxz4v8P6Rpukw29xcx3LpbjIkl&#10;aMAvu9FKHKnrkY5rzyO8tJ5ZFl3MtuxQeWuAccD+lej/ABBiS40qw+JMemtNeaRdxXVuxXayRj5X&#10;+vyt+lef+KWHhWCe5mtWRrpzLbqOd2T976Yrx86wvto+1irW3PYyOvy81Ob06HH+Kb7TdMuDfak0&#10;iQdZCqliv4VXgnTUbL+0riT7PGyloIc4Zl7E/wCFZuu6lqU7m7kddrHLbuQKq2lzFqIM6TmRk+8e&#10;1fPunoe3UqRUXqdFq+tWM9ra2FraLuVf3kir8xz71l3UId/LDBNv8R7/AFquL7aeeD0qre3xd9sj&#10;fersw+FqSjc86piYxjbuWrjVYtOt2jSRd38TLWdBqTzXi7dzDruNI0tu6GNip3etQf6iPbDJzn+E&#10;16EKLjGzZ57d2WZ/sszZZBn6VXuLJIEe9SaP/bRu1VoWntUaWQMwP96otbu7SLZayqu5xnG7Bro2&#10;iSlqc3r/AMTpbLWzpOheHJrhk/1kzLiNfTmm+JZPiTrvh9jZzW0cwjV4wThQxHQn0rT0y6063lZr&#10;SKFlaVTdNL8zbfTNLeaT/aujXi+GbmRWmtD5bMSdrZ9DWMpqRskqerLXw60zXf8AhE5DrWn6fHfX&#10;6nz0tYRsc9DyOQTWhoNj4e+Fliw09bq4j1C6WPyeJDb7sbiWxyM+ua474f8AxE1S0dtJ8TSRx6ha&#10;whbuHBXDD+Jc9QRitiy+JXiCDQpdU0jQ1vplutpt1UYZPUZ4JrnnDm2Ye0ieiXep+MYZZrrTra0v&#10;LXy9sce1vMH+03GKyLGw8cfD518U2urpeWMa+ZJptw25kXOTj1I7DvVm01vU7zTzf2sHmXf2ZZBp&#10;kjhG9cZHvWf4R8T6347luLfxD4BuNPZZF+WVl2vj+62azVlLU0tzLQraXeWGr6vNqGnAfZbpvNtt&#10;rfwt1Uj1BrQuLRCjW44b+Ko/EWh6T4duIbzRtMazMxLSW4fIDH0/ImnQxvPbfaA+TIuQ3rX5rndF&#10;YfHNLrqfoWT4p4jBJW2Ks0lhDZxwxwjzAw2/LyfWuX1qOTxfq02k6cn+h6b8t9MeVkk64Hpgda0r&#10;i9ksLia6K5axjaVVbuVBIrj9P8bah4N0FtLYJHJM0k1xvXku5Lc/mB+FeXCpyqx60Y8xtW2t6F8K&#10;4ofFdxqMcLWswm2s2SxHYDuKp3nxw+LH7aniH/hELDS4dD8Iw3CNqS2ihJr7HZz2B9BXly+FfE/x&#10;h8U77m6f7PG+GmZj5cSew6Z/Cvqf4E+BdD8L6Rb6Xo1mq20aj5gAC7f3veuuXs6dPmW7REl0Pa/A&#10;WhaX4L8E2GgaLYpBHb24RFQYAGOlbPhbxLe6d4gjt7tG8lssZFU8Vzt54jhs4IbK3zlVxuNZ/iD4&#10;tT+CtIkS68tpnz9n/dg4J9a8z2jlLmkRGjdnW/Fz4o6H4dnbxFNmSSGErZ256k4+8fWqH7LWjXuq&#10;S3njrXlH26+cSBWHKqcngdu1eI2eq6v8SPF9vb6m8000zGWebpGig8Io7cV6xovj7U/h7qyGztmm&#10;iYBPL9Bg1UZcwp03F6HdakbTWfFV4hvF8iyjLzNjqQen1rkLvxjHNdSXtzMzScrGsn3tvrUGl+Mc&#10;w6lGkTR/apNzMx6se1cey3GqeKFiiZmkC446baObWwvZ+6a0Nhc+KNQuEDZjlYGRe20HpXoGgarp&#10;GneFLrw1aWvlRRx43L2NYejWdvoFj5kqjJ446mqtlKn2+427gp+Zt2ea9CjKVONorVnnyjG3vbHP&#10;/EP4q6D+z58H9Z+IfiPVWjsNNhkuJI5G+ZifuxL/ALRPSvxA+OXxg8U/HP4nat8R/E9xI11qVw0v&#10;7yTcET+BB6BF+XFfYv8AwV//AGnL7xH4kh+A3h2+22WnsLnXdrffmPCJx12pk47Ma+FXhUptAr92&#10;4MyX6rgVXqL3nt5H5TxRmSxGLdOGyPXP2N/Hvg2LxDN4B8dWka2uoH/R7jZ0kJxg+1W/i3+zzrOj&#10;+N5PFPhOPydHm1IwWkyn/WgfKX2j7oJB/DmvCWF7ptyl5p8zRTRtujkVsEV3fhv9q/4h6Jappesz&#10;Lf2qDGyZclfp6V6WaYKpGbqQ1udmT5phY0Y0qmiR6NZeKvG2ln+wZrpL61jXZtmkY4/M1y/xR8b2&#10;PheJjBOxu5FwbeOQ7Rnua5HxF8a5NYlWbRNL8mZmy+5uDXFa1d6pf6g1/qUreYzfLlia48FlmKqy&#10;U5Rsj0MdnlCnFwou8radj0bwlohvNOTU76Rneb94248A+1dHpDrFcqHPybsNn0rJ+HOo2knhqKCf&#10;/WLiugWGK4DNbwqy/wB5a/X8vp4ehhYqDt5H4bmlfFVMbOVV31N2xgSeZZILrbx8u010NilzLB9l&#10;1UxzwScZeMZX6HtXAmWTTwsiN3x8pra0Hxn9n2w3Dbhn+Ku88ap7SUrrY1of2Xbvxnqdxr9xrNja&#10;+HbZGmmnbIuEUDO3GMdeN1eJ+NPhnrfinxDc3Hhyy22cMhjt1PVgDwfxr6G0/wAQ2eq6dJoUl7Il&#10;rqCeXerHIRgdRVr4deGI9F8Rw6NfiOSHzRtlOCpQ9Pxr4PiTB4mhWdeLvB9LbM++4bxWHxFNUJ6T&#10;XW58l3/wx+IPh5o3u/DN1iR8R+XGW3fhVq28D/Em6nW0h8Ea15jY4/s+Uj/x1DX6KaJY/DjRNehu&#10;PEGlreRxY8n5Q2xs9favpjwn4j8FajoUYt9R06zl8ljb3JjTdG38K4xzxn8a+X/tCVGKSPo6mFjK&#10;o00fjun7Pnx6S2j1Bvh7riwyNtWQaHdN+vlAfrVi4+AHxM0RP7S8R/DrxRtVd373RLiOM++fLIx9&#10;SK/aq1+M1j4A8J21w+3Wo2YvvmO1WwedvvW4n7Qlx498MLff8IJawtI2yK3DfM6gdPTp61Uc6xFO&#10;noiqeXRqSstD8tf2BfD50O81X4o6zBbm640/TbKZgvkoTljz0J9RX1F+3H8EfDX7Uv7Mt54u8G6y&#10;sni7wXZtqzadIGZrq3WLE0UZI64GeOu2vd/F3xg+Fema/o+n6n8PNDt4bidReXE8NrtiY/cbcBng&#10;9a574ga3onw9kXx/p1vCLXTre4N80eCHjdGJT5TgqVyMHgg15ka7r4n6xL4kety+zwroLax5T/wT&#10;Y+Jxuf2XPDthrWnarcw6bLdWQkTTFmiVVk4Bz257ivAv+CvM3hZPiz4bHhizEEcnh8yXCrZiDfI0&#10;zdgAM8Yr37/gjhqdr46+C3jCwjX9xZ+MJXjjCYxHKokHH4141/wW40GPQ/il4PltAwjfRnCqeMkS&#10;k/pXbiMbWnjVQmu34njfVaMMM5wezPgnxJLBcXatK5XOAzAdKuSvodppKp9puJi3BQKF/nWZqWLz&#10;UN6/dzV2+s4xaRlAM17UVyxsedUqR0PSPB2kwaL4djukgZWuNpTzMEgH3FfqR+yD8MH074B+Gbx0&#10;eOa605ZPLLcMHPX8q/NHTbWTUm0jRLRlZpY4V2jnlvl/mRX7SeDPB2neEfBOieGYpPm0/S7eFSvQ&#10;bYwCPzrxc2n7qR2Zb8TOcTwrDA/lTW+7sPlzS6h4LgjRd0O7cuRsjPFdo2nzyESWyfNnlvarUWn6&#10;k7qrDIxXhnsHE6J4GtnRt9sNrDBYjpVy4+FulIy3Ns6vn+FVrs108R/IVwW4OO9XbLSCkQDWZXH+&#10;1mqjHmA4E/DfSdWtbjw3qNsph1C3e3feuRh1I/8A1V+DPx8+Hd78M/jT4i+H88DQ/wBn6xPFGG67&#10;Q5x+lf0WR6GrXKu8bLj+7X40/wDBZD4aQeEP23tY1K2gWK31WztLlgF/vBVL/iQcn1r0ssly1rM4&#10;sVHS7Pj8W7rywqxAoPGOlbHiXwbqGkKt00XyOu75Wzx61jWswJJOPevqJU5RjdnkRrRrU24Gnp1o&#10;L9hG2q2tr2zcsQD+ldl8LPBtlL8RtEtZPEtnIs2rW0Z+zTMWO6VRgDb7+tcLGIWXnBP0r0n9lrTh&#10;qHx78GWbRZ8zxRp46df9Jj4rCWiuZc0eeNz9uvhz+x18BvAMceoaN8NNNW52q32iWNpGL4OW/eE+&#10;ler6JZWVskenWllHF5YwnlrtwP5VYSGCH5XlDfLjOfeo38yKX7RbFa+RlH943Zb/ADPoqUfcXLoj&#10;cgj2lV+Zeecd6+K/+C9fwiv/ABj+yJZ+PrKHzh4V15bicRpysEkbRsT7Bih/CvtDT9TglCRXVs29&#10;uAyt3r5h/wCC3HjnUvDv/BPrxTFoEBUapfWdlcybekZkDE+2SoFdGF0xEV5lVv4TPwNuCnnN5bBh&#10;k9uvNMB54FWYrXMe+Xj61HcKisBF29K+zUJQikeSNMLxyB2XvXXaHa2+ueCWhMXmS2czPtVedhHX&#10;865OYsR1rU8KeJdT8L33n2Yysi7JI2Xh1rswLVOo+daMxxEZVKS5d0aGgM2nX7S2cjKinkZrcuPF&#10;QgiZ8BqwNQ1RPt73sNv5cUzZ29hW3B4fF/bLdQKHXZ1WvYw/tI1HCDs+h4+Jp0/ac9VHYeBPEOh6&#10;tYrHJOsc6n5lY/erqb7RYLq3XzY1Zeq8V5PH4MvUlW6s7poSDkEV3/hjxwtjpy2et3MbNGuNzdTX&#10;02DxHLS9nilbzPlMywcFL2uGk277LoZa6INN1g3sULq27KheK6vQ9Q8SbEf7PGke/wC80Zz/ADpI&#10;vFnhC+Te+pRq3+1Vq0160lZLaz12HazAKo7/AOFdmHp4LmvGfyPPxM8fKmnOG3VnWaHf6xq2pWvh&#10;62ha5kuLmNIYI4yWkJYDaB61+0n7GHwR0z9nL9nnw/8AD5dMRbpYHu9UmVeZLqZt7E8dhge1fj18&#10;J/EGsfC34teD/HUOnws9h4msZNs0YcTRmQK/H0fj3FfuxBLDf2Eb2rZWQBsfUZr4nj6pONONOWkX&#10;Zn0vA9OnzSqrWX5Cx30V2jLFGwb3qm7zwuftMfH+yKuRRizbc6jBouJY7hPl+bFfmJ+hlMbXIeFR&#10;xyQwp8s21lmePpx8oFJsMYJK7R3pF+zOSqO27H8VAEqXfmZaOHb/AHvenLcR+UzHrmqq/uDvkk+l&#10;QzMkl0rKZBkjO3OKylU5ZWA1skHOadFI4XAk+7/D61TnmltkWWO3kufnA8uEjIz369KtNdPHIqPb&#10;54+X5eR+lRT+ITi5aIq/Em+Ol/BvxTr8VwI5bDwtqVzHu/hZbWRh+qivw31LVzpFotmz5byx8x5J&#10;yqn+tfsv+2N4gbQf2SviJrcZaBk8JXcSlTy/mYT/ANm2/wDAvevxc8VR291qTRLIv+z+Vc+Pk409&#10;D918G6M5KrVezaX3XDRNb0m6uWt9WCMv8O/qK2BH4JHCrGP+BVw9zo8scvmqrf7wqXStKmuZc72P&#10;1r5e06lRo/oenJRhY9DsLLRJ4fMsbpGx/DT5rNY8eSv14rCsPDUunFb6ynYr/Eu7pWssreTt8w7v&#10;Stp/CenT3QTWBI80g5poXA27KInnKEFm692qEu6NuJPHWuU2LCyImWde1ULhw8rMPu+4qeS7SYbV&#10;PvVSRW+0fKvFAGT4i0mGYCRoV9aw5fDttd8SRBvY1281gZocsP4eKyZ9Jkhk3DpXPK/Q56uHjN3s&#10;cBrnhCNh5a2y7WHpWFa6Vqfhi8+3WsjfKfl3c4FesPpnmffi3fhWZqnhwT7v3S/lWka0+VJni5pw&#10;1l+ZUfehr3RL8MP2l7Pw1ceR4lEm0sCG3Ff5EV9JXXxU8I+Kfhza3HhvT4pNS1RvI09pACUJGHfJ&#10;HQKc59cV8Z+KPhwupRPFBAsbdVcHpUfhT4g/EL4cTWdvJHJNb2e4W6tk4BxkD2OBmtPY0K0eZaM/&#10;I844XzDLW1Shzw30R9dax+zb+zz4R+F+oahqemw3FxBZmW5uWbzHkkbpnPr1r5N0v4MaJ4f+IDXO&#10;kzqv2i3E8arkKpz92tCT4y+P/FVpJZakZorW7vPtF0it/rD2X6AY46Zqqvi1tOuBdW/mPM3C7mJ2&#10;16GClHDaSmfG4vK62IS5aLT9GfVvwUsNIsbGxu7sq0sbYkIPVttfOXxvtb7Uv20NZu5V2ss1sY2U&#10;YIHljFdV8Pfjzo3gu1VfFOpyTfx+XbqC30BPGa43xJ4/tfiB8aZvH9xZ/ZYp2RI/m+bYg2qSfWvY&#10;hUpuPMmeNWweJpy5akGn2Pr/AOGouE0WGWVVVpI/vba+ENQHiH4c/GvxJFpZ3Wk2v3QaPbn/AJaN&#10;zX2J8KPHtvqNtHY6ZO04TA6bs+1eK6z4R0/xL8b/ABCkVr5lvcanIQyf3uN2D9c1z1JKNNtEyoy9&#10;pFyTXyPVv2cvGs/iTS7fR7qWRZEj325I+ZmyO9bn7RXwd8WSeI7jx/4e8Ryb9N+zFbFE3vNcbRuw&#10;FHBAyDmt79nbwn4Y+Hnk+IrjTvPjsvniikOfNfBAH0HBxXS3mtXOpaxJqM/zTSSM7MOzE81tllGp&#10;W5rNo+/4Z8P8PxJ+9xitGNmtN7HE/DD4yfFKzeO01PwdeNIuG3yRFSMe9fUvwB1fxx8VvFWm+Crf&#10;R/LuNXuUgSWaQLHGSMfPjkDntnNeN6Ukzv59ztwTjFfX3/BKfwRF4w/aLt72a23Wuh2cl63y5USY&#10;CJn8zj6VMsBTw8XNPY+k4o4TynJcrrYuL1jFn6LfBv4f3Xwr+Fmj/Dy61tbufTLIQtNg7W9du7nH&#10;pXQbfSpLxVRsuoVulQyWaXG11uduFxjdXz9SXP7x/NnL7T3nu9T+YS32BSj5+72FPVIdi7Y2b8cV&#10;DDOrDcvXpVoJsXaa/QGr6C9pIbkIh+U1C9wjQ5UY+tSlsHOPl/iqjfgqnmA8elYyjY0p1Jak8d3s&#10;OVbH41at76MRfPNzXONqHO2N1465pBcSMN4f8qxdOMtToVaa2Oosr8h9rN1q15izN+7H5tiucsb2&#10;USLIF+7/AIVr2lyZOWHauWex1Up3mkaEMksLccD2bNaFpMJXXCn3rNhIMefetLS3BUll+7WJ6MY8&#10;xqQLKseYx/FmtrSL5UtvKmDbt1YtjMXbZ7VetZGST5apTaL5InTWV2rjaI88Y+9Wnp8iQP8ANAy+&#10;+a5uB5IlEqnkjNaNveTja0sv3lolUluNQia1zIZpw6Lxijr8/moP9ndVaxn3Kxl4+b9KRjGHYhe9&#10;Y/WKhp7GBbZxIvKVBd427RTWumVcgdKrjUBKx84AY6VnKUpyuy4xUVZFO9GOCKwfEBZWPlj9K2tQ&#10;u4QetYes3CS/NnlSDRzytY5KkUotn19/wTGh8IJ8E/HniTxDpMVxN4Xm+12Zkk+60sIXjPc49K9o&#10;/ZL0uw1bSZtX0jxIdP8AD6yzNqGhXkaeWHkBJZXf7vXPGfwr5L/Yh8f23hH4S/FDw9Iomub6xsha&#10;wOu5WO8gkj0ANfW3wY1D9nf4m/Bjw34htfh/bWmuWd4LXUdL061cNcXAX7zDONjY+8ema/XMnqx/&#10;1ZlOo2ls/S3/AAD+eOJKSp8bNQS0s/vOu+CWjfDfRdO03wrq6eZZWK5hjmYeXO8hKnOT83B718C/&#10;tNfC2b4M/HXxH4CfPl29801iRHtD27nen4YOPwr9GPF3wj0bx0jafqNrLppZMWs1rwbRtvysMdSp&#10;wffFeM/8FBP2cNOT4QaL8VPHPjPdqvh3RDYXviFrTal6I/mi83nhigZc/wB7HWvhsbj8ZicVGVKN&#10;4bXPpsr+r5fKUpu12fCNm3hjXNA1r4P/ABB1aGz0nWoVvtOM8hVY7uJlZkRwNwZ1HHtu6d/qHxF4&#10;Lsv2e/G9hafCPXbjU/At19nltLe6ummltluLffJExYDK5Tg+9fGX7TPhrUrP4ctfW7wyT2Jj1PS9&#10;QsplkjlVSAWU5GQQxUr972r7r/Yh8d6R8Vv2Km8S+NbgzXV9psdu8zYZoVjBKjcRxg8AdccV+i8I&#10;040pTnVWj0s9VZnxPiJW9rh1PDOz3TXdamN4s0mXwrr8Nhbjba3ltHc6bJJ0e3ZcpjPcbiD7j6Vi&#10;2sU1tcs9y0bsj5Vox8vf2r1bxn8KPEPi79nSTVY7Rm17wRcSGTdnLWLAFwvqAcOPYNXjWk+M7Ky0&#10;qRoSbg7VcFl+Vsjgg+hHNfkfFmW08uz6ooNKLd0j9b4JzarmnDtGVb47as+LP20vAl38OfiAfGHh&#10;21ZdD10tPbu0IRba6DZkg46Bsbx9SOK7/wCD/wAYtR+K8FkGdre90/SUVZPO/wBaF/i/3scdO1ek&#10;/HzwRafGj4W6n4FS0VrloWuNNXP+qulU7G/HhT7Gvjj4NfFCX4b6vaxSWzx6hY3ZhuLWZeyPg5H1&#10;z+FceU1JKt7O+j1PZzKEZWZ+p/wG8VW/jfwSumeK7xbi50eQw3izzYLxMOCVXOVx39jWD8cvDH9o&#10;adDruimEQwR/uRDMTHLH2AzyDjnGOnf0+ddB+Pk3g7xhb+LbK58g6rELdpoedjRsNrbehA8z8a+r&#10;fCOg3sPwFm8N+Koo9UmtJY7yC6gUBnifuR7enpivoK0fa0XCXU8anUlB3R873dmb8sl4SqbctGv8&#10;XtWebyDS82llpxRW+6pbp+NdH8RNFuvDPjSaIy5tZVEtjMB8rxsOMVxusawbeUqrLIWzj2r5/wCp&#10;xjLU9d4hVIWHTeKYrdG82NVYdt2cVTh1ppZVW4b7wyCaybx/MhaIRxmZjnDSYqpJq0cZEdyhG1dt&#10;dC0Vkc8pSR0t5qCwDfAVdh71jp4yayuVivbG4JkY4aJRt/n/AEqs1+kcTXuFVMdTXOeJfGEWoWv2&#10;HT5mh/eDdMy8LzjigIyutS549+NZ8PWUw0zSLq4aNsSLxlc98Ht9Ku6AttrmkweIfEE7oZE81drZ&#10;KD0rE1C2sNStJNETXkj1CRlaSZ4Q7NGB2zVjwxJ4j8M2f2DWry3uoSzJHPHG3Kg9CMYz9KwlUlZm&#10;kPiNi11efbdXlhbCW185CF27HB6dcHI9q2raO7Sx+12XkpdeSBjzCFPHTGKwdQ8R2kUkdrFcIqso&#10;+fhVB9DVu3lWBPM/tAONm47T1+lc3tJG8oxloXb7RrDxUP8AioNIt1uI1/dXK5UucdCQP1rD8K+J&#10;T4fvl8Ga9pX9msrN9lnkfMc3PBzxgfhVi38Xf2UfJmuoZPMkBVpGxgelV/F2vaJ4rnXwrq+lvcR3&#10;S5t7qPrF9D9a1jK8dSfZx7Hb6PrGqrceXqEEcbMPLF0rDBb+6K6G/v73TLBbuO0kvJI2G5LZsMv4&#10;dP1rwu4tV8L6f/wjmvy3DWgk3W10LhvNRugO3+o4q745+Lsfgnwm3hnwhrEy3jQ/6VezSFjyO3vz&#10;SdPm0W4oylzcp0PxD+Lej2fxJ03wNc+LEvri8UvJb+WFNqcfLHkE7mbpXRQau4s0jgPG3+HoM18I&#10;/EPXbuw1qPxVp+rMuoRzCdLhjly68g/TNfRHwJ+OVl8SPCsOpR3arcLHtuLfP+qk9D7E5r5DijKa&#10;itiYdtT63h/HUqcHTkeieJdbk0zRdTvyFk+Xb8393PP6V1F/4F8Ma2P7WvLfct1bo9uFGcqyjFcF&#10;dhvEGnahpyc7oz+PtXX+FPEMum6Bpo1VGkht7dYWdefL9M18N9lH2VP4bjda0bSfBOgrZaXZqkkj&#10;Zk2+ld18A9bF54bmupcq1vNtjD8ZFcT43mhvYftMcm6PqrVreFtSj0vwgZrJ8N1Kr3NE+aUdSH8R&#10;6cupnbJrM5ZlXPlx45Lf4VmN4YfWEm8R+I7tdh/1abvlB7dq11W103RbNtREeG2ho88hdoOf1qj4&#10;61Cy1fQG03RptsLSIy7epwa5ymuTY0vhB4ftLbU59burZNv3ItvYdM1oeLrSHTZL7xBc3f7uIjy0&#10;DevAo8PXVvpmixW8bfMygN9cVx/x88QS6Vp9jo6T7nu2G1V6seTiqjJx2KjLmKq+MZLOK3tpGZpL&#10;y72wqnVjXqXg7woujad/bGow4unHRj615v4AsdO0TR4/Hvim0XNu2baNsFsn0B717JBf2ev6Pb6p&#10;Yv8AJLCJFjbqua0jHms+pjU0bMfxXZCfTfOm3bVXKrH69q4L42/F3TPgR8I9W+J2vXy/8S/TWa1h&#10;dR++nx+6jHPVm/rXrMOn/bod0wxEq/M2Puj1xX5e/wDBYv8Aadg8ReO7b4DeGNQb7Docnnap5f3Z&#10;LjGAh7HaM/ia+u4Xyurm2YRjBfC7s+W4gxtPLsvlJ/FJaHxz8QvGGseP/F+o+MteLSXmp3DzXDtI&#10;W+ZmJxz2HT8KwhDJjlatooniWU//AKqd9nXbndX9PUcNTjh4wS2SPwqVapUnJvdme9okhzOvbtVB&#10;tF3zeXt6niujitFY8mhbNElaZ+i1X1W8rpGkcVyx5bGHpmjomqtakDcE+XNJ4k0iVWLqv3auCWUa&#10;wtxs27ePrWjrcAaJpG/iUfzqvYx5WglXlGqmiPwJNJJb+X5rZHFXrbxlfaJrCyiZjH5mGjbp1rO8&#10;DzItzLA3G08VF4ltPLm8xHzk5AqKdSpGjzp7M550adbEyhJbo9jt7e11vSo7+GPPmR7ht7Gsieyk&#10;tS2UIOeKq/B3xG8uiLA8vykbSPSutmt7a5DDdvbPda+ppVJVKakz47FYeWFxDp+Zg2Goy2cqkzMo&#10;74rq9A8bqmI766+79xg3IrnLvSJWLMFHFZklvPbyK8DYkrSSjKPJJJrzMqcpKpzRk0/I9d1jx7qZ&#10;0OP+yYWuxDIJJFgkxK+PTLDjHYc1Pb/t0+HrMwaNBb2mn3kIx518kmV46NkcmvJ9L1nUdPvFuJWY&#10;sn+rb+77/WrfibQvCHxIj8nXrZluNvy3Uajev+P418rmfCmHxl6lB8svwPrct4krYO0K+sT22x+P&#10;uk+O7m18O6Z4kRvObas8l9hYzJ8rEDPGM5H07V+i+m6Jp/gYaXovgrT1vFmso7T+1p4S0RkSGNVk&#10;VeQxY5ySO/evw/l+D2ufDrxZbaoX+26PN8v2q1b7qn+93Uiv1H/YX/4KJaJf/DWD4Y/GfxPHa6z4&#10;e8uLTb541WK9hU/J8w6Oo4ORzmvznNcvxuVx5asb6n6DluNw+OXNF3fkTftE+BdJ+EGuzP8AE3WB&#10;Np95As8MklufmkZj5kS4UYx1HTGa8o0zxrrvi/8AZ5+Kj399qDWWmeGb9tFkmV3VWS2kKpt7EqDg&#10;mvdf2o5rb9si40/RvhZ8RrSO4i1cG6Vk3LPEww0ahscn1FL4J+HmgfCT4czeHLLw7Cwv7W80/VTM&#10;zFp1dGicHPBIbPXtjHFedhZy1OzERUaLfdHiv/BA7W4j4f8AHXh2dh96ynjO77wwyZ/+vWV/wXe0&#10;+3TxR4D1Tbx9hugcc9JF/wAayf8AgipIvhL46+OvBjzKVj01kTy+ctDcBcZ7jnNWP+C59/Hf654V&#10;t7K/+az0ieSaNh0LSjj/AMdr2sVCLzDm8ong0f8Ad5o/N+0R7q6VU9e9bN9bTRxKvHGDWZ4fhkub&#10;tZFH8fPtXS6np5Q4Y8bQa+hjTi4p9zxcRLlnZHsP7CuhT/E/9pHwp4VvbdpY31i1G1V6oJELfkFN&#10;ftt/YIuSm0bSyjt0NflD/wAEZPB9nqv7TcGt3U/lnSdNuLqFmXOXwqBf/Hs/UV+sKeItQ80LHsVc&#10;/L8vSvms01r8h6uVfw3Itx6JZ2sAhm1DLdNqrVmCz0uxQyTXW7+YqF2lulD/AGmMybv4RVuC0eUA&#10;XDq3/Aa8Y9ke72k8IlhT5R0ytVdT1CO0tGuGtbiYLz5duoLH8yP51oro115eyPbt6rVgeG5LU/aL&#10;iYBdpLVpTAyYLu58iOa1uVXzFz5br8w+tfmN/wAF2vAWqf8AC4PB/jS5i2W+teHZrFLhV+/cQSI4&#10;U/g4r9Vv7NsEXeiLJnBVs4xxXwd/wXx0t5vhp8K2hiT9zrmqNg/wv5UDA/jjFduH96VjnxXwan5c&#10;+GNTs/Edm2mamMXEK+XjdwcVyfiXwxNo+ptHHCQjMSvFbGsWUmj+I21bT3CwTYdtv8LHqK6C7WHx&#10;JYefBtYxr8zNX3+F5MwwKgviifF1ufL8VKf2ZHnNvG8UnzKa9i/Y2a1uP2n/AIevJCyqvjHTiyq3&#10;UfaErzm90SVZmHljrXcfs4W02nfG7whfQzNG0HijT3Vh6i5Q159fCSp0Z8x1wxFGpUiz+hrUtMeC&#10;dle0kRQ3Vh14FJBZogCFT83Srur2lxJbRMLtm3Lnd+O3/wBlqnaXWoW7eXLEs0J42ngj8q+Jn8TP&#10;p4VLRXKXLW2iiPmXBC7W+Wvn3/grlosHiP8A4J5ePITa+a1rbQ3cZx90pKhzX0NZ2kEk32trP+H/&#10;AFe44rg/20/DkPjr9k7x34NtLAlrvw3chVUZ+ZULD9RXVRio1ItE1akpU3c/m9aNJHZWU7S2R7U1&#10;9MiAaQL71Zu4fsupzWmP9W235vamu5IKGvvKa91PyPHdWXNYoSQROBip7a8khZUaBWAOafFCEO4i&#10;pl2sNmwfWumnCL94Up82jNu70WPWdKSS1VVZ1yF3UzwkviXw3dGC4jJt24O5uBWRevc2UKm3lY/j&#10;0qqut6xCokW9kkAPKsTWlatRp1o1OV3OenRrTpyjzKz7o9Du9SvroYjXy4wueO/vVe98PTIsN9cT&#10;fLIMkLWXpfxG06S1jt9RgaNlXG7qDXeaDr3hPxNpKaat1EsirhXY4r2cPWwuIinKdvJngYqniMDJ&#10;csLrujk/+EXsb6Nja3rLJ/DubrUlrouvadCZbSWNtvRuciumu/A4hl83TZ2kHXOOKbpz21mrx3d2&#10;FKfwquc12PBRlrHT0OWpjJyVlZrs0aHhf9oPW9E+y2fiOwWSW0lja3lC/dZGUq36V+5H/BPX9rLT&#10;/wBrL4MQeJr0RRaxp7R2+oQxMPLJ2sRKij7u4KQy8gHoTX4YrY6Xr2Ht7ZZNvXMfNfo1/wAEMtRv&#10;/D/jLxV4bb5bO60KF4V3cCSO4Zm/MPj8K8jibB1quTzc9eS1u5rlOIw+Hzamqa5XK910P0unuLY5&#10;SYn8qqGGNzmOf9KY16rHO/afzqOadvL80Nmvyg/RTQ8pvICEHG3rVO4EacJ1zTbXUfNi2rOQ69UI&#10;HIqq+sW5uTHcHZ/tHpQBeF3bMwVocnb1NMlvZYG2LaZWmJHbsRKl6jZH8JouIriX5re7X/d3Vyz+&#10;JgWrfVViGz7Myn1q9BfXCjbFsO49SKxVi1Nm2kqfxq1YC5t5mjuGX/ZpJ8rug+0jxD/gqT4nvvDX&#10;7FfiIwTYk1G+s7Ld0+VriNn/ADCH8cfWvyH1h7m5uxJbkHFfq7/wVyEl/wDsjvp6cM3iSxHyn73M&#10;h/8AZa/J3SnmTUW027O2WM/xd65sVJzSTP6O8JYxjkvtVvzMktr29J8h1bHf5a39DsY41VsbV96l&#10;060iSPc8C/71Wm8nyvKV9rVwxpQjsj9po+9KzLSpcQR4jkXb6ZoiTzDkH5u9Zsd6RP5Mj87vlXPU&#10;ZIzWxYRiVdx9K5K9GUZW6Ht4eNGf2gW1mYZFNNsz/LJ0q8qFFIJqEisPZxOr2USv9ggUZRaPsUfQ&#10;1JJKsf3s+lAubf8AjLf980eziZTioysVXYKDGM+lV5o3ZcBa1fs8TL5q9+aYYU9K5XTjzFumlG5k&#10;+TL/AHKa9iGiYOvatjyI8EbaclnG6Z/pR7NBT1OZTQ4nO1hj9akn8JQyQ7tit/vDpXQTaXGE4f8A&#10;8dqe20/ERRfmFL2aB0Kct1c4K58PJbuyCBcf7K1BdeEmuFxGq+37oZrvbzQtw3COqhsGtpAVHNZP&#10;DT+K4fV6K+yvuR5tqXwxur1djKvtlcf0q14b+C11LeRjdKy5A/M16xo+iRXcivdudvfFbB0q303U&#10;LedIm8tZlzt9M5rsoyqqmlE4K2SZXWqOc6Sb9DS8L/sj6tP4Iki07x1eeH7poyfOhY/vPqBj9DWF&#10;4D+BHxD8Ga0tl4l+zyWySZW+tnJ8wdyAwyCepB4zzmvcLzXBqUFuli7svlgsfSmS3QcBriRQyj+7&#10;z0r6WhhI1KPv3PAx3C+T460Z07W7aFW5ubODTrfT9Nt5I44UAXzAMt7/AFNNsX5LsP4s1VurqON9&#10;kbtIQOK0dDsJ9RK+QyknGV9K9ejCNGmoxPao0sLl+EjRpKyRr6KyX5VI42+9wNvU196f8Ertb0z4&#10;VJrXiPUIk83UpI7eKRuhVOT19zXxv4I8B6hDfZVMtxs46se1faXw68G23hLwDp2iGMedHAHlZeMO&#10;3J/WvPxVSNSLpx6n4z4rZ5Tw+SrD396o/wAEz7j0XxFa6yJr/S9UaZbiYSBZ8YjHoPSrL6hOjbTP&#10;B/30tfKfw2+KniTwTqSx3N5NNZ7cGNlGDXsWj/FnRdZsVvxFHHu/gYcivnZYSXNY/nWGIpc1z+cu&#10;2lYphmq1Gwf/AFsrLVGFlm4iq8iO8WFHf1r7YkDgqUEbsP8AeHNZ+p7vLYBWUfWtKQCHlxVO5SVo&#10;2lEO5dxPzcUtOpSvbQ4PxJqMmnvuRflY/M1SaR4hW4hWKNzherVc8Tafb6lG8M6eWu0/MOea8/tx&#10;qnhvU/KF1utZG+Vj6VhW+HQ2o35tT1KxumEy5fjB7+1a2l3ssoYBmU1xdhqLzqstu24D0rc0rVLm&#10;JlJyq/7TCuM7ofFc6yxvHceQ45/vVtWrvFtCNjPWua0fU5JeGb5smty0lmeVCTkZzWdQ9DDy3ub9&#10;tL5ab8ZzxVm3nDjcBjFVrXLRBgKC1ys26OP5fwrlm5cx3QceU24rv92imN87cbs1dhZpVCiT7vvW&#10;TAzyx5jX5lXmrVndQswV2Pmf7tZycuU1jZyRrJqTr8queP1p0N1O7ndI3WqcDw7vN/iFTNKrEsfv&#10;Vz80jq5Y9i4zvjG41Vv/AJF+Q1G9zPGNzTbuelV9QuLooGTpj2o5pGFTSRDdzKFCsuTWTfklyQKt&#10;XVxcBPmPNUbq5YoUduvNdEJPQ4akeaLR69+w34Y1vxr8Qdc8NaH4is9NaTRGlkmvYmkQ7JFP3R1r&#10;78+A/hTUbLwdDaxXFmzvflGvLW0aHft2gcH5sZz7Gvy5+GGo+JdL8ZwyeF/EOoaXdSYVbrTZikpG&#10;R8uQDlT3GDmv1o+Ec1/pvwP8MyzzNJqX9mI15ceWFMkndiB3J69PpXuZxiKdDg3mnUai5pNJtO1m&#10;fj+aZfh5caTnKLvy79Oh2niLU7Gy1RLFJN0qYyy962tc8C+CvjT8LtT+Gfj/AEdbzSdWhC3cEgwC&#10;Qdy4P8LbgCOO1efxyXEV22sajcbpG5U4rU0/48eHdE8X6f8AD22jutQ1jUE81bG0UjyYQcGeRj8q&#10;qO2SN3IGaMr4goxyiNWSSXL7qe6S0u+uu5y5jlkq1TTa5+Z/xY/Zq+I/7GHxisPF0elxTeEJNSMt&#10;pqDWy6hYzwqzboLiEkMnycNgYyBX1l+zz4R/4WT8B5tG8Nabp9rZ684vNNuNKszb2YtQ/KqpAwT8&#10;3AH8NfV2s+Dfh14w0W68JeN/D9veafeZL21zYpLCR7g9D7jmvJdO/Z98X/DWHW2+EmtrpejwWzrp&#10;unSRi4MtugZhAu4/uhuY7SvOeDxXoZBxzRpy5cRblb3PBz7JqlXDqMddDc+FPiTQ9e8Y6hoGnaNJ&#10;cWdrHHa6pJxsdVR0wfdkJH5V8Q/tVfDOb4DfG3WvBWn2sh0uSQ3OktIetuxyq/8AAfu/hX2J+x7N&#10;d2/w0sorzw7Ppt5rEbXtzbXb7pmkLkAyH19B2Feaf8FFtJ0Txj8O4/Ht1F/xOPDepraNtXBdJcjY&#10;3qvy5HvmvkeIc4webZxL6um333PpuFp1sowlOnUdlorHyVoVxGsn9qrI8cm3rngH1+lfIv7X/gqb&#10;4b/HKx+LuhaZH/ZWvbTeQzr8puc4dQO2RyK+nlupnQ2qTfu1+TzNuce9YPxs+HifFX4Tal4KniMj&#10;eR59hcsoV0uV5BB6gYGPxrPD1JU5JxR9/ivejzdzzHwRZX+j6zZ3Fn4VmukuLhR/Z87Hy/s/Un2P&#10;IbHtX1p8KfFPj34a6xpMt1p2oXWk3dpLBGs0ZYk7VDB/qBx6Y96+C/gl+0R4+tvH9vZeItEGoXUV&#10;tHZyWu5Y5FEG4bxuI+fHXu3bNfoF8Evijca34j0v4geG9XjvtB1bSfsWraHcNk2t5GoxIgPRWzhu&#10;xK+xr6ajPmpps8Gp7raNz9o/wPbeJ/h7Drvh+xVZLPM8MMfB8luWA+npXy4bqycpK0bBmIK5PUet&#10;fbMaaXqh+w3mU1qOPdaweYPJljPDR7e+RzXyd8a/AWmfD/x9f6PLEVhY+dYtG2VEbHoMejE1jiIe&#10;9oisPLTVnAS3iyak8jptcNxJ6VBqV5AhxLJJI3+8KlnaO9dolkE6q2NoXFFxZabAjS31ptK9fmx+&#10;tcdSLOlPmKutXlhZ+H2Op71SZcIvqa5m2u5LTVLfTNTscWdwvytszgds+lHibXdN+Is0uh6Tdm3F&#10;rIFWZZOjelOuIfFDeHgI1zLbSqhL4zsHVia5ZS97Q7qULQ1Rc11oNBvBrNlMu9F74+dR2rQ0nx81&#10;5DJa6fvLNl/LC+vOAK5fxp4j0oQafZHS5bjc2JGXOBVpoU0Se31jSUZXXG6MngDFRqZPct2mm/8A&#10;CbeKLp9b0+4WG1VVjjkyAT3NUPH3iyHwNrDeCtDvo7u8+x77aOWTYwjzz977xA9K3n8TfY4Vv4om&#10;a6n5YbtuR+NZKRfD3xhOE8QRwXGoDc0UlwpZoS3UK4wRgnp0oUeyH7SUdjATUdHv42h8QXEgQsrx&#10;tzuB7mu98HzeDrDSIJ18Rxhd22BrhjkseOM+nNeaePvhFqMcU+peGtdZYpl2Ku45/M96q+GfBviP&#10;RfDy6frup/aYbVjc2scn+sL45Gf89afsWwUpTPSfHutafqEgCXEbSQrsF1IpO4eorx34l3EerJ9k&#10;ttR3BGBkdTg5Hc1P4p164kUPB9qiXd8qtJnYff1FcB4q8QyxR3EQb5l/5aE/f962ilEqMZcxl+Mv&#10;Bmr31h9vtr15ophsaQqAo/3a7j9kz4F/Fe2v7r4haNiPR1hKXSTH/j5Yf3B6g85rU+CXwpn8UWai&#10;7tZms5GBuJHYgP3MaDqAeMsOn519FWmp3194dXSPBOjtG2lqsS6R56xqVHuBj8zWOKgsRRcHrc6I&#10;VJUZKSOX8GeKrOx15rPW5vJimXHmN03AZ5rprLXNPSdtPsrtZUf06VyvxG8F2d5K0WmyhbmRB5kY&#10;mB2tnGPr71zvgeTU/BV4+keIS3mK3HnKRXwOOyT6vecVc+4y3NvbxSeh6gLyZoG0qRyWX5oV7FO9&#10;XvD/AIhis7RkuJNsbN8qt/DXF6j4r8lo71ZlTy+VP9PxrP8AEXj7TGsWvJdQj8nbkbTyD9OtePHC&#10;OWrR6VSrZuVz6S8S6y+s6Zp3iPTJPOWS1EUsSg9QOtUfD93C0ywW1+rLnP2duqn0rwT4X/tN6L4f&#10;KaTqWuxyxRSbg0k23A+h616Dc/EPwV4g1C38ReHPE9nJlcyR29wu5SfVetc9fLcRTfMoO3oaRzLD&#10;+zs5K565Pq80UkKebg87lNcb8TbrVPEPxS0e0gdcWMKuQn97H/165yXx/cLKoXUPM2tneRzj0rR+&#10;JF5ZaN4avPiTPM32aGxMrXMLcKQvr2rGng6k6iTi/Q0jWU1zHbeE/D+o/GLxT/bBmk/4RvRG8ixj&#10;XK/brn/lpIemVU4x+NevaboN1o0Edijbm2jds6Ae1fN/7DX7WceseHk+HfjHxBpv2wsZ9I01l8m4&#10;jhboCrYLZ67hkEHrX0z4q8e+GPC/hW68c6xfW9ta2MDS3d3K3yRIoySfX6VrWwWIo4hUnB3drHI8&#10;VRleXMmlueYft1ftWaB+yT8BbrxMt5C+vX2+38P2bY/fzY+/t/urnmvxA8W+LNa8beJLnxN4gu5J&#10;7u+naa4lkJJdyck13/7eX7Xmu/tV/HjUfGFveTLodjM1t4dsJGysNspI3f7zHnPoa8l0++Ei5nb5&#10;hX73wTklPKcLzVPjkfkXFGaSzLEWpv3Im5YlX+VjkVfkt4UiyFFYljcxF9wYVpG5eWLk/L7V+i0Z&#10;XvqfBVIyjIlHlD7ppH/foYVNQ+YD2/OmLqFpEhaKUeYvDL6Vt7RR6k8spakVqIrjUPKMfJzj8qua&#10;q0T6dswN2FGfxqjpKvJfrcv91Wzmnam4ihy5+6zbv++uKXNFp2On7SIfCQRdekUt8rKaf4idzPy/&#10;0qpoVyi67CR1bI/Gp/FW9pMRj7tcii/qrXmdFSLWKTOk+FlxHY6VvI6tXX23iIrJ8r1wPh+UWWlw&#10;whsfLlqsXfiT+zoTgKzdfvV30MZ7Oklc8PFZf9axMpeZ3z67ZSoX84qw5as+98Q6XD++a4UN6tiv&#10;M7rxrq9/I0Vv6kfSi00/V9RystyW+X7pojnFaUuWMRPJaNNXm7HoR8b6JEf316n0xV7TvEug6ngW&#10;dw0b4xux1rz208J+W6tNz6/N0rctLCKwVZYTx0+ldKx2IlJcyMa2DwfL7juej6Hqc1ixjeaORJF2&#10;yKy5Vl75rRtdAg0jUbXxHocca291dIk9vOufKywG76H9MVxOiatcS3Kx7h2DV33hjVrfU9uk3Mq7&#10;Sv7tj6jn+eKWaYOObYGSe62MspxlTKcwjK/uvc+xPgPrdn8IvDNnqEl9HdXcjRy2+UG08+p6Yr0T&#10;9tX41eD/AIQ/sxeJviRez5udYswumpZf8/7gRq2e2CQT7rXzhYeDPGXxC0nT7LTL37PY6ftWS8WX&#10;ocZ6fjXlX/BRE654K+Bmm+DbrxZfala3XiOJoWvpByI4NzlVHRTI56+ma/H4UXTxfspb31P1rFVP&#10;bYf2kNU0dB/wRR1m6/4aOu7SX5pr7w7cIkkn8TAq5P1BzW5/wW88WeFrnxbo/hnSNQS41Kz08vqh&#10;jILJvbKJjt1BryD/AIJ0/FWx+CHxXsviDqz7YbPS75jGf+WpaBgij6vivJPj38SfEPjv4nan408Z&#10;3X2q/wBYvGuLjsFDHhR6KBgCvpMRg71otdj5nD1nGEk+5g/DHw39ttJLtouBIB06V03iLw3sgyYv&#10;4c10fwI0mw1HRpbi6ZFgkusmJfvZHv6V0vjHwtpt9fLBp0LfMpC7m68V9nTy9f2aqltUfIVsxlLM&#10;J031eh9F/wDBFLRtJstY8V6zd+WlytjHFbylvmwzZYY9PlFfoKt9blgyysvzcfLx9K+Hf+CaPwv8&#10;daX8EvHHjbwLa2/9p+SYtFW/XMc9wqlscdVwDn3xXqH7AP7SPxI+Mui3nhT4z2EVjrltcyvZOy+X&#10;9qjjfy5Aqnn5W49eM1+cZl79ZtH32W2p0Un2PqjTr2AndJtfjsK1rCVLw4S4aHb2z1rF06xaACTA&#10;GVyOeorQhVtrfL3/AL1eXOLjHY9Tmj0Oi0vV7Tc1rJKzt1VjVyedb2LyJImZT/CDXL2NzqDu6QBP&#10;3fqKt2OtXNu4W9uFx3CxmpgM05LK0TbGIpIwv3VzX5z/APBdz49eDNOvvAvwSe1kmv7FptWvbjtB&#10;HKoiRD9Su76Cv0k07U4btMGTp7V+T/8AwcCfCXULL4xaJ8ZIr2KTTvEGkrZqgYK0dxbjaVx1+ZZO&#10;vSu3C/xDmxXwHwD4hvJfIeGCRlV+frVzwZq0kNkYPMb5mw1c7dC68r7NPL5mz7rZrQ8OyNazbcr8&#10;3vX1+Xy9m7J2PmMZD21FxZ3WkabBq11s2j5q7D4e+El8P+OdO1W4Hy2l5Dc/L22SK/8ASuB8FX5G&#10;vxpPJtTzQctX1B4Y+GkUur2N+s8Mkd1CrR45DD0r6ing447Dyg+x8fisRPLqsZXP2I8La3beIPC+&#10;ma5bXTeXeWEUy45+8oP8ya0Laaxinw0pLe9eO/sZ+P7vxR8JLTwZqcDLqmggWtxH18yM8xuPbHGe&#10;2K9iNjDGgnezkZu53YxX5nisLLD4mVKS1T0P0jL68MRg4VYu9zatTGVV4j96ma1pGna74f1LSLvb&#10;/plhLCM9yykVUspUS227tpP6VY0+2k2yO9wfunb8tc0uZbHW9UfzI/E7S20D4neItDm+9Y61dQdM&#10;cLKwH6CsUHPOa9F/bT8Kah4P/aw+IGiX6bJI/Fl98uc4zMx/ka84jIEYJr7/AAdnRi32PIqJczHZ&#10;44qa1WBwTK5BB4wKrefH1zU9jIsku1K7I8t7I553RtaBYW17KYZ0Dg8LmsHWILaw1WaxlgZTHIRu&#10;Jrp9FH2e4HnLjmsrx/ZtPdHW4V3KzbZK2xUZfVU4LU5sNWviXDoyvpEmh3R+z3+GUkBWx0rYf4cx&#10;bln0TUmbIyu1ulc3pdlDqMipbkRyfwx9jWhaTeLPDN4LuylO1eqswIrDCvm0rwv6LU1r06nM1TnZ&#10;9nsb1jpHxO0Vs2esSFV/hY5/SrVn468X6NcqniTSrWWFmxvaHBrS8HfFHSta26XrwNrPI2POc8H/&#10;AAra8W+B31PTf3Mqsxw0bdQR9a9+jhaVZXw03fs2eDWxNajPkxNNcstLpfqdl4UuLLUdDk1Pwtp9&#10;v5iRbriLhmFfov8A8EafHvwi8T/DrVvC2kaW1r4309mbWJpgM3NqZQY2j9FHQivyq8Fw+OPAmtx6&#10;vprIAG+cB12uB/Cwzzmv0G/4JGfFb4Naf8dLy+8RvDpmt+INJh061thkJJP5kZyAOm4A9fSsuIIY&#10;rFZLKlK6cd/Ox5+Wwo4HOITTUovZ72P0qi85X+eTNXE3um1bhUVfmYNHnNWpItOtz/x7478t7UKb&#10;BuQVX2r8VpqSlqfqXbzKq2sLt5zrtY/ddVPNVtbtpF095Cm5U5DdzV15pl3Ffu9uO1V5tSEqmBs/&#10;9806jfMBg3dtftNA1q7pC/L7fpVrTLDVbOaR5p/OQgeWNnIrYt3RIgCD+VOE84nV0TKj9aIyjy6g&#10;RxTagJBiP+VWYRLcXebpOgq7avayyfvrZd3+9Vp47VEwUC7vu45zWIfaR8w/8FUNFM/7KVzrSxSY&#10;s/EWnvNtbhU3SjP51+XXjrwoLuKPVNMLCQfxDvX7O/tUeCvC3xF/Zv8AG3gvxhfpZ6dceH7iZr9z&#10;/wAerxJ5kcv1DCvx70PVo9Z0yNd4kjZd3pXNX6H9EeDeO9rk9ahJW5JafM5HSvEus2twum6lDhei&#10;vjrXZ2dtpa2x1fUb1YbeJWa6mboMDOPxBH51Omj6RcnY9omduVJbpWDrXws+KH7Q+pXnwY/Z+8J3&#10;HiK40PTRrPiG0029jSTyBIuVw7LvKq25gMk5UdUON8vwrxmKjG2h99xdxJT4WyWpjG1fomerab8F&#10;fBXiTwF4c+I3g74v6J4j1rWre+ivvD2l3qv/AGNBFGZow64DCU7WyTxzXJpAtpMYUgZVySjE/eHH&#10;8q5v4rw+BvhT4l8L6t8OPAV74av7OwtE1jT20maxmnYKxnuJySyHf8yLtOGBye1dZqUPkXzf6M0K&#10;SBZYo5JAzBXUOD+IYH6Y9a9LiTLvq+HjNRsfD+BfF2Kz7F43D42d5N88b7pbWXkRmJ3O5DQsKu23&#10;b81QTi63eZHLhfSn2lzOjYY/pXx0OW5/SSd9iaeyjhTfMdvHFUZDEZcB91X53muU2fe71UTTJPM3&#10;vH/49RON2FkXFjhESqB/D61BNGqjgVKLdkG0J+tI8bh1UrUcnkBFHC0vfpVi1gBBUjPpTRA/mMdn&#10;FXdPXHVaOTyC1iu1jIwwRT7aJ4X2HvWoIPNHA4qG5hELZzR7PsgD7O0qYVflqnNpqi4UtFWhY3EI&#10;YRs33jWrHpFrN8wOa6I0+aNmgMAObddqfKP7tdZpL6frelLayHDr/FWTeeH0LqQv/j1XNDtRZYjx&#10;61VPDxpyTA6rSNdu9IjW0MW75doPoK0LdG1aIkOd56gVV0i2a9iBkTco4rrPC+n6UkqiVVjI+tfQ&#10;UmlGzOPEcsYh4f8AhzLclZZ1Xaf4m6133h34c2+hQec8S4ZM7sVZ0KTTVuEW6XdHxtb1auuu9Bvr&#10;zULO2CsluqBpF3dRXPiMRK/LE+NzTGSjpF7HT/s7eBE17xfHcSqGgtYxMzepA6V9JNaWkyqZLn5W&#10;UYHTtXHfBXwvb+GfBcd19mWFrv5/9X8xXtXS3l1DKAqN29KxP5Z8Qs8lmeb+yvdQuR3to0JxA3HU&#10;c9a5/UNT8cW928dlpkfl5+U+cRmtq2miFztQSBtvVuRU5F6Tk3H6ig+DPw607UCX8vbhvrWnFceU&#10;Ms/3qwLTAfzgcN03VcjupZJFDvxXuHpRkmbEd0BG0rLuGcdabdSKcKsjHcvQ1nz3626eUrcd+Krz&#10;6uwG8P8AMOnFZT3Oim4or6xbhYpA/O4GvOPGavDujlhbYq7kZR0rv9S1LzI/nb+E9q4/xXbtdR77&#10;dznbjrxUGnNHe5T+HPiKK7ikiMmTH19a7rS50uV+QD5f71eOeDmOh+LV3ja1xJt68V63ps0yyfI2&#10;FLccCuWpF09zop1I7nUaIdz5Cj/gNdFp82X2+1c3ozjd5an52+7XS28SQhePm2/N9awlK56NH4bm&#10;9aXW2FUI7VZjk8xc4rLsZHIUF604AAnFYSi5ao64fCWY7yOJdsfyt9KtwyTMoZvmqlbXCt+7ktgc&#10;fxVetS/mZQ/JWMtjrp7otRSpGPl79aGvosY5qNXghOHHWl+0W5GAtcp1krJkKWcYbnmmX8yIgjR1&#10;Y7e1JI5ZAGXI7VG8McjhjH09DQc9b4yhcs8qsCMdaqGL90wc5bsa0r2GMbiB1NVTEp+5XVHojjma&#10;vwb1uz8J/GTwvruoKptYddtTeBu8Pmrv/Jcmv1j+Dms/2v8ABzRrxIl3XzXbQt6wfaJPLP4pivyC&#10;ktzE6zO+DGdyr61+s/7MGrWN3+z74F1SN98K+G4AvswXDfrmuHiDHSo5KsM1dSkv8z4vN8KnilW+&#10;Ru+KjIZ106zXOFyXB6NUGg6XoHh7WX1BY9mo30ah5uN0iqBhT7D04GfenS6opFxqK2/qzbq4eFNQ&#10;v/iFbeLZrkKqWkkUiyTttOSNuFzjOc84714ebZthf7LTp3u9F6Lc8nkkfRGj+LozrcllDNb7ljVm&#10;jlXdlcDn2rZd9IWXF5Y3EDMMrLGC0bN/hXG+GIdPvdO/tqzhQzMvlSTbfmKBvu5+orufD93c6hbS&#10;WVza+bayDa0bAEfr/niscnjTxFONKzd10XU83GSpxl70kvU4jx2LPw1qUfiDStg3ct5a8DkKCPYn&#10;P4ivjb/goN8APjB8aPjV4SmsfF0+k+D9UtZGv5IFZo7e9RuHkVTlgQwx2GDX1N4O07W/h34i1n9m&#10;7xCsE0kdxLqvgu5muD/xMtNkmYlV3knzIJH2srclZUPSqf7Q/gLxh45+BPiLwP4Kkkh1yDS5ZtJH&#10;AZpQpLISezdMDrXpYGhiOH8w9tXj7t7fJnnV5LEw5abu9GvkfmTq9wumXl7o9prMF29jeSQG4Vdq&#10;zFGKlvxNU4fE9w0oguHZQ38KCve/HX7Cer/DD9kez8QRXtvqGoaRere3slrCUkFrOFEqOp6mKQj5&#10;vQk189PHZ2TkGXcy819NTrYPGV5PDST7rsfV5fiq1bDpVd0fNv7RHheP4XfHey+KukiSPTdef5mV&#10;cpDcqQcH0zXtnhTW0+DHxM8P3MOqGG6azuLpYWk/0K4WSLzIlbn5Du3DJ4+brxUPxu8J2fxV+Gmo&#10;eGoIl+1uiy2Xy9J0yUI+vT3ryfwT8YrDxv4Ht/D3jzT1t9T0+FdOM8vInCnDRnP3dhA5Py+ld1Oc&#10;VFI0qU3KTaP0Q+DXjaT4j6ffeLNX0pdP1DT5i2mzTfLvgAGcHpkCmfte/D2PxZ8KdP8AGnhLSI7j&#10;c005voWGBtVTLGe/3QWUAH7reteC/s6a/wDEjTNFsvCepatbtZlmtYmuGJaQZ4/3WKgHceDmvpvR&#10;IZPiX+z3JpfhWdbG80O+F4trJIeXt23Sxcn+OIOv0au5+8jji+V3Pg+zuNQtdUYQjYhOVk6hvcfW&#10;p9Z1+Gx0+XTtSuPOuLhfkRE3cZzz+Vdj8evDKeAPi1q3hb+zZo7ET/aNNuAnySQuokXZ6gBsfhXj&#10;fiTxr4b0DxIuoeJ7/wCzrdyLbwKfc8D8TivNxNSMVys78PF35i5oXg3UvDsyag9hF9nv7hpI5F4M&#10;R7Zq02rQaIb+68Q6lJLG0iiOGTgA99uOtcP8XPjLrXhbxpY+HNEcyQyW6mRtoIGTjHPtWnqJt/G1&#10;laXVjexxNHIv2hLgM2z3FcfsZez5rnouvFHTWI0/Ubz+3bS9YQCI7rV13KtJ4rtr1tBjvdEvFkRv&#10;vHGMNTtB8Pab4ZIig1iW6+3OHjhkiACKOvbkVoXz6Z9nezkKxosbEjoCMVj8zFvqcRpvjXU0uIIt&#10;ZtRI0e4bvbHWrlhqfh2G3k1E2S5ZiPMA5GTWB40vzp0tv/wjMC3jXT7YdpyGBrpvC3hKXTLKG/8A&#10;FaR2+3Ba1b+9XTCnLcmMrlyXU5LbRAt5L/ou0tGmfmb/AArkdT8R6r4ngutWtrmONbUrCLdnG5t/&#10;CsK3vEthF4p1iSPTrlYbeOPHmMflH4Vk6X4Qt7vW4oNHkVI41dpJJNoVyB796exrTkoyuzP1jwre&#10;3lhY3QnDtcSeVcsGAw3TJ9BUniH4c+EtBtLHS3hjmaSbzLiYoPlwc7AfQ1v2elmSVUtdJZraRgt3&#10;I3zEqOvXofpVLx/ol1pWtJdazcxx6KjKbO6LFlQH+H61lKcdjo+LU9O0i40aXRrceGUSzb+OMMPl&#10;GO1bfhiXVtN0+aOwuY/tUhPlNNg49zxk/hk+1eSSTWGmQw6xdao1rCq4DxMCJFP3ePeu08FeKZtQ&#10;ubdtYu44oVkYW8jqAyuBw3AzmsxljTb3+0Ne+x6pdLBfKxE8bLjzODggnqKs+I9Gtr/Xl0zUNCkF&#10;uyqI9QhmDFGxyareO/D+vanNYza7DP8AaoZi1jqWnRttuAASVkC/d44Ge+Kdb6rpa/Y9Nc3S3DNl&#10;vOkPyc9GUcn2+tc1anGp7stiqclCV03chg+CvijVJ2t9A+x37cmO3NwI5HT23HBNc74q+AepQR3N&#10;zqPhxrX7Ov7155BtUfUNXo3jW8uvBvhhtV0uT7GJFzBdTMPlkHJAPbNcX4i+I+t/FrT4rLSrU3Nv&#10;Dj7QsLfffvnIyfpmuP8AsbCy11+R3xzjFQVtGvM+a/HHwftdd16aK+spFsYmIEkcmGkJ445rl7n9&#10;mHxtpl6smgyazDFuDwzQtJ+6565HevqTSPh/4o1TVYbrTfCt1J9n/erE0a7IFHUkkfMB71qfG/xb&#10;4z8T32m/CvwXp9nJ4gvkC3X2H5I7ZePmfHTjnj1r6jDUaVHDxgo3t3PAxeMrV8Rz3+4+Yx8Xvjx8&#10;EtRWwk8VrrFu0YV11NegA5XIIP51c8RftBfE74v/AA/m8Fx+dY6XJLzBFdOVmBBBUKT0OaoeIPgn&#10;4x1T4nal4d+JF75J0u+a3ENud63TKeGRvRuvPrX0L8Jv2fPD2j6ba6vqNpHHcNIv+j+Tv2DHAz0y&#10;aKmX4WtOMo00mjSOY4yj7s5uzPn3Qv2ZdetLSz8b3fjm8s9YhiBtbn7UyyR7fuJu9AMDFXPi3+19&#10;+0J4m+Cmpfs/eK7yK6R5lF9rEMhEksS/wN65PJOfwr3T48eLrOyuP+FWeENOt21RrdjcyTRqyWae&#10;uSPvn9OK8XsvhQ3jr7V4U8OxJ9ktXVta1iTPz5H+rTjk+vpXZUo4OrUjKdNNx2POliMTGlKMJvU+&#10;Y/BPwi8V+PdSaw0W32pu27mXj8DXZeIP2RfiloOmtqiwLJDDCHm/2K+2Phd8DdM8M/2boNjbb5JN&#10;iD7Pbq3loSAdx7kj1r0r4s/DbTbLSoPh/a6fGsl3GBNLuBWNMn0PWvUp4qNOJ58qNSS0Z+XfhD4F&#10;/Ffxf5s2geH5pI432Fm+UE+laXiP4S/F/wAAxSXmu+CbvyYV3vNFh0C+uQa/TLwT8JtH8E+HrW0u&#10;ysK/aiJJTAFyx6dBzXG+I9E0X4razqS6szWvhvTWWOYry11Nn5YAOvzDk8/KOOtH9qSoijgva/HY&#10;/M+/8VMy+X5R3bfpijRLU3cTXDT7Sf4mr6Q+IH7PZ/aK+P8Apvwl+E+gWtrqWoXPl3Vxbwhbeztk&#10;+/cSkfdVV6nuQPWux+KX7Hf7Meka+nhX4avcSWej2ohv9Xm1GVm1SZAPNnRN+1ULZCqACceldFPM&#10;faR5jOph6dOXIkfJL6xbaVBtE6ySZ5UVTk10XlpM0se3dKDjNev+MPg38NYJzaeHNJ1DzpvlhRt5&#10;kVuxIJrk/G/wJ1nTNN0ltFnN1datMLeHT41zM85baAAPU/yNayzaK6kwy/mjzWOH0aZn8QW7Qncu&#10;/Irc1hY7zVY0B/d7syH05rqvjd8BPjP+zbrVrbfGfwHNY3ElqkdndQIjW0g25wJI/lLYPIPzA9a8&#10;/wD+EgKxtIjYeQ5bK16eHxSlTcpdTHEU5Opoat9rEUSi1shu2jGazPLmvLvdMzN7VUTUF83zG6tx&#10;92tfRkSWRXkHXmiD9pKyOapH2MebqaehaLZ/eZPzrW+wJbyeag9ttQWkYhAeKriySH7x3V7UKcIp&#10;M8DE4iVSWrEXb3WnmXMPlCmtk8lRVd7iQFgp6fStDljFy2NDSXkW7VI25atzwv4ri03W4VvIwfJm&#10;bdnvkYx/n0rn/DUlxPqEeX5HK8VV16abTtZllBwWbcaPbSp6IPq8ZTs9z7q/Zr1u51b4eR6ndXZF&#10;jZysLjaevsfwr5d/4KWfFGz8X/EvSfBelStJbaTbl1+bj58Y/HAr179kzxLLf/CjXPDw1CRWnuEa&#10;BY4w20soDHpXyL+0WD/wvjxFaPctN9n1PyEkbuEAFfAYjDr+2ndat3P0LB1+bK1BPbT7jrvBsyaZ&#10;4YhvhEHZY/ljPQ1wHiY3Op6jLe6krNLJIe2No9K7/wAP23meHLW3jOGkwq/U10nh34HWPiaNxqmt&#10;wW1xDJho7iFtrD6rn+VfVrDwqVI8vRHx8sZ9WqSlN6XOR+GF3rNhY4htZ/s5m+aTadqsegz0zXoc&#10;NzqFxrNrZxSESM+C2OxH9av2urXHwj8QR6P44utMbwnfeXAtnbqzOG8zb5gYj5ZY+rHIDA8d69sH&#10;7PujaL8UfDNrBfW+oWetTJJbyQS7jJF1DcdMiuyOP9ngatOXT/I8nEYWVTMKeIp6qTR9wfssfDu1&#10;8EfCHw/pOkq0W21WaTy+hlYZLH3wcV8W/wDBQjwX47/YL/a/8M/tc/Dtp4/DniDUB/alqrfuYp/+&#10;WyFeg3qd3+9zX394F0ufSNNt7KDfHBHGFT5sYAAGP0rJ/bD+BWk/tR/s2+IPg7qRSe4urEy6Pcsv&#10;zQXUYLI3HqcLX5i60aknLufpEKcopI6z4fa34e+I/gfS/iT4M1eO80/WLOO5tZY5AwCuoOMDoQc5&#10;HbFapdrZGMz7eejV8G/8EPP2jr7R4fFH7FnxRvWtNa0C9ln0K2vI2DlQ22eAE/3WAIX0Jr9Aby3S&#10;7bakSt8oIyvIBqKrtC50QfK9Sja6ubAPPHGH8zjrWL4h8R6hCGvZT5ca/e281v3/AIeneNY7dNuf&#10;velZep+Cr02zSYz/AL1cylc6IyjLY5i5+O/9mKptJ3xzuPl1+fv/AAW4+KGofFVvBtjJalNN09bm&#10;RZlXrM2z/wCI6e9ffniD4a3ly2yKFVUqCRt615H8av2SvAPxQ0ttM8eeG5L2Law2+e6bc9SCrDB9&#10;xW1GtGlO7M68HUjofirdabewJvifzFXqB1NPiv7VdsaxNHKp+ZmNfc3xm/4Jj2unSTah8PNebbDu&#10;eOxljZ5JPQZB218yfE79kH4y+Hr64vR4VkEMP3blyF84YByqZJ68fhXuU8bT5lY8X6tKWjOa0/Wj&#10;HBGfLVmdtqyYr3X4Z/Fq+0ey061mvtz2+0w+3NfOOgy3Onm80DXLd4Zgv7tZl2sjAZz+VdF4W8QT&#10;I8YFx93hc19llGPjzWbPmM4y5SpvTU/U79kX9pODTPEum3p1I2twrtA0zDKzxP1Rx9eh7V+g3h7x&#10;Po/jDRY2gkUSqi+ZFIwDc9D7j3r8LfgV8RobUp9u1RY2WQKvz19pfC79qvxdottZ3Gk+IGkms4xH&#10;bzPJlWX+6wPB+pr0M/yHC5rTjVpSSn3PmslzjGZRinSqJuCeh+iEWi2qyhDE3y8/K3H86uy2du1q&#10;0O11zxuxXzn8OP26RPDFF8QPCELSbfmu9Lusbv8AgLj+Vev+CPjx8OvHcixaN4kWO4K7ltLzCseR&#10;0J4Jr85xmU43Cra/mfpVDOsvxNlGer6H4k/8Fxfg/L8Lf249U1uO0Mdl4ms4tUtW9dw2N/48P1r4&#10;/wBwZNkZzj0r9QP+Dkn4dX8Xij4f/FdbeZrOfTbjTpCQNqyLIsqjI9Rur8tbeeWEZifH4V7+V1JT&#10;wqUi69PlkSMoUcrVvR1UTqwHRqrNcCbj+lXrBIoF849BXr0U4yuctS7g0dJZRB385nxt5qprlzaX&#10;Fi1sjbyX3YxVa18TxDMS9+Oldd8BfhPqvxq8U6po1vB5cOl+GNT1e7m5/dR21rLKD+LKBXbPEQ9k&#10;2cEMPU9ojz9L210q5WZYfnX7p9K6HRfFek6yfs+pRqjNwzdq5a1vHW9xcW6hWb5tw6c9Pw6fhW0P&#10;C1rrKNeaY4j2j5qywGJ5pOUV9504ilS5bVHZ9zop/B2i6hBI1sFbcOGU4xR4b8Y+Kvh6Ws7rzLqw&#10;ZsMs/wA2Bnse1Zfh2bVdFvfst0Q0ecM2a6qK1stdtzZ3r/JIMqx7GvepU41P3tN8skeJUlKm/Z1P&#10;fgzqNJsvC/jfT01bR9Qe33th45H5U969a/Zm/wCLcfHHwl40jvLZodN1y2km+YfMokGa+e/B0T+H&#10;NbGlXxdLd3+WRRwfevXNA0WzldLzSdQkYxsGHHQ5r2PZwxGFlGeradz5HMoywuKjKMvdvdH702l3&#10;bapbxXivmO4jWaJvVWHH6YqURJGcRhT/AL3NcF+zd4ifxh+z54M8Sb2kkuPD1uZ5GPVlQIT+a12C&#10;X4XhJN34V/P+MgqGOqR7Ox+xYCUq2Ap1W90WHu/K+4u7+lQSTvL80TqG9CKjW6YN5sPKryy461Jp&#10;+qWVxcMJrRvu/wAQrhlJSd0dRMTI8W4MGYDHy1HHb3LnLMy/7PY1ahlsIyTAm31606WX7QvL/SpA&#10;qTX0trKqEncwzV+x1IXB2yH7vHNQ21oUnV5E+6COalNlHuzG4StPZyDS6fY8y/bh8Qz+Gf2S/iDq&#10;Fqkchk8Oy27ecuVPmbIwP/H8/hX402r6j4P1FXjdptOn4jkx90/3cV+tn/BTnxZoHgr9hP4gav4v&#10;kk+xx2MQgW3YLJNcGaLyo+fU5r8tbOGK+8OQ6pbILixvLdZFX+8GGeO4/DFc2Ipyikz9v8I8VT5a&#10;2Hb95tP8yC88WbdMku9L2zSCFz5ecE/KePzxT/2avjPJ+yN4w1LxL4b+JGkXWpeKNASG8a/h3wyW&#10;8pRprZ1YBoXEnmjcpyQR7VkxeFpreRr7QbrzI92TazcOv0rP8Q+FNB8RDyPEOlfNu3B+Q2fqOv41&#10;zYfMp4OpeKP0Xjbgh8YYJUo1LSjsvsv1Pp39oP8AbS+Mnx7+Duv+Cvh18NPDcOoa/Y2NpeapDqyS&#10;RxWcQCeXGkw3K5GORwBnmvCfgl4hm8VfD24mvJo1m0HUfsd3DJL5k7hjkSnHBjUjyQc8CNa880r4&#10;TX+hXrXngPxzdadIYShUzMu4YPHAIz7kGvZvA3xI07wB4b8JfDpPhSLO6je403xB4n85biC90+9c&#10;yXEkibA6yxybXRlwV2kZCkg+xiM6p5lh/ZTe2x+V8O8B8Y8B8SUcfGk3HaXLqnccs0Qb5pFP+ytW&#10;IDHN0TFY8A8oNDkHy5GXcvQncc89+c/y7Vaiu7iDBXmvmZU4RqPlP66w9SdajGpNWbS07GlHGyNk&#10;1J16iqI1dlOJLfirkV/ZMuXt9uR/eNBsOprqWkV/SgT2hORPjPRfSnW4aZ2UdjQAVZsIiRv3VF9k&#10;l9KkjS6hGFP8qqMeYC/Zu0nyYqz/AGetwCGeqdvmN1wa2NPjSRWZj6VvTi4x3A5rULeTT70kNlR0&#10;NbekXolXfu/Cm6/p3nJxH29azdMnmtplgL8lqsDpAv2o4Vfu81LBaOh3ml0pVKCTHLdavXEEapvV&#10;fm+tCjzMDY8O3GyHb2NdN4ekM12Iwi7eoY85rjfD8kjwtvboa7TwptWVQ65OPlru51axw47+HzHq&#10;nw58OR63cxXM4Hlx4ZgOnBrvNf1u30IXOr3T7lYpFY24HzMx4AFcn8Nb+PTPCN5q+s3SWNvaruaa&#10;XG1V7tnueMY966L9nrwzq/xs+Idv4+1zTJI9Mt2P9l2c3ZQfvkdyw556Z4rLdn5VxBip4WnUrN6K&#10;59KeGpNXj8H6bZ6/B5d0LGMuu3jOM4/DP40kKySFtw24OB7+9arJOzrDPG21F2rubpUN1Asa7kRf&#10;+BNVcrP5KxlZ4rETqvrJv7zLWS4inJzwP9mn/aZccK//AHzVs2bvDvE0QZl6bqrnRdV/57p/38pc&#10;kjnPw/jjs5eI5BUiwSSn549u3p71X06Iphm9K0opllGF/hr1ozbZ6HLy6mdcI8Rbcn0rMvLjLFWN&#10;dJNFDMg3Gqdzo8MmWCiqlHmJcrnE65OUjbyz/Ca5fVNXmhttm6QV32v6HA0bZQ/dP3a5HV9IhS32&#10;7D+NHsybyPO7vxDdW+t29zDHuKzCvatAuUntorjdkSKG/SvH9Z0tIp/MWL7rV6f4H1BbvQrdljI8&#10;tApX1rjxmjselhJc0bM7vT5mbb5PP4V0torwvG204bBb2rltEkVFVi3bpXUpdJNEEi/u1wns0npY&#10;24JI2m3I427cVoWxOzmsCxWZsfPWzpzsU2t9KDrh8JbAYc4q7CweLanP0rNZZQcbqvWsqQrvxu+l&#10;cr7HVF2sy3ArAEMp+mKhuZFt/ml+WnpeKzbRG34mo5tkrES8qKz9nE09rIJZkvIFFs27n+GrET7R&#10;tDc96bEtpb4+zryw7VNBayAmTI+YYrSNCMkY1JycipNIrM2eeaqvBO9wu2Dj/Zrbjs3K4wv5UHTs&#10;Luxito01GxyylqYdzBKi73Q5VTj8a/QL/gnN8Wo9U/Zk/wCEcuArXHh/WZLOOMnkxyFZFP4/Nj6V&#10;8F6lGVTOOlexfsBfEw+HPiddeA5p9sev2n+jI3Q3UOXj/EgyfkK83OMD9ew6j2dz5/PI+zwUqqV7&#10;H3ppmrQ3ckiJKp3DlfSsyFIl1N45oWO7IjCtj5sjj2+vauStddl029a4knZY17MOv61vNqNzqDDU&#10;NNsisbfNuYEZ46c18BjMqxmHjGMk2r6Hw+BzSOK3VtD2z4IW1hofw+/4R+9vZr68juZHjubpt0pj&#10;aQkB2/iIz19Meld1pfik2tvJp0Vgkk6xSfZ0VtqvJg4Untn1r53+In7RmifALwDHqEWl3F9rc2n3&#10;N3b2Gz5UVExvY9MFjgCnT/tF/tF+MfDdh4z+Ef7PVqul6hZpItzrmsRwmVWT7yDf+WSK/SuEciz/&#10;ABVaEqVoxVr6dD5/PM0y3Dxk6j5n27HUftF2fgL9oz4S6T4i8T63P4e8ReGtWTUGk8PalHLeae6x&#10;sjwJOg+4xZd5HBwCfu5r5s8J/H34l/Au41AaN41vPEVnqWoNcLP4gm8+5td3BAf+NOOMV55rXjfx&#10;J8K9em1S++0Wt5HdSG4s94dTk8qApKuMMc8nIp2oeIPDur6d/bFrNGLOSFpg8YO33x6AHgDoK/rH&#10;AcB5JWp8mNpqomk9Vs2fzpm3G+ZSlfBNws3f5H2T4O+I3w/+IvgG3fxvd6ba2fiK1nsr6FmSFZmY&#10;ESBAx9HHHb8K/M/4peBR8NviBrHgH+0I719H1CS2W8ik3LcRo2EdT3DKc8enNfZ3wEt/BvhL4Mf8&#10;JZ8QoLHxVHNM0tx4RvrCK4bTlcERzx71JRslVfHGHGelfKP7VWteBrn4lHxD8PvDFvoNrqUTTHRL&#10;EgwrtfZ5n+ySew4r8Nzrw5p5PjMZjcFpCL2ex+98EcY0cZhaFHENuc1/kedRatJp063VnbrI0ci7&#10;WZfunPWvm/42+HYPA/xauSjBNF8Sr9ps22n/AES6B/ep+LbX+lfRdvqhCsUiCs3quRiuG+Pvga7+&#10;IvgG4sdLsBJqFhm80xsY3unVPxFfJ7JM/VJHZeBvE9n/AMIB4T17VbeaaG6SW12xryHiPHmEdCDw&#10;PavpL9lfxjrer2LSx6Iunu14FW3W8H733K9tymvz/wD2bPipd6hrK6BewXn2ST91PawjzDGJANs6&#10;qQRvQgZOMkda92+BfxF17wl8ZdV1TUIri1jt2EF6sm1VY87Gj4GGD7T7qzDrXo0Je0Wp58o6HrX7&#10;beg67LY3mq6pardQ6GzXOiyQ/wCtWxkIMkUhH39kh49FKjtXydfeFvBvxFsPsviDRopps/aLVnbB&#10;jccg/nX3jqVqfiHDceF7W9s2h0ux3i3DFria3cHdHg9f4vzFfEfxM8H6v8Dvi9ceBdYsyYZna4sZ&#10;Cw4t5BmPn6cH0rlxmFj8R1Yer7tj531+w8RXnjK+n1V1ZrO48tYz6D0/Cuy8C34trryrWQQzFckO&#10;dy/lW18QfAWoS67ceOLDSGurR1UzRwn5lOOuO+a53TVaXWbfUIwsNv0ZW+Ukelc0eWVNRRteT3PV&#10;vD6nxA8N1M4LW6FYj6Keo/GtRLW21WTyoo45HVtvl8/NXG/BvRfFPiHxQ3hvwbHJPMzbnZlLRxjP&#10;Qt0zivbpvAk3gCaO71+GFpjGxaOFu471h9WZXM7WOY8P+GvC3hQyXA0KB5l+dvMUERn0GegrK8UC&#10;Pxvq8bWwZUXhgkXy/StLUtUj8R6rm9VYrPqzdCPXNdL8OfDut+MLu40nw2rQaHHGzJdmPa0/sCR9&#10;39a6I6KxVM80vPAN7rWuw6RoEE0cef38zMSo46mn+P8AVPBnh+8sfDXhaFzOlqY9Svl5VZQOnPrW&#10;r8YPiXY+DJJvC3w8gEL3C7L66EpfGOCFz05rzaHTpNSspNTuNSbzN26Rf77etc1aXs1c6IxjKOpp&#10;eK9R8Q+GPBM2o6Fbx3k6hSqsfmI9ar6B4kvvHngAJqOkgLcq4WNlwQ4HXFZ1t4+OjxfYb2Esu77z&#10;Dp7V2EV1pvkqkMvkyXEJeMqBhcj2rh9qdXs0onKyad412wvZldtuixm2/vY5B9+lekfDqTVdWWHT&#10;tc0Hyyx3ybsfrXJaPeaguoLp97qLFFyUYx9efWtaTxM+nalAdUkeNp28qPYzdf4SR6GuinFSjcxn&#10;LlR6frmtQeCYLzV9FjZTHtVpGkGDhc9+nNc74hjsdcbS/EDadDt1BPtC3FnGhWJR1DE985NaWvCy&#10;n0xV1qKGO3khU3vmHIOBziuGtNS0HWQnhXw7q8htUVo44UBZjznAFX9WdWdkZSrezV5CfEjUdT8f&#10;SQ+H9J1Q3ohkGYRZ/KqjuCOtegfBT4U2GkeFNS1zVNek0i1tSXuJmHmNJkfMvOSOPSui+FHw2t/B&#10;3hm78VYkj+z2/wC+8yDCoMcEtjr9a801b43an4wudS8AfCq0W6l1KNYLq+VfktYicOw9692hgY0a&#10;alUe2p5VTESrStTOS1X9p/8A4STXLvw18G9Hks5muDGr8iKOJePPzk7S3Urzk1rS/EHwv8JPA03h&#10;DwhbrrnjDxBtk1LV7qP57d88Bf7o64H+NZPjDRPhz8GI4Phf8LLaPUNYvo1k1W8ZeVmP3sn6k/KO&#10;K3vhX8Izo91DrPjGEzXzNujSMj8yew/wqbvEVrU46GlP2eGhebuzJ8B/DPUbOb+3PE8dxcXd0+/7&#10;RIhyxPU/rXX/ABD8Wz+HI9P8HeC5ZrrXNQAFuiqGWzyCMsB1PP8AXtWx8TvFVz4E8m00+OTUdWv4&#10;/wDiX2MQ3eSD3ZewH61yySav8ILz7PshuPGGuWvntd3CiT+zY2Ugvj/noNwCr2zntXoTw0aVO9zg&#10;hiJVKjvsec/E3w3N8Obxvh5Lqvma1eHdrWq7vM8ot1G7u2Ogr1r9m34JaZ468Pr4Ig1mayjWPzI0&#10;hQ7eR/rc9dxrU+BX7PPg7xzq/wDbXjaO7uII1VwL2NxJM/eRmJ+Yk969tu08K/DGzjk8J6dbxGMl&#10;N3l/vJVI4RfTFcPKjeUrSsct4m8G6d8ILPTfCfgqGa41ZTtaZlyJP9pqg1TwrfeHNPTxDrkMk9xM&#10;+DLa9Fbv1ruPCfh651Ga5+LniuLy2dQLeCZj91e31NY/xe+INz4f8L2/iOXR40uprry9H0WG8Vpp&#10;ZGHHyH+A9WbooqpOxVzyT4qeMdS8deK/C/wh0h7i0F5dhpLj5meIAfPPIe2P4fXNZXxv1fwP8IfC&#10;MPgbwnaNdXW4W9nayRk3Pnv0yBn96T95vWu7ttUtvht4e1L4heOtPhvtWuYDM8hbhdnRARwI0zxj&#10;rXlPwu07Vxrdx+0B4q0621K6n3jwtZ3N0VEP966Zf4ivRc+lYyj7WSTOiS9lFNdR+hfDyb9n/wAC&#10;XvhyOaOTxf4wtfM8canbwBpbKzPzLYxd+f4mB571wFx4GWLw5davHpEMsTzZtWnYmQY9FzkHjvXa&#10;a7q+r6jHNrF6EW/bc0tybosSDzv+tZHw48X2mheJLfxJrE9uY7PItVuYhJ+8JyGK8jJPqDXVL2dC&#10;mlczp05VqmxieE/g14el8OzeK9f1K4h1FWL5hiKx20Xuf739OK9N/Ym/ZgHi/wCITftP+K/DW3TL&#10;VpIvA9vdI2x2UbWvcH7rZzs9Dk1Hrdzb/HD4gWfhm312x0PRm8uXxFMvyRGFW4gyAfnkPB4719U6&#10;Smmw6FZ6F4evfL0+z2R2tr5ir5ca9OhwQB+leTKUt7nTKXs/3aR+Z/8AwWS+KfijxR+0V/wqG21p&#10;jo/h3T4JFsVlyi3Uq7nkJ7sQR+B9q+P00SR3AlkH+0or6Q/4Kj+Ebnwd+2j4glnVmXWLW0vIHJ4K&#10;mMIcfileI2sdkXRmHevuMqw0amHTb6HzWMrSp1LJFK08MQAB41Y1s2NrBZw+U8eWoDq0uyIdKmgt&#10;pJQXL9K96hh4U9jw8TXnUlZl2AKyLsHFWlaHsRVa3URR7GNKeOhrqPJl8RJdSRqvWst2BYtV2flM&#10;E1RPHWg1pbXNrwk8f2hiD+lU/G8DvN5yJ3zmrXhh44y0oj7gdab4sbeuwD+E81lP4i4fxke1/sA+&#10;KrK48b/8IBrV5HDa6sv7tmbq6jO36kCvnr9oSxtYv2jfFlrZyb4V8QT7G9Ru961vhX4rvvCfim11&#10;awk8uayuknhbJzuU7gPpkc+1c/43i1fU/ihqmt65c+dcXl491JcKMCQsxOfpzivIxGF/2pVrHvYO&#10;t7OjKD9TuNPWSy0a1urfbuhIdVk6EjnFdB4e+NEms332m+0Bk8kfP9lOQe2cE9a583At9DhjUbt0&#10;YPyjoO/6Vdsrr4O3phj8PavHb3hcLNb3cxjYH1DdK7pSp4aUZNngypPGRmuW+vQ9S8Y+Mfhn8Zfh&#10;xN4D1PVTYymEPby3FmYsTqPlOccitf8A4Jx+NH+IXxI8NfDXxJrAbWPCuoSCyeU5WW0G75R7q2ce&#10;xrjtL0R7YRG3tWmhV8rNb3kdyDn1yazvGfgv4h/CvxNpv7V/we0i9mbw3fRf2zPb222OKQHADAcb&#10;WGFP1rx8zxdGV3F6tdD2cowrw8eSUdL9T9sNF0tIdOjFzbcsinhsg8CtGPTtOVVKxtu64Dd64z9m&#10;X4zeHv2j/gnoPxX8N3kLLf2Km/iX/l3uRxJER2IbOB3HNd89nLagmaSNXX+EODz6V8PL3ZH1Ojsj&#10;81f+Co/wr8Qfse/tX+D/ANvr4RWKiz1HVoYtet4V/drdYYMT2xIof8RX6MfCX4g+CPjF8MtE+LPg&#10;u9S80/XNPjuoJYWz94ZKn0IIIxjtXN/tDfAPw/8AtM/ArxD8FPE1rG1vq9g4s32829yBmKUHsVfH&#10;4Zr4t/4I3/HvX/g38QfEn7Anxkle11bTNTuH0OG4yMTRsRPCM9AR849cnFbSpyrUW1uEvdlyn6IX&#10;bq42ofwrPkmlg+baze2K0G0+7kUybMKeRtcdKrPLNacHzCv95lrhu46G1HqVG1BiN0isv0Smy2Gi&#10;6rAGubRWLfeZu/4VqQEXAz549/lqQabprgyGRh83NSbHD618NvCt6zNEvlvj5Sq9K8g+J/7NUGrg&#10;zw2Mcvz9WznFfSs+m2jyfKV9Kjm0ON0KGBSCKLvuEYxe6Pyw/ap/YF0zxhY3F5Y2C2OsW6tJaXUK&#10;n94f+eZ+vFfBmuaHrXgbX5vD2t6Y1vdW0hWaJ1IIr+g/xt8LtG10yQ3cW1v4do6cV8gftkf8E2LD&#10;4wWE2saLaQ2+rW67oL2Fdvm8/df19K9LA46tQmtTkxWCjUps/MrwZqt9NqMXlztGitmQ+1e66R8Z&#10;L7QNOjFhqWxlGFaRdyg+uK8r+LH7O3xY+CPiFrHx14burKONsR3QRmhZc9dwH86qaTf2Tvs1WSOS&#10;NVyo8wgtx7V9phM8vLc+Nx2U72ifSPg39qLWY3h87xBbK6j940zbVb8K9W8I/tYW1hprS2LXOrXi&#10;ruDWMOxEHQ5kPQV8R2PiDw9C+7SNNjmbd8q7WlbPpjFe7/BTQPFnxCa1t4rO+uGaQItuY1gjAI7h&#10;e31r1P7Spyv7Rqx49TKeWpFwi0z64/a4vZf24f8AglV4j8V6xJH/AGx4Ivv7RGZNzKEO0Lnv+7f8&#10;cV+On2QszeXHgbunpzX7ieA/2XvEngr9lT4j6Xr2s28i654NuooNKsmVwriJmBJHG7g8da/DuB5L&#10;eVo2bdsYq34GvFwNSnUrTcHofX04Vo4eLqbklvZFX3SDCgZpxmWfhD93imzXDTrsjHfNOtbOUAjb&#10;jdXuU5e6S5RSuybSFhk1ONFt1Y57+vrX6Yf8ERf2XI/F/gD4sfGPxDZbYbzw9c+HtP3Lwu+J3mI/&#10;ID8a/N3w1Z7NVUSQsckA4781+9n/AATG8DeDtD/YK8K6Z4WvPMbUNPu7u8uVyA91KrrIrDvt+UVj&#10;mvtMLl6cerDD+zqYzkb2Vz8BNX07+zNWutLZ+La6eNW9cORmren37WcS7JP/AK9O8Y2n2PxhqkBB&#10;3LqE6PnsRI1UYfnGzFaYV8sYyXYdenGTs9TcstRk1G4WOX937mtu23fLGboKPWsC0QSFTGuGrWsF&#10;cna5+7X0mElyxseFioR6dDo9L1i53RxXtisqRuPLkX7wr1DwprNovk3Nq0kf7vEg9K8o06bCgY71&#10;33hho3sly3XA/WvoMKfH5zH2kUfsL/wTI8WN4x/ZQ0u1aZm/sm6msuewU7h+jV7p9jKTnbOqr6V8&#10;af8ABF/xfc3ngLxV4LuLobbXUI7mGMn+F0wf/QRX2tJpVjqEizSMyMyj5Qa/DOKsO8PntePTRr5n&#10;6Vw5iI18loyT11T+RXlSWGEug+bHyle9VDeXpH77p/u1rLpkdqcQy7sdAac1r542SKMda+cPeM+y&#10;uwUZJW4z1qzDFHMNsEm4ihrK3zwKSJorY4jb60ATxwX0Thpm+Wp4ZUB27+tErxSqqOp59DUTIkD+&#10;bErEDtW0aknKwHxH/wAHA/ihtH/Yfs/D0coB1rxfaRtz1WFZJj/T868B8T/AWz+GPwu+HsOnWk32&#10;W98B6dezXJUlTczQh3XPqAa9Q/4OJIjf/s6+AXSaSMf8JhOpVYywb/RtuTjoVznB69q+iPAnwG/4&#10;SX4D+HfAPiC1+3Pp/h+zg86V+dywRrn9K74YT29FNbnbkvFFbhnNIYqKvbdH5van4XhgumnK+6Pn&#10;pVOW1kiH7+JZlHQt1r7h8Yf8E3pPELI2g6tFYPNN5SJK2Yw2OPzr54+L37Inxs+F1/Nba34Wkkii&#10;YjzoY/lbFeXiMpxFNX5T+n+G/FDhbNuVSrqEnvzdzyL+z9Iu+Gg8lm/jPQVeh8OIsavZ6hHJ/usK&#10;bd6NqNhJ5N7ZMkivho5F2/zoezLqvmRKm08fLg15U8KqMeSSsz9cwuNp4uHPRalHydwn0zU4Tvlt&#10;mKgdQP8ACnwP8yq5xg8giprf7ZEd1vfyhf7vpV2K8vmZUuFhkUnndEAcfhUqnFRsd0K0pasjDwn5&#10;Sf0pytG5wv8AKrTvZqP+PIf8BaozJYN1d429jR7OJftZEJt489cH+VEZMT7lnYf71WxFYtBuW5Xc&#10;e7VA9tONrRGKU/3d9SqUr6m62Hi5miOC+7IqeyuZ2bGKqXAv2AYWK5AxhZBzUcE+owPltPm6/wAP&#10;OK3p048wG+NqyBZl/CtKwvbNCEDbT796x4dSS4TLW0yt6slHmMZlkRW+X/Zq5U5dEB013DHcR5Vs&#10;/LXP3mnzWd0sscZ2/wB6tS01i1FqqSlg3T7tR35tbuDy/Px/wA1XstALWjXcm1VJroHjSeHdu+bH&#10;NcrpYtbR8ibp/eU1uW2tQuSqQyNx95VyKIwlHcLpbml4cBEjW78Nnoa9E8O2kUlul0zrG3ClmOAq&#10;9z+Ved6ZcatdIDbacN277zMBn8K7vwT4VvvE1xHFrt5ujGP9Giyo/OtDwc2rR9i5OSVk7nd6Bpd9&#10;8a9Yt/B+m2slv4ZsbpBKFXnVZR93H+yDX2N8O/h/bfDzTVsb2OEXTRruWP8A5YcfdFZX7MP7P2j+&#10;EvB9n8R9ct2hCAyWVkqgKvGAT711F7fXU9xJdTRlmkk3blb3oP5V8QOLPrtd4PCyfKt33LbSB7jA&#10;f8KlR1I2P/Ksz7YHfeEYf8BpbfWIVYrNke+K0jJtn5NKVlcu3WnxMN0MozUf2LU25B/Whbiwk5Fz&#10;z2FWo3mVcF60FF8x+FUDFYxitGzt1dMiVU/rWPbzIWz5nFacTKwUKa7qfxHrMn+z269Zzuz/AHet&#10;Nu0Ig/d/eq1azWyjZIjUSi0KfJuz71tdC9nz7HP6iJoIDmLfu746VzOtW5cnNqa7zUEH2ViqVzup&#10;2ryZYil5j9ny6WPNdXsFuNwa2ZfetzwLtsrdYYj0bndU+tWWNzKvGKpeG28q4ZGOK5K0eam2dVP3&#10;dtDvNOLD5gevNdFobF+YyTjrmuZ0qaMxL89b+gSqJtgfq1eeezR+A6mxY8YrUtyY1ytZNmzKFKru&#10;9q0ormUR7po19ttB1w+EuNveJmH3jU2nncPKlPzVDbyrKgK/NVkFEfco28YocUzov7pJIsqfLGfv&#10;deKsQQboF3A5xzUUPnNnZj8auW/m+Vk/w9anliZ8zRNa2bMA/lKCtWtscg2jqvWq6pJJyrEe1T2s&#10;Lx7t3eqJ5h0n7kKqt1pz/cP0pG2E/N2okddnBoJla1zK1GN5EOKPAPia9+H3jew8ZWDfvtLvIrmN&#10;W6thhlR7lcj6E1Y2eaxGKzNWtzBKZlXOCCMUOMpe6t3sefilGpQlF6pn60+C9a8D+PvCul+JrHSt&#10;PS11KzS5juPsqMVDdOoPfPBBximPHpv9vLHLfiSNThRMP3ft8owAOvavmf8A4JwftB+HtQ8Cz/Bf&#10;xjrkcF1pk0k2kyXfGbf+KLceAVfpnsa9D+Kf7ZX7Lvwk8XWPhfxV8SIZbnULoW86aWxmisFP8c79&#10;Fz7ZPqBXz6/1grYiVFU1JQd9j85xUcuwOI99qLeiRb+Nnwq8Yah4j1PxM19/a2h6vB9lhto4GaTT&#10;YsfdJHUbvmzjp1rgdX1n43fDD4OaT4f0n4ga1c/2CjWkZtb5wrw7iyOCvYA4+gr6h+DniTwR4o0g&#10;+JfCnijT9S8PXETZvbW6WSGXadhXPY+x5rhPjl4Q+H/g4to2la9p0NndxEzabPeqGhU9cLnOD7dK&#10;/XOD8wzCr7LFKnZXtKPTsflvF2Upc1SlO19dD4c+Lnxz8ZagLW1128j1C+vJC9u2oQ5ujtIBaOUc&#10;MhJAw2Ov4jB8O+JfFfgYnwZ8TPBuuaXDeXXmQ/aLHEMHmg4XdnG1inHJ7+tbXx88Cw+D9bX4q6Lr&#10;d3dxaXrUYf8A0pWiWxKgcRsATg8FFJJycDvWJ8HNZ+Knw1+JOn/Bv4gpfav4X1yaKf8As9jHOrQs&#10;H8i6tnm3LHgSkjdgBiAecV+xZ1xBjMtr0XTikpLbyPgMkyXL80wNSE97721uz6Y+A3xg/wCEO1xf&#10;FGmadZ6tJPB9jljkUsojZRuBAAznA/pXhPx8+HHijVviFfeN/C3haSTQ/MuZ5pocMljAfm5X7xQP&#10;nOBkCt34U6q3hnx14o+Hun6rqFj5OuSzWNhq7f6RDbjHlFnjP3iOcA444r3/AF7wa5sobjxX8OV1&#10;JtUs7m03Wt15bNNtLedGyHZuI6oeCB9a6c0+r5xlU5cvvVI6/Loc2T/XeH88hSi24wdtezZ8NQLM&#10;hYOQp3dI2B7f5571IkwjIdpSWU/Lu7Utyl1BdtZbR8vykHGQQSCD7jHbiqssep28v7gRN6rJiv5e&#10;rRdOrKPZ2P63pzdSlGTW6X5HgviCC6+CX7RUeradbG3tbxlurQ7sL8zfMv1GD+Yr6Nkl8EfEzXId&#10;TuZZIdK1eSFX8nCtHdKeqkkdT1615Z+018P77xt4HfXNPdZL7Qm+1xLHyWj43L+Q/Sud+DuoaR8X&#10;/B0Hge51a8t9Q0+drq1C5VWZTkfXFejhZLlOKpzcrPs671BvB/xAsNV0tmX7BbxxvOkgD4LHr6jn&#10;JHvXn/7Xfw6k8f2lz4jgvbZta0CZbtbGFW3f2fOo3ElvvAPjGOgP41V+FfiHWvFOmXFvrt3DLe6b&#10;J5KwzN+8KFQNx9RnOK9D8UWN1pvgLS/GPiiNf3LHRdSP3g9u4wDx3xsI91x3rprRdSm4rqc8K0qc&#10;kz488GeJLiATWmrFo5IWbayqflyDg46cD1qHRPgn46+Jep21joWrTXdoHK3GoeWo8sZz1WvUNA/Z&#10;8sPFfjq+h1G6jXRbO6KnUowU+0IR8q89OODXtnh2Xwn8O9J/sTwNYRwx/cw2CG49e5rzMPgpU5cr&#10;Z3PFKWpg/DfwP4f+BXhj7JpV8sczQkTztgec2PvHIzn0rEu9VXVbC41DXNUhaONiN0rfNtH07+nH&#10;WtPWNN1LxRc+X4ksGjt1k/cxsdu5u2PXPpTR8Fmi8RRX17A0aW8bSG3U7lXA6tnj8K66kYxjZlU5&#10;uUtGef6H8O9c8ai512FVs9Cs03t9o+V5VB6OOxrkviV+1f8A8Iv4X/4Vt8NVeO4upvJuNUhfiKPb&#10;jao9/Wtv46/tDeHNVttW+BHwtuttzBas+oalDnZKQP8AU+2efm9q+VdKYRSGylmUyKS2/uG7muOp&#10;y9Do1R3Wla29ykkWrXO66bld3OfXmt7RLe4vrR0ivFWRGDMu3IxXNjw7ZXVrDeRXErhU+ZVXq1dF&#10;p9zNY29vLZBVUttkRRg4rgrRcpWsbU5Pl3Leu6XpF5PGrQKfLA2sF+97muoTwdv+xXy3UbL5a+ao&#10;/hHt6VjWMlnfyNZSRfNsO2TH3TVrwjdeItLsWsNXdZIzuEc3cegrCOHfNc09pLozq38NaFq9vE0G&#10;prarGxxP7+hrXsNI8N3UiaZ4hubVsLiO6m4wOx/CuesDBpOkfaNfdZoZWzDbw9M+pxVmH4caz8R9&#10;bjh0nTLhvtCgfJkhB68dK6o03KyiTKppqzM8Vvb+LtRh0qDxXPd6b5xRR5ZAkl3ABUA+ZlHUn0Bz&#10;Xr3wx+E3h34aBPibZ28MbLZsp/s1FmWKUf3w5BDdyPTvV/wV+zV4a+HmnXWpX9+kt9p+1pGkbMS5&#10;X5vp6GvI/jH8eb3x9LN8LPhncPDZw3Ak1i+s4+DzjEZHBbrjsK9zD4dUI88jxcRipYqXJFHdfFj9&#10;oTX/AB7pjfBr4U6zb3Umoxq3iTXfLZYraPHMZA/j9AOB615bcXunfCjR/wDhA/h7PHdaveZN1dCP&#10;5gvqx7mrGjalbeF/DLeEPBGly/bLgMs1wY/nkXPJcjq571Y8LfCvVIdcivSGe8kx5YkUnH1rN8+O&#10;naGhVNxwMeZkPgL4S6jpl9Dr+sbLy5nbd5O3L7v7xr0rXJo/h3Zw6/dpG19eERafpEOfMvpT0z/c&#10;RepPT6Us2lL8E7T/AISLxhdTzzSR74LdmDPK5+6i46CsbVTrejWDfFr4g6n5OtX1oYdB0loxi0hc&#10;/eOegHcnr2r3vYxwtGMVvY8X6xPFVW6jdjcgutD8CaU2vSypr3xE14GNIpF3R2K9m/2QoPAzngda&#10;2Pgx+ylrvia7j8SeL7+FpPtDzXE11l2mkyDz/j0xxiuR/Z80hdU8VQs1hdXF1JJ5l/fsrEzPnnbk&#10;cIB0FfaWg6N4f0/w+v2+TyVhiYNJM2AmVznn0xXnctSpdNnoe0o0kuXU4TTpdJ+G2nXepeJNFjhs&#10;4ld5rhphIFiXuoHIGei8kmsT4SeDz8VfiHL4/wBRsJbXTGVX0+wuF2r5YPVh/ePBHtWfZW+p/tAe&#10;NYb2zaWHw7o85Fr1xeOpwzn+8voOhzXsWq63ongTwzMtjB5UkcajdIuFQ9iawlFwNYvmVzm/jbrm&#10;gWnh640XTY9sVrGWkaNgohx1Jx6V43otjpvja+b41a3okckFjH9h0mW6kBaVgMmZQf4R7dq7a4ms&#10;/iHp620enTXVrqKn+0Y4V8vepbAj8wnqTknvivm34r+MvE/jH4u2/wAAvhrqy2un6W7W801tu22C&#10;qMSOSODxwBXLUrc1SyPTpxj7PUkgh8Q/H/xvqWp+Kb5pvBvhycHUltcINQYE7bSNemG7noKh16zu&#10;vEery63qOlXemwtbn7PptlEWSGNT8qE4wo7nB59q07GXSPAsTeCNE1WSTS7RjJE+3DSP/ExHvWrp&#10;Xx01TWtDuPDvhrRvtENxIYLe3zmVgPvNkdiK3oR5tSa19EcHa+GNQ8V6x/YkFuq29vKjXTFCVKdd&#10;vTgHmu48dx+C4fh1eeFPDPhfT8XE0NpafZ7JBOLjht6yHkoM8sScHIFdD4W8c6foPhTVPBVp4Pj0&#10;m6WRZ9Wurjc32e2BG9mY56jIHucVR8HeDZNVT/hZl3IttDKmdBt5I9qRxfdDsvZmA3ZI71yYySqP&#10;lizej+5p8zNf4ReAdI+GHgaz0fSLixeZlM/iC6urffNdXDZwFbjaq8YGO3vXQaReHzPt1zFH5G/B&#10;VMJj3OAM5rFsZtZtr3yr6DzEm/jGMHvWxJrmjXNidG1iy8uNhlWViC1c693c5edynds+Qf8AgtF8&#10;M0vvDvhL406Xp7p9nmfS7xtwyVcboz9MgivhOwLXCqpJ/Ov11/ac+HOnfH/9mPxN8OpooWmt7Frv&#10;RpI2+ZZoPnUH3IBFfkNp26C48qZSmxsMp7YOP519VkOKlUhy32PEzKPVG1aRrEdue3etKwx5Z471&#10;lg7sMvSrloW8vAr7KlJOO58zU3uy/wAj+GmTu6LkD9KhVzu5PerBXccECtDHlj2K7vI5+/8ApVdj&#10;lsE96tToEOWUCqkYLXfC5oKjHsb+iW8NvYPOc/MKivpVubXb/dzV+zSJdIUFKoshEhj8v5WH5UWM&#10;JytO6ZzUjtY6pHcKdo8wBjXR+MdNhv8ARYPEECNujbypDnqOx+lYXiW1MaZWLoc5xXW/Dh4/EXh+&#10;40W+IZnjIj3diOQPzA/GsJK8rSOyUpexjNdyg9+1pp0Aa52L9n6Y6+oFe/8Awz/4Jb3vxc8B6T8S&#10;rDUm8jVrNbiNHjHG76CvnfW1lsoEhYfNEmJI26jHP58V98f8E7f2ufiNrXw08L/APRvB+n3C2NrP&#10;H/aNxIyeVCjMzMxHLEA4AHevA4glL2UYrq7a9D6PhfLq2YVKvsvspyfeyetvMzfhP/wRkA1OObxN&#10;4pVbdXU+TFMykjPsRX3V4V/Zb+Geg/BS/wDgRYafbvpOpWbQaiskYJkZlwHJPJYHBz7V4Tq37Zul&#10;/C7w+sk/w81AN9qK2sd1JJGZ1zgtGz/MV/3gDXo3wc/af8R/FC2i1q1+HK6VpoUyXF9cXmVCg9Og&#10;yx6D3r4+OGxEcQ4OX3H02Ky+WHy6OMnFqD01Vn+J8k/sN/EHxX/wTn/ba8QfshfGe+/4prxNqH/E&#10;pvpGPlif/ljcR9gGHyt7iv02k0CGPdIZA2ORtbP5e1fDv/BRrQfhV+0P8JD8VfBPjLQ4PHXgebfa&#10;20t5F588YYEqvPzEcdOnPvXsH7DP7XegfGn4C6fdfEPxjY6b4i0uNbbUxdXKRrKwAwRk8/WqxFG2&#10;yPPw8qbk+V6H0JaPHbyqTCwUfe3dMd6/On/gsR8CNd+CPxt8I/8ABQT4VSmGeHU4ItcktW2kTpjy&#10;5GwP41BQ5r74h8c+CpFBi+JmjTq3LbdThbPt96vGf25/iv8AAbxl8B9c+CWvJ/aja3b+Q0lpOgSx&#10;f+CZmY43KwGFHJGcVWDhV9sovYrE1aMabldHsXwW+KOh/HH4RaH8XPCs/mWutaekzGNg3lyYG9Pq&#10;CTXTQ/admy4DSJ6NXxj/AMEhf+En+Fnga6+C2qeK9N13R5pZrnQ57WZt9pIhxNFIhwVPOR2Nfays&#10;Adrda5swo+xxDsaYWpGpRTRHBpls+T54T/ZVazdUt7m2eRbdHZeSretbAQryq/lULmQt8xNcR0HO&#10;2smq30JhELxr13tkEYqzay6hJKtuLz7vXCmtWZmUbg3OetWhZtLFG8UfzfxFRQBg3KamXaMW3mKP&#10;4z1NNg0NZ4Wikizv+8rV0aWpVcTxFh696sxWESHdHGua0gVzM858SfA7wP4ttWsNd0G1mhYYMM0C&#10;ujfUEV4D8T/+CQf7N3jm7k1Lw74c/se9lYs0mn/u1ye+3p+lfYz26swUgZp32eRBt2/nW0ZShsZS&#10;pxnuj8373/gjvP4LnP8AwjfiZptzenP4nFeqfA39gO6+H2sLqOqT+Z5ZDMyynd/h+lfaAsIivzIv&#10;0p1voauC5gXaZPm+U8iqlWqvS5EqdJrZHwb/AMFKP2/dI/Yy8My/BDwDbpP401nSWZriRP3VlC6s&#10;gfH8cuC20cAdT6H8cra0TU7qWZZ92+RmZ5GGWyeuK/RL/g4E/Zo+JVv8XbD9o+30Rm8KzaZb6fLq&#10;ELDMNx83yMpOeR/Kvzim0LVbcb4k3cZba3Ir7LJlThh7qN+55OITlK1zWj0mytW83z/++qG1awtd&#10;ojKtisFje42sJPxzTVgnZwuxv++a96nUSj8JxvDxk9WeofDnR4tf1Bb8xfuUwXxX6n/8EQ/jdqF/&#10;4H8UfATWbsN/Yt+moaTFJn5YJztkVfbdj6c1+bXwRsFtfAsaSKPMaYuzbeSPSvub/gjV4A129+Nv&#10;ibxxCGW00vQxbSMM7Xklk3que+Ama9zO8Jh/9W/a1NJWuvU+Xw2MxH9vunDZaH5w/tF+H5PCnx/8&#10;aeGJV2/YfFV9Ew9xOw/liuThQKN1e/f8FWPAM/w1/b28faTNB5cd9qCajBhNodZkUlh68g814ALh&#10;FG0V85gXKWGg2+h9RW5uY0dMnkEgGe9b1lx8w/irnbVlR1I4FbemTLwGevbwcpc2rPHxkfd0N2yX&#10;aVArsPCN6uFiZv4q4+1dECs7YHrXReCtVt2u/Icr83C5NfTUpbJM+Vx8HKm3Y+7v+CQ/i+S0+Ol5&#10;4QS88sano8hVe7NGwP8AImv0uiktrKANHelt2CNx9QCf1r8gP+Cez26/tb+GNIvtSvbOPUVubXzr&#10;Gfy5ELQsww3blfQ1+udzYWlpp8dnF50xjyBI53MwyTyR164r8u44oOOaKUt2j6zgmTeVtdn+Ze8+&#10;Zh50WoRberDGT/OrVreQSdZd3y/3cVz6RmKLeImHFO+16ssLNZWzPx91h718NUST0PsjcuUj2+ZE&#10;x/Oq32NnxJuOM9agnupJoFZo/LbaNwBqGHUNUWJfJKFf4d3eswNK4uWtzlJ1kwCFUJjmnWGpB49t&#10;2m1qr2TXNx+9urYI2f4Wqpr+oXOnXVtCNHuJlmbDyRsAIxnqc81UXZgcp+1R+zn8C/2oPhTN8O/j&#10;XoE17psF5HeWbW96YJYrlQQjKy+3BHeux+H9vodhoNtZaRqCedZ2gj3SfNkAAc/lWN4zk09oNOst&#10;SumihvtSjt2Zhwvpk1JcfD6fwnrEDxXs1r8w23AXdDt9HHcGvpMpv7A8LHScZ3R1OpWFhruk/wDC&#10;NX+6K6kkWeNlYclTkMpx0rq9X8C6b458OLaa7bQyXHk7ZJDGOfz9sVwvxOfW/DNjpPjCz0xd2ngN&#10;N9nYskkZPJ+noK9W8M3un634Vg1mxkXy5owysG6Zr2/jjqjxMRUlHWLPlf43fsZeB9bs72FvDVms&#10;3ku0c3kAEMBkEkeh5r8//A3wY8feO/2nNW+BNtbWohsZZNty0LZRQowSfQnpxX7JeKm08afcahe3&#10;C7IYWL5+nT8Tx7181/sn6J4N8T/tJ/EXxHBptut9Zx6faTTRYYSMtuNxBHQknkV89mmWxliKaS3Z&#10;+ueHvGOcZNluLxEZO0UuW7dk7o+J/it+yN8TPhdbzapf2tvcWNv/AK6eLKhfcDHPArynw5Np/ie3&#10;mk0GSS7a1CtcLCp/dqTgGv1+/aR+Eun+MPhRf6f9kPzxqx28Nj5gT+Ga+IP+CZv7LuojxJ4o8Tav&#10;p0M2kwTyWDQyKG3lGPJB+leTjstnTxUY09mfsXB/ixja/DOJxuMalKna2mu+x83X2h3oXNvG0ip/&#10;rJV5X9OhrNNncsW3WrHC5Detfq837LXgLxf4SuvCkPhGztbWaJuYbZE2N2bgdR+tfnX+1Z+w78af&#10;gB4surjw+b65tbidnjs7ItI6R9nXPUHqQOlPHZVisLSUlFM97gzxky/iLGPC4y1N/Ztpf1PNVwgw&#10;w6dV9KfFcQq2QRXuv7BnwS+HHx08Ka1pPxJhMmuW19sj/fGORRg/Lt7nNexX3/BND4eXz+Ta6rqd&#10;m393zAxH6V52Gw9TExvtY+mzrxUyLh/HLC4y+qvdLT5HxxbwwTDzcdPep4hG7lCPbqa+rPE3/BL2&#10;fw4lq+i+P5JWvbhEWG7s/ujPLZU5/Squof8ABMLx9o1xNLH43064XcSF8mRQK2+py6FYXxc4LxC5&#10;nWcfU+ZbezZH2oP1qwnm28gQt96ve9B/YH+Jur3ksOn69ppeNgHVpH5+nFUvHP7Anxl0GaOafV9O&#10;Tr8oZuentVRw9S9rnd/xFPgz/oJ/A8ahVXl2sev61ZmEcJAUD7texeFv2F/jx4j2x6ZZafcY6Sfa&#10;NufzFbNx/wAE+PjxBGq3umWcMmf4bjP9K6I4OUdWaLxQ4J5eZ4pfceHWifw8fNx0FbmnadK1r58V&#10;wy/NjCqPX2r6G8E/8E1fiHqumnUNb1rTbNFwrffZv0Ar0/wj+wN8OfDNj5PivxLeXzN963tkWID3&#10;zkmuKs7TsePjvFbhWNNujWc32SPknQNIuWMaLDvmY7l+XJxnHSvrP9kf9mfUb/xBba/490tre0ZQ&#10;1tb3EWGn9GK9h3r1b4Y/Az4K+CWW/wBM8DWqtbwFvtV5+8lGO/zEj8hXp/wtvU128uPEZZUhjYiM&#10;dgAOn0xWR+QcW+KFbMsM6GFVk+vWxW+LuqRaZosXhi1PlpIQsnk/LjaOCPQVwsd3qNoimEmZNo3M&#10;rZwKveJvFU+u+I7mWOFWijkZF3DIwO9ZTvPBdCWxXy+7elB+RSqSnD3nc17C/uL4+XDFIrbeSy1F&#10;fxPG+y5h3EjOfSqi+JtRRvLN5H/uqvNSJrjT5e8vBx0+WmnY5eXm0Hqq+XlU2nHXPSmeddj/AJf/&#10;ANajk+z3AZ11F/n9BxVQWwQbTLmnzSD2bpn4lWToPkaRf9pc9B6/jWlBOzuogkzj71O/aA8Bab8C&#10;viffaX4J1KfVPCbNnT9R+znFqpOfKY4+dVzgP0PtWZomt21wiyGcNu6Mp4NfTZhlWIyvFezqXXrs&#10;/QnK82wuZYVVYyV+3X5o6NFutm8uPxokupmXG1R70QXcZgG40BoZm8sP19q82T5tj1U76opX2qLB&#10;E3mP2rD1DX7fyt3m9a6K80GC7BV3Y/0rE1T4fRzxkpK23t0raMJOI+ep0OT1bU0AZTOv13Vg6Xrk&#10;B1trY3K7mOFNdRqPgywCNHLaMw/vbjWBd+FtK07UPPt7PaykHdurGpRlyk/WJRlaR2+hT7o1jf71&#10;dBpd3Da3BZm68KBXJ6VqCRweav8ACtbWnX9teDPCvntmvI5bVGfQ4WSlTTTO507UGA5f2rYspX8v&#10;Eo+U1yGi3krHkD7wrrNNlSVhDI2PkJpnbGS5bGlaSoo22+eamhWdmwynHvVPSXjmiLb8SZ+VfatC&#10;2WZpcFt3FBoWECu2wwM3v6VdsoruJPljwGPy+1VYIZQ7MJCu1c49av24v7dmJDMrD5S3eq5ZETLR&#10;umXDO5Yf7tTwTDbuA61BBYXEseJ2VT9asR2pjXYWo5ZGQbC3zioZ87c4qxtlCsFHFQTRmRNhFbRX&#10;QylJESh2ONuKhvLMSg/3vap4kS3fLK3NJIQ5YgVUouKMCn4E8YXPw58c2OvxljFFc/6Qv99GOGzX&#10;rPxK+DS/G3xVJ4n0S5jmuNM1SFfLJ2xNZtHkOwVdzNlsjHUZ57V4zrVnHIGPoM49a+nf2Kl8DeIf&#10;hXqHiDxLrTR6r4dmjtmhjvjE92ij9wPlBJGDjPtzXtZBhamKxyhTlq915H5N4jZZJYWGOj8UXb5F&#10;q+8N+Lv2df2c9J+AXjrUo9P2311f6teWd1w/m3DyxjYMNuCFOvQnvUmnftv+K/Edivw7t/h/o/io&#10;2Nji11TVtPT7RKi9DuaUZwMZOPwNexTfsWfBn9oKBbvUfiDqtvfOyvI11eR3Dbjzs3YO4DOPpWJ4&#10;y/Yb/Z+/Zis5/Glx4gm1LUvLKWcd227aWPIAHY+lfvWV08pwtCjg40/eTu3Y/DMfTzitTr4p1Vy2&#10;SWq2PBL/AE2/8aX7eIvFBs5LGGN5Wjt8x26ygH92oKA9CVLDqGIUnNcPpnhzxj4lv9N8E6t451Cb&#10;TLO3lt4NPs7VYfItXCFYvNB3PGuxQFJJGK9S8Vs3jR1ivv3dvHcLJ5afICFztjCjjGcN/wABI716&#10;J+z18Cb34n6/Cmkad5Nujl7mSRTtUk8nOOp9ulfXZjh8plRVTFwUlFaNnxmUYjM1iJUsLPWWjV9v&#10;M+cPil8Otc+H+rWPi/wlqd1cR3ii1urq4mbzWnRcoSwVflI4yec9u9fQ/wCz78U4PFPgOx0LTnvj&#10;dQ+KrXzNP1KYCSzbbIJHLk42NkY25J9BXp37afwB8BfDr9n3/hFzqNvFrmt6la/2S0/zHzIySxPo&#10;ME5P0ryv9mv4Q/EC+XU9O0FJb6TzLefUrqM/KhhJbapxkDH5189LEYGtl86lPSEX+h9JHC4vCYiG&#10;HrydSo7Xa169T538ZWOoWnjfWGn0nydur3J8kj7n7w8D1ArnfEFyk8m6NTG3Q/Wuu+JWsw2vjHVG&#10;JdpJtQmeRm65Ln1ri9Tmj1cYgba27JzX8wY5Rjjaltrv8z+rcDK+Dp/4V+SKLSyW0r+bEzQyQlJl&#10;253DGMV8wyajc/Ab4/Jp17fMLCO8EtnNtO14ZDkL+fH9a+mrptUhhki8wHtu7ivI/wBqvwhca94K&#10;j8Q6dp5vL7Tx5Zgjj+aWIkEAEdMMMj61NP4ka1v4bPRPBnxb8O2+uz+JrOCeaOOXOpW2PmWPID7R&#10;kZK9RXsWv6t4k+Mtssmg6LNpPgyC3RbeGPCPqNwP+Wkg3E9P1FeE/sqfs661BpFn8XfjLPPbs0O6&#10;x0PzPnLE9X9cgCvoRPiBa2EkbXmjNHawx/6JBDH84JOMn6Z/KvZj8CPMqO1kQQ6SfDulQjWI5o0V&#10;NsNntOW9zjr9azNITRPHGqrZR6nJbeXMVRVB2q4Gfm9q7DRtQn8Q3bXeueYYY2BiuGx0rn/HWl6a&#10;t1JP4Gikht1IbUpJZAitk4O31P0rKXxAqUmcp8RIvibJ8SfCtx4R0t9U0/w3KZtUjtZC2yQnJ8/d&#10;hWXbyDncvdcc1F+0v+0PLqnhKfQvAbfY7OaT/iZataSZEjf3QTzjt07Vz3xu/aGnsvDv/CnfhhaT&#10;W9i0pm1q8ViJblsY2h+vPQ+o4NeaaMtzNplxBqNw00NyNq28y4WNccDj+fWvNxlaV7Ho4WFNHF+D&#10;0utT8SOLXTNn2mfddTQsOV9Pf1roPEPwM0XTj/b1rbJJHCwkfdkOO+DiofC/hNNBFxJpdyI2WYkW&#10;+44QH3Pauuuri6vvCd5Zx30ayGHaWZvlJ21wxlc65nmrWwm1gX2j2gjjb7tqsxwmO/TvV7w5qUG0&#10;3Hiu1+zx+YfJK7iXX14GMfjWP4etNUKTalcTRC3tdwk2zdecc+1eifBXVPA3iD/imDtkkaY+THIP&#10;MWQ4FdFP4TFzjHck0bRLbxbKX0qzuNj8pNb5Of8AH8K6vUPCqaLoUNte3qxzt8uzftk/EEDmu50m&#10;eLwdGG0zR4laHKFoIwRCR22DrVzwt8GPiD4wWS7utIuI9Nu2Ev2ny1xKSckgtlgPato0ZVJKPcmV&#10;eFOLlc4X4f8Awg8UeKribToL2Py0bGJvvKueSSuRj8c19ZeFrDwv8Ovh7DbabDZ28drbg3E0i/O7&#10;d/mI6Vb8NaHoPgvwlHpNxLp9vBhfMbaqsVH3st1NfKH7ZX7WD+Mdfuvhj8PdXS10RSsL3Vuv+t7H&#10;mvSjSo4WP7zc8qpWq4iS5NjmPjh+0/4g+J/jzUPh/wCA5ZLXSb+dljvlYr5iKp8wccdf51xnh7w1&#10;e6HHHYeHLKZbVmAbyZA0jPu5LD73J7GofBj+bpNvoyaNJdJJJhHt4gJFU/fweoJ657da+gfgv8Pd&#10;MuPEUetWPhlbKWOIQ2cbxmbaeAHdyeW9TWd6mMqcsVodk6ccLTUpFbwL4I8WT3Fm+o+H5muWULDY&#10;w2qqY0P8ZLYya9oh0bwl8PdHXWNevIVaGDfMzqN0bdl/3jjoM9a1rnw7Z+AJHv8AULtTeQR757hp&#10;MqqgZY9cAY/WvH/FfxC8M+NvE8ninxZeyJ4b0mbOk2Sx/PqM3UPjuoPFe3Rp0cDFa6ng1pVcXUdl&#10;p0MP4l3ur+KtZX4wfEzRprPTYYWTwroI++0x+7IRn8eTx2rP+E2i+PPGfjCPV/iL4Rkv1uJ0dftQ&#10;EmVHAQDI2qDzjFdB4G8O+Kfj149ttQ1GzuLgPcN9jGT5VrGDgAD1xX1h4M+Cdl8PrWPSdLtI5JJY&#10;/wB/dXHzOG74PYUp/vJcyL5lThysd4H+GejaFYx64dIhsZFi2qI4QNpx1xXlvxY8Saj8dvHK/Bvw&#10;deyQ6LYFR4m1GF9slxMDn7Mm3P8AwI5GMADOa0Pj98afECXR+B3w0lll1i4wNSvoGyLKEjAbP95u&#10;wr0T4JfDnRfgV8O7eTUdMt1umi+VT80kj9TIzHkk5ya46kveOmjTlylrwr4W0DwX4bitNNsY7Mxr&#10;iO2VunH/ANavIvil4oHxi1n/AIQrRtOm+wQfu7q5jYBbqYsByRkhV9eua6X47+PLfxBJB4G8C3Hl&#10;314jSalf7/ltY+6f7zdBXA+NfHPgj9nn4dT67bXirOtvtjh3gkNjnPuep71jKS6no0/hVzg/j3+0&#10;hafBjwdJ4e8IxCF7GEQrCpBBlYcNuzn8q8d+F0Wm2/hSTVdIiabWNYuXm1a/eQ5ZmOSFPXA/CuA8&#10;A6F8Qv21f2i4dI8JwyJpNrci4v7i4b91ax4Iyx7k9fQV9S6N+zbf6VJeL4U8u4sNLVU+1Ky7Hbvg&#10;dSPevPlHm0W53SaSOL1bwnax+Gm+z6u6Mqs8rTKPmYDpkc4pf2cPA0lpaXWs67NJbakLpHVZMBJY&#10;SeNnfOfUCtPVND122tZpNf0ZoIY7gJGN+5JwP4gw6fj6VqBpPhd4X0/xHqMa3GoeIFEdhZysMxxq&#10;eXx2A/pXY6iw9Bx+09iYx553Re+I0vhefWX8D6DBPNpS3CXPii5hXzGvGXBFqWBJCqeSOp4GK3rP&#10;WdYu9PkmWGGe23KbOMxNDhAOAcrwR9MfWsz4aXGnaH4clt44Y233LSXE8kfM0rfeOfyH4Vp654hW&#10;9UwxDy12jDbgK8yNPsViJRasN0xvEWtzTzXvhiW1W35ikW+Vt/PdfT6ZrPudO199XheEwvE0hMhK&#10;khOOnTpVix8WXVkFkDeYEj2lXP3vyrZ03WbDXLFrl7SRZycccfpW0/4ZxrVmVLpv22zl02w1G3t5&#10;pH4mReOvIZeNynp1HFflT+1n8GtZ+Cn7QPiLwZqCR/vLz7VatCCEeGb96CuQPlB49jxX6keIZptJ&#10;1JYzZSfvl+WTHSvmz/goz8C774s+D7D4teDrBrrVvDlu0OtQov717MtuWQDuFxz7V05XV9jiE3t1&#10;OfGUajp3R8L6ZcsqCKQdq0rCdBKQT3rMtyry7Ux8vOVqwhdW3A199TlBRvH1Pkq1OUm1Y0N2ZS3+&#10;1UwmVnA3VRjmfbzVqH/WV0R3RyKLjox13/qTzmoLBfMuNoNGpXMkK7AByKf4bQ3N2rGtlJMv4Yts&#10;6N0aDT0Rx2zVfPmRNtqa5kY5ixx0qFSkUTB2qjg5ua7MTXpRPA0KrzR8L9Uew1uS0mbC/fj+oOf5&#10;1PfxRlDjnOa55rqTTNYhuFG3bIuT+Nc2I6NdD0cK+am4I7n4raQdP1aPVDhYb+JZIT/PP416L+y3&#10;o954g8MXdpY+NbfTJIblwomhYgBgOSykED6Vx/iuBfFvwuW8hbzm05t+7uFJ5H4UfALWBpUl5aS3&#10;TxwzrG7YOO/SvFz6j7bLm101Pt/DTGU8LxLSlPa9n8z6A8NfBX4vfETxRaeG7Lx1ptx5nMLR3k7y&#10;AZ+6qsuBkbmxkcKfYH3H4j+Mrj9nL4TR/DTSZbjU7i6+zIH0u1lLPHGjb5CoLEBmPcAnuAK5X9kn&#10;xr4DsLu6j1Gzvvtgaeb7TCoMcaC1Qbwx6sd7cDpnisjxj42+G+s+Irqe9k1Jw0zFZfthDOo4C49q&#10;+awNJYejCot3ue5xrmuKzHNKuFmv3cHovxPObXU9M1K4a8174Va55crP5812zwB8knjfj/CsXwD4&#10;h/4Qn4g33heyhuv7D1iVd+nyHLwsWwGVh0x7ZrotT+L/AIQtYJzY+B5P3MhEZvJ2bOB15Nc34o8X&#10;6DrXh238V6N4Lt11CzvEnuXt5ssy5wBtz6jkVrOtGVY+XpUeWDdrKx9B/Dn4Mavp2px6nJeNPa+Y&#10;J52hMqR6fGDkyzTyIsQKrkhd+5jgAdcdl+0hrH7P3wC8J6YP2SLqHxhr15I0tz4o15WuYoJXXdvS&#10;NwI2dieN24LXh+neO9b8deFtF/ty71C48PyCa71DSbe5b5mQhSmAcHGeAenXOQK6Wy+Lmo/GbUtF&#10;8J/B74PXUnh23uFiluZtImxE3Iw1wF2n3Y5P412q0LSeh47jOv7q1tscT/wSq+J3j27/AOCi9vo/&#10;ivU5Wa6t9Ra+teCjy7VJfjAB4PTj0r9gp590m4Wyt7Zr8fP+CTunT+JP+Clura7q0qx3Gl6fqk7r&#10;sIGSwjC9v5V+vFvqH2hDg4zxXg5pHmxGh9Jl1/q5aj8QaD/aP9jT3KRXOPlh+Y5/Slvyto5DqcFu&#10;1Mhkj3b2tIWKrhXMY3fnTL2a8uF8iOZdo4xxmuG1onoBItrIuN3vVq0uDANplUA/drLe2vUXcu1v&#10;xqVSz25WU7XH3TWS31A1ZbxYVUysx3Nj5RUgkX+It9a537I9zGvn3Uu5Wz8r1ctIr1uTOxC/wmtY&#10;yvsBeum+zyLOsm4Z/KtTSrmLUsIqtu9awWu4hC6XMm3/AGjUFhrD2dzutbhmHsKoDsZtNlj48vnt&#10;WhZW0kVuqzRkVl2uu/a0Vppvm25rUhne7iEazsvfgVUVeVjl+0fOP/BXTwbN4p/YE8dWlp4YXUpo&#10;rOKe3XyS7wlZBumGP7qbq/nkmk1WymaRSy/MfoK/oZ/4Kw/tBeM/2dv2KfE3ijwUV/tG+eHS4Lqa&#10;MSLEs5KOSpGD8gI545r+fxLeTUdxg3N1P7zvX2nD1OcsO9TycVUjTlqrmWPEN2DvzGzf9c6R9YvL&#10;uUFYELr/AHVxWxZ6VaNP5OpWwh3N8rMvFTXmhaTZybLiDaP+WcynivpI4WtJX52cksVRTtyh4O+J&#10;ninwyWthE0kLdVK/dr72/wCCQH/BQLw/8MfHNv8As/eLPBsxHjrxJbR2utW68wSt+6VHBI+TDHkZ&#10;Iz0NfHvguHQ20r7HJ5cjfwylOW96+jP+Cdfw10v4hftaeC9IumW3Wx1L7fHM0Y5kgBlRfbLLivSr&#10;ZbKplc41arkkm7M8L+0sLSzBOFLlk3a/c3P+Dhrwdpuk/tS+EfGWnBlm1zwUq3ZYcM0FxIikf8BI&#10;/KvgeMsq4dFNfpJ/wcVeGb6PxV8LfGDeWY5NN1K0/dg5XbJFIM5/3jivzmtLm18vy5gN1fMZbKTw&#10;8Yfy3R9NXtFK3XUS3lk3K38PetnTZlO0BaxR+5TrWt4elWY5I6V7mGf7w8nFL93c6OOYMNrfdqfR&#10;b9bG4WUr8yvkVAkRdd22rVpp6yWzSMVr24vY+fm4yun1Ppj9gPx3a3f7Zvw6WO3H73XNshb/AK4S&#10;1+0Uqi0i3y3yqv8ACqKDX4i/8EwvD5139uLwDaJEzLBqUs77eqqlvKc/yr9qNUu2+0NbSWv7sAHd&#10;z1xyPzzX5/xniJVcdTj2R9FwrRjh8PUjHa5pqRPbYjlViV9eTSrLNbW214XXtk1Ts7qySNUVsfKO&#10;pqea4CJ+7PmZONu7p718TUjKT0Pqh2naq6ytC1srq396nJcbyVS2Aqkz+RceahBXb83sajeSUhis&#10;u5W/h9ax2Au6R4m8P6jcNpqaoizqxBjY7Tx9etXZ7i4t7gWphdvRioK/zrhYvhz4fF6l8dOuBM0m&#10;/wA57gkr6gc8CuyXU4ILP7JbTLuQAfO1OKuwOb+NGi3Ov+FbfTrPeZ47tbg+WPmUr0IrsPD+vvqG&#10;jabYaorrcCFG3yKMSYHI56/jxXinjnxr8SP+Fhy2/hyZtsEKxqu3Ksxru9C8W6h4m0sJ4o0afTby&#10;ytwv73hLhsZyuOlfR5f7mjPBzCnKex6v4j8J3o02afSAr2dzbfNZ9VDYOSo5x+dR/s0eIo7/AMNX&#10;Hg7VQq3FjIy7cAFRuOB+WKu6N4rn8KaBax67Ext2jX9+qllXisOy06Hw948XxjoMi/Z7pw86o33u&#10;B1/Kvcc4wSbPn1TlKTidV4u8CaV4jsrvQ7272rcdlY8Ecg8deQDgV5j8Ff2ctM+BfiXxBrfhKzjD&#10;avcC6uYo5WIkm7ths4J69fauZ+KP7b/hP4KfHT7L8StQmXSta3R2sLzZjgWIAF8AfLliRn2r0zw9&#10;8Z/gz8Trb+0fAPxGst8i4jikm2vz2HUfqKx+t5fWqXlLVH1n9hcVZTlMatGEvZ1VfZtW8zkfjnqH&#10;7UetQXlp4C0XRoLG7l/0OfUftGI1xgA+SjcjrgjHTn04v9kH9nP4sfs9x69L401iDU4Ndme7u3MA&#10;hEUx5Jj5JYH3APtX0d4A8TsltNbSXCyeU+0t/f8Ar61T8Z63azv5M1l8nQcHA96zqYSnNqpb5mK4&#10;nxuHyueXSikpb2VvvIfAN/p0z/Y7hB8zfw10HxC8BaL4o8IXmm3GlwyM0LfZ5WQFomxwQcZ5rjNE&#10;trFbxJrS9VW3ZKntXrOmadNqGmRsl2pLAfKp9q7IU4V6Nup83HETpYiNSjOzjsz8af2ifgv8SP2b&#10;Pj5N8R/C1rdWfnahJOWtVfG7OXYqAAVbPy/0r9J/gzNb/EX4M+H/AIjST+bNd2C/aGVerKBk/ma6&#10;L9onwZYQeG5NTu/ALa3M29LdY7cExtgZH04GPrXk/wCxxo/xW0LTdf0/xd4curDTWvWfR7J8YhhJ&#10;+6AO1eDUy+WDxnuLSR+sZtxRT4q4RhOuoxrUbJSvrKPU9LudLt9Y8U6fAiuy20TO6q2MZ4FSa3o5&#10;vrfLW7K23GWra8H6PZX2pXmrlwGWQxp8rZxijUrGVMiORiq52j1rSth+X4T8/wAPiVKK5meL2kL+&#10;FfiLFJO223mcK2PXNenfErwZZapowvLeKOQtCCrFvauF+KWkXAn/ALTMG1U+bK+orsPhl49tPEPh&#10;P+ybxt0iR4Xd1+lccV+8uehiK0vZ3gWP2f8AR7V7tdLvbdEYSZ3DvXr2u/DLTNQKvbr95hz6V5n4&#10;Itf7O1vz1+TLdq9nbWILPw5LfT3KQxxxlnkkYcDv+J6fjXdWqQhSuzx4/WK1TkUmeS/EyyfwrpEO&#10;hw3kfmzTGTZH97aOATxXHtLJO+cMx+lL438byeLfFFxrSxbVY7IVY8iMdKj0mO4O69WQ/d+Ve2a+&#10;NxF6tbmifaYdeyox5uxY8SwXU+kw+H9PYrNfSbpj3VP7tdZPDB8NvhUypIY5bhMRbu7HrVHwHoF1&#10;fanFf6ipMj8qzdF5qr8a/EUWq65F4WTa8Nqo3FezVMY8qOd7nB6VqM9pM1xOrsSuNqjitiC8jlTz&#10;ipHy5YGoVgvYnZbJU2f7S0iiaMN5qg/3sVQFtZtJjP2t0XOMcdakddHvYgxG3PSsuWyjvT5cJZT1&#10;qWO1e0j8oxNIB3NBtCEk7lxbGxjjX55FGPl44NL9mhPPl1Rk1fV7MBIYF2+jL2/Gp017K5liUN+N&#10;Bszwr4j/ALLPgv4oeEJvEXgrwvJDpfia7WTU/DepRL5vkkr/AKr5isWRk7T1JHNfN/ij/gkNL4n+&#10;JWseHf2d/Gkdg0dv5+k6bq8b+RcSZ+a3Dj5klB4IPy+nFe6eAPi9+1b8MfF9r8CPFnwp/t7TNHAg&#10;h8TWNvKqzW0aqHcEt8zKxwBjJ6ivovwl4k0TX4vtdsF863XzGS6szb3VuM9VJAbP511YbjnHQwsY&#10;Yle3o995o/KoYOGDxHtKDcG930b9D8fvi/8ABP43/s5aq3h744fDnUtFmjkKG68vzrZ8d1lj+XH1&#10;rB0zUdKusGC9VifulWBr9Z/G3wS0bWvGF14s1vxLezRX9676lBOxGI/L2hFZM85HOVJrz/4j/CH9&#10;n+w8FaisH7L+i+Ktc8kNp0NpaW+PM6ZuGKxPtB5JIY46V79LMuGsao/V6lpveNtV6nuYXiDNKT5K&#10;9O8Vs09z87EmtI4i4ufm6be9Zup+KtIVNiT5ZfvYbpX1FY/sLeIr63WXUf2coZtVm3M0MMMS21oQ&#10;NyFUjYmQHO3cxyMc5zUOsfsl6n4P19ZdQ8B+HbSS009W+zs5uLe3vH5CFd5EjkYARUwOp9T04fC0&#10;8ViFTpyudVfiZYfD+1nG3kfIerN4lvJrW007w1fN/aUxTT2khCiYg4OCeoz+maZefBrxjquu2+gw&#10;eKbFb97yOLUrO3gmmFjGzgNM7orYCgHI+tffekf8EtPiRr+ow/GL426xbedthudP0yGMxrbRr1Cx&#10;kFQuM4JGAcV2es/sn6RF4UfxD8BfA/iJ/F0F8ssGsu6Q2flMQsibc8rtJz8vJzX3GDyHKaVFfWHd&#10;vyPiMy40zJ1uegj4O/aW+Angj4Ga1pOg/Dj4oW/iy0vNJhubjUo4TGEuCSJI9pAIX0yK898OnZcB&#10;XP8AF3r69/a8+FV3afD++j8QeDNHh1jTbxJrjXrRRE15IfvxkE/PySd3tXyBsaM+djC7vy5r894o&#10;yuOX4hOnH3XsfqnAfEH9rZZ77vNbnWaVOyzfLJxtzxXSaTqomJ/h+THmDrXE6FK7SK7vhdv510em&#10;EybV2BV+tfKwlKUbs/QkdbpfyhWjbtw1bFo7J8+efWsPT5o4Ilyf4R/KtOC7845D8e9Uae0NW2nA&#10;ZpJvmHvWxG8M8KzFe2fpWPbL5ke5BmrkMkqweT71tGXMZ1KmiLwmgY4BFT27Kd2DVS3jkklVX249&#10;hVyKNYSwA7ZqjH2os8tykX7peKbGqC3DkfNUowRnHWmPH5ibSKadjJu5WWRzKw3VTvJ7oXLCNcrx&#10;z+FaBhEW4D+KqN1C6szmqlPmVhGTq0kpjYZya6r9m7xZregfECPw3peox2seur9md5QCoZcupIP0&#10;I/Gudkt5CM4/Wsu7lutPv7e6gO2SO4V4iRkBh0J56e3celdeWY6OX4+nU63/AAPJzvLo5lltSlON&#10;1bT1PtPwP8Rj8JI7zXdDvoBfNJ/pc0lizKJDlsLtVgD0UY5J4xU/xk+Ifxt+Jem6brPjmxtY7DUI&#10;AbdbfDNF8u7ZMqgeXKvBbPTJFeX/ALLuh/Ezx34sj+LWt/EvT7GHTrXfZwxGGa202QnDJ9nkVZIi&#10;6ZxIjsBkjNfWnguKy+MvgfUvCmj6a2l6WyiPT9TjshsmA5LR7hllJ43Nzjjp1/To8cS/tSKwlLmj&#10;bWT6dz+d58H1Fg54epLld9kfIEXivRPDzTa5qOoNqklw2JriNgsMSjsMfLHj05Y/ga+gf2dfjZ+1&#10;r488G/8ACMfs9/BOG3sblPKs/E95CYYowOGcyv8AKT/PtWXH+zF8I/hPd2vib40+JrPxDHprebpf&#10;g/S18mBpCct9obgFcgEKOB0rrIP22fi1qeqwWfhbQoY7XzlitdG060jEcQ6KiqvGPpX2WPzupmWF&#10;hGjFNW1b/wAj5vL8pwWS1pOrfm2NrXP+Ce3xO+JOtWmqfGL4kyeINRTLG9udVnWG2briGOPng93+&#10;92r2bwxafCf9lD4ff2TYXBkmw0+o3UzHfcSIMn73OOKqaR+0RdeH/AEev/F+B/DWoTSMsVhdYM03&#10;PBEYycY9uK+e/wBrj9ovwHrHhHxA2j3Ed9HcaaLa3mLFWF05wxHoAvJr5PMsZmLwM+dpRj0Wh9xl&#10;eGwUcTCdFfvJdd9D4w+IniCXxN4y1TXbW3+S+1CaaPjorOzAfka5/UJIrN2t5SyP5O4nHQ1p6bfS&#10;q6u8atHxtbcOR6/lUutnRNchjW3fdMWw0aqetfjtRe0rN36n7JGnTw9FK/Q48Weoa1Mr2WpXQO4H&#10;y1TG8+h9jXq/wp+DlgLFtf8AiGlvuZgVtFmLLt6/MKj8BfDezs7KfVNS1KOFtu5Fk/g9q6238Q+H&#10;UFxpumCaeexi6KRtMpGeSeq16VPAy5Oe55mIxkZy9nH7zW8VXfhG8T7JpksJmjhxHBHHx/KuVtrK&#10;3vLK4XVLloZJDs3xwfMF9BU+n2F3eL/beqv5bSMPMHofwq9rXi3w3peiPqWs+TFDbwlmuJm2gY+t&#10;dHNypI5oxfOrs57XtR0jR9K/s2z1ya10uytj9qudoBLdhk+9fNXxl/aD8ZePr+68H/Dt5Lexs2VZ&#10;ZpGw1zgj07etRfEz423v7TP9s+Efh+32Oz09JJ4UhYr9tZOenocH8qh+EvhJdN8Nx+JtZZlPnCC4&#10;kjiDCVtoIVs8qO+fauedTVnrRpXia3g+xku4Y7nxBYxpcLwzKtb8lvbyWEkEvlrDu67etRG8VrjY&#10;IQi7eCD96oNTl8u2dba284L8wVTjnNfPYiUnV3O6nGNONkjldZh1WwstY02e9WZ2ha5sZI12qiL1&#10;Ut6150vj64urHym1NpLWWXazAklhnpmvUrnxBYa/YM9nbGNJldTA3YdCK5fw58Nf7cuP+EP8J6CT&#10;GW37mXJg/vHPYe3eropNsmZ1vgHwn4Q1PQZrAaInk3keyTc2CcjrmvTf2f8A9mvwf4Hv4bvR722v&#10;ryPdL88uFCkcID2NU/DmjeAfhx4ahutWuYpJoIwDa3BGZj7f4V13wg8S/EX4jakun+CPDWn2Njc3&#10;gTz7S1JlWNRwMtwB9K9LDYaVVWR5+IqRp9TrPAuhaj4y8btp+pwWmkaLFGY47CyZZp5m7vISPlU+&#10;vWvXG0258DaUs2qahC2n2ULNBHN8qRKBxmrfw+8GeDfgLpM1/q+oC4uptzzTTY/dL1ILHnv618lf&#10;tc/tY33xTuLrwT4JnuIdMWZkup4mP7//AGR/s/zr0qko4eN1ujz6LqYiVnscX+0b+1Lr/wAS5ZfD&#10;Hh6SWKwhuJY5L+E7fNGR+7T1HXmuL8OeDo/FcMc9pYsgt5o0O0feY/XqRXKyeELvxTfWthLYSTLb&#10;SqVhjZlI56DBHWvpj4HfDvUNKNvrnjbRPslvaqy6fprRkK8mOGYjr+NcsYVsVJSOqUqeGjZl7wx8&#10;I4/Atza6zeT2sd9tBNvF1tyeMn1617b4Q8B2XhvTl1N79bi5v23tcRcJGD1JHtUvhTwZZXZj1TXb&#10;S3uGjXzY9uWBA56nivOf2hfjBaeIbOX4YfDjVfsaxZOu6muFwvUwwnjJxxx619BR9jSo3tqeN7ap&#10;ialm9DF+NvxYs9f1HUPDGk661xoNmwTUruFedRmHIgj9s8H1Oa5H4e+B/FfxQ8Vra2dqpv52VY4w&#10;P3en2vYqO4PdvWs/wP8ACzW/iN4q0/T/AAzpskUbyf6LZvn91F3lfHv39a+xPgl8G3+Enh97D4Xa&#10;Zb3etXM4OoapqeXbbnlVJ6L7V58r4io3ex6P7nDw0O0+A/wN0f4N+F2tmuNzJCWadjuaRyMn9a4v&#10;9q/9px/hnaaX4B+Gml/2v4w8TO0Gm2cf3k4AMreiqCSc13Hx7/aIsvgD8MGv/FENq+sXkawabpdq&#10;uWuZyeCB2APfpXkv7OXwq1OXU7n4xfFC0Nx4i1NvNHmZJt4m/wCWaHsOma7oyjCNk7nDKmqlS5sf&#10;AT9nG58B48afEXXvtV5K3m3UskeXubhhzz/dBzj0GK1Pjb4yuNQZdA8L6fcTanJCzRBeRbx4++fT&#10;nFbXxX8aW/w/8P8A9ta5dLdTTAf2VpqtgyyYGT+A615P4K8J2zQ6t4pTxbdW/wDaG+W+hmkaTD8f&#10;Km7kDOMAcAZriqRtK56FP4bHHw+ItL8FeGJxr1o8t4ztJcT3DljNIO7H+EDt618f/HzXviX8Z2vb&#10;bwGzXazapDFHbyzHzZgzFSyL02KDzXqnx1+KR+J11b/D7RryRmabzNUvLclFjhBIAGPvE46V7R+w&#10;/wDs2x+E75PiVf2H2y1XItEvbf8A1Wf4setY8utzo5oxjub37J/7LOnfAn4DL4R0Cx+1a7qkaXGs&#10;XzLtaQuPmUH0UV6L4nuPD3gfRI/A2jeX5cduI5pg6qI2P3QQWBLH17YrZ1f41eH7WS+ttD0qFtQC&#10;+XYw3ZaOKSTsOnC1wus6De/Efw8tprPh+zsb2z1Im8uJJS2yVuWXdkM6j05ArvlTw2FpqrN/I46N&#10;ati6ypU1/SOL0jQLzxj4o1LVPGmoLp+geHbP7Vq0m75dqnoMEjLfWvO7fxFoXibxdJ408TrI8b/u&#10;NHsA2Vs7foqkerdTXY/FL4l+EodXs/grosiNpsd75muSJ0vmPHlnH8Ax0qhqHhz4c6kJtNis4fPk&#10;yyqoyg9wMjHNfM1K8a1RuOx7VWNSlCKZy99rEti7WqsbX5iY48E7hnrjtWnomtQXhS1127VvN4j3&#10;KRWPcQ6rYaqLC1slkmVlE0277sQ789gPQ10dto2ivKt3fajbTSL88BZjlW7VtT+E5r3epZ1G2tLd&#10;TNBdYZMbfr2rRi1rUTp66nFYiOO3XFxNsbBPqMjGPpWbda1BBp90Lqwt5FkBAbAPbFc9omlaNcxt&#10;Z+JRNcW0kZ2295dO8aKeihS2B+FZyqOWhrycqudzrWuaZrvh0Xmi65HPeQopeJCGbB7YrD8PXsvn&#10;G+vrLdHdwPBdQnoUIKnI79elYdn4K8JWVws2i6FpsLQ/6nyVKYPqTjLfQ8V0Vve6paWsdzd29vHE&#10;qkPKseSPcY9s0oOXMkivac1OSaPyT8cWUWgfEXXtAtHxFZ61dQw9vlWZgB+AqFFkkXKPn15rc/aa&#10;8O3/AIS+P3ii0uBP5N1rE1zZzXFu0bTxSNuWQBhnaa4+0vLiH5kNfa4HFSnTSaPl8VRiqjsbSOyb&#10;QW+7Vw3I8vKfK2fvCqFoTdRqy8tjJq1gCvajU5rHjuC5yDUZpG/1kjVreDlQFXde1Yepyqzqqn2r&#10;e8NcWzL/AHa6aZOJ/d09DVu7iNrnaq02RFe3YkZx0qk0qefuzWhbSx43e2K1PMirGTdZVMke9YOu&#10;W63kfmIvK/410WqHLsa56YFSwI+8K55LdHfg5csrne/AnX7XVLC78M36blmgePDd81j3s1/4Curi&#10;BIGkMc/lsdpywBrm/COs3HhfxHHexFghYDcp7GvUPHnhPVPiFHb6x4Itz9tvI1/dtJgNInX8wK58&#10;VSVTAzpvsdmFxVbK84p1qXV3JvhP+0lJ4c1yO2vPOtzcMPUALgKR+QAr0Rfhb8QPF+uHxLb+LNNj&#10;0e6YyWjafefaJSpP3NijKnvhuPxrzD4deL9f8H6q2n/Fj4dm18nCfbJrMMAT05IP519b/Ajxp4N8&#10;e6a9h4Wms1aFtv2aJkEhx3IHLfXmvgeWUYqN9j7jHY547EOtOOrOEP7IXh7xLpYj1H4q6gssmNtv&#10;5EKEeu76VyXxO/Yl8d/DPR7jxV8IPH1nqWlwqp1CPUZhHMg74P3G5/h619La54S0G4jE2o6ashij&#10;ZtzOyMnvXjPxPv8AwtY+FtYVfE7TbtPnNhZQyee0xGDu2nKlARyzdMcU6ceWon2ZyVJU5U2vI89+&#10;BX7Qvh/9nixtJvi34MuNY0c63J9rktZk8yMHkLtbhwSOg7Cv0G+BX7Z3wD+KnhKSP4LeKtIS3WEy&#10;TaFDCLWW3JHIEWBnHtXxH4C+B934MtNY8H/EXQPDfjjT7rSLDVJYbWVS2y4gL/uyCPLkQk5UEEn1&#10;4rynx9+zX8Ohr9jq3wa+IWqafJdSMgs7qZppLSNR87tKm1kAz0YD05rtxcvb1rvQ5MLGFGja259D&#10;f8EfdIOsftY+NviUskrPb2d3byK0JwPMuCynn2FfqBpNzczxNIt6PvdFr4I/4JFfDSTwxrfir+zL&#10;xrix3RML6O3dUkA64LD5s/WvvWGBYptsVmu3614uLl+93uetQio01Y1INUZXdPtCjb/epw1PT1cu&#10;Zf3h+8wrLnG1t3k7f93mq91aXEab3+Xd93muTnZsdAs0h+dG/WgPK3P9a5m21m7tIWt4huO7BY1r&#10;aZqMk0ZJk571AGzBiWHaeGHepYrvyoS0Mqlh71z99euZ0thK+5+mFOPzqF4o7W7bz7mTd/0zUiqj&#10;LlA3NRVrgYWFV45296q2zXFlII2fHnNhQV+7UdsrgeZFdSYYfxGrFvcS+YLQSFmbkHsPr6VXtANK&#10;0klUbRN8394tgfX6VwP7Uv7b/wAHf2P/AAwdS8deJvO1i4jzp/h+FD9onXoJGP3Yoj/fYjtjmqf7&#10;TXx9T9m74Zv4mtNHGqeJL2Q23h3RYWP+kXJXq552xx8Mx6Yr8Yfjb+0F8Trb4o3Xjb4owz3vjK6u&#10;mm1a+vmFwJJXJCiHaSsUUanaiDGOe9a05RlJJGUqMo+8dr/wUX/bI+P/AO1T8Rh4c8URx2OlrCkk&#10;Oh6Tqqz2YiA3o7urtufDclsHPavmbRURLz7Cg+fgxwt94r2OfpXrWl6pe/EjxVDoej6LYWNxfJ5u&#10;oO8G5mOPlaUjJPPJAyT3qHxv8AdQ8G6h5mqJ/aGpQtvuLu1X5mD4YNtHcAjA9PavpcvzijlclTkr&#10;9Tz8RllbFR9046TS0uoNmpW25TwPamL4esrmEaVllPmZjYnOP/rV6hpvwes7k2tm3jPT7Nr6Pz7O&#10;8jtg3ng/wuxJwQeoAqTxP+zf4/8ADkMer2FzpurQ/aMTfYZism31APFfWYbjTIpS5ar5fxPFnw3n&#10;kKd6aueexeA9c0q7EK3Cr5ZA2rX3H/wSN8ARat+0I2vavdR7tB0d54Y4RnDyHZ19lzzXzB/wqL4p&#10;S27a/N4fmt7e3h8yZ5iq7B279fbNfc//AASI0b+yvEnia51fSWgvJtMgWJmRchA2Spx065rpzLir&#10;IpZXUhRrpykmkutzyKOQ59UzClUxNF8sZJt26Iqf8HBPhS1vv2cfBPiu1gDyaZ4plhaYjlUnhIAz&#10;6blz+Ffkj9j8xvNRevSv29/4LK/DfUPiH+wt4in0+dUbw/c2+rSb2GDHE2GHufmr8TtBdZZfJc8N&#10;0rwOHZe0w75u59RmUZRleJWNu5Hz/drX8NRxoR8u31ptzPZQqQFVT61JppEzbo23Ka+ooxjGpoeH&#10;iJSdFpqx0UM7CP5WqaBnWImMVn27bIvmq3bK5t12mTJ/KvYormlY8CUD7D/4Im+DbjxR+2R/bs6f&#10;u9E8OXVwWPZmKxj8eSK/XrV7MiH9ymO/581+dX/BAj4dXMI8cfFK4tjIsnkadaSNwpwfMOPpkV+j&#10;1wbmSVmXHPX5h1r8t4kre2zJq3wn2eQ0OTBufcy2tIYVjElozFgPmNSrbQD5o4Fz7GpDeF2aOcZ2&#10;8AVFJcQ52FfL/wBpR+leCe0JdfaC2xFTbj+IVFGjmLY6/NnHFTxywf8APxn6ipCFZCd+V9q5Z/Ew&#10;IW5XdFGymNduap3F82kpHdR2qyNJJht4/WtC2FpHJlDJn/aapmi+1TLHtjZf4gy9aIfEDdtTktP1&#10;rQNV8Q3F+lsizNICFIG0kV0d/Pba3oWpLPatb3UduTJDJ0Ix8rD3+lU7TwZpF7bO0Fln98SyotXr&#10;GG0tNK+zahe/abCaYxxzSNiSBv7pJ/h7CvocN0PFry5rnqXhSxHiH4W2S3C+YJrVSNy+gxXn8+m6&#10;54YuZtOjdvJmzGjZ+4TzkfnXcfA1pdP8Jx6XNcs3lsyrubPGeKf45FrDe7bmDcrH5SByeK9tx9pT&#10;tc8GnU5cYl3Py2+KfwH+N3xm/aBX4eL4lh1S8jjupFuNSn2rZQrM5ZWwCT1GOK6f4K/sTfHT4RfG&#10;fTNd1zXtF/s2GTzB5OpP5EkhZQI2TapGV3Y46isD4vfH/wAf/DL9svXfi/4R8PXllHZakbVIb+Nl&#10;ju4UVFZDn5cFgW4719B+Af8AgrN8HvFaQj4reDX02+jIDXSRhomOfUA8joM4r4unHCyxsnUbP60x&#10;dbjGtwzh4YCMa1JwXMo2bR9WaPrvgDwneyeG768TTpolwxuvlWQH7rg9xjHNZfxK8fXPgpI9Wjns&#10;NSs5JljkU8qM9CrDn8K+bP2n/jB4N+MdrpPi34ReI0vJ7i/s7RVtLxBLColDuWTdz8oxXs3jHwVr&#10;fiv4Y2cPw0u7O31L7VA+oc5Zoh94AAn5sfSvZjmkpUnToyvyn4diOD5YeUcTmMXFyk7q2xi+Df2y&#10;v2ZPG929rH4uS1vFkkRo0mV2yn3vk4Y816l4U+OmiadZJJ4Y8WRalb3GDAsikOMjOCD90+xr87Pi&#10;N/wTJ+JWjanNPovjC1uhIzSNLqmkTQ72OSzb08xR15J2kAVrf8E/vCniXwN+0ddfC34kQX0N5b2Q&#10;Nsv2wvaSxs4G+MZwxJxhq4MPmmYQrJS0TZ9rmHAHA2MymeIwOIXPGHM426pd7n6j6P44lutKhj1W&#10;HbcTLum4+UDtirnmwT7WiOwFMfu1B75rI1bTtU1GzhuLWeEHHSNcZIFZQvNVtFkj85YZUU4LdM19&#10;l7SdSN5an88xjT9pyJaX76FzTtfurOz1A2U7bGmcwq1vxu6YrBvfGNjZL5t6skpb73pmtOx0t5NE&#10;SOXWYmaT5m+Y965TW7GFV8mKXzNvAb1rxcRiZU5Ox72Fw8KkbSGeKrrSPEemutvGuWQjbXmXhvUZ&#10;fCPiQQeaQu/G32rtHkSGXyn4Y8VxvirTlg1MXI/ibivHqSqVJXbPT9jHk5UewaDeC8ZblJPvKKtf&#10;GHxDqEWhWGhwTDy7gM1wV6uAflB/ECuU+HTeesZE/wDCOK2/i9qEEFzYQ5yy2vT8ayxVSXs0iMJG&#10;EMTzW2OPsdMlkjEpf+LpXTaHZl9sQX5f7tY+kQ3V1IZRll2j8K6jw7aTNcx7Y+h+b5hXmKmj2HV9&#10;pLyOq0e3OkaTLfTsreXESAT+leQ6jY6pe6rPq8u7dLITu7nmvQPin4jGkeGYdLto9sl4+Dtb+H1r&#10;gbXVZ412tMzf7zZo9mBb04wm3Iui27dzxUrW2E837QuOoXbzWW2tX6ybEA56fN1qVNf8zEVyi+m5&#10;WyD+VHswG31xdwndak56VBHc3k8mbpm9q0POhni3xurfNWfd2S38mUkdccblPSlKPKjojU5tC00t&#10;vInlyXAH+ztPFRtY2QOGu8f8CrLltL63kwdQbaG/OrwitX5kYs3rioCU+U9AsNHXRp7ubVntbizZ&#10;v3kV0qskit947W45xXlP7Qf7P/xBtdLbxl+yz8QLXR76ZGH9h6pcGbT8HB8yEHJRwe2ce1WI/wBo&#10;v4a/G3w/oGv+CfHfh+ze/WylfStavDE3luymRffC7sdya6Tw98SvhHr3xRvvC3h3x5pl1/Zvlpea&#10;Tb3QWSMnnCK3U464Br8ryfL82y7GRg7pRk0/Q+bzDEYXEYeSjH3uh8++B/2Wf2ndf15fEvxT/aZj&#10;0XdGz3Fv4ZjZ/tM2ckMZQUXPqKm1ax8a/ELx03wk8PaSmoQ2U3k293ZLvM2Wybi4uMbm91yBnoK7&#10;b9p7XtH1fVITBLdXmiw6ggvtP0m6MchiXqCqbeffg+9etfAX4n/s1NoFv4V+DUa2t868afNYuLhj&#10;jkSMcsw7nLH1r+qsh4Znl9GGPcYzjJfyrT5n5Pjc2eLrvBKbhKL++5qeDvgf4Q+G3hyP+3pmvdQi&#10;h3TSMx8sNjlVx2qO6vfD91cLcxaboyrFj7LJNYxkxP2IJHXP45roLb4SeKPEV9/afjHxXeXCM22K&#10;0t1WKGFT1UFQCfxJrgfi54O8GeKLj/hCNL8Yw2C2LZkeS6CSyy9gpPVfQ9d2R7Vo6ODoxliqq5Un&#10;0PSnUxXsvq8Ve666/mR3kGpa74jlm+I/j21tdJ8xRHawzAedt5+fn9BgV5X+03/wUm0b4Za3pvwQ&#10;+CHhP+1tf1LaJL2aIxxWEYbbkDGHBHToPeuNtfFv7P3wZ+ImrWWqy33xA8WWd4sd1E1ufselq2Bt&#10;M0pCyPtJ3AA46CvQPBH7M4+Lfi+4+MXjD43abq2n3zKdD0mz8PwxnTY0+7b70IZgD65Brrws5+1j&#10;XathlqnLST9EefKcqmFdGmr1dmv5dT5Z/ah+EHxv+MF5Leal4CvJisnDWu1wr4zuVEfvnuK+NfjF&#10;8OvFnwr8VN4Z8UaVNazGNJFWZCrOrHG4fQ9a/bz/AIVfoXw3tZtYsbH7ZcJGzy7R8zADsvTP4V+R&#10;P7ZHxP8AGnxs8c6h8SPEvhSWx0+z1B7KxaWMJsjLFI1x947mHfI9Ky4mxEc+y2bhG3stn6nvcEyx&#10;PDOaQp1ZaVN1+J5PpFybUKHbdkCum028i2r+8x3rj7CR532TJtVRxW5pv7z759q/H7OKsz+jacua&#10;N+52tlq0LosZU8KMkd60LN4XlEluzD2Y1gaNeJgRsu7auOa6CynhAUlF/wCAmhG8orlN/Tbkwhoi&#10;m73rTjYOueKxbSG4I87f8taVncu52luPpW6SWxk0nubNpPEse0qN45pxvPmUFfmdSKpSPHb/AL9f&#10;vdKILtpWwO3tW8Ixe5hNW2NREuNmfLXp/eqN7pkk2EKPc01GOOtR3C7ph8m7pxVShHl2Mx5meRvm&#10;C47FTVaVCZ2Y9PSrrNCYVVLYRsvX5utZ80svmMK5wK1ywiymKydSxL8xH3Tmta8GYmkK8gVm3EaP&#10;GSRRoKUVLRnuH7HHhnwl468Lahb/ABD8Ux2Ol6DOkklpZ2+661GWQ4jXgFmC9h0Gea+2/grf6lpX&#10;wxFn4ysLrTbKPcLOS+dY5fIzgeZjgN247V8G/sDfEzSPhx+0Fb2msxQ/Z9YsZLNZJlB8ub7yPz6E&#10;Y/GvoP40/EWGbUJrXXNYlvJIj5n9n25baq9s7Tg/jxX2mSuOIw8aMvdiuvU/HuLFWyvMXWpw5ub9&#10;TuPE3gv4Y+L9ca5htbjVYdxWVVn8uBuc/OxIJFbuu+JPgv8ABvwRJ4lvPEPh+x1G3UJpun6bboWt&#10;2IOAGxnPHLE18xXHxM8VMsGhaDJZ/arrd9m06S8TzCoGckZO1R3P+Ncm3gCT4lSSaz498Y2PiKOO&#10;Nmu9D0G+MXlt5ioIgVw0jMWGNp2rtJI5r9AweDwsIqNOpfzPz+pQx6Uqtena+p2Xij9pf4U6P4gl&#10;8XfG7XGvtOTS2urFI9TEkd5IWI8tmUnuBx1rzTxl8QbL9or4e/8AC9fCehtpelx6pLp7+HmjxHbl&#10;R/rEYcOCCDnqM81v/Fn9kD4S/GzSvDngPSPFNv4Y1fQ2W00+5m03yre9uHcb4d23/SF+ZzvAAXyi&#10;MNnNdz8FfgLoHw4/ZjvPgZ4S8YWviK8ZpLzdJG0YhMkaNM6ZG3arApt3F/myccV85jMqxWIxNSDm&#10;3FLRH6PlOPyHBcPxxFKm5YltJdkutz520S1WVIbKO3UH7o8vtXe+FvhPDbWH9pRTCSYNvMe08A+v&#10;pW5p1h4V8GRrplvpsM1x1ku5GyqZ7+lJP4p1Q6fdWrbbeJ/k32p++v8ASvhI5fKjK0ujPZrYitU0&#10;bWq6bGb4ii03SobfVV055I/MMd0tu2fm9K6DRNGOqQLqq6dHb2/ln5ZosEntk96ybFJo4jrF1cRw&#10;6eqZMDnkt60njDx1a2uhNqepX5t7VShtUibmRueMdfSvQqYmMaLic9HD1PaXub/ijWtN0fSoTdy2&#10;9nFGN8jOvHHp61+fP/BQH9rjW/iX4vuvhn4Uj/svRdP2maeBsPfye+Oij0r6O8W+J/FHi/Uo9S1H&#10;UG+zR8R2+PlUemP8a+d/2y/g5ba3p0Pj7wxa2v22whc3luIxv8vHLflXz9TGfvLHvU8LGMU5I5H9&#10;lXxhB4J8aaPrkYhkt8gapDL8v+jt8rkfQNn8K+kPjHo1h8MfFNvdeE7uP+yfEa7IRyy78DBx7rgg&#10;+9fD/h7ULf7PaT2Wo7ZrdkDBP41cgH8MEjHTmvtqwvbr4+/s66He+HbOGGeyvFSaS4wHtpYQRs+h&#10;UCtuZT1R0RXQ5+81zUp7N4Y9Ek3WTbLllkHc8GsXV5vGd3Zw3PhyCaH/AImMav5jA+ZDn5j7V0N1&#10;qNho91LJp1nceRHbwwa4vl7jCWPysc84zzkVueGdIn1LVhb6NC0yy/6ltm1QCOpzXnYmipS93dm3&#10;MoxuyCw8BQaxLt8xYIW5ZtvC46nNdX4R1qTwzf2+mfCjTreTcrRXWqXMRYEnj5M/eOfyrTuNGlsL&#10;GHwvLoccJaMtJdSTEmc56Lzj8q77wH8HtIt9V07xBdvf2sdn80nmcwWyDkkr0Jx7ZrvwmXzteR5V&#10;fHcsi98Hf2avE15A76vp+nX0d1xHNLBubzG78jjrXZ6xYwfsX+DLXQ9b8W28ce6YyTRwpvQnnYDj&#10;Oa39d/aE0nR/BV/4g8IX0cFraQ7orqa3KDYv8Q3deR9a+GfjV8SfFv7QPiu78Q+KdVlXT4oW+wW5&#10;l+++STI46AHtivThWoYGnyyWr2OCcamMqXWy3Nr9oj9qPxv8V9El0zwjPcRadbxsFWbiS5ye57iv&#10;K/hb4a+Imo6JPLqnh1pJGmAtIlH3s/xe9afwr07UPH2o22jx21xIrtsSO1iLMSDjH0r6N8C/Dy+8&#10;NWFumu6O0bw74yHuMSRR9vkwCTnuPm964JfvKicjvjy0Y3iUvhP8AfCvhGzsfE/jq6uJNYkZWksY&#10;WVo488qufWvY9K0ojytU1YRx28cjGO0fBaMdQTVX4PfC3UyZ9Y8R2l0oiZm0+zk8tiVPSRuMnpwO&#10;o5zXJ/tMfFDSPhtbN4K0/wATLca9q1v5b4hBWxhJ+Z32jrj7o+9XvYeKp09DxsVUlip8po/tAftF&#10;+HvDukj4YeAdRhi1Oa3P9pag2WWwVx8sY/6aMOAPQ14T4V0S/wBb1Sz8P2unt5zN/otrMpMsnrIf&#10;qcmp/D3hCBnku/DrS3Vx5Yis7i+jZ/PlZv8AWsOrEZ4znHbA4r66/ZO/Zs0n4QD/AIWB461FdW1i&#10;+UMLqWE/uMjlFB4HPtmpqUZT2D2So2saX7MH7OSeFPDX23Vbhobq6dpLhlk+d+fuE9Qn+yO/Nd58&#10;RvHHw2/ZW+HmpfEDxbrCpb28e6ztN/7y5kPRFz15rb8W+MPCfw28PXPjfxHqaWmnwJu/fKAWOMgI&#10;O7HpivjrXtT1L9tL4n3vjH4p6i1j4F8PyIbOwVQRKQconbLcfNzxWKpxpqyOhxjKzkdB8MPDev8A&#10;7Q/jo/tMfHKbYq86HpcnKW6Hlfl6cCvX9e8d2OmwyT2cqiK3h3ysFIzxwMe+KwPD3ijSEvDpPhDR&#10;ZCqxoq28+FULjjHHHHvVfxfq+qW1g4bwxA9t56vdeTdruUZ6fNnI65AqKcXzEySjqjH1e4fxfGnj&#10;vxTqlkrTQmKx08SHdaQjkOT0y3U+3FeJ/tNfte/8K28P2dj4ZtobVkhaO4kWQP53B+dc9c4r0T45&#10;+Pvh54U8L3XiPUbyK3t2t8G3jYjc/bHavz11JvGv7Z3xxj8Gaak0ek2+PtVwF+W3hTJwMcbmO1fX&#10;5s9qK3xI3w8nKLue5fsKeC3+K+tz+IPFELfYZbrzJpsfeQHJx7HNfeWqeJJdC8MzeHvDWhzW6/ZP&#10;9HV3C5UKfm56cc1yf7Pn7OPhb4e/De3hvWuNAtbdCEtoI1MkmBwu5gW469azdZ8TaL4f0j/hFPDt&#10;xq2rXAuGdrzUNRLNID0iJbJwPTPFXGMbXHKPNKx5r4a1T4ieO/it/aV5ewxXSyL5bNAGigCngkHj&#10;NWv2mfilrXwx8Cav4m+JXj5brUJrUpY2CAJjJxlQAPmb+Vdx4UOlQeLp/iVNpB0nQdL0sNNNNJlb&#10;qYZ3IPU5r83/APgoH8f/ABH8XPjmbhop7fR4dkljCxwsvX5se3p0rxcwxH1qsox2juexhqf1Ond7&#10;nqPwP+Js3iXUGl1a2jaS6lVtzYJjx716nceGtasvEDatp+vxLb6hBmDzOApHVM+9fKPwKvI7bW7O&#10;aJtluzZdfPx2r620KSLxx4CbS4NWVpom8202oAQyjkcetcoSlGtqZq+N103WZIfG/grxRNNJH5Vt&#10;NpawPCwHX5vNBxj+8Oayp/EEWr30s3h2LWrW1XBT+1IkjwCOmUJWobfWbuS7bzNTbaSVKs2NjA9B&#10;+PpU1j8QtMmum0zxTp3ljcQt1agozfX1quaSD2cew5ZNXaLdIbg+X82134k9h61p+Gvidp9ufseu&#10;aOTKy5jaTgp7EHpXM6/Y6dchpdE1+S5jP8Nwr8fmcCq9v4a8O3k8Muu2iTOnypdZLN9M5qQnpE9A&#10;1+7fxDZjUNAuVh3L83ljdt/KqL/8Jlc6K9taa9CsqKSjTO2CfcY6VJ4K0+60STNt4iJtW+7Gbfcw&#10;HpycVp32iW+tQyfYrqNF2kNHeqyb/wAq1oq8jmu9j5f/AGuvgj8Tfi/4Mm8ZX2hNc6t4YVmTULfy&#10;2ivLQn5lUqc5U4IBHQGvjmKTLeVj7vDV+svhMar4V8Nf8IldanHqmnwtv+zyquQvePdtDFfqTX5/&#10;ft0fBy1+EnxumvdA077JpGur9ssIVBKqSw3xjPpn9a9fAYtxq8jZwYrD8y5keYaZLJE+wc/L0q1N&#10;Nc+Xhrdl9zWXZXMiCORZMNxzWhJqU0g2zybl9OK+qw9SUo3PDqU4xV7alNpt1wsZbLMa6qzRrTTf&#10;MQfMw5rkdJ8u51zay8L71011qDRxeQDxXoYeTk2cuMivdRPZs083ksOTzuzWgpMChMVlafIwkEgP&#10;zY4q/cTOIlfdziuo8upGz0KmpTtuIx7Vj3kJDZzV26uGaT53/SqVzKZHwXwPWsJbnVh4uMlYoX8D&#10;LAs8PPP5V7/+xJqUHibx3oOiapJDth1qP/WdkZWBP5gfnXhsZiA8kybs/d46VofCnxTe+C/Htrd2&#10;1x5QWdTkNz1z/Os6kJVFyLrod1ZSqU+brHU/UT4o/st+GdZ8MXklroraguw7tPWNX8w+i55Br5d8&#10;Y/8ABP3xp8N7uPx98M/7a02YHz/sbXDCSDPOCUPFfc3wM8YW/wAQ/hdpPii3bcb6zWSZd33GHH61&#10;2EtukkgmJ2nbhyRncPQ+v41+f4qnLD4iVN9GfRYWt7fDxmup+bevfHv4+6R4MuPDXiu6EqySJb/2&#10;sYgkka5wynGN59d2a7z4deDvhq3w31nW/AfjKw1vVJNFnj1TStSRYZVyhy8ecAbT6cED8a+vvGf7&#10;PHwX+Kmmyab4t8EWEyurD7REnlyI3YgjHOfWvmX4hf8ABMnxLpevf218JvEl9cW8Nz/qJsLcFMcq&#10;p+649jjHvWEajjK5o4RkeLf8E/8AxZo3g7wl43j8W2U15NeXlqum7Yyd+wlScnkYOML1JwBnNfYv&#10;wl/Yif4p2I8b/GnQ2sdBaYT2+j2sKR3F9k/K9wQAwAxny+COjDPFVv2Qv2G7LWvib/wnvjXwRqWm&#10;2nh+SJ7ePV4V26hdgENIFCgPs56gAEg4JwR9lvHf2F8q3SNJb5/1jdQc8D34qMRiuapZGtHD+8k9&#10;jE8IL4R0LTIfDXhawjs7S3QLHbQR7VUAY5HtW9G9rnfODJH/ALDc1mavoWipem/tLrmRsuqfLz+F&#10;VbM3dpH8s2AGI9a4Km56EYqKsjoPL0a6HlwSvBJ/DvbrRf6d9ltTdXT7/wDaB61k2l+km0XXzOfu&#10;tWi+s3CQ/ZGiDRisxmZZX2nSO1nHIrTM+cOR83055rUSRbX90mxjjnb2qtpOm+FbW4kvLLRLWG4k&#10;P7y5S3G9j7nGTT9VmttOKzh9/megoAvWV5Hu+dev3uKfOdHUNcIzeZj5SzcCsf8A4SB7GIXP2dGj&#10;I79a5T4kfG7wl4KsVtpp1a+bH7nr1NTOcacbs0p0pVpcsTr73xUlrZtM88UcatgyTMAB+dedeP8A&#10;9qGy+H0MlvY6XFq16zf6PGrbFz67h1FcP4m8c3PjS1k1WO5a6hZfltVjXEZ9eBXmvxBnm1KyVJIG&#10;t5I/9XMeozXk4jHyjHQ9vDZTThK9aRw/xtj+Kn7S3jNtY+K3xc1CxtoVZLXS9KmWCKGMn7gKgHp1&#10;OcmvFfiV8JPA4m/4QbwbaWyQ2u1rzX77/V2zbh87tjLnP616bd+JdY0iVtP8Q2kd9bg5W4RQrD/v&#10;nGaztUh8O65os2jaNLF5MyM0jbvmGRyOvJ/WsaeMrQqKaO3EYHDy9xLQ5Xwb+z/qPwR1+0uNFtjq&#10;1n4gDEayYd/kyqu47yM7I2A6npXfXPh7wTNb2fj7en2+OxNtJa8eXOzOrCRv4iw27RzjBxXM/DTx&#10;Dr/lp8OdV1jctg26NJo2ZZ4sYByOhxngfjXWeI9Jm1VY7Lwro0rRElpryb93EMehfGP1rTEZjiHL&#10;mtZvdhRy+jblktEcP48+Dvhvx/dNqGm65cWcwX/RYZLgeXEe+MAYqp4P8GfF/wCGOvW+h3GrWupQ&#10;3DAtDJF5h2+orob2y0C0nWwuJbjULlXBMdn8safVz1/CtfxB4/0+yW3s7XSPsK20eJ5be6O9+Om8&#10;kt+AIFedKtUrO7PUo4ejCGxp/EVpr7RtP0eWxNrA18ZplaMbXVEzj357V61+wX4jg074s/2Ta3m5&#10;rqxkWQY6tuHJ9a+bdJ8U6Lql9e/br6QRw2xRI5r4t5LSHtknnHevXP2UvHGk+C/iVpOo6XoEl5cX&#10;moR2zNI5QCNm+Z1XJJx1JIA9BXTl+AxWIxEZcmidzz8yxmDo4ecZzs7OyufTf/BTi9jtv+CfPxNu&#10;5YdrP4dKNk/3pUWvwR8MNHeTtYG42SNxG2K/c3/gsJ4w0/wz/wAE+PGNvdy7H1qK2srOP/no7TKc&#10;fkCfwr8JpIXE4NmNrR4xtr9ZyVV6NHurn5viZRrSavY35vBmoRn7QxLYp9pYahp8inymIz6VoaJ4&#10;9tjaLa6wu2bo0n/1q2rXxR4ZlXMt4p+or7ujHL6kVJVOVny9atjFJxlC6IbWwknjWZuNw+7V+zs7&#10;oosYZiB+VW9KvtC1XiC+Xd/Ctavhy0e/1+30qIcGYBvcZr3KNOjGmnF38z5/EVqkXK+lj9Ov+CJ3&#10;iG3i+DXiL4ZxyBLiy1JL1fl+ZlkXB/IrX2VfzxxygTTS5VcMwyK/Of8A4JRePh4b/aS/4Qo3Jhi1&#10;rR50Yrx88PzJ/X+tfpJq9rc39vvjttzFjuOehr8t4uwn1XOHbZpM+u4Sx6xuUK+6bTKcl1bxwBvP&#10;/h4zU0DwSIu1gzEZqGTwpLcQq0s/zBR8vp7VHLoeo28eYzuxxxXy59MXDaGX5lj/ACapljjSLyi2&#10;D0xWSktzAwt+VYnv3rSCbIsydQMlt1ctT4mA63gzIuX9akuZ4dMia5nk2qqks30FV0vl3Dy58n6V&#10;D4wuUXwteJIMs1u2Pbiin8RMvhOe8FfEfVLGeXUdORbiMOf3O75q7qa10fxZ4SurG/j+xvNt8nzE&#10;wYz94Nu6MM15Z4K+H9trOlSXsF81tdKoMG1z83Hp3r3DQItNn8Ltp+rQruK/Irfw4HRfQfSvosL8&#10;J8/iqvs5WZnfs3eL21C6uPCGquF1CxYqwz/rV7MPrXpPjjTg9r9rMO5W43L/AAnv+leN+JPDt38N&#10;df0/4p6GFKwyql7Hn70THGfwr1fxxFP41+Fd8fD+qGKS5sJBDcxn7jNHyRXqxxEY07M8uVH2mKhK&#10;PU+OviP+1B+zf4O+Kdz8PvGU15J9ovpDPNcWgSNOeXBZcEEnj1xSap+zL+xD8cbln8IeJNDjvroF&#10;opLd2s5W4yeY/kJ+q1474Y/Zt8B+J/2ndb+Hv7THiObUG+xwtoP2rUXtRNGe5kjwcqc8L17g10/j&#10;L/glvHp0raj8IfHGqWsEbMY59OvEv0TngfIUmH4g18lOdT2jfJuf0/TwOSYHA4WnRxNanPkveF+R&#10;epD4+/4JRXenwf2v8PfFuooPleOSPy7nDeo8siTP4GuLvvhn/wAFAPgPOy+EPG0mu2u5Wa3W4Mcq&#10;7enyy7JM+2SK15/hR/wUE+DYF14Z+JUOtxQ4Mds90YpcdgFuArZ+j1q6f/wUh/aa+HwXRfj18Fbi&#10;4jThzf6b1XuQzAqfwc1jy043lNcp6kK+eVKfLRxFCvHtO3P/AMOQ6T/wUs/aT8BFrD4zfCO4S2C+&#10;XJM1jLGAcbcbmUqQe/zYOar/ALPfxl1T47/tTQ/EzSvB9xpum6Xpa2qW8URuGbMwfJkT5RhgOBni&#10;u68Oft7fskfEvTZNI8aeBpfD95cfxRs0alhz0G5G+hX/AAr279nD4XeENF0q48QeCfDsOm2l432m&#10;3aytxDHcBxncygDk+4rbBx+sVoe/pc+d4izOnkWU1ZV8vVOdRNcyba109D3rwr47mgtltZYYmVR8&#10;obggGtTxLqVneaFNdi3i4tyR8vVq5TRNPtIkaW9g3bl5+Y1dvtW0w2kelJaeZ5kgTaWNfYNyjGy6&#10;H8zcsJVrpdSuNSXTdJtUaVFdY845Fc9cyPcR+e8gGeR711esaI7lQdPX5FwPlrmdWtZ03RbNoX+H&#10;jivCxUpOWp7+H92CaMK5jLS+fv6VzXiZvtL4xyDkGt68uniBBbHbpXO6t5vm5c5DfdrkO2nJyWp1&#10;XwplkkKLu/j210HxAP23xQIpF4it0C/jXPfCcKLhVxj58/jmuj8SYk8UySNychfwArnmubcxj7tT&#10;QhsIjDGFhh5P6103he0l3K7Dr2rN0lEZ1BXjdXTebBpVhcX6pGq20JdtzGsakYxjod1OUuY83+K+&#10;oy3fisQxsGhsofLj+b15P61zP2hpDt2qo/3qg1x9RvdYfVFuf3M0m5hgVBDoclxdfaNzf99H/GsT&#10;og246mk25rdoLiIsHRlG1uVB64qj4a8I6L4Z0o6Vp1xdeWZWkXzJi7BmOSMntWoqeQgjROlB1BbV&#10;syjPpWMpSuUU7S6t7adrBZZQ3Us0fBrUsbq3eM4l6HuKp3er2JHmTwbvmqOC4tb0GS3iwAcfepcz&#10;Y02tjQJjJLFN3pTQ8OObV6rrPKsghVo9vpu5qyVX/no35mkDlKW5+U3h/W9Y0fxxo/hfSWmu2WZY&#10;YVclQcFCrc/3TmvoT9mHwv4I1r/gor4dvPEXiqz0aaw0sX95DcXWFvLoAiOMsePU8mvPPGnxH+Dv&#10;hnUNP+KrXavDe6Q39kWsdoBLJKD824gkJ9SKxP2LvAQ/aT/aP1D4heP7gLpultHfX8FvIVR2DYig&#10;BHIizwTX3uFymniJ89SP/Dn4/HGVqUY1pp6X/E/RT9oX9l2fx/4wg1H4d6/c6XdTSquoXFvclY7i&#10;Mf3gOGHuK9M+BVx8J/gVp9xYa19g086db4l1S45muHxlyCeSKo6F41i1nSIVl1GGHb+7jjiYARgD&#10;7vXoP5CvF/2jPFvwO+H1tN4k+KvxU0+OSFXe1s5rwM7nB2oiDl8tzjGSa+zw1X2OFWGnO0IdDyIV&#10;KdbE/WKMLzl+B9Dat+0dB8Qfh/rPjTwbczWPh3RhL9uvvJzLLt4IjHcmvg34wav4JttX/wCFveON&#10;c0m3tZPmtbrVdRkibbu3JwWA3rncAB1r0f4f+Jv2uviF8Dl+Hfwg8EWPhfS9aEkkuueLrPfcSRys&#10;SHFrwsfy4I3HI4OBVTwB/wAEpdBvtYTxT8Y/GM3i7WvK/wCPjVdrQxAcbY4ydiYAGCBxXxubeKOT&#10;8PynShFTl0R79ThmpjuSdWbXc+S9U/4KDaH4e8Q6hovw68HN4yj1SV40vL2zZY5JsctGdpaQj9a6&#10;q/8ABX7dnh74baL+0c8d74dMOqw/2T4V8MWshurnJOJZowTmMZ+ZWbkdhX6PeAf2W/hn4C0y0stK&#10;8PaPN9jkLws2nwt5bEclSF4PuDmu0k0vQ7awa3vtPWeRXzGDMdw+jdfxr4DMPFaOaNe0g4rppZH0&#10;OXcMRwa9zd6/I/LHxV/wWQ/az+FDXGhfETwFbszWzIZtU8MzWkqseCSV+UV8i/tAftf2vxM0K08M&#10;eHfDH2CBdTW81GRZnmmupVO5PmbooYk49K/dzxf+z98MPiRYzWvirwZDc29wpWSG4iWUH3+bJzXx&#10;3+0l/wAEJvhP46vm8RfC68k8O3ZfzPLtAslu/PQxHgH6V05JxzhMTT9hzJKTs9ToxOV1IyjUkuZx&#10;d1Y/N2+1C3uIrbUrBZI47qFZfLkHKEjkVo6beSG327jXsf7Yn7GPxK/Zj07TR4oWO605VaCx1CG2&#10;8oHacFGHTIP59a8N0a9VfkY5yc9wR7GuzNsFTweISpu8Wk079z9N4dzKOYYdSejjo12sdpomqCOL&#10;azfNtrp9HvzPEEdf0rg9OuAzLxx6112j3SJFkHNeWfRSknE6G1m3SYDGta1bZ8xrmY74lG8sEe+a&#10;19F1a38pY7iTc3HFaQOWp0Ny3QXJ8xmq3axJDJwetZ8c4jkyBhfSrUFwZG3RRbguN3PStDA0LXMY&#10;zKKm8+1mTdAh3DvmqtpdQyGRpH4Xjy/WphcWmcRfKG9Vrqj8KBk0Dp5bMw7VUkaMlsEVPDPDEFiZ&#10;t2ear37xSJvtoVHu1Vy3MovuVZ1do2GM+1U7iEeX+9Xb+FWEmLLkxn86juQ0yjA249azqQlzGnNE&#10;5vXLnUtGmj1XRrow3Vu26GdPvo+Dhh9K4rQPi3+0Fomi2Oi/E3x7d6ha+Ltalma1XzmubWyWTabo&#10;PC2VTKt+7Ixxk13XiW2keBmB9q09R8feKvhd8JfD/wATNMljks7N7ywvIri3idp5sqYoRIMPENrM&#10;QOhKnPWvc4fhTnieao7JI8DMqeIxFSNKhTjNy097W3p5ne+Gvgt8Or7xXovjnSbiPW9HttT1D/hJ&#10;PEEmqbYyzQqLe3dwR+6EhT5BxnkjK13OmeH/ABN8ObXSvAksEM3iwG31Tw/Z6HCodlWKZJd5Zinl&#10;o3kq/OGCqfWuD+FPhXw9qXirwZ/wiPiHWfD819q6Sa94PuNHnuNNfNqJEmfdmLZtjyz5+9K5x8px&#10;7l4MsfhX+0tdt8abHRJlttHjutOsZrG+MCkBhHDFG2QHDEM+MfOHXPSv1rCujKmuSNr6o/HcywGL&#10;yPEueKqSnRjJqS7N/DfqQ/GfRLjxB8E7jxItrqzXnh/Q4I7DU5JohshaRWuZIsHa8ihZU7EjbtPW&#10;m/A/Xz47+BGop4X1S61Cxj1toHuI4lM1667hJcgKd1l5irAWHQvGT3rq7bR9f8Mnwb8Ntbt9Ma+1&#10;TULm2mtbqHz7PT44f3/mYICmQGd12sSv3RziuS+Hviux+GOtav8ACxtAs7W3j1OeC6uLSxjywPEl&#10;z+6w7Sg+WzRAFVjlDKSQaqrDlqqT66FZPWp4nKK1Cnq23NeSRzHxO0Gbw14pXSEtf9CuY1mt5N3m&#10;faEI5565BBzmssal4Z8D6BdePfG9/Jb6faxMj7ofkDHpzXout6Z4Fm8MR6KdbtY7zw/fu02n2129&#10;wIpHHzMHf5sOPm28jvxXlvxSvtHsfCGpaj44soNStri1e0s/D1w5Cyq3V2Tjn0JH9K/PuJMHTy/E&#10;Rin8Wp7nDeNxGZYSVSqtY6GddeOtKmit/FepX0b6I0XmWekw4M1025lwfxU/l6VwerazqXiS4k1H&#10;VUZo2kZobf8AhiXsPriuc8PwwW0MKW96scdiu0WUch2wL0CgH/OTXQLJPcRtIwZhuJXsK+ExVaVR&#10;+R91hadOPqLazWn2fmJsd+a474i6c5guLixP2p5o/La2fgOrfKy8+xNbmuakNG0efXryXC2ysfLQ&#10;ZPArhfDniLxVrRXW9RtmuPOXzPsaRlSIem4Z/wA968+UpQkmjv3PlzxB8OLvwZ4lv9I1CdbO7tb8&#10;NbWbR7Wlhb5kwe4HI/CvpX9j/Wru50zU/CGmapDDcSst75Ny3ykgba4P4++B/EfjPw6njLVvC7WV&#10;1pchijkjuPMaa1LcOe/y8fnXp/7GH7KXiq28Qw/Fj4mJJp9rHtmtYXm2OykYDMnoeOPfNdkZOouZ&#10;HNXqSw0r9T0LTfh94m1XWLvVPEdvHBHNC1vcPaj/AI+VUZyR6fWu88KR+HbPTY7cTR2/lqLeNto3&#10;Sqvbit7xDofhDSrfUpdP1P8AeqsbXcrzeaxTPyxxA/ec9wBwOtaej2K+IfEWn6Po/hGdNL2+bJO1&#10;gEx7k8V6WFw1SpTbseViswje1yaD4Z30elR+KdVaCaMKrWMe7lF7GuivPirbeDfh9Jd+IBazwmGT&#10;NvjaCxOQx9TXPfE/xk0N42hS2kmn6Lb/ADXGrzNt81h92KIA9/evmT46/GjVPGPxGg8LWvnLpDRi&#10;SIRcBsHj8CPWuqrWp4Wna+rOClTqYqq9NEXPjd8cfFXxPu20S0umsdFh+RYIY9vme59q5vw54M1r&#10;xlNb6PpMoVpHAlbcRlff1HtWppvw517xOp1l4Da28bBYY9255vwHT6mvob4E+C/D/wALtKPi3UdB&#10;k1K8nTy4YvL3fZ3wMA9yc+gry/YTxFXnkeolCh7pg+HvgVqHwIsbHX7C3k+2SfMs0NkzqeOjAHgU&#10;0/FK58M/FvSbD4gaqun3muTedb6hf/NBaw4/1hU/d54FekeOPiq9z4WtbiPW7XT9SkVpdWkktRM5&#10;XdhYIIyQN+Op7V8N/tgftIWnxS8cTal4X0axj0/w7tstvmIZ2b+N3wTuJ4+XGK2p6vQ0qR5I3Z9d&#10;/ED9sw/Ck6vofh/X4dU1oyeRYCa08oW6sPlk/wBoEHINeF+BdL8QfEDxVNqPiG4mvdQvpN8twVzh&#10;89fpVj4W+D/G/wAbL2z+IviHRIfJXT7eK13w7d21Mb2B5PTgdq+vvhn8IvCWjaNH9n8Pti1USzzS&#10;KI8vjpu9K96j/DPGquPPoVvgL8Ammax1DVdMVbeDb9lboXb3r3y58M+GtB0ibxh4z1d4NNsbRmkM&#10;zlUj2n1/vegrN+GetWuo+FY72/gt7Kzhm/eM0qssQB+8WU8dK+MP2of2tPG37Wnx0t/2d/g5bXLa&#10;Npty8UsccnleeoOGupF/uDnbn73aruibP2ibOl8cfEvxV+3P8TYvAngr7RH4Z0m52t5MZ2qy/wAZ&#10;Pd2HGew+le6wfBHwhofgmH4fSaZDb20Ma+Y0Zzk91J7n3rnPg18Ol+AXhSHw/wCE9DtVaGTfeXbS&#10;HzJXI56dyc9a6Twrq/8Awm3ioNdaxNZ6cscjtJJH8rsvY896z5JVJPlJqzjGTZm6t4c1HwaDJa6x&#10;50M0KwWkSQRlbWNRjzHOCeK8m+JN3pml+Ghq0PiWW8W1Dm42yY8nk8twOvX8a7r4w+JI/BniVdR1&#10;jWZm0mS3YbbP5i4I4HHUZr4n/al/apNt4Y17wR4DRfM1FgqhlCncD90n+taupHD07S3Iox9rI8s/&#10;aP8AjZ4q+KvjCP4d+E5bi7864EMEMa7lZs4HTn3+lfXH7APwA+HfwR0aNvFeurPqEMnmTBpgjXl2&#10;w+Ygn+FRlR659q8h/YJ/ZU1yS2j+LXj7TB/aF8u+O12lfs8OM7y2Dh34AHHBFfWnwt8AReKdduPF&#10;WqaVHY2drOY9Pt2jG7AIyMHqBgjn1zXk06n1jEWXQ9qVONGjY9R8S+KPDWn+F0ttEgeNss8kt1cN&#10;IYyfTdXjEnhnxn4y8Sw6Dopt0GpNvuLhSP3UYPzMOOMjpVzxRpF3plw+li6ZkkupCoaTGSx+WMZ+&#10;8aj+LPxAsv2cfgPEliPN8Ra1GYpJpOJYozxj2UA9sGjG4pUFaIYXD/bZ4/8At9ftEW2kaJa/s/fD&#10;N2tbHS5B5/kgs0hPBzjn72a+Rvjv4F8ReJfAsWvHToZjpgZ/tETESmIryuO9dr4jvdY1q8mvbm9Z&#10;pJPubSCSSeQSau+E725uIZdM1exkKw5jdZk++COQD0NePH4rnbUlFx3PnT4b+Jlskj0ye1VUWT/X&#10;Hhhx2r6+/ZT8f2D2rabEHXdGXjeRgAQPqa+QvGmir4E+IU2iXEEiwtN51qWXG6Nj6+1eq/CQzahq&#10;FtNayyFduCkLZypPTA9KuXvP3TA+hvjxo1to3iSx8SW9ssNjeIsjQr90yn72DXL2FxpviSVv7Sbb&#10;5OWVh91o/Q+hr2Lw9Bb+MPA7+GbrTrC7uls2Gm/2na+dGswGVBXIPPTgivEoPGhgum0nXPgpo6z2&#10;9wYrj+z9Ru7Qhgef+WrL+GKyN4yXLqy3f+LfDWlWbRWtkzIy4V1zirXhjxLoWuRx2YBQouX2c1Wt&#10;tT8M21uHvfA11DF5nzfZdYhZGT1w1tnj61X01fCSeLvtGgWt3DHI+xYZtUi69c4WIZFBizt57zTo&#10;bbdambfEwH3T931rc8P65I0LMwjvIegDcMh/GqfhS20dYCLSaG4km/eGM3CiQAH5sfLtraiPhJIH&#10;hu7GS3kdt0bSYbP0K5GfyrSnJRuILjT7zUrqHVLdGtYUjK3EfGZDnrXmf7XfwFsvjp8EdSj0kedr&#10;mh5vNLkZfmwoy8P0Yfyr0iPxBptvMLXRrvz5f4oc87a1bi5tbeaGd4Jol2/vNse5eeCDj261tTf7&#10;3mKqa07H4+278uFVtwY/K4wRS3uoSx2oQoqtnqte3ft/fAmH4I/HOXV9DtWGh+JlbUrDaAEjct+/&#10;iH+6zDA9CK8GuG+2Osadd2K+swtaUqNkeLKDjK7NXwhEfM+0n+9+lamsXjT3YMZ4/ixVGzaOzh8h&#10;BtZVxn1pFmOPm+b3zXqUZcsUjza0eaTZtabNgblPNT3c++PBPPaqOktmPIFWLg4+fFd/Nzao8ucO&#10;WQXDo9soTlh1qjOCY+Km804wFqOU4TpSNqejRTV189dzfdbnin6hbubhb+Jf9XjlaYYHL7q0rdEu&#10;7P7OVwxP3qqPU3lW5duu5+gf/BLn496Zq/g6XwJrF6d9nGr26t9fmT+tfa40+zurdJtPTcrLuLdq&#10;/Ff9l/4qa78IPiXbano90VY3GAhPysT2Nfrb+y/8fPD/AMYvDn9nRwfY9XswFvNNkwjLkZ3LnGQa&#10;+R4gws60VNI9HLq8Yy9nJ+noeg6WtpZXyW81vlmbGMdBXYLpOnXa7AzQt1VouefWsaPTQkbXEsH7&#10;zrG3HP0xSaXqN5Y3yfb3bDHAX0r5Pmj0PoOU7CO8uLS1W288NgZ8zaPmPvjvUCapcIGEz7stkVlz&#10;2uuXNybi0G6Ln5d2Me9K1pqPlmKVl+bk4YcUFcslqWpLzSpWYzRct1NZV+I1uzDbSfu8Y21bGham&#10;Ydy2rMuOuetEGm2dtB9runxJ08tqDWmRRaXaG1CTzbWPIOelQW5JlZDJu7darPM99JIA7YjOF4xT&#10;7fT73TJTMgZw3tWMoyuam5pUNqkJMrDFF7f6XK6xeX931zUOlzyOmRZ7W9xUd9YSSsZJ19129qI6&#10;PUnmj3KPi3xH4c8JeHrvxNrkvl2djbyzXQYjaVVc7fxNfnrr/wC1FH8bPGWpa46W9pi8KW9jE3+r&#10;jA+T8cV9eftQQHxF8H/EXhyQb0m0uSPyVb5iR8wI981+U/iO3v8ARb3/AISzws0kdxassN7DICpD&#10;dPmHf611U8HRzCMqTla5X1z6lJVLXsfb/wAKdX8Y3hEejsHE3yrGGHzfma7e/wDDHiHWT5es6ZIs&#10;8S4Zdwx+lfIPws/aIexsI7PxEs+nTqgKzbv3efXf0z7cV614Y/aau7nSpBNrwdW+Uyedgkep9DXi&#10;YjKsZgZOnUXNbr5H0GHzbA4xXhJeh23jn4NasdCmvbd7WRWbmBW+ZR3rx3StDfRb6GA26qszOpKn&#10;nFdcfj1ZLP8AZZ9ch8iQ4cvMOPU5rm/EHifwBL4kju08aWIUqXkH2hdqcfXgVyezqfyv7js9rStr&#10;JfedD4Q8L2oIuzZyNJBMTBPbziN/cbutP+JHizR7S4+03Nnc4023UtHqmoGRRx/tGuFm8bWvirUI&#10;fDPgS4vNU8yT941kjLGh9d3Gaz5fgZ408S/EWPQNB8Nah4k1DawvbS1Vplt2PKoWJ28DucjivQwu&#10;U1MVrPSJ5eM4gWGi4U/eZw/xC/ahu764lg0DRIdqMR5sMeEx7HvXG2V94/8AG1yxn8QCCFxkwquC&#10;w9MnpX1J4T/4JyftW2uJU+HHhKSGZi0dneao3nIM/wARVCqn26V6Fo//AATG+OWtatFceM5fDugW&#10;jR7W+yztcsh9MBFB+tfS4PA5Dl8UuW7PkcVmnEOMer5UfJ3ww8H3Mt4tldzx27+Zy1xLy3vmvoj4&#10;LReEvhn4kXVPEGox30q2shjs9PYyTXUxBCICPvHJGOley+Hv+CTHgy1bd4w+JmoXSk58vTLcW4P/&#10;AALkj8K9w+Ff7KXwN+CGow6h4I8HQzaoqruvtSJuJTjuu7hT9BXovNsLRjy0YHlLK8ViZ89aZ+df&#10;/Bdz9p/xh4h8b+GP2bl0iax03R9HttXvI3UgXF3Mv3fdYwvHu7V+eMjXm88tX6/f8F8fhN4I1j4E&#10;6H8a5LaztvEOh6rFaQvJMPMureTqnPLBCAR6ZNfkz/wkTRW4Y6fDJxlm25I9q9rKJRqYVynpc760&#10;XRkox1Mm302a5kXljz1rStPCVxcShVZqk07xXYWvzPpqj5uororKS412DztL1G3Ud1B2tXuUqGBm&#10;/e3PNxFTEx1Wg3SdItvDFzHc3N8waM7itdV4P+JmkWmvR3QV/M89jyvtXP6L4Wjn1SY+IdU8vbHu&#10;j3RlhIcdOOldHpvgrQZJo7xwY8sMNjGPeveweFxFrUnZI+ezCWFlFqtq2tz6/wD+CVsj+Mf2xrG4&#10;hVli03SLu6nkxkKdgUA/Umv1UOp3UH7rz3bGRleehwD+QBr8+P8Agi18M5vD1z4z+IF1bbkuI7ey&#10;tZvUZLsM/lmvuvRtT1WGMxeIVhMjTOUktYyFCFiVBz1IHBr834txLqZpyT3gv+GPpeF8HTw+V3p7&#10;N6fI6Gaea7tVMMjeYvK06xvr1G8vUZdvH3j61CjCGPfHJuyMjFFzCmoW2x927OflavmYyUtj3+Vo&#10;luZ4J5sxOrYHUU0qzDBzWfAYdHdUuZRGskmF8xxVia7CScSrtz13VQiwbQwuBt5bpVPx5dNa+DtQ&#10;mWRFxasPm9a0LYq8bSTXKnaflrlvjZetY/Dm+vLe8T5VG5cZyM1y0/iFLYg8L65qemaBbNqulSLa&#10;sFZru3XITjvivXvCWqR+KbKOTb5v2U4aSP8AiNfMPww+IXi621G20C2u2uLG6xvVsEwL0719FfBT&#10;WNN034i6porBIfM8syW/8IOOor6LC9D53HQk7m14/nt9X0GbT2hK/JtZSvtTfgV4taXwSNEuj8tu&#10;jRsCM9Gb+ldt4v8ADNnfWbywRryccDrXhsl54h8Eya7p3h7TY7u6kh3W8M1x5S8nkg+3Wu6tJR1M&#10;ctoxxFRU590eY+PP2fPhV+1J491XUfGuqxpqGlXUlnoI0vUTZ3aW453MSdkgznkjPvXLan+xx8dP&#10;hSRN8Iv2gfEsOH/cW+rWQuowPTepbj/gJrlPhZ8Vtb8D/tMeO/FHxL+DniW+8porNv7I0x7mOwhA&#10;DAkx9FcHdkAk19FeGf22v2TPFs0Wm3WrTaZcRsp8u5doZgR/suVdfTkD8a+fp0/rFX3nY/cMXWz7&#10;IqNKlhJOrFRWjtZ+R4TrPxP/AOCgHwvu4f8AhI9GsfFGmwyZmj0+7jlMy/7UU3Kn2XFXIP26fgte&#10;s+n/ABj+E+seEruSRUaNYZIY3z1+TBiPPqDX1hb+MPgT8VoGXQPHOk32G+aK8xlGPp5uBn3Gfqaz&#10;fEfwA8OavpM1q+nW8kMmeNq3Cj3w4dPyX8a7f7Plyu00zwpcW4WLtmOC5JfzI+If2vV/ZT8e/DiP&#10;V/hPe2M/iSW4t00W30vTo47uYs2JElSFQGAHO488Cvq79jbxH4zb4MWuheMfCt1o+o6ayR3FvLki&#10;ZfLUhh+Jx+FYvhf9iXw14X+Mul+OPCPhzRbGPyWTVJLXIkkGONsTEqjHu6gY6ACvoO30m60+zW0j&#10;01REu3b8vzY/Gry/L3Rqe0k7nHxpxpl2ZZPDAYTmcVreW+vT0XQZay3C2nm3No3zc5zwa1LGW0SX&#10;T7620mEyLMfvtxmm4SSJjeoFVl/1f9KoboZ9fsdL060mmVpmdouFVRgdeTXvSd4n5HSfvI2/FfiI&#10;aLPtkjjaSZSdsTZAGelcnPcpcu0oz8xzg10Gv6M9lc5eBNrMcKuSF5rLmi2J/qxyPSvBrRanqe/S&#10;/ho5DWk2yfcrAu4vMl5TNdR4ggck81zs6lJORXn1viO/D25dTc+G0bjVlUJxXSXbRnVrgzcqZCKw&#10;/hqGfVcAdKvRTzT30wcdZ2rJbg9zodJiMW37KfMT6ZpfiZrcum+DGhOA14/l/Ve9SeHLeceXGsh+&#10;ZvmI71x3xt19pvE9vodvKzR28ZLNu4LEVOIkuWxpT1kYGm6DKsXlXdzuB6Vof2YYnEUEg6da5+bX&#10;WtosiUttH8IqxY+IHiIkd9wYcL0xXIdMFY0ri1u45dvmj7uaozBpdwlHK1NNKNU2ys7LtOVANSPF&#10;bNEfMbGRzWL+IsqIkMkQjcikmtJI49sCdeeKhvHt4R/ozEtnu3ai0122Pyzoy7TjJHWqk1YqNubU&#10;NkyR7ih3LUiapeBeY2pz3Vq6sVn/AEqubyD+8f8Avk1mdCcZbH5q+If2LfAWm20f9kftAt9qC7I5&#10;9W0lYrcHPRSJWZfTO2uVuU0b9muSLxb4a/awWPVrhljhbwnpskyhWYgGQyERlflbOVPSvaPFvgD4&#10;QfEDxtY+MNV8P33hnw/ZalcWFrYXCPLDM0H8crLlxOWeQA9NyqPSqv8Awyd4B+Iuh/8ACGWmqtH/&#10;AGnZ3Euo3VnMHkme1mKwbGYbV+aUs+09xng1/QWM+r4mPNhIcvkfiODpxoS9lj6jnorvor9yhpnx&#10;3tPG0Om3Pjb/AIKNT6Xpd9pTx6jDa6UJbtbgSAosaJGFUGPOWLcGu1/Zu/aK/wCCW/7MMV1418Yy&#10;a18V/GTXBlt9a17RZHEGD8pjEzEI3vXgtl+y38WPGPhW2+F3jnwJF4e1TUPEk15Br+p6X5SxJ9gV&#10;UthKh25kcAbD0btmvMNU/Zu+L3hnVrXS7jwJeX0t1p8N/bx6fbPNmKVzGrNj7vzqwOehIr83zTC8&#10;QfWnUS93ayP2bh/LuBK1GEadROVr+p+oGm/8FwvhT8S5JvDPhfwnb+HLiURRaXJ4gz5ExZsBWZFP&#10;lgdcnnnrXyh8UP8Agrv+1zL4ovbbwvL4f0drS6kga40mM3EcoUlQylyVwcZ6c5rxnxJ+yj8bfhtY&#10;w6n4k0FWk/s17++s4Zg8ljb7gitMP4cs2FGeSDXVfEH40a/pngm8+BvxM+C3huxuhplmkd1b6atv&#10;eQ/u1aKRmTO4kEEhsV4VfhOjWpzqYuilLdSa3Po8Ng8nliFUwNq93bkbVl3di78Pf2+f27PF/wAV&#10;NPhT4vX+tTapfRwJotxGkdmzM2OVjCkAfeznjHevtX4AftufHT4l+JbrwzqfgGK0Ph1p7bUbq4ka&#10;S3uriCZYpUiZTvjPPAdecZzXzD8H/D3wB0H4Zr8aPhX8QJvDXjfSdLnjfS76Nb57yZl2L5ETj77k&#10;gqVJ2g856V1mm/Ae48J/DvQfj9ewG8tNSntdY8VWdtdM100ZDfvIrhipYyfK0kZBUngdK+oyjgnJ&#10;amDhHEU4yur7dD4Ti7iTD/WKnJF0pRfIlbRNat37aH0lrn/BTnRPB2ueIdE13wRrSxeH7oJcXmmJ&#10;9ogKGMOGLjhM5xzwDXFw/wDBcj9mVbkJdaD4ohHBFx9gDc/RW5rwL9p7x/8AEn9nbwReaV4C8D2u&#10;i+HviVM1xHNc/Z7mWLdHl4Y2jPyqV52sPlPQ184/s+/CLSPiB4hk1rVtc0P/AIlyLcRaP4humt49&#10;XIIJt1lHyqwBHUjJPNfJZ14d8N1M0VPCw5H1sfRcL05YrJXjcYtLaeb7H6JfF7/go7+yr+1D8NdS&#10;8B6ld3trp+p6XJJcNqnh9srGPlMqMw4KMw5U5zX5keINBbwd4w1DwxdkmTT7x4PM3HEiqcK+DyMj&#10;Bx71pfFT43pHOnhLwFa3Vvoui3F5BYw6iUkuBbyyJI9sxUlWRJVOCOoA61ycXjG48Z3c2qaiRJqL&#10;TtLdSJz5rO2c8+hOPyrDEZbhsFF04Ntx0Tetj2cHkOKw0frUFyxkk3Hsmdbpt4gRQPSuh0bVvLfa&#10;zfLXEaJOOMvxj5cmugsbpEYESAn0rzrSW56lOSktDvdOUTJlj/Dmr2nQESCQpxuyawdD1ZhF8uGH&#10;rW3byvKFkXIDc8VUZWHKPMlY3Td28w8uM/NU1rJJHu2MR/Ws20a280GLdmrbSKgyzYrWL5jnlHl0&#10;JjdrFcGWZH9fl71bN8ZQEHmc/wB5ulZc8kDqrEsf92rVrexzSKGbI77a64/CiJfCWhcPA25QTU1t&#10;cvMBEeFz6VHI9qlxhDj2ar0UMRUOErSn8Rye0iCQxr8oHBqvd5B8uNNw9BWgkSlMhearquJmGK29&#10;nz63MpuUnozHubD7SWt5EKrtJ9815J8VfAviTxpq2meGPD1pdXFxdX3kWttbq7hmbjeVB25GfvEH&#10;ivbb0En9yP3nrVXwP4z1D4ZePLbxfpl3bW00X7priazMwjjY4Zwvcj6g10UYUYyTnsjGGKr4Ooql&#10;L4lf7+h614FudY8OfADUPgN4K8TjR/FEfhfzNXutQ1zz1RQG8tbPBKkMEkG84WLeytnzFFdF4O8A&#10;t8Bb7wf8NtJ0qTQ/DNvJaf8ACXeImu45IdRvJ4zKigPlU8uRSodQDkn2FfP/AIe8LWN14t1z9oDW&#10;/Dusafp/h2x+3x2rwyLp6COYZhuBIAWS5z5kcaE4DNnpXpHgD9oTw58cPijqWhX+rXlr4N1e6unu&#10;Li8t8QRXUTNJarGWOIyIQeD94gcZNfqWW4rljCM1v8L7o+czTIcZjqNWvh2pQlHmqt7KXb5H0JY6&#10;U3w3vNUuZtLfxJY6hrmn/aJNUuJWnvWZDPL5IzsWNTtJwQeFHPSsP4t+C7D4g21ro1rqvkyaJb/2&#10;dperaXutb6XVCjxq6zwAPIkMarldwBIPSujl+J+ueGPgw/xC+LlvPdaosYvF0W1tkEsUNsUaR4iu&#10;VVTH5MhZj1+UcnFcB4JZ9C0eb4r6d4Q1fWtVhsMaX4Ytba5t4bW4kZmmnjM7bjub75KlGAbbX0cf&#10;Y2k5q9j8Hpxxbi8PhpKNVytvur9jj9X+Nt/4RS8+Dmr3n9teJLW5nkm1y5vDDBdxQ4iBuFmYiNxx&#10;94DOeMmvJZ/tWsp/bHifzbi+kmZPOChYwoJG1MAKVz0wK5j/AIKO6Treq68/xb8E6qU1e+tzdeN/&#10;BdrcbpQ0RVllhZVBcKPLfbtPIJbisT9i39pLW/Fuk63p/jfxNHLpFhDug0C4sUu7xyQZZSHYK2Sc&#10;4x64FfJ5jkGG4gqK75Z9GfpGYY7H8O4N1owvFJXSW+19diXX/h346vtHuviD4EvoZrW1mZNRtftS&#10;efHg4BeMcimaJ4/1i30f7D4gP2e+M2y2iaMnzB36elbHgeH4beFPiTfWIvb7QPOja+0mw16M7tRt&#10;GUYRWjDHfu3Dax9Oa0r/AE/wq+snULDUfOVl3oJB80ee3QdPXH1r8yzzh3NcqnKMoXiuqPtMpxmG&#10;x1GlVjNJzSfLfX0OUv8Aw/488Q6ZMuranbsmxjbwrGUjcHs3OTWn4Ag1qbwwujxaruWHasVn5IHk&#10;j+JVb7xB9D0rc0zR5ft/2W1iaTzI2MShvvfQd6saVoT+Hl8/TolF9czCOYrGSVYngD/PSvlcPRqY&#10;mSae257eJ5sNozqPgp8H11GwgvfGklj5cdw81ut4w8mFVPG/ru+legeHvEes6sbhrfQyIYbgxWSr&#10;Bn7Qq9x/s+lYWn+C/Gnh+6s7fxXPaXg4kTSreYclujNg8Y9697+G3g7TbaCO6vbpYWYq8gZcBc9Q&#10;K+oo0YU6aTR85isXUqO1zmPB3ww8O3uqxeI/FVh5ckjNJGsy8qSMMce9R/Eb4neDfhnYXGp6neC3&#10;0+1ypjH3pjjjGegrV+P3xQ8KeBLCbV7/AF+FbO1hLSO8ioQuO31r89fjl8fbf482GtSx+IJreGzu&#10;PLsbIzAFlGcH3PtXRVrrD03GBz4XCupK89TrPHn7REv7R3xDm0exu5NO0vTUYwWittV+fv8Auax7&#10;PRtG8Z+O7F7eO4maBdtwII88e2a8e+G/hPXZ72HVbi6uLWebKwq2RuWvq39nrwgY7aK5sNPm3Lnz&#10;5tp3kjuK4I0ZVpKUz0KlanTXLFWL3h/wr8TPB8H/AAnGu+BdQXR4lUfankC+cSfl+UcAfhXp0HxC&#10;09NCefTNDuLF7i18nUNUmj+aBXGDsAz8/pg5Fc7fT/FrV9BmfW9QI01N0Fq32hvlyeDiubv/AIm6&#10;R4b8LyeJddup4rPT/wBy0QfIurhRgbVJ5OerDn1r0J0/ZRuczqe0qWM/43+JfCPg/QbXxfpMrB1t&#10;2jh0tJD5lxgHDszEnccdeOteN/s//AXxd8cPFUnxH8e+FbexhurxTY6JGWfbg/6ybnB/xrrvD/ga&#10;8+O3i6z106I0dvbsrWltIWbLdSzdsV9xfs8/A7RvD32Z3Xy90SvK8kf3m9vQVhhcPOTbKxVeXKol&#10;74PfBix/stbWS1aOGO3CyRxx7MYHbjp6V7BY6BpsGgtod9Z28elmFlk8w4UgDPzd6mbV/DHh6y/s&#10;q/1WGORlO6OQ7WCD+LPYV8r/ALbX7Xx1yGP4IfBG6nkll2yXWo2uMSDODGpHIXH3m/LvXqR/d07H&#10;nSRj/te/tLa34ivIf2fP2bLW1hsbqbF5cWcG2SXDgOc9o88c8sK0v2c/2cPDX7PHhltc1LS577xJ&#10;rzF77V5FyzEnhSRyFGeAOKo/su/svS2Npb+JfFeqMt7qE3mq3RmA5x7DNfT0HhqHwhYtKZvPlWMs&#10;u87gB6c1nKXNUsaSdziUMV74XbSI7pvNt3828aeMgkex7isXXb7wto13bW9nrdrcQND++is5T8h7&#10;qR2zXWa/4u02LSpLiGGAXG35FbIz6ivkr9orxveeA9MvNUiEVlJqE0kkcyt1GOCPatqdSNHmbexh&#10;KnKtJRijL/aW+LGgeDUuNP0q8/fN5iWVo7kmOIj5j1+Xk8V4B+z3+zRq/wAafGhvtds5G0m1l829&#10;eblJW3bgnv0z78Vz3g7QvE/xc8dx6Ebqe8ur+42yTSZfYhPU+gxX2t4avfDXws8IWvw+8PxNF9nb&#10;GoXMi+gHzeprxa1Spi63unt4bD06PxHefDPwLeeI9ZjuoZpE0PQ49kdnbbla4bGAPlIBUH1zXe/E&#10;yy0vw4+nx2OtQxzz5mkjX/lkx/hYemKo/BD46eBjoy+G9D02GTyVy0scLKJC3OTn1/rXDeL5b74t&#10;+N9S0jw9cJbx2uWZ/MOEQ/fyR0wK9CnTp4Gg6knqc8uatiko6ou+Eb7TI7bUfjH43vY10nRppm02&#10;K6wI57gKcMB1PQc9B+NfEP7RX7T118YvH/8AbOoXubNWKxhZNqtzyVHpXrv7b/xhtdf8LW3wM+Gs&#10;0MllaxLDcTRyYzgfMcju5zk+n1r5G1D4d6joyR6hPpxaFWBU9QvPQV87Cbr1G5Hqc0Ye6ehaHceG&#10;fE9s1t5AZeqsrbSDV2a3Fo3kW19Iqqfu+ZuA+hrz2y1a00tfKQyRtNwrhc49vpWU/wAQdU8JO66j&#10;MWQsSrxru/TtWqotvcwbsdH+0d4Lt/Fnw7h1yytw2oaSzO0yj5pEPVff2rzj4KeI4NN1KGfz5Nqu&#10;EwrHoeK6y78beIJtMa31HTbhLe4+aFjGwBbHX6V5joeo6doOs3NnG4BEvmR5OPwFawouIlLmPtz4&#10;PeKxot5BDeajNI0swMLF+FXruo/aJ8D3Gg67a/EjRrNmtdakU3Ugb5UkCgbvYNj8TXmfwi8bT6jp&#10;FrepHGWh+VtwG7B9K+j/AA3Y2nxG8E3HhrVi22aEyWrSfdWQL8uPasZ03co8Y0p9OmkU7Yrc7cf6&#10;kDH4gVY+0avazSXFxotrtgQtby2+ZGLepyT/AEqDXI5/D0o0nUYYxcQgpJHGclD7mq2latqWk7WU&#10;+dDI3zIjdPrWIBa+OfHly0MelSfYpI8hnktQwAz/AHTxzXQSaJr/AIhWK7v/ABhK20g+SI/Jjz9M&#10;imzpaRR/2rZXUkyyLhoWiG5T35qjol7b2EjWXnSXAZi2ZWLEfnVRi5AdPoEGoWU6wW8sCbR/x8SK&#10;efbNdTY+ILuGbyZJGjXYWe4XlTtGTx3zXELLHYp9rfUpFQ8PEccfn3rT0PW2lKzzXyzW6SDy4ywL&#10;AYIIx9DXRGPLGwHwb+3V+0pfftFfFY/2PBPDoWh77XS4G/5atvO+YjsW4+gAFeRaZF9ikFxIdz9v&#10;avY/2y/gjqnwl+Kd74h8OW7XGg6xeS3NldLGdsUjsS8DHoCCeB1wK8jsLG7uXZ5RtXvX0+WuNSN0&#10;zzcR7t0Sy3HnXG5e/WrkcCmLcd1EFisI5RW3cg4qVg6xkAfw17EY8rPKqF3RyBHjFWZ2B+XPGKy7&#10;CdEbDSY+YVckZWkYo2RXXTfunBWjeQrQrHHkVFLylSO6mDbu52niq6ElsE1oSNHJxVyGRbTa2eKr&#10;Spg5VeKZlj1NAON0bDwRs63lmu1kIZWU4Oa+uP2dvH9r46udOvdQ8a32k6xJYpaWWtabcGNlmQYC&#10;yAEZDY25PSvj3SpQyMnmdq9Q/Zr1OytfHcMF/YwykRu1v5y5VHHP50Sj7Sm4tHPJcslfc/RL4B/H&#10;n4ufC7xZDofxT8T3XiDw1qkog+2Xtx5rWL5wD6gZH5V9af2NZ39rHqdlcW9xDN80M0bAhj7Yr87v&#10;C3jLW9SuEgvS371g7LHl1GBxxX0F8FP2hPE/w8aKx1m1lutBuJBueK33fY2z95+PkX64r5HMsHR9&#10;j7SnufVZbUqqShU1XRn0dZaXqckvlyyNtzjC8Uy7spNPn2tK+1ui98+tA8YWep6b52m6h8rhWV1H&#10;XcOOfSrehQ3HlGe9keQ7v+Wg5r5WXNGVme9Ua5VYoINXtY2mu7t9qn5NpwDTJZ7fUJV+1Ju3cmtS&#10;+MWqJJZysI1AJ3elZWm/YrDdCRvOfvNzQZwnymhG1jaxeWtsG3DvViN1v/kMKgr/AAhahtbQTHfG&#10;24fyq+lnjmPAagp1bjdP06fzmkljG3/lngUmox4haOSMc/d4q1pUlwkzRSyZWodcubKFla4lCrzz&#10;uxUyXMZp63PPvEHw8k1ou4hjZG3ArIM5yMYr5B/ao/4J86n4nvZvGXw4tmtL7dgrDFhZMdiOlfdZ&#10;1K1jbzLa43L2G3NOa5nuYhFOitG3ONo5ohUlRd0Ocfb6H47w+E/i58FfEc8/j3wNrNravatby3ek&#10;6fHd243cbmhkBDe/cdsVzdvqHhKz1L+zLXX/ALZa7txZrWS1I9uV2qc9hxX7TXnhrwXqkHk65odr&#10;PjlVaAMf5Vlw/CL4CTR7p/hpos3zH5WsE5/SvRo5xWhG00mcbyujzc0ZNPyPyL/4QP4barpzapY6&#10;tDKufmT7Xk7v7o5yx98AV0ngn9l/XvGUkc/hH4a3V9IeY5Le0eRvwypT9a/V7S/hP8Grb9/pnwv0&#10;KJlBCuumQ5X/AMdrZsgmh7YNItY4Yv8AnnFGFUD6CnLNr7QQv7Mk371R29T4v/Z//YJ8f6dYrJ4l&#10;0uHwvG3E011J5l9Kp6iNEYqv/AunpX1h8LvgT8OfhH4WXw14Gs5EVsNdXMx3zXEnd2f1+mBXUrLN&#10;qwZLlI5FD/KrqDU/nzR/ujB7E7q86pXlWvzfgddPB0aSsirHpk8IxZs0eO2eMemDx+ma0bX7VPH5&#10;FzL5eDhcfLkfQcGmK+w7iKt2l3CQ3nbc543VnSjyx3Lq25tBZIAw8oSfKOPlpF0VJQ05G1gv3/oM&#10;07IeZWjHyn0q00sscchV9v7s459q1Jj8R+V3/BxPqmv6T4k+HPhdP3li9jf3Oxm6ymRIw34AcehP&#10;vX5swodRHkmP7PMf4hwG+tfor/wcWX9hcfHbwHp0U8jzL4RmeaPccKTdvgge+P0r832s9SjffCZC&#10;B0r9AyW/1NNxueXipL2jimX7Tw1c32of2fc223dwJk4Ap2o+B9X0WX91v3dmTNV7fxNqmnyq0iZX&#10;vXa+FPGdtrG2K/TcQnevoMLTweIqeyn7s/0PLxdTGUI+1jZxW5ytr4l8caEFC3czRq3zB485r074&#10;e/Euw1i0hTW9LidyMFs/0qy+leHdSsVtJ4sNIPmbaOKwB8PX0qfOnT/dYlVDV9BhsDisuneMrxZ4&#10;GIxmEzTDOnUjyyWzP1c/4JL+KdH1D4Ra1omnwbZrPVvMmb+F1dQVI/AGvqiS8a4wUb5V4x718g/8&#10;EhPDus6F8EdT1ufS+NQ1BVSRh94IpHHrX1lJDJaXC6hdB1jwdyxrkZr8h4rqRq57Umutj7Ph2nKj&#10;lVOm+nXvc3NLvRlQT19avSQJI27ey/7rYrCt7mKONJ1fAZQV3davW91Ix8+KTdx9014MZcp7Uo8z&#10;NVIIJ41S4hWTY2VMigkVHNptnKptvIX5uQe+arw63g/6TAR/ujirSXcN2c2Ui79v3fStoyurmDXK&#10;7GZdILeT7JubJ561ynxWttWk8DXtpHFE0TKGbzOvB7V213C7nM2zPrgZrlPjHKbP4b6lN5vSNefb&#10;NZxp8ruxGB8E9Q8CyNF4YnhC6pLIJI5Oqsn93PY1674h0C5g8YWvjbQF+dZFikVf41HAz714d+y/&#10;oSeIPiE2pTjEdvFtZT3J6kfSvdvh1f3Uev3Xhm+3N9kunMJf+NCeK93C9DwswfKe4W8om0WFyMZQ&#10;M271xXjfxh0UWGsx+ILV/LUH98wTOR6V7NDpUj6Qk0RY/L0FcV4yso9SiktZkDZH3WFerUp06kTw&#10;sLiJU8Q2eR/DT4P+N9F8U6h43GsR+IINW8lmt2ufs7LEgPlhwmCWUZXOeldN4l+DvgL4jRf2X4j8&#10;AOyTsUZNXsIr+NWx/C0wdlH0Irn/AIqfEG8+Cvw9aewsrq4kmmkCrb/eRFQsc+g4x9TXx9B+2d+2&#10;/wDD3xDD8TPEvhfVLPw1NdCS8t2012WG2zjJJPXbgnI57V4NetQw9RRmtD9c4eyjP+JsI8RQrqNt&#10;uZ2enkfQ3iX/AIJ4/DO508ap4J0WbQbyJzvuNB1u5tQxBPSJ3eLP0UVzh8E/tYfBQNe+BvjBf6vZ&#10;KM/Zdety2zHbzYyeP+A17r4d+MJ8d/CJfi14IvbSYTxJNIpz5MxOASO6/Trwa5P4b/taeA/id8TL&#10;r4UW/huSHVrC68jUZbeQqsXbPQhlzWj+q1o/u3Y54/6zU/awxFONRU9762S6k37PHjrx38Sm/tL4&#10;ifZrLXraNlFna3gk2R5wXVsDcCcdRxXpd7rviiyjxds+1V/1j85rN0D4ZaV4I1G81LS7ldlzKXX9&#10;2Mx5OcD0FdYjaRqum/YLq5Tdt9hXXRjOnG1z4nMsVhsZU56cFFNLRbX6mZ4d8YR3syxXcgO1upFd&#10;Tpza3f8AiyG1svJt44bZm86NUDHLYH6V5h4k8Otod35tjcMVYk/u8nFdD8LZrKa4vtRubiaaT5UX&#10;7Rbuw9+lbU5VPaJHkSjR5dD0nUtLB8PTG7vmuHVT83mBsc9OlcffZVeD2/pXW6Nc6O1jJYtcqvnr&#10;tIEZGD681yV+vls0Z3fK3RhzisMZBxkdODqc3u3Od1eNZAS1c3qEYjkGD1rpNX/1ny1iyxh3yUBr&#10;ya3xHrU/hNv4aN5Vz5yjnmtOCCOS6JP8cmTiqfw/S1jkmaSNvljfkdBxxWnYIDKp2/xVMYvmTNDo&#10;9HEOm2j3jP8AJHEWYN3wK8P1nWH1rWbrU5Iy3mSMFP8As5r1b4k6udE8CSJbDbNc4VfXHevKbFD5&#10;OwIcjjnv71y4j+IbYf3veKKzGJ2g8tWH97HSua8W23ip9Tt5tMjaSLf86q+3A9a646e/2ncicZ+a&#10;n6jaQ+T+/RlA6HFYnUJoOqTC0SK4UBsfNWskYf58NzzXMW7QxqVt7rjd/drSsfKULKmq89SrH9Kx&#10;l8QGjc6dBdDmDkHNRTCGPESRK4xyZFziiXUljiaWa48qNRlpD0AplvJb3sC3cF2skbcrIOhFHJID&#10;Mvb9IN0CQ4k7Gq3nah/z2Nad7p0c0ZdJlLduajEaxqFli3N6in7ORtS6nxH4E0TwtoFpqHxInvNc&#10;1TRY7X7VotrHcvNtklMazRLjBZ0ni3BwCWVjj31tCYHxhp2t/EbwTo+qeHZNak1C3tdJF2zIJ7RD&#10;I80Bwyw70UuWA2nJx2q5YfCA678Qb+BdXur21W0Eem2kbeTzFdxwNco3BLOI2lXBwN2RxVO40rxR&#10;N4q8b+FLXQWkt/Ddmtvc69cXksZurNVmfyVkj+Yu5Oxm5ztXdxX9D0qLo6o/Bf7UwtWpVk7NNa37&#10;Le3ma3j200/4beG7zQj491S41RZNL1qG1uNWa8jv7c3Qxa26yAtBskTBYbmZDxuxgbHi7wXqmjLp&#10;nijxD4svPBnjq8kvB/wmFteJJYAvylnLv5jj8sDaAOCDznisuf4b2nxD8CeHvhr401S307xBD4ms&#10;TFJdXG+5uLODy7tUScAMf3U/tgq2OBXQRn4X6Pry+FPDmmaj4kvv7X/tHcF82OaGOUhbeMzuVmWN&#10;hjaoJJ55ro/iRtJHlx58LGFHCOctX71rJp7OL6ro/QVfgVpX/CX2XgjQ9Ymk0zWIbHX/ABDHJfG5&#10;S7ksZwG2TOSVjkVjuyxVfLJ9a+Yv2t/AF/qWux/FK1a61bVvEOrTJqH9nWcr2Voy7FgtYZioEzKi&#10;nJXg4OCa9o0nxzL4mt9Y0r4fW+oXF94l8Vrpui6HHA9pJFoyz+Zd7GIwqsQ4kxnC5HGRXYfGHVbv&#10;xdr+lfDnVvG1n4FvvD9xb3miWNjCLyyuJCGWHMqrmIKUZDG4BIOehBrjx2CjmGGlRktj6zhvPqnC&#10;Ode1rTUk1a/Tu/mu54d8Mfsng/8AZog0Hxb4TvtKuPEPiFbnSfGF1pckVnpDIvyXCugMk0mYz8iK&#10;QeBjk16DDo+i/CzTtH0j4s+Fr3XNO17Sba28LQvrV4bW0vHkIklkS4HmWcpOJAApChvlXNcz49+H&#10;nxo16wvvB3jX4lQ6zN4d1i0ttF8MaTYqunvNON2XIAMYVJc5J4I47VxfibWPjhfW2j/GHxONO1hf&#10;AtxNpMdh4i8lftCxvIrmMna06j+HncSOuKzw+DxGHpxjCNrK3yPqcRmGU51TnUr4ymuabclq5NtX&#10;go3Wnn3MX9v3TvipovxTs9F+JXjubW4k0tZNFt7i6mke0t920Rs0kaF24++RyKb8EV1i7/Zr8UaO&#10;t5qVvpsl1Ib5fO0+HT2laJGRWeaN5pJsISEjAJ4ANdN8bv2dta+OvhXTPiP8HZYbrWrrT/tmpafN&#10;rEEcdraIhYqqFywKkEbeTXO/DP8AZO+Mnw51PSbCb4leE7fU/GCxWVpp95cefPpqzJ5jTYPyxSLF&#10;lF4LHdwc18/WyXGSziVaKumt+x9PheNsnhwfHBSlarCaurW+F6v5o+YL6RYmltYbKSSRMKyurbhg&#10;cn5uRnOegBr2X4Afs0a3a6JqfxT+L9tNp/hldD89DYa0IruVXkTYfLjDMEOMkSAKQOneuj1X4U6h&#10;8JfiL4k8WXWs6FY6/wCE9UjtLPR5Jn/0mEptDrAobzI8ZLZJPrjrXX/sjFp/B/iDXNa+Gljqmi3t&#10;9511pOl3Q+1Rw4BLJbucywjqQpO0dqrL8ny3D46Uq75nfq9PuOjjfiDibMuHlXyiFoPl3eslpt5n&#10;z34t8J6j8PPFt54Uub63vI7OYCHULQ/ubmMjckqH+6y4Ixnr361e0gh03gZY17Z+0Z8MPh18SfCe&#10;sfFn4HfYzY+GFt47iz0vG5oJYw7TuCcrhmCBccYI7V8+2N1PGfJikHbDf3q+A4myqjluYP2LvB6n&#10;Xwdm0sdlsFiYyhWjpKLXXozvtHmWODy3tmb/AGgcAVvaXqaKPIB+6uK4nSLu4jT57psN/D61uadd&#10;ok2Vevmj7U7Cx1JIvmWPdz3q69356fOqr6YrBsLuI9T+VXXu1mZVj3DHWtobGFX4i3F5LNsMxq7t&#10;htvmgyR1+prJtoj52d3er22ZcOZQAPStozexjL4S9bzSSHzbiBy3YitixuVliAEy7v7vesG3upnX&#10;Ys7YqZLma3O+F9p+ldKdjl9nE3XOoINyr9KWMz7czJ83vWfbavcycuzfpVqO/Mjbd+6t6daMfiIl&#10;FRewk8v77Zg/dqlrUAe0wtujYGSGq8J7QSb5T81Q3xWWFnU/w8cVftHLYxcFuU7yf4s/Fr4SW/7K&#10;3wn8E3ep3Woa4NT1CRb7LzwxxeWsZDn7qswPGSAOnWvevgB8IvDHwJsNJ+HniT4baH4k8ZRW8j6f&#10;Jpd8DZ3bO2yZrr7UTCJYW/dkbWYrIdv3a+c7K+1vw1qkOteHNbuLLULSQva3lvIUkjYgjgj61uS3&#10;158YPjLa+OtS8bx+DptM0h5nu42f/SrpdzS4I/1bTAtnHAbkYr7PIsww8qajWl7y0Xkup4uPoVvq&#10;7wXtbYbWU7fE30Tfa/Q98+FPibxtLc3fj79o7xt4dt/Dt/qjRw6Tp9k0McsFtIIhLGFyrwozKfL2&#10;jfjJGVro/jCdV+JekW3xh1fW4PDthoep2Yt73Sbuczz2rPC8hd+Ee1O+UiQAhSrAkYrnvCfxw+B9&#10;98WNL+Fel+E/CtxDp9qbTwFqkjeZ5Nx5e5VaSQkEFnY4YctwSTit/wCKt3o/jD4UeMfhwL7WJv8A&#10;hG7O4sLXxpHCkMWqLCvlrZkjAIMvmgZXlZB7V9w8RGeHdOErpH5rWyr/AIWKeJq4fllJWT5bR5E9&#10;Hbv5nzx/wUr+CFvq1zpf7RfhbxfZaRBb3lxBqo0C/wDtMKyOpCXO4H5TII8M2SCe1fJPh7wn4L8W&#10;6lfa5p+oeLtM8RQ6SsTalaxteWd/cPLsECrFHvRpF+UEtgEe9e+/tI2158LfA+s/AnxlpWoyWOse&#10;Gobe1aJQg0/UULSR5kwFmUBwGx0BzXlnxN+GNl8N/wBmzwXr3hvx3cadrmo+Jo9P8VJFfh7dot0b&#10;i4iIAIUM+cjOCODXJhZv60pU/s7n6BmlGjgspVCvLnjVfua9La/iR2X7Suv6V8QtJ1fxfpMngN9F&#10;0q4gvNSutJ+0TNlxtRkK56J8rcDLV7z4N+K198cvBl8FvrLwzp17brFov9n2ouL53zuW4lt4kO8S&#10;DdmMtkAE/Xxb49/AT48fFr4faaNK1+PxRpsEBXw9HdXUceqTxfekjZcgyEEjucZAHevnhviR428C&#10;HUvh/wCKfC7Ry3eq2/mf2hbvDLaNEuMhcDY2OpA5AI7mvRrYz9/KFeHPFqz7HxqyGlKnCthKii9E&#10;rbJdd7O/yP0Z+GekeEbnRtXbwP8AE7TdY1TRLJG1SGBTtC5JZo8LhFVRghipUg545OloFiniPWId&#10;U8G6fNLDDCpuN1zG0ZbAO/I4PB/hJryn9mTwv4M1jULTxP4p8Qvp1hdaiv2zUvCdyV02TNptR/Iw&#10;Chyu2QHKkgnvX0hp37L1hDZHVofEet3X2rQ4pbePR5I9PF3H5+IpB5TFGl2cEHBKr64r5vHcG0cR&#10;avhko3OWpxpk2DxE8PVrSlJWWq++z6m14V8JJNYr4ivYLKH/AEjCNdKRJIBySGbHHp0zWZ8ZP2jv&#10;CXgXR2urXUY5MIUhWPOWycdMDnPStfQPgvNoXg68vrjxP4l1bS5NauC2oa1fGVrC0ilMK25gkCt5&#10;jyGP5lJGMkGvIfHn7FGheMvFq33jb4r3kMcAhll2+VDAk7Isvkkyn5mUEDA6Ec14NXhPNJytDVm8&#10;+KMnp03Uc9LdT4n/AGivj541+JXj268M69NeWthb3BMVk0mHfHKkjuDVr4Q/D+3n1NfEmqS28bxx&#10;tItreN944wDivo743fsW/s+/8LE0DxFN8Unku5IWGofa7iGF2CttUx4yGbdjr1WrUX7K3w40vSLj&#10;xD4D8Wx6g0EzRRz3V07bpAwBj2nbkgnnA57A1wy4NziOtWKT9T6HK88wuZYeM8Ldxel7aHNfCrwP&#10;L42WFrDTY2a2VpLxvMHK5464I/CvoH4ZfC+a5t7NmM1rDFIxMfzK7/h6VzfhfVfhd8HPFU3gjxD4&#10;00u18RQzLb3UP2W5aLawD7yrqB04HOcmu10n4j/FzU5BrHwf8N+H/HEyaW2oXFvpuoMklrCQPmZM&#10;7c7iybAcgoc8V0U8kxFG0Zas7MXhcRKEZytGPdtJO/qa3xc8YfD34afCvUtd8R6T5Z00MlrDMOLi&#10;QjggA8mvjzwn4b8UftIeLY9a1VJodLjcizt2jPlrwDuI98+9fQPjD4E/Gb42eGL74y/tFCHwP4f0&#10;uFZIbfUNzed158tfmHpz1rI+H3x9/Zy8C6ZazaX4pt5phcLb/wBm3lrJa7cjiXftK7M+pBrPF5Nm&#10;HKpSgrPu7HHl9Sji61alhW6jotKfLaWr21R7d+zn8AdI06wS0inkX5tpk27cLjoK+gtN8I3/AIe1&#10;Kzi0a9+0Wyrtmgmj5I7496818BftF+CrfwfpF1pHhmK+uNUkeKz/ALHuEnhklXqgl4Xd/skg1Y+P&#10;v7QPiLwj4DnvPAmjyW+rCMpJJeXEUYtcr1BLYLe3UVtHKcbRp35LKxz4iU54hQS5ZJ2s+/Y4L/gp&#10;n+0V4e8HeAW+F/hKeE69quyO8mt8+dBCSMKvAwzHjHXFef8A7IXwVu/GTw+I/E2ntDJCBu85ctwP&#10;u+/+NcB8PPhzrPjj4qW3jb4tX0NxfQ2/2q7fUFWY2kTE7JOvMjYOOu0A9M19beCdQ8L6BYR3Hh66&#10;jaBVyjDIVuOue/rXjVnUjOzOqVOpTjapGxs+GdQh+0yjTUdpopvLjsxblTGo7jOO1T/Ev4g6j4av&#10;49I0+aOe+mhObWaPKYK9CPWpdK8aaZp0a3S36/atrGMzfeJIP515f8cfiRZaPdR+IfEk6S3kXzQ+&#10;WwDKvdvwFOcYxjzImNpSscx4s+Kun/C/Q21fxnNvvriOdZ1dsr0P7tfT8uK+Hf2gPjPefGHxVFHZ&#10;RSNbJtWG15Zg56Kvaut/ab+K198VvF81ppV8wtbfMcbJyGycsxz3JzWh+zL8CLDUjJ8V/Ecim10n&#10;i1jY482Y9GweoFePjK9RnrYeh7L3ktzs/gr4Aj/Zx8CQX8lnbz+LPEEJlVZNzNaofu9Ohx+Fdt4C&#10;0W+02zbWVL3OtTSMXvmhZvJ7lfm4OentWz8OfC2nfFXxffap4j13zJLSNQY2kCttxwvGOK9O+Ifw&#10;5udK+HUOo+ANOurSOIlrkq29ZWx+oPFd2Aw/IlVmc2OqXg4w3PJtK8d6jqMyy2zfZ7q4mCSQx2+3&#10;zMcdcdTWl8fviTZfAHwVD4Z0LSFXWdet5ZdVuGmy8T4+SL6nPP6Zre8LyaP4J8At8VfiTbLG1vlb&#10;O1dQuWXv+dfFvxU+NviP4wfEm88U6rDIbeS5Z7cb89DjP5V5+c4qniK/LDaOh0ZXh61HD81TeWpX&#10;0bTpbuebVdaT5pDvmZ3PDHt9BUvxT0m4j8ESLpCiRoV81YV6sOuRkc1Na63aSRKfMbBYb/lro72/&#10;t9R06S8hhWSSCH5cqBxjpXm0UoWsdM/iZ85Gc6pGqXWochf3iKuPLPv05qjqHhiXX4NPg8N6it3F&#10;dXG03S4Kx+u84+UDrnOK35nk1ma71nT7QKslwfMSORCjDOMHByrA9qh1jwkLCzk0/RtQnhFwu2dY&#10;3ABH90gcEYPNdy0ZO5g6Z4r17w3cXWk6b40udStYlKRw3UZlhdgeSN2GVf8AdbmuM8aaz4q1eeHX&#10;7zSILXTUmAks7OEmOJv72SNw+mTXpZ8K3ltYJcarqMccMMewbYRz+IFN+Fd74d+G2n+JPFmtzW2q&#10;3lrFjSdL1RiIXyMZxjLYNVzyM37uxN8FPFNvYFShVkmj3Rx7+39K+q/hh4qk0vT47a3utylc7TnK&#10;55r4A8PeLkvdQu728IsWmuCwjtW2pHk54PpXuX7O/wAcb228f2HhzxR4qUWF0v2dZZsYXdwpz9ev&#10;tU7lrY9c+Onja/b4mR6tfaEtra3FqAs1uqt5jKPvbc7icHHAPequk69oGqWbXnnqs23G2MhWHuV6&#10;r+Vc3+0nZaLaXkNj8S4FmlhuWk024WPOY2GMKDwc9q5Dwx8Pddk8W2Og/DKxGoX1043pDK6JEpGc&#10;O5+X5QcnFYzp2VxnoOhqujiaK81m4kSSZnDXUm5gD26dB2q411BY3MVxmMRMMbt3JzU958NvFPh+&#10;8fSvEOm+ReKuUcSiSOXjqp7iqVx4Jv47dXu7cySbs4LHis4ycXoaU4825Jf6teXlhMI1WTfKNh3d&#10;KfpHjNdLm+zX7orK2OV9q0PDPh+SSwmR4UXy3GN1Z3jLQJ1bzLSyVjv+ZitX7aMfiNPZQIfi34Ui&#10;+Kfw41jwrBbQTf2ha74ZN2GjmHKsOuOeD6ivgGW+u/Duoz6DrtnJby28hjmjZcMjA4Kt7g19+eHt&#10;Xm051ieIAhsfdr5J/ba8C2+hfGS48TQK3l64gu2bHy+YeHx/wIZ/GvTy3FckrRZwYyjTOBOoWsrA&#10;Qy/KR8vtTjOpygbmudiAibKk8Vr6cWmgDua+to1JTjqeHWpxjG6LP2OSN6vW8T+XkLTQIjHtDkn1&#10;qVZhDHz+Fd1M8+p8QjDGQRVZ5kgbLGnT3qhc+tVZIJpX3IM1qXGnF7llbsTNtQH6VI0D5wq03T7M&#10;LGJXPzE81eHy9qDnqS5JWRVsLWW1ukmbldwLL613Wj3Uukajba7Y/KsUgfK9+xB9j+Ncuh43ME29&#10;+a2fCnn6zONFt7aWaeRsW1vBGWd29FUck/hWlKVKN/aOytv0OWt7arblWp9C+DvHEljqVtp/hDxP&#10;HJJNGHt45CTJED/ARjOM5welfT37MXxv8S/C3WZtU8dWFnMZrXa8Uyhi4zn5iBtx9c181/C74HeB&#10;dV8DQp401Pw0/iJssum61d3GnX1nzjYJXVVJ49SBmtmH9k+TWG8uX4a+NL2Njndpvi5LqIqPQh84&#10;NfL1KOGnKXLVVm7n1lGWYU4Rbw8pWXTl/wA7n2B8Iv2rNE8UfFy+l/te0Xw/qFxFbeSZAwtpicAK&#10;f7vWvpPX7fXbNd+mSboOm5cHPvXwD8HvgprvhSa10TwR+z1qOmxy3Uam68QX0MSodwy2WfcT3GBk&#10;ngV+gllbamNNt7K+tpN8UarJtGAzAYz/AJ6V4ebRwdOUY0Xd9SMrqZhVq1JYiHKr6XM+zttUMXm3&#10;OMsMsal/s4ngSK/+ztxV9rdkXG91A/g9KfbwQBfNC+2K8c9koW9o9suUkb5u1XLKJ0PmSu4+verl&#10;sIyCvljihpohmJh7BcdKAGLcyTFoUtdu3o2PvVR1Czup22XFn5i1de0uiq4uPu+nepJZYlt/9IuM&#10;Mv60Ac3NvsJPs5sCB2FSXPnzWiLZRENHywI6+wqW9u4p7lcSMeccYrUtRFAscryR7c56HNTKPMVG&#10;TjscTql/rUrMmmXccczIVYOpJU+h96raZPqHhmx2eJHaaRm/dyR2bsCT/ujivQDpeiXEkktvar5k&#10;km+R9veqOradOzCGG6kRVIb5O/sfWlyIr2kiO0u4obNRGclsMQB+lWpbyFn2KpzszUZ0+MR7k/1g&#10;Gc9s1X0lpYWc6hFtbJw3rWRuti1byy2ySXEX3v4FPTNQWep39xL+/I3K37z0z7VPcXth9wSGoLZk&#10;aU4X5c/e9RQM2oZhMMqKepjU/vkb67elV7fULG3OIyx/3qc109y4B4X0HetafwnPU+IsTRTyRrJY&#10;zE98A9KbBqdx9p8uRPMDDG31prfYoztWVkb/AHq8v/a4/aW8Pfsr/BbUPidrdkLiaIeXp9oZArXF&#10;xxtA9uhPtV+8/hM/U/PL/gv0zal+1f4akIURr4JhWEZ5b/SZ2J/8eFfD9otvb8SIv416j8Yvi94q&#10;/aD8e3Xj/wCL+uR3Gr6nvayjuJ9qRRBmxz/AM8AdwB3Ncfc/DHxnJpi6nod/Y6lGVy6xttZfbmvv&#10;8nzrD4bDqnVjZo8XF4GvVqOUDmdRs9FlXEsSsv8As1VtdM0C2mWS0vJYWHLbl4NWbnQ/EGnQtI1n&#10;HLLH/rLeOTdJHz3FM0nVgl2I9S09omPBWaHaR+de/h8ywOMq2i0mcFTD4zDx95No3dO8U2gtFhnk&#10;MjL92RWra0JL/XLqOzilk+YEpJiubu7C3WfzkhVlPOR0r3D9mnwBd+PfGui6Rp9qyxmRJJpvLO3b&#10;uGR6Zr1sZjFhcO6lapaCTt5nh1qLrVIxowu5NL0P1R/Yx8H6n8Mv2ZvCfhuIDzI9NS4ulZfmLON3&#10;PvzXr2la1F4it5LS31BYZo8GSN4xuX6ivPfhn8TN/g7T4tT0fyd0fks0ajaDH+7/ACytdZa6Hf3E&#10;/wDwlPgi6t/tUZ23Imz++U9ePWvxjFVPrWKdXdPY/R8OpYfCRovRx0Zr3Wm2VxE0kV40jD+6vX3q&#10;xodjG48oF8hf4lrOCy6Vdi8ubnaW6oq8GtIeJSNPkureUKU+6WTrXNUjGLsivazJryxMLh0bP+zV&#10;nSJ9M8tjMyxzKONpHPtWVF4jlvZlW7dSm376r0PpVqPR47jMsM3uamNSUdEyG76k139nvWkSyv4p&#10;vLk2TeTICUb0Ncj8ZfDt1q/wv1qzgd2b7Ezrt6krzj8cV1dp9ntpZJVTarSbmVcfMcYrJ8aeLY7D&#10;RLhBYyRSSZSPfjDqRya6o+8JyUVdmF+xl4M8Qx+Gf7V1WFfMu900ETNtkjDDh/yHSu20jWrrSvHb&#10;R3kTKGwis33j9a1vg5cy2Whf8JDcNEw/dxrJHH0Qj7tQ/ElNOu9Rj1uwO0RuGLL3r2qEVGx83WnH&#10;EVXF9D6G8CahHeaEv2pvl24GPpXJfETwTq/2x9S0S6kK+WT5Y6CrvwX8TW194djUTj5h6V0Xj7Ud&#10;L03wNqmt6verDDZ2jSSO7Bdqjv8AnXswjGVOTfQ8GHtPrKp04u72PlX9opfE+geHjrBjMslpbzSL&#10;BJHkO/l5VeM9Stcl8C/jl4H/AGt/hdNpHh7we2m65Z2M8t3dQwhg8g4ktZMr8zsucHsPSu3vv2pf&#10;2fvEnmfDrxxrFt9stmjUXPnYWRm+ZcbhgnBAPNaXgX4VaP4O1ZvE/wAL9MjsLe4l8y6WGxVY5i33&#10;mzGMZI7181iqX1isnE/XsLW/srK4QxFJ+00s72/rQ+fv2aPEfhz4VeLvFH7Mfi/Wn03SdUhe78PX&#10;GoNsXyGIKBQepWQMD04rV+BPwb0XwZ+1drXirTPEEeoLq1vDdXTQzqWtp90ismQTlSQGA9K1P2nP&#10;2HPDPxw1d77SdU+x6pHO81vNDefvod+MqFcj92cdB0NUv2O/2Q/H37OPizUb/XdTbVIru4jc6g2f&#10;3UcaOAG3E8neTxxxXLKNWVSMdrH1NbHZFiMnrVqFZxqyjZrldv8Agn03qsG632R3R6/NTtG0C1uy&#10;szzZx1+bFZ+o6vJq+irqtpKrQbsbguORxVXRvEscCAwy5z1r6WnS91XR+FVZ8suVdNNrHT3NhpMo&#10;Mc6v8vG4dvfrVn4fDwrpNpdxXE7l/tDON0bncv1WsNfFukwr5k0+CvLHHStDwzrdl9gvL6CVfLkf&#10;+8QDW8PiVkeZUjU1bO+tbDw4Y1uI4uW2svznnn3NYfirTVhvbiRcYkXKYPvXTaTo9hqmixSxzx+a&#10;Y1K7WzWR4osJobeOSVvmb5Grixkd7nfl8VGVzzzU7eRm8sdax5rSVHwWroNeX7KzSbvu1gyXiTTb&#10;QeT0rwKjvI+ijHlRveDlMVldF/8Anma0vDiMzhpVy241n+Hg8GlTOByy4/Wug8Pxrb25vZI/ljUs&#10;fyrSj70X5FHD/HnUri71a00eyZmjih3OErj7N7m1ASbcAP71Wtd1JtV8Q3d/MW2mY+V83amBYbgZ&#10;eRsf3TXFW97U6qEbUy1a3sAYLu5arFxa/b4/JT5qoFpAv7hht+g4qxYvdxHzUdSW44rA2Kh0lNN3&#10;ReQv97mqk2n+ZbsIQwZslcdq6TznZSsozuHXbUH2G3ZuR1rGW5nz6nl/iS68W6Jd+bbO0kakF45O&#10;jL3FaPh74iW97AE8pDzjy1O3yx2X8q7DWdB0m4fdcQ98Dmud1f4caQitqtkY43UD7jYzz1NVGWpo&#10;b1hrsNzbKsWlLnb/ABNQ99NFhZIEU46bulc7Y2OsWjbEmLKeFK1TvfD+sG5YtdzH/gVaFRlKOx8G&#10;/FH9pn9pHwBoehXaaLpuvWWpakq+F7y08xbvdEqFIZ1iQAMPQHJDDIrWuP2vrfwRo154l8aXNvZ6&#10;1rEMizeFYZlvZrK4+Zx9qXpGmTznLgcNzXRWPxD034V+IpI/Aelyax4L0eFdX0m3s9D81LWZ4WjM&#10;zzPzlZWVSV/uYPIr5H8TfCr4na9+0F/wgnjGyis9W1zVlKT3Cs0LLMd6yD1QhvvH8elfs2MzLF4P&#10;DwdNOWx83lfB/CudRqQzCEadJXldStK3WLau7+R7p8cPFertotj+098Q7i+0/UPEkNjH4T0P7YY3&#10;SCKONbm4YD5Et3DlRn5iOK5WT9sLXtQ8STJ4E0abS7O41a1ltdJN4r29uFZSQpEZ8su3O4OMA9DX&#10;efFr9lf47/tB/F61+E934/8ACl1efD/wjaWYa0Z4lVZFL7Sn8T7l5IGMVzPwj/4J2/GaT4nw2nxL&#10;s38P6bp9wrN4ieSFoRKD+7xubDZfaO+M9K5q2YZ3XkpUkraXPQynD+HuWYT2WOxEpVI3VKDuvc+z&#10;FXSv5nuF5pHhSGLQZLv41SXWtaVqZsprXQ777HDor3z75HkuTy6RrvGR95lCnrVf4f8Aj7WvEXgn&#10;XvHfhvxj4be0024vJtY1bUpZ1lkg3bIJ5IbaMhXbCbVJLPltuBkVzPjnSvHviuKbw9Zah4bs49au&#10;L/QJdJ8N2bi61tnmG+/+dSqhZRGTyCqhiAAad8JPgJ4W+GmhtrnxN1K+1ayn8InWdT8GtqJs5op4&#10;p1jRJIQ4WRRuZwrYODXo1MyxjqQWy7nkU+DOGcPg6lW0qlWTcoRevLd31XTcrfDnwL+0bq/2P4te&#10;KvFdlpOmnUJrxdP1Zlgmvo9haaWKCSIrJtiJZdxwNnrivp7QdH+D2lazN4asL6TxR4nTR01RY76D&#10;zry5tJMMoi3oIUB3/dTp+VeEeO/CFv8AHTw54s8YxeItU8L6to9u1iuiyeI4WsVVIvO8jYCuyJgF&#10;VAm4lsBuCa9Y+Gnwb0HR/gnpd98JvH39m6teaNZHV/FMV4bjMaR7prMyFg0EQbCnyyMFRjNezluI&#10;l7aShK8fN/kfDeIGFo4jLqNbE/uqsZqPJGFoK20nKNm9PuOVj8G6l4w8Zf8ACNXPwf1bwq2reIod&#10;Z0ixhSFiLMKkNyly8Lq9sjjecDIc8V0mt3+m+Itc8ZQeMvCX9n6Pouh21tpnh/U5oobq/uyfNtpo&#10;yMtCxCbVBy2D2zVf4Oar4ovPFnibQ7r466FqNvcyS266xM0q6hdKLdhGLeRwEKRSMeMkkjPOKxfC&#10;HwD8NfDf4lXFx468E6h4xsdW02GKTxV9lLDStQkk8qOaDZMXwEJV3wdpPIFJyqR92/U86vPA/WOX&#10;F2uoe7ypq8n3vuc3+138KNT8Y/bPjV4w+COuWusS6TGyQ6XcxrHo9vCFMkuoSZ5mcEqsS5wPpXJ6&#10;38UP2PfH0Gl+HvBPheDwvNqFs8Wqa1qEZt/7Mj8nrFBE43zSEcbRjkZzXoGu+FPgXDH4Ftk06Sz8&#10;NzeKr3S9Y1281JxNqrwqwUzyF9pieUNnIwNo7V5Tr3ir4O/GD9quZvj7p+n+C9J8P2L6dY2FizFZ&#10;5o5UMRZ4kwFYDO4/w9DXm4zko1ua8fQ/QOE5VM2yiEJ0ZzjRUp3UmuVr3Ukr+9prbocLJ+z1YaX4&#10;RtPjH8D/AIp+JE8LyX32XxVYSbI9QtI9xG/amUmQAncfmCd815p8QLLwT4f8cahpPgXxh/bml285&#10;EOpLE2X4B6lFDD/aXAJz6V9d/Df4xeIvEMtnc6brHgux0me51S3/ALGtbFLeCxt7VVK4lyZJbWUs&#10;pIYB2YnHevO/Ev7MEHxB/Zw034g+AfB+jrcLb3N5qV1prSfbbm7LsPs/lj5ViwcqMZFePmmS4PNM&#10;MpYZ3a3R6WH4hzLKcU1mytT2hLZyvs5d7eZ4Bp2qE52yM31roNGvgz7mrlvs91pF49jq1pLbTxyF&#10;ZIZ0KsjehB71pWN2UOA2K/IcRSlh6soSWzsfqFPEUa1CFSF9Vc7zS75chh61sR3tuoEhA9MVxOka&#10;xGseGk5/3a0otTG9cMayjfoHMjpGumRi4loTVvNIiww98VkT6rbrANzfNVSfXJfK+RW/77rdRly7&#10;CujqF1YWZx5ud3vTv+EkJ5+0qP8AZIrh59aUDcN29fvbqg/4S54WzIi49ad2TGMux6HB4jsihVJC&#10;HbpWnZan842y/wAPPNeVz+KVtsO86+vDVu+HfFlpLD5q3a56YNK5dkeiO7THzAGPFSTpdCLzhK3l&#10;lcbawdG8SLKqhJs/Q1uxalbgK0Nxuz95MdfaqhP3lqN4WMo8xBbwpjzfL+bf1K1HrGjrdFZoo+qs&#10;G4rS+2LJN5LL5ZxnaO1TLESc16lOSjNank1sKnJ2Zi/Cq2+F3h/xlb3Xxb8ANrOn+dGVa3leKa3V&#10;ZMu0ZB+dsEcHptGK+vfDOmWnxn8PR+N/BEkmq6fcSTQ2en6pMljZrcxWkVub5h0lkbakgjP3d7Hq&#10;a+VZLGN2ZWH3s5966D4U/FfWvgjqLPDplvqukSeat1ot8DJbsZF2tKEBHzEepAzX2WTcQU8NU9lV&#10;jo7anyHEeWY7HYKcqFR+0jG0U3pbske3ftV/sbeA/iFdeG28RfFCLSdN+2eT4in1XVGdf3cAGIMg&#10;gswBAbgE4ya8A+JPwD0r4p/sYXHh7T9Ra8u9B0u5h09bprVFsSvkygOEHErhSFB9OvNfQGv/AB6+&#10;GeleHF8T+H7e/g0u28OXUlrDa6dHM1ztRN8MyEuFUNt643HJzzXN/DlNJ8S6fovg7xw9jb+LLOaP&#10;WNUvfs+LW5tWgmC28rcLGwB2BGyASGHFfq2XYbA4rCTq01dPqj8Tz7POIMtrYOjiajUaT5kmtX3X&#10;oflj+zVF8XPib8QtJ+H/AINl1K61b7UIreKG4Y/ZcH5nzn5ADyT2719nfth/DX4cajpXh/4V/tBf&#10;EfxBqWs2u0X2uWPheLfaMIgVzcZX7QinPAYOewNfOPxX0Lxv+yL8VdZ07wjqjabdazqjSrqmkzES&#10;fZ+vkq3BC553Kefevdvhvqv7Y37Q3hrw/q3jbx/Z6h4Z864udNt/FkkclvdTWcDSpuQjcwLYQHID&#10;MccmvEw2FlRVXDSTlL8j9Or4jEZxPB5q6tOlhIRaldqLbtstL3PFbfT/AIgfD/xddR/Cv45Nrzw3&#10;kP8AZ9xptrdRvfW7Kq+V9laPbtAA3Hk+561+in7LfivxZ438H3Xhrw5pC6PqWn2b3+sW11pEllZz&#10;WphAMIS6iYn94HBVRjneuMZHhfxY+DPx8ibTPih4G8RQ29xa+Gre5hh0HQYdLuY3m3B7WKOCNS/l&#10;hS27lgCuTzXt37MPxa8e6H4J8Oal8SvCesT61eX39ktOZ43lvfMV3gkKO4+bO4HPysTjrXXh3Ww9&#10;6M72XU8bPcDledYGOOyhQqWbTXN7y87WV7nefEvxNZfDbwR4g0+y8c/u47ForfQZIZpbayjkeLEA&#10;nWNlMqS7pY1LbiCwIHFYOjfEzQvGPifxNb6r4h0OdrrxFDYafJqtm6oAkURw008Xl2xLbioA3OWx&#10;Wt4o0eO50LUPHfh/WNO1O31TSZNR1G28uONtSikEhkTzVO6GWN0Vk3AqrIQDzXk/g1NZ1nw9eeJf&#10;HGvr4f1C1uI7e4uNWkW7W4uWaKRrqbcrDe0W1BsAK9c17GDptarU/Ic6rYbkaqt3jJadfSyPQvG+&#10;jeAfCljfeKPjP8SbGG3sNY/0SOx0uKNbByywiJJJIvND4bcxB2hfmBrxD4ZXn7PPj/xV4qttH+GE&#10;OoeGbHxNdR3PjO+1SeWa4kaYrbw2zr08wLu8xtvckivZ/GD3Q+1azceCodW8M+CdRjW1XVLiQXVw&#10;7pGHMbBT50Ctk/PuJ6ZArlfiX+yT4nafxLN4O8b3Xh3w7dala6tDY2WnSR20d5MpffvU+YFDgK3Q&#10;JkcAVjjqfPUTSufVcG5pleDw9SlicVyKo9NW4xbdklFap+p5r4+j/Z4+CfxJbxz4x1LXLnVLy4if&#10;7DfTx3WpaPcW8ysYpFZ9oWSIgLIHfK9W5IHM/Hz9pyHw/p2l+FvgT8QpLixmtZZRqkduLa5sbaYb&#10;E0wsn+sVFjQs2TliW7112t/s0fDUW9/48/aiu9W0W8F5YTXlx/bJv7uS35S5YhdxKn5WDH5l2Y64&#10;FXNJvv2PfHnh3Rvhx4b+FNnfLbz3Vuz6SWa8Zw/yzTXcnluiSKEIZ/usrArhgK+dxeCxtaMqakoX&#10;27n7dlubZbF0pxhWxkaL5ZO0fZ2tdNKXU8s+AH7Ynx48NTXPw6stNj8ZW+ubbdvD/iKNriF2Y/Ls&#10;G4Z+mfWvQ/HfgP8AZ4+F/izVov2uvhTfaPr/AIm0+W90XTfBt9byWekhsiIJhi0bllZWWX5QAMCu&#10;VuPHfwF/ZK8YaC+g/Aq6ufFNjYi4uv7X1gTWoYj5JYhHkucdm6dcVT+Kn7R/wy/a11yGzvPgFFov&#10;irxFNBZy+JodZupBa7nCrIsCHBb5u/Fefh3GNJ4atNTqrbqeniqeMxWeRxuDy6eFwFWLdarCcITb&#10;j7ykkn8K2k2rvodN8Ffiv8CL/SLT4L+HdI1jw7NfXCmHUta8ST3dnBd/wzmCIFRkdWAwD9K+gNJi&#10;1fxQL3w58QvBHhhNJ0WGZZLa5vtlvq5G5RciO5jVSuMYeNly3Nee/HL4NfFr4BzaF4E/Z3+Demza&#10;pYaSGHjjQfD8n9pJMHyW+0SFufTpjJFef+HvFfxd8JeCZPjF8fvFa67pWsXslsfCupXizahqEqH5&#10;nV2RzAFcD5ldeR0Fer9cWEisNi46WPmv7MwXGOHnmWS1OX3mkpycpOTe6ata71VzU1n4IfEzwDYr&#10;afCqyvvFHhi80t9V1C1/tC0t76y+ZgywPFNJI4HYFuVUjHWs34b/ALTepeE2gstV+JV9a2TMNun+&#10;LvC84wikfcntUc4PIyF6Dnmug+G/7X4+IHiSDwrPY6/ojteK3hmOzv1uLTT7jGBu3R+axzvLMHON&#10;2QDXrCSeLvil8Ubbwb4e8aaZb2/hvV44LydZ1lWQOA4ltVvI5GgyTsfYSeeE5rgxGVYTGe9QWn4n&#10;pVM8zbh3DrCZ9Qg+VXUk1qvN9zzX4gftr+A9OvLa9GrW+tNcR4Z9BhnaOxkxgb/MRSUJI+fP51z/&#10;AO0GPiDrPgyz8Xx6Pe6hYavbrNZ6lpMDTwCL/adV4IOcjFfRnh7wR4Cs72fx5qvgPw6sV8rQ30w8&#10;Mi6uLm5WRtyTBE2RnY/lmOPYZMB8KwDhvjLRPh5fyWmj+ItJuLS3t2hjtdEupFVLaM7i0hRmVmhb&#10;g+Ym0oVIODnPNLhFVYyTdj4fGeImR1sUo4PDyTXxLe68j4R+HPgi58Va61gZQtt80l3cqvzAfTAN&#10;fSnhyPwtP4Wj0RtINhY2+220sbtq3Uo7kjkg+9dxefAjwbY6feeI9Pub3VLy+jmZdJaRL6RZVkBi&#10;dNqs3EWSFLruAGSSawov2dZ9Yu/+Ez8J+Oft1rG+y1a40+WziTDEMm6XGHDAgqQMHjNfKy4Lx1Cp&#10;pqrnvrjDJq1JOE2r7Jr8Do8+F/C9gJdH8PWf2i6h23rx4LswXpWl8MfHy63pcnhGa9kt7OCN5n4y&#10;sW3oOT3Nec+NIfGnhq7js9X0h7ecfKs0ZDrnoDlcjmsb4yeP7L4ceDJPh/pMr3GsaxCEdbdS7NIe&#10;Svyg9ByfTNeVm1GWDi6Tuj1cnrU8Y/aaM4v9rH47a98S76HwTpvmpYWkjLOkaBd2Dj8jXiGj+FtV&#10;uDJNI4chsRosYUr7GvRIvgn8ZtVtob6z8AalOs0uyN/s5+9j3/nV6L9mn46i3+13Hwn8QJzgyJak&#10;r+h6V8Y037x9DzbRPP8AT0WLyba6tNrqW8xcd/WtjSWKwuIjlZPlwvf2reHwm+I2nTeVL4E1J5lY&#10;iRTZsMLVi3+GXirTNMeysvCOqbpH3tI1i7Y+nFJSBxueQfEHV/AF1qF1o2n+H/EWn3ic3F1Z6BPN&#10;azN3b91nB9WxXGWYvdO8Sx3Wuafdf2eyndNZ5aR+OCI3VT9e9fQ934F8TaeAZfBerHfy0jaZKOf+&#10;+anl0O9uNObT9X8MXNxbsoEsEunllIz93BXJP0I+tbe2j3MJUakdWjzHU9X+EEng5rTQvEM3noyt&#10;JFeRCNz/ALJVuh9qqRfDfwJqjpqUtnGrBcEyY4FegzfsNWOtNPdWHw88TW9vctujW1mumEGehUHP&#10;/wBauZuv2XvjL4N1BdNfU5LiyWTKTazZus0Q9N23B/EGj20e5VOK+0jzrxH8HfhdOzzPDDIwmZPJ&#10;jkwxyOo47VnWPw68N6YttbWGhW32i3ZXVrqPcCMdx3r0LxF4S+Nnhbz7/TdWjabG5fsduu0/7JIi&#10;OMjuRVe/8a+NX1C2srTxJqlv5caed9pdY5XcqCwGzC4BJAI7AZ5zVe05tmbcq7HXaNrGpa1pNodX&#10;8B2epRRw4Md4oLIoPVPMGcewrvv2XdE8LeI/2i4dP0Z0sI49LZ5NKZlDEtw2wY4WvLorDxRrBj0p&#10;tT1CS6vHVIVfWJ8gk4ySXAHXriuP1/wpffDP4iWt7rfiq4nunuIoLa6S4d5IZWY4xIp6fp60Si6k&#10;eW9iqco0581rn1n+3bpl18OvGvh3VdOgZbeSwaO1hbhQA+Af1ryXw78VLDUL2bS/EVmzXce0xxhg&#10;vmf7OWwB+NfVOneHNU/am/ZK1GPxHp8clx4ZjK215dSZkaZY8+dEccHjDKflxz1r5R8LfBjX/EAR&#10;9V1BFlaTcF8shcZ6huufrXPy8mlwn70nK1rnVsmnXfnTaHbiSJvvW4kVpA/plWI4rJDTO01rexMj&#10;do5Oorqrb4daZ4QsjqNnrHlySuzyLHklBjgDPvTp/C0/izSYbrVblVkaM+XIkYDMM8Amgk881DQ/&#10;LjaVdqSeZ8q8dPWvGf2xPhpceIvhFL4nis/MuNFuvPXy/wDniRtI/lX0ze+Gb+3bybGxjlhWQCZJ&#10;JCX9yOKg13wfaN4S1pH0JLqP+y5y1vIRh/kOAa3jUVOzRFSPPFpn5XQPG4+eMrtPOa1LAAKVWsXU&#10;Dcw6pIhi8s+Y2I8Y2cnj8K19Pc7dh+96193hakpwjp0PnMVTjBlmK58t9xkqaS8WYbPWqSaTd+Y0&#10;rHctaNnY2+3ZP97tivQo8/PqefUUdxIrFpYgzJuz71MU8mTany+tXLeNIIRCD0ztHrWj4O+E/wAS&#10;/izqw0b4ceDb3Vpy2Ga2jIjj92kPyr+Jroq4ijRV5tL5nPTjOtUUYGKNy8B6lgE11LHaWsLSSM2B&#10;HGpLH8BX0n8Lv+CZfi65uI/+Fy+LobP5sTafpf7ybj+HzPuj8K+ivCHwM+G/wM0tYPAXgWwjd02S&#10;308fn3T+5d/un6Cvn8XxJRp+7TjfzPQjlNSMr1fwPj/4UfsdfFT4jJFq3iO3j8O6S3P2jUFJmcZ6&#10;rEnzZ/3uK+zP2YPhf+z38AL1BpPhyO71pl3HX9YVZZw3rHj5Yh7L+NLYRHVp9tvn/brUi8AXN0Ad&#10;xkVT8je1fNYnNMZjpXqOy8trHsYfC0MPC0V957TrGmeBviNY20Hibw1pl9HIu3/TLNJNwIODkiuV&#10;g/ZR+A9s/wDxMPADWKnhp9H1J7VT+Cyjmub0CXxR4Qj23l61xbbspGFw6fQ12fh74k3VrYr52m3F&#10;z53+r7muHmsdKprm5kjvfg18Bv2ffh7qUev+DvCslxfQ8w3Gr6hJdyRHjlTI7Y/nXsVrqeoSSbo2&#10;+8ct83WvF/h74ma9Zroac8Py/NHIeRyOcV6l4X1ZL7DbCrLjjHaso7mr9pLe50ZjEnzSp9772alW&#10;G0C4CLVfUtStyqwWsn7zb8y7elZ0dxqLSBfLVgezOP6Vrchprc2lS2Bym386q39kcNJEvPXrSx6S&#10;5QPCpY/xbX6fnV4wNs2bT+dMRgxz6hBCWKfMv8VZ90tzrTfvZGjUcKF4roLqCdFaKNRj3rLaC4eU&#10;HzAP92gCjaeGLG1kzdX0hOc7cmtu0tcyKoOQOmT7UlukMg2s+5vcVYLx7NgRVP8AeDdKAJmjji5B&#10;X8KhkS2kfPmnf/d7VQlt5YkYmdjn0qCF5fuJO3Xvmp5kBNcW8yy73v18vOWUenpU+/T9VjZIiyhU&#10;6471A62sa/v35pkc7xQskZ+VulS+Vlw+I5zVLPUbC+EtveGSHd80ea0rfVF8pVji2sy4xTRYXtxI&#10;yXEf7tmzmqMui39nfedBdts3fKPSp5WdJsQ/2pM2BDnucirjalHbBVlkVOPm4rEmuLzJEOsMP+mf&#10;rUttrlvPbyW86BpFXblu9VH3VZmNSLcjbjMeoLvgSR/+mg4z71+WX/BXn48618Xf2krH4GaPDNJp&#10;/huFVexkm2pNeSj+LttVV/XHev001PxTd6BpU11p9q08kcTOLeMZZyBnaPc9K/H3Tvhl8cf2hP2i&#10;/E3jnxLpc3h7VNV8QZhbX4Si2kCscsd2PlXC88CtOb2erZNGnOpJWRreO/2ePgn4Dj0/wrqusyT/&#10;ABA1zSIb5tRjjPkwxsdvyx/6vy+CoLckqcd6vaD+yD8Xfhqq+Lvgx40sbosgkm027by47gL1UZ+X&#10;J9q5P436N8Q/EXxBj0NdTs/E3/CKabHptj4s0e3KxybXeRkBJ+YKzkZGa2PCv7THxd+HlnFpt5H9&#10;rMKhfs7xkv8Al3/ClGt7R6Suel9Xk+lh/irxr4d+Ies6V4W8e/CObSPEFrqipd3Wmw+TcRknbuyP&#10;vqPve+CK6jxZ+x6nxDu5k8XaKl61lHi38T6PERHMnUCZF+7IBjIrqfAGk6Z8bPhvqnxA8bRDTdSv&#10;HVdCvEtvJms2iY568urEjIwcgnFbXg/UfG/hfRVhub++t7qG5NjqUayYtb1CoZZoSDl1O7ndyDkd&#10;q5q2JxFKTlSlay79Tqo4WhKKjUje7t8j57uf2WfDXhzXhp+r3kj26J+7jXcN31r3/wDZt8T+Cvhu&#10;8NjYeC/mtUMkUggYeYy84LH6Vur4mFvcJDd6dFIB94vCD+tdlqFnpd34KuL2e3gs4YbdnaKKEbm+&#10;XPQV87UznMMdHkrTlbs27HuQynA4OV6cV9yPpL4DeHJtU+Dek6zqunLHNqUUl3JAwzs8yRpMf+PV&#10;6Z4a0yLTbZZGtiAp+XbwB7Vy/wCz34r8Nap8NtH0iC+ghmj02Hbbs2GPyAZxXS/EHXF8H+FZnk0y&#10;W6kkP7uK3lVW/DPFfW4WX+ywPjMcrYydu5Z1rTLLU5FkeQ7A2W4rEv8ASrhFdNJnWSBuGUsMY9fr&#10;Xn3w8/aNi1/Ub7w7f2UtvNZTBGhnbDBWGRnt0713UOoWN0n/ABKw21efvfnXTpI5jnLqLxdFqGYw&#10;3kxvlV9RXY+GdUuFha41G3Vd3Qf0rLmuJrg+RFMUb+8eK5/X7XxDcOrW2vMiwnO1YRJu9RyRT5Y9&#10;gPSre6sruTMdp5eR/erkfG/iHw5H4rstC8STKsLQ/vt3oeM1seHb21l0rzDuLKq/MVPWuf1rQtM8&#10;TfEBtWvLWaVYVVG8sYIP48VtRV6ljDEfwWew/CcWPhXRIPDBjhuNOvGc2827dgAfLg+1TeKfAlgy&#10;NbWgzC3B9q5i4mbwZZaXqkd0zabI5jkjZcPEzDhgK7jURqh05b6xcyxMu5fcV7kLcqPlq0Zc7aK/&#10;wfa68OzyadcMfLV8x9ar/tn+JtMT9nfWbTXNdjsIb1Y7eC4lmA2yl+BjqetTeFtRWe7/AHpwd38Q&#10;6VwP7bHxj+E3w28L6fH4+867mSf7ULGGNJMAL8m4NwuW4A6mrrYh0sNJM9ThvL62MzqmqcXJrXQ8&#10;1+D3x5/Yvt/A8PgnxL4gSxuLOVori3uNsTSSBvmlzKMSI56NnjGK9S1b4+/DS703SX+DvjGHyreN&#10;bW4jj1BSJC0gAYhXI4Ge1eZ+Dv2pP2IvG2iwW+vanNp9w0eZLXUreBhF/slZo8Y9q05Pht+wd8Q4&#10;m/s+68Hm4lXdvuNDiikI9Q8Lrg/lXk0a0uSzkv1P1jH4ClWxLnXoVtF5OP3I7f4m+BdZ+LNlayeC&#10;fiTbx3ElvJDctb3SxXUEm8lfLL/IRxj8a818SeA/2nvhVax6hq/xautQt4W8y6sdZ02CNrm2HMqJ&#10;LbyYLquWBYYNF7+wt4OkjN98J/ipfae0nzxrpvjGRlAPpFdb1X6ZIrmPiV+zb+1VH4E1Dw9F8c71&#10;7ea1khE2oafE7mJlwUE0Jbbkd9orGvflui8to4WFNYf2jjG/2o7H1V4W1Lwt46+GNhrfhaVLi0aN&#10;kjkVcKV9frWMnhX7MTsjxWL+x/8ADy++G3wgXw6niV9Qtw8SxrgKseyFUYgc5LMCcnnjpXoV0m5v&#10;LiIY+1fRYenKpRi2z8Uz2VHD5xXp0pOUVJ2bOMv7f7IdkkO7c2MY612Og2lnF4ct7e+hkWOU5kXI&#10;YL+FNtrAXtqzXtoN0UuFy2NwzXSXWoeH1nis76CZd0AT7gIXj+8AM/jzWjpqnrc4eZVI6F34cXEE&#10;AMEU5kh3fKzdR7Vu+LoopLDdEuRu+X2rl9C0yDR9R8zTZGeB2zuz0NdbIHu7Sa1cfMy/KK58R71P&#10;Q0wylzHlniqzYSNvT5cVzItV+0I0a7cH5q9H8UWAkRkROV+9XC38G2Yxxoc7vSvnKl1I+go+9JG7&#10;pFo50wEc/vMfWneM9dfQPDVxFG21poyqDNN/t7RfCfh6B9eujE0kh8uNV3M+OuAPTvXA+LvGk/jq&#10;48y201rWCOXbDHI3Lr/e9qyliHFWsdnsZ3vbQ56ya6KKJUI5JrTjB8vikhhkjTYyVMjrGm1+v0rl&#10;uzq9CktxdW8nlyxZUnnitC2yyrJbDy/YU2JpGbf8hUdflqxmOb5cbPdaDOSlfQtxS+aPfHNJHIZi&#10;RnG39aqPF5KebHc+3Q022vYpXzKx3IeuKlxuRysuz2wuB+9j755qjcaJp8w8uUDafvDd1rQOrKhX&#10;fJG27+F6lmsVuLc3cEiKe4jrPlkXG8Xqc9BpdxYXuLSQ+X/dk5A+lX2tY3+aeDDd+KvQWZeNW2lt&#10;vOdtTG4hzyG/Ki0i+aJ8BfC3xl8RP2gfg7HrWnXHh+3t9Ysbq0k8OR/Kcm4gYhdh3AzHLHg4xwO9&#10;cn8WPGEfwJ+EXi7S9f0HVL/xxalPDsGrzzC4h021KFl8ub0JyQACy5A7Vyv7EmsaH4J1zXfh1rq3&#10;fhvxDZaxBcR+Iv7PWY2EUXytGweNwvReGHzbuTXq3/CnvGnxR0/Xvgp4u8Y6ffah4snXW9RuNXxD&#10;LpEauFiuw8Y25kXd+5wNufvDoP2bL3UxeV80ltdfNdTyM7lh8HxROhKK9l7suTW7V/e+dtj5Q+Ce&#10;rfGX4hfHTSLXw/41uv8AhItUvobSLUGutskhVNoLHuFA717n/wAFF/jn4n1HxzpnwdtvFUc1vodn&#10;E2oNYyALJeHO9228bsjpnj0Fc7J4G/ZS+E3g7XLbw74y1Pxd49g1oLo91oZnsDAnl7N8Qw4maOTM&#10;h5G4cDjivnuS28XXlxca7f2d1JuuM3E8sLsCx5BZiOp656npXzeI+uYHBzhCfPKfVdD9EpYHI88z&#10;zD5jWh7KNCNqcZRS5nK1n52se2/s8/te+Of2eJpl07R7DWImjZrGLU0L/Yrhv+W0ZPIJ7joe9cBf&#10;eKtf8S61d+IdQ1OV7y+mMtzO8jMXbcTySc9zx09qzdE8PeIPEk0dnpWl3FxcSuEhit4WZnc9BwDn&#10;P90cntWp4b8KavqPiOHwsbMx3k10tr5MilSsrNtwQeQQe3UdK8ulTzWrTjFczXmfcVaXDmAxNTGJ&#10;xjUcdXpq/Q9X8AeHl+Ien3Or+APAV7LcaZo8+p+Jp9W1SSSHVoodheOMY4O7L8HIKgdOD6H8D/Fn&#10;xV8IXMnwx+LXwk1rVNFvrPTka3t5TGlpaMDMjq0fG053EE8hGya9l+GPwm8T+DbbTPhlcWWj6TqW&#10;ieD9RsbmVZmNrqNncpxcrgFiySkB0IBCsccAVS8SX/xV0/wLofxX8Eyx332tbXQNE8Iw6aZF1DTA&#10;HVJp5AdyyuQ7lwQIxtXjJFfpmDyeNKnTm5vmW66M/l3iLxCy/OHXwMqVOpSk7pu6tZtbpaaq5znx&#10;7+IPjrVp/Dfhmx8E6f4R8A6jqySeGdVureOUXM0RyHmBbKREbmC9WHUGrngyf9pez1fTvhHdavo7&#10;aPrGl3Wu3kjA2LxWIutssCyY3Rq7YYYGQp4qXxH4X8afEPUfD/h/43fDSPTfDcIm03wjareO5GqP&#10;E3kzXLOTLjghTnAIH8PFV9G+A8upeI9K8VeG/h6vjSDwrY3Gj+OItZ15mk1i/aPbKI3Y7WWBiqq/&#10;yrnGFJGa9r6jKVRzTvdHj4XP8gweDjh66hLlu7727Wfkcf4+13wD8RPgJofw30PwLHqvie4urm38&#10;H6el4jPpsD3XG8hgW3sHIYjdtOWI5rzS4/Zw8UeDbPSPiFBos8l1b+KhoGo6PBcC4luikMhuirng&#10;ZUSIAM46g19N6f8ADbxN4Z0q/wDirD4YtfB154MuHPhXR9LWFrMWoQeaZZFXdO8mWXfxtwfrV6b4&#10;fR+H/G/h2z8L61cahNbre65a2OpwgWumteybjeXBjw0xUMI4olIJGSc8muetkdLESc6l79CcD4nY&#10;Hh+iqWFmuS95tp9dT4r0/wCH/wAJPF3xRh8YeDviXY+FfD9/4iu0sdP1JnkudKtlCujSjG3Y42AH&#10;JG4HPSrXxV/bb8Y6J4p8U6D8IzaWGl6lCthJd2MQAmaI7TeIB8scr9yB0rqNKFn8J/iRN8Er6bRd&#10;S0/TfEUM2qeJGsljEtnaBpntl3Du77Sqk5YbTkACvKfjf8GviZq/ii++JafDG403TvEy3Gt6fZ2/&#10;zLb2fmYzt+9GBuA+b8K+RxeHzDC4WUKCaet35eR+3YXGcO51iMNXxU4SpygnG7VnJ2dnc8n0/wAT&#10;XUeqFdZnef7RMXaaRiW3k9T6muut55LcBpJtwb7rDvXJ2vgXxR4kvI9G8O6RcXl1MwWOO3hLux9g&#10;oOPqcD3ratNG8c+BNUuPBnjjwzdW93Zy+WUmhOY32AhGYErnnO0ZI7mvg62W16kHJwe+77ntZxUy&#10;ynU/2epH3VblUk7L5HUWl+vmBG+Udd1bENwkkB8qXJ7e1cZ/aTFtrDvmtfStUSL5mryHRcZWWhwU&#10;avNBM3YZJwcySZ9qshFcYrHbUyzbgeDVhNZjjYQSSbW9cdK15Xy2F9YiiPVVnUYizz6Cud1D+1ZJ&#10;WSKPj/aOK7K1micHyWViw+b5RT/sdteHybq3Vl9FUD+VR9XmS8ZKJwDC+P3wzN61Jp3iHUNKby3T&#10;cp9VxXoEngfTjbrcWhZTnoeRVO48D2ssZkuXVuPlwO9Z1ISg7M6qVVyjdkHhzxi8u0l269BXX6T4&#10;iuJMSLM3HIrhY9NGjS4htvMXdyx/hrSstTuVRliixmsOWW53RqKUUj1TSNegu5PPkRg5XBZq6Czv&#10;oZlyD/DivJ9F1DUVCjcV+bFdrpV/LDCrPNwRzR7aoV7GmdZGbcRZYdOKiu4LMDekdVbO9iuE3Ho1&#10;Obfv2h/lrqjjJKSZ5tbBe9exj61qGu2Oj6hpWgat9hbUbOW08zaGCrIBvHPrgflXvXwh+Knh7xl8&#10;Ml8Laz4CtNJvIJIJW1KZlkh1W+jVkbGRydhVjnpivEdV0sXNsY0UZ6j2NZ/hjxhrnw91mOSL99br&#10;5he2nclFkZdqyKP4DjOduM984FfoHB/F39m46FCvL93Lp5n5l4jcDYfiDKZ16UP30VZO7/E8B+OX&#10;h3WfGPx60PwZruoxpbWMax+fqExaNjvJkDMDuxwMcjGce9ff3wPs7nRmt9NXyxZzQx2dvNHaC7ji&#10;SEDMMNoinC/McsSSR3zXxr8WPhrY+GG1T4w6T47t7lpNWEli99psUlxdHCb2LfeSNnyAuM4Havrr&#10;9krwhbfFHQtJ8dab4ytRpt5DNZT2rW9sbq0l273ELXCMSxbLFR82FXaRjj9swcKNSU8RHVyPwPie&#10;tU/sfC0KrapQ+JK695b6eZ6J8KvEssqeFI9QuIdJmh0XUrKS51uxlhRXS+KR+QHKFmKbUx95QMVn&#10;X/wW8OWvg+bV4PDtroOu2t/bXOLjVLmUWtr9p8xp51fARJGTgqSVLgcd93T38c6j8Qtf8H+HfDkk&#10;d5bwfZ5daur9TZNAvlpd3FtHKrok8x2Kfl25WQkYqvqOh+KfiV8NLbSbHU7ltTvGtdL0ObVJIoDe&#10;aZLMRMJI4CI5MNG4BCgkKD1xXDjPgk2jfI6lHC5pSq4eaipcrcU29PQ4/Xdc8U6dc6t4Z8B2Wk22&#10;kapoM03h/fYvc28sAt2uJSZ1wUJJm3A5HmJtHU14T4U+KHx6+M3gCbXNC1iHR5tW8TJayzW/lCEQ&#10;xwxpNJcNIx2IEACrgFia9W1jT9Y+CngVra2hupLG38F6tp9xNZAPHamOdfNu5I7wDYzRysNkRG4L&#10;kAktnxDSvHXw3+Ith4s8OfCvw7r1n4X0+3t7qQW9qJI4ZrdVxcG2M4MiuFUuzKwG7kcZrwKFaty2&#10;cmj9gx2U4epUdbB4eMk5Rbqb25tNU9rM+oLbxj8drVtR8ReGvGfhXXv7I0J4obG8tlSGZgkcgYBG&#10;ZDMSzKAWAHlMT0qlpX7SOieEvhloPhPxVLp8OoeO4/tTXWlXEt3DeWxZt6beWSUnEZXGMtkHAzXz&#10;T+ytr/hTxDe6laeN9O0F7Wxukvo4bi4mjmuGfK+VHAjrHNuywbIDLuJHOTXb2/wy8TeMPj3qPj34&#10;pfDmzvNG8J+HY5fCvhXT9SgMUtuARb25ZOX24YuMjle4BBWFx1bEcrT3dvxMOIODuF8urPCYinG0&#10;Ie0coR5ZSm9kpd7tHs/jzwV8OvBXwe1TxJO8cfiCTSGuNW0PUNQuWiKyy4hhaNGz5YYpDg8Zxk96&#10;8B13wZ46+IGoeG9Q+Dvh21+HdvcvYxalfaehs3Sa7ikbIjLtILZRH95euQWA6V2Hwt1Xx/qFl8TP&#10;gy/gq6utc1fQ1vfBGzV2nstOiDx3It1llbgBlB8sjJK967fWPjZqfwysx4w8aePvDus+KNS8Pxpo&#10;Hg/Q9BePVrW+mw8yTgZlASQlAPMCFSdqgHFejjadPGSUZXj5/wCR53CuYY7huUqEZ+3rOWqlJ2Sk&#10;tNEtls395ylv+zn8KPCXw71DUvjlq9r4q8cXPmJHfatrozbvExVbZY/NMzsyLvUsNpyFB5rU8M3H&#10;w6+C/wAJdZ+IPw++DWg2s8Fut/p0Wo3JGraRIGS28xoirbUFyxfy2IbHQGix/ZfsrrVtA+L3ir4c&#10;/wBlLpgWTVtC8aar5cmuXjHdg+UzfZM/NhXIxsHA5rqPFuteFPFnwz8Xfs8eC5PDsfiNdFlW8s9W&#10;vVuLy8hhImMv223VbcFAy7N7u7bcAAjNec8Pyqo3BJxXuvq/M+glmUJ+yw9GpUrqpUj7b+Wmr6x0&#10;fw/LY+O/EP7T/wAdfEouJtb+LmuXK3kZ+1r/AGgyLOp55VcAD8MivYv2Lvg/fanpln8cv7Tvr3UF&#10;8QSaZpelwwwSMbnyS6u6XDrDPG2cOpKnHfOK8t8Ifsm/FLxD4n0a21LTbXStO1tt1nql9qMUVs6j&#10;ovmFiscjc43lRnsK+vPhD8N9G8LajpfwWk1SHVrFYpL3w/b31vZmztr8f6x7/wCzSiSeRcYVSxRg&#10;wOB1rwchweOx+MlVxl7LufoHihxRw/wzw7LL8kUVOdnywj71tNtL/qdFY+APBnh25tNJ1T4TWsOo&#10;S3Fxdw+H5LeFWaOaFFl/s6ZXOWRlLpEzBlLELxmtDRbnwNpfgNLK3vtNh0iSzVr3SF0ee6ksblJw&#10;fNu9hLSSkqPvEOSuApBrM1FPDXiPwDdah4iuINc/tjxM1vdX02i28GoWYHyExTl2SNAqJIhXdsWR&#10;tpYgAVr3wr451TwFNrXgyzW90u4tPsVxdXt9ayyx28cm5L5VtEhuZpo2XIMitIw4xyc/exjRpq1O&#10;Nj+S8XjamZzccZXfNdJNybXe1t/wNa18R2HhPVZfHeu+Kda1Oxs7sC60ddFnh+w6g4TZLby5aJiU&#10;lXMTuWJJX7xAqPQ7W31ISJ4j8YXGm/ZfMXVrHUNHmN1HcXEjJGArq+9Du6xFdrZB6VL4l8e+ENJ8&#10;PXWi2ehaJHq+utBbzeH7SJbmLxBuTavlEzQKq7iN0rMJUxypYCsLxp8VfEXjj4Yz+LNd8Q2vhXwp&#10;dW9zpmqaXHeJc3ymKXEjISqlFB+UbVlAABIJO6nPEUY03HmPRwOTZ5mmJpzw1HkcpcsZt2ul2X5G&#10;kLHwn4H8R3Hh743+OdPuNUmeBtF1hlNrKIreP9yNkZxzsEbllBDAhgQUJoXnxC8Ea74t8Q2Pj298&#10;R21xp+pQzN4dm0O8ubHYIipkX5PlVg3mZZkfdk/NXIWHhjwB8Y/hlrXw/TXmurPTtLS68HtdXdnP&#10;d6X5fzeY7x+WR5xJULjdsJP3huptj8Z/C2uzXnw20LUG13XLfTYftni3yI9Lub7y8LHFdStcwm5T&#10;ym2Aq6u/cA815/8AaUeX3bM+/peHtSvXqc3P7aNlJOyVmruS16eR6bNr/h3Ubuaz0m11jS7q1VZd&#10;Nu5rDzIdVtmABKfaConZV/hGWGM4rhtQ8K/A7x/bw/FDwZ8QJtJuri+ext76GExQNexkjyphMEUF&#10;jjoAARgnpXk/7P3xH1PwN+0jb/Dnxx4S1G31afVpbXRbSS8mMdm8i48uSKQzF4woyCmWDNnzT1r0&#10;qbxN4t+E/j3TfCVz8LtJXQvtt0up30CkTXE2XlUtahXfz4w4aKQIW65YgkVy1o4HMMM/bU1vq7an&#10;ViOD8Vw5mTw+DxbcJ041KcuZNS/mSs9097nXePX+Pvhyygt7rxbLcWKQqsFzoqxks2M5YRM3X1HB&#10;NYeg/tTePdGik8MeIlk1O3KKXkmhVWVT2zgHPrkZryb44/F7WvhX8dIx498ETag9i1peaHqmq6jc&#10;NJc2yxr++j8vajl9y8uCVK4KjkV7f8OviZ+z1+1JaX+u2drHc6xJHLKdPmuBDqMGwAuyxb/niGOi&#10;hRkqcV8DieE8txmKlDDStJbJ/wDAPscTiM4yLh+lmGITq0be9NLZ3tbpsQyftJ3NmWWy8FafJHMo&#10;+xrdZLBh1JK9QR6itLSf2lL+a2Fxd+FdNteq7Y2c/MPQEVw/xA/Z78VYk1L4TeIJLj9zFLHZ6tCt&#10;pK8b8gxM5KuvbcMDjBNeRfE3xX42+EunWdt4y8G+JNOvopN1/qV4yy2coP8AzyeL92R77j+NfN5h&#10;w1isBFqdJvzRvl+fZbmMYzo1l72tnv8A8OfWs/7Rnhu/1Wy0bVdAuLO3WHOqNxkZHylPUeoqr4L+&#10;MPwq1Xxu/h+0u5IW8nzIDNHgSDONmT374r43t/2xtP0+wglmvYpnhZjGwjUsV7g4HzfjmsnUP2jL&#10;Txuttqel6pHL5c5DL53luD6DnOPoa+VqZdQjT3aZ9NTrVHLla2P0H8TfHX4Z+FNdj0fxn4gXT1kt&#10;xNEsAfbs37e2ag8V/HX4LGxijhvL7ULe6UFb1tPJhHpywz+lfDFr+0tf3PiO3tPE2j6c0MMkcLah&#10;d6i223QHPfcTzjopr1Ow/ah8F61a30Wr6rb3H2eAi1+yyedE3y/dwVVhn2qKOBw/2pM1daS3ij3u&#10;2+NvwA0zxL/wiWrmzjbZuW4k00eXJkDq23jr3p/jTwd8I/ilbmSxttDvoow0VvJpdnFM8b7A+W49&#10;+nX0r5C1v4i+GdTstU1N9Vht7ya3LRpJkiDA6ICTz9TWVpPxs8ZeG/hTDqGia5atrVvdmSFWkSGG&#10;6jHO58MSJFHRhxgAVv8A2fR3UjnljKsZWUUfSnwg134ZXNvfWg8L+GtYj0y7kt1vLvRYlcvGeYwO&#10;uR7+lamo+DvAut2lvqviT4JeBYrpZlEX9rWLLtjHIYbR1weuMg18vf8ABP8A+NOp3eleNLW602x1&#10;C4/tr7ZNYMpVnEgx8rgYJDA9cg5+lfQWsXniH4qaWuo2sF1bWdrCImt5VHm27k84buMfpRKlJRBO&#10;2p1Nv4k8AeFrtZNH0GK1s0t5FgsdPXybG5YjEgyfmkPPSvFNXMWk69dJokYFqW3xw/8APNTzj/61&#10;en6fBo1xY2fgyRJlhiyWaZRtnkAPIIy35Dn3rxH7fexa3cSuu1GuGQ+gwcdK53HlLf7zQbq3h+Dx&#10;L4gtdbfXLj/Rfv20M22FvZh61sXK20yqIzhYxhVt/u/SnJYxNY+ZC0O1jllXjNRaPoM1vctcx3AS&#10;BzzGpz/OpIa5XYjiTXIT5yWDMu77u4ZP/wBerNrp8cEk02owssc3MyM2QF7gj3zW5a6dZOBEs3y7&#10;dwkXrurk/Guoa7CVtdN0x2xkySydCBQCjzOx+fP7aP7M/wDwpb4tXMFhMJtM1JTe6XKv/PN2JZT/&#10;ALpyK8lgsJbX94y5GMjFfdn7efhTRvE3wXsfiRqPmQ32g3UdvJ5KkrJDKcEH02nnNfHWmadHd3n2&#10;XR5EvI921AeCRnHavsspxcXRSqvY+cx2FxHtmoq/oZdsjOgRUb5l3dKdDpesXlysWn6fJI5b7qry&#10;a7q08B63DMsk9mIQOOnb8a9D8I+FtL06ESll81gMtt5FdmMzyNNctFXfc0wWSVa1ROtouxz3wT+C&#10;/hy/8RaTefFRZJrA3Si4sbWTZvUnoxHP/wCuv0q+H2keDPCHhmHwl4T8G2ljpsdv+6jhtwoUepxj&#10;c3+0cn3r4Uj0yOCfzLXjDBvlPpX2R8HdU0/xr4Hsdaimm/eQiO4KXJKrKvUdfavl8RVr4iTlOR9J&#10;PA4XCxSpx2Oy0jSvC4DOLFftW7HnSTEsB6Y6Uax4DiudsunFSz/eOMg1b0ax0x5vKMmWX+L1rqLX&#10;R4V2z206L6bm/pXnyu46HPOPNGx55F8PjbzsbmxWM7c7kjwBWtpPhl0A8sKyj+Kuq0y71RJ5bfV9&#10;PXb/AAybR84z0q9ZWWkRTMtvbsrM/wBxugojFox9jIy9M8O+dtiaxRl/2hWq3gi8ASfS9JjVV4b2&#10;9634NKgt4TcmJc7eN0h/xrQt2As1dLtPm/hyTWUtzaOkbGPpHh+1YpaTWzRTtwzLjn8RXW6d4PfT&#10;yk1lfSNtXDpnvVGPVYYT5LrHu6bioH6jmtWx1FhHvkv44yPuD1pFF+ynNurJdwqzf3mHNVppDJc7&#10;rUKPolI1/LcOomgHzNg4Na9nHZW6b5IsjNaUzOcZS2IbOfVIY/3bNz1rQ06ef79wMtjmgahYrEdk&#10;YqD7cuGkiFaHO9NCwVRn3P021Uuo7m20+4vNN0r7XNFHujtxIE389Mn2ph1It8pq3BdK8Gw/d67T&#10;0P4UAZ1zMqplozEzfeQc7T6UxPsw+YGr88KTk7xn0zVCXS5kXfQBL9qjCsEYc1nagl3LITb/AJ1Y&#10;+ySDrUkFoNn7xc89jWcotsCnJZySxq9xMSVGcAVnwa8ZtXm0ddNnVIY1dbiRflfPYV0BiiUfMPl6&#10;Hmiaw0d4RIkgDdM5PpS5XHU2jTle9zHbWWtZfKx71T1jxOkG07t25gORV7UBYo/kR/vGPNYHieXT&#10;II1juLft0Vjwar2hsJf6ncG5VNOWJvmyzUT3kjTqzhV2j5ttc+lzplkTJbWUzN/tSN1/Omrr15cT&#10;eXcQ+Wm2ok9RJ3lY1PFXiqy0HRbvW5JJPLtId8jKvJ9h+VfBvxT/AOFg/tG+NLvxVdao2i6Vebk+&#10;ytIXnkiU4Af+4Mc7T3r6O/aE8fJdaXL4D0+/j+eMPfJGx83Z+deNoz6bYfYrSylKypt3XK9Pp6fh&#10;ivJxGIlJnu5fh4wu2VvDHw80LQdMj0rQ9MjitLeMKp2/6xsct9a5X4z/AA78DXum2zeKbJRZvew+&#10;bcQ5V403gMdw5Xg9iK63Ttcu9IjayYhdrfKvLfzqx4gvfDOu6VJpWvQxyxTx7Zo24yK441pR1Tse&#10;tanbRX9S14U+Fmn/AA6fUrXw/r66l4du7PC6PqkP2loRJGTG9vLn5WWQI5IyPlqpp2gX2naT/bl0&#10;zOI/k2u2fm6Z61leA4Z/hpZR+FtZ1W61PwbNMTY3Vvl7zS9/VGxyYM8cfdzntXozeHAugWkGn38d&#10;xpysZIZFkD+aM8HPt+dZ18VWqqz/AOHJwtCnRbZj6LoVuYI7+dFZ25aKTtV681G+sPDmoXEtttha&#10;1kVpG7AjHH51uaL4fluI2u7uEe1cL8Z/FA0zTf8AhHbOYyNLKDMF/wCWSf3a58Fhp4rEqn5mmNxV&#10;PDYaVRs9r/ZI1qy8b+NbvTvMIuLLTYWs1XsEUBhj3Jr3rxHovifxDCws7q4ZY1cSR+XnGD1Oe30r&#10;5Q/YEsdTuPjra60twwRYZBJtPBG3oa+6tY/tO0mDwLGYmyVz2zz/AJ719/Ww6pxUI9D87p4n6xKU&#10;n1PAJfAehLJDrFrpjx3W5RfXFvIximQHBQo3Ibvn+ld94Mhiis1eJdkeCqLJnO3NdTc6dY6hC6x2&#10;aQ3TZHmR8bq49vCfjTTLuG2sdVnjh3nzlkjjkU5PqRkfnU04uKNDoNQsbG9TfBLtkUD7vIPNU9Q0&#10;abTz+4g3Z6n1rXh8PqLcIJ9pYfvOMZP5mrv2qzWFLeVQzINoak6iTsBzMU17pXlz3ClYmYHaq9RT&#10;vg/8Q9D8TeJNT0WS2ZbjzGlhZl4ZQcEfh1rc1uESWLMg+bsfSuT/AGZPCl/Prd5rh06O6SS48iRS&#10;2yQYfJKN69OO9dmDXNUTRw4yp/s7se6eMfAkHiHwEsEIUstux8xR94c4OKz/AIB+MxqekP4W1x/9&#10;Ks28phJ/EPWu00q50jUo7nTLW7kWRMqYZFIZfbBryHxlp+rfDvx/HrcEfl2dzIFkIHU17ToyhJNn&#10;zdOpKUpJnpWv+ELjSrg6tZRfIzDKqM55r4B/a+jg+Ef7QOh/Fbx3pV9rWlXXiG4OpaXeTKYpWiVT&#10;Eygn+BSoAOBkE96/RfQ/F+k6z4cWS/k+WPBkbP3VGMnPoByfavmjwV8eP2avit4z1D4e6lcaxeXn&#10;nS3CBo9wfEpXem5GBVgoKnK5Uj6nnzC1SKinufoHh/XxmW46pmEKLlThFqTVtLnB2H7RH7DHxZtF&#10;/wCEg1ixt5mUNJb6tpcEnzf3R8oZcfUVoW37Lv7EPxA3X/hvV/D6mZf+XG4ntW5/3HZR+IrtPG37&#10;In7L/wAQrdtQOgaS3muxb7RohtbgMf8AprabW/PNeb+Mf+CTXgyNV1rwPqmr6eJY90J0rWkmj3f7&#10;s8ayA/8AAzXH9Txi+xofbUeJOHcRK7xNahfvJSj81e5Ndf8ABPy806T7T8J/jH4isYx9z7F4ihvF&#10;j7geW5Vq5z4hfDr9sr4J+F7jxGnxkk1aw0n/AEm+0q+0sw3EtqvLuhJKybVySA2cVzmp/se/tUfD&#10;OPZ4J+OerQhG3xw61DMsZOR0fdOgP/fNYvxN8d/8FAI/B83w68V6bBeWt+psZNasALllhk+Vl+R/&#10;kyDyxT6msKjqU9HFn1GArYTESjyZjSqU+t9JJL5fqfe3wb8YeHfEXwgs/FPh2S3kia3WWT7O3ygS&#10;qHUn3K8j8fStbwXa6n4lE+p28O6OI9PX2rxv9nP9n2z+A/wja20vVr64mubOCOaOa6kaPCjO4I3T&#10;knHoMgcV758EmubKxZQvlxtjdxnP519Vhf4MT+a+KqdF59XdCXNFybuVL6K+utSisW0918hcsFbO&#10;7PY46fjS6jpWt3IY6XNvwAPLcfdxW5rniJo/EepTw2dvNHHN5KbsHsfpjn0zWT/wnWmab++vIlgk&#10;3ZaONiwrnrVIy6nm4fD1OVsPA/iHU7XUP7N1mxVm3D5s4xXpFvCBtlEnb0rz+HU9H1u4TWdIj2nb&#10;8zZPJrtvDGom6jWG6PCjrjrXN7SLO2jCUZFHU9G85pG2ferjdZ8J6qbn/QrfbufGdteoSLEtxuK8&#10;YNVbi2W8kxbptZTmuSWFVWGp0KtKnUPCfijonjEaVarpvhr7ZOtwVCySbIwoHLk9hj864O61CZ9S&#10;yh+7/Ao4Br2v9onxCmjeEWsLKDNzcMF3Keq56fSvDbG6uVO+8twrH2rxcRRkpWXQ9+hWlUoWOhsY&#10;49UtfLeYxsvI296ilthpSCOa4L8/eamacsh/eRNjj8qfqyGezY3J3MvesDYnja3Nuzxz7uPypsc2&#10;05jJb/ZNVtLjSBNwHatW2S3mH+pG6gCvHK5OZF/4DTnW3fsVz94Yqaa3jWTaB+tN2ITsK1HPqBTu&#10;9PjWZZo5f4fu46VqafffZwtsY12sv8NQ3FijRjy09s57VRk0GVJfNt2dfpIf8aOdEz+E6dbyaBds&#10;UCsmOeelTxnTXXcwZfbbXO2zanZ7S4Lf73NXD4hiHElkNw4NHOjNRufmZ8EZ5vDf7Uvj7wc1hBpm&#10;j65bx3up6wuqfb20+18xH83zOjlickkHHAIrM+JXj3QvF3iT4l6x8WvEVxJrVj4cWx8MRyL9kjuV&#10;34SUqnyghSHGep5rn/hn4u8U+I/2jvHHi+5vbPSbcaXcr4ji0XTYx5tuGSNjDG/yCQuA4yQBUng7&#10;49eH4PiNqmrfFH4fReILbVrCxtdQja42zSGIny5N5XguFUOoGPTNfreWVK8ME6EXe7v956mcYGj/&#10;AGrUzStFPkp38yX9hr4VPqPiq4+MM0631x4U1S0mh0iNw1xfRliJnVCctsXkcdCa+m/+EK8QtoWt&#10;aXb+EbVrLwtFNY3Ok3lish1yOaYvBEQp/d4j4EucrnB4Fa3hv4f+HbX9lRfiz4W8H6Zot5od1JrF&#10;v9hZvMBWbftD7QxBjOzYTt710E+vatJ8bfGXgTSPEF5pMNzptrrs2qaeq/alRYSFhQNlfvckntX1&#10;2W5ZhcLhbSjdvqz8V4o40zLPsynPBv2cKd1FPtG3bvc4/wAF/B/QvhTrWjx+NtO0TR7PxF4qsLpr&#10;DR5f+QFcWrB7dTPzvVgCjg4GXGeMmptP0XwLpngux+IGp/syW/iC7kv9Q/t7UZZkhuZG89pRcxK7&#10;AspUqwZBlQvr11mi8UaV8MtH8L6Bp+h3EPxG0O7W/v8AUopPt32lrOR5bhplz8zIpCgDCNyM5OMb&#10;4SeMPEPh74Qab8e/iZq51LTfD2l3Okrotrao3ksfJjjePftDbi5LliCB0B6VtKjTpy5YRVjxK2Z4&#10;zNsrWOlVfO242u7Oysr/AD/A7zUtY1ab4peER4lt9FsdP1TSNSit9Qt9SONr2ysEkaQDLD72QcNj&#10;pkCsfwxqfxvuPgf4Vv8Aw9qsNrJJbQadp9lpuiJJFHALp4pLh5D8wbCSNuJ2jHQ1wVn408N+PdI0&#10;/wCJ/iSHUtWh8L6iRqHhe+McempaTLJGEtkTJDp8py3XB5Famh/DHxIfh3Ya38MLix0XU47W+8TQ&#10;6k11cM9tY/b2RLJEB2H5GfIIwSRz1NX7T2Xvsyp8OzrYX6rGymtJPo3rL16k3xb8feDfCPheP7ZP&#10;rlr4k8I+IIDa2+s3DTJcTOwUy70BiYGPLKMggHpXS6F4Q8HeKfDupfD3wDBrmyGL+1tQ1j+0ZrYx&#10;6pPGWQxjaGmLSYcg/KFHSsO/j8J/tL/s/T634qWbT5I/FCLeajZ2EbTXLwthZDGXCbmTKnBAHbNb&#10;vj74gtqfxX1X9nrwX4gu9Fk0nR47vXL5dHhmF0oRS6rmQNxB8q/d+bjgc10qUoVL9Gjx44GnHAww&#10;dKK9pFycm9V5WOf8e3F5o1h4L0TX/jPI0/iqSOz8WxanqlvJDFH5O+UYiG2AqUxjgkPg81vW9x4y&#10;Wz8U/Fvwxrej2+itqDQ6K91YNcSX8MAEVuqkHaELKAFXcSXyelc/4qge61DwJ4ys/A3hi4vJr7VN&#10;B08tZfZUVggEM7qiuOFVsr83J6mub1X4qeFf2bPEOieFvDmi6xdQ6XdXttrEkmrlY9Qkhg86YLbk&#10;FIV3HKFTnjnbnNae0qdGdNbKKGJyqFGlC9R3bvbll3v1O51hNU8TeCNc1rxZ8LvCt5Ja6YQuiWMg&#10;muNPmlj3Otw8igRBVO44yxI61wXhmw0f4kfD+08C3utTaPan4e29tr3iy8gbZcQhsC3gkbCDaWy7&#10;D720V0H7XSax4T8Ox/EXwnr9xa3Hj28stIuIVwIzYm2ORMvO+VmkQ7wQVCkA4wB2GgD4gaTbax4R&#10;1t/DUfhnwfb29ldafpuinfeK8QYxfvHICf7fDkk5FTKXMrNHJGWFwPDscSpe852S1ag0+nQ5HwB8&#10;M/jfZ48CiTRdJt49FSSz8eeHtHhaXU4mwiQuGGA2EDEqM4GeM8+b6h4I1WLwbZfEL+wrO6/svSb6&#10;zs1mkTyZNakmljl1G4L/AHFVEU5J5zgAmuqOkeO/g18PPANx4b8ZXjX3ie8fRmsbjUpZbG389A6S&#10;Row3RmI7Nu3qAQR0rW0uy8LW3jK1+El/HcXSeH4ZLHRLCSFVs57mJd013ckNuZ2dhtG1goz61xyw&#10;eHlZNaanuLNsyi3iYTTjdPaza8z88fEdlJovj+++H2n3sesXFrcCG1vtPjby7wYyWUEZLZJ7dBTY&#10;dVazZY7iJs7Q3PGOSP6GvePHenfHyL9pi1+HWma94X03WvEmtyXEGtWensxtN8JUp868gKvBwDk9&#10;q+U/HWt+I/DXiHVrJ7i3n/s+V/O3Rn97tmkRpM5yGYrnb0561+T5pkip4qpKPfQ/dsnx/tMHTlJ6&#10;OKezuej2es6bPIstx8qr1bdVm71LSprxXttr/wC61cLY2txf/DCx+J0tx/otzceRJZrkMr+xycjH&#10;fg+1WtB8Q29teeVa6YoZf4mbPavFq4GWH+M7qOMpYiLlHvY9H0u7lRA8Vsy+tb+k3McyrK4wx9q4&#10;TRfFeo3ExiaONVXGAorp7C+d9rEflWFRckbmjlzHXW12skXlgrtNQyRGOU71Zf8AdFVtIjjl+Ybv&#10;8a0LlWk5VytcFZ3kerR/hlCawsr5jDJGS30xmq7aJFGfKWNV+bArQ27HZ9xLdMmrTybwoKDoDmsJ&#10;bHdT1sjOs9HNrNvdvl6da6Cwht2VY3Ut83ZulUJ2VEyy59Kdp904iaUn7rYxWB3+zOugk0+JFRF4&#10;XgfNV6K9ZJArWkbL61hWd/bNaRFrXl+c1o/axgMF6tigpRijQuPLnVpDEIwOmO9c7rejLcBpEJbv&#10;XTPEfsysD96s+Vdm4Y/irSMl1Rx4qj2drnj/AMZPAdn4m0VdTnt7uSXTAZrWOObbuIOeVwd30PWv&#10;qL4OfEXxlr/wu+HvxQ03wt4T0fQbHWPst8zac11Jb3UwMa3DqgAV8qoGB8pbnNeU+JrL7ZZNNGqq&#10;23GOx/KvW/2Gn8PRjWIbTw+7XGkxyahqwkvmFrd24BVIPs+CjYkKuScE7eCDzX6hwTneMc3hak3b&#10;o/Tufl3FuS5bSwlTHTpKc4XaT2u9Ntj0Hwn+1No/h3xd428P/EPQ7yx1DwrJdRaleaPatdwWqyzh&#10;mkfeQ2xZAeCOf0rsvGXh3WNa8MaL8VdN8RzahfW+j2J0eDQ08tgjzYmmVFyuSkjYxnYx4ORx5Jc6&#10;N8KvDnhvxkPH/wDbl9Hq+p6PrniCPT/LjN2bkZNtvLBjCGcZUnkLzya6PUbHxx8MdD1Xxf8AAjUt&#10;N0+zuLRLddD1SGWS3t7eRvlSD52MGfmZsZwW47V+oQxGIUlTq2cX95+YYzh3L8yxPtMnh7HERSUm&#10;7crsk9t+ulkY37WXj7S/hz8UdP8AgjqulWcmh+MNFurKO68QRsyQzSTgefJLkeaFRSgJORnmvmT4&#10;dQfD39n/AMT+JNd8cxWcNnqVnquntNZ27pOm+UiBIgzncrrjnbjap5r3T/govpWiah8BfB+seHdG&#10;Gl3HgvVEtLtY7t5Mi5LsUhkbLMnmKXO8A846V43/AMFNtN1jUdR+HXivW9RhuPtHgOzkWRLdY5S2&#10;0bt5UAP7E18zjpPDyq1Vqlsj9Q4ajh8wyrA5fVk1PETnCdtNaXv36qzVjzPzbNPg9a+GvCerS/2t&#10;4k8QSeWZoQsHnWzKUVJsjY4jLuTkZEgHUV02tfGHUPhV8ObXwY2o6tr2seKtJtTYy3UMsV0Y4ZvK&#10;NoyEnERAYqwG4gD1zWXp/izwd8B/AWhyeJP7a1RfE2hX8EyQfZx/Z7STRSE2+9SF3rHsdvvYbg1s&#10;Wel6D8Z/Dl1+2v8AETTZLu3mZbTQfC8d5JGljDbIsS5lUhmIWLI9WbJowdGXsbxlZ7+l+xrnWfYe&#10;pX9ji6LlT5lyybV5NaKLS1S9T1T9nLUPi78FfgLqnijxNqVksi3kc9rFcNjUb6AkKIkEoYbwWKqX&#10;AOF+ldBpvj34aT6RbftFafa2Fx47uL1LHR9BuppppGtZBsla4bIKyl/nMwICngAdKxf2JIbn9q34&#10;Q3kXjbQdPk0nStXs4NWj+2Tpd6mrlvJEs3LOqKGBX5QxIJ6V7Lovws0BfiDefs9aT4X09bq2DRWl&#10;1cXMsiQ+HjclpLESEb9xkXIO3hTt3YHP0uDoe21vf1PyvNMyweUZlKOIpP6yuacnB2Xsnryu/wAk&#10;7dDgvHXi/wCK3wW8Ev4Q+LGha7Nr2lTteaR4i0HVG+yxtdcsrTYO5+Mheec1T8CfCOz1jT4/EUB+&#10;w/b2lt/FUq31vqGqXj+eDvEL7HRlLAsYWbI7HnHqmqaB4T1S1j1i28BxapY6LBcXOn2useIb3yWW&#10;KURNHJbs0sZ5bKsCMc8DNYXw11DTtLsLCXTTqEmh6l48vNGTQWvBEtjMEjlSSOZFMhQeY3ygpk49&#10;MlSwfNiPekd2A44rR4RqYjLaKpYiS5qkla0l0Vntolsafhv4R+DvB3ipPG3jnxbJea5BMILjw/cK&#10;lna3c3mbbeTZkCQKMMzYJ7EA10HjLTdHsrGbT/iP9mbUftMa6laaXpCE6nIA21mvAu6EMnTBUqF5&#10;rT+Jfg/xh4V8J614u8Ka5ZnR7K4nsYdC15ZtSS5mVEJlZpnzBgyDGwnpkg9K5Tx38MvHHwl+D914&#10;iutL0+TRNSnhtre1XxZdzS2urYwbpd1uo8p1yrRlm4OBXZVjGikl6HwlDEZvn9alj8TWfO1rbT0S&#10;fQsa3/wkukeAPD918N5rvT/CthrCtcR3l1FrVxbnflGZOWQI6j5AThTnoa1fit4p8RfD3TdFi07x&#10;vpFx4uN6f7G0y3tDZ2+opMPL86ZS2Mxrlt2cDuKlu/iD4e+I/gzV/EXhuPVtAurHUYReR6XcR27T&#10;3DqIoVMygloVdhnKBtq4+bpXz74p19PEsmteD/jjDe654vtfFEOmW+vWurSxwQAqd3lxAIqqPLBw&#10;VO4k5x0rnxtb2FO0HrY7ODcrpZ5mMa2LcadOjN393mlN+b1O28XfBRfF1rqGu6vYWmk+PNDvIdXj&#10;vND8RC/uNTTdHHNKyk7UbeqsgxkdDVf4nftDfB3VvH1r8OfHGr2/iSKOz32uv2Mctq8XmoJPKxa5&#10;M0j878DO/OcDmvIx+0n43+AGrXHw4t7Sx1K10aK5FvffZ2huGN2ojaVm3tuYIvC8KpJYZNewXn7K&#10;Xgvx7B4a+Kvg1F0hfHKpLCFyk2jmGAAJDs4dZGQmTdyd3Br5eOIjim4UFaX2r7W8rH9ASyWnlWMw&#10;zzBt0qrfsHGy5Xa/vLt2PJ9f+D/iz9lD4r+Ffixe6lDd+C7rWoJLTWrXDoI2Us8LpneJFjkZfX5e&#10;ua9OtYf2bfi58RZLv4ReObWW+bVII9F0zVJJ7dprZlQXBuZpBvOCMoQ5Ix0rz/8AbQ+HHj7wh8IP&#10;CutaleaHHperXt1fTafpccyqZvs6IX2uSqnaowFxznnmvnrwD4d1bxL4h02z02/CyXF8ojaaRl2M&#10;2COQCQK8qpjvqGYRpQjeL77n3WCyf+3uH5ZpUryU6EZx5o2Xuq7XMmrya29D2H9qv45fERviRp/h&#10;+LULyyv/AACxsrHWFnDXkkwbmVp9iuRjAXI+6BXon7G/xY8VftF+PT4D+Ip1C71GES6lpuo6TDFb&#10;yPerCUMty4RvMLR5TJGDnB7V7b8av2bf2c/jl8SNK+D/AIr0XVrHxrceH4WXxVpjqEdljjVfMBbL&#10;jnqVzgV4j8Ivi/4T/Yh8JfEbw7a+Fv7R8aWWtSWWna9DaosYjQtFl8uGI3jdsxj3r0ZZbjqOOjUq&#10;Vf3ctbH5jl/GeVcSeH7oZXgUsVTioRb5Y80pSd5KX2V3T3Wh4F8V/GvxG8aeImtvH+q3D3WmySWl&#10;rY3EYiWyRWI8pIlAWNQBjA444r3D/gnzp9nbNq1zaeHLiTVPtkemx61CqqtulyGTyZJJDtAkbCge&#10;WTnaAQSDWD8T/iJp37W3gm01f/hDrPTvF3h62ubrXtZjAhj1G2HQBI1J8zcc84HvXcfsq/FDw79j&#10;8L/BL+wG1C9WS6uptPuoY7fT5WCbxMZYszGdAi7GYMBlhgbsicuyv/jIVVjO8badGfScZcQVsD4W&#10;/VsZhVTqxtTkoy5o8yWs1/ietnqe7JF4y/tbT/Bf9jaa9mdNYrDpd2IPsEkMvlneRHsXgPmEybDt&#10;JwOlO0eTTvG2l3XwjuPDGmWa+Z9njvrhUFvdzKhKBPs6eS5DYJXJbI24rL/4WDqHi+017VtD8B2o&#10;ttXuoUvGufEk0Mkm5408pkjgKFCo5cbXyTyar+C/GHhu1+KWqfs4QeHrma6vJHtZriDUHtFtQyjI&#10;Sf8Aes+SA28RxMpLcEGvs69Pmk4Sdz+XcPhcyqYCWIhpKmlK6dr+qPC/iB+x18F/ib4Pk1bxNfWf&#10;g/xdb301lcL4f/dtLeIwGJIZFCBX3Kw2hTzzivDfG37Aes/Dby7i88e38iTZUsII2aP13YJx7HJz&#10;X1Z8ePG/gP4BfEnUPh/8Ql8QSaXqE0WpahpNrJb6tBKzLBHKEe6SKSIlwrZBORkEVB4F0DwM3xVt&#10;/Bvw017xD4bHiTTYLm6srqO31TT7hLhpfme3l2CNgEA2KSAOjV8NnvC+Fx15U1yvfQ/oLhnGYjEY&#10;em5xk5zipXbjb8Gz48h/ZktJJA5+Iuob4xj5lVckH07/AIZqKL4F+JYdR+yab8QZYWY/Lut936hq&#10;9RvZ7XVb/XJ7HTre1Ok64dPuI7eMpG0hTcJY1LMUB7rnA7Zpvh6Bbm5aW6+YqwOe9fi+Mw9XC4h0&#10;p9D66tSqRhGclucBffs8/FySzm/szx3pP74bG86Bwze+OelYHiL9mf48+H9AkhTW9JvobeNZptsz&#10;K3lg/MAGFfQOraIskNvq0EzRTZIVl7Diuc+L+n+LLHwtJHpniZoT9nZ5mC8tGBkp9DWCqSWhz+xj&#10;LVnB/sRak3hP9p/Tbe5XybXVLGaK5UuAqspVlPp2zX6XfC6TwrpmoXn9lOt5bX6xtGszDcjgEMPc&#10;E/pX5Q/Bnx5daL+0H4Z1JVbazTR4TGfmQjPPFfXFl478Y20S67pGstA1rdY24+/lj1q3Xk42NPZo&#10;9G+MuheMvBvx3g1zw9ptv9k1KAvI73IWK3dfQe654GK8x8S3VhceNtTjisGUR3wIMa/LkjJzX1F+&#10;zsb74o/Da58XeIGtrhpJpQttd2ayRoyL8rYNeJ65pNna+LryJwrPdTl5dsQVeewGeAKzlK5UY8py&#10;NvbLOyqzsq7vl2963LaK5ljaztNrbsK24ciptQ0y2snkRF+4flOKm8LtFLqCRtH8zHrUkT3NFNNN&#10;nZZ8lN0XLMPas2z/ALLubk/bB5qSffVf/r1r+LLmTTJ40gA/1Ydh2b2rP8LXFpresw28+mxr9oyV&#10;Kt93H4UmrqxB47+3l8P7C3/Zv1TUdJucQyapZI0LHoxmBx+StX58eGJ38K+LbUWsYYeYAc9K/Rv/&#10;AIKV6tb+HfgdonhOysx/xPPEYaduwS3Tdj6ktX54+ObUW+oW+pQqq/MPlUe9d+H92mVTlyzTPZry&#10;1XU7RLiQRq3X71X7LR/KtVkC9R1Fcc/iB5tPtoEVs+UpbJ616B4N1yO60dbea0X5EyGrohTjY9KU&#10;+aJFFbuFES5+bPUV67+xx4+Ph3xuvw71eV1tdRmLWUbfdE+0jr7j9a81maEzRt5eN6547c1fsoJb&#10;aaPVrK4aOaCRTC391s8Gq9mnocuJm4wSPulPDF3bXjajanlWwyY6Y4NaCyagF2PfbSjArGIql/Zy&#10;8bp8XPhFY+LtTsRFdHMNzgDDunG4fWuvi0CwefLR1w1I8krI832kjG0XT5tUha6upPlTlty1sRaH&#10;oeoouZmTH3WX1rVi0SFbVordyqtxtrKlsYlvfs0LuiqOdrdakPaSE0iC91O7k0i3Vpto2s3HC1dh&#10;0yezP2WWFlSPo2K39F8OWeg6Z9vspGZ5m+dn61Nql5GlvtNuCdvWsHubRd43MK30Gz1GXmX5uvOa&#10;2LPwokW3y/mHuaoafm6LTw/u2Uc+hq/FqVxbqCWz2oWrKLraOsf8XIp8dvP0CN9KqNrt4rYBHWrm&#10;n3V7PKrSyLt6YArWMeUzlPl2K8lpeluIGqWO0vgmPmUe9aK3LQFgq/nUwuZnTOF/75qjCT5pXKNv&#10;aoXDr82Par0UQHBSrFirtHlQo/CpHkmQ4yv/AHzQIoujBiFWoZLqeFcsM4/hq67MzZaq1xZSSDzB&#10;LigCnPPHcxbzDuPoO1ERzHhF2+xarVnpzKrJLNuz69qjk0pDPgNQBn6nHM8bFO38VY94ly6bd+75&#10;u3FdI1ooQxsc1Vu9Mt50CgbamXwm0akm0jnYZJYWb90p4+8xps2n6Xqts0N7CY5eqtu7+tXNS021&#10;sSpfc249qjm8NrJmUXBUNHnjqKxNjldR8OJYnet60jA4K1zfjrxBYeDfDN3r9467bdem77zNwAK6&#10;zxHpB0WTi7kkVlJwxr52/aq165tZ9I8O200ipNI08vPDYXgVFSTjDQMPFVMRZlTw/aQ6zrMnirxP&#10;CHlnywbGd1a1/e2moMtjb6LEsefvSD74Hp715tpnjO+0KCOG1UttDfekPetzw78Q9al8yQspKrtG&#10;5QeD9a8aprdn2FFqnTskbOpeCY5rptUt9FjaFV+8OWFZN58MNGvrZZ2Dbm6jNdP4c8S31xa3UEz/&#10;ACxxqTtxznP+FaLabBfwJPkjcuf1rjA5Hw94U0rQ0ERZwjHYzMOAO4+mK6rw94S0LTl2aVaqkJkz&#10;tjb5fwFNex+0M2loVUPJ8zEVraL4bm0lYIxdKyyPlfbms5RlJ6GkZRjHUq+Mtb0zw3orBdysvUAV&#10;8/W9tP8AEDxfICP3bP8AeOcAZ7mvUf2jNXntr230mMYW+O1ivbHFdN+yJ+y3ZeNNTXxtrviKRbCF&#10;8R6bAuA7D+JjjnpX12Q0YYfCyrz+Lp6Hx2fYp4issPB6dT2H9jn4NS+BdGj8T3kKrJcDEfy8lB0P&#10;419Ax+TfIqTN83fNZNppyaVAsUCqscaBERVwAMU5NUMT7ghrqlUlKV2edGMYRsjQksI4jnb06cVj&#10;arY3kkm6OBm+arI1G6vGyJWVV/hz2qSK9kik5G7tWtOTkiigiXPk7JoSrDoPWof7EmuCZmRV28/M&#10;1bOqI0mlyXQIDDgYrlzqd3bKfMk3KRyBWFT4mA7VbjVoI2DyQtDtyy9/rXWfsx6cul+JZNLfaAZB&#10;LJEp4bNcTqtrb6zohud0kat8jbW+Yc9RW38I9Sv9J1m7l1C486SzJMN0g2ySojDhx0B6dK9rLace&#10;ZHl5g/Z0Wke2/EHRZND8ZW/iGzg8pZItsir0b3rD+LHh9fEGgtN5W5ljyq46GvTvsNp4z0qC7lTa&#10;WgDLuHTjNcrqGjo8Elq07NtBDbu9fS1aHNSTR8f7dwrHyT+1H8Z/EPw1+Bl9oegLcWdxcabcNcas&#10;lmZ0hjQKNpUHqxYDJ4xmvlT9jj9qfw38DviNq3jn4i6HJqEOqW8ImW3hGyPa7HHH3R0GB0GB2r7J&#10;/a18Krd/DjXdLEwVJ9JvF4z/AM88j/x4Kfwr5s/YB/Zp+FX7RPwbum8YeHo31Cx1qU3F8WKyGLyt&#10;yxowPGPcV8bmUa31yMbn9PeHOOyGlwPiquNotxbtPlerPrfwJ/wUe/Zh8baXuutTXSl4Bj85N30C&#10;nBP4CvRND+MHwT8ayNb6B8SrPzUXd9munaNgCOPvYH5Gvif4j/8ABMXwTpKTeIrHxxe6fZPhrWGN&#10;ftTK2QPmD7P/AEKvL/Gf7HXxe+Gvhe98Z+FfipC1jaxmSb/S7i2nYZ4wqqyHj1P516lDM8fh6drJ&#10;o8mXh94e8RVU8DXnTvtzRbS+5H6hW6w3MedP1W3uInXO6GRWDD8KxvGHgzwzqmkXE+qaT+8WFi1x&#10;Cu1o8D73HXFfk18GP2wPj94S1y40nwx4vN0lgzLNHqahdwHYPGM/mK98+FX/AAUj+I3xi1y3+FF5&#10;pc1lNNJ5d1cw3waNlxyMFNx/MVf9p0ai5asdWePmXg3nuU05YnC1VUprrflt8na59r6JNHqOk2do&#10;8rXAjtUUSL/GuOCfwrv/AAp4Zvf7GmbTo2VdmW3HGDXM6P4fsLDyGtQwX7PGFX6Io/pXeabYs2jz&#10;IsrIghLNtY5NerGpKNJWPxitTlDFypyd2nq/M5LUtC08aYq/bIWkbDyfNzux/OuMvrU2t48Dr371&#10;622k6VHpKQR2w3LHwzIMnivPvFukmC+8xXX5q8CpKo5PU93DOPsWrFfw/ey2UbJEOC2a7bwb4hL3&#10;Ox36j+LtXnclxJp0Zcnd34rQ8MavNK6XERZfapoylF3Jme3WjC4t/Ngbcp74qxAI4opZpSF2rwTW&#10;L4F1BtRtFgC7eOtV/jTq1x4Z+H2p3VvzN9ldYX/usQRn8ia7qdb922+hy1OZ1IpdTxH9oTxRF4i8&#10;QyWOnTh/smU3IeC3euH8MGe4kaHV5Mgf6rjpVW01ZrksjhmY5LOxzmtDT5pAw3Ba+eqVpSk2fSUa&#10;fs4JIg8V6NrR0q5bw1eeTeGI/Z5GYhS3pVT4e6t461PTJF8faStrcQSbI9lwGWVf7wArqAqXkO2R&#10;SMHs1RxafahvLw3/AH1WBsTJ5RG1efwp8V1cW7bWi2r6+tL++hQEldq+g5qa08u8G6ROKAK/9qWw&#10;m3Tyhe1aCSxOqsjrz0qC7tbFQJGt84NKtrF8sqEgdQvpWMviAmuopJYcJLt/3aqm7vLVVic7+O4q&#10;e6ZlRRGx9apTyurfNzUia5i3a6nEH2zQtmpJESRyyrxWcpzIJPar0FwGjztoFGPKf//ZUEsDBAoA&#10;AAAAAAAAIQC+PZFkrA4EAKwOBAAVAAAAZHJzL21lZGlhL2ltYWdlMi5qcGVn/9j/4AAQSkZJRgAB&#10;AQEA3ADcAAD/2wBDAAIBAQEBAQIBAQECAgICAgQDAgICAgUEBAMEBgUGBgYFBgYGBwkIBgcJBwYG&#10;CAsICQoKCgoKBggLDAsKDAkKCgr/2wBDAQICAgICAgUDAwUKBwYHCgoKCgoKCgoKCgoKCgoKCgoK&#10;CgoKCgoKCgoKCgoKCgoKCgoKCgoKCgoKCgoKCgoKCgr/wAARCAOKAqQ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8bbnw9FHZNPpE7XG7BHz/&#10;ADDk5yKl8D/EPxD4Ov8Ay9Lud8cj4lt5sshP09aZPo1/aSfa9GnBjb7m08saq2y2GpxzWurH7Pd5&#10;x5inGW9a8mVOMo8rWh7XtJxmpJn0N8JvjLCNQh1fwVqDafqMPzSWbn5X6ZH+2Ote/eC/i9pHjO8j&#10;svFkC2Oo3K7VdPljf0PJ4r8+Yv8AhIvCV6Lm3uHjx924jYjHHXNeo/D/APaJsby2j0Dx5c/vPlWH&#10;Uo+ox/eA6fUYr5vMMl5oudJfK36n12WZ+tIV/i79z7X8RaVdeH45II4Y5bWYbpNrA596x9PXR0Zr&#10;O9RlRkJSaMjch7Aj0rjPAvxd1vRbKCDV4/ttiwBtZm+bfGemP7w/WvQ7ix0fxLpn9uaCVT7QuVCs&#10;CvDY/PivkqkZ0Zcsk/mfZQqe2hzR1Ryvi/w94a+Iumt4c8fww3VtCpWO8jyJrck8sjevTjocc+tf&#10;LPx6/Za8RfDy/bxHojSahpbtm31uzUrs9FmUA+Wc8dcEg4NfUU+nSQ3LpMGjZOc84fmq9prlxpF7&#10;Nby/vrORDHOjDcjqexU8MMcEEEV6eW5hWwjvF+72PNzDKqOOjq7P0Pk/wZ8ZNS0VF8I/EixW6tCV&#10;VLiT5jjjofpitLXvgwbpv+Ep+EWreYS/mSQmQe5xgfhXrHxZ/Zh8IfEPTrjU/hvFbx6gqlrrRJF2&#10;iYdjCWPytjPyn5cdMdK+eYNU8c/BzW5o7G3uI1t59l1ZXEeHixwRj+tfV4XHUMTG60fY+LxmCr4O&#10;o4z2N7w9420vVJjofjqwbT9Wh487btV+2CTW08vi34f366r4U1JrRrnIljDEwzAjHOOhx3q15nw6&#10;+P8AoxZri3tdTWMOzYwQ3p781y9zqPjD4R6rH4e8b2smoaM33JOuwY6g/Su04ZSse0eB/GvgT4ia&#10;IvhPVrZbPU1hU30VzgyScfMyH+IZB6c1k3vhzxF4CvppvCn+naHgM0Sv93nOffIrj9Q0LQ/F+nw6&#10;34O1HzI7d8iWGQ+ZGfTjkdK6bwb8cda0LTT4d8dxRzQJFiHUtw568TDHHX73Oe4rGUZdBxd1c7S2&#10;8ReEfi3ozeHNVSECXL29yw/e2rd0z2Wudm17xf8As9+JobbUrf7XpOw+XJjO1fUHpUPi7wjpek2M&#10;fi3wRqQOoPH5kohZXXnkDA4I9+aks/iNcXvhuHw9r9oJJjGri01Ab4ZOcb1Pbv0NZ+8M7K+T4d/H&#10;/SGMZthMIySzNmSMHuO360z9kXwrqnwy+P15o09wbizvtLmjtpWbkMoDgfp+tef6p8P/ABDpNzH4&#10;i+GvnWokUu2ns25GIHLow6g+h5GO/WvXP2R/iAnjT4h6Xo+q2UH9oRyN5sjR/vVwvKnn0B/Csa8X&#10;KjJG2Hk41o2Pp/4C3erf8Lqs4oXhJkn+0QyXTHb/AKpgenI4BPuVAr6k+LWkeJNP0K38UwahtFhC&#10;w1K4jlKn7IjB22r/ABHocd8V8t6VbJa/FnSY7W6mgjngkjBgkMZ6528eu5R+FfUn7UAaf4W6VbXB&#10;ktv7UsfLmYZwPlTrg9Mcc187GPu6n0lSXK7M6D4Wa9o2t6jp+peRFbrcWUfnMy7d8i9B+Oc/QV+U&#10;f/BambWfhf8A8FCdW8UaNG01rqmg6ddzKW4VvJERH0/div04+AttBBrwsn8y4tTHEbezkXlW2Z3t&#10;9NoA/wB4V8X/APBa34caFP8AtI6LqV7A0P8AbXhuIXEkjDa7RSsu0enGK7stahjFfqeXmF/q58a6&#10;H4y8KfFDw79l3xrcNHhlZhu9/wAaoaB4g8UfCXWEvrYtLp6TZXbuIRsj8uK434jfB7Xfhvqf/CX+&#10;AJ5JLWOQSSKB8y89K6X4a/FfTfGkP2DULVEmeTFxA33SOnI9a+hlG+x4cJ2PqPwV8Qfh98dvCS6L&#10;4+jjmA+6ygFlz069K+c/2lf2VfFXwZ1U+MPDcbXGmS/Ok0bdM5xSX9nf/D7VD4g8FylrPzAJ4VbO&#10;0n+le7fCv486H8QdB/4QvxJALiCTAnhuMcjpkelRGTjLUqUeaOh89fDL4tWkmmrp8UUK3u3yvtci&#10;Bt6cZXFZHj7wHrmkeIv+Eg8OyyWv2lWk287W5ztyOM4/SvQv2lP2SX8K7/iR8H1muNPzuuLeNsmD&#10;P0/SvPvAnxAh1GJvD+uCXzEzGGkb509Se9ap82qMXFx0ZZ8P/EDSPFu601mORbqBVWJRyA/rtPXF&#10;Y/j7wlc3EH9s22nGGeRiI7lSVjk+gFReIvAGsT3Dap4bgMdxGzOrL3A6Z46n9a0fhn4+m8Zww+EP&#10;FszRyWbsUUrxz6D1yKZJH8JviQthdt4b1+3kZpI9rSM+7nHHFL8T/Bltr8Z1LR4pPOf52UL0xx1z&#10;7VQ8b+AtYXWWl0C1kZmjZoJlTGFA7+9L8OvG8FzarpWv6g1vcRuMB2+Vx6fjWkOa9wOTsNQdRJpX&#10;iGVo2SPbG7fjj8K+qv2MP2xrfwXNB8K/i7rPmaX5ax6VqmC32bn/AFbnumT+H0NeEePPBdj4msP7&#10;RggX7VGpMbx8qQOmQK4nSbq6tkm0jW7X7vCgrgg+v0rPHYPD5lRVOr8jowGKqZfW9pT08u/qfsp4&#10;V12O3tl1jS7hZraSFeIzuRlPQ5B54r0HQ9b0q405lh2uG5cf3frX5i/sgftt6t8JFg+H/wAUZ5rr&#10;w/KDHY3+7JsSeNrZ6x9v9knvX3v4N8XxzRw6rot0s0M8K+Z3V1Izn3Ug8V+W5rk9bLquq917Psfp&#10;WU5lTzGnvZo9MubSKe0W4twu5jwV7j0rwD9sL9jbwZ+0l4Omia1jtPEVrE39kasqAMj5J8tj3jbO&#10;Mds569fefDV/pV3ZxvpswMP3ZLZ/vQt/ge1T6npryICi4YnNeLTrYjC1Pa05WkvxPTrU44qPJU1T&#10;09D8nfgx8SvHn7PvxIuvgr8W7eS1FvKI1a4b7pzwQehUr0I64zxzj0T9of4M6d8SfDbfEPw7L5uY&#10;FabkDIwMsvPPIr6N/bl/Y08O/tH+Cp9S0ezWHxXp1qw0jUUwpOOfJkOOUPQdwcYIr4b+F3x58c/B&#10;vWrr4I/GqxuLOWzkaDZfLloTkYz6qeMEdsV+o5TmcM0wnOlaa3X+R+eZll9bLaig3eD2fbyM74Pf&#10;GLxB8IPEY0LW7hm02STy23ZV0BOM9a91+InijSPi14VWGN7VVjdfs9w0nzsOyk45OOc/hXi3xt8N&#10;aH4rka98P3scdwf3snA2sxP+FcX4N+KGteD4Ljwxf2/2qNpAkDKT8jZ6ivRjHmXMed7SPNyncLr9&#10;54G8UPaSSK8ezHkk8MB0/rVrWPFFvqtmZEkVopFwyleSa46TVLnxzfyeEl09lvk/1NxIdpU+meuP&#10;wp+mfCrx7JdtZPraxHlW2ofl/PvTValS+KR1U8LWrfDErL4ls9LlMv8AaqxgqQq+Z+grD0H4leLN&#10;A+IVt41+HpulvrW6WSMW8ZbdjqrYz8p6cjua9S0v9mr4daZ5OuazLJcPt/eLezbsv1+6AKu3MVra&#10;BtO8KaZCscTAbVhCqfqO/FctbNMPKLhGN+h10coxFuacrPofon/wS5/4KIaV4d0WTwr46NxaaDqr&#10;AavpTNvOj3bYAuVzy0ZbAYYGAc9q+9tRsQjKkMsRhuGElrcQ8pKpGQQehr+fHRvG2q/CjxZH4m0+&#10;9Xzrct9ohdcpPGykMjDI4I4+vPUV+rf/AATK/by8G/ELwxpnwk8W6izaPdKsPh67vZ95sLvjNoT1&#10;CElduc4J64bA4KeI5LxtobYjCvl5m9UfWtxDp13a3FoVP2mPPltu4cDH/wBeuTF5c21vNfxIGkt1&#10;ydzYyBwQfwrvj4dnsLq4VLVo/LYja3WuO12yfT7+XyIgcq27cvYjmqqRcrM46clGJ5Z+0j8K9R8e&#10;fD7+2PAeptazxK03krCrRXQKBXikyDgHHGPWviGJNb/Z08d2mu+Gw8Gh61J5ci3GW+xzkYktz7Bs&#10;lWxyOPr+ingbUP7O0ttI1NmeOPd5m7I+Uk9vwAr5/wD2svhF4TvNCl8S6c8dxpd1KxvrdcYkU8MR&#10;wdrxnDZ6jaTXNKTp1U1t1OyMYVKeu5D8PvGeqW19pfxT+H9/JHNbjz1ljUnOBj8QehzX3h8FPjFo&#10;Xx08Dw+LNNjEd5Gqx6pZ7gWgmxyBj+E9Qe/TtX5Q/Brx9ffA/wASS/DXxlqS3FnI/wDxLJNvySxs&#10;PllXPfHVfcmvpD4JfGHVfgd44t/GehX7S6fdsE1K1hXCzQk5wMn7w6g/0r9D4bzz6vWSk/df4H53&#10;xVkcsTRc4r3l+R94XVv8ocL8p5qu0CY2hetP0jxHonjTQbXxL4avY7ixvoRLDJHjkH27EHINLImH&#10;21+u0KntIJn4/Wiozs1YqSIpIMkbUk2NoIFS3KkJuDdKYV8xBzXYtjlkorYgf7hzVVVlV23D86uy&#10;QfIfn/SoXgVn3bquMrEkZWQDJFRzMwjJz+VWniDrtzVdlCtt2ZxWsXzbARw7nTBNDRRp9/8ArUnB&#10;5Ef5UySIS4wMYqwIGTaM9vWhEdhlamMJKbOadHEI1xz+VGpk4SIBFJn7lLCu58EVOB6qaU7QP9VR&#10;qaR0QFSy7TihI9gwop3lL5e//wAdpuB/crNuPUYbG/2aMMAcUHjnZScAf6unFxlsVy8uoqhtvK0e&#10;aY2ADgbu1HB/gppT51cA8USjdWCMnF3HCeUv5e/60PLI37sx5HrSbfm3Y60YP92lGKS1Kbc9dhQz&#10;JxnrRkk7cimlSeNtKBySVPNVyohyctx3z+1IQx64ox/sUYH9yiwg2HOcCgllHOKMf7NMaOQ/eT5c&#10;00PlY9wWT5sYqMLHCODjdT2G5dpU9MUo4XaY80xEYskPO+ipMD+5RRzMLH8oF7onif4fPG+p2sk1&#10;i3Edwq5GCOBVm1j0XxXFtieGKQj72RnOKm0P4nanYP8A2H4ssxNF93ZN6D0q7f8AgTw74gt21jwL&#10;qSx3XLfZ5Gz+FfzrKWuh/Qko9zGS81Hw8PK1OKS4hXj95yCvqKo6l4ds9Ts21LR5wrNkiBh81aCe&#10;NF0tT4f8V6buk2lVwP1pl7oFoJ49X0G/3DGV8ts81rGTWxLjF2uX/hh+0D4y+Gl8nhvVGa80cS4F&#10;nMP9SD1KHHX26Gvob4Z/Gmy1OY33gfX3eFuLyxkX5vxU/X7w6V8w3Tadr0jWl5a+VPG3yuV+8aow&#10;3Hin4baxDrmlXkkbbt0NxG2V5GDkd68zHZbh8crvSXRnsZbnWIwL5W20+nY/QHw/4z0fxgfssqrD&#10;ct/DJJ19qg17SruFZEsS3lj5TGpz9a+Z/g98c5vF7tYeJ7+3sb6OMGC8aQIspzgDHZskfrX0F4G8&#10;fvZ3A0TxjdpZzSxgR3Eijy346n3NfI43B1sG7SR91g8yw+MgnBlXzptMkWcTtGU27lweareOPCXg&#10;D41aX9j8TRtZ6pHHi11q3jB2nAwJASNyg8YzkA8Y6HvL7S/Duq2DRyXAaZV3MN3Vex/GsKTw1ZWx&#10;IMuY8bgo/hPvXn06lSlW9pF2Z6c8NRxFNxlG6Z8pfE/4G+Pfhlqsd44ktZZlP2W9tiWtp8Hsw6Ho&#10;dpGa0PCHxts9Zt4/BPxX0+FmJ8vdOuVY4wP/ANdfUN+0F94efw1qtlFeaZIuWimXK+x9sexBx0rw&#10;v4y/speVbSa74Ls5ruyb95PZkEzWoweUPWRB2I5HcHrX1eX5zTrSVKrpL8D4rNuHa1H97h37nU4v&#10;xL8O9e8AXv8AwmnwpuHktZMyTWsbA5HcD2p/hTxz4f8AHtyINRZdO1LlWgcYWTI6cmsDwn408YfD&#10;G6lEiLqGkn5ZEZj5iV21x4H+HXxysP8AhI/B94tnqCjbJGCNy47kcfhXue7s2fN/DGyKNjrGqfCX&#10;V42FsJbFWG6ykJKlSfvKe3HpwfavYLW68EfGTQlt9CtlMcce6bzG2TQOT02/XHPT3rw0a54m+Hl1&#10;/wAIv8S9KmurBTtt7zy/mUZ4OahtP7U8Ny/8Jn4F1WT7Og/d3CnmNf7jqOq+xqfZxMfaS6ntWn6/&#10;4q+GsK+H9V05brS0ykc00eXiX1b/ABGMV2fwH8O+CdQ+L/hnxVo90keoW+qwiaO3l+WeKQ+WTj23&#10;fjXm/wAMPjl4X8WW/wDZfjg/ZdSkURCaRcQSg9wM/oa29Ptb74L+NLHxV4UlaaJ76OVrN+RgSBgV&#10;P8OT0HauarGXs5I6aNTlqRZ9vXxU6nHrFhErTWodNzrjYVbd/wCy19WfEzUbDxj8BoNY1h1/c21v&#10;cTRs2MYKttH/AAHHFfLd9pOnWd+sluG+yanGx3NISY5CmGGfyI9jXuOq6RNrX7Ns19e6k0kLXVo8&#10;whUgrm3hjKfhIjH6Yr5uF22j6SUubVnY/AFPDfiLPiLQbpHkWMtKisQIomACr6fejGR7enNfIv8A&#10;wX48J+JZ9N+GvjrQ3aCSNdQhuFViqyNmNh065H8q9S/Zb8feMvDN/H4D0TTbeG3jmP8Aauo6gHDT&#10;xh2CiIYwQVjQhicf6wdqy/8AgvBe/wBo/sp+D/GFiyyLpvi1Un+QbfLktpGOMH/pniujC+7iYM5M&#10;VGM6J+Y/gvx1bajpE0N5ZtHPCqrcWLT5aMFgN3OC6k98ZGea5P4g/A2WWY+Kfh5NHDNHlnt95BJx&#10;nI45FdLqPhzwl8R9Jj1jwzqsVvqiR5hmjbocYxx61ieHfHXiDwFrMfh/4lJ9nVl3LI0JVJgRwRX0&#10;sJSe54Ps49jF+F3xISfV00Px1ceXLGVRmnbG7B6ZPGBXe+KNAZbiHxH8Orxo9qkm3jPD981U8d/B&#10;vwx8VNLGr+Dr5Y9YjhD/ALvG1cjo3ua4XwX4/wDFHwn1L/hGPHWnzKqsyK0gI2j1GaUlG2hMebms&#10;fQPwS/aUuriQaH4lvNyqoj8ublWUYGP51jfHr9lK08aSt8TvgsEt7ho2luLHhVOD1X8veuPufC9j&#10;4isI/Fegagsc8w8yORePwIrpPhD+0JqWg6nD4a8QtL50assbbwGxnr+dTGU9i5QjJ3Z5n4O+KV5p&#10;98uheMi6fZyYWWTduTHHP97FSfEDwNZi5j1rwnfyJujEkUkPzE5/HNey/HX4H+G/jNoX/CX+G4hY&#10;6wo8zbtG2cY5HH8Rr598N+OfEXwwvLjwn4htZIvLkaPy5F+4fYHpWxlUio7Gv4S+Ld1HbL4d8Rr5&#10;d58yxy3B2jBGM+1Vtc+Httq1oG0xt7xrndb/ADK2eRzWZ440/RdXVdS0E+bI4zyf4qwtB8aeIvCb&#10;/ZJ7zy1bldjdPat4/CZl/wADePdV8E6zNpeqorRyfKnmL90810fi3S9L8V6St1ozt9qdv9Im6Yx6&#10;VyHiR9GuLiTUYnZ5JMMx3ZxWfYeLptOjeytfmhViDublWxn/AA/OnddQNPWo9QsYl0rUV3RsuVK4&#10;/P619AfsV/tt3vwT1S3+HHxS1KS68Nz/ALu0u5XLNp+TwozyIu+M/KenBr58nu7TVtKjElxtkX5m&#10;bGcmqZsL7Uy1mdFkmZMNG235W9Oa5sVh6GKounVWjOjC4ivha0alJu6P2q8N69DewWHiXRNajkt5&#10;GhkZg+5ZYNvVcZ3ZBHPSvRrTWdFvrYTWdzu3DLrtOV/+tX5P/sbfta/ED4DXlv4H+IU80/hedtlv&#10;G8gZtPDH+E/3M8le3bFfo/4K8SaVcw2/iTw9eR3EN5aqWVGDJMpGc8eoyR9K/LM1yuWCrcq1j3P0&#10;7LsdHGYfmlpLsdprOgB7v7dCWWRIyqlTw+fXivmf9u79gXw/+0/4Rm8SeGbeOx8ZaZCXsbzaFF2o&#10;/wCWEpwcg9A2OCe4JFfUmiaja+I9J+1aR/q2XOG5aM5HHFR/Z2+2SxXoKFWHlse4P9K8nD4rEYHE&#10;KrSbTX5HZWoUcRTdOorpn40/Df4H+JZfEF54B8dwX9rf6PctFeWpkKMhU/Mp6+3c5rs/Hfh/wn8P&#10;NN3+GNHtVvlj2W7eWN27P3snknjrX27+1j+yjpXjPxDH8T9FvLizvSy2+rfYVCtcQ5znHHzDp71w&#10;FppX7OvwgaSbVtDh07UI4lZW16HddMrHAcGTPUj+E4r7CGdVMc1KN7vdI8n+yaOHhsrLrb9T5L8C&#10;fBT4qeJ9fh1qTT7qBpv3/wDaE1qyx884BIwT+NeyaR8DPFdzEtraa2YpmZWupPJM0zKDk7VGRkgj&#10;r+VeneKviv4Q020h8RppOoajbeZlha+WJGjAyQrN8oB6ZxivP/Bn7aeq2PxK1C20PwpBoWnapsjW&#10;G8YXLwtjG9m+UMxwOcYGOK6408VW1UbephUxWBw6tfXyIdU/ZS+M+pLHd+F5X+ztnztS1iAgyNww&#10;VQCAB/tNxntToPgnZafBCdQ8U6f9sZGW8hglF1tkzjarKACffaAM47ZPSfG2x8W/Fjwrdalp/jG8&#10;uJFkUyWi3DbHQDrsHHAz24zXj/wy8eN4H16PQ9dtzsCssTMMYPtXo08DUsnNpeh40syi2+RXfmyX&#10;xrbfD3wsslnpvgOa6uuPtVxqspcYA52R8rn3xzjpWr8DbrT/AAJp82ueBZ/9F1KYGS1mmEf2aVCC&#10;sioOFKnIHHIPY13Hir4c6V400G41iwhVb8RhkCt8rjAyB7+ma8P1HStX8FaxJqenwljI+26hC5JG&#10;OcfgDXZHDU1Dlep58sXWqS53ofuL+w5+13F8WfBEfgD4lXcR8VaXpPmw3S5dtTtFUfOv/PSRR1Cj&#10;JA7kGvT/ABrodzeW+5Lhioi3KduM+hr8Y/2bP2nZ/AfivSdPtPEFxb2rTD+xtW8wb9PuDyctx8jc&#10;gjoM+5FfsD+z18a9F+O/gNBqTx2fiKxjEWuWQZfmbO0XCequSD/sk46CuepB0ZKnLrsPSf72K9Uc&#10;Z8QvD2u2FlLexRw7vI5WQZVgegxXO3egaHqvgez06fT7ZV1K3V7pYeRBJnBZd3BG7txxXrvxG0K4&#10;sbOQ3arIqqIgQ3fqG/KuMs/CLXWhzaTaTsm6HNntwWDD5sfia56lLQ2p1Xe58N/Gj4Dtdak/hhrp&#10;Gu4la48LXkilVCd4c8nG75eg4YH+Grn7PPxjk1ZP+EA8cSwQ3llMYDDIux45VyvIPPUGvbPjd4UP&#10;inTdOvbPSmS5sn/1e4IX2/K4Hpkjd+NeCftO/CnVdCuofi9oErm+sFX+1I2j2+fCmAJDjqy9Ce4A&#10;J71OFryw+Js3pbQ6MVRVfDqUfmfZf7JP7Qdp8OPE0nww8Samq6PqE4+ztIxP2SYnAPsrd/QjPc4+&#10;tri3lt/vLX5dfAv4i6H8VfDkN5FLuvPL/eKuOFGM8+tfbP7Inx9j8UaRD8KfGl0w1OzjUaXdzN/x&#10;9w44Qk9XXpjuBmv17hnPvaRWHqPbY/GOLchlTl9YpR33R69PbMhLF1qGr18g3bQPlqo6jGVSv0Sn&#10;O6Pzi2rGVFP978KkJ+ahkUt8y1rdBysqXCMx3A0xbd2Gd9XdsaH7tNIiPO2rjN9AsyqoMYMbDd70&#10;1LaQDG73qzIG5EYNJGjBMFTmjnkFmNQFU2nrQz4XcBTsHnijaSMFaXMzRQVhocltpFRxQskrOT19&#10;qm2bDnbTo03H5l4p8zHyIh+zybvN3fLnpThJ82zbVh0xGwX0quikAFlpN824ckRduetVmUSSbCTz&#10;VqowEdsLwacZWK5ebQh8tIm8sE0502HDNTpIpVkKDnFMIkPOKPaSJ5EISv8AfoAycB6fEpLfOOKV&#10;0cP8go9pIdtLDHVo/lL0ryqyhQcYpyJnLSLSMVYYiX5quMr7kSj2GKNzbQ9K6lDtLc09ArQ+YBzT&#10;yiMNxWk5sfIiP7PJ2enJbsrbi1OTbu+UN+NP3KG2n0qeeRVug0jK4IoCqoO2kTdj/gVPRSRjbnml&#10;zMXs7lXjuxoqcrECRt70U+eQckT+VPxBoWgy6slna6lFqB8vLR9Gj46Zrmmt9R8Lao0mgam0Xlkl&#10;Y34Y59fatwaCNZlk1bwrdSGRVVpmPBBHXHrSWunW73MkPjJmVW3KrbeTketfzyf0NKHMXP8AhO/C&#10;Xi6yGj/ELRkWaRsLdR/eVj3qpdeDPEvw8uV1bQJY9T0ttp2x/eFZOo6XZRrNpcVuLhFPy3DN8w4p&#10;/hfxF4t8KSmazlkurNI8vbzNuI9hV+0ZlKPKdTpGqeAvHkjPI62l4kmWjmXCnjp9c1i+PPDfifw9&#10;DtuLHzrE/NHIhzhc8CrdrZ+EfiezS6XZx6Tq6ruXLbd7epFM0/xv4m8E3baB4+tvMs2k+V5FLKR7&#10;Gpvrcg5M6La30fmaXJi4yGWPOPfFdr8Nv2jPEngiaHwX4ts11LTZHEardP8AvLXdwdjYJxjt0rM1&#10;LRdJ8XXzan4Ifa7crFuxx3b25rjdUFxaX7QeKomTDY+0ouSv+NXKnDER5ZpamlGtLDVFUjc+zLC/&#10;vtA1o2ej6utzHbqBNbtMrNDuXcqMOxwRXdWGo6Z4j3+TKsN15Xy27EDzDjtmvgnRtX8b+ENZPjXw&#10;p4ilkzJv85pCzScn/WAn5uDjntXt3ws/aG8I/ES7ttO8X3Ueh61HIPIuNxWGZvQMSdpJ9Tivlswy&#10;OcZOVJ3R9rlvEtGtanO8WfQ11dT2gWwu7HEfljdkdPeqr6pcw/N57hV/1e3oOPXtVXw18TWj1JvC&#10;fxOtZEXGbW8SMH8Gz1B9RW9rGj2lxa/btHnjuLRlDSNGw4FfOunUpy95WsfVwrU6lNy3PP8Ax/8A&#10;Bbwp8Q9Gk1XSr6Gx1ryzvxF+5u36/vB0yf74x7jpXzv4g+Gnjf4aeIfN09msdSjZXZHX93KvPIwS&#10;HBI619UT2pspWOlp5qlc+XvwVpZdP8J+NtAHhzxVpAuQsv7nc3ly2rnq0bAZB9RznvXr4HNKmHtG&#10;WsT5/M8lw+Khzw0l+B4R4X+POha1py+CPjLoCxzsfK85o/lbjAb2qj4w+DepaDnX/hdq32zT5V3S&#10;WKSjv1AFbnxi/Z+n8P2kuqatG2oaFt/0XVY49slvn7vmr/CQepBKn17V5lpPiTxr8Hrvz7a/+2aa&#10;7L8yMdoU84/GvqcPiIYinzQPiMRhatGq41FaxBOYbiRrhlaO4jDBrJhhvy+tdh8K/ivq/hjUtPs/&#10;GUc2oWEcqnyZJMtFkgYH94D0zmr16vgH40aV/aOk3MdnqyRhxJGoVi2ehrgdetdf8GapHZeLomaH&#10;zA0d0q8deOexrWXvHJ8Op+tnw9mPjbSdDu7SaT/S47WXp8qFk5Bz/sAflX058OrXWtY/ZOls9LsE&#10;mnt5WiuFaMHcAckDPXHT1r4h/Zv8bW954F8K6xp0zRx6p4ftU8wtwJLdwm7/AIErMK+5v2SvF1vq&#10;3wF8QXsl1IPsesXBm2L1dgGAHpzn86+Y5OWpL1PqYy56SZyf7KthoWrNqGhXumKt9awrMytGG3eX&#10;c/N+BRsY9SfWsP8A4Kq+FVu/+CdGrR2UEezTdfstwdQFX/S/KZvxDsfoa9G+DotbT4gXHiqXR5Y/&#10;OhmF3a2kZbG6N2/HBKj/AICD2pv/AAUS8EQeM/8Agnz8R/DlpCys2kC8tywwRJFPHOpP/fA+lOMu&#10;StGRlU96m0fhHefDTxd4d1OTUvAF19qt7SNZ5oo2wsvIPy/mePauksvEXhT4u6FHpfiaPdfWsXkB&#10;LnllbH3lPp7VneEPHd7oepDwh4m1AWUKsB9qYtg4zwT+NVPFnhLUNV1c6j4J1S2gZLlp45VGFZcb&#10;uPbtX0sJ8x4t0TjTPFnwNuY7y5la40uThLtV+eHPYj+ICt/xCvhP4u+Gx9pRF+8sU/V5MfxD2Gck&#10;dqxdD+IOp+IPEb+GviIIovLt9j5TClcDkA9/aqOvaZd+C9RXV/CkEn9lLLvurCSb5ZBkYZM5G/js&#10;Ce5yOKfL71wMMy+Mvg1rQS8WW602PCxzNlUI9PY8dK6O+k0XxrpsPiNf9Hn527eqnnv6Vt6prvhb&#10;4neC7j7DLGum28Ki6WbAkV1B+Vhn7555FeJpq+q+HriS204ObNT8oeTO30FV6AereAfjfrPhG+Gh&#10;67czmCObdE5k9OmK6D4ot4G+Llu2pa2Vj1Pb/o9wqg7xjofpXzzP4k1bxPqP2ezsri5k8wbY7eNn&#10;P6Cu68O/Df4o67anyrRtPVVHzXU239Oo/ECpqVKdKPNJ2EsPiK3wxbsczrQ1n4fzOTE00O4r5gbI&#10;AxUNjLpni6FkuLzLHBj+XofSvVNQ+Huh6H4aU/EnxKs29gcRqFXgdBk5P5VW8Ov4G0OLb8Mfho9x&#10;cTPxcXShEY467nPA+grn/tKjy6J3/D7zro5PiJbtL8zy7S/hr42vdQBtNNm8sMR5kjBEI9yeldn/&#10;AMKp1W/0RbfXdRhhtdPmzNJaW65DSAfI8u0ZPy5AOcDOK6+D4Q/tBfEa+S2sLeaZJtp+zaDbHCKe&#10;oMp4xXoHhL9iH4raj4O1DwDdapb6BpOqXUNxqK3kvnzzTQ52tgdMBmH3/wAK56uaR5WudL01Oynk&#10;8VaTjf10PHvCnhf4b6fMbdR5kmAFkmk37ue3ault9COqX402xsGmXpbrDBuJb+lezeG/2GPhx4cs&#10;YH+IHi436WaqxNv+4D4bILHOWwOMZGCaPF+p/sqfDiRrey8zzlYHy9PuJy344fH6157rSrVFGLcv&#10;Q9CnTo4Vc0kkjzO0+B/xQ1qxZpLWO0jVt0b3DbCB06d69g/Zw+Kfiz9nHUrXwj4w8SfaNEnJRWbg&#10;Wrt/Ev8AskgZHTPNcDqnjfQ/HXmweAtAul8lMrNcahOxUeuCxrytNO8U6v46sdO1t5roLqMasshZ&#10;l27s5wc5olldTEx5Z6IwlmlOjP3NX5H6ufDHxdALSPxD4Y1cXFvdDdthkBDAtnB+mQK9YtL7Ttet&#10;FvUlWRk+8p/h4r8n/wBlP9qTX/2bPiLdeCPFNvJJ4fa+dL62+81nLvBMiY9xjb3HNfol4E+KuheJ&#10;rCx8VeFtTguLe4hWXzLdsx3ETAEEe/4V8jm2UVsDU7xls11Pp8qzOjjqfLtNbpnpmsaZBe6bIGgD&#10;AjO08jpXxf8Atsfsjn4jabN8S9DvJF17Tdq+SyjbfR84T0V1Gdp/izg9Aa+2tG1qx1qw+02DDZ92&#10;SNuqt0xWL4t8HaTrtncWGoWgKspAHbkda8PDYirgcQqsd107o9KvRp4mhKlNH5i/Ab4vQaZcr4F8&#10;ZQq0aSeT/pPGw9ChH8OPTqPyroPjx8IfDoiXxZ4ZgW3gaP8A0eSM7vLwSPm+oruv2uP2JdW0uSbx&#10;v4ItWuEjj8yVbcfO2Bycdzjv1OK8i+EvxPaxjXwN41Ei27SbVusFvlP8JBr9MwONo46gqlN3fVdv&#10;I/P8dgamGrNS0XQu/CD4vXujTL4S8Q3nleX8iydPYZPdcGuw+LHw88OeK7H+2NM0zaFVmiuraTaR&#10;IFGc9vQ4965v4lfBnTLmz/t3w5J+9b94GU/MpPbHpj+dVfhd4/1Lw6W8P63JH5LT5/fOWZSx/wDQ&#10;eOvqK9WOx5/UyfAXxa1nwvMmk+Ir2YrHIE3sTgruHzfl2rq/EulweMILjXbE4kjICwx/xL1J/HNN&#10;+MHw8sNUtI9d8G6d9pkY5kaL5sHuwA6jvXKeEviJe6HAumalbJCyYTbIpwvON3qRVrR3BvQwfGHh&#10;m60hv7b0a1P2WOMm8tNp3Wzf3gPT619FfsW/t9+LPAes6PNe6lsv9Jk8i11CaQMs0BwTBLkcjqPX&#10;BHpXE+PLC01S0g1rQ2ja6kj23kWzC3K7RkgemK8vl0vRPDtj/bmiQtJatMvnWsq5W3kxgow6Mp+l&#10;Z4iMa0VdarYmlUnGV180f0B/C74p+B/2lvhfB458KzZSRBHc2shBeCUAZRh64PB6MDkegzNL06HR&#10;9W+yFvuzMscncV+ZP/BOr9s3XPg94n0+201IY9Nupo7PWtIhj2QunRWwCct/EH4IIC9DX6matFBq&#10;VjDr1lOs9rcxxz2dxCBtMbbcAkHqCTz6EVxuV5cstztmtFJbM4v4k/DCy1q9NrcBpIXlz53RkaRC&#10;CfpnFec/Ef4ayaroLaFeyedJAnyB12rcLjlT+HHNe6Le6hd6d/aeqxIyl1CrG3OOf8K5/wAdaGuq&#10;oskEjD93uXaOlc2IpxlG637nZh5KG63PzR1HTNS/Zk+MME+jJNHouoyOIY2U4gIA3Rn165HqPpX1&#10;V4V8SnVLKz8W6FeSR39rGklvLG2P3gxhh6YFWPjt+zBo/wAWvDIs5JSt58wtLjOFhutp8t2x15/Q&#10;kc8V4P8AAfxV4n+EPjS5+GXxLIt7mNXt5FmcnyZFPKHPT29a7MtxMqMuZS1PNzLCxrRbtoz9Rv2d&#10;vi3pvxx+HsWpXE6rrNiixatDnBLY4kA/ut1+tdjPZLG+wbq+EvhD8Ttf+EXi618caCpkjCql5bBv&#10;lnhOcxn3PUehAr7q8H+M/DHxK8J2njLwldeba3SZPrFIPvRsOzL3r9kyDOI4zDxUn71rH4lxBkdT&#10;AYpuK916lWaHa7Hn72elDhS/Oa0ZUyWkz0bFV5ULHdur6uMuY+d9kU5AqDg0i4ZtoNWMUhWtVKwe&#10;y8xhiAHLVFwetTsPlOKhNqzbTvHFXGVyJx5RAwPSk3qOM/pTj97bUYk3KWxVXLVG/UVlWQ8N+lOJ&#10;Cjk0jHEQlpEYsQfUUGfL71hwYHp/KmSbW+bPb0qTFNYgAjHQZ60GvsfMj8ncud1PSFBzilySOacD&#10;kZoJpfERSx5dnB524qKGLAxKcZ6cVaqOWNmIxQU6d2NEKAD5z+VLsjAzvqeK2lcbdv507+zpiecY&#10;+lRKpGOjZUcNKWxTk2jgNUcECCTduPIxVye3Fu+0HOR6UL92nGXMKVHlla5VRBEPLWpI0D9Wp7gk&#10;bc0zyD/f/Q1Rz6bA6hejU14ocrMF+YCnfZ2/v/oaWOJlfJagI6uxGGBOMUokZD8oqRomLbg1OkjL&#10;nINB1RjyqxWPzHLZ/wC+aKshABg0UEex8z+V+TTYpr833hCdU3Rh/s687eeRWL4g1PVWuf7E8W6L&#10;IspYmOZExtB9ahNzcabqP9reG5JLa4VlDW867Tvz91lPQ+xxXS2XjKy8YCHSfGthtmeQbbroTnv9&#10;K/ns/f79mcpa6DPol1J4g0i1k1SwbAbYxOOOfyppu7WWT938j7tscQPI4z1710A8Na14CvzqfgbV&#10;vtunquZLdslX9eK5nxB4hj8Q6u1jJoMOl3UkwMEyqQoOOn4+tAw1LRbUGOSeJre43fJMq4K8d60E&#10;8YajZ6UumeK1XULInas20EqKp+IIvFPhmN49VnW6WTB86NtykccZqjo2p29zcRwGXycAsY5lJWU/&#10;3aDCcXuacPhm6sp5PEXw11RZkddslu3oecU/Rb/Rteim0jxfYRQzbW3GRwuCSeRnrVCLyn1c3fhe&#10;/XS7h/vQbiEc96tz6tpWtIui+N9MW3uWX93dY4ZuxzQZlHVfh1rHhN2vvDlzFdQsNyRxyFxtPris&#10;m4srLV23SWgtrry8Mv8AePeuk0iXxJ4CDXUcQ1Cxbbu2HO1O5HrxxWheQ+BPHdq2p+HpvsV2rY+z&#10;z4Vy2eg5raUuV6gUfh/8ffG/w8ng8P8Ai6CbUdKVwf37FpIl6fIx6fTpX0B8M/i2L+1/tnwRqJur&#10;W4ZTdW7N80a46MnO36+1fOWraTrNm0Wi+J9MCR3XEc0wBxnuDWbb2vir4X6jHr/hLVJ4WWTb5kTE&#10;bwOxHdT6Hg15+KyzD4r3krSPTy7N8VgJWk+aLex9v6PdaD4+dJdJuRb34+ZYZG2hvz9+1SXdgVbZ&#10;q0bQXm4r9ojXCsw7HB6jvXzz8Of2j9H8YSR6f4pMWj6wozHcs22GVu3J/wBWx98j0r3Dwb8WtMjf&#10;/hHPiNa7VIJh1aFS24dmYdxjuO3WvkMZg6+Fm+aP+R+g4XMMPi1eD23R0A1eHT28q+Lm3EOJGRd2&#10;VPDA9sH0PHrXmPxQ/Zuj1a6k1z4PPbXSbfNl8PrGVWYc4aEEnacceWTj0PavVLe2v9PRrvw5qlve&#10;Wt4vzQ8MCOcA8cZz+NZ2mxX3hKODX7CRljI2yQ7chMYx+Nc2HxWIws+aD+XQ0xmDwmOo8s0fG3if&#10;QNU0PUri/wDDLTabfWsxS8sZ8xlZB1XHYj6V0mj/ABY0jxzpn/CH+PrJbed2VWlk79iQa+oPir8E&#10;/h7+0N4Vm8QXTf2X4ht1Xy9ehhzvA6LOox5gHr1A5GelfIHxn+Dnjf4Z6qtl420/Y2//AETVLVt8&#10;FyB/Ej/0IBHpX2GDzLD4yjZ6S7dT4HMMnr4Cpe94XP0R/Zfsl8Ufs8eANO8N6NeXVxpmof2fceQA&#10;fMhMrN1yBwrZPsua+8v2NtOsfDGneJfB0sbfYZdSF5JiQsqsI1EiHPfb8wHevhP/AIJg6nJc/sYK&#10;RJKb/RvElyRcxtk52xOBn3VivPsOhNfdX7H9s2tr40e2VhdX2mi53B8AsQyA4PfCgfhXk1LxxEl5&#10;ndRd8Ombvws8STaP4lDySRQ2bXzBbq4j/wBYpwB9DWz8ZYbvxV+zJ8RND1NN0k/hu+htwOdw+zEo&#10;2P4TkgfUE1594S1bxJo/jDS/D2s2rQtb266psu4WCzqnnvtzyBnaR0OCBXpcEcOv+GfG+namJvMv&#10;YTPawxYXfC1sAAg6lc5B99x7kBRjJ1E/MrmXI0fgtH4h8CeLrJ/DiQxxXoZhI0/JHXlc+9cdeeJL&#10;j4ZTwaXql611pjcLcRxgvbg/3fzPBzTb3w7Lqup6hBY+HriO6juZI1uHyoVlc5/X+YrNsPhH471b&#10;Fvr+sqlurENGr5P/AI9xXuyxVGj8cjxfqmIrW5IjfiZ458OeIZoZdNvi1nGoUXHAkZgp+Y+9YK+L&#10;fiTrdv8A8I9pFldanaxt+6l8kkKMdM122n/DL4U+Dgup35gkO3P+lSBstjk46V0PhzxDrGuzLpPg&#10;DwfNeK33PLjKRrx69KxrZpG3uU9O70OzD5ROom6svkjz3QPhX8QNQmhZjHYTSnZ5a/M8npkL1xz7&#10;10uj/CbwL4WiW+8dap5kjtny5Lnaje+0cmvYvgv8MPi/o/xC034g32qWen3Om3XmQWbRhhkA/fPf&#10;G4dOc85GK6nTv2RPAem+JTr+o3MmpGRg7TTIw+bqfncsxA9cgnrXmVsy6OVvJa/ievhctpRtaO3V&#10;njmj+JLa2tv7N+G/gSadzxG/2XyY/ruIy35V0/hX4L/tDfEBWku4ZNNhkX/U2sQUAepkk6fgK9qk&#10;8Q/BD4Q2cf8Aa13p9mxl4jbEkpPqDgn8zisbXP2tYdSsLmXwH4ekvFgzG0l22zBx0wMsc+xFcqli&#10;K8lGnTfq9TtlUweHvzyS9Cj4C/Yu8PQTG98T6n9oumb940eZnA92fj8gPxr1Kw+Gf7OfwsS3u9c0&#10;yykuGk/cHU7pcu54AVe/PYV8w6j+0x8YX1v+xPE97Do3TC2ke3Ck9N5y361R8T6a2r39r4tgvXvL&#10;iCTzPtEsjSfMDkHkn05rdZXian8SdvQ4XmmGp39nC59MfFD9qjwx8ONEefw14GmvVj/dx29lGsaD&#10;0LOcnGfQH8K8T0P9szxT8UJ5NIlitdAmlm2KIRvI6HO5h6Z7Va+H/wAWo9RZtK8TaXHJaTbA8jNw&#10;GGflI7exrnvi1+z3AsjeNPAx8ndI0kccYIIOPWvQp5fhadna7XU8+tmWJktHZdjH+J2h/FK+12Tx&#10;A3iDVNUsbZgzNeTY2jGflUYXGPQcVo6TL4M+I2ivpsdpHbSQRxtdT3Eg3kA8j3+lZ/hP4r6ybKPw&#10;V8SrQwyJJmCdjhdvAJ+tZ/jvwVLpeqLrHhC1Zl3eYyw52uB0PHevQpqnDZWPLnVqVNZsp3c1x4L8&#10;SN/wjzXS26kh0Veqg46/rX0j+zn8PfDmtPb+JdY8PyXUkiK6s0f+rGMd/r1pup/sn/E/SfhT4K1i&#10;S0t9T1nxZcJJb2JbZDp0BjefzZXXBZiqfdDAAkA7jX1f+z3/AME19d8X6RpuvfEH4v6epXbJLpdv&#10;Y/aI2Xb9wlnGOD1XAzivLxtf2lN04PqeKsyrU69sOm2n2PJf2gv2Jvhl8ZvhjqWueE9EbTfE1jYy&#10;z2NzDFs+0Mg3eS4x8wbBwTyDjHWvkv8AZE/bK1r4FeLk8JeMbaS68N3F0Y7y3LfvLR2ODIn0PVen&#10;X0r9hLD/AIJ1eHvBqf2joPxGtfNjj3KPKaDcABnlG+n51+ef7eP7K3w18UfFrULzSJk0vXNR09bz&#10;T9TsZAbHUmAKEyofmicuhBkBI3Ebkxkjhy+nJRdDEe9Hp3Rv/rBi8LiVVqrllfe2h9NeBfiRpWop&#10;b+MPBepR3NpfKrr5cuY50Pcfl9RXrmia5aeKLBr+ykDZXDLnlc9jX5Pfscftc33wN1220XxnM1z4&#10;Xum/ebl3NaMwPzqMnCk/eXPXHWvvnw/8Qr3T3s/GXgjU47rS7yHzCI5g0dwmM/n7/pXzWcZTUwcv&#10;c1i9n+h+r5XmlHMqXaXVd/NHq3iDTBeafNatGNpUqQF9q+H/ANpv9l/UNPluPG/gLRpp2hkd9S0+&#10;K3HyKFB80YPI4ORjivvbQdb0Hxxoceu6I3ysuJYm6xvgEqfcVzHivwkLHVF1qxRo3k2rIEyRgf8A&#10;1uteTg8ZXy2sqkPmu53YrC0sZQdOa369j86fAHjzUYLT7FqlxvjZSgaZsbV25259+xq14p8G6LqL&#10;79PDLdLho/JkB5IyM57CvU/2v/2WZPBpuPiZ8Prd20uZ2OrabCvNvnq6/wCxnr6H2rw3w9q1rCY7&#10;K7kuk2bVjkZAyDnhW5z9D7+1fo+Dx1LHUVUg/kuh8FjMHUwcnGen6m74K8ca34BupPCPirTgI4/+&#10;PWUfdIPb3X8eKt/FH4LLd7vHejX/AJkgUNNDEnfGSSB2xxR8Q9Nv/EWjLqEF1B5ghYiRnw0ZHRW9&#10;VI4IIxwKsfCj4jTeGEbQPHl1JseNVaZsMoUkbRg4yp5w3PpXYnqcBzXw2+IFqJotN1obeSkRX+Fs&#10;/cJPTp1q78TvCGmw6c3ifw3Z/u7tiLq1Zs8eox1NO+Mvwrhd18W+CYGmtLhsD1Vs+i87efwrN8C+&#10;Lp7yaLQPEe5ZoH2eW0gAPH3DnjOOQe9bRlGQHCeF9X1T4f8AiKG6tLtxCso8mRchcf3GI6HPT0xX&#10;6s/8Evv2xk8V+EY/g78QtT863mmC6PfN9yGcuSYXz2OQAem/k9a/Nv4pfDRbOKS90qNZLaQ7rq1U&#10;ZEeMcj15PPvWf8GP2gNX+DfiRbaS8d9NmnAdd5Rovm4b1yOfqKxxVJP97D4jbDTvalP4T9776wvL&#10;WK6tFU+TayMBjgkH7prMhjuIY4dw3L93lup9K5T9iL9pnRv2ovh9/YHiKeG38VWtmr3UDSfPewAA&#10;x3K/3sgrkjPUH1r0vWNDETtbiIK8PzKF/i5riS5oWRtJ+zq2ORi0jRrSHVYby48m3hH22SZmwqqq&#10;5Zj6BRXzf+3V+yvqvxJ0Nfjn8IoWuNetYR9ut4VLDUrfAIZR3kAxj+8MjqMV9GX/ANn/ALTW31Fd&#10;q3IeOSNvuujjayN6gjg+xrorGzkiEOk2FusccUIWGNZMrEqj5VHsAAB+FEI8qNPaRPz5/Zr+PTeJ&#10;vC3/AAiXiU/6VZ/u1jmwrBe2e5YEV9H/ALNvx+u/gj44WG/v5f8AhH9QlVNUt2bIUk8Tp/tDPPqO&#10;K8A/4KHfsz3vw28czftGfB6wW1+cT+INNt4iqlixP2kAdjzvGB13etN/Z9+LPhr4weFm024vYbfU&#10;bSP51mbHlt6jd19favcynMKmBrKcHr5ngZpl9PHUZU6i32fU/WNZ7HU9Lg1PSriO4triMS29xC2V&#10;dDyCD3BqDaynaxxXy/8AsXftDnwa0Pwb+IGsR/2VdOU0S9mbaLeUsP3eScbG4wc8H2Ir6qu7Iwv8&#10;47ZHvX7LleYU8Zh1K5+MZpl1bLsZ7KottvMoyxZHyAVE0bqMlf1qyAcZ8uo7kkRNhP8AOa9eMrnC&#10;Qq24ZFJsUDpSDCttA6U6rDcjBjZsbacIowMbaFjCtup1VcBphQrtxTJY0RMqtOldlPFMaRnGDVRu&#10;AxW3DIpcZ7UIm0YAorQBNq+lLQDzg9fSkt1aVmB3GplKwRXRCpGzNuC96t2lrJu5j43UtpbDZyrd&#10;fWrgURuoUdetcdTEK7SOqNGMdWOiSFOTHUd9OAmyNMetOnl8uPcGH51Re4kkLbz+NZ04upqaTkoR&#10;uV7nJfJboKavSlkCluGpK7qZxyld3CkIBPSl59KQZL4x3qpu0SLIXyHxkR0sMDbsbO9aNpbhTuwa&#10;VbEo7TA55Jrj+sHZHBxcbszJg0UuClFWpWcllK8f7tVZk2fdYmuinUujKpS5dgTbt5FFCg46UVfM&#10;jE/Jf4r/ALMvg74iSS23i74b6Zr48n5ZZLcLcRqT/BKnzg49c14X8Sf+CVfg/wCIpYfBfxjd6Pcx&#10;ozyaXrkBmVOOV3LhlX67/wAK+yPDHxI0jXDb3tpp32O6VdzwsTtOOoDD5W45696t3Gu6TofjaHU5&#10;pljmYRvDcE9CR/LOea/CpYbmd4n69TxlSlHU/Jr4kfsc/tVfs6XX23UPBl5qGmwt811pf+kQrg/x&#10;Y+ZR9VH0rgr+XQ/iReFNatVsLyMbJWKbQpHboOf84r9x7+80bxiHtJJ/M8na0c1uxBUgdiK8r+MH&#10;7Gn7NPxohuLzxj8L9OudYMOP7StbcQ3TDs3mJtZyPfOPespUZ7JHZHMIbs/H+C1174fybI3GoWLS&#10;cIzblAyPy6Vm+NdD8HzGHW9BvPIuZG3PbM2QG9M190fEH/glBe28Vxf/AAV+I3yyPsTQvEkbYAzy&#10;ouFX5TjoGQ8/xDrXzn8YP2G/jP8AD7/T/E3wr1SxaBTun09ftVu5B6lo9238cVjJOO50QrRqddzw&#10;Z9QksnEM9myyE4WQr1wOtS6nBquu6QsdxF50eNwZT80Z9R9KsXniCVrSSz8T6cskkO5Y5lQqy9sE&#10;f41T0i31m5RbrQrtY1lJDL1wBSKmtbIPAvibWdHkawmndoQwDLNyCPxrQlt/Dmt6hJdaVcvY30LM&#10;doXCu3X1rF8u3lmlsNeWaGdZDskXgdfvVV1IXOlAJqUKSFuYbiLqvHBJrVLm3MzspvHd/YyLYfEn&#10;TWurfAWO5TqP8/Wm6hY2V3CLzwpeNeQgbjbTyAuvt71g6T4luXP2fUbiG9t4+GVgcgU2bS7MTtrv&#10;hO+aEpz5K5yPWqZM/hKOsWdlqEjtf3UMd1kiOMrtK+x611Hw9+Oviz4fWlv4S8RW8eo6QtwDu+1H&#10;zoEPHyHngdcY9uKx01fw94hsFg8SxLa3kb4WbbzIPWudvEsdOnWO7ui8bE/vPalUpxrR5Zq6CjiK&#10;+H96m7H2J8Jfi7Y3Qh1LwTrFvfWM0hDac/yywgEZBUnKZ3Dnp9a9S0fxJ4b8VQSf2PL5cyJvk01i&#10;PMQ5IJI/iHuPyr84NC8b6t4I1htW8MarNC7fLuhbBK7g209iMgHBB6V9A/B79oK18ZeTLrgl0vXr&#10;dcQ6gF229z7Z/wCWZPcfdr5rMsh9nH2lN3XY+zyrPvauNOsrPy2PpfRLvUfDevbzvh80cxquVf0B&#10;Hoak8VX2lXdnc+G9f8PW19pd4uZLO6Teh/ltYf3hg+/TGB4M+K8dzFDbfEMxLOsgSO+RAofPIY9x&#10;9a6jW9FXVFa++2xyRqoCyNIG3IRkEMM8fWvmI81Gpfax9aqlPEUrNf5Hsf8AwT00H4dfDjwf428K&#10;+Gbi4k0e6kj1FbW8+c2T+UV2B/41JiGCRkA85xk/av7E95oFj421OTTiirqWiBmt5cboTHNhh7g5&#10;OD39BXw3+wehtfEPiTwzdHbHfafGQvVXUFhj/wAer6u/ZVmmh+MFra2rKFm8P3SruGMGMrJ0/Bj9&#10;a9bDzlWvJ6s+Xx1NUavLFWR3HxU8a2L/ABms4LW5jazSwNqbhco8Syy+YW6Y+VWAPqN2eCRXoPwj&#10;8bwarq01nP8A6RbrYRwQNtUb4/LGAQB2yV44wB3zXiEyS+Kfjw/h+z0qNpFkjeNL6QiL/j1BkUjI&#10;JwVbHv8ASvYPAui6bF8VrXRtGkFnNDcTGa1jkUK0UanAAxn7oU4698811csuxwxdz8JPjv4jg8D/&#10;ABq8VeD7Kxmubm18SX0X2WzjLkbbmVce3AFc9pPgj40+PbjzvsY0Wy4EbXHyuqnqwBGT9AFz6177&#10;/wAFAZdL+FX7YfxQTwD4OjurgeK7qZo1kEbfvm83JwMn/WdK8O0D48ar4v8AN8O6ldR6NNH8vlxo&#10;Rz6AmrhQqy96EfmzZ4qlTXK39x2Xhb9nz4O+BVXxF4pvZNUvYiC95qEmFXHUiMHA9s5I9a7rTvit&#10;4Ci09rXwjD57Rrkw2OF+UepwMV5DZDxL8P746jq9hLrlhKd8lvdSFmXd/Ej9T64NO0W3vDq8fxA+&#10;F91bsItzzaay/K3+wV4/yK3jlvtverSbfboctTMpUtKKXqdqn7ROseFfEX2Pxb4DutNt7yQrBqDO&#10;SpJ/ixt5B9q6f4peEfEPjjwd/b+g/Ee68yK1DiG1uWSEg5wpAxnp0zXAxeJdL+ONhb+H/GkAt72z&#10;YqmWCyQrxxEOwzWfFqPij4C3H9mmaTUtCuP9Yv8AFH0+bPrkV1UsDh6Luor8zkrZhiq27+4b4T8a&#10;2MfhuTwv8QfCkVxqUCNFDJLGP3IIxv8Am5fk5z29652XwdrnhiVfGHht/tFntb94k250GerL0x7H&#10;tXtWi+HPh58ZPC6XdjMJL7b5v2i0UCSNjwQO4GO3oK871pvFfwh1C68G60jTWNwv7q7T7s6biBnr&#10;jHSuq8lscyvJPmMyeLw98RbT+zNYkSGeTEv2iEg7m9M/09aoLqM3gO4/s+YS3VjD92bGBt6YOOla&#10;GsfDXTJbSHU/h9eLdTN+8vLJuBFz1U9jW/4Lu9D1/TG8JJpUEd2ygXc9w3zKncEH270BHmOcXxJY&#10;a5i40do45iuNuzAIPbrXdfDj4gTaYDo+r3fmluY4pGGFAHTntXnnjn4b6h4R1f7X4Iia4t418yQL&#10;8xXOP0qtp99ba9dxiWUwToFPmLnII61MpB71z034m/CfQfHekS6lo8e2VXB2R8A5H8PvXC+DfFeo&#10;/DHU/wDhGfH0Ek1jKfLhuSx/dD0YH0rp/Cfi/UdAu1AuNyRzZ8uT+Lg8r/nrXTeLfBPhz4naI17D&#10;5fmiPMke37zH+uamMn1HyROh8OftWfGPwRo9v4e0TTY/FPh3TU86xj1Des1soxgQzowYYBIG4NgH&#10;AwK9H+Gf/BVTwNp+oW9l4q8F+KNJhU+XNHZ6pFcNGB3G5Y89OhxXyLomueJvgZrs2kX32ibRbhir&#10;FWKmPsDn0BrovHfgWw8X6fH4k8MTrdBrcSf6OoPzYzzWTpUJSuzjp4OnSrOpBWbPsr4z/wDBYT4a&#10;6V4dm0/4L+C/FOp3k8LL/aXiKeG3WIYwSsSGTcfduPavjn4h/tZ+LvitLeXHiSSaG7azWC13SszQ&#10;LjAReAMY9AuM965fwrcaH9pfQvE2m7ZWfIZmwBx6VreOfA2kPF9o0t1mmWNWjmtYxtXGDhsfxe9O&#10;OHpRfMkKtgqOIkpVI3tqeb6x4QvIbaKxumOHjVxGrBiOM5+tesfst/tPaz8DvEK+HfE8s954YvW2&#10;XlqX3G3ZlwJUB6cjlR9ar6BcaRr+jtpGt28a6hHH8kjKAWUAjg+vSuT1/wAIX9t/otszbSm6TbgB&#10;8d/ZutdE6NPEUXTqLRnZRqVMLUVSno0fpl8LfHENtpsfj3wPrcd5YzW/nyQrNuW4jx29+PTI7ivY&#10;LDWdL8VaAutacjss3ymOTAaNh1B96/J39nD9pTxJ+z7fDTrtprvw1enZc2sjc27MRukT0bHUfxV+&#10;ivw48RQeJNFsfGfgPWlms7wJLtt2+WXHQEfTj29q/N84yepl9XRXh0Z+hZXmtHH0fe0kt1+p3Nza&#10;SHfHOgkRlKvG6hlIPHIPWvi/9rH9lV/hlqsnxF+HsDPot1k31iMt9jJPPHePng/wngnBzX2/datZ&#10;azagaRb+ZOsi+dCGGUOehHp1rK13w/FcCTT7+FZI50bzY2UMuw5BUjuMZ49zXk4LHVssrc8Fo3qj&#10;sxeDo4+jyT+T8z83/D2sxeHYpIL+5kn0+4jEcD7ceRMV/wBW3Jyv+1+lWtY8L6N4p0U3FwDF5bf6&#10;PM0e4xZxkNg8oTycHI6jpXp37VH7N6/DO4uPG3gax8zw7dP/AKZaeVkWjk4wf+mZ7Mfu9OmDXkfg&#10;vxdqWgJ/wj2p3NrJZzsxhmVdrJnjZnHTHFfpGDxVLG0VUp/8MfB4zCSwtRxkrdvM6b4d/EfUtCvB&#10;4K16FpNPdWjxs5tyccNj76/3X4yDzzVH4t/Bi7sgNe8MrmJTlmjyoHzHCnr7Y5NZfijR7gWUU0Vx&#10;hVj22sxXKqg58lvVM9O4JyK3/gb8ek1jzvh94wZZXhDRxxTYBDegb+voetehSOEx/AXxMPiDT5vD&#10;etyqLuLakk03JlT024+9x61xHxb+HB00N4l0CNnt5Mnyd2SvzcseOOc8c10Xxy+G1x4a1a58UeD5&#10;JI2Deeqp1C+h9/erngX4o6V8SPD39jap5f2xQySRtgF8Dj8e1dNPV2ZMnpodB+xP+1f4n+HfiLSI&#10;dA8Rtp+qaZdCTRryTlUYf8u0pJ5jfkAdBz7Y/bH4L/Hbwp+1B8NIvHXhmFLbVrFVtte03cGe1mAG&#10;fqh6qfTPpX86HxP0V/AniVdd8P8AmIkzZ8rj5PX+VfWX/BND/goB48+HHxJtI7vxCs08gSK8hvJi&#10;Bq9mMloZOxmXqjdeD71xV6PsL1IbdUdFGsq0VSnutn/mfrJ8T9JuljkktF2vFllYx5HH41e+Fuuz&#10;a7pEd46p9ohwsiq3LcgfyOfwrRtfFXhT4y+C7L4heAdSWbTr5WwGcbkbOGRh/eXoe1cp4Os7jwn4&#10;rbRPPUpIwkIx33rx+Wa5Y6q97lO+1i58aPBdt4h8NFtStzIVWSOVZFDK8bHaQw/u+vsa/Lb9o/4X&#10;63+x98XV17wksn/CN31yXslXcy25By0LDvjjHPK1+uPiSxa6jWdhmMs3nQdirFv8K+e/2hfgt4c+&#10;JGm33grxnZqbe6Um3kaPJhlz8sg9cd/UcVlUlKNb3TWmouLufPfwu+PVl8S9AtNNt7USTyKQlxGe&#10;I+hx1yCT/wDrr71/Y6/aRTxhYJ8IPHOqRya1ZQBtOuWk5vIxkeXz1kUAfUe45/Hi98O+Kf2Zvi3d&#10;aRqIks/s8+xV+7uBPDA/3WHIPp9K+oPht8Q73V47PxP4avmt9WtZI5Yrq1G1wynIIb1/z3r6XJs8&#10;qYDEKe8ep85nuQrMsPqtd0z9WJoZPuuNtVrkbY2XnrXCfs2/H7Tvjn4KW21R1h8RaZGq6xabuW9J&#10;lH9098dK76RHT5WXj/ar9lwOMp4qjGcHoz8ZxWFqYXEOlLcq0VNtXqU/SneVH1+X8q9Mw5Wivmgc&#10;nFSSMm3ao/SowcHNAhs1udwzJ/47TfI/2/0qaaQOw5oETkZA/Wi7AhYmBOPmpkjluafMfm8sryKI&#10;o+PnWrjICOGPccM3zetWLQFXxnOajwQ4KrirFmhaUMF4zzWFacopO5tTh72pctiPL/Giaby+NtSK&#10;AOAKJyjR5C9K4fikdRnz79v3/wCKqzuRuXFW7tiAFP1quQrHJSu6lHlic1bmlKxDQTgZqUhQpYx9&#10;KQbTz5VbxdjLlYR7tnFTRRJINzjmkijJKvtGP96rMELmXcoG2sK1T3WbU6afQuWjDyse9SSfcNOW&#10;FwMBaCD9015K5lLU9GOkbMznhMiMS1QfZhjG/wDStC4UbgEUcGq8ykP6d67adSUTCtTiUgTjpRT/&#10;ACZPT9aK6/aROX2Xkfzp+DPFnxV+GUCy/D7x9qWlJtwLGS43wH22Nx+WK9Esv23vijDHYx/Evwnb&#10;6tDY5MktlMY5Zoz1XBBGfTBrxODWfEMUUdxfSLcQ3jZjLD7pHoe1XNN1O8mnSZ45JrVk+8q7gMHB&#10;HHTpX830cdUS0kf0BistlL3ZU3qfWnwM/bB+Huq2VxZP4yjs7qVQBY3paGRB3A3feOOOD6cGvdvB&#10;vjo6tLb6zazrdJtDQvFMrh4+vOPukd/UjNfm7d6Zol9drPIqt90sPLx+FbXhjUNU8HD7R8L/ABZf&#10;aHcQtub7HdFUJz3A4x7d+9epRziHMlJfceRWyWKjo7M/TC81Lw5rFit7JMytNIPMVlyW98+lOu0t&#10;0MdpY3dwztj5mkyV/Ecjivg/wj+2B+0H4Ju0PiW103XrJSDulBt5Bz/fjwPzBr2Lwx+2x8I/F6bP&#10;FMmpeHdSaUKr3TCSED0MkY9c9QOK7o4zC1rrb1PM+o4qm7/ker/Fz9mD9n74k6W8Hjb4aaLeXG3b&#10;JcXGnxtIAx67hhh+dfLHxI/4I2/DvxNHLrHwF+Ic3h++VmH9m3ubm0kYH1JEiDbgYG4V9beFPi54&#10;J8Z6VFaaV4gs9WaNMfbLWRXPXgHBJ9OwqxYeK57rV5rGEwxtBiSBfK2+cM/z7Cun2NFxvHUxjXrU&#10;pWlc/KP4of8ABNv9rDwt4gu7nxr8N2vtOhj3PqvhtjOgwOMIcOM+6mvnXX9L8R+B7260HUtHn8yP&#10;eGhv4WSSM/RueK/oKh8TSakkdkkHmbuHjaYh0bqOMHOfeuD+NH7OXwu+ML/Y/iT8OdL1u1wF8y6s&#10;x50XTJWQYYH8ax9jJ7M644ynI/A7TrD7XDJc6dqLx3Ece+SFYzjb65qlpk/im41hNN0eGae8uH2x&#10;wwqWZ2zjAHev198Rf8Ec/hF4d8QyeNvgV8T77w9JfQPbzaXq1ql/bzROfmhJIV0VgOSCSBz7V5xH&#10;/wAE/vFX7Muiz3Xgj4Srr2q24mlOqWMwk8gE/KEIUSz4B9EwBzk1lNzpJtxZ1U3CtLl5kfH/AIO/&#10;4J1/tk/FbSrTXbD4afZbe42iG8vb2KJTkZ5+bI4x2r0PQP8Agit+1drOnXmp6hcaLeNpzJ9osLXX&#10;FWXDBsFfMUK33T3r7s/YF+MFxJpd18EPiJpX2bULdVvbDzYduRz5qYIyDuxjOevtX0Z8NdWs4fjN&#10;qHhwR2Bgm0yAyW95GCpYSSbcZxg9RXmSx2IcuWKsei8Hh6NNTeuv4H4meMP2VPF3wGnz47+FWqae&#10;2dqS31qWiY+ocZU/ga5XUY54rlWFkkO2PcFxjFf0Maz4c8F+Jp5/B3jrwBYyaXI+PlWJo27EFCvT&#10;359q8S+LX/BH39ij4x6XNqGmeGG0G6CmQSaNOERTzyYyfLP/AHyKxlQrVJe+2zqo4/CQXuqx+OPg&#10;f45eINAaPRtT0v8At7T1bAgkU5gBGDsbnt/CeK978BfFGzjjYeCNl5pO1UudPvk+e3bgnjqvoCOK&#10;9O/aK/4Ih/tI+DoJL74CeO7HX9KjXd9gurb7HcKh/wBrJQn6la+OfGv7Ov7Sv7Pvif8AtPxR4R17&#10;Q76M7oLtrdisvP3Sw+Vl/EisK2V08V0szann08LUtuj9Bv2KfGnh27+IkrWo8nzLSRdqtja2Vx1+&#10;mPxr69+CVzNpXxt8Ia1ZPlpryezKt0bcjjB+o/pX5qf8E0visPiL8fNN8O+JtMaHWLyG5S4jhU+X&#10;cLHHv3rk8MD82B/d9q/RrwTc3Gh+OvC2prdbZLPxRbw3B/hIaQxlsdutebTw1TC1OWZ6VTFUcdT5&#10;4HoWseGdZ/4WfDrWraOJJv7Wu7dbpY97yxeYzbV90Qkj22jtXaaDpN7o3jnS/HI0+SO2j1S5imaa&#10;PErRzMybm5PIUDn0xVn4g+FdXtoJNe027mju4dQaXTY1UbvOQs5x/vIv5Gujsbe217T7G+0+e4l3&#10;xx325mzlgir8/qSBnHauvpY5Ix5UfiL/AMFjNO8V/C//AIKReOdY0dvlvns7ySFvulHs4f1yGr55&#10;F14K+K9spjkFnrULfe4U57Zr9ff22f8Agnf8BP2m/wBq+++MPjnxh4isdWudLso5LTT5UW38uOLa&#10;GYsjEMDwea47xv8A8G+P7N/iqztNb8LfHnxL4bvJGjRryazjv4/MbGMrmJgMkAZbqa68HUp1o8nV&#10;HnYq+HfPLZn5e6J8Qdd8A3Ufh34hWbXFmzYjuA27oetdUdCRYk8XfDnWfLmdcjacrIf7jAV9VfGf&#10;/ghr+2B4PvbjSfDltpHxA0OJSba+064W3vHjB6vbykbW9ld+elfIvxI+Cnxs/ZV8bzaB4k8Malps&#10;0CiW40u/hKSLEc4cDoQfUV1HLzRlqi0l3pXjaO3068gbS/EceVjfYAj+6njcfxGK1dG8bT+H72Pw&#10;f8WJo5vNkK/bI+Y/QK2e/wClV9K17wd8X7RbOMomoKpKW7ELIGyOR71Q0WGLwfq1xovxKtftVjcM&#10;VW7kTd5BPdjjoPakUdDrvhm9+Hxm8TfD3XXVur2tq2V2k9cjjNdPpHxf034heHofD2vaV9ouLiMW&#10;9zJJGNxGSc9Pc/jXCrc3/gKZR4WnOq6LIN7LG2cKD1X2+tbt7ceHviJp8N34Fi3XypgtBhGAJ6Y7&#10;Y9aipLl6G0ZcxB4o+CfibwHbSa34R1iSbS2XMkcbDfGBzzjrVTR47LxVDHrdjfx6bfWinzplUBTx&#10;90+ufTvWj4F+JX/CLW6fDzWoY7e1t2KTXDTbt3PJJ78mpPiP8GdP8WypqnwoZZGaYi4hV9qE43K3&#10;sDUxlzboobofxC8PS30drrEP2WS3mYXDRqDHKvZkweue1Z/j7wVDqav4y8JXcMVrtLSRqvD/AJd8&#10;1j2VtP4lhPgvxLCtlLCpK3Cx4ZSoPJyeRx259KtLeal4FurfQpr7z9L3hXuPKOCpbkkD7p5qZS96&#10;4HL6b4smurj+ztSYQyRNtjYKc5rsPCfjDWNAd5rdN8IA8zc361pa18PdI8eaKlz4OG7yPmkuVXJZ&#10;yM49zXIiTVtKtl8MeLbae1i2Eq3/AD09CD3+lGlTcD1Fk8NfFPwpNHP9ne6lUmSYwkCPnjHrXnVh&#10;rPi/4Faz9ijLzabM4EiqvYHJK8elXfB2o6n4QuGvop1ezcLsj7kYHJ/HNd8h0TxxobW+qSLIrhgp&#10;DAbSelZgY/iHwL4e+L9kniPSNWWGXaJt6KAXUjpj1zjiuS8N6xf+HbqXwl4iugtu87RLetDhVdCA&#10;Qai13w74u+CusnUNJjabTsbmMeSFHH+NdnHL4a+M/h1TpYVWt0H2qGRgGL5+8eOpJPPtXVH4UEvd&#10;Vyj4l+HFhfNDe6EdqtbDZMjHhvX6Vk6ZIbuJ/DmuAN+7zb3GfvkHkZpmneN9d+H9x/wiviCRjZ4V&#10;Um27u2NpPtW34m8NaTfWEeoaDN5ieX86xnPvkH+YqjNR59Tk/HXgSOzt/OskWRVQFmLfK3pn3roP&#10;2Y/2u/G/7MvipLTVLmTUPCd1NnUbXcWksy3/AC0jGeuRkjofauY0rxbcR+boGu3Cm18z5fl9K5b4&#10;m+F7jRY5NYsP30bZMceNyumScEd8Z60VKVPFUXTqK6ZUKk8PUU4OzR+tXw08deHviBpkHjXwNrcN&#10;5Zagokjmhb/WjrtY+o9Oor0GG4s7+yWSIbm48wf3euQa/G79kn9ubXf2XfGsNn5dxc+Gby6VtU0h&#10;mwYGOA00Q7MB1/vAAHoDX6y/CH4keFPiz4U034jfD3xDDfWF9b70lj4V+TkMM5BHocEHj3r82zjJ&#10;a+X1NNYvZ/5n3uV5tSx0VHaS3QvinTrS90mezNrHcQzRsssMg3LIhGCCD1BB718MftS/s9ap8LpW&#10;8WeHtPkk8Pu+Rt5Ni3dW/wBknoe1foPd2On63BFqBi8mSDcq+We565xXM+K/C+kappl1pOs2a3Fr&#10;dRtHPHIuVkVhgqQeCCODXnYHH4jLK11s90ehjcuo5hh+Wb16Psfmr4L+Ium6lps3g7X7rMbkeWx9&#10;QehPYVyvxZ8K6z4b1X/hJfDoVoo1zIrHadvXGPSuo/bZ/ZQ8afs6+J38Z+DUln8LalMBbtks1jIf&#10;+WTn+7/dYnpwcEc8X4E8dT+Non0PXQxuo1IDyNkMo7fWv1DB18PisPGrSd0/wPzzFYapg6zpzWx6&#10;P8JP2gbX4heH5/CGqx2zXUVptVJGKNIfQ8EZxXnHj/Q7z4d64vizwZczBftDfaImX5Y+c8HuPwFe&#10;Y/EDxhb+CfHUVt4QgxeLNtZYXz82emPU10Hxl8V/Ey6Sx8N2eiztf6hCpkhjhyV+QDkdvevQjStJ&#10;K9r9zz6lR8r02PSLTx54e8d+Gtt0sf27biUsv3c+leJ6x43h8E+NQNL1ho5YZw0UkbfNG4OQQe2K&#10;mvPBGrfDjwgk/iDxRcRarP8AvGt4Ydwg9ic1l+BfCmj6NPd+M/EF7b3ysrGORjnJIHG315raNONS&#10;L5tQcaikrLc/Tr/gk9/wU4sdG1xfCHi6VrrTb51TxJaW8n+rOAFvY1Jzx/EFHI69AT+nut2GmjxB&#10;pfjLSL6O703UlSe3uY2yjKQGUgjqCDX8wXw28Xa18NPiBB8SPBaKt3byEx7VLoRnlGX+JT3FfuV/&#10;wTF/bc8L/G34TWfgXW7n7PudI4IJ9obTL1skoWzzDI2SG9evJNeLiKEMPVVvhf4Hdh5TrU/e+Jfi&#10;fbuvQyqPOEu7zJ1K4/u4yB+przr4taLFdytqPmttWYM24ZA+XBFenHdqGhxJcW8kMkKjzlbqCBjH&#10;+fSuA+IN1FDo9xY3MPnJcLjcp6VzyjGRrGTgfJn/AAUS+A2o/EbwDbeNfCVnGde0kfu12bhe24Gf&#10;JPuBnaeMZYd6+P8A4N/GnV/h9qqSSFhp6yL5lvIzeZZvu+62eq56N3zg4xX6g+NNGg8UeFf7ISDa&#10;32dVB3cpxwc1+dX7VfwbGlavqHxd+GOiXFu1neNB4l0+S2+WJ8hTJjoY3xhsDoQRzXDGs6Nbkl8L&#10;/M9BQ9tR5l0Pqv4N/HDWtN1iw+J3gbUxHfWYV2j5VbiM/ejb1Vhx7V+gfwo+Kfhz40+Crbxf4al+&#10;c4XULNj89rN3jb+YPcV+KP7NHxO12zmf/hGtImubeMLJdW67m+xHOMHg/JxwenbqK+6P2GfGnxbv&#10;/i5DL8NvDklxZ3aga9BNLttxF03s5GNy8lehP3a/SuEsfjcPWVKSbhLr2PzbirKsLVpOvTaUo7n3&#10;NJHj5VWm59qtTqQ7KCOeVxVd0CGv1inLmimfl71k0RGCMndil8lPSnZHpRkela8wuRDPIQDgUzzJ&#10;egP6VNkelGR6UXDkRCGJOH/HimyFFbCmrDqHXbUZgwPvUw5ERjIAyKntQ0ceVqBnDngVKreXACFr&#10;CsuaKNqZKbuRG2Fad5kpGM9ahjfeu4ikllCHbiuflsaiXcilgQe2KiJO3IWpRAHG7dTWOweVj8a6&#10;6fwmco31I2G4sueKei4OJBgUg4HNK8hkUAUTny7GYquRJsU8VctjhOP71VoIN7q27vVtEEQxurjl&#10;Lm0OilBKRdic7vmbtTS4DYPrUUMpeQKT/DTpB5pDE4+WuaXxHoW5tSG7JHzIarsZH+8KnmQMfKL1&#10;DNEIzjOa1OSsxOe4Wim74f71FdBy85/N74HktvG/gi2UzKojuHQsvfijwRpreHZ9Q0jTpvOjN4zR&#10;Zb/Vyj+jdPrWD+zaD/whq2WfnW+Ys3XAwK6S/ZYdYvra2bzGafKrt2lmIBC59C3Q9jjsa/lGrzQq&#10;NXP67jyySZHfrsvFjjMeXjOxFOM9SuPyZaqvoGo3TTTWF3HGvynYRgsO/NSXOpWmpXEYtZYmkVQZ&#10;Ek4YSdDj2YfkwHrTUvdSgvWnlHmx42rGOCynsferjiq1P4TixGW4LE6uNmVvO8SaZqLJHI837oMs&#10;MjbgcHGF9a0bTXDpw83V9N8mSRTtZf4lPanWsk0DLeQMrPCuIZG4KEnofqK5/wAe+AfG3xL8bx2P&#10;gLxY2k6lDon2pI5Zj9nudsu0qVwcHnr29K9bDYyNRpTsvM8TFZL7KHPSd/I6AJYrKmuWc1xp91EQ&#10;1vdWNw8Mi/RkI6fiK7bwd+2n8cfBcCRx+LYteeH5Yf7atxNsXOceYMOPzNfOWp6v8XPhv4th0L4s&#10;eG4bUSqQl1at5kbjpxtzXSR+MtBTTwbW4gfzOCEkBO73B5FerTr1Kcr82n5nj1svlvOmfW/gP/go&#10;V4Q1G48/4meF9S0S+jwzXmlMLu0B7sw+WRQe/wArV7V4b+Pvgv4gT22seBviNpmrSSNma2t9QUSI&#10;2PumMkOPptr807vUNPubmO5mtt6quRtTjOOafpOnWGo34ntbxoJWyVkV9rL+Pb65r08PjJRjd2dz&#10;56tl8KtR6tH6tS/ESGbNjPbtayRqVYSqcbj0zVTQPEttFG01811bxxzKHW3YyRu2T8zKe3uDX54e&#10;EvjZ8Z/AscN1o3jm41S3jkC+Tqki3Socdi5LYx6EV7P8Lf2/LSzvHs/ib8MrqNUYP/aOiyGSPcF+&#10;8YJCpUZ7CRq6/rtKWhzSy+tT96D/AMz6g8W2nguPXbG6me3ub/y2e31C6t+Y1ORjeACoOR3Oe/Sr&#10;XhqGX4cfEKbxr8T/AAPeyG6tY4YL60uv3BjjYspxgqxwzenauN+HX7Yf7NXxOig09/GNto98oVIY&#10;73KLIADhZI3GOvoxxnqa9b034hSaTdLo9nqdvqGk6jFugspYRLCM8ZgfkMPUZyOlZyjRn7/U6I1c&#10;VG8ZPQ7fQ/iD8P8AxU81zp3ib7HbzRqFkkbLRt2DDI4J44p3iaHw8bZdKvtR1JIDHiO8s4gquSDz&#10;znj8a4fWvCnw9Npc6roWnx+H9WWMqskcO+1uGP8AC4/gB/Ec9utZmoeJtf0NF8PeMml0S4jjX7He&#10;LCHilxypBJ27fY5xnr2qTGpUR2vh+0tdD01oX8VXlwrNiGGb5l+bpn5x/I1i+OtPuBptwbTw1oro&#10;8aCSaS3CxsAf4tw7/n7Vj6J4u8Q34WXWPsJvwN0cMlnH9lvhntOqho2I6qVbHfrmrFz4vt9W0OVP&#10;FVlJbzRxsn2C3ZJcOFPyKSFO0Hp8nWpl7srGlFt+8eYeOP2ffhHo/jLwz+0d8OfA+nabrdvr0Nne&#10;Xemw+QC00bxsCgwGDFgN2M/Wuk1HVbu515mtbn7OsTedMq9PNiKypJ9doasf41+NYPFPw51TTtAS&#10;SCO20uO9VZJAsyTQSq4O3IYAYJXA69eTVbT3fTPh3L4j1zU2uPtkKjzhGPkd4yhXg9NuM+5NfO14&#10;yjWbPq8LUjKimj7a8YeKLea0SS6K+T9ujLSSSbVibyVAGe2Q2fwpvg5o/Dmq6h4bt7oxrZxRTwtI&#10;w2+XICxT6iUSDPfivPfHOjx/FL4X2emafLK7axptvJNJatsIKQIpP5gYPc4rY1y1HhddL1u3umkt&#10;4lttNuvOlBE0RRtsxPtKI2J64V/XnGUZT1Wh0qXMjzX9tH4qxfCbx5a31zDbx/2ppO9fMuwr5W4f&#10;7qfxfKy9wM96wPgV/wAFHZbGVdC+Jnw7l/svgweI9FulkwsbDJkhYnkAZO1mx2Arn/8Agrp4O03x&#10;LJ8PdQ1W/mtYLi01CK4uIZjuX5Y3ABHH3+OetfBGhaN8c9H0a403RLG8bQ5JnibUJITCrDJyCzY9&#10;zyCD69K86Navg6zlGf3nf9Vw+LwsYVY37eR+yHwR+MPhL47eLLjXvDPjXT9YtLa6U2Nhb3IVmC5w&#10;7xEgucsxHXHpk5H5q/8ABwX4g1/wj+2JofiCz0jzrWbwdbrew7TnK3FwD9eOK8/+E48S/B3UX8S6&#10;XruvSSJmT7Ppt0IYQ2OGZuWAGOw5HeuV/bF8W/Hz9pnxpp/xLvtSm1x9N0VLFLLUmHmvCru/yyY/&#10;eNlz97mvXo53QxFozVn3PHrcNV8LL21JtrseKyeF/CXjq1j8Y/Da+XT9ViUMyI38XXBqbR/iNefb&#10;5fCPxLt1+0SNj7Sxxv7VzkXh8zTSar4MuptK1q3ZvtWnXHyjI/gdOxrY0jxD4Z+Ilt/wi/xE0xbH&#10;VFBEdxt2hpM/eB9PWu6zbumckYtaM29R+HusadbrceC79ns5Pma3VgyMe1ZbpZeG1Sfwy91b60qg&#10;3kbSFVc56YHUVDpuv+NvgbfSRygalpSt+7k3EqBXo0cHgL4x6NHq/h+ZVuiu5tvDoccgewp+0iEo&#10;tmD4X8XeDtYsZNL8S6ZJNq0zYSZmHlw56YH8TVb8OX/jf4aThLV1utPkZmmWOIsQvbJ6jHt3rA8Q&#10;abqHhwNoOvWa28Cv/ot1Ao+d+xb0NWtB8e+I/DFmuleIrJZLGQ4S6jk3eYCcHP06fhTlFSWjJjGS&#10;Z6pZ6B8NfjhaSaTbwSWerJyt/EwDSLltqfmelcbqum3vw91H/hBviNF/xLWmw1x5fMrA8K5HT/Cq&#10;Nvo3iK4uG8ReCLwxw+WsjWrPtZiO6Ecg12mk+LNP+IUa+EvGj+ZdSho91yuXLfwyMTzxk/WsJaOx&#10;oczp2uT+BLu41PwXdR3WmykFtPViNgweVznp2rcuP+Fd/FTRY1u53N8i4jRnKspPXPvXD+ItH1D4&#10;P6vIyQz32mzxlWvGhPyYOM8dMdvao9QiZLyHxF4I1tftixKzIGXy7gYyCef581UYuQEOvWXiPwLf&#10;LZeIf9It0J8m+bPCZwFb6dA1aVtNHDpo1ewvGXdHkxK+eQQQfyre8KfE3wV8U/DreHvEixw6hbx+&#10;XcJJgAjPG0d1JNea+JvD3jv4V6hNd6REuoWD58yHOSgzjC+oA601TkB694F+Ien+K9Dk0DU/Kklk&#10;YJNG33mUjqK898b+E9a+FWuyeKPCsrLC0gZmXnABztPsTXFz+J570R+I/C1y0E0KZ8tcqQ+eh/Gu&#10;u8F/Gv8A4SiNvDvitoROwCFJE4c+1VGPK73M/aI6ldc8G/FDwnGHaIao0ZLw+Z/Hj09K800T4m+J&#10;fgxrsmjeIoGksJVZY2LfKvOM49DTvHfg/U/AmuJ418OXC7WkEjRnnZ7Y9KbqHxK0Hxzotzbzpbvc&#10;XAUSsIlJ3Zz8voPYVtGLlqiG7u5L41vdP121i17w0RPGxAkWEDavqeP8KxvDfxEhaaTSfFE3mLMN&#10;sMr9VxXmNh4+1vwN4rksdPilktLiQr5OM5/3RUnxh0/VLC8t7vTo5I5GjAnWPs3BOfx4rsjTk7eZ&#10;i6q18i58VPDdlossutQuzJwYnU8HJ5r0T9hj9v7Xf2V/HC2GpyXl34T1KbGsaasv3CRtM0Y/vAdR&#10;wGAwexHmeuR3Vz8NYtO1DUI5royBmVW/1fHQnua5/TNLttJ0kK9g8094vMgXcMei8cH3onh6GIw8&#10;qNVXuKniKlHERq0XqfvB8I/EXgbx5oNp8UPhx4rmvrPXFVhcR6g7rIvTIVicH1HUHg11zNBfmaFZ&#10;N235WZu5r8gP+CeP7aHi79lbxH/ZniWG8vvBd9dqdQ0+TP8AopyAbiIH+IDqvG4d84r9T9A+JOle&#10;L9A0rx/8PbP+1dH1Rlk8+0lx+7YgCQZ/u8gg88Eda/Lc8yepga3KtY9GfpmUZpHFUVKSs+qF+J3g&#10;DRvG/hO+8IeKrCK603ULdre6t5FzlTjn2IIr8zv2uv2Pbr9kaWfWfD+pXN1pOtX5Gmak27dbJs3C&#10;2c4xuzu5zyMYr9VLcW2vxfbYz5kcjsGJXGcHHT61y/xR+FHhT4jeEbrwf4v0eG9028hKSwXQGAD/&#10;ABqcHDA8qccEVxZPm1bK69nrB7o68zyyjmmH5Xo+jPxb+DcWn3XxBh8X6l4bk1Fre43r5bH7/Yns&#10;cdfwFdr8QtC+JfjDxg/iWO2+w4x9nmM23YvUKMc8DjoOlfRfj39jHVf2evHE9npto2o6PdTM2l6g&#10;I8y7WyyxyKOjAA+xxxRb/CPWdTmF4NEulkXAdmbaoPuCf6V9tWz+nXlz00vQ+YwvD6p0+WbZ83t8&#10;L9a1WzDeNtS1K4uJvmt2t48mcn+Es2cD+dXtP+CvhvTjK99piW5dlJjuG8xh7kZwK+nLT9ne++zi&#10;+m1T7PHIuGKMcr/Sov8AhR3hnwzOtzqzNcIzL++kQgY98cY/GslmtapGyfyR3LKsLQs3H5s8EtPB&#10;2gRIsOnaPGiRpmOREwPwAHB711vwJ+J/if8AZ++I9r4u06zuVsJGEeq20T7fPts/MM9iPvKeMEZr&#10;1HXNI0zSVku/CvhKKS0t4iXujblue+0DluK4XVvEvgTxy/lWf2mSVoiFZogsZbpsx1H0NVTlVxEt&#10;dzlqPDQlaNkfsz+xn+0Xp3xe+HGmaXPrzag01qJdH1CUfNdQKvzRS+k0XQgnJUZ7GvUPG3hhrC1a&#10;4trDesUYG5ecNx8369K/Ej9kv9qDxz+zD4zj8Pa/qd1/wjN5eJOskLkvplzu4uIz25xvXowFfs/+&#10;zp+0Bo/x68Lw79Qs5det7OOW+W0b93PG2NlzFyQUYc8H5TkHjBrojGVOfLLQ8Wtbnujzq51O9l16&#10;GJIN3ylLgI3XnGfqa87+P3gOPTm/4SXT9KWdHUx6lDkn7TCR90joT1/OvXviZ4RufCHjePxDaWbN&#10;FNGq+WF+UNuPP1Iqn4psLLXtCm068+SSSHdH/s+1ceKpurTukdGDxChK0j4r+C/jDxD+wD+0JY/F&#10;Hwbo7ah4Z1uPyL7Tp8bbq1YbnsZcg/OmSynnt15r9evgZ41+DfxW+F9v8SPgdZWEOmah+8uIbW3S&#10;OSCX+JJFXowJwQexz0NfmV498IxR31x8OvFdv5ml6sjNDd8+ZbXQxtcH1GQQeh6HisT9mr9pv4tf&#10;sD/Ga80DW4JLrSJpkGqadI7LHe22cLcIem9QSfb7pPNfYcHcQWX1avpa2p8jxlkM61N4nDu9+i8j&#10;9ap1BkZcVBgZxisz4c/E7wL8bfA1p8SPh3rkd5pt3HncjDdE2PmjcdUYdwfr0rWKDO1Bz3r9kw9a&#10;NWmnFn4/Upzp1HGSs0V5cAUwMu3bn8asvFn760z7PH/drt51YkgfcmOaTP8AtVaa0D9Y6Q2yryVp&#10;+0iBXz/t0H/fqTY/mYA4zUht0HVaPaRAqj3pJF3pgGrEsZHEYpm2QDJFRKSkaUyKFPLXBb8qdwer&#10;U75/al2yddtQaDeP79NP1qROW+fpTZJdrECPj+9QBFLGznINMiG1+asBmIyMUASM2AKDOp0IxMN2&#10;wVIp55ahbT95vaPvUwt4+61nyMaqIdHKr/KKJZDF0+tCRohyopkzhhx1zip9nctS5iNpSz72NPNx&#10;GTnbTPn9qWNc7i3tVxpxhoiZSsU3tZWdmVu9FOM0mflfiirMT+a39mTRDb+E5J7vd9oW6xNk9CRW&#10;n40juLTXZILKX5LiNeSwBAddv5HaPoR7Vr/BbRo7i2vLK3SKOPzt5kkbbt7EmpviDptsvi2O1RQz&#10;PpsaklQysfMfHHcYxnNfyfWk5VGz+vo3jTVzk7XRjaag9xeyrhyxVVY7t38R/kMdsD1rZ/4SLS4D&#10;HEU3SoQsa8DNJAmm2Yhu5yfOX9374rNvpNDudR8l1UMQQGzjmos3sZzqWWjNCa+M8kKhvKeVGVY9&#10;vr9059c1L8PbtYvjdoss4/eNot4uf7xUq+D7YzWRc6pZRzTS3d9GirtaJuu3t2qm+pa5B4n0rWNM&#10;tpriOxhnSYj5SBKmFxnHbGa7aMebR9jnliIrdnpXxY07w/4oleaGyjaSCTzY5No+Q46ivN/EXww8&#10;KalbNqsmk2vnSYO5U2ncO+RjritTVbnx5FbiWKJI1mfM0eN7hM9+gGfeui0Dwwl1HFqN80F0IpCL&#10;qF5A2yM9ODjn6U6VKtTiryZzzxVOT0R5ja/D/wAGXiLbSmR7xW3QwLcSH3GBu7iukX4b+M9Ya0g8&#10;OS2On2s0TNdQ3zbmZBxhBgnI5znFd14cn0nTrOS18L6d5PkTSIrXQ+Z29Q3PUnHTOKjGoa2tz52o&#10;BvtbW7H7J529IAoOSwx97gfhXZTrVO551anTqbxRg6h8DvEujxQQ6bc2t98u4WUbmNmGM7tpyD+d&#10;cnr1rr/hpmh1gSWskjFGikzgHrgHPYV69Za/FaaPa69rXiCzjX7iqZ14YtjGT2/rXJ+MPF3w3vvG&#10;tvfQ2OoalHbyS/boYYD5YYptQgsQDz6H863hiqkZao4KmDha6OLkGjalZNvkt5lj9TyTjv2NdR8N&#10;fil8RfhhYyQ/DPxnfafDdupmsY5PNt3ZejeU+VBHqADXK+OZIrqGO28NeCPssbf668vVCSM5PQBC&#10;eMevNUrSymh0WNY7uKC6XksZGjIY/wAPcMO2eD9a7qeKsk27Hn1MHLm+G6Ppj4df8FPviP4Wh/4R&#10;v4s+B7fWod2FvdKumtrsKD3RtySev8Jr2vw7/wAFBv2bviXYW2h634q/s+GFQPs3iC0MPlf7IOWj&#10;AH+9ivzuu4vEVhafbLq289Sd3mbs49RVa81eOaz8l9FWQr2XJI/AivSo1ZVFe549bCbtqx+rlhfa&#10;JBoC+IvBniOOfQ74fu1VhNayt1DK6kgHHoc1D4m8T6ddaSvh7xXpEdxZ3MmVmuG3bcnO3d6Dtzn1&#10;Fflp4K+JPxM+Gt2174L16+0eGRwzRwXjLG3H/PMgqfxFfQHh/wD4Kk/F7R9Hj0Dxb4O8M+I7VlUM&#10;8tqbeUgDHLKSCfqp/pWtSSerOenDkdrn034a8G/D3xFrOqeHZ7C+vrEeH7oWFpqRS8gibYSAhYZi&#10;KnDKV6E5681x9z428T+Lp7Pws3/HtbWNvEkUG7bPKV3ce/lup9ayfhd/wUj/AGadU8ZWM2vWcfhG&#10;3W08q6mNuI9jMrDa0kWfNTJ4yq+vWtr4daC2oacuu6Vq8Umny6vCbS7iYmOW3kjUwSL7hyV9P3gB&#10;xzjilGnGtzSR69GVaOH919T7W/Z/1izf9n/wzqOuxGO6TSf7NhXzPL37CV+c9uIwAcfKB+FYXjH9&#10;qb9nk3kHw8n8Vx291fqDp0cinynfHlD5yOFJf5WIGWI9aj+GnhV7z9lD+3rTUU8y7uNQSZyceRmf&#10;5V9sHr7V8ofCr4AeL/FXxesU8UFY38PzXAWeeXcLpI5X2rEcfMcjOOAMZOAa8vFVlGXKup62FUpr&#10;Vn1l/wAFEfCtvrXw78CQnRY7iS4mmjSNV3LgxKzZbnb93rjoOorn/g98LNGh+GreHfGlhDdafrG6&#10;OaG7+aF+OERedx542kH3rtv+Ci+jyv8As5eAdRWee1ktfEcP2hrVh+8D2sgwQUYOMqDtx6c14z8O&#10;/i/8V9LnmvdKi0nxl9nhjXTo5dPGmXmAwV0UmZk4GeUAJ/uil9Vjy3te4ni5QtBy22Nzxr/wTj0f&#10;xFp1x4g+GOp2/hy8UFYNJvpJJre5XH3WLZaNvTGQPQ4r4z+M37Pfx0+BGoyWvjbw7dWKrIx0+Yr5&#10;lndbeT5Un3WOP4e1ffPhb9vbwDa2trpXxw8Oax8OfOJWGfWrFpLe4bdjiZAQB3y20896+hPCd98I&#10;vHfhbyPCvijTfEVjdW+ybbIlwknA5cfNjqeCOK5KmV0ZfD7rZ24fNcVT0kuZfkfhJ8R/hv4V+M9v&#10;D4ikP9j69H+5Gs2sZ2mQdPNGfmB7knIHQ9q8T8aeDtb8FSL4Q+Nnh4Q+czNpeu2bHyZ/dHxzxjjg&#10;ivtf9p34VWXgj49eMfCunaWsOlQeKr0W4t2CpBCZCUTavy4AO3HQADGOh88u9O0zW9GuPB3j7T/7&#10;S01lRZ7O86rHjAeNuoYdRj8+1cuFzKpg5ezn70V96PbxmV0sdSVSGkn+J8vaX4513wYi6R4pA1bQ&#10;ZOGuApZo17Bh/Wp5/Dbxz/8ACafCbU3WM/P9lhc5B749RXYfFH9mnxb8JTN4i+HM0niPwx5Zlkse&#10;XvLWP12/xqO7Dn1Hr5Lp3iW80fUZNW+F021mJM2nXP3W9eO1fUU5UcRTU4W1Pk8Rh62FqOFRHsXg&#10;v4s+GviLYv4d8YWi2+pCPy2SbBVm+mKwfGPhzVPA6yJDafbNNkxmEDLRAd19ee1cnH4m8I/E1nuY&#10;nOj+IIVBVPu4cfzH0qxpHxO8ReGpP7F8bxyXNunyxzMuc/jVPmjoYlzR/H+q+FW/tLRpZrqxjk2y&#10;28f+sjz6d/6V1Vxq+m/EBYfEfh+9j8y3XmNsi4Vvcd64Xxppmlw6N/wnPhC9VVT95Io+YNxyMVxd&#10;n8X4rmBdY0UzR68j/Lbqv7sqP6Y/WtI0Y1Y3SMalTk1Poiz+MsbaaPDvj7Spl37ljkdfvDHY/wD1&#10;q838eeH9U8IT/wBo+DpDLFevmPT42ONh/kaxrH42aD8TNPWHxM8tvqEQwtrDGF5/vbvT2rEtviZr&#10;/hXVG0/xBGZbWbIhvJXJKKeP5ULD1KehKqSlG6LyeJtJ12FYY4fJ1mGQqPI+R4HB4Gfw54rQ0/48&#10;eJrTxDH4a8cap5nGyG42Yzzjqf1rzfxVo8cPiWHxL4du2uorqXc0cMhVsjqucccVv+IPCHiT4kW0&#10;d/Y+GLhLiNlGyVdqquPUkEj+dbSjTh8UiqarVPhRb+L8N74Gkj8T+GJdsdxcGO4/eDDsfmqHWdP1&#10;bWPCEfiMSi0uWO4oJBvQ44JI6Z9OtbFt8KvHPiHSk0DWr2zhtY4wsOyMsU9eOmfx/GtzR/2etA0S&#10;zW0Oq3swbibDiMN/wEZx+dcksdg6cNdWn0OqGX4yrUso2ut3scn4L+KOq6n4RvNM8c6nDJ+58rT1&#10;kgYyStnBJfgYA+pNcH4Ng1HSfFEk+m6Yt55LYjjOSTz296+htM+Evg3RrWNYNLVkjcFo5fmDHHfJ&#10;NaVjpFnbrDDaafGFX5VhWMDFc8s4pR5lCJ2U8jqyV6kvuPFY/hp428Ra99ptoY7SNZN0rTSgNG3t&#10;jNdHbfCCPVLiGHWvFVw3ktv+WMZPtnJ4/CvatE+FGo67cbdM0uaOWQfKVwM+/NdRp/7LN49wTNMk&#10;JMGz55ml79sL/WuCWcYl26W7HbRyPDRvfW/c+d5Php4MWeS5vUWYNwzXDZzj9Knh0O6twqaBoC/Z&#10;1+XasIXp3H+NfUz/ALPngfQtHWDXLmOQ7ULb/LhVcHJz95j+QrRg074UeC4W8q2tZpVcr/o6iUr+&#10;eP5Vz/Xa9Tq2dccHhqKskkfJ1j4M8R+K2NsugTSLE+6Qrbk5GfUV9BfsdfGz4m/s1eIF8M+JNNur&#10;rwpqD773Tw3zWnI/fRjnacAZXjcBzzg1uax8VPDlpqdppCeE/Mhmk/0eaZcIXGeCBXL+NfFfxK8T&#10;Wzf8IwLbT7q3LGKG3t1XzF9jjr/StOSeIhyyW/cx9tRwtT3Wfoxovi7Q/EOgWHirwNqFveWN9H5m&#10;23OVkQ8lgeOQeowMdCMg1fMVrrkCqluXXy/vdx3xX5xfsW/tj+Kf2ePGQ8JfE1bm+8N395uvIZmP&#10;mWMhGGljBz7ZAxkZIwev6Iab4+8Ma/aR+NvDmpQ3Gk3KJ9luoWysoboR/I9wcjGRXyGbZTUwTbbv&#10;5o+iy/MqeKhaLaa7mJ4m8Fw6jq8kGtA3FreWqmNnJzAytnAPY5Ynj3HSvnj446zqfwY1n+wYfCtx&#10;JY3bF7PWprgNDuwP3QCqGBXA+85+nSvpzxlNp2papo1vaAyPdXR+ZZvl/wBWWIwO/T2/rh/Er4c6&#10;X408H3XhXULKG5hbcY4ZXOY5OSHBxkEH0FeVg8RDC1k6ibXY9TEU61fDtUpWfc+F/GnxI+MX9oW2&#10;vXFy82m2zZvbGCMkIh6OOpkwPfI7ZqTXPDdh8ZPCsPifwfqrXVxDyd1zujPOdrDHGMHBrrtb8E+I&#10;vh1fR+G/FqM1rcZ/s+8XJVlBwRnq2O44xXD33gjxP8MtRm8X/Ct5GgkkL6xoELlBMmf9ZDgenUfi&#10;MkV+kYWWDrUVKlZr8j88xU8bGs4Vm7o0/hh41ksbceH9bu2hkjYrOt021osHBBPcdqZ8Zv2dtWh0&#10;qX4p/DuHKja19patjzSPmymO+P51JceFLD4kaRe/ELwLZTfbrWEutnHLulOCMiTgHdgnHHJ64re+&#10;CnxSg020ktPEEEk2jzXCo0nl4ltHyRtkyOOCevHpmu2nyxd4nFKOup5FoGuaJ4qs8XlsymMkTRtk&#10;NkcFee49e+a93/Yv/az8Wfs7eONO0bUdc8nSbXdFot1dZ8uyLNuaCQjB8h+mM/IfmAxxXDfH74CT&#10;CWTx78LLdpppfmmsVTCPCDnOR1fnsBg1xfhHVrvxbpklgyR+dEfJmtryPDqx4PXqwHrjI+ta1qUc&#10;TFxZKl7GSkj92dA8Z+HP2ifhHb+M/Dsi+ba3C/a7ZuWgmCgsnuCDlT3GD7VyniTSL2Fpby0sm8tV&#10;UybuMKR196/PL9hH9tXxP+z74/sdL8S3n2vSZIFtJVkkbdPbgsFjbrhk5Kt1GSOhzX6qQp4S+KPg&#10;GLxB4PuPtWn6lbtJb3B6qu3gYHQ56jsa43Ll/dvoaTi5P2kdjw+68L+H/G3zx26faLfKSqxwHyAM&#10;fyrzf9oL4Bx+OfDH9nazcfZbzS1eXS9QZS0eCAxhcjkA8Ajtw+D0PuejeABpviiNvmQXMYLDHAdT&#10;1+pq78SvB9vqWmIkU8ixyODJhdwDHKtx3BHHtnPavPxGHlT/AHlPRo7cNXjL93PVHxj+yn+058Uv&#10;2PPiLM1q0lxpbXCx+JNBn+VZAoAJHYOFOVf065Br9Xfhx8RfBfxj8CWPxJ+HOrJeadfR5DK3zRSD&#10;70TDs6nqPbuDmvy6+OHwhvpdXGp6fB511ZwrC+1v3l3bxgjbjvKnBX+8uRkFRiT9lL9rbx7+y74u&#10;W/0WeTVPD+oSg6rpczYSVM/fQ5O2UKDzj/ZPB4/QOF+KpQcaFZnwXFHC3tE69Fb9j9VCs7DMgxTl&#10;h77qo/Cv4jeA/jh4JtfHvw11hb7T7hcNt4kgk7xyL1Vh3B/rW81hjgxNmv1Knio1o3ifmMqfs3aS&#10;KLFgODUc/nFAUG6rtzFa2lrJe3zrBDCm+aWaQKqKOpJPGB618Y/t8f8ABRaz+E3hibQfhXr0Nvcy&#10;Koj1LaTJL/eSHIwAF/5aEc8gAferlxeaYfBU+eo9Dsy/LcRmddUqEbs+wYYp5ApKY+apXtJm+Yiv&#10;yR8B/wDBSnU/BniH+3viZ8XfEk0OrW+bFV8Q3EVnCrH7z8S+XKpwu3aVYNuyK950f9sj46a3oUut&#10;/C/xRr3irRo44zdX9hGs0lqCDz5kJkVsY77D6gV5seJcJL4Uz1MRwvmFCWyfkfeHksejVDJHO2VK&#10;8V8K+Hv+Cj3xt0nSpYNAWx8RTW8jBrO/kiW+AXqrIXVz+AYn1qT4cf8ABaRNY+L/AIb+E3xN+Fdr&#10;o/8AbGqxWeoX0988ZtEdwnmbGU8ZI6mvSp5vhajtGSbPNlleMpxcnTaSPuRbYfxcGpSuV21NZLFe&#10;QiWxuo5oycBo2BB49ala3dTytehGrGSvc4WpR30KJtkPJNH2VO5q55TAdKPLPUgVXMjJyvLRlFbN&#10;F/iNOSBUbcDU0v3s0eQxHWncuVuo2kZsLuFJMhZdueabHEyoVZutMxZH9s2/fXFMDBzu29eanhhZ&#10;GyzZp0kZdcDig0jIr8f3aFcoNuzrU8SFFwxzSSwlzlWxQXyp7mdhuzfpRV37Co7UVn75PuH82fww&#10;8m+0/VrbVpf9F+7IrSbdwbtnIpvxB+ImhJqsNtotw91LZ6eyJJCc+WwKkA+vT9K8wS5j02RRdPKI&#10;7gr96Ut1GQa2reSwtpLoo/lw2rI0zv8AMpUg8V/Lzws27s/qOpmXu8tiXR/FvibWpZtXu4FiVmCR&#10;eYOW9/zrQXQNR1S9mfXb9YlWPdCgYdfp1rBXWvDem6k01nrEbwQ7Qy7skFiO3etDV9Wn1vU/K0bS&#10;ppPsr/8AH0p2o69uWxn6V1xpxj0OKVSUupesr220nUhp1pYo8aNslkkU5K8Hf3ArTurm0cTO2oxk&#10;I+1bVm2rsJ+U5/Cse10Pxte2jzT/AGSDLKQGvFBlwc49ueoqwvhw20C6trlgbyZZP3kdrPtUqf4c&#10;DrVcsV0F7S6N7Q/FHhwWl1Z6tqscNxNGs03l3RZflOMIf6fpWb4p+JpheTwx4KsXuRdRhm3xMqx8&#10;ZPOMs34jB7HFUrG18Jwp/aln4ZW1kSbaizcsOeOTTta1fUxIl8lncNMCSTaybifbjpRdCUZMng8X&#10;/F62SO907TZP3b/u9tsGWNcdPmIUnrzmlt/HvjDVZGPj/UJLVizR5jkXc0ZGCPkBVQfTcadovhXX&#10;fFhhinSS0V4txlvroRqM/r+lHjH4a3ngq20+bUNVa6+1ajHC0fmblEbnsT0PTFJ1KfY3p4Wp1JL+&#10;PwJpUEd3pNlHdyTH93Nw2O+Rnpz6VQtPFGl20jRXkUKyKp27WC7jnrkCnx6JZWUy+a5aFWzjdgD6&#10;AVleJbext7ho44uD90+1R7WD2NVg5rU0ftjaw4u9PvsKkzJ5jOdpYAEj9R+dczrfjfxHo14ttrXw&#10;3vJrKNs/b7dhMp54b5enrzzWz4OtoH8L3lkkYLDVmZfYFEJq5JqVwt4tlaORuQZ9qlVIxm7xTH9T&#10;5o+ZzF9NceLF/tH4X+II/tKzDzNLuoz+9AHT1A+npXB6n4x8W+DPEdzd+Lv+JbqEbFfssyM9tMD3&#10;U9Vx612upaPb+IPErX13f3Fvd6fah7WS1baGJkx83rWV44+JdjYZ8PfFjwn/AGlpck2I7rYvmEg8&#10;kHHDY969zB4iMrQj/wAE+fzDL6yptzZy0XxTtvF0AeS/aC8gbYIo2DCUdyMkADHrXX+J/DFho8Fo&#10;0mrTTLdRh5LdpEO3Kgjla4nxN8A9L1iwPi34L+KE1K1XMk2nyNtmiBA4x364r1Pwr8Ltb1fRtJuL&#10;+L975ERuI3PKcdD78V6FZRsrHjezjCLdjzibS7q/bdoumtG7twSxbGPev0+/ZX8Q+E739kXwNbXG&#10;rW8Oo6LYXNleC6mC75klkkV/fCMoGe6jHSvjKDwRFpHiSSER7lfHkwpH69a+jPgd4e8H23w9m0/x&#10;FEsDJfR7ZYsq0btG+ASOccLmubHRqUsC66V7dC8sxEcRjFh5aX6n3b+yt8d/g5YfA6fwP408YaXZ&#10;tfa1dTj+0pjGYSWAViSApjcchs/eXBGSDXdaJ8JfhpqOv3niHwB4m0zUtuSp0rUo5SBKeT8pOBt4&#10;/D3r4Ii0y+huW8MXmu6fLbahDmy3II2jYfeDsuCQ65Uclhz6103ww+G/wPt7xtL0v4m6ml3M0yXC&#10;WeAiN5TOB5hweWO0YJwR3Ir5ujjK2KlZU3c+rxWBwuX0+f2y9D9AP2zvh5Dqf7Mg07WdV/s77DqW&#10;nyLdX0xjiZsmMA5wDnzMe+cV8qaF8CvFUVxBFZaRpdrErbo9SuoZQ067eoTd+7B6gkHP0Ir86v2m&#10;/wBuX43RfEXxh+zjqvxc1SbwzpestYvoV9qTNDIkEqtGSrk8gopB9aj+EH7bv7Q/w3vLW5+HPjvX&#10;1tbUD/iV3kxuLRgR2SXKgf7uP0r6mhR5KaU9z4rFVIYiba26Psfp7p2meLvDMX9ieLIJ5tOuj5ci&#10;zR/aIXzxjaQRgjPGMmrV1+yp8IodNOseG7TUvAFxIrFdV0XUDaMQec/ZwGXBP8GFH0r5X+Gv/BXb&#10;WzPGvxU8GwywzKDdPotx5Uwcty/zc59Rz9a9o0H/AIKQ/s7/ABNuo9C0HxU1hqUg2xnXZDGFGcFA&#10;cBc+5wac6FKpJNomjiK2Fj7jPO/iD+xP8etG1TUPEvhXxRbeP9J1KRpL6Odvs98Wz/rNhyGJOejc&#10;+np4/r3hjW9A1NdL13S7q3mhjK3Wm6hZmOQRg/w7gCceor7y0LUZ9egI8JXrXN1Mio0FuwxsALMw&#10;weRnB+lSeI9O0nxDbt4a+IHhtbyR1YI15AJPKyANxPVV9cY6V5GI4fpVE50pWk+57+C4ur4e0a0e&#10;ZLtufnb/AG/aaZp9xbJfNaNHMHsZD96I8nB2nI9Pxryn4qfs9eDfie7eKvBz2/hjxFON6vt2Wl3I&#10;BkiRf4N3Pzr+Ir9AfEn7Efw/+LGgf2r4Wu5vD87XEkIje3+YMrEEshIO30O7kcivMPil+wP8avBP&#10;hZoNJ8Px6xHcSYm1C3nEjBcYwiPhlJ/u8/WvN+oZplslVSuuttmfTxzjJc0p+zk7N9z8o/it4b8Z&#10;eF/Ff9k+O9Ik0HWLUZ3NHgSr2dT3U+oqjH8VdaaybSvEcMd1GylI7gZznoDxX3h4v+Dfhz4kaQ/g&#10;X40WtybjTZGBjmiMd3AmMb4yeRj0+6a8L+In7FWpfBWZtdtNPh1/w3eOGsdcRNxjU4/1qc+Wwz16&#10;cda9rD57hJU7Vo8sux4lfIK3PzUaicTwPwB4q1+OOXS/sl5dWbPtWOKPcq5+taNr8PPGdvrr6j4Y&#10;01LW3mwGN24+b2HcV7dpPhWdrGOC2sJGj24xHHx+lbMXw38Qz2y2tnoTI275ftDBR+GeTWdbOVTn&#10;eklqKOS3io1WeJ2f7P1/e6s2uahrsNqzYIjs0LYP/Asf1ro7z4OeGJkh/t28urzy1wMybcj6Dr+d&#10;err8GvFAeNNbvreyjb7zbs7fbH/16u6l4I+GvhnT1uPEfjBiv8X7kru9gRXNLMcZUfxfcd0MtwNK&#10;PLZHm2heEbbw8oGkIYrWM5Uxp93Pqa6vTNDv7lBNp9rLMrnrgkNXR2fiv4WeG7FLrSvDEuoeaq/O&#10;kYbHoctV2x+Mt1f2THw/oscIX7u5suuecEetYOniKjvK+ppGphaGz+4ZZfDPxVJsWOzWLzlHyswW&#10;r+i/CQWsgPiTVIYpGjDypC4Ij9jux09qxB4+8UamjWWq300LSt+7kgHI96pQDxHpF60ut3cl1byD&#10;HmGQndUxwtR+6EsxpKTsm2d9pvg34WwXLWFzrEN5MxOIftHzA/RSKnHif4aeC7ldNXwjJKFCgq0a&#10;hWOfvZyTXn2sfDy+vNviHQHlVmILeScOn0rf04weJ9PbTtfn8uSNRGt5t+bP+19atYOMdznlmVZ/&#10;CrHYH4or9rVtG06Kzs1RfLkb5yPx7Vn614t1vXpphpevTZt1VprSOYr8rDg8c8jPNYtro0/h+aPT&#10;zJ+6UKChYFZcH7w/wrQt5PKvJrtFfy/42UZZB6N+JPHvWv1eitkc88Ziam7Ob8YSatLpMs0zy3LK&#10;uP3jFnj7fP6ckYbv3rd8NfDjxBoPhq31HXtXhvGC5VYV3SW8WBtDY/1q9s/eU/3hwNfyEu0TUImD&#10;TDJWYLww7KR3/GmaRrT6YwhNiZIVctJbN1T/AGk7sOuV6+lbR0WxzOXNuyo+nW91DI3nxtGy5+y7&#10;RtZTzvB9KW00eyt7pbrfI0Txkfu+WibPf1FbOp6I22PVPDflyWsh3LDG3yMO55+6evPQnrjrWfaa&#10;lpN5cslpN+8SQxSRvGVYnGdpH8J547EdKPQg5Xxh8NY/FS+fI6i6jkYRzHjzRgH5/f3ra/Zn/am8&#10;cfsv+Lf+EY8X6fJqPhi4ul+2WhO5rfJ5njJ7jqV/i+tbF5az3Mc2IW8nyyJrdfvR5I5X1GK52fQt&#10;E8daJNYawFkkUP8AZbxJBuIUkAMOx4qpwp4mjKlUV0zSnUqUZqcHZo+8fAPjbSviHHp/xB+G2v2d&#10;3pbsSxhkA3jaImi2gZzllYg9CpHpXY6tYR3ZMMnysy42jqvrX51/s+fHDWv2QfGAg1LTzfeF7+RW&#10;1O0bBMgPBljOeHGQcdCF5x1H314O+IXhD4g6BpvjT4a63DrGk6mNsV1byKRC3/POQDlHA6g9DXw+&#10;bZPLD/BrHoz7LKc2jiIpPR9Uc342+G/h3x5Z6j4O122byJoxc29xGOYJcbd6d85IyOmM57V8r/E7&#10;wj42+DV1N4Y1SGRz5e7S9St2JWWMdSmehH8S8la+yvGttPorRa5aT/8AHpcBZkUFsxP8rg4HXp7D&#10;HNYfxC+H3hH4neG/7A1ZXaFj5kN0qhnjk/vr7/oQMVx5TmVTLanI/he52ZlltPGU3KC95HyH4Uvr&#10;/SZ49c8I2+3WooTJIJGR1vExypGNu707/jUdr4V8PfG281rWPB95Np2pfZvOksl3xxi43Y2yJzhR&#10;g89Qcdq3vFvhXxD8F9ck8Pa9py3CySeba3UPCTR/89EP8JH8S9j61yPiXTPEPhvW4/id8MLt4NQA&#10;Buobe6KJqUYXB/3ZMce44NfoGHxEatNSifD1qMqc2p7ovfDT4wXXg/WB4C+IlvcWcluzR3SzMd0P&#10;pjjOM/mD7VR+L/wXvruaf4h/Di8hWdgZriGGTP21FwSyjOcgnjithbHwb+1h4N/tX+0E03xNYR7I&#10;1ZAszSjkgjrt5GR2J9+cL4SfFnxJ8EvGP/Ctvi7DJbw+YWL7iUf0kU/xLkdOldkZcpySjc4bRdc1&#10;LXY1kvd0N1CyockI2enIHOfQ19/f8Ey/24734f8AilvhH8TtRuJtIvI1LTM2TAQCBIqn0AG7npzX&#10;yj8av2eLHxhE3jj4S26/alRZNtuMR3K/e7dx19q5T4NfETUrLX47K8c2WqWOAyyfeL55HPXPp3or&#10;QUo3S1FST5rN6H7n+J7KKKwh8RaJcrdRbVnhkhORJG/II9iOaz/Ekk9h4ZjvDCqtuBl3Pnhm/wAa&#10;+bf+Cbn7Zth4nW3+BXxJ12NfNmxobXDYNu+cfZAf7rYyvocqOK+wvGngCE6JcWMPHmMzq0g6fNux&#10;+dcMZe2p2a62Zp/DlzI+cfjD4NlnsP7RtUSO5kkURzqn+r53BvqvUdepr5z+LHgeGw1C48TWek7N&#10;Mmu44r7yeFhvGYbm/wBlGbPXPOD0YCvs7WbBNS0pYrhtjMu2FSvDFSQa8z1vwZp+kR6s90v2ixvo&#10;1i1Gz2bo2f7gLj+6w2g+hCntXj1OfDYhVIux69OUa9D2cldnk37Jv7Sni/8AZD+Iy+I9LluLrw3d&#10;XAj8Q6Ozf8fEP/PReyyqMbT3xg8V+q/wf+Knwl+Pfw8X4r/DbxNHdaT5ZNz5nyyWjKuWSVeSjAdQ&#10;fw4r8e9Y8KT+H55LSRmuNKmDbGm+Z4tuN0cn+2nT3GD64wL/AOJfx5/Z50jXX+Ffia8j0PWIdmtW&#10;MMh8q4TgKWX1HHI57V9tk/E1aOHtJ3Phs84Tjjq6nT92XbofY/8AwUG/4KDeDtJ0LUvDNjefaLVm&#10;MVlp9qwb7VIH+9MM4ZeAwj+YDAzlhx+Yvxd+MHij4reJ7j4g/E/VvtN9dREWsLINkEYwBgABeB3P&#10;HoMmvM/iD+0ZfTeOV/4SGK41DVbqQpG138sMXuoHp6dTXL6l8QV1m5a2vJ2Vt3+pDZaT/aPr2wOg&#10;rHE4vGY+t7Sb07H1+S5blmUYdRp/E931/wCGMvxJrer63qx0TT7nzEbd5k0i8Mo44HpVv4b/ABs+&#10;O/7MmvTax8JviXrGjTbh5y6ffPD5gx/GqnDD2Oa0vCP9lWviCS/1zTpJLbydqrFwzMSPXt71yXxH&#10;kin1jUNQgtfLt7ibhVfdgEnivVo/w0cGZ0V7Rz2Pozw/+37qniLVV1j9pz4O2HiNdQhBkv7eMWVw&#10;rbjmbz4UVhKRjLFWz3r3Lwt4l/YP/aE0qG18O/G/xJ4R1CBciw8fWcepWII6eXeQbZofyB+lfmzb&#10;eNtf0ez+zWWps0OCPJm+eM49VPWuo0P42JfeFbXw3e+G7XTzDOzx6ja2KeZIT1DS43FR2U5Apcvs&#10;NYNo8+Ps6qcWz9nPhJ4n/a28DXFn4/8ABXxqb4jeELG2ZtR03Qb6GaRMIADlfMbA5PzcjuPX6A8N&#10;ft5y6jpMLjwmrMzbWOsSNb7GP8LyRK69eM/KfUdK/BbwH+0T4s+H2swarpGuTia2wYNS0a8aO4iH&#10;vtIOPpivpf4Lf8FNfGk+pR2/xJuf+Evs7jajNdKj30J7FZGXzOPTf9CK7KWbY7DK/M35HkYjh/B4&#10;iTdlc/Ujwx/wVF+BOs6pfaRdJazXOmsBfro+pedgE4LIsscbSBTnO3PSvpe2WPULCHUoRII7mFZI&#10;vMj2sVIyOO3Br8k1+MPwT+JUzeKtL8VWtrrUMf7vSfF3w7KxRTDncl1HJksV4O8kfN3r6d+CHx78&#10;Y3+jWa/DX4zx3usNbZm0WS5juNMlcZL7G+doiFDYVlDEjA7V7mD4i2VRO58pjeFq0Zc1KyXY+yZL&#10;SNclwSR+lRM6rzg14h4I/bfjsbu48NfHDwNNpd3Zvi6u9NWR1VDwsvlPGG2Me4JAwele0eFfGHgr&#10;4gacmp+DfElpfRyRhl8mTLfivUV9Nhc0wteN4yPnsVl2Lov3okuFc7ttNcYbAFWjaODnb3xUMsD+&#10;Zye1elCfNqed8OjISCOooJwMmpWTfxmkMAOPnq7gQhxnABpwOe1SGA/3v0oMSgffpRlc05pEdFGa&#10;Kq5mfyptZ+KfEVysunWsUdusi7vta7Q2OAe/T0rc0vwdp4t57XUNca6+0Ni6jtYWRGx055960fCH&#10;hDXdY1rbDq32W2EBK7o/M2t6YyB+tbV/4Mt9K1LSdNS9uH+3XnkXDDCq3yMwwMccjn1z7V/MkqtO&#10;Oz1P6bhhMRWV+Uh0L4f+EdGt1u7DTody7Wzt3e/OfStee8023sluLq5k8zOVdLc8c4B7VRvvCGp6&#10;NcQ2dxepuScxW/mL99h8wHPr0reurvT7jRGiM+1XgKfKvQn2+vH1HtWUq0mtDrhhGvjKtjo1/wCI&#10;tLF5qNrC8Q+aO4Zfm9iOeKwfH0FzoHh6z1LTrpiv223SbbwNrTKpH5GrXh/W59L0/wDsCS4ZlMwb&#10;btz5S+v0P6Vz/wAVfE13Do1/pS7Vt454yqkcna6v/NR+dFKpOUknsU8NTSueieItG8NeHxvlkeRW&#10;2puuJC/P40y9vbKfTVtre0ihDAlfLQAjmrfjqzGp2enzWka/MvmgkdeOKp+G7G4mug+pFWWFt0i4&#10;zxXK5Xud3s4xskXNJ0yK1njt7i5jIkUKnnY5bFV/jTIur+EYZbYnzLW9s2VVPX9+if8As1dBq2kW&#10;F1pwvooSrQSK8agfePauZ8THd4dvbiVVXyY1Ijb2dWz+BH6Vz0an7xF+zOV1OEfZdvnfvVO1kP8A&#10;DVG5t2urZUlKbY1O4svWtrxFbQRa7dMjfLJNtbPY7jms27haHV/sMfzKq7h/tV1t6lS0iTeHLEwW&#10;F9cAJHtut0Y6blMY/X5ar3MIe6ku4otvyeucHFbHhtUbSLq0k3B45u6+q1lzIJomZJHAWRR068nP&#10;9KRCh7tznDZS2evSCUY8zSmkf3AmiGR/33Wz4m+H3h7xTbQ23iCy86yv4/LlUfejbGA4PZhmrEMk&#10;tv46tYLJY5JZNJvIj5i5G0hD/TP4Vty6npWpWdlBYWc1vNDDi4y2QW3cEV0e2lTcZQ0aRhOnCpHl&#10;nseC+JvgP8W/grqH9veAL9tW01slWhJ8xY+4ZB6dOM819A/BTXL3xd4D0XW9RtrdZNQtS0i/dbzF&#10;YqR+laOs6fBa6PpGoS20gkmlZI5GcncNwOcfWtDwdDLFrEMEdhbrbwyyGPYp3fNjPAGPWvay3MZ4&#10;2bpzirrr3PlM+y+OAo+0py0eljfsPC9k2oRXAVftFxbA5U5Ebb2GP0r1r4KeEpdS0XVvh9PbJNNd&#10;tHc2cxk+ZZI5kUrnuGBz/wABxXM6TpOk6qyx6Lujle3Ds0i4IYFiRz24/wA5r2T9jjwo2vfFmz1i&#10;/jR4YLe6a3Wb5fmj2OzAfxEkHH6V9ZTpr2PI+p8C6lT2ynHdGPZeCbSe/ktrmzdmWN2m+U8dlPtk&#10;8VpfDT4UwvqYaFlVlmkGxxjBDkDHrwcVtTfadG+JOsX1nfMY7zfCIQuSAHJ/HAb9K9E8C6Ppd/4l&#10;ltba/W48u3kkhaZvLGEKtgDsc7vrWf1SmtUOVaVaV5s/E3/gpXoD+H/2+viPpkQZlXxDvbyevzRR&#10;vj8M1534U8T/ABU0WZpNJu7qe35EcV0x259cV9Yf8FGfAeoXH7fvj6XStCuLhby+s5kkWEtndZwM&#10;eccYzXm0PwR8e3Mge08PG3jPHmTSKv6Zzj6V4uIzRUZOCje2h9hgMpp1sOql7HJeG/ih4xhgWXxR&#10;oMfl5/eTQzHzF5/unj9a7LTvHPhK9tPt8TzSSFgDDIhVv8KR/gncQSSf8JL4503T44P9Yw5IGMn7&#10;xXNMutL+B/hay+2r4sk1Mx8y+TGdrfTYDz+dc8cZUl70Vv0NqmV0Ix+K3mevfB/9rD4wfByTb8OP&#10;HtzbwwqXXS7srPDyuCuxwR04x+NfVPwr/wCCx3jPUdLXQfiv8LtLviy5N5ps3ksrDHPltuG7H+0B&#10;7Cvz/wBQ+MHwzi0pm8J+BZJEESou6RfMHyjJZ/vHv2pnh3x54eudM36Xp/mfN88DSbZ0+metdEa1&#10;SUbyiedXy+nT1TufsF8J/wBsz9mv4wwQWemePYdE1qeZQ2n3yxwXBPYAs20j3UmvYrPxFp3h8wJp&#10;PiJI1mBWO4uPm8vkbip/Hk9s96/DSX4h+DvE3/Ehs9dC3W0r9nvlMTqdvcng8+ma9j+Fv7S/x4+D&#10;en2sXgL4r37WtuVxpmoTG6szgDpG+Qv4Y+tehTxkYQ5WjgxGEkrch+pF14I+FfjFY9K8eeANP1Zm&#10;meWzk1BR5rkD5nGF+XGR8ynuM44rzrxV+yR8LLqze1+GnjFLCaZ2RIblvtFod3HlPnLFTnB6npwc&#10;V4P8Df8AgqDa+fJa/Hf4bXEZm2quteHbgyDaM/etnO5QMk5WRuv3R1r3nwp8aP2f/jTe2tv8N/ih&#10;pE106BbezuD5N0cn7ux1DZx2557msq+Hy/G/xIK48PjsywL/AHcml26Hy98af2MvjR4LtNWf4YeH&#10;Y9QvNNCyCx2s9u+7JzA2B8pwSF7HjjPPyZ4h+JHxFuNYuPC2rNLoerW8wiuLN4NjRyehB5X9cjvX&#10;7C6fpfjrw5osUS6nJNNbsVmlvpwGcNzyMc8cdxgVyXxG+DX7O37QMaw/GT4e2d5dmExQ6tDaLDdx&#10;H1SaPB2jPQ5HtXBDI6FG8oa+p60eKMRUjy11bzR+QviS/wDFfiGdRqutXUclr926aQrGzZPI+voa&#10;6rwb8U9OSyh8FfFzTYbyyuF8uHUFAYKCOM/3frX2V8Uf+CVXh65C2PwV+I7Pbnc/9k+I4TJE2Dkb&#10;Zoxlf+BK3NfL3xr/AGGfj/8ABeWbUNd+HVzcWEQy91prC6gC9slMlf8AgQBolguSN3H7jf8AtChU&#10;ipKdyOf4WS+Dy2u/Dy8/tnR5lzJZmZS0JGPu9dw9vvexrEnTRX26roAFrM7bjbq3yOcEHPfIJ44r&#10;E8AeP9b+GF2s+kyPPbzSf6Rp7v8AKGPHUnAOPxr0lbH4d/FaJr/wveJBqSsJJLZozy2OQy8Zwf4h&#10;z3rnqc1N2kjaMoyjzJnH6VqA1O5+xOBDcbuFI27senrW/ZW5+y/YH2urx48uRshjn9Kx/GdpN4Xt&#10;ZV1+xLSRqxhmjjJ7dQcdq4vwh8d4rG/XTfGMObXeot9QhXO3PQOMA49/zU9axiuZlxlyu567Z2Hi&#10;Pw5F9r0iNpI2wWtN2/Z/u1q6anhbxvcrYN/oN9wqnG1WJHRh61jeG/Exhv1vdGuUuLdm3RssgYH6&#10;GvRNJ0HwB8SolvrZ1sNSXrhhhn9SO2KzqS9nKzOiMuZXOV1jw3qPhqZtM1W1SZViyq5LY5/hNNEE&#10;Sp50F+zQhf8AXRrlhz0Ze/1r0I6Pd6Z5Phnx3p/mwPGxiul5P++Mds1yvjT4W634buP7f8F3m633&#10;481l3Bl7hx2Ppxio9rEozdOcvcvbbI43kXcWjztkHsOmfbtViLRStpNcQal9pdXLcqFkiGB0/vYP&#10;eo7aNvOZWt2heM7pIZFC7vdD/hVq1uliVri4nbdx5bpGF8vk/eFP2sTF05XH6PcXWkK01nPGtxNk&#10;zQlT5VyDxgjna3uOM9ao+L7U3VhNf+E5rf8AtGGPMlnMm7KlxlSufmGR65/LFbv2aCfM+lquflEi&#10;yjasq8AkY6Hrxjmqt9p1lqB3QxsskQKrtUb4x+PUe3ShVE9CXTcVcyfh34v0zxNevpwl+y6paxs9&#10;1p8jfvAQeqHpIh6+oGcjpnW1HwXb6l5k2kxJHcxsftNtGu1JDx0Pr9KqP4N8N6hpn2S9tfIvvPa4&#10;h1SP5ZPOAADK45VwOvqvHSn6Tr+qWV1HoHimSNWSTbZamcok2cf6wc7H+h2scY25xWnUzOfmsNOv&#10;bSbQPGGltPHuPmRzA/uh657dO1SfDD4leOf2RvF58YeBrtr/AMPajtGoaS2VjuYsjqOzA4+Yc561&#10;6RJoOm+JZmsdXga1vY1Jhnk4DA9B+Pp6fWuO8QaFqHhrU5dK1DwtvsXVUnVVG4LuDFlbjGSPu59q&#10;mUY1IOEldMqEpU5KUdz7T+FPxQ8D/G7wzZ+NPhqWuLa4ZV1G2ICyWkx+8jj1P8hWze6K63CzaYF8&#10;uJmjmt9mAWB4xjpXwd4M1bxv+z9rw+KfwQ1KS602641LRPMYLcRhh8pUdGHPI5U8fMCa+zPgx8X/&#10;AAj8cdIs/G3gC+kaOONhqmny/LJBNt5Vxn72emOvavh82yeWGnzwWh9plObLER5aj1HfFL4ceFvi&#10;Voz6Jr8DLu5t7iMgSQNjqv8Ah0r5X8R+FfEfwh8R3PhHxX+8sbgiW1vFiISdd3314OCPT14+v2ne&#10;WVveytLZy+Z5a/vgP4emQfQ8j9K5Lx18OvDnxE0ubQPE8G6ETGSKeM5eCTGNy/17EcEGufLszrYC&#10;pySXuv8Aq52Zll1PHU+aPxWPiPx58NPFPheb/hbfwyuJGkWRPOjL7YrtQOFkA6NgYBrsND1f4Xft&#10;feEo/C/i8HTfFFmrRqm0LLBJxjae/Pbv1xWxew638HvGT+DPHWnpLZtzbtJCGt7qPONwBzjjr/dP&#10;XpXK/G34IHUbxfjL8HnazvrVxIyRSEMFBztkxjI9GGSK/QMPWhVhzw2Z8PWoyhPkkrNFHwH4z+IP&#10;7Kvj/wD4V38W7CabR5GL2d15m2OVP4XRvX1U4rqPi9+z1/ws20Hxa+HiJb6lcMJbeFMCO6Tb04/i&#10;yCfxrX+HnxR+G37WvgVvg98YdNa38Sr924uJgrSSbRiRCR1JGeDgj3Ncl4J8YfE39i/x7H8OviPp&#10;7XnhK8uh9hv5csqKccqeisMnIFdSkc3wsxfg58aPEHhrxl5euQJa6tZtta3uhtEjL/CTxj6jnODX&#10;64fsRftuab+0T4Tt/BXj54bbxAkLJYTPNkXwjU5jbPSVQN3ON4ORnFfnL+0f+zl4R+MOkP8AEz4T&#10;38Y1NV+0wyqpIvFAB7fxA8dM8V5f8J/jd4u8B+IxZanb3tnrljdQtJASyEsjYV4/9sZJB/DoTWNa&#10;Pu3juXCWnLI/brxb4a/s7S45oMfu7ySSP5vu7h8wP5fnXDXugwTJfWh3mW43JIqcb1zkH8KZ+yB+&#10;1B4b/af8A/2JqzQnxJFZ5ugq4S9Ur/r4+nK5G9R90gnpXTapYroOqw3LW7GQQtHMx5+YnaPxzXHW&#10;VOtGz3NqPPTndHzZ8TtDt9A8UXdhr0Svpt/bqu9k+dJgCVcf7WCykfxBueleSadbQ/a7rwJ4mH7u&#10;5kLRxzPuWSA8xlG7qRyOnHXmvrH416G8mi3UUduzb5PlcL90k5zntzxXzn4r+GE/ijRI/DuhzrH4&#10;s02Se9sv9HMYlZ5A5gOePKf5iMHh8cAMTXiwlWwuI3909jlhXo80fiPlL9rX9mRrfTW1zwvoW3Ur&#10;fc0cka/dwT8ufpXyLqV4bS/WG5vEt9Whz5i/xIw/hOepr9UPDOtQ/GTwbfaTLohXWrTMd1Z3Q8vy&#10;pAcMrDqpByPwr45/bY/YQvdN1Q+N/B+5bwH/AEhZYSsMvH3gOobB7nt+FfVYDGc00pbHl16cmtNG&#10;j5Vv/iF431a9fwrZuzN0kmtydzn3Paut8HeCIfCujSS+K9daG4m+ZbBXDYPqevNZA1/w78P0bQPC&#10;krSavJlJb6RQQhA5BBrkrHxRqOm6m954kna7Z2y1xu3V9FCnGWsdjjnUjS0qNyfmb9hotr41e4g0&#10;FkjuoUZmhnlC/KuecmofBfjAeGJW0fXNKjvLRny0bKN4Pcqc1nafpD3eoM1vNtW4+dX9DVuz8K6v&#10;4h1SVbdP3MKnzJGTq3XA5rr5qco2kvmeI41fa88EdtHpHww1yZYvAXihtL1JoRJ9nvmChs8kc8H/&#10;AD0qbw3qfxd+A3xC034i+HfPtdS02b7TY6nZ5w2045/2WGQcdq8p8R6bf6fqbJqatHMIMKQOqjoa&#10;3Ph58YPE/gm2GnTapJdWfT7NeL50Z5zjaT8v4YrJ4Wso+4+b8zqp47C1KnJXjyNdUe7+J/2+vi58&#10;XPiJD8SfEfjG40HXLRFWxm05vLt4dpOAqD7vJPXJJ5zXsn7OH7SXxZ+NPxatdA8QWOj6hrE1hO8e&#10;vW0NnY3EipGxxJcYUOhA2srk7hwMk183WesfA34nJnVtH/sq4kkG66scTR4xzuThkxj0apJPgPqk&#10;Uf2rwB4vtdUs5FYr5E4bb8p4K9VJHHSuBVEpcs/dZ6P1eOI1i0/Q/RDwH+334Pv9Uk8K+MJYNS+w&#10;3TLNJcXri6tn/wBXuU+YWZVKjaUI+6OCMCvo34Q3kGoaUvinwJr+oW9xGjSwzaepnhunPTaVcSo4&#10;74jXOMkHrX4qDUvEWjN9m8ZaVcpDbrttr+ND5sTAdM/xCvTPg1+2B8Z/hHBFpfhPx5JJY3UnlwLK&#10;wmjiZjgOFcEwvn+JSpHrVx5o/C7PujhxGXU+W0Ve/Rn7SfDj9vfxN4N1hfDfxOM1582yaTUN0M6+&#10;wZsEn0D9fWvoPwb+0F8IvH91Z6boWtm3vLxxHb2N9GUlZyGOBt3KRhTyDivzS8Mfts+OPhF4T0Ox&#10;/bC8A6otjqUJfT/E2halFfrPGOpMEhIYerCQg9hXsvwb/aW/ZU8eX9pq/wAOf2m7jQ7qA/ubPULW&#10;NoTnjBhlWNM8ngE9e9etgc/xWHkqc5XS6ny+YcM06tOUoQs/LY++XsriFtsihvoKhktJFO/HevF/&#10;D3x5+IPhAQjUdFt/F2k7cxalosMtpJz/ANMxHJE/H911/WvR/D3x3+F3iWFZE177FIzf8e98rLMn&#10;/XRMfu/xNfcYXNMNiIpqR8LiMtxVB2cW7aG+ID3OKPso9au6dcaPrUfn6Rq1reL/AHoJlcfmDUkl&#10;oHIKrt7dK744iMtmcUouOjRnLA2PvUVeGkzEZEZop+2iZezqdj+YP4UXrXOqC3hTELR7l+bp7Vve&#10;NbaFNY0NwBxr0AjLf7R2f+zVyvgC5fRb6OxjmHmMMeXt5+tb/jXVUtLa1vJ42l+y6pau3YYWdOAf&#10;Wv5dkuXERP62pq8Xc6TxV4bg1+2mguJmlBXI+X7p6jHpyBXKQ3NlJJGt2skS87sryGzyPcdW/E13&#10;loMbgP4kwfyrlPEHhszPNqNlIqyLljufI4Hp9P51zqcuZ6nROMeVaGRqel/Y55Ly0+dWIHndwp6Z&#10;HpWH4p8OnVvDmqahLKqta6TMsmcfvJNhw35Y/Kt4RySN9mIkZVjV45F/hGcc+uDkHp2PtWfqi3Mv&#10;hXUrUwbWnWXcxbqpUjH5Gu6jU95HDJHpc9va6t4WsYJyzBLSI8DGMoD1qDR9JitpmFsCF3bcdcgC&#10;o/BU8N74J06UXjfvLOBix53ful/xx+FdBbXlroiRSqFZo23EMv3vauOo5xqySfU3h8Jl+ITeWcf+&#10;iBvmXO0qa5Pxgs1xpc1mYi0cluysq8c4z1+tdh401+1lijlhYJLvy0I7j61y2rXUsvh6a9tgwVll&#10;ZWU9CAT/AEqacJXJqSvaxheIbQTwys6ssxIZ19G6n6c1mTNCYIby3uN8sXy7vT14rVvpv+JrcRTy&#10;l28xt0zcbwSe1VLXRGa9UWzt5czN5bBOo/8A112rY0WsS3pkF1PpUlzEZCwYBnXv8pPP6VW06UQ2&#10;siS7d0lqyYb+9n+davgieW2s7uyuIt2yTDfNx8vH61z/AIrdtN1ZYbaP921wXX296YpbWK6SHRvG&#10;ek38T73aGcSZPy7fLyefXius0fT0u9XDLFtE6KVXp3/rXE6pKxltYbaJWmN1J83dg0EvH4H+ddxp&#10;DstlBMLpd8IjRmPsBkVrUiuRehnSXMtS/rPmxausABkSM5XcxwD7eldL4CuFfWpIZbRVmjeN4WZi&#10;VIP3uO/SsHxBYvLd+cGyjbPm6dOasaJJf3XjFbmxlUPDCoVVfhmz0royKS/tBLueLxPDmypvs0e5&#10;6Bp9mtpda1ZWblhdeVt28KpRfmHPfJr1P9mGTxRqPjXTfDukybFW++3wqsyr+5hTzJAT6MIiuO4O&#10;O9eL6Hqes2Gh3a3Wp+Srag67MYy3/wBbGK9O/Z78Ur4E+Ifg28lumZryGazm8uTbhZg8WST12mTd&#10;x1xjjJI/QZXvY/LZ6XPRPGWiWa+LjqWnxsskl3Kvlx/3zgce2DXW+FdFtYNTXWYbaSGWGcRvFIg+&#10;9sALLjqp5+tRak2haxrttDZaXIskdxJJMzTbt5wOc4HU10llNBqF7ahG8spDtk/3s4/z9a7OX3Ty&#10;eZ3bPye/4Kx/F74k+B/21fFOiaBerFayWOmzLthDMrNYw5J/GvmKP44/ES8gWPxN4ovJoZF2+dFL&#10;5ZRT1+7jNfTX/BZiz0/Tf+CgeqQR3n2O6uPD+lyiST5opv8ARguD/wB8/rXyjrGm25+XU7Q2kz8x&#10;svzQyf4V8/WowhUk7H3GEqVPqsNdLAfD2rXvmXvhzU11a1yXe3k5k57+uahs4jbTZ8PiS3uFOJtP&#10;nzz6morXT9X8P3S6hpV29vhhu2vw3+NdJ/bHhvxCVs/E1s0Nxn5b6PtkrycYxj8aj2kehvyykiha&#10;W2l6heeYbySwviuBE4wsh9j3qw7S6ddC41W1e3uOBDcRrw34iptb8H67o6faniTWNNZcx3kbbsD8&#10;qk0vUrgW4gs3TV7POGsHOZIx7E81nKV2PllaxZvrCx1yCObWYep3fbI+o+tS6J4l8UeEJN1tfTXm&#10;nqf9dG2WVfpU2l2UQU3Xgm8Wbc2ZtLuvvr6gZ/wpbW1tp7tkiins7xWy0Mh+X6e9ZSko7hySOns/&#10;iVc3EEepafZWmoAtmRlG2VT6MM1rD4v+DJLCO01HTltLpmxIske0LkY6g9/wrgT4ehZ2uNP1M6fq&#10;G7hkHyN7Vejl02+ij0Tx5Y/Y7hiUjv8Ay90UmRwT02n3p+YvZylufS3wi/a0+Ovwp06ODwr8VZrn&#10;SyuV0/Voft0Kr02qG5QfRhXvnwk/4KdeD9Smh8N/HLwtJp0jNmHUtB3TQAE874mZXHHVVL/Svzvk&#10;8J+LfA18uraLqiy2jYcRrMSqr6jqD9OK9G8DeNfh140tP7O8U2c2k61HHtiuLRkaC474kVyGVumD&#10;u2n/AGaHiqlHRamUsDCturM/Tz4fftG/Bf4l6jJ4f8D/ABYsZpbgqbezumNvcMMHISOUAtz2GevW&#10;vULWXxHbSrbxW8ixx7WWS+lZQGx2znJ+mDX5Mah8D/indWSvZ6XDeW5jjuI4FUecQdu0lR3Geqlu&#10;AMGtvw1+2z+0T+zxbQ6C3jfVmsbUYXSdaha4jtm6+WDKNy55OFYYrpp46jiPdUlfsY1stqU7Nr/L&#10;7z9C/iD+zB+zb8Y7g3njv4Q6O2tSyHztYsbYWtwrdMmSPDH8jXz18Sv+CUUdjqMviP4EfFb+zbq3&#10;3PDb6wcoRgkKs0a7s9juQj/aNYPwk/4LI+Ajiz+L/gKZrjKsNQ8N3Adcd8wPyCPaRvpX1R8O/jF8&#10;K/jD4VTx34A8WSSWbRGWQXFlJC9sN+zEgkUbTkj1ByOec13xoYevT95annyxWKwtT3HofE/jf4N/&#10;GvwHpkdn8ffh1JDYgnOuaWRcWkqnGGZkOY+edxHI7V418U/2bY7K5XX/AAdJFd2bRhrhbc5xGRnI&#10;/vfX25r9V9evry0sVtNYk8xWUf65SqSKeQCO46da808RfBT4a+JLmS6/4R2GzZmeSb+y18lHY98R&#10;gLn1JBJrzauVS5uaj03PRoZ5BWjXS16n55fDvwxp+n6PjwfqUsU8knmTWckmQjkfwn39gM12Ok6i&#10;8UsUdvcvbXEfMm5epHBPvXuPxU/YJ1JJE8bfDTWYRdTKZYrS/VYi7Ek4DDIzjPOBkV5Pqvh3xB4a&#10;vl0T4l+E7vR9QLEW95NCRHLkj7rDhunrXmYjD1I3co2Pbw+Ko1o+6zpNA8c3GsiHT/ED5tlPyM3A&#10;z3wR611ECX+nWUl1od21zDhftEW75cZ7+led5tdN05dI1qNmh3bor9T8q/XANb3hm51zwosevaYG&#10;vLWRVBVlY7h1wR3rzTpRb1bQdJ1iRW0WDyZt++Szm42n+8h/pWHd6HdQanuu0MTAbY5h3PoR2rv4&#10;NQ8HfENRNpLrp+oRwtJ9nYY3Nn+HPT6VBc+I9A1QRaP4jsZLe5WNlS5ZcJN7579qBnCxyXWn6vFN&#10;u8tY8nCsPnHoM8ZrctI7XXt95pCLHcMvyxSDDfQ9sVHq/hvUdKJ1C3c3Fmp6bST/ACqbTrcTP9s0&#10;2Xy2j5PydcHgH05oAyrmO58uTTNY0+SC4ibGG+4fcGnXBa0ZbW7DbHZkZ25YqeCp/wBkj9K7l7rR&#10;fFOjw6X4jhE14rN5sjFVaNSvHzZ5G4dOODWHdeEdb8PFY9Xsy9rz5atGTvTPBz3I9RzVc0ieWJT0&#10;/WJ1CQ+KpJbqzihUWd1C5kbTuBw2eZYwOM/eHHXHG/Na2FxYpp/iTUvOS4TNjqEGDHIBwCG/u5zz&#10;7c4IIrm5vDWo2BkvvDrMw+YzLMmV28nLHsQe/Q+1U9O8TzeGrhLdFjudPaUSXGnTSMqK2Blos8JJ&#10;xyfuk9eK1cuaOgcsR2v+D9V8Gah/asD+dbsiyXEbfdfJ74657Efhio/COoeKPBfiS4+KvwK1E2N7&#10;JCx1XSjMB58e7lHBGG9VYDKnryc121q9rrPh+byrxbqzjYiCO6VhcQseQSOq9fu9Dxg1yPiv4fXX&#10;h1xqejorNuyrQ3GevXBHX3B6dCDT92pHkmXT/dy5kfT37PvjTRPG/hCbxf4R1eTzWfbrWm6pH/pC&#10;ynJ+Yqflzg4/hYKpHQ467Sm0/W7h7+BIfLMhHlqTu/Lsc18U/Dj4janoPin/AISHSb9rHVoYyrJu&#10;+SdAxPllBzIOT8oww6rzxX1l8HviToPxNs7fXPDlyY7qGMR39m0ytsdecFh1Ujo2Oe4ByK+LzjK/&#10;Y++tn1PrMrzP2kvZy3JvjD8L/DHxC8LtoWrWiqykvb3Uagy20n99CefqOhBr5dubbxr8E/Fz6HqT&#10;DzNvmW8h+aO4jB+8AeDnuMcHg19nagovtyW6NGyf8s1/iP8An2rgPiH8NdI+ImhyaLrsbK4bfBcx&#10;AeZayDoy/wBQMA1x5XmlTAVeWo3y/kdOZZbHGU+eC978z5Y+I3wfsviXC3xJ+F10LfWLOMPNDCuP&#10;u5O3avVe+3tnIxXW/D34w+FP2hvDlx8Df2gNIb7dBZr5lxcfKwkX5Q4z2HGG9Tg1ynjDVvE/7Pfi&#10;T7PrFjIp3Bx5KnZdxA/fQY9OoHTpWr4x0/4a/E3R4fiz4I1mWx1rcTZXlopVkbA3A44YHOHQ8Gv0&#10;CjiI16cZwd0z4ipT9hUcKmjRW0bUPiR+xF4t/wCEe1dpdV8F312ps9WtxuaBSwOxh/A34gHHFejf&#10;Hb4EeF/2pPCqfFv4ZXdva61b26mxvI2CtcnOfLlA7+hNee+Cv2jPC3irw7f/AAX+OWn2D3qQt5Dt&#10;GDb3SnOGjPBVxj7pwVPrXkfgD9pW6/Zw8YXWlQaldXnhq4uMNDICxt8H5cDPIHHPFdlOMpRTsctS&#10;UOY9d/ZV/aI8YfB/xstjfXM+i+JPDN+0l3E0hVmOQjFVPXKjnsy/nX69/A/41eC/2mPh1D4q0WJV&#10;1KBYxq1ijDdHIHA8wdypPfjHQ81/PH+1j8b9Q8XfEL/ha+kSrZXHyNZyR/KZlHTdg/N9f8K9w/4J&#10;+f8ABXL4k/Af4x6UnxTikh0fUFWG4ZoNqhXP8QwP3b5+YjofmwTWdbAyivaL7hQxVP4Gz9uvHHh9&#10;DbuJEjaOTcdzr1HpXh/xN8AXD6np/i/T5Hjmh3K0sEm0yR91OPbv+HrX0J4D8c+Gvjx4Rs/EHw+u&#10;lvLCa3a5umYDNtnaNjYPXLfQjBHXA5XxxoaWemOTEux1OyNfYkda8PH03Ujoj0sLVlRWh8y/tFeC&#10;dQ8Ozab+0r8IbWRrqYeT4o0iKDc19bwoo88Y+9KgHIIyyjrkVn2/9jfGHwAtzBGs329G2NuB4Izm&#10;voP4VzXthc3mmzRQNCtwZYFU8yK427+eCcllI9K+UviW7fskfF7Ur21t4z4P1fWJY5rOFiV0mbed&#10;pbIwquNzKM9mHUAHnw2IlTfI+ux1STlFysfC37cf7FV78M7+++JXhPTHa1DeZqVnbLy3H+sAHOfU&#10;elfH8Gv6x4o1KPS9G0MeWei7c5561+6vjvwX4c+KXhPcE+0LJHvhaJQRJnJ59evSvzT/AGo/2b9T&#10;/Z41O+8Z+G/B6x2lxcMb64ER22ZYnBUdkJ9+DmvsMvzKUEoSR49ehGtLmVjyHQdHB06Jin7xVA2+&#10;nFV4/FenaDqt1o14jRsZA25shckf/WrpvBmlTXt6kIC5Kg/NXn/xo024PxDm0mzsvPZtvMcnX36V&#10;7EY+03Zz1YzpxTiiHxtrUOq+IoHsJkmWG3PmbedxqrqHhm/itnvtQt2t4127SehzVLSPDt54fvPL&#10;vNpZoWkZVbgf7Oa3Nc8Y297frBqcqrZrFGfL7fcB/Su6nVcbRR5Lp+0lKVRWZgRW13Zv9s03UMyK&#10;4YTRvhlPtitfQfi94t8K6qt/FPIbmLH+lW83kzYx3YD5vxzWXc3elz30kfheCRvtAwxDcD8KsXHh&#10;S605LebXlXErELsYZHHeu2UaFaNpq5yxlisN70JP1PcPBP7TqazD9k8WaFp/iJJG/eJcbYLpBjGd&#10;33X/ACrsLb4ffAn4mXNvbfDrxP8A2Dql1bMZtP1QCImQkjZ6Nx6E5/Gvki/hW2nV4G+VW4HSum8K&#10;ePmtoo7N9QW4xJgWd4vb0Vs15GKyjl9/DyafboezhM4xFS0K1mu/U+kr+w+P3whgSx8Y6RL4g0S1&#10;VIYd0pkFtCBhFjP8AA6L0GccVhHxdCb2fW/h3rs2m3m399YzApIfUHBww/H8KsfCf9qrWvC0S+H5&#10;vErC3bBbT9c/0mDJ7B+q+ma7PWtQ/Z/+JV1a33izRJPCt228teWrebaytgkMsiAY6dCOPWvEcsVh&#10;6n72HzS0PoY06FenelPfpc6L9mb9pf4zWP8AbF54N8XahpbaTbrNqUdtqTwE9cOFiZS44YnIYr/P&#10;6a8Cf8FFvjb4w0lU1Hx1a+JLWHy0jtvEmhw6xDHgAE78R3ERJHZQRXxfdfsifFe2uo/H3wd1lNSt&#10;5Y3kiuoLjqvGVbaTwc9zz3rjtZu/Hnww8ULMLWbw/rm3zHt45tsF2A3VNvAyd3y44x1PSt44uUpX&#10;pO3kefUynD8vNUh8z9cf2d/2+fCmi6yhvPg9p+l6gCPOk8D+ITCsn+09ncKpH0wa+jLz/goFovjG&#10;SPwn8Mvibo+n6wzLHcx+JNJktblVbAypyY2wcAsMAA54xX4s/C/9raH4rQf8IZ4p8OaRf3kzwxNe&#10;almK6047iPMW4Xbhc9+K+gvA9hrnhaUXeifHTVvKhmWOW21pTNpt38w3CO5fejZXjDsxPHA4rojm&#10;2Pw94SbueDjeHsvqpSjFXP0J8Q/Ef9pS61mdo/i5eR7WCY0vVoRCcAcjdKvJGCeO9FeJfC34z/tH&#10;aZ4YNl4EsdGi0+O6kWOO3jEcYIwMqqIwAIAbHHJ6dyUv7QxktfaP7zy/7Bwa6fgfkP4bC3viGG/U&#10;lcYDexra+KOsQRfDPVryGP5obcSR/L0IIOfrxXK2GoG5uoY7O4CSRsvBUYauj+IU1jP4C1LTQud3&#10;h+Uyc9ZAjf418NUhGVaDfc/XKdRqLsehXGtaXFpMd0sqrI8eV3Y9M5rCb+ydSjlRr+FXuT8qhhzk&#10;f1rg59T1O78OWK3UrFjZptG0A8IBWHp9xf21w16hXfGcxKehNc6wrTvc1eI5kd8YtU0G7aLcdqSY&#10;eNm+9Eeo9s9ap+NxBbyQwWl9I0LyqdrLztbI/HA/rXSWGqJ4v8KRX89unnxLiTy+pxXPaqqw6K9z&#10;PumjhZWKuScKW6j0x1qafu1UvMU1+75jq/hGg1P4Q6PdfaAXmt1Q/LjbtXbn8xWlp8Aule3luGma&#10;JiXYd14H9axvgVeac3wasZbh932dZ1yp9JWGK0fBl9ZJfXkZ+ZZLSRU+b5l7/wBKKytWlbuZwqS5&#10;SPWtIt01K3WWdssjMA3pisxrQywXGmo+238ltu445KkGjVNSu7bU1nj3MjZG2QA7RV29s5LrQ/8A&#10;R9obaQ27uME8flSi5R2A4rxDBIsraklx6/KOgyc1o6fDcDw9GLW4+a3QMu09up5/Gs6ZYLzSyl3f&#10;fM0MflrtGCSgPB9Ota3ws17SbDRNU0jWYy0jW7IsnGASOK6S/aSHaNdrco8VjEBG0Q89s87+azNR&#10;sUv4FklkzNFxj1FN0WC70W+uILeTdHt3nbzkZO39KrwanZ2viEy3Mu2BoypYdmOQPx4/Wg05rx1K&#10;dlZRnxbotxNceXAuoBH3L97erJ+gY/jXYi2VdMkMyJG0cxSQMvcAcfU5rjNYkWzu9PCzMsya7YyO&#10;u0HZ++HT17V6ZfyyNarbRlW33EjTT/30EnXHY4wc/wC17VWIk4xj6Co7Do5I72ZbSGT70WfLY8AY&#10;xnmrGn2cGlavZjzY0VYy3mdzg45xTbCxt5zdThj+7tW8tl6nbV5Nfk0zUtLkiVmX96jIFB81SF+T&#10;8STWmTu2ZU79zyuIoqWT1fRP7mekXlhF4r1Dy01BUsV1DzJF/iYlSR+BrtNOmfS73wPPFO0k8GpR&#10;rCVk2+X+9wG9CArFufSuR8FyaXEl8AixXEV6N0O4fKuML268/rXTWNzBqOiaDr15H5Uuk65a20lt&#10;vG2RfPj/AHmewwTnP1r9OcI8x+RRnKW/U+lYHsdJ8UNpkcyn73lt7/dz+Yqzp+sNHfXVsFj81ZET&#10;dt+8SQc/rXOa4dNs/iVHq0szIom2W6gfKVY5H6Gul1DS7e31uGRCobCu3PbNejGCla54rrSU2l3P&#10;j3/gqT4O8O638fT/AG94bsdSWfwnYT7ryzR9ihpVHzEbh0xxXw78RvgjJok02p+D9NVrVIDLcaey&#10;loyOnyk9DX31/wAFPkjt/jjoWoNvVbjwrHHMy/dIS4m4P5g14Bqnh2ew8KX+rG6EkM2ly/xYIO3c&#10;P1Ar8wzLG1cLnFSN9Ln7VlGCo4zI6d0r2PjmGG402+bR47eS1niUiTSdQG3j2zSvpK3Ktc2dq1tK&#10;r7TazNwzdypPavoDxF8N/C/jWya2+IdvvMip9hvo/wDXISoOQ3XHPQ8Zrw34leHdR+D/AIgtvDHi&#10;ItrWn3UbT2z7ds6Lkgg9eRj1r0MPiqeL92Oku3c48Vl9TCxutY/kN8Na5r/ha8ltYJ2h3SZks7hS&#10;Y5v6Z962Yo/CHiTUP7Vgd9D1QMuFVcQyf0rEsb6K/t18iRNYsl+byZPlniH1PWr1vDYeIGFvoVz5&#10;zLndaXPEiD0FdPLKOh5/S5pXFpBDOx8VxyWN4zEQ6pZ/6tvQnFak1obe0VvGFj5tq3+p1mzXb8pH&#10;Ge9ZOn3+v6fZyWNsTcxK2Gsbr+H2Fa3ha5kuk8vwpqnlzSMWk0G+H7tm7gZ459q5pSlLcBU0y6t7&#10;dbywm/tixKEebFyyc9T3Jq3bQ6ZrmkHT9y3EK/6yFsb1J6AioWuItI1Q/ZLCbw7qPUWsy5hlOeRn&#10;oMmtCCfw/wCJNVkF7GujatDH/r4+I5yRxyeDVe0kFmVrSy1jwt+78PSJe2obE2kXy7sAE52Gnalo&#10;Wi+L4JL3wv8A8S3UI2xNZyD5t3pjuK15TqeiXSP4vso1XdiG8gTgj6jpmtLUfBWm+JIVvbUbi3zR&#10;zW7fvFz3GOtZ8yT1NFT5in8Jv2h/Hvwombw94msjd6XHw1tcZNtkjGVcAmJvYgr3rlviRNrnxo+J&#10;Go6rFrVxc6fNfbrFZpi3lxKuFXrjgZAx2rvvCusax4KEui6zpf2/T7hgryrGGdfZ1xyK6D4feBNL&#10;mZdW0mLFveal5drGsYGAX29OwAY/lXRgaOHqYq8I69zkzTEYmjheTm0Mj9m/9mTTtc8Qrc3+VkWZ&#10;0i+XORjOfyyfwr9D/wBiPTbPw7q2vzRWcaRzeF5oJMyFjuSSOGVQvQL+7B9wRnrXz58L/CF/4Y8S&#10;6ZaJarDNd2skDNDgtGVUENjuTkfka+nv2RrdJ/EHiKHTbbzLP+woZJt7DIaS8jMhPPGfm5xzjmvt&#10;I06FPCnw31irUxSufIvw31P4jeFrO4h+H/xA1CG3aaWS10+aZZLX7zE/u5TtTAGflGT6V3XgP9rP&#10;4leG9RZviF8PodW0ZMpcahoKnzgx4ysbgggH/aXg+vWn4q8JaPePbLoFrcW8MqLDNcJGHRW3fJ5y&#10;H6nDrjnrVTT08XaJrCeE7zVonhu1dtPmh3eWsgH3JEXG4Y7ZGOTmvzOPEFSnWa5nu/zP1qrwvTrY&#10;WMo21Se2v3n0V8Of2mPgL4osLew0/wAVR2N5uJe31Rvs8hJHbeQM9uDXUx+H/D/ipV0S0nt7+zul&#10;YyW8wE8MpxnvkMcV8Y+LfE66jd/2L8RPB1nY3TzMrajp9mkiyjttY9cfUEdvSp/D01l4X1uOX4L/&#10;ABe1TT5I4/8ASNPkmYI7dOVkkVNuerEHjNe0s8jXpJSjc+dqZHPCy/dya8j6F179m34d62BaWuif&#10;Y/tSlzJaEDauOmw5GPYbfrXluqfs1/En4dvNdeDLu11WyYgfZXzHIF/3SSB+DGtjw58ffjv4Du1P&#10;izwZp+tWsZ2rcWl4sMnIHQD5SOTjCjPv1rtNL/bG+E2utJ4a8Xw32gyO37y31awEQUdfvKXB+ufw&#10;qZRwOKgvssVP+1KEn9pHhNz4f0vUdRWJdOudG1RP9ZZ3SMkkrdwoIGRVW5CCG10DxESps49kFww5&#10;+h/zzX1N4q0f4cfEmyvPEOgRadq1k1xm38lgVhXuqychW9OQfXiud1X9n/4b66nkLq/2W5kHyrI4&#10;aN17Yz2/WuetlsoJOHvHTQzOnJtVU18jw/w/4mXSbmTSrq1W4sW43tyNue9a2peG7SSBtT8MOvls&#10;y/6HMNyup7qenBq544/Zv+Mnw0uv7S8K+G/7f0WQ4vLexkX7RGPWMOwDcc4/+tnyb4qfGfVP2dbq&#10;1vdf8L366DqLiORZIykkPuoYDDDuveuCVCtGVnFo9CGIoVI3hK56CRFOGtn1Bo5sbMbvnVj2rS0w&#10;3klobPVpG8sqwSWQB/MKjAKnrgjt2rzPxp8b/A2sfD6Hx54J1WPUJ4drxywyfMhHISRThlPbBx7G&#10;vPdc/bEh8e+Cm0/RdTg0/wARWv7wWcjYKheQ6PnDfoTnpV08LXl0K549z6UvZNHsIzNdSTKyxxm3&#10;lhh2xzhuCGGflb26Y69qwfiNoOiR6YtzeAW6RqztMvHlj+96/RcY9MV8k6r+3z4o8a+EZPAviW2k&#10;XWLeN1il01SY7gkEbto+ZCoJPGR6GuH0b9s74zzaLL8JbqX+27eXdBZ3V85FxGDkDLnGR9TwPpXZ&#10;Ty6vF3bOeWKjbQ+uvF/iO/8ABugW/jH4d+IIJIIYd4vbeQPBOg/hkHRuc5zyD75qPwF+2b8OPib4&#10;VutN1xLfSdYjG6409ZN0crLx5qH/ACRnBzXw74L8e/GHQ9Rm8HeG9Uls9K1iQf2hb30ZNsjZ+Z+M&#10;4+q9ajGlXr+KbOXVdGhazjuGNxHFNkXGMg7eAQCenpV/UY05c05GP1qtUlaEfwPqS8/aF+EfxEiu&#10;tKnuk0nWIJiltcNIES5UZ5B4G7Iryyw/a0+MX7N3xDbxf4O8XfbLcTYeCZsrImcsMg9D39frzXmH&#10;iP4b3Gu3zT2N9cWtirKY7aQ+Y8JPYkYz9cZpL74e299PGN9xNtACwiQvg0ezwEf4kk/I0jHM5T56&#10;cT9bf2Uf2t/Av7UOhw6josy6X4jtbVW1Tw/dhvOTJ4YZxvi9GHAyM4r12axW7vNwXDSKRNEx6Gvx&#10;n8Dab+0H4O8RWPjP4cWetw32jyB7Ka1glwo9Ce6nGCp4Ir9Nf2O/2mtR+OHh2PTfiHoE2jeMLVF+&#10;2Wc67VuuD++h5JIPdTyp6ZByPhM8yijG9bDyvHt1R9xleYVHTUK6s/wOi+PfwP8ADXxn8IT+Etfh&#10;eMKd+n3lqv722mIxvXPH/Af4gcHHBr859b8FftEfsweOdW8F67q0yR3EzSWO3/j11CPoJVB4U+vd&#10;ehr9aL20h1S1Bt2VZuQ3l8q3oc1558YPgT4J+Nvhr+w/Flhv+zyK9pdR48y1cYGV9iBgjoe9eZk+&#10;cVsuk4vWL79PQ6swyzD47XqflBq3gr4j+LPFX9pa94mEcr7TGtvIS4APAPQH8K2E+Gj6jq1tP4lv&#10;bi6MLZeFzhHKnnf/AHuexIr6m+JPws+BXwO8SNoms+DNcvb7yd9vI02yGdfRZP4sd8YxU3wq1D4L&#10;+MruTTtJ+HVnpmpJuaFb1PObefc+p4yPWvtaWb4nERUqS0Z4NbLcBhpclR6nyjL8I7S5uoom0W4v&#10;4Y2/c2sivIsa88AenPTpWjrvwR8feLbyJovCF6dsYjhknQqFUDGMt0AH4V9deBfizpHg34iXHw5+&#10;Mui2Wn2dxJjStUhhMMSvgfuZAMgZPIfn3HStf4l+CvHvw28Qf8LN8KwPq+glVN7odwolktlPWWPj&#10;5kI5xyR6mtJYjGT30OWUMDGNoI2P+CRf7XfxH/Zh8a/8Kk+Jccl7Y6pHFaxebeK2+NcAR5yQSg+4&#10;ev8AD0xX61alpmh+MdFTxL4clhu9PntVmsnhbIx3PsQc5HUHIOK/IXWvDngr4/8AgaDVNDsza6ta&#10;KZdN1O1ZVMJJGAwQZxlSME5HJz0FfR3/AATo/bJ1Xwvbv+zx+0S7Mu5gzTTnJXeAtzF64wA655+9&#10;2NJS7nI4xXwn0vqfhqDSPENu0VojLuMrbmPUnOB+PNeR/tQ+G7DWtV1CPU9IWbTdat1tL6xj+U3S&#10;HC4B/vIVidT1DRLivoHxT4X1SV2sbZ4DHDIJLa8WQEPCRkfr+YINeW/Fa9t7lrGedPN+w6itxDtc&#10;EO6dj7EA/pXi4yjLmTiehhKtm+c+U/hT4q139lXx7cfs1/GO5mht1kD+F9akQCOS3P8AqxxkLkYG&#10;P4TxXo3x++DWhfE7wbdaT9lWZLiBhJC0e5X44B7EfpXWf8FIPgrpXxX0bStRudO8k3mnI+l6msYD&#10;W11t3BTjna46jjG3PWvAv2Uv2hPEWmanN8DPjO08WoWKtDpdxKwUybf+WbE9/Qg85ruwOO97le6M&#10;sVhJR9+B8ieLfgdefDDxpeaIbNlhZwIX7qpPK/hXzr8WvFWneFPijqGjNar50O1PtAPXjp+tfqt+&#10;0x8JBqQXxXpdpuurdTMyY3b1HOOfavyL/bD1GI/H3XrO00wRxfalaMMPmKlQR+lfU5VWWMxHJJ6H&#10;k46p9Xw/OlcL65S5uob23uEk+U+ZHH6elZfiXwzqnibWobPT7Py7b7HAzv2GU9aZ8MfD1xAtzd3G&#10;6NZPuwtwcY96g8V/FbWHn/s6HSxBbxxLD8v3mC8AnHtX0FOGtonj+0jOLlM1zeaJ8OtOZNIRby8b&#10;5WfstcxdeNrnVL5ptTlUNuz9Kz7nxXppgBRf3jc7c1FHZTayfPESwxKNzMw7DrXZRjKO5yVqmnLF&#10;6FuPXJL+5W2s7ZptzfhUl7Y+ReRpn5l/Q1Xn13T9NtBYeHwN3SSZ15NS203nATSyZbqDXenY8/ma&#10;2Luj+KtT0+cWOoFZbX7pWb5inqQe34V3fgvxtqmkBv8AhDvEP+jq26XSrnDQy+p2HjP0wfevNZWk&#10;knYsyeX9etUxGILnz7WTbIMlWVsGorYeOIjZjo4qpQndNn1b8IvjXb6VeNP4T8d3XgnXZWzJarcE&#10;2N0c9yRtGc8q6kAnhjXq+qfFH/hKbm10L9pn4egrHMGXxDpduCroASGKj1OOU4welfCWj/EzU7K3&#10;/s3XbWO5j3AbmXLj6GvYPhF8avHDzWfhH4Z+JpLhrqaOG38N6xbi5hdmIACBs4HI6EYFfMZhkevP&#10;DQ+uyvP41H7KqfWX7OHiLwX+z5q/iPUfhD8PtH8WReIrWOBr3Upp9tuMsdu2J1UnIydytx6d/NW+&#10;OPjrwH4w1TVvhv41m0mW+mabUtB2lbGdsDcFTpjGRXr3xJj8Ffs4fDHS18Zapa6LfapIiXj2cDMq&#10;XLITIyqCWCr75wD9K5nws/wm+J2j2/hbVLzSdejtcltQ0i5VpgF43Ohw+OecA1888TUlH2kk2u/o&#10;fQfV6U4XdlJ9Cn4Y/bn8PQaPHaeJvhNpMd1DlGSGeWBAOo2rGwUDnsBznjuSs/U/2GNL8V3ja94K&#10;8XWlxYXHKSeaODnBX5sEY44xxRWf1zB/znnyynGcz0R84y6rc6dfQ3lncIyDJ3b+4q5/wtG/8S6g&#10;fD8hjhhmXymkIzkMApP610B+A/gmfS445dUvmd5tnyS8A+uCCMdK5vV/2WLSzd7nT/iXcW7fNtju&#10;bPeFx3yrAY/CuanSw/256+jOpV6kdIo6DxfbDwjDDY6hcMdtuoik3DkAY9far3hGK/8AEHhQ3Wm6&#10;YWXcwjmVhkkdq4/XvBfjPxLoUen6fqGm6tdKyG1uobiRJFjUMGRlYbSGJz14xirXhabWPDPhSbQd&#10;XluLWaC6ZpFtVLAcLj5lrKrRio3Ukx0q1TmfMjqvh/44ksrmbRroSwsm7y2kXarMOo/KuqbUdF1M&#10;xJGVWR4WSfPQnOcY+leVeMPFEdzpMN5Z3rSLbzB3j8pw2T/EMjp61q/D74geH7m5mv7mVFkaNQis&#10;2QG7npWDox+Kx1xr83u2O6+DVzbWPgvUNCMvzQ6peJjHRfOLZ/pVpp3tJ/NtZSC7bmb6gcVyPhLx&#10;ZpelatrENtexhJtYkdWboVYI/wDjXTRT2l3bfahKuGyfvYrKrTvV5jWMrEl1KbyQXFwd23GXz71s&#10;+H50ZLq1u5Ny/Z2MbehKnis2xltYrFobmEyZYESovfPTFX7u/s49Jw83zLjeE/iGemaDU8u1I3lt&#10;pul3P2gKv2WEbFPXCgUtl5kmjSXiOyyfK/P48Va8Usb4K+n22IY7pvJVQBhc8VWmuymhXEj/ACsM&#10;Bc+vpWnswOj8ENdz6dfWF0jeZ5IaGTqM8kis+/sYr3TpLqNuYpl+XB6gVY+GGo3d7qA08bVC25eQ&#10;uvGc4/XtVfxL8YfhX4KSa21zW7f7QJMtbwjLDHf86lU6kpcsYt+gpTpwjeUkvUh8ZCzOjaffR27c&#10;6hbedNt+bKyxZ/n+leo+ZDHHNDZP5lvJcO4yNp5IyOfwr5K8d/tP6lfGTRfD2gw/YY7hJbWaVjvO&#10;GDZx9R0qLR/2sPiXaQurWtvPdTTvMJJY+QWwSP0r3ZcO5hiMPGdrHivibK6NRxlJ/I+ubm4aDWlS&#10;ylXbPD8qoeFYqcj8Kk8V3lj4dl0fU7aCRrgX/IbOwnZnBI56184eEv2xdQm1i1uvEXhtWt4kYyGF&#10;sEyEYz9K9O1b4paF468C2OpxXyLHBqUbSRtJ80fv+BrmwuT4/B5hSdSOl997EZlnGX4zKK0actWt&#10;EfQ/gLStH1T4lXyXGsTJZ3kcDCOZQrb4lJyMdt0X6V1EFrs8Ayz2Vxua8jubiGJmAMISeRk3E+yd&#10;fQrXl3grx5qeqS6K3h/S2hPJdpIhIVTeYAenJ8vn3OaS/wDihq0PhywguNsgu1mgm6/IYpmhz6Yb&#10;huP9rOSOf0SnTvJH5R7byPsTVDdSarbT3/mfbJLWF47ccjCKGwG6cjNdtompPqszNcxMreciJ9A2&#10;TWBdardalpOh3b28Uf8AxL7YLIw5O5Rj9BW7pOlzaRcW5lkOLqHzio7H5vyBrvk9Dy6dP985X6ng&#10;3/BSzTLXUvGHheeBlkWbRZRI390LJn/2avmfxlYz2nw21MC3Mka6bJ5TBjhcRkV9R/t7xw3M3hWZ&#10;0WMLbXMRYc5A8r/A/nXy3rV3qf8AY+raNp9s0kMlnIrIqbt6kY4HUkk4Ffk3EFPlzuXV6dPmfuXC&#10;v/Ijo/P8zC1EQRjR4d0c1zFYQfZ4lXjJjT5j9DT/AA1YeFdY+I2oaV4p021vLhNFt/syTRBtkhll&#10;yFPbKnn1HXPStPwv4M8Xawtnqlt4OuEuhaxIztE37oBFypHr+FJ4Ystnxs1DQb+18ub+x4ZmVo9r&#10;B1lYfyavLXtKdRtprRn0nsozjaSueK/HP9m211CW98YfCeGPSbyxLNJbxDaswH3seh6egNeH6R4w&#10;8pz/AMJbYtDdYXZqNupWTB9favtHX7NU8M3kkka+W1vN9oeTgccnFcF4s/Zr0T4x6aNWs5v7Pvhp&#10;tt9ldVHlzBoEPzL9Wbn617GW5rKNBU8Q9O/X7zys2yOm5qrh9NNV0PKND8ZwXMcT+Jh9ss1GIdUs&#10;ZMTQj3rpYPDmi61EusJCur2a4K3liwW6iPYlBySK8t8N/B/4tpaavqvhnS3ZtDuvJv7VcluhO4IR&#10;yMDrUng/4mz6DqwuWmuNH1SPIabny3PoVr2p01UT9nJOx8rGMqdvaRa+R7hpGpanqekyabe/8Vdp&#10;kLbZrW7h23VuMcYPqOax9Q8LaXqhW58JySahaW7Ym0m+bFxbjuB7gdPwqnonxHtL29h1rWJBpupb&#10;gLXW7BsQv/vryCPXOc13WrHQ9ZsbLWvHNvFayKf9B8XeH5Nijnq6hcjPfGR6jtXLLmjPlasUZema&#10;1qGmW8Z8NT/2lZw5+2aHfPtmi9SM/j2rovB+meH/ABRYtqPwz1qTSdWh+a40LVGwspHZD2HPUVj6&#10;nC2i3Frq3i+3j1TTSu+z8VaMwWaPjguF+8P9oHsc1Vvdd8D2McGs+J9Zju9Omb/Q9as/lktj/tbT&#10;kc91xWc4SetioyUZJs9BtdSsL3UPsviHSTpepp/rn27Q/wCm1x+tbnwc8OT6jqkllYIHWHWGmk25&#10;+6WABH0xXnGq/GbR/C2m28PjK/h1zQ7sAW2qWuDNFxjLEffx9Awr379lgeHW8OQeItLlnuI7iGSV&#10;LtTkTwESKiHuG3fNz/c616WTqccRJpPY8nPJxqYeKXc9AsrW4h8Z6X9kt2jOjX0DXTSSffQgp+rv&#10;Gfopr179iUX9l4n8cKLy3eSSHy44FUb0jF3I0Ss3bKFW9O1eYaZqgvfEn9oSxN9nvGjgkYcbCHXH&#10;JGByuPxFem/sUWf9mfGXx3HZ3EkkbfZWyVIy3mncOehGcfhX1lOz5Yvvc+DnFxlzLfY8A8JeI/DX&#10;xDtP7P0bW4riXdKph3bZbcFvmRTu+deM42k5wCFxks8feGLu4sTpUsfnWCzCSDUIpTHNbkLzkY4J&#10;9M44r87f2p/iH4j8O/tWfEa88Ea5eWKnx1qZaOFtmWW7lwePTHFe7fs/f8FB9Q0KwsfD/wC0HcR6&#10;pb3UKCLXrR1a4gY5/wCPiM/6xQerD5sflX5nmfDdeNZ1aTUld6H7Lk/EkZUYUqqa0Wu59FaCNH0a&#10;7Xwb4h1GDXrG6mS3ZWbDY+6rEngSL1yD+J4rj/ij8PvFfhXQJvEXw9tG8T2tiTKLGX93fWfGGwuC&#10;x4yMgHIxnI4rtYvDWh/EHwrJ4x+HutWt9Y6j/wAvVj+8gY49eNh77SARzwKj8DXSrdNqUxexvlt/&#10;J1AXDl9rqOHXPUZH3Qeh6187SrVsPW5tdN0z6fEUMNi6O+/VHzov/BQfV9M0a30Twnrcmm3FlNuS&#10;x1SyRgSP4HU5U4x94Y9gtb3gT/go/a6nd/8ACH/GP4QRXFncMSdU8OtmUerGFyVz7qwrvvjh+yL8&#10;H/2nLddetf7P0bxRMpZdSs0PlXjpgETxAc5/vAlgO5r5r1j9nT4ufBXx69jqnge4jvdjLayWcbTW&#10;sik43RHBGO/OD7V9Th8xyvEU9NJdU/0Z8liMtzLD1GlrHo/+AfU3w6+LH7OvjLU5bT4N/FS40nWB&#10;ASttcb9PlK44DhnKkZ9Cw/p6Zo+rfF3SPDiXeta7pviCONSY1kUxTEcNhZUG2TIOclR174r4Y0z4&#10;JePbrUHutO8Jy2810xE0kkaxl19MEiu18G/Dj4++A3N3oPxBh8P2y4zbvqxCMfUoCVPbrg8Uo4mn&#10;TqXpNr8RRwE6qtWSf4H6DeDv2vtD0/wn/ZPirStQsZGcJvvrdWWNgvKhoyxdAf4yE78Cr0uteB/i&#10;F4fubHWtC0nxJpN0CLiG4WOWNcjnKjd+uK+TvBH7UI8MWrWfxh8WeG9cQx48uxsxDJ+Jjyh/74ru&#10;fDP7Tv7CPirU7eXVNf1rw7qhiWKHUFt3MMagnCpJGOmfVQK6oZrUStOPMvQ4q+T043lTlZ+p0Hi/&#10;/gn3+x3f6fc3XhzwPJok2oQbWOk3UkfknOdwUkrn046V83fEP/gjpdabqTX3w18fW2tGRSwtdczb&#10;OBjorx7lJ+oX6V9n+Hr3wLrmhnVfhx+0DZeJEhgLvDcWaM2OeHaNlb8w1eX2f7VHwnv7yTSvEeoX&#10;Wkzfa87pl8yEkHbwwyy528ZHFelSr0cRa14nlVIYzCS5rJo+LdV/YS+PXhHXIzoXwwvI5EkaOTUr&#10;KUSKvGD+9U4HHrinaX+xj46t4/tuqaroVjG0n+t1DVAMkcMPkVun1r9JfAXxa8FmW+l8Nazp9411&#10;IWSOG9jZn/hzjO7JHPTOK2fiDoXgXxnpv9jeJfh7ptwINhuLO+02OZJQVHDK6HBxxuGGHqelY4nA&#10;1n8FT9Tuw+aU7Xq0de+36H5vw/s2fDLQbTf4w+N2nQt0WPSYhPj8SR/6DT7j4e/sw+F7E69qHiDx&#10;Jq0duoK+Raqik+/IwDX2Z4x/4J3fsy/EnTbq88MWF/oMvlqVhtbwTJuI6MrjnHYbsV5to37CPi34&#10;bXk+kSvpPinRbhdkceDBcFG6Dyn4z/uMenSuD+z60Y3nJs7KecU6l4xio+p89R+MfhHFoE2p+E/g&#10;pNqiw4aT7fLueJfUAFsj8qs+GPj94v1WyI+G3w88P2ckY2qos2aUcepI5HpX0IP2IdS+H9+vivwV&#10;E1zpLS7LyznUrJa88ggj5h9Kz/Hv7LvgLTdej8V+DLp7O884NdWcIBVif+WiqDnPYgc9wDWEaGF5&#10;vevdeZ0e2xHL8W/Y8Nj+M/xs8e2l54avvEjaVqkKt9nEdosayY/gJwSp9D+dcR4a8XfEzw78Q7bW&#10;NZ8WatZ6nZzK0dwtwwkjIPDI3TOemBj1yOK978aeDtOtZbbX7qS3lltgX8xcHft9WzyDjH4Vm6Fq&#10;Xwn+NOmTSadJaz3NixAjUbZbZueCOuPfp6Vtajf4Fb0uctSVaMk/aM+rv2Yf2q7P4t6VZ6F4xvYb&#10;PXI12280YCJdqAOQOznByvA549B7jp9pYz3mLiQRyMuMb8K/vX5cafqdnpt7NdeBvGNtdXWlyFp4&#10;YZf3kTKcg8HPBB5GSPavef2N/wDgpj4X+NXiT/hUnxAul0zxJayeTp95JIPLv8fwjI4kyOmQGzkA&#10;HOfkcz4fxCTrYeOiu2rH1GWZzTjJUq0tXs+h9O/G34BeGvi74Tl8L+JYfLZXaTT7qNf3lrMOkiH3&#10;7j+Ida+GfGHwo8b/AAm8bNoninbY3kCl9M1JP9XdRg8EHufUdQePev0attXl8VRfZJogl1Ey8p/y&#10;14zke+O1cL+0F8DtH+KXhldD1ZFjKuJYZ1H72FhjJQ9iy5Ug5BzyCOK8vLM0ngZKMvh/I9TMMHDG&#10;QTirS++58teCvEfgz4zeH5vht8U7G3h1eNf3M0qKGkzjBUn17/Sul+FXxZ1f9n7V4/hJ8fNZkvvD&#10;MsnlaDryM0hssttSGU5yIucbudvQg5yPm79rPR/ix8B/Etrb32l3f2qKZm0LWrS2do71VxyOvzeq&#10;k8Z9OTw/xE/aL+K3x38KQaZqPgJ7fUYVw0iSbVm4xu56Z64ya++owjjKKqxkrPY+NrRlQqOEk7n2&#10;v8a/Duh/s9X7fFLwNqcMOk3EwfUNLW42pKpw3mRDkA9Cex59ap+NfiT4D8b/AA9b4jxX8Nv/AGfa&#10;+fo+sQ3oaTfwSDjp1KlDXw/L4o/af1j4fW3gPxf4iik0uwi22KXVwztbrjGzIB3DHQEnHasbSdH8&#10;baBoV1oP/CaSfYb9w81qi7I849Mnn8Kr6vTT96a+8zl7blvGLP2r/wCCS3/BQ7wD+0L4RX4L+Jda&#10;c6pZ7baF7sBvszDjyssc7Gx8jHODlcnAr6Q+NHwtW40a5s9G06MTt+83bsYwcnGBX88P7Mdp8bPh&#10;Z8U4/iP8JvDOsajJbt5cjQ2crx3MZYbkOxeQcdeoPIxX75fsd/tSzftIfC+x0rxhot1pPiqG2DrY&#10;6pG8c1xb7cMSGHLocg44YfMBgmuHHUaPMo07M3ouq17yNL4tada/EL4N2dncXS2M1vbQuZWYsLZ0&#10;UZBHpuA/Cvhv9oX4QLrut6f41G2G61BSsjQghlmiO1nUjt7egz2NfoDfzrZ3l9oep2+60nPlblY4&#10;xjkEev414V8ZNCn8J6Lqt7oMcdzZ2NhcXVuvkqQLmRTGUYdgQyscdSpOOTXzb9rh8VzR3PZp1I1s&#10;PJPSx5t8KPEWqax4a/4Vz8RTINYhRY7e43FftcZGASR/EB2zXyR/wUg/YXudbguPjf8AC/wvHca9&#10;psG24slXabmNQegH3nXGR65x6V9X2sul/E3RE1nTnfT9TtmJk8v70Eqj19a3dG1ybxnoEmkeKbhU&#10;1SzjP7krzcKeki+/ryDX0WHxFShJTj/w54dan7aPK9j8O/hpr2r61fas2uLtlhQIybduw85GPUV5&#10;/Lrd5e6hNa2kTSNIxHC5xzX6Nft1fsRafoGsal8afhVpEtv9qjZ/EGlxxggnvOgH/jwA9+tfnPq/&#10;iK20eSWz8Nx+WCx3XTLh2+noK+7yzGU8VTbgj5vHYeeHspv/AIJYTRtJ8PtHda9P5rsMrbr1B96o&#10;ap4i1O8LbrllgVsrCv3QKxDc3Mk7Su+5jnlupqa1hvbrlQVT9K9yhp7x4lSpzS0LFpLNdz+VBE7Z&#10;rqrGHy7cwu3zRw7qoaPHDpqrIzANVpWPmn0k4P0rUUY8pnaxeXEixpCMF+eKhs5JIvnu1+bPFXvE&#10;NuNMWN0X5G/1belYbSzs/wAzirjUTjd9CJRtqaEk4lnRdpUs3ANfeH/BJT9ke7ijb9rH4gWe2xjM&#10;0XhlbhT5ZdfllnOeMD7q+6se1fKf7I37Nvi39qn46aD8H/DFsxW+uN+oXaxlhbWqEGWX6Bc/8CK1&#10;+jn/AAU9/aD8EfsifBXQv2PvhratG8mmra/ZbC4VJLWzRQjHdzhmGVBwerntXg55iJVKawtG/NPs&#10;ezktGj7b6zW+GHfr5HxX+2t+11/wt/4/6lf6S8dx4f0uZ7PS45xuSdQ2Gl9txXH+6q15/pNx4dke&#10;DU7K+/sfVGUNbsspAQ9jvByuffkVz/hz4T+LPEnhHxL8XNN0i3Hh/wAOsi3VxeXiRfvpJAscUYch&#10;pnAbO1AxCqWIA5PO6ZqDT3z/AGr/AJaDrXbRwNOhhY0opaLr+JjUzbEVMQ6knfXRdl0PonTfjz+0&#10;zpNmliur6dqiqPku7rT4bh2XsDIeW/Hmivpv9gH/AIIT+NP24f2bNN/aB0P9pXTfDNvfXtxax6Xf&#10;6JdSsPJfZvDxsFZTj65zRXK8jwMndxX3HdHP52+N/efP8evXFmkcsF60wWQsu7+VWta8XavqelNY&#10;aZdwwzSK252XOc1xn9pQQ2Gd7eWMZq1pus6ZG6xiZvmbGfwr4Cpg9T36eN00Nnwm914R05oNVjW8&#10;3RnY0MgBDc4GPxq3JqkepWgmutIaKNpMebJH8r5GDn3rlNX8S2WjlnQ5P8O7/wCtXWfsu+Jr/wCJ&#10;/wAS5Ph9Foq3wuLct5bfN5RGMOAfrtz261nLD1uVyS0R10cww8mqcnqVtH1Lw/pMkzpGc8R7ZIyM&#10;4OTwfrVt/GHhC+PleIfD9vJb/wDLNpLVWZB3B4rrv21/h9pPwY0TR783ccl9fXEiXcKgfuWVQRk+&#10;9fPzfFy3tmUPp+5X6gNmopYWviKPtI3saTx+FpVORvU7/wAXS/D65ntovDfhGzfzJA0klmxjJ4xz&#10;jvitTR/hxDrsjK+tXtkvSH5gykgcKBjsK4LRPFehaghaWdE2ruG1fetnTNVurcmXR9ZlVPvJhz19&#10;MUSoVacL2OjD1qNSp8Wh2F38H/iTL+60Lx4rRQsD5dwhXcc/7Oar33hv42aTbyfbtOsbhN4Eclvc&#10;gkj3BxRonxc13SWFvdndlSV2rtZj+dTXvxoj1fT7jTZdJuIftEewyJMu4ZPUemOtccZYmMvfSfoj&#10;0JRwnK3CTT82ctA3jzQZ1/tPwvcKdreZhg2OfbNVdR8ZWM9r9mvtOuo/myd0ZArC8T+MPHZ1m6vI&#10;NNnMMLKElPJkwMbsgdT14GOa2vh18Q9T8ZSTaTreu6pZLCMFXhLx8Dkbj92vSeHn7Pn0+88VY+Xt&#10;ORB4g+IOmeCPD2peJbKeOeQaeYIVLY+dn4I57c18t6jql7qly11fXDyMzE5d89TXvn7XVnp2meFt&#10;OXSdai/eTMJrbhnmzg78+gx/49Xz2dzDFfW8N0adPDup1f6aHyfEWKrVsQqb+yP82QNu81s9etOS&#10;9ug26ORt2c7q0dP8OXEw8ybI+U8belelfCD4c+GNZ+IFjF4gsPL0tbmL+0I5WwFiIGT1yckjAFfT&#10;+0jsfORpzlsjymK/1KNv3U7+4zWtofjDxRplx5iySYkiZdrZCtxjP5Gv0m8OfsX/ALNWrW6W914Q&#10;tzbyYKo0p2j/AGj3qp46/wCCZnwFuIAnhXSrmONvmaaznbIPoATWiijVUa1jxH4B/tU6Nq9pofh/&#10;W4Yxq2nzLBZyQ/IrR+ap5ODk/NJx7rXd3upa1qunXmkWQVvsurXkjtuAKkyuzbc9BwpxXm3j39le&#10;X9mT4maN44s5pNS0aO5X57iHY0bZyFbBwfbFa0viO3nu7jUUupNl3dCbjPKEHeMe+cU6MeaTZ5OY&#10;U5U5Jdz9N/CCf2v8GdD1aWTznXR7GZrjHJX5cZ/A/rXcaVbT3tjcLZXZka105JFVepReWQe+Ca4b&#10;4BeXe/A3w9AbiSVZvCdgu4qVzILeNse5xiug8J382n3VxIt1tuHtkUxsfursww+uOauUXJaHnx/d&#10;ytI8e/4KDeJbDw78OdB8R38TCaO6vIYo2T5WysZQD8Qc1832l7ZPaW5ieXdJ5cxaOTZuYc8+2ccd&#10;OK9z/wCCqt1pui/Db4e61c3H7sa5dRyKx6sYQQfzFfNnhvx74b11obS4mEe1VG6Mbs49q+LzChT/&#10;ALQnU6u34H7dwVFVsnppvZv8WeyeA/ir4K8A3VnpviXX7KO61C4QR2txJiV3dSqgD04/Dua9g13w&#10;bo/jDTG1PVVWFpLNRbypGhcA5OQ+NxHTjO32rwCb4feAPiDNY6rqdlKl/aL5djrFlG0c0WeMlxgn&#10;jPyklcHpzX0Do2tabqQhspdShZrYKqbpAuB0xj+leLjOWpoz9Do4VSg7nyv8afA0vgoap4XuZGbb&#10;p9xJC235WAOfz7fgad4WihtNVsYYotkNx4bsZoVH3dwLKwH4Mv517R+2j4E0+4+Fk3jHfGt5aRYM&#10;iqMNDIhDZ/4FtNeQabc28Nl4duyuxhpMcLZ7fu0IB/EV8rjqTp07I5pQdOpymF8O4bO48YePlhSF&#10;la4tByO/lvk/gK5Px78FvAnxD1vULfW/D1tNNCY/9IRQs0ZZTj5hzjjoeK6j4amSw+InjTSFnixM&#10;1q+5yPvFGBH610V9Poeh6pJfvaLJNchUWKFRvmkyeM+2fesamIrYesp0m07I5fq9GtRtUV9z4U8d&#10;2mvfBb4hah4M0eVri2t3Vvs90MjBUEfzqtoXxx8X+FrmRdJ+a1lYNdaXNlon9Rjt+Fev/G34B+Lf&#10;iD4k1X4meAoZdUjs/Jj1Sz8v5oyIUJZOT5igYzwDnI964LTvhZrlqI9Qnjs7f7Rjb9onUY9yD0H9&#10;K++p4/D1MPBzs21r3ufC4nL61PETauo300ORtfir8QrWa4j8Nia1tr6RnurFctDISOu0jGffrVfU&#10;fDvirEOy5jWHUI1kuIoLglUOejrx83fHNekXvw8sLPUIYNc8XRwqy7vOit2IHsORmtwfDb4e22jf&#10;25NrWr6lDGGMy6fZhjEB3bGSv8vUjrVf2lFe7CJyrAXleczyS78ENpuqxrDrjyaaJAziMlZD64U5&#10;GeuPWv0B/Yjv5NQ+BemzywAR6fB5Vu0zbi+GZmIGBg4Y18qx6n8B7eOO403wRqWpFMM0lxeiNW/3&#10;gOn65r6w/ZZjtpvBbWunRx2dpcaatzDaxyFhCzNtC7j09z2r0sqxVStXcJRtoeXn2Go0cPFwlfU9&#10;e1bSra4NvDDeyEtqCskavtB/dsScfSvZP2RrPUU1bxf4ptb23VrzULdVK8LHIsW45GeM8j6k+1fO&#10;HiXX3h1u0gvmjaSyUGTyHO2JxEHk69V+SUDqcTLXt/7EusS2ms+NonhWRbiCzvIR837x1Vt3sOZA&#10;vGeAMDNfQcsou/qfCuLlO3k2fmx+0X+yJ8QPEP7SPjzW9Mj0e1sr7xrqk1lcahqixq0bXchVuhIG&#10;DWNd/sR6ZoqLL8QfjJodjM20eTZfviM9wxYcdecY/WvoXxx+zTqfjLxbrniGW2k1TTLjXLqX7VZ8&#10;S2QaVmwUJYrjv1U45xnjqfCP7J97ZtZ+HPE8EPizwvNbiWzvIF8q6skYZ3DOTGB3K70JXkenwOJx&#10;taFaVp2V3tufquEp0fq8Fy9EfNvgltK/Zb8WtZ/DT4o+ILyWdh9q0yS3VLW8QdNyMCHU9mHPoa+m&#10;PhX8XvCPxlSDStXsDpeuPzNDcSAQTMR/A+Ac8HhwCeMZ5x2S/wDBOzSr+0/0DUU8UeHYIPtNqdu2&#10;905SOT8uc+5QlT3FYek/sz61oGlTQ6JZw65Y27b8PDicqVba3QB8Dn5SCP7teLi3h8Tq7uXfY9PD&#10;YqthtIvQ6TTPD1r4emW6aJpLKFt7fY8HDA8jHvXoviuy0PW/D+nzabpi3FjqTMcQsQFfH38j7rYH&#10;WvIPB3xh1vwjFDoHjvTLi+0dMImrWqsbm1A/hkQj5gB3ByBjINe2eBvEHhubw99o8K3lrfaZJI8s&#10;M9hKGj3/AN3GAVPbnHPavm8Rg6lKXMfSYbGUcRonr22Pjj9pj9mn44/DG9Xxh4a8U6p4k0K6TzLj&#10;TpZm+1WI6tgLw4A7/mK870HwBZeOLWPXbpF1rT7diJt2PtlkTxvZOSAP7w44r7n8X+KrrXby2nfT&#10;bgQqyh442JaKTtj2xXhfxf8AgZ4e1DxG3iv4aXn9hasu64D2qmHzCPlIAHRuO3XjOa9TB5oo2hUW&#10;vRrc4cfl85R56V/Q8n8RfsyXmlWUniextjrWhtDv8yHa08WOclehxz0OcDpTLX4OafZWKavZ3Uep&#10;aTMqiXy5g0lsSc/Mo/8ArEemK0Lb43eMPhHcGw8aaJJEslwki3SITbzsCOXTlc/7Sjd6ivGvi78f&#10;vHPg3xrN46+HUkmmW+qczJ5RFvetk/Nggqxwccc19LhozxCSgz5Wu40P4i17WPojwb8OLj4dsPEX&#10;hy7+2WO0yNGrDzE4yDn+MfqK+V9A0HUvFeq3E8qSSeZIxbcDlxuyf51c+GH7Tn7QHgdTrMOkXOpa&#10;DqUzq1pdIWjjY8MYmzwec4xXungbwhoN/pNtfadbeXuVHuEDcnIJY/pXq4XCVKdVKTvc8fMMwvRt&#10;FfgfSX/BNn4L/D7wt8G7jXtU8LWVzqlxrc0Z1GRSriHZGAoKkcFZD+DV6f8AH3V/hX8LdMtdSXx/&#10;b+D/ADrxbW3+3XTPZ3LGBpGQrITsIwT8pHSvLP2ZW1EfB+zg0QyL52tsZGaQ4lPlwL8o7YCj865v&#10;/gqrpfhlfhL4T1HxpeTrb2fjBD5MNv5jzkWcilM7ht/vH8a9jEYSnDDylHRng4XG4ipiIReup7Jo&#10;XxH8VzTW+p+D5dE8QWsdsBJqHh+9zu+6cBF3rkc/xr1rq08X2elXUn9lm7jWRc7dWsxG23OSp5ZM&#10;g9Dmvx413W/B2geK7Xxj8I9Z8SaBMk268SzvzAJF/wBhkYsp+uRXsfgD9tL9sDVPECL8K7nWNZtY&#10;1wtjdQtqUgA65nCCT8N3FeLKrOlG6np5n0X9nuu23Cz79D9I9H+K+jwQ3MmoX6yySfO3IeIgnBGR&#10;wfes/Xfgz8N/F+kSanY3Mml6lN5n2WaylMkUKnkFlc9M9hgZr58+Gvjf9rDxpOt18TP2PtWj+1Rg&#10;zX2nagNPmK9y0c+CwOe7cV2fxG8f+KfhVo8V3bXjLNKgRdHuby1uLiI4xgJBM5z6kZ9645YrC1JW&#10;qL5mv1PF4ePuzv8AgeV/EH/gnh+1r4SbU7n4K/HXRPFmn6k0j3mi+JIWtJYZG7xYMiZIJz8y52jI&#10;Pb408dfsjftkfAnxVNrHjP4e+ItJtWkYXWs6ODNB5Wfmw8RIx164r7d8Pf8ABT/wbpTyaJ4y8HXC&#10;yQyeUtxbXhDFu+VaP+Zz19q9G+F/7bPh7x7NMlnbtpsarGIftN0u66cswCpxkY4OTxzivSjWjSjz&#10;RiedKNSrUSm/xPyQ1Vrnw341uLvwZ4h1C4hVvmuJ18meQH7ysAx75HU5pdE8BfETV/EP9reB/Bes&#10;3mLgSRtHaSSsDnIyyr1z3r9nviL8MfhJYeK5vEPiD4PeF/8AhKp0V1vLzw7Z/arkdn8xUJYkAnOS&#10;RtIOOtcr41bxHrZtx4a1+0s4mt45JLaS1DJF8xHl/L90/h3FY1s2lT0jC911PSo5dhpWc5tW2seY&#10;/sWftm/GbSdEsfBH7WHh+/0MNJHBoHie7QxvLIv3YZVJypzj96eCOCK+3tN8Sr4s03ydXdBcBVBk&#10;wNkxP8Qx0r4h+Jnws168ij1XxfH/AGlaqGP2HzP3YJBGRgfzriPDP7cPiXwlfxeBfAeh6xfLbSGJ&#10;dPjt3nNsRwFBwTgfp2xXwOb5bLGT56EFFvVpbH2uXY6nQpKM5Nrz3PvP4o/C/wAF/Fzwxf8Aw08b&#10;6QsyTQb7d1+WS3lXISRDj5WBP5E+uK8Tj/YX/Z08Bw6PaeODff21NGPtX9oa4IbedwTkRCOPcygY&#10;9DnOcYqx8Ev2lPjd4q8b6beePPhLe6fC0HlyTu8QaZSc58vcCG4FfR+s6b4F+O3hC+sPFeiXFnDp&#10;8ist9eQokts7JkSxNu+XGcHsRkHNfPxlmOErKjd69tfuse3U+rVKPPp6nhWq/Dr9i7wBcpY6r8P9&#10;GllnmHkqbCWYHtt3Skr19TWvqXxM/Zw+EdrHe+HvgnGtq0uZLrS9Dt/9HGOXK5yQO+MnHODXKfEb&#10;RdbstD1jwTqfhuXWBbyBLDWLOEtDeqRmNkbPD4HK54IOCa8V0/4x/HzwX4f1Lwv8Q/gP4i8lLdms&#10;daj0yRkVM4CyYXHTHOfwxyPqaOS4qtTVS0rdb3PmMVmlL2nJeP3o+wr3x340v/CUet/Da70+4smj&#10;Se1ihO5LmLgnZhgMn6ZHSl0b4mT+I20/x94evPsd1pt8GkS2B86N1OWUnO7pn2P0zn89fgl+1H8Z&#10;PhzZaxpulQ2+oaHO7yPY3FwsLQStyzQFuj9zgbXJOcE7jo/Cn43fGlPGF946tvFf9lWszFbux1WC&#10;VxP6FVUEjHrkfjXXPA/V2m3r6nD7SrLS25+4nhXxt4c+OPgJvEujm3jvYIsXXlsMK5BIlUf3SQQc&#10;9Dx1rxXx/e3HhiDVYPFkkItLqNYppW+VfMLLsIPoScGvjL/gnh+3p4v+GPxZutJ+Ia2zeHtSlfy9&#10;QuJiogduWU5A/dShRnJUKwVuQDX0D/wWG1waz+zPoeu/CmYx2viLXIVt/nKkLGrSNC+0/eUrg47j&#10;iuOtTjKpG7NafMk0cr4y/tL4ba4vjjw7b7o24vrVVO2dCeQR6/5PWujtL3wt8RtCj8X+C79UuI8v&#10;a4PzRSDqjjtz69a+SP2fPj38c4pNL+Hmt+I7fVdLu76KCaTUrfzHEJIXbliTjBJ9s9wBX1x8YfgP&#10;48+AHwduv2ivhn4Vi1PUGtftOqeEYV8tfL2BgiuM/vQP4iME8cda9GjTlXm4U9WjCtJUI3noQiWw&#10;8f6fLoviGxWG/XK3Vs3+rm/28Y4zX5P/APBSj9g+/wDgb4su/ij4Bsnk8OXlwWvrdRzYzMT2x/qi&#10;cYPYnHpXs2sf8FXPjDLNN8VvC/g7T9Ks9OaXzNOvN0jzYwNrsCNvfgdPU14d+0Z/wVi+MXx6a60e&#10;DwZoem6LfWxgvNPmtVuTMpXDgu4yoIz0wRnrXu5Thsywta8Y+7fU8jNa2BrUUpy1tofLgtreyIeZ&#10;t3+xVrTHnvJ/NuF2QKCV/u1Jd2Ok61r0o8Px3MNm2GVbrbuTjleOCAc49utN1vU7ezh/smwk3KvD&#10;NX2nPzao+T5VGNyO61czXIQD5VYAHNal5qNxaWjXMb9BxkVzcKF5kQt1YD9a7SPQFu7NLR7qOLzp&#10;ETzrhsIgJ5YnsABQ6nKVGMpDbfzPFXhRYktc3EbFo9vU47fT/CnaP8Nbu405db8Sapb6TZyf6ua4&#10;bJYg8hUHLH8Pxq/q154E8JXljpfg/WTqU3lkalcQq3k7z90IWwTjuduOe/Wvuj/gjX/wSf8ABH7c&#10;Pj+T41fEf4y6dH4f8H6rHPfeBltZpbu/QYbLtgRxQs3H3izbGG0D5qmVSNOm5N6I3pxhUkoM+qv+&#10;CS37J1p+yH+x7eftMfE3TWXWPEOn/a7OKWFY5rbThzEGJHyeYSrtkjG5c8Ka8k/aJ8Sf8Ey/2c/E&#10;fiP42/tX63p37RHxs8QW7tpfgDwvfbvDXh2N1IiinvEOZWjVsfIGy46ZJNbX/Bbn49/Fb47fENP2&#10;RP2cb+Sz8I+F2jHj/wAQC5NrpllKy7Yre4uQQqIkbMxQnLdADgCvk/48+Av+CeP7IHwa1L4YaDe3&#10;3xk+KWsaVG03jCaefStE0FpVBzZQlRPfna2VlkEcZGCA3SlkdJzqSxdTrdL0HmVblpLC09lv6nn2&#10;ufsb67bfsIT/ALYtx4W8Sw2914mFjZvJbQ22k28RJQGKSV/NvJWK7SIowsYTLOSQB83wySI+1mIz&#10;W/46+M/xR8deHNF8I+NfiLrWqab4dtWtfD+m32pySwabAWLGKGMsViUsdxCgZNU/Bnww8f8Aj/Td&#10;U8R+GPDGo3emaDDHLrWp2tnJJb6ejttV5nUERqcHBbA4r2Jyp6JKx5cT0T4c/tGftM/DXw2vhz4e&#10;fE3xvpOm+c0q2mh6rcxQbiAC22M7cnAz9KK4PSrvx7a27QaNNq3lrIdwsJnMYbvypxmijkMXHXb8&#10;D0Ox8XzeQltO+8dTnvUkOqiS3by3WORWJjYnCg1euPCcHhu5mvtP02ZrzT9PjMmmzYldZJHdQ7hc&#10;gfIAcDgZrlNZt9a1nSrjX5rF4Y4WUMwhKKTnGPcmviY4dVNT0lmNRElzq05keG4nVpN2VZe9d9+x&#10;P8Q7j4fftReFdYub1obW41hba8dX4aKUbCGz2zg/8BFeRxzYfN+do24Vl/lWt4c1FtO1+x1nT1+a&#10;3uI5I9394MCK6amDvRkvInC4xwr87Z9gf8FQLC/XR7TUNYYNPb6i8St/eQoxXn8q+Ijq8cN0pktt&#10;+DX6N/8ABTr7B4w/ZL0nxuukeXcQ39oJtq/Mm4EMM/8AAhX5t3kaGRZIQen8VePk9GPsbebPSzOr&#10;H6xzd0mZes61eWsrW8Lsu5cDBxjmt2w+J2sRWKWMWp3EPlJhTG2MnA6+tclq90ZLzEg6VXRm+0eY&#10;gO1SM17ksPTqRs0ctPFVOa8HY7S1+Jfi2GZXfUZGC9ct96tqT4m6jLYG4hutkoTY3NcNHNFJbEhe&#10;cfLVOa6eNSm/v8wzXH9SpVPspHoRxVSG8m/mei2fxw1FXWO9feoTazHvXrnwz+JyWnh6PxLpsXmx&#10;zNN9ot1wN78YDE18q+dk56V6p8Jr64k+HF0ibitrqiu230wM/XNY4jK6EYXSNqeYzqSUbnY/tmQa&#10;NqngnQfFFppi288moTROyKBn5eRx6FRXgWg6eNR1CO3eTap+83pX0B8V9Mt/iJ8FNQvrMr5mgXsT&#10;x/LghG3biffLfkK2/Af7LvhO3+EcPi/V9Hs5JmjUmaXUHt5pGZcsVbOxVzwp2n7vP3hjoyypTw+D&#10;5eza/Ezr4StjcY3DtvfseaaNon2MfYpSJIWUlsHrxXo3w98PaVqzQTwzywtauNwjGd/OO/piuV1z&#10;T08IRW6wXcd9Y3yrJa3GNrBT0DdRkdODg1618L/Cvk6OutPD8zk/w/w/5NepCvzoxVH2ejR9DfCb&#10;WpG0+3WS6aRolVW98d69OXxDr8Fup06BpEI4V2Ir5P1PxF4z0GKNPDVyyzS/8e6ouW+vPFafiv4q&#10;ftZfBLwcvj/UNSj1TT8L5lleRqwi6enTr1rX69GO5vHBykro+q/GXw90H4zfDLUPD3jHw+kc09ow&#10;j/2GHIYe4OD9RX55eG799H1e68O6hMbiTS/OghDcnKuy/l1b619W/s2ft3X/AMSrK8f4k+DF01Le&#10;33x3FvN8rDHPB9q+VfFfivwLq/xa8SeJfB8si2N1fCa13KFMe9gZAfxzgehrXB42FSu4rseNnWXy&#10;p0ozkup+pH7Kd9c+JvgPofiG3nWOOSO4kZI2OIyJWUoBjsR+Rrtr6I6NrUUDLi4jtlaXcOv8WPxU&#10;ivG/2EfEi61+y/a/2fKwjsdZu4lZvlbPm7zkfRh+Rr2LxHqA1HxO2tMfMZorZGj9hAiEj2yK9Khz&#10;SST7HyeK5o4hpHgX/BWDTvDuq/s/eDTqdi11DH4wWG3XsJpLO5fJ/wCAxsB7kV8ZaBdQaFatLAVs&#10;LeP5mnkcKuPqa+xP+Ctdhep+wdqWuaZ5kdxoPirSr+BxyYm8x4dwP0mI/GvyT8T/ABL8e+OoFj1i&#10;/kkhH3Y412qT9BXzOZ4ZSxTkj9M4VzZYXLORp3T0PsLwR+2h8NvDviWHSr67vL6KNcT3tvIPl4HQ&#10;Hgj8RX1x8GfF3wx+P3hlfEfgjxJDfRwrtkhaQLNB/vL95Tn8DX5H/Du7s7i+Gi6lpvmM0bASLhWV&#10;s5yfUYBH4113ww+MvjT4RfEG18aeBLiTTfJuGiSS0yTKMn5XGfnUjsRXg4jB6ux+gZfxBL2MJTju&#10;7H6a/tS+G30T4E65e6j4zvPss6rb29nMPNUu8i7RvLA44zn9K8MtvEWhyaBpunLqUSubSDavmgkK&#10;AMEn15FVviX+1237THgPSfg3q3hiTT7i42alrF152I5I4gQI1TG4FmdW68bCB144SX9n3wpcKtw+&#10;oapbnbw9nePtj6YGDnj618xjqVOMlGcmvlc2xWdU44lpam74OaZPiV4ouIJ/MkZbYLIeV6MDz+FX&#10;fE1rdXHiCw1yN322zNuVpPuOVKqwHsTn8K5nTvg14u8ER3WteEviHcTLcMDNDd24YsQT1I+v60yw&#10;k+KaSTXEN9pN00b+XIk0pjZmBHIGDnGfauCpRp1Kl4Svojro4nmppOJ65+zaLCK28QTO0Xl3msbG&#10;3R/6xUgjGB7bmP0/GvNvjn4A8Ia/+0FoPh3XNPkjsrvTZy6wSCPdMGba2QP4QR2P3VpPA3jr4heG&#10;A0WqeBJpreG5ma4utNmWZSzN0+XPI28/hXHfFH4rXs/xm8NeLda0a+t7XTZpWVZLUqx+Vfl565PH&#10;tmtsLTr/AFxvRaPZ+RhiZ054fl13Oo134Sp4Im+zWt1cajp+cy2GpQDlRyNrjOT15wMfjW58Ofhd&#10;8PPGO1vA3itdH1bJ2298wCM390H9OayrP4waR4m0tEvfEMMkki+Yu1vuFusYHt0/XvUHhXVPDk9x&#10;cWNxbWcwl+YPbzhZo+eCDk/kRXVTqVoxXNueZWwlHSUUi34y+AWgab4jWPxj4X/s6+D7lvtNAWO4&#10;/wBsj7p+q4P1rp/h3q48F6aLSwijdF1iG3hjf+NFZWJx0OBlvqK6Lw03j3XNA+zy2sXiTSbeMmSN&#10;m/fwJ6+owPTI71w+o6jpENlcW+mmfba65cSWZk/hQFMjPcgKw/OvqOHakqmNkpPofGcTUpRwsWls&#10;z2PXdXkmvdN8UCwElrqETnULeaLkAFGZ9vZiY1UDusje2fVv2F7oS6r4u1EWay+Xp8W8rGQx8qSV&#10;CSPcoT78HivG77xFcXU+jtDqETQf2MIMq27czxGMk+pAGfqBXvP/AATqSS98W+LbqRJllXTbUSKz&#10;fKxAwrAHjDqnmEerk19tWl7rt5nwMVLnu+uhD4b0jUvDfiaeOfSJC1xeSSQ3tq4KCPdx33DI46de&#10;1XNXsVtNTXxHpFqmkRnaf7QhbzIo3OcrJGqqRlj99dnvnuX17o+seI77xJ4J8QxaReQ30paxviSJ&#10;ACQeB/CeuPeuo0Wx8MePdCZZ72bQdY3BL5PM/wBGuB2JQH5R3wMHkcev5Liub61P1Z+rYb/d4eiJ&#10;PAaR2EUPifS/Ep03XVj3FYARZ3L5UbvQgkdQoPc5zXbL418GeJrC50/4mWMek6hGrtJeW8e61u2H&#10;OW7q2Rncozz0PWvCfF8934QuZLa/uZNPZpCGmhcXMMuOM44IGPxFY938b9H0TQftmouNS0+Gcpdt&#10;ZzCYYPQsByo+opRpSktjRyiup6R8TvgP4J8TTQ6npV/G14+Y2uoZldwCDnDZ/eADpuAb1xXzv47+&#10;FnxO+BuoahrvgeGSN2j86JYXZre7jxyJ0z8v4Z+o61pT/tTeA9N15b3SFmkt2uP3ktvMZF3EHjZn&#10;IxnB4p2v/theEV8OtJ8UdT+x28MeIb5g+2Ne2T1AyeRXTTweInLlto/Ix+vU6bvf8Rmi/tSfDfxH&#10;pFv4V8Zn/hHdcnmyY5Jg1rM+QoMch+51Jw2MnABOaf4r+y3ekXyQGS4ktZGSWLbtkRgMlvfKlTn3&#10;r4x+Nf7R/wABvG97q2iXV426G4xZ6pplruiulYHlkztPoW+U89CM1lfCj9qPxR8OLb7P4a8Xw3Om&#10;FV86O+VmaFQNuUPJUBdvHTiniuFa0I+0or5HZg+KKMqns6sreZ9RNpOh+MZbzwf4qsLe80m8Qrar&#10;J8zIxXg5/gZT/nmvAfjJ+x58Vfg6HPhFH8QeHdYkEX2dYtzhuoEkZyBg4w6nnHaqB/bi8H6nd3EV&#10;1HJa3pfdDqUDDa7juVHAB9a+nfhj8f8A4TeIvhRo+teJviZpUUgt8Sf2peRHfJuI5QnP6VwRp5vk&#10;/vqDcX03PXjWyrNo8jauuvU+ZvD37Mf7Tur6FbaGNLay0m1XdFa3uqLHDGM5PyqSSc5616x8F9U1&#10;O60ExaPAqyQxyxXVxOQBIG4wn0HzZq18XPj38CdY0u80XRfjHBY3IybWHTLqWaK4cjGwbF+QE/l+&#10;dcr8LfFzrZR6RKqtNbufJs4YwvnAg5J6ckHuO9fZcM1MZjJTnWhyrpc+E4wjg8JUpwoPmve9vT/M&#10;+gv2Y/tEvwumaIxR3U3iSeby43PyQlohgA8YAYAd8CvVP2qNL+Et74S01Piv4AXxRZx6sTp9jI5V&#10;Y5grq0rgMPl2fLnnr0rz/wDY+0aTxj8H7W/js442n8XTvGqjaVTfFvjDYG4BQDjqKzf+CtHxM8cf&#10;Cj4d+B9X8BaiYru41q6imbyhJlBBknafRiOfWvex1OVbBzSdtD5fLans8dTmu50ngf4f/AZfDreI&#10;vB/wG8G6HdWsZCyS6TFdrjkjBfv7kVw/jH9s3VdJ0S8vPDHxNs44NNbFxo9rbpbSHBIwojUcehz+&#10;VfIPhS6/bu8U2F1L4N8P+OJrXUmLXEmn6TNHDMT1OdgXn2PNR2/7Ev7Wd/H9t1X4c3FmsjZa41TU&#10;IYiuefmLyZWvi3gcHRlecvvZ9vLHY/ESbpwf3H1PdfGP4AfE/wACTfFZfiJ5dzazDzLLWrry7hZT&#10;n5dhY7s4PK5FeRftH/HDwD8X/hhpOk+APE1wNQh1JnuoRG0cqwiJwc9AVJYdz0rH8Ff8E+fjl45f&#10;+y7vxJoNrGrb/LtbqW+yR1yLdGBYe5zWx41/Y0h+AGh2mt3Hi2XVrrUbhrVo/wCxJLbysJvzlzuP&#10;oBjB/CtKcst9pGCkm2x4iOZLDym425Vrc8Z8D+GHv9Ukg1SSSXbHujZu1eqaHapZRxtAzKVk8pVO&#10;MbcUtt4bsbe6Etla7mVmWbPGEB4z+FTtbz32oxwSQJGu1S8anC9O/wCAr7GnQpxw+x8LKtUliNz7&#10;E/aW/bP+GPwX+Mem/Dr4reGNc3w+HbW7sdY0+FJ1Cy+Ypym8NxswcA5DVe8FeJ/hL8ZdM/tzwl42&#10;EcLqDJHdWDREYPAYED9BTv2tfGHgLwv4s0ceIPjFD4YuLjwzbymztdCimu5Yi0gVzPKQNuARtr57&#10;1X9pL9n3UrPUhc/FLx34iTTIhMLOHXYbNbmVn2iOJI1Xc568E4C9a+Gx9TmxEoRg7ry0P0TKcBUq&#10;YSNapJa7LqfRF/Zz6RdTWlzdRSrImbd7dg3ykdSpwR+VY2qeHtA1NRNrek2l20ePLm27Zl6dCMH9&#10;fwqax0/wT8NP2H7P9o64OpWGreIlkTw74P8AE2uTXMtzIJigYSM5wpAySqHAr5w07xt8XfEniP8A&#10;th/Fscb3TBLfQbKP92Mrn/WyYbC5zyozjsATRg8rxmYq8I2W12Tisbhsvlytpy7dT6E8QePLDwHo&#10;LaXoniyT7dJtaztZFErW4DDJLnGzgd8/rXQfC3WNX8YT6lrni7W2uLG3s/PNrDIAxmyuI1UMEIIO&#10;epI9K+W9I12+/ty6828jmn+1LDJNGxbLEjLFuemDjGfWvov4Pw6bq9lJqD6rZzTQ2DKq3luFjNyT&#10;kqXb5lO1eMKTkgV9hlmR4HARUpJSn3aPmcfmeMxkt3Fdk7fedBrXinXW1lRNJIhSzVPOaz8uN41J&#10;YyH1YgbgRknB9M03QviV4giX7fo/iaZrSG1jihkeM5ixtGxhn6njqCM1Z1yJEvb7xBdXMytYxJD/&#10;AGe7gtEQuyNiAAD8jEA/eAP1FcLdazHYWj6XI8cl59qWb5VEarGy4Y89T8ozxzXvfWKb91JI4/q9&#10;SpZ3Om8b33wr+IcU0fxG+HNndX6yEf2nbx7J9ucBvNQDj03bhn8a4v4qfs//AAO+GXgt/iTeeKfF&#10;GpaDasP7UGj2aTS2q9cuOMr238AHr1zTrfW5prL7HBO2xbUmNYpCoKl8gN+B3D611nw48U6v4fca&#10;JrkMMmm3tq3mw3MgaOaNgykMDkHcDg8cjIrycwyvAZhBuas+66Hp4LMsdl9+V83k+pyX7HPwK/Z0&#10;/b78VavovwY0rx1b6JoUazat4i12OKCzE2flhAjcu7YySOgHJIyAep+JHxJ+Fmh/tgeFf2AbHzfF&#10;Vsl1tkvb7VLlE0698o8BC7iRtiDduIxkD6ewN8aP2b/+Can/AATT1LxJ8F9Bh026vr2YWtgsgLXW&#10;qT7mXBPzNGqBSB/CiAHNfmR/wS68Uat8Uf8Agpj4R8X+Kb19S1bUtcuLy7muHzukNvM7H86+ZeQ4&#10;NStZu3qd0s9x0tdF8kfr6/7CPwd8L+Hb2Y6JCJrW1Lx30dnCjSvh9x4HG3AAxxzznrTf+CXH7afh&#10;j9tr4VeJPg3461KObx94JvZrPXIZV2i9tg5WK5UdCCP3bY6FR/eFen+MbjxBNoN9c6hbRrbwvdRr&#10;83O0A4OOnP8AMV+Cn7N37a2t/sI/8FH9Q+NukrcT6Zb+KLq117TYpNv2qxe4Imi+oADL/tL7124L&#10;B0aMmoKx52JxtatBc7uj3b/gtD+x5L+yl4m1nVfDWgrbeFfFNxJNYuI8LBcOwLxE/X5h9TX5sHRd&#10;QE626x7jIfkZeQffNf1Eftofs6/Cf/gpT+xzNZaDqUF/pviDSF1DwrrEHJjkKho5OO4Y8j6iv5zP&#10;EXwX8d/B/wAe6p8JvFeiyf27puqNZf2eFJYy7tqgZ7NkEeuRXpKr7GOr0OV0frFtNTg9SSDwnZJa&#10;QHNxIuWfv+NYVvZ3eq3qW1pC0k0z7VVVySx7V6L43+CGreGtT1aLx7rsGm3OnwmUQ/6z7RjgpGy5&#10;ViGODzjhu4ri9J8Zaj4f01tP0iGK3ldm3XyR/vsEY2huw+mD7963pVlNLl2OXEUpU/dZeTwuvhq5&#10;W11oodQ8yPyrWOcEp3JbggfTqD2rrj4et/FZj0i+8R2OjwqrSXF7qMhEaIFLNgAEs2PuqBktjp1r&#10;iPCMNpearaRtczNdfaMtsUBUXBPDdc/hgV6TY+FfDXijVWg8UtqS6fb2r3Fwul+UGbbwNzysqomS&#10;Nz4YgchWPFbVJR2Kox/cuQeKrz4T+JrOD4Rfs1/CvU9SYXdu83i3WoydSu5SPLKpDCTHbW7PIAI8&#10;uzFUZnBJUftp8LPDnhr/AIIk/wDBLqC5+IeoWa+OvEccV5rTSRkiTU7gfurY7RvZIVIDY5+SQ9SM&#10;+K/8EDf2H9D8d+L7r9pTXfDMtp4F8HyJc6ctvE0NjqeqqQqDzH/e3yxFWdmcrEWKbUyOPm3/AILh&#10;/t8X/wC2r+1kfg/8LrdtR8K+D9Qktree1hZmvL3Gy4dQpwY1OUB7hSSRnnz8ZzYiSo0/maYX9zB1&#10;p79Dwv8Aaf8A2x/EvxhsbLTvFt9Papa61dX8+m2rKIZLyVQTNDYhRHAzBl/fymSY4zkbdp8n8e6B&#10;8R9S8JL4o8WaTDpFvCkR8nU7h/7QvlYnZL+8BkdcEYb5UwBjkCrFnqHg/wADed4n17RUvp2uBE9n&#10;5Q3B1Y/OsvKwn/a2s4/hx1rj/G/xR8Q+PNbu9S1O5ZUu7l5pw8jyPPIx+/NI5LzP/tuSeuOpr1qP&#10;7lKMfQ86teVRyZal+IukxfCj/hX9n4B0Zbi4vlubvX5LbzL4FQQI0dmxFGd3KqBuIGScAVo/s5/G&#10;vxL8GvHUep+H/GHiXRre+ZINWm8L6h5FxLa7svHg5jkBODskBUkDOK5K00i+8QC3ttKtBl2wwj/V&#10;jya6axPhL4fSyWsl+s2pSKcXCx744T2z/wDqNbVKlo6ahTp80tdEe/eNvj14b8V+IZNY174JeAtY&#10;Z0UW+p3vh86Pc3MWPleeCyuBEZSc7nBYseSx4wV85r4U+IPjMtrlm0d9G7FRP9sQdO2GYEflRWdq&#10;/cq2H7M2rG4urG6+2W97Mp3bv3cpH8ql1vxL4g8TRqNd8R3lysPKLcTluc0/UvDmu6Vd3NveaDd2&#10;62twIZ2khOEdvuqfc4NdLov7PnxE8Y6Ot34fsFuLj+0Fs7jT1JWaB2UFWcHGEIOd3TGfSvPjKjFd&#10;PvPN9tT7nCyzwXP7sfe7VZtpZYRFGjAN5iDH4gV2njD9mLxl4Q8TQ+GdI1mx1i8k02W9lhtWZWij&#10;jXLfeABOM4AOTisOf4W+M28GQ/EiKwifS/tHlM/nKWiKnq6jlQffH6jMyq0ZUbpmaqU4y33Pu79o&#10;jTr7Uf8AgmBd3+tnddWv2K4jm8wsH3SxbTz/ALLAfhX5pm9nZtrPjZx+tfqBq94vxg/4Jf3vh7SF&#10;8/UtN0myhuIJDhxtdHVj9Vx9K/L3XtK1LSNZudNvrZo5Ybho5l/usDyK83J6dOPPGL1TbPZxtaNR&#10;xs+iM25gFw5kZju2/wBf8KjObeRoklPFXtR0y+02SGG8gaP7RELiFmI+aM9D+ODVK72eazFhkdl9&#10;CBXsSXKY0JcpLZXryIVd/pUEnD45qTSdH1LVb1bTTLOSWR2xGiqSWrvPCvwMjuNYt4/iB41tNHsT&#10;MovTArXVzHGT8xWNPlLAdmdeaxbinZnqUKOJrUv3cL2/rqedZJOApr0r4NPqNx4E1+ysSQ8Ukcqq&#10;B8zccr+g/Kv1P/YX+Dn/AAbu3Hg9/BHj59Y1DWNQtxBPrnxH0mSAlyMEwtbySRQc8g5BHc9a77xn&#10;/wAG5Xw8+FXhPxD8ZP2WPi5c+LFvNt9oGj3DRSwT2QG7yop0OZJMH5SRhsYODyeiphpVMNzRaZnh&#10;YSeNjTqJxTdm+1z8xvCdjCfhV4409rpY/M08s32g42sFbn8hWp8ANZ0X4reCNB8L6zqkMt9ozSId&#10;PuJArENH5aSLu4YquSPQrz1yIf2jvCd94O0TWNZ8Oy3Fi1xCYdSs1gG1+cHerYK/Xscg14n4MsdS&#10;tZYbizu2hlRgVkjchlxz1FeLRpSjCalvdH02MyvEZLjuWUuaMopprqtj1vx/oNjpPw/Pha60C4tN&#10;Q03fG0d2v7xtrZ8z6MOa7n9nbxyt/oVnYasrfuVEbb+wrwy78f8Aiy/t5k8Sa1NqF1KNkdxeTFmC&#10;9uvYV33wgvF0rQ5muWkWaH51kLfK5z/SuhVOWmcslGpUsfXJ+E/hD4neE7jSpILVZnjAtppl4Xt2&#10;rz+y/Yr/AGlPEU9x4X8WeP7yw8JtJGGhl1aWW2ulVgQuxjg5AHHauZ8EftB63oV5/Z9s7Tbl3Koy&#10;c11/xM8eeMfE/wAOl1nUfG88esEKdJ8K2atJ5iFsMz7TkFlGOBx25NctOt7SryqJ6tOnGnRV2el/&#10;HH9mf4f/AAa/ZRm8caDZWt3PockNzffYMn7REODFlCcBjjk8dc4r4i1bWfD/AMRviBqniTwZ4fay&#10;0/U7i3W3sJQoaGTy0RhxxjeOD3zX0T8Ef27b3RtUuvhX8SP2d9H0uy1a2WykhS1ljF1GqkbGWTGX&#10;wT8wHJIyRwa+Z5rbS7Xxvq1x4Ae4bS4b/wD0GOTHmIgbI4GenzAHOe9d2DqU6OIbUWtDwc89pVoJ&#10;XVkz9Bv+Cdmo6lqHwo17Q58JDpevTLGsi4OGSM/N6nJA9q+ire7S3LwakXVorNZGCxE852gZH4V8&#10;z/8ABMa8W/8Ahz4ya5OLgaxbedbyKclmTn9FJx619WWSTSx3F/c2UfzRm1bn7p4Csfyz+NfUUan7&#10;tn59i+Z1rs8t/wCCjOkwa7/wTh+JUdzB5kiaTZ3MZ2427LuB8j3GK/Gv4bz6VqEC6XqXyRK2+RgP&#10;mIz0FftN+2FBc6l+xd8RtFL9PCN6GTurJE8o/wDRYr8J9Fu737YIrebazNgH1NeDjqftLn1XD+Lj&#10;h5pSV0z1z4ReD7HxF8YY1XV7LS7VpJHDXjMyoo42tgdTXv3hP4L/AAu+yTeJ5beyaazumK3FjKJY&#10;5cFjwR0Oeo7V89fBk+ONOvbjUtGgmkuAuI8QpMA2fRj+tezwfGPx/di18LeOvClnp9iu6W8vo1WF&#10;pAFJJKpwMjAPfmvmcVCpKSjFn6Lh62FhRUrWs76kfxL1z4fWd80Gr6itjeSQpNBskCP5W5hjqDgl&#10;QfoRXl2uftC694U1COy8C+JWuPmx5f2hxtwM+tebfG34gr8S/iPqHii2Ei20kgjso5PvLCgCoOOh&#10;wMnHcmud0UpHqsDyDhZBmuqGTUOTnre9psz4vGZxWliJ8lrXdvQ95X9sD40S+XDfXNjLg/xxlyfY&#10;/SvWfgt8Q/AGq+IL0+LPENrJqmoNG8dxGnlQwRmP7vLcNuzn6Z718v362tsh89ODnr0Ndv8Asxa5&#10;reoXd58O7aC1+zqGvF8y1Rm3blGMkfdx2FebiMrwtTCydOCj6Hbk+fYiGKjCb0Z9PnxD4X8MRzab&#10;o3ieG3875ZJre6U/MMjPU4z3rovAOl+BvHlnGZvjlfW986yo0X2WORUbAx98gFT3rxKaHT5J2i1L&#10;RdBu5NpCyXWjRt5benFT6R4naxdW0TwlpMDE/vVs7cQZXueB3r5v6i6avCWvp/wT7z+0qco2kjqP&#10;iBoGifDnxBJ4d1jWtH8UNCxMzX2kxCVQ33dzbTtYHsDjGPWqVl4d+G73bSP4B1qGL7PumvNJilKo&#10;RjIxvAKk9CMjkfh514q8brrFzf2194bt5NRuEEcN55igo2R8xOfTjiu68A/GHxH4GQx+H7VobO4R&#10;tyxfMpO0g9Sfy6fjXRGjWjTuzn+sUpSNzR9U1L4f+K4NU+GXiq/vLGOx8+60++hddjNIq45HJwTy&#10;M4q94F8YDx54rt9fu7NbYanqTPPbyxn5Q0kinaCB3HcVyy/FMz6dJbalbSNaxyGZWmtg20lcHZuB&#10;wvJO0cZrZ+FcupS288em6fFHeQ6g00YuISu1d0koYAgYG19w9civc4ejKGMk2uh87xPKMsDFR7nr&#10;mrx+FbTxZbpaJIi2ccYmkVcLCWfd83/jq+uWIr6E/wCCbGsafc/EPW2sr9zHNb2qSW4UltwaZNvP&#10;bDEj0AHoK+b/AA/4Sn1LS769v45pprwfuZlk/wBaWw0kmO2XUD2K4717Z+wXFJpXjnxPa3tklnss&#10;dPWORWJPCS8EZzn5Tk4HrznFfbRnzS+8/O5Q2fofOvxK/ajl8HfHbxR4L1u4h00WPia/tLeZroLk&#10;Lcuqhs/dPHesfxb+3na6Vq8mlaz4v8m6t8CHVtL1ISYbH8QXhxgDPJrB/aY/Yo+Gvin9qjx54p8U&#10;ftR6Ppf9peMtRnm02y0O5vLi2MlwziNtu0bgG5AJ54rN0r/gnV+zvPhofi94/wBXVxnzNN8BGBJC&#10;D90GaQfrXx1aWVqrJzlrfXR7n3WHw+ZzoxlBJRaVrtEviD/goJ4f1y+jtvGPjSa6kXmPUtJjkyPd&#10;4+Bu/wB09K4PXP2t/BNrr76v4Uvta87aQ9zBCIxOPR13cqfQ8V7LoX/BOD4BmNTp/wAHfinrhYZW&#10;TUNSsNPjYeuEZ2x9Bn2rSs/2Jvgjp14Il/ZftQkaqJG1D4gPcSBmGcFFjj568bs0/wC0crppJJv5&#10;EyyzGSu5zX3nzHfftd6SYGvLXwC0d+0m5b6C+MS4B43R7GHX0OBXl3xW+O/j74t3cZ8Qaoy2cIAt&#10;9Pj4hU4wW29Nxxya/RLW/wBm74R+BfBsmu3P7NHg3SV/sm6ubO5u9LmvPMVEOXV5HKthl4bBya/M&#10;C2tzqN/5cQwrSc7V6D6V7GVYmji5SlytJW3tr9x5OZYeeH5YxqKV+3QjSZ4SVboa6Pw7q2m2tzHd&#10;rJ5excSdec/zr1X4Qfsd/wDCzdSj0y+v7izjmOFvGxtT5c5x34r2bUP+CRCLbLceDfjda3bNtKrc&#10;6ftGehzhule9KpzRstjy44WpGVzwfwV8D7j4weJrfRvAWp6PY3V0p3Lql35EZxjkEI3J9O9e/fDb&#10;/gkF8TvE6Nf+KPi1oOn2cefNuNLt7i8kAAyQqMIgfoDW78K/2Avjz+zZ8UvBHxK1TTdO8S6Uvii0&#10;jYaPL5juxlA8spJtGXHAywGTyRX0v4j/AOChtlol60Hi74Ea1penxXBW3tNP8uJZME48xoxvOOuw&#10;HHrmvheJ8yxmBrRhQ1ur6n3HDOS4THUZ1K6fuu2jseQ6j/wSH+EPw68Nw+Ltc+JXi3VJBa+fG1vp&#10;kFukbBNwDhmdlGccZz9K5DStAsPC9jN4q01LZr5dMikRphu2s8QGOnX+te2a3/wUM+Ed54S1TTrX&#10;xEVurqzlihs9QWRHLMpAU5BBAPHP514z4d1iytLyzutcgSTT1gjaaFW3Dfg/yzmp4Vx+Y1pVJYm/&#10;3W6HLxfluDwsafsD6P8A2JtWsfDvwa0NUTzFXVr9yk2RskO0s445bCsO1dh+1X8YPE/w3s/DemeG&#10;Ph3qmvahrF5PHa/2dqYtRbqqxtvd/KdtuXQYXB561w/7JU0WtfCrQdLv3jjX+3LxLNNvIZ4S+T/4&#10;9+dbX7ezftFL4J0D/hnaytmvHa4j1DUJBGJraMJGFERdgVzzkrk/KPSvp815f7NqXtt1Pm+H4xlm&#10;1JSV1ftc5vx/8ah8NfC0niT4h/Da61zXpoy8Ph621q9v23dQZmkfy4x/wAk9AK8di/4KTQ+G7uNb&#10;74F2vhYzY8y+sfC1v5m70G4Zb8evXFeEXXgT9sLwlrDarq/hTUJrhmYySLdOxc56t15/Os3XPi78&#10;fdS1ax0HUPCZWSdcQi409JWGDtJUSKQMnIBznHp0r88p4Dm0lyyXdSP2Cpi6MZXhFx6L3T6H8Z/8&#10;FONLu7A7/Huvea0gC2TIY0fjjcqYGAegAA+teaW3xb8cfFe/iv8AW9SvZNFS6ZyvmOYVZtv3QTt3&#10;4JHQGulX9mzwN4d0jTfib+2f4httEt0j3adoNjarJqF7nnPloAVGf4iAuO/Y63iz4r/Av4k6Jpfg&#10;H4JvHY2tm/mSWMeneWwXIVZHk/ibLdBx3IPbTLfqtHHUnQpttt3b1S+ZzZtHEPKcQ60klZW7swLW&#10;KBNVuntp3jgXIHmD5jmqscSXfiA2jSlVkVQWb+7g5NdH/YjWYjtbu2X5sncrf6w55b9RUMto1rrM&#10;UyWkSr5YmildBlNhPII9q/SpVP3PMfi3sf317mz/AMFbPgr4n+LX7UOgWPhgyKtj4B09JL6ZtttF&#10;H5s+SzdjjnHPFfP0ngKx+E2g/bPhtPBdajHlL3xFeIWKdmNrGRwOSA55PYV9Of8ABW/w5+0brPx9&#10;0ef4b3M0ugt4N0+VrWGRVD3B83cxXvxt68V8f6r4q+IWnadN4Y8fi3ileZD5cewSYByc7eg9BXzM&#10;Y4jGY6NOnJNXV1187n6NRlg8BkftqkZXto76Xex7I/xD1Xx9ptnqnxA8Vzak2l6dHaWMczfu7WBA&#10;AsaJ0QcZOAMkknk5qqdT1C4Cx3Si3tbiQBJBNnYV+6QvXA9OhFeb2GuW9vZ2qXMnlreMSy/7I5/n&#10;Xb6dcXVlbw3t/arNDJgKnmYz8uPw/DNfc4udOjTjTppJLR2Pz3DRqYio60pXZ0PgW3kstVVH1Gyi&#10;tZIQ0zeYfmRhjbjswXIx9MV9NeDPFmi6Tpl1Z3V8txLMBeaf5lmjxxSFTsJc/Nuzjjtivmn4f2Mf&#10;9oRqNkLLHlfOudyFgSFzxwMCvoLR9K1p9Ihnl2tDcqWt4HtV2jbgFicD3ArzJVor4T144epKKdjW&#10;1zXA8Nv4gEhiVZiX+xzNtkkX78je3PfvUdtLZ3sU2rTW6ZkWTyJWUDzRtPOfzx61R0+3EN/qViuo&#10;WcNtbxx/NtXayErlSMfxBufqtWU0/Tle6sNH1BZLW2kjlhkeQqETZ90DGM5J474rGVROV2dccNUj&#10;rYpeXBa40+C4X51WSPY3LgrwuenXtXY6HbTzWZtApmS3TEZkXcRxk59ycZPcfSuYgsdCOrrcT3kN&#10;x5eFaPgEx7VwME8EFeDWpDqGtSziC1umi8nc8G0bC4PCg+vy9fpWka9PZCqYapIPjT+znov7XH7O&#10;F78MZtSitfEVm7XnhW88zMcU+MeUx7LIMKfcKe1fIf8AwR28E+JPCv8AwUz8J+DvGem3Gn6lpd9e&#10;Q39pcKUkhkS2l3Kc9CCPyr7P8C6rFZalDcXNsxkkmHnRxsQA2RkY9jmu30b9l+21H9u3wJ+214Os&#10;t1ubW9sPG0cPLLcfY5FgucAdXzsb0ZVPVqJS5jjlh6kT7F+IljaaL4P161tLyTzJLW6maSbJwDvJ&#10;Xn8K/mO+Md6198XvEeoGTLTeIL2Rm9SZnNf0l+L9V1/VPBviSznjvLua6024GlWcOnSbvnjx97BG&#10;SfXFfiDd/wDBJv8Abp8U+JNS8Rf8KE1BVuL+aSOGe4hjYhpCeMv6GvPoyjRm22ZVoy9nGCP0H/4N&#10;5f23LxvDFt+xT8StV22slkbzwPdzyf8ALYDdLZEH7ykKGUepYCs3/gv3+yTqHgeI/tkfC7w5b/a4&#10;4Vg8ReTHuwvOy4PH8Bwp9ue1fLfhf/gm9/wUf8D3Xh3xV8MvhrNpPiDw/qUV5p98utW8RikjZWU8&#10;yA9jkYwQcc1+wlz4+k+PH7NcHgH9oD4aDTtb1jRPs/irRG8i4hE+0pJ5ciOwZCckdDjHHGamThOV&#10;5bG0uejFJbn8ymufF/xz4o10ap4o1Fr4LGI1tJAPKSMZOxEA2ooyegrYuPhRLrenW/iay025sbeY&#10;Fpo5I9zoqkbnVBzj5lwSQCWxkda+6Zf+Dff47w+P9T8S+DfiJ4ZsNOt7wz+HY766lMzkyHYsm2Bl&#10;hKjH98nHY19DeDP+CXv7T+keGr7RfE3xQ+H8ln4iuorvXdCm0y9uLPVryL/UzXsmUm1B0kCzKsji&#10;JZOQnFdlOvhYx0drHHbFc3vK5+THhXwbr/hZUXUfDiyafqE2+21aSzG1pYlO6FZTlcruBdFbrjPQ&#10;V6Z8B/hh8SfjV8cvDfwf+D/gyz1rxB4kk+x2Mt5ZfaFsCXBa8APyqY1Bbe2QoB74r7fh/wCCBuqa&#10;nMj+Lf2pY2ktlcRx2PhVhFCrMSQga4woPToK+0v+CcH7BvgD/gm/4K8XfGe68e299dazb/ZH1rVt&#10;JitZbC2hBLyKUZzgsRhWYZ2jgnArnqYqnzXO+hSkqHKzhf8Agpx+0f4H/wCCS3/BPTR/2RvgtrVx&#10;/wAJZq2mtZrqSti4lmeMfbNQkP8AeLfd9CwA+7X4Z6F8U/iDpXgPVvDmhePF02x1O4/4m1rar5dx&#10;qm4giN3Rd0iAjO122g84JNfrl+1P+zL+zj/wUC/aCvPjp+0R8bYdL09VisNA0VvE1rbi0s1zmZwc&#10;sC7FpG4HXnkGsPSP2IP+CJnwv1O3kf46aVdXlq5K3X/CwVZuPQRNkZ7EfgarCVqMeaTu2/IyxNKt&#10;LljGyS8z8qdN0zUJ9Aj0HXrdofMhzbrIoztJOOOCD16gVc074Q+Dp/Cf9o33xBB1qS4CxaRb6exS&#10;KMEEvLMxUZI3YVAxyPm25r9ZtRX/AIIVeEtHXw5q3irwmI43aWRF1K8le8kJP72ZlYtK4J6tnim6&#10;T4w/4IXbni0nQvBc2Y/mdfDNzcIc9zvQ4wa6pYr3bo5lQezPyI8WXE3guwh0fw1JD5d3Dua5gky7&#10;LkjHsa5rSfCXiXXzK+maLdXXkp5kvlRM5Vf73AJx79q/ejwL8NP+CbGrfD+P4h+CP2X9L1a1ksEa&#10;wl0/4aL5bDA2uXli6E+g/KuPm/b2/wCCYPwl8Wx+GNX8H2+i6tptwYbi3i+HsCR2kiqTndgYyeM9&#10;s9OtZ0s0jfljG7Y54OXLzSdkj8WdP8PWE1orM2oI44kWOBWUNnsSaK/Yj/h9d+wpazzR6L8Edauo&#10;TMxab/hFbZfm7jHm8UVp/aVT/n2zL6qu58OfBbxlqniHwT4+8eeNFXXdQtZLO+hW8UlTJGJ9jYHQ&#10;KcYGMAAelWv2TvFur+L/ABZ4y8Xa4UbUr+1s4jHAfLjVZJvLJ256D5Ofr2NeVeEfGuteD/DOveFr&#10;eFduuW0cBkXjYFY5+uVJFWvg7481T4XeMV1uKTdHMGhvLfkLJCT7d1IBHoRXHWy32kZqPXY+bnBy&#10;vbyOo+BEur+Pv2nbrxZdXrrDZyXE8km3cEiAZApz91TwPb8K5PwL8QLzRvHt1pNhZx3Oh69qhjvd&#10;LmUGKRXlwpA6A9OcdBWzq/xT8QaZp2vaB4I8PafpMPiLUZJriSyiZWWEvlYkc9FAyMYB5rkvD1xB&#10;4Y8UWOoT2i3DWdxFOsLNhXZCG2k/UVpHC3pyUuySt5ITp+82fop8OYdJX9jPxgbWyRo5bySKRg3P&#10;mIY41X/dHpX5f/GWVx431j7RNudtQkGQuDjNfoN+yd8Z9N8cfs0/EbwTPpF4Li1hm1WSRbX9wqsw&#10;OxXJ+/nnp0FfG/xx8Z6Rr+nXFnbfD3Tbea6hjmXUd2JTkB8jA9Tj3rzcti6OKmjurRlGnTb7I870&#10;vRYfiFqlpFrETWkGnaMCWGT5saMQWH1JPPtVXTfCujXfi+2m0CB2s5oZJI47jB2Mm5SWPpxu9qsa&#10;h8Q4oYrOKw0118vw/Jp8yscZZmZsgDtk1Y0yOTw14ft9Fux5eoXisWUt80ULfwn+6WHb0+tetVdv&#10;mduV4OeKqOU5NQW/b+mdRoyLCP7K8OzFmc7bq8jGxpVPUD0TP59a7vwR8Jo9S1S3Dn5QwNYXw30G&#10;CNUcx/eAH09K9q+H9lbwX0Mnfd6VlTo2PqpTlpCOkVsj0DwT8AdHt9KW4cRru5+UDdn1r3j9gf8A&#10;4KBeOf2E/ipb/DPxJfy6j8N9Wvgl5pdw27+zXJ/19vz8hHJKjAbuM8153oF5uXyMnH8NcJ8ZtIFy&#10;rXkMX79JNyvt6V6UfdjcWG5ViF7VXi9H316/I90/4Lhfs0+GfCPxUtPjh4GEN54S+JWmtqEN1aJ+&#10;5a4baJcHAA370lA65Zu4OPy50bSU0jxfc6G/3rad4yQvXB6j6jBr90f2RvB0P/BSX/glr4o/Zi1S&#10;5SfxJ4MkWfw7M+G+zz7JHtlBPRSyzxZ7Aj2r8bPib4A1nwl8S21bV9Mktbhne01S0kGGtryM7HjY&#10;diCuOe4PpXmV5RjifadJL8T7TF0FiMn+rp3q0GrvvB7W/A8k+JttqGia7u8lhDtyuw8DirHgr4sn&#10;RL+JmLOoOxVkbC846iux8eaPdalmdIVkjC7WCjOR9K8rvvBN8qtdWsLDHIVloXsqm7PhakcTT99b&#10;HvvhP42fD/Q7ttX1C0kRljLMPKBEn0PYenpivTvAb6PLpy/EjWvHeq6Yt5sU3GlqvmJCDyh3fw+u&#10;DzXxXaa7qsMn2K6jknjUYeNf4VBz27V798Kf2m/BGi+C18N+LPDqXS7mAM0jKwXPVcemMfWs5Yf3&#10;eaJrh8wgpWqP0R9EfH3WNBvP2WNc8U+Fvij4Z8VW8UcMK299Yi31KzaSVEEkexnDFThsgqePavEt&#10;L8Ay6Rpui6x4a0+38n+yludS+zsWMw81gxIGeij8ACTXC674j+HjeIfN8G6YkdndxuLiNvndnwCM&#10;k8kA8iu2+EWrT2MJ0aLUrpHltDB5aIflhIORgeu9s/UiqoxlTvc4cwrRrVOaGx9h/sD+ObDTdP8A&#10;FHh+Wwme4k1qxniWFVzJ5sDlGJPOAAD7gnvX1Fod2dRs7ywhmZVeSPdGxwAwwT+oP518k/sFWtzq&#10;XjLxB4HtpopLjSVtbyaOe1KyKUWWJPm6su0jrwOnWvqfwtp0Rhku5NSkWS4ugPs5hPbgjP4V9Dh5&#10;fukfLY6N6iJfjv4a1vxb8CPG2l6TpPmLcaBf/aJI2PCmzmX+eB9GNfz7/aJ4GwF+ZTzgV/RhoMF7&#10;J4b1jR4Pls20qSG4SbOZi6EH6r8xr8avHv8AwTk+LlnrLX/w2srfWLCfL/ZzOI5Yc/w88HHrmuDE&#10;05e02udmW3UdHY8O8HfEqw0e+W417TJrpVX5RHNtIb64r0LwXqHjf4w+LbcaXpc0nnj7DpGmhtxm&#10;mkwoHoetd98LP+CSf7T/AI81ZYvEOm6XoNmrfvrm8vxIwHskQYn8xX6C/shf8E9/hl+zNeWviNXl&#10;1rXY/kj17UrZUW24wTbxZIU4JGSS2CemTXHHAxnUuonuSzHEU8O4TldHgf7RH/BKf4X+LfCWjeHP&#10;AusaR4c+IWm6DYW142ww2Gs3SxBZGbC4R2wWLKMk7cqS+R8J/Hj9l34y/steO7fwz8YvCLacbiQt&#10;Z3UcwkgulUgM0bDGQCRkEAjoQDX6Z/GuH9rr9kX4q6v8ZdUW++KXw21CGU6pYXUSfaNOikYZAUg+&#10;WBhcbfkIUbguBXxv/wAFEPjh8KP2mNC8P+LfAXjPUpbrTZfszaDrNqI5reORAQyMM+Yqsm0ksT0P&#10;Oc16ksJ7ljxZVFOVz578RXNtcx7YZPO2nC7W612n7It5Zr8XWNzN+6l0WQsdxB4Azggg9q4T4aaL&#10;pB+IVhp/jH7Q2mteRpqS2rDzPJLANtzxnbnHvX1v8X/+Cefir9kX4m2vxJ8AeKLjXvBN5bvBpuuy&#10;W4hmt52yGt7lQSI3UEMG+646YrxcZgp0cHNXvozbCf7zEyfiNrPg3Sbu3t9JZRNtk3RxvuzkjG9j&#10;znr15rmZdT8Qa1pzW9ixVJFxm3XaFAHQnriqN8mvX2uTah4hto7i4jl+Z1YJvY88kDk/Wma54t13&#10;Q7LyHtHtUxn/AEeYfMPqAK+Uo0Y+zS6n2MsROMdTvf2P/CHhp/2utC8PfE2eJtOuoWSa3lXfHcNt&#10;3CM5GCDt7/Sva/8Agpp4U8F6P8WtH1PwN4Is9F0fVNGaeO50i3WNZ5vNYPuHqo2jHYdK+UPhp4yl&#10;1743eEbexaaG4TWIZJJ55y22IHLtljgKqbmP0r7g/aj13wx8Vv2cF0/Rp4brXfD1vLqtrCpDs6QN&#10;GtzGQOVPkt5mCBkJnFViMPUp1YXWljbD1VKMrM+ObpdQ0nTrnUhcI/2e3IVUl4YYJ3FQetel/BjU&#10;JL/wRDrmqRmSfUIn8yRGJx90KPw2L+HHtXkmqeIdTSKaC0jjj/tErCpbqm4Y49Mg17B4e06Dw9pV&#10;j4e0yVY47K6wPMBG0eQkuwjuCxIz716+UwtiF5nn51eWXub6NL7z1LT31L/hJbfw5DYqr2CQzXFx&#10;v/dtGrGRiqjsXKnnofTFesfsc6Le6P4y8babaXytJG0W/eeWZIpVIJ9fu/ia8HuBJLPp+vxJcfNb&#10;3A1KSGYgOwnXapHZWX8O1e/fsJatpfi3VvF3ie3HElrb+cchf3h3q3A9dpJr6JxlHX1PkJa2XofU&#10;2geEPhHr+kpqeoxeFbe7lhRbyW58Y2cdwk3lgOXikdWDbh0PPUHHFdH4P+GPhDxnrtn4U0Fvh/BE&#10;rNJMdP8AEUE810NhwpALbFBPLK55wcV1/wAPf2evgx44+Heh654u/ZO0vU7y+0+Ka51i68HiZrpi&#10;vMpYXiliScltoJParV7+x/8AA1tIOkaP+zn4f02NtsvHh25tQzAnHKSydmPXHB79vzqth6ft5z3u&#10;7u7PtMK6c6MVfoeR6z8A/iT4ZZYLzTkkUSbofsUAdbdsk7VkjLBkPfAA9j0rwLUP2Jvi3p/xGbxG&#10;fAusXehy3SzyPpkS/aQQMlUjljCs+cgHgNkAhRkD7H079jr4ZalbyPZ/ArwhIsczKyQ6pqVrIFBI&#10;AOLWQDkf/XrFk/Z7+F/he68mb4ICxKnO2x8cXsSsR3BexWuaWHlLXlX3mjjTlpzM/Of9vzxn8Xfh&#10;R4A8OWfjnwy1hda9p994dj/tiV41trOOCLbLGjDYAqyIiYJJIc8E1+WtrpsujavNZuytJGzKzROC&#10;px6Edq/cr/gq/wDs8aD4x/Zlfxl4U0DWLG7+H802q7tV8WLf24tvK2XEapIEKPtVWXGM7COOK/FP&#10;w7d6bdeOVurm0j8k3S/u1XClc9Ovp719TlfJHD8sVbuc8sNRjWjZ3Pov9mb9oPwV4Q0KO18ZX3zb&#10;tu2a2KxuMD5fO5CnHcj2719QeFfjJ8IL9LebSvHlitrdH92zXCbkyTwTnk9enpXzxp37MfhxfDd/&#10;rng34gWceg31j515Y6m3+ofbkhDk5/iA4zgmpPh7+xXd/Fz9mPTvG/gTwuJLyLX501Ty2CkDcpjA&#10;PoAXXjr0r0ZYqXLa50ww8pTskfdPw88UeB/iNb6bZQeMLeSx0/XIbu5mSb5oDADKD8vJPyDHI69a&#10;s/Hrx/8As8X08WlN8OdJ1C9b5LPyLcfaEznvHtO4npzx3LZ48p/ZQ/ZkufCJ0HRB43sfCusXVtcy&#10;3GoW+lNdFAkWGiKgnczk7egAHXNetaz8AvEGharf6Y/7ciafqNnIqXljZaLFa3EXmKrLlFcAna4b&#10;7wGGGDwRXw+dYGeaYxVOdpR2PocvzKOU4dwdO99TxPxV+zbcfFTwhrV0vgdvtVrZzzRQx2Hnrp0U&#10;UZctLcyq2DhcbUPGevXHiPhq3bVdPisrt9ig+YH28lFUlgfQcY+lfaXxL+Gd1J8L75de/b98RNNZ&#10;6XfRwxSK6f2hF5DGOJ0+0DBLeYhILBgycZBz8h6RpjWun3TM825bN4/Oki2gyfeKDnrt79xzXu8P&#10;YJ4aMlzuWnU+d4ozKOZQhyw5bM94/ZSulPhjQdOmkjjkk8YSeT5gzhvs2AgPYEPnJ44xXQ/t1/Dj&#10;4+/EmXw/ovwT8barojWv21rqTTriONZm+TarbmXcODjHvVL9kOzt9T+CV9a3umy+dH4iUrbvb4KS&#10;RMgUgnkEgc/T3xXqHxi8J/BfxRBZ3Xxf+Nmv+CRG8yWsOi2cEn2wM+ZN7S3UGNrYwBuzk9OBX0OP&#10;97ByT10PmMtqSo46Mo73Pinwt+y3/wAFG9F1b7brOvx6pDG2YUvbyBjIpzlvmyBj3zW54D/Z9/bW&#10;8D+KJ/Gb/Dzwvq2qM26TUNY8SRzTIMcbcZC8YHoO3SvctW+C/wCxCsbTzftKeNLpmxtkXRtOOQPU&#10;tqB5rAv/AIE/8E9ppM3fxl8eXjcFfN0fS9ue/JvDXyXsqMt4r0Wn5WPt6WcY2m2r/fr+ZyOm/Ab4&#10;5/EzxI1/8VPDPgeO4mbLDUvGhZxzyWMkDL0yMA4FZnxB/Zmh+Gmtab4hg1rwft1O8e1a18P6kty+&#10;ODveRVUKMkDbj3yMV3l38Ff+CdEtq1zpPxm8VW8karHLC0OnRnJPQbZW9K4fxfoPwG8MalZp8F/E&#10;Gra3cNJdLff2hPDJ5caqoBARFIHTueo9qrD4WjTrRlC8bO9r9/mZ43NsZisPKlOzvu/Q5HXvOSSN&#10;9PlVvJhIYhvlLFsADg9dpqnqWmLCtk8F0rS3EbCRGmfBXCcHPruOfqa6jxd4eEM7RRIpkt03xw27&#10;DEyrvKnjvu4/GrXhX4f23ifw9Yx/2xHaqNYtYZJJQVl8uUFGk2njaGUck4GPevqHUvRSPj+T96on&#10;s/7Yv7M/hH42fFWx1zXf2tta8EtN4V0+1Oi6boQnTaiOQ3mNMn3t57Divze+M/hXwZ4d+MWseE/D&#10;ni281vSdKvXs7LWrq0EEl4sbFd5RSducdMnr6k1+nn7Yngz9nTX/AIof8Itrt9qM3iuTw/a2+hG3&#10;1iCOGUkMts2w20hbLYz8w3A9s5r81dY+B+oaV451Xwz4j16SabTdSmtbh7eMLvkjlZW7n09T1rty&#10;HD0ZYqU7ar9TbOcViFgFRlN8vb0M9dKSTU7GziKyD7LGW345ZwT+B2la9W0NLW70OPTHjZhHIBt8&#10;w/KQCAR+lcPqngyy8J6vYrZ3MpVYEZfMYnJzjP5AV13hvULo3TL5XyNydvfH/wCoVnmGJkq0oroz&#10;uyfCRlhYya3Om8M2mk2etyR3EtwqzRBcKQ2MHBIyOvb8K9k8OTS29pbtE04RcxNM9wu7G07eGyP7&#10;ucds14X4W1lpfEzJNBu/hGOBjOen1r2Tw3qWqW0Spp8Xl7mIk75TB4/lXlSxDnoe5DD8isjUgvVt&#10;rmJbmwjX91mRmYSFgBhA4PGMY6f0rB8beMLzw1r+leCtH160gXWLhYVvbxSY7fd8xBA+9gk4FdAh&#10;R7thqUH+kSxqGOOoHP4U3xb+zhZfF3S4n064e1vLGQXFlMgztYHnPrXJKtUS1OyNGNT3e5V+G/j3&#10;4U/DTW18Z2WoX3iPxRp9yGvrfxdarZWV3atGwZYYiWRJBlGRnY5AI+UmvfoLrwJ8X9Pudf0XwydF&#10;liih+0afNarG0bOh2TphmzG4H3lJG5W9a+LfjB4Y+JPgDxP/AMK71a5u4bPUtPd7fVLxWmtX2j5o&#10;4yxIVhngH7oOB2r374AfDzxX8EvDljoGs+Jf7U0+TQ47bTrndyrtMs5XHoMt7cmpjjMRo2jtr5bh&#10;YxTpt36nbeIvDN5p0UFzZQRt5eD+7HJzjn65yc16v+zD8SLzwr4oGkajceXa30fkyNIm8DIPzFcj&#10;O04OO9cPp97C9uqPExVwCd/WtHT9PiSaPUrUKJFORt/wr1sLWlKXvHzWNw7jflOB+J//AAUT/bV8&#10;BftV+Gf2V9b8B6Da6l4i8RWtna65aaXO1ndWcs6xieHfKfNYhgSCAFOQRwS3sX/BS34w/tC/sOfs&#10;7P8AE/wp8S7PUdWgMVsYdS0SB0mZ3jUuBs+XAz1bOTnmtbw9f+CvGOs+H5fir4Zj1JPDuswapo90&#10;3yz2F1G6sJIn+8udoDLnDDrniuX/AOC8aR/E/wDYsj1nwndxyRjUrZsGQL/y3UBT6nC/dPTHGarE&#10;YWVO0l3PMoSvO0j4h8W/8Fav257mx0VrHxvptv8A2ttW48vRbbHKd92AB35IA61538Qf+Cy37Yen&#10;Xc2n6T8Too7iBRGjafpto0Y9d8ghAc/7ihcdz1ry/wCNPh3XdU8A6RpWhlPMgaJ5laQKoYRjr715&#10;/wCFfg94xkl+0posc00eGVWvUTcee5zt/LPXkVWHnh5UrSSWpy42NZYj3V0PuD4S/wDBVj4z/EHw&#10;K9n4m+KGtrrj2Eguri4VYYRNhiJVaFQI1Hy43KBkZLHiuZ8cftRfteeN9FF/ZftG+MLizj/eRjR/&#10;F10kLsCegjcLzjnoc5xzzXzXpvwe+J+sldL8RQ29toTXQkuNJ0q+WHznA4JYqwL4/iYMR2quPhR8&#10;YvB+o3Oq+E9fj0a1aRmWG11SVmIHzAMwUb2HqR+XSuOtg8PGfPTqa9mduExtbl5a1JNfiepav8Wf&#10;jj401mWbxN+0Z402i3VPsN1rVxtRdx4GJBuPXlgSc5JNM/tXU49I1fw83x18RJYazarDqunNqkoh&#10;u+cjzPnIcA84IPP0qbQ/Avivxl4Zsb3xVqNpeahIgaaZlKMV7Etnc7YzksB91cdK5zxN8ENSM8xt&#10;dV8tS+3dIRtG0nv1rilOpzcrn9yPQjTouN7NF/Sv2WPh5f6T/ZkPxauLf7V80kcPlAv7Mx5Kj0Jx&#10;3rS8N/si+A9Hhmt4PHDed8w+3LNE0m0njaCeOK4LWPgZL4ku7fz/AIkWNmYI+SpLEn8xVzxl8LND&#10;1/SNL074gfHu2nh0HT/selQWlhbq0MG9pNmA4LfO7sScklutdcfbOy9tb5HHWjQpptU0/O/6XPSP&#10;h5+yt8E/Avin/hMfFvmeLhDHmGwvr+OCJZcgrI21W8wDn5DgHPJ4we6174t/CDQWb+zf2UPBtsqv&#10;lpLeSIt7g4hBIz749q+QZvh38GrC88h/iTqEnBy0VtCAfx3H+VSeEPC/gaz1s3+m6vdTCG5/cNNI&#10;v7xe4ICjqPfmtKmFqS1nUuvSxjTxdGLS9jZ97n9K/wCyJ8MtM8W/8E6vBF94Z0OaxutU8GWd3ZwW&#10;8IaFFdM7DgZAAPAAxnmvxh/ab/Z/+EfiH9pPxxrHjvxhJDK3iK4hfT9PuEQK0blctnOW4yeK/d/9&#10;nDxZffCj/gm38OfAnh75biHwJpZWRSAY1+yIcdOSM9+9fzZ/tCeM9W8Y/tAeNvEtilxNNf8Aiq/n&#10;3BDxunc8np3rn5alOX7p28zbDSp1YtVVdHolj8A/2TraDyg2pTc/6z+0uv5CivBzJ41UkJbSYz/e&#10;oqfZ4zrVO/8A2GOigdV8bPAGi/DPxNZ+FNL1sXWoWtlu1to5PlW4ZuEA5xgD1965xntWhEsf+tHF&#10;UtWi1Q63f6hrdzJJM91J500mf3km7k89+tSWMUcT+ZMzbWX5eK+xp0eanFvU/LHVjyqzNa08T2dt&#10;B5N9FubdkZGay9Qltbq+jniAYNzmmnT4JkeeRmUHhG/2qotuFiZEbbtmX5j1A701RhtYOdo/RD/g&#10;lZGniz9nrxb4ZZ418zz4JGYDjzIu/rx61+efxoiu9C8S3egzuvm6dJJZL2IWOR1AP5V9w/8ABIjU&#10;dRk8IeLtEFz+7W8jnhXPzSFYiSPphR+Zr4v/AGpoYz8bvFjRRHy11y4VWZcEkys2D+deTRpqGOnF&#10;o76tSMsLB9Uch4O8L2aafceNPEkCPDD/AMekTnAdwepHcf1rLt7q/vr6XXb0lvNnB3N6ZzWrBqB1&#10;r4dyaMPv2MxbG3kxlutOt9Pk/wCEf2Iincu5TUxi/rEkz7aVHD4fLcOqK0aTb6tv/I9a+GUi3llG&#10;Y8crz7V6r4X1SOG4to5lwd1eM/B95RpVudzfd55616nHbXgjjuoQCB+lbqNjnpycj3HQdctwflbo&#10;oOazfH1+tzYyMH+8Pvelc34U17fb5lX+H7xWo/FuukRGIN8u3nj2rixFapzcqeh6tDDezj7SR9lf&#10;8EAviPfeHf2s7jwXY6h5dn4g0O+gmtm+7K0YE6HH94FCAewZvWuf/wCC9v7H1t8Lv2kD8VfDmjRR&#10;eFPiZam9863j+W21ZMCYEDgEjZJ1GS71k/8ABDe3um/bY8Pa1aqSlr9tdmB6D7Owz9P/AK1fq9+3&#10;L+yd4a/bL/Z31j4MXIt49WsrhdQ8M3s2ALe5KEKCeyMGKsPQj0rSMZVcucf63PZlmEMoz7DVanwz&#10;pqMl3Vup/L3qkl/omqzaVqUP72GTa+Oje49jUMtto1+pspk8vdz8nb1zXsH7XH7Pvi34T6tq2l63&#10;4els9e8OXUkGqWM3WMIcEcdQOx7jmvmPWvHcawNd23y3G35fm6e5ry6cZX5Wis7wtLAy5lZwnrH0&#10;6n1p/wAEvLHwZ8Ov2ufDPjW806w1G2k1q302+t7q1SaMQ3TeS+5XBBwrE9Py6196f8Fl/wBgL4Ba&#10;F+yZ4W+L/hj4GeH9O1jTdYWz1rVNH0WK0mnifzVHmtCq7vnVcZz94da/P3/gnf4Y1LX9R8Fy2nmG&#10;+1PxDar0PzyG9ZV/V1/yK/dT/gqr4JXXf+CevxIsGtVkbTbGG9HqrR3MTHj/AHV/nXp4fmlTn5M5&#10;cww2Ewv9n4nkV5rVfM/mk8S+E7Dw54/msdNTy4IwNsfJxXqfwz1FYkXW7GzjFwsiosi5G3upP4gc&#10;GuP+JemvN49EsKfO87IMjr0xmvTPC/hiCxlW0A8guQ10yrheEyG9+9VT96x8tnns6OPrRirLmdl8&#10;z6W/4J+axez/AB68SX3iW6Zri+0bymvG4ErCaDB47ASEE4r7Aj8Mp4TsWkN9FcSNIsqtCu7y0ftz&#10;34NfEv7KNrL4d+K0kcjwl77w/dNDJHnefuSDb6HKZ+lfa+g6kkkfkPcxpaapbqbiS4XJVUboPQ8b&#10;favTo8x8jipOUrmzpsP7i4v4pZo2a1KQru+8eOP514r4a0K2sr+e0m2yBZnVX6bF3ev9K9R8LNc2&#10;+hNp1/u/eM3kP5vzJxn73sK4DWGjtJbyGGFkWCYg4JzJjqfeuxWlUdxYVz9mdPpclnaBrKz8uKRo&#10;wUlA9/vN9Oy11ttdC4lhaGYyrGBhp487pMcuR0zXm/hK7+1wyJG25plAy/BHNekaNpz3drbxzS7m&#10;hwdyttzz6VpHli7o6feOit4DrKtpsEIdWTF3cSRjZhgQQAevBPtX5kf8FnP+CePh74Pix/aP+BPh&#10;n7Lo9xcBfFGm2cfyWkx+7cKoGFR+Q3YNz3r9TLKU3MkdtbRq2R8xVgAKj+K/wP0n4pfBfxP8N9ct&#10;xM2v6DdWjM/zbWkjKqR9Dg1Upcy1Ycsj+cZ2itfEEFzEMi4RW6+h/nzX7i/s6+IvBvx1/Zw8H3fx&#10;D+zXVn4i0KHSvE6Xkf7q8YRoIpGII2vEZAd4wdrNyMAj8OPGtpqHhXV/7F1SVBe6XczWlwI2+48Z&#10;KEf99Kea/Wb/AIJ33emeO/2M/CXh3xDdy/YdQ8Ry6XcXUY/eQw3MaWrsuP7oUEe/SuGtyzhydHua&#10;QupKXVHzl+3J+zVqP7LPxtk+HVyJJdH1KZr/AELUpjxNCFCmJj/z0Q4Dc9we/HgXxktVsRZzxjzV&#10;+zZ2xtkN396/YD9vn4C3H7Qn7K0mo6jYR3WvaPp8etaPMkYMkk4hDXFru/iVwGwO5Fflbc+DbXxh&#10;okdx5jK0fyR/Uivi8yoRy/FJLZn0VHHe0o2a1R4b8OZ77UPi/ai1ViscmyZEb/llj5x+KkjtX0V8&#10;FvFum2XjXXrUQahZ30er/bLi4sUhnaOBIysnJBzujZlK9G4B5ANeJeENOHwt8Z6tZ+JdTmhsmvYT&#10;cXNnCGmkUN/q0Hqd3qAcfSvpn4OeH/hd4c1yX4x6rpOrWPhXWNNkt5b/AFa3DLDdEHICZ6A45JJH&#10;YHty5rVdueF7W0fQ+m4eqUpUnzbve/Y8u/aA0nRdK8Wf2z4ZkZtJuLuG5t5JIwrDLAMvpw3p2I4F&#10;d7oVrfeJdRm1y01B2ikujKyq4+bZbQoAPToK81+NfxC8PeKfAfh/4Z6B5M11YXs8t5cwrwVLcANx&#10;kfLGAuMALx1re+Ct1qk/hqeyS7miaGQhNrY3MeAue2elehk6n7SPNvY4eIvY/U6ip7cyPbPDWosm&#10;gSM13Gq+ZvkWaHAG0Y656ZLHGOtexfsUaZL/AGz4om0+fyY47e2mWGMY81Rv+bjttyffdXjPhqPR&#10;LPSrS28RSQxllMt5uYksNpTYO3LsCf8Ad969a/YY8UJNb+LJIbW4hkkurWC3DKTiJlkPXpjbz9BX&#10;0lW6j8z4bc/Vr9kXx1e6z8CrvSdW8NXBttH0sSWM91JFcRXLPuRSke0MpUBm+8MAEjPNeSfGLU/H&#10;MniyxsbS+1Cy26a8Sx2M0lsoGfvthhuJIzuJycnOc5rp/wDgnj8ZtM8Ny+MPB+ueIYVisLG1stD0&#10;W8+ZprgAF7heciNhtYqBjLEnHJrk/wBq/wDaX+E37Nd5efHL4seJhHatt+wxLCXutTl+b5YYs5Zj&#10;gHg7VU5JAr8P4ilmVet7Ohq29Et9/I93AyXLeT2PTvAukfFu9/Zv1DXp/Fl3YyWjLEtxHqEkc5ba&#10;wkGQMsVVCxAJbdgnvXzX4L+J/wAZ9F+IWkWnxR/aG8RJ4X1PUtQfTblddLu9laLI01224SMtuix4&#10;MhG3dIi9WwPm/wCNv/Bcnw/+0/8As/al4A1zxXq3gu58VfEqxsNW0nSVlM9r4VALXl5NMmBNdSkL&#10;HtUnajOoyGJLv2hP2pv2Y/2gvBniPw/8Dfjnpfhe48QayNCsbe/0u8NzH4X06NItM0q0iijdwLqU&#10;vM6qMZC+ZyBX6Zw5wS8R7F5hV5Fo5a/gzycVnFWhGXs438jwH/gpP/wXS/aS/aFsde+AHgjw1onh&#10;nwDqFm1lGsWnK+oX9izYDXE7ZJkZV+bGOpFfn3oMMpJnDfvFbOV7DGa+mP2sP2M/H/hL4b6D8crz&#10;UvDv2O/0+GY6Tb6wovorWWRkjla2k2ycSKUfaG2Nwxzmvn3VtDvdOZr7S0LRiECRV5r6zO8vy7L8&#10;dKng5KVPSzXojryXGYjF0lOompdux618PPHHhq++Hs3g7XZ7hry6YG1lkuPLSBhj5ixOMfWvr39l&#10;PxF8X9P8CX2keLPHtneeH7iRw8lr9mlTIHHKAMrK5RvMUZGRyvBr4O+COuwR67At7o9nqUDzAz6f&#10;eDG7B4KtkFD/ALQPuc4xX2BL4p8N6d8OdV+Mdl8OdS1DV9Nhg+yzXWvSTpDD5g2jYrNtj3P8zEEY&#10;wDjcK+TxSvKyPt8LU5qbqN2SPevg74u8L/Ev9ohfBHjLw5b6tp+n6XcKIZJJiDMpUl8ROjMSMr97&#10;AyTzXu3jfwz+zv4m8XWWveKPhTZ6lrcKpukh1S4VjGkaqqTGRpEdtmAQQ2FxnnivlP8A4J0vq2o/&#10;HzU9YWe83f8ACN6hLfNZuFaSPCs4LfeCYBztwcDGcGvrvwL4I0y50S2+I/jZbzT9GazK6Xo/2Hyn&#10;1C5cuF2t2t1+VmkPzFuOwNfnucYvHYPFJUm0j28DRwOMwbq1ld3tueffGH4JfsaQfCzxR4q0X9n/&#10;AFhbiw0G8lg1KLx4zW0E6RMQwVrX51RtvG7BPy5Br4x1XV9VuvBtulheedbyXW/5seYkn2UenVAC&#10;fzHpX2l8ZZ/EWpfATXNPlfzfsvha+dFHyggxMdxOSFQFmCR5+bqOua+HdHuLKH4f3VhbonnW14kq&#10;3UbEt5ckBjK49A4U+lfRcH47E4qNR1Xft9x85xhl+HwcafsVa+v4n0N+yZq3iGx8F2OhxzMIbm+Z&#10;7pNwyWUx/P0zkKMY9s16x8fdS+Ezz2ekfEH9ljxH8TJIWmNtJofjUaSNPVpF3LIphlMm44IIwAAe&#10;teP/ALHhh1fwNps0rTeYmsXASRVx5gZuVyOn8P1ANfWvw0/Z98S/G601nWrbxPZ6To+lx7dV1DUr&#10;plXPLghI/wB4zZXIYkKnDcsAtfUZxVqUspnKn8R8tksaE84hCs/d1Pn74Q3f7OHxK8aX3gCz/wCC&#10;bfjDS7fRUzq2o6l8YsW9n8u79432D0z0zwD9KZ8WfH/7BngPXJNE0D9g34ja9DaHbfanY+KrhbYy&#10;YGViJtFaRcn7xCg9getfU1h8NvD0Xgm91zwzcR6T4FtbEX1tqsFm+8IpAjfyY2ffcyudypMQ4VgS&#10;SSRXkS6H8Qr/AFaTX9B8Iras0X2hmmb7dq80XygvI7bvJLMVAQEOAcEKflr83qZhmlOpepC0bbLv&#10;3ufptHAZDiItRd/V2PmjWP2lP+CcujWFxca7+wx4l0toRlW1TxdfKS+fuqFhJJ+oH4Vlt42+Hfif&#10;wdY+KPhR+y3eeB7CWaaOPXLrWbi6F0hjLlFSdQFIIDZ3EnGOBX2W37GXh7V9bXWvjj4dt9f8QXji&#10;TRvAsLqWlI/jmbBfCkNuYjap45NeM/8ABSPwZ4g0jSPCehqV0nw7ZzzQf8I9pu4W9nIEIZg3IlcI&#10;D8wZlx0Pp2YHNMRLFU6coNXb1eultjlxmWZbToVHSauo9zweC61DV9RhdtQljVlUTKCMxZQHaePf&#10;9K6TQG1Dw1rtjrguEaxt7PypIZ1P75iQcds4JBrj/Alxc6r41uJL2RU3WSywwwsOGZGbHpxjFegr&#10;q1tqentBe/vI4bdWC7R8vzdvwr9AVvZpH5/yr2rfofQOt6V4T8W/tYeB/CVz8FtJ1LUV0Gxmm8QX&#10;mo3sNxAkGnm4Q7lnEKbTGfmZGC8Eg45/I/x3+0DqHhPU7qx0HQ0a+Nw4mv7py6s245cDPzck4JJz&#10;+OB+u/xg+K/w/wD2d/HGtfEfxVblrq5+Fa6TokPks/2i9urTylBIzhAobI75x0JNfjv4n8LWGvWb&#10;BV3XFjI8U27JZm3H9Ofzz60ZfmMsHTnNbuVvkke5iMpo43DQc10N/wAI/ETWfiB4Qm1LXdQW51Cx&#10;uvm2xhdsLj5RgDswb866Lwf4gujN5EcjBhxurzvwDYXXw6u4dR8QCGGLUFa2aEufMOfuyH0Ctg16&#10;BpMdvpuoSS6lexxK7cL61jiKvtJObe51YOjGjFQS0R2nhi4h0+8/tK8mU/vCh+cbhxnOPxr2T4We&#10;L9KN1HBfXkPlt9xpj972HvXjmiXXhu8lW0j/AHxcZ3qufzpPEPiCXwqy2ltMys2D5af3fXFefGV9&#10;z1I4eVRXR9daK3hOUTXSRxu0jfMSc/hXe/DG10+C7kUBVjZT39a+QPhr8QfEE6x7p5pI2x5m7rX0&#10;D4E8bywW8YuH2sRgN6VnLFRj0GsHNO6Zu/tBfADQPiDol5fLpzXU8MLNaW6yFcybducZxnBPb0rn&#10;/BOheNbDw7pdv4st1gWxt1jhg3bn6Yy5459scV1N78Sb4MIZbpTHjOc1kax46imh+edcDJJ9zUxq&#10;Rk7nXapGFma39ulV8oHoMbt1amj64dnzTBfpXj+o+PWhvG2XC7d3yjdVyy+ILoq7p1Vm5+U9q9XC&#10;1Ixnax5GMp3gz3jTNSuZysdvHhm4zXoenaX4f8Q+DLrwX8RvDtprGj6tH5d1pt9HvjkHr7MP4WUh&#10;gec14h8N/HunGaOS8uQyqobr+NeyaJ4msdeuVuI5lCKoKrxha+hwtSElZs+XrUZRtZHzd+2z/wAE&#10;cpviB8Of7U/Y01KGPU47z7TJ4f1zUSspjEe3ybadvl5PO2THP8R7fnJJ+xd+3BpPxPi+EuofDfxJ&#10;Y67Kw8u3mt5V3rvC70Kg+aoJHMe7rxX71eBfGEmqXW22ugq265kbccRqD9445H4de1egaJ8TtXtp&#10;4rXQm8tgxMU24C4nzwSD/wAskYcZHUD+LpXdg8ojiptpWR8VxHxRh8linVleb2S7H86/ib4TeKPg&#10;D43u/Dv7S3jDxDpf2eJiLFrW5W6vPlwBHBIYyoLdJJigwM7W4FYXhH4sjxd4+tdD0Dw7HpenNGRP&#10;5lw9xc3O1WILyv8AdyeSqBF9jX9H/wAZvhR8Fv2k/D00H7S/wk8O+MbhbMW+m3Gr6dHPNZRltxVJ&#10;2HnKCecbiM8YUEmvzc/av/4IbaJpnirVvjx+xdM80Wnw/aNS+HLW8jXEWcB5LFgW8+IAlyjEOoVg&#10;N2MnTMOH/Y4WVSDTfY83IeNsPmOKp0ZXjfr0+8/O/wDaa8ceJPDOtadY6Jqdxbw+WGkhgmKrJtxg&#10;HHX6V5V4q+IvjHx/qUVx4h1yWRlAjt4922KBM/dVRgKM+gr1L9qT4ceKL/4iNYwWe1rG2jSeK4uF&#10;jZJNuWG1iDkHgj2rh/C3wQv9UZX8RXq2EOeGDIxYdzlmC/rXzuG9lTprnjqfe4qOIrVm4t29TnoN&#10;HLeKovDV/wCLbO3hkmVJNUMjvbxqeS5KqWIHsCcivbdY+DH7KPgHx74btvA/7Tdp8TLO/kiF9bWv&#10;hm8097WZocsricbXjEnygq2WAyVAOKy9C+DPwTOtW/h23l8QazqEjYZbeeOFIsj7zbUfA78sM/jX&#10;olt8BPhT4F1WHUNG0+4ursSMRNdzbtj/AN5fXHrior4qhF2Wl/IVHAV21P8AE1Na8PfD+zha18O+&#10;CbG28lcs0NmoLfXjp6Vw50e6ubmOwsT8skit5awgDdk4HHua9HSzkS0ZNkjSM+GLd61/gd4M/wCE&#10;v+Mmh6XZ2u9rjxBZ2v2eRflJaVB+pYfkfWvIjUbluevKiowsz98LrQNP+HvwY0Pwxqc00kOm+Ebe&#10;CMq332jhXcPz/wA8V/O14h0+K48UapfQW+1bi+lkyvfc5br34Ir+k/8Ab88JWPwk+EceoWmpHzLP&#10;QL65vJJG+84jyOO2M9q/m7kkbKSSY3SIrH2bAzVyl2Zjg05UebzMNYI1GPIbr/doro1smIztj/76&#10;FFZcx0cyZnP+yP8AHzXtSvb/AFDSdNt/OmknYXGrKULElsJgH1wKzf8AhnT46WSg3XgC48tWwWh2&#10;OD78Of5V9GfFz4m698L/AIc3/ivQoLea7s54VxcruUKxwT1HevMdF/bD8f39k0t+dJ8tIWlu1W3Y&#10;CHDdPvDJIGRg+3U17dLHZjWj+7imj8gp1MXWV7I8l1bw/LaRS6Bq9hJZ6lazbVtud7ttJDbdv3Qe&#10;vOfTPWuT8mS5/cMNoXh/c19a2GteFf2nfCsVlfwx6frTTzRaVqtjIXZJY40c88MOH+6cgjdgkivm&#10;rVfC2q+CfG134V8VQeXLaXWyZgc7wQCCPUEc16eExkqsnCcbSN5VpNcslr2PrH/glpYm9vPGGk2U&#10;7QtDpiyLJG3zEOpTj86+Rv2p9Nu9I+KWvaTeNumh1SUzSBid27Dgk9zzX1d/wS28RNpHxO1K3hYf&#10;6Z4bbdH6lJhn/wBCr5v/AG71nX9p3xxEsBRf7Uj2RsfuqbaFsfTmop+9mcl5Ho7YOMl3K3wl/Z7u&#10;fEH7KHir9oO0sZpW0HxdY6fc+X937HLG4dz9JHgH/Aq8zS/jgluLJA37tmULngDJ4r9BfhrpFx+z&#10;/wD8ET/FPjSbRFnm8VQtLLDJDnEd1dw28ch91UK49GC1+etpYW2vyG+srlYrqRiwhY7Vf6H3Paox&#10;1qOIUujR+gZK/r2UqgrOUXdd7Poj0r4JakslnbW5HVjn2weK+gvDeixajYBJMH5F24NfLXwl1C60&#10;2/8A7NuUKywvnaT1r6h+GV+Lq2hLyH7oB/Cpp/vKfqYyjKjLVWfZmvB4auLBdsIO3/Z71ieNoLu1&#10;tvkibJH8a17Fo+lWN/aKBAM7Qd3rWb4x8CWt9DjyPyHWsauBlL3rndHF3ivI+0P+CBPwAl0KDXfj&#10;1r+nyqqwmw0lpD98N80hx74QZ7Yb1r9L5r3+zvFFnPM/7u8sRBJxkccE4r5S/wCCVfiTR9W/ZR0e&#10;10cqx01Xs7rjBMgkZtx+qsp/KvpTxLfmW1065Yf8tJUJHbG0/wBa6qEPY01E8XNcfiMdjOeo9VZf&#10;cj4P/wCC3f7KWjeItDsf2odB09PtEd1/YvjSCOH/AFq4/cXB9TxsbPUOvoa/Dfx1+y9qkPxXXw7p&#10;WmyCzvJvMjmZSyRRZyQT6jn68V/VF8Y/hh4V+Nnh/UvhF8QFuG0LxtpsaXEljIFlgurdgUZCQcMR&#10;s6jnZ9a+YdU/4IW/sqeKL9rPw98b/F2m33KrDqEVvKAe3O1SR9K5sRh6kqilTR9lkeeZDispjhM3&#10;k7wd00r/AC9H1Pjr/gib+yhbePP2m/DMgsW/sPwL5WsX0oj+XfE37gHtlpRn3C19/f8ABVb4raP4&#10;E/YG+KWo37pH/aQi023Vv43lliyBnqdpJ/CvX/2JP2MdD/Yj+FuoeDdJ1SHVmvJpbrV/EDQCOa6Y&#10;KREpTnaqLwBnrk96/NP/AIOEfjzb6m3gj9lHw9rDNcW8ja/4ktoZPlDNujtkfHfBkfB7bD343jTd&#10;HCyTVmzzs4zynnOeU50tadKyivTyPyh8UzNd+J9OukHz3VxJKc9x/wDqFemNY6h9qhllEkizYVlh&#10;bOxccg++BXnuu2EsfxN0zTp08tUimKj/AIBivUb+31Oz0OzltL9ZpAyNJIsJUbc4JP8An9K5cLfq&#10;fNZrUlWxUpy3bZ6X+zlrmon40eG722kZbazmktJCGCkD7I6gN/wI/wCcV9yWElrPokdhaxRySQB2&#10;WaNuqszOcnt17dsV8L/AWyks/iXpdvfNG1nFr1q1x1XPmoVAPfGWY++zPcV97fD2y0yCDS9EWeyt&#10;I7zCyXdxGWWNSowT3xxxXsU78p8/WjaZa8GXH9vJb+GdR3DTYrg3cyDCln8tkHI7AnOPbmvMfG0k&#10;en+JtQFtbzOsc3yyM2QcjnivRNB0q8g8VS2Pn/JDHMv7sfKxBPQ9xXmPj5YT4suLea1+YXIRiW64&#10;XB4rZrVFYefLFpD/AAvqluZEubTcW/i2MPlr0nQPENhYwNqF3JL5dvbtNO6qM7F68eprzrRfC8dx&#10;eL9ltF6KF2khfxGMfrXe6b8Om8R6LfeGY9Waxk1CxktmvIWHmxBkI3LkdRk4yCM44qTsMT4ZftD/&#10;ABm1Px94Y8Ka58GbE+H9Vv7mLWPEGmXIkWyWWR/sDgh84ZYpVdWUnODuHAP1LdavomgSs2o6h5cc&#10;cW7a2M4HPQd8dfxrzXR/AE3hy/s76yv4Dp0aPb3N7cq81zFN+78h2kYkspIkZmJzynoa5/8Aa0g8&#10;Q6x8APGvhxrSSz8W2vhG/MUkA+S8j8psTQuOrYz7g461jOWtgPwF/an1TRvEP7SHjbWPD+ZLPUfF&#10;F7c2YToVknZxj67q/Uj9hLwZrPhD4QfDP4NXEi2slveWd5rCL99pZ7pWIz2CAg9OTgcV+Rsk95Z+&#10;JPNvUb7RbzKy7iM9eK/WL4DfEvWfGcdr4g8GX3k6zqXhEr4fa6XDpqDPDHC5TBztmK9cZrEqMeY+&#10;5vAurT+MPBkN5YTedbrZwR31ltAyrxhkkj64I3454Ir81f8AgoH+zpqH7OfxukuPDts0fh3xJcPf&#10;aRhdoiYn97CQOjB8sB/ddfevub4Z/EHS/D/imxsNI1Hy7S60mO0aFW4DW25Ewe5+VgfXiup+N3wY&#10;+Hn7Xnwqk8PeIW2TRSNPpd5sDSWtwBwyj0OMMv8AECfQY8/NsLHHYXlh8SNMN7SlKz2PxQ8e+Hrq&#10;HWdQiitnf7QyzpPuPyAIQQO2e/t+tc98M/GOv6J8O9W0ua7aTT7xSk8NxI0mNrnlQeAenb8a9N/a&#10;Y8MeNfgr8UtU+GXjXRFtdSgVWRpGO142yA8RPDIwHXr2wMV4j4fh1S/shoUUUnkLPJ57bh+8O+vn&#10;o0/9m9nU6H02F5udSg/I3Phh4fbVdZmvbqBtrt+7Hovb9K9a+Hl4vh3xLL4eXS1l3zRSAsmdoAyD&#10;781zvwz0NdNkIaPbtx+XpXY+HfD8OueOJ7+AIsyqkcO8AjcgHHP5fiK3y2rJ5hc9HPMIqOTRb6s9&#10;J1Jv7cltZbGMzRrFALuI9kE6fKvp8x5r2z9kNHtbvxNfyWmyKC6SLbuG1dkUmD7+leMxeC/EeiW6&#10;6vbu5s2ZpGmjkHzx53KCBnHJUkdsGvav2Q0uYbbxZo85N1a32tRrEVbcqbonYLn1QZU+6GvoK1Q+&#10;Ep092e0+MPjp47/Z1Wx+MHh74C31q1l4a8zVPFU94WivrMKOWDPtKODwu3K/KAelfMHxF/4KT3ng&#10;39sfT/jdN4MsPFVhF4Os18M6Xql8+NHguk86UxsMgzSBlDttOANowBzq/wDBRD9ubxprv7Fmrfsm&#10;+G/CMWnXB8ZMurahb3Bc6jplkh/dNz8rl9km3H3IHweorxjwD+wB4N8UeHNI8RabL8ZprW/0oTR6&#10;5Y+C7K8gJUKDstlvfPEY3DBIB24O0g8dHA2U5LhcRPG5lDmbk0vQ8rFf2hKlKNB2b2PtHwh/wUt/&#10;4JkftK20fh/9rT9gvTMzfJJqdtotlfT24PVlnVIbpT7oSRW343/4JEfsRftM6Gfi3/wSn/aSbw/4&#10;20mMalpvhO61aX95LH8yKvmMJ7eRSOH/AHig4yB1r4XX9jrX/DviCTRfBXx38L3NwJAtrp3jS0vP&#10;DN5K3ptvokiz/uyvnjpXdeHvBv7Qn7PHijTdX8eeDfEXhGaO4Bs/EluGNvCc8TQ3kBZWH+6w9ea/&#10;ZHwzwxm9P/Y8QoVGtn3PmKmbZ5llTmr03OPWxz3xh/bR/al1XxF4k/ZZ/bi+GHh/VvG2saX/AMI/&#10;a67460mCG502a4uA6TTThB8sYaVo7hPmTf1ZCVHy3c/D3xB8OvGutfC3xotk2o6LeTWl+9lepcW5&#10;dOCUlQ7XQ9Qw6givqn/grxr/AMSv2nvh/wCD/wBpPV9FutS8SeEUOj+OdetbNmX7MTFJYTXDgFd7&#10;M92gfIyqrnk18VeEtSk0iS4uNPihZbqDc9ucBQDyCPTa2Rj0r8cz3K8VgcRPC1H70drbM/SMhzSh&#10;UjDEctotdT3H9lX4Q/sWax4s1e+/as8YahbaTpemm5l0zwvt/ta66lVtxJiPl9oYk5AY4Hp9Hfsy&#10;ft7fsWeHfiRofwz+Df7FOj+HdN1z7ZoGveLvFGtzatqkkFzayROqB8QwK7eUfuSEdMkYA+EfDMAV&#10;73xBqsY+2XVu+1cfdwpwo/zitD4ZeHPE0PxZtNLsdHuvMg121u1VbZ1kjAkVi5TaSAARk1GVUaNO&#10;tTVZXV1e/bS5tm+JrV+b2LsrOy+Wh+qX7B3wO+HF/wDtqJod3pULeF9U0D7dqsczMq2sPmqssahS&#10;NymSMpgkALJmvuD4yfA7wd8WvGus+IPDWsXltouj2Ml1LqGr3TeXbQRWxuHjs7QYjihSPylXBGXd&#10;iQTuLfKP7Pn7MPjnxF43+GNnqngOefxJpOk6tqPiLQZr5Y1kg+0wS28c2XQKzqSCjF/kSIsjLIM+&#10;uaf+yV8dLjSviR8dfGOnPZTaz4dk8O6dpkcsDR28BndJ5UXzEVdqxLEB8oYEMDhsV83xhhstxGfV&#10;1ho2ptux38M4nMsLltKc5t1Ekv8Ag27nGa1N8NNZ+Cvizxl4KtLrVNHvPh7rDedqTFnhvI7eRJJd&#10;0W7dMCm0QhQEj+dnUEivyysL6e2kedUK27J/D3Ur+vOa/UbxP+yp+0F8A/2Y/G/hXw9rEdt4Zi8E&#10;6lBqd7HrFpJeXSqk0rxyCPcqqxc5SPBPG52wK/MGCwlfSmi24ZVDIo/ukZH/AKEa48ppU8LFqCOr&#10;GYjFY1uVa9z64/YdsfDFn8ILbVZJmfUr3UDDaqy/LFGLld7D0JEbdule02/iO+t7ibwfqM88Wg3s&#10;73mppZhVaV4oXbljwyoA77WOABuA4zXhH7EMEcnw90tWJ82C/lLJzwm5iT+f/oVfTXw+/Ze+LH7S&#10;umatdfDe40dbOwvGS9TUdSktmYyRSxgBlRsKVdgevT8K7Myftsvlc8qnGUMxgqauzoL79pXwxZfs&#10;2XCfDVmim0++stOSG1uxZNdebYzSXE+ApaecAeUryEsiElcHaa5j4M67bfBGJvF/iDWLy2+wWy3c&#10;t1pSot1bGYA2ybnVNw8l+UHLPIfugZOjqf8AwS2/a78Z+LLG58V6x4Eg0qHxDHqF8mi6tcBtqxxw&#10;mOP/AEfapESbRlvvMSc8Vq2//BN/9qTWfFniPV9X1nwrdWviIs9zpUd1cyfZwszeUyvLHF/q1ZPm&#10;PGI+M9K8GtTjOC5VaxlisLm9OXPys9RufivJrmk65Z/DPWdat/FUfiK3trzxJqVxBDPHp1mr+Y9v&#10;5G0RQEhFkzsQNc4w33h86f8ABWHR/DV/+zv8PfHWn+JL/W31jUri4n8SbgLYLLBMHjRA7k7T5hJM&#10;jMdhyW619Ual+wv8Ur1PF3iEfFHRY9A1NjBPaW+g72aS5ulbz/vhfLD7SAHG5QGKggV4t/wWt+Gz&#10;+Ef2J/h/oer+KG1C80nxFDpGtagsfli5m/s64JkGJJBneJGwxBG/GTiuzDYW9SMppabHfRr4qVT2&#10;TulbW5+dPhe1ltfE4mtFaL/SpIRxjcipwCPUhvwrt4YtJXTLx4Wx5hKnbj92oAAH6GvNfAmvzfbN&#10;N2xecsuZ5pFbJ7/0rrdOv57fT7y/tTGzRyTyx/LnYvljaWHBxkfm/vXtfEYyfLJo9y/b78PnxJFZ&#10;JYvturK10iaSOaQsrKLMbkx2B3npX5peKjD4B+LmsaJqlt5e6fzdirw24Agg9we3av0o/bu8S2F3&#10;4qt9D03VrT7YP7HNnbtON1ztgTzSRg7VClgcjA71+ZP7aPxB0XxX8QbPxJoMCf8AHn5X2qFQgnRc&#10;hWAGTtB3BSxyw+baoIFeVg6NeWIqcyajd2PoqmKw9HD0oxabSRb17S316KO/0e1t7m+RiY4ZlJVw&#10;T047iu6sPgxr/jeG307VfCqR64LEtb3kLEIwxwrD1968j+CWma34k1r+xIfiNa6K8kJlt5dU3+TK&#10;39zegLIT2IVvpX1H8JrH4zabq8MF14h8MTXEb+XJqsWtLt2ggcnYrEY7EAmu2vTUaaOinV9tojwW&#10;P4h3Xwv22MehXFw3mOkiLIA8TKcFT+INb/wt8QaVr+ryarq7yTSOrSzeb8wjLE/IOBwowK6L4kfD&#10;hrnx9q1rdyW+o3moa/JDDJax7YZZJMMXQHogLUmvfBy++Bni+Pwz4j1Gxla6j3xyWsu5dp6qfcHj&#10;09K45zU48qR6GHjKMou+nU7Gz1Owg40ndGrYZW27cHJ4x6d813XhrxNcHT0KO3mK/wAzdc8V53bS&#10;xeUtna2oZQB+8Vq1bLVHSVY4HZVX/WCvPqR92x6sfZzlZHX+IPiYLS2KSOyt0bNcrqXxZkSI7rve&#10;v91e1cb491uRppEEp61wviLxXb6Zp7S3Nx/D0IrajT9pFJGGIrU8Pudze/FwXF75Qkbl8E5ro9F8&#10;bz3RR/Nbbtr5p8O+Kjr2uSXf2hY7SE/Mc/ePoPevWvhtLf6vrNvD5MklxO221s4wWdl7YUZP49Oa&#10;9uhh5Qt3PAr46nJSUtD6I8D6pq+oyJbRzyZ4K7WPJr6A+FFp4q8toWuUht48fbLyZS0cK+nByzEE&#10;fIOeewNecfAr4UzwSqut7mvNqldLtmG9lPLea/SIDpjknr8vSvqDwV4BvrG3h1HU1EM0a7rWG0yq&#10;WZz1hBwxbH/LVucngDgn7HK+HMRWtVre6ux+OcXeJWXZXTlh8D+8q7XWyZv+EdNfTdKXTLOLbDA2&#10;5bG6XLSSd5rlsbdvpGM++B16rR9Q1SS/NtoZmupZ5B5155Xy+pCDv6dMDjHoG+Dfh9qniZvLEaw2&#10;/AeNWK7hnksf1z69q9i8M+GtD8P20cNkVeRVx5vl9D/sj+EV05xxHgcjpujR1qdF0PI4H8LeIOPc&#10;T/aOZNxoN/E95f4b9GVfBvw7u3iW68RXDq38UaN834nGB9Bmuq0bw1a6HfLqmlQtHcRtuWZbqRZE&#10;x6EMOw/GsHxH8WvAnw/h8/X/ABKqt/FFHhnH1Feb6t+3Ho0sklr4G8B6hqzBiqrGwVWP17V8B9Yz&#10;/OJe0ipa9tj+maeVcB8I4ZUGqVPlVrytf72c7/wUf/4JSfBv9vrS7n4g6JcWfhn4nQ2ZFp4gis08&#10;vUCoO2O5Cgbj/CJOCued2K/n5/ah/Z0+Pv7LPxSvvh38XPDF/pWsWcjBp5ssZUycPHJ3QjoVwK/o&#10;WsP2xvjRbzfaP+GWb6SFVBM1pqiuw9eCB7d6q/FvUP2d/wBsbwRb+Gf2sP2W9YuonEiWN3c2cBur&#10;JskfupklDKe+0bh6g5NehTw+cYeF6tOX3Hi1q3BuaR9ng8VT5uiU0fhN+yRqXhnQPC2o23imdtLu&#10;pbtX+3XKNm7UqCEyeuDyB3BzXoOqeKfBlvrNnearDeLaySCOPUGs28ncWwCzHpyfSvsb46/8E6PF&#10;XgfxCtt8IpNW1rwuttGNNTXtOkt5bTYMKjgr5ZwOkisSem3vXGp+wZ8bPiLpdz4Tvhp9mt9atGG1&#10;K9CKxX5wqkb2ZsjgYFeFiMVGVZ8xtS4ZzaNO9Cnzx7o8hvtM8J2hjNxfeY0bBSiIecDrnvXo3/BP&#10;3w1pvjr9u34V+HrGz8u3l8b6e0q5+8qTK5z/AN815XqPwz+J/wANo4fD3xU8OXFnqEW9S00ZVXVT&#10;tDAng5AB7H1ANfRH/BInw62uf8FGPhfbxOoaPxF567epEcMkh/RaVFxlJcp5GYUK2DpuFWLUuzP0&#10;v/4Le+Ir/wDsi6svNuIo7DwTqDZWQhGZ42ByPXjiv53viv4pvvDug3N5p822aCASIvTOW4Nfv3/w&#10;W+nlutN8YTajcLiy8OraxBjhdrKST9Sa/n7/AGgpbfQftWqW9hFcWrRwokF0Cylee2a6KEebGJM8&#10;xJ0svVmeTWvxc+IF4rTPrUzHeQdsnFFaHhjV9Q8Qae19aaPptvGsmxY4bFQowB7e9Fe1KFHm+FHn&#10;RlPlWp9t/tK2scXwK18yI/mSQx7FXBYt5q4x/Kvnj4X+ENP8VeH9QuJ/tW2OOKEi0gaQzTySbEQ4&#10;I9GP4HGa+mPjVoGr+K/h5feEdFgjmvLyHy41kbaoyQTz27815W/gf4vS+AdT8Jp4Ja3udQ1JP7Na&#10;02QmJYxuiDOrY2hmPJQtkEkgGtspqU6VBqT6n59l9SEaPvO2ofs5eDrmeymudD8W6hHdaTqS3k+i&#10;+X5cIXcYlmB3H5vmPGBgBj9ef/bNuPD9l8SrHV4ztuptLjN0qt95gzKp/KvU/hD8NPHfw6tNQ8M3&#10;fiu3Wxvr62uLwW8e4zSxZZPLkwHwMspB4Iz6mvmL9pvxtH4/+LFxf2l35trawi2hXaF2Kg5HU5O7&#10;d17Yrqp8tbMIzhK6S1Omp7GWIi4dFqe9f8E/PHGleHP2i9Cjmm8uPVbSaxgj3fL5rjei/iyD865f&#10;9t/Qn8RftkeIdFa0VbnVLqxhtVAJzI8MKDj13KB+OK8w+D3jyz8LfFrwp4iSWeGx0fxBa3E/mPuK&#10;qsiljlRyNo7en5/cOm/Cjwv8a/8Agod4O8f6dc291pc2l/8ACRSTxDKNHBIfIznnmXb1A4Ue9d3s&#10;ZRzBSfY3Uo/VXG/U+gP2y/hnY+G/+CV3jT4bWsCrDpfguCKJl42NbTWsqsPqYf8Ax41+Hul67Npj&#10;eW6rLEz5ZG7fT0r93v8AgpZcXNn/AME9viattJslXQY2jkU9czwo4H/ASc/jX4KmOGLDP8ytXbUw&#10;9OtK0ux7WFxVTCxjOm7M6zwr4us18SrdwK0aso3CRs89K+nPg54mSazjjM4+ZvlryP8AZZ/Zluvj&#10;b8IPi38QdNspZbrwP4Xt9T03yjwZBdxmUN6j7MtwR7hal+Cniu6t5oYprgdema8l0Pq8uRbHuRrV&#10;cQ+ee71PtfwPqqS+WPO4YY610uo7ZoSI3H3c5/CvHPBnid42iPmbVwMHNekaZrLXFsAJQ2R2INXK&#10;V42KPtb/AIJAfE+1sV8a/Cya5EbSRw6pp8WQNyI3lS49/nh/XpgZ+7ri9Fzpmi+Z92S4lbHp9z/C&#10;vyL/AGL/AB8Phz+0j4fv5bkww30zafIx+6wmwgGfXeUP/AT6V9vf8FKv20dQ/Yy/Z+034g+GLmzO&#10;uXF3Ha6PZ31t5kU0jPulLLuUhVjGc54O31rN6HJKjKviPZxWrPqiwLauG0RX/wBIikW6tT7rkHH4&#10;Vb8YWckMdt4gihaNn/1meqSAf1r86PgD/wAFf/jjrPxw8D/CPxF8CdJ8SeINc0+1vNSh0G/ksJdM&#10;WYF/KYS+arlYCrtkoAWxuGCa+gP+Cgf/AAVLtPgB+0B8Nv2dvhz8LD4ml8SNZt4qb7QVbTmvJmht&#10;oUKgq0pMczkHA2oOeeLp1FYivl9fD1lCX4H1po/iWTUPh3fSCctKY/JVdvRnwufzbNfz0/t26jc+&#10;Mv8Ago58VrvUbuS4aHxPJaRvI2dscSrGqD/ZVVUD8a/av43ftXfB79j/AOFF78RfjT4lOnac2qJa&#10;WqqjPJcXBb92ioASTleQB0Ffgx40+KmkfGz9qT4gfFjwzJu07XfFd5eWLf3omlOw888jB/Goxko2&#10;5TTK8POFZyPM/j/ZxaF8SfDeqwKv7x3gb5fUH/E16FLrN+1vF4ddvmuNPiEjbMNgEsp6d8gdf4a8&#10;5/aylmtZvD+pKfmTVo9rV22kaxaQarby66nkRxWystwo3l9sQfbj3yAMHp71yUI+9dGmbW9orHrf&#10;wG+HWp2N7YanqNtI0d34ps0FwGdpJFjkXO1Np3AAvluwAA6YP3Xb6Rb6Le/Z73TkuN0YtYpJfuhU&#10;QLuAHQ5U8+ue2K+H/C/xN1bTrXw7aTzR29vY6oLe3uE+RpD5cEp464WRsZ7k19rQ69c373CX9yqt&#10;HcN5QQfdXP8A+uvTwz/eHzeLleK8wGtwaTq9jBFEvnNdSiPep27PvY/EcfjXnfju2Mvji51C+h8t&#10;nXciHglh/wDWrskuo7vWrYcFYlf950yST0/AVw/xM1m2PjWVLW7fczBpFZOA2AD17Y/nW9ZWroyw&#10;X72MmjqfCsEiIsVwq+YzKxC9l616F4f09I7mK8jhYOq7RLxge1eaeCNQt7ou4vtsm3+JM+Zn/CvS&#10;tFvQ/wBnsmOQYx5hwcBu9Qz0+h3mliODSGt2Jk+0SKk0JkPTI5rF+NMeq6H8NvEBWRLiGPw/fy6Z&#10;PwZrWQW7/Ic8GM4z1zV3w/cRedJ5bNIgHzbh0+n41mftMaxFpX7NfjrVlXDQeEb9l3x7ix+zOAB/&#10;dOTRpuwP5u/iJJJB43a5uU84R7VfPRmA+YfnX2J+w98fLLwnaaHfx68jWeibpLXTp5h9oivtu5VT&#10;gEwExxv6h04xjn5v+P3hFNCl0O0kMa+borXjMnT95cTEHPU/KFo+Fdxe+H/C8fjXSZ0j1CwuYxGr&#10;KG3KCTyP4gdwBHoSa8+p1kaUf4yR+nXwR8SagdJ8JalJffvLfcbhpPmw2WZvxy5rQ+OH/BR3w7+z&#10;XLeeDvh8sPiHxYsTBbVpiLSwYjPmXGDktx/q1O4gc7R974X8R/tueNZ/An9n/Da1ktb14wdSvtoD&#10;2ZP3vJUcE9w/UdhmvJbaVZov7aTUWmmmdnlmklLNIxOSSTyTnn681wTxSivdPoMLg44iTU9vxOy/&#10;aU/ah+Mn7VXxMtb/AOLeux6hNZbo7ZoLOOFYlYjcF2AEjgY3Fjx15o8MeGY7G7TAG1fuj1rzvw9q&#10;sEPiNru6jJcTZ/WvRIPHdmrAWtpvb+8x6flXjYyTqO59BlmGo03psd/MdP0rTftkrtHtU4IXqay/&#10;gx4nNx4hF7dM8TLqEjybkPzPlRj8hXCeJfGeoag8UP21mEcisyo3C89K73wZf2ViJtS8/El7Pugk&#10;BG2MFVL5yOuePxNaZZTlDEK5zcRYxVqCpwd1F6nr630elztP5ayR30CFWRSfJxiNgAOmB196+hP2&#10;Lll1TV/F2keXG1r9utbjAH8RiljZh9cD8Ca+f/hu8V1aXbi5877PdLLGUThlJQOq568kHp1x7171&#10;+w3BHap4wkkZT5pt7CJQ2WabynOenAxz7GvdqdD46EObY+R/iT8W9F8TfGz4h+B/A8K3U2j+KrqG&#10;TwrqEgWTWYI5W3S2k38FzDKZyqMMPFKU+YAqeV+HXx4/YM8OafZ6Z4x+Gfxf8M+INLvTHfeK/BXj&#10;JYbi5UuQ6m1kKrAVHACuc7cHHbxn9tDwxq/gD9rDxrp8zvBdL4ge83RsQUknAnJB7EFz+Vecza5q&#10;+r6vLqeq3sl3c3Uu64uLiQs8jE8sSeSfc100ZckEYOMuayP1q+EX7Unh7xB4Z/sz4Jf8Fa/7X02E&#10;Rovgf9p7wHHeQzW+3HkvdYuBsx8jKCRtOecV6f8ABP4ha/4c0TVpov2TNY0nw3dTG28QeJ/2a/FE&#10;fiDw3c7jtbztDuGlg2YbKoVjYjhQvIH5OfCr4C+KvHZjm8Oa9YeczZjjlyp/PBr2L4b/AAI/bA+D&#10;/iVfEnw41DWtIu2XypL3wzrjQySRnqGaORGx+o7VrKtouSVjX6niJKzhdM/QH4G/tq/Cf4N+PviN&#10;8D5PhjoPxF+HviDTlGuLd+G/sb3BjiBCR2lzuEcYkLYhkHyHIU+nHaf/AME2f2Cf+Cg1ho+v/sMf&#10;FOz+G/iq3uLlfEfgzxJBNIiwuU2lEUsIwrb1bymdSGXpjFcd4T/ZZ8QX2lj4n+I/H+ueFfE3iHSZ&#10;JtYX4i281xYX1ydmZ4dUhDqXYqcw3AhZf7zCuQ8C/sh/H638VappMPgObVNO1uJobXXfBskWrWsN&#10;wTuhlLQuQuJAmQSeM195TwXDWd4GEvb8tayvdpXfzPnZVM4yzFSg6V4X0S6H25+zz/wQe+Hn7BXj&#10;uH9or9p79pLw/wCKPD+i6VfmbwlougzSSXYmtJYiAN5cKokL7hGNuzcdu0NXNftFf8FYv2R9IuPE&#10;Vp+yBonhf4Vyagsd54i8Tax4ZjvfEGpfMP3YWEsxZlRjmSUj94nzJjNeAfDPxB8Tv2J/BHxC8Qft&#10;HeEJtA1K88Haj4Y8Mzap84k1S+h8jJMZdlEUTtKxAzgAcbga+UfAH7FfjH4i6p/buqfGDwbN9skM&#10;slx9svpZSx/i2LacHGMZZcdj6fFZpRy3LOajGrzy7/mfQYWlmWMnGo4Wj2P06/4IyftQ+IP2g/2v&#10;b+9uru7+yf8ACMapcxXWt3PnXupXkjWvm31zJjDyMIkjVBhIkiRE4ya/RDTNBitvB9npni7Vmkjm&#10;0+K3ZZCweaUuZpNzKSSxkP8ACSQqqONvP5g/8ERfBFz8Pv20b/wdZtHcNpfhHUoo5mgwkq4iwxGT&#10;tz161+okujkvJfyyzXV1JJukhVsHHZdx4VOPujj8a/O8VUU6zkfoWV4Hlo3l0OL/AGrNZuj+yH8R&#10;rbR5IrHS4vAusNHFDGFaYG1lBBXaPLXOeBliOu3JFfhLrcdvofiK48MMV/0HTbZVjVfmkEkaTk/+&#10;RSv0Ar92P2wpNU0r9j34n3Vtdjc/gfUB5MYDBc277gT6YIGB7Z4r8NbiC/8AGTah4xu7VPtLRxQM&#10;0a/KqpaEK3sSLcg9stW+AlzSZjnEY0rJH0f+x5pcWh+C9Ohg1CG5R7idri5jnIRwMbtobHcV95/8&#10;E8dYS01nxV4VUrtvbWK8h3HC7UYhs/TzFH1Nfnv+x/FJJ8Ldl2QZoUnW17s7FR8vscEkH2r7j/YO&#10;me6+NFxFBC0MaaLqEsIaTLRoZ7fap7HC8c+ldeN/3F3PFyr/AJG0Wj67ee+nkXy79mVR/rJE+RR2&#10;CA43Y7Z4FVb3WtUvNJm0bw2I41mEiRszZUuQc5I/1jZxxwv4U6/aOW3eW4vOGJEknmYjHbHGWZs9&#10;FAr5q/b4/wCCkU37EniW18EaD8K/turanoou7LUNSuVihhDO0a/u0BY/dOVyvbmvJo06mIkoQ3Pu&#10;MXUw9Gm5SPqTR/C9wnhCTwjHqWoiOaAJdQ2+qStM2AfnYoRtxheBgfKqgEAEfn5/wWl8eeFvGH7N&#10;2m/DfQPGegTaofFmk61Hp8uuQiWBDp11FcA73HllZPLLFzk+bzzXyL8Vv+Cjf7Vnxyu7zTfFfxe1&#10;eK2vFYppOnXTWVttzgjZFtDemWySOprwnXPGEmnQzQLOWWFQkVjkmOZ8YG8dwDjOevevqsLkdTlU&#10;qktex8Xisypyb5YG14Qbw54F0Sx1PxZ4jS8+zh3aPSYzch3wAq+YuVx15G4H14NZviL9ofWrrUb3&#10;TPhp4PstHW4ybq+1C6ZrjaR0IUbU4x8o68Zrj9V8V6teJLc6nftM8KFg27pxn5QOB6fQVx9hqUlv&#10;pf8Aa98V8y+laa4P15x74r26WBoU9j5+VWc9zpPBPinWtV8R6pLruqSXd5/YupjzGxwyW4wcc4P7&#10;wjqeV9q8X/aK04Q6/p9siNtXS4BHjkdDXpXwCiuH+JUkdw29m0dftBYdWmlm6/hj867L48/s82vi&#10;qZE8Oalaz6ho8KQ6hbRhg0WEGMZHzL3yM85FcWPiox91HdgNajcj5j8K+MYdCddN1m0WaEcKzDpX&#10;0F8A/jj8DdDZbHVvBbXl0vzQxw4Ifpx8x/SuB1j9mfVI7X7RtjZtx+85XAB9xWHo/wAONc8F+ObG&#10;5tl3IsoVmjbds55/Cvnq9ONaPmfS4V1KeqPpa+8VWPxD1XVNbj0ddFa6n8yze3uHEtt8oUsp/hY7&#10;f4cAZOM1434fOtSaneWetC7vbhbySOO4upHkkdQxx87EsRjnrXrmmfDnxL4h2y6XDIWZRyvfNee/&#10;GLU/Fn7Pfi+xtlmhuF1Btl5bmMO/3lVwrH7hwSufUt6CngsDiJRloaVsyp0ai5nY1NE8Wz6Bcx2G&#10;q2dxCznjMfyiukXxFgtcRNuZu69D7VJ4u8R6He6iulRKkku2SOYeWP3LR5DIT0yCCOM9K5F/GGiW&#10;tmyXEn2V1P3ZjtI9B+P9axrYWs4tONrHbTx1KL5oSuyHxTqZmlea5kZQvP3sV4z8UPGz3c40u2T9&#10;45A/dtkjj2r6B+F/7Jf7QX7Tkf8Aavw/8PfZ9DlmKSeItSmENogDbWOTlmwT0UE/SsD4jfAn4U+G&#10;vira/Bzwh4ouNRs7Roje+IFjCNd3YTbKU4JWMNwoPbk9a68jy9Y2vyxa0PJ4uxWIyfAQxVRWUtr9&#10;fQ83+Dfwx8QeJb23Gp38em6bbtvLE7nkfP8Ac/iJHHPA9+a+8P2X/gZHbW7X3hvw7cW8dwVjur4b&#10;ftUy9kaYgLDH/srgHsrcGs34M/s7eEfBOnw6j4J8N2txf4UnUNT/ANIkj91LZC/gv417Donw1+Jv&#10;iCNZda8aybc5EKsdo/Dp+lfqeW5Ph8Hacops/lji3jjMM5qSoUqnJT2aXU9n8D+ErXwdpqx6PLpN&#10;qzNv8xrpCQ3rnljjoCen8IFel/Djwd4v1q8N3rPiKM2rczRJIzAAdj8oBLZzt54+9158u+BHwe8U&#10;Lqvl61I88cJV45pMMNucA8j2OB079BX0Rp97bWtuuh20TK0O1fLDZXntnucn/Ir5XjHi6WEbwuGl&#10;7738uh+x+Cfgj/bUYZ5ncX7K94Qd1zdm/I6ixWPTbBbKwVVt92dzEZPqT+H6V5f8W/2pbHQJJfDX&#10;gmfzpo1KTX2eC391fp61T/aI+Kl/4G8BLaabcxxyaksqK4b5gqBdw6dyyDPXrXh/gDRW1qRdY1cy&#10;PZxTZdlA3O5O7YNxA57nOFXLdBXy/CGR/wBrYh4nFSckundn7P4tcaPgXKqeBwKUZzTtb7Mdtjpt&#10;O0q78Ui48Z/EnW2j09ZPl82T5WbqFXuzf7PBrtdE+1yaNFF4Wgh0m3nY+X51qJLmSMjaDtYbYweo&#10;U7iOpCnNZHh7S4fEN7a61rlwJLO3TGn2o/1Nug/jQf7R/iPzHHbgV2Xhpd08moXCKu0syqnbjp9K&#10;/YKdOnR92Csl2P4UzbNMdm2Ic69Ry16kh8HwTi3s7+/vtRaP52GpXTSwg+0JPlj8FqXw54Y1CC9v&#10;ptM0q0s5JLdt32e0VYZFB3YeIAK/bnhh1BBwav6VOzP5hkPr8wJ4/wAK3tJu5lu0kZ/kaNg3lj1F&#10;bSlzHBT5lNckmmjQ+HHiGw8b6JeaLazTadqVmubmy8wlrOQniRcj54Xx1x04IyBnFt/F/iOK5kTW&#10;FBm05CJf3ONsgHlkkdMlvm6dDS3fh2/upbfxh4WmFrr2ls39nzNJ+7uEJ+e2k9Y5Mf8AAWwfWrPi&#10;a9tfEz2Pi3RHjSy1xYzN82GWflWjYY4YMCG5GCGr8h4+yujh6f16Gi6n9oeAfG0sZ7TJ8bNOVrwv&#10;5I+bP2yvhZ/wsPwDD4os7KMyLbTfbW25w6I0sUocAg4CSKSCc7uemTnf8G+fwPg8cft3R+Opb1Ej&#10;8D6Ddal5B/1k8kq/ZVVcdh5zE/ReuTjrf29vEeu/Bb4Q6hZPFJcXGp6HPMYreQFiC8UC57HCSyHj&#10;/Z9K57/g2o1a68Uftj+Lbqwa4hWP4b3Yk3Q7djfbLMLyfQ7j+FfI5PeVNTvoz9C8S6lOdDDxVr8r&#10;d+6vbX9D0r/gtZqd7d6T8RfEWseIPOtPtdpaWSrH5bNl1BXBPIG3k1+Fn7Tet2Eclu9/aST28jCN&#10;oVk2A7Qf8a/Z/wD4LPnW/GXw71JtVuYodRufF0X2pLcl44hukby1zjrjjPZa/G/47+GvAKXEOl/E&#10;LxjeWMlvcOPs1rprSsTgdWLKvQ9s19Bg/wDeOZn5diP9zUUYXwi0nRtW8LyXenaA0Mf2xwFa6Lch&#10;V74or0L4WeIvh54L8E2mkaLo11qFu26Vbq4hCM+5u4DcUV3yknJs4Y03GKR9Jarfyadp7XlnG11J&#10;Z27HahAMjKvT8SK5z4P/AB6svix4ri8HWmmyWM0xdlmu5AyxBQSzMEBZsAEnarNgcA11FzLY3OnL&#10;qKsnlTBX+TIUKeeMgE4HTjJ9K5D4QfAKw8MaZN8RdVIjurG6m8jT22hb1Nrg4KtnjYwyBn0IIGZw&#10;OHo1pTU2z83weGhiJtdrlfx54Pi8fiPx58LvGN1a65pa79PuIblgQ4Vv3ZGfkPzEHvzzxXyv8WvD&#10;Nz4f1YaaqiSb7GpvAkZxaysDuhY/3hjPuGFexSa1qnw/+Lf/AAkWra/bwx3jRveLLdSXACkjerlQ&#10;WJAOQMHBwNx61kftieEE0PWrHxbo907WetKxmUsdryoBhscc7WFezgqMsLiYU38Mtdd/Q2jOVCpy&#10;y1XQ8V0G+uLCy225CM0jI0nfG2v1Y/4JdfDOzl0DTPGevyM32jwZDYQMyqEWPz5JhtI54fg+hGDX&#10;5RtcOkUMjFVVLj5fmA4PB/X9K/XL9je78TeCf2dfAtt5DJcRaJEb6Ns4KySPIv47XX86+kjRlOSd&#10;joo8urZvf8FaddsvBH/BP3xsmp3Pl/bre307T0/56SyXEfy/98hz+FfhpbWjXQZ5X8teo96/XT/g&#10;4H1O9X9lrwHpO9kXUPE3nTJu67YGxn6bjj61+RUks27yIjuzwuKzty1HfsetT5nQSR+qv/BvN8Or&#10;Lxr8Mfi1o9/aia11J7SyvIyBteEwzB0P1DfnXxN8U/hF4g/Zp/aZ8VfAzxDBJBJoOuSxWzSLgzWp&#10;bdBKPZ4yrD2YV+hf/BtbbND8HPiNcK2CfEVqrMfa3Y/1rgP+C/HwcfSviv4V/aW0W2XyNSt/7G1i&#10;SNeFmjG6Bjj+8gYZ/wBnvXl4qlKV5bHpYXE+zxSU3uj598L+Ile3WOZ/u849a9M8K+Lg8axiT+Ht&#10;Xg/hbWY10qN3Y+ZtUMf6V3fhHVTJbqQzY3Yrz6fNsz2Nz1kePJNL1Kz1K1kxLb3CyR7WP3lIIP1y&#10;K9N/4K2/tI+FfiH+1z8NYfimZp/AujeB7DXJtL8ost5JdRfaPKYDP+sXyoi3QBia+bPEtzcSwx/2&#10;fJJuXOQn8Xt9f8K/XnxR8O/hfp3w18LaP8QfAej6hJp/g/TbGdtT0qG4J8m2SM8upOMocDPFXLWJ&#10;nTxHscQml5HzV/wRO+HWqeP/ABn4w/bW+KUG/W/EmqSWmkyOuEw7F7hk7bRmOMDoBxV/4c/Fbw18&#10;Yv8AgqPp3inwzc6d4x8K+M5zfizumH2rw9eaDNcQrKNoz5bIuVI4dLlhwVzXtfwt/ao/ZJ03xBpf&#10;wX8N+P8Aw9Y3Udz9ns9Gs1WCFXzgRIyKI1JJ4Gc5NdD8L/gn/wAE7v2Ofi9da74O+GF54f8AEmqW&#10;b28esLcPcRfvOXUDexTccc4PBPFa0VTlF23R0YjEVadScq0HFtaabnw9/wAHKf7R1xY+MfAfwB0e&#10;5Zm0/SpdYutjArHcTzeUjH/aEds2D23k9cV8U/AF7fTNA+3um13UEJ6cVrf8Fh/jBrHxv/4KQeNv&#10;tse2y8PXcWl6av8AeijiTDH6k59hXG+C9WuLTTUsINys0e2MY9BXHWhL2uhOFqful+IftP8Aib+1&#10;7XSrMIu77eohx3bNesyaTaa5baLZaRFHBLa2yTNp5jMkpmRV3ZwflDYPHoB3r54+L+mazELXWL2U&#10;SLb3CzRlWPGGGf0Fe6XNp4oF7H4ktm3Wt7pOnvb3UDEb5CqLtHq3HPtg+tbYaMY35jzM2lKUk0dd&#10;c+J9S8R6focGvSrZvaXkcdrlSB5e04PuQxyfr/s197WWt2CN/ZU01u15Lbx3O5JfnjV2OPl9D2/G&#10;vzh1Ow8Qoug6xJe7rGRYkRrqTDAsWVVUd8hQQf7oz2r9ENK0zSJ0h18aRtvrrTLMTXzQAM8aAsI9&#10;x54aRmAOeeRXo4WnGVTRHzWLqctP3uha0AvqN3aQCykluZbmYwRwjLOpdgox645ri/jEiaJ8SYYb&#10;s5lktcSxyLt2shKGvcv2Y/EPh3wt46EXiXR7OT+00a0tbuZQWtpECOWXcMLuXILdR0HWvIv2+ruw&#10;i+J1v4q8NBfsd0CYplJIdc5J/E4rLGVuXF8q0SWp1ZXTX1fnT3exH4Qu1YQ3VtuXLBcKRge/0r2H&#10;4aX0Op2t9KzCVY12r5i9D9a+f/CN3dXdtE8epqvmWxYRlioPQ85HHSvSv2cdYGreCvE0s93Hut9Q&#10;JjjaXqDj/P4Vh7R82jPRaa3PZPC+qRW9/HZSTMGk+UKVrlP22I7qx/ZB+J11LesrL4VmEW1uhJUZ&#10;x681H4T1OY6nB5sqrIJMRq2RtX0qp+3PfSar+xj8RrEhmm/4RtndVOcgSIf6etOMpSklcR+JX7Wl&#10;vv1bRYvLVY7fwRaL9DiQ7f1rzLTH1H/hXS3tjI3+j3XmsPzUj8jXaftrWmpaJ4z0KyuJpvJvvBWl&#10;XkYb7rq0IUAew2fiQa5/4UW0d74F1C1lHHzfe9hmtHTi1NW2QoytUi13L/wXnCXvlXX/AC2h2t78&#10;j/Gtv4n/AAe1Xw3Zt4v8Ko7W+3N5ax9Yj3ZR3X1Hb6Vg/COSL+0rF2T783lk7emRxXu0F7cRiORf&#10;3eW+TavQ/T618TiKs6NW8V1Po8TXnhKkakex822V/cTn7YLJZ3j4aTfgt9a3vB99f67etpYt47f5&#10;dxMK/MR9a9N+MXwy8F6jPY30OjR2V1Nua6ezXYX4HzEDjP4VwWi6SujfEiS3D/uVs1kQ55IDkV0Q&#10;lCrDmR008254WirXJ7bRzp8TxLbNub5mz3HrXcfDG9nTS+bzbJHIyqpPCt8v9cVgeIbpbiBbSEMs&#10;yriP34z/AErQ+GDJ9uj0/UxJHJJdg7lXOflHNdGHf75M8/FS/dWR7x4O16+0gWOoXJlunjvPOvrh&#10;mHliM/LtJye5GBXvH7KbFfFniiB4h50OvWLIsajZKpWdY2I9k2sfdc189PJHZeGV02NFzGpFwjfe&#10;3MNysPcZr6H/AGR7mLV9V8SXlkI3jVdKuPtDHlSVjilA9MM5Oe4DDAr1q3Lyqx5VGUr2R4D+3z4h&#10;/ZN8P/tRat8UfEvhd9V8VaR4hh0zxT4XuY/Mh1S0ksFH21d3AdOBgEfNjgD5h4V4n/Ze+D/7QXiK&#10;W6/Y18VRzak6+fF4LvN0M0q4ztt2l5Ljn92SRx8rn7tevfttfsxXPxR/aK+IuteGJ9L1DVBqNvJH&#10;Dp3iRJLyyhW0jV1l08x+ZIpIDb42YgYwjZ4+W0+Enx0+Fetw+OvCmiXzT6TcCaHVtB3TC3dSCC20&#10;boz/ALLAHggiveo4DC1sDF83vNHPKUo1G5Gn8BfGmq+GfEVvJBfSL9luPLkVvYkV95/Dn4i3N1DZ&#10;sbj95KRj9Mda/ObTvHOpeIvireeLdchjguNWvpLm+jhj8tBLI25iF7ZYk46DPbpX2J8HdXuYdJtu&#10;f3aqNre2K+XrU6kKjj2PsMvqU6yVz6W0v9o7w7+zX8QbHX2/bP8AiF8HrvxVbHE2naDHrXhu8aJU&#10;T/SLUuHjmAYAyIrZXHevXvgJ8IdZ/bE8XXfjTw18Xv2bfHkdrIv9peOrf4f6zourBT13/ZBbxTPg&#10;52ecSQRuwMGvlv4p/Dz4ZfHHwBorfFbxnFouh+G9SGq6rcBd1zcWiLtktbZcfPPKzxqikgZ+YkBc&#10;19Pfs1eOdQs/hJ4dm0j4bv4dsNStW/4Rzw1b6u1nYW8AkkZQXVWJl2bC0rDezZLcEGvFzvG4nK8o&#10;eLjG6bUVfv5HnZti44XFezSu+i/zPjf/AILteDdM+D/7W/hb4VeB7LRbfwza+DLO6sU0HQ4bCG4u&#10;JJZY7mZ1iUGR2aFfmkZ2C7Ru65539mnxBFHDawIcNwCVrv8A/gtzod1r/hvwH4/GnXXm6DdT6ZdX&#10;VwPvxzos0YyQMgNG+OMfMSDXz/8Asx+KFiuoJPN+VtvU15+Fxk8wy2lXn8Wt/W+p7/D1adam3JWZ&#10;+of/AASo/sy3/bi1LV724WFZvAtySWYDcxaEYHPXFfojqPjz4VaLLGuv/EPQ7XchbyG1CJcgYzkl&#10;uvIr8xP2BfB1j8Rf2hN9w0zQx+E5/MNtMyHO+MYyv8s4r7WsvhQthKl62mw5t8C3a4/fMFx6kDB/&#10;A18/meZ4jC4hQjC+n3n1WHpxbcr7mj+1/wDGP4PJ+yh8Rk0rxvot003g/UoIbSHUI2aVpYTGBw3q&#10;2euSRX4neFtSu7bbo8V15drfJI00e7HRXCH6ckfjX6yftZ+HWtPgV44sYPD9zcSyeGbi4ml86OKF&#10;MpgDZty5+TJHHXrX5jnwbbw4vkiVZU3COPbhWjK/Jn0ya9TIcVicRTc6kOXXTzPnc/5ZShGm79z0&#10;/wDY9VP+FeSTrEr3EbXA2HOSYwqMfTOcfnX3F+xPrXh3wl8RLbxT4l1SCzt7zQr2KWa4fEYYSwED&#10;1b6Dnivir9k7T7/S/B1zeSuq/wCkTMse3hXdoycfiAfzr6s+COk/2l4q8OaPfujrdWGrfZrdmG2S&#10;RRG3P4L+letnFapRytzjvc8fJ4p5sot20Ps6P4q/AmK7WVviFZ3d4qmOGPcv3R8xVeNqqeBkHkda&#10;/Nv/AIOGPFvgPXLr4a+IPBXiyz1HVE0y6truOxVmjSNZI3jy5AyxO/j2Jr7C0j4R+GdDeS/htILR&#10;UtzNNtOV4X5jk9Olfjf/AMFAPix4z+IPxQ8SRa9ayW2nW2uM9jp1xGVa0iVTHGAM4AdCpPUHAPfN&#10;ebwtjMTjMeuaCSirtn0Wdwo08D7sm7u1jwrxX4w1ifV7e6dZ433MgZcALlvrWZcXmvXF5cOhiZlk&#10;wGa6IDnI+UDHX8fWqet+I0uRBaR7flk3/d+bAJNdF8O/AHj/AMS6bD4n0rwTqmpQKzS27WenvKjn&#10;P3iVBFfqEXZaH57KUuZpGP4httbs9OeyM8a3l8yr5O7ds555zVPxFoM1vo/y3sjSPJ5aqD90kc/h&#10;WpqX2qXWmi1lWjnhk2SRyxlHDAnOQQCD/hUWpXLCeF4goWMSyu3PX5VX9W/8dNaSldXRmdX8JtO1&#10;HRdY1O7jst1rNFZQNfeYF8lokV2THcsp+nNei+BfGul6J8Qf+K68M/bZn08tK1rJ5UsTPEFJBAwd&#10;p5weK3/2ZPC/7OXi/wCCGsah8T/hrrWrTWOpxyTXGn+IPssgdYYipjxGSuFxzuzkHHWuO+IHiTSf&#10;CPxcj8aeB/AeoTaCbV/t1rfap9qu44wD86tsTcVHO0nnJ59eCouZ6m1vdXvHQ+MPDdz4rit1s5mE&#10;N5cJ8zKGPllvm6dxis29+E9jpuq7haq0zMAreSB9e1dd8NdX0HxZDDc6DqsN3apKxjkjblX3EbGX&#10;+AjuprpvG0Fp4T0aXU78xhm2xx7+jOxwB/WuSWGpe05vQ9yjjn7HVnI/Erxt4g+EfwouL/wmGa+W&#10;337lba0Cj+LjvxxivF/2qr/x18XP2hPAupeN/Gd7r0N14S0/Urea+1VrrybRt8oXliYzwAynozfS&#10;vTvE+t+F9O07VLHxI8f2K609YkuBM7Pe3UgGYRGRyeccDivD/A01xqnjfxB4t1ESQt9pXStPhmy3&#10;2eKMqghXJ6ABV46EHrXdSieLiavtKm50d9ef2dbazb3pWT7RPNIdyjrJKSSD+Nek/s0/sSeA/j3N&#10;qXxO+Jl1dx6TawrHDDbPgz3OFyATnaFVck4P3q8x8fSaVrHi/VtM8LajNfWMOrMtvfSW5QXEeWKt&#10;04yCDg4619jfATw5d+F/2Y9L8PWt3/pN3IZrhQ3Q3BLL/wCONEceg/CvO4lxX1LK211svv6n3Xhj&#10;lGHz7iiFOu/cinJrvbobXiCPSvgl8AW8H/D/AFKLTY5o/K01WYssQdSXkGepA9urCvm3w58DI/E3&#10;ilrieYGVlM9vJjJZema+oviN+zjqvxrs9H8L2Xif+z/sMzTrLNbmRTF5e1V4YEE7UY4461e0X9jr&#10;x34fnh/s3xXoUzr8u2a1mXC468Z/KvF4R4gynKaFRYm/PJ3PsvGrwz4w44xGEjks6UaNKL92UuVq&#10;T0urJ3VjL/Z/8M6xodo2gavYyMot1MLBc5r274beD9X127a1Gmqskc6maZjuitlHILHu3oncckgD&#10;lPh1+z5rnlwnxj4zLCJcNb6TD5e/6yMC31xivaNDsdI0Kzj0fRbSG3h81VSJB1Y/xH1Oe55PfPWv&#10;oc24/p1sG6WXwak+r6H5XwT9GaWW5osfxFWjU5dfZw2b/vMuWGnweHdM+z2I3gSNI8kjAM8h27mP&#10;oTtHT0AHSsqa9khdvKCsy3ispbuynOMjtUkWqG4vhJcyBVdflXdwuOePY57965bVtQXcbSeNWSV1&#10;ZVhxvAZAMjPOeDxkjpya/MKkqlaXtJu8m9Wf1XgaFGnGNCiuWCVopaJeVjyX9qPW77W/G2l+HItR&#10;jRVtVCkzDbESzNIx9AqhKf4Lnt9Xs7LSLG622EiF0VMr/o24Fdwz96UqH9QuweueH+MWs2/ir44X&#10;Gm392Dawxhr6NN3+rTYNg9mZQCRj5UPSui8B+IEltptUM265vrj5V8sEhRgD8OOnav2jgjD+wyWD&#10;/mbf4n8JfSNzKVbj6eFv/DpxVuibs39+57BLqEUNpHYQW+Wb/WIP4VXp0rUXUbuKytYbb935h3SL&#10;6DNcJoVxPrGtraNceXCvzTSMSRx17jvXRrqEN/e+Zb3cm3cVT5enHHT2r7E/nm3Y7TTL24j27pQc&#10;t/Eo6ela9jqM+5pIId0YX/WR9V5rktIuXwMzTZjHJ28dK6DQJ/PWRdN1KHzPL3bfMwG56Um11NqM&#10;U3dnXaXfWUkCsLiPy5nAkEjADd/ePoc9+1Yfiayl0u7uNI0+1WO0+0NqTzRqFCM0EqSj2YyBGOP4&#10;nzTbDUEefdHbx+YBtvNLmb5biPByUP8Ae/GtLxbHp0Xh17y833djJC3kvazbXmiKggdRhuMNz1Qk&#10;18Vxng/7Q4fr0HvZ29T9Y8LMdPAcYYOcf50vk9D5h/4KU+KZvENpp8qBPOj8Lxw3AXPD/bgh/SMD&#10;8K9F/wCDc3w/KPjH8TtY0ywhjuv+ENhjt2kkKh2acE5IBIBIBrzj9sjwW/irRU1rwuZ2huLFoJYZ&#10;5RvjmSYTpggnO4ecuc8ttHVq9k/4N8J4PDWtfFvX7y5kaPTvDNm0jNjCqHncgH6J3r8j4YlU+oxj&#10;UVpJW+7Q/rLxPwn1Sth1ZqPK0r973t8jyH/gsLBrvhjSb7wtfqBdz+LoJJFhcupMcU5yGIGcGT0H&#10;WvyR/aZ8H+IfHqwzaHpVxc3FpOBNHDGXYlgcn9BX6u/8FR7vVfix8ZvDvh3U7JW0++8QTR+cs4hP&#10;muVUHzAGwAv+yetdlqX/AASn/ZW8MeO9J8D31t4g0/VryzjnnvoNTtriPc6jk5iBH0/xr6anLk96&#10;5+avlnFQZ+PPww8D+LLPwfb2HiDwxeRXFuTHseEghR060V+vfxE/4I//AAp0HxLJpsn7Rtxb7Y1I&#10;ivY4xIM567Rj+VFbe2fcPZW6HwH8Pb25uvhbod3OyztJp0f3m4JAx/SvBPiFrOqz+NLyOO/aMQ30&#10;kkMbzucPuY9Ccdz0r1f4e+M/CPhX4O6LLquuxfZ5olVJudsTnkxN1wRz6ZrLuvAHwA8bS3GsjxpC&#10;sslx8xj1DYSxOcckV7WDqQwuLlKrHfQ/HaNf6tWnJdTyO8gvfEqR2emvIb26nVHRWJJZuMnuTz+l&#10;egfthRaja/DjwzbX4+dbqQbfpCgJH410umaX8DPhLb/8JJBqFvcTR/8ALZrgTSs3ooBPNeE/Gr4p&#10;6r8UvEv2y6jaG3jzHZ2bSBvLU9W479/0r0qUp47MIOMWoxCM51qi5U7eZt/sP/AJv2jf2l/DXgG5&#10;s/M09Lz7bq27ODbQAyuv/AtoX6yCv2V0/wAHQWtxb2qW0cawt8safd2jGMD0Ar5Y/wCCZ/7IsX7P&#10;PhkfFLW9RafxRr2los1ssWI7CJzv8sZ5LkBdx6ArivpyPVPFc8vnxJnbnnHevrKdNcqPWWkUux8l&#10;/wDBw3f+f8B/h29kMJDrkiA/W3P+Ffk7Fthti5Pz9d1frB/wXIg1XW/2R/Dus6laLG1n4wt1HHQP&#10;b3H/AMSPxr8n7iSGVFGCpz/DXn4qPs6jPWwcueij9n/+DezQrrSP2OvEXiBbdl/tzxcyrJt+8sVv&#10;EpI/FjX0F/wUP/Z6sfjn+xt4x8DzWgm1GPTTqGjtty63Vv8AvI8cd8FT7Marf8EjPhZZfB/9gjwD&#10;ZNH+81TR/wC1Z42XpJcnzvzCsg/CvdvFjRXNjJDDy8hwu5c4BByPyrONGVSnsc2IxE44q66H863g&#10;3xK02nxrKW+WQ7s9fYn3r1bwXqCG13B1Gwbv95qzv23PgIP2W/2tvFfw+trR7bQ9ZlbUvDsnlkRp&#10;BMd/lj02NvT1AUeteaeH/F+pWESxC7fajHlW68187Xj7Gs0j7HBz+tU1PofQVjqWpXL+bHIscgbM&#10;e3jFd74l/ak/aE1/wgPh7r/xN1W+01rX7L+8uGMsSEY2rKcuBjjr0r5r0n4tizX/AEi73D73J9K7&#10;ux+LnhK5SCc36L5qq21ge4rH2tO1pHZGnySUlo0X9D+Hj2viCx8WaFq95Zz2cyy25UcxlWBAVh8w&#10;x+lfeL/8FCfhX8T9As7f4m+G9WsdStrNDNcLAs8M86oAxXDZALL/ABCvjvwx4+8J3SqkWowsvQHc&#10;K6+0vvDE9sIfsiyKFAWTbzkmqw8qVPmdPqdWaY7F5lThGvK/LotLaHzD8etM+IXxQ/aM8VfFvV/B&#10;N1Ha6xrDXEBEIb90AEQnbwPlUfjWh4YgjsYIpJLKUMAyv8uMA/WvpC80DTzm1trlY42XI9vyrF1D&#10;wlo07fZJb1mR1+Yr0NaP3pXPMjHlVkeUz6HpOu2y22owQ7VXgMvRe9a2kTazpOj2mh6Tryyafa3K&#10;y2trcKGETpnaVPUDk8V2qeFtFtjtghhbbwu5Rz7H2p8Gm6PsaRbG387dgRxqAOKlysazw8KkVdHG&#10;6/4zu57Ww0XUPCX2yTTjF9lmsycsU3Acf7rY+leyeKP+Cnni3RtDt9O8P/AW6h8m3ij87WL4spCr&#10;tPyouSDgcZrzmLV9OfVF33Udq8Mn+ouQcOB6Y7Csvx5f2WpzB7u0hmtbiMpDLat8u4HkYPeiGKrU&#10;dYuxx1spwdb4o3JNZ/4KNftU+JbhodL1HT9DjZiY1s7BGKsSPmBfcQcAc1tnxZ8Xvix4VXW/F/xz&#10;1a+mtVz9kmk2hE7lAo5xjoAK830Xw3p2p3MrWdlb2kany41c8t6Mfeut8I6e8GtWXhq/v5WmdliS&#10;ZFztyCcle6Z+U9wccc1w4jEVqluZnpYTL8LRjFQjY6rwn4X+Mq3emvonxCbxBb3jGNI49clKKuAS&#10;JFz8p2nO0jmvpD9lfwv428My+ILv4m/Fq38D6O0y7ftmjx3SXa8/PueVWTHsDnOM18x/Hn4tfCyy&#10;NnaWWi3+g69paxxyeIbbNi69VYArxIvGMEH71eJ6H8S/in+0H8Z9K+HMnxS17WtN84ttjbldvIPy&#10;fTqenFeHiq2YRu6Ukktbn1WFweUySjWjdvTp1P14+Gnh34j6h4R/4S2SSxuIbe6kks2t7sCS4tw2&#10;EmaNslAw5AJJrU/aUs21/wDZi8b2qXX7zUfB1+kMaIGJcW0jrz9VP5V81/sw+AvGnw08YXWhfEbx&#10;Bd6ks0broclxeNJIIwgfOzOFIAI55wa+mvEWpW/hr4S69deJQ8dlZaLqE02WLHy1t37HoSSQPrX0&#10;WRyxWKoqpXt0tY+J4joYHB4508KnZb37n5e/8FFv2Z5NU/Za+Cfx90+HyoIfD/8AYmuTbDuA3PJb&#10;OPbAnB/4BXyZ8NWOk2uueEppVM4sZntsH/WZjPI/Q1+n/wC0jJcftA/8EctOHw30K61K88O2NpBq&#10;FrYx7mga0kjWZto54Vd/+65Nflbo19ma11awuI11CzkG1ZOkyZ5X3yOK92ph3GLcep8xCtLnSsWP&#10;hnqc8V9Zxwt8wvIgvsdwH9a+lLC0aOdZ2UOFkLqvYnqB+dfPvwN0S11Xx819darHFaWOoM4tVJaR&#10;gCSDgD7oIHNfRul654S8hYkuLubbzmGzc7uOnIXFfn2ZU/Z1rH0OOxCr4eDRmeOUTUbSOW6ZY2BO&#10;5ScEoRg15vc6Lfj4j6dLCimOa2mjU46qoU/416ZrUlldn7TH4fvBGsjfNdSIoK+3JJrM/wCEXi13&#10;UrPX9L163s5LAyJ5M6Ft25cEcY55/SjCy5YW7k4flVNamZqfhq2TZcPGTJFgnA79P5Va8J+HPP1m&#10;O1CsnlybvMUHpgDP6iuit9Kt/Ekc0Wn+IIZfLXFwY13bdqj+ZzTrexay11bDT7uV18xIZJVXDByA&#10;SB7DaP5V2YOTliLM0rVIKlZ7ncabZwTNdpe3kakZFvJMcbowpAIPqAQPoK9+/Yc1S3EfirR4LKzk&#10;tZdQhRpMBvMJQHGPYqHXHQgmvBPDl3Z6EmNeDNHLdR24a4UMNzK7+nH7uNzxXun7HBvHvvG9lCzb&#10;PtFnc2cFw3CxTW7uEUHgbd5AxjoBXrVtJWPPoy5XdHy1+3B+0p8HvCX7aXjbw58Rv2edK8R2tvqE&#10;Dw61Y6k+n6tazeTG2+O6gUFgBtwsisQR1rS+Hn7TPwE8e6pF4u8OfFaWHxRbwiKGH4gXU2javtxg&#10;JFrunErN6EXSDIxknnHl/wC2T+zV8VPiv+3X4u8N/D/QbO8vL65iuI7eLU4QUQxIvzZf5W45XqOM&#10;jmvI/ih+yT+0Z8HnuB49+D2uWsdt/rL2G1aa2Ax182MFce+RXZTnUVNLyMZ+89T6B/bm8C3viLwN&#10;o/x6l8MeLILyz1AW897d6TYXtjd278iQ6xp+FuHVwAPOQORITuJ4q/8AB/W5LzwlDPHNu+VAOehI&#10;6V8f6V4x8c6TpF54W0XxDqVvp+oKp1DTbe6kWC5CkEeZGDtbBGeQcGvYPgb45mg0JdCN+0RmwqbT&#10;9zA4rjxHKpHtZZWlF2PuT4H2Pw58VeLPD+i/GC5t49Fj1m1lulvbdZI8B14bJyilS+WX5hxjPb9l&#10;rf4KeGvEei2Xjn4bQ+GLqx0+xmXRNUsbUTQw26h3XyhuMakszZwM4WNf4RX88ngn4k+M9IuYotXk&#10;E235d7N8rL9K+zf2Qv22vjP8HkaL4aeIxHa3QIvtIu/3tpcjGOUP3Gwcblw3Pc15mYR/tDDQpVUn&#10;GDul0uewsLCNV1mtX1PYf+C8/wCy7Y+Av+Cf3iDx1BqUM0lv4zsZG/0cIWZnKluAcv8AMoyT0z9K&#10;/Ib9n06zNKxt5ljijUHn+9X69/8ABUX9rnwT+1v/AME0fFXgi20m90vxd9tsrxtCaNpEugLy3Be2&#10;kAO/AyShAdQCeRzX49fBnVZ9Df7JJuhkSXZNDJwQRngj1rz8HRp4ajySWzO/Dyl7S0FY/SD/AIJg&#10;ftO+HP2f/ita3/xBhkk07UbRrK5uYfma0V2U+YV/iUFRnGCASRnGK/WJbOPWLS21nT7u3nhuYRLb&#10;fZ2JWVCOCD3GCK/Af4beJLJ1juY52Zdw246iv0c/4Jw/t76R4VuNP+BXxg8WRx6LdNs0fUrubP8A&#10;Z0zHiMk/dib34Rj6GvPzPL4Yj99T3SPRpTnRt7R6H0n+2hqGh2fwE+ImlPq8aXCeF9qwNKBu46BS&#10;eT36dq/Jy307UtT8RzaSty21ok/dkYBjQ7wOmc5GP+BV+zH7brN/wxp8Spbzy8R+FJzHcLGuWQgY&#10;Kt756+9fjPLe6hHrY1HS/N8yOSNpGlOQVby02/oxqcrlH6u6f8p4uPXs62jvc9i/Zc8O3Fj4H1i1&#10;1aVpYo7tkt54CC3MoUHn8Pzru9Z1/wCJvhHxX4F8b+CIo7qbQ9Su7lbd50XdGWMToQzpk/vNvXkc&#10;1w37KXiKS60XxFZW8MnlSztK2750i2tE5CnrnCsMf3mH4fWn7FfhjRNa+Kelx6h4djvlGm6o0cd9&#10;bqyKwnTLDcD+Bx0rrzSry5a+ZXOXLaPtMzUoys7fqO+IP7Udtrf7HXjDU9a8Dy6H4zm0yeysdPtt&#10;0kM8kgVFlRgzbVw7DaTwV61+TPxU8TaT8cPhS2h+LdYW08WaTazf2ddXLfLd29umFt5j1DgDCMeW&#10;xtPQV9if8FbPAfiX4c/tBa5r/wAONSkhlnuINSbS7GZlKW4ABdIwcFVJG7aBgMc8Zr5M8U2XhH4+&#10;aPN4oGuQaX4yhuIUk05t0cN5CUA3qCWJbcu0456ZBrTh+jTp4fnirNs0zOpU9u6d7pI8I/ZT1n4N&#10;av8AtEeFZv2gIy3hBLpH1qNc4aHtuI52Zxuxzt7dRX7Pap+0L+wBqOoWesaV458A2vhW1iu7XSbe&#10;XVrCS3j0+R4iilZUM0U+wSIyxxMhLcyMATX4JW1ncaFr2tWl0WSSzkMLLJHtwd3IKtnuOlO0a+nu&#10;BJePcttVcRnd94+5/wDr19zTlzU1c+UqQ5qlz71/4LI/tK/svftIftK6b4r/AGYtKhax03w5HY6v&#10;rlvaiFdXulOFlwqqHZV+XfjnoPlVTXyXZtFLYy5+ZQFG72z/APXrnre4WOKG3dv+WZdvm5JPr69K&#10;30mSPw9tSPaxXcT+Narawz6i/Zh+JHw18Cfs46tHqvwc1DxBdzah/pVxNceTbL+6X+IOTgIoz8gr&#10;0XTfi/8AAW9ubG38J/s1+HJLy4tSJotRug3ljBDqDIhxuCke+awv2IG+DM37LGsah4t+DEuuXlnd&#10;XH26Ztc+zrMPIQ527T0TC8ZJxXN6R8cfA1hr2oajoP7NmnyXFnIwb7drVzKqjnqpZcH8K46nu3Oq&#10;OHpyinzHLfFXwxp+j+NLf4gfBjwHb+B9RmRJdUs7S8Sa1vEdVddyCNBnB65zzwR1EetfGLV9c0ax&#10;tNe0a3vtUlk/4lek28j+U2GAMzsQTsBD9MnKlecE12vxS+NOtfED4Vaf4SsPhv4b0PAXy7rT7P8A&#10;0kcKoDStlgiqSevRa7b4afEPw98FPBVhZXHw08G69cyW0MchvtLjkYRrCvylx8wYEjOO+49Saxvz&#10;SH7NR91SML4feLP2bNNtk1j4t/BRtU161hkZdbt75pVgZV34jVhDtGR6H3z1PzPqcWnjxI0OjWX2&#10;e3e9uLwR85G6R5Aje4PHU/U19IfGz40/BfxL4E1Yw/AsaHqcGn+Tb3Wj6qywtcXG4LlGVuFVWbAI&#10;/DrXzZHdXU1/9qllbzPIdmb+9hDiuykZVaUadrO5nfBPxvENJ1LSZtbtReNqzM9pcSKHKFUwU3de&#10;mOO4r9Lv2MPgz4x8faKPK0czWs2oKulybCqMwj2PJnB+VXyvGcFfavgT/gnZ+xAn7cP7Ttn8NJ7N&#10;k0bT71dR8T6w0YKWOnooMsmfU/6tR3d19zX9DngLwFpvg3w3p/8Awjvhv7Dp2hWq22g6aqjbY2ak&#10;je3+253HP3uecHIH5P4pcbYfJ8LHLqUeetP3v8K6X8z3uEc6xfDOdLMaHSMo26e9bVnzXq/7G3xM&#10;0HWfIk1nQ2BXzYvJnmJHzou0gxA8l1ArtV/Y5+KESW95Z+IdDv1ljV4lF1LGTkAjG+MdR796918a&#10;eEvFGo6fYXOiTBr37LK8+I8s9xcuGRs9kjVQfbYD1xXTabaRN4ubSrJc2djHHAoWMjzFh5Y59N20&#10;D6GvwWPGWdSlzOa+79dz7jEeKnFEtVKOnkfL2p/A/wCK3hAMl34KuHVeZJrPEyr/AN85rnLwy2t5&#10;bq6PFJFOpaORSrdemDg19pancW17fSRQxMY1lVPMQjc20HOfq3H0FWrPwv4c8VJND4x8K2N9a5VV&#10;t7y1V/yJGex7+le9g/ESvRssVTTXdaM7MH4tVtPrdC/dpnwl4pTUEkjltBI0ke4Jtb73Cg+3fj3N&#10;YlzqOk67okzR2vlyeWVkjjADBwB8oxzjHQ9cnNfbHi/9k/4Nawom0ezvtJIJCLb3RZBuK8APuxyo&#10;OM4rxf4t/sF67pUF34l8CeLbW4S1hd3jnjMUj8ZwChZScjIBA5NfTYPjzh/FL43F9mj7jJePuHca&#10;4Rk3CTezXXsfmj4w1RLn4ga1d7lW4uFLSbONqmR9o47fMfzrtPA3iSz0e2jeZc7I9qi3XLfU15T4&#10;wmig/ar8b+Cobr93oVhbWtx5bBlWdXIcAjg85H4V6J4J0DVteeDSLW8VY7ib5lh+UtGOWJNf1Twn&#10;GLyGjJO+mnz1P4T8eMXRr+JmOlRlzLmWvlZI9U+HUE8miyeInCx/bZNsIm6lAeWx6EkY+ld9ptrc&#10;29pDdxpCf3m5to7ZriLPVZHk+w2tl+5tWCQxL0Cr0zzzzXV+E5dV1BY1FuEV8Bk3425ODxX0Z+Oq&#10;s72Z1Gia7Mk/2iIxEMMNG3GK6C2gvRF/aGirbN/e2kDI9CMVzraIdPtsAyyLglnXnn05qfRNRt45&#10;UtXhmh8z7jBjz7Gs6nQ7KM+XY24Jrr+0EuodDSSNXVpI42/eQtnl19u+K62Sytb/AEKS0EaxJcXS&#10;hD95VLsUaUezAliueG3CuA1Oz1LT75NT0+6ljkWUFkRuH+ldtPqJb4fXlwAqxyWySqq8CNzMoJGe&#10;gILZ7BgP71eLnFOLy+pLyZ95wRiJU8/wzTt78fzRx/xv+C9pH8L77TofEizT3F1aw2Ia22t5klxG&#10;oxhj0J3f8BFe3f8ABM/9mv4S/sqfFLxJ8OR8Wf8AhJr7x14bZm03+yTbwhbVv3ibzIxY7ZsYA6Kx&#10;r49/bL8Yanovwpa48Px7BaQxzXkkZOfPkk8iGIAdcbpJC3by19aP+CEWleIfEP7a03ifVDdH/hHv&#10;Bt7flZGKtLI/lwiPkcg+ac8/rX43l8VGTaP7M8TsVOtGhhpVOaSvLzTsj2j4sfs3fs9+MvjP4k0v&#10;46629rb6FqkU+jWEOvx2WXkaRnG6RW3hPKVeMYL8133iPxf8INa1GO/0H4paTbva2Mccd5fTWFxO&#10;NpCqol3D8MqelfJX/BXrTrq+8QJ4mFpHHc3HiCVpBwzJ5qMxTp/eUZ+lfJXwF8KeH/Hn7Vvww+Gf&#10;iKNF0/UfHmkR3kWCAUa4wevXIOPqRXo7I/OfZypyu/I+6PH/AOyB8Cvi14y1Dx345+NfjDUNSvLg&#10;m4uF8UWWzOOi4jACjsMcUV337SP7Lngvwt8YtW0rwZ4e0+0sfMV0hazjY7ioJOTzRUc3kPmZ+D/w&#10;n+x6t8PPFHw+1CM7ooDqVs6y/wCrkhxuUdeoPX6+tcRdR6deWUdoLdY2jcs00Y/eNn+EnuBzgV9r&#10;/Cf/AIJD/FPRZNT1CL456FeLNptxZSfZNJuWETMvqSMnA4BxVH/hz9pWhyy2viv9qexiuI4fNmjX&#10;RgpC+o3T7sjnPFfaLHYWNRylJan5xLK8dKo3yHxvLrNlDp3758bWxt2+4GTXffsz/s8aj8dP2j/D&#10;/wAMbrEMTtHfahLnOLVVSVwPdlIUf73tX1gf+CQvwmsI47/xR+07OtxNhtr6fbKGX2Hmn9cGvUP2&#10;dP2UPhT+zl8Sv+FnxePbjVtQk0+O0KZh2xRKFUsApJ524NehSzbB05J8xtTynGX+E+qr/wCGkXmf&#10;b9ItPKDIu6NF44Harnh3wyNPPlX1m3k7yzE+vFY8PxpvtPgSx0l4fJdf9dNG7FeOwVMfqfesy9/a&#10;AeG6a01K3aTDYVYzsMhAzkIUGRj867JcRZbGOktQeT41y2PiH/g4L+N3h3SfBnhH9nTRp0OoXOof&#10;25qFuuCYIlWSOIN6bmeQj1Az3r8wPDWizaxrNtZMuWuLhERe53ECv2W/aP8A2Qf2M/2h/ifefGH4&#10;teGPFeq65qnliRrW8dYkVFCrGse9QihRwBx+dcX4U/YH/YDPjix1nwd8Prj7LY3hLzalrVwGilhY&#10;FjJiQqAOu3nIx0zivJlnVCpK7uexhcuqU4KC6H6DfB/RIvBPwx8N+CbS0aGDS9DtrSMegjiVP6fp&#10;Wl4gvWila3gbnOC3oMVwdprnxNn8USaLpmtXE9r9le6s7j7KnlMFBJg3KMFyQdpyBz+NcjdftFy6&#10;xdqNG8P6jcfvmW8jurM28qkKflVhMyn5hycDjPHNdaz7B8qVmefUyPF1JuXdnzP/AMFkP2adV+N3&#10;wli+MHge2afxF4Odmkt4Y9zXVi4zKvruQhXA9N1fkfa+K7q1uWiuJG2bj8u3n8a/e4/GWyOnCafR&#10;5Ujm3x3H2zT1uTGxPy8+YOMeq5z2Nea/EH9nT9lXUdUXxBD+yJ4T1hrwo9xdTaZaJJJOwO528tGz&#10;uY9GIPrzXkY/HYbGVFOmmmezltDGYKnyVJK3Q/Gxte0t4xKJWRh1XNX9P8VaIsMZnldvLTb/AKyv&#10;1w1X9ij9lHxbql14KH7JPhe3vFYNbzWth5MXA5DywlSvPoG+neuN8R/8EwP2bpdNaGP9nqx0m8WV&#10;kULr905VRjqN3zZ5x83HevPltqez9avK7Z+efhTxnou0Nbs47q248GvQ9G+Nmp6TBHbw6jI6r03M&#10;Dj9K9b+Lv/BMrwpojRz+DrW80243M8kFtfOw2/wgLKNw5/2vz4rzdP2JfFo1GC1fXLiNN2Cbq2xn&#10;pz1HqK4p1ZU5aX+47KclV1RPbftGXAk23k7bWXbt3U7Uvjgqrutr75du5a6vwd+xRoV99nm1rxSt&#10;3JIJN1vDMsTDqFzwcc/j6V33hD9jn4NLDFd694XvL0/MsmnrrKCZ028yIVxgDBJyMHOMrS9vU7h7&#10;TD0/iR893Hxp1OT9+NVaL5h8vrzUMnjyW9mS+h1a5jkjbcNsnGc5HFfUVl+xx8Gr7RLl7PwhdST/&#10;AGgi28ybYCmF2hhyNwJwSrkHK5xmm6j+xB4YXw6scHhqCO75aPy5pAxG7oxI64/A+/Wn7ar3KVai&#10;z598O/FCyW5A16+hmVVJZ5YssCQeeKydZ8QaSL2VdMkh+y+d5q/vGYHPXg9M+1fT3wN/ZH+Hugax&#10;JN468JLdXHk/u7fzy4DE4G5Spxx3Heup+JH7Nn7N2u+EY/Dek6PptvctrF8UvNPj8u4tY4praAxM&#10;+0b2DRzn5sg7z6860XXrVFCGrZlXx2Bw8XKpokfI3hfXrCJJI5Ldo4WG7zIW3CM9ckdce/NXNI8Z&#10;+KvDviCTxBpLQakVmV4Yo5R90cjnHT8K6L4gfsXfFXwHrcw8DumsQRzEQvEfLlZcZAKdM+44J+tc&#10;raaMsHiTT/B3ivVLnwvqM2pQ2+oXVxGVitY3YBpJCAMAA5xkfWs8THEYeVpRZ14GvgsZKLoyT+Z2&#10;HgfxFr37TPxm0m7/AGhfhlqWi/Du3vGOua3pOgyTRpGqHAzsKsWfv2+teqeLv2m/DPwH1PWfCP7A&#10;n7NUdtoMc+2DxY2htby3wwMu7y/MOePvY46DpWv+29+1p4y8PaF4f8A/CvUfDd1o+n6fFDNqHhs3&#10;FxBcx42oroB5UbgR8qpJznLGvlrwXP8AFT46/EXR/hhpvivUL6bXtUWKK28kxIjseclycKqgnocB&#10;DgV5sKk8ZLlt8j6aeHp4OnzuzW9+x95f8E4PBnxP8YXmsftGfGnxetw8weOx0uRQ0ZmlCu0gkyeV&#10;yylQMAtwTgY+ovEuieGPib4Y1/4R6nrkcLeKdDubKO4jYMYHdCN2M9ic/hXNfD34UaJ4V+EGi/BO&#10;Pw5cXKeHdOFqupQzOhuCBuadsEksz5Y59fQCpm+HXiHRobG60WBriaxmDK0cJ3sp5+917fWv0LBY&#10;f2FCEeyPyXNMZHFYyc99T5k/4JaX3xE+B/7Q/jH9jv4lWS/vvMe4sZuUFxESC6ZHzxSxNntuULX5&#10;t/tc/CfTvgp+1L8QPhhoMkCrpfiW8i01m+VYLcuzLz0G1SuPrX7ia78G9L8RftWeA/2jtA3Q6tFp&#10;F1p3iWCNQGaHyW8iQ+jIS6n1DL/dFfk7/wAFgNAtvhr+2f8AEEnw2kl1rWoWmpw38gDJHbtalSoU&#10;92kIOfRMdRW2OrRhRvY4MPFyqaHzT+z1dPbeOJmhwG+y7sSHrhx/jXtV3d+ILW9fR4r8Qm41AMJo&#10;1LeXwBt+nevKf2ZvAMni7xPeX1p4hW0urGNGhH2dZAwbO7OcdMCvobTPh1BDY/ade+J18rTFWXy1&#10;gh6KOR8u5fwP5V8biuSVa7VztrVFy2Ofv312+8QzWBExtfLkhZmwVTjCsv4/zrL1TSrqN7GXXb9r&#10;VbiV57rDpiM7h94E8YFdhP4D+BunpJN4k8W3F/NGudt5r0jZ6n7qvj14ArA1/VvgP4Y8R6LrHhe3&#10;0/Ec8v2lYbdnZkeLgtwc8ge9Zxty2UTh+sPmUUmZ3g3xdofhy41JLXV4/OuLOYWskcbSrI/mfLnY&#10;DyVrpvBk1vqd7b6i9tMs1vNum+0K8DT4XccBhxlg3PvV5f2gPh4kTWWk6XdP8o3Rx2u0Ajv82Ky7&#10;TxjJ4v8AEy6lZ6fcQbYxGY5NmRtQ4bgnPWtqNOMqyZ0U5T+1FnZazDp+o6npA0rSzDH5xeYSTAru&#10;wwLDjuGK+5bPFe5fsU63HE3iy+0xpD5bWUvmKzNJGpMolA5H3JHfvwkffpXz/qEs1hrekLfpsmEk&#10;LzQk9P3gDH34/wA8V75+whZ3Muq+OLDTFfdDJKsayFWUfuJxnH+1lm99wr1KnuxuaYduSckeF/tb&#10;eDv2qtd/aR8YeDPhbpNrF4f8U3C3M39l6bbM15E0anfcSkHa33iNzqcLkDHNd3+xd+yJ8QH8Q3Xi&#10;PUf2ivEeseIPDVxDa6h4d0PxJeK1vmPdFFM4Ks0RXOQg2jYRk5BPr3iPwZ8SdA1248afAi5s9Q/4&#10;SDTv7R8deA/FV0Y4dQ+zFFgkspsHyZ9myJwWVXIAJYZFfJPxZ/Z8+FcHjxvGt38X/it8JNZ1bULm&#10;a6fxv4RmuofONxtZ1v8AT3+ZQd24+WORjmuNfWc1jLD4esqcUtWrOV/nsvQ+gg8NlPJVxFB1JPo7&#10;8vLuvO57/wDFH/gnS3xN8Ta18RPhRq8uk+J9Ut5Iza+J915p2uyEg7ZVuFZosnhHJk5wTt618P6L&#10;+yj+0j4X8ceOtB1/wYujXXwzsZL/AMYf2lMIYbKMOEQbhkO0jsixhc7ieDgE19MfAbxt/wAFPfgy&#10;8UX7P37QOkfGDw5uzDpdtrUOsllwflW0vMXURIJOIwMeves/9qn/AIKBeJviN8HfGnwo+Kv7JS+B&#10;/H3jA6NFrviS3murf7Xb6dI5ihe0uAQhAbAdGBO0Ag11ZXkuMw8HDGVfaLo7a+fqY5hmmExFRTwd&#10;N03fa90cj+zX+zD+1n+1L4Dk+Jfwl+EdxqmjWOpNYSXiX0UYadUV2RA7qWwGXdgYG4D2Htuk/sd/&#10;tv8Awi8NReNfEPwZ1ax09bhY2keeDbknjpJ0JBA4wTwDnOPrT/giC9n/AMML+HNE0qTY+oeKNTEk&#10;ikZVjNgt6s/l7Ao5HTP8Ne9aj+0H4B8A+C/HH/BSv4p20ereEfhnJdaN8G/CsbBbaa4hYQSX+TlT&#10;NPcfuY5WVvLgjyPvMK+Wo1MfjM+rYSlG1Km7X6v0PonjqGDyaliGuacunQ+BPCvxXlsok0n4m+Ft&#10;S0mRlH7rVrF4WcdN2GHH1zXL/Ff9kv4O/GjUG8S+H9WXSNWkUJ9psVVFlzk/OnRuvXqa+Yf2o/8A&#10;go9+0r+1/wDFC/8Aib8WPiZqcjXcn+jaRBeOtlZwg5SKOIMECj6EkjJOaq/DX9qj4iWFwkI11rqN&#10;cBhI3OfrmvoamV1PZ3Wvl1PPp53RlP3lbzPdpP2QfjD8Ord7rwxr2n6rHDzJaxsYZCPbdlSfqRmu&#10;L8VeJfFfhe7+y6/YXmn3MbZWOeMxk/7pHB98Gu28MftafEGPQhqWv/DzWmtMsseoQ2LvC4XO7D4I&#10;OMHPPFeoeAviR8B/2g/AraF4rgjmSYlbq1uF+ZP7sgC4KkH+IEH1NeTKMYxflp8+x9HTqSxEdFe6&#10;vc2vgb/wVv8A2htQ/Zp8RfsneILaz8T2usaG+m6Zd6s7fabCE4+VZF5dRzgNnHrgYryOz+NUfg3X&#10;G8B/Fvw9feHNWhCyQrcAPHNzuRg3dTyOMgj0OQOhk/YM1T4e+NrX4m/BzxS2s6PG268095B9st19&#10;VxxKvTjAb6mtX9tX4NyfGP8AZrk+ImhJnXvA4e6kjaM+bLZgnzYyTyCoHmAf7BHetcPRwvMnJanl&#10;Y2h+4lKC95dD2T9keKC90TULjSJYprae8kd5rdgVkbHQe2GHXn2FfW37N/xk+GHwr+Mfh3/hOfiB&#10;oek7tHv47qO81aKJ7cMRLGWVyODgAdzu/E/lH/wSg+PeqeHfjpD8LdQlabT/ABVG1vHG/IiuEUvE&#10;w9zt8vjruUdBWt+3/wDDUap/wUcvrzxFqbL4dht9HOqR2bHzpIBY2+4J2BLZPb1p5hltOtheTbU8&#10;PB4yVDF86XQ97/4Kq/FG++L37VeofG74NaumqaB4ckh01Z7KUMmIVxO2FzvjZvMU4yGCg9DkfNni&#10;XTfhx8afFssPgixXwlrFxFI1vbyXW22vnA3qEZv9TITnCk7fcEc7XjDwl49+DVwfGvgfVo9W8J6h&#10;Eu27jYPb3UWBmKZTkJIPmGGAKjgE1b1XRf2cfjDcW+o+B7l/B+srD5sFnd4+ztMoDAL823aSPugr&#10;gfwgcUsNSjRjGEXsb1MVUqScpdT4a8dW+qeHfEHiC11vzBeLqksdx5jZYNk9T3Oe+aqaXi3it7IH&#10;72Gb2qT4oWuoWPi2+0nVHEl1/aEgvtrZBlDncffmoInECTagD8scIAz6mvfj8KPMqR5pXNW2uX1P&#10;WWAkKpu2rtPbj/Cu61ORIdNaEqTsjVM/hXCfDSxbUdQiLD7zeZz/AHRXeeI2VNGllQDcw/rXYYxi&#10;5H3V/wAE5/FXwH8P/sp6hN8SPBWqalNJq10l6LVFZDGVt0X706Zz5gH3f4e9dtd6p+y34mv7q30D&#10;9nu5+aGWeSFpBH5/lxM6hv3zLjI5ODivKf2ENT+AOg/s7qfi3pfiG6kfVbhpI9LuYlR4y0O3G4E5&#10;DJzkdOle9eEvHX7KANwfCXwX1+SWK1baL7X12usmI8HYgPJYDj1968upO02jtjSjyrUwLz9q9PCe&#10;oQ+D/h38LtD0Kx0a4a3hXSWeB3Ij2sMxBFbn2Oa1/jN+1LbRWdrpHiX4N6DrCXUc3nSajGkjBUbZ&#10;uDNGSMlWPB6j0NZdh+0Z8LrvxFHb2f7NHhllk1RUjnuZrrI/eAF8+dyQMt+FVfjj+0d8F5p5NC1/&#10;9nHTmt/s6ia6s9RuIZoVkJkbYWZscuWHHJJ5OahVNblexjtzI+bf2lfGXwT1/wAGacPhz4NbStWv&#10;dckuNQE0MYQ+XBsATax+X96QPkXoxwOSfHWtVXUPtAnYj7DMu3sPlJrrf2q9X+F02saK3ww0nXNP&#10;iltpp5bXWLuObarEKpDIBjO2QcjPIOea5K0jMl5NbOqndZvt3N0/dk5FehTfLBy8rnJ7H31Fa6o/&#10;Rf8A4Iz6l4T+BP7Nep6tbeAvtHiL4gXDrdapcXixn7LA7JHHGmxtyBlLsSVJbPHyg19g6P8AtVfF&#10;+3ij07VpdJvohDh91i0ZbDcN8jgZHPavlv8AZG0YeGfh34Y0eCxC/YPBNkF+TnzJER5Dn3cn6817&#10;EszWtvJcp/rJH2Kc9FHVhx68V+DZtlOX5nmlXFYiPNKT6+R/VGS+HvDlDKaMqlPmlKKu333PSF/b&#10;T+Keg682ow+DdEvYvsnlnddTpMGDE5ViWAznn5c8Y6V23wl/bh8K6tZtH8QfAmpeH7xVZPPjuFvL&#10;d8jG4suJB68oec5Oa+bNRkEm5vmzn7zDrS6fcvb28jFoyWKhm4+Xvnn6V4lfg3I8S7KDi+6f6BmP&#10;hvw1iqfuQcGusX+mx90+BfHfwt+IHnab4K8f2N9thjXyoptky+rbPvEdskDmvTdH0G40+yzFvbC/&#10;MrfNnI7+n4V+Z+21uL6K4li8xVyR5b8nLA5HcbefUDI56V3Hhn41/tDfCll0v4ffGHWGt0lIax1C&#10;YXcOwMYlwZgxQFtv3SP1r57MPD2py3w0212PzfNPCmtSqc2Er3faWj/yPvibSJ5cvcL5G5j07HtX&#10;jf7cHjKb4I/sy+IPEun61HDdTQrbW91u2mJnJ3OOOqqGb2xXj/h7/gp18XdAlT/hYPw+0fxBZ4yJ&#10;rWeSzuDGw4fkMj/dbPyr74r5r/4LN/8ABRTw18V/gVD8OvBOi32neZDIL63vWQMLidTGu0oxDBY9&#10;57dR0rxsp4EzWvnlChUheDkr/KzPDwfCOcZTj44rHUrUaV5ylfRcquvvenzPz1/Z01vVPFHxP8ee&#10;LLudpGvpbeZZJZdxk3yzbQT34719j/DzSxovh6O6szHcX11H5bTKCFt4j/COuSTn0xXxd+xfp/n6&#10;1rdox3Ga5sVXyoAzcC4z1HAywr7k8OW91cmGw+0RxRxqB5aqfkAHdv4m+nFf6A5Th44PL6dCK0il&#10;+R/GHGmMlmXEVeu95u/4nVaJDrcKi0htLfdIPmm3KK2JbbVtKPnf8JBbwS7c8L0A6dD61kaV4eh0&#10;2LefPuDIeZGuCNv0FbOkaNYz3LAyTq4QHM2GXr716h8VJ+8XNN8f3V9F/ZOp7ZvmAMkO5Qa2m04w&#10;yb9Ov5GVgGy7cLz0GaoyWdjb2QSZftEnVduAB9cVo6LK99H9l1JCgyNscfBHvms6nQ6MPLmqGt9k&#10;fVbRbS8utzDmOVuGDfXvWxYvPH4U1jw1qtwoaPTmltZmU/vNjozIffC5/P8ACgumm3tXS9jjlwmI&#10;d3Dfn61a1G1XVfh9rMKbpG/sC6aHLAY/cujKT16McHqD7ZryMxg6mDqRXVH23C2I+q5zh638s4v7&#10;meY/tFaL4O1j/gn6Pi5aXW2TUL6+8678zLS/Zr7yEx7KkQH1JPeuk/4N8/sfiH4++MNWiljuFg8F&#10;+SHZjlQ1zEeT9Vrj/iLpkniX/glp4S8P6fbyW8J/t1Lm6t12tGPt7SE/kF5rtv8Ag3R02x8D/EP4&#10;l6X582pCTRVnur52G1U84kLj+L+EcflX43Rj7CcoPWx/UmbYqpmE5YmX2tdTy3/gvZrd7ofhKbUf&#10;C7Rw3h8YQwpJbru3qYpyxHp0FfDP7LWraxpX7QHwc8dXbteXcnjvRmdZY2Pl/wCmQlgPTHSv0O/4&#10;K+a7oOs6nb2ehhobNta85PLyg/1L8Y7Yz+tfGX7P+l2Fz+0p8OdOit/J2+LNNwwbOQbyEZ/UVpzc&#10;0WjOUby+4/Wv9shGg+NdwRpTP5ljC25Yx/tD19qK6/8Aaft9I1P4pSSziPfHYxIx8rryxz096K5P&#10;apaFcp+eVl8NfCEeh6jr+keIZNHvFjkmaG0vBH58kYJBIbgDaDx3NWtY+HfgfwjKvjX4j/EaPQ/9&#10;FR2vtSZIGmjfJI3HIbj0656Dv80/tkf8FIvDXw41678Bfsgi31Z490N74yurJWilyMFYIn3A/wDX&#10;TPPYdDXx9rfin4pfFpl174o+NtW1dlYCGXUrx5mVcjhdzHCjB+UAAc4FfXRwkZbnzyqVamp95+Nv&#10;2m/2KPCeoT2dr8Q9P1S4jjBZtL0TzEAHQLtXZuPqf0rzvQf26/2a/DOsQ+JNOtfE8ogkVzbnR4GX&#10;5TkZ3Pk/TIx6V8saJ4Eja4acyE28a/61eO/Q1qyeCNMmWMW6SNCSQH8k4LZx16D866/qdOwv3kep&#10;9zP/AMFfPgZrmnSabfeF/E1qottqSJbxq03OeCrEpxWf4Y/bT/Z5+JWjahd33jVvDd2t15Vla6zM&#10;SJwUADSBEABGSv8AEcDJNfFcPhnR9PEOoXissMYZWTO5Sc8NwKnvdE8M6yy6jbGOKYsPKtZIMCaM&#10;8Fhx2raOFo2tyox/eb8x+hGheGtc8a+Dlvvh5f2d/DcOWtZ9Buw5kUEfOTn5SDkdD74zXl3wb03V&#10;/hx8YfGvgL4l6a832hodWhtdRXc08bJ5MicnoVKntgjIwea+O/Cl7438I6wus+AfFGoaHfWMjSW9&#10;5pN00LJ3xlTyM9QePyr2E/t2/tS6reaZd/Em/wBL8ReTb/uJrzSYEuigDDYZokViD15Jz3zXPjMP&#10;WcUqSRthFThUc5tn6l+GdLs/DPgrTfstk0Udp5MtnaRyCSRE2hSqjuChH5muT8XeHtHg8Rz3xiiS&#10;xvALm3jv72OFopmOSoVnUvjk/KSR7da8J/ZM/wCCl/wh8U+FtN+H/wARJ/8AhGdU0e4Xy5NVwYJF&#10;D/c3qP7ufvY4719ufCHwd8Nv+Ev0LxTqenWOp2LawTpV5dwpcrZwXqALNE5zsIcqu4H7rnHGa86p&#10;Cth1eSOuTXQ+b/FWh+CNF0m/UfELTrWa4uFS3s7vxNaszRsu4uUYswJHQZY9Tkciuy+EH7I+qeN9&#10;Hh8RaPY6lI0br9h1K3tnZFYjBwXjOBjuOD64r73sv2a/hH4i1yHW9d8L6fe39j/qbq6t43kCggry&#10;wYgZ3EL/AAhsDgc8d+2L8Xx+z58I7zxDbXSrq16zWuhrHceXtbGd5Hoq9+B0rnp1686iTSsP2VG1&#10;9T4r+OOraj+zb4Z1i8Fy97qULMrafZyhpkmIzsbAI4GWPQADHXFfJ+q/Gr4/eKdZtvEfjrWP7BN/&#10;cRpYaXDIAyqTkmbYM4O4YClzhSccED0rxH428U+Kv7Vh1zXbaJLuMiKS+3SLtQ7SwyQV+dhuBI9e&#10;oFV18AeHPGfn2WpWd211bxxm2htbhWaJQxwyt8v+sJDLwSi9eeR7MacYowjFHHeGNS8W+IrH/hKd&#10;F8TsJIfKFxLOokZEdyMA/wAau0bL8wyBzgE10c/iDxNp5tbrXPDljexpJukSGzEjTMCEIbOTGoIB&#10;BGeWKgEg06aC+8PWbaZp9kG1S3lkuY5FhDJp7NvDjbubcHcA7QMKDjnIrc07wdb3lhFbaXK0MkNv&#10;5ixOpWFEbHzDoQeMlznJUcZXNbwjGXxIvVbGbd+D/g3Nq1vrmiwuts0OFmk897eKR9y7pAVOAdpJ&#10;C5IyPlPf1Xw7+wXP47XT76L4gWbae0bTQSWkDzgKRyB0UDHG3OR+lcV4D0d9N1N7O7hTUPJjE1xH&#10;JbhoXlC58xgQdzOTIfbg9Rz6x8HPiB4k+A2pRz6KjX+gyyu15ayysISfM2s8Tsf3ZIXOOmcBs53V&#10;5+OwEpRc6Wj7GtOUL++b2g/8E+NL/tJdB/4T+8eNF3tcf2D824IDwHmC8deMkgZx0zxf7SH7Kvxe&#10;+Ekmny/D3V9P1DSdTk+zyalrmpT2Sx3P3lj2RwTg/LyGBAPI4wSfujwt4l0P4geG4fFnhG5t7lbh&#10;MR7V5h+XJSQfwHOBg4ySO3Na+q+BfCnjjwrdeEfF+jjU9NmvFeSOTMZV4zw6kHKjIHQ89DkdfmZf&#10;WNpOzO2n7LR20PxI/ap/aa+MX7LfjmxtLX4UaDren3FrbRR+JF1ZmjuLh42Z0AVOitG4zkE4HAzW&#10;l+z3Fq3xu0zTVv44Y7jWdW1GSaGAfu7Wa4ujcsMHnaobt1GM96/R79oD9g/wRrGg3WiSeCo9W0HU&#10;IHjvbG7t0k+yyZ3+fkjgEEgyLhw3OSTXy/8AB/4RfDn4T/tBTeE/h5uuNJ03Xbm2sPNJdoyNPiZ4&#10;Gc8kxzzMvOThcdQa78rxlShjr1P5Xr59DDNsHQxGDtT/AJlf06nAeLfC2oeCPiE3hC9Q+bbzP5ci&#10;rjzYSzBWPXqoDDHrVj4gKl18HPFtm2mWtxHcaUzXBuo1O7YAQTkZJGBj6elb/wC0032v4tt4l8O+&#10;Y0MEzWdwrRn7yN8z5J55faBjgJnvxzviB2k8H63oM115S6jpcttvxu2luM47n2//AF19jCp9bwil&#10;Na6HwkqUMDmjVBvlu0fKfiTxPqq/BS58Cwa/fW+nW8xntrLT52hgRhlgAqY6E4xXffsyeCH8D6Z4&#10;b+M/wz8M6XHqs+66kv7iN5JpYyzAgyE7mXGQeeMnHeq138DrzxcL7wXc6ndQzXG6fT7z7H5MTxxi&#10;LzGx94tukUDkDAJwcjHbfDZ/2gf2bvB6+CvBsqatpVrDmzhuJYmIZmJYIdisB7EnHvXH9ay2jWfK&#10;lf0PpZf2piMOo8za9T6v8IfFH4o+J9KktPF/hHTbVdoZbrT7ptsvqRnBH416T4I0bxBdeBLeVPEM&#10;ccknmeZJFEJpTETwqkkAY9cnFfA2u/tU/tFRWEsWs+AppLMyMs0VheCJnYg4Ct5Z446j/wDXm+Gf&#10;22ptEhk06H4O+InbcyTQf8J1eIDhiG+WOJR259c9a6qecYWMbX/A4JYHF7NH3+fF3w8+HMEljfeI&#10;bOx3Sf6S87Bpnf8A6aHPUj1r8mv+C/N5pWt/GTwz4702W3C6v4EtV221wJFnjW9vPKkJGPmKAEjt&#10;8o4r7A+In/BW39lD4T6Pb+B/iN4Q8RX2uRWMDXGn2ukLfRxeZGrooubh034VhyRmvzL/AGt/iTL+&#10;3f8AtZ+Z4P0xtD06S2jstDsZ44wtlaRqXxshAUZdpGOM8v7Zqswq+0wnN0voPA0qvt5K2yPIvgL4&#10;lfw34g1AadM0cl1p4SN06g55rmviBqPiTU9fuNQ1nUZLhg20NIxO0AYr6N8P/wDBPHxvoGotfJ8S&#10;NLVfJYMzWUq7eeD71B4m/wCCeXxN1LUprXTfHegTK0yR+dI80YJYAE8oeAT+NfN+0SxHMjt9hU5V&#10;aLPl+11C+ibMN5IvushrQ/4TLxUoVRrc7Bem5s16H8af2Ovij+z/AKVZeIPHV5pTafqF15Fvcafd&#10;NJz83JUqpx8p/LkiuBvvDLWek/2zDP5kfmbc4raU4c3qdNOjLltJamho/wAYvHGksvl3FvIq/wAM&#10;1spzXun7LfxH1fxbezajqlpA00EzxLDDAMOrxEfd7nP9K8s0H9lP49+JdEt/EOifD64mtLqMSQTe&#10;dGoZT06sDn2r0r9nb4ZfHj4JeJ/7T1r4TagD5iywu1ukmwgj5wCSDjhhx1AojyxkmgnTXs2tz1XZ&#10;cat4wtvFOlwrcJa6kkZZo9vzAqecZ28/L6EuB3zX0D/wT5lebxR4702KVvtWAUeTj98EYZOe/J4P&#10;5V4H4N0jxvpcK3KaBczD+0IZJRNZtG0mH3DGAVzhe552t7V9L/8ABOW2u/D3xx155rP7Hb32ntND&#10;JhlZ5EtpPOYg4yWb5j/vg9CcbYiXNT0ZxYeNSlJ32se9/Cr4EWHxI0fWPEVz4rt2l1azNjJawqnn&#10;6d5cjMIjHIwRwzHJww/hI6GpNM/Yd+Lkl1oun/D/AMXeJtS06DU76S4vLwWkJg825iuCJojdSIyC&#10;RXI2ljtYgrwAeDm8V6R4C1LWZPib4Su9DtzqEw0jxhpMzI+wSMCLpLciT72RtZWxjJIBFeh/CL4z&#10;eBtXvoda8FfHyN57eQCRbhobguMc4Kzwnn/bU9OTxz2YDJeG6kvaqFqj1k+ZpXPmc04k47oVZU1W&#10;/dLSC9mpWS21Pn/9oH9nD4T/AAB+KreCv2hvgt4dtfEkkKXmn+LvCbvpE11G4P75Xtim6TcGBJU/&#10;MrZ/hzv6/wDDvV7zRrbS/BH7b3iDVNAuofO0vQPi94Ps/E9mI2/5ZGVz5qFCHU4HVQe9evf8FMYP&#10;2eP2j/hJ4X1r4kaxHeeKdDkmTS5tLvooLg2zoGkhdY2dVQtCmMn72CMDIP5x2/xy8SfAy4k8N28d&#10;9rXhN7p5rKK4uALmzkOVaSIk8g4AZW+V9oIwV5+dzipxBleMksFWU4aNKS/BH6VwziMjzzKYSzCk&#10;6dVaScdE33t0vc+1fgr8SPjr8B/D194M0/4dfBaDw7Z6ZrGowal8PtSvNPnguvsTOkqWUiBd7SxR&#10;fKhIGK8o/wCConxVl0D/AIIp/AP4c+EL9l07VZNLl1YR9JmFhJMQ3PeX5j7ivGvD/wDwUB+E9jqs&#10;OpXkmrQzWsiyMtxbmRJFHLRkcHkfKecYzR8R/iN8Mf2lf2DdS+A/hK91COTwtq73fgWTU4Sq3ccZ&#10;BFsGzgTLDL5W04DEKVJ3YEZNmmKxEZzxtNU5t+l+iNs/ymjQlCGCm6kLP5eR8DDU2lk8ojqcVs+F&#10;dWk025wit8zZ6fSsbxDoWseFPEN34f8AEWmTWd7Y3LRXVrcxlJIpFPKsp6H2q5pV/CvAH3q+tpz5&#10;rJHyWqdj9cP+CU3ifxB8bP2fbD9lTTfF93Ynxh8SrbR9WuLWYrOmiTafcXN7FCc5Uy/YniZuyzE9&#10;68x/4KBfBX4VfsO/t/a58LPgV4jlj0240+11K48PLCY00ZrhMm0GSRIoCo/YgSj0rpv+Dfjwpf3/&#10;AO0Np/xUl1KaOy8F3Ju1sf4Lm5lt57dAf92OWQgdyy+5r3z/AIKf/Bj4BftCftB61efDXxtprePP&#10;EF0Z7y+ZWlt9PKxrGqu8efnCIqhFyBjnGQD8rmtTB0ZOnCNne79e59rk9TERrQqyfupWPMPgJ8YY&#10;pbGLUobmJPI/dyJKPl6ZI9RkHIB4OD0I5v6X+0bp3xF+MvjH4fzWXmaLNpENtqZ8sB1aSBkk5H3s&#10;q3fkg9a+U/DuuWXw38d658D/ABH4+tL6WDSpYdU1jS5s2wvFjZ/3bDqF2gFvZhxXYeC/F1p8OfDf&#10;jD4p6hcxxw+IvtGpQ3TNjNlHlUC5GQzKgRR6up74rz6MpOSPoq0KUvfXVang/wACY9f+CP7Z2leF&#10;p50jvNB8aR2izRvnBW4Vdw+qnP0zX3R+0J4z8CePPjPP8KPiDYWatPYafEPF5hCTpeiytxIzSLhg&#10;pK8DJTJwRgkj4H/Yl0bUfit+2V4ROvTTSSXviZb25lkkyzbGMrZPfgH8q/TT42/Bvwx8SJ/EXxJ1&#10;O+s9Nm8NxW1wt80ZlVIRp1tKySxqMyKC8j5znqMFTivexlb2U6V+p8PHDe29rKPTsfO3jzSfjR+y&#10;VF9kht477SdSvMy+Zbm407Ubcg4WRCMKwPBBIOeVJrkta074AfEbwVbaz4Y8WHwjqU1pm503VFMl&#10;q0q5R1jlTorAkbHHQ4NdV4f+MfxL8M6X9rstQtfF3hOS4Cxx2M3m2Zyu5ggQHymYE5R1553KSK4n&#10;x5pH7Pni3R9UbSPE154bmVTdWuj3cIWOOVlXeAeQytgYO5CO6gnFczlH4n+AUYtS99Hx94phZfE8&#10;kki70W7cCRV+VvmPIPT3qPXJBDpMNsi7Wb7307V+lfxz+HngTS/+CJWk6rZ+G7WG6k1zTbuG4aFW&#10;lEsxzIQ5+YAhiMA4xX5o6u5musN93gIPSt8qzKGYUXNK3K3H7j0M7yeplNWEZO/NFS9L9Drvg9pc&#10;xhmuNv8AqbfC/U5rq9asBfaIqRkhSyj5s88is/4V201hodxJKOGOF98L1/nWra3k95JDpFw4VTef&#10;eC/dHHNe9GUZbHh8vKfZH7G/hH9nC3+B1nrXxn8Was1xHcbF0/S2c+WS0hwAqYLEDPLD6ivcNK8e&#10;fsVaRbSWXhf4b+LLiTCnzr62U7tp8zPF+AANgPIB4ryj9l6P9lbTfgTpE/xOvvElzf32oTXUljo8&#10;cKrHsQR/ecksM9MAZOcjivUbi6/Ypg0a8vbK18cLA0bf6PGYN+3ZsIyDxkyDHHWvPqRXOzSOHl8T&#10;krFfwn8Zf2brDxXG/wANP2c43uLO3nnF5q8qIylYXPyL+/ALZ253D71ec/EH4y/sieL/ABTqNt42&#10;+EuoaH9qm8trqz2CKKQELy0TqcEDA/dMc4+6DuHdaN8UP2S9Gtribw18BtaKbfL+1X/iD/SZVY4J&#10;AVNoxncfUKR3yPE/i7e/sjfFG2ksPDvw/wDG1je3Su8Vu13BcRl8FyzFip7dqz5YlSow5XZngP7S&#10;I8IeJ/iReN8O74zaXZaZb2sb/anlwysQwBeNCOD0wRnJzzgZvgDw/rPijWm0TRraW8vri1eG0t15&#10;aSQqQgHqc4FZOr+HrfwBf6t4P07UftSrJm0mEZXapUNsOe4z1BIr0T9jH4nyfCHxdceJPFkEcmma&#10;np7Wd7NEoa4tldx+8jzjawIySCMqGHeu6nyuMVJ6WszzZVMRhoyqU43aV7d2fp18E9HGkfCDwrb6&#10;jJGdRuNBtI9Ult5AypIkeGVT3RWVua6lrlLq08yJVWNk/dhvvAZJ/DJ5/Grf7L3wX+I3xQ+Bi+Kv&#10;BWixXttp91cW8LJOkO/e+/KBvlKlZAOtS6x8K/itp1wLa+8B6nHt+8kdoZPu8fejyvb1r8UzHHZf&#10;TzKph/aJOLa3sf2Dw5xFl+IyehGrXipqEbpyV07LQ5yeIPDl22seuVqOCKOSG4jJVR5eVYDpjjJ9&#10;hyfwq3qKzW8vk3sLwyR/ejkUqemMYNVrGVLO+h2tsyoAk8zoQfccdM556d806TU2pR1Xkz6OU/bR&#10;vTd15Gbp16un3QtWudkxnYRxyxgY6g9yOwBHH9a7Kx3alp/2KK6ZdyiMXG7ZwQqqTnkHOJDwcYzz&#10;0rkfFfhqW6WOS0jVdq5+U7So4ChgD14I5ycKeeuYfh74ju7PUf7D1K1aVkZmRZP4ucHr1yDsIP8A&#10;e56cdDn7OouZ2OfGYVVsLzQ3X3nSeIdM08Wctxdr9njKNJMw/gPd2H95Aq88kec2cYyfzl/by8WW&#10;Wu/Ev/hFNNsmtI7X/SJrT7vluwwse3plECjp1Ptx99ftCfEDTvAHw81DxJet5ywW7T7++4ZCjoeJ&#10;DgHnkRDORjH5Z+K7/UvF3jC+8V+IJJJbi8unmmmlYsST0yTX6BwdlccZiliZrSP5n4N43cXLIeDP&#10;7OjL99idN9VBO7f36Hp3/BP3T9Sb4malZWJj+WK3mxIOuDJ/9avuTTk1GxYDVfDKTJM+Wlt5MuD7&#10;njivjj/gnVp7X/xa1y+ht/MW30qMbTwMmQ4z+Ab8q+15728tti29s21W+6i5A/M1+xU17qSP4EzW&#10;XtKjmammuk06xWpghkZcJFJNnP4kVpTWdxdh7LUHKMF4MKkAge9Z9pcW16fP1G33MiZXzMDn8P8A&#10;69FtaTwSyXmlXjRrN/rE3blb8DwPwAraN7anzsrc2hpWmjWe2OOK5mXbgNlutbSyvEMw3bOenzKK&#10;wY9QmZRa6h5Sq2drKpU/Tir2l3RhUOskcnou6iUXIum7O5vLcyTTb55mJXBXnnirfiC4+zeA/Eep&#10;RwtxoN86MGxg/Z5CB7dOtYE+sqjrcoo8yM/cXvVzxrqckvwp8UalMirH/wAI7etgNjYfs79f5fjX&#10;lY68cPNvsfV8Oz5swpK/2kczYXt3Yf8ABIvSr2Pet42uarBbz7QWRHkOQtdt/wAEDfClpY+JfHlt&#10;Lci4kuPCto120jBQ0jTtleBnHHp+VeX+O577wT/wSO0XWtymS+1LVLy1g80/MWvDEpGR3CN+deqf&#10;8G/tvcGX4g3OoIfM/wCEZ06WeRm4zLJNIBn6Y/L3r8WqTj9amf1dKL+oK/keR/8ABYO0t/DurafY&#10;aXp5mX+2ZhItmpkjV/Jz8vQ4ye9fMv7Cvhy58VftmfC3TFt2k3eMLGWWNlwVRLtGJ/8AHa+lP+Cr&#10;epRWHjOxtkhVd+pXs+1WJyAiDr9TXm3/AASd+H91rn7bHgOOZJIrjbNe7mP3VSGWQH/vorWXtLbM&#10;6HB+zv5H6W/tI+LNPg+Kd1AUkOy3jA8uLd2or5q/bw/au0j4a/tA3fh+21iNVazSX/Wdf3ki56f7&#10;NFYe1lfY2VGHc/CTRPCl7qGLvUQ8cUjM7M0nUnv+Jya7my+G+seRDDpt05jklzJCeSOByF+mK7Hw&#10;z4HtxFNpU9pb3TOUWObb88Z29V9Mda7B/Aul65YbrG+ZbrTrciaJZNrOAvO3A54+bPrxX6AjwfYR&#10;p6I43Q9MaS5j0zyP9CQpDJ5sY3SMDyAB1+tdFqT6dpmnS6Rc6dDdWKsUiiaPYYOOxBPJ681c8HfY&#10;/Gnh+PwzPd232+xkklsdQhkaMpGuGw2RjnLZzyoFZujTXOuQTeBr1pri+jzMsccYYzvnod23jA4O&#10;etdSkjnlHm3Of1Hw9DZWn9mzwfZ48MEkhfKfRuODz+NV9cmAm0ma0nMjWcTCZduzy+2AeMjniuiv&#10;EnjjuNK1HT1skk5+yXSuy4HOQOeQefxrE0G8h1Cyv4oTFFtLLNJJGGypXoM9P6VSlYn2cTEj0u60&#10;bxlNoLQD7LdLuNvI+5gGHUcnb61LpPhrVVnurDVne4OntsgaGPKlOw4GTx/Wpvh/P4YsNQfxZqFx&#10;5txuaK2hkbjcOOfwzitrS7ldJ8e6hrHiG2j06SS0xZSJ83mOVOCvt3zxg4GD3JS5h+ziYF14WuGv&#10;rfULvT5h9qt2P7tuCR0bB6f419BfsSft2/EP9ma5uPh741TUNY8D37iNrWeY+ZYYHE1uWJ2lSF/d&#10;gbW2nlTg1X/Zq+H3hn4o2ENtrWuiS8VmZ/MhAI+bt9R396+jtG/4J5fCXx1oLCTVpobneRCszdPT&#10;H1rCtFTViz9UP2a/jNZfHv4QaT8VfCGs213Hf2TLNd264VpY8hmIPQ552npuxXwp/wAFg/i7qcPx&#10;r0PwpE6tHpOirJJbStuUSSkSNuyQOQcDr9z2qL9jb4teMv8Agnf4k/4V14ysJLzwDqVyGvGUGRrK&#10;QjaZ4x9D8y9wARyBXjf/AAVP8feD/GH7T3iLxBaahHcafFo9g2n3EMnF0jW0Th0ZQRgbnOT0zivE&#10;9jKliPI2tz6I838WeJbjV75dI5tyZpTa+XOPk++5kDYPyr29Sdx+4pHdaFdJazv/AGTZw/2pdNJB&#10;bu0QWWQKUj8zKMpDHYzhGwMNnIJxXhHg7WkurPS77UdMXbDZ7JYFUOkixud27dnh/u8jIDN1AwdP&#10;4a/F8eGNQ1DVdeu47i8ffJZ6tMGZIH2ZXEbdcnccgHr1A5rvhWvuaxw/MvM+iNItoS19ry2yyRux&#10;kKXwUxY+VlLMqkltmzAwcYILc5qSM6JrT3GnNeCO4Up5IMbBQBkMCO67wRgk5UY45zxvgv4h6H4h&#10;0N9OOoQqlzcsJLOKba5yjDKBCeSBzg8fLg88R+FfGcOkwqJJ1lEahEdo8bVGQF/D866I1LbMr6pI&#10;9a0GP7C0ix3At7WPMirGo+bGfvZxycnnNb+sX2leINAmtdF8Ui1uJQz7VL7fNjIkUZYtu6DI+7kd&#10;Od1ecad4os9TiAt5vL3Y+Xd1/wDrVNf6gLe3GNrMibQMDHvSnXlEuOEUtj1L9lr9pmH4LfEa1t9b&#10;Nx/Z+qXKwanH5n7v98xUXB5+XyxjPGSuR06ffGoXVpY2q3bzyNbooG9ZAdo3YJPYgY3fSvx917xR&#10;D/azTTNtXySrKOMV+jX7KPxWtvjX+yRpGu3zrdX1qn9jai102P3kLqigtyTujaNsnu+DwK83ERp1&#10;KiMcVhqlCnzLY9E8beOjp4s4De7be+u7ex3+WzL++Lq2OAOBn5s4BAz2r5A1z4bTfDD9oP4jxT2I&#10;htf7a/tTTI0nbbOs1jYl5QcAcyRzZAyAVavqHwTrek6jfw212kkzQiGe3kiddplbdlSFPG0lt2Mj&#10;LA9gK4L/AIKD6nbad4Rs9WitzbyTRvp9xdR4aXy/9aTt7cAqBk8OfXFc8sKqlaLXc444r2VGXP1P&#10;iLxpf3HioXF3dx7WjvvNRo1A3OyhienTqPp715b8f7v7N8IPFWm3TTrfXHhu+ms4YW+basOSc+xZ&#10;fzr1Lxdf6fa+EY7uwvJrq5mjV5reHGWk4+TPr6eh68CvG/i7eeH9W8R2OniKaGWcW8Rt72ROLfcx&#10;kTIdl27kjQ9c57V9Jip1cFg+ZK9j5fLcL/aOOUXLV6nlv7FnjHxLD+zX4Ll126ki1CxuL9Vu5Zmk&#10;mvIpdsgXdnJwrxMevC8gbePoXwf4nXWtPM2smWeWNiGb7P5nvnP0NfNPwfS6trLR/BNrosbafp+h&#10;xX9tp0KjdBqAtMGYDHMhMTL16Zr33wxNb3OmW+qR2qsZLeMNbtINoZlXO4MOSMdxxjFeBhaf15yl&#10;bqfWZj7TKpQTfQ3PEEcmof8AIM0aSaOP5kaaLaQw7jhz2+nH0rnW8KaPaWF1dzeHPLvrqNmmuCrF&#10;UY4IIAjA69fWtLTtWu7Rby2kFvas7Fdy2cKhznHOFO7oefXNSPPHrcsaXEkbtD9yRo1C7sYB4GcV&#10;tLLZRZwxzanJpPc8p+MP7M/gLxRpen+NPiL4ShvrprGO2vb7+0LmGQCKNIgzKjldvQcLxXkbfB34&#10;b+Efipp+m+B/A9vazTFlXUo7y4u2dCh6IR93t0zX6DfBX4daX8QtH1bwz4uiZreaYfYxHMV2qyb2&#10;X5fdwefSvjuxvrvRvjVqU+kRoU0OS5is2uI/MO5N4UYyPbkciufDxxWKTjzaJ7M9DGSpYeUJLRtF&#10;PSfD95Z6/Dcxab51ncBoiw8wFTwRx27cela0dnrHh3xTp+qS6EbdZZUndUtXJdd4+UkMRxg4JAwO&#10;xr2vQ7Pwj4YvLW5vvDDXTNKq29ylu7CRUAIYKxbscngnBHFYvxS8FQ2viHTfiBoxIlsb5JJFaOb5&#10;tsoZV6gY68bceuKuWEqRephDHc3U8q/ad+CGh/Grwnp2meN/EN9bwx3wntFt2UMsil/kyVIAwxPF&#10;eGaz+x5+z34S0TUNF8T+OPGcaxxCQhdJtJP3pYfKD5mR0+8QOPrX19+0JodtpeoNY6ZB9os7W6tv&#10;IlaP54pnjYtGp9uMnvmvJvjNNf3HhzT728s7G4uxNMslm1l8vmKwwzFiQ2D/AAgAZFN4arJGscVT&#10;jK+5j/DqXSI9LsdOj01pLe20+OO2e42hwoiUANjv9OK6a88QeHtb0i30O5upvtEKvsC2aM2CBld2&#10;48exHvVPR/CN40Fnf7v+PjS1LRwRgrG6qMcgnqpXJ4wTW54T8EWWq3xm1DXobeRleG3tY7dXeaRY&#10;2c7c8cbQOvesKlCUHqzWGJpS6GHaj7NpskMp8xLqQD57XadmMMpYNk8Aelbf7OXjLQPhL47vvH+q&#10;mRbdNJltli87D5mdYt4ye2Wz7N7VhzWnib/hIG86xmmgaWRllklRREATgkKDzgdOcZFRa5ZX3hr/&#10;AIn2lTxy3Au7dLcxwrLy8oxw69tvOR0as6jnyji6UpKKR7V8UPjJ8NtZ+BPijShqepTapq/2pNCN&#10;rGxJkupjIoHGeMnJ75GPvV85TeJbi0kgsbXRoGt/JhiuBDna23ncweMYPyt0PfrW/wCLPEfivwn4&#10;30tVvbiBIdSt3a2VkZXmXEgVdisB82DgDgdRWl4u0HR77TFbQbHydSSV5bmSOFY2IwxOcRJuG75c&#10;5GPmyeBnWhTlJXFWlTi3GSujl38cJFqiLoAezilZvtNrCF2s4Y8nPyj5WYDt83WqfjvwZF8RPDGo&#10;aRfQrBqFvp8j2mqTRJbNC/Cx7miZkKZYZO3IwcDk1YsdA1HVbeQPpCzSXGHUTLHIhDEDcN2WOAeo&#10;FTeI49f0fwfq2k2ejStNfWy27KqEBF81MfL2JOB0FXUfLG6Fh61FvkS3PN/AP/BM7XfElqut+Kvi&#10;3bXlwybJl026R02nggMx/XArvvg34Mtv2NPENp4d8XWVl4gmtdRur3w8rXCeSjNFEokmRG3k71AI&#10;4wFbbnNWvCvgfxH4g0a3tJ7VLFZMsLi5U7HO7OOeOnOKo694L1R/HGj6ZZTNcF7a6jSXytyyECMn&#10;AIwR1PpntXD7P6xUXtG3rc9CNaWHpvk0PE/E/wCwhN8SvE2peMJP2ktEutQ1S7mu7prvTJoS8rEu&#10;xOTnnnGAfSsH/h3d8RbMfbNP+J/hO4sllKTXn2i5HkMM4DKsLYzjjn+fP0FqHge6EEWq2uul5Zbj&#10;7P8AY7WRlkZcH5gqkcCrUGmac0UiW1ncKTtRg1yG8yTJ5IZjyBjv/OvYjiOW0UeTGhT5uc9p/wCC&#10;eXw58KfCX4O618IdX1+yfxh4mNwPt2k6lL5csaRL5cUZKoxIG5j8oI3Yrq/Cvw40WD4yWOltqgsJ&#10;IW8q7jYlQ4ywyMkYDEj6bjXJ/wDBO5H179tfwDo7eXJDDJeRQLJbxgvtsZzg7Rhug6+le6f8FTPh&#10;xo48WaJr2joLHVIdSt4/tVliJiqyo3VMHOM8EY6c9q+fzCEPbOTe57dCtONHliflB4z+Ovwu0/8A&#10;aV1yw8QeH7rTdAbxZfQ6xcaUokkNl5rrsjjJUZIAByxyCeea4r4x/tF+JPjNq/8AYelXslpoNqrQ&#10;WVisYjDwiUMgcAkZwqcZIBVcdAa4v45+HNV8G/GbxR4Z1zzGurPXrqKZ5V+Z2ErfMfc9fxrK8NhE&#10;u0cn7xr3cPg6MeWcex5dbNsZVp+zk9Ez6t/4JrhU/bJ8Cxi33tJdzxY6ctazDP6ivvb9orXLXwP+&#10;zp8VPFev+Immuvskml2dultGFjaTTra3SMMoVmOXUEnPKE9K+G/+CWmjT69+2f4PSAfLBDfXMrbf&#10;uiOynf8AmoH419Df8FAtcmu9Os/hNY3n73XPHVxqd5Gp/wCWMFvEgBHceZKPwQntXo16WHq0VOrG&#10;/Lt5M8n6zjIZiqNGVuda/ej5Z+Ek/iz4Y27ar4Y8QXmnteri6hhmIhnU8ski5wRknHykjsRVz4if&#10;EXR9ag+yTeEit9cN5ayaffONzngEo6uSSfRgR2zXYeM/Btzo2hRhIlkkwAsa9Sx4wK9Y/YF/ZWjP&#10;xPXxv8XvDIkure1+2abpF1EGaBdpKSODxvI5A/hBB6nj5SpPlqX8z9Fo4en7FK2yPYv2hvgz8V9d&#10;/wCCF/g+fS/AV/8AabnxRZW/9mp+8uR9ngmEjbAc7P3eRyT0yoPT8nZree21BrO9gaOWG4w8cq4K&#10;Edjmv6D/ANqL4pW/wr/YC8AxCSGP7b4p1PybFvlaGTZMFc4wVxyM9fm45rwT42fs7/s9/Frw/oPi&#10;bx98MNJ1jVNe0izkjuI9NEN60jRL5riVNshAbPLnGBzya8bhPMo+yqwmtpyDMqGMzmnGtNq6XLp2&#10;R+X/AIZmW18MWMvlfNOv3cDoe9RQ3D22o3uoTRbhZWc06xKwHmbVPyj0Lfd/Gvpf9qL9gbxJ8L7G&#10;LxV8ILO41PQ7WFjJorMWurLjqMDMsY9vnHcHg184+HtFGraFJY315DbyapdCzS7uoWZYHB+8wAJ+&#10;UjnA71+iUq1OVPmg9T4+tTqUpcsuh+hXwi8C/sleH/hF4U07xVr+pLrFv4fje88lZkUSS7pGBH2d&#10;s4YkdcYFegaj4a/ZB8OeB1uL/wAT6pcQzSbvLhZ97tuDKCfLOeYjjIH0rnZ/A37L+k6HNb618Tdc&#10;bWLfybaaOz0M/ZgMhRjL5K4bJ4zwa2vHvhL9kbRfC1r/AGv8YvEN9bBo0t103RMmbAkkXBlYBMiT&#10;t6c9a4+aUpak/Vq0o/FYseHNd/YQl0efTrPwP4gVVi4upbGQMq+TKzNuFzJwFVyfk7V5frnh/wDY&#10;NstQt9T0fxNr9rIA32f/AEiRiMqQAf8ARffH3vxNdUvhn9iXULaS6h8R/E6wEMZ2izlgQp8jc/JK&#10;M8FuDxzjHNcP4n8D/smWtik/w3m8e6rqCqphh1KG2hh3f3mcOWAHXAU5P1qo+9JphHDVYta3Pkr9&#10;opfAGl/ESZvhHdXuoWcv2eSb7eGaXzip3AAopxs8vtye9XdA8I6ha+AWgu/D7W9zeW8Ea5XaxOQW&#10;JHrnNe26R8LNDs9Qk8UalYw/2hK4LMsf3QFChQT2wo9O9SaBodp4t+JGi+FhChF1qcMKxsMgs7gD&#10;pz1IoqYj2NCUnskd2Ey+vWxChCN5Sdku9z9lf+Ce3w3k+Ef/AAT08C+Er6Mx3lx4bj1C887hlkuC&#10;1wAT6qkiJ+FejeEbMw2t946vXTy4VeGCRh91gojUIeuS8hJ7fux65ryLTv23NDHh6PwTffCy8hFv&#10;axRedpNykyxKoVQCkgjwAB0DHpXdj9on4DeJdItNA07xjY2ax22ZV1KM2sxbcCyrvXG5l3rwxHz5&#10;HrX8a55gc0qZziMVWpS9+Ta66fLyPWxHDfEWDqt1qE1520X3GpFpGj+IrppPEOg2t/YyTEwx31us&#10;48vBODuB56DNYsn7OfwX8TaW17qfw7tLOSR1EX9nXEkIU5HZWA4x6YrdtfEGmXMTXOhalazxCPc0&#10;djOrhTwMfKT2GK6mHT530eymFtlZrpPlZTjbzzkV4tPFY7Ay9yrKL9WebHH55gamlacbeb/U8j8c&#10;/sSfCTTNUjs9G1rWI5plQssk0bISc9QVPavK/iV+wwbC9YeHPiBCbqEr5MGpWZVJMqfl3xk9f9wZ&#10;9R0H1h8QliXxbezrEziNbfyfs8mMfLz/AAnIrlPHVm5m/taEzMZI4R5TKThgD83QevpXqUOKM6oy&#10;uqza7OzR9PlvHHE2FqJRrt+quflF/wAFIL7xR4AsZfhP4vge1v5JbUy+S4ZJYWVsHcOq7l6fWvje&#10;40gyWPndWK5Ze3Svuz/guL4M1HT9b8N/Eq3WSW31DTZILph8yo1vKhAHflZm6j+HjvXxDpt5a3uj&#10;rODj5Ty3cV/aHgxmlLOeEYVp257tSXofj30g8TjsdnWCx9R+7Uoxt2um1L8Vc9p/4JxeHdX05PGP&#10;jG30+Nlaa0tYXkk2LvAlJX3PzjgZJz0NfTuribTNHW91GZYWkbzHn1TVBY20a/7G9SzfQqg9/T86&#10;vih/wUE+JP7KfgeD4W/BXw1a2+qXlu95deKLyDzmieQnCQIflG0AbiQQ3GQcV8yX178avj/4lTxf&#10;8UPiFrGuXt825rjVLx5sc9FDEhQM8BQAO2K+0zDOqOAquCV2fnWR8CYniLDqpOpyxeu19D9fLj9r&#10;39jHwbcGPxz+0D4ZW7V9skNnNNedP+uTN/LFdJ4b/bP/AGM/EbH/AIR39o3wh90FIryxktz1/wCm&#10;pT9Mn2r81PhX+xHNq9hDqF+ZOQDyMV61oX7Hmj20So1ozEfxBefxPcV5M+Kqv2YH1NPwbyiMbSrz&#10;b9EffGn/ALQH7OutzLFZ/HnwLPI33V/tDH4jM3H6Vs2Oq+B9dtlufC3jfwncT7vu6f4nj5/DLflX&#10;xDpf7KOmWtuvkosZ9owP5CtC3/Zd0+Nd7yuzdOZGyP1rn/1wrx3p3No+C+XPSOJlf0R9uWuj60Zd&#10;39jzMn3vtFjfRXPb+6QvX/eNWPis8lj+zT4/Tf8A6QvhicKskLRvubYowCME4J+6SOtfHfh79ndd&#10;Emjm0LXNRsJw2RJY3TwsD65VgSfrmvSvEPiz49fB7wNqXh3x/wDEr+3vBmv+E9Shi/thVa6sbtFj&#10;MQR+Hl3mTbtYtgBm421x1OMKeMjKjKm03on5hR8KcRkOKjiYVlOKd7Wsz0z9pGCW5/4JK/CeOW6X&#10;y5NBa4mG3qDqR5Pvl/1Nevf8EG/ESWWifE+WaBpI49H0hGUHB4NyoGe3AFeLfH5bq+/4JAfDe7gL&#10;Bk8NFVY9lGrH+i/pXu//AARG0aG1+GnxVup4ot0tlpUS7lGGKx3J6d+oNfBVlyVpPqfqkm5YNRfV&#10;o+av+Ct+qWF18RNLlimWOPztQXas+4pzDxu78Vo/8EldDef9rRtRtb8T3Wl/De5mt1jba8LExR4y&#10;e4DGvMP+Crgk/wCFj+GdJ8/ZCZr5o2UYzumjXPHUcCvU/wDgj7byx/tmeNt6/vLf4b3C7vQvfWaf&#10;yLVMY/u2zX2krWZ4z/wUcspNX/aSnktmik8vSYEYytyGLyOe3+1RXQ/ti+GbLX/2gdame3P7hLeF&#10;fcCFT/MmitVTjYv2tI+RLJYdK1iHxhptzHDDNcGFYGmG2OM47njGfXtWtpPiiHWvGE14bFre2uLP&#10;yl8mQtiN9w5wACSMHAzg9+a8+8J+Mba/lntZNLjkXzW+ziJdr2jHGTjo3T1q/oN9dXemagkPiQEf&#10;bfnFwu2aNgcq6sOnPXnpX2HtFDSx552niVtAudDm0qzFqq2O1PtVuGiklUKuJGGPv5AyOh5BFZ9l&#10;4u1C7Ojw2C2c/wDZbEPNwTMBj+IgY69+9Ytt4vuPDepSRano63UMnyJNwzI3G0FTjnvmqsc+q+FZ&#10;GW7kjayklL7VT5YWbqxGOnAFV7ePUPqsd0jpPGXjm8tNbtvEWk3KyBF3SSQyFgikbSpU9xjNchdW&#10;y/8ACUjV7e3ZUupGmkheMhZvlBIAwASfqOK29R1Jg8RthZyw3EY/eQxhSDnrg+lPvtf1PULtNMXU&#10;nuhZw/abWaSEDyyG56Dt+tH1imEsD7t0ih4j0PT/ABkWvF0+x0uORoyrQ3AyxC/eAUfgear3Fsf7&#10;ItbDVtVN1Db3RjkLKdz+mG/u4NWpX03VLddTubu2kl+14Wb7My+azZZgR0H19qsW+iXthqEjxNHP&#10;D9pwttcSBoxwuDweuBxzR9YpmKwdQ7j4DeMrLwR4lt205FWS1tnKrIxJZOuxs/jgjnoM19s/Dz4t&#10;pf6JaeKbWYLHIqbmRvlDdCPqDkV8IeGfFPiWHXtPvtW8PRzQ2NxhZFjAyrZG1iuOhPcnj8q9u8Ie&#10;Krj+1f7M1sXFrbuvmRwxyfuUYDr9TS+tRWzNfqsvtK59WeKfiJ4c8Z+Hbq212T7TFMyqsnl/c49a&#10;+Hf2s/DltZyNrnh4z3gtZykNjD88xjJyBjPIB6DsK9G8V3niPTLKOKx1yQR3RR5IYnOxse3rXiPi&#10;3xTc6vrm/Ubq7hWNGkeSG48to1XkYbqDXFisdHnSsejh8rUlzL7jzfQv2qbPT7e68GX1jdW5mbab&#10;WZWVlcEhTgjqBxjocnOc8Taz4/vbjSbWfVTNI1vJJCpZiWaNm3nt3LMG9cgCqH/C/PB/xYvb7wd4&#10;20XzdSm3QaVqzWe2S+j52u+z7zLj745PX1rW8O6TB4h8O3FldTTTXFnKDi4mCxiIxR4UHPLKUyFw&#10;Mh0PY4wpy+sao6amHp0Yq5FoXxeOka1aatb3V55cMyvJaxyMm1Rx8pBGDj9a9p8DePdK8WwfbPDG&#10;oSsfMLPb3EmZEHHX8e9eBX/ge60GSS6uifs2Gx+7z8v4e1bnwT14aF4xttfm1UWNjbq4kuHU4ZTj&#10;KkdxWkealUu0c8oxezPoLU9Q8Vae66jpsjBVOJd2Tj+VOPxH150KtcySZXhVB/pVS9+P3wOtD/aE&#10;nxBmgvGXEK2xykmf9nPT8q53XPjVo+rxsupaz4P1OOM5jkur57K4Uem9ST+GQK48X7SUr3aO+j7O&#10;NNLlLeq6x4gvWkmbT5Du4LO3QV+kn/BGfWjefs8a54D1KP8A06LxMbsRSKSzQzxwIrbTz96KTqOy&#10;t6V+Y+ifFfwVZvca/DaJDHYxmRpYNRluk3KpK7N5bkN6fl6/dX/BEnw94u8cXXjL9omTUpYfDctu&#10;NHjt7m4LXE17GyzOzxAYVQhi25IOWOAcUsHJ7s486inhlE+3vCHgLRtCtr1bOxdLxWY/u2JwGdpP&#10;TG7LFRjk9DxXnf7cvhq48TfAex1a/kVG03Wg14Y1+eQCLbkY7nOOa9qeFLdzcCSaHzPusI9wjKja&#10;MZ9B9K4T9pKdLjwDbSXc220+0TvL50WFVlgV95HOcFW+pruVbldz5OdCFSm4y6nwR+0H8MdA8DeA&#10;/B19oeowrb6jNsvJpG6yGPeOTnGfudPvDtXzn4t8C6P42+L2jprGuW1rGmk+fYNb6gd0k0F1D+5l&#10;4IAIO45PHkMpB5r7L/a98Pw6H8MNP1LSoIbix0m3+zTxzqS6K4TEq8feBGT9TXw58dPhdpPxB13S&#10;NOtdKhlmawurfUrtd6ZeSCRYs4B/1bSZGcA16FapiMRk8pc3U4cvpUcu4ihBbctzlfA3hQ+HPHdx&#10;H4P8RWN5NZ3Go262sZQm5jWe4XJG7HA+UNnODnFeqfD3xRpVtYf2fe2d09xcTM22SRm/eFsMq598&#10;4yB6c9a+T/2KNe1jXPBNvNBYLC3he+l07zI98huCzEliCQB/rfT+AetfXHw00dNL0hYbuz+bajRy&#10;SMUZeBk4Gee/1rLJqNbD1JqS7anZxNWw+IpU5wldp6o3YVudKnurz+z77N6ibY77UC8MfzSMdqAn&#10;GWZjgEDk57VQNtPLr1rHc+Sv2iQMzpGWI+bq3PP8+a6DWZdQj0VZX0qbEkJljul09HxjjLNtyOuP&#10;lB61ylxe3cni7S7q9FxJFsbzJGi5TGOc5+n5V9GqfNHc+OqVr1EfQ/wruodL+y2t3ql4s39nwSNN&#10;abRG5wRu2ujZ6cnPpXzanh7WtO+OE9jr8cMFu+p3pjvI3VDKrsGJZgvv+VXf2hf28tE/Zg+Jmh+E&#10;NY8AalffavD8cipb3kSlMu8Y+8Dk5Qk8964r4D/tweC/2lv2ldN8HWHw3ure6tLGW/uFvJ08tkG3&#10;5SY9xJPDAYKkcHrx8zgqdSniZ6bs+3zCVHE4GMm9VE90PhO11qW2uVaK4bz2WNUkBbJSMZ4IzkDr&#10;x9K58eEfE03iXVG8UeMXkjm1Bba2tY3KQwW/yjI+XnGf0rqL9RFrTWKxbJ0YCSSPEwTBOcEgfoB+&#10;NWNCXTLK/N1aalbWsKMPli1AJI8hGAREGKhs8/MB9a9yvRvHnkfG4fES5lFMwf2nPA1zd634f8Le&#10;GSJrjWr6PciK2UYDeCCeMBXHPauH+K3wp8W6R4GM15JHeTabd2sItWB+RnniuZGU7QeBI2SM8qR0&#10;5rsP2tP2q/h/+zpd+EPF3j6w1y9t47ya3H9lxxO6yFFI3LI6DG1QuQckdq8v8Tf8FSfgh8cdKkTw&#10;b4C8TW7aZJPC8l1a2sG9pLeRc4SdgRkgk5zx0rycROVGoktj6bC044qnzX1/yPWtA8HeH4dIe00+&#10;eGOaXT4jM0aquzMarxls8jHpk5JGax28B6BPbfZNWsrqXykZoVjhYMhddxZWSQFSdxGfSug0G3uL&#10;XTIdW0/XTG1xboFjMaswTA+UkMc9Rx09elaF7oZ0zUmvbnxHtZsP8oaFef722JsgD3zXpU8PGcU3&#10;1PCxGY1Kc7U9LHnd94B0TT9Puraw8KXBaaQFmvbxnUZ6sQzZ9BgHiuf8ZfDzSIvCP2mbTIm+yzM1&#10;s0d+yNOygnyyCCV57g59DnmvSrqfztVm/wCEeEl+ySATTR3csiEnvllU4/CsPWfDHibxr8RbPRbH&#10;TJ7mOzsZZnS3lTdnHK/PIMkH8T0GScVy5nh40cFJo7cnx1StjoqZ4hB4U8bW/wATfA1z4g8P2FnD&#10;c6k0kKQTEyINhPzuzZOB0ywP0r0vxv4A/tQx6HeaZJKC32hri4gTguCxw/nSNjn+73+lV/GvxA+H&#10;R/am0P4aazf3A8WadqG1tBvLY+aY2jZmbeuYcbMcGTjHIyOPSx59xqc4vrnS2W3VIo7hfMDrhBwW&#10;CEHGOoasMlwsq0XfY6uIsXHD1och5RpXwu0/Sr6ZGzuaZktY4b50EMe7O1fM2jHC9Txjp3rndWst&#10;N8MeHdFuZ7vWLiaTVg8tvugkSNBtJB2zsW3HaBkAcE8HmvcbPT4L7U236XHfBbVi6zW8MrjJXBVm&#10;LMvIyMAcVyWtfDrxifDUnhfQ7C6kvr68RrGwmmk3FY3jY7VYbeQCOo59iCevM8JTw+Ec+x5+VZhU&#10;xGOhAyYfBtu/hmTULayNxHa2sRt7GS3RWEhC7iQrkZx15/Cub0XwFpUnibR/E/ieJre1tdHu9Q1B&#10;VVWb5pYlUdDuB+YdBivXr/wL408L+B47LVfh5q+m28Kg39xLsihiYN8pCoWZhk+hLYHTFcz8TPDX&#10;jrS/iXM8mnXmn2Op+H7VtLmmiMTPZzSTPHKqR7m+ZoGUBsHOTjrj5zB1o1KnLE+sx3tKcZHF3PgN&#10;PEXh638S/wBlW9rdaa/lzR748tCIg2FQoAWO7u2fY9uf8B6va+P9d1DTNMs38rRUkt5reaZF8zg/&#10;Mu7j73909MYGa9l8rxDF4Ru7aO9uFtZ75klT7VJEXVVBLNsgJzgDuOBzXBeAvAK+CvCN1dmSzjfU&#10;LgszSOGLSFQeSV3YXcOMdSa9Gvh26iSPLoYym6dmd3/wTW8Fy2f7f+g7o4V+ww6pMmGY7D/Z9zjP&#10;GMYbqM9K+nP+CmHhXQdWvbSGMW7SQ3kUs0bKd5JIKEf8C/SuG/4JkeCrNv2r28UXeoWk0mneGrqR&#10;Y4bYKTJIYkc/IoGME4z09eTj2v8Abc8JWVxN/aciRxySiGS4ZYd3myK20cNjOMrwuefxx87mUZU6&#10;lmfQZbJShc/Cr/grZ8Grz4a/tTP4luuV8XaHb6usiqArybngc8eph3f8Cr5r0CQtcKh6V+k3/Bar&#10;wLpnibwF8FfHNyVW6a31DS75rc8EI0T7fVWDtJkY45wTXxj4h+DvhXw34Lj8UWd7Msyuo8tpM789&#10;vwr2svxlOVCHMctbL6lWpOcNkfZn/BDP4djU/il4w+Kk0P7vw74RNvbsuP8AX3c8cQ/HyxN+tZ37&#10;RniGXxF+2tqemSyMz6HO0Kq3IDSSb/8A0B0B+le2/wDBFDwDj9mT4h+JrWTbNJ4k0S1keNfvRxJc&#10;ytj8SmfbPtn5Nn8Sa74y/ac8dfFRrW4k0+bxpdx/2j5DCFF85lgQt91WMaDAJ5xXpYitFYOSjrdo&#10;5csw/tM6jN7KF/m2j3GTWPD1p8RNBm1+1jkWO5JhWRRtDqOP8fwr17T/ABrP8N/2r7I6xq62+k+J&#10;rO1bTbqZtqLGY1R1z0BDL+Rr5l8XePrO11dtP1iPyre68t7PUD0hnU/Kc+hzjPp9ePTPhF8dNN1r&#10;xb4X1L4g6TZzah4N1CHUNOjvFVobpVBJQdmRk59QcZAwcfMYiTlWjyp9D9Cw1oxlJtH6Fftmfsua&#10;j+05+zZ8PvhhoOr6hHceHfF15qfiBdLjeS4ltRGxiQKgySxmDAkgDEhAJANeNTfEldHmuLXQPMmm&#10;sYfsdjJdKWFvEh2+WC3zDpznBz1ya+pPib+1vqv7Nv7PWl/F3Rvg7qU2l+PrGW70/TreGOKTTUgM&#10;cSicMf8AVt5wxtDYUDjk1+b9/wDGP4xePvjXceN77Soxpd9qDX/9maehEcoc7tzNj5mUnGCcc5Ax&#10;Xi5S8vw8ZqEm/ele/e+xrl9GrWjem/dd9e56RrvxG128u/7ZW/K3MJ8zNup4bngMOg+nfFcJql38&#10;FPE3itPEfiP4S6TJrVvLHcrqVvbiNjOjblZwpCuQw53A5r03xd8UvDeveGoob/RRYzmL5R/ED75x&#10;gH8a8pYeFY7s3D30ckzyeZJ5Z/hB4FfRYScox5l1OTMMHTqVLSSNqfVPA8jm4GiP5jMHaSSYsxI7&#10;nmsXUfiToj3A0yTQ4ZIoGxGsiFtuBgdeOmB+FZbJpk947pqH3m4Ve1UbjQ1S6knhXdub5a65V6kd&#10;bnDDL8Nzao2tT8XeG5Y8rokUe772OM1lT+MdPs0xYxRxlh1UCs690QysTK+3aM1j6pBbW9uxeX6Z&#10;69awljKkbnXTy3DxlzRRNq/i+STcTcflXYfsYWQ8QfHuHU5E86TSLG4uYY+uZDH5KkepUy7h6Fc9&#10;q8d8Sa1aKrQ+YcrxuxjP58/pXs3/AATDsPGurftEzX3hXwdda3HZ6Hdtf/ZQWNtEUC+bgcsdxVQB&#10;3f2rzsfi5fU53dlbdnvZFTwdDOKMq1rJrfQ+5YZIZNMW1ktHWR2J2xLyWzyT7Vh6z4eQ2Xny3nzB&#10;crGxyFbI5P8AnrWzbfEHQdauH0q4ZbW4j/10bHDR89DnkUanY2t/pzrYXMcittDDnIUOhPb2J/Cv&#10;h6Nqmt0/R3R+/wDtY1Pe5bxf3feYEAtf7OkuZGayuIk/11n+7y2M/wDLMjnPP5+2bOl/tHfHy2At&#10;dB+NXiKwa1bCx3Fwt3DtAPQXCPjB7gjI6HsUvfD+rPdtp1qknkwy+XJ5TFeoLEA+uMdxjnqCc6kH&#10;hfQLplbyz9oQgbYm+dieDtbseqg+mPxdbLcvxUrVKafyR5GKwOU1otVqEWvRf5Fyy/bb/bFtLlYL&#10;rxnpmqblw7aloaEnpgZj2gnluePu8Z+bbc1D9vP9oxY/L8Q/D7w3qCJwyRrLA2M44+d16/h1IJGC&#10;ci9k8OaDppvL68CrjKtDjZPnJ3DGcEkDA7Dd2zjn08e+CrmWSKO6WPy2/fQtAfkAJHC9cr6dSMKM&#10;nIHlVeD8hrSvKivxR5H+rPDeK1WGVu60f4Hmv/BR39qIfEf9m2x1aL4fS2Or6Hq32o2q3Ynt7iLy&#10;iPK34VvmOzgqOD6ivzb+DnjS01nTI7FrtpJY1wu7lmHYn3xX39+1bpvgfxn4GuvCOleJI911MhW3&#10;VS7J8wbLNnkYBHB5LcZGTXgHw5/Z/wDh38L7UTeHNHaS86yXl18z4/ur6Cv0rw5nhuEcPVpQi7N3&#10;iuh+N+MvB+X55l+CwGCqcvs3O8d3FX/rqeZ+KPg9rfxBsGWfwzHPHs/d/ao87c91z0/CrvwV/ZV/&#10;snUkg+yeUYZtxyp2/hX0ZoX2K2nU6gMZX5hgV0Wl6t4Xs7kSlV5/WvqMwzKpmFZTqpK3Y+D4f4Zw&#10;/D2FdLD3d97u+vl2LfgLwZb6ZpMcD2q4jUDdt710MOmWtuGkVAPbbWanjLQ7Wy8pGVWLcN1AyPao&#10;b7xjav5jRSKqt91VzxXHLEUV1PpIUKknsaiQWbFhFH9acttAp3FR9KwLDXI2uV2yHBFa0F9C0v3m&#10;NeXWqxcbrod0KUo7nQ+HrGK6ulJX+LpXB/tw3MepeOfC/giXCrp/hK+1B49veaeGHP4qjV6l8LrA&#10;apq0USozN5yhV9ea+e/2zfEqv+2r4q0qCeRo9C8E6bpqBozs81yZ5gD3IMgHtivPor2lZM48c/Z0&#10;bH1F8ZpdLh/4I4+AbUndM3hZ5d2cr5Z1B5FP1wa9m/4JAx3dt+z1481xIV/e3liFVv7otyQfyYV4&#10;j/wUh0C5+Gf7Cng/4R6Pdxx29n4T0bTlkXduDGK3aXqByXWVvxr1b/gk/qFxffsceLreGZ2+fTt8&#10;o6sxsgCevquaxl71Oc9rM89R1gvNM+Nf+Cmbya98d/CNtb2srW+66UFUyoH2qLjPbhTivbv+CPFm&#10;6ftUfFjU72JlktfBKRbkbcUzeQtjcvf9329a8c/bnuLjQfHPhrTIZVkmaGZ2eblVUXIbdjuQAea9&#10;6/4IknXI/Hfxe1zWbWGS3/4R+xW3uIWB8xjM+7PPT5Bitaf8NBU+JniH7XE+pn9oTxFDaX7RpDJA&#10;n3c5Igj5+tFQftS+LtHi/aI8WJJZ7W+3w/Kzp/z7Q+porW5i9z8+LDxVFZ6lJPoluZJblFbfjaCx&#10;6jPrirWleJr7R55EhuI83DYuI2Xdhu3HrUEeiw2mlxWnlvDNAomjeN8LIQckGl0S10fxpfXCatYi&#10;3eTH2Zo2w0TH+In64r3albzNIUZdTQd4b+3kkF032z7QXink3KN390g+mP6Vp6dcXt2kdh4wvm8u&#10;Zd67V+9g9Mjsail8O3emWbeH9X1CNreV/NiWSL94/bj05rY0pLC70kWup2kjyW6+X8sZLBcn/CuK&#10;VddWehToyT1QWEF7LNGsAshGuRGd2Ttx0NaT3UWrQRSy2KiaGFoiIG+XhjjORzVOzls9GYz6WphW&#10;FghxL/CeoOakZrGfUESLfcQ+ZumkRdvl8Zwef5VjGteW50yj7tjU0fSbiC2t7vXtNs2t5o9nktIF&#10;UcHDcd+gq0ttpOm3TwQQ24i3FltvKY4dfy5PHp/WsWOC2vrIpdp5kMJ27TKpXy8jDD/a+ldLHDqk&#10;FtbyWOs/anS6Eirj5XQgDYT67VAxW3tYkKmdDoNvqus6ZJLNcQ29qvH2cK3B6+voDXVaH5Sxi1iv&#10;POgjw0cjHLH9a53wjq9uryWt1PJbq1rJK8ci8bz935fYEj0ra8NJFHKplLSxz8rIo2hR+FZvHRjK&#10;zR0Rw3PudBd+JkVmmvr6NYY1ztbH+Feda54V07V/tbAN9muoZk8xlG5I2yMj3wa6nXwb++bTrK4t&#10;/Kt/4VQbi31rSi0Swk8MuNS8uOT7Oy7vrTjiI1ZWNPYypK8T40HiXVfCXjnw7r958Nri3u9LtPs0&#10;WpSAtEIxEURgCo2NyxIJbk9cV03wd+INvYz60txCZLyWNfsMMO1vMyHTauf4gzIRgZOTzwMZXxR+&#10;LPj7Rp9Q8JeHtNgluLfzI4buZQzFMEBgOgOPasXTfCdzLp0euHS1Wa4jT5lj+USEKzfTB9OtddOM&#10;o1Ys48RKlUpuLep73pHjjwT8VCtlDHFEzw4mhTA55B6fhWB4v/Zt1jVfD8kPhjWZ2WFmeKFs55A/&#10;XNeNR6zrfw/16LxFpNu0Uckm1o8YCn+6PavZ/h/+0rcQSx3MrM8WAZEaTb83tW1XEUbWm9Tnp4WX&#10;MnHY8j+H/wAHLzQvEskPxGsbu72ySFoXgk3yqBnajq+1SfVlJ+tHh79n2HxP4zkktdGuPs/2wn7K&#10;S7R20JPG6QkEnkdAMelfa3wx+PPwV8c6Z/Z/iMq18zEl0f51z71zPxa8deC1vtN+Hnwt0JbNrq/T&#10;7ZdQqqTXL54RZGwAdvzHqO3WuP8AcyqX5rnZHDVqcOW3U5nxD+ybc6b8NrH+xPENz5MVysdwu0Oo&#10;VuMDbgnGR6cnvX6qf8EedXtbb9la/wDh5Ha2sK+F9cltYpLa1WOSSKWJJ/nx95gZWAJJOOM/KMfE&#10;/wAPohpXhe/0n4h3EK2zRsCrXkckm3BHOD15Ir6Y/wCCTw1HwDHq+rPql3N4d8SalHbafPexlf8A&#10;VqypIpz8wDkRlh1KmtlGNmoHnY+FWpT95bH3WNWj1G1WzuZB50h29RuyCCcf56Vwn7SwmuvgxNLG&#10;ALe3kYXjsPmVZI3XKg9SX+Xn+9XTGNW1C31SYK3zbWVWyy7jjg9ug/A1zP7TENxe/s7+NDBNKzx2&#10;KTLGAWUqkqsQPfpWUJKVRQv1PCqU3Gm5W2Pie78Tah8ZfgJ4usZp2k1W11hr0yW8mzKM5cL82PlV&#10;VK45+7XzZ4n8MtrOo6Za6jLdQwx38dxcSW9uspLLyNwI27ScBj2GSOea9o8CaidG+DXiS20yeGGa&#10;4u7O1vGZgXMZZlk2oOV4x/32TkVm79Fk06TSPI8lmtw4jhtRuY43FTngnIx7596+ixGPw+XwlhbX&#10;52reWh83hcDis0nHFp2cE0/M+Hf2NfD9n4R174m+BZzHt034nXVpD5yrhlSTauSc9RHX0v4egVrh&#10;IZHjVmLCNoYYm24Hqy8dP0rwn4Aw29n+0B8atPvLpI5JfihM9vCyk/vn818AeoBYfjXsBnvm863i&#10;0VbkRKfMktLpFBOPunLqytySeO1evhsPz03KLuePmFaSqcrO6Nr4hhiZrDzDHHGUkt5mTyyu0ZG1&#10;FC5z0wemc44rNt7bVr3V4/PRLeS3k3MI5VJfO37oZueO2KxpodQ0+4m1WOaz0NW2qy2zTozuc5+5&#10;ByRjqTmpdA8WtJeRX3iXXn1OOOQBmt2kMgweMmRASOOma6o0akYa/meaq0edJnzT/wAFV9Q+w/tN&#10;eDbhREvk+ELN5FZNuR9ouDyMkc/iKx/+CcPgvRNM/bdutPivpLOG18Ai4mfyxuO9ITtIJ/uso61H&#10;/wAFa5mj/aD8Du1+xR/Atu0byIdxUXFwcH35rmf+CW3jrXdT/ay8TeItdv5bi8fwrLE15N8xRVkh&#10;RSfbAUdO1ePDSUVa2p9ZUl/szv8Ayn6Q3GnL5KX4vNS2yXDAv50kb44IIMTNgdeQM0/QfEslhezW&#10;mvNdSR280YkguZBcNtJ25zNGpYjhgD361Vjk1TWpFi0yye9t2Vv9Is/JZCNufRCMdutR2XiZ7CCS&#10;11CWQ/6RG00JuWWR+R/z1UIRt7bgCBivYlTlKhJM+RoSUK0WfMf/AAWdigsfhp4RvrZpF+2a092p&#10;aMLkMjDkAYBGF6etfK/7KrWUEWvsbhWkW5jfy2x9xw6HHvjH519Zf8F3PEMbfD/4aXWixrb+ZO4m&#10;ZY1XDbMleMjhiehOc18CfDr4veMtB8SafbaMmnw/ariFbjytPijMo3DqVUZr5fHQl7RX8j7bKo8t&#10;Jy8mfs/FBpa+HNNma4tZrxWVMNGqbhwOMy88Z5KdeewNO13WbOC+kNpdyx7YI3k/0iNRwp+XIDEZ&#10;OOmelVbHw8+r6fbvYvHAJpgs07R4AUKM8jcWHXotZ/jOPT9Kum0GPX7bb8pkuo4516dmLRxk/gSP&#10;rX0kYx5UkfGzl78r9yOz1gKv2mbVL5riST5l+0FlYnOOAoPFdH8DtSGj/FGOK8sfMMtjObq5aRso&#10;Dt2fK2eBjtjrWUuneHRfxwWep3zQtGGlkjtZnTcADwzMOv0PSrs0OkQ+JNulSLDJNp7Os1rG290E&#10;8G5WUrjPDA+2a8vOqkY4GS9D1uH6c5ZhCXRHnPiP4NWWvfti+JPjO8MjX2oamLfT/MjPmqi2m6Qj&#10;DKQxOQfmGeetdBB4budLWaS2jmbzJPNZ4wy7WwRuxvYHtXd+Nre5i8YyawkNxayabqp33bx5jbz1&#10;cEs56El8nA6ntXO6f4fsLV7u20zxDGy+XhzpusXCjzB1B4APJ6Hnk46GuXhirUlRlF9/wPU4vo0/&#10;rEJrqrnPTzXTXl1FcWcNxsXyleaRRtGc/d4GfxFS/Di40LTfHWlalrei2srTXEZiGVRbeSNJCWVv&#10;NfAPG7KKTtTjikk068uLya0ja7kLTKu2RVlErexJJP51p/CL4bap4++NOk+Hbvww1rcGymihuHt0&#10;CrvDbgXDZX92rY6ZzivSzz3sC0jyeH5RWYLufTXwq+D/AIi+PvjK11PVtKm/4RXSbxZbq3kmHl3/&#10;ABuCbe+duCeMA8YrxX/gpPc6Xo/7SUuhTRr/AKL4P0q1+w27bYwoe8c8dABv46EB+K++vhikPhXQ&#10;V8PaBH5dvJZl4/JUOySRo6shIHdvU96/Pv8A4KO6fNrn7W+uXFtZyeX/AGXYhY/JPRbcvn5QT/F0&#10;FfF5XSjTrL0Puc0rOeF13PDZvEHiXW5ZdOvdBtYbN42f7S0URy5XkdD/AAg+lTai+s3WiqZrq1CR&#10;svyxQxnKqF4BGcnB5xWrq9/qzfZ5LHT7+NoUaJ7iBtvlpjaCcPnofrzUssOqalpMhhubhtqnzHa7&#10;uHZcpnB3bVH5kYNfRxqQvdnzXKo6I+jv+CWlwq/FHWtQuRlYNGmCnaclP3HoQo539Bnjqele7ftM&#10;6RpPirQRqRn/AHls4Zt2751yGK9enHHp7ZNfP3/BLbTIovip4k022vJGkg8Pq65hwCdwJXzBnqB0&#10;OR7mvob44Ra1ZWNhZ6hdm6kuGjW8MMaksW4J5IxxznGMDpXzWZW9rJs+kyuT9jGx+dn/AAXQ+DF1&#10;cfsaeFfH/hm0jtxY+NIDbhMAb7uCd5Dkfdwwi4wB81fmP4V+Bnxy+Id7axTa9Y3JZv3Md1qJCrj2&#10;VDX7vf8ABVjwBpPiL/gmT4v8MOlq2oabptnqlmYYduWtbqBpX+UbcmJiOvIr8m/2c7C1vLyxhYFW&#10;WRSWzyeajL67p4dRS2Pajg6eJleTa9HY+5P+Cfvg/wAUfsq/8E9fiHr3jOXT5Lqz1CfUj9iuC6rF&#10;FZDaclRySTx9a/PD9k/47/Gz4S67d6j8NPHt5orapNIdRihbzYbrLEgSxPlJBz0ZSBkiv0M+M2ux&#10;+Ef+CaPxXgsbgBn0eNY9r9Unnjg/ma/OP4F6YFnilnib7wMmF4HT+tejPEVFGPJoYYPBU446smnZ&#10;WS/U9j+Of7Vkjaf9q+LPwB+GviyGQjzs+FV0qYtjr5mntCc98+prH8Lfti/A/XtMsfC99+zRZ+Hd&#10;NtYD9lks/ElzMbbOCx3PC7sxIOGZnIzgMB04T9q7UtPttE8mKIbt2ccV4paeKJv3JaKWSJuPL2gY&#10;X1ropOWKpctSzs+mj+8WOpxw1WMqMmrrVXdj9JNA/wCCykc3ww0bwD4mm1280Xw7Yva6Pa6xodtN&#10;5MEjK8iNMJC5GVBDFGwFHTgVreG/+CiX7Leqap/a2l6vpsm9Y/s+nzaTLYx2yrGAIiyFwWB4JOAd&#10;voa/NXUfFUtxo+oWVurssdrIVRew2Hrx2ql4A0yO/wBObURPtWSZi69+OBWP9jYFXcY2MaWZ4jD0&#10;eSLs77n6cfFL42+Hfi9HJqXgP4heF9LXZtjt/t8V4suBliZCYXXqOPKJ68nGa2fDH7CP7UHjj4fa&#10;b4u8C6z4N8QXmqzutvpumeJbSGSOFVBLyPczRhX3HaI13sOd23gH82fD93caPrUd3aszLZ2807jc&#10;3zbE3dQeOldbrPiPxh8TbxPix8PvGUVhcXfl/b9N0zXpPtcMiouX+6u5cj5cszDkdOTVOjRwkryV&#10;0dkswx+Oo8qlFSW1+v3H2n4i/Zz/AGs/hTetaeN/2c/FKbCA01jpMl3F9fMgDqR7g4rJsfE2oW90&#10;dH1TRbmzulba1vdW7JID6bWAP6V8peGv2zf23Ph1rn2Hwj+0f4iWO327bfUrs3CthvukOD/OvafB&#10;P/BaD/gqr4JvLex0X4u2N5Du3LZ6lo0VzGTnOf34bHXsa6OfK5RUedq/kxc2d0bylSjL0bPo7xv+&#10;z5NofwX0f4g3fxQ0+38QeIB5mneFX02ZpDDnAd5F4XIBPzAAYxWb8Lvgl8KJPFiWnxEu7jxJPHBu&#10;kt4cxWwk/u4U7mA9yMnqMV0/w7/4KHftBftT6Zpdr+038PvBeoXrfI2tWFhLaTWyJkqw2SmNmyem&#10;wCu68IeNPAMcUlj/AGdbW0zNubybdV8w+vA615eIhh6NR8s1JHt4GticVTTlBxfVf8E574lfsS/s&#10;6/EvSlm8MaFN4bvVXCnTbpvLb3KSblHU9Ntetf8ABLfwT8CP2NPGGu6b4l8b6x/bfiqP+zrO+vrK&#10;NbKOFSzoDKj7w7ybNwKgHaoBNcvrHimC1wbWdUT/AHu1cr4l8XaFdR7prliFyMq3IJGK8POMvjnG&#10;BnhlPl5la4sTFzp6vY/UDx58Ifg38ZNOtLzWvhxptzHdaTDLb6h5JjuAzgHBlUh93rluuc145q3/&#10;AATVtdWsbq7+HPxV1TRpoYw/2XUVW4i2/ewT8rJ0/wBrjucmvmTwd/wUh+OHw20my8Mi70nV7OwW&#10;NIV1C1YSlUGFDSRspbjjJyTT/Gn/AAVn/aM1eK8stIu9B0VLxiztZ6b5kgGOimUsF+oGfevxrBcF&#10;8bZfilTo1bU77trRej8jLA51xJllRfVazUb7PVP7w+Ivgr9sT4QiQ3vgOT+zusOpNhkmU9H3ZO0n&#10;A+UkcE5xwD5nB8dfiDFexafqmnRw427sbwd2MHLL0x1ByMkZ+TgHhPGf7Q/jjxzrcmt/Erx1qmsX&#10;DYHmajfSSYxwAAWwowBwABxT9J+JPh3VYZI5mWNvLz7mv19ZJDlj+9eyv3vbX8T9OwniNi6OE5K+&#10;Gg5903Y7W++O+rWly1xq+lWt18rCSaGRyfYLkDj5Rxgj7pyNuD578RPijceI5o2s7BbKOMt5ccUx&#10;OVK7SG7EfhznnPWqPiHxFp0lsyWku7rvP+FcLeeJLTPlSyetd1PA4XD2fxHiZhxlnGPjyRapr+6n&#10;+ZtLrdvNN5t1cHOOG3VpR+JrW3t1J2/d6nqa83uNWiz5f2hhxjrT7TxEjtseVm7fSuzmp0rW0PmJ&#10;UataXNNtvv6ncax4o+1sXT5m28cY6Vi6hrusSx+ZbL+8UYX86oRa1bLtG4tznPqPStOyvbQ/OWVV&#10;bvXLVxCcWos2o4XljdlzS9e8SyPtuI2GR8tb9nPrFxD5l1GSf4Vo0KTSdil13cZ6CtxNcskTyIoF&#10;Ax0GK4+Zt3Zty8oaTLPDIhkDZI/KumsLgyzL5Q/Fa59JYZ4/3ShZDWt4XSSS7RfMP3sY/CorVLQt&#10;FhJaXZ7p8A7W0WSbWNTHl29lG0s7njKgdc/y968E1H4O654q+LN34sPxJ1p7rXtaMktrJqCtHIs0&#10;nEewqdoXeFGDnC179pxOieAY9JREMmpgG4DdFhBzj8T/ACql8MPBH9u/FnwraW7w7v8AhIrNW2xr&#10;lh5yH/0EGtMNGXs7nzWY1IylZPqd9/wVt0K88ReGJtE8NTW3l+Hdt5eRXKFt0UBliYAY67mX04ro&#10;P+CQCRWn7D3jbxPqCuyza35EMaxhBmO2TAAB7bz3qj8avFkWreIvFTeINON9aSG8guF+87r5so2g&#10;dWLc+wOK7b/gmPot54a/4J8eJNN1bQJtPZvFF1iC+hCtDmOMDOOv+FaxpyWBk7dThcuWtFeh8O/8&#10;FAI/FCeO9N1Lwv4Rj1K3j0V1uLp7iNfKBnbIAYjqMZ556d6+lv8AgjFbapa/DX4n+KvEdgLOH7Lp&#10;qKqrGBtzcPzsZsHjocV4D+3kssXhzUdItLwNcLpNu6LDkMF875iPbGelen/8ElJPEegfsUfErWre&#10;+YteeJLaC3hPzeaIbclhj/tuM1MbfVwqPmr2R8SftwDWL39q/wAbXCarcQf8TRF2pkKdsEa5HPtj&#10;8KKz/wBtCK51v9pjxZqunPJJDNq023azDbiRlI4HtRXfTpv2a0OaVaMZNNnzd4d1efVdOtU1C0W4&#10;kiUbC7bWc9P5V1dloNvctcasLdYLnzES+TIAPsAOgrxjw9ceIdMm+zmNxGv8bAkg4/lXX6V42m82&#10;S2u9PBjnEYkfcVyAOtXUnI92jTjON2e6W9lZR+HI7yPU4bpYdxt2usM6A4yuevYYqjptpDcXM+oW&#10;TqrQ2vms24qvXrXm/hfxLoS3DQWiXSzf6wqshC4zwPeuw8P6va6VfXNxaGaT7RDjZIo2g++e1cMp&#10;30Z6Kp9geG51DamqhWVZFP2iDGXye/4VX8Sa7p1hqElhZv5guWCXDsAFQjjqDVrxh4yRrdlsoI45&#10;NjLNEoADcZDDH414f4j8bawLhtL0+ZmkP3VVNxGWP9TTpxc5WiEqfLFuzPa9L1TRrDUPsFzrkPkl&#10;1aBfMGE55z6iuvtdRgtEFz4fWKSMTZkSCbcp7k8evWuU+Cf7EPhSHwUvxt/ah8U30NpcoHs/Dtiz&#10;LNIhIAaQggjcTwo5rM1L4u/CbUnvNH/Zy8J6jox0+4MVzHe7pBdqOMYYttb8j613VaUadO7mclGr&#10;WqVOVQuj0iy8V2F3c+fHprSTxnaszMQCPzrsdG8R3jotvbxssYbPLZrx34cWd/qluseoWzQ7mDBG&#10;UgnnkH/GvYLC1ksVECwbI9vyndk5rwq1WSqM9unR5YJtO5ZsZ4/tbXs7KmOVDDr9ag8R+NNN23D6&#10;prK2sENu3Ct1GMk1zXjBNevF+zW94san5VbvXQfDX9n7RfiM/wDwivifW5Xk1TNrCY3CvEsmVVlz&#10;1IOGx36V0U6n2r2tr9wq0fc91XZ80fEHxhovir4ix61p8Spbsi20Xy7VdV4G736810s0STaJG9hD&#10;HFGuEjgEn3mCgEn8ePy9a4P4vfDTxl8GvFeo/C34iWf2fWtIumQqqnZMuTsljPdW6g+9Sad4luNQ&#10;01dVhmK/ulNxa54wMAn2OeDj0r3KdSFSkqkHdNaM+elTqRrWnFruje1DS4byaSCeNpI1+aL0PsP1&#10;H4VynjPwX4hggt10v9xayzeUGjPJOM4rpbDxsbjU201rO3jhc/8AHw1zn5Rjt2+8enNaniqFofCs&#10;lhK/nSC6P2aTb0Y4zx6j24rli/aVnzo7k+Wn7pV+DCReE9S8hkZbiNxHJczHduYrkhPXAxk9twr2&#10;DxNrHw88a6BFoFy0kclm6yLd28nzwueCc9896878L/Af4ieK/D0euWvnSK7O0N5bK24n7xUnGQRt&#10;4PpxUfhB5vBl6NB8Ww6xZL5mWljRZQ/93crYOPcMPpRKVOlqVTrVp6Ns2/D3w00i015dW0Lxhr2o&#10;eaSJrT7Q7wtzzvHOAOv0+hr9Lv2BPF1s37MSeDdQvN0kE9yNscil7UNOXibPPC5Q7R/Cw96+Iv2c&#10;vht4H+N/xZ0T4ceDtGuP7Q1q8WOe61LUJjaWsYBaSd4UwHCqCdpzzgHg199fEL4U6B+zN8SdD8de&#10;AefD/iHTYYNQlSEbTdW8KxNIFHAEkYVvqGP0mnXjGV0edmkuaKin+J9ffDbxVL4r8JWeuTgfatoi&#10;vlXHyTIoBHTuGD/iPetTx3pv9sfDXxJpdnPua48PXahXPyFvKzk+/wCHUV5T8FfG+nafr0OkR3m2&#10;z1qEpZtu4aZFDKMnuVD/AFAUV61KYI7e40+C52LcWsytuYcq0TZH41XL7OopPqeJU96Dij81/Eng&#10;vVvC2qr4gvrdVhvwVtY7dvlfYiNwMns/tggjoKx7+O20yM+ItQuZIo7dTMyqhOVCHj8+leg6r4P1&#10;TX/BGk/2JqNrHdxa1eXUMd0W2sshG85UHaV2k4xgg4rkoLO5v7a88OeJWhW4ssbUjIKupON6kE7l&#10;574I9OKzxSlWxyXN1Rtlzhh8vbS6Nnxh8EdQm/4aN+OglVkb/hMrdlEmDtkMUhycnGcDrnvXrPgu&#10;zs7jxDdT3f2eQ/Zrdmkmx+8dfMyBsLHOCMjIz68CvGfgtbI37Q3x2hNxIznx1AVZlBDoUnwSCR2x&#10;XsHhvRvEVnZs9h4gs7OGaZTJtVUZ8MTzg88V+i4e1HBqMe5+Y5k/aYxtrobmtaVDbz7ItKaaSabz&#10;P9HkAIbBz8vmk7Rn0A9RUWn28WnzrbWEbxzXG3alxaHBycEnBJ6/571kXnhcya8NU13U9Huo9qjb&#10;aQqsko68Daq7sDozAdec4zesrnTVvbS/0S0mbzmCeZNOV8rnA3fvH7ema7aEpcr5ux5sqa57ozf2&#10;+P2HIP2lvCOi/EHRfEsOn+JNL0WC2hSebZb3cbNIdi7wuxwQdpJwx4O0Yavlf/gm94I1b4d/ti+L&#10;PBviq3ks7yz8NyRzi+t3hYkTw/Nt5OCOc857V+o2nWWk+O/hDJYeKrBbiL/hHVaGa2JkYNH5rbQc&#10;DB4DDHp1NfK3woutOvP2imaXS4bybT/DEwTV7jMdwturIfs8jrkOgO0gtnbjjAyK+by/22KxE03p&#10;GR9lmns8PhIr+aJ7teXNnqOnR+dD50K8xy2l7HJJGcAZ2Hy24z2NcxaXtpp1tJJpOt3EczeWzfub&#10;qMKMt/DllP4/nWw1xomvzRvq2gQ3EKqgCxpa3W3Yw5CSMCM/geOKzbjT7jQNRMWlarcWsSxqC32e&#10;e3I6fL8vAAz1BwO1fTTkoQdz4un70kkfPn/BdOx0e9+DXgG40kyKrX1y+1v7yxw7j07lzX54/Cjw&#10;xea74v0mRLgn/S7c8fw/vB+f0r9Ef+CxeqySfCjwJ/aksLNN9sl83rk7ISSSQM5P/wBevhb4C2TT&#10;69YfY1ZpJLu1jVYeDuMwAwcjk9B7mvksdO9XR9T7jLab9jfyP1706PVmtbe0uLe2uIlmkB+0WcTE&#10;rllGMuT1b0HHr0qzovgK3vtakS78QSWEEbM4JsYymcdMeWeP84rJ8O6Pd+JljgmkFvJMhmXz4EZl&#10;AOTlghYnj1J963YNIutKuJRYa9cSzRsRjSLe4EucHgspTA6da+jvy07rc+PlTvOV11NrQ/h3pVtf&#10;tet4ojVbe3Zfs/mQxeazKCDtCp/OofDSC9+NNlYtbLLbtCw1CFp8r5IidyEAyCdyDIJHDk5JGKx7&#10;m11e7crqGsW7NJsEk2tX1z5gwMYyIJeR+I9zVzwDaJpfxNs7G41a3ePaZL5reZmWcFJIlUkxoSv7&#10;0kghcgDjPA8nNMPKpg5uT1PXyPEezx0Vy2X3nfa7q2s2v7O7a14kubW5gvpNPjt/It1+bmPzCTwS&#10;SVJ555/hORXjVpbRgSeTaxxGUsnzTIP4geeSfzrv/FF/rFz8Frrw1qFr5dtpupWJs1vIyXiVthbc&#10;ecsxJP3SR14ry9ZpLW4C6ZdTStFIRceWhbgtgHhlPOPao4Xo/uZ972OniypzYim12J51thqt1Lbt&#10;5O5SsbfZ45wWGOf3gI5x2Ir2X9iGC2T9oextLm+WZY7WSVZ108Qgt5DYOEY5HJGfpwa8NtGstVvF&#10;vrBofMll3j7RDc2zNlhx5iK4HIPXrXsf7FN1Hqn7StjY6xE01rZ6FfyYkmMyphAAV3fMpGeCBivR&#10;zyPs8K0up5/D9pYxOW59zeDbi8sLiGFZWKGSfzVkU4jjZWYKckjOCTypHH0z8Fftv6lqU/7XXijV&#10;Le6s5lElmv2eSErvIsoMKG2naCcn7p5PSvvfRSJrRooYeIYIRG0chzIdyY3ju3yDoMY/Gvz2/a6s&#10;9euP2gfF+vzaJ53k6paRxyTXBG2QWcOVwBk818Vgf43mfdY6MpUbWPMruy1qeb7RqFrH9nuJi217&#10;PzSvPKhm8vJ/AcevWsq6vNPj8yJLaT7RM7blhsY1+XAG3hsgfLzxmrdxK+qlbm6sbOELJ5vmXemm&#10;TBPUgshwTjqOeeeKoyaLFDNHdHVrF0W2Jm8nhclSejRpk/TivZkrI8BRvLU+m/8AgmPrV5oviH4g&#10;eJDD8tj4fgEcPkbWlZnDL8+4tjtyOo969Q+JvxJ8X6lr0Oh+JobOO60rUZrLUEtyFjdniRopOxGP&#10;MAzj+Fa8t/4J8+EbK48KeM9a8N38balJPHDHHcK3liOEW80eUU/deV2BI7KfSrH7VXxV8F/s16be&#10;eJfid4gurvUvE4uZ1tdHQM99eeZGQQrNtWFGQDJPGwcZJFeDiuatUaep6eFdanKNlovMm/4KV/E/&#10;R/An7Bmt+H55FbWvFtsmk6TZdSd7r57c9kiEvPIyVHevyt+GUWteHtdt2l09tsZ2tlsfiPWvpbxt&#10;8YfFn7V3xWXxw3hVb3T12waLo99c7U06IKNyhvm5ZsszYGS1cb8W/FGh/DU/2h4q8O2OjTSMI002&#10;zR7q6kbPKpkBRnjBwanD4XExlbl09T6ujj8vp0XKU3ftY3P2ofiQi/sFeLNA+1xxyap9ggNs8g3M&#10;BfwOMD8K+YfgPbPHExnUuq87q6/9oT4p634g/Z8v/D2mfDRtJ0dr6zaS61AiS8eTzQQGIGIs/wBw&#10;kMRzjAqH4N6PAvgSbUFYLItv976D/wCtXVUhyaXv5DwuLWK/eRjY8X/az1eO4uNsbttLg7fSuB8O&#10;3kE5hhjcZeFT+la37QMt9rvjOPw/p6NNNc3CxW6rzuZjtA/Mj86yvipZ+G/h78ULnwv4WWVbXR2T&#10;T5ppZQ/n3UKiO4mBHRHmWRlHZSB2rtwalytnn5lWjLEKC6I2L+3tmsb60UEbrOXzG/4ATWVoE8+l&#10;+GodNjT5nTdu/wBo1QvPGtvObiASqvmKy5z97KkVq6NqkOmaLatehXk8ld271xXfG/U8yfxGl4fZ&#10;dL0nW9QvLhgx0S4XcxPDFdox+ddt+yn8FPDHjrRTBY/Ey3hurg5ubJrmFCq45OWlGMDkk8YHNecx&#10;65pt/o2sf2k0yWvkxrIYIxu+aQdMkDt3Nev/AAw8Qfs7+APh7NoXhWDxddaxrEZt9Rvrq3tljS3P&#10;WNFDnryCWzwe1cuK5YwstzWjGc5KzsejfG/4Jfss+E/BtvpvgD4yy6x4i09nL3jRMsbycZj27MlM&#10;jAOfcda8VvNX1i2Fu800fmLIqPtBUgcc8joQa9Agm/Z8gsd1+3i1rrbtZfs9tKremPnHHtjinS6f&#10;+ztfbZr5vF+7OZNlnbj24G75RxjFeHUpqUbyR7tGvWw6SUk16ncfD340jw7oVrbwTCMBfmwetdlF&#10;+0S1pqCXSXytz8y7utfNfjjx/wCBNMnSy8JNqn2OPhZNSt0WT80YqfyBqjpvju1m8qWXUG2OD5bY&#10;HzduK8OVKpGo2k/uPr8JjsNKnyqS+8+vr/8AaMubu181r0BWQr/rDxXOW/x2ub+GW3edgyuRGzPw&#10;fevAV8V2UttmHVG3L1XFZ0fjrylIWZuDirpyqDqU6cr2V+59DN8YbuRdr3Q3f3i1QXHxUkYGR7sd&#10;O1fP0vjucqI1br70g8WXsnVm9CAa6/aSlG1zCOH97Y9wv/igl58qH/vuoNP8fsz7jdMvbC9a8ej1&#10;u7nXMYamxazqkb7j5tHNI0lTX8p7vH46bZt+2n3bvWfd+KLd7gRtcFtwzmvJbTxFq2MusmP9qrcX&#10;iC8J3ODu9RUOpKOxKp6XcT0eTXIxg3DrIP4Vz0qS21lVjedZgBt4Fee/25PcMqgnrWjbahcRFdsr&#10;fN/DWcpzjux8sbHc6d4wjWLD3A6H71WT4zSzmkieXd8y/dbp8orgB9puywWNtxGBxXSeG/h34l8U&#10;zRtBZTSM+A3loe3rXJKs03qFONSrLlppv0VzpdL+KL+Y0E94BGnC+orRtPjRHZzNbxndt58ztnFb&#10;HgD9jDXtb1BZvEGuWWl2bRtJJNeXGXAHYIvJNewaB+xn+zboa+Z4p8fXWpDcpdbKGWNOCuQPkJPA&#10;I5I6ryMkrj9ahHd/cj28Nw1nmLtai0n1en5nlPhf4rG/uNzTtuAya+h/2Tvhx4h+NfjzTdF0mxmk&#10;t57hVvLpYztt4yRudj2wPXGTxVbTvht+zZ8PdPuNd8KeHLCSaK1Zo21S3mucfu2PRwVzkdgTnPbG&#10;foT9hHxbrfgb9lvTLXTL2NI59RuL6crbANLI0+QCe4HAHtXm4zMK/LalHW/XY9StwNnUMHKbsrNd&#10;U+juddcaF8SLr4g2vhHXv2bNH/4R+31T7Bp99JosqyGzSXYJZJI5Bk7RuLFTn0NfS3xe8S/AjwX8&#10;RNN8J/Dbwb4VjfRtAuNQ1Caw02EXNsVjPlsCqZyWIySc/Nz1r2Tw34g1TUvDlnqjaX+8uLSORsL3&#10;ZQT+tR6lpWnajuOqaDaS+ZCUk+0W6szLnOCSM4r0IY6UaKjLfqfkFTCy9teb1R+cWrePbrwx4Ju9&#10;U0zwRpesatqWqMWur/T2uJI0OSXCBMfe3NndgFq9Z/Z+17xNJ+xfq02qh47nUfEF1JNItqIcKERR&#10;8gxt5U9j0r6w1PT4jG2laVpn2WGSNo45LWBVWAFeSMYx+A5/Cs3WfhloviHw2fCOuTXk1i2xrhY5&#10;MvPt7E9fXPesnmEo0+SL0N40actWj8z/ANqfxl4J0vw//wAITP4O0mXULi3Z7jWrre83k7UCxgbg&#10;qAHcxIHOOelerfsQ6L4L8E/sSSQeHIXW1n1a6ntpHfHm52xMwIOePKz+eK+pNZ/Yw/Z81W7+1aj8&#10;NtPkxISsV5aiYHP++x4wT1/Kp/HP7MngfxVpVj4d0i8/s3TbOHy7Wz02NIUhU5B2qPl7ntmtZYyE&#10;qaQ44elGfNY/KjS9XhtWuptN1LSXW6vpZ5Gu40ZyzNzk55or9HNP/wCCYH7L4tF+1+C/Ok/ik84L&#10;n8AtFaRzBxVlN/cDw1Fu/Kfz6ab4R037Z5EkY8qXlWPYVb1r4VaLMI7eOVPmX5ZFGK5vRfElxfKb&#10;tpXUQ7SSW/zmtcavJKiwPqhMMjDaGb7isea+jqbnXRXLGwyH4aQs++K4dZFUnzI1646VcTwHeSyE&#10;2t3NN5ZXfhea0LbXrRblY2umkWNiGfdjdx0roPC9zDd3bNaM6+ZgSK2Me1eViJe9zHr0aN5WMXxF&#10;4KMeiy37FvtHlZKu/TtXm3gLw34R0fx5ZQal+/vJpt8jc4jjDZYZ9SK+hdT8JSa3pM1vHy5ThlXm&#10;vC/GPhXVfC3jCHUzp7rDC2Gbb0JOMn86xw+KlTq6M76mDcocr2PWv2o/ia998G7fTtMvJWu7zUi0&#10;jW7fNDDEoAwewB5+tcH+zb4I0Oz8CWfjO3gmT+0r2Qp565Z2ViCWbvyP1qKD4X/Ej4q+F7nUNK8a&#10;rpEdrDLbzWs0eUmRjnG/tnHp1+tegfCv4S654I8MafoGqam9xZ26t9jVhwu7ByPSjETl7Jq+7Kw9&#10;OFOotNv1NW6t2stY+3W9lhfJBPoDVtfHVtA6rdzNuH8LdK1PEVvFFYrDD94LhgWrgfE2gnyGaKYk&#10;5zt31wxUpfEzoqfDc35PG2itP5sp3fN0966L4E+MrnxP8cfDulaSjMra1brtTsA+f5Z/KvGTb3Fs&#10;plc7i2a+t/8Agk/+z1N4u+IV18YtbsmXTdBgYW7t92W8cbUX32pvb8RWOOxCwmDnN9n+Jz4SPtMV&#10;BeZ6z+3L+wv4Z/a08MHWNGeDS/GOmQsNN1TbtWZTyYZcdVJAweq5JHevyx1/wD40+Fnj7VPhf468&#10;MXGl6xp91ua3mVlYgj7ysP4SckMOCD7V+7OuaVLa3LNCu75vlb0ryL9pv9kf4WftV+GFg8V6fFY+&#10;ILOM/wBmeILeFfOgY/wN03xE4yhPPUYIr47hfi2rlFZYXENypPbq4npZ3kVPGx9pR+PrbqfjnqWl&#10;XMNlJqHhyBYbnzA1xanAjcgE7lbgfjkE46esyfFOSbTvs94k1uIVBZJAMqeclT1PPevYPjh+y/8A&#10;FP8AZ08YtovjbQWh+0M32e6hy1tex5xujYDpj+E4I7jvXmGr/D1bi+W408TNbSPiS1QJmM/3lVyB&#10;n6MK/WY4jD4mPtaMlKL2aPi5UKuHl7OorWPsH9jj9uP4IWvgvS/hv4v8OHTbqxgR5tWkHnQ3AQk+&#10;Y+AXQbeDlSNqjkCuy+LvhH9m79oHQZ5vgB4m0HULp98mmx2eoRqRcs+DEzEbtu3DkcAHHuT8T+Bv&#10;B8+n+KIdPlt5o7RUJaS6jVTn1ADtz9CBnru4rl/h9e+Lv2O/2gv7ShtJpPC+pTebBJHnag9Af7yg&#10;9P4hRXo15YWVSjrJa27nPTlRjjIU6ztGTs32P2w/4J1/8E29H/Zj1O6+MHjrXLPVNeuLeM6Stn+8&#10;jsbeThhu6SNg7SRx+Oa+iPj98EZ/i38JtU8NaZ5X2yKP7bpjxjaUnjBZU9lZdyYHGGryL9hn9pbQ&#10;fiB8L7Gf+1RqljNYlbeS3wzgYHABI5U84yCOa+g/BfxM8N6jrsOg2msobqaNo2t5I3WQYBGcED+d&#10;fL4TN/rD9/3ZdU+53YrKY0Z3j70Xsz4R/Zf+KWuXetap4M1CW6km0fUPOsJJG5tJE+fdyOirvB9h&#10;X3p4W8SW+vWWna5b28LSXEO2aHzA3zdHU/TkfQV8O/tf+G5/2RPjzq3xF0Pw5JJo3iQTTtNDMUa0&#10;ZlxNGMfwjIdV7CQdcHPvH7JHiy9tba58Ka5qJvTDJFLY3C8maMonUFuuCc+hVq+ohW9th+a97HzN&#10;bD+zqM8r8E3U9x4c1GYaesf/ABUmoJaxwtwsYmkxg+mOPoBXmnxPtILbU4LuCTbJJ5tvIw4UsQXV&#10;f++t3Pua9j0TR7PTdFudN064iVYdQuG/djIXMz8flgV5h4+0satFLbQ6mtvJbqLlmK5WRhwF6jrn&#10;FcGOlz1b7HVgVy07bnxrbeHdP0j9qX4rQaZF5N1eR6DqFzDI21jLJaTCQj1y2GyOMkjrXc+H5ynh&#10;q/t47+6hvGdFbbdOAY8fd/duD2/z2y/iVZ2GjftUeNLiWwjZZvB2gtHM0YXJEl6u4N34Xnp29Kk8&#10;JNpQ0zUr+XTYbhDFmGZFlMienRNvrxmv0nJG8Rl8G+h+W8QQ9jmkkPs9UtdA1FrfUL5ZVaH5WbUL&#10;pscZ4VlY4yOldBpP9t67bQme7k+y5WRWilkj2jH3gEUZ/Ss7S9Slh1uG2s42VDFiaS3srZCijP32&#10;WTfzkZHI46dK6qya5dF8mezVI9qsjbyzA45OI/6969eoeTTalJGf4n/bq+HnwG+IOm/BDx/p7WMH&#10;iLwnbiz1ufPlQzefcRFJQfmVSAGD9FPXGSR5/wDDHw3JB8f9Qv4Lr7Tps2kXKJcW1wVfY5iKkbT0&#10;PqDivB/+CpcfhyD4ueEjqt1cxzR+GFWK3hhSQOhu5eS7bWVhn0Ixinf8EqvEev6x8S9W8GXGoTT6&#10;bDpM7Wy3DZaDEsWduegIzwOBXlYOmqEnOP2nqfT479/hkpfZR9kjxDGuqHT4rgyQmThLyQXAjI7D&#10;nd+fFaMPjBnl+yPpyQhldGMX2iBgvydFiBUeuQM55OTWSbFLDxM02k2RkWQsRJdwjI464KnA49a0&#10;IJ1ie3nMU0kiwyBmW1Rkfco6YYEH14r2KvJKHc+NjzU5cyPnH/gs14euNf8ABvw5tJrScXDf2gI1&#10;upirBBHagMQQvck9MnPPavjb9miK88PfF3w3out6dMrP4m0yKNo4S6uftkY6196f8FLPh746+Jfg&#10;7wP4i8MaI91H4d0y+fUbdd5mjilljxNtIyyAR4LDJHGRjkfI3wW8MzXfx18Erf3OIm8Z6WJBv44u&#10;4j6HNfG4mf8AtDXmfo2Xx5MGpd0fpJ4d022l8Wrbya6q/Yl/fLNbpvOQGAz5ment07VseLzqL3j2&#10;fn+ZC23ZHb2tuzqu0/MSrs/6Cs7TfDcU2p3mpaVp8eoPNa5k8uUl+PlGcY2kYB57D0NXYfFUGks1&#10;tB4XaNdzHzri+bfnZjBEe9RnPvx19K951Hex8lGnzSb8yqTd2NpF/Z2gXkc6MPMkk+0NjIJ5LW5G&#10;fYEnms+7tNY8T/FGz0mSOG1sxYwT6o0s0iHKzExkD5dr+Z5R5wMg+mDsveeHtH0WKzhSRLia+iNx&#10;HBp8SrjBGBIFB4GP4emfWsLwl4nuLn9omS3s7hbcNoVu054O5Vu4yQQDx8oZcnBxg98V52aVKkcH&#10;J3PWymlTeOgmeufFXT/7O+C00mk3kiu3iCITAMgCqHLfxjPplWGOnHIJ8JSO/sLySSeQ7JGVv3kE&#10;eJBwQQwX6HtXuHx++HXgXTP2a/8AhY1xEP7W1bxTbTzLIvmrJG0TjGCeB8ie/wAo9q8JmiSe6kuE&#10;l8lX2mSRYWTzDyc5UZHsM4rr4TnzUZt9Wzn4zpuniIJPZIuQWDtZNfxWPnPIMeYt4sbfe7EjGR7g&#10;5zXr3/BP5NKPx7udfW3Md1Z+E5pJoZ2Q7282ED5o/lYckHp9K8geKa+skZtaZo/Jdx5MIJhOOM70&#10;Q7sZIwzZI616n+xFqWvS+MtahbV21CO30HKM3nRyEGWLgiT5Q3HbjP516HEkP9hczy+F+b+0F13P&#10;s3wn4mh0/UJNKmmmYnaI9swVkGSC+c89VH4V8G/tOeOr2b9qTxvavcyeXFrzt5LwkrvMUY6dAQMc&#10;478V9I+HfHF9d/Eu4g8SEPFp24zXUCsBGqlmYnjIPy4xg8biOlfEt58XNG+OvjHW/izo6yW9j4k1&#10;CaaFWkKsY/MwhO3ADbQCcc/pXwmAV8QfoOYOosP2uX7aSK+Zml024cNzGv8AaUqRpjqNsZHH4VVv&#10;NLuRqHkT/aIYPIZlJnYK8YyufnOST+VWba20a2lgk1SzXVIY7keZas0as69xvfJ5HbFU/EEk2nSG&#10;+1CC0tbZkMkMUMcZWOLJ+TBAz9Bmvaq6Q5zxaavNRPq7/gmFZ6W+gfEfXptRYyf8S+HdLMWEcey4&#10;ZgBnAJO0H2A9a84/bL/Ze1H9qPWftfh/xFHFqWk30v8AZ32/d5JjYgtF8mduSu4MQSMngin/ALAX&#10;7Tvwd8PRz/s/+JfDlxa3nij7ZqVneS2ES2l2APJFs4VsqQkGV4wWl6jrX0N4A8OwacE1+ODyVktP&#10;OhUxn5OD8pwTjllXPJOfwr4bNquIp1k4OyfXufa5XGg6bUkmfm54u/ZV/ak+Cd+suufBzxRbWtrz&#10;b6p4fjN5bSKcZbdDuPTn5gprgvjF4r8beL9W03WbfVVbVNJh8po7qEw3QToThwDx3xX7weA2nstM&#10;8tvm2qFjZpMBe2TXVal4F+GHxa0yXwh8Ufhpoeu6ZJa4kh1HTI5WLg9VyMqcc7gQR2NVh80x1GCS&#10;luVVy/CVJX5bH85/7W3j661v9nXRfDI0KGze11SGNobZgokIUvvYZyzHH3m56dqx/hbfNZfB24vZ&#10;RtV7fbz/ALtfX3/BxZ+zZ+yv+zD4q+Hvgv4CeAY9C1XXoLrUdahhvppFMSFYomCSO23JD9PSvivU&#10;7geGvgJcSXMzKvl71X69v1r3KOIq4mPtJsvDYenhaXLT2PP/ANmrwzYfFD9sjR21jXo9PsdFnk1S&#10;4vJNrLELdfMU4bhiXCjBryXxLb2Wt6vfTTXXmNNeSzLN3Ys7HP49a+lv+Cavw7s/iX4y1bwYJ47P&#10;WPGTS6dBeXVuXhhgEblgxDAjLgdFb7vSvn/VvDWh/C7xHqvh/wARalHNfaXqU9jJ5e4ruhlaNiu4&#10;A4ypxkA16mEnGV42PDxFpVpVL/I4e+8O3Vs4ELeZu+6BXbXlml1ci3Fk21VUKVPfA/rWJrvjPTbp&#10;DDoWmrHz81w3Xr2rq9OctYO2fm75/nXcc2wltJ4d0DwvDc61o/8AaH9oX3lQ2quV8xI1yzHAOcF1&#10;/GvafhX8VP2WvDXh0y+Ovg0sl7MuI0fVnTy/fIKng9sivnr4p+NNY8P6wnhHwzrNxbWtrZxR3EVv&#10;Myb5MFmzgjJG7FY/hTxToLRiy8T+CI9UBkd3uFvJYZ2yP7wJHB9VrlrYeVWV0OOMpxPsW8+P/wCw&#10;/wCFFtzrfwm1IPc2q3UKfbJfnjYEqctKT2zz2Irn9f8A2tP2LtSW6v7f4U+KmGePst8uwMT0O58/&#10;lxXI+MfgRcftGeBfDPin4Lajo7NpXgu0g1XRri6VJZ9QjEqSlUUkhyiw/eCBsAg9c+F+IPhb8TfC&#10;F7JJ4u+HeoWbrkMtxZPHHwOecbTjrwax+q8u5EsU29DvvG37SHw01y9kOj/CmdocBVbUb4tIqjoP&#10;kIwP881R8a3tnqvw30TxZpWnizhmWeNYI3J8p/OYdSc9Bmuq/wCCceleCNS+KPiS18eeG9N1K3m8&#10;JXFvax6lbxTJFcSPGqSBZAeRz8w5XOe1O8NaJ4c8UT+Ivh5bRRx2Y8SXUmlsVAjH7zaEXAwMhFI7&#10;feHBwKx5KftOTlOvC1KmkrrX7zzXQ11eGCN/t0m1jlw0h6Zr7M+Efgn4UfE7RLM6BY2LXAsY/Oja&#10;MbmYAZPvzXyvP4Vn0/UrjS5VkWRI2DrIuCvPpXeeD7vWPCWk6X4w8J3UseIFiuI06eYpxk1OK4ar&#10;5pglOlLlmnp6H0fC/iZlPBucTp4+l7WlKyk9G4+iZ9haP+zP4fEKxzeH7dtvyqot1bP6VsW/7JPg&#10;eQeZL4Ss/NmyP9QMj0xj1z+AGeOteffDb9rfxrbadDJqem/2vb+WDNHIw8xDwOrfe/E17F8P/wBr&#10;34d6zOttrWnz2bt97f8Au3B9Rzg/99jnnB6V8LieHeIMFUbqU215an9F5T4heG2e2eFr0rv7MrRl&#10;+OhkL+xv4DitWuF8OQsNwHyoTjg9vwH51nXX7E/he/naVNBWFV42RqRg85zk4+UZzzglTX0X4c8c&#10;fDbWoI7zT/EMJkLBVb7uByduePlJGSAcZxwcDG1LpmlTWki6RcW9y0kQLeXIpWVmIPPPVpDvJIJy&#10;7V57p4qK966Z9fy5XVjenRjJPqkn+KPjm4/Yw0q7aaLTLRohHGAu4n5ZDwPw4aqMX7Hdt5omaSZb&#10;cxrIPmALqQHxz0O0r14HP0r7g03wDG9hcSi4RpWXy4ppDklG5Zh8vU7Ysknt37edfGXxP4U8FaLJ&#10;ea3PbLNcxjzFim5feN3lRn+I5Yr2CqBn+HNUY4ypUVON7t2XU83FU+HqdGpWxVCEYU1eUpLZHwt8&#10;SfhPpvgLy4ba7uri5kZikagfMgwA3HTJzj2rmUsvFkKKdK0lmkbhPNjzXrXivU31nV5tduNKmbzO&#10;YY8YVFHRR6ACs2Oz8U3Glx6jZ2XlRzTMsayNyQMcn86/X8v4bp0sHCFaPNLd/wCR/AfGniZLHcQV&#10;3lVR08PzNRitrLqa3h/TtN+E3h23k8TRLqmuXm3dGtqpjtcjOB71uWHxy16zkXZpd7CvQRWunr0/&#10;KuXW/wDE6qtrd3Nou1c7mcMykdMZFdd4G/tTTNV/tfVtTjaGNdu0uvNejHJ8ti0pU0fK0+OuKaMb&#10;0cXUXpK34pXRevPjX4ou1d4bLWlaX/VqIiN3GAOMf5NWvDGn/EzW9PTU5VvmkkkHDFgF578/hXZe&#10;DfFfgy7u7i4m1HTvtsdmzaet9/qDL0AYAc45IHrj0q1p2l/E3VoptSvfitaXqyJsjtbO48uCDOfl&#10;CqOn+NOtleWwhenTV/Q6MBxhxFjMR/tWLn85y/zPZv2Tv2frL4heJ1u/G8TNp2iaTJe6h5mXWRlX&#10;KRtz0LY/DNeqfsx6C+j/AAC0m2kKjfJNIq/w+V5rFMenQV037Ev7Nfxk+L/wM1K5+DHxztvD8sd0&#10;1nrfh/V/D8dzC0rQkCVLgHzAWRmA/u44p3gXTfFfg7wJH4U1vTlmTQ7qbR5by35QywStG27OD1wR&#10;nsa/JuI6c1WajFJJ9D+tvDPMIyymVB1+eUtdW27Weup+gfhOSX/hFNNe0nVo2sYtjL0I2jkVZuY7&#10;iQ+bKwJ6VleAtMutH8AaNpcjhnh0uBC27HRBWi0DsWaVm+UZ27s15UouSPg6kUsRJp9WPl3oqlW/&#10;SqTXhLyRGNo2RsLJt4YkfeHP50n2y8JzBBlP4QzAN+VKZr1xmWFcfwttBC//AF6y9j5gNzJcOrl9&#10;2zjcU4b1qaO3WFAhSNcEH5Yx2JqGOGJ2zJblfR1+6TUwhcDjB/Gj2XmA6O2iTdhB8zZoppu4o/kZ&#10;H49ForbbQD+TbT7NLiUIjtGuOVXjPFbNpoX2m8LRSMSyqdpxxiqvlXUd+vm2jRtIrbjxgV0nhzTJ&#10;57xZ0Xbsb5Ny84wP619diIy3OrDx1sWvC/guG7Zo54t3z5PzYr0Lwx4SS2KrZRL/ALXzVH4W02JV&#10;aR1Hr8tdRpxitIgycnqa8mofQYdLmNTSLO2sY9z53fxAdKz9Y0jw1qEdxBrekw3ENwCsiuo5B79O&#10;tSya1HGpEi8+vauP8ceNI4YGa3lXjjacf415/K/aXR6XtIxWpBP4cvtCs5NJ8J6/ttWk3Na38O7H&#10;HADDH61a8N+JNctbBbPxFfLJJA3y+SuAATx19sV5zJ8TZ/tLk3TcN60knj291J2BvGxgfMR1rTlk&#10;9yOWlO8j0PX/ABKj/PIVbjrWTHeJcDOV+7zXGXXiRJI8K5ZvZjTI/EEyS+TFMBx/FQoS6GEpxOyt&#10;NIHiDX7TQ9OtDJNcTJFGq9DIWAA/UV+wnwb/AGZZv2Yvg1ovgTw/ZLcWlvZed4i1BZhk3zYLuEIz&#10;s529eMCvi3/gi3+zvoXxe+LGo/FvxbGssPg2OKazt5I8rNdSlhG3p8mwtyO1fqhdTyyiSGdfMjkU&#10;rJG68OpGCD68cVjjcLHFYd0pdjy1jJYXEqpDvY8Z1G0iuE8ny1Bx1rIudCs4ZgyfK3qtdX4l8Oye&#10;GddXTJIn+xXG59PmxnHrCT6qfu+o+hrLurCOUM0bfMPfivy3FZfWw9WUGrH2WHxca0VKLON8d/CT&#10;wP8AF7wxceDPiLokV9pcww0bnDxt2kRusbjsynP4cV8DftP/ALA3i/4GeJRq/h6CfWPDd/Nt0/UL&#10;dN0iMTxDIq8h+wwArdgOQP0dhSSOVoZF+VvvccUah4l0bwrZm51O8WO3j/et/Ft2HIYAdx16HFeh&#10;kWcYnJa6V7we6/yRz5hl0MfTulZrZ+fmfllov7OHxGmj+22/w116TYoKyx6bKVGf+A12/h7/AIJR&#10;/tQ/tZ6evhzT/Acui2C4kbWNfH2WG3H99VYb5D14Uc9K/Ub4P/t3eAfFAk8L6z423YmVbaa+keEX&#10;CnqyNMoyR6ZI78dK9G8T/GCHS7qN/DGkW9/D5aNJcNqifJzwSkYYkYx8wFftmV51leLoxcKiTfR6&#10;O/Y/K81wubYas41Kbsuq1R8I/sSfs4f8MMeGfE3wc8Ww/wDCSXFl4qZ/7SsdNdpHUxRrE+AC0a4/&#10;ukj5j6kV9afDTT/D2tW1xrdhbSW95IxS2kuIyskPOQnIGCfzrl/E3iqyi+Ora94hNnZ2d/pPkXE0&#10;OVV5lcCLHJOcsBk44Feif2VY3Nrs8uPzJZUkuZ4c7nbaNp+o4P418vnWB9nmzlJ9b+n3HtZXjY18&#10;ui02rKzOK/bO+GFr8dv2avEMP9mebrWm6e2pafGseXe7gQ+ZFgjnfCZRtPG7aeTivmD9lL4r6dq8&#10;Wh6ppuryfbvlXcqhfmgEY2lfUoH3AYDbm4wcn7jsZtRF3tuIP9Iix57Kv/HzFn7688nHBHXrX5w/&#10;G7wfF+xz+25N4b022LeHfEF8uueFpoVwscczkTxbf9l/OTHcbDxnFehgcVy2icOMw/tE2eu+Pdav&#10;/BXgzxHNpcDG4j1q4WwXHm/uZbpmRiFJyAjZx1HcDFeQ634yg1DwxDeRQNctdyC2uWjYD7Ox+bce&#10;4AYehxmvetdRbwDW4grRzTSRO8f/ACzkTIUjA5+XbXz/AOKI00zxjcEKxa4unkW3CgBRl/mYjjaw&#10;VTz3cZFbYunL21vI5MHrTv8AI8b/AGg/D1nY/FC38RQTyre6l4dW2uwsyBWjtpwYmUEdf9IlGR17&#10;4JxXO6ZbWMds/wBo0yS48yMp5itGuOOOqHOCO3qa7T9pSS0n8ReHfLlaG4j0u8iZjCACvm2hA3N1&#10;HP1rk4jbW8zRwXcLJHHu3LNFGHOPqOe3rX6NwnKMcr5X3PzPjCnKWZXXYitpodGvYr/+zbC1kVC0&#10;ciwwSNz1P3lII/Ot+z8VSoZotOufK8zAWOCQgsQx5A3HFZ9tHbz2EE8SW7vMzFtt8JWGH4A2upAx&#10;7Gna5aa19oW33YjjbeMXDHBPPVmJz+dfROVDW58tGFXdHzn/AMFJLS18VftBfD221ieRobrwjIJB&#10;Ix3qy3Epzn8R+Vav7CvhfSvAvxzmmtYY5Fl0Wbd9qZpFfLR5BUMvp6ioP269LeT48/D6aSFZGh8H&#10;3TME54FwwGfxNaf7JpQ/FG4ubu2b93osx+9wfnj6j/64r5H298Ukn9o+/qUX/ZfM93E+p9N8XQWO&#10;r2iw6LdOxZQ0MUcjjGVb7nnMo4HbJ7HNMn1OSC9S6v7e8sYXumYm5sbtWTO47gQi7eCPSslIvDs7&#10;W9hF4ThuJpHjRvM0uIqmT1L7wSQOc81pmy0sWkZkslbyY4hJD5aSxrhj23ludwxxX0yjyyTZ8JKL&#10;krI6XUdOTUjoetsmoajHHDi5mW8uDcWuXby5E3tzg8fMdoDEYIJrwnx78EvhZon7RXh3xf4MiWx1&#10;RPF1jLqGluGjtbg/a4tzxAAiI87vLGQcHAHIPs1/rkNj4u0DwppmvpaX97Z29x9jLi0822EsmSC3&#10;3mG3orBiGOM8g8p8UtS8OeKviRoWseFbY/2lp3iWGS6sdrJIkqTFyD8o4Hlq3TGPTkD4zEPmxkrd&#10;z9Fwvu5fBvsegWGo2ulyXbweK76LzLpUVYvsxTjOeHdTj3wKrpcXF5jySs0r7wrXkEEgkbpuBRgR&#10;x2DVV0S7s9V82+tbia1laVmZzIMHHYZw3bqME1V1PUI7HT3NwLmaOYbWjm1CWOM9SSFRnLD8BX0M&#10;FufIS01Ok0W30ay3XOs2luJtw+aJZom6ZBDLP/KuS+HGrxz/ALXOuWUmpborjwWssEcjNtX/AEwk&#10;4JdsYAx6kgnvVaDX3sdHfUb62jhiaIPGsLt2yuW3n/Cl+AUGn6z+2neW8suYf+EBtZY2ZgzDdcng&#10;Y9QTxzx7V5udUZf2fJnscOVIvNI3Pa/2lprOf9mOx8HDSn+0R+IIHkljjVl8vY/fIOeR6dq8Q0uw&#10;1i309pfJuPsSOFPmW8UzKSrcNsyccdSa1fjn8ZvC2t/HDxN+zeulXz3ml2sOsJK2DEsf2a3UruOW&#10;B3y5wc9eOK5zwpIlldtLb6FGyxqTJ8qSbc9zjbtPvk8iq4VlKjgm33DjSUamacsduW/zJ4dRtYLZ&#10;jFpOn7VDbLi5sXG04O3B2MF/4CR+Fe9/sIeG9I8Yaj4meKWGG4t9MtxNHbq5VQZd2MlRnJUdMjGc&#10;14V/xKLiZru4vLq13ttg8xUZWBzyQXXB9u3vX0V/wTohNvrvja5iZmkXTrQqpQKmQ8hHRm4yBXVx&#10;FW5sDKTZ5/CtJ/2jBHp+neG7rTPFM1pY2UN3ax3X7yFkXfMwLsW4UZXDYweDkemV+EJfAHhf4YfE&#10;TxF8OPAVsI9J0TxHf2en2ryZMcUVw6gbi4zwAPw9zX6N+EdNvNW1SR0sTNcLMxWRT8rLwSD0/vHH&#10;vivzw8QazpOo/EbxLfJYRNcy+ItQka43FThrmRsbcYzXw+QylUxknfSx+hZ9y08Cr9xsyo8jXMNj&#10;b7zMDtk8uTGR/dy386h1/wAJ3dxpkbyTWUcjbtwxLnIOCfu7epHOeARUtze+dttrmSMfvAzFvKJJ&#10;9OcEd+gNQapqt5JAdMMoEKsN+AGwPnOfzx+Q9q+qqcvsz5HD1IyqJo8C+MnxC8R+Evipp/8AwrDw&#10;lDJfaLpCT6ZqVg063Ftet5oLFz+7cbSuVbBB24IxX6D/APBNP9sDUvil8OdO0f8Aar8Y6fp/i1bx&#10;YbCO+jispJ4zkIgT5VmKuFYMoyw9Sua/Mr9pF/h9L+0f9ku/FsemQ/2DYNdtDapNI02whjliQMgK&#10;a7z4X33wVs9Rs9a0xdQ1i+tY/KtbjULgtsXnhEX5UAyeFAAyfU54q2Aw2NwNpuzT3PWo4qph8c5Q&#10;i7WP3j03TLqztGZRhYxshaTjIZgV4z6EV1XhbWYZb5LgXp2MyCSaBdpyjEMOD0JwpHtXz7+xF491&#10;3xz+zJ4f1/xqZfMdpI4JrzcsklojBY2Oec9VGecKO1e2aTq0dtfI8cr/ACyMrfNnGOCD14Hb2/Ov&#10;iK1KNGq4Rd7H2FGTqUlN9T8ef+DnTUb3Uf29PCyS28iww+BLIW7M3DAzT7sD68fhXxR8cdYt7P4J&#10;JEh++0aY2+4r6R/4LqfF2f4qf8FRNc0RrpZrXwrpun6VGqtkI6wCaQfUPMQe+VPFeC/F/wADWerf&#10;DM3UcLP9mtfNEZ7kc/zr6LBx5cPFMJaQsz3T9h34b2vw7/aq+EXh23tohJP4Q0W9uGjxzJc6dJcP&#10;k+u6Tk+1fDf7QuieCZP2lfHNrp90TZx+NNVSzkuptxkjF5KFZn4DEjn8a+qv2VP2m4dM8R+H/jZq&#10;tokcngvweumyRySAZez054oXPoH+T8Wr418RWVnq+tTXV+0p+23TSTMfmBd2LM3PufWvqMpwqxVO&#10;TfTY+BzCtLC4nlbJNV8M6NbWvmfZFCrz8vOaZ4D8TQG9neZcrarv2yNw2OgPryfyrKu7TxH4fBS3&#10;mW6tNxXEi5KgduKytQ8RWUsTW2laV9neZcSSM2c/SurEYOpR2RvTxlOpEy9e1C41XXLvUrqXfJPc&#10;M7N9Sabbx3UQ8+1eRSoyWXPH5VImkNgGbdu/2a6Xwrp17p8qTyac00Tf6yJwMMMV2YfD/u7yR5lX&#10;ERi9C18FLi3sPGtvPrGkSXqPZ3iLHHJtb/j2fBHqR1561pa5d2mp3V0l54cvvI8whgJBGyfKvBXB&#10;7Y7d61Phmmiaj4wtEis5FFxIyPHlTgMuD83GPrmr954Q1PT7hppjHHb3W8KbSfzdx8pGOW6k/nzm&#10;t/q9Ja2Ry/WqkpWPOpPD6fa2k0exksVVWCsszFm/HP8ASqf2drTWLW00iWRr2SVNsnmNuV8jBz6g&#10;12dwskiSW0LzeYqnmTOOnbJrP+HekQW3xL0eHUpd8015kLJ0zg8c/p71hKhFy0SN/bTp0XNPY9N0&#10;eO+8ReLbq61edprm4jjiaTbjftTGfb/Gu/8AhpobaHfT+G9ftCdPusvEzfwOf/r1m6RoL6X4qt9V&#10;nT9ytwC230Pf6V6np3iHwnc6p/YPimNbFiv7uS4AAb0INe9hcPGFFWPyXNMwr4qTdrtt3BfBEvhS&#10;5jvIY2a3wP3aLnKmt7XfBkWrWiah4eij3eVu+93xXSeFtY8O39lHo95qcM235Y54/mJGOlb2n+Hb&#10;DTI3jtJ1ZGX5QvPNexTwtOtDe58ViMZiMPVTkmmup574f1dbmziW+Ekcn3XkjkKSIRxkMOR+FbEe&#10;tfFjSHEng/x/JcwZBjh1JhMc8dSwLdh3rWT4a2lxqMl7I7ASNlkVeK2tI8KWVp+7ggVGkO1N3rXJ&#10;WyDLcRf29JS+R9NlPidxZkcr5fjqsPLmbXyT0Ra+GPxC+Ps+ofZdX1qARNCdyrbh09shmIxntivC&#10;fFuufFjxx4wuZfHerz311a3DxqsjfJEAx4RRhVH0Ar6Wu3i8H6IxtEZriRcMv9015La+Gde1nXbr&#10;V7pFVppCy7e9cVPhjKcPUUqNNRfdHqZj4vcc59hZUcxxs5w/lbVn6pbnMWOteOLOPyzYxyALgfvA&#10;ce3Jq7YePbyAtaeJfC9w8ZbhoF+7+NddbfCjWG2+fauv1IFXrP4XQQTjzcEY+ZfM613Ry3tUPjZ5&#10;zCS9+kn6M5WDSPh34qZVbXntN5xJFMuGb2yVrZh+EekwWazWvjCVY+vb19xWldfDebUIlgfTMjd8&#10;rKo4/GpdI+FuqT3Vvo9zfCETHYgabPOe+Tx6VMsLGnL3mmEcdRrR9y6fY1vh18ENHurF7qyvbrUL&#10;lp/3e6ThDj2r0Dwd+y7qcEq3nibxKulWMMyTSQrIEV8HIBJIHI4rvfCfhjwz8MPCM9v4Ggllki/4&#10;/LwqCzAD5mA5wP6V5t+0P8UJfGui6N4L0KO4kWHVoJ7iRm+8Y3+VTz6kfl7V59bmq3jSievgoQp2&#10;nWn8rn6u/wDBJXwWNB+CXiLxOuoW8sWr+IitvbR53W4gjVSGPqd2R7Vt6P8AsRXbeNdZ1jxp8Qpr&#10;7R9R8UXWqwaLbR+Wo8yTeqyv95wOPl4GAAelfM/7LHxb8ffD/wCHmfDHia40uPUJYZZLWOFGDzbS&#10;CcOpxkYHGOAK9Nm/a2+OcrLCnibvht1hEN/PrivxvPMDiP7QndH9K8K5pWp5fCrhallJWb6n1nJp&#10;iQRLBDCVWNQqkcAY9qjkt2hVue1fNdn+1z8XgqC8j05sfeVrVsn8Q2KtL+2J44J23Gjacy9G+V1/&#10;9mNeLLA4iWyPep1oxfvM+gIzbq7GYKDt71HcRxuwa3RfwrwaT9rbxK7xpF4UsWDfeVmcsa0rL9rG&#10;8IVbvwEB/e8m65/AFal5fikr8pt9Zpdz2N7TeyzSwrujbcjHB2n1HpSsN33jn6mvMIf2qtDkQNJ4&#10;Qvl7N+8T+VasH7TXgGSJWnstQjbuv2YH+tY/VcR1iyo4inLqdyPOAwWork4/2hvhZIgd9ZkjJ6pJ&#10;ZnIorVYer2K9tT7n869z8KrC7WNkTf5efm24J+tTaD8PrewnUeUdqZA+b+dd9parErNdqFX+Hiq+&#10;sFIkaa3Of5V9jjIrkZtgXPmRiiwh0uBniFQW+pPG+SODzgt0pNRvZAhQt2rDm1K5y0X+0ea+XrH0&#10;1GfLIveIPEMUkLQpJt+X1rz3XWa/MgnkYMvoetbt3dNNcmJwuKo6rYxyWzrABu8v7x6g+lYcvUcq&#10;0+rPL9cP2CYl5Nvz4U461SHiFY4/LQ59G2mvoL4P/wDBOz9pT9qjR7jxJ8ONB06HT45PLW91i6+z&#10;xyMPvBDtYsR34xWte/8ABFr9vy3nktLT4d6TfRrIB51j4ityhBPUbyp+uQK1jKm1qYfWI9z5xtvE&#10;ThFYzdKvaZeTtOsrt5hdtq+pJr7F+DH/AAQN/av8T63an4r6p4d8Mab5g8959R+03BXuESEMC2Oz&#10;Mo96+xvgn/wR3/Yy+FWs2Mvjix1PxdcQSfvlv7ryoBIDwdkeDj/ZLN16mpk6fRnLWr81tSn/AMEQ&#10;PhR4p8J/BHxH8Q9W0+a1t/EN1bx6aZlI86OIMWcA/wAOWwPXFfbKNfE/NKv3v4+ahtrHS/DcMHh/&#10;w/aQ2djZ26pa2NrGI4oowMBVA4AxTNQkdhlBsPbBrnlJuVznv1H+INOg8R6NNoupjMcyjDIPmjYd&#10;GU9mB5FeR6pd+MfDGvt4Y8Q+C73UIwCLXVtLt1ZZRn5VdCRscjrzt4444r1JBqCuDJqDsPpUwuSA&#10;FIU+5HWvNzDL6OYb6M7MNjJYNe7qef2/wx8Y6tERfmPQ4pI/lWQLNMSenyj5Bx/eJPpR4a+BS/Di&#10;9k8V6frl3qWoucTXV8d+U5yqqflUewFegPIZoWUj7nKkVLp95b6paMFk/eR/K6jtXLTyPB07aXaN&#10;q2a4ysrN2POPEPwL+HHxT0y4tX8NWKmZWa5s/JAXd3ZR2Pv1B5Feaw/sueJfhFqq+IfBPivUIoI+&#10;sdxI1wYB158zIdO2eor3yawOnSf8JBo6+XcWk5F1D1Ei5/qK1Lu8Aih1S2ijezuM5jkyfLbupqcR&#10;kuHlHmXutaq3c6KOZVo+63dNa31Pm34mN4t0C10fxZ41022uo11q3STVNLjUwzQzOInSaM/6tvn3&#10;KwypIHIOK978LX8cbyQQ7ZIdyqjR9RgY5/IVx3ifTJL3TNQ0DQ7Hyba4gZo45IwNr89PXDAYJ9am&#10;+CeunV/DEGs2kiJJhoL9Vm3hLmJ2ilUjquCucHsQe9Y0MViFUVOrK/Lpd7/MxqYfDxTlSja+rPTX&#10;SOCSG4ud4jXDRXEbfcbP8vUd6+cv+Ct/wKl8c/BLSfjd4XmT+1vBepJI80EYO+xk2pMB/uHy5T6K&#10;r19JaZreni2WGV1aNmCyKfXr+dec/tZfs23/AMZPh3DqPgLVHi1/w/58+l25YtFexyRtHPZOOmJI&#10;2YK2OD7GvpsFKPtopvR9ex4lTm5XofHv7Mnxa1D4iaHqnh3VWk8zSrpJLGaRMLPAyBFGPVflXv06&#10;g81yfxUj0Sx+JN3qN9LNB5Mibix5R2Hyp1I/PHH0rzv9n74l6x8JfjBqHgjxbcz2babeS2d0tzCf&#10;MNrK6hcg91LRt65V69c/aS0uy8O6pfeJZkjjhu4llgkZiwEinyynHUhv0PFe7KP1izg9tDypTjhp&#10;Sb2ep8//ALQIuZviv4a0k2k0kLeGdSZZQ+/5hcWZyV9gp598cYrndT0uwkWRrS8k2s5Cx/Zducd8&#10;kjipf2ktTbUPjL4V1uzkVoG0rVLaNojzI4a2f5t2AF5PTuoqpFqE4t98Vss0nCbRtVcH2zjNfd8N&#10;4erRwTU+j2PzLinEU62MUoO90WfDO3QNQjubi2lk24Mb7/tB3ZHAWSbavGfmABH6V2Nxodlqt5Jr&#10;smpLHbz3wX7PJMzPhuedilV+ue9cDbWDpO97rHh+0VYP3pVnY7j/AHRs7/jVrV7VriU6loyfufLQ&#10;PEIZY/m69W6jHHHpX0VejG90z5qjKUrqR5X+2Nbwv8ZvDOtR27Rxw+E5YIY29GvG9vatX9jy3n1T&#10;4pXFrDcRwudJlK/u9yt8ycEelM/atCpqXhAvbxq0ei3CM6qfmKzKeSeeCxrQ/YRS6X4yv5EUcgbS&#10;ZiRIxXupwCK+Dk5RzC394/SOVSydX/lPZppE0DUzKkcaz28iszQxmInByQG5HT2OK0tb1ZNPW31X&#10;TLmZo5DEwaG4glKYHBbITdgLyMH1PFE/hy+1q/uNTl8Nu0CysjQhXyTjhjkAgVoNpWk6P4O1K6hl&#10;kt7htPJht41leNcbc5K+wOM5xnqO328XGo11Pztvluzwn9qa2l1fx9pFzfaqbqaLwxBFHJwuzDyk&#10;D5DxjPr+dbvwf+L2v698R/D9p4hsor59MaVrS+uPv+V5Em+In+Jepw3AbkYyTWL+0M9svjizlLb2&#10;bRYt0vmSNk+ZL/z0AYflj61hfCS/s9M+IlhfLK8bRrMVkVuh8l/ccf418FiJv+0nCPVn6JhaUnlM&#10;ZP8AlPqq3/sW/wBA8rTBPm4jdj5Vx5YTAIALq5wDxwD+FYt7eT3Qh0oatJGkbLHKtxqkuF25G4Hf&#10;nj2HNOtfiFHpEEltNBJtjWPZCJVi5A+9nk53EH681YtviVqWoQTR3fiC6gkEjSrHE0x+VgpCny8Z&#10;OD9a+n5alM+P5qcluYd7ptzPZte6f4mS4imu3tluGuJZdq7S5/1/PUYxnFZ37N09rcft2ahfawcr&#10;YeA7aPzGACI/2lQD0xg7/XvV++1V5/sunfaWurhrhm2ytIvViBkyzZztAyCMc9Tmpf2cfDd7/wAN&#10;cal40lutPa3m8JwadJpXnBp4pI5omDbeQyusZbcpbB4bBwD5ubVJSw3K+p7GRRjHGqcT0H9qf4B2&#10;fgr4u3/xfudF0/Piq3trMXTWYklaQQxg9VO0AQH65znjngZ/DjaJr9tDYtHN+7O5XtI4yynJIzxx&#10;+Ne1ftu2/jjWfFi2TaRHD4fjmspLfVWuEJnvHhlDRqhPACrv3fL16kk15Dpwv7TVzqtteWvmbdsk&#10;KlFYMF5KiNgTj0JxRkEeXAtp9Q4lUXmKv1ijn4VuUvYU0m9iikZwfKj3RMi4OTk4jkPuxJPc5r6n&#10;/wCCelhrh8SePrS7dZ7i602xVVZ0XcWeXAby2YD7vX3r5itrrxFHLNBc+IZl852VobizEe9Sefuh&#10;t3J719Ef8E4y1xqXja4uYo4fLGnovlj7kZNxjgqD0Vu1Y8SS/wCE2UmyuGadP+0o2Pq7wh4Sk8Ng&#10;apaTpG5xutTOWZ8hcHHTIxz6fhz+Ung+5l1V7rXZp45WuLkyzL8ynLY9sE9c1+pk3iVtO0u41S7e&#10;Rv7NgmkLZCxsqZCHPOcbC2COd2K/Lfwh/Z/2S0ll1+Mxrp0RkkaxHyvsXcuMBevy7gMnGa+Y4bv7&#10;WTR9VxLUl9XivM0ftWnXM8gj0RZlVsb2k3L9ApXFY/ja42WDJZ6ZtkZcyO235eccbc/yFb7yIszM&#10;dVsZovnZoo7cK57gjK+3TNYni3U0hs4Yp0VkeZFZtxyBnpjHT5gfTNfWVVywdz5Chze0tE9F+BH/&#10;AARN/Z+/at8P6b+0Z43+MPipbjXrVvN0uytoo40aFmiMe9iflXysjjPzHrX0v8Jv+CTf7G/wCf8A&#10;tez8L3XiC4s7hdsmsXqyRyLkbWCooB+h4OORWx+xlq0cf7IvheC6RoGjW6aG1jYoWVp5MSc9d3J9&#10;xXoF74zih06HTYYVjlVFWZoYvmfknLEn5jyK+Bq4nESqS957n6Nh8PRp0Y6brU6zw3d+GbaKKCyu&#10;BHHYyIgt/K2qFI+6qDsB0571pa94x0Pwj4b1LxjJcMFsUln8u6nbhFRndsdvlHH/ANavPbXxVYrN&#10;HcMnlzR4xuj+bPr9a8t/4KAePfFGhfsPfE7XfBcXmXsfhe4TzpG5jjkHlzuPcQvIR7j6VFOm5y13&#10;NZSUbJH4p+LPiLrHx1/aI8WfGjxU7TXuueIrq+uCT/FLK74H/fQx7cV33xTvEX4brZ5MKzW+x1PB&#10;2nI/+vXB/BDR9MivLiS9ZZGWRW3ep9a5T47fE3xDrXib/hFNIYyK1wsTSKeMg/dH+e31r6OjokkV&#10;LWndmRZeKb7R7LXvCcKx+TrMNq0kn93y2PA9M/Ln/dqjZaLcYS4v7ZTGzjG7DfjVW/jdLyaGYKvl&#10;rsIzzkD/ABrUTxR4Y0bSI7m9Mhk+UeSIz8wA9a/Q8moxo4NcytfVn5XnVT22YyVr62L2zw7cRNbv&#10;pUb7m2r5RAY+pxXFeJPh7b/aZrqys2VYl27c5G78K6q3+MnwxlU2s2k3dmw4R/LBX6+tQXdxokmm&#10;TP4Z16G6jmZd0fO7/Ir1ZexlFxOWPtqex57JEYZFjvotrrxu24DD2rofCN/M+4pFu25xH97Ix/PF&#10;Sa7pU0lqZZbYyLHGQuD/ABEYB/z1rI8L+KdQ8Oah5dvYbZI+eWK7gOMmvOlF04qxtH3lqdV4ZvtM&#10;tfHEN7b2LWbWkc8zlZeMJBI+Mf8AAT+JFWtT+JSyLa3K6nEv7t5JIlUnym2BNvJOOmePWuPj8U3u&#10;q6xq2vw2y7msxEQ3PzMwz78hSOvQn1qGLQzLo+oa5duPMt1RpIY1CqAzdyT1xiuKvWk3aLO6nRjZ&#10;Nou+JviBY6YqXFhDJNMysoE64WM+oxWZ8Nrm91Dx9Y+KNQuW/wBG1CGUluAcOCQPwrFe2ivHk1S7&#10;LfZY2IhjZjl/UCr2mSapqOpQ29paRwxswSJFkHU8D8eamnKpa4Vo0/ZuPkfXlzZ+KrTUVFlY+fCp&#10;DMrc71yflrSvPG/wy8RabHovxGkEMkMYSOQRFWQDsfcc/Wui+F1v/wAJD4RhDXyx3kK+VcxyN8wZ&#10;eP8A6+fStfVP2ffC3ihnv/EWo2MbRnlmkA/WvoqaqSjem18z8QxE408ROnVTSTe255XD4X+EsNw1&#10;x4N+O97p8iruTbuZQfpiun8N+Nfj/wCGIFTw/wCMdF8WWu4OscjrFP8Ariuos/g/8CPCUguLrxBp&#10;G7uZJgw/SrOqaf8AsyLFHcXPxCsreRDkLp8m1iMfnXRTozp9Un5MzqZlTlHljSlNd2l/w4mj/tP+&#10;ItMKxfEb4Z6lYKGCyXDQ74gfZ49wx9cV2Wk/GPwT4stF1HQ9Yh3QyBjb+cu9cd8Zz+lc7pvjv4Y6&#10;dAsHhO41vXNy7fI+xyTbh/3znFZ/iLwnY+MG/tSH9n/XFZm2rcR6WyP/AN9cVrLE1oU7KVzzlgsH&#10;i5XdFw9H+h9CamNI8YaRb654cdbqGeHdJ5OCysByCPrXK32meO7ycxeHvCn2NYwUW4k25x9BmvEb&#10;PwJ8X/Bt2uoeGvDfjiyg+9IkEYIx0yPM4z+IrrtG+KXjWwtV/tj4oXmlzhtqx+ItAVtox/EYJCR+&#10;VOnmVPltNGOI4XxfO54eSt5pv8jc1n4YfGK/Imt/F8ySbvlGCBWPdeCfjbp0vk3fjKNFU/dZSM/j&#10;zWnb/FD9pdZi+jaR4V8VWaN/x8aLqBDH6o43D8q9N+D/AMQrvx9fr4W+J/w+l0u8aMm38wmSJ1Hb&#10;dgbT+NdcI4Ot3PNxCzPA1LPlfkrHk9hpvxG+0ZvvEsrLnkrurpl+HHibVIY55tTYSbgwkMhBP617&#10;VffCbwwzeXFZsibQ3mQy7ePWopvhBozI6Wuoaou443xTK4/8eU/yNRWwOFlG5h/amPjGyaXyRz3g&#10;OXXfCstnGdc2QxXIluFmkbEy4wynnkEZ4rX8Y/Ez4IeDLXdpehm8usYhtIFBYN25J4Ge/NV/+FMa&#10;ddzeTdeL9cjhPDIkqRhvrtQZH41s6B+z78Pra53iwmljxhTJISpPqcVjTwtGCTTaNoZjUlbnV33P&#10;YP2NPHninx7oMz63Y2K2TMfJh81jJayjO1WYj5lYcZHfHFe2HRJYUN5KNzLgqpYlR+GeK8k+BWl2&#10;HhnbpWjWgjt1YZ2Kfnxzj65r2d7y0vp0W4g8p+drMwx+NfnfFVHC08w/d721P6D8OsRi6mUtTVo3&#10;0M/UkvL6WGWOKNSuA0jKdrj2A/rV1olhTdex+Zt/jRe3p9aSW1vo5mudNf7Ru4OJOAKpzvdzyedc&#10;Ju8v7ybjnPt2r5fQ/QLssTataiZIlgZRtykzfLnrx65/DHvRLqojbdLE3mfw0add3jTPOlllFBPy&#10;sPlHpmodTv4J7jyrgNGOpK9RxkCgLkqates6vB5YjLEO02cr6cUg1i+dlkQbvmwfKXp9eakgikmh&#10;KSS7Yw3VVy3t0qDUftFvs+z3i9y2Vx+R7UaFKTiWH1bT1OJ523d8Lj+tFVrUQMreZDHu3fxXCE9B&#10;RQHPLufmfdWyxQNcMm4Dkiud1bVbaUNCT5Z64211H2wXVs2PvY9Kw9Q8OvcS+czZOP7lc+MrVKkr&#10;H3VCioP06f5nJXZlvZdsSfXPpWRfx3Cfu0XB/irsrqwlCPE6rH8vDdKxbnTWjVzKvyrz5nXPvXhz&#10;k5aHoGLDZQQp5lyi5Zc7mHSui+Bv7P8A42/aG+KNv4M8E28e3cGvruaTbHbQ7sFz3PoMZOa47U7m&#10;91C6TTrKN5GeYJtFfoT/AMEw/hY/hC3urTRpLePVpp1TV7m4iaRkGwMqrhgNvTr3BqLhKhiZYedW&#10;Mbxja77XZ9H/AAX+E1j8H/h7p/w58Oac0drYW4ijZv8Aloc5Zz/tE5NemeH9NdYh5qhcjkhR/PFV&#10;PJ8a6TN5MFzpl/tXmOdpYSeOx+fn8BW5puuKNM8q50preZY/mRW8xQ3scAn8h/Wubl5Tw2UdZ1B7&#10;ENewctar5kmVC7h+HX8ayfE11bXf2TW9KnBW7/eHZ65/xrcigstXhure5kWOYEL5MnHygdfceorh&#10;9bkbwtZS6AISsXnebasB/qwW5H0qZSsVGPMeg26y3ukxyE7m69e9RLdSz2brKu14WX8RUPhq5mOl&#10;bHbPy561D4g1KXSkEiRtIGKhkjXJ5PU+3NVeK1ZsXFu2kbAOKBJHJDzKu5Wzms17qT7QsK9CuakE&#10;kSRiPf8A6zP4VjGtzK6A2rGKMyYRfl/iqLSLaGDU7t4lxGrk4FM0+7ebzGRtqqvy0aBIPtF8ZH+8&#10;xFaRlcmUuUsQJE2syZjyt5bsjg9N2OMU/R5zYLJp11ErRrJ8qydCaGiRgu7+H7vNK7NLcM5QMzKC&#10;vHpSmaRly6mX48ltob6z1K/05I4T+7dl4GCev4Zryvw/pV18LPGOvXmnM0mn6prlxLfR/wAMcsm0&#10;hwO2U2dPSvZNftoPEPhyW3fcJFjLBR2x3rgbvU9Mt7rS015FNrrCizmkbOUvIifLz6B49q/7wHrX&#10;h46ipVE46M9TDVPdStubh16GGO3160gY2dxiO+THQ/wyfWuv0fUZdJ2yQyNc2v3+pyF9K4kXsHh1&#10;1tpbdprXzGgvI449yLG2cPnp1xitfR5tQ8OzSabfBpIYxvt5F5E0R6H8K6MJOXwp7HPiqcY+8j4F&#10;/wCC0nwquPBfxs8L/tLeC9PhfS/EDJBra+VtxNGwUlsY+9vTt1966/xpoFr8bf2eo/FHhgWsclrb&#10;x3FvxvYFwHki/FgSp9SK+g/+Chvw08H/AB5/ZI1TR9cjkgk0m8t72FrdTuXLGB8Y+9hZjJt/iMQ7&#10;gGvif9iPxr4s+BviLUP2ZviPYyRsjstqbjMizs2WjmVu6MhwvYYGcYNfUZRjKMcVGlKXvdu587mm&#10;DqVsK5KOiPDf2qNVh/4WV4T1nTpC1rINSS3MROXUxwlWHccZP+cVRtvFM1nYC2NjI6+Yv7w24Jz9&#10;Tz/+qu0/4KBfDSXwP8dvD+l6fYRx6bfXt9faXNdYUJHMAxTaegDZX2+XFcnaaVqMun7I7OHZuiZW&#10;RYmweR/Dk4/EV+s5bjqdOMtL6x/I/G8ywOIlUjfSyl+YXdpb6rAFuE1BpGjwI5Li4VScn+6wXHSr&#10;Vpp/iAaXLbxC0j8lQdnnea5HTB3cg8etUNStLCxuW0nV4pl3Nvh+0PcjKntlSe+OCa3/AA5Ggt5L&#10;vUpbWFZkAYrJIrjA6gEE9uRnHNehia0Ze9HqebhaLUmpM80/aI0saha+E9Uu9wb7PepIJF5GJo+1&#10;P/Zpvbrw14+mv9EgRpf7HmGzyVkDcrwQQePwrQ/aJlgtoPDEMIkkZrW+ZfMbLbfOjyfzxTf2cLuS&#10;L4iSPFCQn9lzCT5cE4ZCOnuK+D5pTzRp9z9JVP8A4SeX+6ddrk2t2OsLqNjA0M8zCWaK1upI3Y9m&#10;AVlGPbgfWrel6t4guo7db2V5lk3mVZDESg2k4bdyM9zz+NXb6Twvd61I02tL5nlL5aSW7HIOf744&#10;x9av3MEFzp/2XSLOGHbCwaW3CK25uM/K6/XpxX3FKajZpH5vUpS1bPFPj9qtzqfjW02QArDokMeF&#10;IUKQ8hwOBxyPXvzWT8JoEufHNrDcK0qtHIGjTk/cNS/Gk3EHjNYbmYNIbNGbDE/xOP6Un7Ol3Hef&#10;FmGweFvlsbh/9UHzhfTBz1r8/qRvm3N/eP0mj7uSr/CfQGnajoytNFfSNatDtO5d6yBsAhspz2FW&#10;2bRZohqqeLZLiZZP3cP2yfeRtA3bipx9KWHw/o81hNNaww3BbYVjubcBh6gfIwH5Gq8GgNfwPYWd&#10;/Y2rNcFbVThNsnA6m2AA2knk8mvtJVKcpe8fnXLP7K7ls6zdWEn227vriZmX5fMuPMUIMkhiR9B0&#10;FeefEC31m58bDx14e+1aa1rDE1vdQTYZZFRQQCpyp3DIzyR7cV6zH8OJ9OivPt88LW32Rj9sS4gm&#10;jkYMvAGFJPXoPWuO8B+OPA/jm48cfCq9tpPtHhq5826EluvzKQCpjf8Ah6YKtwce4NeTjFTqcqT6&#10;n0OVqpSi2+xraR+0h8Tvi9r03w78VXt5bapp9vDfNe2rZiuVEZhjfCnMcgDEEbfvAkHoKq+I18X6&#10;LfRSza9cT8MZGmnkfDHORiRWwfpjpXE/BOysNL+PfjG6NzPJBHp8EcW5sg5myOOD9OPbrXb+Kpns&#10;9VvLUX6TL5jEGO3kCr85OBlenJ7V7eVYejSioxW+v4Hh51VrYqs6knrFWRlReNtZs7u4uDqEckrQ&#10;lVMswbg46DaVB/Ij2r6q/wCCclzN4hj8eXTKF40sTTNNu25F2vXaMA+1fKl2Z4o3Fk8aiRVaT9y/&#10;3Q3XhT+uK+o/2ANZtB4W8banFZTf63Twm1ciRlE5xgezVxcXYen/AGPOytsd3Bcqv9swhJ73PavH&#10;uqvpvwu8QXEF8ZlsNE1GSaJlG5VFu7ZBPUEK3HtmvzX8PsLOBbaO1+bADZUjoMdyB2/zzX6FfF46&#10;nN8G/GVwkE0f/FMakzSbQV2izk4ycZxvx7c1+e97pcA1O6n0uONYmlY7o2WPdyfSvi+F6alVlE+0&#10;4tlKOHjbudNPfajctDc3T2+ccyJIjN09iaw/G0dt9ntYBfH7wYKkqlV+YckD6Vctr1nhWELD5m3J&#10;eS4Yjp7ZAqHxHprQtG9wyDco+aF8j69OvNfUYqF09ej/ACPl8BUlzL1PvP4M3Nv4p+C3hPWdBvG+&#10;z/2BHEkMbbUfCKjZGOgZWI+p9a6WLRr6O2jSSRdzdGVd22ov2aodD1X4C+E/sVsYYpNEtxGq8bTt&#10;w35sCfxrs7Pw7LbZtrmRsfw7zX53KmlUb8z9MhUvTXocrd2wtkjV5fMJbDNt+YmvKf8AgorNLp37&#10;BfxMWx3LNN4Zki9truiN/wCOua+gh4XEEpuQBMpIK7uikd65X9ov4MQfHH4HeK/hBcbYZfEuh3Vp&#10;BIzcRyvGfLfA7BwhPsPz2o/xESfz7/CdZNI+IEdhd3IjZpGhcHuQcEfyrS8YfETwZ4Z8O6R4KvvK&#10;X7D4s1HVr91jBkY+XFFCpOM4A8zjphjTv2jPhb8Uf2WPjrcWPxk8FXmi3UNwrbSvmRXHHMsMo+WR&#10;W4OVJ75wQAaP7PEHwS+JvxmvtP8AipJZtpeqxyD7dfrKRpyj52m2xAlyF3AAjrivai+XVm1Opeg4&#10;9Xt6o89TU4dQlbWblCq3LF1DJ1Bauwl8NaXMYba+0oybVXyZI48qwbB6VN+0p8JdL+CHxf1Twt4O&#10;8RQ6r4ZuJftnhLVLFhJDfaW5PkSbufnVR5ci54kRwaTSF1/xHIbzwn4is49tqkm27H3Mdh1r9Fwd&#10;WNXDRttY/KsVRqQxU+d+9dnH+JtOVZNqaPDu2ggLEF/H6+1cdq3hy9t7pr7Sp2Vt27r3/CvR9Z1b&#10;4g2EsltfappEywvuVtgBbk8ZHNZF7rt/azRCbR9JmZZAzNHITu/PPrXS4aEU5Sic3pfxW1W1s/7O&#10;1jT0ZVwFmWPqPeqmueLp9SDva29ud3/LZEG5R6Vpaw8t+JRBokKllA2q2f6cVymoaNPC+6ZfKJ7R&#10;rgVw1KkvZs7IqM/I3vDHinS/D/hmaAy/6VdTO8xZsfJgBAOMAgh/++hWZqfiC78RRmzsiltp6MN8&#10;fduOpOOa5zO1ivXbkLSAuE2A9+1efB3kdf2UjQR31jUlgSQLHGu2Ne2B34710fhQDw54lsdZjW3n&#10;NndRzrDOx2OUYNtPtxXO6XYPC32hpth/h3d63NEF4b2MTwI6NIoyB05x/Wu6kvd1OKt72h9tfCyP&#10;4bfHOK18ReAdajh1afEd5pTah5F1C4JymB/rBzwwBDY52nivU9N/Zj8T6moh1LSdV8ptoz9qcgjH&#10;Q4i5r84La1nsfFlnMk8kOblcSRcMCff8a6b7V4+u9xk8e6q0Mb/NGdSkYAfiTzXqYdSm+Wx8bmGQ&#10;08RVU41HH/t2/wCJ9yeKP2fvgB4YkkXx1rei6b833dW1VEKkHnId1b/x2uR1b4n/ALB/wtgH9gTp&#10;4u1gSHy7Xw7p+Yl/355QiAfQufavi++0Y3csjm4kmZsF2kbcc9+a6LwVpEdqq2sJ28k529eK7o0q&#10;sp2sc1Ph6jRjerVnLyvyr8D6A8Sf8FM/iTp+pw6f8MvhX4d8N2aqEjkuIWupsf3vmAXP/AKw/Fn7&#10;VH7XHxCkOqyftI+JrSGZebbRr02MI/4Bb7B+leZ+KfCcmp6esoX5k/ugVH8OPERs7p/DeqOwO7Ee&#10;7tXoUMNTp1OWor3NY4PCUYc1Kmk/S7NDX9U+JXiCZrjxf8TvEGsM/DNqWrTzsfxdiazrHwcl2/lt&#10;bqrHnzNgyPeu01nSfLgeNVBOMxsO/GaZ4StRqVs1xEytIvy+Ua65YLDxlblNY16klpoNfTT8FvB0&#10;nxE8L67qVnqUEiiN7O8aEO29Bg7TjnJ7V7V4G/bO+J2tQr4z8KpH4i0iMB5rKMr9q03J5SQ8cjoG&#10;PDDGOcgeY+MdJgvPhpb6Q/zJNfQiSNgc43//AKqxdN+Hes/DHWrfxz8KNVn07ULZflaFgyt/sujA&#10;rIh7qwKnPINeVjsFWrSvRk0kug8ThcFiaXLiYJy7/wCZ9zfDf9vL4QeJbdNM8W6rJol8o8qSHUIW&#10;UBh/DnoT+Ne1aR468N6tarqGi63G8UwDK0ZGG4r4E8F+LPhX8ereTw98afBNt4Z1piEj1iG3LWMx&#10;PqQC0LZ6A5j/ANpMAHqo/gN8YPgJdx33hXxZcNo9wyPbhZzJbvGSMMCNwxx1G4VxwrYylFKaukfB&#10;Znw/gebT3H02sz7etdc0GVZLnU9Uhhhj5ZppBnHqFGSevp3rO0r9pL4Y6zeQeHPhz4c1fxFePIo8&#10;6OzNvbwoScyu8mPkVQXOBnapNcL8Hvghqvi7wfZ/FK11a5TW7WaYX0d1MkjSK7LtC7AEwoBwQBzj&#10;gnrJ8bP2nPCnwqm0n4aeD7ez1LxFLdQjxJdWapstYEKn7K7J1eQ5EgGdqMwJ+YARicRiKlJqC6EZ&#10;RkeGlioxavZq7Ps74R6JcWsVuNUjh86DT45bgpHtG9s547YweP8AGuq1TSYdRDSttfHzR98NXmX7&#10;MHjzVvH3g2+8eXm77HdSItnEY1XBVW8xVPVkyRySed1dre3V8oWewuI4kLYk8zP3T1A96/JsRKrH&#10;ES9o7s/prB4fD08NCFFWikif+0PElrC1vceXF5bY3c5cfhT7SU3P7y4j2MzY27aw7y4tdQvNj6je&#10;M24bVhmwox2zVy2kt7MkBpPLI58w7ufqaiMuZm0qfLG5ML2+W9ZbO4uIY5MfvGhUo3ByODkflVq7&#10;vLFpo38kzHaC3y4DcYrNkuodMT7W3mSbYyVK8g9eKbHrFvPJhNKYPtZi3QY7GrMzbGvWET+fcWcm&#10;W4WNecD16ikS60uVHlgj2t/tHOf1Nc0tzNPaSWcdrIBJlSfMII/EdKt6Xctp9gltLf8AKLjbcSBi&#10;Me9AGkyaRFIzPY2zNI25maPqcf8A1qK5+78aWcVy8X9n7tpA3LCcHgUUAfGPiT4d2Opj7fosiwT8&#10;5jb7v0rh9Ys9S0BvJ1HTWG3o5HBr0Sz1yK8f7BeeZaXa/djbgP8AQ1ZupN1v9lv7VbiNuf3ig4rz&#10;6h/Y2eeHeX5hJ1sM/Zze/Z+Z4vq19FHE0h79mrkvEPiKJLcQofmxXs3iP4Y+CNbTKi6s2Y9YZNyj&#10;8DzXM3n7Nng+5k3P4rvpB6LCoz+ZP8q4alOR8DW8OeIqMrKMXHvzKx538Eo4dR+K+n/6OsqrL5kw&#10;/uKAcufQD+dfoN+xH4ig0z4zSaJuOy+0tljbPVoyHU++RuFfN/gz4deFPAGjvbeG9KVZpf8AX3Uq&#10;hppFHqx5A9hge1eg/CTxtJ8PfHOk+KrWUD+z7tGlXGS8DZUj9e9VGjLka7n1WF4Wng+G6+GqWc5x&#10;d+ysfdd948s9P8WfYZzJKJJliUxp90sM5OcYHbiu1WCJbQsBztzXNWei6B4wt7PUJrdZF+WaGRWI&#10;zwCDwRn8a6jD+XJHLx8px6CuCcJXP5/lGUKji1a2hh6dbw+IY7yzJMckmHjmxzFIhyGH8voTXL6l&#10;q0uvibRtYtlhu7WRix3ArIAfvA9Wz6Hle9dN4YaS08QyQA7lbO0elcn8VNNaz1D7SpaL94o82Phk&#10;Ge3b8DwRwa8zHTlTpqSOyjTjUlZm74W8b6RPpBsJHXzTld2euKG8Rpflodjfu6840ezvjqcli0i+&#10;fnzrSQEbZVJ5x69unQ8dK6nT5vs0jXJkG5+HXPevNWZVZRsd0cJTRf1HVbWG6jMrMvOc1oWN7HO0&#10;l7D91uFz3965a/M2pyxr1GPm4961ridrHTRHYMvmKoCqtZxxU9jOpRUZaG/p+pNBaNKD95sKKueF&#10;7lHsZgz/ALzOW9smuTj1KZbWNJpRGVXdID0/GneBPEcN5HqGts4Ec0nlxDdwdpI4rup4rl0MJ05S&#10;asjubeZU+XeKerMZBIo3Y/u1zC63Pu+RSvzfL70s+tTRq0hnY7RyoNb/AFiBH1eZ0cl4LaaR+drR&#10;sPpkVyTQwHTbuK4PEd8skbd0ZhtDf8BbY34VqWHiG0vtOl+02rqyJx7n1qjokAvL67tp/wDVzwbc&#10;t/e4P8xWFSXMm0bU047nQSyWuq+GovtUpukkVHm24UxncT/D7+tUdN8Q6SiRaDqN7uazb/RZt2dq&#10;nnb9Kyzpfi7TZ11Xw28Ksse5tNkIzLz/AHeexNa1tpfhzxJp8OoPoNxp9752y6t4x1PfGe2fSueM&#10;qkdYaM6pRXXUd8QfC1j4y8C6lpP9p5ivPJkyq/eWNw7J+O3H+Tj85/8Agpd40h+F/wC0V8O/FPgv&#10;R45mktjbahJGyjEg2sqNzwTmT8q+9/jOdX8N/CHxlqnwqvLie60Tw7dTWsk3ziadAGZPQLjIBHOf&#10;xr8mPHfjCw+O/wAOdTtfEZlPiBoJZYZJJDu+0QyeZE6t23bFTA52sT3Ne9k+TvMMzp4mU7cid13d&#10;jx8wzZ4HAzowjzcz+5H0R+17YWP7TfwNsfid4eg2+IPh/qzM6RuGWezZAHyByGO5X6f8snGeefmL&#10;SdNupLby5NVkt8yBW2ynhgxBHQcfp3r0f/gnJ8ZD4k8V3/hHxXNu0/xZZS2jaXcSBtl5FEG+Vu4a&#10;IsAORljxkVzfxG8A6j8LPHt94TEQxDck2cnyq7QscoTgdcEA+9fpmU1pcnLI/Ls+w8ZTU0rIzYP7&#10;YspH2+L5ZFifbJFm4ZZd2SPlRSp+6fb9Kfb79Suylx4dt7aNY9rmO2MQAPcDGc89cZp9rquoXFpH&#10;aX6yPF8h3POUDAZA2gYHG4+5zTr4RQJL9i3W6vHuUF92V56lgc5PvXuKS7nzcqfKtDzn9paafSdV&#10;8EWkUUk8i2urFmbcVEZltQoyfdWP41e/ZRmvH+Jt5d6yj/ZV0lwYY2yTukRen41T/aUg1O71HwzN&#10;bzf6nT75ZAHGA3mxHHHtir/7NxuIde1aaCaaOVdKUr5ajk+apwc18jyylmzSPuY3eR37I9Z1vTNK&#10;vL1hbRyRvcAJbpIzqUx055/LineIdA0XRtDkubGWG4MamNY08rJ+Xn/WKGxz04rW1HT21/W0u7KD&#10;5vskbL842hjnPVcAcCrEmhaYsEc+qTrHcqu+RpZEaJeeTgjHIGOlfTRk4zXqfFyjGpB3PkH9ou7S&#10;2+JfkurRyJptuVXAGFO49u+SavfsXX93P+0TbtBKR5OmXMjSeWrY+7j7x4+bFQftN2ltcfF3UZ4v&#10;LO22tkUr0wIV6fgal/ZE0lR8WL5xG0ynSSCsMm0gebGSeo9O+fpXz7tPMNO59dyqGT2XY+rPD134&#10;m+y3t61l9rlW9aSRfJQYJ57gcYIqQ3+teIZI1i064hVWyfOYqm7aRkJEh55xyoqrpbsl8841S3hR&#10;iQxlsLdmcgYb70Z7/LUVvFZLrqjTbKO4hhuN0iW+nxwDJIO3MUKZ5wcdOPrX0PNoj5PodLfeHL1f&#10;CMtpe6hdrb28P7vfdSxqJMjPBXjkemPXFeR/8E6nfxJ+1t8XreSCN5P9TA1wC6DbLKjb/UFc8Y64&#10;Pava9ah+3+EWWytZVubpSssNwodFXJBYg5GM4/SvEv8AgmFY3yftQfFsW867oblluCBlcfarlCfY&#10;blTnsCa8jHSlGLkj1MvjKTSR6j8Qfgr8P/hX8TJvEPgK1uLePWbKzWOxuFSVFkVd7FQwO0DjAIwO&#10;dp7Vzms6Pa28lxqtldedG17skZoSq5y5xjaMfw9uT0zivQv2nJ9Dk8f/APCN2dw01xpRzef6a0c1&#10;uHSN41bYV6K8eA2crz1PPE6n4e0n/hEFu5S1xmRnmVr43HzYBySxz16DtXqcPYqcsPCc+7X3nn8Q&#10;UI0cVOK7Rfzszk7mPfeXFyLeFd+XG27nPO4c7d20H6CvqL/gntqMZ8EeJrOa8Bmj1aF3h3bmePyi&#10;MjJzjJxzjkGvmmyskUzXOlWcluq58tmh3IR1/ib+lYsXxZ8ffCX42WviXwJq3kTR6WPtNvuLQXCl&#10;24eMHBPJ56jtivQ4loyxGVThHfQ8/hbEQwubwqS7M+9P2g9WvNL+AHjYXLln/wCEZuzu3HLAwFMf&#10;qK+GPDE14nh8SRaakjyMz+XGspcKfUKAfyJr3z4jftj+A/jH+yz4r027H9i+JG0NY202eTP2jdIi&#10;s0R7j26ivnjRobqBYrm8sG8jyVcNKMxyknoMZOOOe9fHZBRnRqShJdj7TiGrTrUYOL7m9p+u3Qgi&#10;kisGhaOLG6eaXbIcYJUMxPsScH2qvrt39q1D7R9kRoVX5lMZDNwPUnpn1q219o935lzcTbZW+ZFj&#10;lljVeM4Az8ox+dUL3Vrfd5bFmWTG3NwWKr05BJ9Ote5jv4bZ8/l8feWvU/Qb9me1TTf2e/CUF+hW&#10;VdEt3WbzPvbtz+3ILEfSvStF8SQG7S3lIcbsfNXK/BzSYn+AvhGIWir/AMU/a5UoOnlL/XNbUmmi&#10;G1Vkh3bTwq8bvbNfAVIy9o2foyklTS8jqPsEN4ftFpIqqx/havzC/wCCpPxF/at/Y4/bY8O/tFaB&#10;4p1DUNAu2X+xYMnyI40Xbc6YQMKRIgaQdzv9VwP0d0fX7jTmFsiD7oDQs2SvHSvBf+CrH7OPjv8A&#10;au/Zst9K+GOo/ZtY8N6xHqyWbYAvNiOuM9VZA7OCO/Jrqw0lTqqf3nPWpyqRsn6HmH7bX7Uf7Jn7&#10;W/7COs+PYdAh8VroQ0fVvEXhdWgi1HTYWu4fMVjKN0BUttdlIJTcobDE1wH7C/8AwTE/ZH+MPw01&#10;P4w/Fz9nbTdPm8U6tP4i8M6Kup3Kf2RoLnZYwsEm+ZZIdszZJz5q9M4r85fifps3w7nuPCOuz61Z&#10;zyLJZ+KHS4ZJHVmxJGQD8wVuqHIbbyMc19yfB79vHxF4k/YD+I8eu6nHb+MPhz4VXSVvoiB9v02V&#10;Rb6ZdqVKqAymNCVH3o1yBnA9TE4Zxpx9i9Gzjw+IftP3nQ/Pv9tDxl4Bu/2l/E1r8CIYbHwfo+oT&#10;ad4Zs7eRmjNtG5Hm5YknzJPMlySSfMGTXn+gWPjPT5l1a00mO4WOMu8e7aSufwq5pvg+0mgn1DU3&#10;cMm4rGozxngfXGB+FXLGK+snEMV1LiTK7ZWDZHp0r7rDYeVOjGC7HyGKq+2rSl3ZYXx34f1B7bSp&#10;7CfS7ppNsjSxxtH1/vD5qgnn8P6VcTyXXiOJ1XJXyoQSzegyP6Cruq+BtY1m2tr6w0iOZs7m+Ybi&#10;B3xWPJpuiaXF5HiWKKG6y22Pfub6YWvS+zY5CjPriLB9n8OaY21lPmXFwm7k56AE1n6rZ2+mW91f&#10;3cnnvt3bs5JY+1X7/Vr6e1j07T9O8gbSFKk7m9j2Hb6VRuPDl/rmr6b4D01Y5r/Ur6OKTrhcsBkn&#10;0Gcn6VxV5RhTk2a0VKVVJHByRsr8yBu+R3qWzTfJyBX2N/wWc/Y80H9kf4xeCdN8C+H/ALP4d1Tw&#10;HZwW10I9ou7y0HkXMo5OdzbZM9/M9MV8g2Vq4USRjdu+7ivIwclXh7SOzPUxEXTVjV0eBbe/Qwsu&#10;7Gdjr8tb+nGd9Wt4ZtOx5l2p86NuPvAYxj3FZVhYTB2vpA+5UXbtWtKx1mOI2quZGf7VG6qV6/Mv&#10;/wBavUZ5xd8X2wttYkuIBhluFZD7iprLX7K1SfTZ0UCTMmd1aXi3TTNfyBQFDNuXIriZX8rVvs86&#10;5JOznvmuynLkjFnLKEakbM6hL7TFVRbBd7D5ea2/ChJvgSw5IHWsXQfCN4LXznjLOzYVAvI963bD&#10;TrjTruKQ278t8x2nivdw6lNqR5VapGn7t7nc2EbQxs0sbMrdMCue8YeGElA1nSx5csTZ+td5ZRQL&#10;o8YmQfMoPP0qu3h6PUbQx284G5uVXrivZ5HUjc8x1OVmP4Z12+1XRY9Tt4I7iSDKXkDA5A6AioU1&#10;7w2dW2W/n6beDcDDJIPm9we4NSaf4X1Pwh4iFxZ3MixzL97bwf8AZNa+qx+CPFok03xLbxwzn5Vk&#10;2FNnuCK5ZTlB2ubRpp2bRY1C+/tvwmYgWWaGaMyDOMKsqZJ/A/pVi58SNaQKqbTJIdzfNkgnqPzq&#10;l4f0a68O+dp0ssl7Y3UeIbw/NkMpVkY+uCCP9387mn+DprSzkuNVfdJGx3My9ff8a4XiKilynU6a&#10;tqQ+LvGp0vwpJqO3bNKRBbjjlj+NdB8OfjH8YPg/8OBLaeIX/s+8kaa80XUd00DEEHeikjymOCu6&#10;MqeCDkV53rGk6r8YPH1v4P8AD0L/AGSxZWvLmPG2DByWPbIXp6/nXoHii0i8Rtb+HbX59P02NY5L&#10;jcNssijkgntuLex69xjGf7zRkVKFOUbTjdHrGlfti/tGeJfhFdaZ4cm0/wAMxzQzLcTaHC8dwYTh&#10;W2yszNFkZGYypwT2rkf2fvBWpXEtxfz2ks0asrLcq2fJy43Tn2Rd8hHUhOAxIBx/B/jDSvCMsdtJ&#10;/pEKoyND95Cp4IP4Zr0z4bw6zqWhW/hD4Xajp/2G8vCLu6vd63SM7YVFQKQ+BgAd2x0HNc0lTo76&#10;I1w1GlSV6cT7+/Za8Zajp3wM0Vdb0Zre5mhmuvs4fmKGW4dokI6Z2soI9QTnmvUmv0FvNfXN3tiw&#10;A4uWwik44OeO9Ymhfs/+M/CHw00Dw/pWo2LXlvpdvHdDUIT5nmBBuJYbuuB/CPmB70moeEfjXo8J&#10;bSvCeiXkcgDTfZbgK7EDHzCRVLH3zX5FmE41MbUa7s/UMDeOFgn2RuW1ijzwpcS26ln8xxbqSucn&#10;bg46YPbv7VOl3Z36spuxH5J+7tzu7Y4rkz8QPE3hu0jsPHHhltLWTJZZVZVYj+7ztP4VL4e+LGiS&#10;ao0FhpkPly5dsQbdzHktkda5oySZ0yi5RsdTs0v7N5PmSTxr91W71NbLHawLL9n/AHfy4j9F/wDr&#10;VWHjfQ4Y1nmtlb/Zhjz+PFPPjyw1AxxWEjwrxy0Y3Nj2NX7SJl7KRSmh0C+WcuGha7iVGb7Q2ODw&#10;QucD6jBNctr+mWn9pR7ZJ52s8m2kd2bBK7SeSa9Ji07TtSjV7xY344BAUn8qZc+G/DrQtFcwyRlu&#10;MK23P49aqMuYmUeU8guNR123k8uUyMfXcf8ACivU/wDhXdh/y6llTtvG4/maKok+OdV8Pab4jtdt&#10;zt3dW2cHP4VlQWesabL9ltrpbiNThY7rkj8etdMsb2Fys8M/7tu2aj1O0iWT7daj733vauOpCSZ/&#10;oPGStqY8V5aMcajpk1vxwwj35/IVJCfD5k3I25ucL5bbvyxVu58y4t2FuxDLzz3qtbQzSspnX5vU&#10;1zVOaSM6ns2h8dmWber4VuNsgwcVE0aWtwu0KwC7W3L1GelXngdV3ZHC8VBc2geRZy2d6/rWtOEj&#10;grxjb3Vp1Ptn9i34hf8ACbfCpNHu7nzLvRpfsrsWyTHjdGfyJX6qa9ivCwhd8fdjNfF/7DHj5PDH&#10;xaXwxevth163aCHkAecgLpn6gMB7tX2Rq9zLb24uLcBs8Mprx8VF05u5/NPF+V/2fnU7bTd1/kZm&#10;kRj7c1wG+bcD9OKzPi3ZJc2mG58xct7cVtaGY5DuWHYGOeayfiipm0yOaM8HKV4mOlzYd3PBwv8A&#10;FRwWmWmn63plvYRXP2aa3umaxvNm5oZcY57lSOGXuPpVjRdCuteZv7Ru3t761mEN5ZltxRh05HVS&#10;vKt3HUA5Fcpo+s3ukeJF05oB9nnnDbm6hvatPxN45i8G/Em1v3Kql0vlXrc4khOME+6Ngg+jMK+X&#10;+tRWmx7XsZ7nS4i0s+Sn8GdxbvzVxptth9uRsd/mOMVjul5dXMlw8LeW7E7iRgCvMfjB8WNc1DxD&#10;H8EPhSwuPEV9H/pVwoPk6ZbcZmlPRT1wOpxwOay+uc0+WLNo4OUlzSLXxA+JfiD4keNP+FY/DnU1&#10;i8tc61q0agpaRDtnux6AeteleEtIWz0m306ISfZ7dFRZJOGkwOWPuTyfrXnPg3RvBPwS8KxeHdIu&#10;Wu7ppvM1C6kGZbqUnO5j+PTtXVaHqereMI/+JjfrY2Ctt8mE4Z60pV6lSpZsitFRtZaHSa94t0nT&#10;v9BF2BIP7hyak8KT3V1BuuEkZd2dz98mrXh+z8HaRbiOx0aNmHPmSLuZ/ck1evNXh1Arp1pbqjSM&#10;PurgDbXq0YzjLc5HOMU2mWWRVh2KiqNp3be+BT9AYMHnVeScJ7Gm6rOYbdIYj99trDvWloybLQbv&#10;lrvv71kcMry3JnN/eW2+eIedD/qZYsK23/8AVUltqU7zR6ssrIscbQyblz82OtWHkZrTy4VJcrgE&#10;VXeb+zFt4wu3c22RT3rSylqNc1tC0fDA1vwXqXhSw1OOzTUtLuLNJ5EJCNJGUDEd8Z/Gvxy/ay/Z&#10;V8bfsmfFWP4ceLtfstT+0WqXNjqGlMwSRdzLyGAZSGRuDmv2XsdQt5JYf3TfK2f0ryf9q39hP4Tf&#10;taJB4p1vUrzSfElrY+RDq1v90xjJVHjJwyhjnPDck5PSveyvFfVa1+h5GKjGpG0le5+K/h7WNd+F&#10;Xxlj8QaMVsllvo76ylt32LFMhUsAB6gHI7j6V9yfta+EdP8AEngrQ/jv4ZkLQzWcK3gCq2IZV3hi&#10;GUjaGcKD6OtfMv7Wv7P3jL4IeNtU+Fniu2jXVtJffaX0KnZMBzHKnqrr68jBzivpL9i7xTB8c/2a&#10;tW8Ia1qa3P8AZmnNaupYeb5cj7ypQckoVBDds8dK+vw9SUantI9T5rNsNGpT5bbHkNloLXseLWxV&#10;YeqTLcReWq55yI3Jz/wH+lJA5a7MZeCVhGdxWHJUKx4BYAn8RU+rTJoes3nhzXdCubW80+RkuZrS&#10;4hkXzFwAQCyna3PPH64qPR73wxIv9ojRpoZJ5JApbefm6lSQzDP517lH2s/ekj4atCEZcqOF+NOn&#10;renQ302OParXpkSQElFMkXt6itP9lLRtDk+Kt5aazAj2v9jyNMslq8oOJEI+VCDnr9M1r/FmwaK1&#10;0G3j03azW90zENncWcH+VXP2XLMW3xJvpprJVaHRpBtmyAf3q8nHUeueK+c9pL685J9T7SOuV+zf&#10;Y7C2u5vD8M2maFqMlqxztVdPuYwEycbsgj+f4VDMNS8RaHcPqV9MvlW/lySQy7/MUHPIdOvJ962t&#10;QFhLPIr38sRXgtE25RjrjuR17VXZ9Q/sW4022u4/La3cfaI4Y2RnHK5JTIzkCvpIVJOzbPivZxjd&#10;NHx7+0hp2/4uas9jBIIVjt0VpFxuxAgzV79i2Jbb4j63JPIyiPS8kK2CSXT5Qf8A9Vbnxa0a81Dx&#10;vqFxdWzSNvUNIEABwAPQcYA7Va/Zj0Ky0jxnrWoXcbZayX5cHnDD5eCOeK8Sm5fXE/M+jqX/ALOc&#10;fI+ltA1K51SVZRolzfWsc28RtdRIqE98/aFxyR2qrr1swuwf+EbVY/O/1N3cR3EYHynftEsnpjp3&#10;qbwlpTBQkFhIxaIuWkv5fm68EdOM+ua1I9Ou2s5JNLtLWymjba0lx+9Uj281yB/3yTXryrSjbU8G&#10;nTg4u5ly+JUg8ldI0W1mmkhCSx2cLLwXXAxuUYAx2ryz/gljPJF+0J8XbiadV864AuGYEbD9suHY&#10;n2Kh1x616n408PSxaG+pT31jHNtMkrJIkeSEwo+VfXtmvFf+CYv2wfEz4rX1nN5c8L20jLIP9aDL&#10;dBgDn/abGc5PXrXl5hW5aD1Paymjyyvc9n/aE1vTZviZNBpcq3XmatJ9ouoG2uJo4LO3A3KQeRED&#10;3HzjuorDlt9T/sO5h1KW7bcOI5pnkZflDZ+bI7/pXJfD74sR/Eb4g+P/AA7rMV5Y32j+KrqczQMN&#10;s/2meMqF5HyqIjwSecY9usvbu71fQWc3cgMTSFGuQCx4HBOeete1w3Tl9VjfvdHh8TyisdO/8q+8&#10;xtNvkMP2UaF5aozeZN8o34U9lb/CuJ8RaNqukfFaz8VX2lyR6fPZ+THdPGWgMq/N5ZYZwcH69MA8&#10;kdjplnfQXMi22pjbJuHltJGO3uTj8qjn8aeI9C1/+wk1GO60W5tRPdeHNUhRoJwsih5VnAPktt4B&#10;IwCFzjNevxNjI4LCp20bR5fC+D+uYlxW6TPNfjtJp7S20FrH5M8lxDhJFBGQwIKn8T716r4UsLbW&#10;tKjF+IPO2JuQfIygseOcDI7815n8eNNttX1TT9d8PeCfEFrov22Pyry+8p1t280r5IlikdZBwpDD&#10;Gc812kWuWdrpiXF211JIwPzQ3Ei8bs8/N/TrXg5eo4qTnTbPczJ1svioVUjo20bwnps+59M2ybli&#10;mbCsJOOD8pOa5vxLo2mRXzT2csMu5AfLUYKDHvVmy0wX8KzWOmtGzMWWMy5Yj1J6k1la9c3WmpJZ&#10;zjyGkBLLPIQzKQV3YOB616lXDtUm73PLwtaMq6Xmfp98Gr+Nfgp4TiDqytoVooUdh5KnP610gdHt&#10;d3ljj9a8t+CPxB8G3fwr8H6DpPjfS5Ly10G1juLNLqPzJMQ4K4JyO3IFekwXiahAsSviRh8u1SO3&#10;uBX5xVlGVSXqfpdNPkj6CXKaVE/2hmjjm3fNhOTx3NTaZJLLK0LBJFkXCsvc+h9sfnXiPxt/a88D&#10;/BvxFBpviHRb2+0lboQ6jrFqu4W7HoV4w4B4bnIPQGvRPCnjnRte0q38V+CNYg1LTLuEyRXdtIGU&#10;x4JyvoeOc4xVU5R7jmpX0PzP/wCCzP7IkfhPXl+I/g3RPLsJrNVupGuBthYOVRCjdQoKR8ZITyuu&#10;xsfnjpXxW8QeGfAfiT4V2l01qurWcNpNCygmW1S6S58r/Z2TxoynuruONwx+xX7dq6b+1sLX4MiO&#10;602a6a8/sjxA2oxxw/aI4wscnlj76MZ2iIJBKkkKxAr8X/jh4L8TeBPiTfeGfFuhS6bq2nzfZtRh&#10;dDteZTseRD3RyC6kcMGyOte3k0nUrexk7q+h5+aR5aLm1aS69ztfhnDfa5oU9ozRpINq+ZsGeaPF&#10;+h+PtAcQWusRFRG8kbGJdwH481z9nq19oWl2y2kDskm0ExtycHvz61t6n420K0s1vfFEMi6h8oht&#10;4ZjuZAAeRyBmv0eNlG5+fu/OzmrLVPGuoNPaatrl43kw/LGkhi79PlxUdj4JvI4W1vUIEtbdtxku&#10;LpvmJxnqc1Rv/Eev6ldSanpOhraxbmPnyLuYZPHWooLK91S4zq+s3FxldxjklJX6Y7U7o0jzdRwv&#10;o7u/C6bD+5XK/aD3/wDrV9o/8Elv2Pvg/wDE4eLv2j/2hYFbw/pYj0PQYLqwdoJriZh588r7SsUU&#10;ceVMnLAzbgMpXyBFpOpeI9Z0/wAJ+CrB7i8vLpLe10+3XdLLNIwVUAHUknGO9fpb8F/hj8dvh/4Y&#10;8F/s2fAbW/E/hXXobyPS/E/h2+1Ke3t31CSWIMJIGlEc6s1yWZzHtVQoDME2n5bijHRweESjvLQ9&#10;rJcP7bFXeyPjH/gslD4q8M/tKaf8Jdb8Y32rab4X8Pww6DHqGGms7aQ71R5Eyk+QFImU4dSpIU5A&#10;+V9MjdVVZXVVX5l3HrX0v/wV78W+M/Fv7Wban8SdQsX1628N2ljqmn6faeVFp0sDyw/Z1wSCAEDZ&#10;GB82AB0r5dRLrUScn7owqmtMl5f7Ph5m+OssRK5tQ+L7qaQ2UEHXjPtitTwxbT3Leabz94rZjVl5&#10;3ZBx+lYulaXcadajUJbcqrEhZMZGa774VeHU1O9m16/WSGG1TdDGF5eTs2D1Fet7yPKqct/dJvGd&#10;rqEd6ZHmYNhd6/3e3864vxDZyiYXqTBXjbcprv8AxfeNLJNL802WzuVfbNcNqrxXK7JTtJ9e1aU5&#10;StY59Y6nWfCT4qatresr4WvhErzAiGQRj539K7q+v9bhm/sq90j5m+7JxjFedfCfwVI0SeKIYt01&#10;vefw/wAPAx/Ove444PEFjby3qR+dGgBYtivpMtnUlQ95nj5hTp+2vTXqV9Fuzd2Cw3VrtaNQvNNt&#10;X0mC8ZbmT928ew7c8c9a3NP8O+dAPKUbScE7qsT6Po2nr5twiyt93Yo6168JSULJnmSir6nLXvw8&#10;tbq6+3+FfFksUgXIhkl3Bj+JqC8+H5vRnUNQt5HUYZgxX+VdJHo+v+Jrj7PY2UdjaquPOWMbiB71&#10;aT4aaSq/6XIJZP4mdqynR9o72LjWlHRM5TT/AAtqmkSeZo+qXGOr2qyear456Z4rb1Twd4m8fyWY&#10;0rXJLG2gbZrky25kMceBiRAeS/RMHAztOTWlYfC62nmVYbVVY8cAjb7/AErvNDivPC2gTeFdG1Ca&#10;HT1lM/2fzD5b3DBV8xhxu4HQ8DqOSa562BqRV0dWHxUY83Pd9jzy6nfwnp8ngn4faH5OnnmeRsiS&#10;5cgZZ2wC34/kOlUbfw/qksEcWuXqwx941+X+VdT4jXxDd3ckdlPH5KADMcW3PHXNUYPDl7fTYvHY&#10;/LzuzzWLowpxs7/MPazn2K+lnSLW5XTdI0b7VNI2FLLuBPb9a/Sr/gkr+x7octhN8fPiNpqTalY3&#10;Qg0OzdMw2snlq7SY6M4EgCn+FuRyK+VP2YfhFZXHiQfZdMS4mZEWPdHubexwoUepYjFfr38JfAQ+&#10;FPwx0jwTa2sUP2W1Bu9v8UzfO7f99E18PxJjvZ0/Zxe/4H0mQ4OVSs3NaG1d6VbvJvFupOOrCs+T&#10;TLKLlUVWJ9j/ADrQku8KfPb5fSss3VjqUm+3u1ZUkKt1GCOor4ayZ9tTl3I9T0621eE2Woafb3EL&#10;DDRzQKwP4EYrlX+EOkvLcDSLm4sI5v8AW28MriMjGMYzx9BxXZecqbYosn0aneaqHEpXPXilyxNO&#10;ePc8uk+EraYZINNl+0qP+eZ27PbBrHvPAd1ZyPDeafPbxqoP2kqQP0r2Oa8jhlMiMvK/3c1JI0Wp&#10;2zWpgTpglhwazlF30MnU948i0jT10WBrm31BZU6q3JI+uadDrurXVzh3jZFwd0qdBmu31LwVpTSN&#10;5FmVP/TIDGa5/W/B+rJJ5lvaZTbgbWxmklNFSdN7lpNVtVXH9oBvdVOKK5GRtbDbE8P3C7flw1ue&#10;feitzA+adS0WQ2220lP3Sybu3tWVo+sm6Y6LdKqyY+Vu+a6eaNLqFkV8D+8lcf420qTTj/bULFZI&#10;8eZt7471jU+I/vyivesy15dzFNwGXDYNXViV4cqnzd6g0q6h1fSkuom/eLw/v71NDJLHIsRH3h81&#10;cs4cuqCoATMTAj5ux9Kydc1/SvD2jrqmqySLBFMFkkRc4BOMn2rafaiMN1c/4v0OPX/C2paGvPnW&#10;MhGG/ixx+tbU1eyOfFc1PCTnBXaTf3FrwT8SPD03iCy1bwdrsM9xp9xHchYyd3yuuP1xn2zX6O6F&#10;4ktvFvhux13T1Hk6hZxzx/RlDV+KXwo1DVPDnji28m6dVd/KlT+8rcEGv1B/Yj8dan4p+CkekMVm&#10;m0O8kgVWk+bym+dR+bMv0FednNGNOzj5H4Pn2Lnn2TSxkocs6U+V+j2PoHSIoxEwPr3rB+JX/Iqt&#10;KBzHJnPpxWx4durW/s3uYY2U4+ZJM7lIrH+JM6f8ILqUip/q4d/618tjUvqsvJHwOH92vFruePxW&#10;P2y4NxfSTL9lfcrI1cf451hPEWs7pi/lxqR85z/k10HjfxTBong6C7jPz3yhVPqcV5n4s15NE01r&#10;+U7jCgYoxwZXb7qD6nivzfEV+b3Yn22FoSbvI2fG/wAYPE8c9v8ACLwNqcc2rRwQi6upM+VYwsg5&#10;kPdlGcKOWwvTJq58PNHtPCent4d8IrdXOoXc3natrU2PPvJiOXZ+w/uqDhRgDoKxvg78P9D1CGXx&#10;X468SxrNqEjT3KfaAMEn7pY88dPwr1nR/G/wc0Ffsml6xb3Eij7tqpnPT/ZyaMJKTk0zTEXpxtFF&#10;nwl8K4wy3OqusjeZuZW7f5NdZH4f0uxPmyqmR2UAZrj7/wCPGgsfsWg+FtfvZem230WcDn3ZAP1q&#10;7oulfFLxwFmn0P8AsWxPJe/kIlI/3RnH419HhnGnFOMbng1uZv3lY6ga/oMMq2hmXduxtjG4/pV+&#10;wgWC7W6O795xCoXp71V8O+DtG8LfLvjknfk3EjdD61a1PWfDXhgf2prWv26/L1aXoK9OFWEY3loc&#10;Ps5VNkTTI0moxxv91eXb0qTxD420HQxHa/a/NkbiG3hPzSMe1ebaj8ZNa8Z6s3hz4X6PNOWRjJqE&#10;0P7lAD3Pr14rq/hn8L7PR47jxT4muGvtSuo9iztkeUP9j+7+HNHtqlSVqa+ZUaMaa5py+RvWOreK&#10;tViWxjFvDIM+Yw5Kc/d+tWLyK8tp4rK8maY8N5i9jVvTY0tBGlvEkce77oXp1p+uStA5kz8sm0Gu&#10;6NOppzyMqlSMvhWhYSO4hv444nbCrk89OK2rW5WdlVT91R+lZ8zWyQpLGcu8YTJ96dYg6dF9pllG&#10;0cHLdfavRjLlOGcIxtc+U/8AgrT+zF4q+JkWl/GrwJp0V3JpOm+RrdrGv714QZGWVQB8wXccr1A5&#10;5Ga+Ff2V/iGfg98dltNTgSPS/EkkcEkiOVETgsAxx2Ib8a/ZJnOs2JhESSSNJvKyc454GDx04+hI&#10;71+Tv/BQf4JaJ8Gv2nfEHhPwUv2ez8yDULBFb/j3MkayGIegWQuAOoUL9a+jynFOpenJ7bHiY2nG&#10;90egftY+BRpXiG31n/hHpLzTdTULHcbkwrAAqzBuu5eh65Q+prgX0W6tRCdFtFltIdRjeeHzgFXH&#10;cBTjOCfxr0j4afGzTP2nfgI3hDxRqi/8JVYobeeOS3+9t+aKQYH3TggnjG4jvXl+hraHULqPTrW5&#10;jmiIkls9pUCRWCuBn6kfWvrqNep7B67HwuOw8IVvdW5f8YWn9qWWlf2pP8224ULjou9ePfBJqL4f&#10;acNK8WieCKS6b+z5FZY5I4iw3Lxl2UHt3rotZ1r4fxeG7O91TSdQvZrdbjH2GSMbcPhshj/e6c1h&#10;+B/it8O/E3jqa30jw5qVvHZaezXBvlQklnAG3ynJ7dxXztKV8VJeZ71SnKGC17I6exOlavrTSXNp&#10;NaKu3dDLs4yuSSVcj+dZ99oVtp3h2/l0wrM7K6svyMwyvHVSCemOf1qzo91pEZXUzD+7dimfn54w&#10;P4v6VX8aXNsnh57nT9QuEaVQFjtZn2scjgqM9a+mjUcY37I+SqQ965wT/DS51ljqMJ/1ihm3Dj8v&#10;w+lVtN8DJ4T8Uxy+Uoa4hO5o2IG0FM9QfU17D8P/ABR8CW8MW0Oq/EeC1vre3AvraWxl3IwGSCSv&#10;PHoTXF+NPH3wq8aePYrD4VeKP7Ukt9LPmeQrxbGMnQ52kkhT0JFeTCTWIUvM9/ERUcGorqjsrfVr&#10;LT7EGLUlmj8v5ofOALA9uv8ASrdqNKurWW3+xySLPIT5HnINw7CoNM08HS7KPzpGmEYDbpWYjndj&#10;Bb396twx61ahWuLWGWRpDtklhiDbB25dv5Cu6dWMtzxoU7ROT8a+HtUuNEZntgI1mBeCTD7Vz3Ir&#10;xn/gmVdRD4l/EbzLny/O02NvnOM4lcjP/fR/OvoXU7e7vLHUITaOsb28kihlK44xwc8nnp+PavLv&#10;2Wf2O/id8I/FPjbWZNf0WTStYsXtdJu5NUDTNHvJVpFAwG2EZwx5zXj5hKdTD2Xc+jyeNOneUjm/&#10;gPpVvqPiXx18SdK1Ro4dW11JLe2kiLmJEdEHQ/xEOa6jxfqN8dWktLfVbuRD90Sw+UQenADZPQ81&#10;y/wS+EnxT+DPg/XfDvxC1rw/fNHdCSFND1AXB2PKzqsh+UqSTgdT7HGa6D4iw654fubW5urW3t0e&#10;MeRCbxmfg4IYqR+p4r7Theb9lTpy6cx8bxhaWKnOP938iteC4025tktLVY2ljDtL5T7n+u5j29ua&#10;1R4N8N+J/GNjJ4i8Pm+3Wc1qdQWZI47GOQKzhoy2JN6hjgq/3MfLnNYEniOX+140mHmpHahIZItx&#10;y3GPvZ+nXmtWfwH8Z9T0qTUvhr4ZvdWg1Wzl/tKzjVI2hmRcLs3MPmZXYBgOCq+tTxhG+XLXW4cE&#10;y9nmb9De+P8ADomlfA+10TR4rW1aw1qzSbT4I/L3fvSN5XA4yhO7OcnkkYrz/Utfg8NwW9zq1pde&#10;X5a7lhs/OI46lQM4/Otj4uf8LHtZ7PTvid8PdUs7S7vLBlvL+T5XmVn3rtyQHYYyR97bzW6mjWN8&#10;Zr8Xi/aBGvljySy9AcEYPHX64r53hmpUwt1PzPo+MKNPGTjydLHJeFPib4c8S+Kf+EZsLxfJj08S&#10;vJBwr7mxtYdm6cYqTxrpelG8iazvZHbdzGrDj09P0raJls9WkudH0uzO2FfPaPSYQ7gd92wMSPc1&#10;WvlvvE2p28FvBCjNhFaSxCbTn5jwR0H8q+gqVn7Nyv3PmcPSj7aMXG3mfWdr+yb8PPF/w/0bW7K0&#10;XTryGxgvI7iztSkwcIO3OckZPKg+maytC+CXxy8Gayl74O+PXiC102K8WW5sW1GSb7THkZRVcOqk&#10;qduwqMddw616P4d8bn+xbOHVdSOlyeHytpIiSgrOihRFIRydhUk44wRnkViePPitaaJrzaPDJby3&#10;msTbNFuty7YriTbHtHGWGGLHIxgH0r82qW9pL1P1WjGPsYryRxXxBvfh3P4TtYtesVutNbzNNvLn&#10;pHDMcqGdQTkswwWGSDurgvhH8JfiN8H7me58M/GLzvBuoSSTahpEc0jFFaMho4+NvIKkE4O1upOa&#10;6Hx5+z9o8XhrUNU1e71i2vrjTRqH2KPUvtEaX2QrSMCdm3lOw5Vj1PPzD4J/aB8Xz+JbPQ7TTLiO&#10;WzR4Ly1jkkktplKnJdNqx+YfuqCCAGByOlQ432HUUacbn0j8dbL4deMdC0q0v76xt7LSLp/tEv2q&#10;SCRrYK+9F8r5mYkLkejNzxivzS/4KK+JfD/xJ+Plv4e8HXZm0Xw7odtY6XdSMzySqVExGW+ZtoYI&#10;M84Qe9e/ftL/ABn174TnT9XTWLNfM1mQ/Y5F3b42QEhiu7Zh9xJxjn8K+W/2wJPDHiL4hQ+MNH1F&#10;hdag1q+2PO3y/sq7mDA4+SVWQDjKsvcED6bh6caeYRckeHnlOdbL5crPO5LTWNEnittHSZpmcjzp&#10;oCEU98A9frV2H4fzx6jHd6s63txKylozlcdyRRa+PtEvbWPSrm8aadSq539+/Oa09U1PxPCZZtLv&#10;PscMkYCsk3zEZxjI9q/UOWPLc/OrS2MnWLSGwjl/4SC+gsrcyYWNcs7AHOABz0rDu/EETo1p4M0m&#10;ZY4/+Xu8xvZfpk7fzzTtatNF08XGq3l61xMWwqlixJyfWodBjl1fUFSaT7PbwHdsVeSvUk1DtI0p&#10;35dT0z9j7Xvg94A+M9j41+MHxB1Tw7F4fhl1Wz1LS7LzriXUY1JtoUz9zL9XJGMfSv0q8Wf8FYv2&#10;N/hjp2i/Frwl4kh8Z6nHJayz3E1lJHfalqSiG4u55Y9u8KX8iCM5UCOGQKcnNfkrZ6fomqXN9rGu&#10;jEUcYk8t1O0FiQgA7nAyPrXJ+IJtSt2jt9G0iWxhgd1iaH5cnA5LjBZuO54xgcGvCzfh365JVqk9&#10;Oi6nu5ZmzwkXCEder7nqH/BRf49eGP2hv2ntT8eeEI4JLH+z7WBbyKGRGuZQpkmmcSKreY0sjk5G&#10;BjAyOa8a0wzK7eRBuZiuz5ckGnuLjUrqS41Z2NxINxduS/vn1rS0yZNNiXULKEmQSfLn+GunDYen&#10;hcOoR6HLisQ60m31NjSbG41uaH7dAI4WfMkfYsO5FelaSJdKgM1jNDMDGxMIj/hxjj6CsfwHpem6&#10;paSTalpm27ePdHIjkBsjuOldt4a8Ka7Y3Y1Gyto41iXy5g/yqcgdT+IrRvmOaLucL4wureyv5IrR&#10;fl3fd9iK4HxOiec32dP4q9A+MbSnxtdbvJ+aGMnyWyoIQA/yrjZYI3tmEvVRw1XT6k1NLHSfs/65&#10;qdnHqWnFVkiaRGZT1BI/+tXowmuvtCPDN95udxP5VxPwD0GH+z7zVM4ka52MP9kLn+tegfZoHmXy&#10;ZeV/hNfQYCpKNGx5WMilUb7mlpGt6naSCF3Hl9hXR6X4lhaArPZqRu+9jp71y8cJK+XK+30OK19C&#10;s1azPmy7stgKF5NetTqXSOCdOLR0dndpdRApqcMMe7+9iriP4ctxsl1JZGYZO1q5RfDTT3pVIjHG&#10;y4UN0HvWtY+EdLsG+2ahdKcf7WK6FU5YnHyI6gX8QtN9jL+7PHvVo/ZToqySdZpQWbuMCsfT7vR4&#10;bQx2MhZlGQFXdU3iOC5uhD9iikWHZllbt78VjUrSitNfQ2p01zFea+hs1+y26+Yw/iPNdB4T0C41&#10;aRftyqvdm3YwPSs/wb4RvJbhvPttw27lJ+tepeGtO0nw5Yteakisz5aOLH3iB1P+woyzH0WvHx06&#10;luZ6Kx6FKWHp2cuh9j/8Eyv2dYbcyfF7xJYCSGxk2abHJna0+OG9woP5n2r7JbU47st8+M/wmviH&#10;9ij/AIKh/s+6X4S034M+MLK40drNdi6lkPHPIzks5HVclifYV9l2WueHPFFhHrfh3VIbyznXdFPZ&#10;yb1dcZ/P1FfkOYVvrWLc76J6H3WT47AVaKjTkr9i+HtCGBuF981TmuGF55Kx/u8Z3beKjEbTzKsl&#10;0yw7SGgaFcsc8EEjI/Oqd/ot9bSyeRcTQoPu7pCQa5T1EWLuRUlMaOVd2AG2o7qRzLgR54xmqbQ3&#10;llZTSwWsdxcNHmPOAXI6DJPGfXtTfDWs6hf2TSeJ/CE+nXCuFaN7uKYN/ushIb9KA9SyImnbYULe&#10;vy1Hme3l3PK21iRt54rViuYbPa66bN5bcKzDCn6HvVXUJ4y+6GNlOf7vT8aAK8Ykb5kgLL3YMRVW&#10;ytZ7mSYX+j3Fv5c2IWadX8xezfL0rWtoZriHdGynd33VHdNJap8i7m789KAKsmnwyNudpM+6iikF&#10;9OBjMf4saKAPz81R/F2lobjRZheQsPvq3zD6isWz+J5eWTT/ABVp4xgrIrjpXTapYTIftOl3XkyD&#10;+IcD9K5nxh4di8VWrQ3m231ARnybgcJL6BvxzzXn1JSi9D/QejGMnZrUm8KXceha0tvHcLLYXHNv&#10;MeVPqD6YNdZMiu32oL/FhsdvevB/hv4vls/ENx8NvENwY5fMJh3Z+R+xr2jTdWWeyWOYsfMX5u3z&#10;Dis6eKjUb0FiqcnZokvXZFZ1GeOPeq+j3Vr9raS3hb945WZXXA6YNWntTcSIAWVV/wBrrTbvT4re&#10;5+0qdgbrt45rqTOenKKi4yW5x9xoegan4zt7PRtAiC6fdeZeNHGqlGzxk45Ht719C/8ABOnx7Y6X&#10;rviLw7qN7tF1ma3aTGC6kjH/AHy3WvGLXT103WtSvGCj7YglLbuW+XHI/CrHwFuNWstUuh4dmtYp&#10;rlXRWulPl8joccjPtxnmvPzS/wBSm/K/3Hx+cZLGvk2JhCKvKz08j9BPAPxLm8VahqtlDpypb20G&#10;IpgpG9s0/U511r4capaOzeZNZzJGM9WxkfqK+dvgp+2nZeEvEyeFfjh4ek0/dutpNUsI1ks0VQ2w&#10;kjaQOnVRj1r3Hwp448H3thc3PhjXbTUrOHUv9Hngm3LIjY6H8T+Vfn316niKD95Xa2PwGrl1bC1o&#10;80WrM8E+J2rWcngbwik2fPBm3bu+3qMfWvnK/wBR8T/tU+Lr/RfhJ4iuo7Hw1cGISx/KLtwMNJ7h&#10;SCq+3I616r/wUa1KPwte2fgP4e3bPeXFvdNL5eT9kWZlyeOjYzj614X+xH431f8AZn8VTW/izSiu&#10;kaleBXnmT/UHBwSeflPQgd+a+Yp4NVJSlJ2a0R9ZTrOOGjyo7zw3+zdrrXcdv458Y6tBMjfeF+5U&#10;H/dJxivVvDXjX45/Axobay0vT/E2jwL+7SO1jhuFGexVcMcfQnua9yufBfhD4reHIvEXhi5t5lnh&#10;DxTQkbTkf561xk3gvWPD840+8jLRrwGPNVRw9SlK9jkrYxVY8stDe+F/7Wfhjx/cx6LawTWmrFfm&#10;0u8jKTZA5AB+8fpn61u6348+JN85h0zwrfRqvDedHgj8K81134HeGvGMUa39ntlWTct1G211PqGH&#10;IOe45rQ03R/jt8O7NIfB/wATbjUoYUwtjr0Iudy+nmNh/wA2NelSlWcXdtHFKOFv7q+86K9sfi14&#10;jmWGKJk8xtrNuxgU/S/2dru6v1vfF+syXJ3ZaFidorEt/wBpf42+F5VPi34LxXewcXWj3YA+hR8E&#10;fma9y0nXtP8AG3hCz8W6VBtFzCGePgmNscqfpXRhcPh60uZybfmc1apiKcNEjL0vw/pXhiwGl6Hp&#10;8UEZ4UKvzfU+9a0My2NlHbvj5eFXd1rJ1LWYrCdQ8Rd8cAHpRo8E13cPPe3GWaP5E2j5a9iPs17s&#10;eh5tpSleRsi4Ehjk2dO1T3m27jWN144OKiVI0iGVHHf1qKfU7e1XLAcdM1rGUUtWEo32Na3ti0m1&#10;1+WMgCrVvp8E0nmXku5V4UbuAPcVy9z45lmLWNjASxAG7f3qCa/1B2h0eWZlFwS10yc/u/7vtms4&#10;4yD+BmUqPtPiOqPi3wvbTzW9oFeFcrLcbPkxjnr296+QvjX+y78PP21fi34l8UaVqeqeGdc0uRbG&#10;aa7tzIl3BEgjjcxOVKbiMgg4IIyCck/WmlaH4fnkS2lSZVwAka/KuPQ4rgvi3oHiL/hP/E1x4ejW&#10;xtZPBFrbW94q7Ql0s7FSW4J5dPyHqM9NPFYynH2lOVrGHsaPtORo+DNB/Yk+Jvwx8Tx/FT4F+M7H&#10;xlp+nTL/AG5oNvG9rqD2wk3OPIYFZMbSRtk3YHAOTTfFNlo9x4zXxT4Zjt5IdShkLTW6EM0n8fDA&#10;FCrdVJ3AnBGRX6MeE/DehaDJp+mWGlxSSaXZw2sd8FHnFVUDlurD5e5618x/tVfscfGTxL+0Drnj&#10;/wCC3h6wvPD9zDbzajpcN2sNwt8VxLJGjAKcrtZhuGSvALHn6DI8+xVduOJsvNHjZ5lmHjBTorU+&#10;YNSkTRL57G6dZGuIJJOQOQZNxJHrkmvP/gnpcevfF3xP5Ue2WOCBIR5jgAGRixwnzEdB1GPevQ/H&#10;nw6+J8PiLzdS8B6pHHHD5Us0llKu1t3C/d6kCuX/AGc/BXjg/GLxUR4R1L9/BCC32cptCs5PLDH9&#10;3P4elelh69P6xKTPLxEZSwcYvQ7S81jTrK2RbqW3PzHyZJblkjBB5ALjk+xFN05ZtUjWRfsscM24&#10;/KpbaPu9Vx3HYe9XNag8MaNmwfxDocZjd0uI7m4hkz82WRsPjcMjg8j0pxn0yPRTFBLYfZmbcs8K&#10;plev3SF4AHPBr6dVvcuovbsfIToyliElY8m8VpLb6zq8enKsjW9wy+Yq9BzwPw9qp/siaWjeK/EN&#10;3cAKYZreJuBkb8/4Z/GtuwsHW98QXMk0brJfOd0mWyocgYOPSq/7LerRW+r+Llis90X9tQlpNoI3&#10;KowOc+ufxrzY1ad3fQ9apGUYaroewTaittcLpDttH2pUwtnE7DcQMkkevpW3Z6lFE0sji7Vo49sI&#10;m0+ONXY8cFJG/kK5nxXe3E17BeW0s0e3UI5JFj2AzIDll+YcD1xir2p+I9Oml/teCCaONFX9291l&#10;UYn08zbnPtT5+5xxfMaPiXxYV0W4tNQh2j7EV2jDFmOOvFeX+GNMuNG8JtfW/mb1DbYt7YVtgBOO&#10;mMGt7xXe+d4gNwbWSZZrdhJtAPlEJxgE4OTVTTr6Kx8Pw213Nt4bd6Eke1c9SXLUSPTwqk6MuU4j&#10;9neG58S+KfG1vdaVb31x/a1g1vHKNrJ98EDBAPX9K1vjfqFzYa7FYGCFZLffj9yNoUux27geSCT1&#10;9RWb+znpcF14t8a3sV2wmt9WgKwxRMxceVN0IGBg4698Vt+MdNtr3VNMsLxWjt7u8ZkWYOzoCp3A&#10;8nd83QZJxz9PqsjrU4V02/6sfJcQUalak16GU+otpt9HdW8MbSLslWXysgN1xg1T8MeMfF+ofF68&#10;vf7V1IeXbwzNa6fqEsKhcD5wqMFzkcjAJwK2preb7Ra6O17bhrhmjWTyS20pLEATlB2bpzxWLfpb&#10;+Cvi5NHpQUzQ6Xb7Qi4Z8quR+PJ/GuviSpRrYeMI6ts5eHY1qOIcraJI5f4lfEbx14y+OWnaT4i8&#10;YX13osd000VnJM/liRVPJBJzjOPbNexWOkafY7dQbT7Ro7lVLSyfJz7/AC9PpXlusXWl638StG1G&#10;00WOJV1KaK6Xaf3jeXk/Qe3QV67o99DqX/EuttDZYobfDeZyWyScANgHGMdcV4WFqRimmfQ46nKp&#10;JSuZkzQI+NOs/K8yNirWjg7ecYySOCPauR1/Uns7uO6mtLr9zhpGKglcHOeD7etamj6yi+G38Xx2&#10;1/YW8q/La3FufOJDbcGNdx68gjoPxrF8Vy65Noy6jHYTWYuGYBbqZlkZTlVYhem70OD6gVtWxFNU&#10;XZ9Dkw+Hk8RHm2uj0jxb468UeLNK1KazZ7SFtT33UzMiyzJGoRGjQnkbgqncQcZwO9YPxt+MnxP8&#10;GaVoN1psV5Y2ccnmfbordTIkYZYjlsk7mc5GDkDGcHAPffD7wnpuu/DmaPW7CFrm4uViRFVhHKjM&#10;G3FWwWO5mHOfQdDW34hh8OXOip4Z1zwg1vHpwVrWZoxhwpUgpg7goIyR0JXnNfDum5VG/M/S4xio&#10;xS7Iwbr9oS013wbpup+I7m2bVdUtY7W3vJJsiQBmXaecdGLcj+LB5FfL/wAU/i5faZqsnhizmt7f&#10;UImLNcJGI0kG4rkDGACu0A/xHNdz498FWWjzOYbz7JG90zxG18syOjLt8tFP3MFFxx34xgmvmmb4&#10;G/EHxvr914wm1SVra8Yr5eoTszRLvyAxUEEjGB7jORwB1U6bMKvQ6vxF8DLX4zTP4t8QeMIfMuJt&#10;9vHHECsRMKp5bEkgDjPHPHpmvjnVNHg8Q+IH0+88SKzWs5gk3THAIYj5fbj0r6D/AGrfFfjv4JfD&#10;zw/4I+HV5/Z635ka6v7HCs4CrhVYcgAP1GD29a+XZb12CvqekxyurfNMvyO3pk9/8K+14dwrdN1b&#10;rXQ+Sz2tzSjT2aOg1PwHa6IzRW90rq0oVZmb361pWGuyQ239jwzKyqxIbdk8Vyd14pv9XCWv9m/L&#10;GMKqH9arw3EzEiyspIZCdvmeZt/rX08Zcuh8zKnLc6m4g06C2+36jqR3+YNsK8s1b/hDRvF3jjzd&#10;B8EeCbzUbi4jwLDSbV7iYx5GSQozluB2UD3rjIPD8ukLHrGvXStJJzDAJAzP6dzxX6c/8EIvGv7L&#10;/wAFk8UeKfi74x1HQ/FesQ2yaBfx26zRrEHcyRnJKh2fy8BlIwOCDRWrRoU+djpUJ158sFc/PnUv&#10;h98ZNF1maw1T4cXWkNaMpu7XVLN4pYVIwrPHIFYZX7pxg888GvQNH/Z4+JPij4SRtpHw31DWLb+0&#10;5vtV1p2nvdMGABwBGCw9+NvYEniv1m/aO/Zg8H/tc6hdftRfHX4DeLtaTTYZrTRb3Sdat7ATabGg&#10;aR7ySIJHglgyKHD4SQ7wK+P/AB58VPH9x4w+Genfst6tbeC/Duj+KYbfw/BoF7PcJ9nedDKl7M8s&#10;qzqApZlJZCWJGScVjLiD9zyxV/U7f7JcmtbWPnn9pH/gln+0H8EP2T7b9rnXPhxc6b4ZN1bo95ca&#10;hbsWjn4icRJIXVSx6kDryBXzDoF4Li5SNizQqcvt5xX6Zf8ABav9vS3+JX7H/hv9lrRfH2m6lqUH&#10;xC1C416x00tGYbGKG3ksw0YwP9bPdAnaAfLGPu1+XOkTT2UpjMBZH/1kaj5iB6Gs6GIlioOckl6G&#10;WIw8Kfup6ntHhbXNJgMOnXVwq29xsU3Xl/6nn7x9cV6F/Z8z+Fvttrcfa7qO6fy2tclJY+zH8Oa8&#10;H8PeIrGGDfpPiWSCUg7rW6YcDuBkEGvQvhYvxY0m7ku9A1LzIpozIttIm5HXHUAdB+Vbx1kjm1hF&#10;lf4qaa9ncWd7c2uxrqx3Mu3HO5s/yFef6wSsDPE69e1enfFe58Z6zpljfeKdPtYBC0tvbvbt99Tt&#10;Yk5J75H415lq0RNswRRleT09K6ZQjH4TmjOUviO7+E2q22k+DBeXUoVbu8k2ZPYAKT+f+eK7a2vb&#10;OaMPZ3MT/Ln5XrznR9LnfTbOxgVgkNmg8sd2YB2/Vm/KrQ04Wa+aXlSQH+FsV6WFqShT1OatD20j&#10;0qxu2kUvIM8+ucVqadrFxFIsdtCMjn7vWvOLPXpdFghuZ7iTax57g12Og+Pk1GDGkWSytt56bj9B&#10;XdCpG17nDUptaHYWmpeIr9PLmaONf937tV5/sMl0YNTl+Zf7r9a5+bVPGshzHYeVGeu5eRVmDwtd&#10;6oBcXWqBZG/hGQa1qScrNI5/Zrua39k2FvItzpurXtr5fzbo3EgY+mD2q5oviXXILr7PAl3fyE7Z&#10;ZLjgfpSeE9OvoIdsVzHNtZgfMGWwPc11/hLSp7q7jjhRhIy5ZdvvWUeeOqZUJqTsdJ4MfUItKbxF&#10;rEccNvaJlg3AZvSs7xh4kabR7rUdZ1K4tH1RWt9PVLfeI4+Cx25BwflU4z95/wC7W1LYal4z8S2P&#10;gLRSixtNGjhiFjLngls8Y9zX1JafsSfCFEt5tVjbVrmxtY4VuLnQJLlSuN2Qkk5jIyT0QA88cmvl&#10;+Ks4wWBw/sataMZyW0pJafMqUakqd4QlLW2kWz88Y7G/0/UWvFZZIxJtjureTKSehHQg5PQjNfoB&#10;/wAEhviv8YNR1W88NSfbr7Q4d3mPIxKRLtyzbicDHB45PI64B9K+H/7MHwl8SaTq3hu6+D2mf2fe&#10;CB7nT7PQxpn211YAMXjbC4xnCBe/PNe//Cv4SW/g/QbPS7TR9K8P6PZsGtvD2hxBFyvKmaTrJgju&#10;TnvX5LhMdga9adOjVjNw35Xf8T2KGUZpT9nKNNxu07tW00voekyvEtsq/aBJMRnzPM4HNPvLuzaz&#10;PmszfLx8veqUkodMRdv7tMe4nCjf0969Q/RKOxZ8LXngi4kktvF0F8vH7toj8pGOSMc5HpVhdT0b&#10;Q9avIfC+jxX0UIEtle6lMWyxYZBQgfdUn6kCqJuLL7LvlRd3+yoJpsZjMS+dYRquf9YzZLnPBx2o&#10;I5eaTJte1bXvEt3BfX+ryxtb/wCrSzcwoF7rtXgg98g0y1tEm+Vp88Y2miRtwyVX5fSmQzRKwYOO&#10;fQ0DdMdbx3FrJsjibbnAqSQTwvlbcPu9R0p0VzOJ9oDMuO5oj1y1mXzI5ozhsHB6GgzIV06425Gn&#10;H/viirkerTSLvD/+PUUAfna87MzpOV254yOtQ31pDL+4ZA2f9WzVRv8A/TU2EtkNj71Rafrv2iN9&#10;PuGzMuRD7kV5tSavv0P9DIw6pHiX7RFv/wAIn8SdD8WWMOJLptkpB5ZkIwfy617JpWoLeaewtwd0&#10;iJNluxI6V4r+1R9puPHPheNH/d+bNlcdGBT/ABr2TwnAVtbad/4rLbt/CvPptqRpL4UjtNGljmsU&#10;ZsbwOaNZCzQ/7q8bR71l6DdKoYyN1OB7VoXEyzQkKelerTkuVHD/AMvLs4f4teLf+EIutPvVAY3B&#10;2SI3Qxjrj35rW8FvHb2i3+mXH/H0C0MnXr07/wBa83/a2nlR9HUPy4kCkduRWD8G/ihqfhXXI9O1&#10;i8mk09lB2qoZYz+fFd/9mxx2EfN1uj83zDi1ZdxBVy/EaUmkr9m+p9EeCvFPhc27Q+NdKk3NzHfQ&#10;qZYX+o+8oz7MK8l+Pvx+f4U/Ffw74O8GQ3Gk2mu3A87V7a6eIY3AAbVwCc4+8Dww464u+CvH0Wk+&#10;PdQ8E3k/mRyTNNpB3Da6v86rn05OBXIftfeA/wDhP/BH2m3Vv7S02YXCSqpBVPutz7ZU/hX5XU4Z&#10;wuDzCUnfS6t01/yPyvFZ1WWIlRTTV2r/AD/yPsHQPgO3iTw6niXVbprq8uIfNkuZ3Z2ZjznJzXOe&#10;Lfh7ZXumyeHPEumxqIwR9oWMYI7ZzXXf8EwfjYvxs+AUfgvxUGXxB4bUWWpRv96RQP3cvPOCo/Ov&#10;RPil4ci0jWreSLT4v3syxtHPykikgHP5189Wws6NR67MqOOkkrnzf8I/jz4//ZN8Wf2JqaSal4al&#10;m3bd+fJj/wBnt36e1fZnw7+Knwl+P3h2PUfDut2tw0iZaFmAmRs9CK8F+K/wE0aKz+wpahreZS8K&#10;7i3kluSoz2zXz/e/CH4g/DXUz4j+GGq3Fncwy7l+zzMoJ68jvToV5RlaRtUw9HHLnjLlZ96eIPBF&#10;/wCGoWlsommjU5Xy/wCHmqi3N5lLO3jeWaYhFjVckE182fDT/go98efCyLpPxf8Ag7earCg2tqGm&#10;wgs2O5XPNeueEf25v2c/GLxLqF9daDfS/wDLPUbMwMp78kY/Wu5Spy2PJlh8VTlZRTRqfEO78X6H&#10;pV5Z+H4Fj1Uw5s2vLNpIt+4fe2/NjGenSpPC0Hxbu7JdK0KxlsIcZZZpSq7j3rsvD/xQ8Ga/H9o0&#10;n4jWN2P+WfmBW/DPNWNS8VTW48+TxNplvHj7/lsf8KmVGlJJKX3E81WP2bepB4b8AX2mN9v8UeJZ&#10;JrheWVeEX8+tX9X8d+DdAuPKXVIDIvB2vXE6poV34/uGbUPirqD2qfI9po9n9nMgPYyEk4+lXoP2&#10;WPhpJMs8cl82FBbzrpmLfUmuiMZxjy0VbzZH7vmvIv3fx10BGFvZM0rdP3abqWx1PxL4rl86fTVt&#10;7X+FmYhjW94f+Efgvw5Cpj05WijX7u3k+nNb1vYeHLWLybHSESIfeaSVjz9SauNGtLWpIXPTWkUY&#10;tho1zbRq2nWjSP8A7XetXTdOuoJmurraZGXDe1ZetfFrwJ4cm/stdV+1XMa5Wx0yJppAfTauT+Jw&#10;KwofFnxg8ZJJ/wAIr4XtdGten2jVpgZgPXykzg/UihVKNHbX0F7OVTd2Os8c/EL/AIV1pfmaRoU2&#10;saxcK32LTLdgobA6u5+WNR/eOfoa83h8QfFD4yeJNNsPEkk1vbadeLdX9rpVu/2SRgGURl5FBlCO&#10;U+YhQSDgEYNddaeDXvo1HiC4uNTnjKsWupG8vcO4RSFHPfBPvXVaXu0uBYXaOOMfdhX5QKX1uey0&#10;XqSqPLK7LthYxeGdLuPEmpxK0dnatK3YnapP54z9TUnhRdZtfDEd5qlwsdxIpm1CRmGPNbmQn2B+&#10;X2Cgds1i32qah441tfDtnaN/ZsM2/UbyQgRjZ/yyH95i3BA6AHOOK60aTp0Fi2pateLBY2mZCZZg&#10;qDHJdycA4x3OO/rXrYT3paK55WK5d5Mi8O6nZTaDd61f38NvZLJJPJdSPtiiUZO7c2PlA7njr2r8&#10;aP8Agqj/AMFK/En7QXxP1H4a/BjxnNbfDWxfyEjs1Ma6xKpy88nQshJ+RG4CgHGTgeyf8FbP+Cp2&#10;k/EPS9Q/Zl/Zw1drrSeIvFHiezk/d3o4zbQkH548/fk6NjapK8n81LyGG4ZYg+5pOfu9a/U+FMiq&#10;Rj9axPyTR+e59nEZXoUX11sW3kXVUSaWXeXXPltn5T7f4dD6ZqSK8TRcLNI/7xsKqgfKfXFMv9S0&#10;/wAP2QiKr9oZRtQ44NZZvJoh9svnDSTdMjA9q+7Uab0sj5F83NzHQ6f8QvE3h2/Y6B4iuolkUeYv&#10;mEKffHTPWus+Gf7UniX4ZJqFvDpljdDUrwXF004YNvCKny4YADCjseSa8vuJzBbfaLiQH5dqqDnJ&#10;qO1hju3+0zJtXqA461jLA4Oo/fgjSOIrL7TPq7wZ+3h4Bu41t/HfhC8t5FkzFdWLJNjPXhtpH616&#10;t4U+Jvwi+K+mXGjeHvE+nXaXG5JoZrhYZlBOcFWIYduQPp618CyGzEJW3iO7GF+Wo4XkifzEl/eL&#10;91v7vuK8+tkmGqJuHunRTzCcJaq6P0H8ZR33h+x3WNuv2aGGQs24LtAQ45A56dTknnJNcFr/AIp1&#10;C78IrrFjaqVj8pGiaM/KrAHdwfT86+XtJ+M3xZ0G2Nha+NtQktGVkazurl5YihUqV2sTjIPapvDf&#10;x18eeFGYWCwSRjISO5Z5Ni8YQEtkqMDAYnHbFeBW4dx3tOaErnvYXOsBTi1ONj6j/Z40vU9O1XxP&#10;52lITqEkL28wlKmMbH5PTOdrccjJHsa7Dxfp1xePpnmWwLNIqXUfmMEYKrbTgdG5PPvXyr4S/bZ8&#10;d6FrY1LWvC1reRjarx27mLcoJPfPPPWu8tP+ChHha4vFuLrwLq6qsm6T7PdISPUYJwe1XhctzHDS&#10;cpwehxY7FYHFfA9Gev6P4c825k0+30uNdlwwimd3LRL8rYb1IxjJycV8/fEj4qW/hD49XXhLWTef&#10;aH0+38mRTuGDGSASTkH0r1jQP20PhndaR/aWhRR3c8wc3mnswguFOO/mBVY9vlY189/Gu98V+OPi&#10;ePiDF4LukhvTGLWc7WEaIvCuFY+hwenXnIxXPmWLqU6LTTTOzJ8ui66V04npPga/u9R+JGnxX5nE&#10;VussghyOWMTc17v4Y8R2T6E9/eRQsycL58YDFRk44U5rwmCa0h8W6VrM+nyRyQi5jvJvmwJMKdvz&#10;YOMHIr0PR/iH4Ut7G4W3u1ka3Vw/nYKjA+9n0x3rz8NiI1aep04/DqOI5Kadka2ieI57nUW+13lt&#10;N8pAR42XZxkL05YA9xVbxNFc+JfGFjpkAaOEzwoRbxK+GJCg8+uQMY7dPXk9P8YXEvitr+ztp4rY&#10;TP5zfZvkb5fmOR14xXa/DHT/ABB46+L2iNoPha+e3tNYtpb68ayKQpCjrIHZyACDgrxluOAaMRWg&#10;o+6zPCYerPERvHRM7uPxb4f8E6mtp4o13zrO3nFvHZrh5I7n5X2rgAogbJ+Y4G44AFR/FJvGd34q&#10;g1a00cSaJ9mVIrdyrLC245Y8884wO+a7r4yfAr4ban4pj+JFjpu2aa6Se8htZ2WB5lY4meIHa3oc&#10;9VOKqw+HW1NP7Pkml2xrt3DG1lznIHSvFifYbHi0/gRJ7GU3eqm6imba00jnKMeWXAGMjGORjAHX&#10;kni3j8JwQvpejW/2eUhw3k48tiSSTgY5Gcnjhs9q9++IXhi/j0e8k0CGKGRYWG7aMt0wec9PYV8s&#10;eN57DUb1Htbhobq1lYzG2+VdxGPmGehx+OOa7Kckc9SV5aHzv+3bqVxpY8MaBrGkxpYi4nPnqxLB&#10;W6BeemOfy9K8Tvfh1pHntdWcMk9s0e6GRZTuHYA165+27qtrrz6DpGt3flvtZkmU7ljO7CuR1IIB&#10;6eue1eR2PhfxPYTxWkKG53KvkzW93GUYDv8AMykD2IFfofDcsP8AU+WbsfB51GtLFPkMkeB9T0+d&#10;2S6aDDfKN5GR+FP07wzZm4JuzIz54y2fmyBnpXVyeDvioC0znS4Y1Xg3WpQIx/8AHuay4vCXigRS&#10;Xd+YQ3zbSt0pwemRt9ia9mpWwcJW5keUqWJktUyGDTl1cTXV+WkVI/Ltv9kA9a6DSPiU/hnwZD4h&#10;0W9eHULfU/sjWsLEK0O3cJCM89NvGOfrWY1zd23hW8voIo441mSy8yFTiTeCzp/4727VjS2e6UuF&#10;/h3DI6Y7V8znWPp1HGnSd11Pqciy2UYyqz06JH1l4D/b58e/BSz/AOFY6P401RbPXjCbyHQb54Ek&#10;VgGQSKflP3ufXkHPStm18efB3SdT1TUtN0u40vxJa2c1800dw2QwjYLujUhc7sHdjIx6DFfGkVm8&#10;kSlZH3q2VcNyMYwfqMVtaDq/iHS9Sk1aLUZWnuLeSO6mkbc00bA5BJ+teJHFcu57M8HGUHqcDql/&#10;Le+IJbx9R86Sadnkkmbc5JPOWPU/zq5ZWd486z3NncR5ztbZ8pHsa5++ffdyyf7Z613Pwy+Ifirw&#10;zHGmm6i3lk/NDJhkYehDZGPavo8HivZ07NHx2Ipc03YZ4es/CWoiWx152SZ/+Pebou7pgkV2HhfQ&#10;9I8PxSQT6xdQyMP9Gmt5GQp75U4YfWrl54r0zxjMsOu+FtJuI34fy9PSF/waMA16t4L8LfDe109b&#10;uz8HI8kEZVVv7yW5jGRydjtt6eoNdVTNMPR+KNzGnl9eo7Rl955r4n/4WXb+DbVfFGsLqmj/AGzf&#10;Z3QALRsQFKMcD1z7/hXD6vbp9sWEltpkH49q+pvjjpOu6t+zBqjaBpULWej3lneajHbwxxLCkksi&#10;RsFAG47uD3xzzivlmzk/ti8t7c/LKtwD83fHP9K3wOPjmEW4LYxxeDlg5pNq77HfNAkEURgLL8pO&#10;FPfpTrO1imQtJI2dv3aua15Npq8liWQxx/IzBfukU9IZbZN0aZDcrX0NFaabHj1HaIjQlbRbUx/u&#10;xz8y9cVrWPhjTNcsV1DQL1rW4j5XY23JHaqcF4spSGY9OoZqtaXMdEu4zFtaFz82G6V1xpwdtDil&#10;J8xq+HPiHquhuuj+Kbbeu7Z5mc4967BI7TUbMappMq7QPm3HpXOR6T4c8RXGWuE3ryeORxU2npoX&#10;hzUPssGpSM20Fl8z5fy+ma7aa5Y2vcwqx5o6bnaaZHcadbKz6arc+W0iZHTGePxrt/Dt/Dpc/wDb&#10;CBdzJthVh3PrWJp+txRW6mW9W8iZiQwAxzW3Hq9pbeH7jXrexG61ASzWSPKmZs7eO+NuSKzqSjok&#10;Zxpztc+h/wDgnv8ABDSvH/j278S+KrFZv7L2TNDJnY8hY7V/AjP4V92f2V5AzFZQx9B+7Ga8A/4J&#10;oeHl0r4Jyayy7ri81BvOuGOTIR15+px+FfR80qR7R3ZuK/zn8cM4xGdeIWIpyk+WlaEde25/QfAu&#10;Djg8jpysuaV2/wBPwLXhfR4ROkwC7l427cCuiee3SZoZ7UnH8Sx/L+dZ/h+RoW4VTn1rQvJlkbyH&#10;Xrx8or9E8I8rlhckni571X+CFxBV9rjFFPbckhgtyN+5dvop5pZrFJUDRlj+NUJtLkhuAbZmwv3s&#10;NRPq2rQOBbpG0Y+96iv2A8NRtsSXUccI8qW0Yr/Ey9agLQjiAyKv91hSW+u3tzMbK4jTbI2VbbyK&#10;sPE7SZJZqDGMrTuRJfW8EvlzH764+90p8yRPFi3x6hvaq9xpEss3mr82e23pVdJr23L20UTccZNB&#10;p7SJoQ3MpX93u29Kb9ihJ3YXn7zGqdmNTCsksvyiQsiqvNWII7jy8mdlbstBnNx6ALa7xx/6FRV6&#10;GbEaht35UUGZ+cN08lk3k3SMkh5+auZ8Syf2fepqds7blxwvr61vH4qeDNZj+x63MBt/5bKwBB+t&#10;V/EHh621TRHvfDuoR3UajcrD7wHvXhyqRnqj/RGmveszxX9oO/lvPiX4ZjUbo3t5ZuOzZUEV7l4Z&#10;sZZNJsbhD96KvLfiroMd5o+neIfKUzaZdctt52McEfnivVvA2qWl94XsjGx8xFw2Olc9O3MXVjaO&#10;hYtEkI2Keh5x9a1rcEQ4Pf1rPso2guGEjZG84PtWm9xECA0qivQg7WZxyjTjqzx/9qnThcWul3Rn&#10;2yK8i+TjkD1ryzSNTtdOtSBG3HDNuGK+jPG/gDT/ABlptxf3sRmuvsUkNpv+7G33t31wK+a5rIW1&#10;u1pMmWjLBsdyCa97LcTzU3TW5/O3iTllSnnn1mW1TRfIv6/Ley/2X4ltpJI2XMSybivzKPlx74/l&#10;XqfhH4p23jTw5/Zeuwq8i2/kzHbkv8uCf6fjXmdtJe6r4OuEihDf2fPHcFWHRWG0n88VY0G+XSbu&#10;K5hYqy/eVOMiuPNMvjjKLaVn3PzacpYfFJtaNHuv7N+r6l8CfiD4f+Muk3si6fft/ZXiSEA7XTfh&#10;ZG9xgN68mvsj9qXUltvAMXjSxdpFh8mcsvdAQ2R9Rivjr4CeIPDnjHSdW+GeoblXVrVp7VpOfLmU&#10;ds+oP6V9LfDrWrv4q/syL4d1uUtqGmwtY3QPzZ8v5QfxAzX5LmeFrUKjjI9qlWjUskeg+HNf8OfF&#10;/wACWfiXR545oriAMm3nB7j8K4rxD4Pn06ViI1ZN/Kba+bvgn+1Ff/ss/Ea8+GfxBQ/8I/PeE287&#10;An7PyeB7c/pX2d4U8WfDT4qabHrvhLxNb3UU2CqxsM889K82GH9pHmOyUvYy02PMJbBSiiHS13eu&#10;3FQzaR4S1ZP7L8cfDeC9gmXlhH838q9kuPh7aRPuWWPnlWpZ/D+h6Jbfbtf1C3jjRcs8jKAo7kk9&#10;K2jFR0RhLFTXwOx4Zpn7N37O8k41PRL7xBobFsLFaXB2g/SvVPhb8J9CtY2gg8e6hq1urDbb6hAG&#10;/EHFV/DfxY+E3i3xPJ4Q+FcC+ItRhl2XklkF+z2XvLN91c/3Rlvauz1Hwf43v4WafxHHpVsw2ta6&#10;JDiRh7zOCQO3yhTWns6cVe1iHWqS3Zenn8M+G7ZbG41GGFl/5Z8bm57KOW/AGlsPH0WqXH2Pwz4d&#10;1K6VVwLqa1NvECPXzQGYfRT71n6fovhnwFo7XBittNjX57i8uLjaxB7vK53MT9T9Kq2Vzq3i6wur&#10;tNYZdLjYGCaRTD54zyyqrLIy9eWKAj+EitfaONPQfs7xuzcuvEut217JDe+LdHtVyPKt7W3kurhv&#10;XgkH6bVIPoR1o6h4FPjBo28SjWbyJj8kera62n27D/r3s9hk+koXFTf8IPpms6JHHe+M9Ta2Xkw6&#10;VN9hib/vwEc/ixPfNWvCPwd+F2kr/aMHgu3ubpvme41h2v5gfUNcmRl/AilH20okuELXuT6b4L8N&#10;aLFHZWUdjY2y/wDLjpNvHErH1JHzMfc80mp+INO0eMra6QzMONy/NVvVPA1xdln0PxadJB58uz0e&#10;Bcf98pxXDfEL4WeOtI0a4161+OviK38uIspjhjcyEDIVVyMs3QZwM9cdsasfZxbjDYdJ06lrzRN4&#10;k+LV/b2+LZprfb/ds5D+oXmtDwRoPjvx7p7a9qz3FhYyJ+7muG2zS89UT+Ff9psewNeJ+KP2nx+z&#10;/pVvN8TP2jF0u4W3V5re4uobq6/3TuO3f6iOMgep6n5V/aB/4Laavd3kumfCXTb3W1t8hdS8RXBW&#10;GQ46/ZohGkgz/DIGHtXdlOV5jmmlKhJ+dtF8+xjmGOy/L6blUqxXkndv5H6YeNfjF8K/gJ4Gk1fx&#10;F4g0+10/TYyGkll2wrgFiWY5yeDwNzH071+Nv7T3/BVT45ftl+NNa0pfGV5pHgH7dNFo+h2OYI7m&#10;33ELLNzmUsoz8xIAIAArx742/tTfG79pDX31/wCKPjm8vtytGlorCO3iTI+VI0AVB7ACuStpYp7b&#10;7LNExMY+VgvT6V+xcNcI18tbrYuzelo7pefqflefcTUcd+5w6a877m5dWTHd9niZo2Pylf8Alpnu&#10;KwdU1ax8Ln7RcqrSDIVD1BpjeL9ahk/snTIVe68ttqySbV4757Vzlvo+p+INWa6vlLNuxIu4kZ9q&#10;+85pRio20Pk4xT1Ze0mO88U3n9o6k/yjnb6VYv5Bfy+QpVlQ7V21Je/aIkOn6cnlhlw21azNS8Q2&#10;nhG1EFrtlvpuAu3dtqnKNP3gSdTRF29TTNChV9UkdpFIMcP8RNOggvZYG1W9m/1h/dwbvuCsfRtI&#10;vcf8JDrZkuJmOdrc7c+lbUjtJFGENKnNzbHUp+ziivFcXnn7Y3Zlz8xZulW2uI41BcD6rUG9Ym8t&#10;IlznuKJm3rsl2rjn5VxWpkSHUS0uSTt7Zpz3JkjwJF9flas26a3WBD9qYOR93b1qtc3v2Gxa+1WT&#10;ybeP+Pozew9zVJuO5LjzGjNckWrvDjC/6yRvuqPrUNjqum3EoigkkusH5ti/Ktc/byah46njKh7W&#10;wjbcsIY/vPc10VlJHpqLbpGFCjGQvWsZVKj6mypx5bM0YJIfPDCJlbsxbmu1+FfxP1HR9es/Cuse&#10;Ivsuk3VwI5JJ18xbdmIw+DnC5xnGOK87kumafET+9V9Q3BM7sySHZGD0LdACO/WufGU44ui4Tinp&#10;2OrC1p4SspwfqfotpOga1LcW9vdRQyB7yP7ZIluTCw2/NgtkZ6ZwelbWjfD3QL6CTT/7OW3a9hlt&#10;pbUR5jnQpgFCcY5z0Ocdaw/2LPEXh7xx+zxoviuZZmNjC1leOy7h50TnaWOflJTafqa9k0k6QXj1&#10;PS7OSaQriOPZkc+mf6V+S1qEqdaUdrM/SqNSnWpqa6owrb4KfDzxmiaH4jsJFvLNWNtd2cnluYTx&#10;jAPXt9K27L4OeF/CNsl1pXi/VLOG3jJy8xZRGPmyRn7p6HOK7iw03TorhdaliVbpbfb5zQgZXsnB&#10;65qSSddTs7jTdZ8Lw3EU0JSWOSMSqy4wcjB6j2qfeD2kkeaaXLpGiaKs9pdtfWVxgz3slx8u0EqO&#10;D90H0OK32tVSRYNGEYWSLcsizDj25/wrQtfhj4N0Dwmui+HtKhtLOOQtBabiyRAknbtbPy+ijgdq&#10;56P4balfQ+fa3yxrE+VCqR29O9OzD2l9GUP7QGq2l3p8/nGS2l8ubzIjkHGencV88/GX4J6dPr02&#10;p20EkdxIfmjIKbvxU9K+jL5tU00NZajJIVwfm3ZyO/WsS+8O6drFv9rup/MjjWRmM2dzfLkDJ44x&#10;+VNOUdhVIxT0PyL/AGynn/4XJceHZZvLj0/ybaIKxKhcBj9fmJ5PoK56yaFb+MQS+ZtXDN6jFaH7&#10;S/iN9Y+OGoax9ijmDahIzI/I278AflVXwvqOm291NJD4ctfm6K80uP8A0MV9dhZShg426nymK97E&#10;SZryCYfu+Nsm05J5rR0jSrbU7K81K+Mn2PT4w07wsitksBgbiNxxu4GTVYa7O6/aBpmmxIv8K2+7&#10;cP8AgRP610Or+J/Elh8GY/DemJoyXHi7UtscMOjRi6hjibaCky4KAsWU/wB7FTaLk2VHWKuzc+GH&#10;gTRvEfwQ/wCFda/a2ceqane/2olvK22aH5wACOq5jVuOOJBXpWu/shfD7xv4nute8NaXDY6bceG5&#10;ILOyguD8uobisZxzkBcZPc185fFb4R/Fr4d+Nj478KyzzLalFjktyS6KiKoyO4IXmr/gf9un4k+E&#10;rWTS9f0yG6Zb2OWFpAy+WoJ3oR6HPXqK55U4yfunbTr1IRsjvLz9kr+wf2Z7r4lavbzRa417E8dr&#10;kr5doXCcr13MTnpwAK43xt8HvEHwy1KPSvGumTQiTSYr5pEhO5Y3RWJw2ASu5lPQZFe2fDv9vvwn&#10;4t+L1roupi3TQr3SVM02oLkrcbd5Vs8YGGB9TXTftB/HX4b/ABX/AGXNW8RaNc213dNNNZW15JGP&#10;OwsiOyqTztO0HHcE+tSqEZbnTHFVtVbSx+dvi630S21+6h8O301xZrIfJmniEbN9QCR+ta3hP+wm&#10;RUvNXa1mUZTzIS0f4lTn9DXOhPNvCjj+LFaVtBEo2mMZ7V7UfgR8zL4j1b4b+G77W9VjOn3NleRm&#10;QBZILxFB/wCAuVYfjX0d4W8FDTtMUa3qllZtMwT7PzNK6+wjBA/Flr5W+C0APiFWKlSGG1hx/Kvs&#10;v4SeFx4o+IGjeGbuRvJ+SS6b7wC56n0AHJxzjNceM+E7sEuZs83+KniO41WXxF4L8N3FwukzQWyN&#10;G5x9oktgwRmA6fO7/KOORnnmvBjo0ba9Y3FuWWQXUZkj8vjHGR+X+FfpV8NfgT8MvCfw/s7rxlY2&#10;i3GveK21zWPtO3dHY28ha3ssH7u5ikknQYDrydqn4U+I2gp4b/aL8R6BEsey21q4khMa4Ty2HmIV&#10;Hptdfxr0eF5SjUlRfXUx4kcHh4TitVoyG70v99JLcS7pJmLfN3yc1qaDeadcWa6TqmFfdhX3c+1Z&#10;d6NQuJ1cQnax+VuatS+Eb7Uwsok8rb3xivu6alFJHxLmpXua8ngAu3n6fcKy9fm606Xw9aWseb+T&#10;y1jbHpkjtUNrLdeF4MzamXX+IeZnNT2uq+Hteb7Rfa2qlW3eS3rXapU0uXqcfLUl7xb0aeO5DWmk&#10;WLKFGGl/vVteEfDsi6lJqMlktwq4VlcHPIJ/QD/x+o9C13SbYNBpTpuZdo+UdcV1XhvTdVNiLpbp&#10;oY5nZtqr94ZwD+QFaQpqetwN/RbHTLZI0W0JZpAFQfyqx4p8SadpVsITGfsei7pZVVseddSAKi/n&#10;gfj7VJYW7WQ3WwM0yqdnyjg+tc/8Yjb6DoGgeBpJV/tDWteju7puSViiU8f99yD2z9KwnGMr69G/&#10;yBc0vdXU/UD9hKyk0D9l7wyLs5kuYZLqUovGXlY17Fp979v1WNA5bn5Qa8//AGftGi0H4IeF9EG3&#10;91oVsG2/3igY/qa67Ur5/CXh261y3iWS4VdlvG5PzO3Cj8zX+afEkamacbYurvz1pJf+BWR/RGVt&#10;YPJaUU9op/hqd7pdzHcqBaPz5m3dt/OtNpY4dqCXe275jXN6BcPpOh2dnO+6aCMbmb+M9T+pNXpr&#10;pYcOqtljk+1f1NkGW08ryejhkvhR8vicU61eU11Na42zfKq8+uKa15An7op8w/2aq2Oqx3IK+V8y&#10;8E1NcQQNIpQ/Mf8Aar2jn9pIFuLGWUP9iXzP7+3mrDGCT5ZGKr321GkEaNtfnb95gKmntk2bra5D&#10;+vt7UBKPu3I7qayhjWO0uC3H3qZa77ptjH5ejE9abPHGF3TfKB7VLDCojEsbfw9qDMa1hcvPutUL&#10;L0+U1YS3AGTa7WXrnvVWKe8tZ90ZcKT81atnYy3recm5cL8zSSDmgCARSkZWOitmCyiESgw/nRQB&#10;+RV5png3xFaf2TqWnrb3DfdkRAvevJ/Fnj7xj+zb8Q7QQ38r6VcSZETMWDqD2r3LW9C03xI++7tV&#10;t7qPhZFPBrzH9ozwdp3iTwRawatdJ9q03UEaFyeGViFZPpivkqnuxuj/AEUOp8a6roniX4b3nizQ&#10;po2hurcStGD9xgQarfB/xRLNDHZNMcbh/FXjfgPxnPY+F9e8MTy7bdJGSDc3vwBXWfBTU5m1tUkY&#10;7W/u0qdTmkjaNP3WfRl08aI0sJpsDNMm92PGPmHaphJCf3ZXPAGMDniuf+J3jXSPBHhO8uUZPtDQ&#10;lIYl6sxGOP517EJc0lE8TGYqGEw86ktopv7jidY/aTuxNfeGNN0+GNd7Rw3mSSE6Z579a4fRfCep&#10;+IvE9lpOmOk0t652szHAOSTnj2rmbe0uNQnUQJuaQFlUfiQK+nPgn8LtC0LTLXX7iF21BoY5VBbi&#10;JtvIHucmvpOWhhIXW5/O0pZpxtm0vbN+zi7+SVzztvgZ4j0vRNctdUvGhvGs2jt7eBciVV/eK3H3&#10;gdhGOuSK8LtPjv4H8OrpaeIJZVudVmEVrbtt3sxYrzz8gBBzu6dK+vvHvjuZPFaaXpR4s02SsyKc&#10;k4LAc57Eex9ua+W/jz+xn8Kbj4iXHiPUfDskVrrczahCPPK7Hc5dRtY4AbJx/tVnTqy9nrrcy404&#10;Zw+BwMK2Av7j970fX5HReCP2iPAdp4jjvtB1z7K1vdyW0FxMuI3njAZgNpPygZyxxkdK+1v2Q/ib&#10;pXiaS8fSblZLXWFW4wGzhiPm6e9flz4q/Yn8NWUZu/h/4m1LS7j955KpcF4wzqR36DHv3r17/glZ&#10;8Q/i98OvH2o+H/ircSw2S3RtLKS5YlpZ0P8ADn+HYNoPuK+T4iyujXpPEU370Vqu5+eYHGYqnilS&#10;rLTufWn7Y/wA0/xNq7X0NpsaZS0Lqv8AF618nWP/AA0j+z1r51PwRrt55Ecm5Yd5ZTg+lfpr410s&#10;eNPB0GpWscbELlsrnGRj+orxnwr4A03xNrGraDf2Me+0uCNrLnIIzmvzzD1J0Zan2EuWpBJbHi/w&#10;o/4KU/Fa4/4knxFMtjcSZWPULqNvIVscZ28gfpQ7eMP2tfGEfhK1/aFbVLu8kLLo8LzLCij7zELg&#10;MqjkgmvcbX9mTwpbahJcXGiWro38Tx8V6D8IvAXgv4cQXGoeG/Dtp59wzRrcQwgNtzyAfQ1cqkb3&#10;SJ/d09OVHefAT4beF/gR8O9P8BeBdJhghs4ibi4jhEZupTy8rerE+vQcVhfHP44T6EYdEsJ9cvNY&#10;upvJsNK0O+WEzyHopYDcq+r5AUc+1XvEq+NpfC11qNr4lstNit4y6qY3bOOx5HX2rjPCPk+Frb/h&#10;OfFOhWMXiK+j8m3Wytzv+Y4XLMdxY9T0AHrXHVrSqKzJpUYqTb1Oi+D/AML7YJcePvHlvJq+tPMs&#10;VrHc3UlxFaHHzeUshIDbsjzMbjjORXog0C01O+t08STqsce1l06CRsEg8GRv4iP7o49c1R8O3dn4&#10;V8NQ2l5OFaNNzZ6sx5OKj03xHHLqjX5hDFuFWTqq+uM10Uo+6mY1JNp2PQYbnybiMx2azbeFiBwv&#10;Sr9jfJLqzA7tqr84Rereg9h61xOj+JL/AMT31xBpz+Xa2i7pbpV4c/3R6nNdf4ftks4BPqssqjbu&#10;bMgXYBzj8DnPqfpXo4eHMjjlLSxuu8dpayavqbJb2kKs0kjOAAo5JYnAGBX49/8ABSX/AIKyfE74&#10;2fFK++F37N3iq60XwToUzWw1KyxHNqsy8PKGHKxZyEAwSBuPXFdd/wAFhP8AgqzD4xm1L9lD9mvx&#10;I66PbsYPF3iO027b5v47OBxz5an5ZHGNxDKCVzn85bTUrZxlZSpH05r9R4X4Uo1Y/WMVG8XtF9fV&#10;H57xBn3sn9Xw8terR0N0LzxLdz6trerXV1eSZaS6ubhndj7lsmq0elJGpjAD7T94Gp9Pv4Le3WY/&#10;xryG71ONOmNmusW1vt3MQoz15r9Hp4anRjalFR8krI+FqVJVpc1STb8yG9n8OeGrAXmtXcMA3ABW&#10;PJ+lc/efG/wNCypp+/5m/wBZt4rOvPCEfijxFJf+J5pZoRJiOM9FA7Vt6x+z98N9Xtlays7iE7SS&#10;0dyfzA5FW6dbogjKitLnK6/4mtpr+z1S2vFWO43Ix7njIrqNA8ZWtrAr3AX7vJrz/wCJHwa8VeDt&#10;Gju9Kuf7QsreUysygiSNduMle4Hcjj6Vyj+LdUNuIo4HKqBtbI+b9azlKpT+M2pxjU2Z6z4y+LcG&#10;lWTwWDqZJOFG0ZrJ8F6bca5ef25rTOzSNuRW/h5rj/DWiTapcreavIHUNkRE/wCNeg2d+lnAFWJV&#10;C/d2vzSpxlWV5bBU9lSjyrc6hzuVY8ARhfmrKk1qFn8uNWB3kflWTNr2vXj+RFkQ/wAW5uf1xTl1&#10;RBttLaDfMv3pB0rr91baGLmn0N+C4tRGJmHP941Wu79bl/3C5PQVHa2LXMOb+9hjQjqXPH6Vh+Jv&#10;iP4X8JodP0greXzNtVByFPqfalKdKP2iYxlLY09XvdO8N26an4jmI2/6q3X5nduwAHr69KxBZ678&#10;QNQGo69D9mtVYNb2q/dUep96zfD73l/fy+IPFP8Ap0kgIjRTzF6KM44rq4tW82NcSooZR+7P3h7V&#10;x/Woydmzohh5J6l24eHTrZbLStmFUBmUVQa8kgO6aTcvv2omv4YY9sLKrfxbv1rD1rWkto2kkk+X&#10;+dL2pUqfKjfOr2cKfaA+cdieKjv9Sa+FrbWZxIzMyn0PFcnp2rt4huvslqoWJcedMx4C960k1hVj&#10;S704DIKrCG+vej2l+gRhzRu2fd3/AARp+IUOrXPjz4GanJuVbeLVLJW7H/VS4/8AIVfaS6ZfeEtV&#10;kt9B0iaaGSNHjmXaUQf3eu4N7EdO/avy3/4JefEifwH+2rZ2vzbtctZLALuxvZ4N4XnuXjTGe+31&#10;Nfq9DbXkcQvr+1azumVftMfmBiSOgyDzXwec0Y08ZddT7TK6n+xpdi8TbG0aabI3tu2vj5faqkd5&#10;bXUi6SH84xyJM0bMUw275eehGV6Z5/GrVtBDqlr+9mREkU/60YJwM/0pNG/sufUZ/DULLJK0Qa4t&#10;2cb4+uD3/McV5cY3djulLmI5Y7a41eM3UUzNuztP3B9ak1Ah/MZ90Ue7OI+wqzexXFrL5UiMO25u&#10;Qe9Uv7REjeeYEXauNzR0pLllYkztSj8O2cqiWxe4aRfvPGec1y3xzjj8OfB3xD4j05PKFnot5Iql&#10;QdrLCWz+n612WoX15dRbLmxXG07f3f3q85/az8QzeH/2YvGUxgaMXGiTom7tuXb/AFpR1mkae0Pw&#10;9+IWoDWPH11fiTO5t34mtLw8sE0R+6rk7dxHSseyh0S61u6uNRjuNzP8vkspA/Aj+tbkl/4W02FY&#10;/IvpGb+6yR5/IGvrYx/cxj2Plaj5qjZteGPCvijxbqQ8P+FtIuNQm+8628ZbaP7x9B2yemR616t4&#10;d+CGp6b+0j8Pfh3dTrJM0K3hjjuvOCp5mR0GB84Y4Bxg1h/Bb9pLQPhR8NtW0rwj4OuF1rVL6Nrr&#10;WLzWHjSGJASqIIdrEnkMGJU5HB6179/wTE1LUP2kv2nLn4heKdH0+GPw/oZlMlrp6x7WyIow0hyz&#10;YDtjLY4zjNebiJSp8zSPQw9GNXlSZ6frH7ObPta/Vtx27mYdcj3rz34hf8E9vAnxLhkFl4fY3kLK&#10;ZrizxG6g/jzX6D6z4A0y6sFnFmPMuFVtrL0J5PFcxqvwEtbzUo9W0e+axmjYbsL98d1PPI/lXi06&#10;1SlJantSo09dD8tfiT/wSI+N3hJ3vNFWbyNu5BeQHjvguvy9COa8p8S/s3fHP4QeHb3U/HPh24i0&#10;i1ikKSx3KtCJGAAOAep+nav3P0Wbxz4Z1CPVfKaSNV2G3tNTkwy7cfckQpn8R1Izivlb/gstqPgl&#10;/wBk1r3TPCFxpuqXmrW8Vy00MEYkx5rs37liDkj0FevTrQqSS5jz60JRpvQ/GeMxG9w8m1d2dx6D&#10;61rrpt7EsdzAYbhWUH9w+4/THasOSJ47lmz0b+takEstmYbm3lZZPbpXvR+FHzsvidz1r9nzRm1T&#10;xPb2s8DRySNjYynqf1/LPNfXVh4R+KVt4C1jWPhfG0fiS4kht9LkVgHgj3gySE/wfIrqO+TkdK+e&#10;f2S9d8R6p4z06zk1KZY2XE3knaWGDweORX6afsjfDCxPgC58QwxR7ZL5kY+X3XjOfX/GvHzKs4yt&#10;bsetl1O8bnzP8Mf2U/jRrepL4w+NPiq81BlCCG0jmKwxY6bU6EA5IGMZ5xnmvNf27vg9cfDX40aL&#10;rdrbsYNa8NYafnmWGTyzn32GP8K/USy8DRPEqrbbxuDcYxj0r5N/4LA6XpGl+BvBumx2Sx6lNqVy&#10;bWbjiHylDjg55bafwqMjxFaOaU+XvY0zWlGWXz5j4r0bWI9M0tNIvhHcSf8ALE7fmqpqDeMbmVjH&#10;YvHDjDDbjFQad4J1GfZI11JHJkNGy9R3rovDfjDXfD0v/CP+KbMXSycLcEciv2WFN1JWd0fllTlp&#10;xvc5uLw3ql3Hm8ikK/7Jq1Z/D3TpNs0sbp3+93ruNQ1/TNL0t79rVWjHXZ3rk5fGd1q58jSdKVWZ&#10;vl8z+7Wzw9OnHmeoRqScNNi5Fo8WlSLbaXCd7bVSRpMYY/5zXq3hG1nj0lZbkSL5LYEbNnGBjI9q&#10;8n0bQ9U8S6i08l75y2fymOGTHltj73TnA4/4FXoXhTXtSsNPa0EZkEmFVpTyAKhOT/h6IHyxjds6&#10;zRLm4a92xDcenzHA+v0rz7wZqVx8ff2poLezm86x0vy7C0I5V135Zx9ZCf8AgIXtVn4teNn8F+Ab&#10;xba4Vb7UoyvynlVPUfUjit79gvwTB4H17Qdeuov9O1C7W7ZG42QKeBk4GSf5VyZpL6nl9Ws+kX+W&#10;xeDkquIjG3Vfmfr54NsbeDR7Owg+WOGJI1X0wAK3Nc0uPWtU0vRJE/dR3AmmweqoM/zxXG+FPih8&#10;PtMs4FvfFVm0jADyY5N8jNjoFXJPPoDXeeDr19euv+EpWwe2iKlIFu4irOvrtPQfXB9q/iHhfh6W&#10;Kzr6zWg7c7k7q3W/5n7piqlOng4wXZG62hW0o2RXj/Rm4FWILSOzh8u5/ebRleetTsUj+bb1GVwK&#10;yr2C6+0m8s2/eiNgu4nbn8O1fukZqKsfNyd2asBsJomW2bbMv3lXHFY+t3fiLTr22Gm6YbxZJglw&#10;ftQi8iM9X5+9j+6Oeaitn1e7sQ2qQ2sV5/G1mpEf8gT+Iz9at20d7B8t27Tf9NMHiq9rEC9aLeTM&#10;Wnu1jZPvx57+hwcVNaRMImLTZbd/C1UYoriSXJ5VurHvV5QkS4U8fSnGopOxpKV42HCWQNjAZe6s&#10;uasfaQiK2AOOcd6aJLXG1jyV+XbQtsl3+7aYD+6RVmZI1zPuCLBnd7Gp4lupP9dJt2/d25pbRYLF&#10;Uga5Vtj5bcea0IbrTNUdYpF9vSgCNLy5CAeaaKmaykibZFcfKPu0UAflr4e13w54iVINRn2TKPm3&#10;cD86r/EL4V+H/HmgSadpOohLhWEkMinKl1OQG9jjFUxohtLz7PNoczSRnbtx/Wu10DTri4sVSPT/&#10;ALN/vLjtXz0YXjaSP9CK0pfF0Pg7V9SaHX7zw9Ghi8m/lMyj+J9x/l0r1D4MXDR6gsjH5uMVyfx3&#10;8Aaj4S+PmsWd06lbycXcJXjKyc/ocius+Glm8coGdu0/eHUVxSjyTsehh6ilSPoW68S2trAs73OW&#10;ZQdq4rxD4z+KH1zxkdCSVs2qgTL6SHnH4AgV2elS3eral5jMWtbNQxXuX7VzHwt+GbeLvilPf+IG&#10;mkQXMk91ub7zZyqE+mAK9bLqkYy55a2PgeOsPmGJypYfCL+JJJvsjtfg5ouk6XZQazaeDpr66MW2&#10;4eSELHGPUFupPfHIFen+Gbo2FsobT2tlV2xbmQHaCSRyO1R3kkVhbMryRQxqmVVWA+Ue3t/KuK1/&#10;4lXD3Z0/REXYjKGuXw3mgjOF9Oh59eK9KVZ1pXZnluX4LIcvVOo0mkk0lq3+pY07SH1aa98QXb82&#10;qySSA/8ALUlz+vf8K0fiD4XHjj4Yx6hAokvNPTzIR32gfMPyH6Vcv0j0r4c7reXEl4qux244Patj&#10;wlEkfh6FHkG3cAxatoy5o6MtZPRxuTVYVV/Ev/wD5j1O9gawkcSqFXaxU8YpbzUXuLCHxJpbKk1u&#10;ylCp+6Q2Q351W/aA0OHwX8TNQ0bbttZpvNi291YZx/P8qpeHLyxs9P8AJuZ1SFoyrbm6iprUHWjo&#10;rrqfy7meFlgcVPDz3i7H6C/sm/GDT/ix8IhZSTr9pjj8mePdhlYL1/MA15x4o+M+kfA39pKWbxQq&#10;x6X4gt1j+0sx2wygjrnpxmvmL9kn9oy8+DnxsuPDOqX0cdjqV4YgrzDDNkbCM+o/nXt/7a3gDS/i&#10;h4VutQ0tsSLJ51uy+rDdwfTORX5Pm2F+qZryPSL27HuZdyYjDXjLVbn0D42+ImlahpMb+GdT8+3m&#10;UCOWMj5s+lbfhm7h0rw1HFkyHyM5PbivjD9i/wCJlz4g8JHwXreoOb7QrrZJFJncyEna307V9VXu&#10;uMvhxIoeGKYzXNVp+xkkapOTOo0L4h6Z4s0WTStVh/d6fdZusnh8DIU+36etc54U1q4+IPxGuvEw&#10;B/s3w/mC0HB825YfMR6hU2rn+8T6V5p8R/iBJ4K8I2/g/wAKFpNU1q88qFV+8ZHwC59lH8q9U8Cx&#10;6X8PvAFvpcsqN5UePMX708p5Y/ic1jZHQtjpJtXvr+/+131qVjB+Vf60up6vdPKtlpZX7VMwiDf3&#10;c9z7DvXJeJPHlm0UWm6dI0l9IM+RDJ/qh/ec9B/Wug8BWU8EEV5qc26TzN/zd1xz+da04Sckkctb&#10;ZntGmaGug3Oi+GNH1G1ltbeDzr5lmXfLJgYOB1G418n/APBZ79u6/wD2Z/gn/wAKz+H+orH4m8XL&#10;JawzRsN1nZ8edN/vHIReD8zZ+nvB1jS/C2mzeNLh47e3jjeSSaZsLDAqkkn8OT7V+Fn7fP7V+p/t&#10;Y/tJ658SHvC2k2sjWHh+HbgJaRs21/8Aecszn/ex/DX3XCuU/wBpZhGMl7sdWfI8Q5ksDg2o7vRH&#10;nC38Nw7IJh93Mm5sknuT7571JaQgsqwn5Qfm965nTpZN7nf98Y/Wt63naKPCsK/dqdOMY8sVY/IJ&#10;SlJ3Z0i3bSKsJk+XptrV03xBe2NsNPlBeENlAp6Vx9vq5jKwkfxVraffGY4HP+8a6I6ImVram/Bp&#10;VrJEZxO3zHOxmrS0HUJ7eb7JcEmP7vI6g1i2d3JGdoHapZL+ZRlGAPqKd2ZXpnVoVgH72PzMevQj&#10;txXhfxe+G0ei66uv6LaLHY3UhMkayf6p+uPoe1ez2utXN1bxx5XdtxTNU0jSdf0u60G8k2reQGNW&#10;ChirdiB6g8/hjvWVb3o2KouUal1seL+HVhTDTRqce9dJFqmhQxeXcQoWxnt/jWp4l/YM/aS0i0s3&#10;gntdQl1EIdOtNHuBNLKrchzjhRj1PHfFe2fs+/sAfDLwn4Wfxf8AHTWbzxZ4jjhMkPhixuJrbT4n&#10;z9yW4UbpsHqI8LwQT0J8mpmuHoe7u/uPUp5XiMRrsfO1/wCIvDSKI7ZVZi2PLjb5j/Wq9vqt/LI1&#10;jonhW6kkY8kxMCPQ1+gPwt+G0WhazJfeBvghoeg2jWvkWdnpfh6D7W4bPzmZt8gYDnduyR6V2mg/&#10;BD4J+DfFNpa+N7u1vPEV46hNPjjVltgRyX3KW4BJPG7I49a8jHcRcnuwW57OE4es7zZ+fPgz9l74&#10;wfFAXFxcXI0O1hA8y4vQwUevXA6e9cd8QP2evDXw/wDEEOmT+P4wr3MaS6i0byFEZuZREgLsAM8L&#10;k19N/tb/ALZ8/iLVrrwT8NNEWG3sJ2ghmmtdkKAN18tuXfHUsAPTJyK81+B/hLSdV8UM/jlzqV9d&#10;FSbiZ9zEFhgD2x0HAFeB/aeKrS5pOx7kctwcY25bnjfx78PeEPg74yt7D4dfFaHxhoV5YxXFrq1r&#10;A9vIGK/PHJBJh4mVgeGAJGDWLp3xIt32rcthduNz4yK/RPTf2I/gl8YtSh8N+IdCjS1jmX7dNFGh&#10;mf5WZVUg7hx6c11tt/wRR/ZV1zW7nw1oOp69Y3Sxq6TW90zRrwNrFZFOC2Rjr17V3YfNKdOzmeZW&#10;y2rKXuI/L2++IaXD+TY2NxMob5V8s81f8C+APih8aPFlj4L03TGha+uFit1mj24LencgAEkgHAGa&#10;/SH4n/8ABA34h6BpX9q/Cv46Q283kll0/WrB2Dn+6skC56juteTfsp/sW/tTfAP9oybxn8cvhVfQ&#10;2emaPcLpOqQSLNbPPIVj3bkyRmNnwGCnnnFejUzXDyw0p0ndpbbann08rxEsSo1I2jfVnovhf/gi&#10;xYeE/B2seG/GXjG41DXf7Bmn0ltJkjjtzciLdGPmJaYFuM4XPXGDX57+Flv9Vu2tWTyfJk5jfIZW&#10;HUY9R0/Cv6AvhV4w8PfEDR7Ow1iwe01zT7XdHJMq/wCmKgIJRhkBs9VzkV+K/wARPhzpugftv/E7&#10;4faH5bWOmePtXit1j5VY1upcKMdgOPwryclx2MxVWbrO7022XketnGX4XC0oexVlfr1OT+F3ia48&#10;BftBaH43gkYNo+uWtxuU4OI5I2x9MJiv3MkfT7uG3uYpkdZArx7ZB84OCG9+DX4Y+IRb+H/FTxLN&#10;HIvnAybY885zX7HfsreJ0+If7MvgnxVczL9obRYYpmPVmjXy8n8VNXn1OTjGpYyyialN07noUTXa&#10;CaGFfl2/LuXcPar2h6hFGv8ApZXevy7nGDj0+majhi88YjfZtx3JDVJqHhmMW321L5DMTkRtkFa+&#10;bPZNLUobIpHI8xZW6KsoPNZZsLNC1qrld0nV23Hp1qtp1vq8zETSRsEyQQueK030+WW0aOaB9uTi&#10;bd81AFG0UeYtso86RT94rnH5V8//APBWDxbf+EP2R9UWyhh3ahcQ2sau2DgnLH64HFfSnhq0vrO3&#10;8238uZnH3gvzfjXwT/wXg+KE2nfDrw78NN7LNdXE11ImOkagqpP45rajHnrRXmY4ipyU9D8sdFi1&#10;J73dcWsyBmPzSRkZ9qr6nrb/ANoPAytuT7vtWr4T8R+KdL011sPFepQL2jhvpEVfoFPFU7i/u9Sv&#10;5L/UbqW4mK5aS4kMjtjjlmyTxx+Ar6o+ZUtbkWnahqM8ptnh3RycbW9fWv13/wCCE3wssNB+DPiP&#10;4oTW6xyapqENtDuyfkjQs4/ORf8Avmvyj0DTtQF1byT2K7bhVeEtgk57e1fvP+wN8JZfgx+yj4T8&#10;M6laJbX19ZHUb6zVf9TJcsZQhPX5VZV/4DXm5lJRoW7s9TL3zVnJdj2Kaz0mWVWl05mkZsxheBVg&#10;eH4tvl/2f97uY92PxpNNsbxZfNjVGIGMeZk7a1bbV5bdDDc2GGDV4Nrntc0jFj8J4crKAwX7ikdK&#10;+F/+C7en2nh79mvR0KfNfeI1RQV6bYJm/wAK/QKTUDAfNe0LKxx718H/APBwFbHVP2WvDeqpAY1t&#10;/FS7skdGtpwD/wCO1phoxVeNl1MMRKXsWfiVcJjUJI5GHD1uaP8A8I/qKR2d9FcQusihbiH51298&#10;qcH9axtUiCahKQ33mrovBGjSXlxHIp+XcR8y8HAz19a+0iuZWPkpSPqH9jfw1omm6pfeKZNWWYWN&#10;qy20awOoZmXCnkcDJr9Zf2KvDMenfsyaHPc27O2pXF1dTfuyRkzyAE/8AC/lX5R/APT7xvDlnpWl&#10;WrSXWpahGFhjzl8MNo/FsD6mv27+EXw0uvBHwm8P+E1jjju9N0eGK4hHZto3fjnNfP5p71X7j6DL&#10;9IkFnDpdqvl/2asjdNirzX59/wDBcLTV0vxf8PhZRNHGdLunRdx+U7ovXvX6bWWixMVuEkjaQLho&#10;2HPFfmf/AMF554v+Fo+ANOgdsHR7lz7ZlUf+y1pw/Tl/akDHOqiWXzsfF2l6lc3MG+2VpJYE+6vW&#10;szxBr/iC5lcTaQ+7+H92enrV/wAPW93ZH7XZvhmUZyO1b3/CTaZJCwuolaYHHCjJ9q/aF2bPy7zS&#10;OS8PeMdU063bT9S0I3EZcldy8/rXZaLovhjxbC17DA8Myx4eIfLj8qxb/wAYSxFotN8Pgtn+Jaox&#10;674qldovtsdmszgyADov4c961VanTXvXZFSnUqJcrsdtonw80i1hg1i2hube4aMh1W4O2RWYsDj1&#10;xt/KtaW4NsPs1pt8xeJJm6A+grj9A+LPiLw9fLBrWlNqFmqcNHngduorYsvizpN5LJJb+GbmFZD+&#10;8jaMc1rHFYeWy5TnlQqw0buZ+p+GZvH/AInjutebZo+n5eV2X/WY7A+/1r7o/wCCUP7PfhP41at4&#10;n+JvjPwyt3pelwQ2Om29zkRpKzbuACB8qR9D3kGe1fE/jPxfca/dWvg/Q7Xy4W2PcLHGB8x6L71+&#10;z37B/wAErf4G/st+G/C8unpDqd/CdR1fH3jNKBgH1IURivmuMMV7HKXCG8tEe5w3hXWzBSltHU7T&#10;wd8K/h74Nk8rw34J061df+W1vbKH+pYDJ/GupW1UcNhuOPaobXzbO4NxgMvST6VbBsCfO8+TD/dG&#10;2vx6NONPZH6dzc0VdlHUWuo8CMZ9GxwKmicrabZgu7bzinedZzJhZgzFsKPSmw2ju/lM6/722tCH&#10;KBHB9m8z94P++hVlZ3mH2GJW5/iWpTpIiVfnWTI/h7VYtrUwATqAp6VpGPcwMmTEB3ZK49SamsZx&#10;Le+TK4+hqbUIEnyHiyy/dfFQw6W0TpHE6sqr+8LsS/mZ5x221Ps5c10OK5nY1pLPT5U3SxcKuF28&#10;VRZ4rVlTzwufut6e1Vb+C/U4Wc+X356VVh3TXCxTxMw6bmArSN7aiejsaxvrUQyGQxyt/e7/AEqv&#10;Zava2+6SKwI2853Hipm0MqFmg+6x6U8aGLiRYN5TceWU/pVAXY/EEs0ayrG3zDPSigeCpR93U8D0&#10;9KKAPzc0PXtP8aadHanUPKvF/wCWh6n2NWLe01zTLn/Sb1nH8K9FIrgbjS9Q0O7+26czhg3zqvT6&#10;12PhDx9Z61broPiLEcg+7KT1rwabk9z/AEMxdP3bRPC/21fDeoR/EbR/FsSbo7zTWgkYdnRyQPya&#10;qvgazcwRlR87r83t2r2D9qDw22s/CS41GK2WaTTZkntmjXOecE/TB5rzf4X6SY9OS7vJFLKpMhbp&#10;61jXov2lwwsp8lmddZpb6RZLaf3498hq18PpYPDdreawY2YrukYr/GxPU1itdy6i8k3O08Kv91fS&#10;ur8N6Ot74euLOFVWSSEhWYfKPrXRQ93RG9bmqUyHxHq0+uWVndSI2bu3lttsOf3Upxjp0+7196Z4&#10;I+HFtHfR3Ovjd5JYLbRSZU/PuXJ74Nbdrp9n4f0gWlncyPJLJvkZu0h649qv6PbyRsqrnJ/irsjJ&#10;7Hzn9kwrSVTEXdvMm+Js0C6FbxwKPmcBUXsBWpo8TPo9nGP4SM/lXP62v9p63DY7sqgH4V1WnxxQ&#10;W8cUvy+SuW2jt612U9Dsnywocq0SPl7/AIKHazoOkeMNDge7W3uLizbzn3c5UgLx+deQxG6vfDlv&#10;r+lWd5qEccmJI1U8jucCvLv2+/iL4w+I/wC0FqHiH7PdrptjM1rp8jRsE2Ieo7cmvQv2O/Gcr6B9&#10;i1zVW27SVVj1+nvXVTxEKeh/KfGFGWY8SYipTXKrq3yWpc1r4Qr47mtfHlvLOp0+RXaG3uGjmjVc&#10;EgY7gdjX038I/j5ZeJLG38PajeLqNtNarFDK3MygD5dw/PsDnrXg3iLxHN8N/iS8WmRm6ttfhNza&#10;Wy/KEdcLIv05U/Q19Nfs+fs5eEfCM1n8Tv2k/CF94W0XWF86xkMwtY7qUrnPmZJQkZYIdu7rivJz&#10;bBYHMKNqkdej7Hi4GnWwtR22f4nlOjP/AMKn/aohu4T5djr0bwn+6zEhl/Ij/wAer6sh8ZR3XhPz&#10;oJ8pu2PJ/d9fyr4t+NnjHwp4r8a+IPD2ga4L6x8J6zGdG1yymG+WMklCfpnn6Vu+FvjBqum6XeQv&#10;rdxJpmoTs5iIDNGzY3bWHY4Jrh/4hxxLi8NGvTpqUelmk363OOXG2RUMVKjUm4tPtdHrPhfxlp3j&#10;X4uzeKbudnt9Nj+z6WpbjPIaTB9f6V6R4p8bz3erx4uZlsYeWWFsMenQivku/wDGXiuw8RR+J/h5&#10;b2sljDGqPDNJ8zL/ABfw4z/WvePhD8S/BXi6CJdXufJuI48SQzTLhePXPNeBmHBnEGXw5quHkvO1&#10;1+B6WD4qyXHStSrx+bs/xPd/h9puj3b+bpmnqkcjLu8zO6V855LZJ+pNei32nT6bqltKs/8ArMRt&#10;GPugH/6+K8n+E/xZ+F+seNovh/eatJ9u8tmtY4F3KNvPJHTrx2r1z4n+JfDfw1+GuqfEPxZqkNtp&#10;+k2Ml1cXU0wURogznn3wB3Ocd68enQnCSi07vQ9CtW5ot3PkH/gsx+2ZF8GvgPH8A/Ces2//AAkX&#10;jCF4rxoGKtaWOf3jfV+YwfQsR0r8hzqRLZzj/ZXoK6f9pv4/a5+0d8cvEHxW1e7Zo9RvGFjFcHd5&#10;FspxFGvphcE47lvWuMheJ1/c/d/rX7zwzlX9l4BJr3patn4/n2af2hjJcvwLY1ob5JLmONm+9/F6&#10;Ve0u8nu7ryWf5V/Wuft1bzy38I+7WnZy+Q3mxk88V9VFyjsfNnSwsA2Mfe4q7ay3NrIwRxgr+tZF&#10;rOZI1C/e61qLK6xHau5s8+1bLYXuvc0o9SM2xBMylR2rSin8xdqy5b/armIpJVfKKc1ow3b48yMn&#10;K9aDKSSehv2t5Nbnn9KnF5qDBbjzCrRtuXbWXp92tw2JX59GNasEKDcgXtzzSa5gi2tUZF5+0p8X&#10;f2aPjAmu+CfEU8en6paxy3em3IEtpddnUxngDjnGCc9a+9f2Pvjt4M/av0eO/W6sdDTTbWNvEVst&#10;4IZIoS/zPFxgKoLEYGVGBkV8KeP/AIfaT8SNHt7e7m8u5s2b7PMvoRyD7Vyfwx1XxT8EvF8bs2Y4&#10;3HmRtny7mPdkowBG5SOoPGOtePmWWzr4eXs7J9Gexl+avD1I82q6n6y+E/8AhI/FZl8Nfs5Nbxad&#10;JLJDf+MNQXExxwdrEHAxkLtyWz2xmvaP2dPgj8OPg1A9+o/tHXrgYvNe1AeZM7EdE3Z8tc56HJ7k&#10;nBrm/wBnX4peDfjb8D9L8a+DdGis42tGUabZqqJbSqQrJtXuCOnUgg122kXccSR3MLIWx+8DivzK&#10;pQnRrOnU+JM++VaNekpx2F+Kf7M3wT/aHs5NM8a/C/RtalcYV5rFPNjJGMpLw6fgwxXjPin/AIIb&#10;6Dp+l/8ACQfCX4gSaDqix7rGx1a4a7hZsE7PM/1kY4xnL9RxXuWr6NeXVpFrnhLXWs9Ss5DJbzwz&#10;BTG+OhGCGX2IrZ0r9rXx3o8q6P8AEL4XzapctCqLeaHIiRvju6yEbT7qSM+nStsPKjtUdjnrVMTb&#10;3LH5/wCtfDD9qj9njxxHf/Ef4W6tbw2KubjXLC3N5ayqOBIJIN21TwvzhTz0HWvo39kL4peJ/jV4&#10;ebxnfWrXmk2d5HY2reR8vnqrMuQRyvIUMcqGKggZr6RvPj3quuWLW/8Awg9nY29zD5TQ3WpebI+S&#10;pPyooGTjnMnOO9fP3/BO/Xfh1L4J8Wfsbrq02h6z4E8VapBdWluHEt5DLdPLDeDnLKySIQOgG0dM&#10;UYjkjC8Hc0w8pOolNWuN+L/ifxf+z98QLG4uPE+pPZap81rai8SRbSYpkxuDn5SSeuOc46VR8K/H&#10;G+8V+CtY8M+Mpopdcm1GSW3WZooFYMMxeX8ykooG0gDOeO9e4ftC/B3RPHv7Pl9oOotCde1qNmjm&#10;hjw1veQPkEMW4HmArkdVevzw8aeOPiP8TPiTZ6TZJPDPpt0tpHbwRvFJCwCo6NuJO8OQM8AkkjrX&#10;DTl72u56UoR5bX0PpDwj4113WfH+uPoVp9nktNtvZi3ybctJtM0rHJ+ceXGQvIHzgYFflDpHjQX/&#10;AMXviJ8UklMr6prmqT27yqcsZp5cN+RzX7J/su+AL/whp2i+D9QP9kTTWLzNDIsM63KggED5gUfL&#10;+hGF4bGRX46/HLwC3wZ+K3jr4f2/meTpvi7ULazMi4LW63D+U+PRo9pGexr6DIZR+sTV97HgZ/KX&#10;sYJbHC/aJrvVfMmOTtzX6vf8Ei/Gg8YfsxT+GZ5F8zw7rEkcatJkmGZFkU/99b6/JTSb0Saiwdjn&#10;pwK/Qv8A4Ix+JbxPFniD4e2dwV/tDRY5oYQwXe0MmBg+u2Zv++a93N6f+wtpdjxMrqRp42PMffRu&#10;JrW5WeC343gBsZVz71JZ3V1JNPe3yKNzYUIOlZJ0XU9G16bWpIbkLNhW27mB54IXkd+orpILe2Mc&#10;c0rFpCudpc4x16evWvinGR9R6EcFs8rtG0Ui4XOVXrWhb6LdNuT7TcR5+7ub5D+HY1XttRuJ5FUB&#10;YwvyksevvRcazeQz7Beh1jb5sdqrljy67gTLoeqW5Zba8bcozv55r8hf+C5/xDvNW/aWs/Bb3nm/&#10;2RodvHMpY/ekLSY/JhX67DxTdpaPi46N8rEjNfgj+3v8Rbz4v/th+OvGLyNNH/bkkFueuI4QIl/M&#10;R5/Gu7LcO6mIV+hw5hUjTo3PMNN0wW9gzyDAPH0q94V0G0n1HdfhdsYyB61bTSpbmw8rPBwTVqzt&#10;1gu47SAq0km0L+R/rX0nJFHzu+x65+xp8EJf2gv2pvDfw3Fs8em214t5qzNCdotYvnfJ7ZwFB75r&#10;9w5Wit4Es7S7jWOFAFVcDbgcDjsK+CP+CLvwuh8BfDTXvjf4gj36nr0wsrFpF3MtrDjdyf70mPwU&#10;19qQavptyzO7LGssgb5OpFfO5lU9pU5Y9D6XL4KGHv1Z0Vpql6oZbOctzhpM+1NtNd1Nb2NYdQ+0&#10;hvvD+7n3HHFZNq2nxBoDqDSLJ/yydRgj39eKsb7Awx2qTvHGo2qkOVVV9BXm8sjrOrtL+wvYVtUu&#10;GUZwzbvmzXyB/wAFyfB0Gpfsbfbob0SNY65ayKrHrmOVD/OvrLS7TT4I1axsRcH+HdIRn8v618p/&#10;8Fn/AB3ZTfsqN4Du9DZb/VL5WtYsr+6WHaWYn3MqqOvX61ph7qtEwxH8Jo/DHVbWKTUZIVbDK2Nt&#10;dR4Atls7lRLI64B4XvxisaKzxfSFh84ZiufTNepfDTwdcarod7q1vYqwSRI0Zl6E8n9BX3EYctPm&#10;SPkKkoxqWZ+gP/BHv9nqL4q+P7Xx9r0avpXg9Y7mKJiP31wd3lqw7gHLn3Va/URVuY7nyz0H16V8&#10;F/8ABInf4K8Qf8ITG6q+oeFxcyRsD80mUfOc8EBsfjX3vHK0d1HBcalGsjDO0qPmGT+fFfK4x89Z&#10;3Po8H/CuiLQ9MnsrqaK3t32yZKfjn+pr8xv+C8/2i0+NXgea5jKr/wAI9IB7EXD5/kPzr9XYb2Oz&#10;fzLeNn7K0ikZH0r8w/8Ag4e8P3Uvij4deNQm6GbTbu1kaNeNyujc/gTXoZDpmUGc+bR5sFJHw3Yx&#10;3VvpUNwWYx3CZVkB49qpXttLaXa3kT5K8/NWf8PfibLoka+G9eh3WLH93K3/ACzz/TNdxqfhy2ng&#10;XVdOkEisAVUchhX7BCMq0bx3PzKpONGd3sZ2keKdOurmGy1G2EbM3Mu3pW5Hpunx6m09natcpsX5&#10;o2APzHJ6/SuauV1a3cf8U0G5+VmFLZar8T7WSS6021W23Z6wq42jjGD7967MPSkn7yvY46lSPxRZ&#10;3tv4dE0cly0G5evFYvivVdH8K2jSjY87DbHEOfm9ayrHX/GX2JXuWuDO33lWDCk5q9oHhaK/uBr3&#10;iy6RIYf3hhk6ye3Nd3sYT1cDD2jlrc9k/wCCX37NEnx4/aN0SDxZbu9jbzf2jqEbr/rYYsMF+rNt&#10;X6NX7aPaO9t5CQg7T0xjA7D2r8tf+CLf/CRfET9pe68S6EiwaTouiXWzt55fagY+uCw47fWv1PR7&#10;17L7Pdx+bJtBkkYFSWPORz/SvyTjPESqZoqd9IrY/Q+GaVOODlPq2VBBHBmKYJH3xnrUUkdrKn7u&#10;ZlZfu/LVkRW8Vr5mo2ZZhzuZqzRqE81x9pK7YfLxntnNfFOL5mfTc0uWwyFHBbeoXGfxplnfXETm&#10;KP5evWnym0upZIkmCttJRs9fakSCaDkW7SbfvPt6+36iqjFPVklq1uY9redJhqkudUkChJoQqf3l&#10;bOagW6tQRBPYYZv4t2MUtw2nQssMUjp8gOWUFfzzWgFea6BuFezVv92QYzVm1umkj3u58zd3qAxX&#10;DLtjdZEb+LuP8KikWeNvkDce9A4y5Xc07hLyWHbEy7u2apq0lpcGV42AVsVH/aN04TzIyuDzWpFN&#10;by26hkDZUcbaAk3J3YwXr3cZkil29grUgtLyBcTzY3DK7TUwsoJF2x7QWPHHSqM15c2jslyfu8ZV&#10;SaBGqt2Qo3FjRVaK/sGjVvM7f3TRQB+cEtnaXfyRBRnqvNZWteEQkf221DCRf7q100lrB5Ym5DL6&#10;VHFG0gIcbecfMeteLKPKf6Ie07lXw7qy6hpk3hHU4123Ns8W2UZDZGBXlOpt/Y9gvhu1VTJJIUYq&#10;PuqD1NevT6LDHILxRtdWBye9eX+NdIbQvGtzrF5dKIbpA0foOxH51OvUzjJxZFHLNpNmfMhD+YMs&#10;3viu58EXStpCuG6x85HSvLdc8WG9VNOslQL5gA/2vevRPDxMHh+OASDcVA+vFVHc2lojRnnlubiO&#10;A7ceZmt/T4zBH5zHlFNcfaXZkvoQXz6/nXaLLDBpuyaT+Elm9q7KcbtO5y1JXtEj0/TRLqB1VwP9&#10;qsn4g+NdUi0C+tPAIjvdSkxbqqNkJuIBb8K5f4jfFm1tI/7N03UfKhVdsky/fcjso71z/gnTvG/j&#10;cNp3hu3m0jT3m3zXI/4+Lj3B/hB9smtqlTmqcsdTOpS9182xpwfBbwB4h09vA+vaDDqVxHbltY1H&#10;aBBaFh9werZPJ7V4JL+zrbfBD4r6bpuohm8P6tNGLGY8rDJuy0R9cAk++K+jPif4j0X4e6Np/wAL&#10;vDzuZ7iZZbyRMlpWLZCE/Xk1ueOfhp4R+JPhPSdO8fadM1xbuJLOOC4MbQvjAbI7/WipS5Y3Pls2&#10;yHBZlRaVNKXR2Nn9tT9gTwf4Y/Zj8L/tGfB/WbjUPF2i39vNfafNs2XEEow6Rp0U52ELzkD2rzf9&#10;oj9sebx1+yavwf8AGvwW1YXmpMq2l/qbKkVvPB5Z8zklsjPYYP0rrfh9YfFKKxm8N+LviVd6rpen&#10;TRR6basoXPf5z1cgADNeNf8ABQXVbfw9p/h3RiWWZIbq8mVTjG8qo/8AQDXtcLZb/a+dUYVU1717&#10;dGlqfinGvDsuFOA8bjK0lzx+B+rS/U+Zvh3I1lZ6u1q+DPqkMf8AvbRkj6AV6QPFDzwRwyaNDDtf&#10;PmwRhQ2eOcda898GabIuh2MMcku68uJbmY7R1PA/QV1OvPq2i2JgkSNtzLHD5jfxE44xn1r+mqOB&#10;w8aagoqy0Wh/DWJxeInWcnJ3e50Vtrsf9kNcnbBJKxRZYxtyB1Bxx3q1pGo31nZQrEN32iQt5iqB&#10;yeK5yGOXVRa6CTlY9yqC2FIz149Rz+VdTbadbYiO7HlqoiUPwAvQ5OP0zW0cLTjdWOOpiKrs7nY+&#10;BviD4k+HmsReJNHVEvI41ZmkhVyBnkE4zj8a1P28/jN8Wv2yvgLYfB7wPrml6TIl2sut200rouoq&#10;nMabsYTnnaeCcV57pk/iCyvdtwITD0XawcsPT6VrJNYyPGwsUhk/vL8v4/Wvmcx4O4fzKuqtehHm&#10;WqaVnf5HsYHi3iDL4OnSry5Xo09VY/Pfxp8M/iR8MdSktPGvhS7s283Yskkf7tm/2XGVb8DUenzx&#10;NbZSVQ3UqetfozqOn6Lrlk+ka/ptvqFpcQ4ZLmFZFc4OQQwPIx2ya8S+K37A3gTxfFca58I9ebRb&#10;6Nd502+ZpLd+2Fflk59civGx3C+IwsebDe8u3U9fB8SYfFS9nXXK+/Q+Wba+XJBYfhWxpEit82A2&#10;V79qg+JXwa+KPwcvvsvjvwtc2IZv3d1t3wyj1WRMqfwP1xXIt4s1FV8u3ZVHTIFfNVXLC1HComme&#10;9Tpquuam0490ek2LIr8sP8K2rWaJk3AjLV47aa9r7vuS5kwfStvT/E2rWaDz7rdxlVJ6GiNTmVzO&#10;ph+XVs9PP2NB+8kVfTinL5YC5nGB3UV55b+OboDfLGx7depq7D4j1fUAotVaP+8SarnZl7M9Ct4L&#10;N58x3SnHrWxZPcqNzSbc+led2H9pwPlrps/Wty0uNYiYO05Ibj1qoy5iJR5Ttre4kjiLFv4uah1a&#10;wsPEVm1pexL/ANM3C8ofb+tUdO1C4ACTQ59TW9Y2DT7owwyOc1t7TSzQtLn1F/wSR+J+q+CvEOu/&#10;DPWNWaPTbizNzHEykjzIm+8vHB2Mc+u0ZzX25a65p8Vz/ZztvaSMSLvjxxnoD3NfmT+zZ8X4/gL8&#10;X9N8YXdj9pt1WS3uo+g8uRCjH8Ac/hX6deCp9H8faVaeJdLuYrqC4hWaxulfgxkdh/nkV+d8T4ZU&#10;caqkVpJH3WQ4r22DcG9nojRSG5Ae/WKOGORe8nzMPXrz+VTpP/pKmdmaHyvqOlWLC0sYbOSy8QMr&#10;NDuaN+/l+mK57xFc+INLvEm0K4k+xSLs3LH/AKonoSPT1Pavlz2zq7SO324NgpjZgEkQfdGOp/z3&#10;r86/+Cj+r+Of2Xf2ydA/aH+Heu3Olr4otUhbUrXKj7ZbDy8e4aHYCDnO3npX3Vpc/jG8jmtZPFdn&#10;HCV+6tjuYNjAO9nJbpk14T/wUw+AVx8WP2H/ABJf65q8MuseDQut6XfLarEoeBsyKoHQPGXHJJyV&#10;5PNaUZe9yvZ7kS5rXXQx/gB+3B8a/jBdWumatrCX9nIrPdTR6SP3TY53M2DzweO9fUHw+8MeC9Xn&#10;1eDVLCzTxJrkhm+1W9uisi+Wo8w7WYBtw38N1PA4BP5n/sP+JfFENtYeOPBmotdaTfW8Y1C3jwwt&#10;pBhZY3UHPDZ57jnivpvwh8V/jjofxGm8TfDnw/JeW0jBbKSX5B5YbkFySApAIHU88d646lOVOs7v&#10;qenTqRrUE11R9MeLBexeALD4gW8wsb63S1mkfaieXMm8SqjEEgEsAFwQQtfjB+2F8YIPjL8bvEHj&#10;Gxs44bee+aCJouftKwkxiYnuX27vxFfot+1l8fvEup+EfEs1wlrHb+HdHuL2H+z3fyGlkG35WOOV&#10;fGM43dQBX5TiO1i8uGU/ciwNx56YyffuffNfScP0oupKb6Hz2eT5KcaffU5zSppItbEayY3Nzivs&#10;X/gl74xPh79qTw9YI21tU8yyj47yxMi/jux+NfGsGP8AhKxCZPl8zC17p8BfHV38Lvi74X8ZWS7Z&#10;NK1W3u42z1aOVXA/HbivqMVHmw0o90fN05KNaL8z9uEmvMuskrbWY7gP4MjtUTaXot000Ut3Mpmi&#10;CFWmJXaM9M9OvameKNVsWtl1PT7uOG1uIVmSbeNrKx/w5+lYr6rcOd+1Sn8MisOB2r4WyPtI/CjW&#10;n8O3ccXnabMrfL3zWeL24tAYb/yXlV8sFk6DHSrGma/IsKoZf4h0WsXxDqml2uk3HiPV/EdtaWtu&#10;rSXD3GEVFUnJJPQYH19Aaxlzc3uofurWWiOP/av+POi/BH4Bax44vZ4VulgaHSYeBJLcOMIvTscn&#10;6Ka/FnRvCuoa9p+qeLtTG+S81JwvAy7biSc17P8A8FGf20pf2jfidD8P/h3eTf8ACL6NcstnIcqb&#10;uU8GfHp0C56AE8Emt34e+BfD7eCtP0u3ghZYY0lufMXl3Zcsfbmvscjy6o4yqyXQ+SzjMqcqihDo&#10;eF3mgSW2nkPGFbbniuf0bRk1bXLdZ7uaOTzlVUit8g/N65GPrXtHxjh8PeEXuLOLy5JlQBI1xy2O&#10;n1FcB8NPCfiDxJ4psbSwsWku7y8WKyXIXfIT8o5/AZ7VvWjGi7t7GWF/eSUj9Wf2R10C3/Zs8K6d&#10;ptnJHDa6dJAzKoGSk0iFj6khck13/hnV/DXjPTzqfhTxBa3lqknl/aIWyokABZfwJH9Mjmue+CHw&#10;/k+Gnwi0HwLf3scz2Gnql4ytuDTNh5enbezCvGf2ctY8F/s/ftl+Jv2UL+CSxt/Es0mreG2k2LA6&#10;uN/kxhVHK4aPJJLGLPHSvj+VVa0peZ9RGoqVNH09JFrSASrcx4XhWXrWlpOvanbMpvLaO4VfurkA&#10;1Z1DwlqUMSeVhlx8pHcVm3Ol6lbMxj+Zo2B27am6Z0xalG6Op0PxWtvdiRY2hBPzRAcfjXxp/wAF&#10;xn1XVfC/g3xvo8TNYwtNp9/tHETl0kRj7Nkr9Ur6JvvHV/p8my7i8sZIZuw+tfMv/BTXx/Nr37Pd&#10;1BpoFxDDeW73Ea9MLIeT7ZI+nWppz/eRfmZ1o81Jn5O38LLrjWwG0fadobb719ZfBz4Vanb/AAws&#10;pY4Dv1Od5fTCoP8A69fMes6SsGurFsMkcc3nGTfy3cfpX27+xf470TXtEtfC3iNFxDaSCJZG+5kZ&#10;z+lfpGBoRq0bM/P8yqezqOXmfQ/7Auoy6H8fvC5WQKLzTZrA+ziElR+aCv0Ktba9jjWe4t/undbu&#10;vyt/9fj1r8//AAH8OdQ8BfEXQfEdpKVhj8Qwy2Fz91JAsse9M+pjLcV+kE91b3cQkis3VF5XzOmK&#10;+NzXCvC4txZ9XldeNaimupFplw92oaeMKVPrjP5V8yf8Fovgz4X8bfsX6h4z1S9s9PuPCN9Be2L3&#10;GQJ97rA1uP8AacOMe4H1r6m0a0s5Ixct5e0sfuydK+cf+Cy/wn8c/Fn9h7VNN+G2mzahJpOq2+qa&#10;lptqpaSe1hDlyB32ErIQOSEOKwy2fs8dTle2qN8ZGVTCzjHV2PxDuU8PWNk0d4Fb5Pu+ntVrw/8A&#10;FWXw/bLb29nJNbr0j9MVF4e03Qtc09ftjq1xA2GU960/FXgNI9Ojv9KtCrKv3VXrX7PRlU5eekz8&#10;vrxpxly1ka9l8ZvDWpKsN1Z3FnIT8vcGrlt4x8PzRMV1iUbXfG2325+b1xXnXmaPdSrZamv2eZeP&#10;M21Zh0Rm02RtL8SyMqeYNi24Ytk13Uc1xVON2l9xzPA4epdxPab7T9ZutEtJNMuvLhkt9zSKAWOf&#10;fHWuUtfB2t+KtRfw3pcs0cP3768mydo9vc+lcx4b+Knj7wloq2V1ateQRriNZl6AGvS/gb8YfDni&#10;nUZNB1Ozis5r75YQ3ygSEHHJ6c4FehSxWFxElzN389DhqUsRhovltY+z/wDgh/4w0mz+OmueE9Nt&#10;Y7e3sdHmtUjDD96d8UnmHHfKkGv0+up8Fo18v5WIUj2r8gv+CWnjDwr8Ev2rdN07xPe+S3iK6mtZ&#10;Gx9ySXcsW72LYXPbNfrjqNu90zNbyGMMxPzDnrX5Pxth40s45o7NH6BwtV9pgLNWaHxJHqUE0c8y&#10;xtGuUH9/2rLd4ILf7CwXbyWINO8z7L+4lfcx55qG9nR4GCxx42kZ9OK+PPpincWRMn+gW6su3O7+&#10;IH61U0zTL3Sb3+0Y7iaNCzNPDJIXViQOcNnBGB0xVrRIWIkknLRt0Cbs/jV1IgYzHPNu9M0ASw3F&#10;jep8kcbSD+JlqrPYWvnEO23jjPrTXSGG4ULKo47mpJpoifIeM5K54agB1raPCNiSAr61Lc6fLt8x&#10;ZlX/AGarwyWEjMkszx7altFF5lDITGD/ABCgCON7RGKTSbm77anjiEuJbK46dUaPpU8WlaYokKEt&#10;I2DuVOlNmgu7eFktGKksOi0AOjkuox+8ufmH90YqaC7Z2VNm/HVmxzVExzrCTJuLVQt7+e3hH2qM&#10;xu3OzOcUAdOk+mKuDAtFZMLWjRhmvwpPO3HSisvaGip31ufAMML3MXk5PzfxUt5LaadCG/1jenpV&#10;BNXuLKHbnO04qxY3Gn3TCSeJmkzxu6VwH+gk4yexTvrq51NFh2lWLYArzH9p+0bQtF0W+jl3BpJY&#10;5/Rc4IB+vNe0NBZJ9wZY/dVe9eTftrTyWnw80m2cBA2qMUt93JIXlie/UVMo80Wkc7nGLSZ5N4Lu&#10;H1TV4xJ92M9u1exWmqLAlvYsMY4+nFeR/DO0itVWV12swBZd2cV1HjH4oeHfCFotzql7FGVXK7uS&#10;zegFYxvHc6lNKnzS09Tt7ua30u4a6ku1VV+b73SvOvHP7Q2ueJdS/wCEK8CQS31xu27rflVJ/vHs&#10;M+vpXKWz/Ff9oTUCmmLJpGj9Hupchphn+Af417f8LPg54T+FmiLcfZlZ9oaW7kI3N3JJrtjGWhjH&#10;ERqKyMX4S/AjW0uF8ReOJWuJGAfa7DamecDJ4rvtf8fab4P0q80vwRDHcXcKEh9y+Tbn3Oeo9Kx9&#10;a8S698QfDmsXHhUNZ6XY252XCsQ90wPO30UAH615xZDVrmD/AIQ/RVh+0anIqTrIx3hD95/c4rde&#10;7qjM6X4J+Dr7xn4km+Ivi67+2QafKRCZMHzZmPUegGMV6g/nXzy6jdsN2xsL/d54FN8KeHLDwl4b&#10;tdCskCw264/3m/vGtC/t4JtM8qIndI2Gwe1dUPeepjyyiN8I6VILKO7lkcvOz3Py9NpOF/HC/rXx&#10;L/wUM8cyeLvjvd+H7C881bOGHT0VWHykZZx/305/AV91674l0jwD4M1DxTcbvsul2bNzjkIvyj3J&#10;Ir80NO+1eP8A4laj451xpPLVpLmeVudzuzH+bfhxX6N4e4GWIzJ4hrSCsvmfzT9JTPKOD4Zo5dze&#10;9Vldryjr+Zc0qzvbfXbWxtkJt7O3WL5U4bjk/hWj4kvb2fWYIJFkaO3UmNt3WVzgDPsOal8KXd1Y&#10;WxuAQ8fmMC2ePqamsrG6u9ejW+uWaztf315dNhVDN0T1yFIP41+5RXLFI/hWMnKpzdDX0e3SztRc&#10;OJEkkVVhjZgdseOCfUkfkKvCKzt2W3aNmkyPuddv4HgVWh1U38axLMjGNQlvCinhCeGb8Og7VvaX&#10;aWptVR7ryWeP5mC5L4HXHWqM5SiyxbeUtwlvFbou75l3QhieenP/ANetiCFrK7W5vWbcTtCcMGX1&#10;I7fpVGCwdrc3EymRYmGySNuT3wR1q9/aNvaLG8Wlyu2dsgbjaSclWbsPm49qCJRly3RrReXPZTrE&#10;8ax+cfL3x7AOO34hu/YmnWSR28M+oRIqMy7BHJIX6gdCe2OeTjngVVmuRq9zb2V1DDF826HbJj+E&#10;8lTwxxx+H1zofaLqy05Y4YIZLOONY9275t3HbAGfYdqzlHqiIqXLZkmoWOl6zosmmatpcN1bSbFa&#10;3uolmiuEPBUowK45746eoFfPXxk/4JueCfFCSat8Jb+PQb5mZlsLxne1mOM4VsFoSew5H0FfQttH&#10;LJAGSznWRn2jZjaT02+x7jIHpzRe2d9ZIoEzygNgzs21oh346n06EV5mNyzBZhT5a0E/PqdmBzDH&#10;ZfU5qM7Lt0PzD+IPw0+JPwr1p/DvjPwtcadMpwnmQ/LIBxuVx8rj3BrM0vS7uaUPcSMN3vX6e+Nf&#10;DXgnx34SuPDnjTw0moW8smN0yjr/AHlJxtYf3hhvc18sfF39gzVtD1CPXfh54imvNNb/AI+LVm3X&#10;FuM9RkLvxx2B+vWvh8y4bxGXwc6Lc47+a+R9vl/EVDHWhUXJJ/c369Dw7SfD1qxDyzqoXncxrWk1&#10;3wTpirFdaoGZfveVyf5VxPxC8OeIvBuvyaHqtzIykB7eTBUSxnowH4dDzmsvT9PmkkEi2kzYPUV8&#10;nHFe0laK+8+jlhYrV/genW/xS0CN/K0/w/Ndf7TY/rWgvxF1+6K/YtChgVef3hFcnotvqEKh7TSW&#10;3EfKpAGT9a3rHdaQf2hrMyrJ0+zRfN+tdXMjkdPsjrvC+taneStcapbxqgHzdcV1mla5BPuWKT5m&#10;4+6f8K8vXWNS1SbbaxtDb7h8tdV4cv0LsvQxp/Kj6xPoT9XidlcB5IfMuJv904r7c/4JX/F/XfEP&#10;hnWvhhfXSyPoe2ezkn+Zo42f50B7LkoQOnLetfCMV+bu3Zd3Rc8V9Sf8Ek9dWD4m+LbeIKJ5tFj2&#10;sw64lTP/ALLXhZ5bFYGSe61PZyiPJiEkffE0llqF+L+GWWSSM4kZWOB7VraZcLeWjSlov9Yqusig&#10;hV+npXH69rs3hWPzkXynZy/mbSRIM4OfTrW1p+vWHiDTIpYIzGxjBk2qNwBHJznnHpX5/Jcp9kTa&#10;hq2oWV1/ZQ0ldkysPMh2OqgHg5Pzc9ePoa8V/wCChniTUvDv/BP74oX8+s7i2gJbxo1sEMTS3EUT&#10;DI6538GvapNEn1DznivlaZU/dR9A2K+Y/wDgr9rE1v8A8E7vG9vLC0M0t1pVvJtz1/tCBiM+mENa&#10;Ye0q8Y+ZnW/gyfkfm5/wTr8T+LovHGr+ENF1aeELp7X6mFiNzxuiFDjsVduDx8o9q/S/4HX3i3W/&#10;DNhpt0Wj0mNS2+HauckZxtAI6njdx2AzX5Z/8E7/AB/L4I/aR06QJCw1Kzks2WcHa5+VwOOhOw81&#10;+sPg2y1TQdDuhCWn0uSD7Tb28DFPKOMkHBHze3I4rqzWhJYj5E5RWj9X5L7M8M/bv+KWkN8H9W8J&#10;+EIz5f8AZsKT+Wm1RIZtpV/XbuA789zivz/vWkunkvkfaoY8DjHavsj9s7S9O8KfAPXtYWeSe81b&#10;UrcsvnFvs6/aQxQ8AZ4BPX618ZtMJfDzSPxhPm9Setexw7TaozZ5PEEuavBI56yuHbxIzp820jn0&#10;Neoz3s9tbQ3Ub/3cEn3GK8r0Dbcajv2EfPjP0r1KS3aXS4fOH3cfL619FUjzRaPDS95M/bDwDfaD&#10;4x+EHhmS5ghv4bvQ7WSKGaESIuIlwxDAjIqxdRMjbIl2qq7AqrtAx2A9K8x/4J3663jj9j/wnePM&#10;/mQ2f2Oa43ZKGF2TP5KtWP2wvjdL8BPgNr/xSlsWdrK1aDTIZmRWku3+WEnBPybmVjnBCgnFfB4i&#10;L+sun1ufYUai+rqXkZ3xh/bF+DXwiubrw7d+Ivt2uW/3tHtYTvDYzhnxsT6E59q+Iv2sf2o/i9+0&#10;RpktnpWito/h/cVQW6sfOXPIeT29M4715H4E+NHh/wCI1pNYa+s51u61Bp7ia8nBW4LHLOrADJJ6&#10;qQG9+K9y8AaTEukRQ+I7jT7axUkTRi03GWPkgAdBk4G455PPFfSYPJ8PTipy3PncXmdaTcD5Tsfh&#10;yIdYElvdxzMy5ZreTIX5hxnPXNfRmm3J8B/BG48S6hbslzJJstzu+aTHHHtW148/Z68CNbyeIfDl&#10;v9iuVVZF09I9sU6j72PfPXHHFeb3Wqa78Ztd0/wN4cs2+z6eFggtVb5ZZGOSxz6d/QCvoY4mOFws&#10;peR4Cpzr4mNlfUbLLd+P/g/rGraN4P02LXPDV3FPcNG0cl1cWU3lxS3DZ+cFZ3hHY4lbAAD1037C&#10;3wI8W/FL41aFr8M73SafdfaL64EZ8i0RH3bM42B2PAxkkd60PH/7Ol3+zF4q8EfGnxDqd5NpOvai&#10;/h/xdDIcRrbTwshGQoGNquwJz8yKa/UL4NfCLwL8NfBFlovhTwvYabpc0azQxafarGDv+bd8o5Jz&#10;nJ9e1fIYrFc1LmR9XRwvvak2j+ArqWzSV7RWfuY0GB/hXyP/AMFb/hX4i+HWneC/2zPAmmNJrHgP&#10;XIYdR8vqLORmIZj3USBV9hOe2a+8oIo4o/KstSCpj7v972rF+OXwX0b4/fArxN8H9XKLHrmjzWrz&#10;N82xmX5Hx/svtb8K8WnVjGpr8z16lOMqHKjH+F3xS8O/HD4PaB8XPCLq1jrGmxXcZX/lluXJQ+6n&#10;K/hV9pYNVtMxybs/xngk/jXy9/wRe8b6tefBjxJ+zf45R7bxF8PvEEtrdafcTbnghaR8KB2XeHH6&#10;19eT6BF9pOyJge1KtTlCVlsTQqR5LI8p+IHg25ntmKRMxZidy8mvAPif4L0/xFY3fhjW9Jjkt7qF&#10;o7iF8/Op4P6V9j6raW9hE0sqbtvLZbHGDz0/lXi/xn0a1Zo9ftbH78a7fmJDA9D+Vcx0n45/Hb4X&#10;y/Dj4u3ngrTISy25zakn5ij8pkk5Jx6133wH1a+8H+IrC91ORo4/MWO4k4IVWGOcHnr74rpv29PB&#10;lzZ/tQWVzbnFvq2nQSiZo+F2Eo4HqcYrpvhj/wAKM0doU1vw1HqEsKq0l3cHIk3E/dBOAwwO1fe5&#10;TjnDDwb1Pic2w/NiJRt5n0FP8dPDOpfD+z8D6R4guJtZju/NdZIyPIkUYwN3ViO4619wfsS/tE2P&#10;x08KR+E/FUn2fxNpVsourVwc3UYGPNTjn/aGeDz3zXw34e8K/BbXVkmtfDtrL5bbmmhb5uR1JBU8&#10;fpXfeCXl8Ca5p3jTwnrM1rcaVNHLZ3G85Kg5MchyS0ZHynknB9a2zSisfHma1RzZbXlg6llsz9GE&#10;0yG1WS3jiKr13d6r6WNZ1Jp9K1DTFa3/AOWckMpy6+je/r2P1rS8BeL9H+IXg3T/ABhaqqrqFmkq&#10;oF+7kDK/h0q5c6Fcxzre20m1d3zAGvi6mkrH2NLVan4A/wDBX39nK+/Z9/bm8QJ4L09NK07xN5Wr&#10;6RDawiOArMuZECLhRiZZOwwM14n4T+OV5orjw58QNEkhVePtURzj3x3Ffsl/wW5/YxuP2gP2c5fj&#10;L4Et2bxV4Fjku44Y49zXll1mh9QVGZR/uMP4q/F/w14l8MeNzHoXjCNLW8jYosjL98gkYJ9q/S+G&#10;cfPEYeMIytKJ8LneHjCrKclo9jq30vwP45cTaRrdnI7c/e2yfkcHNZl1ptt4PmeC9sNWO3Jje2bM&#10;b59fmx2ovv2f9KKfb7K8khkzmNo37fnUGj6r4w+HGs20moa419paTKk0N4NyhScfXpX2zin701e3&#10;VHyyjFfBJ+jFf4k2VwBZw+HZFZlxG0yn+n9Kl0y18WeINtza2a2gjbP+i2+1vb3r0vwvreheLZWt&#10;NNubG3uUysapGvzN7ZGapatrfjPwlfMPEmkzXFruwJIQB8tbRp0qsOfcip7SMrJne/s0aJ4hsviX&#10;4f182c9xeR6pbPHDI2XlIlUheepPpX73ax5K7pkbY0nzgeXnrz6V+C3wI8T6Bofiyy8c+DPElxa3&#10;1lcRzxecxDxMnzce+QK/cjwN4ru/Gvw60HxleNEtzqOk288qQjKh3jBIB+pr8/47hyxpVFG1rpn1&#10;XCdaPLODld+ghtH3m4knaT5v4lxiqtzJHCWjbaqt97k1pPdXXkSw3Fphs8Nms02/25mkvLdgR8uB&#10;6etfnp9sOOm9JLF90jf3TgkVMXiZtuRnA7VX1DTNOvrE2N1LIqNjmJmRvzBqG9S+0+NZbXEyem3m&#10;gC49nDNJkuqsFqMxleq9Kqw6p9rZZfKC/wCy3anQzP5hDx7Q2Qp3UATI8Dy7T1+lTGZLZ/3MmG/u&#10;9qoTq8EgOfmqVLaeVPNVuO+aANK1vtQSTNvj/ayRV6OS7uGA2ruPJz0rJ06NQGd2PI9amnv7uIiO&#10;JBtX+Lrx2oA0Gt5idzzoKh/s+3nRiGjk91TpVdLq9uxnC56Yx1qGO61TSrhbYWnyv97bQBYGg2b/&#10;ADnPPqlFOluvtD+ab9l/2dtFLlQ+aR+ee+38zMUBZs/KPWpPsd7ekBbZUXp8p5rhvF37THw20C8+&#10;waFctqd4oIaOxX5VPruPH5VgQ/Ezxj41kAW7bT7eTnyYTtf8W6j8K86MZS2P7eznjTIsng1KqnLs&#10;ldnq114o8PeE4Ghu7nzbgL8sMC7pCfp2rzP4yWOs/FZbH7ZZCO2s3cxQ/wAZDY+92zXTeHtNtbba&#10;jFWdmJMp5Zj7k1qXFvx5cUSqnT5RXrYbCxUrs/FuIvErMMzvTwN6UV/4E/meD3nhDWtFRvscRZiu&#10;1ZNv3Tjg49q5XwT8L9Nj8U/8JL8U72XVLpZCbdGj2wwLnjC5wfxr6GvNAikdkm/i/hrF1HwLbs2e&#10;2PSqnltGV2eDhvEXibDNOrP2ltk+vqSaH4g0m4ljs9OmhSONfl24UKPwrnfFPju5+KGvt4K0e+8v&#10;Q7GQLqV4snl+cQ3K5/ujnPqBinXHgeJAzwHbJ0Vgtc/qfhC+sbSbS0RhbzkmYIu3fnrkjn6+tYzw&#10;zi7Jn6Flfi5h6zSxtBx84vT1PVPFHjTwjoPwuuLHwdrtrPt2QOsLg8Ht+QP5Vj/BPwlDaRTeONWi&#10;IuJl22sj9VTHauFtNK0Z5tO0aWwj0/T7eYPeGJcmXHQe1euNqVhqUVrYaEy/Y4Y+q88Y6VnGL+0f&#10;peV8QZRnEb4aspPts18i9qmrRWiJ9mnbIX8zVzQr+8uGSeSI7pBtjB4B9axLOD7dfZKbUXlmPYVf&#10;8Q+MNH8C+FrjxPqTHyLWPcFLYyw6KPUmuunT5pRjFavT1PcxEqGHw8qlV2UVdvtbf8DzP9vb4qx6&#10;V4CtPhLo9xtutSbzr7Y3zLCvQcepP6V8o6XZXnhnwy0jH5ry4A2pIMlfTGfSvUL+38SfHfW77x54&#10;n0hY9STNu1vav1jaTdG6KedgCtGW6KyYJG5c8L4gMD+ObXQLSHy4dPV5ZmZvvDOEJ9iBkfWv6N4P&#10;yeOU5Pafxys33/pH+aXjDxpLjXi+pVpfwKd4R80uq9WaelLomgaLcajdRFYLXM848v5toH3fTJ6V&#10;z2j6ldeJIkW0jjiW4umuGVm6Bs/vHGeEUcKOrHJ6VP8AEDWf7R0618HxFpLjUrxZLlOcLEp45H8J&#10;J55B+XjrXT+EdC0/QdO2OrTMp/eRj5Q/bByORjaAMkDFfTxf7zyPyblUKN3uaGi20GlW62umvJNH&#10;5am4nkkHzP8A3+eg/LFa23TLTZezwL5ccMm2RcnccdMfXvmsy1ltpLGRhgzM3ywx9VUH6Hn61bfx&#10;BZmOGGG0WbdKf3M2dxJ7Nz6j0P8ASm2kYGp4dlZJJHNwZI9n7nbnB46Enkn/APVW5f6s9tFBLdQ+&#10;cvmbikaAHcAABkEY6fjWXbXSxXP2abTWVpBwisP3bdc53cL079xwK1IbeSa1a5vJrc3BU+WNhZWB&#10;A5PQjnOPlx3yalyVtDaPwlmILq/mSBpEuJVUbrgDzFGNxGccH6444yai1aHUoopLdI5l8pwZCq7c&#10;fVhwAeD1BPvT9GsINPuo4HaSZbiXe0O7cu/HI4/PrjirjObG5aSVCJpMssIbcHAPB645HHP86z5p&#10;Gco+9oM8Mi6hsBbm1mu1kcMhkHypxk4Yn/CtGxvTqN62kAhXt4wYQ1yu3Geg79CSTjrU7GzNrbtF&#10;pv2R5FJbyWOwbu5G7Bx6Y4qlb6U2hWzTqVmkkLBpyuCFye3PoelRzIcovoacEf8AZzXFtfpHcQyb&#10;RCy8qO4O7A5NYFxo2ts7R+fbv8oMMZ4Euei5HQ9snj3qWHUb2TdHdPHHCZdu7IPGRg/lUeoadaR3&#10;CyR6p52zDRtGx2nOcZVe34cdaUnGW4oQlHdHiv7VH7M6/GbwU+t6LpoXxFpKtJabZAv2hCAzRMBw&#10;c4ypzwfqa+FLk6vod/Np1559vPBIUmhkyrKwOCCD0Nfq/qEQtdOjudLuoZZGjSSSHdjZgHjg88Z/&#10;ya+FP+CiGjWtr8XrPxBaaRHbrqWixNKyxBfMmViGY4742/hivzni3KqeHlHF4db6SS29T7rhvNJV&#10;m8LV1tt6HnnhFZ9RslnvJy39wknit+1szKu2UAbT1Y1zPgmR5LJUXdt24/Gt6e4VHaNpMr/DXxd2&#10;fUOMI7mmuYLfZbzDf/Cy1ueFPOeGXzj82CG9+M1zmhxyXcnm4yqtxXT6cwi1BISMeYn9Kr2ku5zv&#10;c2tIfA4+n4V6f+wp8XD8Iv2qNPt7uTFrrMn9nXRk+6gmOEc+gDlOa8ngmaCSQJ/eqhrOqnQ/GGme&#10;J7ZmWRZIzuUdGU1z4iPtqMovqjsw9X2MlKO5+x+m67rGqedDcwM0DSNG0itlZAGPbsOBV3w9awad&#10;dyap9tLMylYrdZzth5yCF6Zz39K5f4d+OvCnxC8E6N4ps9QOdS0u2m/ckjLsmXHpwwbI9q63RoLc&#10;3YtfOyoZdvmcbl/rX57UjKE3GR9rTqKpG6NHwz4q1C+nvP7Rhkhuo2+Vmj2oUHceor5t/wCC2XiQ&#10;Rf8ABPfUrSO7GNQ8UabBkAfvdrySHB+qfpX0VLo2oS3UrPqqpbSRvCYvJyWU9OQcjH418ff8Funh&#10;tf2KNJt7W92q3ji1RoABtJFvcsccdarDf71D1FW/gy9D8uPgRf3On/F3w/eWrsskepR4ZTzycf1r&#10;9gv2bPip4e8Tx2eka5pt6zMfLnW3j2RSRnpIDnjvlTxuB9a/Hv4G/L8XfDpCg/8AE1i69Dhga/YL&#10;9k7wvYeKdF0/WLGKaOaONTN5LFCzZOd20gHnn0/GvUzr4k1uceSWtJSPP/8AgqJa+GH/AGab6y8N&#10;WNmq6ffRiaa1KFg3nKu1tgAySfvcjIwK/N+yeaaBo/NaSRmO/wDM81+nn/BUTQdO8I/skeLDboqN&#10;dXVoduBuDJcRkMOT1HVjzyOOa/K21vL2ZGu7OT5fMfDbuW616XD9/qs79zjz5xjiIWNvw5Yl5t6y&#10;DAcjp6V6NEWudJV2wuQAMHNcN4PtGi0tHZTuUfNurtLd4k0NsDay88dq+gPnoVO5+gX/AASP+KVv&#10;b/A3XPB+o6lsk0fxDKY4/MHyxzxRsox7ukuPxqv/AMFL/F1n4h+G507WpZriys7+O9msY2IW6C5+&#10;RiO3P4HBrxX/AIJMqPGHxu8RfDq5itmh1LRUuoVuScGW3kGG4Oc4mb8BX2B8d/2XpviBYXGl6l5Z&#10;byyrfZ0HLdjjJFfH5nR9jmHMl2Pq8vkquESv5H5S23hDwXqxj1r4aeIo2hvBi406ZXdrJ8nKspBf&#10;GMYdRg8k4Ndh4e1jx/4S223hrxEtxbxLteNrgahDgnn5HHnRj/d2/hXZfHT/AIJm/EvwPrk3iLwC&#10;9xDcLMGgNo5R1b/ZIPFcj4b/AGb/ANqXxleQ6PceB21W5t5hI0zafsnyDxvkTbu79Sc4r1aOaU3R&#10;Tk7Hm1ctftTqovix451nSUiaWGS5gkZY47WGUEgjHAcFhn0yRj1r3j/gnN8Adb+IHj+88X3fhpbS&#10;GxeT7TvTy/LmbHlKqdsnJIPIHPGRVX4C/wDBLz4/eM7lNR+MXjibwvo8MHn3AW8kd4owcsyEnavG&#10;c9QB6819UfDD9qL9mj4DWyfDrwB4PupdNtDtl1jzI/NvJMYaUg8nPTkg4A4Axnhx2aRlTsmexk+Q&#10;5jjKjeGpc3Lv5HQfta/sxQ/HD9j7xx8MzpK/2o2ktc6T+7wwuoCJoyD6kpt+jEd6sf8ABMn406p8&#10;fv2MvC+u+IrZl1jQ45NH1WOTG7da/uldsdCyBG55OSa9O8A/tMfBf4jwLb6Br6/aGbY1reRsrA9c&#10;ZIK8jjr1NfL/AOx1t/ZZ/wCCinxI/Zd1XXl/4R7x5CmveEcTbV8zb5jRJjj5FLwnuWjB9K86nJ1Y&#10;8v3G2IwtbBVHCrFxaet+h9mQ2QuJVSWy8tWb7y9quWek3+mXpaOVnjZsgbvf/DNZfiHUL6K4jlsv&#10;N8lcrcwx27M5ORhg3BGO/Y+1ami6vdpYxyTsoLd261wu8ajL5o8u58GfGhT+xP8A8FadD+Mw1KWx&#10;8K/Fi1W31632YhN18sZc9gwby2/7aOa/QO/tbONxOtsWjCnq2cg/Svmn/grx+z5N+0B+x/qGtaBb&#10;btf8HsdX064tx+8WNFImUfVOfqo712X/AATk+O118f8A9jvwl448QXX2jU7Wx/s/Vpu7zQfu/MPu&#10;wXd+Nd0o81FNdDip+7W5e56ZeWtlLGoi0vGWwrNnPNcJ488Cpe6XIXgU/Kdvy+1eo38ltPFm32ll&#10;54qneWcWoxeQ1n95edzYrjlT7HdzRPy//wCClnwc1W58JaX49sLYAaBdMLxVj+by5F4cnsqlRn/f&#10;B9a+UNM1RdJNvcad4ouIWZQX/wBHRwM+mVNftX8UPgVpXi3S7mwutNt5obi3aO4glG5ZUI5U+xr4&#10;A+M//BLy78O+J7jXfAfhW1vLKRht02Z5g0AzzsKtz+NduBx0cPaM9kefjMH9YlzxZ5povxE+IUvh&#10;OO1s/EmuLmMNayLZwRJJnqCQvTHvW94K8SfE3UdRS+8SaprC2aY2i4vl8skY42rgH8qv2XwG+NWl&#10;CHTNM8FW8McA2RxzWbzYUdB87NwD3616x8HP2cPjN4y1iEeO7by9Ot2Bkjg09IU2j5snAHGf0Fe3&#10;/bWH5etzyKeVYiO9j7z/AGIbjW7n9nbRbi9vjL5bTLD82D5Xmttr2gzTvy+5cehrzX4YWQ8E+DLX&#10;QLW2jWK3hCR28Y+VQPTHvmuusPFwuIMSwlGH3sgmvnqkvaTclome5SpyhBXZuXltbahpdxbX1qs0&#10;MsLJNDIAVkUjBUg9QRwR6V/Mp8UfAunX3xF8QWunRxwzW2tXSeSihSoWVgMflX9LFrrqSwyQm4Td&#10;IcAH+dfz/f8ABTD9nPxJ+yt+2R4m0+0eaTSta1KTV9FmaMhXhuHMhjHrsdmj+i57ivp+E66jipU5&#10;bvY8HiCm3hYytseT+CPiV4g8FyjRPGdibqx+75zZMkS9M+4ru9Z8H+HfGHh5rzSNQWeCTlXifJH4&#10;VxGj6rZeL7Vpb5VWYfeiK8kVFaXPiD4cX39s+GLjNqzfvrSQZRh7iv12holfVH5xUfvWWj/MuxeG&#10;brRLlLyw8arb3ELgqskO1z+Puea9Q8E/FO8ls/7I8fraXULNt85VyWGep44Nc/YeI/BPjux+03li&#10;8M0q7nXaG24xkD860dN8H+Do4Ghs/EjRLIVJjmU/ez2rqjTlRlek1r5nPUqRn7tS53Ph3wr8L7md&#10;tSs9bWBWbcsLKcN7V+u3/BOXVbjXP2VtLtf7S+1Lpd5cWkEjnLCIFXAPfPzkfQD0r8evBuk6XbXK&#10;2Sa7DcW8mV2huVbsa/UT/gkb4xjn+EHiLwOR+803UEu43VuXWWNV/Qx/rXzHGsJVsnlLlu01se1w&#10;zUjDMFG7s/I+otQuLiMMv2dfkXrisW41e7ubN1+xMJHXEfzY/H6Vu3mwxYe8VW7r61Ta1SZVaO6V&#10;WUY57j0r8dj8J+my3Kdvc3DqqSuA23lQ3T86tSTxQweU3zbu3TNVTagXXlNMWK884pb6aHzltg/z&#10;KhKt71QilqMlnbQM8cR8w/dVf5Vl3T6jNcLFbts74P8AjV6zuZr+1+1PazW/LZimVdwwSM/j1+hp&#10;yC1uoxJ9lYruIyPXOKAIre/nkMaTja3RpM1sQy209t5cco925qpHpUFxZu9tA/mK2MZPT1pLLTL6&#10;GRXQ7V3f6tqALN3LbwQqrTjr6Ukt1EtvmObtwfWlv9HjnRHd/mBPy596ieCKCHlM7eNooAs6bd3W&#10;zO35XPXvU8LSm5Zdzgd2YdKXTW8i0afy27gDb0p1tcxXS+ZFLv7NQBCYC53LIv4iiqt7HfNcMYzM&#10;F7UUAfhj4OmSyl3qjHZ/Fuzn+den+FvEkbKsgkbzOwUV4xaLJbgC3mZfxrqPB+t3VrJ88275uPyr&#10;np/u0fcylKesnf1dz6B0XxPKSrl92D8uO1dDZ69IfnmUe3zV5B4c8QSbVO/+LNdXaeIZJPlLDC+l&#10;bxxcY7M5PZ2O3WdrybzXlXih2j8ljLisGx8QxxNtcLu21dk1yG7hbymT5eDlu9afXomf1Xmloy4t&#10;pZMN2VX361R1nS4pArRsG+cfjRHqTsVDygr/AHcVZl/eQqVlUqo+bnmmsRCpqU8NVgrGNJ4Zsbj/&#10;AFkY/BetZ58Pajp8zTaZcyRMGz8rfpXV6UQ1xtkXg/dNXV0eGTcpb73NaRceupNGrisLUVSEnGS2&#10;adn8jm9J8aaxoln9m1rTVmXdjzejEeuK8j/aT8Z+LvF+u2+g6VpE39g2rBvM2486U45IB6DnrXv0&#10;nhmK7kHnRfJ2aqmoeAdJnRrd4iykHqK9fKcWstx0MRyKduj0/pnpZ9xfxJnHDtXKauIaVRWckvet&#10;2uu/U+avFGt6Fq/hzStFa3i0vUNJkd4dat8/aEY7SADn5hlRkHOfxOfI9f8AiNbJqdxrl/ZW/wBp&#10;tV+zapDbLsQ5fcJFXsr8sAPu4ZeAAK+svG/wI8NaxD5Daeods7JM4Y/jXhPxJ/ZJurTWxqmmXoVG&#10;VhcW8nzGZSysOQOoZePqfWv1+lx9k+I5faXhLre1vvP59q8DZngpS19pC2lr3/E4H4fmDxB4lk8S&#10;ajqEcHmuWijlcjag5ABGcfTiu4svEC6tcG5EsiWSybIkKbmkbuc9ccCvJ7DUbNvilqfhu5gtdLtb&#10;dY45W1a48vMuSBs8vcSWXsOgUk9q7XS9R1TwxexrOI5rOQFbW6srhLhIc4ySEJ4I/vcg9u1deB4u&#10;wdXMHQkvcdrSXU8XMOHa1HDe0T95bxe6PVYoNEgNvp6Tq1w20Nt6xk9V9j+VaCQ6Ro15CX0lbq8U&#10;rJDC0nCnHLN/nvXI6NqVtpd39ut7Hy76ObK+Z8vljP32z147VuaVdXcaJeAC4vJ5Mlt3Gz+8x/hF&#10;fWualsfL+xOxstFstbEtxq+meW7KfJdG8ss4x8uR1HTjpTdU8LT3d4t3LqX2eNQv77cVXOB8vA2j&#10;64P1zzUEPjnwxaab5Go3El5qXKqtv9xPcH1/pim6H4a8R6+r6xr2ryR2eN8MTMMjjPIIxisPaG/s&#10;3GA3R9aP9otYQC6mkWMr5rybnIBxweT+fata60xI0WN7yFrqT/V+YW3H9ADWXqHi3w7BY3SaDrdi&#10;t5bTeTHIsLklzjv75wPeuh8P6WiaKsHhmP7XdTQ77qaZvMeVj0ByMD8MepJJJr1MZluJweDhiJr3&#10;Z7HHSxVOtUlTSacXZ3Mq61fVtPeNVuSFVsOwhRfmPQBR2B7jH51ei8TT6jEukXrKFeQbJkPyng5y&#10;WwcZJ4xn9DUk6afpFtHFrbHc3ytF5Z+TvyOe/cf41k6pYqbJdUSxMLTMG3K7cdSBx1zXg+2fY9GN&#10;FSGarbSPfjT4XMZjZGYquVPXr6dOD+FLL4h0G1edb7iTev32LN7heeAB9MZGM8isu+1qKKa4aWyu&#10;LZptuWWTKnhup9Kx9f1jTdYjjtngjS6hwpmz94g8k/hWFXEy5bI6I4d82ux1Os67DaJMljp6O11E&#10;rPJC6/u2I4wB/Cf8K+b/APgoToltqnwo0PxT9n/0q11LyZ5PZ4zkc8/eWvXk1G0M8LG8wvlyJM0a&#10;leSAAR9MV5h+2KfN/ZsuIrvLSw6nbsrM2SPmI/rXk5pP2+V1YSXn9x6mWxVHMKbj3PkPQNauLJVi&#10;iZvvfw9q6a18+4nALdvmridPdluVRW25rsdFnfzGkJ+9ivy2Mro+2rLVHX+FreeJSXbCjlia2odR&#10;jF7C8WP3ZALf7J61jaNeN9jki2j5qn052uZJI9n3VwPfmqMTop7nyb1YzGyrIe461m/ERGl0ESwI&#10;+6GVCvy9ATg/qRTkuZb2wgklfMm4fN6HvWlf2v27w/JHcctsIz657/nihlRfK7n6Af8ABNPxhB45&#10;/ZYsNOW5ijuNHvprOSSRvmVWKyhsc4GJCte06Z4jOkYMsj3BeZkjuMEquD9K+JP+CT/iP7PZeLPD&#10;lzdbI1ijuNrKSFwdhOB77f8AvmvsLT9MvtSt7e+sNRu5flxC3KxvwTuxjI6V8PmFBU8XJXPtsBU9&#10;phVI7J9V1GSCO502fzc58zZNtC55r47/AOC3F1dTfsqeF4pZWYnxnvdd3B/0aYD+Zr6y0C01qHTl&#10;tLm8s3aCQG5YfKA20fLjv9TzXyP/AMFnLg3/AOyvo8ghk3WfjNFdvJPl4a3nxtboTkEEdq5aMeXE&#10;wfmdFb+DL0Pzs/ZwtEufjDoskkW/7PNJNtPT5I2P88V+vv7JXj/wloXg+zttJ0lIZJrtkbbG6xqF&#10;Owk/3fm45IHzZwK/HX4HSTf8LV0WGKWSMz3qws0chVtrnaRn6Gv1W+B/xK0nwt8TPDui+I9QeG6f&#10;ZLfNY2eIL5WXALRA7RIGXllXnnNelnHxJnJksVOMkdL/AMFbNO0Vv2M/GGsKbeO4Y6anlRtln/0n&#10;Ln8BsBPrivyCu3msrC2WGAKu7LbfWv2Y/wCCutnpOvfsN+KpvDmmrZwaaLdZ5hFHHvCXe0oMfMch&#10;kbJH8GDg1+Nks0t14bWIShmjYtuC9s5Nd/DMvaYeafc8/iKmo1oM73wg7z6PGUTouDxW5bulvpf7&#10;6RSWk2lc1wXgHWbqJmsJJeGywb0rqRK7xbHPJn6fjX0/s/M+aPXv+CevxCk+Hf7aXhOfz1ig1W6b&#10;S5Gbss6mNOv/AE0Kmv2V1bwxFpbx6heWu5ivyx7gcf5NfgVo2uap4V8c6f4msBtk03UILqGQHoyS&#10;BwfzUV+0vxV+PPirR/2e774reDLe3vtQbR/tumwlWkifKKy/LgFsA849a+b4goypzhM+myOq3TlD&#10;sem3vh7QdYZFl0y3LM2d0kYNeN/Gn462Xwl8Z/8ACuPh/JpdvrH2eOa+ulRMwxsTtXnjeQCeegxi&#10;vivWv+Civ7cnxU8RrpEVtHY6T5c0dzBo+nR2pXIwjrLId+RkNjI5FeN6J+0N4o0/X9TtPixo02m+&#10;IpNqtdSf8vwxgN8xO09MlSA2QSBXzsqdSUG4o+syiWDjm1P61ZQ632P0Y8WfGz4tfEb4d674Gh8W&#10;WLQ3VgbW41LygfKjJyyqyldxOSOh+vevlvxT4F+KPga9/d+HzrVqV/d3Wktv2gdij4cH8COOtcT8&#10;PvjEdQbGm6vhdvK72XLe4+ten+D/AIheJdQ1m1gs9TaS4kYKh848ZPT24z7V5fNKUrSVvU/eMvwO&#10;CyqMsRg+VUmru3Uh8G/tL6H4W8MJ4KbSGt5LW/a58xZnt7gzbNqeZj/WqnUBsc/Xnf1HUvENrbeD&#10;/wBpWz1bddaT42ig1K4ugP8Aj1ug+4Aj5skqx44yoPevervR/A3wk8HR+J9X8M2PiDVL6B919caf&#10;Awlh3gABpUY/MPLfjkJIo4JfPzT8cdRg+IOk30PhwXPh2wuvLe90Oy02NbaaREZFkAXAR8tIcqFG&#10;WBwMCvdw9Cth+Vzlex+L8S8SZfmXtIYSjyylJOUm0728uh9cR/8ABTHwlonjyTwX4k8E3sdpbv5W&#10;+0SHcq9mPK7lI5HU1614W/aR+APjyJBo/wASraOeRhst7rMLk+nzcfrX5w+HfBHxE+NsHhnxba6p&#10;Cs01udN1mWS1kmbdaxDM7GNSAWTHH3mIzjvXrXwC/Zb8NaN8VrNv2jfi7ZeFvDrRyS2s11mG7uZF&#10;58sW7neisP8Alo4AzgAEkVrLCc0eY+LWIjCNup9y+L/ix8JdD8IXNj4v8YWsltfWMsLW9uTcS3Ks&#10;pVkVItxOQdvIxz1NfJf/AASZufFPwD8eeNP2fPE0VzceF7zU57/wXqsikRXMUcxjeHJwRKqtGWGO&#10;p964749+OvhR8LfE2pWPwf8ABl14wsWv1Wz1LxZqTtbzzY5lSFNpdVJ43HZ0wK8n/YU/aB+Jdh+3&#10;H4c+GniC8X7HNqV266dIqLCss6KXMaKAqZ2rgKONtbfV40aEnfdHPDFSniI3R+tWofZ7a682CLCt&#10;92rVml5dSc7fLWP7u3nNZ09093F5EkRjfOV9Pwq7pdzeR8/x54X1ryT1mTy6dNI4Rl+Wnr4bs5Rt&#10;ntFbPQMoOa0rdrowbpIw3PPy9f0qfS9R0bWWms7G5j+0W7bZIy3zL9f881Dp63J0MGLwD4aSXz5d&#10;IjB6htgrSttI02BGgTT4TGyn7w4OB3FaOUEzwnawwAoC4x71HJbusbGID8aFTAI4TeMwO37uNyZ6&#10;0kFsLOBrdbhpNx5Zu9WdJmt0g4TaSfmHvUy2tvMMRbVbruVavTsBTPhovKsls/zkZB9K+Ff+C/8A&#10;8NrS9/Zu8M/EttKja80PxH9ma88r94sM8EnyE/3S6A4PcV9+2RNrBskfBU43etfKn/BbEeHL7/gn&#10;f4sj1nU4Yrj+0dPbS1lbDTTLcplFHc+WZT9FNd+VzlTzCk490cuOp06mDnGW1j8MbRIrXUItTt87&#10;i2WVW/TFdlo2s6bdxzWeoIojuI8Dcv3K4XSbiS0dZwv7vq4PNb1jcxy/PJFlWXA5r9wws5OWmx+U&#10;VqcZb9DqfCOlXXhLV1tJ7OO6sbgHydzY6r611TWmgXcvkNZG37nbITyfxrhtFuNStZ4zHeNJb7iU&#10;hkOcYrtNL8QQSokclmpLYLYTHTiu84qhs6L4StYiY47llZWzuXvX31/wRx8VyWfxC1rwbdyMW1DQ&#10;y8W7uUdSOPoXr4Is9cCynaNudv619df8EtNauNO/aa0Ro9zLdWtzBsBxnMT4/XFeXndL22V1E+x3&#10;ZTP2eYQl5n6dX8X+iF54187kYPG49qpsnkQZkXbIyA7T2PoK0rzS7me3a2ePyfmBIdstxWVq0pgj&#10;3srMVBwRX4efq3mUmm8pt5dvmbGQKbHPGZT5k/mMrc+3tVW6u3mVTGjL/wA9F9vWqvn3gm3Wky8j&#10;AU9TxQBtXF5KyLDbRR9fmLjoKj0pba1utwlY5U7k529c5rPtdQuIXCagPvcDjofSrF5q8bDyI4mU&#10;jjp976UAb9nqMcCeZ5X3T61lX3i42Vw6fYmkXfjav3hTNPuZ7lEaaNkUqCVbtSppsC6iySRszEbv&#10;M28GgAiv9XuYGu/7PaNUkyY26lPp61rQxRXUCiQ7dyg+lU00u0lni+1xf6uQSRtuPytyM8fXvVq7&#10;nVmIglVgp42npQBc8yWx0+SO2YTFuFVhUNjb3MicxANWT9v1KS5a3tkY7WxuxxW9phvDE32o87cq&#10;23pQBGLS/cZkX5v96inf23InytP/AOQqKAPwjuvC0BVZkP0O7isyO2uNOd4beVuGy1YuifFGOVli&#10;v5vu9FC8itWPxRpt4WEDndL96vPn5M+6p05LSWnqbmhePZLc7Z4GbYfmrptL+I9iVMk9yoVm/wBW&#10;v3hXmk1xbJ92YDcfWqReISmSOY7mbDH2rmlJSOz2Z7xp/iyxd963e7ONuO1bdl4jtphsjl+VjzXz&#10;xp/iDWLOXybaU+Xu+X3rp9H8cahbDMx/lWbcYq7D2Z7/AKVqFpJBnf8AnV6GeKWXbH+deN6J8SZY&#10;48yP3+7xzXZaF8QtOa1UMreZg5X8az+sST90bpuW531owM+OnbNaUVx9mlUEluzYrkdI8YQXAV3d&#10;ePurnpW3DrNnKn2uKZcfxL1rvw+Oko2ZyVMLzfEdDb3MUj7ULbR/eq5CbaT7/rXM2etw7VEM6sv9&#10;71q3DrcaRbhKAC+M5rujjoz0Zy/Ubapm/eaXpk8KBE2la5nxb4WsbjfMoHzKFG761cPiFEOGkz/w&#10;KotQ1E6haP5TncB8o25rohWpysjlrYSrqz518Q/sKa78WviHqHx10LTXXR/BUdtPrV8tvuhkeWcL&#10;HC/IG4jc2OeBz15h1b9nvTtauzaomnFflaP7DPIJ1kGAQwC7TnjG1ifUCvdf2Kf29fif+yl468fa&#10;Ang7SPF3gvWry1TV/DeuQCSCeZN53DIO1gvB4IO5eCQK+l/DX7an/BLX473mh698XP2Uda+G2taL&#10;ctJHD4Tkt5Le4bzBIFk8kqWBYcEjIBIyo4r7TL8ww+Hocsv0Pz3N8DVxGO9zU+XNG1fx4PD9voXi&#10;U6frNvBarE1j4k0eG78vA+4Gkj3pjodrCsW8+DujeOrzdcaRb6XAq7TY6SrRwkkgliGZiT269K9W&#10;+JPiPwZ42+KXiPxr4Q01rPStV1qe60+1kQKUidyVBA6H1HvTtBtrSENL5S5bkdea8l55mVOLhGvK&#10;1/5j6Sjw/l1blqSoxTsvs/8ABPI9W/Zs02w+XQ5mjYLlVkTdyO/r6VxPxE8LfEjSNPjg1+1vLyzW&#10;QfMJnYMoPQ98fUmvqyxgtr6Xe8I3dKj8S+Eob/TPJVVbn5Vzwe9YQzrMKUlKFWTfnJs7K2R5dWpO&#10;E6cbeSPhPxJry6l4hnlt9I+w2d1ZhIk24G6EAFR6Ecfoa9O+GPibU9e0Sz0LwvJJZRyQ75J2Hzs3&#10;1Ga6j9oP9mCTxdp6a1oEslveaazXFp5Z+VpCOVZRwQwCg8Z6egxl/Azwz8PvGHhWw8FaxbeKfCuu&#10;Xist/qVqEurCwkR9u6SIjzEDFSxKOeHGE27RX9E5Px3guIOCqeDxMrYik0raarvufiefcH18pzf2&#10;tFXpz1T7eTHapF4b8HIov7uTXL6UFnsY5SdrDoc44Geg69sVj6t4j8YXrLdapOtvGq48mNQMYxxj&#10;oPrxmt74ifD3xz8B86TFo9rqVrfSsIvFWl332u2uSfm4lBJjY4yY3COv93GM8fqdsNOs/wC0tTvh&#10;PdTTH9xA24MvYE9V478GvLnXjPWLPNjRqRdpKxzfiXxb9tmfT4YF2OxlYMucEAgH9a51vEdxDLHe&#10;TZVkYKYkPG/Hap/G+qXLXcN1YpHCi7siJMlV9z/U81gaDHBd+IPLhuH3S7SNzFlBBHIHftXNrKWh&#10;0R8zq2u1jsYr6W023HmMyr/CVyODXB/tP291q37O+sSTSbfKmimjVsc4lTP/AKFXYard6cLhRdss&#10;m4ssabiOcjPH8q5/48W8uo/BTxBYiBc/YTIy/wASqrKcfmopYqnJ4Ga8n+RWHly4yD80fESHkP8A&#10;7Qrq9I5lUg9QK5Q4D4UfxY+tdVobq6K6nleCa/L4u8dD7bEdDtNOi+T9zu3MoAwKueHBIjTK7fvA&#10;x+97VR0a5YtsU89BV7S43j1SXKt8yZ57mqM5STjZGzpUW2KRVGVXnFaqzQmz8uT0DflzVHw7JGsj&#10;GR/lJ+bNaCXNk2+IKu45HU9Ka1Zmet/8E4tW/wCEZ/aI1Kx+3Wdvb6joNwzPe3CxR4UCXGW4z8jY&#10;HUngd8fZuk/F3xKJkgRfJVLcfu/ORt4P+6SMYPY9K+Hf2KLC21H9oDRba8jif5buCRJlBUr9lkZQ&#10;QeOua+qtY8Q3Xh69kt49Li8xZcwuyuwTjHy9gMdulfIZ5Tl9cuux9hlGtHlPSrHxy+v3raOkflST&#10;DbI6uVJHB+Uggg8elfPX/BYq0ubb9jqxFzGnHjS1KsrE4zBddfeu1e88RSXK65p+nQBW2vM/2iTc&#10;r5X7o28jbnjIFcH/AMFONMvvGn7Dkus2chk/snxBYXd4vzkhGEkOfThphk+/0rx8Pf6zF+Z6Ff8A&#10;gS9D80fhhdpY/EfQbts4XWLYtt9PNX0r9ifg/wCH9HvZNN8U3GiRT3+lsFhmZfmVpCSduTjB284z&#10;jj1r8bPCKyP4u0qOHO86lBt+vmCv2S+AesSabc6fE22aO4tEFzG0o3HYexI9GbP4V7WdxfKrHn5K&#10;7Tep6B/wUqvv7R/4J8fEG51e2G59KMjKEB2SNIu09u6nn8a/Efw1JHdxLbCBm27gG9jX7f8A/BVj&#10;VrPxL+wd48tfDDwpZ2mk28rCOTc80nzE5/vALjn1r8KvC+rzWGrxKeVaXmtuG7xpyt3MeIo89SNj&#10;p/CEUtp4gjSdeI25HqK7jUWhs7w265OW3Zrmpo449f8APtnVVO0qfwrS17XwPs4ijj8yQjd83I5r&#10;7E+TlLlLypMLkT+WSB/nNfr9+xvq9p40/ZF8I6leWq3DW+jR2yyZ+95ZaP8A9lNfjrpMutTT7yq8&#10;t+7J4FfqL/wR98XTa5+z3ffDa53tJoWsTeSzSD/UyqJlHJ7OZfwxXk8QRdbCqS+yepktT/bHG/xH&#10;ovxA+DngPxDprr4g0G3+VSqukIyp9R718K/ti/sHa3qryeKvh7czzR2/72O3mk/9Bx0Nfp14u8Kp&#10;eRtaPLtU8/LjNczF8K/D4OJ52kbbjy2YEH6ivio1KlOSaPq5U+a6ep+LkGoePfA1yLfxw11Z3JZ4&#10;xdTrklhjaJNvbn7wyQMDB6V6D8Kf2jLq18QR2viotCsZxIjLjIxxznp9P1zX3x8fP2LPCXxHS6S5&#10;8O2P+kKyyKzbWJPXB6j8MYr4J+Lf7Lfir9n3WZbS80S81Lw60zJDdLCXmss8/MAMuo9RwfUZzW0q&#10;eGxO/wAR6OX8RZrleHeFjPmpNNWfY+kPjf8AtGww+BvCes+HbxtW0+DT47JY7XDbfKREMpB552Bj&#10;x0kXmvK/GHxa8R6nps+uXWjaxHa3E0csLLbsY9oGOMdQecc9a2P2f/h3rfhz/iY+BdZuZIZI8sLa&#10;4EkYiYfe2NkKG7nAJIOec19MfD7QZf7CWLXIJpZCGLPfr5jHHY7s8DoB0AAAwBWkpLlseLTtKbZ4&#10;j8Hfi/qo+G2tWHhW+awurPTVvNJWORo5CzS+VIzBe4SZwMjkM3PAq94J8V+DvgboGn/Eb4s6C/iS&#10;41m9ZoYb/UAJImA3biJpEWXK5wMsQV+7yKk+KPh3TLb9rO30+2k/sqC98PmEtGsSrKpQSZA7/NER&#10;0JyDV7x14s+CXiDRdX+DfxO8Bf2la3FqZln+zq8/mY+VrYqB5T5bqoQZJJOM59ChXjSppPqcFai6&#10;tSSR6t8JfCvjj9r3w7D4u1uxtdJ00Kkmg6osSoPsp3DyxEufnIEfzBtny4HIry3Tfh9YeGf+CwXh&#10;Pwnp822x0y6tRYyFCDJstN+9+QMsWLcdMgDivN/h3eftGfsIWEPjL4WStrXw9nb/AImGlzXH2iSz&#10;brjhcwvj/logMTdCSQK7j9nz4t+Ff2m/+Chem/GfSYb9LazsYZrX7YpjeCVYo4CGC5VurAEcY59M&#10;c06lSLlO+hpGlTp8q6n6ttfI4zJPv2twdprT0uTcweZwV9u1cf4Yu5ruxWQTtIP+Wm1uT1rptPMC&#10;W++4mkjkYZbcvYV5x6Z0yXDOmx/u/wCzSNdNbEzWqLuxjlayRrGLfzIZvlH94CpIdWSaNXVt0h6Y&#10;oAttfXpkzOvzNz8tT2N3PIrJIjbd3cVUGoysd+3kLj7oqOO9knvMmNkU/e96QFoaq0LNFFG27OeQ&#10;APzpuk+ILmSPffWrQSbPmXcrY5PGV706OLad7jcfX+lTRQwRKBBGuQuFXgk/rTA0bHUluHRRJnPa&#10;vjD/AILofDDUfiL+yXH4p0XT9QupvDPiK2uGhtctGkMpMUksiAchQR8/G3J55wfrhr640xmlSMKW&#10;/hdRwa8l/b+8Uav4a/Yx8f8AiDTJLVbg+HZI1eeQKBvZUfGereWz4754FdWBqezxtOa6NHNjIqWH&#10;lfsfz8hUtZZLUnjzSorb08QiVYnbanl559axL6aFtUkkTiNpCVrW0pvPmXI3DbX7XhanV9kfllWN&#10;5No6SxR4oGeNwUVSeK6rTLqKWLODljn9K5bTV3RiBvusuGX61u+FzeSri5SPbjhg3NejTqc0Tz5R&#10;5dGb9oo85GPc+nWvqP8A4Jp3zaf+1b4MeFvvaqAw/wCANkV8ti5hDIIBtKtg19Mf8E0Hhu/2t/CK&#10;GTcsWoeYV+iPn9KxzCSWX1L9maYF2xMPVH67X980zSMEb7uAce1crqct1dXgBB2KuGRuMn1rellY&#10;zbh8uWztz0rN12W2tD597ld33WFfgy1P1xbIy47d5j5JLY7/ADcVXbSTFeNPNIfL42iOTn+VXpb+&#10;30+NLlQfLutq7lGcH1rQj0uzeEfOWYdPrTAzkaDG8xCRSRtDDn86sQiKZ12gfKSNvpVl9KJwzAbV&#10;/hWs+SWSwuWH9nTRlScyNjac80AaFrEE2xmNd27r7Va8zy7jeZTtA+7tqnb3QkhWYPjPNKNV06RC&#10;Jm/eY6L3oAsy6jazx+Wg3YB3Lnkc1Tg0+3d2uAWTcMqG7Gs3TSdOvpbjbu845xnpW5NM91bBxEww&#10;BtFAFPQrbxDD9ofXZLM/vv8ARfsu77nvnG09OBxVpb/WLfePMVVI+XK571MYjJGrzofmXBNNextl&#10;T7Nbysd/du1AGgt7JKiyFAcryQoopun+Go2thtuJF56ZNFAH4I6h8GG1WRbuaCOHByfLGCfrVZvg&#10;zqNgPOstaKsOkcnNez3i2EG4yyKFxng9KwdUvdJyVhPmn/ZU187F1Uf3Bi+F8jxd3UpJPutzxvV/&#10;BXjXTn2xrHcAZ+ZZKwJ7/VNPuvsupRNG4P3cdfxr3UeFNf8AEu2LTNOaNW/jbjinJ8CdFsCJr+0N&#10;1dHlVf5iD9K6OWR8ljPDvL6l3hpNeTPC28Yz2sir5m3Z096vQ+PEkj/eXPzdTXrGo/swRa3cf2hr&#10;sa2yx/6u2gwp+prjfiD+zx4f8OaedWv9Vk0+32krJI3zP14UdSa2jh3VagldvsfKZlwDmGCoyrSq&#10;RUUr6u2i89jOsPGkc0gljk+X+L5vauj07x7Gkayxy/Ky8t6V82+INc8W2WtN/wAIlp0xs1bZHJdf&#10;el9+OlM/4WH8S4odj+HzIxwFC55/KvZhwlm043VN/cfj9fijJqFZ03VTs7aPQ+pYPic0WPJvG496&#10;2rD4sNbyKsGoMm7hq+R2+KHxF0xRDe+GmWTjcm/LDPSrC/GzxXZo1xc+GLrav8PmZLfSofCubUld&#10;039xn/rRk9T4aq+8+0bP4t20ESk3ik9Mbua1bL4sWwhXZeMRu+5/WviW0/aZuIFzdaJdRg9c2p4/&#10;GtC3/at0NMTvdXCr03NCR/8ArrllkeOo+9Km/uNo55l9X4ai+8+27X4owTXKrI27PIG4elaPiH4n&#10;2HgvwPqXjS9HyWduz+WJB8x7L+Jr4ntP2tPCduVvjrpba37zbGwI9OO9eefHT9sPxX8T7RfCegvL&#10;Z6PHLvYM2JLhh0Jx0HHStMHl+IdZcyaRljs4wtHCycWnJ7an0XofxL8P6po0mia/LehtXlZ9Qk02&#10;YxNG7Nu3s4ZWAH3cgk8YxXsHwl03T9Ym/tvTZftEMHyRySMXzgf3jyT9a/PjwDqviTxT4rtPCml3&#10;vmtJIvmX0V3N5aIQMkqxwMA84XPHev0O+EdzofhTwRYeF9LulYW8I3EsMs3dvfNd2O5cP7t9Ty8n&#10;j9dqutJW/wAz0mDUIxOsjD7o5Xsa17HWyxUiTG4kY9K4zSdWtLq6Hmzj5eq5rU0YWVzdsguVBj+Z&#10;dxryYyn9pn0kVHl5TutB1a5Vv3Vx3xiugtNSt5xsuJcMnK4Ga4rTdHvwRcru29lWt7TLvT9FRZ9W&#10;vIomZcRrK+GOO/vWi01QpRjym28cIuEWZtySKW6YzXlPxs8L2MB/tLw5dDTbxk2tdQ9ZAT/q2Byp&#10;U+4z6Gus8S+MZDG2p2bjy4V2g9ua+f8A4q/Ge+vNUXTLi4VFaT5Q2PmwcZFXHEVKM1KMrPyOeeGo&#10;148s1dGn4M8d+Ivg9c30urWq3Wl6tDs1bSbvL2V9GDkiUcnzOMo4+ZGAKkYrM+I3hvwP4O0qDxj4&#10;ea/bwrrytcaSt1bEX0bglXtpcnllwGDHAaORGHcDB+JHxdsvD3wz1DXb2eISQ2xFrHJtbMv8PH1x&#10;Vr4Sa9Y/Fr4UX2k+LvGDTXHiNY7yK4mjBSzvII2MUUfZBLGrRHAGdyk9BX6bwdm2MxtBwru/K9z8&#10;u4wyrB4HEKVJWutjy3xR4g/tWXyGhkji+7DDGxIjxzgn+Ksvw9eppeoDV7vcscKsrZXaSMfKB9cn&#10;NMvC4vVsLCJljikwssnVuMZ475zn3NQ6rJ9i0RVmm8x7m4XK91A4/nkV+hUIyd2fBSlY0Y9bgv8A&#10;7RrV2ytdTTtKrYwFJ5OK2k06213wrqWi3FwrSajps0KgNyGZDg/UE1xL3iWsQt/JbazZ6dPaun8J&#10;xm62y+aseGI3MehHaur2TqUnFrdE05ctRM+Gr63NpeyWrptaNsMPcda6DwvJvibd9af8YvDFx4R+&#10;JWraNcDhbtpIWP8AFG53KfxBqho8rw2wdO7V+S1KfsK04Po2foGlSnGT6o7zR5RDcIx9c1tGfzLh&#10;PLO3dxXJ6XcsEBB+at211B1Cs/8ABwPp3ohy82pxm3o84haSFpMfN95q2IxC8yz27Z6D+lYdgfNh&#10;81U+9Wj4cuo5C1s33lbPNEn72gHb/s6+IbLwr8b9Lu9SlCQT3LRs7NjbvUx5/Jq+ytPsReq10Lpb&#10;hQ2xot25tv8AezmvgjUJ203WrXUkPEcysNvXjFfafwastW1/wNZ+JdJu452uY1ZvJuMNEO4bcBz+&#10;dfN55R+Gr8mfS5HX+KO76HoHh9LrRbWN7tGCu5GQucrn0rS+JHg+H4pfA7xZ4SgVHhvvDt0j2qDk&#10;uIyQ2PUMAw9xRZ+DfEQaN7Usyx+YsK7iyuNwyep/i9MY9K6DRFvNM1rM9nJZ+U+GMMileO+D2buP&#10;evn+Xl95eT/E92S5lZ9j8Q9Dt5NI+ImnK6Ooh1SBl3Lzt8xSP0r9ePgZpDWtvDrIgwYfJ/fN9394&#10;TuH1zt9ua8J/bg/4JvT+JvGU3x4/Z6gtRcNcfbNa8OuREpZSGeSDIC8gZKE8HJFfS37Kuvz6r8LN&#10;StJIYJNsETqWPzBiPMxjHpjHvXp4/EU61OLT16nDl9GVOtLmVke3eL/hXp/7R/7O/iz4S2lzHbrq&#10;/hi7ht3CqzNdeUwQkLnaobnmv58pPDd7ZatcaddfuZLWZo5I3+8rqxBB98iv6K/2P/iv4bi8OXfw&#10;+NiqX11cXM97NNDtZosRlQzkbiCWOOw2mvwu/ar8FG7/AGoviBrPhC0ePR7rxpqcmnsF+VozcyHI&#10;xxtPUY7EU8pxkaFaXN5E47B1sRFOOrOOlnu/7Jh0+PUmBbbu2kDr+FatqkOnP5Truk+UtI/LNUeh&#10;fB7xDrs0UQ1WKFpJAq+bnivePBP7GWkXd3BP4y+Ic00UkY3LY2qgjj1bOK+m/tbCaJs8X/V/MJ/Z&#10;PHU1ZbRIzF82BwuOvtX6a/8ABI/4PfEnwN4F1f4h+MIWsrbxF5IsrGddsixxhyJyOwbcccZwue4r&#10;yXwd+xT8C/BVzbXMAl1CSOPd5l7L5imQjqB049K+lvgP40vvBepx+ErjUpJrNof9CjlbcQMcxc43&#10;dPl78lehrz8zxyxFFwitDuwWSywslUnuj3TVLS/ef7Q77o2fbE0XGR61myWVuWXbfRLLvy3PzH68&#10;1YmuNY+yxixh8u3ZRJFNu3blPrnkH2qO90KTVrq3vksNsiLhpVGGPPU9q+Xl8R7GijY0FtrKRQLi&#10;1hlO3OWXrzWV4w+FnhPxvYfYdZ0+Bo2Uj/UjIroba0hiRY9+5ujb/wD61WJYpIW27M/SqpxT1OWp&#10;8R+e3xA/Zh+J37Nvj6b45/AaXUZtJtrpoda8N31odr/Oxkyp4ZGLZBUlQeQTg12bftt+B73wVFZ3&#10;HgC+Hiu68wL4fhj3KfmxnzQP4s7sY45yRX2pPpkV3bPBexI8cilWikGQwPqO4r5o/ak/YUXVrNvH&#10;HwU1FNP1S1XI0lyqJNkhv3cmMhy3YnGTxiuiNr6kKUo7HzZr+uaz8Qvj14d8DfELwRc6V4y8Qapb&#10;zaDr1rfIPsWlhbxWgZcDksyYK7vmTOTwa+iPD/7LngvwPZ32p3tpDcecHkvLi/YusmO7FvvE+5zj&#10;pXzz8RYPjX4z8U+Gf2gdf0l9J8SeCY20uPbZhmadWLLKIsneSPkKlcHJ9a+oPg1+zj8df2kLGLxL&#10;+0R4n1bRtIeJPL0uFvs8k8fXLCLaIt3cKFbHGccVdSMZRVmRZ+0ueIeMPFPiLQ7+TwX8PE/txblQ&#10;bKPTbU3lykZGGhZANrL0AaQjA4IbivQ/2HP2CfijoHxJsvizrHgi18K6O6P5ljcXx+1Y37gdi/KC&#10;ccqMAZr7O8J/Aj4ffBnwnn4beHLSzVCrSvHb5kmwPX8q6rR9VgmAiliaFmx+6kXG3IrKVTljy23L&#10;5OaSfYXT9I0/Q7QW1mxUFcFtnX3q7meSHYtyrE+wyKkkVcA/JJx78VKlhaTwefaQhJt2HUHr71z2&#10;5tjpclHczbqO8tIiJlBY/dXsaq2mrRWl1uZvuj51GOD6Vf1h02NEoDTKvf1/wqnb6Z50ay/Z2dn/&#10;ANYy4wo9aVh3vsbNhrRvYFnXgEcKetWmuVhTzZotxC7v3fJFZWlGCB2Vcj5ePwq7b6ZDdXH2yPmQ&#10;fd+Y9+OmcdBRqPUQ+JWlZTBZN5f8W8YJFWrfUrXcm62KsfvZY8VTvdPeO6WeeRlwuNqjpzUXi/xV&#10;4c8B+Fb3xn4gvzHZWFpJcXDEfNsRSx2j+JsA4HUnpS5hXNPxHqWgaJo9xrviHWbWzs7WFpJ7i8uB&#10;GkagZyzHgfjj8K/Ln/gtB/wUL+HPxO8G6P8As5fAzxTDrFlPere+INQsXcxCSPIjt8lRuGfnLDK8&#10;Dk5rjf2of2+k/an+Ml0f+Ei1ax8L+H8SeH9Nj8o2z+W2S91HKrJOWyP3bAgAlegNfLPxn1S4+J3j&#10;KbxpPawSarrEiu0tjpUdpFtii7RwosUCYX7igE8Zx39TLVRji6c5rS5yY+NSeDmoPWx57dFZEjlA&#10;+8Bu+o4rT0Msr7vM7VkXU8YgG0f/AFqv6GDMY8S4XcN2PSv1zDyTu9kfms6co3TOot57mGcSIu75&#10;c1f0nXr60n3G2ZQrY3VjzC6tB5lvdFvXb6VHv1Aqwhmb5m3Nx+ldUanLscrp33PXLCOLWreKaCPy&#10;+7Y5zxX0n/wS106ST9rnw9mHesfnGT/Z/dMAf1r428MeOtX0a1+zIQpZf4lzjFfWX/BLjxzPY/tH&#10;+GdU1LYv2zWoNPV+mfPDgj/0GjHVfaZbUS3sycJQcMZB+Z+u2sXq2M3lXjM6lvlkUDg+9UL93u7f&#10;bOFZc/xLkH2qzrlxqFwRvK/dAKsKqrI8aZAr8P20P1VfCrlKHSLaSVRZp5aA52DkZrVto5IYQoPz&#10;Lzt9ajtUM43h/L+nerMen7yH+15PpQMsLKDbl8YZetS28/2mHZcox/3lFV4wQWjZcr/FS/b4Ffyg&#10;5/KgBt7aWBUW4Vv3nHNS6boOlxRjZBgLxio74LNbZEg45zViznBgxGhbamaAHahosG1Xt4lC92A6&#10;VHFLbROI4p1Zl4/pVi0F/eW7boGSNmxtbGayhpMMc5udPd1lLk7WbjNAF+G5uVuFdJdx34IZR0q8&#10;kVvdyf6pVLH7wPtWX5tzBIvybtpwVWr6brkKyL5R9KAGCbV7Rmiiuyy7s8qKKtiKHaAQelFAH5E2&#10;/wAG9OWYG/uGlDf9NOK19M+G/hkDctquFPDHmrkXh21tYcnVHaRe+4/yq9Z20jtw+yI/d3dWryfZ&#10;6n+g/so2I28PQuBbaXbqGPLMy8LU2m+FLLTJTK6LJIy/PJLgAfjW/p1i0USrgLH1dmb7o9T7VwPx&#10;G+MFvaxzaX4JvFkkRtjXqoSCf4hHwTkf3sd/lzg49rLcnxebYhUcNG7fXovU+W4i4myXhPLZ47MK&#10;qhCKdr7t9kN+IvinR/B/+hDybzUmXMNjx8uOfm/Dnb1Pavn7xguseN9VXWvFM0kjHPkwwfciGTxj&#10;0HeunuIrvULZtQukmaRdzNNgM5bPKkHg/oT2OKmRtTUpOLRZfl2HnBIIyRkjnHHBIYYxx0r944Z4&#10;LwOSxU6i559+iP4L8TvGjOuOKjw2GlKlhVtHq/Ns49/hSuqTLaWtgvMgKp5YA+7jNPi+Eui6Pm2s&#10;dKjfVJF2STMw2qOmFGT834CvRysmow/ZNJ1FJHkjVhJEMbB6A+vBpf8AhGoov3ck8bNu3SXHOU+Q&#10;Eg4yc7ifw5PFfcRowlrK33H4bKcoy0b+884l+DnhjTk3X8aM0vLNMm5gTzx6Cs64+Fvhy4LT3Fgs&#10;jbSI5ZEGB1wcY68YzXq+oeHA+dTV4J4eY/M83LAA4H6HqOD2qpcabJAGM1smNzG3fqWDcjrwenb1&#10;NN4ejKNml9we1qLZs8a1f4O6Xqo+yS6TDCqrlvLIHH9fwrF8V/s5+HdRtFvodIjgj8valmY/ukdz&#10;j1617NPYtp2NXuhGwb5kt0cfMD1znoeemOSO1SX2kpeXS387qxaP5UWPO1cZ6+1ZywWHlHlcVb0R&#10;pSxmKo7Sf3nyD4w/Zqtba0mvLOB0k3ZjjGRtrhNQ+BeuQXCQ20Ui7o8vvQ8V9wa54QS9L/2jAuz+&#10;HDkZIPX9R+dY0Xg2ze4aa7gQ7uFkUbgV/rx+teJi+F8vxDvyfcexQ4kxlHeR8XaXp3iv4a6p/aNn&#10;D5qxtmWF84cD6V7t8Gvix4a8WNHZDU77TbwMNiyzN5R9sk/pXc+JvhHo15LNHHZAMq7h+7+Ug14L&#10;4+8CeIvhvrDyWcC/ZhcedC3GIyeGz/skHnPpX5/xTwTGGDdbDJ3W6/yPvuFuMJRrKlVdkz7m+Hdh&#10;r2pwx/YNShn4GT6j612t1pV1prK88+Jl+6obgmvin4K/tLa34Ou4/Dev3Uls5VQu/wDu9iOeR/8A&#10;Wr6t8GePrb4gaPbiLUo3n2/K2cFuPr1r8jrYepTlytbH61RxFOtHmR6r4P8AjBcRQLp95BF9qVdo&#10;86P5GPbpUl9LNq95LrHipVWST7gXGxV9B6VxN/ZwWtlHPNIscgXO6uZ8RfEPUZ9P/sHTtT8xHUr8&#10;33gR71yyny6Gzk2egfEHxDa6RoMyC7EkcigRqjDjjFfJP7S/w81y+ml8cadd3AjawEa7ZSDCyMWU&#10;j0znBqfx1411nwz4u/s7VLm+VV2ssk24RlT3HbA6UnxA/aH8L6N4Pjs9YnivH1D91b2cbZYt6n2H&#10;Wvc4bqVv7bw6hFS5pKNmrrXR3/Q8vNvYyy+pGo7aXTTs7ny34T1rxz8RfFsXh/W9cur1I0kCxSSH&#10;g7cZx3P8utfRnhDVR4L0rTNDtdajibR7qO8ZdpZmmGCBjOOOAc14r4BuF+GXxTuPFkdtHJLazM6Q&#10;SYxJG4+ZfxU4z2yPevQvEdxD4d1pjp+rs0N5GJrW+xuLo4VlPp0Jz6HHcV+vUct/s2tUw8YpOMnp&#10;87H5DmOKli4xk5X0PQviRb6BY6z9l8NTzfY7zdd6VG/G63nXzot5/vAMFPYMrCs/UdNtNUeOGGPc&#10;lpGsUOJBxyN2fck/nWbDcxaj4T8P3tvdzXUkclzZtdSZyVVvNRPoBK3pjZgcVDZagtreNHdSZMi/&#10;988g/nmvpMM/cSPna0feubWn/Z4r5jcad+5mj/feacleO1OkvHsIVtS0fli4zH9Cc5qPTri01S6e&#10;2nRlk8rcreox/wDqqzfafplvcWr37fJuXzCenA6V2RlbQwlqrHgH7W3hqc+J7fxzbjfBqCGJm/us&#10;g4/MfyrzHQW86AxZywbha+pf2g/By+MPhndJp2ntus4hexlcYcgZOPT5d/5V8paDcNb3uwD73HzV&#10;+d8SYP6vmLmtp6n2WT4j2+BjFvWOh1WnyygLtP1FbtrIzwbuM1jWUTIP3R+bNaUAeNldz0Oa8E3Z&#10;12gMXtF8vn+9UVrejTvEcf2g7Y5JNuKseG3jNqyxD+L86yPFLMLkzqeY5MinFczsB1mtW/2m13Rj&#10;7jH5vavpz9hb4qRw+EG8MXcd9JJDdFoxYoGwnOQR6E44HrXy/o99/bOkpKo4ZT+lemfsdeM5PDXx&#10;KiiSfy1kn2SHttbj+eK5sywvtcHKK3R2ZfiPq+Kj5n2BcfFyaDWYxp+gXluWmHmzzR+Wm0nnIPU+&#10;4FdL4e16TxH5jahqMSrG45i5Yn15GRn+VYl7Ob0/YLy08uRH2tOsQyV69e9JFqWnXcTz2skME0RW&#10;NvJj2s2CAAc+3ORXw9j7SMrnbePtUu7PwVrtzBeRPa2+i3R3fxBvKPGO4NeNfs/aT4lg068s9A8Q&#10;zadHJbq91bEKyzp2wCDtx7Eccdq0/ij8RINF8D+KtL3SSedo9wFZf4SIiD1+tM8GW1zYWlpJ9naI&#10;yWKhJI2Db1IXaePbrSUYy0Ye0lzHpmkWPjLQoNa8Z2OstEtn4dvEvGYZVMoWJAPIPGfwr4bsvhlp&#10;PxA8Jw3Flq8NxdwXGyGHzFDSrnkhuhx6EZPqelfodb6beyfs8+LoTdwTXWoeHbpYzGwHztbuB149&#10;B1r8tvEX7Pvxd8GRLb/YbuPazhIBuhljUMfm2HaWz6ruHvXXg8D7aUkpWa7mNfMJYVxk43TNXxX8&#10;P7nwpOuo2GnzSSQzDMLRncMH0rS8MfFW7sxbySBla3uN33flZcrlT/wE15nqvjT4q+H7RtJ1LxJq&#10;RVWG6HUHZgcez1nL+0dZWTR2PiLw5y0hW6uLbG5uwOPpWlTJcbD95zJ2OijxBhalk00z7f8AB/i+&#10;G/sbZyEVYf8Aln9R6/rXZXWpWGuaR5Ud5DuVMxOso3I3bHPByK+ZfDnxO8M3vhaz1zw94hjkiFvG&#10;00CzDfnbj7vXII54r134YeKPC+tWf2v+zrkssgVl+wyDn1zt5rqw8alSNmjStiMLy8zmj6X+A37U&#10;PhjWrq28E/EfUWs7xTu2hAq3LEgKUPvxlfXpXv8ApGrWuubptMSEwSNsZi3KjH6V8Gap4U0fxFYS&#10;G2uNl1a7zDGW2SFlxlGBwQrAkZ7H5v4a9Q+DH7RcnwwtLSz8bPezWqwon9pSQMy3MeAyM45Ibaw5&#10;5HHJzWOIwMo6pHmTxlGVS0Hc+otR0az0WJWkuTtXktya0bGyhv7KOWJGZexbvXEeFPjf8M/i3cwv&#10;omsbfN5jKrtVm/un0/EV6ja6fJDZRBIFjjVfvKvSuFxnR0aKXLU1ZhQ2Cy3a20z/ALx5NiL6n0ro&#10;Jvh1a39kzy2okkVcrHJJgMR0H51BHBZ6bcfaIBlsh/MZcYJroH1FobJrncXbZux6itDI5Gx/Z5+F&#10;Gq65Y+NvEvg6ObVbFQ8EkxyUcdNwBw7D+8QTXdz2Gn31o1qgRd0fK9M81Ss9fjuQBNaNHnn5h196&#10;ZLqKROyFd2futu/SgCxeSS2+n/2bDaeZtj+XHasa7mNzI1xL8vlsp2qOeBWh/bbglV+YbMbR61S+&#10;zPv8+ZdoHLDd1rGpubU/hZJaXbQTK0jNtk52mrZ1aSwlVoJF3N0U96oTT21yoeFwrdGGOlPh0+a/&#10;TynUMf4e1TGUo9CpRjIff+H9H8SSLqGq27LNGpCyW9w0efY7CCfxqwrW+mxR6XaDy4lXEca9P85q&#10;xHHFYLHbSDGPvVl+L9c0zwtoN94q1mTbDax+YrDuegX6k1E5RScmaRinJI0rB9MRVe9Kxnp8/GPe&#10;s3WPiV4K8OHyJ/EUKzOCY4Y23MfYYrxVPi3qHxOluobmVooj/qoVbafocGuR1281XTpGW4jZcfLH&#10;l2IA/OvKrZhyx909WhlfNP33Y9C8dftfmyLp4T0D7YyKQ32uQoqkH26/n3r5n/aX8R/GP4oabPrX&#10;jn41PpOizYZdI0u3SJAnA2eYQz9+3JPA5IqPxD4h1Dw9rjXEc8c9vOxE0bL/AI1l6jLoeq6hHqdp&#10;Kt0Yo98cNw2/yJPZTwDjgHGRXH9cr1ZJSZ6P9n0acbwR8nS/sreKNQ8Z263emXfh7Q9c1Bl/tTyy&#10;bi4cJlBGHOUEgYEMQCTn1r3Lxz8CDN8H7HSPh5pf2i1tr5YFFtbktCrB18whPuoMHe3YnBrp/B3j&#10;6x8TeE7/AOGHivwiusm31bd9okX/AFS7i8bggg9Pl4IxtFdVcajq/hnTJ4/7QMf9oXDO8ax/e3ks&#10;3HuTXoSzOVOUHNvRrYxjlnNTlCKV2nZs/LCSCRZpImTnd83pnJrT8LwOrsGbpn8KseJbS30bxXqm&#10;nMw3Q6lcRlcdAJGA/So7BGG6S1PXrntX75g5xqYWE11SZ+I4zmo4icHum0dDpzIgYMclj09BVjTL&#10;y2hupEmg8xdy8hvUVU06EAIJG+ZlO7Jqxo1vCZ5opIpD86nMXQV2RjzHn+0NaIWqy/JF8zjFe1fA&#10;jXdQ+GPizwT4qjG1LfxZbXzMODsidOfyzXjmg2T6je+VGuSuAuFznIr1H4nXkOn6f4f0+xO2S1tW&#10;DMPUnGfzrpqYfnoyiuqZnKoqdSEr9T9z9RlN0Wvo1LxsuV/GqBE85EcZVTu6HvUXwe1G48S/C3w7&#10;4lMrMl9olrP7HfCpz+tX9Sh+ySrcwr932zX4dWg6daUezZ+pUZ+0pRl3Q6KyuYovmYY9qhjnvUuN&#10;pjZR2rTtnVosnbzgkZFV7q6jSdkAX2+WszQtWkqojGRVYn1qJjaTkyORu/u4qt5kh6t+VToEuCqx&#10;LhhzQBVvvMA2pu/CtTw1bTSWh3N+dRpaRmZZbgt8vX5uKuW96sI/cx+3SgC4IUEYjZRwcs1U302O&#10;BZPs1wV83jr92iXUWmxGV2t+hpyySlNuzc22gCG3ikt1CzuXZW2l2Oc1aV42YsnVevtUMct0UWO5&#10;tRkN1FSIsMJYlvvdaAK8lnqJclLtwPQNRVoSED5nWigD8wINNkwqvGG9W7GrOv8AiXwh4L0oan4k&#10;1JbfA+VXGWb/AGVUck/p6kV5749/aGttFY6J4LsPOuHiYw3kybbckdQmeHI9uB3xXiOteI/FfjPX&#10;Li88Ra1ueQsJpQzbBhuE2/8ALMjnBAGfevqMj4OzDNpKc/cp9X38j+l/ELxy4f4PjLD4O2IxG3Kn&#10;dRf962j9D03x/wDHHXviKsunaPKmn6MnMyrLiZxnALgfMAfptzwSM1xn2+TTSyo80kbNxIuFx7cZ&#10;xXOrrNnbSzWUUqm4ZtsYjyNvYYI6e/tUtlazBH/tDdtZv3kEZ2xE44HHTPuMHoTX7dlGS4DJcMqW&#10;Gjbu+rZ/DHGXGmfcb5i8VmNRvtFaRiuyWyOn0u9vLm+S3MtwsMyH95uB4zg4454HeuusUQRMtpEs&#10;om+WdtqqDxwSMcN71xNjcNqFnNbJNCqwxsr27SMGI+pwQccg5rotD1GGKxWys5FkUndG/wB5mHQq&#10;244IGOuM+ma9uMuh8XKL2OistI0+3s4XsbtlUyfvGVQFYD+dLeadp0M80ulzlpJF3qHyVlbcvB6f&#10;TjNZFhq5tEmhWeALM0hWFY93PHT0NTaeLyNFijlZWbazLHIQRk9wO+Pw9aswceXRh9rlYpp8mixw&#10;yYZiySHa7BwBnt/F15PrnFZmtX1zc6XJZI3nTR3W21jZsFPUe2PyIII64robnTnttKe3vb1ZIzNv&#10;Rl+8CTnj0PqDwahjni0KD7VbyfLd4SKWZd6oR95ME8H2OSOoNAjhzpU2lWzXF1Mzybv3nm8hRntn&#10;rW7YiM26XVv+9jk+RWSPCswGcflk4/Q843dQstPu9MaWKc+ZIoIhkyVb/aA7dePWqPh77N4aPlpa&#10;tLZyMpmiyG2Ybl4+eo7qR7jmtFOysBUiKXOoDTNWQxwmbam5ByepA9Kpatoa6crQRW37sMpjVm6D&#10;1NbN1Z2Wmxz3Nne+c3neYzRzFwwzkde+OOODTJddtL6ZoJ0Zo5Y/3PmN+8U9hz/+qmpXM+WXMmcv&#10;qFlHelgloyyNHlFU7s4Ncj468E6J4m065tr6xRpvLxLGvXFekDQUubVbyK7UyblCqzNudTuOAenr&#10;n149MVTuPD0IuGdIGZnwgm6EZ7c/16U6lONSHLI3p1J0p80T4/1X4aH7fJ8PtfuFt2gkaTRNWZSX&#10;SPqIzjqoPY1qeBviF4l+GsJ8O+MYZmZ2zp940hWOcDtu7HFe5eMvhzp2tKzbJPtVurTR8dSeMZHY&#10;+2a851fwVo/i7RrnRfFBaG3Vx5Dux3wOOwIGPz4NfiXG/Cqy+X1rD3cH8Xk9z9c4Q4l+sRVCvK0/&#10;z8jq9H8b+P8AXbOW20SJoIfIMgElwX+YLkbTXPeH/jVq/hHxImn+OLVcyAFbz5iHBHYD0OR+FV/h&#10;PYeMvAzTWFj4hjvLItiOWWPgoeO/t6V1R0DR9WvPsV1p8byQgNG8iggZ5OPxr8onyzP0yOKk43uX&#10;PjZ4o8NfEzwbDbeHLWSS4azaOaQqV4YdBn3718PRTX9r4k2XskqyWtwRtkYkptPTmvu2y8M2lzCy&#10;3pSFYo8b9x5AHHSvlf8Aas+Gs3gD4n/2rap/ourwrcRkLwH6MOfz/Gvb4dxEMHj4cu6aa9UeFnft&#10;MRRUn0H+MPEWjPrs1xo11HdLcWsO516bvLXI+oPFb2h6hqF54V0x7qQusEjwIj87V3Bx+jflivLt&#10;BKQqolIAf/Oa9D8FaxDd2dx4ak2s8kPm2hb/AJ6IuNv4oP8Ax0e1fr39oVMZiPb1Pik7ux+b4ijG&#10;mnCOx7H8PPElldaZeeAGfzmuVF1pawwg+XcxqSyZ7b42kH1RawJm8u8ltz/DJgtu4YMD0rE+E/iS&#10;/wBBv1vNKtY45bOZZGa4QFQ2e4PbnH0ruPH+g+GrPWo9f0y4juLO6jS5t9snBDgkR++07k+qmvXw&#10;9Tll6nk1YWs+xY8OrNcyR3mxY3VQAvQLgDj17ZrS8RxTyXkMl7D9o84t8sK4+bCge3f9K5/w7dXV&#10;xqH2i4R2twMY3Y39x9Dx+XFbniG5ctb28kipGuCsy9flI6Drzkc16C95aHLPcuad9n1bRmtZYt2L&#10;Vw6kcEgfd/Wvi/x5oTeEvHF5pHlkJDdsIx/s54/SvsTQbPVRIrQNHHa+W3l7sZYk9MZyc18//tee&#10;D/7F8ZWfiO3XdFf2+JJP+minB+pxivn+KMG6mXqqtXD8j2MhqezxTpN6SRx9heSMEkU/dxW1pkhv&#10;JV3L68etctp95FDBvebA+tdD4Qugt15U/PzfxelfBwXMe+9HY7nw8I1t5PLGMAYB/hzVXXlDTbJI&#10;l+q8GruioolaPG1WUEmq+tIYp9+zcq/xVpGnZ3Ic7aGh8P5Ld7W5sncbo2DLnvWr4O1M6B4/huhM&#10;qrI3ykHofwrmvBV5Z/8ACQxvkhWBWT+6fQVteI447LVYbsptKyD5gOlVUpuRUXfVH3xoPjGHxTpV&#10;he2tztka2jLDOcsFAIP45q5r7XdhYLfadZxrJO3KKwYjHGa8p+Autzaz4QhWCcbYZMLu9CBj9a9K&#10;+wXeqW/2Pz3/AHYYoqNgHPHPPOOvsa/P8ZT9jiJx8z7LC1JVKMW+iOA+Oev3mnfDPxBealYBl/s9&#10;o96TLwSQCcY/2qt+CPjKPDvwl1bVdcuP+Js9rHBpv2O13eQm1vny2ByAAcE44PerXxu8JXt58KvE&#10;un6j5MitpMhhYkB2IQ9/rj8q85+Aunx6nY6V4X1121DSzZtGzSH51UE4UkHkAfpj0rnXvaHetIn1&#10;n8FPE+peJv2YQ+t6Wl5DcWrwTW7Kd0sX3Tkg+neuP/4Vff6Ckdt4K8ULcWJU+d4f8SwG8tenRHbM&#10;kOPVDxXr+q6daeCf2dbm10S3WONbFRYqsfIjDDnivGLLxlrM9vFHPMynG2ViG64AOfxzQ+aPXUXP&#10;F6NHIfFD4D/DPxhaf8Ix8SvDUnhOaY4t7xpTc6e8hHHlXKAtF1/iyB3r5v8AjB/wTx+I3w2QeJfC&#10;emQa1ZyMWt/JkRvNUDqkq5RufXFfbGl/EyNLJrC7jSSBflYS4dG44yGqpBpWn2urNr3w51OXw9cH&#10;m4gs2D2c5xyHt2+Qg+yg11UcdiacbOVzlll+HnLmSt6H546J4o0XwtejSPFM15pOoCTy2sbx2hbk&#10;46cLjPTnB9q9x+CPi7XNJ1iXwpZ6ddXH2jLNDGyqvHRg7lFI/E/U17R8TPhH8G/jfZSeGPjN4Ist&#10;PupMtHr1nGfs2/BxhyC9uxPUYKHPPFeP2fwP8W/stav/AGL4h1SXVPDNxJusdWm5ksAcYVpASDE3&#10;ZlJUHJ4zXdTx1T2fPHfscc8vpe0UJ3s+p6V4q8EfEvQrmPxLceAZrfziCtzFqlq7Nkf3RJj/AMeF&#10;emaD450rWvDun6H8RdK+x7VEHneSRIFYnDvt3KfcCQ8Y9K5vSPEHiXXLO11GxkvtUsxbIiSWcBaF&#10;SCMszEH5SPQVPYJpz3sy+ItCayMjB45NyN58eRyrZ6feB54xg11xzH22r/I6pZNRw/vU3c7P4ceC&#10;LrRddXWNH1dY9JkLJJI8x2xsp4JGSw7c89favsj4WePvD/iKyt9Dn1mFrzyVJ3TDbKMdVYcH8K+U&#10;fA2k+Dtdvv7Pt/GzW63nLSKq8YHTa3GMcdu9dF8Q/BGmfARbPXLDxxbzfaybn7FaswZoo0y0ig/c&#10;fdweT9SKwxEo1klHdmUacoRbl0PrTUfCqYZJYN38WVbNSabE6W+DZlo8Y2P6VwP7LXxpuviZ4fut&#10;P1g7ri1ijlhucnE8TADOCex9Oucnmu9u9a1lhJZ+HLGOSUyJ5clxIyIBnnOBn9K82pGVOfJImEue&#10;NxXltIbdppVwqcY9B6U100S+hxDOytjptqzJoU8oZ7qfc7csFxgfSsq1vibt4obaTMY6MoxmpLJp&#10;FtdORY41kkLLwRH0rNEOq3heC8spNzfKrZwQCODW5G4ZQXAZvcVNHPiVImiwxzzQBz66RPpjKxRp&#10;MgDc3qO1a9qk3libHzgYA9Kv3On3R2pHEWVs7mGPlqx9jtbG3ijYr/tlhQBi3haRWM52453Nnmvj&#10;j/gpD8e/FHgfxV4X8I26S2+jxg3V8VbC3JcmMeufLxn3LdOK+v8AxZeloidOHmAj+Gvjv/goV8Jt&#10;b+IvghNUtoGkmsWYhmX5o1yCRx9KwcYzm4y2Z0c0qceZboh+CN3pOrwW90fE62azbjHO7Ajb69el&#10;elar4YbVLZZ21OGSOP5fMabG73z1r4Y+GPjbxN4H0PUYH1CKa0sY981reXAjKjsI2Yjcc/w16f4c&#10;/am0xdJgtdZvZo/3ZDLIC2Gzx0HFeZiMqr4dXSvDo1/kephc2w+Ism7S63PVPil8KLjTfDjalFdw&#10;XEcjZP2fkp9fWvHdC8K3Oja1FpryMrXiPIvzjO33roNI/ah8ITSfY9V8T24g6GOU7cH0wa5658cf&#10;DW68Xyaxp3jyxVPLYlpLhcJkHgCvN+r1FtF/cepSxEJfFNfebPgLwJbWl8viOJnt7iMuk3yttmTO&#10;NrbSM4PzZrqNe0nw3ozW7WFtYSSDEjXEjSTOnTHDtxXnUvxntLIRaP4Q8UNeN/D9gtzI4PpkDB/E&#10;1gfE7xB8WY4ZvENx4jSzVYgUs/Jjaedc9duCBj/Oa6KOXYrEWSjuZ1szweF1m7nyr+1T8K5dO+OP&#10;iKfSr5JLe8vmu4ZFXaHEnzcDtgkj8K8zhj1DQrtZWZim7DLivWvj58SfB8XiG1mj12W/vWhxqSs6&#10;nyHP8PAC/gOlc3ocvgvXn3S3cfzHhZGCg1/QXD1FvKKUarXMlb7tD8NzzEc2Z1alJPkk218ymb1b&#10;yKMWMe7cuFbb0rY8Nab5EsvnF1O5Rx0J9K6DQvB+mLbMunxxhWb5pFbPHpVyz0jToHaGU+Y7SEr7&#10;EV78aM6dPmPHlUUtUbHw00G106aTU72Eqsce7nsx7VY12eXVr6P7QC8ce4Ko6461ct7eddOXTmZs&#10;Eh5JM8kkdKdb6VH9ojupJAu1shSfveg/E8V14WnzXcjlqS0Xqfs/+yTc3d/+zH8P9QeZm2+GbaKT&#10;b0O1dv8ASvSp7aNiAsbV4v8A8E7PFaeIv2QvDAB3/Z1ntGbB48uZsfpivaXvrWHBlmC/71fguZw9&#10;nmFWPaT/ADP1zL5c2BpvyRSktYbfJtUX1k55NULppC6z+URhq0kubOa4eOC5idhIVYJIGK8dCAeD&#10;7HmoZUjmzGn8XSuE7CE3JMmREfmXNTWlztuvL8vp71GLqwSZbR2/fJg7Q3JFV5NOv/7WkurW8Jj+&#10;UqvNAG42HPzWrsvswqG+ultbfYr/APAfSrFjexzwxC5k27MhlUfeqaWDQWDXVzuXauSVUnj8qAMT&#10;+1SOFUNtOeRWtBqURjXeB92pv7B0i8hElu7LuGRuXrVK40R7d/MWVtq8daANG3QOnmK/yn2qRYIY&#10;7Zgzbue1UNOeZ2xztHHWtBpIUBUt1oAasJ2/dj/74oqRfM28Ov8A3zRQB+BXg74vyafCdJ1zRYdQ&#10;sbpT5lvfNhFOD0/unngjBHYit+203wDr999k8I6tNOzOT/Zk8I+0FC3KRuWCy45ADlSePm6mvIV1&#10;qymQNdTusS4Plqm7cc9au6DqS6Xdvfadf+ZKG/dgj5hweFz061/S1NxirR0R+LT/AHjvLV/1952e&#10;uWelac8j2cUciwSENLGpVg2eN2eQfasWHVmu5TbTSSwmJ8fvvvcgEdue9alh8U/DmvLb6d4y8OTX&#10;l4MpDfxyeXPEuMAMT8siD+6wPTqODWl4/wDBF4dNt/EXhR7XUrFoE/f2snzQSZwySKeVIHTJKEdG&#10;zxXV7R23MHTjHdGfY+LbrMUdqm6O3ICzrhiB9GzkZ7flXRab4ptL++X7XaQQuGz5kMPlo+c84H3T&#10;14rzS+vNQtIvsjQ+SFBUxtjDc5zmn6R4oeGSNpH/AHkZ+aMHJ2+projVUYpmcqUZRaPYI721ltFl&#10;sb63E3mArvbO0DPbPpxWhpV35c66reyeW3mKJPJbrg/d+ma8r0KWzluX1KzuMLIfm5PFdd4e8Qzp&#10;eA53KqYRimcH/D+tdFOopxuziqU1CVjuDqx1aGPziw3SALtAwFz3qZ7W90izaR4PtUZV02sobysn&#10;r6euG9Tz6VzL6pb3DqZbdVbfwwySWz029GHseK2rS6g0cK1lcllkU74yxYLkdcHse61XNEjkt0NO&#10;2vF82O8vYmaOVSJN2CqqegOO/f06/SnzaVaxIs0VxFJHN8uM/My9z/h+fXmse5mlQtBDA5tmChZo&#10;5B+5XOeQB8y+3bt0xViOW40tl1S4iklUFUWJsNtB6MMcMD1yO1CknsYuMrkN9DHpkscssMkiTybm&#10;8tclBn2HFR6h4fs7y7km04tHFknPmfMRu6g44Pt159jV7V9Xt90McKxiSe4Afb2H0pZ57OwuWsbB&#10;vMX7rMv8JYHv681RJUh03VJ76BbqCO3gLAwOnC7h6c8DnmqeqJfgSpPNJiIsXWNRtHo2SOew/E10&#10;xgN7YxvdzYhjXY209D82D+R6d+c1n3LxxWih7XzQx3K6rjGDnke/GB1HNaRl3YHM3kTRttCLHIsX&#10;Dgdfm5A9h6dq4nxH4H0rWFurOdpNtz8xEZ+44OQRx0+lerXjWMtx5FgFWTy1ePzF4PGTx71yumQC&#10;71+e+hjj8qHcs0fJwSOo9s9PSorUaOLoSoVFeMtGu5pSrVMPUVSDs1rc8Z1jTdWa6fTdOk229oyD&#10;y1+Uj1/xrWs7W50SX7RLdtM7Heqddq9ya77xL4Ts9WkW/wBJiMM+CPLf+LHbgdfc1yGmw3Wl66Zt&#10;QlOJVZVj25K9/wAK/nDirhvEZDmDhvTlrF/p8j9w4bzyjnWBU0/3kdJL9TZ0jUMxEX8XzMoKoy/e&#10;zXK/tNfDCX4t/DqQ2ymS/wBPV7jT2XHOOCn4r/IV1FhML/WBIJ90iw7lj27QRnr+h/Kti3uLlIfK&#10;0223jndwCqZ7V8fF1KVZTjuj6jl9rScGfnnZNdRSrDMpXbx9MHFdfoM13aXEV/F96Eq0ZHYjv+Fd&#10;5+1V8ET4F1OL4laBabtL1OYi98lfltpzkk8dFY/hk+4rzzw/dM4SSF1ZWGCu77tfqGT46niaCmnr&#10;oreZ8BmmFlRxDjbY9Cu0eO3h1nR2Y210u9oB0Bz80TeykAfQ+9eheAL2z1bwfJpV/JGl5YqZLOOJ&#10;l8xoTkuAp7qcuPYyewPnXg3XNP0+CTQ9dYvY3UilpEXL20gHyuB34JB9R9BiWy1K78BeI4dSl2TS&#10;Qz+ZarG25HUZPXuG449M+tfUUMZOM1c8KpRctkdRD4jurLUfslrA0IWQLJ8x6joPyzXZeIHmW102&#10;4aFXeaNmaSRvlxkcfoK871LxDpOpX9rrliP7Pt9RXzLe3kY7oMH54ie+w7cZ52lfU103iLWVi0qx&#10;vPtPnLHG2NvTGa9rB4hVJbnl4ynKnsrG5pGsXVzp/mx3a4gY/Ki5z16fnXM/tOeFLjxf8JJtVEGx&#10;9L23EaqvLLjD/oc/hXQ6ZJGLAT26eWcnIxV2e6bWYW0HVXDWs67WVo8blx09xjNd1aksTg6lOXVO&#10;xjRrfV8RCp2Z8X6Y0E2Ym+U7q6jw3Ixu/MDfxYX6VzN/pj6P4pvNHdcNBcSR8+zEVu+GbzbdRxqn&#10;/AvSvyWkuWTg907H3la0mpLqej2kgEkZ39chv0putTpJuiQdIx+dVtJikkhO9unNSai6+XuEW0Yw&#10;zZ6e9dByy5Sj4dkeK6eVfvLytd34iEeseGYr9du7y8tt/hbFcDCxt41miPKnOfXmu18DX89/o82n&#10;yup3qThsUExlJbH0B+wvr48Q2d74cup9skcO4MMfeWvdZ3a1MkSS7to+90zXx/8Asp+JpPBvxitt&#10;Nkk8uO5m8mQeof5cfnivsbxRoI0G33XcIW3hjC7NxyoHA5+tfG57hvZYpSXVH1eU1pVKTi+hyniz&#10;xHc3PhjUtIltDPDNYyqzKfukow/wrkvgHpNzZXenRaRH+7mkJdWYEbdvP05qDx58QZvDmn3cVtpk&#10;scM0cg3sm5TlWx834VS/Zu8RaqJre0u4SqqzSEv0bA6fjXkU4y5keu5H23rurXHjD4TXGnw7l+z6&#10;dLEWbAXAGe1eD+G7fUtQmWwuyqtJGXj2jAxkcV7J4c0tJv2dLjxLcKILy88wQw4bakbcZ59R/OuF&#10;tW8Naa6/bVZdsZ8vavcjj2FTN+8aRiuW4HwHpCWzTGNWDYL7+B61gWOgyT6jJBpGoNDMFyw/gYH0&#10;zXomg2zeLbOKNNPaaEN93IySQOuD0rY0f4Z6jo9vcXV1YLcPJzHtiA2e1RGVyr8u55vBp2o6fJ/x&#10;MbTfvXEitht3+NWrZLBdMurK/s459OuzsXSb6MeXGSMF43+9CT7ZU45BAFdHrmgeL5LiFk8OZXP8&#10;TY4qtfeE9Yv4GiliEcfmYaPbncaz5am5SkpKx5/efs8+AFla7+GnxH8Q+BdUmG42tprj2azE9xjf&#10;azfiEbsRWLa/s0/HzwheNrzfG+TVrZ5PM/snxhbgiQgffjmtgVUnOMAgHqyk817JJ4VubDRNltK1&#10;3GzETJNjBTuPpVPwjph8NTM+ialqGhvcHJSyuj5D5zz5T5WuzD46tR912afc462FjLWMnFrscDL4&#10;w/aT8Ky+d4V/Zk0edmwUvIfE0ISXjqDsOPoQDUdpa/tJ+P8AxRJ4v+M934f0u0itfIsdLtbzzlt/&#10;myx6/MxzzyAcDivdNG8D31x5cuqN4d1CST7pu9H27vdjEwGfcYrpNJ+G9/DexXVivhnSZI2z9q0n&#10;QRJcD/ZVrhnAz6hc16f9pYSnytUveXXocdTC4uSs6149uVXNb9j3wZqtu63kz3f2OHRo7dZJEEau&#10;+VPyjqcBee2W74Ne6WfibQreOSGBX3K+zlT1wea5nwBFp+jac32a+ury8mYG6uNQuTJLJgYHOAAA&#10;MAKAAPQEnPQWmnwCZp2h/wBaeSTnFcNatUxFZ1JFU6caNPkTuaiarIbRnA+ZsbaqhryCVSU2h+M4&#10;61ftbMIqxrFnd/FVsWEhZS6E7agojtIIZNrfxE/0qxLawrCVRBu/lTYdPuLULOYm2r3qfcY5s7GO&#10;R6UAP05rkWjNKee2Ko31z9pnMSt8wqa4u70nyhbFV9c1j3lsIZzcl2br0OOtAElrbxAMrorMM7c1&#10;h+K/A/hzxXZyadcWqFpgRNvXOc9a1iiWlo2oEswCgbQeeTVdtagt03NMkfzHl1qZRT2K5pHy78Tf&#10;+CbR1DU7jWPhrri2v2gE3FncrutrjjG10Ixj3GCOoINeD6x/wTn/AGnfCuoS32m+FbHUIN2PJ0+7&#10;VQAe2JMZ/M1+j1j4qXU1CWDxyxry0sZGOK1rC+N4yyNbMqsx+bjtWka9anDlMvq9OpLmZ+W99+x3&#10;8cZYUhuvgBrSyR/IQthHIvUnO5WJOc+lX9N/4JwfHzWZIZF+C9xD5hBaS6WKDaPfe6/yr9RZo4DD&#10;uVdxLZ3f0qMtOwWC3O08kmj65X8vuLWDpr4W0fE3ww/4JxfEfw+9tDrkWj6O0kgDTyXTXc5z1KiL&#10;KKPXcQK9B+Iv7E3w++DvwZ8YfElZp9c8Qaf4evZrO81IKUgkW3chkUccY4znFfT6+Yk8dzdqWZUI&#10;DeleNf8ABS2P4iXX7DHj4/DC5aPUW0sCVUHzva71M4HuYgR9CR3rTD1pVq8It21RnXowp0pSfY/n&#10;a1fwZrNzftfyO1wrNlmU8se/15q3o/gjXbqUfY7eaMf89N2MU1fFWt+E7+RopGaJZsMjLkqPX6V1&#10;EV/qvimBZPDWuB9y7pYIwFkT8+1fsVHD4VUuVH53iKmI5tbcvQ6b4d3WseEbs2fiHUF8iRcZaT7p&#10;9a6jwt4l8PWutw3t/qMc0crHcpYZDH+leTR6DqRv1/trVZirA7fMz/nvW1D4N0q8iH2eXdMO0Tnm&#10;uqP1inHlinb1OOsqctW7HuN74y0CBd1pdxsDx65xXNar8R4xeeZbN8yt8u3ofwrzrSPhprrTfaW1&#10;mRY+0bScAV0Fv4TuLGeG4YySojKZGjbnaDz+ldlOti46W0Ob2eG/mP2P/wCCPviLUtc/Y6sbmeHa&#10;v/CQ3ickdBtP86+mdcjS8H2edPlHPy8c5rxz/gnj8NB8J/2T/CfhO43RXd1Y/wBoXilcYln/AHmO&#10;nGAVH4V67rk+p2qxzWxheOOQecs2QWX2PrX4fmdT2mYVZrrJn6jl9OVPB04vsiGHTpvtavGHLK2W&#10;Zo1/9CxuP4k1dyAcQvu298dalliF5bx7X+X7xI+lRw2iRQr5TbfLFcJ2GSlhqEN5JqUttHK3AjZe&#10;qitT7Q0Lx+XMqtIvRjycVCLi589kHfvVG802OeWOaYKbmPc1vMc5XPWknfYv2cjUljeFVO9t27mt&#10;Xy/tlqsQlKspzx0/Gq2mLJc2SC4QGYR4yPX1q3FbPGvzDpzimJwlHViWbfYiYprtpPlz6YqwLuKa&#10;MAd8Vm39rPKjXFwrKp7+g96dpU5MOAnC8KW6NjvQSWsGGXZCPlbrT3tC7ZlJ/CkhluHyWj3beRtF&#10;XMyi3WbyvvDJX0oASJT5Y+Y0UwXqd0b8qKAP5p49UiljVWn2sPujNXbfVJrK6VYpdsbLljjhq840&#10;nxtaXkjaa7Kt1H97aQQSOoBruIHttW8CvqNrc7ZLSXbOmOqMBhvwOa/fMPm9CtG8Gmj8nqZfWpNq&#10;UbGhe308apcW93uRdzEtjcD6ZrY0L4tfEDSTHpul3vkwtGRKUUfOueQR0P45FcLDrM6QixkkUqf9&#10;nrSXeuzRPvt5mUKCPrXqKvGXwnK6Kke76je+FvilBbabaalb2uqKq5s5/lhl9Qj5+Q+itxnoV6Vz&#10;GveAPEHh/Vplms5Y9j7dskZDAY6HOPz7ivLrHW9TgK3OmSt5rN82JMHHrXsXw++PHhy70EeFvihD&#10;dSboPJtbuFsyW/PQZyNv+yRj6HmtI4qPNYx+rz6Gfpev6fbwLb3MawyjIWUNxK3uOn41qWHi+6gU&#10;QQJtkCgu3mfK2OcD8PzqrqPwh/tG2bWfCeuW+o2bLmGRZCGLZ+6VPKN7HOc8E9qEOhalpH+ia5DJ&#10;DcRx48tmGUXPVh7eucj0rqhiJdNjCcOXSR2/hzxVfarLt1K6bZu3xb4+Q3of0/rW5FrDNcrMt1KZ&#10;tpDJ/C+P7vbcB2xz2ryw+INLsJUsrm9kjkLZGxtxUdcnHbp71q6Z8ZfBNjK0PmXV1NbOu60WPawY&#10;jqC2OOar6/hHPk50n2Ilgqsocyi2ur6HqFjrLXurppun2qqRMqzRxk7H7HbnkdOV6Cugs1vIwtm1&#10;gZI2P7uTb/q/YfTPI7dR3rzSx/aOtJLorZ+ApppJFw83lhTxjJ46H+dbOlfFHxBcr5FpDJ5MnMiM&#10;oBxuzjPqucg9a6KeJptnH7Cp2sdQbe3tda+3avaMTbMHSNJMhutdUr6JdWkOoWVksc3ktv8AM6E5&#10;znjtj9a4Oy1CXUJh+9x503Kt/B7HP/161otQv/Dt2FvjI1ntEayr92NuuD3Kn6V0RqKWxjOj72p0&#10;EMun6jCCI0aPO2RtxBB56jPXg1MmmaX9oFpHOzLJHuUbs72J7+nTAqj4bu7WM3EsUMkiSRq0sY3B&#10;WX1APIHPXuKm8P2FzJ9o1R0ZvupbqoI8rcxAz+J49xWeIrOjy+bsFGjGpUcfK5VmsLRrz7LEkazr&#10;IwjWPJKnpirXiHw/Y6Hof9n6Zao15MoNwqcdOSPrXTWOi2Gj6dJPIkcl2qiQSbckljgt+XXpXYfB&#10;b4JaJ8RvDeravfeJ44bzSZOkvzQuDGSnOBtBYBSeSOpHeuXNMww2WYX6xXdopnZlOW182xf1aive&#10;aPn68srpYsRW21ZOJcty3GQK5zxr4FtJJI9a0wyRyNGvnKG3E8fer0nxH4XvL3UW0+2lWJzPtiZW&#10;2xyHOM57An/IqLxl8J/GXhTxNceHr1beS501SZkhuQyuMA/Ke4KkEd8GvPz2jg83y+NDEWs1eL7N&#10;q6Z3ZPUx2V46VXDr4dJR7nkel2CWOtserCMrJ8uSec4/U1N/akmmBbKJNvnCT5dp5PYn9ateI9Jm&#10;8OasrkGRL7dsbP3GB5WqPiO0uLuBGsoP3sUeSytk9OtfzjmOBrZfipUaq1X3NH7hgMXDGYeNWOl+&#10;nVepoeIPDFv488Bal4W1m0V7fULFkkCqRtIGVI9wwWvhbwHahdUmtWTf5chVlzjocV9w+FtevZdB&#10;WzuLnbJHIwk3cZH+eK+Q/jb8NNZ+C3xEupWEiWepytcadcR9Hjf5sexU5BH4jivW4axEaOIlGT0Z&#10;5ub0HWpcyWpoX6weWsIj2N/tdqjjnlhiSzn3SQxt5kEzDPkt3GO61y+n+Iry/vGiuZ3ZVxtaTr+d&#10;bGtatHb6UssV2u7aRtB5PFff0ajqRuz5CdKMZ8qLGia5rus3d14JupIpY7iBri1R1A2XCZddjdVL&#10;AFD/AHtw7gEem6PGlz4I0m8X5opFdfu5yp7/ANf8K8e+GmnXHiG+fWZDta3kVoZFOMMDuH8q+j38&#10;GpovhSbTJUjhgt9SuHtNrdIHfdHj22Mv4GvZyyPK+ZPc87MJU4rle5VstY020sRDKqyM427t+MDs&#10;a0dM1DTNVuYbdyrXEa4SQMBjA965l/CiRX8Sm73b42dfRQP6V0Wh+G5bbbfzyxnbh8Rx9cdh+FfT&#10;U5y5bHi1IRULny5+0Xov9gfFvUooVZfMlWUFh1LAH+dY/hefMgWQfN5gP6V6D+2zh/irDdhArSaX&#10;CThcdGcD9MV5n4cuHE6lnr8xzCEaebVUj7bDy9pl9OXkenaNeEW+1ej8M1MvL7eXgz/Dj61R0q5k&#10;jtkAfnrUkmHu18w/71Y6mUviC1EjhI853ZG2t3wnczabqyMkW5OFb5vWufkuPIut0b/KrZHHStTS&#10;NQLJJMFJb+H3oFJcstDsGuLrwx4/0/xAZWXNyjxso7g5GfyP5Cv00vfBv/Cz/AGma3Y3aSR61pcd&#10;3HIsfygMoc89ODmvzCvJ5db8KRXRfdND82GPIxX6b/8ABNrxVovxL/ZhsRf3W640O8msUVmO0Kfm&#10;VSPT5yvP92vneI6blQVZbo9/JasYyal1OE179le3+Mfwun8DWWsx6Tdx6lGzX/klsAZO3GeQcY49&#10;TXmHgb4Y618MvF8vhPxvH9mvdNvmgkVVPzqRlWHsRyD719g3xk0TWZ9NsRHayW98rnMI/eIACQB1&#10;IBkXn/ZIAODhupeAvhf8Wdbm1jxlprM/ltHHeQt5bZ2hcZH3iNoxnpz618vGppdH07pxlsP8aatY&#10;+EvhCz3tvM+mvDbrattztyQNpA5OT3A4zmus+H/wws7nwpZ6raWFvJYzxq0c8m15owRwrDHPGDnN&#10;c3afB3w3ZafDb3mtXmsWcNxuhtr+f5FUg7R8oG7GDjmvVvhzPpGlaNbeG4rHyLWOIIix/wAKAdOf&#10;SueUveNForGLp3wo0+wubqeBoYDvVrdrMY6HkHPYiu4h8MaatuFmmX5o13D/AGvSmwW39oXax6XE&#10;rR7vmkHQiukktoreM20kce1l/d7l6GrjFRMqlmcLr/g63RVkt0MmeCoXkVyureB1mcHyDux8vy16&#10;bpukatPd+TM26EctItaL+E4yuWt2f/aWrsiU7Hh2meB7e+kmtHhKHYVZc8Vm+MPhEdQilNiGzDHi&#10;FNvceles+JvAtxp00Wp2LTLt+8oWqrTWtlClxcQXT7W+YAdPeo9nHmuXzXieZ+BLC5tzHY30BUqe&#10;dykE47V6joem2saRyNAdw5T5OlJomiabrd/9uTTtvltlnkXlq7iy0a2uYlSIKq5A/WlKXK9DKxR0&#10;O2jlVoXij3dcqOa6TTtLmWIRSJ8vanjQrG0TcjKfw5q9pyK0qxxHC4+Ue9dEJN6HM4tE9pYSLH5c&#10;Q+VOFY1YltJIisufM2/w9MVPatHGWi8tt2eas3MUIg3nj1rQkpvMslv5KAY/hXNQyR3UMqt5u1VA&#10;3e9VCssV811ESwxhaW6vLy+haH7vHXFAFnU57dY1uTIo2qW+Y4/Osby49YfzDt8vON0eefSo10PU&#10;3dpLufcBgbc5BHpW1pFuttD5HnfKVxt24xx2oAqJocU2lskCNuZWVPMyuT746D3rHi8IXoKjVCkx&#10;/wCWmGJAOOef68Z9q6p7GRXVmuWbaeNvSorqGVn+V2X+VAHIxeGnhvHttLls109o8TJHCyzI316G&#10;tK2d7c7Y4jHHH97vmtSOC2gPl7FBb72O9Z95ZuuoR3G5vJZipHaiWwdblgalhNsNuWXbnJp8d39j&#10;snvGj3SLGflz71A+pW9s/kRyjb0XAHFPUmfdmRenzVzcp0RnzLUs6dqt3qFyjyRbVbkj04r5h/4L&#10;N/tG+Ov2ef2ThL8Pn+z33iPVBpk98Yg5gt2id5NoIIywXbz05xX1ZpmnL5asrqrbc9elfl3/AMF7&#10;f2ifDvjHxh4e/Z78I+IUuodFMl5rkMLblS6YBEjbH8Qj3n2LjvivZybC/WcwpxSur3Z5uZYj2WFl&#10;I/N3Rbbwv4iureS8fazZS4U/xDGKzvE3wr1TQL8Xnh+eWSFuYynVfan6j4V1HTZv7U007VjbLKvX&#10;rXbfD3xYuowCO8bcy8GNuo96/bKdHC1o+zas0fmtetWoz54vR9DjdI8ZeMNBP2bX9LW9t2XGy8U7&#10;gO+1u1eueE7bwP4jw+j20lpK0YdUXnAx+vNSapofh7xdZtZpGqzLluOwxWD4f8M674S1KF7d18kN&#10;tXrnFd1PD+wXvPmRxYjFe2pXOp1bw7ofhGM6n4j8QLHbscJH1aT2UV7b/wAE97H4D/FH9oLQ/B/x&#10;S0fULbw/fTxxWEjKAt3dGRAiSfxCNi2CRz+FeFw+CE1vXpvE/iiQzLu/0eCTpEvoBX1L/wAExfhf&#10;c/Ez9pTQ9Wt7BW0rw1cDU7hiflHlFSi47kvtrhzqrKnl1Vxly2i9bdScspU6mOpqSvqfq3psGnaL&#10;d/YdPjITC7FYZCoBhVXHGAMdK0J7mKHiRFkDcNzVHYYlSZx82BlsU641rTtQjaC0tnVlbYWZSMnH&#10;X6V+BuTlJtu5+w07RiklYmmv2WFlt4/vcKPSq8TXEed94FBX7tQJdPENhwx6AN2pV0O61BY5Hk5C&#10;gmMNzWcpSTsbwjFq7I9QuJ7cYtwP9pt1SWqvIkcjoxwuV+ap7rw1eQ2zTKRJu5K7uRiktriN1jtJ&#10;7PypGXCLuHOKzi5R2NfQ07CeSQKyfK3Xb6VbAllnWSVzx6d6pWqvCnyH5lGGqzBqgTCtA3ucVpGW&#10;uoOKasaS+XdWjW0kbMrcNz0qv/Y9papssoW3D7o3Vf0ySC4t2ET/ADdcMKia4S3naJxyc5b0rQ55&#10;LldjPsjNa27faJcvuJ6/pUba3cXEsbG4WJc42Ngbqbcwt9uMbT/KxB27aNQ060u3VfLDbTn72MEG&#10;gqEYyWppI5dcyja3QrRWPf3/AIo+0sbWG12Hpv3ZooMz+fvwX+xlNFospudM33BQPDNLGG2A+/rU&#10;x/ZU8YaVPHdeCLuFvtLCC40+6YhG3EDAJHIJJ+lfV3gzxP8ADC+8KafqGieK7eRTI0d4sk26UtjI&#10;I/2eoro7C1+HGpw/2dEWaPzlOWT94fZenoK1w+MxNO3LJm2KwVGejSZ+dnjH4DfFnwxqk11H8P8A&#10;Vmtl+61uhuY85/haPOR74rCu9J1fTQovtBvdxGdslsykD8RX6t+F/DOneHdRZtFs4YLy2m2SLNDk&#10;oP4gRyD7Yre0X4XfCb4i+MI/DureBII7yxslfz5FXNw38R69OM17EeMs2wlopKSX3nnLhXAYi87t&#10;X+4/HNZtShu/M/sqZV6fNE3H6VNJqscQ8t3AkI+63UfnX7VD9mP4F6/Y/wBsWEXh0LxEzebFnf1C&#10;88gketeW/FL/AIJi/Cj43XF3J/wjlnpdxCMrd29qiyDAzksmD+dd+D8RqXtLV6bjfrf/AIB52K4J&#10;rKk3Sl6H5i/D7x94m8Ia/DfaFqUkcaMrzKGO11zyrDoQe4712Xxd+PHg7xHa/a7bU5otQ2KoiMe9&#10;V4GRnqB6A5xXoXxy/wCCXHxW8JeM4/DXwZ1+XXJLld3lsg+X09CB7nIryHxx+wh+1L8HJrrXPi78&#10;D9cW1tkMi3Flbi6ikx7xFto/3sV95hOLMsxkF7Kor+elj5TE8P4zDSvVg/krn3Z/wSW/ZA+FHxv+&#10;AF9488TaVDcX39uOvmzMpZ1CINrBv4fT86x/+Cp/7PHhX4T+JvCvjLwv4ftYI7uOazkWzhVVRVC7&#10;FbA5O0HrR/wRO8datco+g31tJaLqV81vNayMyfZwXwsm3HJTHI5HNe1f8Fc/hZrGgfs2Xmt6vqMW&#10;oSWmvWr2c1uSDH84UNwdpypYHOTk1+b0cVKPFUcT7Rtc+muh9zLD83D06Xs0m49ux8D2PitYoBpU&#10;uhQQzrHhZk6OnHH1GK6DSvEsVokc0cEYjuI2DIw6Hjn61zbX2hXsK6fp7KpwQ7fdaM/QHv34qfR5&#10;4FujBdSsxbl1ZejEc1+80dk/I/H6sL3O9s9QsJrpZbiNpY0QPtVsnP8Ad/z6Vestds71JLGOymVY&#10;WZgs2ewxtPv7VyOn6hp1msmm3VwuWk/dbFIYjBxmuk0DUxIrQ21oNzfekZupP1716FP4TilHl0Nr&#10;QdT1Cxuf7OtZwsbMHjaR23GMjlGGeK9k0vU/DVh8B76L+2LG41BjLnTmYR3EbZUrIv8Az0B28DJI&#10;wfWvG9O1yws7xdIMO4zRlWuJGP7tuev4mp7vTPsV4LGe6aaTZsjmXJ2YNebm2DljaMYRly2kpfce&#10;nk+Kjl9WVRwUrxa180dB4O1iw0+68zU7qeWOQbSdx+TJx07gd+K+gf2Zr7TtOTXtG1ZlmGpqpghz&#10;nzlG7OFA4GDnPtXzP/a92jJLbLHJtjaOfbDuYjODx1NehfBf4nyfC/xDb+IbfTkvlXP2eG6kLIVI&#10;+6SO2OgrDibA/wBqZHVwy+JpW9SuGMasrz6liX8Kbv6eRb+Jug6UutXVjDpj6ftBAhaT7vIKsOeh&#10;/SoNcs/HHjSC1067+yf2tpNuGtb/AO0hRNCIhJtc92C/KPcbec1L8RPiXrnj3VbjXdfit/MnXEbR&#10;qq+SoGAijjI28Z5PFUvBPiOTw/PJqkASeaOQ7EZc7wVKsDkfKDyNw5HauWlga1XK6NKv8cF/wDvn&#10;mVClnGIqUPgqM5/4qeANA8ZfCuz+JPhp5I7ya4NrqVvbsAqzKu9ZFX+EMNykd2FeFx3b6Msklwzt&#10;5i7ArH5hg8/rXvlvNLoGnSWz/JHLcLJ5AX7pHIbjPZzn2ryD41fCtrLxuviW01Ndt0/mC3VTtyQQ&#10;wP1JDfifSvzfizJZ08GsTN35dH6dD7Hh3NKdbFzpLqtPUi0SztbjdfQP8skgaRdvQ1F8RPAvhD4u&#10;+D5vAfifTxI77nsbxVw9q45DKf5g8EcVLqN/bWelM9vLHbyKirsjX5ifTFVZfFFtYaO2pa3cLZRL&#10;G7Zfhgq/eNfnNOVSnJTp7n2EoxlF82x8R+LvCevfCnx1qHgfxTCVuLCYxs8a/JIueHB6FSMVm6tq&#10;Iey3JNu9vT2rZ+P/AMY5/i548bW4bUwWlrH5ForD940YPV+eT/IVxUbS39xHBGrMzcBRX6Tga9X6&#10;svab6HyOJw9L2zcdkz2j4B+DZNa8G3EiXQhaSZfmZcrtO4c173qVs/8AwgVnDLqLXEhsjFJIy7cs&#10;PlUc+wWuK+Dvh0aB8NdKgWzj+0NGwuJPMGAwkyDjuQD0ruIP9K8O5vr0MY2LRs5+ZiDz2r7vK6XL&#10;RufFZnUUqrfmc0niyC20iGyexWOREKSTRr8zZ4I/z6Ve8CeItUk1E6OTH5JzsaTBJUkd6rXf9lPN&#10;MbSHzFkwS0nVT3xVzwpoE764t3PcBYCqGQQp8y4Hb619FD+GjypS5jxb9uPTyvjSz1If8+4ibb0y&#10;CSP0NeMaNJsulIbguP519QfGv4e3Hxb8L67rtnbyJdaVatd26SD/AF6xn5gB/uZP4V8s2p/enYPu&#10;rmvzPiSjKnm7f8yTPtsnqRr5ckuh6NpMiTKs6DmNdvtU18zr+9BrC8JXjSIInP3iPwrbmlRIdn+1&#10;kZrlpu8Sp/EQxTedJ5IXdj71XrHUAWWG3HCcVm2Vw5v9k21d/XbV5Io4naOIfe6VoSdt4VnivNOu&#10;bQFNzKNisep719Qf8ErfjgfAfxUvfg/rLiPT/ERVbVmkwIrsA7T9GLMv1Ir5J0PdZwQzueVfP4V2&#10;3gbXJ/CHi/TfGGmTmO4tbpZI5Fx8vzZBH0rjx2HWKwsqffY6MLifq1ZS/rc/aK48E6d4k0FftYP2&#10;612lS21WI9CcZ5+tcVqujT6H4js1Tw/59j9seS4sZHeMS5H3Syg7frkduxNdD+zN8TtB+Ofwx0/4&#10;iaU3NxG0d1Gv3Yp0O11+mRkZ/hI713celtqMckMFtHJJ/tdq/N6tPlk4PSx99CtzRTR51KptfE39&#10;meFdGuW0uZpHjurm4V/soDHYhH8RO4/MOK6bR9K1G0RYBLH+9J+Yqdw9amHhfVbbUDdXEEcCqhWZ&#10;lY4I9duOua2JLPN4Cr/uFVS0jZ5z3FYxp+Y/aeRJ4e0/U9HhVBIzruzk8Vt2uopcyfZ74/vM5Qe1&#10;OgltraNVjSTcZFC704Y0k+j21/fw31qG8yNuF9a0INBZ49Nk+ySK2JV+9jpWlb3R2jdF8pxhqwbq&#10;4vYLwQXkAVWICrt+bcM1uWc8TWq4+n3aoDQe2e9VoktlZumMVj3vh1oLhku7D5C2WZMECtawuJIV&#10;zI+0N3Qfzq2Lm1Ft5bIsjE7mw3WpAwo/BzSI1xpsKqhX5d/Gam0vTpLcbJ4trbsdePrW5FNJHB8s&#10;W1Sfu+lMd4biVVWLf+mKuMeYzlPlIJtJkjTfJLuX/a4qfR205XjEsA3q3+s7VPb6bdXq4M4ZTxhq&#10;sx6BFDa7e+71rSMeXUznPmVi39lSSb7THIPmPQU65gXyyrcj+7jrUFjaSWk3mrcYx0U1c87fy4zV&#10;mZiXAni+RYQF7LjpVeJWVsSjAY9a1tUnNjbtetZSXH7xVEcEZZuTjOB2Heq9/BavIBFIB+f9aAEG&#10;jJO6yNPIpT7u3in3d2NMaNGj37uNwWod08Y+WbdVjaJI1M68euKAIH1eJ2Zgg+9iorvUYWiZ2dgF&#10;H3U5JqO68prr93L8vTaVpQ1vZt5Snd3yvNAFaMCCZbiBGkJ/h2mpdWlt7q1Fu67JOvPrUs86H95G&#10;DnHFY99FqF7ebfKYZP3gtAGSbae21fFzceZG2CmzA2nJ/Ot2LyWBWHr3rI1PR75b+PbEzLkHp71x&#10;/wC078fNO/Zp+CGp/EfULPzriPZa6Xbt/wAt7yY+XCnGf4mBP+yGzgZNY1Nyox5jwP8A4KXfts+M&#10;/AV1F+zf8D9d+w69e24l1zWIXxJYwsGKxoR91iqliQCQvAGTX5Y+PdEv/EUsnifT9Z/tZmZjd3Bu&#10;jJOZg7BmbrkEgkHcTjBOM4r7V+Klt8JtL+Kuj/DTxj4QPi74jeJLYarrXiq+upB9iuJo92E8uVfK&#10;wgARcZAI5w22vNPFHwJ1f9n/AOJtn4w8b2Sa54Z1KGKzuvMt+YtvKAH70bryQykZG7J5xXfleZ1M&#10;trKpDcWJy6OKouEj49Z7qZvLF7tkUkfe9uhFS2EupWU39rHTASq/vJIVHIr6p+Ov7Gvww8Tarb+O&#10;fht4qlbQdQnX7ZeRru+xs3HJ+Vmye7ZPr2ryH4qfs3/EH4Ha9JpLJNq2isoa21e1tyI5oyPvEEDB&#10;9eo9zX6NlPFODzCslN8sj4XNOH8VgKbklzROLtPGNpPPHfafcyQzL95Bzk+lbum+O7o6tbyPbyTI&#10;zD/RzF83QjNYmnaZaWWuq17pa/ey25SGweldzplpeN4hjTR7JY22xtuij+bpzzzX131pLVysvl/m&#10;fOfVYyklFa9tf8iyL7xRrOrrDcW4s7VmVdsgw3PtX6N/8Eifhc/gTwbrvj6+jVZbzbb2YJ+bYGDM&#10;5HocAD6V8nfBz9l3xT8QbqPXvFAlsrNJQ7F1/ey4Odqjrz74r9BP2WfD02nX134UtLVreO00+1jV&#10;VxtQZkfYeeGwVOP9tfWvzfi3jDCtfUKE+ab+K2yXqfdcN8M1/wDfK0OWK2v1Z7pLqieYxM5UHkJ2&#10;NTaVcwhfMul285/CsW0kUW/9nX7CRo+Wdcgj68CpruKWRIzps33up7Yr4iN+VXPo5fEbgt4NRumW&#10;GPcqrlmU9Khu9UfRbm3nhbzI2kWNsDkZ4rJMms6LqEc8H7yNo13Rqp3Nz+v6Vuz6F/b2kSiKSWzu&#10;Jh8qsoJjbHB/rVCNedbR5Ypbt5Ay8xx7sA5qvqmlWckyuNyn+E7uneqssNwIoU1G/wD30bYYsvUD&#10;8a2rXVoLmEyQqr7V43cVM48xcZcosOlubZLgSLtPWlFkDNs8zHpnNFr4he4t/JuLZVZ5MZXtUt8b&#10;mI7bcjcaz9m+50LYv22g6jaBNTkIWFW+Yr3pmuXhRXlWBXw/3R+dMj1XVptMa3gljLADCzqdpIx6&#10;VcKrMyyFAq7c1p8MTCp8RnrqltJIYhbqMAct1q/Fo2mXqrcCNfNX7tRz20Lyb9vPrtqfTSUmeBlY&#10;YxtbsfpRGXMZkbaVfk5Ea/8AfNFX/tkePmJz9KKn2nkB/NpodncaPook0zUGhk3feDYYHI/Wuqk+&#10;L3jXwraxXMWutcN5YLbm+YNjjmuJ1aFX1TyWt5EwxPLYGcdasavpkLNawW92zKcNNtkG3p0/MUUz&#10;unLmZ7J4M/a98R+HbI2upPM0kr5+0TOWYZHJJxn869U+H/7Tnnzf8JCNbt49SWHy/s90xBPJ5BHc&#10;j8vavlSTTJ4YRdv5e1l+VZB1qlNf60bhnaXbu4TY2KmfLLY3p1vZ7H6ceFPHfgzXfh0wgextZ22T&#10;yR2s4YySsRhd3XIz0zkV6t8IvCnjDwvpU+tWvia41C/1aYvPpM0ZdDwByWyy8c8EA1+XP7NXxM8V&#10;2nxa8N+F5tfaO1utctkuVmkBABkQHr7V+rWh/ErxRLdW+nx6KGEke22vovlkJXH3h06GsZYeNSOw&#10;niJc10y03gjwTaeNF8R/ECzMF01sq+bps25lXH3TzhdvfjPFZ8XjrStX8UXGleH9YaSxSFv+JXfW&#10;5uZHwAAxJ428HgkMB9Kj8SfDPXvE+px2virUJ4Lot5cF4zEK8mOv5naa5XwQ3h/4ea3q0OtWMkOp&#10;Lb+VItxcANG+5l3IMc7h82eeOD0rH2Macrt6mlOTqxuyv8StU+GHg3wRrfiKDwbY3M/kLdGSSKON&#10;oyXVR5ckYWRSGYH75JHXIr5v/wCCmnizW4f2IYDFrF26vqtjLfW7XDeXksGBAJ45OcjA/SvXP2q4&#10;I7jSND8M6TDHA2rO01z5a7WkUMNoI6YJwR06GuB/4KHfDa8vf2BtYs7e4ikmsYLe4TzFIb90wOD6&#10;MVz6ivWwMY08XTk3dXRx4y8cLJeR8B/Bq/0/xdOIrjUo7a8uEPlyTMNjt1wSeh9zXdR6hHfvJpDa&#10;FJFcQ5X51Kk+/PUD17181+BfFgsGWO3umV1Zgrfj1r3jwV8QLSLQPsniO4DXEmFsbxlBeD169Qfe&#10;v3rLcwcqavqvM/H8bgpRndI6qG1jtNRhm1vd50cnyqykM3rkY5/MfrkXr3xPJcRR3FnCtlHG23as&#10;h35z3B9vpXJtp/ijUxJqN/qbXVmzM0F3buCq+2AeKuadpOrpBFI1x5kJx+8ZtzY6c+le3HES0PKn&#10;h48z5jrLfxTbyPHLqMgMYkHmSW4XLAAcAD+Lr9a6jw/4mUWEd9cyw3McnyxyRx5OOvRv7uT2zjgk&#10;4GPNrb+wYws016o/ikjU528dfcV1eg32iWkcYfCwr/Co6gD72Omeec4yOK29pzdTD2caeiN648Rw&#10;NfyXEvmQhpv3d1D8mztziunQ+RpEctoRIFX5PmXa/Pfpj9Nue1cQNSiuGh0zWLjzYtyv5qRjD5OB&#10;uI45xge/XHFdJoWvx62ba33stnbyYMfGQxY9fyGfUUnONtRRiuiNux1G08UrHpxsWW4hlZlZvl3r&#10;g/KM9/p+FbMslppMUmkWll5k8igQsztjyx1BweHBz1PP5ViXtp/wk2qfZtJsokhjkVjcn+BwT82f&#10;Tgfhj0FdDDqET6XBZ6O0d9PJcMWaPhoZkwGj56sQC3UAjbXm1cXKLsjso4ZfE2XvDnhOXVJ7exsi&#10;GmeMC6M3/LMHGD7Y7+1ef/H17byo/s7fJZ3jRRyMw5xlT+qn8q901TT7T4ZeBLcXF1FLrmsSMbpY&#10;pFZbSMrkK3Ub8jHB4BArwH41tpOieA1nvIM3E2pbvKU525Bb9Sxr5fPq31rKqyltytfPQ+hymjLD&#10;5pS+88r8R69a6ZavcSRmSR1GAvPNeeftEp4i/wCFN6l4glRfLuBHGmGYsitIuRg9MiuvsJbfWtaG&#10;qaxYSRRL/qYZB97FZP7RUR1H4TahplvIvzGOQRr22sDivxmhFqtG/dH6XW/hv0Z8ixeF0u1V4pm5&#10;AwMe1dd8Ofh9Y2t+mp6m3mKjZVVPSsdJbvR5PImt2wuBuC10Oi+J7O6gVftbR7T824YzX6RFqNmk&#10;fFucndXPf/gY2h6/DqWhTSqtxBturNS38J+WVcd8fuzz6mug8aalYvC+l6DbRK2n4K/N/rQwAcnn&#10;gAhSPXLeleT/AAJ1fTbH4gaZfTakWhmuDbSeX1xKNnOe2SM/SvYtfbwl4fv5dR10RqWkZfs+TuAP&#10;3s/UY/pX2WU46nUw0lLSx8rmOFlKt6nmega+0+qPa6lcRqN3+rXHODXp2kS2UVt/aK2reW0OF3cZ&#10;zXkfiI6Tb+M/L09UmjfLLOVwXB5DfiDXrvhPTlv9Atb+5kOyNQY4exPvXrUMYqnuo4KlH2auyn4b&#10;/tPVvEdrYy23/H1J5MUO3GVYkY+hBx718WeM9Ah8LfELVdAT5YbW+dIt393dx+mK/TD9jP4PeKfj&#10;3+0FHp+i6W11JoVjJqRt448eYIiuFznAyW49dtfCf7d/wi+I3wS/aS1zwF8T/CF9oesWvlmazvod&#10;rlSMo2RwQV2nIJHPWvieK6tSWYU4qOy1Z9Lw97OOFkk9W9ji/C0Bh1BUc8Mu6ui1CK2SHKE7veuL&#10;8P6wGiWKU7XjblvVav3niKWaTEAZlHtXlwlfY9CtTftHY0bf5bwSn7w+7W9BbidRLFy23muQsm12&#10;6lWW30qZlzkFRXX6Taaq0SlrdYzwGVm55roMbFoajDDbIssvyqO3at3QNcl1i18i1TeycfQdM1k2&#10;vhWK5CiebcPRTW/oNtb6HqEaiRRDJhHTbz1/xoJ917n3d/wSz+O+peGrofC2a5DR6lcMrq33UkIy&#10;je2Tlfxr9CPDltJZ3yXMvy7n9eAMV+PP7LcWvf8AC2bODQll/fNukMbFdqoQ24kdOQOfev0o+F/7&#10;ZPgTTZF8L/GS8XSbuNVjjv51YwyrgAFmA+U8dTxXxGcYXlxjmtn2Pq8rrVJYXla2PoKO2l1CUPNF&#10;GqKD820c08eGoNmE24x8tQaD4h8O+KNLTVfDur2t9ZzxCWKe1uFdWU9CCpwa1rUFoVNuny/w15XL&#10;5Hoc0u5mx6Bd2ipDK7SKvO7nFWHYWNwskMXy+u2tO11CIP5Lx7sdcdqim02W+1J54lUQquQu7r3p&#10;WQc0u5n6rd295bLaWdqsk7OAuM+vWtL/AIRyeytVBkDMo+ZR2NXnlsLG3hJs41ZmH7xU+ZfrUk90&#10;klsBajcx5O7uaLIOaXcy4ot5Fu5xn+FuMn0FSR+G5Ufz4pTn0BNTG0mDeZcxtGy/dCtWlaX08YC7&#10;vlx/EKLI0U/cs2U49Evkj813bHQ+9WNOt0tmLMPmz8tWk1uO4Hky/d70r3Fi0eyGNizdCO1Mxuxi&#10;ahHZqDCnfotObWlkJiUY/wB5elMbQ4VTzI5SrY/ipV0eQMCr7iP1oAG1KKRMKuGz971q1byFmAkY&#10;4x/CKhj0sxjEkVWIoBEcg9qAJppIhGR/DWPfW6NLvPzN25PStGZ9y7djdaiT7HsPnE7qAM0SbOrY&#10;pwmlkX/WFhU02mQucwW+4/xZbHFWLoeRbgxMB8oG3FAGSbSOQ+bvb6CqmsNcWenkaPZ+bcbh5SMx&#10;A5POTWrDJDEVNy/X0FWbiXS5YTtXHzddwoem4GNHLdJbRtfRKr7fmVTwKc1y6R+Yr7QKlvTCv+qB&#10;lXswrE8S+I9D0fQ7i71XUY7SJVG5pjt6noPWs5VI23HGMpOyRdm1i1kR7l3XbGCd27gAd6+GP2y/&#10;2svBfxlS5+BXhz4SXXjCaHUGa2mW4kjtrOaPIEzsgySMkjBx2JzkV7H8Q/jhqtybjQvCt5HHZeQV&#10;W5b70i+ijt9a8y0bRNNm0l57a3jtHmGZY4Vwx56n8q8nFY6XwxPoMDlvtIqU9D4v8Q+C/iX8NPEk&#10;fjvxPe3VxfNNDcteS3Msuy4jTy1GWZm2eWNu0nb93qVBH0d8M/GmsftX/D688Dat4R+z7Yf9I1N1&#10;CxgjlSueSScdOgOeldR4n8CaP431KHwXqdxGkd9mPcyDeuASdvq2BkVc+E/w31n4OWd54RkgmXSp&#10;I7iXT9Yt44hHHJHg+XcAsGBcEgbQQTgj0BSxVXE0XGyUkXLCxo10m/db3Ob+CWnaVpfw2n+HPiDw&#10;8zafY3jWur/6L9x3yAxKgYLbDySMlc55rsB4F8HeHvCC+EYdRHiG1w/ki4tWUpEZC0asGJ2uqbQc&#10;Ej5eDWaYdPe/vdTs7eSG51TS0s7+RLorFPGJllVmjxgyBlAD8ELxU73Fzb2TRwnc20jd615WMxUI&#10;25Hq9/L0PTweFlJtzWkdvNeZ554i+FXhSLX2uNZ+HUNzGWUpJ9lSUAYJHOM985J6jFbXw/u/hboQ&#10;j0248BWlnGrYLjTxuH1YjP611vhnUdTF6tvM3mP5f+rZcgj1rsU8MpqMO+6trCGNUJkMmAf5VwTx&#10;2M0i6krerOyODwkZcyppPvZf5FJfHfw/8OeXF4e0Ke81a6CpptkseN7NkKSW6AnH4V7n8FbW58Pa&#10;Jard3kcl1NIZryYx7WeQjJJP1wozxtRfSvBfBuh6Fp3xGikS6jka3tWaWRmyEYuEVQRn+HzPpivV&#10;PCPxD8/Vil3NtjmuPliWMfKC3Sqwv8ZNbtnLjo81FtbJHp+g6nqOu+J5G1i4jjtzhIoBGBt4xjPU&#10;/jXc2nhKO2xKFBVhlUFeXeJfH/gHQhpviCe6lvLbVrhorea2hZvKlBwEOOB8wIGT1r1v4fa7pHiv&#10;w9HLYah80I2yfaFKMrehB7/pX3cb8qufDsh0zSGmv98qf6tTt9vatSO1jLNDshXvIVbNV9f8R2/h&#10;S1ZbK0W4klVt3z4wR7/nivL/AAT8frPWPFep6Lc6fJbyW8qxrDNIN25sdcfXtwenFMR6FqGhxqXl&#10;WRpMNkLj7o9qx7jUVsbWbT2g3LGdzdQR+XNbE+rw3RWexlyWT8qrzDzpH83b9z5hjrQBl6T4is7t&#10;o4Ut8Rf3vMPDfjXdaTAuoW3nYG4fdzXDSvoVlF9sv/3KRLuYdAK6fQtWGowq9lPhN21WXBoHzS7l&#10;qOG6kumJjZQrd16+9XJLjWo5BJbJDLCke1o8Ybdnr/nr1qwLaXHMvmZ9gKhkHkTZeR9oz8m7oamT&#10;Wwrt7l+NILi3S4niZG2/NH2NUp5GEYlgI3BsLnpmp4r7zI440HytgVZudI86BmtfvKvC+tY+8Asd&#10;7pvlqZEi3bfmw3eisr+xpyAWs+cc/JRU+8XyyP5x9c0jULvyQZFaaZsK+7hMc806x0dY7VGvwsLb&#10;jycDPNO1USxQTJqTMkyzPuRW5xnAx2rK0u+1WG7mXxDBvt1XdBheT7GulLl2OlO+xt3ssTW0aeR8&#10;sf3Qvftmqtxdz27Nawxxsu0+ZcIemVDAY9f8Kkilku7JnjjywXOwehqbw/oU2pKbbyflb+I+tL2c&#10;SopN6lz4EWCD4y+GX1Bd27xFb/Mev+sXH61+1fhHxD4CuYNLhEVvb3VpOoa4kk3CUeX0+ma/GXw/&#10;HbeAfG2k+JNYuUjhtr6GVieWQK4JYD8K+99H1weMPCT+I9O1Q3KXEIe1aOTgZH3xg9hWcqns9Xsd&#10;Co05aI+5fG5k162s/sAsFkmvoWRd2MMccjjowHPpnPavmf8Aax+Dnxe+IGtL8QPhtpyx+J/Do8m6&#10;0/O5by2B53L/ABMuVIPfDAdazPgB+1RpPh/VIbbx7a6rqy28SfYxHIVWLDABgThXI55ycD1r3q2/&#10;aO8GX3iCfxF4Zs3a+ntY/MW4gIUNwXDHj7uccccVw1qvtpXiaRh7HRnivwk/ZR+LfjHWbfx38Tpr&#10;fzrNVexhmcRx4xygDHOcn04rJ/bO8LW+g/CHXvC/iG6sW86xmkEa3CzKihT8rY4B4PGc19g/D7xV&#10;p3iEW+r3mgRNJJcl4YYiP3TDrj5uh64PrXy9+3P4NOpeEPF8j7WsriK6uLd3VQwzG5PI54JxW2Fq&#10;Ny5ZPYwxHQ/GH4g/A7wxovhbVvHnhC4kEljEZFt1YNG+DyRXn3gz4q2+uf8AEu1ORY7j+DPCsPY9&#10;q+hfDM+l674WvNAgtQsc1rIHRmyoDDGP1r451zw7f+G9eutJmRkks7hoskc/KcZr9A4dx2KqVJQc&#10;r26HyGbYHD6O259MfDz4k3ngdw9pcx3EMn+ttZm3xyL6Yr0XTNSs/iXFdeIfDV9Lp4sgWuNFjX5n&#10;TrlP72T2r5U8FfFODTIUtfEWnu3l4CzQEZ/Ed69p+F3x38CaNewanp6vOsbjzI9m1j3KnJ5B6e3X&#10;tX6dga0ZaykfC4zB1acrpXO5t4BqMk8GiaLJbtbybZHuIfmxnaxGe2ev1rQl8MDRVku9U1R4flKz&#10;At1HPIHbmuoufiX4S8d6PJ408H2fnTcRXen7AJY5ChG8AfeVsZz2b61yuj+GNX+Jmo/a/EC3FvDx&#10;iOVSoIJGOTxjn9a9qnyy1TueRU+LVWNPRvF0O77D4Y/fRyJ5V4txHuVwRjeD689exANdDpmsraM3&#10;niNVjjP2pjJjcQOv15rHm1TRfAWlzaF4dtoZIZJB+9YfdboRnrgg/mvFM0/SYLq3a41IlyrMXQqR&#10;lTyTn2p8nNdNExly6nZaJrd3NFIYVZYZGWGILKVyo+8T6/4V2fhHRtH0e3ZX8V28M8jLOrefyrIM&#10;8epOAD7CsvwZb6F4b8NTQXTqxZXkR5RwFZccfQjPHNc7oVzf+LPFcD20TRos6qvlxjaqk/eNRUwc&#10;ZR32LhiIxmj0CXxc32MR310LtTubzNh+YA4yP+/efqD61538WHg1C3gnld2FxN5ihh0bngewFbmt&#10;WIgvJtNgM0kNupSZkBzy5GOOnB59zXNfHO9s4bPT4LeR4fs8w2ru6/L0NfKcQYWX9j1n2PeyfEqW&#10;aUk1uzjNTeykuktZlLGNsR7ex/yKwfHenf2q32dJoltZkZZo2XnkYz+Bq8k0jStc3Mfzb8K277wH&#10;esvUtQRXfzZN0jj92irwvtX4hKUoyi13P1aXwu/Y8MttJ0TV4GtkuFka3kaPd6kVTuvA0dnKscMP&#10;ysuf0q3r3gPxT8KtdaDX7Ca3tNU3Xml3ckfyTRluo+mcH3q94Y8Ro8wivismDjO3tX6zgcRRxGEj&#10;zu2h+c4yNSjWeuhz48P6vbPHJpTFGVty4cg/pXpGp3+oa74d03xZqyM14XaC+h3Eh5ECYfHbcGz9&#10;VaptNtvDguVuJZFVf7vtW9qV1o7+DJpNH8u4mhvBJ5Zk2jay7c47kYNdMcLQk7xmcU6tS6Tjexyd&#10;9CdZezuCgt2VBE23oGVuB+IZR+FeieCtT1LSNBk003C3Dq22KH+9k/4VyuixadfwyWznEhVXwI8/&#10;NnGB+BP6V9hf8E4/+Cafxh/a18ZW/iFbOXSvCdq4F54kuIcoSO0Kt/rX+nAPX0rqlU+qxcoau2mp&#10;nKEa1SKraK+59Vf8EFPCJl+JXi3Tn8JXM39seH44rjUoYyEs8S7tpcfcLDpg5yo6da7L/g4W/wCC&#10;ZsP7U/7P3/CX/CLwHb6l8SPB8IutPkici7u9MXd51uWI/fPwGRSc5zjrX17d+If2X/8Agl5+zdHH&#10;axQ2+2Nns7NWVrzWbvHJY49cAt91BXxh8Of+Cx/xEuPiBqEnxh0Wz1Tw5q2oeYIbaBVn0qMnkRnj&#10;zAF/hcEnHBU185UzHmqWxD1f4HfTwNatWdXBwtCP42P537LQptF1mbSNYt2t5oZDHcQTKVeN1OCp&#10;B6EHj6g12Nto1rHGskUe7Cglsdq+9f8Agv8A/sHeGfh/8U9L/bO+CNrHJ4V+IeJdQjtV2pDemMOJ&#10;AAOBKuSR2dH9a/PIfES60JDbjR1k2jaxaThvf/8AVUSUaXw6o74y9v6nU2ry26+Uq4GPlWr0CXOz&#10;JZRUXgW40H4nae4sZ2t76JR51t+gI9a9I+H/AMMtGnnGm6iN06nIWVsBh6VjLMKMJbG9PL61TZnF&#10;WiuUVUiZ2/h8vmu8+HHwU8a+P3SXyFtLUMoaWYjc3I5Ve9ejeFfBOiDVX0yPS4YUVVCiOIcnHJr1&#10;j4feHtI0Pa6sjRRyZkVSFwK8rE5xOXuxVj3sHw/T+OpJOx1/7NngHQ/hdofkpY+dfSRhZrpohvf8&#10;ew9q2fiXoWm+LZ7q01OI7fIEMcmOVznke4zTrDV9Pt1ik0S/jlVVaQ+Y3JAzxx1/+tWlpdxHf6ay&#10;ag+yb77CVMPkkHGPTGK4KfNKpdntVKcYYf3VZHLfs+fFD4x/AfVY5vDUy3lusjWdzbSq/kSCNypJ&#10;QH5SSMgjpur7j+B3xln+Mnhi31mzj+yyb2jnt93+rkXqOOo+navkHwr4bvLt9UmG77O99JPbtGpG&#10;9WCEkHuM7hx7113wF+Ndp8D/ABPd2GvzXH9iXT/aY7mCLzGt5cbeUHJUr164wOKMywminTR4ODqr&#10;mlB9z7QgsbmwkS8ubtnDYfYq9evBq1pfie0hmWa6sJI/m3b9vGD2rB+Gnx2+FPxXs1uPAvjrSb9d&#10;i7oI59sq8fxRth1/ECuoubLTLi3ka5RykeAqrg7vevG5ZLRnoLXY0F1CHUyIorQlZVJVmxgHsPx5&#10;/KmmwCyrDdw+X8vysp+UVVt7OLT7tZje/IVPlxv2B6H6+1XpdTgFj5aLHI3mZy3Zcc/j0pAQxtMt&#10;xma2Vto+Ru1WIL9oh++RfmP8Q6VVa+tL+1WCGRsoMlTTnsjeWsc2dvzZKZ6+1AFy/kjvS9naaftZ&#10;FVhN5eFbOeh9sVX0+4ulVlaJvLX70nbOelTWgRY/3ow2fXtVryrh1IRsJtzhaAJPtcKr89PtZY95&#10;lL/K33aqpJv+Vev0pHCPhpJwqq2PrQBpG6gPV6klkiCqVFZf2uxkiwrtuDY+Wm3F3PBFujI9PmoA&#10;uS8qTVSK3nklCCH5R/F60yw1UsP9IfHq2OlWF1K2kOI5lb/gVAEbRFZWLNUN/wCY8REXpitG3SG4&#10;3OF3betVLn/R3IZOp4FAGDfGYL5cg+bHWs+TfEGd2+VFJdmbAA9a6G88h90rqOBmvHf2lfGqaL4S&#10;fQtNmImv5MM6E7kiHLfnyK5qtRwi2zowtN1KyiiLxp+0VHbI2jeEdN3zw7l+2SMRGPfGfnry/wAR&#10;a9J4vWaTxd4vmvJJMLHbxLtjPPQAcDFY3g3xhpqW8en3EKsu5syeXkgZ6fliurGieHLuZJNKDKqr&#10;5jByhP1AH9a8KriZzm2j6Sjh40tkea+ItCm0UNHZIzmTmFdxzt989P8A61U4Nev9GDTXabVXG0cH&#10;tzXoHiXwfpyah/algzSSHaoPl4G09aydd8F2dzp+yO1Vcfe2twa5etzujJx2PO/EF7J4murfV/DN&#10;w0OoWMwubOVmxh1PQ+3avRm1278d+AYvEmnPFarGzLcWc/8ArY5gQHjHXvkj/Z5rk/8AhAbCzulm&#10;tbry7gHCwkYGPrXQaD4b1vw9fSXOnXFv/pkBS8s7hd0U3dWPcMuOo7cVMpOOxOnUxdQEVxJ9h0i2&#10;kmPnbZJoxhRxzkngVsaXY2Okjy7lPtU23/VxyDYP6txnoPxrauvCl3q0Elwpjt1Y5eG3jwue5Bye&#10;/Tvirmi+CtP0ePzJUUsVyZHkJOK5ZU4uJ10ZcsTn2E0Voos4fsyMrKCv3tuenufrUmjqlg5mmga5&#10;YdDcfOce+asa7caFY3fyTMqpITJt+6cjtXKeJfippOjO1vp0bTTSLi3jyGZz7L3H8u9Y08PVxU1C&#10;mtTWpXoYdXqOxtza5ptvrl88S+X9oW12ny9u0ILhm/HMkf51Rv8A4haOi3EGkyybo5ds1xyQp67s&#10;jgenqT09a8n8QeOTJeyXWt39yknmMV020mUsVwo+eTBC8ADauSeee9U7G/8AG/jLWINP0ax+y2EL&#10;lo7G2BAQHlmY5JJIxliSfWvtsr4dlRiq2JevY+JzfiGnUvSw6du59kfsZ6lp/wAXfBGseBdX0xWj&#10;sdS8+wkZBuVX54PqGG78a98sPDkmizLb2lrcRxtg8Z5bGM15T+wP8LLjwn4SuNbaI/aLqTdt7lQP&#10;8a99e9uYD5UkDNj+Jm/Su/Ecvtfc2PFw8pyh7x5x4l0zUo52sZL5yzTK3lzTbVZccqK59/Cum2/i&#10;ZtQ8P6cyq9urTx3G1pGk8wgFWGTt2sWxnqg9RXrPijS9Oubb+2Zo281E3bVbO7HtXJNqNjYaktzN&#10;prv5h+V7f78annDL3x14qDoNjQdNnMSieNkYNn5qnuFk/tUJ5HA9e/FTWT3g2y5yv8LNn5h9K210&#10;1Li2+1KrbugyKAOZ1DTJ7yEj7GrBgQ0Zwf5103huCDTdIW1S1RRHgKNoBHHtWXLptzajzXDLk+tb&#10;HhWD7YsgjkbdnLLJ6UAaEE0exdzfNuzmtV7K31K0ZHRPM2/ermtV1GbT7tYZNMPlh+ZPM/lWpovi&#10;GCSV4xC0anIVpMVjL4gKrD+zd1pKMsv8S1oadqRmg2Izbl+9xVLUbDUmu/PEO5DzupdPJF4qSTbV&#10;Y4c7c1IF55Z2bd5n60U6S1tw7bJ2xn+8P8aKLS7F+0kfzearbyaxpsZkgw0Ln5V4JXFVrl5bwQwv&#10;A0eONoUkMcd67KPQIJZVeO7O1VLHavA9qjn0ixe4CJcM7R8nb/8AWroN4x5VZHN6LpMyXnnSXarG&#10;iYkC9/ar9/rUlpoc0fhzzFumfEc/lggf/r6Vp29la2kzTuHUtJlVKdRTZINOmmNjbRrETkr8vSsv&#10;aFHH3Gha5r89rqOpzTTOqbZNxAAJ9jXrnwX8ZfEX4b3EbeEdd85U+aTTboCSJ1/3T9304xXL6xYx&#10;W1hGftq7lX5QoPWobDWNY8P3dtqVrZSNcLGGVo5DtPPespRjVumaQm1sfXXhT48x+PLy11y78I2V&#10;msPlxyLbRkGJADkcHnnnpX0v4Ck8NGC11uyuY54G+WUk43Iw6fnXxJ8I7uCdrPXV05vs1/H5dwqq&#10;V2SHtmvpDwLoGrabpK6Wt3M1u0Yb5ZT0Bzge1cvLGnojoipTlds+pvhZo7r5l/b6lttpLiXy44pf&#10;m8voGz2J+8PYivIf2zdMtobfXvC2iG9e2/4R1mWa4mMm9mRt+D9cfjXQX2saJ4N+HHhe1+H3iZZt&#10;T1iURXsOXBR1QB84ztIx1OBTf2lYdPj+F1wqS/6bLZndtk3F1xyD1qcOr1rlYin7tj8iPA+mNoVl&#10;/Zk1mDK6n951+leGftSeD20z4hpriWTLDqyLtMa8b1ADGvpCIBbwRRy7MLktXPfG7w5p3i3wyIGs&#10;GkurV1ls2TqzDqPoa+qyXFPBZgpyejdn5XPnsyw7qUHbdLQ+WLbwJFeSeXHelWA/iStKy+H2u6VN&#10;uhtGkUcbo66t9KsLuZRFuikkJJGMHqcj8Kt28WvWybo5Gfa33M9vWv3KjhKcY88VdNH5pWx1SNR0&#10;2/kepfsieF7nQfGlj4k8TSeXbxzDzLWbgTjIJTJ9cAZ7ZzXsHj7XfEMOq/Z7Cx0+DQ5of9HiMYCv&#10;GODnphuBkZ4K18pxeKNelnjtp9UmhTzB93O0c17t8KLjw38QPAV5onjm+u7o6HGbqzW1kJklXOSu&#10;M9flPHckV3U3dqENDyq0IyvJoryXGkruhUTTRx8GZRw/cEHvzW14e1jUtTC2txB9xSEWXnzBu4B9&#10;O/6VTl1XTZtDg0/R9FFvFbsIWZosMyds/wCNa3g7T4YZ2vLqRZPLVgrE43Nx/jXqU4curZwOpeLS&#10;Rua1eRJptroJx5hXMyp/AQdwYn6seP8AZrofCskOg+G/tenXPky/a9olmXlhsTp+I/U1wHhRZPFH&#10;iyS2aMNbs/ltIRklsHjPrxx/9Y12epNd6nqUHh+EwtBatuVVwMcZ5Pc+9Hs1KWphFunqbmj22pDT&#10;rzUSVMc8bedJJ90kpw3/AH0Aa8u+L7NqdtFcWloGP2hjt8zOMDH9M/jXomq63eaR4Am0q4Cn7W3l&#10;KFb5vvbic+3T6VwOpzSW+nLYypG+ZGbzJByo2jAr5viyVOjkNb0Pe4bqSrZzST7nC6tHDpemJcXM&#10;Em/OP9dgVX8C2lp4s8SadaW6r5MmorHJzk4yM/pmug1G0tdXhe21BVZVX+L+lY9hfS+C/Eun+KtE&#10;05PKsZ1c2+MCTB5HHqK/nn7SP2eo702fT37XPwZ0qH9nzwd4K8V6AW0+PXljl1Rbf7kXkO0Z8zHy&#10;qWJHuQM9BXk3w4/4JxfCjxx8QNL8Ny+M9WsY9auvs8MtoySeU7KSh5U5GcZHoc1+k/7J3xt/Zi/a&#10;L+CbaR4xvNHutJjtUTWNL1JlzZNwCrZ5Ay3DA9+1dBZf8EuPhz4U+ImlfFD4I/ELUdHt7W6F1Hos&#10;224tG+Uhdhb5lxnIwSK9unh8VKcKtCrorXj+h4f1zAwoypYmnfe0rdT4pg/4N+b0antb9pBvs4IH&#10;zaON3/oz+lemeEP+Df74X2loq6x+0TqTNIoW4WPQ0ZW+Y9PnGDX1p8QvAn7RegeHNSk8Jabb6tqX&#10;2CVbCOG6WMtMUIX7/A5rjf2fPGvx58M/D6PTvjh4Y1aHXIbuZbj+0MSsyb/lbzFG1s8n16V9THGS&#10;5eV3+4+cWHvFyTWnmTfAX/gjV+wt8D7mLxj4jsLvxVcWuJQ+vXIW1jI7mJcKR/vkiuw+OH/BT74G&#10;/AKxm+GnwFsLPVdStIxFH9lthHpto3p8oHmY44QY46143/wUR/aUuPD3wW0aya8vLLT9W1lodUur&#10;eOT5dkYZY22A/Icsx9dmDwa+Lrrxv8N/FTtd6R4gt5pRcfM8MnKDAG4jrivDzLOq2CqujRi13bWh&#10;9JkuR4PHx9piJLfRX1Or+Nnxe+Kfxx+JF14n+KniWbVLyb/V+Yx8uBMZCRqDtRR2A/rXLz6PcW8C&#10;FISq7ssx712S+Fhq6Q3f2tWCw/OQBnOe9dF8NPgR8RfjJ8QbfwP8MvCs2rXlxwgyPLhH9+Rj8qKO&#10;+SDxwDXBRliMwnzdT3cVHD5fStG0Yry3Pqj9gfQPhz+2L+yzrX7M/wAa/CtrrtvoMm5bLUFBY2kp&#10;ZgEPZ43DbWGCCy4NfCv7aH/Buh4g8F6Fr3xE/Z+8d22t2empc3Q8P3UZ+1JCg3+WhXPmPtHAIBJ9&#10;OK/Xj9kL9i74e/sQeAdQ8Y+N/GMcmvalbxR6rqdxMIbS3XeNkEY6feI+Ykkk/hXVaqgsvDeteLtf&#10;0qbTHiMqXG+AyGLHy70eE7pYSPmDABgCw6AV93hIxnRUZrWx+U4zGRWMnKjs3ofyWXHgTxj8IPEE&#10;Or2tncW91ayfNGyleM8gggGvoX4a+I/DnxK+z6rp935OpxrH5lvu+ZcdT71+3P7VX/BOb9mj9qb4&#10;RQa78UdJ0fw/rl1t+w+KNPmh3NI5OxRJiJZw/BAcKTnlgc1+Y37Zv/BDT9oP9lbS/wDhaXwunl8U&#10;aJbK0kl5o9u0d5ag8nzoEJYID/GpZR3xXl5jlcqkb0lY9fK87jT0q3bOVhiudKvreW7SGPKMGmZu&#10;MjGD+RrZ0bW2TUP7ISBby3uJTuZWCcEZHLEZP0zXy94b8a+KYNbh0vxjrU8Uisd0NzMecE9z0xiv&#10;pj4V+M7GXS49L0bwas8haN45XkMhnkQlju9cAtgKV5wWz1rwvqsaM/3vQ+pjmVStTvQR6V8OvhLc&#10;mzk8/V1jtfM87yY4WkkjUdt/AH5GvTrLQdA0e4F+0AmmACxmdRI44+9hjjHvivOLXW/jD8PkjstG&#10;+GcMcs2FabUr3JRWAOGjQkqTgH73161yWpn4heI9Tk1D4k/EO6PkuwfSbPbBbYBHZMFuCB8xJ9+t&#10;dka1CNrI4a1LGYjRyZ7yvjvw3Z3UsOoeJLfzI4WjeGK4EjLn2Q/pXmMF5p8fiu80lQtxbxyMLdnY&#10;/MnVGI/MGsPSfiAkt5J8P/Cekaas+U2W4hVfMweGwMEt7kmuz0DwxNJbjSb14V1qHE9m7qPLlDE7&#10;oW9cYwRnpyKmrVjUjZKx0YPD/VZXbK+o/sz/ABn8Qabc/FH4X6VcRz27M0bWM3kyXG0ZbYAQ2fpX&#10;bfs3f8FHfiJ4VvYfBvxdsrjUrS3byrq6kjK3VvyQ3mZ/1mMcj7w7ZPFdr8MP2wfh94K8OxeEPHFh&#10;H4f1jw7AzTNqDbWRSCDPHKwAZXA7dPSvlrxNrehfFn4r+KfiJ4PfZpt5qhaGTcRvBCgv/wACILfU&#10;mubCxliqjoSiuXv1Rpj6SwtP6zCVn26M/T/QfGPhzxtotv4i0DVFureYBoZIWzuU/wCfatqysJZi&#10;oEzRK38O3NfKX/BPjW9UsEuND1C9klsxIJYo+pjycEY9CcH86+v7NszL5VvJtfuV968fF4eOGxDp&#10;xd7GuFxEsVRVR9SWHQrWxZb0T7pAvy1MyTTOko3Fl/gVetXTaQblDK24DC7l5NL5M4Yog+Zea5Tp&#10;KPlXLFkKkYH8Qwary31/kwW8h6YatDzfLkZp/wC7g/LTDDFcTrKFGD02jFAEEWpva2v2ZF+8fvlf&#10;mqGaSFI47SWSZf3mdyLWtdaVlFQjG4ZPtUTWQaM2jsMYwvFAFaNXjGZJd24Z3HHP5VPK8Jgwk65/&#10;2lqC+0u83Ktu6sqKAF74p1pA4k+fjaOaAM+4W4lYoZD5e7tT7WCOFhKiYYVpPbyO+/YmCeveopkK&#10;nYpFAFqKSWKMTQnhu1LqZaVllA7fNUUNy5hWOdNuzptXrUl4y3Nt5UTHPHSgDE1ud7dGMLclRgfU&#10;4r4E/bI/aJvrL9pePwjNcyf2LpdnDbzRxtw0zqZGbHHOJFr7x8Q2D2sfmyPu/wBk18Cft5/BJdf+&#10;ILeL9Os2hbUI0S4O/rInCuB0Hy7V/CqjTjWlyS6lRrSoSU0dVoOp+DLrRDNp90vmTL+7ctwPlrot&#10;M12OOyje0YJJ5OyRl/ixivley0H4pfCOWG31C1N1ZyYZWTjI9ucNXpHw/wDjrZahp+y/tFVl5O4k&#10;Z6cENg5+leDjMoxuGk2o3V+h7+FznBV/cbs/M+gPDWv217pzQX7FnViCQOtOv7QSQbtPt2YfxKV6&#10;15To3xc0O6iKHUPIkjztG3aB6g574NbWk/FfTkYTTa/+72lmYH3x0rzfZ1esWenGtTltJHSeJ/C9&#10;9qcCSyWht2AwGVfmqOxtwifZbiGSSRFwrn17f1qX/hdHhDesr6qnZl+YZIx1xWdH8Y/DOn3E2p61&#10;eRzJyYc8ZB9c+lDo1pbRJjXpO+p1jznStBkuvN+ZV4BGDXHeI/F979mkvJ9Sht4VjxJJLIFVR6kn&#10;gVyHjT9oTRNXEllo27zNoEcKj73PX2H1rhzYeKvHl1i5lNxGu1o4ZH2wx+/PDHPGTx6V6WEyHE15&#10;fvlyx/E8/EcQU8KuWkryX3E3jj4rPeL9n0qR4bdZNovG+/cf9ckxx/vNx6ZrmdH0zxV4y1D+y/C2&#10;mtboPlmuppQHPP8Ay0l747dh2Hr7d8Jf2DPiH8WtXW91SX7Hp6yNm727vMPqP8e/Wvo3wL/wTC+G&#10;Hh2NZ9R8R6xPNu3SKl9hWPqRX1OHjg8HDkhFadep8liK2LzCpzTldeR8Z+G/2fCuuW9re3cl9LK2&#10;37Nptu80nB74Bx7E4FfTnwR/Yh1y7eO+8WRjS7HzPMWxX/XScf8ALRlJwMfwg4r6b8DfBLwF8OrG&#10;Oz8J6Bb2+378jR7mdv7xY8k/jXSFFs5lSJQFPYVFTFVJxtc1hh6cSHwd4X0fwtpEemaHEF8uPbyv&#10;pUlxY5k/eR/SrUN9DG+7Ax2P9KJ9ShnlVDGqMvFcpttsZOoLaWqYEHmFv4T2qnYaFpTzfb/sIWRj&#10;/FW9Po8morvWfaQ3G2oUsXsGa3d9zY70AV55NMgGTF81XtPvYJYPJgXGOagGgTTjzHZTn3qHUU1D&#10;S486e0e735xQBNqqrc7YnCsV5qiG+ylorZyrSLipNNkutVZjJFhwfm96uJovz+dPGeBQVGXK7jTp&#10;tzf2n2eeLexU7Sjcg1AfDt9pdtEbqOVvlX5mbpWhDZM+2ewSSNl/2s5qPXdZvIkjs9Ujk2YyzKvX&#10;3/OgJS5pXOi0S4tJ7ZNPedm3L8rt2Poapa3os1szLEFx/eXvWfa6rFY2RxIGA+Zdw+bFbWi63Brl&#10;s6zxOyrj73FTGPKSZyXcwQA7f++aK1rvw7FDNsjX5e1FUB/O/oWiavNp7Qu7RswJRejYqHTXaxnZ&#10;jH5flrs2H+971V8GS+ONUNrcXTHZ5YLyBufpWh4nsNSguGt7eNWXd8kndz1IoOwpWGq+IdavJLe+&#10;soIwi4jZe/P+FaaeGbYoxlKsXbOVxkVBEh0DTHVrhWl+6JGIxuPT9Kv2mlXt2FkhlDHje3rXO4yj&#10;uBVPhjMzG0ulZk/hZeAPSrdnY6rGDc3EkJht/lZVUD8KlkjudMVpIof3f/LXd3FJF4m0q1sZCsyR&#10;RytmQSHO4/jRHVkqavZHU/sr/GjTvFPiLxB4BgtHaGHEunloyu6VThwM+o5/CvpH4XfEHWtdVreK&#10;RYbdZgu5mBbAPQeg69a+PvhxcWXhn4r6Xr2kiO3ik1BDMy9Cp+Un8mNfYnw+js1Jj09Y/JZTL5nl&#10;55JzjmiUVHQ6Kbdj1m1t9P0290k2bgr9qzJJG2OCD1/HFb/7TcUcPgGaS1hVnmsWWVo2AK5FYcdl&#10;aapocOp2kzj7Kys4C+9SfEzXv+E1+E9/qUDlmaGWNNuMArU2R0VL8tz8vV1aEOsFjE02G2u+07sV&#10;dSx81xD526aUEjJztHYVlS6Rqei6jPbyXawszNiNfmYnPt0ra8MaXeSX1nJC/mIqsZXY8n2rrp7p&#10;s86esT51l1cN8UdT0a/b/VarIkMnuHwR+ld7a6I/2GGWbyUeZNzY64FeUfFqyuLX4o68beRlaPWb&#10;nay9f9YTn+VeofBvxlZeLbe10bVsNcQRLHJvH8JOMg+vJr+h+GcRz4anRqdYqx+O59TlTqSqU+5N&#10;rnha2ijZ7WKQNHH+8VR8u7HH61237PMFz4b8Vw6xbWrMsobe23hUVC5J9sA5FP8A7Dt7+xn8tsus&#10;oyzDHfIwK9L/AGefD+hR+L9H0e8vvMN5fGO6EmFRY3ZI+Gx6Fvzr6z6vR7nzixdSWjRyM7eIdc8S&#10;X2mS6RDbWtrM3yRqfuDcRk46gYqlrOpWulXNromnuQ7SgyOrZ7jOfritnxx4sf8A07UtNuoYpJPM&#10;Z/LyOpOSQfc/lXL+AdJfXtft9SvZGmknmAY7uQMjn2rlny1dIFRTp+9M7/wrpw8J+G/7Tk+SYSed&#10;5W08c4z/AD9+T3ArrfhD4Vh1JftkkuGkPmTTMwYhckcbvp2rl9Q26jcjQYmY+RM2dvp6H/PevVfB&#10;dhZ+FvBFzfX6KrND5duY1DEn7x79i1aU4tb9DlrVE5Wj1OS8WaPp974vl0Gyk3w2sjGNuFJPGf61&#10;y+v+FbrULtY7NGWOOM7m25xyc/0q5b6rLqWvTXgnwJGYq+31/H8q6Lwj4f1LxFBjSrpsx7oy2OCc&#10;818Nx3eOQzl3aR9dwjaWbQXVHGyeEdN0vTfNkZd3l/eZeTXm/iTRddu7hpY1dbaQ4iG3r+HUfjX0&#10;RrfhFf7PkS9jTzIEztA+8RXG6z4bmutNXUbKNtyruNuvBOPrX4V5n697SJ4fp974o8A/8Tvw34ju&#10;dNvbdt8M1pcGNg3tgivob4Uf8FlP26fhna29hqPjay8TW8KKEh8QafGzFfTzYgsn5k/WvIda8MRa&#10;9cLPNYiPaxDg9vrXI+JvBY03VV+wpNtCY5X5auFSdPWLsYSw9OorSV0fdjf8HCHxUv8Awq9ldfBv&#10;TdO1cSLt1K1uDNGq5ww8p8Z49W4963tJ/wCDhvS9G8JWdhrnwgudc1jn7ddTSJZxEZ+UKqmbJxnJ&#10;yPYdq/OG60G/bdEg27gWb5etV08KOUW5ulRmUFm98V1xzHGRjZTMv7NwL15D9evhb/wVs/Ya/aU0&#10;e38PfHT4er4Ykv22iTVbRLm0D8gfPGNy59WQAVg/HX/glT+z7+0Asfxa/ZQ+IVppssM4ka40eVbm&#10;Ev1xhWVT2O0nOO1flemjrbwZFz5cv3oYhHkFe45zzXov7Pf7Vn7Qv7K3idfEPwy8ZXFrCkwN1pcz&#10;GW1vR/EJIuhGOMrgj1r0KOcOpDkxEVJPRs8+tk3LNVMM3Fp3R+kv7M37BugQXhsfjH8Ury+8khbj&#10;T7Ox+ytJg8gszMyg+wB9DX2x4S8XfAn9lvwM02nWGn+H9Ltot5WGPM1wQM46F5XP4nmvkf8AZQ/b&#10;1+DH7Z1pH4V1qR/BPjhrX5WVkZJWPGYWk+Vz/wBM25966rTf2Rdeg8fDXfj18S9R8SaXHOWhFvCy&#10;xzKD9xz/AMsxjsoGegYda9bDyo0af+yRT/Q4cU62MqOOPny26dH6HTtr3xU/4KgePLbQW+3aD8N9&#10;HvFe4blPOO4DAYcSTMAf9mMEkEEivpH4/wDjv4c/DHVfBP7PEfiXU9J1bxEwtvDN9pMZna1aEARG&#10;ZcNvjZh5ZDAg85wMsMF/i38Mvgt8NJPEIaz0fQ9Jt8xwQ4jVR0CKOpYnj1JPJPbiv2TbHUfi78Xr&#10;39sP4lWm07Xt/CdncEt5Fvt2lwD0AGVBHOSx969KlVlFpN6nh4rAxry9pBWitF+h6f8AGW7h8OX/&#10;AIZ8EaxeXmnTaldqsd5H4fS8024deDBcKVbyg4yVbIwQOcfK2sfDuq3/AI7jtbCzDadbxmO+jhnt&#10;5oGDKfleIjzY/Yr1A5AArg/hd8ZdX+N37buuw6L4tuW8LaFoz2lxp7Ye2u5lIAbawO0h3YblxkJj&#10;nrXpHwj1v4Z+Jfi/4z1ez8C2djqmlutjPq9rIytfL1w+D1XZ168YzWscd7hySy+tT0jG+lz8g/8A&#10;gu9/wTl+Geg/FvR/ip4D0iz0W38URzC6tbeMoq30bDc68YXeGBOByefU18v/AAQ8b+KPCGnf8Kj+&#10;IulrbXijOi6oylRcqFKhN3ILbSDnOGHfPFfpn/wW38RaJ8TNE8D6bol8ssDNc30Nx/eVggHb3x+F&#10;fnC3h1ppv+EX8TWH260kyv8Aq8Mo6ko38LcDnueua+QzrHP604x2Pt+HsP7PApvqev678QNcj068&#10;uPEHhqRW+zxXCTLIMuhAXt2Bx+Vcx4g8ATfEzwrdav8ADq83XSzfaVt587nCIu+MEdMndj1xXCax&#10;rn7SHwY8Oi88FabB438NRLhbHVN41C1iPWMuCd6g9CQe3Nc34B/4KCeCPCOrXsXizwfrnhtpm3+R&#10;Ha+cA+OQpBHHXqBXPhpYirFSgrnsS+q07c8rHq0nhjwxr/w4h1nwjqS6d4m0u5aaGSYDzGmB+aFu&#10;/T5fY88CrnhH4gX/AMTvDMOu6XFHDqSsluyMm145y20Scjs2AT/ECcZr5z139srwSfFKa18K/hzr&#10;mvXmp3UkmsLq3+i27NkbBGFDNkgfMTgE9M07Q/D/AO1R8dPF2qeKdf8AEV94b0/VL0STaPpbeVbx&#10;KFAG1QcAgDluCTXdTw+IrSTasefiMbhYX5Xf0Pqf4q2Pw4+LPw20G313y9S8VWc8o1ibCkQqF8vy&#10;FI+UjcFI68hjxmuQ8I6Pqfh82/hqw02GO2ilx8ka/dUD9Ac0fBz4TeG/hhpi2Vm8l/fNMTvuZiVL&#10;9d7c85Ir3z4PfCbxB8SNSj1fxuq/ZLi433v7vYbnnmJSOxx8xUfKvqTx6cXDLablN63PFxEpZniF&#10;CKtHqekfsg+A7rQfC0PiS5ha3n1ObznZskLEp2xLgeuS30YV9Jadeah9mX7Use9OGeMnB5znmsHw&#10;xodrbaelvb7BtUZj2YAwMYHsBiuh062nePZIcDpXx2IqvEYiVV9dj3sPh44WjGnHoWbbVZJnjnWX&#10;Kbvm561rQ6vI6sSi4Zvl+XnFUToUMkSRou3ZwGXrVq305oQFdm2gfeNZmxqWKQTRKXjGe5J6VU1W&#10;1gtXMttJub09KjYhG+S5Ubm2qpYfNUrNII/Ifv0NAFZ53VBK0oXtlqiBuL+YJBMQV5bacZrSl0qH&#10;VEETkjHIZWxzVOz0W503UmEsvy4+VuuaAJ5YoLbbvLOwXlsnio47i3LAxxH0OarahrxtpWTyVYg4&#10;zVrRLhZ5vOljGxh0oAILWZ90s0flhabdiCzt2vmi8xVUkqqkk8dhWldXEc4MX3RnGQtU7ox2i5YN&#10;Ivb5aAKsIcwC6t4mKuAwWTjGfrUcFzExaTy2WRTirEurCW2/49vLbdgLUE8UkTrFEnLDJbFAFTWN&#10;Eu9Tkjd2G1m3MhY9MV5b8dvgNB4z8Oy2iI0jEbkwo+U/WvabaaVrZbeUKDu44qe9gSKHG1W3D5u+&#10;KAPzx8Y6T4t8JW7eHvH3ga41iytlPk3dsQJ41xjGCSrH3OD/ALXcYXiX4cfAPxZ4aU+EPFFvp+oR&#10;xbpLe+Z4H3Dqp8zAyPqQcdTX6E6n8PtA8UFku9FVlZcP+75ri/EH7Enw38WSNdahoEBVm3L8u0jn&#10;ocda6KOKxFKWmqMamHp1PU/NLVfh54gtY/t+iahdSWcgDedayuu9Mcn5eMdKraF4U8dGV5LiPUIl&#10;Me1PtEUb5X1+6a++vE3/AATR+H2o7xpV1eWaMuCsM7Kp/DPSufm/4J5eJdUsFsoPi5q62u4eXb7h&#10;lNp47Z/XpXQ8dCXxQRzyw1TpJ/efI+keEfGms3sel2Oqbm+6t1LGEXHp0wPrXSXP7PPiK7ljOqeK&#10;YmXdtkUzN19ONmfzNfWmnf8ABPTVL9VtfEnxj1ZoVUZ8mOFDhT8o3KgPHHfnvmu40H9hb4N2kv2j&#10;V2vNZl3bjJqVwZct64Pyjp2FS8TTW0UvkaewqWs5M+SfAXwq8IQ3C6D4V8D3PibUGbYzWkQWBGA6&#10;sV2rgH1OfrX0Z8F/2GrOS8h8UfE4rGzMJI9FsgBbxY5w2B835mvd/CHgLwb4ItF0vwt4etbNU5by&#10;LdVyfXgCtlrOWeSNhcSoIm3bVbAb2PHTmsamIqVNzSNGMSbSdLsNH01LPSoore3VcKsa7cCmTz3d&#10;j88aNIGOeKZMlsImaNW3gZ3MajGpyxOLZz8u0Hp7VzmsUlsWI725W43MPl25pIrqW5m8sJ/9aoJ7&#10;O/8APa/Ro/JWPJXODirFpc2ke6XGG6Y3dqBlWbzrKVfMB+9nb2q7HF9rlWbbtJPNSuEuo8lPmHqK&#10;W0LN5Z2/72B0OaALKzSaWQXTcrLkfNiqOuG/1Eiay2xgL858zlvyo8UXRKJHtPHCkVV026dI/ImP&#10;PPNADdM1KZJfsdz5jbvu/OabqMN7b6ssKPJtZc/ePNNuAIbj7aB8yf3avWOqw6xBiCTMijH7wUAP&#10;tmawP2xYjx95R3962rK9sdWTdD8pVcMprktS1bUrOM2lwFz1247Vc0S43wrcQytu74oA6i2ktNO+&#10;RmXcx+UY7Vd1G0t9R0hmSFN2wbcKKwXLMEnJ+bpTb7xl/Y0UULp5nmSbWKr90Y71POuawHPajeWp&#10;e4tOfMRscenrWX4X+JF1oPiaPTdUIFtM2xWKk8++Kt+LbeQakut6cRtY4kX29ayPE1tPFpEuqWUM&#10;e6L7zNjIB9KoD1yPxzo7xqyyJjHHziivC7XUBPbrIlwxyvqf8KKAPxlt9Tg0u1KW8DAIuI1A61n2&#10;OpXV9cra3cRDMW6n7ue/1rQ1kn7EvPb+tZ+hop1a5JUcOuOOlZ05OS1O2p7uw3XfDdtPpccF7LJE&#10;scm7KuPnqnpfii60pRa6fDO0O7aZpF/lV68JfW1jf5l3H5T0rQureBbKMLAg47KK05VLcwjUk2Zc&#10;+uasZIIXVpIW3HO089hXOt4X16G7XTtSbzFurrK/3Y8dR+B/Ou41BFFlGAo+56VR8Kqst6nmKG2x&#10;tt3c45rFaTsXyxUrlfVItO8JS28e24u41aPfNAq/uz1wB1HSvrz4L61s8OQzyQttmhR4ZGI5UjPN&#10;fFPxcd7bxtam3cx7lj3bDjPFfX3wkZj4F09ief7PTn/gNaSity41JJnvTeLZbTwPcXGkBVMkOxwO&#10;rcg5/SorLQrxfg7faa92qjyyWVGwcsCxP5kUfDeCCbwGzywKx3Nyyg9xWrPx8KtbI7KMe3y1z8x1&#10;SblTdz81PENlpsHiy40+S386aSdjuMn3ctXR6RokdlaLbWVhIJN2BJJ0XNbFja2z+IbuV7aMt5rf&#10;MUGfvVJr3yfc+X98en0rpRw/ZsfE3xVsbmx+LHiGC5PzPqBk5b+8Af61P8NddGkX+YI9zu33h1FX&#10;Pjuq/wDC5NYO0czL2/2FrE8Fgf2svH/LSv3Ph6rKeW4eo9+VH5fmlOP1upHzPbfD3jC91K9t7aUh&#10;Fdgzfyr2/wCBt9pem+JrHVdQnbyLe8WeaNlGNqOu7Jz02lvyr5y8MEjXGHpIoHtwK9j+HPzw6sr/&#10;ADD+w77r/wBektfWxqzZ8nUo01LYo+JkXxf4u1TRNCsPJt7WaYS569cdq3PCWi23hXTPtk2GnDSi&#10;LoQhTadp/Ouhsbe3SbVXSBFY3M+WCjn5Sf51z+mOxS5BY/6x/wBQM13UYxWpy1JOSNTwpHCLy41E&#10;24aRrxww3HheB7dwfWu08a63FNo2m+F1vdqw/wCuKNyMgDB/EVyunDEUWB1ds/kKcyq94xdc/MvX&#10;6mt0YcqbuUta06z0ryb+MMoUHemerDt/WvWf2Z4oLnwSNRuz80l2/Udjzj8815j4+/5BcHH/AC+Y&#10;/wDIZr1b4FgL4FsQox/pD9K/P/ET3chsuson1vB2mbJ/3W/yOp1nwrpdwZZLGNVZsbsjOa4jxF4f&#10;0y8RbVIGjmGVULwCfSvTpAFglZRztHNcfeIj6zbBkBzI2cj2NfhZ+w8kTzXUvg3f6minTbYQRxnM&#10;v+03tnrRb/BLT1laS9tWmkVf4lwPpXs2kqrpa7lB/d9x7mpNaRPtQ+Qf6v0rndSSlYrZWPBNZ+Am&#10;nXaGWK0ZW2k/u+oPpXGat+zfqjWD3Fmt038AUcYr6YjVTdupUYz6VL5UQEoEa9f7taRlzQuxcx8n&#10;WPwlutO1fz7uzZvJY587v3xV4fCeO6uY7gW+3fubG3pzXqfjuONdTlxGv+sH8NM0tVNxGCvasXJy&#10;NKa5r3PM28CXWh3Ed1prSwyxsCrxnBB9R6V9MfBj/gpJ+1T8MPC//CGXWvxavHGgWxu9Vh86a2GB&#10;hdxP7xf97J9xXlfiNEFwQEH3vSnaRFG1rKzRqfqtbU8RWo6wk0Y4jD0KkUpxufd/w4/a1/ZE/ap8&#10;DWfh/wDaul0u112zm3NCFubK2kfdkNw7R59c49uCa+pLbWPhd4u8GzaD8J/i3pdpJJZeRZyWs8M0&#10;duCuAyqrjG0cgDv2r8YrlEW7O1FGeTx1rX8NXl3bT77a6kjYDIMchGPyr1sLnOIt7yueLWyijKzh&#10;Jry3P17/AGd/2eLD4B6HcrpHj+3vNS1CUvf6nIpXzVBJVcbjgDPPqaq6Dr/wz/Zr0PWE8b/HC31C&#10;+1bUJr69+yqiyyO3IjVFJIAyR+Nfmj4J8U+Jp4Ein8RXzqV+6145Hf3r0TSAJtsko3MV5ZuTVVc0&#10;qKm1GNvmaUsA5VLSm38jS/aQ8aw/Hfxnb3el6PLYaHptmljo9m3344E/ibr8zHn8q4a6+DMk+msu&#10;nQBst8rNj1ruVjjDpiNe/wDDXVeHIo/L2+Wv8H8NeLKpKpK8j2KNGnTjyxWiPnbTPh3rD6rdR61f&#10;XFqtso+zx2/BlJbH3uq/hyfXGc8149/Zr8J+J5N2q+GbeOTzNzXX2UPE+e7xAgq3+1GRnOdpOa+j&#10;fG0MQ8UqoiXHpt96wPEVtbi7kUW6Y+TjaKqjjK2EmpU2FfD0alO0lc8J8O/Bez+GUUdvoPwE/tKM&#10;YK3uh+XfLI2c525Eo+jLxW8vg34l+K7xQfhpfaVG7Ykm1KNbONQfXeQT9ACfau0vYYpLx98St+7/&#10;AIlrQ8FwQDUrdRCuPOBxtFem88xXN0v3PL/sfC350Q/D/wCAOkaPrCnULv8AtaRo95jgVo7VHB/i&#10;LYeT6KAD3NfSvw68LXMMIkmaFGKKu8W4jUADhVUfdUc4A4GfXJPDeCEQaowCD7npXr2ncWyY9q4K&#10;letiqjdV3NqdKnR0gjc0FJi6qI8qjMu4dDXR2iRyRYlX5ug4rK0DiMY/vV0Wn8wHP96g0LVnbLAu&#10;2enPtlHlBeKkm+Yc1AxIxj1oAiubSwkKK8C7o23KxQcH60+Q5TZn5u1RXBPzGorRmJ5P+c0AXbW6&#10;8i38tvlZuefSpDOmo27LHGSy8bqw9Sd/t0Y3n7vrWppbMt0dp/5ZigDJuNClSZ2bd8zZGafpgubV&#10;BHK1b1+Mx5I/iqhMq71O2gC7ZzeViSX6jPepRfGefy5FVh/u1muTtXnvWhpIHndO1AEl7pyXexAi&#10;+vC0y1sJYrjayhvmPard0xWeHacfMf5VJp/zHLep/rQBXu9NTfmM8ryMCqd/aXEBDtJtX+Jcda2H&#10;6KfpVXWwPsxOKAKlvfLBGrRn5t2GwtXrfUkjHl7csy5rI0jmfB/vVcT/AI/fwoA1mJlgz+NZKzSP&#10;eMiHb2zWihOUHuf5VnXoCzSMox9KAHGL7QjROxBPdKhsDexPKs9sy7iNvuOmat6RywzV26/49W/3&#10;xQBXihaI8n/vmpZY3u7fZG+1lb/IqKDiRgP88065OJCB/eH8jQBUmt7rToucsW6be1PhhYWP2q6a&#10;T5Wxt28mtBgGVdwzTn5kjXtu6UAULyGGfSvtLs2yTiP1NYGnXRlP2l7WSNFlKr5g+9jvXSX3yoiD&#10;7o6Cqkscf2E/u16f3aANGG6i2oueoFXMW8alo2wO4rIt/wDVIcfwipXJ8vrQBDqAlkkJeTIxuX2q&#10;FbSRovMVvpxVnUv9Wv8A1zqPTuYWz60AVi6QIzXpHbG7iiOwvrW7+12wXb/DuqzfKrcMo6+lWZSf&#10;7PUe1AFO9tm1aMve7fNXjdniqWjGe0PlOu3a2cA5q1Gx/stjn+P+tZ5ZgWIY9aAOmg1vTbjbbo2x&#10;/wC6e9VNSEEbyCRPfNYgJ/tOE5rXvjugYt/zz/pS5YvUDH1wf2lYLb6TcrvX7y96o3thcPp5iuIP&#10;MwuOe9O0MD+15OP4RW3qH/HuaYHJDTAowtsw/wCAmiukX7tFAH//2VBLAwQKAAAAAAAAACEA4bBm&#10;2iyaBQAsmgUAFQAAAGRycy9tZWRpYS9pbWFnZTMuanBlZ//Y/+AAEEpGSUYAAQEBANwA3AAA/9sA&#10;QwACAQEBAQECAQEBAgICAgIEAwICAgIFBAQDBAYFBgYGBQYGBgcJCAYHCQcGBggLCAkKCgoKCgYI&#10;CwwLCgwJCgoK/9sAQwECAgICAgIFAwMFCgcGBwoKCgoKCgoKCgoKCgoKCgoKCgoKCgoKCgoKCgoK&#10;CgoKCgoKCgoKCgoKCgoKCgoKCgoK/8AAEQgDtgK+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Of9nT9lv9p39oHWNF+Deka5qfh3wJ8SvES2&#10;ulXOpXk66TLMjk8scLI6f99YOe9cN+1J+yX8UP2X/iX4x8C+JLWO6t/A/iIaNqmsWbZhFwd5jVQT&#10;u+dY2Yccd6+7/wDgrR+xR8YP2aPg58MtT0r4n/aPAOpbrvQdN0GaX7Fp940EZZo4zzHIyZYsCdxJ&#10;PauV/ZE+Dfjn4qfsk/HTxf8AEXwp4d1Kz1bwqZNP8YeL5pTM91A+5o7aYgj7Q42rknPA617tbD4e&#10;tyUalRub2v012R8/GVbmbik1f7z84JbqO6uVa6fAHUY/iru9K8RWq+G7fXWk2raswLH2PT8qyvGH&#10;wv1h/EyxaDZFvtcmQsY2hJDgFMdsH+den/tDfsP/ALR/7I/wc8O+Jfjf4Dn0vTfFu640S6ZSVnUK&#10;Pl6dQCCR2zmvmqdOtG65b8r/ACZ6nLHlTcdz7m/bz/4KE/seeLf+CWfwu/Zl+GGs2eta5aNZXE8l&#10;vY+XcaaEU+elxuxmRpGypUtuUjcARXwZ8X5/hHr/AI+s9Z+BGi6tYaHcaPbC6t9XkRpReiEfadu3&#10;pH5udmecV5RB4ZuHh86Z3h81c7gPvCuk8IXs2iaY1n5jSxxtlAegBHOB+NbY7NZSpv3F1W/9dTLL&#10;sN7bHWm7p6/cOvtftNGnJmkPlnjJatDwoYYL+SWzlDW9xh1Yd1YcfzrzvxCTqt9k3LL+8bC+gzmu&#10;28EWptNEt4pC2/kgN6ZyP8a+bxk5ewv3PTxWHo0K3NTVjoPEeq3OjeGHaINMV3LtVM5GSK4rwboe&#10;raXbXV/b2222nyyrnG0k5zivRQ5tbaadYwwVQzK3bjNV9AvdKv7OSd4GzHu/c8YfiscvxSjAPYxr&#10;UddzO8KtpyiW7uLdmHy+bsbbgZyQeOmcVdvPFthJrk2m2FnDJBH8scarwDnOR+tYOjaVql9Zaguj&#10;/cmb+PgEZqSTw3qvg+0t9bnmGJvyNehUxHtKejO/A4dRfvDrzw1eeJtSk1aK5bck22S3LcBSwOP0&#10;qj8aNJs7rTftPlJC0EnzLEAMqa1tLvnvVkubYBfMPzbW6msTxn4IuPE/+m2epOsqDa0TL8pFc9Gr&#10;LmfMezLC+7dM5bw74ZsBhrW9kEr/ADR7en1/Cumm0H7ZCbK/1eaZy2DJ0zVXw/pv/CK/6PqFz5si&#10;R/LGn8K1prEs9k2qW12ivH8yhj1qp83McvtqdOnaRLb6Bp3hPQjeWGj7nXcGuphuG7HXFZOkeK5b&#10;+wmk1OT98sh8rC9AT/8Aqqp4l+Jet6raR+H9Ntvlb5bgr2/2qxbRtQ0pFiaRZGbksw7V1Qpx5bo8&#10;upiOfRPQfqqs3iMSXrfuc7iFPze9em6V8LrPTtb0W10jxhZ6leazYpOdOsd5e0DHhHLKAWxyducd&#10;68e1u5ivdTWRZ9rryu3qD6j3r3b9grwDZ33xLm8dXe50s7MqVH/PRv4j68VpKl7bTbyPPr1vZU+Z&#10;noFl8Lbf4YxSvc3Yna74WPumR0NeS/HbxZpaWH/CM/Z5FkYq8LdlbJzz9Ca9/wDibJaXuuzPbp+7&#10;Q/Lu7V85fHDw3qV94iaW0CyCNl+X+lfPU6N8dKL2Rx/WHUkmaGjaromj+GLDSrUvtNqHyw5LHk/z&#10;qrPfW17d+XCFVmA/nUeiWf23wtA+rR7Lm3zGpH91e9SaZ4fV9X86EkqqrzjvXNWv7Rs0nJ/ZNWyt&#10;bzW9LfThbbliy27b93msrwz4Su/EPiy1sMr5Zn2uvoOpP5CvZPhXpukDw5PPlVuFuCJo3/iGOv0q&#10;gsUWhya34gstOEdslm5hlkT+I8cV2YehyQjNHFOUluY3g6Tw/q/xA17xze3saw6SFhsVb1HA/SuZ&#10;8V+MLDWtQuzaXiztcxhXbdnPOK868eatrugeHoba0u2jOouz3CrxvHal+B2nNqF/Nd3Tfu1Tgc4z&#10;mvanOl7C6LjTk4XN74jE2WgQaRASqrjIx9KzdF052tlmdty5HHpXQarHa6tJcR3E33T8rMOhrM0K&#10;UxeZBL/wFT3rmpx5oamdRunG6KniBLmMfbYzjy159hXbfBD4tXVtp0+h3D7lkusMrc43Afl0rldR&#10;Imjki28MuGX1qL4beGbzTTfasySbHO1WZe9ZYyjGph2mVTxFSCuj2q/1D+yNmqNMrRrIQrIc4z2q&#10;HUrFPEd7FqqzyKs0YLfL1rjtAi1ueFrSaQSW7Heqv/DWx4oa+tdCj/smdt0aKW25z9K+TjTlQnoe&#10;9g8dBU3fqNvbGHTNRkgj+Vlf8/etrw54fndZNSu48q3Az296i8IRWWp2K6hrtrK1wVxIvo3rXQy6&#10;jZ2Nv5TRN9nLfKO9elQoVKkLtnz1Z/7QzofC1nanTfPEqzKO+c4NZHjjxZZ+GNLuL20j8vHGUXkn&#10;2rb0u4sbXSpDZxLHCse9l9eOteLfFX4i6T4s8QR+D9Q0x7vTlcFooZFjZ2B6BmDL+YIrpo4Pkkkt&#10;uoR6HOP4m8UeENSXxQb2QG5VpI1uidsnzj5VBx82ccH616r4U+Neh+J9JuLW9ttjTRL+7ZcgHBzj&#10;8a8K+Jx0/wDtZrDQtBGlxQr5m6abfNKSuQ0hHyhiT0UADjimeBrzULyKSaYlVtoWcsvGcCu3EYWL&#10;p+70PVpzkqaaZ33jSU6JLcazpOn7FmkLcdKq/D/4m63ZakNXsrllZFKtFs3K2R0K964/SPEPiHxG&#10;qWE8szQKzMef4ewp2iX93pfiZT5LLCWwrY4NZ0cJJx1KxdeXs1ZHqGhfFv4l+FNei1Tw/pU0lne3&#10;G1rWS3+VmZx09MnpX0JonxU0nxn4bj1iTT3huEUx3EOwZRwSpHvzXgOpeJr650FbOy3KyqpXZxnF&#10;N8GePrrwTKs9+0htWZt0C+p/+vVY/LX7NOFjzfac8bnuE3iU2lm8yQ4VuMqO/pWRY+KWMzWtxcFI&#10;5G5b0rKPiprjTo73SisljeKpwxyFOOfxqKa6svsDRSpubd8p7V8zKVXD1rM8+pXdPc29VXUtJMhW&#10;9bb95NrffBFZei6tI14yyu3J+6zZxU9reSazpogifc8fMf8AhWZeJ9mbMY2SfxE16VPERl0POxFS&#10;UtY9TL/aX0zVz8MW8Q6RfNH5bH7VGiEs8fTII6Y714N8MNctLrWLe51siaKKQeZH/eHXFfW9rpf9&#10;t+CJNP1WIzW10jxSbRnAPFfNfjXwVofgDWobLQbHakN4xa4ZW/ejjuT9a9nBfvJWZ6+X1uWPKyTx&#10;ql3c61Nq+n6RJDbXBJhWOELlc4VeOuTivN7m58VQ2LWNu1wFvW8uWHePnK542+oz07H3yK9S+KXx&#10;S8HaXDb2OkB5rg2aiMw5EMTdm3eoz0GcV5XFd3EMravFI0k3mM8bSLuAkY5LH8T+de97GnyXR1xl&#10;KMjuPAninx14Ku4fCWs+G7m3kntXb7HfQjyb2BsfMCQNsibSVkX7wXaw4Fa3ifwfqfiyyPh6L7Q0&#10;jNHJI1tCZpVRVyxCKcucAnA61zuk6f8AH/4gWml+LdM0HV9eTSr5oIbyGxa5+yHhvLIQcIQ2cEc/&#10;hXqHwy0XW9T8RSWulfaLTVfJuIbdreNxLDOsTgBQpDKQRj1FeNmEWsVT5UfQZZJywda/Y8r8F+FN&#10;G07xPbtBqNxN9ncz+Y0fl7oeMPz0yCD179xg17V8L7PwF488WWemeOZrz7HNfRxtbWLBJZCTlQpb&#10;gBjtTPYvntXK+FvBnhzxPH/wknxZ8Ga3pS2cwGkeGWUWtvLbKQJGkuHV3d8gl4woYLyu7pX1J+wb&#10;+0l8BvCF14ohuPCVlpWi655brp5k+1bSkmURZJsttBAYYwwJ5JxVfVKXtU6rPmMZipUad7XPkP8A&#10;aP8AghoHw3+JeoaDompapDbjyJrOHUOJI0ljDKN7HDtu3ccH5TjJFcP4P+InxG8Aa9J/wjt7IWMw&#10;A2oTubOSfwGc5HevrD/gpL8O/h/L8K7bxT4TuvtM2lXwNrqE1xuupdLneR4Vdm5cRzm4jz6GM8Em&#10;vmf4BjWvFfiG0msrOTVprNfJuY4o9rQwE4MznoVGcEnknvXdb2b900p4n2kEdHf/ALRGoS/CjQfh&#10;L8T9Fk1bw3b3j32mW6XxUwM2Q6DHTufbceK7nx34o/Yc8W/s9bPhJ8PpvD/jiG+t2RZNUmmaeIki&#10;ZWDnaOMEECvE/FHw/uNDsHsNdja1uGmOyGS2b5Z8D5c9ww7jp0NU/CPwh8Zal4ltTYRJC0kilY52&#10;xIwIJyExk5xgfr3pT5pQafU6qdWnTWp09r4Rkh8OWfiq4t82t7cTQKR/DJGELKfwkUg96r/Bf4z/&#10;APDOH7Q9n8VX8F2WtW9qJUm0y+jG2WOSIxEjIOGAORx1qtpfj670rT9Q8NeKUe3tCv2qxjmiKksV&#10;G0rn+8AOe+KwNeurTU1jv3+Z2UfM2CCKijJ+zsc0qcJyfZnvv7VOvfCb9oP4cH4ifC7Rk0/VU1OP&#10;ztN0+34mjmyuGjA++rYGRya8t+DPhHxj4X0W+0LxL4cvtNW6uvLlmu4TFiJkO5sn2FYXw18b+M/A&#10;Wpyal4D1SaxYj95NCFwMcc7gfX6811nhn4++NPFt3dJ4t1hPOspojZSLAqszMxBBwPxNFajh54Vx&#10;k/PYwhh6tGg0ldX+aMA+M9L0ltYv/DVlHarb272+nyJ95tzhd2f90cetc34D8R2ema1nVrmYQSDd&#10;KI/4j711HjTwtF4j1eaSydbX7SVdg4G0SY5/DNcP4o8Fa14Z1EWZube63RgrJY3AkUf7J9CK5Ycl&#10;SNk7ndQ92NzvtQ8f+BbeVRobSMV3NzH1OK1LO/h8Q+F2gtD8txYzbo2XnlcD9ea8cu7G/t7KRo7Z&#10;vlQk47Y6mvRvh3q9tB4eh1S3ul3LB5bLj7pxnvWMsLGHvRPVy+Uajak+hmazqb6H4Yk0qRdzXBXc&#10;xHQKelclPI3ktLDJt7hlHStvxX4z8PX3iH+xdbtmkgjUKsiyFdrdzx1B4rat9B8Kz2Mc1vbK0bDI&#10;ZeciuxVFTspI5sRTj7Tl3scLpN1carpc2g7ZJpBzG/bIyTn0471eObPR5oJkLEMojb8au6voMPh+&#10;4XUdAvTG7NtbcueO4qtqt/Bp8X2G8GWum+Vj/DzxXRGqpfCTThEpwzXltJHcWNw6yLMH/d9VYHI6&#10;V7h+x34OX4sfFGTw34qia+j1G3urnUFW4WO5ljit5JWWEv8ALvCx7sHqqMBzivGPD8EU+2zihDXK&#10;s3mBWySMdceler6X8V9b8E+Bo/AsC2Ups5GaxvLe3WOSJXHzAuoDP1wN3I5GTmsakuWxy4vSNonI&#10;+JCRHc2m1sR/NbFl6Y5rpPEGlxad8PbbxJcPsvtat0DN/EkeO1cN4n8Tapq9wsLSKrM3Yetdh428&#10;SQTW1lYSOG+y2scUcaHhSFHH51cOWnJuJzTcpWucHq0M+nSQsWweo2noKikkuby0klkyyjkGrHie&#10;Rh+9vJt0kidfQeldt8PPCxuPhRfXXkq007RrHIwBKZPBpzxEoe82a8topnk8iyo2+SJlBx82K6jw&#10;VYjWtf0mJ+Fmu0Rlb03AGvULD9lzxDrtnHHfeK7VZvKH7uO1OG9ic9axG+DPjz4Ya7p+s3lhHPa2&#10;moo7SQNuGAwPI9OK4451gKrcVNX9TqjL3bmB48tGvPGWpWdn/wAe9vcSFuOAobFcvqmk3ovPtsa7&#10;o5PmX2ruvFeo2b2N40K/6RfzySSMOwZ84/Ks/QIYGREvAZFTge1but7T3jilUm5WOdslaeAiSI8Y&#10;K+1d14Y+KfiJfCX/AArm0tIYNP8ALZpwq8yPknNarfCNNd0r7b4UkxJjJhc8nuf0rB0rwh4k0nxD&#10;El1Yusc0ojztO3nI61HteeDSRyL95K0uhdsgzopEgXcOnr7VJf6C2owCw8wxq38S9u9O0TRtQn8T&#10;nRCVVreY7vPbaFGcYrsLXwteWhlhuLZ490mFYrwePWvn8RUeGlzI9XD0HWpqUWeQ694c1Cz+W3t2&#10;Z4vu7hw9ZcNnrt/M2zTQu3Hywx7RXvsXhnRruy+zalCzy7jtYdv/ANVcheaZbeEbx4pLWSRZPuyK&#10;xxj06da3hmnPHaxvUw3LG8j3T9nX9uD9sP8AaF/4RX4H+NfGOn+MtJ8G+ZeaJ4d8cXCrYRmGCQfO&#10;zPGGIQfKGbkjAznFfSn7G/8AwcESfA/wxrnwg+NH7PXhfxR4V8TatLcXlnYxLp1vbyShQ5WERyIY&#10;yAvy4GDg9+fkD/gnB4N+KWp/F6S98NfA9vHej32mzDxJ4fTTlka5sUUSSiKRx+6lwgIdcMADg14x&#10;4X07SNd8exwX2lXj2bXDN9lsl3zRxlmwvQ5KjH4V+k0czxEcB7Wfv3bupW6u+lrNM8eOF5qjUW11&#10;PUPjfLZeMfjRrvij9m/wpqVn4efWJbvTNBkAuLi1tSBIoPlDBVcMuQBwldT/AMFCP2xdQ/ao+H3w&#10;80/xZq3ia+8ReF9PbT9abV7hBaptlXyFtoUUbMIcMSCWPpX6M/8ABup+xx8J1+IZ8e/FuIyX6q11&#10;4Ek1KEeRrFtGfKnZA38SHygR23YxzUf/AAdA/wDBMj4a/DDwxpv7a3wV8Nw6RHeXws/F2n2cYSOW&#10;Z/8AVTKo6E42nA7UsNTxEpTp1fdck2tPna56EnTpxg1K7W+p+MPiafUToUNyjY+ZUXaO1Xjq1v4c&#10;s1vooGnk+z+X5PBBJGM/maks/C41X4fWHi2DxNpsirqElpJpYvAbpGVQ3mGPr5Z6BumeKxdfvZNP&#10;iaJYmeb+Ff8APtXzVempyV9DuyxLDxnJK76fMh8M2ltf3bXutrtjjkU8sASc8/hXc6RqNvqnlXts&#10;F8t8p5SnPl7cjngdQNw68EVzthar4gvtL8P6LpvmXU0fmXIC52qOSfoBXb2+naUirp2nWqx7Rjd7&#10;jrXBmUqf1dQiTWVT4pF6e3gmvJ4pPlWSzXc3phBzXO6FpxttOvFa4jkWePdHJE+cD6j6Vtagf7Os&#10;LyRifmjCow65215L4S1XV9A8SnR5JpBbz7/MRl46HkV5uBp2otXNMLWjopI9Q0+UaRpCwify1ki3&#10;Vh+KNY1fxjpVv4eTUGZIJOAuBx0qqLtnvF2ah9ot1jGMdD/+qo/EHiDT9Dt/Ms1WOVl655HvXR7O&#10;XNZH1Tlh6VFPcbYSweHrhbCaf5t2CAadrvjO/a1+z2PyNIjfMo6D1rl4rh7++W7uWaTcxO6tMfZZ&#10;AqqruGjDbVUnjPNdM8O1Zo8+eOjOm1HQoPf3o/0qWXdJEp3O3Uqa0L66XTdPt5dFtWmmvsrDEpLI&#10;QACf51mav8UoLaVrHR/DVksKqMSTIWZ+O/PFS+F9ahu4bi2066NlayKWhDSFvJO35sZ+ldCXc8Ot&#10;W9poV9UvRI/2K0jCu3EskYxz3Fa1n4U1PUtOGpaa8RVZMD7Q1S+G/CVpNZiS8kZo2+ZXbgv7/jXW&#10;2OgSz2irayMI0+7HiuKripQlaBznO+GPhJpOp3sMur2rSssyltrfL156f419afs++B/Cng7wO0/h&#10;2yjX7bNicqSSMcd6+dZNcsvDFi0i3sY2jJXdzux0r6H+A2rPqvwe0/ULbKyXAYzd2DZ/linlcsVi&#10;MVzTlpqefmNbmw3LbcPH+l20E1xdwRYXZmvAvFDwXeukNJgtNt3t04P869y8bTX9uFDy7VkPzV4x&#10;c6ANb8WR2USvtaQ73A+7z1rfD4fmx07s4adb2dGLsQXXgu7k8MNqumu0ixxlplxjGax/B+pMt9Is&#10;ZHzdfbFe4X2g6ZoWjKY5x5aosZ3cbzjGK8d8V/DvUfC3iB541e3husvD/u1yZlhY072Z2YPGe1lZ&#10;KxO3izUtMmVra4ZW8whj610fjbx1P4i8DWOjxRfY3vpgtwcYyox830NZ+l/BvxpqunJ4ghnt3sfv&#10;SSbxlPrms4T3ur+JmZzE0WnL5Ue3lfl7152FqSjTai7+R2YmhLmTexyv7SnhCGy1vRNPubyKO3WE&#10;nzR/dDf1FWNDvtKt7K0/sDTFjtYrXMQ7sOmWPc1l+NvG4+IvjGbQLzSod1pbmG3fdw209fzrqtT8&#10;BXHhjwTo9y95D+/tGEkMcm5kIOea9GMakcPGLdjpqU4+xVjmrq4laOacRn9438NWNMsIPsvngndt&#10;qO23z2EsiRnbG2W/CrDXMK2sRR/4QWWuuEeU8zFR5ImXqcE32jZA3zMvyj3rvLHTP7G0uxsbo+Zh&#10;UlkXJ5J69K5bSkjvvEdumxmVpkX5fUk17Dqek6HpN01m1izuFAVs8ir5VLRnFS91op6XotnLpd1r&#10;luVi8sHy7Zup+lZDyTNctGi71ZQPLX196s3krWbfu52/c/Ntx61o/D/SZNd1N9Vv7hlJwBntXkyw&#10;salayR1xlym3o/hy+stL+2mxU7uSu3viqN+2oXZaH7KVYfwjp9a9K8K6Ta6g81veyySW/C7o/WuW&#10;+MF1a/Da0ltTaSfaJV/cHOcr616n1ONHDOS6EODrao828b+OZfCmnzaZa3ZkuZoNm3zOU9q8g33a&#10;3Z1CdQsw5Vgec1p65NPqWqSXl40jMzE8iq98YbaBWOTkce1YQlezHGEo+6zmNekvXuJLu5naSa6m&#10;y249q9F0rw7bp8L45tJTbcXKqsrbvvMSQR9MCuFvLP8AtOdFi67uM16ronh6TTvCtjEZSzBTIy9s&#10;1daXLTZ2QnyxsYttp6eErVY7OQt5ke2RGTpWdrKXCBIIroSBmViyrjBI6YNdNfWs1/E5mhYKoz93&#10;2qjd6FawN9pupfLkbAaJvvL0/pXCsR7ujH7aW3QsW2tXllp9tG8uVl+VWPX0qnqE91dW8hum53Ec&#10;elWNUtLUhBZbvL2hl8w9M9aw57y8F19njt22kj+EnNdf1xTj7xzez1udz8IPEbabKfDeuXDHTbrI&#10;iZuRDJ2b6etdrqVhd2k6fZ7xJkf8mHqK8zudctdJ8BCJrxVn87/j1aLDKpAOc9+DXVfAnxnaeIid&#10;E1i6MZifFkxb7+eo/CvDxlNVanPFHLXwvO73Ou0LUbjSp/36LtU/3TXSX+iWviGx+22Nx5QK5YOa&#10;rap4dE1s2FZ9vPA/hHeqtjHcDS5IrZflA6+tckP3V7nDUw84mn4R8X33hdJNJlkjnt2U/Kzda8H+&#10;O+t63feOp7R0ZbTzPMVVxhcryPzr27wzotx4gkW2iTbIq7t3rz0rz34ueFdN0b4hX/8Abk6rCsaY&#10;i7yHYDnP6V9HlspTqNJdDTCOpC0mtDx27sdTuNB1AS20b6c1qrRyyBg0LgjvnDDr2zVXT4I49Cjv&#10;ink26qfLlb5g7c8fXvVj4m+M7HWIY/CfhTc8UUjNI0bZ7fd/CuSttT1y10WPQLlm8tmMpVh06DP6&#10;17cKnLT5bHuQpynHmeh6D8Fv2ovjP8MfEMmmfDTxJdRrJP5/2GOEspdSPn2j6D24r2T9nPxZqMnx&#10;j8Oanc200lxrGrPJMsOFdWm3bmHGchnz+FfI94dS0y9i1GwuJYpoyWSS2kKyKeOhHT/61fTH7Ivi&#10;uz8TfHbwpFqKy6vZeTKsk0xzcRXMK+ZywPO8Y6/3T6Golh5YmpCS0szsw9aWFpzW6aZX8UftFftb&#10;zaNqfg3xLPcSJc2Lw3vmXMZHklDu53crtJxx3rwnR/G3iHSnjjtdSmhjVgflkIx+Rr1Z/Hk3iifU&#10;tI1GRZrvRdUnsiX5d4d5C898Elfyrz2/+GFxD4uii0Vx5eoXCxQW/aORuwyR+FZ1MRRjiZQn0PLl&#10;KMouMke9fAn4223xI8VJ8IfHejprFnrPhuTSbWPUIjJCLoP51sDnOC04Clv+miivL5vi54D8MeK5&#10;r3wz8OG0G4+0fZbqOx1GeEQlTgo2yQcAjnOR7VzPjXxmvw81SLS/BOoMt5Yxx7LhDkI/yuWHo28f&#10;htFcT4h8e+LvEnia+8TatfLcXmpXbXN5M0KfvXYjLYAADE55xXTTtWo8yLw1L9277HrXxL+KOq+K&#10;tbm8Ma5YzQalp2rSfZtSjG2SNEZlABA5OAW3ZzXXeFPjR4i8ISs2oXljPqkmn/Ym1QW+ZHgO7Dg9&#10;Y3IfaSpwQoyOucvwL8I/iJ8WNMj8WRK1vdQwl5by/tg0U8nl7VXbxkbcc9QcHsa83uLifTtFs9fm&#10;vwrWsjQtEI/v5Y7gpPBIIzjrgiufFUa0YpIj91iE4wdrHpfxi1VfifZrqU2i6fJMLOO3thp1uEji&#10;SPIRRnJ4B7k15afDWqaDJJpupxSMoUSK0KmRVX5QTkDoCeeBjpk93+H/AIl+K/tzad4Y06GTzDkR&#10;3AY4/IgCuz0D4ifEPwB43h8a6dqCW2oLaSW9wlvnyJIXTZJE4J+ZCuQVOQa5IKvQu6nUdOMoxs3c&#10;wdC+J+v+GfFU/iP+zoxFqtpJp+pQtb/uboGIKSB0DY2t9ea5zS4de1vxZLpHha2Z5blF3RRrk7Q4&#10;5H0JH5V634k+F/iTxf8ABrS30HwxJLNHqV1dX18ZI/L8h40EQjU/MuNrBslgdqlcYIrlvgP4NudN&#10;8b3Ot+JjcW0Nvo92beS1YEvciMmJDwcgsMH88jrXbSlCpG9ztg4qndspXmo6/FcR2evxTQ3FrGEm&#10;MibS2B/hism6eOC6kBHys24YHSup+JfjG58cWGlpc6PJHrTbobmRoQpb7oQA4yw9M57Y9a5fxZ4B&#10;8TeDNZvNG1ueNrixVPtSwyb/ACXYZMZPTcuecdDXM4xi3Y5bK7aNPwFBcX+pf2emiNef2gptoU8s&#10;OwZvlyBkA4JHBIz6jrXNat8JPHeg6hqeleeR/Zaq95E0hUqGJXlevGOfr+Ne+/sx/Fj4b/Au/trr&#10;xb4KtfEyvZL9k2qqXNtIxLMyM/3WONvykfjXB/Gjxquq/ELVLPwl4gv7zRbjbDDLfoqzCDfvAZVJ&#10;XMeWUHGMHgL0q6cmgjKpF3seQSeHrqbVZGniPDfd/wAa9G/Z1+Cvxd+O/wAUtH+DHwU8MXGreINY&#10;uGt7PT45RiU4z36ADJJ9BWNq1+moXcl2tzHLcSSbppVP+FWfDHjHU/APiO38W+E/FF9pWpWbl7XU&#10;NMumhnibGMq6kEf4V1UfYyqKNXY19rUtpufaH7Rn/BKjwn8Lf2EPC/7V2n/GWOfXL68W317wfeRp&#10;HNaOZWTdHg5dRsJJ7Zx2r4c8aWFtdXscTureS2FaPpuB4r0PV/Htp49+GemXDyXlxc6fO0etXlxq&#10;g2hHkbZHBCTuJ/idyWwSOB3wdD8M+H7+7urmOOWa2jh2W7M2D5nPzn863xccDF/7MmkvxIjVrU4t&#10;1mvKxz+h6RJYapDe7P4d0jL94H+6fati7sbqC0Oozf6t2xuz1qxpOk3drcutzEzR7cNItUPGuqEQ&#10;x6ZaNwuS2a8nm9pURlGpzszmubcv9o8tW2n+Kn6bIbydrkyMGyfxrPtFnk3PINqr13d6vwr5FoJo&#10;yPvZbHfit4r3bG8IcyuZeoyTXEwSW4ZljkPPtmvaPCF4bL4Ws9vGowsR/JB/h+teG30cds7Om7bI&#10;xPP1r03TvEnn/DuOBIOXQR8dfkAXNceLjy0/Uqpsj3nSriO50az1SzncF7dW475FXbCSXU5porpl&#10;aNo9skbZ+YVzHwG1ee4+GkVnqkWZLWQxLI393sa6CXclyHiHAP51+W4mMsPiZpPZkud42PB/ip4U&#10;tfCfiS4siCI5GDWvsDWPpDRqzB5Qvpu717Z8afBcPiTwra6ylvG00DsrfLyVzXkNzBoOnQM2qpsW&#10;M4kO7GK+3yXHRxmHjFu7OatzKN0juPh3PPpuhalqe1mEOm3D/KD/AM8zXjPgbx1488P60uia3qN5&#10;FbzuDCk7MQr5yMZ6frXq/gXWp7uztde+HWstcNp77rrSc5aaMj50de+VzjtXqNx8NvAHiLS4oxoE&#10;Mml30cc8UES4eNWxjaccMO3HWvtsHgeam76nlRx9HCyaqrRnnltHo3j63l+JegRs9zHMq6tawpzH&#10;MuOSCTlTwe1aJ8eX8liNOafKeYHCsvRq9O+HP7JPwe8Kfs4eLfjD4T/aOi0X4ieFJJGvvB+tBDB4&#10;h09nHk+RGCGLnGWYEhSp5U4rw3x54s1zwbq+m+M9H8HRtpOqafHcy282JUuFcMr7TjI2ssiZOSGV&#10;uxIrycyypVY72+R6WDzaeGi1SV4v5HWJqkdh5YmiZt0bPj1z/wDqqnrd1JqzRpYWXnll3sfL3Y7V&#10;iePviz4Q8aeBtI1TwtoY0/UJZ2gvduOUXJVwBwNw+U9PmUnHNZ+qXWtXtv8AavBqN5PmLEJvuhts&#10;Y3Dn3avnKmWyp1LN/gdmKzl+xXLFJ9nqfZ//AATJ/wCCn3xY/ZV/ZP8AiB8Jfhx4E0BdSgjk1LSt&#10;em0try8s7koq+W0Y+9GwDDeMBScEEHNfO/8AwT/+IWn/AAr/AG2fAfxO8ZeGLe609fFlrcXUd4qi&#10;IxySgMSG+UAZY88ADviu2/4Jo/tMeK/hv+1hpnxf8PfBJ/GX9i2ksuuaTa6U08lzp+z9/I0YBQhV&#10;yxJA6ZOeMfo7+z74n/4IY/tx+HvG3wv03w1p/gbxDrt1c3XhvWdejFpJYq8YZWR94jUJNvIUtyMd&#10;M8fr2GwssRThUsnBPVJbJ6a+a3OOoo4dy1d2fJH/AAW50z49fsqf8FA5v2h/hhNqPhfw74p8nU/A&#10;9/osjxWoQxR+Ysar8isXGWCgZzk9a8b+P3/BY79sj9rX4Gt+zv8AtEfEe21zw+b6G4ZX01VmkeNc&#10;KC4PTueuTz1qh+3L+37+0F+0do2i/su/EPVLaTwz8NQun6Ha2qpK09xEvlNcNIB+9L4+XGAEwOcZ&#10;Pzd8S9P8ZxeK7PxV4r022tp9ak+1LHZwJHCvONuxOE5H3QOn1qM0zarTk8PRt7mjdvutfZ23N8Hh&#10;aceSUt3r6+o7R9Fh0fXZFSZmVm3bv4T3Htn/AArM1zXLez8VJ9psvM23Q/dhsearcYz+PWvUvEWh&#10;6Zpfh23M6ZdIxtkMe0889M+9eXeFdG/t/wAfzXZh8yGziZ5GZuAf4R/Wvh6dd1ZybZ9x9X9lRUVb&#10;zsd/4dufC/wu0GbxbqgZbjU1P2dQ2XVdxGwenTn2xXOeEvH95rHjCNRYrDayyN8rHJRcZyT+VZPi&#10;jXG1rX3e4RXhhhaK3VvuxZ4J9zXTfCHwuqWdxqsoj2SqYo5G6DHWssRTfstjw52xVf2cXoaut3ra&#10;5ZywabIrpH97a2S3v9K5PWfDaKn9tFsOsJJPviujOoW2jahNp/h6VciPbNM0fAY9gKq6jpk+pWMb&#10;X0/zKg3L0yprzKcuSViqmEVGJxPhfUL6bRZLeONR5akq1c3q1jrV5eqHkbbI23czdOa7iPwhceG9&#10;GuLuGF3ZW2GMDpk9K3l+BevTfAa+/aHk1rR49Isdch0v+z7jUkS+uJpEZvMihzvkjXaQzgbVOATm&#10;vbw8oVVaJmq0nTs2cVaXVtocbW9y29VjIjVe7fWszR/EPifSfEUV9pQ2sHbCPkpgjnPrVzQLizvr&#10;5LfXbINGvEbFsdep96k1e1ttP1Nrax+YZ3Rttroi7TVzzpVfdsje+J/7P2veFvhn4N+KEqW8cHiu&#10;zna3Zb+OV5pYZmRzsTmEfd4cZIIIzzUfhTwPbWVjC18yhYmy4C/fY8la9E8X+I/g74y+FHgXwt4J&#10;+Gc+i+KtJju08U64upGWHWi7qYJRHj9y6KWUnOGAU8HIrHubfSNA0dLnWdVSMRrhbfHzO3rjNY5n&#10;OMZKNP7S/EmipSpW6hbQafLA093KkMNuNxYnAQVg6r40WbTZ4dEucQqDtZW+Zh61g+J/Ftz4jeTT&#10;IUWG1bATb1+p965toBZW4ljLbo1K4bPIyOorkweBhTvObu+zOipTtFXdjWt5dS1tFcsZP3yKYm5L&#10;ZNfWX7Ini5m8LXfhy9by2tpQ0ascAKTtx+YNfO3wV+Nk3wp8caT440bwjourXWj3Uc8On63Yme0u&#10;SgJKSpkblOD3617H8Pvix4q8afFTWPHPjPwra6XcapeGOXRtN0kWaWrZLIqwqo2qB6jJB5Jr1YUq&#10;eHh7RSXoeTjIyrUXE9H+Km7YkkY6ZHH6Vz3wx0O1sIdQ8XanCojQbI2lHBPXIq1r/itNaujA86qs&#10;LAsrDBJHauX8Q6/r1/qMcFzdhbaOTbHawthfTmvNlipUsRKUFv0OV0pQppMp/EHxvc6lPGIiqxwy&#10;ExxR+o7msM+ONS8TtDazL5jQfJ+85+Wug8X6XptparHBbqLloyfMVtwIxXF6PE2kastysW8bvmVu&#10;49Kh1Pb05SmtTGEp4eomjqLfXtYkmbw9bXTR2zoAwEnyDtivYP8Agm18CvgV8Z/2u9N+Ef7R1rf/&#10;ANg6m0kEkem3nkPkAkfNg+nQc147pqR6z4oSKCPyVkkV9q89DnFdn+z94C8Y/GD9o/S/Bfw48XPo&#10;usalrSQWuqx3/wBnMG8lc7wQf4u3pWHDsaMcT+8jzJu1vU+izDESq04+z7I8M+Lnwj0vwz+0V4s0&#10;/wAKWlxZ6HpPii+tdLh1CQyXH2eO5kRA5wNzBUG44HJ4rV1prWa3VY3/AHa7lXdxt496/QX/AILK&#10;f8ETPiD+xr8LdP8Aj58I/FuqeJtOaASeP9a1O5TdBfSOAGReXcMWJ+Y5HXmvzf8AB9rey6UthcPN&#10;PNNIArSLyxYdPzr0MdRnRhFyVr7L5mdPESsoPVliHU7fTdBaxwC1wCu73qEWMF1pfOFlUYK967R/&#10;grpegeHoPEGsa8xuSDI1lJhNpA4A5P8AKuRcyIftrKTGfmLelebRx1OvJxj0McVCSqaknhQrpPiK&#10;zfbuX7QhbP1H/wBevY/E8McWq3GozybtzfeVTivChqYF8l1Cvyqw+X6GvoS21LTtY8F2+qSWRb7T&#10;b7lLYznGMfpWzrcu7Oblictd3P2qXybbyXjkxu4+bPpXYeENA1XwxZNf6lbKYZANkbYHP41ymm+H&#10;XGo2qWcDNJM+AjNjYa9wsdAA8MwjW0jkkWPPl7+RgV1YWEZS5rjOfsJ9LXQbqCxu2huFbftOBgda&#10;8Q+LXji+8Xa9ItxIzy2sflo2eMCtX46/Ey20rxXY6TpEKp9uhaOVoW53KelcKXsPtcl/fPtZv4fe&#10;uXMMTKPuXsddG0dUZNzIJI2a6IXapKlR1NQpDYqoe5HmK3THapWgWW4kG7dG3K02W0UR7I/wFcca&#10;miVxVLOVzK1JFS8RtPTLf3dteq2M7S2VraOn+rhUtx0zXn0FosTeYy/N03V6N4RMOoWn2jfndFtz&#10;npWjlz9bmMpdiAX8lxut4o0xHnlTyfrVLX4IdXZb0AtJ5Y8xfTitkaLY6XNcSLevIu47DjAb8Kgi&#10;sbdtPaTyRu8zPmY5x6V5luaT5Ryk4xujldQgndYnjbIPUHvVW5fUbDT13Rr/AKQuM+gBzXQeILFW&#10;snnhiwq9Pyrmria4uSqktIoXC+1F5J6jpy5zF1tncK9wOSNpO7OcAD+QFbPwc13RPD/i2C+1eVlj&#10;h3sgHrg1Q1PTpZ12SJjbWR9gKHCSdD0C9K9CnKn7Eo+svhb8RtF8UafJcJsVjC0Um5hw3+TWmlra&#10;wpJdQJ8hX51HTmvnj4E+JLjQtfa0kDeTNHtk3NwfQ19DaSbPWNO+3W12u0oqysp4GD1riVOMqivs&#10;c9b4oo3vCXhW+0TSx4mu7OZbeaXfHJ5fyhFPzH6V8X/tCfEnW/H3xIvodBmmkhmuG+zxpk7Uz8o4&#10;9sE/Wvoab9tn4s+E9Db4dadJaTWVhqZlhaWEMWVZCfLP+ye47ivLv2htI8L+BPiRD8SPhY3leFfG&#10;lmNVXT5EyIX6XNs2RyqXAcbem3bkdh9NhacaMbxep0e5ypLY84+EegRRW95LM8UskMgUMn94gk9f&#10;Toa0vFE2kWWj6lLMsPmTNDbW0YYbxg7y+OuPl2/UiofhTrJh1u60yy0iCeOeQy3U8ny7M9NuBj8M&#10;Vl/EuNL7W41s4l43Bh0C4bHUmuH2lT6y9dD0ISvh7HI6jdK25mRv3a7lxXuv7AWo+C/g38Qk+IHx&#10;O1RlsbvS5PsLQ75Egnb5AZEC5+4W5B4zXFeBvCXhqKXTdU8QQW9/dXk7QR6T5LNbTRiMfvhIkinI&#10;YFcc+vfFd5pXhX4PXPhm+j1PxLdeG75Lgf2fZx2r3FuqY5wNu45P+2AAOlepLFSp2jHfc8+tXdnC&#10;P3nXftLfszeEfDf2j9ob4A62LrR599zq9jbzb0CsQzyxMPTqUPTrntXj/jG+gvvCc7syMDCsynjj&#10;0P516J8LPH8/hDwd4h8D3+pfatL8QaTJbrDMWWOCVvkM4DLlhtPQY6deK43WfhPDBoC2Ca01xDeT&#10;CCz+zIZQ4fAA4ychiMDnjOK8+piKdXEK2kupw0XU2k7nhspu9QvXuJd0kjMSzdc+9d98FPgXrXjz&#10;xdYvd2sjWwmX/VrkscjAA/iJJAx71vab8NLP4ceLF0f4jeHZPMtbhV1TS1vFjkK8ZXzAHCE8/Nhg&#10;OvNbk3xJtNNm+zfC5W08rO3l3CXZbyI8gqEbALSDH+twB/dHUj0o4yMVa1jqlWahy7HuGs/tDfBn&#10;Q/A//Cm9e8G+JLWay1B4dcn85Y8Qr+72LHhXU53Fsk9MetfLEnge+8da1q2seFNNks/D8FwzQrcT&#10;H9xAXGxefvNgrnHetP7TIrSRahvnuLgN80khbd3JJx7H396h1jxtrFrbNYaL5kM0MaJMisvlGMvu&#10;ChcfXJyT0xjFH1yriqn717dtDHCYSMJOSejMK2e1k8TJ4b8L2jQw2/N5cN96UL1HHQGt/UPNcNez&#10;tkv1Xd69qw5df/s65l17T41W61CMCZe0eDyR65rI1DV9Z1KaOea/P7ts7FXANYVKaqVNDqO/X4p/&#10;EGDwuPCsOuXEGntw0C/Lu7YJx0rsPhzdS3VnDBNtaNI1ZSMZDeufWuEe0S9s4/LXbuRTk9uK6P4L&#10;+JI7bVDoGrQxwKoCxzP0aQNgL6chsis6cVTbTOXEc3L7p3Or+HNMuUt9SdVW5SYC3VV5JzkH65rz&#10;/wCLkl94U8S33hq8u9PMkEn+leXAWbecMclj8x55PTNen+GfiP4F034z6XBrqpJCl6ILmVWBWKZg&#10;FUkfjz9azv22vC3g3WP2gl8K+D4Wt9WexWLUI3Ur516Id+OeMg/u8cEnHArp9lGpScrhg+ZP3jxy&#10;C10/WFkudYvGkk8krGduNvpjBGKp6Xf6JoerXbzwbma2X7PtwVT5skH36VXsY9Rgu47q45tlkG5m&#10;9KqalYXV1cSS28TMskYmZlbGI+MnJwONw71zqMj1ZNdTOv7y817XZp7G3Mcan5towuM9fxrQjtLe&#10;68maWEYXHHZvf6V23w9+FGr+C4PDfxdmMEiL4gtxNot8pWaVURbnzHQg4iYDapOd3Xviuc8aXtrJ&#10;4y1Q2UEcULahM0Kwn5UXeSFHA4HToOlaJrmt2OaXLfQrQ3sdrqB0q2iWNZeABx+NdBoN6+k6ncaZ&#10;Y7WjmUSWse7J2kY2keob6cY6Zrj3bGrxXZbdjH86Zq2pzQ3nm2b+XIVwzL/EKq7M6keaFj2vx14B&#10;l8M2X2/TfFGk3VtNZxusi3YVjKUBYbHwchiRjPbvXjmqSzTalNJcuN2/HH0FYskpLK1w7MGYZZux&#10;9Oc1opBKu6NR0kyKzp0lG8mVhsPyRvIuWFklyjxOW29W+bpUm1bWFrVX+Wnac5gjbzUwG/i9akeK&#10;2WEXErA7mxWh0ylGOhh3NjcanILa3Jznj5a9K8EaRYpLBoLS7vJi3v6bj1rlYI7W3kMkEfOMKw7V&#10;q+HNVuNCu/7VP7zKgMdtcmMi5UWluckq6ejPZfAl5/ZOsJpFzn7NcR4AH8LDoa9An0qOC4+z2dyH&#10;WRQYzgcHHNeO6d4htNT09tRSRvMXkHoR+Fek/CvxWnxD8IDXlkUXVrK0N1Cn8DDofxFfnObYGvG9&#10;a1l1GpXVy3eRzanpc2kEcurD+X+FeUxeD11jW5Un09riO3jkW52x54OFUfXcePpXrEsstlrSqFO1&#10;m49/WvN/EPxHTw74W1TSPD9mP7SvNSaTziM+WgikCD/vp8/UCu3hGnKWYaLRHNiJvlST3OUuPhnp&#10;us2zfFX9nnxPuaw/fXWmrJi4sl6k47rwevFdL+zb8U9c1fX5Phn40uZpZGU/2bLMfmyAC0Z9sHI/&#10;LtXgnhHxZqXwm8VHX/D+tTW17byYieMhuP7rL0dT3VgQRxW/Y/GW8v8AxxH45Swit7mO7W4WO3i2&#10;qGB6AdgRxiv1iGI9jJNPQzxGBlKnJSd9NPU9a/apiv5H0XUtOkdruzupITIn3ihAOGPpn+ZrqvgL&#10;oVr4oF94L1aeG4h0fTJ9StTJHu220gxLCnuJxEwUf35CPvVwX7UHxO8JeNvDmka14RuF86aZvOWM&#10;ndGcfdb0xk/Wsv4G+P7fwz4+8N69quqzwQ2jZluo2JMchVwrsBjKBtu5TwVB6da8/GVnUxDaehy4&#10;ejOOHUXuZmtT2jeKdQ0ix09bOMzGOOBl27GPRiOx7H3zXs7/ABJ+Cngf4NaB4Qsvh3rNrrdowGuX&#10;/wBsh8y4nw5chHjYKhyuMHPHNcr+0X8KtMXxX/wm/wANbxbrT/EP+mW9qrBvIIJEiBxwwWQMuTjp&#10;XG+GdNbxy8z69qsyuoV2kEijc3/As15eIktHIUYx5nzO5Y+DPxJ8b+C/FtnqHww8TXukeJGc20N1&#10;pt2ImlWQ48vtuz3BOCODXZ6z4y8T/CH4rvL8bdFutWttQ2NrERjaG4u2IJ+V3jz5gJKllBBbON2M&#10;nyjwBqPgiW50+TxR4cvXt7W7Z9Ql026CS3UJZflDMGCOoztJBBzzXQ/GPx98WPiJpnhLX/iPLq11&#10;pGn6XHp/hO8vB+4jsYZXzCjKMEq7ZPOQWB6EV9NgalSVNpN6Loz6OUYy3Rl654n1iy8XXXi86Z/Z&#10;N1a6kXttMaN2aHDFurDkLwPm5NdR4h+J9l8VtGgk8V6jDa3VjfJdJ5dvua5BdQ6/eATaoztA+bJy&#10;e1eq/AX9lL4K/Gz4pappd98drtvDtr8PJPEOr+JI9IeU6VdrDl7e5B+YxI+1WmBwFkyB8pr5pt7R&#10;bXX2sLWTzopLoxKvQE5+8KzxVOrTw6nLr95pg5U61SK7HffE3xvD4mS307QgzySKojKgtk5xSWXh&#10;2LwZ4IuJUjP2mRt9xIw+8ScV1XhrwTpHhPQ43IVrpZSNu3cx749q5XW9R1PV5tQ0THlxqPkRx82M&#10;A18tGfs6lkfaVoyeFdux53fRSzzJbW6lnk/1YXqcmu6h1O58KeGrfwt5IaRYzNIOnJ5Io8CaDDaz&#10;xatdxLI8TZVcdh3rL8X/ANseJtcl8qNgst1j5eNsY6muudf20eVHzeDwtTCtyluyxZ6ra/2dBbx2&#10;hEjBXmO7Jz15/OksdUvNfvLu8vbgKi9dq8AdgBWRfoivJBZXRKrwrr/FjjFOk1VdJ01bOEK0k33t&#10;x5/H2rGVGHsy8RWlovI7SW4gutP8ma5VRK0byM+cY3DJIyO2RwQfeqvx/wBa8feKdQ8NaBrk9pa+&#10;GU095/DcNncB4ILcuVI5G9TlclXYkHnnrXaeE/hNbX3hea58Qr515axxXElpbyEiWA87cgcE459B&#10;zzXH6vo2n+I/DuvRWuiR3V/cfPZfbATJYBXVmWNhg/cXZhgQQzHGSCOPA4lU6rvofPyqT9qkurOL&#10;8UzaFbRWei6bcRXEwbMk0fzYXHrVQI99HbhIs3iMqIq/xg/1z+lZcd3HZhoFtwrbsNJjnjtVrQ/E&#10;k2ia5a65ZxCSa3uEkjjfo7A5APtmve8z0aWH5HdntfxP0z4a/BTwxo+naGl/J4smsfP1ZbyZWRA2&#10;CFWMDIPXqTxXid7q93ruot9vnMkzsXLHsPauk+K9t8TfGmuTfFHxp4aubNdZkaWMyQsse1uioeu3&#10;FZvhnwh4y8X6j9g8H+Frq/uPLG9be3ZmXjnpSlUo2vI6PcirnNziEXT2yTt8gBU7erelOs9Lvtcu&#10;Z4LYPl8Lu252jI5PoK+ovgv/AME3PE+saPD46+K+oLa2s7ZXSYMiY+zseFPtXo+mfsz+D/h9ENF8&#10;H+G0/fAfbLq6k3NtyTt5J6ZOelKM41FoeXWxkeax4F8GP2VdOu7b/hM/F3jJlhivMQWNihErqCGD&#10;u3QD0xXrSeJvB3gq/urTw1ov+ksxae9uXMklwxH3mY5JPrk1W8Z6na6XFNpOg6n8u9lkEZ+7jtXD&#10;ya6IrXfcZaQfebua460pOXLc4Z1JWLPiFNQ1bVJLq2l2STNv2j3NR+Jb59KuZIEj3MYVOT3Yjmsf&#10;V/FNzc3Kus7L5f8AdFWrO51XxlexQ2loWkICFtvH1rGMVGXMQ/ep2YRGe3T7XJP96MfK3OCaWztT&#10;PJ5jx/Koz8w61vnR9C0Sb7NfXfnSIvzbV+WqPiHVLTVJFhsE8pVXA2jrWjlzKyRxVOhX0bU4dI8S&#10;f2jOdqIrEY/3SP51l6Pd6nZ+L11vStSa2mSVXhkjYh0fdkYwaLnRr0ybd+TINq133wt+BjWk0PiX&#10;xZJllbclvtzgf3jXAubC+9Tdne52RnKVk+x7948/bb/ad+P3wd0f4W/HP4n3+qaXo0PlWUTSEeYo&#10;HyNLj/WMMDBbJr5Vfw9Dolnrmtw3DLcaWYl03acBZGkIVq9q8Q32mefDp+nQrtSHHT9a8R+LQuLa&#10;08RR2LPtZYnkZV4AWQc/nWlbEVq0oyqO7/MeHm5VGcvqXiDxL4i19bvxRfSTOsm3y5D93in6fLce&#10;VPp84VldD8u3JArL0zX49ct4rtz/AKVGyib0b0Na9rayQawtyDwV5/Ks5csdYq1zqneo7tmBKY72&#10;4mgIWNo2+THGcCvUfgxqza54d/suVmZrWQjafc1ycPhzQdTuHvPtIil3FSrd/etf4dLDpmswx2ur&#10;bVkbZJt9B3NRKrTnZSNKOFlVPX/A+m6Np9/JqN7Nub7gXOdpxW3rL6ze6Bq2vaJdWa/2fZtLMb7U&#10;I7dUjHGR5jDcckAKMk5rkL2z0nw4Wex8R/aPOKvt9Ca8h+O2q6x4r1j+yYCzpZtk+iN3xXdhMXD4&#10;ErmE8DWqVrIy/C9ldeMdfh1PU7ZpXgm85Jsbdu4nj8a2PF/gfUtX1P8As/w/pdxNcyBpPJt4zIxV&#10;QSxwvYAEn0AJNdVpvw98efCD4M6P8SfHfw38Q2uheIrr7Housf2U3l3kypnbHkgtjjn1YDmuW8S/&#10;Fv4ufC/4irrWi6VqXhrVodPmga3vLdopTbzwPFJ8rgHDxyH68elc+KweNljnOtTap30Z1UqUfZ8r&#10;MC50S90/TEla3k5b5sg8VWh+2xHE6/Ln+7XqVlrGjat4Vhvb5VImtY2ZdvdlBzWHp3hmW+upHUfu&#10;GmHl7VycVMcPUqStFdSsRTp0ono/7G/7BnxX/ba1260X4ealo2n2+nwiTUtR1zUFtobSE/8ALVie&#10;SB6CsfQPAMOkeNtd+H3hfxNZ69Ho2pPbJqemsXhu1VnUyR5AJRtoIOOQfpXB/FWytdGMenwapdWV&#10;xNakw/Z4jtfnlWwfTn8KsfAT4r6l4BMNho+jWf2xruR5tQZ2aaSMgbYtpO0KCrtuAy272rXHYWEc&#10;G4YZNVPN6P0OWjRlUn5M6zxX4UvNLu2SZWURNyrcVjyWstvai0Dtgtw1eqePEm8XeEU8R3KRhpGU&#10;StGMdq8xuZWaaK2zhVyvvXzmX4qpytVd0bYin7LQIILEoun3oZ7aRv3xX72PauXuFh0TVfssIM0e&#10;75dw6itxGnjulz93v9Kq64RpV3va08yOdQ0bntXbKUamxjh/4pY+IWl+F7jwpp2o6SFjvJFYXEat&#10;6txXn15pv2BgincT/Ea79vCr6nDHqkTbw0g/dhchaxtQ8OTyXUcG1V57jpRTl7NWOjEStFWRW8Ae&#10;G9Uv76a+gAX7PbltzV6J4WuofDXhG6u9X1eXzpNwhhjY4Y4rnbKN/Clm0kt4AJo8BV/jx2p006al&#10;AwY/u9pwp9a6PijqcM/eav0OcvbdLyRZIpi25st+ddN4Y8Hv8Z/2dfGHw0gXdrngvzvEmjrn52st&#10;pN4ig/fxkPtGCMFu1P8AD/guw1nRriH7bFZtGsksc0y53hRkKPc1ofsw3tv4e+M2m3l+fMjvVuLZ&#10;7VTgzpJbvE6HHJXa5yMc162W4mMsWovrodXIoU+ZHj3wvhsBo0lxbapDPJcfNJCiYaM+h5qG9is7&#10;zxN9i3r9o2qGU/N1b/63615/c6prPw/8R3tvo918q3UkLMvQgOQK0fDM91LfnXdHWSa6kf8AeQs3&#10;PX9M11ywcY1edm21HlRqaj4Y1QeJprfwxqssD6dOrwxCQ7VJB+Yc8dOmOcdeK9C+Ovgq38I6r4T0&#10;nR/iboPiSTxVoNrqEzaeskcmmTykq1pcBxjzFYZODjDA96w/DbaTf/2p4qbTm+1ao0S2Uxb5LdUU&#10;lwyjneSvAH+1ntVD4izQXOm6frTjoCse3jgnOfrXbCVGVNwnC/ZnmxqT9vyX0NLwj4luY4tR0bW4&#10;RcXGj6bcS2tv5o2x+W/zqcZ7Bn+i+5qD4b/GK2tfHEN3aW73jfaFkTT2Xy1cr90ZU5BHXjBzjBHW&#10;uV+Gehard+PYZhp7XFoQxndlYqyYOd2Ouen510Fz8H/Auh+N4YofFs9vb3yhrGaRcfZpc4/eEdVB&#10;6Yxnviub2NHex0fu+p618VNd+Evxa0mbxVb6vpdj4gl8pZo1u5pb7cgIkSZSoRl6Yfg8EHccGuW8&#10;MeGfCKPHJY3ltdX4uIzDb3sbGF8hh5ZVPmYsSuMEYAPBOBXmVz8OvE/hH4xSeBjfoZpZFX7VHcBY&#10;njPIlLkgYIz1PHPNe9Xnwm0rwzotuuvXdnZ3iztPp97Yx+ZNHMQuNrKR1IGOSBzXPWw8pVU07HPi&#10;KsMLJKWqYz4uw+HPC/wzXwL8RfhLHoPju3+zva30eni2a+tWIxPwBuG0FW6/N75r598TXf2bXUZU&#10;Ox4RuPXoBiu58c+NviZqviBvDHj34mapr3ksJI7fULx5fIbGP4mO09jivP8AxdfYvlRo9rL8oraP&#10;N7bXt0OzCRjGjp1Igk91dPMYfvYEa59qu2dvZWMP9o36bvmxFH/eboPwz+lUNA1z+zNThlu/3kKS&#10;qZIWcqJF7rkEEZFdL4jtvBl9e3V34Itr5bTyw8S30wZoGbb8ikffxlhk4PetCqkVE6nwRJoniu2w&#10;Ld7eRm+dIfu7unHtXNax4f1nRtQmtUurhljnaVPlxzn71Z9/rd94esNJ1G3XyoVuNkzW8n3m681m&#10;X/j/AMTX2oXk15q8rL5L+SPTDCp9nzGXs5X5rHRXdpHBoM2oRXGbib95NHn5kbOM/Xiq/gPxJoV5&#10;4mt7vxZfXjqsubi7t7rbcW7HrKjHJDhgjZ4yFPPNYPw/S/8AEXiyw0A3JebVLqKANJIAMswAyScA&#10;DNX/AI5afoGg+L7nwv4f1Wzu7qzvpI1vtPI8todx27mHDMBjJHetqdKL1uzWnCMjoPF/g+yvfGUe&#10;maB4lj1CyvpHmtb+SQB0iDkt5vIAcLnPIBpPEKfDbw74GutP165vL/ULzT4zodva3Swx2oxGzS3C&#10;4LPuGQqAjbycnIrgtO1d9KubZUWOZIbhZWjnXdHKc85HcHuO4q94+1YeMvFFxqUEUcLXF3jybdNk&#10;a5H3QB0UHpVSiom0oqSsdtofj/XfFFiuo65qEl1HAWMalc7GZjk46DOewAHTFcf4id4tZmY5zI5K&#10;5/i9/wA6xdF17VNAM1rayvtLbWXPB5r3b4ZfCE/E34OaXrui6Da6x4q17xcthoWn2V28l6ot4JJZ&#10;swIp3K+6EBjgjb6c1iqUlNyRzyjyyseYW3h26SGz1GS0eTzJGZUX0UCqniCSOa9kgSJdypkV03in&#10;T/E+hfEC+8IazG2n6hpW+3nsJBgwuowykeoOQeaw9d0uKytW1JLtZGWPEqgdKCTmY9NvNSuI7SOJ&#10;id2QqjOa6iSxmt4Y2miZWdcMrKeo4r6p/wCCJnxb/YD+Gfxr8Qav+3z8N21zSm0lT4fkFu0xhvBI&#10;CF2hhwy8ZOcH8q/TL/gpx/wTY/ZF/a2/Y01X9uD9jHwhDHrxhXV/K0W7t/si2MUarNEY4yNjgD0y&#10;WBz1r0fqLlRUoy1ZpTxEYy5Zn4PZaOCOAHd82ahw8k4jXOMmtNYBDcN8v3WPDfWtPQ7WxksbjUr2&#10;2bcrYg2ngt715k5csrHPKtz3aKmmaPJZW7Xd1eLt2bdm3Oa0YdStFR7fT7YyKq/6xu+O9ZNxfz3L&#10;MWO1c4VR2qxDrsFja+R9mb+6zr941PNc51725ch8Sy6YrSXP7sLw2D1ro/g98QNT8E6nf6zpsqtp&#10;9w0f22CaQqm3cct6AgHgn1ry3xZqV1dapHYuGRlcblbr9K7n4YtBc2WrW1zCslu0aqVYdeT/AICu&#10;fFYejiKT51o0bv3aeh6p8T/jJYaTBp19o7RzfbmkCt0CIhAJ/Et+hrnvij8P/FHhvwZYal4c08Xt&#10;1qjB55IxlkV1LZ9vxrE1iTw7p2j2ktroKXl5p9q0Wnw3TZhLksxZx/Ect0roPix8VNO8V/s4+D9P&#10;0rV3/wCEi+3zRata27bHWOHdiQgdAwkjAH+yayyjA4fL6cvZLW3U5Jc9SUbdzx/U/wBmz4r3TvqM&#10;Xh1pt3zMqMGYn6Z61jx+FPEPhK48jX9GuLV+4lhK19Afsx/Fyaz1ebQPFdy11YXC798nOT7H8q9M&#10;/ai1HQ/h74kstMTQV1DSNQ0ZbuNeC0ILbSp9TkE9uKqvi8dTlbkUl5HZ9fjCp7OW58mW1sLmMgpj&#10;J5bHf1rWt9NtTas9tD+7VVU5/vY5Nd6/gT4e/EKFr/wBra2t7tLSWNwNu0eo/HHc1wt9a3/hC/vN&#10;N8S2c0eyMMzJ0JzgEH06UUcUsR05X1TM+aMtUeofs3eJ7LW/hL488A6gxkvdP02bUtFWRsjbtCTR&#10;qD65RsDqRXA6LpWsmx2aZpVxcS/KWjjhbcBg84xnGcc1sfA74g6P4bnurmLTP9KmhJgl7qQQR+BI&#10;wRX1N4z/AGmPE3iv4X6TcfBXwTatqkV8Y9Slj0+OZ0iEQIAxghWdmPplBV1PhPIrSlTq2jG/mfC+&#10;hX+mw6nHZ3Ucy2LbvKMY3M0oHyORkZ5wMenvxXrGgeKPjYv7OmvfB7Q7BpvAesaxFc3kl1pqlTfW&#10;yswKSEnyX2MQVUguq457eQ3DWuiT3EDwebsfMYI+THr+VfUP/BLbXtJH7VHhnwt4r8V2un+G/EF8&#10;tt4kXUJgtv8AZWHLtn0IQ7gMjHXk16uEnUjW5YN+9pofT4iUXTbbtY+epfFHijQLGaxstSurNry0&#10;+z3S28zIJ03Z8tgp5G7kjnkVe+CGlf2946/tm7Mn2fTV82Vu28j5QfbPNfYn/BXr9kv4Gfs/f8FI&#10;7fwZ8LdBlHgPxPo+na5BpfhsiSaxt7lGLrDuBGQEZlDcYxXzv4P0A+CLm/tZ7OaCOabzIvtSbWmh&#10;P3G6AHIwcjiozilXwtPlnJyStaxtk8Y1sXFM2LvxBFFcTPKTuTKrXnviOw8SzeKI9StY1MU7b1bs&#10;FHBBrpPEdtELhgZWV3UuqrWPc6s8KrbmUfu1xhjxXytP3Z37n6FUpfu7Rexe0u/sPDljfeINQeNY&#10;7VT5bN3kYEACuNstQ1C9kutZ1aX95dNiOPsqdsD1Na3i/ULSTQ7LS9TieNzcNc7UXqo+5+fX8K5i&#10;e8t7rUoordH37v3gNerQg4xufM4ivTd/uLtpDaxmTUZISyrlkU96y9NmfxB4gCTTxQbFkdXfBUbR&#10;kLg/SnXNyv2ySzum8uOH7q5++CD/ACNZGp266LcGUSL5cy7lPoK7Y8rp2Z41aUZySZ7T4c/ah1i1&#10;tJvDljY27xzKBbL5BWS6lwigP85GwDzcAYwWB9hmw6rqnh/W5tSgmaKZmaQooI289Pr0ri/gTpNt&#10;4n+IMct5t22Nu9xHG38TKOBXZeKfEsGg30l3eIrMynaJAOuP8f514WNjR+tKEY3dkc1ej9mJwfxB&#10;/s258W6jHaW6xm4mMgVOiE8kD2ya9P8A2Sfg/p+s6gfG/jCyVtPsZB9njmAKyyA5wR3FePaLa6l4&#10;k8RTwWD7pbmQv53lk7QWAz9ASBX1J4Gt9G8IeH7PwTpmq/aZreNftThvmWQgE7h2yf5V0ZlWr0sG&#10;o0lq9GdVWp7KjFRfQ9m1vST4s8JTXDRx3Cx5W1tdoGEx6/yqx+ydoWseGtE1Ndb8PxW8c85+zssS&#10;q3T2rh/Dd5rmt26+HdPkaJ1OXmGQAQema2fG/jzxh4Yt18I6XqqxiWEb7iL/AJZ+oz618tCeY+wV&#10;F6q+76LyMY1PZ0XzdTtfiV4507wfaXFsfEHmusJIt1cHB9cZryGx+J82vv8AZPFeq339lqR5hs1C&#10;yMM/yBrntaZdRdpby8eaZlAMj5+Y1i6jfS2ELWluWUNxIFPWvqKWOtTSXkeLTmlGzMrxGYtP1e6T&#10;T7tnjWZljZ+654/SufvNTkWUuxzmp9X1IbmjeLG5sn3rKuHDsRj320TqcxMZe9dl7SLCbXNYj047&#10;mSZsMI+uO9emXtpougLb6d4dtvIjhjKvIww7H1NY/wAINHTw7preLLiJWupCRaq/933re1OHVfFL&#10;+fPbLGv3mCiseSUpXuY4itF6GLPpxvPkSbzGZqksfDMFhcoksi7myAB7iuh8KWDaSrXS2kczL90S&#10;L3q3ougx3er/ANo6uBt6CNRwDjiuqEXE45SuT/Dn4a29tJ/aV60YkUboyzfdx2r0G9v9L07Rlllv&#10;FWR887c8HpWTf6be2djDa2flIk2MMn3gKn1PRIG8PLGhaSbsGHU1NaXLTudlOXMkl2POPGniu28P&#10;aXeatc3QCxRvtb1bHFeByeOtf8Y6TfaPDpTMzq73N4rH54xyFxjtzXqvxO0bx18TPE1n8G/h94Qv&#10;da1HUZgpsdJsWnnLZ/hRRk//AFua9c/YVn/4JkfDv4U/ELw7+2bo/iXWPGkNy8Xg6002GSGM5gdP&#10;OlAdMFH2b1cnbngN0rswOBliaPtHou7OjCwlR1fU+NNKki06WHEatu4bLHGK7y1ke4tYbvGA0eSP&#10;SuF1DT3inkvlgaOA3LtFGT0Gen4cV33gDVrR9JUEqxVtuD246fXFcuIjGNRxTvbqdxj3cKLqbRzO&#10;yxt91lxzkU60ubK0ZZbZnFwp+Rt2Vb61Z8WpGXbyyNvUbe1YVmw06cgsrLj71cUqblex1U5xSWp6&#10;Vo3xAFnbreatp6SSY28Z6+tV/iRqPgHxH4f0/WPCC6pH4gW5k/t43QjW1ZMrs8oKSxONwYsBnIwB&#10;U2l+F9P8R+A2ubXzBNHNjb7Yzn6Vn/Dr4f3PirxU3hMeJNI0dLp0juNS1y8EMFurOq+YxJyQu7JC&#10;gtxwD0p5fKpSxNqavIutKdGSmj9SPD+ifDL/AIKlf8E8NB8BeGP2uZtA1z4GeCTrA8Cv4Xjhc31p&#10;EzNdK6zDzQGyAwGFyCQDX5k+PviT48/bX+Nd1r3xp+LcFx4kvNJW30/WdTt44vtssEWy3gdwVSIs&#10;uIzK52gjJbnNfR37Cv7Fvxz1v4s/FDSPB/xj03StX+HfhfV5HfRLpLuPxDFHE0M9vAVYBlkR2UOV&#10;IAOccV8W33hq10nxVf6RrF41itreMsO5DKMjgZwBz0ycDmvssfmXtcHB1lb3ndbfkeTRqKVZtM9I&#10;v/gL8R/2dPAWh/E2++IWiw3F14ov9Jj0nS9YWW+sZ7NVEhkVMrtZZVKMrEMMkVseBNKv/EJRdOSa&#10;a/lk/cxn5i8jduOpJrzfx/4quPEWl+GfDo8IWmlvpcTRS6hZEldTc4QTsOiybI1DY69+a9U8P2tx&#10;4X0+S7gma3ktY0l3xkqwwuc8Vhh54GWITjG0La9S606nLeW5yf7Znwf+NPwW8fWOk/GX4c6t4du7&#10;jTA9nHqlm0fmROM71yOVJx8w4rzf4e+OdEsH+xX2mR/aPMUNcqTlQWA7mvev2kP23fit+3n4M8A/&#10;CX4gxxzTfD7TbjSrO+urn57hJZMiSaRunloqpnJ/WvDvD3wN+IniH4qWPw80Hw3catrN5cfZ9P0/&#10;TW85rp2bCeWVznkE9OmPWuTF06darKFB3utO69Ao1Z6O+x9C+IPFOnQ+GLHSfD80f2WKHdJjO48V&#10;wsMK6mzX1o/zMB8rVofGvwqPgd8bNS+FE63lrLp6rDNY6qoW5gb7uJFGArE5yBwOnPUyeD9De9vp&#10;mdvKihQFT/hX57HB1MJVd003q7nRU5sRJED6DMbdbm5ba3HI9KNY0K3v9OjhtgzCMht3GV47Vf1m&#10;3uZS0sEv7jcV8zdkVnWf260uQ1o3mhiA3zdRXRGScrCpU5U61mbvgnVk0rQJ9NSLzPOTEiyL6elV&#10;z4Yur0xxRWW1dwKxyc45/wA/lWr4bs9K0N5PEuubobJR+8bbnaa9G1TQ/Dnj/wCHUPxK8EXxkW1v&#10;irTbwqiMBc5X1z/OnKpTrQ0drH0EcL7air9DwXx6Fg1w20UXlwwrjBXHzYrE1G/T+0maOIDzNo4P&#10;sBXSfFvxA/jnxPcS2Frb28ZA2svGdo5NcFHLML/EkvbivTVnG589iZRlKy6Gtqeoz6Ro13epcbY7&#10;e3kkwe2ErhPhN8YdX1j9oHwzr73I0+GHUI44o4ZDthjZs9e5POf5DFe//swfs9eLv2pPihbfCLwH&#10;rOh2esahZ3MkL+IbryraQJGT5bNg4LDIHB+baK8I8RfBe5+FPxPgu9CWK+uND1GO61bTYZ0cQqrh&#10;j5Tg/vkCnBwAy7TkY5r6LLMFUjSWJcfQ6HL91y9zD/ao8GXPgj9o7xd4b0yRbq3n8QTT27dR5dww&#10;mjOPXa+D2yO45r1T4G6j8GfBGiSaT4h8NW9xJNH5d1dTAM8gyGPJPADIhAGDx17Hn/219e8O3n7Q&#10;83jO2t5oYLjSdPnTdtIkk+zqjMMdAShIHYHmvMbCa/8AEEy2uio0ysx+VM557cA+td+IjKU0l1OS&#10;tGVSnGN7WPQfEHiDwF4C+J9paQJK/hm/uBNeJKc4sy8e5FP97IY54JKr0Oc6Xx1h+F/iT42TfDP4&#10;BeIrrV/Cmj3Ev9g6tq1utrPdWoZcPImcLjn3PBx1rnvG8fwd8QeDvC+heHLDWl8Vray2/iMaoyCB&#10;Z/tDCP7Pj5lHl43q3R8gVm6h4Rj1TXLrTbiaLy7R1iaRsZDbRuI988VpUpww9FwlG7fUzpU6fKmy&#10;a81W6+HOpy3Ph24ju7Zbr/WZ3IwXqpI7E1e8SeJtB13TLW00/c0l0vmMrKP3Xy4249+n0AqSXwJq&#10;Vr4a0Gx8LP50UdrNPJItvv3ZcjLcEdQRzWG2paVZX0A+zabIxjcy4swkkMgYgD5cA5HPSvOlFuNz&#10;fkpcyZzn9n37an/wjlxF56qsbNM0+7y1UZ2g84AH5Zr6J8J+J/hPqek29nDr99pWqQwi3t2s7zb5&#10;SgEjIYEHO7r1IJ6d+X8H+K/hl4E0caXr/hqz1jVNQsZVhbR9YMUtmGUjbLG0eCe/D8ZrzPSdA166&#10;v1TQrdZmWaMSLHIMjccYxgkjsTg1XQ58VR9s9NvxPSvi38abTVrCbwVFFa+RDcsVa3hUBWDZ4+vr&#10;16V5D4wsC1/FcFOVYrtPGTX0N8Xvg58MPhb8JI9a1TSF/tK6hDM0l2fNZ88AduT7cjOK81+L3hXS&#10;/wDhF9I8c222Fr6SOOS1VSC7bWLNzyvYGgjC1J0PdV2vMwfC/hS+u9F/t3TvDqzSD7vmHqB1Iz2r&#10;b1TTpND0D/hI9YgW1h88Qn9ydpJAI5GeOc1neG/Eum3MTeH9Zs2t186V01GK8ZGiTbwgwPw/GuiW&#10;XwPfwyaTf+IGd5oURWmk3bwCm0enG3A9q4MRKMal2dZx/jzxL4b1LwfLomkmWSSKdZN5QKpYdcc5&#10;4+lcBIz6lauRBI0xChFC5JX8K9at/g4/iPxOlhPeiGxSWSaaRPvMWfO0fgetelaDpngn4Y2Hl2mk&#10;QWsaf6y4aMFpGz69aynnGHwtP3U5SfQ6qa5opHyxqCahpFuiT2skXmLhfMjK7vzptrZvZW7X+f3k&#10;sfC88A17p8bfil4L8S+GZtA+x+bcbkJZoOVGc5B7HFeZ634VtJLj+09K1GH7LIFZVkk2sFIHAHc+&#10;1elg8XOtR5pw5X2HUtTdjF0W3ldo5p16t+VXbGG9/wCEpjvofu/aQzbSMhQRml1BtG0a78qAzMzs&#10;CoXjNN1HUdQ8Py2t1q+hXVvDcL51tNLCyiZP7ykjDDPpXZzc+hg6ctzvGPgrxpYwvDYeXMsayT2z&#10;cSRSA8pnAyvoc9K0/FvxYt/DnxSs/FHhzw/a28GmaVb2NvDp0P2STeEyXDJ82/OAZMljzz0A4Xw1&#10;4m0z+2ItZjuVPOJlZhkr6V0utW/hG/u21HWLqZZ7Vd0awkYbHIB9a4kq1Os49GEaUnuc6RqXjfxd&#10;quu65qk0t9LcvK11cTNJJJITklmY5b6mqNyl9DqZsdanma3kb940PzNtzzgdzU3g2y8W+JPFEtt4&#10;T0uW+eVWkkihjLsi7/vYHOBkEnHAye1ekeL9L8MfDbS1HiO5iWRRiPaQZpjjkgdvrV2JlGUdOh5p&#10;F4TvTqEn/CMyM9tuUwyyRlGIPt2P9a9n8Cfts/tAfCn4Xa98FPAnja+0vRPFWnLaeK7DzDi6ZGOM&#10;c5XAxg5H3jkEV5FL49v9WP2jTYvs8Q45Pz4HQ5HevZ/GepfAb4q/BfwlD4YXUIfiUt9Nb69HDaxp&#10;ZPbqo8uUnO4yOfwXaeDuGNFUqUVzxlZoxrfvLXR5r4P1az8P3817qNjDcJNCyxrMudpI4P1FVdT1&#10;LUdQYRgCOBfuxRr8p9zWzqvgrVdDuXtL+08w2m1ZHjO5FyuevaqkC4VVZBu25Efdup4/AV58sV7S&#10;XN3M6dK0bIr2Wgy3b5lZdvl5/wDrUur28+h6slusDYiWNto5IOwN2+tXTcXsNjcXU8WxVUJGV7kn&#10;H8s1Vm1W/tLbzZmYvDH8sjdSDjH6Yo+sVDujh6fs0rGfpXhK7+IXj26uRfRxSLG95M0in5sYyB78&#10;11ngaynsdKvdRt7SaX7RORtj6hhnr9RWpcXltpeif29HZrC0mlqZiq4JLAKR+Oa3fgXps3/CHXGr&#10;W6fu7q+ZnDH7qrxj8zXm4rHSjh3PtodEqFL6u15HEPa32px+Ytm6xjkKw6VjT2Mbz/6X/rDwVHav&#10;Z9cs7GLRr7UYo4bcRSZ3cBSfTNSfs4/sy6F8W/iXYf8AC4/idpPg3RJ/EMdnf32oXaLII1P7/wAl&#10;GwrsikNywGPWtsDiHjIHhU+WjVbR5r4N0eQzLKh+ePaIlBw3Wuy8e/FO317xdZ2niXVFh0rS9PS0&#10;WXG7nO5ueepOB7V5frnjA2niPUtE8L3jyabHeyR210Ij5jwhiEdsE7SVwcdMnANXNH/snWNC26ti&#10;SLzNknzA89OfxrqvOj7xcsP7apzMzfH/AImgl+I1xqfgmbFnDIsdrIv8YVRl+g6tuPQda3bLxnH4&#10;y0xvDvxCTarLi21KGL5om/2s/wAP51jeI/C+naJerNodx5kcgUuvofSrmm6c2qAQNGU3cc8D61GI&#10;rU60uZLU6nTpQVgvfBd/4Lm2XLeZF5YeOZR8sgPAIP4V1Wi/FfxH8L7KIWyeU15Csnk+f/Cc4PH0&#10;pvh7WdG1JZPhc0r3d0tpJNY3EjBVW4VS3kjPVSBx7mvL/Ft1rOqrHPcW6xzK23aCeFGePzNZ0o1a&#10;kryZnGnGe5p+N/AWv+BPHOq/DrxMqx6lpN9PY3qr8ypNG5Q89wCKuTPa+EPEWm61o8VzHZsyJm4k&#10;BbhV3cgd2Jb2BHepdQ8Qax8QvH+oeK/GV3NqGqateSXWpXjY3yTysXeQ8dSxJPvV74j6PfReHrWN&#10;IYQquSXVfmSTA257/kR1r258scY3DRLY7KTlKn76Wq/A+yvjH4a0T9mn4Nfsxf8ABQH4baDqdzqV&#10;5qV9H4kn1K4eaKe6tJIniEe87VVopGXYBjIPWs/9pP8AaK+DH7V/7Rc/xd8M/Cuz8H+HfEWlK1to&#10;oZD5M3/LRmMfyqWcE4GMAjgV8z/8NqfG7XvhD4J+DnibxG2oeF/AeuDUNF0OZVMCSFhuZvl3NnAB&#10;BJHHHSvQPip4x8O+PfG2ofFLwdokel6Pr9x/aP2G2sRbwWMsnzS28SBj+6RyyqeCVAzivWzvMKNb&#10;KeSDV1ptZs7smo82N5pLRI4LxLm21m4gidpIrWdljZDnK54/AVz2qPCIZriSU7flDbV55cDH610n&#10;ii0urhJLyxu4ZIz8wkgkyMbfukA8GuuvvhloWk/C7T7GNWkvtQtEuLiZ8ffbDhR6Acc18NTjFcvM&#10;j7LFVuWn7rPEdavdU8Q6+RdHa0ceI1H8KgYA/Ks3xBqFzDMywFVk8sDcvU4q7qFxPpd/eQsm6aGN&#10;1DN1zmqvhjWNF1BBYeI9GMl0ZBtk80rlc/SvVUVGKsfF4he9YytZa4fQEkmcLIzc5bkrmsnVtauL&#10;6yitriOPbDypWu+8bfDh3uLnUNPPk27Rgx2/J2jaM4z6nNchZ+DZI1W5msprhG+ZGVcIq981tBxs&#10;Z81PqxnhnUNc0zdqWk+ZbSlSBcBsZB64rUf+0tXkhTWNaW4Plq8Y3ZK57e9WLybS30KaU3cUclqi&#10;hbdWxjJ7DvxWXotje3l75NpLBEk2fmkHPCk4/EdPeuinTpy1a1KrSlyqzPRvgJ4v8EeFvHdpY+MI&#10;Vs7O+VbK+1ZozKtlC8q7pmhUbpVXAYopUttwCM16hJ4O8Ay/HqW4+APxLm13R4wI5Lu8tZI5LkKo&#10;U3AVuVWRtzBDkrjGTXkPg74CePPFPwm1r46+F7Wzm0/wzqUEF5a+cj3TM4c71t+XaFdvzyY2LlQT&#10;8wFfWHgnwf8AtBWXh/w3qHxfXwudGbQ45/C+oeHLG1WSRZd+YHuLdUBePBDLJvZNy8jpXXLAxrZf&#10;VXLaXRnnVKn761zW8MX9h4d0yRrqOSZoyfMjUbViP94nua4XX/Er67qkjMnz84G4HNeyfFDTfBPg&#10;/wCGGn+Dop1ur68ulkmukmEixSMDiJXXh/UnPUgDkV4Lf2o0S9hvFljk3TfvFVSOvavm6OWQp037&#10;WV2ZV8RL2iitjL1TV/LuDHn5g33fWsLxDfyTP5iPjc2SK2fFPhfW0uH1yJFa1kPHIyvtXM+IbNrX&#10;T/tJ1OMAH5tzYxXiRcotrzJ9lboU9SJlZWZf4ad4esLvVtYttEhi3NcSY+Ze1WvDmoWGm6c3iXVY&#10;FksdoiaZuVDnnH1xXSfCC90PWdVuvGNj/qbH93ArcEyHncPwrsXOTKKjG51Uuj22mO2kXUHlm3VQ&#10;q7ug9K6DwxpUV2ix/a1WNvzwKwbjUJNV1T7VJ825uTXTaGrKyLFKo9F2124ajKXvM8mcryuaNz4N&#10;vYdskcYSFz8nuPWp723sLKzjtoI/uj943fdUkusao1xHa3Mx2IP7ucCozL9rn8iKBdvJZmNdvs/I&#10;iVSnLbQTTdVsYx58zNJt9TVT4iyeMNS+H+ta/wCCtGvLj+ybMzzTW4OLdSQokf8A2ckDPbNTeI9R&#10;8G+CPDV14h1W3kdbUfdiPzNz6fXiqHwM/wCCmWifCDT/ABVo2jfDfw94r0nxd4XutG1fSdWjYSR+&#10;YPlkQj+JXAPGM46ijCxo4is4VNF3O/B0Kn8Ry0PBv2W/2vPjN+yl8Z7P47/DDxb9i162dpY7q4iW&#10;RZFbh43VgQVYZBHvWp8RPFXg3436j4bTwh8Prfwzrj33keL9cuNaluLfVLq5uAy3uyQnyQoPzxgn&#10;PJB7V5JHYW48u3ulRNnDRuvyj8xzz+Y71b8R3iXepi4/s2G1haHasdupO1hjOMk+ucV0fXKlOm6C&#10;V432tuepKMb8y3sezftG+CvA0fimMeAbORbOaCErM9yssc823bI8br8pjMiyFf8AZK9K7/4lfse6&#10;t+zt8HdHuvGsemTa74gMWpWt9pOpLcILKRWEUWVYruyjs2fmB46V86eH/EXiq/0VtGEtrJY6dCJE&#10;laRVljVpAuFycv8AMRwASBk9BXda/wCDvjZ8Br7QfDnxi8Matotnq0UOo6Xb6sjRxS28oO2ePPyk&#10;HJ5Hqa83F0a9Sl7SCa95N2WnL1FKVOLXoczrOm3FwZIcYZX2jjrWH/ZMquzSlv3MyhlHdD1Nemav&#10;4UiXVrgvMdjEkMB/nNcTe6ffRa8Xik+U/KwbvXN7t9NhKMdz07Sb7w6PCUmqaFpYs1ZovJhZyx+5&#10;hhn3PP41wfjsNJehlRfvb87elb+ntqEWlx2hjjaMKQYQP4iODWTq6Si5ha5t9o8sZ75rLDwkq90b&#10;YrFc1JJLYwvD/wAQ/iD4UlhfwtqNxo91Y3Ly2d1YgwzRq5IZFkHzFCCcqSQT0xWZqtz4j1dvNurX&#10;zPtF0XmaNcnk8kZJJNfQzfsF/H/4nfsja/8Ati/D/QzdeG/C9wltq6rJmaJWUHzQuB8ikhSc9SK5&#10;j9m+T9nLW/hX450b4vW+tT+PI9Lij+Htnpswjtbm6aQCR5pMZxGvzFR97GPWvqMLlVXEYiHtb2u7&#10;X79Uef7SMY3iVfip8L/C/wAO9a8J+F9IbVrS41DTYby6sddVojmSGOWOeIGNdkcuX2gZGMcmsH4x&#10;fFH+whJolrHNDqb3vlz28kZUwbT90+4I/SvrbXP+CIX7bev/ALOlt+1v4nsoDp1npcLx2+oasFvo&#10;rFAqxlQ5wIlTbgbhhRwK+C/GviDTYdDl8O3fh23udRk1aGdvEDyyG5jjRHSSAfPsZZHdWLMpYeVg&#10;HDGurE4P6vWbhtqvmjojG8Ep6lfxrJrOh3VnqNou/wDtCNriKRZAMhiSckd8k59xX1j/AMERvBvj&#10;n4z/ALdHhLxDomq6fNfeD9UttXuNJu7wQ3N5axyhZPs+f9Y6lslByVBI6GvkywjtNYtpvCMKMfJk&#10;a405ppFGI3YBk/3txBz0A3etfT3/AATT8FeH/gn+2P4V+L3xt8UP4b0XwnbXXiFb3+0Eja4a0tzO&#10;LVWyRukUBdvVgcd6MmjSjmEZS838zlqR5bmX/wAFx/jR/wAJv/wVV+IXjO0vY7iGy1CKxka309rb&#10;PlwxgqVcbiwxgswBLDOBXB/D/wAZPq1jHHNN+7lAMcit/Cea4r/goP8AFf4WfH39sHx58WfgdoN7&#10;pfhbWdfmudLtdQmZpijHJdtxJUsctt7bsdq5z4J+M2spo/DNz9/ObN/7vByprg4kw8K+KlOmtrL5&#10;W/zPQwc+Szke/wAqxNZg2WqLNDM7nb5g/dkHGCKtabpslppf9qL+8CyYZl7c968A8V+I9b8DeIrr&#10;7BqMsMdxOksRbBB3fMePzr074WfFG38TmPS/PmWaaF5JBuAhZl5Kc8kgYNfGYrL6lJus9rHVKUal&#10;b2jR6zaax4d1zwnc+DdaaRJZtxhb+8QucVi+CPHlh4H+F3iDw6bVo423PZq0nLFtq4+vesRI3e9m&#10;1I3WwxxFlZzweOorj9Y1O/1y5MDlWjSTCxhevvXh4WjTqxlT6PU76mO9nBKHYNTuWttS3Oo8vYA2&#10;0881WvrOxa5a409j5YPy+9PmtIpZ2W48xdowwUe1Sf2c0Vr5sf3SvHNexTn7vL07HjKg5S5pGf4u&#10;v/7E8PfbV1Ga1uJmH2e4gYqUZVZh05/h7Hj9K6TxL+zjpXh39jDwN+2V8OvH73Woal41vND8WaS8&#10;ke7TLgDfalV6sJIt3JBGfpmus+DP7IXjL9srVNL+FHgvxhoOhXE9xNLNqfiK4kht4IUjBLM6qwUY&#10;Dckd687svh/qHgz4j33wzt20vVrXwl4iniuJFlkax1aa3eSFXQqUZogdxVvlJB7hsV+gZNhp0cuU&#10;6i5oyWjvsya8opqKexb/AG3vhfBc2ek3+k6LMus6XosQ1lvMBFxEFSPcgHUxuGVj/t59a88/Zs+I&#10;Vp8KtUsfHOj6L/a2q6TqcV3b6XNMVRwrZ3HCnIyPYV6L+2L4h8Kan4M8C6t4f1K3uNRS+vlvLdWd&#10;ZFjZLdvmB6KXeRfT61habpthceDBqvg+0N1ax6eLprOMgzIm5UZdmcsVdlQlQeqk9c11ST9rdEyq&#10;RSvY7T/gol+34P27fj/pfxnk/Zx8N/D+TSbUqtp4dQ/6SoYP50xIAdwTxhRwRnPWvHrG3n1uwuJJ&#10;7hkkmkaSR2++WJ61WS/0rxJa3Wtw6UyRQwqkW9shgxBPAHoo/rVKHxHqJvo71NOMMi5jLR9HX3rz&#10;cdVrzldCi1Y1/iW3irQPCej6fZxCazXS3eZfMaN2XzScYz8w59D1rlfB1xpmtrcXVxClp5XNvGYW&#10;kSQ9wSOQcdDg16J49uINN1u1sLt9zR2MIWNpDxvQOePq1ed2epT2niOG+nso1t+UktQowyscsSe5&#10;/wAMVjTlzU9Syvp2oC78bXWpvH5asrbVH8PtVoy6bLq5v45pI1i5BjY9ao+MtJk0LxLJBYShoiqu&#10;ip8p2n35/l2p81jFPY3moaW8hNjax3F1bzJyFY7WIYHlRwc4H3gK05JFR5r6HRP8TPGE9rFp2pa2&#10;62JmcQQ3DeZ5y9iRJlTjOAdvHNZmra9q9xZx6bKzPb267II9uFRc549Kw9DlPiHxHpsniCd49Mhu&#10;4oriaCPd5ce4bsY74z9K6rVLyPxXrWoQ6Hp6w29wr/Y45Mfu1/hyfwqZe7oxP3NzntVsLy1BlnIU&#10;NgBd2WOe+KzYGddXa3adtruEHH3STgH867PTPhFcM39o6/4s3TnAVUj3ADHqSOlYPjTwfa6Ddeba&#10;615mcn5o8En86qEafNqRzR7nsHw2trjS/Bcd3dO7TIpEgZssSDj8qtaP4Lk+JN1NqN3re20jaYR2&#10;6yfM7Rxlt30BxXPeBPGcl9oz6DvX7VDGoRg2d5xxVz4U6w+neOxpsjMqRLOjZPV2Ulv1Jr5mWFnH&#10;ESk1109DqlViqNktTy3ULiztNZaGWQrJJDCzMzdcxDpTIdM1zUrlRDbMIc/fZvvCs3xnfXGm6zbX&#10;slmsjfZtq7u2HdRn8v0qTSfGuoXk8dy4k/c/egIHlv7V9T7OUoqz6FRjzRTZ2Q8HX+t2baHo2lNN&#10;cqm/ZFEXc4GewJx3+lctqNhcNZwrqLTPGsQWFJ23BY+qgA9Bg54wK7P4MfHL4kfDbxVNr3hGe502&#10;+vIJrZri3jUrHBICGA3qx6ZGeD71R1H7J40VS97umSUIwmcjOMAZPpiufnnTdrk05OMjhrPwy+o3&#10;wktLKQorYJjG0Guy0zwtq8reXqN2ghbAdc7sj61FEIdOu4be0v4JFjUK0cBPLdznvnP9K7Dxfrfw&#10;1t/gpawReEtTtfGy6/L/AMTRb7FvJp/kr+6aAgneHyRICvBxg4zWlOtKre72RjKtOVS0TnYYLjwJ&#10;rcPiT4fa5cWuoWo+W6tJTHJHkEHDDnoWHoc8g1xHi6e+1/WjqOrXkkjSN+8uJnznn+VdbqvirStE&#10;8Pz28qL9tLKjL3OR1/nWVbW1n4iuoYIZo4/tbbQzLkKxB7UqfPuwfN1Ov0v4Z6JpenQy6fK178mf&#10;MVvlbNXLTT1Nykkun+S0DBopFOGGPp71u3Ws6ZpWh2Gq/YDYxvGtrcWaxho45o0A81GGCVfrtxkH&#10;PXOal1GyhRPs8h/eNjA7g+n8j9K8LF1q0HK9xxlzOzZT1a98XNpf2GTVp7m1muRLND5m4MwGNx9w&#10;OB6Ams+L+0ds8djBJ5dxGIpBt44YHr2+YA5BB4x04rfltvs1jCz3qxqqktnjFcV4n+KFrZW03h3S&#10;Z9zeXzdHG0ZPIA7mssHz1pe6tDf2UI9BniG6ka2h0eBt0kc3zbPm3tjAAxVvXbe18PaPdeFrloLr&#10;ULG6ZbqaMhlWTgMgYfeClSM9PSsE3K6dpmlo8PlzOrTrdiQ8qf4cDGD1785qxriHw/4cmlmWMTN9&#10;3b3z1r0uSW1h1pRjpE9C1COz1n4fx6mU8xprOLag4HHP9K3vg/bXdv8ADTyJ18tGmbaQeuTz+Vcj&#10;8MZzrnwwWF5cNbxyKmV6ndXoHw1unfwCtvcIoWCZ8t/d5zk+nWvAzCVqM6aXUwlNuj5mf4+1OHw3&#10;4e+1x7dwuoysUmSsuDllYD+EgbT9a4fxd8RPAniy5lOmeH5rK4nvCLPS2k8xIoyQQPM6nB4zjOAP&#10;Sq3xX8SnxP4mkjW7+z6bp9vviaTpNJnBIBPOTgADPc15/wCItTu9Pntde03bHM3ytJtznA64Nezk&#10;+DlRwcXPdnD7Fyd9j2v9nP4W/CTWPC/iy5+Mnj+x8P29naK8d01nDLPvQszLEZAW8xlXCquMk/jX&#10;nmk6lrWkIY9PulaPULNjG00IfKFivTt90EEdOtUvCfiXStc09n8c24+y3cnkz+XN5XmMF4ZWwcOM&#10;9cH07102pWOjW0Ukvha/3P5KrbtdgfIgGApwSPy4PoOld1am1H3mV7OUd2M0rTBHcG41CNpHbBVq&#10;v3Md27yLbwhVDLt2jrXAz+JfiLqetx6HDd7JGkEai3jC9f6V1HibU4jq1xpEmrTQyYjWFo2wN3AI&#10;P4/lXL9XjKVkyXBSHXEj6Jqdvqos/wDSFuI2hYLyWDZHP1ArG+KN048QNHb2ixw4U7cnDS4/eN0/&#10;vHp6Cr3iu4l8OT/2fc3ckn2d4wvmHnzdgJH5j86+hf2Wv2a/gr+01428ReFvi58VbXwzbfY7bWdF&#10;kuhzIr8OgbsB5qnH+FbUaTgVKX1fWTPBbrV9c8b6i3iArHHJbwxwec0ax4WNdq/dAzhR1P1JqOSb&#10;XLj7R4fv7uNmUq3zZADHua0tGs9F8VWqwyGS3u8s0axqdsmR6D0H61cttD8WeKtSuLyW4kvpryQ5&#10;u3YsWf3z/gK0eJjJ3R3UcPL2itqc7oHgLRrnX4fDN1eTCZ5FO2CPK7c/eJPQe9esXthFYfD668OJ&#10;OJY7ON1X8s8VSPhVPB2nw297MWv9mySXaNypnOzPcA1p2EbS6Qsjt9/I2sBzn1/OuetX91c+10fR&#10;ZVT9569D53fWtZ0RpotLvpI7eYMJYx0PNevaN8QtUPws0EXzySXEcPk28rN0iVsBfyrzf4q+FD4W&#10;vPIFxG/2lmdUXPy81pafpni3w5omn6ZrpdFkihuoIZxghHQGIj2Kn8a0rezlSTNqnNFu7uih4puJ&#10;rPxhdR3SbfM5O7urDP8AWsy81DT9Ldrm7tjIy8r5ZwfzrW+IQu/Eni9pLG3V1WzgR2j+6rBAMfnW&#10;efhp4k1CQSX0QjVuNuevFdFNQlTV2eNWjKTuiaw8dat4uhax+1yYVdoxJ/D9aF1LUoYP7I+0NHHa&#10;rskRDjd6/WtzTfA82lWC2traKmCN21fvfjUOoeEJPMkvrsNls52/yqfdjLyOSWGmprQ898QJpj2S&#10;X1vdSf64rMrryB9aqaZd6ldjyLLdIsnOCOR9K7fXvh9Bd+HGvbJ428tsyxlvmbPfFct4auk0TWoZ&#10;JI8LbqT6byAcD6V20ZRlG6O90ZQjZxufR/8AwTg/a28Hfs5/tUaR8QPiRbf2PodtZz2etRWNm0v2&#10;m2mQrLG0f8StkfJ90nGccMPaPhbJruh/B/Tfh/ZeIL260eDUri70iKYuqxLIw+dYyxERYAEgd/XG&#10;a+Pfh5HpvxO+J2n6R4o0/wAxLi48mR4zztYYBHqylgfcAjvx9/Wun6LZ6Us0dxGscMCb9q4VBt5H&#10;sAB+AxXVHGVpUVSjokfO46j7GspJas8B/bj+ME2k6Xonw18Iap5Elv8A6Zqyx/edjjylY+g5Prk/&#10;Ssf4Y/EZPiLpMH2+YT31vIHvjtCcdVNeNfFnxcPE/wARtW8VXN8snn3kghjDE7YVGEz+AxWV4Z8a&#10;6h4b1Nte8N61Jbsnyyqudr98EVwS92Xums8N7Wgk2fVXxl+LI0fwvDomj6LatLdL5c1x/HAOvHua&#10;+fdU0mXVrW4gW/f7RNJnBYnknvXZHw34o0/4Z6T4v8Y3+688V3UtzBDK3zLbx4VTjAxkk/gKiTSr&#10;bRNGbxC8K/MrKgxyHI4rlrPl1svuCnTVONrnnWstqFjar4UsrpjawsDIFb5Xk9a9o+CWjHTvhpCs&#10;tv5ct1cb2brnHGa8qso7m2E7XFrH++4+ZenNfRnwPax134UW+neSrXVvI6Z9O9cslGUSay5qbQ3T&#10;EghG2Nt0jDGcdK0dG1Y2+pCMg+Yn5Zrf8FfDYX8Fzquo30cEMCk8ONxP0pdH8OWU7teW9y8zhsKG&#10;XrXRho8zsfP1/wB3E00tptTeMQwDLcs3Sr+s6XpmiaeupajqkFrbKR517KpCxDPLEAEn8ATXQeF9&#10;Lth5cTWvmTspCjqeaw/2sP2B/wBvyL4dTfEa0+AfiVPBtpbfbpNQW13q8WCwIVCWxgHqAP0r0JQl&#10;GKlFXs0a4KjGtudN8YfhD+zt41/Yk8JftF+DPjjYnXtSurjRtb8INAskstxCT++TY37tSm3cX6kr&#10;gZzX5z/FTwBc/D3xSdR0tilvMcjb/A+ema9a+A3xJ8GaXod54X8TwKutT69HJp11HcbFEbZ8xHjK&#10;Huq4bcCACMEHNX/jT4R0vXtNurGxuVlmGX+XkIw6CvJxmKlLMG40+VW2PdoUZU4O2yOe/ZUm/Z98&#10;YfF7w7p/7VQ15fB8l4sevyeHJkS88k8bo9ysOOpGMkcDBr6q/wCCn/w2/wCCaeg+BvBehf8ABPfX&#10;7TVJphPf3WqJfT3F1a2ywoq2V7E2PKdp2LLIfVlYcA18A6PqYsJWhkLJPbyYbI6MK9I8GQau9hda&#10;j4X8Q3todUh+z3kNuwVZY+rK3qCea9jC4qFOg4uKd+vYxqzkqlkcz4RsdMusRXevR2M1vZzyws8L&#10;P5s65ZIhj7m7G3cePXPSvqbWPjf8Jvjh/wAE49T8O/HHxbHqPxM8Ea5Zab8MxcXEgu7TS3ffLB83&#10;yS2wZnxjBVhj7rDHyx4o8BXPhK4W8tLz7RbSc7xHjyz6fn+FZCJqOpaxHoTWvmm4dYky/ltAzn5W&#10;YHjAOMk4wMms8Pjq2ElKnFX5k1Z+YSjTnazPojW79dV0bTrptDtdPkXT7dJI7RywlYL/AKw5JO5u&#10;pHY8dqwPF2j2dhax6snOTmRSPWtCx+F/xk+E11qHgX4teBL7T5tP1R7OO4lh3QvcIkbsiSrlHISW&#10;JsKT8sik4BFP1qC4vbmOGW23qRiQH2rwqtOpSqKMkbKZi6pc3MkVjNbNtjZCW2D+dNe1ur4qssys&#10;Y8DPsavayLW3063tIoTG+WDr2NQ6ZbG3ichfvj+ta0fdlcyrVLx5T90f+CAHhjwV8Z/+Cc/i/wCB&#10;/irTVms9Uvbq01KN1BEiTJt7+nb0PNfL3/BL3/gjV4f1L/gpB468O/FSyk1jwv8AC7Vpvs99aN+4&#10;urhXH2YE9M7MFl55yDUv/Bv78R/jvqXibxN+z58K9Lijt/EFuJb7xJcTEjSI1YZmWPBDvjhQSMEg&#10;9sV+tvxSufhT+wJ+yV4i8S6Hf6XoMOi6LcSxahqUoDXt4VJDSvjdLK8hJ78n0r9HliKVKhdK7qRi&#10;46/C+rMcFRcqN5acrafmfHH/AAU++PX7Tnw9/Z6+LX7Mt/8ABy+1Xw/4osb+28C+ItHty0ltD9pO&#10;+CREHKxw7sH5SFUdR0/nOvtB1DX9fOlw3sf2kTbdssZ+fcTgAZJ3eg9K/cj9j7/guL4V8P8AwY+L&#10;2oftA/F281LW7iGe88Cw+Ibd/s1zcGJxJaQrgkYkYL1CuvIwOK/JHWvAniXWPib4d8VfAzUtV8Qe&#10;Op9ZOrfZdF0gsLaQAOqxqC5fZIeMqBjggV5OL/fQhCMr+9016anXGtTqNJdeh5XqfhfxP4c0ubS/&#10;EOhXUd94f1KSLVLdrUxS28TrtdZEcbkbIGM8cetYeratr1/eTeGLrWFuWSNGjmLYWdMBh2GTzxmv&#10;o740/sH/ALZfg6w1j4r/ABQ8M3EV1faJceJvFkWqakkV8tn9tWIzXEMhDgvLIhUEZYHIHavmiWRL&#10;q/gec/Zjawsqz7D8yjJRfryFHYYrzp4OtRXNUTXbzQ7xk7PdGZrvhDVdEdF1K+t1My7vLS4V3XP9&#10;4AHH41Usitpcx39mWVomyr7uSa6rQJo4ru4l1XRFvIoYWknkdAGCjk8kjNZl1Y2s+tyW+lxhopJN&#10;0JXpjNYOpzbosZ4v8RS+MZ7G4lgVpY7fy5AqkZIPXniup+GHiPWPCnizTZBJcXWhWt4Zby1jYlUa&#10;RBG0m36KAT6Cs3RtGs7ISatqw2w2qk7e7sOgH41rfD29vtEtb7xVYwJ/aV9MkdjasvyiEhvn2ngj&#10;eydf7prnrQjUozjy6W18jSNTlPb/ABjqWj39gx0kloJowYdq4+U9q5OGKOGy8+YbZnulC7T91c5r&#10;I8N+ML27juNIv4hbsbhpbdGI4RudvA7HNa1qbS803dPeRrcpNt8vdywr4WOFlhKrg/kdlO3VDriZ&#10;Z5QDIu5ptpb2qFphJqA0cXkbMrZ+X+6BVOaRbG+kSb7yt0FY/iaHV9MtrrxFbDyYkVY/MPff0xXX&#10;Ro+12KqVoqDXKenfsoftTaz+zR8eZPi74Q0/TNes10m+0rVtD1Z2W3u7a5t2gkjbnGAXVx/umuR1&#10;nSviZ4oum8Ww2dn+9UOr2cyFPLC/dUK+NuBj8K4Dw3BNp52S2cckE0bSXkSyYZ1Kk5Ppjr9aPht4&#10;Lh/tuz+23lwtrqc0sVnctIcRuvPlnH8WO2RkV9lh69eOEVG/uo8WtBWczr5r7SPE3wgGk2kFi/iK&#10;PxBHld6KRZCAjGMfdD9cd8fWqfwcvNat/i14bg8FatJY61FqSw2bQ3SxKJZT5bqkn8O4FRzxxUPx&#10;K+Bmq+BguvXHiPbp0i831rD80JJ6MuckZ9Cap/DT4SQ+Kfir4V8J+IvH9jodn4g1qKCTxhJMRZWs&#10;ZdQZ9w5UpuUsDgiuzByqSxEVPYqHJKnzRZ33xr+Dnij9nb9oXxH8IPH2gpoP/CP3kltq8KujRWVw&#10;y71BlAwQw+bvwcdq5Pwnqnw6+IviO48H6AkK3Es0Pk3118pkJbEhUdMKPmr1X9o/9nfQvFHwtuvj&#10;94d+Mdr4ghsvH+oeFtc1jUNeMupeIpyu+DUBaMWKIYgMnfJgFegxn4w06+8TeEtfj1WzaayubdyY&#10;ZsFdvGMg46fzrvx+Djhazj0f6lUV7TU9I+MniNfE/wAV3k0CeGHzrg28DQtmP5JDGCM9sAc/jVHx&#10;JaW4EgE8b3Ecm2SOP+E4HFO0T4I/EHxZpWl694aih8qHl7ie4VDvaQnueSAVz78dqb4l8OaufiRr&#10;MMNpJbQ/bpIrVZIyhYKdu4/go/OvLdKL2Nvd6syfiNPazaLpepWDq01vEYZpsfMSDxn8K1vC3we8&#10;Za1o6eP57+GxjtUSWOaRtz/Kcg7R7kfzrmNSgmh1y10uEb0kuk3RN0dt2Oa69/FWt2tzLpQvGWJv&#10;+Xcfd9f6gfQVliKsqcbIT20LGm6bNBqV7ql20c0d626RYVwpYnk4HA5qq+lXba1/xIrWSOJXCqqt&#10;9725+tGqareW1osNk3kpj59vXFdULXQ9N0i3lPiNbuWaPzFs7Nt3l9OX5+XJ/SuWMpSs5GVaUlSs&#10;9SBILi2tidQbEsfytDnkHJ/wFcZ4x8MareazC02fKf8A1jdAnpxXeW15ZW6Lcaud7PnYFPK1H4v0&#10;XxT4peO5RFgt8L5ctyuzeBwAp9hWs6kaerOejCUpXXQ4/Q7G50i6/tfS7Kdo7Ng9wyZK/e4JPYZ/&#10;Ouu8OWWq6prX/CQnTyytJ5k3loQAahtovHng7S/s9tqVrNpsd2txeW8YU7yMAAnuOc49RVjQfHvi&#10;u3acXNxC0a3G6EG3CjaT04ry8XKpUTlCx6Hs7R5mNuvhv4Nu5RrHikrHDGxS1jmm2L1JPHJPOfzq&#10;jN4y+EfhxfsEGmWbcH5o7XOeOuSBzXcNPpHijSoftlvG0krMQu7lPUj615L8QPhBrreIJG0aBGt9&#10;oKnditcFi5VWqc3ZowlGEmruxf1f4raHexf2foqqvmLtWXy9u3Nc1YrcXEgs7SZo08zE0xORjPJ9&#10;6z9T8Ha3pFkzz2LNt6svOK3vDem3DWZjTUrQ2vyb2WTLjPUbeo/HFd1SPLFtGsXBR91ns3gT4qQf&#10;CvwpLpfhXQ7Jpb3T/stw11Du7hg6suGVwRuDA5Brz/4ny6r41uJvHGr67PeXq26iYzjOVHfPUn61&#10;a0zVvDBeOxhupGkRcFXXH41U1nWNGjgksYL+Nt648vdyM5FcNL23MrCor2cjz3xDZzaxqM1zbtwy&#10;LIB/s4x/MGqWialcaRdI6SOPLm+Vh2NdBqeiavo8Gbyxkh/dlFkb7vl/WqmiT6T4luFsZdPWHZZg&#10;O0Z/1rgn5/rjFexS1WpvW6HY+Hda1C8vWi19zcGOxc2a7tg80DIYkdcDnHfoeteifs9fEvR9RvPE&#10;Ok+MdItdQi1RVuIVuV3TRuoYF4jng7SQe3TjivHNH1C4sLtbTWI2dVhYWsm3ueOTWz4B0XW9Mk1C&#10;/vbTaEtWhhmD4xuI5U/QVjU5dU7HFKlzaXJvjH4v0/x54ibUPA+hzWdnGxU/vizTY43lfurjGOOv&#10;U1g+BPDFrq/iZZdfgWaONGby5GHLAcVfuZ3hK21oERR95UB5qvHBKlwLi2Zln6riueUoqPuaeh0U&#10;5ezioo7WDwi/izQobSXS0ULuCgtyFBIGPpWP478HXGleGobG4uFk8qT92+7O5RxXpEOluNK0+3tn&#10;aGTarSOO0mOh/Os34iw+CrTwup1G8nfVI7xQbOOMfZ5ISMKVP3vN35yOgAavLweO9piuTc9HHUoU&#10;8NGa3ZynhO6nh0DTLPTI2jb5mnxwGya3dS1e/wBN0G3099ckt9Naa6NxHH/y1kXy/LiPsQW/KuV1&#10;PxJB4G0nYdrXjDEUJ5CD3rpv7DXxR4Ehubu9S387WIX+fjJkikOF9+OlbVKC5nKUbnlrueQeMtc1&#10;jWrxUlg8vZnavfnmt3U9Ok0+0086rpc22R1aSGaNow4wNzBj2r1j/hWXhfymivdJk81ePmk5zV+w&#10;0p9BihuLCZr6ATZm0rVf9JtZAMZ+Rs7SR3XBHainnGDhJU5XViZS5T58LaZpxhknhmvPLx8u7akP&#10;sAetdbod+Nenjgt4m3lSY4WGGIAzwO/Ar3/xb+yP4N+N3hL/AIWH8ALU2usQRl9S8KySbl8zqwhL&#10;YIyeing+uTXP+F5vg38NvDXhS5XwzNdeJreS4GqLKrLJb/JKpDISAW3lMEkbQpyp6V6WOjy0VNO6&#10;a0scccZGvFqC1T1PNdOmTTNQ/tBU2zq3yuy8g9MVgfEW0eWG2vrBG8yW5+Zs/Nk+/YZruPit8T7f&#10;xDqEct34PsLW5Lb5Li3Zt0o6Yfseec8GsbwzqFjrWoK11a7ba1Alui3TaGA/UkD8a4MPKUpKclZ7&#10;WNo30uc/45aa6S1sZ53a/XzLy9klPB4GBn14b869T8FroPjv4QaGdCsruHxFo9xPZ6tPHMBHNanZ&#10;JbH13DdKp7bUSvJtUa98T+M5ndeby6K7l6BSxIH4Zr9AtY/4J8+D/wBhXUfB8n7SlzH4o0/4keAY&#10;fEGmWemxoWsZPMUCNiXBbCSHLAhTuHynGR6+Hws8RSck0rWLrRp1P3cj4O03xVNBpPledNGsEbfZ&#10;QgHDMw3DPUdM57Yx3r0v9mvxHd6pc3WnQnCrHvG4/dPc1wfj+z8CWHjPVG8ByalN4XN80ek3OpeW&#10;bgxc7fM8v5Q3HOOK6j9nrSv7L1W7v4mZY9q7voWrzakacY2ievh4ydRWOyuLu+8WazfW1vExW3k8&#10;tZG/5aNRoBDvJpAnDGCMsyr2ratrnTLbVfJ08mNWlLO0anczYrB8U2cHg+2uNWMVxYtDZSrJDJGc&#10;s/8ACeccHOaxnTlONj6DC/u6iucHHOPil8VNN8P6xEjRw35twq/KroXAG49jg4z617V+3f4asIJ9&#10;J8caREsa2YMdxEqgAJFs2n8BgfSvJfhbotmG07WjL5Mi77m8m/iOw+Zx74GB71X+Nnxk8U+OsaTe&#10;3Fv5bW0gh3KdxVuTnnrio5qknGMdludGJp03C/UytJlt7OwuNWtZY5i86s21h93rXS6l4/8ACP2M&#10;3c93bmTap8tG5HvXI6FpvhTWNDhuL22W3lWHa+0lVcjvisXW2uhD5WhPGsCy7N0cYYk56V1wj7Td&#10;nP7OMaaZ3l98RvDFxYBNHnjaZuPmPU+grHN5ceW13q0siwr8x68e2K5WObVtLu2S9t2wGzH5yhff&#10;jiql14tv7XXXvb2YzWsn3YRINoPp7Vt7LmVj53HxrSqKUOh10vizwTdxeVM4WZR8rrGeawNQ0Xwr&#10;4gmZop2juHGYW8sru9O1XNMn8JasZJrBreZ9uZERvmU//Wo0bXLTStZjgiv4RbxrvHnRhi3PI6UR&#10;j7OSjrb0L/tefLaUNTtv2bvhL4j0T4uaRfavZ3Uam1N9arNZSJ58OCFkTcPnTPG5cjIxX1n8YvF1&#10;x8Pf2ddbuUihW5uLDMbTQ8lpPlx9cDsa848F/tR6z8YPjl4fh1TWbiS38P8AgG10PQ4bp4ZBapDt&#10;aZA0ajKGQTOufmAbBJrZ/br8Wf2d+zz/AGc5ka8/tmAwqz/I0YB3cDnt27VtUxFOjU5YannylUxF&#10;XnkfF2ow2i6LHqt5CvmXRby7eNcFcbcMFySUOThuhOQOQa2/2c/hdf8AxF+KOl+DGtGkilvVkvIm&#10;+X9yvLfMQdvHqKi8Na9PqljYeHi9jDFNeefJfXkZb7MoU/Kh52JwRtXG7gEn5ce8fsKWWnav8X5t&#10;Rt3RvJ09mh8yPa6EkZI98cH61NStaKv1Nn/DOs/a1n8KaX470nwzqOh3Fuuj6VCI7e1fbthJOAu4&#10;Dg4z0rzHxJqVhLaNHBYeXbRnfHG7btqnpz3r1X/go5b2Ft8fNJn0mwZYbzwtabun3gXBxXjHiWSS&#10;O7bT45yFaMKw9K8mrKUZas45Rb2MvU4op9skMeV4zj6V7R+y74tt/DfhrULebTEmnZma3kcZVRsA&#10;I+vevKdKsYZmaCYM3mKFVR1yeldLp/i2y8E+KtP0VIWis4WU3y/3mPc/ga5Y4uUKlmYzb5T1VL69&#10;1GdpbiV0WRydueCSenFdr4R0xYbJkln8s/eCbfvfj2ra+H/hDwSkllfajp0moW8w8yNY8jeCOGrP&#10;/aj+JHg74L+FJm0u02anegraQNyYgRyxr3sNWjJ8x41XDVpSV1ozzT9of46t4Hgi8LeFrrbqTMGk&#10;mjbPlD69jXoHhv8A4Lu/8FDfht8IJPgvpvj+zuNJm0xrSGa809ZJ4o3Qodr5GDgnB7V8PatrGqa/&#10;4ja/1C+aWaaTfIfUmt3xPY3X2SAsu39zmsauaYqjPlpNJPfS56mGw/sbW6HHwi60zUmvLyZ7gS3X&#10;nNIzclsk7j6nPevqi5+HOua14Qt/FXhzw1cTRyWC3NxMqcHjLHPr1r5ZuiRiC66M2AT2r7K0X9on&#10;xR4a/Zp0XwBpv2e1hWwEM06Q/PKuMck57elceMmp+/J6s9ajKnyuMj5X+LPgmW31RfFOi2jCG4P+&#10;lRqnMb+uPSj4dGa/1zT9KXXv7PW7v4IZL1h8sCu4TeQSAQAc9ulesQtpEnhjUFuws7SpgbewPFeL&#10;+HtG1DxHqUnhnStLuru4vJjBbW9speR2z8qhccknjiqy3EPEXjfRHDWjGN2up6l8RnT4SeK5vBd1&#10;rtjr0UF1KsepWtt+6uPLlKhwD1VtocA8YYA9KseNPF9l8R/Bek2cfw00CDxBpOoTXsniK1tX83Vo&#10;XSMJbTxmQIVRkYjaAW80g9KsaN+z14v+NPh9bPw5p0sl9p2lsGvJ18uI3MIy8BdjgPgHjg5x1HNc&#10;r8Dvgr8XPiV8bdL+DXgjTbi88R6pqS2Fpo6XC4eZsbU3529ep6YBrpy3ESxFSVHeV7bWOKPs46J6&#10;nYfCjxD8afipqVj4Dk1nUbux8PyPdyafdXLeRZlo44i+DwhZIIkyeW8teu01va0l1a6pvjtNyrJi&#10;YBunrXbfG3xVe/sseHNJ+DvhX4tzXviJY76DxjYX3hCO1uNDuBtR7NbiTc86Bk3hshVIBXlq5DwN&#10;4wm8Vaa9xrjRyXEk264mRQqv8oAYKOBTxGAxuFxjVR3j+Kf6m9KvyXUkVvF8egXVrFLpdgAwhYuf&#10;Rua560065ns2kYldrfpXXaloQjRZBKnktn7vpWSyxRBoY42Zf4SKmUPeVjlqVOaV0fqn/wAGw3hS&#10;7t/iR4u1142MS6Wqbu24uDj8q9x/4ORvD1r4l/Zv0+/t/F+qD+wL6OWXQrG1LQFpW2Ca4k/5Z4HC&#10;qeWJ46V5Z/wbQeL9N0u48W+HrjU9PjmuljEEEl0qztg/woeWH0rrv+CmfxO8aftW/taeJv8Aglp4&#10;Mn0TS9N8TafY39rrV1Gwkk1GBfPe3Eo4LSLhMEERlVJ64r7qODeMnThF+6qau1tbr80Vh5Wy6pzP&#10;7X5n4l+OvhR8ZNb+H83xuu/h7qM3heV20nTde/s9otPiuBwFDgbcgBlAPXcT1Az6N+wl8T/jV/wT&#10;n/aI+Hv7Vy6TpN/puralf6QNPuNRR5LmKMRJOSFw0Y3OAkm3aSCMnBr7I/4KmfG3wB8O/wBgj4Z/&#10;8E+vgdoSf8JB4b1aR/HunWFozrbalArxkGRchnL+fIcE5CjoTXxr8f8Awl+y74H+DnwR8RyeNtS1&#10;7xRq+h+JJvEWl6XNHCum3YuRBACSjEfMokOclsZBAIx5tGjRweK5qLvFJ3Tf4ip1o8+jPtb/AIOe&#10;/FXwwm1/4P8AxD8NJcf8LA8SeGfM1rQ4Vb7O+nOEkgeVVO52WdsKh+UhTntX5B/FHx3qfxA+LOt+&#10;KtR8NaLo11qmpyTT6XoNkLbT7F2OSkUYJVEBAwAT0PNemftH/G34zftI3Ok+M2tr28utJ0G302G4&#10;eZpnSC3UpGiljnaAeO4z1J5r6c+C/wCzD+yf4h/4IbfED42+INO01fipovieN1vv7QC3kSrJtSz8&#10;phuHmRmZhgNu8snqhUaYetLOLUoyslp5+VvI76cvZ3m1c+HvAGq/8Te3v/scK3UM0ctu13hoN6ZL&#10;LIjDBUkYxUGveKdH134lXVzaaJDa29yrSLHBlFj2jGBx0wBXsX7cHhH4H+BE8HzfC/VNO03Xv7Bh&#10;s/GnhnT2eaCC+jjjxqCSj5TDdRukoHUMHBxmvDfE2mwadcWZh1KGXUL+1WMCE8W+48g+jcZ29h3O&#10;a8nGYGrgsc4Tafz0RvTj7b3tiTxVqFr4o1lV0O1ZLFWiEFv5m4yMo5YnHGTknggAfWvvb4gfDrxZ&#10;8Sfhf8AP2JP2gvgfpfgnxlqWltf+C/H2lWsWdQ0q7V0sba7iDrlmu43DTFvkR0IQnNeC6N8d/hf8&#10;P/2fdI+BepfsoeFNa8Y2upXlyvjaGaZbu4s54QqK6gbTJHLvKE5H7vlSOT9pf8Eqfgx8U/8Agpn8&#10;bvDPxP8AGt9fXF58HP7Kjj0/XLxZITpqXQxBtaNdiqgkYFQfmAGAGBHrZasNGTpW5oyXvdLdtfU4&#10;MTUrSkoxWx8Yft6fsGfFX/gnL8Z7X4UfFrUrO41C90W21GC502RmjCOzZTJ6FdjKR6+xFeW6bqNt&#10;qdul/Cy7nALYbkHFfZn/AAcc/Fm48aftVWXg/wAQeNJte17wx4Xj0nVlXRDZR2Mkc88gjiDOzS/I&#10;+8uScmXA4Ax+fHg3xxDpBji+yLtkXbJtyWbJOOvfpXg55lVGFW0FrZN/M9rD06k6PMj0hoBNcSEx&#10;7irKF/2mPatDx14Q0nX7LQbPUfFi29vcXyx6iY42Y2irKAZWXAGNuW4Y5H93pUPhXxP4fXQbi41a&#10;8jhY820j9nz938emexFVficlvouiaaYNat/+JlYNfR+XJudUEpQoQOQxIJAODjB715+T4WFOXPVW&#10;34nLjnUjyqm99yb/AIKE/s7ab+yT8X/+FffD3426L468P6hpsOoaX4k0C4RhNDInEciqzeU6nIKE&#10;k8ds4rxDwd4q1LTNUtopdYuIbWG8jnlXl1VlI+fGeu3I984r0v4fWXgO/wDGn/CIfGOxeWyutrWd&#10;9DMY5FbbnOc9DwcHPNZ/xh+Evwt8KwXl38P/ABNfSTW6CVrW+VX3qT2ZQCCOvOcivarVKMqjcFZB&#10;CNSpH3j1BfivoHirRv7OeK2mtpLTctvcJ5ivj5tpX09eQfevK/g54iey1fUBf2fmaSkIm1DTlX5J&#10;HTGCpP3GDA4OT2GTUfwQ8I+I9S8N/wDCU6Be28ckN19nWWfG3LA568AKvzEnORwOa6DW/CV34P8A&#10;gH/b914j0+4bXNSms7NbOdd0H2cLIwKhQxVjIF8wnbuRlAOCRUZTlogwuH9hzGT4p0DXfA1zf6Xp&#10;939s0e6uoNd0W8m2q8nzlH+YHAIUurL3KD2o0m08A+H7WC68Y+IdR1TUH1iRG05VVrcWYICP5m4l&#10;pDk/u9uMYOR0ry268S+K/wDR7HVJbgw27S/Zo1bKqzkswHGMFucflXoWua7azeDrGRYYZLqaDMk7&#10;SHzIHYlT8pHynCdiQQ2eDipqym4u7uaTi09DodZ/s7xBqdnpvhfU7rTfDtrtuZtHur4l5R94bgoA&#10;DYXnI71W8LWuleB9fmf4wafNAt83mf6H8qyscZaNgNo49j26CuR8AarejxrFbPiSO5YxMHGcu3T9&#10;f516J4o8UeHdU8J6n4J8Q6b+8tLVZ9Ekji6TLjMeR0yvQ/h6Y4Y1KntEpHJVkonPeJPDnw9Grx6r&#10;osd15dwxn0430vl3CAHgsn3Sh5IcHBx2rKmtTdXLX7whmZ22uuCOPcdRRrniCFPByaTNdK0Mcy+X&#10;yNysT6e36Vk32sy33iWPRNOtmtLdWENy2f4T1bqBnvjv0960qUoyerLoe9NGlb6V/wAJK17ZWV5/&#10;pVnCsptdp/eL3x74I/E1c8S6FqPhLwnY6XotvImqX0waaSP+H1HsAOtax8J+G/hTqOn+NbLx1Za3&#10;cX2m+ZbQWLHdbLvkhU3KnHkuUjDrH8xKuDu7VyV54+8Uv4l/tmHW/Ju2SQLJIqsoXH3QDkc4rl9n&#10;KNflTN50+bY0bnwpr9jZRag9rf3MyrmS8uAdkY7lQB25603VtJ8XX0o8iaS8tFbdbsMjAYAjgnji&#10;rnw41jx38SdaaPxvrU01rar5v2VVVI3wcDIUDI5r0jXrfT4tC+0OG8xmYLj5eMDHT2NcOYY6NGuo&#10;LVhRpSptyZxPgbQ9Y/s3U31yCSNfLjjjWUcZLZz+Q/Wo9cAVIbSJU3TSbWLHHQFv6V3VnPcX+iI9&#10;z83mcSHHUAhQa4nxejCaHyiq+XcOeV+8MMK4aeKVSvZqxEpczEtfEM+hTr5K5Xo3ltkY781b+Ivi&#10;PT9M8P2usW88kNxcwk2TRqrRsy7cq4PYhhyOlc7ZapYpCsssch3fMy9hnkiqPjgyeLdIs7TR0+S2&#10;vZtsbt/q0ZY+fpkGvUp4NKtGZzylGUrGtoHj5riaGPxDpMLR3bMI3gbB2dN2P8K3Lfw3omo6Zcw6&#10;DZczEma0VPnZvUL3/CvN/CkNxpF7b3NxcTTW0kbK628gDYB5ClgQOcdq7P4fXOuxaqYrq2SytJMt&#10;Z2sZG+Jgc79w/irpxNSKptJlRpxi7oz7XTkvIL3SbO2kkurZc2MyjHmZB/d/U8Y/3SO9ZHw18a+D&#10;dH8WPD8RPC02raPeR+XJbxXQhdeQQQ21iv17Ang9D6DaWWr3+utbWr77u7Z3jZnVWdyckA5ADdx3&#10;9BXCfEHwPaaF4wW3mUW7rHuu4W6JzwK0wfLKJtF2ZX8c+N9eDXXw1XWLLVLLTZmW31C1tv8Aj5VG&#10;IV1JCkqVx1UGsnwNBYyXquFKzNG+PT2rdute8N2Fp5WjWMM0xjK/u15Ge2frXM+H1udP1+EtEU35&#10;OD0HFddTSDsdHNGZ2N/oMmoalHZW7cScf1/lW7rWnxrpX9mW8jx7QCsin7x75/Gp/DdjMIZNTESu&#10;zbUTd243Mfypy213qt7tjThWwfyr5upipSqctzjqSUZWOch0zbiT7z9K1/Cvhh9a1gSJH8sOGbji&#10;tWw8PvfyQokaoZF3MG+tdrpmn6X4Vs3u72Yx28MZmkkVR0A6e45rkxOYSorkp6t/qTHmbRq6fod/&#10;fac9xKq2/ly+YzyLjLYrzT45eNdHWHR9X8OWUPnQwzQB5jv8zEjq7EZGP3ivt6YGO1VfF/7VWvJr&#10;kY0zT/K0dW2xsUxLKP7zZ4+nFcPrGp/254ms7TVtTjsbHWJEuZrmeEP5Ql53kLg4GeQPeu/Jcrq4&#10;em6ldq7OrGYiVa0FskVdds01PQ9P1ZrjdNIWW4XdnJH8VeueGLCKX4YyXN/F5g00w3ce7uywTqvX&#10;3da4nxV8MNS8CLceEdWlVrjT7hGdoJA8bpIm5WVu4Irdj1i+i+Gl1e6VOyyRxxPHt6/JIgP6H/Oa&#10;9CrKyTjtc54y6Gv4B8VeIptFhPjW4b7WF25lGJAuMguOoJFdZp0qFBLJ5ciybvLZG6HHX35rxbSr&#10;XzPD95d2l1Mz6jefubiSQn5WI5J69DXVeEdK1r4fXEa2viODWdPmfbPCMqyd96EFv/r14eLyd1ZT&#10;r05bdCZfEj0HR9e8T+Cr/wD4SDwprEtnexsD+7PEnPQjoQf0+tbvjWLwp8f/AIpeF9Y0fRLHw7qu&#10;p2X2XxdeR72t5L1rqXbdHP3NyHbtzkmMd2GeaTWdP112NhcRsGi+VlbLRt716B+zLf8AgfQPjv4d&#10;8QfFDRbzUPDv9qQW/iS1sbjy5JLYvnCYxhzhireqj0rHLa2IlUhhpO8W7Wsc9Tko3qx+Ziftqfsi&#10;Wfwf8YSeH/Al9eat/YNqn/CSSXCDzFZ9hWcIAAkPzhRycdzzXh1isFnpUNgsX7y8bewUchASFB/H&#10;cfyr72/4KQx/sv8Axotrzx/8JfCniDT/ABtea0kGj6WmXiv9NjQFjMoJ2uiKM7TgnnnpXw/4p8L+&#10;NvB3h7TfGPiLwpd2cOsSNDp9xcQsqSiEhGAyARjv7172KwdbCVnFmWHrwrU+a+ph+AoHj8bQ38ml&#10;reWun3ivcwSZVXQMNw3D7pweM8Z68cV3Xx8/aR+Kvxp1DS7q78fapcQ+H7EaZoiahcEta2ShSsK/&#10;7KkY+mKox+I9a/4RfbNbWiIMASRWaK2D23AZPGevrXA/FOHUNE1zfIzLBcIstvs4ypXP6ZqadWUp&#10;csZHTH35aFjwdE91NJAyYtWGJ1mXIOOi/UeteqfCKKHSdAuNUNqWVpt0cannCn1rg9PtI9O0WO1i&#10;iWMk8xr616l4M0vXDo6x6Zo1xdW1rbeZqE1vAzrbqe7kfdFVW5dXH5H1+Doexkrrc6L4ReJfDdp4&#10;ktfE3i23UfZbhnlhLA5UDI69ccV5T+1L8bx8VfF15d6bJIttt2ojpg8N9TW3490f7Do1wLa6/feY&#10;X+i9P6V4fdWmo6pdqvmrK11N5SqjfNHz1I7CqoxjKF2dNTmhUSR6Emuab4Q8LW7m4KM0ZG115LEc&#10;AVnaR4PutVuH1/VCv2p/9Wsh+4vp+VNg8D2dg8L391IsnVd7FhnHXB6VT8eeOU0e3bSNKuN8zKoZ&#10;uDsU9/rWNOPvWiaVqktLkPiLxjp9pYL/AGXLb3DQzMjW6oeMda4nSfFHiWz1KTV1jaHZOJFWH5Qv&#10;0/z2qvdajuRoIt2+Toy9jTrY2tvaGK+huVmLgl/Myp59K9TD0fZ30PHqVqnM1c6rxp44bx5c2d+p&#10;khurSxEM4km3ee/99uOvTHoFFUNPutE1No7HWpY7Ng+ZMpuTGOpqCzGjNN9tsUcZb7rdyK2La6sv&#10;DttcahZX+26uY/K+y7dwlU9Q3XgGtKkOXVE06koyRTvPB3hvSRHrHhnxGZr1ZiWiVCAPTH1rOubW&#10;6juY5bgKr3BLSLnBDUkGn6hJPttS+6Rs7s7Wq1J4d1OC5W216Nol2GRZLhTuYe2eopU5c0dTOtCM&#10;pHX/AAB8VWPgb4k6VqurBVt/tirOw6LG2UY/98sTXu/7cPjHREHhvTdStY7m3vhLO7LIcAYGCPbn&#10;rXyrMNJuAY9HvGSZeGWRh830rqvFvxVn8b+D/D+g+IYJvt2ixywm4kkBWaM428dQRjB+me9cVSjz&#10;yujjUFHVFbxnpfhq00tdR8N3DLHIuyaLfuHPIKnt0/SvWf2HfFfhzwj4yvtQ8TeIbfT400eb99cS&#10;hcnK8Dnk4rwy/VbiLy4I22s28qvTP/6qvWkFslkD50ioVIZtvBJHSqlT5oLm6Cn8LPoP46/Efwx8&#10;YPiDoU3hbxDfaq1jZrazTXZO9WDMdi5H3QMYNYuuaS+n3EtpqFjIt0rH5pOwz2rzn4fa8bS7OV+a&#10;GZXDBefrXfaxq73V1JfTuzMzZ+ZiSc14+Ib5jmJfAWnvqfiaG3wdq/M5HYCpfH2iPNq8l5bkYMmc&#10;+9b37PelLr/ia4ViyotsxVgP4s4rovGvgpYYMTJ8w/i5Ga+Vx2OjSxyot6mlPA4iWH+sW0udL8Cv&#10;2g7fw94G/wCEd8TRBrqxybOb++McA/SvnD41fFXxT8VfGt3rGv3sk22QpCufljQHgYrqyt3p0pjj&#10;iX5mPl+YtcvqnhS9nvJrhYVSMsd7cbT+Ne1gsb2ZnV5XTVkYfg/S0n1P7ZcqQsa/Lx1Naus67YyS&#10;G1Mcjt2y3ArW0zSkurR9O0uFTtH3g3WuZ8RaPc2N55Eg53eldUqnPK7M6Zm3ttLIcCPP933r6Q8M&#10;+GbjWfg1p9u8C/LZIWZx0GK+d2jlSaMmThWHyg19reBbbT4fhRptibZG3WaK7Edto4rjxVWajFly&#10;uloeSaN4Is9I064eTDJJbN5mT8vAzXn37NniHWfDvxms73wxMsGpXV09vYr9oSEPJJlETzHIWMFm&#10;Cl2ICgkkjFesfH7U7b4f/DWSxs5FW61GQwwRHqq45P5V4D4dsfLure3S5t457thDbG7uEjiDNx8z&#10;OQAPqQOa7soXJTk31MJtyjZn0N8GfhNo3ir4QQ/CnxV470+21iy1C9vUksJ5H1CxKlYAjyn935Rd&#10;HkCgY2ndu5Fcp8IPFniT4c/tF6L428B60+j614Z1C3ubW6sphuuWgky785G9kAPVvXNdfP4g+Atl&#10;4O8A/CrwZq+o6JrWp63cXXxB1bWLXcLONzClvEvlOWkiRPMk2su794cFgQa8n/aI8PaH4O+Id74b&#10;8KeNYdcW2keNdY0+J1juCpIyqv8AMm5SPlYZGQCK0re0w9dVoO2pzU6PvOT6npX7dXiTxX49/bN+&#10;IDfErS76x1a71gym11WCOO58p0VoWdY/k3tEUY7eGJyOtaX7K37KHxK+L3wz8cfFT4e6nFdR+BLe&#10;O51/Q1Dec1szEeejdNqYyw9K8R8MWLavpt5qUt611qTwJ5cszFpo2j2jaSTnbsG0rxwBivev+Cfm&#10;qfEnxrr3iD4H/Cr4qTeEdb8dQNY3c41pbdNSsUVvNsAGXBuJgzBNxA+XAyWFfQ4fGU8yvz3clvru&#10;KuuXYyYLH7VCxRycLn5uP8cVlzQz2VzvnjO1mwm3vXrfjz9nfxV8Hr9vDPimRY7qMSLJburJNGqS&#10;Mg81GAMb/Lyp5FcOdOSeZrdwGaEj5e55xXI4qNunlucqPcP+Ce3w31vxL+0t4D8M3Piy88I2viTX&#10;hHa+JFZodnkKZXWNiNpc7Ng6gMwJr9nLb9kD4W/ED9pj4e/EzT/ifp633w88HzJHoUNws1/PNcZK&#10;30zEqxJP7wkry/tX46eDP2qvib+0NpvgH9jH4LfBrRbnUvCd7cXTahZ6Q1zqE4UiSRFwwxvRNrY5&#10;JPQYxX6Af8Exv2av2ooP25NU+Pfxl8G3vhv7VbXV7f2EkMkcMEVw0i29iquTjZGEOzqoxxzX0mHr&#10;Sw9L2dO9uj7p7/JG2FdSVTklC6bufk//AMFeG0L4W/taXvgD4OeNNc1bTtFml+3apqGyNrrUXZhP&#10;OixknaSMBm+Y4JzzUXgH9jz4ifFT4u/C6MeI9L1Cx8eeCZHtdc8zZajUJbiGOaF5HIVrhH+V1/vA&#10;+1fp7/wWY/4JJ/Gn9oz4h6v8XfgP8LtMnstH0W1tNL0ezURzXkzNiV40VfmKlySWOMc59PmH9gL9&#10;tjVf+CWfjnUv2XP26f2f57LQ9FvlvLfUptON1caPqEyblkTKsCHUxphG5CqeeSeT2MKteXtl7vda&#10;XNp05U5N2t5Hzr4U/wCCe914v/bE1b9kabxj5M3hrxRdLf8AiLw3brNJHpcDN9qPko3zFMhguSQB&#10;04NfKXxljuNP8Q694Wuppr61stQmTTtbt1aOO+WOR1id8fLh1yQx5Xd6Zr778b+JLzwb+2ncftv6&#10;Z8bdPuIdc8QWPiSz0OPRJLOa7uZZY1uLQW672+dWljAYjcEfIyQDreJf+CRX7UuufD5v2k/iN8KJ&#10;PDuh38P2zWrVYt0kM8u5sx2oAKwhyFJJG1TuUEDByo5fg6iisJq+a3M7r1X/AATOnUqSqX6I/Mmw&#10;8K6jp0B8U6+u/wA7bJpdpMw3XbKeAwPSPgex6cio/iJPpMWkaSnhRWWbTTFNqmoXVgsM3258eZGC&#10;rndCmxdhwpwzZHAr9Iv2zv8Agjb4e+Bujap4T+HGs+K/HHirUNJ0vxL8M7vTNJeZtZsPmXUoJI4w&#10;xQxO6Shv7p5HHHgf/BSj/gl98Vf2R/gn4F/aS1nSLCHRfH2kxw3Fvp93Jcvb3yQCYNKxGFM0ZLBF&#10;4Gzgmu6pleIo0+Zvmb7+W56zqRlLTRnjPg/WfC3h7WdRstd0231TzpGS2umyuHVCElDowZdhd2/i&#10;BC8qc19/f8E9v+C4ngz4KeMdI+G3xh8PTW3hPR7F9OsvF3hfR4RqkcZ5TzJEA86PcWJ3KxIOQAeK&#10;/MPw7beItWS1s/DmmzXt19nDeVa25ZiFU7uACcYzk+lezaZ8Qv2V/B/7KOueCtc+AWoXXxVn1Rf7&#10;J8YNrzR29hBuj3Rta7fmcASAEnB3e2Bz5fKpLENNKEPzX/AOeVPmmVP+CiXxh0f9o/8Abr8dfEb4&#10;f+Kb7WdL1DxBO2m3WooBczQMCis4AAUnsu0EAcivGvjR8D/iH+zh46l+H3xQ8OnTNatbW1uprGSV&#10;GeNJ4VmhLbc7SyOp9Rmv0+/4N5/gD8Hf21P23fE3iL4wfBTw5Noek+AIoYdBhsy1uko8u3WX5iT5&#10;h2tIz/3nY9q7P/g4y/4I1+H/ANnj4Zp+2V8H/FmuappVvqFvY+INO1y6Nx/ZsLOsdsYpWO7yw5EY&#10;Q5xuAya9jMsPRnWvzXk0mu1uh6FGtUpwUY7bfM/LiL4c+LPEHwU/4WFYeFJv7D0tYv7Y1K3sXeOK&#10;V3aJHdhwgdlXGSMknFevftn+EP2YdE+CPwPtPgvqFunijWfBq3PjbS5PEBvpLLUZAmNybcWqN1WL&#10;eSAFJA6nxrQ/j1478NfDm1+G2l+LLi38M69b258S6Xbj9xdNBdNLEr5HJUgN1/j965/SfBw+Kmta&#10;L4U+GVhq2q+LtZu5IItCsbFpWeTf+7jhVMsxYZPAyPSvJWIwsMP7OMbylv5ehjW1qM53xPrd1fXF&#10;vC8Qhm08eXJIjc70OCPwIx+Fb/w+0IeLLS8h1F5pGmjCxycnanfJ/Dp3wfSuU1TT7rTp5LLUYJob&#10;yKZluIZk2sD1OcjOf610XhTxjJ4Za0hVVitVkWQdP9J6BgT3wOn41504cstCYy5VZHR23hvxP4Z+&#10;D914UtrAMF1qO4mulQB5Jg4jSJMnO072Ynq2B2FY/wAW7/UJtTj+2BY7cW6tYwWv3QERFMIIyAwb&#10;f6nJY85rqPEtx4d8eeLrXwFrXjuHw7Zw/bNQGrXFu8sYZbdjFHiL5vnZRGCOAXzXBi/jn0+ysb9o&#10;dlpMDHJJw4TZhh5igsAXwcbSM9xVuFRRVzojL91zFXwJr0Omf2leppv+kZDW0Vx8wiAPDk4A4OB0&#10;71p6rqF5e+BJJZLbbcfavMkPP3W4Uk+7bu5HPSvcf2bP2U/FP7QngHxv8b/D7Wdx4W+FFit34jN1&#10;PF5zJIkpgARmjZ1kkgKkjJUlSASNp8Z8W69rEtvrT+ItDWze4tbd40ijdQ67osSAYAwV5BAAOSRV&#10;VYypxTT3ODnlOd7nnOnf2jpGr28v2ps+dHJIwHRg2cZruviP41s7jxEyaSrMizOhmVuHwcDHrzWf&#10;Ppejah4W06902XdO100d0OSSpXjjHymul03VPBMWj3FpeaXGJLTabYwr80RwcZx3yp+tcFSbpyUu&#10;W7OmFN1NjnNK+Ges6zfx674hvVtrSL5obXhpJMc/d6L9TzWg2sWcV9cTy6dLHNIc744c7iO/HtVy&#10;HUru9jjmimk8mRmC/KR83p/9aq+oeJLrT4PstpCTMrYZWXp9a5XUqVpcstEVGXLKzIHu4BbTy6om&#10;FfHydz6Vx0moWV9rrPczfZ4Y3yrbNwjXtxWxf2M+pTeZfXTs8jY8te2en61ztzaQi4ktYiylGOfm&#10;6+9deGppSubc0ZbHqnwx1jQbvVLq20jUBNILcFmUbQ2OuPf2rrPEjbdKh5587GPrXz34d1W70e6W&#10;+0q7b7VHdcR7sKFx1Ne1aV4p0/xPoNvf7hHIZVSW3Zh8rk7dvvknj1xXkZpgakq3tYkzlKMfUPiV&#10;45g+H0GhWJt2bz18y4y2AU9PxzUmp6XZ6nZQ6jajzILyNZbeQdOf65yPwrivjy2s+OPGJmsLdUst&#10;Lj+zRyO23OCct+eR+Favhg3Ol/DK48O3d03nW0qT2kgb7qEjcB7c5rVYWFPD05fae5yy92NyjdLo&#10;+l3Elvd6vshjl2K/lkhe4BP0ottR0Cbw9eaxp48ySNvLt1aPmZycBR9f6Vh3zx2VlNb2/nzNeY87&#10;dyJCeen1pstlrvhi3t7a5aO1m3faIrVSMxtjGT7jP4Zr1YW5UZQjHcmbxLpFpc/2bp1m0lrZ3Cmb&#10;y1yxyQWA/EGuy1HU7EeFv+E0KzWrGMMlvvG0bjt2n1I615imi3Gmt9shdo2kXeqqx5Uc5rtLrStR&#10;1H4J/aLp5GaXVsfNkkhYy2MduSKzrUY1JI6ZRUYom8W2V1f+HZhaEl5I1kjw3IbGeK4bSbPVdbmV&#10;TMWaNf3jyMTuPuT7V6Po7M/hezmf7qqyMx9j/hXL+ItF1RZ5LTSDHBbkebNM3RF+tRgXKN4vuZmf&#10;qGrWVha/ZtHtFlud237QVwiH+prFstSv11P7RPe+cUUlj6DHWug+HuiaN41+Kfh3wVZLNNDeapDD&#10;dSTXAXepcb8ADgbc+pq58a/BY8BfETUIrG1VLOaYzQqqgBc/wH2FepKMXTdzanKMPiO+8CzQ3ngp&#10;nubyGNkuGBf+6No/nXSeEdb8Hf8ACO6q91qCwXGn6fJLbybM+dJjgdeOa8RsdUmvdGguwzQmNhBK&#10;V4VxzsJH5rnufpUd34pM2l3Gm2svlgPtkbd94ZrxI5bH2nNI56sVKXMbvhn4qahYapPJ4gtI7iSS&#10;EJbsuFERxgDpnaRwfc5qHWvi14m1nS10HVXP7pWjkKNjepPAP06Z71xF/qaXl/HM56HYoX/PtUsC&#10;yadqqtMWmjb73OcfU11yw1CVm4L7jo9nFRudLJp0/jPUrWxaJYwkqBm25CoAT+Z6fjXQanrR1WOx&#10;m8QWtuseh2QsNwiG6RUJUZ45OCFHoBTNR0u5ggXxHaRLDHGqKyrJ/GRwf1FP0Pw/d+Ip49HuFaR7&#10;rcdnd2HOfrR70pK/TscFStypXMTQ/EF9qN3fl7+4uLd7VYreS6PzmOPAUfgBiu5+FWm/8JJ4T1HQ&#10;5rZXQ2Nw22Tr90nj3p1t8BtSsjuuWks4oYGlQyKMY7969c/Z3+F2mxzqk07SzTwzQtwNgLRtjP1q&#10;q1P3V95OHrU61XlPn288IXsPgmPQ7fUGF7eBZ7cI3yqo/wCWbHrznII4yprk5vCvxV+GF1D4iaxe&#10;OHdgsjh42B7NjoDXceDrO/06ZLTVEZpbfETD+4RwR+efxr6f/Zm0Pwl8YWX4ceN7ZZlkVo2kmxxH&#10;jOST6AE57Vw08d7Gq6bV0y62KqYe75bo8f8AhdP4YvdCk8RHSfKvLjTZo5LcMNqNIvEoHsRkfSuv&#10;/Zzj13WreLWz9lkZZPskkV1OIh56HMTknjncRk9xXmHjDQNT+CvxR1rwzqd632fQ9al02VkwzOqS&#10;OgIXPP3c47Ej1rufiNrd94M1a8sPDcsdmkmn2M3+joAr7oVdSPfD9epzXm1KdShJ1Y6WehjaWIjb&#10;udVoPxQ8eW3jjWfiRrmqx7tFeSw0vy1EkaErlkjKkBgWxnk5BI71l/FX46Q/GDTLfw3438Hi7tdO&#10;meXS5obp7eSCR1XzH6spDMBwR0HqcjA8OXd23h9NKfmGRWMisvRjyWz2Oaq+INK1DSZI4NU0t41k&#10;RXt5m4WRMfeHqPesVneZ15TTm3Fk08JTjUba1M6x0zTNTurLRr3UEtYZL2KKW6uB8kMTOAXYDrgc&#10;8Y6V2PiL9l7xR8ctVk0H4ey6bJHprGT+0NQ1aC1heP7gVHkIDnjoOmK5BdOuL6JzZQtJ5f8ArPLT&#10;dt+uK0fBfxA1z4c3k2p2WlW155iGFodSs2njGW3ZCjowx19z61yQrVKdRSudEKc73icx4D8Lt4r8&#10;Sx25B8uFlaQs2Fx6Zr6F+Hfxm8D+Avh74h8D65BJHfXjyJZeWq/vcw7RuyRgDls5P0q9+wf8EtE8&#10;aeC9f1fX9MVpriSO2hkkBzCWUsGHp/D+teF/tD6K3hA6guu3EctzY3kltuj43shw354r6GP8Q/QI&#10;S5qdiLX/AB1oTwhbo20lub6OOSVm2iSPeN4Jz0xnnNc5rkXhCwsVvvDukR7zqEpVkbcFXcdoDZOe&#10;MVxclhf6zEou7lUt5GEi2aJtH3cY/Lmuh+GPhW3vrmHRrc7TJKfOMknyxKBnP0A7+1aezjTjZb3C&#10;XLfmZ6R8BfgR8Vv2nvjLofwd+F2hPea9r1wlvp9qy8ZIJ3sf4VUZJOOACa9H/b9/4IiftVfsBfCf&#10;T/jp+0BfaK1rrWrJYpa6XqBllSRlZgCu0fLheTnjI4rz79k/xF8QrH9s3w9pXw/+Nkfw71KfWI7H&#10;TfF2oSeTHp0coCLOzdlKMWPI4Pavtb4t/sR/8Fhv+CjtxrOl6l8W7T4reGfAfia60nS9b/4SGBba&#10;8ljVd01uo25UhlAbJzyM9a+uynLIywEqtk+mq77WZ83mGOn9YtfQ/K+DwpMkcIsNIkZpgxAVdzcc&#10;n9BWfqmlagmqT6ZJaK3ksCW3+oz/AFr7L/aR/wCCY3/BQD4F+GGb4mfsk6to+j6eokuNS0/SWuIA&#10;yRbGmaZS+M/ePIXJJAAr5juIPKvdmsWbW8gYL5jLjr0zXBWw+MoR5uXQzWIjU6HnzpLG0wXK7f4f&#10;Tik06S4+0ebcSMwzgZ7Cuv1TwNca7qtrY+G42v7q8mWKOG1XLSuSFVQB1J4H41sfFL4EeJPgb4yb&#10;wD8R9Au7DVtPvvK1nS9Sja3ntm252Mh+6RkHnse1c3tP3fPYmVaMXZbmbpz6xYzW91aWcLRso/1i&#10;5yDT/Et5DfCO0l0eG22qF/d57nr+NdJe/Z9J0S30KNhNNZqkkbZ5KkZH4DdS+FfD9preur/b8PlR&#10;ySCCfzF5i3Y+bB7jrXl+1n7VR2uzJYq8btHm9/oGyZmtW68hvStC3szfaey6jLhlUjcF6mv0O/b0&#10;/YS/4JtfCX9lj4ZeNP2V/jVfeLvEOuapMPFFy2po80Mfko2xoVAEPlyHbyPn3H04+F/EPwt17wVr&#10;9ro2qSxm3uf+PW/kysLqoDFyT0wGGe1dmK9jhMR7Fyu7XJhjKFeSjFnnM13f6ZceVCWwqnhuOtdF&#10;4LvJLiOeyuF3mRVk2t2PTFN1qXSL3Ultb+3ljcqBlVHUdfwzmtDwLoDT62beSCRm2ndJEOFG0nJ9&#10;AMGnOTdFpI0qRtdXNSxudLsNRF1O3l7Y9jbRwQK9I0nT7XVLaO6W5SRWt1MbZ69eK85n8OG5sZZl&#10;eTzgy+WhX5XXB6H1ru/BNsw8GWv2nKzK8isO4XtXj4ijLkU11OT1On+EHiLVvBPi0asNOZrGeQxX&#10;LRrnZjnP6V7t4ytbDW7aMyBFhZQxZR0BGa8Fk1+7s9LitNMkELLIfN7+ZkYrQ8Maf418X3lrotle&#10;XbLcXSwW68/vD2UCvn8fwvLNa9OrRaUloz3MNm1HD5e8POLfmep/DH9n/QviH420228Qa3aaH4dk&#10;1GO3uvEGtSPb2cbls7Gn2lUJXdjJ7V7j/wAFP/2J/gT8Af2X/CPxw/ZQ+Lmn6/8AD/xvqQENus8c&#10;09tdrE2+PzUALKpUqQ2GDDBz1r9Hf2I/2WfF/wCz18JtK/ZY/ac03wteeEdW8G3V9FfWmlsLiO6n&#10;REkW9LkgeULgRrLwGPZa/E79rz4Gan+zBq+rfBDxRHcW2s2niyeUaTcPKjWdqyB4pQhHl7ZlcMrK&#10;ckKT3r72nw7luT5TJyXPO2/r/kfP1JOUrx2PKNEGm6fZOvmFbjIO3d2rE8RiO5t1vZ2/fNMwMft9&#10;a6TwNa29xfSXV6hYxRksCeorD8RtZSXzxxRfxZUGviP+Xj1KjHljc562tUkv41VcEuPw5r7f8NeH&#10;9Es/hhZXeuXEMtrawrK0yvwhVQcHB/Q18W6Npb3fiK1gUf6yQfL7Zr2H43fEnTLbwbp3wi8BzXEU&#10;UkKtq0m/dvY/wj0q6lNys0aWXc8++O/xIPxh+I0uo2EWzT7MeTaxheMev1Nc7ZweGbjVo7fUmuGj&#10;jiY/6Gyb/NxhM7jjbvK7s87c4rvv2f8A4F+Ffib8XtJ+Gvjf4jW/hGx1q4SD+3ruMeXCXkSMOckD&#10;HzZznjFcLHoPgk694tth45t5odNW8j0edG8s6k6yOqOp2ldjIgJGc/OuO9exHB1IYL27+G9vmc9T&#10;saXxgt5LabQPF8979ofVrFpWZWA+YEZYhfunn/OK9W+F2gfsy+OPgNfXfjv4y3y+MYNVs103wxLp&#10;4kt7m0ywnZp2K+SVyvLOFwxyQOa8n8C+K/AEHgDWNF8XQXmpanqFusGki3Vdun4bzGYs4PVh0Tkj&#10;K5APOfbeJLKHxD53w0sJrGOPUC9tcXk2bp1WQGIMRhVOAoIHUryazoyjSj76Vu76A4uNPTWw3W5v&#10;CvhnxzJo8fiVdOtWjAkkmjkbypAW/dsfVlCsCCQA/U9a1L3wHcHVLPU9L1WNRNIi3NxbNgqDjlST&#10;ydpIxzk44rY/aL+JNn4++IFv8RPGPws8P2bXFvcQtHodi8NrKzmT52QuzGRPN+ViRwiAg4yeai1/&#10;wz/wjGg+HPDuqTNPHGFv7ia4YRmT+HAZV2AcZJJHfgCtK0ox5auEd1fXzM0vrEV5H0n4f8Y+A/EP&#10;jbVPCvgrxJ4hvLWyMb3V/wCJLqJ57mTaN2/ZnB6fKxYjcATnOIPFQlmkl/4R6MtcTu0NuR2f1Prj&#10;0616N+yF/wAE4fiB4s8HeIvihFqVvcNpMbQTakl4kWmaXDBORczzzFR5n7rJX0D7iSQBX6cfA/8A&#10;4IP/AAC8Zfs06f4jsfiRHqvirVraO907xFYqxs/JkG4xqDyQw/j6gr9a3wvtsZh3Ojut/UFQi3aD&#10;1PE/+CY/wl/Y0/4JKeEf+GvP2vPixNa+PvEGnGSx0e8scS2lhPJsSZIwzOxmBXDNt4Y4HGay/hl/&#10;wXJ8cN+3lca/o/jfUNQ8A654kmTT9M1CTFuLGS5bYoXGUdEIx15Bz6D6f+Of/BDT4E3/AOzL471T&#10;47fFDWtZ8QQ6XJc6X4rmutraVb2qboVCk7XPloEYtwRyoFfCH7K37KX7Hvjn9kHT/DvijxCvgf4u&#10;WPiC91Hw74s8RMYrHxHHG6yNaB8YyBhdv3gzZ53Yr6+hReIoQd7KNr+nUyqe2oVPNan7/wB9qrXn&#10;h1tW0tVO60aWH5s7srlf6fT8K/kv/bE+OXxj+O37RPjHSviT4sWHUr/Wrw6lc6xMYUh8ouQSTygV&#10;VVQMdcCv6X/gh+2d8FfFv7N+g+NtO8bQ/aLiGPS7W1uW/fXGoKuzy0QZZgXxhhxtINfzvf8ABTrw&#10;D48T9tXx1ZfEO10/TdS0++MevX0zeVCr3WJcuw6Ahl/lXk42rHD4eUbcybWqOvFVoV/ZtO9t0eE/&#10;CD47fH74dXFpZ+BPiRqukx/bI3WaK6KjzI5mZHJORlXYkfjnNf0ef8EqP2hfHXxV+DDfC39rL4+f&#10;Dnxx4muYA9jZ6D4ns9RvJbRk+cXC27FSBx83XH3uSK/FX9hT/gnve/tUfAv4geJjd6w+qeE/Al5r&#10;Wi29qu6K6kWWGOMOCPmDxG6PykH5F9K/RL/ghL/wTY+Ovwo+GXjj45+KYJvDeueIvCU+k+C/7Rty&#10;HiaUBxecjKqCEAI6gt6V6GU0IrAudRtJvTy+W4qXx6Qseq/8FI/+CmH7HP7K/wAbfAEuoy3UfiD4&#10;c+JpNP1DS7GyG1tLuLXbdxoSQrbP9HbbnIPBHOR+Wn/BXb/grN8Pf2wPgH4P/Zh+GGi3H9leFtcv&#10;J5riVDEMpNIloqDhmX7M6/eAKk8DjNch+07/AME+v2nfhJe+LPFP7ZE2veF4bXSb7UfD15fIZoda&#10;1GJot6b93yhldm8wnBxjk8V8deEPBMfi3xzDomo7Y01DiOSWcRJkMFJMjDbGBnO8/KAMnitsTipY&#10;VcnxLo/1HG/tnJ6eR6l/wTis/jvcftL+Gf8Ahm7xHqGkeIobxlOr6aqM9jaAYuZnEmE8tYS7NuIX&#10;aDkisX9rbWrnxL+0x4vfXvjCvjCGLxFdxyeMFtwkOqMspC3aovCqyjgAkAdM8Gvsz/gil4J/Z+8P&#10;/tV/EP8AY9+Nfwdk+Iuta9ZzaVoereG9Whkgt4wsguHR9yr8y7MSKxXDHgjr8u/t+/sZfEf9hL4q&#10;z/BT4w6KLO8uCt/pqecsq3FlIXWNg6/KxBRkOAPmU8CniIwo5WnDff1uaU5R+sO73P0S/wCDY7xG&#10;fgr8S/HviOb4dahq3hHX9etfC2l/ESxiK2kV4u5hE6SYZfM82N/UcZHOaw/2jv2ivFH/AAVz/bc+&#10;I37OHxX/AGlh4A+GGgxaodJ0S8vkto7uWzifyFAlAV5XlUOS2SFBKgECvy/8AftC/G34W6P/AMIr&#10;4B+I2safpa6tFqkdjY3bxwQ3qABJwFIwy4HzdeKsr+1v8YdR1XxlPH4qS4uPHln9l8Xahq8Mc8l7&#10;+98zzN8oJjffz5gwcE8jORVHNsFUlGpJWdreRnVlWjLlT0vc8q8U+Hb618UzaNbXokis7l4oVh+Y&#10;Snd8z9e+PyxXb/CTUdG+D/jTSfHF1qOqWy2cbXFze6DJ5d5Yt5pUBZCwwXGBnI4kxz3zPFPhXXPB&#10;1mzX8EciTXTfYdSsyXt7pUYK/kS4AkUMdpK5GRjnrWXYeK9T8N6kupW195TXEPlPHIm9ZBxhWU8M&#10;MgdfSvCq1pSrylBWV7lvmlHzKuqWcniPxd52lTNcf2pMJ490gaQNJ821jnlhnkk5PU4PA9Ru/wBp&#10;r4c2f7HmofsrD4DaNc6xc+Jk1aHx9cM6X9uI1MZij2kq0TDI5JHfk9OYgOtfEDWLXxJougLdX+nw&#10;79YsrHTwpNujANOCvHCtg5AAz171D8TPBEp8cWPh5bw2On600UsbTxmQWELYZ32hSQvO4qo77e1b&#10;Ua2IjFVLXT0CkuV3kzB8IT6N431HS/DviHTLyOdIdi3Qm+Xyc7lbBGeBwOuR371p/EGG08LSQeGN&#10;EvYriEQsfOa3QSsGYfKzAZOMcdwOK9DufDfhnR9ajPhvW9Oa9gs1itLyT92lxbjhX2k5AdDnB5AP&#10;NeffGm88Katqtv8A8IrcxtdWsbDUUt5AyHnIxj0wc/X2o+KNzKpWlUqNL4TU+C48zwnqmoeH9W1C&#10;PUbd1e+0xGlWC6tsH53KMNoU5jO7PMi4xkkYFz9r8b6TqdnEtvaSTeSluu0/LFGepOeo2gepra+H&#10;vh/xfp9vPq3gXVo7iHVLEafqVuvzHY7LIFIJxndGrA54IHrVHUvshtdRsbPTzpdxCJBHazNtbKOo&#10;KqPUjt9a56kpQkmTSlH2rVzmdD8CXovbc3HiDcvnL8scJK8d+v8ASvRtJ+CdrdahfSXvjSHT4ZLf&#10;M32zHzLg/Mq56gE4PrWF8M9atdI0m6u9Xa4WOaSNbdivySMOoDH7uO/Xj6VpfFHRfH9pLNeDRbh7&#10;RQN17DCXVhn1XO38cV5861b6xZ6G0pyhsN8Y6j4tvfG+vPqWtwzyao73c1/ptukUdzIcAPsQBIxt&#10;JAUKducDBOa5aSy1fVnSOCF93zLG0mSNq+5p+ga3bRSrcz3E8kyttkt2j+8vXOT2yBxiukufF1xf&#10;aRvuLJY1iVjGsY+Zj/hVylLmu0RKs4q5xWq6VrHhyzk1/X7mGGOOP9xGJctJIegx+prioryaJ5rq&#10;RSz8t6YOa1/FOp6j4nvxBfXKRx2y7beHHcnv789fpW142+E9zo+j6T4u0nXtMvodUhxcQ2l+jzW8&#10;ypudJY87oyO+QBnpmvRo05KmddOp7qucLp1w0N2+LVy0wwMepNdLa62mheN/NVGuGs7ceTDHkKbh&#10;UOGI77SS34ds1UiuBoP/ABMLuP8AfR5EMfq/r9BWr8I4bfT/ABimqa9a/aIbmKRFX+KRnHGPc5qp&#10;NW1NhIZ/EvjHUooL+8aRFVS6k7VwDnoB1x69a9DtPDc+oBr65ZYoAu3bu424HOe3Ssm2uNP+H3iL&#10;U9OTTXupbV1imhaYKzMBlivBwAcAdyAfWsbxV478Z+Np20+C3W3swuEtbdMDH+038R/L6VwS+Kxx&#10;1FeTOglitbV47fQHjSct5a3Ey7vLzxnHt161Frtrqnh/xpBIlxJJ9lWIrcSL99l6t/nsazvAOm6h&#10;F4isbLUZVZ5ryNdueQM9/wABXpHxrittU8UsulQ7lXCblYYaiMepz1Jez0Zx/hzQtR1LxZca5qcs&#10;LXeoW80k4jhGyKKQEKFHoeCvsDXUfDo2vjb4a33gxmVtU06+ZokdgGljOACOnOQQa0fDfg5rHwnc&#10;eMri7QMbhYJEVuUZYmZR+QNeYfD/AFaePxzNa3w2Q6krJuz/AAkkisI15Sqzv0OicJRjFSVrljxV&#10;cS+F9GstFN3Hl5jI+1xgJ0zwT3qn4h+2XegTRwNiR4VVtrfeA5xUOs2v9nW+peDRArTLqCOs235v&#10;LwRjP45qfR5zJ4ZvI5v3klrDIrtt7gdfyrWn7tmSl7jfYb+zFFFoP7Qfh69v7QYW4YRq5zlzEwUf&#10;mRXqP7R+l6Z4n8N6v4la4VHjXenmDbhgeBn3rxHw9qN5b60uv2M0iy6ewmSSPqrA8HPbrW18WNc8&#10;Z6zrH9n63r89xZSIs0MLMNuGAIzgDPB716ceZxTaHP3qil2MTwhZwXuiX2m3D5nuoxJZnzNuJYyC&#10;AB3LLvUDjlge2Dg3du9hC8SEnzGz9ef8Ofxq280+iX0N2iMpt3VkKY7HIP510GseH5vGeof8JXay&#10;xLDcSIkluse0RNtAKg42nGO3rUc6R2xs0cno+m3N3cq3lAxx8lvX0/Pt616L4X8N6T41tbh4rYx3&#10;1tCBNHjarejD2OPwNXdF8IRabb+UY3jjjm80wq24PtXGefbNWvDPiG28LfEOHT5MlLi6MN1uQAoG&#10;4wfocVhHFRqS5UjixcpbRY7wl4d8Q69o8ms+I7hbXR9P/ePIy4aQr91QD144/Wsf4SfEg2PxasdX&#10;8V3iw2cUki7XwoRdp/wxmtr9phdestPtYoNR26dDIsctrGMBZecHjqOv5VxvhHwTL4ktI7m5T/Vc&#10;tJjrxWiXs9Tmjy1KPMz6L/4Wv8LfEfiyVNS8ZaYun6hY/Z4zJcbRCcZwT/XFReBP2ifCR+INn4O8&#10;Kap5kNt4fkW6v9uz7RdgIqle5ARG57k5FfOusaStvfyafbvhUUDavTFN+Fqv4c+Jum3gUNDNP5Mn&#10;PRWGCfwqas4yptBg8JRw9b2utz1TxFaS6J431O3ljMvmXBlhZPusr/NnP4/nXdfA34oWnwZ8Tf8A&#10;CxNdUSf2ejXEOnpIA9xtUgKc8Bctyx4Arzv4weJL+xhtdRspo2s5JTbTRtH8+3O5Tnt0xXnP9o3G&#10;uarJJdak0chbHndcp2H09q8OnhVOXtGzprfvEz0T4papq/xE16TxZq96k15rF499qDRp0md2duO3&#10;J/StvRfBXjXWbm21fW9GurzT4bdf3jZZtqrtQevygAfhXPkpH4PN/DqFu0MbNJHeGNozegIN8IyT&#10;iRMjCdwcgk5A9+8AfEDwXrvhy1Gm6nDCscKo0chClOOhPf614+a4jFYOmrK6ZlH3Tyy7dXSS206Z&#10;oY2TG1m5JHavbvhp+1b8NvGfwS039lr9ofwPZM+j+bD4R8S2s727RySMWIuXXcXYHhSBgjCH+8Ob&#10;+I/w0ttYb+0tFjVZDywj+bcME5GPz/8A1V5fqvw8vfHF7BpfhdLiTVfIe4Nv5ZPMQLgr3JKg5Htm&#10;ssoVTEX5Vo9H8zOVaCrKPU6Hwt4hutE1r+wtDlzPcs1vLbNDkyrnHIx154Ix1rqPDvjjR/DdrJpk&#10;ngy1mlMu6YTx5ZWGR+Fe4/sF6f8ADax/bD+GPxX/AGhvDNnoXhn+z/7Zmt9QhcQ3pDS24hj353oJ&#10;Y92/OBuOTlCK+x/2jf8AgmT8Of2kfjlq3xV+AelaPD4N1bMunMuoRlRMNnnAbGztLNlQenI7V04z&#10;hvFVsJGpG/M3qvLobe2f2GfmT8L/AInfEX4ZaZcX3hLUp7eO92m5hjRSY8DAcZB5Aryb9qMi7uLN&#10;5rlpWurppt0jZY5+Zi31OT+ddp4Q1C9t4ppZ5S37xfkbvjn8q8j+LGr3nir4jah4lsIQ1pbyGJTD&#10;Htjjbk4A7DJr1cPKUqrP0StGNOmrFGSeykvxfC4VVztjU1rRxaP4dexe/vSv22Yo0isPkX1/PFc/&#10;4R8OnxZ9ol1C/kjKybhAoIBXuTXdfDzwL8LPiBoPiu88SfFO28N3Wj6du8M6ZeadNP8A2xICQ8KS&#10;JlYTgEksCGGACuMn1aFL21S3bU8PGYy1JxNzwH8KfB/xGs9F8O+G01C81q91qG1vJJrVY7Ozhknj&#10;hSZZASXLMwBjx8nXJ6D+jz9nP9iP9kP9jnx18M5td0Kz8EeIG8MrYWdxp/iKaOwv7yMKW5ZlDTON&#10;2VYfMM4zzj+eX9nTRfjbpPwu8WePvhz4Qku7HwDcaTqGpX7WRaCJm1S2EKvng72x8vfpX2h8WPFP&#10;/BQD9pDVbLxv8TPhv4q8ValZ/ZNQ0+JtDnksreM7ZQURfkHDI4UHquD1Ir1sHmNTB2w1SM0qje17&#10;Wtp8j43GYqSqK66n9FVxo+j6xoU1nbw291az2rIsbKGhlUjG0joRX4d/8HPf/BNbw54K0zSP22/g&#10;/wCELHT7CZ00zxvaWMCpHFM2PJugF4BJXy2xjJC5xnNfpF/wS31X9rCx/ZvuvFX7Zs89reBvN0zT&#10;LmxSGW1so4s4dVUYb5SOg4UEDBFY/gT9tT9j3/grPpfxC/ZBsPD19cWo02aCf+17NVS6UMU86Lkl&#10;Sj7WGcEegr0cKqlOs4tc9NW5vTz9D0PrFP2a1s2fln/wT4/4JI/sY/tG/sUWf7Qmo/FfWPDfjfRd&#10;Outa1r7PdRyLaQhW+yvHk/6sOnLA5VsocFDn4F/ay8U+NPi58QL/AFz4weLrrXtat9Pht49UvMGW&#10;W1iAjDswX5thZEyefmHJ619hnxRp3/BJz4iW+u/DK7Wx+IfhLxBqfhH4keAdWldrfxHpzM8tvfgd&#10;Y4pISiMB1JRl6NXIftA/HS0/bg8Aad8b/Cn7FFjos3wjvoh4hk8O2udGnsp3JhNyoAkDtICDhipX&#10;jA4I6M+wuHp3wtCaSte3rr/wTlhWnKpzyje10Y/7E2rfsKTfsTfFf4e/tX+NLCHx3qWlND8N2XTL&#10;hprGeEOyTLMse2NZn8tc55VVBIGc/H92NaEuyIrJvKiFoIxvcEZXO0AFvoBXs37Wn7Qvwl+Mvh3w&#10;tpfw7/Z70vwRqum32rXnii40eRpItRe8njlCRoRuiigCyKkYJUBj6nPkuuXsHhh5I9J1SGbbCpQx&#10;tlGzgjk+3rXxmcYinKpCjQd1Hqu/UFzw1fXoemeH/ipfXPgvQbLxX4e0q80jQ2lmt9Qh2xHEoMhW&#10;Yx4aXa465DICyggYrznxgdAt9Pgu/DuuXUjzLuuvtNqY2tpnVg8Q3E79g2jd/F0x1zJrfg/xNo3w&#10;g0n4wiwuJtCvtemsNUumjYrHeCITBDkYy0L5BHJ2NnGK9E/ZE/ZQ+I/7dvxA1LwP8LNKWOw0nT5t&#10;S8SaxeSCG10m1jyd8sh4XkbfrnsCa8/6vi6+Ii3Ftvb0Cny894nzrrmii7njuvskatHxleA/Pb0r&#10;2r9lP9pHXf2dB4gPgvRNDubrxRot3pGoW+taelysdrJGEZoSTlJMFvmHK/nXCv8ADjxAnja+8AXt&#10;vDa6lpcsyTCS5UJ5kfBUP907jgKc4JYc4IrS8Kab4e+w6lp/2Ty5Ww0K3sgkEhA2mJjgfJznPbGa&#10;9CFSpTknHdHRXqx0Vz9VP+CSP/BIL4M/H7xXpPjf45+GW8R+A/Gngea80W4iupIGsL5JRG9vIVOP&#10;NQMpU/dZXBA7D0v9qz/g2PvvCd3cav8Asi+PrjVLNld/7A18qk0QBGxVnA2vkk9VXheprmvgp8Vf&#10;2zP2bf8AgjR4a8V6FPrFtejx3bxeEdStYSLuLTXhaQpnayyQs27bj+9zwa+7v2XfE37Rv7Yf7HVh&#10;4n+OPjK6+HvilWtbjS/F2k6gqzXkauwRp7bcNoPKsr8EMTgYr7Kth4+ximly9Y269zHB1ueFmm2f&#10;z/8A7UX7NPxh/ZL8XN4C+NPw9vNF1Ly/MiF5blElTJw6N0ccdiea9O/4JNeDviv8X/2vPhRfaH4O&#10;tdSs9G8aDaI0jMqrGVuZjMB8xVIwSrsMANgE9B/Qt8Tf2R4P2j/2XtS+CX7SmoaJ411S50y4htdd&#10;bRFg8mcxkRSqpZykithtwYZx0r+fz4Rfs3f8FCP2Hf2ivFnjD4CeENRXxV8P77yrq3s7YTStFIHU&#10;v5R/1sJVCSem0oM5xXPgMDheeVWne8eiKqRqR1ezPqXxX42/4KO6t/wUj+K/x5/Z40rXPGGk+E/E&#10;N/Y3jQ27Pp82m28xH2A7zsxsUqVAJ3BiOcY+H/8AgpL+054G/aq+PuofGDwH8JF8Hfa4IYtT0GSQ&#10;ySR3EUao0hbAX5ySAAowsS9dwI/TD/ggH+2VrXin45eOPh/8WPF9vaXfjm4uNbawvmEP2jVHlBuP&#10;KRuAWJkJUc9R2OPhf/gsP+zTp3wA/wCCg3j7wlBbC30vXNQOsaasUO1Vhuh54VQOoVnaP22ipzx1&#10;J4KVOEezW92upUeXmTPljwLZRatdW9ldS/Zllysklc54306DStemgtLwXCxyFPMx1rW1rVLayh/s&#10;3w9G8e3/AFkjt1b+lc/qrvF890w3v9761+Z1IKMhxlfRGv8AB6xtrrxvG1yx2+S7Hj7varnje0s/&#10;DPiKXU0lzGrZYbfve1Y3w68SJ4Z16bUrmxM0f2dlXb61W8b+Jl8UN5bw+Wn39m7pmuzD06dSNpIx&#10;rxlGSaMy58dWfiDWZ7vX/tCwj5YIbQfNkcqeo6HnJPFc9Z3cy3LWYhZoclY84Un0zzjP4/jWld+G&#10;LuB0VIGkWWEyxyIPlZR1GfX2pl3oviEW1nNH4auRY3FvtW8jhbYWU4J342qRgnk9vau1fDydOxtp&#10;ozQ8N+HdV8K6LrGv654OuJf7PnjiuJZkZY7WRgSAzY+RjgFQeTg4Dda7Lwj8GdWv/FU/iHT5ltdE&#10;S5ZYtTvIX8hrjyWkW1DgYMz7SFTrypbAOa9D+DI1n4QfDP4tfsv/ABFsNNUeLYNOjtbi4kE9tDeW&#10;k5dWilifYHCl4yRu2Z6Gu5/Zw/Zc/aZ/bT/bB0H4E21zqE3htrib+zRJcJDax6XFlZkhXPlLJ5QI&#10;yFBJfcQetRVp4atWWHg/ea2Zh9Ybm0tEeJ+KJdQ+Lnhh/h/8OtDsr1rG4zFZzM7apdXAjjy0YRQj&#10;KFMoSMZZmZjlsoK5D4d+CPBWk+IptO+N91qGjxw28ypaNbusouVJQxuu0soGG3HAI2sDjFfX/gX9&#10;mf4afsw/8FKdF8A/FMXnhZtB+KFmHWfU0uZre2OyfLSKojKxRjcJMKXDEYyDXol3/wAEn7H9pfx7&#10;8TfDtl8VrO3l8Cw6jqGs+MpJEaKdFuLiWN2Qn5w+9SXBGwZJI4B6p5bKlhVRpp83NZqPTzOeWJVO&#10;ry9zP/4J8ftBfs3/AAN8Z6T8CPjp4Y1+PS9c1OO+udUn1QzWr6S9vEECxKAjr5qyys4G4BVK/NkH&#10;9Ev+CWX7buh/tC/t9+Nvhp4H8YWcngrw7oD6f4MtdLu2e1+wwSwCF0zjLScszEBiWbtiv59ZvDPi&#10;RvFN78LbXxDDqH2G5ktlm02XzYbvYcLsBIZlJ6AfeOCATjP05b/Ab9rH9jz4I+H/ANov4Q6jdTeH&#10;9f0+2u9Q1jSbi2d7G8jldTF+6bzoihKZzghnIYV25bWxFOLpct4rfuZ+xjRqKpfW9z+ln9tb4N65&#10;+0N+zbrvwh0bx3a+HYdaSOLVtWuQSIrEMGmUYIGWVdpzxtLV+fH/AAUA+CvwP+Kn/BOqbwR+wd4o&#10;0nxA3wRuft2qmytTLJeM0ZWd0n4UyEB5X2g5CkDbtFeZ/wDBHTxbqn/BQzTtVsf2qv2tviJLr2l3&#10;T3PiH4f3uoGOz1fSSi+X2DY3EB1B5HGOc16J+33/AMFZPDX7E+nap+z54O/ZBuNB8O+JNIubazvd&#10;VkbT7i/Tb9nNyqBSwQcKu8Fm28ECvofY0fqbi5N312srHoV61OtHnmrHxD+wv+2h4b+G2iabqnxl&#10;gLXHhLU/tei6hbYSRUiRiLcrwJM/Io4BAAJb1534lftHfGr40wePvGvjH4TW3iTX/jBqVtotj4y+&#10;ysi2ThQGgjiUFTJJAsajoy7CQTurzD9lzU9A0zxXrXgH4gaEdU03VLP7fbsunzXU0J8thCY4o2R2&#10;yLhXJBz+7HUEg/cv/BL3wR8RP2q/ib4C/Z81LwLY+EfBvwx1g+MN9xHcRXOv3aiGAsvmHG5cchAA&#10;hfkDIFfMcN0KtTHO9W1JNu3LfZd/U86NP2db3Nbn6Qf8EpP+CeHhP9hz9nWz0qVLq48Sa5psEviG&#10;TUFTMTsgZ7dQo+4rE9cnqPr9XR6dbQxLDBGsaKoVVQAAL0AH0r4t+Mf7ZVr8Bv8AgoZ4f+Fl98Y9&#10;D/4R3xDp4g1fQ7i8dp7O8JARzlSsIYFcAMAQDkZwa+zLm/huY2s7a+jjnTGVLAsv4e9fR4yjWpyj&#10;UntNXS7eTPdw1anVTgt47nxr/wAFtPiN+yB4B/ZR1Kz/AGndJ07XLqUNL4W8LXV9Jby6lcqCNitF&#10;lwmG5ONvTNfzA+OPEkP/AAkGmzCxj03TbEpa28Omxosq2/muxLSY/evsdlLsCWCLnoBX9EH/AAWq&#10;/wCCevxn/br+N/h5/AVhcjTvD/hBpbiVmby55DdY8uMAcy4II6cA18d/8FmP+CPXgX9n34N/Cb4o&#10;6JrdmvjDXr6Lw14wuNUuI47S8uJLciGVUYCO3EewpkfKEC8ZBNNYaVTDqnF6u/z8jkqRlOtKb0SP&#10;yk/Zz/ad+Lf7Lnxn0P44fBnW/wCzvE2jyb7G4khWVd20qQ6sMMCvykHsBjB5rR+NX7Tvxq/aY8T6&#10;h8cfj74wvPFWsLCqzX2q3HzJEu0Ki9lG5mwqgc7sAcmuI+IPhHV/h74putA12a2ml0nV3tbubT7p&#10;ZY3eN9rGKQZVxxkMCQeOat+MdS8O+L/DLWOnyX9jfLqiJDYqkX2P7MVwZZH/ANY0+8qTnKgHPA4r&#10;x39ZrYfkd4rsXam5cyKN5q1nqenQvaW/k/alDbUOckHODWDpAa1mmN4hLNJj5e3PUV1I0ux8CzXW&#10;jprkN1Y31rmNluA3IP3SF778ED6Vdm17SdZ8P6foOrww79PsDFb3M0YSQLvLtkry7AhwC2TsIHYV&#10;5lOSs1AJe9O50f7QX7T3xV/aL+CnhDTPif4vtr5fh/JPpukRnYlysEy+YGbao3KpTGc9Aoxzurwp&#10;dPvtStzqmxpIbfZukVuUywAPPvXTa54aMd3HBpl3GzSTbJI1GSOM/X/9dReHYLUR31rdWs3ltA/m&#10;fZWCuNpB4yCP0rsjKVSNjtw9Om4XaPoX9mzwF4s+Ev7PviL9tPR/j3oPhS609n0PQdDvrfz7zxKb&#10;qIRXcEUZBAVIJt7Ow2jC9DiuF+P/AO1z8Xf2ufi+3xV+J11ZrrV7p8GlSTaXZLapNDHBHAqlE4AY&#10;Rhm9WY9sCvI3ubd9TMME1y1n58nkLP8Ae8vPyqQDjOOOOKveGPEr6Drtq8kbRLCymNnt9yg7iC21&#10;uNw5A969KpWi8GqNNWj2M8VTTjex7Bofwv8ADOnIt5r1jb39x5O6R73PlRcADCk47d81m+IIfAGo&#10;uptks2mtmP77S1GYz/vDAXHpmsHxmPCHifRpNWu/H99NfRzI7abcfLvTI4VQMYA5rzfxbrLXsraR&#10;oxMNjCzKqrx5vP3jXNKtH2doo8unQlzK7PTtU+LeqWuuvrXhl7dbhofLkht7IJA2MkFwP4hjjAxy&#10;elYXh7w34s+OfxO0nwzea9bR6lr2qQ2dveapcLDbwvKyopkY/LGgzyx4AyTXMeB7ufyl0CyjPmtk&#10;hivU+lbEHh/VotWXUp1mit7aeMXl9DCXW2JPBOMDPXC5BOKmnKnop6rqa1KKjNuJ9I/tmfsgeIP2&#10;c/Cvhn4WfErwhpug+KvC+lrd63cWviCGa31qxupZZLaZDGCSyrGyMWJJDw7VwefEZ/jLr+kaH/wj&#10;1rqDQ6nGvlStbt93PX5h1I6Hngip/EPxM8VfFrX7cfGLxLdaktjpC2Ud9ds8shjiGIIw7sTtVMIo&#10;6BVA7VwUuhtY6vJfu0UFrIo2yMxC/KAD/U/U1pmWIo4zFc0I2SSSNFFRilJ3Zo6XZ3Zil1iZmZhk&#10;vJI2WLepNW/Bkd7qnieHU7pt1rC24oemf61yt34q8yaS3szugXiR2TcG9xmuk8L65Pp+ltb2lt5k&#10;kgyvHXnOK86qnyWM5QbexU8e6fpNv4rutZaFFUyZV1fbuYDoPQ9RVNLu7R2kdFFvJnYOpGRjr7dq&#10;67Q/EPwzk0/zvFMN7NqAmIbTngAjP4+nI961fGT6p4X8MQ6v4Q06Kxh1bSmW6trYYJjkRiyEnk5V&#10;V/Ktoc0tugc0uZJnIN8I9Z8XaOninSbaKa3Mzxf64bkYFckr1xk4zzXcftEfCj4V/B3VNJ034LfF&#10;638f2t9pdpLDqUNi9s1rcNChmt2jbo8chKZzzUfwO+JcPwI8beFPjV4VuLfUZNP1e3k1Dw3cSCPd&#10;LEAcZbdvjzEGztK4+UggkDN8ffGLXfHGt3t9Dpljp82rXE19cQWtukao0jlmOEAWMEk4QKAOnTiu&#10;mMofV5J/F0NVUqcyVznbTRdK8KWq6j4rmFy11+8hVFO/dk57+vWph4rk1aOR9F07ybVY/mbaM7u4&#10;yO1R6T/wh+peFrrTdW1SFby3LSKzKwZvx9K5PVLn+yYljt9TuGWVSLfy49oKE9N3f61wQpy1TOmV&#10;HmV7npmgaTDP8OJfE9jOE1O31KM290F+c9Rj6cn8RUnhfUr7U7ebxNql5JMks/2ez345Ucb+nc5x&#10;7VzGva7caL4W0j4XKPNu75hNfMV/1e9uAPfHqP5iu00K0ll1qz0y3kP2XT4fMaPHDMBtGfx5rHFV&#10;ZYWneWhx1afK1zHQ6/rdxp/ww17T1h3jdFJE3rINy/yavPfG3h2Twz4mtTaqoWNVdG9cf0PNdtDq&#10;Hh681mTwVqTSN9qh/g+bax6Z/GsP4vPcf2ssrxsdy4z29a58DzTpyk1e7Rti8VGp7LyTuVfH2hIX&#10;/wCEniXBmhhfjockLXKXGq6lZafqWkaYqAarDClwzL82FycL6Zzg+o9K9n+I/g2/1n4T+CbDw1pF&#10;xfX2qaE9zLBZ27SSLHAskkkm1ckqoGTxwFPpXg/iPUBFp8l5A6yMI8gqQe3WvSpx2uLDpyvfY19C&#10;8Z6r4e8G+JvhnZeDNFvIdeW1W41C6hDXFk0LvIDA+f3ZfcVY4OV4qtcxPr2g2t6jkzWq+Q4bsq8C&#10;uN8J3U8Fx9oZv+PidQ7f7I6/zrT0Hx0ml+IDiPzNP3bJgo5x/f8AqK66ntJaLodfs77Il1+BVi/f&#10;/LujCj866zwX4e1OXQYdGW8WO6kkluLG2kzh22ZKjH8TbQB7muN8Za/o15efYrC58xVcbZFHDZOa&#10;7rw3HPLfR6vZqy3MMY8h1Gdpxwcd8elcmIm6Vmc8oz2MG9+It1rEMOkGFrdlf94kzY8wD5sE8YBx&#10;UniCe31y9uPFiQv5lxcYVlf5Y5M7z9RzxUXxatYzqH2VLGK3uo8Sy+T0O8ZIH45P410fgFtFs9Hj&#10;i167ha3Z98fmDIRsYAPoamHs3FSSOPESUYaGj8TItc+Jmk6cugeDtQZVs457wrGT5kirhnUY+7nJ&#10;rMbXZfDelweHrXT3V1Xc+443KRxXp+j65dLaW+qW99btGqgNIsq7dmOB1pb74dfCf4sWMmt6f8Zd&#10;N0nxA1wY49F1S1EMd4oIO9bh2VB95gN5xwvIHFOUpT0RzwqWai1ZHiqa3BJevcXMG3cMbs5qj4W8&#10;VWXh/UPO+zrIx+WGSTpHlsbz34HpXtnxQ/Zg8VfAvQtJutbv9N1jTvEmlR6vpzWcwZTbM7KrfKSF&#10;bIwy5yp4IByB5H4s+G80UxvNEP7sruaKRcFT6A96z9pHncJdDujKEvhPQPEUmkeIfhzqMyyyN51u&#10;rW8lvt2CTzFALZ527RJ0wenPWsGx/Zs+IfhfU10Lx/4dvNGv7yxgu9PtdRhMbyW8qiRJeQMqY2Vg&#10;R1zVn4U2ep6z4DbQE1D7N5ly8HmSSbUAP3iWPAwpYfQ1+nfjL9t//glD8WP+CeOpfDXW9W1DUPjB&#10;pNr5Xhu8h0udmgmiQRQxrNIz5gKqC+XwSSQBxi8Ph3iIypU/iIqSlFXVj894fh7B430zS/h54Rv0&#10;tPseoNa/bJgFjmkdlJd3YhQqYHf5cnpXK+H9JmhkgN9OsJjlMckyyb492dpbI6j09a9A+J2r6V4R&#10;+A9lpelC3WUxiFpLc8vLJlpG69eOvpivIrTWrf8A4R2CQ3Tfu2O1V/iOOtcOKouVPkMKPNWhe57h&#10;8LfFmvfDbx9pUmq363GnXF9H537zcjRFgCwyeMele4W3h3w/+zf+1VovibxlbTyaFLJJPbNAoVjC&#10;64wCeu0sMr3Bxx1r5H+APj5bDxXHZXCtuXe1rL1MeVOR0r6p/bS8bp4j+DHw71GzbzJBG0nnbvmI&#10;8qJefxQ1WT01hpTjJdmebjouFZWZ9GfAMfBj4j/Gfw/8AfFGlW/ibRn1AXfhXTlukWWKO4ubkiGP&#10;zAwjw58zaQN/zIOdpr2C3/Yv/b7+EfxC1j/hkv4gahp9nfTzGbw/eSH/AEFFdQExuLAgeXwyjAcY&#10;JUrXxH+wbq1l4k+O3g29udburO4s9btml1S3k2yWkfmDc4PT5fvc8ZFfv98ZP2pf2Q/2KPD+m6T8&#10;X/iJHHqOtuLmaaObddXb7P8AXyYOQCMe3oK+opwliujuaYCouWUpPQ/mj+FkPw60XxhYt8X9Wa30&#10;H5vOlizndt4DkcqAemAcnrivD9f1Twr/AMJj4htvCV/Iugya1MdNaZSzNDvypPA5NDfEfVddtLiG&#10;x0YSLMrL9ommwAuMZAxXM6b4fur+6t9HFwRGGxJtbqSeua+RwtOULuR+tV5RqKyNDwX4pt1vtWSd&#10;GkkksykGz+DJwM/nXWfD34cvYXGj6rrtjdR6fqE25ZIV+aaJZGWQryOQNw9+tcpqHh5fCOsY0u18&#10;tliUyuz7vP5yfy4r9Cv+Dfn4ffBn9pr9s3RvhR8dtROoaTotvNq/h/R5FOyS9TB2HA+5gbiPVDzh&#10;uPQo0a1bEQ9krpNN+nU+MzSpPVR32PS/2oov2d/B3w58G+Lf2I7ePR/hj42h0/Qvid4TuruP7Zc3&#10;EF/HIJJIxKXDtIsTB9v3QQK/Uz4k/sJ+K/Bv7I2s6d+xL8btd8K3+oWo1LQ9NvNXRdNjkm2l1ZvK&#10;MiKULdGGWAzxmsP/AIKI/C79ju48O+D7W30HwLoHjq++IOlt4S1Z9NS3t7mSG8gaZJ3Rf3i/Zt4I&#10;J+8R6V2Wp/tc+BfgH+zl40sv2oNAtYdP0e9vLXS9BW6jne/tzKBDaAEEMdrx4Y5BidWIGGA+6xVT&#10;2mFhWgmoxve6V0lufNwjh/aThXkm7aNM/HX4mf8ABXX/AIKNTfDrxT+xR8WPEVut1LdXWn6zqENh&#10;I2p7oC3mojo3yAhPM3BdxGT0o/4Ih/Ge38Bftb2viI+IriTVLi4itLO3hvkhS/urq4WLZIXBJjKm&#10;RmIUkY/GvLNc/bX0D9nL9pXXPin4H/Zo8O/ZdY1yfVfDq61JcNeaX8rDyEnRgJI2j+R0dGBUkcEg&#10;15JrPjzTtK+JY+JHwLivtDF/Mt/a28GskzWEmTvKvGqMFVwSvAIG3JPWvj8RmlPC4pV5ycov7Nra&#10;CpxqKNodLO+/9XPvb/g4asPg78Uv+CiXgnRtHvIdH1q/t7PQ/HeoSSL9ljdtpglL4G5o42ILMBgY&#10;9CK7b4+L8Gv+COXgDx18O/DfgrW/iR8I/i94Ws7OG8W/8mKDWY4WEim5Ee2aOQbpdqZIB29BmvzP&#10;8ZeJvE/xrs9Q1vxT42/tLUjbyXb6j4g1BpZbggqQiu5ZmlyUxk9FavcfHn/BTb41/wDBQL9iTwX+&#10;xN8RdK0RJ/CvijTy2tMwglS3SGS3g/dkYZdsp3MvPTjBzXo5TnGEzCjUmotT+DXqre79x089apTf&#10;OtU+h8y+FJ/H3n6n8Z9D+Ew1bw5oeYdSF9YvNZ2/nIVWOWTgBmAYqDjkcZxXV/sQfs1fBz9pOLxH&#10;efHT9qPw38NdP8NabHcWC64pabVAW/1MK5G9gq/XJ9DX2t8SvHukf8EuP2efir/wS1+L/gtvE9/4&#10;20X7ba69pd/GtvJ55b7PdkMhkRUUJujJZi3R1Xr+XmuW0+gTRwQz7rj5lZcDOwnPJ9Rn8q87FYfD&#10;ZTUjGpaV9bLoaxdSpG9jo5fGuoeM/E+pfDqxvL668M2rXL6Dpck2xmMS7IJZBu2mXySdzAEnBA4z&#10;Unw9+I3x++CHhHXtM8H63r2haP4z082mswwb4oNXtSCDG/QSJ14ye9cfp2my3mo26RrJJczTYMcI&#10;y5ycAccnOcV+wngT4Q/tZftMf8EW9c8VeMvH/hu+8F+C9NuItG8P3HhtPtkEcBjcTR3AUtuHIAGN&#10;y7snIrXA0Y4tzqOXL6FVIyjblPzs/ZX+GWsaz47W7+KviCbw3Y6h4eWeG4vvD8+oSalCHEcKxQh4&#10;xJyrbWLKmUbLZUCv0R/Z8/4IbaP8fvhx4p8G/ESTVPB/i6aOG5+GOseIdGksG1LH3zKm51IaOOMF&#10;FYmM7iM5r5+/4Js6n/wUU8X+P/E0n7LHiyTVNS0Hwytquh3Vml3jThMdsNskmQm2R2ZVBAG5z/Ec&#10;ftj+yt8d/wBs7xb+zjYePPjb8FrHVNS03UpLa802PfBqUSxAKZChBUSZz0wcc+1elRwODw6jVpq8&#10;t7v/AC2Jp01W1n0PyP8Ahz/wUb/ax/4Ju/Cnwr+z54P8LHTY/D/iDUZtQ1bVLWS4j1ZjIkZCRygB&#10;Vj8raPLbjfnGeD9h+DP+CrH7Hfjf4U+IPiD+2b4fs9YN/rlnP4UsNL010v7iE2scxVhuVjDHK7BJ&#10;HOHBYAkDNd1/wW18D+If2lf2RdN8O/Bv9kDWNdlsw2oweI4rNUfQgjB7hAn3jvVWyxwvfk4Nfkx8&#10;HW8Xt+zZ4n1PxBo3hnU49D8SaXF/Z+taGk99b2cgcN5EpYSRRp9mRSAMAyEZXdg+vRl9a+LrqS4/&#10;V2uQ/bL/AIJP/wDBSf4NftBS658IX+KepXF5FrUz+EbHxQAt4+mkLsiZ8kO6HcuCclQDX2Jr3wg+&#10;GmveJH8a6t4G0u81b7Kts19dWaO5iDhwuSOcMAR6HpX5/wD7Ef7C/wCw5+2n8MPDP7T3wO0fVPhv&#10;renzRrqWm+HboCK2v4tjbtkgbbnggrjKnBzX6T6favZ6bDZS3bTNHCqmZx8z4H3j7mvPzBwjXfI2&#10;pfaS0t6ep6WEhOVNKeq6Hwb/AMFM/wDgkloH7Q2jP8e/2XPJ8K/FDSWF1bzafiCHVdn3UbbgJLnG&#10;2QY5GD1yPjrwV+2L+zT+0ho//DO//BZvw0mhePPhnqG/T/EV5bvatfeUNjW1yUVmJ7kEhXHIwa/U&#10;D9sXxTD8FPAviD9oD4heNNWtfDfh3Q1ktdJ0W4aGWW8MpUcryS29FAJK9SR2H5GQ+GdC/wCC4V5q&#10;3hDxbZf8I78YvC2gyT+GfFlsq+TrlqjAi2vkwP3m0oBMrAcE7QOK9LB4qpWwrp1dVHZ9UZ4imoS0&#10;PhD/AIKCxfs5W37WniqL9kza3gVrwNorRoVSRNil2jBJJTcW2ngkYOBXjaRSXFgQ5+62fm716N8Z&#10;vhV48+DvjvVPgZ8Y/B9vo/iLw1eNFdKqvHI77Fba3zFWBVtysFGQc85zXnd1FJcD7CoYbm+/jpX5&#10;rm1KUsc+ZWbf5mcY8srojtdc0nQ7C6v71W3RRk2+1fvNjofam+M9GOp6VH4msZAHWx8yZQvBG0H/&#10;ABr6msv+CPHx98cf8E/7/wDba+HE2l69p8cL3L6NaXTfbbW2g8wTyFMFW6AldwIVCfQV8q/8JxpU&#10;3hG18OxXTO0lusVzOsOFVdjDH5/yqcRl+LwMYSktWVU9/Ug+Fnime2vPN1KzVreyP2mOSTLIsgcK&#10;u4f3SSFPsa95/Zf8Rfs+69ryX/7RNn4qt/BVjdm21bTvB+tQQSxTO/meYBKjCWPbvyvDY6NjivF/&#10;gb4r+HnhPXND8Q+PfDo1zS2jkHiC1hskmmjj82IFY1lAjEjYGG+bAOcAgV7j+wP8cfgX8N/jgvjv&#10;9tP4OX3i3wvpulzjRbHT28mOKcnfCkjAbXRyWV8jnfk56Hqw+D9tiYVJ9N0ctTmjKyZ6T/wUQ+H3&#10;/BPf4lePfD0P7Cvxf1nTdHTTVXV9F1+zuli85S2yVJWVvMdxIcqVCjH3gCK+V/h94u+JPh3Vby88&#10;C6pNpVxpMk39n3Wj3tzizlCjfsdXGxnx14yp9BXZftH/ALQD/Ff4x658e4Rp/h2bWdWlu7HR7OzH&#10;l2UAHyxhR8nCLGoGOqk454878NfEnRdI8Nf8IvPockMjWMkN1qEcjmSa4ZD9/cSrIX42gDAYnJ4o&#10;xVajiKzklazsmifZo+lvgZ8Gv2mPi58cvDPxWHhzxF4gtIPEWirq2tSN9omRpgkUIkkyMuxeOMAH&#10;oCOtfSnxR8PfFe9+JHjL9i3SfFlx8NfCcl1qssEPi63Av5opNMkkkSYgr/o1wYE+Y5EblSW5xXyZ&#10;8Hv2jviPb+B9L8Q/Br4dXml3nw5ZtZ8aeJLXVHniuR9piEM7xuAIAhCoEVmL4zyx45rx5+01d/Ef&#10;4yzfEzxbqOqa7bahFLElvqmqSs8MbIfs0JkYHKQsYyY8bXCMp4bI7XjqOBwsZRbcm7vrfQ8+tSqS&#10;qXS2PDdCs7j/AITHTrWOWT7SNQjiVl5wxcDA4r0T4oabpujeL7fUPCup3V6Y4lnm+3KRJDOc+YAc&#10;ncT97dxktjHFU/C3w9tfE3i3XPF+r38OkaTolnJdXOqXylYEumX/AEePgcmSQoBj1PGF59j+DOtX&#10;8l14Tg8O6jpMOsaDqD3XhmTxJAstnJLMVZ4JFSEtIxYfuwxOGIXjmvm4YyrTxEakm0paWOitKMmm&#10;ux1P7E+teNfjj+1ZF4ytv2lLL4e+JptMa5g8Takgs7a5mhVFS2ZoSgVZFjXOQVJUZBr9BP8Agpz8&#10;HtQ/b7/YG8L/ALVHi3w3b2Pjj4aau+l+MLi2mH2e/tlzH50TZCywvIYpl2k5DtjpivHf+CRn7BHw&#10;x/aD/as1XxP+1N4NvvDMd9CLnw/ounwtbWeoXrHfKA7LtUGP5xGoBYMSNo4P3r/wW48Pa58If2Tv&#10;DkvwU+D0mtQaRef2dbafbLI1rpsflExymGLBcllCDnA3HOa+9pYqpLB8qWr1Xp2OjC0/aUvaNpo/&#10;Hz9o9fil8NfE/gn48/Ar4I6h8LvFd5dWlrpmkaLqB3zXLIzQXFnb586KGaHYVVwylt4UkCvtT9mf&#10;9q3XfhN4f8L/ABg/4Kl/FLUNH8Y60rJoSq99p/iDT9PkkVRckJ/ozQMYyGjZEbEYY78Fa/OVrz9q&#10;b4U/tSp4i8V/Cq4uPGF7Zwww6P4t02WTyRd23l24iRyGQRrIDEAQFKqRwMVY+K/7FH7bvhn4pw/B&#10;jx74C8SXnibT/DJ1KPTrm4Nw1rY7fP3ZLEIAC5I3AAkjkitMPL6jhpSpwk5S6bW76djOKqc2i6nv&#10;X/BYz4lfCbxx8XNC+N/wn/bCs/iR4muJPKvYtG0VrWO2s4B/ozyXClVkuCPkdlQAgBgFxzxP7Pf7&#10;Y3/BRW88dat8TPg/4/8AFFxNNcxW2rajZySz4VgzRI+c5BEbEHbg7fwrx/Rf2IP2ibrUfAWqfEDw&#10;fqWh6f4+1QWfhfVtQtNsE6iRVlkLbhtVA6OMjDLuIPy1+2H/AARd/wCCW/jX9kD4qeI/H/ijxv4b&#10;8TaDd6NJpml6lot0lxHqEZmiYMyjO0AR9MnB/Os5fWKklWrrlilodVOnGVTbc9S/4JfftR/tl/E7&#10;4YTeMP2vPCCQ+HYNMjuNG8SR6Wy3N42473kCMV8tVBJbap4POK5f/gsk37NH7an/AATq8ZanYfFb&#10;w5d2Ph+0fUvDer2utJ+91CFCXtgCOWZCU2qS2W6V7V/wVUm1H4d/8E/PH0Pw6s/sJTSViWPToxH5&#10;cTyqHwFHTBOcDvX4tfs5/si/tTftT/sefFC/vfiXPofw18MI+uvY3UfmLqOqwQyMlvEm5dnmfKrO&#10;Dx8o2k16GDjGTWI6prRf8Hqzvq80afs76M+Lf2xv2RvHfwCk8LzXHi3Sde8O+MNBXVPC+oeH7zzL&#10;VlVyk1v0UrJC52OD0IPWvvr/AIJh/wDBKf4I/tP/ALIWu+APitcaVNr3xCtYvEngG68NTpeX2mSW&#10;kUsJjuQkZMKtJKu5WZQwUc5FfE3iH4b/ABHtfhp4b+HvinUPEl/r11fJJ4E8Nqv2q3/s69EitsVX&#10;3RvLcwoFjReSCxxxn7O/4Nj/ABNY/B/9rjxBonjXxEuh3Mlq2mzaVqS+W9yzSAYzkbTG6rlWBOWP&#10;NaU6NOjiK0rWurpO2mu2nXU4I1PdT89T8/f2vP2WfH37JXx81r4M+O0Rdf8ADLRmdbVlaNpGjWTA&#10;O5tww2D+FcR8R/it4z8cfC7Rvhnc2Wlw6LpdxLJG1jpMENxJcOBuM86r5kxBAwGbA7AV+637W/8A&#10;wTD/AGRv+Cg37XXjzxf4P/bU8IyeLde1LT5NK0Ox1SKVokXYt4HXd852jKBT9a/Mb/gs7/wTB/4d&#10;rftG6P4E8La9qGteF9e0qLULHVL6zEHnTF2SaPClhuTYCTkZ3gYHWvBrYKtRqSnTVk1drqbd/uPi&#10;vwuqaXqltcaqksrCfcsqS4JxnrnPrTrK017UfE7WGklEe8mZBk/wuduOnJ5FXvGem2+iXSxWcqud&#10;2JYX/hOenfmpLXT4/C3iOx1K+1C3uVkt4LuNrG4Egi8yNX2MVPyyANtZTyre4rzaNT2b12PQwt3T&#10;djU8DfssfHj4j/GO4+AHgH4d6rqHjCwvryK80Sytf38cltuMwwScbdhJ56Csv4lw3LDT9Z+ZZreP&#10;7FfW7R4MdxGMnOOPm6/Wv2H/AOCCPwF8N+OPGniD9ovw78fdJ1H4meOLC+0mPw1fTIb/AE2N3ie7&#10;1F8ksVaFmVMKCXdckgGvm7/gv1/wTl8EfsFftPWKfCmST/hEvGmgx3EdrdTNLLb3UeEl3MeoLLvX&#10;gbQ2OgFfQVMHS9jzwbva9mcssQ6l49mfAtq/w/1L4e6presaxfL4igmt4dNt7eZAkgJ+d5AVLOoV&#10;WxtI5KnkVycdtLOmdvzY+6x616Rafs8+LNT+F978b10ldL8O2t1HZR3l5KI/7TuiwHkWyNhppFUh&#10;2CghV+YkAjPINpUglhmsP3kbSEFsbcY7n8a+flJ05qM1a/czhHmdmdj4E+H91oPg/VvEF1pbPqll&#10;bm5e3kkEbWlujBJXG8fPLiZdqAHjLEEDIy01KHxBpUdhp63Raa6MskbTArvUEREFcDagySWzuLcA&#10;AV2Hj39pPVPEvwW0r4T6J4eg0nWLJpI9a1TS7UJNrkJUENPJ94OrBwcHDh1BA8pc5dp4QOlaBZ3M&#10;1hcQzJHiZn4UsOpye2c1tUjGnZp3CtHkj7vUytI8D6lckSXt6F8v7w7CtPxTL4MtNEGlXEa3ly/F&#10;pCvG9j79uaxNa8R3EcciWur4CuEkjR/50tnF4IvfHdhc6fqJmeIt9oXazLMQAUK+nOcj261jJ8sb&#10;nHGNSMryMb4geERoWmaeJAq3FxITNj7qYAwtQeFbrUre+8qyng82OFnUScgHHT6mtzx2dD1XX5pJ&#10;Ha4aH5WizhR3qLT/AAjHezrLbQx26NFuh+bG9sdKIfvKd2aSqOwzQ7TT9dj82WFWmjd5WWHqp7j8&#10;69h8c+CNR8MeFbXxt4qjGqWdi9nZTWenSRoYlmt5ihKkEuAqNlugwvrz5V4L1eHwn44h0+/WzkMk&#10;skJuPN/dgSRFFHQ5IZv89a7T4m3tlfaf/wAS6KP+1nvkW1AbfMbdhsKyuDjAxkDAA3YORgVrTlGj&#10;BtvcctZxfY811uW98YeLpLm30P8As5ZXCxr18u3RQOvq20LS+MrvSfB+nNpkdvummGWJb5nbPU+1&#10;dv8AE3wxefCCGGx1nWNK1fUr3QLa7s10nUFkjtPOTzAk5GdsyDAaIjKtwcV4xcWuo6nezahqqSMe&#10;Xcn9BjsKXLJayt8jXzLmkHSrS1/tHUp2eSZsbMYCrXS2NxoUNnc+L9YuftFhZ/LYWTbfnlI+RenA&#10;yrE46hWrD8E+C7r4g66tsP3NnAu+eR2+WNQMk5+mfy+lavxV1XTtUs/sui6Ytjp9vMFs7eMdFXKh&#10;m9XI5PpuOMdKIvlkbe1K/wAN9I13xN42k8UauHnjTfIZpAcFn4AH07dhjivT47tfCGg3mrXLfvt2&#10;I07tjoK88+F3iCaGysdIW7ZY5tQEcijvk8fzrtPiXM0ckmlXKbVikJVv71cuMprETXN9xx4itHmV&#10;zlPB/iy60jxp/wAJBOA080mG3npngdeOK7LT7G08UfDiLXLu/jjltbhoJ/McYXGe/pjBrg7fS7G4&#10;tprzVZ5be2Ztkd5Em7ZJ1APpVaYa3ouhTa9pl7tFvOPlwSCT3x0z061vGMYq0TTkjKXMy78VfGvi&#10;59es9Kl1WaE6HZtZ2X2eTy2hjLsSuVPOck57g1xdvc6dHYXlre2EslxJt+y3C3G1YsH5srg78j3G&#10;K7LxB4F8WzWs3iu6sXuN0bT3CxtudV3HLkAcDkcnpxXI/EXRZdAurGO01WOeO+sY7hTEv3Q2flPJ&#10;6d+ldFOOiOqgtHHYxo72eFT9n2+WvG33qCyhvtQvo9N0u3ZnZ8KqDk1JfL9kjWMJ2Bb3ra+G1tId&#10;Wkuljw6rmM+mTWyNoy5Rmg+Ab66vpnv28mG1f99Njqf7oHrXqPw3VJ55EsJvM8qL/VuQG49q5y+s&#10;9YFpi4dUjaTKqo5P+NSz+FtS8L6Bb+JAslvc3SmWHDHIUHAP4152Jftrxfoc8qsuZlvxZ4i0zTzc&#10;jWNIa4uo4x5bfdKHd3yORW38KfFXw5vb3SdH1S48tNZ3Q30E0QK2NwCBG+7urY+bjhW9qw/AER8a&#10;pef23IbiaF1kmaQZPlt8pP0B/nXNeOPCN34I8btpiHdDMwe2ZD/CT/Oik4W9k+iOeUYyg0fSfiv9&#10;nfT7/wACah4h8Oaf9j1jRdzTwwx/u7hVPIIHcLnB9R715D8XNL1DwT4H0mMCOO+urxrmZw372CMr&#10;hI2/ukgF/ow98fR3ws8c+KU+G2lXusKr3zR/ZNU3JzLGifIxH97ZtUnrkE15j+2fbX9z8PNP8T6x&#10;8Lr/AE/+0tRgTS/Ec0LrDfRwRzRyopyVchihPQjHcYNc9HmWItc4sPUaqWPNPh58X7qy0G80LUI2&#10;uPLtdlisrFlQnjYM9Fxk49QKy7fxv4kmmaJIYZUuGIWNgTtb2rnPCqfv2UBmaXCRqATuY9uK6bXr&#10;GTSZodLurCSyvI9xWOZdrKM9CDg5/CuiVGnzyfV9TtjHlbZ1mh6na2dhb21rbxx3W5muIYZDtZwA&#10;M+xPHSrWv6D4csbr+0PD1tcR/aIELqzcKwOWYe5JI+grm/DFpdRBtQuG3Kql5H6dTxXVawrWV9HG&#10;6kKsCllLdGI6fyrhlUlTk0u1jHFfwwhvLm9iW2ms1khX/lm3OOoz9eTVHxD4Ejm0j/imLfiGItPa&#10;u3z/AFX1+lWI9UjhBCjb32560271PzICYG/eN/EOqisVUlE8unKVPZnG+FrPxHb+JLeXSrKQzKrG&#10;NTH14IxXsHj3xd4wv/hZ4V8La3YPFcac0kKr5md25s5/AMfyri7fULyI+TBPtZjhXz93/Gr1sNUu&#10;NbtbS0WSd2YNHDGS2T1J/KtJ4uSvJaGspqo1zI/T7/g21+Hvw1i+Lfiz4mfGhLRo9N8NyRWMV3KF&#10;hQOr73lLfKCY1cLnv+n2Rcf8Er/2d/2h/Et18ZLv4r+IvG1rrjSXNos1oZltImKmKNCoPCLlPmIy&#10;ApUYya/P3/giT8NfCvxr+K/ibwJ8XNfvv7J+w296vh7T74W41NkkP7uU4JdQjN8gxyetfpPpv7L/&#10;AO2v4U+KXiTwr8Bf2z9H8N+GLGSP+y9Gk0vzGgjdEdVcY3O6oY1MnfbgnoB9dkeL9tgFWd5S2sl0&#10;F7NU6fKlp3P5qGvI7nSIX0y2Ea7dvCjk1qeFdBu5tSSXaEaPl9x4xj1qHw3YQi1t7GP5l80fnXSe&#10;JI4PDnha8hEgjmuYWWF/QnvXycZc07H6liuWNKUr9DjR403/ACasGZodSYW8zN/Af4e/pXqHw9+M&#10;U3wo1DT/AB58H/EmqeH9etLOSCa70e5a1myc4ZJUIIJUlT+PrXiNn4e1Ke1mF3Ay7Jlh8z0fBZW/&#10;EdPpXfeCra31zS1bUo1SWFjG6R9WbHyn8a7rvCvmg2mfB1vf0lqe3fEb9vr4qftFfCDSPhv8VfGU&#10;yzeCmZvD7JczMLo3Ep84lSGYzDfkNuAKqV4yK7r9iT9sbwJ4Z8Uz+H/2v59f8TeELpUu7YC7eaWy&#10;1CBAIHHmHJjaNTE6AjMb452DPJ/8E1P2fvDHxu/aZ0Pwj42+EuoeM9DvbqRL7QtLl8ueZRG+1kbg&#10;KyttYZ4JUCvur9qj/g3k1/4J/sTQ/Fnwjpl5ceMNN8URSX1jNMZZpdLupI4Y4mRQFWWJ2XJXIwzZ&#10;PFe9lFevU1dTR6Wem55NTB3inGGxxf7Q3gn40f8ABcfx/wCHNO/Yx/ZT0/wp4B8FwNY6PdMqwRhZ&#10;WVpDcS8RlyyZ2ICwGck5rz39sX/gjn+0N+wj4C0H4oan4103xBpusQvY65deG1YjSLzHEDPk7t3A&#10;DfL8wIxyK/b7/gnt+z7qf7HvwQ8HfADxq+mf8TjQ4H8u1gWM/wBprb/6SpIGGZkXOQcna9eWT/8A&#10;BMfx38Ev2tZNY+EZj8RfBrx5cFPHfgTWLrzEtfMU7pI1kOCEf94rD5lJI6YNdFXL8BjJSjVsnbR+&#10;m9mdS9pGipRXW3mfh14Y/YU+Ofgm78K+Mvjl8INe0nwJ4guLRpPEV5ZzW9kYbl1AkM+35AfMzk9e&#10;tYv7f/wV0P8AYl/a81jR/gdd3f8Awr+TbB4V1qbUYLz+0LVRE8sokiGGQzYdCApAXHOMV/Rj+2V8&#10;IvDfgP4Qa54h+MmsWF/8C/CPhdbq+8DNpZa63Wka+T5U+8H5WRCFOee+K/nd0r4JeFf2spvib8Yv&#10;E3xR0nwP4U+H9jJd6PZX1ir3WprNcv8AZ7GPDruuCmQXw64Q5HeuXC4GngoRjh0pXd230t+ooVK1&#10;DFPnVo21v+h9E/ttftJfC/8Aa8/Ya8K/tDftD/s665ofxmmuLfRPB/jS2uG+wajZ2YhlkuWDgbjJ&#10;G+3oQSWP8Jr4h8Qy6H448fXHjHx/4aht2uNomstBthaoshj2xsiHIVSwDsvO4bsFc8YmifFn43ar&#10;pumfByXxLeXmj2DTHR9N1SRWgtWkXBSMyZChtvypxycDBNbfgazs4vEc158U577R7geH/tehpNYm&#10;aC9m2gxK4BDqjKcK6htpI3AA5Hm8RSxmKrxlh1eCW1uvXX7rHRGlUp3vt09D68/4JV/8EzPEf7ZF&#10;5q3jHwP4Z0+bVvCviDS5ZZLrXjZxtalyJomiRGkO7CMHV1A2MOSwx+/nj74E6vffsx6p+zr4Q+G/&#10;hTTdHuPDMunW+n2epTRRIpj2+WoEGV44zye/Nfk7/wAEgtA+L37Euu+IP2pPHskXg/4Y654Ka407&#10;xB4qQLa3k0sfnWkY2nc5LK2AozhWXrWh+xb/AMFgf+CqP7Rvxd1bWfhzoNj480rQ5o7jXfCsEdvH&#10;M9ozHcLaMYmYgdNu4rkbgcgV6mW0an1WjBJKTV3zd+zIjiIUKL5u/wAz7Y/4Js/8EtoP2IbDxrqE&#10;8kepR+NrWOLT7rR5j51jZMrsYwXVG35cfOCfujgHNew/s9fGHwbY/GjxJ8DL7w5r2n6tpsca2d5r&#10;8rf8TeGJVVZgzfflBbDMgII2kmqXjv8Ab5+GvwI/ZHtPjb40kWx1CbRWk0Xwjrdwtvf3EqN5awFD&#10;8wYEbW+Xghu/A+Af22f+CiHgz9p/4TaDovii2tfD/wAaPC/ia1udF0nRbq4KSWNyImMnnKP3b4I3&#10;Rhy42DO0nFd0VOpKTrpJbX2t8ux0SrUY2cWfrJrlzZeN/C2teAfE2jTabHqGkzQyXDXCOjwyKUZl&#10;YY5AbkECvzo/Zo0D/gir+z7B4v8AA2ueNdP8Ra3aq661feKLNdt+scoZo7ZfusA4UkDJYL6Zrt/i&#10;XefEGw/Zw+I/xE8J+GPEHgfxnY/Dq6n1TR/EmsXN5Z6tp5tC8lxaTPysqDngn5gA1fgP4a/aV8eW&#10;vjnVPEXh29a1abSb7TpprqNZDLb3UDRSAAj5WKSthhyN2e1ZTl9UtZtxvq0/6uRWxMpVOVI/p+/4&#10;JwfBn9nH4P8Awt1P/hmX4kWPibQdb1iW+jvLC/SeOFWxshypOCq8EHnivpKKRXHBzz2r+YP9jVf2&#10;7fg7cWvxa+GejeKtP0mXRW8QQ3tmz+Q9nHMLdrgqDhlEgYHI5GO1f0Gf8E+f2h9d/aX/AGYtA+JX&#10;ilF/thla31Ro1Cq8qHBfHbIwaWMo803WTb73VjrwdfmtBxsehfHL4IfD39oT4eXnww+JuiC+0m/2&#10;+fb7tpyCGBB6g5HbmvO/gh+wZ+zP+ydaa1qvwV8AxaNdalatHdahJMZpEj9AXPCjrjgcc17pkk4q&#10;O9hjngaGYfI64f6VywrVI6J6Hba6P5gv+Ck3wt+NfxN/az+JXxp+I1/qWp6Lpeq3OfFZsFEc1jA4&#10;tbKVVVQGDKLdPkDbTJzlQTXw/ea34s8UeI7PQnCwfapkjxDAQy7nC5IHXr+J6da/sH/aY/Zq+D37&#10;QHw4m8D/ABJ+Ftj4qsbdRNa6DeXHkQzTJwvzAHbjkZwcZ6V+Qfxq/wCCD93pN/46+LHxM+G+m+Bv&#10;ALTXOp29j4P1L7ff6XtiYRtGrx/vo0LkvGCpZQQozisamDp4mSqre/XyPMrU6kJNuV0z5j8Q/tv/&#10;ALLnwU/Zx8WfsxSfs06xYeLo7X+xF1vRPE1xp2yWKOSGea7Vy7SeazYkt8BcoORXwja6TYG2ibSI&#10;oZrS+XZMkib8YYcrgjawwccnj61s+OLqc+KLuy124WW8S42teQptE5XjzBn+9jdzz680zW7v4geP&#10;IrGz/tD7TdaLYx6fp+n2kCxmS2DnywmANzbn53AlievSvMx2PxGOxHs5O7i7RS6ma/dr3dir8PdO&#10;1HwzLfQ2cwjkXT7i3V1hLmTcd20gAkfdxuH3euRXvnxW/bJ8CfEL9jbwj8D9P/Z38O6H4n0G/wBl&#10;14r0exhhl1XS/Kbakrbd4nVyu5gzB1OOCFNeB6jbfEjwdqt74W8VaDqGmapYy+VcWd9bvDcwSYPy&#10;MPlKnPOMZxXotj8PNU+L3w41b4vP8LNa/sLwqttZeIPF2ieV5VnNc3JKzXMWF+0PtLoMSJnKZI2f&#10;NGHnjKcpxjvbqtjKouaV0eaeHdIufEKNZurScrI9xFhTGjHbtJY4GGK4bpWv4H8AWtv8YbHQfG2v&#10;Weg6TcXm2TVNYsnuba1ifK+e6REFwuc4UjkVo+HPhD4qTwhqmteIrY6fDa6T9qWaW4VEuFwTuCE5&#10;28YzkgnocivRvgdN+z+1j4NsfFnxB8Q6dqWqa9Ha695caSWEWliWNpG2nEpcIoIQBg7A4P8ACPNy&#10;u2MzB03JL12Htqdh8FPhr8Vfh58ENb0z4T/Eix1TRfiJZy2ni+1m0aSEWljE6vFeO0+1VYFfMXy2&#10;dgFYt0CnD8M/sSeOfFvxHv8A4cfCPRpvH02i+QLi+8Nx+dahpJWS3kLgFlRwq5DMpViy5DBgvs37&#10;df7X/gzxV+2npvxU+GdlrGufBrwJYafpuk6TDaixFzpzjybyHYqhU89xOCzR4KnJyNoryT9j79u/&#10;4j/sV/Gq/wDiX8GtGXTdP1C4hYeHPEEq3o2MqIolk2xknkkFVRsngcV9FicHgZNRvfpZdDz6kpcz&#10;cT6P8Y/szeA/2Q/2d9c+BP7TWk6NqXxE1HxFHqQ8L2N5LKq2zWTpazpKrGNBHLzJCw3vGCAQXDjt&#10;P2IP2Hv2TNS/Zo0/42ftD+P9a8G2sfxAa2/ti2VWtUihRJEjwxYhpJ3TaVVwgQhu5HqWhf8ABFP4&#10;0/FyPQf2j9f+IlnqmmeKreTWvEl1pySXV0IXHnoIFyGmd1faEGCNv3iDiuh/4K6/s0eAPh18JPg+&#10;3gHwvqDeBbfTWgj0WSJoZBNIymRpUwGEzrICxJBUx4xgc8lPC1K2PlKtSXs4K0FfVve77HVHCS+K&#10;S8z7O/YX8Z/8E5/E2nad8Ov2dvEcd/caLdJd2n9rSSCR7nbs85AxC78ZAwM446DFfYEdrbSxbHhR&#10;x0+ZQa+LPgf+yz+zb+zj+xb4F8feO/CXl6ppun6Xf3+vWrfZ7xbi5eEMzMhyyq0n3WzwpFfY9trl&#10;nFoTax9p8yGOBpdynqoHX9K9XlnBLol+B62FlRjHk0VjivjB+yT+z78cdc0fxT8RfhVpWoapoeoR&#10;3mn6h9lVJ1kjA2hnXDOvA+ViRwOK3tR+D/gLUdWvvEt34Q09tU1LS20681BrVfNltTnMJbBOzLE4&#10;/nVjwR8UfBnxB0xtU8K+Ibe8jjJE3lOC0TDqrDtW9BdR3cKSxPuV1DKfUYqY16ktYO69Tq5Yyjof&#10;mf8Atpfs++PvhD8NP+GfPiJ4qs/H2meL72TQ/gz4futLjS70i4dfllkvXJ2LGu1AAuWBxuAyK7T/&#10;AIIIeFPif4H+DnjbwL8RtLvNP/svxMIrewvI2VreUIRKuD0/5Z9K+xvjR8APAfxwfQZvGVk3n+G9&#10;ch1bSbqLAeKaNs4Hsw4NdZYaPo+jyzS2NpDC91J5kzRoFMj9Nx9T05rtrYqNbDckl71rfjocMMLJ&#10;VtfhXmY3xZ+FXhb40fDjVvhj41geTTtas3trpYztYK3cHse/4Vzvwo/Zv+FX7Pvwph+Evwz8N2tn&#10;pFqrMsd1GsvmSYz5svA3tkZJ49gMYr0cykRExNXzd+1L+2d8Rvg14V17XNN/Zl8Sajpmk20rXms3&#10;Uq29vHEo5lA2uxTrzgVhSlUclC+l1odVapGnTb8j80vBn/BJL43QHR/24vhb4utb2HSbeXxhp6vb&#10;7nF3b3BlFqqMygKyp8nOADjHr5nF8W/2KNS/4KUfFr9pHRPjP4bt7PUvDdj4j8BSXhktrddaMkLG&#10;C5Xcp3LLjzE448xs4Nfpb+ynqXxu/aE/4JU6X4M8JeDG8M6le+C4bHR7u71GOdb+B0wWDIMxF0JH&#10;KkgsPSv59PG37G3xH8PftBeDvhT4q8HXC+T8QB4W1G4aP9zd3kdyI5YowpBkKwvCxw2T5qgHJzXs&#10;UcVTp4iVOULuTf6atnj1KfLFNPRo9V/4KYJ+zj8PP2wtP1/9hf8AaK0nUtP1i8gubhtPuGt7Lw9f&#10;mTawjvZGVPJ3AOHPEQ6swwa8P/ba/bk/aI/aph0yz+MHxn1bxXY+F4YkjuNU8hore6dVEqwmIfOv&#10;mRttckllUMcVs/tr/sm+MvD37f2vfs1/BnwvFrNzfavnwxpmh3X2vzUkDNFEH4IZV+Vg2ChByAa+&#10;dtY8CLbeIW0DWhLZzwTSR3NtMmCjLkFT/tAjHrxXz+aYytQqSjOLir7smj70rJ3KdjqdlrST6rFd&#10;q88KsWLSAM2SMkAnLnJ5xkjrTBaEWxleydY5JMfaHHDccgetaD+DF0WePVNLmks5Y9y7o04YEFSM&#10;Hg5BI/GtLxfqI1PSdE8NQ6Fa2Nvp9rIm6CRi0jE5yc++T+Jr52nWw9T4XqergZKnXXM9Dtv2Lfjr&#10;8X/gh+0Z4R8d/BD7dceJbXWoI9Js7K4KNdSFwv2focq4JU+xr9Gv+Cv/AO2pr/7Wn7KPg3wf+0j+&#10;wz4u8A6/4h8VveeH/GmqX6nTx5YeIxQuYgXR4/L+XK5GGGc5P5A6ZrGs+Hb221bS7owz27MY5o5S&#10;jKR3DAgg+4NfTWr/ABs/bs/bI/Zxnk8feO9S8VeDvhDoy3vlXCrcTaTbs0EBfCkTKgG073AUCPGe&#10;QK+mweYSeGnDlvPo/IeIp06OMTauj558fP4s8JaqvhrVtemZNJMv2SP7TI0ab23MY1PypvPzHGMn&#10;kk1l+G7pr+W4tPlS3uIfK3FvmZn6dfp+tavxD8a2PiGwsdZt2VtUtpNlx5i5WSMr8p/p9Kzo9Pgt&#10;7SHVbK0LCzZZ5FjYqX+hxj0rwZVakvjHiI06Na0djL0fXtV8NeJLXxJoepSW99pt5HPYzQt80cyM&#10;rq4b+8pAPsR7c9HqfxC1Xx7qk02u+KPMa6YpqLNlF3M252+YuQxbJ3AGr/gzwh4j+IfjKHwr8ONC&#10;ur+/1SKWX+ybG1+0SGT5nZFUKSyoMnIGSoJ4xXI6naW0Wn3FxZaPFGsg3i6jz94/jx+ddC00OaUl&#10;KWhh3kckupTGyjwhkbay555/z6V13w+8R+H/AAjY3GpG/gn1F02wW8eWMQ75PYkn+VcdayXN1cmw&#10;t3OVA3fWui0zw/Z+E7JtRv51NxJxHCv3hnufb3qZRcotElS61Nm1KTVLu5VY5GHQdWJ713ywzJ4I&#10;867tGBjYgfNghWHDD1U+3FcXr134bk8KGZEjkvFmTy7iOUlZI2wW4wMFWQj6P7VR0/4m+MrrRZPB&#10;66nu0/dv8tgMp7A4yB7A4qox5Y2HKm+W50XgOwvda+Juk6NpaiSSSRsEjcoZY2b5h/dG3kelangN&#10;b3/haMnheGOSfy96z3Cr1KHG8+gOO+eMVofDfxppvwu8N6lrU/h5Vv8AUdLEel30md0TFhkZPQYy&#10;fU/jV74O6ba+F9Dk8Q6g2LrUo97ySfeEecgH0zwfxoqwp1KLTOWpOdGN0i98QvCf9u6y+o3Fi01x&#10;IoTKSbcKOg25/l61wviXwvBptvNosUDm8uosrFDGXdQB3wMqMjnvnrxmu71Xx5OlxJZaVDG1xM3l&#10;ow+Y569+/FePeOPFOq+K/E8+uXdyu44X91GI12qMAbRx0FZU+VJRh0XUKftpK8j1/wCIPw6vPDnw&#10;k8N3fhlGtbO+0mCa8CxbHmkdFOXOMuP9k4GcHtXknijSbu9drBZ1jhWPzS8jdskcD1yK+ipLuLxT&#10;+yZ4T1ySRVaDTUsmK8/PGzRj/wAdT868p17wXaeINPMrHa0G0ptbGWJ6fTrV83vEKpU9o09kcV4N&#10;0OTRtT0+5u7sNH/aELJ5ef76816F8bhHaeMpQ25Y/LUZkwBnvXCXlxMLiK4fcGjI+VexHb8O3tXR&#10;W/inxZ4i1FNX027hLWcWW3RpJIV7nDgjilUUmuZI2qRpzs2dFp/he+8P+BzqX2y2kXUrfM1sUEgC&#10;FcqGXP4gnv05qyvh3wdc/BKKK8vdl/qepXC/ZWZR5u3yx1J6bSME45rD1/4leIL+0t7a6jlaOOF0&#10;mmkkG4IT8ioAMKAucgcEntV7wrdLLY2es6dqkd1bwSFoVns42ePkFlbepB6dGBHHSuPmcXdgr9Du&#10;fAvwlu7CwuPCnh/VtP1hvLnkZtN1SNpZ2UARwGPO4B1xuA5HPvXiF78NheaLNfazq0trdaFcSW93&#10;pc+myBbYlyUjWQZBLYbAYL93qelet6Hfw/Eq9um8M6tYaebW4N1pAaBE1CWYljsVo1BU5JwSeTtF&#10;ed/EPxLq+jHUtAu9VaT+0L4Xt40rZllmCbcSH+LpuwcgHJHU57oVuaXKisPUvc8+8Q+H9PGh/wBp&#10;JcMt5FcCNrZlyPL5w+fXPHp+tUPD2qy2VzuDNGVUqrKcdq9R8NXum+Mv2fbyHWptGM+j3Cw20Lxy&#10;fb2hLM5ZGDbSqs2NrL/FXlVzot3YSLJtDLux0/SumPubnVTny7nbfDbQ/FfjjUrOO8S6mW4uvKs8&#10;sqo5Qb3+ZsAYXJJPYH0r1X4qWGlf8I9YHzl2w2SRopxnp7HkZ71yHje1tNOudJ0Pw9IY/LsrcXCR&#10;sdscxgBkH478H6kU29t7r7HHBdTyTMFCr5jlivPCj+QFediKkfaozqPmldGf4O1y2+H3iSz1eKBj&#10;GZPJ1GELkS27f6xD/wAB+YehArsfFmieF/Evxbj1BtaspNL0HS1uWmWUbbhS3y455PIYjt0rmNN0&#10;nS7m0axnigmuLhWdW8wlrZUZgeOMFuOeTgdRmoovDukaT42tItStfOszMnnRD+MYyR+NOPdHLWko&#10;6eR674c+NdrovhS+1CPR28maFksY7pjieY/xD8Dn8qx/if4m1T4nfBXUtInubqLT9KZdR0OzuLhn&#10;SNPMCyRAE43fvS2f9+u5+IHjnRvDnwovPBXhnwjomoaf4zFvJ/aWoWrPNpjQS7ojbNn91Izbo3zk&#10;EfL1xXnPgTxZ4bv/ABrcfCK2WO6Wawn09WdSNsyruZ1PQ/NGw9ea53QarKcPV+pyYamoq66HkngV&#10;ZfDmsx+IVjDrp7C4KM3DN91R7/Mc/hWlq2vah478R3HiTV5V+0XDGSSOOPCg+3tWkvhiwNrdWskJ&#10;MkczAsG44Y4H8q59URbiS2D+Wi7hu29eeK65S/ecy7WPR9pFmpHq9zb6RIsErtE0gjKY5Zh/nget&#10;dbb3c2uaZa3swZpLiEEmUDJx8v8A7LWdoPws8Ta94bi8T/ZtulRzZa4bC+a2fuqM57da7qR7HxJp&#10;8AnRbK+023FrcMw2xs0YdATgfeZVTnueTXnVsTRVRwTuzDFq1M46402RZA+3dSOEiY7UAbGPu9eK&#10;6y70KOWSD7HcZj8lTnZ8wYjlazhoUGoyPi5jX92W3NnsK5/aR5W0eZsjAmtLi7mjFpjecDaB+tfX&#10;37Cn7Cvxz/aN8V2vhb4VeE2v9ejG+5uI4W8uxhZTgyv0XI3DP0Ayc56P/gmr8MP2GD4E1b4x/tE/&#10;tA+HNB1bQbiSC48LeINLmuJ5YWXaJYEQYkYk9OSu1uO9eveG/wDgqpoP7OPibT5f+Ceur68CYZF8&#10;VWt14fS4sdQKSEQywxAmVV2ZGTg85r2P7NovBxrYifuy6IITj7S0j0v9pb/gmz8Xf+CX/gXw/wDt&#10;TfDfxD5muaLqEa+KLwc20AkKRRELjDRNKxRiWBBkAwAAT4D8Ev8Ags38QfhF8ZvFPxj8T/Arw74t&#10;1DXrdbKSO8lnihtAkm792oLY3fLn/dFeh/tb/wDBZ74jftTfsp658L/2hvga0n9oYt9J1/T/ADrG&#10;PejZKyxyBt7eYFbAYBdgGMgk/n14B8U+GNAhmsfFV+sInbz4ZJ+jZ9/WuHG5l/Z0ksul6rWx6Skp&#10;R02PO/D2ipa3TNJc/u45CAvPHaqfxE1BJLe2trsv5Nxex23mE/cVjyf0q9ZPPDD5867pJZMMnp6m&#10;sP4lXthLb2+m3cfDXDMG/u/LgH9aMLaVS7Pvc0j/ALK31Om8B/Czxb4w+Llv+zf4f0+G+udY8Qwa&#10;fpl9IzNIh3sqFWBwIzuywIJJGQR0r7E/b1/4JafDn9hb4WfC34kaD+0BF4k/4TSRrTxJItmFTTgp&#10;BeRArliFBbCttYsgIxnFfBvhrxPd6LqFvfpfTI1q4aKVW+b5Twea7q38XaL4k0q4i1q4vrSZrZRC&#10;11JvTcvIwx5GTngdyMV7SxuFwtF3hzN/M+IlTrSlZbH7Df8ABHH4w/C79iK48aeKfhx4R034yfDm&#10;xkt5tV+KXhDSWXUNEDQk7JoJfnWMYYuF4U/xN2/Uz9mf9vn4C/tkeEtY8R/DBrxdL0u9htzc6tCk&#10;AuJGAYeWrNk449K/Cb/ggncfFDwz+0Hq3w++GPgdfG2keNvBd9FrPhG+1Y6UzQtEQ4MjxOhGOUdR&#10;zls9M19V/Hz9m79hv9n6z8YeJPid8Ifil8ONe0Hwyuo6T4R03XVubG8nChI5ILmNSeH2l2YrgZPc&#10;A/TUYYPGYenUpw5W0uuumj0M/rGIpSUFsfcn7fHxn/Z3+N/9ofsDr8aZPDXxM1SO2ufDBt5TDLHc&#10;gCaFt4IIRsbG5BIcgZJr5a+DP/BR/wDaE/4JmfHvT/2L/wBurUtN1zQYpEFj4uhnczpazN+6lZix&#10;3DJ5VsFQD14NfjZ4j+H/AO2hqtsf2tr7SfGl5p66lttfG1xHOypLFgKBcHoV4GM8Gvsz/glnqPwI&#10;/bz17xV4e/4KUeJ/Emva9a29n/YHiCW+k8yFYso0ZYB93BXG7qBjris/aRp0VRs7Nu7aV/kc8q1R&#10;1ud6WtbXQ/RL/gqn+1D+1L4112H9kT4SfsoxeMPA/wAUtAezh8QJcM7XySW6vJJA0bbYhEHDbnBz&#10;tz0xXif7Uf7P3wt/4JBf8Ec/E3haLStN8YeJ/HWtrpq6lrehxK0NxPHICdu6Tb5SJIqncfmOR1rx&#10;P43fsqftsftP/tOaLqll8SUsfgvoPjT+wfDN5a60PI8M6RbyG2t5ZkDgxPJBHExkYgsXy20tgS/8&#10;FTpf2B/2gviD4f8A2VvAv7Sc/gq/8N60YvGvjjxnq1xd6ffwxx+SditcN5lwH53fICN3IyK2rVMP&#10;Roqkny/qwjV9pUc27s/PH4IaR+zuf2UPizq3xd8UaKfEs1nZWngfSri8nS9S5Fx5xuIFRGjYqmVO&#10;514zjmuc+B1vrXjHwtfat4zsZofDV9JJpy+IXtXnhttQWN7mGQyANh1SIq4wCyHJ+6c+0fsp/sjf&#10;sYeMv20fEnwB+Lv7Wmmt8ObG1ubbS/HMdjJHDqMxjURSRx7vkw7EjcxX5Sckdef+IHib4m/8Ez/2&#10;ivi1+yr8HfGMWsWt1fSaPNqt7pKNLqFm2HSW3B3LE0iSgFlDblOOQSK45UZVaSlU0SXTW7NoVPd1&#10;Z3upftD/ALRPiz4T+CP2Tfjt43ZvhJp841rT5NH8qRJrASkM8Uq/60rudVjbBVjyBmrPxK+Ltj8W&#10;f2mtP8I/8EqPgrrfhS20rSZLPTpNJvJV1LV0jQtJfXLA4ibaGyAQNpXJ7V6F4R/4I8at8Nv2Xm+I&#10;H7SX7Xng/wCG15qmmnUtO8La5ryrdNZhA0cyQxvuuGkQsixpgEvyCVwPnfTP2Rv2wfgL+zXN+29o&#10;1xN4a8J3aw6ZY6p/aa2t1qCTu0bxRICXYEIS6nadq85FeT7PMoyaa91636ojlpy0vc9W8Rf8FXf2&#10;r4v2eLT9lzTnt7OWK/un/wCEo1DTBNfTQS4mS1t5XB8uM7pP4mJLZDEdZv2Cv2o7nwJ+0db/ABu+&#10;OXwq034hR3N3ZjWbq+QtJYyROio0Zi2okuxE4cEOCMnOa+U/jb+2J8Yf2kU8N+HPGniWymh0fRbX&#10;S7HTdP02O1RY7UyJAz7OHk2zMpc84ABzgV23wE+JHj3wVpd5a+GvFk2n6a11Zx+ILQXBX7Yu8NEr&#10;oSC6q0Yz3XPbJrnr5hUjmUIufNHZq24vZQh7yR/S/wD8FE/BXiH9oj/gnv480b4baTezX2ueBZJ9&#10;PhsyBcyKVWYwLwTmRFMZwDndzxX8/mm/8EVP27tU0j/ha+lfs6+IYfDt1MtzYw3EZe5e3ZsgFV+Y&#10;fKBklQc8gdq/dj/gnl+2/wDs9fGPQ9B+Enw21LVPt7eHre8uNFks5ZoNPbZ+9hEzZIAIBwxwNygH&#10;LYr3D4q33xt8S61pXhj4F3emabYyZm1rxFewC4WKPdgRxJkBnOG5JwMV70pOlRdGUet0+x2exjiL&#10;VLnxT/wTC/bY+HjfCax/Zu+Mfwqk0XU/CunJol/NfWqmOPTXZo4YpsgYy7EM5AXAy2G+WvuH9m7w&#10;D8Gvhj4AXwz8Ffsf9jy3k10I7HUFuVWSRtzAOpIx6egr8mP2+fFPie4/bo8T+EPjppka6Do+ntHZ&#10;6rY+Ef8ASNSbyDJbrcvbvG0sbT4+UNhQScEivTv2O9P+Auu/EPT/AA18P/EHi/4FfESNoJbrwf4s&#10;SRrC9YoHXyvNMblXHKhjlgeN1dEsPLFUnOLatv1MaeL9jNQa1+4/V4XABwf4uF56+1cd8ZfHGteH&#10;NL0/Q/C+nNNquu6ilnp8rJmKA4LySv6BY0cj1OBV3W9A8S6/4PXSl8Rra6xHEjLqFtB8gnHO7YxO&#10;VJ/hz0PWtjSLGU6XawaxMl1dQxr5lx5YXdJt+ZwP4c88e9eWnGC5t0j2o/vIXtY/OXQPB/7cGi/8&#10;FeLGP4gePNYufDNxeXN1pvkySCxk0zaSI9gwm5QUVuCd3PfNcV/wVF+Onxy0r4sWv7OX7aOiaLY/&#10;CHXNUa4sPHei2ssNzaQIGYFJGkMe8Kdjqyn5WY4xyP1XfStPknW5ezjMkedkhT5hnrg+/wCtfL//&#10;AAWKh+Flv/wT98d3XxR0D7ba/YRHp6rsWSO8c7YXRnztIY9RztyO9d0cdTrVlGdNWtbY46uHl7N6&#10;n87f7Y3wA/Z8ksbzxn+zP8V9S8VLpf2m+uI7jw7NbSWtiWgESy8FRIzu53qxQpGSCN2K+bYdXt1j&#10;s9SEsiTCRkZV4dRgcj0wRmvsj9m1PG/wY+EnjT9prX7i+tfhjqVnceE9etNP1y3s7rWxcopFpCs6&#10;P5yIwieQIhZFXqM18MvOw1AwwwttiZvJk5+Zcn9fX+nSvncwwdLD2r0n7yfwrov1uccf5T9MvD/w&#10;f+Ev7Y/wB8P/AB4+O37YFppWpN4Yn022bUrddQ1B7yyZJFS7it4vtABSWaT7Rl8IiK2SwI+b/jVp&#10;Gu+KvDeoWX7MvhbXtE8C/wBm2EfivQbDVLj7LNfwJiS9eN9vnK7AMnOU54xivC/Cvjq18P3Vvq0e&#10;p6hArK8JWyQKzboyNjNkfLnB25wTjjgV2HhHSviZq2p2t74R8QyC4Zo5FaW5WBog54K732kdeecd&#10;+K5cwzqU4x9jGzkkpO2op8q2MnxT/wALX8YeK/8AhAfEfjJ9FuNY1BE1ZdUYxWv7xhiWQJgbctu3&#10;IuDxjJ4rdnk8KQazp+geNbqGzkjj82z1K3BeOVtq7JI2AwynqMc5ODgggWPipYfFD4KvDoer/Ci8&#10;0TU/FzHU4bi90NlfUtLmIFvLaLIm4QNKJwGThwqgHgU/TfCPifVNct/D3w2j8Q2d9daHdJqiabD5&#10;v2aALK88aIjBmRY4XaSN2BGxucAV56w1H2kXVVne6Wxzc19Gesal4D+C2p+JfiJr2pfELQY7bwf4&#10;Yt9ds7zwz4kdoNdu45YQYrcNH85LTKQpVWifzMHgCmn9pvwh+1F8NNA+BUvw80nR7pvGi3D6lawr&#10;Jq2sTSq/L3bgf7EexhjcFxjBJ8m/Z88L+HPij8UPCfwJ1TxxZ+EdP1jUo9L8ReKmSRnuLe5mhTFw&#10;nnBAq44AKZQMWZtorI8bfC/TvgP8fvFvwng1WK4vPDOsXdvpd5ZyM0NzJas+Mq24srYGCGyp2nkc&#10;17cq0pU1WpxstmZSopR5uY/oX/4JXftYfC74teG7r9iXULqXwn4y+GUX9my6TpPiJphdrAiiSZCy&#10;K4KSDY8YJXcDjINfQXxAtf2bPjnY3XwR+PPiS3vL/wALa1b3K2Gq3sUN0xUq8Mi4I81HBCkqOckE&#10;AivxB/YA/aa/Zq+FXx98M+PfFvwUjutd1q41M69FfeJAmGZFMf2KHcZEbOWLPvDNIyLtGCPcv2pv&#10;iz8VPjfeweJPix4N8VeCbDxB4P17TPAt0tnHqN1NJHIwjiYovnxgOqRuHQvGCSr+nuUJU8ZDmp6t&#10;K9vMv+0qtGiko83T5HXf8FCv+Cg8Hx/+J958Kvgncajb+HEvrWyW8dWjttyhAVkRiNrq6SjaASQp&#10;I6EiD4IftiftPaT8Y5Pg14a+Jh8cePtb0+LS3ksroXVpp8JjjdUjAzGjqgPmblzGUKkk7jXov7Fv&#10;/BLnxNZfsTaD4k8GWXgTxZ408SXhvpNU8QM81vYWMkQUR7AoMsy7V3Bxwd+OpNfP2v8Ai7x7/wAE&#10;xfjtrD+GNI8I/wDCT6UsOmv9lhuWa9E1ujSXMVrckSFWGQ2CQhzhiGFeXiMLiJL2s6i916pX/I4J&#10;Ua3tlVnLRs+t/jprPj/9gnVLuw8HfEjdN4g0m3S3jlUSXGZGzNyMIoQq21ipJDDHevqX/gnT+0v4&#10;O+PPwlEEGu/aPEWhstv4lguJN04kJbZM3zHiRVLA/XpX5r+A/wBoTwH8c9Vtfif8WfAl9YeIfBut&#10;FPEHgVdInjW8iaJvs8CQSs0sTPK5ZkBUANEwUqSa+wP+CZv7Mfxkk8XfFD9pb44+AT4CX4lrGtj4&#10;PsW8t7WHyxiQsuNrhQACQDuL5APFcuV5bKjUqV/bJUmrxi7tp31/zN8J9ep5g1Tu4n1t+0D+0r8O&#10;P2bfB8fjX4kTzR2M12tvC0KgkuQT3I6AHvXy58Xv+Cq/7P8A4w1i6+Fnh7xfd+D9YW1MmgeJPEOd&#10;NtxqABxBKZ0VVUttRt/y/N9SvI3X7fOu/sxeObz9nL4rWlr40mXWGj8OyeMNatrK6it9u5EkyJfN&#10;+XbiUlOcLyWxXw5/wV3+MHwA1f4vWdt+xv4H0fUNeudJurjxpfeHTJeWk6zoqfKittjKsZiJAgwP&#10;mBHNdMcVGtKSoSTcd009/LuelisbKtStTlbuj76/4Ju/8FQvH/7TXx81P4Q/Em20llks2nsZ9KZf&#10;KikjHzRqQT5isoL7s+mODX2B8eLX4WeKfhrr2h/Fa0t73Qo9Nlk1i3mywESoXZjjnIUE8c1+H/8A&#10;wT8/Z3/aJ8F+FNG/as8D6totrqWuWhn8NW9/4gMTCMM7TX0iRldsahcMX3Kq8nIKqft7wn4z+JC+&#10;Hf8AhpT9uD49eDdb8G+I9BuNNntfCskhWKOZNrwxspCMqruLuoVupLYIUGCrYj2PPiY8so628iKO&#10;McaLhNnxF8Gf+CuWi/A7wkvwZ+Ec8Hh+ex1+EaLpera1NHpd1abLgtJdGfJt2c+WgVH2FlBYc4Pw&#10;v+218a9X+PHxv8SfH34maHeWuqeJbyS88It4fkj+xSLCVtmmCglsD7MG3IR5hAAK7dx6P4xfsf2/&#10;xS/at8feCf2VPiPpes6J4as21Szh1OZ4pmzMqG0jDJm4kjMsfzYXcCc4xmvmbSfDHiDUvhJea7p/&#10;hTULy18O6kn27XZrgJDarOBGtkqEffD4kbB4EhJUBgx7JZljK8fauKSezHhuWek3ofq3+w54S+Nn&#10;7Y/wV+KX/BQbwrYr4T8VfDH4Zw+F/heukN9oaGeG2/0u7UyIGkdkL5zkqz/eOBXwf+zT+yF4p/be&#10;+Jel/DzwP4yh03xldQahe+LLvxYrxafDHEZJlnS4RWPzor5DhcuPlJ5q/wDCb43fHjR/g14D+Avw&#10;s/aZ8RaHZza1djxBoun300dtpt3LMES6/cDe8M0JVQhD/PFJjJfA4rwz8bfijHe3X7MHwO8TXQt/&#10;F8kOgXX2RhEdbY3nmRId4GxBcvuAJzhlL+lVisZTzKVONdc0RSfs6nuI+rP2CP8AgjZ4f/bo8K/E&#10;7wno/wC0ZZ6Z8QPhzrjWiQR6T9s0m+tduUnjud6t8zLIPucAKec4H56fEx/EXhP4ha38ONZns7iX&#10;R7m7to70o+1mgdl+TBH3tpxnPWvrz9lr9rD9rH/gjD8aPGXgj41/CfXNL1LxZ4R1DTpNL1aFrctO&#10;0Ti1vI5G+WaNJsZZSQQGUEcCvAvAv7P/AMQPj9dX3xX0+Cza003UoF1N76XHmPPuKfLjc6+pGSDx&#10;iufFYPLYxXsIWbV15W3v6m+HqPmvI8SsNUbUZFim/d+dIQzAfdBb046V6Fp03iDTfDmmaP4ZuLSy&#10;W9hvUl1KyunSbU7cyAMlwiy7VjUZ2qVG4YPzda4bX9A1Dw941u9LuRHutrhmbyOU4J+77ce+Dwa9&#10;o+DfwB8J/FL9m/xt8cdd/aQ8F+F9W8IWdrb6T4KvLstq3iOZtke2GNn3FQpJMiqVymNq5zXHRo4i&#10;pGToPpuepiOWpTVQ84u307RbdfIs1+0mQD7RCx3ID3PrVCHx1d2um3fhy0YNb3rZmmkHlsD0+mD6&#10;0zwv4E8ZfEXUv7I8DeHtQ1TUF86ePT7C1eWZo4Y2klYquTtREdj6AEnpWz8MpPhZdeL7hfi1DqR0&#10;SHTbtof7JZEuDMIWEC7mDKF83bu+UnbnBFYUaDq1FGR5/Nyxuzpvh18HvjdH468F+HPCujX1v4g8&#10;VRQR+H2sxJHcMl23lwsOVIEgIKt91lcEZBr6e/4K4fsR2n7A/wCzD8Kfg34z0PRY/HWuM2s6pJps&#10;jieCLyykiXQJZGIkkSGNkblYGJGTV64+APwb8Z/s9fCD9pb9l7xbqnw3+Iw8SDQdNt/FHidHtb68&#10;skSQ3FrcOVMRDyw4GFhXdsJU4ZvnX9qH4+/Hv9oPV1+Iv7T/AMTb7xZ4jUpYRR3zq0kaRs6qmVAG&#10;OSwAHO7PfNezjMPg8FTXtHZy+H1OSMo1Jc3U8M8PaDa2aSanPIq7ed3r7VFd63qtjcDV4p4/tCqy&#10;xttD7VIZDwQRnGetXNRg8ReJrkaVZaasSltqqqn72enuf88VYsdJ0fxH4YtNL0vSriG6tpJWvbye&#10;4BW5GQUEcewFAOQcs24kEbelePF6XkdMW2tTmr7SmbTo4i/ylPXJ/wDr1maBpElpq7W9wW8t2UZ7&#10;HkcV0EweKZrSXO+JiPLbqvPSnW9u9zIsS2zFlOVGKrmktF1OiUo8m5d8d6zqGp6kbbUb2SSGHC26&#10;g52KOgwc8Ahe/avR7T4l6BYWy3egQWt3v0+8s47fWUAWL/RdvmIOf3gz8h4wyd64fx34C8W+ANcb&#10;QPG3h+4s9QhgimnsbrCyKskSTRn/AHTHIjD2YU3w3o3h6/0m91S/12GG7t5YxBpkrMskyuCrsh2l&#10;flwCdzKeflU4JKtJXuYe7KNi/qniexvLGP8AsnRvsrCH/SGeTf5jDq4yOCe+PwrjCJFtZC6r8w+8&#10;F5NbE7NFLiKJjCzbfMjUsgPpuHFZ95YTRzzWCo3EbP8AKM7VA3Z47YH9axjHlful8zcUj0r4XeMt&#10;cl+CUnhSxleFbHUJHVQxIkSX5iMdsNuP41jrrb2UU91dksqkjb3LZ4FaXhCaxsvBr63pFq0UUmnx&#10;qYZh96XnJz3Brm7m3bXNWgsri5W2j5K9wZB2/LNc0KsnWkmcvs1KTS6mHFG88Km++VZJMO3v/n9K&#10;+sf2iLf9m7wx+yV8D/CHwE+IVlrniSQapq/ji2itCLixvpmhgW1lfGGjVLcAIOd0jtnBAr5QGsu2&#10;vrpmm2ZkhuJgsKPgM7DqfxP6V12q6NrXhiS3utEuZYpVcGVVPEUgwxGe5yMZPbd616lHESoxcbfF&#10;oVVtT5Uy14g0i3udITU7SPcrIS4HY9DWH4Ik+y+KY41uVW2dilyrMcD5Sd2PbFfTXxa/Zh034V/s&#10;g/CX48/201w3xUOutfW3lxQxafc290ixwxRqxby2QytubGCABmvk3xHo9xoXimR0LeXJZyrNjjI2&#10;4JHvtJrnqYP2FTlm7lRXvG94h1W5+EPi+HWNOSOaaQpe2cLtnapGVLfjXn/jTx54i8W3Er6xJExk&#10;upJ9yxgMWfrk+lSa9rc+s6t/aGpyM0m1UXOThVUKoHtitax+Emq33w9m+KWqahptvYrdNb2ltNqE&#10;aXN06IGLRw58xkGQpcKUDHBOc46qUYRVyqdONN6HL+GbnXLaWS0sPOZJl/fQpnDr6kD0ro7ZFtrx&#10;ZbhFZYXBZW6EA5/z9ag8OeMNK05Y7W3spLe4aTy5JjlvMRgQV9scHgV1WvaDp8usWdlaSR7blbXz&#10;B5nzM0uAyj/d5qa72sae82bWv+LLPxDFqniSGPy4/tCz29u0YJjRpPuk9ywHPocdhWtH8RfC1v4c&#10;j8X+DrDy2uD9jvLW8jDvaXIDsrocfcfdg4OQQvStrwv8OG8a6tayeDNNEmnzXFrDejhikZC5b6je&#10;vH+Rc+P3w4t/hJ4I0PRrhbeGPUL93nkCjc8ygYA9sE89q440nOLlJHI8Ry4hUnuzzbRmnW6W+jib&#10;dIWX8xW5feHNW1vUZvEOmWDy2+kwI19MvSPI9+uACSOwFL4Xv/DkWp2b6lJKlnE0plW2j8x90efv&#10;cgIhbC7zkD0NdZ+0N4g+FHgr4c6P4Y+CkmqyazrWntc+Mr7UJQ1un2mOJo7S3XbljCPMjeXo7E7c&#10;Dmpw8akua/yFWvznnfjLTvFMmnR6lp/ie6a1ViY7dZmURNuDHgHHXnp1xXH6fqEmm6//AG7eeZNd&#10;7jsmWQo+4g8kjr15r0LxXFe6fY2mnXsflyFQNq/xDbwD7/rXNLYSXqRkx7WBIDFcZwOnvUxrKN+Y&#10;0ouMqbv3/AludZdrUQQoyR7QW/2+Mcms2xsZdXvFtI93zSBchc5zVjXJmurqO1QbUwAcDrX0x8EH&#10;+DvwV/Znj+Lmp6LoeteIrzxNJY6rperlvPhtVQFGt1GRgNjcxHV1H1c6nutx7GcrR0RQ1C2vNE8L&#10;WfgGXw95d1aqkXmeUjMquobBwCV65I3AZOCOtc0lrp9lo8mmxXZbUb/VZftD43KMSEA+3Arvv2X9&#10;E8Q/tMfEK609PFlrayNJI1vcz3Cxm5mYjy7VXkBy5BZvug4XrzVn4lfsc+N/APxc/wCFfXMZ/tK8&#10;tzKi27FkimbL+USdvz8E4yM54r5mOFqYPDyrS1cmYzqSqSUZbHlnj7Tp/Bs2n6j9n+0Wsd1m9g8z&#10;Z56HgruH3cjOD2rqNP8Agxoni7xHb+EvAHiG41PVLqwW5sbO5RIX1ASHdGtuQWEjsnLKwQq24c4F&#10;U/HPw78Vw+HobfU7f/RdUtRJZ3D5w0ecBtvJX8eRVH4KW+k6Frknh/xtqi25mCx6VqAcPCSjlvKf&#10;P3cZDc9Ac9K6sBbEUXSq6MrERi8O3DoSaDpOn6Hr8PjPXPh7ceJtNsZGg1DRxeNbIbktiISvGrMq&#10;8EHleVxuHf620H/gor4I+AvwGh+Bfhn9nHwut1qEMxvNWt9Wkt4lErvJsTZEJAsbEAHechcHrXgf&#10;iex8Z/CjS9Qu/Clv5NjqlqdK16EaatxDdRPIsqOAOhO0ZOflwdvUV5v8V/CWvQa/eXWpR3D6daqr&#10;W7TWph3KQvyshJ8s5b7ucnOa65Ymthqapp3/ABOLDU4YlJsrvf8Ai/xZr8iz+Lb/AFKzW4Z4Vur6&#10;R4IupPlqxIUYY9s56k9ac2heHviL4qHhqF49LisNPUrebmY3DqI1kPPA3MS+B0yRW5rEcWg2kOmW&#10;SLF9mtY42SNcZyoJP4k1lfCf4U+PPiv43urbw/YzNJ9gknby4mbCiSNf4QcZLfpXkxr1KlZxbPQl&#10;alTv0OZE9rYBYp4VZkGWb61zXjq2s9ceG6ggVTBu3Kx6giushg059Hwy+ZdMCPm/u56iuJ8V2l9b&#10;XUMlptY+ZnY/RsevtXu4WnZt3Pus2l7SnymPpYigv4MrGyRv92QZB9jWpbSapr2rC3sh5m1tzlfu&#10;oPTniqGqadKka3S7VlmkztQ8DP8AStb4d+JNP8Nz3lnqgyskZG9e59K768nGi3Y8JU40aeh9Lfs0&#10;f8FFf2nfgtodv4b+FPj+40mHS79J0+x2cSyRsmVXL7S5jAYjH3Rnkd6/aH9gf/gptaftA/A/x58Q&#10;fjpFb+LtB8D6BHAPFmreGlhuJp541ElhJFGZFdXk4DAjK7SwHJH872gfErwtbeKYZILJmia1CzRt&#10;/E7A/wAiBzX7X/sD/EvwH+xz/wAE9tV+HXjD9onw/wDDfxb8QtTOraBcTtBfXRsT5aRPc2h/eJBN&#10;bEEHGFCs4zyh9TI62Kknh7ab3e666M8mo1Cbcj7d/wCCd3/BRz9jX9qLwHY/BzQPD2h+E9Ugt9n/&#10;AAiE0EMdnM2TuFv/AAvkknbjdz3ryP8AaM+FPwc1z9oa68Dfs4/CLRbTxHrFxs1K+021aBVud5DH&#10;zAQFUL1IHXt0rsf2Ff8AglN+yLpHg3wr8f8Ax9oGn33i24kW7h1DTNdb+zbiRTmGW3jDAYKhW29c&#10;54HSvtj4a/BjwP8ADRbqTw3o8aSXt1Jc3MzKGaSR23E5+texW+p0azabb7Pv5Gc6NbFwUVZRetz8&#10;G/8Agsn+yB8afgrd+EdS+Kl83h34e6hrCWuoNpOsG6eebZnbFGcGR/LRpMEYU5xkV+fnx78K+AvC&#10;sk3/AArf4itrNhaLMyrcQndDHkGJN2F80sXJ3AAADpX9BP8AwXN/Zo8V/tJ3vwz0KTU4rHwlpt/f&#10;XWv3l1tWG2YQoFkJYgbyrOqDPLHA54r8Uv27/wBnLwNrPx/1Rv2ZNcTxNY3UYufsWg2Jlls1iUK7&#10;mOLdhMLvJHyruwTXy+dVa1SpCUn7rdlZ639OxyqFHC13Tj+KPnzwVquu/ATxZpvxD8dfCK8vHmtR&#10;PosOoSSW8aSkFo5nXbmRQcNs4DYGTg1ofte/tTfGT9rrx9pnxI+N+v2N5rFvpgs/tVtp6W4eKN3Z&#10;AwTClgHKjGDgAdq9J/a88B+FLbWLOz8Q/FDW7zXLfSYUuG1SyLw74o41cCTeuwqSFCFScc5r5j/t&#10;+3ub+4tdQMxNvuMKsoKlhxgjqM5/DFctDFYiUeSMml6nVTtUjeSP0B/Y60nwb+15+wt8Z/Ef7RHi&#10;3VtW8SfC3wvaXfgrVLjUz52nQ+aypbgudskDPICUPK/LtPPHIeM/hd+yt/w68k/aF1n406lr/wAS&#10;rvVo9LtvA/8AaRji0BtzSfaPIxmXdCGBJGAXyCMEH1X9hD/gktrX7Tn/AAT68TftDfBD403V34kj&#10;vfsuueB9PtSBJDFlgrkP85IIlUbeiY64I1/+CgX/AASSk/YH+Hf/AAnWn+K7y50Xxp4FDyQ3kCi4&#10;sNRjRTJbl9vzK32hwMEfKACp25r6PG5hLCYH21VO1knbe78iadGzvFH5aaPZ39zq1mulWc8l/LOp&#10;tLeJQTJlxxxzyf5+1fZ3/BNfVfgp4z/aPsfAXxRXTdLsvGHm2tr4m8RTNHb6XM8WY5lUMoEoliAX&#10;JIJcgg5r5A1aS7nvvL0pmjVP+PYqu05DZBGOhz6V33wT1PRtc0G78L6pqQW9sQt1o/2pQUOf9bbM&#10;w6EgKyZ43ZB+9XgQrLBy+s8l7a27lVI890z+i3/gkb8UPg5+0r8SfGH7QWjeGtN8N6p4X0m18N38&#10;OjhYdMvFWWcfaos9N4iHp8oGea+9fC3hDQNJ1G817w5essepbZZYIJ91uz8/vVXkAt3I67RX4q/8&#10;EEPHmj+Kvhz8SvBfj/4M6Xr3hDRNNGpa5eQ6WZr5iiAQxqA+1iBvIAGc5x6V+mv7PfxD8E/Br4W6&#10;Nq1trlnqHhbxLI76HqGmQzQqgCu6xvBLI4jOxdpKsAWH3VzX0/tZZjQWJWl0tPka4esqNPknsle5&#10;6J+1prM3w5/Zx8ffErw3p8f9qab4Tvp7eZIV3GRYG2kn0Bwe/A9q/O/9m+XwOv8AwTc1T44ftnWP&#10;iK904+LLSbR/EUcnmanA8hgjEkUj4JiRywxk8Bhzxj6x+LX7SfiT4u+Adc0TwhpFha6PdQyWkv8A&#10;aXzyX0ewmW3RXwhZ4wwGCc7hXy5498Tz/HD/AIJ9618GLbxhpun+H/C66Xdahd6lEo+xWkd3FKqb&#10;Y8A7kzGORy1dNOOKo0OZ6Lfc5sRjMLUqcsVr0KsP/BRX9sfW/H+j/Ab4Q/EvwdfaXqFnbPpfiy6h&#10;EN2LKTmF7vzXCwSuoxgqMnlSwNfpn8IbHxnpvw/0mw+IfiGHVNajs4xqF9CgVJJMckYAz9cDPWvx&#10;Q8B/tdfsYfs2/FDwx4y8I+Fb/UNJ0+0bQNes7O0D2viSLyPMWWTfgRyR+cA/D5eLK81+tH7H3xc+&#10;BHxE+H9h4o+DnjISaVqsavZaW2piZLeQjJij3fMMZK7OMbSNoxXjxr0sRFtNXdnZHXgavLLlcvvP&#10;cxwufavJP2vfg74T/aY+C2rfA3xn4f1O+07V0TzjpmxZImRwysHkIVSCO+a9YikDpuHQ9DXm37WH&#10;7RHhj9lv4Mah8X/FWnTXkNnJHDBZ28irJcTOcKiluATjvnpW0fjR6VT+Gz+aL/gtD+zzB+yV+1Ff&#10;/BbwN4c1rSPDFrp8F3pGka1q4umDTJGZJcp8nzFSMjkbME9APj3QNOutTvY0sBv37VKou5y752hV&#10;HXoentX7bfHr9kb4wf8ABe79of8A4WpoPhTSfAGh+GNLtbC6vNUupZpblXeVgy7Yhk4HQHHA5GeO&#10;K/bk/wCCOH7O3/BOj4l/Bnx14I+KN3pU0klxNq2rappq3lutxZSRSrdmAHOzMyKycqFC5JJNdGIw&#10;X1rERV9WkeTy+65S0SPOP+CPX/BD3Qf2rdU8XT/tUz+JPDcXhm8s7OHSra3NtO88pZm3GRDtIVcY&#10;xn5gc1+hn7Sv/BGPw54+8F6b+zL8A/gh4F8M+F9ItYFbx1qEPma40q8mZHiKtn2bIY56dR5Np3/B&#10;yl+z9o/gSz0E/DzUdW8dC6t7bUNQt4YrS11aSJ9vmlyWkQOozgodu70r0m8/4K7aI/hfw7+1X8I/&#10;hx4+1Dw3c6pcWHxA03cJtP06aONTtWQrhJsurAqFRg3IBHG9PBVFPlpJJL03CNfCR0buflp/wVN/&#10;ZG+O/wCyB8cdO8E/tieOdY+IOi6b4at7Xwn4qtZjH9l01JCPJQSBwqxkyL5ZwAXBz1r5RutE0HVd&#10;BSSy+KWpMYrpzrFveWy74bcP/rI8OQdvmMHUldoYNnBwP6Hf2wp/h/8A8FIf2dZPG/hP9ni88SRy&#10;+GbqPw3JdSA3FhK83lSziGIlmMThCYzww5r8hP23v+CUv7Q//BP7R9Q8b+L/ABZ4euPC97Mlro91&#10;HGxuNVVxiRoo9u6ERr8z+YdoJUDJxXn5nhKmJp+0jFcyWv6kVYU5S5o7eh4XefBLwV8O/Bnh3x54&#10;E+P3hTxpqGtSeU3hQwzLMFwWG5nXy3U7QPkcuG4HzcjX8R6N8K/gf4F8P/HTQ/jjY6x461nQ7qQe&#10;FbjRkkuNF1COeKAJcl5j8rQu80MrIdxiKhMDdVX9nTXvBVl49tdJ8V6Nps2mRzTJHFqkdwyKHjeP&#10;7VuhlTypFbaQ4BGeWRsHPonxD+InxW+MusXXx2+Lq2evR+CZdN8P3GsXFtbJGuUlFsu1VAkyiv8A&#10;NgkgHOMCvGq1MFLDuNKF5X1tfT+8zj9nJ1LN6HjHhz4s+N/H3jLQ/FPiGSEeINFkYSamluizXA3b&#10;kD7VwzAFxnBODjsMfXXhP9tv9of4V+NfDcXxE+KeqaTHp7JYaB4u0HXLaa3htLq7iur92mSOVJme&#10;OSVWBYMrkAkFcVr/ALSfwp+B/wAQ/it8M/CvwO+E2n6P8QL7w/DpV/8ADfSNYhhjbVywW2lVgWJi&#10;kEm6VAUYMjLvXJYYX7Y3ww+Nfw7+IOiaP4u/Y70nwD4i8PeHHGp/8I5p8rW2p2wVroyOPMmVZI40&#10;mLNvJIXJAAFOnh8TlcZYqErq8dF11MZKmpWifpr4k+GvxS+CXwuuNY/ZT/aGs/iJ4C1rTSzaSWhv&#10;dUs4pmDptmgJMkbMxViIwVVz6V+Zfx6/a4/aO8RfGXVvHsvwv8PwWdjqkdpDo+n+HYNRsbC4XYUV&#10;96E+YGbeGYp94jGBivvj4VfG6PRf2L/BPhj9sVPC+heH7Cyt7n4X/EJ1GsaXBeRqyRWuqBSUEgV2&#10;YAsucDoygV+XPxj8XfGj4rfGDxR8GvDGux6v4i1bxJN9uutLuVttGe2mdWjuMblVIX3xshYhAjqO&#10;uK1z721SksRGpJOTV1p/kFSvFSjCOy/A6PRPiv4p+Bfx6sfiB8evh7eWmuXesC+1iTWWMUzsVLKU&#10;ZFV1QeZDIIwRhNijg5P6I/Cb/goH+2HqfwTXxT+zf8WE+KGqWmjvc+OrFtCF/J4Xh8xY7M7YnjaS&#10;R1W5Z8l2ULGWHWvyBstb8d/F74qaF8PPFGh3F/fyMtnt0e2lupY16gRR/wAKgeWpIJUKi819Pf8A&#10;BPb/AIKdWP8AwTe8P6tY3HhvVG1HVvFkC+K31XyY7e50uKO4jW3tySsiXCyOXDHcvUYNcmQ4qvSr&#10;ShWl7jW77lU6c6dTng2XP2qdI+KX7S37Q8x/4XhpPibxnq10tr5fhm88xZ5fJLbY4nhgXzVVNrbW&#10;kZWZVOd/HO/sQ/tO3v7BX7U95d6/Y6t4e8L6zq1ndeLrW/0eS3klsYlY7B54RFhZpCWDNztUZrQ+&#10;Cnw8+Df7cl14o+Kngz9nTxdfeIJPEZax0Ky8axWWn6clwpdZLuaVWupVaViqyCNV3KFBJNcfpemf&#10;EH9lTwl4y+OXiP42w+Etet7ceFtN8OW8D31/dK22eQefcPGIrePylVpFRmO8KnU7ipXeHxTnFWfr&#10;uaU6cY3b1bPqn9oT4tfs5+EvBPjTUvhf4V8bQ6V8SNZaPw7ovh2E3sEJWAPcLaz2zmDy5GnZmt2Y&#10;owRfUbfk2y+MPgnw98PfEfgXTfjLrvgtotJEfijw7rmuJbxtmdgY8Rjc0jogHlCNirMdxIORe+Fn&#10;wC/aTj8P2/xa8QDxzpvgXWrG61u+uvDGrJaTTLGjHzihDGLcQV3qqk5wM4xXxP8AHz4xX/xV19tQ&#10;0/wpDpGl28YjhjhuprqSVySytPPPITI7A7mYKvzc7QOK5o1f7SxH1qacXa3X09DaVCnUhsb/AI6u&#10;4LLxZbr4H19dS0XWtQea1jsgftEkaSOiq8gXcruIlPyk4HXFfYfwF+GfwM8c6Q3wa+OHiebwh4Bb&#10;w6dV1PTtFvEhur66/wBXY20asGMshufmWNQzy/ZnCgkNXy9+y54gHhq9tdI8ceDtNm0mSza7t5rq&#10;zlkuYDt2wunkskswZiyiMFAxbiRASR69rmh6ppvw3uvHXi3wMdLvYdJe8vNcvrc2ZnxuSKKPcNqr&#10;HkL8hAYg55JNcGMxMcNj8PXldxg9Ip2Tv3RMlySjyLY8+1fx1rngKXTfj/8ACOe88Mwrp8Wk6kZt&#10;cWO/1SXdia7SO3WMiOK4UkA7ivGWJHE/7O8HwN+G2s3fxU+Ly3F3ry2drPodveW7TLc6rJM0qzIs&#10;csTMNqQKG3ECR3yr5CHqtcsfhV4A/Ze8VaZ4E03w/wCIrfxFb2N9pvjaa1C3GgsZY7e9sUt3ZmTd&#10;m3ZZGAbErnGGGPnaz0TVvEksWm6x4kS40XQWka21C4vjGIrUSKghTIYktk7UQMw3ZIwCa92jiH7R&#10;z6309GdDj7SKZ6v+0x8XPiT+1V8Z9M0u1g17xZpfhSGez0W3uElu7iWySeSeVmZSSsakv8oJCqu4&#10;nkmo/hv8Rfidr3g+Xwtpniy18L+BIPF2myeIvs8oT7Yz3AEbyIAfNESRSMNqYSPeT7+b6j4nuvhX&#10;8SF1H4O+PNQWLag0nWLPzLe7bzBgwNg7i4+dHxxIOdoDAV9afCj/AIJG+L/j9+xH4s/aI+HOu37/&#10;ABO8LSR3eqfDu7t42a7sWgjneaApyJPs8sbeWctlXBAyBTp+1rYhzu3L8ydIx1Plz/goV8cfCXxw&#10;/aC1T4g+DfAeh6BpsMMOnW//AAj8eyG/FsBCl0QDt3SRxxksgVWPzbRuIrwPw7qF9oF217BOZEaQ&#10;r5bd81193pHiLxTa3mj2eh3FxcW2bmWGG1aSRdpwzNgHAwxJz04rmrLQb7U4ZI9Os5JZlVjthQsQ&#10;oGSeB0AySewBJrsh7etHmta6s7aI9vDRpzwaj2N+LxJrmkyR6zoWrXVjJ5bqZbCcxSBXUqyhgc4K&#10;sQeeQSOQa3vhf4MvviT450vwjoei3l/c3WoRwfZdLgaWZlZgCUVQegJI964v4YarpWo3t54Z8QyF&#10;Y7i3cRyN/wAs5Qcqfb8eK9K/ZO8b/Gf4V/Eif4vfAm81y1vvCai71DVtChldbK2V9pmleM4SPcQC&#10;W+UhsHNZ0aMpVlGz0OCpH2cGz9Nf+Ch3/BN/9rbWPg58HPhZ+zx8FfGd54R0G6votH8O+ItLtl1H&#10;Sb6/8uRg1xGVN3E/2XIkkjTYBglu35kftDW3xh+E3xV1/wCGnxMtoRr/AIf1CWwvLdTDMtvLHkNH&#10;uiLKxXj5hjPTtX7Sf8FH/wDgsT438Q/sGfC/4ufs/wDxe0Wx8RSafYXWsro9xFdTrrE1vLDNaMrH&#10;MYhRbh3XaxJlhyFBUt+QOr6y/wC0h8WfE3xr8d6dp1rPcXUup6uun2It7S0E74LLEARHHuIVRkLz&#10;3PFennksNCjCpPWe1k9vkcdOVOnN3PEdR1291a/3W/nWccbKYo2k3MjAcnIA6n8hgc13/wAGpPBU&#10;nizTbv4sX102gW9zay61/Z+PPazjffNFESQBIyIyIx+UMwJwKxNck0HT76CO0S3mtZrceWyRECN0&#10;kLHP/PThiuTjIHHai0muNV1KS9uNv7zczLHgKWJJPHpg9K8R1LWnH1Nucv8AxP0bQLv4g6z4r8H+&#10;Ep9J0PVrya50GwmvjcNbQtIdkLSYG9l+6TgEkdOaVfDWpaN4JW7Fv5k93qGV8ofMscSjPPuW/Sux&#10;tX0WPwFp+kWdvf8AmRtJHriSXKmK5zOXQRAKGRQgQEEk7gSCAcV7b+zv8A9f/aq/a8174a/sbfDK&#10;3u9GvNG1P+z7PxRO9wmh2Eto4ad2yCZIXkGxgCS4UgfMBWcZ1cRiGk1v09L7FS5XHU+ZvjX+0B8R&#10;fj34u0/UPiHqEdzqGn6LZ6HDM0KxO8NrF5UAf+/JsCruPUIPTNYviPw5feFNWs49G1jTdSvpLWF5&#10;vsOZFtZ2AbyWJHEqfxYzgjGTWr8XPhX8Wf2efFlx4f8Ait4HvtF1S+so7lbXXNLaK4NtJ88cyh8E&#10;K6chiOR7Cr37MnhS3+LPjTTvhFcL9ls9U1SOXUteg0uW7m0i0Tm5uFSM/cjg3yvkdIlwUwSe+VOp&#10;Kqoz3YR5VHQ53SLa3v8AS9SsvEK6gmqTSqunx2UavGs6yhXWbd8xXyy7AqchscEE1Y0zwne+K9Pu&#10;G0XWpLeayjKSMvyNMrAoVOD3HB9jXX/tS/Bzw98FvjLdfDDwf8XdF8eab8l7D4k0PciXcDyNw8Um&#10;HhfAG5DkYwcnOa5bV4v+ETh1DS9B1W3ulkuUS5ktXD7flzjcOM54/OuSq5RlZGcZWZoeINUi0Hw+&#10;3hfyWjaC43SBsZRRGgVMjqR81Y2s2F5o2kwzy/LLLCJQfQOMj9MVA2oaz4s8Uw2N+nmSXMyx5Cjc&#10;fuqAcdevX616B8etDsrHXI9Dii2G3s4xJ/3wAo/IVlGio3k+pnKpGnJHnfwK8OQ6j8Y7F5HZorcT&#10;XUkbDhcAY/Vq9y03Q7PxHd6ppUtvuhlaSexkZfvFR834964P4WfD3UovDmr+NvDszpqFjZytGvO2&#10;VOCU457da2NP+L/xU+EOi+GviLeeCNPvfDusWP2kWt5btJFc/v8AbKgk+Vo2ZY9p2nhXB6HFdPMp&#10;JWJqQ+sSUovYp/Gj4g/EJPDfg/w5r/hO60tfCNnLbaRdXVmypdBriS5ZwG4GPtAAxnI69q4Jde/4&#10;TKDUm1XUIYpLePdaptC72J+ZfxBrtf20P2rtc/ax+Lut/EC1+GtroFjfatcXGh6bZR7mt7aRIVW2&#10;aQAB1iWBQnAP7x/bHh3gyaTUfESwTtiO6uNj/wCyMda1lzVtW9j0FScY3Zr6fpNk2qTRX+nT7I0I&#10;jdflBftz6etF8gsTuU7vlwoPRR6e9dHa2V/f6fJbxXKtHBIViDdXycYH5VFb/D/VNRhjUzKZJY2a&#10;NVX5lAzyfTofyNYKRnH3in8DvhnefGX4y+H/AAJaOkf9oapDFPcNwsUW/LufYLk12PxZl8O6b8Yb&#10;7TvB+gpBbaN4gnjh2zErJBDISHbd0YKh6HnbWp8EdR0nwD4ym8T6PaqrWGlSeSN3LyMMBifU5z9K&#10;Z8NvA9j4r1PWItdmzdXtvI1vHJ98tk75MdcckZ9c04yUtjnlWlGpp0J9MsfHPww8QaX4t8Nz3BfS&#10;7Gyu9Rt1XbHNG9zNHHvx8o3qsajdg8jG7pSftjePrT4veJ9B8V2z3EQ+xSGPTZrkSG3jyrIx2gAM&#10;xL9uiit7wpqSDwZ4u8P+KtYnhultbW/0m4j++bhdjrExPJgyudo43k+ldVqvg7wZ8evgtqvxMPw5&#10;WLXrS1tYNT8R2yzLFp6lggmeKJtrA42ZCjG/OBiuepifZ1FF7Mh1YyqKclr3PnvxXqFho4MWhauz&#10;bpJLKa4hk2mZWdZCGx1HJ4PXbXp0/wAJ2b7DoukmS+m+zC98mCdZVMKAE7Mcc5z168da8PiaXUbi&#10;OxuV3osxPy/3gpXIz24r7K/YL+Hvwo8LfADXPjv8WfiZZ2t1cSXmlaLobQtNOzww71i2AgrvkkRu&#10;mCqcla2qRN63L7NHCfE3xhYeI9Gh1FY7Ca4msW8yPTt+0ndyjDhlkVfkdD0YH8eLGqp418RwhvDU&#10;eNUmWPzLVFUxswxvGABjPPNd/wCHdY1/xZ8UofEcmird3MkxGk2l82xZJyjSbSzEb9qhzlj1A7dc&#10;344/GvUfjn41s/E1z4Z0TTbez0e00+0TQtPW2glS3jVWLBQPMc7gWc53ZB5zmvJVOTlJvuZy5Ywu&#10;kYmk+FrLUvGGm+HJ9Y0fTbj7a1rJcaheBIXKSBd4c/KDkEYYqCf4q3/i7pum+E7u48Oi9ttThsdb&#10;lP2jSis0d3BlQJ1kQsrK4AIKsQcHk9ayfh5Ba6x4u1PWb/wbHren6Lo8tzqmmFT++t2KpKVx0KB9&#10;4b+ErkV6V4j/AGXPEfgn4k+Avhz/AMJFY6xD45s7KXT5LeZZPKhuHi3QyhT8rxiUZzjcrAjoa7I0&#10;+W1jl5oy95nieu6n4h0HW9L+HGhQajo2pWMovxsm8qVppYxJHJGRyGEbDbz3NemaX8RvFvi2L7d4&#10;mu7u41xrxhcLLI372YqoEmOzNgZI5zk96539v3w/cw/tDax4hsf3MCkJbrGdvleUixhRjpgKQPTF&#10;em/Bn4eeE/jB+z3ffGWy8SS3Hizw5DILjQVjMUUzQ/OH3oSVLgE5II3Ejjg1w5pTjVwyV7ambq8q&#10;92zPpv8AaR+Cdn4L8K+GtD1IQ2/9m+GraLUJpHAWFhCNx/AgnHfpXxZ8YdCtNQuLeDw9fTrcWvmX&#10;UNxNYukc8O4nPK4OCSvU8YB6YrpNK/bG/aJ8Y37SeI9et/EHmzRM1vrVlHOj7B8o5AK+hwVPvV/4&#10;h/DC68a6M/xr8a/EGPT9Y1G6hh0jRDebproF8O0URVmES49SCcjIqPrGFqTjCC1sc+DpTp1Peb1K&#10;fhH45yTfDO4+HXitZmsLqwdY1aM+bayhlKGPPVCyjKnPGcYp2javdfEzUdX8BalF9jjfTmmto2Tb&#10;FLeKbcl2P8KhImA9BXkev3d9BqVvfCWRWe429cbTt7e3X6V9GfCD9q24+Dnhv/hBtQ8G6LrGlatM&#10;Z9QkutOT7cqSII5PJuPvI2ACOMBgPWuN14yxKUtrOzO6rGlhopwRxbeHYL7UJLSYbct0ZSWC9jnG&#10;D9B/Wu8+Cut2Pw31W61ewvb6Pbb/AGSaXTEb5mJVsZAOQChz74qT4pWU2k6Zba7pt7dTaDrFsstl&#10;qe5SywM5ARuMLIeBgDGemeccF401KOxu1udHmu5tNhjijtBazBW2OpZTggtj5WyTwTivmMPLEPFS&#10;9WctXEuWljzTUbBNJgWG2XfIy5jkIAAFcreaTfWW7UnJkkZuuRhKvazq3iLxNZ4j0mTSbJIRLJJK&#10;xMsvy9VJPArzu21vxjr9rNptxrFxJawN825hwD0GfftX6NQ5eV+R+i468o3LuvWepXF15EEDNcXE&#10;gjhhjOSc9NoHUn2p8vhLULS1UatayQXEaAtDMpSTb2bBGSCPTsK3v+EPj8Jar9k07Vvtl01qRDIs&#10;5AbccblwejL8vPXOMV9RfGj46/DT9qr9k/w7ZeJdGupPip4UeC2uNSudJtolmtocRtb/AGlCJJ3f&#10;eHEbpwBgP0rVSoVYtc39dj5jEYqSl7up8t/DDQfh/fX19F48k1iOZtLmGhjSI42cXy7TEJA5HyHl&#10;Tty3IxzivUfBmk6r8SoG1/4ialrtxNdaPIulta2bTzXLW6iMHzMYhhi+Vn3YG3IGCQav+LP2SfHv&#10;7Kdz4T+LH7UXwi8aaP4X8QQXc9jJbqtu95MkZeIQu3CgbotzHOUdtoyM11H7MX7Hn7XfxN+Fmqft&#10;K/Afw/LeadodvcxTWui6or6klu4ZJm+zxHzBCBuDZABHQHBI1hRxXuuK2V97W7XM6vLUR95f8EsP&#10;2i/gH4Y+LPg7wT+0n+0d/wAJR4P03SY7HwbHHqDRx2N4FV2W5tiwkhCu7qHIKuVJBIr979GvdNvd&#10;JtbzRZlktZbdXt3jbcroRlSD3GOfev5Dv2LvAWP2s/D/AIV8R+GLeZf7aVdQ0u+1BrTzmV8tAz/e&#10;VywCADks2BnOa/qX/Zv8cfDbwlcXf7MnhvVL7+0vBOl2bXVnqc26SGGdN8aq7AGREztyfYZr1qcq&#10;OYYRYiPxX1+XUvDSqU5ezk1byPlX/gv58PPFmufBWx8ZSfF1dN0eyuVhtPCn2U51O9YH5zJngKmT&#10;904x681+TGmeNr79jDwHc+OtV+EOoWvijxpDJYaT4vvrh0jjsZtryPb2zLggBCgkZyrZyc9K/oS/&#10;aK8HfAv4veCG8ZeO/Dmk+KoPB0897FbzXoeKKaNSGVtjbQ2ARhs47jOa+Tf+Cpv7Glj/AMFTP2bf&#10;Dt1+zpa6bHrng/XEOmq0yLHPZOmyWMEdAhKttPQoy9814+LyWticQ8ZQl71rLyMcRGh7aV30R+J/&#10;wC8O+Gvjh8QNU8GfEaze6m+2T3Okauz+Y0btiKUZ4BB+WQ9srwMcV5L+1n+xH4y/Zs0vw/8AEzWN&#10;W03+yPEVnC+n7dUjNw9x5Mcs/wC5B3LGjPtDcj5eTk1+in7PP7DfjD4GftKaz4dv/D66pqd54iNm&#10;1rYj5tNhMysqqzgKWYSAZ6DafWuw/wCCkH/BA/8AaN+L2l6P8VvAi29o2h6XJBrcN9qQuC1uzhzK&#10;qqF2mNQcoAQcA5459LB5LUp5fGNZfvW97ryPMhjFLFe7rFLU+f8A/g30/wCCm4/Yh+L1x8HfixLH&#10;b+D/ABbeQjULiQMr2M6qQkmOPlIbkHsAa/XT/gvH4S0D4sf8Ev8AxNrWi20dw0M+n6hpd4yj92Gm&#10;TLgnoCjfiK/E0f8ABLL4kfC3x3pfim9tr/Q9PaRhb2eubfM1KaDYZTG5K8En7hDMOnev0K/bd/aJ&#10;8e/GT/glBJ+z/wCFPhB4pvNQ+x2oS6uIystjaQRCczzDbh4+DHkEAABj611YjL8wpUf30dtNrnRg&#10;82w1ZtU3qz8RfiWNAsfEdi3gy2V4bGwhaVY8kNMqjfksOSzLuxyBuwPSuq1n4sfFP9sL4z6VrOgf&#10;CKxuPEDWNpYWPh/wno77LlbW3CDMSbi7ERF3I6ncflHNcTpnhbxVf6HN4ov/AA7NHZR3pto7p4WW&#10;MzkBjEWxt3BSDgZwDnGOa9R+AnjX4r/A/wCJfhP9ovw74Xv44vD5S1vNWs7YSRSRbngdG3JsRmSR&#10;o1BIJLKRk18rU9pGl9Xqrdt/5o0lN8vMfVf7An7Yvgb9lT4cap8UvA2rarofxGk1GO+tbO5LHRfE&#10;mn/Ksli6bWYSDLurEhShwGyK/X74HeNfHP7XH7JOk+IPhj4P8J6LpevLdO+iremTyLtnYuQWX92E&#10;fnAGQwYYwQT+Z2t/Dn9jD9sfxL4d1vwg+p/D27uPDs40+6h02KaxN9C3yJIsbb4hjeOg+UxtkV9q&#10;fBjw94Ui8D2vw70pobF9LmOsQalpOuWqS6heMYxJ8jgiEsiIxUEHcqtg7ufbyGtiq1V0E4unBK3f&#10;yOHEV4eztNfcchrHiz9vn4PeLbrwj8MG0S3h028Z9R0XUNCt9lwIyzSzxPMrFgIlIB3AqQoJxjHK&#10;/tH/ALQeh/DX9hXxJb+AtNsIdc8cafZ6ZfWFvoJtf9KeTzLiQAsS0YgjmKhAAHI2npX2jF8MPg1+&#10;0t8NNY+Gz6rdaL4qZVudUvI1d57WWHG0OQAHXgBkz8wJHevy+/4LKeFfiP8ADn4L6Pap4rsr77Hr&#10;n9nWt5oyybFgWIsxw33JdoTdt/hduhJNejmEq2HwNeVN7q1n5nDHnU6Uk+p8n/GLxZB4I+GOk3On&#10;afa61aa9JC2pNqWnm2utOuLfcgSNlLAiQSk7iDkkYxtr9R/+CKHinTI/hR4eXwpfyahpPjS6gurG&#10;O4hVZrK4tUl+2wbww+cPG2GAGQTkZyT+SHwc+O3w+svhdoXwg1bwXZ3mrXXiCWK/XUoXWG5sZNm1&#10;pJB/y085dgx8uBzjJI/Yf/gmH8K/Anwz8O+HdL+FfhnULOz/ALYmlt/7Q3OVguAszFGJ+ZQrlM8Z&#10;MWcDNfA4GtUyem6tWHNy8sY2bV+Z228rnsTqc01Z6n3PqH7VGm+H/iYfC11qdvLZwzGOdbePeEj8&#10;pH37/UbuQAehr0bxv4G+Hfxt8Gf8Iz440S31nR7sxT/Z5hlX2kMjcY71xfh/wD8J9DI+K7Qw2fnW&#10;7/bPtEo2OowhLA98IvTj2715f8WPj7rXiLxp/ZPwd8Z/ZP7EuY7ea2gmi2H95taU/MQI1DLnI/iU&#10;8c1+hU6MsU17NW07GssdLAx/2l3126s96+FHwQ+FvwM0K40b4a+Go9Ltbi6kurlVkJ3yOxZmJY+5&#10;x2Aqr8ZPgd8K/jTJo958SPB1prQ0G6kutOju4xIqyNGY2UqeGUhuVOQSqnqBUfwy+Kdv4u0xtE1a&#10;4hm1C38xZJLfPl3Ko+0umR64yvbNfh//AMHC/wAc/jH8Hv2x9S8J+E/jP4ss7fVNFt76JbbVZbWK&#10;1yhAiiETAMvyHk87i1YKhJVpzm37tjrrYyP1dOEbprutP+GPzJ/aJtL3wv8AtB+J/DEnhWTw7cWP&#10;ia6hbRsFf7P23BHkgNjhPugnHSv16/4JM/t7fsLfsx/Azw54J0/wz401XxDqupiL4iXn9gmS1K3L&#10;mK3EgBZWG7aqKBvLCQdcivxG1vxXNrOv3XjHxFq817eTXTzTXV3MZJLickt5rMxyxyST3J9690+J&#10;3xb1Xx74vsvEHxL8ZzSeM9QvLWHWvE0d9DcaatqbaJYpP3G5gyx4MnXJ3cKeKdPHU/aTkov3tjzE&#10;q3sU1Y/rMit/Dug6TZ+KPDulra6ctkzNYWViELI5VwQgAIb2+vpXzz/wUB8XeEfil+zdqFvdeG/D&#10;viDwbqlreW/iaTWbv7LLpcSbQZ1ldWWGWOQr8rqASVBK4OfhP9gv9tv9q/8AYc1HXPCv7WvxFtPi&#10;B4EtfBq3vh+6sdeEyXKxzpG/2eSVd5McbEyQlflGw5wazv25v+CtHwm8f+F5NH+Hmu+Jvh+usXE9&#10;1rt/p5hvbnUrOdYozFhZVjgl2hEbzA21MH5uawli8Jg8Ryzl7y112OjEY6n7Dlekn0PDf22v2Z/2&#10;ZdL/AGRtD8S/s0+FNUuvGHhqO21TVvF1r4buhb6vbusySiT5DGkUUkIXdnad5+YsrY+XfhP8OPhx&#10;4pmurL9p34sap4F8O31vFcTW8OkyXsltM6k2kskJKiWF2OFmQNgBl+VuT9eS/txfssP+xhqHg/8A&#10;ZxX4jeG9ebSVs2a01iBNNvLy6iKzx3cW0Gc+REzFokQMeSqY5+Lbi88GfAj4m+C/HXg3Uh46t5Ix&#10;eeKvD15pcsaywCVVltmJLCQbAsgYfd+7yAGPnSxGEeIglKN2tbOy37nFTmtY316HWfG3w/8ABX9m&#10;S/8Ah/4t8O+KtW8SeLLzw3YateNJqAtrOMMrpGEjjxco8cccbBnfaTIMbsEmD4yfFzS/Cfg7RbTw&#10;J8YoNfm1COHXZh58/wBo0GYzOZLCdpG/eFlHzEfKVYA5yawvHXivwp4J+MUPjLSND0DUI/FutyXG&#10;m+Dbq4S6t49PdYksvMdHVOFkAVMRkeWSTzxx/jFvGHhj4a3M+rfAjTdL1bSL67tfEF5qHh+7abyL&#10;kKYknEn7iA8nypECuSGwAACcMR7SpUqqlaMVbZtoKcd7o67wd8VfHnhD9nvxV8N5PiHa2+m+JIkd&#10;bO+tTc21/wCXMjFLbdgWhjEmTLsJ3x+WM5Jqb9on4z63d/Bvw34Yi1bSbSHT9Ni0/Uo/D2n3UNwd&#10;rs8cc01wBgKGCpksNqqVXBBrh/hf8L/iH8V/DNnN8IbjS9Y1ZrWSbUPCuiW8z32mWsO7zLyTYT5c&#10;C8McnAGckGuS8efFrxbrGjn4cSzaXZ6HZ3GUt9DsYVhudo/1xYLukJZOSzHByOe2U44n2UXUaaex&#10;rTw9KMuY1fBPxTsba21CC31zUdNebRI7W1WzWVEuW3xou9kbdgLj5nJDMei8Cuo0tvhzp+oTaxr3&#10;ivVtB02aSW51y3tLF7yVHJBgtUieRIXjc5O4uCvQ5Arl/hf8BtV1/wAZeH/Bvi+Wx8OSaxEJLe+1&#10;eTyYXZ/LZZJGY7YwVc8ckeWW9q+0PE2meH/j/wDAfxb+zhbfCzwjZ3/hHwhBqXhvUvCN1JZrq2tx&#10;3ttHLNIjtsmZormbC4VVAygG7AzwuBrYqu7OyWut7PQqVRRnynE/s7fGn4s/sl/CHXPF3w88C31r&#10;pfxf/eeDfEzadEUnhsZriJrMRFZQA2/BUNujyCNwOa85/aS+KGqftF/DPRfj9rOqLahJIrDUIJL1&#10;9s+pOrGW6WNiBlEggVvLULmQZwCoPSN+0r4t/Y/+G+m/D6+8PxWvjTwPrV1YLZ6peM76ZcvG7yyo&#10;kUibRtuCpXPUkHbg1514T/Za1L4TTP4z/ax1C58O+FfD88d22l3dm8t1cGZgYrdoxwrSqvzBiCAo&#10;zg8V59P2mKdS9Nws7K+78/TsRzSqScmrHv8A+w3H8WfjJq7/AA9+IbTXGj+D9PGn3Xhh9LWTdCUZ&#10;1jCcFCyq7eYcnIznrXj/AMQf2atE/aB+MM2l/C/wxH4P8Of2xawWd8bFpLYI5MctzK6sdqkAsoTg&#10;4ZunNdT+0/8AHLw5478U6R8X/gx4ouvsXjTQ4dB1jVm+0W6adNb7oZGuVUZwbWWFQTnIaTacisLQ&#10;vg947/Zy8M/8JzqOsPcL4s0lJtBk/s+RRc+XJhpAw4UI8ci8MM7iDxU4qVXB04xqTe/4FU2qcW27&#10;nsH7FXwhufjr4j03wV8QdWm1S7+GtnIPDOl2/lyxW+I7klpMESMXNrGVXcVRXjP8TV69qn7Nfgv4&#10;+eFfF2iav4t1a0tdJW20vwje3lvPPbXM97J5KS7yS3lLuWIrGxKv5xLDYFHyD+yV431j4eaVZ+MZ&#10;tVuNA1S+028gs9asHkEyQpZRRRTGONWfhvMUNkDc2R905951z43eHfip8QPAn7Png/4uW+raDo89&#10;rrM3iCx0GWKWxlSGYfZnPBl2fKysRkNNl8heejD4nASqRjVpXlrZ/kHtYSw+l+e+/keQfCH9lLU/&#10;CngLTfEvxd8Wrpun+MPiJoFlJ4QVlLajZpe7pbiTCkGNVjK7VyCeTgBQOV/a38D6V9pvPgr4G+GO&#10;m+H9D0maTxBoviKfQ2j1PVLS4ljDNcTD5WghMkwVlXCJGAScGvtT4t/FW8i8X/Cnwv8A8Ky0m60X&#10;wXrj3LyQwu0VxHaWV0SGlIVQI5HyOcgoSB1rxn9pT4meNfiZq2k6VpOj20fhvS9esrxY7WzSeO3t&#10;5LjqXAZlj8zy2YEnd5YByQFHHiscsDmEMNN6yS9Ec8MROT12Pzi1OS8vYptLkkytnL+7uosjY3mE&#10;FgfquR90n9K6TRPiXr2ieAl8L+H/AIga1by/2q9zHZ2bCGMMFRPNlYEMZCF4xwi+5Jr1b9ozwb4P&#10;+DH7QvjPwppmgo2i3WqG7tLOa4jZlhZWwpaPIT5nbAABUbQRxXkNvp+k+DPiG19a22n6pDpmsGWO&#10;2kVpLS8VJc7T0LIQNhIIPpXuU6lPm0kvkzv0lHQ++/2Bfi18Lv2HLW31L4X6Do/xZ/aA+IksVrGu&#10;r2pfSfDUTF3kWRm2yPd7lJkyQiqjEsQCT8x/tRfCX9pT9l/9rxv+EVtNLuPEvj7R5ryO18Dwi6s7&#10;yz1VZleCBUBRlaN2+RNwXjBJXNdH4o/b7uh8dB+1H8GfCVj8P/FzWNrZNoPhnSVbTEZV8uV4I2Jx&#10;G0KoDGwY78ksa+0Ph5/wU4/4JWfsgfBHwzon7OX7OmoeI/iBqmhzGbxrqsyQXFjqknmh5TuHA8yV&#10;/lTC+XtwTivo8LWo18NyuVrPcvD4iWGuntbY/PD4q/sH/FrwR4r8I/DHwGk2peMvE17HZ3nhG3sB&#10;DeQ3kiiSOLPO5XXgE7ctnGQCKq/Ev4ja94ftIrPwt4H1DwLc3Wg/8I946s9Hmlht9WubJ/LmaRCd&#10;24siGSM/KJDwB0r6G/4KD/tNeGPjGLfxt4H8bQ6J4n0vVNIsrqw0i+aa4nuLG0ltptRF0BhkLQoF&#10;2ELtmXB5Iqb4M/ts/s3az+wbrP7Dv7Q3wR1B5r/xdY6lpfirw/cRC9W43ETO80qsMkD5VC4Jdsmv&#10;MyvHU+WdGrUd3JpSslddAjiK0qd5I8F+GPwf8e/8KlXxt8T4da0P4Y6w14dL1u5t5LWxvtVhi3pb&#10;wTyRtE1yfL2lTnKKwJG0EU9TGv8AxE0zRvgr4R8L3VvZ6LpRm1X7Pi5iuLrAa5v2MQy8ezbtTLFQ&#10;uM5zX0l+3B+1H+z9oX7G3g39gz9l/wAYa7408G6L4pm8R3XinXrNbeS3vZrd447GDyxg+WJ5tzH7&#10;zMMcLk+V/tk6hffBHQ/DfgvwDDJp954o8I22t+I9Wn0eSzlv/tCKq2scUw3KkRRi0owZGkPOABVZ&#10;hSg60VSd0lq/M5+eVSV+XQ+TZ7W+WdnvBjy3IhDAgkZIJwfpXW+GNBlS2MkjMNnzsFXJArK8PW8l&#10;nfLrk0CTfY13v50YZdoHQg/561f8YeKryXSESeZS95Ibi4WKMKoT+BQB2wM/j7V5qu9EbqHN1PS/&#10;hd8PdY+JH/COaXpcBWHxH4qbRrWXeN0l0hg3rg9ABdQc+tepfE3VfiL/AMEqf+ChGr+HPBXjnVrK&#10;88D65c2MmoWsIE93p7KNvmRb0DBo2jkILqCGHQDnyL4QaF4J+Hum6H8Tfj1r+r2umTM+q+H/AA94&#10;X1KNdU1CblY5xuJFnHuhQNI4DFYsoG7c1408d/FL4gaRfeO/FGnz6tHrH/EvPiTxF5tzJ5sIjcql&#10;xI2fMWN4dzddpHAyc6Ro0aMea1p810/kaKMlozr/ANpb4o/HH9qG2svjF8UNOuNWtfDGh2+lf2vH&#10;ZbSlsJJHhWd1HzlTKVDHoCiZ4ArxTQ/GXiXRJPtfha/n0u6SOaJryxmeGXyZIyjxllwQrIzIwzhl&#10;JBzk1M+lNDLNe6rqbTSRr+8+z/wnJABJ47Hpj26V2eo6BoHhbwl4c+IGkeD3NnqVniGa8DyJeXsL&#10;5uFBwMIBgEKSQD1rT2k+a8nqyZaPQ86lN3NG14beaVXjw0jFmzx8uT3GMD8a7Sx0zQLazsoLe3Pn&#10;TQxTtGv8OVz+eSfy965vVru51a7nv76NVE0zS/Z4srGmTnao5+UdByeMVN4N1FdPmMhX5vO+7u/h&#10;H9KzqR57O5lL4Wb2oyJ4T+Idj4lhj+WJw/TgMVI3fgTn2rQ8U/EK48VawuqTlFkkjxOR1kPHJPfF&#10;N8S3/hQeONC/4TLz5PDouEk1Q2r7HkQDJRG5wTjGcZFcj4cmk1TWVSKf7PFeXGA0jbvJjLHAJPXa&#10;uOT1x71nUjzRSg9CqNPmj+8PZPhl45Hh3wP4guY4PMW4sJLYfNj52QgAduSeAaX4i/FqP9oXw14N&#10;8Bax4gs4ZNL8P2Og2NrFpYtY4Y7WNIkyq5Uu3G5ySzHJPNcXpt34rW1t9B8Pu100H2fUNQjhsVk8&#10;qIMsgdjtLINrIGwQMkA81J4u8Jt4V+M01tdoY2sdei2tGuP+Wmcge+KMPyxi1cxlT9lPTqej/E7/&#10;AIJ//HT4V/sv6H+018StG/sLTfEetXGm6Not0Xh1J/Kj3NcmFwGWEHau7uZU7EE/OvhfwrY6JJNq&#10;11c+bcQHDWWfnA7Mc/0r9Av22/jrpP7cviHwT8Kf2cdUtjrlzb6ctx4bnkKMLxI5zNH5joFXeZIx&#10;ksAfIXrwK+HfHen2nhHxVf6TKF/tGG8ktrhTlfmViGyD0wRgdK1nLX3WehHnkrIq+CfD0GrajJHL&#10;5kMRy0aZIOc5BzXWfs/fD/w7B4+1aX4lTpDobafLDNf3F0sKjcQSFYnJOwNwMnnpXKWqIoMx1RrW&#10;GHHn3UfzGPJHYdeK1/Dmo6p41m1LSDJCIbe2zZ29zG25UH3ZlK5y+c5A/pioiznndXSPQPit4f0z&#10;4WeMdW+HNla2qoL+1njurW8WdVhlt4mUF1JBOGYtz1btgAW/jD4f8P6R4F0/4xeB7z7JrXhu4eS6&#10;RZMxyK02Vjx3GPlPvmvMYfC2s6c8imHfHc205MysSuYo2cOv/fv9PUmotXn8Sv4fuNHtmuptJhkt&#10;31DdHuVmY/uhIw4XJHy8gHPGTXPKFRVlKGxlKm0oyWvc1viv8VIviZ4es/GPg7w5dWMvmSWF9azM&#10;rYLHzlCkD5hmWXqMgFf7oo8B/GDx54I8C3fhvwx4k1KytdUs5I/EVsqiOORGZkMbD+JSgVuRwW4r&#10;v/hdofgvxZr2iJBDi3vr+0s9UWJRlsQyPJ5XAHmBWjznJHyjHatKH4P+N/G3hqTx58MvhzHdbbya&#10;2Mus3AmiaJCzK7K4Rd4Qo+HYgBlIBPFa80Kyc5aWLq+z9nc818HfDLwr8Qvhp4s8Zx6rDYXugrZm&#10;xjbaovPNmCSKO7MqAyYUchT2rC0qTVvCOuad4rjsri+021vR9qWPOzdt+ZcngHHQ+w+leuSap4j+&#10;Cmn6x8EbDRkutN8daXbR6hqeqaSiiG+YBt9u65AjSQMg5J25YgVlfAi88H3fwm1z4deOHjXVdPvp&#10;nVtwYMN3XI9CrfgK0pzjKKae5j70qfultfjL4X1jxJMfFOs3GlaTZ6X52m2tvbg3VxI7ogdcMCjR&#10;oW6E8E9mIrtvhH8BdJ1z9leTx5rGnJb65YtcarY294w36vpJBVXRQchleGQBxwNjKc5rzPwx4H8H&#10;fHfwtfeGYZ/JvNJuWNrdRxhXCsCUfHXaSCD2GAcjNa/w08E6tpnizwvo/j7x9cWtj4Z1J4DcWmwt&#10;bwGNp1wGH3XM3IYkDzHxjIA15acotMz9pGMLSfqa/wADtStPC3jM6w3/ACC9atZrU/ZoS/nK4w0Y&#10;29csAm3BJ9K+0PhJP4K8D6b4P8JnRvDdr4S0HxXpslnq2tXAOrXdxcQXaJIFkIdLeGbybeZSAFb7&#10;OxClufkTw18If+Ea8Hapqun22pSWMEj2l9czWjwRx32WkRiGH7pgV8sk4zvU9wa9Timu/Ht5Y2Px&#10;T+Lj+FtasfCotrWx1FXne+tzB8sXlofMjYRKqSAggqtu2CCcTRiqcWjGs/f8rHI/tq/Cuy0b4t+I&#10;dIu3jks7i8mubO6jYSfuZWMiD0yA2Djjj0rx34Y3dl4Za+8Ka/dajDZ6hYXMqtp7lZA29E+hVlDq&#10;evT2r3zxlD4M8ZeFdV0y9u7PSvEXhiRLS6s5Lx2bUY0zG9wu/PJx8yg4BPSvG08Ka23jLQb7TrFX&#10;t7uzlhtWk+6+w7ZQfxOcf7VceIVOo+U4afNGprsZes6zpFxdaXa+FbgRwWjOZfMTy2zuXGfU4z+N&#10;eveHP2lLzw98OpNK8OeDP7d1o2ciXN1cZnGnQqEzcQokf7thwCzsQpbIxkCvE9XudLsvF100FoRC&#10;rgL05/SrE3iC80ue5Gj6pcW63FuY38mXarrjJBA6jOPb1rzaeEdGpz3PUpy95WK/iaa0vUtVsUMv&#10;2W6VZG7bj1x+JNeoxeDrDxL8PLy9jPk3OjrFOuMbnikdYmX1OGZT9M+leLWTTSaTNHPMfM+3K4Yf&#10;x4POPpXtnwwtdGm0K18RP4lhe6W8a2uNJkB8uW3ZBkv6g5wRXmVI81Xlfc6cRHmTOw+APi3WL7wY&#10;Phhd+JU0y3u7j7HZ+IJLMXEVt5quvkyZOPKkRpORhkO1vmAxX1h4k/Zc/Zr+Cnw+0zwZ8ZPCf9oa&#10;t5iP/bHh28ikuHi8v5I5Yg3mKoBJDY2E98kV8z/FmKy+BtzceIb7wjY6poPiHSltNMsdIQ262vyL&#10;lzcb3eSVS5bLJhgVyeqjN8O/8FD/AIwaP4O0vwxHGq32lwtbtr0N/LDc31vx5cc4U7ZGTBAcAHBw&#10;egrrwvscPGUcStejRwLAVsRFShsfOPjTwh8ObH4E+GvFeifHKO/8R6xfX1vrHg2NGaTTIItnkO74&#10;wfNy4Cg5ULk1c8P/ALPHhjw74M8OeM9Y+N3g+1h8XzahatpsjNe32kRwxttmuLeM74vMbasTAEZJ&#10;OeMV5vovh6e/um08tJE6yOW3Mcrx7dT6cc+9fpj+yf8A8Ec/hx8C3+H/AO2f/wAFH/i34f0X4c6x&#10;CLu28OwebJfalIG3wx7I1bdEw2u+0ghWxkHJP1mDlTqVrJabM+rqYjE142ufMf7Tn7C/7QPwd8Af&#10;Dn9oHxP4XtbrRfiH4fjnsNS0OYT26zAFvKdk/wBXIE+YgjHHB4NcEvwk/ae0jxh4d+EWg+DtQvrn&#10;xRJb3GgaXZ6eLiS7km2bCCFP7zIx1G0gjiv1W/a8+LKeMvAPgv4JQ+A5G/Z/0zxxBqlr4u0RV8iD&#10;S7q4dYU8pACI9iToNyghoXVQduK/Wrw/8A/2W/ib8GPC95pHhfSdU8P6VpMMnhfVLdhvggRAY3im&#10;GHXGB3GDnoamtldKjjZRjpBW/E8qVFyeh/Lz+0348+I+mfCjUPgR+1Tq/jLXvixZ6j5Gm6Tr2oTo&#10;vgyyhw0mY2BWR50wAqkKka55ODXjv7N/hzxp8VvHun/APwPrt/b3/izVLOx03T7KVltbi+adFi+0&#10;LnlBudt3JB7YyK/Snwz/AME/fGH/AAUA/bz+OHxI0/40zeG/iJ4M8W31+2u3iR3lnPoTQy26xp5Z&#10;bdIUbZksVaPIAyCa+dvEf/BOT9pP9h/9oP4S+OvDOo2+ra14tuF1rwfcabaAR295bXjq0bqOGEYj&#10;SbgAFHAxgHPdV5oR9rLWCsn3fQuN6cXFnRfsG+Pv2Y/h78Trz4ZftMXev+BPiZ4V1KSDTfF0drHc&#10;xW11sKSW09vKCfKVwGQjEmGbknaR9c/8FEv2z/2qJv2k/Bf/AAy/4Tex1T+yo7XUPHWj22LjV1W3&#10;LkF9xCwNbnzVR8kMSM5Tj84viT8V/H3xs/bE1j47/EL4f6Lqt8ddto/Eek6PbtZ297PG0duygeYz&#10;BnZMlgTkZYBQcD034QftCfHHwd4euPGHhfV5ptP8I6gukahp5Uti1mM7iGRZC5yJ1UZAG7IJwz5P&#10;j080p0akqVL3Y36b+Zx1qMknJan2j+1f8P8A46DS7L9oP4Lazqel6nq+n29z488KLe+Xb305gTzZ&#10;okRtsjMxYEMMtwRk5NaH7O37Tf7RXwX8NaX4Q0MaxZy6p4iP2CT7UojCsUYpsZcYbIy5yvysMA8n&#10;xXUP+ChvhceJLT4AeGPDeqeINS1a3hsrLS59aWA26zxxb7EvEh5RvNCkOoQKI2xs57r4EXPwrs/E&#10;+paRquoa14ZXw5cC+vLHxVjfaiQvtiVtx3ICQUZchxtAOck+lSzKnhcUk3eM1q3sjyq9OtUSd7f1&#10;sfUPgS21Kx+KC+JPEunJNqPiLVra9mubdSvmyouWXADBCSy9AeEzX338R/il4Q8M/BG6n8T6zHHF&#10;qOnPardSWrSRLLLGwXcUXbgZx05xk1+d974g0vVv7A8W+AtROo6XHateRyWtwVaWT7VAgKlh6CVQ&#10;QCDnPQHPvHj/AON+gfEz4Q3ngDWfDjKs2lGOCC4m3RK4bjMe772AR1IPXHOB9NWqUKlOE101Jw8q&#10;mEjJL7R5LYfBzwV+098W5PhP4l8U6vrW23V7HVru6FykTq6GSaPCKPLb/V7lO4Dnpk19qeH/ANiH&#10;4b3Xwx1L4ceLJbi+s9Y0eLTr77NPImYFXbhGdnZdyfKecEV+e/xE+JGseE9UsfE/w68ZeLrXVmIi&#10;uL5DE0CXjfd2RmNGzjcSqOxwCOMc/ev7L/7Z3w48UfCPQbbxJ46+3a7DZi31SZ1H7yaMYkfK4XGQ&#10;eOo71WZZlXxEVyuyDKcPltOvea95dWfPX/BWf/gmJ4O8QfsGjwf+y58NtP0u48B6w/iOx0extBuu&#10;j9neKXGPmeUoQQc5Plgelfg/4G179oLSol+Bum3utW+g+NDa2c+l2FsTHqcaSIEZUwfMcPGPufNu&#10;HWv6hvil+0f8GtX0C4g034kWYuLFo5rq1WZkdo1YMU4B5Iz+HUgZNfGd14C+A8/iXQvEg8GW7ap4&#10;T8Uef8P79LELbaFb+YXcIEbDDcSQGIUtj5eK8Opl9PM+WU52cb387npYzGU6NdKC5k9bo+Sf2gP2&#10;F/iV+zf+xr8F/jL8IPiffXVmkvmeIYLi3W2itb66MJTcGUOCRGsLK5wdgxgtz+jHwV8W/s6/FL4X&#10;af8ADTxF8LI7HUbPy5NS+zxBDHenc0s25CGMXBYOTjnHYZ6zQ9Z+Gnxo0ldK+KHm6ro9xHFNq1pq&#10;PkyWkUyt+7kTYSRIrRq3OSCwYcY2+U/Ge38KaD8WJrr4NyzSaTqGmrBqM8MjSI8qAqRINwJUpwXb&#10;nBbnpjj9ng8uxDqU5qN1b7ia2IjKipKK17mN8WLS/wDAvxon8Y/AZtYk1ixm+z6pIbyBF1Bd5XmI&#10;AGTzMGIMGVi20gMcZ+fNF1nTfjs1t8Ivid8E7i4tLe81eS0uWjNzELlbe6lmmmMwOLjai7V4AwGx&#10;mvqr4cXcfjK8m0OzsLWe9a3LW9+wz9pt4wSbeQrwGAAIk+YphSQByOP0DRvHfws8fyeE9fuHt9Nv&#10;PtUdvcGLy4blpYJY02c8SHeqtzkYwD3r3qWcUJYX2dWkpefc+cqYX2lZzjKx4v8ABn/gkN+xv8d/&#10;hNpHj7xp8ONVgudJ8O29np/2GZ7eSG580vvuGyokDM+duCAsmN5PT62+CH7I2kfszeINI+HfgzxD&#10;cTPJpM8jX2pRKyrPJAsWI+PuDAwpOT0ySa8nl+Jc3je10fxJb399Zalp+jpp1y0FzsjO2UIjS5I5&#10;fhUUZLHHJBrvdG/aY8X2ng3Um8QXM2qaxpkcNtKbWYwyNHJdNksqkspCRP8A3ed3TjHkYnD4LE1u&#10;ZQstPlZ3R62FcVHlm7vudr4pbxF4s+Gl38B9P8WrqniiOzefTf3ZYS4uSnmLnBGE6KO43ZKg5z/h&#10;5+wl8QLKzl17xFqF7JqFnCItN3XyQyXcYKs0cxAkCq7A9Mk4DHk7Rhfs4fGPw/p1za3PjD4d61ea&#10;vb3TT6dq0BBkW3O75X4w0Yy3zkkENnI4r6k+HPxub4qWjap4K0GO4s422STz3gQqw6jaAx+h6GvS&#10;p46pRpOnSe/U3o4PB5hWUq0m30R51f8AwE+IGv6i1n8QPE9zpfh3WtNmhutE8O3TQHRpQY3jkjuY&#10;grM+Ucl2GMtjB7/hf/wX8/ZU8Xfs2/HvT08aftKX3jaPWdFa70RvEUjzX1rEJdnlOyttCgsTuOA2&#10;TgZBNf0mXAjazZrllX93l2UA4wPcGv5n/wDgvbbeLdd/an+KHjTxlZvq9pb+Ko7PS/EVu032exjS&#10;JlTTkb/Vv5fylwMNv/iAyCo1KlWjU5n0PSxWDpYenFQ7n5l394qmO6sHZVjy/wArEbfevqT/AIJq&#10;/Cf9lb9ojxdL4O/a0/aAk+H+jwQAwahDZ745GbcMbgrbZAxRgCu0qHyRivnO206K/wBSu49OjUr/&#10;AGfJcSI2Nu1PnJHHoO2a9e/ZB8AaL4h8O/E7/hINOuVvtM8B3mraLfW8xVLS7tpo5ccD5g6LJHgf&#10;3xjkZr5+nOWkWh07UW7K+h+pH7Nf7N3irwpP44/Y6+InxP8ABnxK8PaPY2es+CPEupeMBa20thdr&#10;cRjHDNI5VHVlDgrtALEbQeX+E/7O/wCy54c8A6TB8UvAAbxFG0kVp4g1W+2aUjRvtGYQxUJjhzKB&#10;vUkhwRiui/4JTfBHVv2U7LX/AAp+1H8GdN1STxWunXnhjUJdU3eU4UrtKRkOcCXcFG0Ek4xya/RT&#10;xx8FP2RfAPwM1P436z4Ss/Eek7EPl2tm3203LhYVjj/eYjyGVSCOg5JxXRjMG8ZWpYmNoqKs4tXu&#10;cFbDSxDUopKx+Hv7W37NOp/DzxK1t4M137DY6frVs2j6edQRJUmkDwtgkbdytDMjFsFQvIIIJ6jw&#10;5+w38bNb+DN5+01a+JfD3hnwjb3DLZ6prHiKMw3sjMYhHDtAEpeZfLVsgFom6hTj1X9t39nn4beE&#10;v2H2+Ius+Go9NvNS8SR6nb6bfzSSS6HBcHy4re2d3zI4jgjJypywYjbwF+fNb+PfibWv2c/Dfh79&#10;nHWvEXhX7VdyaH468OWetNLY6iGlnMN1JGz5tI9rHckn7rMmRsO7Ph18hwv12XMm7K6Sffp/wCKO&#10;HlN67nh3xC8SaCni6+udf8K6fJI9vNp922jXCIJGU/upYJUjIAWVI33AfMhkQEbgypqPxP8AiT49&#10;+E934N1zxxJ/ZmpSXV7qlzch3uNSljLPGtxKMtcHdGuzzAfLMnBAFetftE/8E6viv+z18QNP8JeM&#10;Nb0HVDNY6fqFw9lqkax2Nveq7RGfzGVuDFLkIGBUBs/MFriNdvvgXJ8KdQ8OeA9R1S48ZeFm/s+P&#10;7BCt3p2vIk08s9xGCsT2iLbsjLky79h4G4bc6ODzjCxlTirLezetjoly7RR5B4W+IHjX4cWl5rfg&#10;LxXe6N9us59MkvLe6eIzQyjE8Py9Q6blK4wc964nW7iGTUltZ9TklVhJHb3gTaGRZNoLfKeoHPTr&#10;0FeoeMvBGveCTpq3Gmw67HcQRXNvqEW8Ri1ZVYI0ZUMCwbkbsA7lIyvPVfCTwp+zF4++Ji237Sbe&#10;ItP8LjSZXjXwvNFBcPeBFVI/MlhmSOInG5ijYA4HephV9i40py038h03GMtTL+G/xeu9I+IPh7xJ&#10;rR+2Tw+ILd5luCZI2t4lZduD0bOwjHP4Cv2O0T/go3+yJ8If7Z+K1no99omra/rmlXuqt468DyND&#10;qVnb25sUFkYCqR7mjDs5Z1DMx2kDA/OP4I+I/wBjzSvjn4P8N6fZaF4Q0vw7rr3C+Jr64k1STUMS&#10;Bo0nuJYo1CKi7R5cccZ3MzAHArhP2kP2vP2kfi58YfEOg+NP2hdL1yztboWthqk90Hs93mA+ZZ5Q&#10;CLBOTIgX5VJzjiuhY+UcNOlSlaTe/kTOMatT3Nz9VR8bv+CaXx88H/E/9tX9pX4P6LDpui+N7OPQ&#10;9SuFMkN/qsEELCKJQo85i4f+H50DsVAJz+bv/BR/xx4E/ah1PXP2xvCHxW1XXvD97rBXVvD+saO9&#10;nLZXBddkEflvtKsjyujjLBYmBOWBrqv+CUX7LXgv9r3wL4n1D9ovVNa1bSdEuEk0/TYdcmt1hupv&#10;P826YKT95Y03NjJ6EnFcX+2v+z1rvhrxJN4w+F3w9j0nwZ4HFnbadJbsHt/tUuGaQbmbzZJAI97c&#10;gqAOgAGNbPKOJquhe8oJXCPLKbi+hzPwC+LV9Ho8f7Gnw8+DOkvJ46mtwNai16d5Ir18G3n8xzs8&#10;ocZDLkIXG4Fc17FqHwx+Cvwj8B33hn9o7xpdap4msWt9OjbwtrEjXVjEikiVi0Plso3pH5f32YEg&#10;/NX0t+wr8K/hX8SPDHhP9ovQP2aNI8M6tdQq8+vWduQs9wzeXN9niUHaxdmUYwuGAxxXkHgf9gz4&#10;oQfHGG8+I5m0ix0XxZBLHZ31u0n9swl5HdlfOMZdPm6N849a48dWxGLrU1y3i3qGnMfIvjzSLq5h&#10;t/D3hvxHBdad/Z63d1cW7FriEfarsRweWGLRZVBKVyR84O712/hfpPiH4a3Phb4n+ELfWri21a+u&#10;7O4uNPYxG7gaB4bi3RyGCzmOV1wclTsYgg17J+1N+zV8T/jX+0/N4F+Hvh+3tF0W+vYL3Ul8tFEs&#10;7m7t2G0eYYZEkMa4XywYic9a6D9mL4UWWg+EB4B+JmiSGHWLrTte8Pz3G+NIJWiIllj6uG3rEh4y&#10;4RgA3BHLisNXo4xSpx03NqGGnXr20SfV7Kx658Abn/hI/it4V174daktrDqHhPVL2dYdZF3I02yN&#10;I4p2EZUMkUz/ACEM5BbIAIIqfFLT/hXJ4/vtEsoL+OQahKbuaO8jii06HyxMzjZEBNMGkjPl7WBD&#10;lW+ZsrynwXtr/wDZQ+IHhvS/h74jguLTw54OMfie1u7EpJEt/fBFuIpAyFozsRCpG4EOdzBgB9Q6&#10;Ho3wn8Q+LI9c0f4XeH7p9W025utQk8QBpPssxjYIjecqgnekbLEob5EUB8kbfWxWBwmInSqVY3Zw&#10;+yVOahc/Ojxh8BvhR4L+KGs/Hz47/EXw7/wi+rnUJ/CNhb6mZSQiSR2010gzJsUxgiEgO7KinCsW&#10;HzX8MPhYP2jPirdeA/hd4nhnh0+yvtVl1CW3eBZLO3XcfkAZlLDGFAY5Nfol/wAFUvgN4P8AEn7J&#10;938b9L8M6DpM1xqVpbtaafqSLHFYpCijKsBI8zuYtqDoWORgV+f/AIS+DfxZ+CWo3j5uPC665pYs&#10;76SGYySQxmQyGFnjz5Yb7PucjDIgbOa9BYHD04cyVjupJcrXY53wR4n8O+BvFWvXGqaf519a2U0O&#10;nxlleGOQ5WX5jz9wtHgDI3Hle1O5+HF1rVovjfwtAmrRqv23VLbTVaT+zN0mTE4bkbSMY5ACjJq5&#10;qOveDZ/iJLc+JrGzuILO1jtdMttFtdttePCBiQ7+WQ4AY43HOcK3Sh8M/D3irxj8cVt/hq8f2p5r&#10;i68tgsKPCi+Y6bTlVBUEbScMTz6VjOMadNyvZJXuaRlKOiPQtf8AAvw/1jw5eXfg7xXLJdaX4fuN&#10;SvLi+t1SNdpRo4YBEW83MZAOdgVg/L5Bp/wUj+D0nhi4f4j/AA8k17xAiMdFW+vZI7PzFLOieXCU&#10;d2cHYQzYBjHXcRX0B+09+yzF8QviDoN5+zDpVjrWra4kFnfWtjeHy7mXfEkcbb3Jc7DGsjZVWBJG&#10;3HHn37MV1rmqfFebwT42+CugrejWprT7RueGGweKYrMfLj8xrhA3OIyW6kNtNeL9eVfCxqYVppve&#10;/wCVzlr1JUqTjF6pnnEfx80vw7+z/p/w+m8JQyapp97NdeGvEFrc2i3WnTHbvlmQ2jSTIUKiNPOQ&#10;xupZSM4rzHxH4V1eztbDxp4h8Ww6teapJMLj7VI7XFpIpBIldifvhw455Bz3r279qE+HPhF4z8Sf&#10;B3w14S0y8urjXGbVda/seWGe3gLQyrbrC/yIrS5YMwLBCEwMsDyfxSifVvHdvoOj+BLrS4dN0v7T&#10;fJCpklmUL5jXDgZwvlMvKhUAAOOa9qpiKvs4uVvl1OiDvFXOF8S+HNGt/C2l2+lz6lJrN4sq6rZy&#10;2YVIFyPKEZVyXLqSWDINrYAJzxi6B4V1f4n/ABBsfA3hO3ur2W7vo7O1is4i0sjOVCxqvXcTwBX7&#10;BfsY/wDBI79nP9rD9nUQWmuXPh34l608d1oetXFi8lvFZEMQqQiSMP8ALsLTKW+Zzx12/Lv/AAVV&#10;/YH8E/8ABLP4leCfAnwu+NKeIfEE9jJf63eWam2udJm3o0e+Lc4Rcb3VgQWHJHAJ7KdGsqaquxtF&#10;KJr/ABO/4JJ/BL9mv432Y/aK/a18J2Ph+2MF4uit5zz39rAiS3MY2qGjRSGBPOMgg9qqab8JvAf/&#10;AAUY12++Cf7OWiW/g3wfpuv6heaPPp8bSW11dTCzgSR4SqNGFVS+QCQJCCW25rwDSfBn7Tf7dfxC&#10;1y4s/FGseLNcs9Pm/t+81G8kMlrYx7j5kxlP7uPcxXkgDjj1+lP+CWPxF+G37La6nofiPU7WTXLy&#10;GSV0vLlFtWVfnYLM48tCBGGwMEkZ3Y4rx8XXlJtc/LK6sebjMRLD/C3zdDxj9pf/AIJufFX9iP4O&#10;6j4k+Kmkafqdnqmqaclj4nstUBhijaaUMogLeYSyCQ5YcBeOCK+axI8ulmw0u8nutNtbmRrGGRzs&#10;UvgMwUn5SwUZ6ZxXsX/BQT9u74iftp/ElvEGvXc1n4a00+T4b8Po/wC7tIRnDuBw8zEsSxPGcACv&#10;n/RPF+reHtQh1DTNrtbyiVVnj3JuHIJWvSpxl7NOTua4eWInS5qu51ngX4faL438L+L9d1Lxsmn3&#10;nh7Q0v8AS9LMIdtUk+1QRtEvzAjbFK8vAPyxnoMkcyNJudO11YIVkk+USw+X83mIfp1r0jUfjFrv&#10;g7xj4R+MXgvw1pei6lp9vb3ENvBCzW88qoFkd0cncJhu8xSSD5jYwCAMnXPiJqHxGv8AVvGHiLS7&#10;catq+pSXdzeQ2whUO0kjv5aJhUQmUgKBwFUDAGCpVHGJvH3qd2Zfi5/C9z4PtdLvtRVLqN2WQHPB&#10;5II9udv4GuR8N6rZQTR2F/YLeRSyRIxWYxuE8xcmNuVViAVyysME8dCNvxJo9td2sLmdmk8xvMRo&#10;s8diGzyfbFVNK8NOdNL2VissiOZpNy5wke3p6cyD8cU4R9y5tH4T6a/Zz/aE0H4R6jrnw01DRdNg&#10;0Pxz4Xu9J1a8uLZftW9szwSNNxyJFjjbAVGAU7cgscH9pXR4tX+Ld8vgyGS6ur29hFnDCCzGd8BU&#10;QDq247QBk5xXn2g+HdW+Jfjvw34I8I6U15qOqXsMFtalsb5C2cEk8d8+w/Cvs2X4FXHwZ/Z3179s&#10;H41aXHotxfXEs/wn1p78RyX96GeHy0jPzOFQfaEfaCGgDE4+U89D2kotpGGI+JHxTrGja58IvjFq&#10;ehahqyprXh7WYy17YTMGhuo2bIU93EgIJ6BlOPWsG+iuta8SX3iTWibq6a6e4ut8nMjFstzzknrn&#10;19azdUbxJd6zJ4q183U0k15vmlY7mmYNnPcliWPJPVjnNdppvh+O6sXNyJPMnjLLNasrIGyTtJz2&#10;Py5rWUjrp1FT1Zm6d4ebxNp99qmhTtdNbLI01vJDtxGVbEi47jvnuPQ1jtDrmgalDqUAlh3bRG8L&#10;Ll0Y4G3r15HA4NaGlXV1pM66ZarNCzRmOTynI3IWGVOOo613XgT4OeMG8J6dr2nyRyLeRCZFZfli&#10;xK4U55IJGc8Y4BHenHWNzlryio3j1NrWLvwpo0ukeFtVvpljt7F0vlsVDzLutnj2rlSFJds4PQDt&#10;nJ7r4C+OE+Efww8Y+C/G3w8t9Y8I+KPstjfXGoaewjgaVS9u4lHzKdoSVRuDKPXrXLeGv2O/jHqV&#10;74b8feH9Hm17T/EWqvDePaq3/EuuvtHkiG5ZvuZJRg5wuHAOOM/pz+0F8C/2AvG37CI/Z9+CvjrU&#10;rC88FyWG3VIYldPEWpI5We4nk2ANFCktxtcuuV6BlUE92Dwv1qVnLlCVSMKSTPgfwV8FtZ1D4b6p&#10;d/AXTbO6Ua9eWdpqS3kqGxzZ28lzcKS7bt0ccsW374VVK5Zsi1oHxr8Mt8PPD3wkPhO+tPEmi3U9&#10;vqEekxfaBrYlMZguI0/56KjGPJwoUjgYyfev2XF/ZimtvH2l/DObVrbwPH40ii0OLUdUEjRy/ZYT&#10;FKxGdjzOjBZPu7pPL4IDV8v/ALZP7PXjb4AeLrPxFpGvyazouoX4Hhy6hgIuNyKWSCREHyyKOP8A&#10;awSB1AxzTL5aw+z1exx+1pyk6Ujz39oTQfEWm682m6l4B8VaGtrA80kPiPUpJJLt3c7ZArIqIM5A&#10;2ZBwcE4NeY2Gv2jW2n6RY6S9rqFnHMnnCYnzlLuxXGBx87cdcGuy8dftIfFLxj4jSD4s6o8u60is&#10;7qO609Y5RGhYq3KK24F2Yt3yc9sebeKnfQdain0+/wDLkXLxSRrg89CM+o+tctOnGlTjCPQ3w6jH&#10;3Voi/wDDnxN4h8OePH8VeG9R+x3NrGWkZ1BSRcjKEHgrjsew7Hkey/sttqvxe8Ra/wCI9U1XzJY9&#10;UimuLeOTbIsXlMBsHZSUQdeABXNeBLzQ7/8AZl8ReHfEXhILf/2hBqGk60saiSZvMWOWNmbDFGVg&#10;eOAUGO+eH+E3xX8VfBvX9V8TeDxa/ar6zewkF7EWVIzjDAKw+cbRjJI9Qa6Iy5uqYvZ/WYzsfVn7&#10;PXj0fBP9rOx0Dx9JF4p8LeMtNNh4g0bVpCySqJDFbBmOMPGOA2TtwQRmu08UfCTSpvji3hTWtDne&#10;4XXVtvD+vTM4mu4YZ1TyHGCTMq/dyV3JGDjIOPm39lS/8BeINbtfFPxp1q3TSdNkad2naRpZ3M2W&#10;CEZYNubcMHkkdgTX1BD8Z9K+MX7V3g3QPC7zXGiReJre8a4uM5mkSTfuAZQUACsR7k+2MKuIjTmo&#10;s4K3tI1VFrSx5r+2d8PLyx8WL4vHmNB5lw8lxGmN7b8kbv4gxb1wf5dV8A7j4Za98F7fTPGGvWNn&#10;4ik8YTf8Ims13EggSW3EcskoYkwRKcMWcjcyKF61sftg+MPBGuXzfDG91Vo7jSZJr+5W1hJ+0TBS&#10;IoXdSxGAWJPAHmAkHFeW/szeFfD+vfFK3i8X6zpek2ccM77poPPhMuQY9wIPChXJzjJ5zjiuapKP&#10;1q0NUZUoyqRTR5d8Wb/Wda+Kmva9qYtXkuNQdmeztVt45MsxysYO1AeCFHAHFVF8O20sH265uGEi&#10;ru2buK9K/bJ+FMnwt+MlxpFh4lj1axkt0ksb6GIiGWFiSDERkFASwBBAJJIHIA8tijmuX8qa9K7l&#10;ChQe1KpszujHkaZNp0MusTzafJJlLWJjDlvuqXB4/E1veEJ5bCdYoN32jzMbfM4YZzjjpVjwmmhW&#10;OnXC22lJJNHKpFzJuLMMj5OuMd+lO0TQVmkMkkrrdSSE7lGAOc1xexjLc2liIy3Poj4eagnxl+Gj&#10;fBfxQVe5sHlvdIkjYNjajNJHz3ZSQPc182+KtNXQ9bmtoVZ1VtuzaflI/wA4PoQa9W+DHiqTwL8Q&#10;tNuNRkhby5tryjgcjG7rXK/GrWLbRvizrF5F5cem6jItzZuhBVWP31BPYn5vx96MypxnRUra6IMr&#10;xTjWdOW256R/wS7/AGN/gT+0B+0lrXwi/ay+KP8AwgEcGjyJZ6peXtvbhL7evlqRMQJAyK5AAGcA&#10;giv3i+OXgT/glnof7NHhv/hpTxL4T8V6H8K/DcNjYXR1hZ5gqIiFVigky7OY1O0A896/GXwb+wpp&#10;Xxh/by8Wfs221n4g8H+IfDviCRPDt7qerSyXF3axTCMJN5kZy/llWUrsXAIPrXF/Fm4tfiH8Ybn9&#10;mP4cXOqeIr6wvHS+1aGMR2sSxbvOZ97n5F2tukyF7Y4BP0UX9Vw/uxs2z3I7bn1Z+2h/wVp/Zv8A&#10;gj4s8OfEz9g7TLV9DufCk3h3xZ8JfEsHlWd5b5n+x3aQbnACPJcbjxuIUHqSOw/Zn/4LB+EPin/w&#10;Ty0r9hf4efB3W9W8feLND1XQcxailjaWs0iyYnjlkyNg3BvLG1UA27jX43/GLxKE8QyaFZpGulw3&#10;DSW7LbBDLnOH3YyRgDjJHcdST237OvjTwr4buZLHxnZPNDrtq1jY6ot+YW0OdygF+vO1igyCCVBX&#10;OWXaTWNXMsVUhytqxyKVpO59efsun4t/safGrQdRl8d6fpuuXniA2WsabHqqnNqUjLmUDOIiskke&#10;4jAcHHQE/XHwm1XxN8T/ANlPwX4mk1fTNQk0LUWsbqxU+fFbRXjYVklDF0KRXUUj5yDsZQqA8flb&#10;4C/abs4fitNcfE3xXLqk0epM0XiqGEC5jlUbBclm3NKgAU+XvBwDgnIr7F/Zf8d+CpPEXjT4ca/8&#10;cNJtNRg8IRL9nXVxbm5ntQJIJYflVJGZUjU4JbawBHXHdw5jI4PEVKDV4T6voYPAyr25ZanyB8Rv&#10;gv8AEz9lr9ofWvh38T/DfmTWd00jTSRsIZ4t+YboMM70YHdxzhjyMGt7xHo2r6R498PeNPD9taad&#10;dbU1CZ7OzixPIHVjNIFXD4YY2uD0PrX6DfE3wu3xR13SPjf4osLW81pbOSxN+1qGja2SMD5xyDnz&#10;XG73GOleh/D/AP4Jh6BfWup/DdtR0u3124sY9TsmktwkWoWbiRoljBG4OFxFLglfMiMgAD4HkYrh&#10;7HV8wlUwk0op6Jfy+Z6U8DWwsYfWJWT7H5sR/EbwL8W/FGjyeBPhvoOi+MY9Xjt7i1Fqxs9Sl+YJ&#10;OolkDxM24ZVHVAyg424A6DxHq3x/8a/Fe18BeFtVufFj+G5jp9xdWemJIILxyxe0afkTRhoyqiQf&#10;MwIBOAa+n/2kv+CU7fCL4fXnxi8N6zdaH4ktJdi6HM0cyyyeZtTylGCSR2H3uTXk37Jup/Hb9k3x&#10;hrz/ABO/Zu8R32k+JF8nXrzTYXZrVlkJWeMYKShiTmMkFVOAdwrfFZPUdanGpJ2krPya6/M8/GYe&#10;jGp7sj0q5/a8+Nvirw74J0Xwd4LvLPVruaTStQvLbS3kFtdRS+YpUMpCbiQdrAgBGANfb3w9+Hfh&#10;7xT4ns9I/t3zpls5o9UtWtS0d0VYBnDHG07s5AGD0HSvJNU1jTrX4T/8LY+EdrDttNCsBC9vCySL&#10;bRzkzB0mw8bM08QKuNwGMMwOa2fCHxX1+30uXxbpV5eafpuow7beIiRPLUdAPmwCpyA44575r3oY&#10;SrgZXlUco2SS6Hg4ySUuU1f2nbzTfD3/AAj9j4T1iRv9MS51VdFuD50abHXawcMCNxBIYDOBUXw/&#10;03R/hrBY+J4NXN3pt5H5twtxCI9+5cPKMkKkgI5AwD3Ga868TftE6FBoML658NbO/ur4FdOvop7j&#10;zEbeAZHcP1z3JxXpXwz0D4R/E74OT6FceL76x1a4srn7RBMxu47JGdgW42llxk8MB0qak5VI2Zxx&#10;p+0fus81svipFqv7Sg0jSmkXztaS1ubGONnJQ/Ls2qc4GMfhX0Z8QvE2nQeFn0nwHZW+oXEcKJI1&#10;vYiWXagO5135UhjlsbCfevk2Dwhr/wAGtcv/AIleAPE0uqeExZKmvXD6a9rdrdwqyrbsGJdPOJUq&#10;wOCWODkGvZ/gVruieKPDVnc654ugvZLqxZ/sejgSPeswIdRggxqvC5wCGB44456VN007nRSjKF0z&#10;qfD3xY1NvD7eFPiNaW+nzSbV03VEtTE6SAYHnhSA8QJ27htKnIJwRXlXxN+LWt+E/GzeDLqx02DU&#10;44hI32q2kYOw2shRxIOHAbBzjAGD1x6B4/0OC7uLW20vw5eT2NxG0UehXkbTTs4Bz5MqfMAQD8pA&#10;AwxJYZFcj4v8Lv8AEnw9b+A9Et7iPxLoNt52i+JLyNZHg3k7NOmcIfLAXZsc/MrvyACAfDzfKcrx&#10;lT2+JgpLZ3voyqmHxUsO5x2W5ofD/wCMPiW523Xhh5NJupIJLe6mt5IxBds0QZ1t5HwzkqVDYLYO&#10;VzzmvoDwH4J1D9obRNFlv7jT7yPw7qMMlndW+pI9xc2sbAywEZ+RlcIwJJIXgjoa+bPAGvt4h8Ma&#10;9p/xP0G4ZrHWrbR9OjvtKSR4pCYIxt+VGkPmyK5/eAfIvbr3/hbSbPQvG8viP4S/HVdK1iSzktrq&#10;xhuo450ukQiIyWrA7gWVA2QSEZmzxmvjMHnmDyDNqmEo1HUppq8Za8jdrJO/4HPH2kdZGD8WvDlx&#10;p3jxfD7Jptjb+HdSMUenw3RNwZFkZkkzxgsFYgdvM5xkV1OvawLX4Oag0tjNpa3mrifxPezXGLlw&#10;0Zd1UfwrC8rZPJIQ5weK1v2oPgTr/i7xPa/Er4YnSbzxtDoufElqzPbZJVS06I33gdoXaTz8nzYx&#10;XjF18VdY8P3Wl6f450+a40/VvB8YureGYI8V55gbIiaP5iUVlJDqVHG1jX2OKxWK+tUaGHkvfb5v&#10;KNrr53NqP7ySSO0k1T4laJ4XvtI8Paha6P4egNuUXR1USu52t5srmQMyDcFBwRuIwDXTfsyftUfF&#10;P4U6/Np2iaiuraWsYT+zb66eaNRwrOJEXIkDBSRgKBIc+teWtP401H4L6bcXdnp+i/LdTXlxOzWr&#10;tHCxdo/NkjKTTwxhgyL/AKzG5futjg7W616x8bRa7r2ra3bx67iVLi+vATdRhP3SgRooiLRqwG8r&#10;we/Ar6LDxlRoqEnfz7mdb22FxN1dem2p+gXiH/go/pkfhCbXvD9jp97eMpWK1S6O1HzjDcBgp/vD&#10;Iz2r5J/bx1LwJ+1b+xFN+x94NI0O6ksxdQfaVyL/AFBGEiTyvtLAM5mZ8ckuvOKz9Wh8MwxHVvCf&#10;inS7FY42M1ndag0iWse3ABl2tvYHGVbBUZI46dVovwl8NatoY1WaezbV7ezdbN1mWSDcy4ZkUKBn&#10;fgjOfu/WuXG5xg8DL2dWfLdG/wBcxEnaUrnwVrX/AASO8E2ejeE/gRfXT6fD4Xiu9V+IXxE0mNTc&#10;X15eJFHb6fBvUrsjVJGCnOUmLHBkGPbPhP8AsOfs0fs+fBa88E+FLKa8/tLUrSHVL7VryNrvUYgy&#10;rJb5UKBlJiTEowPMbOcAn3fxv4YS+07S5tKgkWPSwlvdR3DbjKEWQgEb1bd5Sk5GSNg6Yqr8ZvCf&#10;h+++BFrpnhy0jjvb1rpbV5oTI0ksgXavzMMvuAIx02+1a5fXwuMUalJ3Vt0OtisRT93ozE+J/g/w&#10;vJ4BtJPAnjmOK+h8PtNc2d9p33bpA8jpHtYMZcxkkgkndnswroNR+M02r+BNG8D+ENZ1ZtSgjt4N&#10;Uh1C1S7tpJifMjn/AHZUMFBU59R1BFZnwm1jRNFszpvjHS9Ja8i83TrPVl1LYkEiMwLqefMbd82O&#10;CyycZAFZGi674P8ADuuSeGLm6muhbW8clxps3nx7YNxRWBZV3RktjI3LluoPFcXEXE2XcPuEMTd8&#10;ztor29TOrUqSprkltqzxX9tn40ftF6R8AYfGmm+IIba88LeLktoprWISNe2v2VTDdBXypQNMVYBR&#10;iRD83OF8C8Zah8TE0DQvicPEujvZ+NJLfUl0fQbFoPLnkjl5lYSAOSwYuWJZWbG7GAPubw54T+EH&#10;i7XGPiNdUawX7QslrOqSW88MySJsYsOOZXGTwFRQCDnPwn/wUU0HTfhB8W9H8E/Cq/tV0jRtGUab&#10;pceHfS4yzvtkbaNzs7uyrk7E8s/xA18TiuNOH80xDp4PEOVa1+Wz0Se99rHqYfEU8S+VbyV/Q8j/&#10;AGiPEvxq+LXhrS/ht4z+KF5e2eg6PLdfZ/MWRoPIR9kCxom9UECqFZ3ZSGGCMkVxv7MHhnwj4R8d&#10;6t4o8WxF7SHQb+40uO6mjUSTNbPBbucoU3I0gfBKZZVCnftB7jR/in418D2118KdT8Badb3t7HJZ&#10;3mq29u/9qPBeCORrfzW6o6uqFQM7XA7897+27+zPH+yL4H8N2fhLxlcSx+LbWb7dDa28kMbRI0Tq&#10;nzOzEb2LYJwcKcYxXVWzipeClK/Np9yvY15Y0dH1PUfhL+3L+wl448Q6H4E+Mn7Junw65HMdN1y8&#10;h05Y4hGsgImijbLPK5w3lupdNzDcw6V/+CnHin4VXGq/C3xd8CPhVp03hvRrVb37PD4ROnWt9m5R&#10;Hgl3riQkQoCxHIcntXA/8Ex/2ctF8ZfHK0+J/jTwvrso/wCEXlvdEksh811LFOttMynGTtR3Iccq&#10;6AjJAFfRP7WX7OX7VPxb+ItjrGt674f1TSWa1sIdS166a1aeGIGXaY5F5dio3FPMyc4AyQpha06W&#10;HWGpRvBu7b1fyZh7D2b5lK58E6r4t8VeAfGWseEviB+zx4Yhhn1OQXmlyaPLFNYRGUnZaziXKkAF&#10;QzCXPJBxgD7W/ZX/AGdv2GviX8Lv+E+8C/CvzriGQPdWuuagb26sriMF0XPyBc4VgQmGBA5xXn/7&#10;Xf7Pfg34YftCah+0R4B8L+G9S8J2/iOysPEPhfT9Sa6WQT2CXcjKgRAiqJGjDKTiWPGDuIr758Nf&#10;CHQ/hsY/AXwu+DtxZeHvEWlW+t6Nc2ejv5DIY98m10j2upjeN+WJGH4xyPF4hynMs3w06WX1eScL&#10;NW0bW7M5U8RWfLRlquh534b+BWk/BL4oeNfjn4Vhtf7F+IFhbxXekNtWOe43zyyyMuAFAjKRrgDi&#10;ZwAck1vWXw4+Evxf8E698JPHljqOnJrCKy2+qWckNvcQoHKeXOJDHEkeCWYDksCecZ6TwpcXPjL4&#10;a6baTabcRx6VbpZax/ozE+fDHPAzeVjkCRDjBDEkAHPFeW+LPH3hPTPGU3g7QvBmp3Fnq11cyatb&#10;2d0hS4MUqqwOEKxqFlBBfnajc8fL9Bw7kdbB5bTlXd8RJa92vM7IYX2VH2lRe8dZ8N/CF54O8HaT&#10;8GPhJ4stDotjaR2jafcXAkMdsG3EN8iCYyMM7jjBORXX+FPjZY3Hgi8+DPxD8K2mrQlWlsbaO4jm&#10;uLaNiWCgZ2yDOSvIIxXJ2HgaHxZPcWfwfW0t9e1z7Qd1xBLGl2sKs7jzpNsUS4dWAOfnjOeeKraZ&#10;8PvEnhe6ttb1r+xbrSdHu421TUNG1e2v5rW3QsVEv2R1WNXTehLBlJwflOAfoMXg6dPl95Rq9Ezn&#10;xVO2sd2eBxHTNF/a78ZaTeeIvtaWvhCGbS18ra0sUCyXCJyMMwa6PAAzjaPStjSNO0zwn4gh8BeA&#10;vDFveatDbSzNeXas9xcWzW7bhGg2tDtbDNzuKkAkrjHZ/BP4N/Cz9pzSPFHxr8U61qOn+OvCMNnF&#10;YxwoEtrmxIClpkGWy0m4sUIKrs+XLZpL34D6r+y143lsvHPxOs/F+uWtlBBFqWn6atrHBNsDPKhL&#10;M7MGJCsSAF6gknPj8WY2nluRwr4iXJKLs7dTLFV4U8GoTlbuu439n/4cQ+K/j38TfB/jWWO2bw/4&#10;N0PTo76xZI/JcjUbi4UMwI2+ZcZOckhVwc4Ne4aZ8Mvir8ePg8Pi14o1iz0x7yxs5rhkiDTN+5hE&#10;rBXYAb0DbdgLKzqMkmvnH4P+IPHPxIv/AIgRXfy3Ov8Ajl21DVtoG1YtPs4VITI3MHjfrgZ3ehr6&#10;QsvE/h74UfBaO913XorG33Yt5pmztZmEFui9STwjEDsWJ4Ffm0eL6maZxHBOnzKLg462s7Lfuu6O&#10;T66q8oxS0R+fv/BSbW9P8MeEtL0bw14ovrzQ7fxZHf6daXtqy27CKFue4YM+3kPj59u1dtfOHgHR&#10;P25P26fEOu6N8INH1bxAEjA12HSYkt4be03eWvmcqfL2puYAt0ZjjmvqL/gq38TvgP8AC7wroPwe&#10;8O3kfifxBq1ra6rBe2J+0RWNsW2LAxfJaYgMo2GPAKqQAAp86+EXw8+O/gn4nxeLvBngTxBrdj/w&#10;jbPo1/otn+5ufOscQ27mBSjskkiloVwzFQOGIr9bxPtsLKMd1LdJaK56VOUY3bPkj9or4D+JP2c/&#10;iVbeGfiN9kW8sYhJNaxyF4yT8wjyCPmbeNynBTcc9ql+D6fFn4l+LvC3hHwtYw295qFxPZ2t1bw+&#10;TI1kymdxI4wrxKm4qTyiKc9M16x+2X8K/il4L+KOn6D8ZLa3V9Sikvoft32p4bOabkpiSUsCXCcM&#10;u0s54IIatf8AZs0rxBq37Q9r8QYU03S411S4kbSdQi+z20TLCoEJbGwLOlyVTbn5WPymjEctOLpy&#10;jo11NpSUY8x9Jt+zPrH7Muj+CfibafF+38E+Hb7Ro5NP+Ilxo894t7dyQbpU3xsY4Xk/erGrFWKI&#10;BnPA439nj9pL4ZG08br8YPD7ReH4wl5dX+i28wuIocrbs0LmVdkjKInxudhlshgDj6S8T/tIeAf2&#10;6f2fPHHwa8QfB/WfCN/4TscXOgG6EiafM7sTdRgrGFKOiyMrBeJXAxmviX9pb9jb9o74YeHZPAFl&#10;Y31x4M1WM+II7pbZWimtoy6oXliZ08wb+UDblJAYDGR8/iMDDD1o1KWsPI8rWMrs4PVfiH8TdasN&#10;d+F/7NXiXUtS0L4m6tFANFhmR9SncTsYIrjYgHms0spChscnIJ5En7Mfhnxh8Ef2qvCWnajIlnqt&#10;z4gh0nxNpGowg/ZRNdfY7m0nQ5yDGJAQeuMdq6v4HfB34hfBXw7ov7RGreA7+48N2+pSRSXWm3Ut&#10;pPFEyp5kySL9wBgm1yQMqOCNxHuvwU/Z9+FepftAaj44/ao1U3Wn6ho0V/p3ijUr0W6zpLNsa7nV&#10;MMkyCRiSdmGQuMjJroWKjWwrhHSXTyNI4qnGO5+sn7Nni3wvoPwa0n4beGtL0XS4fDyf2ZFJZ2pR&#10;dwYqXid84Aij2jrzx/s18NfFD9mn9h39oX9sTxpqXxD8dwa74gn8M6lH4mslljk03w+q2sNsk8RQ&#10;HGwu7rvcYaP3rp/2qviTH8VPgN4k+Hmn/FKbwb4dXQUsLXxNbyKUt2jLMVmkbBlWcxnJUx7jjEgy&#10;Afxf8R+KrGG61jR9B8dyS26xrCPLt3hbUYi5JXA+4ucttc88cZBwZbiK9SnGM5uXKrNdDTCVK1Wn&#10;72y2PorwZ4bbwnpmj65qfgbxXd+H9Y0tdI+IGreD9LSa+ieGcx3At503LA7iPnKEOnf5jjzvXv2m&#10;tf0Xwj4n+D2nfCnQ47TUftNha+JdStZY9bgtWm+7JiTyRJtQo2I1yHbPODXoP7DX/BRLxD+zd8PP&#10;Enwt8N/D+TxBr2sXm/wfbNMIoba4njNvOJAMO+YwhVVbli33c14n8TvF/jP4q+P9Y8XeI7CGbW7/&#10;AFDGtJaaf5H2e6dthV4RnyyWOMNyWOOvFbYipKrUcpQWmw5U5c3M9jM/aY/ZO+LP7P3w/wDBnxI+&#10;JNpptnZ+OI55tBt7XUIppJoIhGTMwRmCqfMAHOcg+leLgSXFxHYxwktK4Vdvcn/6/FfaX/BR27+C&#10;njT9nv4R3ngHxfZyeJNF0+bTtS0eCUNN9lCQ7JZlRisMplLKFI3MOTnivm/wX4JsvCWo6frfiIbr&#10;24juxZwzLtWOVbdtjDP3sO2M9NyFeor2aNSFWipLsd1CpGpQ5kbHxu8P2ek3ei+HGhDLa6Nbx7d3&#10;KNhcf+OgVzOmJLK6WkfyR7WVq7r4pan4R1bxffanrmobY7WRUigtyC5wFHAzyazZ9O8JxeGW8XaX&#10;a3sVqszxqs8gZmYYx90Y5LDjNctSpHlM6ZzOrS6Hp6yRX18u5kOxuucDpWt4j8bfC3VdTn1T4PeE&#10;dQ0vTF0+ws2tdYvluZTciEfapdyqo2PKhZVxlV2glsZrhdTW52yTXRXzHkJXaeg9K3fBPgXXrfwb&#10;d+Kp9HlOnyXSw290F+UzKpJH5EfrXTy8kdTQd4M1vU/CnxAsfElk0sP2XUI5ldGYGPa4O4EEEEAf&#10;eHPWv0X+OWg+IP8Agp3p3hf4P+C/iasfh34L6PqX2jXL7Q5I2e2kkVreFYowPNeOCFwqHDmNWcnO&#10;4H85JlkyTI3PUq3f2r9Bv2Tm1f4SJ4A8ZTTXkdqluuoS2kiyLHcXVx5dj5kx/wCWgWNydh6K04JB&#10;yarDy5qlugDP+Civ7FP7NX7Kv7Aui658No2ufEml+JLGz/ti+uE+26lHcxzs/mIrFQqG3wEUERkc&#10;sdwB+EPhB4/ay8SjR7+wSRbqNmj2Z3CRRlR36jNfQf8AwVD8X6va+NdK+DtvqHm+GNPtRqOl+c4a&#10;SWR1MXnF8nerLCGXOMZ55xXzT4L8Aar4itL7xLbRtutVUWiLx5vzYcg+oB4/H0rapGmquiCN/Z8r&#10;Oo/aB+weG72G+0GKOO41CN3d1bOMnlh+tdd+y98cobLwZY/DfV7x01S4unh0WSa3BidWJ2h2JGMP&#10;n67ucYryvxHqGr/EjxPbHxDdeXBHNHbStb26jyo+PlC5xuIzySAetR6rBbP4lkuPBmmm1t7dYzZx&#10;3Em9olU/KzEjBLH5jjjn8az5orQzlTjKjyvc+2vgxqvj678HeMvhv8T/AIq6DYaHpsMeuQ2VvNHZ&#10;3Wvzl4Q8GJHO9FSONiiKx6Y5Jr6Zsf2w/ggpn+AulCbUPhLDY2Go+PrS4tgl9PcJ/o9rYRNIgZHn&#10;WOISwhd3koyLtLnH53+O/itaePodImuLJ4ZLe3kn16NJAI5Zo4idkY+gbB6EsK+nv2nvgT4G+D1j&#10;4T/ad+AfiG88ReF9QuNKufGXhrxBai51NRF5j/bJHj+SLersu18kHaRlWWqhW9n7yJdOLp8sjlrz&#10;9pa2+EP7Qfji/wBD+GLaFpPjXXZpI9DmZM2tuiQIqRgZQhTHOq4z05xXjfiP4qr4l+K3iHUPif4h&#10;kvLq4t7aHRYJpWCWRB5deCqlQFJXKtzy1egftp/s1eGdX8M2HxR/Zg+K0firS9Jga/khtuLjSYpx&#10;Cgt9iknbEixFs7WDTucYGT862EGbe0YL5TWbCS4EhAOfuhRntlwT7DNY4rGVq0lF7MqGHopucn0R&#10;9BeOvjJ4o8bXx0rw38IvDOrW+n2sl1Lpd9HJqPnWyqGMsLv88W1cswQnH0BrlfHPiD4KfEnwfrWr&#10;2vw3/sXV9W1fTjHZxokkcNvb20vmBWEYMT+YyHqAynBBIBGR8PvEF/8ACjWNU+JY8MrHDdQx22l2&#10;81wxWNtw3KWJGIv4mGMDBBIzmu58efCXRZDD8YfB80bafq19LfvpPOLVHAYxLwM7ZdxHsQBnBNeT&#10;iK1aEZcmqX5nBVapSsnoZvwzvLnw7rumeKbvw8k9rpagRweUjCYbiSpVgVOVyOQQDg9cV8ra/fXO&#10;r69q2tXFrIt1qmozTQwxQYUu7klVAHGM4x26V9k/Ai/8FS6/ba38T7PWl0lGV7dLW2xGWDZyzHqA&#10;R90dTnJGK5TxR8OfBth8bPHPxD0Kzd9GXX7mbw2zRgLHbys0jHHVCW+QAgYA6nIrHJJSgpe1dm+h&#10;OHrypSkzyD4JaNANUt/BWradLpTaj4oto5GvU2xwxom6VDno7B14PUGvrxZ/h144/am0KP8AZkl1&#10;eO6vp5LHUrf+zWhmW8dhEqxKyk5wWU4HBC1j/sXfCP4c/Gr9mnxd4i+I1lFNJYeKLya5vJMEwqIF&#10;ZWJPcKnHpij9if8AaNtdG12x8WeNvExsv+ETjlv/AAz4gG2K5VbcSTRRSPtO8sEVFduVLY+avQzW&#10;31aMWrOT36jrVva1G7fDufb3ww/4J3al8Ide0fTfjrpuuWck+qzjQ47iyFxZ3140iTQj7RsUCUBZ&#10;FJlBjxtYKSuDzH7aFjrn7J3xa0XwB8Mtd8P33xE8XQ3Vzq1rpNjFPFasrkW9tbSrypkXK+WNu0iP&#10;OS2a8F/aW/bL/bF+PllH4hn+J14mm6fqUs+kPrl3LuMdzcBY5o0UY8xVVEDJ97c2ACSKQWnxZ/Z5&#10;+JWj3XxX1y+0PxBo11k+I/FeltJDZW1/GjG9juI0YRSCP94u5t6/eKgdPsI4PAywahQjqktThp01&#10;Ulz9DzH9qbR/Gnxf+J+n+GNG+xa7q2pa1i4XSbMB7O+u5ViWyGxczMpRMuOMOgxneT4ze/DLWfDm&#10;utYahC0bQSESL6/pXr37Rnxcg0f4k/bfA2qav/acN3HqkFxomqQ28NpceXtieJYw7bkKkgB/ugcj&#10;dXF6lq+oa3pqeKfFNjcW880siTK4OGdWIJB5zng9a+bx1CMdtDvuZegaI2lalBaS3O9biTcy554H&#10;ArS8Rw20ka7Ymi5+7jHT1rB1vU5dJMGt2MrRskoyY3zgetVLjXdT1uCS6OptNtb7pPXJrip+7uPk&#10;co3OksNUjUW9tdSbm8wIrKOAM9fwqj+078QNC8H+MtP8Oaf4Qt2gt9Ht/MW+vDKLpzGpFygAGxWG&#10;cDnv6VS0F/CEUtzP458ZNpY+y7ooYY/Mk5GM4yMZ7E+uegre/Zb/AGIvGn7fnxA1bwT4R+Kuk6Uv&#10;hrSluLF/EfmN5tq0u0CMR9AGbnkgbvet/wB3UjaRWF/dzbZ+oX/BRX/gtj+y9pPxAsfjh/wTz+H+&#10;i6/8RL61jg17xhrOlysltZpIriIIki75GYLliRhVxznj8nPg9qn7Tfivxv8AEDxR8F73UJLeXwre&#10;XvjiO3dY/P0vzFkuFIJ3Fd235EO/G7k817Pqv7J/i8WMl7pHheSGW2sZbi9b7QHjEK/fxxknjdjs&#10;B714VH4b13wlf/8ACS+BtUvPsF6wSX7LcFTcRHoduOVbng/lWU84qVmozjaK2Puq2R1lXkqXvI7v&#10;9pH4G+ILP9gP4cftEX3ii3e117xlqmkR6TMQZ1jtoYCkwO4loyzzLwOCvU9vHfg14g8Gav4s0rw1&#10;4++1WemyXYhku7PazJuUqrkNgbQ+Nwz0zXWeIdBv/GfhGHSWvNtqskj24bpEcljg8YwX5+pryzxN&#10;osGn6j52hbmsC0ZXzo9rF9i+Zxk4G/djnpWMZYaUfZrQ4Mwy+tgP4iWup7v4w8E6X8OPiv4XuNU8&#10;Iyw61b3UcGqeHb7Smhtr9IiojuIrj5kmE46sowpwcMMkd18SPAngVfiIn7UU+r6l4cOuai1zfaT/&#10;AGSbuCCTzEjlU4aPEbsWO0HOx1IzuwPHdG8b+OPiJoXhXRdQ13U9QbR9YRPD+l/NM0SsyiVUTIyo&#10;GGxuUBRyQBmvQviofEniL4oSafcajp8ml/ZES2TT3PkyxxwwgEoWJzlQGUE4YEBsDI5MZfC0+eDd&#10;rW7HnU6yi+VH0J4V+KupeHvAQ8EP8QtVvBeWBm8N6nHZv9jZ2c7lKFiylVARhvbBHOMV+nn7H2ne&#10;FdM+GHw9+FniL4gXGvePPC+jwa3pdrqUrQQ3tjdRmWSG3mVyJgschUFmJVox8qAGvyl/YwhWS/0n&#10;4bfEfx3oWn6R4pm8zT28V3YtbexlicHeHboRsVWGAGVgfWv0n/Zr1r4U/s+WXwv+F3xqt11KE61d&#10;Xngv4leG9bjutNjmlunddP8AMAGIl3qp+Yg8EAda9LhHH1oynOe17J36GmPl7fDxje7TPqP9qLwV&#10;8NfHn7NN7qOnWtvDDqUUL2+o7lLI+DgsT82FbIK9sY7Yr4L1jwnqviaT/iUeO/tS28U0msWN/MVk&#10;lMe1TGvy4YHHy9Gw3PTJ+2PjZHd6f8N/iR8PfC2q6f8AY2j+02sWoSfdmummkudhLAEZYsqgnB3Y&#10;4GK+C/BUy6LrcWi6n45hhijuh9q1S3uC6p1ZlIxwSRtyCVHJwOlfcZgnGoo9GfN4zmjNWPTE0rXr&#10;H9led0gujPqGtNpr6bGyD7FZpcKykkgNgJGigYz8+4kAVj+K/Dt4mnxNo+ka1qWpSr5Pk28KRqYx&#10;hmH3n8wKOrgAD1Fa+o3niSKbw7e6XM19a/2g8v7mbzobiJxEsoJGAv3vY8MCvBqLwh8dLN9V/wCE&#10;JtxJbx2c1zYKFO9Y9hwVO7/ZMg6j7mM1wVKzsovoceIfNL5HN6X8CD8S50vJpGsND0+Robq4iCyF&#10;hsLGKOLOZpSwwFXoep5GfoDwf8NvC3wv+HPh+3uPCV1NPeW6ra/8JpeRCaOOTLGLyg0ax56gS4Yk&#10;nrXL/sufHLwN4j8VQ+GvBFnYrbz6gIvDsvHm3RY+Wpjftvd927GQq8A9am/bI8Yax48F5oln4Mnt&#10;5tCtGltdQ8vAn3XUMbEpIOQPmUFuwbPWuTmkehhcLTp4f2ktSGw+EWta7deKvHHifwXoOk6dd6i2&#10;nx2LRyyJe26KCwdD8vyswxhfnY4HTJ8D139rH4geA/iDB8MX+DML69NeCw0u10mFYbO9csNjR7Pm&#10;+ffvA6KGHJ5x698Jvjcnxg8N6X4E8V3OvW99prJKuuW2lutjdWyOF33Fuq/KhkXG+J2wR8wHQH7V&#10;Pwl0/wCIFxo+iatpsdlq1xIkvhXxNYxr5N5JjekKTYI8uXBQZ5RwDjBrzcZmUsvnGpUV6T0b6p/5&#10;CqV6cqScWdd8K/DOo6Lrem6VfxNY+JWkWa58m+3CzCxSzpGD9+V3bzSD8gKrxvFYP7Tup/tLaZBb&#10;6d8OfFNvfXWrhIdQhaRj5dw0gRUiRCvlxbDHLkbsifJOFwOF/YT8d+Ide8cWs928ej2tn4wuYtd1&#10;DxJeNJcx3S2sKLCu4fOxyyjlNoZyeyn6mi/Zl+L+rRt8Q7XSGuJNLhtY7Wf+2Ba/2lGI8OGboNjr&#10;uUHONw7ZrH6vCnWrYim+dSV9Xo9Dqp0lWw7inueI/FSbxvJoWj6z4o8RLPpukyJpuptLZ486cqIv&#10;tKhV3KI55EYnofLByMkg+FnhLwLYaHLrvxsvftd43iT7LpmqaDFIxsVZJFjWT7zYBkBeTCoP4uxr&#10;b+PPiLw3deCl0PSobhrmCDydcs57zz2s1aMKXJGTLluC/wAqgkHivIPh7qGt3rXg8JanJLdi/hvd&#10;RsFXzEuUMYhcoezfeB7Esp64FfjNWWU08dUnXavNXd1ezXT1fQ8iv+7lybn058LbXVfCMZhj+J8l&#10;9pc1nc2yf2pClxNYTFmHySRybvLO3AwpX5eDzxwXjfxRb+IfjjqVxfeEdPnbTbNL7RdSmtEKq/kL&#10;kKzLjh/NfBDHOem3J6C01vUfgZpml3dj8DteuVaR5by51maFFij3GSQhPlcQFnLYOQuAwJHy1zHx&#10;x/Z3+Pes/EzT/iT4H8Q6HpKajBbyXVpeX26GS2RECS7zhPMQhSVUMTlicHBr2o4XHZpRoYnAVHCS&#10;fM1Zq2m2pjzvYb8QfC+oeJdCm8HfEP4gyatrl1Gsm24vCEVZ8XEflxsFd9oKqPLCHapIPY29P+HC&#10;XWu6D4X8aQaPJceXJH4NvoLiQxX0KJHmzYux3TIAQNxAdUOANrLVL4j+EPD2o6Vaal8QPiposeoX&#10;mqR2000lrcs8M3nYjkhmTeF2mMgMwRdsm0nGBWr4p8aWk/xp0X9lLxjb2EWn3WnC9m/sedVvoVRH&#10;MDwFSdq+aY/mUYIOO9e1gsdxTlmYf7b79OpJJJauCt5GlOrHlcJa9Tkvir4Lg8N366amm32lt5ct&#10;5ZxWsCNb6gx2xxysYy0bKjOMMGAwSBg4Nea/DrxLqvhTV5rqCx8QXFna3CjWBaaPM0iSSsEDMqbs&#10;AsV5IUfNzyCT9c+Pfhh4s0r4T65oev6Islxp+nL9pitUKR3QyQl3CFLNGcDJUAgNlTxjPlfgr4Gf&#10;HX4a26fEK0+JJhn/ALJnhhsPC6z3SXMZ+czSRABFYmMfxgKZCOQcV9Fh86wOb4WpRxdB0ndq1Ray&#10;6XT6LqdNGnTlUTlG66nNeHPiHHB4u8O+Mr3+0LKWzuWaOGSMrJLDMRE6ujdRnY2TyuDwQ2R6d8bP&#10;AXgPS/D97q3hbxTfaZJp+nTXukafbqsgguJOCBniPDbmPfDHAHWuR1rwB4WtdAm1+HStK0CXRdNW&#10;9utHhmfMU0HmMYyrfKo8wISm1CI3kHzYUj2L9on9mH4kJZ2/jefX3vdNWL/Tf7HuHUFmPMjL94Ar&#10;xnJAxnFfN/Xs64RoN4ah7eiuaV4vVLS1l1O/G4eNald6LouqXY+UPAHw4LxyfEbXm1OOzknLXLwM&#10;XUTJgqwThtx2EdSCdpA7V3f7M97d6d8VLfx58V9X0e2SGGSLTf7V2kGNon3RysSQAzKmG4IbnHau&#10;qvovGvgXwdc6Fo/iU32izQNMI7m2El2siqWFvEQBw5H3ScEngjpXyp8Lf2jtS+LHiTV7NbaNtKgk&#10;328ccJWaGIn5Q4z7c8cHrXhcTeI2JpuliI4GNSLhzPmto72t/wAOeDialHCWtc9m/aOvfCXw9+KN&#10;1pfw50u2sdPkt45pre1vhcRu0gyzKwJ+TsBnjbmvn7Qv2LfCXxm+N2rfGT4jeO574TX1vLp3hqC2&#10;2CRSvlxiSYtyisjBkCjPy/MM8bnjTRLeXV217S9UaIBcKseCGx1yf0x7Gtbw14q1bTdXhbxOWi+1&#10;yR263PlCNU8xkRDgDkEhUH+1ICelfi0eIKv9pVcXhoqPtPspfDfWyPPhiqlOs5Q0TPO/2hv+Cd/x&#10;v+LXxq1D4teC0tL61crJfRafapHd6ettFtRfLL4mxsjUyK2SuDsyoz0nhP8AZO8J/GDwP4Pi+PC+&#10;KNQ1TwZC0fiq11K5kithqTuknkuLhPMk3QfZ2zE2x+fQk+6fBnxZrC6nr1hDeG3jXRLpppJmK4BC&#10;qGUjq4ZeP970r7I+AngH4V+PNEu/CWqeC7W/1CHTHbTr66kErwL5flBBu/iGflY8/kK/UeH8bl/E&#10;mHhgY13Gu4tp9nbQ+iwMpY6irvVI+WfAfh/4Wt4G0+9u9MXTb7S5rxPDc9mvyeW88uLZYol+dfKi&#10;G/8AulWYKTjP5vf8FSPht8aPg58dr/8Aa7174nrcWesXC2ujaJYNLGUuvJX5WQja0OzdPwzEZUEA&#10;gkfuj+xl8H/Dnhf4A2Oraj4HTVNaXUNX03VGaOJprYW9/c22FLnjaYsYHzE5qv8AF39nD9mH9tr4&#10;T+H9P+Ong6HxXodrqlsy6dfB1SCaO1aCVcx4MTqXfd8wyYgK/bciyf6hkVLCSd5JK7fVnvUaPs8H&#10;ySWp/Oj4O/az8VLrul/Emz+OTQ+KfsVtYanpcOktGtzbqv7vzWQeXcYVtrbvmI4+n62fsKftqeIv&#10;EPgbwvrmneJIdQ0HSb+0Gp6TCSLrw1c7BFIFyfms2jZ+VyBmIkqRg/Jf7Wn/AAR++Bdj+2VJ8MPg&#10;h4ibwJY6pYzS6tY3sZvbfSPImIE0caHzzA5WEZzmOSQglgAD+rn7NWnfsuaV8Jvh78Hb2Lwzf+It&#10;J8J2trqEml6OqwSXKwiO5UK+3DSOpYZG4nPWvmcyy2WFzNYilWVOcWlq17yfkeb7GVSej5X+Zx+s&#10;fDz4fW3xO1qx1BVuNS1Txc91pWl+YVW4WdBNlz0IE00w+bgEg89B5V8R/wBlPxX4D+K6+O/ipqei&#10;+ZqUbaja2umbpJLEyeWqQfPGFSIpGpKgFt8Wc4yD1/7QXwv+I2lfFPRfiJ4Qhv7qy8mfT5pIYS0M&#10;F3AzRCR2PMbOhjZQx6Sv6VlfFbxf4q8da/oug6msdxqv2CCxSK3kJe5kjjAOBnJOOuOhHvXxPiBx&#10;ZHLcTOhgpSWMlGKh2V3r5GlbE1sPehe+1j0D9kz9n3wv8Q/F8jeHNNm0+3sbPy7zVIbh3eMsu0CL&#10;eWAkI5LEMQBxjiuz8Zf8E4Ph/aaxJoPgD4g61Nq2pKW1S11K4jeH+z2IE0LlIckSAlQHOcuSCcYr&#10;6E+Anwh034U/DDTPCtjeeVdOFm1G4XZmaYjLdR07cdK71LW0t8mG3XczDOV6n64ya/QuEeHq2Bye&#10;k8ym6td2k5Sd2r62Xax6VHC+0pxdSzb11Py8+N/wM+EfwdXTZPgn43vdN0u48HpJb3WpBZmuHa7u&#10;ftFq4QJlk3xe67FHSvCPjD4mvPHnjC+8bazeqkM11NdXMu7asUZJYnnoAOnWvrX/AIKp/B/wf8O4&#10;LLxdo0SQR6x9rLWRuD/o9yWjcTqucKhIcMOnPY1+ffxM1PWvG+lR+CPDdtJLLNJFFfNEPlMjL5nl&#10;k/7KbJCvoyZ6mvyXxSxeaYzPI4S69jFczs9ttz4nPY1VimpLZ30PZvhf4L0n4c+BrsaVcQ3EmsK3&#10;iCxureXchjuF+QexzE+c9GbHbJ+rIv8Agmhf/tR/CfRdRk+J9rodvayZtLW80JrxfkKASfLcRfNh&#10;Mexz1zivmLw1+zn4x0n4deG7Hw1cL/a2sa7pGlTSTTHIt5r+JSVXnIV3OQezN9a/YH4d+CtM+Hvg&#10;vTvCGnFpIdPtVj86RRukbHLH3Jyfxr7Hw94ZpwUsyrr40uW67dT2sny6nVoqtN3vpbsfnD4t/wCD&#10;dbwn4o+I+m+NNR+O1ncjRbVRp0d94LeZLWTfISYd19+7AG1gGDAONw5I22vhP/wTI/aG+C2rLN8M&#10;P2h2EUOpXkNx9s+H8V9aRDzyBuSTUlbmMdUAYCQckqzN+k2o6dpuqQyWl7b+ZHKgRkKHkA5H6964&#10;608K2N4nizwopaMX1+5eRWKspktouQd3UDHTHrX63RhTpSUktj3q2Eo2tFH8zH/BYPxz4W8b/HTU&#10;p4fjBH4w1bw7qjaHFdWOkzWkckVqZEkfYzyAAzNIF2SMCsX3QCteb/s63+m6DqPhX4rSfEnTNLM2&#10;uww3+mhi66fHAWSKWWFkzKMbeYy2CXUgZBHt3/BTLQfgd+zV+1n8QPhB8D/BWma5oF9dPpyeIPEC&#10;y3k2ltJGgvorR94QPA3mRibDMm3aRwGPyr8GbTUPGOtroumXc1nZtJqS6D5drI8txNnzUhQxqWLj&#10;bk5+Utke48fMKkq2IlzLY8qpLS3Y/Qb9k3x38dP2qv2hpfDfwB+HVnDpeswrY6g7WJMWpNCg82SW&#10;WRBtm+UnIUBFfGCeT9kfBH9m39pHx9Yf8Ix4i+Gml3vhS81bVLLxF4X1C4kgW1mUyLFEiTJ+7YB0&#10;UDc4aNAVA+Yjyn/g3o/bD0fRPiy37LCeANH1S21hbhdN8b6bp8lvcOYE+5NCxYBSsbEsGzuOT15+&#10;xP8AgqV/wUNvv2NPiP4K8MfDbwlYalrmpS/atda8Rio08MQseB0eR9+H6qI27MarAqjg8C54h6fl&#10;5F4V0MPhZVaqvrb0XU8L8afsHftB6N4n8SeI/E+m6nrWl3NrHDoPhxlgksdGsUhXz3IQBXYn7ijI&#10;CpuwGGRxPx3+Bn7Sfg3xNL4g8HfsreLPEF5dNKBdR+EnvleEugXy5o2PloVaT5eMBhyvIP6ceC9U&#10;1/xT8UZbqytGi0vUPC9vcB5rMyK8juxVw+4BPl4Me0k5B3cAV1Ws/DPUtes5rO/8QztHdNtuJLYR&#10;wSFCpGQypkMO3Pau+nl+FjU5+6uZ/wBkUK3vxb11P5h/+CgH7Rth4i+IVv8As/8Agfwe2prp9t9i&#10;i0e8t52/s25kaTciW0ZXz7tFeJFZ9yoUKqvOR8T308FvqOpQ6npbQ3lpCsFnHIrwvEwlxI7Lt5IU&#10;MpVipHXtg/0P/wDBSj/gkh+yp8JPD/hv48pod74R0vwLqep+JfFXi7w1cJDeNCPJEFsHZWaS4aTY&#10;I24Ibc/rn8FvhP8ABrxP8fvjFb+Hv+EkiXXtcmkSGa8YyNcXjoXVSSTuLvtyxJI355rzJU6ODi5V&#10;NFc0p05UVyPocT4d8J+JfFEEeo2sax2sk3lmRyeGxnAH3j7nHHvXpngr9n/x9oms6a0OqXy6frVr&#10;9pvrfQ4xJeGzjMrmVbaSWPz03W8m1txUtGed2Fr3f9rTwT+zr8MvA3gf4Y/DAR2/i7w5oryeNtJ0&#10;VJLqa6ufKdpJ2KqwXLpFknAALHivmLw74i+IGp3g1qTTphPptisVlNJE42SBiVwXbKYy7ZHc5ABJ&#10;zx05VMRGUopWFKUpRfY9i1d/2W/Hmvx+Kfh3oHjJrfQfCk63Fjq19DJLNqaxymO7TyogFt0laNmT&#10;kkRfeG7jxGXw9c67qM0mmzi7kjtC8rSSBfs43EsBnGSW5Pp05617Do+hL4p8U6d4k+GXxLjsfGGv&#10;WbR6tp+oItvDLcTSywzATZCbDCQzAjDFj0PFZPxc+CH/AAp3wNHceHheatqlhdzL4q1CBQ9tbR5K&#10;r5YCHbgq2ZHIzuAAAwTzU2sPNQb0lol5nn0W4z5L2R5r4W+Fvir4geI9P8K6D4currUNWuhDp8e0&#10;q1w55wM8nABOemAScDJrt/i1+zt4u+EHw0svEGreONHvLHUNWks203T7qR5oJYkDF2R0UrH84Afl&#10;WJGCa7v9i/4max8Q/iPrOrOtvDptn4Xksp5ArLcQBpgyvHIrDDny9mSCNjsO+Ro/HHxr8O77SGvb&#10;rQopmgkKaXbyRgo0jEgyFfRU3euSw6EV6csO44fmZr9YVGvybnzV4d8F634z1mPStE02a8upJP3d&#10;rbxl5H6dFHU9enpX0DH8Ivi14S/Zts7bxF4OvrK1k1BrqNpoT80EwXY2CvzK2FYMGPyuhxzx9rf8&#10;EKvAH7FH7UVhqnw1+NXhS48La94N26paaroOtNbrrcbvLCQYjG8rTKs7AJGxBB6LtGf0B+JH/BM/&#10;4KfFnT20H4e+APFr6HeXLPqbX+h3UU99HuLfLJPdWqQ5c8EQttXAH3Rj0v7Pq16acJWujt9tTtff&#10;0PwZvv2Cvj4+p6HcL4Iuo9L16xXULbVZrcmCOzIJMsjLkIdis2wneegB616H4Q+KF3qtrqvgE29z&#10;cfbtUjaLULy68pobgW83lrhifJZi7bhuCjco27lXH7AfB7/glhrnhz47azr/AI2+CHig6Df2tvb2&#10;viK1+I0E0yWkLeYtq9lMsm0BgF/dzFWCD5Vxg9t/wU4/Zx/ZB8Kfs5+LtcHw+t9Y8b6T4Xu9R0my&#10;tdFgubiFo1JFxMVjzHGsgRtzEZI+XJrRZXUwrUedSfdajjNTjzJNep/Oj+0r8Y/Afxh+ND6xceG9&#10;Ts7dUs7G3juL5XMflxoJui4AMu9hj7qttJJGTD4D1vxHYeKpPg9ql4P7H0ltUexh+yKZI/MALksA&#10;HdfkBCk4BJxtLZrL1v4VS6n4oSznulhuJbofaBJkeWzfdyDggZHfoBzXRxfGC28L/EG68VaX4ds7&#10;hbyzjW4jlY72dIycKf4FZmG/1CjFcEK0alTRXFVk4vTax7x+x7+xr4s/af8AhpeeE9NuPDml2eoe&#10;JtE0a+1q6vwHEtzeSRwssACm5YKzufmjyP4wTgfU/wATP+COWm+Bf2XfGfw68D/DK88UfFnw1Z/b&#10;mvLWJ5GdYZ8TTeaRtYyxxqwhBLjzFXGAWP5m/DD4tfEjwj4/sDYTXVpdeZFDb29jMYZtx2/6sryj&#10;7gGDAfKeRziv6dv2A9b+B/xa/Yw0Xxt8FtcOnWOrWlnputHXr0veJeROTcQzNv2iV1b7wALBw5zu&#10;GPbwdPB1aDlUhs7HPGVSVayelj8Bp/2FdT8M/s4XHjn4g6qq+LtUv1m0XokCQpGsjxZJ2gFZ42Vs&#10;8suMev0zdN8R9W+KVla/EfW9N0fSx4ch0A+H7DVYbiK4iNt9mjtHYKIs+aspdwxdlkdQucGvvj45&#10;/wDBJCb44Wmn3d18ZfC+maLp99JZSaTpMJWBYmmldUjkP3ZFSUR8rjAzjNYfj7/gjh4u1zQbXwd8&#10;PvFHhWex0KPbfaet5CWk1Bt5Kl2jZoMBbXHJfCdc4I8/FYGVapywdofmRUjianRn42+L/hh40+Hv&#10;hvSZ9Yj/ALNXxZerLp9rGW8ucsoSRjgngS7SQcYCcgVg+Bf2XPjX8X/jlrmmfCzwbHrS+Hf+Jnef&#10;u3jhvrUFf9UGXLbgrsAN3EcmOnP6yeNv+CK/7Y+nyab4+134heBbO28PapZXGn2943lw2v2WSWWI&#10;75uCrM+x1ZssQGOR8teX/Hr/AIJ/ftYeLfDOreCfgN8SfANjeXPiKC7t7bQfH1lbSW8Yjl822TZL&#10;n97JdTtgY27+nNTLK8RKKkkpa97EyjVhG0kfmb8VdZgiuF8A+L5Y0UXkhsbm3t2htx82FVVJOFA4&#10;yckkEEnoPob9m/Ro/iF8N/7KmZZLzRbZINThMPyugOI5MA9GUAMc4yM/xVwH/BQD9l/4o/Ci10X4&#10;ffFrRvsPizRZnj1iFroXD7pZGlj3SpxIfLaPn1B61578Xbr9pX9lnVvCvihdL8ReDbrWvDKTadqF&#10;1btbjU7Z48M4Vl+eNtpwTweDXmywFbC4xOKag2+ZbhKjHFUeRPUyv2wtWuvBHxO1L4d+G9dvI7e3&#10;WG7azW8byI5JFRhhQdvAOcY4J/Pm/hJpnxAu/tsWjeKnsbG9kUXkjLl5XKAsie2GH1BHrVdxofjn&#10;wDqHjfxNZT3niK41Jo7jU5r95N+cEuU6ICWVQTkfLjiptT+Jmh+FdM8N/D/wR4Yj0rVI4FHirWtj&#10;i4kmaQZVDJnytqYDbQMsSBhQM7VLK0YRtfyNo0f3Kp21Nj4feO/Fvh201b4SaZ4om0/w3q1352uL&#10;Dx57Y24Y4LhPL5Kjrg5zxX1r+zz+xz8JPHnwvHjLwbqFzrWlw3Ukt5FqapbutjEpX7Uow/LyrIEQ&#10;qQRtUlW25+Wta+FHin9n3WIfGWsXFu8k+vFbSbloyiDKB+MLv5JBOcD2NfYfhX4cakni7UPAPw31&#10;nVNJ0HXvBsfinTVjuisTzq8YWykk2kBP9InJ5GdwJU7aqGFnUlaWttTzcZUlZ8jPKf23PCmpeGIN&#10;L8O+DtYv9Stb2xSGPT7dZBLZqkq+Ynl7WUN5kXIBZ0KAFgGAGFF4F+IVppHgX4P2nhrxFq/jjXNH&#10;knmW+8RySR2krlGgnMBjCW7eSkkYR2dsRliOQtWNff4xeP8ATZv2lfjV4TmhbRbw2FpY3EBWG+1b&#10;zfMbzoV2/IpHmFSDuI25IOa7j4b+IvFXxO+JOi634k1VtNvLi3t4YvtEIlWW5j+07ZNuAvHy9V43&#10;kDPU+thViKcXudOF5aGDSau+p47498L/AA68TeOLTwX4DN5b3+i+GYLGaa5Z5o7nUBwrkuqCESNI&#10;xIwclFIJ3ZGJr+m+MLO1s7TxDfXjw3F5MbC1mztKj5nZcHAXBXkgZPbBzX2fof7L/wAJvh14s/4W&#10;Tql1N4t1Twvqlqtzef2xFHHDcrsyY0csZZQnkqhY7VJxtCgmuH8P+N/j9+1jrOl+DdV8Mabpa3lw&#10;2nw3tzEGaysJci4f97uQSIqjayKjN9zcTxXJiKftJbM5pYqPtUktD5m1eyjGi7FjZdy9XX0rC8B6&#10;dZ3fiqx0rxJ4hj0nT7+chry4hZlxzwFXk7iNobhQTyRg17F+0L8ENW+E/wARLr4Sy3kN1dWjeTHc&#10;+cFWQj/locFvLU9s5PBBFdv+xXqvw28G6L4i8B/H7w9pzn7O0+n6lLp8Y+0gAMbUhlJkO0O6EHGF&#10;I4OSPOqezp1OSWj7M7pe7TaT6Hz58ffh38JNK+IGo6D4a8Qa1JqEMxSa3ksUmh8xRtYJJHMTjIPb&#10;HWui+HPi34Y6ZZwWmhM3hzWLexRLu6t5JUFxGQp4dXGcnDEE9fpmu3+O3ij9l/xX4fmT4Vz6TZ6l&#10;PLs0mO3hNvPbzHOBJuQIFLHHLY5+leN+JZ0u/E0ml2HgmTUPs8ez/Q7gxfMmEdiNjk/NwPbpXk4y&#10;jHER5OZr0JofCfqz4s+D2n+G1sdX8P6BeSRMLldUs43Elw9sUYn5HyT8yBevGe/FfEPj34DHwMt1&#10;4TisfLhVVeNjLkxDYu5CAPvAuqnOOh/D78+L+PiRoeni30xriO3uI5dPhkt/3l+kiKduwsRg46kY&#10;HevA/ix4FuX8T3sMfhsTWrRSyLa28O1YWDcLgdTwBtAx0rnr+9TjE/asLH98z5N0n4eSnRLWxstP&#10;j8v7OP8ARmb77leg9yoz3rJ+K/wN0z4c+B4/GttZ2dxa6hJcRWl1CzsqSoi7oXDAFHUvHnjGHBFf&#10;TVh4Bup9Rm1C+0dbVfMSSOFofmQsjZGO3Ndf4m/Z7t/2iP2Y9T0dNDe3HhGe+8QXEtrPGvl2sluG&#10;kkDNwNv2NSVPPzHAJrGN909jnzujSrYOUp20W58GfCCSXxCdU0vxKlnDPq8LQWc1zGvkynYFaNWP&#10;MUmASsgPJ4IINdh+yr8BvF/xA+It14GsPFum6Ta326BYdQvk8yZ4xviiEZOclgoyMYBOM4wfRv2L&#10;v2X9R+NnxDj+FGk+L1t4dXluFjs2sRcgmKJ5N+DswcZAZWyPSvs74K/8E/7z4M/Frw/r1j4osbhb&#10;G8tpbqx1rT5IHd/NUiE5Qk7tygMcgEjr0NQxVbGSjCNNzg3Zvoj87weDrVKnOrW06nwr8LPCUHiX&#10;xYvwp8ZaetncX15HbR3epeY0WnzrLjzGRRu5XcjKMfezngZ+7Pixo37Qnwx+GPgfwsvgfQ5/Btjd&#10;WpsdVsdLmsW1W6ICW2+1aRpJNokOH3bpT8xVQor2nwv8Jv2dvGnxA/4SLxt8NrXUtZ0fVLQ+YbXy&#10;p7YyShFlPCl41OCc5456Cum/bB/Yjj/al0vw7b/C/wASzaD4i06ZjoU0bSR2ki7C375VOVA2jEi4&#10;K5HUNgexgMJLL6NWlTg5X+G3/BPSxGX8sXODOA/aZ1v4xP4b+IHhS31m1/4TK88L22r6bqgtBjUL&#10;a1yLq15ZmQcMuwNyFU5BDLXy/wD8E/fH/wADvF0XiyT9qb4np4dXQdl3pmpSXccSyeZI6PGFYEty&#10;SwwM13XxF+In7ZP7AHw/l079qjRPDWvSeKi2m+Db2TXN93pZj+aSdGUtIUCPwpIwMg4U7T8r+Jfh&#10;zJ8fPineeK/h1ZaHb6Xc3kkl8mneJrWRYnMjFpFTerKDuB8sLxyBmjNMyzL2tOtC/OlrBrysePHA&#10;1MRU540+ZL7rn6efByH9kH49Wc3w/wD2cPjas13HZztfWJ06UrOj53SEuF5HPzDHU9eK1vDf7G3j&#10;HwDe6rrL6dovia8vJvOaGa+8mMyfwybWjbJUA5XO1i/TPNeP/sB3Xg79j3wlqcWq6DdahquoTRy3&#10;PiD+z5WtWsWUNAiiFWdC3LMSCgYKOCc19ueC/if4H8f+A7f4jaD4qsZ9GuVUf2mt2rQozZwGYY2f&#10;dYfNjlecV7WDxVSph4yxLSnLotfke1h8hy+tRUq0OWT3SPne5+H3xE+FF9Dr9p8PZsS3C3Nxc2ih&#10;7a0kjYMCqxHamMAcgYA4r2n9qPwN8I/Hvwr0/wDac0D4bwPf+Irq3t/F32H/AJaMu8hZB04kOSww&#10;SduTwK69PiD8Pb62msodf0O6kt9pk8rURuAYZGQHOQRz0Nc/4d8aaJ431Tx7+yvaw/Y7X+z4p4bq&#10;GOMvBd3TAREqD93MYG/kDfzXVaMYvmZy4jh2VHDzWGfuxWzZ826l8U/h3pccd2Z4/Mls1gtfJtBH&#10;NIoLKMFRkLk5HAUEknJJNamgar4Y8b+G9S+Geq3/AJdjHIb7RbgO9xDpd/5jGMEorMUdiyuc4wQe&#10;1fSWh/sIfB2a2sdAvvGutNqS2yvqlpG0LqCRl0UbMrnOMZ6AHqBXnfxg8CeGfhjLLD8Kf2YvixDP&#10;ZsWk1vQ7OPYdyYMjRsr7hjOdxXA6V5uKwjxWH5Lcy9T4r6nUizB+D/wR8D+N2/4WNrUDafHpevJq&#10;PiixjtxMJnjGXk2g5aWVhEm5ccKpA659N8MftXy+M7Up4h8M32k6fHcSR6TY/Z0jSCLzTHEjqC2G&#10;ZTnduGOMLXFeI/FGlS6hJr0MPiDS7PXNPS21i317TRbyhzGzK/yAISThsDo0bKc9K4j4i6J8MPDu&#10;l65p3w38bXuoapZqsi6LPcqFjKRrK7oQpO3OflLcgHmvznGcRRo4V4BxTlD4ruza/u9zV16mHjy2&#10;Pc7T4HfCfxr4Pi8e/EC1uNUvjbzrYWdywhW4RUz5txgxExKCTtYqSFPJzXkPh74I/Cu88QTa7NaX&#10;Xh+48snVrbw7cBo/LXKuUlY+ZDGWTmE7yfLJXjivStS8EaJ4/wD2VfDs3jXXLjRWeR5fstrZstxc&#10;sjcoiodoQ9N2CuCDg159bfEX4dxap/aPhPToPtXhvTGtdWa4ma5ewtScDzlVI3kKruZWII+Vh8uM&#10;n0cZhJYvC06sMPBe6n73W+xljKlO6drGPIP2fL7QrzTrzRtan1LVGks7HzrndIkJ3RxbSFEcIYrj&#10;BJIPGc5rufiJ40+E+p+D7fTJkl0qbTbeBPNuN0s7rHGCwZg2BGQGBbjkHJ61y+teIP2PfiN4Qk1t&#10;NT1jUrzQ1uEjuNL1KSNmt4ZRvmhi4WSEHpIm35eh/iPkN58Z/C40LVvEnhePVb7QdKXEcz2MieVb&#10;uxTbI7u7ESAlgARuLR5K5IrXETr4XL1KlKMZta21TSOB8spaF7wtcfsW+IPh/HD4i8fS+J9Smmup&#10;NLu9UtfJXSLnzZhEpVpvmkyVjKqPvEDOSAO2+GHjbwh4N0Z/HGh+GdB0/wAceFrE6Ut5rVrJdxxL&#10;G+NrsrCVo2YMUcglFPIA6fnb4f8AiLHa+MtY0W18bzW1zHDqc3htppoVt3WQC4UOrbUz5YIX72HG&#10;cnAJ+gPhDZfAv4q/DyHxD8QNa16TXNP01W3Wd1At0wZPOcq8CeagfZuXa7Myumc5Kn5//WPHRtWq&#10;xtbT3Vv5u/XsaToOMXJM+6vB/wC2VY/F3RdF8M/EfwBPp/iq8k8uC106FmSe0k+Tzw7fdibgbWBG&#10;4gZ3AVynjUfEf4N6kPD/AIFEduWZotPMm2SN7RpdzpE24Kh3/MdpA4x3Ar5X0D9qf4PeB9H0HwX8&#10;KL7WLeKVWe6uNSma6vka42hFRgqboyu8HKkgxDLZ5P0x8IPHPg608S2elftBaFD4wh1xXj8F+KrP&#10;fHazRo5AtG2sFd15w3UkFRyK8vGZ/jM6xawbh7kWrSfXS9npe/Q6MPio8vJfUXXvBnjLx07ah4k8&#10;HahaXmrW8elXjX0L28M0Mm0eWcj7qlnXdkMrKC2QajHx98R+BPFvh3RtM1ye3m/tqBW0+8kLW7My&#10;lM5DYkQyMeQcHHHpXuHxu1fSLHwzN4F+GOi6fouvTQozX+rWcs0NnEyqzKoR/mY891xjOa+G/ipe&#10;eANc8S6homk/F9dT1jQ7p4Nc0+zjML6dOTlXSMljGCMOnzPzj5ia6uJa3E9OpQpYeEaUKaTc1J7d&#10;Yu61udmIxkZUVCL9659C/Hf9qaz8d+CNW0rxb8NbHRrq4tpI4tc0+aS1ZJEYZcKwImKsB8oOfQ18&#10;RfEL9mey1uK5+I/ws1e4s9Sv03XE+k3jx7W5+doioaNyTnsrDs3WvozxPreufGf4T6P8QvB+gS69&#10;psVnc2njCHSZvtEWl30GPMeTCnygwO0c8hQehq3of7JnxQOhWfjqXxnp8emzWqTqbZvMSAM2NgK/&#10;eIG3OO4wPWvman9sf6xVMVi8M6tGEfekrJcj1u+jsceKoTxEnGcr212/Ur+Nvghoei/Cy3hnae71&#10;K38FrJNqkeFkmuRb7vMPG0lpOuRyK8O0Xwp8R/EPg+8j8QWkl3cW9owgnt4VXK4VdpVekg35BIGQ&#10;CR0Br608SaTpV1BY+HZpJLq3j0/yLhlJEkioV9d3J4wCCe3ap5/g94Q8X+C7rT/Bxt7q4k0+aO4t&#10;5oZFle3J/egxoQc7Nys4JK/e4wFr0ODOGMo4kwmIxnLZSqaO2lltoec6aVTbTueJan4wWw/Yv8A/&#10;FrwnoavdeIPEJs/ECo7ecy/afLkCDGSyor4Axxlq5/8AZg/4Ku6J8IPEGueOdc1nUNeudUaWHR9A&#10;tnhiXTI13Dc5PAZjg7cHJXkjv9A/sLXHgX4Wancfsvaz4alutB1u3l17wn/aUAkaaFoIluIn3f8A&#10;LRZcTcD7k27jnHiH7b3hn4Y+CfHk/ib4Z/DWxXw/cXWn2viS9tbfzvsV408RjklXnZEXaOIMSPnn&#10;2/xAH3M74Zjw9WWa5fTV6cbWW+nW3U9WrFQdqErJH0R+zt+17PHeXHxWvvhnr9noviL7Tq7XUOuN&#10;iC5uGik8lbRTsYSyefMJmIIWVRt5zXc+B/Glr8XtU1q7+As194fa8jK+IPD8kccYPmOG+1KuDgs2&#10;cyKcFjya+bvCXjVNQu7O1gb93eQloV27cSKASntwSR/ukV02pfGnQ/BN1PpDeKFhv/srlrOAusz2&#10;3GZRjBKbsLwTgnnBxX5zhfF7ietnMfbRbpdYw+L8jqo42s4avyOo/a98P/GbwbdeH/iDpPwl/tS8&#10;0fVpLNr7V7wzLsuoZYjKxADbGaSN85x5igEjvyN9fpDrkNrrngm2hh1C3tp9Hv7PzbdlQc73BZhK&#10;XXqMLtMZ25HNeseDvj1rknwRXw/4/hvjM14reE9a1LEYvFinWVQS/LBCqp5o3Aoyksc5rlfitD8C&#10;/jQbHxN4g1DxN4ejs/ESz3dx4Vu4Rut4pGVLeRDvxC6sqsEAx256fqnEWGp5tkarQqKE5q6c7KSX&#10;ra90dvNW5YwbSvtfqeYfFb49eL7G8t9H/wCEluBY3Sh47RWwJpEAjkeT/nowXyBlsnBHPBq38Jp4&#10;viH48g1n7bcQtb3EMEc1lJ5cwdj5hMbYYhlBB75L85xiuN+Lo+EWr+KLr4daZ4ovNOks9WT+z4ry&#10;zMl46rHlkEJCYO1gpO75Q+4jJArqPg1p938JfB114mspF1Cy8URapY2uoXFmXltroSbYl8tdwLMo&#10;MeMjOw88mvx3Jcrx2bZ9B4mpepSW7vZqOzuRWwmIVWNSWqZ7voXjb4keCNQ1HxH4A1L4reItP0+/&#10;Wy8QaXeaf5v+jsof7RDPE7chGVvlTgH5tteqN8UtV17Q4fF/wu8YSCzZdgnS43NGR1SRSThuAcHn&#10;n6V+eX7KnwV/bfuPHni/W7H9qhb/AEjWtXXUdFs7zxPKlxbQpvxKYYgxhIPl5+XYcEFWU4r6f8F2&#10;Pi6D4wXHw60bw7rWk+Ils4bxW+wiXStYt96pI4lULHGVd2zGQGJ3bAARj+nMJiadDBwldvmS211J&#10;zaPs+X2NRPyTdzw79ujxr4x8c/Ey68QeIteMzXVqtuscoPlxShDwoH8BBzgDdyevGPJ/2PUj1f4Y&#10;WPxT8S2jqbi+mk0+3ZBg3D5+c5GdyokaEn0UYG3nrP8AgoLL4q+Het/8LD1HTPsum2lwy+JNPZct&#10;pV1Gm5WDZI8uVEZk55xjJNcl8O7sTfB/wbpklp5aqZxdWsa4Xdtl3KPYFz+FfhfG2BnhcRisQ72q&#10;STT8usfwPnZ06kaNStU1u1r6n0X8FvEtxeeL9Dv9Qk/0E+N9IYsXOIPIu47iSQdh8sWDyBg+9faH&#10;xz/4KA/DP4caHDZ+B9Tt9e1a8g3wpBNmGEYzlyOvGflHPrgc1+V2oeNP7Jv4dOdFVbiMSxrbyjYd&#10;w4J4+9xyDyDXY+FL3U/ECwxTSbv3hjGByF4YnPTGP5j1rxcD4l5tw/kH1GhC8vsybu0vS36jwGaY&#10;jDU3Tp7s+0PgL+3b8Y/iD8SLHTdXj0+SxvLpYLiHyNioWYKNpHIxnOD19q+nrjULzw1rmr65cI0l&#10;jdahbszQxmRxmBYmVVQEnDBT0PBJ+n5S+PvjD4H8I2s3wY8P+IfsviTVtNljs22kxxMSY5G3KQWk&#10;QByFU8NtLFRzXLWHjf8Aa2l+LfiT4D2Hx41a2bwf4etrmxkuL4qlx/omWSdW3fZpCJVBZWckyqoN&#10;fsHhjnmd5llNWvnSa95crasrP5n2eSwxOIw/NiJJa7u6V/uPtr9qv9kz9jD9p3VtT0b4t+BNM0u5&#10;XRdX07S9SksUVrCS7eNWuUA+UyedKZPm+bJzwTx+Y/x7/YX+CP7KH/BQ74OfsdXHiK3k8HaDpNk0&#10;mpPqsVvOZpyTc3F0Q48kG6kklxuG2JVVTn5j9X+GP2kvCetMtl4T+JDeIPE8N1bWENxfbXngkkth&#10;NNPJExzgGJWbqDsTBGePyt/4KBeG/jF8UvitJ+1h4k8Wahfah4yVpb63jtRG0M8ai3kRFR2Oxgrs&#10;q7V+9gAjmvsafEOFr1pxa95N9Oi0udGY5XVo4eEpPWTdl3Sdrq3T1PrT9h79pf43fs+/H34h/Diw&#10;u/hx4I1rw/DdaRa+JdU8PyK1/b6NdSWgWExhslkRt87ZDrCNzkgmvXvH1hqH/BVnUPDvxi8IeKNN&#10;1vxv4Vcad4q07TIZ7CK4s5HUWt2qXKmNSjRzBmD7SHIABwa/Jn4e6hqHh/xXovirxB4v1WC80a4u&#10;LT7OsbzhSHdnO9z8iMzTF15IJyMjOO78NfGb4o+B/GNv4h+AHiDVofDvh24trT+2tNsSt0LuRpH5&#10;jQvIdxB2gZG0LkrnFOtmGFx0HQnG8Xa7Wlkn2PDqYfEKlJdLrTqf0a/sg+KLnwrLH8HfHTeNtZ8S&#10;aJJK134o1jw7dRabIrAedDbXJTy3jXjByN2DjA4r6gkvIYbRbiV1VTj5uvWvw9+DH/BZLx1+y9ql&#10;58Yfip4X1yy8H+IrzfqPh+/0m8Wz0+R1R5J1aWBXtxI8m9EOEI8xRkhSv0hon/Bw78OvDZ8F+FPE&#10;Hwqj1q816yUrdeG9eDLfSbiojs4JoxJK4K4ZGZWUkDrxXuRqUZRvDReZ9HhcNUjRj6H2R+31+y/4&#10;S/bH/Zq1/wCA3j3xZeaNpeoG3ur6/wBPRGljjglExGH4wQjDJ4Ga/Df4rf8ABBz4saHB8VPjZpek&#10;ah4L8OaPZXM/wr0v7U1ze6zOkHm26s/Hlh1T5nJXcx2qBxX2drn/AAcc/DX4p2U/gDTPg7Jby3ck&#10;0V9a2+r2t/IbX7oVogyOr4JDLg4IOCe30t4M/wCCm3wp+NHgBvFuq/DfUILLSprWe5tbqMxSxfOC&#10;r7JVXcpwRlcj5fevPeLwOIxbw9RO6V9tNfM1jltTEVL20s+36n81vxbm174E+ILbWb3VZtX1DxB4&#10;etbia+gvQskdzJH/AKRbTkZYtHgAqNpAcBhnirnwq0e2+Lngi+8U2S3KXGlt5l9Yr+92wltq3C8c&#10;puypJ+6evByP0L/4KGW/7HnxL/aM+Jn7dXhjV9YuI/E3w9vPDfhvw/No62v2bXTY/YRIokY/IYiG&#10;JCgqSzDPBHwN+y5+zNpHjL4fXev+KvFt9Y3Gj6l9m8nS7kIZrdYg8+3Iw+wPFIVzyquCRjI4MRhc&#10;Li5clB8r6anh1JU6Laa20PQ/gB+wD8ffjZ8NdY+N+jabp+n+E9Btrp9S17UrsW1vAYcb2Z5SFACy&#10;Rtg4P70Y34Ir1f8A4JweLP2hJfHHjD9lD4Z6L4d1qHxXpc+iau2uWZkihW4+6iys3lr5u+MJIQw3&#10;MgH3gF734b/sgfGr4hfDW8+AvgL4qabJ4Eu9PsNa8XXUtwyG2HnzRmQKCPNjMkLuEIOJHAOdqmv0&#10;d+Bb/sc6x8C7H9lz9k+Tw+ulw+H7HS/FXxE1LT0sxaRAsItsrBGnvWlVjGm7bG3zE8AN05blvtqc&#10;JSk4yS9UTisPTptSXVJo/EqX9nTx5+wu3jL4d/GLwq2g+IGvRJJZNdRzf6L/AMsvmjOMMPm6nr26&#10;V4jqt9qPjzWEliiXa0ey3t413bAOigDu3U/j9K/Zz/goV/wQP+LHx0+Ocb/s3atpdj4ZuNLtY5H1&#10;LVmVxJHEqSNKSGaVmK72f5mYnnHb3X/gmp/wQS/Zv/ZGntfil8Zb/TfHXjSPbLZybd2n6adv34kb&#10;/Wv3EjL06KMZr2qmFjH3b3X5+vY876lWqYjmel+5l/8ABvf/AMEu/Fn7Inwo1b45fHbQY7Hxb45t&#10;7dLTS5v9Zp9guZUWQfwyOxVivUBVBwciv0sm01plMdtKsTbflbbmuZufE8uieK7Tw9cpYwadeW5F&#10;tdT3ypI9wG4gSPA3fJkgg5JXpW03iiVfEcOhLol01vNYyTtqa7PIjZWRREfmzuYMWGBjCNkjgVUp&#10;SlLTZbH0uGw9PD0bKz8zM8efDMeO/DF14YvfGWs2K3kfly3mlXQgmRc5JjYKdjf7WMiq3hX4GfC/&#10;wj4ebwzpfh2L7JLHsukuJDKboEMGMxbJlJDHJbOc1o+MPiZ4Y8G2sMmrXMjSXkywWNtax+ZLdSH+&#10;FFXlj69AO5FcvfaJ8U/izM0Wo6hN4S0VWjaOHTboNqF1jJIkcLthQ91Qljj7y9Kr95LRuyJqexjJ&#10;NK7Pxu/4L2f8EvP2b/gZfal8afhINcu/HPxM162sfBfw98Naai2tmY41+0yCKJS8mVwFVQDulPXt&#10;+RHgjxHa/Bv48aB4h+I/gJdYh8N+KLZ9d8K6oNv2xIJ1aW1mHUbsFSCByCDX9Qv/AAV68WWv7Hv/&#10;AATv+Inxc+FthFa+JJNLj0uw1p0MlzbyXMgg83zmy+VDkgljzX4P/sE/8E9PjHpHh7Vv+Cj3xm+H&#10;N3Y+Cfhrp8niDR5PElu0S+INWjO6ziVZBmSI3Xks7YK7QRk5xVfVaU5U6lNWs9X5eh5eK+J3PpX9&#10;g74A/smeN/8AgrNqHg39pTwhpd9peo65rdj4Xsb6MR20l68zeVFt6FggcquflJUjGBX7ifA39lT4&#10;Ufs1/D2TwB+z5pcPhzS7m8N95FvH5qvdMqqZX8xizZVEBGQcKBmv56/2HPgH8T/+CikWu+K7HULz&#10;TfGnw1+Hcmr+F7rT3eJtQv7O4i2SMR/y0dXI3LyWUHOQa/ov/Zj8ZeIPiD+z74G8beLEZdU1bwpp&#10;93qIePY3nyW6NJlf4TuJ47dK2xXLFL2Wi1+fmPK3TldNarqdJZaNrMujx2+qalE10B++mt7fajEd&#10;wCTjNM1DwppV8dmoadb3EbyLJJHJaq2ZFxh+mMjGQTyDW+QKaqRqciuE93lXQ4DxZ4Jn17T10LX/&#10;AA/o+qae16Z76PVLNWiZA2QRHyDIpAO727V51rXwR8RzeI3n8PfAv4avpc9952rWd7bk3Go4P7qc&#10;SLCEjZdoIBWQnHBHWvoRmRBvNNV4n5WtVWqRjaOhjUwtKt8aufmH+3l/wSE+KX7Wv7Ymj+Pba10m&#10;z8K6la283iiZbjJgaIGNo412gs7R7NpPAPJ44r4j/wCDoP8A4VbF8XPhl+zf4A8CfYtc8I+FwbnV&#10;FuN6QabIw8q2K7eCPLLZ3YAI4Oa/oSupYWCozBcn5fQ8Yr8pf+Djr9hb4cal8F7r9rvwt4EaTxcu&#10;tWNv4h1zzpJJF0/y3ijQKSVRPMMWcKKdSpOdGS8tDzsVg1h6V6K1PwM8MS6f8MdI1DTb3XblLHUk&#10;CX8cOALiHeHCEf76q34Z7V7744+AHw8/aF+G3hX4zD4mQ2+h+HfCU0mvarq2oW0GoXMMLBYbWFJG&#10;VbmaFiIiFYuIyuFfK185+MbCK61FtCvXVYreMzMN3zN6IPViSBj1r6K/Y08VN8c/g94g/Yvhi1ht&#10;Y8QW9rbaP4X0jR4pG1eeOV5YFDcFJP3jA4w7R7ssxGB5OA5fbfvLvTsedKVSNtS74h+I/hP4m+Av&#10;FXw81e31WLTfFWlw2/h77CsRE2sQv5ls83mfNHEFMq/Jhz5uCMcV95/BHxhb/Db/AIJLXUPia/VX&#10;bUNAtNJ1a800ReYUtzHKMk5bDJKhHqme/HlnwA/4I0a9+0B4d8MxePvHB+G1wusEt4Xu5oftpjWR&#10;Y3mjLTA5TDB12NtPHYmvS/jHquj+Dfhl4A/ZK8MaloHxe1bwZ40MEPgHwXDO1rr48mVo9ScxMXMk&#10;SrsmhBCl5dxIBO70sFRrUsPOpXVnfTvY8urLli4nuPw8/aSvba++Geu+JNCt5riz8LaezWtxbq32&#10;2MvL+8ZSOS8RiIzk19M+LNZ/Zs1X9qXT/iHNpngeOw8K2cek6lq9zoMkiWd1cyOzxedGRDbv8sal&#10;p/ulsDkmvjG3uvHfxz+JGk694W8Oafq3jWCwhWTw+11BpMlhLAF8q3WCVkV0T7paMMvQcZAr6y/Z&#10;61X9vvVLfULnxF8JdAtNL1PU5J7p7ixW+lmkXEbElLmFQP3YClUbpkZr0KMoK+m/fRGGCxdaEnDz&#10;7Hsmm/C/9ljx3YatZ6f8A/AuqRreqbu1tdNhAkUjKSsXiUcqSwYZBH3WPbifFn7FX/BObXta1Dww&#10;P2cfDljr0dqtxHBpDJDdTxBsgo8bjaC2V5I7jvmvd9HhlvtIjvm0SSz1CaBYr1bi2MPmyKmCOcsy&#10;ZJxyfqan07wJYQWn2qPQIQ1rn7OsahCpPDFR0UnvjHHXpVLkju39/wDwD3JKpKNoJfcfjb4n/YH8&#10;P+DP2u/Enifx98Ada0v4Yr4ikWxtIx/pWsRpH5kdnZ+a2+YsepXcAN3Jrmf24/2Vv2G/Cnw6b4xy&#10;eEPip8OfEEmoRDw34V8ZaGGsNdKtzZxLCqsm4AnJI78/Mc/pD/wUl/a20b9lH4a2/hbwv4fs7jxh&#10;4gY3Wm2txCssennd/wAfTp/E4cfJnqwPOBX5xeJPgT+3B8aNY8K/tifHn4XXPxJ8P6fa3l4smqag&#10;lvb6fbLBMhuPLQ/u0WQhlXb85SvBxWZ5ZLMlg0nKo1rpey82c1pU5crPz50jw5fr4l174ix/DzTZ&#10;NLacXMdjNbHykfzdsVvDhywO4E4BOFjbORxWhbfHrxh8A55NWf4JTaPqWqMxj1k2a3SvbE7vJSMr&#10;8mX+ZizM3yKBtGRX1X8bdH+Kn7Ylp4q/4UB4GsNL0fT9Bu9d8UalYQxK8dlCkkbMExndldqgDcAm&#10;QeSB8ZeH/wBoHXdc8F2+keM9Ljv5rO4xHfNCXDpt+UMOfnwR8wwGHbIyfBxlD2b9pLSNzopbH63e&#10;NfBvjPwj8Rrzw9pfiRbe1vpYbjR11y2dmCo0Z/dsxXONxB5bGOAK4nxR8NF8S6y1re+M9MsbqPzR&#10;CsmqJaREuxO75yWb5do6H7uerGvdPjBd+Jtegmg1nwhbx2eha4sMaRzNJLcXK5dlRmUKVC7QcZbj&#10;rXl8XhC+8W+PLiwfTVkjh1TZDJ5ZkSRN2HyV+4ABuzxxtwea8nMG4Uk1Ll03Z+wOtGnGU+a1t7lr&#10;W/2OvilZeF4PFEWkQ3FpfQxx6XPb3W+ad2X5Sq4DMclcbVOVyQD29Y8M/DLwfb/s93n7MB+Ktn4f&#10;a/iNvqdjBojyT3TGKRZmnnQnIyV+QDKIuD98gcH4q/aht9EhstA8LeP/ABhp8elyRyaXDa6Yk0cq&#10;kcLjzAUUhCnJ6nPFerfC29+Dn7UXgzVfEej6HNoOuaBeeVNI1wqypI0avvkRMB1Ifdzk43cnbXj4&#10;HNqGKxTwNRLnSeqfQ+CnxVhsfVlQxEvdvo1s/U8P/Yh/Ydg/Zr+P2l+JNQ17Steuksb9477Rb1Zb&#10;d18l1Gxh0IUncrAMOK+xNb1TT3ijnvrpWtoJg3mecMRlTn5iTwBj9K8e0HWPGPws+JMcesQx3yur&#10;Rwx2+nLtWF3AMyuAS4Csd3PRTxXsv9mXviPTrgaT4btWWRGDQtGyqxKkZKnjOc9sfSvqsrp4fC4e&#10;1PZnvxp4XC0l7JrlPO/iH4a16fxjq2paS0dj9ujgSzugyFPlt+d3fP7vn131698CfBTDULXxLfTs&#10;sMdj5MZmx/rGGHIPQcAKPaqXhrwpqN9o7W154amhki8seeyqI+h+b5uvy8DH0rp/FegT+IvANn4Q&#10;0hovsslw0d48b8CLa2TkchwcY98V7GFrRjWTk9jnr4qi6Lipo5H9vb/gl34V/bz8NeG9Q17xXLoW&#10;peEbxntbr7N50c9s+3zonQlcN8iFXzxgjBya+d/iH/wRF+EF34dvh4dt/D1rfbf9FuobWa3DfNlt&#10;/lv/AHemO/X1r9CtJuNTu/hLq2mWmr+Xdf2fthuG4ZW2Y3+/P868l1/S/itF4ba6XxDJOtu5RZSp&#10;bGUYsxXGTwP1qsxoyxWJjVo1Yx9eqOHB5pRwK9jOHNza3Tsfmr+xN/wT51L4+/s96V4j07xVDZDS&#10;df1OO8b+0LmJp3V1TrCw+UbBjkkYr6p8Kfsm6j4f8aaHbRfEnXre4Ma2jSadqr7hZQWa4Adhvy0p&#10;VnJzkv26ip+xz4V+Ingf9lTS7DQ7S7W3M91NdRxqYnErTMxB+U43ZrsNc0X4qSeIpLmwsNet9Q+x&#10;TC2a5d5GcLJCHKJtBA2qMnOOnrXDisvdZRlOvGChq3re/wAjrq59h8NHn9k5fM674L/Br4j+GfDX&#10;jjx1oXhjTdU8W2P2qLwna6pGLL7dDuyBPPEo35IUhiNyjcCTmk+M/wCzjoN38cn+LukFtLvLiwsY&#10;7PULWSaee28ppXulJXgR/cKs/GeaxNf/AGmPHumaFa+H5fh74ijaG0SK+ukCpJLt6uCc7QfXmoLj&#10;9pv4aa34a1IeIW1jwyv+jyxR6+2fORfM3tC7YUl93Gfl/d+9fO1uNstxFOtgsHWTnFfHNNRfktFv&#10;3PmMZxBVxUpXjyRfQk/aA8HWerfsZeK9OspXs9Q1y6mlmht7h1mGGSSKOIqd4GOeBn7voK/P39nD&#10;WvED/FLw/wCFPG+o67a6VGzO1nNq091ufYWSOLksSzfKVHJxjqTj9CfBGq+FtR1XS/FejfEnT/EG&#10;g3iLNqd2tunl2pVhuEjhyinOzOcrnsBVr4r+Bv2Z/ibdLcWs2nQajd3kKNeaXqMUeI1xiRAiMpKq&#10;SQMg8da58h4qpVsnqLHL2M4vlvzXTX8yZ5c8ROVFQpyS118zytLC48d+AWg1zxhcWK2uiJLpPh/S&#10;pDIdOG5gnmumEZ2lZS6kERqq4O41yn7N/jOHTPFUvgj4o+FII9asdYhSWC6s2SW7WbbgdMq6sef7&#10;yOo4Ga+lvG1j8P8AVPCbfDrwFpGj6fptjaxvc6hrEzEXKSMXIUxjDNlOnK54wM5rxz4hfCS7tPFv&#10;hPxNp3je61iSMxy3+pW2npb2sEa3CQHzHwSDH50hUSZwjDAGCa+YxvD9Ovn0K+Dl7T2ai+Zy5r3e&#10;vrZHJisPiFao2n+B6F8Yfj2mjeI9X/4S/RZLyzaOH+z49OmTasPmNGyKxwuU8tWZcEnc44Jr5F+P&#10;VhH4ZK/tF/CHVn0u8kspPtWkXkbeXdWcgPySY45XLZxgE8etepfGL4f634E0Xw/pnw9+Ei+L9Yhk&#10;v7bz9Gvbi3WCUzGcDaGaSdAZQT2ZZc5UDFfNvij4yfHe2+OEPws1f4fafrMPiSxjiXSbKcIdPkEb&#10;hyN7N93ZKzq5X7hxjFfV1s4jWthcRH3lpb8jzMRTraKRrfB678E+PPCGmeMfHWhwaPY32rbfD+sa&#10;ZrjWYnu1k2SWzFBtWcMWTJGGHyvk4J+0PCXwi+Fmi/s161rHgn4af2fqVq0dtbzRai2UtTcR7vPJ&#10;baCVba54DDjAA4+JfibofwZ1mHUvhfoPgDxF4Wj8PN51xqmvafJbxNMjNvmRArHyS4OxlQKQc8u7&#10;lvqj4F/E74Za78I/Enhzxl8f4d19pOn6fp7TafJbG7IgS4lufKlYEbnV1HzA7FB/iAry6dP/AGhY&#10;aStCSldvpdW0OyjGMbqR8a/tOf8ABMnSp9A1b44ajpU3hv7Rdyva6TeTtHHBIg8vyt+Srfx7WXHQ&#10;DNO/Zq8H/D34efBvQ/Bd/wCOdPuNa/4Ru8eafVHCTeWdjXEwjz5l0Y0Mce7KohTHz7hX3/8AFz4t&#10;eD/jL4B/4Rf4aeKNF1COKMzS6PqzMmDFzHJjIBwW+5kITySMV82eMfgx8PvEd22o3fhG10PxlpUD&#10;Wl/PprfZ7N45I7iRFltchNot8xGfOC+wKRxnDHYilgMQsL7NuikvfdtWQ5RfuyZ8x/Eb9n74ZfAr&#10;wBeXfxPvfGmpSxwtc6b420PzZbP7PKoyk+2JfsoJES7ZGkDHcd2RXM/B79qL/hRdvBa6N46uvDH2&#10;fSbebw/pn2oXS3eqFy/mzwuAhQxkhhhW+4VA619KftC/GHWofh7o37MsF5b+Ir7xJbx2drpej30S&#10;rcq6EeXJ5Um1VBQ4z3XgdM/EPxO/Zz074W+NtN1nx9eXC3Gl3DHX9Eht/N8xZYsiGC6ji/eSxK5f&#10;hWZTMoOAONY4fD46tJwi4qOqa2b8jqwmBjiqf1iMeVJ233f+R9baB/wVh+IMPxr8S658c7q30dJN&#10;HtrzSNMtfMWxgsY4iXkj8wOpcS5Vy6MuGx1OR1niXVfh3+1v4Uvfij8Mnj8KeLo9Qgg2zTJJHrkS&#10;xRmOSN45CqF0fbySAUxwRXz344+Ev7Rf7S/i7TPDfwV+B1leS6H4RuNSu4LtlmTUra7lBj2Ss8WY&#10;2V4CAM/OueORVHwJ4l+D3/BPnQIvDPxkufEmk3mvMJNY8KpZtcWulzYwzwyEYCqdwKBmBBxuJUGp&#10;4gniKuTcnK6kpacq1d+priMHGMeaL959D9F/2bPAHiXwl8DF8YR69Y3Gn6jAlvr9lb4jbYDjBhfH&#10;7+Fix2nBZfl7LUfhrX9Qs/jTq+hwfFiPUtEstJWO68NrdMyWcspzE+w/dYhHPv1r40b9vfx5rXm6&#10;h8MZofH3g+CFbvztFsXh1Kz44mlDKplCnjLAcbfmJNejfs8/Hzw5qN3qUPiTxTi88ReRdWcFwjAx&#10;Ts8qi2O4bkcqobDNt+dcY5r43ifiPMI8PvBRoumnFK/XbVNb/ecsqydO13dbn0hdrqlp4qg/sPUz&#10;b3Swytp920SutvKMbJGVuGwxU4IwcYJr498R/wDBVL4s3Hx/m0D4t/DJbbxFp/iRdG1y50l2hhXy&#10;32JcyALsT5/49wBXHPGa+ktL+LXhTw/4osdR8cawtrb26OknmdZWLLtjUd3O1sD2P92vmv4r/D74&#10;B618afEnjO2+KNxqEniLWZNT1jSLuxgQNFOoxCNkjEKRn5j1ByAKOEuIK3DnDSqt8yk7tJb2/Ix5&#10;ouOuqPqj4jfEPSZ7fR/2jvDuuWeqXHgeNb3xBb6Lq1rO0NrLGfPMrhyqL5eHZwQdseR1FUdd8WfD&#10;z43+ILTQYvhtrGn6bLCrw+JtNsTPZyysykru2kFlULIkjZOQemAK+bbmD4V3+g/2NeeHNFmkH7i3&#10;sShXbb7FGAgwCgVtoySBtNX/AAb4p+NfjLT9B/Z08MfETVtNbVGmt7eOHUo42+yp55jiYjCJ+4Rd&#10;yAr93Hy9T9Jg/EHC5tBrEU5QctFs7+ppRqKXuo77xL4Y8XaB49vtY0j4haVqGn2t80unx27ovk/Z&#10;mYurxjDrIyrMrZBzkY4xXpujfAjUvGmlL8Q/+ER1C4gu9KeCTVV1DyYJbR545W278BlEkSFThtuP&#10;z5X9n2/+EepeJtJ8Ix+LtJvrOCYQ65qGoW5e4nEKGGWVbiQsmA8RXfGi5OOuc1Y/bU/agk1a+tfC&#10;Hwxe+fw3pcKW0mozqFnuIlwODnOxQoxkljkk56D89xeDyGjmM8XRqSp1Kb0jFWbk/XSx206NOnS5&#10;pS6n0R4b8SfAjVp9H8M/GPwvZ6brXhPS3sfCPiC4vlnuLOMIqzwybQuzOADkFSpx16/L+qXcPgE2&#10;PifSba5i8yJYtTt7xTGz3ELbJuioTG7qSp7jBz3rh9e+G3xK8IfDvT/i7YRRx6VcRrL/AGktyH/c&#10;FjsZmXO3cWA3lSo8zBBzkcvo3ieDx5a69qOq6trC6lb3FvYTabGHvLi0k+zqyNKu45gZY8rInr0z&#10;kD1s7zbPs6ytYbEYZRnFKUZ9bL+tjXMv3mFUqTvyfhc9R+I2sfC740axqmveMW17T7rVLOS3uJtN&#10;vxLAjOv7t0SYGRWjfDKwk424wc8dv8HLLXW/Yv8AD+ieOrG3v9L0/Vb7TPEl9pckaNcSrM4trvZt&#10;JRmjkcjBBUtjoBn598M6td6bcjRvFFpNZ3VvMq3lrcIUeJ16qwPINez/AA51O1uoNUNpq92unSpa&#10;S+I9CtVCrcWceI2uIiFP72NijHj5gzeleFkfFGdYrEPLpJKbVouyTv2v2Z5eGzzHVEqEmjrP2Pf2&#10;UJdH1u++MXg/xZHfX3kx6fZ6TDO1vDos+Asw2Nu86J0KFEfO3nhsgjIf/gp14++Fnx5X4ffF2Sxv&#10;NJt9c+y63DY2K+fYKrEOY7iMx+Y65GVaMqeR1AzyvxL+I/xL/ZW8ba4/gzxPM2m39rLfaXNJGskU&#10;yGParsgXBZVAXIx1U96+MNMGo6v8QLWBxJdSzXfmyblJaSRm+93PPBPHav0KXFeMwdNU/ZuFWnpN&#10;O3K7LddGmTmGYV5yiqe+z/rzP0v/AGy4f2YNe8JN8S9X8UNrGja9oM0HibR76689NU0sp+7mXCr5&#10;ciyEqOhO3OQVNfFH7N37Qnw2+I/j2z+HWk/DPXGl0qaU2drear9oS9LHkSGONGjyuMkMwzkk16b4&#10;n/Zk8YeKtXk8IX3xGsE0mPT44YVtoGm82RkVpJucDmQlAOyIhAyxJpeBvDXw1+B099ofw48N/Z2t&#10;ZhZ6hrE/NzqF0Iw8pGc+WoV0XC4718rxNx1l2dYBxcW5LdJLf1OWtXxVT91LRLdb6iftA+DdV8Me&#10;NtH1K8mt10y80n7Tp9xaqTHAsby+dG2ejLs3knqrqM8V5p+294i/aY+G/wCzhY+Jfgi+m6bPrd95&#10;GrS6hcFLpINilLe1287iuWdsAgnGSSK978T+FfFvxb1f4e/D/WFax0fxh4mMH2to9rQ26QGa4IyO&#10;jwxFR23EE113xz+B3hzxn4sGv6rpFxqXhHw3pr2ug6Pp/mMsDiQrJcXGOdxZeef4FJ9K8vJ8Hg6N&#10;ShmlemnGzbjJX9LL1PYyzA4eniY1q+29j8rPgJqem/DL9oXVo/iXaeJ9X/sm3hFnD4fYQ77q4O0/&#10;aZmlGyJW+YjaxkK7SMNX6n+DvgLa6BoHiP4g6Muq3t14js3mvIdW2tHbMZjIbSMgcjbtcggAAKo4&#10;AC83qHwlawurG6m8FWGl6Kd+oR6XAwWe7ukGBcTRgAlY+28nBCnkYrvvDXjPxzba/Na6nrarHHax&#10;RNYQRR+TJt2nzG4yz7V29e7cHg19riONMJjKCy2vS9kppK93za7bbd/I+lzLPObDqhS91SV0t7eh&#10;4b4x8GeFrr4ZeNlsPC9wusQeG7mTT/7GjWGedY7GdVjDY+fBbaE6LuTjgV+bA+MfxGOlR2GmTalp&#10;9vdTulxZzQq8YkUlnGGUovJ4IHJ4r9i/2j9C8I/Csa9p3w6u7j/hKPE955tjMJCn9lWr6faiV4yn&#10;dpZQxLcbY26BMn8/dX+GHhn4T6rBqXiiax1DXNSjN1YeHbe8j+2RoBjzZIGO5FlMYdRnJWRcYzX1&#10;+Aympg8BT9pJzqJWcr9Ftf5bnXktGNXCRr46q9Nnf/gnyZbzfEK0ur2ye5vdOurjVprpttj+6/4+&#10;XAcS4xjJcbfl5456Vt61ot/osMni21tWv9YbTVGtaWke4bfLKkoFP+z0Py5HtitqD4H+NL+LxX8X&#10;PA/gia+WbUrwQ2NrbvIdNkfUTkyhhjyg7CLcM8sAcE5r3zx5+y74q+Fl7b+JviX8NNa8PQPavp5v&#10;LqzkjaYIXJWPzD+8K7SQcrgAeua6p0qn1lSimo9egquDxeMqS9nZNdHu+3qfJ2g+CvjF4osfDPh/&#10;4CfGrVtLWZJoF0mbVGtJoria5bEErtIkbnABGSBzjjOD95/8E5PBHxY+HH/BOjxj8XNKvrrVviw2&#10;p6pY/DvUNcs9n/CP3DRQmT7MJeFLojOzAABU4IGTVz4Ffsj+C5P2gtL8I/GDwmb61tvCOrC8mmaN&#10;GmunmsTCWittm140nnkQBsMY24bYTXpH7Wv7Ffxr/Zk+JM0fh74l3d58KfFjLcT+E7fSo1torlUT&#10;zFjkRQSRtLrnOYyyEnk16dHNK1avKjNr3V+HQ6aEcV7RYavpPT0+8/PG3+Mfj/8Aaw+Pen/A74pf&#10;Av4T+OfFFzrv9n2txZwz6dczzrIyFXktZjvj+8SSvRc5r9Uvhj+x/q3wR8Df8IB8KPh7pv8AYunx&#10;759PsdUjka7uA6ACYMwZ0fAjQnJyxd8EkV8u/AL4ffE/4dftPeDZPGPh/wAC6pDJ4gS1bVNM0Ga3&#10;ntS0Unzq/mspycHAABBavvLWNSbw7qizak0iiWaOJkjcKZGEgYDP1x2r8/4247zLh3PMJhKEVySu&#10;29NdNvI7MTguWUZyk1bz/Q5/wl/wT4+Dq/BxfhP4qtNSvtSjutSnj1aTVp3kjluSy/PiTy2VECDb&#10;t2nZwADivzr/AG2dG8N/speKo/gl8Mb68htPD+kiG4he4RyZ5WYyySFQN07qwVm4G35QABX6LfFD&#10;9pDWvhB4E/4WJb+HbzU5lvreHS9F01A01zMZCqfJuXeAQzFc9Bjqa/KL/goN4813xv8AGjxB4k1s&#10;yHUL3UvLuY5YzGYsKAw2HlAG3DaScHjJqfDLGZ7mEcRi8xl8cm4LtHoeHn/s5SoKm1trbS78zqfC&#10;nxZ8T+AP2Tde/aQ+J/g+PxVJ4l1K38K+F1vrgO32YQXLz3Gxvl/dSxoq7hz5cgHJzWPD8W9D8RWn&#10;gXxJ4sF1Po8/h1INSh0uZIXN7Ajooy6siFn/ANn5VI5AOa808TeN9c1T9kXQ/htrWpsINP8AEV1P&#10;otq3B8iWPmRRjkea04ye7elcx8FdXht9Rk8Fanpc1zptxMpaRULNaTE/LMOcbexHcKfSv1irmFNc&#10;tODskl5a9Tz6zcpQnQV5R39D0X4i/wDBT79t34V+Ntb8NWWnePItBuLc2ca6hr17509gQFRXlt3M&#10;RGMD5Bgiuv8A2B/2kv2nf2hPifpNh4fOs6Ppvgu4hkutSn+ITWP9hWtxJ5TvEky5O4sy7V7uoPUZ&#10;u/EH4a2WqfCtYtZkkvrFVC2dwGBIXbuUhu6g9PTpVn9nXVdT+EXw00r4PaV8QLC+1jxDqllqFhfa&#10;b4fhIht57qPzrG7d1LtIyhSSp2qI4sAkjHVHERj77vb1PayjFQxzdOUUpLdNCeM/25fG1/4g+I3w&#10;j8c6p8QNWtvhz4m+y2M954yMzJftqn2aOSHLCNCy7mBJIAT5eOa6/wAQf8FHfid+zF4Yj1f4ifG3&#10;4i6D4g8VQwj7Pb6wJr6C32ZZLhPMVhyECuduedhZcmuV/Zz+EOp/BT4Z+Kvjh8YbOCTTLjxYA0cu&#10;mNLPcWtss+yRFd1G95bi3AdyVJxgHINfMfxttvib8T/ihrPjzWPAc2vnULp5INQmeFWMPAjVkbOz&#10;aoCgBiPlPYDFfXY06aab18/yufSQwlqTTSt6H6Dfsef8F4fjNq/xJ0PR/hvr9x4w1DTLOeW8sfEH&#10;hMSXeoW425D3fmNJlQQAFI7cNXs3j7/g4X/bV+CL2/h34h6N4TtL/wAUeIf+KduLjRZwxiDqrWkS&#10;Lw4OQBI5LfN68D8tfgPq+reBNOtNG0i1bwfqnjZZ7bRfEFvp4WZJ4ZCpgaVPmWNpIQhIyBvVjwDX&#10;M/E/xH8ZL3xrFN8cbHWtQ1iHTWh0uTVLdbgxCWM7UAJIDEtg9wyevNT9eezk/wADkq5TGmlOPK0+&#10;1z9j/GX/AAck+LNE8aeIPhj8a/hJ4GF01rAlj4T1TWHga0uAu4tMZUJkDZXCgKQehNecfty/8Fm7&#10;T9s34XaZ+zfF8J9N03Qby+t/+E6g07xhEZxDbOHljgIwtsoyCDICxO3IKg5/MLxt8NfH3wJPhn9o&#10;Pxfeyaf4inmk+w2l7FcHVNNjtSY0meKYYaEqCFbJHyqCOa57Xv2rtT8R/EjSPifr/iSGbWNOhMFl&#10;fXOhwIGjc87gIwj/AClhkg4zxjodI5hU2jf7jkqZXh6nTffU/b79jH/gqB+zn8E9T1jx1qP7Pesa&#10;TeW/hvTPDnhXw34c2XUcei27SyiRpnKZldpdzkAhtq4zX0hB/wAF1f2cdB8V2vhPSPhv48vdF/s3&#10;zF1i18N7Et5APltvKwCeBjeCqj0PWvy1/wCCgMP7LWhfCrT7m4+M3hi0ePedIeHWI53K7txjjSJi&#10;wHzDg9Pavzm1X4paut4x8IfFO7j+UmCSy1Uo3XsqMWHHv+NY1MyxiqfvIJ262ZpRynA0KfuSa8j+&#10;lrRf+C+fwp1m2063vfgx4m0XUrvU3tp7fXpIre1ijAJST7QSFDP8qhSAAzfMQOT6/p//AAWJ/YLm&#10;8J3XizVfj3Y6X9lk8ubT9STZdBs/wQjLSL1IZdy4HWv5V/CX7Rn7ROgXdvqEH7QXii48l1zaXOsT&#10;NG65+6QXyR+QrtPEf7SfxL8W2ra5D421/wA212QXEep6pHcLIkpYfI7JlSvbOa3/ALQptJyivlcx&#10;+o1XJ2k/nb9D+qDw/wD8FIv2H/FfinT/AAfpf7VXg2a81SxF1aQr4giVGQ87WdiFR8f8s2ZWwD8t&#10;d94N/ag/Zv8AG/h7VPFnhD46+E9Q0vR7r7Pq2oW+vQGG0lzjbI+7CZPAycHtmv5ENJ+L/jm0stg8&#10;d6gF8vMUdxotnJG0gfo2VJIIIOc5B7Gurtf2j9djVlMtrcRy7JpILrw7FtG370LeSyZU9QwII6nI&#10;4oeOo7tfiTLB1o7y/A/ra1r4q/CbS73R9N1fx/okF1rbEaDbz6pEr6hxk+QC2ZeP7ua8V/b5+M3g&#10;eb4F+KPhbb/C7VviRqGtWjaTP4V8MW5uJIpZV+T7Q4VltccOGkHG3IFfzYWP7amtrqOhqvgXQteF&#10;ndoNPWaPUbe4sVKkqqFbvjB4+XGVOeORW7qf/BSDUvCn9pSeH/gnJLJrzLD4gXw/44v7Q3TA5Ejh&#10;g+7acL8+7pnmtaGYYXmXOrr1Oetha04Wi2n3sdb+09/wSg/aO/Z8+JHgv4cwaCdU8dfESCS5t/Du&#10;lRm6m05F+5G0g+XzG/eNwAFVCc46fevwK/4Ii/ET9nn4DeEdX1G407T/ABh4YjvvHms6xasGd9bS&#10;FV07Tt+QzxxqZ2k5CEtgcYNfm/4w/b+HxJ1vwtqvxK0bxpfXXhO4YaLezfEYTXGl7SDtiZrYbFyA&#10;d/UgDPbG9c/8FQPH+iRa1f8A7N/iHx14X8QeII47fxRda1r0eoLfxqp7Mm7dn+PONuQMZrNZlgsH&#10;UlWjDf527aHk1snn7NybenyPtD42f8FQv21NVGoeK9C8KeEdH0bw7rUlhqHgu58Kw3SSyTXJQuHc&#10;GRpJHPzbCAC5PWu2/ad/Zq+Bn7P3xn8L6/8AEn4gWvh3xNcPZ6pa6a1v5ipCzxi4ZNx3OkUhVHXD&#10;EBkJIDYP5m/Fn42jxt4F03xdZeL73wjca1IjalHdSSR6beyJOrt5cpLKuJEDqrj/AIEcV714q/bc&#10;+Df7U2o+Dtd/a1/aq1K48dadpLaXaade6H5mmR3k7xp58N5CFjjRxGjOuGDHqfkFGHzL26ftne/w&#10;9LHiyy+Ti5btdLn7jfFL9kf9jnxL8O5fFZ+D+goJrdZtNutHjFmbiaQYiCyRgcuzKB9Qa6D9nj4W&#10;+Nfg9ol54Fv/ABJLfaWtvC2ltMP3ltJs/fRj1XdyPrX5P6b+2T8abP4Vaf8AAZP25G8Jf8Ijp0c/&#10;2S38OxtcaZCkipbxSXEqmOQsDvXOMLE/XFet2/7V37QXx1u/Cfi20/b3Gi2vhxmFxd+GtLtGtdRY&#10;D/W3ce5skDqCQnGdoNepHEUZS9nz69joUsJFR5moyfyfzP1WstNtrMKWl8ySTLeY/U+u3/61W1SI&#10;Qs6kBRn5ucCvzB+Fv7VWraH4+1j4i2X/AAWo+F3iWbU7f7P/AMI/4jn0s6dbSLkB4o4bmJkcH/aw&#10;ccivWPhT+1P+0xbfDi90Y/tefBHx54gnvJG0vxDJNEi28bchHt7W7xKF+baQyEAfNuxk7ywspKyl&#10;c9SNGMNbfqetfFr/AIJ+eAvj3+043x3+K+sC/wBHg0mC1s9FZtsbSJuGXb+7k/dHUmvTPib8E7bx&#10;H4Ds/hJ4fOm6f4Zmjax1+w+xhvO05onVreLBAjLHaN2CQpYjnBr5/wDHHxU/4KK/FDwppukfBH4j&#10;fCfw3rNhMkmsa41ncahFfKvJjjgJHkq3c7nI7EV498SPgz/wW/8AGXxSm+Kfh39uLwNotvHp/wBl&#10;j8LaP4VlbTRkH94FmLuZMnIcvwR0NZ4XJadCpKvHlUpbvdvt+BP7mf2de56D8SP+CfFh+yL+yN8U&#10;JP2DNJFr481nTFe3muoUnk+xxEM1omQQSU83BI+ZjzX4N/EL9ir47fCTwrp/j74o+C20dfEty8ml&#10;abqEZjupIB0nMOMohIK9F5U8Cv0Buv8Agmd/wWR+HXhrXZdC/a9vLrT7y4l1HUPK8XXkbNMSWd1A&#10;xsz6DjP5V8GftM/tWftqftt6ro//AAsfW9W1yTwjYnTrI6Ho770QbQzymNWZ2cqCWOAW3YAJNeXx&#10;Bh8JHB2qPXokn8zhr0pxaa/A/aj4l6HpQ8MxW3iTU9P0eM60bgLfXDLtURttG5Od3DErnHHNeb6v&#10;4nh0uO+urG+RdPW1mt103w/ZfZ4HbagQvMwLNIFOckkdCM8itH9o3XfC2p+E9Fv7bxouoQ3+tSXs&#10;dxtNxLNYRJIhkiChQpVjt3kAfMQc9axNA8GW3iK8vPEOrXM0NitnJJbxTythgsgIQnjGQX3NwMAY&#10;wM1+fZxRi8I3VmnBK7S7H1GZZlg63taCqpy10tqeU6d4I1i/vrPRNMgzd/2DImoXqsFhtE8mR1DS&#10;MP8AW7lOEGe3TNM+Jt7rvwP8aX3h74XeIoN3ibQZNP1OzROeJDGlwpycoeg7kSuRjjHresWuq6rb&#10;6vplhpX2nTroSW0iQ4t1HG1Zc4O0bnIycEhjnrxR8RfFXwDD8Lotd+IDvaeJ/s9vp1jJBYr9lW4V&#10;cBbg/wB4MXU7SD9096/OctzTA4qpUrqm6bs3GT6paNedz87w2Doxi1U2vudB8O/jvrPw5sZrj4mQ&#10;w6lBBEq6L510hf5o/wB4Bj5iixxsxJ4XketexfAn9qLwz8VhdWkCWunzRWsc0MLyMVETrzj/AGt5&#10;79yp715f8O/2TPG3xa0GfSo7KRNUjsGxdXVnHDjzIQpYHeMq6Nt2qpwWPNcr8Mv2Xviv4M8UeB77&#10;U7BobSXU7y0uNLjjxPLDGojkMuOis6rgj+4Dx1H6Vw/LHVsthOqklK1rdvM7MdPHQqU4UPegz6os&#10;0s9d1NL+x8dOFZleaxt7oFZNjrwu7hUIBBwCQCccnjj9I8M+NdIsrrUND+It1dTXTyD+xZmK28ZM&#10;p5jaRNysp2kFiR8vIIIro9L/AGTdc8Oawt+ugaXZLNBLJpc2l39xutxljGfKacbxjltpHXgcVyul&#10;fEf4t6I8ljrVppO6yl22NzIl08kqpLiRmSSdvlYgldrA47jivexEFQinUW7sbRpVqfxRNm08X/tb&#10;6VoshudOs9SPkPHarp92u+ZS68MNmMBd/Q5Hy9TUmnfG34qaZpjan468MatZx2IxcW10vVfMO2UY&#10;zIBhSCGA4HvXVeH/AIqa34u8J3l/p3g5Y9YsLf8A4mVhHcvDFewDIMkCyK7/ACkD5WOCOh5zWX4P&#10;8TWfindpcOoW7XU0M02n2szK7THYrEL9xTtWQZHOM85PNYVJUfbRpuVpPZdyuaUZa7kHgb9oBYVa&#10;S2dmt7tLq/vJY4VktrGzgYs2WVdoL7hl+eRtHIxV3Qv2kPhn4+1CPxVr+p27K0K/ZmuFE0YWQgMg&#10;Xq2HSN+ASNwzyK9ATwN4U1SHVPhxpt7pN1ceQz6xbvGwSPdg7HAUjZ8oyueSc4r5z8SeC7v4Z+JZ&#10;tM8OaLDdW1j4guL7zdLs45rea0aKMyWxYnKyCZ7cq20gJnOc8LNMPOlgXKDSbt5lKpUlJe8z3gfE&#10;T4deIo7y18NfDW1upIbVhCPOkhWSXj5HUEBCQThWwT2r52+J/wAB/Cnxeu/+E/v9Y0lbPUL7ybe1&#10;1S3g3RW2BhYfMQ4xuONo6oe5r0nVdR+GXglvD93a6jqi6gkzSrpMMMv2cBs5Msaxs25mwpz0OD6A&#10;TfDTxF4d+MHgSyjn8JtDHfWrQTWNnMNtt5gKNHlgu11Cn+Hp0yQa8bFYGnjqccPiKnvJNpWVv+GM&#10;8XUdSSjU1SPleX4KR6Za2918M/ivb+C9ctryQ5OmG8sdQZgm8Swk74wRH8qA5JZ8Hoq9X8Ite+K/&#10;jPSdLk1v4ZWd5a36Sw/al0a70ma1jXgXCwymVo0Yk4U857DOKl8f6W3hH48TX/gP4sLotvbXxaSw&#10;k8MrfRyjCgGcuVImIH3jkgemBUcn7UXi1dNuz4G8YwWMGteIoYFuG0V418wqFYG4G4s78NvYAg7h&#10;vYDj56lgnRwVajmVL2iu0klq15HjzlGErXZ6F4a8dfB21k1jTfEut2Wsax4e1GGxtfDNnMVkSe4+&#10;RWkzFGoBDc7dxyBhh0rKv7i/+EXhm1+HniSG28OvqWoCa40/S99w4M8jLsnkkbcqsf3YUF2APGA3&#10;PlPwQ8B/F3WvEfiT43ab4u1DwnYMJ18Ua00aTXF7LtbEsUkhCtg5QYGEwvB3M1cZoHxC+E/iT42a&#10;b4otPitq+lx6NbqniXx1448TRhr9TM5K2drbpsaYkBgyF1GMHHGPQwFGawPNh6TpNpKPNvZPW/yN&#10;o1qla0W9D1T9oL4vfF3xDpE3hjw/4C1bTdUi8y1F5NoxkszbloxF5U7MqszsYtwyAVTBVsYrzrwh&#10;beBPBkvi3xl8WbW8ljktJTd+HdCs91mscdqjs3nxqrhpERlkjiJA8xlJ5avRv2uvjJ+xz+zJHpv7&#10;QnjK08QfEHXLeRdP0TwtH4mYWdrP5QcvOrFUglC4LIyMdzA7C3I+Mf2gP+CqPxM8f+IrP4X6P8Av&#10;DOgeBNY0XzrjSF0yTUJmWVpPLDNPJEgDhM/KgG1z9a6I5R/Z9R4jmdS+qvuY1Kco2m2e3/DX4x/t&#10;Z/GDwG3g7WvGHw21bS7titvJJoa3VvZxSOhhtZIlcgTRKGfqEwOMYzUH7RPjf4a+Phq37IOkeFhp&#10;PiTwvaXLaHNZ6bPe2mrzSoJhHBJvJtCo+cpteNWQoWVDivMPBfiP4jaD8BXvLj4N6foeiT63Zado&#10;beDZnsp57iRl3zlG83HlhUdt6/8ALRQWOc15j8G/j7+yB+y38WtWu9P1HWtS8RWovLafXPEmqJNB&#10;HJcg+dEi28askzh8O+/aTu3KT0jA0cyqSqzx0bRl8K6pBKqqkWj0zw98Ov2g9c/Zvh0z9lfxu2oa&#10;54o0+FNUt5GMZsriKeeS4DSYBVP3Vuivuxj7vEhIqeBvG/7Y+h+HBp37WenLoerWOlmO0ul1qFm1&#10;iCMRoYpyrHcyxgNE5b7quGyANvv/AMA9Q/4V7pdjfeBIdNv77XJI9V1ezuLhlMNpNbP9nlRjnOWV&#10;F4yQg4HIrSm0CPxr4Sk8P/EXRbHxZrVqNRl0W3vIY5YjNOC5ggDgcKyqI1k3EBQOuCOLMcfl+Ho/&#10;2fXqJuTtZrWz2K9n+59mt2fJfgP4mfsi6b4A1L4p+Mdchvfi5Y2WNFttSsU+0Sy+WTbR7WjeAxBt&#10;mHLqTjIbJrQ+EH7Z37Rfxm+ImnS6tLo/hnWtKZj4l/4RXRZLO7vIvNSORJvNWckk+WUVNhyPmViA&#10;h+I4/E/i3VvG+taP+0xouqaLa2d9PaX2gjZZ3kQXBjgXev7lVUOCWUrsUKBkg16p8Nv2z/2iL74i&#10;/wBk/sqXugeEbeSCFNNt4tPRZ5orVCkaTXEn725cAgncxDAEYwSK+np0Y0YwoQ6fdbodFGl9RhZ3&#10;u/uP0B+M/wC0g37NDah+0BfeN9V8u3hj1L+wNFvEt7Rd3Ecce3c8CFcCQl3BOyNQcgjKu/jd8Ov2&#10;wfhrc/8AC5dA03xVp9rdRi8bxNceW1v5ivOgyx3LOVbb+7LYEfK7TXzj+1Z+1B49/a71TQfhV8Uv&#10;2fo/Az6p5Ta5b6Tqsif2zHbfM7JKQUgiaYwliq4QMT8xUGu7+DX7KWp/F/wLa3niybTtA8Awq+zQ&#10;00mQ3OtZMiO8f2kZtouY1RsMzRoGAG7j57iPEYbA4N1K+I9i09Guvou7NPZTrWqSlsfKnjX4qeI/&#10;g78cdXg/Zy8Yaf4SmVTB5djopt55o1wy8NG7MSFA4IHGQBXefAn422PiHSp7H4x+LdT1rXpLoyrN&#10;eWMkMtta7FRJQzxjzSZFkVsZXEYIAYmvW/jv8Cf2kfBGvaPd/s9+K/DeqaZpelx2umabr+hi4uny&#10;yxyRNM3EaFAG+V4VGDtUsecu08M6Da6zpum6t+x8w8SXlgbrU/G0Oo3Fzphy254YftE0uxFJbAYg&#10;j5iOGGDDxy/NsBytws425m/ecut0/IzqqHsZPqdjp3xY8Pz6JovirxF4vk1cWd9dR3aXUwZ7Zhpt&#10;xJ+OVi+U9SHx1rlPEP7QXwl0PwZZ+NbzwNoPibUlhMljetfTsyFn3mG48mRQ4jUIgVsPkMOnFfMG&#10;sePdL+JvxufwB8SfG1x4fTxFqSRTW1jDsis5t5SFUHzeWhWRl+8wBPua9Y+Iv7O/hP8AZT0O3n1f&#10;4jeIr63u7hrPRdFhkX7OZdu9fOyrfKdxL7VzjJ44NdGS5LRweBWHlaUU21e2zPPlTloononw3+K+&#10;sfGO0vP+Et+FD29hpcErSQ6DYtGVvGiV1jDs4UBd4b5gzDbjPzCvN/Enxg+IA+KkXizTLm98HaVJ&#10;qBtIbWMTmTTbhi0cbwzShTsckRltzbScrxha5/VtaivvhvGsmua0vh/WbhxcaTBaS7EkAVJPNGG+&#10;YKC43kAEq3Tp5Je/EPVtI8P+ItG8PabNF4ct7CSW1utcv5bl5WDx28cPASMEyOn8OU654rRcOYOV&#10;RtKPyVrHThKcZTV1a3mfUfgL4vR+A/hzd23/AAjGrXWvaTfT3cUdjdRx3XlucsHyrxTLnLcgMoJ5&#10;4FfO/iv/AIKR/HXxDqNxcX+m6LJbrM0kckNq6SPGDjy2ZXAZsHG4AEEfhXf+D/22IvjL4Bs/h14j&#10;+Heh2rz2Yik1qzLRzWdwpGGAJKhSwAYdGVm4NeafF/wv4ptfhfp8c/wR0+G6h1KWxuNX0mxHnXLR&#10;jKlymAEMJhbJUZ3561EeGMH7RzxlOFR30dtfzO6OEp1Ki5d1ue8fs4/8FVbLwZoF1pvivSjqk0ks&#10;lra6Zrkk32eytpAAogkBfoqgFCqK5BAI3AL9NeCtX8O+LfEtr8KfgxrHhG4t/Ffh77Wb37PLDaxX&#10;WmyvI0SOkjurut/vw7NgW7DHSvyTsLLXfBk7eNvEmmyQNpMqtf2FvtkmUZBKuufkBx3OV7g5GPQv&#10;hH+1z8QfA/jzTfEngfWY9FtbrUXh8nyE2W7yRyRrK3mxkfOrcsByRzwAK9nFZXCtRcHH3bW9FvZG&#10;/wBXrc1nHQ+5NQ8E6x8DvHNxba14s0/VLPVbwvZ/Y75ZVEm1RKwOFJ/eYjbPG4kjIIrtJvjh8RPB&#10;egXOq/CvTIbzXGurez0y2nuREkk08qwKhbcOGZ1UYI+8CCOo+f7fxrafFTwQur6+7aJFbtGmkve6&#10;om68kSLbdRou0yK7OY2DhSgfduIyK9I8G/D74LfEnwLo2sa1pvijxL4k0p5T9hjuFSKC/NqA1wbU&#10;IGkERIkWNirlipxs3BvgKnCVKlxFTxsNIxWv6HFLK60cWp8ton0t+wt8Z9P/AGnPgZY6N+0H4H09&#10;dWZruJ9NkR/KMIuDlIJC25lHyFXVyCAeTXZXX7G+meGPE1pr3wr1+yhs5J1SaOe0zdWdu7fvCsoG&#10;5yqg7fmVuetfM3wV8N6Vobr448ZfELxI2pLcRz2+rGyjhaANEGjj8suq/dALwg5XcoCjv7l4L/af&#10;0nxRdWcGl+MGuLqa3EWoaa8hQwXCHJU25AaNvm5BJ++nTitOOsRTqcN1MXClepHZp666a+Vjzqsf&#10;9on2T0Og+N/j20+HHh3WfGzkLcSR7bGGYhv3p+4fQhfvHtiNu1fP3wz1PT4tC03xHeWbapJqOs4g&#10;tRMVN7cSTMgAPBJKqpPOcMvTtsftOXnxO+MF7eQ+CdHjl8P6HYsup6jcXHloLxhl9vB+WOIodxGM&#10;vIM5Bry39jv4r+FPFljceCbqG3vLhboTaLqcMwuPsSQiWaZlhTLCXe1s397y4WKggmvzbhHg+tWw&#10;CrYuPKpNSb9Xszanha2I5pJaRSufoVdeIpPEHxh+EPhP4j+F7azttLutb+aFkcWzixMSWxIwCR5g&#10;wcchhkk16R8f/CHgX4XeIop9C1Sa0/tKzkbVIWXdGrKuBIAB9/By3Xao3HGQD8+eA/iB4k8e/GPw&#10;f4x1K8tdQhkh1lLiz0lhcLFMsdqGcvGGUM2Dgk/dQHGMivVfi3rb+K/HK+IfGPiWOE2d8IIwlvIP&#10;LWfEQARuijzCuSMEhjwOK/WuIMv9thoYbkVRpx5HtypO9ro9GVRTw+nQ4P8AaE+IPgrwvptvD4ls&#10;dQuLOMoJfEFlL5lxs8ws0jBlKyRlxuI4OAQCO/EeGbu0vfGeqRQXy3iQ2snk3axlPMVkAV9p6KVL&#10;EZ54+me7+PfwG+IPjH4N3viL4Y3mm61HpreRZppNiftDIZANrAZMqDe3AAwBzndXzrqni74i20A0&#10;PR9BudL13wrYofF1nI0UaTyxogjI3KPLwhTIJyT6A4r5vi7LYxzChiXhrSjyvunbsePy1pVFLf8A&#10;yNTxfe618S9E8TfElvCkmoXH2HV9P0WZrcyNBthuURu+FMY2gkKCSg3ZOD+bf7Q37Pn7QXwU8eW3&#10;xN+IulX2myeJNMSWyubm6W4UxlECQosZBRghjGzJ2jHGMV9dat+2x4mtvEdr8Ifh7o0On6hEixSa&#10;fbhZrjz97GR3X5iAC7scnaVJO5eMc3+3Z/wmHhz4d6H8WdG13Tdaezvo4ZrdvLeBpJPNkfZt2kCO&#10;SMII2BIcYy2zcfrMpzbGZhRnP2Lpxja13vfc+9p1Pr2AjBK3IvvOV/Ya+L2ueGPgtp+m6F4pVbrT&#10;5ryXVtL1lWj2TNeuvlRZBXd8wxlVLnPDMgr1DxJ8avh18W/EVtonjLxt/Zs1jpryyxa0t1HBazEL&#10;5hcKG8pmHl42qRjeVAL8c38H9btvi5+z3LfeHodL1CxuVul8U6TbwztNLd+YS0kkzRHyE3GOTLDl&#10;nyMkZrwO98O+KPjd4W8E32piz0m10e9m0W+1YTJ9q1nM0ksGImZfOaKFtgGeR/ePyj1ljsRWx3sb&#10;rlW5DqUcHWWIwrvNq99dPRH3r468Jar8Qvjfr/iPwn411Kx0O80PTWj8QeHxmJT5WVmQyoyttV3I&#10;yu7Bxxmvp5ta8TeLvh/b/D7xleS6rp6x77W4vJFk+xyABA2do8wKScg44JA4qf8AYk1z4G65+zDo&#10;vwO0G4a3Xw1axrNa3UhDHczGRtxQDeZVdTwCnKsowKueOvA0vg74Ia4nhe1ubiDT7O+stNngcSM0&#10;oZ/Kclu2Hhc/4V6Kq4GjJ8y1at+J7sc3jmEYrEw5ZdH59y9+zP8Ask/B7xp4K034yeOdBjuJLG6l&#10;bRYbS6kVXSPMavIpYkuQXAO4DGDjNeP+KtX8S+M/AWj/ABP8V6MNCmm0W01bWrAjCae27EgHLZ4j&#10;mfAJIXFek+P/ABP8QPhr+yjceDfhppN5/aTb0tZbYK58uKTdL0YYxEmCc5JlXHOKpWNjon7RXwUs&#10;7z4g/CKHS7XVja/Y/D92ZNtstuQJE8xVCupXcjxlcFeOc15GKyPKc2mq2MtaDumxQliKl1Ud77HB&#10;3XhHWrjTlt9Dlhv7O+jilsJ7fc0jgfMjRMmCSSe3Qt718g6l/wAE67bxN4um+J/xX8SJO010bi38&#10;L24Mc1xLISyROXAGS52lFJbGM4Br67v/ANpn4Z3sd14f8EfCK8tblrX7LN9quHjuIZUJGERj8uEj&#10;f5SqAZAAGM15ZL43ubWK2SyCrGu1kVvlO4Sbh06FWGR6Ee1fE5lxNknB+Khh8sgpRm7Tab0/ryPl&#10;+JsZ9TdK9P8A4Y/Mr9ohtW8eftB+KtN0vwpHZBvEEkGm6HawiNbfDeXHGkYPAEcaKMcDBOTg1778&#10;KPgn8H/BnhCy8NWOoWupazJG8mvX9rMsiiQhQqq2cHYRKu3nO7P1+i/Bf7Of9i/t9S/HS/8ACMGo&#10;WfjHR2msWmhkcwakLcCVgccuyxFgwIwZm6nNenWuk+INZ02ObxND5Bj8xLq1mUYjmRN52KQMKc9s&#10;HJxX3Ean1qiq0LpSSaufQ8JxpVMS61leya9D5r+H3w1PiDwj4h8GRXGm3mhw6fLdWsk1wofTmDRx&#10;qHbdt275UIQ4JYbR1xWZ8H/hbZeA/hhp9zY+HvtniKS/kmmur6AONLjW4do/JjOfMlYLwxzjzAAu&#10;75h9nfG3wn4Wlj8N6Z4fi0jw7qmsaSn/AAlOjaDalXd7cNLCkm0EAGPhlJLbzuJ+UYs2vwA8A/Bz&#10;XvAXjZmuI9YvtPl1mbTZNpVYgjCFSpGQ7N8x5O3rxtOe761Wlg/ZSjdrY9l0cPg8dPFxWstOXzPl&#10;rxl+zD8cvF3wPuPA1to9wtrfa/c+ItXm1CYJcSyORGisZWDMFiXcR0GcdBivNdc/Z3GmaWq21n5k&#10;hZTG1xgLtPJbPTnrX1V8Y/F/iX4o3S+GNTL2Fnq2urD9ktbkqcRGS4YuRjzMxwOQpGBuzjiuVGiX&#10;Nh4auNZsNbv4be02oum31rFtMQlWJn+4GKhCx3KRnFeLg6mY1qfNirLX3UuiPYwNTESouVWKj2Pl&#10;nxn8GdEudL8LWJdJpNL8Lm4kWOMB45LiUXMzAnPBBVc8fdyOvO7L8FvFPxa0jwb8RfFZuI7XS9Ra&#10;y1bWNgaaCGJJLyzYFxzmKO7jXcCcQgE5xn6GtPhR4g0OxS707UtMlWKNo7WK6s5DI0Xy7UZkk3Ej&#10;A6DAGAM9Tp+G/DPjWx8IeJE1DTtPs5r6SwtBatdypGglaaaSRtyZ3D7NsU5JAfBPz8+pGrUi1qax&#10;pJR5bf8ABPjf9or4U/E39pHxJbXesafeLYXtjLItxf2xSHSNOLgBXccAlmVSzZLH5vQV478T/wBn&#10;6yvrKTSbzS0CyZtrC6VxtjuAxCr0GMngdM7cdcV+g/jPwXPBpGmeFtL8HRXGvXVw15qtvYXhC2lq&#10;fLWJ3Z8fMdr7VOeCOBkE8oPAml6Xpslxq/gKEXN5G7osl8JG27+HcKG2ooG5j+WMGirWxClpJm0c&#10;LR5fhPgy2/Zkttd8U6iNd8NtL9n2wQAQgr5pHmSEnH3huj/CtfwN+z74U8FfEe01hNBht7b7LcS3&#10;TzKF48txjd6kBsDvivsDQ/Asej+EbK2tfh3q32e6uZG+1RiNvthOMSAFwyhscbgSQOAAOcDXdL8C&#10;6y/2TWvD+oWskM21IG02VmmPzbAQitgYMhA78+gNOOKxEtXJnNKjTs9D8/vG37NupW081+PD8nmT&#10;TOwj2guPmzjj6j6HNN8K/s869aeH7uxu4riNWvo/NVZAGwi7s4zwMsOfevvfR/DHwf0vVDYC7new&#10;Fv8Au2Gn3JCsXJO0lM4C7O5+vNS6T8GvCni7xY8EZ02aOexRPLjiaFoF8x3UyF2yXcHAwFHybcEq&#10;Sej+0KsY2kcv1VS2Pztm+EHjRHmu9H1C6mgtcCWR5Dx+P+eta8Pwi8dXPhuCfTtSuHP2VZLpo87U&#10;kbD7MkcsAR+dfb8PwN8EWt3c+H/CH2HVGXzI0slu02ghzg8/w885JJ2nGKl8OfDX4c6dpEPhr/hJ&#10;dIkW1td07R6hCm5jwf4uoI2454C0nmMpK1karAzcdz4P8PeDvjHaa5Hc2epMVhbzP3iKPzOOp/U8&#10;U7VfCnxSm16eXw3qQktbXd50l9b5bdnJB6dM447V99/8KB06z0WTXLbTYzDcTSWtiFKlJJkOWUOM&#10;rlerdwAehrn3/ZF8P3+gJp9r4phkuLqaWW6uBMpVpPvOh5+T6dcCq+u1NuVfcZywvK7Nnxevhz4w&#10;29hZ3t5/Z032ibZ5cMLfIpUsG4PPArS0qDxJoMP2jVLRbeYTOytaRP8AcC4Bbrj+XpX1da/swW2o&#10;Xo0W00uLyNOXy4JLWbcstxtK7s55G0c443MR2rgv2iv2XfEWveHXutHeO3sI8LcyCTZ5r8HGP+BD&#10;APXg1l7b2kuWVlfyPLzjlw+BlJl+Z9B8cfsUWySWCyNpOjyTeZHCrB5nZnT5uxwuNp4IY9CBVX4J&#10;ftDeDPCPwNt/hX+038I4bu61KaBfD99qFuxFnbu2f3pjAkCr9+PZz8zKeAK6f4J/sua58W/2e774&#10;Qal8QbKG10NYbe80/S7hXka42u0ZmcDgD+6OuCTzisj9uzQdGm+GOg3dlqunahcaBZyaR4j+zsjt&#10;BcARxA47rviYqcfxEdq9mKjGmnHWx+cqpLksr6yv8vIzvjZ4O+KXgjVNY+Kc1nB4h0nxBM2pXE2l&#10;3Ev2RI0XEZ3nLuVBkyONuCCAa6D4F/AX4pftBeEdS174F/GbwpDdXWlyQ6ho1vdSNLJGRgrJhyyg&#10;9iUKn261xX7AHxO8RWuk6x+zvqfiO3trHWrN00ubUWDw2s0vyMiZwI2dTwRgEjDZO0j6S/Zt+M/h&#10;/wDY7vr/AOC3xR+HUNxJpEkR0XVtH0qCOaaF1BKTtlSGUkncSWI4J4BqaOFwlTFe0qP3u+px5jiJ&#10;UbVUle/ZH5tfEf4Y6B8KfH2ofDn4j6TdaRrGn3AjuLWQMDuPIIyvKsMEN0I5Ga6X9nmbT/hp8b9F&#10;8beENant9R0mY3Nm3mbWDBSOowRyT0xX0N+3t4P8WftSeJLv4tyaHYyw6LZzpp9xY2nl6gbUM0kf&#10;2lAWEpQ/KHXJIPPc14x8Sf2dtcsfGobRbG4eFrBJYLhJNu6N8r2PqG5H4V1VMVKjLScrep99luJp&#10;5hgY1IpXtrofY/7UXj+XxN4R8B/HLxN8YJPD97qeg4Zv7ZmglbDsWVFDbn+YkAAHqK+a/Hf7fXx+&#10;8FzT6D8Ofjz8QEkt38mSSTxJcxxqwPIVA+Tnpzj9K8u174E+Jtca2GrR3bXy2u/T/tMzk7UUnA3H&#10;jGDgDvXrPxO+CUPgvwjYaxBZRzalrGpfadNkjgDSM6RZA9Nu+QseDnaB3NEcVPl54yaR2Rw9PWLS&#10;PSvhp+2r/wAFO/G/gdtd+Hv7TnjJ7e1IiutNGuMWwwUKQsu7fncc4P8ACfSvmvxrqf7X3gzxLcXF&#10;h408SeGby44uIbG6msWmBZnLt5e0OSzEk+4xivVvh5onjjwwsekeH/GV3p9tfXSnUYYclJLTIlkf&#10;a38eGYbRjFeqfBf9orxb4it38K+PPhfpviKw0mztzY6os32drhngibd5UqSDAyRuXHpVUcVLEVPe&#10;963fU48VhI04p2sfoF418GJ4o1fWI9EgZrex0OHTNMWGIwK6kqfMVD9zcATt7gn2Nd1q3xBu9E8H&#10;w+FdI+CVxrGpJb/Z7jWJ1c2z+apAQRqo80gFc5IGa9W8WWvijSb281X4d/BO68WTa1IRcatLDHCt&#10;tH5Y8ttjqQSM7dmF6YAFVfHn7Qvw/wDg74futG+K3xD8HeHbjy2Ntaw6h5eo+Xs+UCP5tx5GSndX&#10;AHevz6tDGYym43cdL81k3923mfB048uYTrcyXO3v5mP4R+OF38Nvh7cLrXw1u/7U1abfb6XcZXzW&#10;Vfmcxoh47hVHAA5J5rT+Dfxe8DeMX1BbfSbXTbdYUn+xvaxeSNQVxvYdJN7B48P1yrDHFeVeD/23&#10;P2dJEur2x8ST+INN0mzVI7/WJpTebshNsZYEMjN8zNhWwc7T0rrf2Zf2kP2dPiV4iufDvg/SLG1v&#10;Y7cXN5Y3FmwCKCPMAZ1GQGfhhxg596eQ4OnhmqdSqmlok0t1q38wrTjSqWUkzobX4yfDzXPH+l6T&#10;Y2dxG0eoW6jxFZ60zCQF422yr3XlgcsTkA4xXYfCr4hfEaLXde1fxFZWuqXvhPVI4NUWNQ8l3bMw&#10;PmxyDguFXPGNynHUVm6n8HdIn1C00vwjoMbadZqqRyTXELyRoduJs7fn2sowoIwuc8jI6Tw18PtX&#10;+E2oLr/hvw7qUlt5arqjXAAa7YNulkIAIEabcIB2OdxIxW2Bp5piMV9Z9t7sZu6WkXG1lp3T1PQp&#10;SXIrvU+rvCngjwBrFrZ+L7DQbRpJreOWK4jXk5j4PHbBrhfB3wa+HVx8QvEXg/xL4atbz7Lcw6jp&#10;pmj+aJJQSVB9A+fzrB+Gfx8+LNqlvoeo+DrK4sWs0ms7qxRowsDMVXdkgADpzjOOMiqfxF+PNvpf&#10;iPUdd0HRLr+0J9Fls9yjLeZE3mFgAegUs30Gfr95iK0KeF9q1fS+ivse5Kvh+WDlrY6z4o/B74a+&#10;DrO++I+mW1zb32nws67bs7Nr4UrtOQFIz0xyM183af4Z+Jfif4eeIvB/w3H2e+t0kW6uzcCP7JCG&#10;ZWYEDczMOABgAOWJwox7/B8TPA3xO8Dw3Him9mtbi80J0mhkhflirYkPYgAEj/eBFfP/AI98beLv&#10;h5cXQ0hhcSeLLV7Zvs6N8yqNshGP4hgj8z05r5fiLEYOjRo5tL7Cbt11Vldep5mMlh/bKpubP7Jt&#10;n4/0TQdU8eDxCL6zt9Bawa6jcblaJUPmgM5GzAcgkgESKe4Ay/F/hq60LSzb+H9avLjT79bddpt9&#10;r3sSnzRNGkfzEokaHCuOD6sMVvF9tZ+BP+EZg0z4iW+h2C6WJfEjR3AkkuJ3lUlBGhyfvugJBXhM&#10;ZA46yHxpoPie1ms5viFts9Lie30e1a7VogxiwpKlELMNpyM/KAQDyKxpZ5h62XwhXk1Pd2W99Tij&#10;WhzuMSj4o8LRWM+i3mreLLdNLt9SWae11KFo7lRsL4QI0rHJG4LuUgA88VzulabYX3heG++Ht/qF&#10;mLK4uka4hkeOSO3lnZ4iUGCyli5z8v3cZzzV59a8c+APDt1p2gTQ3z27RhotQs4pHim2LICjMfnQ&#10;hWTI+Uc5687es674Lu9Mbw34j8ZXVvvWNta0+xvUZ5JdnyzxCJdqkudwAwc/ga1xNajmWFXsEk7d&#10;0vxNJOjOLdTc5i2m8MzabrkviPV7ZgluZtUVpI5lg3LscQSOp+WRgNqksVZiNxr5P0/xHf6j8VJ/&#10;B2jrZ+HdC1LW8afJ/azJIJ4omXe5wsZXylSQlvu7M45XP0/4iu9C+D/w/wBV8b3epx6tqmiRoml+&#10;H9T1QILplX5ZBuU9zyQrFQpb5s8fGHxuk+IUnigafdfDqxt21i0R7Gzs7aWWcrIm9zIQQ6Zxtc7A&#10;cAngfKPlcVm2Ly+lSpVqikub3nHVpd29l954OKjK6aR6gvhH44+OfEusaX4m+HEVv8H49TuLiS38&#10;OyuJ9buggM0r3TuwWN2j52qGVQQWfJA6VVtrmz0z4U+Gfgj4W8A6a+jTavFf/wBqebdLAI2Zp3he&#10;FGjxJGuWLvvBYZ+Wvnr/AIKNft9fEXQ/it4fT4aa5caXpXgq1tY9LsY1mW0nd2bzZXIwsgZDHHty&#10;SGOAPmqH4ofGzxHYT2/7SXg+/N8ra1baT4/00sX+yWkshtXn2fwMhkfJHyPuDYBUmuvF5pKjmUKM&#10;oOVKpaMZdbv+tzGN1ueTftSap8Mviz8dILeX46fDeTRdJ0FdRn8NHxOYrHUNR3N5l1e3AUtGgVyw&#10;UENISEGANx8w8UfGXw5a/Ea5+KWmPZ+KtSstFttKgGl2cUds1zKhLvDCAXdEiJRQygBASTxk8B+1&#10;rdeEl1m+0LUrbRtP0NrpHkj0i58to23HK3JiXEshUKy5GMlhgYJrlr7xPqnxDsNL8AfAHwtdLAt4&#10;3zaSplnvmIXmVwu2NRGCWZj0DcgV9R9XjVjHlurKzv2O6ShWoxiov1Ptz4mfAnUviV+xN8FvhDN4&#10;y1DS/FHjDXNW8W61rHleZHp32jyo1icB1Pyo8ChQcqR+NdN+z9/wRO/Z6+BVxNrHxq8XXXj691GR&#10;LiFZIWsbGDauVzAsjPI24nJMoDA/dA6V/wBmZPi9r/jHwzp/j+C2vNHOj/2PoV/Z3Ucim5gXzryR&#10;QjNhWkjKjpkbQMjFfYVv4J8VWOi3c/i2aOIfZy0cNzdAPEMZ3ueoPoBz7V8DxrmXE2beyyvh2m3K&#10;avOa3il0T8zqw8ZfV+SlC9+p8r+APGGsxfHX4i6TrHgK48OzeGZYB/a1zj7HNo7xqdOKSAfKGtlT&#10;amMDBUYxivSvAniax8R6VHr1jq0UtvHO/l3EbcEg+nXpg/iDWl9t0rX7FfDaQ5srCFIJJDGBJdIj&#10;N5e7PLKNxO08AHGBXCXvi74eWOvat4M+HDWyyRTK96lqw2IxLIAME8fId2OhGD6V4XHPAmFy3J55&#10;n7WaxVo3XM2k9LnXmWRzweFWIlL3n0/yG/t6fsQ+Af2ufDfhz9uCz8ULb6n4B8rT/iZ4fW0Vv7Z0&#10;NZVPnI4VsSKPm2sjeZhiCCgr4s+MX7Y/h3QfDd7+z9+yX8HfHOreHGjaLT4fthhtLS9mk3Ncx6ek&#10;EkzPn7rvMCCfoK+o/wBoT9qS3/ZG/Z517xj4p8SZtvEG3Tm0WNlL6i/zMqDdnCqRlmwcA46tXWfs&#10;dftZfsuXX7PVl8EfC3iq40PxXpOn2ev6t4ks/Df2C01e7Ex8/wDfTKwSzLzwQiRucKSq88fc8GZt&#10;Uznh+lXrQdo+7d9bfmedTrVJRjOS0SaZ55+0v+zL8U/iV+zr8O/Ffhv4da1rXiRdLVHtX0eaO5kj&#10;uYlL27rwYcsI1bJJA68c17pqOgfErRvg5pes/EXwdD4XuL6zFrcaZYX32pbV/L4UsBjfwehIzjnN&#10;c/8A8JF4l+K3ifxX8fYvjzIfDem30cGk6lp+kTQpcXFs8K3N1BHckpHa2wmKJlA0ssgJdlUrXH/E&#10;T9rPxR8Of2dvEPiL4ueILt/EHiiSNfh/Y3lnI8V5IXkZJJCBjzJIkUuCePMQALzhcWcP4LijCKnJ&#10;NTjrFrucfvfw112Os0LxfZ6zp6adqTQXHm20kM+fuMDuRvwx83sCDXnvgrxp4WfRFi8G6YtvZ2ub&#10;aK2uOR5artRXXqD5ZTrz78GuQ+EXxN8LeJNQsrnxJfLYw+JFW0uLOaTy1ju1ADvk4Gx4cntzC3tX&#10;z9+3z+2N4u8OfHjxFafATX47Hw/ayR+XILKOUzb5CvmKXU7UJzjoML9a+EwvAeaY/L5UeZwnGV1e&#10;TXz03OeOBxOMkoUnqfQHxEvvhFdeHLzw3q/w+0dftcOGh/suNUIA++Cq7vTocggHpkjyf9prx7qH&#10;izwVp/iTR/FOo3h8M2q6ctldXEYt03vnd821muCHVQ24/J/DnJPyj4i/bI+NWuL5GreJoLjHCSR2&#10;qrtkABLrtAI69RxXtn7LNx8GfE9rafGDx8rfbZNQkhmkimLbZgi87Q24ACTJUk4xk9QB9Zw7whnG&#10;Sa1sQ7PdX5k/v2CWBxmEj7So20nZmT8OPGnjDwLNJff8JBZ6aslruuNU1BC+nq7y/OHAXEheMIi9&#10;ADtIOSBX0x4r8W+Avgr8HvDnxX1fwpY+L/C663AFi0+/gZUJVpxOV2tlkEW9eVBb1IwOT/aXn+F1&#10;v4It/G3jW9utS8O+J5EFmscKGbev7xShAVmyIwOWPXjrXy34t0LwXrmmmz+HtnqVrZ3DK2oaTqPz&#10;LEyk4GQcM2cHJAI3YNfZU6cKclKbeg6LpVqilK6sz9Zvhv8AFn9lP4/+Crf4rfBTw9o+rBpJII9R&#10;vNFVpreTYVMfzKjb+eBkcZY8A54v43/Cf9mr44eF5fhp4+8Nrbaabm1lkuLWYG6tpEURlVkCjaHi&#10;VsMylQkmADhTX5pfs7/tU/E79kHxxF4f8PeKNU03wnqnmRa1p0TM0caSjy2uEUnCyKVGH6jbxXov&#10;7bX7bus+C/i/o+p/s++MrhbfQ9NSLVd05nsb69khQPlDxKFTA3Nn5lJHvtXpYirJOj11udksPiPr&#10;CdGTsz7U+H//AATZ/ZC+JviUafN/bNxp9vpw+w6IutO6lSVw8khxIWQIAqE/LnkcAD5P+Nv7CPw0&#10;+C/x+1D4F+LDJLpOoLI+k6xDxPYs+yWCTGSCQd6spGGGSMZFfRh/bP8AB/h74Er+2f4AurOwsbHQ&#10;4ZVs1t5ED6n5bo1q6n7zPOxzjgoS4OOa+WtW/ae8eftcQ/8ADR3jbTrODVLpoYLi305WWCJoB5ZK&#10;KSSoYIjYJJy3fOa+Nw+MzuOIqYmq37KnLlfr6Hv4GpUp0X7RX13PFP8AhN/HGnfF7xh4W8SX0N5N&#10;YeJG0l766ufktIRLKrCNsZETLtG0YBypOMA17N4H+Lfj3Xtf8Y/A74canqFrq0drZx6PfNrEcdzr&#10;Zit1Sa1Z3XLLIsfLhlcBVXID4PhOlzWVj8YPGHifxBZx3FreeIS8lx5YZlMpkZGweCCDyD27V6p+&#10;zd/wlfw1+MQ/aF+J/g2GTSzZ3tnpFxHCqxyxpau6yW8bEtISkTL5nIBbB5ZSPvq2Kpyoy5I292/q&#10;z2447nquF9LbH0V8YvEniL4yaFqng3TzpFqG1O91S6vrqRo/LhjPkQ+Vtm/ebnU8gFeh74rzP9mL&#10;4kaPpmu3PiLVzJpAtjfXupNY3nm25a3Bln8pixYkxuSSeCwUDpXn+n/Gvw5rPxI1nxdN4butQu/D&#10;9hd2MkOmN5MDp54zIi7XG0SEjbxkKSMkEV7FqH7I0/xk8OaT8T/DPxlh8Oi808SPpk2gu8hilT54&#10;9ythjsfb8wAr5PGxyzB5asNmElHn0s+9rnyVaFGjOUKy5YvX5mn8A/j5+0B+0Br9wNG15dG0tbW4&#10;1O8vYCUFs5ZpMSAMCSDhQMgbASeM192fsV+GP2Cv2nvhFo/xh+H3wp0/Sry8vBI7aXF9hv4byCRA&#10;xbGUk2/Kd4Vshshga+QNN+Jfwr+F/wAONJ+Gvh/TLe+sdFt2s7e7vLaOR5ZCMSuvBzvYnLYC9gDg&#10;mr/hb9vbxP8AD/UvC9npPguXR/Dei201vbw+H9Fjgjs4ZUfdPnasaNnaxMmQxA4HAPHkeeUPbVML&#10;HDu11bZqy2Z5+Hx1OTlRw6fM+nkfp5eeD/hz8LPiJpeu+HFi0+bVrOW3j02a7xGohxL5sUGT8255&#10;C8gyPug4JOcz4uaZ4c8bWWn2miSx6t4gZna3vILX7Pi1AR5JG5WNj5ZWOORjw7J2yD+dfwm/ah+N&#10;H7XXx+03QrHx5fW9jqS3E9vMYBJL9hiEAni81kVWHys+9GALgoYxlWr6G+K/xe8U+HPh5N4zbSta&#10;a41a726NrFvsOn3WlI+BFNx/o8ytvlVgw3u0K4YKoP0eZYjLq2FlSrQsrXv27Hc8DjIRu4+p758B&#10;/jl4gePUvCGn+Dp7yTS5i10lnMiySW55MnlhiZHjyA6Ke2RxkDQ+MHgbwh4ms/FGseG/h1HqHiaO&#10;zutM1a10+zdZNRjdI9oJKKruDIrZySFbO5tpI+O4f2m7nSdZvL6f4eahpa6Doccl/wCLI9abd9qZ&#10;THHKIEjO2NSSzoCwwr4KgYP0J8H/AIjaX47+Fes+G9a1+6WG+t4hqmteGY3hkNqwEqmRMl4ztH7y&#10;Rdo8t921Fy1eFleZVqkVQqyVSn36xRNGjhlUs52l2Py9/a3+Enhv9kz4xSaj8U/DOqX+sSaTb6lp&#10;Wlab4qQtHDFcqrTXcbRkSbk3+WgcYK7jv6Hc/ac+Jvjz43eDvC/w68M+FLhJtB2y2Xg9ZPtVxaQT&#10;8gNLEoQgSyLGOA6hmBGc19ofta/8E/v2TfEF9F+2h8ardtNvtFsWj1aGbUt2mahbxWssNvCsTkCO&#10;QsYmUBipCgBSCXr4X+HnxO1qP45t40+Huh30fhjxpfRWFwNXtlNzBLEyvAsLqFIQHY4HzfewSeDX&#10;o5pg8PSoxWFTk4rmWuj8mdFfFr2NodNzy/TPjj+2Zp2j3XwC8LXMlnpPhu+M/iLRdPsQsr/ZpvJK&#10;yLHh7rYWbruOxRwAM19H/HT9jjxV8ern4PfErw18PtV8N6T4r02G2mOr2UlvBZ3GC73LOxKohVmY&#10;ZYYVUUc19beAf2R5vGP7Rz3D/BkeG9V8RaPBd/8ACYSW7xEx+WBOqnhWc7lUAKGI2k52mvrvVv2P&#10;tK1mSLwdr2qXVx4Uu7kWuim2vHjaxCx5Hzgld7eX0ChclhtziuLDzxebQnKNHklTVk+jb/Q78HQn&#10;Uu6j5XbR9zw39krwt8PvBlz4j8KS+L21K4fTbaNtWs9rRX9xaxNGxx3eZQWXBySMHkgm58Nv2gJt&#10;OtPEHww1/wAB+IPDl54qlt7nT9M1izmaIxFD8wbb+4bZG26J8/MoIPNP8Q/Dm20lrp/H3xB0nSl0&#10;++XTNHkt7W0ha5jYqiQFoRvLEbvnJIJxkKcZwfBHxw1vwd428WaDrUVja2+k6DLe6Tpdyz3Et+8E&#10;DCJFlbaScluMDBk4wOa8ejHG5XWpyzCPNTbd5t25dL2t/L0PR/tXC0631XFwu7aO9mvT9T1Xwf8A&#10;FPxX4IN58V/C4WOxvNJzazLIpgitomO529GeXc2c/wCrEWeATXinjD41+IPF3i7Tda13xPqjS6HP&#10;NNpMM19LLbv9oX53Ikd2Ybt21SxC5wBhQT6ufAnhHQdK0X4e2+o+INPnt7GKCZbLVI/Ku8bRjBVW&#10;Qtxkg7cEgjJGPAdb8PW974skgs7+xhS1vJIJIWuleSDy3C8qpzgjoejckGvyHOuIHUhKpgcTUcZS&#10;d4u/Ku1vXUrOOIsVg8uiqCUZX+Ky1R1XhbQtGkePxVrGoTz6kt4J2vWWKNY0fImwoH3WDscMSoI4&#10;AySfNfiB4WXwp4x1Dw/Jd+ZDHcNNaTr8ol52sQPosb+h80AV1ya3Z+HRDa3l21wzKke1YsAFjgDB&#10;Pc4r2Pxd8CrH4v8AxS+Hvg601+1htfD/AINbUPEDQxrNJeLNcLHDCGHAO+3lOTnAC4xivV4XyfEc&#10;ZZX9U09pTd+bq79H6HwtbEYnNpOeIqXa2OW/ZQ8Q/Gyxuv7L8HeBpL2zuGMUmrx6a0k0ac5VZXcR&#10;jBYjoSK9/n/Z2vtdu7jxj8TGivtQlEaafasyr9miVctJcmP5ZGwPQfKMGu78EeHvD3gbQ/OQ2ek6&#10;VpsG6S4mZY4raIHlmZuEH+0ay/jP8bfCGo/DrUdB+D+qQ69qF9YmOO+tLwNAqnqUdc78jP3Tjvnj&#10;Ff0Hg8vjkeQww+JnzOEev9bHtZTHHU5L2Dd9r9DxXWfgN+z14+Fx4l8H/HKxh8U3jOj6feW/2p53&#10;YjftiYxtnCHDnKgc7WArzTxp4O8SaP4fufGeuXeuahqkOoQRrfXsi3EskErx28TMXHCMQGAXbtXI&#10;AwTVD4TeE/H/AIP+Ll18RE1610i1h0e9s4beWJZ2muWIVpZc8iNERtvKl3bg4ABw/i5+1z8fvAfx&#10;Rg0bw1q2h6vZa6ywR6Nf+H3e1hQMIozvLZZhtX7rgBh0GcV8DmXE1HB+zjOKjWqX9xNtLs36n0mM&#10;rY7B4qlKrU5mui7m54v+HXi24sdN8Q6rZQtNZ+bJptnBdxpcT3RheN3QHqAksikZzk4HSsDUPh1q&#10;vjWKPQr2yjh+2OTdae2zzoZAPlVkEnzsCSdvIJ2k4BxXoWj+G/FrWEfjHxlqUOpeIpIfsWm6fYqF&#10;hi8545M4zwiL/Cfvd89a2LHwtb2FveeK/EKW8NrYX3/Eqmt4zva85QIhTduG3JO0cKud3TPfhZY7&#10;+y4Vq9ud6u2ll21Pp6eafWKfs5StOO/+R4lLceG/FGrX0+myXsMUd39mhiu2IihlRlEgMoUKcspD&#10;FScYI4INemap4Zii8JWus3sEd1MvltDG9wjreM0atG+CwZ02uucA5GFAyTWjoXwsj0C/tRbyLHoM&#10;NvzZxXDSLNFtBI3ZTBy7FgULZVsv2pYviAy6hb6NDo1jdahBcO9vcLbmRwWbcrKXJ2YyFGMEAACv&#10;PzTjbL8gfLWg5yaVrLS7N6ucU8PTjzPV9DyvUfCvibSNduIH8Rx2uuW8vmTWutaW0ipczohBmiWR&#10;XQDaf3YYcIo3bcis/V9Ai8EeFNb1HW9SfUNd1C1wpbCG7mSIxKShbaEOWOFUKozz62PiD+zdY/Hv&#10;4yT2WkeA9JuGj1aY63qU+kRut1fgCNIADtYyBpZWbL8bV64Ne7fCP9hH4Z+E10d/FvhWxutV89bi&#10;ZrSNvs4xlQqruKuNrY7g578V9hlc8RnGFhWjeKkk3dWtfobZhn1HLsKqlR7rbqfPOueFNR8MeG7W&#10;3SQ/8S7Tf3k1w3zSMmzdnjAIyeOg59hXLaf8L4/EGpt8Q/ENozSRzSW2jRLH5QXlh5pYgs4YAfNg&#10;AL07194/theAPgh8O/gNqVjonwVszcat5dpfapbSGGSJkUzLjaMnlMEArnoTzXyV4Y/Zyb4g+Hrz&#10;WV8a+IPDs+oXTS6f/Zd8PMt7cgbQ5uVmjmY8tuCbecDgZO2IwkcNNR5vvM8uzKOY4f2sYtLzMrTv&#10;hX42vrdrW91DSpNsgJWKJhJAvPyAg8ZHO7bzu6YxXPt8LdB17xrqU3iLwxZ6h9lt47ZkaEP9mkSV&#10;2H+sQ5JWeM9M4546V3Wrfs3eJYJFXwX+094msbqaRSrXy6Veq2PuA4tI265GN3PYVz8vgv8Aaisf&#10;D8MPhv476PK9veTpfS33ggZuroSMGlCpcqUUkKCORhOCO3K4x73PQpnI6p8PX1K0t9Bv/C0zWcOo&#10;XUlvp9s6L5/yr9xCThBvHLYA2tWl4O+GaWrR6brOnafNJqFwZ5oPsce2JPLX90pIIOAvXAGSx5rN&#10;8TWH7SfhIDxx4s8b+DtWOm3dpaQWi6DNYxxNLMsRYSG5JxunDHAYkqAM4xXWRWnxgtNOSS60Lw7b&#10;xsYp5lfxA5laUOMxQ77dS6nG0KTkAkEnrWUf4h1e0jaxm/EvRI9Q8J6f4a0TwPDbWTbptH+y/NNF&#10;byTKsoLBsBjuzt2qoWUcHGa2NM+Dnwps54vE+teGpV1KOzLRXCafF/okhbNqB5yOj5DY2sAD19K6&#10;7QfAvjLw1pNra6xDZ32pXWnCSxmt4Wt9siSbmacHeSn73PLBmPyhQorE8EfCbxp4Q0vU7XW/ES3U&#10;99PeXN7q0QcXUcbhiIlZiw2J2woAzwF4rs9sn0OXm5dzzDxf4V8MfEDx7rcupafIlvZsIQ9mwtYm&#10;wg80eVEEwWZvmxsHy96+VNZ8YeJ/iZ4d8Wx6Re23hPwjpOubLfXNULyKYiSFjVdxaedyBIsaYGGw&#10;cEFj9i6vP438YeE7/wAG/Dz4L6vZxXe23l1K7urCOQQSviWVA0odpCisoaVVOWzg4FfIP/BUvxN4&#10;X+HHh34dfBfwH4BvPDK6LeSapcafI8TB03oiOzxMdzZD/Mcd8jkGs6cXKtdHj55CnUwd5bLp3PAf&#10;CHjnx98IPG19pH7O3iu+e28XLb28HnRZnu3UnNy0ZAMchZ2IOPkBI5611/iP9lfwroXw51nxl4y+&#10;IOoQ6xZ688NnYxwpJJqDSqJPMYMwAVWjkBcdTIeMkVs+CNc8HaX8TtH8ZX9kt1bxbpobyGPMkcUq&#10;nlDkDIyBtJB56jFdx4t+Jfwy+MF7Lp3jPW77RdLa8jk0yK2t0EsDBSpZ5wDkPkHbt2gqO457KeZU&#10;cVRcIPlne1mfmc8Ry1nNqyS2PIfhh8EtP+MvjTR/AzeMYfDN5JbqlnGdPLLNIpzuV1m4BwD8wznp&#10;X3hoPwd8VjwJdeILnxI0XjTTrOG2k8/bcWV66qI45VidC3zbeocEHORXzHe/sS6h4jsLjx38H/H8&#10;niqXT41e80m4tfLvIXQbtnYhzjIVlVj2r6+/ZX+Keq6r+zj4fk+JGna9d30UUtrcX0fhm8nMojkK&#10;KSyxsrEYweSQRzjmtKKxNGo6VZbrRmmX4HB5xUtUb01ORk0T47NYWba3cWFrZ3V8tpc2ul6QvmR+&#10;aQgbfvGQXIOAM/WvOPir4A1PTrzRvFr6VoFrZwafDp7Srb3Al8uMkjpI3VpHwdpOG5z0r63F14W8&#10;eSw+G4tH8RS6lO3lWU3/AAjN1Esc74CNloQq4YjBJABrzv4n+FPhTL4skt7fx9rVhqmk3mW0++8P&#10;XM0ykJnYFiiAbhRkck57E13Roxtq7n3GFwuHwlH2dCNonzH4I0bxB47+IkPgzw/oNjeLr2rWFpej&#10;VNHuyCquGPlFZ42YBcv90DAOc16d+1L4as59ajuLf4ZQpeaPdOCVgaJtOh8wGN0l80rlyittKnC4&#10;A+9mvcfgB8E9I8Wmx+NHg3xtBdfYVuLixvNS8M3qATR7iVw0aOFwgXgnBUgZzXHeKPHvgi/1eTwj&#10;cfEDTb/UpZ5NMvLSPT7iBhJDGp815JI1DkGPaMYGCM8gmjFRVPB2XU7MLGU6zPl3WPh1f638RbPx&#10;AlmwsYbWC4V2kCMLghiCzD2Kgr0NdJ4R8Eah4D0HV/FOnmR7q68RNZQSRysAIY4/mXtuIcgZHHy8&#10;V7V4g+H9ve6Laanb6OoknuVu7WaO3WMGMx4D5zyrYc/MQcrjHTNH4l+PPibqPgTRZtb+F+keNI73&#10;UL5tN0+2kudPe1t4JPJ855Fd/MLsTkYAHGO4rThij7TFSv0Ry59KVLBr1P0S8U/F611P4R6rbeBf&#10;EF14X1TTrRtPsNbuoYY7eHyZVIKxRuznJ8wAEEn8Ofxx+Pn7QM837R2oeK9W8Lr420ZriSXxd4qS&#10;Oa2F5GWO1oFbBiAXa2G3D5vQAD7m/b18baR+x58P7Pwxq1lqniDXb4SXGj6XZzD7Paxg7UWaTGRu&#10;cjAzgjOOK+UNL8E/EX4/+Fbm2+E3w30nXvEl1Ywah4r0O3jup7LfMHm2/aY51WBsqFaFiNpVRnsP&#10;i8HHE1MRfERSdtbO+p+Uyn9Ylotj0X9mE6b8TvD3iP4j+Dfhfcalomi3CfbodSje0trO0ZSYplkh&#10;3SYxkvuB35yu3G2tLQf2gfh58FPFdjrv7MkeoHWdRZYpJXkFzGkLRb7q3IZVO0+XtVmAOHU8HFO+&#10;AvxU+KngNIYPj94R8PeDdDgtbezs5LG1H+mxW42JamQbvM2NvChmZ8KwJ71137QvxO+AnjX4dXXx&#10;J+C3jTwXdaxo6fatatdUO2WG3BxIs0SkSISO/UhaJcPUcVesqjXK72v1OGfN9nc9F+GH7Rf7VHxP&#10;8df8JTqmoRaXpOvTPBZaDdbVQCIqNoViXI3DLfMOG4I6j610LxdL8SVl8L+Ibu509o5kZtCtyg+y&#10;/u0ChpSzOyO4z0AZTtGCNx+E/hl8UvhrqXwGsfGHw7h0W48eatMYbXRrfzJYma3mh86XYDuEBjcM&#10;MkZB6kZqTQv+CkPjvwP4ih+Gnhn4HzaVqy6kW8Z6ppdiLpYohHiLyoJCCX2+WzMTgKflBPzCcBGO&#10;B5vaTclJNtPr5LzOiji5Q92Z9mfD5/2gPhz8N5tKFzfaleWt9dNC8N2VxGyAr5LbvvI3zeWVKsMq&#10;Npxifwh+1V478c+EFsfEa6bLd2909rfzWumsPMhMGWbdIhXeT1UEnafauC/ZJ/aD8QeM/EmveFoL&#10;mHxBCl411L4ivGGl+SjhVEH2YguJMq52kg7VyMjGdbWb2zsPG95olxDpNn9ujLaHfWcJa3tJEXDC&#10;WHK73ZDuRmxnHcVySqY6XJ9TxUlFJwkt7O97vt2O2OInKOjO/wBR8SXOj+Crq78eeIYdWmgTOh6a&#10;sYiSVNgMETpuy4OME5HC9sfNx3gjxJ49+Ivg/T9N1jwJ5L6qt3eX0kJ8lLKOTHlWpmdQP9Yzkrwx&#10;wuVbGK5f4x3WteALw6joslxqXi+609DbLY+HSx8neFa4kZC3lKQAytkkqRnrVrRPFnj+W7sdF174&#10;i3yfZZnkurQ3iPK0jeYI1VASwctKicc141POsbDMvquOptJ6X6O3l5l89Tqz0NPgv4W8ZeNLrVtJ&#10;8QWEVymnx21vayXqTSGXe5cqTj5l2qpwoxXDPpf7QXwh8TRafrFtHe+H4XQSTWtjFuMQYkK7IuVA&#10;3OxYYPenJrWkfDjxHqfim60LVo76RY1sZtVCySxp5e1pCcK291J2hhhAmSCxzWl4Q/aH0nRPC9y/&#10;i7WN0+mxiVmtrhJWnj3BAG5by2JdF+YnqT7V1ZtmnC9ajKhOtyVXe3K9behLVSPvN2Oc8XfHe+8P&#10;eMLrwv4M8UaPa/Y2X+1L/wAQXgz+6Vv3W+RQnGACy5YFs+oHnl5+1ZrereMdS8DS/F/wTb6bHe/b&#10;prXwja3OoX/2VCMqrIv7+VuhkDMAMBUXBNYuveLdS8R+MLLUfHHjyHVPCuqTLc2+lr4dtriQSszq&#10;YZpyhjU7twI+9njg9ewv9Oum0O90zw38ItM0nw/eabGq6xqWqJp7XMkjYmEa25WTAdl4LbGMhBAI&#10;58/hGpjKGDnHEYhSurxVvs/5mUqkqkbJ3Ifh/wCNLZtZj174V6PqeoeJPEjXcMVrrUYt10qxCxLc&#10;XBEvmKOHQIjBsAHIYkiuisdb0Kys21LSrO2uL55BDqWoJseW6eIlfNZ1zuBBb2ByO1fI/wARfhx4&#10;y+HXhC98O+Ff2l9d07QdYutmuSf2Cst5dwLI+Qs/2pMQqPM2qFRSd+SSa9r+H/gFPgX8G9D8G6fr&#10;V1rFxp8MjXOqX0PlzXjSOZCWXJwAWbaueB6kk14vG0sLTyWhVw0+ScJqbW3NZ6p+o6UpcjTOa/bo&#10;/Z7/AGkftWj/ABa+EXirxFrvgGxkkvPEHgPR9RS3uoUMY3+S0qvG0GV3GNo2I+bHByOW8Kazq178&#10;KLPxn408CW/g/wAL69dSWFh4f1q6tft2oWsgihFzI4G50Rg+xiEDfdH3Qw+rfgV8Vodd8HGxuZ5P&#10;Ms7iWLA7ADOD77dp/EV4n+0T+z14VvvHNx8ZvC2jabc6xcNG19/wkWpNHpulRwhpXvSoYFlG0boh&#10;hSQCu0lifsp1spzrLaNX2nLNpNLom+hFRc0T88/i5+yfcfFPSfH3hi/vrqz1pfEi3WlTWOjS3UN3&#10;MsrRuh8pCYlZXVvMyVBB4647b9gT/glt458DyXHjL4y30drdW8EqDS7PVIZFaCRhaSEeWzBn2TSM&#10;pLAjy/unaRX6EfsT/sTW3xav4fGPjvxroPiVNQW9udS/4RmNo9NZjKHEkZilDYKsP3YbbvZieRz4&#10;/wD8F3f2mfB37DfwNsPDvwQsotC8Y+Jr6SCxOnOQ/wBnRNs8znqwC7VHTk5r6jLsPnVeChNL2d1r&#10;fVrqvmb4WOK9mqD+199jkfj18ZvC/wCx/wDDfR/hd41+N2gN4ruL2H/hFfDtraFptLtZJZA8g2H9&#10;0Ps8iRCQhAQrEAkknlfiV+1t4y0Tw5pGhp49jj0/7C1wXE3nNMDIy7QeSVyAAB944NeE/s3fAfSp&#10;dFk8cfE5v7S8QWuiDV/GWvak5kmmvJYfMtrGEnORGhjLDIDEgHqKybtfFus6hcXXirWrPSVkl26P&#10;pU1tE95OM/LuGSEx1Py8c17ks2p8N1oUsJRU29Lt/hsfrXC3BdHHZXKVevyRjrdK533xn/aN+Lnx&#10;l+FEnw0+HV/feG5NQkEeoeKFiCTSx/3Y1ZlMYPRm4OOBjnPy3418Fftvfsj+El8XeGvHT3emyyTi&#10;bWtLgM77ZJA7PKxDDG9QSdxILe5r3abwN4o8IfZ4rLx7HcXksamRbq0iZBJjlUWMIcemSay/iR4k&#10;8Q+HZ7jwzcXtuzXlji4hihkVZlK87oyGQ46cjPvWdGvmWJxUo4nDRnTk7tXT/NdD0MyynhuthORY&#10;l8y/mjvY+Q/iv+0f+0Z4xvLPRfjzf3GtNZ/vrG31y2ZVMbqDvjYBTg/L0PPHvX0X8LPjlr3xTvPh&#10;f8Hf2JfhVHofirS7SzsWsb++F1d6heI7SNKGZRG1vvbzXXAPyqDwuT85+OrCLV/gZZRHRbpJtA8T&#10;XNha37R4geF2J8vdjggkdT3GOAK5Twp4t1n4Y+LNH8SfD/xhdWeo2NzDNZ31u3lzWV0q7gQw6FZG&#10;YHHBAFfT/wBmYCpRVKEFBLZLo36HwOIwWHjFRWsV2P1o/ZE8c/G343/G/wCMf7OureM/D/ifwrom&#10;hah4etJ77xIlulrLdXJeV7PZGxmG4PIQMYymW4wdT9q7wJ8ZvG37cfgbT5Pgxc2vw0+GMkV/NqFy&#10;8Zt5I0+7HBsYr5YIjVY2Z3bGWI6DxX9iL9nv4L/tEjQPiL4stpLfTfDej2+kt4X0u9dVbUYgBc3E&#10;z4R1Em5XWJT0kJ3kAg/plf8Awzi8XeANH+F/gGyXT7GK1HkxwruESA43fMfmPThicnv1r5z2cfrE&#10;6UdeTR+p8xiq1CjWtQV3bZ7Hhun/ALKPgL9qnVdQm8I+AIdKjVPtJ1S8k8uGOcoy79oHBG4gnOAp&#10;54r8sPHfwW+KXxf17xt8W9G0C6uPC0motoS6gVkW1jvklKwohCsHA6jaQPm5Kk4r9h/2jP20/wBn&#10;r9hPwndfB/VtIvr3VH0llsYY4h9mWZosrvYndJgMjuwBHzqOM4r83fg/8X/2b/gH8NdY8WeIPCOq&#10;a1rHiHw/e6v4f0PXtWxZsQZ1LvbmMIu+R5URfnf5ZTlfkq4x5b1IpOpt/wAA6cBz0Ye0ivef3Hzn&#10;4S/Zo+KGs3cGgaR4Hs4LaN5G1bUtQviqShX+6FwHTaM8gNzu64NUvhf+0Lonhl7HwzovgCS/t5NW&#10;mR9LhuDNdTTSbIwYsxlWfAGxWjbJAHWvcbv/AIKDfEj4iJD+yvaaFpvgLw7dahbaUuraLYRTahaJ&#10;PKIyjvKFDx5Lg7RGQDxwuG9e8b/8Ed/2eP2XdL1H4n/Fz4oalomk6Iomk1zUr5YVlkOB5UGxR5kx&#10;B4RAzEkDHeuTFZhRwsVHERblLZJX1PRwlCtXi3iIrfp+pzOt/sNyatpketeI/H3irwt4NlkM19D4&#10;406Sz1CyvGi8zCQBikxclI/3YQggBiCQtb3h/wCA3h34Y+AZNQ0aVfFlyuivPZrdTJBM4JfbJ5BZ&#10;m8tdyMeMHJG7PS9+yZ+2H+zHqtv4m8F/DH4GeLNW023tdsd1rmoRyRaheEghnQAFADGrZDM23cPl&#10;JFen/B7/AIZm03TNf8afFz9nzQ9JfRdHmlhuvDutS6tqFtbvE8c9z+/jzb7VO4KCSMEpggk+XzYi&#10;WIvUTj5M8jN/ZU8U6cV8j85vE/xD0zwNDLpHxU8GapJrl/eNNNfSW0caz25y21fQgZA6j2FeRWvi&#10;Tw9PDd2c4uBZxTNJaJIwaTy2JKhjjBOD1x2r9D/jX8M/gl+31LN4g+AHiqbWLTwvI0UbQ/6NfbNp&#10;wJYHUu4YN8jgAEqV71+f/iz4M638ONch0b4oeFtc0Ga4WRLNdUsXtvNRH2+aRIBxwehx19K+qowt&#10;QVz0crlRrU3CXu1Fuuhpat8RvGp+Guj/AAlv9SupNPh1Y3i6XvO2R2hRI5CB1PlsmPqa779nD4ta&#10;98HNNvPhn458Ls2m6xcJcxzTsQbJ1OMjjBUg/MOuQMY6HqP2E/gHo/xt8R6n4j1S1u5G0iCC3W4m&#10;hUwwAnChMZ3SeXGFBGcgscen1d8Rpv2QvglPp2g/HTxDZ6Y0kYmt7L+z3nndAQN7BEbYDghcjBIP&#10;XFceKp061GVBx0f59zXFYqNL9zBX72R4X4K/ZsX4gWXjrTrGWGXULOSw1GG0sz5zzW7I8YcBCfly&#10;FzjJ3OOnSsn4V/Cf4peK/Fb/AAy0TwhqGspbiS8t2SGVobOZUYpM23CxgsMYJBbLDOQQfd/hN/wV&#10;1+FelfGFvA/7P/7LOk6B4Zkt0XT5l+TULlkcM9xcuichlB2LlQD95ugE/iT9ozUfh18SNS+Kvwh0&#10;jTobq0uobiW3tLCVo9Q87HEluzqoKiSVdpBZCpOQd1cUsPKnCEZdP0PJr0cVHFRqx+X/AATyGztv&#10;i1+wt4v0fTfil8P9D1Hw/daoNQU2V5B/aD2+6MSfbdoO587ZEVwdj5xuQlT7h+2/418a+NtZ04eC&#10;bS6WHUGlt7z+x7sxR6hCYnmEkSfcR8bgoBwQU9OfCfiBp0fxk8Ya9cXWsXE2ra7q5m03TZVdp7S4&#10;lkwoiz/rojkRmM4dVRW6A12Xw++FH7TfwU+JPgnw98aNQjtvCtxqy2Om2t9deasFzJbMYlViCQBv&#10;KBA20kYwK5MVh6OY1ozrRT5e6vqdFTEwxlRPEL3l0XU89+EXxSl8S6b4m8L/ABf8KXHhzWlstQ1P&#10;wurXLxm2ihSXFmyt12iEMrEEHLHvxW8OeH/D6+BPFXiTXvG+uS39tbabf6NqFmI/K89rSB3jmiPz&#10;eVmQqSMHAGNxOB7v+1r+xv8AtR+KvA2s6f4O+GmrPfaK/wBqs5IvLMjwqpDrEC+ZXKPJ8q5JIAAO&#10;a+bv2c/iBd+CfAnjLSPG3h23tbdtYsoLez1SEwmSWGMiVAHUNvSJOV3qcnJ54r1KOHwkqbnRik+t&#10;kehgaSq0/rChy62sfQP7H/7RXxm+LviDwv4S+GNnpeh2PhPT9Rti1ozNPJY2lvbPeAu46Su9vGoV&#10;Rt81iSRmvTPD/wAKvEfhj4gWuv8AjTx/rEttNpMMF9BcaxI9nbXUkRz9nEjHZGBhVVgylgewC1V+&#10;ENvp/wAWPgjYeH/A/gDRNE13+2pvD3iS1jlWxmfTpJ8NqFhKjlmxIkU2Du3Sbl5GGr3b9n39lGPx&#10;X4I8UaF49/bSm+JVx4eR9Nks4fCMbHTLiNA+Ljy5WlmkEZ5AZWHUEMOPKxWXxzCTUXZLRr0OHGY5&#10;SrcspWt/Vzg/i9PdeH9M0Xw1Bpn9oaObe3VbeKNY7pVVk3/KDyQSdwyAFTGQN1fRv7Nl34a8P2kv&#10;gA+L5tO1r+0LWYTXNmi/YLUWaTSsWUkNkGSNSCfnZQQdpB+ZF+BfivX/ABlotnpdg15psNuzaLDa&#10;/bjJbTBdvmRzNJiMuCwMLZKqpBOfmr6w+BegfE/QfD6Wfxo8LabqN1CsMb6hokwkubG2fcAZ41G9&#10;Y1JOZACAVyxINeD/AGLHK+arhH+8atZ7W7+p5X7urjouTVjyL9p/TG+L2ka/8KdH1FfsGl6gkFvp&#10;t1OZUtjI8cizxsBtJfATKhQS23CksD4Jd+CPhZqVhLH8CfEkn9teEbeT+0PC+qZhvZrqNn33Krx5&#10;jJ8uEBOVRTnAxXt66bp3wN8ZXGg+Jfjxa6bqni27nex0zR9Ph1bRyQfkJmLhQ8Z3KVdiVyOFxivn&#10;jStN+KXgP4u+ItS+Kfw0tI9Wk8WC3uvETaLNFp73axK6RJcx7o4GkVllA+YNtQEgNXlYWnmmX4iX&#10;tZ86a+478RbFSUL+jP0W/wCCfvxz8dfFf4M6XrfiG1/tC+8K6xJayXULIrJZyBWVcFS2THIV4OCY&#10;u9fR3xbs/H/w+16HVfh0lv8A8I7qV5HPfWEUiq8c2Q2/HG0SBVGVIwc8EMcfHf8AwTG8Y694e+Cm&#10;pa1qfgSy1CW2WOG602zsby3uL+OI+RFcRTKzRSCSPa2zbnOQMdK908Q/tH+DLG0vtN8afEvSZdUa&#10;GNtL8F6NeR3GrM0eEeLmRdpXBRlaPHDHkg17FSnVrYOMK1Z0pXT5ls7f8A6qPLgsLGLnzSF8d/Hn&#10;9lj4nfAG/wDCHxA8B3ejyNug0eL+zAbwXSZb7UZAinaT5ZBZQMdeuB8UeMtL8eWmj3HxH1vxJqWq&#10;f2LeW5hhmw0k5nljjIJKlmBBwRnjI98+6fGPxVpvjy5t9f0KzW3g+zqI7faA6K2XG/k/Ng7SBwNt&#10;cdeWDal8KbvUo4tzDXrL7HGBktJHdw4IGeenTua/Lcw4ixHFnEUcuUualTunJacyXkeHiMVLEY2C&#10;a23Z6v8AArxr4s+IWja14T8R6Yf+EgbxNa3E1/byRlbSKLyyyMMZT+MJhmBznuQPFf2pdRt9C+OF&#10;9pVtpzW0lvHF51xk5uZGG9pD9d4Hb7pr1LWLb4DfCTQdN8bfGLSG1DxHeX32ibQdP1vy4bK2Vt4l&#10;mMKsc8D5MnLZGCFauX+Pfx9+Bf7XWs6xYeFvCH/CP+IfD+iyapNqVz841OG2WXzLfeuArKI2xgHn&#10;bknkV9DmGT08Zwm8uoQiqsHdJL7PrbVv1PT4gnLGU1SofDFLY8X8U+JGfSft8d2rN5eVQngsB0Pt&#10;XafsufE/xp4c0LWvF9j8UI9LvvtlvBC0tv5rJYwIWWBIyf3jPLNcHHAAXJPBz5VfaZctrl1oc95G&#10;zW0pWSGNlOxl2h8gdM71/LjNd78EvD2geFdesvHXiPwrJff2fcBrGWS6McMLnqzrnD5UHaCD830r&#10;82yXM8XwzjKignGUlb0fn5nxmDco1LVOjPc/iTdftX/Ei0tda8WatdT6Qotf7D8I6bLDA0t7lWa6&#10;vAFDNFCpLGIMrNjHynmvS/Bum+OotIVrbwzqFpfaltW60lliBQfdDMFUYG0BuW4Dd8Vynh/4qeG/&#10;GWvL4e8X30cMOqaXcmGVZGjUZXzdrSAjy5G8tV83IHyjADEV5l8F/ip+014b12HwNpPizTPFGoLd&#10;r9r0W/vjcTafBlWVFugBIrkDIZvMUrtyM5J/WsjziccLGrmFX2k56WWtl6dz9MynMY5fSlVjHnjp&#10;ot4lzx5omq3PxCHhTwh4ZazmXWpEuobOwaNYLdVjV3dsBA3mLL8wHBYdTwa/i7wt8Or/AFux1Hxd&#10;/aktjpeoRWsNmrs3+kCMjclsASC6rjCtkiP7wYmu4+K/7WHi74dT69ouvfDWx0jxtZQpJeXk22S4&#10;Fv5XmII0Gd7uOFZSdzMWAG0ivI/D1r4+8eeBfEWj/Fa1ms9X15nm26Xfxx28SSMwKuXJlcqDg7No&#10;ZixI5xXzOdYjJ5ZhPG0qvJqudyVnpslcMbm0Yz9rSdm9X39EbXwV1v4cePv2mdP1jwJcXmoeGvCe&#10;lx6jHo19Yx/Z0vmf93cRmSQSM5EjJk4RNq+gB9W+LunJ4m8Xzar4umvLWzkw0OmxTLtVPlH7jcxC&#10;uc8onB7KAMV5r8PfjL8Of2d/DGkfDawkvL6S9WPTJr2702WNGdIwY0iaFPLdBIpLPwPkzgACu88K&#10;/FQeONUuPBuneELPdIrSw3pu7gvaMEYGYb3bf67SAM4xjpX1C4owlWnhsLjHd1X7rStp5v0Poqdb&#10;B1KccZi09tO5T8P/AAt1Hw5qsOvaT4o8SXkmosbCOHVIYjHIspHzJ5UMeVXjHUYUknjI3LvwDrPh&#10;3S4dc8Papp8N9dzzxNdf2PLeExBljCp5U0ZiKnO6T5we2MV2mkfEHWfDd1ofhq48R2S6fb6KxbSr&#10;lv8Aj7nkWSOBWBG4uojlYsrLwnOSxr0jQ774beCNAtP+Eovo9Fs/EGnWU6ab5DNHaNJJuJ5yV3TO&#10;5GTwOD0r7bG8P5XValUSfKk7sxqZ1gMVy1ZQu7XXkl3PnXwNrg+HXiCfS5bKzt4bvebhbG8adPOc&#10;hmm3sSwZmdlySSASAQOK7bwH8UvEtg8MNz4jWAWUght2hRVwEGMcgjPA696xv2uV8HeI/iDqWsaH&#10;rdtB9m0mKO1ayVWWW4XJZm24BBypJyT6V5n8DotS8Z6tHoszxyXbX1wkYkuh5Yba8pbru2iMbjwf&#10;Tmv524izjij/AFonQwGKbXMlFQelvQ+TzDGV8yzOyd09l28j034meKfGnjnVLrVtTe3/ALP8vNr5&#10;kDXAEgGGnAFwnBIzgJkA8k15R4C8b/DzQ4oPCGljV45NGvotPvribQ7sLPMRuUCVogrKygHcGZeo&#10;BJxXqPirxZ4P0fwTqtzftBdPb3YgmjtzukikYkbwWwAuQzAjg7eOK810r4Q+CPiR4X8YeOfHc99H&#10;pGmsb64hs9Y/0q4WJR5KrHvyI0VVLMTlinQggD9wp5pRjOlhsZUXt+ROzdntq9T9KwlbDUIwwsml&#10;K2xHp+veDb261BJr54WtYRLBZXDK00eXwwKh1YHIC5xtHXsQNTSJPh5rVj/a8/imP7Pp/nCdo5v3&#10;bHzGyCCCT97g9yc47Vv+HPgR4AnvLbxPDpukQWs1n9shkvra2Z4wcSOfNK5J2FeMDAXPqRkeJ/AP&#10;h3wz4csfL0ZXm09VWaOxjjnMx3NucqIx5Y6NnLY5JxitcPjMJiP4U0/R9j1/dic3r3w+0vWfFGmw&#10;3uuWdjp1jcmd4be+Xzbl1Aa3eQScIyuWZflJLRpnAFdPP4Et7jWNP06K/wBOvItPubaW6aa6hW4k&#10;jbcVwv3TmbymOMZUPwOtW5vhkPih4p07wf4Yv7ySO1t4pdQt11qOCGVnTeJniiMczlVMjFN5XgF1&#10;xXVL+x14O1XV9NtNM1vXpJNPuWuJpdP1+6hRpcnG1VmbKgcDPy+nFdmC9ljoudNrR20dzyMZnmW4&#10;O6qyd10RzthDfzfEG+l1C+huIILdLS227cxN95kPzYK5IwygDjHNYfxD03V/E16vgTw5axtZ6hN5&#10;fiK/E/8Ax7W5xugTaOZX4GM42q2fSvWPin8Hfh78MrS18hdU1G6aVprq9vL5XS2xGqgH5F3jgv1H&#10;vuNeP+O/ENvr8l9oXwF0C18Ra80cK3VxJvfSdLDKv7y5uUADbVZnESsX3EDI5rSrT9nKx04PFU8f&#10;RVWmnZ9ya+8MXvh1bXRfCunrb6XptnHbBvlYggrgZGX3ArnnAJPXtXzn+3Z/wTd0z9ovxHZ/Fc+M&#10;r7Sr68ms9JkS4sFMUMW85lbJH8IJ6quT1Ir6O8GfAPWfCVmp1b4qa3rMhd3mtbW3/s7Mjhju3Ize&#10;UnOQMEkEfd7+bftG/Cvxv8b9ak8BfDa+1a30fSZFTXvEd1rEsyNcSxriwhywCjD/AL6bdkK4UBSS&#10;KdOMoyTFiqcKtFqUb9k+p8GfHX4beDvg1pk3wj+CPhrVNbsdKYtrPiS4tTK6tFMY5JSy/LHCzTJj&#10;BxkdT1rifiJ8HPFfgzwXaeLLBP7Yh1B1CxyWht1SJlJ3k7m3bvujBxnJzyK/QT9pj9iqG08H3XjT&#10;QvGdun2fSjF9njsXHnpJwVHzZwX8ojPIIXIJ4rxX9gH47eG/ixoeofssfFuztZNatb6+srGNogsd&#10;x5L5eBOeHTqmSTsLAHIOe3D5ThcVV9pfVs/Lc2pYjDRdWdOzvt5dzQ/Zr/bA13xDrNn8KPiN4Fk8&#10;K+MdU0Mx6VqlmwEN/EAxjSWEsWjcBCVYHI5xtBwfdvBmu+NG+Gui+DPC8D2thZ2u24v7pf8ASJ5C&#10;xLyszDBLMS2cdTXz38dvhVJp/wC1H4CtfBUtrca9p2tWdvcaWWMTSwMyMGMuGRVILhsqxAOcEcV9&#10;b6XH8WrqBYPiL8E9N1C806Bo9NjtdeaztUVtieUgNrl93lKSxPHJxg4Hs3jGo6Ule1kbZXl9fH4Z&#10;ypT5EZvgTw949i8RW10+ux6hJb829yyqsi9wNwxz1/GuZ1Cw0Wf4yXllrXgW48QS3VukDzQ7vLSY&#10;u5ZRyAiAGMZYnPJIxzXrZ1nxz/wrbxD4t1LwNYrp3gseYbWw8RGabUJhAJTBHLHbbA+CF+fcNxz0&#10;Fcb/AMLv1c+BpvEvh/8AZYstBut32i48Ma18VLJtQMvBL+b5axISp4QsCenHQbyjR5ex7+X5fjMF&#10;pKq5r0Ow/Zj8LvpPwk8XaJc2kdtb+HvEd5FZpZxgKbeUR3SsvHRTcSrxwGRhzXjPjH4T2Pi7WtW0&#10;LxFov2a6+x+bPdC3VBcTPEyrJk9QAz8gZzxnvXrn7PPx9Pxg+Fl/8Srj4Oa94Zt/7QkCaWmsRNeS&#10;FGljlLniNlZh8qnPGM5HXhfiB4u1PU/EE3iH4b6EbqK8ma2k0fXJlimiCeY7EyLlduUJXOQegPSu&#10;HNOWnhYpM9/Lv4kjzjxd8JviHoXg/wAP+FvAur28bGC3W8+1Mym3kV2bzlOSAQrkeWwwSF+YDg+g&#10;a34H8Dw6xoVjfabq0iWXhfizt9DYYae6knMpffgE7sbOo6+lTweJ9L1Wex0XWl/s3VHkCW7Xh/cX&#10;MnDAI4wCRjHJGcD1qb4g/wBv6Hr3kzePfDuJNPskjhbVY1k/dwBHbCk4G8tx9K04dxEcPCpPvY5c&#10;8oyxDppba/ocN+23r+j/AAZ0mz8C2/xR0vVtU1Szu9O8RSXF3a6heQMsQiSIWfmeYnzNLIPlUIQF&#10;zyK5z9gr9ofW/wBjH4F65a/tM+CtWj0fUNSXULPVbHTT5s8pQI1rGrurGEKiMrDGC7Z65NP4n/s3&#10;eBfE1pd+PNU+L9lZ65HAsrC00vy3jmzwsRXG52Y5U7VyRgGvob4Lf8E+fEXjj4TeGI/2ktXk12O3&#10;W1ih8MtfeS8NoHZgZXAMjSmJlJyCcg84wB8fgczoYqop4Ooql+3Y/GMKpSqvk0+Z3vwtvPhl+2P8&#10;DpPFXg2z+02es6XJd6bp9xDFEssZYsIX5KowBIzk8g+9eIeD/wDgkz8BryfU/HPjmfWvCs2kwrNq&#10;Ojx3FvdTzLLnEO2BpBGrlG27juw2dvFfWHgLwx+z/wDsk+JofhZ8D/hvpumJNJHNLoVvdT4dnDLG&#10;Fd5GG7KFmCDAXnBJBryD9oj4yeIdW8b/APCzfD/hm+hvIdQgsry8sdUa4t4PKknjObbyH82No8H+&#10;Bjx3xXqYrHYeXNCi06trWex6Mvq1veR8VftE/s9+AfgN47GozeJojp0LfZNQ02zupp761heMGN2i&#10;8uPeACoC5wFRSfQ3P2bJ3+OGm2up/A/wTpOoQx6tHFfzeLtUihvJ5FRYvJSNW7MuFfgsrAFQVzX3&#10;D8PPFnwc+Lmt6f4Q174wXF1a6g0NvdJptqln51xJEgVLlHiMkMynpkqCoUY5rnPi9/wTR+HP7Lep&#10;eFfHX7MnjC8t9Q0+S5i8SQ60wuWvrVld9q7THm4DNlX6g4x0wfm8dgZvKli68k5RV3Z2t6WOWWHp&#10;1JXi7Iy/CWg/D7wr4+0WX43eFY9NtdLjlk0/R54cRySrhnmnJG7b5rEdCQI0BIzmvpfw18QtE+IP&#10;hG80/wARwLZCNVkurFtFRYoUaL5MSJ0AiIYEMGKk5GOnjmj6D4+uNI0LxT4b+G+vaSzaiLGxm8RW&#10;AnkEOSRlbh1w7o+BIu8nv2A5HxB47/aaOrap4A8a23h69t9QvvKjn0mF1ls4kDKsVxh2iBYOPmBB&#10;bI75UeHgcZWyTC1MVTXuyd9Vd6rr6G8f3MbI+nNR8dz+IvAmn/Dz4b6XNLpksIgvdUa3uBA6hSVK&#10;NN9+2CqqZ+4Tg7sU3xJ8I4mfSfEOneM/ssmmyJcXemhbe5h09jBl2khjK78NtKFjwWVvTPz78Q9W&#10;8dSXPhfw7o/i6ObUrqNWMYuvLWaJMsISoG2PDxeWCNwKbSSQcV3XwP8AjR4A1LTbnwjD9uuLrWJT&#10;LcMq+ZDD5yO7Ru+ws/IJ9AUwuBzXs4XGYfNbVsTaUpJWurWOlVacopM9T1jwl4YuVurvxhZ6hryT&#10;XHmR2+m2scO2IfMWIQnexyh2HB2q/FeFftEyfDr4ZWmoeMYPC8h0+bVn0nT9O/482JMXmEyHaXJZ&#10;0U78KI1w2Dxj0vwT8T/Dtx4A1iLwv8OvFCR6ffRx2rRRbZwc+UBEq/dGCWEefuDcQRkjmPiVoWqe&#10;JNHXRPEc8Opa5bqkieG/D5X7VMrOkm4hNyzyKPkyPlHmvgZbA+YqZO8c5wlSpuSu0462/wAT3VrB&#10;iJxqUdD47tNE+OmoReHdY+E/w2g0/S4r9nW+1a6VIwVLSN5PnGMXCoAd4AZgfvDI49g8YXes3niW&#10;y8S6BfSQreaezXWs3FrDpunryW8vY0jbgQuMBiSQvHIr0b4XRNqfhXVPFHir4dtB4ss9Ahh0+xul&#10;k85bpnGYNynfBGXlIEcOwsA+ScHGH8bP2b7LQNRn+J/j7xFovhbwroenm61TTdFf/R9wRvNdpZmZ&#10;nIUIgJVXZuFAB+b1KnB+Mll0YYSpfS7Wq19ehwxhyx5UeV3nxykurGbSbS8aGP52Lacg2lsclclS&#10;FJCnHT86667+Pfwl8Y6datc+JE0q7kt0juLfUoWijEgABxJgoASMjLA15v4P+FHi/wCJemfavB/g&#10;3VrHWZpGkbwzrqxW9+LNk3Q3gj37ljk+YASKjKyEEdM+ea94cudN1K4025dvMtZmhuIsq3lyKcFD&#10;gkAj0NflnEOXZhOCpZhSd46qV7x9L9yo1vZKzPpXwPPJ4Y8VTDT7jdDq0W5VicNGzxcblI4JKPk4&#10;PRB6GvRvA2jy694hY30KSRMhiMMibg4b7w/EHGPrXxL4Z+IWveFnjnsb+SKSFsjEhwh6Hj7uce1e&#10;8fs8ftt6VoXiS30v4p6b5lu0i+VqWnwqHRif+WiZGR05Xn2Oa4OH8PiKmaUKEqtqSavfydyqdanK&#10;Vrn3N8G9E+Gn7OPgC88NeEtLnt7m6sppYobeNfs9lCCXMYAHDMN55yScZPAr8Jf+C+Gi/Er47eOf&#10;+GgPE81vo+meFg+iWPh2dnM7RGSSdb1m2hQsqyQL3yzKvGRn9mfFX7R37NngbwC/xK8UeM49S0uR&#10;SkcOmP5000h3DyggwyOegU4PfGBX5q/8FgvDfg74x/CPw14kTWdW1O113x/p8Mf27UmZja3NyP3T&#10;4wGMarsBwQvzEdQR/WGYZ1l+V18LCLdpNRdtVqt77HrYfERjiISTWmh8xeBPjH4k+KH7H9lqHw/1&#10;a1sLzUJjHqzTKHbzoY1DrgkBVSKBG3HoAprm/hN4Z1zQ7S71e9tbuea5Cm11PUyVkmYsCWXgFgQc&#10;5AwQc5rx/wCDOq6B8OPjb4w/Z68X6vNpOgWviO6nUTSeXsS2MhMfzfxMqx4HUsi4ycCrXxg/bH8b&#10;eKL65s/hsBoOkbilvdw/NeXEYPBLn7gI5KqOOma9CpTp1Jc9NK0rNPtc/UMNipSw6XM7PotD6IRv&#10;FMDjVm1rS7D94u19XxEoI9DIwq5qjfDnxHmbxJ8QNPv74x7I2t9UTPPGwBB83PTmvhO8u7vxFK2o&#10;eJNVub2dufNup2kb82zVaysdOnleMRMjYwrKOlb0cNXUr0ppE1KdGpf2kb3PZ9c8K6drHwM+JllY&#10;3ESzaH40EtvbmTJaF1ByBkFjlB/k1wP7WHw58NeA4/A3jbwpexzWvinR01J1gkVlimL5kQFPlwC2&#10;MZJBBBwRiuPtPAHxDk0q4s/Dcl45aYs0dvcEb0PHzAYz+NN+Jl18QNc0zSvDuszSSWfhu3+yabbs&#10;oDRByDsA6n5gfXkgd69eHtKbUp2Z4s40dYxufoN/wRp8NfEfXviPry6feoug3uhDUZ7N4SqmZbx7&#10;cSq5ICkFdp67gQODivr79uz9sG28Nfs9eIf2bf2dviNosPxGvoU0+81PUNY+w/Z43bYyWj/8tJxu&#10;2kFlVMlicgAeZ/sPyeCfhF+zB4V8f/DuwtNQ8W6h4IkhuJrrURb2kKPeyTIZcksXeVcKEBkyRtXG&#10;c+F/HT4Q33jDxX4m8bfCyaz0XQfDSqNWutT8WQQJpU4O4Wogd/MupwCygKnRskMWBX85lmeaYriO&#10;rNRioapaatrq+y7M+I5aEse5rU8c8L/CX9u6y8Tada+MfhTrXie0/s2fSm1ybbcQ6Qj+ZvkE4Zor&#10;cfvC3mSnDj5hwAa9R/bO+F3gTSPg7ZeHLu5ikvNDsbY212zbts8MSJINx5KHYc4I3dqqyeIfFXgn&#10;4fad43fxmbi1mt7e9vIZPLVmtBcxK0uBgFecH7p2nOCMkeV/tM/G6/126j10tdLY/wBomO1a8s5R&#10;HKAyjzQSMSKGL5UZA2cnmuOjjM8zTF0koxjGMndrrY6XiMVWqRVKKjFPp1Pn/wANav4x8R/EGXU4&#10;tN1KT7YFdtWljZtgjf8Ad3DcYUKyAHkgc/Svdv2m/wBp/wCOP7YEzXXxh8a2OvfY9NT7Lp2hzsLZ&#10;fLj8r7Q0Gf3Uhc/MW5ZugAAFcb48+NHjT4d219czDwz4qs9UtUeFrzTfltC7SnCojjbwr9c5yOmO&#10;Yf8Agmn4d0/4p/tHN8OLrW4bO+8UaPNYaTHcRu0X2gzRSAH2EaylckDcFBIzkfYYunJ0ZVrK8dVY&#10;97nqzoupHS3+Zzfwt8FeMdDvrzX7bxRf6Ra2emyRTSabM8bSs+UhVtrDcDI65UfwqTXqfwZ/aE8S&#10;eEtG1bw69veeJtMjjMWvWd1evHI0cpUKylWJYrtdQDxiQg9c13X7e2t6N+zidY/Z7+Hfgu3uLjSb&#10;yMeIPFVvM1wiTOpYW7HylWKYZwFDNjJ7ucfPfw2vNVvdaTW9N1Ka1/tqzawY7cskxLeQwHHy+fHF&#10;k8cFh3yefDyq46iqlaJwzj9alzVo/gfr7+w7pX7N3h34aaX4e+FniDwzJea1ai+Ww/tS2GrSqxMq&#10;+ZCreapUHhWHA/A15n/wUO8L/sr/ABV1+38IftHfEq4hvtBmxonh/wAJ+ZcajPNIu6S2kVYpQssg&#10;MIjRghG4tyGAr8ttO/aEF/4Y/sXxN4cikuNP1Az209rEY5I2IGSjxvGYyGXcGy2GJ45GPT/2cNF8&#10;eeM11z4hfCzV/EsF9Ji4S91BDJNZalGwZJY7kAK7OhkhO7aT5+SDgE+jL9zRtPRHmUshjhcR7eVW&#10;2v8Awx9ZfAH9gGX4tfBiLQPB37SeteFdFmuWUWVj4cNreTXMRKS/aGmZHZl2BdqYUeWeSenyn8d/&#10;2QNd8HftXSfCLxL8dodS0W3vLey1v4i6pbXEdno8jAEpdOQ4WVV/gD9eM5zj6M0j/goD+0zoPhGC&#10;28V+D9J1bVdPmWRtR1TTZluLOZV/jELxruKuAdwGTuyDXdfAjwD8Tv2k/h/4kX4x/FrxZHpvi63m&#10;bUfC+h2NtZ6YkszMTIMBnb94HY9CWGWznNcUcfhbapkYfG4vC4yaxE1y9O553cfsVf8ABNfwl8JZ&#10;L34ZftnaP4i8Wz3TaNpd9daosJvb5mABSzTdJ9nJ+XzSGVsnDjofevDPxx+CX7Kn7N99+zTpHw5P&#10;jrxp9jWDxrrlnoxvLJXYnzDLOpLXAjBVQFAzg4xg18w+Fv8Agkf4zsvjpYaR4mXUNU8Ix6zBNdeJ&#10;NKjMTx2wcGRpcnCMqFmEi5AI5Ar9EPFXx1/YnT9lqx+IvwK8MeH9X8P+F9Zt47z7VMIdkkYRYpHV&#10;T88rNIg3OMKhkPcKeDFc1aX7uV11R0Vkq0oqNXmUntpoeG2Gpfsqalq2m/EHXfh/pK6wNPS8jtf7&#10;Qms0t2jnXblSy+U4cMEckqQFZsjBbwf9tj4+eL20q8+LWieFbrw7pNnD9s0uzg1RbqWO6S7hQ3wl&#10;UFG3rdRgFcofmwTX6W/DT9on4HX3ijUPC/jBFuPGUcMVxq7N4fW0tbdt6wx2schRnb5iVAIJ5PBA&#10;Jr4m/b4/Z+8c3OhzeJvFXwD8RaLpNxr01rrGm6JZiUQ6P5KQwyISAqp5rtJhwAZZBhiBmuTCUquD&#10;xC9rrFnZRwuHwOMinftdo+9f2IPix4R/av8A2MPD/izWbrS77VtU8MxLeQLIQJphGYpQw/5ZgvE5&#10;AxwPWvw3+IOkfHbw38efF3wZ+IWt6pFrdxdTBrOO8+1RxMY2YLlvlCnBXdgY3A4BXFfpb/wRpsvD&#10;/wAI/hL408LN4tsdSuPC9qsllqsF00cc2mpJPOQ6M7LG6yTuGwBuBUfNgGviv9ujxDfa58VtD+LM&#10;+lw6XJqfhGK+1bVfJl8y4dNV1CBfKw21GVIRHn72IwD1r0sJUVTEVIU42SPppYVywrlHY3PAnxP+&#10;LHgTwlq3xB1TwHD/AGfY+FtOl0fUo4/lu45LqC3kXzEztkXznba7Fg6KDgAAeu/s9/tSx+BtYl+J&#10;niPw1qOj6pcbrnRZEuPOu9Sa6jMUXlQrIm/AIzJKCA5O3JAWvnz4ADxnceC/EusXt/e6ZptpYtBA&#10;2pQ77ArBLG96ro3ByJxlgc5Y7eUzVo/ERNd8Wr/Y/wAKfFetaks3+g6toUCapGtrDKGZPJUrIgcq&#10;ySbmfah3cgADknTcq3sqMbPe58bUwTxWIasr/iz7EtP+C1Gu+L9F0n4R+H9G0e81/UJA95N4oimW&#10;KFAQ7W65ALyFTjztqru5CkYr2vTviLe6F8Jo/FpstSt5dS1zz5tK1nzILm4i2ETeUWUNciMkFmjD&#10;KoGTjDV8cXf7F2n/ABK16x0OD4dXXhWS88q8tb77LJ9qtkQlm8tDtbYw2qMkgbnU5CivTNW13RPg&#10;lpdv8IPHXgibxYlxJJLqGvWOmpZyXt4oYxWnnj51VzsDM7BgA2BICBXiYjOMO8a6POm0mmvM46uU&#10;3o3lFqV7I+3fgT+wj8MvHF1ofjr4A+JdE0vUtPuptRtWmupJobuSWNopEBjb7mHAdASDLErYB4Ps&#10;fh3/AIJ2ad4Ti1fQfid8ZDL4W16Rri58OfZY5GWRndmRLi43OqYZQE2s42gBgFAH4qN+3l4o+Dnx&#10;p0+LwLoa+GPEGiatNdXVrpd9LCuk2YX9zaqUYCTqrSM27erE7QTx+nesf8FP/Cvx08Iw6t4Q8baR&#10;b6g2m2T6rptxqCSGK42F5bdZFYrIoLjLDoMBtp4HVh6VGpWjGSUU1e72SPalg8HleDTrK8orYqeE&#10;/BmkfCT9pnxZrvhDQ/FWseFoZY7bQotNh86aCRlzcR3EkbgbQ5/jUHEYySfmrmbf4d/sUePLu40j&#10;wZ8aNQ8N+IpfEEuqXEOva8kTXEwuPMeHPEbJjeCA24Bg3Oa9l+Kdp4N+JvwRfxNrXxFmh0W3X+0J&#10;4LGdFST904WCdV5aMMwOzILMFJNfn34m+Cfj74aeE7H4Z6Tqa6TJDqsOt3Gqakztcyo/2r5M/M6o&#10;heJ1UAhlb7424as6wmDwuFUpzhOnqrt6K66efY+bliqNSLrKSutbH1N4i+HXiLwnA92TDc2Es26C&#10;axuElQhmOCpUnIye1eJftK/GDw/8Ov2Zbd/EGrLbR6ssT2CwqxaZ96zkgrnbhc/NyBla634AeM/i&#10;Tpvhu3tvFtvZSPDqEaTJplw0lvqlq4OJXByVlTBAP8W/lspz1Vp+xl+zF+0Db3nw48UXOsalC15J&#10;PYzWmvSPEHBETx2j5AtXjITco3DHbuPyPhnhXLMVnEpYCunaykr669n279jlo1cJVmpybV90fLel&#10;/EvWNX0fwj4b13TBZ+GL7WoBdavpoKNDJ9xnS6O8xssbsPMbCD5cKeTXbeI7/wANeFvgbr3gLR/F&#10;mk2viKHS9QOi6lpd8L+1t7ab5lsi0bluQHXdIQfmyecmva/2j/2TfEevapN8MPAt9YzXI1qTV4bH&#10;UpGitl/dxgiIRlX3KiLgfvAGfChSSx+YPBfwj+N3jf4TW/xDsoLTVjcX08Es9ncqsygO2zz0ICoz&#10;DBUrkFSuQDX3mOjmWS0+SjT59d3vbyZ3YvOqlG/1aPu2tqux69+034I8BfBL4Q+C/ib4U0Zr3X/F&#10;3igW1zqEY+abz0kYRMASpKny1Hrg1N8b/DeveBNI8MzWqSSyLZywaqsCl910zK/bPGMqB/s5H3uf&#10;M/EvxV8Rw6f8Nf2b/wBom3Gh6Lpvi621e5bUoXWaOOCKZxGTjOwyNDhu+8enP0FqP7VfwZ+DfiDT&#10;fFH/AAj7eIbbUWNxpcU0jwRjaCvmQ+Yhyx6HIwAMg5IFeDnnCv8ArBiqGLpyjTVl7SL39UedWnRn&#10;TjOStKWr9Sh8N/gp+0X4zihl/wCFU6nDb+Wq+dqsCwJ5WRziUrwyZr3/AMK+O7HQvENrrGpaFfw2&#10;+jyrbQ6lJZrHa3N2/wAixo5YNMxyQBGr5KgAc5rk/H/7ddrqvw2uvF+iabBHotm0MWqWdveFblPM&#10;K9ZGG0DEibhtGF3fNkc8P8L/AIgfEXx58Qo77xlo0FhLY3yyeG7Gx5ja0dSGDbsK8nzN8+AcbcYA&#10;5+xynhjLcqXJgpOT3k3rp0t2H9Yp04J3fn5j9C174geOv2lofjr+0f4C0W41WPbbafpvhnVlkW60&#10;+Npo45Smws06AlWGQMnGV2gFPjB4/fxT8Y7Wz+APw0tmhupYo7zRWVlugvXecEKvytu3crhcZzk1&#10;neMvD3xQ8KWWsfGfw98Jb7RbpI4NI0y1uLGC8t4LEKc3DPsbDzSyv8wKcOuelekfBnxj8VfE2oxx&#10;/FDXdKvb2xikgtV0mOOMLEpQHhPvAHAyTxz2BNfPZhlWEzbGVcFmCUozfMly2a9JFYiXtLSjon53&#10;KHjjSfCnwZ0HUPGfjDxNo8fiSfRXh8N6FqH7yJLllHmM5j+YhV2ruU7cBQM7sVieBfHvhnw9pMHi&#10;TwZfteXDYuZLhZPKje4+dZY3j5LKH3rgsPucjqp5f9pXSrGbx9efGTWru8uY7Odhpy2LRPFYxQQ5&#10;aTLONwViWOMDdsGSeDwXwJvfEGpfDvQNZ14NpNrrN1fahptrrEZFw2n/AGl/IlIVQW3xEyZKgFcE&#10;ZAJr4/O6UqWXKGWNU/qztBt3bT9ep7EMXm1bK5W+GL0b39EfT37GvxNtviH8V9Y0v4h31v8Aal0O&#10;3WG4lhCgKZp0SXGcBg0oBHQg8AZxW1+2b8SrXxPZ22gfD/WreZNFvLWCezjXdNdQ+TKEkGOMdCeM&#10;5xXmPwV+CsP9h+K/FV3fTajDfQ6dYxQW9hLbyNK1ysxQyB/lVRHE5JHQ56Dn0DQPhi03ii38Va3B&#10;dyXFxrRFrHp8AVEdYJomlAw25EbZtTOMNuIJOB9ElxHnnD1LB1btzVpS2+eh9pkGW0cdkjU/dm9G&#10;+3zPn3xB8QXllFtIslvD9kuEZVXGyRSjKuD0OwPx6A+laH7FNzZeOPj5e6FoHg9dQhk0C8GrXV7h&#10;l2MEQqxPyxggkE/3c54yK9L/AGqPg3448b/ELwL4Pt9TWNdY166+3Xo0U2t3aW8VnIsjvlikgBkR&#10;QNi7WYc4rY+Jn7MumeDPhJcaEmo6raah4ksbB7q38B2+by1sLVleR2aJf3jyE7D/AAlpVABAJr5/&#10;hXw/xOB4hU5VU1T95u92/U8NZDiMmzCFevP3U1Z73Rznxg8R/A7VL5vhx8K/DLX+taXqQXVtSULH&#10;bxR+XucRM21FjCsv71uGDcYGQeL1vXLbwsyx6z5a2rYF4JkGU4HykYIx8y8ejDsc13fg7xRo3g3R&#10;bXVr7wL4mtZNfvDDJC2gvDNiNQ6wxKpMkUe3GSUJYZ6Ek15x+1B4n+GnxD8N3Xj9fG1xpMmqW2xv&#10;+Ek0e5021ESjajLPPDGh2nK7t2G45OOduMeDcbnknmdOb9psktPdv/kexxBl8cdho43CSfOu2l0V&#10;/g98bvhV42fxfB4++KviLSTo6wJpOmx2FtcQXEDMVc75Yz5Z8xlzljgbcA9D698Hfibpnxw8d6hp&#10;fhK4a3tbO1NxdXUf3bqNio+WRiHDqTvO0FeMHaMsPgjwJ8MvGXi/TW8MeCNF1TXfEmp6klvb2Oh2&#10;rXMlzGpbLjZkFSF+9kKNyknpX2X+zR+zz+0R+yf8KvEHxR+Jnwc1nSdevoPsWl2sjpNMyFTI6oiM&#10;W3vtAAxwM561nl9TOstoUpQj+7pxa5VHd+bXUzyvNswlgfZ1LprQ+qPA3h/4OQ6np4l8OQ6lr0kj&#10;fbLiadnjEeSQzlOrscDHUnGB2r6a0f4Z+B/IaPT9Ehs1H8MKlcPgH5uhY/XA9q+Ff2XPC/x78N+L&#10;rHxr421GHR42kD3NnceXLchdwzGkfLFyPl39T04GRX0Z47/bK1TwvNPa/Dz4R6lrDRyGN9VAL2cR&#10;HUZi3biucEEpgkgkV9xwXjMVXp1q+Lgqbk9IqNktdPNt9WKpUp15fvFquvc6L4//ALNHw98W6Nca&#10;7ci1tdQjjiS0upymyNgw2jy3O3k45BBHJ5xg/HWsX0Xw68czfD/WbDUr6+OofaLyw8E2j6pbxA8b&#10;JFhjOzAAbbkMCSxGDXZ/Fb4w/GXxfff214x8dWOl2yn/AIlOlX1rKn7wqMjMcsSl8lQEO9wGOS1Q&#10;+E/Btlq3hFba08S3C+LGRo9R8OxxmGMySOf3wIjOE2AsVZCRx35r0q2axrZl9X9nKL6N7Ox9Rlv8&#10;BOL07FHwPP4Yt9WutX1VtYuv3Uj2Ph1iWyoXcSQgO0gAkg4Y8ZCjLHn/AB7rnwvtPDWm3F9HJp81&#10;rr2NL0oRxRq8zSuXkeEMzKwy+X6k7mbJINLqHwlvrOa103WvFcNpIsYOnQyXZhYFjtUWzPIBI5JA&#10;YSBsdCqcVO2ma1Yazc+I/FfhCHV/+EeaG08lY7drR3wXldGlQgS4eNmAIYElST1PoKs7OyO+UeYx&#10;/ip4T+Dvx08LR+CdT+IKaW6zwOurafqMc7rcIC6RbCD5ke7DNwpzEAO9eG/Cj/gnb+z5+zxK15+z&#10;5qmqeIvFkzTedrWtXUV15F/8mb2OIIDC+GuQFwcmQ5PHH0wF8T3+lvf6H+ztD5y2rBYWto4wjkYK&#10;LOItpA6nrwSR053LfwfYtotlaxWVvpuuTW5/tL7HAz75MfvFEibSoOGUfePCsBkYrow8qlOKSfmc&#10;9bC4etrVjfSxw9v+yR4KvvG158UNd160XVJo2W3gW1EbWse3yxtDZfceAW4x0HTJL/wvpXi61t7X&#10;/hD4r24W3ZY7n+y2REJyGEpl3OJwmZDG0fcZfBArtIP2ZPBusWfl/wDCIWU27D7rZzulcg7maQfO&#10;5YnIYsSM8Hpjk9B+GXh5PGFzouj/AAt8W6fJe3S6fPMuo3oht1mdB+58xwpQM5wq7jznA6n0KNRy&#10;xCb3bOKOFo4Sk1SVkbml/D3xd8Jf2f7LQ7HSp/tmrazJd3Meg6QRFaZPBVVRsjCZOQOCBkdR5f4i&#10;8DfGd7qTQp7XUNS025khGqTXGmXMaeWCmU2rGPLTbnLjcc9c84+gf2pvCXwq8FeONL8Pw2N02l6J&#10;oST6jHZ3k6faC8gAeXy2+c7YmGW7yeoOfEvEPhr4dHwtqV14cjvLC3vtPuEPiSHXp7WW3twn7yeJ&#10;Z5cRyxjLcBlIAOQTiu6t/GcOxFP3otne+AvhpqPhj4C6Xd3Xg3VoZLi7edbez0ma4eRBO8zgsicZ&#10;VupC9Ooxz5FqGl6abm2gsLCQX9veRQeTPOEkMe0hvM4PzruJ8s8/LyPm59gg+FQ8H/s/eHPB2qfE&#10;W6XVIbBRLc32rM13fk20aCVwGLMXkdifvAHAzjp4/b+DtO0e9vNO11IjumuGiu0YJndyS2TnzAm3&#10;II6AdQDXHm0bU4xNMt/iSONt/DH/AAkPxes/Ht7cxy6foa3FlHapclUlmZQGLKDt25AUBhncvTpV&#10;Hxh8O7q5tbO20jxXc6HJ9niN1cWqx7SypjYFdgBuzuJHUiuk8P2fjC4+1SXWnaVNZW920cwtTKr3&#10;rbsCQYHyjv8AeNdJ4fufFenadBY6Xc28kMcX7z7Ro8byA4XaCzq5xjPBwfUmvHouPwy/A9KbmtkV&#10;2/Zh+HOu/DDR/i3e67r9jHeXC3Wn32i6R9qaKEgbA42iMSAEsWkAUk5xivRPi54x+G/7GXwx0v4N&#10;6T8WPFHiTXLqZ7/XG1LbqWrWtuwVnLCBUWJMds8buM4r58+KX7b/AIe+EPw61XwNp+uaXc6tqcXn&#10;xya14ZuoWmjK/MsCEmP5WxwueOPm4xheEvgl45/aV12Xxd4T8D2GtXlmIRNNqHiQxyRRrCsgZoEZ&#10;HJYHChpI1zGQehrjy+nl+V4GNPB0oU6jilJvo3v2PwNv2cuWn1Pe/jF8Vvgh4q8CzfEHxfeeI9Sj&#10;1hUg/tK9tXtGjUjOFKhViOBwAScVzPi6/wDhHp3h7SdA+FHiO80K4t9PeCe6vblJmkgZ98fnqW+V&#10;MN7MQ3XtUr2P7VPhK3vLbx7+zFqGoafpscL6bH4UxJODg8X0byTfKyhvnjJOOMt1F74g/tXfDR/E&#10;+p+E/jL8F/DNrrNvaWMtxo/lyieKA7PLBYMUYgMWwTkbGHoBhjpSq1FBUo3m0lPlfo9np6lS+E+V&#10;Pi8fE1lo2sWmnatdR+TfXGpW9n9sLzSx/PsbeXXKIY1fP3gPlru/A3wk/ag8I2fhzx272eraXfWb&#10;yy6lb6qLmWHcWjOZd+GICFgu8hQhPY1658Z/EPiqHwjp8/iHQdD8QeBvEDXMX26401PtVvAzpsgk&#10;mc+UwALYK7ScDuK4v4KfDT9iH4aM2vfFT4p3FxFDrDT6ZqGrWt1azWBkG3ymkhURMFywEi4AUjOO&#10;taVuF8LJRo1K1pPZOSTffS+qOKNOMqlr6nefs5ftAeMPjzcx6bpGpLDrmnaBJpmoWvhPUHvfsqeU&#10;iJcSlgUW4Ulgy5JPByKl/aC+DPiH4G+H7jX/AAd4k168tLjTYo7zTbsNJJHMuNzMp/hdyMJk7cLy&#10;RivRfiR+0t8NP2b/AId6e37NHjjwzJpcel3Fwtn4f020vJblVjY+d5gl3OqnGchmwDjJ6fK9l+1N&#10;8e/Huj3fxh1jx/qeuWvkPc3Yh0cyWcDxyM8dq8LEpG2QgBJQfxEgDnXMMqy/BZZ9UjTcpNrVXf8A&#10;SO+pTpxppX1PVfgtpXww1n4K6jZfGXw7qt14unvZls5tJtc3BGVbcgnUqBkhSVVuQyjGw1y3hTxV&#10;4M8S6Tq/gW98fato+uQzN/bVl4i8Nw2slmWMvlTK3lRyYEYV9yg8KxJ5rW8B/Az9mv4qeOU+MPhi&#10;fyvE1xfW93D4Za7SKXbcWscgS4gDMFUbjNtCgZbjAwB7Jrf7NX/CV+NrPXviT44nW+l0eOC1vhpq&#10;otuwbBjSYDEbHzVXnBbGVwSTWlPKcRDDwSpRaVl7q1t5mdOnsmzD+N3xH8EfAXwNpMdpq11rOpXS&#10;rBosa3n2pmGSDd53bGCBUxGNzbjg4wQfPtH+LWv/AAr8Waf4ojv7y7hsZF3S3EhZpYzjcSOOTjPA&#10;A4xxivXF+E3wv8Uwp8O9V8Vahp2pW/8ApFqupSRy/ZLpjlGKxkl2zI2cP94Lk5GR4J8VPDM/w48W&#10;X3gtY7i4s4ij29xeLiRonRXVmGBgkNxkA4xnJyT+Z8cVcVw3iKWY5f0laUVs/Jm1X3aeh9NNPZ/E&#10;DSJPin8JPGNzJdXWmztdeHbq6iMFxdMY2DiRlLJgpgKCvBIzwK8X+Nmj33j34Xw/CX4va5deILWS&#10;8kuZryWQwvDMXeRfLVDtCoSqoG3YCgk815p8EPiR4t8HfEe18J6SWmsNYlKRwR5xDIe2P7pAJJ7E&#10;e9ez+LpY/FWneTdp/pSqDlR6DpXh8ZeJ2JqYXBRy58iavUS6u+1+xWF5amHc+ux8s/tHaGnw20D/&#10;AIpvRfilb6ZrdvHa6h4o8M6lBPAW+6Bcps8xgMsdrOiHBxySa8J+FH7P9x4a0jxV8RNT1zxRZ6fb&#10;6X9q0fUrHw7dCzvpXkKgu+CQFG12jC5UH5iRlj9maD4jNs1xpjPuiZZI5IpVDIcHB+U8ev4GvI/2&#10;k9chW4jurm+k/s64Z3+yeYQtoWAUso/ukcD0wMYr348UYHHZXTShzTe8b/l5nNKUFF3Rw+katPfe&#10;BLD4i3dldnSde1eew0u8uFDRXE6AMVik7EB1ykigjK884FW7ea3uh5Ec/mW8ximjkUq6OOiMpwQc&#10;c9q831/XNT0e78zSNWmSOCTzbYJIdiMWB3AcjJwPr39aa/7QNj4m1e307xZevp2sl/Lh1aB18q9B&#10;AAjmQgrngdcZz8pU9fKrZLgsXF1MNBprW25xVJx5lyqx7x4O8SeIL3Wxe6foEl5/Z1t9pnS3j3Yj&#10;U/M7DPIGevb869h/aW074dftI/s8+EL628Q29rNpurWN8jKqNJbS2shnRZEB4DbJI8nr5i+1fLHh&#10;v4j2sk93o2p2X2e6eGS2ki3bRcIyhw8TfeBOOAecBuoBq14J0keB7y4vm8Ri4t7q3aOzWbKywsZI&#10;W29cFRyy44znGBwPXy3FVcLl8sI5/vJp2vrZ9HFvsdmHc6bStqz4l/a4+B3j/wCM37cfxR8QeC9H&#10;eTSbPxhaR65qKEeXZC+uI4I2bno0jheOcmvMvi5omn/DLX9S8A6tc7rzR9QmsrhV4CyRSFD+oNfo&#10;nfeEdN8deFNX1S636LfeOLq21C4uFhCsbOC7S4s1IOAcxxrID1LS556V8Y/tm+AtL0b42eIn1VI2&#10;uNS1CS/hu3XCzLOxfPsQxdSPVTX6jw5xFg8whDLrWq0opSv1cUk2foGQZpTxmI+q395LY8NtvEVo&#10;8nk2pZvq3SnXHjiCyu1igtJJSv3txxWpovw+bUtYhspLiKSZbPMUduoGVTufer3ijwR4csp4Xvo5&#10;Iy3ybo+mfU8V9Z7SC2PtlRqcqSOi+GXj3XU1Cy8nw9AtvMw8y4JO7GcV694V+FdvrP7SPhfxHodr&#10;ZyLobHW9QivGBjmjtZoJXjKkcgjOe1eQ6A+m+GYEj0q7SaSNVaOQp3zmvXPhH8SNQ8GRf8JTPdQp&#10;NqN59i+1TKPlJgkdY+flKMyqrA45Kc9jz1sXWWHnGmru2h52a044ai526HafBD4hXKfEKxilNzpP&#10;h/Q7i4vNF028uQbaS4cSNCJht3BYV2MowVJ6gZJqfwzJ+xZ4Xu5tX+Nd1deMINU1RbuSHTb6Ga/i&#10;uAT5kibGDKrjaHZgF2pgdc1znjP4keDfHGmReGbOGf7Va6hPbi6s7K3t7WZBDtExMa73nOPmBLKO&#10;o4OK7D9nT4G6UviJNYsPDUUkdpbtElxIu6WWMfeyx5bOOfT9K+fVGpiMWvekrpe6rfPU/OIVKNTE&#10;PVxv0VvxIfFvjv4d+LF8da3qukR6pDYWO3wsgmMKPahyHtpYVkkHRv7wxtyMcV5L+2D4R8VaV8RL&#10;H4d3WuQ3EOm6Lbwafa6DaSN5bSM3+j7RuzKxG49SQVyO9c38cvE/jP4h/tC+IpNAv7OzstXuHe7n&#10;jjMMNjG2Ind+cjPfjLtgDJIq5ovif4weI5dW8B/CMX09vPdSt4g8UatIY7i7aRcFVkzi3QhMiMEu&#10;2OWK/KPcwuAw+Fp2orQ9iODo0KKnzaXu9Te+F/w58FfG7TF+HviD4VXC3mkacsuqXmm3RUrIZXhj&#10;UwsUcSNtf5SerL2Jz0v7Gvh5f2PPHdt4m8VfBq31mbxTpt1HD9umC6ha2ZJWOaGMNmFm24KnczkF&#10;U5znxbxfY+L/ANmf4jWei2/iG+0zVrjR449Ql09sRmCdOpYcOCXPPY/QY7b4L678UP2ifCevPqEN&#10;v4r1rR75Jf7Lmt3juLiwMWxniePAj+zorMODtAJwVGK2nTl7Oz2Ir05Sot05+7L+tD2T9pb4B/tG&#10;/G++1yHSvA3iDSfAXg931DQ21TSLi0tJLcpE15cM8sSebcs0mSWIZvLZAMV4/ZfCvxV+zbrGlwfE&#10;Tw5bzeKL7T4brSNDmYt9mgnRmWedUOUcYDpGSGUgOw4APr37Oukar8S/hf4p8V67b/ELxJHp19JH&#10;4VXVvEjLaTlI8AoGdA4R+GYFyVThdxArrP2b/D3xt8U+JdDs/i38LY9DvNL1oXWl6r4f0tWupfs5&#10;GwTebcbnB2Mu0c7QwKHjHNKUaMdHZI5oSlQjKKekO581/Cb4S6b4W8WQ/Evw7pceqeXCdul3sweG&#10;N5HCLHllG8HeCpOMZBPTJ+nB+0x4I/Z51HUtUm8ISNYrpEdxpcUdsALTUFgCNbnAJQb8jeSfmyOm&#10;MQ/tqfs+/EK+1nxF4q/Zt0uS+0nWpNNvdc8LWtjI66Q32dBInmsAWDSbGIGApdc5IzXz54X8F+Lv&#10;h7YXur/HH4M+NI9Hjt2m1C2xJJbJI8iuZiznDIzArsZiwJOC/RefmjX/AIlVPyuQ6NTGR+sSle3T&#10;p/w57x+zB8Y4/E3wxt/EPjz4hXEk95Cy39lrFpE8F+5uJcyGSQqWVWJUnOFxkkZzXpegftDWNtev&#10;4W8AyeG47rSdRQXi6DraK0KMdrrOczLFgj2AIwcZr5Zvv2gvgjZ+FrPTfhJdtpt9c3DrbppWnFr6&#10;yB5dgjqVUsFKFlIOCST6+c/FvWW+IXjp/HHg3SILTUv3b6bq2h6hJ/aXmKCAZolL75Dx80YXoP72&#10;K3p4WEo22LjkmFzCEqj5oSTWjV7r5n6IfET9qH4bQ3UPhW7/AGkvD+mz6gpjSz03xJc6guON8k09&#10;pB5YYKPu5yAWyV6n5/8Ait4H8Zfs+a34c1LX/Ft4nhTU91zr+pQWBezuLvzjeW5ZeEk3uQyMW+dU&#10;IDEZrwH4FXGkfFj4j6Xf/tC/ENNHsNDuWg1a/wBWVmuryxLZliCRfvJJiVMYI6LLy3yivu79oT43&#10;fsXfHrWfhv8Asn/s8+G9audBuroQzaloKrZ2s2GVltIEuIm+0neFy4GF5HzbmK8tSE8I3JO9tXoY&#10;Sy6WVVk6WvV32R81/F39qnXfDPjLw74p+CHgO48CeItNsmv/AO2P7adP7Z+QyocTRmKYwneqhTnI&#10;4zkCvZtc+JPxQ+PXhK31i28KTeKNR8U6Rpq2mkyalK16biW4WQ3bhDkbGMjKzDbt5IC7TXqmo/sf&#10;/B/9r/X/AAt8OfAHxet7nUvA+npp9xp99cG4uYdPM0bkhE2gK6hkDAY/edAcCvDf2nP2fP2gP2RN&#10;M1LXPGcmoQxaherJpXiLwvI7KC12hjs4gQsltsUeXgsQ3AXkEHz6NShmNOFRXjJN2T6pnbVq0sdK&#10;Lk/eR1HwU/Z1/aL+F37R91qvxIt7Pwv4S+I2l3Gm6lotinmR38LW42LD5bsE2lNquSANuST1rzn9&#10;qP4I/H+88YXnjqwl0vxD4Y07XpNG1bw/YzSLHeySyRzyPEpBVQ5uAyMpBVugJBzynxq/bX0rSvC1&#10;6ieJfHFo2oa1/ZviC10nXkQPc29nah5izJJuYvJIjeX5ZYQgkncc1P2bv+Cmk/wqurT4P+MYG8Xf&#10;Du9uFSSG8x9q0+PhVktznKlcKcPwdvHHFesqdenaSjr+h2RxGNp4eUL3volc+2Iv2Hfg9D8NLT4b&#10;+FPF58O+MLfRwtrp99qn2mGWEtIz/aYWiZZFPnuWcKCV2gMAox8W/tZ6ddfAj4oL4A0P4neF/EXh&#10;mDSba0mtdDukmtbuMSSme3uNhJinMhYrhwwAUpyNp7Dx98etUuv2j9J+O/gX4rrceE/7BivdD1aa&#10;3mgt7ZRqF1E8BiYgNL5cZDRHJc7R0wa1PF/7T9p8TdQb4f8Aji20fxdq/ixLHTtOtb6IwGwuJJsp&#10;crsXFqSJWjEYzIfvH72Tca1OnV5eTdani4GWLwmMTqe8tb+R6x+yB8UPjnqGh6HD4J0nQ9e8K6f5&#10;NxPNdW8b6jo1nnb5N2hdUfewaJZMruIGcH5T9PeNfEnwj8G+Cta+IPxi0/SobrTWhgU6HqAgmjk3&#10;DMUT27goYQVlbOdqbs5Xk+D/AA9+O3jb9kPwno3w58P23hubxFqOtPMtlLDNaRQWZKlEiVX3M0QT&#10;gybwQAzBjkV2n7Rjav8AtL3sPivxPZRw6DcaXbx+KrqPyPL+zx7XLTeaqxHY8Hls52kRyZ+VlBrw&#10;/wCxcDGvKpGHLKWrYf29OOaafD0ufMGpeAfE/wAaPiRN8SvFnin+zptRlW+S4jkS6vLi1YjyAUkT&#10;bG3lFR5mSpAwYy5zX0uviP8AZv8AEviC00FPgz4S0dBeWzWt0n7omVINp3yRKki5cGR2ZyrNJjCq&#10;BjhvAF18DPAPw0h1X4L/ALMF9aWtzqRt9Q0bWNcnlmtNymOO/SV1xJAQjqGRliVlCmMjbmZPh7YW&#10;FzL4o8Nappd9qDXm0aZqlpMyGNifl8yJ0KMQQ5baQAvTJzXxWd4jHyzCOChVVp6Ra3Ry5xnGYUcY&#10;3KScOiaPTfj5458BfDfxPb+LktdD8PtqFjHcW+n298RZXMuxTG8D48sxupyFbcCwI68V2GmeObf4&#10;r+F9P1j4oTSX08unfaNPGhxxp5VmsTvkq8SmZdgBSRQqsDxWbqn7JD337Jeg/G34z+Abq80exsls&#10;9UuvD+oFlSKG5dhNJNNL/o0UWGUlw7nCgFR19c/Yo+Hv7HWqeG9Stvg1pem6nqL2cE+rXc8kN9HN&#10;bxhkSONpnlMcUe4oUEgO1lJz1r18LlGHov6nV95z1alezffyt+J5scLhsRFVJwcebU+a/hz8a9P8&#10;b6bqHhzwroWqTXEMUgNlZ2nlTB0TcY1RSzA7GDAglW5xnkDc8FftQfFv9iXxNbeH9d/Z6l0/T9Sk&#10;ZLiLVvEgulE5RpUDRxRKIZjy+1mBKhiRgV754s+Bnw98D/EC/wDFXw++GFj4caz8OPcWtrod5DZ/&#10;2pdO7MYi7jbbDIj4U8hySSAAPKb39p/w34jVfh3r2m+H9SvJri3vNbt9P0d72wgkfLYXzpystwT5&#10;iKyMVO7BUbxjgy3g7A5Nia2KoxlGd9OV2S80upDwuHo1G1r211Ok8Gf8FBm8VatqHi/w/wDBe8+I&#10;V9a6fbxtfQ30NhaqrgulvvlHlyy/OT5ce+QhTkVJ4l8aeO9C1DxRb6J4p0X4e6tdQrDoun2vhZJr&#10;G2kjTDSFpEjDnaoO5goXp8qnByNY+GUfj230ifwGNOsYVSO3k1mfUFtItD0tP9bP5WQqTJLjByuC&#10;sikjaueO8ZadqOsWHjLUf2d/Cd3NJ/bc0LeIo9Yg8mexVts37o52pLhssSCNnyscEDbDZ1inhYci&#10;9pGMrNtpvm16HNP2nMuXY4v4R/CT4n/tGftOaP47+PGq6jrsOj+BrXUda1a+kV7W+1K6uXDQW7wg&#10;RGGPyY1IU8FJM9q6D9oX4E3nir4r2XjL+1I47G+1KLTdO+3KyxtJGhSQxLHudYlZly2ADtIOOK7n&#10;QtK8W/CPQWvvi/oOjW/hzxFcJbaXarrCwXU1/JkGZRvVQNuN43KAAGJOTn3jwV+xZ8EPE2pL410j&#10;TdNh1K2t4tOuLwalPdT+SYxJKsgaRl80+aG3AL9/+6cH3MLh5Ztg4zdP2b633+QSlTxErydrHy94&#10;t+E3xV8H+DdW+KnwusYtc8LrZfaNS8P287BriKJMs33mJgmdWZ8DeEDKF+bI7z4d+BPHXxk0e1+J&#10;Pgf4oafptrpUEbx2drp0cclixj8yVHULGAAzEL1wgXLE5New+BfFfw5+Et1qXw5nttWWa0ubmaMt&#10;H9oaZj5jBURIwyyKFJYHDYGT615d8Hv2yfAPxS8Z+IvCXhrRNS8Gah4QuhHpen+JIEtjqDs53sqO&#10;MYyVzGSc5B719DQy+jg3CdKdr79r+p0U6eGnG037vluee+LNB/4KhfEpby6vfGViPDtqrDT7hdHm&#10;s01K3EeDcBoP3bAkHduPUHFec2HxI8Z6T4k0zUPF+h+HWfQ7GOxY+GZ7qOW8MYAE8jCcxMT944Qb&#10;jycc1+kEXx/8RfEz4W65pWvX87m2g2ag1nbbYb0sBmKNIxvYgYO1Qcjsa+EfA3wPhm+J82keIdPu&#10;ljkmf7JYyabMlxKrD5AI5UU425yzccZ4r5jPshqQxCrSq6y030+/oGPlh6cYvDuVutzvPCniPwX8&#10;aPC2heD7k2txZtdLJfTNGrSRrvzLG4ZTgHawYdMc9s1weg6z4ztPiBC8Xwb8Rapb2k2y3l+wO1vc&#10;KkjxqYXKlXUlGxg7cd6+kPhT+yZ8ONG8R2174702+8L6kmoeVDZ/2vE9nrwlXiMIrF4yD97JCycq&#10;OGxXr/hX4rad4A165+GviT4i2ep3GXFrZttW5iTHEL26jIQD5VIXGAB3rw8H4fzxUJPF1rNSvDzX&#10;S/8AwTuo1KlGhCUnddk9Ct+zr4f0HxN8OtNm+JniPWLmPUNWbUtW0HSRDG8F2VCpaO8ZZikce1FC&#10;su4RjPRhXrHxm+KtxrfgOPRvh94I1XQ1W6jtlvr68FiJfnEToZUYzRkK5YMpwcfMRkV8U/EQXnwf&#10;+NM03wvXUvDtvc48m3t790Fw5R5G2rwVXEbHnd93Hyg4Pp3w1+MPxJ+J809r8Wtf1m40NtLWHS77&#10;TpfJeOQPltwQquCBjJUjg5B4r0o58sDi1lGJpSjKWiktn21PewfE0aMXFwskek/DjQ/Dvgzxh4gb&#10;XfGF1c6b4a8O2Fvun1SSRHvLppbi4dWkdpJCyraqrFmIBPBJGPO9St/EN1O0Phe/udI0vzr1dWso&#10;8CS9hfCRpJLliwAUE42kuz54xVzwdpv7Png/xW3hjwhoV1LqmpwxT32qSieZruLKgSiSV2DEFQPl&#10;III+X5Qa7/x946+APwi0q7j8ZKii3ji81bm1ZwPNOEZ8Jxlu2DnPfv8AVzwuDw+FfIlT6N21dt1f&#10;zOWpneKx1b97K/4fIy9E0rVviFb29xq+gWragsJgs7zytzW0LLtwpOcZUfU1vtb+Evhzb2vw8i1z&#10;7LdtaPcw2wumUPBHueRzwwGBHJhccgdK8Y1b9tma3vhH8KNOsrjS0ucQ37abI32oKvzJGu4MVB6k&#10;bmwuOKk8I/tj+Hjf3mtahb3eteKdQ8yI6ZdWYj+xxoCDExwQqrvLFfmIDDKnIB+Ljm2V1K/JSnqt&#10;L9D1qOLxHMrPReZ3fwG+Iv7N37MFt4u+MmqeJNJ1PxV4o1iW5ubfSYc/ZIsARWqHbwMKHYnBZnJw&#10;BgDu9N+Pmi+KfDetfE3VLaObX2jkTwnJdW8jxaWXiIRmYx7YAxOMjc7kH2UfNfi3wd8ANa0prXxL&#10;r1tq3ibxPLNPO0N60FvaKxJWNIoz+6Qg4TeHds5HAAHAeAf2oPih+wN8UNI8HfGTwpJ4h+FOtanC&#10;k+rN+/htx9xHKsg3NGwB+8Q204CtkV42U5hm9PNJU8W4qm3Zcq3T2uelRqVZVLzjo9rM9htfix8U&#10;/FOnanP4n8RN41jQRwR6LfaBK8UFxIRGpW+NuOVY7igDYXqKj+Jtz+0Jpvgi10/wJ8TZtJUSCGOC&#10;3AundVOVgR9p8now2nJZRwRmvof4iW/wU+KXxPtPD3wz8XaLHq9zoa3lwtnMVV4cKyEFdwB2NuJ2&#10;nAAJAFeYaQsCeO7jUNYl1aQwpNFDFZ6pBcQs6QybZGCwIQO4UnO4KckZB+++qYenTlGnKze7T1PY&#10;eFw+JouMYWZwHwT+Pn7Qv9l5+I/hLT5NPkhKrJLpqW15fov3WjYsv8R3Ek8hWwO4W98SfHfUvsuu&#10;PrlvpkdjqUt9FpL6C1/NaLhkjjJglWR5Gi2FmdwDuxg122pa/Z+II4dN0fw99ltrifbfQabMG/eM&#10;wOx3YooDFQSeGK5A61l+FP2v/wBnrQtRuvBtt4+8MW9xp95LYLb3+pxW4NyjMDtJmHn8ryFY8gH2&#10;rzaNBUoqDd7dXqe5gcPHB0VHyI/A2pfGbxhbyaj468X6DJ8xS3a68F3NvLFHzhlbeI4yRzty3Xlj&#10;0q7oOla1oOqz/Y9Uj/4R/wC23EsiXkUsN5czFi85OARPl3G0FATkYGFGdiT4reEtA+3eG7uNfOtF&#10;Z47LSWS3mZeR5ah2Hm7QCw5LMUxjtWV/wlmpeHfA2l6VrPwk1Bts8MMizWTXFybaNHeWSYqmzcUV&#10;WMoOCWPG4nHpYem+Z3NKko7o17Lxh470jxLHpOg+ENStdNuPPuoG1DTZJVDyPuw025EGXkyFKHav&#10;GSQKs6Ho3i/XdMgvdclsovECvJtgicLCZWVlDjy/mAXBzhjncMjIBrH8J/Fzwv8AEKB7Y2djpAnj&#10;kMM0NvPFaooB8tXn3+SxYwylcsGHlnPNdl8OILPXZI202CO6sbCGS31DUbiRlmW6BI27zhiANxZs&#10;nHABOcjeUnTsmZSXPGyPNrfVf24PANxq1rcQfD3UNMtWRdEh+2z2jSJwdxMsT5PPALcY59Be8HfE&#10;z9sXXPij4d8JeKfg74P0HT7i+ie61g+IDdyRKp3C4jhjVfMwVGPmA7816hdTtcOtvcRR2pt9w866&#10;/wBWw5w+8EEBhj5geCfarvwz+Gut6f8AETT9f8UX9nLa2N8WsTb797wtC/yTl9xZw3Qg89T1xWuG&#10;97FQ9SK0OXDyutkec/F/xP4j1L43eNNC1b4qeFbFdAt7KRFvtDHmWQuIxtkkkMu0bugUjAHPG4E+&#10;N/Hv4eeEviR8MdQfwz+0D9r1y3dYLd9JtdMljt7oyIojaHyWZVY7cMcffGDkV758c/h18MvFPxBb&#10;xV4p8OPrC6rfbpJrGJWCw7Y4xPKdwfaAg+YA4C9hmvPNU+F3wV8BeIf7J8OeHrMXiahZS+XDa3E0&#10;ruk6uQGA8vcQFHKkADOecD0ql/rTfc8+OlBLqTftdfD3WNf+DUHgfRfHmuLcRabBC+p2+sPHc25N&#10;8OdyEEDy1I2jHFeD+IPAfxI0zTvDcfhjUZLq1ANrrVtrTNc3Css0q/aVkfkr935Tu4yQegr6d1G+&#10;8N3mo+INHn0++i1Ca7g/0W4s2WbdtlfaylQee3GDjr1ry3xNDfafrOmtrsq2rRaXPcXrQzBovJ+0&#10;SkL8p+8AqMQezH8McxUpPVBgfiZxWia14m0zTf7CtvhX9mMlw0E3kahFPGPKQt5isGXapYJgbQQM&#10;5XqTb8EeIdUvdTun1vSNPsZIVCuTPLcY3bWVcIEAyN2c7jkda1Fu7XUtUh1uzktXtd0rwt1wQQCc&#10;jttc9cgA5JHFM+FUGleIPEOuedIGZZInWSwtjcb1KnktlUIHAGCT+fHjxS5j0qm2h4543/aq1Xxh&#10;Fe6ppei+G9c8TabIg8K+GZtQt9SuDMcCTeoLBBuPzAqAArEkAVpeG/CP7YvhmO6+J/xQkWxtJL60&#10;uf7B0XXLGKyuTO2ZHj2wBygUFcKWLMy4JBzXr37Mvwst/wBsH4B+F/jj8ZfhFpd14n0+2LNp6rbX&#10;tzdqFUhVdiWi84hWIkPAXnqa+df2gPh5+2J8eP2gtXg8OLpXhG8uYrazm0O31YSHRorR5PJuPILh&#10;vNR93zR8NgADGDXk4zIcDVw9SePrOaqNNK9lHTZWPwuNOdOzM/4vf8Fg/iH4audQ+GvgP4WPa6Tp&#10;Mx0vxJqF1qDzXDSq2zCynCsQqnaDu3YJIxkj53b9qvW5PiTJ4p8P2EetTXWoLLNd+JtL+0RoArsq&#10;w7uqgIxwrZDA44xTvBeseGPhX+0zbeBf2+vhD4guPC9nmHwfp4tnuYtNuI2USTXMMYzcMCCxk43C&#10;QEAqBj6i0/QP+CTPxe1Gz13wB8fPAug2+kXX2jWrOxvDpsl0gXb5UsUmx8Z25wOQWFdVPI6dGjCN&#10;OVuRaajrUZKS6oofAn/guJf+KXb4b/FD4J6tqFuzkM1nqUMc0UIyNghMGx06ZXOR0LZrkf2/PgP4&#10;M/ah+GLfF79i7xZrltrGkxv/AGt8OtQ32qXwZSrSICRD5kZIfarkMFPy568V+3L+0V+wnqHgq88C&#10;/s3fFzR/C/iLSb6CbTbqbR3j6ErLt8qNpmBj3FdwGTjPGDXzb4W+NP7Y9wNVtPg/+0TpnjDzLAWt&#10;9oNmyef5bhd0r293CnmAD5vlyB6AAkfUSjh/YxhiLOaXutrVfO1x0cHW5nOyS80fS37Bv7H37WVj&#10;4IXW/BnxJ0m1bUNLYyaVqnim1jUllJ8u4gJ8zby3CsPcEcV2Xw3/AG5v2jf2GW8Z/Dnxv+zp4ej1&#10;ieeOXRNYk1Bk00oWIeVArFJiX2MhDjBJ3EgBa8R8P+L/ANs/xTYaX8DdF8b/AA68JyaT4ajWCTRN&#10;Dt7zUmgLMFkl2LKV5JG5WVgAMhegwfF37OHxt8HaY+q/E/8AaX8I+MNB0O1abWF1q/aOWAMuFVJl&#10;ZnBLhFx17bTjFcNOOKlTkpKOt7NFUre0cakl5JHsHir9t74jftE/Eay0Dx94c1bTfGlzcWqaH4iu&#10;MWoMSq+WWSEKRGybTtxgkqfQn2rQfjt4r+CvjTRbjx18T7zVBCzxJNr95frp0rsuNsYMoedsbiCM&#10;qPpXwN4f+JvjPXltPFXg/VNYu1t7NvsmmqJHjijcSS213C2XX5Mxxybdu2QcqvzBfe/2e9f+Oeo6&#10;1ZXfjb4w2/iLw20jTzQ3urRaglheRnEG63mZJ4sOcDYxG1eAM183LKMZKrH2VeULO8tW767WMa2F&#10;9nUumfZ3wd+NXwu8O/tA3Gqz/FvUNH1i8tZH0vTbixmW1t1uY/Kje4iMnJjYHZIceY0m4KyjdTfj&#10;z8GvG/gnxtqEmqS6lqVlJNl/EOpMC11Jjl8gBeeflGaseDP2evCPif4Kr4x+H3wYtG1TULl7zU9Z&#10;0nR3W4kvPPPmA2zMzEnG4iRnBKjIBwa9u0DxHeftUab/AMI9dfCPxlpNvZ6lLJ9o17S105/3YdFC&#10;tJFhkPZScAgHaQM1XEvCf9vZbLDJ2mtY/PuT9lRPjDVrbU/D+rQ61od99lurRvMhuFUBlkBBDfhz&#10;+ddV8Pf2gl8VX8nhHxvPbw62MizeGHZHfqEBYdwJf9n+IDgcGuo+OnwgvND8W6loWheEriG10TSf&#10;tFy0l1I806GVUNxg7lADNtPlttBxwMivl74taJea/psEnhMXEOrWt5DPpdxZ8TJKhyCpXkfeP41/&#10;O2L4VxWBzT+z8bHlTbipW2b29dTKnU9jVaWzPavEdkumeLLl7SbbHqUbSRKVGBOFAcD0yuG/Bq8o&#10;+PPhy48ZeINL0S2iDxyZExPQoOufb5wCO/t1r0u4b4j3vwus9Z8b+GtviDTcSzbcIlyydWGPuF1L&#10;KVPKls1ysWrabrGpLrtvL56y2gaKTZgCMknaF7HJJ/EDtXp/2NmXDuKVGvC0r2v380PERjvE+Ofj&#10;Pe6b4I+JeseErU+VZLdyJpsbSltiA5ERJ74G4HuFI7V5L4g1nT7q8zcgMvmbUBPLMegHvnGPetb4&#10;n2nxH8ZeLdZvm8K39xb6hqcxtgsLMXUyHZtx3IK4wPSuz0bwd4c/ZV0JfEfjtoNU8fSQgWtq8StD&#10;ogxndk5V7kqQCcFYyMrlidv7pw7w/Ux1NezaVl7z/rqd2AyuWO0pf5nos+q/DnwV8P8ARPFnx+vL&#10;y01D7CI7zw3p0Sfbru3C/umYvlbXPDhmDPksQoBFc3f/APBUL4UeC0j0vwX+yf4Xe3g4N94gurq9&#10;upcD7zFpAgOOu1APavAfGWtat47tZ/FniTUHdZrhi00rli7Zyep5rzS80+LW9TjsrWTMbOPOkVeQ&#10;CegHqe1fo2DybK8r5HRpRlJdZK/3X2PvsBw3g9Kc9X+B92/DD9vr4eftDatb+DL79lfSbNUjEVvr&#10;Gg3txaPZrGmNzfO0ZjRduVKdFC9SMeM/8FA9a+CnijS4YPAOh+JZNb0e6wviDVJ4lgubc7sxJAkY&#10;ZcEhlZnY4OCBXK/CD4laN8Gr37QlgvmeWIz5a8Ig6IPbvzyTknmus+L/AO0F8I/iXpa6PNYCORsF&#10;mVOjY6fnX0lHIMgxUXjXShGvqrpJbnDistp5ZmkK1Cm7rd3vc+WdC8RXOl2UlxaeIjZyyNifB2h4&#10;1/hP45qSXxHDql3/AMTHxBNdQn70HlsUOMYyQPasPxf9n0fX5FtryNojI4XCj5eeOKj0/wASak7r&#10;Fd6/F5QXO1I9ua+anhvYyabufZrGe0s46HR2K241ASafcOsbtkxuD8pr1e78W654V+DWl22geE7e&#10;9hvdSS4uNXmsVle1kwxEakqShZQhz2HTnNeLteR69ex21g/tK3r716N4Y+N/ij4J+KdN8R+EUtri&#10;FbRbe+029hElvcxg/wASnuP4WBBU8g06eB9pTk1a/mcGYVvrC5Vv+p9YfsrfsQePPiwdG8R+MbB7&#10;WM+Wmn6BaxiOSRZGG2PI/wBUGzzxu53E8V93aH8Ivhn4X+H0Pw1+Dvw20u41fMhvPEl5JL5UMSgB&#10;go3HfHuO1WbklTjOSa+cP2Jf28/hD8WUj8Ay+EtQ8L6xdR+Ql3bzPewweYCryIvEivtZtpyQDjIx&#10;xX1v8U/i/oHg/wCEl/4i+D3hjVvFlvpcKRWeg+F9Kkmu2l2jYCgj3AcbS5UquOTk4r8x4oo8eZXT&#10;awWFdTndlKGyv3PzDF4fHUsVJ1FZ/p+h5Xd/so/DHw3rc/iz4hafoVxbptkaz0/w+kk7PuJXJkB3&#10;Yz05HtXXeONe8M2l9DJr/wAGNDg8K6TGyWUXhvwnb3cm0qA9xc+UGnkwOmMKMcg4rwPw/wDs4/t1&#10;/th29j8SfiL4j0HwQNWVJ7Pw1daZcPc2FsTmMSbmHznBLKVJJ6+g9W+G37SN38FPiZa/Bb9reCHS&#10;9XgWGLT/ABdo9qf7M1MSHbCWCri3uGO8FCFBO3HU59rgPJc+yXDzedVeapPpfSPkcFaOMnelztrs&#10;eQ/tO/Er9iGx+Hfjbxj8B9PW/wDFFxof2S5j0rQLibzwqGJI7iNkCKgAI425ZckHGD8j/sqWviQe&#10;GF8N6/8ADLSNY0Ga6U6dP9tjtTbx3ExjllvHZTuAAwVUAhFz0Ffob+1p8PrrQfiaPEeh+BPEtjpe&#10;qSTS3139n0+OztPLAy+2CXzShJXcxjypYljjp5vLbfCbwT+z9qXxW8SaZa20OrzWbalpWlwF5Xml&#10;f7ON0UZZYncSYYk8gMcAnFel/amMrY+pha1K0ekk91+hrQxFShR9i43bffZeXY+Lv2hfGPxs0f41&#10;6T4t+HurSar4XtfsyabDo7RnTo4omXKRQw4wNpGElDSHcG5JFehfBj9tLxfp/hH/AIQDwBrWvaLe&#10;QXzXPijxJrUcVzDqTBFQqEkBZYmcxRAZygxnJGa8o1zxD8ZtNuofB2meKtY8N+DNQu7y0tdO1S3a&#10;OFljlIKRNcAqSqsoDAAghiQCOOh8A/s5ap8RPhn4i1m18S+KNbiN9BY+F/EEPhua+t5/nHmW6srS&#10;HzDIsaBm2DJJHVa76yi6Nppdj6Oth74FSrNJdLPX5n318GP2gvgvrXhb+x7my0fTfEVpD5drdWc0&#10;8llPJJAcNEZW8tWJwvIUBj0I4Pxr+1H/AMFJ4fCvxf1D4ZfEX9nux1nwjHp8ljNa3l9PFfXKFWRr&#10;mOddoGdv3GQoflIUcV9w/A/9kH4N/D/4W2vhT403eo654hktmu9U8G6TcCSRplaNPIuL6LyooSPs&#10;iqxVg6sTvJANcV8c/wBh/wCEl7+zz4h/az0Twt4Qu9J0vwbqGm2fw7tfCiyXFvdOrIqNqKzSO21T&#10;JIZFKhQxy3yHHFhcFRw9T2lbW+3Wxw4HHxX7uS07fqfjH4r8ReHJPEt9aeBrzUH0T7STpf2pj50c&#10;JfKq4HDMB94gYJzgc17B8G/hl8MPiv4Vb4cN8O/GmtfErXr2CLw9qGjyJ/Z8ECtl/MRTk/IfmLYw&#10;ACAOS30b+yh/wTT1zxB8QdL+K/7Nk+j3mo2emy376H4k01NZjs3eRlt3hI8uKbo3lmQHd5ZcKVIN&#10;S/tzfs5ft36D4J1H9p7xz4bk0dbfULew17xpYafb6fcSRJ8hhjtrTJ8mORMPIQS3ygkKoB9V4ijV&#10;lGMH6HvzxVLESVOMrfPr0J9f/YZ8SaT4N0vwrJqreH9Tv5JYdO1bxvexpJqjJ8qfY4mRpzGCONob&#10;OF+YV1/gn9mj/goj4U8VG4+GXg1fD1t4W8Kz3+n+LNTs4LG3luEwnny3Vyom3oC0hEjbQEyEAxni&#10;LHx3+yePCNuusfFXxB8Y/i58VNJ/sR9Y1aylit9AS6KKVSKQnLoSTvXcFwcbRlS34geJP2s/2Wf2&#10;eofA3w6+N3iu50nxHoN3p15Dr2jyxW+qWdxbIFSBbh2+WOP5QFA2ecckE7BhU9ps3u7WPPoUsT7S&#10;1SfNfo0ZzftG/tG+D/gZrfirwR8TJotU8ctKl1qOh2MVtdGS2hupbh/PiAaRpJVBBDfdCkcPXmvw&#10;I+LnjrxDoWtT6z4h13VIRYpbtDJqkkt1KjsY08gucCSOZopI2IOCjHBxx1WuKl9+zv4X8EPpccep&#10;6Ja6je3lnb2WJJDPpgMqN5ZXmMNAPUl2HBXFcf8AAnxj4O0L4YeKvHN3DfbruBZIbC2LWryAb4ll&#10;MpRY9olkRjsJPHOTXU8LT9i7RV1toe28PTVPRJMtfFvwj8DPg38DNG0v4efELw344urzxBd6g3/C&#10;QeHbyNrHfFao1t8p8iSQCEMXDlSG+XHU+cTeGbnx1JaXOm/DbQfB4twy3raDJcsl1x95kuZplX1y&#10;hVQOg719I+Av2afAn7Rvwz01G8c3zpfNFqslusS7reZoFifYUCxsBgg7lLYUHI729W/Y70zSGs/h&#10;pZTas1qbqO2YW02ye7X+NXeOOVgFGTgIhJKrkj5qwlWly8kXqfP1M0w8ZOgp+8t3bT5Hj3hXx14a&#10;up7D4aaHm8m0XTUmWKRliEqnzJ53UjONitG/HJAb0qv8Yfhr4z8F6bpvxKbVYNH0e5WLVLUqrRSy&#10;HYzRysXX947FRHuQqu5QMAkmvpj4YfsZ/C3Tfia/j3Uf2g5vB/jfXpr5PCen+HLFJ7TTrO2twJEn&#10;aZCTINsyn5lMgiIA5xX3xf8A7J/w/wDjh8JtG0L9qz4daH4purOxMcdxHayoG3gAybFKMmSCcAZX&#10;Jxg1dOnRjU5mcVTMcPg8XCcHdPfzuflD+y94e+LP7YHx+0jxxo19qy6T4WuILyHUr6+WWKGcKri1&#10;VCrGUsSepLAc8dK/QL4e+D5rbxH4g8L+JfEsd3Nc3iw6P4eh0eNsbpFeNd7xk7sgRsu4g7FDYAxX&#10;A634c8EfCn4zXn7En7Onwie0jvhaakvhKx1GeRTqUys/nRPNKzRBY4Ijs34zGWA559i+En7MnxF/&#10;Zlurz4s/FPw9f68trYvqepNpOtRyajbSxxOqLO743Lkl2kUsQdo2hQc51ksVJx2SPaxlPI/qbnV0&#10;qNXhG34/8A1LLwj+zr+xBqrePPjXpEw1TxBbyRajbW8S/Y9zyL8yR7wz43rE6ZkVD02jkTeJP2t/&#10;2Y7KeDTfgZ4y0DS5pNL85be30yW0u41lnjjJ88u8apsWUuzOCFiAUgE18+/tFfGrWPjZpcnj/XvH&#10;N58NvDpnQLqHjDR2NqIRKhZoVWMi9dhE23ajqNxYMFG5eR8T/D3Rv22PhdeW/wCzN4P8Tahq2j65&#10;5E3jvQdDghudQ06O2lfyWhe6VSEdInUwiPiRhsJrirYPB0cQqqimo+Wp81VwFPEU1KrKzPpz9sbw&#10;N+3n+0F8J9Q/ZS+Hnj/wv4Z8I+L9VtbnTRcNL9q1g21nHI5j3P8ALHIzeZJhXJaLcCq1+df7NPiH&#10;wN8K/BHxC8A+Ov2gvEXhHxDeeRD4dfwXavcyXU1vK6z2twFZCkMjLA2VkyxhUk9BXuPwO+G/7Svw&#10;t+JXhGXxJ4m8UL4L8QmTQNQ06+WdyIJolhAkg+ZIl3ooGBlPn+Y4zXtvh/8A4IM/Db4gfGfVvGGn&#10;eJNS0O3jEc2n+H/Dt4qm1uCCxZpJVZxklCFXbjDnc3Ssq1SGJjzLpsFOMm1RTcrLTQ8z+Fn7Iur/&#10;AA78KWvxo+JXw98Y/FSPxPp8S2M02YZLS2cn94Un3bmZNrqNh644rSsP2uLb4R/HfSdA+AnwL8N6&#10;3pttCssl1qEFvfXaXB5dJ/Kdoo+xEa7WO4jjFfdP7M+hfG2O/t/gRYeD7OaPSbdbTUb7Nw0WmiBA&#10;pXbOqzPI/BD7XDlSVK856/Uv2bPgHpF5r3hXTNDujdLcpLYapoUCx6jpbKMMIlkQ7ow3zGEgMpBK&#10;gkkDnzOEo4VewbcnbS/X1NKOU4qtKUpxt6qx4b461/xbZ6tG/h74HSat/aCi3vtL0jTZXuo1uZRu&#10;uE3RvGdsjldqqVVXjLhgGB6bw/8As56p8BfAK+EfAc19F4ZtWuLi+aRh5dtG/wB1CqhiOo3OW2Fl&#10;LBQDkenfCbxLr/wMvbzRvBFna69o0llby2s3ibVfsi6ZM7EyhnlfLh5SzGMhWG4ADGK9C0b4H/HH&#10;x18N9ctda+O1lc6jrCssTWmlxJp9spyduCu+QsflPOAOxPNeLhsvowy10VFqcrt20Sfe+933Ry/U&#10;8RVqOFOFrHzq/wAHvhh8QLi18T/tE+LLezlguI5ZNPhuvLt3WQeUga5ADMJEUKY1KL14JO6vK/26&#10;fDP7K/7Hnw21q4+G17p+j+MtSVn0+9vtSvZ5LaPqxhg8xgcMHwdu0Bjk4xnyT4/+Lfjv8RfFtt4H&#10;+GlxFdXen2LXd1oel79luqXEiOdsxIllYbgML8ojjwpJ55bxz8EtQ/aEij+Ncnjyw1jW5mtrOXwv&#10;4ruEkMUCtseNZYihhaFCSobAOzhdxIrTCZnWp0H9ZjCmo6c13rbzfc8um1GpyOJL+wV4z+KfxFvt&#10;Jj+Hus/8JN4i1q8vLBrrX7eWF5pI44p5nOxk8vEYTkFv3eAecAfWvx4/ZO/aI8OeEZPiHofw78K+&#10;INeitjLdWXhWaS3ursKwJjkN5IwlVDtfgFuMDBwa8Z8FWP7Pn7NfxF8LzeFvij/wja+F73UNTW5m&#10;URafqFzeW8Vg9uxuQwP7tYuc7d7HPJxXrV7+0R8VPEGq7dQ+JWg+I9FvLGZ0j0jxEs5t79ljlWzk&#10;8hYi5EELuFVUDLIcdM1py0sVg3NN1FJ6cr0Vj0MLg44rms0rL0Ou+Af7Qfgf4H+CLfR9S+G98lpD&#10;AkkDLdxxxiOQIQzK+G3Z3jpzivJf2jPix43+M/7QTX+gQ32n6LHb21ppuradc+Wu2VkVlkeN/mYy&#10;MyDAwCuNpJBOx4Q/Zn+LH7SPgseKrPxNBo8k2uSRRSFWneKCNsEYdiYy3zcZJ4BIBrvPiV/wT28P&#10;aJ4A8P3DfFmbULvw7rDam2g6hbFrXU5lhkSFJJIhvjKSuJAwyCUVSCOvz9SpxNmlR4fFxSoq1pL4&#10;lbbzfY6MDl88VaM4+699T5p+LP7c3wp8A/EZvCUVr460mXwbAsd5eeIdWlY6m6EbpPsk+RGCcttB&#10;GflAr0uy/wCCpt38M9Xj06Txa3iy9lgWH7DqulxW3ly7cZPlrHK2HBUgHuMZrTh/4JuWX7RujNqn&#10;7WFun9s3cST6a3hu+ZBaAnzUikkK5n8tiqbSuwCJdvFcy37Avwn+E3jJPiN4p8T614mmFxDFr2lX&#10;E1rCiQErEW3tCecYb+E5GQwr3P7CzaP+0UajjfVq+mnc58RTWHk6UHonoc54l+MPxs+PniHxJ49l&#10;a4vvKuoGs9L0WLdDp9vHADJKdp8xAJWIww+cEEHHB+z/ANnnwtaaf4FsdVNnN9nlhjktFjhdmkVh&#10;u3Y6jdnJz6nvmvmXxH+0JZ/C7wTrh/aMXT9HtfG2il/CvgjT1WOawELiSFnuIB8m5MKVJYAvgZNd&#10;t+y/+39qOiaB4V8O3fwz1Oz0++sSdP1pL2Jo54Vc8gspHl7SuACCFIB5zXNRo1pYh4mvPSK1vdtP&#10;9DaMfrVlBbHUfHfx1onwP+IY8Q+HNKurO2uLGSWZfsx+z2E7SYjkUEfKhkkyVHGEYivCvFH7ePgH&#10;xr8a4/hv8b9cWOdbKcal/bH2SGE2VvNlwfLJVQx6Mx6pxzzX2b4/8K+E/il4Xk1bxv8ADT+2P7Ym&#10;VlK6gollYITvLIQAgDYAxjmvzb+P37FXw9+Cdxr19408Z6pM2tyXZ0eS+0hdul6THIsgg3LMpmdX&#10;2qrF4wUVhnJJrzKmDoY6pyrEy5G7pJ6XfV+XkehRy2PI5Tdmj2bTv2p/g38Vvik/ws/ZF+Hcmual&#10;exsuo+JNC1+OO10tWdxgm7tZ98gUhlETBd2AQO9X4kfsGWHgfwNpup/C7xJqF14ol1bydQvPGWte&#10;WmpQbmCM4QARvk8CJAzFm24OceS/8E9PBHwi/ZR8S+IPEXgXxT4q8TnSdEh8V6VHHpaWxu4FlSO6&#10;iLyyMHLqfmGB5bQFgQVw3Zftn+K/2mPCfwE1L9o79nlW8FQw3Eeo6rqVjdm+v7yOXCSxtLPzaNES&#10;h2xxjhsliNuPSWV0YR9mlG3e1n+B9BRyvEVI01F2S1vbc0Pj1+xxHfeOfBPjX9n79qzRPA+taLof&#10;2LxZr2sXX2yzknEpMUNwf+W1wzyOmDzsRTgAgVn/APC5P233+I+u/Aj4ueENQ8RaP4L10RyeLfC+&#10;l+Xp8geONxBeWD+eJ42VfM2qUlUScshK7fAf2Prf4/8A7dH7SGg+Gfjj4lOpWi20dzq+ox24jkk0&#10;tRmdHlz/AKzdsRX64lJHTA/UBvg/8GHtLzxd4m8FabZ6d4eTdHbpoZhubi5RVE08p6yAhRH3DYJy&#10;1etDA4VU0mkz6TC4GUY3b19DE/Z58B/DC91y48TeENC1C100xR21sjQXMUqSPtM0qh8NgsAAnBC9&#10;iMV7F4Hs/Df9gW+jnxNqWm3X9nz7rdoUYWy+ZvIcyI3GyMnPH3uTnFclo/gT4QxeHoLm3vrex1KS&#10;WW4a4ECrM2ZN/lIZY2ztDIo2lcYBFYPgPw74w1fxh9iuY5NYh8O+IZLO11PXrx5dli0MgaZthUsp&#10;DIuxSmcqWyBg9cYxjFJLY9ilBx0O81c+FPiDf2/g60+JDXMV5HIupXVhq1u7xwKmDGX2nG5mwAoB&#10;2qeR33tJ+A3wr0nwRaeGfD8y/wBh2lgLe1sxbwTQwIvLhV8raRwclgT715P8SfjXpGr39rpfibUN&#10;Z0FbHUpbXzNIlvfMvZoWPmRhyFj8hY/nyGyVHFdssHwX1y2h1y2+MEMcGpWKz2V9B4qZIb2Nwygo&#10;8ruHB45JP0rmrUPZxve53R1jqbF18M/B1/ol0uoeH7HVo7O3FuLt7dbkxMqruGSN4xycH5l2nr1r&#10;zaPRNZ+HGtafpnifxbG1xOZZ47fUWnmvNQRiTHGDIqpD5cZQfImQSMghsVr+INF1nV9Z0X4e/DD4&#10;z61pVxNNcXbXMc0GpQ3VskZ372dHA+dk+5tJzxiu2i8DeIoPDa6JN4tS+1CSQyrL/Z/7r5WJDR26&#10;ZwFVgoZmYngsc9cPaSBRijC0f/hXmo2+238L3muXQ2x3U2XgWykYMWReFA46DADDPA4FXPE/gG/1&#10;PWY/A/hedpLHWLdbia+0+WaSeCzUqDCX84EhvMdQSSxCkAqVO6e0vvjf4duFeDV9Fhht7F3a4ufD&#10;1xLcT4cB9zxSBApZh8qjIBJAwK8/+O3x1+LnwI01fHepeD9N1qfUpJV/s/QdUura0CQwCYO6yIWc&#10;n96Rhin3sj0uEZ1qiRMrL3jJ+Mf7P/xD8TeMJtE8C/HHxd4Z0fSYVt9QGmTwzosjDPko1yjlcJhm&#10;BDld6jjNdd+yn4Y8fal+0P4c8B6h8Z9XurB9F1K8udx23pWEwiON2dSsZ3Sg4QKWKdccHw34Df8A&#10;BWaL4gWC634n+CHiHwzHr16vnW17oc15D9o4/wBU0EfDeWUbg4wnYjFe1/sX/tXz/EH4/Ja+AfAH&#10;jy41RbHVXjt/F2jmxt282a2f5HfZ8p/hXGeG3cgV62Dw8vrSuzjxlSX1efoaPiGbxX4ZurzUtA+J&#10;fikwx308F99q0OweaLyyRiONbRd8YbALO3TnNZPir4beN/je/hXR/CP7R8izTagDqken+GrdZbq1&#10;Ygu2+NFKpuRcEkDjpnmuquvi14tk1TUNcm+C62Osw3contNZa3jjdIHUGQubtcozOSG45Xnis39n&#10;rXdRT9pnSZPFOtalb3E8Mp0qy0WOOOCUPMPmnmW6mjnMQIjAAQ7ZATuPNehGPtMSo36nnylyYdyt&#10;0Ivj9omteJfFH9k61qayRqW0htYsLzyrqdoIt/mCRWAKhrhn2sTtbeAMdfPPE3gW38Hw2dpLZLqE&#10;lrI8ElxdEecYxDJ5RJx82x2ye5BbBAOK9D+NV1qOrvDo1h4vjjuhp7ancCDR4IZ2iN1KkpUsjBmC&#10;w4JwM4ryb40eFviZZaHrniT4XeNZrjUldLmzs9atEeG2xFh7dAoQ87R1Oc7gDyCOXH+09s4X0NcH&#10;y+xUktybw/pWgaF4ejufD9kqyQ26gXNujHzCYsDackn5U2hfTqDiiLw54huNKia+C6bu2+Z9smxI&#10;zAHBKKjsgYEn5gM9q0vh5qviK38mz1LS9ESaaKKKG6t47hbj7QkRLsC0h3Y3ZxyBnA9a50aTrZtI&#10;U0DTrj9+XuLiOxspZmdjt+Ztinvu5PdsdjXDThTjLVHW+aXUxNB8Zn9nDRNU0X4G/EZb7Vr6Ca8t&#10;LfV3hW2klaApGgfyupIDFAwOSM7VGDD+zxH8V/BemW2t/GLT7i6vtd1iSTXPt141ywa4jjWV0W3m&#10;OERo3IyBgHaeDk/OHxN/Zv8Ai34V+DV1r3gb9onQYPA+k6dcXJ1DRbyRZA+TIsaq+9idx3PICzN8&#10;qqBndW9+y54K8UeMbXwZc/AnVdcGowos+uR32h2t1i38khohMtuv2ZpGP+ueQqOQfunHyeDqRyyn&#10;SweIblCT9y+rul1fmfi8+aNkmfS37VPwg/Z3+LnwF0n4j/FEeGfCehXVqLxYfF4MF4LebG4s4fMb&#10;lQc55yRx2r8ZfHehfBn4EeNNWsvhn40v/F1i8jR6D4iubHyLeVnGCfKKu7BSpIJIzuXgZJP6l2n7&#10;V/w2+KPxjP7NWr+Fr26h0e+fT/Emj+KtSiZnjZdsk1tMg+zvsIDGPcckbhwTXkv7eP8AwRX8O+LP&#10;HNp4p+HPxK8K/DnwrLoIj0O0jV7j7TqSTMZJGEXyqrxmFcqcBkBOc4r6qNSjd1Jvliur2+8vD8vt&#10;Pedj84vCHw61X9oX4uWPgKKxsJ7vW9agt21a1juEPlvIoaZgTtVEBctlOAvBHb6q8Ff8EmPik3j+&#10;8134Ya8I9YtY5re4tfs8jwiUwNHHKsqE/u87Xwcgr1ODXqX/AATb/Yg/bD/ZF+J978Y5fCngHxpo&#10;NnZSW93eQeLLeC4S3aT5yPMCvB95WLN0jVgNzECvqqz/AOCifxL8FeJNa0Xw1+xhb2uj2VpB5mva&#10;O2qSWupSsUWaJJntVKvGhbEnlshKDDFeDvTxMqnPUcoulZJNO/q/kXjK1SWkJaHy34+/4Jt/tUXX&#10;7Nnhj4X+BPHelaXrdlDcy61fQ6j9g+3ODI7xMhP78KoGHGDnqvPHg0X/AATu/aT8L+BrqT49fEPT&#10;/wCzYbyzvdNs9P02bVoJrpd2Y5/spQIoR/mJ4XdncGXn9WbTwnr3xM8YeH/jLLNfXmlW9hewWen6&#10;tq1tNIs0kRVpVu1RTaog3bmKBzgcjIVdrwn8EfA3g3wytj4Q+HP2WTTfMutI/tP4mebayPMjO8pS&#10;bdIcE7gWA4+6B25liOaPtaFRTS/r5HPRlKjrZfPofN/we+EXgD9nv4XaXpvg3x1pfhpo3a5uJNQu&#10;JZbGxuZJg8r2zFmdYWlZtqsWznk9TWp8VfhJovxt1vTfBnwv1/4Zv8TVvoJbrxdfQyXUyQS/vo2t&#10;REFSCQqdyiUzFh36Eej/ALVv7J/7Lvjf4d6t4r8TeFZPEGta9pdrBNEuuNY3P2f5fLfToVRbbIjO&#10;4gKzMBlm3A5+efhJ8OfjT8Xkl8HT/B7WNI8OW7Knhi71pVs9R0+WEiCOeOaPYp2RLAPLkALpGSHL&#10;sclONStjva1JtXStFWFObd5Grqv7EH7THgH462vxg+LX7VLXmm2OoJqet6Dodr/Zsd9HECXVpnKx&#10;jdHw8hTLYyTWVqv/AAVB+NX7Q3inUNB8NfFrwlofhrS9UkePQvDcN2b2O0iYICHaFvOJO1iwIVvk&#10;GApau4+J37LX/BU6z8CXF5b/ALZGl6pZ2rKs2izWqWZSEDDuLqQFxhTwXK55JJOAfgX4UfD/AOD3&#10;gz40+JLn4ReDtS1yfw7CsE15qvjCKSxmee4jhKyLFbKVieR2cAucLGzFm7e1V5qcU4NrTW4oU1Wi&#10;5dj7p0v9vfxP4wu76LWtQsGs7SH7Lp9nawmO6ubYRFrlTNPuKLJsjIVQhGMDLYx5D4s8R/tC3/x6&#10;0nw18JJnt9J1GztXtbHSdFaSaFmKGR8zRMWO0jCM6k4681X+DPx7/Zw+FsOo+H/BukaPp/2K1K+L&#10;PipfXk100U7BJJRaW7q6xRHO5GIY/KpdCHxX3t+zD8WD4v8ABF14x8L+N9IvrHQRHFH4lu7SGEXs&#10;SQofNUhiXVNwjOADuRhtXKrXz1HJ8FnGYKriNbapv9DaeFjbVHLfGj4bfGX4c/Ambx34z8jXp9LV&#10;pNZ+zW7RGeFioTyoACwdBvZ/nI4OBxXw9cfF3RpbKa58PaiLixvI2u9MuoeVaOR2XymxnZJHKsis&#10;uc7XiOAGFfZnj7/gsJ8HP7bu/h/4mhg1aGz857y7tbYWoEcagu4DOdwC89OlfJvx/wDhz+zj8Cdc&#10;f4/fCnxTdPY6tczXUPg+eDy4YdQwFafYwBQDCZUZDNGuNuwivYzLh/L8+qQp0dZQ3fZE0cJ7et7O&#10;CbPLdCth+z/8MY/H/i678nxVfabG1lazL82lRlACxBP+ubIH+xnH3iCPjP42/FLVNcvLq6muZJJJ&#10;HLFuc4J/xz+deofHD4qax44ubnVdX1JpWkyVVmzivn3xDeR32tWsNwx8tpl8w+gHP9K+jpUcDlOF&#10;WFwa0W76t+Z+lZJkscDhdFq/wOs8WXGoWWhaJ4Lgfzr77GnnRRc5kc5x9QCKtN4WbwPfy6TeLG17&#10;atH9pYDIEjIHJHuoIUHscnvivbv2Qv2cbvxXJ/wufxzp7NHKzHT4ZE6L2bHr6Vj/ABb+E15onxH1&#10;rVtVib7Df3TT2s235duAMH3GK9mOW4uWEVeS1Z+gVOHMRgclWKcW3JrbW2h4nr32qZPMiG5j96uR&#10;1ewniLXILb85/WvT/Etv4es5ZEXUEG3qFrhNfSG4kL2jM4J+X3Ga8zEOpS93Y+TjGUtWmcPq3h1d&#10;RmMkpbdistvCd5FKFTcv4V3jPCHMJT5lX5htqJ7Frgqqr3ri5anXUqNOnLoY3hzRtStpcCYbf4l7&#10;mvcvg74i+HFtcQ2fjTwTp91GFB3XW9sn1IDAGvO7PTVtBl4sso7rUY1O6S4aG2gZ3JwqovJPoK7c&#10;PWlRtZGMsOqkuWKd32PruT9sjw58NfDdxYfAz4f6bpLLbsl7q1pZqkhZuAqEYIznGck4zivP7z9u&#10;v9oGWyh0ay8dXVrYx/NNaxzOFnm7yybWG9s5xnoOBXkOvfabBrXwlGNrwr5+oHpmZhkKf90dveoW&#10;jtYMNK6r/u1riM8xnwQ92x6MslwdGChJXk9ZX3v2Ptn9mj/gqz8UvCVxa6B8Vb1ta0ra0S3Txo13&#10;Z7uskDyhwHHUBgyk8Ec11fiHRv2zf2uvEl18Pbn4o3PjX4bX1tDfzSLH9hl8sHCLBJDGyxXIZW3K&#10;6SIDhtpBxXwhpd9HLH+5dlzX1d/wTm/ac8Z/CX4hWvhiz8Z2+j2erXUENxqGpW7TwW0fmD94yB14&#10;UFznIxuz0BB5lU/tHSpZSWtz5bPchpUKMsVg4++unT7jP8W/Dz40eANKPhDV77xvoeoWMU1tFb+M&#10;JBdWtzCspdcXPlEK4jXG5tqudhAj2lW7LwD+0L8dvgVcSan4CtNW8S+EPF8Iude0O7mSB4rkYSZ7&#10;aQlHLl0JwUZQQwwRhq+yv2n/ANrv9l/xF8L9T0vwF+0pb6l8QoRGulr4OKTSMGuERnkVEYlIwdzb&#10;JFYAYz1r4zH7ZHhvxx8ZtF8KfE7TR4wk1Q2llZ600TQXwLxokaSpll+aUnBOWCPu74HyWaQqUJKd&#10;DWV/wW5+b1JYqpB1ZQT/AAPor4W/8FEdd8bat4Z8NeGP2HNU8XK99HH9svdF+0TQTPIylVlUlIjG&#10;nyu7FcYJO4V9BftIw3HwS8R6D4x+AvwK0GPW9YvINLvrXS7pls9G89l33V0yFBJNIf3aMqHytxcl&#10;htrg9MuNB+EHhSHwd4FbS/C+peIEmu1ls4WeKwtUiEc10zKhadmCHYrY3N1OA2djwZ8Sf2f7rwzq&#10;fwRvf2u9QstN166ih0W68WaLcOgnwHeOK6dEQTE+uSpbHHCjmyfNIZpXk5QtFbNu135aHLKtTney&#10;a+bs/vNm+8BXP7Ovwruo/hv8K7jVL2+vJf7Q0nUJBLC0MzNcSBQ4DEGSQFlX5y5ONqjNfOn7Yvx6&#10;0fxF8I9P15tDvfB1paSeVeyaX++mtLzy5Ld3iRyqCFYZpVbekpQSk4YZ3e0ftX/s+fE74q+D7XRf&#10;g5+0BdeHbDS4bm4k1Jtf+2aeLUL87mESLMmADsJZo8j7oIzWB8G/2odA1zWfDsGu/DPSbzT/AA/p&#10;sWmrqU2nxGOe58r5p1LSP9j4G10k+Yc5YbTnpzCnPD4mnVlVai949GTGMqVaFQ8U+F/jD9t74e/D&#10;1riw+BGiXVtazmyubi41CSC0vNJCIYpEjW7hhJmVOZo1jQ8EIudtena54e/YS+Ofw5j+G/xL+Ef/&#10;AAjcdxdLb6Do2k61eTXEbM5lMb2pKKY2feC8JkUlsl4yct7E+jeCPjLrVxo+tfFu8vtK1zUo7nTb&#10;eHR7e2uIFzl4XeSRUYwvGVXamCuR+8OCPJP27PC3i74d/Evwn8SPgh9u1jwf4bDXsui2scAnS9nj&#10;YIXLSi4MQi3sYhGAcjAYlSLl9VrRcqTty6nRHMKlSq4uyts+rPmL9n39lT4UeDvidrHi3wzqWk+B&#10;/GejXl1a+DfD3l3k1w8xWWNZ7s3jyeWmDuij/cs33gWUHd5aNU+NXxc+IOj/AAy+Lmp/Ej4pNfeL&#10;UvLTQ4plb+zLFL5ojLGXhkZlO2RdsZUHGd2OK2vC3wE/a+1H43f8L8+Kc0994g1DX459XaO+to/t&#10;NpDIrwqwHmLCWVNg8xAFBUHPIr6m0P4zN8bZrjxJ8OJLjw7qMmoRRaHpsvg+3aW7jaLzTGrLbrCj&#10;5Eu50RXk2gYGTlyxcqdZuVpaK3dHsTzaWDqKSanovkfH3xs/Zp+Kfw4+FC/2hocmra6mg6tNqCWc&#10;Ux+wl4omuLu4Z1BiC/ZWO1hy1wuzIBr57+CPhz4qfGTVdXstY8OXaf2h4Ymgjnv4TDZvchlntok3&#10;BY43meJYkQHBY57mvs39qv45f8FCtM8ZaR4D+FPh6aUzaVc39/ocPhODUI0UttignCW7Dcohb5W4&#10;/eDGcGvmi5/al/ac8P3D+If2svCWu+JvEFr4pt7RfDvi5r6yjNvNDJvgW2geFmH7pAFPy/vPumvV&#10;oV60qHMvXc+io5lWrUue0e9r6mF+xT8YPjj4csvEGjfD34fal4guYNUtFutD023ma5tbZ1uEm8tY&#10;wSjZjhU5UjkAjLZH68ad+xRoviHQYPiBP8S/E7Xl1prGPT9RtreG1t1ZN3lzokaXAPzkErKuMHPS&#10;vh74u/AfwT8S/FOtePPhR4d8L6bNq1hDf+JNVmuNRtmNqAtxBqIzeOsRbbskVgW3rlSzMQOQ8Kf8&#10;NUfDf4m6tonxu+KuoazZ6doVvf6fpa+M7iaEyFXZTAgm6ko4XcCPlJAOVzzwxOEnKXdas+czKjhc&#10;wkq9FpSV21b8CT43f8E9v2n/AIRalc/HXwv49n120uJLqGzutJhuLqbTYs7HZQdzSoY+Fk39CcjP&#10;Felfsuf8FDf2hP2iPC/ij9mbxPptxqXiLULK4t/C/ia1t1s1ike3ZW89Sy+XGnL+YOSFZeWK5+jv&#10;hp/wUN+A1/qdr8JZfFl1q0lxqf2B7rTbd2BjKvi4kkgTyvKXYqs4PPXb1rz3WfhH42m8W+MoP2U/&#10;F/h7U9UjijvfDcOrWsDyw2V5EtoHE9skcdy++SVgJEyu8bugNONaMtEcH1ypUpcmJUYyVrN6HE/A&#10;j/gnn8Uv2Z/iDdfGbx3qHiCHUvButW13Nql5dRTyahceSjILeUE+dGF5CuI8GTY2ete6fEL/AIKJ&#10;2HiLSrfwdD4K1jQ728Q/8JIdW0x7q6uTKN9tBbJGVWCR2WPDOD8rrtOSDXm3hr9q/wDam+ENhcfs&#10;3/tFeD28Uan9vI07xJpq2+pSQWSj97DcrFLCkZH/ACzm3AITsIfAA8W+G3iLw7rf7T1jf6B8b/DO&#10;mw3d00P2O8jfyNNhaN0lDFvPdWwrksg2RMcnChQNac3Ti5o68K5yqPEV0pJbdmfU8Vj8Rv8Agod8&#10;OtW8bfErRdL+w+F/EF0PA82u6ZMlqFXKI91FvVpsxDaxjZYwVJw4OTe/Z/8AB/h7QptP1bwHpmg2&#10;NpNLepNND4nuYX1G4EjJJ9mj3SIImMO4ARiQr8iuvJPGXPwO+HPwzg1bxr8JP2lvDeteELy3uja6&#10;XrHjC0QJKSN1s5gng+15VztG6L5XCyDOQST9o7wj4g8N6Xqnijw7cX11Z6bHZa5/wj3h+GxsLdrp&#10;RI1r58eWQxMkqSziYoWBBIDFj5eKrVK0XzHmYjEVqnNrpfY6L4hR6Tovxes/iF+018RdW0abWdcb&#10;StNso9GnV9YmaR/JJSPB8kBmQyFo2G3kkjFdr+0t+3b8UfAzXXwW+CN541vNH0kQ2Oia1p93DZXv&#10;ie8uDwkEk1rJ5ltBHCyG4RlKlo94betcdqnxE0P4qaH4Z+MXiGax0e+0PULj7LokGpJqDywpNJF5&#10;Usitu+eMl0uo2ABIALBlxxvw+/ag+CXxA+JcOu2fwU8YWdrpv220bxRN4inutOsXdG2RmIqRhwJV&#10;EYwXBQnIUY4abp1YOmo6onCYivS2ue1fs5fHX/goZ4U08WPxV8FRfEa6vr5p9F8L6h4gttSOk6aE&#10;llYXE9pH+6uC0SxLNxGGdcxN1H0V8F/2+/2a/jHoMLWV54q8L+ILWJ9/hTx3p9yr+Yj7ZFt3mJWY&#10;q+VPlSHB7AV42nxEtNH+Es3wvsfF/wDaWpeKL7SrWyhW9kS1snuiEZTHaY6gFm3SExlX/vYHgPxl&#10;+OPwX+Fn7U+o+CLv4N3fjDxh4XDQ6fdap4uhOn28yxBpFPmWjP5fHzKZwiYYF1rjeM+pzVPl3Td9&#10;0rHvRzTHRwzqVdYp2Wurufov8NNL/Zl/ae8T3XxP8V+FvsOs+GtUFgzagoit5drEpNCS3lzD7wy2&#10;4jHQYyfffFuoeFLbwzDLA4+yxHa1vaSALtDYYDAI6bsAkcj8/hP9ivxraftY+D9V/tv45waNeWr/&#10;AGXw7/wiiWWy2UjcVRZFmZwMtmRZEJxjKgAn3zUfGdv+zH4P0zwz8XNf0/WdI1K4+wabqCxPav5w&#10;VpMFP3gDFQzABgDnGQTmvQlK2BddrRrVthgcbGvWata5+ZvxL0PxD8T/AB5468W6X8SdD0nxDZeI&#10;rq/sodQ8UwWdxN5DSBlt5GMflM2/50LgswGOuK1v2SPFF1rfgbxRovxD0e++y+MtHurKLxFHCZbn&#10;T9RYBorhUXLSFJVDvtwxXox4FcX+2F49+CPwz/ap0n4c/tt/DS3bwJ4m0t9b0Wbw3HONSsrqS9kz&#10;PdjeW2uY8PHHtwrZ+YgV9QfGr4cfFf4L/APwr4q/Y88I+EvG3h3VhHLBeaNpks0MNljzGeTMjMil&#10;flLMwb7x2g/LX5/jsvxvsaVSmufeWusfRo97JMtn7ap7ZqUXfRpbHyl4U/ZU+JPxm13/AIVqfE2p&#10;Wd3teS41gaa9/o99AWVmnidsvDJjerJP0ZFJCcivXfG+o20nwtXwbZazZafDYyadcXXiv+0JozqF&#10;5ZytEDDFlljYqXJ28HBBYg5rsf2Sf2ivg/8AFfxR4g+HXwv/AGVtWXUG0lvN1TULoXFgreYy52Sw&#10;K3l+ZnbkktwDwCK6/wCLXwJ+J37THhZfhH4302KwW1YmG8jt1t42jjnglUx7MHbhZI2TaBkkng4r&#10;6zATxVTCxlVioN9I6Jeh4uMyyjh8Q54Z+6n/AEj2T9lT4zz/AAf+EFxrP7UvhO18G+G9Ht4YtD1K&#10;Kc3ZvY9gClgjO7SucYGASSRjg19FaBpvwT/aC8Iab458DaraX1jqUXmafqiIyv05G1hlG4IKkAjn&#10;OK/KH4kfFv4wfs36Hd/smeJLTR/FGmhhfWOk6p5xBtDIJZJYSjCQPbkNICGOFUkgjJruv2RPjXon&#10;xN1Obwde/FzxBpmoadIh0nRbW+NtbzxgDLKjIDMH4JUljtIOehr1pVo0uWmlzadP1OKjmNSjalKF&#10;vPofc3xs+EHxG+HHgW/8R+CNXE0lrItysZh80mMH5wF3YJxjHHGc9K+NPF/xV+KXgwal8Uvjp4J0&#10;uOxW3jttQ1W4s5hFbwu21DIiNIjEFkyQir646jlta1DWPDv7QnjmXwP8d7vQ9NstctYLmPXJXmii&#10;V7VXeUF0ZGUyq0eFAI3rlgCCW/G/9qnxP8ev2NPHng3wH4T0/wAdeItL1q10LWNNh0BxdWymYFpL&#10;m0JXbCVj2LMDt3kZKsBXLDGVM0kqClOny6qyVn6s87ESWMxl1G1t2eFt+03+wx4r8I+Jm1Xxt4n+&#10;IXibX75kutSvpotKVLcSrI72i3AlLRowT5CUJUFgcYFaHw6+JnhzTNOTwr4Y+JM9v8PNH0+41O8a&#10;SGKZrEeZBEsRjt5pm2KkqSkqVwEkJA2EV+dvi34U/HG7+I2uN4I8BeJLXTdHuph9nsdLuHg064hy&#10;ojZlTgrhhljkjBbOcn339lk6p4IsPG3x20q5uNF03wjrEcKusbMhkkSBZCElIB5TaxPyOpYAKOvv&#10;VsLSrYedKWqkrN9T9EyOhkOD/eT3cWr3W7Wmnqfqb+x1+2Zo/wAY/CFr4m8F+PrXWrXzGsY1tIyB&#10;EYiVbzAwBQsxZgTwQwxnFdn+3Vpfhzx78ErUaz4Kh1KP+0LdY7XPzTKHZ2tdwBIMgyh7YbPbNfnt&#10;+214Q+Ev7Fnx38LftHfsWaZqJvvG9pbeINR+GNncE2C2soUltkeGhhkDNtZiwRjgYr6q+GH/AAUS&#10;iu/iL4b+GGu+AHvm8Ta7IsVrFewyS6eqWrSxxykttWdssXAO1Sg4yxA+QxmTVMJb6tG8Vt3uedUo&#10;yWMlCTTvb7z5l8aeAfix+yj8Url/jL8ULlfDfi66llaSG5jj0+G3vJkS6guHw3lL5rA/LkEoTzk1&#10;9KaD4S1XWPhn4m+HvxQiuL/wT4ksH03xBJpsiebbL5SNHdqqkrMI/umRDhlwpX5Mnxv4ofH74Sf8&#10;FEP2lv8AhT/7NVtcWo0PVlXxXfNHbyWeqaYkwMkqgOrbom5VgjE7sHhhXsn7WX7M3xb8H/EfUvCf&#10;wy8QTWfgbVIRNoOi6asccVldBS7RBth/dyBNpVsgZ424FduDxD9nGGMVp+mnkfd0akaODSttod5+&#10;w1+zVr/7Orap4t8PJo+uWEkNvaSXW91muVjKt5sbAMvlNGVP3SdyuM8ADqjq0Xh34malqOp/A7xz&#10;dWMwuNQsNL0ya0l00s2YSXYBJCZGWR1y67Q4yMDB8r/4JxWa/COw8R+AWvfHXiSS10uDVb9dcdrz&#10;+yJLgorQwIgMjru8wiMc7Mbskbz9O+Hvio1xDGs+o6JbrdRsLLT7jTZDeCz3Z8x0QoYAXMxCtgKT&#10;k9676nsacrJm0bct4amR8O7WxvtDWHTvgtblZ4meO3vbWU31hiJUMbvP5Qkyq53KRjOCO9dBoGt6&#10;X4P0iFtQ0LWopLp7mWG103dNJbxrIwjWRUkLCTBIPDDCZ5BqvJ4r8P6jpt8PC3h6Tzre6WOeaxtp&#10;EVo9ylZjNskEg+YZdcoo9MMawdL/AOEq+EXhvU/G/iTVtKmsrt0n1DU55h9ru5RlPIOxlG0CMgAr&#10;uZpHOF284SqXjZHRTj1bNPQfiJoni/4kx+IZ9ZjtbfRWZtS8N6xH5X7mNWH2sqyKDJuYKGQgYfBV&#10;jmtHSNT+HNhMlr8LvBPh2XRoo0dkhWeMeWML5Ue2IxptULliACcngnFZ/wAGNd8IfE9NY8V21stj&#10;4rivmvrizubowypay8xK8X3GUw8CYgkbATwM13ngbxJJrfg3TbiKe6t76W3WXULOaNHmWXOGiCg4&#10;4Y43nccc8ZFctSVSUrbBUqKnNR3uY8HijwbY+ILi90cabYLJpcaTNcXitDZLFIZGlmkX/Vhi6qN2&#10;OeexrQtNR8MT6vptr4N+IdjcR3c+LrT9D+VZiQ2ZXnQnYrNzgsCcgdqq+Lxo3jfXLLQ/HPhptQtb&#10;e1a5ms5JETdhkCKcqQFZlwY+jY5qr4q8O/D/AEgrp154W03w7Zszy3UVrpoaO5YYA3LEFJbGSOOD&#10;0J7ns5dCJ4mjR1qOx02seFbXwxBdSal4kntbCGaJpLe+16JY1wrBVUsRjPGctyO3euF8ZTHxTZaf&#10;4S8ZWF1q+nf2fdSPPpt/DJLt8yFUiRzuWRiqzZCA/L6ZOaNp8NtHns5PEPhGex1DQ76QrfWyTJDe&#10;WvIX9zITHNAynAAfccfeLVxX7Sfww+J+ueMPANh8LvEdnNdaZb3Fmw8QaiVjgEg3xzs6BiXQRB1Y&#10;PtYggqdwx2YNcspTvaysZ1p81oruewp4m0qw1K5Gq+G9EtfDt5OUs4rqFrVo9hAW4EiM+5SDwrLG&#10;RwBk13H7O/gjT7f9ofRte8K3S/2Zp3hnUoRa2uoLLbm4ea1/eA8kHAwASSNxzXy58QvBn/BQ291G&#10;C7+D3ijSxDZrHb3nh+41C11CG+l2keeJSqNEjsf9WRlDGNzEEV67+xz4P+POufE/UtB8feLdU0ef&#10;RfDyy6tNp9rBCbi9mlA3RvsIeAeWQrBe3Vs16GBi3iIu/U4cXXh7CcetjpPjd8EdO1D4har418Ua&#10;/dQ6L9quIg+nzfZZLTcQHk8071ZcFAV2fw5OcYrJ/Zz8C6Ron7QWk69q/jVtQuNO0mcWaRWEYzBJ&#10;cQFMeVgYJjYbm+Y47ZrwD9pXxx+2pY/FXVPAnwI0WHxMLO1kka41a3to4IJXuZV8x3MX78lU+ZEK&#10;EfL6iu5/ZJ+LH7U/iz4m+IH8T/BOHw7DonhqxgmOmKkx1LUm895ZQ5XcYlJiOzaAuwYbLHHWqa/t&#10;CTT2ZjKq/wCz43XQm+Osei+OviZ4f1HwrfeIriz0rQ7qy1ZLOz+yi48+W5kCu8jgDaJwQvOSfxrj&#10;V+PWp+JvCU3iFvhtr2l2N9qypb2t/DALi382VkJeNnAC78YJI6fTPReI/wBqH4Ea1471r4OeGvFv&#10;2fXNNtkTU5m2RR2kiBh5LO/y7g0bOWJ2gYGar6/8Tfh3qPhq4lbxjpMw1GZFRppXlU4XLqVgR2zg&#10;FiQPQ81zSl7atI6aUY06KVzG1Ox8SatrHhlJGEcenTvf6hZxwqszlpZYwS6SZQFYgGAUj7vNP1r4&#10;kx+EJF0rwrBNaruZ2sdLtpJFwwVt/wAodiMlgSxPzZwRnFXtW8Q6Le6tpum6LcpOk1uytetYXUJL&#10;m3uJ9oeRUGCg6/3sY9vPtT8YxfD/AMH6fpniKC1OkrK4juNY8x42n3OqqnDN/q492WJJ3k96Uqco&#10;bh7TyOPsvj38L/E9vqng7436BNdPaNHF50kE66cVYF83UkUSpMxWRcZIB2gsSK4fxz4j17Tdbk8I&#10;/s4fEEahp+rWbRw2N9BNasloIsOI5lQ7omIYIysGyrdhXpfwA+Bfwc8Q/DmP4dfFXxjqmh61cxJ9&#10;ouWvFWG9vNgXy2w7szpt2gZJwtfOsHxm+HPw8/ae8Q+D/jEvirXLCC4ng0uHw+FureQh2BjQvtkb&#10;cMHIbKEnGc1+eYWi80yWnWp/vLStGdtpp2bfyPxeXPKWh2nhH41ePvB0mrXnw6ubPxf4ht9P+w6b&#10;qGpeCwuraJcOFjkkaZR5TDKt5RAHqxzyfLrP9pj9ofUbjVPC3irxDfLr0Kwi4m1PUIr2N4ZXeMut&#10;qA0STKGLE8uNi49K7YftQ+IpfC2paF8M/hc1hayedbTppcM15qCRyACNZIIU8xTkurbskb8ZB5r2&#10;nQfhv4I034Qaf4R0DwdP4et7PVI9RnnmsYLT7NIkSKZbq3uYZJrhN5kXJKDagBcYqsLipUKNShi4&#10;Wg3KySetv0bH6ni3iHxVa6V8KP8AhAPEXxGk8Q+dqcZ0nxlpMp08idlbfb3axq8iQgyMoO4bgqZx&#10;gge8+Afhr+0HN8OrCTw98U/Atxp+n27qum6pq1ndSq3RD54T94OH+YjJzzypNbuNC+F+q6j4y+IH&#10;xFs4tL1uEm30lJItTlf5BHHcJGHRLfecLtA2ABMHljXiWrfGjwtrq2ngr4facmp36X0dva/bLHBY&#10;7Tb7S4bbAHZ5AWzhTu5UsGHRl+afUcFJKCWl4Q6u/ddEwqc3s0o7o9G+LPxogllk+GL6PqFxDHLC&#10;YtZ8E3Mex5lSJ5XdGRIvLaVt2xHDMFIBbhRzvhb48XHxLOj6dJ4r1LTdWhjNrDJ9hMP9oXAR95e3&#10;ki2hHBKkSOOAvzHAB5bWZPEtr9usY/h+0Mloqma+k1y3hs3kJQNGkkmNzguCcEgD+I4Nb/g74k+E&#10;tF0VddufEuq2uirDCmrWUdra3M32nzceVDKhYNnDsGAUiMYJJJYfJ4HOs2/tB0MdTjSpylr7y00/&#10;U5vrGIj/ABEi/wCC/wBpL4oeJdaPwm8b+DbTRfDnhueRLfWLy8gk8yRFCqiCPekRYs7Fh3yp2gYG&#10;v8dPi/oPwt+HMPwztfB2i69q15ps1zrWoeE7i3S3suCITPLiUbk3Ll/MbO3JIBGPl/4uaZZax4lv&#10;vGvwd+ClxoWm+XMt/ca14oe8mnLcQyqghUQ4cIzOzvxuX+ImvOotc8S+L/F1peSftDxyS+Vaolno&#10;GnyW1m0rR7GeYycOhIw0iIQdowR1r7zBxjmGG58HNPopJ3svU7o06dWkpJnqs3iT9tz9oP4KrrPw&#10;SvbbWEm1GWxutPsfEcUiRqSFBntr2FlKEDccOp25ILdRh3/7MvivwJ4UT4cfGPULPw/rl5GZdcs9&#10;B0td2qQmFlhdZ7Teg2M33Tk7SpYr39m/aC0iy+C3w6sL74fyaPpOpW+m/YtY0+z2C6tk2uWdjDul&#10;wyq6sS3yg9ic17dovibxP8Ev2ffD8vgr4Ia5p/iFo0kvPEU00F3GunKWmdmLrmBC/lBY9p4YAdDX&#10;q8scBg5RipPkV5dW/wDD9wo1ZRj7q0Plb9iz9lfRbf4732oeNPD1hZ/CnwfEsH2HV7gTajcXU0Y2&#10;wXUflBdzxwmR8hAEIU5PNdv8Ofjj+y98S/E3iD9nr9n6PxMvgyS2l0nSb7wvJ9pnnxHGl9JEu0fd&#10;aZG8wtg7GY9BXUaxB4s+M0PiX4m/DvwvLb65qVnNb+LNS8hVt9QkuJItgCoMeYqJOGkODtfjBGDx&#10;uu/sqXWo+DZdY8E+D9H8HzW+m3LzaTolgljAZ5NjF2kbjHyAHeDgdOuA8HKWcZbHF0aTk1rFXs/n&#10;5noyzHByoqLg/XzPH/Gv7JnwU+EXxA1LwR8Ovj3N4gsZ7O4hura4mS5azt0UpL57xKqgbX2qAWZs&#10;gYzgnxn9pb4u2PifUY9M0GeQ6Rp6GK0jZtx25+8x67ieT75PU1W+Mnx78JeHYZ/g14D8uzVCv9pa&#10;os2+TUZAWOPMI5RTwAOpBbA4VfCPEvi65sybW6m27uOOlfQ5XRrZXTlWqaVam67Lt6n2nDeVyj+/&#10;qKzfQo+NfEkKuTJJheScHoK6H9lP9l3xB+1B8QEv7hZLPwzotzHNquospxJzkQp6u2Poo5PvwGi+&#10;HdW+KPxD0nwHoU/73VLxIVYrwgLct+ABNfo3HD4U+CPwx0/4YeA4Y4rLT7Xy96thppB96RvVmJ3E&#10;+4Havpsly9ZlV56mkI9O5+scN5HLM8RzyX7tdP0Oj8TeNfB3gTRofC/hq3jht7WHy4Y1XGAOK8n8&#10;U+L9P1pZBdQJIGUjp0rnvFXi6W7lw1z78muWutelfcyT54r76pilGmoJaLQ/aI4WjRjyNaduhn+L&#10;fhh4G8SXMk1xpYjZvuyQttIrhdb/AGc7oJI3hPWfm2nat2hbH4rzXbw6xMx8tn6nvWnZasImEZmX&#10;NeVVwOBxkvejb0PKxnDOS47WdNL/AA6M8FP7N3xD0uBmUx3czEmRt+D/AOPYp2nfB/xvBIsk2izt&#10;2PSvoD+2WzgfNV6yn87kKmNvZax/sHD/AGJHz3/EO8llJyhKS8rnj9p8DfFmq22Fght1ZQN00gyP&#10;yrtPh7+zzoHg5W1rUtt9qXzFJmXCxf7inv7mvQNPkjiCszY9qtXkokt2nX+7iuzC5HhIbq7Payfg&#10;vIcrq8yTlLo3qkfIfjq5XT/H2vT3jnK3bEk/SuKtNQ1TxLqbXaBlt0OAw713H7Wmh32k+M21HT+L&#10;fU/kc4/jHX9K53wvpxsbaKCNeFQcGvz/ADCnGjjakZdz8hzyhOlnVeK/mZ0Phv7RFLtY/Lu9K9C8&#10;Izy2V3DfwSMkkZ/dsvb3ri9ISRXyy967fw3CzxxvkcVw4d8tTQ8utTlKjJM9r8OeGPEHxA8baf46&#10;+H/hPVLzVP7NurTV7zT1RY4hND5AaQM6jABdgQASxyT8pr2b9mH9hfxT8MviDa+LfH1sItburcnT&#10;4TZIrWUKxxrLdyOJnjRSBIqHCeXlnIO0V4j8DPA9z8X/AB3pfwXTxpqGhx+IrgIs1jIoWSWJGkjW&#10;RW/1qZHMY2sTyrAgiv0F0K7+O/wK0ybwknhrRPiFqXinRbex02ztZo7HUJ4YECqHdWWG2hHMojjQ&#10;NmQZYKzY5c6wVSq1CldXWrW6R+T55h6lCp7GDVnqeIftS/CX9uzxd8Q5PHPwU0+PWhoubjQ38B3E&#10;L7IUtlHyb2dnkLsYwxYgIGEabnJNP4d/twftdajoH2r4ueENFlvvDkLzQ3U2hx/btDM8ewsyNJty&#10;r7kLCPIeRVIzXst34g/4KDeHfEM0OqeBZtF8F6DaXDafH4dsJo3tJAhaCMvb+ZCFaWQK0oO3YWUu&#10;GQuvE/s/fsXfEb4lfGaf4sfFz4p2uqa94om1SxurCKNVj+y3rusgmdlkjkkVSxX92QrMv7zdGGHN&#10;DD16d6MabTWza0fmeBWdPD04wr2S2TW5kfEj9q7X/AuoaJ4l/Z18X2+oa7qV8LPxJZ3jxbtSV7Us&#10;zz7hmAHPyMpjyWAbIBqT4K/s7/tXePNd17U/H0uv6H4X16NljGraKZ7Oe1lnT92m4qm0ocCQbnZR&#10;vDEsTXtXwR/Yk/Zo/Z4+M+oWngX4n6S3iK1029im0270trxLUngugiKBTGAcoGLbTnIFeyfGPxT8&#10;EvCHgax8T/Fn9ovVtfttDlUWuh+Bbf7JYtLG42CREaUkgMOZJyv+zmlzYbF2hUknZ2tdbrc86pWj&#10;7Hlj0ej6ngOn6ZJ8Df7W+GGs+D9H17Uo7yzOivdINwZ0YksjM247G+Uj5Q0fPXFYsPhC28B/Eufw&#10;rrXi6PwpHd2M2qMyxTXEcz79qRIkeeDlSUjX5kxtKjgfQlj+0xq3iDwDb/Erwt8BNVtbOazL2U/j&#10;jUItLZVIPy+UxeRwSM7sKHGCDgg14299o/7XPiDTNM+Ifj7wD4X8U3mqwwadpel6PdJc368okpla&#10;YRziJSDtVyBlsgFcDy8Vg6mEj7PD1HKUm7XXurybPLrc2ko7nGfEL9n34HfHyzuYtc/a617w/qVx&#10;dtp1vc2fh+e50k2yEMCY/ldGbDE5bAwMKABXhnxT+BX7Svwi+I9rP8LPDWoePPCeh2aDwr4g8K+G&#10;W1KK7Rdu5rpYCfJnypVlfY4ThQAWr6M8efCX4LeH9AuvCvwm8feI/ElzcTynxNq+qWKLZOYRn7bb&#10;IjBlxvI2oxDqSVPyjOT4l/a70/45fD7SfgH8KvAlxph0iPz4b6OJVXUGghxGhiSPdHKwJKsXGf3i&#10;bCcbeOcc2wdGo8VGLtFtcr320CnicRCLc0mu3mdV4g+JvxA0j4O6Tft8KdVhabToZrzxpqGjz2Nw&#10;VAwIfuK8CbtwDTHdJ1VQea2vDukfCL9rz+wZvHmj+HrfWfC9zb6zoEmtSTyRjUoZPNBBZg0jMFG9&#10;TwAydehs/s9/FDWpPAd98FPHuvaaYfEGnNHY3kmpcaczuDJbXMcxDqxKqy4xgM/rmuf02113wF46&#10;t/DPimHwfqV/deFby8lj0m4iuBDMyYdlO4JCY3iO1ZedhwCOteLhMdjKeIjjadZcjVnB2dnf1Io1&#10;q0ZKqptN9L7HMXv7HHhOHxLrXj/4vXNidDummk0/T9LkvoVC3kpYxXUg8yNokLtITGmAS5/d7Ca8&#10;z/aI/Yj0bwn8T9Oi1e6/0PWtQsrafT9J8Nrap5EZbyW+Rj9o2leMnHyocEA59W+IH7Run+JobP4k&#10;6D8DFuY7PVfs+vX2vabMkMtyEiOAUkQwMQFUswZX29MlsyH4lS/FH4p6J8QtA8Dak3ivU9PXT9Eh&#10;17XmtLOyhcyhpoytp/pMTs7AqVAX5h5mCNvtU82wXtZUqkmpS1Vk9V/kaxx1WnWsm7npXhL9g39n&#10;zwZdS+GPEPw+ks7a+0hk1+4h1yTT7m/lz+7MbWwVZvmVTjBZmlA24BNcP8R/2P8A4ifAnSPFP7VP&#10;gD4m+HvC3h9reGfUD4tjaa8ijtGYRqgiVQ8rjaFyMsu1WQlN5x/2tvjF+2N8FvEei+N/iv4asbq4&#10;0+2K6Npmg2M16nnKUyZv3hVnUsxDAoJDHwGFeuad+2z4tT4VadrP7Qfwd0/VtJ8TKIbW10HwndXU&#10;+rkRs64MMzxxfKrZBHymNshdpx6WAxdOtOUJQkrOyfc66mKqOadVX9T86fDnwW/bR/4KC+PdQ0rw&#10;D4B1i18KPdLM2tHSZbFpIyQ65lDNu5+bABGCMqK9c8K/8EkNU+H/AI00lfH/AIi0OWx0dY7zUrFo&#10;3t2LLN57xOXAO5wTmR1wM5HG1a+0rKD42aH4Ktfiz+zX4pm8E6LLYwxXnhzxnqCTW0DoAh2xtFIy&#10;SuSDjcqk7TkbiBw+n/tW/tQ6Z4hvPDWo6vZeJre0SJNQsbHTopIblZHG6NWSMOG2ll3BiFxu3YU0&#10;Y7N6eDoJyjJK+9lZmWKzKtGKhB2hvpscjZfsvfs+/F/w0usfBj4XR6X420vWrd9Wh0fQ7i4sVncS&#10;KbyO0n8tZAFUtnCxjAOeEauL8XfsnfFz9lPw9rXxd0O7t/iDFLdXN5r1raeHZIJlaVw0cctspZoo&#10;UbJOwuSOdxr7Stf2toPFPgjUvDfifQ9C8K+IZFjl/sp7lbtzbt5QSWa2xG7h1kDDBOQQfQHyv4hf&#10;tI+IvjUb74VfDz4Y+HpdYtdWT/hHdW8UX0sVncpGircTpGVHzFZ9kUB8wKmCxfBolUwOLp89Gblf&#10;W1rP0sDrqpFKLvc+d/C37LHwv8T/ABZHi3WvjFplj9tmmlGm6tZ3qq4kY+XH9sLARsiN5fmuMsFJ&#10;3DJrsPEP7BnhT4Ixa14d17xGq2eqwxHwnpkkyvGiytPNMY7gR+c08kgOcMzuihfmGK9O+F37Jl54&#10;x1vVPA+uaFo/haHw3fRJfazo9na29pNNcIkru0ituuCqlo9u2JWOTuOMV7kv7HPgfwN4dt/F/jf4&#10;y302laPc20sU1lBb2MiKpXDPcM0jbTjcVUxq5JOCcV5+DjmzqScqS5H8Mr2dvOIUa2O57ytynwT+&#10;y6njjwf431Lwh8M/hTqWoXMfhm6m8P8Ah3UrSQXFteW6qIZtt2yyQqm7Ajydy4AxncOQ+NP7Mfxc&#10;+GPxQ8LaT+2X4c8M+LZ/GE92un+INJ1wWd+8gjHy3EcmU2HaF5Ug54f5ST9//tO/ED4gfEfwxrWu&#10;eDtI8P6b4Rjs0trn4kaXqcUmpCxaMlpoiXjliOW2j+I/MAMuK+e2/aF8G/Euz8M3Pj34car4s8P+&#10;D9Lkt49Wu4V1HUtS+YmKVkaJHXcoG+LL5xg9zXTRwkp1mpSWul35n0GDxFOUvZVn7r/E8X8D/s4W&#10;Xwy8U3ai81DwlpkenxwX2n6l4uZFjvGkMjzQXaIgYqvAjUMu/ALNkrXrHwx8fD43a7/YXxT+KUcG&#10;kfD7TxeWOkapr8Fw0j+Xtaa6cy7Q7bflQvnaQO4LaH7c978OPjVN4L8A/Ciw0mHxhb3F1e+H9BvL&#10;N4Y5LprYNb2cpI2yAtmQqc7vLEa4LEnz39k/9mf4p6C4g+KWnWt5cMqtqdrNbs05uNxaSRpGPOWb&#10;qFx0xjkDR5XUxcJYe/NF+emh1VsRl1DDqrGLTbsvkeY+K/2Q/j9/wVk+IN58Yo9Yj0uTw3NJpWl6&#10;zrunpbR6lYlvMgha1iZhEyvI4MyuylXQlete/ftK/tZeLP2c/wDgnXof7K3wu8O2FpfQ6fc6f4r1&#10;21vlZkVWYTLG6hQZM/I3O5QeAdwr6k8F+A7zwtp8J0j4fzahp9vJ/pVra2+VViMiRSFIJ474zX48&#10;ftWftNeOvHv7WWteIfCPwE8UaHo/2ESw+Dbrw5IxlkjV2kmurd443fIY5ZGRgACG4p4jKKkKcadL&#10;Sy07Hdh8yqSuo210dtz6h/Zx/by+DH7Av/BNzTfFnw38P6PrXxT8aXF209vdTGOSyEV0YYxcYzJ5&#10;SRqjIgI3s57ZNcBff8Fn/wBpqLwB4X8YSeOtD1zxhdX19FqujyeG5Yre0t2ZGjZnjkRJMxkKFwSu&#10;Mk5ryD9j+w+DnxR1m6ufiR8LpND1zF21r4dlYRW8t1FCn7uF7mXdlgd2xgTwcM2MDynVfDPxt8F2&#10;c+u+Gvgzq89raS7LrUpvDd1Nb6exXPzlV25A2gsxwBjNZ0KctKc1rextLGR1oNa20fc+/Phv4asf&#10;+CjniXTfirrkE2geKPD9mLjztHU/Z47plKxhhKX8yGQZG3I3DOSBuBn/AG6PAHwi/Zq+HHhXxPc6&#10;bJJr2p6lNp0axW7WE15LEke2YRfvHXAwMhY9xZQCvb5v/YS+PFt+yd8Wbf4teKfjLHdXGq2otPEm&#10;izzRxR3Nux3A7gfmZfvAEADHYGvpj9u7Wda/aq0y++MN38P5LjwRabbLSrjR9WtZtQS3JDS3UMO7&#10;f56yRurqykGPbIjfKwPR9XlTrc0TzZRw+NpNWvJHJfs4/Fzwt8SfAl54n/aA0hrOTT755fJumdbq&#10;6jMJiE7WgbzWKk7C5aQDBZlGNy+hfA3xX4y8GeJ/Bfxk8L+HdBt9Ij0i8s/Esdm0D3kULsot4L2N&#10;STJugkTOAhdlJ3FyM53jr4BeGptS8G+O9G8S2P2E6fa6b4gmutQtrieO7FsRJ9qmhJUSsPmbOCWy&#10;MBsiun8N/Drx98PrhPEfwL8QabrltZ3DfavDc0GLe5WPG0uUPmiYMEy+QCBz0APdToRUHJSUW9vU&#10;8WniIzhOhUXLfZ9rdGeveLfBvhrxh4gtT8L7LT1t5Vt7m602WNFimeQYXy5kj37SBvIbcxyPmwrY&#10;858MfB79kb9nLTtQ8B/tDeJYfH3jHWWbUm0uWykm8/azpbQ2sMJ2qgj3KRu+c/OzYwRXs/8AhI7/&#10;AMIeOdR0r4iQ+FPEOizLNNY36C8nsY5Y8xRFYirxBkhJ87c7BEbceWr4l8Tf8FE/BvwK8a3Nzq3w&#10;e8MeLfE2lx/ZrW+/tKS5tkdTlHExyGQKeEBY88OO84Wvj8TWVJU+u62Jy761NvkV9V+GzOw8Zaz4&#10;38E/EbxDqfxU0G317VtE0GV9H0mPyIbHTjayDZppu0eYFreORQ0KEFin3ySaz/h94z8TfHP4+L4h&#10;/aH8KqvgXQfCt9Neabo9t5bTzXNolijAruaWeNXYmT5mUJnkmvkLXf24Pi7fWWt6P4Z1FdH03X7z&#10;7XqFjb4l3yD/AG3GQD3wBnArzTWfiP441eb7ZqXia9maTPmeZdN82fpgY9sdK+goZHiL/vJI+rwc&#10;cZTxTrVEm7q1/wAz9fv+CfPw3/Yb/YP8VSarrvxF0WabxIkK6d4+/wCEohhCWr5zA9q/760G4ZZs&#10;uPuqzqSAPpjxH/wUF/Yd12zt/AMH7Qvh6e6026V7fVLq62w3CZyo3lSuV4HzHPzY5r+eGPW9URFL&#10;XbOXbbt5wOKsW2vahBMIvM3biSeevHSs63DOGr1OepUd/wAj6R5tiWrNI/pF+HnxV8ESeENVtf2d&#10;PiX4PvF1q5kubJrWVWZblg7+ZIwc7lDKSCwUAfKWCkCpU8Oah4f8Kf2sfg3pc2halZtqMms6sg+2&#10;QqA0siytCH+8CzEqy7FPKnmv51/DnjXXdMmVtJ1Ke3lYYk2SMGwPcEV9EfB7/goX+1z8KbP+zNA+&#10;Mup3ejRw+VPo+rN9ttZYypVkeOXIKlWYEcHnqKmfBtatT5qFW/ZNWOunn0aNPWNnY/Vj4X/tX/sS&#10;eMfFGoeGvAVmo1fcqafHq1m0ljfzgooji3MEAB4U7Yz3Ibmvoy48G/B3wNa698RfFOjWCzXSzXEk&#10;01rDI3lFQCrgZAOScN1BYZzX5n/sR/Ez9i7436x/wj/jrwJN4H8ZXySPY6xoupS/ZYZTHgeRE5I5&#10;6+Xu3KcbcjivtPx9b2X7VXwmsvCdv8SJLfTdOC21stvplxGWaKYxxXMheVwB8q7kKqTyQwzmvlcR&#10;gcyyyp7LEx9/7Nup5+G4qreznGry8y28y7Z/tR/s76k99oGm61P/AGwuixPql/a2okgRY4x5NvIy&#10;ARy7CyqBHgkocc12HgjX9O8W2FvqPgrx/capBPC0lxMLWWzDF9pLeYCSYwwxtUYz171wmhfsp/s3&#10;fBjTdL0j4i+MLHSddXZNcTWd0FW4uNnlvI8OGyu3JwQOCR716r+zdffAPwfFqd/pPgzy9PsgYoL6&#10;O6MhePD+aI435KEnftUkgFRgY583BrFYvGexrVIJ7tJ6o8WHF+MlWUppWjfTuWPCVvr1xqF5L4u8&#10;Q6Xc/ameCGWKTyguHKrDvzhduS2SG3E5GBgC1qmoa58Pr2x0C012x1SzkhEs0N1p7uqQowUvDNvw&#10;j9PlckOckKucCn4j0/wx8bvBd1q3wE8ceVIr5vbWOVoo7WJSSzSRSKHRinze5C9Qa5XVvGXxU0XU&#10;dNuvhE8cdjb28NpB9ruI/wB4xkUmaaIqxCqPvFsZcEEDkj1a+GjTw/tKc7pdtfyOrE8UYHMMOqda&#10;k229109D0Dxv42titnqfh6GSYXmpBDDDFIiSsCCWWFwC5VuCVDAMecg5rzP4qJ481Txn4d1nwPqC&#10;3VtfSSXGuabq+jzp9otRbRMqhlj/AHaxvKC2McjHFekaX+000esNrvxl8IWt1Z2eItD1bR4d0l5t&#10;VdjLb7PMxIro3GEU8ngiuj8aeMfBHxO8K3WgaxqWpaGJrdjDbw2r2eqQfNkmNCpcsW28AHPFXh4Y&#10;ethZVIztp10/M6ocURhJKFNu1jiF+JWgfA/XbH4j+Lr68sra8ik8yPR1F0I49igu9u2+QuXVcsE5&#10;XHGea7v9kT4tfBzX/EHii78JfFaTXtZ12KKWRdUWWOYLGZDtEbRR4HzjCqK821jSfEni7wK0njr4&#10;DQ+OtJvlewjg1HWra1ka2UBYTI8oHzHbkkZKl+BkV0X/AAT8/ZT8K/DXwrrE+qfC638PoNZW6hsB&#10;qUl9/Z/O0xpPIA2Ts9h6Dmpy/wCs+2Tozjyp3d1d/LyNJfX8ZiPa25Yv8STwRp97qlzqWvazZzxT&#10;2mqzRLY2k5KS25lJE0qBXZiTHkqNuCveud0fQ2+E/wAQvEniTTLS7t49cls7q8s47h1kcqkkSruY&#10;LhGwZGUAZzn3r5s+LOjf8FDvCng1vjL8I/FlrbafY28cmsaDrlomoReYskssmxNiXGJPMBAjfg9O&#10;mK+qv2KPEfivW/2etN1T9oXw5o91rHiq4trm4tY7E29vpUs0AAijXJcRKcZ3MxyzEnmvUw+uJcn5&#10;n0WKvHCpdFY4nVPgn4R8JeONZ1nwnBawzatd3F7/AGhDzLK2/DIN2duMsBjoQT61RPhPw/Fp+mws&#10;PsckNxHdaHczxmRpFCMj7s5OG8yRTzx+ArqvEPw31jQz4g8eeHvH91PJrN2Dbrawxwx2KvL5jiJh&#10;93d8uc9MtivL/EVydJ0mLUtR1641jR2spv8AiYapqCvhiUTaZWfciko3HClm7dayhyyu1qF1KKa7&#10;FD4m/EHRbPQZtI8M6tZ3OsafHDJta3m2wLLMELHaRu/dySAfNxu6cV538V77wf47Nv4Y8ZaLd6jp&#10;flR30Mum3UUQW4zKhVvMVvm2seMDgjnjnoL7RfCtg99H8O/CZkZdsd80dxtM5CoyujE4Zc453bTj&#10;2JPlN941udO1mTSNR0WRbraZbg28koI5+VcRNtOOeR1P0Fa04R7A3bc0k/Zd+N2s3OnR+K7n+1Li&#10;1vfP1C+vrFzaWilSZJbcQNvSRWbK+YQSPl5ya7i/1/wv8FdJs/iD4z87+zdBVjot14h8ue6vWB2v&#10;KkU+6RSTvKx52gbcAjAHkuuftO6jD4ZtNJ+N/g3xN4dt76Ay/wBoX+jyrHeCMjhCoIB2hWIHr71w&#10;/wAXtE8TWd42k+E/j5oek6ZqFxDeQwzS2v2xPMZNsckDZmQMrKC20rhc565/EMrw+eSwVXBuLpqE&#10;rttqK1e6S3PyFq0UfU3wZ0D4m+IfCEHj/wAKXFp4it9WeaRrzxVDHpt3cLKSA/m2+0+VEFRVUnfI&#10;wdjgYzzX7T3wG8Q2HhUT+HfEq6TcR6jbLDBHdwpHDpaB0ADKq7Hwznndxs3BmOT598OPC3xDtr6T&#10;RvjV8X7i+j/tTNr/AMIhcJZh2BBWMsq/OMBFJCj7vHOaxf2jvjT8Uvit4Ls7Dw74O0y1h0bVnt76&#10;6m1aZYtxYYSeebaozsT5iF+YgDrmvYqVuKsVQ9lh6tKpGD6q8trX7XHH2UtLndeFPi38NfC+qtoP&#10;xI+Emg+Mmt5LOzsY9Lmaa4sLh1YCVUKhJEBzna2V5LAcGtTwX8ANJ0a51S68KX9l4T+06i935niq&#10;4Zp5E/eb0iLvhcBGbywHLKOu0En5v8C/FLUrWa31rxFDe2+pTapbxahphmXVFt7XJjOzzhIYywVn&#10;RSUznAPIIo/Eb9prxLp/j690z+wl03w/qNndW+m/2xZyxPaRpE43KjSO6SHJCrkqWdVHWvIw2XYy&#10;jh1ConaLd0tG9LvX12FKMou1j1rxhbx6/wDGmHS/iD44kaLTJgL660nTbdm1KM3GY40WF9hZlYKw&#10;C+YACQjVtfH34S+HPghc6HYTawtrdeILD7dpOiXiJkzZCneXkjMa/MxJOSN4GMcj5m8Q/E74s/Aj&#10;xVZ+LbT4OXt/b3kIu/D934s0Ge1kkkQjE8MfmqbgA5baAw4U44rf8DeMPiD4s0/wv4il1zTX1zxR&#10;cXHmaNqFjbullFJM3my7LyXPzuu7kAbjjcMivawmWYet++xlNNz0UXZtbat73M5U+b44NnoQ/Zov&#10;fGttdn49a1q2t68I5I9J+HnhC4bTFs4QRKlzO8wbzQ6CMqikM28MDtxu7H4JX5+BFtq2l3PhvU/C&#10;NpJ4fSZ/COuaPayNLNNGqRzSXcwDEnazCOMYBZhISaoXkP7Q+mafqXhzw54UbW/EUNxnR9b8P+KI&#10;4mshHy2dPhk5Y7OoX5S2RvGCavwq/aG8P/A7wTq9v+0D4E8XXsXiBmg1iDVVkilkaN5CZbaYw7ov&#10;myjDktvGG6ivejGVJLDYei6MEmlZJJPvZbtnVQrRjBU4Q2PZvCvhL4J+HPCFzb/F/wCG0EcniRhJ&#10;Y69cTW1zdpNcIhWd28xj5zNuYgYOwLxjIr0jwJqOi+H/AApqniv4zfGy+n0O31BbM67rHiKHSbVf&#10;Idh5ZbYhYsSxZCSGAHUYr4/+I/7duhXf7P2teGvDvgiPwbpt9d2g8Pvp8bs62qxTsu+ed2co+1Ar&#10;BdmY2GPmFfPviTwzqP7QfhbUPil4Z8bXF94P8L6sseq2Op6j9jaW7uZSyMRKC2WONyxpgAltw4Fe&#10;pleY1MBJQneoratrrrobwo1Hry2P0c+I/wC0J8Pda8KXXhX9mDV5ND8FaDpl1cal4k0nS3S1e9Kg&#10;psnljbzlDZ3lNx5yW7V8x/Er9sTx14S+EuvHxb8UI/FVxBJNaxiBN1rKxf5BvMab2ADbhgqQVPBz&#10;XC/tLftKfHvxB+zv4R+Cekavp+j6PrizWsd9Y6K1hFNaxMDhpHG0OCMMFkPygddxI8d+Lsy3f7N2&#10;j64mnJay3jG5kWGZ3SRj1cFyTgjBAzjGK+qyXF1MVmHtMO/dUW2uiZ35bgY1sdFTXu9UfMXx78Qy&#10;/EHUDr01hb2tz5mZPskYRSfoK4E+L5biBrHX5Czj/VTH734mup8YOYYmUNnvXm/iiW3MTOPvdq7M&#10;QpVpPn3P03Dyp4bVbHoH7Mni2z8H/tD6HrGr3KtCrSJG+7+JkcLn8Tivq34hfHDRdQu5VN3+8X7y&#10;r83OPavk79m79kH4k/Gu9s/EtwbjR9CaVmj1aS3LNNsI3LEMjJGfvdB719MalpNl4D8HHVvC/wAO&#10;2sR5whtdU1IN9suPl/1kjZyAxG3GAOe9dmDzL+zcPJLU+34W4hqYGLouk/ed0zm9T8VeItQh+2ad&#10;4H1q6hLYW4t9JmMZPpu27T+dZ0Go+O7l2S2+HWqN1yzW4VRgZPzEgdPf260vj+Px5pPhiPWbnVdT&#10;t9Qu7vMa2eqbBAuwYDRD5QSTgYxjaQQafbfEn49eDtGt9V8S6zb38ck+y1ttUt1Mi5TB3PG2cdcZ&#10;ABPXniuepxFjqlHmp8r+/wDzPoJcYYh5hLDVVJNJO6V0Zj+Nb3SgsniTwxq2nhmPltfadLErY6gF&#10;lAJ9ga0tK8Y6Pd3AaK4j3M2FHmg9s9vUcj17VraV+0ZqrxSah4r+HVxFYxx5mvtNkFxCitkHcuFw&#10;Cw6ZJPPcis3UPCPwy+NU00vw48TWY1Ro/tMkFqvlXEUgx5n7k7WaPOcnkg+/FaYPiTEcyVaNvNHp&#10;x4m9lS5nJTt0tyv5X39Eaaa0hXdHKpHs1W9P1y6jkzC7FfrXnMPhj4s+FFfZpMuqWqySIJrNd+Ck&#10;roegJ/gb7wXkgZzgG3YfECKxufsGs2VxZTc/u7pCh4ODgY55yM+xr6rD5th6lrTR34PiTC4/RNxf&#10;aSsz1XT9bZ2Vpn+92JrWh1aN1MLMNp/SvN9O8WWMxjWGXdt9K3bfXbcruEp5969Shi6cveufTUcV&#10;H3dex51+1haQS6Jb3a4LLdj9T1rznw7AZmR2Oflr0D9pW/t73wtuD8xyKy+/NcR4NQTwRsx7Yr4n&#10;iXl+uuceqPyHi6NOWeSnDqkb8I2SKCvVuK7Dwsxjh+dfpmuas40eVQy/dOea6O0ANsVH93tXhYeo&#10;3UR8vily0z1/9lDXYLP9oDS9U1C6aG30+3mnWSOwmuGLkbFRFhIbexbYpJADOueOD9PaxrXxZ+Dc&#10;t38QPBviTxb4wGqX502zgutchjdVN5FHJlo5ZJEZXdAFLjeJFJygYr5j/wAEiNW+BvhD4j+MvGPx&#10;98cR+H9NGk29hpt9fWpkt5ZpZCXhZsbQWVFXaxAYNivTfGeg+Fbjxrq+t+F/iL4LSym1STU7fS7P&#10;xVarMhaTMYAZt3yrnCLnljwcjHjcWY6tgaMKtK8nfVRep+L8VZlh6eO5FTu4rU9Vl/af/aI8EXdr&#10;out66NJs3QJfWs+jpcXlpc5H+jvJsMcw2neG+RgDtcH7x6XxX+0l+z/o9w1r8TvjJpvgXWr/AElb&#10;a8uY5ZYb9piMpIB5BiIdfLDbMjcxySQK8g0O68RXmtr4k+JrW01iq5ml1nxXY6fcpLIUXzI7eeZZ&#10;ZSqrGdgwzg7RgkV6/wCNPiT+wVovw50f4tfEnRvFN8bxUvNHWFbd5LtIX8raWZuIi4YMpYZwRlhz&#10;U5NisPmWGdepUlHq1JvY+JdajiZWcLHj/wAaL0w6n4a+HvwLs/B7a5ceJLebWPGGralcq+4Q+aIp&#10;w/l+WJX3R7ApBLKpwzAHH+LXw0+I/jfw9q3hXxH8bb46NqWpR3Mmj6Tp9lo8NtdDdG8cytLtdFYB&#10;wwfc235gGG2sj4m/tDeF/E2j33xS8GeG7rwt4V0nUEsbaO+tla6bIXG6WGIRn5j8qljt3YLHiuhg&#10;+Mml/E7wBY+Hr/xFbaJdWyiTS/FEWnwX7Xe7YQJ1QrEsYO9QXDyDDHJGAPmsVWqRxE4UYQgotyU2&#10;naUX21OT2nLHlhE5LwJ4R+IXwc02bWP+E+uvFVo1utpdx6VIztGnMcSCHIa5A+6dhzgqygAfN6t8&#10;Dfjj4H8MeBbWDw/Z61qlvaTulnfXUkWUiUmVkkWNsxSBz5flkGQnJO3Bq1onjP4LfDHxJYyfHz4h&#10;+H3kvrWPUtN1fTdkNq8bGSOYMnylGG3ADZC7mI4ZQvx18e/2jfiHr37fniHVfCG59HudQtYvDem6&#10;FjVLe8gkiCLNtR/LClELEDBU8Nk8n2cNRziOV81GrCU278uri/1WnZnTRw1TEU3JNXXQ+vtQ/aXv&#10;PCkcNh4X8Mwz2/liGJb7QpbWaHYxjfdlkVhlcgqoABH1rl/Ffwh8F+JvEEniJfEnh3T9TeY3SXui&#10;wXf2lJmXCKMqyOVLNnBIIAbgMc+Z/D34tfF+LxFpfhvxP8G9SuV1q18qPW5oXMNkofbJcwxxgRKz&#10;BiQ0hcoCNuclh6Z4I+K3i39mfxfrnws0XxjpWvaWbj/iR61rGlIbzSJvOQyFlaFzcYiLhgFbcdpB&#10;AytfO1o59KTlmM4wptrR3+5eRyyVWn8dkXPBXiG4+Dljcal8QdE8WX0OkTQwtqC2Pn27feWKRXhd&#10;0dWMW5XJKsGABJ+VcP4mt4SufiZo3ir4VfG3UHsbnTXn8UWVxaSNJPMhO2ONGSPaZEVR5W4nduJG&#10;Ov0Kng6L43eH55PD3x/+H0gvrNLPxBY6foaQzy25ALOsLKjrtZjjYAQp5bqK+fPi9onwj+A/jr+z&#10;/iB4XurzwTbxra3lwNKEzi8J+7HJG8W2XYMjBfYQchzxRT4UxUarlhoLkk7uV9Ffql5kxoy+KKPT&#10;tB/bh+F9t8No/wBnzwz4WX+27i4RbDUtQ0mcSSXKz5VXaKP91I+M7sMuTyc5atzwv8TPhN4P8O2P&#10;iv46fssPrWs6xJJb+Gte8Q+HXit7CzhU+XC08oO9zM8r4UrhZEweefJ/gp+0R/wTv+FmhalqFr4b&#10;8Y3GiQKz/wDE01SOSwnuApAUNJs2u2wqMhueQM5Jo/F79rn4T/ES3Fv8RL6DUtF0+zU+HbgeJHhM&#10;EZUBobYbpI5hkbSzRsx25HHFevWw1bAUY4yVpTjHlSS31CpKrR1tdmtpfg34ot8NYfin+1BDNqKf&#10;bYo00exQNJa28UYCAuithFDD93vBIXk1e0nXf2mtG0x7r9jv4b+LodGv/KVZfDnhSS8hhmUeXIqz&#10;eS/lSEA7iGUlSoPc1xNt+1b8QfAviCx8E3fi/wAbafC5jh8OafrGnlLC+LDcIRNu2ShgNowhBxzg&#10;HFfR/wANv28fA3hLwL/wjHw28M2aeJ9SaS/8Q/2Lcpa2sd0QQ0a/I24xgbWEYKg7ScZ4vAYiVOt9&#10;ZrSdKmo6p3fzHF1Kkb1U0jivETeNviRoV34A+J3iDVNF8SxtC1r4Z1zw7cKzXHlRh/OcyOwQocq8&#10;kIZWK8FQCPYPAf7Hlz4F+Geh+J/AMFjrVrHYrq2oap4f1RFuJLr7zQPDO0a+QIyiY3oThiVBOK83&#10;8X/tN/EHxN8LdS+M2o/CzS9aj8O33laxqNrrQa6s7aWPy1dlI3Km5l+fkMyhdowTXj2kz+JfjRpF&#10;r42vvC15Jpt3dRtp3nasNKtGChVXywzRq6KAuSuQzBulcVbPqE3FNSrU5O65YvRGX1inGDerT2PZ&#10;f2mvDvgfxPPcfFa8/Z1+I9/eeJPs1vrCjXtO02xtlt0VTKs0pdAw8pSsCyM7bB0BrvP2D/iz8P7b&#10;4Zz3WleFJJ7XSY2gt76K7t7xZv3rEguuwCXBJPylflOGbG6vGfAdr+0ZoNreDSx4gstN0QCa7Gra&#10;lHJY2yE+aCxuCYpMk7zndgeleheE/CP7QvjHxTceIvFmhR2NxcSCXUvtljHZNJDHGWB+zRKokAX5&#10;j5anKljnk46srzzBVcZy0KU4yfWUbJ+r2FSxFOVRezg1I2v23P2jtNg0JNI+EtjHo0PmQrquqMpj&#10;AmaIkKUVGGFRX3McFTIqDOSRT+G3w38PfFz4n6TafFvxVq3iLTV8uGC3sZJl0a6uJYftUSAfOFQR&#10;W0gGCmACrY+7VHwj4P8Ahb4sufFWh+LfGuk30l7dPZ+EvIENu3lFTvtysTFZW+Yje2WPcg81keKf&#10;G/wD+Beo3dl8eX8S+HdVuJIrLw34V0m6niupJiXOT5fyoyi6+92UgEnOK66U8ZLEc2KUXd6NS0Om&#10;UZTkr7dj3/8A4KNfDn4vax+yNFB8LtD0VtK8M65a3usaKzmOG/0yNWzZ7YweNwRsFguEJbIzXzN4&#10;E0e48UaVJqvwk0a80+1mhWLxBpeqaLdRXWnxxyg+bZmN/s+doZRIjkEbSOSa+m9G8ef8Nhfs6R/D&#10;v4Y/HS7s9ShvYtupfY45ZNPmt5G2QXi4GclAWDAE7c5GK5Txvof/AAUEtPDEnwX+I3xh8L2On3Nk&#10;BdeJLXRVZY4iJMEFo1Xcdmdu7OD143V6Oc061aS5Itwa+yk7O3fm/Q6XinKUXCNrHkmt+L/2HP7K&#10;Zbj9qxvD/iTVo4lNl8RLWIbGXAWCSJo1MAB4yzcAc5HFS+I7/wCJV94NsfB3wm+N9svjZtWvxrFn&#10;DqRLXFtCI13pPKGEEYRd2eA27Octzgat+w5pSeOLTw38a/jWi6JqFjd3EOtXECbImBjVWKzyJGFQ&#10;SF1PJ3EAhwc17t8GfHP7Ht14Y1b/AIVV4Os49e82G2t/DusrDpzXqh15WSISORwSUO4kYGDnB5st&#10;q08LSvXkozs7K/5m9GrDmfPq2eGeP/2m/wBoz9iX9nmb4l/Hf47pHnUksdO0/QbhJvNxGH2JO+7z&#10;JVZZCWU5wyFsCvj/AOL37aOp/wDBRbxT4O+FE1hc2epTXUs+h+LrnztSvtPj2yodyWaBxEXXEu7e&#10;EUK47Z+8/F/hvSvF3jWz0KP9lPwjq2i6s9vLa3GvaZM1rcu2VYtJJL5bFdzJyAyg5+WuV8d/8Ebv&#10;2Rb3w3H8QPgj45Hwi+I0Kzxk+EPHEjaTMrSZYFp/MKKwD5WNscbSMGuXKamBzDMKk05qUd+Zvl+V&#10;9LM6MtrZfT5pVObmV/Q+G9F+CP7SPwR+G/i7wH4w8HfDvVLzw/4kW9fWL7xXpKyS2cyoxeO3uJ4y&#10;QZFj2bowGMhTBIFch8d/jF44+Pek2Xgvxjeajb/adD+xvo1ppEkcdlGAhE32ZTlnfDSFgo6J2xX6&#10;O69+x74VuvgnfeFPiF8U/h+q3bafpemtoHiSK7+2XQmjHnlpFeSKYruGMsgyWJTHHzT+0d8B/wBu&#10;L4qfHvTdH/Ya8EWHhvQ9H0l9H0nRZdc0+G7gSKR1lublJJCHy3zbl3bQApOQ1ehz4dzinUjGTeiT&#10;v8jto5msZUjKTUbdT4Ok+BGreGjB4x0N9QtdLuJ7q0h1DXFK+TNCuHkk43RjgqImAdiVCg5r7H+E&#10;XjLwbpr6d8IviL8VPEWkyeLb9IdWn0HTVSRTBFb3C2zzXC8F3IbzMPtLbcN8zHofgh+xf/wUQ8K/&#10;G9Yf2kPgnNqul6pbtZ6tqF9rlo9oSYElEsSwM26XekE25QDtXO3Ga8c/ae+F3xJ8L6DF8X/hh4y/&#10;t/T7bxBfWt951vlbee33bWRJBlAUT5QN33Ac5wK6Kkpc/JJanZLHP2nLB/PufQ37Mnx7/Yx8XeIP&#10;HWkwS+KvDdtNod9JrHh++vIb6y1sQH5vJWJFaC4+ZpVdCF3blUcqK57xfJ+1n4U+Lmj3XhJbqfR9&#10;cureXwrf+FY3jjaw2ybhmVB9mkT91mOcqxDluVxXzJ8G9Y8Q/Ei7TxBo/hvRcaes0c1vYxrBdRs9&#10;v5UbHgB1MrRtkAkFQCMNmvpT4j/EvQf2Qf2dF0Gz8T3F74r8RQLcXszX7TvDI6DFtGSSERf4sHkj&#10;8K7ctytZpW5Ju0Y6t9jgjhp4mt7O12zl/wBq/wCJ9/ofgjUNA+Kvxgkvte1K4T7Vd6KiLK4SNowk&#10;0oA81cM6hcYG45ZuMfn14g0d5ruZre5aSNmYR5QDC54rrfGviTxf8QNdn1/XrhpWmf5N2RsXPGB9&#10;Kz10yaJj5sLNX0FSdCnLlwytFaX7+Z+hZXk9DC4VRe5iaV4IuZ3WJvlJH3mrSn+HYjt2le7jbylL&#10;BV7mt3Q9PmnfdcRbVX+7VXxZqsew2NkAuPvHNCxVaUlqep9So2bOHKsbp1CHEfb0NTW4zcqSOR05&#10;q5DYXEIUbkdphum+XOB2qGW2VDK8HzQspCM3BzXo03zJXPKq4ePMy9YSx283mNIFkDY3E+teieDL&#10;jTtB1GFmtfP85kaSFfmO/Ofy+tea6dp0EpjtQx85vmb+Lpz2rrNGiVZftNhKPOSVFby5OM+hzXsY&#10;OpKnJJHnYmi/Z+6ez+HdfsJLq/1O7sJIb7cJtNmXKLGFZGG0jlXA5HPOelfa/wDwTa+MV74q+Ly/&#10;Cj4k/GnUtE1i8aNNObyBPaa0Gz5iXAZ1/eFASsgy24gjLKBXwP4T1Zru71OPxDrMVnEtjGGjmQsg&#10;2EDcv+1xXpuk6VDLEfFHgXxdJu0uG1lF1I2HjlZoiNuDuX5sMCM7QhB4JrszTK8LneB5KnxR2e3y&#10;Pm8Vg7y98/af4ZeBvFv2W81L4qXXhVdOsr77PJYvIklxu2MDHvHMbKwRlVuSDnBLAG14fg1r4fG1&#10;W6t4dJuPEjnT7PS7uwV1lleOSVEOB5kaIocnbtJbliOtfOP7Av7U3gj41fCi88WfEDWblvF3guGQ&#10;a1avu/4mRQN5c2WJZGKgqBGSxJ2hSOR5/wCL/GFn+0j4v8SaRomneMrD7VuG29SWKW2ZTs3oCnO4&#10;OiD5QQAx6A1+LZpKnklRe0pR9o21pZNrz7nkytF2PVPjZok/we8dQ69o82pQ6dYs0NxJ4dMi3XmI&#10;h3yPGw8uNMg4UuchDwTXtHwM+Ampf8IyvieXx7PD4g1jzru3XVFS6ht4ZChQukTMOVBZQG+XeoCq&#10;MivGvhdpXi7Xfh9Y+HvGuqz2MmpaQ1uzamzRXEZWXZDLLJ5eEfaM7OCx3K2CS1dPr/jvxr4Z8FWr&#10;eDtf1jShZkw2c1jrEI+2xW+xHaeZlkkR2X97sjjxH5iqS4AY/IYHLas8VPEqnKKvdJN8tn5bGNOM&#10;MPU5zb+JXgX4peDfiToerfFLxVZ6heWlgUsnivnWG9bEYBFvGhVMMRncynOMcZxtr4++Ier+EdIj&#10;8fa3Y2N1eaa08cd1Z5mijidnZFXO+SRECsEzuYLxXJeKv+Cg3hzwdd6X4KbTNV8VXl1pfmxx6hIl&#10;60lxtBOx9ibdp/iB+baDgdKn+EPwN1T4uajcfEvxN8atSsbrT7dpbfQJtPSK3tJmdZA7Fv3kcnyl&#10;AVkyyqCCQcVtVlh6eYPCNyk5bJrT7z0qOMjJSsdpY/FP4gaH4Xh0jwTrF94mBsYTZ276LIbmRyEI&#10;eLDqmeR8jMG4PAFela18RfjL8P8A4M3Wl+NvCGoWt1q2qQ28lxp8afaLS6nH7vdGrkbQ3Vg5AOfT&#10;NcvqXiTVPhfqP/CIfE1rPT/7UFtFZ69odu6ebcOclmd+BhTw4wP3nbitL44fG/4ZXMMPg/xr47l0&#10;+e01OHVtNe4unO62iPy+ZtjUhHUYwQxG7Izmvo8DUo4Gk4VJKNlr5H3GDzOlTw8HOS5dmN179p3w&#10;D8O9J+w6r4hsYbqGNGjElrKqyyglQuWjKbjwODlSQSMVzutfE7w94s+Fk2o/Cm/t59Y1Wza70XTr&#10;eZ5/3kjsqOCPmaILgghBjy2AOa8q8afB39nLwjoa/EaKDV7mVcag2o6XI7LcSTBwLVznZNuZcbcD&#10;lwD7dX4H8E6T4TXQ7Dw7e3lj41m0CK8RWu44FnUKFEaxH5ZFLlgF6KW5JzUSxinH91JSUtLrzO/M&#10;swhLC3h8LOH1DVvjt4N8OaT4U8UeEZpLeFpru51A6xJaxQwIgUpKpZS+1Y3cDcGIPqa4Kewl+Jl1&#10;qXi231C88Pz2FqtjHJLdpDZTIzsQ8KswyjM5wxyPmxuzXvPx28EJrtvo+nfFCxtLWaFZL2/02LVo&#10;Y/7QhG5VglZGaRVBYcqF3DIIrLvv2cvEGgala6nJ4H1abTptPigjVo2+zQRby4hRtvCD1P1zwK6s&#10;vjy0VSXu8vR7/wBM58HjPbRSckeS33gbxD4ZvbFrXVbe6s/Ijis7SxjiDNGQOC0L/MBIzchcg/ex&#10;nNN1L4VeH/FENtc60/2SZYf3chsVmZkLE4Ylgcj3wfzr1TUvBHgazsZpdPt5IJmPmrDIWC7g+7BX&#10;gdQCe+R1pw8IQW8a32m31reRzKDMGtySJdoJKlG+6fcZzxngCvYpU07noRqSPzB/bE+K/wC0p8JP&#10;GcPwf+MfhzU9W8MyXFxeaFr2tiGRtThkALG3mid4nCgZIjbIwAQDisfwT8d/hd8PdZ0vT/if4a1i&#10;S51mGG5XUNO1eOyMUETbUty0qOrRgeZI2WXAK+led/BbVfF6+Bh4d8SWuneINJvLVprXSdTnKvHJ&#10;CMvIscjpu2qR88bKx6ZYcV3finS/AHjv4eDVfHOlvpulWcyCa80PDHUphHhIIHcuplQ7wyI4QA/P&#10;gAA/P1Mtwcq3O476NN3uj4mph6cbKwus/t4eIptdkj8EeBLi0023Vplk1C+aaV4FZsO0m4ru3I3I&#10;AwByMV6Jp3xQ1nxlYWfwq1PQtUtdD8SahHquuXOjQiS8jubjy7hIypA2qAEJOd3X6V4L4P8AH/wh&#10;0XU1h8LfDW20nUtYXybXWPEOqLfywFgVbeoAgix8uB5TMN5y1U/iNY65dJfj4dalfeJdcmkL+Jp/&#10;MZ7d2G9WVpNygvl26MVxjuKWCyvB5fKTw0OVS3RxOjRVbk/E+oviJ8G/h3YeDJ7fVfiVfedDJ9nh&#10;1y8uSEuVXBihWylhMkkuFb5lKqudxY/dPmeheMNX8EeFtU1a3+LNlfSWtihsdFSIGXS52bhpZJlA&#10;bORGzqnYBSpwa+bvCMHw/wDEGtL8ItWsX8I6tMx8zU9avpfJScKCN8SqMZAAXBwcjJIJr121/ZX1&#10;PULOTSvBfiuDxBdW7NC2rzMsEADR8qGQFiAMnBySR1xUY7DYSOHlUxHLFd2t/mdUqPs7J7dzpNK+&#10;NXh+dtO1j4i/E4a5qGp2rSXDR6m9xLYsGOxolcsDJE6qQo5I5zg4qx46+Jfwk8SaFpLeI/GUayx2&#10;NuLSa2uDZ3CiOQhwf3ZMbMhIJ3HLI2F3EY8t8VfCPx3o3gLw1ol5NoGloL6WOO01a8jhvppBJ5ZK&#10;tPIVlU4DBQFbB54r3b4EfBX9lHSvCOn6j+1n8RbzR9Usby7VdN8K6lZs1xbsjCTesqOQ2zdiNCzA&#10;kldvBHLDL8vrVoyp1LNrR6lTpxp25dTP+C/xa8G6v471jV/GesajJJoNjDLHE1xdYiw6qdsjzB3P&#10;8SgZyoYgYOB9K6D4++CXjb4Iat4e1T9rLRbxr6eS8htdans/Lt3kbKsYbkKdqgZKopY4+8a5L4Te&#10;Cf2av2qPBn9lfss/ss32h6LDfXGnXWoeJNUfUmukBOxixYGNyCxwoAGeCSvPeeKv+CS1j4e8I6f4&#10;38K+Efsy6Wv2i60/R9WA8sBi7t++D7x1ABQn5sAdq+qpZXGjhW6tpRS+Lr56Hm1PYSrWimmj5r+K&#10;n7EviPTfHOnaZefFGxt4dWa4uf7as7ALazW+4gGPa5w3JCptGSuCMYNdp46/Zu/Zu+FOm6Xq/wAN&#10;fGPiK6t9D0/7TqUfiDW3uYNSvcKwnn+VI4FVgoVIU5Od74HO/wCPPE/irxH42vNbeaNtB8O+CIbS&#10;S4vdWhRpLuZ4fMZrlwDJ8iybQoUAxrhRjB888by33jPR/wDhIr3UNT0bQtNhM2tRtCk0k3MbR2pj&#10;YBj5g3YYMvCMT2A/PcZiM6+tQp5fZwk9W1qkuh1SnilotjvPir8UNS+Mem2PgL4u/EPTbrS9TsY7&#10;m11PVoPsE1uzGF2mtSR+7hRZoVO5tzbhx8m0+X/G34bXEv7N2jxWtwssdtujjmg5jdVYqCpPVSBx&#10;7Yryv4kfFLR/FHiK9Z7GGz1G8s4bvT47rW1tF0TK5e1WF2CurMwyoXczKDxxn0b40a58TvG3we8K&#10;+A/ht4O1LUIYdPR766tbdjCG2gkbzgDk9z+Nfp3BWAdCNack7yX6nr5apQkmz41+MmkP4TsBLLJ+&#10;8ZSVVm5xivFZ7q81zVPsdtukkdgkaqM5YnA6fWvW/wBqTTPFvhWaOw8U6e1vPJD+7BkVgTkjGVJG&#10;cjp1q/8AB74I2vwt8FWPx1+JmizXE1/ltB0po8IseOLqZmIAB/gTktjdjGM9+LjGNa17H1dSvUjT&#10;bjFtJXsez3Jm8M/DjT/AvirxEbPUo9O+0/Z4L2RpLK2CgrA7/cjyRt2oMljgkk4ql8FNDs9ftbzV&#10;9W0a1ay86Ef6RG8m0xkMQu7OWPAGByWx16ee6hf6j8Qtdlks9LutNgvJ2N9dSxzSK0i4O0tg5wGX&#10;5RwMjjPJ9I8Rwal4b8Hvo+m28PmJbSRWsVvND5kLKGx8rjcR95i2cjJ6Y48zMK1GjRVOk03N6nr8&#10;MYPOcwxzzLERlGlTj7qfVoj+Jvx5+FNpqzabYeELS6eAlcJbLtQgkkcgjJJPAJ2jvXA6p8RfAvjK&#10;z/s+70ibS3EyM11ahXzgRA5QKARwzDgfNyetebtfXduLiO3kjjvFVljW8+TDZ5+9xu/H8ap6Hqeq&#10;o15a+LQ22KNWikZQ2HJ6b1/hx2ziujD5TRpU046vqeZjuMs4xGKqN8qS05batHvk+j634d0NtZ8N&#10;fEqXUtP1CNwLe5jBXmM5UBScdjwvUDn1wIrPwtJolvL4y8LP9qzvg13RboRSxNj+HrHgE4CkBmAB&#10;LHmtX9lzSTrFhfXEdjczRTXltBD5K7k3GRXYfdK4IAzwcZB4r17xr8TPhT4e0ldM1Dw5YXVvJGEW&#10;5khWSSRlO1yBghsAkZwoBwDk15M5VaGI9kldn3WXSwuYZbDHV37PRr3ndeqOD+E/i34jWd9caHqG&#10;pW/ie1s5CYYbpQNQCH5t4G8M6gLuOC4zjgV6Do1j8H/itbyaOttp97Cs0yTQyn9+jFuZQcK4KsGH&#10;THznn5SD5Bqvir4L+LEQaQ50HUbd3+yTLZ+X0kICEB/uAEgE/NtwRVK4sNa8LJJ4q8W6LNqFrcOJ&#10;LXxh4bvy11ZNyoL7CA45wyyKWAwA2cVFTC1py59Ys9LLs6wuFp+zpONRd77L1K3j74a6/wDDPxQd&#10;P0vW3e1mkdrVbyMqu1ZCuPM6dCjA8ZDZ46VBb+NdW0Sf7F4jge1k/hWVCAw9Qe9aXiPx5p/xN0i3&#10;8KeJo4prx2K6PrkduVj1GQAYLZ+YOwIDLkknkY61wia3rXhic6D4w0a4mseV/fRlvLIbBIOO2Dx2&#10;xzX0eW4pqiozlsXheJq2Fxzof8u5bNa2fZ9i78Y9bl1HwfMV5X5WB/4EK5z4e3ErKrX05VSvy+lV&#10;/ibBdW6x2WiytPZ3XzxDOTjrU3gzwlrWuvEl5PJbwKuWVfvGscyj7aehwZvjlVzBzavolpsehadc&#10;aMJVijvV3em4V12kizmsybZNzKuPl+bJ9Md6w/C3wg8LXG0C2maQnlyxz+HNdHJ4BTStQs/D2mXz&#10;k31xHBGGYZG5wvPt6+1cNGlHDfvt7J6Hi47GL6u7q2jZ9sfsRfBr4H+Ef2cbfxz8X/iZd2LeJkup&#10;9PsbXR5YYWVUOPOuwuZQAquI8rgn5SSzY+atXGgeKPieV0n4t3l/o9tqMjWt5a7h5qQL9o3sVYnc&#10;4Taqk4BA7kmvYLjWlvNA8QeL/hxpXxF1iz0S8tdPt/D+n30VzHFCEORu8t5beIAqPNQbmGVBBBYe&#10;C6WPiTer4i8f6r4JubGyjs7+VoIrd5Ftma2eGLZvkMnytMrbnznZkt3rwZSebR9rToWv1P5/xkqe&#10;Mxc6snrJs7L4teLdItIofE+heLdM8zVIVdfN1BEuLhZYVkgnCM27aJEj5I6I/PFa5+CXxg+KOgz+&#10;OZPhD4u1zTI2SKC40bSru4mKrIzh1jQEiHB65KjGdoBJrxbVvHnhDxZNo+qapex6Nqlpb/YItduo&#10;ZLWK2jCFo1eJI5SQSZTlSOHxkDGOm0nxP4/+B/2a8+Df7Tupavca5cILW38N65MHhZ93mHaMjYDu&#10;PMeeRzwa58LlFKlHktYx+p0+h6F4G8M/FfRvA0nh/Qfi/nQlmuZNZ8KzXSNbzKQMxPuO0M20qTuJ&#10;QjIGeK9Isv2kNM8RfE3QfCPj39n7TtD8D29vHZ2OkeFbOLUEdmB8uQ3EXlyJLnJxxwW+Uk5ryv8A&#10;4ap/bB1zVYfhZ4K+KGu+KNYvkaXTrDVdJkutVhSMebNhnjXHCkhiHXaDjBr0z4R/t3/tr/DX4kWs&#10;v7SNtH4Zttcu9x1bxV4Heyt4FVNqOYkhTedwUEhh1ywzzXdh8uxFOUo1vfh2cehy1cPWjG72PWvi&#10;74T8L/Cz4fWfj39nT4h6e1n4qYiTR9R0kz3TC3BSYtdSrIY41b73yoFOCWYKSMf4Gft6+G/C7zeB&#10;PjR4E0+80+3vNtwutaeLO8tAMAm3ngx5w2kdd2cg9Dmpv2jf2mdK8I32ly/EP4xeCb7UPEGnypea&#10;dovhSJyyleFtxOZI7XzgFWaZ1cjB2LknEPhv9jbVP2h7nwrd+AvC2heDfDeoQTRaxr2rW1q1sNzq&#10;LdYcFfMlYkqIwwHyhgQCK58Vh69bGKeBnyNW91LTTy8+pz/V60Y86Z6L4x/a1s9V8G3Ws/s3/B66&#10;v/DN5LIsutahof2uWBQCEKuD8rEBi2VxyMGvmfxB8VtK8WxXviLR/gz/AGhrzSM2pNbvJbqWRwHl&#10;Ilm2IuZeRGgztbhACaqfHb9m/TP2bPiXJ8Pvj7oXiubSZL/dp3j3RtLf+zb2NukbxTBVXbyFdHHH&#10;3kbO6uE1n44eGvAetT2nwl0qTUI2Zrtr+a1jM0OnIf3bSBctvkG1cA/KW5PO2uDM8HjK+LjHFpz8&#10;unyXQIYSdaonKPN5M9K+DH7XXxI8AeJbNdf0ZoYdLtLhbnTJPDihrSCVoDDu3sWVIyjbn3kkfia9&#10;Z+IPg3XP2sPEEZuLCa9up9NWSPTbm/36LLbyHKSrGw226tkkyKxLZwTxXxP8K/jtoOp6rJoPxb1D&#10;VdJ0eTS5pvtUbCST7WitsjZZOCpbjdu4xyeM19G/s7fF34Y6JaWHjzU7VPDNzb6bJEbyG/WGNZPJ&#10;ZDMrF3iuUBbcyksuSCcfKTwY/EZnhK1FpzhS5kmlqreaKxFHFxqLkXKl21OXsPgN8V/2dvHGueGb&#10;H9kvWNes/EixQafb3EyPDAIy0gCSFmXdmRwIpAQQ/A3bSOg+Inh/4H+Jb+Wxi0O6+GGvWulrNeWc&#10;0j2q2TZCF1huI+VVyMtDO2AwJU5Ar6P8HSfs6eI7C80/4vftFaj4q/tCO3CTS6FdwyReTyDE5Vvm&#10;8wuSSv3s8EAGvM/iRpPgDxNJrnwmU2uopqVxZro/izxZp8UfmwxbXmDO4Vk+WNck4/ifg8D6Z18t&#10;eI5I1o80tEnJJ/MmVSnWX7xu55TrP7QzfDzTtH8F/sp/EbUPHGmSKv26TUvhzDqEE948hSPbLcea&#10;QrOCoASNicFcjmukTxH8Tvi/r93pMPwg0vwrrlm28+MIPBcNjHLII/3sLMscbOmFCjggknPTNU/C&#10;Xwc0D4JfEG+8M/s0fEHxBoeleLvIjvjfX0dvaS3MakL5wvGA8hfMGCSGGepIGfdV/Zx+Peh6nbwa&#10;0+g6zeX0aG1m8Na3DLGJCRjKXMkeMgM21ZG3DcRtFfPZtUzDEx5Mupqryu07y0T63XYzxWIp2jGl&#10;qvM+aPGviz9qP4IWGuaf4h+Lnh/SfDHiDT20zVLh7eFY7iN0LfZy2xsmQxsAQQQN3cCvpz9mb9uD&#10;9hX4Mfs0aDpPh1/E1x4itrIaXrGuS6Ks0Md6iAmIXbkRpCpJ2PwNuMkkV5frn7Cfxu+JHjfUvFnx&#10;a1Pxyvh0R3ls3hNLUaXaXE0WRFHFKWZJAWXcXxyqElm6tuaz+wr4LtPhnZ2Gk/B3WtDXV7pLNrjQ&#10;fFlrcXU8zDKqyzWyMwcjASPeXJbaccj1crpPA0YtUlGVtbaRT8jalTwkqSv8Q3X/ANtL4VfFG+j8&#10;L6J4SmuLm+edrBdL06S61J7yZdhbPmAs4G35drBQQR2x6J8XLL9oa6+H+ofEXTV15LbQNNt7S0u9&#10;W01bGW1kO1WjmtkwzDEiEt1bzASTkV4r8Mf+CVP7bU7bbf4jappNnHvvF0GHSAly0JDiM3AJBt5S&#10;MBly2D975ga90+Cn7MfxL1Pw/b6V4n+D3xAtfEsAMja1ZXV1JBcogVEKuGCCSNUWMo3zAR8AAZro&#10;WRSx1GMK6bTfMmnZL7jlqYaFOXMmeR+Cov28ItI03WviL+wtrvii4uIVNt4z0fS77T4p7ePmNrgh&#10;BBGCmz94yrkJ97NJ8d/h18Wvip4U1zxRpfha38Gtpzm6h8QTahZapNKx2XEds3lybreDGxvkRiVY&#10;FywGB6Z+1R+z/wDHD4peKdPsdc+MniqfXLG+kj03R/OOmzTqQi7YFAMd2gCjBjQgMOpOaxrPxN+0&#10;R+zNPa+Hda8N69b29vrAu9P0bxFmP7XNJDbBYnvDCEKArLgDbgAYyDitMVhcHlslQ5PdWt+l/nY1&#10;fs1FOKPP/wBkrwh438UTaf4p8MWGpw+JLjVbaXXNV8FzSXSxJJ5jTSndMZCQyIrMG8tSwIzyK+tv&#10;iz4osvBWmt4S/aA+JXjfxNZ314brw7cXFu0a3salf3Rnim+crk5aIRn1Ar5/8W/tMeGdT8W3cfga&#10;30/TdS1LT1TVItUjexubG7EqDbKwUeZks4wSAQO2flz/AIaeFPizrP7Scugax8QtDWBtJW5h0mxu&#10;JfsltJcMrNEkgx5bLDIVZc7iVUbic18zUx2YUcROjRgtWrNO7d/JEcyW259M/EjwF8EbHd4yu/jj&#10;JHDHo8dyvh1I4JriWJd+Yysjb5I2KDAOdignuxryPxV4X1rTLO9l1jSv+Ed0tVkuNW1Aak3nwxb9&#10;zK0hwV2AKuemVO7NEGl+LvhR8RpvhFYaHa63f3UKWuhw6lbyNayvJtaGZ3dRlCxjjLDbhZGGQcGu&#10;q+NS3mmWsngy1j0+0sda0ZbM3msR3n2eSOSQqJYkjmXa+Az/AHx90bU3AlvWxGDweOw01VioONtt&#10;LSt19TF/vJWStY2/hR4I8b+PPhzrOj/C7xVqng+1t3SS9t77UgsMpEO5VhhDeYodsL5m5VYgDBAr&#10;xrw14w+Lf/Cb+ILj4S6ZczR6GvmyR7JLiz8stv3SJIAZY8lQeGJBHOSDXMeJtD8ZfCv4ow6L42SR&#10;NNk0tZrHWHs1WQXwkEcsRcEGWZY9kuwMrASjKlSBXdaB4z+NOn29jeeD7ebVNOvrZ3jvrPQ57p2l&#10;+0mGQTpbqoeLy1DKqguU2k7gK+TrZa8RioVK8JxlG2sZbpeX5o5/ZyUtXZHO+B/2p/hFq/je+8Qe&#10;AtNvNVurC1uD4mWTSUtFX5ljkSJY2CLEN3K9dpPVs56r4b+MvFP7TXxVfw1oEPhGyvbiGbXrWTTx&#10;CyW8PniHP2i2X97MMqzIV8wMzbip5rsbi6+Jmj+JrHw5o37PTaHBqLQ2l5daTpYldmMW9mmdctKu&#10;2DcNyhk6E8ADjPG+laRD8X9LuPg3p3giPS/DWpPPrF9N4ut7Q6i8g3YjQSpLEQzsCAwbcNv3cJXT&#10;SynLpRnWqXjByTavbbt3fc6HKEaPLbRM+p9H/Zz1fwzZyP8AtIfEu01bT5ZLO9s4NShWGLRWt0EZ&#10;nE0jH7xEOCxyBHsLEZWvB/Ef/BNn4b/GS98R+DLj9sLwz4fn8SKjRaLo8dpJFfEkSwXgiafIdgxG&#10;6NQXGeTWNrXxi+LHwwSTxna6Vo8mg6lqsiWurarqklx9rj85/nJkueFDAruARQele1fD/RfjDeWc&#10;fxP1z4DeG7KHT5o72zuLhlkh01VieRrsRo7SPuLn5d5BLq3Crk+7Qz6nWqOnToydttHt67HZ9edS&#10;olGNrLc/Pf8Aao/4JR/E7/gl54l8P/tEp8WNP8WeGZdUmivPs9mbWSOaSCTyoXjJbMZ2feL5yg+X&#10;vXxx8U/iFqnxS8c3Gs6yqQx7mKWyMSqjJJ6+uSfxxX6W/wDBT39ofxf44+C3hvwh8QNTW80LVPFU&#10;eoW+tXGk/YlcR2szqEUBd8LsX8tzuLLHu3Nya/L3xhHeaj4zuL20hXyZpHKLEMjbn29q+2yfGYbG&#10;YN1aMJQu7NSVnc/S+GqcMTQ9vbVaFxNB0loC+/7y4WiPTdNs4cRwRnC/Mzc5q3p1lFHbRC5LBkHK&#10;sMYqHVWjQ+WrKO/4160YqKtI+vimjLvvNuEeKBI1UDnC44rlLuxkPmKiDLdS0YOPxrqprp5E5kHz&#10;N7VnzWjuC0EsiqzYk2/d/A1j1FPY4y2s2nucyNh2wNqnqucf1ptjpayqunukjSecwaJELE98V2cO&#10;gShJr2aeSOW3ykUu0HbyDkj8a0tA8MT2mqwzXGmvftO2/EeN8uP4wg5AHt17CuvD3qNJHBUiuZnN&#10;6X4a0TT7tb2zkZtu0TRt8uOM8Hp/KusTwp9qM2lrZQWu5VnguGY4XBHJx16+vXPcVa1nRY/B9vNZ&#10;Wtws8MuJPsoVkK4RCeWUsfvEYz1BI4xWXHrt9e2T6ZcapcMizeYyzRhfMyehx9K9WniKdFWZ5k8N&#10;KpJuxehuLW0DRWF3iSZfKaaG44dS38Q7g16l8IviTKlndx+MNQxLaxslu8P+rZihXLYAJwuMcjHv&#10;XhM13pthawtJZ775fl2Qt8oUDj6Vc0nxbfWVuun29wBBcPvlZh/y0weM+gruw2ZwlG1zkxWAs07H&#10;1d+yb4v07wF+0v4P8Q+INfK6VrGqQprCW7bDGZFKRud3y9XXnPHNfoV4l1Lxf8K9PvoBreqeVcXD&#10;C2uPtRhmtYfOYyIxZ8ptAOSMkh8KD1r8e9D8ZBfsOoaFfyNeW9wphWPqpCsfk4+UhiSM5HbByBX6&#10;8/CT9kX4w6ta6D+0R8VtT8SNJD4fhuY7G1vbKZtX8yFpUjnLx7IyAIU3hC2c55O+vzvxD4Zy3Nq1&#10;HEST5trpnyOa0fZzTWlzyz4ufBj9rT9pzV4Ne8T+ELjQvh/4dC3mi6DcTRJfaoUlY+bI/PzuCJWD&#10;hSuWUHPB9n+D/i740WXwd097D4K+GdSk0uxltYtVvFgk1NRB+7leSJijTuwj3OzIe7Zqp4y+NnxG&#10;+N0OqeJ/gV8UobXw74Z1C4sdb8NWthBcahA8bujpdKUM0OShKOpGABknBJ+avE0/iLxJ4T1j4m6/&#10;d6tdz6NqccMki6s+7Sm+YfvVTbKjvjHz4zk4Pp+c4mtSyXEU4U5T91W8n6rqjwq0+ZI928Z/tBeI&#10;vin4lk8cax8CtPvrXQ7dbe6Sz0/7MY5J94tzGw+cHZGw3RsY3GOASMes+Gfij4A8IadYwpotlcaS&#10;t1DHp7CYwzW4+zyBomEjnzGMm0KxdizNwRnFeLeGfhvM/wAOL7wxoniq8vpda0u3uo45MQ3VlZtE&#10;0nz5JUTB2KsWZckR981w2i6X8RPHF/b/AAYb4S/8Jppn2OG21bxNLJ9ju4rYEPPDJHJIqPOjshQq&#10;rMQhGW3ZHrZf9YqY7287SUk9ls00OnTqcqaPuTxl8XPgT8RLHR5PiJ4UUWOs6Yr2EyQeZFIq4wvn&#10;xhhE4y+c9CrHPGa5T4//AAVk+NPheFvBGpae2saDaLNZSZl+1PZqXbcI922cOAmCuOatxfCn9j34&#10;b+ENA+HPg/4ynRlEMVrNYaHd25e7aNMq1wpJCuCx4buxBrY8a+CtN+HT3Xjzw54lkkuLG3ZFgtr6&#10;GO+mujAzRW8cT7wRIDxGoBBG4DGK9PMcLg8zp1cM7N22TV/nb9T0aeMrKlKF7rt5nn+tWHhfwHoG&#10;n6Zot9/wklwlncS6YkMObkTAHyJ3hU7lTGcEgKSCSe1dQ3wT8Y/EjSR8RtS+E/8AaE1roKWOba1S&#10;5XClXaO3R2OTvYrlFG4rxuIqxpeu2EHh+P4k2MDx+MI23x6LYlWlaBchbYyMf3aO2Q7EMPmONp4r&#10;obD9rHRb7wtpmlfs/wBp9luPEFqLy5uppGYQychk+ztjacrt5XBJHOSBXz2WYNYemnilyuKaUE/x&#10;9Tvp4yKXJP7jy7x98KrfSvgGuoeLfiHcaottfCRbe0Z7r7LGH4iE6yMsTnhduVBKgNyRXpeifGe9&#10;8M/CBNQ+FHiUzLcaDHFp8/i61e3ksxHKyTs0eweagGCoYnJLBWOMVy+o+Lbfw7pGkeB50ttHkmha&#10;aaztdLkhZx84SRk3MQWAYBlPIzwKwpvgr47+H/xOa40LwTNefbrX7RqunXWtvbhCZcLsj80BTkgt&#10;8mAvUZbNe3Swf1W1WndOyv8ANHPOryNpaHbeEY7DxCIU1K5k1HULeRX1XUorNYrAxOu4y85Ma5LA&#10;kZGVOOlaGl6Lp19M0+kaG+pWTxK8Q0txMqE9wUPI9ewPHrVnwZ4JspLr/hHry1W18QQWsa/Yb6xe&#10;OP5pJSrqST5q5Z1P3g2PvZBrWvfC3ww+H/m2On2ukWt9Pcs+rWdu48iGfHIQB8oTnLI2CMjgCvTo&#10;1uTadz7LB5lGVGKU76H4DfDH4RfD7xV4Es9E8cfEu18E3yaO0enz6qVS1jj8wtv84MTG7Myt8yYY&#10;Jjcua9A0T4LePtSTwz8OJfifBc6bo+qRT3l14ZmRUk0uRkDxxsW28szbi46lME103i/4hyan4/8A&#10;F3hyTR/Duo+G7DVJo9Pt7yxt1WSLzAqZc8ylh05yQa6LwlYeGNWvdS3fDnUfCbalapFZ2OlzSXEK&#10;IsyFjG8YaWLeem9hjb8rV5eHq4qfM6itr+B24PL446l7Szj02uZHjj4HW+peI9S8J6L8H7WPTL+S&#10;a8j1C5ufJt/MKtJ5EZTdIW52p0DNtFedaB+01+zz8MvDUHgjwR+zXr03lzkT32ueItvmyMSXYCKN&#10;W3dcKQABj3r6W1/xB481awXU9F8A319d2Onrbx/2hpMqRmPexiLu7/K23GOAcdea4f4f6F4Ga9vt&#10;f+O3w68FWcCXBdrWw1R5rqRiSc/LJsTBJ4JJyTkYFehHGbROyPCeHqUVKUn1Pke5+GXxJ/aa+J+p&#10;eOvAHhVb2OxhVja2dwkCxW6uxw8kpClkLHdnLsBwMCt+++O/xK+GPhCw+EHw68L6X4Xktowk+pWe&#10;q2+pfvAcOxCMcbmG45yxGcAjr+heiWH7MPiv4fN4c8EfFTxR4RsdRt3hOmmC2azbe3MfnQkmMEnu&#10;AeTyc15Br3gTw7+z34burPSfCeha+1rMZNKWLR4712nRMhZnBKFSiLyGVwBgYoxmFwuMpqNZKVtU&#10;nt811Kjk1NQUbaI+Wvh7onj74vanE37TOoW3iRPs8kmnvcSYWCRTxGHjC7ty4ZE3EgjjuK5Xxz8G&#10;NP8ADXivRruz8VaXfedqkhtdC1a4+xMdx3KjPEegAALkhjuHTNe0ah8Uvhd4x8ZXWp+MPhHcaHNJ&#10;AI4tPsLn/j1ZuJZx5qmSLhnQfLhTghwcGvQv2ZNd8LeI9aX/AIT7w14ZTSbe3eCyv9X8P28LWXLN&#10;FvuI7gM+B8pZgN20HqRXFLCzp4n2lGXLG3w9NO3YmWV2knFaK5xXg/8Aay+Jn7I2k6bffC/4b6dp&#10;ms6pAsepaGrXM1ishKlZWjml3K7k5UKR8kuOOKi/aE/bN+OHxG8V6fZ/tVfHDVb2FdHkb/hDPAtu&#10;tlBbXDqUSKR+RwMkkFnUgDI5FX/H51mwub7xNpel2V60MckunTLCrRzybNscy7cDcfv5OSG9DXgX&#10;hj4c+Lri5KeLdHa/W8ulkuImB87cTklXB656jn3FdOFlmHLOCuoyvdXuz5KpiMH9ZacbO9me06Tr&#10;NtbjwjYeAfE+vtasxktVs76B2EaKNzzMyll2uQpXGAGPTiul8SWfiSeK+8f/AAZt38UeDbxmg1m3&#10;8P6fbxyWjRqsbJdlmZixJYkmIKQ6/KQRXQeGf2VpvihP4T+F03iz+ydHuoZrm3tfD9rJZzSQqg85&#10;ZCeXPKkszHJdsYwQv27+zh8Jv2A/2Q/hVqmvL+z9rOveMNGs53guPFESXFrc/JuKxxITGFYqgywZ&#10;zgZY105TlfLJqpLS/U0x/sacrKST9T84Nb8Cfs8eFPCg+Iz2+vnS59HkuNS03xRdW9wtvcbzHEMp&#10;BCzEhZTsb5VUZwSa8o+LP7XEGnfC6HRtD0m8vNUubJFfXdSZ/Lh8wbttrCp2xqFIQDHRQcZzXIft&#10;RftG+OPj38YNa8V+Pof7J+0ak0txpNr8kMUm8liqD5R1OMdBwOK4pXu/GXwx1uDT9y/8I9bxzRXK&#10;TIjRqvCcZDHpjgHHHtX0/wBeoYRezoXstG+59Zl+Uw+pwqPqr7nSa58OvgxoXg+2uPjn8eZrjWdR&#10;t1mj8PaGizNaZ6G5mZWCt0+RFPfLDGK6uw/b58BWOmWHh+Xwrb6hBp8EVvbyeXOAsSgAFlVwCR9B&#10;Xyz4f0OXVPEUdn4ivXi81WkMkzHg+pJ75716X4J/ZgvtVmW11PXrjSXn2NZ/arEslwrjcGUg4xjH&#10;Oa0xGLwcqd50l6319TTKZZl9a5cI+aXayat56H1n4M+MfhLxlYx32gafDbSTKrW8cNu373aQf42L&#10;5bChlJHC+jcVPE39mxpLd6pp9onmR7ltzCWaXLbAMY4BcA8di3PevLPBHgrxJ8LdIi0e38Z6bebJ&#10;JPIW3m2mdiyYXZMR7fdGDjg1xXj/AOLXxIt9Vm0jUYJbIQr5Ss1r5EzoAdpYjgZDMeMAg8AYJPxM&#10;ctqYjFSjCWl9z9UqcVYfKcpi68P3jVnFbL1PVPH3wQ8BeLHe/kkktWxG375ZIhHvl8oKHkXDAtnh&#10;sEYHNUtO/Y409b2G4llnms9wO/7VEFmjLbchl3N90k8e1eKWHxD1u0na+0vV51bd8zw3G/5gcru5&#10;ycNz79DXvfwW+LEPiqxhOtWcTyLcLHKjbhghd6SqN4HLJhh3wuBuGG9HEYfG5fRfJO8bW8z5/Kcd&#10;wzxFjnDEUFGo9V0udP4W+EPhPQlks9DeKGSa3KK1irK9uyqV82MAEE5bkupBBwME8+GfHPw3rGj+&#10;OGn1m+mvRNHGPmUwvEVGHiwcBdhU8YGRggc19PSwapNEbiz1dreJnEnnyFVxG2GAx3xvHUdBzmsL&#10;4h+Hfh78R9GOm6rrWnm6+dUk+3Is0u0geavIQOfQAJ0BwQxryMvxtSjjVKrqj6nifhunmGU/VMM7&#10;OOq6bdD5Ah1/VrjxFHpd74JR7NpNvltajJX+8ZAOo+uK9A+CesaY2v3HhtvDt9eafPDIGht1lzEg&#10;ZTuPlEEg8L7lhWp4j+APiCxmk/s/XRGFjUhZrdwwQjAPygrggZ4J+9zzW14A+F83giddSmuFuN20&#10;+dNamMsODsRSN2MgZYAH37H6bFY/BVMPy03ds/Lch4Xzunm0Zum4Qj8V3ozjfjvoXw30PSGt/Cmt&#10;31rIWAuLW4kLB3UlTwV5ZWByQT9BXP3vxU0bWbBka5+0XjKoaPe5weh6/fyMcnn1pvxjHiTxh42X&#10;SfDemyTTFSsmFHyEyyEglcKBnP8Ajmum+FP7O1r4ZCeI/GkyXV5INwjXO2P2Ga5aODpyw8XKTufQ&#10;4jMsRDNqqpUlybL8rnK+CPAnibW7aO5uYJGjXmEyLj5c9vwr1nwv4FazVVSIb8fMBXZ6RpIv41W1&#10;sY4oVH3l4Cj0qxqet+C/Cdu0yXsckgHzJu5/zmvU9nSikr3MZSlUlzS3K8Udl4c0prmdNrqvy1q/&#10;s6yfs3+LfF2sa9+1lceJD4V0jT/NjsvD6skt9csyiOPzQQETG/JLKBjkiuX0Lwx47+OGla94t0mw&#10;nsfBvhnTp73xB4jkQ+TbwxoWMan+OV8BVQHPzZ4AJryPX/Cut6jrE2maeYZobO1jkivIWdYbosu4&#10;THsxLFgo4ODiuGdWVF2Suj5vOs1pxws6MWm9j7R8U6Xpd94n0vx3/wAEqNJ8YeAYYrPy9StLq8mu&#10;472RixFwjzCVXBUbCVdk3IcKOSc/4h+OP+CpqeEm0/x9rsnl2Uc11d6laWtk1zPEqlyjCNBg4HHy&#10;5Petz9hr4q+PPhH4NvbP9oWw1LQdIt2hs/D13b69C9w8YgDInkGObcjM25XUqoO5PlGCPm/4q/8A&#10;BQP9rLx7otz4Ps9LjgkmWS3uptFieV9QjYEsysCwjOzsvTPvitY+xUL7N9FsfmNTB4ypV/dWs35B&#10;L+0x4n+LF42j/Ei/XWbiG3torTWdTjLySIGyyxM58uFmYhAdhIDZypwRx+pfFvU/hr4sj0PwE8Hm&#10;28DLcR65pcchEbfM0chlDKMEZVkCgBgQ3JrQ+EHj/wCF+o+Io08TC+tbfVNPex8SxXim4a3YkKZo&#10;nUhlx1HyEqw53gYr0SX4af8ABOvUvGVrH4j+IHxG0eIWKxzWs11Y6hFfRhdoVJ4Ahj+UD5SMk88Z&#10;xXAqX7xzvt3O6UaGHf76P3amF4T/AGt/2g/B3jSHxv8AD3wtp9nf+H5nlfXLDQ45EtpTC4ZQApDI&#10;ysUI2gYY5zXZL/wWF/ab8YfDC4+D3xB1zRfEdrrVrdWl1NdaBHAzRMx2BDCqbT0AbbkZGOVybv7P&#10;nhf/AIJ66Jr+reEde8KX3iXSrrVGfTfFWpazPpd1pcQjYNHIsM+1hvX5SyNngnj5Ty/7UH7KPwS8&#10;CaZpfxH8Ja9Y29nJqsZ/s2HxZbtiyDbcwxtumkkJ53gYyGIBBAFe0524qf3Gcp5fUlyxT18jF8Qe&#10;KP2fPF+tWHhHWfDem+H5BpMEcctm126G4njjncsJp3+dTIV3LtUk9OeNX4ew634T8a6Vp/g39q6T&#10;S2sYZE0e0hvLxllmy21EgVXWRg2P3eQGYfhXXeFfBP7FvxNmaLxRf2vh67tmE1jq6WN3PJcMo2Km&#10;EDFgBgnIUHaCCvSvNo/il4H/AGLf2m7H4pfsz+L/AA/49u/C9q8th/aWj3IsszI4I8qZkkdl8zIY&#10;MDnp3ripYXnrKpGo1HqrK/8AmYYenTnXtG/XS2l/N9D7G/Zn+O3/AAWd+Gfi1/Enxe8GXPiTwfqN&#10;sba8034jNaWdrtJJWbMjoySKucRnlt5BBxXC/tOfs8/A+S8h8e+B/HWoeEdY1S4a81DQWsbeS1WV&#10;mbYtubaYeXDlnIQ7xhuPu7a+ZfiJ/wAFOP2s/i74gm1vxR8QrPzjIzfZrHRolitwTnbGrA7FB6Dk&#10;juSc1l6L8R/iFc6xH8VfBniC9uda1r7ZNGsO6SRJY41HkgKNxxJKu0D+FBjqajGSzSpP2dLlUOje&#10;rfz6BUy3GSldWjbs9z6eh+EOk+F/hzpvxR8RxeHLptJspNR1bXpr/ToVljRC/kTWt1iSaR1LBFRC&#10;XOBgHmpvCnjH9lv9oTTLTwf8OtD0HwL4y1DzoNF1OzgOjwywD5J1nlaby4jKu/apbrA2duQak+AH&#10;7CvxF/aM+H03xL16HU9Y1+eILJ4T1acWO+QKCYWeSNZFbPG5iynIAIBzU3j/AP4J0+Iv+FaQ6v4i&#10;+GfiXQ2msbhIbfRprG8Uxq7ido7YXPnsinILDf8AxEYBzXoVo4mnQg6kfU5Kf1eNRwlJ+Z7J4y+P&#10;v/BOr9lX4X2vwZn+MkfihrWPyLw+GZ1uHcsDlnulIj9NiAsUxkDOTXy/8PtO+FsXjy58WeC/jr4h&#10;12H5pLPTtc1qCRreP7wdwoDEhf4wF465618/fE79m/xL4NGrL4s+DHjuwkutSc+Gtb1TwpdWkd1b&#10;oV2IiPgYKHO0MzKBnOK6mw8G+HfAnw+0vTPinssbi8umST+3NPlt/skA2sssL4aXAfdypbOcHgAV&#10;5OaZfHF0FGm/Zrd8kVd/O19ToqZdh/ZtRm1zb6XuelaX+3HpviPxBrlpfwXFxBb3DJp+qXGnvNHd&#10;Id2ZJQGVuoI3DgKFyCRmvWPgd4n+LWrWf2r4e/ETRIdFbi4u9LihMki7s7sREOGGQBvwowD1Gao/&#10;si/s+/Ar4tfsmX0Hw18I6ffapea/MviG9vrppbiIBV8to4CR5CMrEggZOM5HSuB8VfsmaZ8A3+0e&#10;HfH+m6DOodY9R1LxRHD5QPV2UN5khXqqBGJYAAGvJrcM+yoyngKzpSktb3s35+Z5NbL8DOpy0m4t&#10;fO/3nsfxP8d+PNOi0+w134havqjSzEaTNPfTBrSYniYfOVEh5UE5TbIwKkkMtrwp8Uvj78SL+z+H&#10;XhP4yaTreoR3atp7XXiS33WM0reWCZHZXiyDtKsM4J+XBFeF+JfiNeeENPsfDXje8vNYfVFQ6T4g&#10;k09oPOWUrsZ4iy5BHm5ClSA0ZzwQeE8H+KtI8K/EiTRIVkaGxt5HmkvohsnkWLeu3k7gxAbAyATw&#10;cAEeTgcsznC0XSxlZyad9G7Nehz08umpOTd0j7k0zXf25Phb471drDTL6y1a4mjm1DUvB7G6h1aX&#10;JYzyDaqlzklxjI35I5zXZeBf24f2o7L4g3Wq3t3a+ILaOIS3djfK8NlOqlWnMcMLoPNj3YYsWfOS&#10;VxxXlv7L/wC01dfDDw9qPjjRtIbxFNqUltFdaXqmuXV1DYkIzsbdY22xBzgfMG2AhSFOK1vHf7SX&#10;gzx94V1LW/E37IvhzTbSW6VG8UTQ3twsUzxtgK+f9cBhVUkkEqcAAmvao4rC+05cFiZwa6atX+ZV&#10;TDe8pRPq74U/8FXvC3xjspPBuufDqwk8TQQ74Le31a2EciqWDeW1xKixO20MgJPcgZAFcH8Tbb4a&#10;/tT+FNC+Mfw5k+1eIF1ays/GGkTeIEaO2keUo8F15md5DRyCOcY4BByCpr4T1T4c+Lbn4keIo/C3&#10;hIXmkzAto0cceIcoNki4CuThic/xHk8DBrT0H4iWvwc+FOoXFrPDb6obu3udU1Cz0UXkaqpmMcUS&#10;FQAw2MzEHcCgyyDOeqGKxmOoyw2JSlHq+vyK9hVqaNn1X8SfhtY/DrxV9m+IOia1punW+mqE1zUN&#10;NT5nGyNgGZfKMO75dxcbepyrYHN/s8fHj9oP4W+NdH8aeBvhVca1pqyCy1ddS0O1kUR+ftZpGVNy&#10;KRHw8YGDnnAFc34x/aA+KXxb8HWHh7WvGus3thr2nuNGtYZImsLgW6pIkskjgoG2zqpYHaxTcT1W&#10;ofDmieN/hd4abXbLW7OH7VaWbXlq8wee8jgfd5flAn53RWG4AKSVAU548SGV08vxcalCckurt+Z5&#10;8sLWjWu+59FeLf25fCnxi8XTXGtfDnw7oraFeR3t1r9hcI98YUkwbeNNiiUttADKGGQ3LHAHM+IP&#10;GXjD4t6To/iTSbRmX7GxvdKuEZFkWJpJAhALAsu+Rcq4yRgDIrjvg1+038JPjhqZX46fBfRbFbjV&#10;ktbW51GzeKRp1UyrNFuUlY0+VxhgGSQ8EjJzF8T2eiz65o/wi1i4bwLDpLQy3TXkrPYqxaXEcjQs&#10;ZZTuRsFiMEBuor6PEYVYqg06l1LVvS/qdjoyvd6lDxvc+N00izl0fXI7y3sL6VJLLULNroTW4WDy&#10;28oK0jMHLkCPa2ExkYzUHw58WeLAZdVTTNa8D+EE1NTZ61cWsttFetJLzEYpkWXaFywZHChBzuKk&#10;nU0zxZ+ztr2hzt4k+IJ0bVLCZJdNurqYQRTSnAff5cmeQ8gIzzhcE4wfL9E+Nen3Gt6tb/EXW5JL&#10;Frg/2ddpqB2i3+TFo8Ib54gADuLbs8ndmvDjg/7Pwii7T10bl082TVp13TsoH114E1P/AIVl8e9Z&#10;8VeGbvR7iNdPVNHk/wCEmQ+fKwCNI0s0x8qMxtIWJ4+XAIJxTfD/AMA/h54g8fape/tO/E3wLNp+&#10;oNJOYbXx6YpdPuZMM0y7XCu27kK2VOehGBXzP4q1v4K6hYXmoeDNc0XUtQt7hFsdSZvsihdqB1Tz&#10;B5XyEOVZR1k5BIBFX4b+CfE/xEbUrDVrpNLmit5Zre482Wdphjc7vhAG3ADDJwp655rf65icRRVK&#10;OFhOz/mOGpTrxspwsfefhjw38GvD1jdeE5/jjp/i3QdSvJINFhvL6GSO0XzcRptVeWIGNxxG/O3B&#10;Iz2Nt4gf4b/CfVPDHgbwW11o8trJb2+n2VsJYbYSDazNCP3jxiRGBSNhjA+VlyD8IftVaxrnwF8O&#10;afL4i8dWetLrF1Guj215pMkkltKqqwd1ChWg2+Wu3zM52HaNpFc58Cf29fEP7OXxCZru6vPFlrJb&#10;RxXFvFfKHjmKliiQXOwxR7pBjyyo3xhhhSyH6OhmEYxjh+X2aS0PUo06m1rHon/BQX4efC/46/sd&#10;X+leNvjtZaTqnhfT/tNhpMmnrGp+zxbxEqrGhhYqchj1MrE53YH5a6BHaeGdauNNk1iS8t4Lt4LW&#10;6aM/Mo4JIzx+NfoB/wAFIP8AgoEfiT8DZvg7p/w00vR/E3iWQP4mvLNd0i2XP7kq24Kz4VS4ILqu&#10;4bQVz+e/i3wv4Q8NaJpeoeFPHk+q6peWcNzfabDp7xx2kjoDJAzvgl433DcN6sOhr0ofWMLR51Z3&#10;dz9S4OwlanhZfWLpN6eh02ravbJF5cD/ADZG5qw7vVkmlbc1YVv4nE0PlSIwkVvmDRkHrT7jUop7&#10;jyXj8vdjnmpnjK0neasfayw9GPwu5oC7hjK/aR8vfbWhdtA2mNa6YW28yK2OhA/+vWYLFhCs25iv&#10;XrSQ3U8bkBSqsvZaPrVWNmzKpRp8uiNvS73TL6VzZTPHNIQskMke4Pk5ODkY6VPfzwRD7T9svoFj&#10;bbHHtUBJO21h1GK5uK8vhMBDertLBhuj9K0NU8VxQ2rR30sSleTuOc/Qe9enTxUYx5oo4alKmpbG&#10;hqfiW01bR2srq3kLLGWSZhtZWzj/AIEOK5i7inng86C4+VBktnaW454pkmt2+o/Nbxqvmsvzq53D&#10;HPTtxSas0Mk8McKsqIrDzGPXdWLxkZasFTVr2MpbxfNE4ZtqKxbd1LGpIdRRzGqxFY2J3N/doFte&#10;bvs89wrwg/KvHFW/J06MYnYthflUV04WpHe5yYuNlsbPhnWbVLuVLaAtH5A/0gxgFG6ZB+pr9Tvh&#10;38XfF3xX+FWiaR8UPiA2m6V4X8HadqF4XvWUQWbIiQEsVK7nkVVVFBbJGT6/l/8ACHwp4p+JfxB0&#10;f4d+CbVbi81S+jgt4UXrkjd+Crlj2wCTjqPtjxfrnxYGoyeBtBsHudPtfs8EOm2elbUuFgAWY4jJ&#10;LDKjqxIOCCDxXy/iFiKf1XD06jdr9Hb8T8v4oqR5owW/kfYHg3wf8L9V+HV5+2DpPgrVtS8UR6DM&#10;z6tbykNCxjeSON4DjzCMquCGUuQOADWp8C7bw5+0J8AdP8TfH7w/HB4g1O+mZNf1W0Mc81jDMHFw&#10;I5N3ljJ8vZHtVnXhdoNcH8DvCmiN8MNQi8GeI/GGk3mn6WtvqGi6/evD9qWSTbHL86sOSFUDAwwz&#10;8w4qW8+LHwL8MW9j8LfFXxxS4sdLmjikstLUzSwrCxBheVInjVH3SZ2HKjoQRkfPYXmlhrRhFxa0&#10;cpJ6+t9PvPnqcZVKauj0nxT4u+AfwZ+Lmg+NNeFrq2h+ItPbTr/XrO2ZXsiGRoQ8SsAcqrKZNu4b&#10;MHO417V4o8G/BTxx8Kdd8S/C0WMkNroskkGtaRqQ/dqi7/3pyy9FJUOu7k4I6j530L4DfDzV/DFv&#10;4s8K+P8ATfF2m3OqLcWsFxYm6RFxhEZhLuO1S4KscjJbqBjPPw8+M3ha6uLTw9o6Rx3UG2RdN3GM&#10;xhsiN1OA2BgAEHjryMnHD4jNclo+0r0E4Sk9YO9r9Va5r7X2futXO4+Hf7H9h8f/AIf2vxf8P/Fh&#10;vtWpNKs1pM3mWqIm5E6jzVPyfMA2Ru+6K7O5+Ff7SvwZ0GHx/P4l/wCEg0TSboza1odnGbqS5txx&#10;9njt5Nnmqy7FEgPmALkc187fEX41/tP/ALKei2HxR0nwnZTaQt0n9paXrFizNukkVNo8plbbnay8&#10;li0rDOAMbWvftteNPGPiJZvjXP4g8M2clqo/4R2TRVsrO3yM/vSVac5Vg2d2ccbQTk9+HweWSqyx&#10;MI8k5K7b01813NacoQpu0Xe5oftEfEL9mzxhrH/CPfGv4E+LtG1q6sVutPXT/F0EMIVhhAjXLNsY&#10;sHXymbgnkDqOR8K/E6/+FqX1lpVlrk2n2CrqWitdLH/aGnW6mMyw6hagIlzEg5EyIvKKPMI5r3X9&#10;lPV/B37Sv7Oeq+FPBWpabdaXY60i2lxfWLreRrHtMi3FspjZJPNyTsYKRJwxK4rh/GPwh8B/Ej4s&#10;3Xi7WfiHq3hHXbCCTSrq5htzdW0sax/LAjzNvijJbLRZcfMwJB6FbLK1WpCorKT+1vfyOfERqRqq&#10;pI9M+D3x9/Zz/aa8IReIvEXivT9E8WaHNFC+pQzJY3MUhdQpj3M4w5YgD5vvYxnr6H4s8UfC7wfo&#10;Vul/8SpfGN9YXUIhkufLXUmXz0drd5UjAYFdwIIG5VbK96+JLT/gnL8an+Ki3UWiLodi2otcW9xe&#10;WrzWUq7U5J4eJCAQFwzIe5yCPqLwN8LNY+DOkwz/ABN+BWl+MY4mymr6Rqkz3pycB2jldVlKghVK&#10;kMAACDXRHFZi5ewdPlu/iaurLsl1t3OqliaiVmrlb49+MNY+GHxYj8YeJ/h+NasNe0q4vtBkSFhH&#10;ptxEjbEWRGBdQiIW4B3MCGI+UdJ+zJ8YtM+KNo3jCa1istZkshFqfk3kouThgy7mcZdCGGGyfugf&#10;LjB9Z+F03gn4rzWy+HhcR2C6bHcizNuB9md2I8s5HykbWDIRkblOfmFatx+z9beINaupLNiLAEeW&#10;kJWORJASMblHAxj5cenPFY0clxEcf7elUvTktY+fc9LCxg6vNKVl2PxbtfHvwJ8S+DLy98Q6brnh&#10;23ubw20nnNbSG4u0RVMaRyRjYSMNkh8MrHB6CrBqPxx0CSHVL3xxqUVmsYmjstItoIVS33eXt+0K&#10;jIwJjLEhj0PCda9G039kb4MnQbGx8WeJ/EHiDS4Ll76HTrq58tTISN0pVVDhsjBbPcV7ND4W+E+o&#10;6YdF8J/CnTLPTJreNra4a4mkeOYYAdst8wHOcjB6nkk11OouiP2rCYaphaPJO3yPC/EHiXxatidR&#10;8R/AfxNZ219atDa3V5OL9yqn5SgU7VXPBkG8HPAGM1z0OieP7/XFFj8JfBun6TGY51uNcjlQzSYw&#10;dzqy55JOETfnjOK9rvvgrf6fd2NzpGoXDW1q0hj0+bUopI5IXA24yAUG4vxgg7hSL8JZvs32u0t7&#10;GwltfLf+zxqHmSBizAMwXG0HngYzWJ6UbKnY4LwV4rh1PS77wxod5o2k7mkN/mzZBchWBeSBJH27&#10;BgAbt/3vlUV6P4ZuU1PztRsNH+2xujQssUMaxPG+VywxhMk5PI7Vr6R8Nfh9qOmQz6/4VjutSjTM&#10;u22lt4WHXDNI3zDg5wRjHaqWm+OPHeq6rqWgTeFzpel2pRdBbSZodvkISzyF+mAf4QueOSSc1op8&#10;pjU3OY8U/Ci3WRdSutS0WRlm88MuuW9vcKd2CkXmSMu0KTncrc8hTgV5lB8I/wDhLfiPHKdTurcR&#10;yLbQ2V7pam3fcThpZY1GUYk/OCOg4A4Puni1rXxVd6a8Hw7mj1ZiIpL7UNKguEaPec4lT7uR/Djg&#10;Lk9cVZu/hzoStDe634VtYWiiLG4ubkQhslv9WwdW3bcddw4Axg4o9prcxdOPLZHjHi34G+L/AIZ6&#10;mvw1u/D9osF5ve1t0njmF1IN5BicODGjvlgzKflPfOayr39lP4k2RM3hnXvDVjr8kebW1vroy+Wx&#10;GDJsUZYjPHOCcHpxXt+mWUa6HqEPhS00u+1CwnU6XJMTJcTF2zMN0S8FcKQuCSoyABgngNJ8R/GL&#10;UdZuLz4l+FpILhs/Z5NEjCzweXkFfL2yMW+YYyATjk1s8ZXpyUYOyZ4dTh/A4rFKVSN9d1oR/sW/&#10;Bn44/CH4j3fg74pnSbzT7HS5J7XUNPt085ZJDhgWADEHdwpB29B3r6G8Sanp/h+1fXtU1K3t7O1D&#10;NfS3kgWJYedxY/w445I/4D3rz/4H+NDdfETWZ9WvdZKw+G/OlXV0iUKpliGSAo2sPTPc7hkiuF+O&#10;txqfxSgufEHjO91CHwrBCVtdA0/Mct8GJXz5mI+XAPAbhd2cHt6tOrFUeZ9T5jMeHcfnXEqw+Hi+&#10;SKXM0tEv1Z8Dfti/s+D4ufHPW/EHwgSyj8PSXj7dZmuDb2sCE9SzL8w6428muI0/9nj4I/D60jv/&#10;ABD4l1bxRcxNumt9Og8m1lxzhiw3sv0xkenWvSvjp4g+Kp197DVdGubezW6ZLG1sbcrBGCSsYh3Z&#10;DAcEMd248knt5PoXhzxAmpx6lBpuuapfXC7I55oXMYLAjPHXA5+9jvXo4XB4edLnqTR2yzDFZXUl&#10;hMBhpWi7e8nK/mtrF7Uvhj8KvircXGreH72bQ7hmC/Y4vmCggYXkE49/Vh34PWHwdq3gz4Nx2Oo6&#10;tPeWLXDW8Ek3EmntI2fOXIyBn+EEjJc8545HwV8NvF+n+JLiDW9Dks55reS3htZ2AMkzgjC+uCck&#10;9OBXR/Gj4i6pd+D5PA2kawrB4pLi7nXG1hnhgT0+bd9a8jFU6lTFezoS5kfpWRYvA5fkbzDHYdUp&#10;/C9NXfseGeJoPFvg/wAZvo/jLzTcToGt7iQErdIScMp7jk8dq7rwD8QdS1jQbrQ/FukrqGlxxZNx&#10;JbKzRNwBH5hViN/QdT0wK3vBa+Fv2jvhmNHvIoF8QaJdebp824oz4wSjc7cOquo5BJxxnGes13Vv&#10;Dtt+zTqFrb6b9jt7VpmeKPkJclYzGVIUfMGiUMF6BSdw5NbPHcsI0KkLSvZnBS4axcq0sdh6nNRU&#10;XJKWt+tmeJ614t+DHhe6uV0n4awyMx2SXFxdTbeWb7qIwwQMd8fpXdfBvSfFVxaT6z4G8IafNpha&#10;CaSW6muIVYlyEMe6TO4E53ZI4HbivEfD2jN4l+xx2sTTyedumaQ7ogS4IL9MLjrz056A19ReA9Qs&#10;/CPhFbC+8eLbxqsBj6b7srs+VFxuVTtOBjpjGM1eZ4yOHpxp2vzaHNwvk9XOMweMqy9n7O7VtLv/&#10;ACKfxD/aC8PQXX9gaD4PEuo2t15Ek1xeNJC4XKnCg4P90ZH3R3yTXC6t+0fe626aRaw6HFNGJFVY&#10;7fylck5wfkwSD3zznueaxr3wx4y8U+PZV8CWX2q1N08i6hcYWJSSTtbPU4JyOeRxXa237PPwf8E6&#10;RFc+P5I7rVb2QyRSNqLQxQ8gEKoI4DHAyTjdg528zH+y6NNJxu/63O6MeNMfjKs5T5IRuk3u+1iT&#10;4WfFH446jpDrpGjwrZtulbUpN0MRUtt3Hf1HXGDgnpim+JdV8a+IpfL1S+iih0+MRzSafcSHzmJB&#10;353YH3cZAwTnGBxWf40uZtCBVfHOmrpcCotnZ6NM+1VC42kEl2wTjLHaeoGMVT+HfiO61zStavrq&#10;2dfOuLeytLeRCvyIHkd+e+WQcetRRw+HrYpNI9atmWZYbL/Y1JNy2bfX0Nrwra29vO05DEzNnc7H&#10;LH1Pqa6q1v4oX2Tp8irnPpXK6HfBJXJVnkhAVY+6kYBFdd4Q8NzeP/FmmeELebZcapeR2m7+55jA&#10;E/gu4/hXquPKtD5uriI0acpy2SuVptW8bfEDWl+H/wAHfC+oaveTKFli0+Fm2Mf4mYAhF92Ir6c/&#10;Zg/4I0eJ/FNtD4+/aW8WNZ6fGyvNpdq+wt6o0hBLHt8m3619g/AX4QfDX4GeBLPwv8P/AAjZxwxx&#10;os91JEpkuXA4eRwNpYnnlvbiue/bb+N9x8MvhxHpmn+LbXw/cazb3RTUkuBLMkiJiNYkXzFVpGYj&#10;zCpVQh75rmrSjTi5yPy7MeMMVmUpUcL7q28zzT9s7wV4I1P4Ev8AsgfBjWNO8O6TFcCDUrPTWSWW&#10;BQQ5Dw+Yrh3wrMxJPGG5PH59/tLfAC7+DnhfTtdX43aXKvyWtnpjI6vcpGpJfhmGByDnj5wASen1&#10;JfeIPhRr3hOTxV4D8NeLm1yfVp59Q8QSatFeWlmUbbHGwnVMiRvvMCSA3Q5rz34lWv7Jn7PXiHw1&#10;8RPiH4WsPGx8R6X9r1TRbhTel7V3z5sbDyzEdy7VJ2Ha2BkKWr5qjDNa2YRxE6qVJ68ttfvPGwf1&#10;uE7VLtb97nzb8OPjx8XLOSx1HTPiJeW2mabdCNtM0mU2+Y3KGQDI2luBjOcErxjivq3w78V9O1+P&#10;QfhRe/Ep9J0PUL5bfW/DN7Ym6ULOEQyyxIw8r+NgqlTu5foRXpfwt1n9iPxf8NtR0TR/2b9L0nSb&#10;O0g1GaDRdetPtcLXDHZMpu188lCYwTG7EcYXCnd8x6ifhN4h8RR/D7wX8KdW8N6tNcM1mNUuoL0X&#10;bfMRuaN42izu65JPQYNdWOxEqdnTlq1e3bodeKVSpO0LxR2HxL/a5+GHwK1uLwBqH7Ceg2Ph8zTW&#10;cOLHabm1WJQbtZsHMuTIzIPlACjIwWNe18XfArRfCQ+MHwP0n4etf6gZlj0+S6vpdSs42XIfySrC&#10;KVN/ysSVYqvDBSTueBvC837QVhqXgHxz4B1PxtdeD7FLuyGl6aLfzL5eWDOGO6NwBEygc+W3IZlr&#10;zrxf4W1P9ou+GifCC/8ACPh3apTWE1jWFtLpDEQNi+csabR8wBQH7uOvBrD4qtLCqGIXvre2w4xo&#10;ykk07976fcZmueC/CGoeE/tfgSK603VJJGuUm8X3gsZHwV2gFgkc64DgsqqWLcqo67P7J2l+Afhb&#10;qWvX3x/8TSXEeoQKb7VtLddUsLONcqnmPbq0lo4A2/PuVuQNuMV1Xwd/4Jwj4p+JIfhz8N/2q/De&#10;pahqDLHdJq+nXTWm8A4DSoBIN+NoYhUJx8xOBX1/bf8ABJf9rbwz8KLjwrO/wq8N2+m2M/2/XPDO&#10;pX9obiDzPMYXEWGWRcIpbnPuDXfg6WIjNzhZrzFKVP2Tpbp6PSz+TPhv4yfsm2evm68X/s2fE37d&#10;ocQZmsred9qRYJMuTtZUUckHkAZxgGuH0D9n7VfD40bX/EHh2O8a8jb+ztQtY28qRV+TaHICMcc4&#10;znANd1+1N+0Ha6Jea98APAni7Rbi5060t4r6Xw3b30Omai2xCyE3F6/mLhtrZjG5gSNvWsX4F/G3&#10;W/gp8I0t7rWfEcOmSTG+t9JhkWeztluEHl5JPHzKxXGCTG+SpGDlUdSMZNpX7IpYHEfU2ubbb0Of&#10;+In7IPiC3s7/AMbzwTabBcx7k03TLc3F1K2DgKACF3YySc7euK439nfSPHWn6zN4QtNRm8M6tZ6r&#10;DMt7fIIZLKFv3krKkuMuTDDtXkkAnBGcfWvgT9qr4T6L4tn8N/tG+DNeuNA1a11G507xZeLKy3OJ&#10;BvhjhV23rjeNxxjHAFfJmqWlh8RPijP4v1fUtU0rwnqGqK82oNp8rPbQglUjiVtomZI8ooXHIHCg&#10;0e/KG2u/obYapiadH2dRbbdz6/0T/gov+2BZRXHw88J/tZeE1/sSSCaTxJqs9vHMVDFTEFkPlSsR&#10;gsIs42qQQCSI/wBoDxx+1J8SPA1tB4d+Lmn63erCY/scNjHaR+YSDI4JOwkgvlldSxdBjglvPIta&#10;/wCCePiW3svhv8Dvg9qS6pDqaSx+JPHWrF5GkUEo0tvG6LJCxxuRSpUqNxwa0pfBVl4QudD0xfE/&#10;jKbVtPsBDdTaT4bMOlIhDNNIjqUkaYsE2kblLFBggVx4ylmFaLVKovSSun+KOWrhlKSlSWvZo6Px&#10;t4W1X4qfB7w38O/iZ+0L4i0vxRb3kzPrmqTTPY6ehRGwiCRt0QG6MmP5i0bE5XACfED/AIIXftPa&#10;t8LE8eeHP2jNL+I15fKsuj6Tod9JMLgYAZ2lnKxQqMn5nZefl68V0mlfs7fH9/DsXiPwB8VG1/Rr&#10;SRL7XvDt1oezVLsFZCCpCOGjYN5aspwQuRtKla4rxt8BP2+f2X9N0qD4eftD+LoZdTiaa4Gk6WZL&#10;OOdhuIkMBLByc8+XnmurK6dXD4e2KV0+y/4cWGdSnGzqRWux87fE79l79pL9nrxWvwx+Ofw01TQ9&#10;Ymt4b/T7OF47r7Rb7yjAPA0iE9yowcpg8nNeifCLwL8MfD/j3TPDvxs8KX1lZ60zA2+uaTqBukYJ&#10;hHj8hIlKq4VyoYH7wOQa+qP+Cb14nx28S+JNG+MPwBn0nxdfeH1vF8Sax5ks92ruY2mj+0RiaMq6&#10;5DLJt527etdh8fdJ8N+DfGWn/CXw/wCCLKXVpJhNBrX9uW3mAtuibJZl2hPMBO0DAU54yKxxX9oe&#10;z9tQira2Tav9xpiK16i91NrseYfG7wR4UvPDeoXPi+zm8e29ugl8PXjWv2GXT4BGisSkUreUimIB&#10;BjK55A3Ejxj/AIZ+8N+JZ7XUfF9hNpWl2E5ZrGO/SS5aA5zEr7P3Qwy43GUr1OM4r6C8bWXhLw1H&#10;e/B/xj4vtvFEV1D5Oo6h4XjkL6IjyKm+S4AaNwH5eMEsEEnSuaHhGax8SQ+EbnwTb65pNna211av&#10;a3RCXEZdU8wrsDSYIZmUOhzxk/dPw9LFZ3rRre5OUt7XtH8Dx17em3ZaHB+HtNOo/E3VPhz8K/DN&#10;raeGdeutMkj0qbULlUtLWEBpJ5JY5FkklbZuwmA2AAuK6P4mXPxlTwldeG/hFqsEdnLehvEngp5v&#10;9GkeM/uJ8TuDOqIwLfMSrNnPr0l5rGg+EdYufEXwR0W60fxd4dki+2Wd5o9rOrrIZrb5YpIQyuQS&#10;RksVR15IOad8Wvjx4j0bxjoNpq+jRQXwsI59Ua98J2UZnuiot5nidU87bJIkj8KGxIQcDmvp6NGn&#10;CLXMnLZtLfzPQ9niK0E/0KkPxQ1HS/EVp4WurTSdClhVo7PULi8ZrdJZR5sspKNIkUaPldgUbiMj&#10;HQweNrfTPHOkLpfxB8a2up6tqlxJL4ds9P1REvLOE5SdYi0YSZ0YRfKxGRKUIJIaOrpmreCNX064&#10;8X6F4Om0u/1G8+ztPHokPmQsHLJPavNGzbIyTCSu5XKcKo+au0+H/gXT9TttW+Jmn+HDDe6HDcQW&#10;eoWLfvL2e7jZldtgKpKkiSufLIUBI1dM4YVh8NToXbYRwj5uv3G74DOo6T4P0X4YeCvjiLC8tYr5&#10;b7XLjdcPdyWq7pCGA2pGVcRiNtjvsTk7WDT2fhDUp73TfCup+OrjxDca8LcpeQrHGsLyDllDSPIp&#10;xn5gGBz32oa8F+Auk+H7Dwh4g8Lrd6pea/JdHVLG+vtO8h7eVllgurdSXLREq0BKnOfIRgQEYnuv&#10;FeleLtS8B+HdC1Tw/wDbdU0fUmC2d5H5l3abJmjVVXzumdwb7wfooGMVtWjTlRcW9wqYWU5aRf3H&#10;b6vceNbmKaw1jU7X+xmmjfw/JNbvIhjaB0Qx5I8kmTfnkKQzZCnGcn4sS+N/GHhLXp/DV9eCOaS6&#10;0tLee6FvNCqu5RVUn5Th7fkKWI4ySrEN0zV/imdB1D4Y+NLHNno8bpdPNbBngmNvhWhPy/Ic7ijn&#10;cwiADLt3V6Lc6R4I8eau1h4zgubT+09ai1J9a0dpkt0tzuaWOMSLKRJtKyFW7lVxxllDDxlotNLH&#10;H7GpGVmjyM+CviVbXttYeCvDDeH9WltZLfT49Vt18pnw29irFt8qqoVF4G4Fmz92ulvvDXgS98LX&#10;l58X/DGnya5p1yy3nlafFbyXWbSHaoNuoiBBLycqeMnGcE2/iLrniOy06PVYfFv2uHSRHb/2dJGI&#10;TeM22PcjlUkdgCWHzZLYC8EqbOm6nDY+LG1fUtNnmslsZJN2obAZHMTvMzLu3NiNEjEZKuG+UjLC&#10;ub2eH0w9rrzMeSrCok9jxLwR8KbP4g+ILOGC+a30/Ur6S0aPT94nDKoUJtkTawy8bkoeA8hIAViP&#10;Qvhj8TbP9lq3vvhxFr1pqF0t8sD6jrPm+RZJJEf3KRxHljjb5m4JulXjbjdSe2uvj5ot5rWleE7f&#10;TWaS5ht9Zj1i6ie0T7QxlEImZlZ2tsxAjhAX6ZBOB8Y/hpo+q+H7C3tvEeoaLeS6bHNJrsl0yTXo&#10;iUJFbOro/mN5kSkuHjAFwMqRg11/V6eDjzUVZs9Bxw0re01PaPiP8avD3ib4Q2Nx4yXwtq9lFv0/&#10;TdHurqRr+8vHt8ebEm1ghCMNjnoFG5mO0V8r6542XwfpD6t4l+Hdj/bk2nxtoH2uHfb2t2WyZm3O&#10;d7xxLkDBUuyHgKVOt8M9R8PfBrTbUfGTw1bapFc3Svpv2q1eZPMRts08KRsrFIwEywbh0bbkjFaX&#10;xAn+Hnx5+G8VrfWknh2xjszd6dqihy1rJvMXmfN5jTqNyRsjbCpI5yDXRh6NHEVI1Kiu1t6m2Bjh&#10;oY+m6kbxv0PmufxxZ391eavreqXl9ql7I8t1qF5uZp5e7Mzfl6fhxXU3Pww0Wz8O6T4wttYt7i6v&#10;IgZLRTlomGSc+3IrznxZrtxPZXnhGytV1KOO/wDLtteW1MXmRI/39pLFdwHQkmmaj461S41NLmKd&#10;o/LjC/KOCAAuPyFenUrPWM1/wD9jjTp1YwdHRfcdhrdjpun2zXd9FZmQ8+Wi/NnPQ81wV3B9um82&#10;KI7c/Lt4xU19qsuoFZj1zli1QrfJaPiM/L/WuadbntodMaPLpc6PQY7FdOEdzL8ynhaydfnNrcsb&#10;X7u37v41Tn1eQx/KnWptLs3nka8k+ZVGfmqalbnikbU6a5tTNfUpAgxuj7cVmaRqEdzfwJf2P2zz&#10;nZx51weQD046fjW/qgsJfA+pXNtZwyXnnxrFubHl5bl/wx+tcrpy3/ha9ksZkkS5Lea9vIgXKAZy&#10;MjjPP1qoVKlOHuk1MPSdTVHqHif4QeE5/CGpeNvhy99Y3vh+SJPE3hrUpg7QxyMNtzA6gbo8sAQc&#10;kE56cVxMmrWkMIEybvl/Wt6X4iqfiXqF7osG611DwrDY6lC54c/Z/L/RsN+ArndUsoWnyN2Mk/rX&#10;TXqUa0ouCs2tTz6dGpT5lLa+noV4dVtZbrEXXquaPt82qXX2WCM+YMj5an07StPMnmY+fNdb4I8L&#10;2V3rkLiyVv3haQY+Xbgkjnjnpzx1rejywld7I8vH1PZ4Wcn0PvL/AIJK/sian8K9AT9q/wCIdzd2&#10;H9u6ZcWehLD4Tv76Wyt+MXuYInRQ+0ryDlN3Q819KfDPUP2J/DVpqujePvj9bXFxqDEw7/DF9bCK&#10;4LFvNlbCNJ8+W2N8oIXOcV5T8Kf+CuGjaJ8KrXRfHH7NzfatNjW2juPDOqS2EUSY+XMbK6hjg4UH&#10;BAyNo4q944/bv/Zs/aH8H3fhbxD8P76z19mgOm6m9jZ3NxbMJkbaXb7yso2kFSCD0zXi51iMtx0o&#10;yq8vuraSf/DH4zjsQ8RiHNmL8dvCfif4FwaJqnhL43TeNrLXLXUZ7zxNp+lwR2cm1JJEgVwW2uhV&#10;MqQSuT8xY5Hgeo+GJdOsrPSzrsEl1qFqJ2tV2/aAuFdwqsRlA0jru5yATzivX/Dvj7xZoU1xofjT&#10;4baD4u8Kw2ss9nq2iW9rZXkyOFRhujKKWG87o3QkFSvGTXTWP7Aej/HTT4/j78JvG2vWMd1NJ/Z+&#10;i+N9Daye2duHjWZfkZTgKuRgBccYOPj5YDE4qUpYCCVNa2WhyU5y1aR51+yP+0dqf7LPxHlkbRZb&#10;61vo2S40OeR1juSBlW/2WHZhx25HFfpp+yr+2d8M/wBpHTF0XwnqEHgzXLW+h8zQdTtY5ptQVkfM&#10;aHqRkAlvlIIHGDX56+G/2WvjDP4y1LwfrWiWdjqmj2y6hDb3GJTcIJFVXgKAq/J67gOcEivTdT8Y&#10;fFzwhrGm3/isWNnqbWaw3Wq2+lrDqESyRgbppk5cbSyja2QFPJK5HRkOaZtRo/7ZRcacX11V/Jl0&#10;cRKo+Vqx98fEPwVaXniP+0p/iR4bbddQtB4U163+1QxSIQysHR12ylhuBO7BGMdx5l8a/gJ4A+LF&#10;1q2n6jpOn6frSsLiwuZ5Va31J59sZGXUgS71ChjyCy8YzXivwh/aa+LuseIIvhR4kfw3eXV/cw6Z&#10;NH4ktAVgcOyF2kjZeSADvIbn6177p3jTwz4q+IS/DTwzDYeJv7Ns1vL5dOuHjhsriDGIklPDtvKj&#10;hWC5r7KOIwOaYWXJHdWXqdB5V8AviFqH7HXw1up5/gdPb2fifUpJ77XrO4XZJchirRlANkSqT8qj&#10;CkHIJ617r8Of2hf2fPjU58F+K9Vso5p8bbDxFEkTqCM5jZ/lyeoO4k8Y9K+dtc8X/FL9nrTbD4G+&#10;JNM1LVvBc+oSXMdxo81rLI6eahFt/pCSeUkaxj5dmGYkggcHJ8K+DPHXxfn8SfG+y8e65aeHNFsU&#10;fSbHXtPtl+wXaqVlmjNpGpnXDFioiOM4Gdox8vluMx2HzKWEpVlaNm4NXav56nOsUlU5Y6+qPoX9&#10;uG4+K/wX8Gat8Y9H+OVvb6Ctnjw9psOkvcypdqoZIVdGI2sIyC7Hbjg84NcP8GPiL40+OHhqz8fe&#10;BfihqWlX2nrar4ut1tTdQzNJCXXy7eb7p2hSXUhGEnQFTXk37ROseG/FthbjRfFup6Y9xC3m2Njq&#10;JazefDwySw7CFEbgNuUjOX6Cud+CPhT48J4X8Ra14X+LV7qF9dNJeeJhp2tGzvJI0ztMWQQcYUDA&#10;BYqR04OmIzjLo5l9W53d6uOt/wAUtCXUhzaI+lPhzJ8SPgr8YNU8ey+K7+NdY1OSa+tU0v8Ac3a/&#10;uwjFWYBWIUrwPl2qFDE5HUfHCD4h/FrVlk8AfFW+sftEhvl09daFj5EbDbjZ8rEbujEeo6ivmH9n&#10;v4z+E/EPjyCw+Pvxf17TfDsYzZ/25r6O0t2xiWOGaUx7oiG3naMZxzjIJ+nPFXxs/ZF068/sy81e&#10;x1ySNQGkiszcMMDjMhQgjHp3r05YrK45fedZQTfV2fyNPaOWzsfOuk/8I1bac1obssrN8q7iqrvw&#10;Tx16DFaj3uh/2f8AZNH8O2U0i7n3fbJkJ9BtUjHP1rze01XVNNtLW5nv1tIZn27mkVpGkBBYAnAG&#10;M8Ark561rah8Yda0SSRdPvpJPNjYMogRljXklshcjqK5D+jJWexsah4f8UXNlcWKeHYbOO8barWk&#10;7TXDKcnKtIQFA7emBXP2PhH4meGNPjs4fDmqas0u4JLczRyfKTxuIzkjGfaqOlfHvxnq2msVa+jj&#10;24WS40kxKF4UMsr8bS3AbbzitLQPHt3qYWHWdX1GeWEMY47e4jjRmUc42p0J/wBoGgIytuYek+K/&#10;jXp17NJqHhq8RlUkPdMylgM5wAR069OTxVbxx4k+NXiTTrDV/C+k6hJZpM6ahb/aWMOoR7QU+RWB&#10;CqwyGByRwcAmuy1P4uwNosl1ZKYWWMruurj77dNmJSvy9uM5PQmsu++IfxG1EXUF2unWvmxbI57S&#10;UtIF4AUZb7x7cc0Gloy1Knw6vfiqnh6PS/EfgMNqMExNvdabKV8uMNuIbMjSZPdQSpH41vX7z+Ld&#10;at7vxBp+sLqMMcgi8wGKEDgsJF8sk/LgjglsED7prLl8UeNfCGnpd6+1xdX9w2I4WmZvJyOGO0MA&#10;QB90kZ7ivN9auPiZ4u8U2t3D4fvb24tbrfDdSaY6zRjBBdfLWPbgE/Mc4H50ByxPRvGuueOfAFl5&#10;Xw8trK7hvPl1BbjdHcRvIR8oDkHGApOFGcAkYwa4Tw/8cobCXULmbw74hh1CaRk/dZK/J8paLMe7&#10;cdhOORgE4xzXV6d8JdMgEeveKtTuLVpI99qtxqwykhIPTk9AflJ4zgkkEk/sXwR420nUPCMkC65I&#10;v/H0bi+WM7i3CxlEAGACCUG4qx6jNX7Nytc0pwlKXLBfI5/Q9b1rw9pGoajqXhu9muNemJt471Yk&#10;Mu3DGaVkIB3MEOAAcLhjzmvMPjl8cPjZ4fsrfT/DVjpkk17M+02il2DHJVcZ4wM847YP3c1F8Zvi&#10;Jqvg3W5NV8cfEaz0yaC1aG10mzdDFaJswF+YhdwHVSDnvXzWfGkHjLxco/4WTaPfLNuhk+YyF1YJ&#10;tUNgEnIwM8jpxXoU4y6Js9ihKnPCvDVJ+xlN2VmuZpde6ud5c+NfHPgTwu2t+NtBsbvUI7lXV7e4&#10;QKjBTgsoHzYcrjB4yRxnI5Hwb8dfE1xrE+iajKLeNFU2McNxFbxQ7Mjy2LdVx/tj61z3xM+KvxG0&#10;/WJvDRntLq2fbteG1DefGwzkli2CQQcDoa2PEOveCtQ+HLW+qz2lhNfWeyS3SHayEhhkgdtwPYZ3&#10;If4cHOpTxDhF1Gkn2OvLcZhZVJ4ajzOVJauStzNefUl1/wASL4o0TVNJtdbjv7i0sQbeZZhI8TfM&#10;DGX3NnKjkg4BGSAWxXgfim21u21LVtZl0pjp8s3khvLPktHjhQ3ToQBitb4e2fj74d6ld+Jv7H8+&#10;xNox2SzBfMU9HAHzEZwfQAc4ya7LStfsfGOgXmlahb2Nut7P5qySskcLkhSUKkgt90H7x4PqCT04&#10;OtHLcRKy5kzgzbCVOLMrjGtH2MlLS+zPMPhBeWvg3x7JrOliSO0mh3tb+Z83mxFJNqt6Hrj0yO+a&#10;9X8cat4cXw5I1tqsMlnqEPm6ppqwgSRSucSFl7K3HP3VJ69MWIPgd4OtNMm1Ozjs45sl7drfVmwN&#10;37s4VkPA5IGTnDc9MeKftO6rq58QW2npYxxeZI5e8sXOJiDgKRxt2jBwRn5znNZYiph8xxqcNNVe&#10;5OV08y4byOUa653ql1TOc8TeMl8O3kmi+DP3f2iZXVYVG5CDgOffGcD05r0z4d/CrS5tJ/4Wp8W9&#10;ZbypG3WtvfZeWdc48zb37gcEg4YjbmsH9nj4O2NzC3jTxts86RTL5cxGUQfxAE4Yk4HPbOBkA16X&#10;8NL3T/iR8UpPEXivUoP7N0OOR9L0m7ZGW4ZQQABjYAOSMjLZGAfvHrxGIoyj7OktY7s8vA4HHU8R&#10;Tr1nadV+5BtpJ97Le3bqbPgL4gaJ411VvBvw90uPRbGxRpLqW6jRXdFXDiMF1/eY3EEZzxwa6L4Z&#10;fC/wdr/jubxk/hnXNUW1i8ln1C8+0hMrk8EA4ZstgZ+9jPetTwNe+F/D8x8QapZeHLGS4lkFms1x&#10;HBKX7KvbYOBk4x83JxgO+Hur+OG8T3nijxN41js7O4Z1ax0zZMvDuo4TdtVdvUgnGDyMkee4SXNK&#10;K0a/Q+wjmCValQxlpVHNpqOyt69jI1TxD8OdI8TTeHofhdNYFnbzGj01EKc/3AuQDx1JPPeuK+In&#10;hyystX1jWbOzmtbC12zWuFc5Z9qDqM8tt464x6CvZLjwx8X5/FVvqUGsQ33nQiOG7M0RQxkBtrAE&#10;kAqOcdTnmuf+LVrJ4W0/S/CHiqLUrrQ4NQN/bwrdRlVkKlZEXEYkKhsEBmPVTk5BrTB4in7ZKnvY&#10;482o4qjl86mPq3gpaPl0intsfPnw+1W8bXtbtNZkjFzBdXJkMLFo1kJJ+96E9K95/Yl0m88TftLe&#10;F4rqPzFZhcbo+fnEcuB+A9cD61wq/DbS9I+Meu6T4XsWuNP1azFxau7HdtkjOOv3mB3cA9q9M/4J&#10;heHLs/tH+GdSnZm8zSJpFV8homEZ4I9fmx9RXtUKqlTPz/iinLD5XWUH9l2fdd0fqv4a0FICr6hP&#10;LtZRtXGT16bsZ/lXwV/wWU8RaxB8TbWx/tK6j0nTdBs7ZUtb4JKJWNxO/mHlyv76D5cgd+Otfodo&#10;e4tFg/Nla+BP26/ixZy+OvGeg674Q0bVmGsbNLZdLR7i1EKQo5ldzgt+7bbggkDkDjPHmUoxw+p+&#10;H8PUalbFOVrpHynYfCLxP468AweLdGtnj0xY4YrjxRcSCGPfjkSTZ4cKWJbom0BiDXd6f8PfhT4e&#10;0V/Dvhb4kyeLfGDWsNnb6PDqVuNL1JiTsX9/bq7IBn5FJJblSRmuB+FXxGt9M+Nvh+cfDvTrfT55&#10;Y4o7DUo/NtYWnlO25WFnVWIPUDHy5GAcGs34p/FVvjv+0Ovjl9GuvDtiL6KOWbTbFoFjhtdzb4yw&#10;MalOg6ngEjOSPJlh5YinGpFOLWqVz66VOcp+4dRceP8Axd4A8VX3hvx38IdMsZNH82S8jstF+z3E&#10;byD54mlhDEjCxbT15Azjmu/8AL8A7zUPC958P7q0sbjV7GVPE0NvHc/2hbxmOd5YxdzkRsQo3AMf&#10;MBUBVYMufNNe1X4rftT6FD8QNc8B3ElvFq02mXV5ZWbNcRSNJ5irFbRxCSZAk6LyrgHnuQNx/hn4&#10;U8IeDoLHRviDqFj4o8PRx6jrvh+9n22kmWIEkbAHa4EgV4UOSd6fKx4zp0/Z1PaVU1J6bnLWp6Pm&#10;bufVfhj4e/B74K+C7rx14d8Tf8ILq2oeH5pNHurO5luGhRYCkzXEC72U5jZi7RxhWIYMwIz88Rfs&#10;gfD/AMX+H/8AhOtT/a98Jv8A2vH5ek6p4p8K38WnasfPVJ5HnKRiMgeY2VDHfgAncGrgrzxf4U8S&#10;eLGf4iyRXU2quIV1jS5VkSJd8fMrEbmLqpAV0UjYD8+Tl/xM+L/iGzn/AOFb6VNo8eg2iotxoq29&#10;u32zdECZVMMS7iysOFUFWJ4Zlr0aeIly8ttEYUacoytuekS/s1+BvgjDb/GL4TeO/ENzHo5t7u+u&#10;vCsk1nZhN2P9GN0WuYizgRnJkBZxgA4rP/bA/aZ/aE8T/BWAfDf4zfEWPwrf6nJaapp97r95qUEz&#10;xlSfPl4WOPJQLHsXcu0sWzWV8N7K2+NFtd6B4K+C1zZ6poqW5j1XU/EkSxWatK0jyrCUjMuS7sSo&#10;YgAHCnp6vf8Ax/8AE2g32qeEfhL4607V443Wz1x20yD7DJdODmODaAkgXa7MzeYEKhcluRi8TTwv&#10;NVqu0UvxN48/tFyK58+2n7EPhL9qcT+IvD/xE0f4e6j4d0uM+Ll1xJVtJJFjwZbcqvBkZX/dckEc&#10;DHFZvjv9njxn4e+G4uLizvNQ8NLqjR6dqelafK0V1azCU+ZhlVkMU2WVWUFvMLL8u419Yax+0R4D&#10;8e6z4T+Hf7QvwSt49akzHceKvDqRwyXEariOZA0UyswZyjRBRnAdXUKwrF+NnjDxX4V+HNr4F+Bv&#10;xT1zxT4VhvJDeaXceBTHaxLG7ZkN7G2eVJj8sYzt3BhjFFHFUUlUUr02r3ejT+Yf2hiKUnCS6nh9&#10;r4K+FXwcXwr4P/ag1H4leE9bj8Pyi5l0fS4JrErJJs8w78kOpXLY3Ah+3f6M+I3xf+F3gL4IeHfA&#10;mlftA694n8EeMtBu7aO11TT7G4uNLhEmJJ1+yxRKuWYqI5FdmZchgEYGx4P/AGfNE+NHw70/xZ4d&#10;1fzPE9vptlaxavqUZkEqXFsk4UOxKo+1ZFbAyWTcQMYPh/7Vvwj+Pvwo0e88E2PhPxBqbXmnDV9V&#10;1jR9GluhGsL+WoYiLAAyXZmOTvUZwGDbxxlKt9pfeKVeni5KKdmeN+Ovg74V+GWozXOiag95ryx7&#10;9Es5tLkWO1aRxiWRZTlmZclFBIHU5G0V0Gp+EdN8B61o978WPHsmrX880V1DZzW6S3Hkwr5j2t2x&#10;OxJF80EEAsu35lBXC+1fs+/DbUPFHxy8XeKfjr4I1Exw3Ky6XJrEElj5sUiurSIz8onyRxoMHl3I&#10;wcEer6Z+y/8Asp+MdD1Twz4d+HviHQtS1OM29tql5qDOsV0zI3ko8reWhbhWYqwCjLYBFVHFYXll&#10;DmTZ1Qliqc1BLmXlqeV/s6/tyeCvgtLa6frVi2m6bo7RLHbaxO1xMsahTPEhtoYlCkOIwrLLt8v7&#10;pIOfqnxH+3fqev8AgeNvhbd+G7jXLyFZ9H1RPAt68IiYjYzP58kcLd8zKo24cgqcV4D8Lfgt+1b8&#10;KvEPjLXb++8Iwz+LLePTrO8vtIs5prO1M25plk+ZFdQdg/hYkk7ttcf4Y+D/AMR/gDc3U2m2Vj4k&#10;1HVryOVLOx1ILDHhjyXT9/MYhhvMDwgFiCQBtGEcdUopRUjulkNedPnUHfcxfgbJa6b8YfEXiLxX&#10;qerjxBqjXMOpXX9oPc/N5m9WlhdY2YrIg2hQF5xgZFTfGfwd43+EOk+Gfhpo2ga942vLfztY1LX7&#10;bTGjQ2tw8c0FmNgkUv5imQZOF4JIAyPTPiR8WLHwjZ6Lpt78PdH0nXLgLZ3kejyCSG8aNCZpZJIM&#10;FlQY5YhAqjKtgVk6P+0F498X6rLD8P7bXm8N6aFW61qbTY0BlKBYraJkyoXzDwCzFQwLEKMnmdaP&#10;1hz3O3A8M4jEVPa13ZPoeffAnwN+0X4i8Q2njnxf4I1TTdGOrR3N3a3dzFJAy4ZJfLuIWDY5+4cE&#10;MMEkEkfQmq/GbUPD3he88O+Lbuze1s5pkGk6TawRW/2FozGkDXGQImJboWcghiCMqa4DW/GXi3V9&#10;GTV7bxhNrkAEYvtrJBENp2+UrbCNuFO472Zg275QAteI/FHxFrmv+KLfTtUnS4sYU36fHawFY4I+&#10;4IDNjn+InkcjisK0vbSbZ7keFcBz3mr/AIHr0f7W/wAP7W81W40L4X28eoat/o15NcXcsqwxPJ5r&#10;CNOWDgsVDEnGcdcYuz/tT+BhYHw74k+H1neCSISRx6xbSMWj8wvvDzsGD/M2NjKo7L0FeEQaTaaa&#10;VfTry1WO5uI5rthH5ksgEqERRgdcsM8DhQa3fCHge08ZOYfGn2GO5h3mRG/cr7RmQ45AI3HB255J&#10;rNRUdj2qWVZfTjZU0vx/M+ofhJ8Uvgn8Rdfm8c3Pwc0mC8TZ/wATRLxXNoPLZQ8WdnlBtxG0KWBJ&#10;yTmvRvEnj74NwaJ9nks1vYVkZrW2s9LaaJZW+9hM/Mc5G5QODjNfKUSaB8MPDp0rwRG32WSbdGZv&#10;neSWTkRjzCGwTjp0z3qfT7fXvDVwt3ZHRobqaNtv9oXwRYoyVO9mj+5ubGFJOe/qXKWmpvHB4eL9&#10;2C+4+oI9R+FWt23/AAkuh+GVWIzK8NxeWscL+aDtyrPt4HTndnkE81a0jwz8N8Q3180clvDMcrpp&#10;RpXfJxIVyzyAb26AgFs5NeCaVf6cuoR3tzKt1qGoJHHeWdisTJKxIOOwPKgHGO/Ucj03wPrVx4N8&#10;RNoOt3P9rTakphgtbO4jmuNoPCHYxCYBK8KvKjINCezLeCo2u4L7jsfFfwr03xJbQ3V1ouozNDI0&#10;sbXGJ5IXaVSrArGCvOCfl5x1UA55jWfCkGraJbaPpDzaddBhFIiwmNnjG75WChduXG8MSD2UkDA9&#10;Bu/ibr0Lwz+HPD01vYXUKvNfatexySQ+WPmO6KNAcNgECMBc8knk0ZbvxBqOjtc6hFYtDeQEeZY2&#10;0JdE3bhtzCdxPdep9Ac1tOouXRnn1stwNbScF9yPILifXrO4vdJnutN1qX7TMi22rQ3L24m8tWXD&#10;RkKAXGPMByCSxJ5qaP4R3XxQ0XTNP0Fb7wzbx6OZFMUS3VvBIGd5GfcQ4Cu/DHJLyELu4I7rxHd6&#10;B4K0/wD0vTbry2VnnurWzlaSPIQLlELAZOeMAAnHvXL23h3S9e1a30Sb4l3Wl3MEkovFksjFvhIK&#10;tA7xFkdiN2PmU5KnnkV50aMlUU7nLiOH8tqUVCMNup5dr3hH4u2M+oeHtJ1XRbnQdN3xQ6XrFuFh&#10;eKPy/nedGi+zuHjDYDcggYy4zkaEngy4sbPRE/4SW3ubTTbi2tZJrM+VqjyiSSdbeOVUeXcdiLK6&#10;hUG0fOzA16l8YvCHiG+uHvfh/wDFC31aSzjMmoRvbxw3axLt2Sx7sM4YBfMdC64JAYdvIfAlppvh&#10;7xrL4h8deFo9UtWvPOviZHacEAMm2U5baHVWKNuDKNvfNep7bRJ6nzuK4UlL4Wh3iHQ9X0LxkJfE&#10;HhG2aHUNBENu73sG62iwv/LQH/RnwcRltoLA/LJu54/49aN450r4MR67oRu9T8MtbrZ6lqzXOwrc&#10;SkzpEELbn2qQWZPlGASEOMdN8VfD/jO/1jTfF2l6zp9xAtrNNParfm1jL4V/LjnfzGljEZVfLTG7&#10;DABS3y+S+Lbv4w3+mS2/gjW7zxNoOm7ri7jlwkkMkrnztsbAb8tgZAOe/BOO+hOEZo58vyOWHxSd&#10;bRLoeX6Kn9n6ZfWVweDDujk3cNkZFcvMSOVb+Kpv7We8LS6bAlvHllNmpO2MAkZHJ69wehOOKbeC&#10;Lyl8o88t+dd2I/ee8faYWSiuVDY7opGEbmmGWaWfEatt9lpkaboRLuPNSW90tsSDjnmuCasz0oGh&#10;a4ZdsorXUFLUW6sVVzhtq1hJfREqwatYXsV3bCN228Y+WoO2nGMUUfEHgtobdbSw1eaJrh8zSQyd&#10;B1x7is/xv4Lu4Lix8Tatr19rE80e0CTaMBeBnvgVsDw1BKxm/tK6jLf3ZavWmi6XEsYuBJIUGPMe&#10;Qtx9OlaJrlscjw06kr3OV8PaVeQeZf3Ue2a4OZGHcdB+lGpyEOctXUalbQqfMtxtXbgLjrXO6hay&#10;KPOMe7nG2qox5noaVvZU6XLczrK5ukl6jGc819JfsRfs83/7RHiXUdGt/GtnpM9haC6ihutN+0te&#10;qrAFFRiFPJAOTnBOAa+dtK0y71fVFjs7UsRxsX6192fCnwBH8FPBXh+xtdJ1Gx8WXdhKI9W01BJk&#10;zqxdduRuARuVJBymR047uWp7NtI/O+Kcw+q4OUL/ABbHUJ4Rj8N+H7j4afFf4Wx32la1qklrJ4mt&#10;/DdzZR2sqE7D5so8oMFGBuxweDWb4g/4Jny3QOrfCn4tahbSIA8NnqOGKnIcKSCMr3APQEZ5Fctp&#10;3i7WrSaz165+K9lPdfbG36X4kwouDIQnliObch3I+cDrtOOma7n4cf8ADQH7Nd9N4r8Kz2Pi7w3q&#10;Trca14ZurkQ38LFRu+zFnIJjHyheMqMEA158aNFwcMUlNPr1SPy2FGpKyizu/hF8PtX8N+GryKHX&#10;W0u+1G+j0/XIrFkFreSxwq05DPkgqyu3ykZMijB4r6l+Gnxi+Hvhj4Yal4G+IHgnRdS017FoRDe+&#10;LJLNr6fbhR5kw2b2K8HzEwR8mAAtfJPwo/ak0fwh4vh0i68Ly+ItN1S81DTtRj0xUkuIrxW+0OsY&#10;LANIrboyvV1jwp7H1q+8EfBn4zeH7rUrvxHb/wDCN3kK/ZdL1hJbUNggkvlg0UgdTHg4xsJzzWnD&#10;+Hoxwc/Zrq/ubOWXtqNR6Hl7+MP2pfhZ4nXQNZ8Z6xo+n3Uk76Pa3V8L61t4XJZUjuQsjScYUYYZ&#10;PJwBU3w6+Gn7Tvj3xHceJvFN3rC299801xq17BdW6hlOP3Kv5qj5s7UVgvJ2dcef+IfCmj6T8Wr7&#10;wn8KvjBrVvoNjqMa6x4e/tCXJtN6ebcW7AslzEFZ24w6qM4Yc1Yh+EnxrP7W8GmaHqmtahp7zM2n&#10;Qx3xFpKUGY495YJ5eDndk/Khxk4r4zG4HGU8c6dbmnD+W71uzFylzWWjPYtR+B/xF0bxD4furLTL&#10;PUPL1fytd1KxikdZ2RlljaOWaSOFhtVshWILcHG016tdfEPxZrdvN4h+FX7U/guxur3To0mWXwhJ&#10;a3SwbiBE9xGs6jBH8TLyPYGsvxL8IPF/w08aeGfFXgTwu0LQ2Mdzry6Yk026/R989xHFLuw8mAq8&#10;kY3Ep0x03gf/AIKX+DfC2rrpfjr4b3/lyNukupCxnEzE+YzqHAbGANoCgdTtBxXq0ZYHKpyw2Jbp&#10;Re27d7dzq0slKR5n4q8F+M9RtrqfxJ+0pax+PLyIXdoGlSSygjFxzcyXaExlWiBYLhdvIcVyPgH/&#10;AIKJ/tZ+BvtHgSLxvoNwdNaMXUemaXZSK25goJMS/dO5DzjPmDPJryP9obwl8cPih8aPiN+0l8Kf&#10;DFjdeCtbuoZdZ8PtcI8z2Kw+XM7WqYwGbklMkDkk4zXJfsr/ALGPi/xz8WNS8Za9rOvWOi63ptzG&#10;/huHSLl7qyMsYWORWiQxP5bKmC+1WCr0IBHHhstw+IxEquVVHH+aafNzPzf+ZvHL6Di6jqH1z4r/&#10;AG4Pif8AEbxZpXwY8e+HfCHiXUtYLJb6Ctibe4baDuEUiuhSQc4bOA2B7H0P4VfBf4JWHjK41zwP&#10;8Uo9a8qEQr4Z0vXYrS4TgFo7rzBL5zHkNjYuMehNfMHiv9gCLWfjJp/i/wAB/Fowa5oMkl95XiKM&#10;7bsEkOpkiYGJk5bAUkZziuf8X/Dn4n+E9EibxL8VdN1LUdNJZtabV2V4l8zywgQxJJIfmGXJIwCc&#10;GvQo4GnGjPEYiSrVItWbtdW7W/U4KkY06fNB3Z+hGleC/wBlP4xHULDxx8K7Hw+vhvVob/X4tY8q&#10;NtkUe8EGKX7mCGDAYOPwrmPBPwx/Za+OV3qU3wQ8dS28drdFrmPWpGVIlJOxId+zK9TuYlug6DJ+&#10;IPFnxq0HVfC1i2ufFGS71b7Oq3c9vDNNvCqQNzBQrBTjCtk4HOd2abo37WGv/C2/ef4J6jfW6Xdn&#10;DFqStG/mSTRjlySNpVixIAUFAduT1r5/MMXlGPrRpYihFpX36fcTGtColzrY9osPBlrd6bZ6aupa&#10;ldTKG8uWVo1SFjj5WJxke/JzVzR7e9W6nt01mLzFZPM+eOQpgkAkKcdupFSNJpp0tZLC13SQyOZM&#10;3G1XII6A5z/SqdrDq9zfLqj6S0a3C/6RvwF4zgKGbj3IAznivopx5Xof00XNX8E+M9QsYRq/iJjC&#10;oLQLJICoJ78ZAPvg+1Y+i/DXX9FLY8TWca3O0TySXzfu8sRtC84OADu+9296n1fxM8U1rGIXSHLQ&#10;bV8wYbsGIyPz2596pavoOo6nJDqt7q6hovuqqjk56Ehs8Z71mVGPNubWk+GfEE/+hf2skjRkysqx&#10;hldR671yf93d+VWNS07xvqSLYIslvGrKXa0UBmCkHIG72+vaq+hP4x0EM9xOt1nLtLJMFKqf4dqr&#10;wPc811lnfw2enLqR2TM6qBH9qXcCTg9SOnXmg2Whylr4YktC1pp+p3Dy7vMU3FsI1Lkg72k3Eufb&#10;Ax05603W/CPiO6DWOma7rjX0nNw+EjjkA52qNu7GOh3DtXVz+KLWxn+zvHvkdlLGRwxUHv0x7de1&#10;TXvxC0i1tHstT1NIpJFb99CivIqjpgqCF9OTmgDz3xZ4W1nwj4Wm8Z+M/HV5a29vCZbr7P8AfbAO&#10;Ex85LMxCkDrXA/FL492XwT+FA8Xz2jx6tqln5drbzMYl2szEEjhi5AySCOPqCOqm+IOkfGm7OtQR&#10;X0Og6Hq8rSXVwFSO5uFJRSVPBCsGbDcH5TjBBPz/APtn+C5vikkt5aa1GsCuv2e8WTMELiPY0chz&#10;hEIUEOPlGGBIOM9+FqYWFRRq/wBdj0HlebRwNXE4de8o+6ut+58i/Fn4i3+q3E3jTxbfy30lxdGK&#10;JIztXpngdFHvjNctoep6b4msbjVtKs7i0ksWQtG0m9W7Ahsdc9q2/Gfg3xh4QlbTfE+iv5M28ss0&#10;ZaNtjBMj0Oc1n2Fzc/ZY9I0yyjhDvua3hUL5hXkbienfk/Wvr6VTDezSTVj8PxlLNpYiTxEZOsnu&#10;/wBD1j9nzxfeavE2nzXcrGynjjSRIif3DnbsdyMJg8hiQcrwcZrovit4J1vxha2PiPSNLMUi24W6&#10;i8wbx8oYYAIJPY+/tWV8HfBo8IwST6/pStNIolvLdEHmiFCuIwuCwZn8vjg7SCeCtc98Xf2iLzS9&#10;Say0vTfts9u22ZftTrFHMCW2DyyC2MgFmzkntivlcRRlVzD/AGZbb9UfumU46jlfDdOWae7OX3lX&#10;V/HNt8M4Y9D8Q6VNNcLbyCOOOTC7CduGJ3HjpxggjOeayvH2tQH4QaKbRMYuEcBQOU2HnHruL/gw&#10;HauVk+Jdn4/nt4PGlo1vDbs2y6tWZmIIXOQ5J5wT171s+KtPgtrexg0CAzW91AskcbEkKuSu45Hc&#10;g062Djh6kZyXv7vsYxzb+2vb06E06Vko2dpJvcwdX+OnjXxDo50S2iFtZwwJbrJCh3OVZjlmP+9W&#10;Hba5b3Xh2O41UM920hjt5pM5bnG45/hHNaln4rj0LWZ9G1zSIVWHjYqjaR6H2xWB481jSH0JtLsr&#10;WbdZ2255lHyrIz52Z6ggdjyKqMKc/s6maxVbD0FOdfmUU1yve56b8M/iH4M1LWrbQLrzprOziCz3&#10;EeU+0zMCu1eRhMHjP1r6A8H+C/hZ8L9Gb4j6N5nmSWcg/wBKm/1aIpLgH+E9FJGSeAOTmvjPwv8A&#10;afEWgGW1aSFY5lTy9wbzXwOdoHAHavriHwL4r8Qfs76Ppt/BtuJlIh86ThpP4FPJK5LZ5AB8uoxW&#10;Hhh5QXPZS3NMnz7+2I1Z+w56tCN4evl5o8P+JXj+7vr278W3Wn/aPttx5VjDJIQsSe5UDt6d2/Gi&#10;Ka801dP1zSmuLOaa3WYxbvmtnz0+jDkZ5wea6RfhR8VrG6ksk8L3CtHKXj86FSF5G0gtkDKkfnxz&#10;iu7+GH7Mt7qM3/CR+LbuO6VAJEVpgIdwXO5pP4wRzhQcE4PIIHvVMRltHDWunofmuDyPinO8z9oo&#10;SUnNybu1a/8Akem/D3xNqf8Awr5dTSZoZpILPy4vs/yq0xYM/wB4Y6FwDxg4xivHPFH7QniPU9am&#10;s7TT7aW1hvGMC6lF9okdwCu854B5c4CjAbGTivoGy0bQ4tNm8M2sV15lxHuuLkwGPLqRtVRgbVVw&#10;FCNyUVm9TXzf8WfAd98OvG1zqclvPHZ3M8gjkeFk8pmDBlUnhsYYggkELkE14eTf2fiMZKWifQ/R&#10;uPP7ey/h6kqLbSSU3vrpZs7Lwt8R9U8UeK7LxFoenaXpOqS27adqFncQhYZoWJ2ywA/dkTc2Bjkc&#10;9a7X9k67svhL+0d4Bs9KgOqR6letZyap5M8bReZK0UkJBwhO7Y7PjnPGBXzd8JrLXrfxNa6Tq3nX&#10;UMer2/2edVeTfhjuIGc4OBkdvzr7E8A2uteGvjL4T0W51dLnS7KYSQhVjVk8qMkMwBJDbdrDn8M1&#10;3YxxwWKjGG0t/I+dwVfE8ScL4p15pSpLSS2krbWXVH6UeGIIJr2OOaZVR9p3FsYUjr+A5r8lf2gf&#10;h38Udf8A2h7q68E273WteKNVe+m0PWNas/JQTXUkiPnz8R5QoVDoGXeTgiv1d+DWo3Hibx/b6RJZ&#10;slvG8KxzTAbbk7jkAd1AGD67q8Y/bO+AHhf4WfGzVLfwZoE1jHq4/tW1khRJF2lssuHK4jVwylMg&#10;BeRinj6PtMB7ePwpq/zPzHgnDxqV5wqdVofAfj/xX4u+Bvh+48MeMfh7ZSnR4VxrFjpcYlsUeR90&#10;E84QhjgJhQc7WJLHJ283rPx48ZeMPg//AMJlq/xz0GHV40Fjp3hvQdNW3kFpk75pVTdDC/JKMV/i&#10;5Y5GPdPGv7K0/jjVNU8Yv8Vi10tm0Emm/wBi26xcxj5wAu6MADO5T1yd3OK8ni/Yzg8OSXfjDS/A&#10;l34lurGLfNN4i1SC0sxcRKN2Y1Mpm+XHAcbsc4+6fOoVqcml2PuMVkXLf2SsbXwq/Y1+JekaA3xO&#10;P7R154b8Pz2Eep6tqFp4ot5F1ZNjGR4lF2rPIpAXYy7iN2GPGNDwL4w+G86afZeH/FGqahtle6a9&#10;j8NEXdwkRHmW5g2uZV4WQssg/vENnFcP4O+P3xV8Cqmjah8JR4ktWZbLVrW48O6gsaQncXdVtyqA&#10;YkaIBFG4FQSVChdj4E/F7ULHVHsR4VjvPD9hHLHJomu6LcRrAqfvRFE2M+Zu+6uckketdE50VbzP&#10;mcRlmLVRqav2DV/2pv2TviNq+s2nxN+HuoWFxcLJBosnhbTTY+eiqzCeczSbpps5AVQgH3e/GppE&#10;fwS+NPg/wb4d0D4la/Y6vpWmzLrkXgfwSlrqqW5eJFjuJruVEZcbc4aQnqcZxXNeCPg98LbXwtrn&#10;h6fTD4j8c6p4gm1K3jS/mt4LSzMf+q+cooRFdy8ueCAdw21Ddj4baboOj+IBomvTajos0qaleeHP&#10;Fwjsbsu4cEylOgXC7gzKzcKCaxrVuWm3TSv0M6eBktVF3NjwyfFi6n4o8D6X+1f4fZUt5LW+8NeP&#10;7G60/U3sc8IZoEOCUI5jblSOSDXJ6PD8L4dXhm8O2v2y601ZIl0+O4lvNOUFGVnVokSbjJbLI3PJ&#10;YkGup0H4k/D740eICvi7wRcQtcQyLYzLp6zOFiX5IXeJBJsVNgO4FjtAZh29G/Zv8E6z4bi1TWvF&#10;Gl6Pp/8AY8tpJDbaXax/Zrvz4xdW4MQ8xnV4jGpHJ3FsuuDXmTqV61Je7d9V+ZjUwtanLmUbMv8A&#10;wq+AUvh/RLPxp4u8SwSa/qyIuhaLpGkfZr7yguxHZ5oxHHABhvNMiqwasbQ7Txh4f1WXwbBdaSsV&#10;vvudWumWWFoJg7NIwV2McsavlMAZwqugdWJrvvHnjPxl8d9X0XwraeAILmz06O4a81DWLVUuI1kS&#10;P5txw8amTI2xgkEqAABXLw/sk+GvEXxHvNZ1P4v+KBLlWl0nQbFAsa71UsbqXazIzLjeEGRnt1wx&#10;mFWLi49H+B0YXI8VjJc76nqmraoviDwloXg34ROdBsvPmF9rmptK8CqqFVlklhBa2UebIA7FBhiO&#10;MKQ74nWms+H/AAto3h7w5qviHVbyN2CyNrls0WqRquJXt0ZixHzghmKowPGMMT5X4rsfAPgo6d/w&#10;iumapqd14fVbD7LN4yk+zWtrgOyA2u0luf4WbI65OKyJfiVrPjXxnF4k8L+D4dJtLWNI44LeS4SO&#10;GOMAA+d5oKyHgkvlj0AxmsMPgaWDo2313f6HsYXhWtTxCnKzR6DP8Uvjzr0mpaRqXhnQ9PtftpuY&#10;rrVnSeSNVDhI38vdGAry8MMlduP4q4/xJ+0DpPhnQCV1BtfuoZmEMlurxRG6wNxhUbUUDBJdQxI6&#10;Ec1oan8QIfFNlDot/Kymxb7TdXsmqb4FhJ2orRDEjy7xuOSBxk5Ari9b+BcnivxGsjeI7rUI43It&#10;7i0t2Ub3dsHcE2cqBwOVHJwCM9LpU4zbSsfbYTA4XDe7GCRneG/HfjjxVBcG8u7mRbgt515Y6c8s&#10;kjEAbV+ZTsUnG0sB365J6vQ9X1PRYbrStD0G+v2jmRZLyfyVjLFySSr4ZwgZSQOBgc5yK6rwX+zl&#10;4kOn28V/rtvJpe9mmtzGrBtmP9dMeSAS33cD7vSqfxH8Ka1pejx384jaxuJtuladY6eQ7/dyRvG5&#10;x8gyWyq/eIxisp6Hq06ceU8d8cWkc/iCbXRrN7JZ29jJDFatvPnXDzvu29juLg9M7V9OauT+Im1H&#10;TtP8MWGvzWOm2NqpvLWeRNsJhjUrEgIACO6pI453DK5ya3viFDI2m/2WNNmnl03T5rm48l/LULuQ&#10;KvmcBTlcu/8ACjFQfXxrxZ4qW5gt9R0K5XO7ypLxY5GaZ4zKigAjCqMf8CJ+hFUY6XZjXf7zRGk/&#10;xIuorS3so4RcWsepTLFCuY0HysuwruACKCTwBnJ6kE1BqutWPiCWDTbY21jIZD+5s7bja3TcSeAT&#10;jOB0rFn8VXF14fhkgulARFiktVjVmabgl84yQQVUZycHI65rQ8JeDPEmp6i0yXen2yzKhEk0m1Il&#10;P94np+FamB0dno2haTfWvh3T/L1K98yNTqE0hW1sCzcMuGA80k4z7Y4HTr5rzwR4F8J3Ft4Q03z5&#10;PK8uS4vLiGaMbg+ZAVY5ZmjkcqCzADtis3wl4f8ADvhjT3HiLUUuvMjeSO+t7bzGLcbDCp4LEHcC&#10;eAAPWjU/F+u+G4YND1HwxNa6fa5Latqlgn2maBcFQob5UDNzlcNtJGcZyAaF54k0S5MNppHguTU9&#10;Ws1ikWCLzRHFG5AU+ZnClSwBz3PHArtvB3wq1fxAyXV6tlaw/MiWkk8YSI7Rll8xsuRgqVTI+det&#10;eZ2+qw3ltea1Ot1o2lWWlx3c12bhVW5kSeLdIhABYMA2FUttEgAI709A+JXivU/EkU7yzQf2lIk1&#10;nBcXCySRQ4VokEbghWKne4XJG+MNk4BTXMVFuLue3eA9K+HcerDwtP4+0+3uJ/nkmj0mRVMZzkJ8&#10;qKS3GCwJOCAPX2zVbXwz8JLyx0PWfEEFlqE0Jaxsb+Rri5RPlPzW9spaAYOR5yqSOlfJK+OL9fGO&#10;1rC3udYSVp4YdNb5Y2jkjMZBjLKZAWzsBGScdEIG0PGct7rcmo+PjHJqc1x5l7L5zTStM+4uZGJY&#10;PLgA4AO0cHnFPYvmrSPrrQ/F+halG1jdWlmyrG0bySfuIUjY4LsxkLLjaWIGzg+uCOT8WeNPC1ha&#10;Sw6z8P5baMsiJceazs8ZbZ5oCuU6chgQD3JrwDRJrS2u5Ncshq2y1Uptig8tLglSerDIAUZxg5Jr&#10;b0v4u+Btkfh+81e+tbOSI+WsV+zxopJbaqFOASSSo4GeABxRcxceY9E0vwrrOrb7vwtpsFzDcWhm&#10;tdPmulaSfMjLmEk8Ecfu8gjqMYqvN4H1zw5eLrtnJrkMkvy6lp1xo9zJJBneXRkJkBjBOdx5H8LH&#10;AFWvCvj23065h1LTvGOpCO4tZWjbT9J83zpAc4k3lIyMEnnr0zUMXxFu/Fmq3nixfFVrql8kIEln&#10;qFwscifKW3KnEaMBuJXAZeGwQVJBmnBc6AJLjT/Cc7eX9+RpdPZnRjksqyFlYqSQApXAHB6GsrTv&#10;DfhfxRdCa005HulmkhvIZF+wzspTgkTZDgNwBxnHBpNM13xII1s7jTrhpvN8uWF7hFMkuQc+Zs3Y&#10;wQMZKkYPc5637c13ZXkmoi3kWyut0kNrMEaP5AwRieZDzuwMkk9COKEyeW8jyfxf8ELux1Vv7H1e&#10;1+xi8EzSrb+W0ZIxtkMTMEVWx+8AXIGGIzmsXxL8P9R0yWa9sfh7JcXt9byWf2y3WSY7ShVnWIDl&#10;DuI3N94AAH5iT7do9l4Z16yl8SaZaxrPLCWbZcSL5hHCvtbG0kdwByOlcn8afit4a+FngTzbLxFe&#10;Nq1xJ5drbyXKM3nj77P8zcK2QFIBZiqqAwq/bRjZs6MHldTNMZGhRjeUtvI/MW5srDzppFR0uFlK&#10;N5mVzt+XJzjrjPTvVG/uY4VUO/Tiuk+O3hybwt49vtVtm8yz1C5kuWMTlvKdzuKk9M5Jzt4HQV59&#10;d63HJJtGf+BV71GXtKKb6nHmOV4vKca6GIVpJ/eac2qIEWKLtULahn+JTWRLqDO5IZcVELmUtw1Z&#10;1YR6Bh25Sszft9SKfMQp9M9qnGuuP4x+dc6boGPMZO7+KkE7sm4yfnXPY7ZV6MYnZ6drMly+ZJOB&#10;0+atqKZyA6MfzrhdBkupZAqj5e7Y6V2lhlIFXfuK/rVqnzRKhWjy8yL0sjyw7f4l4qudEkuB/pMz&#10;MTx8q1pWUDPHuCcFua29M0uO4udpG1cZYntXqYPAylJM8LMMalc1fgX8O/C+keKLXxR4zupLXRrK&#10;6hn1O6WFpCkQdSSET5mPsBk9K+6fE/h3QPjf4ca5+GWueFdc0C4t/tFnqFj4oQXsE0P7xGFt8siN&#10;vUjlsgjoelfK3hjwF4m8cfD7UPDvgDSP7QvpmhLRx4VhGHjLHcSAPTHWvKrCw8S+E/FGpfDDxNpd&#10;5ovkzbxDfFvPspiY9w5+Yq425zx3GME1tnVaWBtaGiWp+Y5xS+vYi/Pr2PU/2l/hz8WbjxZex6Xo&#10;qXsd4yXN/Z/aQ63/AJW+XzFQKMsN7KFyWHHzdBXN/Dvw5oPia2sPiFomvySTX8iJdeHdVj82S3kV&#10;gjbDncNrAP8AMDkc4Oc1538Ubn45aR4nOtF9ahtvMto9LurFpVjur3yI24kXIdgTxgk54HGRV7QP&#10;EPxQ8Bm38YeL7W+0nxEsyLbm8sDBM9vF+8eRgVTazEIm4jc4GOa8WWIpTpKok0mefKhKFHlumz7L&#10;8EfB/TPHsdrr/h2CyjkW7F5YyWl1DJIs4b/XBUfcjZ/vAHPBB5x6V4oaz8UatZ+IPFl/LpOqaTcK&#10;3ii3vNNe2TXbfaf38EZJLTqVG8KArBsnaRXxTL+1bcfEJrWI/BfT7zU/MC2q6fOsLPtBJYttZlb5&#10;STsKHqSSRWxr37THiH4Q/F7VrXWdfuo9J2RwJp82oTXJLlELEiQtk9QWY9R716FPMMPGny0YJaHl&#10;1sHUl73U+u/i54F+Enj3wlH470f493fhvWrfT5bPTdPv9Mmb9xIDmFoXh+4c8MpOAAQSODl/Bnxp&#10;ZwfBYeH7fxhax+NtIa0vdN1TUZk2xw27AG3hZtpI8vcm0As24YxzXJ/DL9o9vEHgW21bRfHU32ex&#10;ISGDUiJrdo25WKRHPIA4wMcDqMCvpvWf2d9P8b/BfRvHyeD49J1zTrIX9ommyYYMyb2iBjwXDAYC&#10;kMQdufmwDw1MPmWJrqdJxaS101v955sYzc+VkHgP9oX4j/HLxbceDvDtnp+i2NlcJFcyfbGXUI1G&#10;G8yIhm6EbeEZMkAnPB6P4o/ATWr/AMPLpVn8LfDvjaHzWka5bOmartJ3NiSEpE8mcndgfNnKnOK/&#10;NiDVrn4wfEe2k0a+1u18a3F59j/s3T7CS0KbXAWKModwx0yQpGOmOa/RD4WfF34gfD3wtpnw/wD2&#10;gdRlstcs4lih1G8AEerRgDaySrlS4+6QDklfUnO2AwNTGZe6eP8Aek3q2k7ehNaDg1cyfhbbfs+f&#10;Cf4m2PinSfijqXhnUdOvy03hzx5YSWvleqefHGyGM9DuABGcGvrLw/4W+HHxD0C61jw9q1ndSakz&#10;XU0ul6pHNGXPJ2NFxgZ4JxgdcV5zfz/B/wCOfhsp4m8OWOtRQqVkt7tcuvHIEn30/AivCfiN+zH8&#10;CPhl8PfFviHTfEOrafqNgJo9DX+1JA7TzJmzjRUOW3MUQ9ywbmjLMr/sOpKOGpx9m9+n4ahTqcqs&#10;YP7VNl4k+D3xDuNUiDW1ncyPHZ3LEDfKoUSIwPIcZwVPXryDX0V+wx8Nvhh8ZvhofiFr9rZ6zcQy&#10;smpWV1FGPIkAPy88kMOfQ7uhxXx74P0j9oqw8faL4S17wPdeMPAGm+IZnjutSjaEXMsOyOZmkWQM&#10;pyykbjs5XA6k/d3wD8O/DvT9J1jUfhZFf6Vb3F9vuPD99ciT7FIAoKhdzlCcb/vncGUjivneH8oq&#10;U89r4hSapu/uyXV+XYKdOMpa9Dxf48fsnfsq/EfxSNH8K6N/whviaT9/ZxyJ/oOoENzHiQbWcbeV&#10;QqcMuRyM7nww/YX+EnxI8NWvxC/aR8Kt4d8QSwm0NvZ6h5azwRsRFKYYkbYzKOp5OK9K+Ivw70Tx&#10;zouoadDDp9nrEsGyz1bULMTxxMCWCOGIyhJ5CkMScjoa+f8Awr4S8JWhuPh/8aLtb680WQoFfS3t&#10;1bJP70Etlgw6EFhjofT6qtkeV/WPaqmr9fM0rcsbcqR4nqngvxvo9m2j2t9po1TT5A9xHqVzJHHc&#10;RseCNkZxjP1PerkfhP436bptrqd9okM8LK5g+ztuglOC2BhVbPYZOa9eNg1rFb2/i/w5DfCNdoma&#10;5RmcYG35vmB469O1dD4L1jw14cEkEnhBbi1u5gFuLURSKFJ+Zsr8pIx259e1eDof0VT+E8Ki+K+p&#10;2UAtfEuh2/LKu6G38wrIA21XBfKMccfxY7V2Vh468Na5pscniW/s7VXjEjBYw7RqQoGcA88/dPPq&#10;K7zxVoXg7xLYXGnP4mmRpGPl79MijYLn7mV+Zv8AgXriuG1T4QeJYNNmsPBujyTvcTJtWLZGzHPG&#10;NwIxgDOamUebY0LMek6FrVn9q8M61si3bGW4iWNouM/Nv7kEEdQR0rB1Se/0S/kmn12yvt37qO4n&#10;t9mxscYZGA7egFdxofwqvo/Da6bF4ogsp7KRo9Sh+ykqJQTv2t/Fxtxnod2KjuPDt1o0LWeoXET2&#10;7zKFvJJlQs2RtGD3PHHvWfs/M0hLocrbavDqGlQ2Wo+GI4zGG+13Wn6lt53EqxZy33jgHjjJxWkY&#10;INV8MNJDptkrbJY7eFpvNVjtIUMwznnFc/4l8MX8niD+yorANbs8UjvJAEG3qQCinuO+BU2l+BNc&#10;itbnWLaQpIyskdrIQsTDdw3ynIGO/U1MY80rGn2k+2p4j4V+KejeEfg5NceMtYTztIuZbRrH7oS4&#10;Uu8qbQCSFJ2cKc7RjrXiN3+1/wCHrTWVtg9xFazb/MWG1ifzmMsRLDdvbDYbjI27sADAK8XqXja/&#10;uvgnrXhy91QtdjxTe5hlGWkkku5ty57DaRz1O0Dua8HuNf0STXZNHOqXTzi4aNZW/wBXvJ6fQnvX&#10;tZZldGtSk6m/cniHjnGYOrTp5e0vdu/LpZn2L4d8T/D/AOJFkupm5aFbi2aFZtOhCiFd8ajzbZyw&#10;SQuse0quGJb7o6svPDngKVptS0O8uGWEl7m1tbGO2zuyVDyFVwFQ7TyGwc+pHzH8HvGOq6V42bw7&#10;dXLeXdZt7qFeSWxsVgP4ioPH+QfdNOfxLq6xxrNdRXC7lk8mNQrbVxlsAsSCRggYBLAjHFebmmFq&#10;YCorTdmfU8LZtheJsK51qS9rBavub2rSaFZ+EI5NOtPkkmjZY44ZDvTevmOzsjZUlVbcSBndyAOP&#10;jTxXqLHXrmS6G4eZKG9GYc4z/WvsHVNJ1LUtOPhfW7gPHcsWkxHIzIf742PlQD2GMk8AYr55+NXw&#10;z1L/AISG41q2iW6k3f6fbx8tFKc5IGT8hVSQc9eO9dmQ46nTqzjUer2PI8QMprYvC06tKN1F6pen&#10;Q8x8I3x1ywur14VjkgYBfLH3gen4jmukf4vw6DoK6df3/wBois90VrHGqruyc44GTznqcYwPesOH&#10;w14maFfD+h6XJaxibfO32cq/UnJJ6Dtz6Vm/EXS9CtZ7PQ9CuGmubcH7UzMNqjOM59T1PpXsY6VG&#10;tam9bvXyPgsmp47L6k8VSVuiT6sjXxXqnjm/ktbex2zXcgVTH/d6c113xX8KWXg74W2du0Jt5Lmb&#10;5I3kBaRixJY+vGK0PCvhjwt8NdHh8UanbyTXLRsTtUN8zfdCn16nJ4zjtmuO8QR+K/i5r11rz2En&#10;l2No07W/LBIU5LHPXg8n+grzqdOFatGMHaC6n1dSt9Uy+Xt1z1qi0VvhT6npP7D9jbXPjHTW1W1h&#10;kiaK5JWYkD5AH3DB684/xFfcX/CQRwWE1lbiGO32g7tixxthgQq/KRgkYxglumecD4++FqwfC3Qv&#10;D+qWkgjvJZo1hLqFR/MGWUZ+bJAC5B71798W/H0OmfDGTxBanzlW1aW6ZWkXbN/qlLEMAFDuG2vy&#10;dnAJrxswVTFZkofZvZM+44bpYfKcklUdlK3NLvtszG+JP7RHhHQNUXT9F02MTRbfNisbeFTHIrhs&#10;F9rKORtIA3AZBIYECXwD8fYfGLSWMU1xNdQo7fYtQkEhZWbcfLYAZIJYBSDkfKAMgj5Y1TxrbIZd&#10;U1C2mn8y5xtWYhpP7xJPP86674PaobjxZoeo6XFcbri8UqqKHZVJwRgghvlJ68GvoKmT4eOCXex+&#10;Z0OPs3xGdQ5P4cmlZdmz7GtIJdYxdWZuUhkmZBNJdFlZlPG0BiuCMAYLDGa5b4lReBPFOk3Xh3UN&#10;Yt5GhZka6bzZBG3mYdJJCWA/eKQcsChVANqkg81r/wAS9M8I+BkF5qsclt5l25jkl2SFUuZI1t0a&#10;Ry5BIC4++FQ/MMivAtT+PXjK719Z5tamtYW4hht22xx9lXAPTrXg5dltapUc0/h/E++4o4sy/LaK&#10;w2Khz8y1Xkz07wx8GfFPh74g2t9pV8s1raX0c8bNIFY/NuCbc5bPquQRk54Nex/BfxF4sb9o/XtY&#10;0ydTZ6JazW1vbtEkkP2piib/AJRhm+/nB/jauU/Zt+Mw8Y6FJpFzbxw6hBlYZHhJxyBIqnpGrIRw&#10;BwQeRnFfQ/wR8EPpGnf2vdaPFaXWuatcX1xDuGQZAML90YKqAOnFd1XFVKlaaqx1ikkfnPFFHA5F&#10;wvTnl0+WOInt8tUvJbH1v+x/rFp4k+MV5dBWkbStOW0RlYeVE8r7gFB6HMB4HqO1ek/tr+BPAfxB&#10;8BaF458YeIJNPn0m6lh86Nx86sOIzuBX70ZP/Aq8G+FWm614SOoar4P1hprz+2bC5X5fMZgsc+Ux&#10;1K8p64JPFeg/ED4xar4n+F914N1nwVqjXTatFcTR6couSkSsSzDYGKgttHzKpyO3f3MFjMD/AGHV&#10;w9SVpdPM+L4dweKjiqVehHS9n+tzx/VdP8E+GYxcWWr2viSVQFhsAbYvAzHZuwJADnJ+bI6cg1x+&#10;rxaVp1gI9VttMsbZpGlud8kSpGCACxEZGHLZycn+HAyARrajoHgizsY8aPFDdNxMuoaglsyZwG8x&#10;HUNhcdsFt3WrngvQfAXh/Uo9ZvnjnuGZoI7ewvjPbr8yksDGfKLFfuljj73ocfH+9H4WfrUoRnpI&#10;898W/Ab9mfxQq+LviFqGpeIftURHnWt49zHHtHygNFgxAfLgZ6nuWAPB3nwC/ZwtbvT7DSfhVfTQ&#10;ruuY9PuNakkh+8P3m1izA7lxtJxlQcHpX0lJ8SPh3BeQxeKNJtLVppvMjhkl2qvAJcbcjgHPXucV&#10;FL4u0+KT7T4I8HR29vHuZL64d1bPQFF27iMDsM85HY1Ptqncj6rRe6PHIP2WPhX458DyC48W+KNF&#10;uZozA0aSQ29uTkEIkMUaRqo5XITcQuS2Sa5+b9hL4bS+H7zQvDXi7Vnh1T7Ost59tijuGw+ShjEB&#10;MSMVHJw+BjIBzXrWp/ETRvEbSw6hpa319ZyC5+yi3+aEsW2qMdc7T98nGRnqKm8JW+u/EyeT+2PE&#10;t7p6tbtuUafFayRn+BI2LAtx3JPTt0ojVqS6mEsLhY/YR5F4Z/Yw+FPwgu7qPRPHWmR6pdQsl1Jd&#10;ML6aGYOzbkY4VGKso+bkBcrg4I7UeF/AdlJJPpuuao0Ezt50Gm31yUjjZ8+Wd+5kOchVZsgFlVsV&#10;6JoPwG8O2d8NS0bUZpJJc/6XJKzZPIZ8jDHGMfKw/Gum1PwDai68u4vM2qQsk32ibb5o2rgj5t3B&#10;75yc811cyjG9zz4ZfQ9v7Sx4Lq+kvMF07TrO6t1mwtvpMdhbSFYOcEKVOC2EJB5JfLEnJOh4Z+HX&#10;jPSZHu/FVheSIimWPSY9LVo4mcjEfmKI1D46qOhz0yRXr91pOm6HcrDaTbflfLNuaRtuBu5bgfNx&#10;wc/hXNeONAuLnxeoj8Q3Ulj9iaeTTFjmWJChBWUsuEU8N8zkEjBxWMpczO/2cea8TidVuLTUtK/4&#10;RS3kaOzt7cDyrdf3bEjlXkwdqL0C5wCMkkjFcrrvw50LT4F1PR9N0lrhVYgrM7RhUTJOBIGZxyRt&#10;2j7xwcV6U9jpsWhWviOLT441+zOrK0qyeWR2SUllUD1Ax64qjJd65Z3ai/8ADt1eR2dq32W1t7QF&#10;WXjgYJ+Uglvmy20bs7SKks4IX1xqUry23gexs4bcKYZry1Nr5ygfMyeZlt20nHTOfereja/q3h7U&#10;BJolo19q63Bgt4ZY5GjuXj8slxxyvzA8A5IIB4Irqdcn0O71GPRPEvnLdTYT7JB5u2SMkuN7p+7Q&#10;beNxYN74rO07w54n0PxPb6lp2jmSxhkaGEahebJBIRncpcAFF4GfbOemAFuW7fx1e2k91qniDS1t&#10;Y4VSS48tQ6TIpyGX+7kdCQcD+GvIPiz8Qrq8S4fQbqJriZniWea58x4EJAwOcc4XaF245JBNepfE&#10;ZJYZpLX7Y0Lf8tLZSVVvlLfIoDMxAHGS2BnIPIrz7VPCWq6pas19YXkObhlaaSzLRllycxycZOTy&#10;cbG4HGMVEo8x0Un7p5F478dweIpY9EvNStzaQwiG6vTlWu38wZVGxnjJ244BGTXGzQQMyo9tEsk1&#10;8sMMWf8AVwBgwETHd8oJOSOhZl7sR6r4p+HPh28eXVf7CuLhpWdI2gvjIq4bGFUYHXPI4B7noeS1&#10;j4LeItE8VW97rceFjdnm8uGSNY1AyqfPwoJx3zgk0rcu4TjzHl/j99Lj1GyhguPs+55Ip1tVLsri&#10;R0U5UcKQqZHP3hyOa77wLPPrGmbftqWqtarNrKcMYbcMFwGP8ZZgoPTk+hrmfF/wi1fVr+PVL3Rr&#10;ixtVmeSS4ghaUsCxwixA4ILKCCOCeTxWtoM6+DdahgujPNCz7JIrhfKkuoEjfAkA+U/MWJA7JxWm&#10;6uc81y6HqnwJ0a+8ZaVrHxd1a2h8yYGLw6s1nv8AKhSZsTlT9/cilVwpG0HA6Guk13xy3w8s5Ncu&#10;tbXUtQaRo7fTri1j+y5Mm4ENtZVC4Zdp5GzB5yB5nH8RYvFXjnzLEW9jaw4trOFmRIIreL5fOZn+&#10;SMeWqlt3yhdyjk1a8H6Hod34tt/Get63FdXUN4zabZNG4tluNxjZywwHUA71wQvHfoQimdxf/tA+&#10;LNd8Trb6lp0LTXkMGn3EFpYiGGAbH/drGqqoUEDlShxHuyQMV5p4u8S6dbavceGNLkhW6mu/9Mvo&#10;ZAI4ztIkMe4EAEnrz90YwSc7HxFh1B8Jb6qup21uS9+0Mqx5k2KBHtV924YHyBS2N54Brb+H37Pu&#10;geJbP+1/Eb31m0cbixtbe4jRtRVn+RlkJbbvUKQm0kD3yAG8p80bHmtz8QHsNY0+z8MhZLe3mNvp&#10;8H2WPylmk+USO7fLjecAuRkZJPGB6roelaXBaWehT6XdR3ElmwbU4Y02MuQWlxjqQxIyc7Qcda3b&#10;jwD4Iv8AXJpNJ8L6NpeoQrAzPcLFZOI4soJQuFCtucfNhXycZGTnPn8Ozqq6MtoqvsCrcSakZsNn&#10;AklDMMscNyF4HHFZyj1KhU6FOHWbe9u10rTfEu+ZW8qyjeAiV4xwCQB0992SK1Ht9HupW17Tyqs+&#10;0/YZo/MjYglScHJU5wcZ5+lc34nsry6tG88Q6fNBCPJuI2/eKp6EdOowcDrmqw13xJZrHb3eqSXQ&#10;jHytcyFvmHPXOeTyKxlPlOiMOY6Tw/4zXwxb24bWks7iMzRxxmN12Ns3KkiorFUboGYBc8ZHWt3S&#10;fi7pWr6HC9rpkkckk0Ul9fSXSnaY8jaiGIqFIlcfM27K8FQa4HXdT0OXR7LW9VliZpiI5ljLLIJl&#10;IXI7bGjMX1ZpKw/CfirwjoviqPTvGtnqr6LLdtJe/YZlWaPcR8yl0dWwQMKVweh7VXtoyVjn9k5S&#10;lI9nsPiH4Ru9QDwa1NHbwzIojhXaYpFYuPmTHyEZG07hgL6V0dx8RdCufCs095pjXit+4uLhFcqk&#10;YUf8tDglvmUjbggDBzR4P1X9mZ9ATV9S8Paz4b87RX/sqS+vo7qG8lGFjlYxw+bbpnB3srLyRjAJ&#10;Hn3jWHW9M1SZ5NXvJoru3hcC6Xcgd1Dq4kT92y9B5i4DcHjOK0jKKi7smFGrUqqEFdvZd2Y0fx+t&#10;mF+0Gt6taxQzeZJBJd5R0/uKVAb0IVixGcA44rznxF4y1Txl4tj8TeK3aSSa6UsCx6bhhf8AgKED&#10;Pctmo9YuT4u8WyaB4ZtzcRrcCZlj48yQbcDPZNw49s0P4durPWUl1tvMkhxiCH7qjOcknrzXLJyq&#10;SXKr67n7zwdw7TybBqvXj++kvuPRfEfhDwX4k0qS3tfDdvGuMsqrwwx0OeteCeL/ANk/wX4qvZpv&#10;DU8mk3Xmf6tfnib6qen4GvcdD1uLUrT9zP8AvNuNp4NczDqy22oX6XMWJFkKoG7+9fTRneKR7OYZ&#10;Xl+YR5cTSU/N7nzd4j/ZL+Imhz+Wup6dcIzqqyecY9zE8KMjr39hzXl/jCy1nwVff2ZqFthmZ/Jl&#10;j+ZJFWRoywPpuRvyr7IW9eXxANSuWykNqywxvkgM3BbqOcd815L8ZfAMV5pdre6bo80klpLKA4bc&#10;vlPK8oGPvBgZCO4PsaKNSnKVpSSPyXi7g+pl+F+s5ZSb195XvZHg+m/aNSn8oXrLu/uRNn+VdFp/&#10;hj7PJ5slvLKzfxNWzaiKCRYjtVh/ARtP5dasrebR5SyDNejGOmh+ZTVSn8asJpGl3sqkNAsar0rr&#10;dC0QShTIw9Wrm7acxNiaXH92uq8MajHG6+Yu5fp1rejQlUlawpVFHVNfedNpOiWjsrhPurjljXYe&#10;EfCs2tXK26wxr3wU4rmtK1O1c/Kqrjjiva/gdpWmz6jb3l4sjKsneEcj8a+zyvC0Y2baPm8yqYqr&#10;/Di36K53HwZ8Gal4QuLi7tnWCa8hSO3kjjBUoDlhg9yMgkdfauJ/b/8Ah9d6Ba+FfijYSt5crz2O&#10;qWbY2yM8bGEnkcAb15zjzARX1F4m8O6dJ4GXxJo5O+1tWW3ht7XfIWKHoq8licAY71+f/wC3T+15&#10;q/xT1LTfAmi+D9b0HS9K23Mcet2clrcXlzkqshjcZSMDOByT3xivnuKoRp1JQet1ofE1MvzSlj41&#10;6tNxg77q3Q774YftDeC7FbXwR8SYJI2tfLudJ1CGPzFmhcqIX24ypVm2Fh0ZWzyKo/HzUfB/xXu7&#10;fQdK12HUtSt1kktZgjqqIFOQz4xgKNpGfvAmud1n4CfER/Dml+JvDuoNNZzaaJdOurWEbYDMm/5A&#10;ecAuW46Mc1L4X+E/jTwF4ahvtSha81RbQK8kkm9QCvMS/wCyAcfXNfM0adaNF05pWtp3PNxVCj9Z&#10;9pTnZpnmnif4P6r4N1mTVrTT5LjTX3tFJp9wzsjFQTkYBHG49DmtS/0TX9C8XahrOszWXiVbiJbb&#10;WbW/USRq3lr5ZYN8yHYqFXG08EHoRXaTeE/iR8X77/hX/gW6tY7yS2ea63bY5EgUAEkH7v8Adz61&#10;yfx0+Df7RHwW0KXxj/whkk0dxfNPquqaeguUSMHcqPgkhdxP3sDAANcqwsvsux2U63tHaT1ex6N8&#10;G7v4a6v4qn8FfE7w/FoV5dabHb6TcXFsYYrjfERHcI+QAxbyyMHBxjgkCvvj9hD9p74leHtF0v8A&#10;Z0/a38MLa3nlrBpPipZklsNRB3NBDJOpMauY0+QhssqknBXNflF4J+KvjDxPrlvay22mraxQq0mm&#10;ahEZbVPlUNtVQHB3MhEYPJ6ZFfRvwb+P0Gsa3o/hPVPhgb6z8S6krXWrSXZX7La20ZSWZl5Ylgk7&#10;YzgkhfSow8cVl9SU4NtPVp/oc+Kwco2dtT9IPiJ+z/8ADfRvjXbfHXw98L7WTxFbW86T31kwSdnd&#10;guWQEeY23Jzgkc8nrXSWUfh7xnY/2R4vsY2gmbLQ31udu4Hp8wwD+tfAfhT45eJfGuox6/8AAX9q&#10;yayuYrJ5YfDM1/LEtoIQAtvGkwCPtGxCeQWJJrsvAH/BYjX/AAReXGgfH34OyanqFjIbd/sEbWNw&#10;8mARvik+Qg54ZQN3UZr26edYdyUJQton5HlVsLWqS0R9QePP2dLbwCbrxr4Jvrmxs5R5kkM03l5y&#10;MZhdWy6jupBI968S8Q/CzWPDM19420DXrqaRJFvJJlYSSpJGdyuw/jAxyG4IPTg58v8AiR/wXV8M&#10;2PjFdC0f9naa+Vo4XsmXxAhKbgflXbCepx0J+tdH4N/4K4fCTxpex+FfGPgKx0XUribZIurMY4WO&#10;RkfaRhFAyRllAz1NTiMVh8QnGM7X0Mp4HE043cTQ8K/tn33hrQpvgp4Z8CxTa48KS3F9eyNMJ3KZ&#10;eWOGUDoF7Hy/lyK6T9kP46XPhzx01j4NsY7O41SVTeQm12xzS4JyRhVyw43YyePQV4z4V/az8C+B&#10;f2h4vC+rfCNLWOXQ/s+seILjUoJLSDT95ImEnAUIQUPL78EDkgD0L4mWdl4S8G3mueE/ibb+E7OS&#10;4t7mx1u00n7VF5O8MI8RqWERBYkgZOU+bCgV8zWyfFY7MaOJo4mSVN6xWzs+vqZSp1acfeifdnhr&#10;S7vUdJj1WW4vJLuQtKV1IDzCpy2OFXcB0GRnGBk4rN0hfAPxE003Gp6VFdQx3Dqi3toHMTqxVlww&#10;ypzk49CPWvhm4/bn+L/7OLofD3imPxx/bUf2pJriO6+zIS//ACzR4kIAj+U7WwMsx5216F8Nf+Cz&#10;/wAKBBJa/Gj4SXGjzKM+Zo+66jeQ442MBIuRzuO4cdelfVxzTC06nJN2fob0ZKULFjXND8Zalt0L&#10;UNVLYiY+ZawiMvhcj72cVHovhuy1C2toNO1y8RbeNTJp9vIPLBI+YsSCc5B4z9K2JvEiT311a69q&#10;M0TbXeTbIyqwO0DGSSPoAKwbaFPDEi6jaaa9vdncVVUEiyEnIYj6c9q+eP6IjyrY2B4Mim1eHULq&#10;G6hO0pD5MwTIDYDe+OvvXT+AbLxdYWl4/wDwm11fSRRHyZbqDH2cZ7Yxniuc8G+JfEd0z6be6LdX&#10;0kcgNve3MHlbec/JlSO3NdHqvxO/4R23zrNlHDtbbIiXA3bT74x+eM0FFnQtDudFhuLL7Q8wupmI&#10;MFwzsS5JJO4nuaw/HVssGiSeHl8R3DahJiWGOS4IZGGQPuqSDjtVG9+LuoXF4s+l20P2dVyPMt1a&#10;STPTjbxx6GptT8Wx3txHcPoFzanKlZntwrMMjjjpkcc+tRKUdiuVnmEviDV4tcmhA1BoVZQtn9sP&#10;DEEbl+UHn3zWn4Z03Xr3VvsF1p99YrOpC3Em7IHsx7/hV/xja3t9qFrf6N4UurNdwjhvvMk2x4I5&#10;LAYb6GvQtIsVstFbWNemuLr7JZtLLM+VCnGSQAcY+vFYR5r3RpyyqSUYvfT7z8pP22PBsfwq/aA8&#10;SaRbCMqt8LrbHyp81RKT8vfc7+nNfOtr4e8P2mtSeIm1d5VaRpI7UQncDnIySa+2v2sPBvhT4x6t&#10;qmvwzSahdNcNJ9tscPLEXdysMirw6ooZfkH/ADzHzEEn53sf2fjc3DC6ur25jRgqm3094lGMBgzy&#10;7Qoz0PojjvX0GFzLDxp+82mlsfN5lwTnFHMH9XtOMu2ulzkfhDplxrXj+GSffHCrNPdXG4Dy0HPU&#10;8Dp1Oa9o1/4pad4H0uOzll+zSZZ3jtmLzTEqrFBvZgo6AthhnONpGKq+CvBVn4O/fpZwxxxyJ58M&#10;chaaVlUsyMSMY4zgc5HJI4rxv4satqmpfEq8F1cqzXZjmlY5AUugY9ec/Mf8muX3M2xiTekfxPpF&#10;h8Xwbkbkl+8qPr8juLz9pCWK2gtIfCccqw4K3FxqVyZcgYz8rqo+8/QdWHXaK1PCfxM8PePI5otd&#10;HnM67ZreR2WQqQNxjkBB24B+XPp1JzXgcfxA0Wzvf7Jk0Qyx7irTeZhifXFammPfXE99d6fqBhh0&#10;6EtlfvHjH4iu7F4HDqjorPo0eLkfE2eVMao1veja+vZHrXxC13wrZ6XNHcSR2nmzZM9zdGQ4Lc4U&#10;k5I+nGTXB/Dz4T+H9Q8TNrz3bNCxZ7dJ4/lcD+LJ6jp9K8l1C91bxDqMcmo6rNPIzfK0jE8f0r2T&#10;4BaoomfQdYH2iNIzNaxyDcCy9YzyCFYcNtIbHQg81ySwM8HTbU27nv8A+seAzjNKdKpSsk/dtpr5&#10;nWaT4I0vxd4gvrnxReqsdvhbfYxUIo29sEfxY59s137eBvC2iW1yZrS8l83TWDW8+3AWQSQlsIvz&#10;DHHIO07TjkGuY8A+N7PQfiQPAl5dQNBqNurW8zsdvnckA8AnBHA9eu6vRPHtpeWehRNF9os2a8R5&#10;L5ptytHkfu8FSoTjB4Gc8mvCl7anKC15b/gfoNOjl+Io1XCKcoqz7rT8D5m/4S3xDPo2iWFzbeS+&#10;m3k4h2LglUcLvOMcgq2PQqDX0WNRT4l/DFra4Xm6siwjUnMbsoV2CuSxKyBWwCRguSj8Y8M8YeGZ&#10;tF07QpAI/NurS4YiM9VaaU/Lz0DOwPU9Bk9B7r8EvDeo2vgq086aZZLax8xmiWJ0VJZ1IXa8T78h&#10;WbIBHPUZzXq4+pTp4WnWj02PheF44ytxFicFiXeMoJN9F/SPm/xH4P1TTtZbwTqVg63E0m393yxx&#10;/wAtE/vLjdyOCuD3Fe3fBP4X3FrfLrWpWLx/umjsbdPvIo3K8rbT8oUK34/KRu+WvRPDWkeCfEPj&#10;u31W6uFtQyMtrGLVGGTHtyGkysJIJOM4AVFA/hbqvHWk2NnMul+GZViaGOS4YTXH+lTxlvmJYkkK&#10;XYEKFAGzHGCBnWz2pXoqlGPTVnfl/h3hcvzL29Sd4J6Lz3X3HzT+1J4m1aztI/DtreXJs47jynha&#10;RZEUxIBx8m7kszct36CvEPEE+oSRWa6e5Hn7nIXqzFsCvbvj7bL4lh8iOykWSOXdDHM4YhlDRyLn&#10;nhtpYZPO3tmuA8AfDbxb4k1i30y3sLiKORsrJJAcIPUH/CvTyXFUaWF9597nynHGX4ytnn7uHNey&#10;XY9k/wCCdVk/in9oLTdJ1hY420/T7qa8jkY7Z2VE2HGOSpA4J/Ov0K8O3L2WtLLfxIw8xmj3p83I&#10;61xH7D/7L3hz4TfA+TxXDp4l1jWLrZNqE0Y8xYFxhB6ZbJPsAPWvV20OWG8XUGIdY02quMcnv+Fc&#10;WKq+1qtpH5DxBjKn9prCTldUk426X3bXz0Fbx9P4MmW80LSbe7bVGvGt7VrhY9zj7Kg5fAXBcjv1&#10;NdHPqK3cEOqeJre60xYf9daaYZm+0vtyYXLB844b91jGeSBweJjt/C83xR0ew8f+Z/Z9v4f1a9iV&#10;Zkj81vtduq8t/D+6HYk9q9m0jWfh1oUC3uhw2stnPGpjdgZpShC7WCADpuzjAZscK3FeZUp88r3P&#10;0bg+Uf7JUut2cB4b17wJphbUfG3wa8aeIIZFWcwWeioVLfw72f7qj1K81pftCfFvT/hRpuh+KPBi&#10;al/YuvWaT2ej6dZRXBsm48y2fETsGw27pnBwMYOepn8W+CNc1m+XRdD+wSjcI7rzpobdmGG3Sgs6&#10;xgtxgkAjPygc1yNnZr4d8ULp+rXOkx3EzLNJew20ZSSQg7kAXEe7CghsA4YjoKOWR9Z9YucT/wAJ&#10;zpms+IodPn0K70O987zWu7q1DKGIXymAQL83JT5kZRkZGa3I/hzrWq332nxXrpuBcRh7a3ms5P3I&#10;AYDLLHtwPvfNxlvpj1NNR1FraO50lIV8qYx3TXUJiJXr75PTocdKWfV9FvUXULe2a4k5UTBQxPQ9&#10;iSD/ALJwRjkCo5UHtJHlUHww8JreSa9Z+MJN202y2SXEa28fyHLMdm4YwrdRkr1A6Wl1DQ4rGKw0&#10;fVImjZZBDcJuMfyj5yW3cZ/qMV23iHxPcxafCukJdRsZNlxv0xpn2/7uR+XpWZqGmSalOI9dvdJj&#10;Hlxs+zRJYpGG4YBKsRtzjIB7/ShKwuaUtzEgkl1q6WLTfEFwrWcMUkcMckgjnJON26U7XTqcqecd&#10;sYq34ourXSby1j8R6nJDM0zbbVG4EnlsSVVhzwB1wBnvU0Gj6dpGshbAxvqDRuYbyVsRtJ6BVfPP&#10;uOaydUvPHPhjw7JcTaNJrU1wwMNqkYQlsnlcqeAc8Fefer5m9GKyRMl74p17WpJdFtWSGd8TyLCC&#10;baNNqnGTw7Yz827uRjpWJq01nqthDbavp0cknmhri4ntGa4XazKwyNqkE4BByMrkjBwX+F/j5o2r&#10;3P8AwjmqWVxoNxJMhSa/WSNxIrZZPlKkZ2spyATng8V1934u1e/mVUsb6CNt5hkvLjyIx0OU3s0p&#10;znpluODg8VIHnGrX7SFdJs/Dk8duuQrXkZ2ybj0KhhxxkYwMgjGOKtHSmSOQWFrDfSW//HqbW3mT&#10;5mAXjJKlxjgnOc8Y4x6VZPe3Ght4itdOmh/0lYh/ocm6RTuPmoxHYLjayjJYEZwatWBisnWSGV7h&#10;pFCmGIqsirxweBz259aAPF2u9A0nVZPC2r65FDeRq0M0N1Mr/Nt5G1wWLYz95s/yqza+B9S8U69b&#10;jTNYu0XymWS6+y28E11EzFjHhUDhc7j1PXHSvdYdT0NrdYtPlt4oWkJAjcybs8f3ucVQ8TeM/Enk&#10;3Vh4cW4hiUEfaPvE54BCnADcdOmDx61MtiqfxHzt4x+G/iNdejt/C2sR2S+fmCS6s3EKg/eQodhk&#10;yBjBLYJ+XFIngC/8NW19aX0EEkl5Lva6ljlXjAAClslgSDy3QHoetekz+PtTtb+SwGjOfLkZ4ZY7&#10;Vo/nDAlGkkyUH0wOBjOazfEfjXxBqFwZ7u1kt1t5xLM9p5UiSBucMzDOB3wFI/vVnzSOmKSWh5bb&#10;3EWj6j5GqeG7eO6df9IhkUskaEZUIyMOAACST1Kg8cVyGoW+g6R4gj83w7FdLIZxcNezsBtIGHA4&#10;3445AO4nGM/MPYLLS1Jvr7VfEw1RZm82NZ9MiVrRcrtjxGwJPfDru+bkgAVjeIJtN0tY7ux0lpWk&#10;3BS1mzfZW5PmMUk5z0OMhRk5HJCuxngXjnWdd14T2ng3SpFXT2LKttpspkfA2Ll3woUZxkDGATya&#10;4bw54etIfDd/4k+I6y3GsaLctNJCtwjLCm0lQSAAWOcYGePfNeo+KvEfg9L28vNevLYahJdfZf7N&#10;tWlaUyKoIdUbISEkKNxJ+/wcE44jx3qlx4ptbjRo9LEjyQsljYK3mKrDOwjywBhW4DE9ck1rH4TG&#10;cYyE+Ffw8ll8H6x4tF3Db3F/I9rY7wpaK0WQeY5LfKpLpsGAxO1vWt3w18O/DfiOBbLVdSa5vWmW&#10;Gxhsf3sbSP8ANNJ5qZWPgNJk5CsxQdgOu8JfCFNL8Ew2l74ydr7+x42vtQ03clrpCpAFmXKYVpCx&#10;MZ3McnO0cAnY+H2g+HPg54Vkt/DWh6hd3Ex3SanqUkaSzqV3Ipix/o8YAULlVYhVOdzEl80b2MfZ&#10;yjG6RVu/HPgn4cC10GHQ9Fu5tPu3kto7pvmuE3uN8iQBWkcYIDfuwB2PWp9J8c63qEsmqatqMdsy&#10;zySW7RXRZpleRz5Ss8hWNQpC7Fw2AuT1B0fE9j4W1rwdFHq3w/P2s3pk1BbKzYGRCqsg3xu3JYsp&#10;BPBRcYDNVZ/BOp2HhjT/ABT8N9W+y29xGy3mnRqmYcYBcBVDEMd2QMsNhzjIyzHmlJ6GJqraHHZz&#10;3c7TNJJdNKt1qnytbrnAC8naAN53FTjpkbiGoJZLqN1bW+kRyKHjWCzk+0FkmH95ixxycnICjnoK&#10;0LPwXrGtaireKdPjs1jtXaNo2gU3Y3qp3nJkIyQ2MnILdMAGpcaDqFvd29rHqBG3CeTExwvorZyu&#10;PfI60rrY6KcZaXIU07UIYpk1FjOquFiSO628r2DHI5rH8SeC57h2tojdw37sStjDKGuDH0Ei44IJ&#10;BHXIK9DmryXWm2d/Dpsl6zs06289vMj+akvOS4+6oyMZBPJHAzW63gXxfewRam2mf2eifILnUpRF&#10;CkYYn5SxDYcMQcFunfs/qdWtbkg3fyOr21Kndykl8zyiePxFJok0bWsTNpwjRrVrcyNMWaZvNVz8&#10;yO5wpjxkAIQvU1W8W+Hdb1K8Xw7PbXFrcCVZvJMJWZ1WRcxjspIyfmI4Q+nPd+IPGnwy8FfZp/Ef&#10;jq11C8t7dY5o9Mbzmk2tnDlgEOOmdp4zXn/jj9suxjtG0bwF4Qs7OJZN7XFx+/kZxkgkvkEjJxxw&#10;MDmvRocP4upG87Q9UeZWzbC0bqGv5HokXh3UvEMN4n2ErdNZx3Eqx3QLLKpYPgdG3LhSAQV+8Dxi&#10;vP8A4mfFu/svCi+DNN1JpNPs5GW3WRhuDEKJAmMYTcuQOfnLHvXI6X8b/iR4k0681vX/ABLcSR3L&#10;NbWduDhZdxG9gFA3AcjgetV/BfhjXfG/xAsdSfT9vh7R5llvL6ddkGxCTgs3DEt2HNeVmGEjRxCo&#10;U58z62Vj9h4DyynDB/2riopNr3V+p2nw58Ka54V0yz8R6nFJZW80izyc/PcttO1Mfe2DqTxzWtAt&#10;tqOrSX88Ej+Z2as74i/tKtqWpva6Bo1rN5TbY7u4jDGQ9sf7PtXL2/xW8d6rqbWSyWcUaRlpvLtw&#10;MKOpP5H8K97C5PVo0fctbfXc+kxXG2Q4Os4zm3LbRXR2y2g0u+a8hG2L2bo3pWZq10NXRt7Dzv4Z&#10;FqG28ZW3jKyW+0y83QxAholXbhsYyR71X3vBJkL9a8XEYqpRrOnJWt0PtMHTw+Mw8a9KSafVFeea&#10;4tnH2uLDY27u31ogtpW/eIVZW5rUj1Cyuk8mePc23BVlqSOy0/H7hzH6rXnVJKrNTvY7o4amtzEu&#10;vB2gai2/VNDtZmPVmhGfzFVv+FM/D29RpE0NoiT/AMs52H9a6a30x1l3fa1Yehar1pp966bYVRh7&#10;HrWtOtiPsNnLXyXJ8Z/HoQf/AG6jiU+A3gMvxFdDH/T0a09N+EHgC1lUjT5JGH/PSYkGunk0nVIu&#10;ZtPmVT/Ft4pqabqEzbYoHB/hYLXdTrY6Ozdzi/1U4bhK8cND7g0Twt4d0pgtlolv65Zc/wA677wn&#10;cxRbYzLEi8YXcBiuNsPDHiaeVWiZlVT824Diut0HSvElgm9Ly3X189VPH02mvdwGIxd05XfzPTo5&#10;Zl9H+FQiv+3V/keueBbLVrt1bQtei86Nl2qLvrg5Axn1rmf+Cif7JPgj4y+BdB+Klt4f1y4ulu4r&#10;f+zfD8yKyNKMucSpL5aAqxwoG4kE962fAOt2cjR2+tWmmyjd+8khgCMw9CRjj8K9Z0OGy+JXwd8Q&#10;eBrSR45JLJoI4I5iyf6wiORc8qyEKevQD1r6OVKOKw7Ut+lz4/xE4Uw2f5HJKCUoJtNJJ/0z5uk1&#10;H4Ufsi/BzQ9G8beNdUj021uBDp8lxH9ouFR8sAyxKuUUZG7HGPwrivGf7Wvwn1PW20bwvatcWTRq&#10;bfUpl8uOXI+8A3zY9yAK+PPiFoXi+TWtR0/xi0t1fJ5lncXV6JWlG18bSGcjIIGDj6VvfDrw/deL&#10;o7bwXZaY89+kIVpItrBNvchiM+5HTivm8RWlTiorc/grGZTRwtSVObfMm0z6I0rwv8ZNF+Klj+07&#10;8O9MtNW0+zWWwv8ATNHnRpntySztjJD55Iwc5A9a9/8ACPxVi8e+DpNS00iW2e4ZZZpI2X5ctlGV&#10;uV/hyp7kivjX4M/EX4vfsxa3Nq2qQXf/AAjM1wy3mjXTDc2CEWWPnCPnkEdQRnsa+rtN8WaV4l8M&#10;nV/C9zHGlxtvpomswjO0iA5lXGQ+OSOpPIyOa6MHur7s8PH06iS00Wia7Hj37RvwD+BmtXVxdaHC&#10;/hnXJoSsWoWKhbeZ96SfOgKqrbkGCu3jqG61D8M/DOs/BC3W/wDFd5ba1a6PaW+mwzM3l4e9lsmh&#10;+Xq21JbrJPXYPWt/4m+H9a+IJGmaXoM0t+p3fZ7OF5PM9DxnH14Fei6J8BPE3jv4cwxeOF0vS5r3&#10;S9Pja3uPMkuReWSOomkWNhtURIOpBJPTis845o4e9Jf8FF4fG1JYflk7paI8X8VfDLwBqkXxE+I/&#10;gHxnfeGJrO3/ALJ1SPULV2t7S6a4EhaNU+blLWYEDIAbPFcHZ+CPiLq2tR+NPDvxEGowzy215o8k&#10;lqwkhaOXe8beYobA5C+qkV7F+1R4I1z4feFLbxP/AMItY3nhnWvFV1rGuSW8jKWLwxRwoxZjt5a8&#10;IJ+UgkEjmsdf2uPgd8OdOsUn+F2t3l9qVkzTabEYo/s0ZKeW7HLiJmbO0HkAjKgFc+dD95Ti2uh0&#10;RxGK9m1TSbPOfDfwG1M+O18dQeG4547eUldLt4W3QRgYXaOrFV5A65FdV4s1D4b+BtMufFfhn4SX&#10;WuX1vbp5OoLoM4hhGMm4PmAKc9QR68nHFY+s/tKfFX4w+D9S8WfCvw1a6DY2l81vdQ2aLdTspQMC&#10;7yAgA9PlRRmq3gr4x/tMQaNat4z8QxalaW+PskN3qk0c1vHn7uE/d4A4wR04qI4fmnqzlSrcr9tJ&#10;adLlD9pPxn418Y/BLwtpmozQ6la3ds17ealcW/k3Vuy3UyLGVTaoQgc7kb5uVbrn0L9iL9rG48BW&#10;Wj/BT47Xk95p99qUaaHcfaBu0y1cFSJO7RF8EKeQOenB4jxr4o0b4i2Fjo3xDuo49ShuJpYvt0pC&#10;oGEZVMt8uQwfuM/WuUj+Aut64t94hXxOsdyIyYG6mRgMg5Hbpiqwk6uE22v+ptGpHEUeRrQ/TDxb&#10;4x+FOgatYeAvifHCdO1JWhW4ugDCqt0UuMbeSBuGMDoR1r5t+Ov7MHjrwN8TLzTfAngrWNesLy3j&#10;utL1SzkSTNqxfERLbhlDhc5ycA9CK8vHxmb4n/DvQfBvjPUpIdYQyafcCb5tsyAMqn2KlSOuecZI&#10;r3L9jj9rLRYvDNx8DfGOtWt9JoLG4sb6e825jIRHjBfHCuOnNfQVquX461OXu+djyo0cRh7u19T3&#10;n4vfD3xRceLbc+EvEEKzSwsf7PmhLbCSCQyIG3KO+MH0FS6XN8TdCns7XxeukybVxbtp9rMsRUAE&#10;M/nMGOBuwFbgfeArstX8XT6AwvfDVnHqV1cXOLyJ5tjbsgbCWb5T/FwOQDXB/FfRdfm8R2d1pWn3&#10;l5a+W1zfLYvHIbIEOpfy5WDjJODtGenHIr572R/QsZWOw0/W7vTUZ4J/MWdnkjkuIS0casRhVYHo&#10;Pc9TTvFeqaZql7DZjQLjUFaEG5FrgKjdgcnn+lcimk/FXw7Ha6tZaAV0LbvksyXeSSJhk/KuB1GT&#10;npW54Sk1JZW1rU9GtY5JgJFt5ZBudewBzgY46nvWZpCp7xvLbXPhHSZimmW1vG0atb52mXH93jk4&#10;+lc/HJqfjS9ktf7entFjiEk0LKNjNwQM4zijW/iT4mguW0jUPCiwTRKu2X7dCzOmf4VDFsduQOax&#10;bD4p+Hbua5iS4vLVpgVmi2r/AHfXqePQVz1PiNXNvQ6TRdNitNSbSbHxNqTzbQFtVnLQKdxyRvXj&#10;B9DXM/8ABQvxN4q8O/s6yeGvCuoLHdX/AJK3Xku3mmBSPM6HocgH2NR6Pd+LbjU1g0vxIJIZgTHH&#10;bo25MncwywwARjrXzz+2h+0F4it/EM/hfT9SmjWzhMU32Vt0jOR8wJ5A6kY5GMZFa4dyjPmSudeB&#10;wNPMJyo1ZNRaeq3X/DHzl4ZvvG3gmw1Txdd2ki2Kwndu+VZHJGFOQCcNtOAMjuazvAvxGiGn3134&#10;w8Qx28LXRdoWbG/cnKqMEnqeSpAz2rY+KHxm8N+KNOsvDMN7cLdXVvDDNDbsFWEbV+9vBPYtgEDO&#10;3AUDB5v4heA9MntdO8D6D5Udysv7mFpVXORtckkjuO5+lFT2eKqKVaPLfT0SPpMvw39jZSsPl1T2&#10;zpJ3TevNJ6Js3dN8Q+GfGEd8NGu5o7OPYsirI2WLb1bKkHI6EthfxHFePfHjw3qmjarZ+IYLXcpQ&#10;QXCx9I5IwAo7nBTbySc+vYd1pXgfVfhXYT69Z3S3m1VE0Ue7ZgnnPRuvouPfvVVPEL/EC+j0TV/3&#10;Y2YgxzmZQuzcW44UPx6nr2M4WpDDYxuk7xX4mOZYOvn2UxpZlD2dZ6pbpHgoNlLdG5i0fdMW+Rly&#10;fm+ldx4e8OahoXgbVNYvFZbi5gIK7cbOM8/hg/jXpek+HfCGom4TRbdZJrOYJdzbxjzRx2xhSGY8&#10;cZU1Fd+T4h0K40tFTz2baY4UwjHG4p+G4gf/AFq6sVmsq3u2tZnnZTwS8HzV1VU3ytK22qPm2yti&#10;NSjvBL/q+QOuea9e+DXhvUZ9Rk1i2ib/AEeIxx/vlTc7HgEnoOD0x0pvw1/Z7l8U+MEilNw1mkm9&#10;12+XlcnKbj3wD0BJxwCSBXv3gvwHpumJ/Y+nGzlltwr7Y5vLggUxqD8xyC7KhORng4JIK104zNKE&#10;cO4xd9DzOHeDMzlmka+J92MZff5HiHxi8OXun6va61FBMvy+XHIy7WjcMCuOh6Y65r0PwD8TbPxj&#10;4duvD+qXUtxNa2Yws2DJGwjLRT7wAduW+YE8bB2Jz2HjLw5oWo6EsV/btJcMxjWG4hZYriNAvOwn&#10;chXJAK4IAcEHbivE9V0G0+HviNfEGl3UlvMzFIIVm+RUAUYxtycqvU5XqOTkDgpYrD4rBxUtJX0P&#10;psVlmZZTnFTEUZKVOo9VfZnoXgjwdbeKdPtfFPie3lkj0G1QYkZY7fJKn7z8g5OcEnpg7elej3Hi&#10;bwwvhZ10DVrW9bzDcXU0MgJubheNssYG4IMhQFC4wDvwefOvBieL/HHw61LwloVzbMqTedNdzTkG&#10;cE52F9oUcBcH5V4I71n/AAs8Da/4J8WXGp+I9MKyW8cjw29xMpSdgvyjgkFAepBwSKiWG+tUnHnS&#10;cdkdMMz/ALFxtKUMK5Qmm5zS1VkelaP8O/H2p6tb6JfedHJaxQvLfKPliXAbeDjBA2tgr1VcjnBr&#10;lfF+i+P9Gv8AxB8RtQ1OdWivXs7MbjmRN4jJH90YzgDgEkdq3fh58UPHum+ItT/t1pJo7pXCzTXC&#10;MrTn5124bnBHPqpYVheKviTe3V9pmg3+r28ljp94814zTZMz+YW2sPYDH1ya6lhMVhY2ST0OSpm2&#10;WZlRhjZc69/Rdb7J27I5G11yz8P+HbjVvEfh9b6K6m2wxLMPM80E53DllBwQcDOc8jmvWv2QtEm8&#10;c6xpfhWXwxJBNq2pBpGiiKtFZ8HYrNk7mwyjnnr71y/w7+F2vfH3xir+C9Ik1FQ0klvHb2GbaOXc&#10;DukkPGOWOBk89K+5Phh+z9J8KtX8J6frsUJubXW4bm4ureQESMLOQEAL9xcjAU8jbnvXNGnD4ZRs&#10;3ueLxZnVbK8PPExqKStZK3V9bnrnhKxm074QWdvLB5TqsTeUOi/u0wPy/lVO0v4L+1jhhi+Z2ZWT&#10;H3hiuue2+y+B4Y7iL/UpGNy9GwgHH5Vi6da29rH+7gVY3jZlZhyGxXVbljZH8s4nESrY6dWTu23f&#10;zfVnA69e6h4b+P8Ao8mgadPPdW/gGREhtZgknMpkJ3E8Z3jnrxWhF4d1+FpPEOhfBS4ma7j3Xn2z&#10;Wma4L8f8s2lwwwOSRk+uKxfEHiVNI/abj1hppo/sHh1YZJYLfznCraIxwg6nOOP0rvvEXjzwb40u&#10;F8S6p4DnWK1hZIb64vJLaGfLZDlRKuWHpjjuK44w5m2fsHBNaVTK2v7zPN/iXq/jCws7qKS+ktri&#10;9h8qKy85VmRd7qw2mMrnBxht/XpyTVXTPEvij4c6ALTxBcWOsaTcuInW7ZZJwfLyu5gBu+XjaDkc&#10;gFa9I/4WP8PvEsCvrPhbT9QdpSslxHdK30IVS4ZcDBZxx3wK5DxGvgLXbtoNIRbO1kUrqGjNZxDz&#10;1HOUeKNTnngj049KqUVI+0NH4TeN9d1lptW0+HUGWCNo4I76OT7LNgZIjk4YELgDoRxy2MHsPD/x&#10;F1CTVZrSawmtGjZGh2kyNO5GSpLjoRgZxx61yOm/Fqz8I+G7W0tooYrG1VUhjttQ+ztZ7Dh9yhN2&#10;CSMlhk9RnpWTP8c57/V/7asLCOGK4ZSsluyys3O0EIq7iABy2MDqawkuVlKR6nceIYZH+1xXckLb&#10;dzG4jzGD1BzGynr1HOKddX97qaNPdatG1rZhlmjtIJGjkZmwhfcWwACOmPU1h2HiRNZtV1WfV544&#10;9pMkawBhzxu+UE4z259+KZaaPNf64+kxSRzxFfM82G+eLYoOQhUD5s/3Tx6UjSMrnS+D49H8N200&#10;XjDVLGaeORjBNaW/zhAPugbmyegyMH1rXt9Vi8WxySXfh2209YYW8jzogrptOQxLsOTn7o61w/iD&#10;wf4c0i8hv7P4dWK3EIAs7mSSV1Vs79zBAVz6ZOKsR6HrzTP5mj2endZLq4WaFfMB+uM/l+dBRieN&#10;/hP8IvEU8+u+MNYmtb6W6WaS5sbYRqjhVU7FVXPzYBO7ceWwDnjvfDvhHRb2yt/E2lXkl5NYxqls&#10;3kJC7bUUfKXPXjGc/gK5H/hGxqrppuqNO3mSO1rFaeWnnMn8e5kOV9gB1610x0Hxfp/hRPC0Nxar&#10;P5Li306WWPBQjgfIYxtypYnAoAvXGo36wSai2o3VvNt8zyJJ03RbQcZOdrZ9+c47ZrJvZbaV2ik1&#10;+xbavWCzHlKwVhtVmDKpBxxuJIzyOtU2j8a6QHE3h9pI/l3XBZCGP8TbUYcZqCLw/wCMNQuSJdGL&#10;LNJm1U28SLHJ935jk5fB5JB4HIFAD9W8PeGLeySTTtUxtO6SKEqQ2ey7QAPwrHudBsba52295ff6&#10;wCW3imYLn1JBz0rSm0vxRo9xb2Hiq9t4bVdvmzPMHaKTB4+RRgYx91az/FHiXwf4YsofEly0bG6n&#10;eNcsI0Kg43tnJb2x681M/hKp/EZbWmhW8s1tc6nebmtyyrJebkLYABzu6Hplsgd6Yuj6PeaK9sk/&#10;+jyoVfzGYoU2/NuMYkwGHAPIz17mqHh3xPFrl3fRx2ptxGqyM1mI5I7hTjJLrljgDO3AJrV8S6xZ&#10;/wBh/YPCt/p8jwRiZ2v5HWJo8ElmxnBJB7DHFYnUcc/g7Q9HtY9PstP0/wCw3Em0eYwYsrEYLM23&#10;LAAAdO3UVqeJPC2j2fhj/hJTrvlw289vHfR/YZZIyDME2hk5+bcASOAfbNR2U/j+O4bUbSTS2jkV&#10;WjutUgkeK28zOPkG1t2Apx16YGKuzeM5vBSTaSj3VxFNIVuHurdljMrqSPIjGQApG47g4ADA7Sdw&#10;qMeYiU4xWhzXjT4YaVZ6NNrGneDlhuLiVTHfXMMTKyt0MhchsYwFwemSTxivHbjw/Lpcja3cXvh/&#10;WJNMkklktdHi/diYHO0bnZn25jbYgG0scsa9T8aeK/iB4sM/h21KSRWnmRW97eMss0g253KihU2q&#10;m7AOMDPJODXLHTYvCVktt4X8PaBrFxjzXfUI3hhgXaSQERiS/J53EdCQa0a92xlH3pnF3Pi3xj8V&#10;NNNh4e03UNP1CSYpNd3Ef+iadGSxBjAwDKeAQzH7/Ayu8aHhXQofC2jR6FJ4vFncSKratrSrJOzu&#10;N7NK0cSMzLlj1LEDpt61pxbbSa1v/ic8ml6bBhbmG7aM+fGsmcQpjKyHZuDAABWYgAYFcV8V/wBo&#10;b4Z3H9oafoOjXV0t9BNEzQSGPZHICvlqSCxwpxuJJJA6cAd2DyjGYiop2tHzMcVmFGlTcIPmfkb3&#10;iPxn+zP4btl8N+Mv2tbMXCRETQ2emXzyRkgEO+YCMMHUggYII9awdN+Jj6pq9xb/AAGh1TXNLa4V&#10;rW90m1niS4XbtO5dm5BwflfqRmvinxdbRjWrnQtNsry0htZM2itOHzCR8o3PksQAFPpgdK7T4T/F&#10;74n6N4ftfBen+LNVtdJV5neNbz920mUwcAYzgsMYGcn0r7fEcN5TPBqcdJdT5HB57mVPGulUs+mx&#10;9k6v4O17WNMU/EnxXpPhq3/1sY1DUIUuoiAOAkfmOQehDAZBJ4IzWbcfG/8AZ28ATSPd+ItU8SXB&#10;ypsrFfs9rx2JYszfgVP0r5k1PU3mHnahqtxPJt/5aSnmsm41/TYIwQRu3Y++OK5qeX5Xh9eW73PU&#10;lUzGpJqU7HuvjH9trXp7w3Xw1+H+i+HWUAR3VtZBrhMZx+8fL575JJzzXjHjb4x/EPxVM0viTxVf&#10;Xhb7yzzEr/n6Vy+qeJUjOPta+2GrntV8TpJ8jzVpLF06aShZIPqsdHJtmvqGvSt5l1JKc47N1rFt&#10;Jb7xRrEWlWEwXexM0jHiNAMlj6DH9KwdW8RSIG2vkdMDvXu37Lvw5tNM8HN8QPHGkF49Qut2l6e6&#10;4a+CYwz9xCG7fxFcVwV8dW5X7PVs9rI8ro47HKM9Ix1lp07fM7j4QfDDSrG0s/H/AI8s0XS7e0Me&#10;h6ZeMVMmAd1zIvoeSAfvH2AFdBq+u6j4/wAWOuSvDYLCJdP0qFAsccYPBYDuevPrxVTSPCuufEjx&#10;A/i3x74rtrXS7PKQ2cTgL8v8IA4VR7/StW6fw9deIpF0qW5LXUYVcwFY2AGNis3UfpXmU8PHD02l&#10;703q2tdz94wsadajS54OFGLStLTQ5WDw7o1h4qUPpUckdxa4ijEYO1lPX8qyfiN4fttGspF0e2Fr&#10;cX02JpFb5vL78dgcY49a7LxZpN7oIg163haa4tlLSRsw2LGOWwByW9K8+1HxMPE+tLevbyMZpNnl&#10;qu5lUHA6dPeu/Axq15KfN8K1PJ4qlluX4WeEjQi6lSXu2Wtn1uafwn8Iz6Bpk2pXD5W5Zdq5z0PW&#10;ukuLENIdi1dtYI7e0hgSFlVYx8rLViO1Vxufp2r5rMOTE4qVS1uh+kcL5WspyWlR1ukr38znZdEl&#10;89rgD7xp6wtAfm710AtQx2q/FE2l22794K82WEjLqe9KXKc+qkPuUk/jU0E17CwMRdR7ZrW+wWEJ&#10;8wjb/tUySSON8QncvrWlOh7ONlIzlK5PZ+J9XspFWNmaP+JSOtdBp2sR3subnTsK3dXORXLi7jRx&#10;tG76Vqae8rHcG9/pXrYWtK9m9Bxk9jutI0XSLiZbjdNGdv8ABKK7rwjptnNbfZ79IL2NlBUTY3r+&#10;VeceH7mYqFB6Gu18I6qInBK4719Zl7w8rHXSO4b4WeE7qxM9mXs5NpK+XJ0bHAOa2vgPpuqeCAur&#10;t5l1Z3capMjMDh87cj2AA/GpvC2raTf2X2e/I2yRfd28qfWtD4dTnwxpcml2yyXUdjuWZdu5tuDh&#10;vblSPbg96+gVCnujOty1IuD2fc+U/wBtbw1ff8L/ANZ0Hwd8MdJtbq9tLe/h1S806eSy1JJFA8uR&#10;42/0afzEceYQYzld21gGPzlon7H3xe8JpJ8R/DPxGs9L+wqt1/wj19cA6gA7Y8pvLBViSSuRweCQ&#10;CcV94/tkXwvvhrN8RvDq3lvrfh8LcxyWMYMk0e4fu9p4bDbHwTj5TjnkfLPgL4+/DQvH450jwvPc&#10;ePzpXl6DpfiiPy9NiuEkcOqBcCS52FNkcjLEWZWAJwK+IzaNeGM5abSi9T+L/EjheOS59VcI39pe&#10;S7HQfBr9iLx94iZPH/7U3jSbR4JmaXTfCTqv+lhJAF+0dQqMdnyD5yD25FZPxhtJvB/x2vPiJZ+O&#10;7K/uHt7W1sPCum+IrawM9tbW8dvEJTckI0exE+WJS552sgIJ9m+B3xa1rxf8JdFf4rtdL4hvbd7j&#10;Vprtd95L++fbAg/hYqYwTgbQu0Y5A8R8U/sA/FX4x6nb3/jrxDFocen+bax3MkCTXNxb7sxEx+YB&#10;vWPYhz8vy8c9eGNHEVsZF027Wt/wT8Vo4mlGtKFV2W1jG8X/ALXXx68GTw2/jvwhHoen30nyQ6fp&#10;c1rCYScfe+bzlHqZCT1r3P4Z/F+z+DvwVh8S+Nr64mm16/S98M6NYXwDR2yD5DIMHKknPlkDPAfP&#10;QcRd/sreK/h9o3h/wT8OvGOrwWcMMv8Aacc1vG1jdImHa5nF2/kxrk7eh9sAE1wWifF34T3H9oWj&#10;/ALU5Tpt15FxrkF7Jd6PJIrSb5His/8AVK2DhonMY+Y7cNx1ynWpUZQqK+jJlh8PjsPzYaOqZ9He&#10;L/jZ8CvG8fhfQfiBoV82i3Esl3Z2pkje2uo45GIR1xkCN5WILOchgdvVqy/2qP26v2SNBDfAwfDt&#10;pl1GGP8AtxtMskRrNVPy/MhDFl27tuCeBkmvIvihb6b4m8LXHh3w4EsLjSbi18Q6HDbqQE0u6c21&#10;xEqsWJaMw2ZwefnfA9PFvgf8N/Bfivx+2t+JDqGp3kNq11q2htGszGRyRtibcN0i53BACwJIOe3k&#10;5fWqRw7Upba6j/sn2MpVKknaK2Xc+tP2Zf2fPCfgi81Q/DrVZNd8Ga5atqNpqF3GhkjQ7FEcpAAJ&#10;5yDtHDHIBGazf2gNG8F/Ax7HxHcpa/YJmmt72xk272TIIePcRvdSeUByw7ZBJp+Aviv4p+BMuoTa&#10;ULfRfDDbXh0vxZebZ7Zt3ztBbRZuArL1V025+Y962tTv7T9qt4dT8Ba94b8RaDPdC3v9E8RTLD5N&#10;1GcEcYkjJBVgyNjklfSqlWlvFXR40sPWniHUl8D69jynxP8AADSfEdjFrnha6t9Q0W5Vp4Zo2BUq&#10;zbiMnr82TjqvIPNcV4Y8C3XhX4hWegeBviZHDHezPDJb6khmt4plXd5eQQOV6KTnnOCOnX2Hg6Tw&#10;Z8b/ABV8OPhj8btN0+OxuJJNQ8O6k0tzaxPtGVWaNCjLuO3eCrjIDZ61iav8ELvXPFBvY9St2j3N&#10;9om0+UskMpXG9RxvBGOhzXdh6lLmtNHQo1cLU5ObRrTQ9E8WfAGTU9Y/4WNq+k2r3Nkqtb6Zb7o4&#10;kdH3KCUO9id2VYsegBGMZu6N4f8AhJ8R9EtdJn+CM+kHSVKLqXh+4a1nuN3LK52NvXoeRnK9eorl&#10;rj4s6fd6nbfCnUNK1DQNW0mKVrj7NfuLe5t1tyyyAlsgFQX3HuMZ7D07w5B4aTw3baX8Q/jT/ZN1&#10;Jme1trWGO8leDoJHKKcZJ4yTnNd1SWHVRqML+hzyVaNuZns/hXSLeT4nRatD4p1FfsbcWtuPKt55&#10;Cv3SWztJ9iT+dewXfhO/l01dam1ebSTJ80x0+4WSVwCSy4x0xj7vP0rm7HwRrksgnil0+1WKQr9j&#10;vbd1xnqQIplXB75B5/Kue8ReONZ+FGrLc69pU+pwLdvCs2lL5hXPAUKDkKoz06V5Z+6UtjC1n4xe&#10;ItG8QX3hjw7p+papZwRmO+1bWo2XG5/u527Qq4OeMgcs3NTaPrQ1HWrXQj8RoNTYQube3gvlSG0j&#10;IBIDsD5mfTJA7CrWofEvwJ470y+u9Pv9SW6uLmS2awffG0j7uqhxuGQxG4/QdK5HwzqcPhrxBqGj&#10;vpttdSXOnsmm21xfBpsA7Rh+mBjocdO55osbHYamto995Wt+G2aO3uEhsri4vAvnR7hkncex7/kK&#10;1vAujfB/XZJNC1fUfOvFlmELsV2LHgMg3buMdicZ79hWR4V1KWaxQX1tpd0boj5ppceUynBjC85Y&#10;/wB7OK9V0XwH4cazjurnwPp9uI4cwrDao2ZcH5t3Vjk+uPaueSTlc0jI8106XwvFNdW2m6vp8dgL&#10;poWmt7gyMFGVZiep+bjKjHHHHNea/F7/AIJ7/Drxdd3Gt+GPj5JZ6leM00i30cctuzNgkAgxsuOO&#10;pPHNfQGqeFLm0ujaxWNlEzXAFuhsIi6k4Y/L/dHv/wDXqj49v9G8IpJqepR6PqE7LuW1u7mIt5rD&#10;DHbu6deAAR9AMSpSh8J0U6s6TvE+D/GX/BML4/WTNc+C5NB8UTxjfCumagN5HXI34XH/AAL6GvB7&#10;rSviF4T+I1xpHjnRNQ0nWLBt1xbaojxzI2Tng9jzhunoa/TrwppHiW2uI/EeoXq6TYSN5trDGzSK&#10;y7im0MGIjHJOCxJOOFFWvE/wu+F/xv1X7F4i+GWn6xJHC0J1S88l3AGMbWBDD2GeKpT5tKi09Tqw&#10;uMlh5XSs21dq33n5h6t8Ydea4bS7fQ47azuPkbyneUSjrl2JOfwAxWnr1z8MNP0+a2SKG1up7PaL&#10;iGRpJApRju46MPlHt83qK+vviZ/wTH+GPiG4v28GarrnhXUrd2eGG4jSezkXLKABu35OAR83T+Hv&#10;Xy18Y/2HvjX4L8e2PhPTLOz124v7d5IV0eYLKQoySRJtxwp4yazq0qPNF09LHRheJo/WalDFT521&#10;pdJON/zOE8MfDLXrbQr/AFrT9VTF1GDHDBMD5oz1PQjjPXB69qWx03xdYeBdQ1jRgsTP9/c3zhVz&#10;ucZ5Awevpn0ODxJoXx2+Fix6NqHhbVtJZcxs9xo8uEyTk+aFKfjnitrQvGl63hAWN/fR/b0XY0qt&#10;u2qd3zLjqeTzzjv1q6n1mMlOyaZ6mBllUaUsHRnOK5X711u9NDU+CWn+OdM+HN5qFppm5ZstaTXA&#10;KvvGNxUnHQdc4AO3kHGYvCHiHxBP41L2kk800s//ABMhJu2ldxLZGMhsg4IBI4IB4rZk+MekaD8P&#10;fIiMIurWFYoVh+XzFXgD/Ybk88YAJUbizDyvwb8W7221W6W+sfMjuV48u3ChW9vbGBgnAwCMHJOU&#10;aGIrSnJRVjt+vYHL5YfCe3lJpLVfm+hvfFPTfiXq3juO1+0/vGlVrNrZj5Zh3fKUP93k8nnrnnNV&#10;/HHgDxNfak15dar9uSKKPdIqhV8wnadvpnap/HJ71em8ValfvFrMmoSRtErGFGmO1Pfk8n1JPPfN&#10;cv47+IkXiu5XRU121hihjANvHP8AL5h++2QeWPGck9OOK0+r1qlSMbKKXlueZUq4DKY4iu6k6sqk&#10;rxTem/8AketfDrxt4P8AhTpC+B72K4juJFjkubpdr5kZR8oHXaPZs5yc4rnfjL40uF8US6t4d8RL&#10;YrJstIVhCTKxOOWYDoT1JJA9aztNubKePzLbSpNSvI1WNTHCZFjyvG7Gfm7jJAGRwa739kfwbFf/&#10;ABst3+Lfwv1C98PtptxILm5spGX7RtbYckBGbI75Hr61t9UoUZcyepDzrNZYOVKvKPLzNxSWqT6N&#10;9Sn8C/2ZP2iP2itZi8SReJbTQ/D8V4IbjXGhPmO+0Z8tS2WbaQAxIXn6ivqbwz+yR8JvD9jb6Nb/&#10;AA8tfEEg5+2+ILK43yHn96xaWNGLMDlQoHPGByOqsPiZ8MIbBNI0zTL66jXCxQ3U7M3ClsJ5bBFX&#10;PHTA24GcGrMvx48K6TqtrJPZ+VNEoWOyhmjWPoWy0hG0kZ5HGCMdazr16sjwpVJyludjYeLPBPwx&#10;sLLwBp/he4U2kLeU+mtax24ZkGQkduzbQCQMEk+pPWui0LUE8QazZ3Vxc2bRLfQiSK1l3tbMYZMK&#10;x/vHqfTcB615BqurRa9q41yLxiEgumxJFZwrLhlwwMLxhskEcrgk+1el/CzVE1KztdXjPmy/2tam&#10;SaSHb5mImb5sKPnKgZB5zmpw/vVLs+V4ss8plc9pvRu8IWp8vb+7hZlPOMoDiuevYMFZlT5VXGfT&#10;/PNdFPE0PhwwTgrtmwufx4rlfFMsh8PXCxTKjsvy5PPHH9RXbKUXHRH4FLmliml1Z4n8QPFem+GP&#10;2iNY8U6tBM9la3d0ki2tyInZUiC7Q5Py/MoH06VzviH4zeGPH+vzagvhzTJGjm2yrdXUrBzj7hkI&#10;dV6YyGX6r1rk/jN4gtPF8/iS+06bd9uvLuWNBwwV3dlP5MPyrj/hp8GfEXjyza30HXf3Me06gWgC&#10;rv25woDbmB7tjANcFPqftnA8ZQyuSa6neR/FvxLpGs7Yk0xWjZF0+GzV18lsYKsQGaTr95cryPUV&#10;64PD3jtNAsX8aeN7HT9Q8yBYbfTbGOWVctjEhO1iOm7JYqcEgDg8r8E/AWs+A9csUWztYIVk803F&#10;vcRyb5ScAn5R5f8AeGckcEnHIPGXx9+HVv4tuNRsPC9pq2p2szG3vJJpla2dSQWZfMCOwJYg7cZJ&#10;4wNxs+3L3xC134A63q3la1f65ps1w21dUtp0VA/YuqptPYZK9DgkAA10Xh7wzqK3EWp+F/Eul31q&#10;skcBSNFhDLzwoUv82CoY/KM8cAVwGp6FpHxhtV8Sx6BNamZVZvOh++ucGY4ACsCpIODkDGDwazLb&#10;4Z+NPhTcQ+I7a81bT45U/wCPjT0kj4ztCESKdgOM5dSAM8r1GEoSbA+ktI8deH9GuPKk8Ot9q2/Z&#10;7i4hiE0bEAgjcmeAeOAMnGQMVpXfiTQbQyavYWEkYb5JpLJkbf24BxuYexPTpXhHh79oG3uZ7Uai&#10;l0l9cLslZraSC4aQIdjs2CvAzk57kEY5PQak2u65r0eq3N4zM0zBvLkikj8ofeHzHjg9ic+pGahx&#10;5R2k9j2nTfiD4d1OxTSbfVNodStxL53lyIuCoJC5G7I6NjHpil8MaH4a8DX1xr+ufE281rS7yZWl&#10;s7qHasLbcbmcuDkdBtUeuMZNeHLrHirSL6XTrSe68m4u1EYlsxtc8sctt+Uc7e3J7jitx/ifqjw2&#10;9quuYufMKyrY2jMuemB8jDPYsDg46CrlKPKbnt1rpvhm1vxrGkRW8Kwy4+0Bd6rnOTl32jJ5O0lj&#10;j6CsT4l+PND8MyzWV5q9teTahtnRo7OSOSSNhJt3COUMMfL8w2nC5wd1eXapq+kwW0ekavf3X2hm&#10;YR20MczQnJyH8sH7+Q3fbzk47yax448GNeQ2muQQ2lxpcJjtbhtTiUO7Kow5cYB4xt5HNZmd/fN9&#10;vifbSLa2niPUGkkjt1+1XTSvF5+ckEIGJRcfdUnkVcOr2d7dQy6FHNLZyFWdftJX5s85DZGSM4HB&#10;9uK4jRrnV4LaRsWOoTTTNJqF5NMsjonOMRo5AJzuJORxUd34w1DS7i91S31WztvJUllhZo/Jj2YG&#10;5d7h25xuAAH8Q+YCg0Na81vSQzaJrZWzWZc3Mdwp2Ff4Iw52qW9smrzeH7CW0jn1K2t7zS7Vf9Ch&#10;heFVHGW3sVOOD22nPfNcBOt9beHrHUQv25Y493kxzR7W7jcGaLyxnOdjEntt611Ph3S/FN34btNS&#10;1DRbHT7y43bvLkuJ/NfaAp2bnIAULj5vXJNTyvm1NHKPLZFvT7bwz4O8N6l4617RI9NsdF8sW/2K&#10;ZppbuWV2jhggRTtcsY35Ynaqs2fmUGtpfxV1TVpY7nwN4EvpNbaJ0a3s9QaeZo943/ujtZz6hVZs&#10;DJUZGa9rpXiPTrWRNRN5dXEm+XfdX4t7NN3yqW2xhtqDoiurYABLAk1k3Gq+JPCut2+lP4n1porz&#10;93FJo8JnZGAYhsrldjMR2UAHqTkVWhnd9zF8fJ8cvEmttB40166uFupoVutLghSOSOJGClAGdgh+&#10;8SdrHJU8hStbEUE93qV5qMXhq4gaGGOJrWTVBPKvJHmZcJhyeWIwDzgYrzX42fFvV/gNpklv4fsF&#10;8ya4EQmPmbYZjFuLuSckgZyq45wDwa8N8UftTfEjxNp0tvZahcRQsw864VijSMD14xgZPSvUy7Lq&#10;eLlzVXaK/E5cRVnH3Kau2fQet+GtH0J5NY8RfECPSYHhk82GLypp5znK7yBjjAyBjd3OOK8x+LX7&#10;WGlaesPh/wCF3h2GSS0XEOqXy72UnqyrwB9K8QvPFGsau3/E41qRo++6Qk8/U1XkmsfL2W8gZjX0&#10;9LC5XhbOnDXu2cH1fHVJfvZN+hP4k8S+L/FV+2seJtdmuJJBmTfJ+g9OAK5i78caRpl1HGYdxVyG&#10;b/PvT/FmpXmmadKYRuZY814b4i8X6pDGNVuLG4S3eVljm8l/LkcdVVsYJA965MViK2kIrc7Y4fDx&#10;heWnqbvxe8bLY+L7XUrNRGXtm8zcu4MpfPIrL0L4hXt4RaQ3G23j/ePFtCguAVBH4MR+Ncx4zjae&#10;a31HxXJd2jXVor2cccAfdDn5WOWGCeeKZ4K8Na94k1H7L8PdF1TVp2Vg1vDaF3OFZyQqZ/hQ5rpn&#10;iqn9n+zb948FUcNLMPaJWV9zvv8AhOpc53N+LVm6h4omujuR85Y/xd6y7rwz4202c2+q+EtUtZhn&#10;MV1pk0RGOvLDtWbc6hcWh8i4tmTDHh1K/wA68X21Z2R9J7Si9Fqak2q3jt+9JH/AqjlusE723Njo&#10;WrNTU1lXOfpzW14F+HnxD+JGqrZeCvC95fyPhcw2rGNM/wB5zhV/EipvLqFOlOrLljG7ZZ+GPhpv&#10;Hfj2x0K6X/Rml3Xu3/nivL89jgEfUj1r6T1L4p6No2qSb2WG1treOOwhjU/Io+XaAPQVy3w0/Z28&#10;YfCW31DUvHE+n299eQrFDb2twLhxHnLEhMgEkKOuOK0T4YsUO690S4ulckOxhxtGOTn6VyYqeOp1&#10;lyx9x7v1P1LhPDZXg8rm6k4qvzX5ZbpLa5r/AA3+LPhLUPEsOj2F8qmXP7maMjDAZzzx0B4pfHHx&#10;Fhn8cyXxaS6hsY9i7ZcR5xkYx2z6V5f4ks9F8HeJdMufD2sLP9omUQxcedDzjDY46E+9d54C8Gya&#10;xcSTz2/l6es7q3mH/WHkfzr2MroYfB03Uk3brf8AQyzjiDOs45cshBOo5J80XdJLYoxat8Qfihqk&#10;mnm9lkhc/NHC2yNFI6ZHXj3r0TwX4L0/wrA0GwTXEmBJMy9AOcD8RUnhfwrYeE42tNJlm2SNlg7Z&#10;7YrcWBAdwH4eleTjM055uGGVo/iff8M8Iyw9sZms3Vr+bvFeiEkSRnyBn5adEsqsN3Sp4oUIJJxT&#10;TgfwV4/NGK1P0IY0nlRZdsVVN07OxaVtvbmn303RTgL61nvekzeVAM1nUrcr0DQkku0Y+VLK3Xpy&#10;aPKj3fPLtX+6tU59RtrFvKV8yf7VPsorjUj57MdhPzHNc0sQktCvZGjbNhitkifL95tvWr1i0oP7&#10;0/MTVGB4bdvKtoxj1PU1esV3ycjGDXTQqSkkylTZ0/h6Uxnczfxf0rp9D1BlfG2uP0uZ0+VR/FXR&#10;6DKZOXIHNfT4HESjaxsvI9M8KayUG8SdPu12fw48U3Fr4nvmS3DLOzM/P3v3aD/2U/lXlOn3MlpE&#10;HTJB64ruPgrqkmp665khA2rjnv8Aez+OK+to4qVSSgFeKlRZ3/jHwV4a+Mng7VPC1o32O7vLR0Vl&#10;XO5uCpxj1ABB7E96/Nz4yfCDQ49V1HRPGZutP1yzvNkbSJlY2Q/xoCDggcMM9j2r9Mhops5V1fRG&#10;cTKdwj457EDj/IzXl37Un7FbeMTe/FDxNYfYT4m0+O+0vWJtYjijzsC7DC4G87xgkE9vuAZPh8QU&#10;YR5KvXY/n/xWwlGGFp4mo9dkeHfs9ftVfD34K+DF8LfFbRNQ1DT5tQZrPUtPmimkw0MDncHIzzL6&#10;kg5HGK7vxD/wUY/Z406X+zvB3w41vWZdqmNb0RwKTkZH8Z4X0A6V8kfEf4Z+LdA8KTfCvUrvT4da&#10;sb46jpIfVoPs9xaAyRz/AL3ftTbu3YYg7YQwBAOev+H37JWsyeDLT4jaj8UtJuBbx/a7H/hHYzqA&#10;kZM4UTKyqx3KV+Td0yCRXl5biqjw8rOzT/A/kHNMqjRxjk9m9D1X41/HP9r34x6Xdavd/DSPRvBO&#10;qbbfT40sEnhkRuFWZWPmyxyAjLhVVThhwCD8jPbeBLfxTcXcfhHxH4K1PS52hvG8P7rqwuU+66mO&#10;bDREE7SPMkBycIABXs+hQftFa3410fSPF+r6tqGi2Vxa3vmvI7RafEWDKkhIAXeAUAPZWIBArkfi&#10;38NfiLNNpep6vZWEmqb1bWLeItNA6tIAJYpByrAjmMsSQFI3AHb57xGKqYiXttV0Z1YT6vg4tOSV&#10;z1L4ZeHPH0+v2fhbTdN0pdF1W1lGn+ItPgDXCx3kbBUuElDPEEkKyqQBGdjAHOQPk7W/iB+0R4T0&#10;rUdN8QeMdQa6e88pbeK58uKNUJ8zKwkDBOBzxw3rX1j+yf8A8E8/CHxBsbr4iD4w+NNB13SNQ32t&#10;1p99CkUob5gfJdCx2nIKqxDAjO08Hl/23f8Agnn8aIfEGtfEf4WX0OsW73Ut9JptrHJDcvvO+QRh&#10;wVfklgoJOOOcVjheSniHFfC97rZmlPH4V1+RSWu9zwTwp4q8bah4DudWtNCj1PdAFmuI7gCaHj+N&#10;c5c9wwzkcHnivV/gP4H8LfE/wJPPpnjPXdD1S+ZP7eh0mZI3juFyBLJG4+ZSOdylRzyc186/DP4g&#10;+J/B6fak0X7RcWt6bTVba4DRt5DYIHoCHD8sDg4yMcV7NF8APiRFcX3xg+E/iOKxu7K4+02Om291&#10;tuF/0eGZvu4QkCVcpnnkDpXVUqfVa1p2UXsZ4zD0o1HytRu9OqZ6F8Bv2JPjd4b+IGt2Xh20h1iz&#10;1bR8pr09wkGxxMGYSLIwZWHHAD7sZDHnHYeOP2ePEfwr0hH1fX743SR5Ktt8tmxyq7c5GffNY/wO&#10;/wCCn3inwmsMXxa+HNhrM1rIsOoXOkStaXI43fvEcGNz67Av581oftL/ALc3gX9oXwDZy/Crwnqc&#10;erR6pGhsbhh52JQVULGhJYbwmSPu45611ctOd5dTxcRhsxq4m7Se2zPJ/Bc/iz4+x6hYX93a2som&#10;n0u31J12u0MeySaMHqV3tbjnruK96do+uTfDjW7rQfiTb30E0a7bWa1kYh1yc5y2D25H0rznWPjZ&#10;qHwX/aAtdLt0hmsvB9jJpeowwn93dTyMzXj+7Gdm2t6Qx9gK9K8bfHr4a+O9Kt9U8Q20ckKyBYY5&#10;7cOyNtyR07Z7ZFEansY36s0x2BrU5KMFpb8T791DxzoviNFvtYttWsxC0qlL6T7MWONwUJkFsY69&#10;K5DTbnxTq19eTWQGsaW1xtgt7iTaUUgZG/LMB83JxxtNN8Rfsm+G9S1L7Rr/AMVbpzKoKRqu6a15&#10;7BZMDjP3hitzwnpt98HdNvtN+GOiXmsNeTBpLjWpIxGgWN8eWq4IJzuyW/kBWJ+zRjy7HH2Hgrw8&#10;/iST+wtb1SG9t2XzrWTZ5aSMnVXk27gTjnkfSjVdM8L+G9WGoa58UrG1uo4cTPamN5o3DfOpjh3Z&#10;BB6E++K7KHwheazr32y8EkUzICskM+6NmyPkwWLY59jjsODUmr+APh/4nu5J7Hwvaz6vZ3BSb/Q3&#10;SGSM5yHKsN7E9D+tBRm/C7W/BevX6r8O9buNUuLG4QzSasCJVGMAeXsVQoJz0ya9F8c+LvFdh4cn&#10;fWPCmqXVxbv8i6XI0aBDn5iwbBIUAnocGvMPCnhqw8B6sZ9QDaKt1a+ZFDYWcrStluN4J+UnGTkD&#10;A7Ec12Ufgnxf8SPDf9p6P8TfILhk+w3VlvWQZPzLKrBhkdc8g9McVLjEC58HPH3jf4jXd/qNv4Xm&#10;8i1hWCFcsqRSgjO1nfBJByTk46dq2da8MaVc6sviLWvAlvJNvAXffNN82MAbYwx59QMDvivMPCHi&#10;TxN8JnuvC17f315eNIyJdaXIksSsWyzeWVZtwBxznOM12mj+ItavYFkie+vJJpF+0yXltFbtBF6B&#10;VUAZ6knJz3rOStsbR5m9TrJ9Z8UG1s1gsbOwit2VZVa6j8uJTwcecFA7k5yfTtUHibxt4dm8NL4W&#10;0X4jzWtuuWX+x9PUMWU8n5YnwucnIOT/AHqxPEev6HJ4duI7+KS3aKON911q0W2VMEAAcnoASAFP&#10;vVPXEh1nQMxWElpp6W4m3SW5mM25euAWOOex7detZ8yKJ/h74Ss7DxdqWoT/ABBvteuL6xMZ+1Xi&#10;lY2DKSwjA+U5GM9T3rjPjT/Zvhj48eEtT1SRYIl0W62ySPtDNwMfUlu/HrVr4S+Hf7P8Tx39lrnn&#10;XyQyGRVsyiJGWBByw5BJU4zwKh/aa1jRfD3xS8P6rq1tbyxxaPdGZbiYqu7zEAKnDHPooBJ69q46&#10;2tRI+NxV/wDWSm7FrWfH/hU2E2l3WszXcMzFGhs7RJ0C5bKyHHzAjgkDkZr86f25f2dLL4F/ERNb&#10;8Caiy6Drym6tLWFmDWWesfPO3PK9scHOK+5L7wrpvjJre51i6ktbe3uBIYhKIdy/3sqnzjoCOOOc&#10;V5z+2R+zzbfFzwas9l4nstBl0PTZBbTMsjWktug8wq7uCVIJOMZJz0I4rsw9Somon2kdL2PztaXX&#10;NQiKnUJpVH8LSE5q1YafqXmbnmmVehyxrS0PTLrRrmLKB1uIwdrA/K388fr9OlddHpFv5ytKqgMo&#10;354r078o6cITgm1qed3nw+8a67qcFn4dW4vjdSrHHb+YT8xOMda9u8A/sAyiS2vviV48gs23A/Yb&#10;JQ5jPfc/Q9uQMe9cnDc2vhbUl1ETSsC+I0gPI56j3r6m8PTeMx8NNE8ZTw3UzalJJDJIsZbaFAKm&#10;TAP3ufT7vWsMRVnGnoc8qXM7S6M1vh98KPhv4N0aPRfC8twrtKrjbJInm4wGcgBQTn35Fb2seE9V&#10;s75H0zxFqE/lxGPyFvwJBknlUD7gO2T05Nc/ofirXrRH1LVvBu5Zg6fbb64jgUD0RCGA6+hP04rS&#10;0HxfYfZY3RZJ2Zf3pmuTJ5eeyvhePYHivM9pOxu5SkrMkbQdaS7hfxbrl8/mzKHttMaK3jXaoPzM&#10;FcscL3ZfxqZ/E/h/TLZ7XUvAepQxySbpHt9kjbSw5DAkjuvTOM1pRaxJ5K/YdQt5FcfKpnLYRgcA&#10;ksR1yCOMCsaSy+J5hRdIsPtEEYeRri1stxKAY8suMcjaNq85JwMkitYvmjqSdFofj/wRotovivSv&#10;DzLcwI6Ry3l058pGXHyKE+RjwM4OMk5r0r9nO/Gs6KB9sk8z/hKrYzMbhJFGbaRdoKgZ618/a1Z6&#10;7No66DeaHBIk2HuPOtxHI7YwcbBlByBg/MRnnrXt37Flnp1jodxBBoyxiHX7At5O4qGKSKT6dMc1&#10;UPc2PmeK/wDkUyPq7Xm83RTIjbtsx3N755rhfFUkMOkzXNwD5cSGWbHaNBuP48fpXXa1vudIaNzt&#10;Av5GCqeCMkivNPjZq0el/DLxPNJdLFs8N3si7sgEiBwOR0PP6V0Sb5T8PwlFTzCCte8kfDnw48e+&#10;Ktd8UR6ZceBLqRbpZomuPLVkjZ4XALAN0yevTIr3rwp4auvA1qviKy0nWIVWP/VQ2+1Rwp4QEs4J&#10;+m4AYrxHwvBoOnNvjkdpJJMrcW94qq2eoG5QS2fQ/wDAcc13Gl+LvEAtYU0TxBfC4RiJFvbcS846&#10;ZHC465wT7dxxylKDsj+jMDg8PhKPLBWudn4pl1jxTo1xpes/FK6sfLt1nuoIrcMLeMdlWPOW7lWY&#10;vjjjIFRfC3wp8M/B+rN4h+IXjFdWs4T52k/2hp3koxIDNhOrHPPJIGQODXNjxP4ps77demGa6ihE&#10;mEti0mSeSXZdrH2AyCByahuND1DxH4og8QeMvDsVrZWKq0cMl4rfaGJOCyjnJPBNOE29zqPWPE3x&#10;u8Ma5GtvcSfadO8wKsdhHICM5IO1QhG1eRzjrnPGNSwv/A81i0nhp5Ghu41/tBmUzFssAFOx1yBy&#10;dwXPJz614lJr/gK/MmtRSSrJJJhra3kZYY/mIxtAyfu4zg9evaqEusa6Z49OvPG1tFbspaH7PfwR&#10;yRL1KjCFnX2ZS/YUuaXMB32q+DPF/hjxBcQm/hNvCiyQPFehlm3MECjdu3N6AHI3YOK77wN4a0+9&#10;1STSNf0R9OuJNvnbtPmCzRkfM6N2zn6A9AK8t8P23w0tytydI1Bms5I5JLu5visisFz97K5OMkHD&#10;FumMCvRLXx+I9Ej1F55rqytyu1oZFldFJOFxtYgj2VcetTUepUZNHVGDRtAuRp9q8siCeJYXXEkx&#10;+cAcorbUPuc4QA9TV7XvF/hPRNFuJtVYf6tRNbwrH5jqF+UNIB8oLHoMe9eUeKfjBeRXmdGfUprl&#10;FaJJr6+a3t4hkMNyAqJT6Af/AFq4Txhr914klszfay0Lrb7riS1iIWTrwBKc4OB1HOeByKzNk7nt&#10;Wr6j8P8A4mab/ZPhbxNY/bJIhJMsM0byKp65ycK2cDa2D61w+g/AdNP8Xf2pfeJ7W+vI42+ytqGr&#10;oHTB+RPLUYIA6Y3EY4wOnBxySeH9F8q90Ozt9MF4/nNcTSPM3o7Ii7yQeBgAdMYHzV0vgyKz1TUo&#10;9Lae3/s28k/eXMVs8k0Ks3U+dJwCcdWB54IoJ5ep3P8AYXh7w2ZpfEfimxlvGcS7YdWjtYpyTyjm&#10;Qjc+RgDcM7SAO9M0240nx74Wkn1PVLD7GWKyLpFtK8pQN0Ylieep9exyBVDVvh/8HNQuF8XalqHi&#10;mzx+8kZrCJA+zqAvmBxnHUEDnnPU8rY6W+i+N7kaRqYjtftAnj0/Vria3TynPViGZBuLLls5OzJA&#10;5oKNDVrTwn4WkvNQg1JobiNXMi3jI4j2kbXePcZGCjonryQ1ed+JfiJ491DVpotE8fa5p/lwg+dH&#10;I0Zn6ckYySST/FgAY4xXp2s6XYanfXN7apor7kURLHrHnlNwLffzkk8E7gSPpmsvRvBWiX0cw8Ua&#10;T9qt2h3wi12XDIQM5ZhtwDjuDzux1oM+ZqR4/pHxo+JFvq1nB8SPFl9rmnw3Blt7W6mZlkb+H5lY&#10;nA5PPPpXovg79rW9msZG8badNPDDN/xLYoVCshVicmUrtK57YJ981F4w+E/gxtHjdbO4FwtxEsU+&#10;+RzyPu4CjGAMZHpyeK8z+JmmaZ4L8HX1/puv3F1Hasd1rbxs/wA+5CrMZEVwArHP8J45zxW1Gmql&#10;l1ZTkopt9C5+0N8Vrj4+eINP0nSrK9hh09Wa4a8u/OZWbtuI6AV4v408Xr4dvH0iEJ/ZMLCOS8H3&#10;hKT1A7jOMn610elfEDwHZeErq41PVvKaaFizRq5YjPPI+79TiuI+B3wl1D4kalres2+nXOuWMUjS&#10;SLa3SQ21qN3CSXk4ManpkRh3PQYyCPpsHgalePLTkoQhZOUnZfn+Qe0p4e05wlKUtlFX/r1MYav4&#10;t8a6vJouh2KzLHgyXUMhI+98oVR8zk4+6gY+uBXc6T4WPhrTRqHjfUoY36/Z5L3ynA6cIFZs+zYr&#10;lfEHj3xpokU+jeCNI0DwvoqMy+TosbNLdMDjdLcSEySD03EA9gKyfhh8MPix8cPFDaB4Gs7jUryN&#10;fMury4b91Ah6FmPAz2A59uK/RcHmnAPCuWuriP8Aaqj3e1NeWu6Pj8RheJ+IMd7OlJUIPZby+Zr+&#10;OfFGmJdNofhu4+2/aABHM0eCNw6Y45H617fpn7MviT4j/ALw/wDBjxF4csYYdNkkuG1FrOT7SZLg&#10;tIRhm2oQWxuUYYDkcV1v7Nf/AAT2u/AGq2/jf4kXEOo6gjbo7WJGKQv2bLD5iO3b8q+qfDeiaL4d&#10;0ldPMc1xJGNzTSBdzPuJ6Dp1x+Ffypxx4jKpmEnlUVFc3Tp5K5+35DwrRw+BhTx6U3bXzPz51f8A&#10;4JL+KppUMPj9YYQijFxamQoNvQHIrt/gT+xBqP7O+rL4v8OX+n6rqlur+XeXFvJmPIwQuyQKP7vK&#10;nIY19u6l/Y8mUMeRt5UqK5+4t9CtnMsC+Xn70aABW9yPWvg/+IlcTVI8k6t/kezT4R4epz5o0Vc8&#10;h1W5+Kt2m2w8K+HbUFczSCxlknmzjOZJZWYZIBO3A7YwTWLqem+NdTmK6x8MvBcyNDtY32kl8E/x&#10;fM5B/EcV69458WeGvDmgzavNHGzqu2GNmALtkYH0x1rwiPxj4h8V63cXE96VjVflh3bVGT0HtX2v&#10;COM4gzuftq02qf3XPey/gnK8Y+aVO0PzOc8R/A34GwWrjV/gn4fvr6SZW8y0017VAf7vEnI/Ct2+&#10;caPolj4e8Opb6e99cJHJ9lhWNI4cjcioo2rkcbsZ65zTNatbjTrD7VqNzIxaUeVGGzgetZlvdSXV&#10;/DetnFvbswG3ODzj9Sa/WZRdPCpp6+Z6WEyLKcJmX1ehSjHlR5z8WvitLZ+LLzSPBemqZgvlvNdQ&#10;7tpH9xT0Hp1rB13xXquh+AmsfE2ttNqEzFo4Ub5gG7Njt7U/4xeIpm8UQpHpEkCxj5LqeMBpee3c&#10;gV5zr08lyZLh2bzGPLN1avqaL+sYOLmfivE9TFYHP68KVS93bRdO3nY5K0jutS8d2loS26W+hXcB&#10;3MiivrfT7ex0+1TSbYYjhjAX3PXNfNvw18L3154/065ZGMaXiyM2zjg5r6DmuX/tHMEnT5eB6V8r&#10;xLjFTnClF/cfpHhLltqVfF1IWd0k2vvNmxkClmNWFu/Ljkbbg9RnvVHTpkY7GkGT/Dmr72vmx5ZM&#10;V8wq0ujR+2Rox6IWC889PMZsU24uFMZ/qap+U8U3lsTtxkU6+dCgQN/FzWM6tSV0V7GHKV7iaS5z&#10;AH2r03VT1TUotKtGCOu7PXuamndbaFpAD90/L61xWo313resfZInbavGFXpzXPKpKJPs4I2tDVtW&#10;uDJeZWNeretb8d/EqiO2Xaq8Csvzra2jWyttqgdQrVY021nuMeUG25+9jg1VNuUtSzXgUuQ4FbNs&#10;NoU4rPtYfsyje34N2rQhYuqkV6FHSKGaVjKF+T1Oa39HnG4jb0Nc5arI0q4VsY9K3NJ3B+lfQ4SV&#10;rWA6iO8lhtFlAwoyR74rrPh28x0STULJ5PtCyG4+Ru2Qo/RCfoa4cXaXHh5eR5kcmF5689Peuy8I&#10;C50rTw9pBua2WMS7iQGTG0j6jGfxr6XC1Je1TNXHmhZnr3g/xI2rWsd0Z8NjlWH3W5H6161/wVP+&#10;Cnhf4kf8E+vAfjLU4763axsreCK40mRo5IJJbXKMWXom+NQwPBBHevnvwjfQ2WoB2kKQ3ByF3Zw2&#10;Mgf0r7e/bY8OWPjb/gj9qmnWNyrNbeFdIuLeZbpYgrxXVszZckBMBSCSR3Bri4kXNQhLzPw7xYw9&#10;P6rRUldNv0Pwn0n4T/GW+8WaP4U1nxPG0FwsBmtZES+khsDw8qyKsggYoTwSrEP0FemeJrCf+yW+&#10;Htr4guLLRbXEFpbrqDRskKcKpcjK/KAD0OByTS/B3TvFun/FW8g1jVry9s5LS6gubia5H2W1hRUd&#10;JDIzeX5e5Wyynb90ZIyo4H4sfF/QB4hFt4c11bqwtbopcalZ2ryRsnlgmSJdoMmGOcnCkegyw/Os&#10;0p5ticwhRw3uxW8v8z+Uc7wGIxGPjCnH3d73PRdL+Jfw7+Enwx034XXV6IZr/wATXOq3H2f5/OjR&#10;DDEocDBAkaQ4yduOa0pfjRo99o114c8KzRmSS6jZR5m4H73HsRnjtjNeJX3jXw94rsbaw13Rl1jw&#10;bcbPtniHTIGW7guAuDcJGxIidR1hyolQFsvw6ct4o8C+PfgV4yOnXt/DJartnstQt7gGO+tyFaKe&#10;LB5QqTnrg4VsHIP0UISo04wk7vv3Pm8wyepH3lqz6s+A3xnCeJNV+HfxRvf7Os5IvtGk6xaKUutO&#10;uEIAZGGQchumDkjByMivqXWfiToo+HsPiG/a81iARp/xMrO0M7yYH3njhX92ep6Yye3Ar85/EXxs&#10;stc8VeF/AtpcXGiyXjR/btbjhVmjaXasJRXGJE5k3NhlG9T2JXp/hL8WtVm+KWofCW48Q+JNNn+y&#10;TafJp8kKrcW9wVIP3CVl37tqgLhiq4JzTrOpCCm9kefHhvFVV7V6JatdbHnf7Ufwm+InxR+PmseM&#10;vAngBbfQfEepww6UsOxZFuPlRmki+WRXO8yHK44HOQQPsrxN8F/h5omjSeMtIaGGws7+SPR5Odlw&#10;qOY0lKKC77tgHTBC18c+DfAvjb4b/GHStW8Z303iJvB+pR6pZtA3mC/slDXELEA/Nl4ih6H5wMkE&#10;Ve8Q/tSfFzwr4ont/HfxSk1axgXa2hrCs4hmcDOW4EQDbvlBP0HWscRTWMqQhukrnrZtgZVqdOnQ&#10;3S7n3H4Y/ZN+A37Qnwg8TQ6to1iuteIGkP2yzsUikhuvJVEuAzAHKMoyBgYGMck18Rab8O/h3+xv&#10;rV3rXxv8bw2vi6zhljtbG3sxdyadO5aOO7KoSwVeHjUmPc+1iWXCn6F/YK+P3izU/wC3E8UyraaE&#10;yR31jf8ALGJt6ptBXcHU5XKrkqe3Necf8Fcvhh4I8WW2mfG7wfqdhb63cyJpt9psdwGm1hWchXSL&#10;q7IwIJA4G3oRxvCMZNUnJq34nj5XWxWFxnsK99fmfMlx4N8AeNryaT4ceCtU8V6tdKt5fLJ/osOS&#10;TiR41ZmTO5WIMgBPSu30X9nfxhrvhi1uvF8Gi6XJDI0cFqt5lNnX7sYJBGMZyR+PJ9D+Cn7M3xO0&#10;X4I6drdtqVrpupX0csmoaZcaXLFcpIrsAtxu2sH2BSABt27Dnri7Z/sbftw+JLCLWtD+GzS2dwoa&#10;1ZtYtIy6dQwV5gcfN3APIquaNSfs1d28ztxWYVI1eWD0R79NL4m1XV7r/hDfFX2WGTaNQt3tzIr4&#10;P8DycKT3OcV01voviGe7NxqmpNeLbcxpBJ5qxscLuYLlWJU5xz+dYVt4Y1fX91lqkSaTaqscsl8b&#10;vb5ZIPy7exP4Eeld54fsvD1/bRafo8d6n2Fd/wBvS9Ba4JIGSxJLDI/iJI5rY/X7mUXuLZgbbV7n&#10;yrtlNlG9ukcMRUcjDje4555HHWtrxX4l0/w1o815Abe4uYbdma4up1jTdnhUC9RWrB4Dh8TadcRT&#10;32ntDNKiGWFy5bpxkKAD+maj8c/DnQ4ruF9M1WCzhto9v2NYFxI3clzyO2MelTKXLqOK5jyrSddi&#10;8YX8jeMbSaGK4mIcWt9KqnHR2+bIQDtitzxL4y8D6T4bHhvw/q0C+SubD7PHIyKGPzEkud5PPHFU&#10;PFniDw6txc6PaCSaZ1KyTs4AC9OCORz70zw/H8ONL8L3lzN4asdQv4Yx9jM1v8sT85JZj6HrjPqa&#10;xck9S/Zs5/wt430bStQj8ReKtce0Tcr29ssO0zNuKb26lB9OeK7zwV4r1Tx1rt1Ekdqtnat5k0iy&#10;lZJV6qpOQWBPrXHW3huDRtPm1jxJb6fHJdSMbL7NY+aJGb7oyDtGDWrr+lyQeCW1zTfGK6RJqcap&#10;NNZ2cbTRqmFYIMEISQfXG72pXRodZ4iluNO06QxPE3IkkRmMjKuQCOPrWD/wlvhfUNRstMfVZY7O&#10;F2S6ijmdduOcDjn061w8/ijTYI7PwxaPeQwtFiZ7pv8ASHbqXZz2xk9P4x2FWryHRZruK68OJasL&#10;WPDWs1598d+eBnvz+YrDlc6lkaRqRjoew+EIvBejeKLzxrYXxh0+HTWR1W2DFF+Qby+C5HHfNcp8&#10;fdX8Kaj8T/D2t3dvHeafdaLMYUjXduJdNjqOpJDZHFXvhf8AtHfA/wCCPhqN/it4gMVx4l1L+z1t&#10;9yyyWVlk77lkB3LG0gCg9wMjOa+jdF8IfCnwvp2nePvhzpy6lb2ujZstS+0W5QQ4Ubtz73ZFOD8i&#10;4HfPbswuT4vEVrtWR8fjuX+1FVi78v5ngWmfs2eP/GXhx520WPS9Pu1zZya1IYrmZwTwkeM8gE4O&#10;OnSvkH9sj473Wlx3XwOsLSaOeECHVJLq38qSE7QWjUHnB7k+lfb3xs/bJt9Gvl+F3wHht/F/j6S4&#10;eGObRbc3NjbHEzbpJcMxEYZ3EaknA5wPlP5+/tVfBq08M+MSI/HM3iLxM3mSeKhMqN5FyXbJEqOV&#10;cNjcBgFVYA44FfQUsmp0abeuhp/bE6lZJ2SZ893MN7FeJdwNu287dtOn8Q61cKsM8TA7vuhcVvap&#10;4SvtKvoUVVW6uPuJcXAjQc4+8xAx+NbugeFtPsvKv9V1TTryQ8r9imaaPP8AvBdv/j1cLwuMxUrU&#10;qd7fI+kp4/A4NJVZpX+ZP8H/AIfNquoR+INft2aKFw6rIvGa+k4fGlxqnhiHS9H0MyW1rNgSLM0e&#10;3jGECAl/Qgda8a0rxz4dtoo9A0rRrjULybCxxqdsSZOM7F5c/wC0xwOwr2L/AITDRvB+kf2Hq+vf&#10;ZbqRd6xQqy+S+PuBl+7wOT8361njMuq4Sip1Wk3pYzpZxh8dVlSpbLqWrj4Y3KafDcayJrdW8sG1&#10;lyxI74UBfLYjueeK2tG+GVpYzZm0dTGvzwK0xZUb6Hvj+HmjQ9W8Na/oc2raT4rkCXNqJQskhYhu&#10;nJySOQfeptImuDZLazeIom3R+aslwCBK+OFBznn8K8V0/M2jKL0ItF8EaNq+r3VjZXm28cjysMAi&#10;kZ6BsDP6UzxP4d1TwlcWx/4TSK4fZtuFWbIgA4Y7Y2woJ4Bb72RwM4rQ823t9EbVNQupGkjCq0dh&#10;bCaJWUfcJClsgqckHnOeKzvEPizR9aeHxRaeFrqaRRtkj07SyGc7euQMhe4PUd+eDtH3Y2KMy4ju&#10;9c/0dWtGULuZmkJ+XOM9QA3sK9q/Y78LazpNl4gsLyzFvbtrOmy27RzO3zZlULluvynJx34rxmHX&#10;dGN1G2kPDasp3rDcXhV4Tj5uCcZyTyevt0r2L9mXxTeJpurS2s6K0viLTfK3N82DLIDxnjtVKz3Z&#10;85xWpSyeaR9OaxxpuAc/vmGfwrxn9o6e7fwTqlhYWTXVxJo83l2avtEvKJgnBxy4HQ/ePpXseuEZ&#10;+zKw3MS6xhhk8/ex6ZNeFftJeIbnQdHmvbOeBZGYW4SbcCSJI5eNvPPl4x3zTqVFGNj8eyGjKedU&#10;46/EfK+jeFfERnaO38MXEM0zMRN5LyMn0Vm2iuk0/wAC+I77SljtNS8pvNxK0MSxszDudpPJzwMV&#10;23hTxPcaQyX2reHobxrniDzJ2VZVIznaQOvuc1qG+0nxqtxBH4UkjdZP38dunl7OOACcAmuSUuZ3&#10;P6GhTvG/c8xv/D+raRe41O9kB8w+TNeDymOegBbgnPbB/Cm6nrmrao/9nWRSOKCFH85ZC6pjjcd/&#10;zck55H09K77/AIVVp2pWs1vplxcTR3H7sG5kEfksOdm85Gc8GsNfBL6dF/xL/s8bRzeXM19JuMY/&#10;i2qTsU4yM8mpCUXEydC8Aa/rEUs914rNrHAq+TH5XmK7Ek5IYqe/qcd8AgVq2PwrsdKW1vJzDfkT&#10;5ku9QKW6IcZxv3jKt1GDkHjFM1XWoLS8VPDDNDFFCXuvtjGRCuTnZ1HHX05qTQvinp2lXrz6xbP5&#10;d15cGnyIhCTEEkgN5YCgE8nvnFBJVuNXjlhk0j+3bdLVrp2bTyxjidl+YfMcjjHryDxVyw8TS+GF&#10;juLbxFZWeEDraNcgmVSpXGEBLgDoD0PfrU3/AAsCPxdPJb/2JbyKsm6Oza3LLJg4/iZfoDxz3Aq1&#10;qGleFLGzt1tNuny6lJvaxmuHnt4n5PlnO/Yx9FIA9KAMi5+IM3id4WvdUXUIY8fZ7ea1aJYmB4Y5&#10;AJ9P6Vfh1m1uriSXXfBcc00cSs7/AGgyhGJH3Sv+rHTrz7jpXIeLPF2uWFysdzrVlG4kJt10OJSN&#10;oGMfKfm3DIPAPPrTU1+G1l/4SzVLa4KsyLGzQl441HGHRzmLnjc2BxjvQOMuVnY65qmq3Edutjqt&#10;npqrv8u0tY4PmbI2xu8oY/LhtuDuIbknjF7wZf6Vp99bvZXdxHcRs0013bzTLHJkkFiHGGLc8AAD&#10;GABjJ4Wy8Ya++oW0klvfPbzSKAtrEF8pGLFAv90Yx82MEd66Xwz8WksNZhe28Azu1up23V8DKCGP&#10;DccZOOO7Due4ac53OtX2nmRhf2cMwuD5hW4jMaiQ4wQ4X6n0PtWTYeNfDvhi8n1nWfFMdrYzMq/2&#10;Ta2typjjTjJBZiM5ywJJY4zmnX/xffU/LgXR7qa4kVvJt7fepB6ACPGRjnjBzmqGueJvEOq280Nl&#10;4Si0ySSZwn2ixZpS3OVbcp+TPBD5yCpxxmgblyiX3izQdZ1f+1o9IgvorhVmjWwknRCxygOxB5aN&#10;6ocd8HPFdRFP4bS0a1lsdRCtHix+zRSz/OVOI28sHaQSRtycnqBRo/7P+i+CheeKtE1yNFnj86c/&#10;2Z+5uDuG4K2SkbDLcfKSB0zV6x14II/7H1/Tb2NctH9ukfeT/dVQmDnjBzmqjy8y5tvIpHkvir4h&#10;/DrR/EB8P/YNY8Ra4JWP9n6HbyXE8ZcY2NHDJiJgfmG7Az1XIJrttF/Z0+KnxTs7qK68KaZ4I0+S&#10;0aK6utWhF9qRXbgjyVPlRt83zbiSD1HFdZ/wi8ckk3iG0gg0z7LKovLWxtnRAx54KkKMggkd69F+&#10;HcngjVrD+zpr5rxpFUOzNMrR4YHJJ7cc19ph+KsLlmF9ll+Fim95zXNLz5eiPn8RktTHT58VWbSd&#10;1GLtH59Wfkz4FiaTw54n8J/YVnv1tWSJZf8AeIJPPTv7V7V8IbfXdF/ZC0n4aeFtNuXvNeZpNUg0&#10;u3Mlw8ayEbAFBJz8oyB0z6ZryTxb4RvfAnxj1/SLIXEd0utXmnrbwjcHbzQioc9j8pH+9719N/sl&#10;ah8Q/wBmrV9P1fxD4Bu9SubOG4iuLCIqJoNzEjaSdvGef0r4DPMdh/bUliaiSclJra9j9O4fwc62&#10;BdSEfeSsj5G8dfDzxG/juz+Hen6ffDUL+7WBbG4gZJLdycZZCAwUdeQOOcmv1K/ZPP7PH7L3wd0z&#10;4a6L4AN1eQxiTWNWuGXztQuW+/ISR93PyqOwAFfPvizVLDxR8XNS+O+veHPsOrXlvHb29vMwaWCF&#10;cjLEH753cnsoArsvB+ieNfGEtqumQR7ZSoZYpBLIFbuUU8evUYB96+Z4gz7Ms4xiwmVxThHfsevg&#10;eH8ryzC/Wc0laUtj6W1f9p/4Sm3Fta+AI4VXkt565P6VwmrftI/D5JZtnhDPmfd/0heOevArkL/4&#10;M29jfy2WvavrhFvC8k80OiPGuAvbzpBkcqfQryM8Z5KbwV8Nri5XSovHOu287NhheaTGihsZKq3m&#10;cjHTnmvmZZDxFWlepBfcj1aWY8H0WuSTfzZ1fiD9orw/IWNr4bhi5x8sma5G/wDjXZXjM0FtGv8A&#10;s+lWof2dPD+q2ram3xDmt4oHMk32yy2jygOud/XivIdYn0Vtbm07wpd3EmnWrEzTXm0NL7jbjjNR&#10;R4HxVSolXgorufWZJWyvOKrWHvZdbaGl8UfHMuszxwPMojhXKqvRmNcxo73dtaR3QbDOcye//wCq&#10;s7V7htSm8uMcb81uROg06NSv8Ir9NyvC0cDQVGltFaf5n31OjHDwUFsjP+IvjDUY/DatbqGXzNj/&#10;ADHA4PXHPXHeuRg12+0v4a6trmnfPO0nlbgxIRSATjPWui1yzgv7GXTJlb94ysuxsfrTU8O2CeHp&#10;NDvvmjmUq+G9RivX+u0Y8qqO9j5fHZTiq2aTlR05otJ9mzyv4faJYfEHVp7fxEHlSGFpFbzDubLV&#10;6RZ+CPCVjara2+gW2F/ikjDE/iaxPhz4OtvC/jfVLe0D/Z1jiEO/nKmu6u4VLK8Kjgfd9aM4zCcp&#10;pUZNRstF5nLwXwxh8PlvPjqanW5mnKSTemxyqaZaDVGt7OzjiEall8tAOaSyWQXfktyw5q5a5i8T&#10;zb1x5kOFz61ReaSHXWVuO1fK1PaT9+crn6BCjToLkgkl5Ky/Adc3Fxa3KzqNoVvmre07WYrpVDS9&#10;V5H4Vna9Zma03IOMZJFZWmTI8LRNIVZDgYrH2nszaPuHU30iZWSM5zxVK4nUZkcgVnxXswTYT39a&#10;gu7h44izNx9aI4i7sg9nzO9yr4p1z7Jp0kwl27QawvCEcn2P7bK376b5l9h/9eqniq9fUr6LR0PE&#10;rYb6d6059QtdCaOysYfOum4hQfwr6+wqY82vMcPPGVa66aHQafpccbedqEy7uu3dW1aX9kgWCOWP&#10;jnatczo+kavrM63GoTMqjho1HFdZpmiWdlh4Y/8Avrk12Uzop0/euXIbuKfiO2kbb/s1Yt70RMub&#10;Sbj/AGRUUsixRklsfSp/D8ct1IZHX7p4z3rspT5nylbaGlpuqafKfKmd4m3fdkXrXQ2SRzS7bSVX&#10;Yc7UbORXNX8IjXBQZqvD9qs5VntriSFl53K3WvSw+KjRtdAd0ls6z29iVO37QGYDuAMmu60rVFtd&#10;RhBH7qSMqyt7968z0jXLhWh1HVr1vLSRRMWXopOM/hXo2taPfWMcN7FciRWUFZE5Vh1BFfU5fWjX&#10;jdFc/u2Oo0xLm3kaElT5DBkb154P86+wPC3xKtpP+CX3xEsvGenXV5pulW/2SOC3kTzJhJJCQoMg&#10;KjDOvUH6HpXxl4B8W29xqkei6zEqh08sOV55719A/tK+MdN+HP8AwSh1PQIrtfP17xVb2SvG4DOq&#10;stwSfXiEU88j7TBr1SPyHxilTp8LSqS+z17Hwl8RviB8MH0Sz1G1+BNnFD5v2b7Lc+Ir2TySwwjt&#10;b28kEUjOd3LQsvy4yea3/DPxR8CaB4AutL8JfAP4ZtqVvcB5o7/wPaySSKBtkidkQNu25GQSc/ia&#10;wdN/sTxT8Ppvh1r1tDcWt9g28+0edBOBvVlbtjG0+oY+grx1tM8f/DvxJDo+nTs1teXCLHMexY4O&#10;c8j/AOtXzWIfs4uT26n8Gf2vialSMo1JK3dnq2pXmm63o1nafGr9nzwjZ+G4bnzbXxLY3l1pdu32&#10;hTKIdPS1nT7W4Xb+78uRgVIcAV6V4c/Zk8EfGDwFrHwsn8La9pn/AAid9DZ6Tq2qqty9rBNGspiX&#10;IjZ45EVW2SDcrbmVgCwrB+F/in4leH/GMOn+GdD05tRkvo5G12+txeTW7Kqr+6M7MluMDkxIrNn7&#10;wwCPpjS/hzdXl5qWp6D8QpIp9YnjuNQu5GaSW6cqRne7HK58xQRzgAdsV5tCp9Ykp6vl+SOnMOIq&#10;kaN6K962h8GfHv8AYo+AP7POo2On/EX9oPWNMhvCtxsXwTPNGMNh1Bhm/dkE5+8h75OK9Y+HPwFs&#10;9F8OaX4z+Fd0vxIvtJt4T4a8QXEIt7m6VHEiWsiEECPeqmObcW+8m4DgepftP+FZfAHgy68QXNto&#10;t7dTRpDDdeKtF+22QYn/AJag5aMHkFkwQDzmuL8MftSa34A0fR7U+F7OC8S1aPXtB02NYfslwoXa&#10;I9vWJgQ0bAkOvIJ5rWtUqVI8tS6XqaU88zCrlcKsY8zvaRD+yRr2s6bbQ+Dvi58ObeS88yS21i21&#10;Sx3EtlkZG3jJVRtwucYfPTBr5u/4KcfsJa18CPHE3xz+H1zdN4X8UXwSSytVdmt5H5MBADfIedv5&#10;cEA19PfEr9pDw9aTQazfaX58kXlyyXEUf77aT8/P+zw3I6DFbH7aHx00D4lfApvgD8LZYLzxBeNa&#10;XV5JIxVbW1Dhy8byEI7kZ4BwBySM4r1MPWoYfDucrJJbnDlWOx0cw9rFaSdrM+U/2Wvi74z8NfDm&#10;x8C6x8MvElpfXdtdrpmoXPh6WG2URwNLGoeRdshYKcdycAVzPxUl8JfGfx3468WajLPqPiSx1S0h&#10;0nw/ZxhftdkIotsyMOc4RlY9AWyfmYA95Po+rfD3U9J+K+i6L9j8M2cllHrN5Hduou5CgQg20j4S&#10;QsrfMrHKuhUEEVg30dx8OfiHe6jpmh2d34a0O3a81PV9PvHOoSRQRgxWjI+5xFK/lqWVQu12LNgG&#10;vLoYqnisY50+q07aan2GHp0frDnyLrueU678Zv2m/h3DJcaV8R9f0bSbe8K2Fvd6g/nzqU3jKFmY&#10;LgquOFwp77q/Vj/gnX4jPxU/ZJ8Jaz44ME13HayrOtzCSS5mdtwHTbhsDuOe1fn/AOCv2iFk07U9&#10;V8b/AAmsWjv83aH/AIQKxnkuoWGEVfKijuEG5iC534BHJGCfqb4P/t2/s4/Cf4W6T4M1i8uNDvo7&#10;WO4+yppLyQPDJuYGJ0Z/lByuCdwIIOCK9OFTlleUbHg59h4/V04Q1Z3nhjwdaWVvZLJHHcBUBeZg&#10;MBtn3gsgYjHUEmpvEl74N8P2zXtw/wBukjjIVlCq7nkhe2ep5HTJqbxNrXi3Qo5rNXDQShU83T4P&#10;OYKBwi4yRnpzXLXOn6ZeQRXGs6JIk0mAFurneI8YyAynGc8HB4x2zSlK+x+tJSZKfijOnhK30/Rp&#10;ri0eZfmiPJt84AUNzyOvWsLTpWN82l+KfHU+uTTSEWtjNxj6kFWY59K3dQn0bSL+Oytre3+aQHcq&#10;hi3PIUN1rnviL8Q9D8KBzIY0mDYMXAxkcZIGQPYVN5Fcsi7rNt8PdEQ2FxprSTD5JYYXPlruGMEk&#10;Ek5PZq5Hxna+BJGezigaxmRVCWdvMw34KqxIkOeASevOK57SvGvxX8d62tn4b8Li8jKgbntziJc/&#10;f3+lei6L8E9Hiv11z4m2ckt9NGXNiupfuU+U8nHJPtnrxS1NI3tqcZcap4oNpDY+CNEvBZwbVt7z&#10;yXZWYc4xyp5PX14z6Vv+EL+O17atdaidQkluJCUXyU3L6ALnCDGPvelejeMJ9CWSDRNPu5NGht41&#10;aODTJVUMvqWCnJz6nNc7rHi+bUP3TafcfY7fKxXMk7b5tvGTg/zo94owdS0DVtMtor651SxW6jhK&#10;3aEb9hzja+ARyP7vSvPvjD8Sdd8B+HrWy0fQ4TqutqywzLD+5tlU7GlXB5JfKgtgcE16Tqv2qWRr&#10;+y0ppvNhUeRNZIyAYyByvGeu7r71wvxbl0/x3oum/wDCU2dxp+oaazJbSQ2+1WTOfL6Ace34V6mT&#10;4fD1sd+8a20PIzjEYijg/wByte5j/spfC/xj4j8T+IfEmpTWt9qNpoMgls9SkC/aFlZVWczH5YFX&#10;GSylSd+1Tk5qTwD8SNJ/Zt1W48A/EvTX+INlptxDJYRtfTQ2lkBLmaBo2Yo0bKSPmXO5UPQNuvah&#10;431Xw/4SZvAnimwtJmWE3puVYmZY1fAO3n+IH1FeP+P77XfFOrWutb7dZrrzkuGhj2ryBt+VmY/m&#10;c89BxX18qc41VBL3e58xTxOBngXJt873Xmer6l+1L4y8feC7zw58PNL0rwfpNlYeReSabbhZrwgt&#10;tkJwFRwuU3IoypwTzXzdr3xFvoNVmhtblivmFpFibeJWJDEsx9SOxxW5N8PdWmkbRZryZLVm/fRi&#10;VsOfpnFavhz4WaDo8v24ys26MhYY1BYVlXzLCYfScvkicPl+MxDUqat6nEBjqOof2nrETSzyDerS&#10;fM6k84z1A+mK2NO0fXtZQTPC8is2ZGaYRtj0HGP0r0/w78OvDumwrq11aqbiTlW29vet/SPBtlqs&#10;5ufs7eUvIZujV4uK4mqRXs8NFJHvYfh2nKpz1puT/A4fwTqMvgGA3cvh2S33Dm8+V16jjdj+Vdbr&#10;nxCtPiPZQWk+gtM6MGTb8zJjvnHQ/TtW/q/h/TNPj+x2tozM0Z3IfusSOtZfhPw1cRKsmkz/ANnX&#10;ke9PJGxlaMMSSxYHpk9COteRz1MZPV3bPT9jRwcG7JJeRxbeAfH1re/2lp0MkMJkWNVjh/1Z3en0&#10;9a7/AMP6zbl10l9ZvdUurRcGO3t1VE/vDIUZ56muY+IifEl7xrnQ55ri0kj+9YlipI4OSCT07Vws&#10;er/F2xzGk2oKqtny/mxx+FfUU+Eazh780mfMVeKqMalowdke0af4zaK8kjha+TbiSGMsqo3OCeF9&#10;evcgfjXVaL8Zrawu2tPDyRzX0kIT7HGpAd9uPlRsksT0GfYYr5z/AOFm/EbRfI1LUNIW6ZHO7ztx&#10;DD3/AMa9o/Zz8D2fx+WfUtd1VvBetSWIn8Lz2c2I/PhICyzEvvx8u7ZGGZiV4AU1wS4VxlOprL3T&#10;0qfE2FqU7KLudx49+Gvxj8F6CvxJ8W/CbVIdLvIY2hmsLUz4csOJ9rMbdTnPzAcrgZrW/Y5vdKXx&#10;FqsEmlLaztPa3ckclwH3fvSN+MAg5ZRjAxjuea+mfgn+1no+tarc/CT476NaeE/iRawraX9rrjfZ&#10;7W7ZogWuIZtyrKJd24xkllaTjkYDfiZ8CvgRo0mq/GPW9PtfAK2mnNc3niDSWi+xyxxy/wAcJKPh&#10;mC/KyGQ8YbqDGM4arU4p0pXPPzDNvrmFdGUdyA/2f40+Jer65a+ZNHpLNp7AXBWM7WBY8EHJYcc/&#10;w15/+3Hp+k6BovhvSdLuGhvry4kmJjba0YaPPJyCQCygAn1zmvG/Df8AwUb8GeE5ZtK8C/D+bxRp&#10;8N67x6zDZTRnUG3El3SVwwyfmyARzXnvxh+OfxG+OfxRuPiBr+g3lrb7NtjaCHd9niwAR6Ak+meO&#10;K8CWHq0rxqqzRz5Xlf8Atkayj7qtY6i58cap4feDw9eXRm2jbHqDGOWGReFAZRyjZx97IPY9q2NQ&#10;17xMzwnSLy3WZsC3t7hU/fKD0AwT05+UjjrivM08UJq8TR6/bEQTKwkea1QAKeMcnv7HIFaHgPQ7&#10;3TWuLSYTXWkyEGGG+uSBa5OGXIKu6sMEZOc9DxiuWVN82x95zSPSb3x94+0H/QLX7CYnkRmjhkVu&#10;pH3TyB3645qHUY4fGWqtC8Vwlwu1Eh1CRYY1Yk4zKcJGPckDnnNctq2hC1P9oRRw29p5eGgjV5GO&#10;OcYyWb8DWhpnhHxV4vl36etxdRXEe547qFraEKMHaPMk3A8dOfpWnsx3Zpav4G8TaIv/ABMdH8y3&#10;JUSNassgGecFkJDgoGI2nnGehGefl8H6foFxFrVlp99aW0MheNWmeRJX9SuTgemMVpXHwh8fX9jG&#10;P+Exitobfc0dt9vMkaZY7vlVCuT64zUk+i+KtIsY59cls5FMhZTBeSB85wCPNUA59M1EuVCOV8QW&#10;9s/k679ta4uVjbyWuIXSAIzfeViSC4I2gHA3Yz1AMq+FNd0zQoRrOkXBjZfNhmgczSSNn77beTju&#10;oyBgHHFeg6cbVlt9XsfhaJtyJ/pmrSMplYRnPDsCo4wG2rnjBxydz7etrJbprtrMrXT7YLHSbhTF&#10;0+67MdxHTp0PcViaRjpqjyHSdO0+5juLO8+zxfLiNZhukTnghUAVgDz8wOO9b3/CqntbnT9Q1jVG&#10;dI8NG99qMcMLyDncWVk4P/PIYz1ANekJcaDFFJZaxHo9rA1sf9AW/jkZ8cAlnZjye2DXN+IfCHhu&#10;K6jh0fQtJ1S2mhX5nu0CwyY3bNhI3H6L+nNBXLHsQ2GnzX95Jf8Aiu/0uSWaTzbma4ulPkjICgRo&#10;NzgDpuyMd6ddeFdFvhNqtj4yWzt/M8s3H2WUMoTP7sBM7j6NtY47nrWfdeJ9U8PCbSm0qS1uHmVz&#10;DJcQ7FKphgqgl+vHXGD0FZ9lrPxD8VXct/FrlnDHM2w2kUhUwfNwB5hUEHBG3PO7tVcvvWBxijY8&#10;FeAf+Em1y4h8IG6vRYWpuL7XI7dodxZsIi+eVJ56YCuecA9tCTxEfDthNYzWt1FIx2wXU1gdx6dC&#10;T1znI4PtxVn4X/E3xT8IfBsvhW80CDULO3nmltb2G4WaOe4dUEbv8/yGIKVOS4IPXNeYah4j1bTo&#10;riDXNehZTeMfLhl863ZiDmRQckHOcYI6162DyfMMydqFNvtpb8zysZnGBy+N69RL5/5HRaR4s127&#10;jEl/q93NDJh0ghuCilgMFg3HOcDBPPocV2nh/wATeBUnYahompaleSSeZnVdYeC1gYKcOJAVUsMD&#10;5Sysx4G7pXjupfFzTbWNVsbKEzRgKk0g+4F4UIvQADNcPr3xS1UWsmnWV1HDDJjKxj5c5JyQeCcn&#10;r1r7PBeGOdYi0q0o0197+4+SxfiJldBtUYOf4I+uPHXxM0vWo7y70uZbO4trMNHJFcxDzmXA3kbh&#10;83y4yCMgDO6k8KfGzwTpmlp/aPjvT9PuLiP/AEjdJ+8VmUKx3D5cgAdscdK+Jp/G2qSyPLPqjuw4&#10;/eScVn33iG5uXaCa7bb0+XpX0cfCnCyj7+Id/KJ4/wDxEvFc3u4dW85Hu3xB+Hvwt8aftHW/xavP&#10;2hPC/wDZZ1GDUJ7ONpPNlmjKsMllCDcUUE5PC123if46+AL2/uLiy8QWLFmbDLOpznuK+Qb3UFil&#10;jigfLs2Km8H+Gbjxx4p/sWN2S3g/eXEy9lHv6k/L+NfJ8UeCeUY6l9br4yUY0120PuOD/FfiCWLp&#10;5dhMJGU6klFWfmfUngjVPD3xB+I+i6XPqMP2abUEN5M0wRfJQ7nBZuOQK+oNaj+C+jaY93pWm3gg&#10;vYZLK6uNM1K2+WMHdvwQ2zu24FDju3SvhlrCy0+1h0PR7SOONeI49uTt7kk96oXdo1vPstrUeYq/&#10;fwA31FflOXZJh8jlONKXMtrvsf01m3BeJz2nTnia3K0tUldKXWx9feX4lu9Lh8N2ni6O1s3Vn8xz&#10;Inyk/KSApXr17gknpg1z3irRdLh07y73xXrDTrJsX7cyvGcMQAPlBI28BeuNvNfM41PxOljJcXnx&#10;AvLe12n5luX2keg5wfyqj4T1WTxLrjW8U9zLY2OZbq8vJmkaQjoijOFJPf0r0JSvJanzsPDHERqa&#10;4nT/AAnrPxc+Il6tkng2w1RpA0SrMygcg87flJA57ZJriLiGPTfDzvFwzLhjnlj3NQQXR1XVJL+4&#10;XA6r7Uni+5W3t1tIj91PzpVpP2ElfofruR5PQynARw9Jbbvq33IfClrHepLeSk/Mw2j0rWYlj5RH&#10;yg1l+EW8nT9sg/D8a0JZAoLZNRRko0dex7LTbsyvqtluZTGenenzQtLabl+9SyTbk2he9OWTZCMj&#10;vWE5dEbU4y5rsz1eKGYzMm2TbtZ/UZqa31Bd21+h9anuLePUIGVlwQPlNYusxXemRiX7646KKyk7&#10;6s6Icq2NW4sLWXbcgEMvIO4c1y2uRSp4i+0E/KSP5Vv6LfpeWvkyn3xnpVfxPZRPa+cnRWrGpb2e&#10;hfLEmukSXTAS33k7VzJVba7Crxya3xchdOQbf4a57UHQXTOR/FXBW+FESkmi4tyi7Q5+83as/XdQ&#10;OPs8WMbuWo+0Q9a57xTrcNnbyGJ+ed30qKcZSloctauqVFvsQaRvl8QXGoodz267Il6gk966jw94&#10;bj+0tPKzSSSS7p5fU/3R6LXOfDDT557IajNE266kYxt6xjv+dek6TawxRrvytdlOP7zU8/Bz9pR5&#10;+5ftoYraIBdwXHQVPHcQpbtKB8qgnk1VfUY4QAjbnPG1ada2LySfadRZlA58r1rqtGJ61KSJLVZ9&#10;XmURrhByeK3bbbZDbHt4rMjvQDtgi8v6VajBcgZ+atKestCpfEXnH2sbpOO3y0ye3Qrgk1ZgiWO2&#10;LSAnmq92+xQfeuzlkSbNjZyXXheacovyuoX0611Hwm8fRaDcJ4C8WS/8S+4kP9m3T/M0Lnnyv93O&#10;SO49emMLT1MXgTY//La6+Ws3UtNF9YtbFmWRYzJAy/wuvI/WvcwdT6raURHud7p+hvcxyxvHHc2r&#10;b/l+UNXnH7ZP7Rs158O9D+CCTK1p/atxqCbWP+sSJIyvp0Y4981kaN8VdT8R+GNG1y1he41JxJYt&#10;DkfvJdoEf/oX4kAVN8U/gDaeNfAP9ktrBXXtJikmkuF+bM7FzIhwMZy3HJ+4DXbi8yw+Jiqb9fmf&#10;knjBOjiuE54RNc1R6fI8m8M+JtTn0iQ27PG0W11baCQfvdfYgVYg8bab4h8eaPF4svPs9vJfRJeS&#10;KvABYDeAfQ1m+EfG934VNx4X8X+FjO3zRLPbum9+BgncR25B/lxmO10Dw18QPEVva6bqEywmZTuk&#10;UxjGAfvOMYx7H2rgly8tnsfwpPhjNvbOjKFtd+iPvr4f/Azwn4P0D+3E05ZGwJJLq4YMxHXHHasH&#10;4ofFu20CS11XTZDHbRIEt0h24OOVHHTkvn6e9an7M2oeNNc+FLaVNY3l4tniOxknk83zrYlgqF9m&#10;4EIUwSOT1HFfOHjj4S/ETTtT1jwZqer2dtcWuoNeSHULjy1ZXyQRtVg2Bjpz/vGvFzipOjRpxwsb&#10;NvoYVuGMxw9blmuftY93n+PPww/aZ+C/iL4d+MPENrod9HpsuL66wyQsqlhJz1AKj8O9fnZpPivx&#10;Xot9F4e13V5EmtR/xJvFEMLSNpjbiTFMvzedanjKnJT7w6tn7r/Zw/Zj8P3V7Na+I/CN95K2rxal&#10;qdxeRXAe83bSqSR/LCrAt8sqK4xgjI5539qn9nXxRZW8Pw88B+G47G1uZ2ktdYjvNii2DqJFnU48&#10;olWClmIyVyCc4rnwuZxrZg8BiY2klppufcZPw/LLcBJYhpqWtv8AM+Ifiz8avj34ltL7wJ400Cxj&#10;kurXfHfaTGVF3GMFZNwYqYmBJDLtDZ7YxX098A9Lk8a/BTwn4si16xW+t9HSPT9amRjJZsAV2SAH&#10;Y6EjlTjJJ7jJB8DJ9O+Dtv8AAjxLfTWd1Ho6Pp8ekr5chmhladQrTNElzv3spiZXVgF8shsZ81bw&#10;Z8EfhRF4i8DS/FL4gacmqES+Vb6IixwTfNt/dLOr9SVZSNwMagrnr7dXD0JUXCUdLamOIyuirSoW&#10;VnfQ9pk+G83xO8GNox1Hw/NpEmlxadqzaDeTqI7yKUtbztHICAxkt9hKNgqSSM4rxT43aHP4Z+GF&#10;vr9vJbtYSbUHiTUHFq1223b5lumUPBQjaVlkx142Y7/wXrXh698H6X8MNH+J1vqXiLXNMW2s5tSi&#10;k0+RRHdNc2sYkDGBtwCj94fMBkbJGRjM+KHws8SeJY9N8QeJdJs/7KtY5ba4sdWhdIZ9xkle3SVi&#10;0KnzCPLkSUOhLbsqMV8pgZ/2fi7P3Y9ETGUoVG6isz4t1PxRfai9zp180mpWrndceZeeXcRtkYlU&#10;kIS6EDqpGCNw5GLGveL2aCK7t7mW624jaaaQeYcD+JST6E56HPBIxXvGk/sD2/xT+PXhnUvg3Zap&#10;Z2moXyyeILfVr6G9jsowd0jLNH8pTb8qZ3Kx6sCSB+h3hj/gmR+wHoNkr698E9CuLiQZkk1DVLje&#10;zE5JwZgAPYAAV9zTp08dRUonDnGZYOhJQnr6HA2f7Pfxc0+aJX+IUUNrfMXnZY3gZfu4VtybsYzg&#10;hT7kV0GranP4a1DTrbxZJpMun28j7Y7BnuJm+oCk7m68AEe3NGoa1fR6nMlz4iVZmUSsyz+YgXGD&#10;82R+grltdln1mI2Gj+LrqaXzPlt47iOQZ7YXyizfgcfjXnn6dFRjsdLrWpeFtd02bW7K+g01I3Uy&#10;zXFmJ5HzyETgeWR9T71JZaDfa7Gl5qfh+zmsvLURXF5brh2x94KAc/ifpUdjpVj4I0KzvfHvhazv&#10;LyR18lfIDMMjgMSSev8Ae5HTmtbU9W8YXka6dFNp0UMYQws95hhk4+6FwMUyjnr3RtX+0TWpu7a1&#10;Zfmt4dPhELtHjhSuQp59O3XmpdK8M3zIl1rN/NhYvm+X97G2efmGVHbgVp3+h3AKtPrFqId25b6e&#10;AkA4wUBDBjzzngfhTrTQZNSl+zJq8twi7V/dSIquw5ORgkcA8A0GfNrY4ufSotI1AS2mqX2pW7Dd&#10;JazWm9snPfA4yaoHwXfrKur3EtvpmmkvKYfmZ5AxxjqxwMHqOuK9Ol8TaPpNjJBa25gkj+Vo1i3f&#10;jlRkD2zXiPjfxLdaj4pTUdPkkkt452Ib7OTGfwBORxn6mg0Owk0s2cLR6Jp19qsd0MLcGLyo1G0D&#10;aN+3cfYZ5rkPFvwnu/FFmLKfQbho3jAa1kYoYueMZ+Yn15q14NtvHOpeOm1Sw1CSPS5IADJeTfuf&#10;ObnCkhcHIxt5/OuvnkHgayW6mmfUZd7tM0dx+6SQnqxByBnI/CiLs7oz9nF7niWpfsmpaSRy363F&#10;kZnAWP7YxLnONqqT0q5L+y9oenazDplt4nXz0haW482Pc0eeqkEkhgB2H1r2aD4m+CvFFrar4zup&#10;BD5inbHIwyR82AwJx09RVnxxeaDr5m/4VRoa6bYtandfeTjLFdrKN5Lkkd855PWtpYrES2kzN4PC&#10;yldwR88618PtMsk87Tr77Y0bNvmmibJbPTAA/WmXvw80mbwLqHiS5uGt9TtQFt9NW2wlzGRyc9RX&#10;q0mjw2MGdLtbZY3UNteTO+Tv7iszV9O1e8s3i1OSxt4Zlwqwybm4I49/pXNy633N4x5VZbHm/h7T&#10;rPU7ZYLK2neTYGaFSpCoPTPtXRQaFYWunxx22oR+W25djSjKnuOK1tL8OtBv1zSvD+3ZnyzcfI0r&#10;dCB+GKox+EdAW9bWdbkjju5pGMduso/dHOT9361LpqTuyr63K1xZ2qWamVY7iGRP3Ui8sBjrXm2v&#10;apqHgq+bVdEb7RsLecrNj5WGMD6jNekaXYrcXH2Ga8DCPd5cax7V6fdHvWT41+CVx4oszf2moHS5&#10;GXbJDMu7GOhG0kZrSjJ0aimuhFaMa9F05dTyXSPiBerNJ/wimvNCpkG6zmcKUPXADV0ll+0p428O&#10;KsV/4X02+iU/N9osgxZe/I5pzfs52Fksc2q6jbySRyKxnkjO5+34da5jxb8F/FmmyrqHgDxBLIfM&#10;ZZrd2R48Z4+VhkfnX2mB4slSilWi0z4/FcL9Ye8j0nS/2yvgjd2c1t44+FAtHjtWZPLhEkbOOg7H&#10;BrxXSP2ixE0eq2a3sF1Bc/aLOa1mCG2kV8qV9Mdsf41BrXhL4iG2eXxH8P1m3BkeTTtpkx67M81k&#10;aN4HF1M2m/2e0HlrvaG4jaKQ8f7QGR9M17TzyjirckkzxZZZXwUruLsfUHg39uS3+I3w/t9A+Nfw&#10;g0PxRJb2hgtdWaFheRPuL+YwlLJJlzuO0LuIOc5UDzP9pb4gab8W/FV54V+HFjfeGvBX2WB20Fb6&#10;WSNZo41DllaRuWkLseMfMBxivNrzwz4g0AZ0y3nkgVGdZ1QkKwGcZ7Gr2g6Z4p1ezEH/AAlMMf2h&#10;iZIjb/OWwMgtg59ulehg6lGtL3jkxUpRjdHo3wZ+GOt2mgprGm3O+1X5TbSkruHpgEdc9fSu1MFn&#10;cTKItT+ytNbmdoftSlkbeR5bBx+WCcjGec1j6B8SPDvgDw0uj3d8Lf8Adr9tlVc+Y3RUxknp6Cub&#10;fxvpnjfVZJTfw2dwsnlW8OzaT2yckAnjHpXgcVwwMKelnLp3PV4Vq46pimmmoHo9v4aku/Mnl1WC&#10;Py5FX7Vct8qg85AU9T0z/OtnRvArLrK6JrPimHUm8tJPMt7qNo9yqCyjKbmOTjHzEEdq4HRb/RLT&#10;S1ttV1BrySRljW2t8Zj4zvPPT0NbVrd2D6fJYXV8YVjkMux5I1MoxjB7k46YI/Gvz9eh+hHWR6X4&#10;b0XXobf+zLlnWHcsF0oSNwR1y5Az/s5zk4p0PxwW2tbXSdRsbe1lWXarTSGFYoy4+cx5y34dq5i5&#10;soNVs1e6+1GOCMlssWWcdSpVnGcnrgDrwQa0YrjwhFZHR/AWnyFtoMlxqF8j/IV5jSMxggAg8lTg&#10;/wARp6AdTfeNbC4sisNvBdCaXZ5+mrInmdgyrJgkH/dcn+WRe6r460W9mGkxyRpt3NbzDY8m4fdO&#10;FH4cj8a43VPD3xCSdb3wZqUWjoxMn9mjUlZXfYCxKvxk4BOMcnHatzSJvFmtaVAdW0z97/q7q9sb&#10;ibCt0+/t2p+JOe1ZSgtyo/EXNNOopDcX2t6VdtJGrrZTTXGUkK9gpxvx0Axg475rDjPiy+vVmgsJ&#10;BtbeJNylVdgfvDP9OKvXWhSSC5gudevLcIoXyTdKm4dCAQTvBHqOpOc9KoeIjJ4QWTTbi5u9Jkhk&#10;LXC30LRTAgkfLwuRkcZPfH0rCYXEYyuqVGDk30ROJxWHwlPnqysu7EvE1PR7tL/Wr3T1uFjyguiJ&#10;FwT93eGC9OeorUsvE1wdK3aZYXFxeXS7mtzIGRDnA+bcWIxz19K4eLx9oyxuLWC51C7g2st1c27S&#10;Oyg4BwDt7+lYPi34kLcokenm6/1jC4WU7QnXAUDjOeoNfoGVeHeKxWuKmo/3Vq/vR8bmHG2HwqvS&#10;hzLveyPZPE2qz+C9Gh1PxHY20iXyri2kuo5HLD02ncF6ferzTXPiVYG+mfTdEt4hJJhniXhcHrjN&#10;cBqHilr0wxvLuI4UMxP9aw4/EL4khR338j9a/Tcn4HyXLqadSCnLuz8+zbjHNsxqP2UnTj2R3l94&#10;+vJiLeW6eRUHytu4FYOqeKru4l82Kcj5MbWY1zEuo3Knb5n61Xub90baxr62nRo0afJTikvQ+W/e&#10;VqnPVk5PzNe+16fZ5jPuP54rNfVZL6RVDd+Tgiq39pqUK561WkvglxEhk6jFXG+xfsoyexoSy7HY&#10;sSwa4C89+lLJKWG+NTwclR9aoW9/9tnt7Xb9+43Z9OK07tWtdJ8+OPJfPzE1oveFKjFMpKWe7e7j&#10;j+WNcj2969k+DvhtPC/ghdTu1zc3/wC+kyvIX+Eflz+NeY+FtA1XUra0kGmS+Td3iw+eYztOTg49&#10;TjPH419AQW8P2mz0yK3KxR/IPl4wq9P0A/GvyrxMzR0sLTwdN2crt27bI/p76OXDcMVmeIzerG/s&#10;/dg+0nu/kc/qOrR6TLMwQPeSJ++3N8sSjt/X8azHuXkjh1LUbfzGuMm0s1b/AFgz95/9n2qWfT5r&#10;7xJe6XdHdHJL5sx28+Uoyw/HFb3gbTrKXS5fEl3bRy3F1kx7lysUQOFQenFfh1SPtJOLP7EpqK0R&#10;x2r6VrmrySR3d0qqFzK7NiOFfT0+g9q2bWx07w94bjsNMG1JCNxZvmdiM7j9euO2cdqm123kvDJc&#10;XLCOxtWEkyKuN5HRfz/Go9Zj22tpCeGMaySH/aPP9a87WjLlNuWPY0dMhCNFaHoy75PcCs7xJIJd&#10;RhDjDMR8v41t6S0Mtuso+95e2sLxKfL1u2dunmCtq/8ADRtT+IvQSNbsoU7Vq1LKrpgPmq7x+bCJ&#10;C2Pam2kyTt5fTHHy1yqb5bDl/ECZyjZLbaltJUljKs+eaS7g3fJv/SqtncMpZMDr1qTbQ0o2jQ4R&#10;qj1CMTxeQ69f4qhS6UNg/ezUjuztmk1cuOkjAtpG0y9aGTgbu9W9Wc3NgY4vb5VqHxLbFx9oUfMv&#10;pUNrqEL6ezvMob0zWMly6FSlYLm68i2WDHIWsPVJ1Ykg/Mai1HWv3rfN93361mSah50m8HmuSUeb&#10;c4ZYiKlaI+9vtiZXmuE8T3x1fVodGtjh55lTC+hrpNfvY7S3aRpDub+EVzfwy0+TxB8SzIwZlt4G&#10;f5RnDdM/rW+Fp2uz5nOMVOpOFGLtzOzPXPDNpbabaRKpWOOKMKi5wOP85rYhlvNYlFpppVhj943p&#10;/wDXqvaeH2kKzak/lxrysfQkelbVvMTCtvZ26xoD1XqavyPqMPg5RppLokM06yt9IQlN0kzHHmMO&#10;lXYraWX948jMT3NSR6fggscD0q5DD8mFrojRq1NLHY7UyubERMpIrQsLQTSj5fxpu0E/MtXtLhyN&#10;wPfpXVh8PyO7M3q7k11GsEOxW9zWTNJ5jbQd3tWxqieWmC3Vc1iWyubsIg+6M5rslHlkl3A7HDjw&#10;XYxOvLXUjfkBUUcUhkRth+WNyfptJqzdBzZafp3TbbmQH3Y19Ff8E9f2erX4k/EA/EvxZZxy6LoI&#10;dPIuI8pPdMu1VIPUDO4/rRmmYYfKMuniaztGC/4ZerOHMMdTy/Cyrz6HH/sk/sut8Jfhdb/H/wCO&#10;WnS2v9pXcg8H6NcRkSPM44uZBjcFVY9yccsVY8Vsaz4V1rxNqL+I7fVIRbzRxov9nvCrSuqKq5A+&#10;bBwpZemdxFe4ftO+Op/Hvjn+zLTRkvtJ0Ndtvb3G5YrqPJEpBUrnkbflw23kd68dPxA0i81aKzi1&#10;DS9B8xGitzYxsySSrI/7sq87u2CADuIUZGAa8fJZYnEYGGJxCtKetuye34H8u8VZxXzzMpVKruls&#10;ux5l4k+DMespqF74k8MQzeVJ5j3Vv5Mcm1Wb5toIbI6blBHY9a8f0z4PvaeLXfwhLvhe48pl1KaP&#10;AkfAADgouD90Bjkrz8x+avqLSfFWlS3Wr+JYdIuY2vLlYZbP+11XyrnyF/eCKRGdY2IMiHkDgEnn&#10;dm6z4m8B+NPGFjo19HKNftd3lr5caObjdg7S2WbG75QcDoAB0r6BJ9T5epGm+mp5p4e8UfGO01SS&#10;Twn4yuNOexjW3nj3TxQvErsYnWVA0cbZKjDtg/WvRrfxPBd+IrfSfjxoWleMNNmJX+0rbUvmETuq&#10;uZZYkZiF8vfgHIwx9q7bxNDpXwz8S2el/FjQfB4TU4ZoNUvLHR/tc8wXY6lxbyFi5OC0bjdkBQFq&#10;j4P8MeHfiL4y1Lw+2maN9usJmktbHSWSyjmhBcrKkNxITI3ZirkgvhlJraV/ZnLGfs2+XqWfGPwM&#10;/Zw0Wy1HVvgv4r8YWPiJb+Cxt7nQdUM8GsB5UEjmSRVJVBJhWZF3An79cb4x+PHxa+GngLXvGXxA&#10;+C+m+LPhzc3cuo2920kkV3bQGUQRwwqwZS6gOWWZAf3bEEACqnjTU/iFo37QFj4UPgjXNGj1XTJV&#10;Szk0iG3je4ZkEapt3lcNklsgfuxgemp8W/iPoGotJpNtcx6jYaWw0lLW61D93MFG15o0Xb950dtx&#10;zjzME4YVjH+NzNa97Hn4rDwrLld9TyHWpf2Av2rdI/4TLwPdr8MdeuJJFhj8YWT2lneyoFZlSZS8&#10;bY3rklkADj1xXaN8E7nWmhX4faA3i3R9Q8JrJea1YXUeo/2fNAGikjWeONmGZF27tzZVoiABnd5v&#10;8ef2fNR+J2qf8Jt4e0OFtM020jTT9CWFnhjXOBHFhDhxtDNuCFnOSQMbfVfgX8FmTwTo/gvwL4lm&#10;8Lt9ll1hdU+3GAWEnnQ+Z5kcbK+wxSRFyAq/ukZN+1zW2IrYaH7yX3Hm0cDHCy5EtD5w0r4ReLvF&#10;Pi9vFXiDxrdNo3hJzf2uk6fGPte6FV8uHakbAlpwq7kLBi/y9wMzxd4I+Injrxxotp8LPiMun6l4&#10;m1ZdM8TW9teNFFZ32/ZJvTHMcoAkUAcMZF4ABH6B/FT9hP4z2Vlaz6Nqem+OLjXIUbXda1VbfySk&#10;UeVVwqK5RnLPmPJ+RSpVjmvG/gL8B/2ZfBnxJ1C0XxHb6t4r0+4gnvNFj8QTahBbRrwiL58Mcm5S&#10;24Bi3B6kVw4TGYXEVHJNSS0tbX5nLjl7GjOdvQ9M/Zs+E/wH/Zb0JrU+IdNuPEFxCn9s6ksMcb3T&#10;DnG1ei5LHHPJOSTXpl18YfhhqNyQtlZzMq5/eKrH9elfEP7cvhzw58IviUde8I6RdeFo7ry5ba6u&#10;tWWeznfdtlzGWMkGSU28OD1wq8jwHxz/AMFEPHnhe+j8PW+m6Xpl1DGPtn+jSzszDgEucIdw+YbN&#10;wxjnNfQ0cZGMbQij81llmPxknVfc+oV8KeKXa4itLa6MFupaLyY3Pyt6dufTr7VZ8MfDvx98Pr9P&#10;F9gPNujb7bdXh8xo2YffCHGSuR2PNUbH4jfELxjYN4pS9Wws7GD7XetZ3MUl3DAse0S+Sp3bSx+Y&#10;Y64AA5NU/C/x41DXddm0C51e4vpppFjFva2/lXQGW5VSQpzxx147V5ipycXK5+3e35aijZnVWWn+&#10;LtYv/s/j/WvLSR9zySOFk475xxwBjgV0T+Kfhz/ZdxFq2qak0ZQRpJbwgNuB/vHJJ965+x1Xw7rH&#10;iWTwN4h0RotQtI1a8W7n23RjP95eVTnqc8cj3PbWni/wb4m1Wbwfa6bZ2f2do0tzHKAXLK2CCwGR&#10;leuOazOyMuYz207w3aROtrIPOeFhAJHIkJHd2O7Gc9gKVWXw3p8V9qOoBZJFUfY7ON5CmR29T6kj&#10;gZPFbugeF/C9+01zKhuZpDlop42Tao4znAByRmqHi7w1o6QyW9uJo5pI2keBG3RrHjHXHrxjNBRm&#10;vJ4M1O3uLPSpZnuI7OSW4kt7gNtGQGyEJ5yRx159qx7rQ/DXh7S4dS0PTmupJkyzXTfL6Z29Q3sw&#10;q34VsNNTQ9Q0my0yazkaQm68mE/6sAjA5wCeOTn2qtFoem6Lo0kNlOsbXTDdcXbqsnA4XaBnipAy&#10;obrWrTSZJ187UDIrxrYnyo4oQCdrfKBk+hrgfE1r4g0O4j1jWtPjkc7laNrhizAsSAR93j1FdZce&#10;Dbu1ukhi1qRWmj8yTy7VjGvOR0OSMDP1p2r6NocOq6LaateabcdmaRjtDEZ3EAjn6ntQ5KKuBzfh&#10;jwnrzXS65rujbLaWPNsiEts+YckFucrx049q7a70ganEsN/qt1ZxNHu8lcsSBxkL/Dx/+uumF3Zm&#10;GO0ja3luNg3zNCMuuew34H0Haub1+KKwvhd3F7bxXk2w6fbWy7xCu7lmJzk+wPFZ+0j0As3fgLSd&#10;H0aa4h8STNHLFlbVQoPTrtILH8Kwbj4f2s5hv5NUaPy2Em0sUUfXI4rphrmkXVtk68saqvzMAf35&#10;Pvj24wTx1rE8T6ro1/Yf2HZzPluWkmB5z29fwqJRlHUDm/Evj/U/D0k0Jht3s4V5uEDMw5PHHPv6&#10;AdcVQS3s757mK4kto5Le3zHBagSHP9/KjqfrVbUdTt577y7qOGEMpiRYY+WYDkn/AA9zR4W0qz03&#10;dbss19JGzM6xRL5ajPXp/WtP+XYE0cENxY2g1G3mjki+YWcXEjj1981cSK2tbSZNSW8ijmwyQ3Df&#10;Mo/u9euKL7V5/wC01trWxa3hK4bdD8x/HtUGtT20VxHNdLFIyx4DTYPPqc1EKnLuAxpdGngKXGgt&#10;GjNiGaNgzqp6E5Bwcg1napa2Fy0cNkjRxlcs8wDO/P0H5UkTavqLre3HmSCNWCQ2GBvOCepp17fa&#10;bfS2sV9HJC0bJ5cbN827uG7Vto9wMHXfDd/Z3Hm2LrJC67mV0Hy/Tmmf2bZXukyDUbRT/dEide1b&#10;DyomoSxXAjjTJDc520y6ttO1i2ayn1W1VWk27o2I6f3sZ/pTjLllo7EyjGS1Vzmtc+H1peWvkabd&#10;XlopVXYQTYHT6EdPasGf4DNfRqbf4karFvXd5MccYxx3xGMfnXp03ge5iWAWl7HesVBjSCbB21lT&#10;WT+e1rqWi3FrMZCEZZDg4Oa6VjcZHSM3Y5Z4HB1LOUEeT3n7OV7eyfaLXVZriaN1YtImXYewJ5/O&#10;ui0L4My3s8cM97HdXHmCQxxgKx+XG0N0Bz1yOorvHs9RALQt5fQx7mwrHPcVXm0C4v2/tCbTJrea&#10;P53bTgDnnOTkn8qxniqlZ2m7mlPC06XwKxztv8OZYY3fWormFoY2+zW4kRmRT1EgAz15HPeq+o+C&#10;NTJ83SIJ/s29WhjaUtJt6enLfzFdTb6QXu4zrd/eRJNGfLmKDbKARwT/AAnnpXU6D4WFvpz6pb3K&#10;3rW7FY8Sdz9AM4/GsZStodFOnLlPO9L0qWAwxazqhtZG2l5pVG04BHzBsD8cVoWOjXNg0l8t3azH&#10;bhfNuFtiMngL0Ex/EkdhXTXHiTSxYNa3ul23nQyYt2vIN6l/Tkrj8CD7irgTwzNCNVszHGyq3nWO&#10;oTKu/t8uQrDn2/4EazjLl3NPZyMW28TsrrDqeh21usNucy6bcEyNuGRISAVww6Djpzg1pTfEr7Af&#10;seiN5Nn5YM19ZzSMs64I4AG18Y5VdxHoapXVx4Bnh+VbrTbrdn95Yny8j1K/K46YyV7c81jTLZW1&#10;zPNp17Cqvg3Ft5yqzqQMHCcDvk9fetvijczaex0nivx14J0nSI9Q1SyV7y3hj+yXjSNG3HI3RmMc&#10;ZAHJUgkGvD/iP8V9d8f+IJtd1zXJtQuZlG6a4kLEcngZ7f1NUfjVqVxB4mh0+C6eSHydzADI3FWG&#10;Mnk4HQnnpXLLfRhVjH8Mf41++cC5HRy/K4YpwTqVFe/ZH4zxhm2IxmYOip2hB2t3aNy68feJDYpp&#10;0V55MCR7NsSqpYdSCQAevPXvXOXl2AjRyu7fPuXHrTbnUJ2O1UULmq8k6zuFZd3PG3vX3NHDU6Mb&#10;QjY+VrYitiNKjuOe9lEfmFT97PPaqrXG2735++M+1TWuk63rF39j0jR5ppWbHl28Jdj9AASTXqHw&#10;1/4J+ftsfGqFbb4bfst+OtT3ONl1/wAI/NbwH6yzKqAe+aVTFUaMb1Gl80ZxovseVv5spPtVWaUp&#10;KJXuAw2/KG9f/wBVfdXgL/g3S/4KS+NYIrzxJ4X8P+F45FBMep+JYZJF47rB5hH4ivUvB3/Brl+0&#10;Tfzxjx98efDGn2+7999ht5rmRRnquQgY49646mdZXHeqv69EzaNOTPzCee1iTeI925eOf0x1P4A0&#10;aP4f8V+KdYh0vwv4XvdQuZZAsVvYWzTu5PGAEB3H2Ga/ff8AZ9/4Nx/2BvhPZWt18U4dc+I2pRDM&#10;j6xqX2W1Df7NvBsOP952P8q+wPhN+zF+zp8BNNTSPgt8FvDnhuBRgf2bpUcbn6vjcfxNeRiOKKK0&#10;oRb83obxouOrP58/2Wf+CJH/AAUQ/aB1m312b4SS+EdDZ966r4wcWe4Hptgb983/AHwB71+mv7JH&#10;/BvP+zd8JPsvij9pXXp/iFrMAVo9N2m20uA+nlqS8x92YD1U9a/Q2Ro4R5n4YqKSXzAW3V4eIznM&#10;MVGyfKvI05ad0zy74q/safs3fFP4M3HwQvPhdo+m6KUDWI0rT47d7K4VcRzxlAMOp9vm5B4Nfmr8&#10;bf8Agi9+1D8Ppp9d+Fsul+MbO3VljtbW5Frd467tk21D8v8Adf6V+us0vlryy88/WvMvFf7V/wCy&#10;94N1qfw14r/aA8H6bfwqTcWt54igjkRfdS3B/M14OKy+jmMbVdX0Z99wT4gcTcGuUMutKnJ3lFq5&#10;+C3ij9nj43/DDx/qlz8S/hP4k0eG401kaTUNJljjRtwUgSEbD9QxBFYHgKe4sbSTwzqCASWrFYzu&#10;zujycHAr9/8AQ/2nv2V/iLE9jovx68E6lE/ytbjxFasX/wCAs39K5Hx7/wAE7f2J/jdqf/CY658G&#10;tEuLuZcf2lo8zWxk9ybdlVz7kE189iOEYb0p6+Z+85P9IKk9Mxwjg+8Xf526H4U+NFubsw6fEwW3&#10;kmRZFCkZGareKJVS78922pu+X6elfrZ8cf8Aghd8BfFttJf/AAh8ba54XvVUNHb3RF/bMw6cNiRR&#10;nvuNfIvxx/4Ii/toaRBDqHg+30PxJaWzb7iPTdUEdy6Dn5YplQliB0BPtmvm8dwvmdKLcI83oz9S&#10;yXxZ4JzqMVCuoSfSWj/yPmHw3l7JZwDt8vH41h+Nmb7RCyL91sj869B8W/Dn4m/DK+Phrx78M9Z0&#10;G4Xj7LqWnSRN+BIwfwJrkvH3h7U9Mt7O51PTprdLxXNs0ybS+08jB6fjXiY3AYynRSlTatufoWFz&#10;DB4hRlTqRkpbWa/RlXTr4SWxEj9UG2oWvfs8/QY3dqx7W8a2Y2xbhWqTVLvbHvRga8aFSNjvc42O&#10;lttRt7ghHIziq81qsU+UPesaHffWoNrJ831p0PiwrILW7i2nsaftCIz5dzTlYiRig/iqeG7UriU4&#10;NUvtSSR+asg/OoJLrb/rKPaGkake5pX4jmjO0A7l5rkdX0q7hLNaSfL/AHa3P7UiVdu8Vn31/CZS&#10;xuVVV5xgVEnzFSd0YMWjzzPmeJ1C85NZ8rwR30kYYYUkKO9aniHxSkVqyW7csMDa1caLloJ/tc8j&#10;bm55/wAK53FxPDxVb2ez1I/F8gmh8tCd2cD1NegfBn4dT+ENIk1C5tc3t7h2wM7EPRc/r+Ncx4a0&#10;iHVNT/tm5/eQ2rZVWX77dq9H0Pxnb+WsdzuTsOK1jpEWAwUK2JWIrbrY2I9IubjbPM//AAFq0re1&#10;jgj27adpM1vfWokjm3cZqwYEx96umnSlzKR9J7RdCMo2M7atRSQhcCP9Kao2jAo716EYu9zIkDox&#10;2qn6VqabaAQ78e+KpWEUYmw54rXjURWvmofmbPWu6nTvG4+V2uZevSkDfnjbjiqPhsreaiowOQfv&#10;Va1p1MB3mpPhxYRXOpM7Lu8r5ue3Ss4zjKsokSkoxuzsj4evNU8VabpWnL5rTT29tGqc5LMOPrzX&#10;3x4huNK/Ze+Cel/Crwrcwx6lqEbi4uLiNiokZSZJW2AkZPyL2zjOBXgv7HHww8O3/ia++M/jSErp&#10;vhq436esuFSa52nbg/7P3vqK1/inN4t8eeLL7xfqV1JcW8sjC0vbPeYoI1JCphSDwOpxg5zivj+I&#10;sLV4izylgE70KL5qj6Sn9mPy3PxvxG4ijRj9Ug9WZlp8Vb3VLC40S4sLWaSFMTSrdLG8bncDIDu+&#10;QjBAPTdjr0rPbwvqGtaJ9t8GadG15cTyQX0F3CsccwIw0pbHyO2CpYAZJB4ODV6w8B6TdRNczaPJ&#10;O0a7WaK8+zxMST88ZbcpJBJOG2kgfKOtXLbX7OHV7Ww0q9mt7i3kVvst7DlJWJIMYfoSACSW4HTP&#10;SvtIwhFKMFZH4TzSlq9Tkbix0/w94/bQdT0a7lsY4beKwun3CIhlVCslxgDy88KGIIOckHAFfVNK&#10;nudSuP8AhLPhZb3cUqyQQHUNUMNxFI4LiQk5Wdcnj5iGABHVc+txHw/8QfGWnLqGmafYz3l9HY/b&#10;7FCq84TfIFIWQZOfTPPXmvXdc/4J3XD2OoaZofj3TL6W2+Qxy3DxtbxsDgSbmlC8cDbjA4wMADop&#10;05y2Vzlr4yhhZqNR2bOV/Y/+AXwi8UfCiy8V6/olpeXF3qF0y2dyz7LXbK8fyKSGBONxJAOT0GMV&#10;F+0D+wJ8L/jJcte/CKO+8H+LvDNwJYdc0tZbZXjly21XlDxzcx8pg+jBdwzja7+z38RPhT4hsdXW&#10;5vtOnsdsenzGaUxEKp5ULtV88Zbb9eTULfG/9pu216RLH4hLJcSESW9vcafFJDdICSyBtmEdcnC5&#10;JK7sZIArbm5VZo+bxGBzB1PbYed09bG1481r41fAb4bf8JR8ftI03xL4fsW8m4urFXlurKGRSGkb&#10;cgYf3SytgE9ga8R8W/DP9jb9obwZceOv2UvH2l6XrVrAZP8AhFZNYRd6/fKw+Y+9DjcPkZgPbiva&#10;7n9sPxVPpd1oHjPwXpI+1Wpi+1KZZITNs2ktGWP7o5yQvUV8sfEX9kz4X2Hj/TPi/f8Awp0Kz0/w&#10;7efbFsLORza6pZvI8sixtGx80sNqJG5BBcAlSK5q2Io0qiTdrnZgfrsJf7SjmLHXvif4H8M3Unhn&#10;xZdadeafiG2s4bpJLiLzUYMSjRunCfKN2DyCPUc/8Bbb9o7wR8Zrf4ueOr7StW0t9ya3ar4gFxeX&#10;kL5DlUZWUFVYgh2K8AYOQK3/AIj/AArbT/Gmq2XgjR7y3bUtK+36XNqOoRJbSWsqyeXcszO6luFQ&#10;CNkAMQVgCefN/hR+zP8AHnw/8S7XxJ8IZ49S0+NhFfWM1rJM9vI8joWO4hSGUKSCCuACc4zSqUML&#10;WpuEnubYhYyr71Jr56n3V8M/26fCPw01i30aLwpr19oeoW8Ua308MVvb2Um4AbEeTdEj9NjD5fvD&#10;CkAfHH7W8q/Fr9vJfjJ4T0oeDbHQ9Nin1qXQpo4r7UpvMwbWYqx3SErt3AFQqMdxK4X0LW/2SP2m&#10;f2d9ZupdfS1vvCKzDzozYRLBdrLw8aLEWlYfNhVZGUAbjgV6XffDLwr4t0G4j0XwbqkP2q1to7PV&#10;dQSGO4jM6DAaNiFbZnYJTjeNo5IwfnvqVHK63tKOren3nk4qpi5U1TlZ3+R8v+Of2q/+Er8VQXfx&#10;NGiPb6Zb3AbTGkWZ7uWYbdwiCO8h8tQPukDbkkdvHfjd4k/Zs+IUWl6P4KfQ9Bhso2a6S90tfPEh&#10;x+7KDaY1GSQAoBzycgV2/wAc/wBifxF8LviXHrGieHP7UvrnUjDcR6paW8cz4Vfn8ubOzd8yllDR&#10;g528txT+Ifw4/ZS8FXrWerfDvxJbagZQLu6sPDN3dWMz7cuI1lljyVY7d6gKQDjOc19Ph5U5Ukr6&#10;nn08u9nG7lZn0R4t1PwdqeiQ2c/huFr+ePy/tdrCn7oEdDtI3HnuOPevUfg98VvB3wn8JWfhXTvB&#10;MP8AadvbyJLqNvp8aG7LklneQgsG244BABHQ8V89W2tQaZLb2N1pOsQyecVX/iX+dH6Z3ByCPwIF&#10;blpcXur3X2u5ubiOSKTiTy8Lu7jngAcfnXm80rWP0L3ex6N8UPC3h7xtrknjb4VaazalNaefqMl5&#10;MLh2mJcPIVkJDNwnzYxggbc1wWjXul3du1z4y1i3n1CzuMwX19MkSwAAbs4C7wGHCAYzWPqPiG80&#10;fxEzHVC2zesyyQjA+UAYK4HP41x+v6rZwWrXvjGFJfOOYbpNrbOcBSuRlcemOldK6C5Ynvdz41De&#10;FrWfw94ztZZBHuEMMivgE9WweOOQOuOa5SfV/Gnja/h8Pavqs1tDIyvLHax4leMElQ3QE5xya8c0&#10;3RNQuLyPTPDeoSbni3LIsjRAqx6ksduMe9eh+EfB2vWENve+KdSXUpIxut4oLnbNvzgEsWGVGMgZ&#10;pSvuiG5c1jvtWg0qDxNBb+FdT1Sy1a3hRr6O5UvHOoGRuB+U85+6Sai1/UvEmt6edP1fSd19Ndfu&#10;7i1TCjoB1BqvpOna+08ktxoGrKwTb5EU8bDJzyCOnH1qrpl343sJJLvTI5zaiNR5N1Id0ZJOfxyP&#10;yxWPNUNDO1PwRrmlz/b9Furq8uomCTwzTAcKBkY4yM1Jc3Fhdz+VJ4fChgW8mNWk8nj5sHt+Jq7b&#10;ajqeo6xb3Ws20kbyqqzXEjbVcAAAbunBznNaVtox0/Ud+jnyrW4ZtyyTDDL+HWp5pPQCp4J0PVf7&#10;TGsaJqv2hlh/c7owhweu7dntxxipvHM8dq0eoPplzexyyeVG1mvmKuOucDjPNZepeEp9QW8jbVVt&#10;7VmElrOsigiQfwEHsR3qTTEv9Ks7fSoLn7VGsZMk0ki5LZ649OfyqdUA3TdB06CWW9i0VC0f/PbC&#10;rEcZznqfwqveXG6ONraXT4VjkUv5UY4yTyDk4PHfNXrt3mtmt9Yn+W6fBjVc+XycDj1GKgTQPDkc&#10;rQPoTvHGVbe9wcEfTiqlJy3NIx7nBeK5rSXV5YoJkZn+dmZfutnoD071XPj99F09dIj0tmfd96Bf&#10;vZ7V3Or28Nuv23StGs5IIwQI54Sy+3A6/wD1qyte8KtqGsR3VxqcVu0bB0a1+ZSAM56Z6HpjNHNK&#10;1iHo7GboGuX3iKETxaf5cfl/LJIf8arzaZrcdw/2p5Nrt+5ZrfKhfwFdYfBVvo+kzS6LfOsULKbl&#10;nlSMqT3BYj16AUaPrOn7FjLSXEpX5WZfvD2yP5VIjlbg+JLdVgl1m08hjtSHaxYtj73yj+fSqN74&#10;J8RWkC3sslpdOo+T95t/ya2NS1uxgu2igmkjYNl91qUAkJ4XJA3Vk6rP4rNrHe2elyOrT4Tc4b5s&#10;deCflraUrR0AxL+31mS73XVo212yWDbiD+HtVuSxk0uz/eae7RyKrLmEkvjk8jgUXUXiSW58yYSx&#10;BYyfs5UBVPfOOprpvDGlTWNuyTXG4TfN97OM9eKnmmByOk+I9WjnjjtrOXzPOxHJHAcoOwPoKvax&#10;LrM9xdS6tqk0s8pj8x47cHC4HBXjj39cV6Hp9lcorORHIp4VfL7Cs/xG3h1btbi/t/30EWwv2J7d&#10;cZpc8gOC1ux1LCO2ovcRKuV+XGB2GKdLp6KUWPWJI2izt/0kphsdcZHT3rcvjbSSbIYJt20Fbjzt&#10;pYHsB0qnq2hWsqQ3F0PMIbMnkyFcfXafm/Gr0jr1AwrKDU7GwuI5tSs9UdomIZtrNHlh0568V2Pw&#10;413UIX8nTQsaxsSynBYc5IGDisj/AIR/UtSH2fTrfELYwzQ7d/Pb1xQtvqnhrWmitrBJmZd8cYmC&#10;h+OoOaz96WpUZNEvjjwHFaTSNBAybibh5JLcBix5JG0fMPfJ5rP0HwrPr0y2hhuLqVgFtYUt8yOe&#10;wAwSSemMZrePjK61SxkjmKwzs/kx2l1chW3NwFBJwMnjHHUetfTv/BGX4GL8dP2g5PGXjDSFex8G&#10;bbuSN4SFe5BIhRiRz82XI7bMHrXdl+DnjcUqSW/4eZjjsZDAYV1pK9uh82eL/gl8YvDFgtrfeA9Y&#10;08x/cXUtBniUx87hkoOeB65rkrT4e/E/WE8nQfCd1fNDIqiG202SR5SWwNwRcsM/7INf0mw22jah&#10;C0V5aQzdm+0Rhs8ehzTbXwh4V0g50jw/Y2jM+5mtLVIyW9flFfTxyHDxteT+4+HqcYYhJpUlf1P5&#10;q7n/AIJu/wDBQD4veL5LjwX+yn40uBLMI47q68Pz2duwJxlXuFRdv+0SBivaPhX/AMG5f/BQXxcv&#10;2zx1F4Y8L27YLC81pbmZfby7fec+2a/fB45bVi0al19G/Kmpqu9tskBBz/Ca/QafEWMw+FhQoqKU&#10;Ukm730/A/O8VCNatKpU0bbf3s/Jf4W/8GvHhwXEc/wAXv2p7yVchp7Pw7oSID/wOctg/8ANfVXwk&#10;/wCCE3/BOD4UWUcd98HZfFVzGQWvPFGqSTEn1EabIxn/AHa+wHa1mbcMqx6svWo3s0dSwdj9a5a+&#10;a5hidalR/LT8iY0qUdjivh5+zd+zl8HbAW/w2+DPhXQ44/uvp+hwQsMerhc/ia7O31KyWFUiIaMc&#10;rs6fhTPKlYY8o/8AfVMJWPqenbZ/WuRR9prJt/ibJdi5/aUDDiE1VF7Dd/KGI28/NTfN9EDUFoSN&#10;rQuv4YpqnGOqM5DWuEjJCsre26mrcu/3omX/AHhTWRC2Ywv40uZMYlZf+A1tEn3jhvjj8YLb4ReH&#10;IdWOktfTXd15NvCsoUbsEkkk9sV8c/G7/guh4E+C2u6n4Pv/AIOalqepaeqq0kV/HHbSzH/lkr/N&#10;ux3IyM+tfWX7R/wt0L42fD6+8D65cNbyMoks76Fh5lvMudrrnr1Ix3BNfjP+3J+xt+0B8Nbu61K+&#10;8Pi80nTy3k6lY7ZQwBzlo1YyL+IyM+4rOv8AWqEfaRjzR/I+s4fwOT46i6db+JfvZWOi/aN/4Ldf&#10;tVfFjw1daFpd1pvgvT7yF4mt9Chb7QYzn5TNIzNkjg7dnttr4hm1q68R3Mmo3OqSSTuxPmNITn17&#10;1a8S+CrixhNv4ruWjvGmAe2tvnKDHQsRgH1UZI6HngV9A8HS2hWK1WRlH8bD2rwa+MxNSV4y07Lo&#10;ffYXK8DhValBDYb3V9Ol32d9MrY+8shr3n9lf/gol+0v+y1r0N/4Q8fXMlgHX7VouqSNPaTr3UoT&#10;xkdGUqR1rym28KyTQqdyof7zLTz4Pto/391OzY9OlYxxmJpyTcjqnl+DrQcZQWuh+sWpf8F+/gDZ&#10;fs2eIfiLeeGprPxtpOjNPp/hWffJDqVxlUCxyp0XJ3FW2tgHGa8d/wCCbn/Bfb4p/tWftan4H/GH&#10;w14XtdN1zS5rnS7jT4GtItNkihEpWWSdyG3DcpB6EcV+ePgP4t/Bz4QfFhtR+M/wyTxZpP2HyotL&#10;k1CS3CSNIhMu6NgSwQNgHIyeRWLoWmeHG8RXnirwfayabb3eoXE1jbHBaCB5S0cZYAZIXaM98V6l&#10;PO6ka3LUo+733ufK1OG8ptOjTqPmXS1l95+637R//BST9hr4OW0sHxe+PnhPzY/n/s+0b+0JM+3l&#10;Kw3Z9xX5w/t+f8FZf2CP2qPDX/CufhZ8PvEV54i+2RtpfiRrSG1ghYP8waMEyOrJkfMSRwa+V/E3&#10;hvQvECeb4r8P2eqL3+1WauSPr1/WsTSfAnwa0KT7ZonheXT7o8t5c7MAfTDE1WcY767gZ0aVJXkm&#10;kz3eE8O8kzShXq4iaUJJ6NvTtY15tShWfMg27l71E98H+QPmoru28P6kipHqs0bLyG2Cj7DaA5h1&#10;Ifior8i/1cziOnKvvP6q/wCIl8MStetb5Mk0zXzptzu5VRweavajaWWu27XVmT5mcj5gKxf7NRsp&#10;LNu9M9qks11LTpOR5in/AGttDyPMo7xOmn4hcL1P+YhfcyOTVtV0aXZcbtqnsami8bW7ttllbd/t&#10;VJe31rexGK4s8t0znpWDfeH4LhjJC7K38qX9i5pLRU0c+K8QuG4K8MQn8maGp6sbpCbe72k89a5P&#10;Xb3W1Ei216zD+7k1ffw7q5lxFqTYx0C0xvDGpE4e/P8A3wK0hw/mUo6xX3nj4jxEyKUdKzu+yZyp&#10;8T63ZbmuICyj+9mug+G1leeN7qTUrpWW1t5B5mVPzc/dH9asN4JkmJMs7fL70ad4bvNEuftWja5d&#10;W8mcmOKY7H9QVrsp8O43lu0j52lx5k+FxSqzqSmu1j07T7jQxEtnDZpHGoxsVOlaB0OyuIVe1h3e&#10;vFef6H421LSNWUa/Gt3Zt/rGjiVJI/ccYb8fwr1DRrOKSGHUNEvPPtbgbo9rdv8APX0rgxWU4rCz&#10;99aM/V+G+KMr4gpt4OWq3T39bGfpUt94f1RT832djh1bqPeu0gWDUolnhlDKRWfdeH/tYYuCG2/d&#10;9Kh0a5fQ5zaHcV3dGqIU5xmk9j62HM9zY+zSKWDDAWoyMNtzWp5cd5Buibr1qsNNkW63kHbxiu50&#10;1oUXLJMNGskI+bj5hV29lCMsWz+HtTre0wqlvmZeRntUN/y+/wBBgV2RjyxsHNLYwfEMoVfK254z&#10;XTfA7w3qXiLW7Sw02zMkt5fKoXdjIQZJ57ZIz7ZrldTV5J1Dc5H9a9//AGcPCsvh/wAP/wDCVLp8&#10;My3NvcQQtMpYxblwzqFO4nAI4zwa8+mv37Z4HEecUsjymeKqdNEu76Hsl34w8IeGPCFn8M9Kk26b&#10;pbE3V19jk23l2eZJN2MMoI+UjpjJxVGXxJFp2mtqnh3TftUfnIrLbTYkRWI+fYx5xkZ4NZGnWei6&#10;lat/bWjtbrJuMFs7n93IVysg+c8dOARgcYzwbFta6Z4atpLi9HlrqnKfaolCQOFwUYqikI3UNjOR&#10;jJJqaOHp4em3BWu235tu9/62Wh/KmYZhWzLESr1XrJ39L62O60LxnqF3of8AZF5brJOxV/MMWB6Y&#10;JH8PqPTNRzaS8PiKOe+1LT4ZokjkhmtbNTCWPyhFUnAPGTg5B744rJ8JqLSOO8vbdbf915lvM915&#10;gZfQghXVT23AEZ5xWVqvxQu7DXLyeyiWa1fT1MULWDfu50Y7j8/JO0EYUfUcg10Rn3PNOl8VxLdX&#10;Q1yPxGkt3DcPI8zMysjhsjr/AAD7vsMexrpNI+Per69NJF4y+IOrXBuLVVa1k1UxxSbduCkhYLxt&#10;HyZIGB3rymy8X+E7i8uNT1LUY5kuEkEyzx4kbcxJXZ1TB4HbgZqvJ4c0HV9KurvTtRvLgbW+y2fl&#10;gD7ucBujE5XAzgcAgHNbRqVFszGrh6NaSlOKbR7jrvxsXxBqNuNd8Q6rNe28JW1W6Yzqid2DjI54&#10;yRjPrUkNxpnjC0ltoB5E3lO1o0yeUDIRwcjLLzj5sZHWvmX4ffGj4cQ6LJYHUfEFhdWNx5MlnqWh&#10;ytCnzqrfPkug4ySMqFO7I4FekaRq8q27anok8ci3Gxv9AvPMW3yMr94/NuAILIDt64GSAe0nuyvZ&#10;wjokehwWM7XlvpnjbwTZXYViTJtWTbJgDd5nAfccnOAea8r+KN94R0nXm8Q+FNGvLK8sY55Jo5LO&#10;5+yIgwrMV5UYOzKupVgc9BWpe+OfFlre2t8dtxBDIzzNNMqAN2AOcEk/hk9a39F1XRvHGkrqeh6R&#10;pLajIpZoZLxt0eW5jdInXzM/MCpBFY1Ixr25lexM4fZR4/rfxJ+CvjzWfCeuaX4evptG025kfS7z&#10;RJNzWzu0nm2E9vJzDHKQ/lNmNXfBXJ6cx4K0Pw7oujnTl+Ldnbqw89tN1m3voUmk8vCK86qdvA+8&#10;HH0ORXti2OieF7i48r4cfamvLBnvLa1tjI02xTmNiZUz82GG1TIvUg4Bqzf/AAG8Qa74AS60u1up&#10;NHiYyxw2un2oldW480CNPMZ1O4kD5eP4gCKXsZdzm5alGVlseWeBvil8JfD+nTy6z8d760srFvM1&#10;/R5raa7T7Du+9btcqx2ncUyi5BznDA10Oo/FDw4ngu91H4FXGu+JrOa13ra6toQe0hheX93K4MIf&#10;K/d+RgFAyQvWsD4l/sV+FfiLcR6ANFuF1qxkUWt3JJM2QynehaPbzhyVGSqkqeKhn+Ffjv4c6Xde&#10;FdPuWb/hH4Y1vdLtZX+1+Sc5bCMTtIIYfKwDL0BNdEYxVLldjmqYX2klN9Dm9M07xz8UtIs734ia&#10;34m0zUGXY19Z2ciKdMldme5MSxyqsg8mSJWlGSsiYAJBPoX7NHw1+BPizVdX8L+MviRq32OxVZtJ&#10;vP8AhIHhmuY2wD54eNQJF+XIVVGGAxkHGHfaP4T8X+DZbq++IGqaKoV4rebULGGeSCfaIo12wMDg&#10;DcSpjBI+bPybqq/sp/DrxR4esbvxJb2sniTWGaayvNZmjEVvNCsxaNosbUGcnIwT8uc8muGth61S&#10;PLSly/K5hWjStbqeawzza/qn27zZJJP4ZPLwADRfQXUEbJYFZ7aNGZoV4YuSOQffmpNA8OeImN0s&#10;eomOGMCOFtu0H6UzQvAl9bmQ3Ots0zNnH2hWB59qco8p7sY8pgXepx3dwlvDbvE2PLddobA7KcjN&#10;R6+/hzVdKm0u70iFWaMwysi5PPQ+xq74jtrvwvfXLxWAmW4X/Xbj8rH3xmqnha2hub7zGdg0i5Z5&#10;HwOOO4raM76FFHw1qkfhuFdJ+3p5sVwscJuMMduOy9x/Wu4s2t7pj9utpnnm2rHcWwePywAT0ORW&#10;ZF4K8PWXid9Q8SS7ftky+XNGFbY4XdnPpmt+91+K/hm06zjjjZio+0RoVxgf3unOOlEqi5rALcav&#10;qkTtZtfLIsChFKbt5U9d3OD9etbuj+HPFWo2X9pyeIlMMduBtNvtWILnCjk+v41gW3hoakZC8skm&#10;+PEkittAwPSr+nX0Uem/YLieZY/utEsx3Nj+IitAJGOgw3sa3Fkz8qZZUcncx7AZwOevFWNY8VWt&#10;7OoTTI2Ma7Yhs+8KxQbG+ut0k0kOz5Y1iIwx9Tz6U6/0jUoUWOy1VkjULJLI6jG5W4HT0Zu9c8f4&#10;gFKaXUpibG4RVjZiQ0gxwfQVONK8QrD5jTwtEIykRLYYjsKkXw/qtyVkOrxtnDMz9AueQK2NPfVW&#10;08tHGskMUh2ts5ZaKnxFxlbQwbaCZn8y+RvMhx+7jb7351aF1YSw/PG4ZfvKW+/7VYk0S5v9QkvS&#10;zbWUld3y46cCm3u5XjTTLGOTcv3pmC7MdxxWZqUNWtxLaq9rctbKvCqzfKtec6/eapaaz51s8kzB&#10;s+d5mPm9MkjAwP8A9dej33hLUPEOrJcXFzcW9v5eNscg8s5IycEckYODSX/w+8O6fHb3Een7pFYl&#10;zdtvVmzxkGgylHqZFvp1/wCJPDCxavL5f2yLe3Ug5wR159OvIp1raHw/YDSNPO/yWwryZP6+la15&#10;eSTu0NxCV2cMysAorN8YXCvpccmjXObjcoVUG4t8w7emcUEEek6PrGrRyQf2dBcQbWIkRt5hkzjA&#10;z3xz7Vj2/wAPtftLv7HB4r+RF/eW824BVP8ADgcf56133gd9UbSVOqWUVqsxJkjj2rhx1yF9eKNV&#10;ttM1S8y2nru3bZJI22k/iDQOK5jnbfwlI91HGjTTWsUeY1VUVWYdRyava3YS2EG6GxWOOOFcBsAg&#10;kdz0/Wtq2tLW3TyLWFnhT7sbNkL/AFqhrsMUlm1peX00MLNny45Plc++eK05/dsHws5zw34lubDV&#10;zLe3brEoIaNY9y/XNUvGGvaFqV5JcRwrM0xzI+DuTHPfIFbeqJolpaR21i9tfXUyr5cJbzAqjru2&#10;A4+prn5/AGtjVI71LOO1hnRjN+/+RRjJ4x1qYx5hylzGD/wjmnajJFdWl9I3lsHk82baqKFwB75q&#10;5oIsZXe7t3jaflfLhkOMevzAVZl8BPYXP2KC/cxtkL5I3ACrep+G307RCxnaOKP1zvceoIYHOOg6&#10;Vp7LzJKsmutGd1qftUkaj7RHHIR/F2x6flXL6r8VtOsr9olsDN5MhRizD5Px9a1L/wDtC50+KBLB&#10;Y1JxHM7bWK9gR64/WuL1zSozrCxS2anewG1m25x6kfz5q4x5VuB3Uet6H4t0JZ7yOxkiuvnZmY7o&#10;WHHzc/K2PTHWvaP+Cf8A/wAFJLD9ijXtdsfEPhW+vtP8QSQzzs7RpINikK0bAncNn8LYJwOc18y2&#10;GqXXh3w5d6PYNGy6g2I55Dl0z23AA47daoS+ErfWLe1XULVrN2VoVYygowB5yAARj6jmuvC4qtg6&#10;qqUnqjnxmFo46j7Kpsft/wDCL/gsB+x18S7my07VPiva+G9SvJFit7HxI4tPOc5OEkchGBAOCG5x&#10;X1H4a+Jfh3xDbLdWGp28yN92SG4V1b6FScj3r+W74/fs+eIbr4JX2px/aZG02GO400XF0WJjikLb&#10;VBOcAM6j69a9d+GP7Tf7TXwM+Glj8TfhT8ZdTs7KXSYbuG1kuDKrMx5DIxKkAgrwB0PSvtMuziGY&#10;ShSqQ95tLR238j4fMuG8LT5pU5NWVz+lOHUYLhVAZW3f3WzRJp6SSCSKvw1/Z2/4OSvin4cubPQ/&#10;2gvhrBqVuu1ZtS0JvKkB4yxjYlc9+CPpX6Bfss/8Fnf2Pf2kmjsPCnxZs9N1Tftk0rX82dwD2G2X&#10;Ab/gJOa+rrZTiKMbpHxqo+2d4s+x1sJFbKk0SQmNGkkl2heW3dKzfDPxA8PeIrdbqzv4ZVYZWSOQ&#10;FTXx1/wXV/b08T/sXfsxada/C29gi8VeONYGmafNM3/HvboBJcSAf3iu1B6bye1cNOhWqYiNFLd2&#10;1JqYeUY6LU938UftdeENM8RzeH9A0qTVPss3kz3kMwWLzO4Un72O56V3fgDxzpHj3TP7Uht5LVt2&#10;GgmYE/hX4h/Cz/grzffC/QLW9+K3we1DUGvIma3uLaaOITMDyd27pz6ZrY8Sf8HJ/ibwrZyW/hL4&#10;O6Np6rj7ObrVGnkxj+IADP5Z9a+nxmT4OhTUYytLq7nnpYiUrJM/cSSOzYdTWfqus6DpkTS6hrdp&#10;bBBk/aLhVA/M1/Of8VP+Dhz9tT4gxyW+g+OIdJhLfINOsdhx6ZY5/Svmf4r/APBR39on4gxzXfjL&#10;48eI9Sd2ytmuoT+WzY77WVQPoT/WvJlhMLTjeVZfLU6qOCxdaVuWx/Tt8SP21f2UfhPC8njz44eG&#10;rN0GWX+14mYfgGr5Z+O3/BxL+wL8JLO4i8NeKrzxRqEakQ2uk25dXfsN4+UfiRX85a/HjXdYuftX&#10;im0+3szctdXj7P8AgQzub/voVZ07xjqGpXrXL6oIWZ98MenqIY0HoBGBj68n3ry8ZmeW4PSKlJ9+&#10;h9Dl/DNbFfxJW+Z+iv7X/wDwch/twfFB5vDv7PXgCPwPp95K0dneNppmvpRjqrSDav4ZHvXzl4A+&#10;IH7RXi3xBL8V/j/8U/EHiDXmDGwOrai7R2jN1cR/d344GRgdq868NfFDRNJt/PvLPztQZRuuriQy&#10;Oxx1yxJ/X8Kv6T8aI/tYj1S8VY5JNz5FeDiOIJ4uNo+6uq7n3mW8PYPL4p2u+56HdT3F9PJe6hdt&#10;NI3O6Q+/8quadrv9nwfbLqXYqt29K5EeObPVGWTTB+5PCvjg0a34lsorKNbq6Vdq/N6da8uWJjHV&#10;Ox7dOHvbnWXHjtpZWlgl2x/w5rL1D4kAJ5U03y4xmvP9Y8dadGgjsJFkZuM1zepeIbt32q/euCWO&#10;qas7nQjyWNrxB4r1248WX934d0fT9Qj+ws1wuoMoMI2kb1yecdcVv+AvF/2LQYYrmZJGVF79sCvI&#10;ry48P3nitovFMt8BJCBCtjcCPe39xiRwDWh4R1i4NmUlXa8bFWUNnGDivSWOk8DB32PDp0Y/2jUi&#10;9bo+gtJ8S22pQKJ5YcYPHNSHSdIvX3xzIXJ5ryex8Tz2Qz9r9sYq/Z/EG7hbeJcAc1FPNo8/vHT9&#10;Sf2Ueg3vgtYEX7LiTsefeqc/gi6jl3Bn/nWRp3xQuzCrtMrIfvY7V0Gm/E+xvI1CzK237wPGa7qO&#10;OoVtmZywsomePDWpxSF43YfmKWfSr8xbhK/y/wC1XY6R4j8N35xdBasXNho0jMltGqhvuktW6qRl&#10;uZ+yfRHACwvgnmMelQtHcxv8oLZrsn0W03tiUtz1qM6FbeYGB4pejH7I5cSMhU7Cc4GBRvaQtiPn&#10;OOa6L/hHbMTMIpRt6rzz71NDoNtG2WaqUrB7LzOb/s++kh27duf7tNXR7scKtdZHpVtEchifrVuH&#10;SoXVeOq5rSMubQzlHlOMTwlNIm6eMZNGleOda+FWo+S9i1xpU0itNCp+aI/319Pcd69AbQIZIF8v&#10;731rE8Y+D1urPG3c3Rqyr4eniIcsj0spzfHZLjI4jCytJfc/Jnovh/XtN8V6LHrmgXUcsbpncrc/&#10;QinS2yyn/SI13f3q8H0HX/Enwe1c6npxabTZP+PyxZjgjP3h6H+de1eGfFWj+N9Ij1nQLzzo5Cdy&#10;/wAUZ9G9MV8TjcDUwtTbQ/qjhLjDL+JMKnzpVesfPyNO3njt18oSHlqtwT/vvLQ5H+1VFkAf/SMA&#10;/wALdq0rCzu44/Oki3f7S1hSalJH2WhdaUsfvYxxxVa6mbPl44pZl2qsvdqrXjOsfmr/AA10VJ9C&#10;uhTWza+v44EPzbsV9Z+CrWx0jwTB4au76K1u7W2RFto5EdZSRkSbuNjckMpJ6Divnn4R+G7fW/GF&#10;q9yi/Z0ffcsz7cICCTk5wK9/sNI0i7Vb7+yE+W48rzgzLtiPor5zySc7s84xXL/DPxXxZzCMqdDB&#10;J7++1+CNXR5dZ0UT6Npmp2ckd1dSPJ/piyIrccF88DI4PHtxU1/Y6xHdtB5cMsXkgX8YZHiVWyOc&#10;5wuRycn3x1GamgaTFMtw2o2ot7ndGZv7Nmja2C8q0m9F6kKoxnO7kkVa07+2E0q6vA0Xl2tusssd&#10;rtdxC7lckLngvuGMcY5o5ufQ/DbWZnfa9D+0NPo/hts2cjRXkMLyRtJEvzbtmcngAZBAP0rSvvDl&#10;74y03Ul0yyjFwskb2sFnqERnh58xf3MmC0fykDBbKttycVxuprFrMNx428E+KNQ06CXb9qWGHIlk&#10;B2yN5RAxnlDg8DPHFbnhy20L7NNpq3r28n2N7P8A0rTi0sjbSSuQu6NlILDP3SxxwaPZAQWHgm31&#10;XWfsM2uwOsdi7SSqxgaOUTbnx91SuSRhiW+YAA1LZalFpuvxWIeSOBl2yQySKu1yPlbkHOeAeAcn&#10;5jnioIr/AMT+HdOW+uLaSO1xJcW9xdeWYb92+dgM8KC28FRtxjsOaqP410yx1NZ7XwBY2NitwZlQ&#10;THyLQyJvLRKp+9u5I6ZPIxxWtgOgsPAMmuO+qfbYrO/TzPs91HZl2UE4YMpfYy/IuPlBGD2NWIvD&#10;XiHwzDINV1C3utqrumtmCRgZKjAG5gf7wGQKoW974jsoR4h03xPAlu25pLeRQ0i4+6m9c5XBIBbk&#10;4HWtrTvFfjC5sZJoftVx5PlCR5NNK+XG5O1CFG1s4Khjy2O5BwpRugMTxDa2WnLPdX82qSINvkCG&#10;3byTuUkbWxz2GexIzWe9vJAi6t4c1ySzvWSVSuoaaFEiZ253cAkddxHIOehFdVaHTvEertbtHFYi&#10;ZNzJcKYS7DPAjx8pOOnQn0PBzr3xXYm7XRI9Fs4Y459zSRswaWMdNwJJ/Dj2pRhygUNK8S+LpdAu&#10;LP4iadd/ZbexeCHUNJs0nAZwUUg/dxu5IdSyj1r1n4PeKtf8Lta+MPEGn6tovh3TdPubTbcSfZ7d&#10;VBMweSF3PmkNKwDL22jGa4SxvNL8QC4htrKSNWbE1szbVxjIUA9eff8AGnaVrFpphkkuNHvHS1b5&#10;rjy0lVCAOWXAO0qQxJGM5XtVcpMo8x7F4d+NPjXxYuqaTaadpdxDHCosr5dQKLL5gJ2qAQ+8DkAE&#10;9O1cXp3wi1rTNObxBaara2OqySTD7ZFfbLpwCBsMrPnoSQp9PXmvPzJcavcXFr4L8N2dus90kguL&#10;HUMSuAdrusKKNpC5GOvHXmuw1D4f2nhWyXXtS+IVtdab9oMd4t1MrTQ7lwqh2PyrySVcEnccFelX&#10;GnzGTXK9TzHx58RfEyeKYfCfgG6S81vUPEMVjdafqcP73MwwsxaUlTGDlRk7BngZJJ5j9qbxv4l/&#10;Zl1PS/D3xK8NyXlrqFu01vf6LCZLYTKcPEYmkHluM7sqcEHoK9tvPCHw18UwQx2Pj20TSrmTHm2W&#10;oG3mtmDEkxuyOcjOQN+N23AAqt488NfA/wCJ2kJ4D+K2salrGl6TdrLpNxpunr9r3eWUbz5Itqls&#10;cHHUrk5PTopR5bnm4qh73NFHzj41XxZptnMmm6ZA8UbDylt5Pmc59G/qas6B4fsfDlhFq/i/Wo0L&#10;TgLa2YGYiRxvYjHXnoORgms2f4gRprP2nUW+0K67lieM7WYNnbx1rqLJ7S5nfUtV0prRbqPdJDsy&#10;BjJA2n1zXDGLtqeyXJ/h74t8ZRXL+GfBGp3sPRbi0sS8RXPGH4Vgexzg+tczcfCP4l6ToovdVghh&#10;SOZxFBIVVwA3Kk4HP/AjXSWvjaCx8Pw6dp9kn9nxg/aIGnky2M9dxKgDtt6VV8R/tGeE9M0i18PR&#10;fB7S5rHzA8yoGLMDxkPkkMSMnqO3FZ8k1LQmXN0OV8RWet3af2Pq8scMhCsGC7mVsKRtZGG4fNg5&#10;J5BFbnhz4cav9ja4v9RLRwzK97cR2xAUH7kZ52jocZ5PqDUOuePIvE17b634O0D+ybRokeSz8xHL&#10;Mpxx8uV47dzXRaFqEGt6FIj63a2zXEyrJHMrM24Yxn0wR1+taRi+oRvbUsWel2Vvanz4bhVXPlM2&#10;1fM9MgE9KqCHRraWS+FmSzbfNbyzxg9OCOtL4i+1aNbx2MGu+Yn2XzYfJYP8x5wf8D0rm7TXrgXD&#10;NqN40kbOpZWJ7VepRe1hL2R/K0aCHypJCxmY9FJ3Yxg4wDj8K1LHwnpmr6d9jnuFVpGAkkjYqc/h&#10;VOHWYPs2bm2aSMnbthjPzL+FTSXem28DT2kf2ePl3ZpTx7H0rm95y0DYuyaXpvhFz532i8SNdrRl&#10;hjHrwM/rSxXml3pWeJ2ty3Maq33B+FVX1J9U0aSWxjgkjMeZLiMfMcnGKhexupg22GJf3YQrG2OA&#10;Bz7mtoxfLqTzRNDWbPVNG+z3F6sTfatxtR5isZAOuMMfyP5Vl+RDPIvm2yqu35f3nI5qGJbC/cRX&#10;dlb2+1yzLCxB5brnNMudFtrWDGkzyyMjMoG7OeetYyi47mlOcbmjNcrGwgNwoA5Ct1rGudQi1Ccx&#10;RSvI4U7VA6c02z8K6jNbtqWq3Aj2hQwmm2sV3DIAwcnGa17vwZoEGkab4m0nWLp4598Mium3ZPGc&#10;kDjJUo8Z+uakJO5zphmafytREaRqv8Z+9TZfCunXMO+xnyrYZMNtJ5yDz9P0rQjuora5jbWImZ5J&#10;DsEkgw34Vs6xpmk6haRyyOFEYIVUXHH50FQMzTrXUrWzWB7xpQM/Nuzj/wCvVa98U+H9FgzC5lk8&#10;3ncpHNVNU1LRPD4jsdEiaSdpP3kcrckY5wfU4qnrz22tapDaS2thYXEs0SrBdyBdgJ4LN0AHU+lU&#10;42I6lO88a6hrc32aPUmt1WQfdjxnnp0qj4v1SwN9b/ar5vtET5W3jwWkBX723qR+FaGoarpYuXl0&#10;y7t9RCzMiNCnyOVOAwLYO09QcdKwTeaiurR6jJDaxyM5SZUhMjMR3z0xzwfSiPxCNjTobyxs47y4&#10;uJ47eNSVgaYqOevy1k+LvGuuLEb8XtxtjwEjhxtK/gMn6k1a8Qa1a6VILvVPCg1KFsM3mTSRhD7b&#10;ePwORXM69rd54o10W+m6Pb6PDNLhbaO4fy9h6AdTmui1tgKdh8UtctbiR5JDtZvmZ/mPsPyqTUPi&#10;34wv5WSKRbWABd0axhl56HJB6/XipPEmhwaRZPaXluzMJVPnK2e+Mc9KzItC1PULGS+s7ry4grGR&#10;nxgbQTj9OBT1Ap+Kvij8TtDk86SCGSFLfcp2xTRhQDxxxnk8nmudPjzWNT1O3v7sQrLNDHLHBwTH&#10;uHAIHr2qhqXiLUH8QTaaZ0aS1jMjrMu3Ld8YHI9qr2enXlpf/Zr3S4YpLpo3hC28m+QEkbozyvU1&#10;rD4bsxlJvYf4mv8AVrgtZWDtGszIsckl0IRCxKnJZlZSCp7Y4YHPYxaB4r8W6RuttSlmkjt93l6h&#10;5B8wpnjcp9eOgHJqzepqGoahDNMb26ihmxPa3EnzYB6fN0zhR6ccVs6p4a0c3B1TS9Gnt2kYC1S4&#10;3QlMqCMYJ3AEkds4zxVc0AXMyx4b8VWN7rFxOb9Psd5cEfYruZAAhIDbgQcH3HA2k8A15X4p8Qal&#10;8NbPUfDChrzwzPcvLYxW0pb+zGLnfGcDa0ZYZBXIBJ6AgV6rJo+pz6dHbwQJDeN5a+fNDGA2JS5y&#10;cfNknrknHGcVzXxFSG2019Iu7GGKRWbdGsfHoSR6k5PWvpuDcPLFZ5BQW2p87xJiI4XK5Tlu9PyP&#10;G4dbsJHW5ikXyzz8zdz3+lVdM1mDSvE1w0byMJsm3S3wSzY4+tT3OgC/1WSCxthJlsbVU5rX034S&#10;SrqlvrmrXMdnHCuVi6ux9+wr93q4fF1VFK2h+V062DhzPXXzO++EX/BVb9s79lLxLYw/C74q38Fm&#10;J1E/h3WH+2WTRgc/LJkxkn+4VIr2b9sb/gpfbf8ABTvwJ4T8OfHzwnd+DtZ8K3s0tp4g0lWuLCVJ&#10;UQOGRv3iNlEIIL+mME18+y+H/CEGLu10KFrhQALh13NjqeuRyawPE3267TYknA6qq4wK8uOT8laU&#10;6ruuljolnS5Y0qcPVs6fXvg98KdS0+OfU/21NMljhVvs9ncWF/IUz1AURcfga838UeHfgtotlMdN&#10;+K93rN9GD5MNv4dkiikb1LySKQD/ALpNZ2p2Uscw+p7f4VnNpLPKzyRYBbJaubGYWMvdijuw9eKg&#10;rsxLuSeZP9FtfK+X+/msqayurhcucn/dFdgdHTqBUFzp1qFUIoXmvNeXOWljtWKjLqci+hSsMuVx&#10;71BNp15aSqbS8MfH/LNsV2UekLJ0TOabfaAsbqBaq30apllMakeWSNaeYSpy0Zxcepa5p7C4luZX&#10;VfvBs8iug0jWEvYY7uGeQbpCNh/lU19oJlt2RoQo/GqfhO3jtp5NIuYj+8cGFq+Pz/JPqeH9pTif&#10;TZLmcq1RQkz0jQbzVG0tJVkbYVwq5xikt9G8Q67IXl8zbuPJY4xWZY6Z428LW41OO2E1mG/1e4HH&#10;4VtN4/Orab9mtb+O0Xj7RCOGP6etfEy97Y+0pcsZe8New0zRV3Nb+dIpyR5nAP51i+IfEtxPuSC3&#10;ihVT96Nc/wA6r+IPE/h/Som36i0k27tXqv7GPwq0T4mXk3jXX1V9r+VZK2G2EfxkHrXm5liY5Xg5&#10;YmsvcX4npYKj/aWKWGpNXf4HithqVzba4wvpvs8dxHsmuJbQSBB6hSOo9uak0rXk8O6k2iXKCTzM&#10;SQPbtuDRsNy5wThsYyDyDkGv2L+F/wCxJ4E+KXw5t/EWv+DNMmik3RLJNAuZSCQT0rO8Sf8ABKL4&#10;UX0nl6b8PtNhVCy/uIwpPvmvzf8A4jLkNO+HrQlHl03R69TgqtTxTqwqp38j8nrXxBFJOFkjaNf7&#10;xrYhuYJLfckuVYV+hfiL/gkJ4LvYWNrolxbr6RtmvOPFH/BIwWsU0/hHXtatWhkI2vaiRNw/DOK6&#10;cN4lcK4yelbl9dvwNanC+YU480XzeR8cm/ngVVD/ACr0UVa0zXJoRvHy556V7F42/YA/aD8LQyXF&#10;j4cbVreJWffDGY5GA9Fbr+FeUeJvh74y8KTm08Q+Hb6xk67bq0aMj8xz+FfYZdnmW46KlQqxd+zP&#10;Hr4LEUPjg/uNPTvGjWZ3ZP14rqNN8fvKVkWVmz0+avKS8rjmT/69WLG8urd9pkbaD8q5xivejiKk&#10;fhucEoKUrI9ntfHEUoEfmBT3zira+KkPO4H6YryCLX5YGIMh/Gnr4lvHPFwT9GxXVHMKkd2R9Vj1&#10;Z6pB4iijn8xfQ07/AIS5jcFPMG2vLk8R30Q3+a1JN4ku5B5iSsp+nWt1mEujE8LDl3PWB4pSrtr4&#10;wtPJw7HcoxXjcXjC5KeWZHB7e9W4PE+oSRhlkK9BjPWj+0J9zneHjE9jt/HVuRgvtbsdvFPk8Ww3&#10;QKvtbPWvJYtT1KUbhKcZrY0o3j7cO33N3Wuinj5WSuYOlaWx2l9ZafqsbEJHnH3etYFnBr/w91uP&#10;xB4VuGVf+W9m3Ec69wR6+h659q09DM0tuC7fMF61NqjKLUi4fPpW1SdPERtM68vx+KyvFRxFCXLJ&#10;P5P1PQ/A3jfQfiNbKbMeTcJ/r7ST5XjbHT3HuK37WTUNOh8u5mWSNl45HGa+a9W/tLStUGs6BfSW&#10;11H80ckRwc+/rXdeBP2pdP8AMh8PfE5Ft5Nu1dQjX92zerf3fr0rwa2DlRk3BaH9CcKeJWAzSnHD&#10;Y61Ortd7S9Ox7A1zDNAojAyvXDVX8xjgSn5T1Jo04WOoWaX+l3Uc0MnMUkTZDD1q7plompuLCeIn&#10;zGxuxXKm5M/UU1KnzJ6dz1f9nbw7ZWGmXGt6ykwjvMQJJEvKKOWYDvwf0r0rVbw6HojDSdSiuIBu&#10;Mk0ke0qpP3uv58Gk8IeFbbwv4UsNPjuhF+4j5ADbpGB4PpzmteG2tNSVks0DMkhSZY4PvL37elTJ&#10;x6n8ncZZpLNuIKta+i91eiOR0HUbXXZbiK1u5Y7mGTPlqAytHnOVzwVIBbIPBHBBq7osuteDPEVx&#10;c6XfWqw6no0lnqUd6wX7RAZN/wC7TgPIpyww4br16V0MPgHSpJm/s1Y2C7QvmR7GjxjI6ZOfm+m6&#10;nxaNbPD++03aLN8M3nfLkZwc9cZ4J5xWcYvmufLHCa/4c0nTfFE0/hHVoWhkVXlmiMttHL5h2cQT&#10;nAJbOCpCsXxzkCq2vWkTXUdvq+rTWrW06Lp9/wDcwWTpvyrbyMphgQSQOoGO113wToevpcS6xZWr&#10;NPahGdsq6qSpADY65IIOOOvuMfW7e8eQafrWtvctDGtk091CqrclFXyQVCcPtTZuBAYgfMK21A3v&#10;gB4h+HvgDRvG/h74rfDj+2P7Ssrj+zblpwktspyQA24LIjblZf4we5Brh57Y2ckMjeF/tmn3b5hu&#10;hJLHtZflyASvBxxt4ZemRTvEVl/wjF7baHaarY6g1zarI32XUImaGMsFVQd3yun3SmGK8qeQTS6B&#10;4q1PTra60tmkMLzeavlx4KEkEgk8A5I+XvlhnKkVnOMnsHLGPUv6UbDwrGtx4nidfMmjNu1qjGWN&#10;gT0KnlSGxggjIA6nnoNR0qzv/D1q3h64kuI/O8yNPLUNDJszy5JyrEKpDD5e3OTWDEmr6lE+mX0k&#10;cVraTuW+2MsWFyGB39OgIwePmPTIqDTbe68MXt3eafrDQ2Nw2yOHI2L5hPIYkqwGAQehDAiseaSA&#10;fqnhqPU4/wC0bPSbpi9qi3Vla3AdbhdwLA5HyMAFwxyAQ3fGJfDdxZRaEurXgtLiO5hxJDayNP5I&#10;GBvmwS8TgY3c4UnIxnbW3HdzXMbaXcajvmkjd1kLCMQy/KCd+CNmSG5zgjOcVnyXSWFheWFpfRtL&#10;eMbiO8mbHkXBTAZSd0bA9SCcHtjkVrSbkgKfiiwvorWS+07T1t5o5VNvCbpQw5B2HdgLgeozjr6V&#10;0XgLWtU1a/srfWV+2WLx7pZt0e2SMOeflVWK5JUvwwHcVP8ACvRJLqORvG+q3Vx9idYZr3R44pxI&#10;xXIcwA/IuOSUyoH3QADWemqxrcxah4u8LTfZdzRQ3duxhiuYTkeYDxuQEc84H6Vs4tAd94p8M6Zd&#10;3k2pXmlwyWMPFiuk2rkRK4fkhgxYZwwdQQ3rwDXE6P4d0HV5ZNL0zVWhaJka6W3tVAOC2ZM5BYH5&#10;VOBlCuCBnLb2j+Mm8H6BpuvaZ4pF5pssS3UKW7bsOCVMW9RtIwGbcQAQCfauSfWvAlxdzeLNN1vU&#10;FvJleaG32LKJWyF2gqqliWBIWTPUAdQKV5GUoyctDqLn4NxpIuqz+J729s5Y2K2bXDJslGdrsshw&#10;ACC3A5A5yOKNO8A+GviZe/2d4znm8NajpluEmazsrZrO+yf9crywSBZCu3KK209QBhq5PxTZ+EfE&#10;+s3mraF4h+16nGyi+0nUIRBLby4QC4jt/lYuBsyFDABiQMcDrLnQfFp8H2+o+J/G9lDFHcLb2K6g&#10;ws2ZPL3lsoQTkn+IDOBjIBNaU5SIcZdT5ssfC+n6O0MH9mxyi1X5braS0rE/xZGBWXea7qx19ZZN&#10;KuGi3FBi43RnGORzx15rsoZZtOS4uNVD7dvyQxfMzN61Al3pi6Y0UPhqOSZi0ixyRtHt6Zxz3rH5&#10;Fe0kc9Nqmn3sNxpuj6ncQTSKPOt7dSwk5yVYnjtzzWFfeHIpfFq3N9rBjt40UxqsfKEsc5rt9E0H&#10;T30q51zVNJWGZpGCiOQqenYjPP8AhWNP4B0W5aI+H7jUpG8zbItwwkzg56hR3plRk5PUo3Oiarfe&#10;IQdMdprPaAAAAVGOuOK6bR9GvNCk8uG2WXzkzuY/cwOlN0+W5tNOk0g6WsbSXGY7pZQrP68f5+tS&#10;QW2r2Mu6SwkIkXduaQHHP17/ANaylJxZoS6zN4gk077PJbW6o33mZfm/A1kaUlrBqU0V/DcKP4lm&#10;j27Prnp/UVpXcN/cW32q70ya4ghyzNExdR7EAZGPrVfWFm1iJU8N6JqXnCLzrqMZbK45I3k9sDA9&#10;B0606cubdASLLZG5S4jSPczYiyfm/HFRx2FszXE00EPzN++3H5eBj/P1qj/amp2EkekaP4YmVocl&#10;Wmt26knJL/dXHXk+wz0rW0DU/Ft1agR6VHb3CqUkDYYFvXpyPcjFOMVzXJl8JJbazpuk6QsI01YY&#10;tuFkSJsMetQ2uqXd9b+dawcM2AW+XK49/wDCtH+xPFMkaRTTrGpjyy/xM3TjHQVU1PTbiOT+zdMs&#10;LhXhRVa6Vdy85zV2MSqNPmuGe4uLJlZm2gKe1WLe7exKwPa+WBJjd3zWhA9nb2LrfO32nhV3sCN3&#10;sF6fiTXNrfTa/e/v4I5DDKCGaQpswPpj86zqfCbRjyi+Ibh7o5SS4jLx7ys0LbQzDKt34IHWk0u6&#10;vrO1tdM1HWGaNNz2cIjITkdQcVoXr3Or2yw2V5JJsZf4t2yMDAC9+B7EVl+J9C1l4ds+pBLeHC7p&#10;WVQvPbGcD6/UEVlFalGhajw/OwvdQP76LcreYgJDY6DJzn8KnutWtryzeO2XbhQGVsZUgCuXktW1&#10;XT5L6cTPeM42zKryNLIM5cbSOCNo5B75q3oXhvxTFpr3EOjXEkLZMt3NiOMN3+Zjz9BnHetPZopS&#10;sVY4NT0/Vn1CK2t7mBnBxMhLL9Kj1jVtLtBHdX1rt8zqs8QLFsnJ3An5cetY+p+K9VtbuS1e4kmj&#10;VgitGo2g/XvxWbqwvruVIrK9/tCaRk+WNw2zJ5U9Og6/WolLoSO1HxDOtyW087tx3L5ceep6Ypmm&#10;a1rOn3UuoXtiqgbjG2SzK3cbecH2qK58J69daUWtX/s+X7W0bLNI6SFemBnBHJGGGR/MLoGn6n4c&#10;1IWmu2NqyNcBobT7Q8ipu5JLE7vpySfUkZNwgtwKGs+LPFGv+RZ/2lc2UzXShT9lPK4PXIxj61r6&#10;9o/ibwZ4lurHxbpDtdwqscklxtVdm0lXQj5WUjkMpIIOM8HHReKp9D0ONbm5dYZmIZrWFWZj1Azg&#10;cZ9M1y3iTxN4p13T49N1e2t7q1jKfZLuRX861hC/6jO8LsJIbaVJBB2lQWU6fIC/pWuabqsDaYJ4&#10;WgaLfIm4N057jrXh3xS8beOPC/jRfDWjx3A09oo5LdWUGP7uctjGT1/Guruhcaffx2OlQwxTSMzO&#10;I13bV9DzxkfzqW+8H6X8QbtbDUTdWsgULFMLEyKjbgedoywx6D68VUY3ZM/hPNbG+1fULi613WLe&#10;eCKQBXuZIwxjIVd4wuTgb1YeoBxnmtHT7+LxhpkV7pEF1HJaIsF7a3kA3WrgBiTn+HaRgjr2ya1f&#10;iL4B8U6NrMnhnw3q0OrW/lyS3UCqFwo4wxl4UEAA7CcBxnpWCvgHxhYz2uq6B4KZ7i5WRjdW1z9p&#10;WXLHCugLKDGFHXgjtmtlFRjoY2NLT9NiWSPztbvPO+Q20P2IeSpwNwLNz0PvknGARXU6VpssIia6&#10;/tFpET95NaoGG7sANu0j1PGDTvBHw1UJFq3iDTZ4zZqIxazReUrMF++VJG5uOMY6nNdlbSeITYrN&#10;oVxa2YgwDbeZkyE/wcHqex6fU1zm0Y8uxU0++1xLVpL6P/R2+a4jaAAbecqccDoeRXjfiC5l8ZeI&#10;r7UEjWGzaTZG235do4wK9U8T+J/EPh7TLrwrq2rM88yNDJK0jsYwNwP0JJXHbG70NeZ6tO9si29i&#10;qpCuFVVX9a/ZvDPKaqo1MdUWj91eh+W+IGZQlOGDg/NlO10jTtBtmj0aDDNy0+QWP51TvTNcM73E&#10;7NGnG2pGa6mk2Zyu7AapXEaqqJjco+bNfq0Y2PzV3jLcybmG4eAi3OMVQfSZJU8yaX5m4re3Wwl2&#10;oGZZFyW9zQ+mxiLzbjzMA5UKPvVPs4vcuTajdHJ3Wh28UDOGI7dOprFufDUrEy/NsHOa7q7js2i2&#10;Mrdc9ayb62a42os2yH+LPaolRpNao6qeJmrXOPuNJW1LOrFlxzxUL6OjKzFPzrprvS1yFj+YDkmo&#10;RopuSwk+UI2flrl+pxfwo7YYqMt2coNKuCMLJ8tWl0RUt9zyduM/WujNkkfEcY29F3Dn3/pVWS1S&#10;VzGdwXd+XFL6l3Rp7aXRmPNosUi/LJ1qndeEYGZbhJSki/dK9q6W303Me6Xdjtj/APVU50+Hy/Lj&#10;DZXn/PFZ1Mvw1aNpxuvM0ji8RSkpQlZrU5m40zxM1ubZNZlaNhhlK1h6p4dngRpHdmkXjd0IrvBZ&#10;3W1pVlYhuV5rM1Kye4BGAR/y0+teDLh3J6aco0lc9OjxFm1eXLOpdHkuuaa73cVrEMyTSBfm96+/&#10;f2evAkngnwloukiC1klt7ZUW6s/4ZcZKyY7H1PQ18m/B7wDL8Qvjv4f0CytFlWG+W5vFkHy+TEd7&#10;Z/AV+hXhLwx/xVFlptppK7pJAgNv8qyKfvL6dPxyK/mXxmzKjhMRHAxdklex/Q/hThPa4eeNmtfh&#10;PtL9nL4kXPhf4V2GjRaJHMyw7hHMhwCTk5PY5z0r1C2+LaSBftfgyGTdkt5ch4NeA6r4hm+F/hKO&#10;K3P2q6m2iD7T/AD0JxgcCvBvjr/wUG+OHwW1yz8NaXo2h311JZ/abpLy0fbCrf6vbscfMV+bkkAE&#10;D3r+QMFk2Y57j5xwqWre7P2OGX1sRU9zY+97n4meHJJPJb4dzfL/AMtEnB/TNV08feE5r+a31Dwt&#10;PBb7lIlDndg5zhQp5Hv61+den/8ABXj4vWkMa6r8JfDsm3iWaGWdDL+btj8q6PTv+CwrMi/2v8EN&#10;rN95oNUYj9Yz/OvXqcC8UUJWdCM15Nf8AupkeOhG8b/I++YNS+B+qiaG/jlWH+ETW55HpyMVjeM/&#10;hz+zR42sf7N1Cysb5drBYb6yG38yvH518aaR/wAFevBUTf8AEx+DmpLG3JaG9jY/qBXTaN/wVa/Z&#10;t1V8654L161XOWZ7OOTH5EZrP/V7inB+9HB6+Un+jMZZJi5aSUvwf6EP7RP/AASO/Zj+Je64+F+r&#10;Xnh3UGk2btPwYcH+Mh+o+nNfIPx4/wCCTP7SvweWTU/C+o6X4qtI93lpp84S5x15jfG4/wC6Sfav&#10;ubT/APgpN+ybdMpbWLy02ncrXOmOv8hVzUP2v/2OfiMiw6h8UrG2yynEkjJnB91/xr7LK+MuOMpi&#10;qbwknBbp3f47ng4zhGliJPmjJefKfj34l8JeO/BV41l4w8J6hpsinDC+tWj5HUZIxWaNV2sVAx3+&#10;729a/ZzUfiF+w/47s20O78c+E7xR92O7ul2t/wB98GvKPHH7G/7APxFSQRL4ds5pD8k2l6t5TD3G&#10;x9v5rX2GC8Uoyly47B1KbfW119254+I4MxdP+HL79z8xItSicDbPlsdqnS6tyMyP81fYvj3/AIJS&#10;/Cb7Qz/Dv48tCrHKw308M2PbcoTjp7/WvMfGH/BMD4v6MjXHhn4g+HdQQLuVZrowsfbkEfrX2+D4&#10;y4fxUbQrcr7STX5ni1uHc3pRf7ps8L3QIdwk+lXLIo4/eEBW5zmtjxV+yl+0Z4PZhf8Agf7Qq/ek&#10;sNRgmH4BXJP5Vxuo+FfiJokq29/4avreVvupJC2c+mK+gpY/C1o3pzjJd0zx6mXYynNxlTlfyTZ3&#10;GkPaquN4ati01S1ssl3x8uOleVxQfEOzfB0G/wB38WLVsU268R+K7OYLPDLH/v8A8q74VfdTTRjL&#10;B1ox1pyv5o9ig8TAAG3kG2pJNae9OOvGeT1rzfw9Z/FLxBpJ1/RfAOsX9tDJia6tdMmlhB9NyKRn&#10;6mnJ8SxZTtBf2EsMqfKY5FKsD9CM12YfHYWd4qSbR59ejWp6zg0d5q80SQGZdpIWq3wO+Bsv7Rfx&#10;es/Bl550elxsLjXLiFfmht1PI3dFZydq575OeMVzega74h+IGsw+GvBeiXV5dXDhI4oYyxDH1x0H&#10;vkADmvub9nP4eQ/sx+GpPDupaZa3moXTLPrGoRqXJkzgRqykZjUcDHUgnnINTjMRHl5YnLRblUsZ&#10;F7+xBdeAtTOofADx99jtJFDS+H9ckaa3wSQNkijeuccEggk4rqvhR4U19vFC2fi7wvNY3FnGZpre&#10;Zg0chXptlA2sD6dfYV6EI/CXiLWVTT9Xvo7los+dHJja28ZKkoQMEAgcjgdeacliYXlsbbWI3iWT&#10;eqahld+wfN8wAHTnHbtXi80oSdj9Iy/jjOctwM8Lfni1ZX3jodLpT2JYWmrWcg8nccwXTMsynGGI&#10;IyBzjgdq14ftGh6p5trfTRwhl8x5ISH2HqD7e4/GuYPiC/8ADFst1cXU8PlbDHMkYcMCwOAQxyO2&#10;Md8gkYJs6Nr0uo6f/bGkXiTrNNiOaaNmCLnpjdyOfp6Eis5Sctz4OcpVZ80tze0prnVZbpoNc2TW&#10;8h2zRLhgp5XO7G7j0yKuRW8UEVwmrQNuVhJ9oWHb1/hABP3h79az7Ge4k09NJu3hhWOQm6kt2KO2&#10;Txw2Qf5471c8Iy6o2oSWNjd7jHKEaK65hlXnBPYN9Oh61pGTelhuNo3I7v7NqMH9o+EprrSlt/8A&#10;X29rCGgZQwUFkYfKDnAK1pTaVqeoXC+IdO1G3muEXy2haNZA0eQG2qD8r4zg5yM/dwDSXehao11c&#10;v/Zsltt3RyWkbJ++iYYJDcqSpIYYZSCOcjIqlZeHYtG1GHV/JuPOt9xE1qWSRSV24K5YSceuQSSc&#10;HAxoQYur+DPkn1rUfDNzY27XUhme3jEqxA7ixQEExlicehHfJArHufD7X962kSzSKPnVZoGSTzYw&#10;cKMOp2nG0lSB/F3Br0yKGC1tmZNdm+0GRvLaZWWQr1y+AvpgVz1/oui293tS3FrdwriSFSoViwGH&#10;JyGPQkkMOT0PSj5Ac8l9Y6G0FuIobWO308JMsNu+6cj/AJasCxHmgYJ2nZkcAVVh8X+H9bjn0+2g&#10;vJP7NZoJIZsMoKnG5Y+SR2yOMEcDII6Ce3svKmTX9Cs4JG8zb5KlniOeMsM9u/I9cVzfiXwzq2me&#10;Tqen29uzWuJYGtmELTKMBzuILFm+UFSeq5UYJrOUOoEukxalAjRXuoXQtxMxH2OZfOEZx+7cEDgk&#10;f3sgeuM1qGwt7u3U32rSQ2smRBbssYVWP3sgp/tEgr0K9DnNZ8OrNp2nJIL7T4ry8tzPFDJbuxij&#10;Cgosm5CFcnjGQ3GeM4qteTmXdatpczTSSOCq+X5oCnIJVXPXJx2z6GojKUVoVGPMb2lG30e4RdQL&#10;RRswaO8bc8SYblyYwflI+UjbxkkHHFb2s6D4OsrZ55ba6k3r5v2NWaaKJNxIC8ffHPzAnp0J5PA+&#10;GfFM1xrd14Zvdv2ePTZrizvJkYGSHOGVsEkH5uCd2CfSptJ8canp3/EtS6YP9rMrf2iVbywyrja6&#10;8GIBTtJBIIcEnIxVNy5tRyikaGqeHNHmZdJ0nRtVuIFZprfS7W68rMAXcd6nC4T94fvryWBHOKz9&#10;P0fw3qek2umyaPcWuonzWnSOZPMijUqsePLITcFAbYM8qT0YCu1vNQ0qCNbHxRDJBqAt5hcR291y&#10;W8sMw2gg5Yc4BGa5KfSbe3uFubnWbeSzuIYhFLDG0V0iCQHzCuUw6qFU+ZuXaE4JxWvyILWgfZ7z&#10;WYD4m1NZZolVfJ1KNVYpgjLqwISbIxkMfujkHIHfaF4o1a0lnsdamhuxGQsEdxaxyW4UfxRgtkcF&#10;V6n7p6Z58s8S+DdW02+m1PTLhbqRkz5l1KJIpos/KgZdo3A7srhT/eHSqWm+DtV1U/btQN9JG0aq&#10;n9m3USspHOCWHIGdvqCvXBqoycehMoqW5yXhvTrnxlrdo/8Aa0MXlxjbHE+4udmcg4GScMf8irvj&#10;lNN1iH+37bT9QZrdtsq2sLZc7Tkn24rLg8CeFtP1S3EsDCa4U7rT+05tlrGerqQowxGBgnpnA6mu&#10;sbXribWl0q+FqdPt/lWOJSF2hcD5s5b8akIx5TnbUw2lxDPo16zxM5Zbe6jOUkYbTkMMgYx15rcv&#10;TYPehdGVY9kbxqrKSjyMrYJIPBy2ea2b3U7yLy9a1Ga3iguGP2XO358dSfx/WszU9P8AHHidZLrQ&#10;dIktbRsBXYqpkH6ZqPaR2NIrmPPtQ05LrWY0uLpVu42aJpNzIrMf0IrtvsenWGmwQ3k7ZZSrXHmY&#10;XgYyPWrWreC9a0zQYYF1iISSSbmSZAW+gbH9a5qO08Ya7cme+v4bf7OuPLkQNH+VL2kbEy90qzaP&#10;feW15YeJpbZWysO3GG568Gr2m2M1jYyTa3rc14wiUwlRiRmwemBwBUlwuoS6S0EEtnF5OTlYiw/L&#10;Gaq6RqOkw6jYn7Xc3d40beZ0WN/lIZQuMgg4781nGPMZ+0RDpt+0NtJFbPK5kXdukk+7z6fhVqDX&#10;dTe+ju9ibpGWIBflC/7X+elaVuttZ2skjWsEXmKRCrN95vSs3Ub7xDYWMccVytv5jh2WEDBx/wDW&#10;rSMWnua6ct7mgustp2myTanLCWeUlWZiGzjoagj8R6rNYSXDLbt8p27h0z06VzV7oOoeNWWVBII4&#10;Rs3Sbvmwc596njW90rSm0uNW/dtmR1c4K56/nWgjVs302xt3lmHMbB5nk/5aN61m30lnaai2oWtg&#10;wEzMJOTtK7cflzTZ49R1qyuILcQw4wI5nVmycdMCrlnDpq6clnBPcXO1Nrb1+VTnJHPbNFwM2WMw&#10;2z6rEjQ2sjCKRLXbI0i4PCkg7BzyR16VENOt5reS31myhFrJ98XUyqxP97gil1t7exnhsoi0B3KX&#10;ijbjH09KdqFqurQZkUv82Fb1x2NTzR5rAV/smiaJYLp8E+zzF/d+WrDGewyOuMVY1+60i88PpoOp&#10;23mLCN6wSzNtP/AR3qTR9LlublrS0sUV2zLG0ce5w4GM/TAoltobzOp3Me+K2iZ5ZFg3lV6FuO1X&#10;dAY1m2nau8ltFosccNlb4ceT8q7m4YDrnHA9O9SXHh+z07UWGkrGtyy5ZVYdPU7QSB9cVU8QX2m2&#10;HiK10LUb5tP8yZf7WmmszvthnBYRr8zYXBxjOfxqHbpsGv3UngOfWJYprZ4GuNVuADcL3fAPyAgf&#10;d3GomuZWAuXMNtcmO/lhjuJI7iOLMDBm8xjjG3OTjucHgGsnXtSvtM1TNpZNILctbTyWswkUPg5U&#10;4BweCNpwQTg+lFpod9Fpdxr+jXVoqwNi7/0yOOSJgR91M5J9ByTjPpWC3xD1Z9Ck0xNVjaIsWht4&#10;Y9savj5pnI+Ysx3ZJ43E4px92NgKGs+K9T1u7uLews3ivLeXySgAYI4OCpB4JrLWXxtfXUiXkfnR&#10;wSqGlh09QZFA+XdjnoAMe2e9W59ZvtNiktf9HEqqs8jbwpXdg46ZduR745qivi7xDqEDR6dqvktC&#10;oN1H5gXzPkDLxkHja2eOp5xwKd/MDctLW3s5WvL3SWsGm+86REGTPY98e3rT5PDNhO5lk1aSCS4Y&#10;mPbGIz69DmuWg8b6zc2iy6zHcSZZWG1txHXJUd8nrV7UNRfWrlWktpYIxHuWSWUnAxzj3/yKANDU&#10;LG70+3uYZmWW32lQkyhsu2Ccjp09qgh1+61UR2s9lb6fb3MjReanyIRwS5VcbQN3Uc+1Zghs45Vu&#10;F0qRhFjZLHIwJO7GWxz09asJryW9naWq4R7+SRViU7ScMPlO4cEkcZ6jPWh7AamkacXu4UuNSluQ&#10;yYjjuj0b/gXbnn0/GtEeHrHTxJfSQxrGv+rjkulVFAHzEKeWb0UVQ8PeL7fUtAh8MQapJHaCZpxb&#10;zLDGBKwAJEkhXsoB7cdB1rA+JATTdXmsJL/zGVgqi3mWSI8feDoSrfUEiu3I8FLMs0p4dfaepwZp&#10;jP7Py+piOyMXxl4p1HxXrDXw8tYF+SGNIwoCDjpXP6xcwx2H76EBn+6D2q7PIkVvlI8jYcH3rndR&#10;QXNxGZN20N8y56Cv6pweEo4HCxoUV7sUkfzriMVVx+InWqbt3ZNaTCe08rAXu31pklmI42llOWC4&#10;2jqaW0j2yNA64yMrt9O1LLLu3XLn5ukbMePyroMBkaNHYxuI1hIT92rd+aiR76aNRNMNu453mmXl&#10;w0SNdSrubGFH92qM90kcn2/YSsnyKu7pQWqb7k/2OO5uZGjjwvX71Vr6GKKLzYwDtHG7oamF/cpC&#10;0EKbS6feY9KbbySOnlTW/A5+ZRig0irKxRjl80gCGNcN+83HoKiFsXGA6ruzuLHqRU9xP5jAyRbs&#10;55247U6ezaKPz0fzMnGwdvf9KBlFoJFga3VMnd94Hio1sZ1GHXH/AAIVpX0ltaWa3iwjHG4bunvU&#10;9vFZXkRkijVty5VVPX8aBp2Mu8tYorYypCznr8hLZ/DtSR2l35E00sWPJUMwb0q9pg1C4tLnTpf3&#10;CjJVtoyfbNVtq6Usxv51mLxjcjN15rKe5vF8wyCaza1gmgQLIW2si5J+tYN0JSk9q1sFYMTuP1q7&#10;e6pe21z5mn2u0Nzt3cD0rA13W9eSJpZ0i5Xnj/PtXnYurGEdeh2YehOcml5Hr3/BPbwLJqXxF8Re&#10;MZol22NmtpHIMcs7b3AP+6n5Gvuz4KeHrTW/Fsd60TFYB5qqVwQ2cDr7/pXz9/wT+8BPo/wJtfEF&#10;3bhZ9eupb+T5P4c7I/8AxxQf+BV9c/s0aUbuC68Qzxqn+ltHCvO7y0OCTn3zX+cvi5n39qcRYurB&#10;3jF8q+W5/bPAuWyy3hrDUXo2uZ+rNr4tQ2uq3UeiCbatvCu5h6kjP6V+eXxa8a23xU+JmteNLOZZ&#10;rea+eC1KdEhh/dIvPoE/Ovs/9p/4t23gPwH4p8RDma10W4mjbb91mIii59WkZRX5p/CXxXJpusNo&#10;mpnbBfNuid+0p7/ia7vCXg/HZhkuLzilF/u7Jab3fvfgfTx4sy3KuIsNleIaTrLR9n0XzO3XTIjO&#10;JHXK88U46THIcoPlrR/s50kaOXJzzmo7XNtcNDO3ys3y7u1fbH6fyFEaFHu+QUkmkKgyRW4bR2GQ&#10;u2kMK42sKDWFOXLc52bSRIdwXuD+VRjSITIZY1wcfdNdN9jEgynFV5dDPn+ZAGB68VnUolRpxqbm&#10;CdIDqfPgVl/UVA3gjTtSimR7yTc8eI/m+4c9a6QRebK0U0e3Bxz3ps+kGB1ntkx6sKmNHllcmpg6&#10;NSNmjkrO48R+DdtldSTeRu+S6DkY+vNbqeJ9WnAe51i4ki4KtHcNj+dadpJBeQNZ6hb+YOm1hTT4&#10;KRiRpV2YlPKwsowPxqnhaNSV3FMx+qwo+7FaEV8bLxKyyx6/Osir8qSzNg/XJqOy8I6pDeR3sJjk&#10;aJtxKsCGNXT4Au9QtWtbqWGN8fLIuKxdU0W/8GhdHstZmkmZS8kgbhfQChU6dBXskY4ipRwtF1JQ&#10;Xy3PTLP4gWfhL4f3uueKLG3huI2KW/zYMrY4AHc5NfNuvvqXifWpb+6PmNdXBbHdcngf0p3ji78Q&#10;6jeQjVNVnuFjb935jZC/h617F+yn+zpq/wAWfHWhmS3DWsupRBgvzM4BLMMdgFAyexZR3rbGY76r&#10;gXXb92KufHZhjKOYVFBxtH5XP0A/YS+Dln8LP2cdE0m4g8q4ubcXl0vfe53c/hxXP/tHfA/4NeKf&#10;HUd9rvwv0nU777FII1vNNUi5Yt90uAMHAOMsM+9fQkGhHRre1sztjit7dYnVPujA5x7CvIfjP4k0&#10;i18XRaSl3Jb3NxaK6zNHuXHmN1zgfqOtfiPhvmmKzDjqdac37/O7Lt0PkONI0/7IvFaJo858OfD7&#10;wt4EWa2+H3gKz0u3uN63Frb2CoxkOSqcYPBXGSSMHrUMvhDXNd1zbqoX7P5LQQzwTiIxsSxBPo2W&#10;B4GP3aiu2ibS7lmWLUD5yjG/ZsDEoc7gD7moLOeCdzb3Mlu37xY2eMjCrjdu4yeemcdq/ped+U/I&#10;7W0IND8OwWcs1415HdM0bK6NLtEfJ52ryTz16e1Z+sRatqISCzu5IriORUX592H6AFiO/Y4wRWnZ&#10;65r9rqsiy6etrarMV3THDSR9N0ZyAfxFSyWK2lzDLJG6tJIBb3ELbxuJ4yBkjnHcCsAMS0+INu5j&#10;0PxBparND8zLJIq78MA4PYjGSCOCDn1rXs9e8OeE41VEuVh+aKOG127VXHDds4z2z0p13oMGo209&#10;tquklpIcnbaSYbG3r6AYzwOCDU2g+Aho+jPoVwk0ySPm3+2YbZGRnCryABz0oA6iy8R6ReW32S0s&#10;oblfJ/10n3z7c1qRT6WskL298qsrZSFZDw/HGdu7oDxwK4CTTLzQ0Gu6bbTRqvDW/llflPAGM/rU&#10;nh7xPf22j3GvOZkniwYLW4t9zfM2w/wErgHPB7VVP4jPkdz1a81bVIRHdWRW9jZd6FpNi7j3GfqB&#10;ioPDL3Gu3EoubN7Rnh2syzZiZ843Yx17cYrj/DPxdt5wNOudJSOaOQ7XkmHlsvAJDYwRnv7GuxvN&#10;b0WDWZtOMBaPIRpLOTcpbGcoQevQ4roIasVPFuneKfD01tFeK32SzWQrqEcjSNtIPLjDMydOM/KQ&#10;CMc1xk+tQeIJ5p7+0vZLpUlhjMEK7HdWAZtxIVgcHuDk8KOlej6VenUbSO2t76W6khP75bh8EqRW&#10;JePBZTzBtFVWkbeykEiXJJ6r3xt/HOadxHK2WuS20MlnFexyrLHszGWxJGX7E8H0H1q/pGmxS3Ea&#10;6mkJkVFSJb7ZHjGCMfL83POcgZHSjUNK0qNZoobRrCTzj5iGIgNJyTtJyoLZzkHB+oqxoPh7Q/EV&#10;3FZaqzfbY41Zd0jpG8Y5OQ3y7geuDkAA9GqPaR5rAXLXwxJqzfZNTsY7i3urMiaxuoo8gH+Mnnbx&#10;+fauX8X/AA7ttLU/8INPp7TpILlY5pm80oCxaFdzAMxGMAntx82GHdap4Rh0yI3v235ViIluPtuX&#10;QdQu5Tgc8+1edeIvCMWparZtJ4h8liWdUmm3LJjH70Z7qMn0xV6Acp9o1vUWk1+ygvbFry1NhFtw&#10;qR3Alg3KzN825D1U4TK5zk1paDpn9p3g8X+LNca3kaYtJbzNFPFAkcayMPkRt0bhmA2lsc8Dac7u&#10;meL/AA6+p2Phnx1rlvqiqsckN1cRurvjJG2SPADg8dQfetFfCGj3dnZ31j4jjSzm1Dz10+zh/wBL&#10;meFdxIcR/vI2LKeN5DkgEDKgugPPb7x5q1nHaajqWk/aI4Ldo1uNPj4PlsxwSvOWHAIG45A5IzXS&#10;xTxfEe903VtD0LWrZrFzLbNBGrwtubaUfegYBlIypIYFc5xkUzxLpkmtz694KbxxJDp9pb/8S+Ga&#10;33C6JkJeDKsuCW3HIUAbgQeMDF8K+AvEvheM3trcGO3mhiRfs+pGfylaNQ5kER8zIbruwcK45ypp&#10;X8wPVpnsdMivE1ArPCyrKtjHMrTySOrbhEgkySu3JJBPH3m4UY9v4C8SWzwzaj48Wxs54MwxajY7&#10;0hZVQeWAqOwO0jk8HB6YxVG18Tajok9j4VW61B7W1hKwJI+8hTn5h+63HLbz143Y7ZrpdF8b2OlX&#10;TR+KtT22r26fZmkjaQbgSCoAYdPy9uaLgebXniG1167XU9V0uCOaMuJpLeM+ZKQRk7c4HXtWn4b0&#10;nwd4oWW5leZXRsKs2FXb69epqfV/GHhXUIYxq+lW9srLuYtlQrH+HPHJrEvvE/g660uTT9M8y0tJ&#10;gY45ZGDOzex/lXHKpLozoVO+xq6gvw48IFF03TmkuFmDGZnaRDkemeOnbr3rP8bfEue6v7GEWkvk&#10;q25mjU4PtWHe/wBqiCKLTdCbcBiKZl3sx7EjOAK1NP0DxXcR+Xr1zGreT2Udc+1KT0ug5eUtatfW&#10;muiK9unmhSOH7sbfMD61yGpapoGmait2ZZ5bdmCr5i5YYAyfeu11XTdO07SVtr+9i84nhlOO1cF4&#10;mstSgs8Wem/aGWNhFKuOck5OPpV09TGUS8niCe+k+1eH5Ifs1wzIomg9uvJpLTzLmYy3iRwrDH+8&#10;8lVOenOQSP1rB8N69psVg0CO8jWrZZVH3W4yORVm48ZwXLG7lbzFZgHhUY9K6PdjsYTj2NttZkv7&#10;H7JEVjjt3JVtu4/X88fnUOv3CpbQxtfeY5Q7FPy4zVG0a0v9TSe2uZIzN83lrxtAPp9AKq6xZ6j/&#10;AGmtog8yMfOsnfGT196cnLl0FGLUi9BrZ0nQjJcwzNNGhAXdj5fb1rFXxHrb27Pb2/yTN+9hfqy5&#10;ro7RbA2bGRWmkfj5l4H/ANap5LDSYbN44oYvOWEy5YnaSOwx71lzTW5sZdhrbRW8unaZAjbpQ5UR&#10;nKNUM8DSXcnmxsrR4LCNuG74HvVbUPEXiBbr7PFpDE7AV2xHH6VVvbPWZV+wF7qN7pt00nkt5cJx&#10;6kVspX2A1Ugm8W63b6lcyMrJbwLMJVw2FQLyPfGaszalpFnfTWixtIqjbJCY/ft6URtD4cWCS3SP&#10;zWiAuHPWVunmc+p7dqztXnsobpryDYrtlyzNnpRyq97AaFh42k8I6u3iea6kt9lvJHHDbvt82Nhg&#10;ocDPPQ9DjvXnOu/FTXdR1NvPsGniupvkjtsDO7pkAcY/LpxxTfEWs3XiS7t7RJ1wzFR5aFlB9Kt+&#10;GdMttPu7i+tNNMbRxjzbi4zk9QB6A5zx1HenqBf8OaLJqkqy3Vrb28m35muj8xVdxOW9cHHv6U3x&#10;C/2vT4zZoIvOU+SF7rnv6U/TdZa5vZbTUE2iRd0bMRgtngfWoNSiMk0pu9VXBBEcax7WGOaNQOeu&#10;ppdMTOgPEupyKwnDAFo4ypGe4YAbgeMgnt1rltT0/wAVTx28l1PI0djmK2aWMKuzdnbkYyMfXP41&#10;1F7pt1cXMK6BevDNMzRLMHCko4KuM4OMgkVcg8D6DpCwJ4svl2WdvJ5cSTlVeTb8ieYAQmW6sRwO&#10;x6UuYDmW8DsI119tMWeeJfkwx2EED5cnHTkj5uQelPtFkgtpHksLeHzWVfLhUcrkj5gM5Bx19/Xm&#10;r93cDU9PXR/BuoPb6fNM5k+3SSsqkSEHDOqlwOADtAIHAqvrnhjT9G0iHW7u7kukmlaFZkOCGVd2&#10;3ZkMOqnJHT3qZuXQDP1XVtXtvPlv7W2mWH5LdJ5m2W8QBPy5+Y7ewyfvHrUltHa32kx+INP8m8JQ&#10;FbgdLZ8k+W4cD5lHYckYxTLHwhq+pI114b12GTj98s9nv8rcODhhzjqDmn6X4P1Hw3dx6npN+skn&#10;2kfaHH7zz0AwcxyAx8jrwcjPIoU9NQOetoLmeT7ZaXZhZlLeX5YXK8H7zDtu4BJ5pBpl/qElxJr+&#10;oT26sqPcNdW7+YHCnYvChgfmPHTHc16Z4k0P4ceK7aC1vfD1t4Z1TzGCXsH7zS5I9pAZ4if9GYnH&#10;Clox2C1y2ueC9L8Iah9j1pJIrq5ZUknuJEVZ8DK4weVJJIboc9e1Ve6ApafpNlM32m40G9mjkheS&#10;33W7sE25AYIqFiBjPQmud8Zy21pfLa6fqP29fLBE3kvEckc5SRVYY91A9K6aLXfEfijV7bw7Zm3t&#10;4W2Hz5LrZEik/ekIICooG489BXn/AI21W9PjCc6neRyrHKy+ZFIXXjkYJ5I5GPY1954dYeM8+9pb&#10;4Yt37PofF8dVHHJeRP4pJEOp6tDaad5XWTP3ayVxZyo9zMp3q2yP8OtaF5p32y0a9Kjbty3t6Vyu&#10;syXF8FuLSaNZIWIO01/QXu2TR+LKMlJqxqX8d5DCsiTAbuffHpVcXzMv2jUCsgHHTFVdX1rUbjR4&#10;pkiDNCv7wL7d6q6VrMfiGNtPijVZFDbvf3oNeRdizc6p50aIpH3vlUnpSaOJ7z93dRhFjQldzdar&#10;2hgmu/7PMA+0RnMbN904qK/u005pLpZFaZWH7pfm+v8Ak1LlGO4LexbSeZ7jY8YADDa0nQ/Srj20&#10;sMm6aTavJG7iq+uGW98PW+q6ZHuVsCSRhtCN+NV7nVdMTTxBruqF5tv7tbPnj3JwB9eTRzLluiuW&#10;TLV/JaWVnFd+aJvMk3N6BgMf1pupXmqPeR3FvCqQyQHmQhQOxP4Vi3Hiy0km+yWejqsPG3MjOc46&#10;kms+/wDEF1ej7PcS7UVeBurH2nmaxoyW6OkjvNOtbK4Gq6jHNHMqx+XGepH+0Kq6V4gMDSW+jo0X&#10;lr+7/d7iR35xXNxMiyosm0xx9G5q9HqVsrfIHJ/3v8KcZ82iH7O2tjSmuxdR+bIZHZySWaYDtn2H&#10;eoE0+EK13PnGzHLbqqo4H3WVfmz8q84xVgCWa33tIzKePmrOpUUY3bNqUIy06kEzH7Oxgn6dfl7e&#10;lclra3eq3sWjQTsZrqZYVUdy7BQPxyB+NdXduynyRxHtwzA1c/Z88ER/EL9pXw9oSKfs9refbLhv&#10;VYVLg/8AfYUV+fcV5y8DlGIxLduWErettD7LhvKfr2a0aL+019x+gnwo8HHwX4F0nw7DHhLWzih2&#10;+m2NV4+pBP417p8NdCvvCXw6jmljZrprZnmQtgKZHZ/0DCuF8K6VHeXVpYMOGkWMf7vOT+Qr1Tx7&#10;eQ6B4N/0fcxkYybdv3VA/wAFr/MnO8xli8VLrztt+dz+26dH2cYU1skl6bHw3/wUt+J0dj4Nh8LW&#10;UjLJq+rxpcKmPmt7YZPfp5skZ/4BXyDGbTUIY5vt7LJHgqzLgqfavXf2/degvfjk2nROZF0u1EUy&#10;rIConc+Y649QW2n3Brx5dP0+9xLAzJuX5gTX+g/gpw/HJuA8PSqLWrHma8pLZ/I/kzxRzqWM4yqT&#10;pyt7JqKa6OPVerPXvh/4jHibQ1tLuY/bLUbGHGXX+99K1LqxyhLfeXkfLXi2k3uueC9Uj1vT7rd5&#10;f3lU/fX0r3Hw14q0nxtoNvrelnKyKAy91b0PpXyXHPCf9g472lGP7qeq8vI/qbwh8QKXGmSqliWl&#10;iaSs/wC8l1I9LuVnQW052tH13d81NLYyKCwO6nXmjGd/tED7W/iHrUdtdz25xOOM/nXwPKkz9lUe&#10;iHW1sxJjk706FpI23NHirGYJG3wPlTUskSsowlO19yfdiUJrJLhWYHBapLS1a2UrMd3+8KsbQOMV&#10;JFGerr9KXLEspzaZGB5sS/MWz07VoaNp0Fw+JkO7t81Hlu/yolX9K/dgKYjuz2o9pQp03ObsluzC&#10;po7sWfR7eKJnMeD9a5/xRoUeA7Rbm67se3Su+0/wveavIrTRN68V6F8Lf2KfH3xw1HyNFC2trbr5&#10;l5fXRIjgjycZxyScEAdzX5/nHEWH+sNqdqcep8xmuIjUun8J8u6D8D/EXxf15fDnhW0j8wEvLLMw&#10;VUUfX7xPQKMsx4ANfpZ+xJ+yzb/BDwfDq3iOzjj1Q26rCnDNCpGck/32YszfUDsK6j4N/sv/AAY/&#10;Zo0Nm0fSG1PWZlX7Vrl9t3f7saDhV9+teiaZq9tfvgS7hs/1I7fjX5hxZxtWzLC/UcNpS6vq329D&#10;5CU37S6ItRtEvTsWTp/eXOeOa+fvj9oenQ+Jgur6i1qqoTZuY3/eYcjYmFK5Hox5ByPWvo6eFPmc&#10;oFj25+97V83/ALRMjz+O4bBUVmSFQGkjLKnJ6+lX4Q8q4uhb+WR81xdKpLKWvOP5mJoQstTtYvs1&#10;u0n2f5N03ytt7jk5xVG+sru3vpdO0zUZHnjtWIh4ZQem0kEHA9iCOxHWqlkbyxu5JLPVIVuPLaN5&#10;tojAGMjDfd/LHvmn+B/HMP2lYvEk0dxeLceWzmTe2SMgF/u4wD3471/WWkj8plzcxv6DpK2UDWt+&#10;/wArMqP/AKWZioA6R8fd+g575rV1CbRdH1Wxk0hJla4hXzZGiOxY2DDkEcZ2kdMj0GRWn4O+C/jr&#10;4hWEmqeDfDl5JYq37y6uHEcJyQGVJcbTj/Jrg/FWh+JNE1+bS9K09lmspDFcW95yvB+uCvIG4HrS&#10;cIpbGfPZ2Ovt9H+zQNqX2E3im3MUk3momFH3W4ALc8fhWNq8154T1redYlazdhuEuPLRc84bJxx/&#10;Wsnw38Rb7SL6PRfFWkXUMLN50M0altmOzgjK85JB966DWLJvGAN40HmT9MW1xhJ15K5xxwDk8dD6&#10;1gawehqTRQ+KbFbrwhqEcUlupEbSMJI5P94Z6VzurnxTaKPtFtJb3HCRrNFlZHJz+7+XLfSsoeC/&#10;Eej3X/FNMIY5IDthjO0ooJIfaACP7uehwMZ5rrZNcm1zw1awa/p+5lQJLcQsd0TDgOwI6d+49qNV&#10;sOUlYp+EvEtt4p0eOXVAljqUCyfan8teSp2k4ByADnI/2fc0XvjHVzq9ol3oAuNJt7QJpGr6coZR&#10;PvJLyZwvI/iA9gKxZdUh0LxJ/aNpoVxeW6wxxTfYbN444gFALncu0k7cnDZyc45rq9K8W6JqvlrZ&#10;6mzWMn7uQxKFkgbcvDo2BkjOG6DHPWtoS01J3jc3/D+vWU1tDfxT/NcSsG8uPcwZjlh1BU54xjiu&#10;s05LLVVjOqXrQ23l+XtRdskTgYGVI+bIX3GAp53VxOiXnhuJ2SDUPJuI7cbvMhKspGc5xkFTjcCO&#10;zDmtqCTw7qQZ9T3KzTL5bP8AMAoPBBGAR7kE1pfuZnPeMPC48J6+1hZp5kc0yNHcrJJIGUqxAIw2&#10;zk/xFeT2ArM0rT9K1aVdUtbt5EuIx50cvmRPbyHAwQxxzg8gEEDrXqWs+Gv+Eh0OMjVo7DUI1/0V&#10;oFDxzDbgrIDzgrkjFc5Iul+HrS+1OazW32+XDI6qGDE5O7HLFT146HGahxVroCex8E6nqFncNpEq&#10;3x+ZbqC2u0TgrjOCTlgOhrnNb0Sfw5Zi90hZ4YbGzXesiNI3mL947EBLJjnC8g5PI4D9ZfU9F1iZ&#10;fCusrcbnZCu1lEw6BgQcHdjPPTNaUPiLWz4XitV0a1WRGUXkNzM6EqeCQRkE46YpQl3A8717wxc6&#10;h4d1LV7G+0+8t5n8hVs1kkkUuu/aPkHGGALBchgQcNwcSz8c+NtKu01RLg6pHcW2LoTXUUiwJlQy&#10;lsKquQvDxkHcwDLnNeip4fstB1eOXQLmRWDN9ha7VpEcueYmLnG0dgcA9fY8rr3huy8Hx32r/wBg&#10;Q3O7zYvsihUVJcI29z91k3MB8xA+Y9hxpzAa2n6v4T+JOiR3en211DdWsieYrLs8gnacEsv3Srde&#10;oJ54GKhs9I1C3u4ZZN1rDuAjuI5JYZHhVjj5iuFZdoBwRg7uCCRXJaRf+LdIgg1KG6kluLiOS5ES&#10;lYzsI3bMHGVVs4z8wxt54rudD8WxeIdMt/tTXEdwDmRt3SQg4IB6rjn360/eAvXV7f6ZrsmseI/E&#10;PnNdR4jk+zh/LY8BNwGAcMNjLhtynLHGA6x0e2sLuaXV7C8a3mAaGb5VDtj5iMk+3A64ySTVXxIs&#10;1mi2d1aRmORR5kN3IJEkOc52spABxkYOc5qbSINRubER6JoS29vu3PDNMihZCBnGMjHGRgCkpX2A&#10;y/FEvhP+xltdT0hZGll3xxzxscY6HOMA1iaTZ6abJoLzwvAqiU+Wr5Kgf3lPrWzNPcSzmPULqOR4&#10;W2i1Zisbe/q1XPDWoXE9hMZfJ2wzMscfnD5R7LnO38OteadkZ8uhVsEsPNW30/zLddgSSSaLdt7c&#10;Uus+D9VhR7jT9YhkXG1ZZ0Iz+tZ11da3p+vR3cFzD+8XKwL8rIue+f8AIqxfalres3y+Vbbo0OJT&#10;5oO33xWnIEp8y2OI8Z+HdfjeNb24aSTduz5w25zVLU9DvUs42VGmZUyyxyEYPeuq8XWlyVWXEcm6&#10;YDDNwP8A9fSr3hWfQNHtV32UbXm0rPuYMuWByOcjirjoZvY8d1LVLfTZJrPeslwF3Rr5wGBjp71H&#10;pNpfTSx3X7mCTy1aSRiWC+5Heuy+K3hPT9WulvLfT7e3+XdHNBGFZfrjg1j+F/hjrV6Ve91SEDaW&#10;dQuDJg4H5DFMxjHmLlroF3Nqa6o+vRQNCzBVjsS27Bx+tb62SpCt/wCSJQ7Zlk+63A9D2og8G6ol&#10;tDax+Jra1jVt0YKbnbnke3NWr6HTPBix2t9rz3LzMAZCu8/TjtW8Z9LEsiWeytzHdmOORtp2x+So&#10;4bt06U3T/s8Est7OCIolGIWXcB7/AE6Vk+Mb7TbX/iZ6ffRluIy6qcxH6dD+VL4N8TWviOxuLS+8&#10;loYLcFpOkskjE/KcemM/jTlHm1CPvSsT3Oox3lnJKb6OHcpyydRz+dUr3Wre01ODTtI0qfUd0Z83&#10;zGwGb3J6CrNton2m6ZIdO2qi71dW+97Gk8SahNpVopsNBnuJd26RkG4r+AHrWdLcDO1q2vtWDWV7&#10;pqw3HyNNbQyDMXH3QSRxVS90zw/oWl3V3CsjEkl2mkZ8H0wTxTdN8YXGuSfb5rYtcSSMjM2Sd3of&#10;T8e1Ur+K5l1RC6stszbZFkYBW56mtyHOxT+GPjHxZ4G8eJ4s8AvawXVipMFxJYpKYfMUqGAcEBh2&#10;bGVPNOvbzUZYLyfxFcvc3t/cSTSXKTbt7feJPygZ3ZbvnP0rSjtV0lp49NVVV2zu2qfwz6VDrkmn&#10;3txHO9r5cQVW2DpnGM07jjLmMOx8UT6O0nm6BaXZj3LB/aAkCoxAxJhWAbH91vlJ6g1g2Vvd+Jdd&#10;8u4hb7UsjESIo2gsOcAcYx+FdHZafq+r3kws4I5I4oWldVXcQi/xHHp/Wm2kuqQq1zaTwJMvMeMB&#10;lUeucc0tChLrwOnhuxIsdYsrULcZ/eNtdj+QH5E1e0bxR4P0O2k0bX7NnkvI3KX8dsz7mLFQFZWI&#10;U7hjJ6ge9c/L4d8TeLXluL1ZP9Dh82Qw5b5AwG/AycAkZ44qxpem6eLpRb3ETKXWVvtUhVnVT9xG&#10;U57cjjFYVPiAh1G/ufEMG/RrP7HaxybWXyIsvIZHVy8hG84xkdgfbFV08HWvhuSG+j1S4W4kBMCo&#10;xZUyTwVwQxIwSMHrjtWrqOm+HtB1C6vby31GFJLxZYIVmHlpvZjgbs/xEDGDkd6f4o0dfJs5Eijj&#10;ZZGbalwzMOR27D0A4qvaGlMq+H9Kh062Oi6LqF019NhUkDL5a9TkDp3PH6emLqV5Z6pPDjS/Lcbj&#10;uUMHk6jAwdpzjd+NbrRQPF9mnIjXcY13OwYtxk8c1PB4ctLKD7VY6jJaSGPyV/fP5WA3GVz25688&#10;1juEo9Tk5dc16XTjbCJfs7fuxI0Kh1AYdN3XIz1zmpNIh8Xal4d/sCTbNptmJJbaTWAji0XHSIkA&#10;ruIwVQ4yOgOc6WreIbO2uYo9XtBeWsNz5Uk9nAZQnGf+BHHbNUpPENjqc0yWmj3MOmyGOS1l1DcG&#10;kYJhiy4/v/NtJAxxzVKpyLYzHjwZa6ZY3WoXyWsUdjabVSS3A3rySxzxjAHJFfOv9rprN9qV0DvZ&#10;bjz+owVbIwMfhXefGT4iXGj2NxocYd/tFvseSaYyMVz64/L0HFeV+Fb+1XVVgjm3NMpWTd/F3r9w&#10;8P8AKJ4TAPFT3qbeh+U8ZZlHG11QhtT/ADOh0DxK9xdTaDLIoS4j+WRux9K5bVWu9Lu5HRflWY7l&#10;9q1NW0O80uf5GKSeWZIWB4PJqr4nvjcadbeJY7Visx8u7Ur9054r9So/w0fn/wAUi1b3sUtvHqVk&#10;m2Nl2zRnkGsvVdDu9Buo/EekRNLHuRpI4lJzzyuB29fSpvAlzCmvSaFqBVorj/VHOFyRjH611Btr&#10;3w40z+KLeS40uPdHp8MaDFxJjJXPdRwWP4deK0KT5Wcp4iGml4dSu/EMNmzNuhhRd0zL3DKDhOf7&#10;xWqGseL7LTnU6TYx+Ywwt5cMJGPrhSNq/r9ay/EXhqwLPq9pcPGs0hKiRflP+FYa6gbCT7HrCr5f&#10;OyYDKg9ua86tUalax61HDxnG8Uax8WX9/K0Oq3k0qtgKGkOPy6fpTLm8mmLxK+2PGPf8DWdIjsgn&#10;il3BeVZCMEVNHqA1aBvKTe0eAzD7q/8A165pVow+KVvX+tzeGG5r2T03LEezIZrxlK9Pmp+baYef&#10;H5jD7rKy/rWa10qEqqxk/wC0xrQ024aORYBbynd9wrGSrVjPHUafxNL1aQvq9ap8CuTztCmEQ7RU&#10;lhHGZPv7v0qrdw3BnY/Z29ORjmum8CfDnxh8QtXj0Pwno011dTLhYY16dsk9AK8nHcVZPldGVWvW&#10;ireZ6GC4fzTH1FGlRk7+RVTyo33wKWZuPvVPNqS28HkF1DfxJt6V7P4d/YA+NWryQ6fqGpeH9IuN&#10;uWjvtWVmH1CBuc9s11Fn/wAE0dSlJTxD8b9ODLx5On2Mkhz7bmA/SvzHMPGTg2nfmxK+WrPuMB4Y&#10;8SVbOFD5vQ+WtY1CEJuXr/FXsn/BOfw0da+Juu+MxBuGnwx28Ldiz/M2PyFdz48/4J7+CfCPhS41&#10;keONYuri3XcGNrFGp/Q/zr0b9i74H6T8Mvh3LawajJNd3F9JPcTSoB8zbQBx6AAV+U+IHifkmecK&#10;18PgJvmlpqrH6ZwT4c5vlOeU8Zi4rljfqfSvwjs11jxKwDL5dnaMW9Vchv8AP41f/aD8U6f4Z8PX&#10;Es1yP9F08lgcjChSzH/vkGr37POhraWWta7M4Y3F2Fjl28HCD/A0eL/grbfEbW7zUfFfiVptOuo2&#10;STT0gABQptIz9K/kaFfDRzhSq/DGzdvxR+4VKdSVNwi9dbH45+LtY13xn4i1TxBqDtNcalqUtzIz&#10;An5pHLn+dVYLTUY8Ce2b5fu7a/ZCH4O/B/R7QWGlfC7QVEPEX/Eqi4HYfdqvqPw2+Gc9o0afDvQ1&#10;kxk/8SeH+ZWv6owv0mMLgacKGEwTUIRUVdrWytfY/BcV4O/2hUnWxGJ9+Tbfu936n5A/2xc2g8tr&#10;NioHpk1peA/Hs3hTxKt3DGy2Nwu28tedo54k+o9q/TwfBT4W67q7aNffDvQ18uLeEXSIxuXdjkhR&#10;/Oq/jv8AYr/Zf8RaOy3Hwd09XK58yweS3cMOeDGwOPbnNdWK+khluYUXhsdhJcsuqs7HZknhjmfC&#10;+ZU8fl+K9+LTtZpPyep8cpdwTW8eoW03mQyLvVl7rVuEWd5Ar7FZWGa911/9hUNYLD8JEWxhBUfY&#10;b66PlImOi8fL9K53Tv2KfiRbX76ZP4v0mKaPllKuQ309a+Uo8Z8N1Y8yq8i7S3sf1Jhc4oVqEZ1d&#10;JNa+vU8im0e4hfFu42tzU0Ud+5w8eBX0PpH7AfjXU4E3/EfSVkb7qLZuefTrWl4e/wCCeHjhbqRv&#10;EXjez8jblmsbVpGb2APep/124ZcmliV87odfOMvpxvKR8zrbSs+DbnrjdmrUWnXEzBAfavrnw/8A&#10;sDeD74tDN4s1jy12hvPt4o8gj257V0tp+x34E8ITJ/ZeiR3kikD7RJDI/wCOSSK8rMPEXIsG7Um5&#10;vyMo8QZfyqzZ8k+EPAmravJmDTZmXp5m3gV6V4d+C1tp0a3WpToN38JjyRX0toXwCsYY3nuNTs4E&#10;jXMa/Z2XHtWxD8ENEeJbm58QQSR9d8FvwPz718Bm3HFfMo+87R7f5nHic8w1VWjf7jwPQPAlqLyC&#10;KziaRt2S3lgAKByTX1F+y34TvPC/w/vdbmODrV2zxx9NsKr5cZ+hHP41W8K/AbwrPqEWpOX8hTny&#10;418sScfxc8/QYFeu3aWaWMdtp8YSKGNVjQDhVHQV8HnGbSxFDlhPc+ZxuYRxEfZRizg9e0/7RBJD&#10;Imfn2tms/StNazmzGu35cZzXSeIbS4VJmgi8xl+YBT0rNRGbAzj5a+W5pWs2Z8sY09iSK+jEPkTy&#10;jgbd1fPfxnvbLSvjBb6jc3tq3mWyAR3HHmnc3yZyMDBPcV7Xe6g1t4hj09og6yYPA96+d/2ybTSp&#10;PHMUEmIWnsk2FY2OcM2BkdDk98V+o+EMuXi6C/uy/I+W4q/5FM/WP5lbUrjQppv7NlsbdvJzwmHC&#10;ZOOOo78Zrnl8G2fh7VYdSs9PaYNn5bjcCykrxgHHHY1zGneDNVS6aG51O5heGFAknl5WUKfus3Yj&#10;j5uT9a2EvNS1O2k0W7g+VfvybmYiQYJz+Hce9f1hGXKflDPT/hv+0D8Z/hPbr4e8P+I7WO1aT95a&#10;XVmZ1fkgHPY9M4xzzUXxb8Za/wDFu/t7vxP4Zs7eQ2zp9ssvPVSMZ+9ll3Z6qwwRjua8/W0vJ723&#10;t9ImkS2bY0ki8FeB0B9yOnFdJcRyQ263T61JNLFB5axqoVZG+b5WXvjceep/CtHUuieWO7Rk2cd3&#10;pd7HDbeIhJGiv5asxf8Ad5UsHJyTzu6nPJrovCappULeHrJGdVjk+d7oIwdyWDA+wO0eyio7rTrj&#10;Ulhm0rSo2uJ/uwx5dhnjG1WOCc9CO1VtO8MahHqkl1OqyLuEN1aNMEErquVZOcAAHnABOBWJNM6a&#10;Uy2kNmmvW00c1pGyR3a7lmX5TnDDk5UkEdG/KrelyRJti0u7SOS15h2tksrKDh89QwOf8Kw4by4W&#10;08/xHex2qldlt0PllT8vJHOfrWxpulaUh/tKzu3SRto3LbqrS4P98n5htx0yBg9KAlHqGl6fBe2k&#10;l1q+kG3VWP2j7PdEQup+XG0Y4HXoBnPFZepeGbHwldx2Da/Hbx6hL5NveeWXZWPRN2DjgcE10V8y&#10;Wn7xtWENv5hEohblSD90+x4/WobWXRdfea70XU76O4t3E0y+YQB16ZHTmtIx5iYy0sUf3sei3d1q&#10;eu2FwrxZ3SttZTtIEi7QN23aB3xhQ3YnUttQnXQ4by9e1e22qJJrfai84Xgbjhc03WdShtNPW6Ww&#10;RF8xHm3BGwSAWcFQM9frUOi6Hpeq211CrLNJNIrJD5u5Xyc4K55HYg9aqpsV7M6K1vLTTNSMfnyR&#10;CPHknduWVivY+wq3NrY1K8A1vTmieNiqTJCMAYHJOPc/XvXOeKYo79k0K6ggsbgW+63+yrKi/Jhc&#10;B87RjIG0kEgegJq34T1W91lLTTvCWrW98zfJfpGQ7xTgFZEc5ABG7vwDx1FUl7hmy5f6UkV83yzQ&#10;xyEZkZdqqR0PpjHvVawmhOuXGhzAxTRr5kTsrhXTPBXI2nPtU9340sLi2uILwybre4229xCM7lz2&#10;DEA56+vaqGr+KdTtJLqy1ayl3q5QSQxhHi5IJCNn5gBnkYwaj2a7gdhpukW7L9jmT5ZP3jxs3B7n&#10;BHf8fyrM13w5FMkkENtIu1meeYyfPGy42bRhlI4wdxOR6Vf8E/ETwf4k+GVl4g0PWjLcXayQ2cc8&#10;JDtJEFJ34UDa25ee/PAxWpa3g1EPbXSIm1VM32qEqCSRz9MkgdztOM0qfxAcXo/hW1tpLjS/+EWj&#10;uIWWP7KqqEMYOTvEi4bdnrk8jrmuX1Hweng9ryWzt91rNMgkjhXy3VAw3FsdsEjp0r1K8WW2Qajb&#10;Qs0AjSQfZ2X6kYByMVyr3rXkkza1eR2gt3YRv5xDSx8kZUAc89+citr30AydKvdN1SyupU1KGSSG&#10;FZP7LbH2hI1JHmBSclQACSASFYHGKsSa14fit47mS7hmUqFVo7htp+UHqoOf8Kg1y9ulRpbCxt5s&#10;4NrM9rkXAYhdzhQNqg5Ug7vl5xxzyVt411Pw1ezTR+EY7W1ZjHatHC3kSqDyUCqpADbhggcCpjHk&#10;A0Bol3qdzK63P7lFJgluFxuGeCRWhdQ3vhGwXdGJiVVEh3LgHuxAHck9e1P1vQES/mntvE6yLuG3&#10;zG9O+BwKx/E4a7tI/P1DzFEij5ZCM/8A1hXCo31OgytQ1+a/umt5/JXb8jNwWUegqLT9UWKyfTo5&#10;VhkbIjuHjG78TVI+ErvUdROoiSNYlkLOfMC4UHrz7VW8cLptppS3Vrcy3TbjjYMbc8c1tsVGLkbd&#10;5A8Fk6zzI27BWZvQDJri9Sv9Z8J682o3VtLDprQ7nkukDCWRhxs25brgc4FNtdVvb6CCO5WZ15/d&#10;q+7Hbmr2qRrqcge6gafy9kcanPyrjHTvWPNqN05WIb+TxX4htGkmu4I4x8i+UhII68571seDdCv9&#10;BJ1LVPMY+SrwRrFyfU49K2PCvgDUNRso9OilhijUrtlJPLe+a3vFvgrxL4eubR4rlrwq4SHyYwRI&#10;Tj5DjqfSqlLsQcf4i8XNqFps/wCEdbp/rFXaw9/rXMWdjJq0S30/2qMKWwvMhk+tdX4jXxFc3NxF&#10;LZvbyq214fJ27Me3atHQ9JiNrbwkBY1hzJJGDyfT61dOcYy1ZMo3PGtT8IeO7ppYNKmjkk84kxq3&#10;LcccN1J9K6z4afDnXvD2l3F5rtna28sqqzWxuAfmxzuPYiuklNvYa2b22J4b5WK9/Snax4wtZ7Nt&#10;Ma1kP2ji424yPfpwK0lPmehK5Y7lZ9T1yyuY7GRIIY923zIUzlfrS3tu+lQSTxXo8xiX3OOlYWpS&#10;6baCBktLma5YM25pmIjyemOh/Gk1R1sLZLi/v5MND/qtvIOe9LllHUpcvQ5vxVrWuWOpQ2EIT54W&#10;dpY/lxgg449qBYtdQE3twYSFz8km5dw/+uK2LrVJNc0nZLLGnlq212hBZssT+PJNUbCOOb/SVjVI&#10;2XZ5foec/wA6v2nu2MpR94xzrOyN/tMSsqr95WxnFR3vifStZs/3EhWOOP7uwjH0IHNdDLZW/wBj&#10;eQaep2ggfLweKzbIWenqFksIVVox8p4BOfTvWfNIfJI4W8uYY981rHIcLlkWYZYZ9DitDTRqmpzw&#10;y2VvDcebtEgnlP7v/aPY44NT32lxNqbSGxhWHcSuFHXPQH0rS8GadfSzTTyX0AhUSBJFcL0HQU+a&#10;RUYtbl3/AIRSfSYIdD+2/aI/KZZpIY2JLE5yCOMUmizro9xdeG9bnb+E2rRzoArFt2512lm3LhcA&#10;jBGe9XJvFF21g50eHd5K5EQI81lxj8elU9J1PQbqW3vfE2keXcKv3mh+fGeme9SaGzFqtuuqQ2Gp&#10;W+6RlzHKiowXaOMKSCfzxVbUrO1vT/aMEJhY7Qq3Mq7twHzY2cYrqX/4V7/Yh1K50qSa6VcwyvGd&#10;q98GuMtdeluJVlSFVj+YBmxxn2oM6mlrFy98Caf4qszfSRQ/aflEMhPcc9cHr+FNt9F/s+3ksZNL&#10;ZtiFZGZsde4HU8+1XodcET27XzQm3hyPlcjeewJHpVPxlr32ee31VJIkOMN8wUH2zmjTuFT3YnD+&#10;IdNjjf7Nb/arhmkLyRSTIqr8u0Bcbfm/AmsWfTNRsbKRpW8iER+bdSTNljgdAfTOOOvWu2n0TUPH&#10;gt9O8HaVfX2oS3iujWcPmbzjogPLEN6DafWvZtd/4JdfElv2RvFHxy+J/im+0nVLG1kk0nTdWdLe&#10;AgBT82eNzfMFA54969nJ8qxGZYqEUvdvq+ljyM1zSjleDnKT95qyW7ufnl4/1ttX8SXMOoBMrbr5&#10;CjoV5/WuEskWLXLeWL5W84ZZT74rcltrhjJcX1xvnDMr4/hwTxWXNbW0N4riL0Ymv6Tw6jTowhFW&#10;UVZH4dUUqkp1G9ZO53l+JNW08W8x/fQxkfT5jXOaLq9pZyXWiatEzQ3IZWU9EkH+JrbmvINP1XzY&#10;hmK6RS3tnmsbxRoHnKbmBdyPk56Zr2aa5YJHmL3WUf7HtNOs303VS63UMnm2txHzu4ypPr9Kj+Jm&#10;qeL7zXFGta1NAv2OMQ2tnD+7gQgOIwrAcDPPqSa09IvNJ1Gy/s7XpBDIm0R3S53J83+FWPGnh21l&#10;0208T3fipp2mLQtI0fZMAHH0IpSpqT3OmnWUJXaueeyape7fLv8AXS6SDGxtPHFVZdG0m/gkuWuJ&#10;I4VGZGjAVfyNdM2g+GUvFvrrX0uP3m1Y2Xj61l3ulaJe3Mk+ra95sYk/494eAfQECuWVB69fmehS&#10;xHNZxuvkcDqN9G++18NvdIq7hJNNwu32x3Ndj+zx428TeGbx/C01hY3mm6tcLiG8hBKydAQ3UDnk&#10;d6010zw5daa+l2unssfGfMTbii0sNP0zVbV4otiQzArt4xz1r5/M8lnisPL2ktk2rdOx7WFzSnTq&#10;RjCNtVe/U9R0/wCCSR6q95P4Aspo9xDL9qIUsT2HPHv2q7C6aNqoW+8P6dYlo2hWKGRpGEmMgjcx&#10;PI5+UgA4Heu80vXrSDS4buXUVaJvlbBGQcYH1NcH45fw74jaf7TaM0Mm2O3mhzuVcHJ4IPY/kK/n&#10;/HYjEVKrU6jdm7b7H6lRwmHjFOnFapPZdTB+JHh0yRWuoW1p5fnMy7dvqqkE9DnnuAa+mP8AgnR8&#10;MLa20/VviHqsIZbZdisF4wuMj868NsNCGofD2XUIpnuJIdUMpkweVKdPbpX2x+z94Ug8Gfs36NpE&#10;cIWa+kt5LhVHMoZix/mM+1fifiBnFWngp4dN3crb9Ern7Bwlg6fs41Wtlfb5Gx4V0S41bXm1W+VR&#10;HJvMcZ966SXwpYhVd4P3qjPFdBpGhWljGsjBRti2oqitBbABP9Xnvk1+C1cXPn0P0KNpHjfxv0uL&#10;/hEGtggzI65TH3uay/hxapp9p9mXmN4w7fL0z/kV13xphieGHTwvzff+uDWLoUMOmWtujDH2iZIY&#10;2/2iQB+te5h68pYBpnXUdoHunw206DT/AId20aIFEkZlOPVulWQDHHsHdenrSbo9K8O2cCh441Pl&#10;x+YuM7SR+VQNqVgqNPNdRKkf3maUCvi5L2tZuPf+uhxSlF63KV1BPcXDRRA7V/1nPSqxtn+0YkPT&#10;hT6ipbrxBYxXDPbXMTKy5ysgOf1rH1Hx1ZTTfYf7RjWTbldrDiuynh6tvhf3P/IlTS1v/X3mxLBD&#10;bDAQK3mELtHb0rP1zV/7JspEij8yVziOPFczL4qnv9Qa0iu/MZJsfu2Nao0xLi7XULhbh2VfmUZP&#10;biuhYedPVp/c/wDIr2nN1N+2sJhp0bMNkk0eX2dqdBptmkQS8t1dY8srHr71zt94muLORYfIufLj&#10;XDPzgAVa8H63d+ItdW1tY2aOJFeQP945NZ1Kc7N2/Bi549y8kXi/w/NNf6FYo6sN0fmNuVvb2OK3&#10;PD/xMs4o5INfgkt5Fi7xjZux2NaQ07U7mFrdJoY13DYu45HPOfwrH1u10PULttBhk+0SImyTbH/E&#10;RwefQ1w8sanxfqR7Sl3Ral8UWepQq9vco24fdjbr+VaWm6lNa+TdW1wzLzujVjXn8Hg/TdDka5sL&#10;z7KyyYmM0h+Zh1wM4qTVNY13w3Pb6poV5FPFIx+0QzLynTB69DzSjh4y0g9fuDljKPu2PSr8XN/b&#10;faLkhGPCovvVeK1iiRYryVfLKjYjNtyaw9d8XTT21m1ivmGZATs/hP5VOba4ltEh1W5UyOuULLyB&#10;6VhV934iHCUdzbXxNrmnTR2kWnxxxtkxSednHpXe+H9Tvr2EQ3UPztGGavNtJvF07T1F9Gr+T8sW&#10;7niu28F6xbyoskbEnvu/lXDUpuMboylHmLGuSSxXTHcV3R/NjuKzI+TnPatXxErPdfOfVR9KzFiK&#10;d/audanRTlGMbSIks4m1RLpoR93Bb8a8D/ap8MafrHjixle8uYZI7dWMdvO8YdQ7EFtpG4Anoa+g&#10;GuEjkWMNXg/7TzR2/wAR9Pvo/MkmttPKtEjHBDMfbHYV+leEzf8ArhT/AMMvyPleLP8AkWTt3X4M&#10;89voo5dGnS23peQ/Ko27d4yMEfQ1Y0jRbY2T3FxePBcdGLJwOPXH9aknutJ1Wxa81q8+wXDKu6PP&#10;zbScbulQ6RJBHc7XvZNuA0kd0jL8pXrjnPHOehFf1t0PydyNTTtPtNHtYrq1s0Zm+VY9vofQ/nWl&#10;bnS7mSP+0ND2yXLbCqIRj3rD1O4tYJvIjvV3b/Lj/eD5GJxn3AGT9cVpT6zqVpbTrslmkjjaFFtc&#10;7gVwRle/UdB3oArxafqdiJEFtHcFIWiuEkuDJ8uCTs9BnGR0wBWTDcPBpFz9lWE3MxeS68xfmikz&#10;8hUlW7Ad/XtWhbeLRq0UMbypapIojZreTy2kODkMcHB9f/rUXUdjH5yCb7K0gcx3Ityd3tnHNAEh&#10;1zUNS0eFr+/gvE/diFryzWJnk2nIAUADnv3qzZ+KfCttCyahFcKGQhJbefhJTwCV4zz2PbmuU1zV&#10;/DagadereXMMb5SOSF0xOo+UH1GefSpNO1KHVPss0PiS1drqRhcW1zCAiNtH3s8DHue/FAHSW+vb&#10;max0bWbO4uPtG5pLO3JGxu7bieM/rXSaLrGrxyyWusrHI0dsD+7t9sgXP8QXvXF6UtpohuFj0yOK&#10;SZgF8uEhY8EH5DglRjPfBz9K1NBs7nTTm28TRzQyz/LG27Ma5J43AHFGuxjLc6CCeDWdQnhsbyGe&#10;328KVyytwdpG4/jwMVltpjabMt7o2mTRXTHct3byEsvP3NpGCMfxVdjtIbvzjBPM1xIzNDwwbeeq&#10;8D7lWl0w3NnaS2101pe2UayMqMVSUbeQN2dy81pyyCMrbkFv8RLnSLG3sb2/jvoftOWY/MrOThoy&#10;B8u4AsuSRg9Kpw6H4WsZ7y/8HaJDpcjXEj3E6yM6qzOSzOrnGGIbI4BIPpUk+ipqgbUxYahdWsm6&#10;O4Nmw+0wHIPmPGxG+PPJIGd2G74pkOmaPYxz69Z6zDNtUR3ln5J89+c8ouckbXHA5D54AraOiJlr&#10;sem/C268NXPhC+8eeNdFtEh0NbeVbGPbIuqXwjEkIj3chVjYNIBlCFzkc54XW/GGv65qlx4k8R6v&#10;ZR3HmGb7V9hSQSK7feXA+YfMRgkkgDPSsiEJbix0KN7ixsWhaSOB1LLGrhkDqzHGQc4UEMBgcipL&#10;e10DT9Ns7m0urxLc6e1xcJeqZf3/AM22FQQH6AMWxwd3YZqiYqUVqbvgrQNPt75Y7K6urm3+8i3O&#10;Y9pGPLIBUkcAgspHvWtqkWk3AkM1zNbyTW7COZVLAuQMqRjovy9+3Fc5aeJ9S0S40+08TW5trK51&#10;KO2k1JZd0MKMdod1yG2Anlhnj5uQCa63UbSaxv4/COuRw3X7wr5kM6eXKOD8j5JYFcY55xQCld2M&#10;Xw/dWug6eszwXse6MJNDJdF8Hvt9R3yOvcZqTWdJt7l4Z7PUrry/JeQz7twx3DKSFOPfp161auI/&#10;DdnqbW15ZC3kijLRvtbAiJAzz3zngj860rDwH9qVl0TWd0upXEjpa+WzArtwTx9zJAxxjOM8ZoDm&#10;ic54a1W60q6hg8TvHLZq6gQRxYldckKAxbGASG5G4dmYYAg8T6TqU+q+d4K+HWl6hBOplupLq9SF&#10;zMT8xLO5B+gx9Kk8V+EEvrY2GoHdGjBG2zNE2M9UII+bIz781e8PrceGLTEd351q2EXOHbcvALE9&#10;8ZoDnied3Qk1BFSGGSPcpMq7ss2OmD71Wn0o3GkNrd/ZSQxxcLF5vI9vr0zXoV3rng26vTF4Y0CO&#10;1tW2mONnZpFU8HJJwRn8sVgeIUFpYXUAtZHmkmU28e3KyDcAf0rgjyxukzoi5295WONuZtRj0a4m&#10;jlVYM/u49o3NkDuazEuriVZVubTCrGD5fZvr6mt34geH9YvbYRRC4tYX/it1Xjjr0NczqVr4n0aW&#10;z1LVrOT7Pcwf6PJIhVZF+uBn8KvfQITlzaFOx1GCDVZFt0j8uKL/AFa8fn+NbFlNqM4XVPsyGTdj&#10;y154rGe20Fyz2E/lzN/x9IuWzznIJrm1+NunaJ4kbTYdRkWSNmWbZDu28ZA546Vi42Zspyk7H0T4&#10;G0zUtWjWS4nW1jjG5V+6jcZ5JqS7+IIj1KTSbfUC1sq/N5e372eobsa8aT9pDU5Ej0+00lrq3Vgj&#10;TTSbMDncoCjrjqTxXT6P4m8C+P8ARIdW0LStRsbqGR0KRgG3nUfxElSfxBFSE4xjsbfiXSZ59LuL&#10;hr+OKGZsnb8z7vU5rEhmu7TSkttGfdkMWSNRkY9frTr24TXLf7HaX0ke3KrlMZI6/rV618PWUNhN&#10;epr0kVxIoC/uhjjvRqZnL6pc30NwbAlVUR72KtuYHv8Ar71nXTxwnz7fbLM0fLP1x61qWuhxIjS2&#10;01w4RmVvMfcJQck9/WnnwxOTHdfKkXmhW8w4256Z5/StobEyjzHHx3GrpK0j3TN3DY6D0p1/LJq+&#10;nzPNO7NuXy429u+a6KbTjHffZbmZC2wlY4Y+D+NZGqOsdsttd7V4/d7V5rRy5lYIx5Shcrss9yyN&#10;H5a7gu377dhVVdTt3to7fz90v32VVOQa3JfC91C8N9b6kJEWP7u7Pz4zVN9JU37XaRNbrsxGGXlu&#10;akdveuY0k2qTSbFZtjN05pPOnQSCWaRv4t0sfQ5Fat6L17pYtJ2tt/1m4cn6VtpHa21itrB4XhW/&#10;kUk3uoP5/l/7iMAinGeoYjjBoGcG1hd3aGQTM7K+F2j7tGhaNdWyXFrcweSqvlCerZHWvQLLR9Ls&#10;rXzVZc9yyn86z4p7OTW1soJomkkDN51x8qKoH55+lAEfhrRJ7Wxa/ngt42VcrMzffHpgiq11py38&#10;y3s6RtEzMy7mCjJ+uK6OTRfD8+m26x6rKt5Iv+lYhIiU9Rgnr+AFZutWkUA8qLy5dse3cVI6HqB0&#10;px1lZA2lG7K9xpEl1qNrpPha61C/kkTa1tFCZWaTHCqF+8PYZPtXb+Hv2Cf2o/iHPCuhfCrVLWKa&#10;Lm6voxbLg9j5pXA/w69q+zf+Cf8A+z14N/Z/+CMf7SPxQtGXVdaVTpYaxa5+xxSNti2Ig3kvuDEg&#10;jA7ivoqJUvb5fAiajpdxrFxD9r1iHyb3b9nYkbox5hMbHIAy4AOeMYr7fLOFadSkp4mVr62R8Lmv&#10;FFSnWdPDRvbS7PzV0X/gk3+01JepbXd3osVrDATJdz6xlUcMDhkRDk+hAxjvWzff8Eh/iXq0I1nx&#10;V8WtBstLjhaW7uIYZHAX1GduB3y20V+gviDVND0vw1f+MfEsg0PQdHUR2MevWboXdSR5gIdnMeOF&#10;+VSa8F/4KweIvFn/AAx1peueCdbktdP1DUrZNWms4zGJ7aaCQoDkllXcF4J+pNe9HhvJ6avyt28z&#10;xafEma160YNpXdtj4jf9pDwD+x9PdfD39m/U7XXvEfmeVfePr61DiDBC4so2yigE8yOCSRxgDB+o&#10;P22dS1/4of8ABFTRfFN94qvtTvpodMvdUurtl8yZTOu8tsAH3jzgAcV+Xmu2VkERoDNDI3EbbePX&#10;FfpH/wAE7PF+hftUfsK65+yz4r1NYb3S7eaxZmUMyQTEtDOPZZCRjts9DXZlsqMk6NNWteyR15vh&#10;ZRlTryd0nr1PyB+IfhqXSLo6jYn922T5K+tczZWmsG6/tO+j/wBHbhYwM4/SvcPi98K/EXhT4l6h&#10;4K8QQrb3VjeSW11bns6sRgf5/nXAeJPDt1pDMbVftCxAmSBfT1HvXdlnEjwkvYYpvR2TIzThuGM/&#10;2jB9VqtitepDdaDZ3G1vmjGMrg8cVNBcPqOmtaon7xVwRjqPamWWo3uo+DIb/Uo1WZZ5EdY/uj5i&#10;cD2AOPwrOkuJobuO+tn2LGV/LvX6hha8cRh41Iu6aPzLE0ZYetKnJWaZn39kkRaH7E3mxttb3HXm&#10;tYXWn6j4PXTDbeS9rNIY5GyyvuCcZ7HK4+pFSalN9qgj1WzVcbczfKTn1zU2meFbrUxI2ntHcWs8&#10;LG4izjy2AJB/r+FdBgc1feErFZo5pLaPY/8Ac9ahXw5YKZEgskAH95ffrVdb/U9Hum069kVo4ZPl&#10;PJrVm1tHgjurcrubhtoo93sdUJSjHcriztIxlAfmrLv0jWZkYZ+b6Vq29zBc5Gwrs9ag1SxtBbNJ&#10;B99j8zdaxqLmuvI0jUfMrno2nxWGsWGm3KG3aNbJTdW0l8V2yKOWPpnsen0qS71WK5ePQ08uWOSN&#10;kjuNqxtbqecZ2jcfrzzWd4R1CytPCsLLAj7WdJnlUDJwdncE4wT/AI5qtrNrBcxxPa38izQx53rj&#10;a/zDnHrX8s5xSlSzSrF9JNfifvmWzjUwFNrsj1T4ZaSLv4X6tEsWf+J1bwluNo3QyKTx1yfavs6z&#10;0GbSF8L6a+o/6Lb6SD5OOrAcE/gRXyT+zBaSax4KvbASlx/wldjGQe/7qQ19ceIFub34krp1vK22&#10;209I9vouOn6V/MfiDUnLNpUr7Sv96P3bhaMf7JhJ7uP6ncRzR3Tr5KbVDd+wrQj1BEnDKN0a8H3r&#10;KRrqOyNrax/My/Nx145qSz3QWyx3LBXYEhfWvyqp8bPpqPwo80+K160/ipY1i2xtx+ZqDwLp7eKv&#10;FGl6KJQlvaXm+X6I27+dM+Jt4LfXPPn/AIZB+Fdb8DrDT9M1ea8lZSrj7rLn5pCEHTnGa9uo/Y5e&#10;muz/ACOyt/DOB/4KK/GDUfDNz4Z8B6Pr9xaz3NrJc+ZazsjYJCqG2kccGvm/S/E3xCvNLktrrxhq&#10;U1tJEXkSe7dkRe5Pz9R1HUV0v7cN+PGn7S2rl7r91o8MVjbheg2R5JH4ua8di1vW9Hik02a3m2yM&#10;om3HJCkfMwGefoK/obgTIcHheGaDq0ouckpNtJ7n4bxHmGKeaVFCo7J20eljc0rxt4y0/VJLO+g1&#10;JtrZhvJrx1ifnjofy9q6LTPFus3F40Ebr5kzH5TqBUj6Fj/WvPl8dWWj3lxpXiW2uo7G6QhWhiaX&#10;ywRlSmWGCW+XksBu7VkXXii0W7S+8PtdsnnEwrcbWK9vT8R3Ax3r7SOAwUdqUfuX+R899axHWb+9&#10;nsHi6LVLWK31Ky1C6Rkl23gW7bKnsR83I/Kub1r4l+O4ZEGk+ItQXbAIVUTtnbu3MR6sSFAPpmm2&#10;t/H4m0CSG91BlVYwrYUDLDvkjBFVPDL+HY9ajtLXU7j7TC5QRyKduBzvBx0GexGDS/s/Ay3pR+5f&#10;5D+tYhbSf3st+HPiP4+u7ibStO8YakissZhkkvnAPUEcvnINdxoXxV+IC+H5NOvfEuqWN9DIzzXk&#10;NzP5rxgYHAONvHUDk45rg/FnhW8juWWxnjie5j37m4OQc8Ek10XhjxprmlSW7zZkaF/lkZVwF7qe&#10;PmH1zUPK8ulvRj9y/wAjSOYY6K0qP7yvqHxd+NmgazvT4la5cW6sVWRtTmG/8A3H44rBu/2mfjXb&#10;a4dSvPHGrx23/LTyb6TLY6Ngt/Wug+MvjGw8Waouo+HNMgsZHh3X3k/Kpk9cDgfyrhvFPgK9h01N&#10;SlvE2yxgiBd25iQTnPfjiueeT5VHRUI/+Ao1jmWO/wCfj+89b079pjxH4h0qzvLDxlcRy8FVvLhh&#10;HcFm2sDjhWHZmIB7ZpNX+NXiy0nW8n+IWpRo0ZHlwamz7xjrhQdpU44PJ9sivGvBul2M2nLo8rqr&#10;RghIdpbaSc/jW5rvh/U7XS/LluvJh8z5VijGTkAEHg5GFA56VMcnymTtLDwt/hRH9pZhGV1Vl957&#10;V4T+PPxcFtaada/EWXU5pvmg2XIM0vJ+UqyDB4PAratv21vit4Y1nyPGmjPcxCRSPPhMchGckBud&#10;pA7EDNfPvhHWbfwl410/XVK3kKupe2kLLhBkybSuCpC79pPG4jsOPbvjB408M+Ivh8JfDMEd7HJG&#10;pjmmU7yQcZJHU8DmuTF8I8O4um4zw0fkrHRRzzNqEueNVt+bPoD4J/tZfDT4v3Mmg2HiZYdWtv8A&#10;WaXeMFkZOoZeBvX3HPsK9m8J+IHmVRBP5YV/mj45Ffhzpvjrx98Pv2kdE12TXpId18Eh8sldqM33&#10;R/s5/Cv2M+AvjG31zwha3V9ZrFfT2cdxNs6SqwPzj8evvX89eJHAdLhtxr4V/u5rRdn1XmfpXDee&#10;yzjDtVFaUdz3S6LXln56tnvmqd4we3IQdKb4YvWv9Hkdh93im3sxhi3EfK3H4V+P06fvKLPpBmmS&#10;R3DtgfcXBzXg/wC009vH8QoybmNJlskKrJzuG9jivb/DE4WG4vZp8o8mIsdlr5//AGpLe01T4oRp&#10;bX0v2k6XEsNusY+fktye3071+m+E0Y/64w8oy/I+a4q/5FMn5r8Tl9Vk0TX4pNCaC3hvXtZGtxNM&#10;0e7au5gGY4HArlPhhr3iP4h+CI/gZ/aFrD448Hzu3h6PUJG2+JtPkVmWElV+Vo2Xar9iwVgVPC6l&#10;eS6jc7ZNPMyudsLdvNxyMHtj8K4348eE/E2kW2n/ABY+HtzcR+ItBk821aFgrSoCGMbdiGwMZ4Ht&#10;zX9Z01zH5NJLlPS9C0HVpfBNh4yj0Q2K3yzR+XdM4UyRfLKDyckOrHggY6dak8P2+r3l1Yz+JNRj&#10;a4jjZprqzbyz8rfISCc7jjacHsPfHN/Dbxn478WeBdPk1x2iWONWjs2ZtoO0DeOmGI+8vIyTW5pN&#10;9of/AAl1pbXuqXEStJ/pTrHnyQTy3GMjJGTjjPatvZxMozlynR/ZdXaC4TSrvT7uaRhtWa2KSRKT&#10;yODjOTnp1JqRTrf2GRdYu44dlri3h8nc0zeinHXgnqOFP40ZtF+wXlzdWuuxvwBskyz7s/dyAOMj&#10;HUdMg8isvQPirpev6vd+CX1+RtsPlyRPFsaNkTEkiMQSd2C2R3BI28ij2cSvaSJdcmnsLmSGA2+o&#10;NJDv8ppgsgbZw2WKnjjpnA64rmIfBaR3/wDbsckcMy8hZnL7WZCd3Tn0ODgV6Avwz0zVIIbtddt7&#10;hvnit7m4mzlR0JkPfPY4HFee6zN4j8B29/pV8v224kumhhuI13wwj7rktu7DGNqlTu5o9nEiVay0&#10;Oojvb7T9Pl1LUBY6hbecy24Fw4uGK8NhSAMrleM9xx3rSvrzS72ex1CKK6khj2vIu3aNpOCu8Z9u&#10;SMAjHesVVMX2e9eBGkkPnXE0WNp3YBBU/d7dAPTpWxPb29zEwvom2bcQzW4BbJORgHjBNYyXLLQq&#10;HvxuzauvFGjWGp/Z7rRtiSfu7djM+UPZw2BtwffBORjBrqotO0Iafb32lateXCzI32iNtnzbmJwA&#10;o4wCBx1255zXAxeINcTS5NK1W2hlsrabzYcRqJxuz8u7qw3DjIJG7rgAV0WiWqz6jc6n4P8AECqL&#10;gRk+buCqFUY+RhlCd2DjHOeeKftJBJLobV4uo24eK5lMNv5CiNnUs2xhlV3L2ZR7Eeg6U3w9feE5&#10;bz+yLnQbeHzC0fm27Om5c9ODgH5uO/5Gs9LjVtOt7nS9Tlkjmlud2FYCLG3I2vjk4PrVRfCl5qlx&#10;HNd6nc28g4e3+0QkSbWzu3KpLYAGMcnec0e0kSdCvhzS7a5XQNXiN9p99atH5skh3xSgYQMxOCdp&#10;YBiCfris/S7Z5bRdI+0zQ3VpdKfLvP3rbchQmTncCMDIJI568AaEOu6jdWrWs8cUfkuytH1VtpPz&#10;ZORk8N3Gc4IHFRromjajcSaiZFmkEih5oYVZ1YEYUEAknOOvr6Ue0kFi6bqyh1eGy1K48xbySOCR&#10;oWSVApJ81VXaTu2t0JAPTtW34ksfDfgDxk3hARbY0uVk0+WSMqsqMMxTKM5KlduQuAM89RnmLfVY&#10;NHvFvbLXY42tZC8d47BlbGBkcHofat281i58U6ot1NeNLdWcYji3Qs67T0Rc44Az0xgHvWt0SoKI&#10;XcEL3LQPOsqszJN8oMalv5ckEZPaul8L/DTWvipr11pHwu0eS0XR9IlmuBDcbkKxqHbJb5sswTG3&#10;oT3GQMCzh1i3sHlvYrVZmyzKsYIYds8DFUfDfjr4i+Cbue58LeIb7T9qtHdR2ARlmt2zmMhgQV5P&#10;XoMkYqrxFKEXqXE0q9v7j+1L66uo1jCrcW7MrQu/98jAYEdMZGcZxzkmpaVoE1vtN6zYlz5ce1WH&#10;B9SBj9eax9X1G9vrk3dnqGoLaXkRjm+zx7vKfduOMj7424GDjDsNpIUpY1bwl4h8TyJeaI8cs0kY&#10;M4kkO4AcDOFJzz0Ofr2oXvbITjGKuzndOsnvLKXy5FjDLtyF5XHetK00yCwZWnv0eX7L+7WTDEZy&#10;MgHitKXwfpkVrcanqfiXdZxw7ltYrdhNcOTgIMHGCRyT0ArCv9LiTXFuoLOGFQoESRMzMODwdxOe&#10;cnjjpXmndOXMc1468T3g1OPw/YyKI4YRHM4YbpPXPp+FVdcfxN4s8PWthPrMk8NkdunW7S7o7Zf4&#10;to9+Ac5o1vwVeT+JZL63ikk3R7tygE5z15qzF4e1CKD7IlztkkZR8si8YPseeMV0GFPc5i18O6lJ&#10;HMJbiNZWj2qnl/4VQ8Hfs22PjHVo7nUbiOVlkZzDcwbtnsvK4PU5PqSc8CvS/DPga/vrqSUuhkiU&#10;u0kzIqlQOcZI59up7A11el2MdpHHJFuZdwDrHDgdcH05FTza2NTitT/Z98OW0y3OpSs21sx6UNqx&#10;scqSW2KCwO0fePb3NV9VvVm0q18O6R4faKETKm2zt9vzEEk4AHGV616PfaXHZPJcyyrcPIqt5gm3&#10;bCf4cdOK5rxFdPZLNYwW0nlPJmbMg5UjOAegUHPGe9UTKXKcfa+GP7MeWZ70c8RrDGZCWPY/3fc1&#10;s3OhzwaZb3cA3Ex7G3uq849CefrT/CVr4ZYtd22nQ7Q7LI33c9j3x1zW7r9ro93pkZghZVjbZw3H&#10;4VKlrYpanEWXh698prtZI/MjX9zGWOc+hwDWlcWWiabLcLq2qec77WWM25CIwHIDYGayvF10fDUi&#10;22lTSrNeN8zBc5XHbrj8xWJc6lc6xb/Z/E/2iFYpFMVxIwwy+/P/AOuqJcrOwafqEV9q0mni2gCx&#10;MRLIeCo7VHqGkuzNqc2lQuqrt27sHHY4qG48N6pJFH4pXTplsdWkdbe4XCLIY9uRjOcjcvUDrRpm&#10;r3dut4dVs5jIked8gBUjpj3wKCiW00ma5t59Q06zjjXydksMnPHDbhwcYxyfSq81vcTWRmlnhhbO&#10;1bhpBgN3rQ0EXkgjkuWItbpgjL5gAPUD8Oai8XaTJc6tBDpNvF5e5hJ5fK4Hb/JoApWWjWWmFVt9&#10;WileRwWlYgikvxaSQyLFdLvSQsrMM5xgkCrF7ptzO23TI44pI48thdrLjnPIxzWTa2y6eVv5Ly4k&#10;duZJJth8vHBG1eDxznHOaANLxHqsJtjdEFI5GH3QPTHHFYEGrQRasgkghmWM5WSXrGzJgMMd6reM&#10;ru/S6hitLvdbqFYnyyNjcjbg/eJ65GcfhWM2vq9isljasTI2JLl1K4I4NAHZ6SYrPTbrUbydpreO&#10;QiSaTqh68Vhy+KW1TbBENoklUxyS/wAS54H41ha6+rz6VJpGi65PtuWBuFViU578/TqPpUlxpV3t&#10;DbViMK7VkY53/L1/rRFWqKQpR5otH7G/CLxtd6dqvw/8EyeI3sdM03wp59xp8ZVVvj5MSxqWxnA3&#10;FsKRnvTNO+LWs+Jvgv8AEbxxLqj/AGtGvF0ny1CtbxomFAIGSwJzk88V8ZfsYft6fDXxB4O0j4Q/&#10;tOaj/Zupabm20DxVcfIPLDYWF3A+QjCjc3ykLyRX1h8Mfhze6X4f1zTLXxdY65oOv3c09m1q43LF&#10;IPmUsCVbvgjsRxxX6xlOMp16MXfZbH5nmuXujiJOSdr7kHjm0fxd+wLb6dpNzNf3y+GobmRpZWkk&#10;ndTvk5PJOS3+RWH8PNU8K/tZ/sYf8Kn8UBXkXSf7MuueUaMZhmH4bSD9au/BRvGfg3StR+GniHw5&#10;qaQ6LdOunXM1k/l3NsxLKysRtPXkepPHWvJ/F8nxE/Z68dXfjf4Z+Fbq+8N3WBqWj2aHzYQT/CuP&#10;mUHpjkdOle9KrGMbyR5lLC87cU7NapnwL8Z/glqnwq8d33g/xfpLpcaXJjzCpCOucK6H+JW6g9Px&#10;rY/Zi+P2q/s7/FSw8S+DIWexj/daxGox50Z6j6jORX2L8e/BGk/tLeEIZtZ8Eatb3EkONP1FdNki&#10;uLfPqGX5hnqpGPT1r4u+JX7GX7XfgbxMP+EC+HA17T5l3LqFuzQSKwwMPE/I9flJH0r5vHUcdh60&#10;amGjdXufVZfj8txGFdDFytLZn1Z+2D+x98P/ANqe/s/jt8K9f0/SdU1C1RtQfUN629/x8rsUVmSQ&#10;D5SQDnv614Hcf8EovjJrIIg8W+EYlljJWRdSkOPw8rcR+FenfAP4vfFL4XfCiPwz8bvhrf6dNaXk&#10;iRs0ZdfJJ3A7vTJPB59q3tB/bd8Hv8VYfh7f2X2OG4sfNsdQll2+ZJ/zz2kenv8AhXpTweBx1P2m&#10;ITjLS/qeLDMs1wdSdLDJShFuz7o/P39rX9nLU/2XfGKfCfWfEljqly1st7JdaesgjXzC2F+dVJPy&#10;9cY5+uPHo0WW3KydmxX0b/wUq8Xp43/aj1PU7e5WWBbC0jtyv3doiH9c185mBoICM/MTX6hltOnh&#10;8HThS+FLQ/O8XUrYnESq1d29fUr2upTaRPImC0LcMpra8Ha0vh3VYZFR2hvLeePK9AzROAT9M1zV&#10;xJK4cBN397Jq/oWpX9rdQrasrKzASRSMBgZ5K574zXoe0Rz+zG6qYru/vLG/0qNP32+NgORWWdCa&#10;IPPa/wAJGV3cVt+Odj63Pfq5jWaNXUDtkdPzFYDTMkTDz2+aPqWPPNHtDaMebQFX7M5kmI+f0qOX&#10;VI0PyYbDDg01VEux05X61T1FJHLLBEvXqPrXPVqLY09iz0bwFpt7rehpPbWMk52uGiSDcDyMHODt&#10;x3I5xVXUtBkt5t9yJIW8w+Xljnb8vTPvmun+C8M1noELTeYiyKTiNiOcdeOo9R396t+M7iC2SG7u&#10;NAM2WMEjNNuCs4YgkZzxgnIGMiv5n4gkpZ1Xa/mbP3jJ1KOW00+x6h+yFoxh0XToLIf8f3jSJpAz&#10;cjZbuQP1r6et0KfGjXJhNhYpAFXdnGAOP1r59/Yp0UqfDHmFf3viiaRo2XG5RAoDfkf1r6Y8I6LZ&#10;at8SNa1FlBU30rN8v3gSMfkRX8o8dVorPqvkv1P37hyn/wAI9GP92/4nZ2sMsifKN23gN65pmpWi&#10;symVfnVfl9ua1vIa1iUKFQ8Bcj2rLvYygKK7NtX7ztzX5bKpH2j9T6ihG0bHk/j+0hvvEE0E6ZA2&#10;/wA67f4I2yNJqV45PlwwKv3c8gMf04rkPEipP4gm4DN9ox+ldh4DuLTwl4HvPEF8JBJJcTbUXO1t&#10;qIVzj3BH417mIkqmFjFLey+9o0xUnGk7Pz+4+Cfijro8UeO/EOq3Msnmza5M7snQIHOce2MYrG1K&#10;R9QtVjnk/ep5axPI3AjGfl9//rVtWq6f4y8Za9rlzJBC8kdxdfZdnlA/vASU4ZSBvwFyG4GM5Gc2&#10;60q9e22fZuIUUt8rD5lzxnH4V/XWU040ctowXSMfyR/N+LlzYqpLu3+Zzmt3lnBYx6bNpscs0bM/&#10;2iPqVKqNu0DGPlznqc803R9OsdQkQtp8a+XbgLCW+ZmA6+1bWnwy21yL2e2Tm3T5mO7HHNV7/QtV&#10;3yata2MkNnuVHuvJYBW7gNjH65r0NDnOm0K8ks9HWyufDUOZGKvcW6ksfY8kVVv/AAFZ3Fg3izTo&#10;HjuI42jCluT8wP58Vj6Bqd1puoR6TbeJYYbeebYLi7kPlZC98KSMtgZ6c5zjmp/DvjTWrNpDEyvH&#10;5mJlZ1yG5BH4H+lPQDO1XXtQktbVZXZZI4ykrcn1GR/ntV3w8dftbu2mnvo3tZGP+sOPl6V1N5FZ&#10;a9oEeqyX1rHNLM8U1nGv77gKRK38IXkgc5PNUb59OtbVbIbXWJW+VlOTnr2o0Ajhg8K3WoxXU7+d&#10;H5mJFxyhHX/PStDxBfx6xFClisnkrOdqbiNnPQjgf4dq5O1hkglSWGNtjNjaqk+WPf05rU1LWdZt&#10;Hjnu5nmhj2mNli6ZPIY9zn0pfMDNu7a6ttUfVYL7y5LdeMjjdu7889+a7j4aT6HrXiS3/wCFpa1c&#10;RQzAqbqwhVijEcKwPRTxz2rn9Os4fEOoLIbdfsjSZk3EL5rdvwBq5rOjtp96mo3dlHFH5hDRLKr4&#10;B4XgE4zSk1HVgVfGcGnQeKWjZGaPzilvdKpj3jDAHAPAYHB+taFt4ZvYNFzpd95Yk/eOFbciqSSe&#10;M5BHA569ag1DQLO5sf7WtJWVkj3xL9nByQwBQ/gSQwz0+lX9H027sbBWMMiW7HKrJ82fUFlHp7fW&#10;o9ogPMvij8Fdb8Ui11doYZNQs7zzrOaFgFADbijexAxn3r7N/Y7/AGkNH13V/C/w3vNK1G1vreOW&#10;yuBdW+V2GMyR5cH1Ax67q8j0TQLHXWkubK5ghEMzTbZJ2G0Iq5D9irYYDacdsZ5rrPhJoWgaL8Vf&#10;D+r6NfpciHVbdnnEJR1jLYMZ4wWUknKkgjuSK+V4yy7DZtkNWFSN3FOUfJpHv5DjqmDzCLhs9H6H&#10;6AfDV3ktL6CZSFjk2/UAnmuf8Waj9r1BrR7p0t4y3RsZPTFa3gu7ktte1Cx8/EbMQvynmmy2Njf6&#10;k3mMrru+YMvcGv41jTjDnqH7HKXK0u5ZstPMGkw29sQpjHqeea8B/aKl1hviG2lLbxrbtYxst8qh&#10;XRxgg7+eAeCO2fSvoK9V5naHdhZBgc+1fKX7UvjCfwx8Y7iWw0ye5mht7YzRxoGDQmMbiQSOM7AT&#10;kffz2OP0fwdjGpxc5PpB/ifN8Xytk7v3OYk1iz04C7i0y3uJPOZbiCK8BAMUgRiAW+UkBsEkA1e8&#10;UapY2UUl7dSyR2cMbOjyR72XaejbMgnaearNpHh/X/EP/CYaJpcK7YW32M0XmrKGIOWiJ+YjK8ZB&#10;zyc4NXrDTtO1vQnsI9RtYJpFZ4zeSLFHkcfMJCEXrg7iqnaemRn+q6ekj8jlLmiTatpeu6ULZI7I&#10;RpI0cn2mBt8Tq67kYEcZx2rn9X09beT+3LQf6VHG247GA5yD1PUkD1FdNaXOueG9Mk8FafrD2cFr&#10;eGS4htoVZIpNmPlLpg47HHcE9AaoeK9a1fxBo62J0WG41CNZWt7xVkCzKm0gSIpXaeSCykD/AGc8&#10;nbQkpaB4qtbma3vtVkWK41K3Rna3sx5ULfcxuByPuhsf7eBwBUv/AAidhdag12ywzrb/APL1ZBkc&#10;yKCQQfuqPrwfxrzHxn4kg+A3ifT9d8YQ3UOi6tZ4k2qZf7Om3tGY5OMgfIxU4G4YOM5FeifD6+Hi&#10;OOGfRrkXGn6hapPZ3lupCsuTnn8vSjmAoamNbkhvLAaW2nuF3ItvdSFdpUYIJPU9vSqdlqWq+HNB&#10;t2vI4Gt7mQpM18okYSgqwJJ5Dn8q7u80i0S3822kDRxyjftbrg8iqGr+F9A8VeDZNKmiVS2qJLG3&#10;G5ZDs+bOOpAYZ/P1oujOWHTjdFjRbxLSzjt9v2htwKz7mZHBPr2GOPTNbzat9rgiuLtNyLagQwsy&#10;jCKflTk9ifT8TXBeF/DvibRdMiN1cN5OWeOOHb5iKGbg549Mg4+g4FauiajDpyY1a5tV+2XTJb3V&#10;1uX7OjzABmwcYVc5wMYcZORxhU+I2hL3bHba/p2l6zOLjTNKmsZPMBhjW6MzRFEGASx5BA9O/FYs&#10;r39prLE3zQzW64VY14dScEnsenT3q5q2lan8I/F83hu71S11YJiZ72ymaWN0cFjsJO75d23GDjAH&#10;TFJc+J9H1WS33xBStucbv+WiknrxnPI6gY9qgr2bOpfXLHVfCKaZqniOOW3uljmg2sT9mkb5WGCM&#10;59ewrCv9X1LQJIdKutTjmMbiLzE3bgOeN2B0wPruXHGcVLLRtP1F4Ft5mW3beSpZU2hQcLliAAX2&#10;tkZ46gV0mk/C618ZfAzx544uL8ovha70+HTQsilUaX7R5se7qSNkXscjBNXye7cOZR0GweL7PU7q&#10;3059MuIY/tUat1ZG4ySOPm+uf5VqaVYaN4a17UzHI22+cmRduFbgkFcjlgdvzdOOK8rvNdj0HS1Z&#10;7uF7c4RpI32iPI4b2HfPQd8VuaP401wzSWmvp5wUF/Lnx+42jJdGH3QRjgnnrg5qDVxsek3PhyGP&#10;bfeHkWGSVNkPTZHjB3YHQn6YqzDpunzanNeWupyLdW4CMYZnCzHGeR/FjOc9icZxxXAW3ja8uZH1&#10;OymaKaxjBukXHChRlyBnpnn8a1Zdbi/tKO7sNqK21Y3jkwo3E8t2UZ9aDLkZ6M+qTmy8mGPzG2lJ&#10;GKA549DUNjceHrK2m1eeGETLkXBjzvx0ztz1xkcYHNc/8PPE+tazFJcaq3m/Y7pra6he1aNtw5Df&#10;MPmGOjLlfpzXRajpsYi+3aOFWRlJ8vYM+pz+GaCGrOxLbeGY7H97HfSXVv8AanljVnKrDn0C4zz6&#10;/eHXpVbV7y/050m0qRpJCuxpLRVDKO6suQQCcH0o0jxHqGlzrY65EVLLtMgA2AY44qxrk1hqVwJL&#10;NV3bf3karj8c/wD166KE/Zy5kRUpxrR5Z7FWfwdqNsFnOuW0rQ/L5MZLD3xjipNP8EaOJ4dRvL+S&#10;4gbcJfsqjzEJBwvPv6fka9M+Jngbwb8OZ4fCei6v/a+oyLv1DUocGG1/6YxheCSerHtxXn+qaZZx&#10;hrD7cyuzf6yI7TF/tfUV57TR0c0TL8PaXpH2aXS7hfMmaMrID1XJ6Z49a4e4uNLsNdknsoWjkt5W&#10;WHev3McbAP6mu91LSUs/IWzmebbn9+I/mlPqT+tY2q/DybUNQXUrN1hhCh55PJ35ycZ9smq5pBHl&#10;6FiK58O33hxbZbVhqnnDMzMAh43EjAOPTnuaItUvm1JbXTwQfK/eLuBAI98dMYOMn6CrkGhyTWSx&#10;6Tqaxqh2SfuxuZvQVaWHSfC1sgvHU7txml2knJqSiqNOs5rqT7PZ/aLjzFImmPER6llHavPfizpW&#10;oWVw+tC1a4tV3ecsbEbsnA6V6BDfi8uzc6XFJNbs22Vo16cdM/hWL4l0DxTq1zDdvcw6bpsMhkWz&#10;ZTumA/iJPX6VXNImUZS2RxPhnXBc2b6Ha6PdmSSNRuWPA544Ydx1reisNRuIo4JplW3jAyWOWJ+u&#10;TWPNFqGnXouU8SRrb/wJCoXH1xVXWNcv5o1QXPLL/rIXxnnriiPxDSsrEfi3w5PqsLsNZht28xfL&#10;2sd3B5HXvVaz0HSLzFrqWjXM+xSJZbmZVUA5/wBXjDD9SfWks9UGoI9pfvJ5ayMQ3HzY9f8A9dTa&#10;RLceI9Qjys0bRsAu5gFK9uP/AK9bBZGH45F14fOn+GbbU7tbFXkkjV1DLEZNgY9c9I1qT+0NPW0H&#10;2i+mmhkXy5NsZyP61oeMJtF1C3js72/Rbjb/AKQyfMwOeK6bwL8MdE8S+GW1G1sz50QZ97TECTA6&#10;bexqeaIzzKy1OfxPLqPhrw/HdTJbsrws0LcAD6DH9a0odd16yW1jXTI45WYtK00nAGeNvy8mu10X&#10;wRJ4VvG8SyG6+0AlPLkYHAPTAx9ay7Twno13rEniGdpYUdtn3coOfTt9aOaIGXrEN1pcyXcsiTTT&#10;RjPzDv2rj7/7bpHiOO1uLW7kjnkzII1CnHoMg8V3h8MPFrs15eTC6hjx5Y2fL+FbGqW+m6wVinW3&#10;tVij3C44VkIHrRzRK5Zdjy3xffwXdtay3ckMcIj3tb7SskgzwGcfKNvA4A6nNcjbJZzRSPeTxR/Z&#10;SVEZkO0dMAH+LrXQeO/CMGpTafa2ni9fsyuwghluFkz69Oefwq1a/Ba4WJby4lSTKgMzzcBe3HWj&#10;miHJLsZcZSC8hujtbjy2jjhC78dSxA5Pucntmsrxu2tXtzDc6FpTeW3+skZzkJjbjae+efoK6e50&#10;i+0O1hlkv5v9H3JuhtSynj7/AHbPHr9aseILKK2gtdbTVZjKqKVgmICquQTuXHJP6Zo5oj5KnY85&#10;1vwxot9PYz6hqNxCEZoGt5rXMkpO13ZcHoAeh9a3PDPxQ+PXwq1Rbv4MfEjXPDCwW4EltDeExynK&#10;7S0b7lPGeMd61H0h7ucapY2bKiRnzpprX5mLjBVSew4PHoBUjeC3y+uiaTzrhlFxPNIxZgowowc4&#10;4FbU8VUou8JNEVKEa0bTjc34/wDgrT/wUW+HscenXFv4U8SIqNlrzQ5I5GHB+9byoM/8BrI8U/8A&#10;Ba/9uK6tngtvgf4NW4b/AJaPDdYU/jOP51z/AIz0pLOx/wBAfdM3ysz9Cf8A9VcrYaSL2NoRZKu4&#10;/Mzetems+zDlt7R/M8+WRYGXvKmrlrXv+CpH/BS/xXGBBqPhrRVZicWfh9Wx+MrvVXSv+Cg3/BSf&#10;TTHdSfEjQb5nbEcd54bgZOvfZtI/OrVtpcmmSmOTToZ4ireb5jbf4cAj19MHpVWWzis0kaTSIVhX&#10;AQK33cYzUy4izS/8R/IqOR4Jr3oI9C8G/wDBXn9p7Q1+y/F/4ReE/EVqW2tJpZmts+uQ5lQn2wPr&#10;X1B8HfGP7EX7X+gWviq98D+G7fXo2/e6XqHlxXVpKOQRhhuGejL+h4r4Jhh0a3ja2uLOLdM5Mflq&#10;O9Yuq6MdKupJtIspPtEzYR41bgdOMV6GD4rx1GSVb3jixXDmErX9m3Fvaxrf8FBfCPhzwN+1J4g8&#10;P+Etw0+L7ObdWkZ8boUJAJ6jJNeE/bLbzmiklVsFgvymus+JMdy1yJpbySaRYQrSTyMzcepYk1xO&#10;osI7oybfvKAK/ovK60a+X0qqVuZJn4fjKXscdOm9bNoqMzCR3x8zdlx2NRSjWGC3Fhtk8v5mQnkc&#10;GiTe10Zh8oWi5WOK3+0G6kjLceZG3Q16BzVOXobPjOVnuoXurYxiRT1/u9V/8dIrAvXj8hggDKvy&#10;gHtW34+kmv8ASbfVZJmZmjj5bo67NuR6ZKGuctSGsmjf/lpQ3bVjo73Ei+z29ouB61UacyXSxQIG&#10;Zm6McUNd21gqRFW2+ZjNWNGVrm6Vp4ypaQeXuX1Nefi6ijTlLy/Q76Mbyie0eHhPonhbS/stxG0n&#10;2UPgDjkZwRUZ0GbUbiaW8sHjxakxyxyfL9Tk8/nW4fD9nbadBDc3UZbyVztUj+HpVeeylvllWNFW&#10;FVwreo4yK/l3MMR7bHVJrq2fvOEUY4aEX0SPZv2PLafT7/wrbT3pkkGsX/lsSMAC2iIH86+lvg3p&#10;t6kE+oS3BZp7p3Y/8DNfNH7KlzZ2Wp+F4oLX5odYv1G5ev8Aoyf0xX138LI438NpLJBsZssVHuTX&#10;8reITlHNp36/5s/c8glfKafLvb8DeupkuJlRzz1rF1phDvZH+9kVoXCOLoEKRisnxAQcqvPc1+cU&#10;7Ookj6TCxn1PMbuP7Rr12GY/8fGc103ja9urf9n/AFy8t22x2thdvuXqreTxj8SPxrm5JhFqFw7L&#10;nezCrX7R2pz+E/2ULxLNWaTUJ4UCoMk/vkLfQYUivrMFR9tmGHpLrOP5mObVPY4CcvJ/kfEtjoSX&#10;88d3LcTJJG0jK0LBWZemCD1z3H/6quNFcTW62mkNLIsCGWRW3MqjeWK47ZPHYZarVsVl1KBpFKgM&#10;4LLGNyI2eoz6n9Kkv7q5gjmbR72a0WSJluPJRlZvlz5b7SPlYjHcV/XFPmiox2sfznKXNJvuznI4&#10;pbiaPTJrdgrA/NHxg56HrUk9vc6npt0NM+3LZ2oUal5MjeS/pvQcH64/HNWdJ1u4sJZP7S04Qtw0&#10;aSR8tnpnP+RQ+lzSXpv7OWa3iumxfLDcMFkGc7GXOAFPtXRexJnaf4exaC3VorqBpsOu4eYASMke&#10;uPXmn3nw4uUninSRobd+VmaPOeetdFbQR2m+6tbLcpXGyOMbl+hq7catbppwS5u5IY1OFSRScNig&#10;DmG01tGuUt49RaRQ23LxAbsjrxx+FUbh1s9W3SnzoVbbubOGIxxWtrdxDObeK5vEW3ZWLTBv+Wm1&#10;iB7A1kteyWlili8LXC/K6uIt24/3WI6UAOuNV0W4HkCCO2eTDNtLY+9jnmrMuleK57RbK4tpGs9w&#10;ZVx8rY55xVY3SaVdNANIh54iYx5WPIyQSx5+o4rRtfHF5ptp5N+zN5Y3NJHwQOe1AEogl8R2TWWl&#10;X/2Oa32htrbWT/gOelbV3oV1CFtnube6VlVbiSNgPmHfbmudN7YXF6NXsbbDM37xvMPzcdG9McH9&#10;K1LKfytNVra2ZZ1mQttkzvU55+tG+hUdzQk0Sez0OWxktd+7HkSM/MbHoOCQc49B1FWNI1HV9LK6&#10;JrU37mZS6tIp+8Bg/wAvzqDS4NaGqSPqKOtrdRqFSReoA6V0ccehs0NpqShlX5Y2K9D2/DFYTVma&#10;csSv9osNM1Bdbijhjj8uaKaJmP7zchUHHoCc4P4c10XhhYdJ1PTdX06e3lb7RHKvkz7flyCxHXGP&#10;fFU9RjS0m8q5mTy2baGC8eWR0P1H+RUenN9ll2L9nmVSpKox3rlDzye/XHqK48bT9rg6sO8WvwN8&#10;PL2eKg/NfmfoJ4e1a3XX4pGb/j4t4nXd1O4VoJZ3UetTSPDsj+bafcmvONJh1O403w94pg/eL/Zt&#10;tujEnVfl9O4r1u8G9VmGPWv4ix04YeVSktdWvxP3OjapGLfZfoRFFcLIz4YEdxXxl+1BLer8ateu&#10;bGSFbpbeFbOS5hDK/wC5j3K38JALdCR0X3z9kKBKeP4Rnmvkf442F7rXxl8SQ6HbWNxcQ3bSzSXU&#10;gVo0BVAVBYBhntgk8V+keCtOUuJK0rbU/wA2fLccS5cthG+8ji2OqRQ32p6kvlX02oLdtJp+xRau&#10;CyywON+VO54ioUFSM88YG/p9jP4juzpWprDZy3Niby1a6AX7RFgZC7htJIblCckDoTkCKTw7p1zp&#10;H9p21vHb3EdznyZtzyBPLGAdoK5DIORjO5fc0nieCyvms/7C1CGaNo4085Y5S9sxYrtZSq9HOepw&#10;GznA4/qGno7n5QXbCKTVtNm1vTp5LhWQx3Eew7om8oMFweCOOCCT6k8VVkt7O9h/tQaftVR5siz2&#10;+AdoUFl+YFiCeNuCecZIqhY6t4j0u18rY0DNcNHaO8fljd8nznkKOhyx7Dk1fu9dtdSto7GKSIXF&#10;rcBHhimV1ZtoLOCrcpyOR7+9ae9zaAVfiLbr4j0m0tPFXhSKa1WzWPULe/8A3g2tg4O0427z15Yc&#10;nI3EUzQmt4bVrTwpbG18rK2trGpaHaAMKoQgHr2IrdtraefRI2ghbUppLjzfKuFMscpQMQjRj7xH&#10;zBgv8DR5AIDGrpumy+DVnGpNcx2q6eZI3s4Wk+bBIjOwFlfJ6AAgjr1pz5+hUeXqHhjxlcy23/CN&#10;a9YrBLNl3uls22/M5QbzjCgY5Y/KB1NaFouixuLG/k3SpcIFhCrgtu4GeBjGT+P4VmaX4X1DVNVY&#10;a/c/bYxGY7C8XZ8uR5gDADkfvF3EDIDgkYBxq/2Tpn2gWF3PFtnuYR50UoZSW27evY7gMkdxWd6i&#10;1ZSfvE1zoupzSTalY3szW8ly8sMfm4jZWPIAHA55/Ci88PQT6DNeSbWmt45FhVZULpIoBDBWHzAd&#10;cHqMjJxipG1C10DUmtF1yCe1VztjjJYxqR8/HXhA+D2I9cVsT2MWiRNBqFhHPHGqrps1nD8u8LEQ&#10;Cyj5txLfMeCc9+am0pal8sTH1658Q+J7y3+1Cd5LfTUW18lSsoEUa4btyVUk4AGScckCmi20+7MG&#10;n3g8tbwKFuJlK4kA+56A54+tdBdaXflBLC0aCRYwFKqMkurbh/suDn1AbJ7gYvjPTNQhtv7R1G0Z&#10;rTzPMlvN25RJj50HP8TO2OwAHQ1Iy/4P1PS1v7afUhdOtvJJE8Nu+wv8zJgEqw5wDz61d1vXre50&#10;688MeEZ5rPSdQMRuofLfCzjJEpAbLACJxnJALYGAwUcvrVtqI1G4g0WGTyJLcvFby5Dwx7gd2W7r&#10;90kZweK0p7VNT0WbxLpmlXaiTTVNpcKyqtuygZSRcDLghsrj5hkg5FVzS2MakfeRm6lp+r3mnzaY&#10;LVWjt4THcYjjC+Xj5QOEBOARg8t9TUujaVo1vaR2MmktqSyQuk1ra3LgXCtF8m3+6w5GcA87WOBW&#10;z4f1D+2tBhuLXUIbz/RTHG4ZJAWVNqnft+baGHckg5HQmqelPp8BvNaxY29x5ipcWN/HMqq2WUox&#10;XorcZPA5BB6mpNubm2KS2UkkU0uo+Z++3rDNEojYcN8zbcFgd3Qk4wPxZFrkFrY3ClJo7iGQv9nW&#10;N0im+Y4KEZUZBPy5A4OQMgm+t5JbzXEOrwxRs0uIIZrd4yBu3YBcfKMHAOSGAznvWncaJvsdk8EL&#10;Wd9BIlqxmXaWABypBzn5gMd+OuaAI/Cur3No0kgvJ1kZP38M10GHOMHpxjp1Ndl4e8XX+rassNmG&#10;tZIl2Rx3nQ8Ekqc4PHcYPJGD1rhdI0a/tpf7OaLaFhJZS3P1+lWtLvY7BftouJkgZGi2srERZ6Er&#10;3Ib6cMR70EySPWbeKO7v/wCzteCyeZGrJJv+UnJGBx7CtIeGFuXxp+xFj+UqzVynhnU9tt9rv7+O&#10;SYW6tGVUjcu4Ljnvzntxn0JraudSkkSOeC6aPcuG29c5PaqjzdDE6bxF4g8i2t7uz0CSNnA3N5x6&#10;epWqutw6RrmklltNqs37ybdskcjHA9c1DdG5vNvkRtOGH3ppOnHU1X1Gzu3sljvr3dI2P3avgR8d&#10;q5pS5gGm7udYhRNJ07y4Yzs+aU5Vasiy1C0s5rSHUSIZ1BmjWY84ORgVjeGNI1Pw1oklvFqMl1Cs&#10;p2tcMztyckZx71qafprXF19s+yqsceBh1GSevGfes5S5TaMeoiaTewwvfxvCsfl5hdV+ZWxyTWZd&#10;rrVrHJKbmzvIWjykMijcpHXJz0rT8Qa5p1lapp0K/vGiw0nUZ9K4a68SQr51pZx+ZInyySJwBnnj&#10;3qPam8afNG51F3410pYY1trFf3MI8xLeEBQ2PYc/jXM6hqd9qtg0d5EvmXDNtaTjav8AQYqPw5od&#10;7c2q6hqc9xDaybtu59pBzgEii4luPD920puI72ONflhUfvJARR7U0jHlOF1H4canqMkM1pqCxQtx&#10;9/gnufpUuq+HofDJVLy+hMHlhVaQYPTnvXf6bFo3iLw6L62RhcW83zRlvkbLH5fwHX3rk/GGgWt1&#10;4tmsL2Y+ZDIqiOFsnBAO4+gFbRlazFKnfUoeEvC1pqT/AG++mkW12sYTGQqS56HOM9RWhNoD3Ajt&#10;7SGRiu0NLG54GO9bWl2M2mTx6exZ41ZVj8yQNtGO2OPzqaLRdfvPECvp7MoZdvlr3OfQVpzmMo8r&#10;scJYfDnRbTUn1HUNcnkuJRkW6QZHy+p4/Suy8I6nruiX0OUaKzWPEm30I4+Wt+98A63aNbrqniFo&#10;YYyxaGS1VlOeoyFzj6k1csPISyd7q5hkMkeFkaMcehA7cUpRsScXrsV3ceI5r46qXhdgVUqcCoru&#10;9bTYZ7WxgW4kWMGHfGAqH6njNXte8R6PZ3SRm4Tc6lQqqPYZPpWH4p8TwxeFJNQ0q08yVyIzt5J5&#10;61BUfiRg3fjXVLE+Rq0Sx79zNFgbmzx17VyuoDVtbu1jidvs+TtjTJ4x1PvVa0srrxFcedrd62Jc&#10;rgZ69/pXZ6V4W0bSrKNLWIy+ZGC7FuQcHgZoOowIfDekzC3a/sI2aJlKSlcFavX2upFefZ9LjkmV&#10;MJMPMAAPrirFuJ57mS5gtWWKFgoWSPOT9KxvEWofaryWYQw220bmkgVlZj6cdRQBu3Vlby2sv2o7&#10;5iuxOeIyR94evfgetQa34esNSsYprXT2jdoVSRHUspA/j6cE1ieF/iD5PiBotU2MFYBSwDL06+1d&#10;zD8T9C0xjp9pp/nxybgxhjUqo68scYoA5Oa5s9IRrWa1/dxqDukmKhWxx34pJLu6m0GS4nCrDuH7&#10;v5c7iOP0qLW/FlrfFoJNPjto5LgM0zBXJweB044qG5n0O6umaW8+Xap2IRzwMDH4UAYc2hx6lZyt&#10;qYLLwxXdtz+WO1ZGuQr9ujGlWjLyvlK2Nx+gFdm+r2eh6NNNdWn7tkcoZF5wOawrbWtN1iS01axl&#10;j82OTypoduMHbncPUYP51nGpeVjTkTM7WLC0vLbbeW3liFslmj+8a5HWb6DZJKYZJlOQvzdTn0rv&#10;PEut/YrwvDp1vMJLNkZpot+CeNwz39K5VtHDKqy9SuVB7cVpJ6EuOtkcz4f0eSa9W6ugNituVWGN&#10;o9Kb4s06C/uJmt75liHyjyZmUgEc4IIrqJLXRLG3Nzc6jukVTuVjhQPb3rk/EIj1QLa6LFiJl4m7&#10;k1nTlzSFOMYxvLueZ+OLAackVpBNJIi/LukYsxHuTXGXbwJcBrpQV9+1dn8QJFsrkWcnXjBz1PpX&#10;HubSSdll+Yc/Ka/rrJ48uV0Y/wB2P5H8zZpU5syq/wCJ/mZupKvlqbfleoK1DZ6lLaRS7rSOaPbh&#10;o5O9TXkM5bbZlWVei5qK1+3eQz6fGgmZSrK2Oe/evSOM1fE12upeCLV7WwZTtVRtBPSSYAfgOK5u&#10;KKW2Qxs25v7v92uq1As/gTSRqo+zGQlx5a4DfvJj/UfnXOTHTYLrbHeM6t61nV+E6oR5YmdI/kzx&#10;yJDuLNncRnFdD4bjguvEtnG5DbJl24rn5JLWSWOG1H3SQ3PvXY/DeBI/E9veqgZoJEZVI6mvJxsu&#10;XD1H5P8AI9DAx9piIxfdHrHivU7C0McVuQ0235o24J49KbaTSXOnM1vcRY8z7zAqtdfZah4cubyT&#10;V9Q0SCW62/u90Yb889D7VT17XtNvL0yvHbodrfKkYUNjt0r+W6kuao2/P82fukfhi/I7H9mqWS51&#10;zw7II3hUa5cY3H+9ZjP57T+VfanhGW2j0iG3QqpWMCviz9mTUzqPiDTnb5Vj8QKBHt+6Gt5hX2hp&#10;MCCXy0GNsajj6V/NfiTRl/a0pPol+LP2zhuT/syj6NfqWW1F5NSjszZuySRuWm/hXHQfjWPr8YhE&#10;mwYXGR7Vvi2WFfMWYs23pjHauY8W3MggaUHqK/MsPD9/dn11KVonnMY828bzoy+Sd3tzTf2xtUXw&#10;78BNNtIY23yapEjBl4b5XJH6j8RUc5TzsSTPGrSqjPH1ALisX9uRhpXgPQ7K9tZJnbV5XkjmkaRS&#10;RGGyOegDr0x3r7zhqj9Y4jwi7SueTxNWlRyarNLpb7z5oeKLU51vd0cEbSeXM0uRleDxgg9/SpTL&#10;bSatbWkF/thj4kuHuMKQo9vvHtjvTZZklmjufIjW3kUiSNWLbcc/h1q4+s2EdkltBpYLSMBvdccV&#10;/U0Y8tTU/n+fxCQ6HBqQRJLmKSQyOZHkm3Mx3Eg9OmentT5bKwidrG+t5PMDbFkjU4APUnHH51q6&#10;Ldac8LAWkMLx8nyUyT7U+e802Czmhv8AS18xvmVZc7wxPPQGtZR5pXJMmw1jTNFnfTrq387a+MrG&#10;3NLdX2iTvNC9q3ltksvOVOOoqWOLwo92t5HogjuGk3NMGbnHVcZ9Kbq1vpk+pwubJ9smdysxxg1V&#10;kBly2NhPHapFLt8z5piz7uOxHFXU0DTfDarLptw0yTEybiwPmZPO7HQ0l34UDbrlFZYoV+Zlk25H&#10;QVJoFjHoi+ZNeNInzHDclBnvis3O0rWA53X9PsPENu0YBxC2JIYVG7knOD3rKt9I1e00aYarGtuW&#10;ziRyOm37pPYZJ5r0F9ITUWN1BHt+cbZkbgqM9Rj1rPn0zV2jeC78uWOSPBXaSwI5H0rTQDhZLa9t&#10;5FYxtJH5f75Y+fmx6jt71c0+/vYl2SRtbxpGu7Eg2nHfP4iust/D6eWDdnZu43y/Ment+NU9U8LC&#10;2tfJtwtwpbMrKpAYccfoOnpWF+WVxp2JNG1ma3uvMMm6MZMu6QsoUdx75/rXZaVqWnz28czxxt5q&#10;7j5igEH2z0rgS8ulW2zy5jIzHzoRuUOiqSR9MCukg0Nba2Nytr9lWRsR2sso/eLjIK4PQ9vUg1dl&#10;PVl87OqWW0aWaO0B86RtvlyNkdO3Hb+lRz2MU0scunmKK6YN5rGP5Wwcn19OKzdLt7ya3X+yL7Yq&#10;yDcp5YZJHX0Hp2rUzq8Wn7IrmN/JBVpEye/86z5edM1j8V+2v3H2T8CdVi8UfCfw/qcwWMra+W0f&#10;K7WQ4xz7ivWbqRHtlKPnMSnj6V4H+yMw1/4QJAPvWur3CMVPq2a9ymWa1tIoLcKwEYB3nHQV/DnE&#10;uH+r51iKX8spfmfuWXS9phacn1S/QZASgcoedp6V8o/HuC2uvHup6vpkyedtudrSOQTIHX5Dj2DH&#10;1ygHrX1dBuVN4OSf4a+StbuHk+IGqStb+ZHJqFwZIZJOD8+f5ZH41+o+CFO+bYmX9xfmfK8df7pS&#10;9TD03V9cR5NLMn2We3k3GPH31GBuBbqMqvfr9akm1Ab1he6VWOFmUxMQ4YAqd2MDgE9OvPUVJPN9&#10;jv2GnXrJJMpCbWbdtYYYZH8Jbk44J65IzTjp2mXtyLnTJ2aKS2dv9ItQm7KnOPdcEDHPJx0r+kor&#10;mkz8uM+C3uL+a1OmazN5lnc4ZfsvygsuWVt4w4KM2VyQBjJBFZ9npF/oOt2PibwdBbwx2zOT9qUz&#10;NKQmPJMabmAPJBKZwCfWuk07VtJvbKKDSbC4W9v8R3CquwFScMCcfL8rrjkDHU8HENjFaxra+INB&#10;tWZLVMXC3kRBJUghzuAU8NjPPRuflNbxjy6ANvbPRNTSTU4ludHmv0+0yQWd0JAp4LEA/cbayrgg&#10;lSp+tWfsWrWVkRpGoyEsRtgmib5myduQUGQwHQZHPQZxWvYaEt5q6XUl4TFMVWSOG1DERjOMY5XO&#10;eSTkhQRjOTeudOTTF/se6tbyTTRbjyYLeZTIcsclWYcnlupzzx0xVgZp0ixnvxfWFqzQS2cUkhuL&#10;h18qZodrsohYB4zgqQcso5+UAGtzw1pc2q66viDUbOG3tbO18m6hvLWaSEIIQSvyjfldyKpyeRk8&#10;DIjt9FnuLJV010Ro5yktxcTeT5jSMCoc52phQVOD06in6lL/AMItFdeH/tK7r6bZdzLId0rGMZdD&#10;gbUAK4IzuXHUEVMopqw07GDd22l3esjTZtJhjhmuiftVwDvRhtHXrtP1C9SO5rsfCPhm5svBGoW1&#10;n43sksYbgFrHVrotJK2/O23yCy42Y4OBkE8GuX8PbNH1GDUv7VWNrObyoWijWVyMPE52lCrjDEg4&#10;3dx76zWWpeId11YCQQWuoFGt7r94rA84UDG8HIy2ORj0NSly6F+0NMC9uN99dzx27GTzPKt4lUKr&#10;fNjkHkAg4HH3R0ODLF4jjk0mfw9pt9DdeXKP9CuLIublHO7AJXaSCMnHOQR7VzWqarc6dfz3cuot&#10;Z2q3ZtTGzvMSrDcI5N+Tx0BB+UcKRWrcHTLACxjuZGgRmX7VbyoRHJt24wzANh+OMjIIIyeOcPaM&#10;jvvBl54gsf7Snj+0GOVljmtow6oc8noevPXoakh09o9Kg0vw9cSK15JIrNfRym0CYOAzfKUZkZtv&#10;IBCnAJwK7jTpjFpl1fXF1Zx+TiaaC3hOyVx1WMKdyg+mcDt7cbraa9daVe2mn6lJB9sa3a1tfOH+&#10;juhOGXdyvByVPYUFPWJT8S22neD7r+wdH0BY2SFYrzVMBlvZd5kQjbjyyVaMbQAcggjtVzTbDUtX&#10;je8kshJdbfMtmhfa67lJ2Z3KWx3XmsFPDvxQ1+DbrOiXEZhZpmNqitvlHKkCTnnG7g5JOPQDoI/E&#10;z/2MlgdKtPs7XizQ3kkLia3KHO1igyFHAxj+GgzjLlRYuLKB7WazuNNa8WIFJJmaUeXzsCswyQQP&#10;u+hx2qjeeDYZ4mtIluo5V2XcNwrSbFkRAocbTjdtUKQc7gOcjFW5rSXxTapph1xVEEh8++McnmSZ&#10;6b2buB04B5yc1p319a2lkthbX8fmWbRxvyQ0qlchwSMEdj6EHNBsY8a6inlvbjzJdn+kLcLll3YI&#10;2nI49jmtzT9Kik0+aezMMjTSYuIWYDZwM/MeOuD+FUbi/u9JMmpTW0arBL5TWszLuiYYU+pIzgen&#10;pVq3193u44bB44bloZHSORcJJtG9lU/xOApOD2FAFHTNF1DTrm6sLuS3uobqPFrHA7eYu7gFdnUB&#10;u46bsdxmx4X1LxX9ouLSdZFmhxHcwyN8yMOh+bqGUg9eMVX1+1sdeSOfRruex1JZlkjkt0Cqsg56&#10;dGDHgrzx6daq2MvjLTo21/R5bueedvKliRQsb4zucLyAQ4KkcEZ9MVtRMZR5T6E0DTtL0jSf315H&#10;MzFixZQmKq/2x4Zmt5H+yh7gqdrY344OCCa5+C6bXUW40u8SKHzAJPOU5GRyB+FFn4h0zU9RFhpg&#10;DBZPL+SPGdvYk9q8W8jaxoOX/s7ZDceSzxlXk2jkEVnTXI0+1jgtrSa4Cn/W7dxZvStW3tNPmLNP&#10;cBm3EMu37lM0jS9aS5l1DTCrLCcwowG0n1oA5G9F/cX6i4s3wx7qOAT0qef4dyJ52rMqwQqu/wAz&#10;I5bGeBWw2na3qOZLudLiQt96NQu0+nFcjrOoa/FrX/CMI+5dzBmlmzgBe3PNG50U/gRRsNSigvJL&#10;bXNTNxubFvbSKfmH4U7UtIuptWe/gNvmRVXyxu2qKuJ4VAkLzw7rqRQVkyflT0HpT/EniPSPDPhv&#10;7VeaZN9oC7IdpAG/tn2ropw5dzQ5S20y/wBH0i6S/KxlpmP7vPBL5GAPSs3UL3TdMjnv5L7dN5mP&#10;M2nn2J703QdT8W+KdVhv1tZIlVmYLMvDjJ5xWxL8KzrUDXt1dMW8zcYcbVB+laAQ6R4ptdRto7dJ&#10;GVmUbnWPnOa0z4m1+0vZL/w9bLbxrGq4kOdzBQCefUgn8araL4Fu9Ik824Yf7G3tWouk6TdTrqNz&#10;qISPd5Zi24JbFANFeXxTrk04tNUm3NccCNf731NQ+KIvE+kapYD+zjdWlyR9qVnC+UAR+mKvapp3&#10;h23nhvb2/ZY1mVZI42+b8/wrF8U+LdL8VXUzWc7QxKwURMwXMeO+euaDn9nI47xtqWnztJavZpbq&#10;0rGKaSfGUIXAYZzjOcd/yrK03x0L/QbfwwuhyxpdXRNtqk6sEmiCryqZDZzkZPGAO9YfxC1uyv7+&#10;bS10+6MNh/prWsduxa72nITeSCVA6hecHrWh4Gu9H+Jd7Y+IBdyWcNpp6rpVoPlMiBR8xHXBOcDs&#10;OlBtGNty9ZaKlzrk160yNFZxxqqwoYkIVcZx6+vrVTSfHeratrjaNp2jLJF5mVmbdkDPQV2l38K/&#10;E2qRMbW5+zxyMMjOH257DvT9a8KLompR6Tp1vMskcYDP5Wzd7gHkmgoxbvS7uMXF4XgjgUEskjMG&#10;c4xhcc9e/SsPV9LsdYM9rq1hGluhVYJI7piznA+Y/j2rqNWtJLGzDvuVU4YSMG5J5NYl74ks50lW&#10;x0xWa3YLkDrmgDjb/wAIvbzTLo8McjSSNLcTSXDD5uAFAHyhcD0pLHw/qFnvljjVF6ufMLZ4967e&#10;5064uNIFzc223zB8pC4z+VYUsUyTRW8j5h6Mq9cUAczGxk3vGrZjba+7pn1qUgSK8xfbMY+Fj9BW&#10;zqulwwXI/dt5bYLL/exVUaYk0221l8uaTJj2r0rOcZS2AzdZmk1OziW4vZJJNmY93A/+tVLRNOt7&#10;B4bxZJPOMmGjUdFq22jq2sIt5NLtX5ZtmCQAOoHrVuextdJvYr62k8xWBAVnzj3qYwlGV2aqaGeJ&#10;7BLyyYW0KrIkg2tkj5e9cg+oGDUY9Nu2b942FfBbKgc8jpXRySXmqXDact1/rFURs3QuT/hXL6pp&#10;eq6deQ20iqsjsWLsob5c/wAP4daqUZSloKVSNjH8bSQ2bLZQR/KwJbJ6jNZt5YXzaUr6RGyyRrua&#10;Qt8vrgeproNR0y3vrSbVLra21VRueBuOAfwAzXN6pO1smy1l3bVZ40DfeOOPpmtKNGcKl2clWfNG&#10;3mjz3xus+9f7Sj2yhj97rXHD9xcMrD5W+63Wur8cKtxfyKZi6rGCGz1OK5adHfbKPlVWO5fSv64y&#10;lOOW0b/yx/I/mrMP+RlU/wAT/MrXU8dpc75Dgbh/DTHLzI9xFG21eWkix8tLdMLk5aDdHuHzfSs4&#10;6nf6W0kNoo8uY/MD3HpXoGMYylsdF8RYdQPhnRbO0IkMdqr+YP4gRn+tcWxvLaBhfJ+8ZhtbAru/&#10;iBJFPNptq97HAsemxtDCnULgD+lc3q2mtdaWLu2+bDYz1zU1INrQ6ombpCW9xO2fXHSu9+HMNtBr&#10;lqLpmWGS4AkkSMuwA6nA5NcN4f068SQtLCV7j3rtNL1GTQ7+zfYredJsQY6e/FePmVGpPCVIrdxf&#10;5HdhalP65F9mj0y71aw8OQrqNvew3yXU0ifKrI6yDHylDgg8/TiooNWtpdAa9vgdyztGk3lsN/I4&#10;59M/jWVY319BqVymrQvLY/aN1q1vcGIIxbIZ/lLHKjBGRVq98QrqtqBqN5PIom89YoYV8o3DZ3Mw&#10;yCGKjoowNowBzn+Y8RRnTrST6Nn7rQqwqUYtdkeifsw6hdN4nhtFlUKuv2hwuM4IlX+or790CBYo&#10;/LZfnPPI7V+fn7N+o6dbeN7F7OLyoZtRsml85Rv+W42kqe3D81+gWkNdoYJZz80lvllPY1/M/i1G&#10;VHNlFdUfsvCVSM8mg/Nlu9XCblHFcV403yWskOegyMfSuwmuGkjKn61xvjiaOGCQmXDbDxj2r8uw&#10;fNz6n2FLY8/Kpd6lp9uqM27VIEZR/v1xP/BRvUL2PUfDOkH/AFkVrLNJtUlRvdU7f7ldppskyeMt&#10;DihP3tVWWQf7KKzH+VeU/t16g158Y7W3f5o9N0uMNmbO52Z3wQfqOmOtfq3AuF9pxZh5vpGX5Hzv&#10;GeI9lkc7dWkeS6JfSaXZKZrdZGVstz/D3/pV241iz1KPycwhTHuYMp3DB6DHeq1va29oz2ewrIwU&#10;7i3y5bLY+mKtSeMdQvYrPTbPwtpNmumxtbteR2Y82fd1JLEhvqBmv6KV4vU/DpXb1LtrbyEw3sO2&#10;GMSYm5ztUNjdx1x6VDqNxqk8kk1rLHLKzsyhlK9TnGe1MOoLcSrpUssm+ZDysXA/EVcsd2nK6RsZ&#10;mCbv3oxj2HrVylzPQRn65LLbyq8UcPmJKECiYKSzKTnoeODz7Ve0OK41C/jTVJPKbgq8km4bipPf&#10;sdpo+yw6sqyat5ayRMS23O7Bz1wf9o1YXRryO0E1hM0iwsG8xT8qqMgfjgn60rSWoDp4rl9R/s+R&#10;JJ42UEDbwVOMc9B170k9pZXVqbexvkh6FZNuVXnP41pwWha3mmaa6V9qjMcrYJXG3Izg4x3Hc03Z&#10;pNxbf2fJbFAWDb3X7uB3PWrX8O4FO0kvr+M2mnqqtDjblvlf3q3baTqjWskd7fxySMOHWPaMZ9B0&#10;xWtBY2dpbR39jEnmIPmWP+IHvU+kaR4l+Id4nh/wT4MuL68kdFVYI32qzcAyMpGxfUkgYqaYGDH4&#10;W1BYcmbaocM2DkMPY1Xh0q5fzFNzI0bbiqsoBX3r0L4yfCDxX8Nb2G51Gzitre6dB/Z0l6ZpYfk3&#10;YOSM87lyCfu+9ed6rb3yqux28xvm/c9h2z7Vt7oFNNOOp3H2Z9omXjcVyCOgbB75rL1XwteWupGK&#10;JXkaFVWOO3JIWNQSFXJ9Tk9wCa6LS754DnUIv3pYKCijAHqcDOPep9T07T57f7a19IrDJj2tgxtn&#10;GV/+vWcovoBzfgHxvr3hJLiDUdGMtrcKd7MxbYc4yrAHaQRnHcCt2w8UzajbyN4egkkZrjdNGsJ4&#10;y3PHbvxUemeHjNpzTveQzTfbAVZbdTuj2DPy4xks5DA8gA1kzxaxoOpvNpoMUUPyXHACk9OcH1P6&#10;1jLmcWkbRldqx9i/sJau2o+GNYsLiXZNHdxyLFt24+XBP44/Gvo2+RXtFd0wzLlV9q+P/wBgnxK9&#10;34p1rT1lfdNYRSKq8quHIPP0NfXVpcTXehwyyybmGV3fSv488RsL9V4sxEe/vP5n7Zw1NTyunLyK&#10;s8qxW/yD5hg7fxr411C9Mt9c+I7ieG5b7a6tsbGPnPOPp3r7G1ICHTZrpi2Y1LD8Of6V8YpDZm3a&#10;7ilEi7VDKWG4qQOce/Pav0HwOXLiMXJ/yr8z53j580aFu7/I6jRtH0/X7Vr3zv8ARoUkWFWKYYEg&#10;LImOfUEN1NNtfBN/FBILVvLaNJMNu3NzjGV6H69c1S8P289vZyXS6u726xkLC2Np77sYyP5VU/tm&#10;61DULeezmaGSaMiSSbCrwOAMdz27cV/RMZRufl50gttNnkt9HOjQxJcBVZlO1pGGfXgcYHHpT7Pw&#10;3e2czRrdwWysJQqyKCkigfLjK/UHr7VzVvr99pmo263cr+SHxM24B1UdWXPHXj8RW/eeJ7TVLNr3&#10;Tr1Lr7OSGhmG1o8jG4sOuPY81d/MDe0qOzhtIY1RofLjXzmuGLNvPJIZeAuePb8a0/F93omp6Sun&#10;al4hT7RcMBbOqrmHa53KSB/Ee/cVyttr+q3dstlLp6zGSRvKuLebGYwpAABPzNuOcE84GOhqVbC/&#10;tbVZhcfweYzXEf8AEAcfTn1ojLmAWfw/Fa2lzoUWpSNbzLsa4jdpfIVlJ3deONy9cjIzVXS7iN9R&#10;bS/EniGS7u4rdns7iaHzPtnlLymQoRB5a7sYBwvBNWrCA2qNKs8iJJhJhIobDeu4fLz37nvmp57L&#10;RoHmtY/LMa27tJ5jAsWOV4U5B4z278VQEvhrR5764uNb8P6ZHcQw6f8AabpprcGJQWGM8jn/AGsZ&#10;XrnioUuprfVmS3uLeTS9WiVJXt8iNX3kEg54JO7AHXjOKr2uhC48TafrUU7R3ULSKl5Jbq6lJIyr&#10;R7DwRsdwAB/d9KPDmjXeiu9vNY+ZazbPs/2h5F2qgwHCq2UZsDcBgH8anqBV121tvtdzYa3NHb4V&#10;ru38kE7hHLgtgZLZBweD17UWdgJ7WbT28uORo2mSdVVQrA7laMAepUcZBwD1zXQ+FvhxdR3gRdUE&#10;qMwigNyNxg+YuUw+eM4+YdBxnrT28Oi18R/2Rq+pxXDWLNFJsUBfvnLL3yHGOuMYrCclLY1jG24a&#10;NrhtzG2vNPE0qIF3E7gfLB2YA29cAc8rnPNTG7m1O8tVstN/eM/+r2hQT2wT0bk9SPao9U8MwaTq&#10;MlrbTyf6cjCB/tG1QeMjjHX0Jo0++im8NWkGmaLdS2l2P9OkYZxhwCwOcYAIOT0IwecZgs3JvFoN&#10;pY3ei6cRb2YX7TDHJvZ8YJJJJPzD0Pese+02/wBftGvbezk23SLKypNhhg8jn5TjAGeCMZzW3ovh&#10;7QvEbR2smtwxXSruguY7gLcEAjcm0kb9nBKjqOgqWa21+9snl/tGCOHS5C11bcNII2B3Jtxx91un&#10;OcUAc1aprtpA13qU32hYWE8028tMm4hTEwxl1z84HQc/MelUfAV9rPxH+I7fDSGwt7WaGxklW8vJ&#10;mjWTbHgCNtpG7fjKg8KM4Y8V1P2z7Fp02n6jqH2iSNY41E0J8wrgk4OOoznsSBzWP4h0y11SyfVN&#10;PkaZrVVAMMaowXJUFSMBiMtyTnJIJxQTP4S5f6PP4ftrOPxHp0SX2r25lmt5IQWg2sdwDfxfdOG7&#10;gA4FVtL0fUNdsLjUkCTQ6deKYV+0ATwnIPzLnc4AYHIHK+wasrT/AAf4rNnqmm6tHIZppEOkXF1L&#10;LH9njjjIKhCu3DbtoOCQAvOVJaO1097Gxj8RLcKzafeSWscjTb5HijdCqO/UhN3DAZIOD94CgI/C&#10;aWmz6lqOpzWL7rUQMG+WPAnO0klSev0FWEc6bLNNPqtrZyTSBxI8xUNkc9+pwCfpSya7beLNNuLO&#10;eJv9CKyXCW85KxlgwztOQFOCMkEKSvrmsbVdD0y6uI/BkKXJjt4VnhS5+djHjAYFOoyxGT1x7Ggo&#10;9k1WKw0nxOujaTazbpJFEnlKXHTuTwPwrc8O+DV0q0Q2ihfPYu3mLk9T/wDXrS0DR4fFHiG11O7u&#10;ZrBZIQbuaSEgB8decfT2rrNf/wCELshp+n+FrmWe4htcahIzbo9+eArdx1z1xXHyQW5nzSPOft4s&#10;Lq40mG0kkk8zLMvTFOudYmsB/Z6WsiKyhjKc456jFbus29tNdeXp3k291eSYmupjiOMeuBz9cVP4&#10;20/4caH4Uuo9NuLm81VQrWc1xKytcMD+8Bj6IrDG0dQBk8ms5qK2NErnJ6hrP2GxVNEG6eQ55U/L&#10;71594n0rXorxr25ZTJHtYyZw27vx7jNdFpurXd/cwXJtJYXjUbolbJyK17/Q9X17VYpo7Aq10wxA&#10;y5Y5HU+nFRH4jROcdjgfA+sa74ha6/tXUvJktvuKHUbVB4PPXg1l/E3wvq93dw6hb68ghknjPktI&#10;CW6AlV7k4Ga9c8U/BHSdNhj1KzuNl9L/AKyJTnO3t781gv4PEF02oazDC93NMBbrJkhR/CFX1rq5&#10;o9zSDl1Oc0ySTS9LjEWnK3mNJIpU5ZScnHFIfEGsmC4s7DTQ0xhVkff8u088ntUHxgSy0wW+g2+q&#10;ww3N1Mv2uOOfb9mhA3M3ynK5C/XmuMuvihZW/hvUtXhlkmsby4NtpsyJ5YO1yp4bryDjPUYp80TQ&#10;6iTxNrE2lTWljLC1w0nlzfPs28ZyDzg/41mx6rbJZRWuvXf2eSNd/l/ahIX+bqzcDP5Vymh31/dx&#10;zXU9+7T3TF2xGEWPkYxt9hVuXRrW7UTG7ZVThvMOS7UGM5OMjL+Ivji41XxDJFoAeRIwVWPySN+0&#10;4znkfrUNtPJejbr6SLthMYhDEls8+uP8K6h5dC05fNsrGNpZlw0zIBj8e5qTWdCtnIuNLfy5FAO5&#10;mB9Pag1Tuea+K5I9btpLqCwljVZPlVm4XHsPbFT+FfBNt4UVvEhaS2PyNajAcj/634V1b+Hda/4R&#10;+8k1ewh3fvHi8vo4AGAOM/nzTdH8KR6vFFeXl7NDpsEeI4ZpDuGD931NYylO4XRvXXxf8bXnh+3s&#10;tNWzs+oa68omQqO3PA/KsmXxnearOo1a4VmVfkkSUsR6Dn/JzUd1Yw3Uws9Eu1mXdg9SFFYeo+E9&#10;XimbbqEMZ/g+U9j9BVU3K2oyxqPiGe9tptMuLdZEV8KAueay59W0eLDwiSHa2JlX92cd8E1HqOh+&#10;K9Khkubm6TYzH5/L25rOu/7XnspA9qruyjy965B4pRneWppKPu6GzYeMdNu7xdNhuHWFflgDTbvl&#10;HQZPt+tSarE14yxWMjK3Ibb6HvWHbXNpp+lw3N3ZIrjALFehrU0K6kubraId27hVPT1zWocvuk2q&#10;6umbXTobbdIV8ppNvfoP60lhpEpkaKW6k8yORS2VwD7Z9Kl/siwWdpp1ZWjy4G7jNVrbVngV7W3y&#10;zs2Xfv8AhS5o9yOVmJ4m1KDSLxrO3RvtKSbfM28EVT1HxSl9b2tjqtsGkjVo1uFxuK9QDjritLxZ&#10;4curyU6mkx85GG6Pd97ikbQrK80NZ47NhdI+dwxj3Bpc0e4WMXT7Ce6lt4XVtrNlGEypt54JJ7da&#10;qazrFre+TJbmOTbk/MdykH0OT61uSaf5UKvv3N/dFZviK30j7NIlpGqeWxDsi/L9KpakvY4vUYGv&#10;i0jr5cart+XoTmsm60+0eT7ObJozHCRu2lmI/D3zXRXVxBtjtPlkXdnBWsvUdTj0xrjVPs+5WQpz&#10;2rqwdOpisTCjF7tHHipRw9F1Hsr/AJHkfiS2az1aaIn7rsrDNczqsBaB3d/mY/wmtbxXfl9QuLkT&#10;ELI+/rXJ3d9czEpEGUeq1/WGDjKjQhSfRJfgfzhiF7bFSqX3bZEZHt4/IaThev09aZHf6TqtpNYX&#10;KLG68JJtPBqP+0fsm1pV3TejdakOo6VeBYb/AE+WOSQjy5oSBg5710VJS6FR5I7Mt/GFJ/tVi7xY&#10;mj08JJt65DEf0zWFoHidbCGPTrx5Pvbjx0zXY/EMWbeIW02fcUtYURZm/i/i/mTXOtDoXCxfM/8A&#10;eYdqz5pGkVzG/pt1o9wuyBxv6N/te9a6aJbme3vrwLHDbqXEhk71z+i+DRqVysv2goMZX/Cux8N+&#10;AtT8XTW/hvTEaa4upBHBDuAy2ffisa1RQg5y7MunT5qyhHds2bq9hm0aHUmiY2zQh1eFQWYY5IHX&#10;IFVJ9Ku7PT4xbWUrecm7zvs5/cKWZRuyP9ZxuxnGM4z27Pxxpdt4c8LpoEmlw2LmSGO+T7OHuoEj&#10;OdgJ+5z1A61X+G+ifDa//tSbxJ8RNS0vUZbhINL0e1sTNLcxB8mQOVz97BK5UnPTha/mrHSp1sdV&#10;l/eZ+44GNSlgqcPIX4A3iz+PzZJOAPsaOscJfbMySqxlYnjJBwDwD+FfpRHORZwSyN96MbfyzX5s&#10;fs/atLD8Q77RZImZb5nWyuom+UKm98DgfL3H1r9G9NY3Xhu0lZvMb7PHz6fKK/mrxYwsv7eoN7Pc&#10;/ZODailkcovowhvYpW2qO1cr4+cy27YX7vFbGlrPHqLxOG2+WSM/Wsnx6vl2u7G3cOfevzfG06cc&#10;ckl0R9pl8pSw933Zxfhu1z8RtHuCm/y/NbbuxxswT+tfO/7WWpX+qfGXV7mCJpEjkiUSZPy4QH8s&#10;kV9LeFJJ4fFqTxQI22xm+aQ/KvGf1xivlz4pXh134jeJL1biLzGuGZt0nysURMgfp+NfpvhrGpLO&#10;pVV9mDPl+OqlsqUe7/I5rM97YMxncTYjQhFznGOa0bPTbS9tPLJkaZFUv/stWdo8sYimkluUEjW7&#10;SRqUPLgdOOgArc0kQzWEd3bDbJMo3MufTmv3ePv2Z+Py+IitTZWk81g9tJNhAyzNlSGIJI96ktbu&#10;KZlnWdQWjA2MpY59eelVLy1eG7i8u4ZtrfMoXpnvWlbaQ7WyTh43YJuPltt6EcZrb2aJKL362Oq2&#10;8dza747hmjkm25zxnoDlvwNbPh3xHJf2E2iWWmyRXBVWLTLt2ru/i9MgdBnGKzLvQdPvbpbqafYq&#10;qQpVyAvU5we5rbXTv7KtodQurXzIrjaEnH3tuOMe2arl5lqFzV0zF5atps11tkVxuk5wc/8A6qqx&#10;6fcea1y0c0cUilPmHJPt657VdtmsbxpHZmXZGBnbjmp21SGQSWywSbNy9Fzu4o5VawXRn2OjSWt0&#10;s0upbl8tH+SbgHg7ee/b2Ndl4S+OHjf4e6k9t4Zs7OHT+Ge1t1ZWlb++5ByxxxgnA9M5rnY7q2t4&#10;181VljkbPzc9jVi0u7C4vo7t9LkhVeEYLu3d+azlePwgve2NrxBrHh74l3Mni3XvFOoLqyrj+zbq&#10;R/LdQSRt3A4AzzgjNV/A/h6LWgYrnSliWHaFuGtQFLE8Lnv/ALxJxms/W51jl3pZ5aQYM3l8gelX&#10;fhz4o1bTLmSy1CZ5LWbPmxydB7/lU81TsVFXlY2/Fv7MV9HZXHifw4jSfu90lup3FVAB49c14bPq&#10;0+m6o8V1bNGyysP3i4IPvzX19Y+LvEWtaAui+FILaR3s2g3BvmAP8X4V4H8Uvh94j8DyrH4h0q2m&#10;+1SrIw85GYjJ3E5OQSOnvWkeZxdwlGzOSg1OykH9o/aGh3E7o0OVk46Ef1FWJdb8MwFHlMcUbMyy&#10;I0e5cuhGTj0LZH0WlsPD/huS9+1SCe3X+GPsD0z+NWINF8IW4mguT88dwGLL90/T8cVhyy7BTcbn&#10;qX7EHl6D8Wjo4uQ8d5pbr5g/iAw6j86+x/CCXC6HIlz2uZNq+nNfFH7PmoWmk/GDRp7ScqklwqeY&#10;3RgynAHscCvtvwu1w6XUVwwO1sqK/mHxcy+rHiKVRbckWfrnCVeMsrS87FTxjOLTwvfXW3Pl20jc&#10;nGfkNfFFvfXOiRSLb2sKhV8zY2d+0MAePftX2d8ULlbfwNqe1AMWcmSfdTXx5qNhC8xtru9UNsxH&#10;Mudx5zt/Ovo/BCnF4fF1O7ijyeOqnM6S+f6F7VNe0jCzWJ/ds2zzlPyrnjO32PrSXd4lrZNH/Z7N&#10;NuxHdeeAsgK4+768cepaopInvbRTa6atw0xDXEUAAZwD9zHeks7zU1C22owQ7Y1j8mSSMtiTGM89&#10;eR+Ff0JyqL0Pzexp2VnoGu6Qun6paywTGTzIryNiWViMFOTjBPzD/dwaz7O5soL+TTt0sDbjHHu/&#10;1MxJznj+I9x+Vb0ckAgVZbaHy7jd+8887iMEKdvQdfzrPXSLDS7eSO6K3Eyr50OVIBx/dPTNHyM5&#10;SlzWRoaZYSaVcpawyNDtjLqVfHmN/d9AfQ1I2p3sNvNqE8FqysqqsUzFvLYtnJVSCeDx74qxf65Y&#10;RSW8myGRpmUK+7cYyDyfTkYq+dOsLhRHbXEay4z5UkYA6cIT2/pSUUthx51uyKfUYfE1750VotqE&#10;JKvGxCBghIA7H6H6GjR7uOY2t/dQyfaJgymfyxtkkw3pgAHbtHf5ulY8b61p15/Ya6lN/Z58yRd0&#10;aN5cvykqCBuwQM9cdauxf2frOlP4UvYrpV8tCro5X5g27j3zg470yzVurG6WBVsZFVWj8xZVui21&#10;s/IcEn6kCpL3UJ7NZIJJJHmj3P8AaJuS3A6cAZzk4x2qtoz67FC+goljDbvIJoLzzZPMZSvMb8Nz&#10;3ByKbetqSTLaSaPN9nnLJLcQRrI8TqQ2cDPykBgcANllxxmiTAsLr+s6pYHUhbXm+SVV8xY8I7FS&#10;wTONobbu6Ht2qXw3b2moRLDrN5t8/iSYWmZYwMjIY5I5znHXaD7U3Ty9tLJFO58mCzKNprSNFlzk&#10;LINgwwG3JByPY8Yzz4wLayVvdFWFZrfaq6fkgFQqhgHYnDD5u/p71zWNIc3U3LzxJpelaYulwa15&#10;n2a6Fzbg2oIDK+dxyOfmPIPBptn4m1CfWbnWL/VbW3s7qQO+n6bY7I1lZRuKgdN+3kcgMzHvxWsZ&#10;b7Ur6LTraVUkTy03SWa4lw2TnHTgDI685Hep9bvdNijWzsbZmm+0l1jVeWYgj1HUkUjQtWGhI11b&#10;apqzzwzS3axW7bgHDN0BGMcg43cDIXuc13ngXUPC+leKP7P1S6jlt2gdlcIclwBuL46ngDjrz615&#10;rPNNNcw3tprFwzeXG62a/OpXHuG+XrjkZOKnhnurOZprKRYk2qWnkBXay8kEY79M9McdqAOg+Ija&#10;D/bkkF5cyWguGaNXghLYYrtVyMEZ9+RkdCKwpBrAtYbm21mOaAq0MxigVSMMxy6gAfebduwAQ1Wt&#10;SuLzxHpkzahdWrXczFo2bA8sAIQACccc8j3xmq/hy5utOMy37FlWFTsaFWD7sYyQMkcFd3rwaAtc&#10;3rXUbnXjHb37wpGLd4boQSNGrE/cl3KeHB4xxnNZN/8ADe71vT7tvD3iPUGaK1UWqxt5G2U/6xW3&#10;KUkBUE4YE5UAEhdwhvre7YNeaZG0JVPNyrEkoy4wR2I/nmrn9oa9pOkKNM1X7RJJGTqFrbsNzKhI&#10;G4YGRlu2SOeetbRjFxuG2xj6j8N9N8L6iJrvXpLjVWXzZJrOTKP8pCfLtHzbVywHXeeew1I/El38&#10;N5LfWdN0ixl+1WvlrPJC/wB3dvKdQeH3dfXHYVl2HjS8t3uLC/0qOZZlLZSLZIpP8J/rUP2yxurP&#10;yTZzFmdXktbi6BCNtxkBuBU1Ixi9CZN9D6U/4StNR2osTYkYjb0FAnsdPAt/tSBiTnvj8q5DzNft&#10;dOhhMXzK2ZJFXlQe1amlaZdeWslrBu8xiZmk7Z6YzXjONWO5fu9GJquqafqBaxeQkqNzN+NYHi27&#10;VJY7lbhtqKdo9fao/HHirQfDV8NMt0V5g2JSGH5n2rivF3xI06GJUluPOllVRHawrub5jhenTJz1&#10;9DWns6j6F0/iNix8UafZaxFcSv8AcfJHv6V1Wi/EPU4fEF/rMFszQvbrBahVyVkbIJH0GfxrzXTn&#10;0vV72HQYE2kswuZJgMqD0KkfxV6deaVo9lbNdRa9b27LcM6pFINojHQf7x6fU0/ZvqdBqeOrzUfF&#10;VlZma2huYYMsvnNINhI5J2Ovf17kVydhpGrJrd/c+INCRNOt9wtXMhMhXA2ncSWBz6HsKJ/GLaVc&#10;/Zra6uLiBeQqR7mmbqwx/cB4zWTqviLxQNN1C71ObMlyyrAqjGwbt2PyrMDxvx9Npc/j+5IN5dN9&#10;nd7yNY8NIp+VVz146e4Ge9UPCWnahdaL/Z+o+Ebhri5v99sqsQlvEBuRyWJyDvxgdkOelegap4ff&#10;UI7m3SB7WS4hyLt/lLqSSwz1/LP9asaZc6LoGn6dpEcy+Yy+TGvLvGoGBn9aqMrSNPZ6HIaV4els&#10;bf7KsjfaLUbAFYlW46nNSR6Nql4rQ3MkjN5hZmVSAB04rpraxuYL5oru7jkM5IZUUce+auKtvaWM&#10;2nu/MmTvDDCpjB5rZVdTGpT944aGKKFGgc7t2fmkY/L9Ku6LNbQac+b2ae4kmyY878YGB9BTdV0d&#10;7WbybCKSZWkxu3A1X1q2uvDbQsUVWl5wrcn610fxLI54S5dzcs/G8VuGj2SPhcqqr93P174rKmnv&#10;hLNcTX+5HY+XDIo4zSW8seoQO0slnb+TEzNJMzAHaAccA5Jzx71XubqQS/2hC/mRyR/N8nQ1nV/d&#10;7ji/3iZIupjQ3+0S6ezfaAyosXB24qPRxf8AiK7mvpPMVYIy2JP7o7Vn61rlqbdRFqUa3Ui7YcAt&#10;yD9OBWt4Uu7xoXjljVmMf7x/ug54x796x9r5HSV7u1udRX7Vq8jNHGrkLjOO/TueKztQkiIWSCDd&#10;CrsnmbdvQ11baMbF2WFFWORcM24MuPQCs/XFuoYPs1tbw7eNirHyfwrOMeaRs5WRyV7oM0q+ZHEA&#10;pbnLk5+grV8LaNJNYMYYkjkRtis8fzDHetaLSTO6i5BEhjwy9hTbyA2F+rQTyY3Bm54OB0rRy5Vy&#10;j5tLlPX9M1GbTZbWw3ea0eFbyc81k6VpEtjbI+qRyNNuCzSQ+prorjX765DHzfLYKW27R83PasfV&#10;9Ru23W0Ecse5su0nyisRRlzElzpyGSTT7bYVeTCs0o3Y7k5rN1J4tOtm06GVdy/eZmxnJ6/Qd6sP&#10;NpqP5lzdyMvyqz5yqnv25rnNb8V2x84WlvceWzNHb+dCA3HPT0PvxVRjKUrIKnwmZqGqz/2gdLML&#10;LGVJZlk5J3dOnTHX3qre26yRSSG4jji5aTLcD2+td18Pfgb8ZfjHut/h38KtXvJJCElumtSkMeR9&#10;4ynCgDvzX0z4d/4JFaHoNvoth8bfiRqS32sTokWm+G9HNwVY7c75MFVA3feIA4J5xX0OX8P5ljJc&#10;sI2Xd6Hz2P4gyvL43nO77I/Pa/tdT1LVy+mq/lKPkMeSW/Ac12mh/ssftN/EP7PoejfCTWUbVJB/&#10;Z/n2vlmXj72JMHZ6tjHvX6/eC/2I/wBnX4Ya/Z+FPC/ws8NKsNqs8t9eXnm6hM6sMHb1I6MSSF7b&#10;TXpmp6N4E8FaffeOdVNtp9vb2jPqmq3AEflwJyxJ/hVRzjvX2+V8J4fD1IVas7yi76Kx8Rj+MKmM&#10;jKjh4e7JWuz+af4keAPEvhfxHqHhzXdLktbuzuHhuraT70cisQw/MGuNOnShI2trlPMXKyRtww9+&#10;a+uv+CgvxF+DXxt/aR17x98GvDt5Y6TdkCS8mwv22cZDzqmPkVvlO3r34JIHzh4h8JPMC7xMduTH&#10;Kq/Mfriv2rDV6OMipUpLzXY/Ma2HxGDklWi1e5wUiyQattvrfI/vdq6fwvo9jrE9qIJrcE3CDy58&#10;fN8wqhdLd2EqLfWSzRlgNx9K3tF8H6Z4hvNPudOu4Ldlu4yYyxycSKeOPQV2xjymZg/FaXHjS7gt&#10;NPYhJGXzDyG7VhW1ncyO0a2p3Y9K9B8UaFP4n8U3t7ZWTLG10yxMQV+Ud6bp/g+CCdjqUnlpt+fk&#10;54NZThy6nbTfJGwvh3T2sbC3eWQeY0mBt7VreHJNQGvRpYyyLK0wSMR9ck9ves//AISCwjb7JpgX&#10;y48lWbr1xX1j/wAEpv2G/Ev7UXxmg+IfinTDH4P0G4Wa+kkBAuZQcpAvbnBJPpjua8zHVaap8rOv&#10;D8sZe06mT+2b+zn46+HHwu+G/wAbdetZpG1jw3aw+IGmXDreeSpRn9XMWAfUr7187NfXSaguq20l&#10;s0ik/ZzdRhsNt2pjGCMHBx3r9iP+CwHhfSX/AGa5NCk0uNvJWa+VV+6PJj4x9M4r8bbi+k82ObSN&#10;OHk/KQyqSyYzn+ea/CuKMPh8LmTjS7XP1PhrFVq+WqVR31Z1/wAEnhtPHunwpc75vO8tfLlyF/dk&#10;YxwOTX6NeCpYf+ESs7sq3763j+7z0UA/rX5o/C2Ka2+I+ja1C7Ji+iXy2boN3T9a/SX4a36TeB7G&#10;3zlo4FXp6V/L/jLGftsPNaf8MfuPAXs6mGqRNUNZxnzUX5tuM/rXK/ENxLpwcH+Kuqd5igIRcY9K&#10;4/4gJM9kTgfK2a/HcLUlUqpt30P0ilGMY2RyV/cW1jBPcXtxMsAtW80QKSzbs4Ax74/CvkTx/epP&#10;4+1y3YyN5upyESLk5VW6Y9PlFfaGgQLcedulVFWFizFQSMc8frXxX4ge31rxTeX8MHkr9udo4xIz&#10;HG7nk8nPLenNftnhbGX1jEN9El9+p+e8eyj7Oml3Jbm2kiEeq2NiV2qqspYZOeuR29Kv6c+rBmS3&#10;nZo3XKjaF2c9BiqUkd0dPVZYmwrlj6n0+taOlX0unq0kECvuwu1vTua/aIfEj8xlHqWtSndVWC9W&#10;SPzFXa+37/Pqev4VPHZBpJbAs1vJC2GSTIyQcEUy/wBPRmhW4Ec2ZFz5icMOoH06UXmp2+mTrPfW&#10;8kjTMT5kcZO9snjr/wDqAFbSlyszLF5ayNLDbiZWX+7+GKdp8N3BLFYXV9N+7b92shJXHpTtNms5&#10;UkuRD5f7vcrSdqu/ZPNtvtYuvMdZSY/fI6VSZzj5CsYMtxO0A342qud47GrSL9oijiQuzKSzbiRx&#10;6U3xJo/iHw6bWLxDBb7pbVZmhhbc0aN90Nj7rEc46gYpsL655CyWlkV3SAKGHRcVRMvhZd0l47u3&#10;a0spLdZI2KhFUfJT9O1PUW06aVJvM8ufMqsOAMdfyqLw+sfh/VE1i10ryLyRUYyMA6v1wCpyP0qw&#10;1zYwSyKI9sm3eyqpIIxVSjyjp1Xy2RfiuUuWje2lCr1ePaDk+uaS/meNo10wLhpBGuQOOa0TYNoF&#10;gLzxCixxSW6uvl4PyMOGGOo/r9DUN3aWOoW8c1hHuaOPfHubbyKzsdF5ct0Q6Z4h17wztSx1C5gu&#10;ln2OEZVRk6gjg9+v0+tY3ifxH4i1u/urnXL5p7iRfMLSEMGIAAzn0x2qa+1DU7p8pFtaRNoVsHy2&#10;xxWRe6dq97qCwFmV4oj5rQrkPgZOR9KDFVqje5iz66JJ1hdpo+QrNGgONxx064z7cVn394lvbSWs&#10;8xSP7Rt8xXPRuAM9c59q6LWLC2jslK20SyTSAbVU71AOcVyd9azWzxILeWaH7jwpGccZwd31I5os&#10;axjy6mj8L/Fd34c+JGho/ilbhf7WhkYTSpuAJHUqoznPp+dfqb4dbT5jDEkkYa4tFce9fjjawX2h&#10;+PYdWXRrryGkiQNuwIJY2zuGASwJX0r9d/2epbLxk+hvfeYVvdGRvl/hJjU5H4ivxXxQwlGpiqcq&#10;jspxcb2vY+94VruGHaWtne36EXxn0prbwFrBbAP2CT5h9K+O939oSGya3kbyX3R/Jkj5SxOfwr7C&#10;/aGsfEWi/DvxPoerzNNJ9hm+y3UK9EYEgkdwB1+lfGNpJeW1zuXWVCugQtJnIJ6sO2Mc4xxniujw&#10;p4fzDh/A14Yq3vyTjZ7q25hxVj6OMqQcPs7+tzYsNJ83TpGtflnt7hQo/ifO7/D9arzaNPLN/ZXk&#10;ybJJlZW85QY9uSeCev8APoOtQ6TFqVtfrJJcssi/xQzKwfrjK55HvxW40E+uQLJKJ1uE2lJbfaMd&#10;QeAR0JBr9edR32PkZe8Y8G+0vpF1KHEY4i2sRgYGc++fWtuO10mOeOe91JmtWmXKxjc6KSMge3I/&#10;E1FPATCtwX85ukvmyYw3f9ahsz/aENxcRNbRfZWKyZnB3MASqlRlhkKcMQBx1oVTUzkuUuLDFaX7&#10;Ilun2WdWePIG75QM/wCRWt4esxcaqsRLXC/Z9z+cQqoCT8o9SMe+c1hu01/BDfR2u2JVxJCD0Ujk&#10;j8e3erlvNJqNz/Z8luyrGiqrRtz06H3rTQzlLlOo8R6HplulvNDerHDPKnm7lGAw6Z9B2NZN1pk0&#10;92Y2RmjZQ5VFzn/bB7DqPwq1HcWP2q1s9QkbyzHtkIYfKcjap3cD7w79SPXFTaDr2sre3mt7/OW9&#10;ZkjkuLdUaORT8yFdxUkDaewO4HvWduV8xS1Kdja6vZzq886LEs6xxttzmMkDaB684z2Ga3rSaC6t&#10;pr6SJVaMq0ytKInG4AAjn5tpwCPSqMLTXcipfI0aN8vmFhjk/wBDVibwINWvY7eLVo7VeHW5kfCk&#10;BuT3yD05FZylzSugNqRNNu9ME+pxst4uFXbgZXIzk9s9a5bU9P0eHU2tIZ/JaQfuSq9Fzx2O0+xx&#10;+ddLceF9SmuEkt0VtwZd2d4Xpz8uePfkVJqXg3WI54bHXrNbLz9ha4YBfNUHI5PXtWn8Q2jK5yej&#10;WDR6kftc3mSNgzTbskSKDtxk8Yx06VfsvD1rql5j+07drrJKyOxGMkHHsMgflxwal1+1stK1sadB&#10;f2901w7LA9vEwVlwDndggHGR+NO0G+XTLq11MWSyrCo+UARzdyjMSDk85PHOAOKyemhRTm0fVdAV&#10;Ybyx3zPujhm84cJkPn35PP6Yq02pPcOy3Nv9l8ve7fvNuQByT7evrmuyuvFFvrsaWesqPl3FgvDO&#10;uOx9j6etc3qGlWWp6tA8Mojj2ldtxzu4wQPqKQBZx6aum240eNIVV932e5HKrxgAjjg/iRVdNPXU&#10;dIuNcj1GG3m8krJ5R2K3JHmD0xyOmM5PXmrFtpR0q7UMyQW9wNohjUsyEdzmtqL4Zp4stJI7e3Jm&#10;WF5TMB8p46H246UAYek2DahapbanKm5Vy8qyHLtjnPPrk/jUNpa6lbXC2MKJHJHITGkyh45kC/Ln&#10;HzY5xnPXB6CpvD+pX1vqMy6hpFvtCMySNnaw2+nrn17V0tpbaN4ymSJbNYQ0YZLhXw0ZA+YHH8Jo&#10;A4bVNP1Ke+jv2tPljm8pmWcE7guWB78Hv6EUS+H7bxEPOeHEiMQzRx5LfWuy8XeF9RtkuItHaOZo&#10;VOVKcknp+hrg38NeKru7km8KeMP7PdjmZlO3JwNy4wehoA0G+PnxJ0aQ2cX2GYRqC0kynccnpWtb&#10;ftbeJtIiWLVfC9ncbhltkhX+lFFYczNKcY8r0LUf7Qfw08R6gsWr/C7bcTYZ5oZFOePc1s+HtE+F&#10;/jPUprjStL1CzkkYF1Owpn2oordN2MZtx2Ni5/Z185Tqek67Gm4/Ms0PJGPauY8b+C9Y0tITc31u&#10;0JO3y48jIBwO1FFTJJ7lRnK25Q0i9Wz0a81C53ZjOxfLAyOc+35Vi63ryHwgmnva/bPtW35rxvun&#10;OQQAOoPNFFc/JHsb05N7lLT1urK3mjubySZlgOGkctglvfoOTwOKk/s6eO2kklmVnWLMb7eVHpRR&#10;WMUvaWOv7Bo6np1lb2lrI0O6RoQS1cRrXn299NeSzloVGPLHp1IoorbliccpS50R+Hdd+23E1xGj&#10;LFGyskbY4welXte1bS9fFq8+m7NvJK9WOeaKKrY05YkN7p8em6hvQ7keP/V9BnHUiodMs2GrNYl8&#10;xrECwP8AFmiipqax1Dlj2Oi0/wAPWaR+W1rAfMcf8s+gzn86b4ltx/Z8dqkcaM0Zw6r05/8Ar0UV&#10;nTinuUOtfDWnLZ/2b9omZrf5pGbGG+lV1kkknMNnDFEi8M23LH8aKKVP+IO7M/7PcWd3JK9yW+Ym&#10;s0XVzfGSQso2sQvy0UVryxe4rskt5hGqm5hWT5SF4xisjWi+pCGTzGVWlZNvrhgD/wDWooo5Y9jS&#10;mVorKzmmk0dYcMjtsfsTtzkj6V9mfsP/APBObwZ4o8C6f8aPiNd2Ory6hB9s03TJ7dmt4lX5gZFB&#10;Uuf9ndt9SaKK+r4VwuHrYpucU7I+X4rxFehgV7OTV97H0945sPDWhaR4O8MW3guwvV1LUEhhhLtZ&#10;28PYuY4t2/johJGeprrPGPhDxVrHjrQ9X0j4g3Wk6LpZ/wBM0ezt0/4mDZ+QO55VVCdB1J9qKK/T&#10;Y+7oj8dnKTqNs5/wt428J6h+1dqHw50nwPFHqh0FLq+1yaTLNGMbYlGDx1zyM+9fMP8AwW8+OGt+&#10;DvhjofwW8NNLbQ+Id13qlwrf66CJzthPsX5PYhVHrRRWOLlKm/ddtDuyuMZ5hTUlfU/K2TS7a+ha&#10;OWRwGbnv2A7/AErjvEbX/hK58yGRZYW48ts9DRRXn5PiK9HGw5JNXZ93nWFw9bAydSKdlp5GQsOl&#10;eLzLdG2ZJo8HcVGODjtTdO8Ba9Z+I9PWy1qLb9qUyblIO0sDxgdR6frRRX69zyvufjHf1KHj7xdr&#10;Ph/WLqOG43qSfl27cdK5S98Z69qhVRc7VZMFd1FFZVZS5TvwqUo6n01/wTe/4J9Xn7aHiaWbUfGl&#10;vpei6TIj6oAjNcyjJJWMY24OOpIx71+53wK+C/w8+A/w60/4dfDTQIrDTrGECMKPnkb+J3PdmPJN&#10;FFfP4j35e9qbv3ZWR82/8FY0k1HwWmnzyt5LeH9SaZQcFwiI5Ge2cYr8e7bxf4Dt9Eki0XwZN581&#10;4s0V5c3h3RRr8jw7RwylmBHOeBRRX5NxVGP1+TP1Dhf/AJFcfUxtF8TajaeI7OeBlVlnWWNdowDn&#10;Iz+Vfpb8JY5ofCPyzZ2zuq8ejYoor+Z/GT/c8M/Nn7f4fJe2rLyX6HVzgx/ux02muM+IDstvjPXr&#10;RRX4TgP4vyP1NJbGPLFHZeGNS1NEz5dpI23cef3TV8H6TfXN9qLXMkrDbJllDHDbj0/Wiiv33wt9&#10;6niJPe6/I/KuNm/aUl6/mdHfXv2Iwzxwg/u/4jnnNT6TdtOjbkH+rP60UV+sn59Lc2LOZrq1zIMs&#10;q7VY9scVJZmPVdFjivU3O0ny8YCkHg+tFFO5Jae3ecSabuXbt29O4HWlHmQTJasfuRRsGViOT1P6&#10;UUV1LY5ye/u5LhboyFmurhmL3EkhYs2Opz170XOranb6HYq1xxJLnCt0PXNFFMmXwsit77UIPtAa&#10;7Z36xs7Z24HFTXOvZMyzvII44VdhGozwpPGaKKBYZXnZnf8Aw1vofH/haH4f6g0zW95Oz6S0uM2k&#10;xIBXjH7tjglecHkDsacmmyfZJkS5ZRDcNCy9fu9cHj39Pw6UUVjGUuY65btGTNdppOoWtxLarJHJ&#10;IwK7jkYPWvfP2ZF8I65ol8vizwtb31rHG8wkEYWeMNlSAw6/iaKKKjfMJRicj+1D8NvhN4e8PW3i&#10;T4f2epWs1zKWkjumUrgL83Qn0GB0r5q1i/urWy8m1v5oftEfzLEo242g9/r+lFFZ80josjzzxdrt&#10;5HdG5klkeSGUGNmkPBx1/Wv1Z/YJ8Sy6p8OvBviPUPMkkGnqrAt1wmM/lRRX5z4kU4zy+jzK/vH1&#10;PC+laaXY+s/Fng/wx408M3gu9LQyT6bLEskigkZjYV+W+taGU1K506No82shUNt/iB2/lgUUV6nB&#10;kpf2bFX2Why5wl7Ri6Y4uR9ku4Yz5KclVHPNWUmtbO4jlsxMk3Jjw3ynJPWiivsDwS3NYwahZNqc&#10;rNukkXfHjjdjrUX/AAi0enySfYrry4bu5i86FYwA8mdoc++GxnuMelFFBLSHWe6DVbqCKRmW3bZJ&#10;HJ93cQwDLj/dFTWzi8u1nsi0LFhjnuO5ooremYk2uWkfirVf7NuZZI/JYgtH0fBB5H1Cn6qPSq73&#10;Fz4dktNHj2NCt4RHuyxSMrGcDkY5LevWiiqqfCB01sZLiJWkbCtsPykg9jV64F3qNlKn2gf6HNiI&#10;SRhgV/un2oormA6fRPEWo+Gra31XRJlVba3VBHLEG3KBt2ntjHf09+a1PFVwvjN9LmvJJVVlaMxh&#10;vuMpUbl/HJx6HFFFNNrYLsh8U/DK2lt2mt7iPzLdVfc8Iw5MicEc8cAcYwM4qlonhN/EPh668Ueb&#10;FHHEU/0fb93lgQp9DgflRRSKUpXMHQkivptSjdFzazRyRttIypD7gcHr8o59q2PDOkT+K1uPs8kM&#10;S2cTTL5kZ3cKTgEGiig2KcGqXWsQuJW2xsuBGvReO1begfEXVtN00WGlnypGUI0xwcr93H5UUUAY&#10;Gs6fd2hjknuFcqm9JF4ZWB4IqJG1C2VNUsL9oZoYyVdf4hgnDDow/wA8UUUAdX4X+KlpdXLL4h0b&#10;dcTKyebBggMq++MjIOPbHcVyfjlbS/1m4TTEa0/feYxjwOo6D26flRRQB//ZUEsDBBQABgAIAAAA&#10;IQARoD4R4QAAAAsBAAAPAAAAZHJzL2Rvd25yZXYueG1sTI9Ba8JAEIXvhf6HZYTedJMGNcRsRKTt&#10;SQrVQultzI5JMLsbsmsS/32np/Y2M+/x5nv5djKtGKj3jbMK4kUEgmzpdGMrBZ+n13kKwge0Gltn&#10;ScGdPGyLx4ccM+1G+0HDMVSCQ6zPUEEdQpdJ6cuaDPqF68iydnG9wcBrX0nd48jhppXPUbSSBhvL&#10;H2rsaF9TeT3ejIK3EcddEr8Mh+tlf/8+Ld+/DjEp9TSbdhsQgabwZ4ZffEaHgpnO7ma1F62CeRJx&#10;l8DDeg2CDWma8uHMzni1TEAWufzfofgBAAD//wMAUEsDBBQABgAIAAAAIQCgpierzgAAACwCAAAZ&#10;AAAAZHJzL19yZWxzL2Uyb0RvYy54bWwucmVsc7yRy2rDMBBF94X8g5h9LD8ghBI5m1DItqQfMEhj&#10;WYn1QFJL8/cVFEoNJtl5OTPccw/M4fhtJ/ZFMRnvBDRVDYyc9Mo4LeDj8rbdA0sZncLJOxJwpwTH&#10;fvNyeKcJcwml0YTECsUlAWPO4ZXzJEeymCofyJXL4KPFXMaoeUB5Q028resdj/8Z0M+Y7KwExLPq&#10;gF3uoTQ/Z/thMJJOXn5acnmhghtbugsQo6YswJIy+LvsqmsgDXxZol1Hon0o0awj0fxJ8NmP+x8A&#10;AAD//wMAUEsBAi0AFAAGAAgAAAAhAIoVP5gMAQAAFQIAABMAAAAAAAAAAAAAAAAAAAAAAFtDb250&#10;ZW50X1R5cGVzXS54bWxQSwECLQAUAAYACAAAACEAOP0h/9YAAACUAQAACwAAAAAAAAAAAAAAAAA9&#10;AQAAX3JlbHMvLnJlbHNQSwECLQAUAAYACAAAACEAHfVub0kEAAC/DQAADgAAAAAAAAAAAAAAAAA8&#10;AgAAZHJzL2Uyb0RvYy54bWxQSwECLQAKAAAAAAAAACEAMLl/IzzWBQA81gUAFQAAAAAAAAAAAAAA&#10;AACxBgAAZHJzL21lZGlhL2ltYWdlMS5qcGVnUEsBAi0ACgAAAAAAAAAhAL49kWSsDgQArA4EABUA&#10;AAAAAAAAAAAAAAAAIN0FAGRycy9tZWRpYS9pbWFnZTIuanBlZ1BLAQItAAoAAAAAAAAAIQDhsGba&#10;LJoFACyaBQAVAAAAAAAAAAAAAAAAAP/rCQBkcnMvbWVkaWEvaW1hZ2UzLmpwZWdQSwECLQAUAAYA&#10;CAAAACEAEaA+EeEAAAALAQAADwAAAAAAAAAAAAAAAABehg8AZHJzL2Rvd25yZXYueG1sUEsBAi0A&#10;FAAGAAgAAAAhAKCmJ6vOAAAALAIAABkAAAAAAAAAAAAAAAAAbIcPAGRycy9fcmVscy9lMm9Eb2Mu&#10;eG1sLnJlbHNQSwUGAAAAAAgACAADAgAAcYgPAAAA&#10;">
                <v:shape id="Picture 3" o:spid="_x0000_s1110" type="#_x0000_t75" style="position:absolute;left:5524;width:60903;height:447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5h78xgAAAOMAAAAPAAAAZHJzL2Rvd25yZXYueG1sRE9La8JA&#10;EL4X/A/LCN7qxhDsGl1Fi4UKHurrPmTHJJidDdmtpv++KxR6nO89i1VvG3GnzteONUzGCQjiwpma&#10;Sw3n08erAuEDssHGMWn4IQ+r5eBlgblxDz7Q/RhKEUPY56ihCqHNpfRFRRb92LXEkbu6zmKIZ1dK&#10;0+EjhttGpkkylRZrjg0VtvReUXE7flsN6u2iMrT702b7tZvt02AOyhqtR8N+PQcRqA//4j/3p4nz&#10;s2mmZqlSKTx/igDI5S8AAAD//wMAUEsBAi0AFAAGAAgAAAAhANvh9svuAAAAhQEAABMAAAAAAAAA&#10;AAAAAAAAAAAAAFtDb250ZW50X1R5cGVzXS54bWxQSwECLQAUAAYACAAAACEAWvQsW78AAAAVAQAA&#10;CwAAAAAAAAAAAAAAAAAfAQAAX3JlbHMvLnJlbHNQSwECLQAUAAYACAAAACEAqeYe/MYAAADjAAAA&#10;DwAAAAAAAAAAAAAAAAAHAgAAZHJzL2Rvd25yZXYueG1sUEsFBgAAAAADAAMAtwAAAPoCAAAAAA==&#10;">
                  <v:imagedata r:id="rId109" o:title=""/>
                </v:shape>
                <v:shape id="Picture 4" o:spid="_x0000_s1111" type="#_x0000_t75" style="position:absolute;left:37814;top:46386;width:35331;height:419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0DnOyQAAAOMAAAAPAAAAZHJzL2Rvd25yZXYueG1sRE9fa8Iw&#10;EH8f7DuEG+xtphEssxpljDnmy0AnHXs7mrMtNpcuybTu0xthsMf7/b/5crCdOJIPrWMNapSBIK6c&#10;abnWsPtYPTyCCBHZYOeYNJwpwHJxezPHwrgTb+i4jbVIIRwK1NDE2BdShqohi2HkeuLE7Z23GNPp&#10;a2k8nlK47eQ4y3JpseXU0GBPzw1Vh+2P1eBfy8/fcng57+0G38vv9Wodv5TW93fD0wxEpCH+i//c&#10;bybNV7lSk3w6GcP1pwSAXFwAAAD//wMAUEsBAi0AFAAGAAgAAAAhANvh9svuAAAAhQEAABMAAAAA&#10;AAAAAAAAAAAAAAAAAFtDb250ZW50X1R5cGVzXS54bWxQSwECLQAUAAYACAAAACEAWvQsW78AAAAV&#10;AQAACwAAAAAAAAAAAAAAAAAfAQAAX3JlbHMvLnJlbHNQSwECLQAUAAYACAAAACEA79A5zskAAADj&#10;AAAADwAAAAAAAAAAAAAAAAAHAgAAZHJzL2Rvd25yZXYueG1sUEsFBgAAAAADAAMAtwAAAP0CAAAA&#10;AA==&#10;">
                  <v:imagedata r:id="rId110" o:title="" croptop="6629f" cropbottom="443f" cropleft="802f" cropright="-802f"/>
                </v:shape>
                <v:shape id="Picture 6" o:spid="_x0000_s1112" type="#_x0000_t75" style="position:absolute;top:46386;width:36766;height:428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iuzAAAAOMAAAAPAAAAZHJzL2Rvd25yZXYueG1sRI9BT8Mw&#10;DIXvSPsPkSdxY2mrUraybJoGSFw4sCEhbqYxbVnjlCZ05d/jAxLH5/f82W+9nVynRhpC69lAukhA&#10;EVfetlwbeDk+XC1BhYhssfNMBn4owHYzu1hjaf2Zn2k8xFoJhEOJBpoY+1LrUDXkMCx8Tyzehx8c&#10;RpFDre2AZ4G7TmdJUmiHLcuFBnvaN1SdDt9OKOP1+Hr39XlcvWXFaldkT/fpezTmcj7tbkFFmuJ/&#10;+G/70cr7+TJPk5silxbSSQagN78AAAD//wMAUEsBAi0AFAAGAAgAAAAhANvh9svuAAAAhQEAABMA&#10;AAAAAAAAAAAAAAAAAAAAAFtDb250ZW50X1R5cGVzXS54bWxQSwECLQAUAAYACAAAACEAWvQsW78A&#10;AAAVAQAACwAAAAAAAAAAAAAAAAAfAQAAX3JlbHMvLnJlbHNQSwECLQAUAAYACAAAACEAvw/4rswA&#10;AADjAAAADwAAAAAAAAAAAAAAAAAHAgAAZHJzL2Rvd25yZXYueG1sUEsFBgAAAAADAAMAtwAAAAAD&#10;AAAAAA==&#10;">
                  <v:imagedata r:id="rId111" o:title="" croptop="8617f"/>
                </v:shape>
                <v:shape id="Text Box 27" o:spid="_x0000_s1113" type="#_x0000_t202" style="position:absolute;top:89058;width:73342;height:39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PE+eygAAAOMAAAAPAAAAZHJzL2Rvd25yZXYueG1sRE9La8JA&#10;EL4X+h+WKXirm1hiY3QVCUhLqQcfF29jdkyC2dk0u2raX98tCD3O957ZojeNuFLnassK4mEEgriw&#10;uuZSwX63ek5BOI+ssbFMCr7JwWL++DDDTNsbb+i69aUIIewyVFB532ZSuqIig25oW+LAnWxn0Iez&#10;K6Xu8BbCTSNHUTSWBmsODRW2lFdUnLcXo+AjX61xcxyZ9KfJ3z5Py/Zrf0iUGjz1yykIT73/F9/d&#10;7zrMj1+TlzSJ4wn8/RQAkPNfAAAA//8DAFBLAQItABQABgAIAAAAIQDb4fbL7gAAAIUBAAATAAAA&#10;AAAAAAAAAAAAAAAAAABbQ29udGVudF9UeXBlc10ueG1sUEsBAi0AFAAGAAgAAAAhAFr0LFu/AAAA&#10;FQEAAAsAAAAAAAAAAAAAAAAAHwEAAF9yZWxzLy5yZWxzUEsBAi0AFAAGAAgAAAAhAEk8T57KAAAA&#10;4wAAAA8AAAAAAAAAAAAAAAAABwIAAGRycy9kb3ducmV2LnhtbFBLBQYAAAAAAwADALcAAAD+AgAA&#10;AAA=&#10;" filled="f" stroked="f" strokeweight=".5pt">
                  <v:textbox>
                    <w:txbxContent>
                      <w:p w14:paraId="0AB5D2DE" w14:textId="77777777" w:rsidR="00900A61" w:rsidRDefault="00900A61" w:rsidP="00900A61">
                        <w:pPr>
                          <w:ind w:left="0" w:firstLine="0"/>
                          <w:jc w:val="center"/>
                        </w:pPr>
                        <w:r>
                          <w:t>Some meetings held along the project corridor using FGD (Focus Group Discussion) method to help collect data</w:t>
                        </w:r>
                      </w:p>
                    </w:txbxContent>
                  </v:textbox>
                </v:shape>
                <w10:wrap anchorx="margin"/>
              </v:group>
            </w:pict>
          </mc:Fallback>
        </mc:AlternateContent>
      </w:r>
    </w:p>
    <w:p w14:paraId="2F50B48E" w14:textId="77777777" w:rsidR="00900A61" w:rsidRPr="002F5DF9" w:rsidRDefault="00900A61" w:rsidP="00900A61">
      <w:pPr>
        <w:spacing w:after="0" w:line="276" w:lineRule="auto"/>
        <w:ind w:left="0" w:firstLine="0"/>
        <w:rPr>
          <w:color w:val="auto"/>
        </w:rPr>
      </w:pPr>
    </w:p>
    <w:p w14:paraId="462B868D" w14:textId="77777777" w:rsidR="00900A61" w:rsidRPr="002F5DF9" w:rsidRDefault="00900A61" w:rsidP="00900A61">
      <w:pPr>
        <w:spacing w:after="0" w:line="276" w:lineRule="auto"/>
        <w:ind w:left="0" w:firstLine="0"/>
        <w:rPr>
          <w:color w:val="auto"/>
        </w:rPr>
      </w:pPr>
      <w:r w:rsidRPr="002F5DF9">
        <w:rPr>
          <w:rFonts w:eastAsia="Arial"/>
          <w:b/>
          <w:color w:val="auto"/>
        </w:rPr>
        <w:t xml:space="preserve"> </w:t>
      </w:r>
    </w:p>
    <w:p w14:paraId="0ED59655" w14:textId="77777777" w:rsidR="00900A61" w:rsidRPr="002F5DF9" w:rsidRDefault="00900A61" w:rsidP="00900A61">
      <w:pPr>
        <w:spacing w:after="0" w:line="276" w:lineRule="auto"/>
        <w:ind w:left="0" w:firstLine="0"/>
        <w:rPr>
          <w:color w:val="auto"/>
        </w:rPr>
      </w:pPr>
      <w:r w:rsidRPr="002F5DF9">
        <w:rPr>
          <w:rFonts w:eastAsia="Arial"/>
          <w:b/>
          <w:color w:val="auto"/>
        </w:rPr>
        <w:t xml:space="preserve"> </w:t>
      </w:r>
    </w:p>
    <w:p w14:paraId="32F4FCD1" w14:textId="77777777" w:rsidR="00900A61" w:rsidRPr="002F5DF9" w:rsidRDefault="00900A61" w:rsidP="00900A61">
      <w:pPr>
        <w:spacing w:after="0" w:line="276" w:lineRule="auto"/>
        <w:ind w:left="0" w:firstLine="0"/>
        <w:rPr>
          <w:color w:val="auto"/>
        </w:rPr>
      </w:pPr>
      <w:r w:rsidRPr="002F5DF9">
        <w:rPr>
          <w:rFonts w:eastAsia="Arial"/>
          <w:b/>
          <w:color w:val="auto"/>
        </w:rPr>
        <w:t xml:space="preserve"> </w:t>
      </w:r>
    </w:p>
    <w:p w14:paraId="7B93B1C4" w14:textId="77777777" w:rsidR="00900A61" w:rsidRPr="002F5DF9" w:rsidRDefault="00900A61" w:rsidP="00900A61">
      <w:pPr>
        <w:spacing w:after="0" w:line="276" w:lineRule="auto"/>
        <w:ind w:left="0" w:firstLine="0"/>
        <w:rPr>
          <w:color w:val="auto"/>
        </w:rPr>
      </w:pPr>
    </w:p>
    <w:p w14:paraId="6C17B638" w14:textId="77777777" w:rsidR="00900A61" w:rsidRPr="002F5DF9" w:rsidRDefault="00900A61" w:rsidP="00900A61">
      <w:pPr>
        <w:spacing w:after="0" w:line="276" w:lineRule="auto"/>
        <w:ind w:left="0" w:firstLine="0"/>
        <w:rPr>
          <w:color w:val="auto"/>
        </w:rPr>
      </w:pPr>
      <w:r w:rsidRPr="002F5DF9">
        <w:rPr>
          <w:rFonts w:eastAsia="Arial"/>
          <w:b/>
          <w:color w:val="auto"/>
        </w:rPr>
        <w:t xml:space="preserve"> </w:t>
      </w:r>
    </w:p>
    <w:p w14:paraId="64B672A9" w14:textId="77777777" w:rsidR="00900A61" w:rsidRPr="002F5DF9" w:rsidRDefault="00900A61" w:rsidP="00900A61">
      <w:pPr>
        <w:spacing w:after="0" w:line="276" w:lineRule="auto"/>
        <w:ind w:left="0" w:firstLine="0"/>
        <w:rPr>
          <w:color w:val="auto"/>
        </w:rPr>
      </w:pPr>
      <w:r w:rsidRPr="002F5DF9">
        <w:rPr>
          <w:rFonts w:eastAsia="Arial"/>
          <w:b/>
          <w:color w:val="auto"/>
        </w:rPr>
        <w:t xml:space="preserve"> </w:t>
      </w:r>
    </w:p>
    <w:p w14:paraId="4659A206" w14:textId="77777777" w:rsidR="00900A61" w:rsidRPr="002F5DF9" w:rsidRDefault="00900A61" w:rsidP="00900A61">
      <w:pPr>
        <w:spacing w:after="0" w:line="276" w:lineRule="auto"/>
        <w:ind w:left="0" w:firstLine="0"/>
        <w:rPr>
          <w:color w:val="auto"/>
        </w:rPr>
      </w:pPr>
      <w:r w:rsidRPr="002F5DF9">
        <w:rPr>
          <w:rFonts w:eastAsia="Arial"/>
          <w:b/>
          <w:color w:val="auto"/>
        </w:rPr>
        <w:t xml:space="preserve"> </w:t>
      </w:r>
    </w:p>
    <w:p w14:paraId="77A997D8" w14:textId="77777777" w:rsidR="00900A61" w:rsidRPr="002F5DF9" w:rsidRDefault="00900A61" w:rsidP="00900A61">
      <w:pPr>
        <w:spacing w:after="0" w:line="276" w:lineRule="auto"/>
        <w:ind w:left="0" w:firstLine="0"/>
        <w:rPr>
          <w:color w:val="auto"/>
        </w:rPr>
      </w:pPr>
      <w:r w:rsidRPr="002F5DF9">
        <w:rPr>
          <w:rFonts w:eastAsia="Arial"/>
          <w:b/>
          <w:color w:val="auto"/>
        </w:rPr>
        <w:t xml:space="preserve"> </w:t>
      </w:r>
    </w:p>
    <w:p w14:paraId="4033273D" w14:textId="77777777" w:rsidR="00900A61" w:rsidRPr="002F5DF9" w:rsidRDefault="00900A61" w:rsidP="00900A61">
      <w:pPr>
        <w:spacing w:after="0" w:line="276" w:lineRule="auto"/>
        <w:ind w:left="0" w:firstLine="0"/>
        <w:rPr>
          <w:color w:val="auto"/>
        </w:rPr>
      </w:pPr>
      <w:r w:rsidRPr="002F5DF9">
        <w:rPr>
          <w:rFonts w:eastAsia="Arial"/>
          <w:b/>
          <w:color w:val="auto"/>
        </w:rPr>
        <w:t xml:space="preserve"> </w:t>
      </w:r>
    </w:p>
    <w:p w14:paraId="05752D0D" w14:textId="77777777" w:rsidR="00900A61" w:rsidRPr="002F5DF9" w:rsidRDefault="00900A61" w:rsidP="00900A61">
      <w:pPr>
        <w:spacing w:after="0" w:line="276" w:lineRule="auto"/>
        <w:ind w:left="0" w:firstLine="0"/>
        <w:rPr>
          <w:color w:val="auto"/>
        </w:rPr>
      </w:pPr>
      <w:r w:rsidRPr="002F5DF9">
        <w:rPr>
          <w:rFonts w:eastAsia="Arial"/>
          <w:b/>
          <w:color w:val="auto"/>
        </w:rPr>
        <w:t xml:space="preserve"> </w:t>
      </w:r>
    </w:p>
    <w:p w14:paraId="7B4DEFAF" w14:textId="77777777" w:rsidR="00900A61" w:rsidRPr="002F5DF9" w:rsidRDefault="00900A61" w:rsidP="00900A61">
      <w:pPr>
        <w:spacing w:after="0" w:line="276" w:lineRule="auto"/>
        <w:ind w:left="0" w:firstLine="0"/>
        <w:rPr>
          <w:color w:val="auto"/>
        </w:rPr>
      </w:pPr>
      <w:r w:rsidRPr="002F5DF9">
        <w:rPr>
          <w:rFonts w:eastAsia="Arial"/>
          <w:b/>
          <w:color w:val="auto"/>
        </w:rPr>
        <w:t xml:space="preserve"> </w:t>
      </w:r>
    </w:p>
    <w:p w14:paraId="77F113F7" w14:textId="77777777" w:rsidR="00900A61" w:rsidRPr="002F5DF9" w:rsidRDefault="00900A61" w:rsidP="00900A61">
      <w:pPr>
        <w:spacing w:after="0" w:line="276" w:lineRule="auto"/>
        <w:ind w:left="0" w:firstLine="0"/>
        <w:rPr>
          <w:color w:val="auto"/>
        </w:rPr>
      </w:pPr>
      <w:r w:rsidRPr="002F5DF9">
        <w:rPr>
          <w:rFonts w:eastAsia="Arial"/>
          <w:b/>
          <w:color w:val="auto"/>
        </w:rPr>
        <w:t xml:space="preserve"> </w:t>
      </w:r>
    </w:p>
    <w:p w14:paraId="7697F39F" w14:textId="77777777" w:rsidR="00900A61" w:rsidRPr="002F5DF9" w:rsidRDefault="00900A61" w:rsidP="00900A61">
      <w:pPr>
        <w:spacing w:after="0" w:line="276" w:lineRule="auto"/>
        <w:ind w:left="0" w:firstLine="0"/>
        <w:rPr>
          <w:color w:val="auto"/>
        </w:rPr>
      </w:pPr>
      <w:r w:rsidRPr="002F5DF9">
        <w:rPr>
          <w:rFonts w:eastAsia="Arial"/>
          <w:b/>
          <w:color w:val="auto"/>
        </w:rPr>
        <w:t xml:space="preserve"> </w:t>
      </w:r>
    </w:p>
    <w:p w14:paraId="3E6A1592" w14:textId="77777777" w:rsidR="00900A61" w:rsidRPr="002F5DF9" w:rsidRDefault="00900A61" w:rsidP="00900A61">
      <w:pPr>
        <w:spacing w:after="0" w:line="276" w:lineRule="auto"/>
        <w:ind w:left="0" w:firstLine="0"/>
        <w:rPr>
          <w:color w:val="auto"/>
        </w:rPr>
      </w:pPr>
      <w:r w:rsidRPr="002F5DF9">
        <w:rPr>
          <w:rFonts w:eastAsia="Arial"/>
          <w:b/>
          <w:color w:val="auto"/>
        </w:rPr>
        <w:t xml:space="preserve"> </w:t>
      </w:r>
    </w:p>
    <w:p w14:paraId="06CA50CB" w14:textId="77777777" w:rsidR="00900A61" w:rsidRPr="002F5DF9" w:rsidRDefault="00900A61" w:rsidP="00900A61">
      <w:pPr>
        <w:spacing w:after="0" w:line="276" w:lineRule="auto"/>
        <w:ind w:left="0" w:firstLine="0"/>
        <w:rPr>
          <w:color w:val="auto"/>
        </w:rPr>
      </w:pPr>
      <w:r w:rsidRPr="002F5DF9">
        <w:rPr>
          <w:rFonts w:eastAsia="Arial"/>
          <w:b/>
          <w:color w:val="auto"/>
        </w:rPr>
        <w:t xml:space="preserve"> </w:t>
      </w:r>
    </w:p>
    <w:p w14:paraId="1A8A2B8E" w14:textId="77777777" w:rsidR="00900A61" w:rsidRPr="002F5DF9" w:rsidRDefault="00900A61" w:rsidP="00900A61">
      <w:pPr>
        <w:spacing w:after="0" w:line="276" w:lineRule="auto"/>
        <w:ind w:left="0" w:firstLine="0"/>
        <w:rPr>
          <w:color w:val="auto"/>
        </w:rPr>
      </w:pPr>
      <w:r w:rsidRPr="002F5DF9">
        <w:rPr>
          <w:rFonts w:eastAsia="Arial"/>
          <w:b/>
          <w:color w:val="auto"/>
        </w:rPr>
        <w:t xml:space="preserve"> </w:t>
      </w:r>
    </w:p>
    <w:p w14:paraId="41B595B7" w14:textId="77777777" w:rsidR="00900A61" w:rsidRPr="002F5DF9" w:rsidRDefault="00900A61" w:rsidP="00900A61">
      <w:pPr>
        <w:spacing w:after="0" w:line="276" w:lineRule="auto"/>
        <w:ind w:left="0" w:firstLine="0"/>
        <w:rPr>
          <w:color w:val="auto"/>
        </w:rPr>
      </w:pPr>
      <w:r w:rsidRPr="002F5DF9">
        <w:rPr>
          <w:rFonts w:eastAsia="Arial"/>
          <w:b/>
          <w:color w:val="auto"/>
        </w:rPr>
        <w:t xml:space="preserve"> </w:t>
      </w:r>
    </w:p>
    <w:p w14:paraId="6E3D70FC" w14:textId="77777777" w:rsidR="00900A61" w:rsidRPr="002F5DF9" w:rsidRDefault="00900A61" w:rsidP="00900A61">
      <w:pPr>
        <w:spacing w:after="0" w:line="276" w:lineRule="auto"/>
        <w:ind w:left="0" w:firstLine="0"/>
        <w:rPr>
          <w:color w:val="auto"/>
        </w:rPr>
      </w:pPr>
      <w:r w:rsidRPr="002F5DF9">
        <w:rPr>
          <w:rFonts w:eastAsia="Arial"/>
          <w:b/>
          <w:color w:val="auto"/>
        </w:rPr>
        <w:t xml:space="preserve"> </w:t>
      </w:r>
    </w:p>
    <w:p w14:paraId="462455C7" w14:textId="77777777" w:rsidR="00900A61" w:rsidRPr="002F5DF9" w:rsidRDefault="00900A61" w:rsidP="00900A61">
      <w:pPr>
        <w:spacing w:after="0" w:line="276" w:lineRule="auto"/>
        <w:ind w:left="0" w:firstLine="0"/>
        <w:rPr>
          <w:color w:val="auto"/>
        </w:rPr>
      </w:pPr>
      <w:r w:rsidRPr="002F5DF9">
        <w:rPr>
          <w:rFonts w:eastAsia="Arial"/>
          <w:b/>
          <w:color w:val="auto"/>
        </w:rPr>
        <w:t xml:space="preserve"> </w:t>
      </w:r>
    </w:p>
    <w:p w14:paraId="7AFB9239" w14:textId="77777777" w:rsidR="00900A61" w:rsidRPr="002F5DF9" w:rsidRDefault="00900A61" w:rsidP="00900A61">
      <w:pPr>
        <w:spacing w:after="0" w:line="276" w:lineRule="auto"/>
        <w:ind w:left="0" w:firstLine="0"/>
        <w:rPr>
          <w:color w:val="auto"/>
        </w:rPr>
      </w:pPr>
      <w:r w:rsidRPr="002F5DF9">
        <w:rPr>
          <w:rFonts w:eastAsia="Arial"/>
          <w:b/>
          <w:color w:val="auto"/>
        </w:rPr>
        <w:t xml:space="preserve"> </w:t>
      </w:r>
    </w:p>
    <w:p w14:paraId="20259A3B" w14:textId="77777777" w:rsidR="00900A61" w:rsidRPr="002F5DF9" w:rsidRDefault="00900A61" w:rsidP="00900A61">
      <w:pPr>
        <w:spacing w:after="249" w:line="276" w:lineRule="auto"/>
        <w:ind w:left="0" w:firstLine="0"/>
        <w:rPr>
          <w:color w:val="auto"/>
        </w:rPr>
      </w:pPr>
      <w:r w:rsidRPr="002F5DF9">
        <w:rPr>
          <w:rFonts w:eastAsia="Arial"/>
          <w:b/>
          <w:color w:val="auto"/>
        </w:rPr>
        <w:t xml:space="preserve"> </w:t>
      </w:r>
    </w:p>
    <w:p w14:paraId="5D9A9748" w14:textId="77777777" w:rsidR="00900A61" w:rsidRPr="002F5DF9" w:rsidRDefault="00900A61" w:rsidP="00900A61">
      <w:pPr>
        <w:spacing w:after="0" w:line="276" w:lineRule="auto"/>
        <w:ind w:left="0" w:firstLine="0"/>
        <w:rPr>
          <w:color w:val="auto"/>
        </w:rPr>
      </w:pPr>
    </w:p>
    <w:p w14:paraId="0EAA9ACC" w14:textId="77777777" w:rsidR="00900A61" w:rsidRPr="002F5DF9" w:rsidRDefault="00900A61" w:rsidP="00900A61">
      <w:pPr>
        <w:spacing w:after="0" w:line="276" w:lineRule="auto"/>
        <w:ind w:left="0" w:firstLine="0"/>
        <w:rPr>
          <w:color w:val="auto"/>
        </w:rPr>
      </w:pPr>
    </w:p>
    <w:p w14:paraId="42013E54" w14:textId="77777777" w:rsidR="00900A61" w:rsidRPr="002F5DF9" w:rsidRDefault="00900A61" w:rsidP="00900A61">
      <w:pPr>
        <w:spacing w:after="0" w:line="276" w:lineRule="auto"/>
        <w:ind w:left="0" w:firstLine="0"/>
        <w:rPr>
          <w:color w:val="auto"/>
        </w:rPr>
      </w:pPr>
    </w:p>
    <w:p w14:paraId="44C0FB86" w14:textId="77777777" w:rsidR="00900A61" w:rsidRPr="002F5DF9" w:rsidRDefault="00900A61" w:rsidP="00900A61">
      <w:pPr>
        <w:spacing w:after="0" w:line="276" w:lineRule="auto"/>
        <w:ind w:left="0" w:firstLine="0"/>
        <w:rPr>
          <w:color w:val="auto"/>
        </w:rPr>
      </w:pPr>
    </w:p>
    <w:p w14:paraId="3A7E29CF" w14:textId="77777777" w:rsidR="00900A61" w:rsidRPr="002F5DF9" w:rsidRDefault="00900A61" w:rsidP="00900A61">
      <w:pPr>
        <w:spacing w:after="0" w:line="276" w:lineRule="auto"/>
        <w:ind w:left="0" w:firstLine="0"/>
        <w:rPr>
          <w:color w:val="auto"/>
        </w:rPr>
      </w:pPr>
    </w:p>
    <w:p w14:paraId="1516B3C8" w14:textId="77777777" w:rsidR="00900A61" w:rsidRPr="002F5DF9" w:rsidRDefault="00900A61" w:rsidP="00900A61">
      <w:pPr>
        <w:spacing w:after="0" w:line="276" w:lineRule="auto"/>
        <w:ind w:left="0" w:firstLine="0"/>
        <w:rPr>
          <w:color w:val="auto"/>
        </w:rPr>
      </w:pPr>
    </w:p>
    <w:p w14:paraId="22FBC15F" w14:textId="77777777" w:rsidR="00900A61" w:rsidRPr="002F5DF9" w:rsidRDefault="00900A61" w:rsidP="00900A61">
      <w:pPr>
        <w:spacing w:after="0" w:line="276" w:lineRule="auto"/>
        <w:ind w:left="0" w:firstLine="0"/>
        <w:rPr>
          <w:color w:val="auto"/>
        </w:rPr>
      </w:pPr>
    </w:p>
    <w:p w14:paraId="2F361874" w14:textId="77777777" w:rsidR="00900A61" w:rsidRPr="002F5DF9" w:rsidRDefault="00900A61" w:rsidP="00900A61">
      <w:pPr>
        <w:spacing w:after="0" w:line="276" w:lineRule="auto"/>
        <w:ind w:left="0" w:firstLine="0"/>
        <w:rPr>
          <w:color w:val="auto"/>
        </w:rPr>
      </w:pPr>
    </w:p>
    <w:p w14:paraId="4954E3CB" w14:textId="77777777" w:rsidR="00900A61" w:rsidRPr="002F5DF9" w:rsidRDefault="00900A61" w:rsidP="00900A61">
      <w:pPr>
        <w:spacing w:after="0" w:line="276" w:lineRule="auto"/>
        <w:ind w:left="0" w:firstLine="0"/>
        <w:rPr>
          <w:color w:val="auto"/>
        </w:rPr>
      </w:pPr>
    </w:p>
    <w:p w14:paraId="58B3D1CA" w14:textId="77777777" w:rsidR="00900A61" w:rsidRPr="002F5DF9" w:rsidRDefault="00900A61" w:rsidP="00900A61">
      <w:pPr>
        <w:spacing w:after="0" w:line="276" w:lineRule="auto"/>
        <w:ind w:left="0" w:firstLine="0"/>
        <w:rPr>
          <w:color w:val="auto"/>
        </w:rPr>
      </w:pPr>
    </w:p>
    <w:p w14:paraId="05841392" w14:textId="77777777" w:rsidR="00900A61" w:rsidRPr="002F5DF9" w:rsidRDefault="00900A61" w:rsidP="00900A61">
      <w:pPr>
        <w:spacing w:after="0" w:line="276" w:lineRule="auto"/>
        <w:ind w:left="0" w:firstLine="0"/>
        <w:rPr>
          <w:color w:val="auto"/>
        </w:rPr>
      </w:pPr>
    </w:p>
    <w:p w14:paraId="36EF6BB5" w14:textId="77777777" w:rsidR="00900A61" w:rsidRPr="002F5DF9" w:rsidRDefault="00900A61" w:rsidP="00900A61">
      <w:pPr>
        <w:spacing w:after="0" w:line="276" w:lineRule="auto"/>
        <w:ind w:left="0" w:firstLine="0"/>
        <w:rPr>
          <w:color w:val="auto"/>
        </w:rPr>
      </w:pPr>
    </w:p>
    <w:p w14:paraId="1A03C3EA" w14:textId="77777777" w:rsidR="00900A61" w:rsidRPr="002F5DF9" w:rsidRDefault="00900A61" w:rsidP="00900A61">
      <w:pPr>
        <w:spacing w:after="0" w:line="276" w:lineRule="auto"/>
        <w:ind w:left="0" w:firstLine="0"/>
        <w:rPr>
          <w:color w:val="auto"/>
        </w:rPr>
      </w:pPr>
    </w:p>
    <w:p w14:paraId="1D7FB496" w14:textId="77777777" w:rsidR="00900A61" w:rsidRPr="002F5DF9" w:rsidRDefault="00900A61" w:rsidP="00900A61">
      <w:pPr>
        <w:spacing w:after="0" w:line="276" w:lineRule="auto"/>
        <w:ind w:left="0" w:firstLine="0"/>
        <w:rPr>
          <w:color w:val="auto"/>
        </w:rPr>
      </w:pPr>
    </w:p>
    <w:p w14:paraId="473FAA65" w14:textId="1EBDA702" w:rsidR="00900A61" w:rsidRDefault="00900A61" w:rsidP="00900A61">
      <w:pPr>
        <w:spacing w:after="0" w:line="276" w:lineRule="auto"/>
        <w:ind w:left="0" w:firstLine="0"/>
        <w:rPr>
          <w:color w:val="auto"/>
        </w:rPr>
      </w:pPr>
    </w:p>
    <w:p w14:paraId="6CBCC979" w14:textId="77777777" w:rsidR="00A41D1A" w:rsidRPr="002F5DF9" w:rsidRDefault="00A41D1A" w:rsidP="00900A61">
      <w:pPr>
        <w:spacing w:after="0" w:line="276" w:lineRule="auto"/>
        <w:ind w:left="0" w:firstLine="0"/>
        <w:rPr>
          <w:color w:val="auto"/>
        </w:rPr>
      </w:pPr>
    </w:p>
    <w:p w14:paraId="7078BE9A" w14:textId="77777777" w:rsidR="00900A61" w:rsidRPr="002F5DF9" w:rsidRDefault="00900A61" w:rsidP="00900A61">
      <w:pPr>
        <w:spacing w:after="0" w:line="276" w:lineRule="auto"/>
        <w:ind w:left="0" w:firstLine="0"/>
        <w:rPr>
          <w:rFonts w:eastAsia="Arial"/>
          <w:b/>
          <w:color w:val="auto"/>
        </w:rPr>
      </w:pPr>
      <w:r w:rsidRPr="000E5338">
        <w:rPr>
          <w:noProof/>
          <w:color w:val="auto"/>
          <w:szCs w:val="24"/>
        </w:rPr>
        <w:lastRenderedPageBreak/>
        <mc:AlternateContent>
          <mc:Choice Requires="wpg">
            <w:drawing>
              <wp:anchor distT="0" distB="0" distL="114300" distR="114300" simplePos="0" relativeHeight="251701248" behindDoc="0" locked="0" layoutInCell="1" allowOverlap="1" wp14:anchorId="2B0E482C" wp14:editId="7852D1E8">
                <wp:simplePos x="0" y="0"/>
                <wp:positionH relativeFrom="margin">
                  <wp:align>left</wp:align>
                </wp:positionH>
                <wp:positionV relativeFrom="paragraph">
                  <wp:posOffset>200539</wp:posOffset>
                </wp:positionV>
                <wp:extent cx="5841978" cy="7890798"/>
                <wp:effectExtent l="0" t="0" r="6985" b="0"/>
                <wp:wrapNone/>
                <wp:docPr id="442398297" name="Group 7"/>
                <wp:cNvGraphicFramePr/>
                <a:graphic xmlns:a="http://schemas.openxmlformats.org/drawingml/2006/main">
                  <a:graphicData uri="http://schemas.microsoft.com/office/word/2010/wordprocessingGroup">
                    <wpg:wgp>
                      <wpg:cNvGrpSpPr/>
                      <wpg:grpSpPr>
                        <a:xfrm>
                          <a:off x="0" y="0"/>
                          <a:ext cx="5841978" cy="7890798"/>
                          <a:chOff x="-3153" y="0"/>
                          <a:chExt cx="5841978" cy="8242673"/>
                        </a:xfrm>
                      </wpg:grpSpPr>
                      <pic:pic xmlns:pic="http://schemas.openxmlformats.org/drawingml/2006/picture">
                        <pic:nvPicPr>
                          <pic:cNvPr id="166577707" name="Picture 1"/>
                          <pic:cNvPicPr>
                            <a:picLocks noChangeAspect="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838825" cy="3478291"/>
                          </a:xfrm>
                          <a:prstGeom prst="rect">
                            <a:avLst/>
                          </a:prstGeom>
                          <a:noFill/>
                          <a:ln>
                            <a:noFill/>
                          </a:ln>
                        </pic:spPr>
                      </pic:pic>
                      <wps:wsp>
                        <wps:cNvPr id="61574070" name="Text Box 27"/>
                        <wps:cNvSpPr txBox="1"/>
                        <wps:spPr>
                          <a:xfrm>
                            <a:off x="304800" y="3733800"/>
                            <a:ext cx="5514975" cy="390525"/>
                          </a:xfrm>
                          <a:prstGeom prst="rect">
                            <a:avLst/>
                          </a:prstGeom>
                          <a:noFill/>
                          <a:ln w="6350">
                            <a:noFill/>
                          </a:ln>
                        </wps:spPr>
                        <wps:txbx>
                          <w:txbxContent>
                            <w:p w14:paraId="21D6467D" w14:textId="77777777" w:rsidR="00900A61" w:rsidRDefault="00900A61" w:rsidP="00900A61">
                              <w:pPr>
                                <w:ind w:left="0" w:firstLine="0"/>
                                <w:jc w:val="center"/>
                              </w:pPr>
                              <w:r>
                                <w:t>The beginning of the proposed Project Corridor, John Davies Town @ Km 0+000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361256323" name="Picture 2"/>
                          <pic:cNvPicPr>
                            <a:picLocks noChangeAspect="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3153" y="4004441"/>
                            <a:ext cx="5836920" cy="3654447"/>
                          </a:xfrm>
                          <a:prstGeom prst="rect">
                            <a:avLst/>
                          </a:prstGeom>
                          <a:noFill/>
                          <a:ln>
                            <a:noFill/>
                          </a:ln>
                        </pic:spPr>
                      </pic:pic>
                      <wps:wsp>
                        <wps:cNvPr id="1762651470" name="Text Box 27"/>
                        <wps:cNvSpPr txBox="1"/>
                        <wps:spPr>
                          <a:xfrm>
                            <a:off x="150298" y="7852148"/>
                            <a:ext cx="5514975" cy="390525"/>
                          </a:xfrm>
                          <a:prstGeom prst="rect">
                            <a:avLst/>
                          </a:prstGeom>
                          <a:noFill/>
                          <a:ln w="6350">
                            <a:noFill/>
                          </a:ln>
                        </wps:spPr>
                        <wps:txbx>
                          <w:txbxContent>
                            <w:p w14:paraId="1CFB4096" w14:textId="77777777" w:rsidR="00900A61" w:rsidRDefault="00900A61" w:rsidP="00900A61">
                              <w:pPr>
                                <w:ind w:left="0" w:firstLine="0"/>
                                <w:jc w:val="center"/>
                              </w:pPr>
                              <w:r>
                                <w:t xml:space="preserve">End of proposed Project Corridor, </w:t>
                              </w:r>
                              <w:proofErr w:type="spellStart"/>
                              <w:r>
                                <w:t>Zwedru</w:t>
                              </w:r>
                              <w:proofErr w:type="spellEnd"/>
                              <w:r>
                                <w:t xml:space="preserve"> @ Km 52.7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2B0E482C" id="Group 7" o:spid="_x0000_s1114" style="position:absolute;margin-left:0;margin-top:15.8pt;width:460pt;height:621.3pt;z-index:251701248;mso-position-horizontal:left;mso-position-horizontal-relative:margin;mso-position-vertical-relative:text;mso-height-relative:margin" coordorigin="-31" coordsize="58419,82426"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MEMjwhwEAADEDQAADgAAAGRycy9lMm9Eb2MueG1s7Ffb&#10;bts4EH1fYP+B0Hti3WUbcQpvsgkKZFtjk0WfaZqyhEqilqRjp1+/Z6iLcwO2GxRFC+yD5SE5HM6c&#10;mTmUzt4d6ordS21K1Sy84NT3mGyE2pTNduH9dXd1MvWYsbzZ8Eo1cuE9SOO9O//1l7N9O5ehKlS1&#10;kZrBSGPm+3bhFda288nEiELW3JyqVjZYzJWuucVQbycbzfewXleT0PfTyV7pTauVkMZg9rJb9M6d&#10;/TyXwn7McyMtqxYefLPuqd1zTc/J+RmfbzVvi1L0bvA3eFHzssGho6lLbjnb6fKFqboUWhmV21Oh&#10;6onK81JIFwOiCfxn0VxrtWtdLNv5ftuOMAHaZzi92az4cL/SrNwsvDgOo9k0nGUea3iNVLnTWUYQ&#10;7dvtHJrXur1tV7qf2HYjivqQ65r+EQ87OHAfRnDlwTKByWQaB7MM5SCwlk1nfjabdvCLAjmifSdR&#10;kEQeO+4Vxe+v7Z6GcZhmEe2eDIdPyMfRpbYUc/x6xCC9QOzfKwu77E5LrzdSf5WNmuvPu/YEyW25&#10;LddlVdoHV6hIIznV3K9KsdLd4Ah+kKZJlmX+CD606HAWUJC0kXS7nZwiu1His2GNuih4s5VL06LS&#10;0X8OkqfqExo+OXZdle1VWVWUMZL7ANEVz6rqFYy6ir1UYlfLxnYtqGWFWFVjirI1HtNzWa8lKkq/&#10;3ziH+Nxo8SccRCiQrZZWFCTmcKKfRx7HBefx0Uny36Ds2Hr/h9qgMPnOKtdsX1d20XQaJl3ZRXGG&#10;Cu9QGgoHcGpjr6WqGQlwG5468/z+xpDP8G1QIa8bReC5WKrmyQQUacb5Tx73IgKgFgLBmQFrjF6g&#10;/Z96+LbgrYSXZPZYRmmQZLGfgei6Fr6j5vtNHVjYt7FTph5m9oD5vmLISOfvEZS+lSM/nvqwh56M&#10;sigi2UU+dnUSxLNsgHfmJ4C6g2xIzgDdW9Bl+4WXRonv0jHiPsB8dJske1gfHJElKXlAU2u1eUCo&#10;WiGriMG04qpEim+4sSuuwfOYxN1lP+KRVwqHqV7yWKH0l9fmSR+pw6rH9rg3Fp75e8eJJqr3DZI6&#10;C+IYZq0bxEkWYqAfr6wfrzS7+kLhagqcd04kfVsNYq5V/QlX3JJOxRJvBM5eeHYQL2x3m+GKFHK5&#10;dEod+9w0ty04K3DgURbuDp+4bvs8WGTwgxrKiM+fFXun21X3Ev2Wl64TjqiitmmAku74CUX+87Bt&#10;lAZhkkYhLpuuUVY93YZUOkQ4PyfdhqA5vG1ZkGSry8Z2vfp92Pd4ece+H8dxT/0jUUyjdEbNQNd/&#10;lCbQcJyEZv4WTPFj8XCQpWEKZvyWTBwkfog3JmLibJqEQdy/PY0A/4BMPN46/zPx92Fi9xaMTwX3&#10;0tJ/1tC3yOOxY+7jx9f5PwAAAP//AwBQSwMECgAAAAAAAAAhAEurtXI8OQcAPDkHABQAAABkcnMv&#10;bWVkaWEvaW1hZ2UxLnBuZ4lQTkcNChoKAAAADUlIRFIAAAJlAAABkQgCAAAAqwZT4gAAAAFzUkdC&#10;AK7OHOkAAAAJcEhZcwAADsQAAA7DAdpqmNwAAP+1SURBVHhehP13lO3ZdR92Vs45p5dz6pxzN3ID&#10;IAEQIAHQJC1SDJJoSTNLS6PxWONZMw4j+x+PZc+sZS0nOpCiSQBEDo1udKPT69evu19OVS9Wvco5&#10;5/nsc+oVm5TGc/uhcOvWvb97fufss8N3f/c+hZ/7xhe+9rWvvfXWWzt37v7sZz/7wQcflJSUfPDB&#10;++fOnZuZmXn22We/8pWvnj9//vTpD954442mxpbR0dG1tY26urqDBw9ubm729l5vbWr+9Cdeunju&#10;/EcffeSvXiwrKystLXWd5ubmwsLCO3fuLC8vHz9+/MEHH1xaWjp9+vRXvvKVzs72+fnF6enJV155&#10;taio4A/+4I8KCzevXLn2qU99Yt++AxMTY1NTM6WlxU1NLa2tzUXFm6dOnbp06VJnZ2dVVfXc3Fxp&#10;SfnY2Nju3btff/310dHxW7duGZUh+dPd4buLy3ODw4NG4v1lZeWTk5OFhcUtLS0ry2sLCwtLSyvG&#10;X15efvv27eHh0erKiu7ulpt9fV7cv3+/T7nI6urq7OysmZmamhoaGnJfKysrFRUV3lNRXXH6zOn5&#10;pfknH3t8bXV1eXHFrXV17jx67L7T75+bmF6oqW3qvdF/Z3Cspb2rraN7/+Ej733wQXVNTXNza1NT&#10;U3V1rTlZW91YXV0vLCwq8NhMPwu2f24Yg9koKS4uLykuLSkuLy0sLS4qLtqsLC8t2Fwt2tjYLFgt&#10;3NwoKtgoKixwtdLCEj89fHBjYyOuVVRUXFxsFbzoibXwikd+W/5a/59/fvxJvoKHJ2lUBRuFBXNL&#10;8xsF269vXSO+zqv33uZ74lbSw8pWVVWZLp9eX1/f3FyP62yuNzQ0bGysmUnXN/+VleWeLC0uFq6v&#10;bayuGaSPLC4umnDz780E79ChQ9PT03fv3nXZC+lR21BTULI0ONJvKfft20dKq6urfYtvvH79+sWL&#10;F2ONKios/SOPPELwJsfH+2/fWVtecQV/evqZJ/v6+ry+Z8+eN998wxVGR4dd5IEH73cFQn7mgwtP&#10;PPVoR0eXpXcR0tJ/5+7999/f0tLa1tZmdmem59bW1rq7d7S2tl671vfmm29euHDOxVdWlkw44Tew&#10;0rLiHTt2XLly5bnnnpufn7U13G9tbe3S0qK9UVZSPD466s1eJGaVlZVu1tYgZj5FsPv7+xsbG2tq&#10;aryhe2fnepH7vVtWVtHU5G0rMzNTlZXVDQ11KytrY2Mjk5PTi4vzy8sb9lFXV+euXTvKKotnF2bN&#10;pF3oIgTADU5NTdggBYUbvnFubsaATbKf1eX1vZcHFxdixQ2+sqzcLLU2t9TX1596772xsfGODlt1&#10;fmd3z6OPPmpp3N2dOwNdXV27du2ylDdv3LZAc3Pz/lRRXuWmCLbl9sQ7V5ZWKmprllYWC0oKm5ob&#10;2tvbfMXc/NTy8qJNTSja2ptraqoqq0rr6mpIiAu65ZW5tarqWou4VrhOQs5fuTQ8PPz4E0/09w+N&#10;j00M9Y8tzi5UltfV1NSuLqxNjU+V2SglJQuLcy64c1eXAa+tLxmzG7dkNtPE+JSbnpyYdu8GVl1T&#10;WV5elndEXWODKZqYmKCmluYWiypKyisqyPbqRny1N1eUlu3fs3dkcIhy8PFr166l1e/2jWaYirOs&#10;ZtLXESpPltdW13w27QvXIZneRqVsLK/WNjW4Oy9688L8fMFabNWCzYKW9tbSomLD8I2kLm+iycmp&#10;mprqvDdj+9zblbFM5SVe8X7jN8muaZy+YnJiprungzgZSezyoiJzaIQEgwBYJp9qbGy2Xzw3pbSQ&#10;1w3TipsrQ/Xm3Xt2dHe3T0yO5q92BQJ55swZ9+tO7USXtfq+3Z+s5traymaB9SorLipdXVsuKiyp&#10;b6hlKSqryjfWC0bHhsfHJg24rLRibHzEXw8e2ku9l5X7utW5+RmTWVnpSpW+bnBw8O7A0OZmcW1N&#10;nZ+FBaW0fWFx6djEuEWhSBYW5ozT9X3vysqyKbG+ntvC9k5RcYERVpbVGMXNvlvT07ONjfVu1gi9&#10;3t3TZVvZL6bLR6x4cXGhXcZw2Hpu3P5yv64/OzNnWtyvzW4XmBYmhmTGVlrYWPzlL3/pyyYmJn0m&#10;K7KbN29QPczMfffd98ILL964ccOG9/O+E/eTmI6Ozscff5wqIToXL16qMaCVld6r14hFR0eHkVk5&#10;N0+kXnjhhbNnzzISL774onV95513sg46evTwrt07WDtbyDceO36EWnz35NtW3SwzYxcunrPq991/&#10;vKmhaXp2Mi5YtGkSqRX3OT4+1trW2t3ddfnSFTP9zDPPfvWrX/3EJz5JkpjPk++dnJufnZicqK6u&#10;2bt3nwkNpTk5RURGR8cGBgY890Wmqb9/wO00NTZOjI8tLS4Yj/vasWOn2SRAPT07TJ/PMj00qY+w&#10;O6Zox65dy6v0wHJdbd3E2MSFcxd7e2/U1zX91m/9LhPQvWPP2lrBnYGhltbORx9/sqdnd01tXVl5&#10;ZXNLe2NDS1VVTUlJqUXJu+mesclbIv/Mf2Dw2MAwcKxmaUlRSXH8Yx0LNtd9jNYr9M6igjCAYWm3&#10;bFjeWn6x2Bb+33xkk1nM+vrfvUfeWts/ty+yZUqLClfWVo1uy9QWebN/6ePxI56nURh5/PPUBFZX&#10;V/kGJmRtbTUb7M2CTRKysBBqxQa2Scj35OTEQP+dn/74RyNDQxsb6/RpbW3NlSuX+UaueePGdWJw&#10;69bNbBqnpiaJXHNrY3HJBk9rdmamvq7OFzc3NdkBNt362ho1ZEG7u7oqysunp6bGx8YMsZYLY2c0&#10;No6MjNy+c8vFvZhWudYemJ+fIwZLy0s0PkXW1dNRU1tD5Kanp1ZWVltbW3z1gQP7n3jiyT//8z/3&#10;+uDgwKn3mZL3zp07S6TfeeP15rYWg7frbP7ikkJG0QWN2SDNBnl2ZRLl4eOjIyNjoyPzc3NW31R4&#10;2HF2dVZYpijND6dow9VCAleWRsdGCouLyssqSkpLV5ZXh4aHp6dmzExVZXUZmauosgazM/PLMwUc&#10;Qp9dXVudmpycnZ7lh5ARF1paNKglcjQyPDxF/ovLqiqqWe6K8orKypr52bXRkXHfbvPWVFW3t7d3&#10;tHf49rsDA4YR6n5i8djxww899JD7si40gJ3oifm8des25eJtyfqGo7a2FpbGyL1SWFRcW1+3uLRI&#10;fHlprulh9cOdLi22kcnO6uoKPWgVCIPrkyAmamZu1kqtMykb6ytrKy0tzaurW57W+opXVosLik1A&#10;S1NjZ3fnpP27vFBQsN7S2tjZ2VFbVx37ZH3VPe/atZt0X7vayzxwnc2WNfUnlzXCENSaGjNp2H5d&#10;XF2KJ8nFLKsIrRpeBcW8tDQ/O8dU5Fv2M4nNvBlzj9bUDCQvhMxMT0xOtnd0xFclvZyDh9AepSVZ&#10;Qnw8O7Jrqyu+tKSCpSmuqqykJ32vK+Qrr62ul1eEH+ARvmn40IWuRhcRiTSNW+4v4aEGY6WWFrLR&#10;dQX63dg8fEVDQ+PUFKdqqampmUMWa8cuFJXQxvk6lmN9PRbar2Hx11bYFRcxYG92fZZsbGyK1V5c&#10;ZHtqsp43MNdniK2s4bFnyWMIp4cUz0zPdHX1DN4dJAtp3sb87OnZyVt0F1SH17nloT+KIn4g2IZc&#10;U1O3o2dXS0vb0iIXZEFcVF5RdevWndm5edf0LbSN762prm0OkYi7C0dhcsr4KeSG+sYKG6KsenF+&#10;3tfxKSsqyg2PC3X48MGrV6+UlZXY0bQTVTQ7Z6pj9WZnFsvKIrowD5aLr2NIlEDyRcrMlCmlUF2q&#10;uGN3eAriyF/84vW3336bVFmPDz/8gE8xPj7OujI5fHbP7aLPv/wFn6yvb7DzTa5JXFhY3Nmzo+/a&#10;NSrHLJhcWqmnp0coyfbw1k3rsWPHaKhfvPLKzt27f/VXf/W++47fuNnH6vG7zay1t4Q8lVde+Vlj&#10;U4NXrly9zDEvLilqbGxYXJrnFAwODTBmNtKrr776V3/1VwZDPrznP/mP/1Mr9+CDD5mat99+5wc/&#10;+AFrev8D98f6FWxae6PNXtLS0jKZNvd5xt2j56bbdbo6u9ih9tYOa1lSXHbz5u3Ll66Kbtmpn7/y&#10;2tTkTHlZZWtru7W3il6cnpmtra8fHhlbmFucmp4t3CxaCze98Njx+3fu2FNVU0/qauoaH3r4sfbO&#10;bteZmJpuau6sqKhOljKCQ0sbIWIYR998L+YLg+SflaJ2NorEbunPpcWFYsMS6oFxypZyy17G23N8&#10;uW0v883m4DJbqb9lMrOJ9PLHjeXHLWU24dtRYzwvLFhd37KXH/vUln0Nu1vsuY+Yc1Y8xJ/MuQ1r&#10;O78wt76xzjRS7STVe+kNYldVXWEMZODs2TPvnTz5+muvzs5MWmvxU3dP5+Tk+J3+W7y/555/xpPb&#10;d24O3L1z5uyHmwXrJ+47xl6Oj4+4Z9uYpBEYY7CxzaknhJk4wRJIwtWrV73OFy5YW+e9ESHKaGho&#10;kOILL3J2ltIkS4bqI7Q2E0j+WUcunT+1tLZcvXLl/fdPCc5DmS7Ouwta3ry6hYXF+Zu3ro+Nj5ZV&#10;8n3L6X12Yn1j1e0nfRGqZ3k59K8vWllaqrd36+rixaXl0pLSstISzw3P5Thh22EKf87HjX9bCfbf&#10;HdgoWO/q7ra3iJ+gygL6rpKSMq4RuKK5uYXJpKoWVxYItg0IQyFsNdV1IlivLy2uiEfd1OXLV/vv&#10;jBtCa0sb5cKhrqyoLi+r3lgrGhkxD0XhjK/EpjBCNt6mzn5VeVXZSy++aCY//PDDcCm6urM5pHDp&#10;CTdC03hlfo7RYhRp+/Vs8g2jrqG2ubW1vNJIllhxhptPbGvX1dcSDLNCWsJ/KylmlmJyioqZdus7&#10;NjY6t2gIM/WN9fv377t1+5bILUl7CJtdwP41NTS2trRAJ+Zmp2lsarG1LcIpwbRVNiqmnaG9efPW&#10;0uxSSZnYrphYri4tE2m35n6Zc5OWwRginHeNOWxtb7NeZm92cmpxYbGxvsGtUWsmh1b0QYqWPrW4&#10;RMgjIsgcjwrvVlZs8bwNE44inI0QMAegNpdf/SnkpaDAc/fFf8jxYga3AhCKbRWW2yNvSU9cylfT&#10;mb4r23hTnSKhiBRtBxo4+2E+m90vjxQqjObLGjOTb43coylyhYwFZrzBUq6sLt+6fZ1f6zkrkA2q&#10;i7gJ77RZTIsZI6WkN+y60TOyfLT0z5WZPSsJcjCXRktix8cnxCr8G1Ny+9YdamF4aFjcky5esry8&#10;IlobGRmtqRHMwcw4FisEkgcCROPemEf6ki2ziWpr69KNh55ZXuJwxM0anu+yLr6L6PIMoFYGzM3i&#10;6NMnZI8+qaqqbGgUdNUDGKgj9x3rBTWsryGNvAGXckNLSzDIJTqN4QwbWVKcZlsQUlz8td/8Ktfm&#10;ySeeOH/2vKkqLS4ZHLhrhzU2NBBV39re2n7+7LlbN2/RxEODQyvLyz1dPcuLS33XepcWFnft3PXY&#10;I482NzXu2rHTWlpsU8+yWi2olyWB4dhU77///rPPP/+5z30OcDow0G9Kr/Ve6WVme69+9NGHt27f&#10;vH6j79Sp9xjz4eGhS5cuXr12RWje19fLhfd87969ltnzCxfPm3eLw2f/y7/8y8efeGx9Y+2VePxM&#10;NFxfX+eW7gz0f+ObX9+1ezfxov4mJqYE+60gj9a2vXv379y5i/GjekxuRJmrsd40jTvlKV+/fsNK&#10;+6t/oACbjbvA266rC7/hgQce7Ozs4i0NDg3PzM5trG+S3hef+8Szz77Q0d794EMPtbV2jo1P3x0c&#10;aWnt2rFr79g4bTJZVlFDJVn4jbXNdf9WuVXWItQQnJLjaGLv/WNvPDYKmfkUqBX7K4Mc76YnPEkB&#10;XJi0bJmyvRSnhfTk/ZONX96rGYbdNpn3AkSvbBvprcA0/1/CTgN3zYjQ1qOQk7/mm7YfKQDdCiWN&#10;wdX8mj61Ht9dXMTrJnY+UVVZLoIrLt6cn5th5ChJ+3FmempocPDmjRvnz5+x6Gc/PG0DlpeVTEyO&#10;CyFaWmH4m1PTk/zcT336k3191waH7l68eP6tt35ZX1973/0ngHtDw/0rqwHqUjGky7D9pC9IOYyU&#10;qJA9iozV4U55kazmUIA1qq6pAjnQLO6Op8wbE9YQhqrqKh/M1suGEdru27fXTYpuRVsCWW9zBS7q&#10;nf47xKyqujKQqHQRu9FWTGrL/g+nxU+vuJorU4g5Ns/aDVYXsXUBJG1xdWWNpww4sVYmkr25e3fQ&#10;AjY1Nqf15/cVTk5NmeHOji7B4sjQKJkpKylfmF+cGJ/saO9cWgQ4C7ynSURzY/Ounbu7e3bMLyyA&#10;v1yTaQBFAmwpXoprDko7My/yrqvliUIsFyzU3NxiWXE1jZadJBE57cNimSuLacCBCXd3P/Xkk7Qb&#10;LCp7YhGRm6aIoWeoTn9iRzekGMJMckkDCfQT9sxPP3z4cG1tNSeN0IMBxLCVvP6CQttMFEeUePcw&#10;2U1GZo3JKeNENzY1crWLy0oMw+7ctXtXgG/tLSKklqbAiqupm8rKeuqzrra9rXV0fJS7UF1bVVoO&#10;592YnZ8bHBqxcIzV/MLi9Oycbbe6vrG0sGy/VVRGKOHjVL840uDdssUVkUV8v8K9qAS+G0D+E8XZ&#10;1dlpHnISKsVS6+49bxkftKoZVvEROn1pebGyqgKamn/6J6hi4b2HvuKKkR9mn2XaiJlbZfipIVfL&#10;0Xy2hXkb5k2XwYb8ul8ta9gViLabWl2zbgQJ5EBCqK/Jiam52flAfQq4bvFO0hLRalmIBLG5ffuO&#10;xTIDCZMMLeGaad+H+TOq5YXN0vIw5PaUb7TLcr7Dz0CzqwMlZoMJQIrJyog0FcagEOzaGkaruqrS&#10;bVdTdxaOeyyCo8PYU9LofmlOuLqQvDzA/wZOVeyLjU3CDOeAMiwsCDY3YEacQsv38COPmCLPjaGk&#10;GPC+KKC0461VMs9rHJo0J0zd8vTULPEyv01Nje3tLSKx1TXuV4DYNhkrn3CjZduzqhq6wgbXcgRJ&#10;QlJ961bKdRbmF9J7wIomJ23bND/Fh+47BDKlZfiMf/zHfwxBtRN4dhQKC+R9jzzyKN+kr++617kA&#10;LpqBSqaRPmJ+SJL52bd3L+voRSthAWwhvslnPvMZF7EkR48efemll7woOgT2Dg7duXyZ5RudmZn0&#10;c3Q0cDAhnxTC2Ngwx3ZiYtR83L59w27hYNIoP/vZK8a5c+fO5qYWyDAolbw++eSTPDszJYS1bEBj&#10;n6qpq25uaalvqHdTCV4P4CXygIG/R9pSZEknyr54Q7i18b+SzvbO5iY+ZfvRI8f37tmbgdOvf/2b&#10;Bw4c5KRTILKPDz340LGjJ3p27FxYWrz/gYfqauo//PDM0MAIlUH3PfDAI/NzSwODfp3v6t4lCLl+&#10;87Z9JNZcWy1at4kDf8jhX7IqhbElUnyZrOYW4MlGRiYzLGUkNsNGskdhlrLVZJPCKoa9TFY3tlO6&#10;XDyS3Mcey8/zTsgmc/tFT9xw3ofZvib7lwx1Gt/fDjEBRxuhB7ffmW1qfnP+omQJ7NuIKnynpXQx&#10;GcyOTtmpSgv6wQengRb+nf7g1NvvvPWLX/z8zbfeOH/+3OBgP7TP+9fXlsUEs7PT9I9sxNmzH334&#10;4elz587wHWW22tpawBIdHW23b988c+5DQjw2PsY75g8SALdJ8Dz8mjMTxpa9Nxt+bGQ08LGSUs6T&#10;LMPOXTvItp1AnkU24Q+Dvnj9BZuMqxhUzuOxxx4BFe7atZOdcK+2FuMNb/ETOsBHMaoAhGenbarl&#10;FWOYyJciqzmAMKSkzyMxmSGylOSbo2IiioqYb3F+doGWSUnNyFxGTgsuOTdHQE2ju6A6A9OrqPAt&#10;ohRG8caNW3AtCkKGeGJkqrGp6c7t/ut9N+hHJra7q0e8tLos9T4/MTltt0q1Ci5XV9bdpJ9SsIZB&#10;yVorfqdoR8A/NTnb0tQmJM1KeWVOln+ZELgRI/eTfuQBHz54yPBATeJUAm+cCbsL0My+jsfCSlFy&#10;2ElcthwpMCoUSgMGmJActzW3NLonety9mnnXCd9oZZWAs9JeN5NU2UgwBpYqa+BmiwvhjlSxkZSa&#10;+J5Pb7OXU2zQusgXl+zaSVmNEz8hhRSa6wsXyCG7y1cYGhp2p967vLRWsLoG3OCb2CgsegyyNNKQ&#10;Jt/tUMQBBixCj0uqayWaqiP+YDampkE4lok4EeakoCYsovHkHWTMxpH9ISGWWxZl+mw2QX66PtWU&#10;d1mOadyRR2W1/wX+QioygmqSjYQI0TnMat6PGcdOwVzMeQqDwnSRkwzwxvvnl2rrajOw73WS40XX&#10;9DNH/77UguZgNA/MdTIEtWWbgVobm8ZfXunNkd/1XVBiq+Z+jT975BmmtnCeG3tyChuSkol8vDuj&#10;Tj33+uDgcIq/J5OlL4FHisl37tjpJqwLGU7p/rKkSYrEHuaSV1BeVkVRV1fX8T1Ixez8wpEjR7l3&#10;RDQ5DXFTdp3FzUhhzn1mUoYlhg+THzdnsCkwiJ/uXYQPfQVisW5wAWJjGIQrOTHxnysGHELGSpj2&#10;FXtTZj05LuES5TC6uLYp5OLokaNEHQOCCSFDFy+c37N7NxsLq/y7f/f321pbGxsaOZhPPP5E5IQE&#10;1yMjZjD8rIRWC96pTHeeIXuSfeTIkeeffx57yBx5BR4LPqU7bLYT9x29datPyO4jNbXVLl5Rydks&#10;6OruJLi1dZFO8LqklJ9W2iXPnj0nDB0ZGXbXLKiotLu75+mnn6bOent7vd7U3Hj71u0zZz5qbm7q&#10;6ul+572TN27dHhufWCaBKfle19DYvUMee6fn5Lezq+vAwUO1dfWsVQPMec+eB+5/YPfuvWTDykmS&#10;XbhwiSK2YAnuCznw3MOi2qU++OJLnxB5nzt3YXJicvDu8NkzF+xioGtZeQ0sp7m1fWR0fGhktL6h&#10;aWlFFqqkcKMkBYop58ikRYiYw0TrEqYxnqRY04tcqYgsvNlnQhCLxIlMXNim9Dp7GbFlvhyVFOiN&#10;IDPZ2ISgemukYUp5teljYXLDNG9hviXBtchvDsoO5CEgrhjB9kXi+b2PxEjj6wIGybYyELd1jkjA&#10;FP55If5trgkhSkqL5OfkIK9f75XWoVzeO/Wu6PDipXNweOLDirFGE5NjYCVRXXNTw8jwwNLqQkGR&#10;9Nfm2MRo73X5pit+jowNt3e27dm3+9iJo/c/eN/cwuwv33rj4qULO3fu4FHCP4yaKNqdBiVN5Feq&#10;Z3pqmkh7fuXyldmZWWsnvuno6mSmYJtiDoqH8ZPQPnv+LJHdu28vR4m9dJemcWFpobevt//unZGx&#10;EeLT3gnia62oqkA8m5rhjdVUVlfMzs/cHRySI19eXV7fXF9cWq6urTYFgKZQtXxrYXVdLQNg5qVE&#10;oBjTwt/l5bV1TvSCrCH/1zeG/WhupkwpYrqMMcvqz/6knZPzUWIVyrxfxFZeaXrn5+ZZPxrBfYkC&#10;cRMYm7LScqrXggkyxFXUD+PqndxEr/tgpb8TzrLyocFhmCcHn1XkIDY1Nok4u7p2wD+gW1xP8kRr&#10;0P90lnwnLV1dVeP6zU3C7mUADNzFgD0iIFtZERPnNJKfJjMp3+ANZRIWP1L2kXMzBg+M7BR2XYW8&#10;nZFvrK9ZODbaVQgiyaMF3aCNT5Zu3LwZowknbLOguICmYx+hbOJv7C1bfsrsY5KggoxPQOlm52Ya&#10;GgG85WAMzmF7eytNyv7SnqPDE9ZRVkXKkuhWVVdLXVGI2agTX6qf5vFFU9OBVfABA58EqyTjZJOx&#10;gewZvUTp0Ujek9kfXsmAZ16pHHTOkkvZTjHQ1NQgqiCIaWqK+Z8cHF8t3Khk+BsajME/T3g8oGk+&#10;AP8ph+k5s5BiSnzAiCyzB5xRomyxWAtPMqkiQZrh/vLb4GHCHvh8NkIpARkWUeZojRPE24soKUfI&#10;4RsJudhq5iGyuYXMalyHxRfue0MOowVF7tQuZi/Jat74Oe+ek6m+yBtY92zPBNsmgS1MYPU8INCu&#10;Iuf5FVo0wtZpid5Z8sDx4cqMjY4zZO4okLxapLAOsKrJyLrbpAAGZLUWRJNwfsZYzBfqDk7AUtTV&#10;4PhU2XF1dhxEIxyLyIQsWvrx8dG5udlsFymc9N5qBqW6miML+5URXyaTMzMIN/Z/hO988ZRQj/Sn&#10;+7JJU958xZv9Kz76wFHhmljw1VdfQ5YRw7ETkCicz8wa+sIXvkievFm2HyAJUKU3+Zumiem6euVa&#10;/507vCBbnSfy8MMPSwWxkfIcyI1f//rX2RhxgMCRBRVrSpF++tOffOml56EqAfpEPrmeUPb33/ET&#10;3MymmhAyQZOSBsJHt3IsCYF1MlQYrvD5y1/+iuDy5s2bTz311AMPPMA9N34D+Dt/5+8cPnrk5S98&#10;nu5LsSk6XJn3v/jiS7/xG7/x9NPPcDRMBENLtlI2a4jdevjBR+hZw7O9fbW1N1MPPfTwd77zHdrB&#10;TT355FMwYXKZsvoL/XfvUrI97VT5wT/4vT96+OFHTp/+8MaNm08+8cze/Qfa27uXVlYvXrq2sLSy&#10;Y+cuwlFYWB6bPpKqDOW2ucENiYAx/oV1y6CdmLIQcsDAZeMlQgRkRYanBAMoXSLMXCCxyXxG4Fnm&#10;bymO3I4O/82wMgeCORbMM7z92A4ot4PF7DVvP0hKfF963LOVgZ35NQfLAogUX26kcL3oO9/5yx/8&#10;8PuvvPKTy1cuXrt2RXDZ23tF7PXZz3360cceffLJxw4eOsCzqaurFjs2NtQCgPjKJIGfjmiAy0mf&#10;YFDzAa1+Ir8xwJd6e3HK5nm+QLnwzROvziqbUJuQrNoqYkRpy8vnz0tBcP7wyCwlOeGoURzkhHqy&#10;0FRJsG9SBj3RqAqo4KDYIUzW17711psSZi5rm+3evYdeiGTe3KxbMxLvNItSrSJR6RBpTr8yw8kl&#10;B+c2YaK14X02N3O8SLUXXSqzeOx1WiDw6/Bngwvq4q64PL/c3NrMakaEtxxQs+Fl4iXDIPCA29TX&#10;NdbV17MRyzOLxaVBVNncKKR2q6tqLQakixMgFiMd3uNSgfwXFNNH0DDaJ+mC8sHBIbpREAAlS9SP&#10;ppHh8c7OHqMyLXY63yuEpzBQOBvUAMIwLy3xzz3n+GY2n+tnU8FgG7NVj+RfUaTBBFR+9Sm3PAet&#10;RZqoqlyYm11aXY4c4SY9zsS6dzo9otiAfyN6gDBDvNcylYZ1FN+PT00MDY2sb67B0GCbjIGvIxHc&#10;IDkmm3F2Gu1zknKELkte2gfgK8pSLGoOd+/ZQ+0jHHjufiOA5rzG3cEPJVMqzfD65oYbd6WIldER&#10;SsIOERVX9HqgAjOz9qIvovQMzKRZMreWJdAbDMlN5ZRkGJPEJOInxdOlVRaKGxHUmM3wDOgoFijN&#10;w1au1LbEgME7ychEdj5cLaN02VjmkHQ7D2rGvJKDRZOfd6s3M2lGZXjekBjRU5vrmxQp01Iaycew&#10;9EZuHrwnhbWRW00uTuQRgoZTFPaSzbM0OW2fgoSAalIyuMPHmb1gPifUOoO03i8BaSoIqotbRC/y&#10;cxItYI23ikTJ1eAeUMX0ZFdnD7ltb+8EVRqD76Ol2dTEDIjgcnlJ6uQuGEOoCl8ZknBdjyg5obIR&#10;OACNSY3R5uSrn0bCsYuQenlp796d9XU1/hJRdSWvyOto4djRuPRBjS6v8K+cE0ZUUvatgUqJ+dlg&#10;aSVTcbZsuuVsdJJfKKAPB6L4j/74D2/euCm4/L3f/b27A3cPHjjQf6f/zEcfXrl8mR/qSosLS3Q1&#10;stPZM2ceffhR/smli5ewnh568MGXXnzJl9Eyly5e8JXSQrJBppKZhOuCbvB9IP64+L7VTB04cAAK&#10;+u1v/+XAwM3yCvjY0De/+Y3jx4+B6fbs2c2kS1gynPZG0uoRArnVpHpapGioKjecdf4c+Zqf/bWv&#10;/NqnP/HpU6ffB/P+xm/8+h//8T+wFUfHx06+9765gSGbyV/91S8/9dTTba0dR48cswZ0E0vpgdfD&#10;VzVNnR2dbS3tC3MLXO9//a//nEb7jV//ug9a+6999dc//PCjmenZxx97orureXk5EPbxyclde/bQ&#10;VkuLG0H6r6rFPSNJTz317LPPPGcjLlEy6xs1tQ3oFJa8sIjjGXHcVpKSFYyYMlmuCO0CiU0kWMhP&#10;KQtgQVlHnLnI9xTbd9R58ghlBCNATFFfsMQChA3DKn2ZAJZs9jL6mm1nRCfpsW0pt56kK25/ZNvK&#10;5nxntrXbxtJf2R5OGzWT9mcoOKMhoNwshRNggOSuAu4qbSe5xld//rO5mUkwZ2NDfWdHG36vlNWD&#10;D9x34viRhfnZk+++8+47b05OjEl6Bi65OL9zR/dbb/8S/YcrZxfv2NETtIL6WgEov2pyauLS5YsD&#10;d/v9Yz6pqf7btwEbEu23btzsaG+nt9A+B/r7WRh6TWgHkI+fjU3IIPhot+4Eh5Nkui+iHwyggoJ3&#10;3323pyeqAtRgWEdXpl8CrYpbq7zvvvttSJvHPNCqXV0dMpqYdTabv1o51t2GFPEwyceOHncFrz/x&#10;xBM4a8ZMeBE1XcFfTZQ9Iq0i62+FWpqbVxZXyEPK/HJmYZLzjE2yYTJqnEM+eIWMlK0HO8Xl4R0Z&#10;9uw0qDT4+vihJUWl4Wgue8+CyGlyYmJtblmOHvgUPJSUcoPN2sK4wXIlpkvoOXR3eH2BgQgYn6tt&#10;ukQ25aXlb775LpiXmPDrq1M8SvSEJnIfxGp4eGR0aPTQocNgt7NnzvH2uQ4WmvHwXbYJ2aBTsgx6&#10;kjJiwSsJemFFZX1jA4dfxEq2ifyiZNoCWtAGPSeN7b6kb+vr6gEGoyNxg/5Eh3KUDcBng7FbU7V7&#10;986m5mY2lex3tncY2EqY8jUc8shaLS/u2Nlz4+aNvhu9OFksFuVgVjkQJl9Mw2OYm5wuqShH70F3&#10;gkQkWp3Cp/nJyGZFgZktzC1luZnuyMIWbHrqRqyXyWxraWXDvG3bVFCvGULP/Mn5aTm3yOeJiarq&#10;VEGweWVrBeubixurhavMPz1eWV1JmEHJsDQiRAFOz0wFaDxus4TPkRDsAuMJA588e15XBMqRbJ7P&#10;ezYNYJWTRHPw3k0+aSFLlrWxoYnMmOCsISyoteFYRCZ7BfZewqLQG9bOt7usdUt4LBQ0Cu3sxKAd&#10;BLtHhhWrtk5cka1v2gJdgsUcRqeU7brkxYkTJ7gaJIQTkOrHwkZS8kbLbXU7ruCJmitP7AVbjBzC&#10;npF3fNDbeDa8ZMqf9pKVNAzrDjNgswybSce2BnwEWBgg7Ip9akhYDsbJ2pkfc5484LkMic/OTFMy&#10;6J4cSeJsDhPEHb6pTeojCRmN/Ij74GPRDMgB0hMQUJEe8c5b3l1knDn7FibQe4r/8//iPxP/GQe6&#10;vHf89m//timgGsSXjIp9/stfvskavfnmWybr//Vf/Jdm6tlnFZU9x+8wSpbs85///O5dOzEs0Av9&#10;5IF6ZNY1q2l+L1++LL50wQz2IkCOT/j7EO/bSriISfTmXLuZF4N8ZE5XeozZTwxYoj9JBW2muDBy&#10;UdI2dwfvnjr1vlfEf+78/fdPyxdPTE5RdfwaXEdCI7v55KOPcxhPnnzPF+cv5WhbTj4jot6pk6fo&#10;7Ww2gNIuZWZ9ymhzSRxeHCcvZyBYtrb2TjopuFF3h95+8y0TyqAm1nBD4k4DP0uYTJUB/PoEzvPZ&#10;kw0q2oDDpcAxCAIpstzKXDJwOVYLc7i+xpbAYnjBKW0ZCi5Y+GWpjDLthhSShikNG/k3w8EcRPqZ&#10;05bbj49Zwb8OLj9uUD8eoW4HnRFT3gNrI5RMSE5CJ9alyoMpujB/924/J6xnRxem2dzM1M9+8iNB&#10;YSqxWBi4ezt7r1euXET1gsdy9JjG6ZnJmdlpNwhMU6GRyWxUD6sjsvIG2U2WDJCH0WpTR51AbdR+&#10;WHqZAq4P4c4VsZmVAMBgv7P7nN1tG8N7BKBsw+07d2wby+0rvOIjPDz6wt0ZuZX1k++ftl9ZG3hW&#10;rIwLPS37EHuXMuHYJVb9WELAiuh0owreHQ5LZdX42LgYFATEltCieLOUSK6sAEon+K421ZAxVxvA&#10;WMk3q5O0eW1wT6qqaJyABwsLc7xl/u1wAu8RfMt1XNOg0QePvziYljSPdD64lSZiU+UorZL7YiND&#10;gy9FKYmLeL9kCu3Jbe/obK9rqINwUEkEZAsvXVkbGmYs45HcssT6yEzHZAhz8ubwocO0hgxLyqqG&#10;Ysp+VQIDtz5LwSWpC3uZ93LOjy8uY9NEci6RKgN4pCJNWpiHhIPz/IQOtbUVon/bfGlliYVzZTms&#10;CIsSxRTQbzKpLTGH+y0vkeUtXpxfmBxa6d7V6lNhnmUu6+qy8RYreAMGcAInNzFDDMG3ry8urKai&#10;rHRh7Md45FAJZh6fTX8Ss2QujMXiwgiv3Um2Wxkq8Flwl3u0QGFUFpYKlL+I9oTvteUWPsc9BaU4&#10;zKG1l+eWm9uiWJNhzpVFDEakJYnfxOTyYqQk886NwDS5v0tzy9yZHMjmeiRDshopPRpJuxzZ59A2&#10;i33etvlPmY6bfGjLIW8qVCsPyyrkTYC5XZkCWZaVeS5nEZm0o8eO7N7tyUH1pjS2O8082LiFlO/M&#10;dRA55LVfXJ/VUQlGHMS0Bg5oYcIhn+7DgpsGGsBcqugQX4mOHn30cQOjpqmCZCAX0jXrs3ESSFML&#10;bKo7pVuGhocqq2sk4UkImD2Shm2BJKE7ZEuRuaxh5i0OhvbmGl98xYTanOmRnsSvwjlyYT47uzpT&#10;cjrou/6OBGA3JRAl6OU5xWv7pygzXIqgkScBKP7DP/5D/+dCPsaw+TzEVX5IXGhkIkK5VpdIJKAx&#10;9ZeM3Guv/cJzf7VRzUgUjFdWqg1nZrgSTCZ2j8JNt4RYwbKaAvxYi8GABcWmRJVovQDRfpSYfOed&#10;0/aRzYxZwzSa7uSuoqUt8RBjMpeWenv7kALsAJcC+FuetGAlv3j9F0i2vdd6SYBVx/e5eevmrt17&#10;fv8P/oDT+sXPf/FLv/qlxvqmjrYON/WP/uE/9F7oMclmbfAj9u7e29LMUV2RCJHeYY06u1SVdGcm&#10;Gyndu2+PwH/f/r0HD+2emp4BxNnnaiNQ51bWiyBB7pePzCofPrwTrEIuU0KSJSxBAgO4i5DSzlFv&#10;RLlAYEw2sU7Zw7CdWzBsyjZuPcLDXF+NXgQpoxlhpCgzhZs2cdjcLY5PvF/kQd8EtzInGLf/pV99&#10;Z0pxxvds/Sm+MLGE/pqUu83ODc5uCuxTevXeT3+GrSSTWSh3m0tUvDHpxA1B/6lTJ3/4o+9/+NEH&#10;GBzs3IUL58+fPQNwPHb0UHNz49Url5WlNTXWLy9B4ew31QLzJnx6alImDzuEhoQz++mrO9rbECD6&#10;79yW3Oru6rQoc7MzVFVnR0diVOrhEFPV3NgiItm5Ywffzp94Sx42DE+JGqIyaBO3GAyglAVkith8&#10;rwiIZL1kOhVo2uMI2kxpROIIkF2d7W2qvhaFqrJ3UDhJvr7eXhXAjz/6qLT9yNDIzes3R4ZHJPyh&#10;qJg5+OHqBhkBfBCosQACFdUIUQylpyKGq61dnF9EODKfJM3kIWWQNwYvlpI2D72nFGQlsWZW7YKU&#10;B1KLsk47RLRXrWVBxdhE+AEJthJWRsmWJWB17EGvZ7w084Tpbi9SVzgy7Iq1MhLJTuslL2g+hZuw&#10;ounxaQIZ7Eo5xdqa0bGJbPtC4Ya9lFSMYodMGE4sjPVDBw8le/nh2pIMX25DkdibW3024mnkBpK9&#10;zI5XUvohT+ubqyk/BJFcXV+MysKikqA70IasRkKh190pt9h3BeMmKlVmMHR0K5FeCu1bIc1G+OOu&#10;wxKmEkqz11TfqGpGqC5+pRddAbQAtBM7m1jZqgDpkEdqamB5oFFeSuSV9QpIg4+tdg+biRhxYcEg&#10;s/kEfTMG5tOqERhvDcBWDVwiBmezZH6sSEbOS8pQhDANm6vqY7ZZCLOg2YiJ8JMdo7G7Otvq62px&#10;fL0oDOJ4EhLygNFqIUxpXoKcsHGPwRyuCB5vUDqQT6qqknu3RrkZVCpINbHhakQomTyc/DMZqijq&#10;8GtSCYFheptpTIBUmMmoQVwKim9O1/kMRKej07bAgoy6LO9JZmkqU8/cfmaoGIwNlb2HTIkyG2yk&#10;sYlQfYTvG1yP+lpWFDPOJkXW89d9+/awwZQ8bE/ib+D2yEK4H7MorolNDd6ogjdkMHlmFr2oMPtJ&#10;bgdbBykBWNXT3cVj1+7DHEmTan1gz0qLk6/x0RGvYFxTLBucvSDMol5kNyISSZ5YqwhrYB6RKpaC&#10;LWdiuaNB6K2uCVy2qTni9SJeSAXoWNgiee+mwb32Y/GN/uviS7GaSomcgDQFgAKiwChaOQxYoaFi&#10;SmRXBszPL33py+m2R1kLIusjOm2o23bPf/fv/t2EuH7bdDCZIjN21wXNuKv92Z/9Gdf+k596CQFE&#10;AUnOBOBGiut9nanJiFm42yk1lRfV7eVaNCK1rQ0tv2m1JSIxsBpOlj8xim7hU5/+DC7Ptd4+V2Oe&#10;oa+twvDVVYGCNEfyyEqCdnTiPnfhsvAQao4b6nWy4mpSZe7USu/ff8ByAt/lVaXtcfBE6P6bX5KF&#10;XmUXLOtzzzzrRkZHp+zY8NlNcCGORrHFAiOQ3sy7CXtZzAlKqcqwjpkpnp9sRZbZYIalBOHEdTC7&#10;5BpzQUioMzd771P5s1uOvUg34bp/45HdzPxz+7H1671k5N96w781vkxsoC2Yl4FMvi/JM7AAlPmG&#10;IkVR3N27A4ylGAsqpsS5srJMFnzf/j1u0JyLG3p6ulI1vHQFuGlVXoFGzTl5q2170US54k0TH094&#10;XWSMhHDaWAh+GOGxUfft2w+OI762q4DPw0cIjHfmCMZd+DWnDG37XTt35uyLSQwS/PKibZwT8GaV&#10;k8expe96dvR4Dyl12ZPvvoeI09jYhPJOKvwV8CUjQMBcc8/uvYpJhI/2uvm0KK6ZOgp1hItaUW4M&#10;chOMn3/8PCxByshuNDz4POQNIBmJ6ygFjjUNwEMIy2wktM2bvZgzWK5v9jSDySwLErWtoG0Kb8jg&#10;kE8RxRxNspessMlMYUpgeJFHnIvyaOuVSStie7Cr1Y+laWqZm5ljwTMaEX2YUtGLnykQ3OJJHti/&#10;n76WZOFMBTElcTWTbs6ElJBPHkaKZnL/inh43QAammKGPVxNDMbCwiQ9zIYwAhvUl+fiuagooAoj&#10;27SM0tTa1k5t4ZVHU6Tycgzn4BjPi61ndACzb5osXn29HQecSMFuwLPuwOyxAfz1PB4MLDfOWEL/&#10;vGjYtozlCC/E+1OzhSDiLkb9aI7YlL6zl4Exgm1nwzfK5P9E/cirsUxE3ZHbz+h0srwbIoEoyVhZ&#10;8ieXysGZb1fzRwUlLsw8lCtTh3ydAg8amUu8Fd8nSxyuxkaBsteMMWZT6pEgWUi7hFxY6+3ik6T9&#10;g2GbSUP5jgJ3FeIn3zgHxCYzr7L594uUvUVOeBusZ2l2Dhdv1sCYA9vKXjbhtF6+BdfMltt4jNwX&#10;+aDh5VDPOoeWriyjluRo/NQNwC5QN8hvk327eOFi/8DtTAy+ePFKpDObavbv32tF5HFoAN62LyK3&#10;KSyUJcW4KZBqFCgMj4xkOgs3zF/7rveCFYM7VqlLQ7QHamlpCtL1qli2qCEBvJwV8FxKyjLwYUrc&#10;u+YVFELgJmtrvEYMKYANx6+pkYkAbgW7Lc22yefrlOFLBeutJEhJ2fMo3ixa51Bfunixoa5B8sBQ&#10;L124+OwzT9934gSKrE0jJyCXCZmhdw7sO8COjY+OC7jZieeefVagpjoTdMYuCjcBFC78yU9+0q86&#10;6tF0Isuf/OQnlvnLX/6yBf7Wt771P/yP/x0X6uevvALCYn6efebZ48dPiCDVFOPg2Repul0uJ6qF&#10;It8bNTqKspv9TGUTxSnZ0C4QtFXo7thCnJKFiLujHUNE2bV79u4joqmYskFdsfwFzo7X6VkSlZu4&#10;RU4rZiQKBNtaWoxf5ix1BlnDNZBShTDjmCRYLIBZ3yUKqWuoVijS23dd3fv+A3vvO7aPSQMqy1rF&#10;RIfmwCssgaWmMv/wfEEECVZFiGB9FCREeWVwXxNlNiUlU5+LHB0WbBRvxHv4nqmtT/IIc/UyYk2y&#10;i0kVpXtIYWLEkfmWPvbY1lnbJnPbguYwMhvR7Sfbv34ciQ2ALkJUNxR9LhKjLKhiycYHQYDU7t1L&#10;UnZ5I+CUvVEfUly4gQB3++ZN6GtTY4PuBbMzPGidwlb4hmwuEjixJraIk0I3ciIFaAaIWU5akAQe&#10;JijU3PBQOB7Xrl4jMJbPjrtxHX1SIW/wuYyfbHCALHRWK5kCQCpyLRNb2z8wYPkCQI5qSMUMYWC8&#10;AYhk96Yohy6cy414sjtpn9y5009g/IP9ZgMWSaDiaAbGKOarEQx73VeTIoB8CjhsM2pXgRpGzBLN&#10;ODY2QdcQY2Qc32OE/D5RWNZoWX9FWJMa6bmdBBAGIpTVX0BqAaDFIgekuCKFKalZrohL9lf3BeGL&#10;X7nTfhWt4aMalRuJdFTkfJapVa/bTIZNX7h1pYqsFyjHvScaCIXK/QmDF9FbGMNwjKhsoXBi8K/u&#10;27PPzFy9es2dxuqnpLm8Qaxn9NbIGGBGFP/aFUhZtM1wSIIvjBwbBCc6BNEkRV0FCkIEBDwLyWaY&#10;AZhaZl65Cl6tpcFw8tUA7mCCVFbg+gHy8TaQLdE9KVMbCKyH31hRXaW8b068vzCPvt4lCgkrUQhM&#10;n1uYx+8A8/EBGHsj8F0pQRuPoB8nnyBsYCpwjA+ywOH+CpgWyScbRUREWmllA621apYs6Z8AvTzP&#10;HBwWApt64NZdtL2m5rhtNpgYYK6J44HMPLqEDWIUxsZJfYtW6msbKlIztmzq8k4EVOcre2V7k2aT&#10;DIQ3Lb7R8ubdGrBugl6jy44tu2VZw2KkjOOGTizZR9mqnE4lajZFYta7F3yauFIulIrgjnsY/McI&#10;YEh4DiI9LAp776t9V7bBPGYBfAByYdI0HxB8s9YaDgyzhbdv37p+HY5z9fbtwdnZSdrKqsH2iGiC&#10;CWtJKfcCeOw7xyfGfBZjjixYjaA2zM+OTxjGuv557lFAnDIyd/mvEIfYOkUbYZ6jdVRkDaIQXMUw&#10;1znmJ6Ij1i5MZbk+j6WJQKfoK/agRTa99fUymquLCzx4DQgnhwY5wZKdNFN4LKoKU3sE9J1Zygdm&#10;W3z8gWPf+MY3UqPXIvFidkv/9Z//mX6tegbCaW17voZcKL7r22+9I2JTuW9tvJm7DRzCUAV2+6s3&#10;o/bIqdA73vaP//E/FmW6oEt973vf49qbdLG5OhMtCCDdAwNa+ZUwUuKSq1d7IXtSxfQR0eYgWHQ2&#10;MC3NVpka/8XVoK9AX4uRKtUqLLn7JxPWQNBgFTUH6u27YZBUIE6HUak5uXDhItmy3wxDRxJ3BFhG&#10;4k2qsNi63LpxQ5KV+8xAeifHyu2/8cbrXnFNbpF1IivRiqFI8d/k5SuX1ac88shD87OLQg0osfUg&#10;QnIx0Um1CIZZEHW5W75YFMym5gLBhpXZAQ9EP7tkA+9thntPCjZKsCGopCTK2a/M7+E4x5bIUFKy&#10;l9niZY37t+zl1tv+banNbTZPFvqPm8x8/Y//ZC+XltdyE59sI1O0rzdbEflbWw+ChsmRtD53/oye&#10;A4Y5OjwEgLVnZDFT8RMnFPcvokkYEsuUWjtFKw3hweHDh1584RN2JrHJ6KK7yQ579potWc5QZr6o&#10;0lsaGleLOIkOIQok1sdzNsjgQysknn2ONcmGj9vzrhykwelJguTX1NAgyAJRZB3NvSQjQ/tQ5o2N&#10;LUjt3GsCBndhcUG1NC+sxneZ0YRE6QomGxopLjfCLgr1yKqLmyIZR66APUIIMXcSQBB2OjJAwhdw&#10;X6qFN+gIr9IjZ4a247mU14nSAmsxMxsVbFv5sBR8eJ4gyhLfm1VqRszweqKupqBIAYOXrWV4OiQz&#10;KAwRkZO9nOIVveV4RWTDBZJp3YoXk+aN38XfqWrechj+/n37vFnKBqEpIsXyKP5LOUrhX8pChmeV&#10;ZTUQRZ9KAUFky5ZX1OAHypsXyD0mxS2BumUeki4PFNfrYK8QkIX5VGVZoVBkcmaaLyVojmo89Xyj&#10;sxQcV2XPnn3tLe0QN8EKc5hdO1/BSvFrjcEulv9213ZueQC2YkQ9WBbqahq0DTAPseKpz4DvNWDQ&#10;UbgviTHnnnLRpOBS/nJlKQRyk0IuCm2Q0S/fS5D4almcjB/UtHvv7rGpodr6aD5FDfqKqangLjFF&#10;MpcJK4q+QrxzbmIAKloaFZeF7b/XMCTver+mNHP4T74rW6wcPpqHVMcbYV/e9XnPhuVLNVHZoudX&#10;ZGnXVtYjlVpaRmnkGk4Tn/YHeh0Mr1KhhXikrU15Ql2EwtXIpfF12VjmohEC6We+a5fISGx6W8gS&#10;WnuKv6PbEQmNRlFrgYWAWFNHs9UjRw49/vijrJf8WWtLh/EiB9DlN27cFVVSEZVVGf/QJFnn5Go2&#10;y6IHfCpTU1gohEozV5h8PgldHbUKuEFpHWLq0s1G3opM4oKxHJkYlTVAzqzbEMmm8rADoPLEBOr0&#10;jSGH1DwzM0/TmCWln4nTvslMBui9zL2O5h7i+eKnnnvi937v91yUTwHyygQb08fGIDXZ8IHNRMPZ&#10;MR5r5r8FphT4ElZkVD0zM1qfYAbyu0+ePGlHEQsiyFa5P8bSKxzwT3ziE6THQ1yomPLLX/6S4NKv&#10;1heJAKQMRzIs98BeJqUTDldylYqQyvjiTIuVS/089zz26GPqLxkqs0CLMWPCu/0H9u3csUui4tWf&#10;v3FLHXfqvt17rS81kt1rSK+88vOUPA8UF2AdzQKjBgtQBgeYikLPc2dwdGkEev/mrRsymnAVOJu4&#10;0+d8tT8h3l3r61PvIwRvrKvkkqjOcpGlZfJRvpq8c2CsNiHaGogO1FqkwQfuSpMk3ZjzOoEHJluV&#10;2p9v2T4e2EZZEX8wSLMpuIwANGcUifpfG7OE6OYPpbAz9W7+2ON/x17m7/24mdwONP+t9jLMfjS5&#10;wFwPZZf6jU1hq3qzihGrCUXgXtBNae+uAwf279v92GOPUhkJMopQDIZpj8v/exsAx9WoKXN7+PAR&#10;DvcPf/hjGAOJFFMyVOSK3SJ7xJc/5B90VLl9UPSXlnSVks6n16WQsbt5wiyGPBgVkor5pDkFqUKO&#10;SN2ZRFNBPXEKg5K3EH02WFnKAvWAvUkg7grqNS1gz1+5cpW9OHH8fpl7foDtYLqCKxFZNDszWgoj&#10;6UUIUlLqamTVPeKvaZtCtAiVn3YTObh7Z8gQhGUpdIkEmJ/eQCAF0IHzpPwTYUgdvAL8iV4tqa9Y&#10;2KGUWY4GqsqwEccKorNgcgUiM5NMrA5WQ2Y8Ex8i8VaFgtE0NRONMekRqlNIJ2dJ+0peQpLCYDDD&#10;66tmLLGyS3yV2j8/E7gau90apjR5oBq+hcY0XYcPHfJBbjF1JkuSIYq03Om/9DBLYWnox1RFmtIH&#10;CuqNVn+4GGGOS8xY9iqstfjXXUSasBQPM4A4Ym1HCyEDlw5yZhBq3YuZND9mBs04Oi0UFOjY1dLY&#10;bGVMeLKVBcwPla01GI3U23fVQLCvrG8g2wEjg9Wi1lNLB10mk82O/GUeapilaA2xYhYivk/20sSK&#10;gCNdH3wZSxdvy5vFg9Xc9r1Aayiy84vzmnXvO7CXc+yvxD7hB7FSHqbRBbPHkAs/xDR9vX3sZbSX&#10;TfB7eNDJj4l4d025YVBgfDa8q+RCpVYP4Mp4kknx/vkQccrPgzufsuOZ+uNqEurR/C1xv5O0B7xo&#10;JyarHE1tIjqsqkx9/qKudwtdT2nUHOwmSH+rk4Yxu+vcnca1bAra8sbNXl4ORFR3Yvljl7JQ3sBO&#10;JSi0VCuYHTu72VodvqlTlRf8p5GRQWW3TU31uljQrpnYkfhHIfbcMkyaHTt3cokkN6LUMHUbRjNs&#10;x7ovBcK3MJyMq0A25XosRxU4Kmo6ovF2iWYf/kH4clQQ8pnqNxm45GRHfwygNOgd/JHagJC0CuF7&#10;5P5SIS0fgFjmDWG2i7/5W7/J2A7039W1/Itf/CLSjSlIff+iwQ1Rdwm3Tdcoc3RpgabqNPE1rXf5&#10;8iX1lKdPvy9nGVh5wYaU1SOPPFxbV3Xrtlxp38VL5yFvuljB7vUCPXb0GGv0L/6z//Tll1/+e3/v&#10;H9wdGBzoh+CNKx37wz/8oz/+9/74T/7kTwwrLYbiPJ4OodLXo45BEYNiVxq6V0wc6MYq+DVxtKJK&#10;huLDxTGSjq6u//Jf/sunnnjy//CP/9Hv/rt/x2Kr9ZHFhhoLOh977DEJMG4gRiuLi1S5d//eb3/r&#10;L1ramp57/rmr166+f/p9iEpLW8vho0cPHT7c2Nx05OjRY8eP4xFoE8PYOung+z/+8TPPPee+lCIz&#10;+YqOeSKMij24vCJtuUoPBuIX9cKBXtqUUQeSmucki4n7miQjaDopUOTKhdCH5QN0lRYHjVZEJ3IE&#10;5OoYmzxI4hsWK9ORsqwnBDdMbAJq/+Y/QperOHObgqQC8/OE7ebP/o2fSUFv2fJs0WMHFlJDlaw+&#10;B5knqCns6Njg2bPa9Lxx9dr5X7752smTb169dmF6ZhxaIGYYGR7UjkcYR9B37d6JgdV3vQ/FRP8B&#10;jUC1XVX1L8PV1NwER1gJ7bfw2quvajLnYA3OHFMqmGNK3RCUG8BlHKm3SMQb/on8znx0ltSnxmO8&#10;86Xdu3ZzmDLimhRBqCTmNmf4ondMcXD8XEpO3c5SQmkrsCL0YLRibwqyH/vKJOAB0ZL33/8gor8r&#10;gXzp38Q46+XqEshEYdVtNTWNi69f5RNgeeSEuraL9hicTKzJ9KAqKGQy5kgZhJWKheP6w1RlR+3t&#10;xNCjNxVlSoivWJC4oicR9IR+pjVMe1t7q1oFdxcmMNXXcyCC6pkaASY0OJrpeCRQrtA2X0PZL5Pd&#10;iTNwTEJKi0awvhAgVVSAJC0QvhvTTh5D70akGKwoOiV66Pgv8cVEV1YkH/5z8ez5hqaGkIzIcEa/&#10;7Kzik+SA2qIHXvyJVUjxpa8QZ8QMl5UkxncQK4T1WiUgM/E1SbHNrv3INteJs3ng4JHJ8Ql7pzz6&#10;gJN7x19U1VbX4GpZsrqaatcfH4seiyYiOpFOTl29fJXbZLeuLi5rV+kGaTogJPWVmuFsgcwRv1ai&#10;cM/SIGpnrQUJTAaMm12q1GF6clJ3WVkQPm10qNeVtLZedpnVzPx88xmhYpj2JZU/80sLoVQXZk1H&#10;bVN1R1d7ZU15a2vT0LBkwTTth/bS0qpPS5vebPUNlKrgkmWSGOK1F0M9B/qj72BYbzKfCqztcDYb&#10;RIEcax3ML7c7cqe60yyj7xbYQoKeAA0TtuBfNvnhkCV3J8PF2QGKxVqN+DLbS8Yy0YJcMtwIcL1K&#10;WjdAKoStLs4XMXWZLsSbMRrmIIEBosYoT/BXnqv1As6ZXrInnhkdAeGU1tXWh98mpi3THXqCDaOW&#10;hfU2EYvAJXUgya2b43v29xzElQW2r+lYIrlXOqNQVwdgLYiXF1n78qqKFCZHNi6Qj411aLbY1668&#10;cf0m7dHR3gVjpR/0HeI6uH2OlF7fmPOKCRrqm6qkK4LBU8P6JUGOxi6sp+nVas9PYY/OmhLbppct&#10;B72Kd3mfwTlZXRMlDw2NsesB2awEmm2JcDeLH378kXffOQXGdcIGA8uTPnToyK2bd5x9QxDl1YeH&#10;Rob7h7h7oNcXX3q+Z0c3Yv2bb/7yzp1buKkQF2Jx+dJluSutsTFibty8Zss89tiDpWVFZ86+/9In&#10;nuvqap+YGLHnwdw//vGPLl68cPTIibfefJtL+C/+xX8eTmxxiW7pf/Zn//q3f/t3tN9j4dHwHL/y&#10;9//+36cLXn/9F3v27oxWOKl5GPdWKE1eMxJrPeSZGhucxhJZRiZfY2h+q0jilZ/9VD3lX/3Vd370&#10;ox+rKogOgRsFEDFCZy1v9w+oSuVo6dRcWKI+rPDGzeuPPvbw7/7e7z73/LOfe/lzjz/x+H/73/23&#10;Bw4e+JVf+VIchQPRqqsbGhn77ve/p0dka4dMRRNQbHJ2Tg00/hRiz2ahguVoU5k6k8TREGDVcE7X&#10;NmCrkSSBrpA/vC9RSHklBQaalTmhEmxQTqx0ua2qwzkGeNQLazFLWxCYgHAlGTyxRyJz5F/guvGQ&#10;fQqrFkdu5bxo7teTiLAMZD7cJJpiRNf2ZGdTK9qwnFHNkvrPhtWN1AhVB/shkbxFGpTSXF1ZlKR7&#10;563Xv/+9/+3UqV9euKhm55cXLpwaHb/zzrs/r95SIDNtHc0trfUgH54HGyABJR5ydcljTXOrNSls&#10;ax6bHPdiY3NDz64dLe3NxWXFklH9/bcPHzm0d88OTlV1TQVnK1pd+dbUi9wutXBKm7VzGx0Zo6OV&#10;03Hd2AkFJRx2rgypIOXgClaBz2jb8POa6ho1YFJNaC4Y4ycef5yKOH7smNy8jovU0u5du7DQ5OYZ&#10;qheef16aSntkJ3Ig6OJ2YC6Q7ZifAq0JGhlLgDOxYYalMbyTT3rkyHE9zbWuGhudNEIoE4xZU36H&#10;GfV07/BXCQuSwCPM+C39yF2QZbQaoj0GL2PUotXEXFh/+OGHUhV/8JFTT/zoWb9Oc231146IIfcL&#10;zfwFuY9UIRq5t2jKE4ccrQoHdUmN7KO5MqFlFehF1jX6YJSWa2mKMZ5OdCmHMQprOtu7UH/XFlfi&#10;SCnxMWlY35B56+lCRIzOAx5w7M+//DLOQaqPdMjWevgpEJUtdkkSQ/EuRy/lGhIzOwxnOIWlYWB0&#10;GLBno51sTS1RM4fa9WV3PrTw+ibai+1M4TpY0GFMB/cdwB9HLVaTBElvb2l180319U89/ujFs2fl&#10;APft6dEfUdGtL43wW5P65hYYVUdbJ5djbGSsJGp2tJJZoDfV1OjhI0fHJdC3vam+Bt9f5T0DhpIt&#10;RpH9dbNjo2P59LsopFnSVsI+EDOsOgXF3KZqonGHJLFhrLCLaxFFPmbng2y8siGqWTx4ZNeDD53g&#10;OzIDdfXkuby5pbalpa6ikiu51traEOYPelRS1Nt7VQMsMANOLzsHv6X8dZWKHrYY5PqDRghezkDq&#10;CmVquR+yqwX2EkUY2HUK69MM29oJlsR3W0m55HDLchKRYonntEqJ9u7iUWNojSBh7z4hUD4tMLyd&#10;TalxTZ6XTNfsDJJwqJJDB4+0NPNWvanc7AHtPXFwi2yF46wwKbk7I8NjiGCSI5jw/NfchigrZ8AA&#10;fZI6XK45UOe++w5/6lOfJFz7DnbDwlfXl7SoFQPPLkyX4jM31rP/Ddyozk6N1JbX1+aXlrWRHRkf&#10;Gxjieq6PDA2CP4W2SomMIdpITKk8rjLau3eH4SkmhTm+e9fZi+OXLiME9YdXuLEm+xPstc0NXenY&#10;bGeK1dRW+fbUUbZUZbGYBQKNve/NwjA+BJqTPImoFx+DvTQVAp+5GTnOwuI//kf/sLOzW/CuNSVF&#10;qDz//PkLjNaxY8fZHgbsK1/5tUNHjtjSP/3pTzWcCy+ynI/frowyNeVZ6b18vXtnF+OM6zG/MKuY&#10;4M239Ak684vXX33ggRMvvPCcoNN+49Q7+fKNN96wN8ByLDTVpr2WjfcNbVoP7gdowPTovhdeeAFz&#10;FYH2Rz/6ERDYLEtOUSik6s6d27qiW05xsH5DttzBg4ed/wIcoEeic8KlS3/6p3+qntKBSz//2c/f&#10;/OUb3AVCc+Xy1Vs3b7536j2JzKvXejV84YSmcwU0YxrWE2pyaky9MyeOCzMyOswdA23Be/Vtp5Gh&#10;5z3OZCgqvnrt2kdnzx0+fp9SeGZyIJZn0legEKnLInxwLZqdxOT+Tzq5O3kx2oxB4uIArpDjlHkM&#10;hDVg+DipgiOV3IYtRz0OxkFws8ymFyCccST/EggWkWTeEgkpST9TPUogRPde+hvPt9+a3hCRboQD&#10;OU7NKdWtn3EwY7EihwgXMjeSvg0oqWj90qWzF86fHR8b0oJtenqE+zw62n/8vqPlFVpvS9SP6nk2&#10;OaWXbzit2lOROadQjaqeHPEReJ/+q8EwxkaJdlUrS9IBpobIwg9MGW84FTKWJ0aPKrHIhDmdJ4Et&#10;ATbYq7ZNFLlsbly+dvXm7Vv8+kDiKvU9V3E1SfxOHLtPd4uc5pwY0+BiLDEwFx3bdVfa805/Ypmv&#10;aEEG5uGJX7182SLhWGrKePnSRcpXjGK5DCE0xoZ1DAoiT9aoBABMtXY/6QTWQA4yeqwJjMArnaIX&#10;ZSG2li8lmfIUqjEz0hjBSIA/rlytf6ZsjSwaYSY4+r8Hna2lid6Xq8scTtNi2AIKN6uNgXXLub2c&#10;3dwmgPher0h/xP4aRTOOHI8B030gOFPIuosr7BeL6Dm7lVOGOdYkpcmb3lhdwCFKeAWdEa8Y16rS&#10;xuDKrqL0RM+pp5986v33TlnB1PC4KCYyFa1vmcoER+Sx3XslqPyp+2Qq2NVsKE7nil/T4RVRfZiy&#10;sJU+at78tHA+yyzdudGfGndU7tuz18a/dqVP5nHf3t0+ZB2pgCDFKiSN1r4SkxWaEqIHKhLwMzJE&#10;t9XaAqIU7SlLUzMQ5QGZhKUsg6eiEdM6jkn0Fl8xkkTkCeJr2J5wagN/KdPdACW3tILVBS3SbLrV&#10;b6xsSAMEaESKCa2Wcjqq19ccOrz/wOG9za1qW9fhwDdu9LEE4VA31WN6apIMbjG71pqAmHZSK3cT&#10;zP+qGjC+WfK6HS7ciWJNWK6G761t1pvKj8NOGNlIrEZigIehOx+dlho4pnROeoROSY8A0u+RyIJ8&#10;mOq+ImETflg8cgE62x89X2bRoRbXl7WeiwWM/ZV65gXbpbKaBfIGCQUaOwbO45ENL6/gpWGJ80pF&#10;5AYBL4g2G3UNGkEmjoyeoHyyZrQu4metMIgjFdfWQlBBBXf6b1dUldXW1/jCyZkp7QPdO7kBiIuI&#10;uR12Hf+FpDGi/GaNTMX/udmswl33FAfm+vbpOd/a1tZh0qLEdiW6iwRsEwC2E9kiZOfKgCkjW19c&#10;sHvPbuqOcCv5t36SxmJfindwYAgYSJdoN2ZHEIaA9hDjawJOT0kwsUZ07yr+j/+f/4kucY898tjT&#10;zzzz4osvyjIyV2bTpKejvyK14IyRxx9/DIb5ox/8UL2zfGRy5OdZHfwd/VpZKciVHUiIrYroOx0x&#10;+pEOO+zTO++cxJXNLDv6BULFGKfTPzpSRj00nR34wgvPQ8w4ES4LZdUCw83bPHFm4uICi5grY/AV&#10;zZGVQ9ixll7J2EjOSCdHu0SfHQeHvfzy5xAgH33ssfvvf4D3rSTmvvvvV1IJJ5RDha+mbFCwIXbv&#10;6iE54lRbC85gy/Veuy7GtevMmsn66KMzfTdunH7/Azk2lTmHj9ynxZ00Pj4Bp4yIUkQBya47OExv&#10;TGBsFI8mglaCNNP5z9npu5e8DMsVifDIG+VmvpGHj3/rihQDL93eAHkP5C2RX8xJhXv2casdz/av&#10;H/9T/sj2K/kC0YYv5Zy2r5PflmFD8mHGqbMM9kBRqABHK8PhgQqLy6YawhnHcqUWnhOiVwVhcWp1&#10;OjeQcfSEuws1dwXr68bIEpWdhFvLnVjH3BwyOtrU1k1PTAmho+4mSqqjlCgXJtrAxpPOTQqGc2od&#10;ABsbR2ZJ3mvSF4EgqWALKWJfGZWEdJUIy8Pb4I5FB695gqQBhX3lgBEfohzJTyaDEAOvM+fG6U80&#10;OiwkxfHR4SUXMkcrpZKoWbIbibHvInuR3CovJ7TJm4l4izrgcicC5EpiqEa+IGGDcwXcK+QajOLq&#10;6iBJUj7pvNiUwg/eQXB0k/0zfmsdWFg6qswVUrIjczeClpIFwHOKPhXY7DMzU2NTLKuPG5uOP9Fp&#10;M5gpUZQS8qNpYqonyR/PZowhC8KzoGQ1SANEPU2pK6NlRkrV88QVjA4ytISmJRCw4NpHmySORzS/&#10;zueoBLUokWlTMj48OD+9kjVv9H3M5cDJoGZicKb+ugvTS9iipKenx1/RDuZn9MMLHtaDD93f2dV+&#10;8dJZ0awaPnsLQVcHGx26nH8QWe2mFjtofHRSflM0xlNByBwfn2boxE96yRA8DQuDmBaHyWxIg2Gi&#10;Oc+JZSVjke/RdCecrtCpW7ecemIHEBfYfoCvdOvs9Dx7z9NUScaPNUeoI06KofRLShGFaqNmJnpf&#10;V0TTtchNRjsFC3q9r+/KVYdVzPi6dA4JOVerIFGKzxIn9VF3ZADUYYl5AeFNprpGCCQ0OOZqZYlh&#10;Jo4Jto0S6BUUyHSqZBjLBABsS0WWjY+/ktOiEf0jbVRJ9Ea/F34hm5TXImpOwlZuPbyXFUnM0hKy&#10;ZOsxeFGAMTND2ALCXY50g+cuFYId59oGGSbxDKJZhzekpHX4STQ8E2dHROkny4SmV1526/Zt+1s3&#10;IvaVCPogMbFGyodcPxK36+tkZqsVvbeqKQqCUtRHJaMeJR8UiL2Wie5AGrNEtM1WFG4WR0+f7Mwl&#10;/DlUAQ1vq2KVunvKGZ0iNSYsIwCSn/wkAmPWZY5MhpFkTzfildgIESUGn6T3Rt93v/u9d0/ikQ5k&#10;pw/opLFAGvcaQ/jd735XbWXEi7/4xc7dO/yJypMHOnL0cKLbRR994Sau1/3338f8SGq6jvN1H3jg&#10;fvy0lDtZBOoaPKYei62zwXsnT1scZZ3Iq773jTdeRxTi73zhi5/PBTqpGCCas3j9zTffQZ3hawdq&#10;UVtP6+Wi11/+8i0xsbsC09FNGiMgLuGq4SiprTTORx56RDAuPSo+olkUYl6/cV14KqMWLb6UvGrA&#10;FXSAJVT8dF5VkfYWTz/17KGDh9FDHPuFLqQux3R/+1vf+dEPf6Qwxh21a2mwY7/OjgGSrfM7yqXk&#10;mUl9q1MTieSdhyoI3CzruMR7Dv8ux4tsYvL4tsLJlFv0xtDIqa9ICWHIBZrZjCWIKBIc23S4bOcS&#10;tBqPvD3+TXtpdfIVth/Zzm7Fl3/bjm6Z1cx92NbUCit1gsXu8ZoOPjLtvjn1G1sYGh5x4zSXg7NY&#10;yqpKPbqKb992iPmoDc9e0jupMUV0ZUw9mOL47mhfHq2zQnEbYLgI+kfHr6kLLTW0yVcTCSg40Zdy&#10;Ctpj3/JkU6l4REja8DCn3h8GPlFIWE0flAqy0OyQ6wCojCHcQ93jEqPk137t1+x8vq13UlLknPGz&#10;TvZzKg6UIIlEJj0CWpDXMb2uk8oV4jxkE0fqjIFfRQxMgs+4Hd4XSDw1h3P0AWrkdEGJkw3i1JHc&#10;To8GcR3VfE7e83VMOwfaapkE9tLYXc31fXVuchux6L3d7v2eh4XbKnPcEongvySzygomg72qp4E5&#10;cWuLc/BzeaZgavirn2bAFRLzXN+MOFJKnpfsZMILWUUeglnmCxpALneODybX2iJydCT7X3vtNbdP&#10;ZVHSkXBNkapPJEcwcpOCn5Cu9EqwxJNrZ+y+OjypxFvJzkHWz54kKx7vywWaFpQudpa14cF+ELOc&#10;J0MlpkaJaiJB7vM8SqaI+x5n04Y7EsfF0nTuSnYGVAiBr6oJhwuPnRCqrIXbJ7Rg0U6T2JITTv2p&#10;HPXjRMmoUGL1GTDl6sYg5st+iSU2vIDKI+0HMlWoUoeFjN7ssmArH0VYy6dESWFyUJBWLL2UZ5Rk&#10;TE67X1MHq1T5BxJzAIDv4vEDAG7euKMMxrcTm507u914yjCWpK6Qa1FunsL3OCormg3HuSFAg+jK&#10;Gp0xnZ4REx3EnntU2Bw7ZuwhK4QstNnP9oTwExVXJlEh9o6Zy490qaxM0lpEWzHPvdNyu5SpzmKJ&#10;0Rlxksf0gpv03NaAiIRRj5gljrdwuaysGPYoRhiNA9uNRLzDXbB3csv3MPwBztdYwWhOkMhELa1t&#10;meya6qjCWbSIKpGWF1bUQAVNfprvHGXI2ZtJJfuRyI+OakUoSzAG1ZxOLAnptZSQG3cUxwolTMXA&#10;UplDHKEnZ8mRCkNYVo4iNB1n3kWtMLJhtG8sDb8z+pZIGi8uuloSic3iprbG905CKc8zjW+88fr3&#10;vvdd/77//R+oGVeDyAgxjR5Hjx6RLPlf/tf/+aP3P7p4+SKanAlhz9QAmF5GyMxiBBw/cQyAZmSp&#10;3euYOFJQKPhI5ecnerp3Mo8iTkLT13eDT8f/ZaK8E5eHcMTRPak0FHJ78eIlZgI2pTU6GiR3lG/L&#10;IKnNIXkHDuDiHGb2qBjX9+3ihg8+OE1ivvKVr1y6dBljk6zBxJwjkciQq1qUybxaPNFqsNKFRmOj&#10;KqLMuISW1wEjt27edvoMlNgdKTNny3kfltdxJWRAlpvG37P3QHUFhlFSOJa9uJTPKIwJ0DWOWQgG&#10;zz3Ri+cyr8HOi8KgRNXPPZQjzxjldNgNqQUAdCWHnumctYIoJMrCHHsmPbLx+7hd/P9rL/+Wpczv&#10;9+N/x15mXZb3HnVpfc3q62+8hvVFcQAqoXX2icvA+ru6d3CAuMlhJoZQRktUnJIKWIw352ZyGSiz&#10;rOl4GQ3hwvU0WXR0IsLJKOuGWiybK4hxf8LTQBSTL2l6MznWSIKGEoBtNMBTG2cv2VN2rvkN8ZL2&#10;rKoaHh6M6oXlJeY8enxsqubcbv8YB0rQxTAiWAXaWopEGd3NVPgMQhY4xhG4MHkUJG6N70qdLZES&#10;nUWVS+7CQsc5YgurQgq7zu2k0UYnjcRrXdVVPKh66RCPYOiVl7sRG1VdSnbJo4RyZZkKzPuQKLLx&#10;cUBxa6vGHV7JtTHpsmGRPDJGlwUggsV0uqT7dUe5nsTzNLcQqmlOcE5lmYoo0lAMG1Yt5iHMZ1Sq&#10;xfENSSFGxGnDIcoxBUIsQhZ80RCRoiyOnpgTYMwzzz7745/8xDqGCOlhlFpqex69q4LPGdo59V3L&#10;NpIUZylKoEqQe7e6teU7ypKcWbJR7hrezyYPhuug9TxDYOYdhaiQRjcjCyS/4Rh5dB6NL1SvDw+N&#10;6TcUFGJsvqratpY2rWGJKBd4ZXG12F1KwGO3Lq07rRqn3YQYOdhM6CinOz48Sj/SHpq5m3wWy3N+&#10;Xm6gw5QnvnF4ZoJC355C6uAlETQ50EwOirCvcFOHk0h1l0UJWXSsLC1xweHB0Vu3VA04eZf4l1tN&#10;Ph+Vwi5YtOqqeis5OoIivinGEjozeWphiQ05IUvRGic1zPNIkHWZfSuPGRHtZsxkMGGShcuubZr/&#10;xKdNj20HOiuNrDG8x2XJGLHPlVrGBrnL65Qczm3gKvfdNLGxI/xEosxhpYtboDDARQUpVhvNGf1s&#10;m2PDRs6ijr7NHDRbx71Hq4bq2r179nsdRYit0/01gy7WHWxI4HX6dRH3yPmwWJF3BH/DqFecpSOB&#10;VaQxFkoNABbAztfJ/DLzZlSpEWnN3PwUP1PnOA65ISXvLR4GwMwm3zGqY62m28FIyC47Nq9N6yuG&#10;hwbdl3HSGDwe09HfP4RbnnyLSITFWVx6I3/xy1986smnEVaRQH23JCIbM3DrttTOjVs3DdA0CB/v&#10;u+8EZumevbudouDLqIxjx4/ShoFHV1W2NLdaA8l2505kkNNxr6BaJhoJ1pstysMPqQB5xg5nKYSM&#10;5pp9RdmnNN96K3Ae4iLnj0+EzWEufMp7vG7/m444Ea1KTc+ajG44KUCztjYS7J265fqu3BvM+I2Z&#10;BXVNtxrOVKKNmHeOW6KE0IYBRAB8CBDA1kP/W4y969fdb7QVJfFOoucxSI3Q/khPlpZ//alPferB&#10;Bx9ubu5AxbeIadtHDVnGH0IlpYNFEtYZQZOcx+TkqP41KbhUhIc/GxFk+pWVzKeoR/PMVPQV+y3s&#10;q7O6vDNizS0adFYxGWpObu9WxmL7ybZvmP/6cZuan+cN4xFhbIBl+ZCT7FxuvT8byMzgyKVpVDbG&#10;iqMop6YchRMMcrs/HV2uKr/c2Rxyam59YgJ3Q8cst6OEOAoeoAutrY5/WrSdEqRfC+xiLRLdjoIO&#10;jISe5NalI9cLZYMSIlYlP5N487bZfAoo9bvCkww00oRGsUEqr9Qi2Dj5GJEdqa0zMAiYyeH3AFUs&#10;aOBOCQ7KusNFvD8FixMY6vYtvmvEH2NBqWVsQ90k7yqc1uoKiVV/ze1d8vmOZi6hr6IZEJNDuwo5&#10;TxQ9YWOxcllqOp2pyXbN56qmfFg49T7reebjRPSm4ntuNoaHUaJveoINLA2pM9QkSzm5GHGzC0Ip&#10;c7if1ysbG6/4dk+GB4elvjw3WiMcdUh9nMYQSHIIeepfmI0lX4f3Sflmzm3A4/W6s8bBT05ylR72&#10;JK9+YCPp51ZCdG4O/vnMM898//vfj5Nq4vzU6Mjq4TYjkkidXSNXGY981ls2illY40weenBbuYcQ&#10;3gtoslRnzDl6O2vLXFGqH72hwtEBfXaH+Axp6NKl6+BhYP6NG7dnptb37ttBEfsS9tJRpEHCGo6m&#10;OYJL6p6F036xsk5SoEGaKvk6m8iZRi3ZpnaY72eQSu7oX35BnDk8v+rkbQuam94tz0cny0TJLpFX&#10;Zk1yQIxd6RG9AvRM2NC/AqNthgDAdCM2KsKdHm1rkVFLNODmFvssGoMFA9ERvyHhrB2SME/DGABm&#10;0bJjZpJohNavrRZgJI0fkkbBJn8it/jRJr/QAdq5P1+YrHtdt8zxlqkMgwp7j1A+R3XbPlYyGPEw&#10;z5R2hgZZgISdb2kGS5kSITJc0fQ8VyTnEDmXonrf2NC4b85AeuTRCgsFneBDE5KLHeOYkHTQmOG5&#10;SDpQL+Y/TumqruE0UCBxBM0CEFX2sXbPvr3ezIgSdUdl+FNs54QMGaGpRnldml+Z5dXMwWkUgMZJ&#10;c9FnrT4qmLUp5S3AHtIJEBXKV4ReLAsn2+BpXeZSigmPzU7MR6AwmbkDpY1shk0daI9RjeY+Kn+K&#10;tZwE2cdOCdph8hKy/onZ+No3vibP98lPfoKVOnHiuDMuP/3pz6TeNOtXLpw/+c47P/zRjxyq/vbb&#10;b6mnNBT3duyYPlBH//3/y/+ZVJlKP8+cPtfW0fbZz34G8P2DH3z/1Kn3+gf6Xb29rcMoMQYdeqN0&#10;hII7cvj4N7/5W4DT9rbOn/3sp3agBfrt3/4teVPpMauolYEYlCH8jd/4+q//+q+bMucdZlDUrRIe&#10;VP44SPj8WVbTi9oG/f7f/QMfZFx1QrCrqcsjR49gBgtGo+VeeZlh2/5MY2qLhb5cFrHsMu9qHuaD&#10;dsF0TM3MXIvKyyYHQVMCHNTde/Yi6OBzNDTKZjd0dfconya0IFwgQWBtK9HYGtc6lO2mnZPZi+i3&#10;0HzYwcTwyB1lSX3Xr7L9fBxbzmKTMIZcxZJafgoLBhk81qi0DTWSnhT4fFAP7pUtb1u1DBPdCxP/&#10;upvB/y97GZ7gPaO4bS+jA2t0uNsKV3PQmn/GIbepy2RqrKQjSa2fkA+1l4o9QO4qRHi+wp7J4DeO&#10;69PtMHTF4/iHUFnRMtHq6e4hnfY+oJ4WS6msuDzyfRAuUmonjKVpbaYXqoyF5+iT0Tww0oYFcUhk&#10;UpaOCEo5/KjCjsYtszOCFFfwRankKTqJ52biNhXnnZUhb2Qy4i0F6qmYWizl2yGfDI9XkhaLIyeT&#10;QYqBpeOg2cIyy0R3a4TnlpE4FE7w5R3XJHVirmPvrKzKvlghayDtpR6GU+PIXyQmJ2kwiC5nfsor&#10;hXrYd+XeaWcDTKhh92aGI2tHBchTho5YoWSpMPceOO2oNqLRqDMH99mQJEwpegQS9WyFsmbMq2nr&#10;mUsvuh3qhsDgtIeGL40wxa1x4BgPLlP0Pa4ogxb6ycOjrbyI++KtvrqmpsEVEqF/UzzkClGkhuYh&#10;sikuUn3R3tXx5FNPfOevvh2SE8yGigSIRMKSTxnHeKkEj36nqW3GVrlTukYU4iuQDPZmcDXSI8dD&#10;hp3jkizSbtDDEyobxc2ihGsnX1iw4WQ3mCpISM6UHUoHMJCCGmlaciIPcvmi8rYJFQkcrxDk1EyZ&#10;0ykejU4UpbquK4evkOeCVkRrIf3zmrVobwieW5QeRdEhQ8S8ZL8k0GN1eMhE5WF4cAANPrkQwNho&#10;KWcdfMj0+gevYi+jaEHzmorouar9FKIMebbcUjRuj3PZ3tGZJETgrveCiNld4gGUOsHTa65GldiA&#10;KhVgKzx0Woj9ACCDLdymtF2cmlmjnLcsM+CJQQ4fs6frkZOaJt0cEp6Ph/L5OUEKs4Oynvg1uTND&#10;Bm+37jrWSAZNZwa02+jh7nVLxuR7BEI7Pev11UW0vcg5mSIzHJ0cUsVcZsaZK2Ka0gpocYs4CkKU&#10;QKeqqiXd3CPJJyaADbtVTzVK08JYDvvOV5jwcCt1g4qNKc81p6kTrWoors/D0CnKKuD8U9ectMrq&#10;cj5uU0vD/Q/cB044f6Hv+ReeQ7w3ILiIdge19VUOr/XcNGL6KKmy0ciS7TmPxu+4uFU+U/TxiFPJ&#10;4vgUh3EWg9y1lg1uzGJ4+eF6rBcU37l755VXXvmv/qv/6r//7/8HkGxyVJucnPzZz372K1/9tS/+&#10;6q9++tOfthX1NNIN5xevvHbj1g0AnYymWPPP//zPhZ4W4PiJ40pVpEn+4i/+nCl78MEHaCV5e96u&#10;/JZEoGmUbNDE59133/vg9EfYqpTvN7/5m597+bOaFUigUqaAWeEdDcYXUwLPnWGVP/nJT/3O7/y7&#10;3j88MixNC3F2dhqBt0g0oOpPa/biiy/JiVr1lFsu89xdGO1bb70d8Hd9nWCCiLCdKkZCd6hqwhMv&#10;k/0mVbFR6REVYD5r/cwXJrBvxw96992T9Ndzzz0P+7WKDDl1QGhZkfnFmfWNZbKh1kIvCJ4QzqCs&#10;68KiGiMoO0sxOjikCvXqzVvXZX8poxRfgnpW9MLAbL5164azbnVedWuopMJQLNP0TwvT6NWShTVr&#10;z+wnZnuZH1ljbvvp/2ZMmd/zcXuZ90bYy9T5Zfsj+T0eOfPnSY7G+HomkM7qvXZZPT7xQPXSSgBb&#10;obtn58EDh/uu32IGiHdnRzefj/NolXft3tHZ1eZOU6ePAslmoRhvDjxrh9gJoborqtS/IdS5L76s&#10;JEfo62k9eyOSE6+kXEL0yUwGw7mY0V2auWDqrKPu09Ge2x/qG+LsQF0Fou3c2K6dO6xmJDunp8Tq&#10;GaIkn/zKHMYF3LcchZj2hpwC7zAFSRE3EHsfDK1RWqzkXOmbezcPHFWfjVbLxcW2Lgnx61aKNNX+&#10;ylMgihO53LsjGcQ4/93sGWDq/MKVDrqH93gCc7STURhSxifiSGMQfFOFUbZ0L+LPtsS0pOOHIl6M&#10;kDrZSz+trPG4GgjXlI4OjsonUV5R97mxHmfhRgo8Otf4q42ekgdaAzawIlIyhE00kAKXTc6ZJs3o&#10;TouzC6UVYUgcMhMzX1dtzqEdM1Mz7V1tTz7x1Hf/6juRcYhDLeBdIZOxmveaySWPditw9CRHwFH1&#10;Epyj7NFtIRlZcfM+ZLI/HgnlOMmd0pSRlwqgUitmR0R1A66CCafsqli33iWdfcB1BG92bh4bdnoS&#10;60RYibxXKpaNtnyJrki9spRiDvGKzS5+HemfAl7c7huuKIPGa3gU65vi6eiDkbqJBtknPJI4xwPx&#10;bUFFJj/bupsrS+/gcYWArieXj4Gpx5PpAgMCpAOBd/byOo7bNJvF5Atlgimaenmm9G1p2JXAu0sR&#10;JIHAsHME2s7O1ixUOQqUQtO9FSEFusa5iV7WC8vFpQGosvqghjWCEPyXre4lKfqk9cNX4M1w1DIw&#10;kF2r9FrspiSW8fA828msYcKQuv/cJiMhWUTV8kjWZhcnoSzBH7aVfG9zaxPuf2ojGqBL6joZx3CG&#10;wU75IiqOJqfHonYo8qZ1Ehxmm5r11V09PUh7olDPozlAtSzJgBJtl/KNJjx12UX4iq/2jeJv8hue&#10;Gf9IE6DyaL+eeDYKvhH4KwVCTI+bc2YtCb99uw/iakuScFbSzGdYLuLIYgWvtBCMQH+iOGFaApAb&#10;DPXr6oj26bnnA0kwE77LiiQGU2aiBNtLggWJK+bCGhk3F5dQKdJAulMNxk5op/75z33+oYcfNB2T&#10;MxOx4UcmX3jphbuDA84DoUBt0c999mVz+ss33zB0TRH9M1Mar/yDf/DvhWZZcxZgFyVrTaW7SLP7&#10;EfKz0+Ds559/gUYWvALKzFTkJoaGzIgZv3zlkuHSAt/4xjdffvnzIvpzZ8/paQfck/L94ORH+w8e&#10;uHTxMtPo2xl4FldLtp/99BVJTaqHT6Az75VrV1zZEb4iV/Ukly5dZLr8KoyIateJcXpkbHTiF794&#10;DS/pn/7Tf4oR7XUHm6Aa/fTHP3bySwpNuvEOwIySdgHTlxeNjQ4qroD6iFQH+vs++ODke+/9UtPA&#10;kyd/efPWlZrqEj3HZ2Yo0OvjYyM7erqByRqRn37/PXV+Qh+4J9AnmlJUV7GaN29cl069q+Lhdj91&#10;IEND2/JFMoMj6fRQQNsxYn6SrSk5yLp126xm45p9z5x798i6bNtebuOx28Yyf5yC842CdUJjVrkI&#10;r/z8Zx9+cAqrZf/+g6opHn7Ygc9PHVTa3909MzuvcJbWP3r0OF0gmEh0sObzFz7qu36NQbKUEYyK&#10;Rqfh9qKZckYXDqPqw2w7nUbSiAVAFuC3JoSzQjmTUhRP4nSa+SWUVwd9S6NGG7xUV85Mii9lngiP&#10;fZW6IDmenj2ezgiSPUMAlNnevnOT0hEYadnDZDKHplT7PRY3uluUqSSLDlMu4n5pi3TiXb0EFZrn&#10;jl07BB+JaxMNLZltOX5qN05YKy5xBVejK80wiZULMDb3aB/Z9rlKyVb3Tuyz7MbNTc3Qyq7gp/qW&#10;qIlUK5IelsB7rKNNx9szeHOb8wLBDBYPLAblx9sMj3nOBTN+9Vkjj3BBXJVO75qcmjSq0TFDci9a&#10;lgQEktgYSrOjUy6skafvdBZV8/noeTMzMIjjEN0KwH1CRNQhFH9U0vHJcV8tGmjrbH/qmaf/6tvf&#10;SRrZkbyBnrlgSjLNUeKQEsEoVk6OZaMsRYwiOtxYnxob2b13T07xbinrLTkOLDoH0KZx2yGI53Na&#10;z8RJA4m+XmY/it6+8IXPf/CR1MA0TEH3AowPyCcMg8keGRpLpiHYuhHq0Y/pq+lCwSUNy0MC8Ny6&#10;ddPB7cKx1XSUZEKdY9/4h/gjnL43hhxlRsGVgE5oIr5MsW+QPtwmHY3Ejiueeg3N+dL0JFhafF+j&#10;ou7cFnvpI4ngHak49572YiCsvDsWkeGMKoU40yxsLYEXKjCipIh35RsJHv+GFDGGikotGcXV0tTa&#10;d/W61H4SoU0C7B58B8zdW13e4DOknx2s7Tg+qxEbPOEu0RPKkzBychwph0zFJL8m0hzBkk0aIMo0&#10;U/LS8lks2ml+ZqF7R5cX7Tjy7COZCkRPknxxiM7bye2IF10qOqO1OUh149y5sxzWppZmR3RZNfvd&#10;n+K0PAd7zc3wNRlp3xI05tpoFQ6BI6vPPP0MhQ84cb+JoCslOQM+sEGISiLhx7EzGgCYwoMHD9Cc&#10;JIeXhtdqk7qgfRS8pJKSHBCSt7B3VNPquq1GCatRVm6e6yx49m6KrTHteqwmdjfQKKg2UfP25DNP&#10;2J/5nDOXppU0ff32X/zFT3/2CoAUa4aqopD4U/bqn/xP/6O37T+47/d///dP3BfsVtNtBB99eMZN&#10;G663STaoS6E33RvTyAd85unnvvprv/7QQ4/CYBltE8fE2v6O5EUpcn0Ip4yjTOEXvvBFgzGPVg3d&#10;/6NTH17ru+bKFsYIP/nip9lpU5nIOIMagFueuZl5rHEXYZjtfPP1+c+8/K///M/JLoRZCen9Dz7g&#10;/ulHxF1+vRpBKzQ1PTGCVjs2yo4oC2LdDRVdlu6zqLS5g6wPHT6IxPPMM09j5Josd2dDRq/Ruup9&#10;+3ZOTI5eucoifHTm7KnzF87cHbwN4W9orF5enZ+YjPDxTv8Nba5r63Ag227fGogGZqDX0DXLcZrH&#10;oNYYs+qBBABEk2wp7IUX2eQMwOEjR7ilGSszXXmTZcwqb4Bt0/jxcGQ79Px4DJqjzO1QMjRVtMAK&#10;EPjj78/Xydf3XSY5UnEt9GCLnIoULZ3o9rGfBE0qDsnJ7OzChx+dgYKaLlEOXzvOhYiKhlLtfkQw&#10;ViTx1wEG4y6byoHK52aFzrao78cYihCTP37jeh/TpVA9kWYL1FPbaVGHd1v74mk7lnDniNOlvNLR&#10;0eV780wgbtBHDIMjExF1o2CxogILQxN4W9jdWmXZgaj6TckYranQnvFjA4IriRCNdQuQanHB8oe5&#10;bWqcnQceiDCKSCPhsfmjo1cqfYsKhKpq9tK2tGMTkBtQow+KVOzDLbd9M44igj5lsbR3WH+FXSyA&#10;SMfxr6Y6ZyV90MYOIDT6VS36uq2270nxWZRkAwKhcrc51eezKSEazHvvsTXY+IzOzc+m7tUx4Cgb&#10;J1dCHCtIMYmKLI3rZb0fzlNJoT8ZXhc2eEublJAIQG+mVPzOL4kaDOYWC4OafvjhB3WBDupvXa1O&#10;jzyv3IlUuJkuG+0Sg8SO+hsdg8uj3DgCMj2siinQYF3MzLid7dAn63EPcxjpwNTVNvt5ghhKyq0B&#10;OOBpZM/YGI+z589ZqIQjlkTt4AyubADPlB2DF7TdNFGpI0dcKfX4W8XpM5Guik8Q1V6jmw1N1UAO&#10;dTTRcWZ2QbSRgzAjSQHZX1c0Bmm9pMS5oZY7IvWCKPzL7GIlfTjFsmj4RCnyi4CJX8K7ocHi22OZ&#10;4qAS/kreX4kqXAyfjPTqUhzomM7OLE2gQRDcEkEsioozgUuaHySY0XjfGE0lHRfhHMcb/exbPn3G&#10;2+J7U7V0BI5ps8cc3rOUoTcCzo0cdpL5EKRQLNgrpZF49oZsRO+5zpu6amgZaJBez+eIZU4Wc0Iq&#10;ol9woKnx8HraHXGisutLxPp2HpsP8bfUocpAB27XIB2o6UE8GDPgOaVtu4UnHSdFBqjmanfu2Oxs&#10;lbbMhSBc8xdyi+VQgY6wDlxEM/aN5jSlqwKr4y/irNhDvCLKmfZA/PQeF3E4IzuKpSwCZiNFU4xC&#10;3nFe0YHBDgg4yknpGwXO3aOULDcJMv9R8LYSAJs59rbYL4UhHsUPPna/U6uee+7ZL33pV//wD//g&#10;H/7Df+8P/uAPO7t7lGTwT9kqNpkFffvtt4SDYC6zo5fx17/+dQCs+NL92+GkTnJIlpQP/sF752/d&#10;ua73rPoTKUaKVUf1xx59cteOncePH33mmaeef/4TRnDlymX3SYrYgmhvJ0mjhj0OSNp0Y4JODCMg&#10;dapDmNH65/1Tp83tkcNHPvnSpz71mU/SoUYSkHplhcqTW323R8a1IgyfCK6l1MTYGHuZ1x/88AfR&#10;JLqxQcNfEiCvpmB0byIuceui/Zi2L0ePQaA0quy9dlVJ4eGDhzrb27VGcLZlS3MTmOLC+XPvnzp1&#10;8/r1MW21h++cP//h6dNvazDe339TC0RcYO1oVK/dunWdU5uOqZoaG3UUjhPZRuBFGilF+aB+DkF4&#10;KxZUEmpafkdPFzJEVGOkgzIwqYRx9MKt2wNUbZKnKF4knX4mVupWYj+bzGwLky+89di2i1kTbQO2&#10;+c9br6RoNFF+/vrky2xR6clwNpH0Vlfd+7Vrtxxcc/XyJd40OrIKZbq1s0vvx2bHL5vki5cu2+iJ&#10;XyrpRc54o43dPe3qEegU+XXNHw3PosAVeAC8IgOnUCJ+XVzhhtsA0b93aUlHV+HE3f67zprXl6eu&#10;pm5C6nhigsaj7A3GISJi8YcefOB3fut3nnn2RUBKOgld7jPqhUxgqcRbaiDnrl3TrNpsXEum0QaQ&#10;zDYScYa2BemomWCxGXlQ7uYCw7Cfo1giii/xyOBCTsqcBFyL+327JSMJUt+q3amidBhnIagArY6O&#10;1tNGvfPUxFQ+qCsalSEmUITFEQQooEvnGQKV1MCXA4qBK1mz57g/km1JzcGunVjAB1d4kAxwFHch&#10;v9TU1WRt7j1ZQ+XgwBN6Sm9kStOdJvRTkOSgjOjZFJyOAq46TNtpt3Ja9OkG9I8ST1EyyQlFaZZ0&#10;bOHuIDExALov8Q2YUjkhoDqWkJ979u0+cuzw9773AzWIG4V4QNUp8xvhfub3pUvF9YUIoDYy7IbR&#10;fOlWPrRj3aJCdGoqIduoLiHG7siwt+1lhkmSbOIdobxF9sFulaMiXUwmAO1mUEw1r44mjuwcoCIK&#10;Q5xpU5ACo6jKiqKsYJAFWhnJ5jguqqZK1UcKgNp379nT0Fy7s3OPdgRwkYgqFpZ0t43OWUFjDpth&#10;DFvrEhsmqi2gS2YyqO0Oe8GdXl7SB0KtS57G1EUg0gzx1bhQcm+RlafhXdfR1GsOYok2powKU1le&#10;wYFxVQLpHVZdlyXKJ51RlLLDMpawXXBrtERYV7dFQXGaEAo0SCUr4PGp8WmlL9v1P+49uxrZBdk2&#10;ll7JuBT/KeGv8dgCYJMGyfkd9owUbdtRCxddy9XoJN3iaqYyMMwkfjxIv1L7OXglPy44O6n9jwND&#10;sEmjgNt6cdqcc+LKthgRkp5j7HlvJARATzqxExwrFw5ZSpd6P++zZ2erdqq+gh8j0Zj3svfcun5T&#10;wz1bTxLSlE6MozdPOYTOfoScYI/s3bPHeeb8bykv84gf0KDfrHSIc2+amsw8HhlFoWlt1EDH2TNl&#10;tdW1rS2tBscziJoxjReibVYcswokp9YEpUo5BgY0MRpDo3W/IRVyUucvnJPhiwPJGhqUatBxesm+&#10;+PwLL30i8oKiKxAQz5FXrgsJI3f7+p3O7k7YC6wJhIViAx09cBCYtCeCofICFR2UUVNTC5ap1nqy&#10;tbR/X9/tsXHMVT2tKo8dPfjEE88AOYXwggmTTjUQ6Vdf+znsnjh6/aGHHtYkQZqTo8BqAt9Ugip0&#10;4VU96fH4Uy9//nNosXKc1kAnWq6EVYTrMpO6sau2NHgMJv6pXRecqJVFWJzISRo5WA+bMiXRNZGA&#10;dbR3hJ3QYCXKiivQOU9/cOpnP/uJAhNlVGCc06dPuX3t0lRvnjv70clTb966fd0FXUfC3/7MVB0L&#10;H10uGtA+gx/PwoGP+FDgI16VUFKkzqPHnaG4fa8QM6oAayod02qQzg23CYFKmLpBGEnnmAvTc9fm&#10;HFPmzZCNZd4MOaDJr/xbHxm53TaZYRgjvvwbpZkZ7gtfOpW3i+30WhI+x6kj587evdsfdWmBvZQo&#10;XvItGhvBTzTxMQlAD04DD3FkdBA8pQeYxspm0uiCn5yOBJJo9A1Bv1zVjDEOkDJk8lxX1xinQBdp&#10;abakjTCWli5APKd8RxbU7UM7E8u0yKW83s1gN7U6clZc64RNuc/R4WFjczZwDpv4yjS+qM24oHA2&#10;gCyjRAON7FLsusnPQDc1mhIzy4Lp9gSuGmEkF6tklTDI3NkYPjYLBF7z7bq1WV/2XrzLjctoTypT&#10;GWQP1D+sKBRUMJLOhzSTdC+lxlqn4C+yicaPMcj65tPYcii/LS220ksvveSa+hj7SCYxoh1lJUhh&#10;5VDAE/rLi5m+nojHy/03++laDs3EqDaqckthP4h06hSRrEgwsQMedOOpzHfrhKbUOxbBCqQHT4YZ&#10;yubCThW08M9EvZFIQvGTjPjxT36g6JB8treCjqK5Wsh/ACTCJneqaFWojHJVi6HDlihJZOcErKCF&#10;1OEBVTLaBGS1nqs8TULOq2W0MGwlhlc0Nw90MEgiNdVRY1ChkUgN7pUKvKCtlnALpNPi6CWCn+o1&#10;o6njlvsYJacpn7a83iQb2xBNNImE0bZ3tmsHuLkcqWjylg6fylyOOD7IkHKIlnMfBhOBn9EWFAlT&#10;0kFJUf/oxgX/0FGWUmSsw1Mg54nPTBFbcVhRbsjlndEIOp2bkYp0YmCRGVXGo0lQivPAEpGU1czU&#10;EQ3RyCsaQTBPXoHEpKaJ0dUrB4LuaXoKis7J1jxIReNW9apxmsO80z8eXGYVkUPPHD2b+ZzPyyF1&#10;dg4yPyhcjHiPZQ3XMzsNeUWyvcxKgBPvrn3W1XKCU89sXwtGiVOda6p37Oyhzcy2/UW5WTM2LwX6&#10;ih2kV503UCsZ7dYAe7popk1XuGNn14fvX98osMfR69SrMI6N0flobk43UzWAth4ohQeDqycHr+Qq&#10;N0OwnbndboFtgxVx0/ftk9Qvxu1n13hFyajH1s7tFyiEJHhbyXIHYdZU1WyuO5AAOblFGbYgnii5&#10;Y8Pj4bhNTq+kdqjcz3zxJRMHqzzz/rlfvKF39smf/vQn0QZ9fMJOZ+r37t578BB6LmN7wd4LZKAk&#10;HGH5zu985zsa9zAk0oTsqFyg2fzEJ176D//5f/jSJz7pnC/xpdF3dHSDsi5f7n3v5Pv4Pj/96avn&#10;z182lTBi4s5qPvjAcRlTd/XQQw/K3DCu+D75sDBhrr53+gt95jOfVc0J3P/JT37KKArwjx461t7Z&#10;Zv+r9UylIyDT+YsXz2v0/uMf/4TG506y9PxTKJNVd1CXYuaBu8KLESlMBFbYrDFzLmwY5ZjRBDJO&#10;YtNvYhallhbLYHqkFuZjq0fntvW1sXFFCzIoQo2qqIsKAhWSFQtU2NneGaelj2ufYWvPuVh9bdPu&#10;nXvgn1ybxx595PFHH0PblDYlrXGuqZLeqWl7IVrrY/xXVjAjwAo8c9xRPge/gcnMNiw7hh+PFLOx&#10;zIKb/eL8yNvg48//lr2Mw6gTkWj79fzErsgpDZMPGXDL6QSAiitXL5k93g8kVtfWDz6AK8xbLHwb&#10;G8CxduYN0Qm/ybHKOoEJ4KyUqxFQDhMslL0xeHliTGnyivDMikj2DQ+N9vVeI/7uDdJg7KnjRlUc&#10;u7jOn1ggxNzsfFMuaFntFqfYMlEIWQyMdPe1q1cUUcAMcs2igEaBF4XpnAqLI9ZBL4ocSWoiY7/Z&#10;YJ7rJEWN3vNAgjCcGH269Mnl39VCnYLOhSKwE0rwww/PqoaOlFIwv3Rciw7mtAOrz/3MeqqyJloQ&#10;BAG3uUVAo5BXUsABLBaI55TsaDpYcmOdGUqmNE4WzErNE3kKSsFGu9l7Ez/QrrYETGDmBG3bS9fJ&#10;rgP14SLWyLcLzVF2Y/tMjMLP8HSidU1KL9F9yTgFbhwczkjhBAyYAVUhYORmCrRkYyMdDeiLlmwO&#10;5/1GI6fUTeXoscO79+x8/7RjtKubmxsqnMOTkFCrn7IJjHfQ6BQ0ahWk6N/Wy3GexJVGXfaP/RZw&#10;1r14JaeRsleUUo9bR2TnN0ArzIyPZxY3bcsbTYeiREsj35z7Q+UuehEFRd/mgDRT5b0Qz4S666La&#10;BkUdTZHf5hwkMMnU2563evtvXb+jCpPtF/hFyUs634N1zymJ7KBkO+GnWJDAMJbUjkavgpA4W68g&#10;+hXQDWAQi6uLW7JGsfWkr3M7oXREPNEOs5dSmEuMDa/CGKmL5FEV0B7qGOUXUuWSowK27L5L8cwS&#10;bh9GkTVNLkCcuLKxViBIJRgWNKfMwzfgmN5r5ROKIl0ox5RkIEhMyqJSMwqfyt5YnvnshGUjmsyn&#10;A8yD8ettOb+evZwohimOmISzmB3r3Kw4nRsf3elcwLRz/QVObKfGTOowwbQDd29rOEOKkmPaqNIZ&#10;CGtayTBfUx/6YKCurjhP/sCRXSLR1GojIuNAy4NJXnLi+FFdmehD4pROUI2hpQFzxBvBVNYO6QHD&#10;FORg7wubkbBcU+0DcIjzZ0LiOKDlZTg85ZO7QPNxo0hXjWllHS8WRG2qiVE6AUYb6mlOiSlMR43O&#10;x1Gv4PTf/3u/qwY/MNW5MAmRYXJe1dW+iDvPn4PEXrykv/HZ11579Wc/+5kYIqLmnm5Bp6lxw7BT&#10;PrsvtmCpLC+SseE9LasxqP3lG29TH59/+Ytf++rXH3iALdyZ4owNYOx7p066LHLsO++87QTso0cO&#10;NDW3HDl88MGHHhKoGjSLJfayfqYGANjc1PL440/86q/+ClPNIsJ7337nLfEoiizJTl1j4G8YhpGf&#10;9C2mA6cXj/fke++aFN4lqbp152akWEL/Ri9XMm0qITwxExt0X439CUSFptK/2FamiVhb5pQ8wACt&#10;sR14gBGgJUwsXMJ0JJNyaSAVyFtFVxw2VKwSsywOstSLsjioyRwfF/z0Zz5t27t9FoVMiJCiu5uz&#10;PHGwouNIJDxEKGXlfOotho6JTXytsBnbJnAbaM1+YrZ8/6ax3P7I33zPlpf8t4yli1h9YmpClPNz&#10;gLxiQVPVsCScUleJB87MpL3H85JOsFOnpyeUWjc21lZqsFpGfGU7dPEYyMXRZimfzurX+rpGUZbN&#10;piNEzN7KulJY6s8lnSPc092diekGwEuzFhnwkRlFrssZewqCbLz00ie7e3aDUS0EQ9LX2ysXIlsJ&#10;qCCwTqh2BbuOQtIH2J/oZPlOOjM74G7HbosD7ken8Xp8qQ0YfexGo3TdjEmVodslyveOlPIRIbVR&#10;wFfO3dbuMBqX1jemIwCDkxdEnjhSMSeo4mgdpjLle+JMTfVUABJvk4xnMPL+wtmcn5hWNsCgemfG&#10;2xkP6uDShUskEWwj2tu1excllQgI84ad1XcOSQmD1w3VbCQWbvAYh0ejkNxQxydGohnM2mriDyst&#10;xYYw/3UJyI2CVIEgNWcJAlVbXYp4urKc1uMt+NVfA4Nlb8qKxdlxgsfq0sFD+4EfZ899xOVXwBOt&#10;zJMRijrAeERtOJUr3tUN25bXGNV9Af98EfEUyeVDY3xpvgu3Zq7Se7aYtG4k5ecibye4M1p6M3pb&#10;6HaQer3agzKx5EeHF9/G9yA/bELEmqm/fIrhU6dA1HenkNTAgfe5C7GIKIcGd49YXaPDYwvTaxNj&#10;UzabdHyuJopj4CK3Gud5ZS4V2TO8zWgetJXPjLOiZKKjgwxbXhD1eCGAC0IlJikOuQ/vR7VJEcGk&#10;cKL6Y+ukRswAqPwyBq+FS0lo0xIdSpLadLImh7swTsuNhidRl5aOEIkvSIo++hSuLa4q+XZ32pEV&#10;rGjRlHrnJnVNQiIKBD98LDWT68Wy65wdNb9E7j0d2hOugIA4Jiy4suY8gILktEX95VJoco8cZ2c1&#10;knWI3SoyJgQRkReqQm6JE22lmUqttTWtRK70IUUBaaNp1LJx+/ZN08Wz9NzuYMkpSVGuqSOiuGAZ&#10;P+fq9USrrFz4G0JIdJmbE3rgVMFdweCg64gpuTRwdxMFCrWfuDDmQODDpmPowN1v3+njJ+WAJx1B&#10;X8z+0bS7du41A1SZ+3UdCoHUOR1Bqe746IT3pOaa0Y9Q5lhgqoNN1N+Pz/MC2QuudnH/kPZguZvX&#10;LJczt2NVMJ7Orw+LJf2T2sNG/x2iQGfp0CisPP3B+4ki2OFbrUGSlRI0Hzwl3XnApyRDisucHj58&#10;9IH7HxJQ7tq1T888NJ9nn33WEYbZVceHfOWVnwmqQLtYkJSOk0loGZ4IYfQVIgOOssCXHoGyYuom&#10;AsggpqtFZ3gMKX+7MlWObRDeEqXbvBMC6cw4xHWPng5NXN3UK0RH7ClTwnPy2dCtqdqGG5ZRFAOj&#10;y7wn9x60Y1J7l/DRPKyuApAEnUTntnRaJ5iCzioHwDQ3t/f07Orq3MmxbmhoRtYzmeJRqW/CnS9r&#10;8On8jQVrCYFk1wUWVkCgHAcOs9W1TRlezRqW4GZfL8Mpf0uCs4eY7WW2o9uGM2+YbZRmy6bG0usu&#10;9LfM5Va/FatJGHjBJpb98NNy0ylPP+1U8MOu3NGJ+vGIg3Kc+/r+6dNYgsSovKJ4cVkmWxODWo4X&#10;RcAVMOHBfqzFKI76gWCxpg6rqtIUNxNxG1UcxomL5GGcBYgCEKcc53ha3ECE4JM8oeRsks8gPclS&#10;7NixV/zKpVPpe+XyJctEN/lgEOcMhtUvKaIOKErXIdXKXZQKWDt/Sq3akIDG8MVo5GwvE8IZfEKT&#10;7Cg3Bqa9syX1G4pTbQFKQdieMyEY/wEIG086nlPlRoNBaqKbYr6oAiIw3EfsRz+Rur1H8+Hrvb2K&#10;d0mpqWAvOWnmxdbNStnV8q2pG2Y1vcLscRq2WTAZt/Rr1p4pzoCpRu+SkM8kKzb23NScklCeGcfF&#10;QBgt6iAA2OCnhKOQbXMuAhY+4p26oNhB8QnFmbphOi83CI3MoXkjSmaVTEpk2I+Q+RTkcQYrXDoi&#10;lTgjPfRIHHVfFBlTi2XwQfjE2NRaaB2Tedg2ysgeDztjGBYiQGCNee+VAGZlbWARSSfuj+9l4A0v&#10;jq5MG5PHyo3DY0ixQpScxxl6cYROeJNRRpwagUTr0WQvGR/MPqUyAkd3jYQJNdUJtrttV7RIK9hk&#10;oa1yhHEKmaJpYm1qihsbKmP7cfR7ia5sYQvdbNxpmYtHmYop0ms0gOiaai4U2DcZsNTgfsPxwBpR&#10;xVFxQtJUtxYlzXGQgJJcpT/RzzZyvVFuzCNfgrXGiZVpTwZclCF3A0iAc27Di0wX6R8ri4DCdITX&#10;U1nJR4nY9x4fPhu2bf84b/kcMedAMwEq2avQ+yBQ77wcOb7MaIS8m4X2SoZ5g6OdhMOK+5UkkFIv&#10;En7RC63V09Oxe88OKtQAsVuwfsRarg2AtSaQqjhcs0HddjRW5MIq1zZRAjgTolcbSaMMgxMUhJVw&#10;BOlkuRq6Ue3Dhx++X1muxqaf6hBb0xI4UCKIVP3fEJ1gq6r1YktYZoNdye2DT8lyUCYwJGJB63Id&#10;XZZQh/5RbpTO4rZno31EYYkVsfvNbXAs1HdGzwRHZzfGaQTp4HQ0xlTTvB79CnSukdAOslZ1FAml&#10;jI5yjmkfRmxzUQCRkM5+w6wxU5YmfOeOaGRiB776s9c/9/lPExXF7P/sn/2zz372c9GIvqWFhrch&#10;ySI29rVrfa//4pcXL1zRnVyCvbq25v4HDuJeHjl67Pd+7985eOjEpctXlYbu3bffsSGq1MWanI04&#10;WruhCcHk8tWrcQyE+ozxMX60vi9UPhLE3//jvw8GcVrTq6+9dv7CRVc7fuJ+iunJx58kHIkvUMcw&#10;kIg6jY6kJ2emba1olVQS1VfkJfLA45PdnZ1cBfCd0g6TJfG5f9/ej858lFsku1lzl50yMu2acFdT&#10;zAVPB8UEXUNZlZ0mx8xbYX05O/AXx7Dpd8UULOBbrq/KPGvsd/rUabG/cDkqqhPipNZeygIXgHYA&#10;PuzasVtXeX41u6coO7UddyxiMO3o1WQLI1+aztOMQwj94wdu+5J/y6BGGiso4rGD/PMUhJZO+Pkb&#10;/Ni8zdwgKTRvqfVwtNhIVyvUXYEPYf9bWTqd/0EYHIUzeHfAN3d3tsuRMa5RHFNZeefWwAIexpLD&#10;nGfNqmMKhBfXrlyHWg3euct/7ezogWJCP/zctWNvT2f3LUSOWyhEA8SX52EjSdJYCFElAIMXxXtj&#10;k1yNmZRQVJ8Oz8TxcfeBxuO6LS4QTulqFU2pwH8JJm5++XO7du7mL2aaLv1i67pTYUoim0RiL+f5&#10;Kbt89ItAwRfyyL3u7dw1bmZyFounxhZX1xccSx5wRluL8OvA/gPJ15Y4pGLS6RLV1aYxlWqs89II&#10;v5DcjFNAPNzFyRnnbsBk/QsNtDAfOqy0BK2jf3DgycefsKdnp2esEzLRtet9nG3zgCnCBRROuV+Q&#10;USY/Gr/yLgQS92u7BRc+MfjjGLjAvqIA1DmC8BOzk4qURrlicAsnApIf51Jo2uk3IqvugkxpleLI&#10;img2W7DBrvA24gBXCcnFRUQBGx9vLrNzqXDH0SnWpE60L4zKvdRuAlU5GkjU8SG4REviKzMcHftQ&#10;ceH86+sUXsHqZmnU3OsntwzJTMfVReFHlKIuLaaW3eGnLsepVstiLZExBkb0ENTBta4OxL0ws8K4&#10;yIgZJG3ImWRjwhyh7Ib7kcFhHJbylfVovMUnQWF16jaYHVtEkNDR0jU9OYPuEx1hcE8W5h2dkkLN&#10;4ELbyxE4BCM60nOupLQlmpxsrqce5et8BU1NIQ/2oXQXNUWZxEGVcSReZA8XlxeUS5pnzrp/LhY6&#10;oqRYazGmimWNBF6czbfJ5mnlePvW3WjVAfKjrMKD4GkkP8Jp2+E6xHntfvMplQ8mor7WkcjKHsSv&#10;1eRfBi67xdkQbseCec8nDymOTfVX1i6SR4GlAUKkP0uj3RBbnupcszJBNtq7by/ngHqxsDHz/qWW&#10;2EARWlTvCDl1RUdS/gcOHRgY7L/vgftU3YxEWfkdgydpDn86duKY+UO9Jhg7djEOO5Vadvf0hAYq&#10;ouuiiyq3AI5CmOOIvYKCPbt3Y0eeO3N2bHTUWmt+aAq1G1AiqVcAJIXGYPrNnM4D5Nqmc1M9O3YA&#10;Pvt775ZUCGn0gr8NYkE0IGQkk9cOXnL77JqC2IRgabPawHZyNSlVZd8gCtqJXNvvyXBEcBJ0X3pI&#10;veYCZRyFyEocivFOX//lG4SDZoH/+vOLL3zi//P//lcnjt+HgGMqEVzFQ64S5zYXhguZSQrYuiJo&#10;S0pa9LWRwtSGXLvWs2cuODDys598+Z2Tb/f2XnaWDW9F+1mCFZjY0voVR39wuc/BJJ2uvqbZWXNL&#10;2569+601XdnZ6eTYxhkHf84LlmG/Sv52X712wxkjsRWbFFxzW7iYE5qa2vDcajLnCGhdPU6ePHX1&#10;6nX3cvzo0Reee069csI4AQJ3HPhIrbz37qmKssrW5jY5/56OnqnxqRu9N08cPf5bv/Pv0GWSpgzq&#10;y599mbi88tNX5PDwHkUXHNHgiLe3Hz12zDLLOO7ZuUfgLwxMh8rCxMscWXw8Dl2JjJHpUrSpAG5u&#10;TspqcWZ6Ik6xX1khCqk7VDl07uyZj5hGpnRqckIXrJ07evgRCLQ7enqeeupZBXWd3TuaG5ojyip0&#10;1EawunTSwG1WKhb5r0jTBC0B/zkFlZoMRZ/OrbxFQDH5t/XUCRIL3nn0G9w0vHqVF86xyByl5JRH&#10;pVrQNxMvzusiXTEl0FjgK7RKDahEb9rF3f7ww9NO9Rq8i8M1oh8vlcRoUSnmwQkN5SVVE6NTM5ML&#10;+3cf0Xzt2aee7+7YyZ26cvFqY13jkgZj8K3ldW/r7uhpbWpfmF0d7HfC3VRHa4ej7Jy9B6hxp+7X&#10;eXFPPP4Ue/mDH/xo9+599uu1a9dhsKN3BjBtR4dH3K9N5bwk+eDRkSH3ODE03NnT6bYF6yKM3Xt3&#10;E4xI4ZSUODJIKoTitj9JKV+SgreD6T2FPTRTOvyWKA1ztamcnh3OldRaoVxghE9EbjOe2dhcLZcp&#10;0hDrpDaHEQPxl/m5WnxgxFDa9BdlxKD6rtQPq4T2gAS2tDSKq0srS/BvbXvXRyCE5FDPKILBZWhv&#10;wcfrvztgh6vZwCF59rnn9u494KiEkaHRKO5M5xhHzTuxiG7mhTA+ApeMd5tPRXH3+JgOx84ZdbYS&#10;xQREoZ27e3a0tAb/bgiDaWJycHSMg67J4527Y6LI4/c/QJf33bhV39DM+g4PTYljamobdHzkDRK/&#10;27en/k//7J+ceu89xoB3j7VeUl4ytzw7MT3hSXN7G3ViLzuvzH3J/46N8VTwD+vuDgzdvHFboTkR&#10;5WQkTGWRCEA1H3r4IeTF23duMM8YcxLD2gShYeOddvV0CrbLK7WXquzs7uDua/4SMXdr+83rN8SN&#10;4ptoVBv9ksIiOHGM04pPGnBZpLQKXZA3g3R2/txHTrdtaUbq7ugUsnd1Qnj7b985uP8Q1Y9S47ST&#10;ybGJ5o5GFa94qSVlqKQbDKHeUzaX5i86rje1tGoH40VkPK3KGLaBu8OK0ZxM2dbWZZYmJ7Xgd0rj&#10;sB6nNqTVdPhVOhCwWhbcn4iHMiws1NypijDz2jhX6BQ3b6uFWKaIdMblN28srqoL5/OBHRen3PVq&#10;964dOnIsTM5pIIWMiQND7QwO9LOoJpCNTynbAAMirk19bsPoKSCRkYcEhMcfPOp8Fk0uKl2LXkxo&#10;oct4RaYXtAlrqW2sdsijQ/BMwtDQgDMsGAl8aW3JDxzav2NXjzY6vHdnVfKFpuMMkALybA4dXkvS&#10;aO9oeLZCquUmFftXiGpkFrU6ArAxnFAIKdqLl7RvGzxy9AFkCBSEyJHdvH29t48C4ad+8P4HJpDH&#10;dHD/wbMfnuvp2nHl0rX9ew9Vl9f09d7WcxpCyT1wwiXfVMOHwaEBsgTWgrc75kuTYVTN/Qf2IosQ&#10;VIvlLfZLynk5GWJp394D9h3AY6Df0c50gmYgcy5IBeGdoPZQCJDE3PzLTkt0yyYaV2IO3AC2KX7q&#10;hScZmFOnTr39+tsCZxCwOycTjOKDDz4owJImvHrpMjGgC9TluJAgWs6SCLou7iivzYnQx08caahv&#10;cWAIbqcouO9GX+QCp8YAdM89Z+M/z15KhI2Pz96+0//Y448TPkoqH9skhkuNyotI/gLef/C5HEAY&#10;Fo59unT5ivpWRS+Hjx5BB8cpkLy8M3Db+t+4eZN8d2pVt2On80vtCJKjY21zYx3H4Oc//7n7okT4&#10;GgDejraO1179Be6kvRUFP+OTDu0yZY8/9vjhwwff0cN2fGLnjl1yPn29fbq9RyPByKiXC3bNI+4N&#10;iIxwItfOzy7MTjnREzUTmi97H5qLtTv9/vvs38TYGEMIoQbLCDBt1/feeweFNCCUoJVXtLe2vvTi&#10;S9/8+tftYqEe70l85k9SCupPLl+5hhZD9UTBIrYxH1OtFJ/eedK4NMFPTGmO1IA7dUhbU7eQ+f3Z&#10;u9z2MVENrLooVJhCr6RoNg5eys5mGNeUp8kQTYJAwwsTeykBJGE82YyPHT6yXzUqHffIo48cO35M&#10;O/WwE5OTly5eMM+2KhyAsuCzHzl87N/9rd+NgpOb/deuXhPpqNV59NFHmO++8+epTqebw1KiV8uq&#10;yvE4ZZAjl9rlZM5nMYZ3HHCRagT779yRoovOFZcvC3a4TqofbH4WGjfKnQ/0s+zKRcqpQ9XxEUC7&#10;SVyMYMdEcgme3Nt73T72EX9O7IktkpSbTV5kOdeH7RG/cjbVx4PrBTG+NBqGpTq+0MGRw0Jzi0y/&#10;J4AmfDep7qkpp+gMnT9/5fz5i+pAMl0ljmXQgX5qWvii7Mpc8VONNnoXRxw86cyDaCBSVanKobun&#10;m6mDRKXe6FEJIwoUCl+8cDE6/0Vae21nD75f9M+LJkepQDAVcggTA7uTpo1zBe7e9aVuSqKOXnOV&#10;1LktDAjHGaaspbVzzqFQ+h+kLpq1hEgnG2qO+0+WKaz4V17GQgfpUbc2ifnodjv5pS99+eyZqLXl&#10;iUGSCysKZXkUtgmYRMeQFX12gk9YLRYsN4e0XtTY6LC6ug7v4c6ZVUyx0Mt1YtwIoIAWGqwEXh8k&#10;mhr3Ts8LdPRhDZunUc49EjjoLM5ojGREuAsWmfKPY1VW1/AQbIp8eqKAEAZreentKHfeXLe8kYgV&#10;PpQH1OlrJY4c2MBhgkao2ILdlVaK20ApQRiPo1EQ+cocFRCH4cAMfR9Ya2FyQtFJMI90J4lAXogW&#10;YsGf804hceraKDUTZ3hp6c59Ka0sdQmW3nkPgt9o55ayky7szdHag9sBV1jUn2jkc5/+9AP334dW&#10;KnygPqYmJPjX1Eetqb9kRefnSyvLcez57swASZ4PJnOcuuPWAi8NtYze7OSNAFGJCmMffN+tpOOG&#10;nZALfCM3HA2C4EbhJbOXtkk06NDmLI5MXRENt3W0aFyDNeOYBK9QlNRcNLTDiqkXDLPXYutolGgd&#10;XdZXn79wSQQzKnU2MYH4ExFtRZyLYCPTLu7RLMFvTYIh9PTspAEASIkARQDl1GN/0VEAv1RqqQ19&#10;I31COnqv9jqUhaxaMusifcPboLLsG16FbQXj8dnU8deGXYfD55pvFqS7q5vYmCXXz42nnJQZCZM4&#10;GrxQPk3Law4xLysChujpFFdO585G5sLsXbt2RQBpm8tuhxSbua//1q//1r/zW5///Oc7ujqE5GKj&#10;i2fOv/7mL4mwiPPke+8oYTx24oS8o+yFSbS3gXWUAkUlThKLEPqPPvrg8194ee+eg7Aydui99977&#10;/ve/d/XaJbuCWj548JBm7vV1AL2G3bv2aw0zPDIYajMqUuWoC6HDKTKrIuguGNy2SBTHAivHUB8C&#10;Dk2Mu1IJA9REgugVx6nLI9qc6Xyq4p0793z2My9/6lOfdkzYf/uv/pvu7k5GnZn04BbmcmN3BEuM&#10;5E063JFeM7n6hoDL9faz8Pff9wBkSaIU+mu9E+e+wLGC6SfKgL7PJWSmo60dUJDRD1fO/VZoK6ow&#10;J6JMEfwqH6BjXSUjuGPR5q1IlkjTrELUV9t7fGz8hrPkb91GTYwdlNdeC67ZRYd0MtAmJ/nL0gzR&#10;0jMd8hy7IKiHAdkEy5WVjOzRvVrKnJjMCGwcnhLFcQmoCY0fTk+6qb+uvUwmIWG8hej7SjLiWFRD&#10;NUKrdvz4CUYCi0cQA05wU0SKNeURud9846bRNRFB4dh272uvvvaXf/kth/7pfmk3Jv73rLgn+qOH&#10;SQ/SR6JvYJaDsDYlPodHBpBKJPODR5fqfNCIqDPLrTM4mZQmIcReD1A0OlqB7vcqKGK5dbThqpsK&#10;8iR0s6sRcgJblixJUB509+5AHI3ikWnx+fCEnO23yvkuiETOWlENcC/ludRoIq9GJ3SRImTVsnIj&#10;PBdqDw6O5TM47fojR46BGYJrl/pLkNuUyiozbE6nixhbahoSDws9NQFAky3bamEPmfTtiFGZtgUS&#10;44fNjE46dJ4vfOHsWTh/atQQRWCRhomcUywTwMWvEgoLMwscxzhJKg5rqK1vFHmo9IuqgBRwQHGi&#10;Tz4CrTHTLMaGT+CdbpbQPvzIQ9aUjgh4IRinRfQPNa0Kr7Ii2gDJIjt9XUKIkGCMLG9EMasIJUyF&#10;qMTJ3bOIFZuinyAMO2ejtFjAZ62ji295Sb0s78qiHY3fwAHipMUhHsPDhCqwkUiiRVLW+kYMFLWG&#10;4TZReUGW5j8Vpq4OS/IREVvHcUCmLDhwoWpDFwYSy8XXKbvepQCt3DyEkXRWUmSmUWeSn7FJ3Us/&#10;q/xhvAeHBjnotiT3zS5Kx7NsGGqwcsiJPgiYMqs6zsyUJN5TVCUKZEGUtCxbsxbF8qxVGHInPAeD&#10;KfK+qS1w5OMtImPHV6MroiNuRZU9aNI84YhoaAW4Fkh1d3Zw36MVnWLfyYnRu5NFZYXCcbhaidnT&#10;CiOyaHE0LoQcUogZNzONZCsAUvGsbi0dxx3noAdlKfDkBMIGrTk3v0/wFIeMnEd7hPAhgh/gLzYL&#10;cdWAhSSAxK0FkioE5fKFq9Jtrs/g+2JJK1eRi5EjBJozfkODQyw3/40RVJ7IeSN0BDsJZ7RGym2e&#10;CC2QwNgV2ITQlkUGFxqiFETZAlUsAoEWGJXx21+pbSSjqLQ0kiY+QSmobiCVOeFtDSStTTvBoF3z&#10;nrX1fJD29lcT4p1ZI5HwoGRG0WDw8gwgKJnhcbp3bTjtCBJVwrMMS5mMZWJaxIm5vt3VyKdtG6fV&#10;xmE1yFlR6bshqP+1r3z1V37lV9RKsy77Duy7efOOWkPNB8RnRvBP/sn/8Zvf/LpLiCZNOuvC8ODO&#10;0DXcNBDo7t0Ys8el6zgXxBGdBwCLeWEKkD9lgETQetzMziyKPBwCRZFJcdI+0RcjlcrmcCeXAWV+&#10;mju0k21juubBBx7WdcUGO3PmrEGry1SBaV2fffY5rTTAdA6mFtfrkYb0/6Mf/mBxfmbf3j3Wg6V0&#10;w7mOjarS7seYOWIijzi4oKyM+decFzDy+uuvY4WgCl+91suAJRpVo3QF/UK5h7aacW7wIr1P83R3&#10;9oA7MpXOlY02MexWfJ31c333Em2ZOKfT08pXOARRmxhVAUHh5/b6qfQldQhb5KzZjSnJn9pqO2Gq&#10;rqGt3WIvCR1sLZAaxZcyasnQpdQGJ57QJAKbLb9FkQ11u5WzSOy4fLBdTmls5fkzLSgSkznTmR/5&#10;eRCJUyMPC2FmVOOYQyzuBOlEmzf1TIJ7nSuUZlqdRHYdz+aTBnQLXrl08RKm24ufeEmRLF9KM6P3&#10;33/v5s0b9Q01vPE4sT6OrI+dQ63EAQJzk+ZPPxfVC7jcNpucqEQUzwkGMnDnNkbQSy+9qC9PdkdM&#10;0dz0NHWV+i7JMUyZg4A9KmXQe6KBSHE0Ipc7TxnKSP3OTE3T+1nYvCjvbvUzUyYzGnJVohmLVViP&#10;I0oo1rw/7V5zYgYAuXJs7GWmkhk/ojiSmvpgeWUFUQqfUmuSgHGyDY6zb9rakouqx2Y+LtsBhJVQ&#10;jWA8hopbsdUVeromE4BPSx9Ff7u1taraaucHEK47N2/eHR5GzqFPiWUiKEXLgsy8IN7uEfiQG80T&#10;vNDvZXD76KGab9BPatc75xI3mO+fWO5xKmQCeA2s1sq6YOiL1EdNliu2QCr/9eInPvGJ73/vB7kt&#10;V3B5Fmfrmxr0kdA1AqgQZ8jMMjnR19BfY3gbjk/Ho15y5Kv2OiIVXqBhsChWJ1VgxV4gcoEzxA6K&#10;4wlz8QYDI26XN6EuOVYEUzCX2BnpyEr1rXG+LKt0r0+klkk1tUIlCsfymg1CZTJ0nY3kZey46Fqc&#10;CCzRXCCOdIZF37kzNsjdiUy+7/b+ROyMUx7p0TjQKjqKzBgSv9ZNBXd9VUUkvelORZdx9BlhFtDk&#10;Brl+ujv7TCTAIyH5mV+WiaZUPOmiDdAn8+0D87wSDaSqaoBS0T4s2gIsTs3Cwx0mE602CCp/G7QX&#10;LBXFG3GCWy0vk2xjgSTSWXAAczAUOz+dAht9AUOdxv94IjEnxdFWyWACYglgNh+FvSKtG5w1gISe&#10;U1OTPkW3u6bCZdpPgtBi6DaTTixJZ0ukJq6e0+o8CmLDAvlG4ZrAMSoxEHqjdRGbOi1ZplQB6SzM&#10;Z9FG6pGU6hcmxmGNgMxUMmTnRsNYkCmtPD+5Xt9UtWfP3kSsjDHSomiGLmhg+Ta9LlPGphh5xskC&#10;fohTt7aa9WfD4SdrFzHJ+Hgq9Kxx+9HYTYAfVSoLPDySnoKNKIjZ5nMk4lQgbUl7h4ca/T0ks6J/&#10;EQEq29T3Lvr+iZxkKB0JNjX50EOPeJGO85XeTbOjp4o1/+AP/sAXu0Prh7xECPizDz98v/NOdfNR&#10;igkvxs5QGPe1r31VbSuXMSQgFIaaw6mJcVE5c7O8Z+8uQb1Na5Nbnmwsk0+k6LXR7HjuT2SLWIP4&#10;kLgtkjkSGuvgqkGt2xGoBaGgqGj3rj3PP/fis8++wNph3yA4YFdpho4OxxDwMckiCY4eEw11Wq5D&#10;0tRTZqdb9MP2a2rHoouDTfrbb7/rBkmq6XGzFlUQEzsteDJot+My5n3XNHy9QeKZcBYicdwj9Eng&#10;4TS1Ql/nW/MeTgYqwMTEqDVI+kIJebjJahTTtMdRxtnj1tPcBTWgBCxz6i9fvtjb12ezOciDNwQk&#10;SST70C4uIv3JL48OYNq9J12fLfd2I4LkiUe4E+yeBM2kNEZoz3tMvPBD8wfzI5Pdvc1g8mFtLKjo&#10;UNtiWyz3ytHHAP9LcEmcw+UuKjJXQk9ixWpSBFDTnl27nNrhXO5rvb0ra0vO41mYnojTCFUcxWEC&#10;4Pc4FSDl4FCWVhsaJRo5SYh/+ntp61rf2MRdFZfUYasyS4n3riwkUgB+/tpXv0I4/RsYUAcZ4IkJ&#10;t0ziLZOf2rMFKcCa8W+4wOq2gDnMSS6OpB3iDVGGHOioe8l008wDjKr/JrUHBAxLi+YNbUI18B60&#10;xZfQTcayEuMuasYbFXuVqVcO0o1ufFGPpMCG9XLKWMBZLAeHSbASeKwOAOqRwhrFAej4NNRxqkwH&#10;RAvuPRSDM65xIqMF07o5bH8coeD8CuQRQRdKanAs6TwBAV+Z0+7/NNtL57rEuRZAO099ifeE5Uv2&#10;z+1EHb2TubRnbG9ndDN2h81ix926oXHVaLCV1NgFOEbASjg9eqBImtAJL3/ucz/6wY9HhsfpTDSQ&#10;olKViPUO51iPpmlRLCHILlgxgDjfqrWliWZ0QFbq0UMhyio5hyf0N+lOwUExS68hc+5Ul7upmX+7&#10;IOIovKGJOQEyaTUV6dgZZRVCVf1v9QQIWY764dReg9rFzbAxEyIajU/Dpq6HKie0HCExlcVSV4O3&#10;mRrQBEE3SnpgbhuLdfWkgrWt5P3rEaP7K2yTskilNYHQ+Sq8UT3w7J4cM6UrR0k3Y2PF5bdcNrys&#10;YOso3aN2Iu8Inknt7mpTI8ZotwJR1Mv++rVBaVGykYExUdGd27exYaBATc2CLtFtMQtM2nWJSxmK&#10;1Nki0dCSL+5cLYZtXcCaOgDqni+IXUhlp0X6SzKN3k8tBMQk6q2skAu3oqaXkEdPwrkohE0Qzxr0&#10;1bXBM7QEk+V5niIKw6R5qxnetWuPn7Q3KZKkz8ze5BzHqau+Ci4yOeGaqS+8Asc4EwdaEIYTDC5/&#10;SgaNJRV4lMvl91678fRTz0kRDg3ZrANUSn+/M1wdetGs7QQ0zpzyIBOEsGwkkQqdmU7NkMP/MDAb&#10;NkeTGXBOrmf0ijc/GXP2oic8XfYLjkD5Z1+ZvU9wGhiJHyNKUfVn4rkj0zZLCi/kcpJDwXnXLz3Y&#10;eRV6XOzbvx/gZ+sVV9Xx9xXM3aH5zblk5NvvvP32W++w7X/4h3/0H/wH//6+fXv1rb5+o4+sK3bU&#10;nWD37l364enGbihKTTgj//z/+s8NGFHo8cef/Oijs+k8kPkPPzqVjt3QCnlNfvHokfv27zusAmbn&#10;rt1q3axxpsXbz7n42qrQeoxHuMPpYTrNEeaR4eurThfrN6uhj22udlNYA8WmR/XM3bt3P2qluFB1&#10;Sl/f1eZGaFsUw8axD1VVjBYaOvOcB+y7XNaL5j2SEUuKZxysEScuoeQA7KBGOrdxeWzCKC5sakxN&#10;WrZOD7ZEd/sHpya8P85c9ZONtHI5ljVLVLA7yoemsjowxvaOltQUqoXXaS3YacMW1gvfmLxoYa+x&#10;tV6AcfoaJa82YwmjoLfv2sz0lGSSSFy7NUEwjRZhUNRBbx3mFWhsKCJWMJ+hmhsaZPO3jkTvp1ej&#10;wDcQpYDyUjT/15YyoxD5YWzuxcyYW5OfG/KpRsVMoQp9hpbJnoEbzwbGbVK4viwnyd2LA08NCIga&#10;jYFu9smL2DPKU2mZ4oqiptRuzZprGSE/H8eClmysrixos++IepkpwXKcrVSqYCCUHS+HBfJFX/7y&#10;l2whrSoOH9Ek+ED04L07QAtH6bEYZwadu96A+Z5JRUYIZYewqZRsV1fgAdbItrHhDZIkGK1Nletn&#10;/MmbveI5FbNz9w7q0jYjJzmSSyHoEs80tYQMICSfSmbOXZ8eQdXBfHcFhjN3CciBnfXyootTUkyF&#10;53xHti/3BQ20PMohHBsuto6GUNlTDJR1aBR30VqgbUu5pbRcgMZ5s2Q8QOtbzyIe9S/BMwH/tGoR&#10;ZbG2zmT25og5oj1plOjlQz0NIxI+MzNYmiRzoL/fmjKlkclLJ33yG0zO3f6BKFQdH0d6/9EPfzg2&#10;NpOKTDYdcEeo6EdeLqwoepnSvptYHg4D0XTXyfUcLP3Dih26RQFJoNhBoCAuCEdQ/JSsUcTo+ZHQ&#10;MsmwdVmlOLcEVaOlg5SKBhzVE0nTmjrUX4Cw9yk5T/OWMnUiwbKo66AG3Zc5EQXSXdGovSwK6pWN&#10;ejMIhjvlHhlg6wV8StVlMh4dwZqJuhsNHPDYF0wCtc5wLk+vllVKXhQvzSwXlm7KCQrscuQnx2m0&#10;xk8d68rruyzBwqL+0iEqUrlSfJELKIlmN+kcmOiv5mbpq/mFKQaAcHrFm6kVG8iRDBYHOirGAIQE&#10;xhM2voGwacqoXtmi8GVSkK3NpHZlEttRbeKOWA5zn7R/HPFI5IhGcj6i7DLrVdz7bC/DHeRHptaV&#10;ATkES7ZZxzHvpBJSYV4F72RocDiRYk1jMEXtOyLB9pMZzwO8mZzalF/ZBGbMLU4sVNbWyBFzCNi4&#10;kJDi3O+wQOlkPq5cLx3Kx52x/sQObWd4GF1vJMtzKrgMqG9Hz05+mHnzun1tXXhLHorxCBhdlEGx&#10;9CRqSbfgvSDcRDtD95hcvqgxNbfWiL3gxNtBuVY1tyPI9jLQi/U4OcCcLk3PR5fmZICNViZhA2Vk&#10;abWmQddlQd1WyzbXLP7Gb38Vzks/IkPeuHFdox+mJfVjC2fkzbfeOHnyXWkYB3f8R//R/8O5VDwL&#10;6T0WMR1GU3rg4P5HHnnohz/8vpvXI1TxikoJIF5dPZVRcOrUSTgk28kN37ljr56HokrMYwef+gf4&#10;4hvhJXOpPbfinKPoNqLLxsZa/91+P7u6u1CC+JH9AwMQSDNhizg8QWFJRB6SkXGYlvZsd996+513&#10;3j15/cYt1T97dnYCMwlKBEfRzzeOi2Jo/TR9ueLbLXuDeXT4YpyCFkjUqghgt9NV9uyxq82AcI+/&#10;mTIieldrQgEon9ZAU9cebavFVXj2QqsUOEYP7jjePZ1IHh59mn1LKysZ2fdoCMIjVtcsZxCGFoH2&#10;81/4gncJmwU2Sdkp7AoWgEg6tNy6VjWVGLNkKBoxm4dSLmU4j9GwM3FZo9OCmuqQyGQiacmEbiUM&#10;ZBObPSFXEhtaiMVHIjDVHOte1idSoHFK9db5l4TzytWrFy9dYiG9lSGGTYEuzp4/YzBMpZgOxTKO&#10;aLKLVla8DQPLc58aHBratXv34088YU4YOUfH7N23u76lkbuJFVhd44A6hwBCB6p50FAyei3qZ8qL&#10;ZdqojoXJxYLygraO5qC6pVMycPC4eFqnyDPxkR974jFHwBgMxf+Tn/zQLMm9gVJwyjEsUkvuhr7r&#10;1xVjKDbAbYne0hUVajTRwSOpnNolmzKmizzkdJ235Kr5XAiYcSr2cmVj+faApPIC3WxyokzN0UKR&#10;WScJKziHcURGTV2c5ekkyM1CWdDrN67jNezas0uNPH16d+ju+Qvn0bnNvg8Sb6SJ0fFR2xIorfgY&#10;ysKGid6izxFjqTvayipaKvztyJHDdMfdkcHoFj0F1VRKGj1LAYXyRdHsOy19uDcFhVtZdkfDO+WP&#10;6augc503B0tAMImDmeh3toRgU74ymjxyRwNunRnnOJHiaAJHQlgXetqXpKKIjWl4l8N4J6Y1KFSw&#10;+LWv/tqrP/u59g/iFgNA0bMjIFq5uyEOGelVMCCYNVRQtpTYtK5Pa8BMZRiOuxkH5HV2dwVMoFN2&#10;aREGHx5N946edHa5C0Stvr0fitnRwQ1tFaVV0Q5gQWdEkDKGmvi4Wt6RBk+Kb6ujW8YdF5bnq9Ua&#10;yFZuRJEJKEjpATViBQWOqWHTUELcUChxjFNbCcd8tLXG8Vub0dTNVAPbHUIJzMD4U0ijP6n4mFO0&#10;yTIuO7IyeAyJyVREL7HQI2PD7tRHvOgriGXavFGQGpQT23J1PUHWS2BtNt6tc8pTdcY6UuDw0KS8&#10;r0Grr7c43u6acC/yZrHS8X9AdSH72uxUHOyKuxlnJKv0VNBZWc48x2kwGH3r+lFAm1Pf9hRpsevs&#10;tL0e/YwYBLz3lHDJcq5ER7if/QOCBBBOEMhoEICjKfea1ECAqfPIBNADZ/FGpg+MwU3Q0TnaGiXi&#10;UjFUQI65vGKzFMdNmWohcCbomgVB2pIpF3/zO6lNlE+BLBjWQkPm5ccvX75+d2iI3guUPg4NNZIS&#10;jXkNTO6Js2HaQR9UpYMp0NPg/3EO60K011drJpaIw9eJa8LoU5FkNGe2H1Ugcn6AMUM8ntVlxW9X&#10;r13jwces1def/uAj+EbipoU2k8gDX9ifpVrnJ6cp4edBNkxRyObKwtrU7DRokFvACQt7uXNv22uv&#10;veZkcm1KI128EYcKuTRXAUjNMgMbPenr6xVcMrZ/9Ed/9Pf+3t8jrz/5yU9gtNbVMtx//3Eq9M/+&#10;9M//4i++9cADD33qU58SlCAXPfnUY9y3yMtHu/DlWzeBk3dQU30RMohFyl2Y6alw91K7E+Yt93kR&#10;QfJ3NG3hVKLUUhbu5N133/nu976t+wyX9KmnnuT8skCJRgsicOZcqWqeA/t3r68KFOIwBBdkJjWk&#10;9jydel/sssEoS6esQdiIC4KSPbZn9z6tZOJw8Joqth/PQkdcJpD3xzCH7YuO0lHBzfarL6RKjBO3&#10;yLAzbELaODh+VTIYLm0ij7g1vHbulfiM7kshTl3C96M7tm2A+YnB5G0cI38F0lFnYSk1+K+pSscy&#10;tAorg37V3k6FMZyAWP/BYwMijlBSHBMJFSYzZdrTk3i+IaJk4K1FSs4JYILyQG2Q5uB6QXNlPwFw&#10;iTrkn30URaiT423trUrUg44R7uFGb18U3lkv4R1vKUeiGcaETKS++SpA2i1ECNnKyne//70rVy71&#10;Dzg0ZpalFPlJYKCSAr48iRBBxTtSTHXk9pVCdHS0rhUu7tzVhVaGqAXy8lcXh0OIhKw7z1q8i2Xz&#10;1a/+mu4We/bsfP75Z4IcMTps2lOBbBwVgq2gToDoG1W02mrDULhj7cQoknvJ9Y4QM6+++SdmfvXB&#10;XGriviJ3Lg1WU+HiFAoJjDRw6tuJH5J7srtOytZEgzqRYTReCFaq5vJOvl2FL9E3rLLZyB3LfNac&#10;RGcv5WhdDk0sa3MgqM4j6+txlpUWfYVFKBkl5REeRUxWFac/SlvW1LF/amEbB28PqnuLAsFa7Xtr&#10;8slZXEHxkTVKaSQkc175nDP5hocHmlvqMXgZgDwMt6A6BWO3rSOqXCBvZnWL66TKralBLVMoU7Gv&#10;w+bC4taSNJ9FF49eqaXFv/e7v//G628Iyul6xTjYhWQpiPSrbn/RDIgdH3zwIXrZHEJ8hW40r8F3&#10;dLa6QUlX+DTPErTAX4+zGRoaDh06kOU21Rcicod/H7jHRuHw3Qk60jSCMyLYZbsoNqf3bNLFELQ4&#10;0jKyZUIAlmptmXptaOIuOJd4niHnZYL1WEQevwSzVb6pNkybvSAhlypK09vRcxFGaqUZJ52JXw3A&#10;81RnFZ5uOl/LiZhV6nNWNhW2ogoauFLtDu6g3Up+1BTlaMb7SXXmjgkOOQUuRZnbNTi0ZlLCDFQQ&#10;tZ18kWn0elio/pp6aKzBsRDpMP6u90X5Fqg2WqchdqpEGo5mLHGY18KKY7CQS6wy99G3j44ML84E&#10;RdiGTs1MpE61Hou8jJW1KYhopN5Szm9haja60hLW5UCJVOUm47rBQrs+5+nOtf6VgjirGQg82D8o&#10;4RXNN3QVWV0VcMRp1QXuSM/R3IUudIJXTGYGSN1R6DrmWnqrs8PKapZJP1+44DyZGTuaYpGWou6C&#10;WLS82n9nKBXpLSzOOiMl+glEKr2o2Ld7ngxBNQTYwqki4y9Gu4zmhkyzEEto1M7gm3mKl9wmki2n&#10;JwrlLYHXPVSbkCvMfICTyjfXpOrfeftcxPGV0gzhXHJibJzoLyyMC6Ic5zXKbzI5iKTVK+xKvce3&#10;GQnFTz7/YE93jyii78oQgrjLyZmpXOQIUKxsFXnl8jMhGsvJ/Omq40pWzui/+tWvcndeeeWnl69c&#10;lPbTotm5qmpuvP7sk0+PT46+e/JtGSaz/PLnX/7cZ7946ODRMx+d27FzlxRdPjzIdNs/Mu2sSO5S&#10;kZTFgvjV6or0zC95OvXe+2KXY8eOQD9wa3m4Dz504uDB/UyygYnhJibjjOXET9kpL3m996IwyX1a&#10;s3RIRZTEQYzfeON1YDIVAy0UqhP9Dz/8wPwHXrdZSKApZWnW3F8KCEnHIUMCZ6KAOmQvuAn6aRWs&#10;F6sDS0YI5nBCp1xzzZxkABn9ISNvUSy/a5exZdTZZ13W61bd+21LucBkKWO/ZVzCUklTCQvshOij&#10;qBy7uARlTTqEz6tkMGIdjInoCwXjkn1BKxAcw9maUCaVpUYRSxMyywrA4Fvf+t/eeeetCxfOXOu9&#10;cvr9k7/4xasKKLWMV4gm3/zaa6/yeHhLZ858ZDVJlNeoCYIFhCecIHoWIZeyWQsyzbrwYNwMepT1&#10;crNux7SzTAZPNM9/8IHKBuMvqyzTqCSOp6gNT1MAMTE96lDJOAhi04vVTS2NnEECm2tp9u3fawU1&#10;YHR39t7A3YF0nG/w4Nl+04WXTWE5rMeQFBcODt89cuwoBiX/kUPjn3BTkZLw98DBgwJNFL7unT3s&#10;RCDGWASVlWCD5LctwEs4T+4iw6xZ8Ihi5tcB7nBKhGKJGrdK51o1YpkIXAHxUQucUcw1L9pyNprN&#10;aTlMHVeYyuNfxoHVRYUXL16wiMkJ6CKBXoEh81R0L2Z6URDp1+iDGolM0Fn4TMYGzwy2TjF7QGlG&#10;ke2+Q3vtAlCHiAckQ58KcOH2KnwYRVovz2r0t9RgvUKb/pqGxprUl6rYssZSjgyhdAbF2mkbO2I1&#10;k5Wt8HEsdxpI6wleE2DU+Wg6P5qxs2fOyV+KT7o7ug4dOPTuOzb4zPLi6vHjh/RhCH1SVF5TVUdX&#10;wK8W5haZ6iPHj8XBFLNTStcVSdfUs+6VqQQmQELjoYhSxbx2a7AfONt1oiILaHeYNHQtjgsPUBcL&#10;F/QxchUtivCG4pyTaIZu2DKcdnyuGCYh2I6KtKLcPkDhlLBPdZk8VB+ngmlDUoTbybtFcfj2t78F&#10;kHDIR5wvXVpCQuL84NU1/TLOnb8gHajc3gFwykR4BGDVXXt20vgPPni/69AGkCfL5DmVpYjoxrW7&#10;UzOKKOKoZAZWYw0y09Xehf4qsuSR6i0gN6zIzW1DLEVnusPrPhPNYUpKhZiDd8aX1qfXNlZERdHA&#10;0NECxSW0jRPOdu3eybuKpgd1VYvLi4roeJC0H9sX01kseREKM9SF40UDSpuN9FvqgE0qrEVkOE1G&#10;VI+Ej8vLrmuOfDwVNzEyXttAu06QKNUvEdfG0QiFDhKKPkfKsZaX4mCGxHdN9TmR+MkdlIi3NC+p&#10;fvDBB0gsnv9E/4Deyp/89Et2G0yRmdRKmo6FXiVOoo6PtYATV9ZsVdcaDXToRjZieX790JEDdEg6&#10;wGRVUebp09qkfqhyN86LXKUw8d4VsM1nm8cpHB5W+hXJlKBjLi4qzRfqpI0Z2pXS5i5wtqQCjTad&#10;wb752GOPpU5wxtjCyePEGBUqEzhH5xOKJZfHsEqkwtTJrAsspkdn27vbJdql5MwhULO4rlkl6aY7&#10;P3xsz9GjB9jaWNToeBJsQ7kiEuObcukF/XjlQu/Pf/bqT1/5iaZ3uPLO8v3DP/rDi5cuUAqPPfYk&#10;X9zd6pZ39vxHr7/x6nPPP8UPwGxkiUy4/hQQAj7AsRPHBfIEi51IPP98uGA5vWPWpABd3J8Eat6j&#10;tRL4D9utvSNO4NLXnt4Wtej0cuvWjbAHF/VeKtm3dy8fUG/fN954dXjwjn6N+VgPI89MqkSwiMLn&#10;7CgxckJPtwYil/4MEjNaZGVZnLcXmWEDQ66JgnTMDutkQ6aW2auYex1t3Wieidk4ylrzu8VYeZbo&#10;X2PORBJfl+h281xhGGNyPKOozJVT1yUQ7i5/50lFY4Ho+0ysQ7ihXkbOcWUzZDKaGnSHci+6CElx&#10;zeHv0IksJU2NUuuW1WwBIbyBH9DXp+7x0pmzH57+4CTWztg4qyc06qcQpZNxoLRQee0Xr1oypSyn&#10;3mcx39Hgsbf36k9++iPQMfaNMJqTb8fpRz83j/ITsqXfusgyGYZ5C+QJeSCXL7744m/+5m+aaolt&#10;03X/Qw997uXPuI5+cnaIDupB6KgoAdBFk/rq4BekCusAP0UP8AmtbcQlFLd+QBSiOJVMM0gMpMum&#10;s+kjdCAhZikjk/7CMhGY1IBjkvJKDN7YG9YiE3n27NvLtMcJHggXi3HsE18k8c4jm5gdZH/N/KYs&#10;hzmwiGCluT4wJQWO6Rxj7/Qny+rGUXXYpcRumEsEtKDnEMs4ZdNhZJMTbi2lfJYBMxk0zx1/MqrB&#10;o5qeiMK8mtpytWwstuVxBX9O5V/rcaeq5tccMKklEIAWShpHtBqPMJ1mJADyfAlRA+SCxAMdSRhD&#10;IA0R6JQ6SleHwTKqMseXZJ5OdKdSIaZ3/4EDJtZE8W/A960KxCJDXwWxijBiPlKwgrDAKgqKpF2U&#10;wT399LOvv/4G/Iox4+bOLzEq8unRrlpthV3vlqOwKpJ2UbPkXi1THHQWPOd5CXc3nk70DXJWromM&#10;3HPqOJo6jeEJRw0Ag+RW6muap6M9vhbY8TB5kWqIrtTBVmUkqHVmwkR5TsF1dHfARdMbomwmqDep&#10;YQeXlz0wpWTjxo0BmRoi5yvURwWbJNUsWkrFaWSMGAB7OaaeWzI/WffUiy6kLpcVuQvjSdlB1w/Z&#10;8L0ENTd/Z6hIt6tRofeaI0arURqGAPAY2G+ybQmoaR6bVEK4XBUFO3ZFBEZUoDwkOTD8pKlIKSFn&#10;Q5OzpcsAoG6Z62kfRf4oRGp9eW6FAPiIIUEpXSONOR6EIbrzSi1SsNFhKWp2MV3y5HCtcrWi0Cha&#10;ZNTW+ojdND0yPbcUJPOE5EcxkkgrN4SjPXjqKUEwTx+KsxEy3OCZ999v3bHjiScfFfwgLZoxAwaB&#10;2A4Wjvuew1OcO3P4welrrKB9zdB6nbdhDGwnerm/2t9xauxcHPRNoISvqeZ8BYvj3lFi86JcVUr2&#10;nouk7VlIHfGH3LspoYcBimkeNviFCXmKHJm9r6dPlO2ugfcDspIYtpdbmpqjEDnleo0nVUuHGjfy&#10;+uZoopn5E9ad6iheWqfWA9hJ3aVLyfT1vuvmNto/FhUKxQTswX+LpttOrm/iMNoV9tvo0Ng7J9/5&#10;9re/85ff+gsbWDh8UB+I/QfJQWDi68uXr1z65Zuv0S2eAFN0aTl27IQ4ATwut8oB4d71dHdpECNz&#10;gdji357du8QCKqMvXjh/YL8gZ8+tmzc8P3b0ENeAywgt0DNLADY1OfL2W2/09V79yBkwfRxk55X3&#10;nzt75p23f/nB6fcmJ0bgJcYvHSuCNHKbnERa+xwBWE4VLxS3nj5SWcITY9afhQfkMJYUtJlY2XhQ&#10;A7LiXPSdS8fjYeNoO9De2sX8WQCfzf11WQvax1xlq5lTBT6YWrAOyygEllAQTHpBSKAH0am3wum8&#10;UbU54ZibQFg5ldbS6/mIYGzIKCNZxYYvVaolFDtz9qMbN2/wMXUexrkFjbjrs2c+GB0fcQK4yPPu&#10;4J3e3iuO34Kp6i7k3CUNU6Dx0SQs1JMEsCiqEI/D8TAPPXj/saOHTbJ/Gtk56FGhEWqA4yzj3D5C&#10;Xy2RX5UONyxUchiEumjCEK1B/UTq85f7Tpx49plnRoaHT777rmjJryoXKyqLo4+mlmBxGH1VHCoX&#10;x5kpgefH65kZLqc/J2w5Tt8COEeObm4xOL/Kz1FG47y6SYZeABhcT1aCY6kgCRFzdZljNDk9EYnt&#10;ULsq52Jj5+eiQ/qLgGpnI9eox5tFnJ8JRQ+uMYDwwd1CNH0MJMA8Z82S2e02SWS/akE9jvBZ9nXa&#10;OaEEWDvAHw3rKMbcRtHrBmm9DI//Hdo3TodzcES5NJOvU7smMKDAuXh5xgRwrKtmpXRfZ2cz5I1T&#10;wqFentXgrYB7JOBjD+KoCUDVGhwiQEfXjRN6izZS6je1gZX3hahVlAKotYGlmMhPauSu0Qnonnme&#10;C5ai4DcaggTZku9MOF0HaVnwZMtDpIV0oihz60/CFf5ENGV1eHttrSI5LE3Q/q0bt3V/fO7ZF773&#10;3e/NTM2B+Xm6doOuRjNTliYwF4FUNNxbWsZ7CPhUM4/pyViROPHaAXY1ohRZIELl/mx2T4Kz7TDa&#10;OI83EkOV0pxrqxSCBlvVldXzs8taveYDPcJsSAViRC2p81GOif0Y4U46R8WXooYiTrflI6LFUmRS&#10;y4c4U7atjU30yo7uHbiXoyODPBNdOxjpOPKz2Qlu6ptliBGQ2Zu16L+3HC3LYxuuE6oa4un1VGU4&#10;p77EIvLO5DQch5IabmwQA/kbxfVxgNH0bDpRVEBZDz3mNlgPWsPUyG2JQPyJSHgldRtJZ56mf/wb&#10;sDqxYuesI7uV+AFljAFQ3ZKl0iBOp7KZSv6Tu5MQDeSRQNRWFTnWIWV/3b8UnCeMalTbJMgh4JnN&#10;DRAjIczwiYx15sIwJJmcEUnuqiooZNoLnMd1kOuBffuOHT1CS4S/xmoCZudmd+3YIb+X254ognPC&#10;ktfxe2X3aWuEvrsDupRctrJAKTSq8VF4tbRvFdBClTD3X5jBD4/kWnHx7p07USJNr4klQoB2HWDU&#10;p5KxoEzrSV1YFKpgceHgwd0HD+xj3CkuvRm6u7pQ020opC9Ru/sfjh7Fm3v37PIp0XxjfQOkZCYK&#10;cvBmdjg6NzBclQt6Tt4ZwGXWKwpPDNxtYMERSwXQMprUghpIFsowHDnIk4A+8sDoB/E9WSiuby1x&#10;ugpNajazgMqjamQ1MxuFqJwFG4Kl4XmZZSkKyoXLSdnxLGh/T7gPUDJKnCPP2Yx+OhEWNLCUjkXk&#10;8zIJKjv1E7hw/mJ1Vd0nP/UZOoJjY1tm796ILV46y74KwVVm1CsiaOpMZE6NOOaS4rh5s/fU+2/1&#10;Xb+ytKIB1Y23337DkSzoPvIj/Mqbt4KoxB7BbOcdtFZU5ONwXRYrDsegwgoKFEIwZhQlqiq7Lrkl&#10;FHbXaBrcBX3egQm0DFRz4G6/DwYRhsBubookxtEaq4Jwy0taml9Fgcsk+KDPpEoMMwMxCHxDo8Kq&#10;Ks8BgISacKALUhLccLNs+wdLraCI06g7meeRVktdsgyMFiRnVEBCCIMY7Vxcv1hgTimwccpAJnX3&#10;1vOwSJkdsLfv+lXNqxBn0CMwmQfxpNadMgFOLL9z+wbGAEupGTiqZmCf5UGTu/+B+/V/cAAWzhGT&#10;JsE5PDzIrt+8eR3aQwep22HhdpPonT3c2x//+MfCCXNoXdygJfM8Z4ZoNbfPaRCvcBi9fv7iWdkB&#10;dA+LksiEZS5Is1ue4F5FzlrS2inNtGx0YrFhUL6GB2Xix+gGNSy+CzFSd0ZVryLd1DYlMrW0UZyB&#10;UIvzJf89Yv5hYnQLuxuuX+SfAjmgyROOOsuP4dOkJtNOsSjJ56VwSw0D7kcS0kJEyZqfOZr0HDtJ&#10;7yo1XZngmnnq1tn6po5Zin8K4qTixVWRKJFg9yE0sP1uUU5FHF6fgqFILOfkgmWNYaT6S5eqrSvv&#10;7mpk06PN9KKTs1ReqhwvjXrkZqcdESc9d8RhelwA3CLxnI4KqQgicqM8i+hHpjNO0RoaSO1UCgVG&#10;iPu0nlMdoHPK7RfC76mtNRvG46aIqZEjYcG4JLQl4qRUomC8W+vGDlYc6StH8HZx7Ja6aLBJhfX2&#10;9h3Yf0i58//yP/+pxmbULnVMzUc34yJfWhW2UHJxQnNpMzqzUcDwRERuG66DSKnO1jaIiV3j61Jp&#10;UIR9Bg9RFKCQDcY75duCJQsD8r39t4fD3sjJiVBTp54ok9rgUmC9ypNFBSYfPVh4y+gj64L8VHaS&#10;HsvB3RN8myxusct6Aq7gj2WkBLAedejRymDdYasJb4+0aTRrjAAxTqImnAkICV8KUsdRInjxps2o&#10;WHBXoFezQVA50MIgH6HZFbekVq+uMG+j8QX53AImo2XvrfWKExZUGEcnKrF7BOIhznXO9Zxa0PVh&#10;NmKShGQw2MGnNX6menRsGBBjWZtbeGIy2JEN5V7L1vENc2aHxJFe8UyyeYGZJrwhgadR5xuEDr8G&#10;S3YjCNum0WcBj7E54qQzEExetcDSfEt7u5No6pltKhBIEEeclmA4Rl2Zm2LCCaQSEfwGKCV40rTf&#10;ji3eBy2jczLrWSPSQLoDH4apzOEtQLLjdMnALYaNLSF5wS7WddWWNG8WKCU+SqkWHzHVBPvRRx9s&#10;aAxaO41tGlMcGSeu2Mgpn8USxamr+qWwI3mDJ6V0g6CKNVODz9sR4JbjwC9Zpp07d7MAqWsBiCf8&#10;5ijJTOVkuT5NAGts5s+sgoFNMhwICF3c2l01NgY9oMSQSLVLpgf3cO25EeGMTy9PTOmUaH5xHxpM&#10;q4UUvn/pS1/6xje+KVnKFmrxBzDTZv6hBx8G0cNtaDrJkoWF2a997StOArp+vVdLdPoECKm57fd/&#10;8GPdDlS0gFtNTdZWyciviNJ+9KMfmUr9huQFlca7+d/8za+XlG5Oz4xevnL+/dMngY0zsxPa1Wta&#10;x14CZtFKHWxAibS04hR07t27C9bJ93SHthnaHvRZbCJ0DuCunOJb19cxjnW8chmPiSOm4zxVRcnK&#10;hqLbGA/dKtuBoQAleObZZyQ4lZaqVyHlrc3tekXSW/ahfU4L5Lr+3IMmCyU8h9i5BS+at6CqQzAK&#10;ou8PoUnaUwOddtVoZN12tcDsaDLrjeEGVkVTjDizJk69WbK52hxp3dHFdqdjinUJGFP1pAxjanLs&#10;zsBNuSLqg5nXkFPYEIcHRVqLSzXFE9W5lHEXLKKesaPiS34JT6jv+rXz58989JEzRm7CXWVMkO5s&#10;H89dSh896BEc1d6waraixbIhhNGpmiKO0MvF7H5aOwJkQsJczUzNi+IWnAAT9d3swVDQp4YoNWxn&#10;+5g3yVyyi57MzilBmRu4dQc5mbPV3Bzd0imgnTt2corFB7CMjAuR3TjhIY6oVzE9z4GxtdLJZGEP&#10;6C+/AruCzzIeJ5+LMi2EdQRoLy9EnGFRUt3wcK6miGA3ZQR8nPh9zF4WIFWyC97v47z4RJyLQvhU&#10;QQGih6wqzEcKrRREBcGkptJpt0ym/WkTpfP8otM3GaNrwIb0YNAHot8Qq6nRT2MclxtncgXlRT8a&#10;ejZKIPSSYy7KKWVkP3CZ6FwBQ/A8NQRXxopjFCFFcdH45ASWYI0S32rEafhUdM32L+rGVnhLuhNU&#10;oNrlkx/o31Sqr3WUZodBu429vLIEDNcwttVeUIqAY1VWIWySjBT0aJRGxQmDentvwgzuO/HA//In&#10;fyrTHBVsxUU4k/SVkcpN4HiYkAKn+BQXHDlxlAQLj0hOQ0tEzyY8TjKpqBXnpJwf0C/q67OaTgc2&#10;RIbY7kutiKJUQL3N3NRGfV118nEjIWI/Svg1NMOHAGuoYGjtDkgRNyswjbaxnFUuFNkwA4njshYH&#10;YtTX83LIRz6zL7evspUoyPvuO4H6/u47Hw5cnSivKd6/7yCkJwL08kq8JCgmqxth3Vr0EnJN4Acp&#10;Ss2G4vwD98vhi0MxZ2S+ASeVlLv3swT8v3QAQzwMBIWYqMi02uNxBkwUpAr63QPwPzzXqL7Vqcex&#10;aEWC6Fwnxn4EO4FNNXPhwWiNG2WgXJpg9kWx1l2txGzSKZRRwfG8M8WcUVhcKI8bvWuiZWYY0JRv&#10;TL0L0Hz8wcEM2GcBiAR7nzNHNog9g+Q9vFfjYeR8qTS3FA8eInjWALwokGAUZdbk0XXn4bCQMQLP&#10;vloFL9IeIEORrZJ1lt4WEG+kBId8RA2fSSutXMiBwMix4mqE95EOYEnoTgQYMJsUe6wgEHGAMIBa&#10;W9p37OjSOIiK45GnLVOU0dd75ta2CsPEq84wLJOUHYW7d8cZDkGLL2IRvaijjuk1DNNO0OCxLHRU&#10;As3ORI+8FJqbMbEcsj2MCpQlPbdn3x6uZ6B6syvF9z+qmTWqwrpCQeVzvojSf/rp58w5GMx2zdVa&#10;IAUrTVl7A22QPRpoPnPy5NOP2QbpBPZDvtNUshOHDx/gzYVq6HD21t333rnR2d34wP0Pm6+Pzp6D&#10;HnGwPbKedR20VY33tBOikZVps5de/O53v+vbP/PplwYGbzrSbODuLQ1pQVUi+EgKzEzSLBS66ZDl&#10;TfVCWH9VmtxrGWWrJ2pltLGCkfqA5IE2JeZRTGnBTF8c6lSiNXNbnCnjEMTZaQvBXQontySKmcL3&#10;WFlLxVSNfGjukiJDOXzRel0sf4Dy2/EEhyqav6cauOz7ZKGkqvrTZe0H71mYd1LEsAIQhgHqYIHR&#10;yC0nbxS1DJwmOGAhcq/O0PXRxhj9JDDN/ju3nQYARhsbxcYe9U6aH0EJZGG/2TjmJPfeE2tKXu7f&#10;vwd5RHYKmANUoUu585SmJguZHaCbAh+TL6mLqSPjRScQP0IZZ2lPOXdswKFdWum+/LnPgzczP9at&#10;aaxjcthLIi5S4VhQc2+99VYioxZr5NF74/LSSsAbrLIKZWZJJEFw2bOUQoCKA6n48tFa3WSuTS9p&#10;hi3Oht1hrxFoBi+dx5Lc+WgfHRks0G30ItAQF9c3jpsvTN0DFJ9FN7XsvcVpGBqqlZRwbkS91h1W&#10;XFlWQTpcIdKH43GmR6pHDfbyx/OXW7Fm0SY/jNWnSqIDIk0ch7CGw3xX1bnRRv7DiaeOMogja2w3&#10;xikataZeuzmTl9lDCSTAaIteQvm7Ii8SbRlIsFQQjz760zLcGLyJUclzj7JFgi22WROTLArDpdyc&#10;kDo9PILPPwp2jsMXV3XELXUeiygBMpYyVdG8xhV0GGeMxBSpJ21g4G7W/o/6gdTNh/uYGJuRXA8U&#10;rrBQzOKdPDNyKIFlGgcHcOMHqf6RwfGHH3oYZ/4v/7dv6fQUfMJazUDiEI90LqSzqyIsQ0ujFpHy&#10;WEH+QYMzpStjzpFZge2YQfADeiCD4eDu1CZGg0N8VLQAGeha80BxG7+YD8IdcFwxvQYjhTYXQMZE&#10;M6Cmtshu6+jcyPoCk+SjBdiKI6DZuQmDpTHPHAL+qCc5pUJZ+JW4hnu0vtbYomLY4WKza4XLXZ36&#10;HGnwGU6788wBPCQq8tw6q5gRrRLiAGHBdCC+5pCdS7mjaVPOxNJ4CGrebELE0KbCivMDDCPhE4Fy&#10;p2R8lK9ktW6QptE8UNkEknLAXxODen8UXxeVMJfWN/E5+u3HaLRSD2jlBC8C7TjcDXVaMUTTsTju&#10;cGxyfmpeO19flDsG5P5HTgsrMDXBQPYo9iTO3TB+B1ilRwxgapK45v4+4lNSmlxtuQWGfkqKl96I&#10;8/Zam3nw7KLSEq6ynA5eAhyOTeFjcLxER4Aov7pryfBIt8eZnRu2T87cG4BxsU/2ju3gGD571vGL&#10;vjf6g4LQa6P1lVOwovOOOmy5w7pG7a5cQTZndg4oqje6Q2fZ6SgA89PBkCyIb8Q7sVL5xGXfZe0Q&#10;LdOOWxK7pzPVo7ued144fylA72JM8nkdJCaGJ9cWovSZM6dDry0QJPk1lY3RQMOo3FqikcexXaSx&#10;rKq0+ItffTHKpepUEzsnsstnpDckGgNzL+AxBQBljZlPY8J9peXpd0EG9gfbxgLd/8B9RJ+bMjY6&#10;efLke7x7HJCnnnpcxPPGGz8H8cVFaktaWtqvXb3OX/gP/2//9/6Bu9QxVpCCTjJhw/BQwIxvv/0W&#10;zOYzn/k0Vfuv/tV/oyEfudeRRxLw3PkPNBR1xhyyD6+F3FAo+/apAIl8BoJJst8D7ur++04k/Ri8&#10;nkwjMoOeWB4xHwF1iLR7yeUfXhFEIgKARJN+H1boqV6FTWUnTr3vhMcPzpw5f+XKVXsuDnSsqRd8&#10;7+zZBUPPaBtT4ZomJHMBrApbIjTJQUwqgZ9jdUygaaQZZbM5p9GjNUUEelgkRakxSvwaXm2Ev00Q&#10;DO+PblhIdHMEdYmFMzx6UAoZLwlsGHVopY7AdSLEGOQqH38tD0TK07G7jhtbo2E1JRdBDg0OoDcr&#10;FxFg2ee+LPGno2yDY8SuIMcnRmggQiyTkUvOwjGIqV4TxB1sYFqINX/Ibdpy/kQQySjWkGp9eyPc&#10;56pyDgDQDMwLLvYGUHI6gi6IY0g94FiHQqzPQ2r0mlcxh4a3efT4cSKRGlbN8ktYcfxeZGYbz8QQ&#10;XyFIgOHqTNzh2qpTseBZYqzom1pXG61uUt8iVnr/gYM8xAsXLynvLXeOGw+3ItKuxmwA9FJre6vZ&#10;ceO2pesHz/6e4WRCNHOJQgVnZVQELQhXKvlVtIOACX4bdXxuU91hcpWiRI8zY96sfmJnREuElDgM&#10;gNeU5g4JCXiPTRR945YDXrPcvCI7PaqYonlpAC2kOh0aA9dzPRlYnoVeMxvOFwH/53N3YYny8TxU&#10;ozIGDWUiP5qSlMLiyANH3wW9Rg0z7KVRRYmIR6KB8KAzkB6+yOYGXqvjl6K8M7USp2ADnYvCx40V&#10;Qf/K8rNPPdPV0fXtb33HYUw6XkSPoYo4hdG5BUrkgAEwd0/cspIPTkA6+opDMEsSxB+pkwFWuYPY&#10;ogMG98L3Gi1tT+ODRpPZFqZrT1FrwFMTU5LduauN5LeuNxQxRARaK88XJLLkMYRnvxCuM1tPBuIw&#10;sxRJu4/UryDZhlDEJj9mSISUCV9uXz6orbNjx65d+E88CbpWtkVi8Xb/HbkR5MjhkTGBRwSq6Vg9&#10;HonvS0dex9Eehs1vFiayoHCR1LYirCnxM8UACfuOsbWMwcoSCJc78b6xq7NLclBGBHAikvXXoALO&#10;2Qar0w4QB7jE8d0BXwoc3Q1TFOc2l8MPogOA02J4itg6FY5prG/jXGYMlk7fDCS1QD47WuQnu26p&#10;nSkdZdg4BNhtMIPkRpgBtWRJMuM41QA/zKaEQmolT1Ryt3GERaAUdZdoj2r2HTuziEjoGCj+t64L&#10;whIf9DrT4QsxTWAn4cPhXnWGm5KajdQB/yX1oOuUPL2XGupCegol0VH2du3anSz0OqPo+tQL1Ro9&#10;WoujLD568NdEHpAXOjk13LMDzTtau9gs9ADCjWjS7VC/adojqPapHFm6QaqJR5XKV9BQ4rQ+20kf&#10;rvBXpMGRK2FT8iyolw31hY7ZaYY4RseSdbstHWNBLAm/FxMNO07lCl104qG9vsOm1rUP7uK6g3dH&#10;tCwSNbOO5IxTEP5pXXBNqTADk6BWkCDHQ/8qbfmv/+t/ySJCV3VduXT12luvv7W8rpd8Sd/N3m/9&#10;5Y8cmUKfDAwOP/vMc4ePHr9w/sL/+md/+sQTT90KtPt6bsGA+5Q2wLqmLZ/57Kc/8cmX3jv1zp/8&#10;T/+DMrvjJ47+6MffhVefPXtaul3gqFbPm/WlBFBEq52BAUEGotCunTvk9qy349nImBSsB3Mo9cLd&#10;CPLA/DzCpEnnHu7o2UF8ZYnh5r19vUqaglaQHlkFpHrQbp7jwUOHIYCGbeH3790vgdB7te/pp545&#10;evio6g6qi4qzIXPKzWJw0GxC1CF+TQCG8SgcvDsIu/AKgU7NgBxDEdQvpotgpRJsSb7w7i0qgdi7&#10;e7+9hNOvEYa1pqapv8i/LMxTHBGG1lSJfZNwz+EpMpOpPHmRw2mzhc0OrmJUvsq8jo2O+F5AZqab&#10;8v54WLBXAg1LTiCYqrsKVHvv5/kKBB944EGwPHCYTD/80KMMpJNQTbi8pqyG+T9z5kPkZIdF20Vq&#10;VN57710m9oEH7hMBzMxPdne32YrcIEPEvHBQAPer91qv7EViScQZqPSyBGxMz9paS2fXs888G/Vu&#10;kSiCRa/xk8xbsmoqxpAho90JaTFFgmxCiI6vDwJZxUmxL6JET9VjWfn1c9eBk2ZvuH+wQ6VUZ3fs&#10;n+hYWwIGixq+og0Nrih7BdQqzakd4FtESCU8j1U9B4z80ccepkalD8w4v3BsUFusMilk6slX0wtB&#10;kV1zT0vUX2oYXSX+iGYo5RDaQPMsjjtjLFN6FW95CPWPz207hx+zsWoDKUAdGBiCCEHaOzscYqUj&#10;RRwsHGXyZbI4lbATvj8kBoTw/6XqP5w1za7zsPfknHOOnfPkgElIJAAGkCBIMSjYJVsu21eybt0q&#10;33/guuryykVZZYtSSZaoQDFJTKAAAgMMBhMxqadzOqf75JxzDve39tszsg+GzdOnv/N977vfvVd4&#10;1rOexVTpYAl6keF/ZtsW6qzvGhoatS0nJ0wmWdU/Acz1AmcerMsKUxESLsITQiPgKId7EmiIo4Kv&#10;mzppZIq4r1iXV3/6ICd/D+gk9RTcwFN8j4hHY0Grz0tfeFHS8Od//h3NlMJ8VXNEhfVNpLZ97Dwj&#10;twzh4S25Z7gW1+9NoIT2dmB9xSVTY1OEa4K4EVNBdmyKZJmjaMTfO5KZ0ikOv9MkrRbR1VbXg3n1&#10;V3R2dYp+JDgxhAS+HQNb9o3CIPCeJAIOtagSfzCViP8I6ZYoDcYw2uifM895ddmf8wszmtB8irUa&#10;Hh4za1gXPD4g74WLC3fjwGTJmFzWBC/B5lmcX9Sq6El4vp6gFnrr7ufRRr13KLaXUznCdIBFGZlH&#10;jMcW3nS/prpSJoAnwjqJ5GwM+z3mVZWVZtNM/BkEqYSjekP8T0T3ADET8Q3dyWoIdRrr6+PWcnPj&#10;9diXOYqdaCYF9CqmJha1YbhgNEA15s19kPWxqE1IB6DKkmyBKBUB3bp2EP2woAOp7hQhDUVnfsRM&#10;W+uiWFCwvRDIeTCsIooSNSlVmlvp9WYlCUlVfJFKR8dHzRoDfWl1Je5bVFLQ0tbY1dPe0KRAV20q&#10;lxm2yuF9/f3UYwYfPuKfh4cmeDsO1U4IdbMgrMRc8bJKvx8CEeOT457pmbNnAPd3rw6U1ZTFUB1y&#10;0MpJxqDum3haYV7K3bs3n3nmKTAAigPb5QZcL1EqYebI8LC1Da9fEDwvLsFxw+Lxrzat8xjwUon+&#10;2hppXkM9CtgBACMm58T2iUGn1iNy4uamAKhj0ovCmX2BQyBkDCFiXlMuJ7bRqJrf3FYhxbEDbt+6&#10;7c+333pHT9X4xKyWUgfM4bfPxAUZGJ3qcBszM8QgKBvsd3djDZACOKZo8Kd/9h3i4ILBe/fvj42P&#10;Pv/is7/5N/9mT0+bliZQe1VNLVEg7dL9J3rvD9z7yZtvnzt7rre38+mnn5D6vPvOmz3dHWurC//2&#10;X/2L17780rVrH/3jf/zbsmmB7PT0SEdn03vvvonJiZ+CEHvzxs0YeXp4TKZLaCT4BBj4icKMxbLp&#10;tDr57403fuywmT8lX7QwrD8GvNiNL8QQUH2+dfu2h/TaF7/4wgtfcEpjkJNdvL0LDLMvxX2PBodQ&#10;bM6ePQclhvE2NzSLkZFje3v6xocnlxZj5FZfLx2+/IEHg1KiIEpU1cTsm60YhsDUMvTC8CRzOiHs&#10;ksgmZNjYnVBHEz0xWnJBh21xiSbDqILTy6+89NIXXq6rbtEwYloDkJaTxqxh2GxWOhdYOYrBnCuE&#10;ROhnUII4oB77H40Ck9NMXRg67uzRsaPuADNDCT+khuMzWfkQGVHMNt3MXnFcEfzcPpnJM6fP4o2r&#10;2QTfwbyL/WNSDRcvXH76qaegbj9+8wdv/uT18Ynh+w9uPRi4I/sR1T33/FPqcNs76719HRcvnamq&#10;LgUh7u9t0tL/BHK7s3eKTuFx7vrymsG968urZlnQ8D3Z23uq/0RXZ3ur0lkQ/cJCcflJGDPSCpvf&#10;Dk6jjwNDCk55bi7cQowlNBHXnz9zIf84//a12xsrO7g8W+vbdUZymA+qse5gX2OZyLqloQmgubGy&#10;ygFF0aukmINUxvbNpvujXFoQMvUheVpg2qLui5iXGwXRXO2hlYAuWQj7FvFsE9JtdFsalSOycXnB&#10;GtsyezIqufFAS8tbmltLSyvQcbV2ZXQDT5PX99GoCp1d/lW0Yb7HEXFac4XksZMTyrrRHmYYS0yG&#10;WwQSYPmGwnsQdPdRWeJqVKn0a8ge0zRD1SGoQJV/HHo4VldVv7xoWMSs3WscLU6GqWQIObjoZhrS&#10;7QUmHezscw+pIzGHjq4nPnh/gByLwFM3RkVpNAUdFR7W0oVPMpvAanaqta3Zh58+c5LJ+NJXXoXK&#10;P3p4G3mwp7utvKKAzmdFVXFjk2a13LUN2Iz+VLIM+44JEzZwf2Do4XCiUucEm7G1e2MZ/G5e6bKy&#10;SUmZOBeAXNDS3I7RIrdn4pJWa47na9k7OrpxHYm6hhbMcd7o2OS9ewNmRaG+KngbzszCZjqISrlQ&#10;FshHZ1ff9tbe1MTszvpucSn9hwDHFVEqzJlp4PtL4FcT4wadFuKWbm1sffkr5jTUqFBwZjyQ4qFE&#10;UARjzDvJQ9Ft5BOy5EgTd2SpGyvrM1Nzm8vQ43yBWshW5wi7VwMBh9olVaNMpNqJBpaFohbNI6og&#10;RYYvBsYtaNPkqfAWo7mTsqvTaChGABJyT37PNMSoVhTSdmQ6+M7iwtIdwkWYR0e6vfUVVRAncDa3&#10;V/eHHkzPz66bZLG8uIpBHAOajoJKqsXMhbimwNt40NICSZodha+rdAiU5b85PL5acHP2/FlQYtJF&#10;KhOIryyuYjsXleT5K/3q/pNnl1bXFpfXOrt7pKlzC/OEzyZnJuS7qEu7h5u1DZUlFfnrpnTurHb3&#10;dXGoDc0NnT0dP33/gyhYNpN63lqYXmwGTbS3WWgxIly3u7u9qrai/2QflMXsx/nFVYmmBkew2uDD&#10;obKqwKIRAoJM1FjnBHm+HFWMo1+02kUCL8k9hLyhrsGfVz+5evrUGeCxKEkjh4isPmERrc0ti7Sg&#10;5hZpL1mTksLSorwSnLkf/PWPWhpam+pbgt04sSRFQ4sU3TLCSlfcLWyGHZBmH24dqZXhfAi11Ygw&#10;3/Z2t7S25r/21Wcyephw9QtfeMkJvvHpGL1TiXsSKKmTDMlv+Fg+3FqnRiI6bdJbESJcYg1+T/KG&#10;N8IjBxgivv/Kt3/ZlMQ/+7M/Ey2ZPmhDyNWiG4DK/mHE5tPTcz/84etOsJSRlh7RWpKlf/THf/Bf&#10;/zd/R2T93vtv+StP3NpqwpmazVxtmNStOf1bqVdPKh2U9ONcmwPvRgisVTAonYZa03cohYnvoBdh&#10;AMrZDU6JSrIZNKHvO+N2shZPu1inlMVighkt0Png4EPZGMJh0iPCOSy8feuuk/Zo8KHoxckXPDpX&#10;sqW///f/ofLbj99485133/brbLrc3z2Gekth8PGwT4V40E8lPacoEQ2ifVM7M+/FIGadeSmhDFSQ&#10;m2DyYt5FVy/XxVmykp44fIbPQPSIDrACGNUxXUMFD4tpU/K+E5PTwvk++uYwwTi6MY7G9wlZVYYh&#10;z0juJPQ+mHamX8JNv7con25qkDYd2hBRZCCppKR+AM8aEycq4WSi+KoiTX67/+Jf/q6M31LE6B9B&#10;YmFezGs4DJ1PhdIwdUmdTcQKugw5+7V1rSB2BUKkOp8ITm7khpFj+XWfZS+gSyjw6Znxhihfkt1M&#10;ySE18BVYT3uSIWJo/DV5qWg1ESFFy0V+0ebqJt/An6AJo4WyNbyjWFtAYw84MBYhaIgBV66GHMzR&#10;YdwZxl3MEo2B8RISZyN0Ww+O5UzibncbhMY1VTcBhOIlfQZls0b4RNZ8LHBB7ErfoxCF+C0n4SKx&#10;mwhXDcfqBa/EeQNMIQ25IzOQ5eUhs1VkAUJN3hHkFhVKlKBAAjFCI4C1mIXiGSUWktpvGqeVItR9&#10;k3C82H/bJKLWJsanDSuuqqCPc+aTj645TSL4mOORE5KhVsOjp5dhJe1zrRT8CuNLZF06IpCMgQrL&#10;y3yqFbU4/AEQEsslh8ybtL6+ThrCc6tiAXlBFBRMv/TF1zRuKO1bD/1fmNi1jXotNAHjYJeFhllV&#10;qIrT67p9527QU0LPOPBxGlgSAjsZRgAltbVSWS5UY21GayvUC9WB6DoNRDpJz4NboMc1+o04SzOZ&#10;wZRynzT1kFhBTSIAa0utYEzt2RBe3tbYVx5AX25RM7iwuTV2kZCrQROtNgzmK8axQaxD6GPrcHme&#10;MNuuGMV+xkizoxiTpIK1JhWDs4NAPK5kWLRS5Kuktra0lVCmLyqsoMpjWC/FnSh62Xv5Ad3JEX12&#10;ynFsSDeEelNSgQmlROrY2swakYNFb0nt5zTmOvo8/AanDp+QnMv41Qwj5Qy+8IZWJaXbYMRtQmJi&#10;coDgAxTM6DHD+KdpSUPeSIDpcy0gcb4Q7TJCtVoFrUD5JjPalsIWliMKBMETIpdFzWZb6/6qAcIO&#10;hM9FhAcOqaJw22aHy99r6xsU+TwONWnWQ7nHAfErOIMYeEig2E5KSahqA4MDAVvnHNv8cbT2D4tL&#10;ygSOjIeJnufOn4c7UueRV+7sepQrNArowucX5UPCVua38K2IjUDQJmfH7CguRrlEhBqYf9C5SK4f&#10;mUWfmmvVmyT0snw1i2jhJYXnmAtRrSjNIhkE/jjeoL1kXzloenuiNadQxbeupblNP0kKdKTT1AT3&#10;s4qYh8as8NDOYPT7baJeHhSVKVdFV6F4NxQ9c+lChGhU/uTcw7t3yYJOra0tRqSJf3G4pSdQGYkJ&#10;zMAxGDG74BzSE3GAPWA70lbQWKLkdOLUKWylV1595R/9o3/02muvvfvuO1kpizVXgLx58z5ukGRc&#10;Ydv3+gW987lzl7/2tW9wGL/7u/8U+vcrv/ItlUw28Z/9s98Ff3167SrGqaFgMrDUzb2kuTfxGKMd&#10;ODoKQkU2MHfH1SuFZiH7u028SvZIrj1X14pmasU2Lv9rX/u6u/j4k48RnFyVi3/qqacT+noMvuDP&#10;/G7SOYMvGTArkD+ygQLALC01ooGJDLGCnBz14YQdKotu/9I3v2UX6jkR7CSqQoBg3s29JG5Fpd/y&#10;V0eQKfnyl7+qD8f4OSEwEF8RgQYcc6l5ByLnapMcrIddobgLNzDnkf2NdnDFtsM9FpZFj5JMUcGF&#10;ixdgFx4qNg477vdsHV52jQBvFA8U/M3QiUty4yGVkoqLiZIXWmv+5Mv9K6QXYJCRL7J+CfvPTwQQ&#10;mUaSlfdiW8kF37p9g8kSmiA4BC8gNhypKrE2S7QpCPJA4cC+tzgSdMFHatrZT3RZ4kqaf4OD4Ieq&#10;DkylfZ+oCjH/JHj5mzvG2TvoHnS0A6ShTgo2Xi8gs7AhyUb2KEbSJ7sqHlrfxLgQGtgMGflTmYhN&#10;9HBtVMEKLl/W3catq5LpDo89k/xupoPvD6YhwoXokDjCRM6KjkF/3d1FLfHlE91RdBCmHpJMgML1&#10;2Pl+7hO9gwdNW8SaJCLPkeo71B3rSNWT17SXkI39RiKmB1Lk3VwG8hQoMs3NCE3Q1PxAFFCnfDSZ&#10;+I9JjUObKiZqmN5fiS5ihZIS2w/onunVOf/ui4tKCx6UooTzbSlDRXYlAkgFHv9qKay5aMB9WZNg&#10;/UBmamqi0B6tHdF06BaispgQCxBFnAUTQpaWvvazX+NiVeh9onjRA8sEVLm36KIMylIuEWYEK9XX&#10;6HmBS8QsoJrEJY5GC3s7lXuzyVNBVsq+CRWeGOwYSmxp0EI08AjvovgQrEWcNPzSmJKbdBwJrJjw&#10;HG2QQfrb21lcQryeFt49ejSJAAchBwO4SBtJ6ZfQhaZkQKm79jucCj67jFY1talZ5npg47lCH8e2&#10;2KWqEkLeVGOOuWZp+KKTuAGzYXztc88925zBpknl8IxcnXXEuYWsLgtL9BNAsYxzd22X1ggjEKdk&#10;dYWJTzcSVTb/+WsosdVUya7oXXhA3u2zUXtRIw+OSaiiPx7iFhkLDaDK2twj1HEVYoHITmoe4a8Q&#10;O2OISmGJ3aVSa+ZXFFm1OcD5u3t6wVHiEvbELk3dOKHOH0J3xgyXFBPGMv9YpaYmaPCVIX5UXCAW&#10;gZyrf+FbxVjiUFGP+RO2kNBT+MDYyrKkIiPDo34XyGmv8SBLiyvXrt1yOxjXceiCS3/AaKTHt4Nw&#10;JDDVNcdNS1XgTE2NjdGuF5LF4K5y8ixQ8dyj6HiW+vN35htpf8/cPxtl+bwbC6O4kMlZWCUNR6nX&#10;4Egd1J1Gl0EAcKF66KG5DOdLNK9blHJFqNUjRW6xV1uCY8goE5eZdx5ne3XvKIlJ+79MBNGvZ1S+&#10;/FPnOkI3pASfcPXRw3t27TPPPHv79j0Ne/qz7QAXFJ2IOdGV5dpsGg8jE0bhXx2Mn/na155++hnI&#10;t5OJKUPi1a+43Fu3bgQ5Sgt8aSj52h8K8Ih2QGT09Je+8BKtgFtXr//m3/4tjv1P/uSP/6v/6m/z&#10;TH/5l3+pzYMlYr+suE/UvGikapLnj7lxJBt45e6uHuYSHcaWYnkxfbKSbFDqjRkZn3aYs/0Nx7t+&#10;/Tq/yGdDWqy433Kb/GvWHcHbsZ5oLAZRJcXhsBdpDOUx/Uy3CXTx6zaouSUZ8RJ3yzFLbx74Kg3Y&#10;wXv3oCsWVLnQ5/olxQC/5X7/+//+f7hw/jI/IVvI+B1SSaEiTwn4l5uloZZ8n8QUxF/Nlc/PLbFi&#10;dn9phbixXNjtsOliOM47doWWWuMNRnmY18JiyYR6CZviBhONYjGscE2NHDroXulgZ40TftcSLfLE&#10;xsYsLvr19FyCNcDmej1xE8vu1hIRPOYbgOi1gqjnO+V8G6fIrGitScVa08omcZEyZnaQvxsNigqO&#10;HMg36Et5Mat5YnzSwXCWvOZE/0l3F5Qfo9gXDZ7aRO+xuwhT2f1Z66poEcOe1RPoeVg2MbsUvK1Q&#10;GAkiqESW+YZ+RShdGZh2mn1Rb6NL3O24NDGlJuWmjk0emh/AC4jn17M6igPvT+fAT9xvih+D2pqK&#10;zWx+jhdYMQsS4pNpcpl/9Ro7PBM64Er5xSTREvGHK88OrVYt2zW6Sg+VXkA9qTUAprZNriWAuKTc&#10;TlErF3jnfRIrKAY9Zg4j44tBIyTEdn70hRv8oqkUPpGLkRuRopKMi+VxhDttrWHfQbmbq7uZIJwK&#10;lE6Wvt4uC+K3vQbLJhHfiPijF0YU6Hr8Vta/4UNNXsM3gxIlgo/Vsj8L7LvE5Y4H9Mvf/CUamXfv&#10;3PX+LkkVB3zN3ksv7QF8w5iOVBCzgklxBpd+fy9maFRW+l4+AdyCNMhyrW3GitrZNNFsVx1Wsc6N&#10;C1mYLTdlAX2o24edZvMxgjIaTUTRYsvWsySITvam6DZFkIhp0VdqmbTiACoYJOkq4WJutaGxur6B&#10;Jn7MxGAHhaTQaW9vS5w52y+ryFo2fVzQxMJDE3Yx8UW9X/AXgzhYuX26ESIIZzvhQFYsWD0JCUgr&#10;Gf1j7itR5IJg6YKDgLN/XFEdok75RXliaEYjO4wZDTjChAxTSiPJhEQ8elTIqGGUkvKPrjIHE6HX&#10;3raqSd45no53iFBj/2hjPcaOasqMWLtIE1H0RHpymo44CWVmfkKgZvQOPVQ/SUXJ6FGxzsH2Fdtt&#10;HW3sxUgJHSzOAi6k63RTbhz5ngPGEzSsCRa6fxCKiaOjExAFgBChSoFBBgUxYvV19SvLFL+rFJtU&#10;cET5PkQsRVSUu7H/Q9w12mlAOjvwb+7nwqVLnJYtzX7ixqG5yoCAf4kRGRStpDyhHTabgx1cbPmA&#10;tQUxWoTEQsoXfkTYkmY786D2m4/zZP0K0JtCMpsQDb0x7bU4Endl5soKF8n4wRuwmYIItrEJNi+v&#10;KmVXhbEcKlcYdKfjXSFO6Fau7J6OAed90aqb5mjm/9pv/qJwUEwhFdFlEMOmdvdqaurZ8Gh3SzTC&#10;rB7DRgjh014p9vg9Qpce3TmlpYo3qKSEsA0z8TKjp7W6S++C1tgQOrZBiMjP13hAL1s3AnL46z/8&#10;kfT2//jn/5TZMvnEZv0H/+Dv/+Ef/uH7P33XEjBDWcuIA9Db02ucmKyff2Vb0VLI79roDwZiwhdX&#10;IZ3lFHlxWzZjqQnA5dqpYXTHQBIAhx9CR1PUT6h6QxLF9n3ve9/l1ZJ3CU6j17ApWWu5hxfzkKdn&#10;Jb4SNet1/twF/bAWL5hOzfQkCSf2ayHV/WJHwvedZ4c2pfMhasxO0RyX63zjGz8v7FKYQUZQah4d&#10;GefLdU2IG0S4/kuzEa12cUtLe2dnD2POh0LGQju4goRNrt5/vCq9VjG8c2YqhKZWlmZGJ4vKioEw&#10;ZJqdosa6OvIDLN3SwqLkQPWIRUbh72hrN28FhgVWosjAPlkFVRDxwTPPPJOk4YN0k7XfAKVFZwMD&#10;yrFjWUc/+ALwJdIM7brVdfmEGi1/z8TLIxR72I0YDZqXL9+VjuN2eXPJfTrhhnzp1qcfxtVFJxwL&#10;BfCH0TnAwecUaaapWKRoAoRKJE+cUIUf6yxCEjZlOyeF0MGSD2HMlZWIWEPLN/rVsAY4SExaL5Cy&#10;2NNp1lM+7CtLQDUu4XPFfC5aNhH7x5x68b5X8qNcrF+Pvr00q9KVSmE9QWiEcY/7G/ArUOCeHyLW&#10;Iz2J051Dx8nh9BrM54EHA9Ia92vfuovIqCIQljoYKmRITigCZllF0FVNP4BtaQqMcbWgWh8YQ8ES&#10;1fYYnzAkc49D180V2hZuJGTysV+Yq8MYmsZg8hA8EN9pxoYFwTOALUM4HVUr021QuiEbVQixjyls&#10;drgY2TKyqilpxinjJCRVRm0XAMThNoFJVFaG7lc2YGdXi+GKvgHv/+u/+mtkQ+7evmOfeFwI/+AL&#10;dkhcxZotLkn0Of5o6BAMheI0HlBdLQOS9XFFZyTuZmHozsfEjKgK2uA5+RE25KSWAERrQIIoEyGK&#10;mm6IHkY3ZPT8wxXMdQoZRUQMBbDevh60cC38gG6fkrj+hagc4dIOI4n3ESwHs3Ph4lkNcmmwFcMd&#10;HQfQBGfN7Xd0GsYe88/dXYyPJRYdLSdrI0PTOo+pSDmhmeohT2iYmqgf9Jrtw5TQRC6ehePJ4UXk&#10;Ef+cXoCIlBus1JBVylT4vd6LbeYsAshC2CwkjQ0fnT8h5udGIh5yUFM9JQEe2SSWx3pY6fUhfEKY&#10;RpnKRaDO+o1CYyZLwFpYOQx9eWt7c4hFqHbm51YiAFXI5GKIGNRX+3UMICvK3z7YzgYA8k2sdNJ2&#10;iC44j29qZhoXQYSHVKBDB4dpaXwTdejchT7mAortcTj77kLUG5j5tgfREPZhbR1XS/usorBjFZlr&#10;YYisBT0T3TRJyvkUve/G4opdVII72jvZ0qxlwFC8zEo4iEyKUMwj8HPnkCAg2y4ud3neMHayzisX&#10;ML8YesiKPtpadnZiVkZQtYukFox/MKiiP4J8R8Rw0n9oPUNqA0qQMjqYdEVBXEjkDb2zx6SwcrBx&#10;pB3HrsYA8dSYOPvT9gh3/lt/59s8CtjBkOe+vg7PiWAW3CVhaAE7BLlcfTfSIANRY7qypU8BdSS5&#10;wqLbN29/5y9en5wet32lNY7ZvXt3UlKsJ1RvDa2Nco494/Vylj7rT//TXzhI3/72rz7/1LN/+uf/&#10;6Y03fvjzP/9zntn3f/A966LuKNF0A+y1PT02OvLT998zLoqdgn15uvfvPzDO2qimW7duDw1PShC5&#10;LtOePcgElig9FhvDaS/6OKc6Qto04OJE/wnv4M05OXZc3ulDXVtII66v8xMUYVxn4PW50XvA+luj&#10;jo5O5lvFxOttWQwgPs9CeRhp2lrZ9MwkZW3k3iwS8RO2UuKElefTZSHmXoNzPUjh9uCA4aA0aauE&#10;dRkC4/Gn51qKW48qWWYGXnlZNDMVmNWuwGT25ZogLVh4xQQLZxC9BYMKX04d8vruzlZHS3Mmhu7m&#10;+Tn3ktKywBT4eEpJ/tWVR9PC0ZH7unzp0km0w4YGMQEf6ScxmvWzyatZaB+tfzJKTEdyP2TAjokq&#10;hCwRp+hDRX7pyJvJoHkLeGuissF1RTwlfpNYL8Yaq6bl5RFlCzRDEzei4KYe+fX9LXBQcLn9JAiN&#10;GPwpy/ShoQZ3TGU7miV4+LAOh6kJMUJjfQLRHEbdihaT8pu4J01fUWe1DobzRXOww5D2rTqK/IAk&#10;U+n5i+e1BqkKZh2HmaFUyQYJW3xWxLNIVil6PyIzTUCinyDdVNU51PK/aOMLPuQ6vlUo6fuJq03T&#10;jxcgdLQbkyoF6ZloLYcrppHvJBR0JYa5j2Q7znnAd37O4aXAmcWKVCOqoBAic4xDSDn4RH6SKnkR&#10;9/C0jKOeDQXIeC5boW8iy3RSFEO9TPweSOBRLik7j5imY9Ljjgw1uy//an1SThBdvz4x4UZ79pIP&#10;jViEImB+1PVRnny8dUAUkGva/E76r/7qrxpOMvTwkRXwGnYEXSUDRVi6oeExUEFqvDb5ZNn1JEnC&#10;2oDq11dYGAkcvViLk3r7Qtw1FVZyCkvAHnvmUyZyeKQOLIZtIL3z5g4ES5tAKRhABZfkX0Ed+kUV&#10;d7He0HT4BnUZ74Y8gXy7vroXhQPodw49tvr+k+Z7T/HWaWZnOJ0QhDCtnDZstcw4GgQV721j18z0&#10;IzBjBlnYwFvyouM2Ese8AhA0H5Dl+lmCF89Lmrcdw7JTcBaLnCHtCc/HpjEmLNKjrAkhgoZQ927P&#10;zKZHH30dgSvE672jgQRJEDhG/2YSgD7Bb4m2U6QYcF2CZ2MXQbYF5CE4fHQQfWFJXoqoRS0GUxBi&#10;g+1ZUUMjDNU/vKnbtzHAHpyE/6IzoLU5eNe1NYg2jm2GJPmg6E4R822t954wb85kMZEZi7G/vrPX&#10;0V317HPPSsuS0j36ZHcK8tx1IY/wWXdADIXF9LaNrYfWNZJVAm4PPN5WcJ3KGUagMgJp8hLwvMya&#10;cBZcLPROmB5KSRGxaQWpcj0RHwc/UWckExjdLz4ijjaBveUl8RwHDEoJ6CtmpMR6RgdPlTbuiFce&#10;qxsF5ybsDy+QGAYg6ODTQlUbm2rxDPQU4mAH5yO6YPeLywsTCFVr3pHH5ApF+aJWliH/2Rcvv/XW&#10;W4BJXoH2lf8mRlZ2Qz4pmpki84hPcjw0jSnqhjMIXD71j/ME0FEXcemJi7guYlssCclktCWUlOBV&#10;tiHsrKyoyLzwwnP839joqH179ZNPvveXb3zxy68gZfzrf/t//pN/8r95fhfOn3v9B99HOTO1Su+K&#10;qomcnWapUZyPHk7U12l36aZDL1jz6Wqc+Khi+dnpvZa2cpoJmlmYAHBKNpsecM9CnTl7Wio4CZ0Z&#10;G7X6XsO0cWmqiZYGfOcd0v0p7UQrGLKPNRWt8I6QSaZTzqSVIitlqbeb6eHG2YsARTc2Q0J6VktZ&#10;dDWyjtEYF2+rNYVGpXbssJjprsekOJk6sCfochwBaUpy0mviO5xp5gxwT/bZ48HSFWGiDIQyzsyk&#10;wsbqBnUFOvUUmeOHLKr4jv5hOJMwPSbQcUXhPJwivs4nK2Q7FsArSTz+i0tysyn0Dm0EM0pZmQSe&#10;fxDNjuGvQmL4zJmzgolMVStDnySC9kr4ksoqxXxZTm9fP9s9SnlvdCym34neo7kiptBxrcH1X92I&#10;aTthDqIX3skB67kuD0gc6ppDmjHQqDwDOA4ZB78pADUWuODYIbbbMIFbKQuii6AFge5SZ6D8K2Up&#10;YZ+ky9bL8iZpxxgF5WBAmR2S1OTOowRvyCO2yC++9OL1WzfF2jjivEwliRn1ZuNighx7AEpkcWIu&#10;EnJ11PaL/KufiIJln56CdAHU6WVKdddvXp+YnAFS+aufy1O9m3EoLEEcR4z2qqr2TmfPeHAnvhyS&#10;xn5F8mrcvGkhHOHRIWOBai+w1/so5UVmiXRGurSH59kV+i5kdPwvDRFkkITt0AiUhBhXzKEWxPTW&#10;0Dp1IGW+SZYprPBByJHHbHC9s1sIMhLj0BXJRIytT4hZ6+crLLRQvH7qeKb5Z5zImg4qELczGyPn&#10;E65IMpdOHgslJvjVb3/7zZ/8xAHxUIha6eWATSd3rwZPRso4s8AJGDT5MU8TfEttTgvzTgQ3wKem&#10;GauQAFHZTnyP3Fxs0HSI2kPJQiVIVIEuTmwBy8nzLUdyrPJEPPpw5LU1ohYYtcIEmqfuWJ2dbR2t&#10;HpAnBTrRGKoyhMvPtXhM/CxqaHH0POTptZPq6bWwV8HeGGPeUPnNfVLBsa+svAuznLzs6dNnLXEg&#10;CuSWiA9w0enRWJGQGUxD+uS9bkocpiNC3gnhyMBV65Y1+Xm+yCy0AC2FDWaTiD9dp+9tJPfoG/uQ&#10;TbeZbbyQBbAtJcrFxUmvZwvXSWeMzhOQpLmHeN2E/bP/+BrJknpwuNVjSugK21F4Os6Lud96oEh5&#10;ICE5W3DUNKrSSMrwT2JahCFeHpbu/NpgKpSaKHyoT3RsvVTNwimzOFOzIxQO7fOVVf/BvaVZtMxq&#10;7RmmUujPJMLMQCPMILK3axBIcX5KBs8/94KzTVKFXwAtihuoz0foUAiVYYqqhUfSAK8UD9Ex1Mug&#10;XgEtF4JoNFgzeiykFgsgEDF+OuL4XBQestw0rvXpsZCuQQSjk9lotSgolJSZJGHnCyBtNr9YG/MY&#10;glrF+vDQNpIAxengJoMvoEEWhSo/Tzhi8JwocGVjXYrj0yQGIcVcqoHYXtIH3+jSY1yJvvaE8eS/&#10;+uUX2EToHCrpGz96c2116/zFUx6Rz84cQOohM+3PET3o6m51fR5cglZiAIg8gFv1UL/+tW94h6Hh&#10;h44i2OTll1/6tV/79osvvgAsxefk0tSBTB1h9+/de/Db/7/fdudSKHVHPoMcHReVFVq8Z/bK0aEp&#10;UIB0+PyFUwTBRUN+DuP1/kmtX/630tlV751PnjiFHmsEDBlbrtLpldpTCOLO33jjjdGRMcAjT8Bj&#10;/ekff8902/6+fu/jwmxuOaVDPjkxrzFcXZN3JHULdpCtAtZ5UP6De3azX/3KzxC3M9LEduFRPDM3&#10;TtVCosY72EmaETnjGDd2dJDB3yy715ADNMhFZinmdeZnZ6c8v4hAY4QkSo7CMB6yraXyXw2bZDLk&#10;El5jnS3d9NyMOjnfYDVgkcwN+wh8CM3lyqqko5avhA1qdg0ZtOL0ekzuwoOzXMqo7p07zNACkZA7&#10;tptlokwqfFsUAphJ4XbssMTjDWWcCLFq61hqGWf/iZPYEHLrr3zlq0Iri+C/bOA7b5ZJLoisYBeK&#10;WMArV5LiO/JcpoVEQobs46n5dE47DjK7yZ8w/2WynypiJBA92YafWc80MG9UZpYZKVcnTGaPvK1J&#10;C/OzM9rmvHOmpeJmvcbBiIY/9i5lZr5XyfC5r37xNbPEE20zJNdl1cEOSNl2RrHx8yz19IaZtKww&#10;MSPEuobZ6UVPLcH10fHNm2SKBNbH2vog3KJM2cBPWGr/GOOHi6IcEI3S5QQWonlf9k42L+VDYVxC&#10;+yKEyEOxjPmLERmVVS4jamb7JnhEa3ncy/YugYknn3giJGWWpWvY7RF3i958tOm0IS02O08sKOTW&#10;k6SOthz096xG5jVwJDdl5fyWTxcjC5hYHyexujpWgHW28+nDBTIOFdC6R+l0ZxfMYwXc42/8jV83&#10;+5ar0y7iyvnd6ZlZmyTV/OwAUX9gCS6eA/ACMYetKAelZCJiwwlfX9zcgZRsByMsUWpD3JVIepLc&#10;j4FlbLFTgGvNvoNYsMSNQLAITLbEECMqybceyY38ybvhWxIbsubOhZAoisG7+3QGGBCLxrDIhHSM&#10;1NVXJmXsGOzDCaKXRZfB3BxZaZlEqBkv6KDHxpJNolbGJBz1eK852NnlUIMAksa3SRJtwQxWzVIx&#10;piOGZSapnOCHp15bX5FIrWwUlQttqL9Skw+KbLaqIo8Em4XzyBBX0YzXi/nskFChK4g1dGgsjng6&#10;fVBSTRQxBm8TZMGpqzjGFLDQBA/8AIYEiiAydFhSViRrXNtcleAKXz1CL0i6dMtEgrVnBP8zQSOM&#10;TCIc5djeGqsUpLOtxf5w7YQllpY3Kiqj7gZDFdB391QbAioMEop5fDy4s8w2yu20tCpnee72DlKF&#10;IjeOAvPinSUb0RGxtrq4gH+7KdB19OQMwfwIErgy34bd5dbAFtbz1s07gvgkUhkwkodljyWRrwI8&#10;7ZWZ9YLiHMbKg+YpMOeammqjxSpR59EjmjSn1dcnaRE6jRg2BgzHIlvtIDxGEXeLwXQqRUEEE6Zn&#10;phhqGn4mWOhM0pPNFDm/SeSvJnvKAJhEKQjbmDKl3fyf+8WfVSO8cf3mD37wuk2TJpEuiPXSmJug&#10;jYQiSVCDSAIKom2sInftCvx8dnYB6zVw9uISXbg3b1x/cO9+UvFfHn40dOP6NWM7oKkYRgyIjANT&#10;WkXtH/z9f/Bbv/k3/VAyK9d0u3LK0EJeDRKmOah+XRzS1UWjrUNvJTuCtIkcKBKx+pZAHslSX7x4&#10;3jQxZhRMqrTpDhl3xUVejZzuj3/8hjuy877+9a+hR1Jr++5f/qSprQJaeOfuXbdpBYeGhywiFLSr&#10;qy17kPa9RyjxukMe5t49TFGWwibmlZPUTrCkiE9CsHlEQfTdu7d9T2vR1tTk7bQHfTO6qneFPLwd&#10;N8n5Ycw6D4OD943ZYv/ZTWaUr1UhoHcFTmFBlFQNJowehlrl3qqHjwYGHw4oTctAZulFLlD7XR56&#10;NLq+viwu4yxlG4a3kEiaHBtna1YXGY5ca2WPOoIhN9tsbnskmmyotcVDtIZsokRWUphG3EWdFbjN&#10;5lJ6Y0aFGmnuUkgh24ixS+iBhXBr0bnzF9KEVcM3aq9du/7D1390EMG1YQUBRIkHmX671knW3ai4&#10;L9HnR5OYXBRrUnUM26JEGs9XylaDUbV/gJwOXjbfTi+jrm1Lx+B6Ij7dMwq6B3Z1Ur+z+JIEhwG/&#10;3Ow2YXkmkZzhqD4jg1yCY7K6Kv7jCN2LzYnRPj07LZNLbTyaIIObI9v2Z2J9Q5KjGMlwMU++t3Bp&#10;sBrx6GKFAAD/9ElEQVTZkXB4MRGiMtS6E0wapMRMiypVAaOW6TbHRiMiCVIJhZ0YzBvDuSR+gicv&#10;cOuZaoHzyUanAQChwi86CTS/zFmjwLkcwxlIvdjcZr7v76VTGqQztxAxIjJLLQoPpY5IZfhLn9jX&#10;0+8kCnOYSCciQHjYGrpNFc5n8Er8ok/kFEU+/upECyNSuEC7tZ5WgI+Hq9x/MADaam9tg/dJeC27&#10;DeNQ+Qi7+Ze/9a033vzxx1c/wWl2ZMTddDjJrCfl64LaugaNyAnAlyGnKYkxoSAAXu4ko7ayl4AQ&#10;2aSHElWlovjGIrjHpAuEnb7muD18hF6wrW756ae30sDkrCS8prohkPJX/zozOxlMn8IAUX2QpfDR&#10;jJV9gnXhIxlZT4FCljYck0UQ+CMjWUC93pfuyqstnYdI9EN27ingmgnK7Ub+b/DeQ9TQ6I5MrBO7&#10;V1QHWAv4+jO14cwIBAXsMEeyYq0QczLml2vgFA9y9isJfJkKgDCyjgsT7Ll4WH29GVc51SPj+tPW&#10;pVtUdOGislGZabhpDoQIYwQ+4YNgV55+6lUzhf6kdbBWp0+dji7bg8MYpnT2VE9vz5nz/eZbMDLm&#10;SSjhUUHCKPAr/f29Mldt6GhonrI81d6oqIQ6WrD9F196wfWMjY9xmZ4p+EofkZTjiacuNzSG7uAr&#10;r37BxIfm5kppD6bxmTOnXGGmKBKxV0ERUvT16wM9PZ2iFhs4RR7HRGCcGs/Xncrrp6YW6uuqXQwL&#10;b1HkoBIbwOHTTz3N292/Z5iJnVIwMTaxvrDFXSXFD2jZlqfgliQdsjtpZkML2nWw+WwXxXilqZid&#10;l6JeoJoVNqs1ROxz0Zu39L0EMJ6+stDT03QS/bMFzEx0qBqX4LvEMbl1NzQDsmjYmrtH7p899Oup&#10;TSBmBYK2PBxTAIImC3VQibEJ8Ajcm40fOtbRSxW9mVYhdeNy9RG0sgUJRw7I0T96xiBQxiKJbEV8&#10;hKrrnFgv/IgoVBQWSqQE++yXapPn//2//v53v/tXb775pqmKSZ8aPSx2UlY9ClWE6EIiyxQgPlQN&#10;KMvPKUYSIVKLcg5VW1lJ/eOpqRxRW5NGQyrhrgoP33rrJ0L+L33pS88//zywlA7twIPh5tZquaAv&#10;GRKGrV/Hj/V0XWGSY7Z39S1RN40oMhOXcUYkZ6E2F91sQb73/tJNd5dJITsP0X63EWA6Ewx/V7iK&#10;RvhjczYQ0I1qqaI8FFY+N8bB+zMdLQ2gcx98+FM/h0WEds92MGAxb69e/eSdd9+DyLlsFleYTNLI&#10;eaxRHac4qB3FOJ6t3WUCB4zx5JTBBt7TQ99ZJxFXqK6ZKc9lrREWPCv72U9Zcpaxt2Joahoqa7Wz&#10;KEysl2KoEH6JZtDUghIlkxC0zJseGSEcB4sRcNlGgkfPSzFENhTUN6BeipPZFJZSO3qqUYUJi3Qw&#10;VXjE2hwh8+1NopEqTZpHtpHE9Pd1E7LASvACHtH+SVs8qLCBKEZLW0xuytgrUdiR0QTFP/iKPjoj&#10;UPhK6axtHRJx7sib8Exs2UuvvCxCWo54M5DGbD9nBD9Jnp/4FEuR1eOz1DOrnQQNT/ARdfc4YN6K&#10;TcdTPtzNgfIJsLJ+DKfOfdmTMYvMkMIDirKIxHzEmiMKmffD6IA+okiVVEiDJau5MBtjopMV2TVi&#10;arfR3t6V1S+zoloam6BDEaa36YY12ieCbnSzRL/s7i7NsLjrWACBRRxJa+1KxNqedtYh48pT922x&#10;8EJhwu37uSvPxrv6gmf6UFBZtnMyFjp75H7tdtjDU08+afJBrHBuzszcLNeMGSuzDFABtn4YRdmU&#10;NR2I1SRGBInScEojjOjEhuCiKMo1pNWO5MY7K68oDrFuAZSm5tRUatqw45QYFxfhyaHHGXcT81ND&#10;FE16GgNZzQE09Lg6QhyLllWUU2enRTEdFilan5jaWK3MktwNApEoSu1MpVxSl7TCDVSv5WZSpwGC&#10;jDmXJfBDigQhIBfcTA8pJuz5ilSeJbTHgqoZeWSgHVHpj/wsdY4GKy2DKLybm2XXCdfh68kmrbPQ&#10;zSbx+myzeaVbi04qg912Ax537xyhzcbOJI34YDJbRp+SjDucAxUFb6DdW3m4IAcwOK9fHcqgCqUO&#10;RtDTFpYXz50/29UT4x9SfJbLtMhn/HpnR5dF0/rE0yRuGqZ3zC71iSSi9taPCkuR51WdShQmf/VX&#10;fwWP2Mg8EitTU+MI/5JafTuaSZS37KiRkTFhpQ6FZ55+BqUx+t5A/OFmdtxvRP1ikM6oahn55z0B&#10;+3YmS5v1CE09mi0sDUIQCuTE6KxWLlF4hI9xmo/0m+5t74ULjVlde2n6YQyo4djsDwY57YogcQV8&#10;kh+SALygtUKT8hNhllwlBpxFaTnIYjHlRi0gTVf0WxF/Py4SR+LoX8mDl4VoAwDpcXdQwtcfP2hP&#10;LSOuM9KOav7E9KhTgRnMiDGdKiUCXK2mfiP6T8k7JQeWesjiSKTnHRbEo00O0iCVKueTqoU1nZ8D&#10;24CVazFr5MdGDEd71UFiFiAC0LmqMzStKhX/JuU6WKZWdtY44/Ex1k7cBOZTs/QCujbPPvMMYXsf&#10;TTr7hRdeBDn+5//8456e9m/+4i/54dtvvw0ddW1JCzOI3e4i0xnwwBKfPoc//uijj6anl7u6mp97&#10;/lmvEWoh+xh+aen5S7GqNPbkCePe+u2nhJJV4gS99toXv/nNb6rtZbcfJWgaLsCr5DbEcUEGqY4J&#10;9R5JKg4pAQCxg7nAddivCocsguxeDODnvL5Tbbd5Zi7XzEvOL7H1kAIgSIF8Oh1xMEPhnTRMrWla&#10;jQ3G9h4sLc5PjpNyHW2ioWrsRrRdb+YeHJksXF2hVT+Ko1qqCooh8vHFvDMfHo3TLqtLZj1Cgc/7&#10;FuyGrCcJ5kzVz2fhZlicUMqSeOqEIK30eB5e7J2m9jbZL912jaIwANCgJI/WmaQtdFTTf3yBMyk5&#10;CASCElXUjGKmUdAhU+oWKlOJjLMfTb57BCsraqpE07wIC7CxtpIo8b6jR+XNoyKPAx9N/uAvpigE&#10;inBbLBk+/br5o/JdfsVtQhztgQy6SYO3YkaDdfYTeMNLr7yCtq0c7s0xTYMoEVp2u6haWC1MvOAj&#10;xAHwYhRqjgyXjqlVtqtbSa3iedAR+CTT7U9ZH6aqdgv5shd4fRBKS8sEeh4hoBaYnNpEcbY0levN&#10;IA8f1x9jCGPKqYQ/h/KOa9Bb4bO2AdTSw02g9g4WgzoiKM2LQ1x0fUvwAd+WLXky8GvHnosK98hG&#10;UrwrKY/HE4rnMSEyjHh4wEPgSVR51dhSB3uKkwTE8/5M/awxjs229E/ehOEHBojiHR6hPaEJFffU&#10;G9Nmo4rAHKj33n8/xDzj2RbptIM6SM7VlvgeOWUKqiUcBbrtQ/w2dCq1tIYbYOhFLUZ9wopUjkIE&#10;bt3YEy32EvE9YyZU3VWnPDBLEdpIq0d8m3PDsVpMiVuAsbRZqM+HMsSmojMdFrorMaQqClx7NgO7&#10;SQ0n5whMfSTPwBcTXKJ82cKEJWLEPB8PoS+mo7ZlkZubGpEnnFTQYqLf6ugNPcUgKxcB/KPunuZe&#10;0yaPx2fd9JlmIVSGZERWYj/vE5ePMkGI+KQ5d/Ypj4srGnPoFDLsfGXLNPJTK72Dk7714z3sSdMz&#10;3Eu141ZaKojjc0LIPPfYlfiJuoPTJJzwev8q3GA57VdQ0Oj4FAUTFxJJdgwGC+UTvGU2hwv3IJTJ&#10;ORRmQaZhDpDnC2/HKhKVskLmPeB1Pxh4EFxC5DvuZTdn+0AJM7o/RXgxp7IQMfvgzp1bk1OzJqNP&#10;TS+AtBl8rEbuiQPmTsESw0PSmAupr0+Df7V8RogfXYTJR4jp8WmxvWxMAaS6A8WJrb0tvg4kqeN0&#10;Y3ErtwDcDS85ZkpD1HNzN+cQk6DM+nOuh9t7PGdIiiAe76klSaJS525K2+J4CptEz/Sf82OYgfhJ&#10;eZgTssnVCKAXmlUkixH356uORVtdFjFnlEamyUF0dr3bsvyb+nFBkV3qSakV8KLOtU3h4nFxeSW7&#10;Nsfog+Ry/RpWcQV8H1zoJxkVKhM3CeW24mJWySH01skQB6An/g1SeF2dO/GC2lp5rtYCerC5WE9u&#10;QBU6pbRmpzUIXoSZLCa80Y1xNjAKHp4vYeBEsu+//5HHKXVjx194/gXxlFTm2qfX/u5/+9/823/7&#10;+3bS//Q//Q928Xe/+10vO3vujN1pc9jBKd0NdfkMPY4Sy/T01au3790Zb2qu/qVf+nmJpid682Z0&#10;0cYgur09iSncw9qxC4MDg4xCUijVoQ+UGJDFwqOAAxn/JZG4qDqMqHxAa6emtcaT4Y+hlPw9fJW/&#10;lENLJVOsLfLQVxvYV4awoS4RrtR+8s1v/jL9kdmZOdMCgMbnzl3s6z3V093f1NRmMyXNjuivYheo&#10;RxqR7REO3LtrpKWuQxUe3BejUIOzW1BIZ0qjSFtzK3+pmFFCjzblT6mpJvAI32TCBX6Y9eElxDVa&#10;7pCEvIcXiPStfDxrCpOxBwK1F3OkekmEIX7iFoTMljk5XWS/NEFo2/C/GZAsOxce0FSKeATasdEy&#10;FfORIWOGn7J3mtdzzIVzJOn9qYoH9Qb2oYLlArF/ZcviUwFgRGShDOwfRWzRCOsdbJhQCaCllnhu&#10;XM7szDyjZudkTtHFpH5ZNxWy+0m6aD3DgT3TJ558AtjisWaeI2O6RjjS0xMd+zZ9ba1HmUG43t8l&#10;wEKsVQbp+KtNYkFclTgsK146Ef4a9a305T28uVu2ITnrLI8MISF2Ntx91GUcUrlyCoullZFlhveK&#10;loSQWMroM0p3WSOmZWEEE5BTBNnT1p3CzjTkJPQz2T1tsuUhEcr94q2EwnqwfnxYgMlOaJROsolR&#10;gVb59GBlR201MO1ADsjBBapWIDBPLjNaS62ApwCS50PscN/7iXXIKsG+YuhHIWYyvbdMSpe/fIyW&#10;e2fl7ZgYlRICcqnqiC5amHv50mUPwq358EQlC+agS5LlWBOVe+vPuXr/wiLjDEt0nfjQFOBhchmI&#10;Bh2l/IAA6cqjrmZlEltbmTlqBLLbNAPVLBEEfu1eLchcG5srMf8kH/gZXpCQjiNG34e8RiiX1anj&#10;LjvRIYgdJlJqCJaIjDzqWNECGOuThSZMbCZ95+szZxmPELCcbQAL5amhCrokUZDyapoREgzqRLaK&#10;I2bPWGQbO3sbSkF+kr1nQvW3mSzv6XsvDhpLinJSrhP9Jx69X9fRZz3XlkKhgHuT5DtZPD4eUCRe&#10;SbEE40mcaoc4SrMEV/MKRJ9YGhm4wviwSC5JnjM6sFTfXFLfVHmYi9Vcc+YsKkYpRWjUVptBc7nv&#10;FUd13Mj2sR5VMZ1GfhEkJof88Y/fdH/yTmVFgBmAzd0pmek+0oYX3AtGZ8oEZXGY3ZZHtgeH0ubX&#10;8ya+DrR0N1LnFHyE4EOQHmJTItWHHn2A3k5NqLJgNln5GH7lK1p9wneKJmM8Du8cPOoC9j/CcUYg&#10;parpTIVLjeOW/osadspW49RkwWJkWurQBUVMaNYkCadM976UzkiMZ+bjAmdK9Y782qbyEydO+gw3&#10;5p9RObgHltKCSjRFn/Zx1DPWwqc6kza3D84oFU6sHeWuY7ZWiM3SLA30TRzk5ug1YLiIkgTgTonQ&#10;Xilubnbmzq17szPT0ggk2IEHD8hoSeCfuHKFZvrwo4dKL4314McYA6L8OTejclPx4ccfOsCvvvqK&#10;E3X9+g1bihvTK5gU3ZS7oyc81RditFPqBgkxMDtTB2AEF/n5tounqBHHUDdBpVOQYqWpVM3aHxl2&#10;bMLgpqJsdKmDRhNNJhrUMjMq2EkqKpGWcfPy1FhxY3QwJ5NKAJeZRQbOM7OoWoATAydxsDUs6Z4n&#10;NdXY0Prg3tD77300O8N1FU1NKnezgGyLUkhTV9eJSxeffP6552trKpUrVLmRg0aGHprzIR4Hp9pZ&#10;DYa4YusVFfe0Yz+Q6QrtDNiB0c9axGVFThLTa/fIRH0jf5qk+vpoaGxk1NhOE88JKMs5nVUPUWx0&#10;48bNEC9YDKa7Jx6JXDanAh81dPbDozwaejg5NR6cNK3mu5oRI27jp4AY+4RFDO3No1XGBlXLtABu&#10;VZUVMVEh9W6H06VcHG45UFpYJa/iX3kpx4+0h70OVElFqVAPSBBKkDsy9nmKVf1fcgbBQiSEZFz7&#10;BugsejCSchDrxm6q3Yb79Iy3cBzoj2QadPlnz51HQzNWjP/ICLTwPf7MjvLRya7xsCRENnS1as/y&#10;HGOe2vpqNNIsL8Xg0hiWcczC2jYerkqPF/A6jGrAsPkuOwp4Gcs6oWfSzugbcbVZ82Uohj7WG7LR&#10;SBnITXHugbFIszHvSQkwDF9p0BOCgR1dB8H6YTcFGpyffwyhz0DVk2otdmPk3xEvMhlhepBBUtju&#10;Ht1TNEb4Jr1bAsMVj4vdHYfn7DjdeNd+yTEREEvL5bVCBILJTMbS4gKPHXt+I1B6kYTfNXHTZaGx&#10;3L1zXzLH7ATVy9CraNGRQrm9nBdefJEn55Wj0lYWnfKPO2ILioSnMOos2vCsrXy02eSHWmnSlzBi&#10;LOJAkZnc5c7tBwnrKvHcpfrI/Ypz6iQ+0LPziwIQVsxViVRsxbGxSQXT5SUzXA86O00dafTs2CRL&#10;zV55CnKXiopaELUWRz6ew1Z4Uv5WqvfXgL4XQy4glIrDnQuDAhsMTxUzrznjx6o78ZP0FQl1bq6V&#10;ST47vqCgmTQBDKG3rzvo1kGTDMfPDWTfOEpWIDOYWaCf6CSK7qQSfBG5VH1s9hpvmEqz0VPnAlha&#10;H+0BeWoyqJr68pLyYgmwF1hPzghYFUq4ieeFphp8+GC9Rgzk+ba1d45PTCbHkRe028NDQt/6rNa2&#10;F0jW2c+egsC7raNF5Y/VRQCy+lGH390xuVJnp/IOXpui2De+8TVlb1IGDweHop2hpQkTxUrKMZhA&#10;iX+iCCzzhJY95ZnIrhwPogOsxICRGN28vb4dM0KpVnFwoXoXIWMSTgFNxPonmr+VCcAoog3idhUl&#10;rtKiRaQp1jR+ylCsmKcWAbVFRyWwyJnlB7ta/zTXLDoJeVaWTeACycvsm6fhuCUgzURkgsmHobGw&#10;El2qdmMQrLZ3stapkGNcCZFLgyqiftna0SRqTnTThWDcJiqXDCKRlDRLRRacLFd0m6bpbjKYaD12&#10;G6nLVYK/vhva4jFhJ6uWBS6XggUm0u86J9GPkRNTCVJys7e8tGlAJqbfw4fDLk7nDXsnnwtFmJVo&#10;SmV3/Ol7t9TX3wcVMXUkDTvcv3LlivKbd+Xa7QxbMDUpRxuZxbLhnBbQUxRmUqhuyeQWlh59l4ez&#10;plR1fCIMgSlPbX+79CG9MqJZfPHiUCNS6VQuhcem16zadtYuexikqL/61a/4FNUU8alLpXuXtNzE&#10;ejGEPWxo6thLJUCBlRE8NQ6d/vePP7r+0YefLs+pjUdzqrq4Oa+bG6RklkeGJh89HBl6NDH0cOji&#10;hVPVAapXIk1qtgFPCUGKo4bfzAvKzhK+l2tIJW1rRbX6luaunm53x/9lLYaWmvtxU85bUqn1UGKE&#10;WxQtFtfEKEmfMzoQkNn8KTLIqrbRopK1xyWKKUMT8jd5AV9kc3cTRyb6BCyUp59cYDx9EGTUTWO0&#10;pC6o2B6J8xLNnL7P6naIPH4ALXFMRI5R3Do0xi9CotSeH/wXAJd3cwd2Tkou5S+Bong0GUPV5qqr&#10;aQDyJPg2uB4OWGQm0TAXoi2uX/hkJ3joXkDK+NqNq8KXjKcQkOYeOlLUyx3yoaHp6dEFekdBZ0vU&#10;oTTCJfQX3U6WDbhHW8jS2epZkpptpLiXpLXNqlo9txDa0Gm4Lp+Rpq1lPFWSobE5ExEm7GawQlkG&#10;R+JQMQYDS+IeQD1N40zRkCClR5j6Maj1Fjj4GBwxAYPuSYRDIXrie/WLwAP2gzrAdflJilcpoO6n&#10;MZnRTufi3YiCk381HT3LidN5iS5ANxIJaKLRyrdEgalsD8duTXmwymt871ceRZNcJAHxoTgt1L+2&#10;o9J/qPAEHI59w/uHMoBgwraHsVuhDMYQa5LMlJSwGAyIkpjFD9Q9pVCpYBprK2RxPVZDG5EznkSq&#10;CbYZSB4DXA0ltQPT4KA2XhPhhdFg74QL7HVoTEYN9ThNfi5WGwJaINNFc4uZWTGjSeRidUjYbIie&#10;o8M9kAnqFjEaaHWZGnDA2jEjOvLmsHXJO0YPXwKYE9KdKvNZguKAWBnfZCUbi2MlWR4tIpRfSXxk&#10;RY0s7vRBoccUze8hGLI4uX6YG3PWfNls4+NjXhAxWW20AyYZoGzS3G4iT8T4ekcjQcFKc/wukSPg&#10;geR+j9V3/Uh6liKwkxD9rvVZmk+yXFAbHlxtenrBejqArtaVO19ejBrpptOqRt2UHYtzt7kpJ1eG&#10;9Fn2qR5NGknuP5s5KvD6kz/+j7ygT/nyl7+iBGbr9fb2WzelSj4VjshqCJhUKAcfTGytG6fDd2gZ&#10;iyxdlKNbVxjinZ2ICIJ3EpM7N3Za1nmSFK1BBaEyyJpacYB2ZU3wGzJ6QYapeDSyiDACMUU1eBbW&#10;0APiMpzwCHfizIXLTT2gIuPQV/Lz1HYY0Km/JpuQv723s7Qc+qBZspuMZ5GPM4MyTsFxdC3rMAxK&#10;c2mFZxnDxPl/fhj1L8g7ZHkjg4wYyHJ4eAKj0J3KCQMWzYJpvmNmN0MbLy9HKwU4IuFUwZKwIwXb&#10;2mOT2S2xUWAX/lVsYsc7Ht4whQDGHkVP4Y0b199//45p2xyYW0rX2oAYbP/de3DPr7z1kw+3dzcE&#10;Bbg8t2/f9p6Zq7Ph/FARW6zns5LMxCrg1+bBhvBQY8R8tEIa47PtPb1GX4RqJWPqIoPElUxACvQC&#10;bPHKlGLq0RiWm2dIZhrdN2/vsrPWGlwM5Xd+wl7ooAoWX2hJRyCZiAGeqx3D3lluShQ3rg0CYIxx&#10;pBZ5+tT5kyfP19Y1l5dVP/3UC83NxtU2VZbXYoYWFpQ51d7n40/eefToPrvJ6Bn1dObUiYsXzl25&#10;fAk4BacNMxddbHnGRY4Oj84ubNU1Vje2NLsycHFmIj0CDyjj7GWkg4wEFNIwDbWTYzNFZl+lyCDl&#10;ZxQDNPtH/JkC4ei89ItuUL1d1tXV3SVyZC4cLWnT562laQCQAX57HmUSowr6qI8efzSyuuE5Bl80&#10;IXumX4jOov3U672MYaVa4DVYe2rb3gHQJGDkEzJnn0yTAxPwJa+Twm06RIngc2ARmvMIhOeB5kJM&#10;LkV1Uf10B4x+NsbZP7k1m/nJp56Ynp30bEMeOaogYacyZ+Cv0Qedk0PpVjlARBXiV319aRNihcRX&#10;RHihe4K9FeIpGb80s5ufG9Ck3xYZocvOREHFDeEfk1aqjRd8n1jZoI9abauUqfwklk/knyy+FF9/&#10;avpEiXJsIRimpI2nf3jf9lsW0doSdmyUIfIjJFUBinxIzTXoVkk7JkKMvaT67QJjZ/q4SEFyc8Ll&#10;b2Hwx5o7PkoJ7iXLdRhHuS2DIvuMh56SEhYgBTp59PKphWQCit5QmCv3PtoPzx3eOsFdQcsxecrk&#10;AsJJqrGbptHE6HLr7CMk08L8DPtxKFyMRxAq7T4rpnWGvq5XpmwjAiRZYBapuxtgoIhNfQDh3Fs1&#10;tzQqhdqcfHCCOWMCj94NA4jQTpEyLEuSosQkX9VyCV1yclPyzWiqdR0TDIkiXAx78A5CtBCuw6AR&#10;fGvDTKFMiM8Fjncc36g3hipTAg2zzJINsSFZPyfL6qUrD4PpAAZN7/DAHCE2mWtxX+CKDGBIYrCF&#10;SThia20Lt5FF5VALORhrm4pKEcIGjzppdFgih8In4kAwXFkiG9qwGkvzdT7EtgdaVtfqgQHcbdY1&#10;VWtcdtycFLphLo/V1bqq0gA/03Ro/LLn7uMS6h7a0RIEPtIid3bRW87x4ARMUvaVRSOX2/BXYvBc&#10;e0vA+bk0cWoTXFyMyK2ZVVpPLkYvU0xxaGkPLkyQdIK+7vqzGuH05Lz1UmaK+Cx61eKNYLP6XqRd&#10;MWkVNEVGP5qJZBRReRWe+CfMWHVHpXrkPtkzswR/s1wpSI36ffY4VH+TQfCAgkHB+PuL3a6mlQxC&#10;RHFZczBrAJfyiRbc42YlmAuOwzHUbqUFOamLBy/SRnWbFsFGUjILQlYgQOQhSzyUfI2uTm+0mpYa&#10;eLQgFGhorI1NvxMaNOlEaVuphEB6Zk5+plGHLADySqBWRYxhyjHPttGRnZie5JuMGCT1c+7iOY2y&#10;pnOqoEq4RodHlKkxG+8NDMjwrt28PzI0W10XvSiPRpT9N3v620LfSJxg3pauFIzNGFjtRsvGJyfO&#10;nj9hmWCk9GUw/t2wi9F/pu7FsbG5qQ4RwxlcXppukau51uudwRDd72h3qcBBCIHM3SJK4z76+CN4&#10;rwdvkwU4vgfKiywiqr4l0fRDHT4NYKpq72rt6e/u6e/q6Gptbq1/8PC2EW5advieypoqdlHaroi2&#10;tIy8h+pRK9AZHZ0ZGDBEenFjdff82YvtLa06apoa6jrb23SZ00LEegUZydmoCIQwR7mnAkL0ZvLd&#10;OpiQyW1yR3ipyqk2N2yFk6fO9vZhkOs4Pau3urGlTRHVWDRYQ1Nd3eLUzPDgaBENSZGp5Gx3S/xm&#10;DlBXcyOiIorRxuqi6UZnTvaHXld5CTjTniAKFWxkzUnR8WHcD/Cuqr6xqaGp0QhNUTQ2ANmt6lot&#10;5VQUlBOiIsdOJi5rxPiCXxQ4oJr4KuumcA4DeJKfFenMM0zmwK5wMtVO1paXOHuNzWGNtPCjx+Ud&#10;48Ht4pxxEiVkQiPiCGwJmqq7PKb1ho4+xq7qQBT8dpBxQvTAqDwsRIU8Ebf22eQxd9aXtwtIbKeC&#10;B/0EwfILX3hxcnpa0q37BXJhABZdDbZLlaQgHzEvMD+ph6sig0J7AnAtqpXqJcgth21yxrDqWlit&#10;uvoAhRB+IrY1wsIpNjO3SrJqEQQEqcNEAJekW1TpUgXUlgLvhAhpjKYIKQUkAxiha/ATgTm/jprP&#10;JU1Nz6Fkege2wE72nqE7L/7ra62qLRU88YVGXAhR8KIOQ8eqyFOJ16smhrM+Ns+MNIIczrbPctCk&#10;6h6zfNUgWVL0KKiHQrtrT6qEOYCWYNKWl8AY2Bf9UY/uze3sk7saES4HUmy6GUAC/aSk0CDYICxJ&#10;B2JKEAMYuhDINpZIQJxaNndDmhyJVxdpPs3PnelJlW4d2iGmoU+PHTQ1Qn+IkvHg4MDSqllf0Txa&#10;XFa8axbbKshxsa/35KaJcgeE1qqN4dRJGapvBQVjY9NkJPDOPKnoczdAI2ZVGiiWHw5+O7pF7Svb&#10;WYru5KZpMBUGpHjQ5eXVHiYDwMorEgEJg04CMCsqkYDubESwm0Ap8VBhYOieTYRnEtMDWFkU4GLC&#10;sEJmDPwjMWKmIss2Njmhmg9xdFNFpTEgD7xpvpXvW9vahSDKH7Yyv2XmBkqO7g47tqgkHyec+6CC&#10;5ATo+nCsJKZLZPk2ogQga9KUcuv2feOuTp854+gJlrzGqXRmpSnQC56d0UYzA4Ctz27WNhs2YKrr&#10;slPGkCKq1FZXMYAPHtx+6eUXteYRt7l95wa2ijACEGJBYU/4abYxkhRtbRRW08oH7z8UVRA9Vztz&#10;O8YvxITrwmJixY8ePgJ5NDe2fPThx09cefL2rVtnTp+JyQ0CpegU8MgQ2vOYEcULJ6O+vrqpxZiX&#10;/BDAgUbsMDP4r5vnzp0kqgAIB0KQRexob3Wbqjcm37F7lVUlnV0tBr2vrc6aM1paEeRYeJvLcJgQ&#10;pIMgFunlPkZkBlxVBve/zBQdZWaStpJNHjpEWPQopiYOjtCRTIBlMB9ZPD8RmwZddMt8kegRS7Mw&#10;kUjM1lUTbOL91TRs49QbpV/uUPKQX1nHXxSL60N1oqS4rqEagvH1r3+NdRsenKxrqHzqqSeFOb5e&#10;eukloEpquopPsnAuR8zrcs9fOIMfDQCR9eLyXb7yhKCGRvPo6BTGX/Qq5ORQRmWLh4bGjEFMBacy&#10;S6bWGgF2pM0ks0qE9+A2ihir60KDfTmQzYGkFlGkirriVnn51DQt0P0685ts6eMcbA2EYEYWMifp&#10;Eiw8HBxcmFsQxdQmVXRMOT9fWVzSl5p0e4u++fO/8Ku/9jfoTGu2NQiQLazSBWXokiFnMaRpr7en&#10;4+SpvopKAvzFHZ3N1fVluQWEYA5r6TeV5+4daT5Y3j4g3BSBifr71MwC41BaXm+g+ura0cTYyvTU&#10;OmdUW0247XxvV399NYbfrnbh3e2VxXnTK2mpIF7qZGLQNnb2zCSa2T9YLCzaqq7JqW8sb+9sVp3s&#10;It3X3llaXrW6Tix39IOPbxgPPDw2J1YuKK4qqW7gw688++Krr7zy8oVL59q7rvSfePWZJ546dfpE&#10;e+vZjrb+tuaDlcVGuh7rS7MjA5V5+5dP9zSXF02ND1XV17Z0QE60987gwszMz1JqPsw52qO8pYpk&#10;tA3Og/y4ttpWNeKurkGutn54bEOXt3U0m3Xe2KDghEYRI4y4yPW1lQX59/zcyuLKzrq6JnpFhUAX&#10;j1d6FeULASoxVcCIjbwV85AUNAKO3NvXfXNUcFTRWMpAxCgJPdKpbRkfFuPeFASZt4kgo8PKwYu6&#10;Gds7+6bm5u0TroydQ7c7oARysL26uWq+Z25xjpJqbQM5knpl4Y6uLkzBiamp9S0gMGcl+dhfX9k5&#10;2s/b38kVBZUVEuTW/0TgMnIEZR+B2tnzF1HEM14Y4Bewzik6MyaboI+ip6VG8m3fgxK1hdm89nZ4&#10;1+PQzXdAiOHOzS0CNTI6iaOIfwOPkj/oXGxtQQzRFwuYtYCy1cSD3/dxspBoXnTCo6iRSYlWRMOc&#10;TU4tlo9pb5ME1hfmMXZrne1duIWqibWVdUOPhlCSeS6GnjiOEopjxRfyptARPhtWhgQK8vH7qsD8&#10;qwo6t+3wLa8tUip2/KHZd26O9vQ3qFA4Xnjj2pkcM/Hx1OS4MYSnT/dpfmc/uro7tMCzfQtLCxRn&#10;lKIC604TlaUFYoLqshqt87OTC4fYrzgj2iF3DpcWlkLeKEhQGq7Wq+pq+umW1NfsqkexgDT8jBiU&#10;OueVTo9N4S1RSp+ZHteccuH86e6utoH7Nx1n4061601PzOouwTFGcRMbuSmhJ60tRgI/tqW5kSl3&#10;XKcmZ2NUbVmtjiQWv7uzC39wa3VfnIEHuji/lOYgHtotnKjQBksZY9lRYA1Unyk+Yc8yL9pFAbFQ&#10;Y9GB0kOaGEP8KPahhFi2BbvTv0GBB/AhfiypKKP+pf2GYoVxnByDLqjm9iZxSV0juaKSpbX5tc2V&#10;qtoy4JAR67kFBi7mV9eVUU3wgtaO5orqCvKRR5D8ghilKUSJYV87Ozn5RyvrC5XVpTRwghwYg2tK&#10;yH3Mjs/WNzQJZKw/XwoL4QeJ8M/OjQkVKmvyyyqsLDu5vrA4DSgs1dS/sgzSJanz6P6j9eWNypLq&#10;nINc993WbLBg14Xz580JmZ6cpdhFd31sdOL4MM+z9lfhgnI3zjwpiFA4ys2pqa8Vg8jSeGK6SyIM&#10;RyBumSh2V1tBMYh3v/tEZ//prmLl+IL9Z164+KUvv7S2Ps+ebG4tE8k5eRoomHf5yqknn+ivrs2t&#10;qDq88mT3+UvURfakGX0UorvaeE2nVClAD4i+hnMXztqT0huYib7mItNJy+KwBEktD489T2lAo5Q/&#10;gz13RAKpTHk0ppcI5ZJ6JXiD05a27G7ub2/ssIAu9DCE63OMLpyfWdje2DpCIYe4Kqlu7eW3dgaM&#10;mUqPWxJwVkAoCgGAQy6vyrXLpJW88fzM2sLSLDRVJjc7tbK+sSKWSfMUoZutElG0Gx4rMBx4fSFb&#10;Q0dtDhQWc+Gj8SgCPaZhOwlrCvyjgQY8HnWnaAr0PazANBmJNdOD42mSz+rqjm5xIPv5S5f8btI/&#10;i7H1qVgV9aoQjA/wLdo3Q+4r3hbloZiP3lpXcdwJ8URCz1FCO6ACIPVk0lgKnGy8obnZuarKGomB&#10;Z6BwferkifaONtGWSLChKRKX1jaTU5tA5xSNlUxIYik57ezvKC4b2MZyAr21/EmTSItNTMwP3B/W&#10;TlNT2dDZ0dfT1dfS3OH9S4vt69W8Yx24B3wDgMj5t1nRd/QvKITlF0gIZBXQDLEDDF/52JkF4sWY&#10;Nxzsxua2rh4dOmcmZubNi52Ynnvw8NGde/cHh4Z5goXpmVrJV04eYnpLUxOB9W5eorO9t7Pr3NnT&#10;T125fOpkf0crA9JYXVHOe2EBrGpHsf6He1siQ4OZdoS2+lh2tXq6MPtfBiHQaIpYvrqupoxDVF8z&#10;N1XuHOUxhUkaInqhBPNZd5rePNWhApF3Ea2yrK0zFAzUNmMek8HXpFAr4vtgW4SfkBOAyHgjFeOj&#10;/ByiL5QQgl1fHt9AJoHJI49GxJOR/EbFftVQQMGdnGN2YXb3UMS6RiuIoRHr00eqra9qbm2Ed3Ea&#10;MAkJqm0WYmbFxdtGYsTMGVR/1sTeZxRKpEZeGOjyus65mKIQZN4Ywbg/NDamhM4h+XCbmWiGrQ7o&#10;ZOKDAbSpYBkcBCezMKqKJh+tislSl2bgNjxH6BTmxsTTsP4AtJhcAbWDU4XukzZU8Cm3mvQcgqcX&#10;BR49ZKUiURri9GwDuZLdRD/xfEiLbW5vaoTw5dNjKuB26AM4xj5CdOkpiBG9s6QzQo2NbT6Xs62o&#10;qTDz6DDX3JJ1rgEPq7ahHp6pLUl6zdZytzGCmulc0+u5wbjgD6S2HC3npHxWxe1JuQl9b5G5CeXr&#10;klKJc8yHOiYVZo7ptmBAPCEhRnhyBrdXJEjbEjPULpCqRXadNgD9W+8JW5JO2Rdsq7qsqoCnwuDG&#10;YEssKse/pHxydFoyovAkrUcgM3BDSj86qvtLxhltr/ZS6AMKsfmf0lKBe01djSFvsGvn1H9WVnht&#10;BDESTUtr2+XLT/J5YE+e1QYwT1Zyj8GdZJBD3AcWIM0F/Cl5Aj+CxBejJ9wFocRcMLofBfCh5yr6&#10;3BGR0EboxBaodJA/hKYilNhjUXVSduWFjsQNEMF9qarTFZhhcaH2x9gFCjfl0XTf0dUmvcNGeP75&#10;ZwA6lExot8r5KA6GosDRITacy5YJWaU4dElVjkkbGRrQYIPyxrqJDZQn4JnK7vJfRL9ohCgr6exo&#10;6Wpvr0ALIhN4tEF9WhlHSR1g51el5iEtsrpZYvJjQTknUZgDRSoDPDn9MGh8zLGRsYcDg2vLayIp&#10;A6s9DYdbG50Fzqa4MaXyPY7TmC+yA9A7pBmL5BrQwATQMaQmjnQlVyo/bxCmt4i0q2ZnxgkQQW3M&#10;0njh2WdnpqdMZAe/jY8OI7HKtJVlVO0h9wghZfiDJVXNgohgyUkgY84VWqB7lP+4hso0A0FZXl+q&#10;c4Ji2NioP0RfygEY3W+EOBMvebAnJw9CQZIR8mdQuZz8re2OxhaosWr8zoax9rvGmx/srMp/F2Zm&#10;tP0tAZ2np+anZxdnF/Or6qJHKvDf1KqVfePcOyFZ8QPQYYOyTaQxIE5pz4XqesaGSIQImAwRZISs&#10;oB6l04UrvANXGR4eRy4iVDAyMsFLMhAuNXCO49D6i7HgsejxQWyrfW8eiNxR1TA00HH2VpYE+2zJ&#10;b/zmbzpjeCJWHZOCnVLN9sroz7Y9InYQN4WslHK3wixuBIdjNVRJ3Q4bB3O20dL85K3Q9dgxfgGL&#10;B0iIPT/pn0SCpriRrHX2HFMoWSTpKxgcimtMKcdWlIey7He3Dhrq2stL66ormmsqG4Wu6msCauxL&#10;wa+47OQJf2i7ZLJlyTCfjZzDzUQ2iBYI+LLUXKIcbJr4k6dIhIyEfqsD6WSbm1uKorQ/KBmJ2R23&#10;JFYHLo5Zu1GW0czgLMvfNteWlidHx2bRo+wVaC4+luZQ+GlN3frOvpnkucaLl1fVNslqejphuWfO&#10;ecY9XR0dzU31VRW1FWWNVaV1lcW1ZYX19qwm7J11esZHCpAbhjLPrMxNbm+uheE4sKmiZZBgApjC&#10;CYn13Ii5BK5zPcbCsyGhkeceOSpFLSFGbp4hzKpcCi6l+6LlvOKcguLDnEJj4fd3j3YPcnbJtUqM&#10;isvzcotFe+vMDqmKwFZ3+Q7sobKyolpocKkDu0c1zGSO6toSoA3ogeh9TXW5vt4qhybsbZlbiymK&#10;aI3GHq0ZbnXotKt8z8/NcL22RERraqjR76+uRmqV3wmGFDNmc9JC0BqX60ON4ChACYH8cHGmSK4+&#10;ejSER+ceg7wXLyYhz0vSnj2am1+KWb6hCBNFX6Gnt4rivwERaT6a6EQYGzVyTrpEX1YQWzLSUOgh&#10;Rat7sKI+G4gWx4fx9WXyhrG6XK91ju5E+zG1uKQZSaYqhAsX87DvZKwd5BiWmZtTXltR11wt5ADW&#10;YpY2tdTbEaoAMWm7UJTG14RIjaQniIA7BoMY1rYOmWyobxR5OlSOsPX99BolLInCJn/mOKfOkWPR&#10;i0jRLKSFxWVgI4U4B1CS51zHdGWPQNzkgRptFBHFAROh+sAt2d5JQFT9wiRLo84neR0ZLlDXGwv5&#10;o6nOMnqbY7H/8dbedo5W1+ryvMLc5XWh6WpZVXkx8olidlk5cVjxthzcccovKmxubwaWSg4dDQaS&#10;u8LHPHnq9JIU6vhI0Le4sjQ1Ox2I9R7nDS8JOZZQrS3XTREVhnTqQ1EpiveBQIbamQS9vavT1aoU&#10;oAFx4TV1SG1FLKsiZbVqTF1VdI8ckh6Vo5fgrFtqQYvaBhWvOKtRYjnyZ0xECP7dyvLigoDCOfcU&#10;CZ1IQGS9YiDhIM7TXnCeixM+0tAeRcQt+16UUBy6wYe5R6F1zz801kqIi/Jz6NpUc4GQYThMKLIb&#10;0SMB30IgNzzyWA4EauTeyjSc5ZeVFxomXVuYW8qbFBwVri6u1VTU11SCK4qPeBAkm11unsXbF5zp&#10;jmWChDHdnR2CAqHwvI6LwOBDxCEaRHLyood4c7euqqG6tLoEtnKUq02muqwy/yh3d2NbHS5HxqZY&#10;sL23Or+0JbsQraLL7OwVHbOnRU9ffurK+Suf/PST2sr6nIPjgbv3bcnD3QOwn1aeTRt+aWVvc+94&#10;Lz8nApAdhGwcQoFkzH8/2Lt7azD/aNcMcax38JU6DW9UiQRaUQY/VS5iT1lh5Q3qvYoZ/vQUi45z&#10;hLQVhnWzlLo8CgtO93RXFOYhT9eVFzZWFTTXFHc21Xe1NPV1oMPW83+NVWHru5prc5u6gsjjWaac&#10;IHgQzjDCC8cZg582NrSpKUUpfsgsM7IDYVLkCP+qcMigCKmQfp23jATBrAcz6Jhe4jJ8CXeMfdne&#10;OC4pj5KMsNczdRQT60EuiwVAb55jztdwaEMoviJL+T6JCkpGd/aP9v/e3/t7jJoxky5DdoK5gPOp&#10;uyvoRSKiaD/IUYdjXyQlEqzC3IKpcaOR1AiD1AAoBi+nOCBYnWkM11k8j1u37lz79Ob4xFhFNchl&#10;j4AkiMkNiihlqySFmImqmhCmUZLyi3HNWxvmvZ09c4WK8uqSYB86HU0XTQ1Y4LWCGHeXFzrOpjMg&#10;VWu9zwEnc5540CmZpqYdPSdchE2nWBvoe6J9ZiwDplhlzuFlliU3YuEkd1/ENjvKkn5oeaaDo++I&#10;XY6EPklnyk6DsFppsAmIOoqHTmt7e0i2pvaGqIsnr8Au7zSppkdhMchNqckyguWM+pFITMFpBkVm&#10;vKF5QUNunpZpHiJ608MsMroBJKoYCSeSRFGMS5JCxe2Ix7f2cwpyGppbU0da3tQkVaAVrtyvRFqZ&#10;y09gdYqbwuLBE/t62y0wDlBMzV2ixhfDWLhJR1Teg3uoph6dfDOTjFx9Y723DecW2F1UF1OnU8TL&#10;1ZVaPnLSOIBo8iaGTN/GaLnN/dWhkUeOm46COFZbWfvgsacWFMP40vHCggo5EVlos+ZV0vhWp8iL&#10;qR0Oh6XTieNTgiIUj+hASwdLLZQ2qJe4imsIf5C6XbMLy+q7uCrhxlLLk9ek3spysV3QWmNsTtB1&#10;g5WQZrnwl1aPs8z0fhOLIe5OmMGS+4nAku3D7dRP4KPxxuPGVzdoXhP94Gn0+5RUFe4d7dc2VPt0&#10;pRCCkufPnzVFRjOCd0hUppiiaruKEzwXqadoQ9+KjjqZ/7vvvq/85KqQfkcGp559+YmkA1Wl59gb&#10;ci/uXc03VftCGOtgN9S+CLDEBto0s73K5oiminwqsitbq2sR0SZ2c9BVtEPVVWsQnF2cnjOT6+io&#10;72SXIwZIJ1/uRHgSgvaGqibM85npCZMGT/R3VXH/tZXdvV3vvfO22FUWJVk9Psjd2cV5FaXGiahv&#10;CtUOg4MySg5L4qouXLj04Ycf+rmj7eqcMm5siV3ayFleWM89Oq6sqdRDTJ/Zsje1Nnv6iyuL8k4B&#10;LWKdS4U0gYs/+uhDVUbr4FkAfr2zQql7Z208O8/UwnJ7Dp1/jU700jLqV7wXdN9sneW1ZUvQ3NZy&#10;4ewZaMASKGB5AYVBFxYo2fIwR2l2Tcz9TgSi6LaSiLuqR4+GLTUamsM4MRG4us7evq42kPaMIdmz&#10;C0UFhrSUUBoIahMF87XlqcnRpRX0nJyunmb5pR7N/aNd3RCKudGhpM9bg/UWJY3ijz/4xENvqG1k&#10;ZtWYUwNhdHwa/S5up/nhz9bWcn1f2nIYCSKdSSQ1IoZopi0K6X8PPecAeJC05hP7iZ3PTEcmxJrJ&#10;Oydxt7VEnCluNIAiyHc5ly9d6ek6+b/+o98h8e1XkAUZQglvfQMgo2B1bUHKJB8qza/MpRsWWWok&#10;Z/iyyZQBV1Zk1U1Ch7xC0YaUQiIiqTVcxWWwwzFfJjeCJ1MCyY8FGhSxIv8g1ijwZ+iuHaMvBLfW&#10;BQTzNkZvBjmZ6QjiboiLRREpSjNQsZxiNotXq/Ckec2si1O10l15Ni4o2XNUadYTNSDAIt7Gn7yX&#10;L7sTVQhKJAMrK8tx6jKytZshZUyT1ZpmvANf1otryObauzhQCSOY9DMR4ehklp89e94CieXZUH1U&#10;MoaBgYf37wxefOpMS1urQNqiB9UkhrMTxm2N9pWDGLrN2rolG1rGaWpNZVmlUJzdZ1mC7V2MOuUf&#10;1/v7T9rfzU3EGM9alPfe+6mR1T4d18Cn+0SBsXuXQ7tr5txOVceKPCDK/6IiKsAxMqixul0Rzk8Y&#10;nbbmluhaCR3zdQWDyPxDNWFdk73PJYqOCJDn8Drj0dIfIx+TPF6EZ4E3hfJSuNKMyswssghiBf6S&#10;E/KQQ61GKgbTebwdE80dwqXLAnQSfL786ooaqUbGjPU+0XAW8y6NMYmxqJkCn09P0cxhYe5OwfZC&#10;cf5euNFEdheZIlnxA6HnFr41PiwxLWNJlze2JtZ3lrb2cBGCsY1wb3SAbGWfbCn8Ug1AMgTXjI5v&#10;sXw86TyExt3qmjrC9+h8McdlZkGFamdlNae0EgLoAouKNQ7Y3Fo2i9cXZuDARgIsLunsiNGG0AfI&#10;WFNzDfoCvNq0GGC4lgfL64GG4EMSE4/+kyRo57FYrs6ObrB/LNcedxTa7nYX6bWD3O2h0Udb61tQ&#10;uB11TL5g3wRK+kf5jG8WIyZicJBXo8KBtp3vSmPpksxpvMbK2H7OFwvr7KFL6IhkVCJhBY2m60lz&#10;WaTUERR6pKK6pOj2uMk9i+1CxzL3mMv0i648iJPxFcwm1xDRhvuPfqFwMOyLt52ancm2R2yDndAf&#10;CLdTXc1fumZleKd1emIyysFbh1WN5fg2jS2xFefnN1TEr1y51NzS5DjYZgTSJDEouFY/6aFsihhg&#10;VmDNnv4T0tkf/OB944Acd1IsSh5YC9dv3LDJUmMD0lOTs5AE8SuL8qMTIxSHdnd17Ollmp9dRg6K&#10;ARhAybIykEOohpaUA/fijnJyfCzLKzYwk4vYMKJIjxmCVSUK5/JROxZN373YY4zP1MTI+vZOMy3T&#10;tvpmqhxN9WMjQ8ur1Cc31G+Ah6XlVoFIuh7h6DQQ3EuO43Q4qqkzgfu0bsxaZGa5uUJ/Aejtm3dz&#10;d0u21mD7JTV11Vpu9SUTbb7y5BWmeWR8GBGjtr6mraU1ps9GPwLc/BB1zNP3vDJ/mc02F7exFZn4&#10;ImaNe3TinGqbHzefpVa7UQGJzLi4qLOns6OtZWt3a2lhfnRidGk+Zq20t1STe1WZtp0cG/5SWgJI&#10;iIMpdy6l5TLnPWN+3/Y22ZPw+nm5tVUxL3NuBisjp6TIRJrI8JWxQi7K5NRVBzinuSmn90Q7elRk&#10;8wuLqbshtjEUxlJ4Rhpv6AmYYGT9bGBaPAyypbNb6e5aAY9Y8M+dw9oTJ1x0tYia4OmzzEFZL0l6&#10;gc7aporKY7kYP8kIa9lqCFasj2/SMQnSbyhmFMWIBXVlk7SqKxp+53f+8de/9nP2s2pXNA0f7lA+&#10;Ugai3cSo6sbIg22lJs384kKdtIh+boQJiq8kkRbQNFAgSRj6BpXccYmAUtiWBgHh2cKEol8zTRCM&#10;JF1kDKVB5zFJJlcQ9rhHyDsnvInwHr3i6LZ3NjMKdHDbKxqQjmKckbG1trLPi2sgtRWKtDGlL1HY&#10;wSmKK6SwGrNVsARyUF8RzcWJJ4DC6Wr2DN6z31KFi67VrfhXaE9Gz81o05693MJVqjKC9jgLJ2B/&#10;66ioPN/8xxCHwv+qKu/q7NH//ujh8IeffLiwtGjEq9JO0A6P5LLRVi/GscTSSkc2639K4s5BVQ8a&#10;eaGm3aDyB2O2wciOUMfQqx23Vkrxrs9Vf/jhxw8Hh3EsHUUCGVYXkSGG6OYXSaDrGuozzRSeIDoc&#10;kqJgfB3mlxcQVw/2BdvNjPHxczNqmdHv5UIMeVVuUaqUQyZ5zNJDZVaaFelLgBNRTJJlQrELHYrE&#10;i8+MskcbqxcArGQ9VOSSuht+TGwLe40Pi54/QLuxtOrv0aEkmi9D546KGhjK6+0JGFBuzuzUtGJg&#10;A4KvYLW6pqFZNba1sbpwf3G48DgMpVTJ8cC8jOxxZ5taIaaDz8unvhilxWgZ3DvO3ygoXd+L/CYl&#10;kMYOH1CgW4VmU6HbO1AHWTFMYHVdWTt8wP5BY1PLFL2P9S1RaE5eUQzg3SO3XaqWV1oGdq4o5Cz1&#10;tdfU6UhirJdnJsE+rsK7rq0vIfJxGRSw6+rL+cut7dXSMmOb4Foak/PoGfDSNroFTKMNY6h6Kg3m&#10;mXwutKffEO3PR7R5Q3UhZp4U55iDK92ErqtJyQzTLPilAO1i6FiBCCAmUUQfZzRNaj0wVRQgl+bK&#10;FjDuKWoO/ffQoXMzoU4ZWq2RmhO1l7iEawu7aT2jFYfP3Y9pjoyDDenFEQxFBcrzDFlgcZ4XJGZ8&#10;moadpslb4di9QdEMzPTxhsnLezQyGuuezSveiWoimScRekgnVlSI8OzPhVlNxnmbq3uVTSUnz/XV&#10;t+qkKrKY9hDZrlBZC2Z7nQfkCqIfQwfLgt6bwsbausqiUkIWnd09RmX84Adv0ZtTj758+Qm0IJMG&#10;/uCP/oOwibEDMRr5Lj4HsnBCYp0UfYdqwez0HEUCOxBcZBcGU72MwgDUe7+yvGpyfApmAciGrxiW&#10;lJoIQwPIDuvobhM7oQnHmKVQjiwUhaCF0y9lHO7dv03Y8fTpfpCbFhFiw9FAvBAjnYX/Lc1kL5si&#10;D4iR61ZQDTJgfCDNviKlxvG1mLPGQxguhvF46cplKnA/ef16U23F/s5RSBjW11OWmpia7elqfeW1&#10;lx8NPpyYmvBAkVcb6xtYWIqJqIQXz5/Q/WlSLEQHTOowq+aozZJ2sSP8yQuoOhlTL0BVq5qdWYSN&#10;YOr4H5RZjqmc0NnTheak7qzO5yfwRszjyF9rqw7hk4pyqfFdp4Arl0zxCsIS5SGxkezQleBOBvJt&#10;/Q4MQi8+oE1yfFxdXouz6JMQw4hupJNvzPUxsU6xBFMUaRMibZLCsH8E7JHE5+YhpngINm1GDP6c&#10;3QaxZ5+AzP7JhmRsU5cUkJ7/AKfJrwLyyr4EkQxNRWElll2M48aPTeJR8iLP1wdCZTwgeGGq3+tr&#10;VK7OxYESQeENYQ0rsv8v/5//7/nzF+1nHvjU6X4wxeTUsCxTHmh/gRZkKmH20HaFUwraBGFi5gyE&#10;Uhok7jKTKg9fOXQrozdomxA2PxlEsEhD4kqSXnVQyVxDdMiLk491D+iY4rwY6tCcitA56C1paBDD&#10;q1IIAfQuhTinBSFBwl688rPPektnyZGwar63CkJF59CDz5xc1qbti3VgAvxQ6JHQoShwegz+KuBy&#10;1Jnlz6L1iBAjS8Ng4duKIyAN7Ghjw2OgPWjPAYukjML6JLhair9HHyAkNQ6xuk2NPvXcc8+ePn1G&#10;AeP/+Gf/ZHwyRjRLbRkgUHDqwSf80cDXJnJwBOMZNMeSmnEubpLepcrlpr3lvEWKcBzBJk2mtlat&#10;ohU3b96+feteJF45xwtL89C8nr5e12mJ2VCGgAkAMzp/biRNkA991bLC0t62nvwjsyGjU3NhftZn&#10;6ptjBFeWw2UWl0QOqVU9mtNjkekFIpJ95i8VWEQQacOVMMGm2KUxFFnHUkyJd/9ZK0PoX8j6AHeP&#10;he9lNgEQ4LKyxv6iur3NPx0xoaHXGa1NXFzEU+mp59TV6NYqYUHmFhb19thnbFx54eEvfvkFf8p1&#10;/Q50mCBB6rHexGKT3+Yc7PKfNqQ6uRIIOSwX6ghGXSdagziDnOje4LEQ3SLQO5QNawHCj1mVte3s&#10;zS4uz1tQzRv+Tk5/W+FH105Na6d+JlMhwcvKeLC9aiiS/tVTfT0WzWdxytxJ1u91cLg98Oj+5tbK&#10;2vrizu4GWkQU7BDMd7Zfff55xXlRjBgx2pxN6E1qUxEFHwcw6FJ54ugnXpKSEscpYae4z8UlKrU6&#10;r5vxT8dGNWXyST64WKwamXIo6oX899rirHOTE+XmCIdDBDyEgqMBa2N7k2cLxqttc5hJUG6brEgr&#10;OFOHsN9Cfycimzi8WUAdQavs39oGlmjQIK5sBEkJJH/8cF1zms4GLIkb4R/jlDvWKMor4a5SW2r4&#10;BT+MzvQ4UBvQGvpN6TDuCR/tRzKcz37xmYKieCvQUZgtooUhUEvrKtq9o6RaVimZACFKYtqbW/IP&#10;ciX2JjGxPm+/+0FHezd9DiPY8Ty0Gv/O7/yOOYUC3+q6cpPp7O2R4UGuFzMri7u5Rbxoj1smBl/g&#10;Gt0mW++qrEaI3O4dq0uJz/lLRijAi6gK59TUlfFM7K+aizfUGmHxo6N/ZrIMsaSqYnlFqW/1zJkT&#10;Tc0Nw8OPLAgrlI3lSpOKqUiWq6Zrn3Rf3Hww4VVJVDHzzCvN6enqvXf//vLi8tzCAhGxE6dO3rpx&#10;+86thUpDNHecjnyolZxscXmhq6Pzmeee+fijjzBunF2DITGNfS8XUQBurDf2Z4kUnSfYUE/0PMeC&#10;+F5EyNsFx5iXOs7Dd7SejJKtGGDAzj7UD9+Kd+Ri4L1tLU3uVFQR6AXgpRLvJwYSLM7GYDibRkge&#10;AXVxkTyccaBqZXtBy3TlRWFPf10xEZj9olyKPyW5x068hiLjsQJfjQTdTotOGIjyjpOMChcYEfML&#10;s80LX2L17C5exnayXdFKAwxKzdYZgBE9w+SpU9xmizJxXiy3SQBYqHlEw22YoAyRCfA24PFjA1N5&#10;S1zZKNakCRChruExU9V2P2pDgior5ntbuLaxBfPBL5IU7O0+9fu//wdrq5uqe92dnX/rb/2mNOnW&#10;7U/39jciRD7ex7THf0+hKsMoaylQ4kr9vuHegr5nrh9p9eIyyxG46/amv2ZXEgofkU9mWSVjIUfY&#10;cW1RJRElY8mHISqkjhPxaGCKnkz8pgKqe7D+jl/ceQgUFVr/3Fe/9hxyjTVl+rPyld/0faDMjY2e&#10;IgeZoXwBneeF1pE//dxS+jMTntDvPz25xCOXIjBnCv8saYLCA8vdCGJiW0ebV3o3v5ih2GF9NoL4&#10;IDcnuEMGXVzpo6OBfS8OP/yEyE5Pf+/G9vI//xf/fHJ09srT59I4lLUoXBUXkKhNNgVjKnLNhJvr&#10;PBT+rne1d1l3/lLJ0w8VJv3ig/uD5pNgfktEBJdDQyOffHyNSQfJKy27DLcT9utQA3sdmCLLLEOE&#10;hQeMFRNjRfhVhQCMBRFDDXMAT9msdgNCdRGxs2J5lirJukWp0qgDTNJo+EsjD1L9MrB468wZhwVM&#10;aqJZfhn6htBmJX4FTy0HIdbFYWI5R7ySeM3iAYEl5xGiYoH+HufsmLd+lI2JSFTL9K7ed3FxWaIs&#10;iAvmyFqoszoJW2vLe+uLrY213V0d3V3t3RoUGmvtH2U9SVae02gAdYEINSnHRKuTFDi6BWy6JOFi&#10;Im0OVr0SLOlYeHWUGYujQY2/Set1xE0CwGTnBqmilRkpzBMVlJQNPhp3YI0/kQ0bDFBeWW2nsG5b&#10;O+Rew8knXb0KfMhQuiguOHP2pOxLZGBGnISBZ4rS9cz0zsI8qlNWjqUri7fCQ+n30iDpe+UipgNc&#10;72aNtQZjIE9wiuIewDAMoru7X0Pew0ejZJnVfpyF3f3j3c0915/SuxIfR6OGKUCzduNgdls3JvEy&#10;x+v0yWicaqErzkg5VslDOHXCJNsyAjqLs8sYGDab5wW/SnsgVEYtjF1qg0E7BgbvpMg3y4xD6Tcj&#10;ECjBhjFK44g4Ib9igzn2lWUVEXwsxtzZwG+S4FFCIDf7+nqMqfGcAFktra0mJWFl9V3oXdeikGd2&#10;kG1fF3iL5S81J+vTsFZq/B0dLIXt4dOry6tG7j2sLKm4cvmp0dHxq9dufeHFV8bHp6FSly5d5iB/&#10;+7d/WxwQuH1FuQkHoV6+ucaKFeaSB4kImLNeYxeX6J7HrlbRdEckLR1wvXkhr3KsOT0OKe40/80P&#10;+VxJkUuSeYgJRcwgkKS1GenLE09cvnHzUwEn7u7M1Hh+cS4sUwLjeFTX1R7sHACoCdDWNjT6GXuh&#10;hI/q5aY8F0VTG0Pg7pGNj09Sew6A5xDQF18z03MKkzsmB25sshiwLivDIqGnIv8jT1ifLCyWBLo7&#10;6Ovpk/0obc4N0+f8yiJiGyRVWK9Mk5Ojg5lGSnigZC2bGusDlwpJ7SgZhProXoiHpMkzUfKIYDc9&#10;3FgTHfSbu5nH/awuEBaBCfXO4o+AvmPkg8EMYUNMJkBs1+gSaqgH6imlmQpxVptIGb/QTyZj8kyE&#10;ej5xZy0ouh6HFZDGycE9taTUpsUgwEfP7bPfjboguD7G5gQcEpWvhOrFTk1dxWEKQgwySD8B6qSC&#10;A+k7BEDN2cHOBZyCxbIBHxgW0e8el73GUoNyRbSau0hMUPRVSrj8lW9sj0x+/OEn/+bf/Buq3f/b&#10;P/5fn3/h6Xt3rouTiJEgvaK7W694s9S4EsJgoe4f4gguHhkitO8iwE4+PICaw+gU/0xXPUtFsjww&#10;M4BeleGUUQ2JRIiYRnAFAvxLQYMDGAd298BypaQ5u+XEpqpsogyuOB3oouWTWQLivS4TUfMMoji0&#10;sieNboXltbYazeH5EUuU5E1Pz6nP2Qd6h6Vf9gcLJiMUk8pKP/jgA/481cwiIo54vbgY/drXtetX&#10;fajnx5r7c2Jk4tylc4TuvvrVr/7v//v/buwoF+6Juhgb+uKVSzsHG3cHTBONVfNzsbzdSaxZRQHb&#10;yA37eRIBN7csQrPFWZNxaru7O92jsAVeqkadkuAY6qR+qcotz3Z4jLMxbF66X1ld7SA5AK454yta&#10;ZPO3a8G1dWH7EBQdIOCDgZWby9P8ig+NVJvic4iZQUGi8p+KktEnU+x/6UsUhePB04RySWhyZMSf&#10;MKPSmhQ3xRPlksNYl0W8ubA8F6h6+EjKIvFogyIbKykTthfhKn5JOKKjQxqZtxl81awGHk3xqQU+&#10;uPIRxocoSSZT8tiJipJifHxhPphRKlBSkF9XXX66v/fJyxeaNVHlHiok0ncKvpl5IIf7hcf7ZUdb&#10;RZClwgLRVuwzGmYgLwNSop8pklrvmT4w6Xqop9YhKwrtZLp5wD/e0W37ZmRsemF5bWJyfnxiemZO&#10;czZWu7xjr+/iGc1uqS4SCtTwtKg2b23KvCypYN9+6+zpZqrYuIqCvI2p8c2VJQAdPeix8WG5DTUY&#10;UW5rWyMmHFe/fyCeoVSlWy4Szf3t/BgU4a5VTTVCh+8kwrKPunV4lEeeDzq0h6OEXFwiHyhaX16o&#10;xBsuq0hTQKRDEaQfbe90nOyzNFMz0+0dHVU11fdu3WDYTNLWyod/ayaUXKSnu8/pYkDtDT1LGWPW&#10;gXK+3BrXIueDNTF9riQ6tdLQaaI5DpqD6AlK8pw+7iolu5J/ZO8dL7a1vD5OgfLHnlhTGm2L5BK+&#10;6D/RG/OCUvtOjs6AqsKRyRHr2dff5cnjs0Q3c7Q6BMoSUVakrXZpmiiTXzh4/W5nC7p0m2gEwYQA&#10;HEYRYPAXf/GXOIzf+73fc9ZE7u0drc4j9YFoBog5z0GyldlwEr7wmYJhkeJluaNAMWWfnEMUa+DR&#10;oXOgTJ4K3DHGRAwPUkh/xo3op/VbMd05pzX0CAPecIai+UojkyJHSYGnEYGnh+rKo2ZXFNBgTm57&#10;c1NIIybmkWOeHEwcSXcZZ0o/T+iOJoCEaTeeuqJa015w5WKuakT/SWrQVUU2n64ns5sphgPZ2c2h&#10;wB5SglmW7w09HRYv/VZ8ZSlamNTc460N/UWRKiSnErYvO3uWOwMVktx85hS9hp8MkfxYncc/TMFU&#10;XgilhZDG46/EdYirOqwoDSpZyhTiHrNby4D9THkx3tO6+M8dHefMTc2meaL5NmFqEBJqU0LWL7CW&#10;Xefn9xvVocNcE9y902N7weRlX2lZ0u1ELT8im+Bx2Z5C3tT+ghMPjUrVQR/q+6x2mOWs3GpWNWS5&#10;JKL8BR0Sgmld7b2Dg0PyAWIg//pf/2vCw2dO91+6fNZsyvmFGUvOXygJylMYC7xlo9UxXBDfu7p7&#10;U4L3WHSpIImoQ1R8lq0TEyHShNEofqUSodtJT+fxV/Z8s01iqZnKjO7quDtrtgQaTSxLNkszfjf5&#10;y/YT9QkUCm09oYfvndWxobnK2oikhMkZx4nQ2uij2d6TrY43pxJjCtKXwPPB/dFk5dRBQ0LvypUn&#10;JYVqKm+99Ra5wXiEniEjKx1PUZ7Sn/uMZsqN3aY2VBSZHNC/VWx+8eIl2gjvvv2exfziF7+k0+Pe&#10;vftnzp9+8rnLhD9kn7Yrnw0T9w6wWQoWDqp8VDAYSGmaADAxMYf7CVwVequ4pLyZm4y7TU1veQ31&#10;zag9mb+cspO2t5eNMEsTHyMbSH4LNsRNZqwB7I7U8RLuK2SgC3Oba4ncJLn6WEWFh2yqYuwogEN5&#10;iSkHpYAlIXzkCjmHFFuLy+IkW8yqGoJnxr47w0VcAvcsiQ3cI6bVR7OCKqyOT9hF5JDB8mJj0jOL&#10;sCi4rjIxfdzyy8BGEkaxDWewEZP6ZYaVyKL8NUlL0z2PCmhC8OPr4Ch/ZnWroqYeHhvHSRl/cX57&#10;fQUJu6+7vam2rquD5nM9aUVppbg4b3et+mC9+Gg7w5ATLiuqjJ1nYeInYRlFjWk1LHNR8eoG2U91&#10;PDYTLCb+IxJk7HNBEQ90mCupZnPAtnozgAGre9t/+L2/XA0F0U0OH15U10DSpbm8osrvqoiuapTZ&#10;UXgvDEl1ckrF+d948fl6PZchepm/srZonPvY5MjiSlQ6CdMQWAgUd2PRkgAd6uubt9dNoA0WVrT9&#10;hCXNs9rQ2obGVtwfnbo+OoDkHVymYEXwURAkhxOmyg5YdvfIa3qCQh97Xh0YGjH46KEzqanRoL/Z&#10;2WlIhv0j1LMZ7JxsN0ZuoasnkZ/9GUXOilIAY3jNQMaMd40JrOBebyXcTrKFQTWUNGQFTo96fHCq&#10;NI1IBG17uIFn6JfZMRAturkASroEMqk5r9d6XVpV8mjsURCP+wHgdI4IY2pnCvv7mX0P4yu4Cjhr&#10;76D4IE+XvKmRAsrh4VEexMArdB6VM8DPX3/3P/O4s1PUX/NPnzlpGLgW13jD5GS8idORpq0FnsTw&#10;RbCYRn+FqQo4GDWvI4piyXJFG0coLoaZRnkNUC25qPA30QkS/rLJ5LjHPCglAIYwYW8Q1yQwmSZO&#10;JHGh0BoJOk5laYn6lrTKJswsphoqqAVWGXOcqI1E90G010aRwxHSe7afzbSJOnTI8qe0Lz2jdCVZ&#10;gY61jM/LKS3QERSu4jMX8vg1kd8km/u518x+a2d7NQKC5A6T8UsJQ+LWJRw+yn6fOcv4DVhrJvAW&#10;X8lrZihdGpPy+CeffXqsqCblJBj5+eUEh8T7+NFjNxDIYiZ8kZKvo2OlTdeSSbBSRQJR2EXJf2QC&#10;x1luFl8MRXNjd/ihKBXhTYSF4fPSMOZE6KPMGn+LQc8RRtiWQK9kXlxDKuFn2eexk5Iis3BaWfaW&#10;Pgv5P2qRqmSoDP3Pv5Izt7iDarR/cO/unfm5KV0RNPvaWuvz8uXE69u7h/2nLu4d5mKHycppbIin&#10;xfJ6FlJ2ENfkHiiPxWYIafx8YjGicG8oVzGRIsMFfW+d/en7mNYWV24HR4cOLj1TySC7PM4u2i7y&#10;tZAta35KqxwPISJLLRJ957JMbhUjQd6WFSa5dKkbNMMSc0shy3t0xC0Rbk3yfWCEkC9/+umnvVEG&#10;8jgyXrC+stfa0YAUYH3kqaToMyMeZppOp6UqtOkrlCrX1lf4A9iUf2X42ts6h0cewUvPXziLpPfg&#10;7kBxWdGlyxdcJep5R1+nRhjoK3SFCxcZBSunIB8CExe8Sytggi1g17ic5VmQN8di9hBYjzTdNsza&#10;jaT0LsIH+CS1SStCnmN9betzNldK/+KLK9VvpI/TA44GuEVa6jv8X+aSBT7VpRrwVc4jDMyCu+Q1&#10;kT6qPY78HPkuh6oiHcpEtCL288BNtB2IO7TVNzZ7n8LUfppCiOj54zbIEAMbTYEIWm8Sqwsf6AAn&#10;BxUNwnDXnR1s8uB0pghEipkFdZFshr9MxzI5VwcnwAf4O4eYxtuEEkj62s8pWs8pzS0u9yO2Cc0G&#10;jXtnc0Nk92jgAfSD41RLam9tVk7w1VFblrc0mr+3HpeUNF2DlAFFKszXcxbuMhQLAhqNsxF4vGzS&#10;bhROxlPgNR2sMHjud0+ZVec3qLpMimC3Jybx/n5F0czy8rBUcWhkchIlcJGPJMhTU9tQVa0nsLW2&#10;TnJWuLK2JcRZX5xrryqvLS9uaG7ACqEe0tHR2thaT/FkdOIREi7V2LXNpYmZ0YmJEUOdmNDc/bK1&#10;pahlOgxZKB249OYOuRz1xw20MzKVOWx8TPWIXERWbJqYzntpU6ibClvEy5Hbd55otQhVNZWkHFw4&#10;K8BXGN+A2j8yMi6d0kxv5ZWVaeOJuRwiFsq24YqYEYmyHSvWsW48p7dKnKAiTGHvpqAuEsVhcYVc&#10;aZCnwmkeLs2tkt9nDkACpHCsv9WNclQhoUuahXgi4LUiXlxAZjuU11TR4VfrJbhhw7JdIFmnI7Nf&#10;KQ0KzSU4f5yO7b2upvZo+80pdCLu330kI+zqaAXlemYn+vrfevPHNFrX13JO9lU8+9wzAOUr586F&#10;ZXysgR+uJTGr0eMrPveXjlXYzZRnSFnCmAUbPHZgGNZIffwwEUZCVDRlY8n+2ivrC0uJr8HCpqJ+&#10;MNOC+63GmQX3mWNIugroc3k7G+teFGckRlZqtTrW54Q1w1+Gbp9SxWOV+nSa8o+4e6yJVAjJViNl&#10;kzmHFjz7SZaDZDVmwIpZI0kv9/G86MwZ+MowzMxFZV/Jc4IlH99g9j6f/6ttkGGYzGF2GDOPFwoA&#10;CYD9PCXNPGz0XIXXjDgjQ+k//9w00iClVqmHKw5a+qBsPbPLeHw9McBTEz82eMwUs0Spd0JtNQjz&#10;j+83pddhPOIjTP9wX+HTfWaWL2Z/quxm3IioIwYB0sGmo5Nr/FpmezLXmAVG2adn1+y+UgX0ccxR&#10;WFwqoIydsZ/b3tIOmtF8iVpOYOH+3Zu3b3yCmH/2TP+5cyeENuNTcwcFtViHyIL8XNSAnNKKSl6l&#10;pjYUobNn63pSLRCxJOi/2zEvlaoH1QJkiSiiMZp+EpK7iREZVY2oLbnyPNiWoxYLbnpEqjO6WwcT&#10;uBhNUspyhuaKHizXyYtaZfcgn17NoIdYbRo376/hG0pKUi64xTuqZLz33nvZQPOt9cPKmqKE/ock&#10;OivAd+hCGxx8uLeV09ASpUdNEWLnANZIC/JZaVYnGyFGF9CpQcLfVSxYeWUDxOL+/t7JST2dj5xk&#10;ohlI1dAhmOqlJy5ML81wF0JzITyWWm9vFwUivtNPTpzsY2IgrnwzcxDHOK9weWGFKqoIIBSh+C4I&#10;TmGQlSBs7oXoOX8pOFUTcpIF5rLewPGDObKrkq+J2G+J9FubyBCnIDZl+hnGzVPu7SyrbyHyZgQK&#10;/5iozLrD2Up0GYioKEaFi3+tpAXVcaIZJ1RwF/EdfY08KqmR8OF+xEaPbUS0IUZ4y3NY8vuD96PC&#10;EQwPZG31+5ilyDW6Tr3d4XzyxPKOS6SYAcCKoGPTZCck8WxjzELMAE8DiRKqnxiYvtcqsZ1btrZj&#10;ZvqMpC6anYsKwNWmoNgieKEKJNJdJ0Qbp3JbU2XJK5dOVBXGvJeYRKinWbC6ua5R2e0RTiguTHw5&#10;LtuwlRQObwfVNBYmzrBAVLNjHB8bNabV+z4yA3FfOj80mXRfK6FEzVtP1drmzMzC+Pgs6bS33/nA&#10;bIk1OlXHeURt2zq6o12spnpzcW4HK456GSYhjVNk5YZaKj+dve30lJpp2eo+zNtf31yRussNt5cP&#10;luZWsEjgilK0uMeocgeYxo2FHvcG+r6iNWnSRqAl+RsGmscW1fkYFKNAuo8PFhZ3zl/qsYabO5sa&#10;R0V7skm7V8sXCV9Bm9OFSmOrZ/kllzc1tFJpClBLe5ZHUnDmJKRrDJZ6p31ly9nGNdVBlNMQnGYm&#10;lEd+mYYtBIp+IC4GwVV4ga0ZdipaD2R2Od2nY/6phHVBD/wC7dkA3LBMq+sbbt25SfS1pCwmeOMP&#10;1VRX2sGz01MsXQgb4aCXVJLYiBxib5+WlUZ17sfEm8F7j7Y3+MsGPCCgNrnjB3du1+G81NU+89Rl&#10;6SZp6NK8tO0/Kz1EfSEBqaHdH0lG1imXnn6I4kQjVgb6xc5MX7FL0sH8v5r4x7b7OG93fTOIAlk9&#10;SQNPoKBRdhLOJPv4uPPH6QmMi/rg2org1P6JrPYzqlQA12KAMNmPPcdnxpxjVW35v/mVbKJOGuCa&#10;nB9b/vnXUX5ZcV10KKV6UGb305mKgmLmm/7Li1Ou5uEGNzaV0P6vX1nBLIvYfH3uLxmuzNMreYQW&#10;TbA0wyvpmEy+KpDMYG8+9kKWJhjdjlPwahy0z7KlpfmlSNwTNz4yp/Sn99PMGOY3xMWipZgXccHu&#10;I4Dh1JMmiggCQXYfR/mlxZUZaP+528su2BP5fP2TcwxU37XZbwwNG5Ux8+OwJ65+5pOyn7uSzEu5&#10;a0cDHC6ULso3ozB/YXqe/kBtZUV9dcXi/NS9W9fGhh801Fc9cemsMT/Ti+tVHWenFjaouxSWlUxM&#10;T23sbpeWV6r1jYxPZMYt1UwYuAg+1LGChUFTmnTf5ppAK+5RVctzkYG4OvFT5M0MVlhXa0CSlvx3&#10;9rw4grSfA2zPOi+tUspcY8/nXnn+rHVJU5S3o6XGiKWYxjDnN2WZzIG/Zo1HbL2fZLSgAKYqKmJU&#10;x9KSN6G5w7A65/7KCgOxvCDaovBouLIls+UiPPRB0RkIHa+KnkuK5FwaN8yFQ6IuXDjHgyLRXL9+&#10;p66u8itf+RljBD799HpbZ9vZK+fuPbiLEuECoLIuj5qU4H1kdMh7RomrMaZ2RGeWcakoEYf5eqqc&#10;gWxoM4OSVfVDqHNrC0+be3b/IRmfG7obkFArnuLlHLA1s+J+6bJQmOOM21vbqARkje0WLqgTRlbq&#10;YCoNOk8mPh7FAgU0MjYgWXJspZW1EqM6CW6jLq761iq1vMyTAS58FpyXS9NrERygIuofKRjXTpd2&#10;LHHM0BYkZukLcohbtL4K8grNVZ+BL34UNBwCe3FUfXShju84w+GUQmcumz8cOWVmoRLQ8thfeuXu&#10;UQ7o0aM0tdSGsGjMh8QdAp9Eh0LyyXYhWO9rZ2O1tbaqtaG2v7f3RF9Pc1NdOEmkjv2dlfkp0GVo&#10;Q2q/QstWGAxF2QJaLIHHfmYv4gwGiHZYU9cQZISsjyIA2zilh7l5o7Pz8A7RDAy2rAJkZPob9lqu&#10;EiN0/fbdB7fvPBgaGdXmLdZzCi+dvyB7s8XKyk3eyBf/EfKVCB6pXOh5ra8mjKeNmYqsojtst6Op&#10;5QCTOGiBIG+pkuEZWN+rcB17aWx4zG6RbtrzoET3ThAxnSMmIw48DhGL70S2dbSfvXBW6Dc6PiIV&#10;08lOYZyxU8O2N8ADDluGptrJwW5bXlPHoOtCJka134PgyeWC0Zu4HmQxX3BXh85hsSb2np/49dR/&#10;GdCWv8rbi3NpJ0RnM+48YkOM+CiIJrkXX3oRYdlWZAP0rc4vzbn46mgearr34D4Fg4PjXckRKTEz&#10;lO0yThVaKrtPPG/k5HyUjgiXxyeCCFpZzQTPTExDaDvbOlvr66fHJy6dO2PXXTp3uqXRqIAWK8I/&#10;rc5HQPl5fhmeMGC/GB8dxfWQAnzsLXhLf9c9lFCYsKWZk3BftgcmyGNPk+p5vlKjFU5piPH+35Oz&#10;hOI+dnKPXV1UyRwq2bN+veRGHzun1FObnYXMnmZZTpaKidm0RUZamWYpfubqsoJivEHmLNNbpTc8&#10;Rl00NziNykmTzDO2SFbL/Pw6M9eSfZDe4c+dzWdvld5PhJxIf4l0HXh1nJG8XA4sZZfRzxb9z24m&#10;1PJNI9BDFf4zIbiplBqhZ25RifMe2WWoEYVCWnA43TQmbVS/ojoSkWn2Z3ZVwWUNmmdqScpGkhXS&#10;mK1xmnwfwThOLVJCyt35wMxupOp9fGVrGGWpz77CV8s+lZzycs3UDCWTgHIDrQ1WBtIhskXgXpYp&#10;wNoM0U3Ncwebqyv7WzuwoZe/8Eqn2SZ7+/PU81eX+zraulobjVQevH9rdmqI+GZlWaHezjc+Hfrh&#10;u1e101TV1dIuWt/Zot/nSFIUDOwy9LziK6gdmb9UgVezsPs96JxoYfJn9DYhJYkNsnwzSJWRj7LC&#10;JWWVGWEqI0B5QEqY3orMRQqSlOHMrw67mvv8a0946mlaaUyXzB4nK8COiJdVdJqaggrEbjvwqD0z&#10;M/MHOznd/S0kJzjC6DypLJ+YGMuKc+nzssmFh/BJb6gyhJGUxtkkFlMCYXQ9a6BeXlqZmZ0m8YDu&#10;f+3T61Rx7Z3TZ07RL7957cG5i/2/8Zu/7vv/8/f+Vd/ZPvQKbtXlseajoyPuSmfYvft3EOi9bVdX&#10;q2A/eqcx+AuAJ7lGGjrE8FirwEP7PvWQhbEmXIdYodAYg8wOc8HSOiFSE4JUqcidri7HcG1qh0El&#10;aGmlcYWAHzspiGSIKSx1bQYeJYEBUCi9mMAvWhrBXwrSdST96ogoVdHmL/dsdo40oibs5TB0nQIj&#10;zSoL4vQIHkN2IkPJhOYRBrKATj8LHRFOgGYQJ/zbwYH7OiYxXGVX0FYYYZz5iNLqod1ZfpmZgM+i&#10;+P8S0WfJZRQ4cwRNZrSFOoaIwf0KVowX4K1ClNH/VVbjsock/+NYPmfw4YjLI21cJw1taervbusl&#10;107x0fUGbryFXoNey7nEWNgCMoARRocpiCnJn5ueOCossgOeWrgSgSJADhNgGlUpEnKehhShjCt5&#10;4hYd65WmJhtdlRrVyYEaLjE8PvHRzRu7ceRp/8nMyLsGYFtSVhX+kF4cqCBAmogrQSTVVeUXT3UZ&#10;cUEonBOlgluIgRQyPjaqzn7MoeVVk2Vi/h25RIpyeyub62okcfvJRS0IC1cW6eR19bbSB/esDNYi&#10;QGPFzpw5pawCnXU1adxbGquOxLQdDYJgDABy4oaY/sHH5DsmWdd2UB+T/QW92FRe7OHwwWHOxOMH&#10;PHcwYP1wd/OgrqqJ7neyuAda/hub6lzD9t6GpI6qsycPdwURRygQyFBuWUlt9L+urlCoZLnqm6r6&#10;e7tLK/Qn7HiyhnPiJrMWogDkYl/LS3NKzSZTawRcmJlnttuams1xONXdc+X8mVpSHm3NtIZLCnVr&#10;LCLyFhwG6ZUHzEKiSHTCT8T40qzEF3ocCXHlQxgvEhGZd/Xiz/0lSDlrov3MY4WLTfU0JSWYaghj&#10;h+9N9T4OOKm1hOcI9Tq/FGquQYb0HYXSLCh8HDKmTmnv9hlpJXli+W/wCQKLE/OqaWEMxVQaH4db&#10;ZLsS8qAMzAdEfha3kINrl7g+y8shQObXA6kKfRgwcfj+aGDnpwKZTsO/UvMYx6vJGJSSOqcf56mZ&#10;I/+cvJMuL2GggXoyAwr8jyspiXYQ/snvmiGT3F0gsdndxc8pWDk2Pj58kgwpdVkEOnps74c/YmRS&#10;Jz6MNP71WIP4SvZZUb8Jm3IQsnq5ueY+xfpHCh7/FPVssezxgb649OPHwUT2yFxGFul+TrHJcmV/&#10;Rrzyme3h971fqgEFcYa3jCw2J7L/5AI8wqMDYd/BQU9Xz5dfeU3fho609cVl8wdqK4qffeLi+TO9&#10;pieMDt1bW54xKiavvGajtP2P//qH167fNDMa+0/+K1HcJNUdM2Qz8DzbbrGD0kJHm0iclsTpddx4&#10;eg5OSpDMbHxlgEe8GE6bcpiElkcWkch6oQhLbSxB1vGeYRn0T/af70g/CupdTLIsKEiDmGLoqLfz&#10;yxlUm/neJKBTZI42l1ldb7a1UXl75bpVSTCohIV2iZngAQF7Gbfhm7XV6PXJTEZ2ff7UViXFJBow&#10;MzPFofp1Jtv6njx5emRkqK9PufTgxvXBF168LMu8cfvGd/769QtPnnZLPLTM0gcBgR3TLOHLxCZS&#10;tBcgWGNd49ijiflZEmV4/zFkVedJVtrELPdXcv4uJnUCie7pUm0TIkeI9/7+ISYJxnjOmq6Odpkd&#10;wXuzaerhWUh3MSkF1EmUoO4gyogHxlWFJmMVoqjepzyjxtVWRXkuQ76UKgGxO8VEzlmKKw3DyPJI&#10;gd6x3pLMdyZrE0+bFcq8SGRgaQ4l1n78Q3Ry7s9MT+pyXNayQB1kaw3QCWmnELuXV02FNfOFcQKz&#10;6ZGpWe3zeDD7ifOMqbS5MHG0H33f1oRzIjUgMddI0dHVLaJg7RFswuyWVmiJK61qKKptX1jdmpua&#10;XNKYiPpfWmjEQm1FyS/+zBcrivOrSgsoV+YpCOFQpE6pmDSRhfIxASnuLcXsEWpqVWdckupNeoWj&#10;G7NBAqdNezdWyR8HqWdKnYNarYvhRlV8Y+5aWQW9LHpfAyMT1z69ffP2g+kpo+ycD1LdZVeefD7W&#10;LB9/vdCyY1DZ29qsN5eHyeabbxCdKrXltJ1b8Niqy10MHlgSltMSEuSXSAzBnluba0G33mKdgpIz&#10;P8+j+seHIw9JTDg+wq6hkWHH9eTJEw7FqVOnmUJ7ksOzCcVh/iSgg6SdkQgg7UlVIwhl/ooOFh0a&#10;oWleZbmSNVcH3b1374EnbkkSgzFQoJDs2TETlS5DtH9ZNLlvc0s947yyvqj3yvQ5NqOiMaezp52K&#10;U5CfVcX38fvZ4aOYGrQwT93NZjaBTguqnUpAgO3yrNDCWTPPBa8YzM6YaYmHwbY3t57o7BZjvvb8&#10;c0011fs7GxVF+atLc+XFRavLC+2tHbtrcnHQSjyxCFtSnS8z/mGgk798HBLZtjnH61DxEE/P+D6p&#10;oBVclmOmJozbf8FLo04WbYO5MubYOJknSD4yshMqjrGZErkkSg6BOMYlJNT/sd9NBjBgWh+X1Krj&#10;9wNPE4AkBqmaYFCoQ39J3BQML7Es8ymuFS6nnwRDLisgpPzDx+uy94Y8QYbcxElzWL1/Cgqjyy95&#10;x8TW0Em1E+XU2NrJyYWHSfwdaE3yfI9/nv2TBzBpvn1SEEse8fE59VdWMTsVWUiRAm7rmb9GSDRk&#10;CYIIn6qJj6uMn1UWU804araRlarSYmwkxJXSSHKXfpbqncLQcHjhPqIjPFxu3Ngh7WQWJ3oOPwuJ&#10;0vONHve4jMd1n8f6LUH5oc4aCxJrCioLRlXYNJmZvDz8tutIJfOURR8fmvwg+kcxO9N/8trHn2yY&#10;nUc4qbpqcmRQQHuyq6mtuYao5ubaPLpGUW3TyZd/4eHM0tUbN4YnxnzGMbCQ8zo8AM9m/MP46AjQ&#10;kz+mWroemZV1DMLHZ4oC+DTPPfdccqaPcfJsK1p5wtMiD84LdHrzxm2lvcxPRUNEYvpE5HoQ5erc&#10;/HKodK4MMgLk5SWf6vszZ09rw5AmQiMhN1ymwqGKKNk8+lgO89WrV7O+bB9pjWhEeFnmYuGxXi+1&#10;0vLh15MK0DyXGfs9yy+D5Hk8eH/q+S9cdGBwiDBmo5HjwBTAJcRRFyAgunNnlITTCy+80N7V/sEn&#10;H80uzBnHYxaKz9WZZy0ePLgnn4TEBseBqQ6uGuqgILjoZN/pqYmpbCYqYFNdx/v7FUaKy5TMOazh&#10;v3NjIpqZPqf6emUYbKUlUycWg3nbvp7eoeFH0sI0N7y9p7eLdYuoYmULY0kGwMoa2NbZ2dpLz7G9&#10;yexI2HPyEI/JhxEnBg4dZVFNiiFCRgKmUOxMWgISRgkgCSxExGxx0lOMCrqINlQ5/HoYzWg1SnGG&#10;Md9lJdSap6fG5mYmN1eXIp+zCYvLV3eL+Mtouwww+rG/tJ6w0bAvKSR8HCTGQKndMnoDm2nwBSGM&#10;giLySeacSJNDszWUskvpIz3WPTArK694Zuu4CDhNQJpurUnPaytrS4s7pnfOzfR3dT19+cLlC6c5&#10;o9JCJYJwFeougX6FDWF9YupvmJgjOuxFkT2RDKC1kYiIgb85aW4UqSOxe7O4LyuliC/CHKaIkL1y&#10;Ti2LYmaO/L64oqiY2kP+1MzyrVsPrn56Z3Bo/OHYBIFHGWdTSysuAP4d/6p5Y3l5qFgnd66+/ZjS&#10;pw7S2dHa1tx08lSvNlmv4DKTYYJrJeZ7IcE2fZb7ccOcN0iUSS2ksLFG+dOXusiN27eYP1sS6IqI&#10;J55No8RXo+CUCmmGrOCahoJurpHFc/Zqliu4O3EugRDWp7auwSIhfHnWKqrx2QmViXGq2wgabABh&#10;kUDf7RI1PEmOnVnbiLK+M780Q/yMlGN0/+ztmj1nepzxI3Bx/K3imKVdvLg4PzT00MUbwpP1Ajrz&#10;FjNBvsHaDTnbCqqPUqmwuUo+1WUVL7/w4vNPP4Onu768RBxMd42OI4CUCGN0+CHJC8paYT9Tn1hm&#10;WWLdUgAUGVVoLT3uzfAYo2syD88roMjMv4YnSqkJJY20T/4LxTSqbnmFuzklkMtkXaVyWU4Z/Raa&#10;LDOsz2dE45ZYJ1pB8jH+IvZKWz2rQWSmJoKPJCSZRY0plBEhH+YXVdpUXuYn7EaEcb4K4+LTuQvC&#10;bwwSz/KqY6E25xFbMSteZF09foMJzpIab5Ud2OSOvA8ti0CnUx0kYt/EiY1LyhK1z9fNs5CpFpUX&#10;O6DZyqR9GP3r/mRwPpNLjCOQfZZ4wsCBxP97zD96nDOF3P9jplLmJKLRPn2pNWCt20uhGCbMYILJ&#10;WuUXOJOJxy7HS6l/WqU4p8IVQXvK70NoM/SSgiiu5SNFMI/7/yMG8qHIFFt4iDEL1RmhZyWgjIEH&#10;0okCSiAIarEnHPeoeEefy0FtZenC7IyK1lOXnrx94yZ4lsZS7t7O17/ypdGH97fXl6CyjXWVaMao&#10;IvLLnPqOs08/T8nnw48/ml1cSJ1GspQqJNhY/GQ5s6efBW/8t3Kb1Q/7JtA8PhofHcNmf/Xl11xD&#10;OuMh1RIxW9K/TFvZOMuyxZWVDz78+MHgo1iX6DNSrw2LlB49ymexOXUx/7q4JA/ZQVWDz4iBnLsb&#10;MEyNyPqdOjtJN9bzNFm7bgiTRhK5l5QHtGDnSbxU+DKmctp88SV3UfW8ePFimuUdogQ+VQDue/8q&#10;fzftJdOnFvDq97AFLz1xxRajHpCabSmbBynDCVez5MiTrhD+cRDJhNhuYHDwQXNrm9OT4jIFWyzl&#10;sDjMX35uEcEOH8R5+2j3Eox383dkeKGTFztbuwgv6BuiceZ1kZGcGJ1xog2+6unsun3zzpe//GWp&#10;A2/fd6KfGXpwf6C8suK5F18g8DE0OHrl4lNXnrhkKWDRhtMqgnZ1tKUMki+PKml2SkMoYHlJ6BSt&#10;FRwRUUFAQV7BbqgXHtGEc2Fbuzt8QtZsl7kKPZ50sLJiWCb7G9WsfAONN7gfhJc9DJDdHSPHkXOm&#10;ZxcejS9u7uyr7UU3bmJShJ3Ni+w2IvHIVIKT48aDcrm9dflU/4vPPsO28JQGV2nqn52f1csoJnXL&#10;VsqW0j8aJineqWB5e7e4shw8bJ3BtVLnkuLKhvrW8TFdFLOooRy+RLSuNpwTyoKmXDQizCjWTzSm&#10;3V8J2QpovSB5FTQp2zbl0zGTqajAVYRdDfOUGsCCCx4ar4F8BY7z+NgnlAKKVshfhb2IQLEwMO0w&#10;msWquHrtjVy+N/jw4dDwwvySQIT+iw1R39lRYCJRTEXWOJ9LZ8DWslgBPleEcjIajpHi6s0BDJh/&#10;tDMvJz3Y21b4KDaWRvx+pLwd4oD4w2AUV8K/WyvnYn1r//6j8eX1remZGYQ1DGf4U4XoqaIKe8sT&#10;gB1Z/JjgkRsGNxNPyTQKjKYJlkdBkTLHjeu3SEgpZwYPDHnY1y7SvNG1tWKkTNkRv9oRUKyN2kRR&#10;DPARZEQySiK+pAA/Fs9OmzSv7liI8yzXjAGS4+OE+LHcP/74YzXrvr62RFqJKUP8gs6h3aUZc29P&#10;9Z/Q0NXd2YOuGWVbu2V1lXpnyLQc71dVlAjEkNBCqjqvLMNL09YKYk6yttHf/bkWmOMW2E9JKW5F&#10;eVWRKrxq08JcoNM8SNbfVmXgYdLS4pkyqY04ywL6yoaVzV1+UR8RDTCcWWw7sAftHisp/CS8mO1t&#10;Y4iUEgzbi2YgGt/rKwq9GnOtVdY8I6XOIkgDEOyX6KaIMlZB5K+phBnxbGJNm4AU2ed+KFXZFZkT&#10;hf6Zsllb0mgqkb8GAThRtPyZyazbPOGDt+jk1fuhn4jRfLRsgddjtTxlH+EavECFC6dSb54OAh+a&#10;aaIVl4u1jlY3kmZ11rsQk91iyqG/2qseUzJlUzYwY5iJe8OAZdfx6N1J5L6IeMe3blzX8KN4ZLgY&#10;xhi34gwazGeoUHLSuYbprsP/cdSLKn/6ycd37z9M89RykU7jUQYsTE1/s7o49+e+9lUOxTamkmGd&#10;v/+971558onTp06KzDDLWcLgA9bXjI2O2pO7G0ZoNS7rg16c6+vpn5mb1okkO9eJp5yhTkkrM6HE&#10;ey1NrbNzkzjggw/unT195sknn/6j3/8P586c/aP/8AetzS1feO5ZKVN1eZk9AfeD+X3pS685OAPD&#10;4/ShNfeFn7OlF+YaW5p1YbKJ3Ed9Q8P4lHRui7Vqamw2U4y/tICyTFZC77Lw+daNWwChr/3M1+1G&#10;CTLj4SMix45WmUNmN9TzG1uWNja//8OfTM6tlVRTIgxOH1cRxCiD5wT4DnJzXy1rbBtZAl8OgzD8&#10;1s1PY1TDofpfiQ3h+XlCmYaAvZLEYvABVxw28COf19bSFu2KDSEeq8yptGMrZFiEHyZiahxXb2J4&#10;+52bdI8aYtZRbm7MPCmPj0DA8LtPPKnP0hjLzYiCCwt8nABZPHey/1QW+tmanmjA0IXhfSOFojgV&#10;yr8lQiBXlfWoikhPnTjtZLoYWyoj2vnrrVvD5G58ZXhXJpy/tb6hSbCypAzs6l5mJ6deffVVQfTQ&#10;4MMz5y88Ghr64IMPq+vrzpw7X6b7r6ZGovD//Af/r4mRUWbIutnNCaMmwDlvETI9xiwkCXvu0Bzs&#10;K4wUUIcJ/V8uQKYT/lLUha7yGIBNmr2ZNJp9RkaaBooSelw5jCg15IQr3fOwDyqoqcl4Dval5dA3&#10;qcjWnqnO9OtXPRTMf+sWA0P2djO4TzQeEWjMBokDZmBPZ0Pzq194UZWU6fDOswtTspCPP/mIDdow&#10;DnOTVJWUAOBzgEkG8PAX8+K39vV5HhDT3j/K3/f/S+t3dvT5qjsYd7xqDAPq9OraHBB7bzN67aEI&#10;EWMW5jHWqFFAqxDhjll6Cn/0vozgrTZh079qG9GtyraiHHPFFfjiRu0V5A8PPYo2KbFfSAGH7l2g&#10;ablHBlZETJDwohgXkEukwMbXz9cvDiaDMDk9Q7zpwcBDMMn08tqjuZUij47yhIEXVVSkhf/H8FWy&#10;4EksfltsT7O4AUmoqbm6suj5KyeLc3d1ytMO15+6uTIvyTra3zLVPqM1hTyxnZeyG8SJtV0WJzR1&#10;pZ6m1M+QaxPu7O26AC22xBB4SmV+4DbSuPqXrWLZM80Kfb9oBXzq+NjUwOAjHpyccUhkhIBZaDwr&#10;CesH26B7v7HBQVlYv+t8rSyt1TXVuoaogyTJDj4uAqbdvUtnzoWKOumXUlHvRjZoyO7zp01y4kSf&#10;+3Ca/GKEofm5/4+//TfNf9cDbc6JO5NZwTjcHPKdUCdC0kMyK1y4AuimD9zRe3ycaoGpPvd5dM8y&#10;OOwZHSZwoERssZN9ShpyUoOR7odkjDwC8be/xhk5FskFETHRD2zxnBVziWhifaZEncKkEsdDMOEb&#10;v5KA0Gg4YfqgyrUNzUjP4WMO93H0HEafJd6uqazi4GPyQIy9NJghtE3M8K5r6dJ36qFAbV2/d04Y&#10;Ln5vcK/cbWhWrBMhOmhqad5iNw8L1RyyxrPMqWf2xPdZbSzVGk0NCqUYq6Tt9b333mVeNA5kGKzv&#10;QXS8Gvtw7do1iYSLt0RuDLRhKJwe2YxJlA01Cs5dfvQU6fHLyCVap1xPNAXqvizTCzfNnzYR58st&#10;mJ81WoSMX/7d27cuXjgHlt/UrXe4FVon2OPlMRsy5a5KGVXCO5WL/KKKn35I3OyakXsRxjnDigKh&#10;VhgzkjpqS3/+Z77sHlXKUqH96Pvff/3pZ64AMKLTVsBXEup6LZzW0pIuibs376CzuDsbTEAwOjrK&#10;tVsTa8gkugu5E/kkh9FPMFdMxHj4cODSxYuaFf/w9//QP/3Fn33n9Im+SxcuDw4Oinh4BP3nN2/e&#10;PHPqtJD6V3/l2/Krj69+Mjw6wjFPzc36FEQSt3T15nXHqrmVOH75wMAAcjhWv7xSZE6HRPhhYr2x&#10;P59evQb3fOWVV1LBILpoUl9vhCZwc0mYC6ttaltc3/7e629NLOhgrlhcMwKyXH7MZBueUcK5ajIv&#10;bbBGkcxanThgBguY21xdLnEwlB4i2tfX6+HZCnEPSc0g03+yXp5flnGydDaoF9jELvrOnbsuFDVR&#10;tOtfLRa/qCPFXy3Z9as3ReoaGCxliJsUF8CsnH5X3NoZzW0h2lto8g67lj+3ODc3PXPl0lOiM07A&#10;+0g5fBaWTJyf3Ujj4kkXRD84ay6ULCksMem0t6c/GLPrMWUsy4ajV2Tl6MKFLj2Ffs60ef/Qi1FM&#10;ml883XfiictPUiZ6640fUxr62a9+7V/+y3/Z0dHFqP+7f/fvJ2amf+lbv3L24oUgfy6vjg+NfeVL&#10;Xzlz4cLa0pLN4X2S2FVhNvIs8hhDehO7zA8NauUvJSgB40eDLE8U/tJzUysjt0+DPALhUD8PKxAx&#10;L8d4sM1zMisJhMxKXJEkRjNJjvlwJNGPNXKwuP4tvxRAd4gmGnRa+EDo8gagh/ThGgTi6W2jfyMA&#10;l/09I7C/+PJL/KUgm08VBepg+cmP36BEKgznLxM+EaMwXCV8mAdT5dNEAZMpKivfOUCeEqNVPHo4&#10;2d11sqW5Vd1vYVF1c3JpZdIQ1+qy6qjRhl6CFs+jNMeA9zVVMzio0YmpKlCQTzxTXMI35pXm8aKs&#10;m2xGwZhBqEKVLSvtbO9g7HCQ2C9GM6TMAzE9mJ4bVntistRh4vlGJmY7Hi2vrGnMqoaSV9VYeU4o&#10;Yv/do7/+4fuLq5sz2m2xUslgKjBXVomsg1cR9YvQ2QouJYDbHtrf7eluqy4vaW2qa2tqqPXakoK6&#10;SvNOSzeWlg8PdgQc1kZ2lfWfOXY+FDqfKaR7Q7ZbzKJ9026XwY/z3nOzkkLaYJFFHe4/+czTvCng&#10;XyxIiJHJ8/SnJue8JTlvcg0cuXVCBfKvrhnTKgK7EPM0WqTCzHoPVCLLdsD57TfSxo6wLa30Mjc7&#10;e7q31+OzYeh1+LIIdun4uPHvElwd1V3IcVmCG3lScfm96/dN6NGyYnPpXVVt5TVV7DXtIeZGTfpo&#10;T/EelG0kL8BjdSUQkSwi/NxrZo7Tfsu6LFxtRh5EsystrjWbLjXYbLtaLkTez+y2tXV4hwQepuaT&#10;GLKGiLpZ3QQhfFx5ip7eyM6DTRoAg8AqkJLYyCkqzUsUMbIVGyLXiKXKyaGsmvrOsnMzAFdRmptN&#10;AURQP0QvQ5NLa9uZ+Yr3DKwnJsNwnHuMg2EPfshquV8OT/u8dk0Ehawk5taygIA9YZRCEDElhW4/&#10;qjkRyiyoAXkf7+8C/MQ6Z9YgQ4Dffvvty5cvsxiZ/XTX9dVN4gDUjWiQO3GCjcX854G8rVhIQsno&#10;MZKWdGxshIKgUqmIx71rOQvhuZjjZvT72scff/jMU08YYri9tRYys8pt+chfhRqxY3U1GpZWrG9h&#10;XRgRU/ruex9+eueuWNMBCLat2J4DcRQOjvpbar72pZc9EQcyenZzDn/4wx8+99wz0UqwHaqo1NgT&#10;SaUQYuG+vvEzX7dcpN/ckWTDmvgtffnf/va37T0VN9vvW9/6FqvIBV799NNf+ZVfGB0bfumFF+Vg&#10;f/yHf8I1/Omf/NUTT5w3X8/maW6MlF26IrB45aVXoX19vd1ZTdDJsov+9C+/Y+jQS6/FB/34nbeI&#10;APf290s9v/e97zU0NZ47c2Zrbd1MXOV+RsH5p1jy4QcfuWDXFhh7tMAepPp6wu2PDz1OdJ7ahtaZ&#10;lbXvvv6T6YUtHcwLaxtCdxOYqEObJa3nOU8Vqaqh1BtAQXT6keTUwqC7TnejZojc3H0jRui9ZzmT&#10;h81T2us+2EXHgII04jhE9kLEIMR5oZeCWSso9LAKvmyLjCiUJak2GeoMvdmVZW6/5uRpaq71cH7B&#10;JXc7PTvtVIDkAuZKIu/hvsvLzJ3R5e7TtdB5H3QYL1Aoc69OXYyqDrMY/KWglpAENFNzL8BYbjKL&#10;2qSeq6tiwKjOZnVdN+KO+EvjIiVSIj7ZxbPPPOuhLi0u9fX229k3b96ianvi5Em5PHzYVpaCtLd3&#10;VFVUDQ4MDj965Jr7Tp7kF7LpbpmPz76yE+VPiX9xNEQn2nMU9KJTAZbkT/CIkhmvSYt4F2HzSBEI&#10;V4UkazCDohb7eGxtaC2SHBJk6SUQUIBKok07gNMATXniuO28GCzqoYSifINUqYlLjlhHDz6Q1AzL&#10;/f3UoLJRX11lXrRkVh9lwJ1J4NRseqmQNZGd+/hS+JQ6pGCorBztMiueM1NQZb9gcqWuj48//lSm&#10;WFdlKLfqhCaiQlWHpoYafqMm4ApkzCKDR4DQ0TV+sG9ENdsuOUvoUQ5Hvr61vby+Njxt+t4stzI4&#10;PHr3/v0bd+5dv3P32s07V2/c/vjGrZv3Htx7NDKoh2NqdnJ2YWJu9rgkX4+rGoUeV4MwSgSTMbrX&#10;4Nv6qppas/jQcOG5uIPRtlJQ+Nwzz106d/aik3SilwfUcjg9Pjo0cC9esretsKPhqNIN83mBzxxN&#10;T2LuLBnbOTI8PvRoxMXJa7Vro8EhV6t4FhdXFgZhtUhpzt7fDHGiNagLPTq/7vHp2UD6unzp4pmT&#10;J8+fPX2BxldPd2tDvWG2PBASTtDR6dCT/T48cuGtTTF1rbpCZN1QXlIAb3dhjkKeebv72+ND82hP&#10;sv+korMr87Ps5nmspDGZGkmh95p/2FlGU5QzN7m47N9C+2Ld5UqruSRKHmxFUXGMnlC0TOB8cJqI&#10;/Q6PLs6v7E4trE3OrY7PrswurC2tadHZnZqlVb41Nbu0sESuf1caM7e4YRC7IDlmqKsR2KUlqhkG&#10;ODhzJU0tbZa70qTqpmYDrSqq4rvGpvam1q72zu62js72zs5Tp08DcNU4+k+cqozx0e7Dy+qkCCSm&#10;/dduVm8zGqQZzzHyurW5maZ5DVXhNqJ329gkqedCpIPJvHWwr0mMdm6xHqGO9ubSkvwSwJmtCFbP&#10;O6qvrdKTEIObjeChp4qdVyKby3nnp5+MT05NTIxrhMU9NHV1fhYuMLk4PyNV8Fliu5npse31tVrT&#10;qo+3MIuPjvRqs0ibhQU4hpsOX2GRop0AaKGyAsSFnTIvS6kw9TzX2A0d5OWLC2MFBbu+8eLJyYHa&#10;Gr1WmtJWhobud7Q7pmpUO34iPKYnKj50jdLs+elpomoM68rKwjiJ+aPdpjos2YMP33uvqqq8vbl5&#10;cnJ84MFtLkQUeePGp5Oj422tTRqHUbHGR0a6u5UVKp02RzLigxC9DkGjKGokgQXPzekGzrBp0KjA&#10;ddmQTCxCug1gLMhtqCrr7+liS1WyNP3ztVoS9MdHOp4TJEqZOvE1e0/Lnwpxa0toNWfFOB/BtPoz&#10;q/UKGUl2CywMfyQ4I4xw/H3g/MLc6ZOnsEkoHvvXm9fvdnW1d7R3sLoDD2RcdxyIEydOGWP0+o9+&#10;GO13Bwr8Gx99/DEY88mnnuzp7/u93/t9Yv0mZAgf3/zJT0DSTz/zdGdX13/8k++0t+KTM56uAYoH&#10;3C4bGBhkG/mjCM4yPlgU1KPcZGGCki11rKrZ2Nq9/3AEYq8lENMwS1e8s9qQemcQNWubTa+FaIdc&#10;Vmr/C67m9NSchi2OQcDtaDt6zHdrS9vEhI7vFa1oSXaAMD9CLJtoOnQIKjLFWY3TZVkjBuDdd98V&#10;8DLBfsgzuVYOrLkJNaZqckojSonGFYc5EZqBkKFHLHd0P4GswlFDUiuGkOEqchwrYQLWXLUAIXBX&#10;G9lwIkhaRcxXk4+4+YxgpnjpNaaiazktKYGBmHVQSVqHioH7W1tfnZsjpCDXCRiPoL0uoVdffgUD&#10;B4m1p7t7ZHiYHqtbePRoSGTw8iuvKAJdvfqp29UoUF5afunCJVQS9wKSRQ7gNV0AS5ZFoFkQmoLi&#10;rNEK+zLkd2Kie2pMS+IfsswYezE1u3Dn3sD1W/cfDI48Gp18ODwxOPjojrEpd+/cvnNPA/u9+4Nj&#10;oxPT0zNT0zOwEECEaq3ClFquW+XTZGsw0xhZIg/guh9zAgNq6FKTa4RCmlNSw305r8GewXYuLjzR&#10;10fp2TaMwneUl2Nk6dDwqDBlBUkSNTTw4WDvUErRohG0tCAimr4SAuU8gj6/ydFJXplOdvjLvH2A&#10;Vn7ebt7xgWlIrH8zkaSG+LOpqT5GWNdUZWK/ooq6gD5b6zUtVFfLx+HPlfU1qneWbN/4wMNj7aHI&#10;qaOTs5Pzi9zk/aHRW1bpzv1Pbt756MaNe48GP71179b9R/cGx4bGZiZmlqYXV2cWVvOLynZjBL2r&#10;KdFmk3RWLH6+uYj6ZMV3xOVP9ffymmdOn7h84ayhITJ1jK+ZqbGF2cn97XXgJES0obGjvLJR45A0&#10;Eh1sdHjswf2Hd27dhXFPTc2bCybrFqRXVtXX1mlTbKquiV6c5G1Nt9+CwHha7DEnBgDlQTmoztbW&#10;0/39l8+df+qJJwAyagqup5gZPz4ki825+hZpm0G3gGSl5bWdHS09nRhF5rzi+xWH6FfMoMlVLovG&#10;52X/W9oSxxmslvnL5WWAaeR5ZFa1yB5I8oiE7OlTRREXXIpCq6qCEED6ijUUQ4pT55fXnnnlZ2pb&#10;OmqaW9p6evpPn+k9daar/0RbV09dY3Nja6uJvN29fafPne/uP9HV03vm3Gnc+Jr6krrGqvbuxvYu&#10;urM1ja11LR11vjfIOX7e1WiYSXl1YWNLvHFu8WZ9S1F+yVZJ5b6Q/cHQx3nFGyVVu41tNG03c0tW&#10;Cso2iiu3/FdQtp5TqOIY+gZWEgNUXgdT3d3acAumAsgzCWxhpJnVTbnZWHSLPz8/PTE+3NnRzEca&#10;NKPGbxFhyKAdDlX6pIeWxriSgLoA93B74BGJcg3EDmKIQoplD4S2ATufO30CugASWl2aL8o97u5s&#10;KY9KwW5J0X5lRRE+5i4Ri9W54qKc9ta6wQe3d7dX/NzOX6X5bAJdDWik8L133igqOGhrqTXn9Eev&#10;/3WTqdd9HavLM4WO6f7G1MRMf6/B2aU5Rzt+EWDywdsfgJ+621td/J//xz9ta6nv6Wy/ffPaRz99&#10;v7210YRD+/OTDz7qEm6WlditUe8/2ksaFXOk39C81RQ3NihvTPX391B7R90HWofgZVBnD/x/bIJo&#10;mYFgGyNYCuwtGBoeXo7xxgGuJIEJ3wTJFYG1pb6qv7vDoqjWO/wi/NGR4f6+Hq7F9mN5UP1uXL/G&#10;XMt6X3j+xT/8gz9tamp89tnn6urqqX9QrRENnT9/wfcjI6OdnSC9LtplzCmf0tvTI+tStTjRd8LY&#10;Rx0YMJVbN2/BZkEr8h3VDOjMiZOnDHgT0X3yye2zp/uXllfkABgaMAuh9pkz55AxZQh4WW1t7ZQ1&#10;2ZfZufm62nrlKrG6KIxdARfxUKZJPnz4yLaPMQMZuUNgkIKD5D5D7hL/q7yqZmVj++7Aw43tfcxH&#10;sWRgTpHERJHbUgZFMbd4bwM5IKSoQzsxcnvScXtIRDFPILVUxpx04bO0zFGUAmfl8ay6kDnCUFcK&#10;7nv4CZcF0U4C/1uqlaOjxl2FI2El/bqcz2ElNTcyPOAiksMt4gMqqjWemzSE9FjMtTDMUWasVVuN&#10;meNnz5yN2iqbYZiWLS++riwzu86VMD0pkWHEA412kUH4KymFY7uSYFnROk/1du+WBlYHZ9qfFUSc&#10;YzzNUSSeeweoxkgp/N+JEyejpL+9SwVXTEBFSF1HijQzqxmcCo+A5ej6tesu6clnn5WYAtz5GP6h&#10;vbvbCQ+AJauIpIsJ6OZwP7h4atBAv0QTjJFO1CIMVd470tr44Uc3Pr1xb3gUILc8MbUwOjb2R3/4&#10;7957950333znJ2++/dMPPrp187b/cJK13tMnI5UpJJI1gnjEQfEnTlBqNoqacZqdGbyJo+iHC+ZO&#10;SUDE9THnU2m8oaWpYWx4uKe3B73L+os/edjAevPzPvjww/HxiYeDD63DvOm/szP+ashaSCqkuVQh&#10;XBtjHQPvVTqaGJ8Sv6o1lkcw5/nTb1s1NNB6OnUOoGqrgx3ZsLPqsXmCvKJlNXOxplY7jRYx9afm&#10;jhbdgSIvlc3Y6Tp46hq8pqvvRHN7R51kpbYO5llczmKFmRyf0l67OTmzMjI+N/Bo8t794Vu3B6/f&#10;uP/DH73z3vtXr12/NzAwOjUlx+Lro7+CDjKFK0kDWTBmUUba1tp6sr/vmaefunzh/Km+vvbWFgkx&#10;W7u+vOi4XrvzaHZ+xUraSAHl7R+oDM8vLFz9+CrJOkHMXZyiR6Nj49Omr0zPzaYW8VC+rRX91TeK&#10;JHChad2GhFP0yUFwCV7us8ySbWJAVy4/eZJBOXMWxcaseT8E76wsL6FiYVP4k7WHQLPaSdvC/8Ck&#10;W1B2wYp8zegARek0GgXWXSzXDAJICOGkYvVRzsUrJ4kAe7wGzYsLjYXOBolo4vIfQ4GobKMQybtw&#10;8ULfqZNQS3JNe8fGtZDJUSbY2djZ2NoB7AtQDWWbB9KZW3oEEcBXLNgrKz3KLzCAFpNO5Oc318Dj&#10;ZeWSD5BP/FzYsL3jh+a4HW1sL2FilpbnLq/O+Fd25uatD0vLDfMyNgWssry3v3acu1lYREde9XnV&#10;9NPmuib7Ta1ULGdySOSGxwf6oSOhPNgSxYn4Q5wdtzTPoNZoS1qYn7l88Rzhe0x50i4xdn1/m1le&#10;Wpje3FjZ3lzF8WLTGA827+a9IbQq/jKUX6IhEBhhvIajbc4MwlQ99zw1LmjeNsno2CfuroLECdNj&#10;NY8NjQheoQIs1/jIaCz4AVx9c4maxvIKgS7B5acfj9XXl2yuBZFgYmShtrbCeOyQiAkyw8HM5MyJ&#10;/l45s3iUj1JkLMwtq6+qvX/vlkpEZ3uzXfr+e2+d6O1pa2lUvf7g/ffqa6vPnT2phPHhB+8iSBP2&#10;VtpfnJ/t1Xje2jI3IzmeUrOweU+d7Gtq1O2mkoKCHifQGWR+GOyg/rESppNSwjs+pmixvKrCoo7r&#10;IqKBVKgtBJe7nOhu6YM/CVbKynCPvQQOLLdhAWigsbdwfsUCMtOYt2DSc2fPQvgmJqZAGkrv0apV&#10;Xnn16ievvPKaXEU5jjb4U089c/bsGREbkTjnzpy/SxeuWE9YY3VVzbWrKq/nIQadHcaw9rG3a2ub&#10;zGxHV9cv/sLXJ6emjV48debsxUuXZR3/9ve/29Ze//Irr+oqAUdRIIemNTY1/+iHb0glL1y4BHuX&#10;0WmHwxHDiIAgSj4Eni3NLYnBGD2YKcEMGmoSki8ElZRWVC+tbty5P0g+XpHIwEC5TYB+CBwHwprg&#10;h+W39zVsAWeLVZhhSCwST1PVUI+BGXolfBiv4+c8jVpjhmRGc0iyzjJuP+GHpCNZGZwH4j79lpdJ&#10;Bv2TqCcWPU1R8RrODy7vAeHRsJ88k/AY7z8GJBUVLSwueBPXxy54KlHZSt1B8BTIISpINtVkdW05&#10;yh5pKi+KlDKSp+jjVtaWWQGkZgYGkFutiFFTbZdCGsFTeJdV1WHFQrSbO9WIRyclTVFQouJXgLFa&#10;102R1UaJQ506ZOoswurampQ/hJ9zjjva29GuXnjuBdj6+OgItPb85UuauAEIdIxgS/aHa3ObCI1c&#10;DNu0u29qiiJBGtsVfV4UMWJSAzHgyqo6s2/HJrX3beUWwh60QKAZl9y/c42J9cB08rlPJ9Pt+r65&#10;senpp5+KPHJPq6gx9PxlCWE46V4wL5KwCug1QNzIa827CX0GP7cI1lAShKGqcnz7xo2uLhNAy+MX&#10;j45V0RIfqHhyaoZS6PSM5DsUJ0T30DdAnOY8nkAlXUim1UEpbGJyejWaSkjkoFEoA3Oain9rVFcp&#10;BTp8MTQ7NE5NfN8MNCM4G6pHOlVcYClBNkA0xtusUSyLc/39nXj1IWbrERu+FUN06ypqqkHWRkDZ&#10;HCSaYsiSAqfHV1HX3XWhteVUU2NvXW17ZUVrSXFtQT54S9GzwSy8lcWt4aHpmzcGPvrgxntvf/LW&#10;m+9+/MG7169/OjY+IUplwkS1gYzjJxP2qK4S/p4+faq/vw/yEb6nvPLG3SH1X+NZrTCp3mBwBjGv&#10;IGCJjQ2jPa3Aw6Ghew8eyP+v3bw++HDwzoP7I+NTMXRldZPdDRG6cpBGZ20dQlMNFAY9QAEpZlHu&#10;Hs3OzNMaqi6vNlGtt7v3NEtw+tyJ/hP4+SSLylWZJDVmss7OjojJh0YlWtHZH9o65kqW27yCFweQ&#10;U0pT12J6fKABSSE5dPK6mgWUsnlgrRQTYulMeUzEgHlK+REiz/S01udVBaSiyuLxxfGDou3CUqeJ&#10;ayUmOXVwuGbwc1BB95a3dxbMhG1uqeLWybkXO167C/Z1iDPmOnezi4sTajfGxY+NDdbWCs0t1Oja&#10;2oJ5PxqjBu7faWnswA8aHR5nc7DqSFq2t7Yj4uJeqv+4N8fCtmWsBa/LIR5UsLq0MvTooVogfVj8&#10;84mJ0eiN3aPou7C2ukhwMOrw8s4dReGIBQYHBqRWfjI3O726urhMEtNUlgP1VhVEMo1gBwEN3ZYS&#10;cxNuDQwrLQDPbLmYo5KzL0AJ73t0dOHsyebGesyihdlp+HxXW6sHQS+ZRBwG3uTEPPJ+YwO53ZLR&#10;keneLoBhrZ/Q5Gc49TJ5jR6n3/r1X11Z3n7j9atPPvH0F57/Asr/63/9UXdXb3VFIyWfidHpkycu&#10;1FW3mEOYd+xBQ2yK+7q6Bh880BvHlYov796++dQTV8AyAtSpibEzp07V1VbRbJ6aGMcLcTDZGZBN&#10;YtTn4EHLqIqLdADPGoHX1NhgrYJQFjzHsHDwO8sIWhSw2/jsLSz93sADMVHoAdkb4i3EY7OUQ6kw&#10;58qF/t6udieEhoytxUI68ZRknEJ/zSB0mmPGIM7NL9igv/KtX5Pb8Zf2ZGdXj+TB5le29KfXGFOa&#10;xpyFt6YdLYLDS2Ahn37mGaeJX5QIXv30xhNPXsECVFUjS8IEmZHt0tgBCL+xtToUFLLf/+CDs+fP&#10;NzZWNba0vPGTnzzx5JNyDxbyzZ+8ZV7yxcuXTZ761//q9y5cuBxkuvxidl9eUV5VRQ+npa1d5hOd&#10;v4kM4kCHwDWcL2R+ZAuFpZU1Puj2/QH+EpFH3BN0k4THsoVJczkv//SlbuIxqefPuh5g30CWZCjo&#10;cGRKCGoz1oZHen/h3iqe8qpj6bZD/UGdnDGjls4/Ze1i7JmHZC2yUZpB11xdhQdm/KCMn4lLrU4G&#10;p+WJ/dPkTLCB3EJdQ/3g4ACqM1eHOxGjiYIyEFQa4JNQzetN+EMZp64SBfacI3aFGW8jZd9Yh/7n&#10;zbnw6BjGw97c5uCT3wqbkfnyjLiUpX1Zihy5Zm5ud1fX/Xv3v/XLvwKUkExwismqOpPHPnR6cjpk&#10;dXfD2Z87e25sfBQbInLiishHvbu6ZtIRXY/Ww9STGjJyOzuZamBSwA9WRGpxhp2GWiwGj6Y9mN7U&#10;zOLo+MzcspFcOs+Kgnq6vzc7NuwAR4UoJjLGZfNnTNfZ06e/9MUvxkySg33hE/6pAq8p8rZUJt0c&#10;wVJCV9MYnxhHII5KNe1g8GTUJ9ZuZnKqu0shoYSXjCLixpbiE6nbBTnU4rJarOgkU5NXOUDjhueo&#10;KykvSLew7XnLefqJm5tiSdEJN1xTVWbY89rqrDZCp5oLB9Gba7lgev3szPraqk67rFdaK3+Q9YIm&#10;U0ijxyQ8eUxXW73hu5Kw6AyPSe7BvQQ7B4UmBlIqpYYYS5z8kAPMv3d3bGUZNC6JN/08Wiirygxk&#10;rKIlX15cQYmwubGtTdmsvqWupgEus7Ag2VwYGHj43gcfvvHGWz95660PPvzo40+u3lYlvXZ94CG7&#10;vAzY6OnpdYZfee3Lv/irv3XlyaeUFWMeke2eE9ULEQA14ybDQmuqbVEXqRPfbWHM333w6N6DkU+u&#10;3X7nvQ/eee+9T8EFDwYeDA5NivvnEMXhh2hIdc4tNhg1uoa6NgRkECCyu8RRZVu5xUz1L736xc6O&#10;riR+1VRaVGJyJ03mjbVD0kXdHT3gbfYFCCcGkWvOz63qPVbH27DvNvGPDrTzCxmoZwwMTGzvrETA&#10;E5oVx5JeNEvUlfGJUWdQ4OqcZpLfuCEItTcGrh3kOmvH21urM1PDqBVStPLy/LKiPPXNna3VyvLC&#10;lsaqkM/bWfWgtS4pV0qUbbPFeeK1y7w4F/iTH7/Z0tQiIhq4P8AXKlc6TR/99Or500/v7+bdv/NA&#10;7FFXrZfgUUOtLKilorSqlFaeCKWsprSI5GSOnoSFuWWjqh1voapdwPiCBdgTrC/mS/ndfQnrRW8V&#10;lYrrtP3KzdpDinnmmae8l1wzJrGpElXSEAldW5wnBW4GLUb6OY8FBR9cu6f/ilMJRgGyT7DNpXqc&#10;Sg6gvhlwtWPKAlJSSU93p2p9eWk14trQo4nR4amW5q6nnnjehI+33vzw2WdeRBZZWlzPPS7q7Oiv&#10;KKulOWNQ2ztvf9De2nP+3AVjcP/iz797ou/shfMXwUz1dS0o3mOjMyf7z2nH8rvmlmsI/N53/qq9&#10;o028bjLlP/9Xf/LFV5/9ua9/49r1T//qOz80DPKVl182iP0//PvvPPf85eeffR4O8cGHH3zlK1/p&#10;7z/505/+FJXm6WefUZrHyp5bmD91+pRnmmR6Qi02aQ6EhrAliSoKdnF+EeCRm4HHqrsHg06xrbSc&#10;ocgmL2KAP3HhDCosM4r+SWvcTx35U6fPiuVYDLW4qenZN378JuDq4qUnvvb1n/uH//B/kX38/M//&#10;QnNz69VPr/30px+ev3Dxtde+9Pbb77z/0w8vX3aYnrlx89YnV6899/wLL7/86uuv/0jD97NPPycb&#10;393eJ+tx48aN5597CUJDc+rB4EMe68tf/irwf3p27g/+6I9//pu/dOb8eY1z3//RO1/7xtcr6yAN&#10;R59cvXrh0pP0LVvbuwDLBi94z7KyKlult/ekVhD3u7yyah9UVdcAndo7OlWGUh9aCPynCcO4rlDJ&#10;fKMKqebZSfNLK7fuPqDZwuhINrLmBaEG+CHknVjWV776TH1DvQkPgs25ua36hgrOzAGWGUnCHOIg&#10;MmxuyHcvXrzAh6EUlJQqdubNTm0bZtzS0hg4T2UlNpS8gHVTs9Sm/dJLX0D8YcHVe6ij4K5mTR1R&#10;u6qrA3MFde3wgNhZaLZEH1x5aM3kHM9oEEP8a6L+WTs2MQ4UdHkKoohYc/MzruTu3UHGv7unC//Q&#10;IaF2h1Ig7YgpmIV5DoFMv5uqtcMdpUxHqxz22N3T7dCgDYR6JJDOBo8hx6KqUJYZGhr+hZ/7hY6O&#10;ToAgS6ThwTsMPHhw8fxFG8gbmtpdV1tnQ9Iw/Lv/7X/3xg/fYGucZB+K4uR79x7Ce5p+NmPUu5tF&#10;6MIHDjrq/i56W/TqRk930qzE7o0Ixz4tJ1qg0X5obKqkvK6gpHJ9a1f1eX7q0eLsNHiE+1OV4uP8&#10;vuHDTsULzz/nkqPXVoNtWcnO0oKQQXk0REhCSzZo46FPkgExSULrcUt4EEEpJEiTCh4O3NdUax/F&#10;8XARFSZmSNY91uI7d+6NjI4piXEwflnCJ463p8+dP4vbAb1xVXPzEa+kunUMu7f4vb3txPEYWYU3&#10;NZjoW9aVX1en4jwzvUoIhfDe7Mzi2MTspYuXpG5vvPnWwKORodHRidnZlqba/q7GEvOyDukyLmNb&#10;RNfg1JSNIdGnFqk46J1J7lWq7x0raBVvb+zfunXzyYuX1D3JTtbqEpufR/CI+bhSmOjw30NmAzKp&#10;eGHnEpJllkPZsKdPYb+1owt4tri8dn/g0d37gx99cu3HP3nn+z/40Xe/94Pv/fXr3/nr74MUjO04&#10;fbrvicsX+no6TvQrunTYqvv7m2UccpWZt7qbi1TV8LpPnj2pqcMGjiaYUgLZhWCuB4+GPrl27933&#10;Pn7vpx/85O33fvTmO+9/ePXh0FiMidzE4tHSSVywwWkoQEtHlslHhTucmzVfuryFvElTa1/PyWee&#10;eRY/8MUvvETpSCzsyNiccqnVZauiRznHZBWhLTVfGQrgOLqwJBQ5x/0n221GhwX8BeQQ24HIbAm1&#10;jCR7uSeM60nzRB1eqExeyfHE5IiAHG+efmwu9Ok4xqDyi75RWVVrbW2sV0qUkLnP4+38+vLm7bX9&#10;T356o76qubOlr6K45u6NwV/8+rf8ZGRw4oWnX+7tOPXBO1fnp5a/+fO/sb9V8OMfvPftX/rNmvLG&#10;v/zT726t7Z07dak4r6KhpiXf6JT8irqq5oG7Q9ev3jrVd/7rP/sLf/rnf6Fj78tf+TJA6Pvf/z5f&#10;8sUvffHDjz60pftP9Dnapv7ZYMhC2XB6m5AJRDgQkvb1nxgbH5MtiSrYB6fCzfq5QyTagyoVlJS/&#10;/eF1AlJWij3kUaNOEO8j3Mz5wosvyJphbA/uP6Asf+HsOQlQUSF3Unb69PkLF66I0v7wD/9jV1ff&#10;//g//v3vfOd7mtSfeuo5HLs7dx7opmlp6ejpOfHeex8+/fTzEAUvnpqa80OhbH//adoi2MJmcXur&#10;mzfvaqeCx1FCQH7SSvX+ex9oAn768jmG8fUfvH763NlXXn7RkJ1Pr3566uyZV195fmhs5JOPrp67&#10;eOml1774+g/f+PDDj379N36TttQf/fGfPHw01NnVLdo9e+6CCUhwJVX80rJKbCx8t/r6RnkET2nK&#10;KOCjobltbWPLr4yMrZSarVNaBtiU40TjGXj4+PDc6b6e7i4B+tTUdHNL6737D+bmFl9+5TVNy+UV&#10;hujppSptb+/a2T0YG528c+f+3/rbvw7OfOud92bnF1986ZUnn34W7vLmW+/8nf/676J9Xb95e3R8&#10;8uz5i35+f+Dhn//FX37ja18vFh1+6asff3KtrbVrYXl1YHDozLmLVNSrqut7ek9U1dTfH3w0M7/Y&#10;1tH1zW99+3f/+b/wbt/+G7/xxDNPjk5M/dEf/6cXvvDyq1/+6k/eevfq9Runz15obmlX4/n+93/Y&#10;13fylde+BFODxmkgI3BZV98ggx4YfPjMs8+xwEFuDYcps2CK5RL58kuQqetUHpqcmVNlsTgp2ijx&#10;4uCgGFQc8xYOzp0/l7+Ts0Tt9OKl87W1NTm5Oy1tzZix8B2AD+8VxZN91cpceIRjzXfu7KzxZcb3&#10;Grvb3FwPTA/e7NIy95BVCkWFaQrmFdZWIyYGX2JFF3CTvIvvVS8JJTwcHgpJsFDIxLNB9Q6tjonJ&#10;CbR7jKzofMiBE254K69fX1ufmY12XXN6sfs4y9aO9qS9JIyAEK6OTU5MzUxmLdJ2nv2vJS3LJsOI&#10;pNqq5MY3WQ6acbszBjwnJmtWkeYvJTAAAkClLi5gl+v0VtkwIHqTnHEkPfkF/X0nsjfMGMKuUzYZ&#10;xcLE98n+hA+zUwm43lP6yFRKkohPiB4mRhbyRtHq2ub9geGxqXkyPXkFpSZ7gACmhu9urJDCiqHe&#10;fs3SKcXildnFL7/8hcDUD/Z4TYHP7jYeBM2dbAZD0tSJN0/qYW5NABW8n/jA7CsGOebmDD8c1GvH&#10;GFkF9M6QT9THa6ROZdWjoUezM7NJxe/QJ0It1jfXmcmT2mdLS2TIBFrHJyfXoI67CKolcHuwN4oB&#10;FUaEOIIqQXBCToNvGGK1uLi2jJad8VRiYtap02fWN7YfDY/z8M60Zn4lpZaaYn2kHoxkTnFeCvzg&#10;/v2Z6anJ8fGZqYmykgKaTPxfqTDD6GdMhlCZmOjtaQ0BgJ3V+jokxp2WZrPhtnSrUlrmVzUduLlD&#10;RI/DHXOx55dXfBwNASajrbPL7mht7zSzDZNTubTKAMkKeKMmv6PVza033vjRB++//c47b73//k/u&#10;3PxkdXUBycxp2N6O+bp8hmdqawD/dbN29XQzImWVNbAnpy7mm/qmQndMNQhecK9AO7e4PDI+qTTy&#10;7vufvP6DNx7cevDuO+/funGHmZiYmEYjStorOSK6UHYoobIUkv1wqqrKWqTcM2cuYk+cPXOG5D1M&#10;3mQXBHc1kPpaWw4YeEgnx4ym7c29zXV1ut0rT57FRVWJP3VK1emkzFKKlZS9g9wCq/BnCOxCQkOO&#10;EEt5bW52M3QafLdowk7kkIaRz47Pri6u7m7sSN9bGlqkvH7INRccF2+uaWDY1BKDBgiIUseK+QHH&#10;ufJjJVwMNRIjJ0+cEncqhlgm1eL5udnbt6599auvLS7MTU6MifxUQ6Op7egQ5YCLwkxzTW+/9+5v&#10;/a3fUuhGemTrf/lXvoXp9u57P5XHiPbu3rsvvLtw8QoTZnUVrjZpVW3sCESeePIpfmJxcfnq1ev3&#10;HwyoamtG1qSLvcnoS2JC8qmkRD/J2OySMrpIggAeSos8NHgUwsH9vWeefhbvVMRlGCFOY2dnL69Q&#10;XVOHdnDn7p1333sX/eILL70kCv+nv/tPv/6Nr/cYoD0/PzY+fubsGeWC23fuODv/8//7f37r7bf+&#10;/C/+/NXXXs1Qx/d/+r6PVtaZmFSMm372uedUhdQ4cPqZOz8k/QgHt4VMLocQLa+tG1M3NjlFohI1&#10;Xh1OubzcTCjdXHv716/f7uzuVbYTuYqnT53SHH5xdGISFNTW1e1liBHROF1YquijKcyYSWrrdK/j&#10;JyFYrU9v2RiD1XXWQwsxEVD6aCCKlHrlHHs0LjXgyoIiSYYsUMt4/4nTXslTysl8kLcl8hyajzWN&#10;YFdoa2GR6kY1sgTzur2DSFhoE3E5NbWNMjyD2aWqSg38upKpcaU/+7WfM7fWjWM1kGW8cPEJH0f+&#10;Q/MENexK56iqdmN7d2Rs8qs/+w1DudTGJ6bnunpPNBmnWlL+ve//6Df/5t8m142rPzwyceLUWfOL&#10;RKt/9hd/9exzL8ZcjOIyN8iIivJNOFbTIextPJRHrw9VtlRQWIrXzViZBqL3bHV9E3fk4fBIMGML&#10;oss55OyTXgq/xrIqCeWvklFYn4FToG0SkCORg+jBDaiLiE8RSvF72PwohxXKxHUKHjWY8cR8R5Es&#10;8HHp18ryCoPNYWS4K0cFdPVJuDAsHGfp6GMSe4F/5f+wOnCLQ95CUliQ99iBiZcp2B1jvW5qN+F3&#10;Z2aWZhfWl1ZmL0RyIw2qSB0OJeYGJ5904Ai4gKB0qlzqv5YeqsIWl+C/yywNXDeKIiZ7KaFFakUP&#10;MCZ9qEtthCS2lmirxG7nQh0b6xr6+/pduVsQPpnVIO9VqgRpajSISbO5un1DdX1sdPzlL34pDbsP&#10;v+6mUqs1TYboukn+MprB3V3A5TGRgahCEFMzf5kmubJXXDNnlr++uTfw0LaZzS2CQpeIC6VHS9PD&#10;RKECR4VgJyFgMbLAxVTCV17+Qgy/PNz1J6aDZgJAdEzPSrMbksv0t+QfeWgvCn2fzxx1ppOTczz0&#10;8IGxHRSdYMTwUUad5IeFUGlDZYFPqvgKXKLcmp+r7ZU9iWp/ebEhDfiYE5NTnnPSk6z0UcEham6S&#10;zMlO5HcMT2rqYmEk2bMLC/qmo7Rq96lf9vWfWl3dlGkRsWEX2Gu50Ym2utxDcu2BWKtbWG1qSrif&#10;xBP2tsiZEpUk2XZUrAKwt6WpmkL47OxYd1et0e4HByswNiW34hIA0np+4U5xkbIuKpniwn5B0Z6o&#10;et9kx4XV3f1Dhx/IDXu2Y0MSPA9fF2ATDAaVElWZUPQ4OnzyhWdaSIw3VuPWry3NEyC8f/fW++/f&#10;6Oqs05TqERL3AVcr20sx29qJBisWqjs7jCQ5Qz3Dl71oQo8nx9aISGKR481zxWFElYYnR3H27t19&#10;ABC+efvOrTt3PvzoI5XRQVH/aPCIpDVI1U67pKS5tV23xckTJ2XnTz/19LPPPvvC88+//MqLWZ9V&#10;wAj7ezIkJHGUWrm+sl4SmF7D65ZziCMTxy2K56Ew5TJC1Cbm6ykrK8zABpFDq0sbC47KcvdyCo+L&#10;99a1kRqDXpa7D9iq6Gju7e85zalppi0tKrcIPb2d5y+e1TzsDVRtmlsa/fX7P/ge2cj6xtrFpXk/&#10;7z/Zi9r69js/ev7FS+u7hqWsl1Qc9J1qffDw6okzbZ099TsHSzpT8op2lU43duY2dxdKQAk5e/RR&#10;mVoRjB0oFnX2hQ7aZcj9SJWkcSMjEyKexsbWmAJQVI4abUriE088s7q2tYS+d6zu1Yg4oqalea+9&#10;A7akZxG31jOpzissu3rzjsBIfBaDh2PySAyk4xzIAT777PMGEdvzxPPlr62tnSFVGcPOxQPM+D5R&#10;ExEY4uH23mZrR/PswnRphfpM/vrWKkWs6rpK//Tv/8O/f+KpK2fPn1leW7p289O+k70nTve3drSI&#10;psYmR03UvfLU5YZmtrsQmE93zg547UtfFWyNTc4sLK0++/yLxqsiWRaXVvafOlMjOzw41GB64dKV&#10;5rYOJQxBdU/f6dKqamPDUAHqGptKK6rEebUNLa2d3abTmNWLCVFB+dn9FpSSGDzOLS6rlFtXxFYs&#10;LBazjop66YEXGx1jLrr9EPLx4BiG/vnnnrUrRNJ6mtfWY/Y6P8RHQqA2t/eQLRYW2VVtF6hDwQH4&#10;q+/9gITHqTPnnaLBRyOz+vFOnH7xlVf/8/d+gKitfmig9KSesYVFOS5C3Pvvfkg94Olnn//B6298&#10;euvu2OT0/KLZG4tm+N2+N3DvweA0iuz2rrzz7oPBq9duUBIR7z4aHr11934MOD88Hh4df+/D/z9b&#10;/x2kaZadB37pvffeVlZl+ar2dmYaGIsBQAAESIhud8mlkUhRG4oQ978NaCUFd6VYKcgIxjKooJYi&#10;RQIguSBBcGDGT0/7ri7vKyszK713X3qr37lvdWPW1CQS2Wk+87733nPOc57zPJ9s7+xPzc3fuf/g&#10;IyK0O4SZdh4+Gfng44/3d491Q+4+eKgtMgr+Xlhy7588HbsLTXo69mR0/OGTJ7fvPrx55/6tuw/v&#10;PHjoeZ8i8k7OmDLC14152pSUO0+dltlwoAAXCrhdg3KsEEyXE3d0yMNadHPlnbpQCFdJGLZUk0CB&#10;YIu1t7cmjdaY+tOpTVIUMRyxvUV3I8QvkglD6B5g7iq5YtI2iXP4B73M5knEJIR2/UsbIHZvSTEe&#10;GSTduS4pDkspRiVmKB1CPO6pTOflvfrKy5g+FHxgvIs4+vQxd3fMr1vlgSAUhzaV9mdSsTpYW0dl&#10;NCwVQ/qfT0M/dzEVC2NeNTP3SQoAoUcVkrPF9salS5episqIRA9BV/mlCSp18Nai9NFkMoQapktr&#10;9bV1be0hKhay70nm0SLzXCEOkqpYn7UwMwEHfcPAY5PXeWi4ZTVgTEwGJmDxCx4Ts/MFxZWQIr2C&#10;mHCYHZXnZ0Wh4jvNw1Dq2W9tbnrnK29jOGHueUBxiNxXUu4MjnVWYmZVZoTIkO6Pqu65H1Bkjplk&#10;4snTJ0hlwmVTaEge5muuabBt7x00NVc+fGRiaoy0rOmd0MItKjQkD7MePDWIiuxVyzZAIgYBY/iu&#10;tIKQcvBzmhvFaSyMaNaCX0NCE32RCgk2DwfKPBC49rlVJF6iF42TRmIIXkb64LCmqvRsP1aFMp7b&#10;y7E+n1wV80gnPrzR8/LamhqUq/sMU7c2qObCe9c2lxaWtvr66tLguL7A9t17t1ZW5zZy5hpXclvr&#10;Wzus2FEgjaXYXPkVNU2aAmIzWBLzGcRgfBaLBCjiBsmwQnbDLsCZRqAoKrj22bWdvS1mbIJmO31E&#10;tJzujraWqjS5H06dbqZ+hlPVBxQhkapCAzfcH31OToJJA69I3LJgzOnj/yhWenv76IcNIZCXAj/K&#10;3eLljZWF1ZXpyemRiclPP7uhr/rJpx9/eu36Zzdv3rpFxuv2jRu3TaQ9ePCQgXsYHhQXW1dnTp+h&#10;rfGLv/BtoOUrL798dvhMd1enAkqTITJIHtchHaC1GRRNmVa2MHytjoIwhY4O/dgIxqb1vZfS/a0j&#10;NjeHuyf7OxTR8lYXcyQXa8rr6bYXHhe3t+pnDbBROdhnwlWmr0oCeWZu6vrNa6gSldXlbt29h3d/&#10;7Td+9e6DO7MLMy+98kJHV9tnN6/hhH3zF7++vrPx6fVPq+uqGBeMPht9/8OnX3rnpZ397bbOdrWI&#10;mw72x5V6OjZaW984eObcjVuPTwpLX3ntNU2mDz76+NTQ8Isvv/ruex+qDNQQHFK1strae1rbus2/&#10;lpRpp60sLK69+PLrtARwAoZOnz8zfOHi5atnhy8ZCVWCiI6cePQ+8AjzS8p/8KN3uZpqhTqjNPbj&#10;yAIXJGrZK6++hnWiRodc1tfLoltKK7CyhdoihBEuZ8q7azc+be/o/No3vwaoNHV76vQZb21mbt6K&#10;VjwBLUbGnvbDY9Bq8k5g6DQlfAEsKC4t0f531ZHA9eaFayJcBEFy2/truV3Bsqa+Sdo6Pbc4NjFd&#10;19S8srH58MnoyNiEUnp5jURI4dzS0rPpuYOjgsnphWfPZjidYzBfd/Y/fuqn45Ozo89mno5PPx6d&#10;fPB47PHTyZGxmfuPRp+OTUF0ZhdWPOz9J0+hjkLUg0cj3rIySxYliQQvISFaG+ov8siAU9R9IeTm&#10;rXuM4niI3b77YGx8Wjh89GTM8Dl++CQZl/mV2bmlp+PPNB2lepLt6zdvjT+bIkj5/R/8GOi3sLTi&#10;88jouA/fF5BGxyZWllYhwK+/8eU//OPvQW6VqiZ1gS1uosLX/V3Z2PIFPHaNfN/JyU/e+4jD9fzi&#10;6riZ2en5qdm58YkZx5v5bN5Ci7wgXIe1rbFnzlEQbt+9B4+IbI1PTCpVmUk4d66++OLd+w8Wl1dM&#10;pGA5raxu6sj4EPW1wCZReEPhOTq18kgnUVLPSDIU4W3+3K/Uhi08/0Lf0OlTppoo3OmNO02Dbkes&#10;sqIcq9+HkOnEpQmA66OR4FgOxdxD4pnrFpxYhXLqOJCq24MZxBq9q6YmX2cOul9goZmekxPOakMq&#10;cZhGd024jTDG1S+Y7jCNwGYLC1va2voHBrClQ712dVU67+hRdCoQPZHVxmw9WEV5gX9a6Vqt3p3+&#10;ItKKW46AkGDMoBRlYcyzRHBMJhGZzELGALJJtPRBr6baB+hEJBc8/FjdyJAixnmRJNPhS5Wa/wQH&#10;jT971tPbK4Z5j1HXJtTXy8gITRnq66U614JVpIpMtn6CZYSvAEwzhFQOV6KGGB2f0scrkJeWVaDA&#10;qNOWJh5urS8BT6Uy/tIVaGlt8vCQoq9+9ctquFTlHKLfqi8jXoaAQLKi9ypTlH2O+YYYcQbOBjUu&#10;jR6B5PIwD8mzqeQAIFqfMkS549jYBN83i14e4zSFNER/u7gIl9IQDd5dXVO96t5c7MT09Bq/aTaq&#10;BWV4BXVhZlMXGcGRplr4DcF+vDkNToyV3PqqEfLQhT0IDe7h4fMeDb0WXGu7ui8V5SV97U26Jron&#10;at2yilqB7tnEFNhHbgNm1KQk+AB028HQp5hqbv/4cGWdhEpTpH75FNF279xZWds8WFjamVvanFtc&#10;n1tcYSoyv7xqxy2urNc3tM3yQz06UlXDdMHMwF7UytzaMr+SRl3tIxKbW1EFhzr+7vj0BMimub5B&#10;nqMHiLgUuLbp2TBkKlBGJjNj6lERL7vpZ27n2LMY/jA6yQWSsip5XLCtzgeK8+LigkTeznOZ8FBi&#10;ltzI1sFuiUGxumrxK1jBJgb8sNL5VWi4ga/YwvKa0+3xyOjjx490rT795JMP3/8AF//DDyTQH392&#10;7ZqOvrspk6OCTYrzRWTBF1/QB7lw6TK9ZdQMO18+NzeHLLoWaoIkDzZDkyUmZKKbEH0GJEBgCyyO&#10;MCJaFSapHLIwT+Ntv6YS0b1IASazMTku0Qmr86IS8wKHeZtVDaQBita21utbGsro8tZVFpYV7p/s&#10;51PzrSjZOdzd2MmdGPkoLyLUW17Z3NV39iivNLd91DtwdnZxpkkZPHSppWOQmunuoTHNgcqatuOC&#10;SgZus3Mbb375q2API8lewJnhc07Q8fHJs2cvdHUO8BNly/vlL3+1okJHtgiHfXltyzTcSWHZ+Usv&#10;gPt4Q1bVNuY298wGCIXsBIVJKQG40bJUbFnwkpKE98TWSbNSIdHoQ/egqbltaXH1yQgBqTJ96KkZ&#10;cNsy7t/U3IwAc+vuXTbmBkdIZt24HWtOrjkxNef7Kq3FldUfv/vB6sbm0Jnz+m3f/cGPIAz6hdeu&#10;3/zxT99fy239+N33UMDAm+++98H1m7d93H3w6MadBxtbRw+fPmPxSrF7an7p0ejYyLPJ9a1dX3/8&#10;2Y0nNmZ59djU9JPxiXuPni4sbTx+IrYui3lCqeA3s2BIfqO0smZ9c1ewnJyh6Lz6cESwnJ6YWX7i&#10;L+eXRtjgzS/6mpi4EhbeqzcZ7YmYeII30vAIc/KkrlgG5Z22bkSt7b2p6YWGxtaz5y6N6SgYPs6R&#10;7KXeB3E98gX0UQHa098vzGPZKlV5CcmkFabMsMqra5WDyj60nmi+nOjm7DsT0Pik+K+/9SVXyWXp&#10;6u5/9c23R56OK6nhUh4HaKyQCLBN+VxdY76QxLzWFfBKZPX4Ss+yyuqmlnZXmFJTlc2TgFmCAxqZ&#10;+kQAW0cTGiNzERom73z1qx9f+yx8EMpoAZapevPN8VL5qjPP1cTMGs8UWgthsi2Q+BJgF0732VEd&#10;kw0lpVDlwq/+4qu9fd22j+8DVbQzyBOcP3ueyS3ANSTbDg5RdjGIW1obE+AfwomYtCgh5jpMs6pR&#10;0K+c/lmnMJE5CzKjaUUkIrEiIMosWWQyM3JE6pMl9cgFRHmziV6TJpzYpkGYMNs9eTSAKxr1mB57&#10;O7pZ0f1CR4meg1PIyERRgJ8pWFr4iXoZFOoYqCgsMl0n1GXMWAl28jWMiZfIGn7GuyCwyXC8wQqh&#10;IH9A/Levp8eBqL2zGUSJ0nAEJAGI9R5mTITBgnUGZTWLCW7LCD4e0ON7aphzQN6pf+m5HFVq5YyF&#10;m3SmVHvpJmRwabh1WV2lSrGn45Ojk1POYWE/VtvR/sb8+O7majKoyVcNmQFA5lDMGDP4+tfeUQ5R&#10;ZVPH+ILhRoT0QqOxz83qnjcys6iZ+NApAUiUsKQ95mVMT094d7oyEGDAlzs4O7f47rvvf/Tpp7du&#10;3ZaFJB+rTViyX6a0BdY9c3ZIpwLDyOPPEYDZ2PTKa2qbnGjipcHQ8lDGRWeNziGY0/Kqra7DoRUw&#10;gGnxwxKwbN6ly5cFWpmg5AFErqWhfznQ1RYDG8UVWGrVHJX3D21vR7xgqRDHtTEzKmRiE/IY1Bfc&#10;ii4j/TNYGbJGJWrDk6czAA7SiNo2++b09/JyO3mGYta3eH3smFhbMj6bd8KV1BXBv6fnsr8dAbK3&#10;E4e2dnfLkMUaVi4msJuoh6EagHWYjNQPjFZukkeJG5hYUeFhxNyGL3Zu21jXweay2ZnCz+OlnAHZ&#10;PLjqbhJyp4uwu4Omy/ZVGme6RreBEF6YuFcUUXaSgyJzGnTv5YHj1WgIMwSpKi8sjekgPYhwvDoK&#10;CgO2HcRoBNZ05y6G3e/93h/84AffxQcZGx+L2WIE9cSne+fn33n51VfxEuV/0spQdTkMe9FIFPVv&#10;SOGXmBJmJU8LmnwyEpO6GjRNqAtxIVg9xt81UwOFyj+mzzl8bri1s1WXZGpuCp95eX3FWm1o7hSB&#10;tnaP7z0cKa2ou3D5xX/yT//FW1/+au/A8Eef3lhe237j7Z/LL6r4//z//s3QOZGswVE+NbvU0NzN&#10;EFo5BVTELZtdyE3NyvS3EIE3t0+WV3fe+/AzaMfSyspHH306+oyxbv3o+OStW3dLy2t+/OP3RIiR&#10;kXE+bnfuPLxx+/4HH3z60cfXF1dy6q179x+++95H1z679fGn1997D1H5w88+u4WE8tn12zdu3f/s&#10;s9v3Hz4efTZlXGFlFXgTfYrIMMNkOOvmHhOZcoqkEuppQ1Pr+MSUil+4efj4yX3iGOLY+CzP3Nk5&#10;7bBd875bO4cRumJmeh5nXJk7MTn/ZGQC89qM+tGxbuvTh4/GdSSPT0pWVikyrvb1Yw29YFzYN3Wd&#10;qRaub+xBYZFWj/OLx0fHzCPWtbQXlpQ/fTxCJVK80BrXEVddyTw8o0RBVW0qSdHp0IXEhiZekXL8&#10;zc7ePnvHwGFtU/vBUeEREX5JTxFB1mpXG0NCyuAMIw2lAWEbatQlFRUi67TRw9qNe6CsqLGpBaG2&#10;2G6vqBIatUdffvVNvXabq0JmpNlf3WC9CmXCjxbGOA8cg/j1jZowyDK0n3AC6F3skZmWDFaYDCQC&#10;pf0tJwHb1XNdRRq6fPnqd3/4I+MqLe0dL70EP/gAbhzetxCeSOv0p2j5ngBdewYGY/xshwlPnd6E&#10;g5Psswf0SpyhYrD34XXrtniFi8vmGFu8Lcz/8Co3m19Zbjv86Cfvum3QpdAN3TH4qxmlRaIhGAaP&#10;GnOYj4oeXQwpchp94c2QTtMULx1gMM7CYt3ZQ67OGw4svHONKwkVqMeuChE1ImACb12tWYLe3h7M&#10;Gm/EMRBjkUWqqNBdVkYYTvLSPJySy8ksupAs8By4o6sru8awRD6BRNEpmiIIuk8OVZMB2BPYlVGS&#10;FjIFq/QsIZS8txPa88lMICyTU7ETnE/DSl5WRuGhGR+eiNE28kpCUwc+WQJWrVIwOBSUQZH96zE6&#10;dynvoLjFaEecPAksi3Ir3MxDqC2PswxK0aWLl7WJDGJK8lUyXg+PCRmACyL+wZBduq2dbRN1rixF&#10;CW/Bq/XNbCDV2ZL5w3lJGe9JBpDJIySbnUTySbo+iYzjNgA7S2UyYsPI+ORJAemA0sjDzFysTe/q&#10;X6Y/Cc536jrqEjnuv/Wtbwgw6ksEmHKqx3ssWUSSktBxC22mZEPgKT+PkSlSJu5PHN8RNX023Zzo&#10;hfUWExxGZvh09Nkf/MfvvP/+R7g84R1ydLi0OJ9ElIhXmKtxaNYa41leXbZSlW5IFk6Wvt5TamBZ&#10;BV2zJMWp/2FORloYPj82ihlNdxv1JVmUVsldLl1+wVvUI7VwZTfADyXX8OmBcFPJM6FRWNPYImcY&#10;HZ8G+VruMHmsYIJB6j+sUPevoaltdml/bf2wua0/jxZspTmtKvBReUWj0xndvaCkyghAXmHVSYHb&#10;USnL7If7ba6rm2oqK+ih4HfMTU15ZRCJtuZ6rFsSP+JinSmFanzCwnuPx7TL21vaqumymvsG8/EO&#10;3KOhWmILCWEAPNwH7FOwnkm13bX5krw9kvoBxhoPD2quwb4804SEV3ze2jLsUdjS1CDFspHb9K4q&#10;i7C1oXx259beVkk56kQ5q5e1zTU296nVmKmO4LmX9rR3t9ABI3rWgAEkiIdMt18ghGaJ2GVM+37y&#10;4/f/6A//6A/+w+//3r//d7/9r//Np599Zu1jQff3BQhsGKiru1svMy2HMEizn5SbgdYe7VdU24x0&#10;JdeXlmcp8sqw55fmVR07e7nj/MPm1rqB071FZSfXbnz04/d+eOfBg7v3pt59/96P3r310/dvT8/t&#10;4D/eezD70ScP1nOFn3z2+Ls/uPbg0czo+Nr7H927dn2UNtSz6aXv/einD6gdTs9/9OlNVPCJ6YXv&#10;ff/dm3efQA7vPRy7/+jZtRt0rp4B6qZmFm7dubG+se54mJyZHXn8NDbw/vHNO3eXl9a6egYW51fG&#10;pqesSpXizOyi8rG9u7+5tePho6fcaSwbi85lUzoiqmvUOUzxgFR1OlCEEx1oVNzEycx5OrXuDjyF&#10;5iiaq9uqnNUreefnv+5IBR5ixpIFPQjh5KaamtbSsvrpmdXaOrpOXds7hl5ytXUdVVXNc7OrAk1r&#10;W/+Jpm9eVX1DZ1Fxzf4BzgcWfT2ZXqYjW9uHg4OXzgxf/fiTO356cAg9qoCLt/X0AVphPG09vRpL&#10;K+s5m7KupVXlpOhRqxF0V+uJH76jHVhdxTBqS5lFA1IoJVvvzHjjy+/46eMR4flEbgGf3N7YoUNl&#10;2Bhm40GyCCQ9SESQsoDqN0JTPsFRVMejT8QPW3izfwHbMbx9eLy5st7S0Um88CfvfhBGOOHXm49r&#10;FTxBnDAOnAQdg40Y20FlpjcTGe22KXnijJvJ2ju2eThAMIX3906GknISAy+89DIaF0C4rqnp8pWX&#10;/vh7329qbVUBegkYBoKhHwEzhTXwB76J48JzCTzCngeRSFBNUQ5ickU3KhRBCx3OqXKrcPKHT+Dh&#10;IYkWM6BXrr7w6bVrofin1QxMJPfJq0g6Usw5DpUaSxyhwVxDCTApbC+j9MpX/0V7O1VZNk2Ugj2t&#10;7a+/+PI7b355qHfgaPtgcWp+N7fz+//23334/ocLc/MBdbL+2N9H4L738EGQNkzAmX4tL2vpaKMM&#10;MmQk8MIwizsdek2/8uoqXuorG4CBHYedd+1WBA2nShEQzTAcS8gQBgXyulng3m7ZeRultDD13lil&#10;6L3KBXdpbmGZq8QSHXBHcFVNFflJCA/RahmuP9cGyIx1zPlF2aoPptoDvMvXcbQqq8jsytcH+/p5&#10;br109QVCKn2d3R3NrZ26GZrj6qGa+ra6Rl93NlDsakIROxKpdC2IgOTlewQSMCa2DKhEMzXIkcdE&#10;vClvhdzW/g7/MgirZzeOH46hjQ0yLv2w4OumDy2uVMeHMK8qLVSpsgo/4FI/CnKsPak3+9xyPfLc&#10;PZUlZSsCJanJGgrgSXkuDb7ECGKFZRoUkCRkKLeUc6U/D/WD553LjPLzuctg9kWE3ecgbYwTuf1C&#10;W5q+sxQ0sBj6mKqEsuqKI5HVo3RLBP0UYhnKk0V0iPIejsz/8Mcffvd7P/ns2o352QVFv8d2a6B3&#10;rJW0lJdy2ysb+0u5/aW1g+19WgRcc49DGIBRKGpemQqqlphuECfyCsRK8VIWInpbYNb+/lGRRbPB&#10;/2pf6MzU1ekeJANIAwNb28+mZ59Qi9IwySmJHG6OddGfCk5lXlEZATgmvbL+3BYZDUCKcpTOLZ0H&#10;AyahkxByHBWVHg8oZEMC5eM2FOWZvNvc3li19jAvXKkgJOfXK41pWQRKG6AF5mQ0+GurscQzJL+i&#10;kmtmELAtFWOI2hla1EmUMjDsQLHhfEWlTQZZUH741aDM7Ro148K2bQU5PQ7iDHcIxMS2mGpLWnJh&#10;eKD/FlapJOErw8g6Ei4W3ViTxOH2HGvybz4S7Na03WcWZlaNZ5pYp3DfJOmvBonI951Nt67f/X//&#10;4//hv/w//Vf/xd/9e3//7/+3//bf/t6HH3yC17a6ssGPlmeA3yHeS2baN2kEYbuEQ9bRkfvEVbu9&#10;o6mjE++xrKm1vqe/a2BogIOSY1QHaHyShc/6UX5DaWUHPavldb2tprzi+sW14/2Tys09KSCtkO6q&#10;+u684sbD/OrCssaZ+TU9qqraFh8nh4X9Q2frmzqLyutbO/v2Dg2xHAWeW9NotUi1GptJxvZs756s&#10;rG83t/R0dA8qRhdWNlrbe2zcm3fvW1Dnzr5YUd3gd+gRqp+weHQ99Skra5CTmyCwahxL2gyFJKyw&#10;rKqyrrmmrgVR0Ejvfhy5Mdcbs5v+sf+0t9Iwjg+tOxr3qAWd3V18oLIue21zZ3V9x9ZeweTE4vL6&#10;fnl168FJ+ciTyeLyxvaec1b7xMxqW/eZqrp2X5RWNlbVti2t7i6v7Rm19fXCMs7nTglri5Km43xp&#10;XPXmjlRIzQchqywsqTXKkVdomLSODOjyynqyV6CqRiyManzx0tTK3CxLRO44tUf7Yk++MFFRy+Wj&#10;fWePT0N+VV1rfmUDTMUWwB8UlBRb+KFmZcLN1gEeGYdkLtqTGJPoGiTH3e4oq1OXzpIN++zQH4tt&#10;t2roKBtjT3WWKQ+aW3S5YteEpW6+Uidpo4haaCaV0F3VXSVX2iKKXTBwiiAybK+wxTdLy2uLS/Ud&#10;6kBOgo5CTqDVLCdhIRHVFkMPtGP0cW3zHLO2nR1sQ0SVhRWppJOyJNQxeVEUl+lm+kJhXVnb4Pdr&#10;Ghv1NbFsgCrySjwjabxVijMZEzURp/0XEfwi0HHytCbPgmOoyCY8joqxi6cxPb1EyM6lLi8NpxOj&#10;205AgODx3rZ2TDYJCA48PKCeeVL4f/zbf6XcnBAGxfSiMgc1Lf8wX3ifmZ6+c+vB4ycPIU5BiQkt&#10;mJJ7D++PTeJyTm/u7zgFC8qK944P5sSJkipSAgSSNQLUtpox4rdi8dHIkwOtz71d56V598bmJoFT&#10;zg7/bmtsQid1JJVVlNbUyXeKvJ76xtrczoaQWVZVjHtGyRkJjWkBbkSVzLqxTvQKkEBRoXERSukN&#10;peiPx3mSSRoZVAD2IK8bCJkCOjf4skMhN7fFh0rSUlFUujQz31hd293STmyt1kReYelhbmd9filv&#10;59AjtNU3XL140UDA/MyMagxIlUVHGRWGv9EMTXFlpFBRU1WngJL0IsZGT6sgz4YzWqNHBMvSYEPx&#10;1WXEh/IqmmGAZhi1Ax3UOnaK6uIKlRAHruLyOu3+p2PT9+4/ws6nvFMj6MsmjdgtsxZBRiR0F2cv&#10;cR7RFh3rypWrrS1tyPrQjVJqA3uYJoGIJ6PUiNHPqbFhH5GCjRJeiy9JQ0YkTX24dQTitdVz564w&#10;Aiwuq3syNvf9d68trKCYnTwaecqXG0d3emKkusLhbArrePewdvtA87RaJas+E8ec4lKc8prKn//m&#10;N3/w05+SMx6ZnLt931/PPHk2e+fh2JPxmdEn42tYNrg3MnbI5eZOUWlVQVn13nHR5PyCBQwp8SC1&#10;tZUvXH2REhxihU6SMGN16sCsLEJQZWcokY062k+ePr149crM0lJbT7e2H5JbWzvZPBR5g7b7Dx4+&#10;9FDHeYfBAPP37hRj6QNSAEL+zqXL56aAZWtbA6fOieKbO4eSb6kr29W27lZyVo0dLRdeeImoASte&#10;LPZ79+5yRDK67m7kNpYtTj4HlVVhfuvDksCdJgk2OfGMEubQ6YGVjVW71zlu6wAb1bWWpGaQSGJz&#10;EuixQoxKDvZ1Kw3EyJ2dnK6tlEdEFLIMVLU0Nh3A4p0FtJ5RAXb3WTjLaYjdNNRU5RFEldVIH4rz&#10;VnIr8nPMofmN5XW2JvnHO1xLxd+C4+6BAXTcp+NTnR1EDzoALU7BCsdVbb2T0wLL/MCnZ2cnp6Yk&#10;Ydj/FCfOnr80NqLlhUq+o5EKK9Josk5y6wTkiiYnZs+fudDfO7SdO3r6eOrR/YnOrlMmifSZJO+u&#10;QtSqYfERCTjwKXrUCWtJChmp6Z8Mv8P+Ob9I5SFlvnL1xZGnT1UbgeAnx7o9dyovjoLMNllGAG6h&#10;aC+2geOg9OKWUSsQYmmlDtMxPqV2QFkVZDJvY3u72bvtar916yYNixANLzQaa9qyxpkJR/PKVEqQ&#10;x5CyDDUdnqDPNuHvdDp2TECdSMqVcMBpaXHicOQ5XlCRP7txAzqFEwIywpUE3NE+Fkr1GkLCqbom&#10;G1oSbVB7AICeQhrlKSQe9pz5d4Fv1XwaTLm52UsiPXvhhRfnaI0vLXttTlVbzsMdQDOjpWW2hs+U&#10;QF7jjJAL7m7Zt2X1Dd3lZbWGrk3vOPzgUlDBg5MisUCGceyLIyd2VW/fqZXVHPpPytgcPptAVttB&#10;Zx403KhbhPRAwed4j68RLYeVlQXK0IRA0liRLPUkhkQO9wTFMC0oLpPqmwVyaPPb2qEEdIyjy380&#10;wC4bLKa5nyPZR9LrYG2pAJJwStIKC7Y6iNuFSBJ77j7SKInvMoZ4+xubTTW1ly9e/t73v8dOgwq/&#10;8/oe/wOHqZuBrxvyod4oclt416MH039yHyG6XlXQRITzkC3TG2HQJns26eB6lvrCY4TtQWJwyKTU&#10;Tq2tHf39g9/97g8FTgOvEgByc+6RReW6H7NMOCo+5tpSXL63tbMyO2MwqwxJkng0YDL5T5DNVswf&#10;5VUUzI5PrcwukqYe6Oy9cvbymb7TbY3kdhu65HX9PbxnYXiGAkxS+tfV29PV002aSHFCTmJxecmx&#10;pNqtaawtKC3cw9BWjhCdkpxXVzA9Lq/CdW5o62xr4rpAoEufEPRZVS6IW5ZrK6yHZsU32Xp7Z1v/&#10;YP/oBL/Ateo6s3HtlBAieogJiigVrT5V6hnaRuoSR/A80SRyq3Pz3LjWUQxRsUzrjU2Om894MsYO&#10;ZjQkzEdnxicWUQgWlzdX1nrbOzubWrlZ1erCi1rOtkK01JIcUpYlPDu/trwCf+SwCrgDebH2UJcY&#10;hw+58HrQiEZdnQHV0C8uLeZEX19dZe5EHzG8Hg/3oy8AnQQHlzPJiIw1SDDJvrIgPK25S1Iz31Bp&#10;SPzQx0EUWCxqCPYU1JY5FBzurG+tLdElAWoiEyFwAkHlhsBMBON4JDS4rB8aC1FAD123KF6jOSk4&#10;BsAcCWPc5LhuqW2dTGjTYGZGNMp4SR7MEbC5e2jWQjJeWFZDuMmyAMU4GRys8Zsxn6J1XJNXXJ1f&#10;CGiKWBlmKPFS/Pwwv5hmHdHhQo1o4eG4UMpcnudBCivIFQX1EhdJyrN/RN5vfmHl+s07n928Q+Pb&#10;fsCLBvnCtLF7ppDNl9aXl9eBS5trm6WFpW2NrdXYFA51851tXZdffPkXfuXPfvOX/syVl15iW9Hb&#10;10TMJVw7jnaxBxqALtLC0DvMlAPgIuQL8sM6vCDfbA/52gqTZDv7umi37j4anaTQnmtsbS5Unrra&#10;ksiSkobWjtqmjtLqBt0dXUDPS3HXiHFFdZVsZG0zFyWkZZGGqwL6Tv1g/T9HHtalOgaJvzwaPNRx&#10;vSD0gcbk9RnjTy6SvwtdqcK8pmYDmuGb/RzGCMHvMMqW4vtQ/ceQh1upeaD6ExOTPhQMzF1MP2Zc&#10;kgxYYGm4BU11DfzaG+ldlFbU1LZ1tcPB5ni5zS/xIheWAGVOsegOwMuTDYCbAqeJZoX2qpx0E01B&#10;blVelF8i6/AnnJmJZQfN7dC8v55Jg/OfA1tJSe3+LjnSEmdj+og2vI9MNsVyCn2yIFOEbc7nHyEl&#10;BjOwKlGgIasCF8Zuss58zifI3MHSv5T4nSA1lMg/oiCIz9GKC0hGYQSfiCyw2NqN5obPpj1Qsm2G&#10;hGB50qiSYOaUrfLDSMefhO2PkzE/H8avsraTjT8SbEIHCUpGeal9W1NXHZsknh3GGKlLNHkCDyoK&#10;Q6FgP8eHozxMaGF9ARwVpDwp+6axJTclsNO4GDJuuzQ0ZGI43mtT0Umrfd/XYbeZGhgxt0DTyoIt&#10;VTOoSQJjCH5GTH6bI6902RVkSXqIc7nv+H5pzEkGSBTTkA59dH7/GTBpcLjiiEjMv2h658XDi1dx&#10;BEVvP90qoneRlCS/QGs4ZL+iiR69mhD1KozGtjVg3CbZfIHuZc2cn3eZy/FtZukaHHPR+/njQfDj&#10;PIjPVnEMqweNw78UuZOmeVyFuLWCk98xcUWXDdVcjuuab+3mZhemcltrgfIeYQixQYyRB812rxME&#10;EpKnjj2pSii9JJXz+Od5Q7PMO0tvNltLACRza9rz4QspTQp2R5pbS2KkmCU0LvVy1SAhh+5RqPiH&#10;9PIJ0+sN6lJyX5pjR4WHCjF7WnzXjLEeC1TEVYLc5jzXEbq3QHzNDFLCKLt0lZyTmlJJb904XZy9&#10;ntf4ubtURx/XVGKSMHACSF0pQ7Kk4fkCtsXi4VuM0colh3iYddncxIe52pWEtYn8qyvLddUVcmnu&#10;TIvrS1U1lWJqGSuBsiIHHgqusWXMfiBYIAI0r0vLqRWHNZPYYD1As0IzclsuEC11mTyqk8otKQkm&#10;40bUG84P4f6WdnPKbWQpQqPBXVMRstoCWl+l+L+OGh4TgrjGKFcTGvnK1jicoquRVEZDWo+MOLD0&#10;GB5P/QuQZcGgO/mRuifcXmLy27+9udlZVAJz2TMzU7PT06YPXTEmXGOPgtNNaPH2nXuGBMaN4E4z&#10;Bx756JNPbt/yv9tBIJJD6zCjlnCW2MMDJd6b51Irpvl7tLU2G6lmvPD2W693tTfT6+IpKXahMidm&#10;LjnxqB+zj+x+pfn0xGrIKLJJAChFUxLzy5KNU2fO0caCb+JNjE5My+bM4YSxWkuzPbO4MEs9IBRC&#10;Dwr386LsK84/KDyhm7NX6KxwZw7z6psbh89duHvvoeTc8RAXJOAaSX1MHBHHxDCm+B7W5HFbHGel&#10;qzl3LqB7w9oCApzzS29/6Y//5LuskmnHuTKTU0GcJm2ldHaaAzEFnBS4j7/+jW/or9OY409OiLm/&#10;fyBmAIBsJ3mPHz/VnIuxQ1JMafrQ7ZOhRE/m5OTchXNBhUysKINfYRhA+ryyfGVl0fS4pfrgwSPa&#10;OnMxrJTjRiJUqPCcH4YgMcUSkxqVjplXdFYAUxz1ZPQUeRRMJrttMI8vTigPhNEkdmi1HwqJKuuF&#10;pQVz07KL3r42QAXd5bAvjq4ZB55ibQgj5wY3A2J3qh5TDiI7hcFnAA75cF2KKH+Jc80FJBpMih2S&#10;WFGhYibjhd3X29ePiZ2IPKD7Mmu7sb4pJpXDiqDCkYKj7CJI5JPjEnAH9w20GzwDZDj/ab/6fjr9&#10;4vyCoHhe6rka5DtbB5dfuNrU1G66wNSjsZzkQBemqxEQ0uGVegGx9KjmZlocz1sGSTwr8cCtirC+&#10;EMlcUDIK+K7yDIJqzlyZU1qfEeci6RPhEmkzdTBSzpb672lZh0l4Kl2P49wJv8kTnudSSSfV/XuP&#10;0rBcmEg/1/oIczZlSfhC+xf72j9akonf4cSPVxUQZPyVRIL0oUglogu6Fy9cwdhEB1W5iHuJrheY&#10;TdZPyTod2WNmMiHpyE47Lc8uYE6pbLUYyAWHg72QYQROptDR3YlWwQwrXlIRT1PkXrZIAYYKbHzK&#10;Ii7LvkO9MgjysX7jof1PIBZLoBDRbfW/LCSoj52GOB7tHa2SBkl2yIBXxlC4R7RYwVMm2tyaGIKK&#10;fCL8O7UbsdXCnkUakTJoCzvBiFX1jS2HZogIXLtGxxwP640zePvWGyqsGg+OAOMGadvOkbtRzZd7&#10;p1uV1FLiaqQzh0Ot8+N5IyqdSEpPKi3HhSd7Z84Mmkb96Yc/rW2sEYeMeo5NjCqoMON0EN0kodzD&#10;QbPEbjhH3McEXMQ5Es6I8QH2xW5xVRzX6s3kt4t6oYUEsl5BpED7jfHhGlbtdR9//IGpCZmBX7TQ&#10;rHYHjDCkJKascHQChEeTWSdhd6SaKDl2+ZAqUbWiPM4/KKjIr6OH/PpLw40NmPN1THTtMZ8NMho3&#10;jgBSFjZpbrYA4+CGWmHNRSJWTdu3xDI3szpNYvnRM+0aiqMx6hX+6omCFPMnhAI47OK90V5fFkLm&#10;F2anpieejMyfPtXpbNk93ocvNbY0VtRWEiU3LhBGfYWFYu2sUwyQv7JywFqFFfvSCuuLEzN/B0cQ&#10;dJawrfWq4ObuljYtyU6uQzzptXoBtPhX+OQxCFNHtDt6cTXmIBqa1QkNjV2txlOaG2rrlKqm09s0&#10;KCgvNDT39vaSNlbS+itvgxMTV7aJcaBNbnlx0ddh0jEx8QjT4c6dkcdPpp5NT4yPz8/OrBFoX0G9&#10;9L85kXHi2fjcvFEF73VyDuWU8bnUY2Fuf3uXfjSbl+kpkjUzUA6TTfrP3/uT75ExvfHZZ9yfHFju&#10;tJy3vbUptyrmzkr93Vegr/JCyOHw56dffuu1rvYWGIshDVWtBeVOpY7050ljOPjEfyeaT5okia8z&#10;lYT0HdNBW5tAudPDF06KypDOr926v7CcwyPAUKfuqt+Gw4n45alVUocnxTDCQN3ycP52i05CKkGO&#10;6v9ACyQcH9x/jFgVg7gOZdW/YyhJM5Dy5EJYbadGoS2tzkcMOoApOtkDUcfEOZYbffmdr6Dmkoix&#10;IyS1geGchK9g6FH5lzRaTXFyGXv7S28xm/2jP/rjTz751Ckg8s4vLOGXN7e2c/xESTBcqCKsqmQc&#10;ViwnfT5WE73nOjqLEYwnZ6A3xOdcDdRuw/VK5J7u3oX5xaXF9e0tzNUt82TUKpyRht+F7XnDzAS8&#10;TYPNEwjMD52LLVMXpdG83jtsbEDpCqpOCMLDVao0soEM2K3xGd5oCgtIuLi8YbN3dbe4WSDH6MzG&#10;tEkxRVnZGNZQcxMDrDpJmPCmWR2+QSXFAEjqGnacrCwlzuaLQgsiYNWyCjbU7glyAN6yxNUpnExe&#10;hV8DQcvhV7lHzCGMVqNJjCREW9UkmPMGHSlNlSS/HSaFOSVNHE+RbB5okYS7Gw3uEnLQdWbVT586&#10;i+T1/nuf0LYMUSeKRaHtEqVTVjdk7XOv0CkcNUSaNI7F5k36UQywYXTHr4Uz9tYOJVLa3EZZ9L6y&#10;4iD7kfRfwyjVEBGQUuyMWPP5dzxO1McRPZKYeOSXx6HwlKlR0geORRovRuHk7Irom5Bh9UT8Ydbj&#10;j/hDzYbYBLUJ52xoHJm6OzLmpLyigCMNUpKeP39Zv5y1rrrNtQiHyPQv6q/0srLPn/MGsgz1+cyW&#10;GjALe6GEv2sXewCTwjGr1NbRpkJzMtgE2tNhv6zidI0ofDjdZHhOxVSeeGv+LtCduDpRiPKQNxYn&#10;MmhRSzPSm4tSTG7vwR1iapXlZTacoY5q8FCkcRvD3TxCZxgjeihT7FaFayIhFszJ5sK9pOkxknu0&#10;ryiXGcKwRCKRy7Vxj+oI6h4e4VLFr7tNXqvk+CQamcdRUyp+wxkrIeGSRosniPkxso+QEeCWItxF&#10;jEFECQZ2pmG54fNDh3l7tx/eaulsYogHioYVdXd3hKs9+cciOtKQlHxwItZAMAZA3loIDoUYlS0G&#10;pNogoroyyT5ywUug5JJ6mUCxBEsvaw/hgOpMYwPVrfDGfTzySFGrfrWeqACGOJquYt6RcUKmAid5&#10;hlXyj3TODncBTpBcg2HxBcNUZ4nJqIoyCtCFw0N4XNie27RFhDtiJ2Tcz507297WioealdaB84Us&#10;5YlKEdLhwLA5XZMwLpcZxemZNpj0UfMzsgzwyLGKfXZmay0cCIBm23YWXo+TxSs7faafdmalxKJW&#10;P7gavhI0SmpjG8I7VZfwvA0g1rFxTH+ruAwaWFLOT6S5rr6jsaWX/yw1M5IBTkrxD78ZJk0AOqwR&#10;onPPhs1N6G7r6O3s7u/uG6ShpBrp6j07eLqXZURtvViDtuxzfgBE++TQgvySR5Bz8+nIU5O6Uzo8&#10;k5MKFVkYfTjBb3lpWbTT1nUkaeVR9NEQ8RFjz1pDZPwMiae5tlh/wZAsdP+CyJufX1tZExqhdl3m&#10;zVpgfmPu5o3rIqt8kFiw9AK5Zn1t2QQzcQixcGZ2kraDS726opG5G03HjeWWxprXXn2R4jdHUP2v&#10;GIQlqeOQcuBkOzfDYmLaMqsrIyuLcCljj/2d5jIp6O7tTM7ODQ1f3EY7vPv4/uOxncMCtPWxiUkQ&#10;h03iLXhdGDloaoQHkGjc/yKA09GOqClvTsvhxPDT1RdeevDwsQLFewcCm0Ww76IPIcsuOK7g4xBp&#10;uaQvLoxuTezUoqJN1BejoztIyOWXLl959PixBU461Y6IYFNZJfor40QCVSZ0GyvGi/rVX/s1opc/&#10;/tFHbDVfffU1SnLG2ujhPDRrJgtZXaUYYlFoJVDuPWMI7vy5qwYSr1wlfcVCThuDpOT5sxfPnj03&#10;0D9Alvqtt15XmvzyL/8Za1W8LNO6O4mT3QGJrW50zxy041JgJkNv0s3g9tQs8TOuKhtPR56trNgv&#10;9WPjz+K9SBl2IqFVdfjzoOGBPakJbm46GReXZiSIWviVHOtYKbI9ifJCPC0TiQ0Nq1PFMLvNuej9&#10;BqBYrF16uJHbVNw6OrCbIyCZoSJpY4K+TBtyTmNBvIQex8RI+lsLwHqUetuXxuHpO/heY2OdXF68&#10;aI0SJAYIwr9U0hJUW7aacZCpS528cbQFNVJCH+UdQ0xV8kD/EHezTz6+gRsEn0KzxOYI3n8GYiRl&#10;5OiVJ6+6hNGlMiPhsakBEA8V7ahUQcoyhs6eI3EnDVJfpmIxk9YINDr9jmMwVZbxdXDxo6WQniVG&#10;veKnEdhjQKk0pps8DnVruPfY+ITZC9ffb3rk9LfhX+gVpeo/6XZIRIqLNUWi1A7/wYCUvQALwErT&#10;K4JwhiFHftHZs1FfAgMTUZL7XkQE9ywLiiHlEdVzogxkzZCskavsDccTcTjOYvN4ykc9ArfAYemV&#10;dHa1231r6ytWvnpLl9FJr1uH4R5FOHUl0T1CToCHqbQJxzEAYxSrJ+GPFi0tf+sciWExGAag+0iG&#10;MzR0Kk3obUsdIn/a4v3OKrnSCyw3IVsW9sDlfG9CVssaK8HE9oeyNGW6PloAxqjd1JKqq9HjUt4K&#10;7cbirmvraBewdkwcMDKKIw1Ul5Tcg4+mLo8EIg2rZRciMvJk8uvKZYi1q5RgYTwhPYWTvfW1uQuX&#10;hje2OZNPt3e3dna3Bmu1iFxlCWRdxhb2pTEIvel8A1th/wrtR3tIn9vBm9vdZiCTfUbJ85uouqFy&#10;JTUIHQ49raWjwy0KSt5vdXU5ZS0tMzIaTue13KokJhJWRL9dKlYHpqmPDtalo+Yx9vKLWFjktfZU&#10;9A4dtfQUdwzU9g5VtbUXYoXh2VRrvh6sm3xQPkFbJKaB5xYWAQDdLzuKZDZXBNWY6pExgtpL43B9&#10;dUU8AxSqOGHMrhfd1yiSoyA+MWMSbOM9aE9ec2teTS1HsDpz4rSBTp0a6O/v5Q9odKeqhmo7gqih&#10;dxQvuea2i+39EG6FiDZjKtXUwyd2MCY399557c3+Nle1vc2wtItqrwpVWzv5BKrc1mQSEaWnMya2&#10;RQGibrBT1DD4jHaVw8fqwjNEk5J1s/VbWjZxFzZInpipNDY5/jGx0a3tlaUlFz3gXPhddDdUcTKM&#10;IqYHmXkhQi8/Go4HMbRWyiJYhspMTxcDfhmIueBgwccP3SVX09y9GUdZM95BDIZL8I+Uq9eu3ZYi&#10;gWEzOq2/pbWwsbpicKI/TcRSxObedXaYw3FfU2OdNcc59pWXXjBV4nc06u1VX4RvVjh9Z6BNBgwl&#10;32+paWp6J1grIUgpBfZ/qjfyVP1D56bnVz6+cQ99sbgMeYF+75w1vrG+ZqskNpPhyAotBYvT+amy&#10;FC/BP/D86LjZhxVVL738ysMHjx36euNeEAukMGSP7D5fz5yIHce/YyM92mVYoSG+5zwuBgJSK1RQ&#10;m8a6fOXq+x98gsEUB1hir3oNwo875hASqzC8jAkCYP7CX/6LZDg+/eSD3e0dKuSjT5lFz+isLEcq&#10;bbr56Pr1m3RwRkeeQgRgqnKRnP9tbTgVT50aHDp1Bu2kqdGsp+kysu3Fi0tz8IGvfe1rtBquX7/r&#10;GMHONbfU3dNf39TC/EsjxwHqXHAQW1yU4tE0lJVEkeiPALHIeBqrf/ZsgkAI+UZplQkHH/SJAMvc&#10;eZC6gR2qeacUewTJe6jbJ2OjqKUKi0wdBiM/VHMJUJTJphxtIYMntBxqAWxFuZzcUn0ozcPjLEYo&#10;K2bn50Xf5HsbzVS3V9fDnoVg04GyASw1AtnaBQl/qQPJaZ+QcKA9Imq6JcpK52BQ09dQBFWHqqLw&#10;61CsBFSb2x7oP1VWXjk4eJbwytNRM7smsmLg1Z0Kllv8iyjyvKxK/5m62lEa/kx0CVNNEdG7CFGb&#10;3b0z587NzsxZhFZXvO7I9kJ6EdDn/M3iQPbfLlp2lZLaRwCrMgm/r2gOHnpkinFCdnZ2uyLT07Oc&#10;+oJ1EtR/erlBF0sMkkgFojA9OYwBuZKizfW1FOoUQXIaHCXVUmyViJcsEJTC+cXnzl0UL3d3bF0X&#10;OARHvgiT8bDP+e5Zm+Pz9kdC4yKLPSCVwNk4XrjKsolrOnuX6mqJr2MQ4UsLIDB5gsS5NRHHDURo&#10;DbGqk+hKZxvWRQu80dS4F+rOhDjdDoWZ+sZqrjZqo6BY75mcoVkBZt/TyeIfDd4jPewdW/x2E5Aw&#10;GRdFrqA8dT5CMb22gmJu4csV1UYtcTn0lc3mmGHRSeH4gy11GFLhexS5RNaysDkqKXYajI2Oh4pA&#10;gsKSV2Zk1slqLqDT6MEHThpdSW/EFzW1IncMu4Xhb9gY6sSz+uH1cXz1xfOOYTRVCoJtbby6LH8k&#10;ndBC5pGAmuD8pTV1vL+jhtUijkpWwXekR4ZFbXB1T62grnAKAkeUahkJkThafiHGrF100t3bycGG&#10;b7RWnBFQaLY9pLNBjophILqDn9azC2hpoFAtOy+urD8orj6uaes89/LQy+90nX25vvN0//AV/iea&#10;hQ63CkftKy+eF1Bsv8x1U64qAExPPRM2HJl4Ypp84kSYz+kJ7e0JE/BYO89dFGwWZmenJp5RaQ+2&#10;hRdQVdrUWN7WXtPaXE6juKdHcGFV1ux08o7T5KRZgm2lSn7RcXARfB26NKoi04RmpkMiAE8rh+++&#10;am5gi1Nid3PHO6+91VyFRAtRCirbEdiZbR6lJPiAZS+32D1QL1bqDknKqJYAjPyaM9T04sZmLmL8&#10;GlO8DYcyPI2C+PqGYBngQXJwzcw7Qyg86ug8jVupgIaQBNUsTFQChrAsQzG4qopLolIy1mh0yZSX&#10;WwpiD+s7UWXQfg4uGXmXSLnS8OgePoGWvhSXIkzY/J4cE5xzACn5Q8wovFrFNtzIcIGndRfV2/Hx&#10;G6+/+ht/7te//tV3Ll+60NoSJCMJ4CsvvQhhAPJU6Hhhgu3i14Vl/J+SESWNqZef2hJhH5YEErJS&#10;IHU58/PV8rNLK939px+NTHx68972QX4FSZTtfXY2fkGcCL+zfCJ2XGVKdW2jItF4AOYfUuV23cLN&#10;07FimvDlV167//DR8sIiQEfujROyuw9LiHdVBkZm4EQKI2r3OO2LK6pjU0KZNDXLS0V1rkwsft77&#10;8GOkUUBtrHwTxKEVZbChljCNpFGODDxzM3/9N36dOe1HH3zIDffbv/CLakpdWHkUeRrP4A44/WPo&#10;yurY4nS8KoRNzUw9ezbGJ85boIn73e/+4O7dh59ev/bg3v379++KqbzkfuVXfu3Jk6e3bz8wpsQs&#10;jOrbV7/5C4wpafmFm8dJmIST6dTfQ66LwFlA6aNxI7fV2NR27vyVBw/MnkfDBS9nB/l26wB7anU1&#10;t7KyIWT6ord/kECwl+dcDFQiKvhwcyMo6ZQSD6hugkMMeqNT+ZHxaRmDClBpIWNuqA/T+cippPSl&#10;aLfHocFSWYEfpXgNQ57tTQiIzq4CDM44PTW5Ynh2YSW3vitt4rypOdHc3NTS1kQ3xk4IrY8YAzXK&#10;bdiugo0mQ+kauVi5/i4sHeIarAQnv8YVecKONkZgovMq6FdCjLPnCn9R7QVhMkaZowAL6DQtsRgJ&#10;TnyWqEBgcMFvCa1u5YsEdejMmZmZSf0X2lqKmsjuIl7y7I1WokAcBwKfqfAwj7whpoqSOlYU2QGr&#10;Bs8jfEXK0H/MLO16ncpN6wE9TAzxcGr0mCxE1Ahz7DCld/64Vn7fKwJBJzg1Hs3rDrhTkA5aJ5FC&#10;k1TR/Tx77vzI6DPxMqJhpKTR+E9yj9GZi00WayUKzc+7mRGXElasB7llGTruYjicAhqQvhr9NeBu&#10;lYOakjuwlySuaKfVN4mkZGtkJlL0OAcSmzh6YRibAUZFrWm7kRjbq6krI1m6vZdzbsUATEmBB/cO&#10;7GyliLYQuNWuFLgNsDoJ9TJFN8RXuLUpG9wgkUnQchpt7qzV1EbdIp93UFVWkfkKeSlNRNWxUkIu&#10;UW5Kj91aDSmuAuovK+vLkqpQN43B96gtZb9eHbkSE3hqMBwdH2zdVSr83X0kU/Fi0xXxHWVStcGy&#10;stbW+hdevozZWFSGYXKgE7i1tTa3MBl4LHJyeUlHW1NXR4vZ6LaWhp425tWdfZ1tBnx6Opu7280Y&#10;tXR1tnR1NJ8hLNnbOdDXwVq7j2NdV1tPZ2tnT0vvmY7KurLu3g5vp7a+uri0QHGDi9beyV+hgWxI&#10;e0dLa3tTa5tNIZnkvtNQXdNWXN12UFR/WN7V1He15dTLZQ0DBwUmYvrMmXCr3V3fDNGyvu5GJEyH&#10;uOUAEaUdeuvmk77elg2G8uyrVsCpOwKacksfpb2llSM8k4S2Ji6AISXU2tzcpurDmWlMsiT1NZ0d&#10;Xn13B6y0qb65yQRqY3Njk3TMprQRBEzA+JH2aaEjw7D+SfgxJDCIVK0ti0bPqXx6fIrMX2dL+8+/&#10;/c7/5s/+xu7qhiAqPPuQIOneeDYUfN0yYZr4qfgLv7U+pTsaoYwyqe1EJq99TROCLzO2Ym19BMIG&#10;Hjp64JFYuunh+Rn9i6AUZP+JtG6W1V5XcQJdfSek4eg+MRoPoZb4TlCssMFCSyiwepvG9RFO6W+H&#10;bq0WXUlUMA6IKDrD5zJ4/PaSS62a16RG8ZgYV5QHYy4wb34XgYEFr9VhxRtIeB/o73315RcZ6yAg&#10;ew49S02pF198gWKLQxdJHe4Xp3CR4gMJImY6lWdBoEiWm0Ftk60HGmaTfM5XxCDIL8rt7M0urXb0&#10;DNx//OzGnSesqivrmpbX9L8Q2PM5/wX5iN309pYDYWNtFT5XWnik45x/uIPo6xGD6CheVpW99tob&#10;9x88Wppf9BbkUGa7xHzVgdOssijIZWofJIPwf5C8l1euGnqSTHj40hI6+HAhLj8ffvTJzuZuTIIm&#10;P9ugeXFID42LGCHo7GgPtsP+7p/7c7/Js+TDjz7E3vr6179Bt2V8cgoxVNmXZEGipInaJmqBSHEC&#10;4AvhuoKBwR6ceDQIpbA45LqQ4PCDra1waf1rf+2vam1+8sn1yrIaDG/3q665CV6JeiQQE/px9QAW&#10;8WJC8zfE02MSILepHct76NNPPwsj6PiA/qWxWjciZgOMKR1AXC9duYrghZapIbrAxnh1AzPl6dNn&#10;FD5nZxeoWYbs3OERypIkF5gdN5QktkAXcon5+utWXjA1vB2jF0esUcKNen55MU02VziwjIYr641O&#10;SrQ8RXW1Nt5xaWVeSztzC2aHasdi8gjipRSbvQ+3cFFE5kvfQ2WgL54AwzLLxynM9IpdPYEELyD6&#10;JbX1+GoGfJRfaU6j0gLOBD9SrAkILqstHdMBwak9nfhxA9LeUBFmdySmUjFcNoeGByenJg28OlJS&#10;+1ISFXcvzZwEAOtKp/+fTaHEnwfUnMjawS9NXSLHn7aV3xQvm2hT5xfqoEDyM3FN0ciCSV3YQu/L&#10;hhbGwFAhZAYF3Y657aTeksZXskZ/yH4ESyqItnmFw2cvsASPfDSSgOdMqKCWRtT0V4oqmjK2VUDO&#10;Hi25jUZvGGG7uEhuFD4TVKXtFb8Wzp07G+hXZltDGmGXC555eWOghRpL9Y1YNiB5YQmPG3gY4tmK&#10;mNamNoEfLqA+U19Cl5uaa+Bs5iD8sjNYdcj9V8ccwef8hXPeJkJA/0B/e0e7IUBJEsfWxqb69s7G&#10;LmVHV/PQcE9Pb2tXT8vpMz0NDZUdHU09fbRA8M+bhofp4A50dRshaMcgI+U9dLr/zBnevv1Dpwd7&#10;ejrVZET3z549ffbc0Jlh5jd9/YO9/f09/X09HGFN0zU31yN+N7cQvvW51kt1wXnsqjhEUKA03kh9&#10;vVmDKnZGFy+fW16dV3SubCxCRFfXFp9NjHW2N6+uLO7k1jHcjB7U0OysqWptrKWJ2lRf1VRf6aOx&#10;3oOUW60cNztMJTZUNTdWN9bzxKxEwqmrLa+uLwOpLm8sqH1nZqdsu6XlxXUqzQtzwouKXMG2u2eC&#10;G8ilr4hvt9bb1VtSUn1SXLVxVLJxWH5S2XZU1riUOySxaa7GHPrSzNTWwmw5wqNU1Ht7m9Pam2/0&#10;8/rr7jp/fvBLb7z+5muvnTk95D5rTS3Rc9nKhSBxCPEUim+CpQ8qASKcyjKQY4qXOsLzc/CRSNLc&#10;5uIiOb7cLnLEvDxjl8iQlpV2JjxhEvFlkuvvKq9XaNtmYKQr7c2tSiwzTaaUv/r2O1//ytea6xqf&#10;PRmtK69aX1wxmqaC1BdKs9ql+G0lctIAUiyyOIB9dpFbW1rJJiQCfwwJenyCdtqQBjHHx8YXDLwv&#10;rYQxfRCvY9fYyTmmvdvBElRLBSk3maSJdjFpno6FQFVhNCC5klJfqCnVeuGMEMyLeIOeHSdcfYPc&#10;AVyOg/ukYJPCkNafYdut/U+uXbtx/ca//O3f4fjz0kt6fg8B67RatOUp7NbXhbEKxF5ZZygibC6S&#10;oiW9IUZasF+Wy1IBL9KJQMfOEaaZtGlWOXxFpOKlgRBhzyfUI5RX4aARMlNnHvFPSonJHbRoTeFi&#10;42Az8yvXbj7weXUTW9Ukcs26KGrqY3MbrEex6Uh+I5RHY2fnaJ8Ezdql4VNf/cobF88OvPripdOn&#10;elkX9/T2NzbRlC8g3WD2prqyjJGIHMWQOPJXR3PD0d5WS30NqNYp4lhCNjRWDEuCA8aRZ5Dj+Ijb&#10;Bpnm9eU1B4/6w6kptga1o8Ro1JFxBwS06akpErVXrlzme/Pb//J3ZL2alPByVgY4eyg/sCojN54l&#10;kZoyJ9AkQR/jNoebW+vQcY59t27e2drda21uU4dFp+MAaFYI9Aau/NEffffUwOn1tU3dvJ6BAZMs&#10;MSMIvd/ddhrhaERzMdEjY/K5sFAeien70suv3r5z36SgETs1oV8RToQZbxeQq8LxHS8P0G2M1TBZ&#10;8P6PKDV6mSWYh9yLVEmXL7/wwx/9ZGk5p6ttVPXRY3L0ZKmnHz8ee/XVt56NT0DdncPR0qwoi+le&#10;Y3NVXNybUT/0uoQlKSF7ldT3ymtprsOVUIjUUFWiBKSINFhDCNcE5dFhZ6fRkxrYqGYBzA1jgHIT&#10;Fpy81pSOXeTKWMOWckt7u5tr63jNG1t7M6OT+yeF1l6SfQloy/YytqhCQjIMPyhibboDpVqYhIE2&#10;DStvUszcWAW0SVw9JsLa9sp8aU2lc3Yjt8I9F2K8vWuDAOnDzsF4i+hlQ1GmiYamVqWOwy7oOGTb&#10;AuwjBe+/NXv4pATxI967iqevd4DkqathncmRaeeCwrwwG8J7r66VVihVQ7UGAQTBT7wMiFXZFrJr&#10;Fo7NVmXg3nq2j1HGTp05o0PsP0FumoUXr5w1XqQkEDb6B7ra2zEIq0U4EqEx397R2tPbycDn9Jkh&#10;4vu19eXDw93S8u4eY389kHA9IdxJrzMkRWPSKb7GRvFTna/13NLefq6O9FNlsRNYdugVsaNhshDz&#10;QdW13H/hczMz42rEltY6zVZEza7eNmk0rSiJBFc6h/D4+KgI6qDC9nIvhD0uCNIF+jaamBVVCOGq&#10;ZLpg+2RzKJO2trErUCvsyFFFNbBWbnPVhpOvW2MAItDocYzJ7E1NjT0eub+5xbRxdj23skv16QSt&#10;VI/cPdF+UkRQGYuEYG19Ea/IdEJuc/nxk3tHCuJaJfLxyuri/sG2ayilE7Hg/6+8/NL1G5+KZxi/&#10;i0u4japnyPNxjaOnqACHUnmgZDx7elCtqYPXWFPWUGsKpaKlqaatpZZpbmtLrXXd1dXsvKwsL+zs&#10;MClaCwzS/hmZfFJYxrmmGOFTM1kqL9ExE+hCyQvFrxhlzuPHtWF/k0iS1xFkwOdZ3t5/Nr3QNXyh&#10;mGwLZaCmxtWl2arik8XJx/Ulh20i8f/+7/zmr/7ar8hQMDelqM0tTW4YiBX/8979uyNPnEc5tZrT&#10;KrSJyU7KoILMzGAtzLiBIwGnekW72lr5DfKHikptTjitOYpk+FAmPwvyPCgHcO7Sbm42t/EqgT8G&#10;KSv6TrJoAhcnBQc7hwDYlvqWrmabtVXf2V7ZXuNkrd24IT45izNSuGcX8wK9+SK7i2nE+OeH5Elx&#10;BEncBQcOtw9POMk+IXfIqL0qJWbMcmafQ+ejnBa2n7pCYeBVrgEQjX3xydNF4vv5v5RHx8RSpK7J&#10;ATsYdvvYz1iLlTA+0FPSBawXsF2bdOwb3c0zHWrccGZ22nzIxUuX/CYWLS6K3zW+5cVadEAb9xJJ&#10;0uHi2HIuuHQQFYW7qn1wcNAh3zcwyEmcjklZeW15TSM6c3lVvXlpKiTCXnFpFSsfsFIKgVX5xeX6&#10;MQWlrNUNmhJs8P0qY4KGOp6MT63l5Fr5c8uk03HHC/BCwcmIOBINZCJQqoEQ0m4Hu5v11aV1VcWv&#10;v3Tp7Tde6jcpCxBpao5EevcA1zHEPE5Ozp4+NdDbPcDG4tQgfyWXrk4LbWuzQpc6dBODRKMXhOgC&#10;Si/Sh0s2nrL1l1559e7tBzH5mmrCNP+tR4XgjqceXQA0MTxkV/uFF69INP/17/4OqaOLFy6pzPQO&#10;nXlOO/htyDRHUH4+f5DITakwMaq4v0PLt6Oj+97dBxaCtpnubGjlRDer8GtfI95d/vu//wcsJ3Fv&#10;3LT27m6yG09GHktF3WgwPzpl6H2UgvWUvwqLUmQoZyvPRfZnkDkJW0z5q4aKw1XbAZ9N3bn9g0Nn&#10;wtIvhCroUAfeIOmRg8nV9PCUEq4YTTvQloXkMaMWK6ZLnCcw0RYfH3869WwMdKw7hWQ9Mz+rRk1T&#10;dkfKArBJS8jxsCeAislilSlGdevaWvRB/B/ibUNNvWSVbgFwMLpreOf4Jpa3b0oyw54sGbEFbumM&#10;AQJKbe2CEIIuVlDyxrKA17b2aJGLoFhCppxq6mgVoOZWNDRQWQkLUdWDsNHa3gB5U/0E5OXXmxs7&#10;ulrhmU6C+qba+lZk5rrhs6f0tESdto7AxACMqi7/cNXRYXqiJGoQ10n4CRvkmjm6dFLz6+4ePnsm&#10;SmPZdI9vBN+vGcrU3MjHubW5lWDn0NCgYmjwVN/gIBuJwQsXzhEqctx2dbWdGurtG+hsbWUCXY1K&#10;atp7ePjMxcv0GS+eHj7T0dUp/4CT8Q7AcAGGOE7Ef8UrvEbaXF4hV3DfVA3qfKEX9SZYLfxgkl9T&#10;zDqE2qYhisLDmhpsCkYIkbsm0x6a0gE8KiuV13QHlbn+HBIucqyYty6Xx0Ly1zLagFVP6EmK4J7I&#10;V9XYBNvm5iaQZTq7WptaUQ0kKJumGFbXljwjiE4zPqjBzKNKS1SuooJ6Lthb9A7K86pEjaB/bapW&#10;CosOdHJMkahWaXhvaH2tc86joSGT3AlWHqXAzL0BkiThiDXv9efVVhsqC16YCogCsflm1TPBOGew&#10;usIkcYiGGfWjz7O7blbTYe9aqeRkq/BdjUPvmqin6gtwdWZ46M6dm7jh/hyiFANxxvd3t4LwEUBv&#10;XmNdHXjWoq7GVmIsV0wIrKCitICuZHlpgV2COgKjLinR2+HQF/H+3v2bH3/43r2Ht6uaa/WmvTwk&#10;DwgZaMa6Dn4tcQaiEWv81jfT4IBrmwdJXltZXMutzZouW1xkfXX6wtkyLKGCg62N+f3N+aaKo435&#10;kfy9uZO9xcKrl/uuX//MpKCzw+FkMEi/J6YpJifkaMKJCKRPJ1UPvVZBQNUV9l6eOMykrRQXVOEM&#10;S2SoePb06YGeHrvT/ElPd7dhGgVT8Jz4C29uenzlgn/yaH+OINsM0K1vwRXW56b5hV0Lvu3v7IE0&#10;lOUX0+XZ2TDMuomk4+gznSlRzcCZYMOrdIkCBxc+UZgT+zyiWaSNAHQc4vqo4wMsjtYscRxMMImz&#10;7E6qHlhSkqgLvWVSEYpHTVmCHWK/NxbTuCip7nSgtRlVPFH1gomaGNMhAODQVEHSWye0Ygr79NAZ&#10;zwL3kymj0WovKRfMPFB65txmRJUwtFf0wosv4XkSX6Yc67AyxGLHuTBCpOZItI6s05NjXQ50XFOJ&#10;wUUKXn6eUob5HNHqkfGZ+Bibvv900vB9GOiMT41w7Rmfejw2xYXg6XjY+jx6OhlfPPObU4qWJ+Px&#10;n6RZ7z548uGnN2cXN/Bjl9Z38S4FG0PuIdNpKBBsLifZg4EDLVaZTRn2IXh3qrfjzEBP/sGu5Mi0&#10;z807txWyFy5e8kZF2b7e7mplcUlhT3ff9KL291JEyr3tiuIih0AAUoxb80MZQCtSjh3GVwlYe/HF&#10;Fx8/GsHAklqELTRMM3H/bcIEdB1XVZRFAltYcPHi+VMDg+ZJdIgunr/MV4MAFVgd0VM14aZkMoIJ&#10;kk3/EjHfBzaEw5T3uieCuEK6NHVC/11T52jv5VdeUHL9/r//A8WoFQdJHjzHdLB+anYyjssjky0x&#10;2VtWhWGY5r9I6ntrx0qc0kuXLkxOTGmOy4yC1q89hhZs1grRv5T60i48ePDUKdmbvEoojVHD4LOk&#10;oXjUsONDw2G9A73z89P0OIlXaG6Kufr5FhxQd2DglBKNkQriLQRBvUojFPSuZurq7eTBJ5Zr+6MX&#10;xmvLC+dvwB28yy+YkpaNqbekXBkWGpczjGBitiMcecqkdMBJG5Ope9haxRxDwJLRHLTa+W+Il43N&#10;bTRn9KSbww6ixl+1tEihSzSiYG4CUosgRKGhXgSlaRNtDd241jY9EJBLsb4Izoi4jo7f0GRYlr7E&#10;yVpuHs1EKZCoLrrktnAUrCF4UBIKWcH+SwBQTGfG7os+KEg5Y90m6f14s4otOeXM9AwATOqtNRhm&#10;uDnCTQLABkRGRFH0KG7tyJzptrVFFmP2uzkf+cd6jlDftisfvJW8IxUKx7G6hlCoD+YeB0SU73Km&#10;bLnS8Eo/zG0u8Yyz6Y+OIzBoBKlcA+w1pmEOASe81Hdke5u7++xjNTitvQNvCv3KZ7Wm8OYE6urS&#10;sGr1HctJT7Guvry6zrTPsVAHIa+qhFi2sxWjI4ZJp973I7fVr3V1t9Y2VOweGpi3phblcyJlegHY&#10;FNvSINVhkFmSwqgA7BeOsXsKaP4vbwU1FBBNbtN+Bu2JW8gdTuawag+DaalqnJ5ObHJGMQwTAdhx&#10;JB80G1alkRGCku6MzzJbQRR27m2akkjAlnYQ+h0/kjVa7sBP3xGPtZasN/sXLJcEWJaQPgb7B0KP&#10;aTt8e8TpJD3JpfU4xF6kkMZItNLqarEsZRr5+1tJrstsj5eEEoUFEKeQohY8H+N2JYVizejYExN9&#10;u7woCM+lUZbofsdpkvrU+SchDbspXLIJ0X80ROTQ3fJohuC29pysyzuHOQzZwaGuVcr5Y7fW5h/t&#10;ro20kORaelx4NF+av1p46WKnslSt6rpPGxucfAak+dY3vmakkNlsDOHv7UFt/BeHZ3dSoFKMipcK&#10;CP9sMGWfaQr1X6i+hxuDem4HE870S19vrwIYGhIjMuosOzs2JXf4iC5rS+vz0/PzMwvy3c1142Nb&#10;NeXVzXVNbQ0t1Soh8jAFhTg+daAl6UGynE/KW3IojPpKEY68e8Q/jsMxugFjSuKt0DzHA+A5/ctq&#10;0MD3wlblucx69EhQiSV4MS5qOTqhzBweRscSCSkRXPEJRVrECq88jAJjhjwom07gBloq0bqMud9o&#10;dgJ9cA9Ky+T2JLiJ1cDfdD+tncmJGb4/jBmm52atTXm6moCcvXEV0yOWotupzGX/Iqlcze15FWGu&#10;Qoy5ivhcgVs7PxtDnB6RqdtP3//01r2H1+88vHXv6YMnE7cfjl27/eBj//346Z37j+7cH7l9/8md&#10;+0/uPhi5++Dp7YcjoWT9ZMy4iH7ZvYdPOeE9fPLs4ZNxutc3bj/IbTvTq3epjpTJcGqwWhw4ao0i&#10;KiUIBQfbNeUFNTq5xzSUqwTOwZ620wO9YBvpoT7ie+99oBrrHxhkfGcsko/aw7u3JseeulN5xRVB&#10;7rf5jg4qi5FkdcVUXY7kEun3Jq1YtD39n7gDBy9ceeHZ+CT3nyQuEoBF1EFhSxnGcMGF0i+OOeT9&#10;/r7eF1+6+i6fgaV143FMUx8+eQwL11xUCDhVY6YiBmieT01HyIwv1ZHHA6w6Bk8/ekiGDQZL5iNE&#10;A3wfWfHs2TN9fT0/+tGPA0vQCHUvq8OpcWlp3jzA/m7Ouby/t+nMskf8t4QqSdc73AtBalJMmul5&#10;2MOHSLx7Wsl7h/pkO0VlRbQBCPF0dLdNz5KP59gaiR2Glw6NCOFdUgTSKFSBTc9MIAkpXLJRRLtO&#10;N8wKNyEq6Eqlq8qLcKNi6FGOX15k1PP02TNruZVt+fu2zGx1axNJWAGhswi2iXUdDl4mspG3UV7T&#10;9C1dSTsvcohwokVOWHatHE6YZt4OXDSJn4TAdBTH+QXyMA9Rn8QZgMkkdJMboAEJIR+SbJhdfcmV&#10;IE5GZ+j6BjguxgaKi/XsC3Y5+G6vxpRta3PijJxU1cJaV8NyeG0Rj9FDwVQrjREZTEtkVVdY16dO&#10;fRq8BvmXLge8FBEY0VDBFKNqcfyR93FQFh07lEGsMlxtWrQmZZzV4vQM0+7yYqivvQsSVH/skfrc&#10;3fAF0BLlwphsNZipppysj2EbvPsm0OgGong0Vki6CI9eTxi6lBU14zVXy3WchEveIKwV5BhnBlKP&#10;4eJi0piBScqCYK0UAmZnn+4fbjrt3GInXQDmRncojBTkra0tKxXAp36q2HIXjvMBNMyIvAm5WpDe&#10;gSUQFAQJ2oSPHz1hUOjtOOpCiriyWH/ppPBgcwsuuu0xpSNWOcItsnfI2RTi0JGiJTSv1eN3DKpx&#10;nJpDgNvfB30HkxY9eFEaPjcfOis0okIuSOiRIsUgEactHrJ+ROIHdTFAwSQAInsRb+B1yHe2QLIe&#10;9odxjiqaTbttba/lF8ownO5bom10ruxcTSbvT5aavD5A+dQyaioqLl+8OPL4sfPUBfaSUoJ74tDT&#10;s3PFg2ccjbaYuKDpPfHk4eL0M/PujCLm5+Y4kc3EbN+UWhXu8vTpyF2aKY8ejI2OrgJOigrXvev9&#10;XfBObJcAZLmvhJTa/OysUB3BEoGuADFFs8XYjzmZJZ6bNBNEKtd5aKBjnZD6s3ud9cUVJ2vdjUX7&#10;G5MVRdtVZUeFf+EvfuvCxQsyZQPbPpDuZmfX/uRPrpMAe+XVVyCHA4MDp8+cwTqhIfLCCy/4LF5i&#10;SFmQAWsGgkhJJ08S62gDYK9z8DqIKUyxdnpySr6nMLVYQLX0BKpdkaqari5Ke52AHHSq6gr5ZyVs&#10;jEr3L37zF071DlAVMKepBgxFk+hJ7Dc0NIcQR8BJQSDLZH/dN72HAEEi4XH4nvicXKLyN3eQrdP8&#10;v6kTgnu4GZK0PYPDkT8h6omF9CnRdcz2K0igT9EOCXwhzRD5nSCDRzVJeUEXdnnVzLpQGPxXnw2/&#10;I4MgZ3pklY3DGltyZW3j+o1bjD4IFWgEhjxxaZnZSr9n2HHLaFCYUxmBjbmCkZGnDOa8P0J0nDFU&#10;w20tbWAV3KL5+RUj3w4OeUbWPdUz8+rNR1B4JUO6ZzypvKagrP4gvzy3m78ZKyTUMQAA//RJREFU&#10;ov8UhAt2jwv2j+XsRT7HF0cawUUUSzgT6Dxpnx3SGAuNOmmhUYo1fusNze3HNkmcUuWmSG2k/MO9&#10;QtIWBzt15QUXz/S/fOncmVM9ALfV5bnejtbLZ4fgtLIeAM6nn913kaGpWkf37txd5zW5lKssyztz&#10;9tz+Scm9Bw9UlhXFhSaL9aYkwWEXRLA3v4DJH7lIocnR7KS+fOXKHIdcCEdSrPJuLSjnuJrIAnND&#10;FAcpN8w1NtZ/+Utf+uCn71PPO3/uEmXjR6OjmFtUm4IRHe3FCJZpNDT1L5PCZeiXFpygRbS3dd6+&#10;dQ9F2Q8NRyeoyqz39vDZ06+/8dqdO7dimKqoCC2btjgnkMXFWQCOLmBjY3UQ/U8O6N04pJIaWtAs&#10;PQW0c2Z+ClnRZT443jop3FM8ack40YyBlFbSQT1wELPLPd7aOApQLphARyf7dQ18XvNqG7m0Vja0&#10;VC2vzOzsb3R2tRSXsTutO8gTkqn55AsDzL8Od7e8Bb373PamljSUXUnU3NawtrGsC+g0oEynWJG5&#10;JduBEgsWOCRtFzXB5i5r+COVhUWPsbFFZiw7u7M0QRa2aL2pZhxLMZUSTnk4l5neTQjzhXTqSQGF&#10;Ep/Vl/adQgx943B/jbeY+IFm6cMZuLVDsH5t/xBkHRICx6F3vcnKl4wa1qXaUwV8eLjV2MIn+aCi&#10;Rm1aXN9Mf26/LM4Si9blPcSPrq2tMhEY2WnUBVHtxlxJ0HVjb/pNvFF3zbR14KIlJ0F7aWlw8OEo&#10;lVciD++rPtXWPsxOuBFK3hoaZeWq1V33orJae7IendhJHUrrVUjahwzGgaJLq0sy+pBR3Uerj0YM&#10;UUgpTp6GXwm+KH79rChVVa3OrjH74WviQilCOwEItdC+ifpSeT02eo+fjXEFuTrNFr+AzuH0ElcU&#10;heKNv/L72NniHM7A4ZF+ql4V3aV9xYmNCINk4v3k0dMHDx4LOMItxpuKdnuHn+tMcTl7COfqQSh7&#10;p/nLOOS2NrwjXztSgRyqatWbHBL5mRiyTqfjTBTUnnaECR8xB6KPgHpXVIFlKAk8UMLt5XEEWF1G&#10;48jb2tjxm6GEpxpaW3f2+ZP0t4zwQsnLR+iAclAvyndxrGFBtrA4JAJBx66GtpnCWvZFSE84QMGU&#10;+yiVO5rbXrh0eeLZmA0O2rHvUncsHcHBFElgpsHVmFex83aNS7cYnWbYGx0z9hYiScQTB6ypDgUO&#10;VyX1iXHtNrBGS/Py+hr/d+QSsckC8jDGFnTrvXiHTMzBBKPiAIveG5E2IXs4LEIxyhva32uqKp0f&#10;f7wy9bivuepoY7am8CC3OFlZfMxwofArXznPqVGVhxn76JFDnFpQ3l/+i1/7jT/763qWn332GQY/&#10;Lc0eKFtfXwwOTkx8eu0TXrU8KUdGRu7cuf3pJx83VFeTBfQmQzpuG14fpEy4q6wwfHVtZbJq2zse&#10;6tGDh/fv3lfoa43VsjpsaO7imN7dFz72Ta0vXX5BA0H4RB1TNtoi+BLKPt+AUFnNPjhS2NhKQKa4&#10;MVqCaRQjGymdhvdGjHSTKskrApVQdLIsSLlpt9sGektJ2jFtyERuFRsdLjEwk1w0fQ18DNmepaUp&#10;I12zs9II35Hvp9+NCjMkm0w40PYN/2A+6UfiGQxWO83g3dOnruTjB/cf3bp7nyffs9klUtGYqga9&#10;GFiaLEUNsBwEKY/j5huwE4gP9o4cTB6QQPNWUCjMg8Yp5d168ZASYB+dhqqaprrmrqb2vrLaVua8&#10;G7tUjygXNkDMNC+p0vrgLktM2/AGeqOGpXJJ55ImPq1UPyUJ4GxcWl4vrQRYtxoNiGk/+UfQk1ZL&#10;YWJmive3qkvzL50ZvHLxTF932+z85J2b1+uqys6fHtR2QXvXZP3sxm1tv7e+/I4UFXkLhNLb0/L2&#10;66++8faXxmYWb9+8WyM9hgtAnE2mlxKa90R0qws3DYZXlBvDttT0S7B4TD8oo4WxOKQTMBBqe3kn&#10;He1tnkI5ixzhDjPb+uVf+vZHH33Cq/382asqxSdjT8PhtrKKomX0DlOFmmGxCfPUUrQYbZBd27K2&#10;tunG9VuWSogWHWGuYkBEbwYt8Od+/iuMP5NKfgnS2tWXXzCQfev2dVAS4L+t3TijusH6k5eQqNa+&#10;LJIIeyrAl8yadS5FFEygqtrixmaqIiX1TRU9fYiL5eagxdSp6WcQJ9rnUSsf71WUF2uqoVqAQgpL&#10;jiurC8UbLbH2zmbBoG+gF7lfNQnkJEC1D1I72JN1I6ADKnv6u/tPDSDUmAQwhmhv0U/SVVKZwJad&#10;hchrEYK0bWLusMhPIVyOLevfZX5w/wEpLml8UjCDWeURcpIbBnnNYJo8Jsr0MHeya0wGeH18SbnB&#10;JFU7wwkwQ/IR1HlWMDiiZ5an1mFQsap6835hdDHsta8ZplHH49MQdnOSFyhY3Vg0UXB44l3nlThF&#10;C8MvzPGF8rO8shSGSqxJg1FQubSyqrghABGyhk42BUi09RwsIUQDdg5jhS22Tvq4glmBfFb2It5Q&#10;N5JnJLTMHPCW26cfsrg8u76xlPiQKH3LVMbsXVkxGrIzGUsFA9ExgwNlkUiyNfSUfToykgx4MEO2&#10;qclHCwuTQUs54MtrSe3hdk7PjElBBAZBTggMDlTMX7oLUt5Rb9x7cShubIhVbpNxoyCXydISNCUl&#10;DmJhzN4UH2sxqtEDj0oByWh+fW0T/tz3/uSHudUN/CPZm+HstfUFUV9nVHKWxijjOsTwQghjSC9g&#10;nvkQ6Wg0nBwQNo3uYBH91ZwyK+Az4KzqwTzbofq1DF81ZL5La0gsO5Bpph7uCJYYf/smnZSb+3yh&#10;t3D9BPI9qK0jD9vRKHU05ojbxlCDUz9wYF3VrR31xLLsUwZmKibGcwoYHW6hQAPTLUqJK7kozG5s&#10;FYdyf0/v7du3ojYpKlCDhIZRIakTygQ70X1LEHymAqEqf/TZzWdO1VGKq1Pob6alR0fGn7Ip5Zq0&#10;uOykvfYZ/A4Iv7ayvDYxNd3W3WEigtBb7IqEDlHJ8A/WLnHxNZobW48V6p+w7kJ5cxV6ARTGjOL2&#10;ymprbe0JHcrjw666mv3V5bL8I9FxKwe6zqFNNwkSqivI8ujYWnNT3re//bYD/cmTkX/2z//Z6NjM&#10;V955+9TQkIam4KGxt0BGSV08z7teU3c7pFlLSi6dPQdCUSFp0pseAaEYo8Q5HH06qrTzah3QLGFw&#10;D7o7u7Xj7955aH5g6tnk3dt3RkfHUDYHevsvnr0wMzm9YgZwaYX+gC5QREYfZURHc4GRwla4f+AN&#10;YWUdcrlja0xflhhAaNXDBUIyPwiMgTeFrm6SFQyUMXyewzQm+8L/ian2YXQpY0bevLZnQA8iaYlt&#10;HIET3wbpxnkTttXViHCtxFl8RheyoXt6e9N3urEQWtvb9Ub9tG9g4K23vuKw9DDM9sKjgKImiYPa&#10;GraMHZ3ICc3dPf6k99Klyxrk6uyff+fnX3zBPGVjFLBLK3jkmAjDp08bNA8sI5S4Yq4NPrO1u08r&#10;TfDbh1aW1RaV124fFi6sbvowNynPi+tgTMeYh5aODxqIh3lkMeI7h0hjEVbZ4vjPUPA5kPdM49cQ&#10;RfVCnYxgdueyPpm6vgLJx0l3stvX3tTXzhskb2Li2c0b17paG1996cWyAM2KYC43b93AYjk1NDi/&#10;sPDg0QOb9sypgUvnzsKqppe3rt+4IV5WqhQxwbY1MwiZQgKK+SBs7R8ABsTouH0He1evXomceXoK&#10;6irDtA+xFyQ/7h/vZJs/t76q7Q8bgmX8xq//+icfXzPyePHCVdtY4AxtvaoaIIvj37uIQcAkoZYQ&#10;njSDGqNyB1oJJk9inqSIk0yzbaMbjo4PT8NjfP311z766EMPaPLd+Wwyqaq22kpPuiTwPbfhGDCP&#10;K+KRG4nv1xqybvVCWxobKTWTTa2oM7BR0dpR397VJCpU15W1djRqQ7v8vARU7tUNdTw0CI6QzyCD&#10;JQ8+PNmqYspeelxVU3xSsCdSmoq2PA0YiEOqBI0oXS45b1VJhSMTt0UF9sbbb7z6xitLq4vO+igC&#10;k4m2bjOuBJ3Ydefr+pqAHlQmoEEoG+guhWK47UAxSk6JQYP4J6GWEFOglHjj0cqyrXMVuV2g726b&#10;KJQQqcJwkCOSlVxaaWyGlKNZvQJebTskclTqIfWRy63AAIxYmLfzPAKDmAtWUPhKWdG19PpwLRYW&#10;p3FhlldmxS2Rcn5hJrwOgywT5NiY8Y1UCXdRpgubCLKB2OncsKfMhatAgkKpKRh9FbY366BdX+Nr&#10;GJCh3iQ71/EjinL58kVsI/QT3UptRdkSbFBj1WcNMGC1aatoZ+XJ1vxn6GYkqTaKcfAdrT7BPrxT&#10;vGbH99LyXN4xNRVvAXioV3AkMxBlvXfLQigPQvzuTqjNhynvoSxhM6djF36S6I1CafL4K/G1QByq&#10;QHkc5gma2eOi5hE4ff9g3ZYlZihZ3zY8kNshsE6a8em9J3oYqirvXjtWg95gBvHzo7xdxbSHDagT&#10;3htyk9EOVzbp3Wq3e1XGM5C68WPl9rpaTkklhV9QrYfDU3kNbLeupplsH0/b5YUNPOUYlj6UCstM&#10;tC3LjfkYWKUyIWvPzL1cQcmxLDR8Bi2qoyOlMIKD1bu+uewVUld0eeU0maIrIFfMS+dyMB+tVHnF&#10;Jp+cgoLujo6b12/EHmW8sY7oFCJTyhKLTzwT/C2AGGU1nndwWIczEyIdMHkNTVpFoU2vKUcFk8Kb&#10;5klTS/XwsIbLmcZmBJjmHVQjIJiegfQAu0Km5TCmi8lfGn83pWGa+XvESUIlmvn8ifmDo118ajYx&#10;JS+eudjd1Hqmu3egvau6pKKnpXM7F8YnufU90z/hTCTfbG1vHj7bNTTUp6i3Za5fv3b7zubpM/Vf&#10;+vKXR8eohY+/+faXvveDHwb/opZ7h8ZCkTX68qsvfe2rPxcCwbGOQ8VvaXX14cOHo8/GAZgvOl5N&#10;DgQUHovK4hTqFH2vv/zm5UuXOtv4RkX71vMbnDDKCUcJWXMYf2iWz5Fs1b8dfzZuigqL3LWNbbqm&#10;iR2uhPBVS/q5ClWa9oqEWpnDSgYuE7Wi++a0DimTmEFmilheaZ+E28Ch16LsCf1I2StyWQDt4QWD&#10;NEic12CTKIaNrT0ATMIcYv9WIbZ6duWmOXnqa6HUv2MWRiyDwnH3rmlt62LOfv/BiASbRzmGIqRX&#10;7iAd8YCxCBQR+wfyAPYpjx8/ds5RTbLyzp0788LVyyjgNj8Yh5WEzSApxHmBCamZ4e/WeozD7tp+&#10;cRCGS5EbnmeAoQxyEfqwemiZtGOU93FpIYdJEhvhLSbGgJWhfhTfOZ6fmXWeEtr1emDQXiK9SJND&#10;VdAZQPj2OoHgvq5W08HowCNPH96+eauvu/X1l696HJ0MS/yjTz9TdQyd7SURTA6XKLpJpL6+To6M&#10;uf3jzz67UaXitV1p95lPqK7CFkf78SI2D3YseC82phEOdq5evbyyuDwzMW37hQFk6FYYzTSJT+ka&#10;0exwcWke8zO3seLw/fXf+NX33nvv/v3HFy5dMuipp64xoPIjXWcF4l9E3yNU2EL2PCrMJNgg4XXq&#10;aqWPPRvFf+zoboGq1TdVG0qT19OfuvrixQ/e/4k/vHLlHAlYZeubb7555eqFV169ypFGP0XUjPja&#10;WKMeauCxKDS2mQ0ICWZunp39zViLDY0VLVLTunJVCBAsZdmkSDa7ulrIfpp16+trrw0Bu6Lt7RVa&#10;slCDplbBoMRkgqoFQOBGq3Vw5QyFWY92EzRYBl+OHGiIqhzSfvjKq6+ePX+WRj88lQxmFBl4cUkq&#10;NhEfXMBKKkgKkKCwuQGatRQ8tJ5ym93dXQYru7s6McimpybQgi5dONdS34hdr3+HFo6ALUPHQIB0&#10;IbwqJmSYIZClnqgoU+JPTo0RpOaPYMAcLhfi5dDL7VxoWrEiVZAFNyTfgVJXWx1zPcm23qASlcPl&#10;lYWSovz19UWtaNXOxhopK0QHf1VKXyfJy9iWxk443AMl7a/Vg92towNqRJsHu+t7O+aA6TKiEDrk&#10;VDvLm9tiA3UR/csQDrE1EexQAKMCzi2PjtLQn0aN1hqKzRSPbvRXaMSfICNX7g8VxCDTne0Nv2lq&#10;Qq/MnXKvw/GqxkrU9CF/NqVeFSwjludzDVq1Z6FR5vtjVonXimONTUJAxaht+5JODTwpt4ZQlvbZ&#10;1M5LsOrKypKTU2D2Hv1nkhw58Ta1mYNdQQOyvBLMScEGc3NlyQm6i1Joeg6yYYq1np5oRYkeKsxT&#10;xWluRtfU43hzCnBS1kKoub66qhrfmZue9vR8cDBHsRC8ZzxxI+Fm0XhMEyHgq6UPvry08Wxsem6G&#10;V0GaNTT8to13E1IkYQV4cixJDeybUGTSSEwa5hoLUfkJ0IYXGUyMP75H2y4Vp9tyCf1ANMj9XI7v&#10;64kphsNj78pk3p47u7i+t75/tqfx4qn+8UcP6iqKGchxtCCRbJsRRFA8FzBQLTqi+GeW6FDqxk+G&#10;Ah8JyTCPCbiwIEVyCSDcUpqgai4tyq+rqjDYsrmyBGfdWJundA2E3Vpe2lpdzt/fJRiNrbRPp0JX&#10;jkZERWlHE1ZGUXXpUUNVdW9HT0NFJbGeJizyw8P+tua8rc08sLMCfX//VG+X5EJL8uKZ4fy/9Fff&#10;cqrKR82rIhdIBnRoFmfmFMr/9vd+//XX3pbXfnbt1quvvs4U6Q//8A8HB/uHBnqk3tc+vf5L337n&#10;N//cb/zRH3/HThOd9IfgVDp9wi0YU9svLAvMM2nR0MAsZrprHHvf2cq3Qy545sxwV1cnFppvOq/l&#10;ympcALUIE6p1BK1j1EsnPXRHed1Z8nI0C4saioeK/9zb6+rqkiwyvQrHmuNjT63ubm/r1gZQVzCP&#10;FkMj+6N2W2mKQNBRWyJ36caQQARtI0c4j9BiRdYwag5yVpmIG1c7EqhcrqZeuKzHuqEFI1YhbuHb&#10;Um6anHpGjRBM3drewShFUvx7v/fH5jyJXauGXZOwMNPa1SdLw/O6KGE0wZzIRgqcib4xdSim3ohK&#10;CRsOrdfQtNzI7Qq2hpDI4znoBPYbNx+dGe5nn1qEmGPGpL6ta+gCAae58Oam2VajDRmugSF4HC0A&#10;c6no1ge8EsNU5LlfQ+huJQVnr2d89Bmtg9feepuEm/oMM3BjZXlmagx1u8yRdLzdWFnQ39HQ39XS&#10;VE/J+vb66rxFEloYWCf5J0+ePPn404+7e022kE3QwaIqUsb7G0q5e1h889HCQ0ZqI0/IGaYGR0Bq&#10;Ahcj9eX1DeZJuu3GZURWC+ObX/2Fp3cmJ8amERYIGTKrMfEWfQzSB3qW9dWPHtw/f26YFtLjRw++&#10;98d/8i/+5e/+w3/8z772rW+7hu++94F7RN/SOmHOp3A0tCOpDJ+gkAQMNRYFjLfQAQVobHrvww+8&#10;GCWag5toIynmlY0FJ91f/1t//cc//P7T8bFT/adu3H5UVt7OUNXiRECdZvg6M4HDIlrnNtf7+7s9&#10;kOJAL8pqh6xJCJbWV0LCMoAJ/L0Q5YgUKWZJI2sRhKwiF8DSIn4SEtj7xK12+cRJoGhNVdfVyIrG&#10;J8fJJJH8wCtVfGPqWP0eRRMGxGtsz3qcn1vp7z9nJuPazc/YnpBlRlwtr0ZvdlKFlUrIRFTXjj6b&#10;0JZyLzxU7BSJJunP3GaL3h1xdjtiGzNINc/f43jH+smrws0OEs7qikodWt5oxq2x4dqNmwNDp+Eo&#10;Ns5qtKCOkncu1bFD7gFhlg4MPcnb3N30fXIjrU3N8lpfE8f2GWkA3oWwq5AJApJBYzyRYB6FPqz9&#10;aioElROXCzta3W/mx2HI4nRpdws5wjTx7iYnwpLBgYEXLl7u7elxl/k5m12+8/DuHGE/hJfqmMTl&#10;HVhZEkeQK+Aimz+BrLoR169fn5vXVIv2YeqFxVHDUI/bsB0dipd5J+3G+xobxsaefPLpR2+8/tbC&#10;8pJFY+ReB2R6foHoErlWYcbbsXFcw6XlBQkhyi9lgFCO3tigi0kgU42n37S+mjP5V99SxzsxiRSa&#10;atBfj/acxoGRcwsmZAmTqVDQt5NiOzllE7TkVhxB/qgovwIlZWVpZ+zRTN4J8ksZQXnQSSthg/qq&#10;T2++e+mlvsP8HS8pO/GIl+3vykULOtvakw5bHJvhrid5isZW/v7mHOB1ZkbrkklOR2lJHa6M5XSs&#10;bYkwHSPocqugREaI1JsvKbE+xUW97ESWQf0l51Kkc+f1W1FOMjdXuQoPu3xuIDd3/+Rgw7V1NwkY&#10;eQHeCDKmG5H1RjJ1xOxdK3E6GxpjsNvcbcizCMTJ4unzgcCQYA6mXzRWwnABfitpC0pJNNcy2nuM&#10;nAS4HVyAaLFFLyY0UiItKnA99UdCUyq7vNlP/XO5wnVKzRYGSjwMklWL4BWNr7jF4YeVAGdHcfYn&#10;GQnOG8DhDtm93/xPX0dw0rFvCcWeagefRSWnCIZcAaI+b8K53Z2j/r5Ts7McHkYxkiRfRiPKivJ+&#10;7de+PtDbQzSkpa0DvIhFc//B3ft3H4iRvVL35tbMj8dtky6OjTz1WtXMRCkNiTx5/FR09NIhriEJ&#10;1N+vynSh7XBFlcuNZ+vlBvsUCx/DJZy7I8yk61IEdfLncBA3zA6RZYVZAZyIEE/06w9MN66srIqL&#10;UB1ZkkspXXTXZMRip5gI5/GdcBo6PmJ26YQNI8kiGT1l3MrYmbmce8bWyGfg/bNnz/BThgaUUH0s&#10;nyQ4thFRPgAIas9xXvHo6Nxv//bvb24d6YsHFRTRUt6MgmPib9/9tnNC8lKdkIj7cePhQQClIKUF&#10;uyh0Q4LQGaRs00Xl0iQZZQu76cLCT68/7u2qP0TbySvMHRSW1DS29Q9X1LXkdnF684rLm44Lyo4K&#10;0Hmg/Rb9kWBZcrKXv7s+0N3c027zH62srusRLevhb27X1zZQtKG089pbX1pYWEN8dHwIBgYaWuor&#10;WswFV+U3VBU0VZegyIosuJ+5dfwxHdxYrEiA2rWsZogNCRtGl1xzulmup+RnZV0HpPjZzDI2Wtyv&#10;ZN6Y7RkhTTwDuW6qTZTMu7sO2Z/70tc//tH15QWEgk08SUmGUVwLF6J1mulPdeXo4wdDg4OQv7t3&#10;bv3uv/rtf/Hb//pf/Ot//9Ibb2qWv/veT90mp4klAfVx4MbKSfp4gSdks7MFJ/29bdWVpeSj7twj&#10;Ept/+eqlEEsMQ6fdNebkJSX/27/9t95/790bt66bVxkbny0obLbknKN6zMaraN+neGmnHnXE+HQ9&#10;RN/5n84rU/f7kpbnvqNpM4eWUihz46eIxUkVm210Ab3GmOvFP0X+WlnLKRm8SK8W99NfeSJE97Iy&#10;+gaV9oITNghogQecyJp5zJaV1D8dmT7YK6qqbsSxwg6NYfDiw5IKakCRskSioM+o5ioqiV5+XHwc&#10;y2BzEcAKA83DI7IE/DmDskSRwxTT7u7G6s6jO2OMR3YPjwtKC8ApDDUra+swtVY2zNGDjMtWdXvW&#10;csGzTf4E54bOmq42gJQdR9APXCDhGZtDL8qJD0UXXLXu3HY3dPuAa1U6EVMXJIamnNAFhWfPDIcd&#10;HsxUG+kkxE6tlh1qh9in8ueQtNxvqKy5fPb8ay+93N/b59WOjD59/+OPHo+Pbh3uuezrO1ump/O5&#10;mafYn0gl1UQDtM08G5qFeOYC2NTJKDECGFq1TJadbXF+TPzV1VaS19UdHBl5LKJjSNR4z42NNEAA&#10;viZVDflgI+aFjGuwtZ2V8ng0CsfUwuyMvqEUkmybtWT6niYEd4j2vhZna3b3vQwPGxhvSsezYe7U&#10;54l/vvCoWkumXaHrabDHXEDp1ubx8uL2xgpDvSrSakZrMXowznp72nb2lgtKNswBZWdIzHzhVOLy&#10;adUduDsh3E2GyEKqqysiZ1ZTXdTdA+cqy+UYdJY3NfXNz2/dvvmU1CPfLjyB5AgkbgZE5QtdvCCU&#10;maUJzZZiSCaQWuopg00OJ0pPdKqaNFpezBH57EDbL3/5QlMlLDrOZ0euv/Wu/ZrSK4XLiGdJoT79&#10;M9e+to51k+5GnJMpqwyHJQ3OEHsKsbX4vs/J4hfKYNQe05U2mfAODeEUKyLovWg0YEEEoBa4sS2H&#10;Dhcdp8xlLjWJw186AGQhUjWehriEyUDZEtgQuLuOcUxAMD6L2f4oWnztGZN3RijP+05Gb8r/+W8P&#10;KLgdBzRdYpUz5yOBtr4Gqvzq1781M7t87bNbp4fOUye5f//BxfMX9Jlk1arQKxfOdne13r55PYT2&#10;i4qvXL0qin/nO3/w05/c52z45S9/+fTpMzOTUy5JKAFVVD8bHcMesnyVa4Onhr06ixi6r1LJra3r&#10;CAGn9U21P53d9rlFGal65CUlp4YuKhsy8+TA0U9OtHcx/bRR9RDVKE4pO8RzZYk8pF54m5mZi/mh&#10;EKKLe+OuCOG2rOuofFH+JcOyIoukuaXeb4auelYNV5t/34eG+CdSRpWpoCCz0Npy/uw5D3Ltw0+V&#10;TecuDOOM3H94z+ZjMPzhR7ff//CeiRHetkmEGeE9HDslDbgzybUh1nfyJ8EtiBQq2Cnkx/Vv+cWk&#10;dCqkKYPrXELVz529RFOnf0Ab83vf/2EtHdGi8pXczsYO5aaGxo7eyvrm40I8GkNGvL9LxUvUNH3z&#10;UOo6Iai7s7U0ffX80KXhAfm1PiWE69nMwsTUHPR/7NmUI/v1N760urYtgbZSNQhnJsaa6yqaKV2U&#10;cVo+LGGvu722l8v1d/bDzZxErrweWGyAVGzpFZmmgMc66fDyXWcgxNLaalW9uZoNCEGC358bIaGs&#10;i2eimtKBkITr4nr4uHT+yuTjSf68to+uA/Yu/FwYlsNJLuDrMxPjPV0ddsHdWzf/4T/4B//j7/2H&#10;73z/3eELl5BNH408cRIFCd0qfO7vmKxIU3wKWkVYdjjhN13k+tpqVrdWr3pucX52fXNdtQUhUB/8&#10;7b/7t29dv/FH3/2jwb7+zW09yxr2l1aUNTMxMT6/MB0bEfHSnL6ZuPoqKweZKEhmoP6TPMN9wd7O&#10;iByeMUlcA9sdGdEkCFKZFE0nMRzKwmv3KJ89dmRL8Y9tVo0QC3YOhtJRFAqZGJY/ddSCOxlgV5TS&#10;/eoaG52bnlypa9A69X5LpmdH94+3ioqPzEWIikFaoxKah1ZWl+X4XknivMassXWOo9LHvayzW+QO&#10;ElQyUVheXNkE82tv4KChfzQ0llSXkXXh/oDjJKw5NVwro0/eu4RPwOvr7GUEq1kauyZssygwOJHD&#10;BANc6cSxv/x0amrCZkSLn1lk1Rm3IwBy80IJpCGqw0EvsgrcmONYV0sLUboR0q7vbjWH46yTBHU2&#10;tVw6dwGdUgoOtfr42qfvfvA+jWaz21Sbp2dndMouDA4juye63oFizmEScXFz89GjRw5uO9oVlkz4&#10;WogS8+VtRrOZLxtARJavr6sSJpS1a2tb9S16FI3m+cHZ8L/FldX5uSViMvI7Dx4eesQLXVzKl4dH&#10;C/NbleV5TQ3lQPuSYiIC5v0NO+at5ZiExLSbBWALWKJOEkPUKUKE27vViJHkpVoVoo7DPYTD860I&#10;gJMwW5pbZ5iz9fD+qmYOFQcHI6OuJ0/vD53uOzfc/frV0wWHCN6RlgUZao+wCZp7SJaGyXAy7hWJ&#10;w7U15mSLJlafhg3UCUChPv+k6t13P/ven7y3scaxQjsq9RdjVDSxNMM5mfBWIbguUwx1LAXgrJYo&#10;0ABKIMGJkdmQkRWD9OZa60p+6eeuvHx5CPcNpph1VZI0b2BmqRzMTDHTP72hpLsVyokhbY3zFGPw&#10;wcCULhDn+fw76dWIlaFNg6uWJIopl/le/C/mHEJAFPk/+qnhFBpqw/G0fhrNyiSemD1a6PRHAc34&#10;mnSzXgAZtBhnx2yJxmpx0bYcLp3H0cf5mSguRqTRrCCHJB3f/PyXv9RIoN3mJHshk3BORRsZRXfv&#10;4PzFq0YjNtZ3B0+defRwDIHQ7WfpVVtdRej20rnh27c+u/7ZJ4ZM3vvgg1//9V/30w8//PDJo8dm&#10;Tgyhh29fQbE6L4R+9DOqa4Q30RGXrr2b72AewQ7BwF9ZJeZoEHTPD5/1qqMr4LwLs9MK1AqqKwQo&#10;DLs8euSvHwGWNLFlQWu5jZ2dPLBKGEXnn+AmYEGtr7FoyWtvbVsn9La558ZBQcXIMMo9zKPzm6aQ&#10;Q1oryyCyLEMGoyDxgcIatKoq9eUhWSFXVnVucaPya0zRHFGtInOOPBihFtHb342IPDs/S2ikvqHj&#10;6ejMtevjwTUpVJSF+EeQb7DYj46aa+rEV2lPMuMLfCCWejDlpKdyH/fP/Q4sIVTtTo65e5qu0V15&#10;9fU3gL0kvH//D7+H7FNQWjk1v7pzUFBV31JW06T8V3bvHaL26JWVmhsw3RginigqETJ3NhbG+7vo&#10;P8Dhakk2cNkYm5q//fAR5RAO3wwdxcvtHYZdobgvIZubnSTFW5y3c7K/AZJVtOSpDLDcN48bqhuk&#10;7VYtTMbVg/I49jvaW00WKg7CVK26WgS1YfQN9Jai9RiuwmndZjslYSmQOoRvYzxVFFwrYt4mJnQV&#10;/wBMY9f57H/JvPNyhxPsBMsu72RteaGxvs7p9uTxw//Lb/2ff/LT97//kw/bunpJBzv7LPAsUPns&#10;yIsTJEx69wKcoHiQxx9xh52WFR/yxJUV1hVoEkxiH+ixYeIIyX/77/wd7PZ/+j/88872llJN9CKG&#10;rCfekZsE0DOekWgaOpd1anennIrQa1M2BKZUUIT/HPLbiGgxjha/GU3e40OpVXj6xiT4EW0zF833&#10;5QqaC6RZAj5lpIW3ELR3g8UHrmSaz5csx/GX4KZwiGusbVxdzCEMLa1sL8/l2jr6jCRKCyenRnI7&#10;K9xCJWyyTFfA2CZrJmMQYaiRChDhzXj0xrIBze32pobTQ4NnBk85B1dclOlJhrQrS6uRoYcfvBEG&#10;migGAijfBmVc3mOd2p5ReJWUqOPD72L/cH1VMoTZQYZGby2Q5xCVw8mprhb2XHkhyrvTXZa/OrMN&#10;2mrz+Weruf6EVgwSuOO0wCJwVtDmPYIYe5Z4+4XUyneP6bPkF+gRwtEHunp484mCj+4/uH7r5s17&#10;90qry/tODYpO7F9sqOHeQfC6mx5cBN1vcCKu5Nra+PiMBWAcyDel2mYIhbHkB1LEEZdwTDSJC3QN&#10;SwXdmDKfX0Ktt02Q6Y2bhpGOObHl9Z6OgWyyIuz5CMqFSNmWQ0XbiOyz7oFWqN6iacioog92FPFa&#10;uZqRmr6YqHZkeLDQsgipZ/sgYgOiV5gfhd9ynpZ5+BcchRwgiNttyK0fLC/v/F//6/++i4pj76nX&#10;XnvNMMQPf/TH1Fm//s7rb105fby3GbhlGi63BSK2yZiUg5GRP5fryPad/uHy8VoRxsCJlda4snrw&#10;u7/9B9/599837r+xSc0u5geiegtaWEjQe7yEQEbFJtOSJ3lTCdRkDKffsU5XKyo8BX1I2Fvuubde&#10;7P/2N96ifW77+z1L0ZtN3YHEJ3iOOieV3XC/ISPg0I4GlK1qfbo2oc1fok0QwTjSzbBOTYIVqZUT&#10;mE36F6VfKgA/r1QD4fEvS46zX/CfnjrFxzRNGktbbRoR1p6CKUXSxoRTPr63a73FDKFR4lTLfFFf&#10;JlfwqHGzeJn6LHGV8l/7alO3Q4LsUFW5FAbZ2uU/feqU5GhialZZ2dLStbi8/ujh6NLSyvz89vnh&#10;7s319Z9/5+3O1ubvf+9Pens6vvSlL/33//iffP2b37A3REcNEoKHAH1AP7Kra5dsbNd9X74TZX5B&#10;/r/+vX9HNfRb3/pWW0urTaUvmOXgijiXJvva5nE0z07PrC6vXRy+zBZ7cnrm0aOHi4um7DlFxO4O&#10;4F2VHbSX0BiTJG9smnbI0yx1J3UKpeUYzIJQlOiQbRhW6LM4xeOexVh8DIRoufOXD99Gv4UGCQyL&#10;XsUur5xiYdRRYPvEFHtNpW6h1IEQY2NDvQPL2imrUK+QtOZ+XPbBx49jPD6vJNKbACDkNl5GuNZL&#10;XZTzUW2EY1z46IYeHD5OzLpEymnjhUYGu4q8A3eJtNng6bMvvPxGXknV9mHBD37yyQFP8/La0Yn5&#10;orKa1o5enUjcRa9zg4B50HxkxD4C2DWkWpJ/UEwrcm+9s6mq1cRKVSnlT0Dq9NzCg5HJo6Ly8ekl&#10;JebLr7/lcE4y4oUOPgqfxs8Od8z7Livz6ioKcXaMPKxPr6MGOLBEAi0c9xHFXWlIPWZheVF7FXlN&#10;NaOecK/LSk+2ctOFRd5aQmKfJ5ax0IVYuwJT1GnR3t2FV2XuUvhZXJrGolSU0OAOpmuBuB/qWXqi&#10;SWF0E3JYV1U5NzP9X/69v0cJQfYAcmT9BglwMbO2hE3iyBAjPVG2V71gyynZla/sHe7agZ7R+p+e&#10;nbJnhBz7R+z0/b/+N/+G7/+3/49/UFtd6uXRFwzvlLo6EU7FrFJxp8RdOm0WcLhFYohhKwZo7PYF&#10;OOd1O0lCLiTZUDp/7DfqPInAsqXyEFlEBt+H30q+zO64Vs4Dgc2R4bwTvJ3C5j5Cci2dI95aSDRX&#10;VpnxmXo2h5O7vZ2XW9trbulMoZE4zuHK+tzO7ppxZW8WLS7wK3QJmvIS7xi2Cyse3cG1Jb22vL6e&#10;0v7eiD1yErPRC7Nz21vy/cDxWlsrtIHNxeqlgSAVFBAqqbQ76y07B+3H5x0gU1A7QK3oPEVqGdSE&#10;ZCdeVORa+U3/KRV2I3ydGoqljpcViOfSEp1hlZDNFKdbjDEVmqTzTqeeTeQ2jurqiJzUAAiXttdZ&#10;epPYEywZvDNOoBTrVk4+e2bSbnJuFQTb0tnO/UCl6ILtb3ICCBku8Se6awwdSfIElSGmZkIgNHKp&#10;NRmzW6r3pq3qsxkca1NM8AhR9+/s4QvjBVfU1ra2dZZV1FBbWFxY0cLkVg6Ws2cjJtmlgfY7QPK/&#10;/NZbatPGBqESlCda74a6+slxZ2O9xk8yhXyOBIoGQS1QA6XvJBhCqEtGDwxJ4rja1dzx3RiZKyzd&#10;yB2tr+//s//vv+ntOa1qePHll6rrK3/wg+8SN3jn7ZcKd3OH27mMn5gMW+Je2L9WVAAW0SV83rqL&#10;/jSAoLYIL5aYgc7lysL27/yr//CD735cWly1g5in3ZcoWklLI4mkWXwMNfEqNHeCYR72tVa1E9KE&#10;U6Q+LnUI41UwYRAv93eXf/kXX/nyWy8ajQQB+kNnvjVD/MGayfx+48SLNxvBTCZp2PZn46W4GIdf&#10;SbE9+L8SL6MNFP8iYmdiqClA+pd9nYXPDNrJwqdbH0cBTgxpgJTDZjE4IOX/ZbwMmX0q3DGtHdVr&#10;3JE0ua3OtsGonUrhs0rUM7z68/W93RqIVNyKQU84LG7B5YuX8Gj+5Ls/ANQ1tXR+77vva9DU1RXi&#10;idqW89PTv/LLv4SM9OnHH5iHc58MHaopv/vd7+peGMDrH+jVgFEL/t6/+Xd/42/+NT3LO3fu2J/e&#10;mD+XLBppFBOtbNcgs+wQaMdHx1me2n5t7F+bm71t9NjHjx7NTS2/Qme10rxa3uzc9AKbe+yxohLZ&#10;jTXnFMsqzvq6RmAy6QC7q4JQpygaijXRdghxnzRqmeq7WMXJsS71mpK+XdhYki8MuWY8+MAxZHle&#10;gCkP112CLBjIT7O1uL2+Va+9U1Otc8mbtCm6g8xxjmvqOz744AZjMR6PVC4iXQl3EDfiSMcopATD&#10;gJz1RBJMTM3twCODvRn1hDQzDYUq7w5OVtcunB28cPXlxvb+hfX9srqOT+6MLG2Z4qx8NDpVU9/e&#10;P3h6J7hjwUjCXxDRtV7FS8C4XrkmPRStNG+n8GD9VE/Tqf4Oc5/khgxwzS+vUUg8Kqx6NrP44NHo&#10;S6+9iWuLk4FCKUOam5mMwuR4Z39r9eRwq4ZmZmUpSLGplFNq8fPyItgTAd2LIi6U2V0iRFlyg+8Q&#10;3Tgm0YdroeuY4mUMxGSdduRHuTcZd4LOJ0ctHe0YJcJGfXPd0fFmdR3k6nhhadFZZnwA9GfrkmY2&#10;9IS3ZFSioaYaM/G/+Lv/By/1n/32v1lcW3M9sY08S7SuT06czgqLgKRck7WwJEMztpF8PTb21MLz&#10;+k+fPu1lo4HIGb0qFXMaBtj9K3/lr1hyv/Vb/7XHqaypLGSTUyCbbvROQ+zQcPfhgcMoEGn9nLRF&#10;0yBdNKJc87a2njViaysrmeBwqM9FhyTfppBMZI/gW66wlxoOk1yoqHmub9jM3oX36JdtQw4mii3x&#10;Eh6tItT+sefTVG4JJ/XmerybQnoJVdX1nre2oSr6axvzSRgIpB/i2VgUeMGlecXEy0XKXC5MDEVE&#10;sJoXVFWZ12AOtaZG6b+T23J/MrlIuBdqBpUGfeXHoyOPno7oXEr0qN64Ey6UfNd1c1x47y7d6npk&#10;eDpkqkTb/3kdjOy97CLo8EF9fDw/sq1q98UUAQaev6qvJZzZEHqWefm0Wvq6e7xfilikY6BcVsvS&#10;ei6/LB68tbmll4JDQ2OUGrtBD1Gj2jb64/awCRiUMW1afZz93A69EjsujM4Mb3M9S/mvxZB1NCMX&#10;zJn1jKMcD1l6mVjzZNiO8f6iVVzISiiclCNeVtXJUhTkd+/df/R4dE0bY4ssYiS7QeWN/Awzk+1E&#10;Efpb/0DnhfPDrS11u9uU3+alAY1qTQsgsvIvcsXnOWNKtp6f7NF9ef7P7EqYU+4f8eYLrEciYUAU&#10;ePbw8UxX98CzyXlzay+9/uLE9Cgd87NnB2cnRijqZIstNQbjCsOIYjZOTRYlWLQMPZfXjLk7nVsg&#10;4LS3dawFvrl29Ed/8MNPPhivq+bisB20irxCZXAVeRRj7zHeo28VQILHjCASEpCSCfKyO5pc2rZW&#10;kkzFuWYYQZNl72D91371zZ6+OLEd5p5RXuiFBVOGj01IGWZYR3Ql45qE7GHAb4mQFyHPkyQjVewT&#10;6n3RcEvGpRHI3XOJH1lTWGuG0IY+abRxYtg1hlvCUyEimWMv9eg9QKwUtTYs0O0Iz+5wVogfuEgh&#10;+QkNDs84JuGR9jmOks5Jglhsk+CXPO+nwrOzijPNO8X5nP/yz1UpB00yyCKUet4wG8tLly46Cj79&#10;5DMDEhr5P/rxezz5mpvbvcq52VnV6Ld/4RduXbuGkv72m69///vf+7Vf+7Mg3n/+z/851v4vf/uX&#10;MFGFqzt3by3MLX77299yZPzoRz+y3yTspMONKqISxEzcwcGzsTHK4/I+CjKS/aijE//K4WWg02nl&#10;iKmvrvv43Y8qS8C2RyQfKekEyE5MZXcL3gUfsJcrK8vMb4iXWNFgunP9pxwWKHyouq5EDEaF+lqk&#10;Uek6R2vbdbAFIwnHpUxEfJswaszj4DG62C6eJlwQYutq/ZZ44JZjyhLq2Fpi3pcrKS9paK6zxOHb&#10;hSU4Yw3f/f6HWzJdDNi8gEcoe+UVogceUixKAGwo2MQCoc7izagtUjYXkkSZMFEhFOqkJG//bGv1&#10;6y9c6Rm6uLx98nhqpffcy7cez94bnS0oa7h1f6S5pevM2QsqXYQL0cJwdfRu4+8FS6qO1rN3ui9e&#10;7m3MDHY3Xzzbj6SiaHj6bGJqYXF734ttnZheunP30Qsvv25WVx5tNFx4QAGuRTRRnO5t8CTR166t&#10;9MbyWyrcMSVIa8abcB2UGJpJDlldZEwuGY97lyW8qO97uTVVfsZzEQ8iSET+jgRYu4GiV8CoZNsG&#10;xemXzg2c6Z9eHKuqLbMln01N4ta3kllubYrsoajAXeSFRgervqpKSfa/+5t/C3fxH/3Tf0YZOUy5&#10;K4PTLxY68rwGZ2LiWx64WfatlyejFMYmx+eY5FnncC2M9x//+MeU/PyyHCtkCFfX/vyf//O07/+r&#10;/+q3BEVZc3ldCWOujNcdIGFyaRJ3g8hdQZUtL5nXA/fAF/HWbBMPa4X72vOGgmps95RZhx9nmHe4&#10;95mOf/T8itDU6T6v6zrCXeQB6EdcwSdHx6WtqCtJM0a6F/hk5FxGaXePK0rrxMvyktqS0kppIpGP&#10;jRwlKUoa6pI411RIBuaCV4HNk0am1K+eEezJYtHkJ9FOMEbMNEMLgaJVFVTkTLSsoKdq7B0dTsxM&#10;3zWjOvZ0ZX2L2Z4jyBSNHynXvGtd1ez9PnjE/joIARC8JLod+ZB1rdpMdKtQyaXB5Zf9VZS52wc2&#10;mc3HSkISg6gcKWlBoQZNH4329vbIPD5fJyb68gHzBUcSX3SVKq3WzDI0/J3zNcyyMClehvs0xzTl&#10;GNeXOBCf43JZIeI/szuV0VPdR9/3dQgsbK9JCc0u+qVQD9IlD+8l/BSW3ZXbu4dPRsau37w38nRs&#10;ZXnDAdHdM4Cl5W2Klw5lgTaA5QLSuzkCQ+eGB6++cKG1tS5mV/KP6ypLD1zPRG/JKp7P42IMmGZZ&#10;+ufxI9qZToCqipIDc3U4RaFgRoeL4BHUp/izm4+7+4a//4Mfu5F/9jf/bFll4czsM5YKI5MjGFjW&#10;KqwsniVYjaJDGWxGZ8B6k5tGnEshU31YFsbBxXRVLZ7D3eKffO/Dm5/OVpaQ4HPaMFKsaKzVDm5A&#10;XCJ4Cizo7MRglVrUe79eqjvokEWflhCT7oTVjzAjNI4PhJAYFGz/2m/8nOGa6LUHjkKUOOpAh5Ky&#10;LEsaPqf8xPsW3dOY+HNmTYZ8ZnyfjGvyPAcIDe34nRiwDxg8CEbJzzxk5TOWUNZZ+6KO/yK2lcIO&#10;UzUfVqlxxke08yxqzi/4Pukojq6kFxyt6chv4mp5DVm89Epkn4nhGPTd53jsO7/cZkTEUahnaSLQ&#10;IWIS8ty5YXIKANjBoWHE0meThMHY7BXPTM9d//TWL//SN7/05lv/47/+XSv1zOlT//gf/9tf/MXX&#10;rPjvfOe9q1f7/spf+kvWKByVjPsbr79uifz0xz969GjszTdfPnPmjJFKaNjg2TPejcPXXykd/L76&#10;UnM+65GwIMj6H8HPXl8XB37pq98ivC4J9WtuHlKle2CqGgLgLios3Bt/iOLsnwGjhooqsvtmg8x1&#10;OCxMtEuRQgMKHCTyw7uMjGObBfAQ+ICLT00YBd/9xqFyjTQwpEUU8Fxfvkt+ajEkV4ES4b/suPjx&#10;/dHO3vqBU/0TU88oA7R3DVIRf//D2+KlJLKENSLzmpoqKz8cyI3HxuEf0l5xkjo5Yo4odD5j3ELj&#10;Kw+yJ2mi93FcdrL7ykDT61ev1rf13hufezS1/uKXv31vfOndTx82d52+dutBU3PH2fOXN1Yi5Zfe&#10;K1OUe+FPgy2mho5RbGOXe8UnW/kHq/UVead62wdP9Xj0RyMjD8eereYOB4demJpZvn7zLjW78soa&#10;HEDNLTosC/Pz2tPgJZnDyeFudWVJS/xnUV3pdv5+qMZYUJZWQNx0YVZW6qrrIAdYiGKn8473UJwI&#10;Jyd4Do62kEqKBg+x2MD03C93zWYTJoF+8ggazxbjpZfOL+XmK6pLkEpGx8dUJ129re2d7VZ8ghNX&#10;lfJMAMCVKNN/86/95x39vf+vf/JPFtbWArksLnYRLCRlGVTfnrDJ5WqB8BcVQQWjUYfSMrPYqcdc&#10;X//iiy+LedeuXddvFOEiHz/k3b34a7/661/5yju/9Vu/Zc0TUavtqCGhovCC2bp9qQtSYKVZ1TS5&#10;vCMy+r6PJejxdUHc05QAxYEoC8guQuzBg2inuWgJ6488I50kB0BRQjxL83hSJa2NTVzwcitrvT1d&#10;Pkvxm+sbyHF7wd6V1Sk2eGRqiGaL0KTa2/oUDxOT4xy4SskHFeolB5bufHRagtZYy4QGqqCqe+YJ&#10;DAqoPiNaHbNTEmusOGZ72TAJ3orL1VBnQmaLnuHs4gLfOzsCDAubzWjnWUPIuRHWPaBOC6C8wqkV&#10;qWai5mcqzdmvhWREuhredfaqwoSOHl3qswQvNIG3cXAeR4c4o9DHVYlGFdwo7C8sZI4ceByhZmY+&#10;f3dHZaIjSAeEWp5T2YAm5hVbIaJaeE2NlTXpXAwh1MTziC6LaOoKAGwjEnsv3mnC4rZ2cuXVBj4B&#10;DEI9ezWcUqAMeQTkDvlB4/TM0ve+96Nrn920zvv6TjFAIc2icJFngK4CCQ/bo01AHd+xqelR2+Tn&#10;v/alL739KjpY0IP3tiqgtYlLHPMJwbuPz8o0VNuw0lT7YS2Eyp//C508bUKnUVhiU0zUiQj/1NKT&#10;oipV5sDpS//8X/3O6MSzv/if/cWmlto7D64vGGCtLFqy/9dDEi+ABTkQ3f2KkiVqEvKYQLLCYiSo&#10;peGYwp18LyQLDglM1eXtlb33w08+ee+J0F1f3Si0uDviZYtBpnpa7+CNAlkFagLVUhQe483W8crK&#10;2uLyghYe3hAL248++/izW7c3tnOG3fPKDn71N7+aVxS7yRHh1ejrSZo0+/1nMNhSxzGDZKyKZI7L&#10;3ieCVORAaTGknXiYLZgMX00QbpTgriPSZaab/rxO/xyA9QgpGD+HfDO0NvTgAvcOhC9LVnydiHXR&#10;641dmRgP2eNbkFYskWWZR+Sm2mGAPsEBlhGVbWg4S+yCe5FhyNXNO8FSKypiVScYaLsZvZbZ3rh1&#10;F0+MJejd+48IWy0tUy4utTgXFud/4ZvfNDj/4fvvD/T3m6La2Ji7cuWF0TEbuA7NZ35hkWHphx9+&#10;AAw6d+6caEASiNAGNS+C6W+88TqG3KeffGJAyhivYGduTFqqpOju7XbA4jPRorMfBJu2DkInheGR&#10;mdvUHDcjSMqHZCsNAZCtd2JqXuTjw0BYT/eF1C0ZHYeEyiv0vQjNOWuruVzJIPbZ0MeKIBnjP0M1&#10;7zAD+oOB7EgJqZHQOQuXGgW6iUl995AAi8sHp2jtDMNvlxWnxZpvaKzu6GrTWwMLB6PhJL+9qxeZ&#10;m7B6f//pzu6e2Tk6Jts6XkOnh1568ZV3SK595Z3unj5psKkKOrtmbLTfHBVkkkhGWkBJDVINcvKX&#10;fuVbe5trdnlja1dpNZ1YzdOaxbUtupnLq3wYjjq7evDBvDV4gOEfOSWaX8AQ8uXQXtiz6dqbat56&#10;/YXK0nwsSEOTMGenYfhQgrWnFro7etoaGwi95LiBbm5oupj/Yjfc2lDdzMOSLHVtVXcrQM4M6WF5&#10;fq7gOIePAmlNqtG6GDt82sxx3r99c3lmBmm9njkU9zEe0TKsEpPK+c6X0HGnCBB0tPDWTnAW94Yg&#10;78V6Dbvskq2dLbI1XFD5SgBD8CaB6o73vv5++4tlKcJXb3cvjS4ECmrDZy9e/tFHH0UtCb1Btkl6&#10;98RPWazQoFhjHo2jJeiFy5j0t1QeQa/UedHR0kklZAuct7aFi+U/SYztbu4poVsb27/99V/6g3/3&#10;HWSZBJil8sRhg6afXxojXfvWSMn60rqDrry4vK66obKkEj12fTm3sbYhnJrH9ZZihi2O7GOZsLOe&#10;n7nv4HgY9Y1eeZzNB/l7hx31dVsCc26rEFNr77AaoltTR8KRKvn5gcGrZ88Ptnc0EGEpLK4rrVDk&#10;4goM9XavzM75+iuvvzbUw/QPf3nnS69f7W1vaK2raqopb6mtMSvb2dTY1ljfAcSsY0xCX6nQTFOJ&#10;fjaxeGXq/nY+ZyWko0MxKLe7ZWp+i9heimAnrnxrS1M3Ry0NmnbGjo1t9CqbGlqbeNy39nS0NTdw&#10;Xq1KpmEYKlVYp85ZfWV04crSkqqyUiP0UiWf/agumTP4vl+oVrVFBZcE5yN1D5UpqkSyIYYikiKq&#10;NuRRjQxFdww3b5cfxb7uPyhe9HD4hbKXUVp8PDMAeQU8lIGnSK1isPl/KYnfsRq9EStM+KFJEyV3&#10;GMqGroxobHE6y01Belm088wpUf8jpBnpRXE55e2SwvKhgTMff/DJD0KFLtfe2tlE1ZBHdlmVPhh1&#10;QmpqSIu6RX3swVp4MlpRmh29usQ/+eG7TJvODQ9hgMT4AOfI8E4JV6HgE4TpigZjkYOiwrPyvlLs&#10;a2qwaUgkncwaD9Ao/BDB3MTa0hYvr6msbX4yMbmn187uabBveplp9+Lc+sp6+IxgDxO5IKdbgdPI&#10;EItVfX5peWFlBfE9scvpxg04OvGSc+KwrmHsb6d/+cQzza+lnq52IhVml6qJJISqqpRuD74lRQk6&#10;W7jtUaPY26Y+u7HG2xRa5EDDL11YZAAxH6AL3Ylj/YvSjr6WA4Y9+QalArYNd1UvI09fJ1GwXP7n&#10;ZHjYW8zdWgIRBr3hpLQkwYnYdGDcM+y8bCCdMRlt5jcMeggE1l4MSkriSSl4oKnEZqAOonC4jwTf&#10;Nn3EmR24b4gKRRsyWLKK1OhDMl2Jr5PpuIZbeNf5BUEt7HikcVJ8QcHZX1wsNWeiBeGIAOzAFXRT&#10;E62wtoX6qEmMAgMb4i11sfbO7jt37rPbA4UqPiYmp0NJDqcmAOe8/v6+vt6+z65fW1lepoWmwc40&#10;COBB08fDNcbk7xipsIcPCKQVDQ4MGjZwuenxd3S2k4MKr86i/OGz54RGY7YiqBxEgYjpg9gAQFMm&#10;KhdCyB3GmvArWIkUMvh05WWyTi2WpIVUvnNA0iW8GkIpycOEk7RKX/m3DbuDO4GdZXORaZdrdobb&#10;ZnxdFildzO6EhxUGjpPzxJ7TZyMfQCZGCBSVhUkz5+1d3F+tKLN7IWdLSlN0FMJdZc/Y3tVW21hT&#10;FZ0xGDAr81OT08TyJ6je0EY5e+7sN77x9TNnhlz9xQWmBMFH0CLg5UcRUOCk/01o36MR6BFXVD++&#10;M3zu7MuXLzSV5+9vbzKqonwFGYPPkLIjj61mgDo6UtpaWwJMCAEH89RK3u2MCIZVBthyh9WXVXTX&#10;jnbWlmapwkJZhaWx8fHt3V2EA3ktHs/y/BzdCgSGaipf5k+O9qv4/JndpMmZf8TwUtNyZ2Nl7tnj&#10;k701zmoYCYBF+2dtWf5DkQ0nqODpg8fLC9CnQOaU7QyOnIpuiCWo91ZbWe3SxDRhKJhG4RVtigwm&#10;Stlf6h+78uafkLKkDipSKEjSt9SlKyqZnZk72IlUT/TS3Glr7XjhpVd//NHHm6bMYsAxDQoHtGLu&#10;foes8zZLLLzF5IgQ268oXOE25pcPsXx390XKlYVVqTmdu2I2yKu57Y2thZklB/FrL7/64x/8GLtI&#10;RCcI6pCpLjEHWQvb9Abn3drZJV+HqL8RZZCjqs/t2TM0dHRmoK/cdjs42tvM7W5sGZtnFKZsWZxe&#10;2DUZYEJWJuX8lFDvHarQcwuLufkcXbNmHsVt7f3tXQMd3YOdnZUFRe28BejphXpKyBsSV92jl6bY&#10;Otyfn5r2/a6W1hANWsWdWaaJT+nXdCyCkJElQJiGksAQFkhcWcAVqijcjTwTtHiQGFiIFWovGERo&#10;v0MUg54d7cFUikR70LB2klYMfDP8ex0wEd687RjfPIDN4QHHVBvkN/uIAur5B1JtPE6QYSPyZR9+&#10;RykTnlA6hDptsk9rPrStsclCzYkBUGYvFCIV8tWgrLk70bEK865k0p3cCjNKRlQRaTorKWBKQY4P&#10;nQokXENAOvRu0u2Pz6E5n33t+yGFY+I3mW6QiA6dacs5vIhogcW7AWqur209fvh0anIWBMiYy4Z3&#10;6LBfcUA7khRfcnx5gEFT8VoEFOxirxXo6dKwytFakXDoGrCQj4pebhAMmj/9HIaZ0TiLz6Ge8/nv&#10;8BcmPYYkLljpyIXtJNn+wtLNvbzZ5bW5pdX1ve2mztZ1efXeljASUcuvBVYZSFVIegWeGY5uDgCf&#10;QyQ7Un5q0CGWaEmEnLYLX+DCV01PLow9maPGLFGIcjRGeiC6oY3mkBO+MrZQFHRpd/kcgvclWhur&#10;VgUmM0Un6CulBC1KttZnrp5m7hCzjbQQSS1ZBmFbl0xBkylb6vmH80Ey9uHWsB2WidKEVFbGxHwi&#10;oWZgdTDp0j8/irEoRLNoB8ejWANRNiY0wkd6yLT/Qz8PIAJJVCVx7wgCVEYvyCjcGSbvOxkxzfez&#10;lD1w++j2hqd0CIqGvEkgIP6Hsh9c5uDuxbKM78v2+s4FFdyfWEggExlhZUUt6ygXvKamweuZmZsj&#10;ypeCesnI6AhKjjf2yScfyfeQ/m/cuA6uBFncvHXLIdnS2nL9xnU+49ynu3u7Tp8eunv/jpG83j5S&#10;XF0msr0QUQG/PfOOAHC7gCE8VVRIfEIrJTQ3IreJsZtQsCsrYZK1vLhI8VCM3MPogRHpaJWH0Ty4&#10;zHKmMJbCHkWtkIMEcoJ0MkM7VSP7EzZGdvb2/k5DS2O4oVSpEMiJBEMWAGJrHoMvWJTq+2E1CiYB&#10;ZpXFXgGIEcg5MVIB6yLmDnhX0oQCgyyMpV+R8YvQOTYwXsHGuaameXVts0z4q6qGi8tHiYB458xM&#10;THWxEDJ5p1JXW7rU4uy9+/cjZiRamlDhHanC+zpaKvP3NEnkhqK6YkkRZcBianrWWg6q5+62frO2&#10;qN2n5wdh01Jx97228M2ItbVfxKYgKpD1w92caDjQ3y1TMORuj4MNFJC20MzUBLil0ShRdfnx/vbR&#10;7gY/3aqSPE4SdVWFHU0hFrYyPzn++C6IzV0pU0Joe4HZCpHu8anrNpa3J57ObJqyL6osyS8vPnEj&#10;3UFXLtJmBw1lJKgmH8ZIf9AJVIExvx8ASkjjxp43G8tDpcA8nJMzbL1lL7iJMVPJ2qeCsi57BO+s&#10;rqrOIUSj/823vvxHP/wB/zejXDa40yganY4JIiDQFMeMje/WnuS78T7cv8r8UvbGBBUkiXrX0cBD&#10;Sj466evuVTFQ0qGS8c2vfeP2jRtIKQApowKO9WYMrpa2uvIaDJqqkvK2xtZytSJhXlOcaznDayf7&#10;cos8ku3OCoIOEAwRzth5Y1VVa10jU8h+uVF395mBU8ODA+cGTp2WUvX2DfX0nOsdIGN/cejUlbPn&#10;LhJl6OoRBduYxxcUNSdPS3iu3ktytAwS2w6+aEGBFoNSoLWpKcm/AYS3Knn0FhxSp4rEj4erYwKk&#10;F4qP0TUH+ItSoacTgoiRcif1g5jRTR3usG0JB0HnQQBa6R4nJ4KYdAsCBc5knBQh3e7EjPZh2D6F&#10;LUu4rydy9v/0QyBJRWQY6/mc1IB9lOzJxbNTPI7NlPmnz+EmFZpbIVkeXwfhLrj7xjVSj5LHYdJ3&#10;DeUk1UTYqMVfpuGdOOdS3I7zLmqbKEISLT2GIuLtRHs1mzLIZJjjO5mJreZolKvgh2hWieZGSAAw&#10;VZ9+egP7mlMJ1rPXHiInoWFbLoUS1+Fh1OzCj0mhmuA9B6jjPDG0ivhPkB+g4AE4Mu8fspP6XiFk&#10;/KefrT5pi+9kn2Ur8Tm/MKbdQtnkJIY8g+bLxqeIZPaNu9xsZw26ks1t7eokabSysRIq7VIdyoCw&#10;2CAsKLpJK6rCxBnLIH0+zIfn6k0W+ctwnE6XJTys4PDVc9OLo4+nIupjIQN/cSaKDF+h8oT1teUh&#10;hUne7cm9MHFfYnUUFigsCeqSx3a6SkCWQnzuoK6pZujSqe1Ds5y0DyNA+SsRyYkdBs0xpBKFVnJU&#10;DDg+pjOPTgy/h/ZnKAUKcjpstnyVO07H2BcuskpTgAqzHB5HNnTyaYIWRAUaja04NZ0zcSsy6+M0&#10;cuBzIk5IzgJDjUhvOgc8B1s3M5rsMH0khyonpYeJ30lzK7LgqK983qJ+FUoykUm4GjE5HPEy+SwP&#10;X2mRaeUDrpQzpZX2yNp6bnJmHkApnC8sLk/P0QTo9gIFeI4yZvYpO+t3EWsOJ7KZvVdePm8h3bt3&#10;t7Wlpbe3+9at+y+/fNWSZ6VrWPODD94TLyNadrXPzE6j+Pb09oyPjqXJ33ya5vZC2FSmtodWh+zB&#10;JXJ9baLk1RevzEAKdrA8QQmopx2OJ0DIvKMaJj5V4e2lQIkHwuBJFrMsQRWXkVbUVAQLtzQaSFv7&#10;2yC+crKQFcGEDtMPp6zzIASnSsrrKutMArY21mFF4jiIwSUFBqJ3eCVHRroVvRo7C9iSj1XY6NgQ&#10;PoRSxqTkDxCJu3v6Fxd14KaN9trF+uHk9O3z7p7er37tG6+98ebli1fUzfPziw8fPX7y+DFhXG3X&#10;8PxLys7kZqS/+k34dQYSeQMXl4bxhAinteIKzE5NqcqYdSiyu7s7E1Z/GPI6K0s1YCYyoekciXPO&#10;8GXRcSOziGPA7EFzYw2N1paWVnkhwJcOPm6D42Jubrpe2izWlRUe7W+CT0718hTLYy1eW2l+Qwax&#10;s7IwMTs5DmWJZJ3rRNiw78WRG0zeIj5587MLBJbD5eAkOJikSSzdKPqtckR4piCmPryR2H2WXeIG&#10;x4aPTDMKYiiPCqY4r7GlyVkUhrGVNWBz0/jehhWgFjQOIaQpVblLWKsvv/rqvQcPVQSiY4UNlUeA&#10;rLBCV9oRSqJmd885Qu3mYHOPNv/JrhJ7A/jJbou6jUHCwOhI0mzvri4u8jbnMAdPU81cPDv8wbs/&#10;GXn4UAUdLN4NJqBbZjnZxWuXYXN1t7Y1G0dwwO3tS4CrSktb6+uJ6AM/2xpru5qahnp7L50ZfuH8&#10;havnL1waHj53aqivrf1Ud+9gV3cf0IYof1NLe2NjZ2Pz+f7Bnva2DsJ6TJZDBfzoQCNuc9PlAtTJ&#10;e+12e1O8yRwtlGxJbTyvjpBbTa1c2IWU7BmdkPtF9zAgrGjFx7QCgX5NmhSTko5PqJOk+KRMjK9D&#10;xSXN+SS+YhAsIyY6uuP0jnIjPmdfRDc8tZ2ea0tE9I29qVyOm5hgtvQRmJrLT6s7PAXBNPGFBS32&#10;RZ4Z9JMIbMk9KCJiLKa0ZWW3/jvTW0+siqgcUfijfMx6U8mMM/twcCXt7vQ2YnDg+b84XFPdEJJo&#10;qUrNiosw3M2UdLBhEiMm/XP05fuONBTNgDULcl415tdR3p9894dkGNiDREWRsMFweNGZIY3L2DK4&#10;wCHykrpocekyn1FxGiLmKBRLLl28CIiKi5sGD8Pj+3/6OSrA4K4k/44YwI/wHrI/VCfsWzuXggE2&#10;787BzMIK81qic9S3WjtaB4ZPLa7NL60suKDlxRUJ641Ry5gmTSYe4pLPaaLcCKueUvL4hdVg4aX+&#10;gplz8bKytHphbmXsybgtZgtjHuqyunJikmxHfZIeK9IKwUcITLoXAdeEWAFCgRNnO8hu0hmaFe5F&#10;S2dLc28ztw8FJjsKExQB4qVel/w4gmXkM6EnFaPpwa4o0LCPRCf0WaKHZF+6CFadWiJ4X+GVG6Wq&#10;n6TGI5ZWRQxJxsgJI51IxtP9FEGEz6gsEziROD6xdaQM3n3U8bLjmDg0Q+oWFoNswiEyeW+EOn7C&#10;LoJzG5YYrkBlBT4qFNM9UYPBSi0BETmsm5+H7oLC9sGyxcVlmC0JHgk+St3o02egPwmPuTEDvGvr&#10;x1JfvJvltRWMLJyZVUa68zMMftdXD+kiqSZdzLHR8Tb0/M72sdHHV65e8vhDpwexEu7cva0v0tnV&#10;bmSe6TTskQ5kc0MjNxDOMnWa9vDYkBHfZcJsK0FotTZVIyHumvReww5emqATVCIuSuu3A2tAPS3I&#10;k4rAyqP+C+39/dB7kCKVhX91OWtNdIzKYDwfwyTs55IC0kLZ19ClGLgpjOngUo0XKpsOzjq+EuXw&#10;X7k0YgAFSMpdgZ9Is8pMZUXTRs7jEDKYLVvW5dMIkkiiPxSRQqmq//GPP5yanpfo29yofUOnBg3a&#10;u73dfQNk1EHNrW0dNbX1KklKkiNPR9AHwBoBmjv/InxEI1rYOdPdDvONEyHp0sr+zCBubKw01DHf&#10;OWY03dbajEcU511h/tb2ekOtFhhcMLrW4eyTRxq0oKGmvLaqRKNRsBoeHtL8m5yewwAMAe7wrz+e&#10;n5/Wy6GohcQD16upLOZiW1WZjzHOfejkiDznyvrKDAo7sQlZnozSIK02sF4DNAWEvrq0opURjYdi&#10;ooNRN1rSHhmBP+Ile0E3MikDRzEQxUMyJQ3tXBQndyaSMKgAkfEqwyve28khNN7p44R1EzM/EAI3&#10;Fhg0TPYCo//5d36OcAHMs3D/iLoJnrSJeoA7y8X99U0yhlaJd3i8tQ/8xDxJv2Ak9zg1EU/oSLU0&#10;4mKx7cg/d/rUYG93cwPzn6qrl86tLs2BqC4Mn7owPNjX2RrWM40ahRVSrI6Wxv7uzvNnhrpaW/u7&#10;Os+fHnr5yuVXrl558fL5K2eHh3q7hvv7z/T1D3R1d7aE/EcV5f/8ggpi4sKew8vhoH1ipJKSiEpq&#10;ayu6dConE9OhD6c8igApXw5hhLjvxNMl6UHmFpRA21q3ak5YiwaFNyp9jFn3aO4EaGaXQCfApbpU&#10;9LCC7i+kRPRJYGoiW0T0DOTJ8RgzMVmNlySs9QpDVDnaVZ44+kphNRVM/sTNj9mn+JQcf+IjDrKI&#10;CEGsyaj/gZGFlRUANgq+rOyL0YYsCjrQ4yB/PloQOXucx+akq6q8BQegDNjnmDwNoifGZgBo/k+E&#10;S99XCAUe9jy8h3hWGsnPBsOC7p7eWTBpUu2aiqJQjEhskUDbEpwbUwjpTwJqLi4kJhNWZaH0Wlhc&#10;VjXydOKDD6/JuB2GoldyAI3j3UVsaFB9UpwPMVb7y+PZfa6ifp6HMuArw/NyKPqafOjp68ZI0KHN&#10;nvdnP6fXkCq9uGkBmid+UmQjbpfhNMm366XXMD4xff/RSHf/QItMq7fX0FpPX+fCMr/MRQ3eYjhw&#10;pEHKzCj7ophOIdzZnhKXgIHVHKFzKvhDjGN4J55F0Kkqr11ZWH82OqnXENE0zlct4RBHTNc4mKdL&#10;66vA6zCroLRF2Z7ZQzg5RWgLe4ldkvThEopo4rBp725r6GhC1mOEIriJZbESApjdcXBKrbLsyBoL&#10;Tlx6OtSWSLJ0C3Q2QmYiBv+c7d6Sc1v4C0zfERHu7dGOTlMnVnS8gYi3MWIeH2gf7qsTMpzFpTNq&#10;qsBBDcgk7dhgDqc0K2QXAkoMMid5fC8phPZcay0akSNMZLxav5+EI3UnCKqjv0hl5VvBYomRGN0L&#10;jkBdQxXLi1QCJI7Et/b5s9x7MAI4AcyKwBG1y9gutppD9ttm7fivAkHRwDbWj03FKHSoRG5uMFUm&#10;TSDsVNGrhxYqKwBqWD/6lxfOnWVL5I0QQ3AmUqxYW16XxgCawy+0JrA3l0szLyUxJCckCLEGYrel&#10;iVTRHnJkpdoDJjl89rX806WxH9J7ZlEbwc/1csToU9bWVKvAbXSMcytbqonjGgRaluF2dfQ94gwR&#10;/0qqyTXTZY1HZjQqLVgxjKJNJ3MU+AKxSlW9vmAee2dTVlgSUYGo/Fe9dz3w4xMqRpNTc/fuP62q&#10;gD3WLS+velMvvHi1ra0lxoClTKxN62KqiWENGr1cQdLEn5vLqwwuogZvGS02XYHVhVevnHOjkRHE&#10;JEeBVM/7MKPZ0dEqn6Io1NDU6H57g3WN9a4QNTQZUMD5agXgi/ebfwR/bGuo3uQReLDXQ1Apv5A+&#10;ErjYPtbpO8o7nF+cZcDk9BBcS0vy62vLa6rNnjqcbb0tbL59lvQ7G7t7G0Y+SiokClJwxlhl9U31&#10;sA17kcmKzj/PNPldHA4FRnGCX0YjKcbAdZmTDXeQRe0WqnSMC2gppbscPIAYxgr9x+39dRP36Rjl&#10;Y2WAwWQRQfMttlOqaBjp5jpUOUZUyES8/eabf/Kd/7jEIXZ1TTVJZUc+Xy2ZPcm7eGqotabOdNRp&#10;Z0xLi47g6Z7egc72N166cP7s0CAF0u7OoYG+4aGBUwM9A31d+IBhu9osXJadGz7VUFd19vTg66++&#10;dOnMmQvpY6ivT3Ts62rvh4+0NteUlzXUYN80+Q7H80ZRN+RPSCnhQ7Ji3BPFd1G3NnMOUeaBGiYa&#10;fqaUgoIZnw8I/Ksm7NAEEEa1Fss1jQAmySTLOFqDyRfEcFkAjrtYLVKYwmJX3zQmwTvwDqwlndqh&#10;ghunYuQgYVDj0DP2u02dKJVm6SOkMpMmZ/SGojSLUjDWSiyXmGkLPErQjDBjz2UVSlRFYASHTZzq&#10;cNDUJcqmaQvCkSBQb0TcqOG++Dp2clUFX630GQIfmJtzLNFow486CjVoe3SzQ48ymkwR7yN2xnmv&#10;qRKepYEMZc7tnjvG28M0Ps5Tz5fkOBJYnPxrAyoLfy9lRGo2ZZVoGlrw1v1hnCHPy+qsuA48w3Ep&#10;HhNdQInfdhgIEyVV73346cjYRGbAmjhfhOmCCOUBaFqrhbzIsHNl5SvNURxHvy1KTP8o+QiviwuL&#10;zuXTw8M2bgwXRuSKi/yzn5P8jnebisN0oTPTuQhcYXYd1CY5DaFTXPnTZy+SCPCYa+srqtDJmbHk&#10;EL6vEUnG7kjVGEB5gOz6Ta4brx5fxNUQN8ESUEWUHByOCtHQ9tGDKKws1d5aY29QW1XHDSeMi+Iq&#10;hb5vmup3YO6Rt5DNRe3vmMPDCkJp3D31UrSBg+0fJqnWoYWgvqxvq4+x39SQjMifnNIShYqmR2q0&#10;hm1XJq0creeq6DkEBhVhLIqLaAGES3HyNvZFlO3Q+DROInDK0ZMRargvCtsJuw9QYpPhc7Bj4xGi&#10;lg6Kwp5z239GvhYUIpclQkh0qCPvC72gmLNPCZ2vU3Nb0bwV3WwGoEFv4pAYptg+K139NBrjiBvh&#10;srxdOHy1LdxT8wqEiI3cJtR+bX0DI5EzouKajbX0zheMq1rbWgwbARy4zXG76myvGx4+jf3jGoyO&#10;PrNewRVBbjJKXIFo16LHMj09IbIODvbZRvDxpC15qJv10x/+hKsAL2xYv3kA2scW4grhKTXUakiE&#10;OFwjb4zz1OriiFsihYzgX8CvfAsiITraP1FcxphZgD5ZAuLuIk4az5dNqDvlDvaGJRV0ksI80c5f&#10;hdQSvBNSmapDDUumqPzfSEozrfU7Lk1c7vwTwTXYEUUIKXHPQIOLphNWVxh5eV6HD6lxe7apucV5&#10;SE7kyZOJkuJK2rSrK2vuBsTczqVlHrZhRsE2t+/eu/cfv/MdH7dv3/E+W1tbsrlgCWOU/MbyDve3&#10;NlYvne7XPw0uffC1AvhChsH0BvRbWhNTUy3tbXIho+xMx9iKKZbcpjh6kz2JZSNzKi44riwtXFuc&#10;c0aeOzsM133w6AnN2GgPa3MVHi8uzyFXoezRueRTaQDVwKE8xOgNRyp7kFMVs6Hl9fnCivyVrYWl&#10;1dntvTVDYAynfX96dnx69hnfOw9VWmH/m+vU+QCnnPB7i+GBwE/SiQMTCh7PHlZwIDzoNHJWXOh0&#10;eIvBO0f8KFTRccuTiDGLHsMnobSMPMnYUZarLtTYqK+pOTXQO/7okfjUVF3d1dLS0dDY09aGGN3Z&#10;2PTaCy90NjcP9/WfGzwlap7q6j7T1zfQ3T7Q1wlLbW4Q6KvFRuQtxSWPo/nZiS2a1pR5VhdEfDQa&#10;VGVVppyILo99xFfeF0lrKBTnQd87mxv7mKXb8kXtm7nF+Wm0KXHxBCHO5AmKYx6iZjGDPoOD1mIM&#10;DoamcHw4UBQRdrowIFGTyLvdoSYbOuSRyCcqfRRGkXEnPoM/MyTIyxh/COGXuMTWzsHG1o68UD8+&#10;gC5RMyYNQ0BUKUtbylBFYKbRbQx9s9DfTzm5jaTnkvp4vh80wCBuJgwvJG7h2oFtJRlcNw0MGVVh&#10;lOSphRRTisl/PX6q6LNaVSP6+M8/B+oZ5tFBPwg6V0x2iDGBwoZbciiTJYg0rYnERfe1k9dFSbWs&#10;SboYSw76BY53RCmhO95eECMDSFGHOVjIeqU4GVEyyFzBQok6O9pi2UcgqAmSzT5+9j8TxpjO1uND&#10;fAKq/GgHB0cFDIdKymv++Hs/pAFUzGJdUEwy3KGNp1jR9+Gq5jwInryNykRamFSaadeZneAoHvQI&#10;XH3vVcU8MNCnGksdtYyx+acfkaSEmmkAsqnXliI586xyGgUorvks28Kuo7QUcWjozLDWmGcxkvDo&#10;yQMiYZJX859l1WXbhcf7vMUQ+jRudF1K82VhmMR5XLKlWfFFUDEQjn2t2RGXKrxYjXjhY5QuTC8/&#10;HXkGmLXKonkdkKkcToYqWHBECAnfHbsCsZ7fKbsl6u9pXsfh561FOzOymbDScuHrW+oXNxY9CyJJ&#10;BETFTEp/7PhsDDblNpGShIhrmqN0ou6e7HuKXa8gmuFuvMB+ANESp23Cda6VopjXtOurjXSpssQj&#10;wF15QGyciALPv+k7/hMe7sSGNSpeHenMfz14RksL7i+vyxQU8FrEgkLdTIiuIQhvAXDXUIMfA330&#10;8kzmWNowSJ1z/bhIXl1J70TXf+hCc0qUWGBv2HZ9vT38GmGlUPgAeIvySZRJgcwbWQfOCwlI+Fgt&#10;L3kDsix7ntQNu+DqgAQjkUX5d0G6+7qoicpr5udnQ4ezuJCDDhzJ+9FVnB6fQUSXSgiNIyMjUzPT&#10;MLgrV68AZlXGjIls96iYYkom4iaM1N1Kk6TEP0lD7zgR9g7JV7JicdYAo3A3zWztmLqEiohB4W0Z&#10;HU3CTnEeWO65EEOIEiZcAUxT82MLNd8QQIQupcZngCVqcMl+So8rodBBrDJtZuojmQxIr4LEfHAS&#10;5M9a+qIFA32Db77xpVODZ7q7Bj758Ibqgvb44NCZ8xcvms9zzJw+e1b9EOSipGjKF8V0aWtba1d3&#10;1+LSQiyFJDqZ4CX78IB/3lB3W7PIAFUPRA6CDFQ5pN8lq4Ve6ox293QlO126nWULc9N1EvYQHkGa&#10;txTd5PWDnbVS+hVbzLdn4QovvnhZnv/o4QMG5CcFhw1NFJCOVpZmW1u9Fkqu5TINTrf1dbC+9dz6&#10;gvYd45aTfIP/s5PTzxCSwzRodVljyTM6SOfm5x49euyVC4NJPpRbXjBNcGBdbyM91kz05JPsmQw9&#10;ktW9PQTpjCwOVLedEkpoA1jpa4oNriSCdTjwbqxTM9NG6GxiplHRVl/vi4unoyPY09lxYehUZ2Pd&#10;YGeH71w+d+ZM38Bwf+8pxputTdE42t9BHjNHIXppLoduE+YbyuyBVq4ZPl0/FnhhfuUzLhIKBMUb&#10;oRo1SQWPWfbk0UNdVjmKhDI5Pxwki+cCyw7aFPcxbTJQK6S2vt5kU4dNH0AUtqHSJCZYpCxOAieg&#10;RCiEyoL54BBPHVsfJgijpZbEulRsaWot6qyUuQdfIeCnULh28kQ5IqrEUt4/CYtKDJPtLbUd4mwI&#10;AsQBHIGQQ6WdDmu1hLLuWIywBT4S0TI7oQGeUWOmAzy4HKCTpDajIxl1ZECDgaekEz0wPZcukXRA&#10;wq6spC21M12a9PIS7yaTGovmmE9ZQZY0VhM9IyrXeMOJORJPG98JWrQ/j+Ih4Z0xeZ41CgMeCpZC&#10;tIx8I9OsCTpiCIfr9Vdlk3mpwkz/sv8fHa/oXiZuUkTSFFLjl/x5iqDxo1Qrx7XwHgFyqHg7ewdu&#10;FlIkOztDJd/5zp8QPnbIqDCV11FymkIqNbpw3ErfLs+74wlqxACjK6CmNEadNz09ZQuZLbYr1RVN&#10;rW1tnR1Cf8ZxSdf0+Yev43r5rFr3OaatNSzDkGE5t7YEVtpcX9xYnViYm1lcdmlqmhrHp6awUFR7&#10;U7OThAER9UwZNLe3zG2s4mLBblJpH4l1XOm0ugQSazcN7lBnVWtiBAWo4AaoFKjGu7Ez0wtPn4xW&#10;QA6NrYRyIx1Yix3NRaFFGHiTgC5/qPWVlfmZjYVZL255b2uNsZGa022McZ0YtgtGrOtdWVf5k09/&#10;UlJZTPoiDlirHxCoIx/G0zGzHjh8dvGDlBXAntdscwLsgztpGixUdm2RWAJYQghAjjP9QcbMmEBW&#10;g1WUEiRswdgOafXJxeJz6sPHbY0uc8zjBaChPEkcJUshqTmkz7EZUOiC4I4MXOLxQ8yR4yOfx7AH&#10;D4QsRC3IYKUfeM3RQLVTkH2SL6/dl/+N3xhIqob5S4srBrehJG0dnXPzq26zyOXvYWpAxabmKDTX&#10;1lbkhuF4R95qc0P2BjGjxXPn3u3HjzdbW/LOnBkUSAjvDvT2IcHOTk1KI03Bs0kysURwwIYhs/nk&#10;9qNf+eVfpZ5+6dIl8fKTa596EP+Yc4mgXkbo8iTLEVMWlbXVxVUVy2uC6aoDl6yFoBvm4I3107Oz&#10;Vj/o2rVGZllbW5WatbAjCFmnpAwbGkwxbhNT22nkIuZ6km+X16m1a8n5mvZNNGeSsG/GqMsGXZ3p&#10;GQU5Un6eBNA2MKwR8tzB8Kkh6nGIRf/Zf/JXh4fO6o0+uDfx3/w3/+hwv3Tg1KWvf+MX+wYHqFk/&#10;fHJfoFG5WynosiTHSFsNnh7ysNjC/+gf/SOFhR6DJ8saTXGs76+/drbjL/zqN1XOVm1TY/3MzBTY&#10;tqW13fDC7OLqg9Gp/ZPS9t6hooq6hVUpoZmBdHpoExpaj8wXt8UwwKHQdry/097acuXqZZIUM3Oz&#10;1JSm5qYJENCvsXkBLoKC+rzgmN5saGlK6WCtFSYHufCVl+qbTkxMtbf0UvGVa5oJtPIqKmst1e9/&#10;7251dV5jXQMSAW5uY12zjghGK8EYYEazWpWhj46M8WFyCsfhXRqgxtGxBJYDfdjkpMbb1t7ayuLU&#10;N3/hbWxqaZl4QX7A0ZedwtHNJAgnyG2HcZ2D0ybC7traXPNomVJrpvfhT/a292I2P/oVAdMkU72Y&#10;ExPjs1o2dbsCtsio7MbO7VEBxh7r7e1zq6enZ5aXl3SarW/vkYg//rTEWz5TXFop4SOW5jU4WB6P&#10;PGEAQBbVakl46D5mE8Tl9NCQCta9O9rbdrriY7HLCb6odCDC4QlQMWRJPhfFjhiS/Uuj+xmDJXUc&#10;49WmSi1fyyg5/6Xk0QqNv42j2O6QQnmDDk9/K0i7O4JzwKehsxjZQhSfaaA7CzFZ9RhAbKSH8ux4&#10;BsM40adJX2UD3YlzHPKqgDUPEiC7wz0x/h1qW/icISgaFzd78KQiBmGq/NO381zYJbwu/WYWmSM4&#10;Z93OhBfH9yOwRs2XSpH0D3qXDKDikM0UsD6/JtmVyTZp3O9kqJb0oFPhFs2IVAVnOvVJPiLbzl/M&#10;L6VGWOBuDlfHZmFp+fjUfEVVI+/k/+7/+Q/HxidZ56JqapdgFiG3h5HL9lZPfW1fTyfsUoNYhJMe&#10;guf1FUxYcWkWYGbmZkByOziWhfl/7T//y9Ojd4JOZGF4OsdzoilZI8Brix9AJQ8LTla8V2KqR9Mr&#10;i/4wZmlifj74SWJDWA2Sdgo4Mwb+k5FRzHGGHF1oEGRrJP45kLPr6YlSShL/shMs/SllqDLrE7PR&#10;eOazJ9M/+OOfbiznXT5zOre0vr3qFe3AxPgt77JTPsnr6m791i9+3az5g3v3f/SDHzLnq6nSs6o0&#10;LaPcP3/+fAgIbO9qLd69fw9u/Pa3v/zZ/K2arigDPGmmo5Sp3vuORM3JmRSYj8WbGDY9PgrBwkiw&#10;osOcXngoEflMDy+ypZJoCAX+qkwPfLwIVpqsz4Dhwaj3V9EKd6qXlOoD+k3hTfmQ6d7ZxWu5nJ+m&#10;lR4LP3M7jsdJuz65jbn4af4u6fCRi7FSsoEW60dd5DnEI42zTF7xi/2Y/5t/42pE0KKYv6Q2Z/1z&#10;5llb3w7iRiSDR/6gubnJWS9SMmrIpDlCkjKMLYtDEqzCXj1+8vSxlkSoq+xQdmhoaQjtXdRjz2T2&#10;kxSZ/AGFzF+ZZqPy8sarb4iUbC+9GlfT1Oa9e/feeecdvy8s+Y4v3H5XfzW30doX8jRgPaC2gwyo&#10;HrtURk24R5+PHjSr28VFQLOn7pThtTQGNpTJQyThlTiO8sPw5Itt+aenZ5rCCaQ7/Vq2weKkSGZ1&#10;2T+XL7H4kuirJGU/H47JpMchQ73BlEXRSfXD+5O/87t/uLUJVGlobutG3p6amZxemPGXDWWVgIGY&#10;+HHnKso7ujukAjHAuLwcPHs3SZERg/zRNMjfXb3QW/vn/szXuYXnNteQU9Y3lj212RRScCx4JmYW&#10;uXqVVDWcFFYYGxP2F2bDSTRJBaUS2VB2SLWFW0KkOIVF7R1t7qPbx5UCErJhdBX+Floj4GqR9SgE&#10;bI2Rkd8+POAIaJpbTMHVDPcY0XwrD9GHAl9VTW0Qy4rLIEX/4T98x4i34dNwS9uFwcpSiBkUeWbs&#10;LiMkBoC8HbV4iEJE3bMP6zGW7TOnaC1+PWnbeW9/o6by+Btf+xKd4dzmKmySqkEglAcHFHqFy9qa&#10;erdAGmCJxyvysoryTICJUk5hly4UmsSf8FjeCyZJYnZEKhvrN9IQxaDfCZZLtHtSmzTpOvl9f5X5&#10;Hnd3dFpR8xzs1lYI2IZFQ0jx2gW2mYLLRa1sam6bmV0cfUYefJJb3MKSvYpl9jzBCjHYcKso6+nq&#10;fPGFSxcvDO/RytnblLIU5Zl9VKWFvL5l4JQBMP5saMm+zhZntjmzFZvFjDhaovBMvkfpcxyRBflO&#10;MWveOw2aIECcggttBO3ofCVmZBLec1yFEI0JNqD3nLkGJrWvuCKRVUL88agDy0/Mz9gHMdbnBYS4&#10;jxIzHSJxqIS8WQhjF5TIPyJW/czrjCiV+VVl38xGJZ+f3jHC8afx8ouDPktfPk9i/jQChBZQVo1+&#10;flmyh3oeTz/fp34nPRS42jt9bhqcxYwvokUWXL8ImfF4AN4dnPyKQKqLS5fXdqrqGtdy+3////7f&#10;ra1yN3JuxgCqaxQTB9oKx0dvXThfXV66ukPW/ZgQ4/zykoOLD2pPe9fi3HxkGDK52roFtuF5x//J&#10;f/qbW7kZZ2wwR1K8tEKiC5u6a/QgWepqScTNTR0I0O3U4kJogUciFHBTEE9SuRyDhimqZOQ43wk2&#10;gPyenXTKnWJ5/MyFytKX7PL+TJKB6BBC/KUFGEs1cxOLP/n++wsTywOd/QsT8wBKQ1DaiViPkmOb&#10;duhU/8XL55qasC9D4hjF7/HDB2KeSFlHr6K2BotVyAfoPRkb114YevHMQftxUUPYYn8RtrMz05nj&#10;C9fHMe5HWbzMbk0kOhmV7POUK1sGWUaV/TQF++eyglndkh3p2dEdyEJxsReWHdTZEZ39fnaMf3Hf&#10;n6eJxcX6r0HOjhHv0D3NHiRBYOFcLf/25LJhv+JJwIdoKDhnUpjgjWU+CsNXmixMFXEUoU5ZZaf/&#10;q6gglArVbWgwFwe1yqyVwzZS1LQhcXRo0VFLCppJEFKiJZANhKrTXCZ1W8Q8bAVSA+UVfhmHBrzp&#10;Ja4srbQ0NEfNEUbVwerzaK6hqMxM0UNJMcLnKlXw7r4+uCsUDANCf6nZA2NxUfSiLaPU/3PVYvok&#10;7MYam0jUSk4Cn/j8X3btsgnWSN7Sn2fDsFEXpEQvmH+f36EsL8tu6hcbzxf+KuV/gRbIQBU6AwO9&#10;nR2dim1lw9zs8t17T9CS4V7wmfmFeR1jHceW5kYt7IzOjiu2srosu/QL6pjYD1AJ/a1ACdKQU2jB&#10;mCPcPXtmyLtXPXjFcBVldJz7LkJVlQpC/m90gh2GCF9TW9U/2NXR0WRAoa29yUd7R1Nru4+GcAiy&#10;IRQGR9vLS3NT0882yAYVFUTiXE5ppKK+sqalzjhEY2eLJKOlhnN0RUV7U3NTbX0My7ukpbRsailm&#10;Q0OsiuZWQjR1qMBg7KdPw63JAR7j4Ft7QgqgFeU8vG8oP2znFJcuadRHQRXJ6P4xCexK+ou42OFv&#10;F+qqrFZ6BrrJr+thZN3lNOu+H+PHNdVloZ9PUTQmqIPOBPaFtobqr1mAGPAK51IXC6Eh8VKivZ+o&#10;oL4f3BAqE1ZRMlmAfQWnM3FDJDQBAgbUj2CWb9n7KaBYqyPGBg2jlXOuNo0b4oZKanyVufnFW3fv&#10;01UeHXuGf1JZjpzkKlbC7sySkbSQ6hFYpgyyaZZ7fU1SFdpfZfph8bzBuMTr1g4PbnYMP/7PPkIT&#10;/fMPrULvOt6gTmc0WnwdkGX4PfkMQYkvzPkFszaj1UebKH0/llGS8I/Hjxn55GIRAJ1FHKlujGfK&#10;lRLPB6/EmK+WDrto+FxSISZnmo8oItPh8OGWoNMgqSvwEfxBhegfuED2Q/b6feE/reDUHApBT8xc&#10;Tan0kb6IYfoI8z6S6mP0aD27Fxx5sFsWI6KR5fja76TJfQ/7+fcTrCxOILhFjpX9st8MLl40w+Jl&#10;pDnT/9lT/OzTBXlKEAl6TVx8wTAaBqDXEC4pmZlb/OiTa04R1AShuRkloSkExAPUWtw45ImeW+e5&#10;K3eXYNLkOzd8rqu9A3qvy8ebCn7nBCPpZZ+evXRuZWtpR5lwtL8O1dzZojawur25tLm+jC1I00gB&#10;gYCCDV4SZvHWIeEZpWfM1MVEYCZpmSa2ggOVSHGJ1xsxM1QO8pUN8V+pyM7+ZUfcF9Elyw+y71vj&#10;IRQQyyRya/OExsC21rc80NHeIW6WDe4EDgLE8RFBhs7OLhom9GE0E/3V1StX3n7rbbw3iWp7Ryf4&#10;CjikmaE/UF5Nl629qqWmrru+KDSC4p+g+EWYzKqO2OKpdMuiu6uaBbnPk/sSvy/6yIyzcPvFOZzl&#10;PRnsl33hcaJznA5q/0KWOT2mL8KYM4VSPw3s4XNQ4Wdz0GiokZZQxiakMCiH6Z+r5Gvf8xnq7jty&#10;Js+e9GNjCjoxFKNeKrz0SlvS0HvO5M4Qfz4kKG4BK4ejslcgQSDSv+lmpZliLzeKZWcibU7taNXh&#10;4lJoBmYdvhinLI7YJgqJmjSdRTJeBH7Bj3A9OlraOYdl9oReurDv1y5cuEDwXTBz+TKJZ8exl64/&#10;6iZZkZ5zfmHBIEpKxWK84c7th47o7GqKphqlTgwvAswYih3pX5aiZvfSS8oCZ/YnWQiM+Yo0r/ZF&#10;vvzFX2V39It/2RJMfZKSGIbRJK6vd9gg8lSU14zho39wrQBBMb84KNg4kKyJlV0OYgw6V7U+HM1C&#10;iiJEFtHZ92SvIariVgSrOZrTIa7hBu1vXrp01jxMYMqUHDSzAwPZYSUarazAcGJkWcsxaFCa/Dtr&#10;RGOi/KZgs7FIlHls/PHjJ/dI1Ln1BNQNRJHTnZockxyHyCfpOJUeRU0y3ipa0s4yMie6Rt/mJlZV&#10;iFzDn3NbdlQocYSveXBGkBvllaHbcHA8NTXNIEXBF5tRfq3PFEpfZTbf9NQzlSyudRT3+3xUMAbC&#10;X15fATkN5c6GV67HVGAc3HtFFQW9g91ACe/XIKW5rZA+IepbXeUccVjoVW9jqqVrREImxm39zw6C&#10;k0PXslE+EmuJJBwq41LYzC8qxY80nK9vlM6dNAgd4ceJKeJKttLjBC24IF93Wtzl1WQGDk0CZOyQ&#10;IVhEmpvOxAcffTo6OqEtoK1idopyOK03ZI2ImqHWWqGDVVNdA+Ph+frg4UN3XIppKyE6BIPRZSIk&#10;4Vm8awnQ/+IjntoxGhQzILchQZPodJOKAnz7PN6k2PA88ETw+zzGRFBMzArnYjBCk9udU8oRokKU&#10;HNv6MQhi/9P9St/3dcRUksh5hRrj2y5rjMKH0Y3PAqfWE+q23iYVeWIBki+fXZxtlOjgUHhkNI0T&#10;AISliGPmSvpajeVDjAzFhPQed8JdL772rnX25FOMB/2yospv+jo+UNR8U89ZEC+iRmoAfn/bxrAA&#10;AaGR8UTS4zvEhxmk+X0bIc19eaL0ILS9tPrTi/FX/txF8Le+cCKYovbZh0dwKDinDEk4iZ39j1nZ&#10;37wzOTm9vrbBeEB8YhRnGNtYmzMHAU/r75ISszHs5+gHqBlMYK8sLK7MLwpyfs21X92gU7cqm+zq&#10;75xZn9k43hEpF8VIDPXNDY3JubVlkom0mrYk6uJIoTsiBYlLkXi8SbA0CcQpFIKuKpNOyV9Gk07f&#10;CVZnCOFYpRndNNVSXxSU2Un1xXEXh1uqnzQ1fd9DpMyiWCpLCZISlt0mWOrf11ZHJ8VDOpNxOQcH&#10;el958UWAJCF+4p1SAS345pbWpZVlivzeaeje7e83tLYMnB4sxn6gzx0FSLzM7FVlZdwXwfKLCJfV&#10;lF+Uv1mFl1hZUcxkBUyM2KXJ+6ya9PUXVWn2ONlB7V/yCwtXr8wUQXDxIH7/Zy9L9oyBw6bnzb7I&#10;StJM+idN/8f/UgYiF6XIH0S7IEnhTxOkI2cc6XfMseT/vf/bL3jNaWo4mMUhLZZ3IqsPevLzp4oa&#10;LGGVYciQZopDO9jrC76xky/9VAWhI5iKW85fdfXVtfGuDg6pcutlKq5Gn4z4KbzUGd3V1H77xs2+&#10;vr7MAdxJevPmTa/eHYp6tLJSPeoSPH0axhdONHm8OtfL0QF14GrFqTyMzS6vrBipVBl46a6UfmQC&#10;/fjfHkiRMvHfL6Jmtpi8hc9thJ8rMImBAnYUKJ//y2559vmLjkgWXyODi75HhXjZ0lTvBBb/SgrK&#10;O1sHv/MHP759U7xv0AVfXNLXWAssjITa0aFyTYxXqXuFNmrIXJYUG5LQpkjz4/bKPlJbmsMDRe03&#10;Vp/85p/7pZbWxp3dkNZc21yVO4pTK2ur1fUNQKRCXIS6Bi4oAmmoI+XvUsDIpLEFpzXXJbylduXI&#10;vtmcbH558dy8foNaAoZAR1NPpNa2C1mKkuKa6koJkq7bwjz34AViswxQITMGrZwXzhcxWV8+JtTz&#10;C+bnlhUoWpxUy+/cuOtPd2Wbud2QeMAwKxEvq2mJa7h6y26ogVYvCYk5eubwmSLVHp1J5TEUNfC0&#10;XWdg4eabb786eKofwTuA1JNj0lF2CjAky/UivTNSmHjtVnFlRUnyFohy3y9k6Io7RTIpy0OzRDvN&#10;qYcNbpaTZt/P9md2fzOfPC/Pw4t0WZbmR07VeORjtuRYpzD8goXZtcmJ2Zgxc56iH2pC0pKO+cRQ&#10;N6O4GDoOFPfhsbTmC7HniDitUtQ6e27w4oWzdfWVh0SiDre1mKNBgqP/vwLHxgn4BZ6ZHSUZppR2&#10;3/OffnEg+k4A3Z8jltnVeI4uxcUJvD2pfMcgZLQ8WS9t8xYN3fOE0eIaBW1JysCmN+lX7Xgwh4cN&#10;EtJXSW1RhuObFklkUzHyS/bw/0/Wf3XJvmXXnVh4701GpHfHm2vOdeUdCgABksXuodEkQXUPdYsP&#10;euEX0IM+Ah80hjT0xIeWWmqKQxJJsEiABaJ8XVTV9eZ4l96G9z70m2vnSVySWXmz4kRGRvzN3svM&#10;NddczNqFV2lVR1WdHCiqL1Ei7ctZahfj49Gh6LnLzk8z3DZEe0afLsCSm9Wjr0tDb4pjMpS8zOUl&#10;7m9deqGWs1dgj3tD6EHOjF4mMc4i89vL97n8Le+GgEa328cyklzVqt1f/fJvPvv0UTyaatXa+Odu&#10;C2qkZ325wKwxGg7OD/e3SoUf/f0/hfLw8/d//ZOf/7Y78Ny5viA6si+wvrRChzFRZW8y6U+H1Cf8&#10;+VDqSmYWlRsT055VZzUjHmcLeXYxgJauvFjx6k5RgwVKK8ShYw2TcYL1Wu+MxksktMZeAV0ujtfK&#10;MQaXu8hfXTNs868mCW6R8wmjmfIwJLwYwhYPpk/2K5/97svjnZP50JdnZhD4CSymYAhKCnFOuZh/&#10;/fY1GPPM8OGoMJh0s0BeW9/cYN0enZ50x0NSzHq7vnEVXuP1+rg5To0mQd0slSde7UpOh+P5qnu7&#10;TD94T158WeFy8CkHyutd5sczXAeX9vGebizS5S12a8x5U64Yr+FPeL1bThrBawMAnNd0F9D9yeUb&#10;WqSkIWgOIsbXaKbWiLSwR5VUrcbTGY6ChSy5tBlQLcEVn+X3/p/++T9gJ7G3KQvCiVG6ABLi8XKB&#10;3Mc4JQ1nfSxT06JkMV/mxSpoW7VfM6x5vZ0Y5CtOEl4+Z7K9scnPfZOzwV/Sp9KttQ92dhlGyJvg&#10;Gjnihw8fUs4sl8uU9LiaN2/e5HnqnXCCwMpp8+efnC11Sj6oWCrBlyOr2NzeIu09r1WZQiATacEF&#10;pvZwb1e4sdnKy4XFA5NpUyDDiy+jIbajatTEDhflkAtwnI9zVpgHnLK7u7omCLYF0acNZNMJFXS9&#10;vmy6sLyw9a/+13+397JO9Y0mwxptmcjUSdlX8wEykaRgaol+a4IVqkMoHpAZY6/x6eIi4SpBlNU1&#10;i1RyF9na73z7LfToiDjoROoOGVOFQoKoZXhVJMUJT7KFEtU15D/A6saDOnmIrKeNxWCTCgDBrJsU&#10;Bsg6Bf/Dw+PPP/+c+CMajGfjpRjyuFKSUfUNRg0TtBjoU6+eNRuoIqS3tjdwn5A/Oq32Sa2CnCvd&#10;lPCQsTJPn78kUM1li08ePuM7l8wSsdfPqiQOCH/p4xBKCPvOzk9YDwwGivjDTAsBjWcRL62skN1z&#10;BWDOEfcIg56TbPUPWydvff0Gc2mIwWxaHvkIpTLm72h6lHN2eGuDBsQGhI6EW3Qm2OI2Z9NlfS6x&#10;gcu4lQcu1HXG1zkh55a4Siw2tqhtGM095klcIfZdRSf61RCYm/jbjcH+S9QDT/Lp0oUkolI8VSvx&#10;0CxpCEGCfDW3i4QBSUKVAvnAB48/W10r37p9dWWjjIwP2T8Cdxj3FmOlL6Ozrzy4TBSc53AGkU0l&#10;RMSAkguL+aou6BykMwq82MXXCusg/tjsust5gaqC+r2NetOxa8RKtqmB6hoJEiXQU6hWQp2++ig0&#10;34Q3P2cYuKUmIgWrhGHz2mBIDSlA/Fcn4EU6iaaLi+G9ly6TP6H64GYbOAd/6cO4dM4gXm5GZ+Yo&#10;m1z61Mtb5ozdpWd1+9odBNfI5kP9Z/wDzuXialik68wlX5qtwJzwVpfsgsY5WJ9/+e9/8vv3j998&#10;bYUUNRqIwRqj+Q5ZeXwhvUBnB/tff/PuynJ57JsDY+wcHbCelxZKiG95B2NeRmhM1kCuTB2l2ev/&#10;5uEHP/wf/3TC/FYl9Obvcdvq1ByxtPCKSm4QC+RmQZCWwZwRnog9hHKFMRNZS9LRGfSZ9eZmHbvp&#10;Gbpn0ir/L6+8cx58XfIz3Dq5uEQSL9BW6rdoqfDlEgu95ujj9z979MWTWQ8xrzjAEnJntENCB6d/&#10;K5uMFWhQC/lo3GNL/vCHP4zGE7//gOZUJjKt9ejZ9MxOUCpp1a/fvnnt1s3muNEPdX0WH1xGrhyS&#10;i4cug1f3WxfI4qWcG7v0pm7BuxTTJYjOX9r2V6jtXu9Oym1znuE1l4msbF04zIvBOC+lYt1i48td&#10;EJfwXKQ95tfdmoRqw1LkymJsWSCqzk2ptpJ+wDbQ5WNr8Iz4129/a4Vkk6ou8KZcA6QJtQbDIEN3&#10;hv5ZE+YjjSc1jQTIOV0TjPF31VOjAnSQoS2qgbAjAaJRWsBRYzfBwY8PjqnaFfIFZnGAn1EXZX+u&#10;rqyenx5DNWaAFEAkWAEdDPlCHrnQw+ND93HAmbwApR7IHuAFZGYoFQF8cYD81GwT1A9JK8fjKogw&#10;Q4bx9jTLNZvoKODJoTJb+VNf7ja4siVfzlM653dhnlz12C6ce702lX3xAndv3F1xgbApYUHNl6Ag&#10;va0myxQkOf/ko893XhzSwsWETl5GEYmXoG6bTSUBPKU7JS7FsNVu4tBUuYRJIdhM0tISu1D/w1Si&#10;VnSEeOhQGJ3Vzq1/CMhRYw97CBihEuCZQhngbMGjOFsaQPtDkFhmT0opXn0SVODkbLRLqcfwDMgw&#10;LqGCLGG1iu4NxVdeYoLQcG0kiQC6qlQsFraWshAatsDymAB15Ez5uB40EswBaB7q3+eo040n4BQs&#10;MlAGYEmGWHA/8uk8HIGlxaVtteTyzgMI2PhLoB4+3akeojhFgYc7DjYAdZ1SENaAHn5ffL64sQT+&#10;TLuhmgbptqbsSIJLeVtyNAjk2JwnuiYJYgjngBzZj5SseDcAQOwJtzsU5ILw2F00fmLdAI6YtUnu&#10;JPyNewhmiCjeq+eFx4aDYLAICJkaGUMI0WAFnKSvhTAQX0LAOz05qzLnajCggQqypFrV2QEgOJgz&#10;qtcryyuUdZdXVgq5AgShC2VvK4xzFjSTcbPU6RX2IWHANgCBbJHoSbP9v/o2WLL/6tuhlMrxoR1S&#10;/hgNDY0EWkSj8eKbK0s23OR6kndxypOxmkPpyeLFozEy5HR6C9VkHrE625DG4GR5KzrbhvyWTts+&#10;L1N4Mhej2jcfeEAIx7Tu8enVLpD6gGIb6Cv/bDPIksfo2qixic8d6ns8gj3s8FiJlXLlSTSpUV3g&#10;oihJ8q1+KS4pAyZ4AbE6h82h8k87Hb65tGiIg7jqZS10RZiMYa8R/E493L7tn8Jm+UPQXX6lcyfG&#10;pFqhi+Nez0fTHSVgFujbMFu9p7o4yAT8Pk5zhP4Mx+kBgobwDL2xvbNzvIiqYTK9UCitL61uIn5d&#10;XqR3BIND5HD35nVSOjY2gsQYH0wPCmVQZ7fpRM8RL3bxZmr1no5C8ehpu5K9Uh6QhBvEKldnyglk&#10;lvYAIyKVZNweqx9wjrxTw641OiQgAJaynGSSplbLNITAVTHF5jS+tCrQinesJd+l1SY6bmpZrpdf&#10;ZDlXOVPjJLpBbZgDLAjMKvUukPGDveOdFwfIgFLUBCGEYMklZ9wvXpu+LnQ5vv+d77733teRKwKv&#10;pUCC5BAgaaVRB0/jIp/WK2PvrLS6xPCaCRx8zxAZZXECtGnUCaSZ9TYrRJPMJNfOAHZhyyIuUfyW&#10;zJR+K61P2QWRZsDeRIURyUHFQX510QWkvjSpaogyZiNLeIFaaXmaMocQHg+BiMpqArSZ8RKyYMH0&#10;NSx7d7Q0HmPTZL6tB9d0fC5IWGQCNLXAscYAghXpsKVxRYMisvYyQOI5i8Pr83/3j2/w57JoYCyK&#10;4MYakhzGAVCYAH6TEgj3VKCO0XPcl4vXOCoXHkorieqMR2inJgLShRIMMX3w5fMXAlfzeZg+6isw&#10;uAApWVwWTSa8GK/OT1BWFxEQd1wBCYzHKWQyDpNPoUQE+ppLZwF7+QzqYCBiShTM1z189PD8DOk+&#10;qtYadWD0bHq6/UT9ajtgbLpFEM5xuoD34oCNSXWR19uJWEn0Atxwr3Re1sXvl1CAvCgtKBASTbaG&#10;zhb+Dk7A8XHl/ffvQzWyASE036sPkdIy9mQ+GlPC5P7S1UBMgbNja2sexJChQsz/Y7YSpUIMe59a&#10;DyVjdJFOa8f9sarScbK8dEJa1yE/bhKjb3wQKTNSKyTqJzkl9WRVSHfRGg2kQq151JB1RiA+1l6i&#10;ej//Tx5Fr0Usgb5bAhwbaSU5Ho1MDGSQnitkP/zoQ6XFOAwoxwg4aYo9kj8RGlYQ7LUe9gCZIX4P&#10;Ladmo/3gy2fER9TtiJrgajLZe6m0uL6+xjgazpSORmiE2CDSaFfVPq+A03alStEgJJcMB2wttF9j&#10;xXhpfZG2K1qYJRMA/5xpI2OdrEgcgkWUCrHmgLd4ngPWjAxTRJUlknSWpCR5LCsjTVmZFScNw7dK&#10;lU6P2TFE7Ffih/Ja8ma1Z8qWOR4KAQuK+Cwy/DZ9a7V6++DgpFHvEtjI2WoY8px+VyQ44pEYa4u9&#10;dOPWLSq7ZFfMlGZGI+ZLeVvAR7RXoRGn00DiP5qODVH+wxj68UmKlV7V5P72gZFQZNlxBq6QKWFu&#10;48e6sADXrkNAqEzfOH5kDBDNVVjgggZexh10jW86L6AqvVJjRPAiXBzqNiAkbGCrBKuzEnfSwv1h&#10;WPAlPop/uDf22LDHG9CBCU9KGS44MqUFqVmLiMTi92vYKjwgQmkl2ij50dz5quCKRrUdPF5NZUvV&#10;YumvBX5kBDmnI64wUjP6iffVPZLQkQ3c4jXhIOGL6rta1kYpgsnF3YfDT9uuUYpI9VTRB6Fhjuig&#10;x6hPxy0SYiFmkEgxji5kvfA6C7uAEkuygGnAWfep3bQ7iFTi2Z4+fsI9zaVzhGNw0sBj8GFENdhm&#10;ihrQMW7dvF5eXeZeHxweYC1XlpaL2Sw1ErJVqYQOe0enx9ROrt66sXRtbYBQJqrU4OHWqkq4g5HE&#10;L2LZnAaL6DsmfChxpsEQToZ6X/ExmBQ60BkiZAmWXKwZNRk7l0IawnqZJzmQ2RkrvlxAf1FHM8Tb&#10;fdWb9DXQazBEJ4dKCqHHi2e7zx7Xkgl1rqjZGOZ5iBpXbKFU3NrYeOfem5Dx8bd4J7XLI2R6do50&#10;8Yv9Pe4RM/AOzo4pIGUWskx97417ftqtrT/NgZwOUnaW1kE77pgvH7sH7lANlRFbh6t6mfy5XPDS&#10;VnNqDm7hwSWmwotd9umQFV7AY14ArkmF5cK2v8Jj3RXjcy8zVOe8jMgzTKcYlMeQLmW55oloP0Vi&#10;SFGHtD508LoDcguvvVtyQDOf5LBjrj22WMkH+FGHYi9Nb1Aj1VnFB3AolCdBR1kltKfQLom3K5UZ&#10;Q5SHX8tpv3zxAmSVD8FfMl+XlBxjSrMH4rycmI7G7995/py2QgpvhJXQCFUdMS3EBw/uI5uwtLQI&#10;V5bsrVI5f/ToIbkpigEOTCMvUTttVCEAKgdIzipnl0ilgcZWFUBaE3KvKddfzHNxhFiXWXKmDnnj&#10;GXfpWYhyfvI0F5m7CwX4hwpvrzjKznHaLRwzxU53C5ENmCl65Rwzv7y4vPvygFgK4QyNpe20GXDA&#10;0BzwWEbIUYNSFVnNG1oVGp0EaQU32WNUE5rupBzdQjbD9AkIPfvEb43JxtXya2++RqoLjCLZsVhE&#10;+YoKZV0xS6n8WxxDgZx/cG8lGaoRbnMVB4UkAFbQtsV0PY3BAYWiYAWNE5VTsjRsBzKGvBWpDzOK&#10;0I4nvT1v1DCXdeRuOq3OsHfWqD7f332+twM3AIvc6nbPqlUiQ2iK7D3Cu8ODPSJW9KFJrRh7VmAR&#10;pLNgGqgZkPYj5LS4uASiCwhcLhdff+M12Vsp5XoWl5euXL0iTayAv7iysP3GVdRdgcHQ0cDYIevF&#10;KGConrpk6pZXZ7eTWHUze7D+uEy8oAyuBvepRIfZjSYTzueRa5piPpduQoSFxVTniZSBmVwPq0Wu&#10;xUbDeyH3A+zzK/du/DlvThKP+UJYgotGTx6ROA5ENtgToLnFjsaDB2SvU+27fesmmlCHR0dYPVQ4&#10;mKFNjk8IZbOj+uh4DMb99rCdW8gmcglmfZGmimGEgYToa8I5orbKJfg4NhsZOMax8W36PvIBbEv1&#10;OJjF5+A5HUdcMvV/+RXlJcYvxd9wEWhfBmXllstfEs2qjV0QhIl6M69Cj1ktVCwI5sVCQnzYSbpA&#10;AyNRVAZPKcGD3BU6KWpYVt6vqMU5bxJ2UgM+C2Y5MiC4ZLJ/Btuxo4hjRPWMx6nz21QI5u6xJMnw&#10;PDStktUhdwX3WGranD1ydCqgDHlM1RSMUtNh+30kQnCxsrsEvYk4j8mZSDpJHaBEsfJJcdR0Qbkc&#10;xQYpSNNdBtU5AnLNIfGJxFV6IGUWkTII9nnA1eB5cE+0YwwRE1+ULUhGlook65U658rWXl5YBF67&#10;//kXuzs7YtcwZKKQrTcah8f0EB2z4+5/8cXD+1/+8Q//8M6Nm3QlA+Ggi8l7llbKyWK+O++H8vGe&#10;GFFTeRubgYxBoWXAqi3ExCKHURqEKkkJxkiV8gdsYZwlRp/HjoaCzipmm2+MjN7Kim0Oq+R9HOKF&#10;UXLO0rkoV4RyCKR7MWcMm0duc6qLSvSBMPjR4fHJYRMCljRnvAKH3UASTVFEXSiV0D1HxKbbeY6U&#10;7fGxdBdnc24N0c9ZvXpUrYTiofWrW4WlolT2PEygoWLfxP475+c84t/mJK/qCxwFJ3iZyah0YD4e&#10;6+roFxy8g2FdlYR3UNr9FVBQOfOrRiZ3vpyjOg6sZZ8XO9Be6bh9XTpOZ9Jd+sTzl9UckWy9aMFa&#10;GiZOrHz8V5FFd3jyFPzV1bspTBteik/BY6npgcXqm3OryCaNHROxKAA3zv2YoqnObQDBr6PeOZtR&#10;G7tx48bKyjoe8csvvoRmsry0RI5IxwIHSs6Bv0S4wGWcmm+VzxNytepV7opDpS9xUY6G37qrzJd7&#10;sWobNl9euG6hoAIA1kbKscrKWUa63CxHw1GV7+tEpWB8WW50YZl7T9XYcY3ur4wipXqJXQgXvrmL&#10;e/nlwjcXo7koyaDakM37E0lY9QST4pSajS/09MkOkBA4i2JIQEvSMgiBkGNp4iK8ItK3D5a+ooih&#10;c5RytLBGQyAHJoWUS4V4KIJEZKoQSBYDG5vrTO1wpEUSSrkB12eGD6QOi8OQjLAQcWNGEmSqzVnz&#10;cQFFMFSIChEeAqPD7yQCgmtDUoBcLnAr/T4M+cUtkR7SDUGHO2aIfIBiaoIAFHV5euyCaGcZp3He&#10;HqA6S2YksXvOgI3HViUg3H25R9cCqT80TdLGLqMxa4293R2k/UH13brHX7IbtzY3EKOgasu8bhMl&#10;kahYvVXH5YeS4cxyfghSpQHNGn0CF8WGPA1MzsMJilndXoU5ScdJeNVYJtwH3TbKheK3iFaO/yOS&#10;Y0CG7pf0j7kSYdaYNAyMe6KYSH3KopKaDRErBO+r7WTPa7q4YWhYc9C9I7pdK21yKFpMei1Ri3EU&#10;VAMANIhuuX5LK4t8tJaxwU3ks0Lm1GqtCWtwu/CRgLGl1YVIMkQwToqm93eDP/QtAVE3QASfgTEQ&#10;DC4MbdCGko6812CoLWkoiSi+ooNK7UAEYOui0VBqDZCESWutw/jXPi06Yujg+w3Nlr6dXJ00vdRQ&#10;Qb4lNAzNeV5GguGDN2tK7Pw1vptlgO5vOMjec7MCJZ1imjsm9wldUEk/dEuqSRJ9l+anl/yJ+B/X&#10;rnRKcxF4AM4onhqqWxy2K93xRwAnNMnzGL/OPQXG0RAo2l1s8CavpBFL/WG2xxy6SAzBY2tLUoTB&#10;ddYhmHAo9x5X4sAh1+WpNiHT+tEGd87E9ZKZdDvxNLER587rlD3QcNkfnR1XjvePEuE45GA62GDv&#10;7+/utXCS9frOi53PPv30/v3PX+y8pBBLhxhW7vDgGO2f0+PD58+fAcjR/oS2ViKfimQS3flgHCGM&#10;U61OW1SiNtKV4WAQP1TrE7fbBpdxxOY7o3DDnEVyFp8vZ6Pck+55vnhDsROo570qFQlpMk6G8wFu&#10;vpNzQvzTPclFZUYchhaWOrE2lVOI19Xz+t5ujY0u8VmNcJ2iq61SjhZf/+XzpyfH8GBbPak1cj0s&#10;F+92iNW648F5o9oeDDKlzPrVdQwIYtRYHSIqlwJyMLrGNm/S2V6XRzof5kyoO5dLt6fNaCkKO9e5&#10;w8tzd+/gOjvdn7hXXv7z1TnqzS+DBtfQ4l7vPtS9j+s/uTwMd930W3IAje5Wz6RJLkNBgDor1S31&#10;QthEFM08YTtfey1zfHSKRh/LUExLjfHSWEoySxYnbo/4iIAB426wG6lFFOziwf0HhNKb65vsLDbI&#10;Rx9/hOHBGNJcjoEGSTw/xYGKJMoHN5nbh51MZfATtPswzIWohjCG6qebeMDZWz1vcvPGDQMdqWWM&#10;aUugW4NVxV3Ao+P1JZDHiBLcP9tHc6GHnJpKbM7IAhfb/DxDqy+adS69r7s3jhLisvhLfylo+5W/&#10;dJf10l9e3ozLqrWzHepe1ZgaHT2fK4utNCFMIoKoJ0iQJs3MZzaYCXR0QrOzRKslpeiJhQPpJCRS&#10;dHCQAkD4luDeg/B3mclQpSL7Chn0xc1yrpRhmChWnqyL5AN/CciKPxPnVpGxZreZp2CD4Xus4UCM&#10;K5B9WQGMIXeZ1ctttjl/NI0iWSftNFwno3CxsDgtzQFVRyDgE/qKGtqsEYVQECQggn6W1QLF0cff&#10;SIxUeavk1yQTDE707MkOiwh7SWBOqYt+KNQeYWltX9lmuywUi+DkmAZWPwVyUIe19RUZdyksq/jP&#10;9BO2UiybyKzkNafDpqbokhH2asJvn9MwDVFzJqZGalqjmsFi040l6iiAy7jNPCYEsyyeGfXyEYJe&#10;bU6FgihTxVLG9spfapIez6kDUxafm857WR03yvoXsB+AITw62j9t1jpB6pVBRHL9jL3JJpOlQh44&#10;Fr/DiE5uE6k/yScLmGJxu9nBZfMTvy0XF/J2hm2UAxC6RdaiN0QhGgMkt3EZ+bqN7b4cxuPWrTMB&#10;KuQYk05Bg1CNV4R6Q/YwUU4uVbqJJjZg/cQ2Lo0dwT0Ebzc5VTwduYqstYpnTgBdZGOcJSEWzXgW&#10;5akQrPhBXa5eUF7JDqiJ0po21EFCAVNdDzYORYLshGJUn2TizY5x/GYfBbJJqcxE/rhtwhJMl46f&#10;rieAzOvo2M1L168kfk1qjVVFz0j5n06BM3JTbfSRpvEtKVpBSlpW4r5YzKvpnxbRuhThche7B+5X&#10;9pn2GgqxVHvxwfQHM8rGEwTbrR3XTvZPJwgXkZwyYFwTmnsSTJNGVe/r793b3t66y0Sar7337rvv&#10;8J6PHz6oVatwJvCo6hRCnJWdlwhPw77WpDcLUcGVx9KnGzfSGTrqNeQfrEMlmqOxCfkF1DgiVoSJ&#10;UTnX6HwM6AUAgNaQ5AuccXeuwraQBtqYWq7EBq1Mp+hdy1xxlJR+JSkq/jOyt8LGwMAIYHKZIoQD&#10;JBOODvdMG0pcaekHKrhkwJmUB++9Ab9pZWltbWV1jfEoMBNoIgYaOiObbtWPq2cQbWmb2by6zhHU&#10;mxUIi6qNKAfQPTBwXUqAfDpngR9WEY1U2GT5tFLZ5ya0JD3IVxI7Evuht94tZen96CxMu5gAPure&#10;nD8xKadXGoOmXi9CKgtDPQeYUsUiEv9j2eDsNb1a41H4WwsdadTSp1vxgTPGP4q4h1WwgV0BPsMU&#10;T8m5BfGo35VcRe+sahe/9b/+7lK73cWBlstLpYUSkQGZd7Ve4W2l35cQqotRMhgzQcL3xRf39/b2&#10;NzeuXLt6naVXr7eISIi2N7e2yDUBMNWy02pxHBQRidEoQALm4Ug5aDq5eRKlagyrloJVExX7m5Pn&#10;AXQsYfdeL+9z2YtKTwLckPNqDRIsZ8BpsUmAreDKsvtECTHrw7XkSXYXV48b73bIZRhyuZcuY7TL&#10;3NFN2TRjccE/vIxfXKDn1r2LnuxL5CdzpZhyLQ4xDklLAlGEGSmPaGQxujDSOh5By2ctdQca4CxY&#10;n2rTiAFTKloQlrADwGIYzrW8iGBsFuUloTSN82gunCwwdDpGLQrpbciKqBhwpprmoa5FGwfE7rho&#10;nEDQnNxaB0IRXCm7TJ9LmGVeQQXBLNlrOCQMKAsQkhtZkARJBTxKdo5xJZLmIoeUg7QBTgQw0sI2&#10;uS0/VXQTFDStUnaW+UvPk8cv8MbS3IZsiTIUOFqYrEsK0ahTEGkBEoArKLegRZTBL0jV9zua/Qua&#10;JIHnNncqW8pFCvEuVTOWqfwX1lDRN6p+WAXdXPuf9ok2mz5eFHlLO3SLHdPViiUmKcP8XBXCAUo4&#10;f7I01pITuLCOCFEk5D5Nnk1NVYp45VY1qQATb2Knor9owwQpQJ8eVmigk0+e+WmmVTnP48VFcBTE&#10;bLwlg0QgPNv44ym5IBtVQ5pszgiBHXWdbr9FB1eunA6EaaSBImtQl7Jm/dQhO2Vx5ZyI69KDK3UL&#10;G7ZILiT5EFd3cXdUoPur1ciDy9hcjXp2EZR/mNwHb4lTUNuI7puWKygoy0DWhitqesX81ZB6cBix&#10;YFEwL5r6JGtNxW+eSeXDjLKjfjgH2QDhBQ+lLsfwAxPYU64pGQhpzKqsGVC3IlxbMfa8mrhr7Gt1&#10;UNBi5fPbjBrqEV6NeEJZCdM2mXJ2JH08aS2IzjYFIcQ59XQuiPXoOvgcXu5Iwk0AEdxrsXkURPCH&#10;rImvukZpfNv7yB6+8j38iauSkbNruIcYBBrHF/YzctxXP6khfAPVCqsU9gX7HdTsB5B6gNMgGeSz&#10;KYC2RCppAfpkb3/38aPnUHzQHpUkH8JYXGkYLQyNY9g6c6PAVq1PQBUyNzrS7gu3VSDBZAKHk1+5&#10;8B0EE7qcQ7lcPY+fLg9zL3CWR7HdRX+IfIkzSpf2zT1wr3e5gTNV9seYirFx8Ln5BOsUzjL1Smt/&#10;57AjVFGFVMJpnCsxbhIFryTyXjFWMyMS6UatNzunlcrh8enR2Rn145PqebU9jGeCV25ur26scp/N&#10;X7LG9HFuBbqz4KTx8fy8hGfdunXHdplxXgKkXK7LXNmdGi9zNTWHsror49b85Rf/dJEQL2PHmFmm&#10;/UNOhMdC9Qy15p8uF7+szbn3d6Eqbk5STrp0Lq6SiKB7TD7GIwOJVXSGH7vBUZl26ya+jccEA9Sf&#10;0HjJ54psexY51oe8EDyDUuLjR0+vXrn2p3/693j+o48+5qiuXL2WTLCSvCdH0CIaJIW8D7aDzpC7&#10;t+8sLS0z5oaLyNwR2BD8k8/tM5+S+r8YMfRDI/MoMVxWF83ePGPjnGiHRaNL7V3krKT3NtLlIsW0&#10;wECKYNh0G0SnlEhDGdVCzdgddd3+F87vElO9DDZlNBGjspqBqLD/lbN09+DyxrikXt5oMnVyncbm&#10;EzON7RoOad7qwe4x3ERqNbFgiFInbAnGiDNY4/r29q3btxBkWGKuiFSspfyAhgCnTQZ//cr2ymKZ&#10;CJBIVkrgw1Yg5c8vZqH1Y8tIEVHiMXzXtFBljjV7Qhk5NSBlEurAkBuwGp/G3nElwDY9gPXq/0GY&#10;G/9MZwtVToqj0JWYN4ltt8KfyBCqfEmCVqma4lEJYEuW2p4UAZ8VpyYPa3JXikOZUf0gY3qEqPUp&#10;xQS99QUY6ZxJpDH0L3aYWHN6dLhD5fJwbx/0nptLqQ+uhM1CwlMiashgNRgQscJykQELFHKJqKXy&#10;K9jf9AaoDkC4V/xouIo6ueUvtQ1sILq8v9y6UQBZjsMRMBr4BL8ycpypQ5m1JTp0/slFqS7+JdKE&#10;ta+5tFjSHkuyBXSs+ESi0qByM+qyDAo/3kfmrA0FEFIQRb3q6TmqgqaA20DEo9Wo7uy/fPQCabCd&#10;o+OT6lmFFFNDW212EDwu2GeDURsIs7CYCUUJejoKahzT8RJZskXJDyJOt6u5hjxQauJUGF8JgLk6&#10;ijMijozG27hl6Sym2/84WvX12YUxu2C5JkOeBTg7WE/4insBt4O3wVsJuGWwLuHGPEgoNe7Px51p&#10;p9ZpnLVrxD/n7W4Vdcpht9XXgEiJDDOkFq0MZNSguCon5nKzf93F570tLUajeAgohfUwPiyixMz+&#10;1fQzfgsjDBhMPaJCCsiNxJek0oI60kXaYeucb/sn90Rwgl1e+UhztB6igBiCbzgXFedkCNB5og8Y&#10;9QxNCpa+kZrgjCupsj9WgnF4ZLcg1HjKOMo0sLqOa8e7Z6lIoJBmXjsNxHSpdfD5YuZnEYhknmkA&#10;nvNnX3z+ySefPH36pNkcLZaYqkT2H9RsDe8swADXZHRKdBH1NwZtjdI2FitX2REy+XwsITE9/tMZ&#10;dNcmyP3iJhpCLFl/Rbso1/NPmhfFmVcg5SBIN2Cd1cvdd37RZQX80upEetI5KudCnE8i7oTtp6Lm&#10;eA5DwDSQkPjpIP5XR//Ppp0pBNEQIQk88/P5k0fHZ8d1KkN1xlfUIPucodZBMZXGtU4DAG1prXTl&#10;xnZ+IUtkCS0fvInd7UqJzskpLDD9XpcRcYQOZ3bL1Z01X5dInvunqxE61+j8mWtqML+lL/cnbhe4&#10;GMItfnNpF9A0L3AlUrygCyB4mbmwhHtDXnnpjN0h0XwhWEvD9ejB03gEdph1TmoiL5ccuyQ8lpD5&#10;Gz+4LoE3pm2h+TIcnp6c7R8eABOgt4uPdJeeN+AiEKf//Ge/3Nzcvnv3NQBSJlKRZqGXh5zgixfP&#10;VUVwLTDot1kuzJGtLi9z6CdHx7yJVkA0SsJhUtQDlGA4UNYNp+ouNJdD4xcgHFneyZ9zhvwTQJIG&#10;IM5Quj+RsCo645Gm6CUT3F1FWRbHCq9jX0l+TESvyztxEWS9grDdDXNBirtwpCks3P+idOle45ag&#10;C1VcZOQsm3TutQ1k000mEAMXj4YSB7snrWqT/g8KtyI4e72pGAcTpaZL7s7/uBPmcOnfUA7EOyIO&#10;gJYd9bAmBeFaHRhyNB+ky6nFtRKCMdImhlVLH70ZOK1th8EKQSP5krCpkmAfqZJ8mbyJDKUxRbwM&#10;FFM4JUgShVjqtppoCA4WFnprfc/OWUoeTvmWYjqTiJGhMwHQixn3uC/VigSQqMFIyYeUhbwMC4Ui&#10;Qg4YoxdNMC50SF3eXJE6NE3HirE5KSakyj8xRIMQIRRkBAKVSxXY53RoxQvlAhzi7qhD3iW/ptSz&#10;TwJAwo7WlDHoLSZVh71CI1G7tcGtI81+6v/1n5udLp1hy0plp3CK+BZ1tpmut2rNep1mOVy+Uq4X&#10;s6Lkh0YRG4GlBgQoyREUQ08OQKHwl/gPDQ2CCIWaUI//Y5SbUKjx4fH+F4+PUTs6PzvG4zILts1Q&#10;OPhSA7QMWY1MF6F+OS8t5hl2xhAd8nvCEq6mwhyZPQMD5BNB5v0YU7J6rTd2KseFIIWV5y+lzy5d&#10;5lcN0OUSlXUwFN4Fy2aLL5TTHTfEYmpHGpCZlh2WZLnCEShGXHLEN6Cq0KuHhtuThy9Pds8Od05P&#10;984rR436Satx0jw7PWv0mv1RT809Gt2krWHnAtjlI/jQtDBTBdMWQ0VPrUS4Lo2z4PZpJraqvIAH&#10;UjhRTAGYhJCCoXOaf0kI2+mJw+SycKEm2nv8LWbMgWn8iqXNW/EmLAjmvhtKIoyec+O3Am2RN1ID&#10;kXsGVUQBfVb1xjAr00G7CpAlgi31hXu1bu1MYqqJCMMZ0wTjAOsgk1evXkVA/wff/c6du7ev3rim&#10;oR9ghoJapsiFqlcVohyhfmDOZNR5NNAa01o76iN8RGaNedFtRm3X5oWSBpAMWKcETCjXdOHGeXbb&#10;HUwN8Ayv0UWAZSrqgc5OiItNrhaQaPihY/I7P+H8onMDjiPqKkeOqOHyJ3YPiSKptLVlE5REED9F&#10;DBnFkwdfPhV6KmxE70VFREthNspkEvlcfqFUzuZpjg9T3jCb5xGOzQiEXHzr6ubK+lIg7FflggRg&#10;okzG5XP8vIwDOAznHR1p1nGRdBKvOt2dq+MYXep5mfA5J+f+xCWpzve7JMe9g3tnZ5ndwr68LF+9&#10;Au5XjtrpXLj7c3dUlrwCaFE+gAMnISwCNj7TCBN0zMelJyPhH6t0g8d+6w9u8rcEFuitQ3at0KZX&#10;r21f2cBHutOQTP7Mw69Ojs8OD8++/vX3KE/+zfu/4wVLSysUKXf391HKLi+WiSIxgjRB4uQgYb/+&#10;+uuPHz4ky5S1MjhFbknejYxkztBpHjvRP8c/5qIQFDh+sBO5d3IPBJPyh8FAOpMhiOIZ7B11VFfq&#10;d5wOdeQY+wVEUKKdr4q6zim6m+SiDJeP63isLm2bSLbIMQW+egN4jcNjLbbT16ubqtYqi6PkZgyW&#10;UlWYdAjnUT9vkosUiWBJizkuwszp+PMvHr6EE/zs6e7u3nm1QnZFSN5u9xhpKcJOKAQAdX5yRrbC&#10;smWycH4lnV/M4/zAYNld7HjaMIQI2trCQmlcvfIqokV1woBLwlGUu5IImup/OEgsCWiJ6D5S1JlY&#10;TC9SPRkkVA1XCjONTxt1LgwNkRfCXslqanqfpWYqf1vTGHGdKmU2btzMvGQ3yU3atMBPPZl4Cqfc&#10;rNV7TAYdjzNIHmQym5q1vIK60MrKMrgW1XGZNM8cqBZvw9XEI0o/Lp/uItAx6VsaAVgn2jA7mOmh&#10;rmdEiS7XArMpS+9yJrsrllMpHtdAeW0JGiK5p6pJaEfqJcYEwm5a072NmFIVRKes3zqsWPbX1DYE&#10;6dAPFg2Sb6o+5KWrvX+8d9ZujgIz0nMAzal6ZhbLXIXxaLC4WFwV2YdiVYc7TeUewJZaKIU97oHi&#10;Ei8MyQCtQd7gpFjKMlqRidJiCNuulxuw49RpKAiYM8pGI3mNRemekZhukEnRypidYXAmxn2p4vKq&#10;M11L91VI56Im4aIILkh0lrDP6rrQSu0Blw17zhXmm0K3RoBJ/0tdorOhBw23470T3CSdvSjpM9g0&#10;PI/E/IkIwjhzIkvfSeOg2qqQkfOOEiJOItaNZUQNn1SA6pGGd2FEWXl6nnFGrQ6ryfjCrFPcIXys&#10;vhwh9l2z7oWsOmqMbjF2itYrM2b65spaTomNUhVJG07IgVAWOXxwE50rcQZYq0g05lA4V5csEQRJ&#10;Hlide/pbhRDzaauvcRlQiSS8zjjXYAwdrU612a522TRMkMCR80rKZqxbRvm26jXScxwYGwEbUizm&#10;OUoWqjKYaIheWPDYxELOm4h0KRmHPbS7BNjaXA1bZ/KLNgJMblMC3VBBUHtHpo4RszQwRMmJdZpc&#10;adEbFdawDvnSnFElRDYlzVay+wm665yl85fOUjl/4FwC20rSmy6NE3qkrU5gjz5DKoHWWER6jHP/&#10;F59+qbgaLr20iqlZo/+my46OpgZ/ghX3R7VaCy7KGVlRo4ERpza0sr585fp2MotiDK28PYJg0j95&#10;HdOlY0Fy5JyCxUky+M4Iu0zRuSt3zPxK6a/BZs7bOU92+di9wBGGv+pWnUHmV86Mu6zGPXOpi4QV&#10;cmqx7gDcP907u6jCeV/ell8BFKlyocPQnjS9AuW03F9X4lD9wg2Pevvb1whwKfPQnc7C4zYBkVGM&#10;JDqGjGLT6GK0lB0doB9+/vprd7OZ3OOHT3LZ3B/84A/vf3n//d98+t3vfJ1p9ggT7+zsc3BoJPGa&#10;g/3Djz/+hA4TDozMmLBbzfJUpAIhjcIZ9VkzWHH8BoE1ZDyWPZ+IOp52coDBYXWqqpagzMmrzRcG&#10;otJskudnPZOm4Djxr64Q5YqaPATt4SS1nsyQXFx7R5bzo+TJkE6DXrGG+EsTy+XPZZheOUvnTe12&#10;ypNaXCvXoV4NUSE0dYcLq1EBPDTvpHuJdZqwwWJwxAnnFosL+UyK20i+iGeUcjrypzY9is22WCpn&#10;KBGga0qmaYOBwcCxlSoveX3DGfklVYYkrgGSIZ8IRAK3jY+T/yCxMz0sdaSoU0C2CZwEFAVHos0k&#10;7E1QmzqCmDaq6U4qpXPSQNyAb2BDEomAPmS91HZ2UroT+sf8MiFtdlE4Q9GMIIqFoMs7KEwDhY2a&#10;SbVSsfHUU69UNcwrlcOd1M8bCHSabLZ0Q9A94AihpGvK96D7fOc5SBM9YDWQTKwPUg70f/GdTbSo&#10;OExGbCPWAX3qgNI4Cki9rU4fLCrEqqQaxSLA/9tSlrtTzdik8/gXxAfRsCI2VVau36b9aHPIhXDi&#10;UAAUoGtyshtB7JI61o3UyWgdtgxO/yneJAPuKo73RlDLPjk4H7Qn0DdpAITivMEM6qtXuD7Y79VV&#10;umK2ARCOz055G4F7oRgoBzQQPoNWZDYjNbg+HB/fLL+Qp3WHlalkzI7EzL7NwzSUmy8+V6UuA6M0&#10;bsbIL1xmiDCubGlVN+tGN6BWIJstTVv8xvex32CTjNejnxrBqbGXgJlYE1aIlU3lR7XT2XGUnNHD&#10;86uSHkEoFs9xfljbfbJ/8OIkzvCAiT/MhkNzPhQH6LB8kiDAR7tUq9Ikj0pLKDvDHWcWW66QxQBa&#10;simAA+tBuiYF3nCYTmuBLhQtmL5Hz3w0xuBQaoTs6AT6/Wpm1YQ99agHgoyOwqtI01NjeBEmnOP5&#10;MEjWZCvWkOAFV8i3dJrkiiVN3z23m1og6sdcKXBgY8Io05Pj5SL4UfGl1sgpce5sz6Bn7I/5AHDi&#10;vXq/clxTNj9h6HKYXYAJQi6VUUkMTEYX5OT0GAvGkEvWDmM62LBqmvQFwGfOMVbjQW6pnCxkkRJG&#10;VRU+uWAhJ0hk/sCZcmGjr2ppPM8zXIpsJhMPATV5MOhEkpg1ThNPQ/qhAN0tD5X0rcndaDJKM7Rn&#10;jZtv9Xhns6RawdQwf4DECHq8tawJmSpkSyH8Mh8VXwj7U41af/fl8d7OUb3WMmIN/lL0rouKKDOG&#10;B4N6t49IGXgsKg3CvGQh1XmLv11dX15fXyXYpYWDj8DkagRXKMyBcAvIqAkK+Imx0ZPySRe6PCCa&#10;FuwA1V7MUXForegEplKgNW7UPgfREwBpRkejiWaN7Q/bFq+cJX/IFnc5KE+60ilXhiILYbrkFxoN&#10;tooQfiLO4YjwjhUlGiBxiVBnkhH9hBXssljDRvVWF20W3F31WKpDxikSyvD8H/6PfwLQitwl7QVE&#10;MhwBBXgERTlMbpYT5KTPktIjvwKdgL7HHUW3hUmKn332xde+9u7VK9f/w3/8T3wYgj70TVKyQsSO&#10;v1oqL5Ll2DnIChArLS2XefHacmnn0X2E3sgYrLloRHzKJqmcn73x+pvU0q9sbmP6f/azn9OIyRyA&#10;Dz75OFsqkj0pXLWAhbjMobVwcOXE1EsgT+FcHc5EmYBZFZeJu/iCY7j0hZfxiAvQKH6YYoOEfSke&#10;uTCEhxc8C3FGhWXLdskOB+aiMuhj2chsTNNJh6iP//B99vsvjl+e5RO5bDSHsApdhOViGTFVpP5g&#10;M1GgYnVDQEcNgNuws7vLR7At0dXjI3D/vGl31n7t+3djVFggethcK+EM1gzAAbgIzknSW4+U+Cnk&#10;rPwh7wDAZJmWIgACbt6BjWb0aIIDXQfFX/0J6lc4C2vcE5tH1F68ZMCHiaFtQuNtjKoqLSg3dTYk&#10;ZS+YLn4PQwwCopxO5oGZdzGX/+0vf7P75KicyhUSi8i9hX0J1G4GnfNa7bw5aPOHvrAX7kSvD7Vg&#10;vrCQ40i6I+C8fnIhv37taiidqA07E5o/Z4MoA5kRbZDF8oFow7UfI8PgCcYnfjobgEzGcFMQ8fDP&#10;w8zbIj2g/jli9KNoMSTA3X6fR+lsBpt0eHxAmprJpYnNcdhrG1fItV1O5u6423s8dgUMbr0rDby6&#10;UMIAYTGfH1QffvgkPAsvJEpo4pKlX92+xmXZ2dkZTfqbWxvJdIxbee3GVbSOO00Ofh7xhhFMxgjC&#10;Ez46Oah3arA/UNechWb55WJhKY8ydThNy4qAVrcg1QbTpDyEOKLwK7doHRDijpkqBnUvcFpglXQi&#10;qTEdiOvDD4cihAMBjedGmk6s6izUFCVtP8IR8vagQcQAkPUASFnDosVKEs7JQJBDK0BimlWhsAQa&#10;+eT+U2bTdipdqeCM5zCnCQHxZLacJPovCWqYBz7iHundIyWKltr6zc2tG2v+mKfdq048kkwniE8w&#10;/CYYRwiBjDmG6AUzTb0+5AVYb1RScKmQR0TnJetiPhycba+PyJEzkuKEP0CnNZeC+4Ll4QFXA0vi&#10;qlCXAJ2BaTDGvbVWj80BfT8J+xTgsdflZDWpV1PIPAw8cxLwyrWZfRQM02Iqjs9xwz9mFGxm58Hu&#10;x7/8sFsdbS2WPbBuh7CCJ/BjsK7KNCHbIVkciSB2wziOVDLDse3uHewf7Wfzud60DxdvcWu5sLpQ&#10;7dZag06qlKlNUOhQ67YZX7k6ipF01nG+rnIpQRUgGWOmAIMu5AvwgtzrXfrl8iQiEdaAcwPuIvBW&#10;nV4/mUybNh4SkYStrBjrL5hPEjF4QxLH0hhyI8yzgdkumXihctrY2T3c3zs8OatXzus1bnl3Wlgo&#10;qiwypPPNlwBqwKRID2TqjaVopMQFpSIRLjdR/6gjHael5dLb772ZyKWCyfBJ7eza3Rt9JJ80MZf6&#10;t+SNLNNVEkE0TvhNkwX2hfZ9fAosCkIQ7EkqmWbsRyadd5YZUB0VCjwQ/wSMBCVgV4peCg/M5odT&#10;LSRNhyL4VWlZQfEGSrNrQLN5cDFcE8s1GC4vL/KMwaUV3grFGw6MN8dsus4IPuvy9XgKdrtJiMqt&#10;sNf4yapDv0y3zDo13ZIjoPFffX1RpOZgEK0yKRUB0TrsQvCXh4IN36InonndHwJqP7h//43XX//i&#10;s88/+vDL//a/+btAFj/92c+3t68VCiUqoEj0IjJgEL9m3eObWW7opDF1PFfIoTmEq2s260i4sHrV&#10;H8IlI7KlguBlACezkfMIujnqLBdC70PDYCSM6hXnQ0jl8kV+CGNljiDKvC4Tt+mGKq3bXEN6h4kK&#10;1DtkObtWrSs9mqF0D5zddKaTuI2IwwUsqvLpSy8T5ZLWCoM9/tbOwoczdqFFOryKmNUGRXjnEFxR&#10;Tquea+Sh0JRABOwQ6VTa9rmivBu2o3J+zsAnGdPjY24hByHCp05HM7PIm5gYWVgtBDTmHSKiqowO&#10;tTN6BoiahkGJFC0GkBNWguIkrymQ1jSwBV5y76bwluHv2ZelVyLsKKWksxBdOsPxrXxiqRWxH3mn&#10;JNyUxyhnEQxKHkakgjlTjyndpDRv+WmapquZMk/q5PDwZP+w2xxENN82RrE8Gk5DjlhfXiwUssXF&#10;UrG8gEQRXSvReATRH4X8dG5QbAYSQpO/VED0qAuNOCIeT2LuJaIOcT/9Hm48clM0jkiKkbCHUQ1U&#10;Udhf8ZA/Ebb+WiNC01MHfsrF4vIFIwzpJJzkdLgvLCoGyPBTuOQcPSCVZi74SqaJrAEdxsUwZFq/&#10;NQKu9LgE8pHX+qK91gDmZNQfK6ULtMovl8qFbI6opNWqc8WYhAQz6eT09O5rd5Exgn1PqLdSWmRI&#10;CzaSgOO8egb2PqIVg6sfDtF7Gk+lSYcH6LVRSzZE1rUYcqMln2SrGuRCwJ19q8+Yim8fQShQNavQ&#10;GCyvchKhlTVvqNnT0k097cg26sOB0iq6F7uAnzzGgFkFQ6uEcxXJABMt9ibq9nMIdg3GtFeb0x6a&#10;ucEIvAdvMB6MpWNMexJRnkoHfR84S/DuTDSZjibpSVVxkA3C9SVtySIWgUQqDtU41NhydgoyMBLS&#10;oHg2wAYBorCySCj1Xj7p+mqKjI115MBUSDZyE6EVu1erkyWK9CBuMpYQH4CZlMLbJfSomT1yC4AO&#10;XK6k+Psyy2EcFJ0i2pL+OXGqOnQ1dNRGd9EuZW+oET8DDo47Heo3hke7J516VycXQExVd4XrTOCI&#10;PFO+mGey1xpEjOVl1I8zSFj4mCeM8k8foIeEkSvLKMRMMYt2CqtfOC3FvAQXz0uCqMmGNoiQy8dZ&#10;X9na1ugsjU6Mg+IIclePGX2ZolW7UIkvZ6P4J7Zb1RRzn87Quyxza/sKW1v2U8ZQkxPgUgNiY0Lj&#10;URpChLjSRgQXj9varPb+8t/+4vOPnjy8/+Jgj0EpCr2IfTE1ZPtCJZWqGjNAnTvMdZm0hiApMpyq&#10;THY6+MR4JFgu5r7/nW+ury6zRUAcHzx83G73q9UmhFngRlDOKKgBNyqEzppHpNjeYHtzk1tNfsfi&#10;AUEg68XUsW+J07DqRpBQqd56GsRisUqKhDFU7KWBTdUTWn5ArdVupAq30AIxn1WKFkESvIzZgOr+&#10;ku3DSBp9z8BRRBLVZKJ03IB67gIPHK36ouZpebn61ikVG78Dp+GmfRlxR/q3QvHU+itHwU//1p2i&#10;5FjRk7NZyio/iIemohF70AncOMSSK8A9u379+u9//3v89ne+8w3uH5O8sC+5HHMwIgAyDLDEhzm5&#10;V367tLQEKsg+OT09xlXgtykHrK2u1M9OKb9TcVbR2zBoFgEhNmKx2jZyIcJweIZkeWl15bxZd3R/&#10;8TgMwuI1kkFh54MOOilFaxXQhlP7HZf6b+vMLpDRO3+lw0Qe4cKVwHTXcCkWkFqYSU+NVGaNbupU&#10;kWi1LpcwPKEJaJZiJ9QVQH18KE1dj+ijnAgtIKwkZjJ3mvQe0bEaVwPf8TEwzrPnL548ffbs5ct9&#10;hM/P4ExQ+a2ii4SgA+sIE8/RqwOR3TYflzcWvDL7uoXaO8LrdILsEC+iLoxeAbii3iGuiAb3qo9D&#10;3bUqpaqYSzxsIx45cdO60jsoDrBbzhsRt5nstuARCeyZdBmxPSmMJ+QjSZlg6+ixDPlJnKFUMVhr&#10;MA+NPVT+I0Ck5xVIHwzsqj3+4mH9rDHtE9BiNTXASVJHw/7qSonwaHVrfXF1KZakbVneXulFo8kt&#10;I1QkWMXEIsnvi8VHxD2YM78vDvwrrgrWjborjEMBQKpyGadHwmxh/5QsJSaRZWpgQKmkzdApeGCZ&#10;YhAampNQJsK1BmQpANvsMLlEBeJuqxivRHCW7UBBXma5VCy07i9tVLFI/J1mt3pcpcRVzC7AhZHK&#10;72hM3Mo2LS4sbF/dYqmztWEwYbdgiYOpbKxv8JjglJZTGpBh/7DRUSwKJ6PJbJKweTRDDKVlcwzp&#10;0YUsLVEB8mDsHWdpkyvVCiaTIYEABUIcMDdYpFliCCyIJIBEIdbB27loqRqvUhGc0T0MDRAwiqHl&#10;JSxbkBxxuix+ZD1jB8TUxBDTAeUNVwjzjs6YsoGll9gdBBl/ELYzJlD2XuGceBCiHULVQ7gqneUS&#10;msDvvNGuMzpzfXMV2riGx0H9ECDLf+Iq8H+pDHNAxZRxZhEXwgPXU3EZv3Ncbnua5RFuacNzCJ+U&#10;V4EcKMdVeUJXQ/EBWaDVrYWwMRkMbUXRgYhl1SXFEDYuNfpEuGL1jGt7hDQglJAbZ9zqoyKYiqbC&#10;3tD54VnrrAk2GwmE4Y9bbKmsX5Lo8SgZJMX4DF4ulcZFcd2g+cPxIDlWpDWbxpihwDi3pBQic7kU&#10;YB9TvTLlLMqsumVcMsUOVAeFIxMKWYVS3HLTGb4QuAdl40bLsxrz0bI004l4xYO9vFBWBATkVOu9&#10;Ncdg23EGE9L+UChWr7bwTf3e5OWL/S+/fPzg/tPPPnvw8e+/OD2oVnGUTUjpOGYZOuPZilXEWidN&#10;E/9JjamEdppVSp4DnhXh/kFyo6bjnawvlm5sb12/doVzYTnBP3j05DG+iYvFzQKaxu5RARS3DAUL&#10;dp7oRzGCDN61WW8xMEn0cmmIqg2Ua0y0rniN+qJUzxTK8jcseREvMDyUrwl9tCRkz9Fx1pBga99U&#10;R6lrYR5PEFwxfcaAVL8sWnJEFS6taC6G2HFJ3boSTcQQRwfbuAxeceaFDoZwJp4hT3P3hfch3HH9&#10;MLzM5Uv+W2+vshycRzEweYz3Vi2c7WXFUm6eK5fwGIk7lF2ZDPX1r3+dt/v444+BGSk+EFxhfHGu&#10;HCXXiaXDbzUn5OgApJdz5v35bCJAQxGnOH1icKfCoD5WUiXGkDYaLGzqHBYrT+h2592Q0tAkLwl6&#10;CTHjV8I3KEIgM93vEUoZXU7Jv5Melu8kshJl5QLUUqZruhjO8bvl6M7LinRWJ5dmr8my2np1eScv&#10;sGur/SNmpRg0kqhn4dMLocn1Er5Q3zwBq97UJl1T2yO5rddQR6fdKkboxlriXDCvm1eu3L5z58bt&#10;W6tra0SjZBtQ1TUdZTCgtRTJiC5jOzkF32Tj5rpqKMoIcXVYA5lzPHcYVVrNk1C/2UVebf0dJqIv&#10;aiHWEleh0MyYE5YVW0zqSKWWTas5QdVKzhkXodKXeu19GiUoERkqxOR/BE0SnKOe6OP0OtNAe+If&#10;e2O402p9+PTp/uMHz148eVk5HqANL2K+MnvRhrDkqOfvMc7j7PD4/IQRu3sHCBceMWIM4XNdx5m3&#10;1e2jHkZFMZLJRfPFQCrRkQiCP8F4E2ixCIui8gabiMHZkBTwl+xwzoKGDv+sF0KdfU77ChE+ZyCO&#10;scdPjYEijaIuRj3ACdalExWMbSWbMiDbUGOhu93ypvZ1uQbcYxfda7fplivX4Sowtejs4BSYPRPP&#10;YAs21zZ4Y6SvcJC8FEQAow8/jlmjVG7QgsGIL5WX2EE7uzu7e7sozOEv6cBN0cBHXxEgc8DXHSCN&#10;21OYZYAw94TPdQRCZyidrXTkCLe9XXHF/fPyaPlzJ2PpVrU7Bd6QYA5bL9OgMxHULCAEcTjD9Cw1&#10;vZgCKAemBSfstHoKNNQAY+fakjexrgE4opwh4ayVWsUDJ4WP0jgVpSCM18RcSkAgHCLHIJDYurKe&#10;TqOzY6wDkCFpF6qKxokQ2+E6MF5seXEOrKzgAmhXkXLY2mWMa9HvjORaFlb1abVMKV7HjnNxrIGK&#10;HckPDRvx85op07XUuWuFTrQCiOBAqunoElcergRaVyZAzCsQshp1+njHbDwzbA+qB2eRYCQTyzA2&#10;j/qftrFZYwJ00wpXmAziB9OCLQrt5fj0vIEaNkYs6AM1IVVEPQfMOp1OMOKHEzmrnSYKaaoW9j4X&#10;GJDLF3lzrrlDjAw50rh7DTS0UoJD4y+NLXfW0SEvL4uDo3k9MZB0LEytCBQCeDYHwTC/YFBdqlZt&#10;f/H5Y7Sdj49bteqwcY5GQQZyuqIvNY6LvynNb6ukEp2CY8vPMHkXpyJqrjILrhegOUOgU2H/cj53&#10;dWPtysY6I0Th4tESzLETN3jJlLJFIikG5eJTUPKFHE4/FUZaM6v8AZRqxA8YTfg7i6wAG5iloWlC&#10;ZIgyTaRnUljkdmsWHmuMp7gDCqlQDZMZF9ePgwSEwQo62rM1Oqv6WIK+S5gg9UzyWCUN4uuxj6AN&#10;Eg7CxiCww72l03wi7ukCXHxVkdG+MGyJs3J8T/eM24POXLjb4VyS/OW9b14h9HO5o6X8IGFEOmGY&#10;8byC9c3fk03iq3iM2UelBTYshUOKmvRZ6mepTChxdHyEkCwCXnhc5qWByrIf+FvYX+jYlcsLaKRh&#10;yCQYW68X8NCS/xQcD7Lh2I64DW4U4x5Y8nhKHAzngIgGnhJZVU1v13hkptsKoWXFgZ+y/0Sg1J6T&#10;G5DvtHyBarxbZM44Khi1aILlZXUrfbn96awPb3wZ0xkGIFUUZ5qch7UMRGptGoFEP3K/g5a9gFuQ&#10;HZQpUVKzdAG/icwr6Z9ChzaEK5yreCiscrz+0upysbSAu6XBAiFKZs+y5Onm4zEFSERH3cBY7PRr&#10;79xlMqGRUETNkD8mWQyT5YvFwxHSI88ilKa6ygYMRzFlI40mkEo+sYtiCEMRXNIh7yEirwAu1pxx&#10;L4Ei1bZP9QWccwYhH1gB/FVz7RV86kRxy8SDM39rEu7OIzN/ch5MtLrzoxNsaxvghr/IRAPMNgPZ&#10;xP5zpqi2sivRK8CGHhwf7h7ss3gILZjvlojEGWbBJWP2CnFpKJNLLS5F6fGNJ6AeUkKOT2YI0AXH&#10;fc3QCuA152jqUkq16pzpf/o93RAji70Z6IsDgedkO5wQ8QCbSnaRLSNNVMeCMz0giV1La96g1gsu&#10;u3MbfH3VA7nwyP7QK7CInI+p4G34PshRzeCtSLx1PDk4PHr+8sXuMZqaRycnR4eHh0cnRwhb0axM&#10;nHRyckrvK5vrhHkClTMKrD1aMOOhbDHL3HA64Ynh0Q+ju5NbdpFOvZorxOe6srT7csU5dzxunzvP&#10;eunyL9ewO2znMs0G6b4T7sr3I0Ir0pDqEcQN0phT5CQ8xlVxLefGKyYa5y3mUyCBGMBX9kbBuS8d&#10;TYx6fQT/6YZiEiTdUHRGyfPS3op/QswBw4eFjkSa7QaNwvliZnm5hL+G4kaTIzYhm8zSusAmrNTO&#10;WBWYe9dp4KAdTkT64/blDl7J5avpiQR7yjfICUVN0lXA7nJ3xTAVyVTy0MZV0BbOJwlGonhluntV&#10;LGeygIai9JGflWiN+jJ9uElE96OzILeBhsuFbD7iCx8+3z8/qSwWFpOx9MHuAZ21Ipu4tmxyFPzD&#10;EDCgwxrmC0yIZkQqbdwMDgn/ZrNKIssr5Y3VVdrVmVXC4Z7XzsYBxrlQdUQjiMOB+E3hQNipC2Jd&#10;KQcYRr3WAy0XF/JwQ3g9+Y3LjVyU766JWxJ/G+t71JqMqqTKGOK94Wto6Aoy9rTbHr54dvjowQtG&#10;ywP5ptCGjsfaDWa3ON1hmQMVul3nFfR7unoo5uFOsXVeIlHq0WhzktdP4gHPQjq+US5tLJWWCvk0&#10;cxeGgEEB2DcwnVtIOjDWIxJjfZVLy4CxShV6Y5St6Fdu1nDVjYO9IywCVRnE4HS0hDd0/qgzZa4q&#10;ijGZcW8K4NjmWse6CI6my0/r+bJSAug8oQP1RfP5ivXVfTRnromso/HAlQhYvUV8P8qiGkOrqJFl&#10;hr/kMaEtS8VFqK/yN203XqxKnIl3cHXAdUDO8bviilHUMA0mh+IIvH3r29dwcuR2LpDhw7CS2B3w&#10;Lv7BgsaVanLTHLLGAp8NxEr7Of6SXJMX4BQLxQUILC9e7vAySCVM2uJlBEGrq8v37r2JpyQEU0Ro&#10;czUUIsXikocxjMhlu0rsrCmV48Mls+NZMS4UZU1BhsmVik4/jBgSH0lZgE2oZ1A5MJhUw+Vt6Lzb&#10;QEQkkquw/ckVcQE7ltStv8svLpzVJlX9dHvYLqiqQXbbVEY3bSY6DIklJL2sC8RIByrbKhGKrmqd&#10;jqLX4pAw3BIuCCVIaEgXkfLmUMgiychxig8eP/rok48//vTTZ8zBbtQJvIgVuXRklry18khT2QFO&#10;eu2dO5psRWmHW2UC5Tg2thxGFhPKaaI/YHmDXCO+zcoY1gXC7ZOgKDV3xfmigL6aTeYAHv1T1Upl&#10;lZTila2CGEH3tBYE9Ruo64TG5glD2sIk6iDOOKj08sCbmvnILyON9uT8vAVjIo4KLSuEt4B70sZX&#10;zwDBoHJEk7E8enEIFhWLwFlMc6PNAxwZ0kDltKqOOK5WIp0sL8WKi7S+NsbjZHaBzCs7niaHgwSl&#10;3+kg4BnjskbtDkz4EEMVReD1E8pNGK3J7RzqsNTFKJFBjWThAkhLGuaOCaq4RFqgOsUS8V84B5eq&#10;OUVNw+1NrNmZaX5eJJeWYHKJeE0kGIUwf3Z4hqx9NIi6+ozYB+iMV+NF8B9Ly4vEjjdu3cAcLK0s&#10;Y91PT0651zhLbitAJxEM9pLrlIXoFAsRVM0o1s5GRPkmOfG3H+ocBmd2uSadg3TH6Vrr3KHyJLfe&#10;zXNwj13u4s7OxYDse0cTU6bgRt5bE7eMy6v89MJpaT1EenWKl/jLjhATRp6MJslgJJtIseq31tff&#10;eetttPJRRmMrURUBxCVL42hE0DX+AZPPe6MuaMjV6xscGtUjdiTFCAoN0teU/NaE6P+/aBAkiHSC&#10;LLrkFw2jF9M28AEYAZarozLwl7pTcw90Oet3oMdKm9olykAWzJ9i8XNXIc+MvIy9o5JOwCU7INtp&#10;o2cCYCPzUALFN2Qj5r6V0jJAyvHeEbe4XCjjUCsIUZ5V2fPaG2q5gphAgMQ7DlExQ5MYXAEPx8IC&#10;9pMsUThIgZyjuXHt6uuv38VZ0sOOEQclOmwxiU+OkFyXhUuqBImUZJA81akVuhuntkITiIUdpij2&#10;FQzmVoIL5tzNddfHUU74YlWDauK56T8C8ufYiM4RjQj54/v75w++eL7z8nQICYbizQyxJC/qIJhI&#10;VXuVTyoPUCQlvuI0zEQ71oAUKkmJKZpotEw2KX9Ja9RyIY+/XMikid4luhTwww3G9r7Y3ePYe32a&#10;0/ArjNljs1rTjASz8YhYJTV487lSLvYHrWObJYpxhE6dRHiK8VEyzcDHtI2J3EqIbImJNWqzKHiG&#10;8+VqC/+jKClBtBkL5nLNCNV/FUdyDd10YjN5yknxVrhJd5H5GHyBk7R1oLf7J+/Mb0nYQPvY1C5p&#10;5LLzMn7lEkoH/LjNpWjvjW9frTfqtPeJjgk/k4gF8SElKsrWOQ41hA2H1GlwkPwN+SU37Bvf+AYP&#10;cJA/+tGPHj56THYGlkEmvLyKgM8SiD9k8cXl8un5KYGn+j2h1AGHeChuIWLTQV1KqZs1EnG4RuGh&#10;hq/gRfqiKmEKStQGI8VsNiRgiVuyzmth+g5opofPZsiZ4zQPoIFn0tHgTnBTeb3gWYMilarZLCrn&#10;UEWasIZ8F2hzgV1tUg5YegLkjhIr4A81OcCU5MB5TOBUn2PBhjXuCa4RZ0Spm5cqLN6TmUVwzRKE&#10;WhT56BYhByoulHDXHBsVjUKptHXl6q3bd27eun2G3ofNjVH3ONtdHQ6ecNxfWi0xh4TbZWKK2G4V&#10;8JxiH0/wiZLsEZyiTkye5KKJNGS+U/ZHYp6qwrr+F0l2au9JANYKXmx4BLJVwbNWXNaxRMaIskIM&#10;fxxPQ4MJkydhpaahR6JcMg4MY+XmNDKeh6feaL01OT9rIvEHtjPvYTpn0oYRTYN7QUMZRArKulPV&#10;UbGG3PTpHLWU48PTvYMThH7JSca4Nsgh5eVwvjigeWM4y8ZzyYm3NJwWxpPceJCdT+LeScLnDY0n&#10;iVkgxlYCWZMmbNjD9qLOxGAyEDedoxJtheIQyk0jkpWsgYJaBvh9tRWxY7mjNn3BbITDIsxoccNN&#10;iIdATatR9UKrX7qBnRQsGZ3FeGDmwRDN4+jgmMCvx2FYXRENOSPKW9JuxVSFzLCdJeNi4qQ49C7+&#10;MhZEc5bLD+iNeRFO4GfMngRcDAYTuVF5Ffib1NWNwuBGKKs88qqOYHgyr3xlZ8UyU63BRHp0LtZS&#10;Yiml+DO6+06he6Q5ferKmM/ptbAqz8UcdZ5Xn0UgerZfg/3LlA2GZ8ILoHSeBD2FdgzhoFxaLC8C&#10;cnc7XcAewHaxcQSx0TmgE6dhoTugX5bYZHDl2ga2TzIo4pypKM3i7vW76WxKnfjWReeqAw7acUeo&#10;w/gK+Cw3zysnY4OgVAqVj5Ta0YRUSSVXAewadGY30Yq44hyMkAIfTKmzI4fPiLgI7B4D2TD1/DHn&#10;z+rBVSLNHkVzanNlo5gpgvrnkjluBePjKOQc7B0o5TE1F2cNeG/zbfo41g4BJ5ktHd5gfBk6h7MZ&#10;rPrV7e2rd27jN1SNops1Eb2/+0TlepuGaCPjpAbD29Ghq3GAkigmfCCcR4glBp3KNB5dS8iFbJuL&#10;9blQjunjogqB7VoY03Qygz1gccKhID6Fen9l48bmxvWbV+/S/X5yUGUiJ4ANBZwRc1LoMQ2podJy&#10;s4uClEYveL25ZCZKuCwyIdQDGqJEZoA5kIr6EyHvQipJ93Q2RZ4pvIIrzzZhvmJvOP3i/sMI8IMk&#10;mWh8SVTO2sSoUCE4WS4mwk/o6tGLzJV3ispYfwAYFMG5pTZyDQk6BlVZjIgntkImy5fQBLukoFYz&#10;cFSD5PpzueAKOZsMKZUyvq4s+b348zQvaXKcTW1TyonCNpV/MRhfTZI35o5q+a54oVq4JVEsPDlL&#10;G4NCXQx0TlIh8NvVxURD/IgWeREFrbYnrmNAG9Z/79vXaB1hERO7GR1LaFaN/gQDDcAV+WKD0TTJ&#10;11/91V+xem7fvk0VE9YDc0hgeOIdqVCBhEj2OAB5rHt4uI/iz9Onj6H/QAU9OTmucEXbGkXFpWFn&#10;FYWnK9ER7tHruZiXP4RCxTOiOFLV66kthnOjH4AJMng+rT9D0lhBDFA8q5yLo2Q7TzGFTRCVU5lT&#10;RVM1HGSDg6QCKt6QfTk46HLROFyOCydB1FdwnMs5JUZzMV9GK0wFXQOrXcXTymEK5Y0EJEyLlUE0&#10;y5ip0QD1tXA8lgV73D88aTfp0LBe3Ui4vLR44+ZNvtEaxCjCqzw+EQ2KRBQmE46EM8jl0uWlMlke&#10;Hd3cfbgKvK+YvlZw4NCwrgR6bUjliODLWSsgUKVTnXkMuHd1aa4AibsCKw5eSaoJpLi8CrtDuCsy&#10;nFTFGW3pYSMi1OHvD7N0NI9n0f4k0ffkZv6iJ5yh9Xoa3mnPa2p+iwUjqcHYS1eWh5nJ/hB8X5Bx&#10;pqNhhCnJI1SMbE9DU6w79U4bQtMB3CbYT10ZI1x5LJGdeAJjTFgqG1tcipUW5skUJiI29mX60/Jw&#10;tDgZlyfDomeS9s1SHk/KCwQciDK2fIheDJdZ6bDmTPgCzJ7E1LveNndDOTWV9IlprCyE83LNWq6v&#10;y+SUL0p9LsXiJ4vN4TMW8FxUN3kzhpCrA4r8cih/2WtLWYYDsLh+yFvlYQTmchg7eCD5bP4lOhT7&#10;+3z68uoKlxvkk+QC+TQUaMBjA7FAPBUFgyXcl52MhbnbEqiy9iFXHRHEArHe6lUOp3UL0tlQwEAO&#10;kte4/JhDJXdjw7oTcWvYnYIuBaZBkvGaT66eWrVjWmFexm6BxMghLvJS4sUH8R9Hz8+giXbr7X67&#10;S38Gak3g58Sb1C+xPexEyrEPHzx4sbsDZsK1ZpAuywteIQEZ5XnAMmTl4attba+x1tTpaHNUuLpc&#10;CVYqQZomwJMuWLZ0mV25k+VgnAlzXoF/WvudVddeycXxV1wc/imSbbOpKqD5Wr3GxNiws0CgrEC1&#10;WIRo35nKDiYy8H40mdMDkwSPTTkU/Vv/px99fm3z6tb69uLCSj5bRGoTuhPQIqepdhsH1ijbwaBT&#10;6p+zuuMxWoXjwK+ZZBI1DqkYFPKwhlHDXqGRbntr3OlSwIb7Cqzy+y8/4ZSCVILV8YFVlKwjYTGQ&#10;maPmq1wibjIhuOooRim8UNj/yjqku6qP+eW66TbBKHZ3TSTlqCYhIE4Uii0vrt+98+Z7b3/z7Xvf&#10;KBVXTo9rL54edNoDqvwAsJKOFgyrT+XaX/ZwiiU/n62vrHKDKXmAhwJEACZzu0P+eTzEyOhQCXBI&#10;mWUAvrFUFCy+XlnbBId98PBpbqFESkWBlxSRog7RMfEswbEINKqb6cpZSt0jcrp58/Y7b3+ttLDY&#10;anQO9w8SKc04sKZS3pbbpiCRxY2LYpUKldW8lL4yKL9kj0oLRfWbwgOi3IMKhNWYcI2wWCxHksq0&#10;NBJt5jbBIu/MFiad49KxSIQNmoosHoH15pJFB+TwW2IyboJremabuOQSZ4TvUIRqNQ5+5RBK+Utr&#10;ghwChOIvcfT8abNR5yh5U06Ev2cSE7/CsLM68Zo4Hg6FN3LpLVypbC4bT2I2bXgIApI+2OgqZjEm&#10;rNUi6iNxVASNLhpKEfVqhUxzeXHpxcuXO3u7RGocEJovUGFReGfrk7CzWjncpeVlJgwDwB6enYDK&#10;SirPDX82mh/ZgwZ+TcYEapD2pNdp6sb8YbfddoO73SJT7eH0lOsl79tuu3iNf7oKKyZPEhymY2Dj&#10;azTjGzvKIeHkxIU3ZTW9XwwDIl0hwhKRL9UGC2hAsAyWghj0vMHgJ/Hy0vVK++mjF61ml31C+R0j&#10;b4F2H+cBD+T5ixd7+we4EzqgGQpIAZcFFg16spmkoEuKx0PNOufN1VfbHyYTaWjtBKZWpVRJDmPL&#10;dUslmAaj6aZEbTakQ5gk3lGon6lXO1lOA5UvsitDqxUG0RqP54nz+vE45SGV9AYa3UC9nR7Ml72x&#10;zUhm1RfPDX3JLtcjNEyWppEs6W5nMEWBEnBLzXiNpqgcLDu2E8sGcCzgReVMFV0+GgYIrp1mNvjc&#10;xidmNmMgnOijNQDvo7QYLhbHkdiYumaYD/IudPsLrU6h3Sj0WulhNznuR8fjrDdMchnroSRE8Um9&#10;JVIDZU8CS5jSJSdj2ZLmp8qRaPiOvqytXzwXC6ulSivunWvKto2Cn8Eq8j6SkoFBZ5mcq6PA7MBO&#10;YSYKuQWM/8nB6aAzQnlDTJdwBKtf4c5VK2KrB3zEi/fv32cvIn9CaZP7a8wAUU85UWh+tB5sXd9C&#10;V1cNBkk2S5OxMHsHu1hjPp1ojlXLraRegrFg66nahlXnukGIn0yhMFx0IFhNRd1o5Cea8UuLxlij&#10;jO1Jii6XD4CFoacQJfO3IiazEmxiA8GoWD/UWYxWKkqOJdztWm//6cmoRXpByymTa/w2nMqXIpuT&#10;ki1DWgbVWpVru7i8SAWhB7DTqJEfgK6IuwGoRXYwHtC2fvXGVjJFKjBstBuaL6NeQz8z6bSnXrWW&#10;c5sc8OXgR346Ggt3zRkm7heFD/4Ez5UgI04D39HxgtNVeIoLk0dTFqj5dTzGVtDt16L1ZzLEVWMi&#10;CJYxwZQAWufNeAhWIUN34wm6aU/qv/nNBz/76S8//d2T/+2f/UPYpKBgN2/cZVNQjK5W6vv7BxhA&#10;qhPsKJBnMiEuNURDzX5Gw9Lvh9FzhfmxG2vojYBmYjiPjg5oGVjd3JLE2NwLcpvIZw+q5xQ+c5kC&#10;VujFs5eY19JCWb0QwIxCRFgd9G1LhEtd+f0emttsc9YSFslFD+zQ/f19LoirtCl/INvoqkYGd+kE&#10;TeMGGOxoaWn1e9/+4Z3b97yzcKNBdpt8+mT3P/y7/0gVcqm8TL9HKkFmz/xBFfuxJ9iB7a0rr732&#10;Oqktmcy7b719m/A9m8E5IffARD6SmWvbm/1OjZOhK5QUCiBUFNzJDJIbbUTcjxd7B0+e7zbb/Wyh&#10;SNAMoBMKxI0WKe1pm4ih8I/7s1BcePr0BafzrW9/78033t5Y3yrmS6zMjz/6m2odV3De7w6Uu9IS&#10;PhyxrDtQwAJQ+RgC3sFTwiOE4UVc8XznBbkx7T2ARrgJNXfOp2QUUCYlMAEU79foOvRAwID2Dw6L&#10;+YJjKOCwxNPVCGhVWPBiuEDnQXEEjgGksNVWk1gqQrEk7ArXnZtCv4aSN9kc3WvYyP7b764hV8C7&#10;EK6yfOl0oHKpIBjmoeGxrGPekV9JEu/k5LK+gp3SLGhsk2eOkjqlNdwTH1Eul1ZWl9fWgG+XGYKz&#10;tbW0tcXjVUQJyLRIYleXlm03Jrn9AohtICXLgm1Z5AYY/MIz4D8QhZRFyVfJOSklNXxGabv5uYVS&#10;SVVQGxmNmVOFxoQeiDzFvLfUQeGqheQcLb91ZlSRgl04l6FTQcTMOU6QmJgWU/CMiQI6tFUfjo0l&#10;ZLaylBBr8cF0v0GTaD1kt/vWV7enI0/trMlgrxfP9rotaNmqb9MnBCrFnQYtpOrArnADTg1gEZgY&#10;DdFrxaxh4BH8sU+1bJU9eNsA4xSkI0beVm/Eo/QjS3sPriJ/haSPBk53BwAg0ryBqWFKAsJsNBVi&#10;wkXWNbOZ2NJDlMqaaOOU37AACaBBZHra/XC3H+uMQ7X2Ko2G80B5FiqQ8I28if4kRhI7Dda8Mbry&#10;eC09gxhIBhsS+ymoo1rE5BNdMbrgaNvzMd9PdQp/BCyYcSEkFBNq18jABpkHFGzh5IBSYPosLUVL&#10;ZW8qrbmmXt9CZ7DY65d6ndKguzDsZsb92GQYQ5DME0jNw/lgOstcwXACIhXen0ASUpkqlrq2aruV&#10;pozGVWIoIYJLyUi5v1X7+CIWpafaVSMMuL1oIXc6W6wHu+lWLTPEhjstzR+NWwqTU56fMMKIqcks&#10;jwmOHgyFHIJFfvXqlZs3rqPgQQkTNDeLtk02h+cCCJCSAFM8UErrd+lh3LiyRgfqxENsQGfnVKNI&#10;warS3BqtQFtpNCU3MZfqTnklGOYKky6DdD3U7lcumXaFCTY8f+4yLcXIhuI6IT3J+1lTlnRzCCnM&#10;QUbICFn87EOCqonk9PRg5Dl4cj7ukj7PiQfpIYYZixIPeSgDkrVxUknKKyurqwvlMvkxnw8Z37ya&#10;WhP4HCaQQV0Fo7n7+i36273otbPTc3ncIDdDIriji23FoTpIlpPindlxPKO6+isSuztlwhGMg+Yk&#10;v1I+4pQdhubK0Hbg1q5q0VChTP4BeQUwxAPfLE5LpD+WCcRzYQbHRM72zz7/8Mvf//bT93/9+w8+&#10;fLm/23nz7to/+NMfEeYRJaqYFaE8JOwUDRauoxQcNKE1lAG+Jkgd9um+yqeT68srW2urpWKeC2o9&#10;i5BEpJ2yfeXKyuKyB0GiKOQXVB+85+3W051dxM2LRnVhe5JsaYR4v2utlhQsNC7AqFiafQEn2dkZ&#10;d2r8dJm3Sy7d0r1EEVQ8GoeKuaXFIrWvjc21q5l00T/nHWjDCuztHv3q579pNNqk2fC4GaQjixpW&#10;8x7ZLT0vaiRdWhIZeza/deP65vpaLgcnKJ5hhFS/WyHuqNbyaeaTTAlj0uksZBGmGIPp4OGBlpOZ&#10;PEzq53sHU18wyb6MAbxmOEbupkljqXXfboowZqwf3XSFQvGtt9/b2Niik4JCFXAnKh9ZlHBUv5kQ&#10;xmLcya8JumjpxvKiq8QwXSIVbgGRLshDLp/BISnSAqW1XlUiDiFsw8E56kvoHQCfmuCMdj3aFCA8&#10;HfVQ8icXq8U2DrtMcJ41MjmEyeWa+C/nCy6J6A4Ccb0lrvOV12vV3X5rlTtnvjQFngDtlYAXLqu0&#10;HqyaypV1SBH7GZdjbSFxyX4mk44BD4JMjC7GGgEByTWkMuIE600GyWGJsL8RDKJNVxLJaiOh1VZR&#10;MsfLXdTtjERQwOL0yFMd0IlVI8jgn0qTrdtEZUsrMknP3XJq5DZwCm74OM8I9jEJO64mFElWA54J&#10;Byh9TM0MjhArcWpYVzdQTYiAAknF88QKIOMYXGtVVJ8i6SCRDbP9MEHDAVUEmUvitfNzekerpXwJ&#10;cWlK49EINYxSOkUiEmG4U7Peff507/mT3cO9E1QZWPiMY+YCgaDaDcCi8VDj8BBC0C1TTdYTiwQh&#10;xZRRN85QSgFZktsD6KASwDbjQ6Frs/fazbbNIsauSYAUDqlGBgMn+EmP9ObGjVUHpu67SkIC4t3A&#10;I30oTA1lrArO4JtNOgM6+VNIuPUmJU9wNRBd9oQWZ/7SLFgY+3MTX3zoiQ1n0SGGIdDyRhgDpi5+&#10;wBnGZVvNkw8ZdzuqT4KKkLZBEA/4SSi4HwEfYofwbEW3pGQHLYRAhsCnD3CO9V1cSi8vB3N55DS4&#10;Z6HhcHU4WOy2F/vd4qCbJ7mc9MIoybE/h/PQNACnMQTIzadLYWBKFaVH5QPAEADcEkn+U7eD3w+p&#10;W9wv121AbCDwWT81vUplQtaPjXkihRKti3pYQiESqrmi4ak5TLMvZtMa2vf1OpEr6BebETUmmhQp&#10;j+NpNClQQnyqGmpClDXAUelLp3OsbDItolYuMOU7YrRK42x5bXnr2iZpEJcpDNiBQmsszMJWqT4Q&#10;wE4Rw4oMoi7BCJL8aAOI/55CTDCDPEgZbZKFEjGisSvVC+xKrVJVCEDlGBHX4r/dpA7Xtc0WAPah&#10;5kK9mhXo+ji/0qPJlHLoRjpT5bJUx4e+vSennhFgd4DRHDRia6YVvlYNvQz1S1CpS2NS0/RGE1wR&#10;8XWa9Uqvgw4H4AOYhsICFmYsFbt26wp4B6UwVmEinSJRkqQ5CPkr0orDVy/9pQtnXSjgQgdnxThu&#10;+Go2+B0nrncQn8Iat9Q07LSEnRC7OvKg1KUI/yf9YYTAJRDLeCLJsT8y8JbDOV9vfvLs5MXj3epZ&#10;C5Z0IhVfWSn80Xd/+Ic/+GMueSqTZ5ugx4cVffH8+f37X/a7HZIJlgLVbzA7umES4WA+GV8pF7dW&#10;VM6jTslAS2Ic/CsN1SixvP3ue+liSazXcAwIZIAeSCL12999/PzxywiKraE4ZXSJqvX7gPjqeyDq&#10;AvQ0Pqfg6yAZFTVmY2ZYACeZFBvWgXqtON9RVhdTxdBkEGpNE6x3HNlev0GLRzG/hLxmMpHDHAHv&#10;8KtWs/OLn/2Schixea1WwQ/pdjVq6takFwT9AurN3S7t36dnJ7du3aQ4TQGVhOza9Wvr62tw85BE&#10;vnP7JtgzNz6XL+IUk+k8ftEDhZbibL54Wq0/frFDdiIyRSiMFwRxkLaEcnvrvjNuh4rLnjlTfzY3&#10;tt77msBY2Qy6VVNJXD3wR6ctyTouA2fIWkV2n9Z8YqtmrQbGupgrFVJZqV+grhKPaqhTmwlC7ERS&#10;FKssMXUjTHbb4Z9sDDBFEEGehZnCilFf+leU2V1dw8Wml0kgF9atPdIYfJm4sq8qNS7aBvx35XZ3&#10;OxSw3nlnjW3BruQf4JakWDbUFGN0Ad26ogJ/xh0HNnERuguC3GdrfpYNgzV6k6gULmaEK3vKuJOz&#10;E2qIfPplSsc7wHBV/B6EYJYBmmAdAM9yF3nAm/MMn0gvFB+ngsd8TmgGEIDJcDUqbg3rD4eKDoBY&#10;wvbBIgQalsVriAqJsh30eklw4AAuT14mzy6fiFmO0yT1fhVFaHAizC8WoXgu2IcTvGsmczgUp/1M&#10;SiGeIFx16pSsUWZt4bFajd7+7vHuy6MvP3/y/Okp8qiAWlQtQfA4VJIbrqfVlUyp3NVbNRdTNUWE&#10;HunORFEW45hg7q6VL3qa7gi6qUH3FLJN7k8jlpqNDkiVekTg1aDWwPRc8bFF6TbVVvyYolUYD0gL&#10;YSgVwpI3S+tBghc2AEsc3GGrP+8M0r5QORArzP0rvuhWJLFC2bU9zI49yYknhhaaFNxmVLNwe+NQ&#10;FHSMPjjoucydmQr+06w8giPnkNUwR4WGMpUSPjwTWydEuyit5gz5lLYa4w8DgfLGZnZlJb+yhmQ1&#10;MBxCmcwvjg6Hm6PeYr9VGPZzo05m0mNARtA7BsJXjyLGtgviq7lb4i8BuKXinUgEX6tMUdmkGuNt&#10;CYiOoeAOzVFBr0ZQt2AXdMWlZY7t5kpl3AobYKeIHqvEanSlRCmAWIAPlw+SApcUCiLXj/AF+I+h&#10;EqwJChZM3TlAXuyAcsxBlqWCCDN9tM0WxWZNRPHMO9Seeq2bt24srS2S85N1MZeNmiHXC2uC5eIj&#10;WJzODvKlPrxXc/s4AJeBuY3m0gt3eC7bcBub37rlfbG0XA0etg6ji6gZUkiSl1HGyadqflmny/uS&#10;RPIMkSarlCBj1JkePK/4pmjNq7cSV4F7AoHClC8UC1InN06mqvczuhJ5y2GrWlGsQP0KkRqvr8FG&#10;mw1TCMTSrBeGfDFG8lA8BelPMfBBw8Wsx0dfzl86yMc5A8cquKwnUTCkvAKySrzHflYvrPVbs4LV&#10;LmoZpxNFEsxvXWSKBXsD6lopTzg98UU7M+9Zd3raaTw7OXi4+9n7n92/f1497zVa/dNa7/y8efc6&#10;IGQBLt/K6jorGWdAQy1Eh+oZ82v7ZEClfB6v2K03CDQKycSVtWXaKWg+IDQcdGnMJ/CTuN7ZWeW1&#10;19+8fvsO0WEXNUcfSmSTo7PaxtUb9x88fvkcEqmuGgURkrBSqcz6xDuSiNtMZ1FugDC5ZZgIelVd&#10;Pdv19bk7y0J1zfLu0jn6F3sp6s9urt6Ag479ITOEM8RaAGRh2ATh1C9+8fMnTx+rcjOngZ5ac0cc&#10;R7Vq4IyGLDyyLMBCaBM3rl3He7EV+Oi7d+++9e47b7319re+/S2caCoNPzoXjCTU9wioFUlwQJvX&#10;bhbKi5Vm69nufgMnMxyT7lnoTIswrpO6EJG0KGgyrZK8Fxnvzt3X3373XWpm7d7ANDg9JE9cAfgW&#10;YPs4cewejbos1mImp5lLk1k+lV1fWkYpjKo4QQSuEHfQb3cIiQiTWLQIimH4ei2CgRa7He/ACse8&#10;5tOZ8kIJdE2NmAYXOTzJ5evkRS6hdCV851AdgZSrzfPSHPhKVsqNcDvrIozj9egVANjgt3gdDoYF&#10;vFguc7IOJhXNxHAhISFGSRdOYvIHLpnVhk8nqS64qjtfcsJaBOLfXLmyTXx6KbIAAsxHA51T4KJB&#10;n1fgEcFC2eKFYpGefYmwkKAMBrwtkKXarxzc3B/kGQ2ISF6zBarIG7Jwdvf2SC4NbaDKKPlQ3kf4&#10;sIq/amlyh8c1csuOL+fj3Unxk2c4FxJTfmhvm/PEnXENcfqYJvZDu8WAWQnEQH8VKI8f8kenA6ap&#10;U+mJgL5WztsvXx6+eMIYtBrzV+cDqOz+tCI+nzr2cFj4bAnKKyAWPm4EIVVdFFUE8tnc0kKZn64o&#10;JeZXKEISSOMWsSpIkUZC0TgOGZW2CkV0vIwBGrN+F6CIQhlCvFNMjnqQqBHCFePO2MxItWUqhFW7&#10;nWiEF2Io3rA3AE6VmoWWo6m1aKow8mZ6oyxSt81+sjeOjWZRMe+tnVSOXYAR2Rd2CRExGGPtgI8U&#10;E7EvONpE31LlUjCJNhDaZ+pa1bA4JoSS9QaCpJsKrwgXCrlUubx+/XqGnst8DmI4npU5k7x5xjde&#10;HzbLw1Zu3E1P+qk5sgYoYLmoK2Z8PdaAdPF8UCjiIaRla4EgE0TdQEcNBAAkJNufzwuFPHVGtwgl&#10;lafqvboaSNrc9mABOPTPuSJnkvQKUyVVYmPpzuLSIhE99ctiocRf0E1aq7TkLAMhUlIN8jbd8EIh&#10;h7Lz2upaPJlGTvGsUiEtBTGggk3OS6kSjYU7b9yleAmdlPIeFCVgPyAG4nG+rSwkEJU9JRnMblex&#10;4KsmELc+edIR7pytdAHfK5xZeo2Wt/wtlcYB0aYz4BJheU12hCmKijyIDAo+SkZkPDH4wdNtDJ49&#10;PJQksmlgMB+gUauQjQjAH4+PT5Cmer53dDQYETXBnsG3eXutmnXIQfIKkUEyVIWujnQufXS2H01H&#10;w4lwbwwmQr2iRxQFkoZZNY0prQUXpLqQmsvunP0lmKwMAN1RFrestHIuICC1hJiPVEHBQnLnLzWH&#10;zShv/IMIJYanbE/95z3vYcNz2PQcdWanvWll2G+MMvE4Xm3tylWKgcRHsNFOT0iwqolkCiiPK1LI&#10;5e/euf03v/nV80ePzmu9RIBWfQ1mKmWyV9dWiukYOkNCmSijIi0LuUXTrMPVRu3tr319dWMrgMXP&#10;FP3FRaQPzhrtjz998Oz5fr2KlSdfBSeUeI1RF1vIb/eH1KE0th20gkWttu0JI3vlL7kULpvhsnBx&#10;WCGE8txiLWebmcxvKf2kokul3CqxMlyeRBQeQ5ZtAhwiHrzf/6tf/fzFsycphPQRykhGcclADG7S&#10;CdGUUEN1nUny/vZd2oTWCNSi8ejaBk2kq+AayBQtL60VSsvL61cWlteiyUwmX1rb3l67cv3Om/cS&#10;+fzBydmz3d0WihOdHs0sYCr5fEoKKpLYI1wGodE3RodCP6f19jtvv/bGPUIDOVfofuQziPgGQsxN&#10;I+ThNlAh5lgxuKpdobMxnSfQ/orEp73BsNPloInzwGdivqCYaGxQr594ClX9dDQO9a+YzhYyWUbG&#10;E82p2wzxPARqbfm7uPPS23FVv2r8Hb1O8ShX1Ui5gv6coIShNTgRx9BWyd92k//6m0smpSaxeS5l&#10;DuZOLI4l4tfcNsdmdt6RL0Iw1wDk6KbOCVE4xNlwARTqRiCyC/ZFfwn8lg/lJhHFZ3MYlIHkdOF6&#10;yQd6IQMo8E8mwWx5f9An3pAyL68nv8Ra8SZyeC7j7EsMkI2iKINhYeh25/McBnGoU2jEZkCbY7/j&#10;sjnsOtK65D/oXtgX7w9yjd3hCN21+2rQwRpM0UelfEWVUYnitzp0JqOWDXsLhj+WjRoz3wRUIrM2&#10;e+XcIsMcQETBt0+Oq4w5azaIIVDKkCOPBpmkE0BKTcr3PsVOFp+IMyaTfZEESKkf2A09Upyl2k+t&#10;K0PaTtEkdw0IlsSJFEeKPuQGdKQxu84bAoRiY9BBb86YZg9oI3CvLQPA6U+QHFDayvwQlUWxm2qP&#10;oh4T4TJRaadJADB8MZ6PDecFX2QpCJF3mugOk51RqAXLZhqdSuNDURWQdsBLXAC/gumPtIJ0vPOm&#10;1wtprBPwUr+ioQu6YIyFryEtzLRih0A74HhjiKSzMRCGV4cog04XCqWN9fLWOoDVPBKid5V0vg3h&#10;F9CNNTAZbEyaC+NWdjJIzUaxOUxckFDrrQEElooOdbcIFNWRb971jqrzcS0SaxIFCFHw47xwRRqM&#10;qHT7QntT6RiqiMov5R25vJfpy+Xm4bcsSBdjuqTNuVJ5TWMsyPOTLs39VThq52BEfkgZcpnRWDqZ&#10;YBFe2d6E7nzt2nWIzHCEgGeId4X5ii8G239ALnrnzdsYLMZeMpzDVKI0zRuXqXDylWyCK3zgDlnM&#10;HICjLDnHeZlHOh/pNj9f7k/UDm8UOx67RFlpCJEEOr04KpX9acXV0EcnmMdwcmJ5kkiBANNZHABg&#10;xhS2zqPPdpnZ6DQHhdu0miZ7Pebv2W6VWv2w0ms2TwmcWx1agw46rRqHxgWG70MlGx0E9Jji6djj&#10;lw9Ly4QZWWye2jDF5cc1+mnClzS+pZWX6JbL8jkXnnfGxKXRZMUM4wb+1owLo3Fjw7AJ9DWqSGQq&#10;yWoA0pK0WcfzWZreAnTaW6PRYX22Vwmc9uLVcbQ1KwUyC7HCYnHl7mtvf/MP/uj1r31j5eqNzSvX&#10;ULGEmsp87waFxufPUGujeMbUuZVS+RxFqme7tMgEZ+NCOrm9uooUnJdbOaU0j8JlkFtPVQoeFIHR&#10;wydP//hP/m7xjXtIIe3vHb3/q9/89S9/859+/qsf//gnjGIGHRUTDVFd9S10W932QqmIWeWGILEL&#10;HcsEU7mnPrYzJtblQBegnaF6xPqGmgQdU8TVp5EVSkUWo8EsNQIk6JKJDKRdmxaqVcFf/eSv/uLJ&#10;k0fJFL0Dxr2zQMtpZwvRp+Dk9/KGpChvvPnGG2+8ubm9hTkF92evUA6EuVYoLoZjqYXV9YX1rXJ5&#10;cZGLcPVGaWMjVixBK/no088ePn1GrI7EDuZw5p28fPZ47+AlBKV9RB9oyoEjByO0cs7BLCwuvvvu&#10;17avagoWKYfGUomHKF068F64A08eP2SmEyz8QaetvUdaTMc3HqU/bJ5X8JeM/iYhR903SdUDRSWr&#10;bVAzowE/n8qg60QaSpcWiTN/yJOAajhmtd18ZZK2C5EdWcHpxLk80AXQZNsuJ3T1Tr74WxakswZu&#10;r7laufJL9hS3AYOLa0E8SENhKNkZ/4Xn3TvyYfwZPsz9vetcwQNxWaDS0+JOBU2d8hYH8XJ2Pjnr&#10;l19+qeAoJGkPbic9DqJmeMgTED5TAiGBPiuoknTySrpEcIHsbToumOTCUbI2sRk4VwqrIi/E47hn&#10;IFOawjgM8kvpn+Evh0PloyQHMMsnUxBgqC7KNe3LZdmcApfA5RA8dnZHvwZkbzc1EsvgI+shJ2Wi&#10;B9RLwxBpPfg52T9/R/Ip7jcuqj/rNDrNJi3MfcBYigLAqzQXZNRgFOYn0mf06nHnUAGj5E6upxIU&#10;7DELf0zgXAy/9ZU1dLqJ+PkV65iINs75J5KgenSMuPFkeE2iajJn7gOu0RT/yB8xizwTIqFk8SHR&#10;T5ohBWprqjTlZKJhJeVUlcVDEIGL66dGtqg3mPXEZ9VebDgtUu8ZzbLjWWEKDDuj4UuJLwW+oH8W&#10;plTpHWq/Y/BIXYMEgZ1ouBEONQN+iHrU/1kTOHD8AAAxgRVbiI5RqO8hFjNLGigRAZTlpfzaUqKY&#10;R2kCxieNcJShhoDKnB5zoYgPxr0tb7M4atAeD8IL+AB0RNMzL4A2gxmESkQQOPJ7et5xez6s+mbN&#10;RLqHb9TK1DAWdc0y+XfKKAz0t6D2yO5I6MMUyJTT8JTiXRlXIwxLAYLAHuPAmuG3oB3cfEvTWQwt&#10;jLfYFu0eMQowbKvVOzupYLZhV+lNCZ4p2UpUSCaKRcW0h/MKPe1Nw2E8kuMm91dByXf39Tum2ktd&#10;AK4sPeQaUIrBov7PmucwCGClTgoqGw7DBLN24ovw1sAJAR8cpDH3XE+gzQE1wIsFQ+XSKL7CoEV9&#10;k45hAB6a6W5KAETLWUOVxfNmzWn8J0eDi51OQX74WTtvvXh8MhzI4ibRxRajR+qK+M57b76xsrpE&#10;t2ANmeAWKDDzIkdnpye0tmLt0WmicYj+S5I+QrgxMNCkt7yxnMjE+mSUJnGL2eJakTFI//OVp3dW&#10;CVtxmWG7B45wQXCII6SewdaEyoHDVhXB0GBSLic371qu1WDNWqcODWjSHY1PmuOD8/B5P9f15QfB&#10;FJqs7XlwGkBpeP+s+mj/8PdfPPibz7549Ox5OV8itDw4Ot4/3H/w8MHzZ88+/OB3h7u73/nW1+nf&#10;T0d9yZAXqf71cnmpuAAhAigpFoJgTCon6XkiT8wIdqNQXvrat76Lut7vf/fB/+fPf/wv/u//zx//&#10;5K9+9fvfMT2akramZJsUCLYRuIe+W/ozxAEIUoJVhY/CCE04nA39/mIYG27ngiRnu7kampll7UaO&#10;FMaF8s3CyVCZEiaNleIDJNBKI9oWNIXpZiP8+Z//60cPv2R9IW8A+Yxr52Sw1ISrbEmEnGQ6U1hY&#10;uHb95r137m1sbIrUSebthzGHIDay49N6Ex41xe+w1fy5KoiyjsFAHz958tc//8WTl89F3oHCAscz&#10;n0a+Bj/lBS2iDiTEMQ1VM79QhCh05eq1e2+9BeUHWiIlumjMSyRGaCYQERrpoP/8yeNWsxYNseEn&#10;cNBxUJqYZIVrsFYcS5r8bTAi/uIxR4PqB+g8LhHaff3svNtoEhKwuohJC+nsykIZpV+a2fAuMu2O&#10;pPOqLYQL65ylw5YcYOu8Iw/cNXcBNM84VFw32uBc59r8r727KsEhCGyTMfATklcUHUlL0XICZWXT&#10;EAdhbqmxc5aI1fENrTwPflGk4pbV6ErfHIl4pwyAoQFzcBwcbs/K2hp+AW+PjQIQMJE/dneUOy0E&#10;hqw0FIRtwZqQMzMJAlg5GB1KeuIsodyRSlnvs//k+ChXKNKbSKWaj2PKJS+mtVMpgE2t4kNNpTdC&#10;WyG7jMwTi8EEGYmLjiW3iP9+/vyFCd05XqKsntoanU4CXt0DaRAxdRgQ3n5r3KkPcI1T5BYwjNh+&#10;gHRYYIiRz4MjqAN0/vhDyGilExkq4wv50mJpEQEwttNqeXmpVAZFYkSieCUjRuNC2TVEVHLS3HAN&#10;l+IxyiBQ9nFP1sMrQBsWGz3MR2eQvgTCCHlWcEMRSOmhAkSlC5yBeNu4MjIeChI0oqidVaU1uEWY&#10;9QFD49Ad3NxcEx2IPg6VgjR9jhIgOX8yXOzWBijdpf2RBAXLsTc59YWlUwSrDryHiZOkiEEcFz0W&#10;fphwfdS3w1QcYUD1Q8EhioMMb5lOqNBJ2widJuZcEjaYmgkuAMR4goYNMdPiEpklPGaqHLVumxiK&#10;fRkEfKEaHItlyNSCgdywdWNYXex3cNjRKVCwqrBsVXVbItmjXh0UZD1kZOIcRWKDePYske9GkvRi&#10;kglycQYwUtV6B1WYlidp/AJuq5TNOVuqKH0TJfcX0IKclvr25E3dyB4LBCkypdgY6Hhhg+gqg+WO&#10;yUjGsjSYHOwe0yIh8RKfiOlI39lcOzVpHZ+c7B0cVyvn5JQ03RGrcOkp7oiyGw7fee01iRzqDgbJ&#10;23iHiGyCkBViF6wG+45QhqNkO2geJY1ZxMtMcYH6obRKKRwrQWmIDtpkpVzWNRnLeuNpE0mupyBx&#10;GF82IcDkvAX8UK8SiGTd8OAzwMWw8MlIOXi2NlgZb1U9b5zv1oHAmRhSLhQWC3m6SjTLZj79zje/&#10;vbW5yfujIkMSiFj08mKJya2w4yDo4a86zbaRqsZQN6rN0/JqaWG9CE26zswaCu80F+Hth2OGFwuu&#10;E2NSwYAyQ8kTaiSRtfBgm1DOApNkK4O3BYir2PQ8T3ELUwhsJZX3KGJAYsJLikHj6CQzTNTm689C&#10;nZnvfOA5akVOeqVuYMUTz9PFPfBIgiqZqo6GXx4cfvD82YcvHz87PCEa+uTTj06rZ/snhwy2qjVq&#10;6Pl98umD3ccP/m///P96+vLZeq64miuUs7mb21eWSxTD+lnehg4uSnDcUYht5Mmakuf/7/7xf0+A&#10;+D//v/7Vj3/y10g9lpdX337na7dvvc7ULFYk3QQMDW4By1bOfYNRMR4bV2qzeivQYxwMSGObSAuy&#10;Ojc2Q2+CGggRFkDCD68B1i3iTJtSY6fJKRsbMcJegB8GEjtuyCIxww5/zN1hHUMkYaWfVs/J9f9/&#10;P/53j188y1FWs2IV7gvKHooLgNcEjYYKIuih3Obu3Tt3b90mi4WzL6TXVP5ImoiaMNp0aABMAblT&#10;5eKMm+0OjuD+o0e/+vWvKT0sLa9StoATvrq89Gd/9g//4Id/8Ed//Hf+9O/+/R/9gx/9b/67f/iP&#10;/vE//kf/8J8wAvnq1Wu3bt6C3UPRVAWtULBBy008BiJIaYA1hmgm/JyFAtKJnLYAQgJ79gHmTnMU&#10;wKcS6aPT0zrUAMbKGvWD0Fjk19EoXyiKJoPqFnOru+RCYKqeervDQEr1ZUrIQnm6axTEv+DLFX5B&#10;giH1SiQw+vgae58CwKsRuSH1AwAoFGPXWqhJ4iTlNQ0mhFN47xtreC51GoVoORL7DdIRiRIgrRPx&#10;U2ZMeTLoRaSDybfYZKq83V6T4XAIJ66sLhZL+fLKcraYZ9OyPagj0gHBT/p1FpdXVL2YTpnQDZIj&#10;xxtPiMRqrSFUEXkZbhU+CkYHF0rEDdd5/2BfRIB4DHoSHSOsOvxst99BjBTFtWwhD9JFxxsjiKkb&#10;RxNRVe7mCG7F6f2C6oYBUYMu6UJUPF4bRqphlmTDCwtlQBCeIeq14IOLLwI0oXSAOYuhjH8UHdQ9&#10;kWkmGSz6GHc6i3mHfkgsMzRuGT2k7kLAtUA6qsZHnKAM8YQSArrEBrITNDIRpgM7KXbv9bvIaXbQ&#10;g6mfJ2lQksIjYmiDcXcYAOrJpJZLqDOyOSh3eph1lUzHjYmW3jnYf3Z4RFxEZIcFBJ4iI+AWiNvG&#10;DDpiDbV8Us4TRVJpqqaSuFFfHvS2ELODYsnq+fTD/WubeTYf1Nh6s8HGplu+5/H1PbEj9LGDGT9w&#10;rzdSDKf9xDPtIYMWqFPyoaIekgJasxt5MwMdowMkNwMYY45GdSOlb+phjOcy83CIeg4/qRWy2ZnU&#10;Ba11hPgbEebKBpq5sUyeugOuI0iMQ+WSgZri8AwD00Fo3E/MhtuT7pXT/WW475NAeM51SgUgOXoT&#10;6E8xEVGDtVQ98DPkd+qjPyHbDBQ+n0YqkdTEFyIUov2XCXy8KyYFtVRCRqd5J6mtWJSoiI1KtZG4&#10;yMrVQjgom2oT0doBy8ASU5Y6204z5oLhfL68tXV9NkEHPre2vIlZPNg5PD067bYhPAMeinkk/jpd&#10;ia3mWbVGazD9QST1Ik72OsBKXD4gO+6Cl3JfNJ0vlquVWiomcR1w/2alTmkVtgzJIzaC7g2uK+EP&#10;4DxDHkDgwVuOkcruNrFU6P6dVU5IDdR2a/OWVMQySh0rV85eask9SSoO+9INno0ZE2Ss+XY8TQYQ&#10;bzQbFFMpqSJmq6JrKgHg4KezJeinzbfeaXkm3tqLk2tLa197402o3swMonMI1dT1xZUr69vEdjxY&#10;KZepahIfMXhmZaFw7+4bHaZ+n1YBUtHVgfV55dra2vbyPMooG/LlSDCVkLQTeqQYpmiECgewuWS5&#10;RihXsJjRTUUjyZfLZM00QVRRcxrL2XS7NBSJjBQUKpdK5+EP03MEfKxApEHzG6YBKbtBrZ2PpDZz&#10;i7FeYMNfOnz/0fxpdWOWLLU82b4v542SmndYpdlEIxZ43mvu9lr0+4bjSUY2QuXtTvsTdNrDPqBj&#10;pHKurC7dXt/0NTu9w9Pqk5eR4VQqZZjtVHxzfQVpWuhvTKYNdJmQPuwfNwd1lJjm//z//H/5F/+P&#10;f9mdzn70D//x//A//u+/970/uPfave997/uL2+t3337jzht3vvbuvT/63nf/8L2vbcUz092zdLUf&#10;r3RjzWF2HszDOU7n/HSCqfwwqjdOocACXPdbXZjo9VoloRlloQgwPpijpmqnfbAG/JnV3NbJ0xP6&#10;umLMN/XSFzigEY3belqvMafjlx/8/s9/8p/mmMVCeefwDIPQDsbmDMSGwx6IklRmMwX8kfQFYCFM&#10;J2+8dmd9beW8QufwOYNW8CIsP3YcYT2LnHuBccZhs9zUApHO/Mv/5X9F+vp/+t/9T//0n/7Td+69&#10;9c69e9/9znfvvfPelWt3WAHQ/IGXkALd3T189OjxL3/56x9+/weIe2CygFNwL0Rqkt5Siu3T0OWw&#10;P5uO/8W///Nq5QipYGIhrDGpeTKTZdtArUc/kOaxw2bdl0mGc5mjZv2zp49rjEzJpOlELK+vJQoF&#10;0nDyblpJCA4YWnTeagxobpb0G5y7PnU4YhedQChUbTR4ANObWh1PwlPDAWQLBTYw6Bz04hxJYDFH&#10;SzjdVMyxw9tCgMhmS6SjR0c19Az83/7BTRqT5dopO1uFH9MsA80UpIlgMzfZihoMmRw7k+3Xajd4&#10;Bq9ZqZ1X6xU7Gk8VyObsDINEnivXTc6KJKCyRi47PSEmhSoev6ZWYdjERABwgK6dSroSE1AwRpcW&#10;V5dBY+woLwEdKBcOBVE9VuNgNoPDoF2clJPES4R36ADQL92cBdVURBggBoceaVQCJBQA8UU1xM6w&#10;G92stVeilU7wBX3hJKXHaDDF8NdeA3cKQh2mSz0CE40ODZIKDDYtbZC2TZic7BunIvEUTsYEzyUI&#10;JzoiDZdeOmtoyCngSzTRfkB9rV0948pKrTEQyKUTKDIuLiwgprVQKIDEkVGQN/OTG0aZEXrA3tEp&#10;OKRDnJz+nvtWrGTDPh11hS/VtBCFsg5cMAm4eKq+BdEtH7Sa1dfvbDNajSamHikFAONk1qMFJZSq&#10;98CIIsTmMV8IDlyEYgDTVAjpRUnStROaIf08enhhPQTwVELo0NCBskoMB1gikWdFr2Simr8H0kv8&#10;n0ho6EqhmFkoZ1S0hn0jmNH5dJAg6umeyQjZheR8mp/PCsgFzyZrg8615lmJaeweim1If0a0WDQE&#10;l4iGbk8gXKkQDQKhvj8y8kar4eTjcKxNCymUNLImD21wDNXxhIMzpFy4SaxZU7dRXKYKKmi21HQ1&#10;7QACWQSFEHW1awFyPcnT0EQnTadQQPjLOcSwNZEMsvfjwaxy3qAr4PnTlxD0IBEBmjlhTEBVKS/C&#10;IecjCFeEggtyBKdRCUPTE5n6GUebCGfe7EDn6ZBLN8/PaI2CXMG8eihd7DZD9Uzp1tgwAOxSTRqO&#10;NS3ZS0pK4o4JxXGqP+RCgMhQNTftSSGNU/cj37kY1atjkfK8iD0RImWOVwC7+MLcVoymmjGkV23i&#10;wzzDlNHjB/spP5qEKQqftL7hLKfDablQJE2nMUxCYTSWD3qL5cK7b7157/U3jg9P4CdQkKB3jE5u&#10;mfUMXT+e7FIhlksyIBX6DzUdGKxkNDTMwmM0vMu2HkeiWyNOppAtKXy6uUOmasQruCgkxFr3kqQy&#10;yUrqmKq44oNlMaJxwC5Pf5JmBtosODhudl9Wuk9O0n3Pii+R6XmiozkejoiSQvsgFT31eZ73WqdE&#10;G4RHIWQd4YgB5qOfIV1XQKl0OL6YzKwnC+PDSmHqz8DQbTSrL/crBwf9RgPhnuVs3j+a+fE5rUH3&#10;pHZ+cH6Cmn6lfs6Azdm8McEVnv32o09/+vNf/ObXv/39hx8zCJu8ENCiT4GgUZ9UG/5aK9keLs4C&#10;mbE3zmA8eplBuTSLkAE/VGvwIx24QiDR0SChA+oNfgx3V12xgAZU+yj2RkddEPFwNprvnbWxS5hm&#10;icP4fcifAo1CfwfO+uDTTz9/9GR5a+vandeyS6ulKzfS+VKARpdAqDeegp836hpGRg1LliceQ+Kb&#10;CXTgGJgym+xDfWfCAyVmJgqhJUTTM581HtHL+7vf/R4reu/eW5sb62wzU8Sd/vzX7395/9Gnn3z+&#10;wYcf/+73H/7udx989NHHn3zy6cri0ne+8x2K6PDb4E+o+VsKFR7OhshPquthHET793/zy34P6ZgR&#10;/aQsbXQnTOEECj9dXKzLfDAVk8FF4B6KXamUpk05GoV6zGYj2sUjMiGRCfUkURJLiEaOlWerTZOc&#10;XVgLWxwCdK8Lb1wtiMqddb6sLEn7JuKmHyFVPuBxEB2WO78metZcsC6qUuFeF2/m6baG/u//nde4&#10;athfVZSMYsD2wylqLJ5GpV3U54Hx+BXZJ0I5hHiqR3pp86iRFmMT+RAEY0BwMbeELdIvNQVYAkNN&#10;FzIwlmd5Z5wAsDGXTSQ3jJo1X6pSjbo3LNZBH0yZIipDlRH3IUrGItC0pHYxvAHoWSrV7nTxzRox&#10;LcIVzU6y8Gwf7q1mudidVnVDN0U8JtwtD5y6Lh/kFI+cmLtrLeAH4C10T7Qhe51xo4rIhXwky0KF&#10;IslwGHHFhH6sgRNuqiZ6O5E8V391ux1InBKLSqqCFqSPzMGUisUVqerytby2sXntOk3u11ZXVnML&#10;C+ICUQ6BW5fNEQrRfENSXtFkyZbQSPtyTCtX+xEuZ3fE4ezuy+hb8tyiqQDaSPwM8htQlJc+J5qR&#10;cQJUq1BmhA8E7xAuXqsnCTwkZOB7FCixwkAd94L8lMi7ThZ/oDjBXKZ03ETAmY6DHn2DzLOFJGpM&#10;5U9WHwQDHHeGLCqik5lYMBvPp6hhkW/a0AT4hDBHaH+ejcOjPrPV85NpaTJbHs8XR7NSb7bYb66N&#10;Kpk5gliaNsQCRKwDarfHN2BU1yTITIRJP+DB9rUD/rY/cBYJPQViBdQVJEeT3NDvGSLqxUHC37QY&#10;hewFC6s6oWSmnQIzajswm2O6MhrQaAqzYN/0/EjCE4HXOH3oZLdRxsF98OFnBMhPnzz74vP7Tx89&#10;B7EEgpG6kOIuseZtmJJgQtoA0A+JJ7PgQk7fRAOsOfs0JiwD2q3RM3XEbvqxcGh/90W31ZAezZzJ&#10;PCr2EM/j1QA58BJSCPaGcAvGSKDcTl7P7RZbAzhLRB7ZL0FEF/Qdu/hubViVwWSYzcuwatlHjt3g&#10;ijFcE8etvyzJuMe8PjQP797fC3lJvZI07ckR9rpg7FSgvvmtb+HBAEtrzRqoz1n1zIbhzCtVGHU1&#10;FMh7cD7geJGIFVIzdOcyMc4DWUb8HP2TDGSKEzjYJFIiXSOcCtVRE7IpORNLUUaRHocGs9uMIBt9&#10;TlqOubEYVM0wmn1jrE6EEYyq5wGAxx8WU1lose2T2uEXz8eVdt4XLpMa8E4DSuQ+YqhhPFoPBV72&#10;e0/p/8ExY7JjSVQ6QnyU+phtVFxXXjDamyYHnkVP5JiTZZcAAP/0SURBVGq6cDVJx2s4PfUl6TDk&#10;WpycpyKhVqXaPW+0K9AWYITSFByN5HId6tDLy4FM6rBa/fLxs5d7B6eV2tHZyecP7u/svDza3T94&#10;/vzw2YvmwaG33ooPp2uJdHQ2B/iTRjU9YZrCyp2bVjqVOnMPxx5QfkkNMlu71cRtoAmljGUiEVr/&#10;NNxvs9pDhVRpUGcggRY1fw7TlQwJXI2Lg/X4i//4E7TD1jc2wHjxiBS2wFG3blwrbayWVpdT+Ywv&#10;GgIwp3uUBBkI5Nq1G9euXAcaglzqn8BFEP6j4pRIgm6inGJ0Mz+oF9WQRP3yyy+Aavb2dn/1q1/9&#10;5je/+eiTTwBpme9LA+vOzg4Te8hzYHWz9t59550f/OAHmCZpcWRzvAU1DKG+MOeHfYgHBLjg/B98&#10;8Jtq5QSEmvVInHEMVwWqebNVRU4eAMPnpcz8fPcl1QT2Do5J8AkRKNQj0kpJ2Y3ovOQZ+WBhiQFS&#10;KbkrM9pKoHDSxjpeBF0XqY1EC7xLpBzxnINB6ndiJKh9WfYV5o6IslJzHNYqrKAoLRIgIIe7R/5v&#10;/cEtlqLTtXHdaYSuqNBZDi7zwBvoM9SmQDqhxgxO23kFt+UoOnDcxGlZUEVNJNC4Xk2yTGdwjSre&#10;BgATaF7EINOaGoOkR57K6SgJYPVYmKwyrJVY+RiQvGcvnqOcgnIsDAj+KfF+1Zx8ALCaEjICgsBC&#10;MRRXkmNufJvU/QhXVMODLKIyiesr4CBxjQCzWBDOhcd28H+roomVEWmY/Gce7AC0VDrUFCjXiban&#10;+jnJo6lxSBNYLD/IZq7/2nX1mH+RyeL6yHwyosiWBaUXBRPxOGpHlLET6vsmEkB+MsWhGvGaxE0j&#10;izgRhA9Oz89e7O8qcddM2p6N2pKztPt+8eVs36W/dJQtknXnT8PMrkUeiI7GSGSpVFxdXSLiREZN&#10;EDzvFo6x/5o9hqfPexQKp/4JYSY9GPhrBjyOB/75yMBPzkiKuOp5YXAzd08uuT+nAgIvTaEImZ9m&#10;oJMGMouZKpOPWq6uEtA/fJ8pzX252Tw5GcVm49hklJiOk5MJ+RpqEUoop5PycLI4HC/2h+XuqMR0&#10;iG5r2dtJeWgHRPBCFQNLhCixDGfUSWkbYYyX30slgEmS7bnvLBB+DFNaDFLYSVZhnvfBpejUAIMB&#10;LtX1EZ2HlSCqFAtbJWLcMJxffYZq+KLUUOqotpBAj8LPD4Hh++vV9h727enORx9/vn9wTE/t2WGn&#10;NxiT9mOXWuCxkKW4JpoIqURQo36CiJNHGPVI0Kxbxuahny+ZCsfTtKyV19RpgA8F14LDSzUKgkOT&#10;CS/zEOwynpeipKhwELMFi7Q6sDM0iJw3AyCWCG6QqDrk0nRbz+pyZsMqKxvhU+Uj1SHu7BlZr/X2&#10;sG6dxgjbio9wZD/WvKP5Odaf+VfzwvPA7oO9CZFJKMSyZeY2LQ/kExTEWb1Hx4dU+JhOVwEirFV5&#10;B/YR8DLGC6QHUjQDSxPFbHIh54kxMotJ4CSLYG6ET6KoRQWDhXDmdGBQSGirX34oQRYLJTl3myth&#10;cj8XYvHmL6MaPeFmNlmbCwQwwTeYCPL7EeyH7igdiGfCiW61dfx4Z3DciI09BfBbauMSIpes5YDS&#10;fbl04ps+ajUeVKo7vU7d46VZm1A9hrqi9AYEBMAvivsipVgWntJGMr+WyK0m0iuJzLXS4tVSOY2g&#10;VaPx8Msv9l68ODncp8ufvJG/Si+U0ktLHz17GisvIJdQgVRPA2gc7CBO0RtbrsYwdUeMvP1hbDJd&#10;DCXXk6kSbhaCK9CuZt0roON2cq87jNUBWlFLIeBUhF2mMI/165trchF1Sg9trYFhZ4zi3erCeg1a&#10;E+mAogoB84hMwFBg+DCM35/85K+IP+DyILjBXkXz9qRyDrfcH4+lCrnC8lJ5bYVv6LCpXBbtX/QW&#10;tje3F7JZhCsRhQ6TlaNCR1B9sbScmJSMKwsJJ/f+++9/+ulnBwf7wK2ff/4ZDpIxZxrf0sJag4ZK&#10;YY0b6HKSO7dvk1+SUfBrOuxZh+TchGWElXTpReioodt3Nvziy49Ozg/pFu2yNEaU85BNG5CCkF8C&#10;3MNcZ2iBW3i8OUU6qKl8BOsK5J5n7Aj1xbWQ0R70l1dWWNiS5LXBwdhH/BEMUM0Ok6JcCJYJP01V&#10;VzQ0ZBMA5BT2ixoHVme0AUmYzWuVJiA+/d+pWIY5fv53vrWlRNRUch3r1TltY+ILSFNkB4pCIUtK&#10;hhLic2kNBU4cj5LOTo+sjhJuFn8AgQyCJ/eGMnQi7jQYqd/yT9gN0rMAE+MB/ctM98Ul+3yu7irf&#10;7ppG/T6cys7uLlp6MHoYjYQPB5t1td90FhBfB5DJ5rGI+YKGtuABVcnD4VEJmEiN0Kax0x6gJkzM&#10;pYmn4xpQMGhZY6gsjnSOFaGrKG760ziGMFID6IBg/+lZUgOcBPIFcTqRZDUdGHuRFMVIU2L0uQFD&#10;rl9eUua6qeIP89i5ai4LuvMkOFgHGxouAr1JBsuos2RE8YwwdBdKWgfJMfSaX7w8hA/xX+eXvKHz&#10;l5erRO0HHLiNJaFnhGOlAQZqyWK5COCL4DyvbFFUA5OMUfCLNPr4S3/PlwB9JPvwzUZp2l9wU0rh&#10;NM9Sqnp4GyhFHlTACAGpumJYYI1DoJT6amDmiUw8caRSJvOsx5ee+xIYINLH+Szqo97rycyni6Ph&#10;wmScn08XvHN4zGXPtDSblmeT8ni8OJL03VKvt9oZrPUHa4Px0qSX93YjTCVDrRP3LNxbDaQaHgMl&#10;Ti0z3oHX35mH24ytngYr3vBLNNgUJxHPkcewRQf4V2mTmY4SRV2aJsixSVe4VNwm4igonVJ50GAh&#10;S1UMcUb/3zOlcc3Pg0a1f3ZcPz2uM7kVg51J06eehzQUC1NXKkRC6MKHWFPTOe/pQz+EzldAHO5z&#10;bzipNPADpAEwkLAT6Si6JEy9iGdv3L23deVGLJVlejTJHWOFCZegVfdHvnaHxneJe4l/wcQHGW/E&#10;Sgx5I4Cy8Y5Qnci4kaLSrA8TFlJ1R3I9QoJsbzJvSPrgJjekCFogr3SntfBc9kld0NkRViZL2nDc&#10;i7nTPC+gYuw9fnFaPamzINk7CDWjvupaP3/zN++jJE+6g10n5D6tnBP+i2DVY7BUB2eJHCJpZWqx&#10;kFnMeVFZjRJSaT6JumFAX+i1J+UZ9k+btWa/h+4uwklkAyx+aRulpE8pSSrOWXog2oUGUSpqUwsE&#10;DUfEKVZ0IFgl505n85z6EBHK4QQQFcBk//Hz/ftP855oZh6Iz3wJTyCOaKIW63yI0aAldDbbm03O&#10;4RZFo4NIbIRlgGKpqcWQ3JEcBRLQQLtMPJVn8HMokoSByWS6fg8qFLYGfRb2c71TQXojQUTqQS8Q&#10;8CQXymbhR3z8/EUgkx4GQ1XowIFgOlcMJVPs7XKpmIM2Q3mCUpzPnwsEl8KJMqD1yBNXy5YHPT06&#10;sulgY7QxEcH+oAZIwv2G+c8K4v7h91FG0UwkSrk0VnojtHaNep5sYuH6+vX9Z7thjQ8OSfh7AB5O&#10;8iJ6429//8GTx08YsoteT61aw+ghO4eSWN/vbc9GLTUJSUpYxCoMdSZzeHrGNYefuFZeYd7ZrDuM&#10;axhqsM3ngoyD25lMlm6Q8XBe7ux++vmnCHQIPdTsJmZhZkAOMNAkuJBHLhQlDbdgdSGHeu/ePVJm&#10;Fh5KVU4ElGorjhydeorWLExEUJ48u1+pHBN5AtbE0nGK62KN42sABSH2A09Da1OikcRJQVUjIiU1&#10;wjtgIw3wmKpTjteTWVKLmYyYNwJUSWSGVbYeSs1fA4wl/yLocrJuPFArIzUyeNrqkWVhWr+8qHRD&#10;zlxE9JmPFDMWSkiaxheBJO+/89aSiHySb+0fHaH2dwwxFblIGwuk8NMl42xLrgV0U4cHche5Gejg&#10;EHcQdCxLElaaW7hnUCopiXR7tUrV7o7PxPLYTJpZT2cIQQHHq/zSOjs5DWV+pkChuZ/Yu1AQ5jR3&#10;nY0Km4M7hZo3ODJePZlKC86azbhBUMxMKtcGmatbTxxXC7ZFqJWmiR28SGjWXUcoIIjVupTcKfDA&#10;wm3R9jg/2l5AqCunTYpQUNHM57GhpNjqiikip6oLHukc0TLZ15y+hrwYAZ8z4prgv2XIFS+rFuMS&#10;TdYPwrlMwGYOEGCEiquCTiPyv+Rumio8IAwk7kY0B+Xyw4MzKX+8mlBxmV+6g3+VTFyM1BC7VsNf&#10;uYLwLTWWhLAmnYyTFWs2ASIDJlE8DYI5+dtDeEvRvkeltcmgR3EkQXsj/Bdk61kdcPqprBAdwQ6i&#10;nKdhOxwG0GaX33F7xFtlYNnUj2dOTubpmRex/LQeTHPUI72eose7OJ8sDtoL035xNlqYjvLTQWbU&#10;R086PWyjSJAbdvKjXnHcLU0Gpfl40TPJ+PDTyA9g3KXQS3iqM6QSzYwmgl5VTH1kxr1ZuDMJdifB&#10;qje0FwkPocrAWRFxmT+n2YSWHnY8r0WQmhaLJBbYeiikOKgxnszQE1GJHWHDx3B4I1AEQjoviMLp&#10;cYMJOoM2YDNrKg0/KF8s5bIlcAF6eokGkynm1y9JezVCi2Sc5EEXQzIOlNIgUsWjKSiV5cWVtcWV&#10;jeW1reW1K+XVzVRukcd4ws8//5wR86jeYb+A3ZhbDEOeLNDi8jZMATGjYX8wizAQ0TwpxZTw5MmF&#10;NL8TFq5GfUG3tjHmKtubvzTit0p9pr9hs1YIM9Dul/izQitLOq0Bw75cbcJq+YJ59XoNrfA2jtoH&#10;uzUMCNeo2SL10TLjJVevXLl159adu3e2tjdS2TQzAM4rtM/3KUVK4hEdU7hKkUCqlIsXMhOepTGX&#10;VkXmSAB4S0ebhGMA5Ek9j+NmJ/L+1toqwjZZkfSM4Jgp6PvbeZYEHpA8CSNARwjVtI/oHBtpejNm&#10;EvgD9SCcXi6c7J03T5/tTqrd7DycQl6G5p+ZLxOJYwzod5okk896rRPA+mI+sb1duH4zt7VVWN9c&#10;3tgi2o5kcz4U/pJJcIwmNWbrKgdbo6aaIenHkHeaw2bDOxowdG0pX15fXt7izuJZFpcSKHEGQzQY&#10;jWn3SiZb03mTcrTEvnB1cPQuwCgGviKVREM6Pc1ZGrfmASqjMNYScw9IF3g1ilk0auA5d0e1YZjr&#10;MwQAIbU/b1SpWdZbDQAFjZAHjvBGfJPgbOAr5RbvXLtbPTiXRaVxiL9hjC7pSCrJFv+3//bf8OEI&#10;wmP11f7OlafCyvCAbLpn7T3obpG3NUBL6RgU/YrqaiubTF3d2ILKMO9PaPACWuqrO+himpwGruM0&#10;bbrRj3/84wf3H1KOx3fh2vHSGEBWEN6MlAaf5KALBWFmpG7fvIWAOBkYthFRRdpOuMpkVbwbClnY&#10;KAqjFJp3dp+eVo6iSXCIeSAWRHyd26GEwxDOUIw+KwqvHTBXViDRPEwcDg6BGKmoqjt3ItojRkvD&#10;m2nIRpaSAbE91g3tBgSpcl6IH1Ly7ClPVTjO7tB+mfC8mOrSVRYQy1bB0BNOko+m4yk46NRwyBki&#10;gWirTp3O59++JSlL3ouDYdQt9l3D4heKNu5Cu03Gi0oDAUwigaiUwMMwomBkM1iRpFqi6eaJJVzZ&#10;xH1jpokG2cHcR+PKS9NVZyXTS+dMH4+voccUmeiwROPDJr2xKzTQAFKJNr1a5BQjYNW8XmaCSSaD&#10;lRdPUJRFOoQjg2AM4EQ2TJyO8BJ4qPylRJEESUnDU3180rOXiiiY3aD/ak4kUbHo2/yWZ7jnJOCo&#10;/kaCceqX5JdYNPBYh7Vq0iEwoSF4+GFrq0LMUKUjTJWkvIgDZJikzGBV0RiGBtMg/hT7XPpBXSwU&#10;3lHjc+HZCTHQ0EvxnqIRWDpUqmFqAcCzRMjrdvYPmBag1oFXxcvL+qU5Zn05O3jxwOIFpb9jGpPG&#10;FNVQVE7GAc1OMRrctWgixZTcaTBW640bgKbh7MDDvkCcCKpgj97POByb+ZR1gddkDyMNLrIETFb6&#10;oNwUP79mbQY0FAkUA30jX3xGC8qcYmR6PM2NR4XRmGlcS6PRynC0PMQdNvOTdn7YSQ9bmX4nNWym&#10;xm2+M55+2tPLePsZXz/t7Se9vcgcYktvQiSNu6PPkpooU4GEbqupD5El7CXrhsJKfx4eUsKZhGu+&#10;8B69GaA5MJF8cJ1oJAeMRSiLblcWgBT46YzGPJBDAOmxhYBO0Mk3+EV9PewLskOCyJOjWu2sUzlt&#10;cNNpFxlJvEVDjah+8beMeaJknIhjT4rRKFrq9BRkY4yIimFRqTwA8KC6nI1lC1dff2sT7dTrNze2&#10;ry6trBXLawtL63wPAXuTWAcfsnkgPNXTU5jpACHhaIbBKlZ/omlEAoJsJtjcxeISNQoiQ8FIrrnQ&#10;dHFYQ4p+BQKp4nVRIGA3w/W1MfSSBsZkq2QhJh1xG1CK84iu59iBsSxIB+k71REXMgLGIxGx9+LQ&#10;Em9+hQsIUgQB5iFmp5CBrzpBv6NS2TvaPz5DKXaSiyK6JJlgFCRGQU+skAxn43CEQKn5NSVP+oDw&#10;9zBySQ/RPIeNAjvY6q+a9+4gcfYL58U6dpVZDaO1IF/UE5vPrvRVDHZlKphs061sy/PSARWIxibB&#10;8+f7td3TfCDubQ9hgLBugTLjkTgQXp2CfjrxrNduxiOz5XJqeyu+uhYtlbKlpeLaGgTo5Ppqbnuj&#10;cHU7tlT259IhikfZjGrT1KWj5AYip01G9EBPk4zywgprrKLCI9QOsT6Hne6LStWXzZ0wvhB9IzIB&#10;ZgDDD8DuEV5K7IW5A6w94TMJr68cS6ygXTscJ2fEqh6wNYRsqBaAOkwi3tliOlhkM81oMCdagVQE&#10;+4C0iTyDdNsPEdwb9Y3Cs4G3lF+/e/P1yuEZWKZMJaAGhSca0AfDF7u7P/3pzwrFvGuco8LMRUOt&#10;EdJKpU2CT0dDZKFcoqsPTJy8bWFpkev88sUOpbS7N26nYkmYWeQx6lYKAa3bxB9CO3MEErcbjX78&#10;73/MCEJWIe5AtkhjBOGgQs/WUAhNlbAvh8py1/7oh39ITgVOy/Ija8JfsgjpjwTag0eGirrHSxXA&#10;8/Lg2cHxLgy5RrcF4Y8R69Cg4S6xOiW3pkHNDMmBsEgPq3FDNQuPMqCGvcs3IasbCRHG0YbOoiqW&#10;iiwkSfkLfZFEHH+IKyNKc+PX4RmJMeeunrX24ultUqmwHQ0CxPeKF4c5nGVTmLdZMpp++WwPrpF/&#10;/ZqavfhIChIkl4DO12/cIPtxvD2X0HD7OT5phoUYMEKInOb1JjqtL9a6ONDqtRfhzWkLMR8QSou0&#10;TSlRTKbtVtv1gzsJLs1NoMJsoxVcZdGlgHwcuajeMxSkBYIeQikJdbunRyfQP6XPnkxwW+qtJnaE&#10;WEOIqgi9giVcU7Opi3U4XX7joGOe4acj/jilSsE7JiTmdLk4WlJA5y/7nTHZBiYV+o/+Vkq2ErB2&#10;fB8eSdSSoU7G95EkFoIjEAQly6eZi1J9pYGvprk80h6LM+yBLRCr1WuYBK6yhv4I1LQADGgaVz0Z&#10;UxmSgnyYMRwZMqOTkzMJmKug85+RfewT1ZbnIrjLL7ENBUTrEnKiWLorWIdw6PzsGC5YAbnu5ZVE&#10;rjjwhk+bvQYtteH0GFZWIAweOxl0Y/RiExkD3BEYjKYYHRoxQ+REyphtziccTpI/NSVBbYS5qiY6&#10;9nnQM2E4J7XPmGeU8IzS80F2MspPBulpNxlsR72t+KwT49vTi/kG0SBkC0xNLxDpByN9f3ToDXfH&#10;/uaAdilPo5uYdEPTbsjTD077wckAiiiz7ajxBfuj0AAf3gug7ONre3y0DVaCgRfBQAfNDwwJbZmU&#10;LacExPi6URJdZhNSJzwGBELlUOq3QXqiNAlWO2JOBCAAlkUxHvjOjhtTeoCp7UQz8UiGuJEuWzYR&#10;tQTKeNB8aABZ37y2sLA+niAG1IXII/UianEKpwmyMU2FVC5/8613ymvrZJfMcyCvJUvwBuM+hhOH&#10;En6jBUn6Y9B79OD+sNNByVojNKDQSuKXC4mIg2TLub3bWzdrrU69jmK7eBzqMBTZzItnhgQgmSdj&#10;9LAplcOMEZmTFcCqmcIji1lJJ68h9Yaa4fBY/CXrELPFY17En/MTjIeNJTsi/lAw6o3vPH8hmWwv&#10;Q288hUIakT/EvpcWlzhD9uHJ6RFNKbw4nvBtr5Unnb5YZkH/EHYP2XU2SScy/JR8Hj0aghgJirIf&#10;6R4QHTsWFS6DnrDe3qvmEBMY48hJj7Q3bTyfWLDE2SIpatyeShYmlqIxDiJCi4OGmHgci+ILJ6me&#10;NwcvP39UeVErUH/vDgtx9GzYqFReEHbsn4O0pJOtRLSXTgyymVEy0Zx7q1gTNqjfd9JutJCyTMTT&#10;S+XsynJmsbywvrF+bZsgvtNvM3Ri0Gn6psOojSUp5fJhjY0n85s20UWZe7AvZ6gjIC+QSh2hxcoI&#10;sFQKhFO5MDpz6CXGEWjUl6AfsuThGJ2FHIN5PIHE3AflB8kfsmdOEPhqHPE3095BxAu7hcVKjACL&#10;KlPM8pGojWvCJP7SE/WNA5Ohv5Rfu3v9tWePn6k+ZK2oRO78ZIjVhx99QBlreWUVD3f/yy9Z71TH&#10;aAVG387gMbW9wcWnvWHv+JD5evmFBa797sNHoKn33nijmGFgH9Ei04eGCMrAcBZIJvkRB64LbyC/&#10;PD4+ooIIaoaZdQAGu03dtM7L2Bcnji9g1f03P/oHeEqyWVFGIhH4obwV/pLCN3jsQqlAuEha+3L3&#10;6c7hi4CktOapfBoTC9wHVYUUzehzke3NDa09AhcbyIiKFm+4tLLCSDA6djUdJBrl+UpNEDSDKfkU&#10;m4CMgIocp9FQJNbh6JnyMvSV+iTvQBbOpEx8L6abvQWJUJ3QQyQBpO4OFTKfK/XaQ/CqR/efr61s&#10;+L/zh7c1YOz58wcPnhNYQeIEj11cXpK8nId8Vp0hLnMS9c70cByMg11yWgksfWDQRrVqPWRJFjZL&#10;nDDx0cMHlO6gLzN9ekB2rOI3CHqX7IpghCyWC8r54BaJO/B5/NMNpOSK6/S46Hw8aC2xfS4PtYnQ&#10;STwQ6PZjOUXY+ypDYvwwEMQaRvbAxCeSMX4LpkL+xzNcADpVgEP5tgiAjcpsL7RNGBCjWXQsObYx&#10;g0wB/jBBFLGgjMQjCVkT9XpDyk06KgRBIRPRxSQyPj+fq2BqMMRFMVGCg19aWoQP9qMf/f1bt25R&#10;0H706BFrK0uXWQGKkzQEgP1BkrmeLDKcPKeG5AJNqKhGEaQiIUjKfnJyTkSDP+OCi7piluXy8X/m&#10;KW1pEqlQT4VRTCMPjVXcbMoGN69fYazJt771jUwuS4NgtdM/anRP26ieFAcYNH8MShgsJDB0+uqo&#10;AOeiseOdnWW455hm2u/a6PQqpkTIDZY7BTYjOZHNSaF2gugP48siM9Tm4fN7/H1MXzQwSvDtHYT9&#10;nWr/+dxfpx0/4AMJbo48TUj0obzXX/Z5i/PIZjR7I5u8nglvxIIbsdDVxHwjNluOjBdCk4XgbME/&#10;K3pmOfLWwTw7qPtrDV/TkwufzrpNRH7yic8qx2eJ9CwNso34zjwGxW7I5JZOMgFu32cfgtxxKfIF&#10;mglzXCEWKfeaHZ1M5lmb0HYSsRw42Scf3uc0CBWiYTQxIuOhRwPrJRTs29vfY5glHLhsrpTNLb77&#10;3rdPzuqPHu8gWklLJUVi+r7Zx1ubV96899bdd94d+QO0i6WTWav6C1olByW/mOG5IrDVRzQOnp8c&#10;0bMFQMcMAiS/Sf1wbCxm9uvxyfnR0dnu/vHdu2+vrV/ZunozGk/jL8hDKNoDQkGX60hztgWOYsGh&#10;4jPgCuIA6hSsTOwaDbyiktFU5/U0ajVO2U2Ax2CxSjELjiuLyWAtuXmT8rHQT7yhs6MaCx49VeCu&#10;Qp5RJ3i16OtvvPH6a3y9fuXaVUoJbCD2lADbSi2Bq4SOQSsVs4ULmWQhS8hPJC8yhXit6ITUGKkT&#10;BgvLpQFlqMJIN88mepoLVHqKgJfUSPBxII5WfZW0FFR2VmM2J37BeKyhTnAo5VA1k4V/nh2erhVX&#10;Ep7Q848ftA+q6ZkvH4rDOyPrpyMbcu/m9tWjer3CkKKVxRc9NB5jo0x6r9n89OnTs0YTzw3niJYU&#10;wnwKNoTSkMraw9F5o753cowwTbtRp9hdyjJuzce0ETRvPMit9Cbok+Mf/OnMKBo/Gg7PQKdQsdna&#10;hruMWA5UDmpadFSCWsPSXGC+MYXxaHh5dZnOMaY0zNvdWatVisSz9H+TAqBKgy0SEjYbx/29bLDj&#10;13R48Gt0tfJLJWZzaRTxYLiQyefjjLMS73w+DJQXNt5595vdRou4gpWg3mHNJZqg/FBrcttrDONk&#10;jVDPopxopThNSUKmnF+Dk9AIcIjDa3bQ98G0IUPGJ+48fUoy8O1vfhO+5uHpKfrt8GvY8LgqQALu&#10;OB7r+PTkX/+bf/3Jp58SxsGEgTXM+ueb1FO9BnTVi+0oxRyn00SewCp99+13SK7wnZh0DBQ3lMEe&#10;WLDf/Pp9pBIIxOHEkrQfnO4+ffFw7B1RiAV9hQssvAT4TWOspFpQq55jsBeXyvBXpEYnkFKFLoIc&#10;Mk72EeErHZvUNcGKd/d2cebUpXA3uCSOyaDoKb4JURHgT9wT/pLYBvPOBaGDEYjYxHtc5U3xqPzK&#10;BDHQ0MnR2UJ+6cnj5xsrVz775Av/zTdKMIM5h5WV0rVr1zY2Nhh0R25HrIevdnMbcMjcYgAZia45&#10;DEdfKjxo1iskfWA0rq+VRhyngOvl8qFL5NA5WsUs9G2gYpKAkci0etICU1J+Ne3PCAsXTBmQZSG3&#10;wmIErorZrH41ETTZV2ThvA+QhfWaaWyXam4aAMA0Y+iTqog46pQouKqmSEjI6cVbNqZ8lBdwpXAe&#10;5JTRUGLYnx0fMKtoQDjJC7ARqEZDXGYzwx3mqLFipxTJAZOpxFgpxkacwJ4lc+ggkMQXfhTzBB7C&#10;qrVoqKtmD6kDoEM0w+yxBLlPxEFPnj2TfFq3u7O3x2ygaIJhQysnZxXoaUQpClCsWnnJunLpvhL/&#10;Vwr4uiiq2Km/AbEpYdO9fi5Hg0QUjle703yxs3P/8ZMW8yN84SZjJ4IJ6k4oo+MKQRws1R7AFWa+&#10;DKCerz9C8pm+fQAYtfxFEH4ehzCtyTRZNczXnm/S8Q9agX4j2GkFu2eeat3X6CGvEh/7krNgch6C&#10;/JMab763unhjYeX6Uvn60vLNpZW7q4tvbBZfXy2+u1m8s5i9sxi5tRC4kgmuxbxrscBWIrRJDJlO&#10;Xitkby3k75SzN3OZ66nM9UT6ahx2f2Y7U7y5GF7OJNYLgXLySbe1M4lMo0lotIyrDkHBmSDRPmSs&#10;BBgXZ6RZZkFQCmr1EIBkh6llV+B4dgjsUStEfmmbRll00M5PcWQwQlunx5UjDMkBjYXIBh9Bt6Gs&#10;yIXPwSNcXPvaN7+3sn7tzhtvU1xc0mTX9aXVtZW19dLSIktixC2KxqTtJ+hKfcZQr+BxefAToxkQ&#10;D+uv3WxUALKGPXSoatU6TFrICAiyQz3VRHWKy8CJ4cTy8iYamXGMajQFPEtjCjX0BrkQJht5W8n9&#10;BzHHxMjcdyuTX7ThGhJA0YkQVkImGC5L4S7q9JcS0GznyxWFacPSiSgeCOUSEJpiRNRIAcJip4xn&#10;497DT588YdcfHR5CWKOLjIXKEFYEERjLqyFxbMYwzKgkTEsYGJSdFxAIIVyw87dZMRHyX2U2eD0g&#10;I7XyiVmtgQwC+gW0iLdw0VjqPlXIk7C9ripuzs6wT6XaMfXks4Vxb5iLpGbtYePF8fi8Q0E7AVuI&#10;AiFjpcczNluxvFijHumbj1OJp4Dsyfg0k0Jm8KhSYSpkt9munp7RNnqwt3d6fIJVJhsgCE5ksthN&#10;Gdl+l94nmEiJ6UQuhY6Cw5MMagNIC8ViJBpVnxdd6Q5z99Lpp6cnRGFL65uJXIb3WVhkAA8iemX8&#10;B9IItP9j5YEFaKAJjydxtBwmc0RdqTOhWyJSv4bUecdRfyfhYyIPmSSFXlK8ecjPGAWiHCpvwoHJ&#10;CNBWGIZY5vnc8tXNGyKJqXSJ1j35pcD7ersNUoqqFPPjuFb1WtU6j0XTIJiedHrLC+W15WWueq3e&#10;5AWMraTmiS+hd6N3eg5O+947b+dydAaPRP5gn9g8R8pG3A/uz7Nnz3/3u9/ZxFNyDOk2O9eAtaUf&#10;q97E/c+xlogqg2Twk2o/L7h29SrjNoHhhOdhY8msQiEMKtRGpiNDXhx7hrRK7R+9fL7zJABkiWYO&#10;hok0V0AqCYNaZAn6akjRqmsXPprkLPDEDsbH+8oA2pcyEAy7JVq08OFfVBszCXuxBBgJMEX1XuL+&#10;fCktNo/DC8imkMThb93wAsy4hg3MgXmjzTrTNggPiFmxMOEXL/b8NOmSAOZyuY2Ndf4eyg+ZJU2W&#10;aivUN7RDGWnC9vOzM+MZyMFIX0sSbnqMmeBiUHSQ5YbYxkXQJpB0ADExEQp9ZmpSxr8COcI7LBQZ&#10;L8i/CYxtdofCElUJUV1iECjNooYUOe+rhrCqeEP8T7wlYi68qZSweX1QG0nP8zao6lAQRj8ZNmjH&#10;iLEietgBi0REtscpUFrV6B+UOagxCPHEuokhRCWZt4Tvw1yE85MG/hLWGneXT2VKHMI6AKcZEtRs&#10;HuAMeAo8FNvh5uBwzoYkKy0mV+AngTPSDXyEw2MJWsSTMi6gRNfgLKUzsLgw0Bq0iYBFp8vGXF1b&#10;f+udd9GXYhKQxALMXzpneen7eSDk/RX9zN17TpZBRFwJ9hBYFrF5Lp8mQGLy0NOnj+A0VtvtUDI3&#10;CcVr/RnKO+wFPhUQWXVPkUrYp1QN4Cj7IEehhUUTIxKSsxC90O2uvzULTwknm+NWjWF2oW4nNRoU&#10;PdPlwHgllHm9HLmZS+HhXltMvbEWem05cHspenvBtx7xL0c9CzEsqGcp6VlJeZYSnoWApxSsJUfV&#10;+LARHVbDveNg6yzUrcc69XCtE2/2kgyTGw8zCJZ0hrHaIFaJlMa+hfGsOPEvhjwL4cBKohsbv//8&#10;xf4gMQ1lkSikNkGKib+keIlporSnJk7gUA9rctLpMqONLCJabzPqAP1PaPab5fJWeWGTZq0HD1/W&#10;q116vBUECvqT9CX3BqgAgINiDO2niVQWAHZxeRPWCv3ti0urxfJyfgHycYGRb/S3KUCcTyPMITL0&#10;XDRtVSVZ/wSxKFsJ1MagoE19erzf7zYhvLGikJRkwSBQZcXFOcYrl1tIZxG8TgUZzBDNQSmKwqVN&#10;w6eDjxVu12tqY4+nAI7YerhkED9NXO+0VHShh4VInDhRDS6SAUTqXJC0xbUsIRen8phgjvXpIkXX&#10;PMbeaTc7C+nFdBw0fQxNEZiQTYHaYb1a24cc2+uxp8g3ODM2G8oLwKYw/bWc4dmS/ZFEMr+Q7sn2&#10;YDWB7Io/MfVCCtP4N6chztxy9J7MIrDa4Ouz2UUUMXae+qkoUvCJ0JeNVaANDRuKEJOGYDwKZRG1&#10;IFLPVSbaqbbICjuH1frLE2T76ZHKx1JYOu4Fx3zWrJL1Ncej2nRcmU0eNyrITHgzScoquHvSNYHR&#10;EAUYXFip4vWTIeSKPZ1WB24cY72oFTF+luEyvlY71u0v0uffH+EvGQYOsXYQi4CZHIxHZ0ylQjVw&#10;ff03H3888Qc5tv3Dw8ePH52eIH2jBwBFYAi03yBQjAgi3SNwtSlbxsYzOgroy1Z2EUakSILy/cCk&#10;H/UxyxvCgGi9gTldzsOZyPl0CygFprkM+uyYpDy6kGdG5CYTbzR8no41/OFsgk0EmXy58xLuKDKl&#10;EqxvUsB1alBjhq6SfG8urWCBGQYisW6NUUM6PoR4dQ3ltYNDiBRv3r2zvLIoMzJgN3l4hVrwCR1S&#10;aeC63/72tx98+HvsOYRCTCowGLAqZQtsIibrrbffwi8y2Mr01BSl4XmA1rY2Nq9cuYKphrAmtqol&#10;AFwjYnvk3Ym4ICgQEewePH+284QHzFwne8JZQCbCSZNAs39QVeh1mgHau0l2CYApigPcgu4FYfFB&#10;TEDwls4JdYHzDCALSQtxj2W/IM0atMx14NxTyDSjeMVs2Cg22e/UslSlsfHJbjaB2tE0zwsBQuZg&#10;MwaD/mEUztksdAD4Hz9+4U8VJ8VigUku5cUyJ4kbwGTIPWQzrkLpph1JQkQqXwJIXeelxBPsS/po&#10;cpaaxEiEiKvSxGMV7RX6GDeeEFYjZZC445i5AQSynIcDZ4hKyCPdUG5wJ5UH+bbxNoKYbbuS4QGY&#10;g+MqwYVQINKglLQ5f7VvW4uATUYiDL8QIzdXejGXnEugPK/V0uQv+3Lmgy+XzsocwNyfBykqo1iC&#10;x5cOqscjWYpE7OatW2+8+eaVK7AFr12/AdR6m4SXA4OvaOG5SpJK4ZE1Gw0JeRz+UCzkWSvQw1g0&#10;b9x7AzcGMr23Y4wqNFQlFjMkGqD3lgv+znvvMnYOeIHg4PmzF1JPNn4s11we8ZWPdDGRO2YHprkb&#10;kGGInZT4RixZ9FdIN/devjivQHWuFeG2L64kFxZbSGx2KVyi0uqN0T8i/ZURYDqOAmkCGqKRbyCk&#10;ZPQCmHd/wrTrdjfY7Iaaozj1mcmYUaT5mW85EL2SSN3MpG/nU3jKm7nQWiK0Gg8tJ32LCU856inG&#10;PMWQB4WJFAEZRMmpJ+JnNhKKJj3/qOrpng2bZ6NGDcXWeb8zw11QNyB7qg/n3YEX0sSwzxD1aaM3&#10;rfWm1bGnPmKw4BxW7HTE/s5lmpPRLz99djIoekMLMFdCAYwvW6zPBAkkJ1AwMAl09de46Q1q0wgQ&#10;NUfzhY07t9/d3LybkDdKMnnt8OAU1R58iklNOAVwHA7XQu3/bKdkOre2vl1aXrt26zV2NgX0TL5I&#10;oQb5Fy69GFY2vowjoLsW2gWZBIq34poNYcmTXSGqEoTVSSUH+OPkZJfRF+MhMtbUhkiLA7l8amNz&#10;7bXXX3vv69/41re+997Xv7N/UE2lS5FwBv0oEg0yFEaRI5rfa9ZJzqxRhJ4rODhUE1RuIAS0DhN5&#10;Sk3AcVLy8ONOjjkMo52q4O1wFB7zU87IFDbcFuBxp9Udd2Y5BBbgnNNCJ2FPZG+i0PEgNVFMIIEk&#10;Bs+kMqw2dhErh2EDknPKpFE7BUWEyOxn5ECjtxZORzujaGcc7A4lCDAcwx5BgkllWEyvcQ0wbnhI&#10;rBb0E+AQiViZWAqhjThw4jTByKKhyEa5Qi8T+5uIjrAAmZU+iu+Ria+xf9o9qIW7s/jEX0ikqs0a&#10;RoobghZaNJFuMlttOHjRrB4NenXYXSitcWvpfYrFinGGOgYWo5FyPMGsLnonzo5OyW6gDkId0OA3&#10;SYJ7R5WKr9ZaDEcXQlTnp/5EipG2Nb/vcDI65lAxyrduXnnzjdL6JskUDd3ELhqsnUqwBuVyUEVX&#10;f/mo1agzBJIcx4ce98n5RraQpW2XbYfBZPjPfEI5p8dEjSi4YRi1G8Q3B8A7EXSehccprkXorY+i&#10;WBCPytixpaUtRLRzi6U2IyzBRnAppl8DAvD42VOMKJNGsN6q1WsSGkVynGICZwl8sX+4R/WHoD9X&#10;WKBDCYOcS2fRYTjf38fH3bp67erWNpmQJkpqJremebg2ysePn/z6179CQufWzdvr6+sM5IFRiCNw&#10;gD92m3QXsVxIbS9fvnz69Ck8GOwYOcP1q6izXMcQU3HjhorhNRjwMqgt/ClkTbh90UTw+e7jZy8e&#10;RRP0GdPvgFCX9KvkyCAeim2pcb44HWeuWc9OZ4Z/4pLd2jYLfDHIBXN6dnomTyTWjkXPFODiCbJ/&#10;clwyPNFoKMKQQBvntN3rlIrwscCnJMLMSrUZBim8UDKexjBWq22U9pGvffLkhf+bP7gB2o69sARO&#10;M5yZ88I+Q4KWY2BfcWT8rFTOiYWpzxk9R15HYwfcCCEki3B0Vul0UyI1uhisPxTEvXKughPFWcQu&#10;63n1UVEoiGNitCuIA3iSwdnQqNhLBpBah4dEmGjvluanNOBEyGPbSMRGLCmx1fwA1rxGs87VTycq&#10;nWHIouo4f+nQS52YIXUuE79M4d0N4Ffkv4BdkEImQ1oUSBlRpFG5m5T61u2bf+/v//1vfPObCwsl&#10;qORv3nv729/+jtTmWjC86jJD3FrxYPs8Ayj/zjvv3GDKI1+aOQHlWjyphbJgCuIAwFJkZgm1bMRP&#10;j7IxZ7q6sU5KyMdVG3VUMoS/UUXTCAOr61gJ0yBfsBEQOZNDs5/cGlA1SN25dFza3406cnRUv3d3&#10;Xzy4/ynF4tW1pSvXryMoRa503h216CcPJ6nEFBHdnY5bo0GHMgzIkiJ9aIHhWb+HQm6vf96b14P5&#10;aWwlEF4NxTfjm+9tZ29lM7fS6Zup5PVYfCsaQqW/7J8mIUUM2sFB289QWqbojvuoyBElx3xDPwKd&#10;Y0brci+IXsn06XyEGCD+95jd76NPjvCZnxlcNRYDpgaYN0eDGJQX/tEshtpQv426J6InADD9Eesq&#10;el7v/ez9Z63Zhje8QAUKyckQesijLv4SQQDkvEgUJEuFTwNU5oYDZwUya1tvLy7d2ty4k0gWQWIp&#10;YcBAPjmpIRZZKi2Vy8LRUdphxbW7wAcVcgL6pml6hyifLZTfeOudYDQBxEgmjsqWRPr1MZByiFtp&#10;52Pj4StNdY6zlfslntNORy8fo0Ywy5iWVv1sb/fZfDJYXS5D0t3aXHv3a+987wff+da3v/nGvXe2&#10;r91aWbvy8198UCiuUTElvqdbGg4pyTH7KxryU5pFUoeWKA2cidP1Tht9XdCvCGmSRmOjAFQASGow&#10;H3rIqkyokqIuDtvF7Fxwo0uam2vEFHqBSme1W8yV8IlEpF2KW7HE4sJijnghLcnGNLkE41NCIcKv&#10;8xMmmQDRjLOFYraMnA6bhfnpU9oyskPPBolHfYA+arQzCfWnkbEn5gXOj7BFJRpFlDEcEwOC92Ks&#10;2Tsnp6firfAbzWlVbxXmAoMACqSBBKZ27cJ/1y6GBUkhBuGLtPYrk5MWM+nCfU82njxjwEU6gWGg&#10;OyKSSFPcOx/2X7YrPaRXiAckuKdu2bgnQC8qw4xuLC5EKJjSDt9GB7fbZwIJIqelEgR1GndzdPKB&#10;eLfahUBoERpRJDoM+Zs+3/F0cuyZUExOX92+8Y2v33n3a1dv304k01ubG3/wve99+5vfeOP120xc&#10;/oMf/ODWjds/+N73337r3rXt7ddu3niNscweX+vgaDmWVMEW7iJyS9Q8PMgOolSAIjWtl1G+B0Fv&#10;H08RgeojI0jWDjIbmzN3Le6fM8xhcXn1WjZXjBcTdOtRB4f5ApsUhurewcGTZ09J+KjpUKji7ovX&#10;AIE/puZMVjy9S4capDGhvRs8gvAFcTumSHZqjbPjYw7p6hpMomv5VBLwn+EMmsXrYwJBGrP205/+&#10;9PPPvwB3sZlUguX39vYRK9jb28M13r//4PAIf30Eyqd282x2c3OTrGJ7exuQkpwBo0d+ScLKqfO3&#10;9Vr9+rUbwP20uvjDzI4OP3v58PHzh/FkpE2Rx3qL6XpkhyEODttZwudoOwiBkCWXJJyBdoqiKECS&#10;v5GfGNWDdSI9H1hUMHdi4o1ibYyFoZoJJXY4fGq+gHAqcWlq9KbloqiXos6MAjtjhdhNdKFQOmVB&#10;Angzgerw8Jya++7u8cFBBb2Cbddfz8UllGBfEeVx/kR/LoPkGdw4+T6XD39pc6hpileDpxtqahNH&#10;1HlD9YNsCa8mVN004J36u/HDJe7KQav6wmQW2uIQMAcnZmgZ/SGMqK0zSETwrCJ96xiTPhYnpo5H&#10;JFNgAYiTiFHDBytel9aJ6DzAt2w5OFzEC4jkaohOnCKNMY1fTSLjsnIWbjitUYj0wDkbpwEEdss+&#10;xV/ShEJ/On02ZLNypaPxnbu3v/Pd725sbip49/pQSMDzPXrwgN4bromCGiPCuWuYy2YgTLGwsEqw&#10;nFhP0r84Pd3f3+UENek6HOHoOUf0jfd29+jhRfKHBfL0+XMmxpHX0At8fHJG/IO/1P22+aMuJ+D6&#10;OGztIq237FnlqPmkcnqM+5aMmcUlzBFNJWNvvH4XCILq7kmtfoJ692g2QH/VHwUjyiFlHfK1SRd4&#10;d6IfdRNSvg216qdwubvdE/hA63cKm/cWF27n89ez/qsJH7WPMl2WMOLJ1jrDQAuL4gvPhnAt6NrH&#10;phEM4cGoKAZ9AxTRSGE5QOgLJAZR2BBhOkXINuk29UOnmgXSs0AczejeNNafx9rzeC8YHqDhFomP&#10;Y/FpMDEL0MuWoZgXSsRQ9vBmvZNUyJvHOX/+sHmKEmc4T4AO3T9Ei/xY+j5xBGSJkIDrNRtZykSC&#10;WCPJWLJ07+0/9YcQF4ogQtzt0rkP8jvd3zv8u3/y94hvvvfdb3//B9/71re+9vY7jAO8/ebrd5EI&#10;297YJpBHUJbZDlvXbw5n3lZ/iPfFFxOrEQ1lmZmqmp3R35y4hIZsz8icwNuJ6ZCCiqfSUmOeogUP&#10;1DeqnB4w5u/K1to/+bN/9L3vfuud9+4try5xgx88evLTn/36L//yFx9/8iiVLi8tbqfSC6EwwkBR&#10;ZIS594vFNCwaPCJbWh1eCCvhBtp19qzYkVbBekVmF58ZMINfcWDSQrDqBoaM6I3HCl8kPKKdfgHM&#10;BsLJcDrkC4JPnZ9W9neY/jjEXEvbVCfEsFU1xQPQMNmQdcsu4Lyy5VJmoUi0RlSS9AQXfdFVX2J9&#10;Hk23x6nONIGCq3V3MDmFz6LthOk+ahGSF5ReDCuZpYdJgnpBHoQ5sJBW3bIKahG0U7+XmT/OUENX&#10;hN12Gi3IsfPO8PjRy3m9n6MeMvIxpKAyaJALQOFnUi2GsMY03NnkZNSbJ2JnXfg9XKt2q1Jj7MCk&#10;3u6ennTPjg53X5IAEVZkl5cWtrdCxUIvAJrRY+nkUskc2TOCxqOhpGjg//v89dkYBdoGcyvXV9fv&#10;vXnz3XfXbqx98MGX1HZToJ3ra3R8n58eAx4UcwXCg7XlNWp4jFG4e+P6O3fvEjKcPn0+rdRTyKAC&#10;/itGNwlqCi4xQothMB1nFA7H0GLkGqkU8EHQDz00NA1kQumYL+mb4tOX19Zu4nPREdo/YIb3EZ0C&#10;mhrc7RwcHj57+YJEE76FMDlmPpB/Mt2Ek++0dl4+b7RpJRNspcbfDnV0+KJ0L3uYsNOr1VFKLRdy&#10;t69dXabzHl3PkJoaWCeYl88++/RnP/sZfu7mzVsPHtwn12RunYlNhajUQnkBm2Q4yXvvvfenf/Kn&#10;f/Inf4Kgzze/+U3+eefOnd/86tfga9YJNSbDc11M+AUuIWar1qzSzJzKxp88f/D0xaNUJo6MFFG7&#10;snHiWREsGBg1E4GECdtCELUSRVCwQJD3ZKk4pTZH6bisPuBcMctE2ZhN4fzWp8Rr8CA6KftbBWEm&#10;l8EXNUtey6ACXgZaC8sdhJMWbVqxCe8pbmBMnj/dw336l7fonZ3BPSHLpE5L9QaLCxROlonjYY/h&#10;HsQX8MyERJOFWc2Dm0EswPG5CqoNDEacmnm5bSJHfDUnTJlFOpjWYuH6VwWt6GvePK9R5iEQ0OBc&#10;G0/I3+O9FB/FJCEkCSyTyzLl6Bi+g9xBbAARpmjUZf/hc0dICeEp8UA0uahdDNaBzXjkCHkDriNX&#10;02Vjbh6nVXeZtQ7HVUfi8mNeQDWRzQbDHGVjugtovGtUoQd7Mlw5WuzSKY6H3i/oO0fHp8RTv/7l&#10;L3CEatyGUKV2DrHrOU1WEn8F3A/+cH52yoIGl+BgQECwOAzKYGnzWcDT+UxuZXXtrbfeBu0GmeLu&#10;5fIFMIEXL3ag0TIWwflLByk7ljYPuOzcWhIIHkDE0IdoLOvpeMCoHRuCEwmDb6+tLW/QXpZL72AU&#10;qpXd07N5KDYOJ6r98SykKv2ofp7JpUehAJIfQC9Km2hyB44ddLyz9mRayZUCN99ZXX+9HCzTMtmr&#10;Rs4robOq97TlqfS81YmXUd7oAQHM1RGSgCiE8iTVGBo0CZQxsuBfdPhGQSoHntCAOcs+T3PoOWuN&#10;T9vD4/r8tBmpD6PVQeC47d1reHdboeO579jjPfP5zwPeitdzPpkd9UaHrQj2ozbzN7EaOV8vG5ou&#10;+IfFnYP5/TP/hLEqHkTEZmis0kwCNTMVC0FuxGlp1gjTxyh40T2ZzOTya9n87XYnSMMlc8cnI9r5&#10;kyDOu3t73FqMs80PQkM4nM2hBlrCVb795lvf+MY3b955DQY+srw377wZSZAGM5OYsocmc7FTlpay&#10;RG5UiSHqkVuKvcKIA2LKUml9jUpkFKGchUUYkTG4fAgV5dKxPsF8/TSdiPydH/6QSvru3ssPPvzw&#10;5z//+V/99U//+me//vS3nzTARSFHlreiiSxEClVNuDVozwZnqbgEstlDdOp2e21QI/YC0w0hzBM1&#10;WkTIBhLSxPqn2cWY84r5HL9dNUKLGlmNLFcx6fx+7Cn2i9JDGMmkpzt7L3YqJ+fnx6TXGsZYr9QA&#10;SbXYYK5BeAVhO5VoOcjT4uZmIp+lACOHN/FmAuFlb3RpFikPfan2ON2bJcdMkJrTug94TczbDkE3&#10;06BKk+7UjpOJQL+UeI7OtGCACmVHyqk2FAeRS039Vb3BaTE5QWOIHe16kzHl7eP63pcvY33Pciwb&#10;Rb48FkMTHYUsuvIYx0lIVmFkjc9LFXMcC9YGKkdpt3d6MKwCw4ln0D87fdlFjBXDRbi/vJhYWx3n&#10;0nXvrB/yNgYd1nEhhXDdeNyozwjo4TTPPcBrp7PhJJcp3Ly+8ebrhc0NBq/cv/+EBvBMPMFSaNTO&#10;jvaptnSwwIc7RwQfZ8wgPNiHdrJWLDb2Dj79xa96hydo/aQAc9RZz0FpFhogQnfcD6cT82S06R1X&#10;6OjB/mlyACPp4YZ4MsFUyBOfjhj5A9XsRjRBSWW4d7AjrkmLxaCI4Ojk+ODogLuD+Did9LSRnJ2d&#10;0qiGs4R52IDby8C2YKDV7VdrCOvEGY0yYqwYBGuK03wjCe7zbdI/lM9RdcbM080PDQU3/J/++q+R&#10;vltbX3v7nbe/893vcMdff/21f/bP/tmf/dk/+f73f/CHf/yHf/hHf7S2toZfXF9bx7piBlla2FgW&#10;41/9x5/gUKWwgykORzhgXMn6+gZEKOqg9UYVTlumkHz8/MHzl49zBeZfSU9NswCU7jEOB5UpDR1H&#10;tl/YEbQnfmXj3CWhSg+h8UBZJCbPjkC0OvwIyDCSqgmK6eLFKhKQWe/yNF/ExsbJTTV3ktRc1T2t&#10;MUnLq4VSnTnsFusKwYlgkxdQ/iKh7fZGD+4/IxeTHh62HkdCj+ABCWelwq4Ab6Ftj4KBoj1fADgY&#10;5QB4gRoPAJ+4P8ROMzZO8YqaOifSX/V6OADWCv5VHY19dWhxyXBWSuDM3FOWp1zLJowEYoX0QhxF&#10;B2lKQ6/FvEZyySyM8Fl/BIeNmUdon2gEZ08kTwvk1ctgMLXpIcBb6vVA20HHbOQhRacpZc4Gi6PO&#10;SGNRuKmmYlPAbSmRUMyn6gM8R/yCKxU3CN1kza9WgE5nfDKWgjXKHE//PAQtqlJtcH9Ilw8Ojpga&#10;jjAjN5sw4m/e/5t/86//vwgMcEucvAWUKHI/pYD9LlgEUa5xHCiIcl9g9yRWGJicy24SGV6/DvCH&#10;l+WVENKg61P0psh85caN27dvl5eWz07PH9x/kMvkgKiUjqswC7YAD0XkDCIDq7FTZyRiULGK1S40&#10;Gt0BpqCkNDYWFX6ITpS39g92fvwXf0GqCH2r5w0sbF2dhBMHlRr06sXFMvPQS8uL1Euq7Q7RCsRK&#10;7g6AUCZCi1+PPrfCcuDG6+XiWqQ7OTvu7PpynoEPaVPUMeAieJLBaBYJxmAKMhDpYGqWztJwGyyk&#10;6PagV3AWbz0+jTbmvpNh99l5+0ml/+ys9vne/odPa49PTj7fqT446j6rdJ5W6w9OK58fVr486Txp&#10;1Z80mk9b9eeN+uP6+ZeHJ5++PPqk9vTnZwcfVI4/r7T3G2cvRo3DeePI8+Hn57vD6DSUlsQm3GDQ&#10;AWg+3hkEelgWwK+JaJr0jgodcibJ1EK2uHlegwIToAgR9IWJV9ASI547Odz7X/7nf/Hb3/ziFz//&#10;i7/6y3/7H//y3/36lz/77OMP79+//8FHHzByFmbc873jnf3Tlc1riMGifMDGQkYa7LCQz6AbGgsF&#10;MDSQIGC+w25hKcJ53F5f3d4Smrh/eLy2vZAuBOpN0p42AgCs2N2XO8BDDz75+C9+/Of/6l/+v//i&#10;L//Do0dP2OzMt19c22SQz+raRn6hRMVF/cRziqYTerHoCaSOiKNi6ZAZ1evnLIFCPqXxIOJ1aDid&#10;6vnMXJNEH51kfnIq7An5H7VHRt1J9IDa4RzJ3DptIJlYEjc1aHXnvVHSEz9/evbZrz4+fHLGjEQc&#10;khSG7BKBL2FZWh0N0KYnhOomNb61jY2l7fVAjDEzY9xJeDgpeIJQsnK03yCE0RmG0YZjddJIiRwB&#10;tk46nqBJ40hnEh3Ok95QEnqZpkszxUzaFKiWYHAEf2Py2LMSCMOvM2hN9kWjZawHGqCCClc6EOuf&#10;NI8fniKXs5wsMJsbDBy+KSwoIoYKBPi59xAh+FC4heyw19flVyJ+RNgnEC6z8CbZ6rg9oLJkhm4K&#10;uuvJTfPlhVwpT8ZROT+hhs6kY2Db/ll13ukikFD3+A/Gw2NSSOY03r66cO1KGBm80WS5sFCIx9eK&#10;vFmRdqKFhdzqJrPPFr/23jeAHNHOhqhSXihsLK80D48+/83vGvv7pVgyLxxQMgyazALfjLY0/EEu&#10;iQ2qeUdV2AO4Uqbx4h7QbBhMI/6YZu4OvcWFRS4+tWWs/dHBAcAVKicgCARG5P3wuwvFgnTD1eVP&#10;/UJXnZAApC5XQHQMmWJY4g0sxo0bN7fWNtv1BuR4iBgjovhmg3iG3pfyQhkbDhqp7H86ffT08U9/&#10;9lO4km/fA3a5/d2vf+3Bp5+Qdvy9P/7DQjr14NOPPvvgg8f3P29Wzl48fvT80YMvPv340Zdf4sHJ&#10;Mqi7/8V/+Pe3bt0k6yENwomirciB3bp1h+WKyaq16ulsAjf57Pmj5y+fMtGJYA1rryZAyFA0DvSU&#10;VjLBnLlQzu5dTk7FbmN1jRtL6Q0cTpbc1FwAZiV6QeToZFCJMvEa5DBcKEMVRVcl43W4i4veVLyk&#10;ZjSDfwskr1o5NBhS3OnYf3RwNhrOTw+rD+4fomnk/9b3bxAm82dsfEwtnq/b6798esCGZ+otg01A&#10;02CZd1p9JvMBVBK17O4cUCeIhgkxi3qSBqYmfmWfHlySG6I67D6bna4cwhwqH7wtM9lh4ZpE3LRZ&#10;bd++9tb7v/jgwacPfvf/Z+q/niTbtzuxL7Oy0mdlZXlf7d3x/jpc4AKY4cxwiKGCEqmgGKRCCj1I&#10;T9ILn/Qs6U+RQkFJM8ExwHDg7gVw/bF9Tvvy3pv0mVWpz9p1AU6jp6dP3+6qzJ17/9Za3/U1P/3V&#10;F3/7bHdl7btfvlj99vmbb9Y2Xq5vPN/a39yHti0lwXtiZxqt82RfGUdScIuCXBNM1yQfw0IUCZgC&#10;r6v2KDLhcp5zkd1kKf+D/QovR5jV9hawc9OHYc93fHKUWPz0fCT4eyO5MuG7DHnvNzvExjcCmHSB&#10;RkcCMFGlz5599/Tpt+vra/UIV4qQCLvXxLOoZ00QBp6Rj4QbVXr78aPlhbm33nr01uOHC/Nzj+7f&#10;m5niF2/D1NvYWHn69KuDg928SCmJB/Xz754/fbny2uvy+XHkf/N61YLKRxUZvEloV2KTELlh7h74&#10;c0LTuOFAYybIx4sBWiMwNrck7uH0/OSf/OM/Jmp68/qF5Fhg5fS9h9nJ2ery/X559KTTrlMiCxGB&#10;7hTyr1ZWGEg+uv9ArHzqYG9ybCR71fThtHpHuUr7B3/w9oMnE2JJuVPlhqx5GsOdVDVVmciMT2em&#10;y1cTQ61a6rKa3c0MdjIXL5uHXx/vf767/+uN3Z+vHv3s9dFfvDr72drRL9ca3xy2X553Vi77W53h&#10;43ThojDSGhnvjlXbGH5g67HR/tRkamrsemQU00jsaI8hRaXWKk23R+Y6uWUm2u2r/PGgudZrHWab&#10;h7n9rX7jemz3utzhLRBckSQpTNZr3HW7uDHRYqD5xLHPiHJ8ZHyxNnEvneK9xUqhj2mlXWvXGyOF&#10;7O7Gm/3t195dql+/7pz3mG6cnVkKrW9uvtzb/PNf/t3PfvEbTqIfffp7swts06us+ZgjWbPz5h2v&#10;Vc72D3OD/sxIkW9Zk3wFtOQ4rpRmxmvXndBf1cZLo1PFZ6tvThvHE7OTGGsylGYml3/1s1+f7+2g&#10;BIb4YXx6eWHRkxLb9hA0S746v3Vn8YNPPlCyHCg46AT4IryhIQwJwhIkN3RwuFmvH02M87++mJmZ&#10;0LdFC85JlyfbcHlyfMqzoJmoVhl7Fn1fM7EKaCtiYyb6rzJUvDpvF9qp+Xwt17y+fHG49tcvpvq1&#10;qexIppXq1rt4l9p69w8JW5iCD2GoROQRuOX24vL49KQtdatblzI/PpSx4F7M5Kevh6o0qZ0eGRnM&#10;xcGFoATbKacyhfYgd9Yar18vdnKLV8WpDsuK64z0SXxssrzz88OzM0U1hJbhgpLxRhDYR8YmSqOV&#10;puV1r4X8Cx+1AB/PVVu79aMX29eHlybLmr5NOBrKNtVeapgBGDrHdruF7HTg2S8UwtCEPQ4RK8Ap&#10;2O7yeViIdmfvP6GwGmMDq6K0qB+HRtKDmUpJ2HoJrLq6kW6054vVzvFF76yeLo2+aHW/5Sr38P7d&#10;n/x467p30G1oN88O9q/PTkcYkArjOj6sXx53rP4GHZzNQr3dPzosF4Ye3L29tDinw998/nLl2+86&#10;R2ccbkd0wGznEJjJtXA+8plTt2B+uFXKXFVKA4JROaCMI8igdXz5EfmN1uH0+/Pzk2+/fSdfGj7b&#10;OTzh+Lu1afvgltjb2f32mSoVkSDRZ4vbY8kVI6yyzBw7h7cyPTVnQgDUPrx336L7+dNvHtxZYlTS&#10;aV4aTYMpnx78+vPPP/zwo+//4If2akA7kSD/5t/965W1V2+//eif/9N//OPvffLbv/yLrpjMXrsy&#10;6JccnrhS669bJ/sjmcHy5Pjd+Zm58drc1MT89OR4tWpS+e6bb85OTr/36acnJ6dfffHV8tItSniM&#10;DqO+5evM3Ax0hyhUhfvFz//WPkNAJP86oyT2gLF7Yt4tmT9rnWvW0GQAquYBrElIn8fFBIEFohcK&#10;kUWpgKCrvjEfcKvge/i4E4kEGy8Nbv/G3twpEb6SltMQC72gK9bigCI+ZGT/4IijrjjuVy9WdneO&#10;KsUJQGO1OPni2ery/IO/+5tfaUJqI2OZtz+cDxFhYkqOs+T8Vf/ee+8ThdCYiBRnInzx/KVm8+6d&#10;e5RY8k0g4oYei2SPEoKA5QBIULMZRNVk2wAsVTXBl3BqmMTG2oaR0MOWGIjVFudv/ft/89P6SeuD&#10;dz76/iff++T997///ifvPHzww08+e+/xo38kXvWPfvzBh+8scqWplO2iWt1movCMmuTrB8+Wmgsh&#10;0MgJXEoMevwMPVksUuHZhUEPKy9MfEhiEiV0xF3p5uiToLvBmjGLDYOzXHD9KaKlZm/I4bC+ujE2&#10;NvWD7/8eleZXX35TdYFEm8ZIG6NtZJJFcqdayTs+iJhh5hm1M6QnDOmEld+5uywcR41DB1pbXd3b&#10;3d7cxIpdVYKBC9YobSZb4SboPInDV5sTcRTp4fOLOvveS0IfL8f3iw80ob8mvu03/tpOxmRbGn1U&#10;wmcKh8VcoXR06Wtmi8OZSiFL6EdJ4u4RQvnBD398VazK9OgMZcFwvhBuDMZKoTp6WueveD1SKCrC&#10;l+enmavuGGBYlbmWG9B658HM/QWNWbOabonzFtUwnpkcaRXSh+nmeqv+8rL+7Kzx7Pz5X744/Obk&#10;7OVld7MzZMF9lB4+TuWPUpON4mg77++XRRT3ikUmfb18qe+n3xcLfUqLUqHPwKyQlbUnPkSyoUVk&#10;P2j1/jPfzRbaQ6VuJt9JF/itCdi+Gklnp6+GJy+7hZ1ObkO+BwOmJCw78PbQvLPnboe0RPAH1WMa&#10;OjlRrc5aXg5nqsL1eIHHFgwc0kksTIdSr148PTzYQCwfSncj8TOJZbGChPgUeLU48MNmamRqfM78&#10;oAelAkhImFdTPLJGitetunpZyqTNGc1M+MFaKo4VSlOVCt1Cs37GkxJIaEljdRQbh+5gYmQqN8h9&#10;+9vPr5rntq2TUyJCx+BEcLNIqkrkWU4Kcsb5pcVcueRA9U0dcyOFiqwK9Jfog0v20yeX9YNrUAx7&#10;JrxBpw6kmLNvH5+cp1O3cWGFByeIHwCnIB6FgXMWxjVWqE6YpyRW8K87ujhe3T19vV+qF6pXRXa8&#10;JB1hq4leF1Y18XrCps6WjT2CZCHtcI02NHfFQ49QgW+w/O6rIX5Ruolit88Q2YMROFBEa/CXleam&#10;1KfyCEHdoZG+zxQ5iLtiorn2LDOPjEArNJ9QEMcSJpL4hsdrGIhpl+7o5MhfFb5dgU5fDY1na52D&#10;y/O1o+vTVi2dH8dmMVf3r9maA64v+/3jq/5+v0tJUgf55nPtoEmYTqmZk3Sn4GJFXOrW3mmpMkra&#10;eLS1KQji7Qf3kONev3xOP7O/tcOs7p6TP2NtcVoeyo7Pzf7tm9X09MzEo3sTD+50jI10C+VS4/iI&#10;fUOu08k5PCMU6Tq4WeUwzDzf2of91n08GiAqotPjF988/fqXv5JDK252nFAg3E6th8PgjLSyX8lr&#10;ZARTNIauj7r1o3b9DC+w0xW/bM6mCAO682lbnJ+5e2seGxmTqQPSYqirZc7laFfW1tekNcQCLwy5&#10;Yvl14+Ca5IhG04+fwfLCLXbn1h3OmW9WXr559fKzTz5Jss+7HImcqs6Tf/RP/um77z4mDxTL9evP&#10;f/X0+bfm+yePHr7/1qPZqQlS5UGrUWXRju1V5u7FQqh899bij374o6WH96woZpUQOB7sKYtS3//1&#10;bz+3bF9evmUCsWaamJikexitjfOsMV9Gekc2PVarnJ4dffHlbzBeYY+0cEiLhCLhcartDfJK0bEV&#10;jjwgHFaWzDTKJW60lnfhv2ZYbNOhWs2I0tTghTnJpWVtuHrEWwvyXdhLxVnBKgQuGDKVIA1R71eo&#10;BOkEne7QEKjkyMjo9OTcxPjczubBv/+zv+ITKlagWh5bXdkQBh0j7Kc/uufA8XRFJQD6x4/LJ0/e&#10;9Zj592BA3HS7Ot8Vqru6upLkXzYC4VBZEyMuZX8G6CCDrVT26Zq1vWJA0M3/akGSqG3mxsdD+xWj&#10;23nrz/71l4Xc0I9++MMffPbZ7aXlMN+p1dhvnV+yFpqbnJ3i48NV9eDk+Mwqot20dANc4DvcpGB6&#10;/37ji3t5CeGZxMXW02kZAzV7l+TJSBZ/jOKuBmjrdsZBYb3kVpqgj1Huhvxdj+XoSC1Lak/PVqm+&#10;eb1+fHS5sHDbwar5AHrf7JBV3MSfIa57ch8G4JSIEOKUC8faILIGL8uDfw7aPj0mxsKutmS0Yozj&#10;JmQ5McdrizAVAf2u52h4pvgfTIqleiOilNRsO9tIT0tCmoLO8/eEXq8kOoAbzv2N7DTZRbmjJiem&#10;7SvYQ2cHvWmB5aUi6cvI+OTBWf3wPJg+Tn6Mmx5VInyv25+c4VN6VT87w4vlE1pn+HFyNjs+NgLu&#10;v+7NFoa+9+DW4/FK9vxo+OSku3ux9rer+1/sbX++vf3F7sHXR6fPTy9f1ZtrrXJzpNyu1K7GxoYm&#10;a+nJ2vVYWb8rdEi8TZiR8w9ib6qXzjCIG8ZW9Z8Su/xEII3M5eBM3zzY3rAUNeSaK5vQxHc/vCno&#10;IHlGpzMtQrjy+FmustsZWmlf04sZOhL3Nw8UhidiQC8d5rf8PaHrg/xQcawqpWGe1QLKWwPNJXyT&#10;1V2dDKE5F8/+8+dPD473+F2Hx7vtnvrmJ+eG4aIqUboGYBVH89W7c3cf3X00OzaLlxIONa32lOXP&#10;aD4tHDE9JGMZjbTVTTdPG5QvS+NTs9VS8ywsNKcnZ010GG2ti9ZwLz2WKz9ZWK6m81/94ueoQmeX&#10;xyyEmOy3pF9lMhCh8kj1PPT0DQkZEwLFZ6UUT4mChKMCS656EKemfX2lLIbWw8Fk5lLjh/6m8wsc&#10;xHr1KoyH9HOIj/hVIf/NiaW74t2Op6JdYlNeI+NM53sXjZPtw6ON3cPN3fO95lS2lg/BZBrvFzGx&#10;5wpCakKignkTsQ0+pzDYHh3xxOFPWL8hsIz0U9XrdI2BeG9Q6l4VOn2pQB4MxO7gF8TH5/PwhN1Y&#10;UAffJ1ppw55GMLHGJUe5YQIm4lHI2s1yJDKU2X77Ix4HpDjM5YC2vctubXjkcGXvZG3XUnwyz5tv&#10;OBXR23JLRpG9j0B8ifKSjRZFPWw3sjqDkRdkQL9qF4NkY/pNZe/fvVfJ5xBhLIsW79yenJ99+8MP&#10;Gu2euK7Jcu3x4q1K/6q+t3exv8f9fOvodHxxtjgxki5nG70miOh072Bvbf1gZX1f5qUPcmd7a29v&#10;62B/A6S4f3DVxqRrywU87bVF12iK9/3v6xvpS7NsfpwJddDfUcfgRnYJqToIMcdQfagleYBdVewv&#10;YyyAQNLonu4fSUbG9bw8uXj+7Pn/5//9/11/swOLYlCgzcK13T3Y29rZDj6giT0xUE6eqN8dHeHP&#10;Hzae4Rhnb22CZIqCSeUsw85AsHCuYoo4U9SSP/qjP377rSes51n5/Oxv/+bg6GB+YU4sl+XkRKUK&#10;YGdsolZJCwnBRj5bGR+dmp1lwh5vG7nj6FhipbufDcf+yfG3z547eIX7gvNB+ipTIhUsOYedX5it&#10;4nqrJEjNi2cvnnqHE/SXjOaDpUEQH+8Czrz6ZkVMWhBkQsMlwCPhV4qg0WISg2kbw4GmTdGgismP&#10;9s9Qgv8e/0uc4vtmJ5Mlfyv55OHpESeo1lAae+z7WE9FbU38mOMv+59E4d67++C7p88nJqaEeW1s&#10;7IhscVky7396KxnD2go1HiynA//GdBWu85WKNaShx70dhuxh4hBAsJcY3hAcjxNNNFA4uquwGaQ9&#10;Cjg0ciLJgjy71ynXaDJSt9g6TeIPISX+zU9/ub0mGKOtZCowxwfH2rqd5J5zJ1NtIkps7+0yCGYo&#10;4BAZqVV39nd8vWixI94SuQzxL75LwnFQcEa4wXsk7TQV+4szfsWhtdVVYPEEEhU8X+hE6EAVUQZj&#10;YE8NgeulW6lCOlhpZ9lHYe7kD/ZPdncP0QkRFQDLsRaKe89+KvQ9SdYgBUNiJxuVLOpl4p8UJez4&#10;8Miu0UbJ4x8mDMQ5SHITE8u3xBssaAuMtoDykPiOj7u87iSnUK02ru26qZcWCuE+H33wzT0f4t8Q&#10;lkLoW0Ev8icB0if8aX8emhmL4VZ3Z3V1fnLs8d3bb927g2pkZ7a6ufPLL7+76FznRycKtQklU/RB&#10;kgyYLgL1KyNMNBnDT/NMqbewB6elNl5dV6+vprND78xOTPSap8+e1V+9OX1++OLnrfPXzfZWd+io&#10;X2zmR/u1ifT4RHqy1OXjPjISUGol1yuE/521tRlCKXOEO3TjV2XSgRfGs/E4R4hz/ApKDT//yI0M&#10;fwvX8joqpTcY+kcSx/Dud5uYGNOZTq7UKIydpApbzauVzuAwX5bNpEYkiZNKpibYSd2n3vI8FzNI&#10;L8RwM9URY4rcH89MCQHH8x25xNeDqakJWbDPXj5d317tyuxMWJsEayk8+5xFS6FxcmFXmdCJMiOV&#10;GtmJUQuNIrHQGozzkqmYK8JPJAgGpYi0Rqtwdt+aXRgfzZwhmVwP5hbLrf7QeeR5tDEaKf9mqpXL&#10;g5P/8Gf/un+thl4a942Ssg3yfLxarYMTwfdtrS6XA6bdzH2q/DEG6bNTTmYjpFWkYrTuzNVPT7bP&#10;zvcN1bIMIFGRpwwpTvEJC/erYMiNhN1X4Chaci68qeESz9srzqWZHHO3/dO9N1uHqzv1w7NBs5fv&#10;p0bSpXi/qhzMQe8X/PWg2gRVbkh24JB11JS7NlkBeNpLvf5IbyBto3adGe2lR7rX6iVZOEUOJgby&#10;H7pCFEsGPslnm+T7eGxiIY9JHUd5cn/b/phCvOiwFYn2OtJlkUuVB9LP2qjAwiyBrmoiwTV/Dd0t&#10;HKzuXm6fViHApWrQYYJFKZJLohZpb1N6xeUQC3/u+xE5ZPRXoKkrRsKrLYmGCDFftnHedPZghQED&#10;dSarmxt/9hd/jqXw3/43/93O6lbhisfGqCj1Tv18c9Vu7WVlalKG39bxPnk2d3qIESy0fXp+uLF1&#10;und4tA8Q3VmRaQxl395c3dh8Ye/3ZvXbrfWvX7/49rUN07r4zM2Xr2qZnHQLHLOSyS9kuDpY917q&#10;otNNI6yPlNIGTTAupAcHYQQDEYTuhrge1VNLBkulsK5+/cvP/+Lf/9S3WFvfODo9xIK1uRQ1r/OI&#10;1iTmyySPIXE8T/yGwenCs/NKvO4NB8K0ienmCFpdXfNv3VjuGSOfeom9c//ewxfPn//617/89tkz&#10;FXH51tIMLrStbz7nnSommI0mjbOLs8Pzk72jo82dnVu379sMWYwI7ZGcSUh2icDdaL58tXJ6cWlf&#10;ZLpC+gExJq49GQYRMUJUyBxQz0q9XmNt/fXFxbEGj8gCtUQnbaigZj49Od9nfxlbP+eGp4+NiyqT&#10;ujg95xta8ESju3EECk1SyD9Ci9pu0/4lgSpusigZChYU1mqbqtIfchsN+96u59ehGq/TX2Z7tL21&#10;Y8P68jlr2Bfuno8//nR9ZQOTSWL82tpGxKAzNlq6V8H8vJFb2AIaOW8t393cJKaJ/5lhDRKmL6c9&#10;uYmv8kk44lkc6F6TmjFkQc/9TRlzBFsJeEvsCMzbKujy8m1TmZelx+EIoaByG1tf25moMvu+aiDy&#10;6PtiWKRjS2HrLCwtectabBeghLM+McHlDr62sbOu1ulrfAuPVgSbXIUL6k0caHL46tPCo8tvFFE6&#10;9CTvOpjrMYVAj9mLBdl1HOyjlXCymIATUFeIVA7nyIPw+uXKraXbXEBlhEL8NRcJ0m3WCYqR/0+1&#10;dH6E9jqWlVEv40uHppMQJTqW5cWlJ289WpxfYJaEHuWOXFxc4GCgp1I7tRqRPB6qj6jBGgo0IgO3&#10;ZaXazw6E0x5e1Q0eG7343/uZqZR6Q/2K9vBGRerHjVogLHzRUwdppnWP7ixfQBhXX2+ub2byxXSu&#10;3MsWqzML5Zn5DGK0DyL8VbxRQ/oQwpFjyG0ncM841btsFq8ytXRW/ku13ZlXGXZ2Dr/88nqzOdhP&#10;TaSz4+nadKY6IZcsVSv3S4V2friduT6/zrAORH+FcNAL9tybRslILIu66CPCkLGGj5Ip7y3ECW76&#10;CFxL/kJSKckk6dmTh0GykZMzhhmwcJ+jCcop6I45Szc3cpkp73Uzu8307lXmiKWLeomPFll2UiVi&#10;6mfJKE0QVyV0zyzAy5PspK7D6JY+0r2KSRJDvC6yNjF2dnn6/PWLl6svwuhIlqVV/yAtnLp1lXHG&#10;cqbmk0/LoezJ0kStLlUrKk6QtMnxLJlSw0DUfQHwMT1i3hfohVxcvZH6vX14ftbuFWvVei+1e3SK&#10;xjc7M83mTnL91uqb//Dnf9pkEOC2ox6+7h+dHsv+0MZ4eQ8ePHnw6K3RsUnbQ1GaU1OzTA8CBQoL&#10;Bti7+BbjImfKHbdSZLEL1PI4hP9NqJ2iiWyDHJBs6OQ4igstczxcV5HpHMCD4fruaUPA58rO8epe&#10;96Seo+cZKoxkyt68GTS2jtEN+ko34x9FzrWwvbDQ1TIAgSAwpdKknNWLxlR/aHwwNHqVrvYGFZmO&#10;wFjP1E0ZiGIYk2WgPAG+MK7ImF75HhnmwxIvyUJzS0Q6LwjHvXGTfJmw5z1So6VRpz5+Eb4Mv3Li&#10;ltHiCCS5MlS52D1tHzf5rY/aWXLeyGXteQ7r5/vNC1SWTj7bzGYu5NEEaUNPEztCSk+AV6QGRrSS&#10;f1aAybJlcNDO35r7/o9/SOP17PkLER4/+dFPfvM3f9c6Og0/fiEeadFaB81+Z+nevbP6xdM3z7OV&#10;PDdFJIbm2aWpF4+XbzU3LucVESc1M/6VNSon3kOIefNi+/SEdF91MR1eN1pQ/loqw8kj8rzkBES0&#10;pEEvzlB3S5mp3khRsJe5iXcHtxd+Am43HZ2dkb4ziJNDmaP949ev966g7si4zcvL5iWKPJaj15C4&#10;uCTGZkmv/Q/1EmQ1MzMb4j0SMrHSOzs+Ih/w3v4BSqMaNmovkHih/NN/8s+oRP79n/27b58/4wWH&#10;4D01Ox3hcaE3y6qafg0TN6g/dXW3fXJ5uX98srG5+3pl/eXrtW9fvfr6u2dffvP022cvXq6s+bSN&#10;klC02dkF8KnZBhjkG4WMOC/gEgifpg9wcBwebLNGEiXufhGcbG0HVgBKTdQm7t+5j2jmrA7zwIgF&#10;DvCbKNFoaAmjSEVouzKsNWfzn5IsxJCVOZnrZ5UOV1C5hpiz0CH7vs5ppco9hpdj0DKNsdKNBpPq&#10;F7oigHIo799azP3qV5/fWb6v+fzVz399ctIMTxCcgnuPJ41ZbOpMkKquQQdnmakccbSimiSWNZls&#10;uv6u+NbmtgqhDCjgqqb2M8a7kvLpP6twV8NsTHgXIbIBEgYY1WSCU1KqDE+//vVvt7d3LScWZpYN&#10;YZSlWMhLy0vBWatWNUFKn0YbphvOCuPjkeQFmuef2215P95bxKL2MKO63jPqvKgHd0WokclWglcf&#10;Qe5G6UpJhyYvl1jbhQVhx0imNGpejZgmG3AVWoTxDmMml8m1z9uAn90d6amxBNKnOKosOzkLKZER&#10;7x4DX+Dg6khsFmOoS25HFz7ZX4bLUb/34fsf3H9wV13XzSp5yMaaJSbILOz9aoDe3NwE1uqjlTr1&#10;z1NKHu9TxN46Ohame+Y1J7EVMTnd/Lhx+QnsHE/d/ti62/VNfvgiwd5OZ9AdZ3FwK+UX333t4GYC&#10;/vCdd4yV03ceFqZm2uncsXnbiET6SeKB9dBpj06M2eK6Ecl05WgADFsn53en5wBk4uZmzRA8C3f2&#10;Z4eu52wKW6Vi3wIJr4a4Mj1owm563XqvJtwqckN1ERHF4Cy0Zqbb118AtG9miMDEk373xtE0TNJu&#10;Uk+iAU58BF1YRLIk9DL+XzJWpq+xunxwbdigEIfWcEFI/E4zddgdOhkuHpXKWmIWJQbXZIVpNnQA&#10;KfsdwJ3c2dGKkX2M858oguFcVZ6pu8Ad6xnDw+TtubW//XLl+UXzbMhT6WrT0mTyWopeisKSz5bj&#10;70qkDvh+qFKaXlp89N47b334zsrGmkvl9YlNdhAwnmj28YdiXddGHAvYO4fLsnEoTPOymS6cmPuP&#10;jxTF6ZkpqVal4rAG+MXr7+pUOJ3moXXDBVFWRg7IoydPOEcBYxaXbpmQtfzsU9DZ0Z6nxseJ0+lB&#10;NOOyOZDeGFZenh8H5fyq770nksrATjwF+qeIa85HxoIuygpVJOQIFnp/6Oq0ufNspblz0to9Hap3&#10;3QojUp2upbeg4dohJu63MUGH7lnbonnpNBmOX43LApShxFrkalBMBQA72e5PXQ2NqZfXjPSvLFrJ&#10;VP0FG5GIHI+jOiCCcIxIiCSoPTFfRnsU4HdUyoAZYu40EcXeNg8Mj/7KMWYByCvJCur8gmvmYMKR&#10;WaO+TdfPGiO5aue0PWjJcIYUBeMOei5abf14/4ghphnDCjCT5r2GL4tAFKIIjbWC7eCMhRP7J8rc&#10;zPToNHjZo3zeOpeF8OSdtx89evzZR5+++fblyjfPyYaaEvbOjxvti7W9DbP522+9c3R+9mZjFf9i&#10;bmEmZON8juB7YVpEFSews9fg+YVBzl71esBMTXmxc7MrxVW1qJsoV0Z955PLUcGxhMDXgV3j5YQt&#10;CwtZGwq69nKRi+x5qot7VueE1O3IyQJcoVWjwuuNvS3nqWCp4b6JWfHlDxcgXiRYEOaZXeJ8+l29&#10;TFDwxMWMWXGPBXxYrerd/RGbCCBWovTzgHXDayaBEv393/vRj0FWv/j53+nhRFst3qbFSkoplmV6&#10;8NVvP3/29Luvvvjy8y+/+Pq7p9++fPH0xYsXauS3xt3Xrw282yLfQNhHF02gZ5+9kFNNNVpcllWV&#10;GOxhS6BSGrosjTyaOclXVlSZsws00jfFcgH6LyokdBmhTEubZNhLWWUaewwGznNdYIxA7hrgKjT6&#10;CrEf/iqTEIUlfKk8BYGNqNVJN61q+lfnFnuqEqVZmN2glUXUUjgsKh/dvkEF4jc7MytWb6w2eefO&#10;fSf8N5/vLy9NyZp6+vUKUEWzHHqSDz4NJb5hK1DdfmwEgawy0b3svd197838npgPBRuIm4PKBkOC&#10;wSZUFLNDHFiBBXf7xycnMeBv7yb1jEtij0WqmuIU8PpWVzfMuXhDkxMz+nlCEe/q7p27kBJGi1a1&#10;e/u7TiLPmHaP8DPie0JobIvYibIUG9vYbCXxJBQseZgwdrvfh0bFghjEpjoGuZo2FuYRULXpLT42&#10;bXnv6vTkjEJUJxfrz0QEGWrrRDOM0DicztsqHh6c7ge510M+/Mknn718+do7vXELSlaYCa8qGKtJ&#10;QGfwCMJi5aZeKte8G+hVPOm8V272l1RQfhgDE7OhaJ/NHzca26gN4ZoW7H3zQdi617VX1CP+BBvg&#10;d6bqsaNLSM/6Y+NpALORVBN4tK/mD0Gr2xubqg4TIWS8u/fufPT9z7aPT75eWRuuTSkOis0FzDYQ&#10;uoL1LwIuH1mgF7Kom87yUiKAW/d4e//O9CwHDpjI3crIrWy22uwsZcFAhU5DPYupUe+gOmoL3ewo&#10;99q7a4dW5qojc+Gq3iKis7i5at8onZMW19wTPxN0ThU1diSRrEwG4jfhlubUYI4dbIwkuyhcsFJR&#10;k+3O+Pz3caKHhhpD2f1eaqd5fTbI10vVg2KhrV4qcgG3xKeQtcrAUuExHzymodGRqUJpvN2nytDR&#10;Vt0Cdt8Tk1M+RaVoKDe0urm6uv564c78xMzk5Owkb5fa1Ozo1PzoxNzI9MypbUtuCNjaLQw3clIq&#10;crWF6Zml+bWdLUUPpn1yduaFFsqUNco2fO84JjPcoeE0huJZr2vWaaoZvkIktfugtSWNkWpRkuGz&#10;V08FbkqGRvZ5+Ojhxx99+OjxI9tLp+HG+ub+4dHK6gbjNxGbWj1sIBsUgEpsdK9gNjBMO1FNUZiG&#10;O40di/ACB6OzAOjiVdgulSt5I6Lpe8T9lQBk7d3Tw5frrZ1TAkOeOBWhbhBG01+yGGM1mKwd3B3i&#10;Z5A2h4I7RiVcyDC4mcoVxuFD/UE5CD6Dsc5g6TozJZnZ2H7FE5WPzzWLEBKuJBAsoU0h50U6fUCy&#10;sYy3p0vwmKiXgcbHoJlUCkOoMT6wUzWNz3iGCrhS9rj4h+gTo+NBHvFVQw5wweHJQFKYqk5Mjo4j&#10;CgeP/IqSoMOUgE2fsMpeIccW5JibtRpZZg0jbwwRTIxKLFKx/kID0+sfbe+zlcDa2jnc29jfZgzJ&#10;7XV7dfNwfbd/2Zmrjdcvzghz2qnOd6vPLcMf3n8EJwTCYkKJXVSZDJcwn+tmpx+fkRiyHnt4LgD4&#10;605rZIkLs3G/Z0QjSQ+VDkrK0Sk32pGraz/18pItXWo/QSpQjz72+3D6ctA97tZPENLVy15XeJaT&#10;rdeCz9nmAlENeFWMDni8FjFcwjDeOd1oFGJjG0moSdfzH82XqgI9YqNhFNOgS/dz2uwfHjhNzuuX&#10;5ZERWztHkBPGlOMO+OiD9zE0xZ1q8Q00kTBoWVC/tOI53Nt/+d3zrY217U2rb6PA2bHVlwM3TNnE&#10;AOgMYEMZx1yIgrEfrxEFatzILczu3rmjXzE86PAcc7hjozx0wudpqFAaLpZz9ebZ8xffGgbN7ggo&#10;8aLhJdb5QivOLrhsOWxdZSp2X/emKdCLsU0O+g+oiRt5w7rKHozDteWo2ysSFFUf567Jwv2jOqiF&#10;/jAWaonq0vjE1AGLgBYTKkuYYEA62DsEHU+OTSkONqNcM7lMMzeV0RTF7u0Pl28YpFDZZBEgpQwH&#10;+GJmejbBCdv37t2/c/duot+0oR2ZnZ2BLGt2cNe8/9i0trpfffVNjFfWis0O+snEeOxdrKNt5jwj&#10;2ujtLWZSg7nZueThR/Z1yOR4I4Q6Rxk4OfSBuRrWcf7cxEKLuss5/+BQb274pL4wiyM6RRpg2AwM&#10;RZDtaPVUWmDdpGPRQmwSvn1IOt66OO6gxUSnYh1YRILyMtR+73FyYtJzzRjp8vxSe4IzVj+vz4zN&#10;HR2e3Vq+Y3IL/U06s/Jm7fd+7/dpSCIgKRWum26AxDYgoKabXjl4uYwkwrrzd3isJkBrj1wUcTSk&#10;Xc0bxU8ku0LqXDq/ive6CePV0/FYBxFjavmA8WO9PG2Rgso2PWwAjdp/H9tyQwRlMWWLBHwI2VES&#10;5hVLUGoZJm2dFmTDZm5rb5t259ffPBWuvXZynh2bri4uZYxW19e8EvhVcgglr3eNLIYRSU4Pj7Vm&#10;pWzxYHO7BiE4O8826o+nJu+wWGxcEtt3Ti+LhSovgqh6YGmFIhnYvetGuzGApVpbAEKUSDHTBdFY&#10;HhtlUEyah0ipMgLfOJpY1nf7w0Jp+Y32/GFPSxO/sWxqO1E6Av6y8oc63WEmQPX+cKOT0cP3mvn0&#10;2XB2E5jZHZwO5xvVsT2XqFR0RRJlHsZ82qaULwowEGEmmN9jMPAxguwWtfFwkajB8TPH5XzIoNnW&#10;HG1srmzub372vY8mZnFrZiYlIM4uTc8sTs8tofk9+vDd+Yf3p+/dLs9N9XIZh1cImnOZsXJ12qPb&#10;6TWOz4vpLCc2osBhWWJHB/ziLMZ0+DxPLVliGTA07BPXlDDIOd3fPdzdKhrOm+d/8Vd/ro+22B6f&#10;GIMb7O9ur7x+s7WxzgvbGaFJZUHhwaHH1RR5L8u3bvNcdDefc7y/7hbzwKULYLC8tuB9hzdyPVL9&#10;ojG5jkzgqQnnI6BuOMpYNkvgd9Zpbh0evdwc7Q+XO+kyP1T+H9E6XXkvaDheT5Sv6ByxT7gZZnAg&#10;OZ3+6J337k9M3xITmSvPZItzrOf9msmPd6/GrodKaER9a0sk2CtIeEwyil+0gVEbgbFJhfQnYPWo&#10;m+F/+Tt2lz9SwJJHKaxOsRWzkVGcHYpg1nIREFJBW6sWGaGdUoxyNB3KSiK8OG1O12bu33qwtLBM&#10;0ucxiawLoV2DK+hzm49aNqtZOeFk411ULPzcZHC5Lg7tjWw7BGndbiWHzWMjyvW2qWp5plAf9rcP&#10;znZPWN4oxqxexqbRmUdX99ckeY+NjDlVNne3rVSMwgszs7cXb8XsnjHnYeVX0A4DXmTpxgABdYv/&#10;qI0jxCeIApWFialFKaniZXcPq6Te1yzuBHYFp8qgHfsHLpDBIh+GPu+3Lw9b8HxCmvY7777LcNsB&#10;dXIUGFWUw0zmaO94l9c8wks3oDiDs49NDxf+cJF48T/vLxOaVeBU42NY2xX1UlCjiYjYzIZINkWQ&#10;WTxwicbfYeU8+ejDDznBOjt39/aOz06w9JyGHA/WV9ZWXr1iLw7oD8zcmUYi7PMDMQbNM2h2bn49&#10;itBKmw+zCJzA4hNo7C08efxIVaM7VzUtx8vAwqoNUgTFYujnK06a06fffsXBA6QKEJbJQdJkc0kB&#10;EjGzY9a+gUUHAhJDdORUo8Jy2QH8RW3q9iIGI7E6VQIvFT+rn2S+1Lslbhfh55zM6ISIOnI+zCI5&#10;y2ocC6R/+s/+qQBRu1LbwwNblpNzTueIN0cIgXsHOGi+0SExrj5/bin2l4JYVWANr4pIW2mY8fcY&#10;mTrf/VX3XJi7plKYwYkzCFk0CDQy3SN37eRkenrOnzDktapUYBKGFMeDOT4RJpiQWgykxY3ivIAF&#10;EApViFnJL1NTugllIgwPc8PkID5ctzOTp2DYI8QPQym4/IWYRHutysay0I2i10TSPz2FMlsO4ycg&#10;DoS3LgEcj+yl5eAIplEtLsBU0GOo8tH+gWo9PUkwWgx/2khB9T2TBKHh4s7moW3C8ZH4AU3cGLkX&#10;bO8v/+KvpyamyH28T59+EitGkxatahzS4QkR8hLf1DPvWVS02JDyELCRvflzjYVT0cf/7nvv3ihD&#10;Imdbic1mI9ez4BDvKPuuhs/44PBY4+LTdV2DLYhbmuTXJF5FAclGa4IGljgUhmwm2YkaW3l9odJh&#10;HaIeb+BBC7zudaeX7+TQK+/c6xfLF9eDMI9Ay0IkldRuLiROQs2RU9btg/vs1emWgDtk1DWmP9ub&#10;M7nhe+Oj1yfHYiGJ28z8bO4y7sywJYkrkPgVDnBowrM4ktBjpcvJJZYL+n7ChBx9OI71dUQZ2VnA&#10;uf063L2WaWZTYH9NZZchWQePdnfbW+doxZn60dBlPd/sVLrtPIbc+VAttdluRs7J/Ny3542nUJt8&#10;5TCbOxPBkUlHsg+gnue6C9drj5aKppGTo6Pbt+7VxqYumv3qxGyuXLuou0/DKW9vf29mdhaJjsbx&#10;5ctvj8+EzQ41O2GCpbtJ1hvmSoFRXXhuO9Wn25q/c+vRO080Lmtv3nTOLj959OTq+Dx90qgSMjKO&#10;bfdyzXa22VoQLOjwF0fY7qLRdrhAcIwazrYx5TfWb01OVpCHLs7VlRfffP3dd09pGVZWX+9sbjjt&#10;jTttj8HJMT4Fm0Kk8f/sP/2Tf/Gf/xfrG5tIGbS/E2KWylUHlfCTJO8cUx2XzO16cHZ6BG5QbkJV&#10;4GhLMn/kPxCY18rVVKsHHa5yTvjq+dnK9o8evJ+v90avsmxdQ/5oLtRHxFrIsU2gaVtpEOzyQBrN&#10;ZO9Mzby7eKvc7pfbV+DskfbVKA5Op19udIuXrUn+TYyH/Yw5KZ27mWiCbZTo2mJmdHjGwe0mCdcB&#10;j22kBQEpPMTRdca5HoU02Vnah2VSZ73WAdEB8Sf8Yyi9vrs9vzgHS3Ua4MVpKFnAjo/OPLj/Vq06&#10;zpUEAP3xZx9/+r1PFu7d+vbNK/MZixDmOqcc5J2H2mdPNgYK9hRaQzKex9jjPjWXxE7L7tFNzeYw&#10;lkfzc4tFQvOTupLKJ/ronC4K23B4Ze3Z3O1bT+4//NUvf22ytCvZWVm1OiFkNDyzWPFH0LCyJSon&#10;sIlJtEYSQxJCD75THsmIf8TR9s7Bm9X27qF17+ggTaNWCVQq1ixhMwwpqZDzFK5L2atyto15nU+H&#10;jOnWYuzCzs54LzqWWUwDlV+9ftWhjj26hOwEEJXNGhMNlw6yti2yTN/EpjdO9jAIkvMM+TO4kqtd&#10;6NGRy7y7eArU11CxM8KTgXXtMKG/d2iRXTpVdG9ApFdvXn/9xef2W9gY3uzFydkY8/CIasw5iEOj&#10;o0HMZm3R9DgBqtLw+CjBSRFXGneEIw7Z1beZnBynM6bkI1XQ2s7L9qmUUR4np2r5Wvm6W3/+8tvd&#10;/S359RNT4zhNr1+/RsN88uRt5ARrwZ2DXb2WM9uTrOY5fy03Qo7RZZ02waDGbv39994PpUFl5O69&#10;e5NTM4bakB/G7BuhYHHeD/Ezl1KMRHJyE67u10TRPgRIVpQZ5sNErfNcapoha7LvvnkedTedEXwV&#10;WIh3VkKJuBqoec4cA5bh7ttvnxG2JsqNtHKlH0lcKFvIZeBWmv83b1YISyJmK15NTFnuGJC+PZ0P&#10;wAzurSRR7xqXiOiLNUsClnJCiV3e6WmSY9qRTG6lt7OzoZHBgkHQ4upEUwZkix1eYiwZ7qi9vnWB&#10;Wyeht4RNOaF3zF7O+imnfQSt+b1aou/wYXsAbfYcIEGKHQzwksIMLKwuwmzwxjA2XnRsNHlPiRhu&#10;WwyBiI3tIH0geLKaDRIJYBWKq/brW27c2+NLuQuTtVzihBl18YYfGz4aNqLjtaUF2lGePuORWQCm&#10;LxY3MOrk7e3vuWjGbmAGKjKc9um337kgB7Cg7d3jE177NDyCBDTrsX24EY341jd+iVFv/95BPiHP&#10;xpFz80MUmaF8fn761h25jMt35Jg+fjKxuNweLqRKlXShLDvROREmKva5HcBV8KMcc7b3ZbCXPTYR&#10;A2/Ji3MJ0KmLs8Va+daoYnKJx42s0akD3GkbE8pqsDQY3kXWKBn5wGRppZZsIPuwWRbS6XY927zM&#10;1psZ1KZGk/whwzYC1qwESqxudZiHMAyHSQHdRzPX44OJdydLD2qlh9OVBxO1R9OTT6Yn7o/V7o1O&#10;Pp4rLJTHnjy4np951ui+aHVOi9ULEczTDOd44nfV8IpgIge+NiV1hfKO4TI9OZ0nl+xpwfP80URI&#10;oUlrmd1BPo7wsdpe39h6g+yZw/wApDE4oGSFNnN4S0jUyASy6XFFJLYbkpB/8KGO17ben7sz0r4e&#10;76TK9Xap1Ru/GpSsHs5OUa55P2baPYQXAZB8k81eM1xNiPOa7WlT++lp5/SMKfDx7s762oo4MLz5&#10;HYv5y8tP3nv3xz/4wU9+9MP/5n/9X/8f/vf/u//kj/8TjZ2sCFox1EcuH04ixi4OODeZbkX4vMXP&#10;5dnxxvrK+FjVI+bPDc2e0GSNJW0rfJ+meNgQxtS7wxfdcmuwmK0sl8YWi+Pzpdo45pK1V7eHOGhC&#10;EojQ5M/JOlkycCo1livMjYwuVqqTuULN5wN3vUrZU9auh8awYQeZUfSURFClb/J8BrvnhsydLKBj&#10;cxl4bDwfUTzjv6PB1PqrWoCHpJcNE1zVOZ6dKBppKoFm+oqTQNvieniIHwrD9dmFGe4kHns4JO66&#10;TdL/9Gd/tbfNSr03Xh2dnxNtXqQIgJcs3buDkjOxtIR63ogwyPN2KEiHKTn0Ex6dCN2MxVF45xp8&#10;WDaSqpTHRlwJELYH3qN8cnKOA6K4I7+cNeqR0FzJrW2s1ojvi6OoBjdPIu8OQNjZ0cnW+sbB7j5u&#10;v/DaVR8qfH9l5c3r1yuvXh9KdFxZef7ixXfPvn357Pne+iZ6AuRmzKXjfY9y4qQ3OiG2yxRIp46p&#10;5YD5lXx9+Gqvfb7fOG+j4+QyRh+7RpCyQ4QxtR/QsumJ6VdfvpJtfsNaiWDqQnEKHjg/o1H3YYTq&#10;UDWMyF7YtkjSmq1R6FCDZuCzdieiowko8+Hr7TNKT5gjnpw6siSKhAOiuy78wC/pM3iGw+Qi0+Kq&#10;PzcxDUYJllZKvRbHFVlRmB3dlrMxtugFRSyWoaLneJWGtZmKFBHNwxkZBpvrbLSPInVPTvQlpPXk&#10;7Pzg+HgHVejZ66ebu+tMCt0WPnEl3yTj+G5JjksPrH+CO9a/sqBk20qg6T43BqqO7iH1VYvmrrI5&#10;tQXDVbbF87DfBDhBDpzhJiY/UHMSbcKEk3ZrU1jLvlLqwERGiAjDpgyDc6sQo/3p8fmuvvMCRTLs&#10;koLnrddTQ6bmNSXSsf122DTpgH718o2LbEkZjNahGCXNnwphkuoVGwgFzB2vmEfQ4mjNFtCUaRiV&#10;Gu/oSUIB+fsHdROcm8Rv2t4FE0GdM5WCbSL1a9jyiqJF+t5F8vG67hbXLcgaTizAMBwCu9JBkW3P&#10;k1Mer9OBHWBgVL7EncDMOh5NHI1ahDCo6J7EABaC/FSMR1HyQPLD3RN2mknL4TEOoWTka4YHQr99&#10;vThzN5PON+stkziE1kNvnzQxNmGqjhccbuxEyUHycZ2iRf2P58tYx8R3igSlkFfGPWjU4+1At7q2&#10;tur/Mbd1F944D8B1byw9fRDbO9E32aiZ6S8t3oLQC7wNg8Sw1SdWT8wYb9aB/2A3fKMn+Ycf7hib&#10;Borj5VsLS8sLMok0VA251mdCHgedgXNKd88hhDUu+mgKR01XyS2GPFjQblxoqiVL8l6vfnqcxQTu&#10;XM6U83Mj2ZLEc9tEcubimMnbz5CHWDPy2XU9KT2MAkAuZACAdAjP42hs5zrnxbNGpdEvdwY4IRND&#10;malMlvHfTG7+ncWJ+xOTD6cnH05OPJgafzhTezRbezKRe1weeljJ3KkO3Spnb43kb1Wy87nM9HB6&#10;MtsZzQ0vzRwVyn+7tff1ceMgW7rM5END2mC6WTeDVwSsc6zqNIKcaRbvX2MhOYOHuIhlyx0EzuqU&#10;C6b1sIbRL7kVN9ZEDq0uLU69fP7lwf6WZMpDCUS7h8d7h6f7J6e7B5Eq1OsZVfXU2ATj5Vr36PLk&#10;5fr98vjCoDiNWrF9MNjZL2nJnex8O49P8gqnlDrocrQHTVFb5MZl4VP1egUz4OCY/bMvS+/I22du&#10;cfrDD98bLeXfefDg//x/+j/+4Q9/gMl2Z2Hxf/yX//LNi9d/97d/p09982aVvbWNvCNydn7ZEGAh&#10;CBBndCG1oUXqsLE6OTGWNJbRADoMrTJYKHPU6jYt4aYn85Wr4/rVwcXMUPFOabzWy8zmS9PsR61w&#10;wJKt5iAck2MCcXKKxGCsOVEozVVHFrgI5kqjmJxo/Yx7UFSu0+KE+Kdr5QJ0TnQiCUUrKZK/Y3Al&#10;PgWxrgzqF+Qw8Njkj2LQUSmD2ZWwiZL5MpxGkiQ1Dbx6KcqqS1YnRKGQPem1VXLA0vpWlCJwkG2m&#10;9Kpf/fzZ3tY2XXZ0rvhgpEZD1zg4T5894+Bw3GweNZp7p+Gaqv2znEPl03RHWbDbs/4FiiUe82G4&#10;64EoxTkTGjJskbzUy/Q2gxlEnuwwC938SJEIdHtna8YJPTUn88tBJ1gJJKNl5twJ8YZwYioQWwvF&#10;Svyc97mJHh3snUud3d93fJ8l5FhJ4lXrJxSQTJaT93SVV9xoebxaUrCrJRTki1Qa8l9ZnO6VszuN&#10;s93GCe65125wdeb7/riWZiemURgkdv37q7utS5nJ12DPKBWZIcmuC0sLSlQYheM3R5BoYmjCAqAD&#10;iwHLBZbr4kfKdGowPcvj6JH6qgIxpXFwNS4u6TIfP3yyK4/jYN+hCoYhGrEOg3MYDSdrY69fvZJQ&#10;Bo+MkgZOSLw6EbSW5m8b6SCRfto3OZY1piYFQputzTW/7G5sfvnbX//sr/7y6VdfbK+v/fTP/6df&#10;/M3ffP7Vr797bpX3+a+/+IX50rOHf2PFA0qxttfgoszC/EJenUuzmIsY50Tt7oymaj88OfL9wFo+&#10;8GD/ZIZAEf6O14cqFhlCpLyhPIzIAW2kG+1P//SXGxuvDEV0HNPTs54yXSaSMJ6K3Z+9LaGHfbjZ&#10;h+bQJ2mhH474RoEofMGcIkujoQwjZnUNKgiYVfwoZuCE4TYJjiQLAz5YaVSrhiHPR6xV40eMQV4K&#10;fZgxNsEbEXnD1srHBOi/4cioEwnzKp4tk5/xrlpjX34d5HwnsHlbx1I04DvoesyQ0JciGS5a5gB8&#10;I+0nbfMerL9kYIVeoPdXk89mwksNP7RARgOhTrJc/Ise7/KwwIq5kCmP/bzjPP4c2B13UsT4Jgsm&#10;O41kL5kbIgVClS/DjpJEpEayOAybHZfDYiCidZJp1XcJy9+ggSYUpLD7iU1eUIDCsRY+P6T9RJDU&#10;6dwkK/mbfB1dEzhGJNqXipFJPDrqWs0RA8/Ns2xJ9LyR1mj8jw18wfEbOtZYFSSryuTyRoDgTbGM&#10;zJu/p87GGihRywGtLVDd7jueqv2jta29Iu85K6AkvDRmPyAo8lS/W0rxI3f8pQuuD98/IkZNjNzs&#10;k5Or5uVwtzVZSM+OELHrDhqt5hlOkk1XS2LXcLspJDTXbWU7jTywb+iqcp1yEkxkC07i2XJ5rpJf&#10;zE19PDn+uDr9eHr28czsW7OTb81NPJ4dfzSVj4Sk4vBsIS0jcyyTGh/4t1fjV2dVsav9y2L3bJjd&#10;tSTu5iXXQn6xJ9unHKSyxbXT9k+/WX+217gcHscgLnavPeIjuXwIWnUSCuFgMDdWw66OjLBs4arD&#10;9ogXv5izgfVS8CXDB7/h88Lbt/w7Pd6bGCsd7K0rjMNuigjgaLUvLnv1jidsZrS6+vL51vYWbezM&#10;wiJleevssnQ9fLV/ulQcWcwW0iIdTo9GBleVdC/bb9v+icvj3SY7tHV2PODlDSOS44E7d3Z+fXmJ&#10;5BDZdsPDK+sbx5dnH37y7r/4z/6TcOLNDf/B9753cXT4Z//6Xz/9/PMnD8NhWOf39jtv7+zvff7F&#10;l04dXh/l0anEE1p7R2ZzpV6mrtrnZ8dPv/kKJS48BsIvx7qebDoSWsYrE5UhT/bQ4LSeOrycHOSU&#10;zOxFq9i5qqZlqMnwjLtF1wq+gTrcAoeMjBgrZyrVacqNbK6alg+TEomUs6HEsIjVplY1MT+POhmq&#10;kWDn/Uc/Q3EVusvkUQ+ebSjn45hO6mXIRTC7/JrQfm70JBGQGak/4ZjDcWgI1bqUH9ibOwHyMqVJ&#10;0VqKEq77ZG2a6fTm2hrSdJu/OKPx0yNSa7s/D4s7HEpwXK/vn9ObnO6f0Q3E88KDLBlko8kORmCS&#10;Eh/xkERkynlC0wtBu9sfc6RYQjvsZIdLUxNXWRkslludo/39xbm523ceoH+CYeggsd7GKnhI4VZW&#10;lO5dZj4UMCAoyTAnmFRcCfFMON+TUI6O2FLTYIsUZhs0SxHnN0NpKFq924oUuly6nR2+9dZby+88&#10;mX98b1ArHvYbJ/J2xDHV0EoX3TMgR2eR/vvVq9fKBH/p3lkHEcaWAQpmJUuvHzZj3AcBYxH3FiMe&#10;xDKw+wSPRcWJ5XEmTIkd8DR7Y1OTCzir8l1YlgcsN+ygYzqzML9gCpRdacYQRcd1xbkWxNBicWZy&#10;ugLqmFAYZ0y6tH9zt5bmlyjLl0wRSfjYtb0vgk8oUvd2+VMyIz89OkTJsr9hIsaQ3uId09dWkLEd&#10;sJyNcXpYqFmzUM0v3porjZbSiWgPKdda1MLFC56cniLoxiUKgD2HuNdha+P3sn0UKVx3x6YdU5A6&#10;VZByBSop49OwF7u85IdT11xnsvzJT37g4E1UeCEs0e4YZp49N3cyBnF0h16frMNEbppEWXH2GAKS&#10;LOREAufcnVmskqH4rWLpkppWK+VRy17/WC00xiYCwfAl0DjSMzh7I3AnlY4VZuRL+1ti5njn+wGB&#10;5IQUzKCIqC6VxsfHkqoZE1XUFiTUZBMsqEr0upPcvaxYereJ93zfHRcusbHQDaGN2hmSkRFWZPQk&#10;tCt4XAGJmBLCu4Qnb8T7RW3zJ8kLrnudkm2B1zhERlwcTq8W6O0dY95J8lN9Ios71JpyfWM76Ane&#10;XD1i0YmKF6sCVxwh87KuXdSjHR0cuWpRFMPdO8Act4Za6stGkn1w1CFOsQtwUDh7vEfgj997eGSr&#10;IjQ9fvxY8ovPidG5DS4vpEjnnp0N2KJKlVfR+yRNWyN5rm1bSPFyQR5PQn0VyESWlvgJJbHGNz/8&#10;Tzd/Ev8mvjXlPVSuIYHaUYXFjMF+994jJkI+X7s0Ta4puzDol3UgYFFCb68W6o7gFEsdZ+I16nr9&#10;+CDbb47n01OFwXgBKc3TdXaW2j0dPryEQtY6g5lUxlO8nMvdKky+O1O6X648GBl9UBt5MFp4UM3d&#10;qxbv5/OPsnnZmbO54cnMVQ1ly5Ky2co3L4C0xXYz374EKKbPjwfnpwPU0tNT4bw88NXqft15yDgT&#10;9NDrNjpw3JDdjx+cXn/+7d7eqSKwUEyX742MLNs20IEgiSKv7+1Vh4YfLSyK1MHnG6Vu7uHxltND&#10;+dMTlto2vkaCNBzfYg97tN04azZP8EssBLjMjxVJUHltDKxfDNUsl+bGxyh/mlfd+fv3arNQQW1P&#10;ulYob3z7Er/+4dzs/KhIisxYlSaYsDivexPLTepISdTuXlb1f/2mAEmeYMwG2SAauyfmZ0/ard+8&#10;fN4d6n/62buffvjOd5//9s3zZ6SNrErw/B4/ePDjH/zw1oMHKCTzi4svX77B23diPnrrHWpMLZol&#10;pZ7PPB9EfAj6oH98uAf15wHOsQg9K54RPRmmU6nWOj5vH17kmt1K86rcsIC89rNIVMN7LhHwyMQb&#10;k5taQUJKL+k+yyMzUCUZQbqo3sC6XooszQbcNSmTmkQMfedGyEFALkHuDAYsKWMArVGIYtCM8pdo&#10;5hMnj5goo6KCfW5grbjPYs5MxCS+nkoc3pJovjDTIQgk5KeVHjzd2Ti4PPPlmasNYB+Nbk5s5WX3&#10;2ZfPxkcmpkYnrRLwPZgy40NrDm/dvn10dr62u7cP4QPXxF6QRF78dQwXVDbwdo+LMTziAFmlE3BI&#10;oo42Nx4ouWIRsVsqPfzss+kH9+cfPaxMuBI5cEv94OgWE+uFpa+//RauwuoyRW+qflDLhmYyWIcW&#10;l7xJAfh8qidHR2FuuEjhLcoWDlkCwT513bSiPjzU2+lKg5BhgzpRnX109/bH79776L2ZO3enntwv&#10;3ZrlrX6o/A1fF6SUTbJEi2UeikZQHw8PffbjkxMfvvvRxc7p4d5RvQmJ5W6BsTIISZp9kvduSUFP&#10;Ocow1gw5D9s3NcqzHKc3m2DGhx3gcqqv4ZHnAIJgIhNF2DBdmWGmPHKkmF1ceFMmY2gpVC2CpMQM&#10;XF3xNgkqrTKMA9yxnT9j6MPV5+WzF+scB15TNIsPePb69SvGSevrq9WSxN+6GT7hNzI1TePYjI2U&#10;amUN0Oj84sz80sxwKUOOnM4PSjUpcJARRvE90kh7MQCle2lsotZox0LIiacZVG5Izp2ukzOTxAek&#10;hpi9RKjbkjH26UoHwfc8l+B0Zui3zgCxJmlOx/ZfDtvIOMMwxqZttZzft24tf/jREx8mT3ilKahb&#10;opxoPY70DLLGEzDkZrsQxv/pzKc/fFc4ke/hi2LozM7ORShoo+EPFTzHtPpkREv84Nt3bt+1MnTO&#10;hwNc5GGFAbxOJPFMmRLCrooEcogaGUmeEQeWNKCxO7RwTQKHPPUZ8UlqbvijDsI2NyIDuBEmS9nE&#10;AQd2HQyeGKKiSyV3yarENxHbNwTZKE79vphvbRGYItnwhbWQk9GzD8VydXxrHxPCQRTUhCPjyyUL&#10;/6h2pjYvzOso5UcuzsSLpGw7/E2VWCcCe0kIqGEy4BEP+UdCVEi6mAgk1gT9rl7GWeAQCCZ3dKD0&#10;ryMKdhEq4ZqMBjqdebPyxu0OvHGRDw7349eDA2oTKycfJz4kyRLAPQZ3dS2URYzrQj58wye8GW1v&#10;UNn/eaxM/K5uCqpDARBze2nh4e07CrJEKPpyfLDV9e3Q+J2eBfe9Xc9f9UopTqxD1WyxZtfgkQnr&#10;1TC/BVe6Tixw9jZXxPVWhrql69Yo/kGmPzI9VHs3l3s4VL5fHlF/n1Srb42OvFWtPCkP3R5OL6XT&#10;C6nruf6VaITxVn/0sl2t7w82T9LHFxahAwnoJ8e9k8Pu8Un/9LoK4e11Cv0WPXGOkbY62usXwKl1&#10;7G5nsSMWQbJayOlryun06FBhvDBeK86dHgy+/RZ9Hbl9qdDPX+1tXp0enuzs7a+t766uHW9vSYxd&#10;npyeHxvTATioYtkwsNKt2v/qP0D3bMM88xYzNi97u5s4rYrt+pvnChsmr1uHuTUNZiVXrOSLZNl4&#10;oiML8+W56TaqV6kM3+fL2jw9mauN3luYeXBnvjbBSYNGb6/erc8tLVFNNbsX1SleN+2pWZmmV0vz&#10;M+2G0EwyzVbGyTE3++Xmys+eflObn/rgrbvvP3nARyo3uH77wV277icPH6rNX//85yyG8V3dGK9W&#10;3mzt7EggGpua7Vwr5QlDMDblBhIJhW6/1PbWOgsf3SeS9wn7hBPW5Sdsm6aqk2dbh5c7B1xbp1jp&#10;Xkos7c4WyhjHjMIcjZiKmFkj7OGdEnIWmTwM+dVgLuIEo7nPCsDeOvaOUf5gSvyTEDpjLPUbjzdl&#10;YYCrsY9kShFHyg0Mm+hEAgTJ4A/FvesvBRXWMwKxx6hMSEHI1EkYKq51eGInJlYRJ56ybj7m/DdW&#10;OcUQb9SxJ5oosCfnvt/x7vHLb/Zdq7nxWUuLmM712YM+abMl3280F09fbR+feYWjk1MLS0j995BS&#10;0AHsR25SiHus+KML6zUFdGls7cNyZGmViDG3jJ8Yf/i972enJobH2OLKVG0cbGz0T87uL9+qTs18&#10;8913nGVUMVsiHNrw9CMTTPavwZePkTu8ekIeEoHY6nVW1BGvA8XbseO0uk6AWWHyf/D7v/fDn/ze&#10;+z/87PYn748/ulNemLVc5fbSHrraujzab561s9fQLmaBSpODQiWDBEinCTqo79VLdU87+zusULvq&#10;ZQS8WEZzXmx3yJzwNsPVKKRM3FBHplyKWY36vJbi3oMHdx7cn15YmLDsXFhgvOBjIuYGSPrM1PhR&#10;h2yp0nLDNltmTZWSxtgkowYrPhcnp6/lOr9ymFnUrrxaffPizRsh1a9fv8F+gjI6aJQOh7+rAhvQ&#10;wCl6xkrlCx0vcnZs1vib9zuGKtCGaCpS55NLm5CdI677Tb5rUnwxci5MwFouYdruJBOksRI8EDs+&#10;iKPj91psTpMKkZ2OD1Rd9ys43K8TE/CnSDFRs25OckvDJMnRhFwUWqyKhQaPHXxYRZp1o3LSliHW&#10;2VwmM2WXhUDYpJ/bryVS5DBz9BGql1YUY5qelILs7SZ18cqIqrhgURmAFEKlgt42XK2JT95+W9Ey&#10;93ikdW4OdMf1Tai1vxNWfqDXeILih9Llq/l3UcziYwWNRokhsNMI+3cugck1FOuRBu6GzTi2A3z3&#10;aIX+P4RNgSXDoFzcMJikm4GpeFSjg1Vu2aaYGNRLeIU/8RfUb8WGZYKSCfxwlXxMvoW+Wx6Rgdi/&#10;8q10UgkYpfSisldq1bncMOyulbgHRKbuzRSvanpHSmFCI/pdeKe5zzu82UGG9XmCxgYWNZSeBL5o&#10;MhMnh4QJNGT9yk3DP7lJ2PYrdN6FCl5rcqfqjax+weAWVKHFNOdcs3GJ1O+kPGvlIu/0hqwU0/Df&#10;j5VB8Ev+gjfM1o5z+hLB7fgkplqQeGmum91/9a/+7fqbta3XK5urK3sb66c72/wwz3f3ZysTYgtV&#10;Zt2u9xBGnUH/JrNNbbx6Xkwplu3B+cFIpjM/Xr7/0czkPx4tvnNdeJDP3MsMbg16893WTLs+Vd8v&#10;7J1Uj0+RUssHR8XDg9zuQXbvaOigm2/18yzduDTZe5u1B+Ya0nfQJES4BfAdRuuMX7v4CrQhqYFh&#10;UE0gNsmLGm73sxzkT1vX++eZs1TqIrf+3emXv9g43cvkrqeGDKHrL1pHu5dHx+QqISu5Gjjua+DZ&#10;QljZTVbHkT3rdXCFWbGW7FwtCC4hZj79i9Pjr776tfm1SCDTubDQzVx3LZOtsEaLsltYvhV44HQK&#10;mZFbi4PJ2u41QUs2QMJOe3y06rElFJxbGi/WhjaO9UFvjrsXpfEZuWJbl/uVubF6qjWxMN65bo3P&#10;jG8fbF9gvyJKTYzxs/8P33z5d2uvPvjBxw/nak/u3soPruanJhkrnB0dqcTf/OIXC4uLIIrLVmN9&#10;a4vDGUzRnKbfLo/NsyuxAwgsL8lesIMWQH12dMDEwGORqOSDkeV+pnPIgo7N54fnANi5fCXHpb7R&#10;W65NNg4OHVU6RYCNQC0fv1hEIbxjosnYNIjDpfdBNPFZhLFEUAODrhdZD/S79ot+A7/mRGsNaRnm&#10;Vz/DA9jPMCYIZCV5FMDHyXyZ+OJhVDtIdCVhGmR55otGvQy/2qiXVvpAjp56HHmpV+fXvUc//qyX&#10;RRurRwh0tjharE5Wp/bW97gcT8tyzhTIYNBGRsuC5H0XXyizj0lngamSAUzNCxV6rZH5mXmSaBip&#10;IPfq2CjYBkfXSZGvjJsklDcCPf87px90m9LC/Mid28dXvT2uVwQdiGEbm8VW7/G9+7naGCvUcq40&#10;PlobINoE1ylWZrE/iXoZ8A+fP4gv3+4bqy9gVDdzDaLopZHtElOJq/706NinH3/44x//3sTDu5lK&#10;/qxTXzvaWdlc52V21rx8s7v5nAj07KCNtGaID7pDnKg6b4o45VI37cRff70mYeZw95A8N2JOXNnk&#10;KiaFM0IfwY2miLqsS6wOcC27O66J+QLx5fKd20vi2JYWoanziwuOYIe8+VLNmUUqm5nh6Kq3dp5A&#10;LBoc8pqswoOH7xwOPzW00qAohNONxVuRciYmbCuOQKPDStmQHSWqNq5G1UbUKCZ7IlDCES2a8o49&#10;ajGbe3D7zhiPx1q5UMlZiWMaFGoFT54Wy1lMoudVG8ZCIG/yCzcCW9IYcJzBjlYQuF8J7yOhmR8b&#10;WeX0ZExKM1OPHj20wiDucAAntFjAUhyZjmu4JoKOkuTa+DUAczdXeC8PedrMKDgrkaM+HACv72R4&#10;I9MPS8GkXmrmo17iBPnEfaGQOiQkYF9ra+0YkImXpWs1LRo0R8tsgyAPY0oOfEAZgIwnPNMIytD5&#10;orOj55EE3Xhahn1TRClfCQPHQXDQJ2Y0ygRCsIkaiZ/GVxRX2BrdBGH741CVxngLBm/gdIQuEF07&#10;3v9Ooua4ciu4IW7is28KsL2fTR+JjFKsRdLJmo7xV/Qkgs5J4egssUfNhaD/G1v2ctFTWKZ7VfXN&#10;lBLoxmrzo2NTPm8f6RELwCNYRyPiRgep/cPjxGBQM2o1FDi2XwNEIjxKkr18iAnUFFEABwd7kWnX&#10;YgyEo6QV6mEPIQJYmZh9PUVhehuLzDCy91jhBIcDRRgPRYCh1+biuwysLj0qsZl1mAQ/AZWJvqvA&#10;7SHhRfnEuIiFR4Uxw6TsxegkXDQsg62NDcAMMwYTvZ5PIaRp73eaVxenjZPDuoS5/YPXXz3defPm&#10;bHereXLQv+Qo0uLjyVq3Mpxeffa0knbcmnyb5WL/1u35t/7gbmd5/6K638i3L4YbZ+n6Ser85Pr0&#10;5Oq8SUshUSNrNGMMEH7eon5jtxtZkT7/MLczjOCfRlZY6zrI45mREb30oFoelEdETqVHxq9qU5eV&#10;iXq1dJHPHaSyu0LnOunVxtXrxsFv283VRmNj6MVXB7/5u8vjA+Yt5f7lxZ2pUi2XmaxWH9258+7D&#10;R34DDUDrqJYqbqGpmSXT0f5xPVNCEaWGuGJ5Yee1tMhkhCfw7i//7qfOf6dtbaQY1k1C20mSYp8u&#10;IywDvlvZen3eqY/MjFenJ1EIIBieK8/13OjoweZG7/J0iZC4Vjw7P2o0zjxkw4PgGB+fHU3NkSZ2&#10;METadcfcxOqrDTgWsznTZ6dY/A+f/+b5wc4/+md/3DncmSjmiIB94jAW7AYs/4OT06cvXv7pX/7V&#10;//jv/qf/1//vX75aXUXNYYNbrNTKo7OeDPOanh05xojs9V/1W7/+u582Ls9QRMlhbhym/OQlW+zl&#10;xoZK12fNfKM3nxvJNbomy/mxCXuj8PCsaU6ibhmF/H0TLV2wI5qShDhASUHjcBB4VbzpHBgxTbr/&#10;oafpTI9ZTMJsveHx3Agqg3yeTKEBtSb/GW6IQeq5SQQJB0nfLuwNb9CmxLUgSrKdTIIVBS/IJTaV&#10;DGU6qauT7JUgJLtDAoCx8UnrKJ2tfLXRQrkqtyU9JJummpcXBhTGBe5b2R2eXx5iX/RS9c51vSO0&#10;0saF7zxv0j6mGjqMTx/KLUNqhpH95DS3zTDeDqZh6lhs0OC6PDl19523gAGYoj1MLqDd7iFDhod3&#10;H1gjff3tdxqRUbvwJvcAFOXop8O7OMy4rBHjiAlNW5IYzA6UDMM7ChF4L+zHGmfHkCVpvZPjOEPl&#10;XrtxdH7gnY6MsceYUaKwPd9srb7eXj+sn3TJeizl2/UIp+uD35FqfRXLo6vT+nkAg+1rRBhsfrMU&#10;bDmYN4n8LGaPBPkL3QUwGifCmVqvMxuQVI7B74LY/IXoAHsxPEHzpI4HWzvARxqP2akp//jwYM+g&#10;phwisJ6eC3IRLj1qqTMzOTU3AUSs4fKQ1hgWQnuu1R7OSh3w0aGjRHpzhP8CVeqOI4cjfpAlj6Y8&#10;BJnFHKM7XqrJPtfZoCsXecGVDXqC4MS/OQfaNjAke0AjRJCWvBiaAjXCAG0K1CVAIBVlXYQ5JMgr&#10;IVNgCFV3rzlad7f3yHrsL/1e3QHXIC64HXxWeiZf0IfiWxiaLzmyxh6szp9uCrw7OVUuVhA8z45B&#10;uOfNS7KmKJbu1X/wgMh8/OlDHZHBVuk+PRMtdnlredmgrA03Rxtlz3FGz47vLi9hGfz2V78sC1xy&#10;+lycJY9uRJ6OiLApsYfgOTCoVAuKxdnFsbLrTAcTHR/vb26v4xTQFzLd/fiTD92c6C3uRpXOkGsX&#10;wCew0+zWzxu2NLl09sHte8sLS7b6vPn9ScSHlbJYcM4Obc1NIAi3BgEx8PLz07PEznXAN/dUoTOx&#10;HZ5VaYyR3t10rXBpj1Dl/rVG0iaPQJOJqE9zYmKaPZBoaA3QtW0G/SpXmGm5vYwarmh0Est4gz9A&#10;3aQbPgJKAN6lIh3lOYJBQpmSqCuSplrIq3soOqAs0adwG+YEwawWgFIbXV5eCvO/+HELx2dmet6e&#10;/Ic//LG79PDwDEcHphDdRLfnToyYBjXfd+33fP1kFA7HNc8m+MEdaTp2mya6R5Ya5BxkTzx7ZNmU&#10;F5duW8krD5s7W89fPZMyhWjcb59Lj58cKdyfmbk3P/v9dx8/Xpp9MDd2a7yMf1NLXfnYsvVLtLAW&#10;et/mVm0kN79c2z65uCpdP/nJo9ztRjt/rk+5ygT5A4/KbsuqC4OKaNkhmu0PRz4Xoxh6yGZhMTc/&#10;NhitXjE5HB3pjFRbo2Od8cnWZK0+UT2pFHdLmbXh61fX3W879S9brd+0jv705PynFyc/O6z/8rj7&#10;67POrxqdX3d6X12V9wql07necW1/7frg+DxfKntkpycKQ63ThcnalLhM/cjpoXOL+DI+L6TCyvgg&#10;PzpUmcxUJo+a3eNWj4NIQkeIT8nVe/XymbFMA9HrtEYr2uFxhslzC8tClcW9Hpwc8tvX4M5MjZq2&#10;R7SBpryz85l8ZTJbqGVlHWfq+/tzNt3p4b0Xb4rtVLmTWRqZFi+LeNw4Pr5u91on9cpwdcil6I9c&#10;tQlOy3O3H73Z3//Lz38x4siZHRu+7jmD5u/e3zk5/cuf/+pvPv/6f/g3f/b//Ff/5i9//ptXWzsn&#10;DQwnq69isMv0HvCXnPOo5EikNa0J6StmNldf/vpv/rrfrM9PTtCHk8/iZY2OTxZjABo8mbxVX9k9&#10;fr1V7qZ/8Pj9/VdrJFCOqr2Tw+UH95ibnraaNmFaO12pp+DKFW03cnXoOEbAVarRYtqRqpTgfaID&#10;rCyYkxsMAI1XaTbDWdKWxPk5a7moxFYMdOyBXf2Ab2PUMlR64YaJaL/TV810vzgxWnc0nPOOBzUW&#10;3OiQqggOC7Mn/X84lGaouXoU8MNf7axUpmt379/Xm+pbC6NjZxcNqfWV4bwV9Yw4JzCVLVOLX+Gg&#10;MFKRZvfVm1UEmGx56ILXVJ/0tE2jxeiFmhY6ZHpQvXTJUh+wCH5kxPvRD//oj//ow08/vffW2+98&#10;+vGjd98zxKF1ppvtMff54VFzY7t3cpbpss2aM0jh8TfOLpHf2VAnOJC+qquSxZImeZsqd9JCRAcw&#10;MTdHEkGNphUzhXieU9129qq7ODf1ve99+OD+LXciq+/Lo4ODra3T7Z1X3zzd3d46uSSZOTy+OL7y&#10;nGXTkRJ+dmw5ZUXKmJs9PNVWZVytn354576m+eunW/VWyuipJwuGuPTjaN8jGOZmjUxwpVzaAuHe&#10;2OMpORDMzY11jYIlK1qcDNerVucXP/0p16s/+L0f5YbSO5vrbI03Dg5G52ZuP3jw5VdfLUiMmp42&#10;1mgXjo8ZXLfU7liKZXxSAA/uzY5a1nwaNXOL5ioIHY5cvYhTyhxEK2i8M7zh44AS5xZnGO+OTY2K&#10;V9g62EFqLetby2WzkEIIc6UVMaHNyryaGkeB3tjaYEVbm5hcvnNX9+RQ5JADc06YbfjUUbcxYRy0&#10;bCX8hkJ0vDqufBp8zGHa92CZJDSiy8alImCpgymtQs8vLSwsL4R86Pjc9QQtM8niNbG3cxB7hSvm&#10;xkJ6kHM1QuHFAULILCyPBXnS+ZcIFl1wnktsrk3oI8XSo8cPrYyLeTFgjV/98jcOaN9P0VfD9LIm&#10;Ka2Eg6hYQmTPhd6s3Tw7P0n8rTKN8Lu/0F36CBN/WiJ91NZR89PZmay6oKqId4gcaHdZEuWjzU98&#10;t1Po2pir3hk2PzDDshrSaSZ37cHrAeD4u2B9T3UIL2wUBuyVOA2OG4Pxn4vEdbyhrTzd0hFEG/LW&#10;UjlULD7nKEY3TvYd/9DWJmLDGh0sattgl6ZYKEJWGaa7zJps91kkgEXQXhg2+gEVs+23io02POop&#10;x3EX0EM5BP1h3TI3NxPUHoOGncP0dMJR4tAfE30EJAhFIv3sdFbXtky9DJni+yasYytc3CVZFAl2&#10;FbZ7ib4t+LeRe84n72b/mjwYgQYloY77R0dotyxqSA8dNwS8lqPEYO1eMwBjeGCfBnogWVgIyXgh&#10;rwzkUsR2DLL74lT4MDKYpjBFA7GoAM2X5A2W8hetelG+3dvzs0vAj5PrthEDyI6xXqyky6PpkQXB&#10;Dbhs7HSuqmO9aqVZKdQr5fNi4/lRb7VRf3V+9uz4+JuDoy/93D/8cv/ot7snXxyffnV8+c1J89ll&#10;63mz+6oxWLma7cyOSKht5EdbhVq7ONYuVNsWhtXSYCY3hF80edi8Xju5ODemlOz8jWxN++S4YWxk&#10;s8MwNyMMYsfC8t1saXS4NDoYLrYw3OKzjc+dE6bjw61mhSIxYu31c7RLbbDm9+TwEHqDyCYghwqA&#10;eEkjm0330R8dU7wHX333vHleH80VNl6+ruEcMiWoN+aqo7iOxauhCVEvmdKgFSd/tPdR3jw96U7T&#10;OhyhrWgaYayeGxt/trP2xctvc2M2HeMXB3uoCr/8zW//4q//5qun361ZVB6etNxeShHTY20TqDBf&#10;iGwfZJ6xidmZJSA/HLjbRpbfO9pZ33j9Ynf9tR6Tj/v8DJYJPExkbdFWszSUm7jOd7aPmgfHI4PM&#10;g5n5i/0jNmX02DptC9HzZh3CZNTwNHmOEIT6BWvfq3JvSFxlEFipO8o5uX+90VJD2J8MWtaF8gWH&#10;hmXKN+O+7BlotK4RhsbPzpcL/pxm0rPrQgQOG/NlGCGE5WEozAs5yjD3PLmL0zOeWYrDoM8m6W2J&#10;dwEWj70pbclgYawwM4HLwJE1gnl1TWfnW+vr4/kyeWgticrEblMRAvRlkJIaerO5fd7Uyw0aElwg&#10;T/kI88KtPeFCi+VvIDjA/zg48RkfHOj1El+wPpn/2NTUwq3bd+7dvXv/3q35+cXpqUV8VKr2Dezs&#10;XYxSi1DHKs8zsaY+YfMK409Nv8MtQDGWZm2J3OFgZKaOTWk+t71/xEJkQu4Qfac2Fk4sakq+zOmF&#10;5a+O9NXz77YkVp4ctWQEYcJ5rkUeNC49hPaNE3OTQmppORx6dpAQUQ9/GGASbQ1nOflZMBiAcK3d&#10;9lixEsGRES384gC9SShJTGRvzJTiIw12ZdA7cBjX1tdX3rz56vMv/urP/9wqSCHc3dwUZPHo/n39&#10;E2QsWyy82dkZDf+pcYeIDZOpyTTiA46cxsDGnNmBcqp/UQIi15fPQ/ibOpccblY7ztuwOaKug4cE&#10;7OHSQe4BShzipky50rds2tjiTcxMIEoJopycmlCk3BuhczUwaonUKNtfVzRfnpydVXeo9TFM8V2c&#10;5KfHYGRb7wD8zYxJ8K0GAcrZYpGlrhu7fUCHkRhy6PamM7fIXb69PLswq6HA4+WQ8Hp15cWL1w/u&#10;3IMsI3yY07y33c1ddvJuYZTzJJE+2Go37leZ2gRhGFxCd+Le7ClOcP/FuQVVDf2JQd3hkRSGU4/D&#10;7sElxF5z6/0YRn2KVtDWyA8fPjBcL1BGzM65mp4HfpgPHz7UQaumU/7S+ATPBWMrrPxGDRmmsrhk&#10;RjxKC+ZwETxiEqtMjU/MTs8o3voCdG1/HtyXTBopS/BVUfVqtgnvZ7iFyS4pV+8sLU9KMRmtLUzN&#10;3KE7nV+YcYtVRm051bMkwyecT/xwk+ENWh4qRRSHqB8nh0dqLYIgrabny91WPzeD19HcI/8FVHtZ&#10;l8rp8VB+XJ8Akly4WGNeubsTonJoKFVdJ0XkHpQL/9v/9r976+0nyNaecY+omsWO+OXLlx5OW0yL&#10;4XAtkCZweIh++ebNGzN3fP2zyIwLBlZ8MEDmrLcfeFLCib0h9dxQYW+EJcnaOFCX0FclNyOkRYcG&#10;gW1d1JEfvDWaGHU9CnkSlKv3d9HJ+adwpUsIwDdmsKGBsfoK1+ibRfEgxSXLCaPoutnbFw2aocWp&#10;0kfvz5WbF5mLoUIjW2nny35tDFcuhzur59frze5qo7/S6r5qtV422t/Vu88u2l8dX79odF4ph+3r&#10;ld5gvZ/Z7me3r8oIO8dDlbPsyGW+Ws+PtUrj3fJoH5yR1Su6sOgTibQV3b9wPVxopc2rxYYE+ev+&#10;68b57qB7WRxC1FPa9bMuD7wBLIPXxshQYvuZsbrVAgVwHQCSJSHbvp69GFy7A/JpXZ6tvX4mwVy4&#10;NOjIZoW/19mZdIfjIHYNroJfWirMz80t8iq895BFEo6dj4GOe35mRgCp4eLq/KIvAnaQGiHcK42Y&#10;K1giXA1l25m07T35kS0aw91GL33e6l/aCI7Whqql37z4+svXT9NFbnZ1tngXJ0dfffnlyxfPw3WG&#10;l4flKBO8sZpGKBBVKAXHK7sN9u78uxkrcBEF6u2t7a692tt4dbSz6pNGVioVhixiLT1Pznh+HgDw&#10;xq1DLvpnG3vtY+4TmaXJaf4dsqUFSfqQLZqsPNDp3L0+ad/OmdVKfAeohxBZEXRY5l7W8o3x0vpV&#10;Y7V++vpwd+X0kOJv+6q+2bvca55EIkAcak7NYLpGOxd2T9c2BCFtSjzWQ+GVmJUEuRb0JFv3DK2u&#10;55kK88tW+3deG8nNHb+PihmbogaD3Olyq5A5azU8Hoz+mGrvCnhc3bgzszSWB8nyyNfaRa61XYN9&#10;ZKufXtnYdqSrE9SFygQJfyQ6JbnxTlJJ8c2zs8bpRcMxeXoqPOO7Z8821lYJ5BAg4HXOQH1osi4j&#10;shy5OD7ZXVljIyJe7u7tuz/545+QNVPfC7fi7uYoQtqEITmhvWI3oqWO+VME4eHJqU2qBYmzwrcS&#10;Fe8cANLC692HoxXGpGNeOqwIlanmKyUSFIxNY9IJqku/NTY/nSnnTi4vfHEPZij0kHJ5TxLzx0u1&#10;sWrZ+yq9q6tbdHaeY2o+zbZLyD00gn4oZIUBJQwLGgPUoyBcanTDPLmTfFhWUar+MSso/4lPFKjX&#10;8nJo5YnX83n3vFRL5E/LHUeSC2JGRM1WIOIzShZFga2FTVq0+QFLWyWbtt2ukdiWnFHpwdrqqgkK&#10;dQA+G8FwdlhRbAfjtRFJ4BARzgOkKh5CD66dsG4jGs9kD+6J0GDBIcx8rBAQkJ2ICsrM9DTFgcJt&#10;OHeeO6n8DL6YjzC2egql98h73EwXDn/MjO4Lwbh3Hzng+fNnitr65sabN68A1GqZ96jYnUf/YwxL&#10;YSQ3Ltu0tq1GV7FPdGjhrRGHb5KxqF5m9emAYN/LH+oL4DPWBpFh2ZMP2nz1GsYp6hO/NwPHdkIk&#10;VwjkOHHn7h0MoEePHhwc7hi2dPJqiIZofm7e23PNMEWRutRLB5DSmEg4utaE5EoT45Mzel1roKrk&#10;Bn1YHkrj7/PJAy1704qlRa8jX+OE3T5laiRsYjiSLy1MzsyMT/pP5cGfVPhBW0eURzQk6hx+IJQ1&#10;WZWGSQLDY5+YVtqmM95p4GYMndiStg2gs1MzLnh1FL15VKWMKzBs4kLopDg+8B4PTZ0HByQ74X5H&#10;GupXM4RtXfwIe4RgyJvOg9c05CNisK6X9TM5HQJYsPS90VDesFsLxZBHBRU4OMP8JivOqugdY1cR&#10;7WGssoNIHcXyd2dK8m9vbvQbIebNb27qZYTbRYrvNTaEVBzl3Zgbgd2FotoXjOKAxAbYPWOlEYof&#10;fUPACxErqx0PMsfVdQSUA9k6ka0dMlzVuJQtdFsdhrFj+dTvv7PQ39ltbFy2d1rdrabf1FdPGyvn&#10;h1/tXTy/qL+o+9l81Wi/arfedHorrdHLUuFkOHc+XKrnKp3y+HV1MjU+kZka7TH+qlavEMlKkqXL&#10;18USH7AUw9kITURtikM2ONGOm2w/k73op5tDw61i8SSdWr0838WXAvupf4gNgmHTvAiCzu/SIbWv&#10;bWzWxieEGk/P+FRnLDC02ImqnDLBDqGBS9m6ON1ce31ysJNNX5cLSJ9G6tjmqNOwI+wwd74jzPbR&#10;p/706XfOF5/R3u6usjoR0cw5pBGGWlsrK1dcZkbHgeUn5y2IZft66Bxwy8fSlp3LsyYsb6nWMPqQ&#10;dA2PFL58+c2rzdfw682NFf7Qpj0V0PPvEVB9DB/2YTeew4HZ+IqeZpBsxOE2Dja3zg72zg42T/Y2&#10;Lo52u5fHg059eAAdaZP7gg/tYPmFnBwLQexWh3IDAVesw5utkeHsbG0cnIp0H/6bAh/yOdQBTAcH&#10;gT7YnQOL0YI4zkpmFGC7ozmfPq9mLyu5vUF7v908JGWHrlk4lQvNkmwMJ2LoJoPRc1PlknCAGGZQ&#10;FgBbMaL+LhxM7x//zYVgcG114qb1ft35EW6cjCOhC4yS+bu8xqiXufRJOX2W6kdWPB/y4DZfH+4d&#10;EKI/Wrw7mgdVs3bUXBldg/7XkYbYuVrf3FXxoG6R7xpObEWvwpkVnpexR/cx6ypNaEF1Yg6CzXMZ&#10;cvOzve3t129eb2yy39p9s/J6b2+b7gjgcHZ4wBEqO0gtzs/+wR//0fT05PsfvPfpp588fvLw/fff&#10;+973v//J9z774OMPP/7Mrx+/8957b73z7sMnbz186wn9T0g6UetjA9d79ODBT37/x++++9b05MTu&#10;5jrKmAwyrZyNoOLhHSgJjvnRidplp3XcOs9UCk08tFYDZ+Ymm8EsZXAKxxrLPkIYMnTB752+FC2S&#10;ErUZLuEoYQqj3iQueKpZxGkgerNYKJZHLuRh8XN3HoGsNZKJqzWmzg0FBBZuVaRyKKLuPSyj1c0t&#10;zwI9i+BObgPwRf80ZseEdRlja6JeTWbYUCWqFMEoltDSIlQ2ajS8VK8Zc8W+GJzLduzj9997/OgB&#10;8SI8UFEn92Bz79CHlZ1bwoskxdCs1cLNx/OQNzOIZ7lQOhULb6EYgZJxw0DsUJPcdU51B9RYoNUJ&#10;YhHS+wDkHJrV2kSwveYWHz4yNj8wFG9tb3/91dcQBiYMQAEVbNlCe3nJYGOD2WleHx+e6dURXCyG&#10;tza2zEcuX78dDjMB8N1I473vpdvjyD4qVsRpBQsZEXRwuM+jPYOHvLi0JORDzYbfHZ82sKsUf0sV&#10;M7f5zUs1ZfqwcZwdSM6vm5Bkp7lqQRcFjnSgJ1zuABINarCRhCaTsEd5d4NFg/1TJ+TE0zPaGwU0&#10;I+6hUaeTxcP1wGeuWM9URmlTGZyWbHOklEh+Oz4V0utBRLgih4KGhhEYG6R2N1H7UEkJRcNStzKX&#10;EhHNaKjwrq4Bzn4SYMyRnmA6oBr4gPKoXI2zk2N0cB2fnwRVTm7tITTH2wv5qKksebjdk5EIH2/M&#10;+4g/8u68ereymyl0cAlv1u/D1iGfh81qNYJKxpBIlzCpywwGGYmU3+vYdHaUUwkensFv0kLe1Etf&#10;+R8EJDdT5k0FvfnNjQozQbJ1InTLohq6Lhdc2pv2yiNTJcwa7PZND2mT5aQ7j+dJgB4mgGAo2nuK&#10;GYkQB0ezR7fXhzZ5GkcKVTTLVE90ZO+9sfzJ8zeHL44v1+v1jUZztdlY63TW2+PdSuk8V7koVpmg&#10;tyZqncnx7vhYf3w8PVG+AlfWCv1a4WqkMBjNX1dz1xbVeprS0HVh6CqHNpjqWzxEQkOO+tXUGBGJ&#10;OksNkjbTXozb7FCDCUyhXM8MrZ+d7OP8JYSRrGLpcy+CvifR8iykA049PGMxAgvSo2i/3BE262PV&#10;yuRYVYwiFL6QUWVON9+8ONzbguajvDg9nbcuofnzxtnQn2lWPv7gY5agrEd8hn/w+z92SBzubtNo&#10;svNnHW+O2N/elSN9594j8Zjnwsm7mWY/zdRDQyvVpJcvXufLvRzDgBxclW1lfzj1fP35/vGuRd/Z&#10;yUH95Niw4pwCNQTAr0zaMlwPzhiTtls+VvF2cBm4k0+ZKPZg/U3n4qhTP6HVHx6wb+zn+SS4lXuk&#10;zymt4tyCOGfbffTPVHWo0Frdv9g6JNgYdTMUy8xHOFEYQNxASBlAEsAaIopyoSp7TNzeBUwClwH5&#10;KJ2yquLdd5IZvDk/uIAB4mYbqsZqcik7+Uy42rfY6+pS4uYEBcRdmPDD4zskxfM/qpeJeFNoWOra&#10;vOWRUC/9Re83Fv+Jmikqbpy9CXrIBD6balSznQK7+GstDJzOk3F5ci736dbkfIWnt1nMt8EbtzET&#10;IYBtcNne3j/zr01rOAdQPY+z1zAlqd6KOhico/am7PJRp4BZcf6Gai0uIQueve0dohSD5huFc33t&#10;GG19Z5eiKyaDdJq4lfPTzt42IMAzDrFX+xFeVKYiNmNcmbEJzuJLS8vyEB49vv/wMYICoqYiBGf7&#10;+MOP7t27Y4u3sbby4tmK2GVHJJZZRHkHNZA+uKNHGx2PenneaxbHqleuQLfjWwCJdW/oVRFw1Isk&#10;+QmiqWk6JVrt9NbOwfll22p5OCeRL2JzNBLh3h7ebY5YHa+Nrfmi4r2Gsk5HDglR3lghDme9Xgwo&#10;myk/7wRhdVyv7EOFL3N3d2PAVJwdpiXIrJskxOuJSZO7RTkkkDAXul3D0ETgMRAgrJr0eRSyU0tL&#10;ixKA//E/+uOPPnjv4f277zx+9NnHH95eXGCVvL+31WhdoIRxaBNGGjpZPTwddOzlwqcUMAgOdK/6&#10;RjFEsaepjkM/gzGqCGP9GI0PD41Ayk0glGKSae0iPi62ikY+KL82F05lz8XDlTRL0osz9nvf/97E&#10;pHwLhhXwqe7x8eHLlyIQj37yez9s1bs2MPwKTg7B98Yt29lswo/9+/ky8GSdxb3p27duO8jRSr15&#10;Dy+lp/IRZBcSeL5/dRmoHeDv/l53dCxLeRJGNmGrEue5qdcCmfEvVquv/A9Op0ntCUPCi7Mz7Ykn&#10;KmpAMD27zrIo1R4r5Q26oFQgoIbnTirsM3z+GcGkCBVVqg92OEYG2zWyRxQ+9cojDZg4Pz5h1f7w&#10;3n1lxwcJy3WJo5eM7qlAdTRSrERKkbNQLQjYBlc52ky9i4pixoqHhjWB0uslFSva1dXXr7/+/IuD&#10;vR2vMwxZbfXTQ0GvAvQoPPFsa2KCO2QEN62HiMhKMrxjI2gG1deHpw7KiPaTI4H95ZxN5swMybD7&#10;Vb30A98PkuPBdg1trW+cIqisdGWJXCScQdwKN3hscoAkJToZLpP1Z+D7/vBG0BKCk0AFykAJuJXO&#10;wBihe3QeHTSE/gS3K8HKUo57R0bCZAuMOnYttOYWHppuTmH+JQYrZOd66Oz0kpHDZGXcYYC5Vul3&#10;3h4bud5DiU3lO0KoWYdlq9fFsVR1IjMZO65+VXUspCiTRvOpqoT4dDeL/JRGI0m7hgD8ID3Ip0vx&#10;swUVmXMwmOLnsBQn6VopedNxUEfCQiJkD3VDFw8kWzC3gf41t7vn56zOZN8VMvmSL5TNGtzFAZhk&#10;gua1fwiHodWhBJDCTR62sbpyeXYyuOp4jwJMQHhlEV31C/Pl4d5Ovy87lzN+qP/0Np4NoJLLqwMH&#10;6SzPL3/wwccRM9BsGAQPpYvsbStFB9s7TRkyKAdXqUeP33v3w89YzqNhYmRn+LpMThanpwWrpkZG&#10;e1pyKxj2aXkm553j+snrjTcHJ7uQBRzQvd0tptfuyd2dHZZ7vi8wyyQhbxwrB9QBpPEhxiMNMTza&#10;L7O7GZIBclXIGsa5nbg7RJdYAUaqvOWUM5gKXi10NE4XRo6+W+/uN1DjQ8E3GFCtqMTuVssq5HCP&#10;iUfS4w51EaARtxirbm4+FOH8f8Gbw0PH6f5Br7mytw16mxwZsyCtFsr+osVqPAs2RpEvIFAEDSUM&#10;RT0GymbQ8OFpsXS/mS9d3VjChwRlcI2b5XaFNoXDc6KZTirsTepp1MqbkqkROEHRy0VQq2OP9eXO&#10;jhCX3ZFCaXFsppjEzSQWlMhGPawthKDdo4vDOrZIvjo+FUQQHVjBG4pdWuIr4r/02k5mjGO98AhU&#10;Ue2JC6bIG40k24Rjc6w43EBWxCJ/ednAYxTUSrn49NnXm5vwi41vv/3mV7/65TffUZc8+/VXX/yW&#10;MumrLz7/6uvPv/n6y2++/eLpt1988/Trb772qZCPssxzIq+vrT79+suf/+3PfvPbp9ViysNftSbK&#10;ZoIij6ygBNZkHNBSXQEFWqlecaqG+Hvecl+cmgMdmCHqg3wyLYyU+IGV6frqquu/KfztJLDHPJRq&#10;lJ2UeHOU5tDz2SknptIsIZnqEyyEqN2BQgRRG6v5dJAqfvSjH/my0kicXPfv3wd0JQZYw1APk58P&#10;79GD+5gBlp0uoP2lFhzYxp8GPuEkgr66eaA7gOlbd+6GbfWD+4/feuf9Dz/85NNPP/v0kw8/+kA6&#10;2PzsjEc80aQOMRF48/Ilt10mnCWZvaNsFlEG+06ASDu57gsaC99ytyHyNxfVoHGEGUzi6RrcT1oL&#10;EwnW2JHly8mp4fJmDgFTQC4DHYyPeASKL0wYh8P+q9FuQr3xvJi3Pnv+HOTGMtxY7/oz9P/oow//&#10;8A++f7R/sbt5gA2qTHLF476aaCFiO/YPeKzTKaajuw+mbt+55WoCEg2qei7rMCCXKkFWH7SYTgcG&#10;i3fQ6Z358E5PcdKi6pIPhjrCDvk4VAwd7k7KpyX42Xni5m3ElIpSgmux67254qqUJx3+F4qeEPEq&#10;NTTExGQZ0+TYaHV6fDxYoCygpFbFjJbWf9iU9DkjnZyq6IGWC+WI9MZYoOoVHWpeoc/SS4q9o+OO&#10;iRF2VrRu9gIXADmwbLxbczpXiInxsnUrvR33AzG/UlBw0wFrg9Tm2vqLZ88vT3kgB69MC+PbMYcM&#10;pjK4KQm/DUw1MiAVy2DnBPofgZzO+ni0P/3kE/Czw86DH1BwpPaF+ZJyuLW1ZX+ZBD7raI/X1zfs&#10;NelvdT3O+iQjMwlPiI03qhQgCsYRytabnzdDZIQQJRCW/4y8qBC2hlzVrB8puwNmfvZl+pL4P7e1&#10;vxMHWJTLVDknrHyM0QbcL1gJJiqAPfGz/MM++7BYgrLC0Zqrl5j28xOzUzVGKhlw2Ccz0+XmoJiu&#10;VHUywyOV9EiVdLswdYWG3+EHh/pnhRBy7eRFOsjcb0H50KTBl7lCcDtTQGXsNhGZmb2mWvWUSSpU&#10;mPJmcgOmLnC1yJu/MpOl8U6G/ap4M/NQzSwqj89jfePQI6+M2RzmMhGXWp8hA0AsbXQRycLSR8+4&#10;cnNtBfK5vfbm9YvvKJ479XMz5cXp4frKi5PDvWRXKmkW0TE8KSO1Pa5JyM9jpdsf0h97Er0DJc0X&#10;g9cjU0HpIVoalUKx+vjtDx68/UFbwkVuhIQdh1Oa2vDE6GCkAvPig9yCik9M5yqVM56Wl2fbe2t7&#10;uxsUgKxDtzflaLp/FTgW7zmSNZOxdDVmeG4zJy1qpceK94pbgy/M5CgFKN2wxOFISQgVsk2VD3c4&#10;DZmh7sJy0PZ5lEAGhW6qv350ddTQkfERo4bRvRGGeZSs7nSiEdQLBLMh6/WhNk4l3qkjOM8QIoyZ&#10;oSFSyKNu80CgSjY7NTK2yMWccKnRYygvddIhhYAZltDdXmE4X7ZfSqpyWHbE4RZ68cTgJ9A6z4yb&#10;LFSbnAKbeKzDSExuZb/XtyXa5UBRQoISG8xwlSUjO+w33TDBS0dluLomkT/cPZgdl1A6mbeeCy+9&#10;eCJs+FCasXzWDk7Ou1fowbWpSUo13FRCbOAJSbtlTLg6CcgkqteHujkiADXceYBq1SJJZXVmciIC&#10;ZgJzC6JjkEuvryMTxNKg1fYpAR3wirxWTmzoB74g052VjXWk092Dw429vZWtzddray/fvH75+s3L&#10;V69+8dO//u1vOSh88fXXEUeDYRObEY1Vdoii1IfomQyjHF3vkDCAgl/lMjUt1dP9FooCnU94kpMA&#10;nKlhoX0MbCvWz2fnl/RpXEpJHc8v2hyOJShTFZRHajobAdAKD2w20kKGS9dDaDV2/bICeQVCNy9h&#10;L/g7ag/47bNPPlV1IK4Osvfee9+vjnRMKGiJwV9pnJ5mTVN++eKFGdcnq793uEX3f+vWffyUt956&#10;bBn39tsPHz9+94P3HzwW4vKQJYIMKw523hSk8ERK4tHR9vrK1vrqvl3um1dMWgNEyqUqYyaaso6H&#10;fziRDINAn6Y+VB8TjzA416rV7rkXcknl1EAcsxAH+VIZZuBR1eFD9TUc5qLEnByHlFQPiZ6HVQ7x&#10;GkljYnLi7t07XjZl3ctXLz744IM7d28/fPBAIoYq60mKINndo9/+4muW0gqQTmFzfUvVTJxTw7I/&#10;IU0lt2iY/g1n3nprEZCr2DgXnMvQYbZwYrL9JZOuzSp5UBCkRkdZh/inDcATxlO3i0xqENcPEmdo&#10;8rB6/Aj+arM1ASEqlVQrnOm9nR0UHrXKEK2fMmXqC0yNcb+rD5oCcU/DwyZL3hkEJBsrq1ozF+WG&#10;74TA7S+Q1XvUnQgldAW5d6HoH6bUYUV/RANTD78xYzjmaURgNhukJzd7YCCtVloPYks8Nz3jIVma&#10;WzDg+uYMgY1snnkrq1iaZ4btM+y6Risl46n7g8+EnkVCxY2FbOLfGaeqG8scHjmdWVwMK2imnXgi&#10;kegWJsWXzKv2NyT/bmywnPiHQC7IgP5Dh6HZ1aYwVHLf32hIwk0fHBeJLn6AknKG2hgK/57v8w+b&#10;yxv/2Jvlpd/8zs2g3xPsFIQ0HAeFKrLIo4ja1bgsYdqZ+I/oD4z7gGD1MplQQbWOV+oU1c1PeKyS&#10;dY2+i3/UaXZCjzUxTiFX6rbfgzs1ejn7kZ7j/Lp/2aPEdrBlU2XDm7XjNS9Ie3ykVdgBnQtFO1Q+&#10;ay1GENNrKY0DdJqLbNWI1Jfz1WdMXuheFW0Jete8fga0Tt0GXRnMczjXGc71hvJcKhAQL1pt3TW/&#10;kFO9D4PDivRQT8GkXYCi6RM+PDpZQzW8aA/nhnQLI5XC9MxUmH9RDoXTUuQpvHr+nE6kY3t5tL+x&#10;+preidTBxs65mMAowXr2rMbsZDgJXmVr5fWKj08929/fubw8Yd/hTK+OVB1JsK/UcHH57uO55Xsn&#10;zU4qy0ALJ80qNosIenndP4PZhsVamqiIAIBZiVb59ORoe3OVXF7Q07fPnoboeSxCjvwaO5iyQLCU&#10;s2mDHj1QwXUMWg1irEg8s70m7sqNxjEMw/XgHoBSgc6PXgq5iUiZ0txYUz8+b2wfjLfS1yeXHO/A&#10;9ALX79xZliJpHUpwNVkz38QC2xxlEnPsohQ6WQtcQEA4hiyE2OGUi7V/Id6O48/Q8HnrcmP/aGWr&#10;cXRq8c/HHFHyQjZWW5x2ltAcemDwCUlnFMubehmOliHPDK8VLgcRbO3Zd+xFj3slrailXkXbl8yW&#10;MZAm82Uw2jJpnAVbVYOGxQ/MCoHcpurRvQcjw8XopMIPgR8shiVrN169V6/3T+pCT51d4xPndBid&#10;jtFS78Vjhu7P7iRI9wnm7vdK6WXDrhMpP7JSDJyco7X7Bwe7WHKOttD2Z3PjeBW5fLvOrCLLRwlq&#10;mvAko20FPXltZ/J0w5yNFM4x60OJQyL2eVBBe5kov44pbFmIUFCFw++PjU/o8NBihnwKAWkEu+Va&#10;wLcwhNxIqTXo7p4f94auRifGIGwBM17x0tM/g0Nkrjkc8EvK5tP79x85z4+OdVYt854WTs8bLrKO&#10;j9BCsu0sIC8zGHCMSpni76Injvzd2himjHNP2cD30cHDaT766CNXXnuh+jiSnrz1GHj+4MGDxw8e&#10;wj+//73vffDe+z/4wQ9+9KMf2tp+8tmn73304ZO331q6c9vObnJmNrhFxt8wcBjcZKqwAZLO8mf/&#10;9t8+//bps6dfv3j23dqrlxsrK7oXy7ChEoS/WBwpawCtLeGaCLeeZ5RRgy8ObVgiZLJWBUYpCWvv&#10;vfs+8kD9/FL4iOmBY5FpUe00cgRIoD2V8Hh+4Vn2+p2E7Iu8HvwfjzDsFnXIQKi9tjpkryYDY3t7&#10;U3nyAYE5LRx+8/PVxkXqzu0FNwUxSQQB9LHce/qOZNUQqzG3SqwVhYhpItRbp79TQ18QNoP5wpj6&#10;F7NIeMA6LRVcbK7333u3Uh42wj1++PCD99+2J4rN8XAaL/X28pJ+zewY5IUkScXyEseVjaE+MFwF&#10;REwfHnp9nJbWV1dwauYmp5YX2ddixuIkFpgwmbz0XEi0sEtrA19dDXANvUP6pmmKxukpUYaMJ/TU&#10;4lvXNje29nYR9UZqo+4pfZe3xWvCUelCh+K131ckTOyAI5iE965sK6i+cuxOIJxh15XSsXFO2Nrc&#10;pJNN0GODT1v8a6QwRNB0A+CpkqGQq5a6cnoZaAooQjkMB5Ls8OHBoVxtp4ADJ9SziauRAfQmPsxf&#10;S/x9wqZHvYxmCQ2cXRM6VgMPOWK3HYY31oORc5LFciD6CsAjrJORsAC4nC9rHGzC5spdpTu52dsz&#10;2M37nybGAcXerHll+2iPHAcERQGnR4oKIMejUtK4IB1oOAwxVd4oBUty1LQzCgrHh4mgifCTgsfq&#10;hDhxIGdfMkJ9Z2760VBuwZpE/9doc00TlZxj9ZwtE18E7IO1k0+xtesXu83ceX1wIvz5arh1Ndzs&#10;Dzev8s3rfHMAWC20TrsHjfRpd/i8l7u8ytX79ALZejvXuCg2e+O5q4nRVjl/NjR8kR4C7qP2tga9&#10;0YVpsUnpcn76zq1Xm5t3Hjw0uQYp0Q4mm9N/CHrF3TAaEP3gRgRfJ9xM9ElaUXg+euGQyITZKaY/&#10;Du+eunV5ccraotmjTE2cERN9nochsTjWFoMrR8L+MIqTxkiqXcEDo2tPbgDuQ87s0oef/fAE769r&#10;HhZAMpiYmz/rNvYuTi77nRxbsdrY+t4e2tXxRd258O67b09MVL/56rdMxB7cvX3MQYbzV0TW9JAi&#10;2VLvwPskQL16Bn1gtaGAhjWiozX4CGdcbJKjHt+CRp/sIhSQDWC+eDJCqMFAyjS98sLUXJnatDmY&#10;bA9E5HjxZlh2YowUdA6+hqF1AVIkDxnyQtYMlkdZtObvX5ch25Tajcu8NXR+aPPyjHGZEeTqsjXa&#10;y9yuTdbUmVTamVCdmrzIDbNIoUdE0ZooVmyb092OUxwFwfObsNsi5ykRxYexcpvwLpsBWcHPdCd2&#10;GTw/XdJYakSWEYSoo4tVa6Aq8FMuMloBZ6bUR63c4fGpvVmtUp2ojM2MTeD3hZuYGxaqWSm93t1d&#10;OWr0spnFO7f3Tk9er65NLczfevDwtC7zeVorqY5qM8tjNRY1CAV1HolZq5CrUKYFr43WqE8Zivvj&#10;rFN/nDwG/b2t3fpFnb24l8oUgfoo2L6p1JN33rFQ4AZu1PrxH/zB/ceP7927fw+r5MGje48e3btv&#10;W3fv048+wF84ODpgHn3n9m0U+YX5ufNTNjdhO6/JcDpp1X363rWHXag0HY5GtN5vXV51Ltr1NsQm&#10;l8WQCowRcsyYpd0VfaG1ttNy8BqTH957ooy+erpuXLZi4qKIqAliYQDjFSa2DFNIJoiSlZE4qLlV&#10;Qxq1RGcnII/Wf/pP/1PVZH9nD256+85dngZIrpZZdCyebVOQQv/2W0/+8I9+kggZyD6nLJMAu7oE&#10;LT62y+nl5fbuLpqZIJHNzR2D9W9++/nPfvrXf/Ozn33z5VfrK6uWbQe7uyxqhOoYLNAKZqbGGZI1&#10;rhoD2wUdKmvZqan5pXldyKvQCxxosbxiV29jZY35uwlKpXATnxwdm5ANJO5khTAM+Z6/iKqJvIJn&#10;CjL0ESeEU+Fcv/7y6+cvsRAvhQE5PGGEnm4nrdtGx2OaV8K40vhAhVCNVsZP988xaMdqE8g+O1t7&#10;zhdMT7vxv2dXWsaZlBzdbrgC/5MrTmr6PrcM2HBvf9cJEgSeDn+4U/o0VhuaABAW1i1g4eTwGFxp&#10;qXN6fAxHsjUOjDCNw7aP4/M756QIwO6b5wyIWgBgMVcDuxlHNnZTu9GEdfhPn48RU8/micUSW5hm&#10;0R35O/o7W0EXKD6ZS/Q3UroUo2R1kWMMaxM9O9fg5bt3dLuTmhIouVKvxiQUpK21dfO9ou3RjXEq&#10;vKgCsA09iU4wkfYDHxgxRMjXNXeWEie8nc0tGHKQmdmfmLnsxjPDkPOd3RPJYsqJthmg4UkTzK2w&#10;GdIMgiAn45oP8r3333H3m8RjoxrBl6FACluoWu3999+3yMT6uXPnzv37D/1Kc2LBaX8ZDhT6x4h8&#10;i5ExUag7oD0hN3LM3/24May/cXK6ofzcmB/eZH6pqzATDIRa2cblqnWBvT3UkPwHT4zUtjjrIQSq&#10;qV5Ev2TZWw43DnwXANUl3kvk+oZUVnua1U9o50s59A/xCZ3F4vA7QogwO9JYOldWYoZOZiPA1iJf&#10;vXyJ+3Z9INvyohNGpZftQr2Vq7c5iY10+lVJIv30+PVg4jo9fjXzZGr0zsjY3WrtbnX83qjfjN+t&#10;Ve7Vau/MV9+5NfHWg8lHjyYePJy692D27r3Z27cKtcrU8lwnc1WZnUDO/O3z7+hbDZ1eZAhvxFJe&#10;XR0e67Ev3RLhcpIZ0l2qEcHCMqgE1poIWAF7MWTzU3AN3cLnsRmyCEC4j32wjanbLQRVMdNDB8NX&#10;zikUn0DQQBFeIB612sHJmczywsjYzPyt3//jfzJ36w5f2QZDeuQ+p3+l9ODtewu35zllT8/jS02x&#10;JLMquBGHSP77+ovfnB3uc2bnxIFUgGPiFNDhg8XC86rVfu+d97S0MeQG+yo8AaBACL7VCvKCoUqX&#10;4NYPYj+zXXdnziouKBhDiHLT1YnbM/M5ZlX9TPW8dUXijHdjZxlkLhSYtHOnfX6JWF4rV3il0LGh&#10;RyuC8ZU9JsX8JU8Y16pWOup31i5PLH5Bko3jE4nTE4UR+HgQs4eHztJXwppP4GXM8504nrokfsGa&#10;OokRjbKSjIzJTjJuqoE4aABOPCw2oIY//FjzZcQnBMM84rxZz4BnE72W1xyr+nD2g3Xn0Bljvuz2&#10;Jh1tBZq+ItV12EiQP4EH0oNNS0JbIbgXrjBYqNksjdZMlnCnccdCxac1M8wbIZvl4FyZmOCNJrUP&#10;fm26sP+P3AZPkxkN6lHKw8cUH585GofHAk6vlOKy6leCc5uOk1QeSKQ8pdPCl0NaEZK3GFbjxbsJ&#10;U4Pvffzx3Tu3tQJ0fhYU56fHKD8nR3t6c5CsudLCDlTulDMnOLdQE0HM3aGBenkOTrarrhQpWJzp&#10;mEoqqgpnHRohKKURW233rHrJwm9n62B1Ywv9IpPJqwewbnwZn5JHwxwZXf4Qhi2ArTQxLUx9JOZU&#10;YPilCPXO8vyitsn5IxYC1cJi0k/3jIGXbNXOyIlx+/Ztb83vg1GRTr1+s2IG3dja4uEHjv7m26df&#10;Pv361es3P/vrvzHq8Vsn7rQZCctSN0OQDT19fYidqTos+oUJIr4MX5+2ztFJ3JYmnL2jPYIGQn43&#10;i5MTFz1kcK2OKsNvQbdFWUxwoNYwojISaHEiOZSEL5FpJEZ34SuuGXbSOlRlEMPJw4jturu7f8zr&#10;0Pxv2PD1tYbGHnsW/2ez48OF1K++2a6VZ9jJcDw4OebMfqITS/xE5QQDMoKNFvqoJFeRO5kg1vNi&#10;OQ56zzAeUUjpe44kTsRFGIa2Sxnc2T7a3T68uzyDNWqgcj5H9o7o7aVF7RhFrmonxMVnhvOiGOjf&#10;w8beIiHZZeoIIrvDyWRB1evfu3MHXCbrGUgYq2DDlodHYx++F3IVDXAW1iE2dBOrKffffjQsrC43&#10;zPuB4PhQmmf98vTyghGiCx3SGLU8gsgcAixWhPLuBeLoIAhzyivzB0cl7HmaSv8JU8XOQvFSBTU4&#10;CvR4bZLmRkybm8mplPBgXa82hgAOzdHphWfBTh2hK9qrC9lM4fHhWzhzY/0wLJe8QlcTDB8dxBSy&#10;ousEYBg1BcJAQK/wWD8cGf65/wSDkGCql4Kjw+QpBtMbrW7QtY3jtkPBkE70lW6gm583FPyoosPD&#10;kdypUw6jiXyk3EHCL+poFaJRrT10ivYQIWkMfj/73IIlGchANfEVRg1ghgBVTyfbDH5nGETFsWp0&#10;yZzXT+xSS7lwQ8tn2rerg9n2RaVbv+4RZrTlOjjVwEus5gxdHeTe684l2eFIuzg3PHo7V7mdG/9w&#10;duStsdHH42NvT9Tenqi+PTHylp+T2Tul7J3i8G0/S0NLfhbSi4Xh5eLFTKY9XeyOVTkTpmvjWfDA&#10;6NgQvtHdW7mFCVNtpla+GLr6yy9+e12ttFm6DOcdTJ4XfQ+yD0a4QmeYcdMk+t5EeYllG1E3Efau&#10;+7AJcR1189YK8KLEbDNCbpP8qVgJJ56RAXnlhotAWQCT8cV2/VKTTJzn+c/mGtjDUAA9+9j09374&#10;4+W7teF8cWf/eBTN5Pq6NjH61rs+w9TBMS12VrEUV6zu0Z6HRqjVWHn94vhon3ovMS4JWzVNlRPT&#10;waR/N9yYeNyV7k8fX2gJVKK0DciFchs5dGxcvADjLdwv43EIpwYIRsjMT85uT8wwdhq6aM6kdX8N&#10;N5Y+lEJE5C8DhCCJM1Ps9NVLNrnadl1awKbYABTlpYxWAsTazg13q4X1+snqxfGglPNAneweiKKQ&#10;Bsr566RTP7pubcIoWeq4WxqtwlVqirLZrWt1FLpx9VJDGz8SnNVxE/Z9lgJeLSJNMAwwY4Fs3W4w&#10;P+PvpSF+/tziKjayJn73tnPDdaTGQyG+uNjY2XUSaLUDSCmVwj89cpIjb9UGd+fs/NnWAU8ft0EI&#10;p1A0kdoo4nC6un0bzdr0lMLJf3nv9Pju40cZZL1ysE3oEBIXiNiEWYV5nHRIcIvg4qEL9Xlis/wa&#10;cxZIJ0U2MWCEgHV09NJSKjziA+gw9pmJsRQ69eCb9VomQ5empx/2ZMPVsWkcs48ePvDAh8WKXVzc&#10;k9zf0jhr0CklxHwEkOwPpy+vWqftBoPaIOhXKvZBKgEeqjNCgUyU+2EZoOvlN6TE72zG2JIfLpnq&#10;VWsAeyJEdGsFxRoe4RXiVWTzZBiTUCp1l9xOt+SmHylV8FuX6YyXb6naWBhmE10njwFI8/7ujprq&#10;wKFS/fy3v3n+Eriz+eWXX71ZX2U9/+2zZy9X3jx//erN2qoCk8Q7OwaNzUP0teYXhz9jOIwBhojW&#10;VCZLlo246B7Jq3Rv8tbM1KKwk/FocWxnsyTKNYs/xWxne8fWgwjQcO9FVksj7tWbZENzNm2JP0TA&#10;dM1Dgnl4mORtNHXAfqhtHj/My639fcgkqImIyEzpdfngEHScgaFCuZFupzM2jzJJCOn6rczi3G3c&#10;R1Ug4d+4sUIIEvdwwt6+WV4auzNLyxUlyW5DQrfX5Nu7afYOjo0rHmHwndsK/VRIxPTkiKODh673&#10;j/VkSWSG0pptbW/oe8wnqpUnwRDNadCFBsCaIBn0xDpgKGPKjLGLinMobbaKMzfx6NHjOKu0WtbA&#10;5k40FadXzN2chOBrMPHUFX3J4eVpGCVpr5H3HSW+tZm1UtExBS/GRkRJjr1qV36r4dL/lBw3rFl7&#10;SIYUkYg34UABgLLVcIAiRt8ke10NxsamBKHDVN2OPCCTeMvhsI1NfDF9IKTjBhczuTWmr+YOB7Wq&#10;0wGHlop4PYYDx7SMOoi5nxoMk/rOzjamjx8GCVXc/jKyJxotHy2/PX/Cu9CvymhAtYHRhmuTj8fH&#10;73om42YcKe6DG6mlUnAzb/rzm9ASf+K0NQRdNdqpds/W4vwAVfD81vwyhIEoOPl3YW1jSTaFT2o5&#10;IOLV4xq8kS57SchBFOZrGmitfWQrMRbUCd5aTM1Op2TPPV6slDvH+cxlM3XeuK733K6aI3+3VJVO&#10;6Qi8IPyvDPILuaknYyNvjRefjA0tpq8WMum5zGAmk5rOXE2mBuOD67GrVqnVle3lZ7FrAG3nWq1c&#10;8zzXOsrUzwiUecVAFoYlg1rnjKQ8Gwisg97FwRZz2ONO+69+9XnWUgc8RRmfSNwcVjwfJPQYLtV8&#10;n5uPyRwQsaTBudP9+zgjgMkq3abZWaM72Ts6DgzWciKyvR0nEboUB7RTx0OBHN5J2DRD6GPAsZZu&#10;mSlZsVrLj4wZ1ZHMG93efVmV0/Puou3dwzCgqZ8jT9mFbW9evnr5wue8vb2HmOiG0QxbWmSHBqxr&#10;g33tPwt41+dKYjhpjug9mRQNuwfskzyDnhc3qgks4s1FzMMArsIeVpIUzkg+El0lkInBs0aFhRda&#10;OOh7e3fGJ26NjKWPzyHnFSyQ83N8CfMR494Q82q92uGlPke4oF6GQ3M9mIis/9zjxRzFC5cavPBO&#10;bmiFfOLitBBSnAn0ynFu7CSADiMG2YvTQ1PjO0qC69ruF/rXEzb3CNCm4eg+IjI8IUckHjOJ/wam&#10;IX9eS7UbdMT7StLXr+wYYmbGuQtmByw9MUKJl8zZHbnJRnzY0HFYJ405RN4Ru4iw7Vp5JEJNmGSB&#10;kiLtn5+92NjLVsgQbaNvYAbup2Vah9Ojk/HZeSkVGOrcuyWCP3j7HbZA83fu8gEzPY/Yvca8pSm6&#10;9Fo95YbFJNpSTmVkCRJkaAMI/lXy0Ia2OuVKlb+1HkuLxpfdJITwpxdhb0IXF17EV/1f/PLn5sJt&#10;x8H2ZmxSyqX7d25vb23iHupSSevMEN45ciUKpDue/BwKJ/nhst88Q/gduop1YG7YKeuzbZwHDmkY&#10;Cj1iZngOQOHcFzNx0bGJ29kKsNp5brGJ2BTeI70YIRIIt80BlphAcxaPAZmfZKuDAxXVaQDZ9gL/&#10;4A/+wEzm6Lbd1NjFRjk9EKG4uvZmc3PLd8cyffbsma0HotMJx1SI4zH9TtMdyFCmNj5JW//w/qN7&#10;d+4uhM3nDGQaBK033Vhf1fX5rvEOHRHscCOWowybq81PFqo2JbICIA9ee5LomzHTnzqLHt1/sL+7&#10;Z7BQMjw333z9Tbz97DA3G/9nkNd4KQUmuiA/J8FTyuRNsfT4EC3iwjAKJpm1U4wglsV5n2MgeSIu&#10;uHntH0Vmc8uy07CD55U9P2zOTy+pvBoAmJ3DH6Pu5qsldu2xXQjdqnXq0mKUXzP7raUlM9Hh8eHm&#10;1obQA31iq9lwfZt1Smd7i+osltHxIRIRtmFV+xOrOQ7XnpSrqZlJn3v4nfLKTJKw4KjW1M6CxOPD&#10;VJRRvuxsgWXGI5sb5cIYFIjU/gHGwY1hh3bPoOZXP2VigTcjrsGKzW1I3Jqs60J5bOnYvwKoBtGO&#10;FCk268GPgXO4/Cqokl/jn2eWCue/SDJxuTn/UJ04avQNgWkl5iDdmLEosPMvX7yx0kEpDm58PB0p&#10;nh/4q9xC3JnOZoUzmS6s0PUmggZDeBqrmtRAXfRJBAkhmDiB6YXNcpI4HYKiTMb4GFVL8mrs60di&#10;AtLB+rUQoS7mwGDGJnyfm/nSDQ1ruPFCStScMWzf1Miw4wshmPMff5DdMG/d/I8++uzh/PKd2YVH&#10;S7elAQ93Bu+/9fb3f/ADYrKotV1noGltdHpsAj8WF4t/VBjEiYEJXyesBMUjdnjWfXC+dvecKvXj&#10;j5feejx570757bcmlm4VRpeG+6PtVnHQyF0d97oXtr/VqavKZHpiemhmfHh+tHi7UrpXyc5nU1Od&#10;rezRSfHiMtc6zzbOhxvnGWGG9XOhorKgh5t1odCZdiPDQaAdP9PNs5a63s2nCiOZsWyr2D/spA4u&#10;M8cXvZU3vb3t3c01fX4vlf6rv/t8uOyexX0MAxMv2/l1EOb40e9bNwDGAo91CCYUi9g6JP4+njGX&#10;TG9kH2w4kCVog+UcJ1ALN5hAWiwB3FqJqEFt4OsRVuMDIJ2omtrM7OLdB3N37lbGp0ojNVPL2WXj&#10;rSdvUbOY7J0jl0Z/H0RhmPO7M0D7P49Wli8xGXFRNXmB6BZypCGbmxuaJXGoflUCg+bn0cfSlvt8&#10;Rj86GSHKnE3qyKsdrbEbuN7AgA/nI8jAiHTPPH6gPjtOWrCH9qAjUmB3e7lYvmMwOq8vDovJDuO8&#10;llKVH+bdGiYlEZeZosicq40xDWfWEcRLXa350uGtvUBx5ek2xE59sLm/x+5ofGx0hm+1nCvl3Osc&#10;SuWna7nlqeux0deHpxweI0KV30ImO4YWpOVl05iILd32N5FeFhVBqTIi99psXDyYIQLpdEzVnpM4&#10;5kKHgqPOkmngZPAA+MfAnyFAqOA8Uux0SnDBoTohktzNK8xVl5AQa0KQqJTlMntnZ2SDP/zRjzRK&#10;tpCoaohHWAKiMFNyH8V6gHAFDXX6W7v7y7fvkm0VxyZbERTf05zSktIdpXAJY3cELyggVDBugnCS&#10;p/N5qZ+ehydnkIM8yJ3y6IiUSZ2lgy3w6TCn54cRxD9l3rHtcNUEkx8CtLw7tpqeaBOCK763tRWw&#10;BwG34dKiqhC7N+fhKP6GDHAL8l7zvNvsmSSCfRV0BLBI7LOT/Klokc2LQ2nMjx4b1871xqoOrB5l&#10;rh9aERiLQ9npGDboCW0CXSOsa/D9LVkcNPw0Do+xTO7dvjMzMcl/57/8X/6vjBZ85mJYjqfFe2yw&#10;mHnx7Klqqn8P8DjWHGhGkdeE1Orn/PLiux98eP/R49nFJQNS4/QyOB/iNrpt7TukBCqJpDI5UQPJ&#10;oljpzoNIVcyp9dXJ0aHy8CUts/YCIzA8FsL9AJJmAvbP33vnXe/aBGUHoro6lp20yhX5n3tGlVFT&#10;/U+Wlw5QKMXvGCqJj5uzUWDG5PyUiL6I9jxF9uli1EWSSqUatKRccUQSSq6kkTbz+EzbWoXW8Hht&#10;Wjuys7MbzD8GcB0rb1aPYTYQ4JN4VnwCOSJjY6mj48ixUgCBh1BN4s5SWaMX+0t7Ue+DUi42ztkh&#10;NXV5UfQVH5CeB9xpu8xa8dYSuNziMMSOeNIJZOAn5ro5xA5SK5twta/9Rl0xEWs4wrI8AUa9eSin&#10;KR5NQ0ORWESV3bng6XhmegCxxtzdJeIEAyJfaStS3VxQa1WzG5g3sa/0nCrJSqzzBwXG6wntcyI1&#10;cfV9K+C+c8aNaBhEDhKYwIpRjwOtWH+zSaZq7NaGODptLjFXNaqeS77C7syw1xpCp+dPw7oPdSJn&#10;PeBTDPJ9tyNMPNKhb4d4zvwGH/cmIpi2NkpQD491YZHQbnaZ4UQUYdexHLt770GwgRJitHVrorYM&#10;Xr32igjK/Z2IUpJIxOSHP7lBnf/hR8SeNNt/+MkPP378zq2pufmxqZnRMYtMWDe+1f7ern9ignQx&#10;pySwkEppdr3ldD+sspLJNTzu9RdmMloHpXrgMl9MTw19+OHS7TvoWunF28W5T2YK90pFn/x8Pj9T&#10;uapV8lO3Ju+9M/feD8YevzP+6N7I/Znc7eJgOt0sXx4NHTfRJ9F8sj0ntJxDJvqZvNvT+a2uhPYy&#10;Nosxxpv/wkM8O+hUncvD4+VuubPe3PjV69VfPN394tnpyurZ5ubZ4V74OubLf/WzX/pnTvcyjW5o&#10;R2yX2+ql5xQ2hh/oaY+QHjE1zrAoAeHGBPAnsVY1Q7CaLxzy7zg88tBdBCKaw3CxjvJhu/JOdl8B&#10;IOtOiFRwo48Gk2xpemZibrE8PlmqjY+MTzOqBY7/4e//weTEmFgC0JFVIRcKVQWEPD8xhKRG+wGb&#10;FGIMVIV0sYZ2OJop1968Odzfeu/dxxL2oAhhp0IyG1lCimNJBxmGZNksBe97frz/nml3d3fD0VnK&#10;p8ZL5YnyyDgDf0US0pAnYNWBBYOwvrczNUjdLlcmej6E4dFBmidP06NbGG6pg+b20O5FxugCXXpp&#10;hIYEj1Gl1AgaCcOIClxj3oTpdbo6AJeUhCbT6uU61+U+zwT+9L1r5Tg3WDk9PmrJLKp6HtKXDTqG&#10;MRMSjaC5OeIpIoQvdgDR/Vmw8GdLAf1FMiVK7mj4bObUy3D8SOLqPMjuQ1cg0RdegTiGtaQqtxQB&#10;+9fhIUs2MhdMBe6DjpeEpmca7nEhkZa1fXAogvkHP/y95nnjYG8/wDNBItVaSM7z5vtQbl80rG6p&#10;euqLt247++HgPndtuuHSQcawyVGm3PptTAGeBdNlwVIwh/ShfyyLCCNv1J91utXamBMVIpy41DrJ&#10;QsQbbuMS1+BfViz9vrXk7OI8vMo6wIrmcH+PZMVz9+y7b60ttQn2IRjRY1VcUdu94hjcrVwg45GK&#10;c9Fr05O4d5UF/rdGDmlZN3tH182lJb5cYBpKu9VLb67vnB0J6FXunfKg2HZiYRKYqn8XGcJpHWSR&#10;Y7Cz0kmr9OGX8TUzwxFdu+z/4k/+hQFZvQS8KZnuAs77OPjPn32rDYsE39FatKE6iBExqZYRoWMd&#10;m5qcncdBzcm5J8nYWd8iLmD5iTSkdGv5mbwz6sWTUAGiH4vk5WuO3mDh8mj5Kjs4oi89P9P5kKC6&#10;yW9chyArjj8MUH2kEpBYsVwvLS56NhykobNMluKOVgx5VTBcopIhJOZLjUhijEcu0Rm0Dk8OVlfe&#10;xDlZv4gqyyp9OLs4tzTKuILJ2JVoiUtiRkWQ+npzZQ9ECFgmDQi/i9AMJo5scRcH4Od1AKF4HkW9&#10;DGtAPohDXVfHuS5gyoHPD/bBg/tvWcohfBmw5aXNkYWEVJikN8wbk/ggc2ZoDcOSLcxU/bFK6cTy&#10;q3bAJxQU7cjNCGMqcGuYH4b20ZSZsePzBHgxKJ2gWoRGLXYY5OA6xkCm+w65s8mSmwhLwxOr5JMT&#10;BcCK9J6gqZlZ0yKM0dTN4gegxkgWzhAOAE2bjJTaH2xrZdUcFgb5ouMjH45GU73EGHKLYVlcnDde&#10;f7dSGA4WaqB5xZLmwvBmzr+J9MOS5fbrKTqvN53XASKBocYnVSIfs5aC+x1y9g9/+H3UOA2FHx4S&#10;H7BaSa6Ey+p3NC14rUmlDPQgAnXDaiCdYLOB04alVKL0cd/D0D3IJshk32lzZMQlsWv7do6bm1E1&#10;DhrEVoX2splt9N5evtu/aHLWlooyQS/f5q18pMOyHzW7aETAL5MjCl1EKkAfsZpv+PExhnmueDuQ&#10;PRmM00wLLsYn0/fuKf69XPayNH2VXuq2xpvd8VRmbiQ7O9UbGctMLNfuvDu8/CS1cJtjWGa+kprN&#10;tMf7Z4ysU8fX3cNsr5H1fDoW/exfm+ZEfhXZJnApi99fZ9vXgtW98uFWayaXwgoaaRazh+nms9Oj&#10;L7b6b05KZ50szgXq8vGJy0qp+Bd/9WstVI6lYNTLYBkDFQ+OsbH4hHItYQkehMng+yRWhdbBNzZS&#10;kWuPmm87fjWQbOR25QQaG5O5eUtMoKtr4CiIBskYEUOPcZ+6pq8vQzitjE9irPYUYeNHqcIPQS/5&#10;J//8n7t9d7Y23Z/HjZZt0/nBXqrbGS/VDraP1la2Ts4uTLFFTiBulK44LzKkBheFo4Pt+7fnDna3&#10;3MweYx+ksqF4GMWQHXx6H370EZSM5Ju7Ftn18+ffCmgftR/hIslRBhky8ZYKdzs7PlZJ6J27W/mL&#10;xr1qdTaTGRukJoy2Rq1BJBLUk+CM0JhaDXZSCzS45RqDFusGiD8VkAfu6rw+LS3YfNgSd80W/MyN&#10;MFWtzWOaD7LylE1OkJXi9Nhl9vo1e0jcpqJ62bk6PRv1dCCsaryumfFLyAzCQRTMm9xzOIQU2I4Y&#10;xQKJgguhnfUsJBk7zoCAvMyX7uff1UskLM1KvLJB26WhKg6VhUH/Kjy4tLd4drpKSZkeEKHOV93V&#10;rU0qilu37jz98uvd7Z2StXo/hQITPLdUBprump1fqBi+d390bBxwaY1hO9K8uCBORHy4ODwy5Br0&#10;mF3E80ExPGSzOOKeAP3EZNkWMxIUSQdYWdxO2MaagZMh2GLYYYH9LljDqZVYmHq1YG98DkUCYvb6&#10;zatpPXNt9Kvf/hZNo1IUoFGFqRrjQkWPz1/ljpDlSnjcOKuzoSga2PN6AvVbbcCqxXiwdYvfpzI0&#10;b9JF5OWxZX3x7M35cYfGzcuwrYYXcXXxihzFrlSCraQUJE68CYsNWwN81Lsll+DWne++fvrZx59+&#10;73vfF+RicxnMjHrDr/5R/eJke2vDv9Dq+8pgWJ2kag3RsgSCqOsYHdAHx0zpN5FxmKxJTryB1zxD&#10;jm49JHAYgtUEKmE2AV9hflUjREUTdYDCcXqolMGBvDAdevRJw8ObG5vq4QVLPQy+dtfltaE0bFA2&#10;KkwekxAgWFgk0L25E5QUzVMYnYQJooV0dAl8LhldhWohu7y86OJooI1+tqjQ6STkI08YL/YrDGbD&#10;sD//+sWq1Zk53GGoIwkRfDbSR9zFibQ4nJEU9cB7FqaG5merywviskoLs5N3by3OTk385Pd/QC7y&#10;9sOHlpSmkMS9JgQhOkHLZ+fv/PyCGmqC9Cbt8wQex2lrHkKjUknbHUzoENteXPKa8qkrRFYgAQHZ&#10;0xYLuGfRhdFO9K/9HkvHrex/DX9wjRVJYp1kvh0xuEBnn46yCVWX2GLYH7W/nw6Tz1Zbl+EeAkRA&#10;6qMx17BqoJoN3C2TpUrjDyMRupg38xFTCO/2eeoADbmA/b3Dw9erqy+fvepc9GcnZnkKBUxaKMfd&#10;YNEmxPWiTpIIp5hZgHLld/b2vVOb9lajLQdKgxucVeLlo0PE8e9//zMa1sivadTlXlBhHuzthbf6&#10;wYFIcmYFol7tzJH9jMh+QNLJ0f3mKLLDOjd4bEAB3Y7Vdwzb8dxG0qe5yPAh8safKOFhJW68sPFy&#10;qSMZr/Ny7dmT2490d6/XVhZvL8/dXjp1EXY2Xq2v7R0f1O2nRQDS/VXZEmmHcZTkBYX+TMwwPTlQ&#10;Qlfu5E4bNmJRdTYxnrm9NFLKNXPXl6XJ9ObV7lmmDqlLCVNN5c/P6c3dSLUYU6OvYzvUzeRaxUwn&#10;O2jme52x7tWYCEZq+N5IrVsZpYoELnYkkPCW1u7mucsOHaWHDgbpvUFm96r7+rL1ot160a+/aJ18&#10;e9JZO5/s5+7XjJudtAfv9JTTNUXmv//rLzNkMFJ7XJdw/JIq3eQyzpXK8dxSL7MZTQ8OcwTxhdwu&#10;AZjc/ez1hrQaN1ZGhEkLP/5DWU6f3H/ySH11MA1jfWSH0NxwNiJA2cQZPJ3wJ0SLxRZhjuBE88lS&#10;ZL5+9QpR4j//k39B5raxuoo6kMr5W1OXh4eopw/v1bhRoTvPLC1DyphGBvO1XefAxt99Z23l/GDn&#10;vQfL/FtcNoiHvYaSZbd6fnpEBc6h9I//6A8fv/XYS3fzPH/23bOnTxfmxkYLhbF8RQhPfiiEbuG3&#10;q25k9U29QnpwsbVF+Hmvkp/Pc4Trz5RHNfjn6CKZVIOGxqmZYIbpdko7NV6uMRq5iHopJxR8lyKM&#10;R+Tz6OGc4yAet+ot5s9VMQbz6W66ddk+9hC6cybHD4cG3+3uXeV1fiMppO6zUzDOBHjCQX7N1Khg&#10;vxG5arGJcF4FD8Dt1Wg3aHTUfip06DSWu0eb50c6FyzKsABMs7KzxM0EFBTrkOgcKffTOvpqUX1y&#10;NARcYD8dW1t6jpxolcZ11zT2Znu7NDpZHZv8m7/5+cHRpTbd2WPIbWvwmMBd9W8tLEG8+04wB7Qg&#10;zj61bP94c713sG9TzYuS0M2qA4dTdp+lEQBEFceTMXYLQ+jWL3O9Vg66LIi+eWmtK260m04Tq0U0&#10;CrKP4yKE1KYhIFdYDeAjACoVYm085vr6m5dz0wSVpaeff8ETEjwwWa2olzRhoWxPGCH4Ps1+i2kZ&#10;7c0NQOfOBUapJzJ6kWPBJe43qKhDL6GiDEsS+urLF2f1lMMAOzAMN5Ic4kgWdpcTbl7yKbKoo1Vz&#10;zWyhuvBunKzH9+8vzMz9xX/48//qv/yvbt+69WZlxSxrwYx4YWiwAkKPZaDmU7Wg9PzpuU2Zt27f&#10;1cGrJewxHHphfOuI7vVHckXx3aSHTEbdzDZr9jwKgUWXz9EJBcXD7kyKpXpWUlrr/Cgy2NeyMiZN&#10;hwYv9c8sgSj+zpO3VDjrLCf8W2+/rUAqgRLo3DZsImhXsFhgcKrLysaaJuRU+wCoEe4rkVA/xZB2&#10;6LoijzDCMK69fvAsPFL36I1hUrNIdFbPz88lSecUTaEZPT9zYtcNilURgWEUg76Q4j2fBDZYz4W3&#10;mvbOxc/813/yyR/96Hv//B//5B/9+HvLM2OloauxCr6l9Jlm2InJE+BLZ3hMgfimmGqO1yYUS8yy&#10;oLFdp6xebY+0r6qCvYIv6sUF03c4u7m+7oF/eP+BVbBa61qbC1Gn1AVIBboEl0UtJzzNfINL6k7V&#10;QtrDs9iKqNVUf+do/+TyzGW2jnEKUpMow7K7eXp9+cXnIQiRzUkDKIhupCzcAe0MaVa9VIOZtD68&#10;f181tTRSFyw+BK6Czr769pvd/f0SZhTQOZWNQ2F2uXnYGi1rPSfLZWSTgsJZGa2pk/QDm9u7YByf&#10;68zcHNDDV3ZSEMx6+LGXdLp2hJZM7jP77fD8S3yld7e3fYg3VBqfkz22jiOxu2N3E4qrhEsGKql4&#10;F76s/kj7m/yv8ZRG5yEwj6k955FqFcDllo1N+yG/4IhTYFfhHnH6+Cd4Adq+z199u9s4Wzs//Nm3&#10;Xw1NVOfffnjab/3Lf/9vEKhCuhfAcyh1QE30ZqNUfNaWzjRjeDfd5jsLfybaSfFU3EBDfrA8sTCe&#10;q2WvpiNTLZedLDOoG2ZpyQqwVx7pj6SPr07fbI32Bt2dzfbKd53X312vvMru7ebO2uVWvrDWym5n&#10;+q+vmt+1L76qn31xfvabi/PfXmz99e7hz4+Ofn5y9Kvz88/r51+2Lr5oXf62m/lu9Pq7aut1vrue&#10;ylwM19I5JVHYSqHbGC3m2HlsigJ7sXaWHuz1Un3WrL0rZAxDJW974S7AWG1NC+GHnC7ZkScEAuF8&#10;OfMiA4trtzON5IAx9FWAqfbZcOXFWUT+ZvuS7cLi7bm33n/47oeP3//07Y8/++TRgyePHj2eW1wc&#10;jWUfSQKwBECH4yp7PLXNADLHSHr+yaO35+eWt7aPLRYbpx1UFHwE7fzYbKYyNeJU5t/17fNXoPXm&#10;xdlUpSjj+mJv+0/++Pfru5sr3z29OD5yRs9OjL3/3js/+f3f+/iT97/32ae3by0RDWxvb/zpv/u3&#10;f/qn/xYyP8UJhSh5aLhiB+rMzBTIX3FF/KRUB3dA0HdfbcxnUu/fWiYOnS6UM+Q82Sx9wiHUqRfi&#10;fe89eEuWa/2U0Cpj0+HZKd2LhxGFoAwtL/O1T5/kBjupzhYptCGrVNUVn9W7G0fn+wjYk2OtsdHj&#10;fLZbqoj6htDgDozI70Y477WruqdyoX15jkKg09dxaK4QGu1KmBTaMnLAwm58vr5qTzC9MP9y483Y&#10;zKR6eSzvut+G0ekPmQHA7jTo8gf8E16JbSqzQVeHoKc5Oz82Z8jNqfdoeYfPIampq6Nm/X/40y9+&#10;9I/+8F/+6V+8WdtygEBQg9yo1cFAPDniKFYYSIG77p0fj+eGb0/WZjWil8fX+1uli/NivS4Zq8L+&#10;vlSMWN92a2Z+7qR+vr23a3Xm2hLPseqtpAEtocFsXncXHtxv2umYm8lyAL40JbfuTi8vVycmZDMZ&#10;FatT00tPnpzEehhu193aXFVrR/JDs2PVlWdf9y4HY/n+7Vlc3+F8iHfKOEfoMKoUupR0oNDFqpTc&#10;WEYpQGoGNvwU85ADUEsrYoVRxOj4fLZQ/ebbl199c2CJUKoQREWsTWIXoTBG3Sy5G2UbmvyNHHv7&#10;V5fNBwvLO6trt+bmf/jpZz//279Tdf4f//f/2xdffYFZ7+xVlSNd0Xoo9qyb2Lz37z1gJQBUPzmi&#10;ybxQaTQqrgJKpr6ana+EKHl2BrHm2aE+gLmXPWluMOSb9pu9o91DmJWVtgkbo+P+/dtOkkxu6Oj8&#10;qI1qyXiv3UGL02cE2cPXTIZ1rWXo1/PZ88YFDWUQTVLXS3dvk0VwAkI6wTO6bF3uHOzOLc95n//u&#10;P/x0dKJw79Hdnf3t08vTfMkCJM+CGmjHRc+QdvfOHZakKKvKO8BperLG0IK/xvQ0+24FW8jdBbLL&#10;P/vnf/zgyf1vnn0pq86GxhrBAsUlteuNIEWynLAoz2X+r/+X/43h4kwQaOMygmbCnm1bT2sY+urz&#10;L3/1i1/+5pe//e2vf/Py+WsiDZfRmBShVGKZKY5Taesw+WgXdfvds+AsDcdWFsigZYYhPHn8xO+j&#10;D+ZjVC7bOdu+QWPCFKPd2djiybhh2hu1WayOQD7beFxB4vdQB1fTDWdG4GjsfFROFBXL29hLYbR0&#10;25bBmrrYFadTauTBMVOsMxfUUsFFj5eBSk7gT95Uddrx/Or6C6IiE/SYSXF4DgBeaM6Pto5FZto8&#10;JvYCLrdIZNJ81AGJuqG69s/VUWeEPh2+avlqqNURa98O9vdcBG2am1Mrh5MERvL5W3LHAgffgxtI&#10;Yl93w+ZCbrwhuDoWxO6FM0W0HE0qY394I+t0oOMNRVcYCvrYPWmXgA1oe7ECHTNmx14jDNxh2no/&#10;YnwphtnM5uHet6uvd44PX6yv/MXP/pokPjHCTph4pbzmLnHZHVShQsHQi0Bf4G5iTqL5kUmVancb&#10;wiSUCRx6+vRiqBCLIlUK14Wxa5n0tUK9eL3dvnh1fP7m8OC71ZNXqyTip69enb5+dfzs9ck3L08+&#10;f7Hx+eruNwcH31GPX16uN9usqneve3ukmJPFRqXUqJbbcqTHKt1apVUbaU9UW9OF9kSGtpOYO4K5&#10;OQV1cul+QobpCpfkG7va7O70Uyf5Yn0gSzGWHUGOlTV3iRwbyWRuBs2vDimZVMLaCd4Xu6WeziDh&#10;hCOtpKJtlKR51mCweIqgDQSoMzEPUwJUrKKNxNL8/McffPrwwWPWWUu3Fu4x0Hp4797dO8sL8mXn&#10;PDPwK9bM9+88skDaP/DF2iMjM/48KJ2D60tQz2FzZedkc/fwjAAFa4MDXKfNGbnsSWs3Pnh8/6/+&#10;3b96/vUXrKnsz3Ra9+/e/uCD9+7evuW4Y83xy1/+4i//8i/+7u9+ji5rJWEAHA433oxux0nibeEn&#10;BWbIeTd071Yxl/WtvVul/Ltzy+ODoQmeobya8JY7zRNgEJwOuITPyewQOGCTPT5pgPYw2ikGeHd5&#10;URseqhSzwALOsX4yL+ZR4+zHrD0/b502OhfEI5T++eFj7kWAb3vK677wlKqTXbC0lRKn4GRRYY4J&#10;7wgDGFwnG+uo2A2L7gwBT2/zYD8sACtl4lMbX7c6OMbTpCO3MrD8DD2ITzGEEdf+h4SylB0yNLhh&#10;Q81nHZe3puaUo24wkANnrW6t3H783rM364fHZ4FAJoTywGz1qiJc+tfIbr1W45w3aadpFk91W3mh&#10;3qfHXNQK/gpHTAK2G0usfq86MXaudDQb8BguPA0dANHKIJI0etlhlkuZ6tjWRX230dpvtLvZwkXv&#10;GhovOPeQer0NCSOjzOxJwWB/inAe3ArS0uG5mcnlhenX3z11m9Yq2emxWjgG57L2WXQYsHqIn5Wq&#10;YLnogcxGKJPuGSQM4UWkopjwgTMmCTPFSq48dtHovXglAfNEeYTlx4o8Frf4qIkRjesUuH0+CRDQ&#10;r7XMBzbdhrGHdx/gXnCWN2P9L/6L/2Jze+vm5GEa4d9bD9uBARSByWYJBymEwEIINknjDoRx5wj8&#10;DcdjYAKVfMzx9YkJe56sv8yGwzLL2Q2RVPgNM8hBEzPj6dygUivvne4cXx6fN8+JaSLEGUXOGtxW&#10;MtERhW9aFMtgqEMrw+giY2ltCK0ZmAF7zPP8ITqoXtmTaxbkDYS4WxkJRtLp+ZFnPWjoQ2mTqw8/&#10;wlWTaEjDqOkF8nfn1rKD0y1v5RKHdL8TpNJclpTB5H52fvrd81U3gn8KpQ1gNmgNsZOL2SaxTcr8&#10;8JM7fBm+/e47lB9UFOkZDsfZxQVZXVwAnM3TMRNOowJOT89wPVU9XDEMl1d0qm9esyiwhvHW6KxN&#10;fk53XweiHUKfy/r7773vPe5byLPXKVVWVtd29w+Wbt0GigYZaZeB9lliph+iGaMqIMWd6uMJfwBr&#10;UeVKmbSJbNEs78Bt3Dr1Zj0CH5P9SGJ7M2JZ5d+GwvL8zO/VD9SAQIOwtPM56yWjusgYznaoby46&#10;5k7cqywxREtdD472j1qnLRZ6jAfjKePQL2X08Bhy6rmxG0OKQ3ySUSOpxNbHvVI/v0gYa1k9gSP9&#10;7Xfe/uzTT5cwxWZkrd1bnBeVOG1NPS+bfH5+aZml4i0W7ELm/Hb51h0LTvYFaNx6F7CtPXNY75vO&#10;E7N++6Qk0TKmpRt6rfqalOcIeIqqmTj++P3//CvtWqzrghEnK4B6xjy6s78XR0/kLqVcCaNMCHSi&#10;SxokrXPkeCeZ4Tfhl9GjODYse2E2dlU23Gxee+0cyWW+MRje7+T3B7n9QWpbnmWrs1Yf7HYmBrXR&#10;QbHKvAzPxhPgmI2wE0WvTJZtJVweHimBUIfKTNhz6dJQXxLzsIxqhOSsQ5RiO21vlwMYdjHAwGTY&#10;PKISh7G7oHJBfyIjaSLpZDLPW63TykhzfGJXy4XxmIr+lNsV9tyNdCFc4jBg4wKF+7zylXAFCaad&#10;wkH6SjyM0thbduHuw61d4p8T4mssbUQ0i2KaRHOJXe7+9pFIOJBI+AxDwOyZJmIDPT05d3x08ubV&#10;+vQUzPseGbBybVPfQQ0Kcq1HkI9lrCJwyjzcqqVWx9Rhfq8Wkcmhqan337q//uo7Z3dYCmWG3AAi&#10;FL786us/+7M/c1P/6le//uqbb6D1gHbgq/fFCShh/MJcEBtY7MNuEjvRG6d6MOPRsfCgh1Vi19nx&#10;XoqPXDZUt4PzXvvYBtzJgEeDf0ita3NMcV8ZsXNjY4BNHzfeZf1WvjIWktawg3If9bqmcsF2TAqs&#10;AAzM4uDt/HL4PDgpUAkkmOGr62o6M53NTRpNqUFEdkTOTBiiupPDzDa6vciKMtNGboYbutM9PD6A&#10;1+F868vxMykzu3r5nuQa4QYiazgyqJdu+rydays1aLklCvkBEp8vG0y9rtRAvUL8r74H34z+NVVW&#10;sTrxcmUN8uKYA9oG/BwWsAljL+Ql4PGO4cNjFTugQNfEIjVQRCJuocEv+hrq4pyhUTFpgW6s6CL1&#10;IpNpiAgd4Gd0cpVqK5Pfa7Qqc8t9hKlytZsvdnL5Fj+sbv9cFrS9L/yp1Tk2vxCkQ5NQJiNOw6w+&#10;5BZCdVl589pphJTIBDHCeWP7U/J6UZExwmR4GXBdRMRQ5ynhLH6e2ql4+KsIg9plPyam59q91NYO&#10;rP7VyYm9SCiI1f2Iikn8yBIPajdKNNsRDGnB0+7652gQ6u5HH31s1DEO/cmf/MmHH35E9qZVTxSx&#10;QkuGE3cX1zC9ub3hxYVTXSZ7egHD6+lvvGCgqFPRqeTwCaS92aTo/OrVt3tn8qvq7cF1tjxCmC+x&#10;4ahOBSz8vSwDjynm2PzEcZNtYct2lqwrYF9igWjgcYKwucFsoi7Dfy5WwsmP0FzqDuhQBZkmWgN/&#10;x3XzIr0n7y7c+Xstg47Tz2lslPD5qqaGS4fDjWgi+B4sV8VskF1UR9FgVt+sqCv+bZiVtjvHJxen&#10;Jxzfysr7m1f7cLiw/XIGRZOdUDDDCzlCLCLf4h/9+F0M+wjHuB7ABqZQIBaXVW82RREtODZx5869&#10;hQVed/Ga7ty5++TJE2b2gPfki/kn5rKqidOZTqGvew2To6EhyLuSIJpciad9tHvgiLh3eKC7f/T2&#10;E724wuaayQsFwHqsrJE940qa+sTtRmumSrjbwnlcfFC3Z+sXC3ZNLoZLKIsLIT+MpULMl/4JS2V/&#10;Ao6zdxyfmjQd+udqAOyfshAVGJ7rSlv9+ZTQH4EWSiYp1dbaTqqbGi1VDS3JFWYXLtPqbGdvz2Hq&#10;a3qKDcH+XAPlQjt79Wt4Gf4XK0gf+4cffYjpw1naqiwslzCBW82wck0qkUZbRxLe2YzVbTN5UPEk&#10;pUGB2V42pEbbX8ZkmShM1DyzaVzZxLQw9tgJi/XGMzZG3eRHWMD8/Q9/7tt5PKN+lkqe0WC9KrHI&#10;Qdr8WF2YKoZDNRwhRmwWriPzWxSFOyFaKAayism1v0p070jSPmL+X5xfnRxfnR2l6oKHv3x5+OXR&#10;3hcHh19tnz/baa6dXR/0s5dDc+XparpUzSLgl4LIlIRkgH5HCvGUVPxUL4dGsiiBEDTHbQQh4kbj&#10;ReezKSgbWBgNxxARGdy0555Aldxz4NEPtkY2V5fHNzp+WSyvoTNMzXYmZ3ZYhw/wbYPgwwDClBmr&#10;gcFQ+ESn0pFWQKQX9r6wS6CeSsZ1AEEHiRaoPOTJ85Cj2LOyO8X6CBvQsPw5OohP5YjB+c7e0RY6&#10;Av7qGYjBVwi7JdTz1NDmxjbd0ZtXawtztx89fDeJUsiNjE7UG9FxJ8FuYfwSpgcRIyvltOAu9Mh6&#10;Z7VSvouT2bh8sDzfODskypqblww4484CiBENv94AuGy9evXKAz4jH2puDtPBp69Jz5djZ+nyxqaD&#10;nCZZVRmemf2nPfNHp5Vu79Ho5BIkpT0wM5Er0LwTqZ1AgvURihyEkr8oZRdDYBujjuBM3j6hTAdS&#10;PxwZq6byPTRL/5CRZAtpIBb3ij32tNOazd15vy1R7Mxm/7obO/Wra14yU1Zc6aG8Uwzigm2c+N0H&#10;HzlWmEFRTtQW8SOsNjT7dcIAbDencx+JPJKqlKuQvWje9VLhGUEKEdtA38HGF0zqHGApoKo4rGGG&#10;FNLBTUX1BSoMbFjO652jemt9c8dew30ejkKUJonOPBdOrpFlrHDacJiIYDPwnla7DgSk6LBgI63x&#10;gHn2vVbzpaaSqtLGWdKfgVnzk/gVZUTN1AeZ/WZ77tGT0eVbldklg+bo/GJlZm5ifmlq6fbU4rJS&#10;plq4XVjPUVYqO0mLHwCj29LTh+0FYgNtoa+gdDiC1STFSSNLInmhhnuVeiD2Vd4yDrCKmxRd/RGh&#10;hQIT3N9cgf7w+YvVVy/X6KBVDZitydwbRexM2kxrncgDD/Z+8sNVJTY9PDmcnZ796MOPv/32W33S&#10;f//f//eqi3rpVEuYpaFIcXzSeHhJK2tvXCjHtT7w8PhIAyFT1hzCph/z0Ms2kDmhENQbnaawkeIo&#10;XGe0ODLKrtPHKP734ORoYnYS74aFbS/V4XvVGbQh8HA4Mnk6v3/I8b2hNPpPhNObennzsp1yUfND&#10;OBbidO9dtVMp/R3MLPPfjQEayoKjETpIKgWN93GvrW2AeN0DN7Zo3le00WLAz8+jjelfqaw3Xy1m&#10;0EEGkl2rTsASPeDqONYUTDv0JCxQgn8a8yVMK+rlZx/f3TsIRr71D9pN2GPkeFgfaDp819WVdUc0&#10;qpibxjci53RZNfAcfO6wp12YDyPH6+vby3fM+J5hM49cblOpkuxCKzPq/NrmlkA1sKBpwPU1qdLQ&#10;GoOo05wubudgu/V6PpswNHOEUnoAAQ3dWgBUDr7JwDcbadr8CUvKAGQ94OajzZ0t61+Ql3/iD0NL&#10;YJ7J5qwBtvf3T80IzfrpxRnnK6opdnoGi0hkHkqHRbKDLMU0+XJrfXu4O1TO0aHG2R0zXuRUX0G5&#10;1jd2wHsIv6aVGyKJN2jOuIktNQqreeql5C4imWfPvzUaG+q3t7ZWV1ccv7x9kVThNDu7u4EJ0NIE&#10;zdWR0yIL8cMmzf1qZg1KdETW35w14bbz973N70Iufcy6Ie2Vq31TLGPJaQZJfiTOY7H7VCmN9WDn&#10;UHAmhsCeHqCk+VK9DJdeTPOMNXPQ0R1bEXUS+whSLlUlFS7hPewM/HuhOUPwwsOjocuty6VOpnLc&#10;yZymsuepYnNopFsYS1cmcrUBIQVqmw8pXppPwjAvQTHVPu9eN4wArAsZqMdUwrwke6Vzi5iSrJ9I&#10;ahppWjtnuE4k3fP4oLQGMfGaAiWVVdrAw1I+OL+NTrZLtf1UtjM21ShV945OudiU2Kim0iJ03WNB&#10;wrzWLXa11I4VrAKHL6Y/mnk4rCkqobJjthMRKBofe1+4vbVucJWCOxpuZt4/5Ld5Xj8/OllnMra5&#10;rQ99Sar93XfCmn79y1/97Kd/Y5O0u6XrO1tYuP32Wx+WyuoZ5aGVSdV9GxYcApeDcBzqQ/Qa2caJ&#10;trpjp9q1rv31zy8O9955cnfjzQtwj2LpYYFqIARQefv14OAQ8Q3fQdsEJXOQhfg/ADY+G5y7Q0hY&#10;0Ok6Gk0TJHrKHiDu4nIuX3wHFhR/AAD/9ElEQVRYm+Q5OCLo1KgRUyBzNcwdxIwIjVO8EBnQft1h&#10;am94Xxi+VcHzU4rju8UaXwJcDpWpW8gLOj9X0HDCyKgEPVaKvXz2It2/QL/LSfyUGGDN3h9ND9E2&#10;jl5dZ5ttBgRlLUq0O9H1630Dsgg7qjiwgjiVwsoO3YAPy/0WtgxCzgMcRSYNsDFP7xh89Ogcz3w+&#10;5CXML0sFcoQzxCXVTDKak92TIisN8yyXNQbvCsJrd95s7x1wZ01CBTSVxsTkEwhPlrBpQZbWHmoU&#10;KmULZjpLGgPjJ9UIjQ2+hTlSr+o664UVDHisZ8p8qctwwjoQuQGnCiWL1oNme/ntd0cXbmXHp3p6&#10;8IlJRtvFialRUNzUdHFsLCvCh5BsemZURQRBYXCWnRgjHkYd29b6OkWdc5f03rHiCiiiZgfIDjol&#10;E4DTxiXBO2NCXrLmIxMnr2zFRP8Qm8VWm9h+b++E2PLpU/3VoQdfNcFhcpe4QKGJSkCpZBaK9CRs&#10;QOcJYNxfQ9J58ugJnOvLL79kdKdegjE07oFkRH5kmJ/E0cfuIC0T5qXzkHYN/mSbS3M1uzCvIpkv&#10;9dauZGy4gvJw7TG7dWc5iY1CdaZe64HjNOAaMhR8wwW42Bk/MVWT8QjXo8JihBTNk14yoXSEBByv&#10;e0zMcVh8JyUw5s6E/xiJCMpz+GYxrzg8DON70zDOSpGIKVi1/lO1ik2WEnN47AlSpMJ1PpJGYzIL&#10;1muXU3bzYO+AmER5wjvit7e9qTqWmOOaiukvvf71tTULEG1tYnTmwoZL8U0o9u/my8xQ/Tefv9jZ&#10;hWqg5gPxjthSfO+zj42921u733zzVD8BjF1cXF5cWKKLAPT95tdsdX9rUvJ3tMELGmG8CPEoV+j0&#10;QKzuNj//tU0Vgqcgi5k36xtbO3thr+IeQG3DlOyLOjuUTra7v6vgeUwMCls72+piZNqhxnjHqbS1&#10;KEBcbXPbGY78NRxRTyRbBKUrTj2Dc0BvwsQj68WD4SGVTw/zNkyo2eSZJ+dC7iEF7UPWCIm23Xzq&#10;nHXS6htCvb5zwDB/JBeO6voU+INn00SPzAoHYM1KeYVtFsmbhkVZNATso/LHKiFwOTmhZoG0qJeH&#10;R/vh/5t3dESH5PqC0RRY9khmXR+couhfIRMlyGpyQwznfAUHvVvE8+zOuImT0s2F0uPvwdi4m936&#10;5qe//5PE2eB3P5JbDbM3Tp/AY2Ha7RCAE3iFV6fmg9wYGbqoI4yVA8ekSNwO6C20BOYbJQfRrWOA&#10;1m6nhtt9vjnZqyuEmhGBOZ3Dxr949/075drC2MycdBBqMSFOw3jnvrD+3azjkDQaenZdJHia0pgt&#10;OGsNJg5JlmsKJPWjyQEy6A7waxTxMOQdhIGaJAl4m/xokquhrDLJnZtQUxtwRTaQvipW24XqcaZ4&#10;ni2dDLLMLxu7+yMB4BXA9eRCUOWQ/VF2S5uCbLAwSjBLdOmYLnknERCiSFqthJtkz6evfpCGYGuG&#10;6sGKJhK0Y6iNqSRM+NGHDWRhCmHBxoKKseT+3kH9rM7kgDvm3KzV81sU1QZ4Qkc9deSYwTGvECcD&#10;FHCmqORwSw52XgZbj83Xz/+nf/OvHM9//OPvf/X5r4q5YWxYwYEeaSMDnSI2/8LisrWFqcNL1W5x&#10;U4kzhaxeHrBDJFsoW3XpCyPzLTIgfUcnQfPkeLZSvTMxWewPqupTEqzFgoCB4bHD181I/hZ6cL9E&#10;X+Xgoa52MzgJmL9MFMtTmTJwt255Wci2S6Wz9LWgNs4j7DAsxVWzQSnbhaPrXyoEMiNWambA0VRq&#10;Ol+00sg0Gm4X/abP8sZONXB+lyBwLQ9oRATGORheLPHWPOxAD5Ea5PccJ/xqJtAvhssBfa0iXa30&#10;R0ptDg/9rpzwteNDZH/xgTpmj5/nyoUGwLV63fXtbZ3Ypi1yk9VcbGf//2T995OnaXYddqZ33/Te&#10;Z9mu6q52M9ODwQwsQYBGAAhhFWSIK4Z2IxT6bSMUio3Y/2ZjIzYUK60UWooABQogSBCcwfjpnvZl&#10;s6rSe+/tfs7zVheaZKKQk53ma973eZ5777nnnhMMRgpTwraI7RxIFIlzYDSDHMR2mGw5VRyil2Lj&#10;WGZJbtbhG4iru6/Xw7qFuJcgIuPjGZXuMFPDLeecF8qdt9+rDQ01d/eoI5s6Or0r7y1yBQ4LuaLk&#10;L0o1mXq02RENtF1Mkh3u7szPzhodO6Vf39E6ymBHiG5qxhFDzY5YS100sXcpGwL7zEoK8aJcJwcP&#10;2BvWOqFvq/2E1IZ5guvL9i++eAZFtPcyI56iXKTJsR5JGh6xpknkpfTTTs19XCp4iln0xVtvvSU7&#10;cYb/0R/90d/5vd9cW9FQ2oBYJqcpnAxBSEGsov7i4Rcebv/oEMC2uraG4TA0Oqr5ZUxEyRFWeWO9&#10;c0ZKIv7NPnlidm17fZsE//7OwS59Xu43EgQH7+4WavAAMlirMZXtsVgEE44MDFR1mjJq2AJlN5o5&#10;hA4idkaaANUW3lsgU/RGWU514tmPaha4i9CjZousXSTQ24SLUoAiO5POzjUJ5bQp8sth/rOViKra&#10;zvAgyb0GJFFEHq0DUAfyJkkKSlYdbd37BgufPIVs7u9hxhm0y7RC0q7YYH9VX05P9ugIZq3U8Ro8&#10;M52GzvDBt96Dlmxv7/3yo0+J6HoRZSTxFAw7ODhkLvP+m/cVl3atmkkJJeSYhlldWV9dWyV+jaeg&#10;fJSDKJRiBAqp9PBxo1E1oh+DBTtUjbBQDSB9iKqmlMJQ7BcsHRwIsVaPULcRDnoCKl90laKfulsU&#10;EOyJvcN9diUipQZv/ACxhFDnC7rIKKBZqmmA0th43ZVhMdko6MZrqFRDy8xhwC3Q3MbSRg+TolbT&#10;uECmaKyDPucWFr989CiCQYlkcVX2J8VIIWBUVc7LGJzFN2/MTE9PESOgGIk1beZSd1HZjaBLpYD6&#10;OgFZrjcANjunmEiPwXIxdayJLU3qrFemwtoqASJKQGxQklZq1Tndii+0Dey50gwvH1VWZQFVgENl&#10;h5JsHSZlwJrkmMbSwIBeQ+b0yZV9rb4U2zJjEWX3DCna6qrCeE5h9jvfuc7W0e1sb24fbOscubzu&#10;cGO+NTJoltYTpfylys0x6eiAkqFcP1MpNL5g/kbvhAmUkqvrWn0b9VkK3RC2mGHGwx3D8jx9+VQd&#10;kRYrinVl4DSVriFCnACiO43NwCeitKlNdVLMRLafNNWOWmp7TZ0b5/Xrx95O68rTWXKJyJBWSuWz&#10;XUBqWhktOIGubCjIxYAtDQxrN/oTZikJv2TaEnoPjhAvt9XREfYWVoUQs4wx2IPXR+q7ZOhVBVA5&#10;h/sF5MCB/uHGptrg0MTQyBQVd51LlbD3LO2NJ2UxqErWEKZHE1eeHArMvpobF58/Vl+O9nX+3b/z&#10;63/xZ38q6rDVfe/db5jRtaucIYANa8MGIRg90D+kbwpgB9IjM7lRYdIZc8ws/VdsMVPylwQN9xfm&#10;Xgx2d03hjl4hzoRzRJcEzbSKl5EOkxXp9DhKiyNYipCLSyxcY6ZSAU+P1QXK3GWI1ta42968enG6&#10;7vxvbUprF6KLKn8BMvDFPnkFNEgTAK0nZ72NzeMsJOkd7B8g4AEuwuzLykTXtE6CfGRo0Q6yMQWj&#10;CM80yALoQ6KfGXhGpjObIbH1NWLZuZPOMmYo0Vi/cHT4dGPty7WlJ6tLL7c3tkk3wtwGB6CymegI&#10;+H69e3o0v7LcNTjkEAFcpYotCny5o2poeY0GHi/TioKEJxyPlyYll5foTnEwD7RyfKoSiXl7fEua&#10;+gYHwjSp11PsMyyhpa3vFRXcq3SjMdnHpqdPwDARgXHrM/0VI1AgV2BP7y9G0Ae7O+p4GADW4XBf&#10;n8nO1bmXDz/+mCo9yuJQV9f00HDmaP0CNKvwt3Qbivc1YjEZ+CZqLzRIrfVwfxwCaIPknLSKkojX&#10;tjbPnz6ZcyA7UEtxCRNsTbcBxfQysxkxhVQ8RHMmVmPipZ0uAokxS4vLBNb/u//uvzNF5VrF5Dh6&#10;qoa5I6Dmd8RLwM4nn/zScSQi2mV4G95grkxdPexKtSOAhDe3s92orTA09K23HtydvvnWnTffvvfW&#10;7clbk0PjNyan79+6Mzk8dLS7PTLYNzLQzei54eJkcngQQSjaokWtrHqp1bGWqdziYFjNl1d1Z1Uu&#10;KzkE/iKaluFdJ6efOGNDpslFYB9UpxYsJkPNqMWqrDLMpDl4mQ5J6Wt5tHtv3JfA7W3vueP47dT7&#10;XJmNjZ2h/nHONesr648ezrrk7NnSFQopqPhFF221iCrAY7u6/etDfbFda/QSO2LsTqZkanLczXj+&#10;/OWzZzJrooPLRgc51yiQ5CDU7L744gttS2cJtw1FhZiqFacdpKkqJZEHSTXeevsB/MQzGqCMQjpw&#10;Kt658c5RAMmcF4XYdR2oA3BCbBzSRUiNmL6H0RRbPVIaTcKn4d6ifHYoADvvvBH3EvyPIpUBi2Mu&#10;EZDb+hRx7e3zLH7NPir/SEhcXQ4QQO/tVwANDA4JE962qk9M879McNYXVvSjQSfhVDZSTncuteFd&#10;CpmHQQPt5uhRGcMr7NY22Y276+qLl+6DcIlpJjreuXtLTSNeZlbSUIHRXKJlJO8K0J9/rxw/M2mq&#10;CpTlrVJSWaeIYRSpUzxOPh7p2kwXZcy+iBJUQTF6RorF8uFFBlUvyyCHc7y7d7P+Ck5ryVXye+4v&#10;blipL+1h/ZRX9WXE5MtgolygAnDiRSNkal76X7oqEitaXV39/l3Qzjw6fDDQ0Y4JlyxYSmOci7OH&#10;+lGDGXQj+3JNdXiKvLayNaPrKR/TjRQVU33m1JTZBCmBvxYuT6jmdKIyR6gYCkfBYUs8q/6y2cML&#10;PWitxuJPWjt2Glr2Wjv3O7oXjq/MYVGkM4xBSMnNECzRYXIylgtCtkLzX68iNzIaBBwzQg88PQMi&#10;ZXmIFVadtSJzwvdSm1r0TolEuCD6FImLGiMdn+40ZKAFLmPmI0+YmxE+bR8YHOdQ0jsw2tM3eqLd&#10;x7mkpzfThGRCKrV8oddVSKMJ2pdhWdoxcOejbabhL29Ojn73g/f/1b/8ExKldq8ZTbt9cHj09u03&#10;pqduGLRzdkKU8cT8Y2gzNDSs/cHwCzDQLdsEycZRpezlaMId00mZXd/uqTVMjo2KCpJAHa94ZLCz&#10;v7zYwJ5ToepjARvDf0mHS7LkpnfXOvyPeDs6MIJLBKNXX+431u01Xq8dHXAgUpW7gSEJSB9iQRA3&#10;cDMfLhYFLFL3fU1NYx1dXVrgpLH1tMoMT2EiFR91FxqFxJ2nYak1zoaqzItEUvlkD+qiiIhxbnRJ&#10;8CA7rlUJrhgh9c6On7149suFFx8tzD7e2V5hn91w2UwBp7ebQbw5znZOStqe15c+k7cZnJw4PK/b&#10;MU+qE1kufHxdkJLO1dA1+y4VPJpuyuwUu8IbnMV21I0QRUGWaU2x5jVO3doiKkiObS0E9CgVclKi&#10;kSknlBWVUVF6BTGx4mpwsPvZJ5+sLM5zSTvZ2zGSbIqWsDf7V9lTWqxXl7UmEoldSLkrL54vff6F&#10;AAW1HOvpm+Z1iAdaV9cT1qV1AlSzvqgegMFJwbbRhav19zybeylAskxxEtoxiuEko7XepbnduRdL&#10;BqO809gMZCa7Xa6c1IRjBK5yFS9L2z6hJQYmjQG3urqez7743ve+91/+s3/8YnaOxKB8HZhZ2j2n&#10;/kq81FVRJvC7dqJmVK+9Y2uP2vtx90C/ZhKmqQgs4YUSY/PKXnAbP/75L2Y5ZT/jr7i4vBQNdKRE&#10;9cM/+6/+K4EDUNpN2NxNaDB83/Lk8cNiMpEPz1s1Jh1xXp5ywsqstFnKYRh3KTtaPuIvPKyTLaXF&#10;1RUKiBcs6GCe2rm4r1wXS8PSHAF5ClPe0VBLiizHyVmZsKe0C7An/YVOZ657GwqivhwdnHSSUTB4&#10;/HjOjx0aqU1NFCdxysFSQdzoA41dnS5rMUOKgvD14dGpV/aH/+D3vL+f/ezDjz78uLOW3xOq3M2X&#10;L+YsGmWTCMEOjYjDQ7pJn3/O2SORhOwCgQ/0UZquDQ0TU5PPXr6wT+wp11oQ0s1I4hf+tC5j8xo1&#10;ZKpGg7zf6oZHx9IBMpRjicbcyIQuvQKdmOZYT6S6CgtGElRq8JwYvX1mRdqFXnWhB/QuxCdWwlYY&#10;TYBQwilK113BTnHelOT+NskIbl4uNCnLBkFrbm7+7OBssK2no9HrByllWtq+V1s/e74ApZfsJ8cv&#10;LhbpAIXRY5wo2jqvRGLTWpCSnD59+piWGCza6JK7uLTAFY6EwBphgidPny4s5qCoTErIS9Jb9xW9&#10;gpwsRQtX1JSIWFNFIASNO/mg2OyzYOm2Wev/7J/9MysJt83asmLA4//Nf/PfuJGzs8+8KovDY3p3&#10;fj/3uNxqfTJR13mHqkh/XN0pxYnXQpJa38uJWLS4M4TJ8nDr+MjW1ElHiN/TZ0U4ONy629vaV2vo&#10;6G6vA5U2XhirC9HTKVZZ4SYRzJQSjqr/jmhL6vFYbzpmbK1LnjRwUfUzH6K6Cxl05urqrrjJe67T&#10;pmtul8eNTecNHSf1rcfaYdeKzPbTto6V84vN5ha+fM8vLr48OFq9bjzr6tUt3FiYA9NgdSEK0LBy&#10;DhzBSLRVbIW0wszARFvL/8Yyss0KP/YyYasSaU4Z0aM8vWirdal1NOzxs2EzomB8HDJN1EKqS7QV&#10;9YaGh2ZmpmCBC0sL8Oye3gGQfK1r8Lvf++2B0amT84ae/lF2YkA1AaxSv0rQdKHJndSh813QQ97Z&#10;2hgd7NtdX/7Lf/Un//B3f2NsqO/Zk8e//hu/zivRgaSpWpwCrvoGhvDJ2b1p8Htf83MvbdaZmzNv&#10;3L1tM1LfuDo+NfGWgdCWpvO6y+2jXSf07NKL3cPzgbHOmTs3eBRA84zbQ1lQygXeq9bWWRpPJ+e8&#10;DordR8N+rB2wiFstO2eMTk5/FylKM/jne9fnDrA1PRAj1O3t/V19ZweHbIZ6hPCGpj76WfVN3SQO&#10;Fc008+vrxzu7xyQn9gaCJcGmxgZvtrTXs1xDvtbdSDuyRTqj9PMCGKrgTbOZnTuAF7SHttjXt3ly&#10;UicoDQ/T+pxdX/2bLz7/xfpCPEunJyASW+qu1kYzap0D/eIlkL7W23llkvX8+OnCi+WdjTfff+/u&#10;m+9+/vCR1RoQMjMApBRO3dWSYkZGOK5iOUzFjBo3eOQ7MlyYusvziwjxUiwvGnY06EyjxNHc3Nff&#10;r6uiexhxL1IGqMItre7aO2+9CaedGBueGBsd4xN8fdWPPSWObq6RX1t58nhz7uW2/Y/Et7Qkh1h9&#10;Mbv8/PnO4tLco4cXh8cmf/paWgdZGba0oHJ2SWSl+PYPaKZZ8+h8K1BgXS9ri/4+ter69tbUjWkN&#10;MrmAa4tsKAN+/Ei6+HJ360CcsIuLeFsgeBmh7E75FdJUSGptON+OYiLlyLmOEa1K6ij/53/6X/33&#10;//1/r/AVJlWWzhxfOI9kEhU9lc72xvrq4yePJBcoafoCa5sbLoORvxQqMcw51kVyjGPMivEf/fTn&#10;vNzXmVsdHG75Ymd/ZWtzaWN9bmn+5fL85M3JgdG+54vPeAxs7q6vbq7yPJMJaqB62U4zL1jUFDud&#10;YD//+c89shdJ18WWcPr5kTLs8ZPH7mNVqJQGVsZORHqPILl0r1UgYn15QFJLx/pgloHpHg0p/Wsn&#10;nmFWJc2hpOrgwDBY3P7Or5QsY6MTZst+8Fc/ffr4BRRDRMOocKl9syDiBnKCwFk5pYnW1jg8BH2C&#10;WsSjQvmQmaWLs/ffeXNtZfnHP/rJ/Pz+8LDSbkSE8gcuOE0a7UDntfcpVMO+d2Jsfal0FKW8QPmX&#10;HiTmJ2MbLRxaOJtKAFCqPhMqkv5ZWMvyncjty8RFC4eGmKxpV8RqlPtAUUliTjyxUIESYx2yJKYA&#10;DX3TgkLw85ssMC0HGHpQy8QGf68djl40Tg6m6DRIMN1UMr2CpWuRLPmaIHu0mskgCjA72/tne8c9&#10;8EOlaXOhn0X2rHF9Y2t2fkkwAadiJDkDozqYE+DK4KPssmKghXqTEUFpOn+CXVGTUUHRG4AfyMmK&#10;tEuGYlATXvUjI31dikI5C65sWK9xoYjUtQ/v3Z4IEKfxV0wuX4GNBaZQcIis8iz1btUtt8Q//vhj&#10;uYE8oKAXcPwQyf2nFgExQvHS4a1/GWldfV6BIW4cjsGimxDDK/ESKwB9+xLmhtdrzlxP6AAVXlZG&#10;Oe/6/DbWm9ovEwcZ5EvmDL+N8CnwACQL2cJSVrcACSIlt2vV6j00XB/j+NVf5XPDNbUMrbwT87Wt&#10;zVeKm57Oa0PEHa2o3Ktktds69pvadq6bNi+aVs6uls8u5i8ud7o6n19fPDo7e3x+tmiyvq19v7Vd&#10;UUcPwtSq0lAP2xilLk68Zy+wtdXQkfWPFnGE1yFhEdFUyqLKRFQ9gqKNcYMj0gnGcceb29I+lQzB&#10;1qL006KZJjWTtVvMMiF954hDbO+oB2hopgTtHbr9xltttYETCuYd3REcAe9dYpUV+8wkD2GgFb6L&#10;aNFsQI1Nz/rSi49/8Te//b0PSL08fviQHgJCgIZ9hHEsjijXsmsJr0UmOjE11dfvRG2xwtmYHx/s&#10;725skivkLQOPzcRR3dUhYcfm6/WDTdPfg5MDQ2PDAL111fb1lfkXHT7hq6Gry1Tdcd0VatnK9mFj&#10;O3qQfl6dMzr+i5RmIUttHaT/skztmbT8wrrqbO7obWklvjDS1jXR0TXeURtvqdGEHG1oHcysZByS&#10;Go9P2s4v22jznjNGtYWSfUGJ5AtgLCuZZGbgLHAo4Z5YsdrVTULyPAjMy+toWz3cFym3z09XDw4f&#10;zs9/9OSRmY/Lrtq97357+P7t9uGhw4bLHVwytTuhH8XfQD80giuAfOvw8nRjf3vreLdveHRr5+jD&#10;Dz/xBnSzVAwxZUaYln8XPea0c2NElB0HsYPa6HrT50IBOtzZJbYcwVJrIBzTRoNniqp0/xqwSI6w&#10;xOBgxCIseao3Q4PmAlKUs7TcWl/tbmtmt0T3pKuxrrexYbCjdbyrc7ine9IAnsEP/kinJyZTaXtv&#10;zs9tL8y31V0pK4mTjTKj7bCnsg9dy8PzA3I4WoM6l1HZoE1/eb6+s4XzCGYIo62e7L+z+zqOzk0d&#10;mxCAPRhSNnuWW0YSvFFK10qNg+LIHcVEUmTSlhs3bs5M3RCBHBe/+Zu/+X/64//i7bfftuTk1g5h&#10;a1Ry5lSJ4aszN3b0te9//69/9KO/ichOl9pOKg3PqxMvQQeuaJzvpIYZ2IOetSuFybm2D/W341IR&#10;ERsfHZ6ZYtndNcSVr629p/20/nR1e7m9r93bZL2CTORE1D+u/A29Kqm/gF01nnwW2k0wUhL1ljOY&#10;TgOhtVmwLMV0bIzDvmlt1dWKtSLvNsQp8aOlzRvHqswk+4nTngquGiOq5oqTCnYmdQsB02ApvfwI&#10;6AOo93cOP/vo0dWZdI6jy2nWr6bQKVs3qG/p80RFNs8YAceZiT4HScD4+CSHK4hO1NPVzh37yy9f&#10;oqwODkqDaHxCipoQf4QKdZoS064eGx/1mpQ70EqxXIzUz+8fGvYou8Y7lM8AZyAMhBAPSBdJkytd&#10;w1bFo33hTmCPRTk684UY6Rdc0NJByjC6bxTCatFT1Xb2d6n7kgRBg85o/2MD2ZJMznIdM4l1Bn9d&#10;39h0ZhHVZXuyv7uH+jEyPARtSetRDwsBAyh/oBUSD0UgG5GD452DPuomWQBieZ5CRCG8+3J+0QYf&#10;n5wSXyyXuJOfS7iPZKOzz2dLTEpIc9Gcz6YpKe4SlHfCuh+Vk6mon9wvKXYmrSrGVzEwKOhAff38&#10;ArfRdPCqeCmOZoZWB3d/r2pJvoYCohG4t8dbxwSLPLHMkAgZwLZTqHhcLRvNV4SnEDersvL0TnF0&#10;X8dLeGzoiUXjXDmONsYxCG4JkHXpMAPFS8UlUuVJPR8+1INjpIOWrnaDk/1BWSHjMKz4I5QGFcED&#10;GVjtuqGj3r+mdj2UK4N/9bjGTU2jYxc0z7o6pa88tIjIHTQ17Tc17TY3LZ+dzh0czu7tze7uP97Y&#10;+mx55RcrS7NE5s4vnx+fPzk6f7J38ujg+MvDo89Pjz452f3Z3taHdIsar7Z7e08G+w46amdIQjvb&#10;m8vLsAeBxk5w5cRExRyNGLQmOKpwGTJz0o7EF7p/1pQA2dLWcXbdsEoU6PgcWaOjZwC7gMJmk8JI&#10;B0sukBZaiz7uARH81ChpddnV6GHOplpXT3Nr58DwxOStN5o6qBs1UZeNKU8gWBwBezAaczlQYr0V&#10;9qKbSGWvq13/8tGTzz/6e7/96921tuezs/fv35+cmnFaprMC6xO0yYyH88W4g05QWHws7ccmRnnn&#10;PXn45ck+6dZ6/RIpZI5sNmfnNIX2d8+PGjsbp+7cGJ2aIIYijg4Nj8jQF1fXcOeBIdDOo0vScf6E&#10;Fmqmbl00om3YqP0deA5OwdY6w6K2Jy5+HeZPa19z20BTW399K1OYwfrmkbrm4bqmwcuGwYs6YKXK&#10;sqOrpvY629pBeWjlFYqRq6rzHtLBTNWT5kIUTWlhBLkqrK8mhW8sHs/PFw0I62hrQAprtfbF3Z0F&#10;bu2M6BX0JpXfutd7c6qpp3ZUf71+uMffSkehHZ8Czt6rD3eNx3UGwLw83T2h20fMeMD9+fLhExvJ&#10;3tUojzN4VCwTLgsW5x2X6+vl2TgcduuuwO7AWLQU15NmtI3jdJKi6+AE9DMvgcijQQ20kFR5LzFF&#10;OBgcGrDjgF+b66u7m6uHKDeb68dbm6dbG5c72/4R9zrf3THnc7C5fn20f3W418npobXZ7wD+GNt2&#10;NzcPd3eOGicQFpobooPc3MCsUfPcuUzVCIsd+4ggFSEMFBBjeFKYygTXiRmlvNautRW2XFtudmy+&#10;YhAtioS35goJe6UXyJuW3dgWJqCBSzXW06fPbt269d/+t//t3/nt3/ELolDhpgZsjMRniDZJ6G0T&#10;u2dteenpk0fANhwIt0jS7yDPtElXd2xMGtkpxq6EqeLIyPjUG3cuuttrU2OdYyNMHwenpybeuDtw&#10;Y7JtsEdrpa6jYed0d25znknCyt7axsEGLYelF3O6aCpFz6s0FFOcb9Ayd6GyXXI2OuKqORPnvxlW&#10;kVTXKWMk9Dly7p2buVI/2+TRAI6HSVG6b9EvE0kN+0liAT00gYlFLkq6+JNoBDpWIfoUKfSXrI++&#10;nr6Xz+cffvpCha+sLDOzGbbwmLHGzOKNaJIUM3QGifnEaKcVHiMMyZSrKCDsUU1EX12zrgj86sUa&#10;6xauxWr1DVKoyxf7vMMDZhve2JNnT/sHhh0lEnvhTLB0XliUpOvRK6gHEGgQ6pSPAPcKql5b2xBF&#10;Rb4yrZHGh/rPk8/M3ADgVPZcbqcg7XkVA3YezM1KKbM4eofYCLRbYYst+EdioEsPJVBBuuU3b9zG&#10;+TFaZxkBT/q6+zwUfzGrv0x68WRrAtopRYwO7Rh0OT7vRm+5VnWpMBUk+UxY2TQIaHZsYhK0WeZk&#10;a4guLk+sugsJsmihUz65YHuCGdvX3zMzpZFvT8WSJHyfATHLxqRJaCpIkZrHKeB8rrSFor70zWr+&#10;oFAxEi/tDHiRe+NHmTkpY7wVVGL12GXpTWZZ1/xVlVo41X3TLbHIXJbw+JFme3vY1ap0ZNiASvMk&#10;EagIb7QBISlNzYwl5J1EbFOr5vLaqbq8vbe4vb3pfVoxvNt6e/zOyeZO2vunRzsq6euLo8u6g4uG&#10;w4um/YvWg8vW/bo2imd79S1714271w1kNp4eHc2dnMyZimNfvrf/fO9gdv/o+f7x7P7h5+tbv1xc&#10;/nRl4+HW7rP9w6d7B4+OTj45OPhU+Nw8fLS9/3jr8Onh8ez5OQx29vrsZf3lRmfb2dBA/diosSka&#10;wTDM9pPjjYUFJGqHIPDCkgaV2Gg1LKWMzXQk3XQXY7CH93p9sL8TkCrQa7Oxy+UNfu6Xnf3DnYMj&#10;FwpIbmFDIy1wIb1zNF4BHkIS9ofmZM1pm+Ew11wcU1+2dY5N3BydvFHf2onGK0uw7UQHFzki+uFR&#10;BaTAqU7NrS3hiD4/NUkz++jTpZeP//Dv/R3ePkSy1JcTE5OyU23h0vMNXoiihrci78m+vb6wv27c&#10;vEEB4y//4l+ZQUYI7jLaVELACez0ZH91f+u6rWFgbHj65jRVBAvAqTk5OfFXf/XvF1bXVfmshXZP&#10;L5Yc6zR0enuA9YJGoCSyBg2NvDAHO7qEYbCAwOadKrZ073tauD42tQqvx6cdnEPqGmD97dbw6RlB&#10;IAhCY5du2QnuXK2hsUduJiRFZd3gabhkIThZzIiY8vOAJ5duRU4GbVS0g8uLTeIhZQRy+ObMSUPj&#10;o/mFXQKHQwNDU1M33nyze2KMf9/++Ynhio29bSP8Wgv0akmaWcPWryxPbNtndX5hzojH2nBLi6W+&#10;6ByIJREYy0hiiZPFSzCHia9LJ1r7tdihxEG9lT8JbqH0D2of8Lj+emJ6Crve78Ni7EYHnb+XfOHQ&#10;QjI0ORAMmReLxCBAEIt5nmvpJe4RoWNSA8SUDg9YjCi197c3sE04X6tGt1aWXjx+KDhrYwufA921&#10;YSxuXC6ZuQVqhkcjh3z82SnsyLvePNwjJMtUJLy4QnkVRWL3HTOArJaj/fPV5XVWm5qCRZRAbpaU&#10;2+HgUPL7pTILKWp8bPyDDz746U9+Lpn4R//oH/3Tf/pPHaSQzOqIsBAs1kygZa4xrB+PDzxge/z8&#10;+TO/g3uh0tJAVZmIkeUYP5LaI6k49NxWCgC9I4O7TdddY6NdZN30TYMF9oXZS7sYMfD8aGvXIOFy&#10;b3/nwRHCJhbamfysliZiGBtOwq2tPXcJZuY4TZdqZUUNZtDO19UUJoayLn41fCIMxa3z/IL8y+Li&#10;kgfBXtna2s7cA6+qxmYwpPf4FZYAmaeFnK4c/m3a9qaza52+mWVRRIU+/eTLgy1togYIInSV9KD4&#10;aKYvFzQ8C/+VSfXCq6xvfP/BTE50PCFgk5RcgG6+pvqrMOzoMKggUNeZlIReToxPApwAX86iuKTs&#10;mUIb86KVG5988ZDeMXkDo77zNMejf12fUowqbI51POC4A6QnxDxWDzIjd/XSf69ZnNs/2McPUpGa&#10;JlY1RhqVqlj+IuIMUXYg0Cl1Yq1VQE5RRJLn9etWuoIgYlEcEB+xny4cusGMm4G2a51DA/2KoJ3N&#10;TfOe9pBilhhpF4qGu91aOz08oenQSvlZlOF/rNgtengikNsU7uX+PiKrryMJ3YgoG+zUT/+z3/99&#10;K9JFyAxDZmZJopzR/BVO+bcSztXFxBUmfmQC/WVpRHkv7iiYXi/aFx7Z16Jy4e+o73NJUvsX+qh2&#10;hVvhwWVe6idrOsVpoJKuCqYozWdj4mDfTO+Whk3mtCo8VtT0U4X17LNnGGIOWMN2Ra8gegLBnTWu&#10;9TIzjm5KxllnhNJICUCy6YVh/WXllOO5o3do1OQZnH5392Dr+IQQCO38hb3Dl7uHL3dO5/YuFg4b&#10;5o7qXh7Xvzi5fn5y+fT49Kn+ysnZhyubD3f2n+4cPt0/mj08e3F0MXdyNXd29fPF9Se7JwtXzQe1&#10;vqvhqaaJW02Td+onbmyhUvcOXnUNnncOXfWO1g2PNcEqZ6bqJkYapsdapieaRoav1fe69GQ1Thil&#10;1B3K4Q4Piluk9V1sIE9OmZnTIVVcQiFch1hAG1rR8j88UOvQ6RJg9QmWyX9cN3QPj5oxN/PrOEfj&#10;aenqxT1otISGhqWeBui5pdPDJuRPu9xFLgNC4mX71I07fcMT542ZfAHhppwK+SZtM6wh6U8ZGw9b&#10;psA2MSA1iv/lxz/bW1/649//vb2tjYXFhfv33hwfm8rcRRAmUDZYB77l2JMBhy7OhlDudHh8oAv+&#10;/b/+a9x87wf1Pp5bQjCp8ZP9rYPtvuHe0YkxOArCxiYl9OOTzvbOX3zyGROX9v4BxwzzzOcLC2sH&#10;h9o4JGO80PASL+q05Sf6hvpaaow20mwEOzkulYIauYK9BQ1SikWXmic1DJuTWGhGC6dOqPNC+9ra&#10;h7t6+ts6sWvCIPLnJaUvKUrGoqLXo2wDTER+M/NgdGtNBPOlo0eo//bggw/wCB4tLOqp9BpF1aDq&#10;7SEPay4+bCZUbFJudG8vkdIZPDVSmcU2zGDx1dnuwbaVPTk93tc/3N7W+/TJ8xQZidp1IdJEBKOA&#10;y3lvSUV1s+XmXliamk3A3RYmZUxFzFbH8wQBUk9Rwwz0VBQ3o2W6r32PgMHfu+Pg8JQUX/fQoDAG&#10;9C8e4DHEc9tasNTQK/0TykLINL13frCz2dXe3NnadHFyuLo0x39Bnq6S6Ghp6OupDfSiJ0dcQbB0&#10;CqsHnMyl63y0G7H7c6+vo7vTOBzSjZdauAgKIBGr4fL0sr93iMAFYyX5QNRrlIb5eQ4QcV1aICo4&#10;Udw3FQjY/wff/5sHDx78k3/yT3ze3orXhWzbKRSOfJLyKKoLNhXvQc7juPjZj3+EkyNviKOMHpl5&#10;oVot1YsqCIEI/SqClBqHR2QW6rraNVwNv7tbRzwqWB8o97Aa11bxY4/2tq7Pju7dnGhvqqOyOdon&#10;VPTenJ4hc1aYrjpQxudChxT8MvBzfa3y1BmCx3nfakphW7JftZ8c8l6tV+I9Li0uAZDUMzKGwvw4&#10;BTsyGlhaWBLmvTvfx2pUzCsu4xaB5aepAhOSSaavYXCg7dEXjxsuWo4P2LLSQub6jOuQFkmMNuDw&#10;RaAqfKGQFhsb705lStQ44djw0PTk+KTBBx3LfqHTXsuUoWXvDUBcGefhSTjHFfvadvYz+FQyS/3n&#10;f/nf/iRqqrUa/XgYo3sfHkB9nX6DNymd2d7e9dRhZqf83/OrLoQH9w6jcAkfOr/w/ktkTRdTku6O&#10;Gtso3pEDIhJgwZ8U5md46mXgpsmP1jdi8eHNG+pwAyz0OMmou+viKSg8xC6kjPXEBUnOX5LPjJVf&#10;1ScybwBPLiluodTHACR+1GqDOG0puZB0bLho+pcIn5KcNBeB/3v3Sb1LhjydLnDI6/FwPvZ0oZKU&#10;F1mI+yE9ODoSBDP1lTI+5N/i81eK+ShR+b3ALbEX87JiQEURyfrwYTWHEEQxGRuNtjhzrlKfRgus&#10;MGb9Z2Lt5UUhj0WiHWDjR7IHFEu4n2Dhuc14iZdApqg+2rgxobwO18CxTmDYoPHpJS7w4WX9Et0w&#10;Mbits6Ebw2KETg3lp4ZaH0B81wjN1cXK8fn8/vHi4dXKWePiaePccd3zk7rZ44vHxyePjo8eHR09&#10;1T/o7ts1LtnYulXfulnXvFnfslHfln+IPD1DLRM3O6bfaJ24fTUwdlzrP3AGTky1D4629o219Po3&#10;3Do43joy1jIqdnbWEaboqhlRpgFmYhaDqLOukRp70xUZuA3QmH6KikeDVgeRKVzxkgsi7diGsJfu&#10;oDQ/1OHI2jc2H11cLW+ot+ra+wcHp2bW9g93paX4yQ5BGHVPz8jklDQenEtOgIM6h8td7IbidkIf&#10;nyjGzO37jDBPr5rMsR5j2kIa1WuOvASy9EXKPbfKYg6WIRNh5vLk81/8+PRg8x//0X+2OD+nn/LW&#10;mw9wDVRE2DfGHEoHHmWjAPBGHnWB6/gWtRCDfvLk0U9+8iNpIvAc65HtoZ8aZeb+c3x9NjY1jpTk&#10;j0XKy6Pjtiv1QRsx1eEZfNtb/OQwBggrbx0dAn7CUM0g3iVB+rGunjFcHyJqEPggjyFpiZqZyY0Y&#10;L6E6U8tHLN5O+ZdfnaibDrAR6PhdnTGFAEqZiOix3IKdFTFOYTjFZfHwylyNNUYG1NPlgd2U8Bhl&#10;0pTLGxroIRxdXNx4863j+jqyhAzVnPGxbaTpUw9XxNcwvKNHnoac/zGq3NnaPIQ70AnFdJad45dQ&#10;S0WH8ZTqwI8/+VIE0VFOZuNgTmAvXk94aQV2FHUcus49u4bSQImXYN0LZqVlLNn271hYXoKjhB9b&#10;6HLRUcrRiWHUv87+3GhAb/fy5gYtbHxyRJ1kzKk8tVPPMkqUWeawSk9dreN9yrAaAdAbzVxJPgKB&#10;AZVYDvd09vdC1shpxKYdyJO5rIJAIvs02qSqz8H+7sF+F1O41mpNk6qJxdCAmAvyHx+blONS5HUd&#10;AirFHzsDYnY4GEVEcU+8tqrpQ1PFLOivlY+Mi/BPJnLU2op+6Kyo6suCk0UrNXWnDPD66qc//pGj&#10;TLUQVRD5vfSmODspr0MoCZQYUJcim95jF90+OlAOELo+yxuHG0Dpw+v9I8TpS6Nx3nvd5YOZKT4e&#10;ip6Bzk5gbKTjBsxQxbrSF8qAQoXtNuuip+g29/djgA17SWpf0aQQE6MYGhe/ctYFXdP/a9O2TESA&#10;K0W4kY95e7upAzmB8jQ0WnoUGo6oKsVcNpaZhWNQDek50Gefvrw6bdrdJmzeB7xQX2rAKSXKqFsR&#10;p0o7XKaNaO1d1kU2k6BETJkEEZvnGC46I88uQ2Cdql0vSPNTpHQCZC2YtTzY29ggWzPnO2wcPvrk&#10;M0iLdN7GUSz6AtJt28RBzHmWhctuRllT8jurv5lydNPY6Eh6KbQYvJ8LtNvewufUZDHozhGiBoDR&#10;WojUuOpf59aZhZ89yAs5lsuFZ0/FbM2NFFT9p6uZ8LyyhjRJzrizkqbji3t2oUcKV+HDpbLbWiN7&#10;QjTyen9nf2Nj08FQw+COhJmhDlZ3eh9JLtBpiNYKTVFIb8Wfv5Sy60eBCz777DOUV/HSPcP3UfRa&#10;0F6XACipTYka9Me0S6sUAY+3O/LoXe5Q5l7ty0J5ddd1fEtEzB6u/EmsBkf9+sZGmP+lneCvvCkL&#10;OpUpXSQ9kjI3UlGxq1ZlURPGwMY1D4va154IN4EWiBtql0LIbFfxkh6eRp4+nUOHY5DIWccN+Jzv&#10;4eXxRf36vtyb5cJYbWSqqV1jyzh224lzb2icExfa2Ul7DR15u775oL3nvHvksDaw09673tK51NKy&#10;2Ny00NQw39yw3tB00tSxe9G0fdW4ddW4U9ey29i2l/DZUZu81TIy0zQyfdk7utfUsXbeuHbWuOXU&#10;EgDOnDmssxujLnRitO6MBCSikHmD8JqI5RhtuWpsu26Rc3XVXfV11lAY9ne3gMzih4JZIemAdsJl&#10;fkCVlykWLWFaNufKNpHVeK9pd0fqAmb28Zk1Wkdmb2XV+m7p7xcpT52mbe3dff1RQOTtKn9qathc&#10;XcG20QUt55Exwfbbb7zZ0tlDZVEhQxHLzS5nYuqz/EtqlClAkKDHcYKyp0BP+eTnP3Bs/pM//oOn&#10;T74wu/P22++NjE3GKiXxEm0qMmZoYXGjzC47au2wonqw5D/+5OOHTx5ZkiAsGjrSLqEf0rW+uzE0&#10;NgiwNVrjm+JMX3wouUdfPFtaojAyMDhsVKyzu88RaVRO3iR86OFLMPrba5Pd/QOga7p5Vxeblwdn&#10;bAJs2DIYK73iqnVUd3Fg5pDob3sD/Z6DxotjVlFIJ+opuu0qcDveUGUiYoAX+GR0HyIZm3lH9XXI&#10;GyVwiUx4Ia4Qk2cmK1S9Df5rZN595z3Y6IvVVerJXGAaWts6e+nVtalr4yGIz268VEFzSi68bbi3&#10;b4DkWo2FknT5YndvSw99eGRwbX3bQMdnXzxGFcyzaQJ6ACl4EhYbqtj+kkTOqYLKitkk6UfBaVC8&#10;i5c1vcoEo2btJNJN4jyaguaRbUWFRwIWX9r2rqXN7baeXlrAi+vr3JDEw9BFkpB58MwRRt8/79cF&#10;1MYiwu1kb9xYX/FdFGvwzcrKNucM3Sf8mL5eJUMO/2QIUr3zc9yLDWOV11ftPV3c0vAJNvZ2bt6+&#10;hbuin+W4wCUUTqL0HIiZAkmb1g8sxRWyxpSSYZmpu+XdF9iXuyrtGzM3zXuLEx9869vf+ta3DP4F&#10;pIpbGJnGpNpioUcG5wkt0eooBsaQEnoCn378S7eU25g8CN+NNHf4W5mkyEkuvbDF4L0Ys7E0Nme2&#10;c3i+uX++sXe6uVe3fdh2dt1z3dCq639wCEjta6h/Z2qqBWx2ft6L9765geYk6VfqeGpIqRjpglfy&#10;6+ooH4ol1Wc1bj45NUY9kOKdKBuXYlO/3QzuQjZy5cV7bwdR1sifXCH/2gnMnm+uUYE2dQ3RhZQj&#10;g0tuzrU8ZVCoKlBZNais2lwNkPho93RibFzHBXPFZixsEks7wkMuTATXAsk2Nr5xa7AUQOEsuBz2&#10;Fckl6YNZbTHfe2CKpuh24cQzc9XKXfbIsj8k+JXlS7Yi3/72ryyvraM6CU6ye0BOoqO9hz/ChaCf&#10;e+BIOOU59c4jDVocxXBiaI8Drir6qH6p39de82uCQaUBDnt1Jz1f7i1xiK0NqRv4WRAtSO2ZURYU&#10;0EG6gV3d21ubCD5oC4eawC1tIHgTkJYAypjzykVXuMmaQb3r60TSz60bJ/H+zh4ssrNFW0F4i6KE&#10;FRAjO92Ls1Nxy2dUYNUzpCEO0g0NT56/WNvedEnLmHmPZWodYWU8eOu+Ne87xSDas3e7YuNjY1PT&#10;Ux5ZvCzz/sYt7NzkdLBW27JQ1IJRxy4ea7F8uFkq6TRl6VEVwM7eMoeUqjRodrg/3kUFTRejmEi0&#10;Qw+kKW6wHeJc0FnwM4hOEQutk3eIlzJQcBak0OVoE1mk6JdROqSywgZkaXu3qbt35ObtnpGxk+vG&#10;kMcbW5EOz1raQD/0UdyhE3ICELtafzPW9PC4JptO+kmt46ij7ajWetLRdtbWvrl/sn/dcEhYtKOz&#10;vnegZXCkfWSsY2TsuKn10jJtaTu6bpKvwsXYwHf09eaNt+g99ja1dTS01oy/FG5IHdZD1CVUe4yT&#10;mttJtBNk0U7pbm2UoT9+8uXp9gaTDYQ7s+GpsS7OixR5vJcTLqtxSBAgswu43vmFoXhyMotr61uH&#10;B+734enxwcqKCDc4McqgT2WgHHfqid6729vKRsn81toycYa4Z6iB2AU1t916462mtlrG7INWnQGv&#10;zCbKemys7DTdwIKvet1RRb48xeS4Ptv/+Oc/bK47/sd//AePHn6h6n3zwbsELHLbo8keQqllILV3&#10;EMWb4fJcBmeS/ctPf/mn/9v/CkOV8VqFUjG0ZSrRO8e769sr737r3embE+6iJgYJXfTnw53DpdV1&#10;SO7gyGjWfGriGlm1hZUVroVR5Dg9ZyM1XOsY72KPQNQ3e3/3/FAx5TiQT3v7RX4sFlqWnB5qf5/F&#10;q7ZqkzKTleQ6zsWpxzmP9AXvItNaJf+FgSoFt1z1LlVCAf3lEdp8B6d0i7xD2B6ZCGkgrzvm0R/8&#10;9m9sn598PvtM5s/tK1bz0BH+qb2SIs0fuTtq8B5iDh6vwX9GCp3tjtywzY1eeDoOEXMvVw53Luae&#10;zsHX4CghRpioSUhNZZkUNfOm12T8NSKAww4cG1n5zrqh/voc6RNjjXVMX1vrOJGCjvZLqjTb29YQ&#10;wREl4PbB3nVL2/zGKr1YWN7a2qrs10EU+Uaq3A4idWqlnYTtbwnmUN7x1LDk5ZWtGzdG/uE//LtD&#10;A907W0tiNSVgyf4AZk6RwtPDlBIzAQOJ6Vy29nSOMnQb6Ns5oWG1WuDTLU3rI7Kt2zsWIWj0Gnt8&#10;ftGBzKlKcNCwDH/VOiOFFeIqLoYo3Prm3Xv/1//6//JP/8l/+c6DdwTx27dvj46MCznCTE7TgwPB&#10;CarpIDU0nzOkoAvCjDU7NND381/8zK9Fcv2Iv8eu3oeawdh9uEXRfcz9IS+FcOH4UGaebG5f7Oxr&#10;eJMjRgHrbW4edKf2d+vOjlobr8hJP7h/x1nT1RaPQlKYzR1tmo6ffPLx8+ebEk7nm56aNxV35QNa&#10;spVkAV4Cw7RBV9ZUaBCj0nMt8fpVN0qsKYOnLQP9g+AMd2d5eYkzFdjZ6YpTwidE5eYgNdaBSyPi&#10;x/NEMO7pVQs5gUyynuiWn0gvbtgsjuU0Sk1Alckoh4g3C19UywEoG+/cHYJCGVg1rk44ziSNihCO&#10;L5Kb7vzoo4+UtFaEWLWyvNDfz9zUuKhssWV6fISGvixSn16s8rCDQsXQABXhzCUTH8AraW8VX7Fb&#10;hLjiS9iKrmlg7saNyfsP3ng5//zR0y85U2ojbO0et3bAM869Ky0oB8fM1BQOgkxvYXZ5e23n4ni7&#10;u72DLeHBzi7E2LJcWVycGp8YHhismbC7rq9hudc14tjrBlAgogMMDUUfo/pFUIAwlZlIqrN37r3B&#10;gc/luHfnDZqxz7543G0K3MEBkQ1box7/Q8ZtXUornj2fJWCBugYaJujWPTj0+ZMnBjUlMhrCWGNO&#10;5fiYNwFUUZm39AuBM3r2JojMMLE2we8xS7Oywm1wlyHaHkEZ8gK7Zm+W3MHi4p2JFOdUmDsA2IBb&#10;yeCExkILkh9lfRTOdCy9mG9UsIk1VKn4+9BcYZkG3NE/Xt/czMROR000vX3zxi8++dQkIAKCNgfD&#10;FLCYQ93BFAopDS3dloCA5tnrcLHQ1Jt6ug/qruZhnUgu5oUdmP39rgtYXyZoQsi8EC/Qzr7BOKh2&#10;d7rEVx2sR1qauzswy7sGBnoGR3rHJrvGJjpGR0BIwDW0AfIx5t/ZFxXFJem+wyzzmcoAEzS4BzRo&#10;QNUSfvfPcKFdqP2VIt3mx0zSUbtsLCzooONHp3vWjBC2tbN2vLHf08b9pJGAep9jnO0VEEBkU6fI&#10;WFsY8YQdbtalub3DRiejoT0cAb86E24ZRAcmHmyu7i0vNp0eD3UYj2vnb5IB24NtYIi8fU+/ZHdf&#10;sGGQfOfuPdmw4j8ebQRLVf9HBy0iqzUv0pG/bTR336IJplaIZsMlsYLThedfbK7Mjg51fftbD375&#10;8cfmvd9571vK+7BhHdDRZLEzTmCNVxRvjveW5h7/5Pt/+YO//Feff/jT/bXlGk9m6oZKif09wO36&#10;3sbW0eb4rdE3379jYovFBQATLsy5oqWr7+Xisl2EHaeFYZUcnp50D6o8W58+e1GDJ5xdUYQbr3Xc&#10;HBgeINGM6rm1CnfVhifJG94RRg/AgbvT4fG4joz3eHLdcXJl8rL3oqnrrK71+LrNkOz5FRXzVkHR&#10;tknJEwA21kfXiZShlYUim7lcW4q1HjBdPaagwlxx9hAfaLJ4eju2Lk4+n3/KyGKQ+Op1HSRRYD65&#10;1iwsW+AYEcNoJNm/68727vC6izrdGmGs7W1nStqO160f/bsPmzlmwnozDCP7JLRUB24KREwLg8hY&#10;LCGVdhg2IYLJwygCOXolyJ2XZ/31V6Pi5cXpQB0RyOOOS8W6titIglXcJXMdWlaAc8EVS1x1fbjD&#10;MrOJ4u7Jzn7DhRmZjDdbYBQldQxELDJVfbXOjc01jkff/s7bvT3UQup/9ze+t/L86c7CwURvx42x&#10;CYUyRqAsT1VIiwhkp/A3k3re1oRSRwHU/Pr6yqp11mjax9D20opcBxF1d2vb5h02fLyzwyFKrP31&#10;7/7a2NCo+Ra6E4igkq/3Hrz3D37v79+5eZdvIrUDkeP+/bc0zsq4U1p9r21MinYKskx0I6Q9AQj3&#10;dnv7e5AhfvnJL+0hKtwvns/qdrGJMETd7FBtlrq1qp8t1tO97YONteYzNGmMpyNpZr22VJPcER14&#10;G+Vj/2hr/2SbnQ2U9rjudP/qZO1whwGL3Q11u3Fz+tZtwslj0jFbEp4qdXRs2uMOdV1QAz3EEwTC&#10;4dHR9c11XTA1DDqkE3JtfU3GSXsIHjBoLXd37uxtLy4Dj9blyrBrKlkQPnpfeJdsRN64f48sETSU&#10;SJzqbkUnrzB0Dw9PPdvO1qHyh4HUJ59+Kg9S+qOvhFoPfysEvgRPDLiJyU7XT5BwnsDuTad5ZTdn&#10;bnrhW9ubPDUc2tJEyKjgr2dZLIVQSalzhCZEbwC7kF+VvNLOR7hIlmVOLzlm0kOQnxLTQSr9LI7E&#10;ybhxiujDeRlyPe8TYknCzPaWTFH5JKySoZPGJhfGqUdmbrAPPKulkSCP46J4D4l0efnmDWBUqFpE&#10;z7H5/TNA0NVdk4joJqKPx38+JGP5DKDveGB4mNgrqFnB56uttfWHn35hL6n+cW0les7E4qadotEg&#10;quKSYrvKk2QylWczBqvbW3IQMv/QuRz7/j+YfhI2rGwYshQh0p7XtNkEOVqymUylflBKVsRUl7FX&#10;tLMco11XFFcKrTKcnUi6CZ9X6K84w6+svQulNk1YH/6wGrt082RfYQvHIJM0iaHVa535zKNmqkT5&#10;mIlUveVnjx4VsZdItA309odMC/6DQInBTQnPDdE5id+yGZIXJGh2tl6C2l00kMeghlGvNz6/vFyM&#10;FEXumGHix4hwboZy7MSe0bRRYrsSIeXDZuovTJXEiDprTdkL5Qt/1BeuS/iK3nfEiCJE4Wt8S6ou&#10;XkhJj6PllpZxeoCld1CY8kRpCn+4cLtRrhqMPHFbPNzZONnbpaXSFk3y67YiAswNKnRMTOooCIX2&#10;KRlMJXd1HYnOvf01UATS9eWZ4slmdNuToF2cHZve0tVZXtST2tlYg+EqMgzbSdFcNNWGxTk2RnNn&#10;VHtDRREpZyfPebE4zuvzHpm2NptRdREi5t4QgfnGq5OVhWeLz78c7Gv/je9+YBJ8aHj87fe+IUdW&#10;iwSAvaSD4xpxBTv/8Q/++s/+xf/vB3/9l19+/OHq4svTg105P+scp7e3TkXeMl7eXGlsr+dxrWlw&#10;eLzjGoKu9XRUhrgi8y8XtT36bc/ObvM/uk2AeD19Cl2MplBhBlsbKUFP9PS3Mx4IJXEn9ga69/AH&#10;ubMKumi5NnNWsBBNnoiLl3WiozfGfNJnnOB0+KOEmIK6ImsUPmHafrlf5YIUemrOAytQgVCkB6Nx&#10;z9PgtLlu7ezotL157ezw85fPbIZ+OGRjY1c2DU1+dyWMG3ycON8enap6+7pDHoSaeuZVfr0YDz29&#10;YIOHnz46XD2oO5SfpJXjhggKeVo1Ls5xDFMiTogqXdTqsy+8ehC9wXMA1GBT42Bz46BhjPrrGoaw&#10;HqINFlkcIGdg/axzSDr1WnIHGoRFWi3PAvANQSY3OnL20eMUL7OFE+AJfJ7udfW13bw/1dJerzzk&#10;jbf47Pnh5slYf9fY4JBKOg2jmKhlIJTeDbogZFPUVO0wKokXmEC3t294q5Nyf0eHw9Z+J/6lRR9F&#10;/hwK+5gsU5PTvV29hvTv3rozPTFFZNHQyPvvvMu9aWmeD9KSTvz0jZvVyZMp70JMDSWqMO2/mnML&#10;GOvo85KUNg8fP3zx8rkpyIp1yA3UCc8NNDB79B1VGBlsguZnaP1Mg1mmIkxq8lVUCVuQGubZzsHW&#10;Vf352PTozfszvUN9V81IhfZ6dstXFA3LQbaBX7lvUq5MOhaiCNOqiMxgt144cLxUlVspHkJ11JUr&#10;+G27MWV0nornUSbIhIJmAQLdJv3BIr0bGWHY5uUFtiV8m2Ir7yCibzgKFsr6ysbVqY1whAeAvPP4&#10;6dNoPxnklbQXKDTobKawytC8EItLUh2+hV/bNDI61N3XTQ/RYdbV68zk8TUq2eHgCGHXPNH18Kxs&#10;oy2U8alJRa6YCk5YXV0xxOvJ4BXQLSdWfM6iKy4N1fUnJokN3Dk0NFCaakwbtBjboxbWaHi9JsCq&#10;QV3KHB8xxA3TGq759ltvGVb7xjfee/udt0Rol89YBxOKt955a3Fl0fOSLsCk0eDb2t4A30IyFfsG&#10;tkwveanBljNX2zo4NmL0Rv8cZkS1R8x3hNrCFNUrFdZCEimjHV9p1xXsImHM47tJGDfyDToAVWcR&#10;jF4tvoqYoxzUIai8LSenp2Zu3py6MQN8qHityFPyKTgA/N1aL6TWrz7KCEI6bUCOonVYqSlSh/JQ&#10;Vrk2ZTUHXyEnUsJKydaADtsyWY6rpXPphRGwtQlftzyj+NzX55lCxigFa/oTMWCPUp2VZEmlFVE8&#10;0co2P6MjeLSyrOTFIybl5zta+uoaiAT6pi3usz9PFFIRos751fTgEvoSDsu/6usq/sXmtwz2Vv+q&#10;/4yUaPlpiaCvnMtK0VxO2a8+CukyH9WPsl5LGqEs859aHYUywH2sDuuhZM25fK/6u8XBpUzLYf46&#10;Bl41favvGCrwMfv4yfzc3O7mFmtGvFD7HG9xsLOH61Z8rxwK1kMML8jRg6GKjtErs6FiCS/clb4A&#10;xBE2RfEN7HHtxAt91D8/AUYpvy730QkOca1N32Vdx8vJEi/Xxgw09km8nZobnz959Plnv3w++wRb&#10;JD93mDbVC+r+iOq72AeRM9fsGHWji950egHei2RN52JnUwMErJUhJT8qry0f1YqSqzkj8V2tCks3&#10;TMsyj52Wb4jEOfdDYeDmkYUhJSi07aSPrz7CNvjqdry+Wa/v1+t79/Uf5Y7YUK5L6QAlnJaZk7LY&#10;TjdowrCik5qm/ftqPSSxKXe8iBwXFY+v3AV83xpwBzOST2ylpZnV1MOH+uZIAxHpZeTW29VBwbmX&#10;ACTHON9v0G+9VLQ4qMmrM2torbsYaG4ZJsXQ0jHc3qkG6TIVnrajfEocv7Y/uxqYetY1H5027R3V&#10;7x02xDGoTJJL/OSerYaMr3apqzZe5h+fGBOXoBFjbiZDTDI31R2yqq61DU1P9I0Ns3llNoKczPZd&#10;Cl+dM0QhTNi0SWdg4F8Z3CJloDT1DvQ7cp0kGR5DdDg6dH0yxkY6rQyYFaJG1l5lgpt+TUf7OHtd&#10;RiEzNx88eOfb3/62s8j9jXDY5WVh0GT2rwqT4bCUDz9ybvip1pgmoq9fE+/9oV3mZXpe349Sa7iK&#10;+fOkraFQZMdVGmTOKL/mjlRvLWluMS4I+aS1WQGD2xGlvUJ49DKcYIKOz25ltQjjcV1YkI7HMgqR&#10;pKUwGTNo7lVVgwDVqesRyojEqXl0f+s7Hk1Q97UX48Ph2dnlGMzwdIaB4yaXBF0FuLGpQF3b3PTr&#10;3DfWRA0vKsPAhTdetgkVvTy1r6tz6PXCTpTs76vAvaAp1WtSZ7k6c/PzdqBNqxa0m52qxmVj+iQN&#10;ji0liXaO21LtYZHb/P7c/EuoPbaKvt3o6DA5cVmmY8HjFhXG+CrKDnv65MrmcaM2U72WkgkKmqeS&#10;JZ1OeXTEzJpbJmhPt7WNDY24X8kwL2gFaE3u0y5IKwrBqa2Vc5YXFpILjkAIHhZk8qVany3Apxj/&#10;qxjB5IDWifNmWsJq1fhV2p2ez83OrywuT4yMaz8Vg+GMPOagkddodV5dkrTbPOS6OGC/UEpbXd/E&#10;NjRIruvpVacjyoyjTFAVSL3p9u2bCYqZVnnVr/aSpKG8xIwE+b2qpWQDuN8x+ORTVCYvc8pHcDSh&#10;16t2O3xdjV36KLqO8n/F06tf8E3vSxiyDFxALjGDcHrVc78Dv8uJRB9if3/3u9/91dWVJUCxIKbW&#10;SeSOA2gxHQYS0MhLhdQoTtuFO6dnG8yDtM683KlpnEAmiNwQxGftdRmZLVe9hhI1Ctb2tTD29Zzj&#10;Kz2Gyvrw1ZFXVcOv9+rrLzK0Fyj81bqsVme20Ffb+3X4rI5m+BqGeldrE1CoWdq1HWG4QHlaQ9qx&#10;4bFKhSObgnqC6FSO6JawJYvRpvUjlz/MdJM6uz1E1hJ1LpjiKAuKCkxi+OW5YAkfsi63N9b1h0U1&#10;rfaR0bH+wWFMFwNaMdMo2lhR3ElNUxQLcHgzspVRCj7lhgoujnaePvx0Y+XFd775znsP7j9R8Te3&#10;3bl9NzMvjQ1Jv0hTeVXra//L//w/vZh9CrEGyMThnUQ4Fk6SDQ0YOm0trOsYwZLDvnV3Zmi4P3la&#10;E/Z/K1Cd17ARUHH52eOnrkwqtNa2aKWVkwhlg8jY+eFZZ3MdGUnsRrZf1yeATyjA9XlIl3YhaANA&#10;j+XrPdgxeu1wqECs8qlQmMqHt1fNLnz9viTL+9piqE6ZV98piI3Ln8lg/SeVfGvL5tXps611dig6&#10;Os/XVjSD0O8tTH2RdJ7R8yhuAesTfbSuopCOGeDMxViTKiIZuLVqPsXT1to+KSJNYy8LuJAT26Iu&#10;tFiZiqwjzqooO3X1xHRk7sBzGWg3mzjCLA1NPTJmgquakSJ63MK9Z4KOkh8wKdg9eSrTIsvGhfLT&#10;5EwR57+KPRzjG7EjQzPRl6pYT9Ika8/0eGNH4817MzfeuOH1gKtMsi0+XzjY2hsbGLRdVfPdWu9U&#10;j64JG+ybMt+XljU36FRLteKO0dIcj5TgLwCaxA99RJmCs8CRI+WToWEW4oVqrh0exP5JQoue2Vnr&#10;nhifsuVNMfq10fGxm3duG+IviWZIglWkdHkc+NUJUyUlKRSNEWFF7O2SoMOmLNqfaeS5d/qC0UmO&#10;kipwKtu9bG35FZXDTvNC/iMHl5PQaZwUH/+L//yBpu/gcD9gc3WD5u0hz+MziSTQzDMFmAvB11N4&#10;qR5Nfu81iGZoWdUR4YlwJB04ji9HnISiBOwUyqiXgquNDRVSO/q+N6hthIRUptvNGZrCz2GVy5X0&#10;ItE9IAfnTlfq+Nij9dR6tpZ3MCUc0bq8OmXKEid1Csiyn6t1nnNWvLx/H7jUJBEvnCDX61SqqsyH&#10;jEOutdwFpzKBc2wOTM5iPtJ/DI8M4W4NDg/KFxaW5tE2RVAXXBkn1omG9hx9OMCxPzw64at47qqJ&#10;owrE9MDa2uFHHhXGG8pMkJczgEOCiUuGCmu6S9lnKatljw81CJ7NPpt98VwCr9KVIHlVZGYTP0pj&#10;r1LDCV8ggYWGi32fG50mVd31DkBND7mhThBbWF2BhYZIdnyx+HJ+eWEdoBELKqdroSqEnZievZB6&#10;8ezFUq27+fbdN7b39h2nR6SZ26UtwDEkjnAZRFW5gMxF/57EDzzZG5Hvb27Rn9GvjEg9dQm6Tdit&#10;eGhuZNJqAhCblEsNiiTciTtFva/weoptmyO4OoB8p8r4qo94IZcPMbn6LLOLVEhNNaigjg1LCTMa&#10;PzEx+41f/x4rpNXllfADHQMNjchnGb6MYGrwWKBJ4uVV3e7x6Qb2sKuvch8b7Rgcsoo3yKuaGMOb&#10;6u2TxxZliey0Ms/zHwTLKii+DoGVI/nfRsSvSoTqGH39+dUvRN6zGgr+D0Km36x29X/0IYSAtkiR&#10;ab/16lnb3lvLjRd14Ap5zysRKKVhBk1dj1TRxoiKQ5y+/ZW0VgvTYIO15lIXkkMOx1PnHx+e+Pva&#10;bAeHJOyxhwQS94z/hvEnPnSnp0gT/UMjIiXOSQhzxcJe2CsGxck7i7FZYHYCSGcn+72drScH23NP&#10;P/cif+u7H0yODn32yacdte433rgf5Aj6hA69vPTl5x//7Ec/fPb40fHBru6tmvHgYEfRxecqnYEy&#10;quAJDVFgfoyNj8zcnMBtFIDA2PJLT+iwZbJ2cnSx+GIOrVAqhCgYkzs5RH29cb3558/xcim3uZe0&#10;6ttcWhqIfICgPaxOMtIEXxczMj0aTxt7orJoKzEyfbl8LvldKeUTOws0UmU2/2m8fHXjcp2ixB+/&#10;PFsG2tHavHq8/3ht+aC96aS18fn6Cteh+CFHRSSqXi6KQsLfRAOsSEtaW1a8w9EFN9fP8MRPXswx&#10;qF3sToM6PtjJ5uX0IaSgJpvhuQQSIsLq2EOhO7mqtbcQvmPL0lPfSPaW7Ag1Cv9JfF0prd3qTzKv&#10;kPHTK5FS4z9ZBWu2ZnYcJtyDm8BULCTe5iTrSrCEkVSj0wXFKJJGuMYWUWtny8ztiZGJQcFbMj7Q&#10;3ffkiyfUQccGhsaVAeRy+LYXbWyVLQTjDJrZ1kRdmUQD1F1odCSG7idlKbFNj9NZMDUzI3mSK6gV&#10;QZL0xIyh6Wk4/+jEWneRdujuxigkF+tyTU1PFiuuSPtWmuzVLq7uWgXG+E7RR41ou8W/v7sTM9HO&#10;RCnT7Raz8jECCFhOcSoP3cZ2LxvWxQ6TwdJPDq0zX4TPJC4CpHabRrPuRP8gzcFWClKeE01DpLGr&#10;Mj1RUJ/g9lepI8OvaSDrjeJJHk/LT8c6lF5nPym7MiLmLsVdR7ACxBYFi7bIyNDVI1CFSx8dtxMk&#10;D6dzJKhOuZcYkc04cTAOGuMwWJc04tboNW5Bjc799oquRybX+Z0pPwG/Se250FdBsjJKq3LhKk3w&#10;lYLDuejDVSNOY36EEg6RkYOTQ/lRRw+dLK2Y677hgbHpcUg08GH25ezq1trI2DB+zbe++Z5/lIh1&#10;LbGoeU1qzVpLXCz6B3rGjIaPjwwN6Z8pCU4cEMvGguYXTFahtspQZKAoRkKKzT80MOhduTfRQzJE&#10;ofQ+P7PzWQf09veNTUxkKD2lKtORPt+PTN1RJPwrVUOSp16nVXaA13h66HXuHZkL2uaVg4FGZYq/&#10;XQR6ko1Gm1uuWOZS8xFaVPRUYwoGFwLTTN+YAeL7PR7UgrHL5YW5RNVpXolE+EPQ6fvf/MYoaGPC&#10;6hyT4jnJYlWE++A9OwmKdzlQNn9bOnk5e6ontRl0aoqJNGDB59ewRnCbgtVUH1UQrUAVv1N1Q+lI&#10;wfc8TpBGwdu1amkUT7WvvUsJSiUK5qGolIjWUna9n/g7Jxw5xtzWeuNj1i+uPzZkrZ9KZx3BiOiq&#10;DJtYuKlA8whWduVQXb2A16dk9apev7YC+b6qPV6HuuqnmZMqH0nSy8frt/P1AuV14VL99PUvv/4C&#10;GFDUqIDk7cU3xgxWJLb/k9ia1/n6eeVA3kEx9UJ8jYG6RFJspBYDsgeUMyOk7EcUuOHspPEC0nam&#10;daeFWYrWOFXlhZVIUWDzMmAZudw0Z/VqITqO6at0oOioGWg87xC1VInHhw5DObleu/UssZXoYMAh&#10;LQMy8L7n555/+NMf/5t/86+08OLuBIZtuMIERQiVf+a2Hh97ZtNK0NbSvBl0QqFoUrX1TZfIf3YK&#10;wg5F+SIW6FcNxWpVu24Fw2R9oWnUJtOSxftcJUDVoVnEAYxSRXw1RXyBN15fz7zv0r8pwbIMxpdq&#10;svpcLYav37XX66EE1RT4aSMxbS5jqq6eyIy1i3lhcCIZqhRIUqBYKbpMebqSgb3aCCFnVcs+kaks&#10;sFDN19dU/qDmDOX1UOKE5cmBUAewXvUm+RE1Nw61Ng+3NY+2tYy2t4ya4GxpHCRPc37VSQj64pJg&#10;Sm53kqYcw16d22UCSTu8r7l5tLVtsLGZ+0zn2UUXU2sDvI5goxrHB0AzkHv+KvD7hdvNQJI5SKtf&#10;M/18yYi0EQaq/9/KNlx4BrU1t6UbUdCOCpb3tkIzFa4UvubaMxDRTxDN11JZR9mnn30WFv1Xfh02&#10;jlPC26+GLqyE1EAFGs2wE7ZMU2s//4rOLmuMzolrX2Hv1VatkPmvrw2XtwI8q+pNd6MYDo5AdP/g&#10;D/6AuwOCri3PnUJdFJxLNpPBxMSLytDBFxI5NaJ/iEWOTT8ompuOV5Lc3jH9XfydS8iieslbVwta&#10;jZ7RizfyaDF738YDIzhDbaoE46oq8HUUomLa/Co5UztW76vqWHl3YoTwVmG21fiSzx6qKpqrpeot&#10;VPPrNIN8dsD6NUc1A1pHaPGIznpznf2tF1PRvav1/HptVwc1PDa/52qW+c0IsZuFePvtBxhBahZn&#10;PcDn9i2iXHfiwnF+Nn1jamCg7/zSYMauygUB6Rvf/MbUxMitW8g3M4ou0ya8edNlh/NcKv+jwiM1&#10;lPHaC7I/MYG3te3t+QU+T0f7SUGm0MxMBUnYSF8Q+qB7tO8dO+AWVxYorTOlxolvRUTe27bYqrlM&#10;IqAYQ5xJgL2xKtRoBkDHKOraUWKbCXWRzjL3w78t9Mg9wx0xhDurU2jo/g30DtRaMrYoLQIFyVJs&#10;YzP3lLHCfhof5zm4iXe6sd0/QHvvSvpprfsN6WQEkfS1G7jLDkxPT96+ddNlsOYQ8JkYuiC3qZnd&#10;uUPna2JyCssZGmDNAQKEDC86HQKnksEDOayeWqYwURyCS1Q3vjrOygERyNeNr5LE0r98Rfzxt7EQ&#10;dognwaPppkhVbqdX+MYbdzAqZWceTb2l0SZlg8faPk7/4rGd+uMEaRl8QVSxsYFMqqfPGYwm0kfg&#10;ZtgoTJT2ktUlOyg1VM5UR9fXD8pUVlXXotLCzVkQ1Ziv/7N+wvQp30w1VpFkyufqi68qzFJwRrM7&#10;ClhVU7La6VnH0R+4FjquT44UDVf0JwnE7J0gd+pX54x1pXxy+AaMzZwDqFT242xzYBydRHUs9xHs&#10;Lz9vRWVz9nR4xU4jqBZABD3NfR1gtGfk9OBQ1wM4CQoRksfGI22uPA8cGzH3BBWds/LaC5kl7K2c&#10;KPGglLnVna0vvliem6V4+ru/9etGT14+f373/pu3b99VnKB0+EuZ5fLC3MrCnFKZEAyqxNiIiNiE&#10;DyvZtyiiSnt1TfSDe13JGns0u9EtDo521aAmySCZfqe1uf1473Ru9kVvWA8xNrL4Q+W9vGRtvjS3&#10;0sb7or11AOENbyscFWptSSAOASYZIaX91p6THfIbuzdtwRCG4v8W7MkBmETIv1dp91edsOrcfJ1F&#10;VafMf7g2MvHtxqf6s6Q72tB8nqyvdFFuGuhZ3NnK9uQjRPy9nSxBi6UfSWRLWnoWy+Ajj6gacwKa&#10;uQu0xnHJBMLe7vpWBFr761u0IaU7Ve4P0g1fCf9L+cg6l+BtXUN3Y5OJrnb3nc8X4tLVtV/Qs5Sq&#10;h45Wyf1mbVsyqartjlq48sI7C01KxewGIl6AWZt8q15OdRLBQ6qzZNA9qfngC59js9533aivfvfG&#10;1J2bU84yb8M7xzV48XD2YHN3fGh0YlizKcMkctfT87hAc5Q99dLbW3yOqpDITbdkfd0KK/4NqPhp&#10;2unXom65H3ECDtkoZL7cJdwmGh5X5oc7lRwRij88cHobWMCKioWhqq58vFZBceC7tP9RnlrOmaa7&#10;t+8QonFyWdWY8u6sctCoRumh5ka7wwX3ijGWUA2VcXfx6aKY054xStaIUoHi8cegol3voLevk5yY&#10;b3oKnFUMFk/kN9PTKqQN0GZqXHlksYvwIQqKc340MTahwzU8NGz6Sm9CXM/YTFsbLhMkSFmiween&#10;Qp2lXjE8/CEYLzMIUqvMX7pgJ1hCGULVYiRxPTJqIMec/PNnLy+4TJzFAVTfF0ysLZoxWrIbpe9Q&#10;1ZdhsbrQw0NS9SPX0WG7vs7P/dgsyd17b4gXDhS/4wC8cYsl8iS7BpRC1WREpRvrqOl09XQ5gwRy&#10;8BHI3oJbXJzji0n2vDADcqP1XYeGBgVdGQgQNPmI9dra8eD+ffmU0Oh1Y+4al+np7+7v7sPZcZA6&#10;sGambzhNvFopn55Ad3+PtJTgzujkOGKuBcB9LSQUzflQdc2E6GHFxIOlrf4HgA145UXAa/Ue9Cv7&#10;R0Z6hwZ90dPVy3xJpbm9snm4fdAl4Haw/4xIuq1jhwJDEi81gTPF3AWPNoIgXg4Pj4JJIorBwqho&#10;1SrjbJ6tzW1/kZdKFV0isw0EzdBqxmLZ2DTyDY6BSaiXq6sLi0sUd6EcftmDl7TI4Rs7IesjYfDk&#10;VJBz46vksVLzcYP8poXis6+rSquqDMr8ctg14f1hlCeXxyIGgx/du/vGwcHu08fPvGCVCiTcC3Ye&#10;FYAIXbCQZM1TRtLzsLziRrp/R8ZLONH3D5q3NUXDRaDKraqcy2quzkcv4D/qR1ZHZHXovK4wXn9R&#10;XuirEJuq4ysIV1VRJZCvs7nXX2cQ6j/88AhWrm16oKd4esJr1ETO7vqa9p2w0dIY4lVVlYiXMKH0&#10;3/wJwwGVU+m7qbChEWpDuYLE2V0ICIlO5XOYruYK0VYPnaHaZQqXJLRY8vWNOsQ658Njk4NDo6lC&#10;Pao5t8x64uV63myrAsYm9hc6r8KFTvfRyuKLtaWXDVfnv/d3f0ubnYjM1PTtyelp7UnYHWE09SvN&#10;PBd09vGXGpmjwwPEwiwH7RlvheTk5oY2zNXW9o4sEH0dfmCaiQKpYUIvgUW2sA2PFZ231vceP3w+&#10;2FOTMqXcSoaaZalTsLq47vgSV8m6s5q63DtkxIp9qr+DjWnZw+m0qZW4eg32UomU+fzqX8mSvloJ&#10;rxZDVb9+veL8eph8naEHdku4TBFJpQ10jhwrXk69+xZRgKWdLblpD/pra3tXK0na0rJiGleHdxnR&#10;AsCa0Al8s+QgNMIlb4Cuvl4t5I2tdWSc2kVdDy5fhCOU0tElhy9fk1e9LJHsCrkX6FoHfW3E2zo5&#10;iYeoYR9ndyHzo/qEiB0WbwpA35Km0yB26svWywgT2LsuOl7a2tFkEqAgs2ftDXWAXMh2ysrzuvaL&#10;a/9q59e1i5Ohhtbbk6NTIwDSc4IwVOI2VzZ2Vrb3t/bHh+OGKFgCnqTH2rMQG/u2GUWlu3beVL8n&#10;ZYONX1+P4Mn09oqesAQbX1MJKmdgbHV9rcy7x2pIktTUGIdz0b+12eBbn1OnEgJTgQ1nHMDwRl2k&#10;NsqHq1RtNF9Y2lUbpYKOqh2tyacAcQxVCERGcltIiG/MLc7De9M6cw3lE/FvpDcF7YxPQLrOZUun&#10;akFbQay6Otvc3aS11DdkgkErXUFZb4SGeoPJlir79WDxwtyOBCrsxDJOHZzeSXhq4EX3XyGk+y7+&#10;edmllFTpthQN1GAteY/DI3iRZgG8YO9odnY2ehSlwmVmjMrk6RQqTm/v7s7tNzyFnVU1L31nZZFu&#10;Pr0sdMjzX/3V7+iYPXnyJGugKK+VLPAVHpt4OTQU/tLG5gEiyIMH90sx49rJN9Uv4fWIRrfv3B6f&#10;GEfhefvtN13YeNFfX7pzGMAClWHF737n25of1Py4PcK8hFgXTp6qZNcIYqbiceBBggrO6ht37gag&#10;lOFqWLaYWtnSEz04OnhO7FT3W+PdpKM7Vovph00QokZr/fLGCoHZ6Vs3jDTzCCMTKDqq5vYO98VF&#10;PBdj+TIg5aZQunO8RyLWSafSnYzCbQPoXaXosD84PFleWj3kGXh4Jl42XzdMDk901bod5p7Swlpc&#10;WYYsWMELK8vvf+sDVNSXJP5WVskIk0Oz7LxYmUC45iRwMfX3dsW4yamJaH/vsrpbWFldU0i5AnqW&#10;jx4+/vkvPvz8s89fvJz3xS9+8dHa2jpqmHgBiVBEFRHfHBAItGHtGvJz3wK8RGzWKqmCZRUjq3Dl&#10;owpCBbsQ/Mih5JgWC2UJUhA3mjXBN7/5vupXZJO+rG/R6oMrNjp8JifGnRFqiKivh53XqIVlAmtL&#10;Rxh2197G3dWruTQqB0aQNKZvVSbsQmpwfITqk2GPmANn0L6UkqVATAs8TYbyVVjY5XdS8iWGFaU0&#10;/6oflQo1D5hdWqhoVWSsYmr1UZ3OroakwfpOPiF7IGx9djZE/wEx6+iwQwjUb1lbF/PQmAKtl9ZK&#10;LBczSAOIrgdVIhbL/3Zy4izdunNnfQ0KohZvUdPj0MHLL4HnEQPDUDiKZGBdlKGY8DB2kJYBuw6P&#10;HWFcXW/09Q8Rg1IduCHR1cQ7zYBM0pfq/XsnSnnrHeHo4vRwVePh+dOZqbHvfPtbNi+ewcDQCOty&#10;I3SU7X/xkx9//snH66tLQuYXn39mZPbWjRviOl5aqSEib8S9nKCH8PzGm/du370jszQof3BMb7lz&#10;d3cL2iHVsS97uvrWVrYW5uZHB3rVl2FiS4siG9AoXi4sb3SgWTY3jPX1mwhGu4Rebh/sdDYxBA2c&#10;RY7AKDO9BPWZeCmWIzxk/g+3opCpM1JZYL1Xh2O5O27fa4y9umuvw2T1y/koFwgPC9CMX3TcUL9y&#10;tPd0Y2PyvTdj7tbajIKHr0GOwHSaV2ujWZ15XAWQ1v6Z7VZPbx27UOm7QewUp6atc21ze3Vju6+j&#10;u/nwwkSUUBaiZRgB1/TzugCgIACIulBHfBVUW/ioHeFIRNiqnO/RBZXdpY6urzMRF5MQpSedB5ci&#10;xDgDmy3Whsuiz0+xMDVropPOaIMh1M7rhiFOZ/yvhd19eoSXQ3XN91v6HoyMTxqfuDjd3Fg1F8fR&#10;kO7r3LO59pZIWJM205w6ZZV0uufMERg2D/YaOlqpjj1++Zx889DICHjPUAkcblqLZ3hImHIuubYO&#10;i+Pz0xs3b6PlQVhrtT6xT3bPgmFwYOTwCPZIC4Q6t6mOdqVEd59hOSSpQFPluHjFi67y1wqkdZK4&#10;cRV/PihoyBuhv6qd/MmzZ7NPHj/BB/fs0aKJIaNUv0tgBuGr4ZA/1Aw6m5NTkwY81JzYndu7vGuN&#10;8lOYaJ6YHBU+aa9zYf/0s08fP35awb9eqil/8rDFBfMMMufcEwXFOQPryobUQp1dVu9nH38KP4Od&#10;wlzu3Lot9de8syxVmbxTnSliKsluuQWggtjk8ODw+OjEm/ffnJmeifLF2flA32CcSYoBLNxsfHQM&#10;o2NtZe38+HJrdUdqDT3y7sCBjtwnswujI4MuWjmXSpWZC68bTE1ioD+GuvX1orSPmzdnPv38U220&#10;zOJIwSyjTB1d7uxs2X12eMiumkcZt2fabPyxg3mW80waoifv1FZux5ijt3d5aTHiLDGyTPkGH4io&#10;hXprN2xg28CBnCP4MtGlvbOdVVtqnrB3wgfDGvM6cUu7BrpxSjVXjGeQHbR3PRBbTpmJ8tmddk1B&#10;2/rbjmGuRuoFpzNivcvqBTl3QKAEigiwxtj4AsHyiJ7Y6Z5Ms4VoB7/cMtZgX5w7QPX59pnpXV2O&#10;TUxt7++tb4X2glKjw+VUVGLG3CMs4jjIKAtctG998E2fucMU25D4iiyvrL54+cLUjRlW1wMa4B3Z&#10;gy5DUquCmFvRuhRJZKLanTdedSsrm4ev2k7J+6oAaSVVv1Ngp6x1i9VW7O7oIZfnhUtEJStyNaSj&#10;N964rTvr5WkU724edrbHtc31QaTlcYEkkayFdFhDk+SAk9cmA4RaTZf/utbB4uqK1VSaVmGMGsx7&#10;jbl9vUx8XXe+jnBfhb2/Ze5Up2f1UXWkqjBfvZEq/P8H7a9XXd2cZlX9WpH3Xv8hFo9GTadU9PjQ&#10;cHTb9RV7hcOtnfB74oNdSQomaqeXXaKnSkmR7pTHrxZaDC8bdlZowqlsJL+eZkSoGxF0U2mGeZbu&#10;Uh3SpvxGUCTUrEhQtAyNjuP7m4SEx0J4lWo5fMu9SMQs3T/5QPp/pm7OTylU7Wyu7O1swGx55Rzt&#10;7z15+qy5vQauhw7hUIH/zNmtLi7OPnt8Y2pS5icMAcB3D/Yi8KbcaQi7FZ1QHwd8rGTEmyDHhPd5&#10;doHUxQfUAS4qtnV2dK+tbS8vLA4wuWvmUcZrJOoNriGJjNXFNeRYZOh+LU5dj/qmIQl5Y8voCLpv&#10;MQBRWRCBclGEGXimmsfjFusLyFTF8KkMAV6nNK/vbFW7VLVmlfR8BX7kf+HWJftBYpXFULcO3+fJ&#10;2ubku29Q/t2T6W5smnnlcNTbwT0w1u3R4lHb4fqnfXug2ZCdpcdQ3JCb26LPgIUHXe9q7+5t5DrX&#10;0d03MDI6wXNQYHZu2vtxMYVrin/xiyGMHspjWgav2lLxfFIJVbK37ng1HxSGcChOaZrGewbAflYn&#10;CeVx3wmkhTn5zMhFSG5o7qpv7OV6p5S5qOttaB5r77nV1f8rUzcnFOqIFIolVIomfgn4chQcl7Ul&#10;TduB3NDTELJPSm8PoCVqSVjon63v7yAToOzY7KDFcP71FhLS3YlC0+vsuHXnNq5lpTmIw0A8YLB/&#10;5P69d2/M3KLab6mIQ5JLN68ygrUSSo2Ujyqh8eCuZzXOUd2pUji+8o8aGaKVkwZ2M3Zjo5exqzpi&#10;HM2cpNAewtBx1cIKzwcqXHdMldkvMrLd20F5SULSQn2p896bd8YnRqDsJ+f+Vmkot+Oio29qeCfc&#10;Ik8tYniV5ZQLFoKnJuIIWi6/Ig3BheCCYGTApoBt50ZfbHKfvR3fkW14EJFHAPamdJkgoaplt9Jh&#10;297eGR7SOc8WjxmfV3aYylM1RBnP21fKba/tnh6dHRwbmm/iZa1QwdPM/MGrEbWy8kvUbLx9u89B&#10;779puckaxM7wi/EooLwa7zrzhjfkOcdELTafPn2MJRtZk1TdJPiSxMis11dWnA5CpOAU9T4/peWD&#10;fdTV5eklR5E2MCCY6cOOsBWvkVMCPWLGl+jYyIaP7tHwyDD82pAf+Bv+DmxJb9V8elcHP1VPpnlD&#10;sMsAWrzZhoecevJB1HM8W8nI5saGphzwllikd6u+lK2QG5Shas909nQvLq9EK6q+5WBzf2d5q/7s&#10;ss+oBCUuYl119RilIiVivR6njJsMHu1X6IdtKbXv6eXuTYQpTFaafN2CSvE5LDnH1Btv3HXzcKuU&#10;QCbiaQoK3qB/9yy+iW01RSew1ZXVWiAqAQnUUhL+yxqOE1Q+WwWtmv2ZWE3U/Gr6ojqV3K3IB5cc&#10;0P2y4suwltZwDxQ2mPDpcYYtrqHHO2hWb711LyjT9RWUf3trH8c7PbU6ekwDJo4hiQTogs1Smbmq&#10;U19uqqqdxbLpltZL0QirvmByZSQhwh+le1mMp0oQC328iJ2X4YkyF1R9zmYK9P9VR7MQSIp4UszA&#10;CyuuPFqkfYooZTr/VR73tVgZeKfQ8Ep9+irKZpI5Yr7SZyMWW9vHzFtOMiBCasCxEjJsfjlK1iIl&#10;ZpzPblDGTyMmerW1s6vSmZq5sbiyAmmQwTlX/YU2RpRoYkzBEZfDoqARNrmkj4p3nHs6uxH6sCYn&#10;Z24ODU9oaWesP5xqRFzSGoXim4M4eyzHb6ab6lEOtjfXdrZYL5Gc2N/a2Jh9+vSzLx/idzofvRlb&#10;hXCiebFAslcXsimFNFsbH7CFCF8WeWHllwXsvPSELhL1heKqovaLTk0a24HIItDG0n5pfnGoF9e0&#10;2TFpWFYV5Eru7+1vLK9IA0zUcypGkXXWD3Z1Dfb0kmN2M1HWhYEUZHwF8q/OM5GrzW0TPArW/Do6&#10;Vv3L/yhYVjfvdbCsDuIqtMq3Cr9NDIpsBXrS6snBk42Nsfs3r7s6CGGIl4d7h6Rc+9hXu7ICd0x5&#10;o3iCgS43D1egVuko1AOmyCqsbWy/XFja5WV7dt3OQnlzd2N3n9039R+sIS4UmHC9Pb3hNGESh80j&#10;JKQBnlHmshjSX6+iu8+gLWKz1IJg0RkQi8JHqmqLsKGln8xVO8NCbZtI+LZRP9ApRKA9ZZd91XZ2&#10;4R88tru+ebijc7LW9e7YdKdsSY/LJ0bX3bSJugUoJiotze19MnfSegpoVITLRAJIuxKe+hWmdU5u&#10;ryseLHIJsMc5JTxjg1Ioi02SZT5kYGiQbNPGmuP+SIb06PHs0uKGZG5kaEzGpjGBKjGgNDQnSnp6&#10;P75PMdAuiYGA9Jr9UODWqkVXsOjUNorSdvS1Mu6huZ7v+DlVVB+O07JV3eUkiIWLmmlmm9Ldxh0R&#10;Q5VSKAZ43XQ/77wxc/P2JP0SjfYCbJ9RVvHAcjsHuxUihoUEqUlkJuoqktrighfjmDVHnAmQSKhH&#10;+NptQ4/2V24Tq0QHJB+qarzaS03pnIFACV7QOrOAMTOWXeRzKT3XNqXKCsDA3iKBxKy9JkXSJkZC&#10;293guHN5RFr6+uLW7dsuhaPbi5G3letTESiy5hm+dBtqsUAE1WKJVVtdXYZ6SyVMx0RR8+qSBp6h&#10;aREw1AhBK2rBYnVMHGkyLS0szExMGfxwucP9LoafSe9cx8iOR5XKjIrvR1+R79XuniPbq0feyRui&#10;2B/d9ybxFWytNsficZOKDaWxucudw9195Oxah8LI7yj4UOrdeZlDCfvZyvGvKfP4fsEzi6BOST1f&#10;T5o1EeKrFLQTTh4f0evGM8TZjV0iNCPdgz0dPUASux+DSRXrYNrY2UJ8n7l7G6dbSapqM3xojtaR&#10;6kZmXs25H9rYgVtuMxfW1tYnn3xCPnB29vnc3MsF590OqR04XmTc8btZN7v0Ipwy01+530WqBsCT&#10;ZM1HNTmRNd3cPDQ4pECHuSOPVeO38oxqcQsY/rxqala/H13TxnZ1pLfsGKc+4sFGxoampiciTlon&#10;Xi5oaznVk6Fe17v45GxYeBS3T5Cs3t4VAU/xdtO5ThhPBK1H/a+wqsRykb540v5tgVhahEHnXtcT&#10;r0vM8qrS46y+87Xy8tWXXy8+qr1anbP/6e+//v7rQFrgThN8l9o128tLW8vzWvnwWByeCB0p6kqB&#10;WYYvM1xj5tZLxamwAJwd5vmtyFt37zx/+ZKzogPFj2z/CKtmftIblCVcSDsiZaw11VmTg/Y5oyZm&#10;3Mi9o7M7d98cn6QzmZNT8uoCxpI6M77xvEzztJr+K1pN7tni/EvxUiGg6SafMy69s7f/4w8//Piz&#10;z37+0599+IufP3/2ZH11ZW1lOZ8N/6wsLy0tb+5sYXxEwVvh29CkKLZWEsOJy2eY+ArBK5BwDcVD&#10;QhbBPwc7Gsrz5wury5tD/cDIGAEqRpPsmO9Gf1hZNiDBKmyku3PcolKoGEMUJQuBR5jEopIWBcAk&#10;terheEcX2Sy5T06KQOyvK8hXobG6Za/rzdd3tkJEXt81KXE4a6nZaL411nW0b50fP99ebRsml1gj&#10;lLe2ucVxDyt0gDymoRKkEcUKAEc+QBPvgHvGuXTZirWEQYEo7bP6aQvL8ZypZ140vLSxvX5EwbFF&#10;2xYyyiol7UE3yPnv2OJcU6ptP4oyaSCHpHc+EtMBxjbl6TkxDr3blkg2ZLAsrali4emCADERzVTb&#10;upwEePGoAbyTvf2j3Wxeeka7+8AO4wMDk/3DpGUaTemYG7WU9KZ7Wht0EFtbdB0ePn4Kau5HXOzU&#10;YPZIGYBR++yIhR1tzd01Murk5sgbSSL1HnBVQwpLcywNIPJGDhDlhMFYqmFY2G2tNWJ2n3/25Pmz&#10;BeFzEea+sSkSjGlljQ4zNkGxHhgYtLyrhly1bS1ZBOmhIZOOAWPt4oqy7u76UQa+y3B81bqLoWzB&#10;zNxEgQc+WnRaLLwIt1a86+U1SprHcA5aNMNjwxPTE3T+0QHefOuurHhu8cXh8d7AQK8UDGQYg5E9&#10;eB8iSLqPJYTnSistijZkHMqc2xk4zkxUzT3iKJDx1PKhz+1IrJw7X7x44Ts2nb/nPob7Ggwv5rd6&#10;a8Y0Y41pdu/Z0+dPnz5fWiLzznvpPMGGUp+RZV1AM+YMaS7QOzR2cgXuvvGGDbV/wMU6HpFVHv+3&#10;8fLmTa2OIGOuTt7t8NDm1sb8AgW0ZcMe+KtmZmn7AG0Uje4f7N8fY+GbNFWARo2ou3t0eMS5lMpp&#10;a9szuYQRcmJieXAkqXC0B02CkgoP5zD7WE9DdyFO8BCxzY7GpLUzRMc0UCjfU//prE1MQTU6M7C4&#10;s2XNw9t293dFWX8C4ZXZQIOxkIiBSRhkF269z1QEhXbnVhKPQ6ylGFpG1TjOLxe723tWqV7eydZB&#10;/cnVkJHMWnzEbPodPF2V5fHR3uEBQP3e22/NzS/oXzoHbTlX2bUOGVVvo7VNU0WGJU7LcFwrihEv&#10;5uYP8oTxxZbNqb7wsJSksFWXkayEXWmdmRy1AgR7d0Ijs9x4uaVDtlSZzkiHi+WbrvffZuhVqKkA&#10;TN+vgmX1n5Hq4VfgPQfy1mQ5l4kjjKjU5XTKAsM7G6u7OTlBq3UN6gnxEpfBRUlGZpTQYN/RMc4S&#10;utd5U4vKJZN9WmTqCiorRXrenaqA1PQaM42UGrFUja/YraWaTHgs1DJV2uv/TD1a6q56QL1wVQQK&#10;qvcakrPlba98Pdy+/tqafI0XVYh0TuG4flyZqNteWdpaWmhEY0aOOD4VrIBAPhW0N5p4oH/xUpTR&#10;h7AT5MsALir4N27dfvj4iWlYteohn7BAnvQH4i1iIzkgcyuaG2Q2cL/V9S0C4+NTN+B9c/OrN2+9&#10;MTQ8BhjLQD9qYpqecp0MzJY3HrWE0IrMMbrf15fPnj7a2d7KbJs33lAHPeGyIAPT23786OGn9Kaf&#10;PluxlZekWIsba2t6+RoVMgh91+sEb0PznJEOTCEIAFF4jbVYXcReI5YunT0vcwV48INe9PPZ+W3E&#10;tD6srtSX8RorYYGzjXh5fsKZpNGQQ1DLji75lz4fvU6+lNaNclVlafgBJBtdeWsjAFmwgDitlOhS&#10;8Z+TtHwNd/2P0NdXMETJrqqPMptIrTe+1Bk26mjfr2MMt79NKBX+3N626XJA1Buah0lU1SLDJ1Gw&#10;BUjmmp83D+hrWz6NaUu3q0eM1LncPuAy18GeuHd0+sg9424yNt7W34cl6Eco39twImGA2h/BDawo&#10;cq7YLlkbCQlWHhwBRB3ZvJhmp3KH33qVhi/D0UA3t83PL1EwMi8OHse5danbOga7ekYI1rd3jnT2&#10;DPf0DXkRvGDM84j0SOYnh+eNl1oFB21X+y1Xu/Xne5cX+2fnT5/Pm+XhD0E3NJrIqEaGvVEzLRp2&#10;cg3X9PD4sWkkRDOL3lkeram3q9uInSloa1iOvmpcT7mE7dLWCYM8PjhfW9V/iWfBE223RU2wZYMT&#10;KkJ36c4bt9/75jfEmIiAfm1+ukCwFZpaOJJFMul1RxMuA4gWw8QtJ7a4JV8HPSKg3r//5ltvvVk+&#10;yK75fP+ttx782q/95ne+873f/b3f+YM/+MM/+uM//P0//Afvvv/20HDf4tKL1fUlNBcGlGNjIw55&#10;DA/xe2VprfBFMiesjkTSKZoQyDTWcDAez+hA85vFfjgig5XzhLeA0OR3xB+/72ULqJom4i5CjO84&#10;kAcHR/Z3tRebwa06r0+fzL58Ob+1GREfYztOZ99fXl5ZkFusbwWzDWhD8j5T5sKt8TnX2eWgN569&#10;XD6SV5VJqsZvfvOmKlu9Iv/NbFZPl1efm9SNWUTPPBaAiiQU1rkE85NdZbJR2WsWUbi1EZVBzDnY&#10;3nWwVXMOVlrqXMROQ/3pWQIYHeV2X7OaNs7xFxf6dhIoB05kdYRreV9DKi1wrtQvszIG/10dRTrz&#10;ZMa5lxkOA3KurK1BSUxeOm1VdbT6qtsMpvAc0f2jxBHjAqdNg8QUjdhvKoqlmZl6vLwmFIB10FrX&#10;eri+13h6PdzdL6kU3jIOfLiPD7J7eKDdP2b+4+bM5w8fCfJAUi8TRpLeZ+lQWThBxK+upHtyLK9E&#10;lLP6ymkQAMv9TpYjTUstdEnbPbGMnZlRyxJo1anxw479dnBAkcgZVFVjzgRFOhg8kvoxDU9oTNKX&#10;eH9WJYn+M9OcVHcj0d68t7VXjPqMe5qmMnLTdPPWjMeDnQgdy4tLyyvbsR4SF+obhtgiNSHVpb5M&#10;K7SxxXrcOU68PFJTsltq74Bxk+sqc9JQXKFTbVOJExVJhyKZUVK5kHVfL6nUuuUj8fJrfNeqzqjq&#10;yNcjmKXh92r+sipFXz/O65LldYysvqgaLXEs1tVuatnfXN9fXWqrZ0xmFuQiEqxFHTP9BMEyy6ox&#10;MpagLcGwrj4m5GcnIyZkZyY//vRzvS96d8enqTegYe5K6PCNTbJNscL2ODw+0RtY39hq5I3YQ3S+&#10;eWl5/ebte/0DI2Z9peZ42+6j/4PzWYUpqKJeWyRLg89eaS4uzs/jRhsHI7MQr7cCuQxNTNgYyZYz&#10;k5A+a+DYS4Y/y8mfohpDWvkMLx4sg82buZrS4fZZ08rLNkKiZcdQzzoqOFtTf98QqOLhl8/2NvfG&#10;KdUWvk+mHtP2Ul+SlF8lLXx3YpS4T09r61h3XxnSx1vkxnSuWwlNwwKTlqaLaXlkaOqoKBoH+3gV&#10;L1/xos1i/G2H8vVteg3AVtBfVY9acurE9JDxwLGIxFyuF831G+cnTzdXOfjUBvuJXu9s7UicB7vE&#10;kq5iaO6uZRNYlTal0JmTxFuK1BTt94bdg5P1TUTCs4bWzoPGll1nixXvEHDjgVTCy8AQGWVA0fb+&#10;/ur2Dv8AZhyudWidDfUUhOLY09yKWWTSvL2hTRPommKO1xmTlionL5yLomUNOdeE0lUSecz99Xd0&#10;UQkxpVRAbDB30PD44Rg4OTvu6K6dtlxrFWzVH2/WnWxdnW6fn+2dnc0vrvZrshqRhC8RFYrKthw+&#10;fr91rc0oP6u7W6Z3cbkxeoIKI+aVAtdmkYmDAJVQ6Pco1ooQLBnTORD47S3eqJGeN8Um46WQ8sUX&#10;rJs+5VUfWeswS9OScGKMjFomPfrcFTdCTKo2dQUGVNWnr48OsP2zgiuOIYxWw8uI+Xe+8yu/+qu/&#10;+uu/8eu/9Tu/83f/3u/+/b/393/vd/+uL//gj//wd37rd775zW/euXdnbHqsb4Cu797zl09/+OMf&#10;bOysDQz14/kCRba21/mC6cqRCHBlK5k984f2QdWzVGKpgsoBkk0U92V0xdjcEjrIfJ24CKEVoew7&#10;2JsquRxH0a6rTL9L7D9fWd4E5C/MLyIWSUHtCzx6cbTYeYqy6tcgydqcYVzGhBQWHmoxzi0NUu/a&#10;xTfOUPF9qpX8Kl5+73tvIvTKu83Kq4782NfYWyMxpRq0TLc3t7Ktj4+2NtbHx0bVl+KfdxMS7Qlp&#10;gtUnj57ApIt+kxM2qmOFz2GNWXixcYiLqpEMth0Iq+iIoSy3mVCMpzRdWcS56PvL8EK3cKKFgMeB&#10;+YInnMWxFbZFaxNEl0Z2Gk0d0d6tAnNV5Yi+IrddvbtDe9o83oEaG+wMLLBcioEqETgtBvkiktZF&#10;b63H8OXm/FpnY9vM8KTDKeV86IjZnf51D/RNzMDf2p/MPo9HZDTPMiOAva31we4yyU6Eo4I8u9/+&#10;RDDL2G/pilQa05lWS5hpQfF9560HU5NTxHidIghrAqch7TQAC6knbbzAN2GaZTZZkwC5s9SXgY6q&#10;AFBAgOrmVfWl5e6XXVK5Jurdwd7Rzu6WngGzdCXYvftvaL8KlpqhK3SGltZtvgiY1zWqLzthMjEf&#10;TjAJOeLqyrlM6l7fXIv82qHDop7SpdZXRu/MHTM/+dvWVAFqEvwq5tHrUPc6dr7GY6vU7HUc9YK/&#10;LndQxUVvB/hW/U71+XV9WYXn139efT8cpIvr7lZN6DUjwN4Lm0odj9JUScAsuQXs7VW8zJhQRkUu&#10;1TBS6onpmeHRkZ9++FGcTdtbj07Ok7cROXK1ywq0rqT1OGICVd/gMBjkOhTTVv3OWlffg3fen5qc&#10;kaiqUrTowwtyX6iXJlwX6kgRB61Iuuur6wf7O94DsMGMgH2QyH59SWVwXybkO2KtzcV3TRG6seZ3&#10;wgk9P/fU9uTOgQEWmSJNFmVl7p79Yvt0dtf6lDM91H2JahXh35PT9paaZsLjh7MeZGJwwKpTUkAW&#10;5XmprfWnV1cbTq++/e4DWxGVTmFEDw/qZxpAcUmOXMOcQJTuiJhRvK+BoGdWc+R+kqYVA4BMJ+b/&#10;Xpf+FRj79ZypqimrYFnSnKQCaQpqEnup8hLgUEvD9uX55wtLw7enBybGpCbb61vg2v6a0de0XR2O&#10;kcpCKTiRANP/J61Fh5k3DvGQjui91zUtr28ur25ctnSQ9L7s6DTlnp5we21gfOzG7dtTN28Oj40D&#10;ipxHwG1DU6bZ4C1Zvex+1dNSBONDjS1MTTsaYds8N/Cpgq0D82Hp8VKMCn3bWOIMJA2MpVdU2nRO&#10;BF7TAMTS4o1kDF5kzCWByo0MV7euj9bIBjdfnnS1XNRazCcdnPHTXR0eGB5VjjrGoj0UPzBY2p7S&#10;ort2dHVxcHZCBtdFV04IZiI6NIXtg2E8wnFVugz2dAzy2ZiavKn8fvp0Xueyu3NAotXT1e92V6xz&#10;7O7llcUvv/z8hz/60aNHT37x4UeKTqdfnKK01Xraunprx4fGrXNYpw1fhCz8LC1MQkuw33QWu6QJ&#10;BfBMduto9RoQOLxlq9r5r1bb3Nj6/JMnn332xc8//Pm///5f/7u//jc/+fH3/+Iv/48/+Zf/P1kd&#10;Wuzo2IgDmzpd3goepfcWi5oksoVnlCl2TyrGSAY8uCtZxFsyQOIX3H71W8k+Dxz1urPqE2EG8On4&#10;0FddWV4VHCqJhkSMTR4Z/Nsbtfz80zrU6XTqCrT8FACIom/OXm/q4hp504mPsWx1S8YIvlOnsZ5V&#10;bp5lbX0jm7mkFJVDbeMH35gBhQNXUSu9SvfICn/y7BlcSKx6+uTZ/OJ8plhmZjiKIPXZA6oxsADs&#10;skhNX3qtSRDg2p21KK/GVCxO37q0jienEiBeUVXCCVNo8zfTpPIGBvt5SinVQayiTOqwq+uIWRwe&#10;xWV7+oYQ4T8FEC9d9xujAfrAbwXctrqGQHGGkT//ct6p5B7LO1wsjZ9o26LvxleyUeYPHLa5uUKK&#10;l16YOZe2xrbh7qGzveP1l8uDnb03xqbNnnHnYAyO13R8eUrmaoBl/dT4yeXZ3NJCRO7BmueKZqdr&#10;J6R7j81bQyMGcDBVwxhnF9Tc+/oH949Ppqdv9FFn6B9kIdPPCWWEkPHNmZmbpPwkqkfHZ+aIAK4O&#10;/L2jE+BoWwe0ORNYjkWIPqIQJtDeweGL+TmTmhube/y5tncPKZ6vrG0ugn1XN5ZX15ZWNtY2Ng6O&#10;ODmmeUM9Up60aqUc7SA3GTMAA9KmB4CIIAItQT6NjcShTJc1i5d4HymZY9sScW3l0S7F/KMTouAX&#10;ZswUl5SNYDLkNo2gyXtUPPFMjVFvymh9DnssWgeZzxXfqs+pzyKclJGRyHk6keh7qFDTucrnCPi6&#10;iGxsoofcbQEYblaHF4mD8sdhlbwGeBnOKX8Lc+ZrP8qyPTkxon+ISrO2jFjRTnH1hI5YAf1AzIJl&#10;nLGDXKSaa2qRx1iCZmw8zsTMRN9A/08//OmZINHerjWbVAhHoHREnBw44VavlWNZjE7MHKIuGq9o&#10;aLHR7j34xnvvfzA1fZdPJ8YMRd1QgahUA7ZLSIG9i/zVP99Af3foYysorWwWTBFHkGKGKaWjqK8X&#10;8yZdf2tgF0fr+MDfqVP5dEqzCVbp0km4NBKs+dKDz3WEIfcM1AaGerr7OIoO6GsjC1g2rc2dyGoY&#10;mADGUcTE5hx5ToEMydAFpbqwtkGU4Tvvv7+9tLK/ujYE6aLhdHBophDZFL4taxU1IzoTFpbsmxFC&#10;rnzkkVNwWTFMJPMq7PrC/irl/tf0u18VlK8Ut1+JGGQeLBQqay5Cj3IEBnCnLY2blycfza9Mvjk9&#10;ODMhXVtbXbe8kCEdW0Gem8yYGvEnLXOM1QyJQTG1iUzRlerXlezM+bi71Ymv1NN/496bb7391vjk&#10;xCDzRiYHaheOUUgvw0PjN29Mv/HGwPQUzTcKySvY1OkPXR4x5NKqb2xJD8IiAbd09540NJLGPgHQ&#10;trVfM4BrbruwYds6Ltrar3yWdvNxUlRAqnT96+o2Lq4WDg/VcauUWFpaDttaNpsbFuvPXlwcrmBr&#10;9HTyV2rtHzCC46BYmFsSLxkgFggdstN8UddI15ypWe+4mZQuM9GdvTzpov1uOF1Ga4WRhVItGzdL&#10;+Mq/bhOgY+Pjo4Pj62tbX342a+DcVAUFMw3yKN20sqZlWjjgfqG2Lq2uvFiY++FPf/zn/+Yv/vVf&#10;/usf/uRHX375SAfJ36qgQ+fOfg3OFxkLiUMWMyn4gOewF2XK0xcvPvz4k59/9Mt//id/8tc/+Jt/&#10;9/0f+PcX/+av/vmf/Mv/4f/zP/2//of/8U//j7/49z/84UeffPzJ5x8/n3t2LMe7tLL233r3PrgX&#10;ZolkrpgZGR0HvW3qrm2Tr4tfb1Gf1XHuxChVDspJIvrNX1Jk3jvgD9rbyUGouau9xmZgfm7RtuYN&#10;FannM2SoTObE4eeaD0GAJOxF9/7G+PTG0lZPR29rvfa1HuKYPq7woXiNFFHREhT8ooKbQiSWq21N&#10;dDEjnD63sGBYUwrh/FbNA3IL07BIBaXxcl3/X/zR25RdvTyYOOEeN8PZ2lKLHF3k16+u7DpplENE&#10;3gqH1LD13hAlSgPAfC3vzU7WfQoeaInxSg9dlYCra2uZNy80gdjqlI+c2g3M9Q7o3lguoHYtQwed&#10;F1XrBi9cLywtZmaDAFWXQZcBvJbowRr6CbNC3RyXHxUwNq8/nJrAMC5O6ENDmnZV5WcPq3oLO+Y6&#10;+PslXFeyKJ9r2t86HOsfPdo4WHy62FPfOdE/1ttKUbJlbnGZf6TTl+vSRfPlzP3bU3dvtnZ2PJ19&#10;+eL5wtVZfV9t6JriFf7pVZMpgnUgw+hg0F0qMxmHJ0bVZs5JcRgdEPy+GpymGXUI6hoamAHQw30n&#10;5MzMjP/88ssvSSFX7U93JZSwMmUfOMt8QuyiC7gaxalozIJ5VU0y3dxUnlU1rQi3MGZlaefV1R+f&#10;XMwtLty9bTZ3+PnTz0TA/8f//f+2vDi3vrbiGT/+6JN//Rd/5V3A2FAWpoaHb2D+todem8q7vS3O&#10;lweHC3u7L4009Q9fdPcdNrWfttXqaz0ndU2qZ4mglDqVpk2eHmgR8nFn07J79Z1k2YV16LNap4zn&#10;GITDSvQd/y+mXvZ294XzQXJA5yZa1hTIvP54eZU689VHBev5qEwVqho0TP+M9tZRiW0+PEQS33g5&#10;u/dyvhvAwFiYeMXxoZ63NQg+d8TQnq8K5OHBfrFew+LZ88cj0yPTb9yC7T9bWPzxT2edzHv7XLQy&#10;cB3IlHv5ycnwyGBbrUeD6OhMijbIy+1Sgd3htQ/PLZoVMx/NA/zW9OSUdgQyhC4f/9VSEnA4T0vC&#10;67dlXNv/7//8P9qUUVXX4Eyqkdk1lD1FjdRItyAcPuMEks+tNUMAc3NPvGZIQpELJzoT+TrLG+6k&#10;v6e3NnVz5O69m71D2hnyJRhkqOsvZ1+eHl1+7zu/ebR3/md/+q8NV/zK9C2sE6zIeEKZFW5sXHj5&#10;4sNfPvmv/+jvb84v7M0vXWzu9TU0v3vr7s3RCbyDcYQ7s56RJNUYKXGuwBuIfqVwTNVeAQmxm3Pb&#10;eItHhj0frwGr0iGORnYF670qLouWhthadRPk0Mf119sN58/P9v+3jx9uddd94/d/84qR39HJv//r&#10;vxntG703ecsQCMZ+GMSaF2fHS0sLiD1CT2+t6607b0yMjqmuNP0uGuu3jg7nSG+e1LcM3z6KFjoX&#10;8R6jdZZNUUbm09eRNK8IpxAJstG8WpMhH/71X798/IhjrgrpxeyTGyPTb964/eLpMyC3iibzJ+5C&#10;tJ+8XhyEnFtuMATIyhFakArlRZLs3/v9/+yXn3/68RdfWsF337w3dfMG4H9pa3X9FGN75979O9Jg&#10;SPCdOzfgWp99/Mlf/cWPfvXb792euY1zNzI86mUBS9u7W58sftkz2GVTENYjNYrYrasn8WU1ZdmP&#10;xddiRH1SZCtilzc5PeCl1Td0v5jd+OmPHm6sHbe3KrYawzMoA8cUw+TfUbcRjTrB8g1eeej/7KZj&#10;UJoxLVt3mOx7rQuOaCXfunHTWSTjBwEiKNJ4AUjOLyysLK1GUaigtRsm68iD7O9Rkvvud7+LvjY/&#10;v6CU0q0YHRu2m1yYof7a3t7aLz/60eNHn/T110bHhrA8ZexuAd8Vf04rgOZtmRupyW1kY0A9LAyi&#10;BtNTExjRqysL8/NzNrxTfbDfL0h/258+faqVRsTOQmIz7JZ88MEHyMMyj6rFg8ZifADBp69r8K1b&#10;35h/scy9eHN3B1DQ1a913e4II+btTI61ky5e4TfFwbGh+c74bbyWtZVV5/ab9x943myEhoa/+qu/&#10;UvJa9mWCBTNmt3GgBwLXjAu7sryippQFvFw0XLCr4OYs6Ui11hWgkKHwrZtIJb3x9rvv9PcNZvhM&#10;3k4YCNK1vyvRszM1vLwgT5B0kubQpEqNUJGzq99tS66f8r+Z/AZgwwOYEyop6qu+YMK+2N4/BKME&#10;xJRJeBo6vc2FpKWV4DXEJ/vwKMwgyVACc8CHspnTHI1F19W1EQv7Pcwa8q3Y50IR0DUWJ6fY3Wd7&#10;p5gAOhbdtW6lkzeyrRli3JMEXt1510DP8NRoe287gx6FHbc5I1SQ2Eafrpouz+pU9KYxlCYiWaqT&#10;1BU0BxyLrZs7Zua4i3lR12BBtHhze8VIFzkTi8TcHSnKS+x5wIBrJ01nhJJJ2AxOaCcF2PKFpElN&#10;oxZBLRkeNV+eDoDPA3roA/GkRPzTXFSBSFplBMpb8wQGsxwSmgTaXg/eundgJHNnF+iBrvv8+VKh&#10;x6fSUhDFZD3wGBZpgH9wm+sGKLMf9CrVAvBYGBXCUn3JwlShnOszolYpDYRhHaEwoHFRA6UMmu9k&#10;8CDpEKFyls+2fxyVJWbpXcVytXgPxu8iYbX6abzarxgyb50ecf3jpHmiuIl6dP7k+jgC6IfQfp8B&#10;F84ThyBRFbet6fx4d3Vld3XZVWC7gH6qDC5EdoOlqS/LGKu6CK2pzYqR8EE1BKq+IXl6p9bgoyfr&#10;KkOvgkJKbnHSfbfpzAPUNbYcRX+5RqDt5IzQV+Nb73zrD//4H7/z3gfjUzP2ASug2Zfzz168eP5i&#10;bu7F8/3tDdFOlqNit6LgTTpAe/s7coL2WrvFk3a6GQSo70UDlc0bd29bBthhUl23D0GMoJj4cOay&#10;YSPrSULcQ0hWaCXygiWE3dHxobGJkbauptNzvdddWnbmuCEuQ4NYeG3aM5BORcO4Cqalxj9XvRhu&#10;jsrm+NDE19HOwYO7N/mJc5NWPujQWrXKZKOaNRc8SocZsYgHhRSSawL9uZTJgZlLpHQ6wWKgMHDN&#10;iN5XwbICzCvM3F7+ehO6+n5mWomcteVcixMcAJkVcFvLwsHKYev14O1p45jHVxfPn8/5VdzRzMx1&#10;BLm1sFwHo1dOCdeWNC6oVptLPhFFFKDClQuxt3d60j88bUcU+Wzahlg3ARPBXaTS+kaGx2Zm6Cwf&#10;cFU7P+fR00GD+s7tzuGRybce9N+80dI39Pb3vvveb/xmx9jopvOXQxz/Gape9U2bp2fLe0fzO3ur&#10;2ONEbttrdf39reMTrZMT9UNDFPzqhgfNjN/+1V8dff8d0lnPD/Yfrq+/4B8+OUI/fnBqev/8zBHi&#10;zFtfWvvik0/YUiBKR8zr8mpuee0nH3/6i88fPZ2fP6s/bSNOxdQ9LNFgca60pSRFttsgJjYcnyBn&#10;RdyuujuPj/HZDShdrCzuLM5tGrIApdtShSZj/WO25z5mWDMjtW1b+ztHsXqJoaP9nnk/FMT2DrCW&#10;xjYFj88///LTzz7//g9/+PlnX/7kZz/7F//yX/70ww8R/R1T4nM44BFXrvUaDSSOjbk/NNLbP0j7&#10;f3VrtzoujCWJF7I/Cn87Ow7OtSLQqaeMskBWxOwyEypTIntUf6mnBb8JTCHjEyJPZddRcodoMYBS&#10;SoNuIoZsDDXD/MZE6WEzOsu8eMya+e6Z2OgrHFd0z7MON7uthu/q0fq6Bq6P6naBc1s7xnNDfFb6&#10;u2TAWb8qfSqzTaVLFGUxanVHeyfbGzsGBx1paD+Ojgo1EVYrjZRqTNyLbHzn/jCYHlZLbA9NYWCA&#10;ykyNGbciWoblRINtgiPhJATwOFxSJHB8qo4R88zNGNtCUAWBRlugqDkH1Gppkd2KkRgpBSwX6iIN&#10;/FU6qpZDFO5wHeU7lVRgpSWKRy5CDw2PpNC4irFZpWKmS+xtAocyNIKexABSJ+zsjA69BVbM9cL+&#10;rsRKfYwMj4SRfKS7AxmO7KTyP4qvQktLh6h5sndkpK6vuwduKAN3RYyt7h7smmoeHKcMMdzaoasH&#10;QFOQOQIk/IiJ7hNiKXG74zLIHY5WXn9R0A+vtYj0h2kcaZSw/MuEdWO8X6LsFV6G3/Ty5H3en0po&#10;e2MjjaJy1qR48q9I4EN3U6sXnNnnqk3od3xdTfpX+XtF/ElUjjtyxIWpP5uQ39vZvH1z2pbx8nz3&#10;xYu5xUUsc5lypgxjLWaMp+KmFm5MhFfidVWHT3iM+sQvpa7Bls5pfnwiNa47x0GVP8R7wT/Nm/IP&#10;rMD4L9/0WSHsHwfA7ICDI9k4DpXMXmexzkY1Ci3FicDUpWZIBFV8luhEROZytKe73wh/e01WNSDh&#10;7SRU3SMvuDk2gTww0oOh1OWnhE/9CMGMAROZ/GPW6ru7FDv5ZungWwAe3bXJ4EEukiMa2GKDNUCl&#10;ICJ7R3vULPtH+kyn2apffPmyGBpkVMucupjg8ooDqnBDRUrTcYMjN+91dHKLMnb97ne/91tYpdM3&#10;br394N1333n/5sxtp87R/tHmxnpECXAxNlQWBD63jE7aukIyVZSFpaW5l/Mr6+vpmjQ3e+217s4v&#10;H345PzefqbtrwoRitj6K5UklNVk8ABZk7byF6VN9SppYV2dC4M69W+PTo04MUm/yma6e2ueff6E0&#10;cMTOzr48OTqVgBPDVL5OEv7t6ZGQwSRB7uTTUAGAR+oUagbiJZTPlT89PFJCjZHXBwVHeT8UUfP1&#10;BmnitmK7yWwyfJbQmJlvm835c07DJLnJ687lq7hYupWv289/G0ch/GV20871P5Gi6mi97uxYPzlo&#10;GSWyPG2rCNFzLxaADv1dvZ3mSaSmsIeUdJFxkf8Ze+rr5o3G2bYVZBcNpRTgdUdnJ6yRzhrbzyKh&#10;/6qrmpfhQKyrM54cSlrZKfHLDBlwX2EwPjami+zoR6FA0br31n2Kvl4kJtHte3ffeufdew/enL5z&#10;Z3R6cmRmeuzm9Dvf+ZVbD94cv32zh8BQd9dFQ+PO6ZHW9A9++hN5XHtPN17ZvpmAsxOjfZM3pvgH&#10;g0tvTk2SA95cWnLQbq0um2motRUf0/if10u1vvzi0eb65s7+5vn14YBhUUArP3OS/Ht7rr8qObPR&#10;Nk5JUIMimogFo7W3ACtDdzi4WF3enZuHMRMZlGGEw0wXwTh7pawZGgHMGXFMs7wABpUPu9tbfF/O&#10;HWWh4cZbl7ZRTVHx5lsPJqamnQmQbWiVQh9HpjrZQhE6P3cuOZErHlD8IaLRXbe6viHl0yA2h0xU&#10;f3drHa3CbV9eXhDV4xPidAOAH4HWY3IiH/B2dEJLVQMidNjoFUVVw5uFw0FQbRYB1auVbayubY5M&#10;TArYhK7Sqo+ufrMC2qm1Zd7v6FgzX4SN68bpubNkm6b64alsCTOD6oHhHnOdhgtTWxUAuvpXNKyC&#10;pFygDYSHeQkgBmrGBqe0LR3g3iPY36FdoSaNf++333VMhGVXfz46OnRj5sbkOJGRAYp+a0vLFmvs&#10;3ACeff1EH2AacnCVr/iKa60JVew5e9VXHq2ylwp8Y+XR3uxoNx/jHHH/3T9PmeeLNFqDw8ux73JY&#10;2fIloaFKVTUmc0BfEQOzYhJdjBMtF4G6gMMx764U4OQsifxaXwXCSy+6DJuHYmqFSUKFFxlx/ioA&#10;KYMdpNMTDla1to5zF1KPt4Ya20PRElfKb+oqm+Oj3gEPcXLLqcsm13WIna0iZ2/7QAkGNw/ky//o&#10;4jyA+MWFnKCMeIa2KtcolkOvhNG9Xe8lkTIO5AULKsKGLkU1AmW9yvUqRcfU2RR/JNFdXTMzNzxa&#10;1R+qmKhVo+g1yaL6z0DfkXHsQMcvLNATNUBTw+Xe7tbd2zM9XTWIvOJWvNxY36VrYA1Yl+wAIuiV&#10;cf6EW8exyxgD5ygMNBrY1Dkro/tamIJwhv97Ze76Y9QaqYmEIph/fZ2d43Acg1xGGXp6pH/Vv8HO&#10;rmFT8F2dfbUOf2gwuL/WMdjdqec+0FXzte/4voFtNo3dZrBaW9XLzi2i2PjQSuCm80uod6NKfXvn&#10;Yu/AEXK6s3e6s8scyHdoFJztbZ/qC+zsuD0mZ6WvEeB2whfFx1BQ45RVD05UnSl8AT5W5c7eJqk3&#10;0wdumVPy8NgqNiOLMqm5CGAEPxIZIUOiYemyWtv0O8d683l8bGK6q2eABwOunapcmm9fzUzO3Lt3&#10;7xvvv6vEdP4IVyss90zs7u/qPmv8O600VpjE3r57W4j9xgff/MY3Pnj73Xf9s1SM1aFxAIckYfJl&#10;nbmRoVHJTOkeRchPia4ogKKpBewajWDsiRO58tkB2pkxFsQfnPudHTn7Vl93v1RkeWXDyP8IcY0e&#10;MLLVnRE/oyqqtW9/8IFa8eWz2eP9I1Ly0HCIH24ncYMG7tbJs1W3cAEqV2Gfydu1evCRUupFZqJw&#10;uQtNsPiMvtLIqeLia8C2+vpV56WsWPvHgFbJdDUHTUbWMc06Y469tdZ/Z0bHSUPC0UClUhHJ9ArB&#10;hp5NmHzBY93zbeHBJvGOiAnoU6kwbSsMUrNOXu22+bX6juZ2x0ic0h0RSWCLtKnzqCLH2U1ip287&#10;WJaNuK7TQ1yXZQIoqXf1DQ8a6tPRAAD0DvYPT04OjI10Dw31UFCZmhq/faNtoM/T13d2pMeljBob&#10;HpgYH56aOHJDmho29nZXyaATVUDp1Ono7QVOThvCGxpaeDG7+GK2TRM56ebpGPXRhgbNAtdudWUd&#10;RdGgiAnY5bWtsSmiPwNgY6wR69LVrbC9kljHbT4iIOX0dPTpZqoSLXBanCvLilgy63LgVvcaZSez&#10;doIhxnijVKwOjdM1Ny9TIB55drQOBcgQwrXlRSFAav6nppKyBl1DAqjUYL7ybc75409cQ39SBiIT&#10;LxUzsZKO1W+ngQWLQ+J95/YNVlQL87MPH352wBTMHIjxQQcmouU58DkGW1pLIO3w9koelrqTFGU+&#10;6lFhKkvgEiwvMmiyxdDnZH5xWYFLxJuqqH4qpgs2HNK/CEc2j55M9m99g1/YO1RHXW+5GwI4zCz6&#10;SvF4Cw4Wnar0kir9TrmgDorFqcOAUCA04Lun0isOXVUu6ApYMKVlhqBb1vlv/MqtzDueHmd2HSkG&#10;5WnHgOesoT0tt7B4Mz0HE0gSaYiwGKNebG2uP3r4/NOPX6yuziIG3Lg5LY2VEHmmal7Co0NHqSgp&#10;Dd3+PJ/rFOMdj6dLlPCp6+5z8Qcn95OxEPEysaTN1Cp/sXbFuJcd58XMsUYZwCMHG8jGyMyotmve&#10;WJFlSj1RHK9CLKLz3ok238QZ2H9m2L+1AzeJmBjdrFMstP0jehtdHV3iXyVLasRNxdQ71NMz1G0f&#10;nujIXp1GwiYmKnFDVdVH3yXgYr0bIH2Tw6TmY73SzMmn+EEWaEpMkjP5SEgrZhkRFKUoW+pL/11e&#10;bZKX4vDc76Il/301RKy1MZAO7lcy69WPqnKzIiL680pStfqQoEH2BAn5XQv34LZG6mv3bt/kY+GO&#10;WKCzT2a3Ng4MsEZv4eQcCxtuEC9lgSIEWvsrjD+osY0JUZPseU7jZH3IS33KEvGvs6+tvcemVGpR&#10;mGhokiCgCpyjU8FSVJlwafJjJ4Clc6IVZW7mlFifHNg/7gZClotytLNNiEe2dUzNISJ2W3oyxxub&#10;S48ebryYox+48vzFyuzzpWezi0+eLjx5+vgnP335+Invby0s7ugXrK4hquytra4tvPCHp9u7OF3t&#10;ocuedbY23pgexTI4PjnX2EUksiYUl5gC6aOiyNMc3tnsBvT0dDpkUcAGh0ex3PwBZrvMWlEFAVJE&#10;iU8DgxM9vSOyEaWiDajEHR6doj9qeM4tjaoW+uzxCTAjGj0dte9859vf/OY3vvnNDz749re/853v&#10;vvXgAWcmiwf2MTE5+e6777/7/nu3bt1xfEv5hR6XNq0H5IWR0du37r3xxj1TbffefPP997/Z1zeo&#10;dBeYZcoQYhUPeUkcMk1DitAIOWSM27rM3UOvj7p7u8EGAikC1d1b92G7cy+WhvuHKR1rpXBmVuAT&#10;W8b44ET7e7/3e/bL3LPnR3unA901o5boysTKcW+Nz4tMeyeqYtAN+e+MrztI1A9RSU/tWbxDEyzT&#10;trZ2Qvsps7ZF/S8khUKdlbLEuqsM5mZCzGmgjrC/bEa/bZWahzFluHNx9tnCi4b+7h2sOvQ9hLsV&#10;koFt5kkIQDN5rpzDQD/bO1ho+1DFgT5oEJDJ5EUz4AMPkoIAuH9z/2iXUFh7Dp+q0g3hs+wyL8D2&#10;cYCkysyQc7N9RFTr5cK8DJSCgdoHrY6E/eDo2MrmOk/TplqbXcqsC4lxRxvATkdtRblwN51dEMLR&#10;kcnbt2/cvzd97843fuXbg2NjUGAQ+NQtWja3xnSghgaZpY329zddX3zy4S+eP37UXH9tgmuwp3vK&#10;E4l1APbNrYWXS1pnagzT6UY7b94x3D4sPjoVHY/O5EKPTSZNLEX8D4sefHN2IahIrIhC1jUQKzhb&#10;WTarAq6TdoJkr42kSwejYULNgptYay0xMrRhladkDKiJ5hvN0q6uPrRKIMrIiDo7tY5kSKZuwaFk&#10;EwsTKnTvjNRnHKAUlGVWyjxG3J5d5zJ30Bq6q7Rjc73W0frBt96HbHz2yS+fPX5oVsURZJVWVpfK&#10;kt294rHtcGnriGyMkBnudIlNhdHns+iqBs2QzcmFSotq3eraVkYXzi/dqdWNLcPtuhFraZVhXsKo&#10;LzW3VtY2IoFwdhGIeM1PCIQbWjmixBscUiQswRJpXmEg6StM1SCTKTjJk0eeJKWXJV5aVWHJVLGm&#10;8rV2zPpPL7Txt75ze2N9Lf1YKeX5CXAJpIS5h0I9MzkFRBYfpXuDAwNjw6pPzRKiM7FJs3zx3VIY&#10;wdaaUU6iQAu+yViee1OreXS8rioYhDIZsYKMTERI2gq5CBogCVL0uNz6o165fFZyDY30yzZqoU51&#10;3LqNoKGyPZIU+hB9PY5NWvT1Sdobn0++U424elcmjlx7f6iwUNrGDiWk8I6A+hdXGinH0t3t/fam&#10;NpA3MRz5RXCFoz0Y1+jUqBLp6JJ65w7ppgqFoLQz0DtUZjYs7MxdCp3FaChsbHbhwZrAj6akiy2A&#10;A6JqQVexXxe4mte2woo0RurLXPrGRpr6wW/Lhx9luqiIFpkzjVhg+f1MWH4111jhXQHHStEpcc5n&#10;enKZNxErlfVpWm1vrT24f9fCRY90iWi+b28Tbm4Nvnp0Il620q/J8REyaXFkRUiKv0b0xqD2ugK6&#10;x9ShhBpFnobt+urextq2lHhxYUU7dHZ2/tlT/x798qOXjx6+fPQo/x4/evnkycunT+aePF56+nTu&#10;4RcvHz6af/Tl0uMni08eCX5zjx8uJRY+WXz6bImwojn9J4/Wnj5bffqUstnW4tLOyuo+RjThQO7q&#10;roBOuxh8fc2xwhry2bCnalLzqv7y1BnEcZCGL6gBXDw2NPjuuw/IzW9s7lqDoC3XDNBMjkqK7m0S&#10;6N873CF7BPBziPf2DUxNTm9uk19fMzRbVCLY2WP3aCgoHwfHJxwc/RrbpFs9Mx4yTUGCUdIY7RMr&#10;SpNUGNEXsHhE3Yghn6d7J7eRgEQx5uL87bffvXv3Ljc37YkE2viuJxShvRJ9YpXwzW998Nabb8c5&#10;IRBIA8aBHByUppVDfH90bHJm5vbk1AyrGDZNWiTjk6PjUxpI7SQbdK6fPn0Cb+muaZLQce6ffTb3&#10;2WcvBnu6RqJq2ax1KbHbirnD7tTM9K//+q+tr6wtz780nYAPg9UCCxMGjSVZO3uHIWOjLhKDdKrl&#10;CIM4XcR0Sbme6jYxMwO51VlcKMuvOpdVlKqQ2Nd47NfpW3pmxT2GRVyblgN/MrDVQ17tF8fi5eLW&#10;tvx6c32bjDNmedoDcSBI5DVrAUnW69GVY8MC6heKERr3D/cWV5Yyk9rWsr53tKtNpq9btpLXEOJ3&#10;8fFOtGajCzva28vgWVnrFj1jE6gMMTNql9jj7JSxBOgAyBfbujoNBsI3mdzRsAfU7VNXa2slQnSk&#10;UD49scM39nbmV5afvXxBpOn5y+d4Et29XYBxWHsl6TGo0WPUYXnxp3/z/cXnz8yNcBob6utRXw72&#10;9dtpNPHRaEzxGiVa2Tn9xgcT9x7cZTyZ+pHSWVAjBAnmY0T/o14HyoJJupMHB+CVbblJosX26eLC&#10;5vxLmBxWeyuZacdCcTWI+5uEJnbptJZ1pEzB6ItFS7YLF1HwtN7wSUVDXQAVm+sTdtX52a3bd1FD&#10;XXnrp2oSiY6h2pVYknm8aNG8KgZymhWTQZ0FwXxibOTevbtnJwc/++kPcXYMHwLVDCtqP6ecyByp&#10;UCJLrBXX0zAffC5Cc9GtCXVRNbx/mIIxo3Vu3OHm5t7qxo6mmlbrzt4BTrsLlBmjw2OP5NTWjLWj&#10;tnbDAPMwjjhUc8L4TsXsybTTNMnCw63YuE7eV8EybYc8dwiMJ5dIudWKDThRhB18ePvVWV1JCwQi&#10;/YPffY9Gl5ApGcfxjzlRa+t7b7+L9aQ6Sav9YE/UpOZOmU1OrXkowXHpyD047uFdygbTfF5Nksey&#10;XhHzInxzbgqVolawV8+doBimjhasJ6b1FX3O0lYN2h6twvhemROTW0nhjYXAy+QX6yp9kdLnEN0t&#10;X+Sj/X3lmnQ1U1l6s9dEbk/V2dFAP78QUPUnoj+wn0VQikvzcbLWltOjk47GtpO944PtvY7G9l5T&#10;SE2yiXD9d/e39eV6h7rbe9qPIytyVN9cn6WwaSk4BZrWltdJRWh+AG5dYwHSCWnFGE4o2KmCGFwU&#10;eUYX2Lbx1vyGI0U0Cuew6PpXkFF1rFQjanEz30cpPysUlVb/KSewOKtitOoHFx2oou1ePqp7WSHs&#10;2VpOAbw+HI0m4mJtDDF2tze+8f7bA/099OiZhfPzwgjQ/TFphDIwMjAQkfWEzIzMOkI0sTLrT7ZJ&#10;b6DW5cKurW2gsZn1AchvLi9tLi1sr6xsr6xur+afl3i8tn6yvg77NiqFglW3f4B4Tmu5DoC/u3u2&#10;sXq+s311dMhyS6FZd3yU3znYr/Od6p/v+IeQpQrPKIiS3pkSTyaVRGEYBeKHXOnf9kKMtGkjmU0E&#10;PCBcnzIRA8yJ4ErBDA/3hgf73nzrTXJmL+af24RDQ73pBBslMhUQ560mfQhkxbHxke4+NfQF1AWd&#10;SpX7+WcPtVdsY7mt9Fv9d4YO20KEZxQAGx+SFodCuzSV0M+jx8/mzPq8RN9bkLxZzuA1DFYXz2tO&#10;r9r0mFmj3l4OQ5g4TLv6+vuxj+KZUZS+S4beDIZl5fPlFw//5gc//LN/9ed/9r//2V//u++zr3nx&#10;YmF1bcMKCqBQo9+Gbd5axIMi0ZfhwLb6/eOdlbXFtY0l8hqgLMJnJrc0ieoumC2YRdOcm5wYHhaV&#10;LRQw1Pr2pqjDROn2rVuzT56uLS+eE8YkbxYr7PrWiG0m/fP4Bo6FqRw0gP2kd2lwUD53ykoOnDY+&#10;AkngAsUtLRnwf/pRdRBeL1d/ki57Of2DsNKF0CzjANjRunK4d9re3DU2QkUU53trY7urrXOgszfO&#10;WZGky+kWba+tTRm2mM3jT4vS4ujvRcI6VTRTHOB9u7l32NI73tVPgCzNjqILg4UR1kZuSmmzqZNE&#10;zYq+YWqrOJJIJ5qoSczOviDwSQvp0cOHmRDVsqW5b2aGx+rpMZ2gncODZ0vLq1vba7wGjaonI467&#10;JNSdTIowND42ju0/MTbejR/mQKCo0NJ6sLnx/NGjzz76EKOmn0A18RpJXHsbtMa7IPliCMoUpxin&#10;Y/C7f/g7EzOj6S5d+U+3PhKe9iPIkXKsY9AMxtraphJN5Ioz88nJ2ur22uru8jJN4n0D6niRJugL&#10;o8DrC04gyw3a78B3l2txXnJGCVtxitFWSi/aDEK3TDuczXO1VLtvToxT0mg2lxJh1jIiUcyo058I&#10;VbuwtcM4Km7V4EqFqVMIiDLOo2xIrlNvgX35+af0swUm/PydLXPdiAUmJGRd8aUFtio0iYPYDxEs&#10;KcpY4oYnco+iqXR57RLH0oyfwDGA5ILs1vk1wDItWkNWYqd31dndayTaeRX3ORTuljYMDEKEyfpb&#10;aCJqqEXjAAfPbbXvPIv3Xobd44MbrmEpmbH7Lg/POlqCwVq61k849uXDagk8aFOUeJki5+//9ptS&#10;A9nGzVs3aBS4T5JHIUles7qyMv/yhSaGgRKr1wgHiaBSUGaiw0PDEg1l9g/29/Jcjil0N+KN2BOM&#10;27D2+rqJQbhSXodWYhHicZVjm5VlIcfJSxEmuQi7kfYUwfWi3gv4cpzpfl+YsWX4hegpBt+8eQOv&#10;txzrXnq6oVFMbWOrBKo9kv36WipkhvGt+28C7bAH3VeKfTH5MSTd3GrOEd/nBBF297ATh5BTtBnA&#10;WFTWI3DDdTDwWjtbji9P+Pt0dHdYB+6NjWtMcG/zwOA/lMDtEPMrANmsDXjHm3LausqGoirUItUt&#10;EbLIB0tMM8ic0UCT5sXuvGrwuBN+wYdcypvKtFxTk+TRWyYcW7Vh0mkvQir+syo9qxtZ3cWqmytm&#10;WoiWPxKScHyCMbi79Svf/gY3jOV5fuIbcy+pxtT19XTZb9IwSW6rMSizOeHKNZZB2chmSiCFbsbX&#10;auLMtW3vwkfMIyKGUCYWzKSmxE3kznJkI8BY6JS6sMAtMCvSMi0HTaZOjHKbOdSCBwn3y73TksrE&#10;5snegTsBAAlXI+q0vigAmnqrhcSGS+5+pEj2zsupbJMVFQDNNfGPca8cksLt2REOrWZsIIsDt/Ok&#10;v7eLH4vBzoePv6BAMDrcF3lQmlvpX0Z6T2mtIBsc7e/t17yURXU6GCnhf/TRp/qBatGgOYajD/Y3&#10;tnZHR26qrHCYjJVb40zg9Xec/PRTpMeek+H582ezn38Kb/vFz376kw8//BCF57PPPvvhD3/0/e9/&#10;/6c//dkvfP9nP/f1T37yU6rCfkRe+Ec/+tGf//mf/+mf/O9/9e/+/d/88MfiJVF+5EBgDGSMupiT&#10;0vV3Brmp4fWBIzMGWeRfgJXtzUwU5peev5x/enC0Y4Z7ampioK9/Y23zs48fxjri6HJn62Cof2gi&#10;vkiGn0Aq9dtb2+7sxPg46P/xF59vr65RzKJW1XpdL6SIySpMpSaBkpmbNwZGhtw/J2lAI6ztRLq0&#10;/OMNm9MutjzyutzBMr79uqCsAmdotKVfGKyr4uuXD9iqfe6dVFat9e2tTX3dGxcnNQ6Rb93Tyccb&#10;Xyt4bMQpeQFlmi6TwWRY1jY3zN5YPboLmjDWqiINe4DaVzuhmr7eLYlQXe26OZJh0eOGw8coMPCa&#10;ZXrjxg11m102+/y5eYM0pXgZbcGDLxVi7JyUegTVvCnkKQea8K73KTqIItJLNbcOWs2wdQR+ar39&#10;vcwV7t+799aDtx7cf4uzIp4pSAdTwICXN4cBTvMBQw8h+cXjx3NPn/DSMQDY1lQ/0NPdVHfVjZNd&#10;EsHx8Qkb3Pq8++bNO+/c8TdyZcVJUhFpdHCLA+McKst4PGhcR5dO04y/RXSkaFUdHiC6kZQAM8as&#10;DAcS8orAnKIjFiWHCrJMozEgus54CQ23DBmHlWHvF8Zngf0CWTF6CwHzbHhktMxTR3gmsqb5gAIa&#10;eYhSipPB5/iqspSH3HtEZy/r3HWJxJZE8sWLp5sbKzQ60N2BLhS8y9+iCMAMIhtyemQm3jRSOFhF&#10;VLKC3gCm3qDWDQEAfh0ChJ1d3PFQERvqUbpUw2KqCCpq+iz+6uk6pjLO7iQxpNVI9FWpT6WueO0V&#10;pnc4KLEXTKEcJa7CbsoQXthsr9q5MvWTHflbFoxjPZSOryC9qk3rOoWTVFFw3n+zXyIp1FmgkYyh&#10;PnWwPz01Mz83B0jMdAv9gQKl0hmQlRtx9Mac8atrKzEJEcCcX1eZTHJDqrrHq7Zn0s7UQy4fSs8q&#10;iJZXfCkBVPoot9O5PCEqSL1efRYDc38KP3IzILRGjiQ5jjC1oRpY49Wbxn144+5dRePHv/xkdHgo&#10;6XrGRWI3Ji3yUmHF+OSitWYAoN77/9lPfxqoZ2BQbtPT2bO+uLq/uXdjbIZ/kNFXTF6wTTsOb2e7&#10;+aftw52eAf26rp9/9OHqutx2f3R4XEsbf291mXC2PMW0jCCt81ozD9Tb3yduiZGWhdQ1q7C5JcCI&#10;XdFLm7fN9YRyCyI5OL6SLHep5by+87oT4CLwKbVJPGZR8U7PshL8tap84dHcsOo/XzcykzIzycuk&#10;cfP25gYjBF7HG6tL/+j3/8Hq6tLDL74ktn64e5LSTGp2qd6qaVwg94hGmaCF16QDp8R0DsbwSzLr&#10;XjOb8g2u11pa/eh/ZraKMp6HCIlXpVvYsPpJUBsYAq5FWFsZKYf1NPXJCWyB0zPfGeof0LwFgpCQ&#10;D+Uqz+j328XaLgdT8c1yyaLuBFSKpHa0hLJgumpS4TJ9kgWesQRnaKiFnAo6zWgRSbljnhVTfGcb&#10;y+CNe3c+/OSX2v/MgkBQ3pNTnlaLN253aINRaRwcxtnhnng6NjZuyS0vbayuKGz2ZUn6tfollufE&#10;5M2+gcmebvAagmKiZlCjYtUSDaDQomQtTbjZGJsmkpXAJYQrJHRMoiC8haRGElbyv7nJk08lakLb&#10;92W2zilIoNJzYpKSxU2HLxdMXHGh3YqH9YNZoxkpFfCbmRt2dVGAz0CyMojd/Q1TJ1MzIzMzYx21&#10;Vk5t6tbpyRvmBd68+4Bs5uyTl+8+eOe/+M//c1f14aNHqxtrUBlQ0N1bt9y7f/1nfybnajN4cH6J&#10;lqb0B8myvYzO5d4uZBK9TljChJfHLC0sucVOPfcRbSJDQaGluh+5oCGkV/Yj5cCNaPnlpZFrmWTF&#10;Eg/KXyq8KjUMz9Nul+4TWGisW40kWsNu/cXe1cWb3/imbUZT1LgIOXhwtiot9KL6uo3dbYTjx7P7&#10;pjw4F6rmjeUhJGIb/PhnvwAyqx7MhXUPzxycBdmqks5E7nqIBqOGPQmo2JPXUw2Fr67Ov5gb53rf&#10;R5Su/fOPP7EygWcvZ5/r46g+lEwmOD1IDiBZOJstWUVXd3/oXSQyp412eRlpbMAENfYIjWW481DH&#10;SEkYkKHuerR/6NHnn//g3/3V8d5OdGKvL8aH+mlBia0pG1XgpYoYGR2+Tb97qG/3dPuEkGwUIhGz&#10;IxBhtG9ubj6oKWXjcAwlTimMxBVH7MbmtmbB1WXz1o5xczqj8C3klG4cl6HhQQf1CJVByuxtdPfi&#10;GY6ZI7lWQWaXI1gXuZyEh5NM3JoFj7Im9tPJUaqrWvvuzpZSx1sWJ/A1HVPOYcmEm51iKzVu5gAj&#10;Opbg0irKZlai1j42Mtzb3Tk393xh7kV3V4fIrV0ERSpD5FZKQFe7qad3EFYciCJKUvZOeltalAI4&#10;HA0FIR7dMfxydZO8ScSDt6ovdRvDcM1RJDoaNckDpveRn+piePWOYtLCcl+Faxg9BUv2GThaWe/K&#10;zstUdF5AXGiuGwihCQQFcU1xUhU2PkoZVoGgMY6OvtIf/r13CrgSPo9eaKFcRpecK1Cp/xpidHmo&#10;5AfADryce65kDlVHhbZHpjXhEZBuXir+uCUfQfCxKKF5FGowRhx2xRfHcROGlQWtDeMx3a4IqqKG&#10;RwjF7tI76JmbW8wIhFxC2lu8rf2CrpLfz8Ali6KQg8JTSEY8NOh++AU3u0x0ZN+GmCeZbWgUO7Ws&#10;o0LY2DA/P68Lw9ZSiwZfcGd9+/LkYqRvWNFzdqR8bKR0pX8jNcP70w3jwmNck0pQGHQnZzJseNj8&#10;iyVKS/adf75p7xcxy24nQkleCkfXfU2/hD/oSVURxvPv8qIM4aS5kjnZwnkrgk/5tcKuTmvd5+o+&#10;yRsiafPV3HfZRfQKcuhUJWZpKsSpz/ezChsbMwZqG56dQhlDxTs9/N53v23Mx/BAiBqvGt4k3/S8&#10;m3q6urQ6o/tV5ilRsDrIhua6OR4Z0pwVJl4jKbbw9EhDAXNgMoV8mhnKCENFYzNS6860YiedecrQ&#10;0g1TXksoZNPFqPBSxLJHo5Z7eoKm4dhNmaI74smL3EGWv7QxRiqFn2sRFnmZSK6lUq+Mw0yuRoS5&#10;EmqXeWSuq67+t773vd/63ne3N7ZePn+mMXn/wVtfPnmoHLFVKFIF1W3w1gRo8ebKvBDMFUO+b0CT&#10;2ELClThAuH5pDm5jR33pnakwnVDYvrXOIe4dcvki+2Ubulp+wUkYa6vKuCzzo9E1SgcGrB1PBCpj&#10;wiw27fgo+UPyy4pZeixgrFfDLR0K4JTklbNnBJfCOY0eY253VF2K7mKoD/mUujh9QUAxvht46kgB&#10;H3VV1MgGjFbBGweysafWf350Mdw3JliuLKz9yre+9a//jz+XKXLjQVAHXebXvI26a+Sp6AmdXghf&#10;4YHIBbzlJCTaQpXkV71XS8ZCLFH60H9PA/vw2IzD7gbFvvWNtfX11Y0BE4ppkOVt+KjKSgvSdqiS&#10;vHQQC1euWu0+wnFzibENWppUYcdYP60NM+89OKi/Xt7dJdSMQjUyOEJIKe7krCrQqAxNnhxRxV5e&#10;OxgdxXmRPphN65TgkjV7MvuMhg16N6GT/qm7HXE/HPDU9pQXZmrPh+wqIqWXMYpSHYJEHE0/+Pc/&#10;6Mk0d+vwwNC+tH2bV3B4fBPjo3YxN18lvuE+7c04rXoVRkQmx1WEQBhv8ihzZ7tH+/sw2eWFeQml&#10;QSl5gQLFIo3kKrmuvf2//rf/9uFnn8bA6uCAe7imsjqUS1laM6UET9oR7VNd0uO2/jYhT3KSqvKQ&#10;nesWxwt6N/ZogUMT7FzvqBbHfjKwqju2vikR34eVdnKncmG6asMjA0D7yqo0xHl6dBypFBRt+FlR&#10;8cleiqJv6YTFpkUHAQR26g1baI4iNZK9KNWrcHWHUjEMiXZEUQIpEr76dvJjEdtoRF+/L0SsgJ7N&#10;DTy9fV5ZnNvZXIMqFWnQItPR2ODuRUafY0ATPS+zmYV0Xan5xzUwp1HlDVAy8zQh8k4TC/2GLE0o&#10;C6MM8poA5nMGH9D65M/5Tn7qV0gfxRX4OBuozEoYGfaOkHysq2g5xoE94GoskTXqob5GrZESnBVZ&#10;uulcer/5+eGhr92jNBSKZGBe2W99b+YIhBelveRLHs2FlVqaILNAPZ/4hytfuHAZCaLRMDA04BZ4&#10;szIRRAaiQ70DaqxMOFWKi4G6XVZps2GJwgit2sUytSj4t7ZQqa+MkIoKfkJ6jBAM6ByfeAZAn7/N&#10;2FBmkVGZpfzjHitPQYH94kLt6PB89513FMEaG+nfRcTJi0ra4I0Zjw0yk1k67Lh2uyWZyMVlNCq5&#10;0h2etTe2jQ6MoMvixzpPJybG449Tf9lSa8UtaSTDXOsgDwACAympIkjALMwbFdgNM/C6SXwKdBb5&#10;/G6HWkJaWf2Bao/ouO5aZ9WwRzlkGaJ2V970X71Td9SOO5DOJ77u7dshzhQ7XOwvpJ5XHcqKCuvx&#10;qxzHL1e8Wd+v7mJ4Pm1tsJecUPViG3U0Xm4nt25Mbm2tK2vgv8720FRE6gttNrJF5PAgJEmTHNpi&#10;pwl9f2vhIn1qIbshVq/ETofGee5mpqwNgFLU0fK5+tpkQBlnKoqiWY6UZlVkNkem2ZMcVC87JN4C&#10;lKUQ/+qjgu+SbRf9mKTN7l8cI1JE+uy9ZfuUsBEGZuGC53Ezd5c49ju/9VvvPHjwyccff/n4EbXj&#10;kcnRLx8/3ChDjWGXeADIWItjquXkgico0vlR4SfWCuJ0vUl5v4WF7+ra6g4WUUOzMcewncW7iMCQ&#10;NoAgVciNYCJPSEsp7IEESwlUwkzOgjAWAioVM5kM2ZecOb92JV9M+aw4bQi6UFGRlc7VMEbWfQjt&#10;yJiBKy3daiyqcs6q+oVFhtaMpiKDiBeRVBAJl91NyjARLr26yIhXY9vFCY25zi9++fB0/+z3fvf3&#10;nj58hLArETM64Xag9JsPF/w3FhYhd511jX3NrdqzXenX1cEu48rr/xHgkg9KcXBCiKm2D3T3Esgw&#10;pixngsYLV6Gqt7d/Mfvlsmbp2oZdkz5LELEyUFW8a0r6FG6qQrnix+bUUVw4seMKWXfScHXUWH/a&#10;0jD61t2l/Z0Pv/zy48+/0PXQHzEBipqSOsOM+enJ+u62tX56uuP5X84tDfT1AVfdXEorrBe0b1At&#10;mwEDJ3Xrxr3KdKBDXNfGBRYavSsbykvC1LKLIDRmCh+8ef9P/9d/vrq4pDp0JOeQws8K1QABIobu&#10;/kZHM3mecy9VFP0QRaR/Jhap/h6y03OQ11+eG7EjQBNBFj72fZTi4Sm5warV//1f/Iv1lSX7cYdu&#10;6vmx/nqtlWi7OQrszFLypKMN8zw9ON1vH6qdXqs4rywSF9gMsWMzdhkXdh82FxSj321xzDixBZ4A&#10;i5eQdse2QYB4c0WUsa0Z1NGUZPu6HIU5HhKfBFsUiggAW2bWV25PGcGj/tEgCQoC0Y+mi+F0rrI3&#10;Mgq7lVs4fnNot7Q6ndxKd1D1FiqSxsBX/SB7PtE0umMwnea+LnJpdS9mn64szQsxYREWG/a8BlQA&#10;SgqxUUdYAQ1XnMhYToQ4XQwdrJgifJJhohKnS0kdHCOJV5G/lgyUVDLkhHwd+YFswcKCj1h5tMBE&#10;tKTllEMyGkWwqa5VSeZQB9U685yvIrAIGsgk1nVXp+HSV/3v8GxKj6wCnK2clGelI5bt+J1vjfiG&#10;SJlf0Zl1VjY2OcqjptXXJzmV8sSTuLfL1/iuKOyuPs8stl+OoTxhNnY9INclqDoWcR0pN17RaYe4&#10;uenkRYElgLVn2s2hlitSTn9DYjgfiY50bwrYKNNJ5yBsZuNI25uyRXEhjEeHTnvin5dsJwgfJaIk&#10;foiaVXqrsAArp7xoKwICTU1py/UNOpXkBRmoPa/Gtbp122zfzvaatHF1cw3NYWtvc4ev/cXZ9uGu&#10;tZmmMQ3o3qHGurb5l4tcJKOJGof3elXvyIhpuc5kEhlOSk/RpUui/RV5teRlRnEI+6bJXrF10nE7&#10;ODDT4/1Wt6SMlgZK8o48SAFdc1SW9DNpe1VH5tIVoYOK1ODDL6c3jBxE/QQSlaNZO29Lfg7otF0t&#10;I7Ch4x1zxxK15JDvZFGo3DJdKYYlHfmZsB8pUp9J27d39xxVuFuyOoyBahAoVWXJT3MsVph7ap+S&#10;pxYaeJnJy3fSF2nOiJhFX3h0AJ9r6YUVaJPDQJI5VkIylTB9zFzck5A5I12eSYAwI4u0Y0tMbEo4&#10;qkamkqwmK5XMNuNxK4NYj/7VX/4bpyoDXtFdCUSj3ENmpKyo39Zaal60bi2JIGU8O3Nb3hnu5RJa&#10;MBG6usY475BUBpwG+FuoKV1oJTixBYANJ7BUvurJMu1dhI0StbnlZV5RohCfyyKDk+MhOzu4qnGM&#10;Aq2eHufMpQDmIHWH5IUljSgaSWVVYNZklLaoVpR5iTTmK7PJUk77R8tATgNGMcKzu7dGTthYJil1&#10;rFG3nyTygWhxdPHZR1/QFP/G2++j37lMX37xBZQFXi8dUx1L9A7Brc0tnC9HKEILK7r77TURUWnk&#10;rI8SrjG31o4uL5WS4PU1yRa7o8t0SrtRTwUMek0G7vq6dSxMz4Z5XzXjq+Va0e7LCfdK0bCgcHIy&#10;myBrxvFyenVxTFAPY46y+1Df+unRlwaEl/aSZIG+j3gI1gw3OFgIakmWkZVRhIxCrK5oN3TcuX1b&#10;IbKeMYfd6Rs3Onp7rpvaZ+69z5pUgIQiAkWsHW8l16/4blo2NtHL+TktZLiXiDgzPqG19vz58+3t&#10;zWKaZJ7lCkBITl21Ev2YjjAH/RQl3m3iz2UM304R8PTitfzdS/WURob94EZGlKec/QVNbVqZX/zL&#10;P/9zvYXxkaFVY7hX5xPDQ5q2KKrXsVcwhh8ZehErLTDTSZxMEPJZB2aMJvWc496VdvPLqQARMRZV&#10;j+ehVDQRxZjFhjOuZVO3tcJdzZbkT2GKTixvJPKlzhWllVQsLvQ6QUVOq5wjlTJXtUpXVpZkBgC2&#10;Ql6rsxKsGbtvamra8euEMV4STbhSZplFKdzjJHaFDHSqSBNRELzZnvf2dOJMSAeePSHH8SJM/cQr&#10;cE+8JUJvv04sSHcbLcflwrwN1G9EIcLWZUg9He6E88BOiZtFRuqVmVbhLlSzSlICu7qMhnj4GFG/&#10;cgOP2Z/bEUw1BSgxJQ0jYIk1TBk/qFjq0TxFXGgif+FWyyYyK+CeVIywEBnKHUobmNW1vmCxUg72&#10;+du/ecsz6P8moW1q8LfGd3T7ZPe6FToJfuro1AyyoRHtQJCC4YG0FofeeFVp7ugVC+kZfBTOQRZH&#10;iicxN8+BDZtI/VW9JesUKpC3rK/qFZRmHF6TrPlQ5zL3IMXhiewBlm72SDr5cv5FPJJKvQh1kcuI&#10;lx6H1l55h+lPmHKp7F3g1M6pMLjaW6tqTD0q4CNhFuFwl9NxiKUKAeHM2iK3TglnRKexbm55YYt5&#10;UMPVwuqSaGayxybo7x0mFf7yxfLW+q7ML1laU9PQIP5EpT5fMY+SfUSASp7F6KeQfXw4LkzIRWgi&#10;hqh5y162fM3lca1shSpziVLi4KC1mJZy5XhcSMVVSfoKZ5bfFaSrAgd80wNW85ewo0C1Nvbxwdnx&#10;/vBAr6McRU6uoKZJh3hnlz6oRSiTUSAAoBRy0mpCOE4BxFpoqiuPi6hi0CZgXOQKEZGSQiVaNKXn&#10;lcj46hQPTurrcIGrk798fjVERTpf5pQ2Nj7yaX7t6sqLtEVg7EUrEP9LN760AqNL22xgNty3jKtW&#10;S7qE4aL2UIXJ0iTLxEs5hq90rWhIMvp7/PDhs7lnI719w2Mjn37xhYPZC3Y4q5BUKuJlBz1CD0uQ&#10;gU7r5UlsPbrbs+5Lygtvo861vc0wi6A8DnoYAqpBoz3xs0p9aetWAvIFXUz/MoPO3oHYrcSMeXMR&#10;/krki9KWIOqoj7WTz6bYyqi0kz8WUSUkFAKgTROOBaGcSkewaCaW/5T+p30RPmGRgck1FWOvcSYR&#10;qs5ODUQeIk2rRW0stTMf895a38HO0eXR9dOHL84OOUzplJF6f64pogyyFW9MTv7Gr35XsN1dXtE/&#10;aMPGukj/srO+qbe1Y3RwAGkgeT2NHBS25ra0N6Ih2WC9ovzHrCoFfXEnKYBZz/CIPCyD7kV9zhfp&#10;frc0p5T8qtAMH73MRUCAyhRK/jTXU8rY3HDe1nJea7nsbt+9PDd/CUXr6+qjWHlxqMq5Wlld08UB&#10;+SGNzK+sfPnkKRBPk6ur1v3G7TcuTi+YPPKOmLl9Z2xyqg5LaPRGV9/gyOiovWNzOUnSK4jeUyTN&#10;vIpJbh4z096Wmz3/cg77SRVFskD2a2du7GykZ3x94b2An5P0t+X0jM1RIlbrzKSLRAUO/BNI1QrN&#10;SG/99er6as49t1lgQJ7MzCNUrfPZw0c//eEPpyfGhgZ6F1485cY7OTYsxCLBqbrThMx1SJ0Zd0MS&#10;Dl0tfLqzQJTdpavlcyHqpldlZSFgbmwEtSr2rq06Pj6TONvd0UdE51bbtfKYjGcK1SaHfKgvajiH&#10;U3yvA/bIpKJgXACSfFZksVrf211f1UQAIHhh4S7hJB/nPCGyZjrOpRMvnWOhnMJgX7GOVcnZkRVX&#10;wydDnNrwrk9fd6cE4NGXny3OvXDnocuOgiBIpYfj/TryQVilE1HQWKexf1XbMBVvGfEtMTJVYBQ0&#10;UxHnVJR1IaB5+1F8jWlUegd8CBwHle+H5kLpB2VHpclu7I+85BU9JNxRUHK07wgjuM8QXslyyVOz&#10;sI34t3ZUlUxVjbgI1fBC6Zpkx2MYyfgNhjT++q9NU0mo6veQYxVwKbo7VjhibG86xD3Kk2eLhjsi&#10;aNlQPzk9NTw6KOlhcobOk6vW0og07767iDnKS4UUfzHefsWxxQ6xUoGN0YeL9bzXJ/kIbck+ykSA&#10;GjbacudET9yBqtYUQQtrQPbTYgzAn8d75PDQLYTJSGa8H6VSUtrLBB6x07PIBVDqEc28VblScMKC&#10;xowNjYYWb8jGwKyhZDP3aoOL69jadPcGVoK9NDQsri4RaMCp3drb6ejpFiRcisH+UfqahNd3t/ab&#10;G4yv1GvCis3CefqISByBoVLIl+Y3Icvwx5I5HrEVi4wOYTPldEVc8+GSulBR/isyvkIdEMnFcc8q&#10;ViFYKI9Z6ssKeq3Q84p2WzWEXNjqjjqP7IvkU9C5Y6L+De88uG8RaZUUDfOLvaRH9pWaI8w6Fw0m&#10;IvnNaGdaG6kyLR1J2vLisipNVd07RHO88+icbqBs65LrEQelnBOl7sln9w5ykD5+SsXqs3BjlcZS&#10;GwxEKNHeVVO2qiNaYmghJFedycRdCWI+KyrVU7E9YXfrUMwYaTC91JjecjWDURh9vpPatpR6SEF0&#10;sEQC06VME7/5rW8Mjw4/efZUqaobk2Vj/OTyurXBdEqbP0BZMbapHQMzg0FQdk3he92wuXmwsIBJ&#10;vWt6tiFN8wx0R3qvowck6cQXD8OjK0C/W1yKleS0gWGLfrpS3n/qUkWXMWkX6luGY1MjsDgGMUUO&#10;NPQ6eXX1fYmTVEG+LwK/wpXK+eUCVirlxTgrdWWQ7vKh8rNtpfIXV8eQwuHRbtHsGP+Rj3orpKQX&#10;mNfe1Lm1xkIy5NWemom7TtLktgAs8Vd/5du//b1fW19Y2FlawetrVnaYqTg8kcW0Elvmt8CIw1m2&#10;f3B2xH5R1EzFhIaojwROYVRho0Y9rJxFbjExE0dyGZcqjIGyUMOGKOas/1HRWTp2Jeez+qoZOPqx&#10;LU3HzQ3Lpwdz2xtz6+t9PACmb9IPIU7k0FQ77quPSHsf7pM2m53blHRJ+Uah7kNDtHkt6NkX82Rl&#10;bt65097d9+EXT0/sZSJTRcysdHNO0FhEnVRCZRjAGfXee++9/fbb01PTuvS4Lctrq1hcmVphSkSy&#10;bmczIrdE3awemUjaP02KB71MxEfqbm6cHHSXLPOBCXLKUMdAEZkqy3m8L9E9As6S0JaWv/m3f/Xo&#10;s8/v3LpBNvDF08cmobmFYNiF6aNILLJ0lgnELsu7nU3KeUunwYF4aXneRKYeBsQ9TsUIcB5xpKdY&#10;DHuzMoAu50XMv4sdnHgJwNJEnCBfd3N6YKAXj8C4aogq0SXFFkxJ51nDECjTjiUhC16DuyVpMHui&#10;0pDtWHu93VlmIvHAwLB2WahbIefHjcoStg49b7m9SRmcYLHgFWzp9jWE/hZor7GeLuSnv/xocX6O&#10;KmWxOatsNc1LKy1QeyIqG/++EvAiLl35EaWmDHW6AuGqNmZ+JyBLuIPAmyg8h2dbFlxRbIR5FN5N&#10;ydZL1ZiK02+njYyTiIR/jccJqk7FfXwKLykNQk2awOb+ZQQd8pIHSKSoWJbVFF9VYwYodUujtlEy&#10;9e/92qT1VNpFRQIj46QYzzziwysByorFO7sb3vPaxmlbR/3oxDhiI8gCLmNbRRCA6HZQ1gOnnhfj&#10;CSwIXWsfMzduFBQ9S8GfRA/dHqMQSDQu7omR+3FyKbksIRffJo1xJqNawHFRGixlep0xWJfZoZOC&#10;HU2c9PjggCqPbGeeVwoZW8w2+YpxJdUkLqJHjuxyUbSwu/oos4RHcLm/vd90wTGxQzLLaZBqgSrL&#10;OF2o2wcHC2tL6V92tBi3Gp+eGqUn4Nq20J06ejE7d0yuvZ12aaPi0uZ0K6N8QQhKp+3apO2+YiCM&#10;nqJF8NUh4tWd4oBkkhENGMvJwxWQpRKDrTDqCjHPui41qLS8+vMK4KrAruqLYLzl8atCM/3LFitb&#10;kEjQOz89MuT17W+9v7uz4ZRyueBOm+scTKkLtURqIb09HeZCRPU3GerXtsmqEYsePX4Ej1UKMelr&#10;7+2mpEVp7/DkvL7F/FZWVQENI8NRnX458HPGV2BigTpSOF5ipOD9Cx+iV3BVEV1VlRFlgwhJkLPl&#10;So6Yuo0KuXTPvserCWgJO8omCVWqGiku3cDiiiIFKIVskr8GO0Ee6fdHhgc9yTbFQnOzllCacEkn&#10;2/SeLVlEBu3GZnq/O0zmHWv7vNuOsMOVa9ebVIaIUUsJtKx1L3Ucug3Uevlmz1vSnrWrixJSRlQD&#10;QIfj4+xUOErJnbyOUV29yNoUp5YUyADgXCWcBHO6qpQoqAfYlUsXWTmXO9cypbPuy1enWDDtvMNC&#10;cko5VvVBXbS2pnZmmZYD9oaUKXbC58CD6/2dLRm3We+Gi4bO9t6ttV1dzHQf21yTIffXeqKT/cbN&#10;W9gyTz79bH9tnVrhYItF3NgBSKZXcHzqtvX29GbYLYr2hUch9AMl/IjebpiFoeJbxx4tk2HX1wND&#10;VNzCs087oLBCqn5PBHi/pq1R1QxF+bnwJuIrYBC66ajucuP0aPFg5+Ha4rO1la3j48mbNw2l6SFP&#10;DI/ZX+OTMwmwcFGE765u1hFgswy2Fb0bG1/H8PGTZ2735MyNzv6h7SORlcoF+YFNL0kaanDXs1e2&#10;8z5zBPrk008reU6A1K9+9zu9g32Yt+tb6+Txdg/3yL95bdRouaijGukrFPW//Duhv7O7wUte3Waq&#10;IH4Kog9MwTq3cwDlHW1SV7dk7+hwl5L23t4P/uIvN5aW79+9TcmZ/8mk8aYe/kj2IwmEU9ugdKBk&#10;BCnHkcXnNhebJT5OsNA8L4qOSDoXzkBYKxYzBT8FRRF+btVQc6w57b0W2hKKS+QMDJK+vh46a31k&#10;HXo55UmsA/9E+zpLN4s3SnBZwAXxjfEq7951Cs+6o+KLoACk8gZVm/bo2vqmS+dMw65wEyXcrrz9&#10;WcXLKk/y0LBZK9R0RESbYVb1ddbkoy8+NXk5IIeAXaO3RN26oJf5n7yegrWrCnJ4hVNaYl7CZCl+&#10;EzXT98i/8nWIdV58wfTTfy0EgnAFrHB/kUMsdNvYKJcf18MM8lylPK0G3YKRnl0M9w85GbykzFjq&#10;F6YY874lja/oIEGbC08t0boY8rya2SsjfPnpP/wH9yP3WotGoUNCFDSoB2gh0oXc5/jiUcBJcWhs&#10;cPb5yshY59TMJJoPhMiPAOSYOy6/9MQ78x2FvSglhY4c6+HBm2/dj39XcY/BKFpZXTGmIxF15WzO&#10;cv2arZrcpC7jlTcX5xdJpd+cMWdphfXSmL57687du3e+/zc/wK52JUD5aXKZxbm8Xllei/wBcaQj&#10;LaLsIieYSd3jQ/U+SI3FYL+4pN6bn18E5RtTOz++3FzerD+7ZhJ7untyzMnSSkfFrnVox0ap6+KU&#10;vQ1Uen1n743779Xaew72zo72LjdXdxderl1fNPT1DFqgg0MaQF2WPdFIFSzuj7tXOAVRl/VcXqLk&#10;RTUVNYL9fQ1CfGF71c2QjoFsys0Al6en608W5uZ2WYOVpMZQUcX6qcD0iojv+75I+vmVPJ6bFxw7&#10;VJoMJynZpcDwup7OlvfeuT//4hl+rINvb/cAg1SLU+cS+cKZLRFE1pPtRpEUxK0bKoeK6V3zh7/8&#10;fJ8YQ0sdgrg9SZhqc2ONJGNrR58CMLVWqS2t6fI5SuWiXnircUsWHdK6L7MfnDVa+dVIjRMddZSL&#10;LFpEHJGsSklb2hAiTHg0CIey4PBvC+yengfMpMxXpyItWoOvdlTpbSBsS/nw7XgUIUvRF0WDw/Wk&#10;UwL+bG8xA9cMj7UbJAeCj86bUtooXcUHCacpNuP0CMdUwEUlNaIGMftsRDIy5JdUJmqIyXlT9pUK&#10;HBBf9moRqFZNRho19WJELFmphD0v6lziKotzKRnx2PkBiynybkdNRG1TMl5G8S2+Zml1hiLUkIgi&#10;BS+4ZZUMVG3xsJ59Sqfn7Kit3UgrRYutxflZqNvIUC8KCa0E4tlXpgmvm+dn58Rrl6XPHGtbw+oa&#10;v8CG99+5Rza80czX6dHzL7+YGhi6MTw6oTQTe1W9R4bcrbAGyp6VYjNoz6mWY8h2k+Ym+ic/qnxF&#10;XU9ncUItouiRUTpZ8pkGDT+Qnr6e4kheEqjSdk1Jnn9SrbzvopHRTKFn6/TkxfbWs631FVQGyXpb&#10;jY3U6eEZ8gB9H7sYumgtMaewita3Nz78eBbVIV4WAtWFaD3y5jvvc9F6ubjKYJaFdB2whr+DoZPI&#10;s/G08vKvwaSSUq/GPCvdcLXHl18+/PjjT57Nzv7pn/2JC+2n3i66lw9Gmf5WCAlBqNNs7oVSku6N&#10;sey11WXVprcTZigCKB2JEjaCfwR7D0lCPsE2KZ0gghXn5z/5t//6fG/7/t0baytLc89fTE+OWn9u&#10;NL0bCy+EnOhF2hJ085s7dCd724lb0JK11LG0PIhDTJgXk0GjfpOylveuzPAyaJFWiCOLeEQ/cUdO&#10;H82W89O79+5Ozkw7Md2OrW10kG2tFLyhQs+xvAq3O+ii4T+9kiPckExe0pY5YxiTJNr4A7Xz+aU1&#10;0hx+HzJV1My7xTKFdmotKJ0cNDax8b51ouS4o4avziz22ax5Xjx7QkFtamzUwQIvSmcBjpQOCDBM&#10;Bd6Csu/4Ee38S5B7nX1nm1dLPnGzyLyGEJBgaRVliiPIS3E3KrLx4ecLvU1RDsx0XDj0DjSFVtKY&#10;olGUF1pJB5V8PQ4QYeQWSd0E3QCzpZ2AG6WQjQlPUNlioO0yBi4tcykZcIGy/MEfPJBSy03MtBmg&#10;saSlzC7Fzp4x4c3Dox2cL3IZp4Zhm45vzEzt7Zlk23TxbRxFAnm7pcV5Tm8gYhuLbh+HY6cd2pqO&#10;i88bXOON9bS1kOcYGZHzNmqrNFxcd6rwzs6XFhb2d3a12c2po3Zz8vs7v/lb+9t7Bl+dJ2AUJ260&#10;VNajFAg7/J2/8/fGRqdevlwkprm+uikYdNV6b964PTE+7VxanF/d2dhxYfE4pm/eHRoat54XF1d+&#10;+tNP4xHT0XN+dD4xMH59fMn2sou+9+H5RP9o06X2gMx0bWFtpcX0fe9AXbPL1PvyxcadG+/urp3u&#10;b56d7l7swfCOL0zpcXQKvBGuGrem9HAqCEWMt011Bwv0emQdSB1k5dsry1rdxM8BtHpOOpVyG3HO&#10;jTWZa0QPSz/zdhyWLq+lPOZHU3EKBAd71k5YxjyhCqSe5CM1SLisPpcGtrufWWY3fG+H2zbl2Ml7&#10;t6aePfyiua5+ZGD0yRdPJU+G9SWhHtB5bnBcD5Y+Byb4yvKSo9FSR58AWH3yyRc6WfIzU94WG8Ut&#10;J6dAUN9cQwNL/1CILc2IgOlxsQz6kTjX1ADUo2uBfAvOd1Iai7JZ4EJZabCQowPmxiq6s6NN3Hju&#10;O2gFwtBA77B4H7Gq7HsDM+JaeJSh76ZizrkbDE/fuIg0+JkTnFSoZEENtL+7qYdLDZUC0NmhMcqG&#10;P/gHv7OzwfoCw6tPSwWRMvsoinopO7d3+BM1vf3eN27fuevE1LBRpW1ura6sLstIW2rdzbqB3Wyc&#10;ibKmXSmlcJHL6diAjqrDFx3KEgZUwzZ7oF9ALv7qxamZOWeQXDhb1sUJV8Gxu6sAy5xpkw7xAfUl&#10;P5I4SvWKpHC9/NY4ViQjpKYZMQ3qnLZp4dy6Ah4NLyTwvBd0cdzfVbt/58bdm1MDXR1bywvTYyNP&#10;v/hsksDtwOgvf/kRyGRqcgyeJKkYGOwgMbmy8hS3hs/S9uoi42Bc57Ptvcu9w/7Wlp62ljraSMJ8&#10;ZxfuPHTVWRJGAnWIwtwvcnKAazJmYmKb12KSChr5ePHJ/umeGRyirS6YWYpo1cDCSlUc/IEWhARE&#10;PyP/0u/DYgDhZbaXgkR/H4/l7cvrYxlIS21iZLKjudZ4Xtdbo6ieLp42ZvHjsmVO6Ang3ewfJR1H&#10;L9w5Phu/cbujb3BhY6utp++9D3515wBmBdL3fGYQO/WJyjl5TfVZutnRmQyJ2dn0zI0333z7LgfN&#10;icmtne25+ZfPX7x48uUjKMfIwKBTjRaqenl7bc0/Z+eEEd3xMXHUoPDbD94WkLEp+EZp5EE0w1Nt&#10;bhNzcHe8bzoeZOI0tKZHxw43Vv75//v/+eDupJn9rY3lAVVWKiknTqfMTKRL9lfo9IKHBFgyvLGx&#10;IuzENOT0fHNljcw7NWIeUKKaM9SZPzM93dXWsby4eHK4d3V6PD7c11x3hcAy93yuv5/qLBjjorWj&#10;9rMPf/F0dhbtAFHd/Roa4j0zSPzPxBSd1dJH5N6j39wp3OAWMKM31eDAUaoyAdISJmT00lBfPFFA&#10;ZecKSqgLRIvAqcSXjD9cy+vJQEjhr4Ya3VA/MthHe8oenBgdXJp//pMf/8DSkXZtrq34AvYql89B&#10;hasaqzrNuiODTNFZB/nCbMGejWHp+zVSxswADN+YVCXbibHtO0Ulzn8FjIq2ahSjhSlcpxhGydTV&#10;jrIPmatdqUzX+bOx7aJoyCXiZitlds4T0D/1rJHs1RCoo0/jMOFAEIKbzqbsTVu0tO8lwwW5djAn&#10;CjvkE4v/7t+95RgSd+EIBv63uBHRCMlo4GEmItrT9z45RTH4/7P1nzGyp1l6J5bhfURmRHpvrr+3&#10;fHdXu2k7wxmSalIzNCAlQbsAQUESuJJILKWPEiBIqy+CBAGSwCW1H7iCIBDkEuCSu0tpyB1Om6mu&#10;7nK36tb1edP7jMgwGT4i9XvOifzX7aaib2dFZkZG/M37HvOc5zwnubSyAAiJp+SwSOI0MUWThBlF&#10;PcF2p6dFA4lCIVJMios8Ya1jNvDVVleQqrgMl+qXVJ9Fc0RcjytOckzWyI3hg7g3t+7egZMG8YR4&#10;Cl+iQWMoKvUH3/v+D2/cvIUkysPPPscmcwbocbz79ntwxJmEQpzPCBHeebI4tbK0CsSFlUffh6IS&#10;eTdFh9J4kQ9NkWVx0btXN5fXiqn8yfZBqNNHFBjxYbrDME4RNhliLtlx3AqMnIMtAsSzdq3TwDxU&#10;LzEadI8SKytYEyo3kv7CK7iMfdBeCZbDFSZQJVwFLLmonBJ2CIs36WNrtEKwOATxyltije4qqTxc&#10;Az9HCd6ZwJoAYKvFYa7guSMGXqNG0kJtHTocjHWvkIllkpGnjx6jYphOZGHwkOuSQREYgl9JZjoJ&#10;yEYPwxC6IxgAW5QqNexN3hDDVINo2B2jI54j55y4zcdnlViuNEabr5NjRZK1r7aQDLeXXeWtuOAn&#10;J/ieo0arivwIARykOzIwXEAun3rrjbtLK1PnFyeUzeEXqXIa4UOjsPSVhxkH2BJVG8Wk5jD7GHtu&#10;wt6q8YlWblMbBK+w5GoXEA7nZotMjADj/N3v/+DNe3cPtrerFUjCVNOJGSIo4GSpYkIvFP8V6iPa&#10;1xBfteH2tl9x+Bz8OQUzQNkwtKA0RQpE+FRfVfVEJ2v8HZ2vcn3r9rENJJwZlrxmYTC8BeueTMJw&#10;grjLZeTm4NOxrywNsl4K9ASa7C9wcjbOzPyCgiD1QSn85uyM+wDXwDsvRjdXkYmkWNSaydahGKaK&#10;Qu+yTd3yePdw9+VYv8X4KzRIVxdXkGl6/PlTAvGF2ZksDVGxEGqmKLDSUbwwPzlbKmKOT7b3JhkP&#10;gwvuDaiaMDqnSbjaHrSwnuD89JKhyqtOTQo//Bv4CK2kCGEQyFShFBrUbU3OFOHhEdthREgpsaf0&#10;lAv8w5Jq7kQYNMKeCN+FJ0BOfkkkT+MTjSLZDFfnMWQtWO4atxRKMZmM8JV7I/FUdPpU6baBYoyf&#10;ATO8YF4sYsb4Q9ieiPnAECUY3zs4AsdYWFypNltIO1CdU7auRmjuJzw1NtblwcEBaZ80JCSIDC0Z&#10;xlyGJpO333mTxhKaRihjirCIEttpGbFNXKOaKRNx6qBTM8xT4yVwKorcbs25sHZA3o2WTUm5cmMv&#10;IMxfgZ+wlXgT8mm+Pn/08Hz/5eriLBfz7PiQoJ/lxIQqOjgRsqDjTrlsktoehZs+SwC8iTAae4vg&#10;iiWXzHossPY+/viTG+s3KDfAeqDKpZmI6MMwPYN+vPIpgSP76+XLMwJ2TokWTDr9Do9OUHLAquwf&#10;HdHLzjkzS0CKOek86nHiVkh0XVUqYF5qZ8hL8ZXtjynmFmhCZpdxBYoCyQat5INgogoxSg4V0CHt&#10;KW1fA2XFMtKgUVSWAP3TGrWG8N/h3hb1y0G3mYUiipcivrbeKnWNGSCs/ijqfmSFxL6G3GhyivaX&#10;8l/baMoI+Sr2vnX46O8sDpPN8dZkozWA4TmC6/gw20aYXPNSjQIQQVgyqgLo1UoxIDnSSGeT2FWW&#10;BYlSIChqHuITUkNRFUTnSh5J5Q9rSbRNXyUblsYdTBk1s8jv/u4NjlMTJPsQNVkoU4sLi8iMEo4L&#10;42CbXYUhv1jbfuLZ0xeQpiBr0ZTJf7m8eASmCSIqwcZ2DVW44Jh+E4ZgUKq4P95FgOczfTiWRJf2&#10;IupyMOHgulAxwuZIxByBBm5oNsMQQWZ7klOAhdFfBSzz/re/gxIV8MX+/h54AJ+ISB77kWIzIYq6&#10;FzSvhqCWgh9CChcUZ08PD2hbAfmD2UbFf5ocmfYDCqXskE7/xtLq3OTM6cEhF5cZqE0EY8lWmLWW&#10;zhVnl5bWbi6AOy+vcHORrYJiIPLicEgHSWmaaG4MX2Lkf5VnsKFSaUCpFQYbjcwmZCW+EnQnaUdp&#10;rghz4HB1fCuZgroGqpFe4O3Q2OdN+BUhsF034YhcSZav03n4E564pgFfRZi6xmblOXxekqjw4OF6&#10;IXE8fh9e0+nR8dLCAsEvedHE+CSKgpDtuOfAmxRsWShkwAge+WxICv7Q20Ap8bDl6kmlMZhk+OTE&#10;hCL2UKRcaw7IL1W/NK/l5ty8tTfDuP6ZjKm1h8KAg3SLQ5koFFUhwHRHQsViHom+O7c3yOP3d47w&#10;dnAkCA4g8Xm5XxmzFVtUFLFHwHLyj/NPFFQL/0gmmGCwTSREura8NL84P0d/DYrPxGSffvIpI7Ww&#10;OFwuomx6qkkdMATsDNgZhMWMvKd2DScQ4Aj8H4ECOmbPyg1U+TLZEkfFFEYjJJi/FEYsiJF/xNPm&#10;w7ynxnsphFdiovGXki1FT0paNl3KPgAHeFRUJCk3kONCGuGBrZyamqFrRb0OVrnhvETKstK1Gnbt&#10;wZn61dYH2cRl04tmKxOMI1fONa60muViIV0Eoo1FlxZW2s3+5598SZhOuiZFhhBDWuJoEbAXGIsx&#10;PzkHeenhh59liIHHkvFhiCNAyRBjxMfASwWpoAYL/Mq/NFq1lFcQmMRbjw1lrtjbGnEKeCXmRRIQ&#10;sstmAwHvk53ClIcxg6gnPGo4Fp2rcPsqDBmmNRZm4iX9PTQg1yH4sAFTyW4hT9HsM8obncvzXqd+&#10;NSDzoi0EupdsZFRiYSJtKDrSENZy/fIU2XuoYsazglnFNVF1vMNYq/HbN29RyTPrpYKFRDFTyWKR&#10;KdH0OEyxGeHvwgknLqcWCMCKt8N7kmFg/WA/7O/sgmmCk6IDxNuDaDTqjNsk2L7Ewu0fIii5v72z&#10;c7C/T25XvWASCJON1UTEMsMLYbmJyUgb+BNEphxx/fzTj7mGTP0gtqDOgmCdaosIm8SijVpFcVUi&#10;irEBiuaa0jHJ1kfTGDsP9oshl/CMlk355z//8Patm8AwO9vbRHfWj6QaBAID2BhWET708dN9YrY8&#10;WkV58PXUnXt3cZ0ihdCPhwY6eBXERmPYWqwpkqCPfLf11j08PMAacLkoq2nqS1OUEWuiVWJjcrH4&#10;S8Faxo9NQVBSn6NkRcRbkMMT8hKepDybUnsx/nJ/d+uzTz7ud1sUufggkBJrKTFFDhPRZ1UT23kH&#10;p4XEeviW96wgaArwX5l9MBK+bQr/ysNfbG/uPQXyjGYqm1hRrxmZgo+Hn3pXzlGHQRZHoGaN7fqW&#10;unWddnmjEtEDE0I+hYmhddwVlWrNexX3QvQD6b38d/7CGyTvPsyTSjLV3UoFBGnIFeerALC4bM35&#10;eQVGTOWiBq9mivk3hPQl5h6iosEYRHBrhohKqMFAJLUTIJ0A0wGoSeXEJpNcCJ4uyEExRnjBGDk+&#10;EQHXF7ZfnnxfMxfV9pfQ5N4zvJrmSsIRGwfkXFlfIwKimQzVCS4pcBM2eevly9u3b3AxWKBYK6wJ&#10;W5+Lgvzwwd7uQmmyXavmSVdN3+Xs6BAYhTl/rH2aBhhaShF4YWoGEirODaYcy8OHJPeZIYdsGoUs&#10;gt5CcXZmemFugSTgCJzi9IyACkvHUmarqIXAlJNc5dVvrZOsuBHS87MHHhS7iU3HYvJbSSUhugZt&#10;zxQcaAfBEmKkLXFUAjoylDZ9xcXZ3aQ6wcc7drzPlx+OvAs5E6riSlGIRKux8HBtdZnwGgIFUtXz&#10;Cyv4/v2DQ26o2pv7jNOLozJDRyZahoDDHBKngH1Rt3ImLXmmU9KA4fTM3I2btzdu3Yimsy92T/om&#10;q+HrVXiSPQTWWbsL18H5R4pCE/GLWhmHYQquIo5jqGi6m5stgW+RaJ2fH2rKB6K7VyjM0NkCi0/x&#10;Hu9j/GLnFKih1X2zRwb+oTp9xpKozi9/SYTPtUWcYWVpHjzn+GCvUa19/vlD/lDeKQvOofIOWBb+&#10;XATYdOr84nx7e5MNdXN9lRHPK0z/GC8Soe0dnCFvUCzNUnulQEDFxaezuXf0zWnRp4JX9qz5OI2p&#10;EXVCfWa6IyhRU4ViwVBc2NtDVSqKvwQp4g6TqlC6VhcGCtEiNglSkLqHwn0tAL56rTqISDxq1o4H&#10;mOUis4oi0LWiM6U8hPF52mgKqYlCpkDDYm5i59X+w8+epBK5+ek5WqT5E0AYzf7rtW1AaXHQ7j1/&#10;+CQdTeWRrGAeOgwnidgzNZDcT3qHLFCb5t3TiG+KMpyU8EMGMUuenPvAqatZnXG5DPkOoSMTZyfT&#10;cxZO58P5iUh2PDpRusoWBrlCP5sfMlAM5Zd8rpfLnUcjZ6FoJRI5R6wgm9lp1D7d3oRAQv0AZ8Vy&#10;hJEO7C5+tboDBFPrmVDWMRpqIZ3VAVFE/mAR6uJj12Adc1PoDKHhYWV9AxVrIhJh1wPaiC/2qPG+&#10;fLm0vMIKB4BdxGrMMx5iAQHCpeUlbDXSIKDxmDz6G+DoHO2j1HOJ0ceGkDJpYAmBMmL2cCjm5m7R&#10;uDI3x5/DzJek13W3vq9MvLKHs9xQDu7xFw+ZScB2xGjsbe8QOaJmYN6oTloHbs3H1RsXhFmTk5qU&#10;CbiVRSYFCQwGvVHSMOlaWlSOj/bffvsd3Hv59ExNEQznkjLPELYa5bOllTUg3ocPn4Y0jbVAOz6H&#10;sry6Qlej19vIiNhlJLHsdOw2Bsm6+9CzIailq60MY4MuesgEBHLAQvg2tR6qI0jGhq8sYzIfj1uB&#10;hTHyxGwsAMlWcO1sdBK7lDR6AqV5ZBTogM9lDva28ZcQD0k3TbREjRJsFndpnhyS7/l2dmPia969&#10;pu9xbwHwbIRonF+KSGhNAf5XHk06nud/GxhPFg81FNXPA6DGaqKSgyBFFoAL7g7EJo+Jy8f6ESA5&#10;mkT5lHCNVknSdLB2kBalvdb2qeIpr/7Jn3+T3BwDSipAqgp6gWAgIRVLgDcUIQX5D+RpIOZ0u1RJ&#10;5kFAVlZZQ5SRydYBsPm5uJ3SrKChRyVo9bcpVscHpEzkhZ4KwpMs5pmoD2bRSbVGRVXFP9Q3BA5p&#10;mCfWFkdsXl+BkI9HxTZxG375Zx+QslGeJyhERw7WGSr4CBXevrFBnYOUTHgg8vy9DstterywWCwx&#10;sX56fJz4moV7crDbx3mTiHe6GBeuB6N2aMq5sbpOie7TTz8mlOAoo5ncMJKgGe+iTtNhGODOuIuY&#10;++re7i7CCdChyIDxgtwJLg33zNX4pOdgD/w64DM/9CSJG69x2efnQCnycHaXNaMCxhoyjIjfq1dT&#10;qi+CqC09Y3nwT1UBu9lO0/euIN7TGjpHToufiJ2huleCnSFIs88Q5fN0PPzOmw8u8NInZ5eNznvv&#10;fmN97dbnXz5lz0DCoqtLBTNUPGoNjDQmAFyIABm4iLdie0EcPzikXNxi8s+d+/dv3b03uIp98Olj&#10;+i18XQYJEIvQ+UeKMe3hiRFmTVuyekH4xbZX3X7A1+7iXKnTqopnFAkhjIBUA5cchR3uO3tBZ23x&#10;h1+6wEW9vq88odcOMZdNFQRleYbx3r11Y2NtiV5yGmXYoltb2xSGjaqdxMhCSUKtBj4jF5vqK4Wr&#10;na0ddvib9+9HQ0PCPQjlx0fn9NdCHRgvlCh5MMFNHRQ6W4ulbT8a68VaQExswahI+Ez1kBB6SyWY&#10;9hRmsNiYe1HPI8iD5VitBO8CB03njEk7YnGWq2AM5Df8jjoI/2xKTY2lYCRgk2fAe2mn6qGcQFJe&#10;5HQMUhibmcwvzxUXF0pJSRYg9p2E7fT5x492X51OF2fwl0nYy92e9H/IwtrNcWa8ML0AqeuLS9rZ&#10;0ykgQDTMxmjYaHS6DCciX5SmhsgbHQgnIJMiR7Dq7KPVj2YdU5ShKCOPJTInzatmKNGMxpvRRDOW&#10;qseSzCtHLeksFDkJhzG9ZxGehE6i0dNImK+7nT4Cazu93l63V0vEnp+ffrr1ki6ZKnkpBYJCZmKy&#10;hDkS95bUx/qR1KE7xlSKMYivDDSkldu0IcgGEBzXdqAFDUQHowyHHyK3sFZMOSEyjBwsuzKJsZ/+&#10;7Gf7hIpHx3zdYx40wph7+/yPcjX3glFth1JXrkCTI/6CnEFxg8QRLhQlvakZSLaaW0JdXvGZPcT8&#10;b9AKSY2oLPUxUxrhYMgc2P6gRHz77PGXH//yz5jiqFlGdeSXCxBQu60G2OzsVKnNcbcuKAutri7e&#10;vXNremYS6gwqw1h4dJXZhvhi9gL4KTK2IEDspFr5grSSyB95AowGPVTzS4uUG2nR/PiTLzGuRPdE&#10;+MRgJKO7B7sA0LZ0lSCCxPILgmD5IKlSij9oBRSAdYqhVUwTawOirDdRKPEAdUizY8TXVcM3tCbX&#10;0IhF1BOYpSTFDEOuDWVG0RWwJ0RyfBWRMJ892N3+9OOPaASXapIKNd5kf50CWvQPBmWHoYfv6CBx&#10;dDcZOFHzpwpSPat8PbnkFIPMkl8F3ZOaTuhik668JRklvKUgXWyPddRoG3NoVOvEFTJWsIYzqCOO&#10;5t4+/hLnh+mgyiA2vLazhGt4j8hf+Utfty0vEjPXgQG2zAUEtiAiI1JW+izpmSwdhEykELeT0g6e&#10;wKoEPuiRjca9oaTNV45B7ahjMCmAUbmw6MBFgUSKqHbqCk+AUEGu3z899X4ILhVUFE0oBDJnTSSZ&#10;TNRgV0pKnmaSqyGSybwjC5oKfC6dpKAyTpqPYcVYY2wBnRKJAgrOzcvyyXG70QAXQMEaT968KFNo&#10;v+q3Swy0k+gRo4vGKO3g0GjHPto/IJy7ubaKqfrs8xdM71q7eWv19v2xWAr1fDQ0cvlx1hyeklKI&#10;ytQ4znAUNguUFIWB0G4tl3IQQCoNBktyRn6nuQfeB8ZriEooaLE0WQVOVGORcbO5KbPMAKK/gWHU&#10;5hcDiJX38jzSRTQcc/DkVT2T16py7lpYFgfHh7wWyRqKIMlE6N7dO/s7OwwqQm35+9/74dz8yr/7&#10;058h/UkSTwkGVpqIebiW0BibGbNOrEm9nQuj/CYcPisfH9bpzDnBeAGDPXzy4uC0SjbizsxRlMB8&#10;OJboS9xXM8dD7afR0mGzQRm/RZqTil5BAGxcnCEXQBBKCZPJYCzgbKZg0rO+mjRS2y9pEHgG++f1&#10;7JYAWaEr94aRMvHYGw8gnK2THGyQWLdbqMzjczD+bHF8JK1EaDzzpgB3OHJmcZ2XG9OT2Rury0Dt&#10;QC3cIW7v2Skc3bEMKekYow/GrftLxX4RYq+TS0EodpK6F+Y7R4GtmixcCp9mTM1aJjYnoaT+peiO&#10;qb6I3o1avCVdxMBFChn+8HViDHc1TXvg7Cc7CrqthVfqvhAlmvXQsEUzfTYN0XgARWHQaVLjOTs+&#10;//jDz+ADLC9ujGcn4ErSfUVcQjRLJIllowzHIjo7Ke/vH2Nn6R/WwNh0OleaYmwy2qdsPcIoMD9s&#10;JYFsysZAkoFCNKd6MqTRHlnB0BjCzeXh2F4vchSOnw6vDoaDvV5/u9d91W5ttlsH4bGtQW93MNjl&#10;52ODg+HwIDREZap8FYVYcno1VmYjZVPb5bMXh3tTywuXNK4O+1DN4TeI66DpGbaApFam/LI16CO4&#10;dXR2WmuJvss20IgM0sqFBdiwhMhcv42NG/KXNFP1kLyvkvOzkpGMX11b/d7vfPfr3/jGgwdvMEOX&#10;vBLVguWlRf9b3CqABCgqtUBGf8Jgf+PBLbiwUovRhW4jrAjz5cXLV8+fPtvRCDdoRxXXPwm6wmyg&#10;Av1v0tviwD1wPEFr/9UWoQ9mmg2qMddXXPkjmLbpJOkv1M0wQq8bN1YXl2YJQuCNMIAPR8Qt4HTI&#10;FQClaB0BUb44Z8Z5+eTgkPiaqAhzj1sW5zTFNBJkWC4efbkNz4FYFrh0anYGG3HZVOMHwSLZmgap&#10;JemYpJGsTzlScDGid9BYjLzNVwpyhHosD6BgC/St9wtEWwbKa5RQ5Shkq2wOjKK2UZaWAnrr7rKC&#10;n2qTbHCEbnDOuczezqtPPvo1lXFSUKkI6eNwtwbGGu2bRW60/xFOFhg3uStr4g9qMdeolfrLHbL1&#10;7eaZqL+ho1D84Wt5BVmh9ugoE3WHq3QT9g+iRpJtUX1TQCvyy+KEixAEIEOEJoun2SHcY0hdPU5Y&#10;+xZUQ8VQda//+NsbR/uHRNwIrDOvGn8KiL+6slpCLSuNaxRpEwgM3hFeU5IdtBAQvXpzjMTexA60&#10;theKoFwfjgAjqNmkFF1wonhQl6eGbM0/zR4+ORPpKpvDY1EAZ00gPhECIGYUCbOUzs/J/CQpQptX&#10;Ls/ORyJwcXISSBfC1tt37i5OTmHeVhlxWSod7+zgkaQWhW5TPFairo7tCYeLrK3B4MbyMvq+K3Pz&#10;Gt2Zz81OTvGGrO61pRVKLhenZzBBOHh0jHMThT/4yV++efetpy93nm7uwfljsb16+TLKIPjyMRN1&#10;6ZrA8FD+qFOY73TAablK3CcrXmoCNv/ILUxFXRJF3C0nVXm3JVVV3QJlHkJrrSWWrvmGI65EQ65s&#10;Yd1J2nKEydxFwybVLev/+JUgBXUIScjUdCAkbEWvARwtPoKgFaXKsWGHKQoYAirZ9JL98Ac/Zvb6&#10;v/iX//LsvCz1TlZkCPJt687dGxZstoFSyqcnEMbI421Zx4hfeu3GUX2ws7dzWr548nJrLJ4hy3Bz&#10;4M7SYz3JNdjj9ZCQhanmxB4SxoBmzX67OWxfMgsD/HCmVOAQsO+YncPDE3o4UpkCfRi8MZ6MRc/b&#10;OxPYs2jLsBUriDFiRX/3KCCFuggD+serxDBv3r97c32ZdAomIu7w4aePOFQutjBPuoqYakmypZ0f&#10;pYZFctDvNorMPs2m793YYLRgPg1zewEBbeYf4WEBo9LoookD6ZUSdU/7MzWDaq/55FYdjrV70Rug&#10;OXnSa06z4vSHSg0RhUgmAb7IKPgVehpYQPqGiTwxI+51lYdaxKGd0+uKEGwtJUaRcK0fvY9aAcVE&#10;ZouL6QpqmI4ShbSj9By1GkgEH+0ff/bJl6l4bml+DQi2WeUON0hcYJT0Bi0aw+iYZNuflmsfffbo&#10;4PRiLJmptXuo1yRLkyAk6kgjtstkI6KNZ5CkQjWVf5gDFGXoZYbMfcm8pNDYea+/N7g6zBf3k6nD&#10;SGgvEj6IjB3EIyepxEkqWS8VypnURTZTzWeBg2qULfPZVjZ/Tr6azl1Goy0wrXx27/wUlYi1jTVE&#10;fVm3rHXyFXqR6Gw0PUFpKiGhBAWcRh9kUwivGxB+iAcJU8xKvvP223fv3EVWk+s2PT3zzW9/i5FK&#10;sORo1T883D86Pjg43N/e3gIS39xC9o6ZpbtoLJyi1wzucn4Oz2X/4KBG8eb0qHp2DDY1N1P83R//&#10;cOvVprjf1EelGECGMEVkAxK7urKMGjsC+gvz4GoF7jM5LA0F7EpuHrkaa4DGf3wDORlUSBTiybx4&#10;H8wLSGutcqZO2Sh14xDBPFjIzEyRyj60Jm4TPh7nBieIDAcbiw0ASmXza848FGLS6OMT5E9hLE6V&#10;Shsrq9MzM5RYT4lqj8vbuxAJC2108uKptfU1hrLRm6D5BLSwY2yrjWaDyTN1qb6M4nu1ZLDyAH4w&#10;XGwJvBqHyggdyX4x9RPqRButgzAUGBJQLVGAYku5iO81fliFpjoprAFC1DLF6eKeCI/FqKWSO69e&#10;kl+CdSG4wE5RZ6QVajAdHgvxwCko8xPp00auCE80QriZTVJe6weXmVGrGmuPRmGrl+L3XCBPu079&#10;0N5XiSsHiVDDEo5U+BZNrhIK0nVwHyumvfT2hKWp50fAtvi9ODjBzpJ0Fl9E8zYQ29EMPanTqq1c&#10;fymKt5Fzw5FSCqJXjUQGIjk1f9A9q3uGGPVO578rDCkcQOyDHNbmYOAoFHEwLgHWGQSiWhWU4LJa&#10;o3QEs4ZiZgmGBeguwhBIjzPCm1I7BUxIbpBclDe211fWmd3Tu2wd7uxV+RRUBNu9y0qlcV7u1i8p&#10;lWcYIRmJzxcnUacAJnj864+ocSFYiUzAxdExTWPvPnhQBM1leKwtMTzlnZWVB8yyn5pm+Bzyw7Pj&#10;ha+9/Raynkg00fGTSyZmpyYZFUOd/c6NG1zUbaF2KQqxgP6//uiTr3/zu1eR5D//L//1wy9erKzc&#10;gLuxv7eDSDJNGqEhXKc4EALnCq4gyX9pWSkF1EwWS7K91GT2XQ9+5SLjHvUQ2HJHeYkGurbRlM+j&#10;1c7rjw4OHJKXy2G4o7r0peNj/K0RuG9mWi9w8MfdlXspVp4SU7zHEPi5wWQAgg6KeuurS6w4xkVd&#10;Vlu/8zs/YGX9s3/6z7jNEtCXdiUi88Nvf/tdNirzGRhRWS2fAKPbfAUtOMq02cJ4nTvW6Cs6EqpJ&#10;V6I1khic4lUEHp4oey7oP9G5W4DMFpll4jxRJzBOKjZdyr5178bKIuIsF+waLt7B0Wl3wFjHHHED&#10;1scvlGAGw3hHedv123qy9VXiBTUOEJvooF6FcX7/NrH6rCecuzQJPH+FNiIRNxocqj8Mr6SeDn0s&#10;FBJXtV5j05FSAcHdu0OweAAhiMnOp2eUIQ4QM+ZP8qCyIuuNAHRpC1intz/kukzBy3Y7pyyeDgdv&#10;Yk9dsfjw9wqWpeNB/ZIiBRbWegEjxIyIthAWazu/xpzyq+fIwev5pQcoDG3X+M8wJG5mQ4aLuSRa&#10;6RmwDGbIt5uALvjLzx9u0ls1VZpnpLHG3WiKO+YHm9CZmKRHcUoDLRPZDz97uIPuaKfz6uhk8/gE&#10;JYuTWq0wXgIcb4YiNQa6IfoBSNtuHzcv6QxjeGY1FG7E4yj61yMx5AD2x0KfdgbPu/3NVoO0crff&#10;PQyPlWPRcjxWjoZJIs/pEUR7LxS6gE02FmoMIrUWPJY06SnAHP13e/BnjnbBP/EinQbpcpQQGXNB&#10;YO+BOICV0DCEc3v9o3L5kFHJUMBlK8W354q/8eabTK368ovPX7x4wU6E9MrlXV9bWVljzr28GsiW&#10;KU4zFoPgXENh4NP5ICPgZVpFCEmnS4ylDEOsv6yVoRl//d239ne3lWqI25wpoa9H4VMz15YZyYh3&#10;9OFIXFsmuvNwVJaCC0sCQo+XJHh/6osfffgrjopbILILi7JW5sbNzzGkNU1od/feDVBehkQy1xNz&#10;yC0nZgf0hAPIp8AIIdFh2giHzDuXK5WXzzfxbWoskrhmWtMvYnGm6pyX6wguZLMl5iHhL1c31ucX&#10;F0HV2RpAeabCw05SWyHrlEiO5BUuq6ZSo/lFTev8HPiUBAgodf9glziVsI/+eFJuLgHbhOM3gRLY&#10;MYoJIPvADGLZS61BvCSNsjCat7o0NEYXgDCVwF8+/PQTInewZVFhaccSI2FUrDFRWM+1jOMnMNYd&#10;oH7MBXQNFm6co7WKlTXxWy7cTY3vlFHcbMAeFpVvgz+UYDU6jpAjhCGLUGE7SjoImibR1t61wNQU&#10;YNTVA705pd5xDLQKARKnk5SeYgF5YRctsQB3LPKHP35wsLuHS2PANJkOu/n0+Jg4iyvEjgdL4uvc&#10;5NTi7CwREECoyGDsRueTou6fTOAd4a3k0hosTuGOuKXOoMqO1gEgGD4E7hm1dP8tf0tuj7o2qSST&#10;QxEKmkKRFs00ussl5XQ5j8QnFHqyZuYFtlqrM7Nv3r71o29+6+tv3H+wcXN2fGKFoXGLiySRFPfX&#10;yR0hHIL1I8xE7ovSXiiMWyXXzKcSjCuVGD5bFOU8G98BG5t5AqlogiErXLCHn37GAAd680tT07/+&#10;9OE//s//yeb2Ub4ws39wTECKaGTlbPfkYLMguQxIuVPY2rErhqvUpAshfJ/8QfVLcfEoeEi/OksJ&#10;k295UMwwWpxmkU8UJmDhFicmrU4O7Ca0ne3nSl243coZcWJGu4LmwjwN0ZIP5OEMGl7pqF2AQrgZ&#10;HfnU0BiMZY6Q5IO8cJoBzcx8n2ZaWaxz2flbf+tvP3389Oc//zkffQmdq9WAd7O8zDDKzDtvPVhf&#10;Xbg4IcQ+xede1sucD6Hje1//xsqN24+evTiu1DN5iBjIl8C/NcmZ64f7Ts4i8OtfYYnhEHxpHAOr&#10;G1lJRHra9fO37qz/we99b6qYJrFDgAKpz3K1cXh0BrJAQxhv7EGGAzJeEw2AF/cifJD/Vj8nfVQ3&#10;F3SNSiLU/9rbD+7eWqcaQ9PV5ssXBwd7rHdkegD1iRKhhEQoHrPFxG2pw+z/0Q9+8OLZExLrEgez&#10;vq6O4kp9bX3j4PDkF7/6ECi9gw6PhNLUV05dGa9IKKEBiiC2o9RSrUHOiedOWBO6qdhpMrlBV+R1&#10;as8Ira4u7+/BJToAbeMFYFaM32ENqOFSE3W0cUd5pPrDgGrUe6qKocXGROGEOFb2Jk4loiVjbI71&#10;mrlUaKqYATEiXDg5Ovrwg1+fnlyur99cXblFYwisrsvOZXFm/Oj84K137yxtrDBFAHodNfkvn2+9&#10;OoE9QK9i/rTZenlxfliuv9ja3jqpHEAt6ffLyMrApsEui60z3qU1M5k+GVy9qNY/29v/9dbOBweH&#10;vzyrvGh1yuEx5iX28ll46pR8mV40BgMglQkls2EUhGBmwgaKojtN+ppHAAQDRoXmonIGYEOxZ9hu&#10;nR3sr87PbiyvzE9OMVkPqAk2NVgKbDFIs7S2pfIF8ssquRtAhtlaWk642kCeTOpm86CwD1sItAq0&#10;lSkhmGURUdCzJT8bxztKOc5kH/mNMg8t1+EV9BfLAdrIxj999Nmg01hfXiDqggP0xeefSbL1KvRi&#10;a+vV9t7jp88J/rY2X+5svYQiq46gCszkS24Q9K2VpaV16pAL88osEwkAX6pirzY3Xz5/cWPjhtDI&#10;budrb7/5xt0bK0sz3/v2N77+7huZdKxeR9GohtIErRKqtHFEXRQtZKkBqrB8QHbiTRouTbBFaoMV&#10;SMSwQkR50vcmqNs7PGZQeq3RpbjA6Ac6PQ6PjugYZbLn3bt319fW0SBjZZXPLiiYcx2sgqYZLHRf&#10;8j44clJMquYsOVY4v8RKcz29fsT6FWJkKlaS8YjBDEefAoeuyfaiDnQ7OFJQATwwITSlB7rIZ6en&#10;Wck//ZN/+/TxlwD5oqH2IdQI8BSL2OZ+cK58SzLp9tMI4RaAWhnLRE/VbkD07FUe7XW1OcPmVpnG&#10;GY7+RDwdGjwMDHegzvMHHoDPgMVcQEnhkAoz/o9QJpFYXVnBdzPStd7AcPVtF6Z4Ak0GP4HNsckl&#10;NgdF9hUrLU6s+NqEa6bcF/lrP34LwGp9eXWDQeST0+rKiccWIYZNTU2gHhaLQToHWwdb06A0VpkE&#10;22vQSunPxZUCDjIPCBmMsUEvRD0Z/O0SlZO2TcLukB1KOZomLKpHV2MSrD0vM22FGaYMrUCLCwIc&#10;Hg6tPDLFQjx5C1XkmVkQV7DWpckpXOPKDMyiCbqfqA/Qoo7QLww2+CHAxHSGJiANg0FTncKiEZVi&#10;oQgZuh2fyGdkyg4sBsABgiINMIYwTfc9vHfKh8125aKM8yOCu3vvPgFafmJ2Y+ON1Y03SNARVXj+&#10;+GGzfjLoXtxYXygV8yyqZ89eqem0i1wtBCg1rUojnvKUNZP41E8CT3/Cgyeu0YXaHhwPIlMYHvC8&#10;iStFGhNtTH3cFA1YGmS0FitRaSaPHKVxXtVzR+Lgp5fHPTTzRcZ2svlzuJReaIgmdYwwFoiwfHx6&#10;c+PGt777vUcPP//pn/4pCRLFZXzq/PzUmw9ug02rKRiaFVJN5JChPqZeXaTVCyZbndcbnz95DnOr&#10;UJwcRhNDtI41IPGrEoL7ziDQ8yMZJaDiceuoiOsQtO02KhOp+Ft3Vx/cWqELgqYmIlnKgDu7x3sH&#10;p9S+QUT4Qz8vL0i4dxR7zRTXgoxWVUNj3yhTlwHAcFWpTr/39oON1UWKt2TOu8yR2TvEeY2TwUeV&#10;X7IpWfji6VLN6zEitEjsdHpykI5HNlYWp4sTKk5DC0qkd3bgM+7TwNQP0XAh2Mp8uGIC1w3xne05&#10;pj+1ryYS7emvSeYJXDKUAcNERA/YBUkck8EioSFqb2ePplxqJx4ZOK/YAyNPoz3F9CusjzG5IIne&#10;SyYCGLYDzWciS9ML3G/eYQxI78vHz7Y2O8WJzOLiOvBRp9+pXlZz+SRKzGs3lyZnJ1Bx8xkcnz5+&#10;tn1QDWfSoWyBca8tchs0bjqX5X776LK5U21slysvz8+en5w9OT5+tL//5dHRl4cnj46Onp2cbzXq&#10;Zzgbhg7Or4QBchkyxSzxbJ6QJyIHiWuEJ0D9mSZ8pDQodVA0w3TRUim2INAVPx206pzCTCE7XypA&#10;Neg2GjTAE0wwVpMFPje7mJsoooHPHFFG6hAnXmmIQVrFcMmnKnbERFHv1JBOQsxGbX1tVTxWNRQl&#10;qN5hK8zcYAAA//RJREFUIG3mPcrHputtQzks0MQNSRWWvsFag3liDCkiKLt6+sUn3VZ1cbp0++Yq&#10;EdjjJ18SZlEFCcdSkE5RQeDjbt5YAUgXv3ZhgbCYOFjDNkslFoYJUmpMAnfNKi9tNv6rl1u8ng1F&#10;dPiNd99cWZgupOLzMxMMRBD3bYyuROlgEC6Z7AfiNUiXpMlutI3QE+FOaU51ih7Tk5NT3BRJ5yq5&#10;M1zuYpEKc7XV3BWZqF2u0KGHrGuecJZFbAJe5JeirWr6U0sCuqYbWhMSoiEBmg3HulGLZTIOzYeY&#10;nyMACwMrg9MgTTu0WsaZWyPlEb7YSDR1SbGpCXzouwUswVeRCXApJHwtPWpEyhoEEJzyo4ef7u1s&#10;8zP4PmSu1lKikbyaocFAZtvC2FBf6oEN4bkTF7iSnqYH9Hj2Js4Eai8GwUJlQ+AseuaVzqjwv/X9&#10;opBawK0elpVKqUSNbcnESDENqA+VFdVSKVriH3ogkMayE6oBzGW6EZo0Ct6rtJSLK8awJPcif+dv&#10;/mhpfv7mxvrK4uIU2hjU3sfzjA8dJ0dladErQ0QHzRdhlloNM4YXpHkHJQvkG3gBIRzsMRg342iQ&#10;0zyJrromzabYy1hjlA6YsJXnJ5QoSHDicersK/NzqDbNjZf4tzw9uz43d2Nh6cbS0s2lZeQ0QFwn&#10;c5nJfI5CwRQCwJwrNdduGwALrjELCvIInoqipnrLqHFI3181TgQfAWvgwdPDz7lT2FWYL3+Jj4FY&#10;KD4yaPS1sgZjOjKaJGwaiYdHh198+QSxcUlMD7jTZMvxYbcxP52+sT7z537vu3dubXAXNl9ug5lh&#10;WDXLh38xPLjK12bBZeOgm3tniDNxfJfaRqU5hII9GYY3h0i11qqYcdAbnz1UKk0oO5EaLQMkVN9W&#10;X6xNgHP5firk3ENHI9xlBuYV8rN4+EBww85ELknUTGpOC+ZP/vxP1hYXf/6nP/3Vr38JL4GNCl3g&#10;BmINa3N03yTCV8VcamNx9vb6Mp7DximQqOfD8cRJubp9dEL3K2pHRBea5zpqkfqKueqrNsg4fYHK&#10;zNMk3+1Rz8BLwRxiyMW9m4tfe/P24kyhdnFSq57bQMnEMfjn7mG9iaBuajSKxEZE24njPuUvuYxO&#10;Rg26r4xkIKFym0GNnE4dS/S1t+7fXFsm9KCcT9MRxSuwlYniNDGQ9ODBY7nTVH/52FhkcWnpvHwK&#10;f49cjSlExfEC5Q/IqYxG2tk7eLG5xbnTV6KhJJoM8pUL02HbGYopoYDYUFn5Mm+YtuTbtpd1VVlr&#10;hND6Nv1zOF1MPLtqY2P9zp27cMgFjpqIl4y49Ywoc5XStBdqzdLbT6QSJC/Kp9PTQ3cHg7CGxXx8&#10;Ip/otmsJTmM42NqG9UlP3vja2h2Kr2RP6HOh0zAMdVY2FoqThUvG46JdEk893drdOjqjbyqWL6EV&#10;wiUeJjPMB+yFEpdjYfCT+thY9erqYtg/H/Rqw7HqWKgyvEKAqkJjJU3uzC2YW4zlJxPo+jDmK8me&#10;JkuC7Af2zRQbUPJoaoh2VyStpt1omgncFCYR2r7q0Y4Qg67fquVj4fXZ0tr85HgqebjzCiyEpo3t&#10;nT04ucur67jE7cN9RlDuHhwwAmmgqUlxhEvwhBQtpEArBmKauhG2gcwT7Zt33n17eXVZw/WgAZKI&#10;idSpMpiYVsbDtCqBqcHqGwaP9EjgSc2ZfPjlZx8xqIiS4uryPLSL58+fMUnQREazV2HCJgllS/h/&#10;iF6VPK6oGr4cGUsukXGyFIJ53AC6MAkiXkLkg4N94FSaPInJbq0t0iYbGrQzcJBFL9CgbzUG2pxX&#10;03zElEUgWpHD0PmHvYbsgK3WILPe4AIsvtnKZgu0s0yWplhpkJuYDLp/eEQ3OzqMdFvQ34BfZ8Gd&#10;kf42RL0G8N7e2YUpArmT5Iv1pSkL4kdKecNEsvA08BDL6vlW+wpKfj2JSQkuQSYpz5lKTQMuooRh&#10;AUhJgxWg4wKJnHkiRhvthHkmLcKnDGvAYoYhJ70njz4/Pz3Ji0NGqwnwDCmeqCse7vsOx1/aUFmb&#10;MmKrXdApzAmbf6mIRiM2477DhIjawE72iLTONL7XJjGwGNQwabMJfL/YmED2CybXClcK28Vw13YS&#10;F4+eWsJs3kdLR3MdROSBRc4ZytFKxT3MQjF/ybrRHAl1AYsfNARho14Z+Q9+/23EVK0EjBJkD9+N&#10;sU/FLVAkFgDKB6cmDgJfYm6UxD4ixVwW7QsC8wm4xUhtJhJzpUkwwIl0ZoKeCoAwGnBxn6AioRAQ&#10;KFrPwLZThQKI5Nr8wv0bt0FqKC+QU6LuWmAYRDrJVcfv0iVJRYEliW0H8acHAEZHs14LaSgM3VnS&#10;nVcSqYnBsCEkP0+kAGhFkYrgn+c+kcNoSsT4lk6rGqJVAjLA9iao48rhWNlWaCCAkVLAZ3Ybuy+b&#10;m0FJlzEIFBHu3Fy7sT63tjS+slT62tu34FFTqvjoky8QeCd/hknILfUgiOjS1Hn0CHyYw4buMhUE&#10;mSqxUhUVHZVVSKsRUmI6hRwM/pL4zut2LD74ICytoK3TIy/D+gS4f5V2XDNm9fNWV+JS7QYq42uL&#10;s7fWl2lG44L8+Ic/QkL2j//4jzdfPisSkecSC3OT9+7fmJkEORjLJaKThQxR0gIyDAjTTZbIs4uT&#10;U9Vm9znSnBeNSLpApyyaB1rSowzqq7zndX8ZpESWY4XY4yzIFsy/o/3pfPI7X3/rwc3lseEl+CHF&#10;Il7CfPt6q4/QYe2yhyinwBMLAtw7/VaO5S55FDm6Vx6LSjAWGmOrzpm888btjZUFJvrSVYkkJo3C&#10;9VoHq0mkh+GBsAr7kZAYZirlEfoEXrx4CksgctVnnC/TkDGuxFTsX3JKan+MrY9miqQX3AIp97gE&#10;s/W34t6CWuaIC2zUOxHaTDACTMOgG5OcxWTH49iLg/0DfoIx5QW02sF0wziAIXmnabAwWBsWCnxV&#10;1/QTV35pdAWbHcbwkA5k4/E8s3kTTPxMJZkLn0IsdGf3gK2dy5cIxo9ODk/PDxcWS+Fof3qKviEQ&#10;GRRI4kyc2js8e7lzVOsM4rkJbgOTFtAXR/apORgif3w5HMBd6UTGYKMiqNGJRGlf519jMKQw0ySJ&#10;Qe0AsYUoreji/UmbRcK7VF7U6Z3E1iG/i1NjhNoQWDMU1Yyy0CUV8ytmGyD20xo0LvKx4RIl1Wzq&#10;5GD75bMn8wvzRCcf/voTDm9mabVF5+L5STKX3dzeAXhkTk5uXPLFbDPJqWPcCaREecN2Azz1bt28&#10;ef/BA7gwGEGuFnEpgSgOAcuuUanWDCOZUuvBZ2lhgOE+itTDGfTa5JfjufjNVbw3c5mzL19tAsuP&#10;aQYmsCdxXZpkEj/HHfDmYE8onY7n/FjPLwUDQuyHEVOvA2lOTk7Q3gb1gcootCyCORqf6EIm7iX+&#10;4Ui4lwCw0vto98QIGYaQ47lU4WyMqm0feAYsOVeA1wNohU+FUI2QPgu1QZCIdNHxCfhUnSEx/TC9&#10;CMz+wuKg3cO543l4V2gBpuyKwI/qPpy4kxNpybMhSfRA0JxGgEP8oTnEdGcZxmNtUorJVbrU1BI1&#10;9QFsapQ8kaW2qkb8EmjFOX2QWC3sgfRPWNvkJy+ePSYHQJUBFwc6DbPFurTVXa1Y2lAqshhHVt2s&#10;WQqhh+NVehm0HQNXzfpJHgBryqWWslvUZgwbe8PLmUFR0w3IiA1knAMbeCL/JxYTJ19v0vkpm32d&#10;lhJDkGFLt8lAIjyjGkhGY3ism8TwCROhldOO/J0/+g4XWCpf1m6FJiEEfQ0OpUXEVDezaCipdA4m&#10;zNyOBAo0TFqnoytP3MKHEaZRdGHUF6Co8j/9IV/BYAl48JrCcqHRMpOE48KA0SaFUWDkBZE/q4Ij&#10;kBIuTaJYfLRpxMbS5HpJWbMvWoJSNW5Q5tRORzJltJEaMYWkEY0BGyVoNEKuBRI/vNaADvE17HKL&#10;88l14RL12n3+jqsP+4scDiIAm4GK48rK4u0795l6NL9wo9WUK719Y+3+3ZX5KSKEVrEAIbtDz9yX&#10;Xz6vXdD13waxFG5o6kXe8uH4KuNqpbdOE5uBpYGhhxXMgiRisUAPjE5Nh5gZYAqGYZYmi97LZUrC&#10;YsACAAh3ulZ7ccDB19CIlv26/8CUgKpJErCRT8fu3lqhnrdGd16+AIJzenz0yw/+jJry4iJl2vza&#10;6sKtG8szk5lJWt3JhLkH0LTKJ42LMqVr9YkOQ89e7X7yxZNaZ5jMFQeRBGKERCa+3EdZlOOEr7m3&#10;IMvUEh5jVMslSESrVg11m/fXl3/n/Xdmi8nKyR78KQB9+LcYo84gunMAH7pFvCTBUQJtq1jwVh43&#10;OInm9c91PyqrRwcIfdmQm5q1dOzq/u2NjeU5JHvouiC+2lGPHSIZkFeY2CoOHp5bM3moVYRDaFjA&#10;oWUaMk3izVpFEo3wUOimDcMPzaFe8XJrPxTP4y+JrNXpkaBiIFsDIoQDHfVVj1JPH4RLYUxsdGG3&#10;Nu2Sd/TMkQ2l0R0NiQZTltYoNxTxaw0CNDahs6O80ulsZ4LeUXZpOabtfQFY7EzM6wiPHbYT5Jc5&#10;+UvsPaOKMJIInz99+vz4WBkYAZ0wpu7lu2/fgxyURNcnwswW6uLj8NIYxvJy6/C40kY7PZJAtkkD&#10;/CB9Q3bEUUl8ms8igdCHhi4Z1kgORDmThJ6GTAhGkEdEvGHvWT+aUXlJlJjKZlMJVfKNYP3UEeKC&#10;eMN+aNjA1YZ7KQY99upXrYtc7GocQYVugzZqMqFsIbd7fPL04HR+ZWV8br5cb+zs79RbDaRQ6XVR&#10;WwsTZLEtCaRCquJvm9AmSQasLng93/rmN4lr2IxsUow+x6TBf6ifI5JlmLnJ2jgd01Rt+rxVGtuQ&#10;ZCRqp7n59POl2eLGyjxQMZ7s+PAIfi2WL5bKNTtQdIVdIohBQAm1GXkm/sFyFs8ZOb229BywyngG&#10;HZVJ51DbW0Bba3EWUctEfCxHdHFFcAYRMkLJgEBN1tnsPAbuUtNr2rTvSIGo2dJ87CRy9rB/aKqE&#10;cNB5tcO0iANuK7cvn58ApCUKg7h+dHpG8NxsMTJP+eWYxrnKi09MTszMzoAY09HAKkCOBem+45MT&#10;jfSjHEShHihFD3lOIFOBKENR1UgxNQNL7oe5PV0cm0i1hIsMUtZkCPooGUYth8dNx/xCoEJfF8Y3&#10;8R+6gLwApgbkludPv8Rfgjkgy0ANnvvPhnWyv6WCWtb4Mq9BKG5wBNUe7jK9/MRDdRD1R6Y110xE&#10;Vr0DZtbV0wLr6o4zSFEIVtSPbhx18WLJD/HcYsZ28H+sUcHwUuCQc+V0KG5Tp7MSigUJFv7xRBrR&#10;CPJpQFUUF0mKTdIa+Xt/7XegjwJ4S9BdfANSNdQ9qIT1pJXMDArFtX02ACaGEB1PRkexEj6gEpG7&#10;Inh8ytpQM2kjQMwW1Vr+lq9sKYZzKgpFyTMSQmOF36LKBzmIGe4gvVwty2U1rBxuJ8kBhQfNU1Vj&#10;Cm0w6Gup/AlexfK6npYongUjUxQfarZqB9fq10Votfyl4gTAYJNlMXkUAkvr7eDv4POaPi/ArRoD&#10;CPNxjWQdB4e7TKsojC/Ql7i7c1Y5u5idGn9wby2ZaFXPd9G7t8668N7+KQVsZEarbaUv3uHrVt4f&#10;1KsBhVyuJVAtMAMf4ScsYnJHIAwNiiL5JT9Sg031W9/+liZsw8iw1cBtA751+D5wITq761UVpJgj&#10;/6GBNVGEveEoc1lvbizeu32DdlfC2VJ+guLZ1uYL5tyurS9PTY4vLs1MTmaGvUY6FkbihR6gVr3M&#10;QXBPWZpodSYy+Z3D80cvt0KUrYvTzR730MnbXz2CbO91ZxaEe3AEOAXYgVedNrSOb737xpu3VxLh&#10;XrV8kIgNa3Cm6w2yuc4wtrN3vnuo2SnEM+463AcHVT1+4rvIT9kDT/XQa9QX82+7ncsqCPvNtbnV&#10;xZmxPsUhhYbnZ3TOnVbRr71CKFENxMgswYeC9EsZH0BHcxJioZXFuazETch1AQbYcGHGX8Ix+eUn&#10;z0KJLEOjiR6MkhBnmxHsYIw9QbFjkEewO2LPRQhwkBzhDe8204rDJlFPBSL2uT38OfaFtkz0RzFJ&#10;Xo324NrD7SBND/Js5UNk5TggKd1r6HV42GYWdjEXR3oPKWBAaQ4RH/1qmxHKl2jeo0557/ZtYPkf&#10;ff9bhSyhbBMxT9XwCDOVl4fwl4dnDXLEWLKAgWYl2xHIBVn/itPohdxxfGSlvIDmaODBNOtbGNw4&#10;sYo11En1UF/5WxwylROfqwLyI51QdaTSvoa/bF21rkKdeKgb7l3GepcTqQiQcr188vCzj45Oukh+&#10;vSTA6Y3NrK7un5c39/cePLgnTkC5cuPuPXhWwKdUI/mfIpFImAjEUu4xEBEO5/1vfAM6KNOSMRQy&#10;zYjuQ6+F1kCZXCisEzIFlJsmnBw9XpArD4o27DRePHm4tjC9sTLbadUgWFDyOz45A4lNpMcvKeYM&#10;FPE0UcgRRUEcBQgKpLl83d/fZ3k4a51P8HIal0OlxzQaLwxWg9MzjAyoENEX0EIUHLkJeB6AEEIT&#10;NTYNEVAKXH28ML2NLfT31UiZ4aZQaYyl0jt7dF3BX0aqnrABPA7MVr21T1484+KQ0bTaEDCvmM8G&#10;8IdMLP5Z07shBgKZUPMDBAWFAV+R15PCIwtU3k7t/JoQSQ7hPWlQDuUsrbjovRfEjhqtrmE1+kNJ&#10;yOhq2iwB6/GfmZ1DK4kUk6uNzCrXAP0CKPePHz3EMbMcKCFDBzLJQOVwujKilBvrQm1Bulmel9tR&#10;ma02jRe3A+4CzasCzEB/lcflZVLcFP1Vv/L94o4zwPPwl0xm5O+NUi5NHpkQBaDCX6mha3kYy9c1&#10;2mRjLWo17uLIlwgoxkNRL6dSC90SUiIoKVDTf++7N1l/5BbEpFxCSFCIhGlMS7dtA1A0WYlYnmRR&#10;DDNlpax/UfXUCAM0agaJsSYUYchHdalpQYGSY/TCgUJyRCx1h8hEhQd3+4BQmqKHx7UNZXVXl9CG&#10;QC66MizP3gBHKJRfN4uiPC4bdw0qpgGj1DO5wICzhEVt9HsETgtvlZqR4khpSNIvaKGFLqiuprH/&#10;SVZU+tKlJHxTqhwz/R86PVBVzV42QgcHlc3nRy83tyDiLMwXmo2D3Z3HcINAzgZX0ZcvD84rnUqt&#10;UwcvJazK5azA5gCAHvhIj5i4/kHSyRPrn9R4GX6O2gv7zQpmwmCxQn/xL/4FSEPIlPMtlwhkmFEZ&#10;JgElnIQKmGMUvpp9fQTABT+hEA0eiyAm1SyU1m8sz60vLQD+0II5PzcL8wHpmMXF+eUVSPbpwkSG&#10;pKRePSXmjYWQBh0mGXiUStIsBSiNfsjKxq2TauOLZ69CyRxyhQ1akzWHydqQzHUFNv01BzqSF3Cf&#10;x71ls9GFRtXwnQe3vv3OG3OlbKirXr5W8wLOeqPdoTIaTRaOzuvbB6cQUbgXjscGF9Pjg2vn9JWz&#10;vg5Do1KRvepiyEjM1uaL9JMwToOFigHlCPaPtiUhBQWRdZ5IouKkeXe5ArcK/0c7XatxsbQw8/57&#10;b8PxxwOoLzsahyIEcRKmNANSxwhnqWKJJiBwzxgYY6QC3BdruFLHiIg4FrMoObQl4HM7lRcKTUIM&#10;Lrezs3V6cUoGxrcwLflDjQVtq3GCcxFQ6NCQO2GLDEbFcH/CcoqEaGqWxgr+kngUfxkdjudiRfgC&#10;8VClfAK0j9rvwdE5UjapzMTC/OL9mzcH7SZV3TCtWi2UxOEqs68YkorPTr3aPn21d8q431gy2+lf&#10;sRNow5XOp7JS4XKkQWIFA3kJglJKJrw6RMkKJT3ICRk2NB40AuwJrI92MVuc2dokE4kIES7aEP04&#10;0pKhPggKerAAeGGMRic26ET6zUz0anoc7cc+XUwvnu0l02OMl3t5ILUniopb6B6vrv79v/d36XCg&#10;o/lb3/kO3HkACdy2qFHWaVCvVimK0SPnPY63b91eWJjjJrr2MhA6YCrGNK/YVaMJ1YAveRyCc70J&#10;VNKLmtSbC5kE1O3HD3+1ujDNPyZckiLTsru9c1hr9eLpAoM7wZXZP7CvS0Vkf0R3h+ECzwU/odYU&#10;w8/Vd2t6Bb47KGu1+22ZGVxVq9a7rPaatVCHUYGX9HaoiRYTZZkau0qUEiVbtOSTbmJww6T4FFBZ&#10;h4TB6KcjB9hU8g+BD93j6jlxBEIKe9u4KBKcyzYDBClGk8lSts7Rf4lGIjKiahxBmoiuAerAE0Wa&#10;PjhEP1rWrvjClgFwlQIYwzyXRkiw7TCM6hWBCqQx8mLWKTlSWizFFRI+uE4rkn6Yh8kvoWxo0OgE&#10;FfLVizL+EtYnsmuecAtf0DIWoU/AmwnJ4pzcoAXIqhybAa3uOzkwp/CYtdEkNby0v969KefCanRP&#10;aXHqV6aDPS6JOAUC2rMjtpcLociBeAEab3otamA9kwQDnKRki8m6cEv6MDWDEMPq4sLmhQWKhyZE&#10;lCfpiyMjpbQkCV8MYwf8RAivUX9sUYLQSDiboKVygP4u5nUCuXtahDS3WnfSh7CLWSFWLI3Q9Oog&#10;xtxXMCqDhToz+U+D5BI/aQaCeBRcgTIeKb+pxpiuIPQLjZdTQdma/QVwKxaSk1D7GXLTckU2B0YQ&#10;ghXy1SNKzchGwpnOQRAtk4eCbFwRZtLwd8UkGc5PophI+FArIt0mVUclwUjSVBBPz/cajZNkqjvo&#10;QXR/srf3AueNs8jiSorTjGQlR0nFkJ/i7rCCBaM54Uq00nIFL8h4sv39HTiQkE6IRoWyCuRwJggM&#10;JArOdaTXKIVyxUDo0uHBdCEh+m0mdtVpcTG5/PhQWxbqsMRsWX+ns6u1UFw02WgmCgPMf2CeNdrC&#10;Jtdi4gld1I2LXeYHiJ/RR8Y0BgjPxQKBKKWGWhH9UGBq4+npTxS4STydkUDjxUlSbQqozmez5kJJ&#10;i9kcY823ee3fiKtqzfWKsU3oQ9Uh1gYl8Xw6vrY8szA/LmXQMSYLMjIXJiSpN9NKCtMTpUU474Sw&#10;CaKytisyaw47eAT0ECImpCqslqfYkOhspBmg/2hBKHwTQMIHolAMWKSRI/QajmfWVmaX4UYUKNCG&#10;CvFILhlnUSIGWAd5ZoLRRZkJr5ya4HFmljETu8wQAbrOKgQdqtxR3QrjjDU1xfM/0lEjC2YoMHW6&#10;BqnB2rCchfsoQAU6QAgYX91jxImSbKb9rtWCgizRk0R6DYXb5UVMF39Beu0FMO9H8jDZrYmHIH5j&#10;7bz1T2JkmhbCP9NlARQQrUgVD8XjnS4mjQsOgYBSwuHB1tHB9v72i82nj7ZePD87OaV0yGw9cBRu&#10;UKTfzSfjReAdTkpjTAmutSxZDpydiw1xpqLq04nBBtf4WNj/CERAneMA2A2ab8YiY6kBAHKyEsGw&#10;sJodpoOFikF5R1/H+nGo+gSAFAzo+GaTctH66cQYjioDNHPV/u/+4Q/+B//Dv/aj3//x4vJ4tphm&#10;7d99+83/7X/yf7h5/36rf8VgHEhKNDiRJ/GRHMz8zOxUscQRaihKf1iuVE+RGARPQBUC6ZNTMr9T&#10;psCYQ8V84bC0QxmjJyVnpHIYLsjU3KMDbg12nGOXtEYfPTIAXhL33ux0cV5ztiN0WjBgCxuVpToV&#10;BfaknqLINUh9PC9x1gJuWcLAGRyS3AO/YtN5yGtT0cRdJ7rAmGn0ijSVVfDmWhmPQTxVFjDDYglN&#10;sZuc1AF6fchV4xuZmnNJlX5wXq2/2t1/+mLrxSvsyzFj6fCipKTyFlx23jVMRZCRSpL+5njmF5bW&#10;1jZox0Stg0XURI6k1agxZsOqRVhR9ikZLqYezhOComKN4Oulb4ErsOYrSJJc/DpygTTRM1FbYizk&#10;qWLG5rKg0bPTM4QOjFPgleMoGhJxUw3CWmNwxaTV8gaY5cqbGCQKB012NKaYJW24uJHhrvtGPEH0&#10;7RYwQrzg5bJfvN7fxCuX/FzsoesmTnMKenh1DMAUCBK/xswsslFdWnPDsi3i1XHl4W5BsYICDXUV&#10;8CZKHYp2cEAf7ALBAaaE/V9hLBX9ILh5AZzc0ljkf/qXvy7cKU2DC9QgVQ09W9dMPphR4kaJS2Q+&#10;mXRHfaCqCZscCc/dm2n2sEkOSZXWmE7O/dMMZ2lcqbvc2MUENpQZ6NnX+4goYRQoXsCvuM18PsG7&#10;SHexBJknZTPQZjKRZq2pudWw/ZptjeUCgGDyXpzbo9ni+ewEmaTGtTYRriMQjyG2A88MMilFQ2I2&#10;johzJXZg41k9Q2NfyAKQbgWC5g+Q76Q6BIvrzz74+dxc4Tvfeevw5BnDFQrFdL11OTW/2GxftTQT&#10;LvHBB7+KUy7qtpCuYotgPkhsOVqhyqjPweqCKRij+kjnGGSiqeLkfGmiBFKFlMj+ASX6HsrbCDZC&#10;WYtfdeonW2Ptsz/44bfHU5GPfv0RaUq7rewdyh8JKh0vuhEm4ohGGR+IX1DUoMTDe5YMJiEEQWWw&#10;WW03z5fni19/897cZIn7S/c6Y2aWV28ur2xQtzg/2Z1IRwqJAalelo2iyWHsExBpKVRgPxkMGYpn&#10;QNoev9p7trXXgphI29YYohgtaH5gdZYGjSQzlG7iGTUqUTOP2XvYAJBvSVZiAMJXL59+fGtl6q/8&#10;5AfpWLN6thkLUc08BztfWb2Zy06fncFsGBAFI4rwxeNX9A81KAWBgkUpEEJchOAN1w56F9Eu/Ah2&#10;CLmORCBZ6/hLfkoYRt8h2kqlfHJ/9+iNB2vomQ16F6cnu4VsDBI/aPNnH+5UyrXFUo61eXxKo15q&#10;ZXGB0IYRfSgPQxhEUJR4BPU7DGG9fgGri9Lg0enBUbnZu1J7APAmon1UnOGQ4AIxiKRi7U6DOINs&#10;hXo6q5HImbKF+uggPnIONk2eRs+Do72drWccD0AxonhcMLRN4XEgf8825vJxNuwi3s5gLilZizej&#10;fak95GVRB14k5oc1kaXrsoXwUJim5YXpTuMiyx4gYKfJSeKD1ZOzxt7uyXR2ePfmCktoa+cVPgS7&#10;QOmL2JRIg+SAyOvjh89Q7i/NLZ/Xu/EUfZziyoF/KHmkP4BknNdlMpg61VjAgqVWoekhpB9YD/QB&#10;yI0NTlIOwAljoUY0CAyiECaTt2CRarYDk4jA5tuE24XEVS7ULsT6pVx0kp4YzdGOM9KSElwsk/+r&#10;f/Nv/O/+9/8Jxgyb9X/+v/7fvv2DH6FSeXR6SgGGJi3SJewpfguuHWYQW4ncG/1O6O+sLaO4BdN5&#10;HNiGAqSkJftXWHnGesmZVqpivkAOFkuHw0xedjTBu5SPFjLDl49+9Z1vPGhWDkG9aLrpcOevYnt7&#10;J5gNJnmdM4mPiBLpQEKKNAJnktkyU+acEWWUmGOqgdaVpLtFvE53H46BzrfTvVfd6tkUgh1jPZX0&#10;OpiUIhNixH+1eZAsAd6fyiWFzDYyEecVdBCEXeUnGGZIDxq6kjT9UsxEa4L/UMjg+OgI5twZgQBR&#10;Aq+ZKWQnp6dIHIifOGZyYPIHNIC4SkwzZU2hBQTfCqeC/QF51f7RXFICmyHyJuDllCfwP4iPsuRy&#10;6Zy0sQwSU1anEZLAmDGoRKT13FbmNdFCvTC/oGkewNoEvFdDRmBSqnv66OHTx593mjWbxjzAV7Gi&#10;8J0yVlIG4OIzvac/OzPjt9J5Hl6Y8LTSXanjc+4piVRVv6D0ZhpAeA0RlW0QHq/12geXAawRf6wM&#10;R9QAzUNQE6MnXUbJ4xhg6SoeNd1WRPLBl0EiYZMRfsDcNRhcU/+4qsLJAQqU8Es5Fp42Y+Pgekb+&#10;zl/5lk3r9elEIkOpYzomPVgvob1eSuWsVD4S4VN9Ekbntb603+wbcxzf82vPqS39GAFuDug5CuXP&#10;R9CzSMkIRor7DQIkW6z0WPGAPoXbbvQCYS2UuxioQjW8jYMkd0Ri1i+W6hNc7VRSKouiwhqsDVos&#10;RXzIwjaFRimZNDnFDuew+LR0gQmJKar45I8bN+hcXwQwunNvo9NHBbXLKDx8CfkbPvjF85e0gp1A&#10;jVF/CHof7DKTNDOdF2nosrg00EGnSEBPDETMiFcAK4RKnCswaTJNjgyUGBo0EmOtqULyz/3wu6gw&#10;f/irj6n5RiAOp3JYS9BaIjDBFFYksgIErCnhId6UItUwSzQ1bTUaA2Ac9i+XZktv3t2YmihI8FGK&#10;wfS9DTR4FupspJ9P08CKxhVlU3jtwrZVrvKR5tRZxiLVS9h28Webu4+ebTLdDMFcF24j/RQ5U9dN&#10;Y+csdjKQGxth7YHmzGypyPD2Y2Pd5sXx/ZtLb99fCw+Rfyqj4gZBDa3gRDxHkzUK5PSq4DMYl/Rq&#10;6zSeT6BtS0+Q9CYR9+LOiFzO8BbWBrC8xPAs1RTTR6Y4LkINpV/yAJKZYXfwza/dnptmWCMnQ5re&#10;J6InieJ8SY4Iks5qFwTv1FDglwK7sbGnS+iVz6kxi/FPk6AalBRgxGQQStzc3t0vXzILk8wQxg/m&#10;NUY2DntCBQ7CL3hGQEwUB+RlgCPBR2jFtoGPFsuwqtLw8KnxRPd2XlxUjhAPILKgMAb5tkWdgTEm&#10;CMZIpFOqh9a0pcISNsKfu8q6JZc4VV1tYn64XmQncHEw9GRpmXiYbozEVRc7Bz2DV5ARlijoTRWn&#10;iolnD58xcYeq3vQsc5JXpufmuNEA82RdLJ56s/P5k6flej9dmBygSwpbZNC1oofiMKvrI7qthJrM&#10;W2vM5PmgyZsNZTaaBj1ZbKzjvJYcs29UwLQS0ChTVukQi6iZCr1OOtQrJsYYYj1TSIyDNQx65Vo1&#10;mszQaSjoPJFhjvc7773H5xPM/7d/+rMf/e7vfu8HP5Agkz2g9hhlXiVtwAJ6uWFgIf7w7W+/v7Y0&#10;D3hCvU1UDnVKUDBDYSwNR4btxtFq7wyRrLuk2Rri3tzCEieTivXrlYOzwxer8yjuNmCYF6BqjyFI&#10;0trZZ7gmcHUG1hClJvojtQftQWrhZRfMutek+Ux5T2sLMpANAECSrQQ4jbPDwWUliZhxu84VBnOS&#10;GoCSULAuHSwYD4v98KRMfkkCV63TKHlVLE1TpyG3Q2ONsDZXoBWhxGBDNjQuECwFxiDgCoZQ/Q7D&#10;UDonvWssBbtDwF8ub5sLDJ/0GUvQpQUeAIBkr37BvFuwE02FhF8CvZymTfpqgE+5a7Ko8lfYTzE7&#10;uYeYVva6xn8OBgjh8YZAEPPz84jw0ogpz4SNE40WGQQRYrdfvdx8/pRNxPZkJ1N648Jc15WIFVUH&#10;IxYkX8IlkjuBYXDhRlLNVuMgKsVhemjMz6XAmkpQJ5Du3mu4qyOxXsh0nNZcr6gDIg2ZxJ5H2E6b&#10;c+/Dr+QXxGCCv+YjutBe6GGvNX/HCKJSLrAOMSf/EAeqGdcaVEhRTV/KH5gD8jv71pFuFoQXVw28&#10;0q/cCwZ+LsCOg1Z6r7QFsJLn16rBWBDBvfAgwuFpwxJHBbkAy/aXcQx+RZxFErzYKcUBMVXdbSY7&#10;x0HyWf5B/NAP0gvIXlQIPkswr6Fh7s7943A95bMThKsod/S7aCVe0ixXHM/jJFgHOF6AYKYcFvPZ&#10;2cmiEmvgDCJt+We1AAfRgD3VMfDODtVqX9dq/ITDBvQH8uJzLQSR++FImByEdA8K0QAa/IokG/qV&#10;zetW8OXBxAijs7HSTmQPqNi+DmSsiYrDIRrI1DpKaNEnF+mkEhFUnsGgWIqcDjkQYRNbxWlE/KGL&#10;bhCJa5wp1lzTD5j6XHaJKV8XXEC7CaMi5Wi12H/83P2hFSSiOaF9l4L/wvzM0sIs4TMFSwJpsn0I&#10;pAAaQjC6bfYyW7RYHJ+dnqLYSnzOXhGKAYeHqESzbnRrgtP3K3AdctkkWCY9mmqLgS0yG5oRCk4g&#10;SWWx+Rbmp//g93+Xf/fu3IRks7Y6jYDn2flRtYrw5v7W9gtmKvH12bMnaKpB3+DEt7a2Njc3uQ52&#10;yjoE/1zbigDAkgLmFjgrwVjyygvZgHhsEH0OQQUJWiagsKJaV8reubvBbcXPMRye8Ek6lPEQismM&#10;UgI/5JprsM8AwU9tCucDWwykhwS6qF1q+ZL9m1kmgcdJk9CaBopNc0RaTzaCGBMcnjEt3/vut3/4&#10;w+9vbMywRqpVHLRGo3BGrEOuiWYUD1HGmFhcnGPhMlwOgWzCbxv9PdrXfKDK6vYIbnEQ1LrPGB3h&#10;b7a++N5/fdv6y4hn8PEEMRho5NhIA+k34zpqVGAcVfqJudkF/rE1WIpwo2yKyymWjOrMnVu3mXA5&#10;P4sCdMn6XlV/ymdzgIEmiDhs1OocNwv46ETXU+bF+nb87igKkXQlXWlI4VySNFBrgA+vKjtjv2o1&#10;VNSpfWLT+XTITJYxioXg9yIwKWwHLqASVgG5kibwXan3vyZ1Bz/krkGqNn3Snk0/Jq2h/bXB9+wF&#10;RyC5a5hA/nG5QNRVJLdOXKqsOCQEDvMaikLKEuEGzU1NcgVmpkoTADLUYlV0HA3f9Ssc5GQBZczL&#10;e27leDFPfBnz1VMgZ/e4cQ6sughT5lycnc4reWde48RUFhL3CwzWRRu8tUMl7SxtgKOaQmC93Rq4&#10;JeS5YkCzw3zlIIECNdsYkEu8ARa4qZBz42RYBZpRnSbfVgzBKG3oXToq6S2oRGL/+Db4p20CNJYA&#10;oVHLmJMAgqX47/uRIJ3jV9wO3j+4AoHL8CdBGTUwPpG//RffdqfkEzV1kpS5RTI2eZxr7+WnGhwH&#10;r3QA2h0qz4N97svUb4ZbWze4/ho/CAEmgV14bde5Qw02Z+D2givujtNXiS9Z3s0/yArR0GJRZZe/&#10;9BFrfs+ul4hMMC/2OxesOU6UXtGjk2Mqqrgn5kxJ7GqiMDM7fXq8R1pbyGWpYBNusEUPD49fbu00&#10;+kOGvCMqKZqxpcd2QdUS0LEp9HbZNA0M8idhF2O+bP5lBIAElJWfpBPhXCbcbpzdu7P+jfff4+Y/&#10;/OJJpd7OFZhNbbxfsi1b9JygX8PAovnSvw6pVAphgE27UY2He7c3Ft64s47wICuNeGFjbQMFL4Ze&#10;ZZLRbCrcbVd6rTLWUX6YRhw6UCReqOAdB03RmY7zerv3GMm0/eMxZATi6KoMha8LO79uwLQL60IN&#10;dhk9XPjKnUE+v6yd3Fqbf+P+6kQuPuzVEVsnuCZPAmWFyIe6CoSuAjMiCjk6KEE/Xmzt016VRSMm&#10;FKX87UYX70dRgLttVDWFe6RccBFMskOicSh0dRp1qNqpyNgPv/s2BElkamgno9wqOSeU9hhGjtL4&#10;7PT9t+7ff+M+w9ghBJFl1quVk+NDmuq4szhXAhTiFShdOgewxGjy6c5ps4vVQNykCNaOWQCkUKtP&#10;wm60lZDZpDZ6VswJaiUkSCRorqEAusaoDNha8Ikq5wCEu5CNaGzNTZTQR8FbckJSy9Ikk1H/DKg7&#10;Rs1G/QmQ/cr4GjEZeIGHXWSSA9Aimvn6k7lE77KcjjIRE4IYPfhdgnbILCQj77/99sLcHAJ+COrY&#10;zNwh1cZiaYLdqvGV46XTyuXnj3eZoF2aXTYBzy62y2yrKUZh47Vhu9BBtU+N1US4oMSKq4Fx1CBD&#10;U8I2jElHO4pKXVPbIKURMY0rihp4jO6ifGywUEzNorQAzgfAgjZWtTE1t5idmKLyCfTI3ELGBeKs&#10;OaTPv3j09a9//f792wQkK2jCLi0RbnI86m60QJMjxEFS1Hz7rbdu3VxT5TTKqNYcWJ2R34XWUguU&#10;PAHwsHapLI9YMPkCQowYiF6ndrj9bHW+CAifSUAXFlZEQnXZHu4cntSa3XgmC0BHwiELZmaNJw4M&#10;ODZg7C0TPtQVuJ7pCPs2A9+tDhm4Uz3tNypjnToNgMQKBAGkpLpo4iVBthuiSAc2likUwcmA9GBv&#10;cK+xWGK3NuFjc+MpxcnEyRgjaAeYlIjzjGoq60F6NB3ahkmZGMY3QNpzHM2ZiQkqzywoDhzuA50i&#10;6BjQxdTrQMYSBxrLTsQJBjs+TnqnxInQUGVi0I8hwJvSKQ2/C4XwkRgyDpgMjysPk4jkcn19nZjD&#10;+nbUMYyNIiBmHXBDXz5/9urlCwIFQH21dVJ38ASJ1S0kXB3/nAtLS4ghcSdrWdro7CwVPCWzrgxR&#10;d4v3V+VFLwD8UG7jrtd9vNtD1oAHcO4Xrr2dYsjXnYj/3B2H2yl3Cr7L+JXHE+7U/Q39PT1ccP/i&#10;3lBVCFv716CompC/eiM/LM8IPa3xzMZNNkGc13L5ePe1PILcxc/NfdXrD34e1GY9bXXf6U7RT8M/&#10;NPgsPxN+aGZU/Br+0NNET7l4pX/r3kW9kFT5iU5kQ0D7JRPFP41LhfYD78Bm1PBbvlWARpW32wQD&#10;hwOOScS9k0pC7SHGy0uYuw/oFxp02VRLczM0IcBdsCmIKt5bY4uuu9b0aNqEYk6+5YCph5OU8Jxr&#10;5WkcT7iEgPocKpaVqJZFRF47ScsUEiFMaVJY+lVPhV9tv83BovHr6ZeXB8udCAvGB8o+uBgsdeSq&#10;l8+gI8y4DQJsMmYkDKuiy1vHDu7EM0v2QJCacw25xdwa7ilvzsF7VBR8yushW7DmzLwKhvMVrkWO&#10;O+k2l+ZLMyXUmdsay0BnOMKe0NxjUahaTHkhWId9g3xiLhNfW51npMaAOgpS0UBbnI6tTRUhdNbO&#10;qhkFjMJAWb30GtHCpD4wams4jDH6NShswqUXJcFoKASmldNjJNmnSuNLS1PY25npwsbGwg+//83f&#10;+73v0uOytDS/tIx9niHfmposLs0vzE3PLC8tfe1rX+PmKALvohB+BdzKmWkxm9SIXyW2lS9jCSLW&#10;qsbBZIOIPUB8DMxFYZXpnHw7Nc1MxAEDB2j34TYIvYqEYVfycJLIiCVPN0MdXR3Ja5isyLV0g8h6&#10;usYaJ6SZQ6OZ5ByVIK/hgHlU5JHsX9A41HTLlSNkQUlkqfAzVW1hYX5ysugfwfUR/ZwKKAOImNY3&#10;kQSPg5fDYg7CYo+BPOgk4bboWVPgrS1v1E/sSy4wN25xPAD1hepr1b/adSNspO7VowqeF2OOohcG&#10;k0JHjzwSIgmJhPwQbpIidY8h03kk5bDILNFnzzbBMPGU9xnFeuvW9773PUYXuOWRd7weqM6fEFWh&#10;g0MJUJQk8UQwFEzhZdpKBlB6dn4RIhsYJnI5NEnzt5reCH8Bre1chuoy+Z9zYfydPb8UxQlOGfQL&#10;6xzjV+Kxm84lK9jPVI25NmbZ7R4v49Od5kNbOTVlVpGdbJsCCS2bIEA+KNZsOGtZF58wEKYKZoRB&#10;SiChjCY8PtgntqMrDBAF9KVxUamjW8v8WoS7WzQjjvyBW2YuvsCQnkROAu2UoJ+NDzOOvfQWgNn5&#10;Vrp0w76QLOwl5s08nx+8Ox73STznh37KfOUEeU/TL5MajmOK7njcdbklt5BiNAjdX+zG2a33yOGx&#10;f0goFXiZ7bwePEJGzLBucPUc4DsxbAEKeFJ812tPGTgCTx7c4L+eHQYH72vSl6V/9Sey9oZfetTl&#10;CYn/yp2l+xG/kr9ldfVXI18ycnWaEeHL0a/g697Vq6/Bm3rO7p/nyrkBGhC4ej963zx+0Lwn7xPs&#10;pcCn+k+CR2Cj3bH73/JbjoqV6mMBHBvxU/U7ETz/LfdsoaEe/il+HX2ta5WErzDfJlo6wFGx0OHo&#10;H+y8+uLTj8lFiN2xKfD7olTmExH64qmVqLOZtiqVsjDro7eFjKwTV7uBpsg5HmLLN8GUYKwPg+y5&#10;2gD4Hs60m3QICibFMBNXMYWQN8WxwPMJsknfGH4X/Aq8fon8h2qPJW2Kx6anSnOzUxxzr1UbdOsQ&#10;Eaun+/QSxFEzbDGJ5JQOYp/gqonywHmNBleA48R2Y5548NxIAfCMtAf84nvbZ7DgftMsjiBZrqH/&#10;k6EPoZsTQ2ZochwiCYPxWIIWCXJuusq2DGAl4kIaF1AsCUHo7aaQAy+I/nG5QJ2kyO5BLBVcAf5c&#10;zDdWEcMfpAMpFWQMHxgdQS52B+wL8gXZA8xGXLVp0NfPT/ZrlSOU5KZK2du3V97/+tv8u3/vFq6C&#10;V3LB4YQg7qsZzrUaJmx2pgSULelH3tOWHsC7dhr5n5HrtFiuu4ZA3IXv0X4XDuOwyVmJfrDEbGXG&#10;ETM0Y31pmYtJFAKVA/MyPTvnl9eplT4k1Re2X+TgCgdex7gPGF85LVJwq8/BvJV4P9D38dEBo3/z&#10;WcrjDGftlSsnL14+Z8mRWMjos+GIHbRrzrihYgw2GpQVoD6JsDQAh7Cq4LVAsa6w1EcHuhTX3u91&#10;L+h72WN2N1WBbRq9/tpl+loVjMa09tAAHhZpPHp2uikajHrF4ue1bGdqY5w1DPNf/epX/+bf/BuA&#10;cQYYcBg8oc2RF/AyMMCf/OQnRDNAuPg2/CiiBBwnL0OSHY4zrBCAEvY0mSVd/+AiE8USiRJwBtNE&#10;Dg6gnZ7ChGbUGX4KTwlYClpORMub8yYsXb+P7AI8sWktyKTwEW70OFNuE5+7s7ODC+F+ufH1LCS4&#10;CBToKFcqajTBajyxJJ/oI+l2WRUYHlYRNpB35oO4+5kspH2NVcdq4MHVD84twOsAfuZzk0wwx3Fg&#10;RLADVNrAmckoX2ur8H3qOB8RuUfANliQWTwOHTVs4CFvq+1nNxq62RV69ADyQIRSQJPsL8ks+1Q0&#10;HJZl4DM4R7/ORPZra2uAsVx//y0/cR1djsEvlPvLAM/nlgEA8BO3Ko5EilBNyi+8QgNNcJB85QI1&#10;oCxSlKaP3JBY4mIUI0UEYMX8ZhIVOHU3j4FtD/aOGaKvHqN1eF1n9NcHXkBB4W8+PH/jEQSC8ulW&#10;wB51jBKdYH1Y2FIzJAS1cCnYrjz3G+BxqC8vlhRhnUsPOzrhVy0wbb6jAn/pn+231uMCX4L+cAf2&#10;+p8HPtJDJ3YIS4GvXrDkubtMP07Pa31980GE7XZECj6uRZeU+vATKxQQm6tHwmN5jguW7PzcVAFp&#10;+WRsAh0/1k2vc1mv4CkpL9A4ZX3iXRzP4twkc0vgEUGJJHPjTpJdkdtdX1nxRy2Oc9FF+lVoqqfx&#10;RUrBNpHXfq6qmyoi1MImJpDkb3PxRbDskzOxXpXeBVfDn7uF8nvsD79Wfl+5PkCXc3OUDOcgvdD1&#10;1bqsUM7f2nwaGjaLqPDSBteF4yMYHPpPAAN4MBiUhN0iePGSX8nYXUch6m8FCzWgwx66nt7m7No0&#10;o38CDPtcpdWlaWTG2BqgncBPzfYlsQmXiSoF3WBcf24qs61oO5ku5f/gx98jzWPUGrx3k6EG5ZTV&#10;5tO9uu6L6qtzJyqnHw2tYOsApurDO2qkHxEJBCfskYqmPSuO4OQuiVPpl5ufL5bGUyRy1YtT7c36&#10;OYQ4IFZ2HNecv6ZdRBak11lfX8WSwvEjlBFCa0munTUFF+WXWr0S1wM8kyWli53JSo16kxeouUCD&#10;o5RzMpzg3s3beEwonTgXOiCRcaUMqVsG/9kgEK4hV9KgwrSQZ4v9gn9aokA5oog4A5lsV9G4lUvo&#10;p5QIC6+p1iqYRxYPBWMKtArNJ2izlpQ2F80kpbIyx9LeJPNuTk6M39xYplsXaJe5obk8opYq+zmc&#10;4FaV/a5daf9GiNN12GQ8sQD+8o1udJ9/z0hxbKyHYaeeCHdL+XQRBhUpeJ9cSgx8qK2EAq82t5gi&#10;hfoooMIvfvbz/+wf/T+YmMR1ZuPwk5npaSID1jqDQ+Ez4yoAnCnk8YQf8sQ9K9MqS9MzDKlX06xG&#10;XtMVk0Ctydsz9ulOLV+AYWL2sAvqPmDxMQwuJSwRigL4BNabTUXI5ekR6xu4iBNS+VN1YuhgurHc&#10;Ow1OqI5GJrgJ8gCIrzyXB0I6ET45HQfY/T7MWHGliA84TpaT+zNeyVLiON2jFGFnZXMEkrjbxZm5&#10;pblZDiiTiCNvsQidFDJxEi3SEAk6eAg4g29Mzy+vP7drjd2MFJXKHh9hLRwdVSphQSoV8u5Jz23U&#10;33JRPaPfngAKmI2wxveXtcXTSqAH3yp/DYkrDhLLFeAdeP9R6f3a9roJEqp3PU878GGvJyqejMlc&#10;s0wph3APKOjCElA7P535XQQjIJZfUCmuVy8xg/QlcaRcPi6KJHV4TslTTDsgCzThpKdjvfjSnmKp&#10;szeoYlq1NXi8bjMdP3AX5j/35NDtIafg101ECNSP4DddP9ytyE/ZBRf4OUoW8SXKB2QUPIjwj3c3&#10;7shDADv4PnQOi7/GLaz7Zz8mt+n+efIftieDzjN3mf63/prfevg7OGchqLf7Ihbcfq08527Dozze&#10;kLvrTcQBKOEOxv26p8Luy7XQ0f1q1CgLYSuZ5anhiNlkcaIwPTkBmkdoDj16bIBLa4cZ3Z5JgHmq&#10;S1v9FfCVx7iPASZgMCx2ZBR0Y+fo3OLApfCPAaYZFRNm81cVeXQ7UMkZq6cRUH0CTFFhBDaKlOGt&#10;ll9dyeCGBeG830o/cQXFjAKFIFEsoMLW7TA9hrlpjfPTAyjfzHJAzlFrUsDiwOv2/j7+kBOFOmhR&#10;PAfGw3djcO+ufeRv/9fWGevBGH+66XKcys+KhRm8NPUI9KFMr/e6fU2MZ+1UIgZGDjRr6AtxJX/v&#10;+98hH+V+cMHRpRDBSlb6emCZnWPw2UQbOo0h+8X086zfFheCN+JlJJpk6sSyzInBi5B4gU8e7G/C&#10;8kEnB2CSzJavy0tzd29vsGetRW4kMuKBFycCWQlKigIY+csRMkxMF2wT3yya4aAEMcscydMTOjgp&#10;W4o3a1pVFA2voCeWCuPQFpn8SkvnoNNnCsf2q52paabDyPJy2UX5sZyGn/g1fz0S8vv7+t33Ta5o&#10;vXFJdAt3BpEbIoWDfWbgnEquE3aJFR3EvmJWIp2QYuiIJo3iOxkMLckThczS3DQwOYODw1c9Fg4b&#10;2VeCb14OCUPiy0Ok8t8M1Die13/imyuI4YIQeRQ6qy37MhHuowxXgKyqXl4YQGFiWpYijJvnz59j&#10;mzDH1Ck51+3t7X/0j/7RP/7H//gf/sN/+K/+1b/itw8fPvzjP/5j8s5/8A/+wQcffMCxEaNLNKAw&#10;zp/cv3uXth+WPrE7l/wUhaCt7SfPnn/x6PGrrR2gKDKZKQaCLy0VJxk4FeWzKNZC0SLo5sCNayY9&#10;IuItzpV4xO2eeY7R5sIJcVmwKiAxCmuuxUO4d54z+V1z4ys3Y5QZMlcV26lE2HAFTwwAYdwus3gh&#10;dIkKjh/EGWN04jHkYoiv6W5k7CALT93qNlqSy0UBEy405aH5mUkHXZWammqKa2daiqy94Kbbv/Ia&#10;XoAXog2S68ZfQdjJMz0VDVMx70wXVmgTVCb0Y1XWYZEDtDjszAm6h+PIsfP8hNz66dOnX375JV81&#10;idsocoGn8aZtd9h85X242ryDY5B+hKxJDpKDIZsUUgjLnUYpqQ6BC5iisvoMBRwpiLQmYIdJgxTL&#10;nZEQHV+f19nnyGcZIdQfnhQGTziY4H65AeR4fMt7VuYdnF5k1PSx6yKjOxdtw7/9Bw+UvGowggnu&#10;2WcTPPNSrzI6Khs4pNFdNxqqeyw+BnphcFFeB2Y98uKw/FQD98mbE6FQveArf+5RjF9Nh7zdHTpG&#10;xNF78soLeMIS4dLzDn5veHPvJfclzseZddA85yDY4Vs/Bgp2ZhBk1n1h8ZVXNi5rRt4idMJvQbVK&#10;EPijgAXhiiI0HsjFtJgr3mm1UcB5woZ8fgAhCO4EbVJEF9S2CDHo02BiFEOJK+cMXmWeXE8ylIU8&#10;tgf3qD4DyAjgRbgE2Dad6nQx9fabd+l9pdTfHYQeP3vB1OJMbkICcQbl+hXjID1ZJmLwYMUXysgw&#10;DVH2ipMovP/OvZur07XTXSRDmewIqwWrwp7SBaFY2wbquIAfkMqk4Gura8AGVPnoGg2ujyfnl9c/&#10;+/Lpxw+fEtfVOv16qzc5MweYhAaEWkiujWngvcityYe4quw6EUeRdGFPRvp/9PvfToaa0OnxTHSC&#10;0zFOBZ6rBFn/stW7FPlX9EV57TBoTwMBEwo99OrY1I7s0cUZrVqFInpDAEfqqvB5zdb/onvcYrjj&#10;xPjpwSHJKJFtOj721t2bCsEpOxK2wnVC7Q2GYZxakUYMpseh18On4M1Jvpk7X5X+cuOSkEpqGURM&#10;BAogXUhL0LuOIw4nJPJSb6VTBSacEtlGwozaZjaN1im2iCtPL+xlA3cbQcyIF0xNz/L6589eQDTG&#10;32MradbbWFyg24kS3dbLrcZld3lpnb6Ms9Ojo/09rPEsecPMNHeWtWG15BomTvdVCaRbBByeuqQK&#10;2XG7+lDIuFLNWKibjQ8iw0ajcjDWb6GwTULJgGECEVv+5NUGjCNja4Nauc9k+qC3Bzs7BIyZbOHg&#10;5Lx3Fbu47D15/nJ57Qa6TjZSlIBYXARMEJurWin7DwmBtAJl8/nrtD5FuZQ8pg6WoMjYWBY82cTv&#10;lAyWmBoWy6Psk4q05grxiVQoPdaezERmoJlEQtDu5/nsOw8W1m51r8IXtTZEA3Cv+bkF+lhguzBb&#10;rl6tndO4f3ZG5X9/d48ZuN/+5re4WT/7059urIECrEHm/sM/+stI+YDgAeahDSuGjAJleQrmUsF/&#10;4Q4zQk/cnwEg5DitmiR5tfPjVJxhEv1m5YD6BRwYKLv05Y9PTI9FM4dnlb3jMg16URpwhRJpqAUu&#10;hKh9UpPwaD9Vuskt4/qIJWYCI24kuWdsGYF0jUq41wj3m11UG03uA1/OHJDCROmDD381R718bnb7&#10;1SsbBhc9OiAJPpQiz/jErgZtlm/evAVHhrIqqAfrHj9M+oj1gCU3s7zMPDAqKqjiIdRBCyY7mK+U&#10;byenZ1DEJonhTFlFaKNgNHb39knBiDC5qqAy1C9Qlk/EQ+3OBauDuRiIdEKEYvdhXTie2blF2KjS&#10;iTC1P7Y274mjZWwtk32xthjhxeUlMnuHGKn04p+pum5vveLEPbHGyVPy90nR+E/aLCRBJ3QeMp6t&#10;KiuiOXLp7QB8nOtmuBNhs3E9wWFAhITSUQa2jFaUccE8cUkEC1n1WI0VqAgAApGo5Wor0sPDbk9t&#10;7WaNCluOD+NWfOgmv+K5J9+2qpV08SceFwYhYOR/8pN3tDsV9H3VMGBCi1YsucZt3U16IKMQ4Dcp&#10;mrzSQSo+yYN0z3DdgfnDf+6ILrUExw0C/MevjvvXUfx1rePgoYTnyGxjL3869E/xH3PDO/sVCbJp&#10;F8fxqxOEvVrK1qLg8bsfjFWGGMMQIlcgBrJ2T6wnbENSAvE4pNypjje18ECMQjyB3qbj2uVp+QLf&#10;DacHQIHRP3yMMh0jb+riysLrPmoWGWU2TYnhvtLuCZ0TltoYemH99sVsKf3+e4yQVU/tabn6+RfP&#10;KMwzR5BOpa9Y3hYoONpji2N0//wG8VWQBBe101xbmb6xPB27Yqq7hiFw6b2fz3h0RNB0JRKr0j6X&#10;BLnAI3PDoGVC3QSRlTiihJ7jj56+/PLZLloFtMQh/5xIZzV5yE7pt7JLk/LXw+6IycRLRbWfT4T+&#10;0g++UaJ2OUa6rJ5UXW2JiSfVCNoGMXXBIv5PpIkbo88NWYAoUwMxWMkUiRfaTympsWH0gS+N40no&#10;70N/FOL023SM05TBTFguKFqp77/3VmkiQ/s1p0kF2qQzoE9x54joiQQp4olwYb/SjZGmgNqY2Usq&#10;8Y08k/JjCDC4l/TW9gFaBwkmuyVzNOKBjYms1G1T8ZM8i2B4jItGDKJnDRGXxaCe4T7gBPpuBCnI&#10;84bxC6V8hg5Qeh+Z6LO+cbNYlINkbCefiPElvsaOcOlKpUmcJ4uRsxutWCvB+O0WakUlVZcCS9yh&#10;xzQdGxZSoUGzQqPrZfUcaIQ+a7Epk+rspC1VG9j740ZtsgDXhGhIZnP1xng/uNDn1cvDs3KuUOpz&#10;oURsUYWCv2NbYMKoA3uOJUkh4g5T/SHgU7M2O91gFVuZFgeb+2RNsUjwlAq0LeuSDYpdxfrV2UJs&#10;pgCDu1E72q0c7YHoELWms4VQPF1D1A1NxBSILBqwMD5yCwsrIk8yqX5ujoLlm2++iYviLfFYZJmf&#10;ffbZ6uoqP3/58iXpJrHmX/xLf0FD9OCuEKBBVur0KdvhbRE4k0YrngvxWdTTTTZaeR30m8sLPFls&#10;rM1+STOok8bcWh38L5nOD0LxvaPK1sExnb+xtIwmFp7Ngr3iHNc31vATmCOSLWa0WeBqvQOWFdmu&#10;JDZEc3gwaNXa9bMeXvMKeQThTjPzC6TCiUxua2dvfGIcx4oeGJa9XK5Lzodu17GhpotYlkLY8+zF&#10;cxpmOKnJUok6HylA+exs9+gIgew6neH4fxYwE5sI1lGdyBVscica9fBlClwHfC3aPGSWOE04++AO&#10;VK+hXEh4AgW1cP/i4pjhkjga9rb0bLsIvGhmIKGzZPjMWXLK3Hc4t+T05H9k2C6RnR+nqAp1XD4G&#10;miPbCn+59WoTPRCNHEa6H1SpqZkn8gUCkBXwuqQN+Iv3+vI/LR01xYsWS/lfGgikF0YHY1/icd15&#10;qM33emt4XOLv7CbIH6NEk+YoxGDUi/8VSc2diP/h6y7Qcw+hKddKzoGZ9YQkcGH+/pH/2V/+mk14&#10;94ELVogSv/wrENV3RfDwdwlSjSAX9pe5X+Tj/eHuM/Bn1/5J/R5Bxumuzr9yY/xwXz96d2/BFeFb&#10;/pxXevpF9OQJqANKvkX1FSxbGL3SbmuGkCWkx18Kn95WbCpFFKvo52VmBdQL1pwIUDaRTngC4+uY&#10;SKZGCF13SZZo9ChdFsl0aeronOopwQwnGzKngiXTlpD+DMgn90wCC0SmVA5QrlIjkWLwnvQjpY9F&#10;4N6tL82Of+OdB6Sv/GGt3n746AkZLJKV6oe3pnXPqt1scfX8CvtF9ofuIn5Jqp/V2VLm7s3FLC36&#10;nRqlDoNc8ABSDuOmKskA3NegmRiZu/T+icSJxeNiF0MJxGK2+2OPn796+OU+HY6Q4tEkY9gTHbs0&#10;kFs7yWsu0yrqdmuUBvFf3sPlNqYn0j/+2t0U08CbqHI0cfSKttHLQYqzTgkJdj+3j5YCqYelUzFG&#10;PRCjoBK+t3fwausMH0/WToVBQwkoM4thrjtoRkn9G9bxTe0nir/EKhEs4NPeenCHoumg2zCpanYv&#10;r+a6qYOb2W/cCmyeNLgBFRSYqqRKzK5GT1PSMgeu/EBLBYWpfPEVw1MY7MWRxlGXBfPQAVO9FSFM&#10;kl0xSmTSilM+MSCVSWoN6AAhXgLaQ3NG4jDaa2YT4WYNlZhjAHO0qHDTXKuZmakcnCjqtDaugY/G&#10;noPbE75YrOX3V9P87ERYKxDBiKnVCkRpIE4tMBudGk/lk2iok522MUcaIKT52OhYIemKAWVJxuyA&#10;LQaEyM3tUk+gRiwCMCSzE3QiHJyUUY9hNAsRuV1nRT90bVrT2/UaM39JBKNclUKsHKSJspuvMExK&#10;SQnblvSIr9hctg9Xht8qDQgPstHL9dncQjEbbtfLR68alXOSj3yhyKLoDsPn9fbFJYPFkphpPolV&#10;OTszRxIDygUMsPVq61cffvizn/70w19+yMVC5fjunTu3bt5iAzOGnZxy/2D/r/+Nv06tS3xL8ZY1&#10;mVCwF9Lk8DDIYNrMiazjPDTcT6MMUUdKAX4QbkRD7Wx0OJknLg5RONFZJtFgiu8enm8fngy45Om0&#10;bFMfSfQJThM7c/v2rY2NDaEpEcgH44aLeuatBNwA0jzRCBec1YgAU6h3SUM0mgDKNBJpFAGQJdne&#10;3cO/se5ooc0XJly5nivGa5B7RVrJNIrV1aYRJ4rOQNFwWigcl+DYoIjEGG2WHyBRu9WnE4w1S8la&#10;IrS0rORy07OzLEWUb2m8pfmWq4EDAmEkpZLcN2cp4dgukjV04JuIpSlnXVGO4eqRZ0A2ppVA2YWj&#10;elSHNR+begesbkOAyV8dYuWryrTDAYNnN1++QKvZxuNQN+0C4fi4dQ2Nsjza2pCk7C3/iallK5nw&#10;Al9x8CxwjZ1k+q82G4kTgIqG9mCRVU6Sn9I/iULaP9NX4r8STOEA/J/OhDlyNkDXPYs7V544t86r&#10;Ku593RM5NuvPPeFR8Gd9xm5sA38X+Z//0detOqF2qZFnMo0P/xtPK21X6OF+OHDs/NxhZfdS/rLf&#10;Sn490QygYYe2CRuDIqI7cItqe0SRgbP0g/FveQ2f4qA8z/mJt34+efIEPN0IYCpVOhWIvzDfqbMK&#10;XLUfs5/O62ek00STi/5E1dnodtBwFJsBDAZF5MN9sGlignBFIsMCMKWvOLsIokWPe6tN6CQQkU4C&#10;ZGLVm23aEhL5MF1CshWcNIq6LWY6SCRekp14AfSmB53q+vLke+/co5eCy88W+OJLxg4wu4PwKIV7&#10;CSImBTKWDXP6rwcrfnYaw4HPb9az6dCD28tT4zHaEPGLpGUdVG0sYdLixEgiB8PfIMXebAqQ9UY/&#10;TXIDex8gqYYje/5q99Mv9rF2sN9s/h8DbZIqxck7vu4vPYBxMMqZAnQf0t6XWJ+bvD2TjfVAAphi&#10;zZgI7tdQUFsoQcMk5D6cEHARVRlMClg3FUCCnsWFJTpFHz58wSZi4CEluHqzmUgnpSckm2xJnafs&#10;0t7UkaDZi7MiIoNKcWN1aW15vtmo0AGr+cr4SE2xQRwSUSSf8KzMUGftih+S9jBum/zlVyVbSxai&#10;qfzki1e7Z6cV7GU8QZctHWm4RgbZp02ZGTlcKnByvNbZnxUMCAguCUeExyEzXLbrp2OdaikXySfD&#10;4HIwriXlBbFISlQtUihuD3fTABvFiA5vkr3p2K7lSHhuApNhjLGtZRYhxEvmeaEnh956rJTBEEdQ&#10;N9T8ZGaNRRjHFsYhjiPVSxnIlEpcVVo2kSCDfkEQDMZYhqIJhrWNRXcPGUHaiWXHabQ19EKNT0jp&#10;kj9xJUYRugZtE12ZVob5S+wKX72mZJbdVKzlTlKWjNmkC/OmclDdeinRWSolpxhANmgOL6tEL8yl&#10;z6ND1sCvhsuNXqPd54g0f41VOBxS1aKKQW0SQ8FeplT5zjvv/N7v/R6QIM1/XDRHj3hOqveLP/v5&#10;j//cj/HaaJtxxQARYViyYEmABfuPhbU7ugoQpYLDHJNsjgCz36qGUY4dUFjt5jPSk2g3yKeJH/Pc&#10;zN2j853DU6Tk8JeEm8Q1ZHhuSYEundhMjsv+s2KQUDeW1SiXwjrJBsAzq7aqZ1edJoIWXCCUagmc&#10;y1XOtX9WqQK8YsJZj2hso8gIuYHgFdwHl0tmafPHhoyBw3YyEoUqL81oXP9JjmNm5rzRpPzDmiF7&#10;phhSR5xdUXyGrUpaiD9bXF5BzRQ4jvwSf4mRE0+a2ZpDCfEUNMyZRQGY2aYIRuOodrZ4AdD9kORE&#10;DSBC0MMBe48td1llUi1admvW7zwHrEEo9sA7sq6Yi/5SCfGFTeWW+g1xvLscpWDyKqPhzY7/sVC4&#10;nuLMSRdRkSPJtPp5whFoXPyc9+Q1rCxyFznC6wzSHY0nvu7P3MuMHpoRrxEIbjbdU1roNmrQdxfg&#10;f+g/51s/Tv8h7yPc7vpbd5a+FyL/iz/8hrXAOAR8JZ0kmRSvY44e7s8CZ+mJ7evelGMa+drfZCv4&#10;Cbiz9Cde7+RvnenKE69IB61Urx8rb+uvV7h6/fB3c7/Lh3KqANCg6lw7l0HQACZdKZNaNhFCf0+O&#10;2S+TRxbBQ4k+o3/UAtUn+sOlCauEy5pONdsIKkrqTlOBpNTLhgECjKaKpf3js53tQ9W8QjFWFsZT&#10;rXUSEfVIR+sdA60kAXZDQhrcSnekQgWfBQ/GnI7Tt+6uvPfWPdr1DKVI4S+PjivYsmR+QsQD90LX&#10;DTMe6wURUxD4ADqxDClLRK+aD24vzU2mO40Ks4qsFxRCJ92IUB+pbTRbXclM40uwNtoG18qKXFJg&#10;Ukqvqew4CcenX2xe9sdypQncJ38reMMl0UaTM8xrjriQlgaxjJg8iadCHrOQf7C+PJPoF2IU+VXb&#10;4vJSBkFpC2uIrAetX4QVIMDcA3DKVrNOZQM+wvTUbKvdf/zls+plJxJPN+iMRYOCMFjMH5l8G2xq&#10;I5kMrgXhQWlhiB2UDGtnpgThE13WMsk1C96WL4I6KOkRtkvnVjeZziBuhvJMsWHIC0eBp8b+sYCv&#10;q6OIHkfjj5+9OjnGX0KsZ5Z5lnGYVhIU9mAgn4TKWRbSn49GO/02iR7dmN0u0sIXp8eb50cv6YZ/&#10;78HabDGRS4Zoip1ikhvjtYBxmXKMpTO4wzYnJ4oIZ4pkRR7LqiN+2xXzSsOI04WRTeMTI0CwL8NU&#10;dMBQWSBZXBElY+MMatg1JH38Oo3qmEK5LSHNaqAUSRWTASSuVpwhFx/oNpJId8ciOwfHx5V6Kj/N&#10;5Ey2CafIliG/tOaxEYxhuAnFfvlL9Ao0YTot1EH/UwgrfMI7S3R55QNswrnZIGkyUHfI9grxXiY6&#10;jA+76chAVFRaaAZjeMlhONHuhZFCTTIG1dIL/jyXK7AhjJmsLgso7TwBS0TWB9APMWRIVhyuNGlF&#10;eY/fvnuHWc8MDuFeA8PCbuHacgzYZFyIUgrVM1UbVG01HN5/9ZKYMs700HDnqlvDcdKnAcmDGx1L&#10;oAEZxV9uH5+yE2OpLBU/vDv3gbicywKaKLGkbhfnzQXmU7hQ7CAK0D7nC640uZ7EQGqVi7NDUkwD&#10;JhvArbFEBniUsJS9hu/GJxFvCrvutHEa2BkwcBvUSObXNOVz9jYX0yE9RczQR08YDt4ZnFVpEKog&#10;WoS0HMsRqQO0GogRQZ4xX7PigjM5vEv9EsAfGVQTqrS5ldk0/0guYbnCLWBvK9mTJgXWKYqzJAsl&#10;TAYNZa/pzppzMvWhOPVLMYeNUYG/5O6P0hsWXPNyE3z8+TOEGlTQkrnU7RslJ+pGEHLi+nQ4mpFe&#10;nSJChWUagsNacfEjcTARHu9LLQFnocqkNOoDi+2huttzPwD3TVp7+oUMNTGdo3Hu+fAvDukHvsAC&#10;ZfkLz0C8UOgZiG2EEXU08Gu+JyP/0V96z3oDZH75kXIONHYNCnbXErhcDogj8AN1I+4Blzuy4Ofu&#10;lv2UAqD1dRftKI9XLjETAOIYEk/tuQEeRAQ+32JeDKtIaO47eQG/degDiMAbWpzozNHyQ+wO/B2/&#10;ju7XrTisR1C/DA7SIgV1oRPXMgpAc4s0XccZZtEm+orKSnTAaqUg52PaCX8QT+FXnr/YYhxSKJxC&#10;aAt/Cb1dUifmjaX5CfSKI+WvQ1fjpYL1zeEo0bEkH8KEU8M6/frbt9956w4RGcACo0G+ePxia/eQ&#10;rC6eK8CyDFJhxwr84rvjDy6+rRW8IskxRaezuxvzq/OFfucCk8S244qi1Ez6S9JmlDzGowvrkEK8&#10;7QBZY2JPYRfQc/ngNJDss83njU4/V5pkpL2ssFRSFf35RRtlmXbnXVWLk8FoYPcJYmjifO/+zfGr&#10;xgSTaBXksQx7lRquDVvDLNyc8Ywog9GFx7gcSOPiCuHvRRuPZQ+Py0fHVWDgZhcwjJIZYJSyfHll&#10;85eG7FxBp8GaNGstjps9AUEnn4y+cX8DeQQckOoxcpiaGW6za4Yk20nBiSnzPojegLpIw8ZrbL6Y&#10;7b7hGlTMQXT+ydPNk2PaQ/PJ9ARy5VhSNrFGmkTDKEp6l7fGQ0vMqU0LHfOQ5f5b6M+dl093OrWj&#10;TLTz9p2lQjqUjl9N5JOz8zP5AhgjUzYzTzb3OEFcgleALM5VuqnSlzFo7NaPaiDYDjwXlo48nzAI&#10;BxkN9fKp8DgweadG51NYzTUdIgwkeOE5SUlq2CKCYpVczz+IwMUCAgVJIIIjQKVAjqPi397Bye7x&#10;eW5yAQTRnLcUGBjFakGtbI3nBfKXnl/iL6VTqpCaS2ZGxG+P2QGv49jq5M98cTIjen0qPp7oZiIM&#10;0AWm5oKAdEF6b3MNeqHYJUMhkfZJ5QgpsVSYOpYqW57lxN1xojtvyLtR7sWG4qi4Vt5Hjw9jODPU&#10;MJg9hfw4r4GxyqaTTGg8yYFTcsOLEOMAHXFqmlu5sz1o1q46l5lUKIvoaavM2HBobyw0BqMxyZyj&#10;kr88OqWKTxMYXoc5Xhhu6s34jIXFeVXsrmhOw1t40uMR5MjugWwXp2a4a0MNRqmEqJJKS6jFuBGk&#10;XysNRoFGYRKBTBBHshGATCn++IRItxem7RVNIwAmg5bjfCH/0iWDT6HL9Pj8otzs7BxqFme722Nd&#10;AG6p77cwjqfEsZBJwPdZWFxgjxweHbG7oYVKGlWy1swj0iUBK63XzhDB5bqyqVRSkch2DENbrdXx&#10;vrhQuUlrVlHcbWe3vrHh9GDWA2k1B8yvuALADu4vN188h1jITjbgVLrWXs1T1KudPPKXEvqTSJcS&#10;DHwhJkKkhj6FFU6ZHQikL/o321N9ZYq9LAKzhzsXN+/BV9/CvmcEeMh2jPQA3P4r1EsmWVSB8/I3&#10;8d/6c74GJtfrfcGL/aO1rN2vygljhrxqf/0I8jA/RNvVRiO1R4BquvkOfKQfulvWa0aAH8aoa8UP&#10;HceGp8Tn+y1xf+748ijq9/zXIF9vEPT7xGlobC1ecZxxBAr0rOIihUxPPXlu1y5MEAvdyRsxeW7j&#10;ZBXaOD7nT2wRcc0Yb8mOIlBTrV5VEFTdIHMzNkHhs3SDXYTCuc58ELeVdIoQ2ElcXEMDghDOGPJ5&#10;wbxov1XXdkcxhF9DPSPVAysFspR+Xk98hXjUKN5N7+56/cL6avAoxK+DX1Kem0UDnknBf0WWlO1t&#10;2QCFHDFEpFppYRWBHJE6aSxn+lt31t+TB5eOTJ3yzMRE1u+vBz3+uf/+w8Mgv+O25uiLiHFrUHEB&#10;iaZYgqYQZpGWEwIRDoK4j8Et2GuMKlcMo1YAiQJ+zWXLZ8c0w929fQtRWRww7+a1BF9LQdznKIVS&#10;PNIT1SgpciVZ6bSrE7MrIlEphKxU1SCic7ah5stJEhiwHrFCCoF0hbsEMeemqp66GG2F6HoazzO4&#10;R6KkXgde/ApH6U7MtxNf7aZgWpA+o5/k+KIGBf/8atjIF8IrS8UkpNpOuVU/7HfP46FGJtEtFUJL&#10;c+PbWy+Ixbd3tpgC52UCL6IEQa7dEa1SO3F6vUk74BE3jo4PIPAfHO5xVnQF+AH4llTjmWBFBmgh&#10;YD56OAtP52XdxnY6oq2JXhG6Yv4Qwu/kybyAPWWzf5l5oKY9DmC0Sq+XnK8Qf/h9d4P1+nNfIRyz&#10;I0DcLK4VsSxN+AQY8r/weyn4M+NLAqqiB7qpCt5KKzmsqNc7RthHvqOxdHyuszF5fzoZMB2I/rBT&#10;aGnAEVbKzGZBt6BGCKfLIvlJlQN5Zzzr4THCtIdIDVDI5MVqsacPlVSoXoelf3x4yPt7zO1n7TG9&#10;rzr54MtLfu4lJEMCJvhqpZ9RXsKJcDzsHbpieFBQIUKHQoj2XnFikhOB9QqBuVytUVyzSSd57AwQ&#10;enF6FoG+CclV42Sn55BmnZ2h9yyLEiPNYYUC0dhZ+azRbLC06amFpjpH4GWTnLmA3lXisCTHCf8R&#10;jJrnRBKeJHGQ/itciC+GYKsa4Y5ik+J/Ny8u4GYkODmPwD+xLLkCXGoSaD9r3pwnrpbHn7iErF83&#10;Ps7zE7fbvk2C6tvI8lBi95k2SCSI9KEJVwhk4V9xmVgPq4dfAXOzVa+NFcdjogrWOer/tJ5hSKkr&#10;UkQDb7j3yh0H480d7kR5QmjlqzfwrF5M5BFsE/fH7o/46hVQ3wtuiCL/oz94YOkl2ZOX7vVTDy70&#10;69+kJPE3voyuPflIoEBbyETgjTik6W5KPSApoIWoqMKoMryVk5xAASxV5azct3siqK0Si7ksheOo&#10;TqDlV+4sefg94PS4Z0bT6HkTEm/lvZW8lSlM6jM9W+aMVL2TzAl8GS+3uOjl6HzFz4onaLQlquWH&#10;oEzqcqAI0dOYaOFjI26DKBeKprkqydTx6cWnD78kFI2l83VN3Y1xrJSmiG8Qd9FMbC0rgEqaGGIV&#10;RNOa0A005IM3oyQYR+WjdXHvxsLdu+unp0e8ZTpb+vDjRw+f7DY6V0yXMbKjZhhw1u44oQ9ZIUp1&#10;b/JRjXWCKkJpHechfC1UPt29vb5wZ2MJL4kTon0+EiM6HtAtwN7AQomkhzWFdWYPbgMccyJr1ec1&#10;EeaKmTXF2YXjcv2wXAvFs5r8o7lDzMTQ7ACTkFXAoAYPLanQiHHIgAKNaWvDwFucLb3/4OZkYgAV&#10;EkwJcInpR5IKD0eRumYAgkk9InqpocRqcoAtKL5E5vS0Mj0zT8C3tbVbJ1eC3k0qk6B+CWBEPq49&#10;DIdPESo5fiLJZkfPUANZY9RaLpFh+ub779Fq5O31towFhtvgxt75yWkLkyM1EyOgop/QgjRY9pBR&#10;rAEOy0RBTK/jinn3m0xVPr0gA4zFc1xGVh6BFem61ZXEbtD0Zmn/iCdBT3z5nJmnr+qVw0HnIjJo&#10;zI4n7m0svHv/BoOc6C7C1XG9dOMkTTxxeK6UAhWp8skR7SXl02PadGE4q4xDss7EZaayaNByG5UM&#10;5mxLsK1Zp5t288WTzWcPm/WzhZnCrbWFdoMRxyw9WJxAmEWafNkHAPkaN2n3SDNNlAQbnb8F3hCH&#10;VcmgPgb6AWDwZH9v7/nmq9LsClRVNgdRpzTqGnX+lsUnxXnYAzKdSn8BM6VpTVEP/q+6NjSJGVkA&#10;fifrxbQpqhXUNYBgjXbOFaW2OpkN56/KhSjgJ0IFEpUg1aNaGUnk4pnCWCwFrYw/xHiqOYkB5kjm&#10;xdCZQscGmiVLXdKjwGvcKyhR3ChmOp6enpHuo+fzxaMnb77zTnGyBB4pZ88uVmkzBP5/dn7BWRDF&#10;wMY/PTombizlc4hJrS0gZHVVP9vjX6NydLi7Wb84wzMtLiwCWJLFd/qhXSQODo+JBLE8Uvptd/B5&#10;XAQ5ThVKwC1lLqanZ7n9rtYheUwZJYwAoBMjrhDQZG50PRm7on8DA4lN49LNztIIusy+JidjU83P&#10;zoArI9k4ybgZsgJOMxKX5AaNvPH0eGnmvNKAOR+No+q3wD9aOibnlvoRpMnFWc7nxgno2d/avWOh&#10;r33jG/SRHBweY3xv3b3D2t98scnWgzcgfR/WA3ZANBl4QeyAKjIsSiK0W+gXEqmNTA+IVzNWmSIn&#10;fiNxJ+tH2KwxdZhFZh35US0Pvqe1VEOOc3maqzafP99+9YIoVSN4kVfW3CSFaj77Tw+TOwEtkTni&#10;2vJ28jwUd/VumG+ySm+Qt5/EUYzElnJhudZGt2SbyvIJa7V/mkqmb/VDKTlrno8+hp+IcwambTV7&#10;PBvYF21+/JqfaFdwQGTVGu2MddGkOk0fwlIQ2GuOItaJUZAdoiHoIZoEZjKfvD7y9//qd6RFaWNL&#10;OAIFF1djaO9yoh62eALHE48R3D9zUEQW+DPxztXn32DFcNh8RTyJEjN3Q9l0LKrsVfUiZSFsbNt1&#10;KY3Tuh5R8no0x171UqVD0vzKsxzPz9xZCrWwX40CZ4cLXmsR4cXsSsFuaLeoo0j8G66ZJoSS91BB&#10;lA4nDlFcGEfjqmg9W6Of+WDU4Lx/ivSRQpXqjhJuklZ4gu+5kAQuJ2eVl6/2KCRE4cSnsgD81Ium&#10;piex4rR6mSSbGI0YjvN6JUTRhu3OCLlsMZPMU4m5rJ1Hrtp7r56++86d2zc3SJYa7dCjpwdPnp+s&#10;3Xq3G44QGgFIcda0zamuztydNtEcqRV0cIAjrVtuAx4aEBCYn7gd8RQyjoXp0tLMAiIZSGSQWrFn&#10;JADeqKKem2IOBnTKDtMzMuwwpjL2L6tj/WboqkM6qCYM5oEWSq2r6Ivto71D5g4q+mMJSUND8yVY&#10;2WrOw/DbHD5UxpNlOqwRQSIJODsspsJfv7O+MZu7ON4kAAU1JQC2xndUTjSYGOVduuP7vQZ2hK5X&#10;Vi9hqMhZ0Ti3gNhxYX6OtqFHjx83elR0smeaYMgSB27Kl8aLaONeoZ6JuESIoCQ9xDYx6xubPuwV&#10;pByTZAoggXyzfgkViEkOVMAa5TN6Fone8SFsVwl6Sqpakvp0cBLPcdJcVEwzDtjGeVpdsdOCakJJ&#10;FZYstObppWUKv+wnK/2iw8efM7ERa0DfG5nJxUe/+nfVkz1UbLLRXrhb69S6q7Op733zXZQu6Hxm&#10;95YmJolgMJAaIMcBMx/0xRf02JVyV9l46Ox8v35xlE3Edl89PznYPN55ebj77OzgGVTS8slL0F0w&#10;B6T/Uee/6tXDwyZEaKIikhZF2WRpAk9o3MTUhkmS6UJlVZjskiAw4jXVGVHToWWI0CQ/TvmAIAKM&#10;nFAplwq9ePl0Ymbp8ORM4SlUlLNzsgtIWDTyg9AZsRbTiT8DrslAR4nGqX4xDIddITOF8BV2BSYL&#10;zB0K3hT/zs856ybjwdF7pxh61Tz+xo3J5ADwnHJAFPo3rZ+dqzhsmngaTlmI5B+GEWO7qK6CT7Mn&#10;NW0IjrjmisIWI7bUCAr0W5qXdaS7qAWSj6AN/WJzj7pyfrwIf5mzBxuSngoQexjPzQgqgo3h0QEX&#10;NnHv1upEJt68OLosH/Uq+7Hm0VxurMiu6l2iqwHdltHK/HmTogxmkmzMplAxghqKJ4oTBH5UJSmB&#10;0REUY+8MQwgkxJkTiTHBacgwajoGsTj78/KSqiSSiOOMljw7PWSGFtNNqLGjUXzvzh0kS5Bzxpdw&#10;buhRM80G9a3Tox0Eh7nLAGqA/6Sd9cbVs5cHWzvnu0fV04vWSbV1cFbbOjx9ssWsPWQYjipwpbBE&#10;GHgwEtwYRDvVeZOUGPHHhOXlck1TfKLR0zPKvRPMAQC2H5e+0hgspO7lRZblyKZXgo8bAwDAWkZQ&#10;oCI6sDoF4SA+md3Bcg0xKG55adn6vmBfU7wknWbU3RgpOt3EY/3hNgHm5ovy8ZGGeYHt4RSZxwfp&#10;QAq6LenoMjFJ0h/AWz28rJUsYfFAKcK9yX3xGnyCzciCl4vFBqWg9RR+Q5slLpgaWqJVd2FN61+z&#10;zXxmH2wp8UGRClS14R8BoorfSuFGJRz2O4ZU+YaSDtNco3FVxSJEhoCmmZDKt0CKZCpqOTParTIE&#10;Qxg08cg4TZ3If/ST98iCuVLuk6zNU/o+5IIOlbhL8ecOAHpG+BWbBoqFVRZ1ChTNDc/xAqzyTlEY&#10;TMfWKoguT6cqvcNEr7F1eT071pNad5PBI6jleoLrb/563umvdCBXFWOh0np/1daMUWz5tKBdlRO9&#10;1iIRaaMaI32ANLOmZ0tsA7NL6GfsFZpns8ZskY4bB8U7Sym8VqeLrnJx+ZQmdBx3Itcg/mI+hXIs&#10;RYaaqC5EVJE4oQuWOpKCIUc4xjT1DEaFwPNK8uJU77rvvLmMdBeV5mSmuL1X3j1qzCyuXrK8YM3a&#10;LeSWyc7a8COTIRNxVsmd60uorJWk3KhArA+1vMYKYlQydt0mWxEYakAE5CecB2o7yMMpQdKMAqS7&#10;EXom3hQ+JoFLpE/ofgmnXuyefvZk86LRoqaklhhIE0ZqEKKGuROniVSMPg1WehIGrq4bxqzTYu7E&#10;7aWZ5ancsEv8oRvkdGpTw1BoSRAq9SKJzvCeki1EYoyLLL57m05NKitxaBE7e/tk4/F0vheCdZwQ&#10;G1UT+4ZMEMmnIkiXAVfLNunPxI9nTKlWXrPGTzR+k8CQCQlSV7li93KbuUzcaVauz3kNFp7jLVr2&#10;DiIZOAP7P841jFPei57WGpFUfmZ5DW3WLD1tY1co3U0wLTUeqVbOn718/Olnn3z28CPKcpIUv+qg&#10;bk9SSD/frdXpt9+4p6GL4gTBs5BMDk+Aw/gYHNlZ+aRyxMhSipEQtej/0z7GAeMWJGcR5WSvMG2w&#10;bkk6LZsnVWTaZZviJUBUcTyFQ1fowqgWWifVh8edxcOIKKaAUoG7wz3WgAvPezA8Kwu1tinQUhNH&#10;3B/RRCQLuhHmhKvWhNQq6nHI0LH/sSBIL9ERJUiDwDOWYn54NEkdF5K6VB5E9Je0+BWMW+JwSv8n&#10;pxVMFqsJnK04DlAIs/dqLhddzY/FuT4KYdmVSSkgcZSxJHp1ykMJP1kPavBEWEOd1vQP8vbU3slb&#10;VeUyoGAwaKKOBQkUWp6mQLY7Rycn1NsQksvkUzgsLkLzsiNFtVoTgT2EDvZ3d0lVbq+vMB6zcrS7&#10;v/ls2K6PJ0k/j6P9OvrPeIwSSl704OPGWGRmqiwWVRLBJaqfXxzs78NXx4+KQRqOksiRmAOZJjNM&#10;8OBukbCFKDhYNcdsCm67SU6ZBYwIsyTg8cCGqVcuqxUUNhC6xVziIUwpQ+NyIanOzkxm07xbhOa4&#10;rVcHD794+sWjF1vbaBhcHJxUjs8uDk/P945OX+3vvtrZ39k/5ELSB+f9jKK3CMHOQ/AByIEBjNkh&#10;6sumc+C9qLEirAHfB4uPDiGTWIgFW41z5JuJMgmJNCPLbKasIhaY36okLwaQLKYGQwo4hHvsSgIa&#10;jazed9pkQU6hjmkGGVFDvXJxrDye0kMbApruWb+jsofLW5JPO2FCzAlikZGCppV+ZcpETNAnyr0Y&#10;iOWTLK3XN6rSib/wugT61XOT6RUjM/inxTLiuonxJsUx4cSsS2QviSM1T8YPwHq3rs2CfZzaU0a1&#10;R/lJPMHoMOxI1IT2d//wfaJTYbUGb7q7YlmLCnit4+41Es81vVxhjEoxVIWSGZ8PuxPwcQJv57Ct&#10;11LkLK/fB5fkpYugTuBemWyVn3uJyD/RgePAbQcVNX2usZ6C1wSulMMOPss/IsDiHf71RwBJc/wI&#10;BdlNG/XZcHaOznMdgpKSV2U0qLbRZIL0SaX6dHOPmBr+Rg1ECZghgonBOoPUucqqNXHrahKSUmxA&#10;awW8sKCpu+QBIaZQdeYnQ++8cZvB63wwRIOtncODwzOKGER3LAHqf0bIHhIcGQpCkKVzscocaa7c&#10;hQoGYMvkcclEv1kdNC+K6WiJ4VRSLZfStr/eVhNLR5KbLBDF4EzGgm/p0nKsMHg94WQ7lLjsRR5v&#10;7j19uYvMDWZB3lkAtC1d889CpJl/wevHbPItjAMcaL89aDWKDBtZgAeaJmfFuDvfzC6AXJEuvgHL&#10;BsyMFHHtqmKpjOciJpKAppNK7azavIqn4FURwmMpya2RTeeEGNfFWoLhD3hFcISb5Yjwi6DSqC/N&#10;TuXmphGJzfITtH9VWJCoGHZADiOoL3jI5WS5UfH+K8qPYfm4rliSD9k7vjittYfRJBPI0Ainyx6s&#10;EgT1xYsnXz7+AoID/AveLJ9J0loL4CXrPoZ+Quze7Y27t26g9unQv6Ara94xg5FO5Auccw3qxjm+&#10;5opaPOEkvE7h9LYQbemTumBpCJFilIAxgkTEcIyo8gJ9Y21XVxYwTNgjfLAoG/CpoCDYouOMjXmj&#10;h8esHkfiijzwZWHzc28ipNH0oNKPZYuJdI5GDhJNFozmdUPatHulPindf7Q6UngOHAnSHjKE1h1r&#10;82I0uk4TMOLJEtybLCpmiSxdSD3U3RrZcOfGFI1BQIJ4Wo3rVdxlEi1QVtQiqQyJOJV2CEWc1Gk1&#10;B7XfwpeDqsDYRT6EXkmgq8EQ/l3zsgHns47gfvnslNeXJsclQgDsTGrYIkUDfdF2QWVufrJEa00y&#10;PNjdfPbBn/7x1osnE9nU2vx0NnaFnr6mhTOPk/AnnRY8fn5uKmf038Yoqc8ycnJmhjCZ2XOwEggZ&#10;UKXF6kPjw4QzyJhp9YQdxn6QU5EkiLqYsKsxpvplE1EaxlqNozBj4UOddORqnISMay6ui+wgqx0j&#10;R3bFLSPYNZtE4/zY0dH5i81tKq28HWRX3tmXgSrOkKvNnBqnStEHq4KgiLhignFxlEIh3RZRPxfr&#10;R4ofA8moARbWLmrKjYCIEJMgL2tUcGYIA4Ac2DFoewuWtFiS8l+1zgxXGU7nfnJNsF58rkn18mlo&#10;N2ZoBoWFVBhHyC9HeR2S2CmE8vMzdpzofCwMIi0TPxKlUk3wxv+wslpgtANP4dbYzb5bfvcIlgeR&#10;qIy6O67/evTfoOztTwJv4v7Cv/r7+Bu62fd8TCnc9cPrrOqitSeu8sP5vv5Kf33k7//17yiIuC5c&#10;+76SFfMWmddGjvEZFMw9t3MlHZ7LGtLrpy2qB986FcILy1J5toc7M39z5alhSSrw/n5KQR7pAkVB&#10;+O+73QJkPYIL6qftiLF7xOBlfsx+2HwNvJ3fIbePfgru+D3wAKnlonrF1B+BMfWDDA5e2VKI2v44&#10;I9G/fP6qRQqdzF+ycUIR3lGKMqLhjzJ4SUT60lbARS3AFNchEUVDzC9MRnrfef/BvduriHhyPbGl&#10;O3tHx0fn4xOTpBiqwnE9NbtcZ6qAjea7tuydhx1+Tcz38Ke0EAziw/by9PibN5en8ukwiUhYDt7W&#10;ppo91MBEC6AwmgipgDAc9b97nxBLO9IHzMtOVZqDZ68OsKFjUUJKJmarWuOVYFvwniaRTynL1ABH&#10;o2/gLIG2FqfGby0vlPKJ7mVFSZ4BEh4t+U7w4nmwiDl+0Z5b4DAiPFv+F0OtDa1lounL3jA/OYtj&#10;1Ng8/F2frvw2yC9vkslPAD2xgihJ4jOJDoT0jvW/9+33b99cX5qfYbh3p1nHK8rH65ClZ6Rg93qY&#10;hi8Yv5LBrlAS6Li8Wijiw2j66dbew6dbh+dVeKQH+wfnZ7Artygivth6Wqmect6MOt5YXeFkqTtS&#10;yLPRX11Chvt3biCZjT+TG9EMeuUBymXVl4SmDWixRG4P9g+brbG8Wu9STJTiY60JREVUZaYKp7HF&#10;IUpKONQuuv+RsfF8Bu4gieH66gqWXqCZohacpSQpNFlTc0xG69uNRRAIugngh86AcMO0c3j+Yr86&#10;Pr0QT2WPTsnKzmQ1eYFqXcprFUDovsfpTiT0w2BqEJRm/PJUZQejy8sFGOcowh1lNCkqDZCTjvde&#10;tSr7v/PWjSi1WBW+lXeQ/ascFQ1TUrZ9Lc+dQxiJ+VwScCK96NJ0B1qKs4zQnXxF+eoSeGLQq1JU&#10;hckBL5A5MOQKOMaNtTWPcRinB64znitMTwidt+rD8GDrxWe//PnP/9t//ezhJ5n42Bu31jeWZ3PJ&#10;KANBJW0odgFniQSTFEOVkYugqdU+kS/MTM2KVViceLK5TUo1M4fUeVF7hvF8PXikF/gzri+7W8VL&#10;2U01/bHR6E5L4i4vT5oXCBZWo1ftZOgqD7m5P6T0x/WS9dP/qONT2qZ6JSVaeONwfwCGzsrIP40V&#10;JiZBAqxm5wCdgVzsWXyY1pTiYDVGiaRIOQhHnNq4eQuGEUsHKjz3DGoTfGCqvJQnMIUsUZYNurmD&#10;7iUF8rQtV6isXHPjluijgO45BvSGlCwr/FIbr2IIa89gOAl7CMeCkALKCcR54PYIhBFG0q2GBCga&#10;iq5fL8VbbrWxrEV+sABQNtmsriqg14zFwPizGQPQ0a23Yz/Wjmz78jp98j3redTr3jf4uedL7hRf&#10;f7iWqvvF170jO8JdZ8Djc6+JdfL3Cd4q8nf/6H01GHN/zPjKx3jobYeLHXdNYXdsPvWNn3tRkyf2&#10;TiNeH68JWDwewpPC+1nx4tfl0Tl1eeNrXW+3/u5ufT+/HhdwRTyRdVfh+9/9JY8gsvCAwq8yr/cn&#10;fsWD+OJ1L+h4snwjVMNcQS8z3MwkI5Qz8wTrJuUbycGAuuimE7cCzLE0j84qnz16ela9HEbSMPep&#10;g3MBMXv8DRQLdepKWwQ5IeERMFO0+igWYHz4D7WwDr2D1e9+/cHSbJF6GKuZm3V2CmnkRJ0rEFnx&#10;NIpxVDUmwBPcraoOeQ8MPSAQDYM1Ny7Efh86w6C3MJV//y34Qwu8ea9Vh3iKL4SNomVmOROmSrmv&#10;FI1NiRhempo0IQxRpY31QVcL08cXrSeb+0fnDYTJYijkSSoLk20NuqqLe3sH/tJrH8KbKWqOdVvZ&#10;6NXt1YX7N1ZLuWSjeoqH8/jGa95OXXb5Zr4V7Hkdx2GEORE6lPXWirFy9IvtHZ+dXVTzpWm2L+R4&#10;kNsUw9PDBBBYB/w1hWQlzRQzMXNsaI0iGnQZnlXIpCfGMySX3dYl1oFszASD8irQX4/ECUhxDnt4&#10;LBn4dZkPjYAmyxh/uXv06aOXZ2hC16BsUWK7YGoNPRecEn3fE8yjyiETG6VETG3GJrFo0Nvi/DT+&#10;EiV0ysaSgMIziXpjI9O1/cOUK9THdnV1eryPAijlYK6tQDMNa+eOaK3YC60OgjnH/iYFD2J5KOK2&#10;W4QCPZRe5qYnlQHKw6qqjZXCiELsce5JYE08puTheIlTr7kXPOdXe8fnX746GZ+igBfe2T+AQMqi&#10;5eckbBrvauCYTSnBslLkQtkDgrFEiaWOjXs0hQetctgPxopgiDfqOQwJB5aPXnWK6fDXbi+GOpdi&#10;yJADgryryqCdIGYHSXmExvME3pLqKnU/bh/K8/kso/RCALTIAzFBIB7rxaPdQjbEMKSJ8fTC7MxU&#10;aYIpNBAp52ZmN9bXx6lgZ9MwRMZRLeh3TyEyvXzxL/+Lf/Lw1x/sbz5lpNtkLv7WvZv3NlZo72F1&#10;sLkNBkR1kU1BuhhjBXIk+VwevI1DBeHXAFS2cDT6y08+4S5oJuM4OnOqbmU43GwG3obtopBG2zCZ&#10;kjo95wVnHskwJgAOG5EheghAL9XmxSmXRfK+xoxScqkOH6wKFG4KWZjZluHBSSQhd/bQLr7kO0iM&#10;0l8WPqKYnWIlnwLAxRHA32Lp87kSeZVkrSCWhaUVbpCoAri6SIwSL/6yXD7XcE1SSXqImIgNP2PQ&#10;YVa1BqZowINajExRyroj1fKbxP3xnlT3LClU/ccYcVEou1Jjlu48JlMFavU6jYWaDcS8WhUK8ufK&#10;+GUuRRAEaaNPSGGq8ujRtL8R4Oexvhvtr0L/6yyQH3pWo9RIsb2qeP5ws//6tx4Hu0vzJ5oP9Jtb&#10;2xmwnjj69vc38XTWSb9+GJ5HBTmSvyB4qH6JJePXoxYQ80baSAbjsLVctdXdm2eNstL28NQQS6po&#10;+FoWXGRuaynz7erO1ZM2969cQP3JdSLrl8xfw/n4lQp8p/td938eLAeX2KNjz1P96gcH5tQkz6D9&#10;Avml9AjF38RfbIGepApdLNHZz8FHuDEN3iFI4Qn2a83Oo6eb+yflLgqnSExn83LkVhsGLpOQKCCj&#10;wiB5Cz5IAyugy9jKhCHBfMpe8/zBreVZ9jEAJwP5EilWNmL/J2flcCrLHyua5I9wlq6H0esR7Bqk&#10;HGY7Q++G4Xl+dk5f1/4J4tHR1bni7ZVZpMUvz48Y9DE9ydB2GWgpb5vgITEwh2hdMXHVICm/i/Ol&#10;wZ09uE7hxFhifPvo4snL/TKEOkRx0fvowkm1gqlfOqnBmbi2tBOFY0s/DopYt5mLXd1ZW9xYmIxz&#10;TzoNbjKH6tFPgN77kvWhj95x6w/uA6GGCZ0KeMSYnFfr+6fn1GVVVfJ94pQPbe8Q1V0aRTTBkNky&#10;l5fqV9N8if7Z8d7FxRkI3EQBe6XKH0KHUnzWXRhl5L5UPITylcBX336coHaw6r4QSK/i2Ymtg9PP&#10;Hm811RJLJygWln4MKo5DGIAWqqpDi053XBDFIAayELAT/awtLdy7uQ5XCmIrp8RVUIO+6eB4EFvD&#10;dEotglmn3Wr9jLGkwDmsVpuQ7eoMo9YusjCOXC37EHQ5zTBIqbQpMHxsvJXFedGebfAYjk0K17RF&#10;kWuS8pvH9QXvm9F3nxdN3HHyW6Lscr396eNXmfEpmt93Dw5hPrFurfLCovWSkms8wsfCX4q8mgEi&#10;wSZyhiaYbK0vQoKNCUZ3fiseGlBppnTHvJwbi6XlieRVV7NXVSUHwwTRQcIXAycHL+0XZfa6+kMu&#10;E3dsbFBDUz4eVhE3HQ/B5skkQxng+fgwl6aRNsptxXs8/fIpqT72CbbbOWAgDSXHR/tbW48+/fiD&#10;n/7Jhz/7k/P9HZCW9fmp1TlIcBMbS7NT+WT7soqJsvMyWyNuSBcbkSUiY3AVNHvQJkwf70uLmkZn&#10;hJ682Dw7LzPGw3ot+mxrSp7LC0vkd2DPrBvAYXixXBOGuJGA52NjaYKidrnfKQPGEjSkomGEhQpZ&#10;6TAw+PXk6AQtG64XxgkjBZXMeNwiUhwdne3tH0MRFx0b9VqZKamFsRCspc0gB6rFGAWla6IeiBqr&#10;OwHtdUxz5BKMk5SHo96gsbvg/GDn2is0DXbCUhPrkruzhESIIOlUa7icx0iCB/xzLIw6Ol5cyxCz&#10;qc0/ckjsQ2n9MP4sheaU7IH4NTAILptnpydnJ8eEsPhQFWYHZLSyPNpR4s2YKzKf5BCmL8sA7XOb&#10;7Cs2yJcwDoD8ii5GjvKrbC/I+QIzEnhTzMvr7jNwsa87xZHxN7v6W+7DD4mv7iYDQ8HLXD/WJIXM&#10;S2m/2qF5o6F/gP8BT7B0bv3dn7k3knc0mYaROzHVGAvCdNr+aZ688kqP4q2kNPK4/s5sY+/6CtJZ&#10;z0ucgstzXuM5ZeDMbL2P+p/cNwe/wpAFV5MnfgPcZAR3wk9KRyoR2hqVD+mLEkxh/MWegrtlKYxJ&#10;jPJz6tWsKVwr+sVS+YrEjk4r54zwCBNlZwFZtW816LRNgGDXTcsE40QQKLVNuluFokhBSfWOfnPQ&#10;rk6PJ6cmctgH7BtyQmzd4+PDSrXaGQB1GkOXYoPkOcjJZDQB8aA54CFpQ6ZbWYcNBRb9Ujrhqex1&#10;62PtWj4emsjEKJ+QXXHubEPRg43SbRedgJodF+fnEGXx7tZDTPEy0Qsl2sP45mH52fZhoz1EkBKK&#10;GW6J1MEKaiKLGfHEhE2Ng0P7AYWuNFSnQQf5b7z1/ES20zgH7DKkS/RaAyTxqcC/ccodUM+J04lK&#10;hFwKfATEIlE1Iho1K0D+QT+Vy4Mn7BycoEnWIPTWXEqUgCAENtVNCYctFMMKGDMxTrmL/Ao7C9JU&#10;u0Tj+mJ+enx9dQksVFdVLHriOZuGYIQ5dVnYcjSoXGpM/o8lSQGfeB2YlFACykMiN7F1ePbxFy87&#10;gzHgLqlSQu+AM6WWD0aIW1HGkm54eywvDKKA425zZWEOcT6STuaEiEcKRCEirvhoxnkh4hHdgOoT&#10;ItosybOzk8YlIlAMBVI7sCeXdsCqUnHERAbCcVE/Fh2wD20MQTOyq8W5aew76ma6tT1AS+muKRBS&#10;ydGp33JlbFfLFhj2CYtb5t6HVxCQI81N5Pfrhy/i2XFGKx2fVeBmYGvZAY5Lm26nNyxTKGYNpsFk&#10;8SgCYjg3UcWk9i92In3xFzWksunTh04WQci7d5lNRlbnxqfT9MP2uAhkkCRmgKg4J3yeYEAcJ+9o&#10;He7YIE1yjl11W2WYaJT5Kf/ShUI7AJcYoJtQQVZBQzTGAP8+/MWHn/76aYUp0x999CXiWI8effn5&#10;w0effPz8iy/Azbv1yrfefQPMY31hKhu/SoT6MxM55O+hJ8InUF+Y1rJqNjZIldyLkIsiNSRJGxRh&#10;0kuazKVqQnpna3d/54B7CtGUFI+/tu5RFCToC5G5TNN4RDck14Yr1roYa1fqlX00vCJjLdhwUGGn&#10;isVapdqqt46PTnZ299FIVB5IKaPVJN6WfGOY+UgD5nSel2vsOCivZUbEqdEAxqpNDKcTTL1kQmZl&#10;epWZwCYClmAqC7Yhw6JdWFoGQa4zLAKgQNknWQoRHtZHzWPQfuD3QY3ikHCfNOByb7ESYJS8IWtP&#10;dEgsNwJbkBGbdPfL8V7DbVrAnB9ROyKymoKjJUQxNw41AlN1jsM8PqQ1gJ3n+aXql5bFizTkyj5m&#10;w913eA7DpVZWYbkNCzbwKfIdDiLiLB0O08tG/tL+MxIDcKcWuDae8zLn8pgjHHkxy8qUd7kjMI+o&#10;TAS/aApK2nNOArIAWkelAHCUXtlZ4PX+47/6bY6BZ0CTBJW2paUJ4PklB+GorucKPHfHyzvyE8/G&#10;+CGTX4Lkzz2TuyX/LQ/7bJWL/HLIB1yTifxX/rY+28V7k3mlu09K1uAAngTwoRySe0eeBMVIv7ge&#10;oXg27VfE3xZP7Pwd3tzja79qo1TDGLPyihb1+Ot5wmeRwPkcFd6ck+VD+RbUgS1GCbPa7PJvGEEJ&#10;D0Ja5Pz8DPdj/E+RsjBwxIxMNwfLM/FO699BalWTfSDYXPbbwDWdaXju/KjXLcAUTSUxgqxaxiMw&#10;fkB0Y5oo4SKR62g7ZCHdo0hwcHSIJBgHyeWfnmKuxezy8jJmdP/Vk9rxLhne2/dvZhMRim1i/Uk4&#10;QyrziiTVjgJKDNhIj5f0xLhMLAxYBINIohtK1LuR7eOLrf3zVh9hkwJ2iXIh+1J6WkbJNYDQxFys&#10;7YKknCHbBYxfqDeZjd1ZnZ0ppNr1CuOH8ZW+ZnypOLmOy87dd5qJXLcB8p6g8A0XCNoji3B8oohm&#10;2EtgqbMK+S0sSrTXaczg4mCOOQmkWyilK/oJhfHZ4FQS2MPUxocoAt2+sX7v1gZwU592WAtvNbnC&#10;9mewSz2b9CMJwikVU4XRt1QbYwx1YXL74PTjhy9adCdA35Br7+OAmSg+gcKCNfwZzaRDRkwYVBrP&#10;K81t1hZmpxZmJ2kkgOaltSVxIvaXShJGbrpiUiksdnbDRLHERd7dP7qotjG8al/SUuS/cu0KAcXX&#10;k2EHf3HNFJIwlGyoXFLzAo9lrCrqM1w+us1YdILCTHzDM2jfhh7Fe1rJE06ZdkPfpNyO03L9s8eb&#10;sJErF8gw1XlCLoN5JuVQwVt3x95EdBDQPojDiOTjyzAo2Fata97ZVhaJI7lgMpfSXOhiLpVLR5cX&#10;p9+9ezPcrcIchlSJpWUqMiA5VS98J0EVdUamMANr06wu5yShK1K9EEEAGvYUGTENYJ21i/Na5Qwe&#10;Kb5WuvKxTKvR+/Lz51vbeFaZRaUyeGxibpDqQva9B3d/+J1vkCfSrkP5EGk61O/Wl+eW5qeJoOqt&#10;OjuRTJfVKfAEYotdZYaY1Kp1aq8+OoPlgGOmyrmxcefZk+fbm2dsWxoXz05O8XwwQqHvUn/hK85S&#10;4xq4ZGz7Zu1sByIunBqaynpMVmhdXlROT6uVi9pFHf+SyUhuBe7M5PQ0/oJyFxNL4JzyD7FxRO4Y&#10;Z2ZZPqvKRttTaxBHTzod4vaBxCB6oAZAehPhSMKBhfWmMWqMKLl99x4jzPYPjw4OjiivspK43fRl&#10;gDyzBOHEcsQk0uS7kmY0RIybi1HmwyjCqRN7OJZI5/G2AL+i/Ghe28hzsaLILNHwop/E5iTTiZui&#10;yUT+kjj+7PT05IiFzSL0+qVVEQXWW0FcmbSadq+hUae5+K7EUzh50yFTjtnNuEW5akU3VPa3H+50&#10;/OHG3F0AX934v+4IXs/Qgj/xF7tHcJfEt0Gu9bpT830U+Ts/eZcXOl7KjzhcCkZyP9da6m7ygvfl&#10;rTkf9htn6Dgbn4QMPtcE50lXnEFPmrskAEoGRT3KrGQrBCpFE7//NQ0IDxh4T0wqn8s7k+5z6CDv&#10;yEnw6Zojc40481leN/UT9uvHkThgza/4K7SJPVQx6FIqDxw858UadYfNr7yW5r6Z52ibuBCFVCuN&#10;ZiGeA0qb4KxsazwlWsD1Ol4Kq41ZJx+iTS2RHc9MTB+V66RBzBUxsEtJqoXyajlllYA+YtwK2bzw&#10;RpXxumUmFx/vnp8cQLS8tbJ49+Y6fZTY1oPdnYuL8p1bG2+/97Vnm/tb2/vbu4dYfJYROmfMVyBU&#10;3D885OhwJ/ML84vzC9TbWYt0Dr7a2e62amPtxvfff/t733i7XTul+M6AB6WPVoFQa5KiHNA8ja1I&#10;pdGuVLcTa5OVApUjmin0wslffvb0Tz749PiiOT27ChpUR/EA18qFlUygeOESSSAnw7Fhv7uoeUXW&#10;lhYZ4lI93r+/Pvf1+zcHl2WaEpvNurU3ocuqi8kdp2mATiNWAuMS2Fb8Y83gbKRKL3rnkCMhzBeY&#10;IwWiMYqXl93Bp19sI8kKBkiszeWlcMLqYtIEVFLFWDTqdSA2SwaD7EYIEGW8sbGFmcmN1eViNkPA&#10;Qq7F0rKX6OGRmWMVDlr81pbQz6NRekWQc0Gq7fOnm8+295udMVrCqdyBZpDGqyQK0ZAyBmGfneN0&#10;aZIrgw/FfXRaNSb6UsJUAZXvDWhTaVz2QpVa8ld4/MRGNlSXCmJ0cnL6+cuXmlcpuiNwtqWDFsA5&#10;EK+CqiWXoHf8oeU+8BtDzAmbp3w3VSIxwibmstp+1OOxSthtx/DlTK4fhJ4O5BAIOpCDNgjVhHR+&#10;5teffI4LSBEFXrbQK5etJorCqUg0l9WjhFVD7mn0jDFDFHVZcDltdw4TRIQ347oSE0Ai0TRW6ucX&#10;Z/T1gtsxWiAT7hJHsPiJI1XuowUFpgtcLTH7ja2kKBbKktJuriBmg+VFky/8OKR6GLtNEIFlnZgo&#10;HOztJ+MZ4PBPPnr06PPngw41owGhmOhsTEJNxBenJtcX52dLBQqfMN7Gek3GxYz1WtlMbGVptlm/&#10;2D/Y0xtoQscVgxXpPuHuWHCgLW/FbK6eZkmyiYmD2C+UofmgZ18+z9K3Il8QrZxVgH8//+jjnc2t&#10;4+297WfPPv7gg1//4oOT7b2r9mV0eAk5lo6aqWK222pQB8WKQERdXtogdGQnSdOnWGIkVjafLRYn&#10;CQqpVODuaNvAYiMwoiAXfX9ak1XulEoADU0gMxhnhPG42nzHiGwOVcpZKDQRyUBrSGXgyQJh8hNM&#10;OHShw0OAqCNQGUoJoPVA93KWWAFDr3hrT81ssY3qR4BPvWGEsZm01oucjQq812wtvoQQyzFgpCdK&#10;E9xIIsF8Nr+ytLq7vfPJxx9dlM9p9yI5wGuSvKpOYUmb663Le5kX9DjV4dOgUsZOVMZ+7eo8v7Jw&#10;1sYGGFLpHtGNP0/c+zgCGuSp7lD8fZxn4xuBM/QczJ1okDXJC9rDvYyCYCX9RsEyTmvw/vI4f+vH&#10;dyVRYmpPprWfgd4qHt31R3oO59lYUNuz3FZ8GXdduKsg1wwSSg468Pl+MkEK6H7LyUhea7QwdqSf&#10;5y/2Qpcr4b2eswfBiFy78YlUg7CL4vEyB0M+6lRAvzSej3IwTnz1r55J+93iFng44/GFwgU7Hs+Q&#10;gk/3IEgSteO52fml2aU1bM3JBZ3AjE9C2yFy6+bNefqF52b5OjU9zaQe9oCqXL0x2OpbO1vnp0eX&#10;pJV06SE0PejcXF3eWF5i+aruxK5qIbslPYSzaufkrHpWEdJI8oSzvIDr1unxbl5PZZmpFG/RFP4I&#10;e1HAMIV6d9cW7m8sRgZw8Wmeg2wpxFP6DKYWby2bqnWQL7HMpGMUCUPAUL9yPNMJxT97uv35k63D&#10;cqfMgM/zi7OzsoRaOibu2JexU+OJehVGMQXZgrxnqx4dXN5bm4eZO9ZGNMREqq6rClw9z9p5cGt8&#10;mfkIPa9i8pPzkzNrDhEMrpuC3FJvSPHysy9fwaDAnVM8k7Sv4EGkL5kCr6CUmydwVQUUglAB4CZm&#10;MzZTyi3Pz1AVbjZoQ77EDYsWYeNhiZB4+KTxgMvmTDQevorwM+olpOc9knyyufPliyOGXPBRItQl&#10;o+RGEnHVVcfp2owRFNnhiw2ASQFr6VzpLMxNk19CfJF8kuT6BbspBxttW3YTKtISUCVDJhi6bHcZ&#10;5QaYRmeAcAmVizQKBxjWNH4l9wUKoLzKKJ08gQPG3WxUL2anp6YR/haq0ZFkDGTrbofwwKyUOaPr&#10;4jcbwfGeIM8ehaGxNHqrr3aOGJ1Byyl5jZqJvSFb/tIGnGiZKZQgQeCgUJm0NxEka1C26mX8nMY9&#10;6vRwkXCGVNDpKlmYn16an4wNmDQpQ2HVGTGJRpJSigooEFgeYCEmLou7SP84WBBt7ggO9CDbXjLr&#10;hsEs4IeMUG2CQMNtevpk68mT7cuacnH+GDcwO1laWZhdnp+dAgHArYUI6xrM0waKrF6ckUVg6oEp&#10;KrUydw65DsAbIuAaHRfAF/VL6Fx7u/torbActFhtcCb9Q9UKw0SjJwcnnz/eotxqiDhNjLRnaLYG&#10;XdIMmQQE67eaxOyLU1MLU8Wxbg0CKpMicXCI9mr6W4bEO8sMFdYX3VwEABLgNPwfoUaGwRnBWEwg&#10;bA/hqRKeqxBjLFWEAaYw6JV7yp8QlLCB1OglnBy1WBpqxRXCBHF7bty6TfhFJXfzJQjyASUb7js3&#10;QkwIMeRVfVfjkyiraM50zYFpbq1GGQrbIA8NISaLsiAFJmEc13wfN/44B/YBopVTM1MSpEBLkkw3&#10;msBfvnj+rF69IKKm/g8UpNqBSBy2fOz/XgThEew1NoS7NN96bpn9+Vdfu8w4kuBw4CyDPDIAZwMr&#10;HSSOvvg9UHQX64aIR2Dqg9c4LOyP0cdcc2XcMftfCZuh/xK9PowXVSVv/+Ceafna27rP50oFU0T8&#10;rf3jee4/J65VJdpkg67VKYVbU1xhSWnCAFGbHKNpKGmElHJetqsHAhyHJ7h869ubN3eCEwdq1IP/&#10;P+QlPzx3227y+Jb31MQZ480GnSHuNXlnXsbDZQ/9+P0CKZy7bjIJfDw/J8QI7p87XQVE4EbDwWRp&#10;kqblrYOzh483yyrOM+VVAwU4GlYL74ZJ1qRWqJVVFS3g5SBHg+TN4uoiKjaEAcDKeNbZ0gRZMPLo&#10;iPrREQEChW9YWbvPALD6xTkXFZhHFoEuK5uIC1rrVUQrjpsLDIeYczdgHNHFydJUgWoNfDwwLHON&#10;HpEZScCnnCqaBHhRZQHjyfvbkIQozY7tQawXTp9f9i/pXU/k2NhkKtROuGBgMy2J5QIm0wxKtGuh&#10;Fc2khezZ2SH400Qm+tat5ZXpQrhXRVSceAf6ElmhUYtHfl1rw9a1t2NKE8MCVO4Naw1Mjh4A0iMA&#10;BgbQZ3ITyVzxp7/8Fa3stPsg9cCriHapFWuSC15Lq0m4jTpbRtwy2nCkgT5dSK2vLEDfR+Vafe50&#10;05LS4fOl+ofEGn7XZk+L80de4aMwVdv0bSH9VXW8Jei/fPxyB911ejnpzWaDTIDCovMk5XKtf46A&#10;rnAqskBSfAqUCuhImMGp8fxUMW/SgzBchMfi4z3MlQ6d0kO4NmFUY6T5EGHWSviLLx7XW2q/0d1S&#10;4E3Kr/46XSYdo3VFw1y0Up9AV+3jYb1SXl1ZWl6YVQ0tDIiixBdVfQl1qUdcYJilBrhezQY3Mot1&#10;0l1/lbGDIpKf2j883Tk8QgqOqy16lCTfJIZs/fBmdKQHyBuneM889lqmQcos8PeM8SAekM3ajuIN&#10;yV0oX6EmMz8/Mz81HuowR0VhAJdXfRSa06QITHtWHLSRLRXoqzoXjo4gg2vJbywCsW5S00yIEOcg&#10;vkq18fOHL5482aJrHwGQTJocfWJteWltcWEanizlcwa5hIeicCYjSNqgMQWZeXl5UcSpZIL1bvUC&#10;3X6uBpxYVdYLpHyTRbDy4uQ4/6YmsyiY0/TMgg1nIay+ePqcK+wtHawWHFkJuqwS+S7SXwuz07fX&#10;1m6v4bInW80Kd6Q0iXhsnpcTWaRTOUC0sQgIKsKKyFLEMCViyuHFyG7pMxZFgaRFKQu5otj5sRhQ&#10;ipF6JEfmFDDrGZRB1eAzdQRFoAidVy4wvfRe8qK79x+gvMt8zefPXlL+xO6Cz2nXCVkR65cvhHEU&#10;60VkdWKzDoY9K9VlhDU5NmImfDCXWiVsSSKo/9K11SAGY/ORsSUnIGlmt2CE6tXGy+cvnjz+ko5Y&#10;YA8bicvfqiQ82lRBfmkeyye9BM7S8z9P+DxfdKd17diosOKqrSBkRdBrfznSovHCmu/dr4pso1eO&#10;8k7PZs1xBsRW42RY3fM6kQ1+5cV/57KppjviOMA6/t/8h3/OOfWirZr8umk/qrbsHsLfzjMtfu7+&#10;TKUjw3k93RE0ZcG77zF3xe7AgrRXeYBlwTy49n6IvMCzZn+ZFwsdRHI/6nkxH+Ev47c+uMCfwP5y&#10;cnwQAvin+185Y95hW/90PzBZAcunOQae22tGyb6HJ8GDT/TnnmJep8iYQUZS5C47V7/46OG/+emf&#10;bR2ctLr9i3oDuqqRVgEcz09PTo/BHWGvViqNGpWAq0JpYv3W+tLaEgKZ1YsLuHyLM7MEsRcnJ+OZ&#10;FHExEmK5vPrB88XFza29589f1mrMcGB8pvRaAEbZKmrrsCYOMU3ExWfTI2Ieh+BDi9v9m8vv3bsJ&#10;yYKAciKf4zYrJnDlXtFTxP8Q1y2OirHUhjAafJtAxiierXVD/+L/8++ebx02NasA0S9xIrE8KrRL&#10;PhpeYkxyoSbNpOWCOnyve7DzEkLsjeXpN28szU4wSq01DVCj2ZAjCSePAcVzM9VfD7Z8MwSpDzG2&#10;nJaWvK16xggjYT4W+/kHHzWRgohnk3SCopME1kf9jJndJHrSwCe2gDqlYqpvTGA20P+5ycKbtD/O&#10;zuC4SbJhHmjEgTEAg/voy4/766vCA09FILYUChlkOVPKL19sv9g5iSajYGHEhfwfXhUVPKV6nKPi&#10;SEDJLFcXt69ig3rOWtQ4ixMgbWqOFP9xxMUUCEyhCAMt1RKVEq+AQlOZAoo5n33+mAkuypZN5kIq&#10;BJyfipGjuycPavpTagY3CJsrCB67trq0sriARccICm9W1kJ8qcZ5z/A5Uy9YAEIEoJNnmZ5oIkFQ&#10;KM6elmsvXu0wmxHml9RlRZFFKMDGEpi/5ApbcxQUnFg2Re8j2ciVpo1TzdSQLwn3MKNPQkJg7+gz&#10;SVdSGtl09iThiCIjRWAqQyr1JU0RlWXUaEktj1FTigF06sFlDAOsSBIhsihf6vpwDSQYDBmMTIr2&#10;2cNnL1+eQH/hxUtLMzPTEzNTqBHgJVE9bqM7ZNdEjStYDkCdYqk4v7gAdyCVy3QG9HkLiwSjUNil&#10;aF48JnAPiyaHlFUIbACgWH0aIjsWr1Qvv3jyBNuBcoXUQqACiYYgNWaiQrL8teWFhbkpSEzwiahH&#10;gA6r1JqISnqKwLMDSkRQf3UJGC/Z/yuYDrKHarcdXJSBj2DyaZa0QgTZdV2XvYND+D7MsMSKmMgo&#10;bDjVpnkNVtAQlRD8oKOTU2KhldV15JmYfIkp/fTh508ePwOXUu830o/FcS6dMH3WxgANLIAnyzOM&#10;zSEmQ38gIcCunnD69AcT7mOVBaIaYYHF6IR2E3tWPwn9l7wzaTr+HEOBRPPO9hZ4rKnFEkK0pXXH&#10;9rQtbWxtSy7Nf7Lv3GIHpttdoC/XYHHKxZnxkMWzhzm80RNPll5PIoPfBq8Mskbf+0E+6h/kdsm9&#10;wGtueOStr/3lV5VRWY//1d/4HdVK7IHn8FyNlxqjaWTUHLnCHSpVMnflZT8PENRtouqU+SdwTgOr&#10;TW+rJ1chRRzNBJBUHm9i3/IWFE54NwoqfHVH6xgpJ+CoEQcXJLiENu4+BZc5idceHAavd1GGADvl&#10;5+7OuUb8Sumvyef7t46pYjscQ9aZDoelYinoXx014lkcoEljZBUQwmyUCkvFwVDEQShKdsdiz7b2&#10;PmVo5TnAtES6iJhpPWYSntXgOSVNXuVxa/3W4tLC4vryxMzkMDJkXhIXAgeOQjbsnf1XW/iY27fW&#10;gE0k14rJiWS/ePTsi8fP6m0yZrwb43qK46Up1DuQ8BAjklTMdPusmSg6PT2ZY5LKWI8GlXfvbjDo&#10;CelMdRfgGrUgbDyhVoz66PAImVyRvNSAOaMJFIqDSOqs1vr1588GdB1OMSAJIQ8YjBBbJuBnTM6C&#10;LVM4ETNJMUxbTda0QVcuThuV87s3V777jTfurs9MwPgftEC91IOCqJytb1+mVhbSlXcA1jN7D0Gk&#10;ysuIXsuj5DAwuOoHjeBMfvGrT6tN8koAkKKGNoM54SdJasJiayoRATvS5GfpQpB3AwzB7CehefP+&#10;rdWFOapN5i+RPlY24XvGHxaNql3Y15tDxIK1KWXnJyScGRVK+cWzzWdbx0qWkealVUDuWv6SZWQD&#10;0SjV4b+IF1U3xeJKkrNHWehqfqZ0c2MVB8Zt4oS1OAl29EEyONyaVBpKUSiVpsWgiJ472v0MbpS+&#10;hRHXXKdCY4zUhySbJ+EVzTwTJiPjoTy4Vy2fLS6gi1ci70elE0YX7lrNmAp2nOA3ivbcNASF/8Cg&#10;yGyh+pqhbNl+9OTlBeY8FIFjhgIG5kBZnbFk7YHVUgsIjiaXzhIOA86rwQRQTrsV/jCrkQuToQEA&#10;+pUukEjFHGYj0qdjVdOXHZVWk6IRtk3/VqG61sPIfhFfcF0Vz9nUMKk+aQmzfcnKANlDQ9I+xol/&#10;9sXTvb3zRIr5fYXpKcAxUA/YVX0EhvEKZNusVhV9cdTszU57Zn5ucm4W+8oBEsIoI1cYJdY6Pkgw&#10;BCXSZMZUq9QrZWeTJj4YkkXHM2DDz1+9YM4tVFpibU45k+PFQ8Iiai9LS/MLczOU7liZRPWpbJqr&#10;TyrGipG0lJFOu33kClDFYvYRaZzuq03x9jKCWK+SlVQKQbRJREgWTTNpgSktLExlnNZvLTayzXCE&#10;YMXLWPhHROXlyuTUzL37DyhezszNA2u9fLUFP1YqE3TcDQdTk1NeCiR6oDVZmINgKuIBW1oRbhNX&#10;Oy71IKJiGlgjURUtoAtp1qtummTEjKPHjWWzsEmmpjkw8mqUH+iazVOzge9Tq1bUnQJQJsfcY6N6&#10;4mcuyECx61zEA1Z/BK4r+EmwT2UlNGvoKx/pS9ddY/AmHoUHvwoy1OtPGzna4G2DFMitkLueAJ51&#10;H+y5nGOT/q1e/Pf+6JveSfK6T7bi7wjz9YPzWIC39oTSzJwe7sa4Kr4Vg+jgOhUbFQIDX+0nikvx&#10;JNH9n78tZsuHfEHMcQ/HQ/emUPCM08N/fmid7jK7buB8ok3wDu4IhTDbiCJN6b2WGfLnHmv7VBOh&#10;G4nE1NS0l9NsVoYe/hEj33ld9ZEl021X26/sUSrXG4szHZ5hE5i8RDrLJZcPosWCuZ74nLmFxeXV&#10;5eUVQCk2DyWmo/Oj3YO9SrWCFZ2fmYn0h7Wzc1op79+5+ca9W8ydHfSaaK9nctNIyGy92sIuFqdn&#10;JqZmi9NzkzNzOEtmxFPq590ESKoTWHBJvVZhmHuzcrw6W7q9Os9Id7SeTctYQJ4rUQlYU9GLQiaG&#10;JwmGILMlnRUyzTQNJNvH5S+e78CS7Y+hft48okWszjRakvgy/oEYCSF9GvZr1TIfp/FpTPhB1jwT&#10;//0ffff77787X0ynQl16WsjnENGGhPtVxnYd2XFJWSGvrzRlPNG4OtPgmXHXrNmAoD+OJGh+4hcf&#10;fXFKhNYPQ1ACEcA72hQdsU1l08hBTclG1k2pDA1/EapSU+PZ+wzvmALoluaqqyuLEHQ938bvMgfD&#10;MvAaasAA147ClGDSwzGmYH725MXzLfJLafXzG7W2MWJe6wZSm9T8NX0wBHUW2qE+XUjtECRqAC74&#10;4P4dvJgwAREDrVxvXlZpMTNQgUyGCP1kmC1Me8yvPvoMcVexNMykGAkDl4m/FCAEFKBGFHH3Zd6U&#10;8Jk6TK1SWVqcRc+I33NV0HPlsJSQCnUYTUPzzRtAPl5IZkMFX0mxoVvSDPXrTz8v15qDUIIshlyL&#10;F/GnUnXSupF1NYY6RxIr5SYsNaE3UfJVVBD4rQYOh4mogPW05mj8wODQtNRqXAxbZQkZmog55les&#10;VCPUKYwwITYnXWtzjQQXTWXDppiynejSgCACUggNE0+Bh641mg8fPjk8qlENGi+MY8k1WBRXLu8O&#10;pQjoS6GGksgEGug99sPswnyuOAE1CddAZR9rzhHrBXJRJlulAQ0wf1Mak0C+xaCCXr922TqvN5Dy&#10;uGi1n7x4SWUeTrnODXFAVhGZVhEYd1yVbfl3LrQKlJR3IMZLS7rXQeSCuQdQHkE4SYvBi5hfwjtj&#10;AC8Zo47gBkMZGVxq8jfE2dLbRCDJ0j5cJm5TNA4sGDAyY8bF1Rhhdlwwiil0l5G/FktTc/MLBCqw&#10;39m5p+dl1ieQjmV1wsBRRYAfwXwCtCXJiQ3cwT6Ib2fD70Jm0XCX+Phsq9el8MmR6CBsPqVGqpsX&#10;UUdQLjc5VVpZXSGpZ/0Sum+/2qlfVI8OmdJzKhkKboRAHQqZ1/Kt1sLpsRtfPKtzHxH4SJ44+OfJ&#10;W1Ag85bGUcx27YkCfxQsb/8Txy/5YZB3uhcM3tbfPPiJP3F/+frDP84JOv6akZM+/id/H9vmR+T7&#10;SiEM/slL8+Y1A3eNlWHj88OAL8PbaedQGb72rx4vuMPnxQEw7Z/n768nuoIj/xoYLJ/IyoNPdOyX&#10;1/CGzC1xJy/zel315K2cUuuHzdfg6rtj80Pys/Bz5s+DcwmCAH5CZOc/D66yf+uQcvAr/y0xbIjV&#10;3rtKTq1eRrL/9c8e/st/96vjSguvgznl9XgmJQPxNEAYhUBi8i8/ewzUcdGtX1xWIOyxlLL58Smc&#10;Ho2W9dpUPPS3/vt/+c//6Ov1i+1u9wxVj1h+7f/5T/6rf/4v/5vy5VV6ohRK5XvRTCSZZf6RusS1&#10;1qSwKZFnKQi3LyonQF5X9eM//NG3/uZPvh/DgzcqhNiYNCJ5tVeaTqzhIiz8UD+UYhtItUp+Joxc&#10;5mlj8NnLw3/8z/+/zassqgXEAXQ5UsnJiWFR/eLZY1wUQBuNL9aTRyRKeE4u3L2xtvg//g/+xtfv&#10;r0Ybh9lhPdoqKwcN5YD1/PoH19mvp9+s0ZX0u6PZU8JR6VYkUSFrAYMdxHOh3OR/+v/+r3726fOD&#10;C4TxFsLRDMiYZoPFQMFqxOiYO/wa4KEPHdMUs3i4cvDqztLsX/nz3/va7dVcbBDrM8DEmpcgWFlz&#10;VABduOfwTfL6LqWrezw1MRZJ1waR/9d/+a//m59+wsgiumG46lNkEMkYswchieJluEQD9dPK9mva&#10;6BjDqwcMBu62q++9cfMv/IXf7UFa5nKbq5ZABHVLqaX24emQJKHXlMgU0oUp+Lf/x//L//3zL7dU&#10;qLY7Yumg5VXcIf6fTNu08Zgq2Bqo2x/TQJVG5Xj/B7/zrR9+973JYoZWB2qXgG4masqE8K8Ws0NH&#10;boyC9ewnzrfMao4kimfV3v/pH/7nL46aoVzpuNbMlWbrJCi4NBIhVZlZNqD/SBXQO5u9t3G7cn5x&#10;0ajSx5eF5DleShdAaIqXDRCqARUd/h/uNxgPM+jXEr3zO9PhB+uza0vzIkQxtowiKRux1yHRBiNw&#10;y+O7G0uKh8T6cKskDIzAVowOk0RoDFmg5mWbOno7W5g6PKn/s3/6xw+/qEAjmJycyqBjkEsAgatD&#10;Rf3N6HDRMB1Fn42ostK4qFQvHrz91tT8NOR5aVmMXUIwJvwAL2CrGm9XglpMawU7APd8tYsg4yld&#10;n1wvKMz50jyal//2337At5ctMHbhNDB48lSEiXwBRq6GgPDUsXkOHoxTrFTLLNR0AUpah6YYPDGX&#10;n2SMeIIYy2QHyEmYzdBRyjlAzCiNCZYmLYmHsdiFTSWSKGXgyICEEeshSsANU4vn6mj0kGYODght&#10;YQKOE1AvLNMozKARsaN4z2iK0wG/Ix5JEYpSQ5AKQ32s00wgBIF/VA/SpUAIdGtJeIh6oCTlxpln&#10;Tnq7s7eL38VN8pamvz6SH5lfmJ2bn793//a3vvutxcX5xmWNAUmf/vohZ7H96uWrF08xOzSbwj4D&#10;DKcJwYZrWnu+aVsIoL/WNw38UJAFBvmcA4SjLIuMX/OofsNlBt7EnwRW3Z/ISl8/Xjc4/uLg4dbJ&#10;zf7rbxI4Ptdb9oe/X+R/+de/69sd9HyEmTabkH+0t42w5J2LzpQhHndf6M7Jo3JLXRCwNzaBd8+4&#10;2qDVSAxtMC6NIfX+FWbM637erVUAagfbO7h8AWhm+CiApOh57vz8cgRXzf+W8Nppe+pHNb/r8cB1&#10;+VVOfOTybRAd+KLiQknXqwvQOY38n6TXU3hFRxrcYpUODawu1pHAThUQkNs/vfji8VOSAzz5zPSM&#10;zaxkTvoQyBWkZHt399WrLWBa2JLU1Kl2xQvMU4x3G83KyWn1/HSs05op5b/7zXdXl6fOz/aQSIV5&#10;UJxZera5w7hyigpkf60ujEGGpqE3Am+w3ms3JNHJ9PYWI6L5V2M2InokaFAzi3h1aUGa4OdntRpa&#10;fTFR8cn2ZKwtwQTnRGeLRE5nkeOewVphhGcfIa7W1b/92a+anXAX4g8dm3SVZTLcu/2j/S5TGK3Z&#10;37I4LgM3GmwySXa2sjD9/tv3mFdWPtiOD9rwLFRdATulzKUiJ4sBLSEaWrTnj8+YDN+DqYBAj1TU&#10;oWHY/eE+cQuoeYjEwv7k2kMXjKcPz6pMuqfDIQ63kPGKJK1yI0TEtLwCp+nN1aaEIzHFedBjliw9&#10;6TfXlqcL6fhYOyYpk8Hk1LgwAusJI9SuNaroItEsBlSvnmvTPSDhBGIAp2eENcCHhjyEok+ev9je&#10;PwJ5EBArxV0QV+J2OwJDmsSpiozxNyxDgDihZTQQ1Ku0lkHrslTSmBoKIjEbaukj2a1WqmwRmMnA&#10;jegvcx1+8cGHByd1iCAEARh8rTe1dFjVlWdI/WJvbN6NADvSZqwl7MpGfXVlcXV5jhoiYRNa5Z0O&#10;aUyDuI5qGEQtjZoQBY1drGKIsVBdLcomnjoDqj+47Idrvas/+bNfX7SvktlCpx+mLsumx8sbhG02&#10;SGMwdNX5B/qoEXFMjDPlL34FVEzqPDs1x1djURCbSohccDjbtNOYnFD/g+KzHrVMm5PTp7HYBLG8&#10;7VVDjSQqxP+QPJXGH+Fei/Yt6e8gAdiA10rJtk2pO06dh4LFySmyghGWMp2vWASfB88NJepiMYCU&#10;c6asUyPLXC2vrrI86ERCp9aEFoQvU5FnR6jlB89js+Kp04F9bTOS++ikTSEfuZ7M+EGt3eiO7e4e&#10;qEkUJTmqpETt6TSDxfEygw6KRtRicK9MCGrhv1irFJmoVGp2ndyZCpYNpZMULzWrUrPjNJzPrAyE&#10;WJRxGRyipFY1Q4G3gytCAzqwqCOKeGNKilxK7A/zfOheq2JAmJGEEr81KML6Qbyf7FBwPI0oTF5L&#10;xCl3lVGOJU9QXZvR5bQKVXvNGt0+bANljQC8pgXNx/EyojOhrbTwRKNES7CGrRQwmkHL3edIAKu5&#10;C+ym0sQ4Vw1O7KPPH/FmWD0wrcvaBSN0CLMwTeSy6hc2tX5XE1AqKbAL0XdnRPOhX0l58xPMa+C3&#10;CJWU+YpLFmMhBKY+SGmCvJA/8STNsU+8EuCXO2P3LB4Ze3Dsfx6E7P5EGsgqTASkImcCmXyzKReo&#10;19i+jfyv/8Pft3Hr1ucs7pgkwc1P6NS8DcuOAfNIjTBO8Yo83cqRNG/VPW3HkIkMLi6yyPMKfJgH&#10;T5GyignQhAWqnRwOBgm7Q+QwPT0DLMqNp5zjb2tTHCJW3dA/8ZAtvFCZhotKo56mccle8UP/Cb8K&#10;5j/z3GAKCR5izlUOlWEQVGclZqOpq9FLF49D5L1NJk0AaKfdQGEHHj5GiBsNUKMkzAFrQfa6pTwD&#10;qJEsO9HoWKQxiDAC6aze3j0+Pz5nevsxjd7QQbd3do5Ojo/Pz5g+iZcGEsIQ03l1++byzBTIMB3a&#10;dH1oiDb67uhmDZuXUxMpCh+rS5OoT1/WzqAqnCCTccFIouYvPvhE+a1cQ4p1PZHLUQRKxYCbkBCq&#10;XXVF2W8DbV+c5dPQ19uMeXrw4O7a+gY4VILINluYwH5l8uhos5QIPIeSwYvBYeSjEY1jqFf1snHF&#10;cIO5peNq60/+7JPHzw+z+dlCcZ6SJid9guTB+Xnvqjs1SwLBHIJSKlOKJ4sINCK+JllnSPinB+/d&#10;Q/IsW8qmwFN4EYs7XchQtiFYplNCNoOaTTR9lchG04VwKg8Xt48jZ4wD+a0mVvCfAZuUVUDQyy2i&#10;NjAMqXsam/PBLz9kk9LZXa5VSQOShfxxuYKOpwpmuBeSE4ZyU34hV4glqBpzlZlcNplPv/vgBl0u&#10;R68epXHjaKBBdb84pwSPV8bn0BwGFisMTRNjudmS6NRQVPvHMcCQYXsQ7jz6fA8y23SxAO2qkIb1&#10;Kkl0eEJqeGdCo6iFobYCAIm/S64mfFWcKpEKMFJxcmpKw4YhziBSIc14gm6BYKtLa8R8ZIgkgel8&#10;+vT8/NXBwavts2QWthdjBWncVvOAkZ+Uc2oxcrm1zeBjCP9hv9HPAOSJNsJ0aZxs6ezsoFw+7nWb&#10;5P3nZSZ4QO0GVyMfQ+dB4Zpm5Ro6jenE6Euo3cidjMAoLN/4z/7pv9g6uEBZqXJBTK2cg4vGWwlZ&#10;FzxtwzdsuBuku+mZ6Y1bN9Y21tCuerX56uz4tF6vEYAUCzlclmquEeiauemZhXxxWmPaVCwMg02V&#10;YFKR0dHjMWiTqXMAYmdKwUKiyASawtoH3Qy4KCCN9AT6tF1B9h52WlyBSxxEHc4z1irz6189ZIfS&#10;C8jYXhJWcAmXJVfCZEU73WhmSterhAssS7Xu0sGZzYERw0bnIiONICF+VJaoTpM3p0n+iErihdLM&#10;7uFJszuWzk8endWTpYXw+OLOca1bbfUb/fgVRahIKJML58fTxdl6s5+JMJBnSO9kqTjeGjQzE9mz&#10;ygXhTAnRvLk54l0qxPl8aWZmqVwhkKKZQIPANOQZ8FQgNhWQGApSB+cVBh1FU9nKZfu8CscB6RJQ&#10;FAQNNLDUSgEaRgvYnJ2YTOQnmM7AmASyQpb/jdt3xyeniCfZKVQ0mYIJ7QsPodJBDJE/1BAwnf3o&#10;oJWJX1HrheMBShxJpptyp8AGLDmE8i/TiQjKvMSq25vbkEvoFsFWajpINEEpmLVOakLyRMw1Mzn1&#10;/te+/jvf+vY7b72BP9jZ2fz4w18UMpFEuH9+ug/XgZmmxelpqlSUnZnxwrbC+qEYKU6casZa0Tgi&#10;eRacjoqrIW6N0V8o7KpwbtxyUWEK4yVe5jwgT0893QoQXQcU3TviBhRcGt7rr/Tsznk9XBNn+bn/&#10;FvCj2TL6PL2CmFoTWwTZsz2I+DVQTjpO+pZzj/zHf+07r4PF3kbCnwfwcZCK8gH8aoSdG9ExeIyy&#10;YINYR4mr/Y4Uk7B2jykMarS/oi2S4qSTd17/c4ew9frXaEteH/Wfey7o2K/TjsQ6NWlEIFznE5mL&#10;1INgkdhKIyHsYDQFRzmAzsPvh8rmMotDVix9BgTfzDEAXOPCid2gOF7VIrY4ObeUbSDhXIUg8JAe&#10;7e7tbe8d/uKjz5na+uTlNnPYj0/KOwcHWHYiM0qm2Rz6BNRgOdMitUbNiEtGa5UTNjqqbrSCa0pX&#10;ExOAGnUbSgLFvlgEoXBmH+R6FP80WHkYz2tGx8cff47Kh/TmYimCAfUQXCFmBsWfBcGkQwPKpKtC&#10;KxjUDGkuT04WiBe2UcY5PoFTd3paOQbLLrP7moSQNJuncxOF/Hj59FiKOiTBDEbqDerdwRdPtv/t&#10;z349FsldRdLtXhg1LIotxEr5Yn5iesLmiEM8RMYIa08zh4pGmtsUC01ko99//01kOcGogV+Ieqyl&#10;jC0FYjhoda+YWs1wrpNK/eS8trlzcHheOS1fVPAtsAXpsFGy04GZwbIEDpK6tPiBKqnCO6AV7ONP&#10;P0fTPjtRQFUhpLbtPLUfLQYbekckxJ7QTcZgCoOSWDrTi9EJfePGYjLcGVyej+dTZLGsBLUzagqf&#10;qBOO4iv2MizH+XtsG74jGeHKUApiNx8eHG1ubrFzuY1EipB0pEWrYqRQBEOY1Ikpji6jNLqMrAKZ&#10;o8k9zDWgck17Ak7LxNCNnGR4uEWxCCwMyT+IKhijiG2Fm/ps84QcGfOnaW9SDjZeqIFYKjKxV0Xt&#10;V5Rr8nTCW8mVZ2Ym4ftgSzXkjQFYxO4YQKqkEqilgiVCrsZbCf+B/qTv/n9s/el35PmV3okBCOyI&#10;CAQQ2JdE7llZrCqyuFSR3U2yKbI13WypN/m4ZY3EseWxNe2eHlmasY+O59jzB+iNz/E5Y7+wz/Eb&#10;v/CxpFG3x5a6LTXZK3cWa8msyj2RiX0PBIDADn8+9waC2a0BQVQkEMtv+X7v8tznPjdmw/tXp4sw&#10;KaizZ/247U9++P7qWoMEBUcMtq2oqUGqbBhdZjQWGMBGbxKXjHdgNPfoSHV8YrI6WkWLHYWX5/PP&#10;t7c3yNU4djuSO+jutRmPuBS9njEoa4MDRRwEcue0z9NQIftW7pYjTo0H7Nzlo/BewVJTr1ARgUyI&#10;j+k3p47ANRnAVP74Jx8dHLQp/84OsVHNbpcwF1ZbPcboAlAS4uQYnBbWHpVAggxsKlcgas8SXzgI&#10;Y3KJLSfsYCei4S1QcD2CHz2wUz8sFIeP+gbXtvZ2VrbAdYwfYP2gR1joZDBBqViZHBpzzlkXY3+O&#10;dlDC6+qgb7K2VyfmJ+uGAAXrHftcP2gwhYUStyKhzCJBvWiAzrde0PPj0wtq6aSJXHEWP5uCNBJf&#10;u7q6wfokDyMthm3P8DiCL7xnrXGCcuHLxTWwqJFxYAyEokbI3+u7e6xphrKRJOKbQRfCJXhxQVnM&#10;/IiqNTgBQhKJo8wA86gjCKg8h/ntjrgxj2I+tqpt7RCSbWZr7ybCNw6izkS8iP1dX1159vTxj77/&#10;/X//7/64r0S/TW1h/snRQY0RmywrxMqoIEBEIkuGRCa5F1F2RnFCeqjtgK/SUIDpJXumudaxlFxV&#10;lPmcWe0qCzqSvtIY1oUBS0YHmVlm+o5kQoh+XKKMLRi2VRPlr/mcVgL6atG06XqddBjf2SjNP10O&#10;PuBlkR9H7mbyWCj84994J11gC/xsOcs8vvSX+cGtemz+Jr94QsLN6dLSyafT5Z0ZcYeGOEabz4LI&#10;k50hrQJngsL5Pjz4a6Sp1u9zDkuLgGMwGsRX3i1/n0ShZLGCMSqZ6iWP8n80d4VmKEJQFv9iklxy&#10;KgwuuBokabIXWO/Hp7C9D0yOQUxNjyiPEQYiF7C4vPro6dNPHj588OTZIoNR17dWkcUCYTkFOcGG&#10;M6sRw8dp27ER9xv3TPKK+zhQgT0uMJlzaKZKQ2fjEmqBqiL8+ubdG1emx4n1sR7YjM6+wc3d/R/+&#10;8MPGEZkt/Jc+B/SYDnBeXGqbCcKektERwfCxR/bfnTNGmL6L9uWFl3RkYimg6jA4dwuhM/LdYzYj&#10;dlAZK6wpXKji0DCkhU56pXsGltZqHz962dFdPmvvPWJqNDasuwB6PIhoTXmAEqZCbSrMYLmlGjOy&#10;s7twVu7tGKn0vPu51wlaL05QxD2g6ETiRYpB+AwFf2V1g11NhMGospfLq0+Y8Lm8ivbtMtyA5cWX&#10;C3Q5v2AyO74V38m+JVIm5qaZBEUFKyYD5e/+8Kcvtg4x92TreusuRIscCa0VAUiR7KcvZ7dx7QlA&#10;Efw+PqiBv75xe67cw6CmXbYuNR4Rgm7bHljQ4BBY0eBcxDj5wxOCAx6IXaJ+eny2W9sHvAGuIiC6&#10;/8nzg8M2SJVs2iAb257hfEW5VjHXgQUWOw/vBV5n9tZ2sb9bQ2RmYmwE2Dx0xp3/Q87j9Hbumi7f&#10;bnG8CTU0Ot7mXy5+dG8JgrS0oU7KHKmOab9M+GQ8sr4lVApCm0EHD0q/mw2h0YgCSacLMgbS/3g6&#10;Lia5i7NNGCYjOQqKiyQmmR10plP0RRyYK3B0tnd8UT8r/OCn99Y3kRXEyXGmNnCEX1b3MMyFivuG&#10;jqjgtrWtIc+0J6pEfQR/SasGSDbRIf2LPJXwdYuVx2zqRgPyNZEg82pAHxgAyQxl7g9eR5X/totD&#10;gH4OjPe0hBOSjySMjC6Qbev854j91ROPIRoFml2hmKKXAH36J+9/xEKV1txfFJ66FBeN4hMFY/sg&#10;2OXoTEFJxFMSWKAeIB9L0qx+JKbvab10l25KRpT301DDuKFnTCw/OoX0BFW4f2S0fWgUFVcSq96O&#10;LgCM0sgQJwMbG2EUMd6VNVSLUSgEsDnrpBkD64RC2flQpVosk3CrxQ2+hQWC8KpR9hzg6iM6TYdV&#10;m7goM6gNwACelN/jmZgjG6zO22nXGRqqsuB4B95tbHQC8by+ctWyxckxFo+r5u2o7wMoY+6ItoGX&#10;uS/QrSUz9vVhWAHjFR9uO5FaIHpCLGRyS4sa78PxcJWoJFBZRSeP5xPrAA2yOoVqWS6ELj29mDau&#10;8SjcSJRYqMT096oJCUWju7NSHUNrzAndqyuKIbBJ2cUnRGL9jjmKJmKbRuUBGf1196J1yKtRTqSZ&#10;OWpcIZWjCqALLVlI0RXN2jDS/FnzyV8rKCa4mo4pvVWr3Ngq0r3qR18tRqbPCp3vVve16WLrTVqg&#10;butVhd/9W599tZSYH58eO7/SX+YLWGWtf+Yv0zvmq/J9LouV+S//ydNwaThLnBmvIkdMRs+rIHJ+&#10;VvM1l5SkvBD5hvmgld3m8SRBV98f+HV6dOX3UuD9UhU/bEuTZQW0QU6p2JVanUFUphBr3gEtvg+d&#10;UAwrxoVkk4QMpIIVw7Ca1U2iuRWmHTE8BIHJoeFRpDSk17Hk+4t4l30ZmFADrEzYZGZPttXfaL9p&#10;EN7GZAED9UD9PDGguRgjcTpc7nr385+5jkI3HASHQPSdF3oJbL/3ww/24FHZzAh2ByuPpMRaJM6S&#10;FWUdLyapWvJoOwPUJM8BAETRnKuUMUTM3tI9UADBJcCjowiKiGWDQgPyBnv76zu19dre9u7hk4W1&#10;ew+fn3f0nTJACdamVbwybHg+zm66+i6ERcAZijZE5dwMVFIP6lv9vRfD5Z7PvXWb8dedsGIZY6Q+&#10;ATa/b2Nn78n8AqHF4gqXjGzyhMoltRA2Eym8OkMpVhJf9KuSiJBTMvyyG/Z8L4z2HngoxcHq9977&#10;8MXyDr0vx1RAcZjuQNgfdiNwj7nlWTbQuIc8AyEI4Ct5zKdfu4o0L7psXJldBN6YZ2mjEaNdEMdg&#10;oAI3galM5Y5OpKwsSoJhhy46sUQP7oRUFBn9tY3tjz5+tLuPuI+t+hmnZk9Hc+6CZtBOfIerHB/h&#10;RLmhxDy1nS268a7MTIAK2okYExpYhOwZ8RIsvfVgcxprZl09S8vrH3343CY5xxHG4A9LhuEmYh2H&#10;noIuKza4OS3756BxwCrAH4Pe1Q/qFHlYLM6T6QBwozkBUhYMIQoFjs3o7SsdQs3EqIs9gYtli3pX&#10;W1d/oTT8MX2my7Wol6KPAbrJDQ9yZTie8JacZHSXtLfDkaQsl9oxUdfvptl/enpGjbfBQfrlYeFg&#10;HkF9AH9AVqpDA7CCqoAvHEt3B8grrE/aKGlJtEbgN4QDJppRz2Y9C9Rxr6Fwc5sw645s1eYyrrnI&#10;E9oKfcR+P37/PnvOhmVsLiVNsbQgwoWQumHFBXF5B/0l3CuGfzEBjNgv0hd1j3kCBeVQkzcm8GKb&#10;aTkdGpz92cIyWRFOgq01cf3m6z//5bHZudtzV9547bW3v/D2m59/e+6Nu1M3r//d//jvI21w/ycf&#10;gPRdn5shODntPMfCzM8vYA3IH2HN7zD8fHsLL8j+oR60dwhXFzxduV0eq+5zegw/nHyU30CUguVE&#10;hyjRIJA/jTXceGrz9OkAjhSBSnqgsh8DxQAggXVRFbOMwVgF+r8hS9LaZJ9Cgb0f2K8y4Jwdm5L+&#10;HrhqQxTBlFwQfcNPETAJX2BQ6HE4P+W+DCHAwaS5DiTB7cJlLdmaBMoBCUvWTTux0fgYSMHg0ODg&#10;yAh3Wn4wLL7ZuasIlK0sL3IvoIHbXEda2t1HJBRD/yjLq8Bu0IjuNK0CqaHmPmpn3cpcVIHBfCPU&#10;KyOxAddKMavL5qj0OOkXElN91f/9NZ/Sck+ZvyU42vKsLe8m2oPxjJXRSt6yxSVGKDZfm++gv2w5&#10;yL/muvP1LWfJBxBZZyLYcpZ5BK961syU8yvd5NQUkfYED0gKsyTbcoGv+ld+ye2/rPw3mcEp38OB&#10;Je6c7aGtLz6ixb/lrfKvwAhAAfpwVZ64QebW4aPOhG7hzADh0qOEITMyiG53it4Zg18UQO6MeS9A&#10;6gpD1REeUEgAicVTxnhYgk60hvswazGvDnM0wB7ehkNycMhwc37B+ds0ZOe1FEdyDnu0ZRA5atJZ&#10;DvEfUCaKiEwIQGfytZvXqTFQYANWotxY6C8fHre99/7HB/wHL8WoEIda98BsdVOH2ouYGj77DImJ&#10;Y1Y/C4w7MRq2ikXkJE7eSq0WmGvttl2fQLGTH1/b2VtZWl1YXJ5fWnnycvHJwtLC+vbj+dVPniwc&#10;n3ejH29rcrFELQ3Di9Q5qSpkit5OyifyHFT8dvLAceHi6PykPjVa/Oxbt52IK7B1AlMFMPW0s3dp&#10;fespH7Cxc4Tf6y+DBHfArSBsNNQUHvR/ktPJKErg03xoN0WWIoBdpXdgEL9IFwXf9x48oR7c3tlL&#10;2Rgj3qecFJTjaBsTHIwhnBGQ8m/uNBkm6cvoYN9bd29Vy30nB4wxQUUF1W1ciINW2MChpkCNrDQ8&#10;MkYDn3ezEyg4nAf4HL4Eb9lfgqNPKPLoydPNLYBK5wJaZY8APHyYmz8KLSkOZI82/pIeErJJRvRO&#10;To5fm5t19oXD8nR1skw100oom7eBkUWciTPY2ty5/8ljAhH5k+5dODE8iU4tV7AeK32WUYIPMiIO&#10;ckE3JfcdyDA7tc2d2hIUM9Tbd/ZB7zZQfsMMHxzRrQhljG/YGuglURsGPuyho3Sg3F+q9JWHO0uV&#10;+cW15aUltlpHAaImrov0Gjwh4Jd0J/qgAGzaYAM5+hESEYWQbRoJVleZFgKPgVvJUZE50bClimn0&#10;aHOCFC/ZhmdoHO8wfYNRVnRnyE0apr5eqkAS7uov4Q65RxwbEApLnOTepn5jEdy6c6op7PEEIg1Q&#10;Tgi0PwGPBaF1XkoX8lhSG5oOk/sRsjn8tOqgyjGzQiku8sD5PBdn9EXhRwj+A29Tk0E+O2TUTOd7&#10;+p6/XCbgowMYrzL3qTcrt+6Ux0anR6oToyPc1vGrM6Wp8f7R6t23Pg1OfO+HPy4jTdDR9vjpgwKi&#10;zbpqyEADKAmMjo8xLYS3nJya4SpRxAAbJxrFIwBDokUAKjs2Po59Wl1fo/0MvFw/ZxuCE+yJ56g/&#10;q5sIGQf+QdsFboySjpO9AbfqNHrLkGLcAvEK94KMjaVN5MAn8le8JjaBTRYDPtsG+3tHh+mchM5j&#10;5YuthyVkBYkZ25/Oyjsn3cPIE8xvEbCz+qMUJagUE2fv3Lk7MzOTrEaMKsgZ4ixLVKT2DoZGxlj5&#10;G2sr8OJoeOfJlKUEct0yzdkLIZbC7WQHcJUQ0w4FxIjErMufUJfObijLBIoNidJJ74+5YLHtYgOE&#10;w/I721K47ym/ke6T32dLZ5YnM6FKR4gTyQfNN8p8VLaaWmNmvoEFa04juwVuaqpBxuA0p1P83q99&#10;/q/5xXzHV51t659cVcOzVyYwt/JRnhOU2KYqbGKnnFhCpllrxaVxDjwHx9aCbVuJKQ/wdq9mkJlx&#10;8vv000GyVyZGQCy+8qK0qp75BN8/6EBAUQbjiXpzWQI2S3QJr4bVDqyAilH3DrCLTVFQ1FCspKsP&#10;/MeRyDD/tnf3SSoXWRM7UHiw/TipfnYCCLS0OiryPf0sK6wSwRrvJrTN/yXntsABmPNEYNGK3rwp&#10;TAZALJJJYMTFosLWOGtbiy/noY5STKfHAI7iB/ceHgJNMuCIjBOX3m1tQXoZTodYxAJ4D8YZKDMx&#10;YAqCjnoYHFQpwULvPmsqprEEQRDlVTDAc2AcSDJdxH9EkPtMUCHZOi/AotiqH+8jT33eaQ6bbRDR&#10;TEbwWSTztpURQW0SZ4AdJv0WmIl0uL954+rYZz995+LsgA5ACodWUQkrS9XtfZTlcfeAmNpBgBbs&#10;Y5KwpPClsglXW6VnsnquIW3y5EkNutVI6PXr+4eIzjDafg2ni2LnGdkWW6mbHcgawDaaCzkEyp1j&#10;3laQFE03JbA2oTQtmMODfSeH+wogwaAJj6h0u4SLsthsZ/c8XQMb2ytrW0sEEH6v8XNxaRUTsLGx&#10;DU1j9+CQyuL6Zi2Edx3tlDi+KD+XPhD1qJAYNwNbUBbEWfIv2EUzU5PMMVb6zh7FyAxjTaj8Ga01&#10;rADa+blVmEKYkAsvF7Y2j0yRaZDVBQd7MYy+3tJ8T2Wy+LAmS4D3ohmRLYfhB+plDiSNsQj/4o/W&#10;KF2vbpLcc2ovFldfvlx+9mJxa2t3eQ0l4x38KBV3LjWqxDv7RCs9y+tbK4yS26UiAMGVDNswU8MS&#10;424jo43CVhRz7PViricRB7FLVzfyNbugFDs1GJVQjVKqBktohzRFzuEh9Ah5t93trZfzTx5/cv/p&#10;40ePnzx98Ogxe21pYxuhDHSFuLmhfkRTYwnXzj81l4CZnSi0QUdQQxhv2mCh9AxctPd8cI8erQtu&#10;Jb6yiL3vtD5tjT+gtczLz8URjvFlaBoAHRpycySo8xwdWFcIfQzwWPMcA1sbdsDGwTmeLeIv63hR&#10;/jnz+uur8I3ZO7X68st55Np3CCI7zhh2BeDECLOPf/JTsrC15UWyxb/7D/7eF7707rtf+NLbn/3c&#10;xvrW13/pl/7G174+OjH+zhfevffxx1//G9+4cfvW9Ws3KXCCM2EZP/3W23/jG9/4/vd+QBHvt//H&#10;f/f2a689fPDIcvtFB2w7xJ9YBEjfcW0AsmAB8qrrN2/99t//1p3X7n79G9/Azr//wT2AWewiraX5&#10;ntwcioQI+GEzl5aX2REkH4eNPepD0IhhWUGl5voEfSabZRHkIMyXM0mYxvXs6OxbXFlnRAmGEp+n&#10;PnN0c7719tsTJj9jQ/jdQckZ0JAhASE3za0DG6szqODilBI5ngY6JysEHC609OB1+nlCCyALVeGH&#10;pHQSp1Be4xkAy7rJmNtF4MKHAi3wjf0P0f+flQXTF6TlT4PfkkBJt5XkoOQHZS0z8zf+1PplOjLd&#10;ZRZ0Er+5TAUzA3zVFaaLLfyvf/Pdlr9sPcg3yvLhqzXFzAtbEGirrOpphyfTkF0eJa/NFDjFXTMR&#10;zjQxcd0m4PsK6MwT8kPzKrTaWlPx9dWjyqe1dBl0UpeZriyDENu3pmPUkFfBnnbwPnvGabJF4oAk&#10;xiHAcA3YLuRhtKy1U3embkGvFSabqPzh0+cwVBiOs2m0Zbs8b8sKJjslrrfSdnoOJMvvqXRSP0im&#10;uB0EBikGN6klLbgQSk+pWsIfgioNNH3QFyU3ClbwGHe2NzmR9a0agHKNKb4ffFzHobGdu7rpmyXi&#10;kavrd0hDyCjuYiIkShzYXN6Oi4w8A3IGyvaLaymTrmyqXAZaouW5YZbUMD0vIOsFc4Kk7fCiHaGi&#10;euNss9YodJeA8nBx4EVBN4e6AhwELTf0uxAxoikEUMIZxc7yPT7avnN75tNv3ASeRWwc6qSeGUJg&#10;T2m3QdJDv8vJ3tFZHSYQqO7RyUC5wg5kTZle6TLNtnGlx2cFUkxISZh6INCltbVlbP0qP7eevVxa&#10;29rFSpLzUffg+LH0eD1snWLE9iJKBsnODvwRlOvDgzrl1ZtzU5Vi7+kRgBVNNTDmY2w2SWQn9v1s&#10;bbu2tLrx4/c+eLGwxD1+gYoENdXldRwlzd4r65vP5hfBDLZre8/nFzZ2mL2FOVEyFOuSsJ/aM/ba&#10;so4Zh6ltJkbhWnlxO9pQDJ+dnb5x/SorwGwx2kCUIZKiLtZKbgAdhzyDHnJQCtDI7a3dZ882dfxw&#10;JoOyYg4UEVJWWEiH9KNhN1hB+C+pYaxnalSsInC5nr52mCxUv0tDdAMhJEidD61gAkFqFPtHpxub&#10;u+vAg5u7a1u11fUdfCTV5ecLSxv1ve06y+9gewe+pANsxGN1zZnYGhWHPSE8cAs4swdBXXwhtbWR&#10;UTKkiYkp/vvk2TNehNNj95I5hSbDBSku3FAmfUJ+hd1xtO/gaEImFuB7H3x8//Gzj5/MP3w2//zF&#10;IhQBrvzKGvOskI6SIMo2hEZAOMsGZF+Qx2wwYvO8i5DuvQ/uAeDBwMJQ0/VIMGn4ZM+OClGRhNg/&#10;ye0AwghBOKZLSu8jGpSOREIa/jKIHTK/QGKwEciFUIUBj91GFNqUrmPk6vXzkfF2GpHX1j/86U/u&#10;ffLBLi2MNC1VSekO+jp7Hr3/EVTe9tOjz7z96f/yn/1XGC/0Lz/7uc+/ePHyP/qVX6FdkV7Gr/7i&#10;156/mP8bX//G9OwMEQQbdm1tnbv/hXfe/fov//KDTx4QT/wv/pf/6Matmz/4wQ+HR6q3bt0m5aUR&#10;4dqN69Mzs3gpbBcXiRX8zb/1t7/0C1+BQgkAzo15Pv/i+o0bt27dkZDf1vHa669PTk7TdDc1PUut&#10;cWFxCbXqtz/zGYrHYyPlG3MzqA0PDZXpWp2dmXnjzbfku9Kv1dlBZgmuPT1WvXnjFtDvwtLKdr1G&#10;EzlXgEzA2dWQSJh51A0ZsYydoXRarXKkwyPjE2edvXw6telD+OcNppidASFgh6MjETOk6JuqU47m&#10;VrhbuXkAvUsJObXgAnDDA4bZbopctgqSijARr0VZ87K/wzTVCkGY2RjJeImrZ+0gAlstcEA4CdKI&#10;5eg7pQYImURmmPPvolDSzC/NSYP6J2ks6/ZZwieW/ae/9aVW+tjyrljtfK9XnTOPKUikv0yXlt77&#10;Vb+dj9NN8gUhNj0Zv1ehPxREMet2VVxm1/kgPzo/sRUypIRNcojzAU9gibSwWd4n+U7pidPdkjcQ&#10;VcZJxuRPe2jsl+WxW4PXB+8QjwooRDFya3cPrHJ772hjc2dxdWN+YenJ/PyTZy8fz88vr20iAEui&#10;gxdAoyoInBSoPFCiJ9JQ9jyRLw6JWIyoGryFWEnGgvLNCg8FT76bZD7AAfU/jDgc8UQfluR+FYcG&#10;+sYYG10kvLIxgoyWJICD+uDDh/sHThXEnibfhzHm+hdbCmzG4m7Swg3IDKcIzIo8AG3l4aFhzETo&#10;ATvsEDjFcRj4chA5li+iI2rjFHClRO70UbN+odKQY2zU9ukEB6nDpWXZAwSU04VK2Ea2q941t4O2&#10;Z9sYyaLOzg4uzvZv3px+4+7Ng71tFWaMBMn+BpZ3GujyMFhxFSosOSPzgWBzFMvsfyrH8mKzKzY4&#10;rlxGqIhk7pQRyKcgW/E0ouPdPVLMBjgfaRARicjhQNm+tL090TNVCflMqrMkDYQTli+5uQDcsGBI&#10;demOp78U8g+JA2kiWge2m7UVYHVRUH3ybP7ho6f1PTRWIBvBw+JaitMSEauISlsFs7jhf52cY8GB&#10;zoCQs/uNIJrgxuxWE6tXIY+RlOvMsoZiCJGCgfrPzs5e1V+6wIk6eRCcBNaOlBlqAlIgerphDRJI&#10;kSjCyrp/b0GP5HgQE1KVb+KbuCIWM3ci2BDRBB7GQ1IxjoI1caSMoqNMFOh3iox9t7a+WV9Etoa6&#10;r9+cI0dD6MeVJM7CJ1HGfr60SJCEFvfmNjO2uMPU5oPvY/gTAr2X+WXWL1ldlOW3N7eYQsrdJDmA&#10;24LW1ptvfbpaHSGafD4/j4Qyax6EFvwRupwwMEW5kwZ5DCV21+nQaLQo9O4fn+MFl1ZI7lcQCn/2&#10;bH5tdYuYibHJ3P31nfDry6svlmiU2IJnBwjELfvxT96jv1Td2o62CiN+6JAJNkmMx7buqxhecBoR&#10;siTH5SrYlgFXmQCKvgZ1/VT9TUALm8A31FPnzZ63v1hc2W0cUyNA9G/4yhy9tESOm8+fff8v/uz+&#10;hz8lwBu+MoVIJBsduOP73/7zs7196h+v3b154+7N/8N/89/8q3/xr65fvf7BBx/cufPaxx9//C//&#10;xb8kF2QC4NT0NCYIYv+DBw/5K5KSN2/e/NRn3maCKSQ4nsNN/dM/+7N33nn3t3/7t9984006On7t&#10;1379F7/2tbfefAt78ujhI1gx//G3vvWv/vUf/O7v/dPvfOePWVB3X3/jn/2zf/bLv/xNIvY33njz&#10;7/39v//Nb/6tr3z1q9/81b/9hS98gZX21a985Td/4zduXpu7e+f6u597++3PfOrOjauv3bn95mfe&#10;+uxnPk/0uba6xqKtlkoTo8Of+dTr77z7Lmpfz18ugQxTN8EK0JlEO11/eZAKBdT/Kkr0paJjJ8LH&#10;yOCvDG1vbSLWcby/ewJFtuOcwEiVY+DcGHHjxWbhIEMCMbinx5BXdTa1StlJWAH7gnWl6mH6BaQR&#10;fZveLJMM1nimSD+rBmaRLuHJv0ZtoYkri4zpKTKVyuek88pk0awjpAJ4vdvyFaWdTOdapcZM1QwY&#10;/4tf/0K+Mt8lvVciv+mEMqdMXDRR0MRaM+/080LE5685vMw1BZ3Cs/LMFvfnFaC5SfBp+rl4t/R/&#10;rVPN8SA8IUc9p+/MiiZuKZ2xHeDRUqPp8pjPlpZXOGgJ43aJS3+Tjq5MBd0mplzyHqRitsF4nn+5&#10;9MP3P3r8fOH5ywVQCLodMK8AidhQPUrUiPiZZiNYQ+Z22AsLUKRKhNuMc+pQHJnDY9VSQCW9YE7Q&#10;HixqyjxRco0BUlFt1kd462jiM/A5PQFRI2DHBJu57u+BMu1iQtq7KFusrx/gJCiRQlWT8q1ipx3s&#10;vNDRdGh/nHE1gKg6oGujF0EdHrNOGZc4OrLzEFBTMYARd3g9BxnaHECiSYcMChXgZihrX7Tt4Dmo&#10;baP/apewHUigmMbfWF3EWkg/rUOpxRNpByetn6VD8u6dq1dnUdAcwULzHFrY4eJ/+7vvP5lfWaXu&#10;h1WGre4oWsgpzJ/psnE3xtjy5AbXWTVrBF4RC1Q0in/i2uM6g6bLrUeSzxkvSOBIe3IoL+uaSJXc&#10;g9RSHVfmHFndQaSImawopdXx5VykpYXn7/34h/c+/OkH73/Aodz7+OEPfvzTR0+eo2By/cZt4L7H&#10;T5/TLcSZ2OXm/YU1SkRCmwdkHNzQADF1TvAEH+PA5AXkTjPHDqwaJnBOQnLQ5alCtYIinTs72wBM&#10;GIPrN25ahAyOgwFON67W7m/gD86C/lQahQNHAavqn7ty48En99c3lRShBIhoIk03zGgiy7cfwLKO&#10;arjZvxKYI324pwxlptxMAIblgJ8CXcj5a6rEUFOgBi9zLUeGIbPGP4OSRshnhsW3VVs8ytCgLfY7&#10;B7t1Jg/3gcdyGzICiTJGht7ClqLF0btMSK7efF8fFTVAP/TAMUp4R+4sAx2vXrsGFxRUcGNzC69c&#10;EGXtK/V17+9sLc4/OdyvYxfJIrGIfeXB0YkpZE9RvMJUcP8Bc0Gn6b4gTCG/5HbYqw9+osIDmEQb&#10;1KaFpSWuITEfXnB0eKi34xxip9NwSDM1Al5vbqyae+dnOEs2MYuoNFi5cu0a7+PEFnVXVGS1QBDM&#10;kah6oLNAzNH3dH5hbXPHpdvZfeW119tGx4hiOpnIfbRf6uuaujI1eX2OZhqnTZ+cvv+XPxgrDlIX&#10;QUL267/8S//yX/2LL//8L/wn3/pWqpX92q//+jvvvMPjP/3TP6VTgM46fCS/+aM/+qOlpaW/83f+&#10;zsP790kH/+bf/Jvf+c53YHg8evTo7bffvnfv3rVr1x48eMDjf/7P/zn9BV/72tf+5E/+BEvyy9/8&#10;5h/+//49A6FnZmZxvdeu32TxQzu/duPmx/c/uXXnzn/9X//v/8G3vvUr3/zV3/md3yFw+U//5//w&#10;u3/5l8yYW3z57I3Xbt3/6Kf/l//2/3T9xlXe6vbt1xYWF+/f/whAY5Dws+NidgLZsdLI+My/+/af&#10;oVhAUkmETZzIHgFfA0tATRtnidciYHUSVBdzmU4GBivE5yf7tcbOWmN7DeBpcKCXu0wG6EibkAem&#10;vmvPj/TkU2Q9YXWooaBtrMMhZ4vgK6Exg96qVCnQq8OVFKeaSUN7EWobtgOo56dDjRwxXRtJTOR/&#10;4aSz5JHeLj3Uq2hlq4aYD3gaCzkKpwapthipTGIjQT7AhsYwG6lHzIv+XHrOlrPEIWHSjLku2zxb&#10;6GjWL1ulx/TYqcuTL0932wJa+Wv6+fyZT+NBvsRcOL4yd+TBqzp+rSfnO7fqmhwbI0BYfyngLvYY&#10;2XCmwnr99g7ml3O+XF0GEHM/7MGKiStQ6YBqtdIqW3eASS6vrr9cXGUiB+lblkxIkCRleZ/pPYAq&#10;EvfMfEuSRX5jQITW6HmIKIiwncgUzUYg+EsCY1yQvKMR8YoHBLDlz9B3UPkFzc9Cu9A94pC0pGn1&#10;JP1D4aaFGPmOja061pD7FeoHXDIkN7mhvgmpECkvHQqcYZCaTsHsYbfTX8C/+FCH81nGDc0Gh9tp&#10;QiKKUmmM04GeS3EMNenAk0/BTjGUxAiZWzh1jadInQCxdZYW5jLndwRawZ9OaMCcmkbqvWdna/0l&#10;BGKwa1jES5v1o3aiCewyPi8YNBYkYh6T7RzcJLsgScVCIwPXRH0RIiIRJk1ZRDecnfGosZFzcAs9&#10;/bgxNE3Ysbix0tDQ2tqq0zPs/W+nMKLwRe9AjJqAd63KBF6U/WjFVary2Q4JDmACbTcnp+C9nzx8&#10;fP/BQ9SXqGVKhjIxTfdMeTtcBH2ZXiyHLnGjou2Eyq2sY5viHemk6wBbV4zDa2r9gwttFN1GQwXd&#10;O8fE5pwgWgTCi6p6IBV6yHHwTQILHtAv1YkCAZBXO4PGqd0TgxF11eonKh6jc2HNiE8Tu47rD2Ao&#10;L9YRFTYqChWRveG9yK+jLZDtSSmNTC72PfiAi4W5yVYf87F9Lfjf+Cu/x+yAZVNJxSDu1g53EHlq&#10;o37JCszaTozocxn72ljRljQTt4IgA4ICt4ezAINlRYE0xkbP1wRcRPWxo0CZgzfoh6fG5A8KaYSs&#10;R42tzW0iUi+rvEv7ESHNojA+VBkWxiBLpsp7ks1djJtkDqboCMT2UABH6sOgkHiJXhYSmu5OJhOA&#10;PzXxNw0Rq9wu097RiYlSpYLflfV2ekZHMrvbsIyrGN3Wau1Cnz5vR16HzQyl7/nCMmqvbG2igYkb&#10;N8Zeu0v36kh3FxklSvpTs5MjU6MDg6XJyQmoYj/64z8/ITxeWWXB/fpv/dr0LEM/x2/cuP7x/Y9h&#10;kR41Dv+73//v7t+7//6H7/9PfvvvMgYL9XPux09+/BO8/xff/SLBH21fRMO0WM1emaEe8NnPfxYe&#10;8eydW//+3/zbX/nNX2f/j0+MIarw7/743zFlnYaO/+Qf/qfIFX3lK18FVgVT/dQbb8AqAgGfn3+B&#10;Ssa9ex9/8Utf+vZ3/uSrX/3qBx9+RCJPvxwEW4rHw+WB3a1VwpivfvnLAKoQs+jnevb4qcKHjqs8&#10;ucL48fGJw7PO7/z591i0WDY4YiBcUb/sq46NgyLg3aWQ6NG6yN9gShPQHx7snuztnOxtXhzulns6&#10;KjCyYVdFEGmoByBCXf/8hBQUWRgGj7IAWO4EooTj5I+UPOkZtcsuZGWcH67O7TlFUUiirFPpCpcy&#10;qy1Hw4N0Ky0XE44m+u3iq+XU0iVlHvjqV+asLtdXvvINWz9b/pEHhd/91c+2vF3rJak515omYdgW&#10;nyT0fJnh5jtm1thiIrmNY8dkSppzzlqTTPJxOsV0lk0Pd3m4vLaFyrbQYB5k/0mmqpl68kEZOGRa&#10;nFcnPzSUUft1UaH2y62ShRTa6SIwlJEiL4SVQkUNHs/i6vopw4FNmoRuOax0luwiVaiitS2SS71E&#10;en8MpSG+BAQpCawkDDH+UoqdNiYciqYl2gAwvhEOWbT2LeLe2D6o7WLZAciyVliTwXIg/GXWI43Y&#10;JfAoMDq4MPpLXKClLJjeec9xhzbqAdcSM7TDpjpDva+bBlQgYP0lfFriD3lGgvDBGLGoSssEJkz9&#10;IlsCHSDLIUIZpDy7B9ung+tspU27GFR7v4nRSI5sWbV9I+iZeUnIuur4VHqXHz98DE/h5fwSupvz&#10;L9e6SpVo4vSiGfKFArjab4o9ycuICFJdJ7cBVSK4SLFNHF6hb4B77/wxlfXImTpFvOWAkJWZHGBb&#10;8beI+7AWbdXIVUExiRotY24IO6z8pZp88D50fg6pt2EfkjNJD28IaB7MJlLt6PADro94NRob8PQi&#10;mXgg7gjwxT7m+YC5u6Qxgks2mWkHqOMao7lIuJ4EufAUqNgxc5ikqrObet7T+edPXwJdLEK6ebG4&#10;DMxFrXRjw6ZYDtVKt6kOto42wsrI2NTz54vzq9u8WVcf6DSrxFZ+1euBLpOdEnCVxRiotkqgugVA&#10;LSJQCEphdJiHkxO+jejHWy98TPx3+fu4lenb8AtGivVd/OUBs6vAzyQuGvvm343xLKgS07k8DClD&#10;00PciPoDFDNolWR7xKOx9u2FtQrqBQex4Nqy784GujqQ7Wk/PmDhxERQcKETgHeYvTBZKHPJYzce&#10;oK1zCBYIwRJHhbFw+A95p5Ow4L4IrJNyqvtxdASpepAV30HxzGoB6yuJG1Z/0e9mnPLxCUxgohN6&#10;itj4cF/tGIE+puuVoBnMaqrOouUwtIvlYe470/SUTIWketF+9+3P9o2Pq1bROKz2dI0NDpRLfTQq&#10;ckVprm5rnPzk23/OlEvkgl7OP4V+BOq7ubq+8PLFj3/wI5KU+afP/+AP/vUB2uUnR1PjE2DYL57R&#10;dfz8k3sfgx/QjUGm+PFH9zc31z+5dx/kCUCEFcvjrbUVPNkvfvXLvNujRw8effLgpz/9CZaLWKNY&#10;Gf7ow3v0f3/3u9998VI1GHzk937wwwefEAWuv//+h1ipH/zwxyyM737ve4sLL1mijb3dJ5/cg6K8&#10;uvRiY215enKCV8Fqg3qFx1QO4/QYjd4rzrmfwBJ858//khoTsSz7jpwBaBpEloqlne+SdxQOYuEe&#10;No6oxDOKYb+21XFUaz/eb2P2J5II1H8O9sJqSKoGfEJTpePsGJfJxBorGq5KAjskmFWyJfZFPwZa&#10;AgFnkMlZp/hayBM0AoSU8iVz51VINh+/6s8ycRPPDQmAS38Z5U1BGjZRE9G9dLpR/IxXZcky3GTz&#10;Lf/DNxePzVems0xvl3lkCy/O3/PVUnpMBLV1Dq0jzmem3+KrRVjNjLj1xZtnsMDzM0NNTDWP4a8F&#10;Bekp+clLWnNIHEY4OKhWbYgeJWicz2Qr0ystPc8JSh5juF5zgT361cyqMQftlMfWNmtr60pQEJmr&#10;9xVYk17B2+C3qFZWpV8NQDClwXAOXX+NDbRY/CXQLo6Nd0hirG1N+cKopfhML60bOS50ttZB8OtF&#10;E7eJ42twHQGBxevpGdjapu97l0STlhSQXPjVGE4KYeYJuEOGVRR64LYy/5r6F0VR/l1lpnv4SxBb&#10;+ysCr3cBSRmJrsWoiDl2TS+CTbC8QPQPuYlQmqwVf5lF9MgmQGD1l10qmnp9EqGzi4I/gV11MWWQ&#10;lvAG0wnoKqM2gf28AM276Go4Ix7+sAGQyy5svZcFrr0ypAFuxMQmfk+VSE6x1QhzHtks0a7K1YIt&#10;rB4YpEiYHX0DHCTd2XPXZgkyWPv79Rrz05ShPI0sELkJx/YdYdQZK1Uc6B2EYg/TRKeMlFc772SD&#10;Wsh+ynamkpcwu+Cd/jKTSy901L7xDBweFx9vCVmE0VX6yEgxeSDJORRSBdljxFZc4TZU4sBvifL4&#10;Jfih+ZASuedkSOTxBwfHT569gL+6sbm9sbWFTB/dsUQR9LTMzd7ElWJqKZnbLG7AZW1HMRr70mI6&#10;klpE0Y5CHdFmiiBYGxKI8Zpe8fxgJyQ5KKkP8d+QQY5hNcE7i0VuWMQV4LM69+pHtdqRAANCM2ao&#10;AiuX/ZeyZC7zS9X2uXu4GwAeYgt5kijC23tA372dkLFx1JdWN5wsYYDG6/MBpnrQ5be3fX60j2Wk&#10;YB/6KYYj2NvQ6qohsMhPoiusNLuJDmB4LvAriXixmQ6QdIS1np8yDBUNcpxSb/cArDQHpjn1LCGd&#10;WObQgtqWUWmmDbRxQon0kHiBkmT4yyCQUHX2wsT8TcGMcqWKBA/V8AcPH5OPEl1h5D79zrvlqRnK&#10;Kyfr690nR3yWk55xHw64624/Ovv+H32bKt+1qQn47c8Wnz96+PHTRw+fPiF8fMFRLC4Aeb6YGB/n&#10;wnzw0/efPXty/969hYUXtLUpzk3x+PlTckoky548flyv73z4/gcbG2s//MEPPvnkPneTibN/9qd/&#10;+r3v/QXvRp2F5G55ZeXDe5/89//ff/PeT99H5OjBg08okeIv33v//SePnz5++hTe1OLi4tLyKh4R&#10;PJbl9PTJk8UXz549+qS+vfb8ycP5548ZvPXd7393dWWVJk64tAxxZdg3eMzc1MTY+MT2/sl3/vz7&#10;+EsKvfRtQ9GIQa1IlwzZryJTyv+xvCgyIWVFJ1Vv4WxuYvjmzOiV0fLc+PDU6FC13H/zxjUc89TE&#10;+NT46MwE7chTTAlllvv1K0i1j0/Q/UZLrtCraiumFlGnYbgaNxgynHgoZop8jNsaDi9TRr7ycctf&#10;trKsJMOGMm4zR2wloxqfZsNJ+pnml79/Je9M79P6+mv/LPyT3/pi61Nbb7G2tibfPIZcpitqZY1Z&#10;YtWWXJYbszaZHjdPo+UyWfv5DukFW5+d2Cn/zAJkvif/bOG3eSSZvLYy2vSI+ZXHnOOpeWEeTH5h&#10;DcDfYqY5U7nPWZLsRLBb4jJsKUErlmtpdf2TR8+ePXsJ7w5CDWpPoUiezTYaUDNClQyTG/VXc3Op&#10;t7JksQXUofhmVVEigknPUWgyo1UtzzeEa8H6rHOlv4zsMjMv3PwJNqVccUQXmJjEHI2uIyo4fJLL&#10;ja3dZBvCJyQlZkWnh+GswSvxlxBWwaVZw1RowS6GhxgpT++HoJ2m3fA52dKRGWcxyghc7NnZhGrP&#10;6SpiCpFeWItKnU4wTVkSvrmvQe+0/VGSt/ZIGTr8JlAxVsATgyXSSQ5f6u5CnAWxBd2WhfaQFY6k&#10;37GM5gU5Ll71My8KHh3fouCCFyoKpJHecpW0uRdy86xa0UkgUEaH9TmjwCEtQTeQ5BGaSTyfEqDa&#10;7lhVacPicDhLeCUMzWZs6eh4dXJqAnYfJTEAeZQLOXqm0tNlGQOH8JTNIb1xu30/Rdo8dBdBHCai&#10;dUeSDhx/IewaHc7EYG42tSpiPKH4RKELEyNxGriSEc1gpGCSpMU2J5D/geHzLpCqpJ9s7+ysrUMD&#10;XlteWad4XiwOUyOgLWMDpnTbOXOsmI5l750rLpvJUnMn/GBHO2VvM3Ycm17EQCpqm4LgitgFwy8K&#10;1rG05dPKAUq4IVqSU5zWgjrZP6VzbDg6rBwkfwBocdeH+N5lfpn3h22L+i9xql0x3OJkwxKckrHJ&#10;b2PUtqJiYdrI2t2uaPqe9CONAOq8vXp6uNtXACBxmhbDoZSaEtGFURXqYyi67ZANKpYV/XvRL2vP&#10;AOXkUzybrZYOqTEvAassQ3XvbgMohzyF41OjQ0If19ze6OeLi1CCYfStQyc4oFXpFBIfM20prw4P&#10;j5Iac8CgTwBKkXAj68ohHlLnxv5x3JRuRhlteesWc+APlxfPd3H2DAZAXBY5qvZrs1chf//Jf/9v&#10;N18uTAwNu5+ICboL25ubFFmYxcUqZ+Ydk+qqg0Mrq0socBKoHO4d8PtKqYw2BvNyd+s7pf4Bm3GP&#10;Tihw85P7Tjciz9yCNLW98fD+Jw2I9CAtaER29cDYHxoZf/p83gyDDLu/n+KxQaJ9Wo6rpH5MHAPl&#10;kBCERlhW29LiIlgr2rAUuwHD6YalWIlZhFnPjeIOo+TQifTP+TGqKZOTMwvr9e/8xfd39wVaI1gl&#10;26dVGrh80OKgNS+XH8sDF46z3N5YZeDJ3Ojgjanh6aHemZHSlYnq5NjweHWois5+GUGkMpIRU2PV&#10;2cmx2emx8ZHK5OgwOo5To7CmqmMjFf7KDGCYEiSajLBF7lgjqN4n2jIHEgv8UtowBnZYCeT7Ve5r&#10;cmUDzAIHbprfFkiZ/i/pL5kHtr7MkOTaRo0+ppN7isoL+c/8Zeu78E//jvzYVpKb78tHZmdICzI2&#10;T7rsR3nV26X3SteQj9Nf5mPE8JKt03KWreggfWe+lk/PTJR/ttxeQrVhI5qVW/6avjPz0WzitBwX&#10;/Tc84K84Dxp1HaoYhT7ImIQ/1DF5W7mNcBxQhT08RajnBZMviBkx/1gxRhbrSDyc8Pb+T5y5yaT6&#10;K85eZ5mlDz4xFOroMaKssrG9TTQaxr5Jm4rGNc+wSTFMPPYy+ddOnSBlGfOumRNSQO00qm3IZSku&#10;379Jv/l2DZk94mx+CwGHjBB/yWXg+KAl9KDDfkp6R6kMqXpI4c38MmY62Zlrouk9z0whaY5RxZLU&#10;Fikk8b2Zt03iwC70ZYBzq5jtpdeTUpSPa2A3hSxwR51knsppAxpjzXgPAwueS25KRwmwqDUpr2Co&#10;P0aDZBDUYvSCMYQT+Xw7zkQVJDhHugHLqak/kMsn1CZwk5hL+FlkmcCX1i8rlfWFFyC2TJZSjouw&#10;QLeg/y9V0IJnxIFlPicGswRQED3cH6qUkUODzQjAgJWx2asX9TKx07gnkX/nt/5SuN5006w3KsDe&#10;Kk5FEVO8lmMpo6fa/NKCN626NNGrASaHFRjck+XI8YhMKlbwE9tPHganyR6ks7Y+9L6lzhsy8hEU&#10;R6lugiXMv1iizE6wsb61xVWgW01OEXrIzsGMTRqe0jRRu9CmYFYCkJlMRgJoB4v4R8ZmuRdzA6Ky&#10;5uQq/h3T3L0jERC44tkXzEak/xLxWFJMozZJv4FYN9X48u1dDcyYcToMmLgasB6ashxOJpFCnL32&#10;oRESVf6ODii4KMKbX7YdtR3uEQOgU8rGJJ5mn6K4TBuUQ2BQZu+Jt+WtSExPTwHPHegAJRoP0Njn&#10;M1i+NuRz16P/Fec8WETLAH8J+MR0ERsKNZyqw4BztIGE7x0dMwhPPjA91hSzd+uwj0JBs4qPN+G2&#10;o5RpYYCmB+trG+BHjGCGVURkQ1MLUkA7RyfPHj1a/eTB4sOPn3380cOH9z5++uDho0dPnzxHIfPl&#10;Rw/O9w6H6bVQYY8rBOrZGIGnXhlifBAXenJijIhzbXV5BDyTRC7CFc+3r4f7I9pIW4Er36N22A5q&#10;Y0jl9naTdnOVAJAQ/WPJAeTwkzCOOQovFhbBMLjRJOAcNmuD+JPIg9BiamqGtA+tJXKe4WqVmgeZ&#10;AwNmp5Goxl+eH3GhFXhAS5zr3dvLGufAaQVhqgj1y5HRiWcLm3/y3R+CfiOMQJ6tv6TYXhpi/q61&#10;ey4+y5+BKu5dZg00alsrKJYM9xaYoHe2v3V2sNOJw2PS5iHeFM0iVvExCwKit6Npzk+3NlY5L6BF&#10;YBPYjoxyQNWagSdXr8zQ+UOLnW7PoJlt4/yF1G5MCkvLg2RVruWAWhmhZB+bogNqvMyj0pu0WvbT&#10;heVX+rhXnWDrMX99NdfUM/6T3zS/zK/Wu9O4k+0fvFd6rOa2C/+UXjo7RtIX8tpXD73lQTk+SqF8&#10;sbHxCjmfmfdkBxh0/tWjTDeTjjNPr/WerSfnxWq50tb5t1ypAS+6hfg/1ahx1VJC5PMCOPRQ1cef&#10;qfCkPCoKYf1l9HpIPEkRI8PIYnHLVpNXwbHxKBLSiptgyBu3Sug0OmpJHsh74OJv2z/U6pMJU5xS&#10;n2R5YaUyMQi7FrYswFfyMuVu2DRSgKIQpZxGN0ofzAPexUMQDthzie+iESS68XhWaLQMUB3gYMDk&#10;wLS4skMEigP9WndBOZtXNHGBhWq5PA3DJlvTTBrI6WTksE8J1uGC0moS+jJWGa09IIYTFChpvKF6&#10;HAm+smimuR3ngxUqGfDZ3H59XYy9M21gOZBwqMVmZhBFLueAuPCc+KZSuXEIf8EosC+CYBpVMhYT&#10;tCbFIkn5IzXBeFPHIhXD0nEzydTgXQwwNhQAE/0C2FLaGhAQ+nu5BYTDMfrAhImGSVh/EPAgF+zu&#10;boB3MeMMZTJAk6Bb6c1TX8S027sSeGNEA8IlMlF5mhFRSt/xnuiXcfmpIJNcSvlJcJNTkEwMTVec&#10;lBcSBvPtUoZYGOOU7cKGVIK5V2UBlT7dZxBrGRyNfcRE6AVezC/iprZr4AoSQEgxkRGUi8/ddpaD&#10;1/DSXypSxrYKbYloTWtiGmkqOOJceam91VSSDx67izk0pQV3XNwRIrKG0TneBW3RblvPwyxykZp4&#10;bLPIY1E44Cq7i+TJBCeO630p/1qKRaYkPSY1/CUBGQHECR4cOd9S98XIQPc1JGKGBgll+H28g51I&#10;Ubw84wNYdrQswDThPJSQR+AGIRn/t8+pAcMSPhvbEn4dnxADo7E30NWWjhaMIWc/I4EByrC6tfV8&#10;fpH+KXqZSDFhCAPccKNRGcINUUJeWlhcZ7gQhObNbVWKtmuPHj3mHVBKWl3fxPtiTJBauP/8+fry&#10;co3hmQ/uP77/5Onz1SeLzJN5/pMf/3Tp6XypvWscoFL6JrHRPpI3uDr2KcsbWItdCQxAtRUrpG4J&#10;DgNV22O8sLA2Z02yjEdxw/L7E1hsIEb7Dms7PBiuVEykjo95DlsD7TL8rkOh2wpULZl6Rl86bwKY&#10;Q3HKSi0iAPCq+otwAC3V03lFF80hioDtTNqi4u+cnp0N5nkx+J04G+kAli85BUsf8ef205MrUxPl&#10;ysjjl+t/9v0fk45ATKMgooHrL8JkLsOjDP0ZoG+iIaYjcVPwl/CTB/s6rowOjQ/2dB7Xz492C4zi&#10;OUV3TBQBvJXIACshvspuuDhbWVlsoFHRIFO/VL8K8vnkxDgnQqhhH7lT3dHwI6wZpiEt+ratAGYi&#10;l6lUiwGTni9dWOSHTReY3iQ9YnqultN59UG6nnQu+biVN7by0eZv/vFvvBs5KKvamSoh3MdcDnvd&#10;/Uk0TpinAdIWhGSRJhCbHvGpdoXnh3HJeqkbpOlzdCkeZexPZ1ijAEWoiLPkpfknviLadfilCfYl&#10;9ptIbDOPhBZxDmIXZg07q3BVU8KJc+OZYujRq4FdZm4fVxwyugqugYPjbDhC3oqCJfiO4jaFHhQm&#10;Jiav0D5Pj/zS0lonw1qDmRypU+Kp+BGtobQeezi1Al50kw90EmASmASmCAVHBMaLv4wCUjOF18Jk&#10;1dJ8CX+pUQhvk9r7Bkpsocv1JBk+mhVI6bR2vd39JJdsaXwR0SZAiw1P0pdCIo3OD0gz6KxqU5gf&#10;C1h4QOzJBpNmFv6Sm8JFiF69uCPRAR/9fB3Ui0jaL4fPidDJzmdiCm0sKbSQHtELbjmTIhzGTOZJ&#10;wAHR/of9ptOZsWLwL5DNNnXS/5iRnSKnAsMxqEVSHQ2A5Pp0QsmLflR0jZwdh0SREyKpe4l64t2l&#10;6lj/x6a45hUU5eME5tBb0r32kgkSbo+ODLOSuDr8BRvBxommB4BEPVsem8lKfx+XDDY61OPN9TUI&#10;sTh+5nRwCWI85KGoXdNZyo2RNOq2oO4rms0/Y3SBGHhc0bP9+p66MFF+lYCjXUZ6xtEYwOmpW0Q0&#10;5xitY2Yn6ibxV4ZuWXIMDJSlQuuLNCvH/aakbCc1VUjR3dZoi5tU8Oo16CuE5byWNIW0KIhFcnby&#10;hsb4u06YJ66pPGrhKzeJj2BZxPSv5EZH/BrgCXSdsDvm8CFFFmGyHGCkV2jzYWZq+EtpQU67I66K&#10;GoVAadNleonRY7E1SWlRgzeWGVbMNLE8yDbkihmhwvQJTXxzJvZrV1ux87zU0zE7PvjmnWtXJsfQ&#10;6x+pVvp6Cscg7HXq3/vEbxGPdmBWZOrBD2IbyNSzUMvtR8T96ODAz1Vx1L464g/bsYg56Du1uxTQ&#10;24En6sV3diH3P7+47DCpjq6lGL3H7SG+VZlic5OGovtkh4vLtd19JI7RRUIY4YOPH8CpoxXq5cIy&#10;uD0RtuqmbW2Mhi52tDHLkIWHDUCukUR6bHiYWwNTdqDQjdQfhro4WGTDTkyMc+KYde4Hyx5aEI2q&#10;42Mj5FtUChBsTzETIke5aW3AW2qzAEprE/r7CGZwSNxVzhwTzNKjbEnBnt9gFQn46MKhkMSxwBuP&#10;PdrJMK/a7h4FAPxpVhnYaBFJc3NBYnvwlKPUfXrRDuzCIbEhAWxp7rIWg2YeJFQJU+1XZ6cIVh68&#10;WP/LH35A0x41SwdKBB6LmBPcZeet4McIBM/Joh0tcs4t2VzuazuZHStPVkvdDME+a5B+uosluCvv&#10;Q5ALt4/9RIgG0YqEkvQlNOfCklgrMLpfXV4iOB/CYw8NojbOQJmJkerUxCTz0aI3TmVa5+46gdYa&#10;vLNYBSSbIj6tjFH+Q5rsgGdbGaSeKLL71nezPJVFKnGYiNvzX1Rlki2SFXEtTHvh937jXVmI9sgg&#10;WkZJe4tSMamG8MeB0oXU2Ckw4SGUKI/pKnoQB+Ba2Mdq8HLQEqVk9LIIetEGZk0YAxEDKy3mcs8A&#10;RvnJspAdYI+EqViYET2M56QV0qyaxMXpRgdCNL/AqhcECHqCUX8ifnxHLhF23G0tcgvehVKXvWG8&#10;kAuDKyX+EujtVsJ0bX2nqweVxdKH9x/+5P37nGOQoU8weFTxqc5RQhSeQ3L6BE4NVGbxySBFMHxO&#10;eIAJ8rhL3o/yCJ9LPivRH8SgoYiz4HBMMgoDq3cxrCH7CoZLnA3pV8RcvV3bW+tgp8NsoOIAQL1T&#10;2ru6zbGcTnWxS9l1f9dcSPwZNgvzeztQLifnIb9Fe8wSUaEN5Rxn8HagQOJcC54TmWTUGBSPDRA7&#10;CsGRVbA7jkEUuR/RntqL67Wy3tHj3PZcMyStVqeQG+Wu2t9CxotgIE4LZ8NqddWRwBEAUN0ZrqLs&#10;gt+j7ADAAooJjHfMQSWZSE/hPQq5+0RlHR0DgYBbjjyeA3JpzaztsQHApyjkErxKngtuMQwDKSEK&#10;dWEnzmiGQHJ7qDTIZXVIUnHQjhqQWDBShe7QYceKdYFlDA0WWXtYDcWMiPQLuFUn7ckFMFfGSghG&#10;ZRsxK4iFS+Sl3Avh18E+MBFgBC8xHNYRwelVV5MVFkPKTtkwgDsESuDjpPxwerhoKgX39uQcbOIU&#10;miOxMmS9KoVSPj+kHkb0RpjTg+QNoq9QBsnfqUsTpdh+w7bq7KU7Sm/fTScDjYswz4HC20uI9wKS&#10;txeIue0x3a+zZ65cv4bXDx1GchTD/qAsn7BfmVELVsbm4uwcL6roogiH2tyR+Cdj2V5teI9dcCBV&#10;AMDHm89RJKD3BOCMACmnfGQQoYVvUqZZVL6LfcCuGHl8nZDIjtigplNERGrtoAAFdippl1y/7fTg&#10;/LDe3X48NMCAuraBzvOxoYHpscr12fGbV2nAGO7rgo6AVrGtN2GOKaehknEG3IHXHOwvUnJEM75c&#10;KrvfiXyZqoj+wUWHCpB0SxiZ9XO2ynOH9CjQCkMFQG9gmNOfhWQGacruAV3YKoGzy22jYaBpd//e&#10;WftO46SGakZf6VNvvzM5d32gPMQAVABJBq0gkYNeD7ENF5H7uLJRY9shdQO0zG0r4mWkcyK0BNeP&#10;Fe5M05Ce0bexUHM8FBeLIT+pMxHAEpvT8UXGB6qLU0To4PITHvHTsDwsLAmi8ps9fWhqcFMJl6zQ&#10;ouzY1Y/7h6sYbP8uAoJa7aCrFz3kcSbXxkSAXjZWpkzcgo2V5SEY+MgJMElve5NxCxhoW30k1hOU&#10;DLDZ9+s7YObDQ8WZqzd/8PHz73/4wLHwg5WNWh0POTY9A7/J2LdbA07Nl4c4e27YwdZGoVH71NWJ&#10;seEinpIwiEI5RglHBWMI4EfN2wNH2+NPGmdserq8TkXtBcNlwpt6us2ZJlZw0DzMfcYXUnAttJd7&#10;uplcStsMrKDaxmp9Z9P+c0wTw89Pj2nD876HElxknCYzOAm8g7BauJEmfhIuwsJQk3znlJZQ/RFv&#10;EYgJkWScAFAZvTOCcBEpgvEEOdO/2lT3v/17X7cGJYGFPcN9Mc/DlIQHCk5jdCpHySrdWDAJbSLV&#10;ZaWkuWMNbO2PWllkqU59FW+21ThG2AX0h+kJBC1raYqUyjvI/vSUAmi6vXR+l9/BUHAuh37eAMGJ&#10;RuEdDZJ1uXFgkeNmFYoWTwdBB7we06dxXRQwyuVhiC5dPUVKSs/ml9DuEWM8a+unD0R0inqH2UII&#10;mGEuuxwB7geEqJ0nq33ACuPxUmDFISQ5eYc26v16iQlYDkU1mFI3LWo8OEaspZsmEGzFwMhfdB30&#10;GFFYZTQQlBQyJ5E0cpY4ENn8KNvAVJJgYlefpBuV5GzyI0wRo8eCs4JRmcLJ24YRnTM6AApvUQlN&#10;km6260UVKnIFTihIWM6vcNiIPSwgBVRBoprl8x3N4pQRDNQA9tSZEM7hVraXrMnk1aHtbMVOCKgD&#10;rBaMrBN9ETEIGXHBtSxeNvlfiXPngLjsgec9U3iI54IImawFWUWZPHswvekry2sIPaiDZHoro4WO&#10;SFahgIPwA7F2ikEc412iMXcTgAgZBhv2hEh09yyWfpyaRKUYVhlIjmAq7od5h8E64qLRpgaJMabo&#10;EMgz74VgCzBQudFIIN2TiCH4nmAFOC9Y1ratiP4RTmZMACbGbDdqltTJnB9JYdg1Y81X/xKKdqxz&#10;nKWeR54RFwRaqXuDGAwHaUimiiGLF8UeZaE45d42sAcZstZHOjsJ0SjWVcfp8p8kDCMEISiEDEEA&#10;XCkPTU5PsOWJL1lsdMFY+ONieMcJC9yTMTknSk8iSMbBVIbZHTy2vsvik7jkTQw4IWsHbkHLIkFc&#10;M8a1+p0wdTSaGOq69wNLt3DutDJ0QVjtjDlTjfy0t3De31sY7AVB7ZT7Q7jAdGuZkMzT6B+qVhnM&#10;MHft+vVbN5H7MK4MIpODtmw9kYiJ0kXWA1iKxCLWNxBbGGBCMyU5Cxs6HqQnchBQG+RYxICIB+ko&#10;qeAC+5hPOzwyOj4BH9W5V6fneBqcKDEN0SDfzxdWAMNfLq88ePz45eISl9Qe0yKDt2j3UQqOniUm&#10;5LGkUOvHNqNpS95v6m9CH8V59S1sEsv8Jstcl48pDIFkmhWF10zzZrGdmE4cIiyh1X3/FyB5wozB&#10;qOeBu5v4jGXc1btCaQEV62ivt6bCUnPI0kAWjlxzIQLnKmeTn5/RdUPxEn0TSLDAJfwpGllhYwHF&#10;x8VG5aO7Y2ZybGbuxo8/efGjDz/h2gLDIniEgChNz4KySMLKFSHKxGedk1zST8JN7NjbujpZnRwd&#10;7OkiumLfHSCNqddweJ0JghFMcBMytUkhlTBidqrZBhRXBHOjfpjVUYJ4gBx7hPjr9JVZgiLegH76&#10;wwMnQLAsUHVX2CsKglElF4iNhIuJPQraRAU/WzADM1QQLRjsZnx+hXP1K5T37ZDifbTMiicQUBtX&#10;CiOKvga2wyf83m980br/pUoO784RYkdSECHB38s8t/nfCJoEqFy7sSYinpbU3voiI3IYSpRPWlhQ&#10;HJmopuz3+G2rLJpmNWuW/8FXLiyDpdyqSRLS0jXFbFuwdQTBYVa0w6KRVhEsxNqSbA5LxsrqXFld&#10;e/T4GZpngTcCjBDb7mJe8IPkXnTRgn8SGCjW5gBnKNUxNM7MxCXKxUnnw3XD5khARS7nsIHIGVbI&#10;2QuMbpCkgLYr0RUktHAhiTZHqhePJbZzdQct7gKicvreF6caHTnfOKephBSJAQ1fRiqkJTkakfTd&#10;KlGBD7RPz5qbCtfhLxUQ4pnqzlxyr7jYXpy4jvzV9CY4P7agwbw/u9hVrO4ktNCg+FMiorUOG8GE&#10;IEeGiSdEG67TCxsNnBWrICgLUBIBx2iGw90e5bhR65FJn0rTGr0LHHSQYJ0mFfc+zKB0AEdNZvUg&#10;aMlShKIs6MhGtZr7SrCfAEFUsYUfiwwQ21ETKl8u8uZmuKVB96O8OAHMmkGT5XS1MVLbpDLMU9Yn&#10;XCrcHWpXeFmcCnuDq8cvgfETxuDO7TDctlYjq8DpcC84XHxMtKyApsDTiYIFUfNePYz5IZRCLiM/&#10;8VE6JLhGyBCIHBo98lTgGsAYWb4xVU5GRLp854g36jXUoBSCChEkNYWiqAcjSHJxA+dDUHt2tnOw&#10;h/NHGo2cEpgBRgwN70ivMruc7hSWDTM0tFbRJ8uKw1fydnt1iG8BApF7MrOcGpcf6mEGswmuIz1F&#10;LAFhVgvemu3sfQpwoPkz4RwNT9qB5MHGHW43jRaN4v9eDi4DIg3w7FeQHmcCy+ZGbWtte3V5bfnl&#10;6vKL1ZXFD95DcQku6nMkmhkBhLTWxnaNugZHpt4oRoQDJC/Zp1PRd+Jf/NaBfcEm4gNYh+ARW6tL&#10;tR1GpOzCeUahC2m9xZWVhZXVp8wvBctTqxLly71N7uYuOdt+zApyVXuccRm8VQ0aczf5B8pK62sM&#10;+NzHOKBAYkEnvjlD1sDO9jbbiHTHNWRx1oQ9zUhcFS8LXI1EzmPOboQW8S83vp4sGqCC6OmCN6YL&#10;cnW8Q7LfI/wyWuI3qQrG+pQRSVAFH7BnAGyZYo2NxcHJIKAjmpXyHu8T1lR/mf6DgQ9MIEAecqC3&#10;s7+3U3UPolwoshRK1YjGNWDsjoiEJ0YrYxPTHz58+aMPH3LUDPJkRTKtiAIWlqFUwms6dp3dzLYN&#10;PPEYqKptf/vOtcm5mdF+IB5W6EkDjw3MZg91wBjhtAn5MvlqB/oTdUwl7SZe6mMcd0TVOpLwc5bI&#10;RIPgakin0rKRaLOssB7MSmUxXwp42EkepG8vHXxjUZUALPlfFIN0h6ypIL6mdYk0MMxVtEdlwG5a&#10;w09eCwQYTXj62oiFjIgK/9OvfwrDw/YkGeNYMRlcylAGD+LwK1/6nqChpldLZ5lFVBZbnFvT/2n4&#10;wisE/hAZstupWUcNw9gcip0mNe9xvmHrN688sNBy6XQzndQqx6cYzKbtayJG6RBMPc9YeZh4tQDI&#10;iqIlGXOAvyQDmH+hHA1hd0yPazs8YN7IIfZnZIQCG9qYpCt13CRXUU5uZEu25AV0bDlQXURbNcLE&#10;A3OpE4a8Gbls4Mk2gbkVQmo22BfREZcHHbl0hKNeJAKSSrlMvcdbokwiZTBsgtKXGFY2t00LuMC4&#10;OHqSS3/JdhCFgFXbaBgwOvvFjPNSwyE9R+zh8FwZzHqdVNjxkkHE01CeMktLZiMKOFRMYY0TU1NY&#10;IzBX2QBcsUES7AQse88RjW0gJ3ls2z5pATNK8MiKcezjRuE7uNiNWO1DDT8ZafjlF0cQ4ZcsqnDq&#10;MSmUeWTQ8ENUKLBSr44tG3JInFbBDAqKl8gIsIkCGWmv0/KFmQnvmANwqKmwbild52jxqJg21aMU&#10;fj09gE/fXFHNur7/SUq2lW4ClxjkaDB3LsCYB9lsDj48gcm5uYm8Wc6PUwvPruHgaauvFFFQzBtH&#10;Vj4yNnHnc5ylhflLxY4oDegbicL8dfh8gXb/gy+1J0BEQ609ggm7Z5W1I/MjXUWZkLgEyfKzU4aL&#10;cLldyQQpByjYAYHKzuODgDPXN3dZ/qxg6BG0lvf3wcWl3cgqo4tYPbKWrqYW24KjLU/w485AICUi&#10;Rfk6YKSM0WP9hL90i8cvcruFZfev2e7CpdBQJ4/dIo4GVVkAlxmfynU52KttbG2s7G5v7tWY+kIy&#10;whUj2jqFhoUuP1U5Rqyg4h2kdwFzpS1gsADNFxkkYN4QLt/hmDTKc/gDvXQhm3dywAQTbGpYtXU6&#10;MBrH6+o6WVaAk8zYSGT2bMA9OQaWsfAQZxMVZUManlbCMVgpbHZ8svP4AxLTlEIFSylgEw/t1NhC&#10;YIlWWLWz1pFMMJu7zB3O9NiIH+Q/x7Zrbv1QgrSqlWWorLZjT0Te4stfxTLNhMRKQawxDjoJ0jyA&#10;tdRbrKCYv729w0KyII1Pijnwhjqx2w30dTlkcvwNiYg9pLgQoWMeOfNHgT/lbMIPFxkO6XkFHcF4&#10;zugAmZicefB09UcffIL3wFMyyKhvgNJ0laEl5cEhQSk5U4HHBYLTcdroO91n3Oy1q5NUQOHftsuo&#10;IKToM9ZHDDl8VvhNy1G2yQZWmdYoc7x8jJ3xbaPOlr/nprIgn7x4KUPQUa62FnERIqI6AzvNCqVj&#10;EK0uFEwXOpkvC1dJ+xC0A/eSsetRI1xQGsYYKxQXOnJcKWfG+WEbY7yt/Dl1ZWPNZ4eeNvY//3Xq&#10;l67vRNuzN4OsN8P2vIvpNNNTxrk1v1pny40NUmvEVE0p9tDuse4exIkEktNyB+v+1Tf52Vq5fMJf&#10;9ZqZGAngho//mb8kwWj28gUCmIUyfQDhPDhjdqeAz0g5Q4psn6MjDKvvNahJ7OzuC3paNm47bmwP&#10;DfbevH711s1rwyPoWIrgOkaCqyjAS70jsnp2hd19IF3GhwArye4zOGkvYP14WUjW4H4iCfYVhk8x&#10;Xb25aWJDhB0KAEY8VjUl80uewcWyyz/iVpLU9JeGmXGN1EPwp/VtDivy5k5C7BjfjvtEO8qvvBec&#10;OkhWbMJ0XhmvuU7hUIjuklbG2DlyOJYqgyAYZVUaHIYGhSdizQqYWIg9xw9htfjc8B9HvBQQrFwy&#10;iAN3B+aLCUG4slheQuNWjsMoNK1AHICMJ6Pty2JYYucSToS1bCzlNESPtdf0qXSS8ZJ56jBoP7Eb&#10;U2GgvuIA0Le1d6Nqb3BCIQlYteK5zGvVaqJ4drxPN0hy1tL85/aIXhSBdoJF0qgWHugAAP/0SURB&#10;VKIg7DjDmVBd1gRIXIl62SAPlDhocoyzMGFcj6kMYj3FVPo+FcoM3En9P+l80shl6uXqD56yu9H4&#10;p0CEbspt9BrCPcJF8jasijcrcKLHUV4Jeg/D7NHLodbE7cdZ5kTr1bU10lleC1o1MlTlcBVD6W6H&#10;zgKvzlM6hsGedljZNzxlsAdbuy/ibJa7mzyvc6SL2a0SHTVxrWLx5c7V8vuLrGdqN2Nb5gILwqwW&#10;JKKiYA+HFBDYNW+IpAAcAerch1TlUZNpP0e82zeSbtyD/JLtswwZ9V5qrQzpuKdeV4vHFKt4QKUf&#10;zyAJqKcbU8hHExIQEXO3AA+BZF17Dm9xVgDgKig+iBDMaiW9VATznZwhF0zmyDuiFKugCRvKYS90&#10;d3EKHD3egHyUnJWLYorq3HVYHQesGjhr3JyQp1IfVcOYNiJ4FzBJIyuRNhUNVVnKUVCiqYsUn8s/&#10;pdWFIpiLI7wG1zT4Jl50J95dTpIw7AbJA/A/OsVfMq1lZ6eGg0x+h/NgdeqX7RaRZ4W/DP/RqKNM&#10;pRIUY4YMDKgnUpOtoRsa3BHlAsgvezrbZibGZq5ce/pi7Sc/vscRAO3QEAwai6KQs+OYLyS4ajGI&#10;bRNO47jzFNmj8zfvIHUwTA/p+ekBn4JBdESYpNfQggp6SixttkVBCWPXVtMixbXxMVc1Vlms18u8&#10;k3UADK466Rndtx0sAC443osnAMxa1xWrOQCDFST1nwfRqmzTlwWnMDcKtYT9wUBlIcHENCwwCCx7&#10;2NZw3r+TGo3hBGYBICOSo599syYL/7t/8EuZ9XPQeZT8ZKEkd06+wCUwK3xfr7ecaCKoQRn3woW3&#10;VgAoc77MKZNu38pvWl6wlV++6jV51Svg4aseM3OzXEVNp5tZJFFhrKe8c4LBEd5SbXP7Jo7M86Tm&#10;irkw7oo5R90oiDJtVWKiAh8o1ICIdl29MvXa7dtzV+dGqiMEtB426ucOiPZMqNASBjQbj9THEU8N&#10;d8nsEZ+CX8VfMr+VY2ShEk0HtdiiclToojp7iWgZXvo4hN8u88uAILQRvE4/iwOL/DJoYCTHRi2O&#10;iHNiXFAcw1/aaoJ/tb5N/KW/jGQ6IPfATlv3ouUv+QihhjBmAWgyzKQXw4zIKagZfhBVyRhRoroN&#10;zkjtqiBVclIx0BvZdCAdub1hs4BfjghPMRqpfcVHR6d/83bkjUx7y41I4x15ZywwDYidiCY0lA2z&#10;bmOBXVfLtopqvAEKpsBwB/pKH6QYSuxWatNmR0za1DHOJZTuObecI5wP91T9SzMUVaYIbxkSgsbK&#10;IdcZZfD6LsgoywSOGzbRsSWK9gRIS44DARMSI9AgwTJvg7syLA2OmjfIpeYUXCD1nBeo+pFy/fiJ&#10;oFvH52VdXFELZeuz9BARTHTCRhCpE+WnZXW4UkGvk7FEaapYombJcgGCMC5jrHOxRKkR/HAf5heN&#10;InSBUEmhEDhEE6q2ghiRBgmyEPKwmDUQEkHhIONDm2gYZyHGKu9aKaKQ6BNgzNA+DzE8ZR5u+M+I&#10;M/N9MqbOt9V26wnCf2RwJmbZARbKsgkKDwNjcOU7cCuJ2aEWMtZqA0E8YGWheefOcowwZgPBzjA+&#10;k2D3uGO+UaxFMr9S4YFw9uFRhBldMJTYpKwXtiaeDVYnKT6uBaPGeeNXyAC4Bvb1Hx2lqkMEEYHa&#10;hS1nRdF4xFsCtclzPKSqHrN0QmuDhMYdfEYPqwk9+SVhA6FBnG7UbpvBqBcHuMNOZYo6diFFtKxE&#10;yAUFRmcvZxMzLQaUJBg5BKgYFri5U2KzhGCILjfLYZmuaM3kT0D76YcfSz8Jpf5I2WiecWaqKhN5&#10;UwLQTbxK/szhHkgpfDgm81FIZrcGzEUhppDnR6RLLwwbZbxaQY1ndavxox+/z1Lo7h9oHJ6h1Fgq&#10;jwYoOhjLRqKKdi7m2HafHs4Mdt+9OlEp9QDUnZ/sRzHXfRyT+1z4If0iB4UgUMo6BQlxjObRRmnP&#10;x4nEimD8LEJzgfWX+vk8ZoRx74jdGf0NxXd6epzNJtM2JN0JTjkLqBB4UK9zU5DDghqoVGwwLbA4&#10;QDhLsVYTSoU/GR4EusLT4KmBtONigUeA6u19i+4I6bhBQC/83m99KeedZPgTIU9mXYE4Ry+4rdoO&#10;1EDscde9L/KsAUgCJH+K8EDevGmvWmuxsYKhxF1xAECzIaUZUESDShPfae7ICK8iAfgfoPwEtyBa&#10;9HxbQ7jLXWthT1XMoAu5O3MydhOhDsgogmTPCGsyUETg5dnzl7QWgEayXbg7MHRuX59B1yJ6e+XX&#10;kbeA46xv7OwfQF2MeR2U9jXr+C2NnT3J4p/ahZioIYYlUeIMCUrDvQzPjd2s+3XBpPCoExHNn/4Q&#10;HCcaIb8kWk5/yf8MVqzxdVBdwF+6laML20iRpnieFkACl97qMvklVa1TKD+qDwahwBw0qhcCvgEN&#10;/BU8XPMXam9G0LIyoKV0A4hFDGF7FyfL9mtOqdSSogau6ATeLmvS0u/szUasq1s5iMOGfYQmay5B&#10;To4FkVX42PvxUVFxzxAhuu5D0ce+Tqu4mW+ZrIjRqnWQ38QHoT+gQIS9F+yr1NVjbdr3FHdAV+tH&#10;pIOMIC/4UCEjqbFlIHP7iWmG98Arq8aAzxePbZa6SbwIDaJ7nZfsMGmRMmSNvg4miDAx0ffO7I+0&#10;k5NygA3VRfeBfsU29UDp01kG2Qd7fcaSc1uFs4w0M4MmEEU+JMS/kg5kCiLk49HGT+Ms6gGR79rG&#10;w21GRh9ikW+k1jG9ExBk6EmXrBfTBAmbuAxEx/gS9FdBYlnMmU1yhOFyrA4YMMT35f7TMpsjRg1e&#10;sl+Qh7lpgbtG3BHxvltOHxh8m7AP2Z0cGELI6UfHbpACW53TESW6r7UkaOANkONAIqVXnbJZlxGY&#10;2xmrqjIyiAILy5EzhLAsMKNBEDcFEFKfv5t74S0LNdEMd4gVuHE0kYHLK18XGoT6KraAub4XClSf&#10;W8uySNiDE3ekqxlswp6JMIehi+BbFxJe2iBVnls3RFr+FKGPfXS4MMBG1ntM6DWiNIcODMFshLfu&#10;QmwhdGiCM5UNBXHVXA/iHKEdIt9N+SrHHUpKbKYfodEXm9b0OmYa5h6OJBhzV4CfvVnbo27NzUp/&#10;yb2ReBV9h5f+8jK/LMDmhQjWW0ZcsAdVrIIN006I7g5KpqYpWrKhx58Ol4ssKrjAP/jhe+w4aOcM&#10;M+wrgTlVWXjdvcX8CJe0+CQSS8dd50e3J0rXJyuATft7mxQ+6D4NdgJ1FlTsLWiZh8rPI2xjqPkx&#10;q8EygDQxZWS5VPmY4C/MuAz/JpUhanHGQxe2pXKLQLb69WOdcOmvz12dUiB+fHpqfHZmCr29mcnx&#10;6ckpp7ZFjx1wABUL5vWo38KcWmnbgfTEqsSO2/ES/Q+EVVyE4MNzG8h0qC6h5+WVyV9KmKX9/e99&#10;5TagPKbQhOxSKyB2VLPIIQ1BacddYnDuRGacGdo380unLbqC+U2iuFr2SO6ypO2ySXLrJVpNlNdK&#10;OzKUyGi0lbzmL1tfLQw4MpWklvkTaCUTlYhwQyQoAkUyBu1MWN+Is2wDopuKvUEs+/DxMxS3GbjE&#10;buA3FCw+desmIq5cQEQ9HEx5AjNz8/GTZ7ZrCJc5Zh0RagMlJadVEOWuJ8pJgKDdp5/k9AQLa24E&#10;/gdiDmCOn8yePJvKIg6JOrNHm3ZIxFi+D8naq/ll+Hf9pTwUanegQ+Eu2XtWz+LWkBhGGiHfh1A2&#10;AYrk+6SnjET/MpkLr9mM2ky4qQOBLXc64PoEQ9BJGMF4QSbcheHmpJXTzIKcXW6BCecNwiyK+ToP&#10;kv6kDjpe8JcsKchsxHeET95ZN61UhybMEDvfQ+Azs+qboETqNB0iODKQ/KBwNNkspFUhwUthYLea&#10;v5PQEOu9GW+z6jSoylGAyjEcplkfzVwWDA23d7C3O0Tfn3RUD0dnqWH32Hg5F4p6Nt5PlEBEC02Z&#10;A6gEXGpXvgNfQebVWyG3ZXQDuB8XgecYAwnC2vQpBoMDJ9QgVzOzRDbWiEFLGqBf9GcKCGGazJtt&#10;c2lSM4yNYnnEFnDjNkNAb521cLJUO3z7B0QUVQxX8AhlsrGxSSa2kg8pmxtcIi6nuBMFCMe10udX&#10;GRsbZ5wFgiGKBdIYmknSK8S8KBJI2VWcwnUbgXMMuUzAzLXa/OnycRG5jQPJzDp0xkSR/wB2RlDX&#10;ZDmEExWO0/NQ86O8RN+9MMzuceOAfQQdkqWBe3PoKTcLlNAy0wHCTHgu4oBmOS4JYhhZlrSM7mDK&#10;nZwQzXDeEFjBpmGqwiDn+dLlrEi7AdY2tnT/4RDwe0n94O4TVWjwQxC7VSBkQzFvxDlOzSY2GYKB&#10;JXbRKMyC5dR4J/JefsWKzUw6IQxh9sAtIqemlQU2vvFghgNi7jjUWAhkmcYb0crDiopIKyQ74q4k&#10;EhPRmV9CFrbqNLPPjAqJA5AVoZyEkJnjd+Ga0IQWPQuXzbVSvt080eKJqYaJM1whSWPTqoqI59B+&#10;nJwCUXB2tlRyIxwjcV4dLI0Mj5219/7l935ErZfuVvxlf2m4f7AKykHkEeJxSEJyJFRKsLGHXWd7&#10;r88MIxtL2yAz72ky6u/rIiLnBsFLsH0LsRFLnSrsn56ySg/x1zbRqmekHwnTFyRNG0+NjtKbcAXk&#10;pRMnMZ2QS22ngNJOABTrayu17R2eCreM8B8IFZGDcdX1RsbHRq/MXUX6QJlRAGXo04MlpGpHq8MA&#10;djGeNvJLdarpdCIZ4md0DXoT9fPNudbpVl/5Jicp/Je//RXq21n0SqfFTxR4Zejhmek6iPEgWR9C&#10;94ezYpEFc7POA/6JtaKXltuN6eN+h7OMaKutbXVtJZ6gEScSy3Y3rg78jHyamUr8Mt0zGIsRa5Cn&#10;k1vEk8FcuIIRGIbqvJI1sZY6CnTsWg4SphZZZYnk1BM3uJx2o/fAPKl/0MXUx3Pee/8D8FgGufX2&#10;o42i9SUUYPgkq4QKCyNBHj+a//ff/tNPHjydmJzdI79kmPspqpJsLTYY29hFgmeQbSWl0MlgZrc4&#10;UlEZCHWUvlR8lYurDdFBGJNnbC6kExiTKf0xb2KgF4EFu0VwlI8JPQR8KUY8JkM53Qk2C1c7q0YS&#10;R5XkbXMiD78/OqK9FxohSAXtEBA+uXHcMY4NMXeulNzxoGbKGogL6z7WaqtWG8xekqWz/oGyQq40&#10;aJ+xvk8ojw0PV1kYnC8RHJ+IteVVuHZuJa6u0SDcA4ZlopbSSfaottOW50kDGbUIzLw1SQAdAnwx&#10;ntPgLGZzEnewZ7lmZEnAhYITIePC/Qdxk1skwTnoGNGFw8M4ePu2COkxg80IIy6JcfrREWoVXHZz&#10;/eCZsE5gcNAUPz0+bAhh4h79x1G34D8cOKuLOB2zCJeBWwn5sDw0KLGQTAW/Z02UgvcBsyDwvA7l&#10;OjyCE8LUJD4Lg8UvpdsMlKQYygPksG3JteckIMq85ZFCOpFGXEUgJ5uKLchFT6R5A2fBSCvzPPML&#10;01xsDI+xZ+jJOZW3SN+w85VI1+j05OC2NjYtPoQgE68n9uE6r6yssCoDeJRsRDiB44xNjfC4FFlc&#10;UVDDhPO52ixE8jj7dPFCAnm682iewhaH2co47zLaC1tO1eCQJU3tkPtNXAfVy8Y5N31yRLX8nnuU&#10;iXA4ct6M407QXUMin7OELMaNlcsgW4Xevh4cJ5Gu0/q2N0kmeLGawlaU7Xwj1WIVgNxyIIPDw5wx&#10;/HaYs8SPHdhxlQrsymhiVzLS1WvgySbMWVXhxjtt3eRDWxmV77gHUebqaFtb3WCtRn5pvBYQkUgc&#10;y88OMbqZtSfhylLGFsMC3QwLxm00yyywgjd3tqm6281ljVuiC7shvPgJ5GVYdTTzuEJI97kLmEKQ&#10;diopA31sc/4Z0kgCJRlCRTXH0IVveUksbALcwGNZfEROdHxJrzViIam1xcB4lSXBvM4Gw9ILzKcd&#10;KiMtVGfk1jm9H5DP6ayVWNsJFIy95EPBKpHpASKanZy4MnsNJuzK2tZHT5awJ7X9k+7+8sj4FYK0&#10;HmQavLfQ0/f3drYae5v9Xe0zwwNf/dydwsne3u76YaN+RjsVLcwx8v3wwLCByxylS0U2iBC4btxN&#10;vGcMBT5kxYSdVwebs0sEhoUbu5vo5JTzpEJijAWR+xTX403nTaAW4DWrw8OQlYBqLTNh9BoHZHYQ&#10;gXMY8PhIdWZq6uZ1ZoNeu3H9Kqb21o1rt2/fnLvizLXhQYA9jqzjxrUrlRLdngDmnajdIqQ/OT76&#10;hc++vbG6MjU+xuPxUURuh+mdK/zur7+TLiqLf5mCyHoKNxnMQyN37iVf6UFTuzUGIDe/FNMxZWky&#10;g8LvGjJx2ySbMRoiQrmMnuICyYPK4kTA3E392Aw3Wn40qZ6Z2eRB6s4v6UexMoyjoyDUnHOiZUV5&#10;PPqfWhWygN3kNPNX2qpYtKFOeWGPXnQIUOKAyv/Jg8f37j1YXtlwtqZ3jrqOk+vRm5XRknG3STyw&#10;A80nzdaf2FFsP5UgoPUrK+78dyW33ROxWYNO2Ezwmjw6bQlNflxhgrvQ6ouLJrhlVCgvEBMWg0jF&#10;XXkT1hBLnCuQ80KJIcgbpAXV61vrq5CscZ809oqVxBCtQNlTcTHLh5fcOSdpO5dDRVMyyDCOKUNB&#10;RCnXI+JayGhk5MQZEC2kdF7q5sdpJFsSjXW9HoMr6cBBGZmSO9GZMXt2qoa9iVxOoM4AJ/g1dLs6&#10;pJM2xEOSjHM+CeNiuh1aqYFFic2yNjBnNuIH6ZfXcml5CSaVJI/L7l9h9irNqNSIHRhWA9yigXI2&#10;IQfi0ob852MugSivgY8Sd5lp4TRYMQh8C+3RVhBZrBannSxc/CjgU3kwpGhuXXY1JTLmMhIv7JOu&#10;Icph77UcRccvg21GJ20U1cTGmx020YkEmh+pdkwNV23f3kIH4WbS3J6dkhyAgpvORiZE6IbmQ9QW&#10;MsI0DAAMus+wchgfqq7Zh83JmB5aP9bBYUnpGLFPbZeFSv97mN6IYaVCZoN2hHluNwX3WL3uQn4G&#10;WSmAJibI5k2M3fdK/dL1FNmMyAePc2tbtjR9s54bnxgpfDS++XzVmNukM8pyaCj/0Um+6IUAE2SH&#10;WdZwDdIsXoj9doZrISKBnsqSIhDhmIRH0UOgQ7ZYZN3S8kECgrRNFxO7nIUifKbsVlc3dVzsaSBh&#10;CkYmS9lKmhqFDpW2gdaxL37nDubguUf8Iq5P8D/Z5LKYD+nPN6YRWBaz5TB5fqDxSe+w1SRUNY4I&#10;HbTuegIrHeKdzYK6YGyz6htyBPwe3ute9ClxwZK7kIYurzZHFKNBWTPhP7MkLAcMYKSPy4K/SbED&#10;236iFovvzDQjVCr7eE9eBnJcrQyAKMeQAOXocggE94VbzA8TYk/1EEmh8eEqgAQOcnF548njh4Xe&#10;4sHJRU95uFwZo3uVYoRxP2Nl2e/H9Y7zo2Jve6W3vdp92nm2T2ZJLx4ZOIcZ1QtEl5xryUZ1R4ti&#10;EPHLtKIyjHmMMCBNU9MzBC/I9vH0K3Hj5LaSFYQpUQ8vDL6ictkuyfQhogiWOquLb9vhj4/RiQz+&#10;FdlhTCyMvm7OeoTYeRAdqnJ1eAgONnXQMfSDJsc+8+Ybb7z+2uuv3eH77p3bc7OMT5nk56fffOMz&#10;b715/SpUJiaQjiJyW/gvfuNLcR+SzWhewDcZG6cKCsHKi7pic0QB9y+k0GyvU4cpfUWsFWJEKSB2&#10;SotYBr3N7lGVsAg8Y3PyzEg0jS+CEOjijkpqzEEP9aZci9n1Gb+PwrWpS3jAGFAZMyrd5ViU1st1&#10;DREeYynVhQk7zdJJtreepr2D/kjm8QK6coCh8eaadwgGPXCHx+vrm6xCGhiQ7eZIWfE0IEa9OkT/&#10;CJCs4RNJo+Pjbo9TSdYXhyQ/m7atzIosXQQnJMwHJ5V4bCC4sTyCbgDVyCIN/tIW5mhgjfIWF1OO&#10;Cc/OmCvyD2NbGzyAu5NoJI7ixAaGIVBq472H1V2sZOgQ8agbOIOY2G9NK5BVwFyLUkKt+7vrKPUg&#10;CUaNlk2ICY96vLwjjhENQ+kt0TsU4lOii2GLIlejVH4KO0b6gppvgns9IuAepi+Ijm1vqx1dPTTt&#10;jEyOj5Mzp4fk/vrciNYD148BVYEYZRYYTMuotyuiKp1vG+Ejo9NwktGiYdB+fKp0u7S1QDglzgRL&#10;+fysXtukYiW2QY0ZzdLoC8OE07NnWgNr/9T0enB4FKqwcToZMEJ92hTyFnrCFDJlsWC+carJAcE1&#10;06zYrPobL5lfkuzZeG5awj/NbKzJWxogtXURZ+9XjDMJgq37wUqg+VuQyQOMwsuK8xOoC59096A1&#10;T/OCHRnx7cy1C1XuuQpxowNcaopM8xFxvTpUeOb6hIhMhC34ckRKg8SeArq8kFvIx9n7otmSqIWB&#10;l0kcEE2T7xNRbnY9Bz+26TZ4LXZZuDXCLa1kbLU4o3CVbvIMoulppjxGgMVnG/TAy8CQYU25E8F8&#10;ylbRmAsE/mTiSzH1HHfCFeeaUzAmVMGEGlp1OGKI7sPtnRo2uTw8MjA0zORKiUC4UnprQOdpIafO&#10;Bf5rS5iLqcmNVKdUwxrGJ01QNAcGnzwtT1RMrDJG1cOkjsoIzNjo9VWHQ50dVysEehpLwOppWXYm&#10;hHNSoc82jnBcvCnnwv6KdSJYzsJhnTclWSKLSlYgpCJ1pbL/QX8cSG5YMrKSZn4QuDaXKWIcJAu6&#10;6g4OoFsa4yN3D7+NsQrALqT1igPYgth9aEL1DPRiLs/lJ9vdCdCte3WNOsjBpQDwwbHyhImRkdHR&#10;cXTQaDr+6b2H+8doa4BHl7t7K5XRMYs1tmcctp0goL/f13WmSFO1r/d4t9zdFsRV1oeFwOxA83OM&#10;P5IXJpnZKqDa0RYogqYTRGoxQqlzBmuh9ymvG7Awgr+sIgvn0ngq2A8eeSkD6/XvsX+ZUSrC46go&#10;SLazj5MGesvmhmrczChVGllSneFOpCI7lpzTAelCH5SaK+ZIdNeiEnBcg8esQ9YOYo28Kk78qPCP&#10;f+vnmpHLZRExEJiIL2MKJncu0D93S5aL5PRHU5STQ6HQDBTZeyGDaxFe9ExZZytJSWvRU9onJ/Sa&#10;BTYi97ipRTIk3sH8KaKMpNcmE4EHSTARj6VfqhV5RakkLAK6KvZLXJZRmwMyASG5FVl5D/+UkbWk&#10;eYbCMTuJfhK8hLCG2H1fZD0GroGstpFWcVjcUPemzk/pAAVr3RViawKGSIsH09HjlKwhSgzcRlzP&#10;cUWRTRNgSMm+kkR6qSr7ir9UX9Ekvovs0gN2CwWP1tSccRdurTh9fV5yDrN+mVvI9we5PTnG6MMR&#10;AwTARnAlJQOjsXnO+Ghif1vEsnSYYVzUSUyYDOftp0mJV04O/mcf9R7qvKrVE0PYiwwubFANvBKH&#10;GrpTYdaDjmHZxr2hV2OTUD9C3UpxL8It3jMkPw0Dret4ZiecANsCnOTK7PTM9BSFW4yDTelKLmjx&#10;I0XxYJsK4aHmFCVMs0N5FpxpsfhyeV2iPx2RuzV7XkNLQflDPL8OiKqY2EOWhEjhALAtOFBgwXkQ&#10;Tkmpo8knC8CdulxFMgtgfYura5tbOxhBTDzgA59M4MhKwmBCmSQijPpuZIcWyexyk1Cq7VGmmCyS&#10;qNhyYFBmbOhEEy60EEMnH4hVQYKgpHlPOVapc/KrxcgM8QLRJugA+OXmKrrY149f1vOcK6AXTTRE&#10;peQ0rn9doVx5FoUjAyK2ZeYDtK/MvJsIEPAm1ypcmos5imIsCdUQOCHiq2BMyo+1eTSiKBdiZJX/&#10;YX6Z8CCHn0ogsQt8QTZmyJiLHRrmzpWnOia2SeK+KsGYJwAJ290iiIxE3HaIwBi8utJnzPfsP+DE&#10;xckPT03FkCuyOfqIyiWS9GRyogygFUMVIN9BFFERQpTcbnsgZ+eiTd1hF6IDizhucikzTB1TDJgL&#10;skmG19kfEtFLOPxI7DgVJ85FEm/0afUx3aqhh+YbpSIWN4zqaPOzgMLcKwJooWDenj3bbNXlWkan&#10;mzGxnxFOhcNrHO4l/NDKa5uM/+jxC3jolSzMMfXdtHlgKR3XILtQbUe7ntoL2XyccSrhMtgJSwzO&#10;Kp2R2kXu5Rnct7gt+F0ZXs6OtdQUYpzj1GCGqwen57WDw7/8wY+3ao0zhtr2lDp6StOzc6gDsoSR&#10;yuo4P+g8Pyj3t12dHnltbrz/7HBoAMNpNIQVD4oAjzvpSI+eabm4FFijx8d0mW5anhAOJ6mIqmrg&#10;ZTLeTXwos0kuEX/lNLjpQZDuybkdadT4DQ9Y4jxfqUhlBU1CwIPxbVx7+ywjuovap7eTGJubju3i&#10;BodTJG47Y6Qe63N7c2N9dYWQmtzFBI4PRc8LQmN9F88aY6tD3yf9U8I1eV+Aofhn09BmlhbuM8uZ&#10;LXAgz5avkI0lZbGNNCBEwCv3kns8mD4hgxAqveEIrb7HGyYA656MjwM+0v5cJulh3ANFlAGo3YwS&#10;ZrMvg2cm4yA7L3kDtRbxGsUBajfJQQtczuUWLLV2GNjsNwoHmAMGIUZ9AcYp9ybpzhcU0igmYzGC&#10;9a2B9rPBGcx1SS0PaVRC39lUn+jPoiC2XrtmD7ilYrXxQpkvix/BdxAR0jVdXt9ICCL1CO2hZn4p&#10;whN5KFESfoqoFTNqc7s9zhImuCxcAC+vPtvjCnNPI9QplXwVk42mvZ4cFRFMrCrXok7+knUVV1Tr&#10;xqE5RlBWISwVtxwERfInKklEqpgqaSAafg0J4mnRNqEdNM23pRfUS8lHOWMOXwTjVSQufEO37ic4&#10;C1nJMg7w1iEHKtUIx1GtDt+4dhWnSRMnMRT5K8uTtIOYzu1im3A0Druqld0wy7TRONhrYivdoTpE&#10;J2hnGStZGQK/jlDVRSXwFdwZYX5xPAq9rHYUSexcBo8kbJR7foxOWzc+j+YB3o3Bh8TsoxNTv/Dl&#10;n8fV45WzF5FpgjBRQc2JE43bIlKJMqhmJwpjfApIlQMgqbSRhITkntigqooIkaN1SzZNBBvcO3A+&#10;lkWQ8LiuuGpHFYWWThu5SRJUnXtjItWBBjd8RdR9+3uK0DKE2fjZ3a+YvQPEJSnESFTJe0HwlK3N&#10;u0qdb2J48ikQmiUIR0gKq4Ia/iDcf7TLlMA0IJNDFkl56FdYwoygVK3dSP0i+nslv8zhmi4DMYGA&#10;ykNJIz1M0+dETBDMIdT8SNkPCTEcd+NGUe4YTJ44jGgmwScBaSloRhHklKEy7P0ku4n+QtveQ0PR&#10;nUvCHVNTWZzdqYeOFIHoZayiem0bS4dfdppBCFsCfBGVEkTgnWI0MgvM5I/nRFXbfoPoq3WXBRYa&#10;aG2gHWzRstI4XH+OJAICk1KfmhJoLE+7X6IE45gKc0rZ0c0CaPZ3BtXI9gux/NBc00Kw2cm10G8D&#10;QxI40XoEOplWS4wtaYGhciItzMOC69sX7kNmuzCyEbTbk7vIrufVBBXsqY2NderZJLHnJw1yR6Jq&#10;ITLMpvcEG8hd5JDUBgG44R+gwhVc2eAg4dnOfuPPvvej/cPzzoFKgbm2/eUbN19b31zHwPShxlw4&#10;6ek4Gip23rwycmt2tPf0oA8wW71F+AckpLaVxSkGMBa8MYmmaOA3qwGqoLDaiSMy2yE6d9wynPOw&#10;m2YI8cVLuVacHafLFZEnTReyYrNNLJfn8HLWDJaEm5VSvaz/aLGFThFZI1NQNPJS6RUmg2imsiDw&#10;iRUr1OaYpMsK4WkcCygdaG0E+uZ4zNayubeP/HqQf7bf/7/+5+ksIyRvcudwzK77SxJsVhkzk0tn&#10;qe2Or2beiaDz5ZAgnoaNCApRv4vH8gkkEVgwEGfkjPCzOjyWj0M4zN+kvzR8i1pm2L7mducjajv7&#10;6Tvj4/QBGZWUS4ORzWYDqFwy2UPdhb39Gv4L9+KppVggmhSq2ratbe1s7hygvLW2WZdsPlAiPGHa&#10;OBdwfHwShGB9fZ3fOHPx6Oj1T73ZHL53yIy3bSr5BOgMgZPTEYic1bLwDPD9QRmWFpejiZBZE+HU&#10;ROmYY9tFjirjJzBSe3PsmHSRxDiR3kEz7BhrSRM3a6yjfX/vCEgZ5wD3gYF8Em0CjeGo8JdYKJss&#10;O7rIzkGdqJmcHtTVKe/uBI/iT5wC46tI33mRmJJzzYgnMkwVdovGCVv0nP3ZViDThp2AdPXy6oaK&#10;mOjFdyL9Q1hHSCijAcdrqnhZh+A90DsgJWaCIfJXnF7HhTNA+DaA7SisbtQYZA8Qr/eK5gJqnFhJ&#10;9CHru9vc19du3Xz3nc9fv34VKwwP5dmL50yNX15awlASepjiBCMCoyUGn60ckMK4toBB551n3aNb&#10;9SOiK9ZAcaCitM0JKchhbw8THrT7QQcL0yZyfNoPbn20Q1rDRFy4DT02UKjQw9/ZhTA86ocnzJTn&#10;+n7169/41re+9Uu//EtgNM+fP+f6syqguWHPuWFf+MI7gdEZAF8uQtvRuM+V6jBXHsyQ71zMPKe2&#10;vTXQ3z1coX+NnNbQhmoMgD4ae6wuhiEB0zk/lTSD/BeNbFZF+C38FwE1qQibiDGNSH6idcidUjjj&#10;AvvYjL6EN611HgCO8Q3V9/xcKTLaBgH5czFo0N2vHLPhOYW9oMvKld3cXGduBi0zKMRxv/D63HGC&#10;BqR2AnAhmIiMKhZOagwaKHqLXb9cZef0lco8IPkT1YiRGlCVI1aLfDFaT7FTGHBK0iixE1pBoyTn&#10;ob0Bx6aD15A0+R0GOkbTnGwULgLGNyKJqmpEXaRo5HHuFAVdsIDk3UXnpRCrYe6ZkMD5sz55/+pg&#10;mUQ1cwAp5ILGWhUGc1lsj7lGup3YqdFdRo7uRjN6iIjHcNwWUns/JI5L+xZmc35C6NU4pSpqJUTL&#10;FM9YzMjyAQ9xDhE6GEBchsoSEfSYhr9ROSZPVWfgAjEBEukI9UQNXT+RibCI8+DzN2kV0ak8Pu9d&#10;WN0GCEFHngIKFDCaQnDsu/UGN5djITzCzDD2hRUHqaXYfXplcmhypNJDaMGg3CjNwGHE74LICLCR&#10;Bjd2e9rO7lydun3nTndl6OP5xf/j//n/fsBFHZw+57oOz/zCV7+xsrYKqN7TdtB1Ue9r3xsrd965&#10;MfGp2cmzzZVOZZrqaPH29LYT1BFNMblkoDikqYsIEKwUdrDyt+AZHJ0t7NrDzLjszZRLlTRPq055&#10;1jyHwAigAJIPhj6hTW+K7WWn1WqVZ+JEeCaFSZ5gAx7QYIyrdzwts8+coso4JsjY/eFrvFeRr3Hp&#10;or52elpmvChU/70GSRnMHjqdoLOgGkmIPlSt8JPH5Bb8VN8nnXl6qfRDGMPwfyEnZJp8yHGkeUq8&#10;NJ1lKxfEA0cOKgM2+UFgPt5aUzQFkPjCanNivFa+cHcv56a4VLSpKG4UF4iX5wGk585Ii3/iES9t&#10;fTpoV3TAF9lvEHNAAqH1Ujab9/yvHj17DaPeCLNRPVLmWtBo3NWL8vLU1PTg8BB1B86YHswbt66X&#10;6c0dLI6PM3ijcvv2DRTyJidhIw9y6vt7BGsN3onFaW9pwBoBq4hp4jNXV1aznyR6qYwK02QkJz87&#10;L7OTN+QtzrLGQBDsdtbxs4j8A+crFp96bFBXg6zHmRNc8dps1SeY5TeGhtSBujuRPcfUsNrYMKwV&#10;WGRcZw4iYh2vTxTJ8/52kIMH0MEytXU1DlgeATQjNp54WPBsvKORLJCQJPcqYqYAzKMdBBuBC2Oz&#10;kTRE92x0Wp2dO5M9RHAipfYmmsC3X8AdilaXtFUUjQ+wfGRXE+OjxBWM3hjDO01MYtM5Jk6dalQ2&#10;AAQIbMxgvRQ8qtBHWJyIa3Z3GXyD+XfTXyTxhiWmIIzIIyAUf+EDlfbOLA8NV0q7UXlyKcLsYn/h&#10;J0ivcddgfv+f3//Xf/SHf/j7v/8Hf/AH/+/vfPtPv/PtP/m3//YP//AP/+jx48euv2bvvgXspL9z&#10;ZKS5PMD/IYuhWWXRnp7s1OQZ2ZRub67F3chaLO+xZcgdCVoRYAMRSU2cgWLZNsEcVW30y6EZbl/A&#10;lQnrCuldbCImFeBY7Fex3mBySeLgXeCnw+CCwyP1MZgvJZUCh4Yq9G/wlyih22sE6kkUS92rhxJE&#10;hYHHJRZzssAypQxu0f9AfsnxmzSE3SDt1g3oLvD9QjK5PhP7iSImjpKyseIsAqEOQmCSZRvuzUJj&#10;fx/nT3RNTs8vpXSdnJRQmALMhPfk5o5paFZczci4zTxm1QT2Ye6yT+n6/JQqpyVSK7Mq+hJ+Bm/C&#10;RvTgQ7k49TouD2PTTBoUDeKYJDG4K7ngASzbyZLYVPYxE9fIwwp0lCvorGlGXMeM66iWWpyyR4UO&#10;QubV7+310Q8azSeSe72PSb2jPUNKkZGLrEBbpHhjirNQoZ0QIF00RylG1hUD16I+E195NKyn04vt&#10;2gGh7ebWNjcqh7HkDAPsTLoTdnlIJFogJG6tFPsAqiVSHR6gr8Q25r3jGnIBTT7YbnT4cMMmRkan&#10;pqeoCj6cf/6X33/Q3c9ol746AsOFnuooE8lGic8QW+zvPhst94xV+4dLaDKdduFaiHvss0dDVMKz&#10;vUmntLZTcAmJTGtPrDfZ3ywINgT7jsuWYSVfxORcVc7X8I4YqCkKnfedqKCLd7NKHlpIyiwGkYq5&#10;ytg6fJO2kaGHIYQOKmtURxsYBUS7ky0Dc2nEOxHKV+2VyduiXHEfS16k2F28taqCDE5vUH1pUKRC&#10;+7BYGgDSd2EEOa/wT/5H1C+FQcKrZZucuEG2+fOPAJGbfjQD53CN/hJTkYIyPDvCJaODrHqm3rqd&#10;Hma1TCjssD0FWaNOsqKhtfVNzphrwaZiu4KnUWYeGR1jAQn6K2gXyEYUA1iorG2BzZgpEYQJjlKk&#10;juzUERRB28mDVKip2fjflMcTqgiXFgRrBCYlRIgJt11Al5qenCiX+qlmbm9vcMgEXsDVwDhXr1yB&#10;H7W6vEgEOzJcGa0OcQ/QkIJJzTsRmmGv9TQB15KK5cQMal9JlEhSvbW96PaLFd90HayfUCN0cthw&#10;eYDuH8WXuNExxDOU9rCVSjG5PxwqGfUVA04F0LHVsGexFLJBQykClzM7NUZxAoa2PmmgF7I3/GvE&#10;BHyvyAcc2s79Dyokb4RtDs1nLpW3WlqGY9O7mN1gQn7RZlTBG4nW6nDI0myf5244QarB1jra223s&#10;7Qw68eCkk294cUq7BrOTUmAiWbacZYkqW+kcv2wp8+ystru7uLz68uXC4goxxqots4wN6um9OseA&#10;imsIOKQSxpUrs7RXy7+l6nDEQKhGG9CKESLDkLCsABRqcHPB8T0Em5yNXsWSMepfDsIptFGtOew8&#10;27s42hvoaq+WB4BhDnZ32N5wIvDYHCLYMWWf6tg4cqtLKyvvvf+T9370k6WXz+efP3n29PnK0ov5&#10;Z88+vvch36YzwT0jPcVxk2q46GLgIt0A2Ik9Kic0rMlawW6fAMPKhgXA2N3d2l4HoWC6xfb2lte2&#10;r7daHcEG4cm4XLJ7FDs/YvMTDlu0ZzUg/WF+Zkmc2+PGDr0/J0pKIyAJM9RJ/o3ghZ7QdI6tydpQ&#10;Jp4qaK6q6J6HMopJwRaYn1klAcYvovhHy9rY6EilQt7JHGCNcqAyktgz3DPqybZZV7cjLVk/SRey&#10;cx8ySSidsqIko8X/mvXLeG1gnnToCuhTrobyj8ESdThT+4LJMGNjo8BgMA+ynEvfDvuBpcvVjZNW&#10;DRjPS4FQIRf7qRQgy4IOGzFDZRpURoYqhOqwZ3gyCxAXzo4I9pFa/6mWBqhFiMLu4P8YL+wC9zMI&#10;ejZSZy7oHQ6qlrUMGN2hTpDTBZkbB2ZJsRAI3oYue71sHwDpxnapXVTbZWykQ1yxr6gW8x4xHZ04&#10;wgZEL6HUL+6TIpZ+xvlOjbKaJTrvjBRp/YW0POjQ3tggQ1FrBNOC1HZ0trK6uby6vl0nZW/H7wRK&#10;7NVl+9BmGDEA2ugD7HaMA8Kw0xPVQaZxYdxQF6GHRHl3SQw2vYTGDZgOXdTAtbT8X7l+/eCs/YNP&#10;nv7w/SfczMZJW71WP77ooDh8/eY1epKPDmpMZJscLU4O95d7WSVH/QXWp5oTlK6sBEO4DVFSrjzB&#10;C3ecFIDZ2MAh+C/uFefIRRsoEj0zOBJJkAb3kU0hHcF+BNumE3fMrqpSZdApaSCIztpS7tYUv6+P&#10;64JXYXNxy4iNsQs8kDsNQgVbEKwMjNqoRcCWwJE1SYiDOeWDODz7M2Hat1N/JEAx4Iv7fYb1ZJeN&#10;T0zAL8cv8c7phxwr8uL/+U/ZTvnxrKooQFKs6t/Ztr2SdcCi5AHbFM/MLuZBMko4VWwqfyWsAGmM&#10;FrLMPyLhDcjU1ayuirF/5qYW/I5Odg8aLLF4rQu09Z78JmOpdC/8yfchm2uj4IQXCgbB5RdPACy9&#10;zDcvnxxcTIISehASyo+gTSl5Doc1rZAs1WCoVrZMkRlEa3lnJ6MJuO5cBFqOIgYJVc/2dgArzhej&#10;xim8ePHi/v378yvrPYOTxxddNJSgEEXLE/eFZfLk2TwmDysAuC5qBl5vCkyVpbNrYAi4hOJ3xB+F&#10;3doO6Ee11DdaVsCGwig2rR1xnnL1vL0XSiByH7QV44kxdjSZkfZgA8WBA7vb4jbW9+n0AbbiDfG5&#10;Ax2H0+MV0c56HURQBJW67KkBFOY3kSTCY+yDZ7S5XikjlYLp6Wvv7DlhMGBPEYH35bWdrt4iS6bB&#10;yEapC7IRQ4Sw83D/lEQFFwXMBcYF+np6XB/ovRgb6adNlEto6tCJ6enFMhAq1A/2ZM1GDSZuvQwm&#10;nD/3V4zh5JTrbCNHEP1paIXNzOUC9rz7xu033vhUZXhwe2cdgJbFrT4k9+xg/3ifPvc63aUwERDq&#10;ZksvbzDg97C9r0Twy/GDRxXLwyCETFEsAU53AKnWKTafHNSujFZoFOMz2W94r43tjeXlZZQrBqtV&#10;bsra9h6yIoMj4920b+I4y5XGzhZ4NxVOxjEyuxKbwhbgGMy5Ua2MQS5cf8wDe6i7WN6/6GZwNC3R&#10;OOvlpdWD+n5pgMl9nRSRKEODtZNyU1WE7QHnFFe0v4vUFjQ/VelZbMOjo2xy9gGK6zA7SVLnX74A&#10;h3drkLyi39tbYoPKjm7rpJjjEGLxDGmibpNgICmQKz6B5P0xXB8k4ViE/TGoidwBFJQELoVdyOfw&#10;k7wFL9M2gzV1nbFZIO0SdjPj5MP7T3aPziqDY8A62H31HYGv7UIQTCNwBDs62K8bt7W3E1ji4Kmq&#10;guUyg4QcK1VYIaBwgmkNEhcQ/wJIOwT/3eWYgGYbezUQ2qFKeXR0JOIGhsjq0AgnWCc02rFKg2aD&#10;AoAoCFZLbiv8AH2OlHkx0c6O4WqZcJ8rQLMRV8ARCnZ6IlR7gO+k+2RiYmywWDI5C7FlqgZpW9lW&#10;Jqxt0VjF9N/NLawTTkvxQFENUwNuwmmD281S76A2SVo0NXtldGycxcy1GxsZKZb693brK0sLq6vL&#10;UEYwI85RJFWxssjhcGMYoxFDRPxNCBbLO1K6VD5KOzxhXLvMLPHgCLUDA/AlyXjnSeNSyouGPtyn&#10;ju579x+uMEwewBFnMjRMsweulOdXR8eqQ0OYfjv6KTMVkK7smhzu7Thz3J68HqDRwL2E+JUK38fW&#10;VWngru8sLy3+w2/9g8ro5P/r3/zFH//Fj58tLA/0l4vDo7VDSD49gyMTP/8Lv8i26G4/KbYfjved&#10;Xxnqnqx0VbrO2o93GePFiWTpjavG7WOrMqGWYyaYo0K0s7VpTAPC09ur/wtGh83fsLYaDUA/Wjx2&#10;d/eEwUUNz6PDn0kybKyuMukKEZi6FmBDuJ5z3padnj0n3NZ0rhMTE/ySz2WGDKOTMBtra2uc49zc&#10;HDcLC89fsYc8mcXGheVO4VkxO9keaWwRg111DfGT3yyvrgwNVvD5pA50oqCH9/nodbDnMjjTpn20&#10;PxHjZucWq0pOZmAvqQ/CV/o5/iqIkZQvqYxETPJs+Om4Pu4Ms7TtzTyXp3VEcEQKFyVNWyOsVCe1&#10;0Kb+VltxdqnEtzBcEOhsVRB2MwSIRmzD73DeSRfyh8/8GdtKEJKLzgeSuEewKAhhoyDEPPLuTthi&#10;uNTQVG87I+nmo1AtKJWRT+V+BxgEZkVA0XGBrLj626EVWOztgT8mdofx3kUtlgVPL2NqVApUJhVS&#10;fMzREsCVqmzYxm4HS9Z+2sCLKPsNDfTcujI5wiRcJs0KGtiwdcRn4mbO4E/hXOUcORGRMJxxf8Vi&#10;sCzsK0BJhcqrRNz2DlZgXze3rA6SA5iBU+B7fGTk5o1rVMtgz7LGVBgDQw4QDViSEBxHnq0MwYVm&#10;DA800SOGKpE9Rjck2mTO/QZbp+X/yuz1ifHJEYgi2AZcccfF3OTwO59//Z3PvXZzbnR6gj9AQiEH&#10;PUNBt17bzUnLMLTtA5NqEcXPTpQQogwU2K9pv5xpMTnWIosqNFk4OdYMY7CQbmkQ/5HikgyMDg2h&#10;e3Xr2rW33/j0u194h+s0OjJc7u+h4W1jfc2x9YEyrq0s9lAgOW9MVctT46Wu9uNi90Wlp21muFTt&#10;76ZI0YXRR+nqhAtVKJbZyRJqaRqNNUkvfJ1hUnu724Nqe6Ph0sOMYgS3Zmcmp8ZIBodwP/TsUIsc&#10;Hhok8OQkUSyEeX+Cw2beGFW383as/PkxMx3RZDIS4mpJxnMyOhubDplA0ZH9x/WKw7vvqP1tbmzD&#10;3R6qSDTg6kQfCEMebFqV5hfZTkJujraxt0ZVErePxDQrbTxiKRJQWYeL/iwVMkVcVGrAMvEQjW28&#10;SI5LsZ3EJEzs9vhoB2IvoRGAPxudQj15KR/gFMkgj7JopG7kWLkC/B3y82MMGTuSYyYk59yVIEVb&#10;MZQBJKpIEL0srGD1olmTBee+RKGwQM2xL6jPJ5hs9pI4wQXRg23muDTovyweUkbAhmH0QknGR6vy&#10;zwMCCz6dddGIegs5VE5sHjZH0PeyNiOYKyTsYZs5UMsAn+zvxW1mUTHshoik7Rpd3fTkwY0newRe&#10;iYYi/Kh6Q+SwCh+mu+XsQsuC3J1lg/YAkMHi8iLVd8R6hRdkP1gUDJqwaanVGjsDemKUQrYpBVEs&#10;2vGk49pH4bMUpG0WQezxB4Tk+tNOIyv48IhRbUTPRGs727VLGZOSQ27QtVAS4YK6OHPN1lHk3dok&#10;Y5UQQR1it1YpdcHfFRc1Smga2ED+4B6QgIJmWVrHOt+5e3f34PT/9v/4/eXNPVJhmzttmQRK7WHV&#10;VqojMKaoxDMhrNhdYJeNEZkSLncyl4m7F918AUzKaqJ/2qm2ceFheDn3W5QPA2DfSQcj2YnehCK4&#10;SqpUw3xErpapatTUdykn9eDUZL1IA7Z1R0xaFxCFq8jZFD7rEII2MYuGNzwfvtmCoP3KojGJd3Jh&#10;8J34S69ytKjmB7GK8LI40SgqWz3krvDmAGDQ7zGQPM5GXhAsPGvhW1+7wzUkqUSaGcV7EctTdE8G&#10;pOeFMk4u+swCiRpEZl7J/6LAaZHBiI8rYfIbzGujv9CMNs8NVpjzSVWhjTXMamqVwZss6qyVtvLF&#10;/CCfTdOYvjCqFwpDNn/iybjijtBw4UkKSRZ6TCG1RhB+OQm9yeP1DfkZMHJMgAuakhTkyBuoZ5DQ&#10;pDi9XVYoPp2e8Eu+Je+1IZfai7mkoRctGI5Ih8wOVAy9nSsOxmU5LFxDauE3+y8LPSznUPOyfZgX&#10;kjN1tp0NDfZ9/Ss/f3VmcmJ0BFq4bMljpNdIgvvB5C1YydSgZ8CrZ5dGLxLPOkh+sqtBEuin57Nm&#10;ZiZxVqRjxBDXrly5cXWuUizOTo1+5lN3OY7jBloq7bTo8lYw3m0ldVSrdOnoK4dTZ985P+EcoiMD&#10;mglTB1oIMmN0ohKGUZljC2RZ2VbSM+ofh3fvzP7qL391bATPwXcv/nLIYdk9xb5u3BsYiXUWxogq&#10;ySEX0YQ7SlmO9SX2iAJXVkexeqBQuwd1QtDljbUXywtPXjx7/PTZ4/ln8wuLz1++QGLiBc6E7liE&#10;xbkChY7p2Zm5udmbt25hE188f0rbFEE1A3zvXJ1+7fosWfvN2bHp6tDu5srR3k5/V8fMaIUSLycN&#10;TI0AOWmfs956UCRnxqEKwHzLWQ2lNd5zc3WVOAOI2NmigTrKzHVxgRqBi0ClIaYf4+rZj6mr7Ge9&#10;9Hb2Fi4KR/vIX7QNoPOAKAfaaSINF52wz84OQcbAljHo+MhwY45UdvPnqEcnAtiP57DoxoHtLkEq&#10;YcHzBCMzG8I7uQf8xCewElRjFz6U0xnfGX8Sj0CHAQIF+rD1kxhB/idwHHojJ7Z1Gk1Do4i+daLc&#10;UpE+POmBQPVEwqvr6nsVi4OY5mhpDmJGYMwZLYfenYEu7zM6MiaKEGSZpNZxncIfNBv/3dFkxBYv&#10;JX8R4uCBwOYpI1IhkDN8KYyoX48AmdfbTBenH52HQbrt7trY2Ip5oHKErOZQoLVLTcor5W2MaWAi&#10;qoxlzSagZAM0ji3YjzLScYaqaAWuTUDhhY07a9gYnV1UeTG4sJotcHKze/rAD/GSuChTT1nTTi7b&#10;3NrAsG1vb68sLS0tL+7u7JAZZLspDjUqEZIVcqaUSwtaXFybYLBZvVJ7NrgdHJ+zqBwyD2lTMCMt&#10;YbRAmwUqfNZeEKyNmTNAmagCjU6MlypDMeC+EwsDDjw7eyXwYZr4iQYpjbPvoWMMnB3HyM9Un4gM&#10;JeyhXaT8GnArxPNMjWZmrjx4tvBHf/E+PD9at0jwGUNAu2lfsUL4jF92ZF5vDwNPGHBPsF/saT/Y&#10;3cRACmoT/Bnzmlx5/S3vEzR6I7iqKZQvqnFxjt9qTgYNSrLOJapp+CBNOQAVkcH2VmSNOoyxCXQK&#10;k4zcVFkSO9hX0Yyl0VKIc/xbYIpZ6E3jnPluQp6JlUrwQbKA8s3ZGU4RrzkzM5OT4/Idsu8xuzl4&#10;Pi9s6fMU/je//TWWnAMaVfDDwzsbFAg6iAZN0mwSavhnppUtl9ZynKEl4IxqAtIUjskRb8Gcphnc&#10;yjasFaWq4vLo4dkul62THFNWWV71l+ksTbdPT0PdO+bORHUKPxfxWhbJkjaGd4mfQVqyeOtXMNni&#10;IgS+AYAsDJi/UVInWjjYLw6jwGsG61txxTMARg6S+t+x3ZzMmASCt8fU1I23ZhA8+AwGCOFATpwr&#10;zdAfthBLwvsKFhhy+Ub/IfblSObIp/GnLJ+jwz1mBowODvzKN74yOTZM5QisjJ0gjwv8pNiPTYlO&#10;CFFop9RTGXL0gFVGLBdvyeLjMTk2FbDPvv0ZuNTPnjzDDH7hc59757OfIfMiQ5oaGxoZRNupuzJY&#10;xkshi6P8lewXZqDbXSQIag87+gTd4AN4o6XlFTVjnbHXIIEmlFXKrnHAKOK1tVUMBNqf+3vbu9ur&#10;1aHe1+/Mnp/stF/sd7ZBfC1USn1jI0PTY2NITWGjSSuD2UGLiMOluZLcfPKAIFnEwD1FrgnYhQpo&#10;7QRipH2E9gjWCVw4grdNcJX67vL6+sLKyvOXS/OLiy+XVueXl5++eMkACe727PTU8dH+w3v3CudH&#10;N69MDQ90v/Ppu9cmhxGAprDa1Xb88smDvdoWqe8o+xMdIqk35B9w/kxuyF2synV07NfBhPYtEGKx&#10;2jtYmlxxqqRUNSxO0KR1zJ4xEONasUSC8ePoLmostXqDFLWrt8Si7u9BRaWLOJ7guYi0Nd3gQrE4&#10;SBQS2hi1VWRaL+Y4h4PSwBNuDgPqEgmGEk46ap+qrGPFXcotTRn7dUJL1gixAGkTlxuDq1UkcnxL&#10;vEpu18Up8RAZ7aWsCW08KmSy1rnwVvJk2HOX7aO3y+Rgr1Tuoz7DymJyEy5zfX17G9GZTljFRsos&#10;OePepi4MyS7rR4uf3cBTk9MJrIXVa2r7hddsVjQMu9kOgRsnKYy+M1gnNN5yUzhDthhQuU0pUa9h&#10;qIMKkXxcFGbDbqRfb19YWOB0PWs6RmWEUnEGu1Uuir/zvNDxicJnSKOwv3NYVyQ8MTqpGe6bUfIM&#10;8+84QU+hvU1VHpkNiFQAzCv9Hm3NA5g2DpFnybqQpg6UDYGZ2QPnyjzu7BDugAuDAeKsuPPIWqTV&#10;TguZXwE+eU0igm/yKzFQXDJ8vLSx4Hy5yRF7wwoPDmo/w17zEnuNTk6y531m9oreR1394bHJydkr&#10;czRPM+YFnhQ+id/y7vShOVf5DKiDRQjhJTrc0ixG+6x9rmEA7QdlpkpPHz8JkL/7o5++WN7pGajg&#10;9fHzkLj4O1Nd2SZo5I+OjdFhAdW8u+2YEhBtJPWdDcae2M4UCb2CMybLJg4ZYya9na2RAQy/q4wI&#10;Mht/0NfcsIsjAixVLUHv+OJaYO0FtzBgAH5OivYapnfMtJJXDA+jc+kXN87GASdq2M2f6SO/4WnJ&#10;sOGL6xloqF/8M3mRAsU7O5OTk3E8xwHlbvNuBhPdNJOUcUA2uoQ+H29Y+N1f+5KxJiGGmiNmq9xK&#10;npC4cHosPibjkaAYNf1lPvDekyznLED5i9GJFd9J28lBE9Ge5foJGAI00RkazZsXXrMZksQySjKR&#10;IWx88R9MjPQqv5Jw1PwZDOyf/ablO32GdCz1R1j3vBmHwE7i0gc1IILYINgGWGr8nu329qli2cnb&#10;OjtgxfNPfLPNz3DbxBPs28vYX1N4cT4//5yDr6DauruHFSPYCDhFEkhCV25L6QauHzXflWpshzfE&#10;zM2xaunzn/lUdwcxr7k5Zcq1jU2a4oNWJx0jro/N2qFnqS20LdJQXZ0FA5GTEyLKL/7cl4oD5QcP&#10;H9Hx8qk7t95+/bVBMZL9rvaTzotj0EM4YCD1L5cXKWpD9eZS2K5NQuRxOnGFOigQL9Ko9K8Whyrs&#10;OPg+SgwRxw5GlFrhvIx/R6helihSHg2XC1em0Fykh2sP/LNwcYyN7i10wDGgZDhFvYiFXykjuSgD&#10;tBShOg1/EowksflT9gVtxSoiMECZXlrRGYjWSEpFyxqVfcS5ME5QqyjaQdplIMju4RGD/54/fsw9&#10;ouhy1NhbmX9WLfe98+btO3MTW0vPzw929jeXu1HU2t9dXVro6+oYHaoM28dwAY8T5eXJserkxBg6&#10;WEAF8J7JpdkiW1tMkbTIJL21cUD10Tm3JB9cfBUTDxWtizVM5wfVIwwvYMDGFpd8l9LpQBnpExxh&#10;H81DFBAJSJSlbL+YGKk66JHGoVL/5Hh1slpBz5qYv1wZwqoRx8A4cLaaGkS2IDnzFiA4uvvsoAjO&#10;l1Oe8TcyJQISBZpSuUJoDZsQvD22qARMrIF6GucnJUrJXDBNIiondKSpgiAlNSfBRcuEualC9jRB&#10;NIjmicm6uvoHK1V0ujip9Y1twFXnx8XAoqD5JAHT5I9gKzIht/TNm7ci3pUDYS9v5FDpL3MLs4iL&#10;/YiWWVPhAJiaSiihyHX7BZ2Sdu56aGJ2ekbRuxg27XTrLCBoFIyOe3qY/xWCtNksSbNvoMlyClV0&#10;I/YKhrk8WOJiSlyBCTl4Lud66KrF8ezOEjV0i4byl9xrU1GPVq6PIj5xR8y6WQNI3pC0EQ9wWDyJ&#10;3WGPVfRTYklZFnwGHHIoNmAnWJutjS1+yRu5wRJsDKPG51uWDE5dBBDNoW4k/Xg1pd6J73t7hhA+&#10;lbo/xVjTjEI4Zaw2Jbebt+/gLLn1PQN9bEyIRcMj47Nz15lPaZi7hxyrrGZ8hZURJzaAdu+VBxhw&#10;pD5kUK9DWTfGMscFkKWD4ccPYWco83zvJx+NTl0fqIxSF6WDYHR8Cvb0EZMPSK07uuFIcp7tDMts&#10;Pxsu9wLetJ2SSxzYwilbxf7ovKyGg56ot8tRJiEoFhxPyZrRg6qKqm47kk2OHCMRzk8RaXwhSClW&#10;g9XFHFOVmoM04ypLbqoBCjPdTLT4E9XOdFXE+Pg/iw7HAH623rXCFG5xsz+10cAv4ixZolQ3ObAA&#10;cpx4QwtZ0nT4DceQ/FvCFw7GdPa3v3SbKiudYEYZVtRxp4APLp9c6+lpM1cVOrjkkae/9HYWmHUF&#10;ECXGIHdbjqQaazxWJU7JDAavmS8pcE89y0hNMIqfLb+YiXOw8/3K1Du/VIOMCphPNmuPPmj9rd7a&#10;bezKN8po/UxBqTg2v3gcJRuLB8G5aoYCzZo/t4/kQl0B3899AiOgE0Fqe1aj3R8ViXYsvrUlfSdn&#10;eMIUdpLV58/nyczYPxub29XxieoYN7gvmhpDLjCCA9K3JHeELCcb9WS/vt3b1TY3Nfrma9cgZ0e7&#10;APTuo81tBPnqZAzWT9mt6iZrdXgQR+0ZxVxwV1xgDhcTE5O3b9+BYv748dPNjbXhwdLM+HCxB1m2&#10;Qxihm6sLMZG8C+75y+VlJ/A5eeMUz8GN4sJaloi0l/ek8GKhlWhsoMjcO06EacmVoWH+R9iMXeIK&#10;QBUeooLZeT4xUrrFxLsBgMqD9tN9dBuRjMO3c6DYUatEfV2owM9MT169MntlZpqBO0wMAA21FmOH&#10;oi2ZOCKx4kqFchnImDhb5JvOB3AsgFyY0EijMKf8HwP4JLwQ6NVrwaU6r1Nq21wtdndMVhlp3Vlb&#10;W6ayArUHColKnvUaXgla4AzAccGx8jb802eAA7BAcIxOJEo5qLAiwRvT22EIkjnR+8SCMadiafE0&#10;6MYARDxNrSWvvEO7iDAkNB6SshNbKFWPx4/Xhk4sd+30ZGioDN2a4k2l1DsGGRpJA6QH8Ijspf5+&#10;3CWWkSBa7yXiigPThjgfR00PAz5RO9WDo2KXVNWYWxlzTrTnljJzMpHzFuj7UyO01A+aEaPsQOAv&#10;CI9yaq6UXd2+oDwRiQvSWkWBgg151fkujKo9SGxwhUgpKLHSFM9svqAGCFtaV6efl3cJaRuTP4L3&#10;11//FFZGUiiGKXW4wmjIuA4Dwi+ENOHcnQv8QjUnikLSmtxkwOou7ASovHDn5W5k8sWTiVIgCZN9&#10;hOIh9WyH27ESiCesdEWRL+WErFPqLE2/jAJCAwlAkjWAbcB0QHIKYNf3Zs84UKgNTXzTVismIZUe&#10;TAgtniLtrS+wASPVM1I5LhkWhCmpHI4dojFvkm8b3iGl97OxVLUMfSVNU8idASaJComwUpM/Yo4x&#10;zsnl4VRT61ZhqKwuh0QYeXdocoexUqY7a2l0wbERuJJwebDgrFZu4BiebGKSC7JL04Fa86Ad6G/0&#10;S3xFEBtJehPUCpeJpa6qsbFUTqLOwRVifZp3hUIVJeHk0UAYqo4w7fDOp7/Y1VcCuMCDAugNlCr4&#10;5e5ypba+CeyGbAd8+I5TyOoHhYujPkK4NrX0uIahUmQiy96hrABqbFhnxil+H4Rqy/kbW+s8Vi/F&#10;L9k1OvJAMTVqplq2U9frNXxnKO2jWxujC8L78MwESPkn3rHlRzLvJLCQioXaNolW+CxOM81+vjbJ&#10;QZFr6RSjYX0jteryN0RaXDt+g6fUNDgVGIybgKmd/PLngRa5JcikkE6oixbda6ljGaTwFEpV75ir&#10;yx3yNyQBdslECdnCCZR6KQWB1stIN35yp4T+MaG6C9vx6nheqtoUliMcNm1NVJZD4QQy6eRn69KE&#10;w9b1RJdgsMoufzqgwk6mVK2z1du5gf5G6C/nBsbayG+ZZza0hdQP36nTaMFK4ijxF5To4Bh5T85N&#10;lmH6OfEKdQwbp9hPPCaeFEGi/AtNpVhaXlsnFWelrm7ufPrtz1MtZ3EJSodRCnVHLR4+i3eN0m3I&#10;v+3XKsXuW9env/S5Ny9o6Gw/Q3WFy0XnFhAoJ0Ji53MJpgKoI5LBZlA7yWsRjWfWBnhJwMv9T18s&#10;Uto5QbCtux1hquFib5Gle3JArwnZXn+xD7hgq1aD+0oYqaAIUSCm1nqvbDTSF64qAs7vf/RBzUCu&#10;QTgHdwB+AVkvUyBDhowdbyfJ8X795LA+NVr+1J05PeXpPvrLVGAglrMA0Y3FKGDbTM1JN/t7KhRS&#10;BgcspFTKLCnMAhH01BRtPEWyQ9wDC7UTTfUeyDQaLbiPRHpE7yYhuACyy9A1AdUzp1B11SFcUERg&#10;WEC6az89uqCcsrW6tb58c262v7tACMzMZOi1B0cno2MT+LrZ8VH4I1hWslJQKnp+caU8IOIhGnZC&#10;dOOQiiNbAtFRrAzJSfT/EVLYP8DaVSUXNhMW5eQ8GvyhULaFJFl7d1/5EN9JmhmTCEOnwhmxWEnO&#10;h8AXa8X0QWj/9IRTPbQKiPpJ0CA1+5oSJnj30IvJ0hCtlOhv9THlV2O3R/OP+jXoHOXQTw2QkkLR&#10;O8/lAunFYPuzu70PrJG9qJFugI2r4xVSZRkyNrOKQGbCq4H3APN2bCI6Xz+AaVkaHOYc4OTDemDn&#10;CtLYH8keYWGbKlACDGStA/P95htvMRGFqc+KXGeneUJHgcde1lxYwHDcTsBshpDK6eXmWrwkonKa&#10;vTEtQblFSlsqhd5sW2TJ5UwHOLOwGhlGCgYZpsjsIjmMURO3mCum56YLY4sjJ9pj8UUtXkZDO7l7&#10;F7+0EGCBtNs6J50ZTnw1Cre3JeYO8HqezSK2j0UJRf0p4wZwrSySbUoE7NDIoVKSSeyBANdZmObJ&#10;IQrTxfqzNdMOYC4tXtOLz5Zj0kCOtLMYrX30s5ouNgZG8qV5OGhQ6MFMr6ytUWDjCLFuiOUSwXBZ&#10;Pvzwo3FmJU9NEsxubO/Sm+dc3osOepVCJQD9EhXWxCqE5VhgF7s766r8RAdnCnoIRNuppHouF4H3&#10;J00jPLp249YhQUIXE0Ol3jx/ubC1VevsISIcAFCp7+yBDjNtDRjppLG7tbZwdrRHowpmx6ZWKnHR&#10;CZ3FTA6VdeIIg5g8iJ80KYlJ7RtbGyotKdjptuKF3jlEmhr73F/gusFKmS0Af4q3Ikpwoi3iKpeQ&#10;JGeX6WN6R5ZZiuQlGGs+ur2dyG1CtYlp85ucXMmKwkfCN1ZRJ77ALQIUNDrhzXnMz9TSSWgXM8v7&#10;wBgq/KNvfpGEIjpDxFISIQBtMB5TKMDKYguYzQ6QzDj5ayZtKgOGBgjfAaEEiBI7hmKXPi2Q/BhI&#10;lxBLxlIeGU/KYCGDi4R/E2LOcma4mFO8vO3tjC32ExMrjj+F0FvMeYgGqsvfc4RcqawfRCralA3K&#10;a5FJrXf08otgkBQuGBWxxyFKxPgCNhKfy/vze3ytM2XgoPIHOcNnLAG6hmv7h2sMIKo3vvaN/+jO&#10;3bfwPdyg6G+T1MSd1hrEqSmcR/eT23+3Oth39+bclz731tkRIyYA0PpYxNu1na0thgGdVgarrqJz&#10;OSksIJBkMABsPN5T4IKmq5hgwmMVAs4v7j94zEKFYUKsVy32To6UK1jA08PxEURnQOErONea0jMN&#10;i8fIwwaIYcahbJVynZgAfCRHyjKamJqEDEoIZappIzbD/vqolZQAaTmr0+NiV8dbr13/6s99bmv1&#10;ReH8pLv9HA1NBzL5+SJ/0BFCiEpt+hhB5NwSbtC1q3Nc5OHBwVs3r4MSU2pnchPrp153mgOrDQUm&#10;KrTg4L0XHeS8LHaHSZLMHZ1YY0T9hzzs7ByRSxYxIA1v8trtm9Wh8hk6kPSlRP9MjM8tPHo6D9R7&#10;5doNMpQh5hSbOJqRYYNZNtRQse9r62tcBAJ63tltLrdEvlOxUt0j2dqtpd3BozgX7xwpxAGOlmEm&#10;iJdiQtXRJiki5WXg9sm5Iw2ZuxJ9T4ApcnHUjj4uDnTRo0SWeHRYt0eW0jhcLZk9LC2Z4wRzbPUq&#10;SDgZKC1VcmijiuksVoslweCRIE70wOrTswD0tbVXIBfDDi1w3dvpUB6gsI3sgxVqkh6NCvXjpr58&#10;UNkFppx2l9mipG7CT1p0uTcpiFgqD924cWd4ZHRldf3Bk8fk9BBWaY+uViuAjXiCmIUJvzr6uzo6&#10;kM7/1OtvIIS0srpm50MM9WxuuUB9M1Vj73IoXH2iGTxljMiAGnMCKgtUyvpCgoyqFZpWvGdG5Mnk&#10;JDiyE7go2mEDkgVImTKRWYYKb0jTEQSyLZLe4/WknoK5RJqmWHQdchNo+8Ff4vQtjCmrE/6YPnw1&#10;nJVfCHlFLKyeT72l6FwPxTGuFUBC1CzRfydw5A7KouBlGCPaXvC7XN0YY03JrZf2FcAnu3fo9Sj1&#10;OwOhApCAFyizyOEPhO6UCIQRi3XxaNkOg66Dt+DGfjLlJRbGDhAgkcFvbu8CCfKFNyW8DInaTgYk&#10;wHAaGZ8EdqbmTKwrMINBhjyIkz86BCMbLA28fEH9QgncKMOHtjnaF6IO5r+k2hYdAgJ/4423Lrp6&#10;NnYbN27fnZmZ5flg8hNTs9B/Vta3kEph+cGWoM317LC2tfISOGe8WiyhfKrMYWqdSiOK0BddAtSt&#10;axQ++Sx8CnkK2lFoAUhlYNQgDCYmnspNTZWf9sePn6wsrwKuhrR4iWufk/wYHgSRAOPP7WgV7HCN&#10;XKrLXsFm9slzyAg5jFaCCOiK5+PdeSG15vSs6Uf5PY9nZ2dxQLQR8oZNjxagLjwg1iQrnN9TQuH5&#10;vLzwX/32L9kVa94jtUaUtO2Cc5BJEC4piD9ZvwVsUVOUPzn7CI1Kx2mZQpG7gebxCmpefPOKIGNR&#10;yR8wVtql1cGZB5l1BdgaqqDhsRIUxdVxmXD76efCFzaTToUb6ARVRsNIn+NQhatfbQiebN4aBxcQ&#10;lzk1X2RgYVJMjqNeYGjCN+GqoF+4V37Jc6LKrrg2zxQt7u5VdTokvCWgBtHDYmRQ6DLnJtWAXUsu&#10;WKvvV6pjm7v7H9x/ePPuG9/8jd+6ced1GvAZNI02FGAmribofaFlh0NWSC3E74/qgwNd9JLcvDLZ&#10;Q2Z+ekIux96jSQTW+AKierQ8ylxI3esYnqffsQPECoqzb0Pf1bZXlPvJe6wIIqvcRXv+2THF0Wqp&#10;f3pylOgNXgCOhlhrbHxqYWkJ3unE2DgRaGDslB/dqYTtBNmwXvCLxlkxEsSKtJo7fRgdmouw1CUa&#10;p1j0R4f9ne2356ZuXZ3uOGl0MgcAO85Fa5ztbe9D43BJoyQiJ7NdKweGH6KpfNLOzhZmBcYtWgH8&#10;n9tIML04v3BlaranDZLueT8GlKtfr7NgCRRxnBTZaZIAsEJukpUzVK6QWRPjU9cEEqGayt1nbYyQ&#10;6YyMQIfhG223g5Nz5hCtbNXJ+0eqYyX0Ls3PnQwl3EG0B9c0wAewHvwuGmbOyObm2urX0Vcawj1h&#10;4oOviv4Ans9XWRzi/EzuqbOKWNPmQ55+hC/uI7VW/p5yltVENKnpJmSaPHTiwgW9iFRmQ7eEQAsF&#10;S/Mig7PA5ORcEN039impcr9QsBwbZbrtENYT744yBMwcJBJL3Z3XZq6UsYzr64f1fUwyE87OUYdB&#10;D+z4sKf9vNzbNYx7K2L0gcRBQbupXlOy5X1ysgVno9oWSXAHEVKoD0QjBaU2GmmgLd26/frU9BW8&#10;GwgVTCfcCyuBdHxtdYXAbXZ2Br/GQYM+kf2A1V+/fh3G2XvvvQcowR3QB0f06uZNvxAlTGwuBD1Q&#10;DTq4gKUhh7NcSv3d4O+hrG/4LClEJpSwPJGRVQJWaIjn5ADhmGzm+pQkH6iWFSAJdR3cqdQIDcV/&#10;OzNAAgEw5O4r1qisRAgOaDRJ+pjdxg7iFtDHsrW5YRt3MMA1KZKSRK6i9yyypXYlMDkcvNHqOmNQ&#10;Dz0zmqMEq9AJ4hiV+XaAPJIxaAWX+tn5vJuzBKL6TeDDrXayQm8vboBKJ4K0CBZy7YPTiA0MlpeZ&#10;gvQts7TASklwQs/dEpW9441D1C7wqEgKc6FQDUEcizVMkwn3S3uBDUHFbKBIaZ++J0htKhazSdvP&#10;tzbXSTTYc1wSrE2sbNy8ET07AtoKthr7h3sbmZz+9l/84N5DXOwpOhbBw+iapOd07joqAnT1MAwS&#10;Xmx/J4P52koIOVwc7e+sEYgS5nHkWk4iRCiE8DT7+vWhIaSOBgWgOguOyt7g0CA96NwNW5kdKDuY&#10;XmZ0ZBwXBcCDvcQ5ESWwfEQ9EUzu7qUqydXO3BFTz4ME/LNsx4WErZPaBUQoufAw7jyTn+lixNsv&#10;SViJbvKFIwx/Z/7G+1v2jlSQ5/OJ5JRZKM0PLXzrF98OUW8p5jbyRF4njTP8GW+ayG+msfzM9Lbl&#10;zyId6/DGRbKYVVNLbXE06a75TVYl8xxCdToFR0xVo2BxyW+OtPXV30SIii8/isxPBoS4rsMdgaEP&#10;uNChSSTzSiQv8AbWel7HgB2yKtF8HOLJSqBJr82hBSHzyCkYlTnfwQEC3EOn3jm1wVqsbIdAbeQF&#10;iP8zFPMUjKI4NNI9MLiONtXm7vj03Gff+RJ+68XCEtk9NQYOBThXmjJNweTHiLzU6wjKgMgBL2HB&#10;p8eG33rtGuUFuLKKUlJKhM+ye4AmPACZPcr2K3u9AizSuBERRHhoJkOEbRBgTV19GcslQnANEBI4&#10;RGyY6jDiunZLU57mLNzzhW4y9c2NTYg4MWbbMekm98ltOz/FMoaz9DxtAALNM5s/QneqD00Z7i8J&#10;+ukJdvn6zPjV6dG20wYZJaggetg4RG61ZV9Cx/5uRIpMNaKuLKwQPliVxAg/wOIcX2K2g95C/87a&#10;zjmm4eR4sKuz2tsFCWekv6+Kgdjeosqp3pq6Vmch3hZUZ3smQuEPrPPkiH3CdCc0HCDGAJQe07Bb&#10;6Do6Rxe3jW7uUWbGjo9gn7h6iuIAYXpXOMgBO/XaOze2a6SMSDdAcQrgE6qwjTeqzSkLruAqR61V&#10;BRpNGM7SArQ9lfCoualek9CjaCDGTlEBe3/QrHDcPBURZzPTI2cTBcCUVQp7K127OIIQJOLsYsI5&#10;1aYOUEqieOIB8pLR4Qq0giJXZnBwGiWeYQuhnA2E292tDcb8MnUFu8g/0bZBWJ4uN7JO0kGR8DIN&#10;szwZdgjJW1GiqbuSJXFAyE4hTxma9vahkVFoI1ev37px6w4aT6y7On9FbKiu0hgGT2HLmN1hq6CY&#10;kKPdmfzEnaGX4smTJ5w/Eb2injEbwEw9hrPlBo+AlYARVkvHIN22qkEx8IFE2XQ3iQhSym1KMZwl&#10;i4t2BCOYrCzaTJqjF4KmkG8bGJqEJH6DzQEKClOmOCkVTmrVgde6kVIaP+s88kqirZikNcbn+Jdo&#10;qKPJnVA7JpBE/7efFBWgGIrKCgXS2CXfJ5bEmmG2YmHzF8nDNk3Z1Sauy0IAVFW5hv6TMCNhjlTb&#10;TzZUdKNKFaACQPaJc7YgAXsmmhETAMg6sMmJI8KMJ5wAAtWgrYC/xC+TIKj7k3JhBh0XdEjLbYSS&#10;fsBgjQNQbYIU1sOVmQmuCx6dUw1LzqZWPQ01diB4fC1gr1rnFxdDwyOwhxY3d9Y3t/drqsFgPyEA&#10;jo1OkiMPD41OTk1OjVdpJGHyZbmvMDkiYeLxvQ9IA6SUBVqDq2OzkFCxxeVdUwZy/Ib72LIz+q7Y&#10;82B28ulEEQS+e4yeOTgMWRjNT/qRLNLR7MdUQ+xVChSgNMIaIzjjny0QMZPO5NmEQoIrJDHVTDe5&#10;s2SQ+ZJUOUgvy6JSnTu+0pXyVux38vjMO5MryxdvhVst/Ge/8sW4lz+TkOWUWEbROJRxj6EWNx7W&#10;QyhYqU0R7DfpN+77QgeiMmwk1qiEfNnKNi/yJlTrWeesyZBosrso2jqkn8WwFddOoqP55e0JXCLP&#10;X8CCrwvrhXyQisnqU+i6nHsqEScy0VCFZt8HKp/jkYIernKZipNC4/HYrCkRCZ6pkIQciuh7wVJx&#10;chyfRHS+resUEMHBAMTvgS+kklJcUXYAiL+nWOnsH6w1Tp8tbSysbhb6StWJmQcPHy9ZytmkGQt/&#10;E13LFs0Y4qd02wFTe9RRBEWF0nl1auza9JjDV9VkwWo5F2uvDsfhBJdpjSR2TFKOiSM5WPTl9Y6Z&#10;LnuK7n8zd1DWXgwETgUnR6GIiiwurDCCColyWZTBpebSWs4rQEFRN4JKJ58IDjcDIi7Q9e6l92Qa&#10;Tt7EONRWOrZppuQ3LDFKTCiYsc/aT446EU9pP6sMdI4BBXZfQCxC8QfPx/KJWdGE/H18EtnVgdJ5&#10;1vdEC+iOcLIgDFhQYgt0rE3uLSsC3gc8vO3FVXDMclf75GDx+sQY4ghzo9Xp6iA6DtVSkd5KQmWF&#10;WOnpRIFhdwcnh6w5iRxrjL2/ytzR9R36YfYOTxHr2TuEe2O+2oViGRSs8bG9nQ2kG1BiIBIijaZD&#10;hht7BAqEhvLZGcJiO3sHCKG2dzlpsm6X2zHhBaMUWYPkwUxTYZFiCFxrukYHB+Jco+8t5flCPU3T&#10;qfXURqMurfU8x2iXGUCIVIKUHYB9dVPVqXHCszFahopNHMJlCQHW2nngezZJURqZHhslybJbG42k&#10;Aoc0MOzEk77pibGJKuT8EjesxAg1ar90Wxztr22uEOJyADEcjCsv8QGYj8CfqAEpCsWQkFEeggA5&#10;SUMCoycmZ2bRJ8LL5dxT8BqMy+rqipFm+BuZAsehw2ng0acUXJBQHj58ZL2wvyhsNThk21ow/p3L&#10;eNkwJqEk/CVk8wqtPpBjL2xmRxqC8kRqp7oH6Vs4RIaeShnmzPchppV+L9kyayvm4tZJMi8KNFbr&#10;JXhDU5gKgsRVfLoo6GCZ38f0RR1qciLEZBR/YF4eRskTAeoAVmJRAqLEOFUni2SlXFPBriRIYqZH&#10;iEsEiHbqZJ/AawGLrPUIHMuD5VKTXtCAhCAvTksINCaTKxoc6DEfFBiyFZ/syFQ9ksAaIN/4DX/p&#10;/O2s5+E5uMKGvGSNPb1jMHympmn/xtmj90e1DnwGX6IxVFHCywApFjON2gdUDfCMaqVIuxrEbAjq&#10;6+urta0tPi4Nsj3QkZhIQ5Gh5uw5LvXg4DDF0cfPXmrSGVwoLWsAxUQ8EacOWguDb3ZqYnpieGZs&#10;cHq0PDU2OFYpnR0ihLUNhYLjR/kICjiLlxPG2eA1cUMG+IiihMXnSInDSFkIxbc2tzFKlcEKzgVI&#10;WSOfHYdeUeNh36e9E3tIKMYCw3gQHHPvub0cPRc/S2re0IRAQ5D16dOnPAfvi+fL0mFilsQK2czK&#10;PwFIxFcLBd6Kfc07JBU2nX1kj0c805Q93jazxMLv/OrPWWR7pRuU48i6YNYU87AyxUx9hHx9+rPM&#10;5FiquEruuDPmtAIIP3ofnecMIdAhbQamAikx5sSI0Jyt+ZWOM+LQZu0jXWbzq1Cg/suC94DNqY1z&#10;Qwujm8UdLla3qs0Jy8MiCCBFHdpUQ5WiFT/5UyagOQIsvLMxEVF30uvdKaHJHMPQIyYyDXUkpCI4&#10;zmyDgwKmM3hW6FneqtPb+2h+aXEdIPIMK/3h/U92mBgWrT+UjjBwR3BhtzYlO6NUh1AIpSabtC+G&#10;y31XpsauTI4Bn4K3OoiwDX/ZydIlqFpYXo2qudEI1ymQQxUhqETmjTAxsP8nSqzRXcDbUmCiTmdU&#10;3VlQ7Htnt0RJqb1QRCajq4eIh5tAd8dQeWhpbWujtssK4D6aD2liAItISvoJKCh7qFgGrQNzK0Om&#10;Tr8zQ3wGujuK3e0j5b7pUfoiqEMdKkl54eDfqCGzyTHE/ViZI4cKwLTEbXgjU1jMZUZAFxx9h9Yy&#10;90fn0VHq7asWiyP45r6usWL/5FAZr1nu6uhpO7174/q1K9Ov3b194+bV0UlmbY1PzqDuMJLxNMwl&#10;uJY4Di4N943m4Wcv1pbWDlbAFms7UCFIOkGB4LhBQjUhRIWYVmMTOopLRTIuOt7R0dvZoylbiRQk&#10;rTaZRE3cDS/AtncGmBMN2HvObeDKRqAicZ63wlRhZuzPRhNDdVW4G02eKqEA7QH2vZ0f09pRAbwC&#10;14Sg6PyZY4j9WJFoVzCbzH72GNp7FloZEQZmif/0CBoGSBctMSB3aLlTg+avyreeI6m7Sz2O8ojj&#10;9472Dvdr0Do215c31pf2GtSx1HaPVNDWQ4wyi5/ualHn3r7KcHV8EssHdxmI91oPUhNF1BbbIO6T&#10;WTolS7yC8F90ywgBA0y/Zsh7ufF62XoEgQgE9iwuLBHRs3dY4YCgkf9Frh3RXERLcmrM1k6PMAm0&#10;xsKvBhboQXpBxlOzsb0Xnat+5PUpy3YSWmaFBTCI14YHiQQtwKJYTFqMTDf5BPi57Ik4R9N3au3V&#10;SiixsdJ8ZaSVYVoUwou2knRjoeJEnbE3Kk1n23QH+aV4tT+pmqvpCn3Gs+FC4lKVbQ6+j3Iw9uco&#10;6g1LgMql+icCMyfDCKehi6LGiHIHzpYNG2iEG1LKqk2rBAveRC5I3z3qicRRQsTB/iBewfAAZhKN&#10;YXI6ZapXR3CfnIw6picw0aRkYhyocWNtolqJls8e0QX9kUyImJ4cmZpATRafMbCztb66tEQ2GemK&#10;CQQWVD2++Ky081gDvBd3nIx4mU4paoY1RJeYVx/NvepZXvzCl78yOT46Ozt5dXb8+gzgaRGdvdND&#10;+HRjdbuytjP3IWtMZAKjlfllJFciCWFvjWBIp0HxABIqlWHAdfStxsYm+JltGnyWeQ7sipMzQhho&#10;3WxpyQQx9UHl2Pb21LoTF5WR0BycxXO4DPwJ7JQcFF+YNT5+SYLIOfJP/sTz+SdPZpGAAPNuIacA&#10;gN0UN+CZrAP+yZunf+Qlurz/2dc/E5iGjk9qs0/DUjjAk9OLCQwu2QQoKFqHhE2TOpulQauehEis&#10;C8sPMY4Sw+F9yX4yIZXmNVDrJATumq7Wa5c+0tDDsczJOfIrPWhsV6yqWmtRlRSMjHgh0+fsGEnY&#10;xxSe1/F+wkyhdxLBcXQ6Rb8TAYsiJfpdXy1oZLsKjUcAxPiJs32icxBTxTgZ/AtGC/R6DtmeYjPF&#10;LzoU9+uN2sFxaWx6ZXvvvXuPPvjk8ToCGAgoUnE8PV/b2Ekb0TjYk2ohqgsuAy96B1CFggHsefYz&#10;BAuGBUyNDN+9PtfD2nWzEnY6BBijTzy3XdujCCNvTZpMFH3Zev2EI9jHmFwBr482FUIyZyd10yhN&#10;MQuXCf4mVsME0NMLMEbW/8ZmTVdMKZt9fnjAWwxVR1+ubm7s7LJVHfgV6A0kREIr/uEZ1mugfGWV&#10;VEuwe3Y2VqbHy6ND/ZWB7lJv2/jwwPUrY7MTQ+Vi4fQY2WKqXVTpyCDxINAX+2xrABHm0nOrHK8m&#10;NyS/WDoYhMRRAWOR3KG/AkrnNQZhskoQPm0/reCVoYQgdrRfI14nrGfTj02OVsaGZq7OoPh85SqK&#10;RhNDWFcQSDBHmu0tIuFvqwQ45E4sPNJx0BMiSGbAbq6vDleHnPAYXU+UImVzFbp5a1Qq0AndrDVW&#10;iTUPPA2yzNHxcbwRYTgVpqmpSfK4+h4o3CHbCVa5+AW4NtQntpDuyIZA9KZ7UZuCr6H4AOwb+i87&#10;+Xm4WyuSX0JRht9xfsLuJ35m7dp+x9sEd0ZZLDn+4i5aWzdTzKELKQOBjq4CPDAWMsg+t7ubqlF7&#10;W213e219hYy6TuvkoS0rBGGwwcB6sc6UcukCIsGyuTPKg9GV44gPJGpBngcZU1Qd46J10U7a1QOW&#10;7bwXvTS4q3uCpIa35jqoKImwgLxG4yICNPwoVmJza4sDhR0GQw1jRD8JJgZIPISuQtUzGisSQAru&#10;Gy73CLCFyj20MWoQjE/ld9J1/LbtSuZX45CuQalnorGKewRtL5PLkLLRGMW4Hy+YATTxBjoPrKvm&#10;fCTFb+ii0sDZjR8vVF7LZgrFBDEebByr9JHkhRuWIKOwDgSDi3aSSEoYTJVHe47wFx9CU5ANLTCr&#10;KcLhMfFYof9KjZQPJU9lA8rxiXIDsJX/aYfKhPWDrqxqMY+xUjvoE50j+WQDGxuDnyqbQDd1tklQ&#10;DZUxM9Wza7S/iKoVf6fPkp4rSgksNjzj/l4DvjkQBr3Ce/UD8iH8JScDinDj+hWySdTVaV5iHKRC&#10;4oxLqW9LqkGAIkaBcme1cWzaxj4FIztaGOWhyjBilrs8ptMU+WhAWuClX/r617/8pZ/nZqKKDChy&#10;7dqNaCpFgfa0p3AMPX5nc2HtxbOpsRGaNpAyGBkbre3UHj58wMcRBHAPk56ZVFBjy2iccI6shlo5&#10;F/bU+vrm/PxLkgFCLjwOlzBSGm88CT9RL6qZkGBwWuzBJIHyxZNZqpn2scwyheM1ODAVD7qVyA5Y&#10;2OFXLBtrwP39vDwptbhSnsbveY6yM6GjlN60xYMhevDaxlcQJNsLv/frX87eylZ9UYzOOSExqj7a&#10;QvMr08pMKJuRY+rviGXCLwjlvMDfLBqoIaJ/dlEAJcdUKYfZC0zEVIdX3idhWD4ia60tD5qxj9Mp&#10;gNjg4DjOTCkiqU2o5h420HfmJ0wlqyZRgTTQd3yrOEnmnYGvNh+HdqaTeeIqJ0JjGrq9u4895Rhj&#10;aop8DudzGdgKfkbfrXcXz8XrYLRsNc7uP1v84fv355dWMbGdfWWgPGqIkGOxEA4UojEA8CoyDwJo&#10;Fg1GgfhxwDIaFJ9TzP3c9PjViVENqCbSvawsCfuIoV0y4NvZm5Q8bVyLGfSpXi1+F6q5zpWnfF8k&#10;PesBmXdAPTL5shkrqAxg1sC7G/tMxgBZaUBeJcfCF9Y2ne75fHV7CSbM9nYcKVKl5lL4SBoxCMuH&#10;iLkqZbzS9dkZWsvJXQb628q4Qkgae9vgsROjxVHUdLrokdoO2VfHpNjx3F8G97VxB3OoNbJbVEoK&#10;0S+x+hH8Ai4mS4VGxVCMiJEmpPwIHRzv7UJIpQo6THRMlydCKb2dS8vzgCj0SVA7PThFeA7BQGjG&#10;e2/cug0jlNQ39IEZ34kHRiGoh+EmeALsC4kycQlpWHcHJr5tcXV1bWNrlXmPm1vMQeJ7bWN7GUrL&#10;0THE5oXV9cW1jf2jE2ZfXbtx57Of/xwZ7ZUrU3dfu/vWp98ALzLoPj7EI2PD8DeQLDT/MBqCxAkF&#10;BTZyqYvku5vWNCdpW2OH39uGhnWpt4cUs4dlACmXIgUuUCm+7CDE9+gWIhi1Vh1RnRmIiy5p5dkK&#10;1XFmew3ZEBculICpD3T1dtGog4AjySHyiIPc9nIfKm4g6RjqEM8MZxMD1oNJKrhCpAVMTZsdaCxB&#10;g4xtey2Zj0YMrinKOcmYd45wfX2NlFYYlvUW9R7wCw8jyGATk5Pg9+w1eh54Zx7LI40g1NpKaNom&#10;dMSmoARCZIYSE9HDAP6EgRX2ahuassUVGjg+qe01uDU0pyR5OwAnYl8Dci5IhPWRa4ZjT4a85Rhc&#10;L7C57C/LtWgOmyVQVD5mujtIls4yMssm60/vTIKn7rWcF01A4lIF6CfsBcYlkvXpQPHfQu0X0GIN&#10;KOVvxCzHJL5zmhLlch61chwxnDqMDtw0Z/JFASkJRJogOCy7OzHGEumuEFmI9heOzYSJ/4TWp/Wp&#10;0ALjY5AIr46MzV29Nnv1+tj4JCzikZGx6alpLhui3OS6XAacK5U5VI7nZqcY2daHhRZ72EF2Z3tz&#10;he/a1qYKR2dt7AqIRoHP46UcLx+Sr6oyxggnrQoSqTfvvDZ7/fpOvQaq9xt/+29/+ed+gd3zyceP&#10;OBOVE6ivQ/M4P+jpOB3sLwz2d5T7uxafP9/ZdDzASBWciOkJlAzQ0EfHXNYLV45sWrWsZnvpCW3L&#10;6OzGdHcplgQi62ubXroYiUGtUyoNiI+ju05APAAeCGK4vyx3FlviqJnzZUCWlcukg3FDeRqOKaXV&#10;M3vO4Ipj4UFiXfzShFwE3qaRfEKrYyK9cqK4Qv/BxeEl6OF9I6QAAtuTWmbKxdHqMUKX1qjnMk7M&#10;iqirNb7SsQXGgfRMlBHUaSEZsoqZbRh2X0gVM+ML6xAAfuaN0Yaf55O+OX+TVyH9t0cM3RCsU/hR&#10;dXSAZXwA15F32d7eiXg8jYsQa8jnoaplqUlpMA8pvLtVcXIOL19EmW5AI6uTc6bj7tl1TnrXJbVf&#10;tEW5dZCwUMRleXFPsb/9yqyQ+bR1/uSTx8+W1hdXN5G9oF+trYvZDrAL+0KGA/yGQi+rir3O8G4o&#10;HmoIESzjL/sRR1dk5WJqbPiNWzdgPPoENfnxm3RZOWuaD6QCLi8jFNwNuJhXcgouIaYejF6luk3d&#10;qRwSnXp7VFTolc4CyQ1NFodzkdyJDXQWGJ5AHjReHSR93N1cI9jbO+2sQRWWYi7kA5N3fAQEqzQB&#10;mQQpn452cmLQIo6fzHh9+SUds0Nl6TnHBzV6k0eGMNGMqSFzPUKbQb0XL7aKtxhymwSJbG25loZs&#10;2SAYEEqHS+h1QovqMErLNPDXwL9nOG3yJPxl+xkjt8YRg2UiZBcN1Af9OIORcqG/ax+GLGMCoTPt&#10;1weE93xDbi/pEZ2TpNicNY0PEHmY/orhLENi7unsB3kdADhFcgferBEPq019fEoMyKAcnTZOzzbh&#10;x+7uHbGKOrpozR5m0w+VuUlwLIlZSStAmlhZhJ5sLbSsgXsxALxDWFSzyWnSeuoiRHO2cks8i086&#10;BUUYRoWXWAbqcvpL1z3+KYgqyUrTTEQdLqO7YJuErwyX4DU8GR6tnNBOC8RBfdpzhvnVx9xW4o7A&#10;VtiDPM3p9tE0hE6bU95Yh3yrmxrBI6vE0jv5ZYHW8yEmXkondtatqvdadySjU7HMjpEegpaPPvqQ&#10;MnzgsdYGSJXUVyV7hlAUnQ9YHMwFpSDWIrkmCIPc9WiDSxWhJkqkJB6Vh4OOM6UKi6zK6HhxXkoI&#10;99gB2t3LXqNl1tjqyOBY9xOXggMyWiQ3irA7qYKJEYXGXtvk1ARhIrzQiOljmjpYeGgXhH81vclr&#10;bZSGxMbergKNITkkFcOTUr1BqFNuv66VeAS4gk3kYgX0jsglG59jLhmhLbJ5JglShqzPer/S0GQn&#10;jRSk4Ehqc+KLJ7doGRx8K1UixjL3CpiXrc2u4SaS3VLBHZ+cQtBnbGKS/vgS5DUKzhNTta1d4AkK&#10;vPQ7AIHA1gqgpX91aZHGExQ8tjZXCY1PGnVQ/EheCC7P8JDhjZyVWx0GM6ZHQo8rfkB6KSSzT1Q0&#10;Mj52DWXmQsfm2vrLF/Ori4xyXyXzZl8QT5BDzkyPlQbYWW1j1YHxqZGxqfGlR4/m+Xr2jExGHVaQ&#10;GTIli7VueSteIXCR4Q1fqA1yMTn+bFiItpBjVxELyPmdHTYQHlFrDMzZEVKMPNslqSOhwrmmjHmW&#10;k/J6xgIPenO4PbZBMHWb4nktPBYPyvvnsKlIKxkfpnDB9PRMIrEtdDOQC4ZcOYEnQWA+jp+Ff/Qr&#10;7xgCBBFIamyzicQncSicaPpZmScxyavpJ6NKkYcIPsLNDv10q22R1AKrYuIllocntkudv/KWPNZg&#10;xBpOD8fPbNVgoXMO6cb56JacEPuFaijLOnPtTLElF6g5jrywQ+RxKnFRFK3narLiQ4QvdPhszXfE&#10;h5Eojjn0Z20wlbwnUExGCdkVKTs6BCi7bdX2Nmu7q5u1pdWNew+fLiyvr9BvV9tb26lT9nuxuPp0&#10;aX1pp7EnqRQBvHJ/iZqi49cR/drZ2mDiFAxYOA0QYaj42I1gD2/EF+aaOfP3dGp0+PVb12kxwAlZ&#10;4WBEqDdbySqu83B1kPop+ZH0dMnZHdDtUA4g2OeZxM9hakU2xMNPj3Zr25wUwSMmHo+OLcBZY0uP&#10;GnU6WmpbG7ii8ZEhxgZhXBjJPDg2wdUmzCdd6S5cjA0NXplmQPYgbO4yo5Tqu88efoKO+c7W2sY6&#10;fLSX05NDMxQuhoZ4Phny1MQozdicHdaBCj8GB8vDCDkNuRpyiptE3cq4h/1JT706AKUS4Yc8QObE&#10;Ev7DjNCcKMLPssfaw6agOaYEXAg2vlvfXN+AyOPotb6u056OBsQoJmOwPS7adtfWkDxB1a7K5IqR&#10;EcSDgjXae212anJ06Mrk6CyqvJUi1BIw5EoR1s8wpVyE4EHqBkv92BbQM+BVKghRzLAVjx6bDahQ&#10;66tbG6tPH33y/Mkj514+Rfv9KYk4bgyKBLyi1WWw7C18vFEYe7L9HHXRuSq8gna4KXZ5klpDaDo5&#10;aD85hJeLdgQq7MDLBB/BPbHWi9qm8ncxszIDRze8pY0wLlHsMbgkcQHR7utF7ZVWZtawxqi315TA&#10;eAQ5AsZcGvcoCh8UbnLbWN/92GZ6VdUlj/xKVdmz883N7S3ETpmn5hgB2oKcdAJIvrWxDhcCtZ0x&#10;Glp6u0Ho+SeH+snH98Et2X1iBdYvnN4d1J9TJghyf54+fgLEwZuGmt05ntfyYsQxobAvuYnrxt5z&#10;MMUxPbIn3CbiGI4IAwokGFOG7X0m/mAJ0WAAqMumNZd26rU4FJeDxJ0Tp8whhhr+Mr14kuuhQPMp&#10;wlG2Np07LZMrndJQl0xTXZHtjmZ6XBkaEKW7i+yaCnOlHO00NsHVCzJdZIRqioIsNKh5WPV02pZ4&#10;KbeNxlhuAIekA7bqKKmN2IIQl78SanAAPI4BvtlbJ+VV0VAPLYpbWdGPMi0loGgqj9JieydeBBBy&#10;fWuTkcAASNg3zhjdEKgu+5QG9vehxvZ1M+prgJ6xamWAZivEOlaX5/d2NpGBPD4kGjiE+4fDkt/V&#10;28/gA85CSqRnxHA30xgO+MqVmejt6qf3hpwf2JnRosOV8nvv/ei1OzfGhgcXnj/nROeQqy2W8d+P&#10;Hj1ERxI9kMODPWYD4+Eadaal1D/9pZ8foNv+gMYMKgQWeSFSjY+M+rYK3EOqMumPZMyA/8b1W1SS&#10;iLHIXKGd0k6N0ab50p6WHlr82+Ahc9kQ0QE0wBMwxG95ZZXrTEmS68bd5/mo3MNizUwxqs7GJbgw&#10;jIr01eDQhcPW+poa0hfOmsfMhl1K3JVfGtbEtJPMPhNSzUSRrwR70+P6Jv/4N7+S+WYz1NW7IdeI&#10;YAi4kbva4Qmx8VgfcjfiVguvNImorC7Zd6YRZHUhta6ppC5EjtjZA5aFZhm/4QUWUQ+J1Nrli7tw&#10;+I2xHNeQdwkvKH2cQJ71gAfnfnBdCGytlru89LggCTGVUx98mezKqcoqrFcIR0WaBluQEuBFWzDu&#10;6E+MOqBVhC6olVw/9GZg4lG5gSW4hxB5oZs1+tEnDx+/WGqcgdD3I2XxYm17tX64stNY2TlY2Nhd&#10;2gQ0bAMf3NgnL8GEyKFN7h/mfmdzfa+2CU2RuScgn7vbW4SXGSODj5PsMRKXnn+sJ83fczHClSgP&#10;xRBqJSxqrOX66sLuzmqBwz/d7y6cDRV7MP2j1RIg6tLCc+N/bC59HUGmdMintQELnKQLoHUqv7Tp&#10;gLk6FC8GEJfZ2QRDPd7fISqgH2t6ehqBZi7FzsbaSKnni2+/8catufr66vzD+7SIfPrubTs4kfIq&#10;tI2MDt2+dfXGjdmhoX7ondZIuV+8eXdPpTTIDTo6PN2p7RHYEHU5PwY2DJJH1CJsLu+jCnpQ33UU&#10;2cnx1sYG8DnpQ1AqWHYSkeATqCRHtbNYJmiErEKDXi9Sehu7HVsHvYcXJ7uHVDXI0/smRnsnRmjc&#10;s+hN6k3j+Xk7WgoOZlNqTr4uE2s7z/b72496zxvlztNS4bgHhdu+zqtTI9dnpxjVAmg5XOlngNow&#10;unSK0YOe4wCOzw8Phsp9dGUQT0Aqun1jbny4fOvaLJp/qA2RQ2GrAARkEjqi+gJqLSH8WKWMkND5&#10;UWOwt/u1udnRIqO6dw/3NtvPsETHhbPGaKV3egTy4sVgb8dxXQUiJFEcu6iiDh0vDaAIZBfgo5Kn&#10;pkwvpGoKsWwWlfRVslNTkNsNVZfdyh2gCF6tDNcQTNyujdMEeQobq4v4EWkMqUdwkiG8wHJkoOnp&#10;OZNAcW68OXUw6K9UwtwCJ2cvlxbAxtljiE+AtJ+phl+PFQKf64LB1oe725TxK7BGMVtHh7XNDUA0&#10;8AnnQvFHlJ4OnORMJ/pubQMGGW53p4azPCXvuX7j+uyVK+TmjIDZ291hvaG8TMhFUEwMLexzdDQ2&#10;WmX1cnbE+LV6DcVFIBdAHWr/hc5eFYVqSApzbQgDDjDcV6/MDFGFVZ3DWWDBldNnB4fCwiAxIoPm&#10;YZUwOoRKOgYLhwM/hViCTwFsS1qfLD/ljXBgp4r8tQuEWEDpiI5bC50W1aiDYubAJKj9Mm+cFXZ+&#10;fMC6R7yC2YgCktRWTs8ZSYMFxSVgf+Vb2gIvtzP6RBS0NVK0fRTNKOTChXws05yfY//xrgGDNVW1&#10;IXyjWGFNXcF+7nOREvDC4iJ2KWbd0T4Ld4lIF8vYAdwBWR31x4Hu08Eimv7AJiCbm0cHW21ndTSc&#10;UcCEIy/ryCEhCGwBagDbolpnSdWWMWy4SIaAm/a3nYbRHuLmwYHuqbHK9BigPgDJ8cHu+vbaAkXK&#10;yZGRnc2tn/7kpyBzEAeuzl2jpDH/4iWZ6tz12yNT13vK4wOlUYC18ekrTOZZWFjGQXOwwLMENxjB&#10;vR1mnNUJA27dvMFHE4ASBAyUK7hQo6uuThrZ6QsnJrp+6xYjFkgCbHTAC9E06UgltV/QMCKdu3r1&#10;Kh6OCcS4xhs3boBCo78fMywlsvInFAZoCoLtRZw0Nz3D5O6lhcUh5K+LjFtom5qYXFtZHSZNHyjS&#10;jE38wVtjqHgJqqLWre0ELZMzAluyyjDaBFspcif0YiLTWfjPvvluorTRZhlARyRkukknW9p6xIpL&#10;9Tie33rchEV8saUAIrKoaTuUL3BMyUAS82mriA5WDCIJFoqExHH0lQHmsOaDT+QXno+PYglmwSMK&#10;psZfCvcVi9zoFPDNNlCew9VRvz8GWZsmx1czm6ZuB1/fTE0Omy0jeO4YthYjsQRjL/XWoZWLOw+U&#10;Btm0NYgG5BnCsycIzsDiGR6f6uwvdfYWmWJOb98Jwt/IRxW6F1bW6EZg/yTIICd+f4/JWWwFjauz&#10;LdAhOyWfY4A3JaWRMdp8QUCYGefEXCgpo0NlhDSh13DHiFZU9FADHe4yOSXxOPuJ5AFUBuG2GkjH&#10;0vISOY09oBFgZ3pPlEBoFGzcQywIPXTTE6OjFRRTzw/3tuvb67WN1f3a1trS4kljH1OFZbFpjGav&#10;oGtS08DlrK0u4dVg79COxmPQGarQ1JdAjgfLjmOxNaijpwpDZHAw6i5Gxnw6NggUQFl0KmmU18Kf&#10;BVNWJJDlYymtOJAFJJZJVs6zkh8a4bGwFNptgzmKQ+k+Ou9qnPY2zoF0STrQGy1Nj/eMDXdAWLdl&#10;xYIYERAtseRG2U+XSQz4Nqfc03FB7ZOGCniYPHYy8cEe2a7VzNIAUxXps74yMT4zNU6uzBwVrtWN&#10;a1fvvnab6w8wRcLKuyGSh10mGgekUlkkcsAIVwWUnNWyt4c5IJ2dHB2ZGBlmM+1urlLCQfDSSJKm&#10;L5uUWQywqXbhWTCLRmp1jwMWgnyGGzum4Mq7Y1DrsKvQzm0DCkMnj5HOkC0GsJ/4Ej6ZqEjZ3L4e&#10;CsRcvd5OJrq396OleXG+vb7N+fd19dmXpcaYDa6hdQPFWsgEHxyz48VgnW/Thkp4L2/iaAVa+EMx&#10;AbgHnzRFc2pfPxpJwDVqzJs9Ohx7v7737MkTmI6cT/C6PRJnQffAHTsg/mZxECvbG92FwOHU1WvX&#10;mFHJteavJA3K0Ckyq4EmY8CSAHvMzdKPgDY9nEn5wYwi4Sf0lxgBTdFVmJelhbISboen4KH5Ro4g&#10;ckrsQz97vNWE3tz7MDWI47M8GbsiU3YveA4OvKQrKi+YqybSSv1GsE5iN5kwyExxagdMNEqM6kZy&#10;jqCXyhYYMomHwXCgvMBujfTXLCTy6ab2ZsBmoukispaJPBgZB2quC+uZa4owt9B4nzZQLsMml59C&#10;G6iNDjvqbnZ1DZLWJdcX9qZN4/LlYAsifIXE+QmJwAGqX1v12sbuzuZ+fYcwQYMUA+LYZhxbFIBP&#10;3MRS8I0c7LXL3ByvCuPPZngqL8xDbi8j0nlt7t3Pf6aX1o/zk42VVYhm8MgnJ6cBBXa2QbjqOCYC&#10;o5u3b8NWp95f6IGu10W9FIiPAHp5bYPTR4wEzY3h6jDsr6gCnEHgYjMtLi1//MkD4PaZK3PRrdBB&#10;5oOwE2Vg7i532mSxvdmFwr2LsfccireG9DQaP+BC75ICJvHHWet8EspJ0SGd+CqPCW1xOlxJQjqa&#10;YThdkbnublSguQ+sYIck2X0r2Mi1XVxeRX6J15Ke8VlZKFUVeWfHmr2ZscQi/DH+8ouZpSW07FJT&#10;W1W5Ciq0/FaAMAAWHrM+wrXKwQkhCq1JaLjaa2hPD/iUul3w5nVMFFG4UQCVuHh4n8qYiOfDMFCd&#10;/rJvRlAicWfWc5QoBDAvS5sp75Qa9mbHPi38JafEe6WzTEZSek1bfKL8GbmdHW1WXPSViLgicYIs&#10;kQ4expg4T1+vU+VOTrhk9E3CEsRA8X+AVlTBcOosrDDxzYBCTCOGIYpXW5mUJsTidjzWxckQjU6Q&#10;FB0se4gFx0GCFE6MjUBiJarhb1h2yjgEdJPjY9PjI6TeOC3iwWTrsY/t1+TsUJhC65I0sVhyNdAv&#10;PDZ+9+7r3CVOCB/LZSQ8lHQeHKqxsTHlnjuYfFJbejn/8OOP7r3/3scfvr+5yiSuJZwmIyavztDs&#10;PkJaqkpWbx9YKCAkbD9uRwwPcnINW81OWS2BWaxJLMYb/aD9A/LGUAvzK0vruYyyzp2Ps6iQMQ0X&#10;LIO+LHWnMcpqVtYbWqVrbuw5lFVYD3AzIVY3TqjBHeEu0NQt9p30dXGqzN0WGVAPUNiDKMvp5JfS&#10;FrkAREa6GGmpV+aM+Gf2GkPYYakSnHEXiEuyKp+qZEAVbOuNdWD2pZjMo3wS+5/1nzFBrMaQ9bdC&#10;yEA34znErYhJ+Uk5ZHVtZW1lZeHl0ovn2wuL8DNYRFvLy9v8hzqrQy0wCqVBYNSoplkAQwcF2QWs&#10;rpR6fFHjCEiOch0edG11Q/6tQ/Egu/ZiaNDwxXrKcaNOIcee0GoAGAdtF+qXUkt1GvBNidSN1nkO&#10;m0eZ7ECMOGaWt5iSboO0cpCLw63HLtCizv7HODvBcXmVmJpZRkwDhOOzQQM7VdqdHQx0FuaCu+ks&#10;rqAtOoXNvJuBiK79E4aB3rhx89q166TIfO5ehPyU1BgriCTQ3NWr5UGtGtjgjWuzAIjbW0iU7bK6&#10;2J+sNaA53Af3CMIYy571w21CQdRq8TrkW4XUOeAsGKUEaHpEUVkHuTi/6FKLILzlpQ5fK5jOq5F/&#10;ilCvKWnSAsPz9wnuCYwFTJpsSRJEhOmC6mglUMFpjRsON0bBR0SeVNuwof5PxLZF71CFTrYUZ0oM&#10;HSRDPz3yUbnconxd9Oe4niwn0QJVh2PFG2h+Y1iLym38lciY6Hl7myLJEhA61G9aOBitTHgioEsT&#10;XcR2Yc0t60ZZVfg4eU8i08mINGaILkEneNgTBu5nFbPtfHx07M5rtyhzkDMjZr3wcoFaKXIXIwT8&#10;1erS6nJId52sb6EZvLizs8k8j+3NNRCpFy9f3vv4k+cLi1webBYLnaQQaJYHyIYwvokyi7Syts6x&#10;iRlcI4eQ1cGk5LBhCbk4JK5z3qCs+HKvecLq6mo+OYd2YRLTFnF3WMAvXrzgObyD3XERrJBBcqo8&#10;mRuaaVU2Q/IzwdRcD/zkfWi05n6C/VKBxUdyGDkmjPXG++N986M5Nmul/6u/9XOZlv0ssXN4hdUO&#10;ToNjyg7QCFU0HLlMW87Vm60tc5tTASeaCXqr5o8bBV5JiECgC9kR96V+juX7C1yRldGohxPac5SM&#10;V+QLo8cHKfMfOhTRNKpcrwTyHG91ueh5rUrHWf9sVjKaV4F3Rgo9JHCblybJRHzlJ/LPTHfSoDNq&#10;cf/gRPNQ26V7JGZH4OLLoC3YFEISSOT2AKm5mmy6djjl1JMgntW3dxxAcXJoax1DHwFN0A+gAaVR&#10;R1IBWG+0Wh4qDzx7/OjsSF1ysh+KW4zT4k/QUsDECCRgPcgyknpgKEpyQAgmu51BHwXZ5ARTpIbX&#10;rl+lvO8wHeIZhzCTBZ5DQLIEhcRXbWeesttHHzz++KOlly8b9V080mCpd3CgrzrYdW12mkSKjNbi&#10;ftD9Yd5abNcH9I6Ogh4Wgfa4HjgV7oITSz1l5hSajhzsH18SS5p9wWlZcjG0FkYWwrPSzu+tf7eD&#10;cjBjqC0vNa9qOVduQVK04dUzesrRSx2dfdhNOwrqjGjpHS6fl3pPezvN2UlgHezeS/WsmZlectCy&#10;3pCYBJ+VBfysbWcRAv+Kz5DW4fQZVHUBAmjy4ZZCCrCZ9ukTJlO/oFeDfn5iBidchs4Z76O9spfX&#10;xAI0D/4BFRVWHLuURZt0c5AyeFJozDFsrUwWOzkxOFQaqg5B1iUPlo0EY7CzCwUtUj1xORmqvdnf&#10;Yn2d9AKSs9LPTIeQrxRSWeJREu7hX4yOAbuTL2JZcYT5Kn7SuAaWpciLftF3VofSLjGZB8TaudRF&#10;WRx04/1KRMuGC/S9OlXLtEeCigmqxaEbLrxP8b/Zm9GN3ZR2xTETZLkeyPnV0ePOs6MocICVUQiA&#10;jTI9M8eVgQ45/+zp82fPWGUxbrkbSjEslSn+PDcnA4uy99HB6soCobNdH/YvWq/NMdnW2qLj7e5r&#10;d2gBCmNX4oWUqLOdLtdPVp4Sl+JE4K2wqrM6k3asZSheffyqa0yLkcYk7XK+MIXTcj1nO0B4XDqY&#10;wcOQz435lDpN4mNqZjT+OzszeczN/8YjEIUgGYXnbob4bhwbEv3oaLNpNq/7HNFZ2ZE2+2Jug2NJ&#10;jbt9deUAub7FhReQCZANW19liMDSwssXaFHDiOHeZWCanp4Dbp3+JUQXQSRGVVcZrBFrs3Lv8/xJ&#10;Q+2BMeEMNT7CoN5ehBgZqDA9OXFj7hrQxfNnz/nY6tDI3dfvApUR9TcajHtbIei9dfPqG2/cuXp1&#10;ik8h31haXaU6zphcIjyySUmxUE8EzgeYPUMKMjI2WSxXkdbjrtvv0tXFKdAryRfL1RgOokBOR2Ym&#10;aNhqLhePHz9+THLJZcYvpkxP2hkWMPQK5ItFX8KDcgV4QFoaIJxEWd4Nyguv5YX8hn3Nz2zCyQgb&#10;F0Lc8fjJkz/+4z/mN1/84hdhruFlgXxfvnyZniiduibld3419H3iK18PszL8YUj1B9k1pNdcD+HP&#10;XFFxy60XKsBAG4OQuXmm3QJC+FHzbztj+bPG+I08TBuyqGLaUMalxGSljELqq/OTDyAk52TJdVIS&#10;V2es8D+1sV4iprxGaaOztyZTmRYDrQks29YauGtEfgaMTQ6bSRyLm9N2zA1hSAm2fw8jQcqVEbw0&#10;hQ0eS7jvYW6UMRE4Z4xygqx1yN3jujkFCkdOxEcQaFO/g2yct0DE0Ha6tbrEaFZKQUwGHi4NjFTw&#10;ulyaM/4Em2aa1qjxEQgp49XKOA6QCLw0gJAkViOJkMolRbNa0PQYh+JlwcTzwaZK7e1X5+YoggLt&#10;ookDfkpJH0QFr/bk8SOIKod7O5B3psaqr9+5+e5n3/zi5z799ht3P/fpT71+5/adm1evzk5TBVHi&#10;jlMjAjg8YhOFbnsvNHR26REy/Nw5bpsjIPeAcNlF9kXApFAbziAr7QibM00tlzMJ2Zl+cy8SM8i0&#10;MqlrPJMXtpLRjNxdpkHvNtKnUMTdgJ5ANZiRQLA8AQBZOiOVwZmJrqFSJ3AnppcKFrrwkmobarjS&#10;fkqYwAID1Q+dKcVB0GonQIP2aVFcgVfuP7cvxmuYESkzFV9UxPkE660DxeXlNcAFskDSVvgmLGJy&#10;JqUibHjRTQZeZ2LNucCOgILBEqXmQVpPqMGcMmJSSLVkIzQoT01Nw0EjTyIk14HJ4vAnPlub3FEg&#10;XdrDOYER0Slk9V8Pyl+42VCg+ckvQaj4xqdz8NKo0ApHlCSi2OSDk1AjF0A4yfGzPEgSs3rCH3kh&#10;Zjdhq9CokwFBas7xs2V4zLsRgWUcFk2l/WwVdVqpgqJ2YS+THV/gVcBZBBlYfwEmUhZiYjkEnbYz&#10;uBNO4DozIvHKlTmUfTAZI9Xqs2fPtja3UEnFAqwTBC8vb21ucvWglQD9HR3UV1cW67UtzCXBC3Ns&#10;iMaI2+g0iJyeSCXc2AXyK5smqcPDtCVkyM5uZWmlY8gIPlmKQG2ss5a/TADj1YQyLUkrZUk3lklG&#10;y4m23GcmA7wkISt+n7IbMhA5jpgrCCICladxiGm2bTFMs72zoWdrTodbCb6zwYAsILGBeEOLiNKI&#10;jN5CQCigUYdac41ZkBBkKGEYzvTzGPfUYVTdB0Uu9BG1FVrasZGRXMgZLLYoKnlquU/z7MIxO8b1&#10;1fwyWcJ5nTXpLCe0h9wdXeSX16/Obi4vMGyBjjIGJPBrUlsuM+DTl7/8c3du37h+Q1rdtavTd+5e&#10;v3ptGvyLHoGBwcqVq9cQVXj24uV7P/0pzPexyQlSYrWw+oqQFZh/197Zu+1YIEbzntMZjXfkCPV/&#10;wXqFv0PSmlkjToa8GcPCslSf5Oxs7soVnsy95q+YbhaVw2sOCfHl+nLFuGusea4J7CRKCQ4XinDK&#10;tmDS2Wi45FOIpPkIfpNJLb9n78RwzX0iEmKFmzduyCgjkujpfjH/nB3h0CJwSDwZr/xHv/JuK8hq&#10;us1Q3rNK/orsTqJq3Ji8E4mAZdJmn4R4oq0DdiPFOE/58q4Dly5LVX+jdjnJkPdycXkNZVzgrMgV&#10;LJryWbwMemIKd2WkENix04SgdZPnJCaTIAwHkylmdszk4aXVDo6vs5ST7puxZJ4jCzcx51xJGTvg&#10;OQhZacWD77O1UwNAAF9y8jP5ihrGsp2sjpDQRcsWPxwHTzndwV4F5DCh2ICyMpkLQbLpsaGbV2df&#10;u34NF3VtZhKXCfPsjbt3rs3N3KLdfo5e+/Gx4QoNjkxbJmjXDoVFs5UwmHQsZfuS4FXHmgaDFPAm&#10;1KKXvP2C/G96YhzVm5mJcVwyEK/D5c/PGTP52bfe+IV3v/DzX/zC22+9zjEgljY3O0krMVNsiVm5&#10;R2fy5I6JP3b2mUJ2pmq4egKC+HEpDt2gXCg7eGJijNsMOEDueo6eSDUpnF8iDdygDFZy62ac28Jm&#10;WdlJBEv4i3thiJ0zxiN+TNo3fztHy4e5wdAwOGUbtgs91FKGyh2lPvTfoBMp2BUhucE9QavZl96S&#10;z837mGuVT0xMJkfccTB8nD21IFU2CZPHOoeZJYr7xRBkg8D8y8WV5bWYIHhIWzTGjvcSr45OZzmt&#10;ISFvk1yky1wePpqKEjuQ3Y6fefniJa3r6EERmtHcgtoKw+4l/p5dIHZPMohnpijBcyCJ14HcDv//&#10;jb0HeF3ndaYLEOwNBAiiEQABkCDB3nuRqEaqF0uyHdlyi31n7NhO7PTJncl9UmbmeeYmEyczmYw9&#10;ie3EieXYVneRRFVSlZRIkRR7J0A0giAIEgRJAPf91nfOzyNSnjtH9PHGPnv/+99/WX19q6+IUtJ5&#10;Q+C9gDyA4k3cGwFoBKlg1fBdQsuQZ4Hs9iGYPUAsAmtGCuhobhnJEiV4mNZKSksVUUmu85jx8HSu&#10;ZEy0CfBJC010KKua0YY9GuJL+8TYcFGPRWxg2HAMespy0U+iFLy6qqaDe36hh3mVAUQlJ6XGy3sW&#10;Uw5XRx2fMqV25qy5U2ptiZWhnhAMNiFwdAQPYTgM4I4+Sk0xAcQPw47PE1IENPy4Mc3NJ5BzEBrD&#10;l6TqeKCfY+Vh+9MBw57RQ/LtXFDJKw2WD91gIiT1hlcJGsoWyKpuGVbhJZH2fuKLiaPY9uA/zWPM&#10;gM1cM5wmjCgMCphHbEZRPCXBhr1Nd4A4KAhZ7RSxHBUtET1EHImapqoDEgXsZAaM3AbGUE1HzmVm&#10;1YokytCroFlZvPtx/zAsBBOMHTemtGhiadmkSsBb5XSnalCxQHGH0ZSWfa612ccmgOmtvfUCQ9d2&#10;47DHBtiD7bFISNzHjNtrC9UuLysj6o1qDd0dbdjmi8cXgimMPI06e/zEUS4gEWnq1NrJSikBFIni&#10;fp2tba2kA0FCq2qq6+rrEKeOHD64a+dOFFOsBgC48zThi18B5Wc4JBxg0LOnW4gIcySKuRqCEeDm&#10;zLJ1O3rOvMNQOeDVMDCw17ielWA1mte0pgjPC3eSPhak4J2sYF7VNi0bY2PDjkGRFcULMcj2dn6F&#10;X0Jv0Z4BjDXWD2uPZQbz5vYE+sN5cbOv3LtGIBpOA45UJw+349CM+KoJjjSayJ50TQBhzEY+pQQU&#10;MNOYcvyXQn4iZhpEAhEiQUgJCUsIqNhUETVU+02FSoXc4XBfIrkpVoUY3c1+LiqmPgPODFWVM72T&#10;YYJQ7xCeVc0nKrWyUuJAwUchw6kxnzQpyCaQyA8a9nytanvW+BNZCYIChcciB1Q/kWxUGjl09NjB&#10;Q4fxCUBVeJLqUYwcgdFVsiEVocEkENCcStyjcqmugjJKVbw+kL3yi5XCOGH2jKmN02pn1E6prSqr&#10;KQeUpoisBkJpiLZDGcR4wz8GhTo3YkiYPyCLQQVYAYo+j5o6rGdMLVoTkR/GMAmxoZfECsHIYfgN&#10;XANsPgQTjSTUtrxs0szGxjmzZ5KgUkvRk6JxPAtXPiWuyF0ZVBhpN8ZVOSOJGmQEQKsfHBLVoSVU&#10;OhFQOWYYK/DdyqvEIpZVAFKhcny9AJjDL0VbkymMY3sabFNlVdncan7JzLJRbb8yjTY35RFcb0bL&#10;SYs72BwGlTkttEQHS1PigfphxMJfLMi/VJDP/QruFLCIkoPlXRVZAr4VV4ogJrJ1XCTUOGnVoLvw&#10;BxY2/bmIfIvIhv2qlwQMPLJCGyVS9Dxl0gcGjpNh1tqOkgDKL6JD46zZZeWIxjgpuxgYfJYR6JER&#10;6Vir6LTQsthUyK3Keob6rFqzdv7CxdVTaohlYKSQp9lqcDjeC3Nl46yZjbPmTK6ugv91dp2h0u/K&#10;NavJrJs6bRqooE3Nzdi5lq9YsXrNukWLF6Nt7tq9G16+ctWqG9ffPG/+fH4lZpIzq9esqa2bCtB5&#10;Xf003o4tNXPWrKpq2FbtgoWLi4qLcSCoDH0/SH4yXcJaGJNFixZVVE7ev38/tk32l4rbxB5hjYVA&#10;K4hj+c6jhoZQ5iMPG4Ea5slQh5dOCG2sFjaTBMZ+wfdTqHzVqtWLlywjLBZlmtfct3cvZE6et0sX&#10;ydwtLZm4ZMmSufPmtDSfwmRROqlk/rzZkL7JkysmV5Y3NzfhZ5q/cEHD9Mb6qVNRUpWKfubsjOnT&#10;V6xYjjVs/vz5kD8YMIRs1apV0LJ58+ZZxkXpXLBgAY1Pnz4dzaOluelqvE+WC4pVZLMCcpliUgMs&#10;aZlBWg2wRGjl1ZfFipUIHoRO2wTBIeKeJD/IQC04epTLAGVl/4T7n4UK62MHKeFE+gKlPCgEW6gA&#10;KEXgkKOZsQAHgZVdNFBucf8rHlKRIvIvFLBA0QuUJS6pXfyCvUwYCpFdMuaFS1x+SoVsSLhW8lzA&#10;U4joEnCPsUcFUzO6pER+cWslwNseK7uxxGPojExZWKpQ9WqIuRg38lwn+SydvBzalYCiBEyfd/jg&#10;vvPnzwIF1j9Ijg2yDpDUKqRMpCQbEvqK/D61dgr08MSxIy0nj4PjCBwoS0353H2EGRLVOARGOwZs&#10;WyGjjIUCML9oloadIz+EwbcF0VZQPqhJDCAr2RZUy0lOo+SAF/J5jD12z4esqAqywSko40oZGSIe&#10;AJoG2pBUF8yIl4TmMXQoXhkoPONATjV6Pf9AioaVMBMEK7ETCFuDusAjcBcSB85xwW9+7EYrc+Iz&#10;WdnKCr7kSeevOGE5Fp8XVvo1/lKYCaQxHBbQUIlJirIhtKEPiHohmcgMGxnIPAfN5siJJmxNFhLl&#10;M6PWQQmJt0Dfl3MsvI+onc1TlBuHVepsNzMcqqf8FkkwtFqTPhYctPoFipAV4MJ7bDXU1zsMhGk2&#10;0CuyMA7M/QcO7t2/r0PgLx04fhGaCD5jgyhvafAK0GswJ74xWZA+gIFjLESTQhAjhwLVjyq5duWS&#10;W9avA0+VhASy1Mk1Iz4TdhUZlkMKx482q+PGCHMgj1AKOmuU/gbU3WgTAt6akEjVhwsdTuwHtkSk&#10;MVX3BgZKiotgsXj7T508jvBOGCf6JeuOcpUou6BHnjvTgbELHomVmHRD2Lk2aH8ffiIcpQw+OxDX&#10;KOG+LHE2l7y8MmTK6M38sh3ld9Q+VwVnNqGcBGQ6j5uIwmvtjX6mUB1p5yTnDAzY28d5Pow/M2XD&#10;LK0ZfcpiGsc2z7qdjLWA/F2wxAXvQLSP7gWGZBgA6wX5xBCD74nojgEQQiARnjWJUw/Uu5CmZY7D&#10;lhdWB4YOWsLuYtDYObRv+FMwZgFygAkwENYk+I5EDOAJyX0ddYbaot09LBredGJZ2apVa6ZMqScX&#10;k4SWyG5SBIpVYT7cDh1vbGxUdExnB53hJFk6t2zcAFsi0oFxaOvshAqQVCczztgxDdOmLVmxfN7c&#10;uSXllInoPdXWNnfB/NvvvHNK7ZQG4gxLS48dP06U4O133MGeXLhoEVB2yI919fUbb7+DgBlSTT7x&#10;yU8eP3ESYnzPvffBYomZRJBHMOCyRYuXzJ4zZ8HChatWr2IjHTp8GI8OdZgF1TswgJ+GbPcHH3yw&#10;rLzilVdeYYiEaKDSGSoA7kFD80P2UrhKQM4GxRHgm5VQjrmejQwnoHoadmaVY+w5X1xavmDBotXr&#10;bmicOYeiFgAGwdWOHT2KExiHIkFw2H9vWr/ui1/4wr333PPyyy8RaVlbXXnrLeun1dc31PNytRSV&#10;AdF05cpVs2fPnjFjBuFCUCWI2tq165YsWdzQ0DBr1iw0DNg8A3v//fejedx8881SCDo7mV9OLl26&#10;FLZaWV7+5utbQs7PMKFQCvVJtML8L31MxLwScvmlzSd8a1SydQYRrTBUqx6ZMHCFjM3WcLVqhlcG&#10;cnzRYQzDnCIPFApQDJ4cSVhszS9HjgwPXKTAqWhiNlotakSwhMLYKxw9/SQbk3qnxih9If4hKVOg&#10;UqHGhK8uo2+Y5dveFgRTYhAHHgS+MxAxH/JfZqJBiGOXzS80yyiq1gemD9N0/MAHOJIwhKIiY4yl&#10;acK2K8pLq6sqL1+5cPTowdZTJ9m1xRGcASkrnEBVt1Ly1lAcxxYVVhePR0NdMLtx4vixSO3QPbgm&#10;9a8DYxlBH2EWH73LGEshZk0SekbYDh2Gd9qLaYrBNHGS3YTCx7GrWpoNQa9ybV2mBlwM42tvbeN6&#10;2xdNoNjCSGO0STlMfmKo+YmIGfYj84Lm13mmE5bshE5EYVaO/RceRpnBwkhW8IXbFtssw0fCZuh8&#10;iBuuTgJBd6HRKMiiIl9G1g9UQF2j4QbGHvxD4u7C4OP152ekFRx65GVhS8pzk1c4Ea9HhSrE4kEC&#10;+LOoiMfyKzHwvBiN02mvWuEedvcI7kxYpFpUtgmb8PEnQ2BbDePCkJmRo2nTSaQ/OkqXHScmh6Vy&#10;/yXSIViwV2kOlE0YO8hykydXzp0zp6qmxtXkyVLeu2cv3peuztORnA4Kj3BJmf7AHyfAB/DowfKJ&#10;RbMbp86a0UCa9/mzp4niwXOJl4HaczgAMEAR+wkJOn+2q4BIqPw8lQiOLiEsdp09i6GD0TLMApwE&#10;dVnp6WMoXVmuWGKlNAiFREKZpB8xPGGtBag8WxaHHPKVvI1UuMzPA0mApH3YJF4OwnTZ1SAVkD3H&#10;lsTQyviTn4LdY+r0GYdOtFAIE8sWfyKxhBEbm3M+JezZmQqTlTkb3oDIDGJLER6ISPvOBPtY3HOw&#10;NQvGYgofDpgy1oDyFnKiZJkjm1C81m0hYRKtiRLQRTqIjDMAHUTZdYzmRCLh80HrIRqr+zxR6Wxp&#10;YpuiWBt2M/KF+oV6CK9UdQU5GgU1CUAb40mGBg4J4UQr3fMSamLziZPw1aALqtgRCUUykkShkZH7&#10;Dh5+f+fuccXFrFf47br1N9XWTXvssR8RFo+Mz7usXLmypqaGsWIXNTU1feELX4BYE4NgqR5KinFy&#10;8ZKlP/zhY3/9N3/z5ptvnWhqIp4ZWnX6dOeE4uJHH/3MB3v3fuc7/+u73//+O+9sxab6hS9+ce/e&#10;fd/4xjc3vbDp3nvuJVLmx//6Y85897vf413uu+/+l196mXDoaVOn/ebXf5Nr5s2bP6VmCh6zO+6+&#10;5xu/+Vt/9VffuuOOOxcvWswT3333vffefe+5557fuGHji5te/OlPH587Zy4RTWxdSy0I1Bs3biSa&#10;5q233jKJOdnUXFdXR2DwzJkzIRAf7N5FROuK5UtREXgvPLInThwnRpZsO9g5u75uah2sdN++vTVT&#10;qkWG+gfLqmqmNcxAeLn9jjuBr/v9P/hDZL7bbruNSJ/WllY2GmhRM6ZNpSmWAhlv77z1FtjFDz70&#10;wNT62t//3d9++ukn1qxdTR+ef/7597a/9/hPf7p58+b1625EGNr+7nsIKi++9NJ3vvMddEc0yC1b&#10;tnzuc5+DYv7Gb/wGdSc++clPEt/x7rvvcv5P//TPWWV33nHHG1s2E9DL2mOlsbToJMvMljczTn5K&#10;Bkx+8snkqrT2aR6m6IQwbvmCoJJaNlIAojomYXjkcLFZcMogivHNsiS3NG4RxeM2TIJ4aQSMJ/gq&#10;UjXI2ScEeggeftisTdumkMIYGtD1DBq7wvkIkF7i0VAShLoQwbRKSpRhT9Bo5L9g3nSIkcmgNQPt&#10;C2Lr5ByVxcgknWYRKUMukNFFRjjVb5BVRvGfo8Ci66EPriEKv8QXWDlp4piCQRLFiVNAhxVpUJC8&#10;GMGMGdMgwIXjKRU3uu1U89Z33kRwh6ISgk7uIImhY0cPz7t4vuDC2SGk450/u3TerKlTKgnSg95h&#10;aaNYCpEFradOXDjfzWaUozYABJAwykpL62rr8HeHD11xBpxXabYr/dTgJEbZ6R+xfwNUM3I0yHDj&#10;lZ0iAsniPN/wXbybSFeMCZsUMoUmRuq5DWBwXPMLgrf5yU7NyqoK+kD2y4njxwmcjGDjy2jVyBO4&#10;x0HDYMrwZWpgv3LP6qRHevTFPiP3MZn4TQpzF5w5a+aj9GqF0wo+gogAkGmkB4NxCc0HWERCFXAY&#10;8iEJXhn5bGg/WYziE7JHI2EEw7Y3VGJRBBll8ADRWXGBC/AQPIjQLJNX0ps/tF9pogwH9DekNEmC&#10;gbwZ+DJuN17HDl7rmukWuaZUSWcY1iGYN5J+Q0M9RGdW44xCUvDHjiQigexWonuu9F0YQn2Jwf6l&#10;i+dPmVxRO7miporqNoAbj0aGAiwU5oSnkQvEJjUYkgzpB4HXckUJOO5KVM1mZ0oHRugQ/q0krXC7&#10;hvoidV9ggjgsFbSkPNQwBLFrhEuJYTDM46r3FDmbMDikP+WhBFwtWiFrShJpH4IVMfqKk9FQRJAq&#10;g4MN9ERLRwv1O852BfY/8DryILEr2ICoXMjCaF0CQ1VhFmKZRnVfuBiYM0qBZYJoxKPN8EodjI/j&#10;07xIHJnJfPFtuc+yFC9odwXnzVYlho8eCT4SGxoVEIckbyUBm2UyYjjDhKmIUQgbhWJuY+sOEOOu&#10;eMoYOJ5oYdAza/gnr4rkzhEerSzGUoJ1JTMRtQqlY+Xnn2xuaWptw18E2DdK1spVq+EBj//0ycj9&#10;HY/kPHfuHLYfXId3RD5dt24dsIFbtmxmpzFUNIJd99777tuwccPixYuXLV9GlzCo8nakSjNQd919&#10;N7ejTdJCeUX5q6++et/992OD3bNnD9ff/cgjZ9vaOInU+NWvfpUNzFj95Cc/QXNatmzZzp07EU2+&#10;8Yd/2NXR8dhjjy2cP3/58uWf+tSn4CV/9Vd/5XBBtv3q1avnzp37xBNPcC8shJWACumgOeZjw4YN&#10;7M+XX36ZjnEBxtuvf/3rMHg4FhGz0AIilz716KfwlxJVP2fOHEQtpnHD7RvhyhVVk9etuwFDLryK&#10;CKNjx45jZK6eMq2wZBL+CwrGrV69Ztmy5bNmzz5w4MC727YdP3ZMfv2RI5AyKfKEv23+3DkvPv8c&#10;pVVXrVxOtbjHn/gp4t1dd99Jwa3H/uUxRuaeu++9447bqydX//jHP37tlVchvqgCc+fNW7t2LarG&#10;3r177733Xt7xzTffZM08/PDDMMt33nnnhhtu+OIXf/2WW27paGvb9s7bZ7vk62Jl2rthUmC+aH5p&#10;kS7XkOY/03krav6k81lNNPxUMstrm4Y6oUT0wCvAv6v4f5nWlH+lYr2qgNulNA9Ph/T46IbSkvTQ&#10;q0/Rhgk8J6efRBylxHvTgei2uhy6h1hmaKcKn85a+q7mySSF0uzff+rR/f1sK9qB7kgUVj6M/E22&#10;XXFJFOFR7C40hGLygGRR0RtuSc/kolO3QCWU2TmK3uQVA5xZDrJ6MXa2/R/s+vkzz7zwy1++8dor&#10;e3Zsazt64HJXx+DFHv6BfTh6WH7h6BHAW9ZWVcxoqG9sIH4DMK5SCAMRYaYYfFL0AyIpFciRTfFl&#10;wuHstuQk6yE5RGyDFcEMe6GwneNjfYlXll8PeHqqDof5UAFBEydyC0vIiLLcwmWY9GmB7SPfEMMb&#10;QcsKtwbuYFDFdtjd3AiR4SlcTx/Em75271qrX1nBRL5JhBBM3BE9Fp7LTIqv0vNZN6GxRbpvTCBX&#10;hXEjxBqxVbkSw6ssoH1+lsNIlp9AGhbeqOo78OVFGZqrfAbh05KXyA4Ir6kwFxB9qoBG2mXOyArl&#10;WzV0MHEQ/qck0QFsushofhFVVwi1OOrPod6p8mKUoGNZjGCYEUlYdKooG2FPrBtyojFTkdGrGKVh&#10;BZMmlZJWTR3IFcsXT59aq5JS0+sXzZu9YskCOOWSBfMIq8XTiuWV0DCyI9FwYVDkkwBqw5g4Zpjh&#10;EPKDMjPoId5pCU5IC9q9MTJiXQKs1MiEA0IfLeKodKiaO2Fz0cgqOkBjzrHCVAS9IBMu3ww1Mq/k&#10;UzES6j+goqnOKLuUbH16gQhnBsaV2PF4CpVJDp9soboYUipKNmqugCuGjyA4k6Ce2LdEMWB0zSMo&#10;6NyFPkJpKaYDJYUpmvSwqkyLWUy8hdVEr2AR6EhDtpuB52KzguqZjZk2cTHthCFB17OM9KZ4CgUR&#10;qvTkiHiSkRovBA+UdQH4exK5EO3BgLkEmFmqcCNmydJhqzCt8gBh741CKIr1zUKOwS/lTKXAVkyK&#10;+KiMszg4L7HgiIAn/ZAIVLqI4LZ23Q11U6Zt3vw6VFDSt/h936uvvcIrYzlEJaqoKOPVnn32WWoK&#10;ImCd6TrD6sN3yMt+8MFumOuCBfN37NjBTMX2G7/hoYfgiJs2vTBlSs3atWsw5GL5X7/+xvU33ji1&#10;vp4KF2++8QbIe7Nnzdq4YQOLB6vDC88/z2hypqFh2ic/+YmmY0d5O6TvG9atUwCdLDqjBdZ38CCz&#10;grr++c9/DuLw4x//a0VFeWdHG9HXGPAdAcECg7WA3f/UU0/B9piF2rp69Mjvfu/78FfOLFu6ZPcH&#10;u+966OG3t2x57/0dixYvZZ+eONF0z/33//v/8MebNr1YSRG1ysq33n6nraOD6a2bOm3DXfdMnzkL&#10;m24l4KbVUzAAqFLOmDEqld7UxAYjYN4YFmCnzZsz6/Utr/ZdOL9qxQqAOx774WPEvm68fSO+og/2&#10;fIDmAM+eUgN0TD3mHKB6SdVklh986CFI50svvbR7925EBMx0GGahdJ/+4hdbm5ree+896CkfiCmb&#10;4oNdO7EXQTRk/4wFxnSzDq0m8jGNMhfJZYdekIll+srELDlvfhmlNrVBA35Y5gyFT6uEOYa3AoRq&#10;QlkFKSCoRcoqF+G6IV6aD1PATlAgt0wxCghQqI06YXobVUkMKy/OFH0Dd1fhq4rJcGh0APBlEEkj&#10;ZBubsIAlglWG3zZiT6B12WiTAEqgrTgpo1Q4oVXoV5ZBxXIS66edKxse1TdVt5jLoPvE+9TWVALY&#10;qTh5MUn1x2oMludA4sw/19Xd0tyMxl1fMwUYHWxp7S2nuk+3H963a8/2d8j+7m5vJhKIbNO+82eJ&#10;pRgHwv4o6poRyC4CjaSKsZ1Qaukn+JIEbKAAV0h6d5eCg852dWFQle8WF0w+ZZdGsuXtozWf4E1I&#10;QOcfbwNMjy/jVyaCpmCWMV9A5oJCjPIqK3fUsRlAi8VITsIDMg0HocHn486BJGAjg2jDEfiHYQ/C&#10;iGZZU12FIVIgINTy7L2gEGjw8Bj2JILJmjkMaH/lM5ldpwWUw8MycWVeixLrRo6K7Fti+bRcQ5qC&#10;+5CwMlaMV+jT+N4VIMSvSi1UkI4EnLCvajJso8P6yp0KMcpmedo9jQ/NoV2JKDNu3Mv2EFpsmJ54&#10;vO29xmc0u1WfsgHoSd3hEXI2ZLO4GFo2MH5l8EdIGVKUv7Rhkg7JoWRkKGE4kqqLU6dUg7GqWNOC&#10;PPK9gQnFKgtpwFkYpYLIRAaFBkc0dc3Ak1ZhE9XZVtxr3zh8mkKsFSZciK8SM9g6nNSwBMaRTCUB&#10;xxwQwoO0QeCijQ+8uKaFPgfuJ2/O2OEcCexWqZhMJzIvfUUICQ+fQD0YllDcM4E20rBVFu3Khb7+&#10;HXv2obUhbZBVBpvEod3eQZpXMyV1iIzBXUVtALIHCNEkkLYbYNWOdlInoE2ecUabbzlvIgqGY2ZB&#10;4JbhmbfuaInPqh4MlXshH7aAOUTI0a2SB8Et0msq14hZlpgj+VcuVXoraCfYp2iNUM8c8yUE+qz/&#10;Sep4AEg6B0vc3rGIwS/NMuUWMqyGP1EfVWIgZrEh1PM613HmLIz3wqXLsLhVq9c0nTz17DPPBuUd&#10;ioPt5ptvYu3etuFWgtF/8IN/ROatqqp88803CLfjDE5E0nNQtt54/fV/+Id/qqmejBVx0wsvaD2f&#10;O0f03Y0rVmzbtu3P/+zPGOSVK1awwP7ln/+56VQzOiW2I9x+zNT777+Pfvatb32L3t51331gIGzf&#10;vh2ugNWRbzRaBo0Fzxj+yZ/8ybe//W30S7TVxx9/nE4S+YIG+Ytf/AImjaTCIJKEAHPl3bmLrGL6&#10;Q7gA/kvP1Lz5C9Bcf/DP/4Kihg63YOGixx//6R0bbvuXx3708iuv3HLrLaSivr9r51133/P4E0+c&#10;OtW6es3quqn1P//FLw4cOqJIwjlzb9l455jCIvYWjliYKN1ua2vHHgtOBoSGdYzfARsvcUTg+JP4&#10;+8oLm0hvJwyuaML4zVteg6ysWr0S6vLUU08ithNLuX3Hjhn1U5m7g3v3EXOHpZq9/ctf/hKhBCnt&#10;Yx/7GGr9Cy+8AGedN2vW22+/fejQIbyYP/vZz+CgN61fv/eDD7A6sgzsFzefs3UhUbaQ6TOuvsQj&#10;fdIMMrHJXH5pohcVJZRlIPaTQRuQzRNpE94TRWqlGkLNkSpZ6thfKMEVsJ0wtoioCPUlG1KRYcl6&#10;kDldQEWa3MZ3VCoJVCkCVSBnVi7DyBco9qq5pPZMnP2OfKx7JUJtAuiAPhFVgF8kwSuo0x44x/uw&#10;PQQnq9DCfPTL6ooKgrXkzpJiQoKygELE1LUr8xEI4Jr0Ek/MRHDalOk89oa1axbPm7twzqz5s4jd&#10;ovBSCWoloRskpouWCyou4v8JayK2L3QFuuzZ8SblGIrB/DJo/AltRvOzsZA1n6bJF0sSiFd2BqpJ&#10;nCVyv7vglsJ7DeXhDJSBFmy54TxuS/uDuIunkA8DKUMhk0wQHn3HkdjTB1mzhuBHF3ztvnXp8Zqh&#10;gGkljDBE8IzuaGNsksK8tnJnRWxMAlKeQBuBm5bGT2VBWWKFOYGyIpou/BH5mSICVVjs8c6yPMaH&#10;RhDng2eIa8tOIVVdAdzngYcITmP2rBUTa4X3Z8PYKMcxrw2BYPiokRCpjLrdoStW75ymh/tA1kS0&#10;veAr/CNjDR41DgmRcZGPQMIb0WLUv0IuxlUZEDSXes8DvHqqo6V5An5QYZAhckl3hLnyDoRbItzI&#10;aByoVyrEHqktvDsoAFB6Bb+GchmCG8iA1AcelckhVs6yVK4wvFwht1Kw7IHKQSelTAd3F+acgJKR&#10;E1VFRUxXVeUoqUjUNSVYhVUWiYMkRyBiK9JMY4WTDojzocOs5Y8YM3bX3gMUhGUsCAQl3mTChBIq&#10;exC00toKPs2Z9s4uUJT7LgO9CzBb75kuJLjLYAOxgFiRjLAzK1isdImR54zwR8K4asXXy4ufbH21&#10;AmrvsgUdL/GMvZS9J4uPq8bIZMTqCSMF6HJCYoxoeBc3wJAvI0E3xWMvEcOl4dWIRj0ZbmNr8+2i&#10;wi7rpvTHCJGOvKVMkR6JYKoaDYIo0Ht5bWfONpPRAaseQEwZ2ThzVv2UaTjowazhTjx86IgwLTb8&#10;zDlzNr3wPLsaNRGlmfwjVhWiwYTCIiI8b73pJgKj16xcyd7b9NxzFGNuqK8/dvzofGB6pzdQXaJx&#10;ZmNtdfWW17cg2LMIWYGLFy0EIW77e++2tbbcsG4tZ5YsXkRo+64d23HIYbuqrChnAaxbu+aF559D&#10;1OX6jvY2ROgbb1jHgnt321bsCA89+DEW4Xe+/T9pFI/LkkULMXlwe/B7zA95hMmAGMCfyPWsMcgV&#10;gaasT/7EiouhFY/mjevXb97yRktr27333U9yyLZt7y5Ztlzmu4HBBYsWcwv89fCRE3Cv2fPmvfXu&#10;9u07dp5qbmmY0Vg0oZgAx+IivKGNr73yCutkzsxG8oJbmk4yenVTpiyaP/+dN7bwJ7o42DGUuZgz&#10;d86MxhkHDx9+46030JjnzZ1HYs6KZcuIVDpy6ODCRYs3brz9wMGDpHJa3sJA50r1Dz30EH+idPLn&#10;TTfdhEmNV1h2441vvPQSYQ6W1UzyeFne1BTG5CLRXHOR3JPmox6uROgSVRSNCjA/hUGBU6Aidco+&#10;hwoy2iIpRMApRFFhBPzrpYiussrD3oLgSWwtgKDgvgLhFkFwoV0GaoCIu9YvJjBWZCC/G1dPRlBV&#10;8YtYZVZ/hHzLhaObonYq9UJDVQ08DhECKZQqnhjU2edVO0z1SokrVJlPwwFGIKa0V71v1DyOxBpo&#10;2CWaJ8aHGbzQBbAcRkFVCrbX04SXN6R9IfcyGdQrVaVFoHVl9iTWfygJ9+z3AB0DaApFSdhEUSWH&#10;gYhY3iggr7hT6qUbqxTVTRZNDtif7MvwWV4hZIxt3tzUfOjgIdCmKsrLjc7KZfZNYTGMSGRAu8bQ&#10;Z8i50uQxtIqmKFjS5lnntnFgHqzg9lCxbH6wCMLLy2xLCA5rRjKC6ARKDHYCgUL0YKUrUKki0tB5&#10;+lfvXWOlIYQaLyzim5nXq8wy8UuemkQzCUdZoewsaf4Rxh/yiyi4kArzgFE4J+AWYFclNWl+oPNS&#10;4LTCMvqrgebgbSK+EH2ZLhQ2IkumPkTMUSohLMFZW0qSqmCQzrTz9dGOKDLtpK3ii/3J0NzYGPZ1&#10;BWYCObAjWC+QcbhoCKdSwJnBmqpq0FzR58EcgKDjkoSPkQGJ6RVzk3LguSUigMV6ByXReCCNO8Ra&#10;U6gu9uQRw+V4g5QrhWuEVrv06+GoVsEjdbXzyrWy8wYw4shJGSDyypyIXCGeFoOPURp/sOpO0Etm&#10;XKNCTksU4WOtqlgnLJYSFVEclRlVimzgwCK4qBzRqNGlk6vbOk7jDCfHSHOUNyTgfEervJ/qGQET&#10;k9d3hdrCKpTN+JeXkfqliFMjZSBTmmVGoJb2EuPv2Cv/ZI5Irx3kxq+OD6I/EeE1jjNExPHhDJJo&#10;MZWYIgBHVlN8KfQ3fP7IFLBBVpWE1EjUFb/EmD8AjGommsPykz880WvYQqheP0RAG9NkDAo/sFJO&#10;EX+ZFAKC+vvbOs8cO9kcpmTA6vrHjy9euXwtU0/4JZUTCFrBPs+QTq6qPHjgwNat71DSAVMhtTXo&#10;P9NHzBH4NjCGpUuXzZ0zi45vfu2V3bs/WLJ44bRpDTt3bIdtkz5BzA7hzcDPbXrhOeoH3XX3HQ8+&#10;8GBpWcmW17Y8+dQTAEo9/PGHHn7wYbzHe3bufubZp0jQvePOjQ997KFly5f8/NmfP/Hk46B3Tmuo&#10;J2FlGbE5BcP+/h++0wtxvnBu4fyF77637ZWXXiEeh53y8MMPQaOADs+EKA8MEn0qVPfRo1FJGRxY&#10;kRbU6DG4SPmTWBtmh+zPPXv3Emw/uaqqpa31hU0vMgfz5i8E+XnpsqWsup///BcUVGSljptQ1Hcl&#10;D1hTouRoc3J1NfFQDdMaDh06uGvXLlIhJxYVIWpiRiCTShFp/f1HDuxH38V6VFZZgc+UiCdqRD37&#10;s58RG7/uhhvWrF4N7gOy6ksvbCLY54EHH8AlzJSjBBORhNoNzAoHuCpZQhyjX9L/W2+9Fa8tBs8T&#10;Bw5se+cd5AO/r7+ZbpMFH3tJmE2aNfpkYqJeP1yTSy4yBIdg9VA++Ij9wMRUvVRCPTK6glNGQQwU&#10;DghHlc+sF0RGpEMtPzoD0+FZWs34XyKjN8IkM0E6YWkijZbyRKgI5JwFSoYqdAp0U99CGFXRC6m2&#10;YUxiCuCXzghxr/yaXvl+X/9pfiBbV1hl5YeUW0o43yGgqlyJXGDhFMUICYfDTAoYAoqCNgtZK1H4&#10;kO5EFgxx1MPgH12nzxATRf0zmDz5gUTN4QryPkXK1ybLpwwR6NPgzykTEEsoKFe8Gsog/AdHkFLJ&#10;CXLPWtTsu7G8EhtKaiLvYtrusHxL6lzgkbdcTvCdpiCOuQXyi3LvHEqkWVa1Iy28Khz4AsmiKWee&#10;cBmcElRcLkOYo1lGMslMPIgWLPTbWCXD2J5v/65lB775TVr6cLC4leDtm80szWk+2oWeX0BJdRUh&#10;HTJU0T0KyKCqjtKCqAs6tnAcfqnzFy9wnrUGFDk4BSQnw130KGXbyEDHYpYswKMjectmszD3KVt+&#10;7IgxUXv1avyORUIrlGaTCmwJqYHzQAB4GeVuGL+FFn2ErjBqpv6i7QWUhO0mE5yssgsqTQ0g9jAe&#10;jwofdU7J3iOhexD9VJDHwKRduhzOagluWosqDa9qHGDtQI0DcDeMP6oyre4QaIJ9Q8uXiLX+PJrj&#10;LHzQyr5trfQsY6gcXlAEMPugY38YVOVOqKkBVHbxUC5TFUPpjWA/km58ceDCWdB+4KvcIogXlSMN&#10;ULRzrBjVk8MawiuD5s1PuLynzlnw5ratb735zr59+5paWuFTpPyyBJYvWyl+DLOUn1A1CGFv40cN&#10;mzyRiF9pq4wYr0+qkxcTa9HOdp7rlBKGlzFhHXulcntMcYZ2EOXIahbozCUKuAMiKg2V+s4lo8fo&#10;iQjJI4eRtqYYH1Z/wdCL3cSy9wuDmZz9KJVD8QVC9sdRU0FFxITcwTzq1QJDi0nhpF4/uHiI1Qqi&#10;ZgpjRjQZWu3saurKkd9GIOKVK/sOH9/yzrtUWBkGqPS5nropDZ2nukYVjKLURghkChlAeBtDPYi8&#10;vObmk8gDpDpAzHhNoZID0999AasRdJSiYcg/u3fvZMxnzGigEuB7722DdFI1sLFxFhkUrJcDh/YD&#10;0FReVX6x52L7mfaxI8fmDaWydC/fVeVV53opNFFwsuVkTWUN5dagoM1tzQ11DfsP77904dI4IrCH&#10;j8YcMCx/2PsfvD+cvTx6eG1VLeD6RHCNxe4xYsyXv/Jv/vWxH+Lti3CkkawBEmBYoxyTKMX3u9t3&#10;wH5Y7YwSk8gamFxVPamslBmh87wINGnbtvduvGn9mc6zaAN33HEHlvX/8l/+C/E+zPv8xctGAa5c&#10;Phn/N/IWVBh+zDs++fhPb16//lxXJ/4LnBTIcSgcwE6NHDrk4tkzbKKu8/D7hoqaGjDmib99f9cu&#10;CiCTwDB9Wj1mDejsjm1bobl4W5HyQLD1duZF6CT2Z0QxiCBzSnwsi40pgDiyAI4eOgRCDCXt7N8x&#10;VWXVmYAkxTE0CYnRPmlmaQaTFIbEaXKZEJIrkecG9mL/mWRLx8zLA1bCfwpTOrvIScw+T62GPEXA&#10;Shomup7dEWBUiNriUgIHEKUVe6YCBd44NCthNuPJUrwDFFQ4IVQRgNeRso0HnVJoeJEEladqDqwQ&#10;sdPr7Hxe+aaBelBwIOgyf6r6G+jYCq0gdoQELaXYSYIWailfdPMC2XEzp8+YO7vxXHsbIgL9QclU&#10;BkhkY2vQHCWP3A8pG6KEpe6uc6DfjS4qhHaWTiJ/fjxaTntr05nODpxRCxcuhGKomhulUsEr7+wk&#10;4BSN5krvZYIwPGJQAMisaQvTyuywrSCMEAo+sjQGuba1wHKw9UWm+PXXX2f7s2KJD/KU2QYOF3Qq&#10;iArC4BANNkHjCLiYi1g/RMzyJ/aJUNo0tQjBoquBGcvbccCN7CBbdDnDfAkbCzw8rxizFgliobB4&#10;Dfmk7Way5ERSlzU5s1j1Mm8QFH1BvocpktmFrkXGSj+WOOJEiJJUvWyitJXkcam3T0ZkBCV4D+44&#10;5gozLGILUCBEMUThIJIulKfPnwBIImirpH3Ej9JvLbsw8ZkQ02H3k/c0yjbEMfgizFWIGeEyFKQZ&#10;33iuOCMdj3yjSHuBpFM3RCbhCN1EjeNC2hT3VdAOWDAFoyGkxKYH8HSoOVdsZI/a32S7KHdCirWm&#10;P+p9hxwAwzJmd5hdlCqsyOEoW4bdgPdRSJDSJBAU1PMAwVKRSGoJyVYjFy89Hcl2ZLTA1+4W3rIi&#10;hCRNaPFrHnkiAwvoCgtZ/vwoFcTMoH6i8fMnHk/4/+muM+ijxmA81dpKRZ7ysvIb1q5dvHABiQpT&#10;6+oBkSJB88UXN2HuA5b/dCdepA5sfVj2yiZNmFxWDMu37k5Xg3+ofDk9cPB9CGiymNkqbtO/CEpP&#10;j/VIh7FZorTU4oxj6aMjR6PGYshikYQvR0HhkFdie5CxlJRpdxRStuKD9OfgJSGqsL4tdYYFXsXy&#10;LNV50XoBe1/1XsRWHKlvkYmroAfBU5PYo5qjZ7rOnWw+hYRB2A6RSYAggicUGBFkYauoFpcTqxDZ&#10;nAME++ByO3BwPz4LRb3JwC/XUH19Xeuplp6es6xlVhfoEadOnSRDsxEL5IQiMLKhOfBaqCGxtcyQ&#10;soDOnxc6hGxQPWy4oiKC1/qoRyMw/YL8wnEAQAPEeok8dwJ7CIvASkGiKAuzo62dVEUC0VpbWwB6&#10;euftt3BlT5tav3/PXn6dUDgB1ycYQ5iqwAWI8u99e3bvIe+SlFKSppR9NIS8unNgdrM3iEJifE82&#10;nYSEEbNKwA4rv6ysZNmSpUuw7c6fy7scP3pk0/PPqdbmpctsSZYKGiR5xqS1XjjbBcQs5a+ID29s&#10;qO3tPoODH8oL5ll31xngTklEJmKKcUCnJZyn+eRJIpVwlMycMWPihAltLad4HKUw8H0AXDWlesrh&#10;Q4e6e86higFbynd1VRVYeixrwOCV4XDpEgmXdVOqAVPd/u42KpmQf6zqDJeI4FA5evm8kUGx5esg&#10;4msiXiPC5ULLyqCvZALoMmaroEhO9pfhMPwgEcGotSeUhvjYY8InwhIAIxQMmzKA0YTIv1JhEwFq&#10;AGBHHqps7rKgBmKAakDIj6hMSsVvZOL2o0reEOEHyVwqIhXgKg5HI/9SJVBEY0MlVTaFEkJwBKmH&#10;Ku0jK2vmmwPhscjmGc6rgPkVWIyeJfdkZAaqxrVqFfNzVKjGIhvOfZXeo3XKW5ZOLKLUSaRI0HHh&#10;FrHwhIUzcjj2DL7ZSKxAcNZ5uwlE17BuWRgYyASjCW4PiYwqZSE8YbK5us4SJYyHBQ86oYXwDcE5&#10;SUekPqjiRQhfZD3RTzgEVmvMOXSNdYKhhXR8BAaCS6CO3BHQ93h2hH4jOjAkf/qMBswSUBHgmrER&#10;R55M31nCeKK4NHwUkiVgeLA+BgZMbWATSI3WZ6yJMlYEpUCHhc5I8QkBXo7xgmHcySqJtSRyLYq9&#10;/VtfSSoOrVhv1Qpx/ZcgPZZZ+NjEkThlMAMZxBFCVR8nnE9KIVL1H6H9qEw2QhmzEk3INy4rvPJA&#10;LOhl9DOeEcvFFmd7vyCvjh/RrUqh1BuaCHJsVzCE2OctXFgKCLVaiik7JVRV5UU5u4FLtLH6YI/w&#10;VBQ7+KJqOyIctcAnurtpk5gXM2PxY2VYqPInW0LGgUvi9NgbSidXoNzxUIskNgGJTwbDsL4lFV5F&#10;s7m7D2UH1pmU9SQYMnC8Na4N16NBLFK8koio3DBWnTMysiw0mRBz3tQZsxaZeVmiK7TvsEFF3HoS&#10;n0eNJGUzTxz6fI+NFTRO8kNbxxnViRLYoKyabCtzGhxIxK4Qi9ja0c71NdVASEKtcAZL2uCM411j&#10;lFTPhGfZLc9MWVn3HOHMsEmW61NAFivVUiREx/E4YkSEsw7mYYjn3TnDQKB8g8TFWFFvVvXQw5LF&#10;jRJKwiYhVRIek7XPWOT0KuWN7Pa3NdjaQ0jk6Bxh11IZZJltUamxlpNTkz9i1NYdu9/asXMYLoqx&#10;hef7LqN6IjtLlgy4BrRM4nrmzp6Dpkg4H6POmJw5cxoOT/M0iGoOr+cDgTh58gSZlxFgRLJzN0mz&#10;KnUH6hBWCiG3XIyS8cNUv4l0n54L7HO+W9tbS0tKIZ3gYeAho+TJhOIJYDNWVlXyq/aYxlXgHg6I&#10;R+7hBXk0cgnaIa+DfA05IJBBSdnoYefOTp3egG8peiUxQliSF3otfZ9qakYypBHUNWPmURTqQt9F&#10;XNmsH7RMGg8j2CjMzmwKg1NDdKY2TDt+9NjefQcqq6uAF0CtdMSTYGxHjeKA9UObmOBZQkjAZWWT&#10;wCOXifGyUgxbWls9fV3nVLkJks98cYCKzr3SNi5dJOf15CmqIQ4DL9DuCaLnQvYWXWLVBESNIlTj&#10;/9DB9B0kSx+LREmnzCyALH3wT6FsyUZqsmYZzlvSWsX1H/n3AqfcamUijNYR+dOpC7yRasCOHUfd&#10;F2cPuH0BkmWtwVAebZCINyGXhhYUfgI5tiMppH9ohpe0hUupsMNFSXgEZ+QKUcbVh+yu1/c5dZIN&#10;KW1VCiv6q4IBEAlCKtB2UFEybF1D85TdPHgFhLBVyxZTDvbKRdkSeBxilvUH1m/pxFJ89nIyBQQr&#10;9Dpyw8AGHUQ8kC0wsgSRtnkXrP0m4CLREaJv+GJGRubQEBrsbxYRCILpSbFQK2oQaonJID+ZtJLs&#10;xHkIGuMGbAhihconCIasV/W2CgoI+aYSJwNCy5ZyMmM4bBhrnoeyiRTgM3w4u0YLD9f0hfMKlAk6&#10;I+knlgEXsAtM22VRiMxy8knWJBXeDAxCPQ7Uhix0jvhM9mOKL1Kd85EYElK2TN5h7jIrhCdzBiUS&#10;mVdWdJV7JfxQkTYh2hgRH4FARUj0fVFFHBXapHx5oZyFmVvxo9wSCXjYeEJ5wveuTN8+ZJtAxxBz&#10;YXEqMlQmUCpjaIFG6rBg8Ph2uBIPigEUHAxnrOur8DXYodSbvcQkiQ2L8SDtXJANRNwVbwrAftSW&#10;DTwYDCsXLgcqWMxk1E6XW5C2FJ2Yw7/t8YdBu1J81PSB/CNfRTFB8SrFPYcCqursTHoIkkMEtXa+&#10;F88i/1RyK4Bl2UGMfVQPy9TM8gJiqwJzp8rRxJj1AYOORZ4Sv6gixFoT3Eq0q+RiKaWBh64SssRG&#10;qxqjZB8FKyFVBG77pJJiwmBrqirRNwGgLSkaT0z42a7T+w/sZ60zpDaRMfm0A2k2kWLKU8SW7RCS&#10;9GOz+U8LZHy4C0uL1U3Hton3x26McpixhWB7I0YWEnNC+grBsVlyJqqhCZYwbB+B1yDnEwnjPE/0&#10;+vbGC/FBoij2IyGERcBtjLns2+x8/HjtHWjTZ3C2YkFkuJyiYx8wmUwgUCM0IxUSVsCHxUNwpvKl&#10;Za4vRN5iCqZPm867QJHQWdG+sJYoOuTKZZKGUT3QMpls2iGQh2taWltk65YmhLZ2qaa6pqKyouec&#10;kMej3uxlKvZNKp1EzRCu4b9gJIpog4ujHJQUT8Iz3tbSjkh+9kx34YRCakdQFaCr8yxrEGRi0JGw&#10;JaCxA1rE4rtIPPTAFSQndhCVujEOyIwivzsBDvhChFVGJWB0QWi7gKAHBilrDudua2lGXSDGlVVI&#10;/I7i9UeRVdlXN2UyQlBr0/E9O3eePd1GHs+JIwfAnAKvg+PBy6AwIqH0RZktjDKCbgcLDbkT3k/s&#10;OG9HhkXReJTsy1TZpSwr4gziFt+QAPrD7igk/x0QRAxOSK7DhrJckf+R+tGBpPlF+aP4HmSTS/uL&#10;qkFSFSJN0o5/0YLYWzovfuLqC/onk3xckA3v0a+6N1IyrvmXkW6tb2Y5q/lTEkzN3hSEEm4h9J+s&#10;RhvxOdGxuFyCj610ZhKsInZqtsROhNFGfJ9qNI5iUwj/K0XERHSMnO/BiTOdyfYoYx2Mx4SZJgJQ&#10;4kqF3rDeIXi0zixHPKN3LmY8WhqE41kfKZlQXFszGXAJloYx/6DkdA8zFRuq50IP65nFTCKI1Ogx&#10;o1lsKHaQCFYIcT9RGlEOSNqClZoYim5EfhcvxaYmWk04AIRHYoo5LyR31jO6I6HFZ7u7lKcjw5wQ&#10;GfkX6EgqmmxseVWEHUEIodLlgyNoVyCZCLGcMkdUymMLTCwC9YK+8Pr2CvnDzDiE3lEOSXJCrQS7&#10;zRVaYEpQZKZQ9Q7GjEbkDeh1vZrSmpGZvnbvqgxKbIyyuQiO/Fy+aAsyL8/jYZ/W7XxsmgU19zX+&#10;9gozlaSjXGYTnLUKDlgu2bmUiEFTCkCIEBLLBdZU/CzTPmFB6aPrfSwoV5XoUjE8rsIix5jQSVgk&#10;U6XhzAbZ2oTLBe4wbdlF7L7FmpJ93D1U2BF1vXul3fLO4kgX5HbmLqmc0WzGKhMF5+iHIsICVAAh&#10;0yAdinEi4i2SRFVfQGslU1Evd9zSaCRVO55CBCtB20ROBNq8eK0EAdpUacZM8VHiCCSTyHQJAC8I&#10;sVEHI/0LQK3I4VJqJdLGcDzvQOWoSkYmGjBTmg0elmxNxOibvXk7cQx74yQR/5gKIpNVPeEA3guI&#10;Bidh1wg6/BlGsEjelYdczNJyIp9QiLU2JKUG2zZLsxIvKiNdPCOKsQwsV3IZt3ghmcrwpxUIb8IQ&#10;iTIFxXzeS4srw7vsdG/jDAvDGv1AynrkwEhDYe7YdiNHUZyEkJ/hI3Gx9JNKCO4rIQnYZscXTiAb&#10;BPkDcYR6ltx0/MTxiEMaCdhpa1s7LxBgwwNvv/U2qBMlJaUqnj10OB6dIsprT6T+1HDEEKwG1bU1&#10;1Jg81UaGYevkmipKA1L5i76QVYJq14XzrfMsaOyoqkDiATTNmFLRHnrEOyEwsXyQm4B7QhHkm06C&#10;xETsDP4BqkAgfKKRg3tRPIlKDoMHjx7GHIgAThkV4p+hKLwFoJkwKuQ9PswY00rmLyZsvhl39CFE&#10;K9z2DCDfERE5DNEScQ2RnN5yFzFNbMvWtg7gDki2jK0nHESO2b0qdjZiBKHUYXXIA/iDPiMV4QZn&#10;RniiLJKDQ9B0AOAmFRzLCvikCJPE/tBzvJXEGDNbvN2suXPRRImagZjaIkJvhY4BOrZolvli5ttp&#10;yyohkpVTzcm8gE1kfCZxOM54Yfiaa1hgLhdKx9FiPDI+6cB6amrZJCIEbi3O1IHUjhUd6zGhaakP&#10;SOa8Wm7/02o3T0395EHeR774mlf2r94vSbkMAVSCccgH2Lg4EUKCUDBlu5Z2qFQuXzA4qXhi7ZQq&#10;Aj7Z54w5e1PhlgQBDCebIIMfhJ2fWRd7iZhVCsJhL4VOudsmqrwRpgsCHRKncN/Un6GAFYz3dvYu&#10;NmXgRkTwRPM9TRmRN3LYZFiKq805Mb6r8EgE1dMCfNTTSjsdre3YcQS8ouDByDMI0njgwH4FykTJ&#10;QjE/pefIdkCAopSGLD6de8WjzZiYNfRRtFLOFHz1npVmIaZBZsiCyY/5SCzHf5p7mczlvjA0Qz3O&#10;slL/lEaBG72wGMREBzVvYVX04PLhuSaRvt0nTfVIeQ+OK7LrElQyqY8cif+Gd4AhMTdYp2MhZmKX&#10;cvkx7TBDUCMzRR7NvZxxMCcLXDa7sBWbs9KBKDF5BfubJkyAGgobsfWSY17VeAveIVxPm7RgQP20&#10;LLgF0s9iwglqWcG7yFSe9m2Q9MeKkSZiSAE1hFWlIwaH6/kJ5q0gxnBf+7IkECA8Y8aFlaETDMMK&#10;Tmq/HB3kSwDIPhb/GMfQcZhrT+95GLwrg9q36hWZuLU1RR7Ex2NlLyNvESNc6I3Ne9GCbdFZm0Rm&#10;wXj1aw0Gs6QRGzS8wGxpd5sQYv/JZsa2iWTA2ym8KGaKi3llacPBHU2VLMVzbDrCr7ZP0iUPVDLs&#10;JH7JSeMmKzIwcteMjCLXL8or4zR8BMGxzTC/kaOVRDMwUD91+qc+/eh00koaZ9MHOOXDDz50x+13&#10;Lly8aM3qNfSbGhphWbq08fbbqdmLSjpvAfCtayYUT9y7bx8MlCSHu++9jwyTuqkNhJsePX5C9Ct/&#10;CHmQCjQaNuzOu+5ZvGzp9Gkzps2Yfqq5Fc5x91333rLhtgXzF9XUoeqdIxDztls3rlt/Y33tVBBi&#10;33l7G0LPr33qUYBkly5fMaOxEUn+yNGjVGllvlrbTwPKs/aG9XyqamrhgidPtSxeunT9DTcRcLFw&#10;4RK20/HjJzkPZyXqHssCGGMzZswkq6S9TSGvcNPPfuHz995z36KlS6bWT6NcS/PJU+MmFEJFqUrd&#10;1to+fWbjujU3jBo7pukExtIC7EGcWbt6HdH36LWTystoeXJNNSOGqEjBae6Fc8PF66bUMxofe+Ch&#10;NWvWLFi0hFDjto5OVsi06TOYo47OM8yIADILC1esWs2SoIge6Z6LliwmGpYEFUy+LAlGmw2v3JII&#10;BMsywFgMsR1k4slyPi8S85i0YLxrcj//58zS28T88noW5V8t4nsdMr9RCORqLK6fxVI3cTC54Hqb&#10;7iADEDy3nLsfk68qrX93wFsg7QjfYgYpwpXlMRlhUZgnxJQoDQYCH0G1CZ5dxcgkRioVWQYVxcfC&#10;L2uqKCjBNmGb86zkFKPzfi4Tl7s90b0C7U8/KXwPIAJIXlAMW/v9oSmL5mxSQ0t6s3OLlS7GB3pi&#10;/c+72wZ53s4OMk5qACO4RsQHNxOFciECF2T1haNjSeJ6RKhJEyfRMrcwCG5Br11QQIaS1RXTYTNs&#10;LaHwXvtiTyWdtC+D6zmDxGbeVPDNB2/w/HlGzQtdxyPO6J/FkfgkYScjZHlWMsVusiJDWlVWFDyd&#10;5sT8lEud3TlfYGJtRdNSiTTX/n6UaCIUxMKzFTcDvUHmFXwriPvCOaPoVTh7ZdIZ6CcXx2/uwXIn&#10;+eD7tRmQY/M/vTvZstnIJs5nGLYEj3ym3XuSy+ztE12Ghcs7KsNOYADILGBjC3+6QEHGVpBxraqu&#10;mRe6t5a1LqYE/sqsmKl4UmPO+lHpeBcYmc1Eti/5WenYVgG9IjYE2XkZNKFGoLVI56RqtTxnBQrg&#10;VhUO5fMYNYIs5ShfECEDmQ2KosyP/eBf8LQMbq0yW2QLQnKcWl+HdYIXRTfEfKFYwb6LwHBMqalm&#10;UAxmJCNXQApHuAQSajiKA9RR3ryYs1BDZW6K+lBKFdUoDgyS/ECsk9kn488ImtjhS/NC92bTZggz&#10;LDPIAQTUCjHLjA83Ol3PK5Vx5icplHkDFKc3v9QKj90LAcTKLePWyFFHjp2AX5KkT/4MNQbX3ri+&#10;YcYsMGCnNUwH3Hznrt2rV68Cvuftd7ahuB49dowQBur2Tiot+9SnP7Vr1wf4PR555NM33nkX47t5&#10;yxYAvKD1RMM+88wzUNkHHniAynWkQKDbffFLX8JpsGf/vptuvpWkNEwet23YcOz4Seboy1/+DZYp&#10;ZVKWLlvGsBE+umLFKgIPWL9rb7iBToKcU1NTy64DkxZ0dcQw0j+kw/Ww1Ad+7ZFHGhqmM9yInctW&#10;rnjx1Vc//ZnPkAZDJcKG6eQ6Nu7+YE/H6dPMPfAC9BwAhFtv3bBi1crNm7c0t5y674GP3XLbbRwf&#10;PX58w4bbWSO8FyuPWAJUTvrPr+vX3wRGGe5t0OERxJcuX/7JT/4aEY+HDh2mV8zeho0bH3zwIfB+&#10;d+x4HyGRkFre6OGHP7Fm3Vp08XAL9VEIAuSgOfPmfvKTj1CzZefOXej2oHuuXL3qzjvvRp/evv19&#10;ykKxzlesWYOngA2Li1SV5AsKhIIdleSv1y/ppCfdW8yb3TzJPNLcxd/mpr7GH991/fnMrzn8Ml3v&#10;dpJYdg2/jDgP4xAEQpmrswYhZcNGGqRKd6Hf8GSom1e4iXiiErRpLuLeemv4gsQgE+U0vzSH8J72&#10;COh2ZZkHv8yDcOktdUVIGvxPtCv4pbxpeQOElVVXVYCSHfH8Ii8Yw2mPGbEHjTNxpR6CZFum4oQ4&#10;+FvDoyQjHESelu01pP+2V2XEiOzsKLgvoAOiKRmQY5Qy6lOMEiFiChnRcOXnFY4r5CLUC2idiOTA&#10;AEgoUHI2tdy6Peeh9VKuBAAnrQM9QfCgCqaRgV3pY6rDLRUZPzq6qexLYZcHk5nAN0wZEDGTnTQR&#10;dBu1kvZlYQzEA9hnwe994mZf5PWkY0UXRKGfLJP0QeJ8GRrrHMOYHeXVCoTiqvpsdsVd8hZGsRHa&#10;t0bFMXzCsoOpW9JZnU+aZp3+hJTRWzghk9VniYzz0voimc/CCI9wMqXbD1efPvxkrmlHWnpHcyaL&#10;MNidVBo7OBnXZJZa7Azou2huzEFGXog4IuLZlG2aPZm2X1Ksk8SkvihOFfNpRnLhKf7wC427nx5e&#10;H6D3QPUCDCjDzviJueRl6a3FCz604LGl/xS45n55KpS4TAdlhDQqR1QjUthShNwG1PJFEpMFseVJ&#10;T0/xHPkR7gndC2FFCRWsTiGxy7eMk0Acl6GZXFFpPiRuGI8mPhB5xxJAssR6WBhP2Jt3vmeEx8km&#10;gWAoeELJcY4b8rcr+Fh88eLxigqRXKU06SqXcQZxld1iHT0JSUm7FZS8WKV6yCfSZXEgCYqdaoYk&#10;ER45fhJ+SX4F/LKkrOze+x946uln//EffwA3Ajdn82ubsc12d3VveuHFd95+BxbOwufd58yag+a0&#10;adPLJEft2r1nwdy5aGlvvv0WaUJwgsIJxT/68b9CL2+48cbDR4/t3vNBbf1UdM0tb7wJh6CE0XMA&#10;APVdmTl79v59B4nQWbJ46X/91reefeZnaIkEDL+6ZXNH++lfPPfcB7v3VFVVo7w+8cSTYNI+/8IL&#10;+w7sX7J0KYQPRo7Eh4qMynv/Ax8Dd/3b3/lOW3v7jTfddLK56dZbbwNw9bd/54/I0oIrtxCKc+rU&#10;7Rtv7zqjLFjI5fix42qmz3j+F79glGvr6whi+s7/+l+Az61dJ9TWnbt2IYKwYmB7tA92D4Mn8j20&#10;ALYKxgW5j1OXLqVCJjL+0aPHYPOknYACt3fnrm3vbiPoCUcXRoSHHn4YS+8f/4c/BkJ95+5dpH4e&#10;Pc7Fy9fcd++o/CGHjhyG689bMB/M3urGGVj2nn72me6e7jdffxP05ldeeRmZgzgjHN4oBcyv60f+&#10;Kv0y0TFv86TP5TI5c0dvWH+nLeDzaVPkHuiyD/NXPyK5kEzHvFZDT5Jjnk/OTXoQv9rcwsfCHH+y&#10;2n2XSUEitv7TygzXm52YoJl6pI874/Z90mcy76joWhV7EKeMb6c9sM0jwNv8Ur/A8iaMG19VWd5H&#10;hVaxSX14lk2AfjRnzAg4NtoqHURk5sBEg8vYlUwZzIaAJi7jjF/QRDg4rsRZ71AHYXgAadC0PRFt&#10;TkoTjZoQfOikRHMl70kn4DwLUkOKPhbxfbQD7qXyKYK80CVbnqwyupOJ6Zg9YfgnFyB0QnnlzOZt&#10;+7W90MpMRo7Hz4kowUghZ0SVZ5E91XwWCikdg0JC63VBoAzrW8UDgYIDxII6jjjtwxCBeqKzWLtV&#10;JZfEeIUZcieeGO5hNhCEj52g1GAzZzLFM6OEppJ/s/9ka8fbhMx1sVcx5Zf6lC7EqGAfp3IV+Y/k&#10;CgmbVnAIoAKMGTea/CSlOF3qVQykkhXRGQoozTsOPJUJlCQfM4LAraFAt1zuu9JXPKm4hDKVEydQ&#10;gY00qIvo9JdUYcqBJ55FQ9WYcTph1uuGM46S1fXCzOtHM3XqrxKSgDkFIIZ4m15a7eNMZPISLSGl&#10;WbcY9D5wDB20zj/eC68V0bmMg6whCiSUOKPloqq9YLwT89PFP+reIQdJsgoAXH4CcgwXNW4Ga+H4&#10;3nr7LqvOI8PvuhsCIxyKyW7s+AkwVJ+h0LJ6ItxaQjCIW5Z3XSVukUNkm4SBKLy7ZJIK1eI5R1IZ&#10;XzgOjZOZKRw3lhKGVZUVwCpOraslgYHuqeS1rDqx7UBSYDNILM1saYaUlWdzCguO57IKbT8wn/Z+&#10;iJw/ih73sTb4R21kmAo6lnDwRwx3FIQCgRByKW1G0EesrvAJAzPLqw1jwZxqbfEixD6D9sY4+zLG&#10;x6XyLB7RM8uC3v+JaFr+4LLKmhq0dYZw/4FDQ0eMnFhSWjOl9va77vrm7/7Ob//O73zswYfx0rEf&#10;AVAFH+50F9CwHTt27GxqbiFkDMwmcnUOHT46ZVrDl7/y1Yce/vjpzq4XX3oZRfPBhx7m163b3sVY&#10;cOzkSWJu5i9aROVNHCPrblwPQTrV2oYIiR9m+syZlMei7Bc1tyqqqvgJ6Fd8nA0zpt9z371f/frX&#10;GhcvOnj40IFDB3lNEbyhBYRd8NZoirx+YVkpavHpM50MzoyZdZS0xuyFmxPLKkmWhUVAHva+uvm1&#10;Z3/x8+7THQiDzAVQ7JVTav7sP/3HP/2Pfz6xdNKOXTsJYaXoA5ucEAhA7wB9+dFPfvza61tqp9Zj&#10;a0UgRxE/TNZK30V+5XvB4kUf7Nt74tBB0sLw5/OP2jrYaQlzffpnzwLOjQxx28YNt9x265S6WuX/&#10;tbW+8dabi5cuYf2T9MKZo/v28gq8CwwSv9eMuXOhnrbdMX1MkxPjrvkolOVDumJGjzT/MOfI5R8f&#10;YiTRVuKLvuxXfa5/NFeyVZNQaInQ6gjbNxmHZAmLaL4AXlddgXDxc6XO8FMYCDMFAxKXNff1n9YN&#10;+PjA7n9/zBG9nrne+rRlBcv3biH9mSMfCDortWCWzO3eI0qCQfIkyRteQK0LRGBIw5CCIKvjxwIW&#10;Rsg3OJqdZ1qamklnVDYXyCRsalpAEYJ40lvSzGCTsDdRMzFG/yMcRGSFkkncAOUhJCViLvlWnkvU&#10;dueAX8cSLwcU7yjVYWUUZciT/UxQSowe2nkEso3g2RxT6BAiyZCG1g7ELlY90nuA0hR4EelPZLpw&#10;zHm8YyTUFhL5RgciNsbkCAHdSNfmmgw172UhwMZOBkcMlg9HDGVW11FhZz4MtDVCcxRr1rnMn0aT&#10;QSBJBBZz7L+1cdXo2zSFOxejClcClEzeKNZtLqAF+BMdRSSxIsKZCPtUGiUdRQu2R42PwuJjjfrR&#10;qfPciPPDePY8MYlmbtCrIUkKaZHZhk6CpySXDDZSJqTTmorfwiA1Fu7Sx+KGpT8Pi1ew15w4UvBX&#10;hCzeK92VNoCH0QvdzJhB4AVVDfYsCUzd3hV0wMZGD6Y3vzcPBzyd/pOv6f3GSZ6oFrIfBtwsysJp&#10;OFPH8S6eNe9JW+CtEDMjESDuknsZry2wyGweQTdFpJpC59EpSNsgAoUlwU8R1s/xOerfYS5s73D6&#10;Luf9XLef9EJ7KEPJy0y0JRUeyk8sDPKIIZEpRMu72v3kwOIet1gM5MNJhg79iUa8VhkKU1jnZdqZ&#10;4V8teJqauCm/LMdMgWTVkSNRcevrKF00AmmQkwcPHn7llVeefvoZGiH3nzD0hQsWk2vx6qubGWlG&#10;FQun6xFiWoS+E1fFdBYVidBD0Ohbe3sHzz1w4CAadkNjI0OxfNmKu++9d88He4FsRQbEWAqwHPjV&#10;pwnW7eggug/ivXjREmDH8Va6NIfleqYPczAgdtOmTfNoYLF0rjcdY5GcbmmhqglwskTb/93f/d2v&#10;//qvQ7mo8kE5FMqecKNjBeTCLy+nTdYnu4a0SJJAvLpYBjQF3zK+CeAGXAAKHc2SJICvlLfATYUy&#10;yuvzFOYLLCQuYHyMR0FvnXI+orQUjFwaBDP985///KOPPsrt9BlPEpi6wL6bFPAgsIF4NMkAKK+a&#10;hbCu877wTkbYAv7/np8lFpKY4v8v8/MFia16e17/Sfs3PcJnGHavGbdgJcbAkHx8jc8nQsp5a43+&#10;iTXG2NqoZnabFrCXayK/GbE7ajrlMkuv5ERJ/FyfTBTJf/JJXXIPE7/0+bQREmXzLktUjmXDrmQ6&#10;bNWjS9Bt0o4PHRB4IQuGpchU8hM7DuVS2lsYTu0F89ajqxf7BFZniuRQBidHmrLxE0PkZ3mhpv2u&#10;SENGGBC+3otQJEiQxjBMccwFy5KH6fYs+zebSLSCZk1RXU+Ju2QE6+urr5vCGjZH9GyajDtcwxzN&#10;NFaZmOgFSPAqDIsSc74HQi6LMCoFtf2i4Jj8wpEXoZKSYCT2nONPgj5JWwYTDlkgSe5e07A0Xtvc&#10;iKE36WRXAFYJFCS9USH1s2fNEjzT7hZv4qZ4GaOmOf0rzBQQR2xuV/Bo4FCB1NMqZ8TvJhQTjgj2&#10;L8qa9LVxhQycofJolplg84Nq7eLyzmdgIDBAMU9MrSmmJ5XrHe9jfsaBA20865zkDK+GcoIupILB&#10;p9spWsSgKLqqFyhFHSDPMCYMGX8iKzFGNpw6s8cHvBedpE2+aZ9Rgs7yaAaB9nkH7kJMpxGUTB6B&#10;dMQBshjnJ+IxoADdKMzxMgDQeQhT9eQKkrjLJk1U2bohQtzGrsIBCQXniL7saOMfqcRY68M8oHlE&#10;Q0X2YgYV7oY9lMD98z2cYVonAp4IntWY0RyDWUOLPDdJf+TUE9GJSFg4fmx5GVrEJMGeEYBOMHdR&#10;IQSOgS0tmUSiPbYKUlvOngF3t/3EseMBjjkImMvJ4yfIuqMmFz9h4bRBhuFlWLzlWACu3cqAMBF8&#10;s5yS6MD68ba0HMNPXExkC7uXG1n6fJsB06YwJbq7+Yk/udizQFP0k93IerPZgDky970CoS8q3r9v&#10;X011NQHPREB8/7vf++9//TfPPvX0//jbv62eOhU6x+ZGODjffQ64AJYT/bHzA8RzevWlL30JrEGq&#10;bvEpa2wkrAYEV94FtocJF3kc8+add975Z3/6p08++SRCHt2D+dFDUNeJCaKfZFWyYh955BEu/qM/&#10;+iNIMD2HJP30pz/98pe/TONf+9rX+JMn8na8O7ewX2BgvA6Dj8PvrTfe/Hd/8IefffQz3//e96jq&#10;h0JQVzMF9LzOjtMsHxQIhJ68ESOxhbDeADRHe/iTP/5/br/t7tbmUxtuuRXBqLpyMuaTyrLym2/b&#10;QHLSX/3FX/6bL36J6Vu3eo2NKCVFxa+9/ArYFv/w458AZbf7/Z1oIW2nWpT3ef4CEArHjxw9seP9&#10;Rx/5FENEPcsf/ehHzCP0jneB7wLOApr8X//TP8kU/J3vMB28CLk6ljIhUZzh7XBhWlCwjJhL5U06&#10;+HiRmNQm1sWfpvU2cvIxo2K1JImWA+ttZjNckzicqVbuyaQSmAqbjPrpub0KtiR7ZxT/QlMxRgp2&#10;FIX08w2FQ9tii7OzHGrpPnAjq4hO0j6LAfHFDI+nmHAzdPSH+U0vnt7Lb+eemHaZ95gBmMrZ+GmH&#10;i9tkm3hU/VAPL6vx4KED0JYJpBVhcIKeFORD3Mg78j9oBxu/dko1mx34AmaNPRv1ZYdEMH9keUR4&#10;BcXdus5QN/DsqebmppMnkbLlMY2MFugMTATaBs3hALMZNjMOYDeqXg43CvsZ/6ASqud+tjsDCRsM&#10;jw7zIrBYXo1dXEn0doWKXLJm+Am4A6VHM3TKTEHFLIAxlLOcyCTGywOISlvbsSNHTjU18Stw0CwJ&#10;C2SQDoOXWZLmY95kOUYazjc/ttZKAGezSwTNI2PK9z3mam4lyS8c0GNpRecvYNHDtUXXkzJhGdbJ&#10;4zzJE59Ws9/cjXt2/fGuSJdlF6IsGnL8qtoU9bwUToYNF7sw1lu5dKMOl6ps9l3EfklEPjSIIaAp&#10;czv7li1DBbdTtCrvm1FPhYOuIovKlMiWzrbCJespEn3E8HhAWRBaU0ZgyMSCZhRx6y5ef951fLjF&#10;juiI4s58/Mp8O3/W7WTkl/iT5B9f6v5YP0ubmWb9k18HEyYz1Ct0eHjQ2YsA+mE/V9RP35nTZ8gh&#10;JG5W+UxyaHKPkiswRyjiJmsFSv2hTXeej8Vb/oTUsuL1XgHBDFaiTJ20MjgAwxDCdDfFwaii3g81&#10;gkraCW8R1/03FeCYBm1bYyGZkPEguiFLbsx7okTe9q4kYKnQy8/aM+uH1cV5WxpomW/TWTseEjnj&#10;WSIdpCSD/xLpcZEsLFgfrBWnO89gjz7R3NLZfW5CcQmVc6gPi6WUeNf62rq5c+Y1N52Ayc2eOQOO&#10;Ulc75aabbiL9aNvWrbfechM69HPP/Zw1iWxMiytWrOB1KarMG02dWo/0QygETsSG2ik73ttOkS82&#10;xM9/DmLqGNr5zGc/O3zkcDIsEfAoqAZUSsNUIkYb5s2ZO6m05I0tryOcfvzhj0+bLnwAek6QAgtq&#10;0aKFt9xyM8XCpk2bCocG99UWS5Y34HBEk06f3rB27VoW63e/912Y/caNG1asWI4+d66ra9OmF/DT&#10;3H7H7RyHW+AyKDnrVq167aWXaL9mSs2ihQuJ9po3bxblPkBdoLon6wMpb8Xy5ZQE+dFjj9H5V15+&#10;GQmZSFcYHcXIgHEBMxYsbMxEu3ftgiuDh37sKDFDx9AWlLc3dOiC+fNBgKEOaHk5kkMj51ErmQVe&#10;gRqW6BVVJRMPHz60Y8d2AJJYI2+//ZYE3nFjb1m7dvfuXUgGLBjRkD5ZlfDbaGdluGaGdwaVyHUv&#10;ev1mPt6G1/yZqMGHLs1Gn17DlTO5k/FY72vf5W3oT9rvXniRrvARH7d8/Qdi4H6a7ybmbSHMjfuu&#10;9LjUB9+YOKVbyP04cVRBxMAJRH1NJW9GoA3nlOKJiVhZ7ALhmzihqLJ0EsWfIREigNnUPrNbvr3j&#10;bIzhwxlMmuwsitBxPb2yeU904zqbsDl0KK/y/CUSZ67PvdfIK+b3EAa4tgggFZPCaSI89DCtOYpQ&#10;9m7FRcr9wk4kViFA0mVk5BXN6qyomOaYorp7GTkjgpVMuj3giVl6QhMpK/idB1ZjTjd0k7KAI1s2&#10;U1I3usK48rezTV3M2i/tGFCJEkRN4O+JYkz8iwRB5V7j+1CoSeD7BFxBoAkI1Ymcnr4UM2mAgoDz&#10;504FlDjAMiSlFMAJRhppQCrqhMyhZIiC4YGcJ+tbBG3xoH5hAZ9Bmeok1QwlSpE8+PQotDGAoKGU&#10;ndPtp0O5ukQALdQKCJVOmb/aCehglSU/iEYnRo3oKb4VUhXWIQbUUsX53h4BC8hJHqQ+4kVpV/B+&#10;JL0I8UiuWEZEnlkqgMXrR7ejnkEMFP/gi5rsCOLy3PuVySRV4wHrpQRMlpeC1zDKCwOJfzBPbO/c&#10;wHMBMEZ8IBqWdcHwIfiIFbJW8oFgpeYl/oZR4m6YKZRjIu8JkMqk6KqQOaFjJJuEB5kH0Zp8kBJB&#10;lKXLv6gEfoX89BRPG47XKLhHMWpyniIslt6GM3E4B9zX1X1O1WWDD2dk3XDdsmbEXaI0nRcP17Ae&#10;Ip5bJEGR1rGQvA1Q7+hjtg77UFYIcxrkvh+qqsRwQbFrfXLA4hRUISaNqCQQkb3oxEPpK8n7LBFD&#10;Bamkiwzgl8FzICeVLK2mlraOrrPjJxQDvw6wEalWCxcsojAILWzZ/OqB/fsWLVywfPkyuXAKhj73&#10;i583nTyxdu1qakhRVwRmQPA8Cw8Nvb2tHQQ7lpZqqeblUUIVue2tN7agM02bVn/i+Il3391aNbmq&#10;rHwSaEFHjhxCpauuqaKa4JGjh/EJgTdbP6X2/Z07nvv5L9kTc2fNlmt5SMG8ebObmk+CJ15RXrZ0&#10;yWJ4zLGjR95/f0d7exsjiBeIUslMHPMKM8NY/syzTyNCEdLMxfibmcR9e/aAqDcDHlVfd/L48fa2&#10;VhYIs0/S3Lat7zB/TSdOQMoABAD+kIJcb77x+sH9+6Pmc19tTU1nR8dTTz4Bu6XEPL8WTyh8ffNm&#10;sov27937/vbtnD/V3LTjvfdAUmRl7961E9MuKGLQVJ6Fvaq15RTVLhlP1jGC/54PdlNohcn+YPcu&#10;OC7HwOMxyOwdmtq3dw+XoawgD8FEsT0wZYpOzKS9uzidw+lldXCVjwy3uYZRfDgsNrG6xJA+kqUl&#10;pnWVxdqmGhQ5l/Wavl/DL317JNqrjMg1/xzufu2/PES6DPKo34A2LUD/Kq6fy6ETs1QnDVD64Xgf&#10;47rp0eRSqcMRGKh0F9kNIV6BkC4iDAPALIRdaszwIQAVeztze4b+UE8i0qs5E+oftjRhECrrIS8f&#10;Hyd5d2zDKHMpLA4XSBHAiABsoF3CIeEfbUQOtDiLOULQk5jRqA1iomHqwTeki367YKci6qNQaFRM&#10;EMiJy8DwaAU5qoCL2uPP8JVlMhfURDRHJgW/CvRAiCqCJXEYM91LloZYYBlHJFNwzYznH/+Hb9Aw&#10;78zcJ90c+7I5qieDJsSsA48/yQLWBiTzoLLkF6jUzYdVBFrARuToFRvELZjQIAw/TblPWjnzErTa&#10;kaY/OqAgKKdjwrcsIDgqx4KMBQdaCKEH86a0QwsRudKiT3IZiogVl2B+FwqLJzpazmoNT2S981Gd&#10;0oKCovGklvej6/BNgA7nz50XoJeV8iQtchd+Gr8gP1m08dARd+PLvAEsrPGrTUP8aSWM1my5Rcrz&#10;/PnVaMpWXAwRfEvQjnBZmpJd92wXeBu5+dQe21CtFNvG9bwvT1eptwDeOyNS62rfmfhkjrnYcU+e&#10;9DS/UsjYXvHxpKSfaC31MzkXlcSYN4T3sZhpEdWvzzUGWzdakMdB6mPYQ3Jnyo/jV26xymg50eIt&#10;b007nPcC8DsqeZkUoHDR26ThBUMsmPjs5YtjQZchzBLYplhRFK0cPhK/f9Frb259+/1dRaWVV/KH&#10;Nne0jyuciJ9FoXR5BXAySDbVLqsnV2leiovBUh+n3Ilb39v2Lqh4eAEUXtR3Sbn/lNc+d1YACUPx&#10;AhRNnlzBmcOHD+I1mD59Gn6E1tZTkydXE3dGhs/pMx2TK6pGjRl55NDRlrZTRKaVV5YNHzqit+8C&#10;GY2EsxUVFhPRhj2P6Ci01f17P+B10CN5fXyQ1rB5EVvDvCQsvxN3YxkfQEEuY9xkjj7diVk4Qv/b&#10;qN9Ng6xtUKep/oEkeTaMulj1tbYjuJFRNZq5rrxyBchNqoVgIcR9gFGEb9RWdFxswtivWIpc6YXK&#10;gGPRwZjMhAKVLkyQsWMQHumSoLevXKEDXMMFmJoZZNrnLqqO0BmO6Q/wkMRrYbA9ceIY17PjaByX&#10;Ae3jawh7lEwR5pKZfforInVMRhIRS8fXK2HpGlOApFVozTtiM+By0ha+hpP5J99o5MiE2Jce+r85&#10;IAnOZNbb1vuXj5ex3yL12de4NZ9MP5ngXPO+5Ipg54TRwPjgfkxRJtNFwfTSVFDcQMdG5CJRc+a0&#10;6YvnzRqV10fFB5qy8dZbleMUJesIdh7H9BJoDd/BzWjS5BhU+9r400TApMxQBvRXNurAeLyGnrDF&#10;/HbpHXXN4BBghfA5AvEhd0lEaZyPZ2VgEjE4o1eQHG8JAxaIsRN5Jdu+aQvP4hqTOBMrE1u9oGrR&#10;ZwzXdNhKEQ9iR6Rx9pmC30a/DDOjuGMQdJgygoPFCillkk9cTAvZQbhurAujovONOMDjQfbMJPQE&#10;e2BYHQMplpM1zeuyLCRb0rtNIpMB1kzIer0XXyxcIYOgPqGzYYiF/CoXeJDFdJk/Qw2LRRWAxow2&#10;jUScQgYRhhagGjAM7HhefHQpgZrKAaaUykwkNBdnmLfKVyp8mTMMCD2kEe7FAS3eLPyB0PvCM8IZ&#10;2on0Qa3jkA1z6jti9Aj0A09b2mkcOBaLk+aXXpc8C90vWSY9eVzGh6eYP3GvLbQSayTJENoq9U5o&#10;HaGxapUNIc1GgWSI7WwGaCkV7cF5gslD7xQSyzhLxJMVgznFHhDinrCDrbcZpJqnAx6tUgnZwisy&#10;7QhmDpVO2h4PzP4kcZJpCsaWgf+wzMg1tAZgsqp0hRUBCdH6tEwXQky8+vEasDnFQpuZpV0IDJeF&#10;NrNt3+Zd5GE0oQmSqhsJJh47bgziHEI1o4cjOgacZBsGbRQRsCdPtR45cVJVZiirRAYtIHbUpyOa&#10;8Up/ycQickzpJpWBQaZuPdWE1oUmhN+6GajYSSVollBz4gfI41Ja/cjhuEC4XtUxz5yWC0pYX6Pb&#10;21tZcvh70Jg72lrhAUi0KKxnuk5T22JKXc3o4SOhIN2dXeMKx9ZVTyHwm2N454gCrNAXKZPEKDGg&#10;RA3jEEK0Z2MCjR01CyMfQLYQdLlzzCnltAL+eBhrDlbOBUSE4Yym5yeAOBg1kjUKX8VvxB02Y2CJ&#10;Vcl0QhPO96A9s37Ky0oxOdAyyisnw/yUzwXooDzIIQ1QAJtYXHqeR3AB35BgDrjGRgsW5YkTx+kY&#10;i5D1RukuvL/8RK8YZBqhhzSv6pKQ9YB/Y8TwMkMtJP0E0pMyHwSklckniU0U0aFx9Kv0y8R4REVz&#10;DJW5e/Ca41yhLfOTZeIgnNdcnAixz5vVmdkJUOb/+KOalDlGXTdlGph6nh5tGpLbdvrp+h7GEIkt&#10;qjYY9cLUPVXZzHQumLyMYQTyCwour6KsHDjMEQWYbjOhc0L0DDcoeyrbsQzyAHeLAJKYCHjcKExi&#10;oh6ikAFDxjHTa4uaw9u5kvMI/jBQLKAGvg9tUpU4/M/g+KyWsHvJESW/QB96i3Ip5BpzAmEAU4sy&#10;K7Mc7hiKVoAP0KuwMOEDVcd5YhAoLRVuDismhF0zZORWDkw0+FitNwPiYxHQo215qOAPPn6jqQ9/&#10;W3gP/ASJAybHpuA273KBFR0OYrCi9eGU66I+RqaijemUSTzHjqQwc7YR2edN/qySmiyK6mc1Rc6Y&#10;YdDXcNkisBDnqTQX1cMJJkof8HTEy0gHpy9BY6Va8gphJxcH4hWkwWTxltwTa4F0XtIEEkAoBR4m&#10;bxiVWlWHJM86WoCTjpWVM1+P08dvagrOnw508oK2VBXHeaSZ+E2979I3OquDkzmZ+CKNYLVI/DWN&#10;Pwdck6uumTeLIg0jJJq6X7ICURyIGtKCCGMItc7IUqbxQaQv9HawZbGPsUQs0HjXuVlmym5dv5TI&#10;k638kcwayzLzsYjDHx5AT1xaUjwYYcOQtTF9V/0EMXHabBz4WVxAT3ISd69GXvCrpVRt8WxEmBmn&#10;Ace9e5MC6imQhzJYKZ3kJ41qoFMqC1MjQip2L5cRfMeEMy1UcGhpP93ScZpaR/BLNhaLiH8qqoPb&#10;DCBmORLkHjAuQ/mkEkg8gM3QDzDJ0duKiotYT/gj8eLgIcYwRXg51nBSdBDExheO5Rh0xfGjx0Cz&#10;8K5TdCK0fOVq4VgJYVR7jNAJHH0UwIIpEk1GbyFCaLTYSGFaFeWlWB2YX7TbCUXjhULef6mI0LYz&#10;HX0XenkK2iS2LjLSsYdBSggHQzrBeoXsj3WQ9dxzVsFQVLyg58SiQT/pMSuNPc1I0hoVw8eOG02k&#10;DxWgyN8iNQpvNKYmOProMSM7Wtsu9PYQBMSVrLRLVOxijwwbQuwPbzdkgEmnpAwprUNYdfhk8WfT&#10;E4IYaWHc2HE8mL5xL1fSDj5b7uJdOMO78Cv3cozcIJ/CsBEAN7Jx0paUH4d9TZCCdpCFzmBg3k1Z&#10;hSxxDh/kMiEvdW+9a/hN4j2551ML1i8jczGeeJUvatdc88S4IGiCbH3Xfrxrrv+w3H5V99xEeqhf&#10;wW+RXuRqV6/j6DFEEW+hreYi02IWVm9CFYo8DcV7Eg6SV1FaVjO5jAozVCcwyUrDaCphMV33hljD&#10;R/RniHwfplRcxga38c8MwmTEVMJ8IRtWde0rOODOPk7Tltj4Ygt0w+Pm9FsHgOgabToxIdVdyZrH&#10;iXakG2muvQz402GA3C6yHxeYQCWkFFpyqISbSkNtOUhs4PceWmOruuEbGNq4LmHNZOR6k28GwmHN&#10;PNK2zaBH5O/3MgHmiKaGXGOFTO7ZGESzHJO/NOs+k4aVFtwzDz2/xk8q2CwRA2izERSSlOsM9Qk5&#10;gW5KlaG6k5yshuClS+LdSiCNaTFJNfYSf6YEAwdZ8QhaQ0wwW/UtHCDIKGRplEpqCI8mrIu0w59o&#10;qlAcr7ukilm2kiVAfjsn/8oPyHn4MMwrrWnPhHcmY+UDf5tpKaxX+Dj6mLVndTidlHQgWiuHLhMm&#10;2RxCpPINRC/zHlhXROChZfSFb8VjAwhAVtOVfpAqiVbt7DqDVsTA03gKiGfiUMp5ZXfDLNzilcQx&#10;dr9i/eSDVAdiw/FNHpXEjXA3BiRAQLgPDFBkGbWXQYOxYWRjqL0B0Gtp3CZ6xsHMj3e3QGaTiBe0&#10;h8himTdn2qisDUtC3n6+3lPMK7jPSWuP9ak0U7y7qlUfDuCwB2DMFNUgdR+wdfyX8EumCgFHkqhM&#10;NHkkihENSNciM0zAzowzUgYaXjiURWjgBxMnTUSXVB7OELwGRFrJ98sosAKVx0aE2kUib1VFSfqc&#10;SvSNAe+XOcIYJFeKYrAJWlb5NZJdgZxmhMvKS/GMonwBOHuKlOXz51QoEc5z4VzkKl0ksgvbL/yV&#10;dDbhZxN/JUGwj8gsTGUgf9rlzVtoKAaucAavDkoAgY4S4/rlS1bGL3nDlEwiWRNbsKziAepEhWFN&#10;E+iJCuzkuSAVSowYRuzicKqSTZpYgsQrD/hItFgsxsNxG5M/FZH9/dToYLtIoh9C4AgEQRYwcIgZ&#10;DZVVxsWlGDTI4nAFKyhVjskt4EoIDG0SXgBwRITAyCJlTsl2gpAxgJKhM1whOEf4x1ls5h/XfHI3&#10;l2mOL/hV/DKXRPoyc93EL9MuTiTYZ9ysyStLMhjaR/DL1IHr+pmhjemhqZ/X8MtoP9Oyn+uemHAl&#10;3pb6E92KEZPMZ3yf0HxDM7dCJt09PwJEhuSVi1+Wj5C5SfYVaJr0IdFd4YpwWu5JRlsexGEBJEuI&#10;QAHVAtApzSBo23GgzIvD103w3VWPUuhWV40C7naGIV0HQi6cZ/YmSzWqeciE7CwRFkYwY1aSnpKl&#10;9pAhxoKVzKM4dny09UOzOU5qb2qXS8HkAGKfeGcup7x+vgp+6/6V9EJyhwqmRSjNcOQ4EUVFnBL6&#10;TNjHFTDEZbgZM3os3xxLah3IJ/uUZHrgoYmbcLwGLwNdUAmSCI7QVaxmtBl6RCa8sNgUOGSDWxoj&#10;s14+sArPugkogxs/Ie6wnXoj7AhFh9CVsJT2X8bGSl5EcC+FjSiWWY2qZIGouIKPZEeIJHj0YnAO&#10;KU3lFaB2gGHrAB5UIL8iLyFUyHwBHYQsYrkioQIpQtZO7Ksx4kQooBRqSrLYgRadkhiVdoIXui5T&#10;WKrCf2zcts9cPvYh+ZjUeIrt3vzjEXRY8TNSOm0GgWJk0pxphHcwKh7TDDHlVxpiVM+e7SRngrwT&#10;Ri2Cd+So5wXDIY/9DaBkzWQgm6tQKT+NGy8wWIYa3qP8RKohY9zvvSjgXIypFG8O/HTpQKpspY5F&#10;/bzABDFvzBfDY2Mwa7ypRTOGAjsnBAN8cLaNNzMXYAwHhSDQClE4qJihgGQ0EzJqWf28fwZGXvVe&#10;UPkySIySFBgMEplkUJKp1zY49qc3Hk8XqHdAO/J0F7pjyFCwEidmAIU9deWKUOdj3lmZOhjIA5on&#10;Ynw62zu7sXGDv25HLRwC+YBxjlQz+VZZbZyX13DMaAaZCE7M16SiMZr0HJERi5T0xKh7w/XMjhZq&#10;zALdloER/wUW9dGjhFt0/jxZbKdPdzAv2rr5KpaONVT0X8texMtMlJlBpUPgJmRBrhcTGVTPsWPL&#10;SsvgpahuWIABPUQWYYsyCMVFE7n9AmAHvb0CipIoXUA8UdjFrzAv3CsIfoWwaTpAPA+glglsEcLL&#10;JXmwzRWCkU/BwhKqqlE1lzxkavAp6Bo/MRWABwFopy8cECHNmiKqrfPM2ZLSMrzCEG+Y3WlgHc5R&#10;Hu0Kv5aUTCSJB0VcBc5Uu0oIq6Q2yI0cMXDMTECdDWF4WdacVIq84Oyx/SJ4YctV+un5XpVtN1uA&#10;5DMrdABhNBnQMhwu+3+JUufyJ1PGazhWLkH30jJ99wIWmCT+Nui8ytebwvADtFAygWJMRBG5C0FE&#10;cov+jBiWa/5JuAzD4DX/4jK1/6GnxLNoU5W4WJshsOm/eApXpp6owJIieQJ9L/opE7U0MX0HnLpY&#10;ZoRGBd8MFi/BSFXuXHs6Dxc/BKistGTK5IorF7rJ7lCopq+J+Ef2PAtIaKDhy5SHJVx4Uo1kz1Cs&#10;AA8LJUQcPTSWQMDR5pPgK29NBj1blMQUMvEk+mQxN5eEhnCA6QJ/p/WZ8CwiVQdWqEBLgppLLI4o&#10;oWD/Q1Bp2ID2W1mSSCZS2je55ik2cHKGnR5Qf/I9S57QLpQGEiDb6pEwxAPbrOC3HljDfifGUvWz&#10;8mVf7u4BTG8YzknIlBQvVYGhN4MYUlnYnOOs6o1dIPiUDSwppby0Qm8SSoJYFPk0YYk2A9c/gC2C&#10;1IZxQBAtECZ6Q+egiJgr2Tx8q3CVwMaw+pIWhiAgbVtvK4zQkTg8cBiHLtULd5k0CTsY1QdHEYyH&#10;vUfBosrnUXADwi97jP9UB/WKZGQiDVlDZFaoCubAYMjOZMePAZkQBYxaf4EX1I9JDYQ9SD5eqXb4&#10;ItUiSUcR0LPEGetz4QUU35WpPcJeHWTFqwl1IjiuA3bpqjjrEL0jt0dIsDSwFDiKN4sJdjK/Zxrr&#10;P84mvgOXVSdDatX2E68ikpka6wVYPIjtJt9RqIhI9Kryo7RL6ccYZ2W56s9DSMAiyN5EUuHJ8ABW&#10;FbU+Y5Rx/WaYd1gZUSI1cSqlgh9UanoEmAvG6IpgXuUSKAgwIrFVLfrwX2aECUVH5xMfTORU1Ovo&#10;J8WIXhDoYVzf4I56PfxjMAwUYXg7rq2JpSWAzpBTgYzALuFGvslD4jFsaUFE9qq6FhsCKgSTAeOG&#10;9BU2j2pWj8W8OQRSDtwaj6BZ/uFHZCYgzTxO+UwkjcqTPvzyxfMjh6EBU76K9WCcJWFOUSqjpq7+&#10;+KnWE6daKX5JBa/d+w6sWLWqcMxYqj2jXqJB1dbV0m2sRKxPODamQxluR408092NGHUBLGL5+xUE&#10;jj6q6RtfKJKpegd95WVlFJtE3+ICZoGYXmogl1dUwKiWL1121x13zmycSf0vMlNZwQwztzB9NVXV&#10;4RLpRyyorKhU0d3OM4RwY3jqOtsNJALfkI+SSaUqNXyup7PzDPhzdAzRhf0CT+rqOouPuKq6pqW1&#10;rXhiyYkTJ6n4UVJaSv7Mo5/97GtbXmenAyNy5PjxG2++GTw8eB67OwqzXCwsKiJymDVCpTOILW/X&#10;fvr0jJkzW9vbee7UhoYp9VPnLFh20613VFbVPr/plXGFJbdtvIti23PmLR42Yuz5XsBvu6ibvmjJ&#10;yq//1u+MHltE1RMEa+yr4O6SI7f/wEGg7Hkd+kb/OaCrLBpYeMfpThWPPN1JHQVkLDaasaI6Otoq&#10;J1eQJcVyZ3LFXUeOpMOIusUlk+65777FixYjf0AxjlMIvbxCFjBEjcJCCAgsn+OKisrjJ06UlRHT&#10;VHL4yBE2BbBVrW1tvF9pWRnHhw4fFljE6U4oj9ZbxKixCBl8KdaSZC8ja7ItmGXs82jqMGtZWcTV&#10;pJ/Jg6PaBqoTzzJzqaCIkA2I/2BUxk9TqHm2kFDcK5qsKAykDLQiaq2oVJnaVLxh/iBESTA0khGk&#10;p+g8zql4ItcrmRO4V9VKEtQ4/Yx4VJICdKWqEIa3OYxAUUY4sOl5aPRKyHLwzAhxucKVJUUTyiYW&#10;oUjiKRahUUCquu5vzsi2h8Q5fChUQrh0DFBkKcAZ2XGIYWGHuhjbVjtXdcRC44NQKsYHM96wIeCD&#10;0nKUNgQVEZgepGEq66mSNGIT8rQL/wrIE4Y9rECF4nkqy4QoCxnuxSLkESjIJwkerQdSweuHXQwG&#10;hWvzgqo8jQG9XI48SWZyUiLNEw2APEoOG3FD/WSUsZTI+1K+L/KHCnaHo/Aywi5GKRk+FTekgo2u&#10;hDFY8Jv3rVRhKEFKhgstXFMSJdAzZFiIFBMaE5EfFEcTiChMUtWR9X4RkocM6BJvwUTEE51VAs9F&#10;Fo5cFCmXEVQiFz/ak0OILetZV3OAn83WUHxjXoR0DH4uJYIl3AX/EDK4MkQljxDTFcipempgzAlo&#10;XxIEgQYyl8nTK4YkDRIDIBDk4juBwxueKqnVEWydSQIJg/lVBh94DnKOBqvnfDhKM4UVk/AiG1E2&#10;HtUMzjaTZGGwrJBJuInfw+Mu051P2vXt6G3+dXS0i/UGdwwPtzKWeC5DpxUejmz/ysmw4p7njcKz&#10;E0Ixck9EGLG4xBgG8xGGoNFRSXQML6ziZkoziQJqth4mw61qAAA5IElEQVTHvEd8NfKpvn2elS7e&#10;Gf00ZLSUS6l6dluSS4RWH6bvjEVFuqcDCoKjZqRI+dwVST0Elhbh7Hno71wp7MGAiYhNLFXd9d+5&#10;Fzs7TwqcZFklWBMquScmOEa+lqxZ25o9D0Kn5BEf8qyHDUPzdoWgksGIuubttB6o1A5fxo8wetz4&#10;/YeOkFKSP2JkXsFw+Mb69Td94uGHQOU4euQYI/LZz3yupm7Kvn0H8M6B+0OYPB55sqyZrhtuXl86&#10;qXzPXkG8wtrBbgX0FjWapQnGG2CHUGQUUPBL8EnyypxhczNcH//EJ2bPm1tdVTO2cBzfJ5pPHjty&#10;vPv8Oap5tHa0CSG/rxf17uLlvsLxE5pamjFwQDKXL1tJXTDCdDhD1FFzawshEcIQyyugGHTn6S7W&#10;euG4CW2n2xUqMWokcbZIvXgtmLmqyTUAKs6dM3/t+ht279rD7+PGFjIpGzfcUTa5gvonSkTvPj9q&#10;3BjaAWtx9qy5p9pBOVfeCXIIBaipZHL7XXfed+8DcxYsKq+oHj5mLOZ5nFR33X3PvZ/8JPyjbPLk&#10;e+69f+qMGUeOHv/cF7+4YuXq/YcPN0xvBC9+69atUAhgP0aMBoZi8mc//7kJEyaeamuB6tDbVSvX&#10;/Juv/Ns5c+bv2PU+CGDkk08qKcVGDh0mSos4PnKLUXmPnzxeOL6IGQHYgPPgEQGw97Wv/qbrCkyp&#10;mzJ+bOF7728/193DWGFkOXriGD5c5htpedTY0aeaWwCWRKJjzIlGFlPqH+Q8OL3nLvTwLPpGvlVh&#10;8QS4Q8eZ0/xKPK50A8QmwiZklpe8G3ExWlUQsti5QUA+/O0Yutg7V7/FeiJjKoiYBEhrmWEqU5JE&#10;1DzItBZuIsmjcaX11MwZ7U3RE9HaUJNjn2YSvCM3I86EBhl6ZGTg6KT+kl4eP2TI+sCgRHwpiph5&#10;CoYQ+TWlsjy//yJEMEw5ocxbITW9jtQX8fv4NbTWfCP+8AikHNBBwrAkK7qVSxuoU0+Iroi9nglK&#10;gOxYrbTSb3eevS0mqhyoRmZE0djexp/+Bz3kJhwcqEwQ/Ah8Y3cPhXTJp5kpBCnmQvcMzpDog3/l&#10;uTQoUgbdkg9BbyvvD6oGsfQAvmocjFgn9lTwjQdWm77TM7HTUF05SAaKZJTgICHycL99s+4Weq3N&#10;F6ZiHCfHkpVfTlojlldSFXyUnCQhJ+SukD40gogSMbgq9BEcFpEkGLXgVMX4ZRnLeZCVa/sd04e7&#10;wq6bgaGyxp3R03IOYiVksH0Tb0tnPGe+0S2nUeJ9Pan+KZZj5jL7XJMc4CFNE+8FkdsZM9rc876A&#10;9m0IcuPJvee58NqyEZvjiIru1RzL8JtxY4QNgcBgBVsx6pjaYCdx13A4KbY1TBk8SfeGddQ5IuFP&#10;0k6OPqVQnZBPxdHiZTMWweibgpI17TIu2wkRfNRpTYqdjtA1jWoMCk1j+rOnAQrLWmHVs4TDli6X&#10;fTY5Nfz5Edgmnqx6ApnMVFEiNneAxYfLXyASfHgRDAthEZJUGBp7JuaQbuKcDduU/R/yUCqCgMCE&#10;/kGK3u49eJiQHzJgWCiszrvuurt6zlxcuydONAMI/rGPPQzDe/LJZ5AMZs2aM5HU1bGFgcF7hepa&#10;M2fOBuj8yPGjJFY2Ns6cMaORIQDQDrkSJQ/xcu7ceXX19S0trQwqmh/Sbv30aY/826+8+drm7373&#10;+z987LGmplOoPkgwYKtOnDgJjtvZ2YUY2tDQyDRRkwTNiVFk5zzyyKNz583btWsPg0mVrr3793G+&#10;smoyghncuqKiisqU8KETTSdLSsqmTW9ANiqrKN+79wALZfr0RhTx2bPnzZs//8UXX8GHjRCPlr9+&#10;/S3FEyc2N7dQfQx+ppwDbDAjR/ArlVjq6qahjZEbAyGnzS988ddbW9sff/Lp7/7jP/3yhZf279t/&#10;oqkZVIdJJZP+4e+/+5PHn2AxzZg1a9vWbRvvvPPokaNf+OKXTp5oen/n9o7THViwcTWwIKon19z+&#10;6KfHkNWQn3fo4JHO7q4b161fcMPavL4rv9z0PJwMKFoybUB8odL1uKLCWTPnkBZaW1NH4gISALU/&#10;kQC6errJt/n4I59EXvnr//Y3zz+/iQowx46dYEHwpswRfnPmCGjfqupqwL/A11UQAmWnCoYtWrwY&#10;iYe34xiod76piMI1Tc3NBCOi/bOzVUtgcjXjyXkkPEgqMqrYXxRs9xaxvSECe679J30k/Ae536w6&#10;cb1skdrgW3b9m4flfMc1mY0YVNKE0vf64rBVqX0/IiL8kVOz7cRB5saIYY6dG5Zj/QR7FDaY/kVJ&#10;dnYZ9AKnFPxycmX5QN95LEiJ8l9PuMwm/eF200MoraNV2HoOjQyioo8vM+2C/gQNzIR0pAvYsykS&#10;0yTXxJB7yeuAbuR+jGmHXggNdHiEY1G5WEkjwY/Mg0yN3bJTsBwkQfvcy/Xw4CCbGX5hEJuIVlRc&#10;qiV+91/E/HcfvsGs0feb25lxutOm+KZK/GRF0PRIdDD6hI/TjXqIzTj5ONaI85IKskMJLZALLlvy&#10;LSlktGOyzrdbMOdQbrskmYzLIaks7nPqXuotLZtfmsOZsZlLOSbTx/SKJzrGJL2sn2jDt9/XxNcX&#10;mz2bX/p90yD43XP7ltpMCyvx7HRZWpG5P/EgVoAlDHcmjS2Ps4zixcddDplhEiKFR0m0nk2bS+XB&#10;FQvMZHyG7DJCOB9SAYXxbxAGvUiIwgpQiiiA2I7hC46niFnqNYhtVLPhYo2Q6RgTeRLMDmW0EXay&#10;nh5nNEEOqIs4ILlXRwbSejY5kgbhlExt5B0IlMt7z615ij2wKRqIayKC6SrIsDvJLZYZvSR8Jl6E&#10;CmWUTFJEEn+K9YYwgXEHsHYMEQeOHOno6kJk642QqTvuvLP18FFiUKiEBTObOq0BFf3d7dvX33TL&#10;TbfcUlZWMXPWbOC3MFreetvGkpmzTh0+TN/ue+C+8spKbJ7VU2qwG4NpDsFgdKY3ziirqAA7HpaD&#10;twTSdceddxOH+v1//OcTJ5tGjR47oagYD9/8hQtvvvlWcszmzJ1PZN2UKXWf/LVHyDgDxfGWWzc0&#10;n8Ke2n7vffcXFZf84pfP1dZNffDhh996eysSLyodejftfOrRRysrq7DcMF2PfPrT0wAHaphOO9t3&#10;vE8LD3/iE7dtuL0TuNf5Cze/9hr2V6YKln/rbRtgCUzSjetvrqufSjnrNWvXLV+xatOLL82cNef3&#10;fv8P3n57K1fiHKd69t333v/a5s1P/+zn44tLCOmqras7e657+owZs+bMpp4JLwjI0YyZjb987jmA&#10;3YEnBFqdlN+XXn6ZlYahlcXHE1nBKxcsolwajO2Jp5+eN38hBvDBS1fIqNu3/yAMnZ5MKitbtGgJ&#10;a5E3/cQjj4xnHGprKTTWTB3pCxchTDA85oKyaE8+/fRTTz27YvkKvKcwsNmz595+55319dPmzptf&#10;VzcV+/NnPvO5ufPnwz6XLV9x220bCycUMcLLV6w81dKG43bj7XdSHGbOnHnM3dat7/7u7//+zbfc&#10;hom4uLhk0ZIltbX1rIG1a9e+v/1dVA0RINa2kMxkSGMXwKyUl6kt8KFvGeRR6dCkPvwte2koZZES&#10;p2NFagVEDC2qPmvsujDT6VcsLd6ZPs8ZmdJk8IkeZFtIvyouT+ubHS5G6qdkpV9tYzyhCraJDRg0&#10;UAbFaB5qAxkcgqe5srQU1wK23ETPE3VK5MV701SUPWXTDgcmjxblc+mhfzJJR/sxyfLtJh38CnFO&#10;4X4Wds1KLRMnzpdYFycNrE2zDqTgdnnfqeOU5ZfuOY8jaMCAxqJyUUiDizkOikFcCBwno4EkPdDc&#10;NFhp5iOtMv0hUhIv73dIEgEHQTH1wnTOeQiO1jEVozeJfPvlfbEvMwlzs6l91WiOutcBJJjqoMjy&#10;rYC6PoRL+fE50DEhAyFEuCq32aqlALPD6z/sUg+lRRIHKOcyS3OC1Fv3M2kkqf9W5M0vPQgcaNSy&#10;H59P6+maZZSodrrAXU3cxWsotcZlZhjpen5KxgR6wlDzk4dUYkoo3LkCjV/KrEXRJVl4VYYCcczT&#10;JzyOnOkQRwkek2YqbQNflnnxsBTnfvgz9V89V5hxJsYVAsLeJ5IOf4ZsxoF4z7JyuYIgJnJyEM0B&#10;OmRkLst869orYDJhZlcLMoywXhFKeBBxboqi9AGDxKJRUTF5YHCxE4lGnEuhKx5w0lV0XFHHTFcZ&#10;qoE27IWh3NMgXHIXBRCJsk3wl0A1Bge279z11tZt6Gs33Xob8cct7R2lFZW333X3c5te/MkTT+4/&#10;dHhs4YTu8xde2bxl6/MvbHr5lYrKqvppDfsPHtq7/0DjrNlA2xEE0Nl1FsvJgUOH39+1++y5HsIv&#10;zqAd9V4cV1QMgAKlTKbNaFy2clXXuZ63t7375jtb//Jbf731ve3VtXU8kZM8Yteevf/608ePnWxa&#10;snwF3T/V1r73wME9+w9wPKl+KtG8VEeZOWfuhIkl3NIwd15TSys9p9sYmZ985tkdu3aPm1C0/pZb&#10;777vftqh/+AWEibNjUwM/zhAdMK3zMVcAHPoONNFrWl8uoCgLF+1mp8Ufj18BFFRPZgCCHFAkRk2&#10;/HNf+DylWv7tV74MywShZ8zEiZhGv/HNb6LOvvX224ePHvmf3/72ljdev/Ouu+68+67//j/+tnHO&#10;nPO9fd09F6DXZLmCp7Rz9x5q5pSWV95864b8gmFvb3337LnzFCJ97oUX/9vf/t2293ag3eH4bDrV&#10;6l//5bF/PXr85K0bbqcFIRde7ud68n86OrsmVVTu3refumx0ddv2Hd/++3/4++99n7GaMWt2c2sb&#10;Pm1eCh5/4PARhuWDffu/908/YJCpv8PgjBg9phXl90xXZXUN0wE+FpcxFFz/6pbXGRYaRBoBFBzH&#10;A4ZtBb+LE6msD+eVFQ9I53XfXIkv8vpvRs/X00Lusc8w5ri5+E6/cg3Hbp+54NtneLqv8TGyne/y&#10;lZxP7XAmQn20ieGiIizhsmIY5f6xN4gdQPRpP8J3ZEDIvv3Rn6Q4mc6YmfEhDF5BZDlyPO04P8Lk&#10;JZfgJKYr3hnqViKJiRmZB5kYQsecNeDQQhN/h+oA6R4JfqLJYTIVrabr9tEoeyqLBMA1tOZyuVY5&#10;ODBcK/eCwAVihqoOR2lkE0OuUZxEYL47IF+D+JH8Jg2EaFj2E5rK1U9SehgLwXUb8SDrvfN1yRhN&#10;1xP2Oi/MTx4jc2WzKz65Nl6/oZhTQR4YK0YNdfqmb+Q7JXRafRatDWB0eLqJtN/cVD6pLzSbyyRS&#10;uk+SjDzcvjHNnMmupQQz17QOEnuzMJL4TbrXyyJ9/O6+zAOVhCa34HFzn/nmTywPAE8zAmFfVW5P&#10;0nedRunl5bnyIvOquqrWZ/3BkvLyrk6lhR5GksbTGvUj3LFc+YkgHaX1wXe1iiL7KuQnrLu5S5wb&#10;LTDyk8YwRA2S+SS7BFyWhL6Lql6pJQv+sIxRVxGF0ph4uj0aWqyuSULeZCwhYYtEqRPLcHZRWH70&#10;4GT6Dw8k4ZAxUZWlq6PKQMfgCMwPasGCiqgKdYMaWC+/8uo7W7ehXsyaPQczF9EoE8or3tsOFuyO&#10;7nM9U2rr+ImIGI7RbCqrq0pmNo4ep8AlXINQIr4pjIXacfDI4d1797S0t/F0V8iiFFdpZRVs5823&#10;3uYRBKwuXrL0N3/rGw987EGOJzVMLy0rp+XRhRMos/zue9sJkKHkMw5X/iSam8AZ1KbzHach2JyB&#10;fxFdxfm+8xfeePMtLibMp27xEr7pIc6mtvYOong4qJxcJT21rZ24G84Qh0BQDzXIeAU03c1bXi9t&#10;nMktR44egxd89Wtfv23Dxv/6V986euw4wJE8nfAizhcVTwRi8lvf+tYbb25BABk3fgzUq+X4keee&#10;f/6Hj/3zX/zlX/7lf/1/GfdTLU1/+O/+3YMPPfCf/vN/nrZ40Y033oRWRrfpRnlFJS/IE1F8N95+&#10;R3XNFIaUGJ8FCxehAn7q04/ed/8DvGN148yy8grGAb2Wt+PiQ4ePMBeUS7MhlArYtMbI8F1aUcEc&#10;0f68+Qu+8htfvePOu5igUvDiWRSjRhOmxCN4cx/v23+Ab2q0zV+wsGFGIxPR1HwKm2ptXT2aJX8y&#10;LBgVbr7l1hmNMydXVZfOnjNq5BjWnq0pUsqCfMi2FITl+m+b1+TAyPm2zKgtn/FgZr2L7HfXbXWF&#10;gJCm07cosPd10rbk4wjB3TaY6E9qM0NN7C3Mek/EjENhyeSTWGAPX5BIcaR3QBEU24t/OPaI96BZ&#10;mumtLzblNJlKv3qbm/JYgncwCsdmP6I5jpDIUgZL5971JlM2KybOyo3+k48JctJnUmdcjQPdkUZM&#10;vWnKlTySWc78xXgyrsPBT9YcuMvFGMwETT+dDMN5OI7JYHp9qYJ+tsfimu/MaGY5qkcnkX7TIw9f&#10;LKOMSzLjOM06JtG+CWzDZi0/qiBiFDuqYCRFXmDQUKEyVynjIALDdCZKmAklmz8ZKZUOEa57D/om&#10;jcCe+RZ2IADgXCYftP7xIAVDBZE1roLFEH/MJv2yacp97Ln3dPqNPJFeAdZluSBNfNJHE4P04Fwz&#10;37lszK0lYcrLMXXMq8q27mTxpjX3yhIWs2gTgafQiyAtoyTZaFKzy877gr8siPCIdBnjFi4E9ZGl&#10;Yi96hJLpUfxTKmFkLGlwHFonIUGfiPvRSNo5kNiqtnG48fkp6pASkRoVc8IdK295OF78ppJIpC7K&#10;C6BGooYoojJslX+KS2O0MI/m/Iv4OI2ZpokVR2IW+k9UIRXpkmjNtMnS6qbgrIHgoInzaHsqsyZf&#10;+Bpo0VwjMBC+KIyAcorKS6EDQk22v78LJWZUZRV6KUyis7W9ekrdtOmN4wqLTrW2Hz56nJMTJ5VR&#10;n4vCrueOw1fO4BV77Ec/evKpp850dQmXHuic8nIKcsGAHbGJxEsREobhgQcfXrp8JQ1Ob5w1hvLx&#10;Q4YSrCvcxO4e8kFRxYg+p3Dp1IYZ/IqahSLVc+FiZVXN/IWL0a64ZsGiJctWrCosmogGNnwkhUJH&#10;cTu6F/7ZvW+98/Krm7/3jz947F9/Qlcp7VNWMbmzqxuMXIKPXQyVb96LfxzwFLpxsbWd51I8+xfP&#10;vUDbe/cfpEvllVVd3T2oeny/t2Nnbf20j3/84yGbn0Xyqa6e3DB9KoUEd39ABbGfoeogkU9rqP/1&#10;X//8o5/51OzZ1M0e13LgQKRl92MUZd7YnQSkt7effvPNt+94+BOc3M+Dzpw9dIgKX++VlJTCNSBx&#10;g+eJHKE2kwIOJ00qw3OMGxU/K3QY6k21IRrctesDDM6rVq05fuxkxeTqlavX8o8ir798fhN6KqZQ&#10;XpwZJIYLpZZXZk45ZhB4R0aD8qXHjp9kVPcdOPTUMz/7wb88RvwXF/AT41lVU8tdXHLsvfeSMGdy&#10;kTamycj1n0RUTfT9Z2JCab+YCJhKpH1k+pO2cLrm6i7LkuvcrZcayX20j3O53TVPdAupZb9IpLBn&#10;9AQTfLfASdtLfZz7sd7C/tLGj4+Zgk1lJgj8antYutF9Tgwl0WdfYCphPufiUWIC8UlaJszPlcJM&#10;VxOpTAbIZIa0smgwThghFyuHjliK0H+mT59OeT52PQbbZIfj0WYf6fU1+7//ifXut/mwJ9VzlrGj&#10;xYB6KHNn1+PoEReSX44okeabXvIOhvjxQLsd5YdmfbmJK3OBa4mYGdAgd3Ex4figcPEa5g1WurmM&#10;17aabDZmRmIhDKZjb22aeA6sv7rDNrF6ONK0eXGkPz3BngOOeYQofhhC3U7aA9ZmPMdeAWmfuEu0&#10;mYYrLV+vIT/Rg+9embWYsfFNmzaiMgL2bHsbmK1ycbBhkkTR8DJz52MeNKFwAhcQC5uqnzNaqueC&#10;UEJ0TeTq+NH2WSJiaEso5DqiYc0XA4lR0ViEY0Xsa4zMZVQlVQdX3pN8kx6B8FeqyLsnRVci6w2A&#10;fidrCfOrnE45bIYpYUvxlwK1oThUIhA2CdAB7uWkFX1PbmbrYm+J/HSLpZxMs8+x9VGut4igGwep&#10;+zpGsUQhbkdon9Z4BP0AtTPh0LHjTS0tMjyC6dN3acmyZcdPnCJWkzLdRGZOq6zY+u7Wza++Ai7B&#10;hltuaZjRMLW29sChA4//+Mez586+ef2NxOO9/sbmmY0NvNTixQvr6urhJSD+t7Q0Myorli9dt+4G&#10;kGObm5qxGDNX5C9S6xl/5/p169asW1MzefLe/Xsb6utHjRmFyay2vnbLa6/iy7rxllswNa9cvuzG&#10;m2586onHN720admSxavXrgZaiDIBc2fPqqyqBF0QN+Xrr73Wfrp9zaqVL778ImB7J5tPLpw/b+ny&#10;pQ898MDI0SMBiOebnt98683nu7unN07f9NxzXaAiKEWnh7uQUstKSjbesbGjtfWFF18AP76js+Ou&#10;u+9+9tmnP9i5s6S0hCSt8sryE8eOHjpyaPbMxlVrVj300IOUE0HC+OEP/wXRtL6ubus7bwMEj3GH&#10;RQqA1Lq1a29af+PatWtWrFjGOPziZz8jRWTG9AbSvQDtW7hwwc+efQbodkAQ3t+xHcx3yquAJv/c&#10;c7/8v770ReDg2TS1U2qokcK6vOG2W0nkWrx4Ea39j7/97+gDwo4YWkAVlP379zXOmP7gww/ddtst&#10;N998097du5tONTFKxSXFzBGm9hdfeJ7x6Tp9mtjaxoYGYo6eefJJ8szuvvOO3Xt2b393G7NZW109&#10;a86sKVVVJ5pOcC+pL794lgLXJXfdfjt559SzW7x48ZbXXgR0HtlZBMcBEMEMFGCfgkjNFOM7kmiz&#10;ARcWKE1jrWKGUdR+xUyIqRz/kQ0WW06KaXCsq2wzzmh/xR7jXnZchMLajxkpCVkkB9/rloMVU7s+&#10;OhCsM3aAfnC2puA7HP8PrJIyA0trKsuHXLmIopLLxU2XbK70VjUh9bG5oNkb3+xc1ys0cTZVNK8V&#10;HR6u6DxIllvwvrZK6qZMn62A8q34nexzk1JhW6tZEl0KipdBw6YDxMeaJphhcWDiD9YxLNZVjOzd&#10;41fWkuBRhdx+FZzHr2ZalNQYTe2Jf/yd1GguzTLdT0TK10C1rS6Yv3rUuAahz6AtNlRakaJxByyl&#10;ITb30nrKVlf2y/gCvt2yn+WffF4AN/Hxr+kav7DnNc1uEO4PhaGmn6xn5Dbi4zSy6dE+cPvXf2w6&#10;SPaBNFBux2+UPpyxYuelwHnzQj5uIQ27B9Nja9uyeYZXT1qXHnaLVDQYt6s4OOzViAFWorRGL10h&#10;mZ1QNYtmsR2HoaMB860Y+kAe94DAO00L1AFlDClhy8sFr0owHkbqauQzDi2uUYW1CGGj03p3rQip&#10;eoCqclr7J7zxWCk9CGQ+Wh4CxIHbfcxl5G3Fcs3U09H7RK8M0WfhyS/LSS4rBlcoR2hNMq/3ZCyA&#10;XKtRP8GwRmITv78sZR3EQLQHdvngkGE7Dxx+b9defGsjxhWyj89fInZuzACKq5XroE0hFQyCTics&#10;BznyhLWLtQ+zNK74lubjyB7CnBimyEPtPWV4Un9qpEKLlJalvLWIxKDFAiZnPOBzYOKQ/h8Jghwj&#10;1IDZQ0YpW2haQ8PXv/a1//vf/3uEheZTpxTxYVpsShq7gjNILBr56KGStVzbYXCQHC9aw1JBtK0g&#10;ZIk8AIF92DCeZUp9zTeAroQbgsN38NCh2bNmffrRR5FEvvu979ET52mbFvNEDXuB4uYQ5byGvdnT&#10;2qZr/tMuGInLlPAFgf+jPg598NrWuGTJKxPE5cwmVaY/8YlP/MVf/IVdEljJvK28TTgwOVYNUUo3&#10;8yCeyzKm28SyXbzIsUydoeib0yi+Blw0KtuEbc2ytqpEhUpC6rPCxSMrX3nGykAD2vHCSIY/rx/r&#10;hVZ8zjdtaW3jqwSNBC8DTEfGtCs+lrVDSSQR1xMxOOQN8i2bB4aYiMcRLlN8a2SFNhWzKA6nqB+O&#10;fb3bSU9HslMkUcyKcgblUFBskYq3Z3viMzLDiJs6JELP4WK+TRLZ1xSzBMcZrz/hyLDVWTNnLF80&#10;b1z+ZVANc2fWE8T1Qm2NDyTGBxCWJOhzjYmYP9puWU5hJxHtjBqtYD14ky/w7Hsh0aYppKVtcYr4&#10;sJZ80g/iMoF+XLhgdwxX8qerF9sCd+YsCdNy0JihJoJgvmtvqDVOHgrOM+uH0crS0rCcxcdklka4&#10;mF+1XL/5MfDw9PFC9HF64cRpEmH1IPKnF7fHkbuTq5Kf0v6xQJHLEq55UNpEHmhTTG+G9ERtjOts&#10;xdf303f5RiM+mGj6O4k57kDud1Chq3bpHE73IRNK7n5P7+WL/Vw+aUD8iNzzHlJv8jTgXivmf+nF&#10;3U7iEL7ATzEjCeqdwT/yGsKMH0qVlotFLU6zXABtCRVfpM2rgWPy1cAfV45w8DAPkTI6otarH6YR&#10;y2RY6lCJ0ZI3M/YTaISoKMudfipxKxM061fkr6hYpg+NcYrsT7HDeGIAc2Bvl5Ypjovoh0GV+IX4&#10;pKXiAbmGFuvGoQBKjFKKUY53wMTaazI9N7sy6TOvTM5M7EglksvCjxsVeR4Ox6C2tLdj8MSGQHhO&#10;UFfSsdFG82Ju+pWpnX+Fb45Z2YTasq2JOaNzOGH57gc3lQAl5GXVQOsjWFxPESDWIKh0GuQoQIgU&#10;zzftqlGB1Is8XOo7zzftqOXLF/hWkLJCEoZMKi7evPklOANQP3z7Gl4FbzNP5xpQza/2ZOAS1wzJ&#10;BwERwqssco65hsLk/I97hf115SL3QjoFzfHhb6QY7tK6yb+Cflk0YSy65q6d7/HW4NjriVcoZ88b&#10;XY4+KCpq4HIv7Q/qPNbvy0o/GIRPyIyud++/xFsP5UiukQvUhho5dAj+gBHIXjnfjPDIYXAaNgDy&#10;DGnoF+gJ4BI8l3vpOXiDRKm9+tIL9IFf6eGwIVjauUW95ZvWSIwC5Oti7zmugcUoyz5mirfWcX5U&#10;uBuWLxSOoRRz5aO38Bh6TNJscj0j7JEUVs1AZsxBYwONJSB4BL+h6HMFvkbOtKjTIKoQZgaBmZIx&#10;HAhcwrx2dlRgZopJBd6Wsj7djlrQMe3Ig55p2b8a7kdJXJFNEoKq2sk8XZhfuONxbGnlC85MqdtK&#10;EzRFjhBwVbWUWUipIuRPy2XGGg61SSl8gYMuEQ61EndYHoBhvC+YMOUlRQVabDKumngmXY1NB8vx&#10;SY6te5nkJoqX6LY5nCleomAc06XY+IF9nc1INB1Lmlw6sALm2xNx8B43L3RPkvLKGdG6EIS4hgfZ&#10;M2r3HOZWfnUUiMYhk/qhFzS1zu1qIuC+0q1l+GUi4n5bGk3sJ/GPRNY9Ov6Yrgl6AcucUFJV3YJc&#10;JaFjxKxlUnfDdRme7pCxZUMgYFCTmvmWcSHOhB80UmQzqZkSxdR3O8rFOiOHV8d+kNmr/1l6Zhxy&#10;u51Lhf2m13wnOpvuSgcekGs+JvSJIvtXr4/ck9fwSwssXJn6Y2kol1m6KfPLtBA98n4ojVhSS1o+&#10;nQf/iZ+QqGzT4GK2g9bccNUOFOxLtpiOipWCA0HdSgDBg6fqjwCUwHiAO1iWIW8TZ1+E9SjGWDqM&#10;AlsDeT00JvCLR/Ha7HrJxdb/wtgJrKSi8WIG5RwNB7Zyz8S8hNMVEykpVzARETHv6w3XYBAJNjkF&#10;HY3kYAQi4EP51n7TSGbEBifsen2omXgKx6GG2QymzqLq8adyzAEDwmoEAJtCyYZC/omIaWs/zc1Y&#10;RAX9DTj7xUvQER4pDiFx/xLfHLMvAdJlu9MFcUEkexXQvjhh7GhILbYL3oI4RfygFC7CWEq+DrSK&#10;ORPtExAE37w1bnsFCINABqwhPAZqpdfruwDHpQvnu8+q+EdPz749u7iXJ4Y9LfiQOBYz0KdYxit9&#10;7gO8il9RbAFqoTU4H7sREBh6Cy/nLtzIqsXA9ephPwTmmu+L53sI8kd0FwQSwnv3mdamptZTJ/F2&#10;cJ5e8Vz1P56itxYMjWQCnsIZ7gIESjxMylC85qBywPjmXl5lpNQ69R/OmvvNr1xjXqv+5wGwBR6N&#10;Up3go5eY7+4zvO8HO7ePoYINFAOsAPqvgE61lrlrsL+XgqOMEgahAqQcJp96AwhnVzxrnA9pQGPI&#10;mDAOkd6E5AEMWZ9GmJx9LcUBRkBgN6oHiTddI89bs4SRQITrobQRfQvwRDHemcIahklxgHfUGmO4&#10;MseZshtx3ndFKmT880EsdRV9Uo1GoekGS2ODiKzq9qjjkXm0+a5gDXRl5vZ4tFtjvbtX9MHXaO8I&#10;R1qvb6mbLaFMTxmL4LkXsR3zawEj1SfpZFJxUdmkIoDvtB8/zCy52f41UzmL4LyndbVEx3KpFlda&#10;d7JQnqGimUwV0eFQNKWAWdG0f80fc0p/rtGjTHtt/EtcyVzNQja2o9R5H5gZ488KV3qmWL27GhBp&#10;EkYSSzZ3sN5iqp70kKv6ZeKCHFiDNM8wcfexXztxSms5epmBTHoiP5mMmbj7dt+VxgvqJpkn2IS7&#10;5W/3L12c+D93s5A+ks95zhJvy4ohEscNKmE2k/sgX5zLMv1eqZHcg49klp7m3HbcYGoz3ZWaon0P&#10;i0UYv6Mf6h5ewx09IIkre0b8sj6wVdzjHByUGApBfNKmGar1c7hjAB8POJY1JgEgiBGCGwQ9K9fu&#10;H8fkm6uH8QLJqqL5DZ0Wq1ZGitIV4mx4UDmSTSArmhFCyW4aM2qETQKC0ostHM8SmaJf9q54rftj&#10;6S5NpUhFfNg/Dof2TmCt0wHZRrLgULl35a49N5Vdq9oMeHCBokLQYPAC1wneCdT7EFKWSMVrbmuF&#10;pUMmoU+yW+HfFfuBjqArZ76D6ABOlk+JjzEjho0eMUx4MIpTE3Q9SV7oKyiD7FcRa1YI043bG0LM&#10;RISW6W8okTJhaBkuPnQI7YyKdkBn51/R+LGgq4O8fKGnGxMZFR/9FH5CLfD38Oy39bb0K+fdCM3q&#10;mmxv1T45OWAs86vwbq79png4dVt4Uy7g6ee6OtGYaSRdzyP4B8iWW0ZvJiZEdjwgncGZAl2EKDzI&#10;ivilnzuE81zDO+pPOoPVIV459x9M1B2mV+jfPIKX5Y2QuBlhvgG4pM3z3V2TiiaoIKNMnVzMSKod&#10;WuZYyE2YiNFfY6DU/iA8VS/LG3GlJ07/4EbZnzQa8VKMTOa9YpB9hgOxyUw0Yj7h9nEeICtUsfRP&#10;IYoSEQKvHDEIGwMpUfxDYggIOul8AUytW7idaxzbGGf41r3qhkDMpCbyJ5cp004we8Igyl6gR/un&#10;+C5gYfC+nJRyKYuO0e+E6xHtKIgyIihVmSsQLsWGXaBE/FUYPfoJ6XrEMC0hbh87ehTgsXXVVWTy&#10;2UR0DU1jQ9mmyk9iS9kgIMdzpI+3dvrV/NKKoLjjwBX4VpjGZZVMgSawNHMTmypzKaqJgGmCdTl3&#10;zHzaFNW81pepTl/Ox/4sPo5E4UossfQQ2khTRPFHaxmKkXgcJ61+WA8278xv+sHvmegkauWxSLTM&#10;o5bLcswwEgPQjXkSAdxvrnRYlG3NiT2YN+jDQtRlV9Nu0tPpU3pWGnT1RziCH+F3vIZfZmYXoVed&#10;uUp/E2/L4dkf8oOm8+5J+qRpu+Z8rjyRmGUaxjSSabV5SN1b3j2poeagHkx30sPucFwzIT5c5pm2&#10;SJVYJhd4IcIiI08IIBjZH+L19ZTx4wojC6qABcqN9nGSkIEzE/nZtbi4WO6iAfkRRcZD/IxZyk6X&#10;HR/yxoSoZCif/KEB7TWExWt7rBhoBNdBFvB2IrvKfRLKruCSYRXDhfNgJCC9Wsb0G8dyMF2dL0ud&#10;XkUWBl0c2y4T3oXqHBljggcou0SdTeVBtkioDpDe0NpcVVU1buzors4zPd1dKo4xDHAsxP48Asx2&#10;7juwa9+BC7wJ8MgIigVDiB8V+cvxL4l25VPvU7WuyF6M6KGhwrREWGAEIkLqmgXgmUpzmruPsKUq&#10;cTy8UqK38a1C9Ffwa45ta+0QdNqAKnP5KarAI++VfVj6jox0+AR2AvVT3hfNEEqVfuUu7JsoGJjS&#10;ocyq9Ec/40rfe813cVFJewdoycAEjiAih7zYsWPGU2ML7L30LPdTqld2m3vp5m4Nr1XOm1xm1jB0&#10;R3VLuFJR77nfTIHjC0PGk6QXawzxiOS54biJiZwCOgB3OLGN1IFHAwn1C+FJIRBS17SMuAmIf3Q4&#10;IQRIL8oZVYGO4j3NxySA4V/GS2GE9uGhzIy8z3hMaMHnMzOL7h5vzZr2a+ayhES1/KZJ6vXrJyKQ&#10;XaH6/8BRufpJa4ZTlkS9WtwyZ0xC3VR6tA8sbXun5ArWbsREhhuD/2Abj7cTertgLlXbFgMzAors&#10;CYK6FGLIAKW5R82or58xfdoY4tOz+kbuAjatsLHU4izHdjb79XPfwu/pGAXzG3NHxhZ2FbnUH4oD&#10;4k98kG6EQUhBGzSe+GVq33TP8TSczJJBxZZy8ZhxRak/5rJWLTAs0bIT8XGHE5HE8aRJE0VvI8XO&#10;4+bR5hazcP60/1LHHxnvkybAs5WeTefcM9MCEwieHTanTPgrF9NjP8O3e77TAgoDbJYY57DqtCLT&#10;DvRUxbArjCKt13Rlaj89Ih7mbZyRQXI74LXobud+57aTnu4Xz/0zHft8eql0nMtHsz3PDKDnzFPi&#10;te4JyG0/3WLfdeKs3MiMMqosO/ecifA+8WXEBgUsAzUoxGZoHIrDN/IuFxCNZUNKrN18RGWCGqCr&#10;JC1KpwznOUleHINRF5wy1r0KKukTwQF0nc7HTvaEgAeanw9Mf1wSHNThfZKk8zDWQOMFXBIMXvpu&#10;yE+QNJ7CeQ1FAGpokAlSiLznXHqRhstiYiIiMXaqQ2sKZdLg9c2fxIP4pEVC3tr8ctcHOyuqJpcU&#10;T7hC+OOFHkjgmOGj6bCK9A0MHG1qOd7WnkdsztBhF0HnRye+1BcuwyQxZOba6z91KcMwJKfHkARt&#10;FSUK2s0OhL9eQ5d9nnRQ3DWmaKnDjIYDwlN8PGSFZk0svMY+tI+y9eByV5qnzBIVBymYgjO+7CPX&#10;M3SEkmSMmGP36YBjJbyW0qNzjjMOAlMGr0l+NX3xIk/LO5Slj95HibPSiOmJt7z5BCdNnd1nCJxx&#10;r2jc5MxDp+kmHj4sLpz37LgD7oPP+0a/gimsKWN6BY4tol3zvvzJFHyknIHklCQSqZQhrygyPStp&#10;WUZJkkquxJPO+1cFCQSflhk1JB5WDu37jLk+MhByD8egByO3IS2pTGVIA5JThw1B1rHEwDEIwrTA&#10;rzh+pYPqxZGxhmbcJDbAaHX1EQGHRs9AYPQuL5s0uaIMuiCzf3y8xbwHzdKSruYDJHJvT2/htMBE&#10;f2IdcuBI9Uzs+hAZishBwuQDw/N5JwGmueCJtsd6a6dmE+ezXiEon8i88IJJ2uqIUeMSAUnEgcYt&#10;dtND7nJdI7ZYcfEECGAuv7SUb3LtJZGEj/xj3/smf/vxInfxMfNLa8u6kYeDniV+mS5Dv0xyDVda&#10;Zzdx9xAkzqpHFDCOrGD1xneljzdbLnWIn5gtTHAauPSrj/0a6WTmwHHS0X7uTxynXZTb1DXXpPl2&#10;53P/TMe5yyJ3d11/PvXB4+Dh5ZPWom9Pl3lxmG46xIt3NKuzdsWvJgFuDWrCjCCAR3S1DA6cD9VK&#10;fnhqaEWEt0q5eri4Bi8QUKIYE8cH0g2tCamgX8IsYozIUEy3+aV2QuDsqH5m1FvO0MfgkfBL7brI&#10;M/F7kQKI+4yVK7k1ugfpUK9CIkbm8RmvQgUL4FO6hBNLxZOTyJW2H43Tf16ExU2XLB7SGrGLiVya&#10;CHp7WJj1m3pktPTz8o41H1dCzphR9ADHoUowYtaSvjtIF8/0nO+53D+6sAiWefGyzHQjFfirEU4L&#10;wEs0rbfcpcUS7u1x6XmhUIbb3kseeRZywOix7XU+66noHz5KWpG3pT8ePWfIwBVg/NxA/3llU5wP&#10;PzFDlfjJ4pcXNk9N2oYZpMMxbK6w9PCR69mEzAH6PJrLnM2d1nbuXRK5YnXpDT9MIulwYlqeDs8y&#10;wpMixq77XF022b1mKmQxztyXA+aOBzl4Mr1sokjsdhLOIiZc0Y8mUN4jVoM8iblylYeCiz1ivEh6&#10;qK/nT9snOCbFW4Y77VOhU6Vv68qRjYzYFy71QcimnmMNmF/DKyla5G/0Y99l/RgyGOZ//Yo+za90&#10;h8h2vhVRMILBlA/SmnTEPitqjmMk4+gds+DgX8RQ9ZcIYlgPd9EHEhdpQTLugHzJpnKqQBVRspq7&#10;4N64MPsv9/I7PcaDC/AMhXRaW5oVkG3im93aplqOhuXDmkn8Mlc18oM85paBuCzJ65yBl0cjSs9z&#10;/gnX0Job9P71LHuC/LEMZOpnNsGv7BTzS29M+2u4jAxe35X4rneHdxy3KIEkzHXxRJEO88tcUdid&#10;T/qrjwu+fu8KP9srNa2qOKlKVbx4FMRgxlh/2IXFvTjvM2GLU/0wWWoEVaAYHyguXBFPVviVtacU&#10;7sEsCe9XC1WRXRkIw6te0sQ1TTtSlyKEXnK7HPbyV2e+aU1I3GH5SOcdKW9jbGaJ5GxsCyx+31xa&#10;4En6P/8k+uVb3FV/+yA9PZegpPXnyfN05t7CGUtk3sAKwwlQHlPDtBCTcsnrODWT7hN6Q1NBWwW8&#10;7q3OQUAMyxDEXXGSYls9pzvbmTbWiuwkUW6EpyB8EciqvgXvsYyjKC3cVKNVESzCdVJ4oHzEjLTw&#10;0FVNMqJ2xDAU1qNo0oh/E2GKVa6mInAPvUq2n6hUpxB62kS1DcSf3K3ikUGloBE2EtoP38KxGz5c&#10;Ftpsnqs5jcczSW9pJfsnHk0VJ2WYKWhfUMQqSSfzNnkmMi1BAukVkqbACqDsmJGvEFAjR5T/KWYn&#10;ohlx6vAnKaXklFAgkCpVHIBnQU5J1CBEdldOgdxmuNlUvSmiReSLgi4igkRkaX8f9WY4kAoejYvo&#10;CWkDD2IeyY5FheP5Vo2Bi71QUZQDDmTfjudy7H90wL1SeQv6TQAglU16zlFnhHa4UjU7eSpIFMRJ&#10;iWOxafXQ6/9xjaqc5Of1dJ/t6jzNAcFK3E6Dfi7f8aZ+OoUSjZlE/xE+eAXCfxQEpOpSvWAc9nG+&#10;jzySc908mgKqUGF8gXbR5f4jMEq5hFiLo5PuP/+YJO7lSh5BFmxAHA4yFFzm2z1o/NM7Kl6GCq+9&#10;l6lige9QBbp7z1HU+3QHxedUU8+xoxEMQySRp1hvFCNGrBMPj9guIrcoGkqMbi894i553pmXXuJy&#10;tXbxybOIRqiu0RC+eejARcrIDFDDSOtJMboXCD0iCFZFVukJbiSerrDwQQpeK2aNwQGmkZFkSFk/&#10;fb1XKIt4sXeQOhtco/npu9RzjvPcpZJ6NAhmi+KtBvjVfWAweEO5SHU5uFw9GnOawiiiouK9fRd6&#10;6LbCfGTlD30yHKsK7/EiOXeWLFi+CdEiQrsfbyVRVGLoPFBLgHxoRiokYeRfZZQ5b+Xo0WOdZzpU&#10;EivAhbDYq2bWUF5U/oIAKxE5lMYsw69yXmTNFiSXMKXRdPkVZlFSUswGtzqYpBObSS24mDsmOZi9&#10;yk/WcRNV5wB+aS4oWT/YM8fSMaRueusr9E8OE4WuS4sz27PwzZbnGNAsniYeFbUvwz5vnCNZC+Rx&#10;CUxevpnm/JP/9LuJh5uj8sETJnZPmhgOZ0AyVNJYaC2qdBYVpDnP6Igsq85DHg8OLq2QactBlrbg&#10;rxBQ5C97KZKcxRNT7IZ1JguGZhWJbyU+5EGhhQCHgtRn/BYwlDDtWpvMtM8ZG4Sv+dCsJZT0yWWc&#10;ifOlk6bCZn652ow6DAhn9mNhykNnqfyqEpbNiLBhzRYAmyC4xge5/Dt1jMGx5scHDmFh2QE7nixf&#10;SSP2a4LweZVJRDixL3CeqH9KjJwnInS4n1wj6NQPGz1y5QZ7nHrOy87Jed6dlZDR28JDbi5F+1xA&#10;J71eWQW5IoWHSCsAjp4Jr9UsWzjQ2h0h61/aDJ4p/pSdJD5+i8QXvZdyxZQkiyS1w6oJdykYITYP&#10;75l5xJWMfVuVDZ0BJkBOUtMyeiq0VYmM2T7TuKfYCq6Hy6PnPrCnkqApPpz9KeFOeIt6Y+OVdBi1&#10;p9Urn6asHnnuvAizH2tCGRnLs+NuePBzB8drIw1+WmBuMG2u3FXnaU2Cmn/yMvNP/tMCHAcO0Hcf&#10;tB6ytlNaQORK/U+dpEHPY3opdzi9uPcLo0GzgXl5obK8IgoWZYoCeRv6ltxl4IUBegEtg9Db1tJK&#10;tumkiSVA3uNZAKsHTDC51VnhkpaiiHPodUIqj/oc9snLDx/fPsP7537TOGs+dkrG+q9IVuGsUjlS&#10;UadMpkYqxkuBOwSS9PQoDxm1SbUiqHwjpEU0Q4Rf02/uxQoncPxIKsDSowhvNHK2c5xXDEF+PugB&#10;CkCLa6C1Ye0RL2I990Y9ZK+kq3tz2LDTp08nHEpgRBE0Z8+eTQiXQ+dojTXJDGJFMMcKK6Cg0WSN&#10;HzuKA8hU4TjmkTG3FQQhOyrGXkFsPct5lbAkLAtIqUAU4AzGVI45H6DtQu1iXBkh+m5t2/oxCzBE&#10;9AxWjKk0f1vLTNv/I+mzl7r5om0YPJvVkruo0mpHKPCiiiWaATwJY4DsyXjl+TVrvZNnHUnHK8Pf&#10;tgHYlmC93/51VZCmnleij2mDBvau6CkLJ5ZpkKooXuEqbMoUUIJR7HulBLimtveY3jemW6k2scTV&#10;cFah1LYxgeBkMppZF0n+A3cp9cd7L9IDaN1Oi/CbBvGF6vo7xuiqVyOH4lw9TC+bHuEHfeSfifR4&#10;CrPdiKKvV32rV+81Gc2ls2mHm6PQ58QvOU6MxE9P5IwrTZs4Y3mCj8/4k5ZUZlmoGrYTKD7ko8ol&#10;NOnFRWViHqPY3lWvWC6dvXpxHDlTiH+qG5QV/RRxI3VTQy6nXKQucpEQfHJIdno1v132uWEn0DKJ&#10;Gc1+zMXNb9KYe/ISQ3Ljv2pyPSD86ibNokJYEGlVkkzURXLBQbMaibShGisxw/pKLLVw+LjKt9YH&#10;3XWR8AxPy0TSSpOOPIFAjU9ZARITlQYepg4lqfLNGeW6CXSeuzJjFwZbkUcWsIi2heKUPhXGkqgv&#10;GyfjX/RK88HAOQPHvXInGU//6aWQe6wgokwjkc8T10eDzkOQJuRbIkhYs5XSe2JmpaOqyIxK7SkL&#10;SPb9SNp1H+JGEQg/yCuEf6hQ6dHZrCFRBcgwD3VChYqSQoNHUcd6jBKNHFmk2yMpInoF1VU2RbgM&#10;BI4f+RWMHGV4Vc5qSD7ErZAgt3FjOUbvl5oYCplaExan3pdvDZqUfqnUfEeAq/5B/5U3ef0/uagj&#10;3jVUVY5RxQSIoyAixbg67FmxwWifTG2/ai/7Sr6JH47sGhkDtMYUKhzRsPw0bKhym6Jkna/3r1zP&#10;XWj5uWf8lFhO0kmkktpgEqPN7TwXxZE/pU31XkDD5h/JXVKMSJrBVTlAbR/WnwaTxjlA9ddql6NE&#10;kFtBVFG1tRqlZGnvW5qRe7iiojzg4sTemHX2WsB0gjutjWYiyvkwZRu7xGZtC+ui2OEkiaiFrGBn&#10;hTKJQUHJM590zPWWg72vxbvCWRDmtOs/gaUjfVlMIWo4IIdh7iBeTGEckeuoDtBO4H9elNHaxf6C&#10;smbpqwIkfZ6buAXh8P8DKqZrl8y0tHQAAAAASUVORK5CYIJQSwMECgAAAAAAAAAhAMS0phheCQcA&#10;XgkHABUAAABkcnMvbWVkaWEvaW1hZ2UyLmpwZWf/2P/gABBKRklGAAEBAQDcANwAAP/bAEMAAgEB&#10;AQEBAgEBAQICAgICBAMCAgICBQQEAwQGBQYGBgUGBgYHCQgGBwkHBgYICwgJCgoKCgoGCAsMCwoM&#10;CQoKCv/bAEMBAgICAgICBQMDBQoHBgcKCgoKCgoKCgoKCgoKCgoKCgoKCgoKCgoKCgoKCgoKCgoK&#10;CgoKCgoKCgoKCgoKCgoKCv/AABEIA0sFfQ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2y0++UTLIbqPcp45rcgvvNXbv+avNLfX8zKBKvWtbT&#10;tebzVjZq9CUVy7Hmxn7y1O73bu9SQdTWXpV8kkGXk/hzVy31G2Zvleuc6OeJbLKOppGRZOc1Xa4S&#10;X5o+alhlTbQHPERwFOBTlhDDOaUlG5208nYATQVfm2K9FWBg84ooAjeIKuRUZIAyTU0n3arzwtKm&#10;3FADtyno1JvU9GqAWToeNxpzRuvVaDnqOSkTUF1T71NhyF5pSqk5Ipkc0u4oIPIooooDml3AHIzR&#10;RRSOmIYx3pOOzUkxwuKjjOHyaNQ5Y9ibHqar3p2rwasVDLFv3bjQTKMeXQq2UhcMXNSTyyImY2qs&#10;S0XEHekM+P8AWnFBzkM0ks5Jd/yoNyu1UI+7VhcOMg1PDbwy/Lj5v92tKfuy1AoQagS3llunFX7T&#10;bt3K3bikOm2IHMfNEUccMSrbsWw2fwqqktrGtOK+0WmQhYyG6/eqTB9ahFyXO1lP+FSCRS+zvWfN&#10;Jl+6SRoGbBNEibOAKhmna2TzDVdtS+0f6ts4o5ZMqMo9C5j3p0cAK8k1Tt75oyfMNTnXrVzhZB/3&#10;zR7wv3fYn8lem+o+lNW6S4/eIaUOCcCpDniLz60c+tSoRt5X9KRpIyMUC/dleUAx4BpsIKS5BqZf&#10;mbbUksfHyLQEorlehC/7z5c+9V7uzEqcbvlq1g+lBBHUUHOZ9rahNwbNXLaMBOD/ABU77GlwNzPt&#10;xU1rAkUWEOV3fequaXc0p25tSv8Au1G1hT1bcMilkwJT8tPjaPYOKJSk9zSPJHYZuOcZo254zTpJ&#10;4El3vIu30qH7XD61JTdOW48afH0OcfWntGkMW1WqtPeRxxmSN8n0qsmqzXD+W460E3p+ReDLnhqJ&#10;AH+83Sq+6RgTEKjF8FbZMcUGVS3N7pNJOLc7UP3uaaCkh8ynLB9p+ZHH50hsyBktVc0iBQ3oaM1H&#10;50cR2ZqvJPKZG2dN1HNLuBHd3U8ZzHJ+dN8x/wC9QY5H52Gpn04iMnnpXRGSsBUuZGeFgHqg8QkO&#10;C1X3iiQ7C3zfoaqX1rO0f7oYp8yJ5Sm0UsUlBaQ06KyvAd8jbhVhYi6bQnK1XMEo+6R2uWOCK0Le&#10;NY48D1zVeKIxEkpViKRVGDSJinzEkUEOfNaXax/hq9FBGyZZs1RUNJHvReKkWaSNFX0qYyUtjQmO&#10;l2JPO7/vqgaVZg8Bv++qiM6DlmqVo5du4GqAsIgjXCUk+dnFQxw3CyLul4zVnHYisakpX0C1yvH8&#10;z42mpo4xH9004KM5AowfSs+aXcnliV7w3BZfKXdxTYI7pkyyEfNV6JO5FOZ1jOMUc0u5RXiV1GHq&#10;xEWEajNCmNuadketHNLuBWGSd26qkjv5bNn+GtMKSOn6VGVBtgrAejcUc0u50fu+UyJJZFXhqiaV&#10;5F2SNWjcR2qTbhHt+hrIvZEV2IqoylzLU5yC8+UfKaricxnNSSToVyVqORVdlCR/71dBMtiG4uXf&#10;7pqrPITJkv2q1JtJYis+VWebai5oM/eLumlmlyW4ro9MnjysEgrH0+MhVzHWpajY24jFZTk+XcqK&#10;fMa62agZT7tUjoTJI1yQd2KQXcwGAat/2rGRtLHpWXNLuVyop/Ze7U2WK3iXzDLu9hVm5u7ZjlJR&#10;iqzsJIsqf/HaOaXcOVFeS3Ut5n8OKzdSgOwtGta0oJTgVD9gN38rcY/Wt6cvd1YcsTnYLXed0qmt&#10;a3iSFNig9c1bOjeWfkFSDSnxtANPmiUZkxbzDiljtpH/AHgWr7aS4PzLVyKHyrfDbeP9msZSfNuT&#10;yozY4ZVVcHtUp2t8hP3qfq2n6jc28kulCNpyn7vziQtRppNyHgLOPlXDfWtuZcocpNDBFGyqi/8A&#10;j1Xh8owENV1strqQ3erGySufml3DliR3TMYxk/xVCLfzuMH5avQ2zSvsarEFssBbP8VHNLuPlRl/&#10;2bKx+UVHJaTwNtP1rXuZPKX5MVmyPJO28Ddzijml3GRKpj4Y04WSzfOWoljfytu38abbQzq+4ofp&#10;Rzy7k8oxrWPptP51JsDDZip7ZAGy604I4bkf+O0e0k+ocqK/9mAHJVqdLaxrHvC/rWjIrbG+Wqzw&#10;OylTRzT7lGPN9+m5q5PpTA7iDRb6d5h5U1tTl7uoFeAyfNVi3dwmQ/8AFTprJ0PyxmprKCQRdP4v&#10;Ss5SlzaAN8x/71HmP/eqxsI6mnrBEsW+Rh/s1PNLuBU+0S4yJKFvhu2imXhVhiP+92pqYwpIHFV7&#10;/dgXfOc96ckj7sv92q+UJXZH+tTfNnG6i1TuwJxMsjg7eRxTLxZGAEdEIZHy1Ss6qMk0RlLm3Aof&#10;ZZcZIpIrfjEq96t/aoCGKjdtqqb95G4j27a6HruA2VQj7RWbM8w1EXTX88cUcZVoUICyH39avyTq&#10;zEmqd3cW7Ha3X6VPLGOxMtiJHLr5hXbu52+lV2kfYwLdqtDGOKzRYXp+85xVc0XsZ+8MO1uKQRqp&#10;3A1cj02JXVnY8Gqmplo5dqj5PWgkZcSKic+tJbagVcjOKqS3EbR5U/xUDJGQKfNIDSOoA9TVe4nE&#10;z5U/w1DBblxhgakRBFJg/wB2tIyVgJYWyvLVMsUbLvaqUaSYz5Z61NGrLGAQau6AkKKDwKsYHlYx&#10;/DVeo/Pmzg/SseaRtyjmiQrtNUZYY1PysasXtxGkbISc44xVFZMfM0uR9KOaQvcsTEZ4IpNi+lJ5&#10;yUecnrUmQ4ADoKq3kImbDRnp61YEyk4ApxAPJFaR5kBmyKFbAqS2BVMhammjLSZC0+2Rt2CtaXAU&#10;QqVDN9akIyMGrAtARnJo2Y/hqfdluBTMHHy9aEjkBywq55ef4aPsu3mol7uwFfJFKkkiHdG9SyxP&#10;t4jqMxTL1ipxloBJFLI2d0hp2ajhUgkkVIDkZFTKT5gAHHINSRIrIzMfvVCz7VyRVi1ltGiVTLzW&#10;iehsuWwqqFGB/DxQ4ytKw+dsGni6gAwZBRzRDliQQW6FCxJoFqjnZ81WFa2T7sooE6KflO4jtXPy&#10;xXQOVDY9H85to/nUn9gyA96lh1qOAfJFhqe+uwqm+N/m9CK05pBKMeUqS6U8LKZOlLHDgYt1OP61&#10;G+vF2+Y06LUWlbCiqjL3jPlkOEIa4+f2q4sSY4es+e4nEnC1W/tW5hm2sKvmiSb6Qrs4aneSvXdW&#10;amoaiV3LAnPNOl1QIuJJfyo5ogaUhXYeRVcIjfLms8XwY/M9W7Ta8yjzBUSlqAoVd+0miZVQblqx&#10;Jaqw+VuaIrHc2GrMdmZstoZTuCt833qgms2gbH97mtqS1ER+QVWukbzPu0c1t2axj7p5/G12kisF&#10;6Vat7yYzqWG0VaWzOfmHFR/ZCJ/nHy+1TLWJnH4jpNM1OdI1ijkzxn8K3LKSZlzIw/4DXL6c4hG4&#10;jtityw1NE+VwPzrGVNx1Zsaa3M0fAXP0qxbahcBdmNvNMsJrS548ofUmpkttrGRv71ZgaFtcMYgW&#10;p8k7SKFIqtDcL5a/JUku3ywVNBcZcpYTJQc06swayIztYGrKXq3P3Tig09oWqR22rmqwm+bBaneY&#10;D8u+gPaD/tBxytA3TdOKrTMQPloWR16NQZSlzMmcFDhqjadEO1utQtOx5Zv1q1aCNo90pBbNBJC1&#10;9CpxhqBckjcFqWRIS5Oxab5UQ6UARHUYscoact9EzYANKRCvGBVSa+jV8xhaDeNSJoG2eZPOzTDb&#10;yRjfkVXXVSi/eGP7uacuqiRthXigPaFmo7y1kO0hqPPXsKc12MfMOlA41LjY7FGGMc1XutLDTbg/&#10;t0qcTln+SrGI3GWPNASjzLQzksCi4ElSW8LRNmThf71XvJg/yarzTxk+Ww70ERXs9yGVtg61X/tO&#10;1tvk357VNqYUR5jrIbSJj8xagUpcxonVIscVXur4KPOjfmqM0pgmWPrSSS748bTQZi3upTyQ7Czd&#10;aoxXslp/rJW/Or01uskHTndWPqdtP8vWto1FGNgL8OoyTNlXO2tO3QXI8xuPpXL2r3Nvu2frV221&#10;i8ibYzkfSj2cpaoDoSJrHiIAqPU0g8Sx2jbp41/76rKF/LeBvMl/HNYuqS3ZPlvyFPynPWl7Ngds&#10;vjbSWTlqsWmtaddrlLgfSvOUZiOTVvQ5pEucszY9KyA9AF9ADnNSx38cjbVrk4dYuZJWBf8A8dFL&#10;/wAJVcWtzsNvz60W6G3tPdsdeLgnkLTZJQ/DHFcr/wAJVc/6z7R/wFloPiqZg2+ZeP7orX2ZidFd&#10;zww2zO1x+lZn9pypLlH2x9cbqxLjX5Ls/PLx+FVbi7M7YMnHs1HsmB0l3rVoh3GYbvSqDeKIAWXz&#10;vr83SuekmiSTCn8zULwWszeaXYFqiUJR3A6CbxFazDO9s0tvf3Ex+9+tYQikA/11XEv40+61SBtA&#10;hW3u529+acmrQQ3Cq/8AnisddVkkKxtIcHrwKbdJCy7jMzNQB00XiOzCMqzYNZWoaobpi0dz0rnp&#10;zLu/dk/nUM0kyL+9Oa0jTlLYDWHiK/sZPlv/AJf7tST+PLvGzz64+4uyj5xVWa9bfxin7NgdxaeL&#10;BcvtmJZvXditSHxLZGNkBLNH1xXmUeqzRNiNVzVmz8UXMEjF32926U/ZAepW2tpKij5vypp1FXBQ&#10;dxXA2Xi0hs7mq3b+KJTy75Pvil7IDtbYW5by5mzubrVsW1gh3buPeuRsPF1uXVp2VW3dq149aS9j&#10;3LMv+6po9mwNKaawA2J/6DVUJEr5j71VlAHzqM1PCy4HzU+Vxs2BZtoEl3byOPu+9NkjSJtpjqMT&#10;gN8p5+tOlmeQ7pXzxROpGS0ABO6fKkXy+lPF1MFwML+FQyXKpFsU8+tRb2YZzSo/EBYPJyasC/Oz&#10;YU/izVZDlQaXcPWtZS5dwLzXcLLtz1piS7DkljVaPJlUVdSJXhbHXjFY1Jc0rgIL3Y3C1agleRcu&#10;KrRlIzgJmkiv3LFQtZgXHkKHAFQyMxG/FNSdpfvUSJK/C0AQvJlsk03cPVqbNJ5TbWH51A83Od9A&#10;FxbkquOfzqeWciNjj+HP0rM81v79I9/I6MPwoAbM8jP5m6q0sfmt83Sn7+MbqM1UX7yYFO/jEUOY&#10;h1aqySSYx5dX7hQVVSP4qjkizKURa19qgKKxXEhKolWtP8OyEefK3O70qSC2z/rRmrtncvD+6QNt&#10;+lKdRSWgE1pYbBuKCrfkxnrFTre7Ii2lVqQTkjl8ViVGPMQ+Un/POq5s5CMVcF3bd5T+VSUF+zZm&#10;nTsjIbmnpaSqmzFX6dHjdzQHs2Ubeyd5cMvFTS2vkjci1c2x5zgUhaNONuarQPZsqIvl9U3U9XT+&#10;7t+tPmuSpwqCm5Ewy61IezZXmZC+d1Ex3psFSNpssjbo/u0fYpQMYNAvZsphZ1GM+1WYYTIufapP&#10;Ik/u1IieWOKDMiW3ZW3VNRuHrSFlHU0APRijZqG9lIRStR3V0sUXDru+tZ0uoSSkqZOlAErXjPJt&#10;Kir1nskUqU96xSwaRSprQtZHWLIagC5sjlQfJ0NOJts8jFVvNP8AfpJ5Mx7g3zUAWs2nqfyqUXDH&#10;t/KqCSHaCT9asW8iMMGQUAWnj8xTGW+9UY0sIN6mmiQ9mpyzTsflJb2oKjGUtiO4iLLtzUcVqyjD&#10;v/3zVoJLI3zxbaUQbfvUBJcug0WCqm5nLVRvb1bKXylXHy5q1fSXY2i3nCgfezWRqcE8j+a7Attx&#10;kUEkw1BJ5MKvzf3aklguJYQUHPpWbZPFatvldfxati21GzZFlSXB9BQBiXqz2p+ZKrXN48XGK3ri&#10;zF2WdhuDNmsmXR5HGZHArrWwFeG+3fvPP+7ViHVow4zWHeyx2ErQpKWH8I9adYXBeRQ4olrFgdJB&#10;qH2h/LU+9TMzsuM1iGd7d1kRu1TRanPu+ZqyjTaaAvhZYgxLfeqO3dkVh97mqpvpJPlp0ZaPcHfv&#10;WwFppFJyWqEpbyS4LVXunJXKPVe3kbzcu1TKPMBoPC0QwabUkDxytteQfnSTCNWwhpU4ON7gVLi6&#10;aPjFUr1zNGcCr1/GgDFe1UGXzBtU1ZMo3KMcKRjE7fLuz0q5ay2jnbGmfrTLiIQpucqe1MhkkDZt&#10;4f8Ax2gj2bNBrPEfmx42062FlHFm4kUtUL+dPBsmQj/dqj9jmEm62jP/AAKguJsRwQSLujqvNCyO&#10;yqvSq1rfXFkcXP5VopPbXCCbzNu6goqiFyud1NaCVlwBVkvg8MKVGkzg0AUhp37rDPu9yKqXVisa&#10;bUX5q3mihC8jFRC0tGfcGLN6URuZezZz8Nu6v88TVK9srgA/J6e9bV5BbiL5128/eArKltjcFfKl&#10;+6cmtuYPZsrR2sm7CrVwafK4yKW1yHVT/D1963Io7by+QtTKXu2QezZipp7KMSLzUsFkiNudK0p1&#10;t0bCyY+lIIYmXcPmFZh7NlIwN1zUdWmLD+Hio/s6H+GqjLlD2bIDgjANSLA7LuFPisQGXK9fvVcW&#10;FFG0USlcqMeXczxE5PSnLAP46vPEGGFFQyxOi521JZB5Ef8AdqKS1DtmM1ZyR1X9KTyZ3+6Pagzl&#10;G7Kz2LMuwSfpUC6QEfPWtSO1uinyxfnUchu45GXyhxQL2bGpp7lFO6qf9mf7NaEEjyP+9b7vpVy3&#10;jt23Fx92g1MVNEmVlLDo3zVZjtXJ3CtOS7AjYtH27Cq8QkuZMqH2/hQBVOjea/Ev/jtI/h5n6ua1&#10;FieP56fluuaAMn/hHiR+5X/eyaltfD7g7zIF9gK0gN7YarMdlEyf60rQ3YDPj0W2C5n+ZvWorrw8&#10;p/exxLt9zWrHbxrLtPzLVuWzgEKgKfzqYyUtiZR7HNzWF5EMpb/L2+ao49DTH71DXS/YEdFynal/&#10;s5f+edEpcpHs2c4/hl/LOF7dmptvoFxbNmMlq6pLGHdgKfzqf7JznH/jtR7QuMeU5V9PviMbGX60&#10;sNnfxN8xZq6k22euPyqOa1JHyj/x2n7Qowis0WMjOevtUckZkOWirabTlY5aKmjSoT97isZS5pAe&#10;XvNIwwDVjS5S8nky/nVqLTVkXhufSnDSHQZUj/eFdRKiaFrbW80ZAbHcVC7w2pPnSAf3NtQ+XPAm&#10;A561D9leZ8OpbPT2qZR5o2KN7R9fgihKBd231rcg1q3lHzJt9q5KysGtlbYDzWja+c75waynDljc&#10;DrLXyZ4lIb86m8vA2kiuejnmh4Vz9Kmh12RiYWHTg1kBZurLzD8nNRpJ9mXMgPrxThq0WOf51Xv7&#10;lXDLj+HHWgBz3TNLxJUiXTKeWas5EZDuLZq2hHleYzUAWPtv+9+dOS/XOXDVWilgV8nmrccdvL90&#10;0ANa7tW+ZoizUqXUkqbyNvsKcYYAcGpbe3jxkLlaAGBpWG4NSeY+cbquRrF5eFSmtbRMSdtBtGmu&#10;W5ntGxWoX0xgjfL2rU8i2x15qQrGy7StBiYSW0qSq7j5R1qWaTMf7vO6taTTYnQruqrf2y2ozhGo&#10;Ais7k5w5/hqZp3C7oo9wH96qkUnmHb5dWYCCrJ60BF8rRZs7jEbNLFj+7ipHuEJ+VagUhV27qbNc&#10;RwReZIaDT2k+4ya5LTsivt/Gmz3cETKzv9axdX1RJZmNu/p0+lZ91qLiL535q4R5nYmUnI6C7v0k&#10;iZVf+L5ahm1WNoWQSH5lIznpXK3GqXEfR6r/ANthhhn/APHq29nEk6NdTso5Vikbdz96rZuLe4T9&#10;06n5ga4OTUkkn2/aG+9Vy21X7Id/ns3tWMo8oHeIIJBnIxtqvqFzZRJt2q27P4Vyv/CY7E2opqre&#10;eIWuCuQRUagdBLd2Ib95CP8AgNU7zWLSE+VFEo4z0rBl1plb/wCvVebU2kHmM/tXVT0iZuXvWNa5&#10;1l0ZnVtq+i1GupwTHFw33v7vasOa+lnON3HtUYuwO/3feqNDpRdQ7eBV3T2izvnwdrZ+tcuL/K//&#10;AF6uW+qkxnn+HHWs/ZwMubWx1UutWPMccShvWqQvIpZd7yfKK54zSNJ5nmUiSvHu3S/eNVyRRqdK&#10;8lrJ8sbjPXmqeoxMwURyKvXvWKb7yTnzOc4qxHdCZQSTVAWAhjOJH3U5WRvmLr+dUbmRiRzVeWZl&#10;fZ5lTKXLG4GhMvzF+MVRn1KW3bG72qP7Y7p5e7j1qncxvO3+srByvuBd/t1sYyaf/bjk7TGo96wX&#10;WQUfaZfWnTjzAdrpF5DLDtcndV4KkzbN1cdpWsGJlAPStq012KMrMOfalKPKBrTWYUbkFU71DtwR&#10;Uia/DKnKr+dVNQuo5cbJMZpqbiBlX0MjcRx1kX9ncrPhjt46VuC2ugcx5pG0m5uj5hj3c4+Y1tH3&#10;o3AwLSJ45fLf5j60t1DKkrSba3v+EfuGX5Y1U1X/ALPeGUo67scVQGXbQXw+bzPl7fNVjM45aro0&#10;/jh8e2KY1nKy4oApvdTRqZEf7vSrNhr99D+9zUc2lyJEzMentTY7Mhdgb9KAOl0fxuX/AHNzIV46&#10;1rW3ifT5lcJP83fiuHjsyjZIzUkbS22fL+XdSkuZWA6y41zy3Vkdq0NM1BrkKXbq1cMLmZztL1r6&#10;XqzQBBno3c1jKCigO2niMJ5HvUkMcTRKTn8qh0vWob21ETwKWVfXrUyncN2Nue3pURlygWE2hfvV&#10;INOtR0lFZ+yX0NO3XHq1NzctwNQwRRr5hkXimyXkESbs7vpTUieWAO4+9Ve4jjjbakf61AFhbuJh&#10;kf8AoIokubXO5j+QrNuG8r94X2+1UZNRBYjPT3oA6e1kt1BKv+dPe+gjXYT/ACrlzrL9A1C6jJK2&#10;d3tQBq30ySOwWqJmUHGKiaVnuGB/zxUnknruoAkByMio3nGw8GpVifA+X3pGgOxjsoAokTNxkipI&#10;IJEmVmm3e2aklgcphG5PSmwW9wsy5SgCwQD1FCruOVWgQXbdFFTWtvKpbzWxn0oAi3CBMuP++afB&#10;fwBcHf8Ae9Kma0Vhgt+lLBpEDKT5n8XpQAyG/t5DhWP5VYUFl3CiPSbWPk/MfrVhDbRqqFaDWj8R&#10;CIJCM7fpVgkquaja4YNgDp92pcZXaaDcgGoQnorU5bpHbbtYU2W3CRllHzfw1Wc3R/i49MUAXjOg&#10;GaWOVZOlUc+UPvbm/u1bt1AG6gBZVLMMCpo5VVPu1FJIUbFSiNyM4oADKx4Xil86TrmmEEHBooAk&#10;E646GqrGcDOamooMvZlPHvTZDtTmrvlx/wBymXEKyR+Xsx70CdNctzKuIZJi20VSeGWMsSvWtpbN&#10;gck/pUM1gE5duvtQYmbCdoUkVaiuUZOFNRTRjfiMUwC5j4jj3UAW/PX0NHnKRgg1WVrj+NcU2WZ4&#10;1yKALwORmmvLHGcsazxrRUYK1DJeCQ4LUAb9vI8kitu4Dc1egnWKVWbt6VzlrdusTHdS/wBpSA5S&#10;Rh+NBUZOJ1aXaSt8u4U24uI49pDZrl01WdWy07NTv7X5w7/+PUClLmdzcnuoXXiqV225/LH3cVUt&#10;9XtzkM3606S/jlbcMf8AfVGojP1CyGTtGP8A9VVYLk2zbMn5fStC9kDplP8APFQ29mlx1NbxpqUb&#10;gXIteZbXywW9qrpdm4jbzn6067t4rKNdozWXMJnXzFLD2FagV9Wtl3eamC1UPNni+cN0q7NFPMe9&#10;SWuivctiUHb34oAgfWmIAJNSC8cjOTV2LwpFI3yNt+tXrPwwqHEki0AZUUk33uaseZLL1WQ49Fra&#10;TSbeJcZH4VZttJtCpZl79elTKXKgOdWCaT5lRvyqN9Jmlcyebt3fw+ldYtkkaYjOF9KPsVueXC1j&#10;7SQGDYaYwVcj0qR7W52NhO1b0OmwR/MCKT7JHR7SYHLnT9Rm/dmFvm7mp4PCsipmSX5q6ULlgDzz&#10;T5YYgM7aPazA4+78Kzn5g24Z6Ves9G8ldqhd3vW46QsuGXFRtHCBlaPazAz/AOzGKMMLVN7R4m2p&#10;GetaUsjBsg/d/WnITKuR8tHtZgYtxpQuRkrhvpVceH7ljlH+X+Guk8lWOWXNPjWMqcJ92j2htGMX&#10;G5yz6BeRDLFufapfskgXd5bf99V0rTM6qrL/AA1D5tr18jk0/ayMTHEbyf66Ns/3ttONixO1G+at&#10;okMMe/pTTbgD+Ef7VL2swMabTp/L2yN3qB7AJyVxn0reEAz8xzUN5aQuF+tHtZgZttppYbwBU8dj&#10;EoxKxzVxVijXGdtGYycj5jR7WYEUWk28i7gfzqaHTkiRkP8AwGnLLsGFC1LG4ZNxo9rMDPuIGPCr&#10;UAUY4X9K1DbgnO79KeFszwEo9pIDJRWLqv8AtYqy2nyIu4KD+NaMlpbqpYLyvSmqA527aPaSNYU1&#10;IoW9s7yYZKmawjf79XEgVjjbiniyWVsO+36Ue0kX7OJnPosU3+rFOTT2tTsA461pJapbEhGJqOae&#10;KNsOvvR7SfcxkuWViqtnOV+VfzqGTTJWdm2VfNzg/IvFN+2Y+89HtJElBtAC/M/fk4qgdOwJsTN8&#10;zfL7VvtcGTgjtVe5gijHC0e1mBipDuYIA3zf7VaAsXt4d4Pzfw0+K2jaRSB1YVfks/MQLv8A0o9r&#10;MCisjrHtcE0RoLhtuNtXobBY33M272qRrZDyo20e1mBTisPmyDVxbZQOWqFxLbECFd27rTkvMD5x&#10;SlUclYCYIF4x+OKbLMqL8y1XfUHD4VadDeo7fvR+FKMuV3AuRXCmJcKfu0/z19DUBkhY4jb3+ntQ&#10;ssbHGaJScgJjcxIu8j3qNdRjJ5lFSvp6ujL5vt0qJtChRd3mipAka5hU7d4zQLmLPHzU02MDHcVo&#10;WzjjOUbH1oNY01KNyOdpC26M00XaQDZMpZvUVJIYYvlkkx+FCyQY+Uq3u1BlK0ZWPP4vlZRirUCk&#10;SbQazheYbJfO2rMF6WPmIn5122YFx4/PCj8aaZbWNv3keP8Adp1vcPKdzIFG2q2oHZtfFImWxO1y&#10;jN+5YqvvV+3vIY0yrjOawYLyMhg4p/nEN5kTfhVcjejIjLudEs/nr5uKYoiAkb+LdisxNR2RgBia&#10;Y9+2/Ib73NL2fkXzRNUPb7eWGfrTmlRuqVki7jHY1I+qDb1P50ez8g5omqrxltu6mOJHl8tX+Wse&#10;HUGZxkVbh1BvM3M2KxqU5XDmiX1hMZyac9zPbxnazZqoNQV/uyFqP7RkHYN9aj2cii9b3c8q5M20&#10;/wC0KswX0ixbC+7ntWWuoFx88dCXLSDK/LR7OQG5HqG1OWpw1L1asPz5f79Rm7lzkLWYeRqGW4J3&#10;gt96nLcXgdclvlbNZ6X9zt+/Vr+0HL+XigDQl1BhHuz0qrMxnXzd3/AaQ3EkwMZjXmlhgdZMmgBs&#10;EU0r4iU/dp00Oow87DVuzBSQlT/DTL67k+7mgDPuNQurX78Zb8Koajqs0w2n5V9KtXd0Y+JB16Vl&#10;XziR+BQBXEocbsYqOS5s2JjkBO3rUcllI373eRUJUqzBua0pyUZagU9Qu3BbC1m3XtWtdQSSdEqv&#10;NpRaNwBztwv1rT2kQMrjfjHOM0+KR0fOCasNp9wLnpxsx071NDp8gly6inzR6gUZrqUrhWKtuoDy&#10;HazvVq4svLfiI/lTfszScOhX8KL0wK9w8R2kNUY2suAasTaYznIRqdBpbBMVfmKy3Mm5eRLhljLB&#10;fSnIzCMEnrWhNpmZGJH+cUz+zA6Kg/v5oGVMS9dp/KrCTyk4VDWgmmSyDC7akhsFiXLLQZcr5iun&#10;3sVI0fmjbV+DTrR23EbfrUs2m22z9w67qJPTQ1Mk2aqMyUK4th8gb5v71Wr6OZVzGPxHaqReWR9k&#10;px2G6sIxnzagOlmaU5NRSeWD89O6nAqG6jaTaAK1fL1AR9ob5aevlY5qMgg4IqMzYbGKFyy2AhvS&#10;y9DVUjIxUlzN5p4SoZH8vqKqy6ADfKnympIJpTDjzGzmofOOMbaDMw+7S5YgalhLIVy8hA96uQur&#10;uu1twrHtbwuPJkPBWr9oWRcIeprGpFuWgHT2ixOq7g3/AAGtS0WxEOS/8VcxDfTwj5JlwetJNrck&#10;LbEf+HPFLlqIDc1ZUWbzYH+X+76VnuRcEqI9uW61mtq8zncZNp9KeuoAjJmFdEdtQLv2Af7P51dG&#10;nKw+S3J/CsT+04/+e36Grlt4nuLd9/mqaw5agEl3plwXMbodrfeBFRyaPGiZjiGfWtCDxGb+LdJG&#10;vNI1/DINipyaiMpcwGb9gb0pkunbx92tiJLdyWuG2qFzRd/Y1h822cNW3tIgcz9nMT/MKdD9oEgC&#10;sv8AwKtT7GLg7xHn8KjkgNvPgxDpn5qmpKLiBpeHb943C3Ei/WuohuI5YmKOD/dri7b53zhR9K0L&#10;eVoTnzG/A1iB01pduD8y1aeQAcMtc4NRYrkA1qw30Eo2g/rQBpWl/lFSXlf7tRX9zD/CgzVeSREQ&#10;kNWVqN+YlaTfTUXLYCxLdRSMyXD/AC4+X61kX5jG5oXaql3rO9sZqOPU4/mDn9a3pxtGzQXJJbqe&#10;JV8vn1qSz1CTdtkODu6VWWaOQ7QwNPMahvMz81aWJ5onQ2LpIokk61fkWH7PvjGa523vHEahmqZd&#10;SlRdqyCueVNt6FG0l9bquws2RUj3jMjAL/DisUatDjmNiaPtp/2v++qXs5AakT7nAH8PWrytG0W3&#10;eM1g2NzICzFqne8IGA9QEfi1NhUycbs/jSLERyVrIGpNCd4anprMkjcvQb81M1JztXmq8NzKobIZ&#10;vmzmqv8Aajj0P+9R/azmLYfl47UBzUy59ueo3uXaRSJP96qaXqlthPNSbyRux1oHzx6GqrErkNVn&#10;zY8Z3Vii4mCgAGrS3seMENQWpRexoeZGTtzSnaOoqosqKc7qnjvYjJjaDQMDbwO2THzUiqFGBSS3&#10;cbjARR/u0kcwc4oAeixhWMi7j2qxZ3cckZLLs2t3quMfdJoWJ3ThhQBNJ5cj8CpFigCfMgzUMaMk&#10;mSKkJyc0XAjIhPepYLWJhmRxUHlv/dqYADpRcCO4j2PhFqMkAc1aMu8fdqNvl5CigPIhLZXKmofs&#10;cl5Gozg1bzvODGo+lK7Mn3TigXLFK9irBosSBjPUdzbw26+XB6ZzVhr5YlYSnNUZr63kbltv4UGV&#10;Tl5fdKd3BNIMqapG1uB/rDWyk0Un3XqrfXQWPcsSsP50GJjNaMWxurOe8MZ2yAr9a3vtQNyv7peR&#10;nOOlZfiPTozP5qOD9K1p+YFUavIvCu2D1HrTodWkeUAofmrNZhFIqnNSNeeUA4Wt+VAbEd45fDCp&#10;lmhk/wBauKwf7W3H7jVas7lpA24Z+tY1I3loBYuGdXyjEU6Ce6L7S7Ypqyq33gKR7h1k8tOmM1cY&#10;+7qBpWhZjhsmtGC0EQ83d/wGseweZV3M1W21IJ8ufxrKTadkBYmS4mbDqrD3p40aScZLqo9qhW4k&#10;Khg3Xmg3Eic5qeaQFj+wIP4ZOaeNKni5jaoEvpZRkGpIbu9EnLUc0gLFnZ3PnZnxt9asGyTOBj/v&#10;qq6Xdw3yzD5fanLfiD5go/4FRzSKjbm1FurfySPLP3venWk+12ic43U+3vDOGLIvHSnS3Cxpv2Lm&#10;leXU15qZajtNybl5qJ7OQNgCqTavcA4A+X2NWIZpZohK0q80g5qZOoIXBNIskR5DVDtU9Zv1qO3j&#10;8sclaA5qZeMsCjK4qrPcu7bRUbIFTO6oxMBzg0BzUyRzt+81R3EoA5ao7m5jWLc3FUZNSt5Tigyk&#10;1zaF+F4ySGIqdcKPlAFY9zMwMbR96sfaWWLy2f3oJNEMx6Ggh87fWsiO5uY5NwerAuppPmLUFcs2&#10;jQIkXtTX37Tz+tZl3f3JXbvqA6hOOTLQSaDiVomClue/pUMUzxv5Tbj6tTLLUNy7CevXmp5ShTC9&#10;6AH+av8AfoaJ5sAVDDGpk+YVPA8iO2/7tADWgZBhgWpBaPIfkBGKuRL5wO3+Gp4Y/KVmf1xQBm/Y&#10;ZqcLS5A+VzitTA9Khli2/vRIR/sigCBbSXZktUXlyf8APNvyrQjOUqMzZ48o0ARLb3Af5pKskLF8&#10;6insjrGJMfepmGfhlNAXfQhuLtwnSo/tsnoasLDHKPuH8ak+wrQbU5RUdSm1+68tVea9WRhxuwtX&#10;r3Tw6dKzZLJo32g8etBnL3pA92XHlrLtqJ22MweXc3rUF/Dcr+9Rwy+1Z8lzOzksa6ox91Mk2rfU&#10;bUHEsjCtC1+xzja1xXNxRPKAR3pLmWbT2+SRqrlQHTmy+zJuYbsDK+1TRMPL5rm4/Es7yKrScbqt&#10;Ta1+6yhrn9nIDakmES7s1BNqCqvBFZUOp7+ZZeKtQiK4/jWp5ZdgJjeJIhQlv+A0fZ0WPKksT606&#10;C2jXdskFWrWOBT+9mWpAzirLyyn8qb9kkYblNad81psyG/WqQ1a0hHlAfjTSctgJESSNeFwaRbSb&#10;IIam/wBuWn/PP+VNXxFYF9heq5GHw7mrbxzAMZZd1LnDbBVJtatWOxWHtzUT6gUkEyOp9t1HIwNQ&#10;MCcA1FdStCuSKzG1i437yFWobzU3mCqZuhp8rD3loi9cRxupaSb/AHay3WRDjzW/OnJc+Y22SQGp&#10;JrdiciZa2jH3dUHmzzWG6JmAZ/rWlY6gjRtx92soafcL83kt+VPSC7i6Qsoro5lsZ85uLq5TgLTZ&#10;r9rtQhAFZbLM0mE3fdo23CL8oapjGzFKWhYuA0bYSRf+BU2G5njm271bPTHaq/zk5Zs1JAUPT72a&#10;0ILfmNGF+b/OaVxd+ZuVBx0piRSeUrNBn/gVPTldxWgCqdVlhbE5qwt1KWxTZrC3uTmRVWpltGBy&#10;wqZtxAkWaYviIfN/DWhp8TSlftA+Y/w1TATIKH5u2KuIXadcNWfNzFQjzFs2sQ5QqtKLX1ZTURie&#10;TjNPhhnjJ2t+dSUpcu4/y1hiyBk/7VSpOkS4MY9aq3Ek8fysPyqMTbslm70Bzmkt3aBN0q4qyl1p&#10;pXcq1mRQedFv3AihrOUSrsnZR6KK5ZfEaGgYV6oye1R4ZX83NCqQuDS71JwGFSA+O8HmACT/AMdq&#10;z9saE+YUVvaoIhFs2gfN9KkKFuCtAFiDWInchodvy02aS2uDxI9VbmOcJ+6HPvUCyXMfzNHu5oAt&#10;Saf5vJWq0+kDfwtTW93KhxL8v1arZuEkP3v0oAx5NNwfLKUweGjJ84RsHvW01vvO/wDlzUnnwRxe&#10;TM6xqo4aRto/Wh6blcsuxzU+gSRHASlXw/MvzCOrHiP4q/Czwrcx2Hifx3pFnNNxHHcXyKW/Wub8&#10;YftX/s0eEEJ1H4saW0oJHk2cnmnPp8oNTKcY9So0alTZG4fDd7LJu+zLUh8NzBdsiKjfSvIfEf8A&#10;wUt+AuglholtqGq4Hy+TbbQfxNcD4k/4KmwM0lxoPwul8tF/1l5cbQB7gd/xqfax7mn1at2PqCXw&#10;u6ERMit34qOTw3EBukjYVk/s1fGnQP2ifhlb/EfSolt7jzpLbULLzN3kyqfu1ua8dUN00FujY/nV&#10;xakrol0ZLRmZd6fYQ52Hp61mX0KSHdbYJ9q010DVXDPcI341SvNPvraXCR/w1vGpyqxjJckrGLLH&#10;c+YQ6j6UINjby3zVNqAlQv5h+aqeST0o9qBow3kca4FLJcs8e6GNcf7tZkJYHLip1uJRtCpw33ff&#10;0FP2iAme7n8tkUrz+lQvNdqM5JqfzlHPk4yu4blxkUsdygkzMMLzlj7da05odwIUmvZx5Krtxz9a&#10;hurG5XbNKzbl6VrxvBtZl/ukfiDj+dMCRyRssx/3d1MDn447lmYq7CpFZoxsl3MfWtu0sLN9yTd/&#10;Sp/7Eto2xHJuXrz61nU+EDnynm/NyKntNMt5+Xq/qFklu/kLGNw9qrBJE+XYRWMZcrAzbvT1gLbU&#10;71kXfnbuRW74g12w0r7Pbz/NcXNwsVvD/FJ2J/Pv/hUNzDBcx7owrJJgpIvTnvmtPagYlFWrrTGt&#10;VJHzd81TaRVODVwlzAOBI5rSsJ2iVsLndWWsiscCpIr2W2OB/FVgaTtNjdGW/wCBVTl1ea0XM0eR&#10;60631W5YcJ/31TbqYXC7p0X8qAI01wzr5oGPrUL6lOZDh+DVa7ECr8oP/AaazDyVAoA0Vv7nbky1&#10;JayXUh5P/wBas5Cdi5NTaXdzRzN5mcUAdXpBzD1q5aQs067S2f8A61YumzmYJIkm0jtW7ZJeBfOf&#10;7vtXGBbuSrRfZyOd1U7yY2USqibt9PvfNMOYj8396s7zLyGRvtBzn7uaALttqcoGCStMurxpX3Z3&#10;cd6ptM0jYqtdzTRSYG7pVxjzOwFufUpLaUYx71eh1VzEp4rmbi7cy/MarvqFyrECRv8AvqnOHKB2&#10;i66AMED8quaXc+a3MjVwS62QOWrT8O+KWtnVJj95sZbtWYHeS3chjPvWPqMsssbJu61ZstSgnQIb&#10;lSDU01mhjMiBWxWkZ8oHNSwymT53quYpJHwjdOtbVxao7bXjOPYVH9gt4/mj4z13d62jLm1IlHmM&#10;+2inhbr+NaEck+35k/Sg7YG4CtzUgnLclsVQvZkb3EqHBXFNXUB0Jqf5ZPnIzT0t4CvKL+VBoVRq&#10;0vQRVoQ3iyJ89QG0tOoY00LtGFoAux6lx5fY057hQvylqpIQGBxT5ZYlGWb8q493YCSaeQp96oft&#10;rwck0eZbYyrH8abcNbsBj5v92tJU5RjcCxDfyTA+1SpP8uXbvWdG8aFtgK59asW7KUyD/FWYF6KP&#10;f+9VmxVqO9lRNgFZYaUDaHwPY07zZ8f61v8Avo0Aan9qMDhgKsCd9u41jrIuOWqz9oGz/W0Fwlyl&#10;9b0s20A1YV2U5BrHS4YyLzVmK6LvtLUF+1NW0md5trDjZmrkT4JIA4rDW4MLblepU1E/Nh6DSnLm&#10;jc0xcO7sGHSpreYKnJNYP26YSfePP+1VqK/Zk+9QUbC3qJ1U07+0E/u1jm9uN2Vaq8mqTo21lrPk&#10;8zP2ljoP7QT+7VT/AISBO+KyP7SDfel/Wsye/JOQ9Hs/Mn2p1UfiCAsoY/WrsN/azLvDHb61xaXT&#10;ucI2a0NOu5s7JHKrWge1OklvLVE/dMTVN9SkmOFxVXfgcvUU06xRkoaBOrzKzItRvpIs5PWsefWZ&#10;Q+FfFTX19HKSC/TisHUbhln/AHf93+tBkblrrkwDAtSprEjR4fb+Vc2t5KPu7qZ/azxt5bE7h2qo&#10;R5nYmUuU6oXSGPGPvfpWJqeoGK48rPFQf8JAUVQx7VD9ohmbd5gY1tTi47k84FhczK0aNt3ZqS4t&#10;l8rqamtzEkbKePShY45shA3FaFRlzFTyMnCE1et90A+eNvwqWKxidev/AHzWlaWtqo+ZWaolU5ZW&#10;KMmeeTPyRNTYGuHkzs/Ot7yLIK26H6VC0dnu/wBQx/4FU+0QFMzSxnYaI1mmk4NaEcVljLW5/Gpo&#10;4YFG6OIVlLcCOKdkjWM/wjFBuHYYIqby0/u00wEfxCpAktm2RlsU6O9Bf5U5qMEYG01YtY4FwSoz&#10;QANfMBuEBqq1/cXTbQmNtaREZ6gVHKkMfIVQaAK9pczQZzGTmrAke6jwwYVGHzwlSRzRoMM2KAGy&#10;R+THkN+dRi4lHRqklljdvvUxfKbotACi9nx1FPh1AOuWpgteM7qPKjVeFoAkS73ttqaqbyRKuV4N&#10;RC4kPAl/U0AXpo1nTaWH41FbaRaeYS2G+hqAF2OASatxApHnOKAJjZ2+zYFVaq3elOZcicfdxUzT&#10;xgBmf73SmieFuQ9ACQ6QQmWkJ+lEto8CYWrduxMeQ1Ob5x87D86Dqj8KMW7OTzSJp4mjYmdfu5q/&#10;qf2cx5RF/KucFzOh4uOBQcpdjsLmD5o51Y1MlzPajzJgCV7VV+0hPmWTmpF1eFlMc8Ssx/h71t7I&#10;C7p/iKzkfbOFB9qsya9ZDb5QBrnLhIXPmQQFWpiXBiOWP/1qPZAdZDrMGwlFwzU6S8lmTJPauVhv&#10;2LYU1aa/vSv7p+KPZAb8GsqiYn61LFqNgRveRueork7q+uEX52+an2TNPAX+0nJ/hzUyp8oHU/2t&#10;ZA8Tr/31VVrsKm4Tv93P3q57ZIOCtMa9uIPkUM3brWYGo3ieWGfK3Lnd/eqQeKZz8omrBitJ3l3v&#10;E2Bz0q5YW8f2tS8LY/2h7VpCHMBuaXrz4LyyFvarT+IwMAAVlErGuYVGf92qsd1NHcIZo1K/Sq9k&#10;B0f9o3EqZCjBrFvdWnNwUkIXH8I703UNTkKqF+VfQVk3Ekk0m80eyAvfaJ7q68qJ2Uei1cXSJ2UG&#10;SLrWHbzX0M37nO3+9W1pevwwkLfk8e9ax+GwDXuzZfu0tcleORTbsC8XdIqrxU2qatZTfNFbn5jm&#10;sW7vpeoY4xTAsGzjUZR1z9arXD3CE46Cq8l3Gqbkl/3ap3epuYWXzDuoA0W1GFU8uRj+FWrXWUHE&#10;Tn8a5d72cjI/8ep1tez7ssRVSpylEz9odhBrLndh6c2rO3VjXLR6pNE/yg1ci1N5Bk8VjKhKKD2h&#10;utqLMMGT/wAeqHzW3b2+7WNLfyK+4PTP7RlK483j0zRSpy5g9obE+p28Q6mmef8AN5mF+7WI+oxs&#10;dskq1Iupiblm2/Liuj2bJlLmNAXE6ncJTU6ajdF/vD8qxn1k7Dhaji1txMBzS9mwjLlOglvpXH7x&#10;uPao3vTEMq276mssatJL8pSmx3bmP5v1qZR5CvaGp/a8gORiprTWkCsJGHXisM3yDjzBUU13lvkK&#10;1SjzB7Q0zbSxrvaYt7VGzCZfLZf1rWOnM42BKmt/D4C+a6GojJc1yuVGC0HlDIWmyJI67QtdA+jL&#10;K5RYugzUcuhOnSLNX7aMtg5Uc3FZckOufSpo7aBFx5Q3Zzmtr+xpv+eP6VJFoTOvKDNLmYcqMiFc&#10;Lh349KmW1gK5Brct9Bt1iUNBz9KmTSrNVwYVrOdSceociOfNmD0i/OntptwRtNbRsLQDIVv++aRh&#10;aFNoiGfZqUanNuHIjG/slICJY3yy1JEHRgxjPFaEaEtwo/Kr1vaM8efI3H021E5SiNKxijfK2Fyl&#10;Ipe0OQd+7+92rfj0W4mLKLcDHP3ag1Gx061jX7Tcwxt82TJIF246nnsO9T7SfcfJzamdAHu15wva&#10;hdP2/K+DzXlunftc/D2x+MOp/C7xbbf2Tb2MBmTWLq6QQzgd1I7Z/H2p2o/t2/sxaUUC+OkvHb/l&#10;nY27SfqBg/nT9sjSOGcz1iDS3eNSr8emamWJ441h54718967/wAFIfhNapnw94P1m+ZThfMtxFu/&#10;Fj61xfif/gqB4kSJo/DHwfhj2tgS3+ofKPrgVzOo+ZmiwtQ+ulWQxebJE0Y/2hUcWizSL5sUu4L1&#10;xz29v8/Wvg/xF/wUz+OEqfJrPhXQYh/dy7D/AL6cV5r44/4KEeO9XDp4n/aqkVWGHGmSLFuH/bJR&#10;j8OfTFT7eJqsI2fp1cXENj+8up44gv3mkkCgfnisPVfjX8LfDbsdZ+I2jwsn3o31BN35AmvyN8Uf&#10;ti+AbuRl174h+INbb+9LeTvn/vpq4nWf20vhjp0rGz8HTXTL91riQL/6Fk/rRKvHl0Ljg31P1+1r&#10;9t39mvRAUuvHwuZAceXZ27SHv6duK43Wv+ClXwQ06NjofhbWtRfsRahF/U1+S99+3pJGPL0XwlY2&#10;/wDd86V2449K53V/27/itK4+wTWcI7eVZqWH4nJrH2szR4Pl3P1a1j/gqDrF0v8AxTHwYb7vEl9e&#10;Hj8Atcb4h/4KOftAXSYj0rw7osbZCv8AfYe/Jr8rdY/ap+MOtB4b7xPqTeaeFilKKP8AvnFcrfeL&#10;/HOsXQe5mvJGPK+dcO/P/Aj/APWo9rUNKOFjzaH6YeOP+ChnxUuY5LfxD+0FbWidP9AZEI/KvI/F&#10;v7cnh9tza78dNe1QHlljmkPP5ivh+fS/FN4rM5aMO2T1B/TFNfwPrN3Cqz3jMOrFmY5/M0XdT4jr&#10;WF5dz6I8fftu+CtTmW40bwFeatNA22G61G82qPfqaybX9rP4jeItHl1fRfDum232ebddWkMZd0hP&#10;HmAk5I7/AE614jbeBZ7CLZJftIuOV3YpNL8VnwX4gt79pxHJG/zNuyHBPII7gjgiufER5bWOrC0a&#10;cb6HsY/aI+JOsQ/aoddaBS2NsMIU/nWTqfxI8d3032q88S30ilstF5x+asOfV9K1Ur4q8L6jG1vM&#10;o+2WI+9aS/lypHetP+zNR+yLeuVEbKMMGrn97udXs6fY+5/+CI/7U2s+DvjfJ8E/FWqq2k+L7cmH&#10;7U/3L6NcrgnpvQSA/wC1tr9Xb2CxZMrb7Tuz9M9j7iv5wPCXibVPBfiax8R6LqzQXmn30NxbTLIc&#10;oyOHB49QP1r9qf2Gv25vD/7WdhcaOLlU1bT9Fs575B8pkldSJmAPUq6HPoCB7124ST0ieRmFC8rr&#10;Q+iZYfPiZPMUfXvWXLodzIrFIi/P8NaQsg7Bku+kat15IPTjtmvO/jl+158Hv2c3ax8YeIo5LyNS&#10;39n2pEkxO0kDaORzge2a7zwZJ31OhvfCjyDfPakN/F8tZcvg7Lt8rDnt2rzL9n//AIKZfDf47+KL&#10;rwbc+C7/AEy+stTS0upDiSGHfgKzMOnz5QgjhlI5r6C8Ta14a8H+H7zxZ4hv4baws4GluZ5flESj&#10;v70EnBnwt+7ZgJmYMQI1Xk47/TvXgvxD/aYu4vFOpeHfh6mm/wBn6DlNc1rULndFHLj/AFKhT8x9&#10;QMlRzWX+1H+3b4W8erb/AAp+FfxNg8HrrEIn1HxZdQsXtodpCrEEz83G9mPCqvNfC/xQ+O3i/wCJ&#10;Dw/ArwD8SdLk020WTTLF10m0tba/mD7VkDgHeroSS7sSRWftqYH01q/7aHxPvLrVBY+ObWH7DG6w&#10;/aLdIZGJH+sMZG5S3AUAYYYOc1kar/wUJ8Q/D/wvrnhfxN4jabWbea3uLKSeJWmAjkh+1WpGcbXh&#10;lEsbfxA46givEbT4O/tseDfDMmlfCnx9o62Xhy1jGpD+y7ZI7eSXlYzI8bzTv/eDsUUEYA4rb+Fm&#10;ueLfGwOn/tM/DLSby+t76Ga21jT9DVCEjBUBnLbZAqFlXIzjA5xUxdpIyjJ7H6HfCP43+DfjElzH&#10;4cLrf2dtaXN5Yt8xghul8yJs9MHnj2NdX/aCMWJjwqswLNg9Divzs8AfG7Wf2O9ej8Y3813rGleM&#10;PEGg2FlcaduUSWFta3u9ABu+YStApzjJKgetfTH7Inx38dfH221bQPGV3Bb+ILbVJYIXtbFo7ISK&#10;oeSA5Y72QttLA4zXV7Sp3NT360v4rhmkTgdj0zVyHVoYT8yj8az9L0HxBJab9U05rWdCVlh3ZU+j&#10;KfT8iO9TW9lIjeUy81LlKW4GtC1rrEoPlBfVvWr2r+H/AA9omiXPiHVb1Y7e0spLq4mdsKkaAFiT&#10;261T0ywjjH2ld/y/fCdFr4r/AOCxf7ZviL4S+EdP+Bnw78Qv9o8SWsk2sLbqN4hJAEYfOFzjlSDn&#10;2rKblEDqPFXju/8A2k/2nF8L/BbXbe88L+GdNT7ZqDM0cM91I5AiMhAxGAdxxywyF6mvojR/h7f6&#10;Ro8c2o6s11O0AUSIoWMEdkUfdHqK/OX4HxePfCem6L4n8OWkkelalcW+p3lrcWaTSX+pI29HSP8A&#10;5aJFGr7FJCgqztkKa+xPAn7Rx0z4v6Ho0V1eXXh3x1Yx6hZ3V92cgFopeP3cgByNvBwR2zRCTkB6&#10;dqOnzRRNGy/pWDc6axl+VTXrWo+FbO7YeU27zIw67emM4rBv/CBhlykJP+7WsZOIHnptjCTx0qF8&#10;u/A+7Xban4SdbcutpJy2OlYY8N6hJcNst9uOvFdEG5RuwMtZyp2CLPvSzh2H3DW6NBMP3bYtnrRL&#10;BDC3l3EADehFVcDnf7Mu54spHUSaHdvIyniuh+0pHMYljwq/4VYaaGSMBkH5VjKUugHODTLsKF2V&#10;FNKyEqUIz3reuYgpzHI351SvYpMNmPp/s1PPLuBBpl01pjzex9a3NO8UqJPsrBipOMVz+B6U5ZWR&#10;g6hQQc5xWYHWS6vBIjBWxtf+9UTXsUuA43fj0rlpJ5lZpRI253+bmrmm3MqyYMn3utAG4GRvuRfr&#10;UNxBPNnCt1p1vftaswVVw3HK10WmW9je2qu0fz5xxTTs7gcRd6NPPcZ3lfU4qK80m4tgXJ3Z9K72&#10;70QNH+7iFUzoLyfLGy7vcU5S5gPP/s8/eM1ENPuvM2xSOxXmu4k8O4nK+T+lQxaRFpzsxj+bHepA&#10;xdCGoxSJGZmDE4712mi3zrA0Mr7j9ay3sLbf5gTac5zVjRo0V2bzw3tQBpTSbj5mPwqndO9ztVBt&#10;2/rVqQ/IcmqsZAZia6KfwgQeU8fMhpdo6bqseQbngSKu31px0qTy9yHdzU1JSjICGOcKu3FNM3PB&#10;NLHblX8uYc0+eQWybUs1PuVqfaVO4DUuVC8imNPtUt5nT3plwdq5C4qmbqUgg459q6LgXl1JXIXy&#10;uv8AtU83SgYUCqDZQblP3ab9ql9vyrNRjcC9Iysc5qS2AJxuArPS8fd89SfbCRkHbVtcysBoMiP3&#10;/KnxkRLtA75rNS6lTpJUkd+cfvGrKcIqIGpGwcZpXOxdxrPS5lYbo2qRb7KbZDn1zWIFuNvN4UVK&#10;JEAwTVGO8CfcWgzALu3UAXjOSMBab9oaH5yaqre5OClTELIuM0AXLWcznmpZFY/daqds7o2FNWFm&#10;feFJ6+1BXNJKxKgb+N6DOYjhfrRLJFG1J9stF4dRQb05c0bluzuWaHJFFw7SciOqyzq67oOFpfOl&#10;7OfzoMJbkL6bflyynq1SL4YvyfmK7c8ndVuO4l2Y3/rT/PfvJQSLB4ehtx+7n+b6027he3j3YpGv&#10;ZYh5iv8Ad6VBJqb3BxJigCa3vVY+Ux5xmp/MgeN97dqyi8cEnnsW6Y4NVLvVDIcRPj1oANSuILeR&#10;lT5sms5rpRJ5aID3pl4jytuDNVjTrdPKLSplt3egCtN5gPmSDb/s1Qu7wkFYo1DKPvHnNbl3Z+cm&#10;7LfnWY+n4c/u/wBK1pfFcTVykEnuUCiPn+dS2MEhYYFW4dMZBvVpf++qtxW8cPKLVzlyi5ULHpNx&#10;INx4Udasabpht5MvKW3f3qBdtEhVZG+b3pkWpur5YVn7SfcaVjRS3VDui+96LUgu/sw3vE1URq4c&#10;4Ubf92ka9Lja7E1Dd3cZoi4FwN6/LUbyiJsVSS/2LtQ1JFL567iaQFmKbzH2NkDHWrMUqIm0mqId&#10;gu0H5agaVw2BJ+tAGl5h/v8A6064uViTr+tZfmyf3zSO8kgwzmgCdbttwwxq1b3h85QR+tZax7W3&#10;Bm/OpoZJBIp39KANoSSFN2aRmLDBNZ/9oSxr8xpYtRZjgmgDQR9hzikkbe2cVT+3r60fbwehoAuB&#10;GYZAqSKNl+Y1QGpFOA1H9ojP3v1oA0mOTkUjAsuBVD+03A60LqjE4zQBZeBsZamxxxI25hVa41SU&#10;fKlQveTEYL0Aasc0Eb7lpZp/tEeyL+dY/nP/AM9f1p0eoyQtkNQBpCGUxgMfWnxx7eoqhFqk0hOD&#10;TzqEin5moAvrKwHytil81+m41m/apGO5XP50g1Fk+V5aDSM3sXp5lcbd1VDp9oRjI/KqjavBu5qE&#10;apL2egzLR0hQd6PnH3afFpSO3z8H1AqKC/lZd0jflUy35HzKa09pU7gOm0rylzF83tUCaSzSubhc&#10;KRlamGuw7dm75qjudVjlUAP0o9pUAX+yrJGyz042dq7+XFOwUJ6ZqjcXfnbdrU2K+ktz8krUe0qd&#10;wNKCytpW8t5OP9qrT6Tp0UatGx/CsWOYyHzzK35059ZlA8oy8CpcpS3A0MwDgmiCxiflZVFYb6nN&#10;u4Y1Naahzy5/OpA6BbeXcCw+XPNSCKE96x01N2bBkbHf5qm+3s54eqjJxAvSQALmNqhliAXcw6dK&#10;hF1MpyHpsl3M8TBj933roptyjcB0qTuNyFTn+92qvdRzKdxiH4VPb3lpLCEkTLL0p5NnGuZ1BWqA&#10;yWupEO35h+NKqySDeTV2e2ttwYJ196ryIkcmxJ9oWgCRLgJthIOduM5qncHy1wwpzM4kzu5X+L1p&#10;ZxbTL85b/vqgDKIDDAeq88TBvO3A47VpC0sz8qu350SafbBDuzQTIyUZZDtdaJ5IIMHG3P8Adq7c&#10;2sCJmPg1QKK8hEgyo9e1aJyMRrXq5+STFMN1Jn5Jqbf2ygKY12/SqAMiHD/rWgF59UZV8mTJP97d&#10;VN9XZHKGRhj3qCaVt+48VGwTJZ1Xn2ounsBbFw0v7wu3zcjmnLqydCG/GqQuGiHzsu0fdpWv4QvE&#10;Mf8A3zQBofb9vLHpTo9Ztt2QSPrWM2oblwXqGa42RFvMbj3oA35tbVV+WQ/99U1tWcoGWY8+9clJ&#10;fyPJ5YkapRfzREL5hwOalxuB0sF8QZGmlpV1VG6NXM/2hNKMBzSpdTxDAY10U6ceUD3ImVU3RDpx&#10;uXtSW93cudxk3L3r87/2Qf8AgoB8ctK+JFr4M+LlzqGoabd6g1vcTazYtG1qQPvq2Aqr7k19yeJP&#10;2h/2fPCp36v8UtL3AAMlvN5xUnsQgNeHGpGa0Z2ezn2O2trsK7NIcfJ/WhbqJWZi2fpXiet/t6/s&#10;/aZI0VjLq19t4V7fTXCNz6tiuU1H/go14fSby/D3w1vpv7rXFwEDfgM/0qloTySPp6MtKu9EJFMV&#10;WebAbd9Gr471b9v74w3k7jQPBuk2kZ7SqzsPwJH8q5fxT+17+0Jqlq8l344g0iNht3wRxQ499x5p&#10;8z7mlKm5SPvaRvIhEk2VUfxVm6v8QvAfh2387XPFmm2wxkmW6QY/Wvy3+IP7VtpbzSJ4/wD2m7i4&#10;mX/WQrrZkx3+7GcdK8x179t74A6e8kbeML/VnU4bbEwDe+XwDUe0TOn6vzbn6wa3+1t+zrocphu/&#10;iRYsoONkLmQ/pXC+JP8AgoX8CNEJXTIdQ1L5fl+z22AT6fN0r8o/EX/BQPwLaqw8PfD2e5bPEl3d&#10;BP5VyfiD/goD8Qr3P/CP+HLCy/us0Hmsp9RnvUzl2HHBqWx+qet/8FL2LFfB3wrkb+619OAR+Ari&#10;PE//AAUj+PDBjp8Gg6RH/fm5dfzNflVr37Unx18UXGyXxhfW5b/nzURD/wAdArmtT8T+PdXlabVd&#10;Wurlm+9JcSs/9ai76m0MH3P0p8Z/8FFfihO7R67+0NHaru+a3sZFXH5c/hXinj79uPwtqt00mt/E&#10;/X9W+bLKlxJt/nivjj7DezQkTak0at0LetMOh2KxZk1iRj7ydKLs2jh1FbH0J4z/AG6PD4hWHwv8&#10;PzJMFIW61G6PGevTr+NcTJ+178XfF91H4f8ADFvp9rcTZWGHTrcmRue2a8oTS9PKvGkk0h2kgsOv&#10;tXa+Gv2ddS1ZdL8RaV4kjt0keOUs0f3ADyARyp9waiVo6s6sPh4uVmZviP4+fG+0u5rbVfGWoLMs&#10;2yS33bCjent61ztz8ZfHms/urvxbqUh27mie5fj9a+hPi78DvDvxSaz1uw1aGz1COIQXlyqArdRq&#10;NuW9W2gDPtXEXf7Gmqa5Y6haeDvEktxqVpY/aYLcwgC5w2GjU56io9tA6K+Gk1ojyiTX9RuU/wBJ&#10;nkk+X+KQt/Ompq+pwvsjnPzNioW0O50DU5tI8SW8lrNbnE0My7XT3I9PetFdNVvuAfhVqUWcMack&#10;KlteXiqZb1vmqxHoEUqeW07Fv9rNRrdG3KwOjKI/4qsCQmPzllZl/wB6nKKkdBYtPD+lW4zePldv&#10;rU8Q8K6a+THu3de+KqI0cycAscfdqtPDKn+qiUbu5NZcsglLTU3f+Eg8MwbfItfr8mahu/G1sp3W&#10;VhJuHCg4xXOxx3EblLhlJb7u3nFSXkV3FHsgX5j3YdqcY2J5o82hem8ba0R5r6ZGAfV6zZfGXiO6&#10;mZY7xY1/hUR9KmsNLvJ/muZwwPbFXY/DqI+5YCwPQrH1q7xjuVrIwrrWdQkGJtVmY9wq4qK20+C5&#10;lSa9iZ2U/ebmuj/4Qi9li+1pbxon96RttbFr4Ugjws11GM8f6wHNY1J05WBxqcysVfhlqlrp940F&#10;rZKJGjYSbx8rknlTXRXrjTx/altvl0uaX77yZ+yyYwYW9u4Pc8VWi8N6NaBZU1NodrfNJHGT3qK4&#10;8QWnhrxBeWMFzJf6RfBTdWMkeN7H+JR/e/rXNPl6HfT1iWrqYNGotbVFdiOd3Va9x/YF/aJk+Bfx&#10;VX4hXd3NJ/ZMDu+nJJsW/s2DJcxH1IRg4P8AsGvFLeHSdHu7efUNXhfT7o77W/PK7OmzGfvKOCvW&#10;vTfhFqHwY8BeK9N8c6h4su7qTTr2K5WxbRC8dxhvuPnP7sjhvb1p05ckrkYijGrT8z9UfEP7UL+E&#10;fG3i7xZovnatqSWjC1sYbwNarALeOaGU8/KNzvx1JKjvXxf8XdVOi3lr4n/aBkm/4S3XrxLpYdS+&#10;R7fcwlkdXB43EDYpyMDGK5f4w/H/AFjRfiFH8T/hp4Ps9N03xFMt0ZhemeG5SPG2M+YB5W1FGMA8&#10;gelfPv7cnxH034keNYfGng8atd2jaIZrq816+e4nNzvzGuW6CMEqvGdignJNdkq0H1Pla2FqU5vQ&#10;7TQ/jtrvw9+Ier+PZNbumj16zuYNatWZYZJUb51uY24BkjkEZ46YbGDmtvxZ/wAFEvjnrvwutv2d&#10;PFXxQubrR7u4jnur24bdM8LfcUv12juK+ffBem6B48ZbR9ZkmuoVuGuIY5MtbQMxVpEDcY8zaDjk&#10;lyayrHwxbv4itbbT1k1JIZFmmF7lQ20ZG/uqt6fxVn7aZw8sj6m17/hWmpT6Tpvij472qyaXcQxx&#10;x6bZ/LcQToFaMEn97GQdrKeDnB61ga58JvhV4Z1d/FPw4+JGj2aTa5atpui6k3+maaq3CEkLkqw2&#10;5ADdq3/gF+zneft2/DxL3VdPsfBselyyeTYaPpyxtcxoMFVP3tueFbJLu+FBIyK91/wSt+JcHiux&#10;8M6dPZNJMzLC1xqW2ZynJxGDjpnGSSTxmtieWZm/DD9qf4rfC/WL3wvN4xW/8L33iy+TxFeKzu0W&#10;nxTYM+4D5EkYlhjnAC9K1PHHwx8S6tNJ4l8O+PLTVD9ut7GPTL64az1Jrdn81JAQV27ldfvEkrzX&#10;lEfwxn+FUF3p/wASLGOG+0pX0xIbOSeeDURCWyWZMxyqZQzZBILKFJzUdt8SbD4b+H9U0nxFq1tq&#10;Ov6tAss3nW8kk1mimOWGKOQg/vTGT5isOEKgEAgVQ4xlzXPefAvibxd4jg1TwQ2u6szaDq1leaf/&#10;AGxbpdG1eCdC8Ucg++u3cQD1cLzgEV7h8K/ib4P8AeJNI0zwrcz6hqWqXq21vqs0mLDQr+Q7lt1C&#10;8yyBExIwyd3X3+Of2RvHOs2l1/auv+ILpLEXjXaaXb2/2nyXiO55XA2+UiDkEtjcykZIFe8+EtY1&#10;OD4pr4T1+aaza/jaDwzp/hORJL7UbS4IAghxkWSM5JmuWwzE/eFClc3haMtT9Y/hD8QNC+JWlWl8&#10;zRyPfafFdxtDzHKHTkp7Z/nXS6j4K0uaTzInWNt/OVr44/Y28V/8KW8H/DPwjr9kbO+1PVtQtP7P&#10;gleTyjbxESRM7HDYEe7cvyntXu8HxlbxL8OW1jVdWjtI28P21wt35gCxxtaRzSyse21Jkx6n1oNJ&#10;uny6Hm/7Tnx/1ODXLLwB8EdWkijjuGfWPEC/LAh24Furn5SxJDtnoFA9a/On9rfwx428ffELU9E1&#10;PUHv7C41i3kg1+4jzJCotZhHbYUZBfdy3TMqH0r3n4j/ALRfxe8e/CXyvg/8LLmbQ9a1g2YtUs3Z&#10;zYF2MMCLgiSWaISTyyYyqPHyAwx4vpnxFuP2jPilo2u6tc3nhlF1OPT/ABtot4yw29utiheGWOaU&#10;r5ZAyNrZZiF+8FUUXFSSctT64+C/wl8KQ6B4dh8TXNxcSadawnS9MtVP3iBlm98YyCMYxXoHi7wd&#10;daHJ4bsovsogsYJJ7T+JYRu8y3OcfMMnYx44esjw18b7DSNJkvPAvhz7Pptvcqmn3WpTfZYtUmP3&#10;EiEwE92D/sgDuARXcx6jD4j0PVPh5fxNClrp8l54f1MAMJrCdisaKQclY3dFx1wPatKelzV8sdz2&#10;3RrhRY2c3kNH5sMe5c/6ttuXH0zzWiWtJD9/9K5/wZrF/r/hfTdS1y0+x6gbUx3cAUgedGfLZR6D&#10;IPPcGtQFkYMenf2rQI8sti5eaeksGMLzWTJoOWJ+z9evy1pNqbuFEarketAvLp+gBoTa0H8jNHhm&#10;1ijYyR7t36Vh+JfDUU0WLeLNdRdS3knD1l3MF15+WdtvsarmkLlicXL4TJjPBDelRro3lL5bA/LX&#10;ZXGnSvKzoeP/AK1Rjw6ZDvLdf9mpDlich/Z6u/l4z+FJJoivGwZj0rsIvDSRTeb5p/KrA0SZmKtb&#10;Lz/s0ByxPN7nw665eNc+1RLoE8nymFh77a9RuPDNssTGNF3BcrxXN6pY3sM+0IzL7UXMPZyOSk8N&#10;yqPnpY9KntpFKxbq6KKCWWfyZLdsHvitKPw/5RyRu3f3VoHCDjLUwY7EXCjMYG09u9WrJbm1lEaB&#10;tuc1rHSxBwls35VNaaaJDuaPnPpU80TbliOtJjNHsY/P3WrB00gCVxjNEll9nfKrhm/iq/a205Rf&#10;M+ZafMtg5YmYbYzTKfLwFpt9pauGZUB+WtsWkA/iUVnXMixxMC6/dpkVKd9jmdViLW+xVrMsnmtZ&#10;8Fa2bqdJJtjLxmq81rCrGY9KDFxa3IF1IzNt3mnG5ROGkqs6xpLujSnLE1weRt2+tGq2EXI5WU5V&#10;qtpfFVxVKPCDmmyzbG4WgDSjkjuPnI+ai4lkZNipWWly6Sb1P4Vdi1CPy1JPX3oAY0sJHzis9kQD&#10;O2tD7RD/AH1pslnDsYFf0quaQGa11EykA1C1xGgyTWl9ks8/6kVHeWdqbdgkfNHMwM9ryMdKkjka&#10;TjbQNPAOSoqZBHED+7/hro5ogQhSRkbsZxmnFHVd7Lx/9aqVrZ6vZeJtS1camXsr61iS1s2X/j3d&#10;Qct+OauzSzShxHI0e5VArOc4yWgEsc88a7FFP3s3NR2vmTblLZKDqx61OlvI4z8v51iBF9pm9KBe&#10;Sd6sfZT/AM9FqjI8cbbTIv501Fy2AtNqJK8VJZ6i7N5bNzWXLdiJ9hFA1CFTuXNP2cgN+G9kQlh3&#10;XFOTU5NuJFIrCt9RaSTCk1aS5kY5V9v1o5JAawvy/JJNNl1C3iaMXD4MjbVGKox3kkZ/1y1Gb8rc&#10;ieSVPlX5Rtzj3pbAtDcgnRY9gb+LHWnC/CjBiZv+BVhi9wN0bFh1p321+uP/AB6kBqG7lzkbvzqx&#10;9suKz4r+MRqGbotRm7YjkmgDTNwhBBfrR58f96sprhlXIeo0umZsH+dAGw00TDDHio5PJJyqrWc9&#10;xsGTJ+tJ9uj/AOe360AXzDExySBShVj4zWab3+FJN30qNtUdT9w/99UAbG7/AGqbsjzkgVjnVXH8&#10;Df8AfVH9rP8A882/OqXN0A2QVAwDTWRCOBWR/az/APPNvzpx1Zx0Q0+WTA0CpPVajnjwnyx1SGqO&#10;T93/AMepJr9tnC/rUtNAW4iUbc9SpIH6VRhkZj8z1YidVbikBchRSORVi3UKnAqvBnr61ahPyYoA&#10;ljaPZ8xpjrGXOFqa2S3KfORUcgjEh2yL+dB0RlDlIZGjK/KKaDCRnBo8puoo8t/7tBzijyicYNSB&#10;VXkCo0jcNnFS8dzQA2UEpwKryRzsn7n5asu8ca5aQUxrhP4PmoAiijnSP96c5pkxkU8S7asLOp++&#10;dtNKRXB3GhagU3uJlfb5lN+0Tf36szWsG/O4Cm/ZYqrkkAwX7BeRTobt0XLGo/Li/ufrTnhfZwO1&#10;HLLsBIb1jg+tKk7M201Wl3LCrf3OaaLsxspIranG24FidpFTKE/exTYZJVb96Pzo/tCAnDMtBvrQ&#10;j5nX86vliBJ9oZTlKhubuXf96h7q0Y/JIF/Gm+dZty8gNLliLmSIZNQvFbagbH1qF5bqVt7lvzq8&#10;htHGQ9NaSxU8yUcsRle1WVfmZW/E1dAYc4pUltNmB/Oia42HaFo5YgK00rRt5a1Fuu2HcVLFcxRp&#10;guKX7RD/AH6OWIEcNvcg7pG4qyumzP8AcVjT7a/hBwxX8TQ1/cOdqvtHtRyxAdDocrbi3y059HZP&#10;vUkGoPFnzJTSy6gJRgS/rRyx7AQ3MIt4tgrOkV2fcKu53ybpJR+dDC0Qr8y80csQM/7LeHkNTlgu&#10;B0FbSJZhMb1pCLMDIlSjliBVg3JGxK0yW4mCnaOlTSTw+WxVhUPnoDiRfl9aOWIuZFZ7ydF3M7fn&#10;TP7UcjBY1aaTT5Bimvb2k/ESrVKwueIW9y6jJNSm6lfg80qQwqMbKcsYxlEoDniN+1TEAEHionYs&#10;xJPWp5FZF3VXJJ5NAc8QmuISiqD/AA4qu99ARgE/lTXMe9uf4qq5x1quVmV2TC4CkMG6HNOm1d2X&#10;ywtVjIiruLr9N1QT3OwGUjp/jU7uwrkhnlZ/mJ21HcXEUYDHv1qF9UjZcAD/AL6qvdXcUgVdw/Ou&#10;hRu7AOu5TPt8pjxVK5DrJtZj931pk14Fl2xH7vvVO81Z4XAeDPHXdVckgLLiTd8sn/fVRXJZUwxq&#10;rNqBd9yGoZ53lXCyGqhG24FlruJUUSMaQHIyKy557w/KG+7Vgaidn+qrbliBOoQHiT9KJJ4WzCTV&#10;TzyflA/3akQLjMn3qxqWAdJFAg3Blz/u0R+WGy5DU1gpHy8/Wi3XzVyAq/SswHXMiQ4Ea02KR5V3&#10;ZqRoVVf3i5p0KKq4EdC5ogfHVt8T421V9R0nXNRmulyfM02x87d9QVINPsP7W127fXdQ0K9kkupd&#10;1xd6osFov1xkV8E6t+2B+0prUmy7+KN1Zx9PL01Ehz/3yK5HWviN8QtfRbnX/H+qXTL94XF85/TN&#10;fP4eMqe6PoPZyPuD9pP9ojSf2fvCcGuWMuh6lfTXHlrpsWsbnK8kuVUHpjHXvXzjrf8AwUu+MF7c&#10;yDwv4e0Ow5wsn2VpGB+pbB/KvCNWS11pPMu5WlkVsqzMTVKLQli2tBdKu052le9dhMaPK9T1DWP2&#10;z/2hfFpkj1P4nXUIY8pbqIl/SuX1Txb418QXHma3491K63DDLJeO649MZrGt9MinXfNJtZG6Y61r&#10;2l1Y2sXlmyDH13YqZfCa8sY7FJ9Mtd2ZLySRv4l/DFX7fSrJ7dd+ltJ8uF3ZxUo1N8bra0iVD0Vl&#10;zQmqXgjdTLt54WsR7iR28EQ/d2KL/wABFRzO+7aHWMk/Lz1pRI0wxcFvqKSOK0mkV5ICCDkYo2Nq&#10;JJAzWsivc3anHXmrC63pcbCSWeVs9FGMUSabA6fvEzu/Wo10u2gZZFtM7W/ioNrkx1S3uFYwWW/H&#10;OJG6e9U5bpZYs4jjb/ZTNTpBJM7xw2ijLZ+X0qxJokaKjGPls8UAYM0021vInYuEyuOMcYr2j4E+&#10;J9Fl+GEen6/q0VrNYXLJGZpBu8s7ff3NeeQeHTIv7yx2g8q7DGabeeEdMSIi51aKNWGWHmVlV96N&#10;i4S5ZXPdH8ffDfQbcI3i61bkhX8wcj8K2PhT8f8A4YeH/HNu954gt2+0RNAzeWQqAnJOenNfJut6&#10;BZRSZ0rWVm2/dVASD+NU1ku7YCNlIZemetYrDvub/WL9D7o/aV/Z/wDhx8Z7b/hKdLnt/tkkYNnf&#10;2bLmbjocdfpXyhrHwt8R+B9e/svU1LQg/JNu+97VB8Mf2g/HvwzmW2srprix3fvbOblf+A/3T7iv&#10;StW+IXhz4u6Ot5pYWG8VsmzkPzH3HrW8acUcp55F4euZLhmTThJ/vdKnk8OXTRES28a/7K1P4g0/&#10;xfHZ3F1p15tjgTLxbcN1rg/+Es11JZLW+vJNo+8C3Ap83QDpW8PGGXzQ0cfy4+aShNE811El9GFx&#10;/Cc1z8GrpOnnbvMbd91mrQsvEEscqI1moGeKdT4Rq27Oq0Pwbp8sK3DziST06Vck0KfzmT+yow23&#10;CyNzxVfTPENkIlJjYGtRPE1tsCiJ/u+tc3LPuXGUI9CrbeCb8x+ZFNbr/sslaFl4SiRVN7qLN/eW&#10;NeBUbeJ44zt8rFUdR1nVblSdNZlY0nTct2ac0ZbGtJouhhPLcyMPRhwahittFtvng0mMMvzIxX+L&#10;1rDb/hJWQNeam+NvaphYXmfn1TjPrUqlYOxJq+r3cjtBHNGu7+6vSsO60eS7XrmTqsi54rZMGmRs&#10;JJpnaQd6huWt3b9xI5NZyjymkZcpneH9ZttGl/4RvxNYK+kXUm2U7cmFzz5i+hz19jmuxg8OPol+&#10;dN1i4hmt2VWs7hG3Rzw9Qw/zxXIapYx3dp5EifMzYVv7rY6/lkfjUnhPxBFc6U3gLxnP5MMMobS7&#10;vdzbHP3fdT3qTSMuaJ22tXLQCO3tNdkaJtw8vcdoyMYx71lmxsL3dDqlxNcRGQCT5tzFSMN/wIA8&#10;H2FZ73MMVw2n6hcp5yrhW6K6+oPpU1vJBbRtGX6tkY5o17E1KMam59PTfstfA39nz9mCz/autr6H&#10;Vo3nt7DTdPMyy+fmYttZgB+8VsZB9Mc9a+fdbs7rU5da+MuhXEe681I3Ummsn+kXjeigfKkMX0Of&#10;yruvgf8AFWPVPBl/+zd4+uGm8J+JNSt5fnIJsZlcnfHu4QkquW/2q2P2jb7Rv2ZfCuueF/DHhyxb&#10;UvGFqrwtu8+bTdEim8tYB/deYKsjN94pt9a2pVFI+Vx2HrUKl4q67ndf8E/fiJ8UfBfxG0PwPbS6&#10;fa2ms+JLGK+kmISYQ30iwlohkEmNSeCDsBOMHmvtz41fs6+BkuW8WfD7xZrWlalc3G7VtS03Wpkm&#10;FvwrRxogZBu91yRzkda/K/wz8c5vBWp6H8U8STa1p/iDT7hbVps+ZJFcKxB9tozX6rfBf46ReCPh&#10;3EvgfxN4d8T6reajb22oadZgpNJfzkZijb5gUiU7QRwFSu44z4w/ae8OeC/B+i2vh7wb8etQFrud&#10;7jT9ft4ysUCngtLGEbLkBgpUD94a+c5Lfw9D491yLwZ4EtIrzUdYtJ9JvLe4MMwt5VMhWOTa0cUQ&#10;/eZkZSduFwNor6v/AGzP2k/jLD481zRPiD+y5ouqaRqdwtjFJYSRXGUChmhibAPRkVm6gxkCvhP4&#10;3+Lppmt9Z+FXhD/hCZlDabqlrZXUrtAd27yxvLMqbOT2xxUy+EDrPC+veH/hZqaWkGr/ANuQXkgX&#10;VrG6O2eyYyxPIIXG5V3Y5kBYSDqgOMdd8Vvjr8WPB3j2z8W/AfwvJa3PiSxVdPaztftGoXCKyqqh&#10;yMBsZPmKB0r540seG/AviqPQZWsdUdLu2EnibTp5FhMe7nAf77MxUNxgbcd6+hrf4t+MPg5Jbt4c&#10;8PWv2WSw3XsyylZxBtIaNZOTbwnd82zBPYisbmfOdT8C/wDgoT8XPhzP4Jm8WX0esLZ6h9r16O+t&#10;wzQyJI4Miyklt5UkMvAzxg19jf8ABPjQ7n40fCTxjouo6tLeaLeailrb2txOI447TLy7XYDunkoO&#10;pIj6jFfnbr1t4d8cfDxdY8DyaBZwX1u1zJHp7lVs5LZtxt1DEsQ5Od5OWPWvfv2af2s9c+GH7M8P&#10;wjsbM21xqisDd/Z3/e/2gIdsiyjjMcQdB6FT71fOxqVz9An8GeEvhL8NtN+Lfg992geEdBmjSSOE&#10;BZFkLG6uIw2cqVWFF7hIwoODz8B+ALiXxT8SvGfxS8G+KmurPSdUin1zWLWzjgSWG4f5LhvNDRxS&#10;bf3e8KWHUc8jI/aX/bh8S2fwk8K/BuO61jTfI0uSGTWrPUGlS6tGXCxvF91iy4UZwQB0rj/2ePF3&#10;jp/g9r3wb0Sxs5NL1rUlv7mH+z3mv9TVcqEU5VSqHpknHYValzG9OSjK7Psa7TwHoNp8L/ihYeOr&#10;Vf8AhKPHmklvse+4uISLlWKvcyux3BN53EDOeDXjqftF+PrL4l+J/jl8ONduJNNaa40LTdFu90x0&#10;rSCoaS7xnBAUl1UcE4GR1qj8Nf2dvjj8RfB2k6NqEskWkx3FvJb22sawsC20kSEwyiFNrZyQA2fr&#10;Xe6r/wAEy/i3qmjyW/hXx02m6hb7TGlsi4ETDYInKH5owhPbiqFOXMerfCX9qTxP4E8O+GNJ13xT&#10;ftp9joUP9iSNqSM12wnYSy6hI4wzsrDCKTj5skkDH2B8NvjV4K+KHh631XTNYs0maZ4ryzkukLwO&#10;Dx36EdD3r8i/H/gL9qr9mj978UdGsPEHh7QW8rdGyuLSBz9/acsA56S4IycV9Ifsp/E7w34v1V/i&#10;z8PpIprnWPCn2K8h8zd+/jbIjkTHySIufmUAsvPNXGXKhxnyn6GXdlcNI0aJs+b5euSKhj029jJ2&#10;yN9K8/8AB/7VHwr0bwBp4+IXi61sL63aGyvUum2tDNs5dg3RThsE8HA55xWt8Ff2g/C/xn0vVtYs&#10;9O/s+zsdSeC1mvJgGuYQB/pBGfkB54NPnN4y9pE6trG+cnMh7fzqWCzaOPM43H1P415dpv7X/hK7&#10;+I2oeDLfQ7ma10+8tbddRUEIzTOI0Vt2OWcjHXIqHwx8evDHgD4Oa18XvjP8Q4LjTrrxJeJp7Kyt&#10;5YSbyVt0C8lhIjjHWjnM5VOV2PV7qKONdyrj3/CkikkWNSPx9q+bNV/b00Lxl43s9I+FsN3PpsV+&#10;I9QmS3zJcTIrb4sHiKNBksxwzDhQetet/DX9oL4d+N9U/wCESPjDS11z+0Gt20231BJfPTbuWRCD&#10;ypH5Uc5rHU7WGNXPzetSEkj7xo+zzAOyr0xj3z3+gp5tLgjmM0c4DHlYjCncf7tQvCJjiS3/AOBV&#10;ZOnsRlT83+9SxafcRyb2kyPeswMnUNPtEjV0i+YNVjTwZIsv61oXVqxTDR/xVXl8+15ijx2q3K4E&#10;ltp0N0Dui6VNHpdpCuTEA2c4zVODV7hCdxpJL6SWfzDJUAQauoEvA/3fyqvHfvGuwjpVq+uGm2eW&#10;c+tUprm3hb98MVpT3uBOHZhnNZ93azM2PWphfg9GP5Vae4tymTWgGSdHgB/ffe/vU6PSLZXyz7v9&#10;mrhntz1hX86PMhc4SJQaDOceYwr+2t0kYrGo21VtxGzt5mK27/S4H/eFyfm6Cq76NaEB5Zdvpu70&#10;GElyyszIv2ljZBbCqU01wj4kt2z7VrXenWQZfs8wbHvULjyRh8igRnCVz95GWp0Y7Vw1WUCSjI5+&#10;ophst7E4PzUARg56U43cwDZlNWE0xyg+WkbTsr90/lQBWN6SMBaGc4+ZqmXR5g2dtPk0xzHkLQBT&#10;MwAyaQyxM6t/6F3qa502aJNyr/FUMVi27E8OfTmgAYI/TnPZe1RyKUOFzU0kUNvgJHtp8U8Cr8zc&#10;5z0oApeQ/mNIjkbutOEdwowJT+dWmEMh3q1MaREO0CgBnkCNN02T/wACqFreNzubNTPeQKuHJ/Ko&#10;RcJjODWlOXKAS26Md561DhMZ2fpVqLEvapJo124C1XtQKYAU5UYo3N61JLBJtyqd6jrSMueID1OY&#10;2JPPanC4t0VRK2DtqKmNCGOWNTKnzSAfJf7ZMRcrSf2nIOrD86glhdXwn3ajNmjHLBqn2PmBa/tN&#10;/wC8P++qt/20u3hf0rOGmOwyqGp0sm45o9kBZOoSHrQLxyflFO+xlfnZeKXdAoyVxWICPNI4wzUR&#10;qHODSrJAxwMUrSwwjlgKAGyL5Z+UmmbvY1ZtpoX3fPuqXfB6f+O0AZzSTK+0Q09WOMsMVZmWFmEj&#10;N1PFAslYc1pCXKBXqUQrjmn/AGf/AKZ0VXtQIyiqOB+lSW8SSrh1qbzIf8rTopUD5BxUSlzALbwK&#10;Gxtq1FbxbuahW4QHLNT/ALXD61AFpAqLtBpwPoappcxN/FQ85Bwj0AXPMwcF6Tev94VmzTEfPJLU&#10;f2qIjIloA1Re44FH9oj1rJ+1Q/36k3D/AJ6frW3swNBr8EYDVG9yyjLPmqImVjgOaeE3jbuodK0b&#10;gSzahlOgptvfNvwBTPsSscA09LdLZstzWIE6ztMMkUqllGFNMjdG+6KfVRlyu4AST1NQvPIrbA1T&#10;U19ikbl61p7YCvuk9TR9on348w7anEUY4J5pfLT+7T9swKssjGNgTVdhLIuA9aRhRxt20DT8HIFJ&#10;VQMo2sx/iNH2SStX7GM7c0fYaftAMr7JLSGPyuHbFaxtUU8mkXTrSc7pE3VrH3lcz5DOTKrhTTTb&#10;yzMWH8XWtQaVHnEacVYi01441aKHJNBoYgju148w/lVhvt7HJhNa66ZclVP2brVr+yCRgp+tY+0A&#10;53yLj+9R5Fx/eroDocQySKjk0uFVyh5o9qBiiKRPmYmni4nUferT/scyfKV/Wmvo0cPIj3Ue0Ayb&#10;m9lTGW61H/abd60r7SRJgpb7cetZ9xpiRtgriqjUcmJu0Rv9sCPhjQdYjPVary2iM/y8037H7frW&#10;hHOXDrmP+WJpq6yG7NTUsVKL7rmnCxcdIKA5yaS9yuE71GlzK8u0vx6UqWs+7JiNOntpBCSnB9aC&#10;JPmFLbPmdKsKVKZg+U1nkyW3724l+X0pw1C3JwJW/KrjHmV0I0DeRhtskm2hNWt7cbQ+7NZ8jhnV&#10;t+arzIfMzT5AL17rDPJ8jfLVc6m4ON9VpfP24QVWCSj7y80cgEl5rEyu21v4qjOoSbfmHaoJIZGd&#10;htPWopJkQbWZq0sBIdRwO35VDd6gWgYZqG45HyioSMjBFTGn7wEc+qeUm4k/exVeW9ndBIslTXcc&#10;XlfOKgXyVHBzXRGnZgM86bJO7rUcztMu2adV/wB6pJP3hylV57UyNk/NWwDHk8tsLLuHrVOfUp45&#10;tobpVl7G43ZiTK/Wo30xy2ZI+aLAU2vb1mysf/16sC8bHIprskBZGH3aQvDtyFoAswXKuOR83apG&#10;kkC5aQ1libbgxt83bjqajGo3bt5TCs5Q5rAbEUoQ8y7vwqeF8Dan86wTeS58sTHdT7K5usfPLk+l&#10;T7MDeF28XLHNBuWc9ay4r5kH7xwPrUi3ynkyCs5LlA/AufW75+bZYVX18vmq7z3F7uinaP5gcstd&#10;LYeBZFi3TqpA/vU+DwXbgmW8u0hj9sV4fPJn00aNTm1ZysGnSFCYX5zVi3sbtMh2U7v71dXY6J4Y&#10;s3Ki/wB5PAqxJb+HrZN4iLn2FHPI25aZzVtYTiIsWyfRacLS6LeW1q2a3E8Q2Fu+2w0fzPZjjFSf&#10;8JNPdNi1s4Y39JB3qZSlylezUtEZ+n6dcyBYDaf8CNaUXhGef5Ui58vcdxPHtTZ7nxDJFtgmijm/&#10;vRx5FYOo6v4ss5HN3q827PzbeKzjfqL2KidZp3g+KH5r8eX/AL0lN1CHw/p8bMdWttyKcc89K4/S&#10;vE0Utx5WtXMzr/tSN/jXVWV54aurYHT7aNi3G6Rc/wA60uOMeUhXWNEnj3N5kjL91Y4zzUc95FMn&#10;+i6JcMp/iZ6sX2rW2khp5YvlTk7Vqjp/jrS9TmPkiQKvVXQigotWraxCPNitoIVZcfvHyf5VOBqd&#10;06rd6oqL3+zw9PzpItQhlRpYwu36U2PUI4SS4GG5rOV+YLlr+xIJlLTQ3t2N2FaS4xVq08OxRRf6&#10;L4ejVc5/ftuP/wCqqLeLrq1RYYFDBeQCKE8da642JaqlZ6hc2IdF1MIo+xLGvbyoQAP0rL8R+Bo9&#10;QiYm1eOX+GZnx+gqM+I/E8n3rjaP4V5xVeS+1y6mVRcv7/Nmq52FzlfE2n6r4WYfboFkj/vxnNcz&#10;e+OL/T7gS6SzwuvELIpBT2zXq1r4bfWZfs15Ku1vvbjnNc74s+HSNqK6dYWJO5sFtvFbe1h2MeaZ&#10;a+FXxR8YeIPEtto+p6O08MirHJJ5fU+pJ96774r/AAb02eBtR0ey8maF9lxGv3d2MnpWR8MvBl14&#10;YWPU5Lb5YyGY8ndjmu98b+Jo/Anjm5SOeSW31a3hvVt5D8o3JhiM+9ceIqcmsTup04yhqfPraSmm&#10;vIJ93ytjA9fX6UW2v2nmrDvb5P71e1eLvhpo3xHs4dY8JNHbyH55l/vcHgj0z6d68J8SeGZdH1Ga&#10;3uGaOSKRhz04/pVUK/tI+8Z8keU6aPWpRErwQlsf7VaGheJWmn8u7tfL7D58152t5q1sGS8vNqYz&#10;t7/pUf8AwkllHOsZuLhjnqG710ey5tjPQ9ia6keTEMkf/Al5qR7G7nRWWbbx/erzGx8fzW+0QWck&#10;nozd6uj4heL7j/j1sY1XtuNTKnKJUZqJ38GnSq3+kaoOBj71WcaWsRd71vlU52rXmEt34xv+ZJVj&#10;+hp39ieKruJjc6zN90jarY/Cimu4OrzHoDeJPD9sd0ind6sRiq9/498O2ls00Fzah1x8shzn8q46&#10;x8BCWNHvJJGP8W+Vv8avxeDtDtU3m6t1bONzkVTpRYe0Zav/AIqwrD+5t42+bAaOMnNZsPin+3rj&#10;7HqNnJD5mPLmK4+arhufBump/pOrQjHXaw/wqlq/xB+HMFi1uGMzBhyqn+ea55Ye8tDanUly7nV6&#10;Lfpe2y6P4iSMSZ2Wdyx4H+yfar2mm4hnk0nUIBHcRNheflceoPevHdd+JklxO39jqfLVdu2Udvau&#10;2+FXi2/8eRyaJr0yxSWduHs7ocbf9k+orB0KkXudFGvDmtJndSeVbAoSQNmQw7E4Df8AASB07Vag&#10;8e6kPFNj4osE07V9e063lj02x1XymiuFKYJl3DMrjC7ckfdA96y4YL6KY6frULCTaDuB4bK5yD3z&#10;3qxpXhWzs9QbWLeJWuHXb52f3iqOgDdQPoa5vehLQ6KlGnWptPZmR8LvD8V58SbPw3rN9JPdXV9G&#10;YYY1DrHcbgFhLEj5iDycAA9a+p9K+LfhH9mvxtr/AIR1JryG40K9jvfB1hp8Yk83Vh5Wx5WRjiJ0&#10;Vgyg8Buh6V88eIb7VLbRJhHbaeYZBIbGaO1AubO6X5o3Zh2LjkdDjkGuR0zUtZt5Fttfmnk1CGcT&#10;yyQs7sirlo1WUnqpPLHk16VCo5bnwWLo1MNinF7H3N+2F8YPiV8TPhDpfi6w+D8Ol3MV9fr4h0rS&#10;7a2W7sml+7CizRtI5jjdZGYFB2yMZr87rvxBrU3jGObwReWsFm2IbdtSiTfOI1OZZ4lZgxzx8xYN&#10;90Cvpr4dfFDTvGn7WGrala6Ot5peq6xIul2Xi6+ubmG1aVlV/MIkzJnLEByQRgYwAK4v9r79nnwX&#10;pfjW68QeC73wlptxa6t5U2m+H3nVblmO1ZIo2JxGeTtUgBhxg1tLYw5pHj8upf8ACXWWofED4hXV&#10;jf6tdalDBpcdiwhlj8n/AJaLBEiR7ONoAQMN4OW5rs/AS3fjyyvPP16Gzb7LNHJb6hDISZOoGMbe&#10;e6llz6cVc1T4JPpWsa74Z8P28d3p76Gsl1rUdukdxBcxbWkEbjBbJYZXggKTkgGm+G/hZ4Rm0Bta&#10;tvF9+vnXSCGwa6Z0iugoYTf3XXg9Rke/FYjcNDbs9d1pfgfqXh3xjrWhW91p+pRfYNPsNGht7iaC&#10;QYbZKEyfmwxV88CtNPjlPo1noXhXSfCtxZ6VpN2WttThm877VPuyEIwoCIpYDAxliBXluveIYb/X&#10;vtKCSG0upPMmlx0G7Gc44HXHpXZaHdaloli2r6XC0Ol6feMNK+2xiRJ5gnm5PcrkZ2gjnPIzQZ6l&#10;T4gePdP8RQ6zp40ve108OnaNdMweOEIAzbU5+zzbQBlck9ODzXtnw91v4wf8Jl4T+HWj6Ouh6Prt&#10;vZ3U9v4f06Oza18lmG6K4mMsqSyHl23AP0Civne58XX/AIt+JXib4gto9lp73lv/AGl9k022KW8T&#10;sOqwsWGSPmIOeWx0wK9E/Z6+KX7PEfw6vvDHxc8I+KNV8UX+pRx6bc2eq3KWluuAys0Mciq21iW+&#10;YEDsKun8RcG2foF8C0+DfiK00P4Ty+LLdvEt15qWuu3VrMzXVyh3XFpNmVgZUT5socEdl+7X2R4f&#10;8Px6vpel6ro2p/YZ7G3ksdXWH5Q5X7yIB38wfKxzn+7XyhB+zV4P1P8AZn0/V/h1ceH9D8RaLqlv&#10;qfhXxf4b0+MJBqULo0YmfaSyy7lilDN8wc7skcey6L498fXlv4N8UT6dLbjxRLa/8JjatEFWy1GG&#10;WJH2j+EN8zEDjn8a1NDB+NXwp0r4ip418NaxocV14k0/wLLY6pbrbkJcOu4qB6q8TBwvZu9flf8A&#10;CHx/8U/hrqs2kfDvStU02HRvEV9NHCrMbiO6WOO3tlZgBgxqS7Z4PQg1+kn7Tv7aPgz4N/tn+ItJ&#10;XxBajT9H8GrL4gjeTD3V8ibbeBSOWyMZwQcdc1+aPin9qbxJ8QfGFwvhvT44JrzU7q7ka1hADvMQ&#10;0zEfxEFQMnOB0xWcmB6XrXxx8ZXd1beCPGvjbdHrVzFF4o1i4t/OvNQ2HCoTJ8iJGXIVFU8nJOfu&#10;++fETWvGvwW8G+FzafFa/wBQ/tS5abUJNUkj803sQFx5Y8soscLwRsQrZOQFySRj89pfiDqvjG3h&#10;1+GzWOKymgZrlZPvT3DMRwec4ibp+lfSnh34g6V+0R8TNP8AC3xsstUuvDupaGmpXS6HJvmRrKEF&#10;Z5N5O1EKuzL3Dd84pc0ilKUVoev+Jv2+PHPijxr4s+I/w38NW8mk+IvEYuLOS3YyS6Zb2loF+1+W&#10;VAwpZ5I0JBDICccVy/gm81aD452vgv4h6rdaD4b0q+nvdB8P6mvnW6xTRsWvDIWxPI5wx2gjc+Ac&#10;oc+x+HvgT4V8XfCHwZq7/DGGHzo4tO1aHS1MUstlDFJ58yzRsAzsBzuBZgME9Kzvhn8FvFv7RHxG&#10;8KavrfiGK5tG0nUNM+H+qNaqrTWWm3kpVbiIDGDFIyYwQ/lgnJJNaInW589T63rPw08O33wL1HxR&#10;rmnxX3jKOZLqVfLsbnzJtrSl1IkkcL5G1NykIGGeTj16z8TW+mRafLoPxhtdJTw7dG2+32enCKG0&#10;dZVRkkhhMcnmHOAZJSDkfM1ejeKvhJ4X+PfjjUdP0TwJY/8ACKa14ftYbu3hcskOtC7kiuLyAMT9&#10;mIUqqrGAm5Dlcivh/wDaBHxH/ZQ/ac1rx8l3JfWdl4sk8Na2rwhYb7ybYyQJMhyr74xvY4yCoIxT&#10;saKVS6P2Q/Z5+P09pL/wrzxhcXF8CyHTdUWP5WVzhk+85AB7knHqa9xe9tim5J1ZPr1r8nv+CVPx&#10;L8Q6ypl+I1lcNdXG2bSdQRpFhvEdWMUc3ltsKF1wSy8H0r9M/AXiez8UeEbXWIZC1vMfkZl2yRt1&#10;eKQdmU8ccYoOg60T2o6A/nUgvI/Q1ly3iKvAFZ9xrEkT/wCs+WgPM6KSeFxt5qrfOgi+Q81h/wBv&#10;sefONR3PiPI2iSnZgOub8IckfxY601b5WPU/dzVcS2t6D5p2YodLdG/ctu4px1YEy6ip5PFV7i58&#10;5mAH41GyqH+UUY46VsA5JWUYxTvtkjyND7VXCIRxLJ/3zR5y5LhOaAJS7/3qVJmjbezfrUbt8vBo&#10;kKF0jPG771BjUcr6Fhb0F+ZAPrTvPs2yXVXNUUJ8vckYLbsc+lNkuLiH5ltx+VBjrLcnlhgDf8ef&#10;/j2Kil8gLsNvj/gVN+3Tyt+8wv8AWmmRCcl6Dop04uOoLFCowI6YXkB+U8fSp4/JKZZqk/dlcACg&#10;xcZc2hVGosE2sntSjUZWO0/yprwZbIFI0Mm3ig29nEs/aPYVHczEx4xVTZcqcl6dKJZBtYn64oK9&#10;nASRsrgVE0mwfNEaljmEcmwrU9tPDI3MYNBPs4lRZVcf8e+frTls4bn94Ytp6bcmrrrEx+WICqtx&#10;cfZ5Np+tBFSEYrQryWwibZG3FQvbvuYbxVwziQ7iw/Sqrzrvbj6UGRQuI55mysRxSpG+OlXhcgdI&#10;xSgAj7tAEEJaJcVJ55/u07y0/u0eWn92gCNpSVxioWiZuQamuI18v5D+tVpf3Y5kqozlHYAZSpwT&#10;SUgcN0NLXRD4QI3n8ttuKryajtZlzVhoJHO4LUZ0WWZjJjrTbSAaNacDAlb9KkW9Y87aeuhwBV3Q&#10;nPfk1L9gTGMfpXN7SYEY1J3+Uqfzp08zGPpS/YQnzspX+lEkVvj5ZGJ/umiK95AVo7jY2eamhufN&#10;OGQHj+KhljUZK1HMQvMYro9nACzHdLAfuflU8d4JRlcfnWS8hXh2ppuUTgkUezgFzczFIiB5duOa&#10;lW6gA5Nc1Jqgjby16e1SR6v8nes6lOMdgudD9otvQ0nlAJ/rO3pWOuqKy/fH/fVSC/mPy+Z+tY6g&#10;aVNcMfumod/+1Rv/ANqgBzCRBkv+tNeV1Gdx/OhnGPmaoZnXGA1bU4xktQuRvfz9m/WoW1qRTiQ1&#10;NiIjGKq3enRMN8cf6mtPZwAWXVzKu0yN+dJHq3lpt3n3qvFpkspZs/7tRixlU9KOSn2Avf2yP8mr&#10;q6h8uCzVlLYMQDsqdLeXcueneqM+aRpJqSmRQE/iq7JPtCgD71ZssCRruij5qa2a7nxG6/8A1qLm&#10;haS4dDkHNTwu10zLt+7Ve3t5A+GGasRRPuHlLt+lZyhCwE8MRjGSakoCMi/MKK5wHLEzjINNlt5H&#10;YH+7UkTqFwTViNoto5oArrayN81SCOMnGyphdYGAtVbS4DffFAFr+z4hzv8A/Had9kZfmD/+O1JP&#10;NtiZgVqrHfyb8ljQAPZuh8wsPyoW2lY4DipDqCOu12pLa9CqJQu75tu1e/pQAqaZLJu+TOKG0m5S&#10;IzEbVXhuwH415H+1B+3t8Ff2VNGmg1nU11TX1Rimi2soLZ/2j2+lfmv+0j/wVS/aa+Pk8+kaH4jm&#10;8O6K0n/HnozGN2j5IDOPmPYYziq55HRTprl1P1i8U/Fz4R+AYS3jT4raHpv95by/jUr/AOPfrVXw&#10;v+0H8CfGP+j+E/jH4bvpt+yOODVost9AWz+lfgzcXXjvxJLJdT3NzcNI+fNnZnJP/As1DZ6B400+&#10;485YrjO7O7ecg+x7fhR7SZXs49j+iGG+heFZIZY5V258yPJXp6jNQJq8aHMqhfxr8Vf2ef23P2n/&#10;AIB3wtPD3i++utOjA87S9VJngb2+bLAewIr9BP2TP+CjXw//AGjLmHwN4r03+wfEzKWSCSTMN2fS&#10;NvX/AGeo9TUh7OHY+qjrSsn+q/8AHqhGpW4bc68Vj+dJ0Dmq8t1c+ZgyHA68V1ezgcp0E+qwBcRH&#10;ndioRrJXpmseF3ZvvVJIbn5fLQn8KmUIqIFzUNZdlz6VlyapG8mVJI96hmkuXlkSZTtH3Rt61GIY&#10;wdoX3rOn8RMtiZ7kM+5Y8CljkVlyz4qrcH93hKgSS6CEhDiugxNpJIti5b+GpvtsSy+V/wB9Vgi9&#10;mAC+lDXs2GP+zmgDoPtkGcAmo57yMxGub/tOZTu3tSx6w7sI2bhvWizA17rfcx+WqYGc9az5ElU9&#10;h+NQ3mrSRwZVuN2KpDUZJQ3lEqQK2p/CBtQXkcQ2zN/u+9Stc427Jgcrk/LWA16yqpkOWPek/tC5&#10;aTMXK+lUB0H2pBwxqCe8RHwBWWbm4+8z00s7HJY0AXXuzvYgfxcVVmmjlPMX609ZMpvZh6VXJQck&#10;0AJJ9w1DUrurKwU9qizjrVR+JANeNJBhxUMlkHXCHFTTZ25BqHLetdEpe6A2PT1UZdsipYdOQjlq&#10;mRSy/LHmnxbl++uKx9pICutgS21Nv5086Yqna+3P96pzDGzbytG9Om6j2kgMu50mOV2wneq//CNz&#10;f7NboC9QKreYn96jnl0Aonw5GAWPH/AazJ/D5imLIcj+9XUu0k44qjNEyyY35WtKcpPcDnG0GYP5&#10;izc/7tRCynjbGK6bCKOlV7q3il4RBWgGGtmT/rW6U4Wmzha1BZoBh46fFbW6r88X6mp5IsD8HhYv&#10;IP3moXDL/Enm05LGCI99vo7FqredLJIuGqeCG+lha486MAer5r5k+vcdNGPdbNCrttXHP3ajWUfa&#10;t/2nzF7Be1LJFcHiRonXv8vIqGPTbpJXNttKt3NBh7OZM6b3ZgtRo3kT7mXsDVi3sr/GC0S/VqbN&#10;pU7y77i/WL5cYWgcFKLu2MbW2tpODhfSrENxpuvDy7lv97cKgi0SDzVS4k8xtpLHsaFghgObSDLd&#10;xmplG+xvCtCPUh1Pw1ZOA1jzngcVz91aaxo8oeDzMbv9X6V09vfG2ukmb5vL52noabJrdpctnUlj&#10;+blmLCs+WQ5VIy2MAeOL+CPyrnT9/uzVraZYnUgkyWy7JFy6g9Kjv9F0fV/mtZo2A6qjDn6VzGrW&#10;uq+G2efTb2b5OfL8ytIpohySOr13SrnSrVvsFz5nYw56VX0/xLZmb7BcxtHIo2nzO59q5/RfHt1B&#10;Mtxq0Mn+rI+bvyKtz6/o3iGHiyZpo1AWTpk1pGMpRuc8nd3On+1Bjujtd/utAumZyBFs75Jri7O6&#10;8Sm4+zlJlj2kj3rShhkcebqN7JllxtdjRyMn3jom1i0EXkNqihl6jdWefEOlWkxMt7IfXbzmsf8A&#10;sm13GNYl+b++xqxZ6Vb2pX7VJCq/w9KhxsGvc1NP8fadYahazx2s0y7sfe969cvv7PuYWDwxozxt&#10;8ynlff8ACvAdRvPDmlupS/H7ts/LivbvD19pGu+ErXxj9o3R3FruPl85+fbj8jWUouO50RlTPQvC&#10;D6bd+B7XS47TzLq3DfNIoGcnvXL/ALUunXEmieEfGZSONvsJspu2CSXUf98irOgePNKk0+O0toUW&#10;fzAisuckA/dq9+1F4cupv2RNQ8S6TcfarzR9Qhu0YN/qUz5bRn8HJJ6cVy+zk9Dp5jyDRPE3iLTJ&#10;PNsbt/3fysgbGVrr7TT/AIefF+L7Lq8DW97hVki3Dljn5gcfmK8K+H/xfhupP7H8Uy/Z51XbFL/C&#10;4yRyfoK7ixj1ewm/tLQzG5k5WaOfg/8A16JUalON0XTlByszJ+MPwf8AFvwsvnuZLeS+0sybY7pR&#10;kx+zen1rz83GjXifaT8rdhmvp7wT8bLOa1Tw18R9OWa3kXymm4OP94d1+tcF8bf2TJrtpvF3wdkj&#10;8qdvN/suPlSuASY/Qei/4100cVaNpEVsN7vNA8gh1+zspTEXkZV7Lirmn+PreykMwsy+ezNXDz3e&#10;q6feTadqmmyR3EEmyaKZSrD/AB57+laNqVkCpM2N/wB3C5rujKMzgfPF2sdbd/F+8UYsdEjX/rpm&#10;qMnxL8RyxZ+0LHuOPlHSsk20wBGxvl77KItMu54vLFp7jngU7xiC5pbli48XeLJm2jV5Cp/2iKgi&#10;v9SkgVbq4ZnDclpDirum+BvFmqIwsNNmfb/DFCW/WtvSfgf4/vnVn0llUtg+ZIFrKVanHdmkaNSW&#10;xz8U9pcBoWf5zVuwsNPtyr/KzM33fWu8039mfxJOjNLcWcO1hnzJef0rc039maxSRZtT11w0fKeS&#10;lYSxFFPRnRSwrlH3jzSDRrW/m3/YVXn6V6X8GNE0h/H+nWkzQRw3Cm1uGlbChZFb5vqCOK6S0+GH&#10;w/0lFhmt7qdm5dpH2fyrSi8PeCNNVZLTwxaSEMrK085bbj61w1sRKWx0UcLGM9TnfDHiCFr+8+HP&#10;xBk2Na3DRWd8jHdAytt5P8QJ5+laF1b6x4buoItaDTQ3GTa3kLfu3UD1Hf2o8YaZp/ihnnW6tbO4&#10;ByNuGLcYwSetYvhXxdqGgXP/AAjfiS9N3pcMhZYWGTHIf4kJ7f7PSuX3up3RlGMbHQx3FyYobhNr&#10;GO4WVFeMMrj/AGh6VpeEvCtzb+ItTksLWX+y9SsZXEk0pkMTKuQrZ4DAnkDAqC/07ULKwj8R+G7m&#10;PUtNf/WSR/eh46Mvar3gbxEyTnTb2OdtN1KSOK+8oDzBGGA3Ju6Pj8+9Ne7LRnHjcvo4qN3uc9q/&#10;xg0r4fz29t4PAiudPk3wzKwXdMp3BnPUkHp7Vja18W7v4j6jP4i8Y222QWduv9pQ5VhJFLv2qo6n&#10;cxY/Sud8XaJq/wAGtZvNd8RRmb+0ppJNA1CS33RXdruO2VMggkjIx1DD6Vj2+sW9vpdrrTRPb6go&#10;kkj1S181pbeBhtIOR5QGOCcZIr04LmjdHxtaPsKns5bnZW3xQ1Lwj4mbVbXUXutP1K/mu5szEpcI&#10;bVoipHo2457jFdcfH/gPx3qdr4B0IroljqVwZPtbc/YLgArsyPvIRjAPTmvC9H8U6HeXiaJcW/2j&#10;TTlIHWLaQh4LLnHIy3bmq+n61pMPiCC5vNNvpiJpFEaNtjAZyBx3IGDVcsuxnzI92vfhdcwQy6Nq&#10;TXU17bW6C9t7eBJIZ4ASPMTB3YPU+ma5F/EGunS/7f0a7uLWx0W8ZY1VtrRP5bpswcgnqCCMjpW1&#10;ofj3UNf0+38O2eqT2utaaJToUgZQ90CPmhdt33eM5OB61geLNE1iS3uvHI8FQzR3RWbVLe7WRRNN&#10;IPL+0bAQDl95DLxnPXBFSrt2sS3zaIxvEWptZNfXtjcSw3lzeBI42A2mDyEjJJ9SwJx78cYr6W/Y&#10;p+AHgbxfu8P694xtbz/hJPBct9oNxDM8R0/xBG8YS1kbb99gPkXPO/vXzjHpGpzeIP8AhKNI8VW6&#10;XGjalElvZ/u3uGuN+WCI6MHXYGOcFQwC9q+ztFl/aT+IPgy18RaX8alvpP8AhPdPnudLawsFUaoB&#10;5ltIyW5GBm0jU4AX5+eTXRSi+Z3KhHlZ9rfFHU/Evw68Lap8Lm8IR6bb/EL4f3r6TaWP3YdUsrB7&#10;veqgcPmIK2By2DXnP7X/AO1rq3wU+GPijwvZ+JLb/hN11i11OM7wTax3MCoY4l7kD94D2BBrF/aV&#10;/aA+KPhfxVcfA/x/8b7ix/4Q/wAvWL/xVeafFGbOBFMxS2miUtvlK+UMrkeaqN0NfnX8c/i9d/Gf&#10;xtceNbfRNYWx1iV5rS31a8N1MFXZFl58fOUCKpbhV9MVpUsNuxk/FP4oeL/i54pi8SXMyi7+zyRy&#10;uX/17DO6Zyx5Z/UnjtiqHwmsLPWtTm1zUjIbHS9JkvL2G1u/JmnijYLIiH+8d34iud1Dw5qjeGdJ&#10;1y6kt59N1Br77OokBlV4JzE26POVyfukjDDpmvUP2cvhdo3ib4l2vgD4peEtQsrHR90/iLU7Sbbd&#10;iO9izbpguokUOFYqP4QevSueUbjTub/wz/Zs1zV/Dd58VLSze+0fS7i3lk+yQuyqWuAmG2kEbYjM&#10;w9fLY17d+zh8MfidrUviCy8MeGWt9S0vQrpNLvNQZw2taVesUVFXuGGFDDlSO9dr+yX8MZvh/qVt&#10;8QdB+H2qHw7Nq+naPfaHJqRh0vU5J7SWOJnFu4zcOLl2jkKtt84q3Lcfaf7MvwE0v4N+I/D0niC/&#10;/tKGxsriy0HxDKzHbbs4uY7KcMflKFlVMk5APSqjG0bASaT8JPHctlrFjoHhv+ypG8GvbafYx3Em&#10;2OUxPAsm1hjeGfJYdcV1nhP9nrW/hzrPwfu9MCxXHge2XSr/AMpMR3EE1uyPI3od4J+pr17Q/GHw&#10;8m8T3mjWfiOyOrLcC1vLKEgtBOQJTE2B1GfyrcMkzW/71dkkhMkm7+8GOPw61R1U17qPMfhb+zB4&#10;R+HOiaVbabJumszJLJI3SRpL8Xhz9GLqPZq8p+Ov/BNb4dfGbV7ibxDJ9oh1DxteeIL6Nl4eR9Ha&#10;wjU+uGbd+FfUErkSNs+VS33R2qrKQ8hdj3/Kto/CUfAf7FH7MnjX4YfCrUNC1mSRtT+F3iq8sW2x&#10;7f7Z0ORVNzCf9sBmkiPZsY619gfs76LNovwU8PWsl49yy2m6a6kGGucDHmkHu4CsfrXbWuiaZa3l&#10;xe21rGkl5IJJ/kH7xgoUE/gBke3vU8OniBI4YYI4441C+XGAF4Pp2/CsQMa91C8VmyOPpWTdX93c&#10;SeSA34V1mpSWQVmMK/8AfNYdzqNtaSGf7Ony1cYNSuTK/KzPtLG/bibcM1q6boEGfMnl69AaypvF&#10;28sQVX5v7tLa+IZZ3b9/92rkrnPD4kdDPaabBtCbvyqGSC03fKxFZX265vOVuXXb6Uqw31x8y3G7&#10;n+JqUY8rOosTyQxTMvmf5xQNUtVG1iaqz6PcY+0zXbD/AGQarf2Zuywvhg9N1WBof21EOgakkuIQ&#10;jYYcVn/2VP8A89v/AB6g6bdAZNx9eaALwu1lhjEQPy+tSIVkO9vvVRgIT5auRctigCbaPShdqjAW&#10;mSzLEu41F9uH9ygOWIG18w5ftUM8DI3yk1ONQtwcO2KU3kDH5VDfWp5kBU8txxk1KlvJjmbFSeYs&#10;nzAU0xgn79UtQHDIGDQAB0qEzlTt81ab9uSgC55y/wBymTESReWi4qst2GfYrcnIG7pnFV9f8W+G&#10;fCNj/bXibxDY6dZ+csf2rULpYUDbCzcsRkDHbOelAFiWzlYYKFunC+lSW9m8RLKn8OcZ/T2r5I/a&#10;+/4K4/s+fBzwbd6N8JPFNt4q8SX1rcW9qdPn2w2EhQp5juepG7gDqcV8FN/wWo/as0rV5tR/4WJ5&#10;OnTXLM2nG3R2ljOCULHhR8uM9aqMXKVkG25+1iXEUlxJZpNGZoSwmh8wboyoywYdsZH0qrKP7RiW&#10;609luFki3RyQsGDLkjjHXkH8q/ATxd/wUU/aH8V/EPxF46PxUv7e68SIyahHbXBjUI2PlXHrgZx1&#10;xWz8Nv8Agp/+0v8ACpGtdH+Ll1b2s1ssN1JbtunWOPc0McRJPlrvZ2baMk1Uqco7k80b6H7tHS7w&#10;cGPb9T2qNoJUbYV6cV+ffwS/4L0eBtH+H8OjfFjwbqGpaxZ6XCI9QtZlAvZdg3vITwpDE/XrX3x4&#10;G8e6Z8TfAGlfEPwzbboNXsYrqFX7FlBKcdx09+tZkzg3sXhbTEZ2U42zKufN/WnCe4PAtsD+VVd9&#10;zjH9aDFxlHcm88f3abNLvj2g7femOSFyKgldnXYzYoJBkAH+s3e1NMKynDHFNJWEbyxqD7X5rMqm&#10;qjCUtUBa8tYvutmno4UYK1VWdkHBz9aPtm374roirRsBYe88ttqmlF4x6vVNpoHbcxNQSTxB8CRq&#10;xcJOVyeZGn9sb+9UX9sL6NWfNK0a7kcn8aaT8n3v4aPZTDnian9pepokvbdk2rWNvf8AvGmySyKu&#10;5X/WujoHMjTuruLy+TUa3MTf8tKy3mkcbWNN3vjCuR+NBMpXRoTSW8zfM9M8mB/mzWYWltiT5jNu&#10;9e1TW+oOqYagzLUkWGwozTegPHSo/wC0z6VNFcBo8+Wvze1ADFxjgVKtxIpzmq/n848tqb58v/PO&#10;ixpAu/2jd/8APSj+0bv/AJ6VVUzbvmHFObdj5aDQnl1GZ1+d6amotG3zN+VVpIZpUwRimJbOnzCg&#10;zlFt3NJbqZud1TW11IV2ZqpZrNLu+TpircFtJ9/FTzRTsyo3RajJZfmFO2EjdtqMeaBgLUtu87HZ&#10;tpe0iUTJCdgynaneU39ypUzswRUywBsDJ5rDmYEKWc5cZQfexVmK0mjbcVqeOzmWQb9uN3rVr7NG&#10;ehpXYFe1QpJl+nvVg4f7oo8gf3qdFAc/K/b+KkCVxx+ZRkVDKMPgCrKwH+J/yqKe3G771Bfs5ENP&#10;SQIu3FIbeXqhXH+0aiaO9Vtv7v8AOgTjKKuyfzx/do85f7lRjOOaCcDJoJJpMlMAVH5b/wB2m/aw&#10;eFFO856AGrbeadvT/wCtzXlH7cX7R8P7LfwNvvE9qyLq1+0tnpe/+CQAbm/DNetW87m4jH96RV/B&#10;iFJ/AZNfAH/Bcrx5ZS2/hXwjPJtkjs5L2SOPszvwT9QooOinblPhHXvGPiP4peKLjxB4v1ea5muJ&#10;maaeVizE568+1a8P/COadAI47Nc/xEr1ritE1kylpONwwY12/e9asXst1LJtkuY4V27t0swAxmg7&#10;6bioo61vGFlYIfsscad8VSn8cXUsm9Su01y0uqaBFB5T61DLJ/Ftk61ANX0rHF+o/wCBUGujOvHj&#10;GDGXi+Y/e963/D3j6WwjtNf0W5+z31hefabKaH5XRs5xn9K8uHjjwhafu7zUYvkyG25Oa2/BmveG&#10;L91/sjVI5ArA7JDjPNBjyS7H7gfsvfFnTPjd8CtC+IR2tPcWKwXmz+CVPvZ9zXa3Ftpc8bR+Yysf&#10;avmr/glJZX6fsuQjaUhl1WZ1Gc4+o7Z7V9EXllfCTeJP+Aq1dMZxPJl7srMni0pC+2K5rQtNNU/L&#10;9sG7vz1rDMd7Hydw/GkR75Tu2s3/AAKqkuYDok8ONuLzNu/u0DRYYW3PCCNvpWPBrurRrtZiv+8c&#10;1at/EjpzdZZqyhCUdxXsZ+uLBYStKiY+XO2seS9ad/NQlQ3b0rf1bUIdQVpBbKO1YjafufcqmuiL&#10;SeplKSexUa4XJ5brSRvNK2zFW/8AhH5X+bf1/wBoU59DvrBpHyrFOF2nrV80SSsbIIhb26VGbKGc&#10;bSPm7VYurfVl/dxwDcaqyQ6pAP3hJ/2aOaJSi2R3VldomNm5c5wtQqjwjdIlaVraaldjbFuVvUji&#10;p20CcqBJ8zU/bSWwtjEnkBxiPOKWGQAcIFrVk0URIS8f6VTS3LFswrVKXNqIjDA/NikaYA4xU4gG&#10;Ofl9qZ9jRm+835UARecoiZAOTyKgJBjmfH324qYwSB2UDpVfEvl+XigB8IKLyOtJcFhEdtKnnFgG&#10;HG7mpvJTO0tmmnaSYFO1DzS7JCakLW8Z5b86tw2sTN8tNk0mB3y0jfgK1cotNARxuuM9aebqJThz&#10;iporK3iXaq/nSS6fbTNllP4ViBEtyjfd5qF5QPmCHFTNZrC2yFTtqN7a+ZdoDbaAIXuZEAGfvL8o&#10;oM4Az9nWkj0q8Fx5suePWmXFqsYwJWrSElEBr6oFYIT1qOWSXzRIzfK1QyaVJI24u/5VI1rIu1mL&#10;fLW0ZcyAke5TH3N1Qy3LNtWKLbTZGKgFP71JI0iLHKWL/hVAK0lyDjJqC5luhJx/Op1lzIxlQj+7&#10;71Hc7C+VDUAfhVaR6aTu27mX727tVhxaqreTCrN6Vwd94l1hxttZFj3/AHjUFxqfiNYd/wDaLFW/&#10;u18ufVe2kd4txEEZZNqNnHzfypPt9jbR4nnT5vu8iuHt1u7sbri8kkbGfvYplwscP+tb/v41a8iD&#10;20jrrnXtIRdz3pVvTrWfN4vscbonYr7rXMHWNFtObudVBbGF5zUd5498OQq0VmGKrw2V70vZy6Gc&#10;6i5dTp5vGzON8Nqzds5xVWPxTqDPvggIz+dcuPH9uTmCwDL6mopPHl5uZrYKv90begqo0Kkuhl7S&#10;mdW+qanMOZAn97is3W2uIrP/AEi+6ryD3rlLrxhrU+Sl3/47VN7+5u3/ANNv3dQPlXdWkcP3JlJf&#10;ZZ1+gWE9uftNvqPl/wB3L9Kt3mvaakbQ3t750h4O08muGi1Qovll2Vf9pqb+7gR76Nm3fwms5UIx&#10;dhRnJbnTalr+jRyRxRWTDbHyT3qm3iazibzLfcjL1x3rn7PX5buTbONzdF3dBUd1fD7R5LRbdvRl&#10;71VP2cY7le0Osg+IF+3IVW29NxqK98ba5cDy7d0Velc7DIF4SPc391RU6WmsyNm0tJdv+5V/u+5o&#10;tVcsXXinxDvLT3rZ/wB6objULq7gUvdu3H940q+GPEt1++l0ybaf4ttTP4G1eOFZ2G0NyB6VCrUh&#10;WqGNcXEEgws8jMvDKK+hf2a/E1tqPweutOmvP3ljcFdu37qvsZR9BjFeV6H8NrbU1VRqUccm37ve&#10;vWfgb8N/+EXe+s9NvTNFd2/mXCyY/h5P44rlqVKdTqaxpVL3sdAy3qoY7FY8Y3LuX9a9Y8Gaa/jL&#10;4X6/4B17UkZdU0CS3tht437SRn3B6V5HJKmovI00jI1vJtVY8jcPrXonwy8UWGjKtsymORQG8xm3&#10;cdxj6Vg3y6nR0ufDR8Pa3Lc3FtJYMvlsoyq+2f5kj6g12PgS8+I2k+Xax6Pc3FkGA24IYfTNe7fE&#10;238NfD74m6x4bfSR+7m8xE8kfcLMyN9PmOKw5/HNuFxa6Wf++eBWUsRzRtYqMurKUOiandWsd4mn&#10;GHcuWjl+9n0rpfh/461rwcr2uo2c81uzf6lZMj8PQ1hjx3rk37uGxVV77l6/nUcniOZsrezQqGXr&#10;uArlqRlKOh0RxVOMbHoHin4ZfC/476eblI/IvI0+SZQFmRvRv7wrxHxn8HPGHwdul1K80lbuzjY7&#10;b6FN2PYr2ruPD/iC9s5luNHvEkELZ+WTpzn1/pXcad8WD4gtPsPiewhdGbYZPLH6j/61XGrWpRNP&#10;Z0Z6o8Esr3w34htygjNvJJy0nbNULnQNV06RTpxS6i3feX71eveP/wBmDRvHiTa94AuvsN1Gu941&#10;bbBJnnhR91s9TyO9eK6hffEH4bagdO8VeHpoysm3zmXMZ+jdK6qNaUtzGpTjG1jqPB3xWu/CNx5D&#10;5ZVb97DKvX6V6JYfHPTtQiVdN0xdx+9ubBFeOp4p8M+LIVaZY4Zg21sdzVCfR7m2ZrrTtRZhnhRJ&#10;inOEKjuyFOdPY93l+IOqzjEFqqs3P+tqnceNNaVGVNRiXdx8vJFeT+HfEyaTfQ3GvSTMsbfwtnJr&#10;rh8VPCGWYSyIw52rCo/z+tc8sPLm0NFiFb3tWdI2rahcRbjqEjN/0zizim29vqd3y1jNIu7BkeTb&#10;XJXPxh0mdtkMlwyr23bR+lUb34vaZBGY4rVh33eY3+HX8an6rUG8RA9B/syGP55RFG/+3Lk1DdaR&#10;oOpEnVNWjVV/ijjP868vvfjHctBtgtdyj1Wsi9+JniBxuibbGxzto+r1B/WoHruneNbvwLfO3hi/&#10;kmiUYlVl+SQe6nrXrngO18FfGW1R/Dl4ug64rKzafcMPLm5+6h7Z6ZPI96+N4vE+uag2BqG3Lds/&#10;4VveF7nxg22GHxRJCgbhk+8Oeuc/1o+r1C44x9j6R+MOnadD4WvPhb8UPDkizaZYo2kNKW/0CZnG&#10;50I4IIzxXjFn8RNGmspPBPjexv8AVNNt7CaG2W3uvJ8qYE+S7ccp0yvrXd+Kfih4y8TfCy18Aazc&#10;zalcC4WKz1C6+aaJcfd34yUJ555FeRappmnbY9JW5mfUriNzcRjG1/m2gZz613YO/Q+aza06zlYy&#10;ZpD4o1Wy0Hwn4bQXkq7DFb5O7H8X+z716Zp3w18D3ixxeL9QuLq9EaGZbe42RpjoMeoOaq+HdOs/&#10;hj4am07TD/xM7yLbfagQN68g7FPYD8M1yEuuwW9xMp1E7t5bajfd9BXvUcOpK8keMex6J4Z+HekS&#10;xPpvhS0knjkAgEk7M8jMcA5z1ya9ol/Zw+LJhtYvGGseH9DtVaKOKDVNRRpGWdhgCMFmI4wF9T2r&#10;4uj8X3hctHduWX5o/m5Df0r0b9m/xzYr8b/DGq/FDxTdLp661A2panNcM0iRqd27PzYwVXHbB7Vt&#10;LD0+V2WyuaUeX2iTPpiy/Z+TwNoUPgC/8Y6Hp194mia8t9QaG4t59IlgUsk21Rhg7OQdwPA4xjFd&#10;LofjjxT8LE8SR+PPhNZW8dx4R0zTtB8SaCzssV3BeCY6hIVPzsyRu+OpEeON1fR3w1v/AIf+NH0u&#10;41/x3peqWFy1y+pNpt5FNNEsm54+hL4wu0r0Pzd+K6Tx/wDBLw/4z02ZfhH4rt1urWNzDp5gxaMC&#10;iJFvixk7JT5jYDZRn9gfDp1MRUk1KCjbsehXw8I7M/P39u39rnVP2itQg1m4aOFrqRTqFyu3zbmS&#10;H91HlMfIvBkC5I55yea4P4K+PorH4e6l4T8PaTM/jiwurk6HLNMrWwtM/aGWSKQbGTI5GQT0rP8A&#10;2gvhj458A+PtQ0TxHo1rZ6rZs7fZbOMeVIXXCsvXA9uMDHFHwT+F9140h1LUPCGsSXGoWekoZrFr&#10;KXzDcSD95F8oYFVXJ8xiAxxjPSr5ZdTz7czsV/hv8MNQ8I+MNC8K/GDTri08P31vHqtxeQwl2XTr&#10;iQ/vSUHy7hk5HAxivrT9jj9n3wp4L/as1Wfx2jat4N1jXtOt9N1zVcIyQtZzS2wWUk4kMaRjkd2F&#10;cd8VviBoPwu8CWfirwLNZ23ijULS48Han4c1iFpprFLVBC1xMg+WIuGBCfcDcgc5PMa9+0jJb/Bn&#10;VvgZpMrax4eudW09Y9eiTy7mWS3ttpZYt2fLi3EcAEGReTziJR5S17qP0o+FOh+Ffgl8ErLVda8S&#10;WN34f8P+OrG7e6kYeVJp8FzcJE4b/nqjCEbh1CKO9c38Ov8Agrd8KtU13VPAnjr4crpPhe6murnQ&#10;9Xc7gJWYiMzrjgtncuOg2ivlXwB4Y+I/xO8DaH4O1G88ValpNnZyXOoaGtnJ9js5JbdjBH5qnDqG&#10;WM7TghlY/X0b4Ifs3eGPih8P7oeGbvUtIs9U8VeH7K6t1iDsIt0Cme2kZSCd64KnkDdwakZ68P2q&#10;vCnw20fxnpvgbTbiTxAup6hcaFebhJPeMkMQe5lLD5cKx29+9exePP27tb0fUdP0Lwh4DOozS6LH&#10;JDA10rOJTCrM0jDhVQBmbJyxJHBrwfxF+yjpH2m++Jdnr02utbw3D3F1DiC4nzOX2yKDjzSi7OAA&#10;4IAzzjxXxX4t8f8A7C/7Rc3gX4lWv9r2JvluND8QXVuPI/s+7EpiFwSeXDM8eOCDGetCNI1HFWP1&#10;Q+GHii/8aeDLTxFq6wAahZQXNndW6FEmjkQMflJOCGbb15rb+w3ch3IilSxC4/nX51/sA/8ABQyH&#10;wNoEfwz+It3qkkOiao1zqtxN+9t7LS7xpHilHQKEkC5H93kZ6V7h8a/24Zbj4j/C3xr8AviFHqPg&#10;u5utV/4SS3s4yftPlWVxdYYlcqFSDnuNy/hpGVjoWqufUBjlVvKKtlc/y5/SqcqTqjZB3cj8a8Sh&#10;/bq8L6P+x1cftM+MobHT76bR5NV0nw6boedco7iK3Kg4ZgxPpngnFL8T/wBur4f/AAw8N6LY6to9&#10;1eeMNUs4CPDts23yrl497QyStgLs5Uk9GXaecVH2gPV7+81NPnkY7f0NZGoJe3I3jb+dZPhj9p74&#10;N/EQxrpuvbVvoc299cRtHayMkQaZI5nAWQITtYjuPSutgj0i7tlu7O5jmgYZjnhcOr/THWt+hzup&#10;J6HMrYyl9sm3/gNXrHRrZX3yXLY/upVq4sYpBut+Pm+Ut/Ev9KYLaWHkyAf7tBEXytGzZ6RpsUf7&#10;t2O71q1DZ6bGu142b5s1hi4kQYWdqP7VmibYJWPegv20jda00ljuYke2agkt9JWRhszz6Vkpqhbl&#10;mbNHnO/zeZ196A9tIvFdOB+VmquwsgMsWqNZYwME0n2mPptoNYT5x/lW8vzW5wP7rVMsMcUZeVvy&#10;qq10gXKioZbx3XAc0FlyT7ORgMx/Cq75BwtVfPl/v0edL/foMpz5HYsLGJDlxmphDCo4WqPnS/36&#10;POl/v1Lgm7mkXzK5alYrIdp/Kqr3DiRsyt1pUnyNx3U1m3MSKpWMHUknYVTDtywXp704G1Jxlqjw&#10;PSmq8YbJdaA9tIvpDaM6rJHlSw3beOM1+TH/AAWV/bm+KWueNvFH7Kw0Sx03RdC1i3lW4hJaafMZ&#10;KZJ6AgEn3Nfq8by3xxJ+lfiH/wAFpfDWreHv25vGV7rdxuj1KHTL21+XG6NoHH6YOfSg6D491rXt&#10;X1GVYzJ5sjrt+VeT7Vb0T4ZfEXxay/YtEuJNrZbeuBz9etdP8L7vTk8Q214NMR/Lbqy19DWPjiB7&#10;PD2ccKrwnlp/9ajmcdVudlHCwnG7PnO1/ZO+NN+5Z9NhhjK/KzTDNWNQ/ZI+MOn6astvbJcSYwye&#10;YDgV75N4gnbc+n6yX7srdqZbeLtXAMbXWF3Z+Y1MsRVkrSZo8HR+yfMmsfDz4m+AoI01bw9cxW/l&#10;MWZU8xTg9/Svt39g7/gr18bvAVlpnwQmj0qXSQ0aLdaqrs0GXVMLt5LEcAdAa5Kx1y2u1+z6tcQy&#10;RMpEkbEfN7fSr37KH7Pnw48Z/t3fDPSbaxhs9P1HxAq3S26/JKQDIB9dyiiMuYzqYeNONz9pxfNJ&#10;pdvftF5ck8EbvHzlcqMg598+9VhdORnFaWp213LPJI8fzNIWJPuayzFLjISqPLqTcnbsOllXy22n&#10;5sdKqSFmj80Hb7VYaKcDcYGpFVGcLIny0GZnz3apHhpKojU/Ldii7vXFat7pdtcDaqsvOc1SHh3y&#10;2LLKa0jUcVYCv/ak0pwFK0NeSk81JJpFxDIpjXd/wLpTntpRjMfauiPvq4EP2x/7v604OWG4r71I&#10;lnK/Ozms/wAc+O/Bvwl8JzeMvH2qQ2dvDE4i85gvmEDJA/oaLEezbNK0ikuBt2My4B/Cq+uazoeg&#10;w/aNe8QWFiucZurpE5/E1+bv7Tv/AAWF+JXjLWp/A/wHg/syx3BIL63G6aZOm9R6evIxXzTrE/7R&#10;PxV1Bta8UXWsXVx5jN/p90cYx0AzjNZutTXU6VhJNH7RWfjPwXrMuzRvGuk3DDjbDqUbH8s8mtBo&#10;5wAHBwy7lPrxnP5V+HN34D+OXhyRrqztrpXXaf3d1+eMEfzFezfAL9uv9r74D3tra6he3mtaT5yi&#10;TTdafzgVX+FWOWQdMYPbnjNZrEU2bf2fK19T9XniuQuVRuD83HqOKEE+f3i1x/7OH7Rvhb9ofwfH&#10;4m03T5rO8VSdQ0+6+9ascccfwnqD+eK9KVY3G5YV9jR7RnDUoSpyszFeB5TQdPuzzEn51uIsYfcY&#10;lq5C8BTiJaPaSJ9mc7Fot5Im5kxz2q1DpVwkSqc8VuIVZchadgelHtGHszITTyICzD5qX7Ow62zf&#10;99VqCCMjOG/KneSWGNtP2siox5TLe1hcbFt+W4HzU0aZ82FU1vQ6RbCVTj+Krn9m2/VRT9tIo5mP&#10;SmL8oanh0lSrfux09K3/ALEmcAUHTkYfO22p9pIDKtNIQJ9ypHsfLX93/erTgtYLaTJkNNkt08wt&#10;EflrGdSTkaxpRZWjs4woDRZNOWzjVtyjb+NXIU2phlqJoWdm2jip9oX7GJNb2lpIihY1bCjdUwtI&#10;B0SqSyy2/CGnpK4PzPWhzliZreJW3HGKbDcRn59/FQ3ckcvO75f4qqS3CwDcHxHQBpz3Shf3Tc1C&#10;93JjOaoR3lvI21XapPPX0NA07WLtvfuI/nNTfbDIdwWs1ZY2HJK1NFdQxrjdQX7SReSUOm6oZEG8&#10;1Xa7GcqxFCXsYGGNBMpOSsWKCRjmoftsPrVF71thxJ2q4QUyTQBgBzvpTcRAZL1jG9x1mpVvATgy&#10;ZrT2MQDx547074b+Ate+JGoQNPb+H9HnvpreI/M4Rfuj8SK/Hr9vD9tLwN+234x0HxF4Z0e80e/h&#10;05La+sLpgy4VTgqR15r9ftV0TSvGukXng7VtrWeq2r2l0rdGR/l59ulfhL8e/gPd/AT9qnVvBuo2&#10;k8Nlo+pXUNnu6shJwT7EfpWUo8p1UY30OB8Q/ED+wrtoLNlEkfyxsF9K5PU/iCupB/7UhuLh2bll&#10;YjA9K9Y0vw54BvtR+33djHeTLwyMeEqDxN8P/hNBM2q32qrCQufs6N056Vm5WZ3RpxSseIXOsl7k&#10;NptrNH+ZrrtJ8IeLtQ8MN4ja82oke7y/4q6rwte/CS/1R0jltbW1tf8AWTX0wVpSfQc9K7nTPFPw&#10;ls9Pm0ebxHZNHN9wq+RU+0LSsfOv2nXbZ/ONjvWVjtaQ/er0L4VW2veIRMbbw/C0e75XibDVo+KP&#10;F3w90iZYdBNrqtvD5i3Vt5J3Jz1BxjH410Xw8+KvgSOZYbS1js/mH+rXFNTuM/Vj/gkr4cvtI/Zs&#10;/wCEm1Sa8E2s6i3mQzTExx+V93avbPevqaW+jVS+FzXhv/BORLVv2R/D80cm5ZLq5dfcGvcHt4JR&#10;sU9a1i/ePDxH8REcuqIq5fmsy61rfwhx/u1durJNmFFUG0TzWw/y/wC7XUJuxG2tmI4d859aim11&#10;ycqParK+HFJ65/3qG0BozhR+tBHNzaMhj1Z2Tl9v1p39o/8ATSlOlup2GE/hSBYoP3TQj5f7woJl&#10;GxPa6qOjR1oQXseMui7jWXFbI4yOKubrRF+72/vD/Ggktf2ijMC0XOfSnH7LLJvWMlv7zCqJ1G27&#10;NVeTXY4zgyGgpSsbUXm52RgVHfTS2arIsCfMfmrJ/t5XPySf99VSvvEbSqI1fbQVy8+pp3moJdJt&#10;Tgr97PeqazRxswkNY8moXIOTNVefV18zEk2TWkZWD2Z0KCCUZFA8kbg56dOa56LW9qYS4qQayh5a&#10;alzGbN63Wx/5asRU7aRpCjDZ6f365r+2Y/8AnrUy63I6Znmz6YrUDoHsdL2H91+lQNb6ZGN2zP8A&#10;wGsNvEGR/rqYNaOeZ6AWrsdBjTmP7pMc54WmzSWkLZX+L+9WCdZXok9RzawCAXmoNeRG0bhHYkEL&#10;ijzh/frB/taH/npTH1y3Q4LmgORHQl9wyGFIJgpw0i1zkniARRNKsxwvaoz4gdjkBW/2ix5/Sglw&#10;sdQ0qnhmFUi8L/fgWsldfi2De3PovaoP7diXkFqCDphDangItNuLaERMfIU/SufbxeXG0Dr/ALNK&#10;PEpJx5jVcZcoGsdKhm5EePwqK90plRRAduD2rPfxKVG4zNTk15ZBl5c0/aATSWm/AkZty9Peozp8&#10;n8S006msx+XdQt2COZaPaAfzfz/FSeVvKttFhj3dHZTx+tU5PGmsyqym7ZVb+7WPBGWZSE4/3atf&#10;2VeXcf8Ao1lI3zfwrmvF/d33Pe94sR6xrE0jeZqEjLt6bqRp7iU/vbmRv95ulWbLwV4muo9ltpk2&#10;fXaRW5ofwN+IWoufOtNqH7rP8tHPFdRrmbsclPEC6gsxwcjLUi4Ri6dznpmvTLf9nLUxIrar4nsb&#10;YY+4zEtWg/wN8F6cP+Jh4wEn/XCHmlLExjsaOKkrM8je7cNkQ/8AfK8VHLcXo/1EW7/ZC9K9msvh&#10;x8IrXD3BvLpo/wC8wAbn2rWhtfhlYRrHYeD8hlyWYHipWNkiPZ0+x4Oljrdyn+i2bSH0VDWhY+AP&#10;F9/AskWkT7v9mMtXusPifSdNT7Np3hi1WP1MQ3VJP4/1eNfLhMKA9doHFRUx8mNRprY8etvgz48v&#10;F2vo7IvdpPlFbFr+z54oubTbLeRx+q+YDXaXXi7Urk5k1ddv931qq/iUsNy324/7K5rH6zKb3H7p&#10;l6X+zZb2sW/V9UwrejD/AAra0f4LfDi2LLfX3nN/FuYcfpUMOtGSHZNJdLzn5VNNNzGr7hplxIx+&#10;6WbFHM5aoPdNIeFfhto1z/olvC+OMMtOSXwvZZFjattLZ27R1rP8vV5/3iaZHGvT97zUbQaqx8xr&#10;m3h9too94a0VjUuNQtbobY9Pby/4flH+HrVV9L0O+hZLkeW//LPP9apstwPnufECoB95Y2ArJm1H&#10;wR9sZJfELSzs33fOPWp5TrhWjy7FjU/B5tx5ml6hFu253K3Iqt8ONc8U+GvH9g0mpXG24mZWWRsr&#10;tkIXuOnNXNMl8EXFnqWst4hhhbTrWKWO3kk+a5Z32si+pUc1kP8AETwvIklwbto/LI8lRFub5TkY&#10;xU+zRX1qJ7cmjMdSktt/75vnKsw2sOuelXtH8jSNetNVn3Sx+YDIpbahA7HjmsSSePXbTT/EHhO5&#10;V0uNPhniuNx+ZSOv061PDIBa2sfiCV2ZZl8oxn7nPenbSxyxnJyRoftvjUYfFnhrx1aJbxxeIPD6&#10;iSdv+ekG1Nv1w4P5143aalreG8/XrWNW7lM/lzXs37a1i/iP9lrTPGkV4ZpvCvixYvM2YHkXkEzE&#10;fQNCtfHMfii6jHkPcNsjbCjcc5ohSjKVjaVuXRnsV1JYZBv/ABzL/uxqKzdQvPA8Hzyajc3Tf3pM&#10;f/WryybxEk7AtPJ8v91jTbjUzJab1LEK+G3Gt/q/L1Oex6fp3j/wroLtNpUMiyN95vM4P4Veh+Om&#10;kiRbOVvsg3ZaVfun614zNegJtRecHdxz9KiM2qSSKsSZXbnGO1Z1MPzdTaOInTasfWfhj4uXNjaL&#10;Ppd/DcwldzJHJ96u00zxX8O/iFps2jeJNCWEs20294VaPn0YAfoBXxToUHjKF/K8PyTK7MNscEZY&#10;nPYADmvTfC/j3xhpBhtvFfg6+33bMsEixOrSMOoVSOSK5vZyp7dTt+uU+Vcx3XxJ/YbgvrebxL8N&#10;/EqweZIXjsbqPEX0Vl/rmvBvF/gT4ieAL5U1+1vLSJiVjmOWSXHU5HGPxOfavqrQLn4p+FPBcfj1&#10;9G1KHQi67bq9hzD83QZ9+Pz7V0lr8RPhH8Qitj4o0+GE7fLk85Q0B9Tt/l71kqsoys0JcuI1ifFd&#10;nqxuYAUvXc55D9vencSymWYM3+yrHAr6S+I/7IXgXV3bxF8N7lbeJonaby5AyGTeuPlHIBBJ/CuU&#10;HwMbwVol94g8c+GriLTbdgkNxaqXa4wOWx/ABnv1zXZ9Yj2M6tK0fM8gW4kcqsVpgfUnP61ajsbi&#10;4i/d27fka6iWS1ur3ydG8ONCqr5kjTQ7m2diQKuRyHQ7xJ9UsAsbZ2q0YwQwwW/A0/a36nD7SNO6&#10;aOJk8M+K5U22Mfy/woadafD7xZeSeXeYWMf6zbIMit3VNYuotVVdMlCoF3RmY4GQcZPtj9apXlvq&#10;Gh6m19eWF1GtxHvhWbJR2P8AEP8AZrVapGPt32NLw/8ADUm0utRe/t3hsV3XG1sMo9OM11nh+Lwj&#10;4fhWXUNQ3JJGJYzHb7iVPQdQD9ePpXAXHiyL7HJZxbG81f8ATvs8ZRWX0962fDHiqWxtlhnu7i10&#10;+6/4+I441YlVjPlnn/axz2rTUxWOrXPTB4/+Hgt7nTXu7uaa4s2mjuI5FjEDDp8m05P/AAIVxHhn&#10;SfD+keI9SkllmnlhiVrWSZfnjRp5AMkcAnYOPc13PwZ+AM3xY8Vaf4bt9XvXuPsbTpeWdn58Ms2d&#10;zdAAEA7knBHFYvxi0rR/C+r6jJpGoXDQ6vftNDNdLtllEf7tyQPuAtlgvXv3p0LRmrHDisRKrLY4&#10;Pxt4g1O8vpFtrluW+b/a4PP1rk5dPuWnWWWV13f3WrauNRtrLzJLplyFx+8+lc2/jGzu70x6akkj&#10;M2N2wlRX0dOX7uxzcsjYtVtbZeZ5N34f4V7J+y78XP2e/hnqf9r/ABi8D2uuf6Ypa3urD7QZIAh+&#10;RQ7iNDux8xDfTjnynR9E0/V9v9oaxbqx5Kxttx+dddo2heHdPTZF9nb5vmZyCT+J7VM5aaFwi+a9&#10;j3q6/bU+DF14kutW8Bfsb20fnahY3dmdQ1RF+yNbxRK0SrHD/qpWR2dd24mV8MuQF6rwT+3v4/0b&#10;xTb61Y/AXS9Nt99tA39k6pND9mtfMl+0NCN+RKyOql2L8KuAOtfMur+P/BvhO1aa+1GFpOqrGwLV&#10;wHi39ojXruJrLwhA0KNkec6nJB6/TtXNJx6nRzVOp9mr4M+D37Q2orqHh3xpr/hbxhfbZbqPxfdL&#10;cWt3cmQkuJydyeWmMbt3PXNeZ+Aviz8VPh2dS8JeA2t/svjhU0TWLG4ZyCzyjy5Y3SRGWRSQFckh&#10;R2JGa+N9e8deLdRmabUtduSzbss0jd+tXfA3xY8a+CNbi1nS9VZ5LdZUVLhRLHuZcMNrfoeo68VE&#10;o02jP4Xc/THTP2MfiMnxg1hPHlvDdTWngm/vrG4stG+fVZIbaCLz5yQPNleWX55MMWeMlWUcV1nw&#10;6/YYaPwv4F1jQbCZNQmh8SRTahqlpG1ms896tvFDIY44n8zybeWTy5XkWT92oK550v8Agmf+3f8A&#10;CH9o3wsnwt+JmtyaB4lsNBj0ezZdVYf2iA5czoznMfzHBUHDGvpz9oP9pL4PfD7wppPgw+LLObX4&#10;NWsYJNDsQG8+COQFbp1XK71YliM5POe9eXW92WptSUZK7POdE+Nfxh/Z++Nt78O/gVouhahDdeHB&#10;d32hSaC0MGhuhZpGYofMeZI1lkWMHDeW2CBwO01rxf4c+D3wL1L4t2/xA87xN4f8QWMviayjuEgX&#10;U4riZDBdWUQGyFVVzIoxIwQsrs5AI8Q+Kn7bfjOP4w3njmOS10R9Ngs7LVLBIw8skcN2ZVBz1cAy&#10;Rk5/1cmDkNXk/wC2N8fdD+Knw907VdH0YW+k6frws/DizwlLqcBFOXx95VB29yBwK5HUj9lk1LX0&#10;Pa/CX7bXgv4TQL4g+Iukapr3inxho7TWbFlXTbO1iuPLs/3eVZ1WSJ23AluTlq4H9oX4veOPjp4M&#10;134A6z4ij8URQ+IEuo/GzSQNbw2UYSUW6uIg5ZZmuGPDjDgdq+crZPiR8ULxvHQ1MSaho+2wsYbi&#10;3WOBYlP+rXsqrvPHqxJ71evL6HwNAdb8M+LwtlHfpp9jawp8rXzM3nRqB8rBXyS3TnvWMpVOhmbK&#10;/GLybAHR7DU44bJYbKPWbKRYpdRsgWi825jVALkIflC/KcKDx92us8A/F/xJ8PdMs/B1r4r1W40w&#10;TatYWd3bqsdhtubXfK65VmWYoDCSflEbMAM4auY0iz0TxJdt4euvE99NpIhMV59mAjm1G9Mh2QoO&#10;vlDp1HPIFaum+GfDthpkvhnwxes82n3SXetxqqzQ2nHlrCMgh5SzRE/3VL+lR7SXcrmlax0Fz4o8&#10;W69cWlv+0Tc6g0Nz4TlfwNGmoLb2MUYtfLskifYQ/lTHhSVGcbmBrH8T/GjQvEXhG00zxFb+KpA+&#10;oR+TqF3eLcLd2YtwZosuqsCZl85IwyjDMrZILmvJqXjHTPA15HNr1rq5s9L/AOKcjvpgFhiW9VpE&#10;iGMKG3BsLjIPXmsHw4uq+JJLXSdRuXVrW2n1SDTZVMkcX2YYy6uepUuQR/Cw60KtLmtcftJHrHhH&#10;4/yfFTw54VjHjG4vPGWm3t1apZ+JnbUEtIfIkWJYbPMVqAVjHzbXKk8h+te+/sg/GX4lfD3wjY3X&#10;jDxBH5M2o28zX95rFyPsK4kaaE23MIDFPKH3QhfPzYAP54eMfA/ijwn471WyOqw298R9sa3t5hE9&#10;s2wOMf3TtkB45AYdK+lf2Pf2ntC8XeA/sPxY1iKS/tJvsPiCxVNv2u0EgWO6baRko7Kr+udx6V2R&#10;qS5tyD9aLbXrTW9Nh1jQrhLi0uMTW8kLBlZXGeCO4IwfrSC/uv8AlpB9K8E/Zm8cz6Z4Uhg0zxJJ&#10;Lb6befYryzugN1vGxzHLGP4o2UgbfvD1r6DMYfbsKnauF29h1/z3rsDlkt0RLdSsfugUqKJRufnH&#10;92nF4Q2CB+VTWENvJdKZG3DptXtkj9TRuChzSK72rO2U3bfrThbyhcAtX55ftz/tcftVfsh/F6S5&#10;n+Jcd9p8muTw/wBixxx7PJcb4V4G5cRkAnPDA1o+H/8Agu78NdP8LQHWPhjq15fLsSVvtCAZA5GR&#10;3/Ci6O5YflimffxiAGfmpWbC5Ar4c8O/8F4/2ftYOzUvhVrFov8AejmVq91+Ef8AwUT/AGR/jpdR&#10;6b4Z+JKWN8y7Gt9WQw5YnGN3Tr+lF0YTi+h7S0jFcU3NZaeOvh28v2eH4j6G8h/gXVIif51rRQm8&#10;i8y1uI5Y/wC/C4YfmKLmd6g0EHvRQbZ4ArseG6UbgO9NaikpSYUUUUB79rIKKKKQNSbuA34wWp4t&#10;Yi+0rTKVSd2aDbkjYf8AZrcOv7r+KvyP/wCDjPwjcaT+0N4F8U7SY9Y8DvHM5Tb++gucAD/gLGv1&#10;2hZknjkcqFDjcW6DJr8Df+ClN18fLT9pLxX4K+NWv32rS2fiK8XRI7xiY4rSaQGIxei7Mjjv70uZ&#10;GmH13PJfhbpS6d4fm8WeIRJFZ2o3O64Vn9EBIPJPP4UzU/jbq2sbvtviCPTY0yI7eG3LFV7E4712&#10;fwv8a+E77wPHofjJYVht38s27LjzGX+I+vepdd8DfAHxad1vIbWZ2+9DJtHFc1ao4y0PYwsW42PE&#10;7j4h+Pjqe/Q/ENxcqW/d/LtD/pXW3niL4v6boa+JNTsbjyfu/L398129n4M+DmlP9qttSht7WP7+&#10;p32WjDDsAOSa7HSfjF+zNq3h1vB93ey3nkqftF8y7FPQfKtZ+1v0O6nh31Z8/wDh744+N/7YzLd2&#10;yJuAxdfw197/APBJu2v/AItftdfDe91eC3aPRry81OSTTz8pSC1Y7s8/xEA+3pXyTe/B34S+KWXV&#10;/A3xFgms5bja0bxjKt/dIYfyr6S/Yg8eeNf2efHWh2v7NtjY3nibxJ4gtfD+yS1MipbXBHnuB/Dh&#10;AcmtqO+p5uKhyrc/Zy8uLjbmWT5v4uaybq/u4h8tuv8A3zWtqN5FbTPCDGWjYqzAfKcentVItGxw&#10;SK6DwZRlzMy2169Zdpiqnda7eD92sAX/AHV5raubaF24QbfpUI0u2PIjyf8AaoJd0YserXQy79FX&#10;PzCprXXFfm6bH+7Wlc6LDPCYiir7ise58MyQy5DHaTQCuzS/tXTVXn5s/wB6lF3pd0m7zFVumKxX&#10;0S/Y4tQzbevtSLp2pwSbZIffkVSm1szeMI8t2b9nDDJPHHHIN0kwTd/COOv4dT7V+VH/AAVz/aZ8&#10;S/Eb4mzfCXTZXNhawbI0WUhG+bCHAPTIY+4xX6oaNHepaXBNs29Ybg78cD92oH+Ffgt+2DrurH48&#10;6teXtyyyW9xAu525KiPOP1o9pLuXGNNy2LHwJ8Ow2F1deIpYRcXCqwt7ifnYpPOMY613L+PNXsp/&#10;Kup1X/dz/jXjvgP4xyaNaG2g01mU8MVJwPaush8TaX4mi8+61CO1X+9KcV5z5mz3Ix91HWXfxIhA&#10;jgm1OXcm7a3Heoz4qhukUm437W+82c9PrXAap4l8CabIYZ/E8Msn+yRxUdv4r0F1/wBD1pWX0zWq&#10;jCJ0JRloj6g/Zc/ag1D4K+PrTWoNSmk0+aQRapZ7uJIcjke49TnjNfqN4W1O28Z+H7fxL4culuLO&#10;8hEsMgbPUdPpX4TWPxL8J6dMq3WqhSPmbGPuj5v1xiv1E/4JJ/Hx/HPwpuvA7a9DfR6HdH7JtILe&#10;XIN/P0zitIy5mkeZjsPyn089pqqvtaIt/wABq1YJNDAVuVKtu7/SrEWorKWD/Kythqd9pjbkfN7t&#10;zWx4moW00e7y3qyIVxkS/wDfVUjJG0nA5p24+tAF6SWKGMYkjLBRQssPB+b86z2aNhhmpmy4U8Tj&#10;/vqgDVk1Dy5hs9akOpsfvnH0rKOegb86bcF9nymgDWN8BzuP/AaBf56yMf8AerDQOXy8jD/gVPkB&#10;UZSZj/wKgDYOogfdenLqsaDDNz/tVz6SOx3JI3Hqad5Msvzb2/76NFk3cpSl0NqTWpA+I2XH+7TH&#10;1GeZc7l5/urWO9tKg3F//HjU8MoWMKWNFkP2ki/9ol/v/pVeXULpJNodf++ajWTP8VKdjHLGggue&#10;fIx+d6DAjDb972qHzkpkl3FBuYv0oAsi3RDmFPmpyiVT89U4tWhV8mWi71mNosJLzQBamJDdaj8z&#10;/arLOryxBWZv97dUv9qRXZAiyu6gN9izJfQxP5cjt+dSR3MUiBxNjPvWbMgVyN27/eqnfyTqwET4&#10;FAWsb2Xxn7UtNMOUwGbp61zcWsT2kpBbdV5fEDbe9NPl2AdqVxcWb/L92s6bxNLG3+r4/wBqr51F&#10;bpSjxbt3fHSsq/to5HxFA341tTl3Ang8UYZg8iruVgWXtkdfwr5t/wCCgP7Dfhb9oi21T47ad4nu&#10;tN1zStBUXFrbW6st48S/fYseGI5JH5CvoM6dKY9zxbVb73HWpNPEF7I+kX0W63ukaGZcZBVlK857&#10;VFTWWhpRk4z3P57/ABTquraBqkmm29zJHubd8zZbqe4AH6VkDU5rlQ+qXLFd+C27tXp37bvwpPw3&#10;+PXiDwta+YFsdTmUK3VV3Egfka8hlkimY28qM6/3fWsnFN3PXi7nTOPAt5pTW73KLIuOi5Bz9MVT&#10;h8J+Hp7tYrTVpGbzBtijhJbHripPBa/DXTDnxLp1xGytnzIps5/Cu8g8a/BSy1ldbs724eY23kNG&#10;uEAH4Dr71lys3VG8b3ObutS8K6NatpRuN0kceNzwkF8djzVbwnoWo69qllBo6iSW7nWKGKNTkszY&#10;A/OtLxV4h8H62n2Hw3oaxKvyNcTAs746MT1JNfXv/BHn9lPQfin40vviv4zCNb+GZrd7fT2bO6cj&#10;OcHtnmtlGJjJpH6Yfsc/Dq5+Ev7NnhXwNqCsbq009Zbr/ekHT/gPevTJEWRNvT3FczHrjwfLGNqr&#10;0Udlq9p2vzSN8x3f71dUVC9zw6yvNGyibB0P/AqdkZyEWqQ1hm+Vv0qKbW44xl9x+lUS/e0NEkZz&#10;toz7VjN4mgHCPt/3qVNc8/5/MNA+VR1ZrkB3Y7sUx47PZ5kkClvWseXXHSRlVqjOtbuHlH0NAzQk&#10;VXyFG0dsVj65EseWTcMf7VTHXLFR+8lYfjWHf6/55IU7s0Cshv8Aal11ZxVG51mVXy0nFV7y7mYf&#10;KeKwdRu5w5I3cUGUo8p0X9tnpG1QyatLGd+7P1rmRfXA6Ofzo+3PIMNI35mnZlQfunRSaxNLwf8A&#10;x2oJJo5G3NurES6lz+6Zm/E1NDLKR8+6lZkuTLk2py28nlxysFpo1uYjmXNU5re/klzAny+9V5NO&#10;1NpMD8hW9jSKVrmp/bpHymfmm/8ACWSYw0y/981QGg60w3rA1K+g3ltgHa31FMdkaD68AufNqFvE&#10;bAf639Krnw9qEe1pD8re1KfDdwF3Mp/yaLmC0dyyfETGTasn8Oary+I5y+HAbH4VG+hzQfNz6VUf&#10;TJ1ZneJm/wB6g2ctNDRj115DnO38ahudXlV+vasuOOSNmBXbTZjIzZVj0oM+aRqf24DG0Msn3qib&#10;xCUbaklZhz3pNi5ztoE5NmyutzMN3mdad/b0+PurWD54WFlEhzn8qr+fJ/doEdMuuz7hvl4z+lTS&#10;6zH5fDCuXWe4z8wapjMHOA7UAbl3qy/ZvMjY7t1TafrLqP3j9sVzpeQDI+b/AGaBPcjgI1AHVPqx&#10;kPySsuP7tH9qS/8APVq5uG4uiSCG5qbEv/PVv++jQB+KVha+DNIGLPwfA/8A13kytTHxxY6dL5dl&#10;pGnW/osabjVfwl8EviL4002y1jwz4Jvri3vF3QzHhfxLYrZk/Z78b6e32i60zS7N0+99s1SCNh+b&#10;/wBK+d9nLsfQ80TDv/iLrTput7mOPHXy4KZa+NNanO9tQupP9lFxitaXwP4a0kF9e+LPhTT324aN&#10;dUEjA+mEVjis/wDtT4MWPmRT/HG2mZeq6bo88wb8SFH5/pS1l0HGUW7EE9/qV1J5z2tw2fumVqrt&#10;JqkkrRw2ig7f+Wjf4VXuviR8JoJ2S01TxHqG3oVs4rdfzZyf0/CoJfjD4DhQpD8M7+5ftJda9tx/&#10;3zGMj8abi0EpWNG3j1eRP+P6GPGfk2jjmpobK/nxHc60f9lYyMkeorm1+O9xZyebY/Dnw+u3/Utf&#10;Ry3Aj/4DI239Ko6l+038Z5JpWsdZ0+wjZNn/ABKtDtYCV/3ljz+OfxpJOWxEpOWx3lt4dlnSR0gv&#10;JI4/vSLGxX2ycbR+db/hf4Uav4xsJdS0qzijtY+Jrq7vo4Y1/FmH514NdfFP4l31jJp13421mSCR&#10;stb/ANoyLGT64BArHkun3M07HL/6zknd+BOKuNHm30FGMpbH0de+BPCmgyNDrnxF8I2u373/ABOF&#10;n2/9+85qrd638BvCqYf4sLfTd00qwZlH4kCvmu4eBGwJ7gBv4VYqD+AqTzkDKI/ObapG3Gc1X1Wm&#10;VySPZtf+Nvw8Tdb6El9dMG+9KiqMev8AKuM1f42eIHnWPTC1uhJxuUGuW0+x16+/0iz0OaRc8Bbc&#10;5z9QK1LfwX8QLpP3fg642/ws8eFquWMFYh6Fq4+IXjfUI8jW5TnsuBVBNc8WzNun1VvTapNWZ/AP&#10;jGxtHur+2W3VT92s17RR9/V8N/cQVtHVCfuxuya6vdVn5k1B+fvbiapXkEQbIlWP/ppu5zSz3sdp&#10;KsP2eeXHWVWHNOsbrRn1a3TVdFZreSTEv77LY/p+FT7M0jUhyoqqsLN5STFj/e9anae5hCy/ZG3e&#10;ma9Rfwb8PtLt4NctovOhfkwYG4fjWZrnjTSPtH2fSfDdtbrjjy14H/1v0rn5kHtonp/7N+rR+IPg&#10;/b6Zf74ZNJuGs45pFwrRjDIPplmX6iugWJf3lrfXDKyn7zdl9vUVy/wM8TN/YN94X1CBMWlqr+Wy&#10;/emSZ934bWHtx9K2L37ZLPb3Vy/nkybl+boPSsyqclKzR6dp3g/Vvif8BvGPwouIY5f7b8NrdaXI&#10;Of39tNGefQ7DJj618py/s2+L9CmWz1m+sI5ZohL5aTh2VCerY719vfst+L9K0jUYZoojZ+cWtZY2&#10;+ZZEl4cYPHKk+4/DFfN/i74HeKD4qvrv+3biG2tby4juJ102V/L+YMoZh8pUKw9uKwnXjTCSny6H&#10;mXjD4DWPgm/tNMutfW6uri3E00VrCzeSpGVBwO/oOR3q94S+ANxrl3pkOpaTfRpqEoKvHHkRpuwZ&#10;G77R1z36YrutL+H/AI88F61N470DW/tlw9oIrW6s4/OmO7vh8hOOM9R61o2HwX+N+hX+nnWPOs11&#10;WCS4aRvmEce0sSzjJUkKcDPJqI4vmkcrqVIuzZzeq+CfgD4P8eNo0Vjdaro8g2Q6rqB8kxSlAj3A&#10;7MolDKPYDvVhvg54Y0f4e23xFTVLKW4l8Q/2XHaNa/uSpwUlJJ/iGSPyr17QNY8V+IrS3ufjEzNp&#10;kngeV/C93qFnAJINLhnkeWO2QJt8+SXP7xxn585JyT49YS3/AIr8Lt8MoJF0nQdQ1SSWTVdTJJtm&#10;WYSwOcjktGsyn0zWsa0ZEyqVJG74b8X6v8IfE95p+madZSf2Bqy3dvrFmq+Wg42JvKn92+4V6tdf&#10;FLU/id4V1i6+OTW9vqUNjPe6D4m0tYI49OhKHZaqojAMjthGYZfnIryvxJqHg9PAniqw0+6kZrmS&#10;2sXu7D5xPNCwMWAcfIdoycdK5LxlrfhC30LwZ4X8F2aXnjDT4nuda1COHcqSI2QoD5U46k7ck81c&#10;ZcxnGU5bntN34o0LxV8MJvhzr/ji60aDwhqYttKtI2F1JJBdxebuk8sbJAGZuvIG3nivEvj/AGeq&#10;+FPEOl+CfCUljJEmkxXi6lZx4edJN2FlAdl3DH4Vq+NPB/izT9X1W/tvFdvb6etxavb3t2fJjmjk&#10;iAUbU4Yg5BOK59tI0bQriCzS8s5Psdukc15ZsvlykFiOcDd949c1MqcqklY7MPVlTZa+Eek/FbXr&#10;9nt/G13a/Z/nk+zop2rkdjweor0bSv23/HPw01Obwtrfw80XxD9l3Qtd38bo0i/xZCnbn1BBz2xX&#10;kcPx2g8Aam0Wm6fLcr/y0kjk+983Tj8DVfWfF+keNb9tf0pFeW4bdLbySY2+31FEsPUiz1I141N2&#10;dZ8UfjVafE/W49b0T4Y6X4Zl4F1/YbSKsy9twcnn6cVgx6ZPrkci3t55aKu+SSaYYHtk/wAhWlpe&#10;jWN/oiX+kXaksuXjk+8jDtVifQjptnbT3sipHcSKJXK7lOOxHasakZU9y/YUJ6sx7XwVo0lgyXit&#10;K0qBVZm6L6Y+tblzZWGseGrPQ79W3Wm6O2m3dFIwQfp2qfUn8PaWsjx+Io5v3O9UjhYEH0p/9v6V&#10;Fo1qsELbpLhnlkK9V9Pr+tZKtJKxf1HDSR53dfBDxRHfNaaTq9ubeT5VaSULwPXPWk1Xwf468MFr&#10;W48OzyRwRLH5sKiRM+oI616bpmo6belTFaKADlflrQvJDHCZtNuljkZuGXgj2A7f55rf61Mzlk+G&#10;aPNvhh8SfFnw71CbRPDst5b3VxE0dpM1xJGLVCPm4yAO/wBalm8VeCbLWZE+Kh1i/hb5rG10O4Vd&#10;0jpkzszg8HptHX2HNekafr1ppKTNfWFrN5se2ZZrdX8xfQ5BzWb8b/Dvwo1D4XweIdP06303xJHr&#10;EcKxWakRtAyccEkDnniqp4qXtEccskjT95s8Z/4QGw8Y+PYLC612+t7KSbdHbzQrGyJz8rgDk++f&#10;wr2TT/Bfw2+H+ktBbW8EnXcdvIwO2RzXk/g7w7daFqq61NdyXjXkjQrLvysYHJPPPYDniuoi1ix8&#10;Q68ul6heeTEn7tm25z716X1iqYRw9OTsYfj/AMSfDa9eSNbKKGTosyjaT+IrzDVrRwrT6T4juPKz&#10;9zzWIr6s0P4I/CDUtLF9dQJdXTriNpRu/SuE8Yfs9ahDPK1nFIIGbdGsUYVRzWlPESUrMv6rE+eb&#10;eK4877RK/nAN8qyMTmuospoprJZWt13bckY6V0Gp/DGPR7xbK6Ijds/IZASx/Cl0n4V+LtYgP9la&#10;bIqLJjJHX86udbmD6rE4jVki1BttvbL+Irqf2c/g9o/xa+JuneHfEmoLa2M0jlmDYY8cqP8Aax0r&#10;pb39nvxVB4euNdltJIVhlWPb5Z3Mx7gDNfQ37CnwJ8J/bk1PWxa332x41jkZv3ts4PDg9Rzycdax&#10;9rJbGVTCxijw3W/2W9b+HXxCtZvgl4xk1CaOZpIbSZfKkhVJMSoXOBkHgjPWvq6DxF4WvdAsdK17&#10;Q5prtdLMkuoQyq+6csMRBx8zsh5Leg59K8k/aR1CP4L/ABr1zwdp0l/JeXHiC7kJupl2kXLCV2iR&#10;fuoG6ZNJ4RGseIfDdz478N3s99HazW+nyaWs7bmluVYwuwzjnaR071x4ipKW5xSlGGiO/sIbXV5G&#10;ttb12G3kkmBmaO5+e4YjOf3gwWO0DGc/Sszxj45vfD00VtZQwvNaago0u0u8qrsxXHytkK4IGQP4&#10;QcZqv4zvtJ1G30q+0G11ALe6pJplzY7fKZWCnO0scMV2sCx7A98VynxZn8WeGrS98A+JNQuJ9Q8J&#10;xypHNdTFlbyCVxGx5YbyMfiOlcVOMoyuznlJSMm7+JV7o2k2sWs3+pWmkEMqy2MZWS8Z2f7RcoD9&#10;8BshQOirVODWL+wTw3YX6SyQeEtHme7gcHab+WRxvPfdgAnP8RNfRv7A37NvhX9ob4t+Dfgje61q&#10;EE2rQ6xY6tqUYOYdMEcDIIt+4Bt7OGYYPIr6Q/Y4/wCCWv8AbGnfHRvibcf25rXhjWbnw7awlg7X&#10;E6eTMk7epK/Luz13Dp07oxco3KjTlLY+BfgrqXjn4j65pvw38BySR+IPEuo/ZdNmThlZwykD+64U&#10;YDDkY7V6t+yp4B+Lmn6ha2Wh+Gb7Ur7WvEWqeGbyz1CN2jgaWwkMdym3nzF8u4kzyCIsZr6M/Zi/&#10;YFutM/4Kk634guNLk0nTPBHxI0i9j0lV2j7LdwXMySDHQCRVH+7x9Puj9nH9kPTvB3jKTxM8LyKP&#10;GC3mFkwYZkGrwuwPUAw3KDGcZJ9aPYxD2cj8odb+HureDdPt7u8trqax0nwrB9oa+h2fOTb/AGiQ&#10;/wC7LJAq/rV7xL8Itbu7TVNW1PXbPEOlWlrZalJefu4EKJI+4qPmIidY9ozgZJHSv0e/bD/Yw0Tx&#10;v4T8XavDZXccN14burNrWNV2pG+q2VxkDH92A89gPYGvCv29P+CdfiAeF7jXvh94ut7Szs9e1zV9&#10;dtbyQxxbGdJooo1HyrtjRFVccdKz+rxQezkfIXiL4baldap4m8Va8miw3jTW8di9m4+z3cBaaIvD&#10;HJlWV4oY3DB2wTjk8V47a/D3xxP8YnsvD1k1h/amrPocmoxKfss32ny0QBvultpLEDuv419Ofs5+&#10;CP2gbex0/XtP0a31jTf7Fvmn0XWd5F7pMF5Es0bDBD+Q8rhCQSFU4IBr3zwb+w8t5e2Wg+BLJZLe&#10;/wBTsdUtdGtL0CHTF8wMjxAjgAOynaeseT6VtGm+YPZuOrOh/wCCeln4y0T4EyeH/wBoHQJ2WzvV&#10;0vT/ABZb5aWGTc0bWlwAc/u3jRVY5P7zqQePtXQ54LTQ7W11WG6juoYPLmWS3fkqcZ4B61x8PwVl&#10;8K+PPE32HQtTPhvxd5WpXFpa3jbbTUVcCVgAf+WmyNx6FT3auwEd3Gpdb3W4WVerIG/E5T1966Ix&#10;kncpyU9BsWq6BcyGGK+w/IVZIXXcfTpXx7/wU5/4Kd6T+y7a3vwW+B+sWd14zlhH2/VIcSLpI2kl&#10;ADw0v4cZyOa+pPjH8W9Q+DPwZ8VfFm88UzSjw7oNxdRw3WmqAZQu2LnA/jIP+FfzsfFr4i3njjxJ&#10;qHiXxRqM1xqWo6hJfXcsjHd5snzNz6Z6eg4+u0Zco6dOXMdfpvjTxh+0L4tvvFPj7xLd3zq3mzS3&#10;lyWLStg5GfT+VdF4h+D1rrGhWkHhbWLe3X7csmoXdwpysQXG1VH3iexry/8AZuu5r/xteac//Hr5&#10;XnS/QHp+de5au0comMLxqnyhAuANornqRfNc9ujCPLaRleG/hJ8OfDarPplwt5eY+W71iRnjH0hX&#10;C/magv8AX9W8OXX+leJbaOBWyslvaomPxHNVvEOoBRlXGfY1zF1fx3P7m+sRccYA96k39nRNx9X1&#10;S9Zta034tRJbpJl1WOQzL9CGx+leqfsz/t+fEf8AZ/8AGWm6np/xl1DUNIivUF9pt0gCvHnDAZY5&#10;IHTpzivnG5tbCCaWy1DRNsMrY3LKysB7EYxWFrl98IfB1+umWGgLqFwo3SbppnZOc4+9QZSo05H7&#10;x/CD/gpZ+zB8evENr4W8N63fafqV8wMMGpwoilu4yp6e9e6zRTW8zQyxkMvHsR2I9vSvwC/ZW8e+&#10;FPBPxD0rx54O+F2r3WuabdLdWsP2yUxEryflbjv68V+5Hwk+KXj3xj8LdC8WeJvB9ra6lqFn597a&#10;R3qLtLH5X+Y8ErtbAPetqb92552IpxpyujtnDJjjrRnPIrHi8TX1xuD+GrgY9Jo2z/49Un/CR7Rt&#10;uNH1BD/e+y5H6E1Rye0iaMkhQ4ApVmQjJaqCeKrBfkltrhR/ea1YUieK9BaT95cKG7s8TD9TigPa&#10;RNLNGdvNU11vRnHyX8Lf7rj/AB/qas/bNGkbbDqKj/gdAc8dhy3rZy0Ybp8p7187ft4/8E6/BX7b&#10;em2PiSw1ddB8ZaTG8On60YQ0dxA3zGKdR94A/dIwRX0YxQP8tzGy/Uf41YheNjsfdsKkOy9uOtYI&#10;0u4q6P5l/jr4F1X4MfF/xL8KtdlU3miatJaXTws23zFYqSuecHGayfDeo2H2mODUZZvLLfMyMfum&#10;voD/AILT+ApvBH7evxAmt1Ki61oXSfLwfNiV2P55x6V8r6H4gNuziVd2V+mK6vZxdO8TroY5r3T3&#10;i4+LXwd0zwq3hOeyP2XjyVa2MjliOf8AZ+uTXNr4h+DNwWW+0O8QKgCyLa43c/T9BXK+HPG1+tos&#10;mlqqztL90hWz/wB9Z/lXSRfEP4yaW8tu3iKzWORt+2ZvlH/fOPTpisPZy7HXTxfve8ztLHxh8INV&#10;8DHwTaae2nXDSeZpc32MxtLIB1zjkdq+tP8AgghqHhWT9pS81PxJdrcalYaHdDQ2kXcIp2OHkUH+&#10;LbxntXwn4l+N/iPVfD40HxlPHqBaQGN2xuQ9sN1A/Gvvr/g3Z+DOsar8QfF3x7vdMP2LSdNbT9Om&#10;lYGN7qY5xj2XP0qZRlHWxx4iUZvRn6sXEcBfy0i27eMdcY7VXNiFGRIauGKFjuTcVPK89ajnXyj8&#10;sBWiMuU5SpH53mjPSrdIrNIdqtT/ALJIP/11pzxMakJS2G7ffvmhRGn+tUNninfYnJ2nimtp0hP7&#10;n/gVZylcIyjTVmSWcMDs21Nvripn02LcGLEcUyJTGflHarMTuyZb1xUmsfeVzzz9pj9pz4Xfsd/C&#10;p/iV8Tbe6ura6W4gtbOzjzJKUVGZvQAblHvmvwE/aj+I+h/Fv4p3HiTSnaK3vLnKwdJIx5e35vxr&#10;98/2x/2X/C/7W3wFv/h5rFgs2p2YkuNE3EjdKV5jH+9t59Ni+tfz/fFn4EeMPhJ8V7zR/FOlXEE1&#10;jOUeKZcb1J+9z3oOnDxg5akd3JomnwR6boyeZMyfNIvriuM8SXXjSeTE1nP9nxjEKkfrXY2lzo2l&#10;av515Iu5Tj2r1Kx8ZfBG80Ly9baFmK/wcH9Kjmjse3Hl5Uj5Z1Sxg1KJYtL0uSG4Xks1xu3fhniu&#10;n+Ffwr8aeJ47pTcSRNChZVOcnj0Fdn4x8c/C7wxq0I8HeDlkbzQ11ceXvIj9QOOa7Lwz+1V8IfDE&#10;UY0nQbpryZf3zNb+WoIPI/pWRajTvoeCrpuo+G/EDReINPgumEjRtbz3ZQkFT82fr+lfpD/wQ3fW&#10;tI+I3iS1jt5Le0m0NZo4fODpv3BeCPavkn4tftEfC7xLpg1XQ/B0f261mVrpbnT0e3mQ53EMeQ44&#10;HXoTX1p/wSc/aI8BXHx6s/CeieFYbE6tpM0MiW64BYKrD9a0p/EjhxkW7n6haf5jiYyfxyMf124/&#10;T9anYS9ENWIoltw0W3ayvh/rnJ/mamiQuODXYeDUa2M1BcLL5hdatC4IXJFXoIEMf72Nd1P+yW5G&#10;QgoMTFf7WZdqp16Uhe4AztNbH2OENuDf+PVGyyheooApG+RI2klG30qCfW7by+lQ6tp2o3r7lX5f&#10;QCse80a8QYMBWgDV/tu2/umhtZhkQ7H21yjx3sNztk+5T5HcJwTQBtPqxR22SfrUtvrc+zh+9crH&#10;dFGYk09dRZOM0HRT+E6+21SaV/mbK1Y+3RjjmuTtdeMK43/pV211QXx+U/MetBEqcjZbVGDbQakg&#10;vzJGJy3y1598QvjJ8LvhZYtqPj/4gabpag/6q6uFEn4LyTXhfiv/AIK1fsseFbmSxsZta1aNWGJr&#10;LTyAP++8UC9lI+v11mxLLtl71Hd3SSRsTXyj8P8A/gq3+yX4zvxZ6heapobs22O41a1xGT65TP61&#10;794T+I3g74g6UureBfFdnqUMq7hJZzB9v15yKA9lI6gTRk43U1plUfKwasO4nvYz833fpUcep3ED&#10;bmioB03GN2blw7Sx4AqS0nEKjdWGut3GOV20rauzH52/75oJjLllc27q+DylhNt+tVLi+UtszWNP&#10;dNK+7fTfNc876CpzizSMLMGZT1qdQAv3hWdHd3IRRv8A4asIXPUUGZrafbzNDvMZGamW3aVthFZ9&#10;vdXERWNJcrnpWhZ3couFzFjJx+FVra9iox5vTuNls5n/AHYHy1ag8OLbxNcrFyqhm/3c1X8bfEPw&#10;R8MvD8nirxtqy2drGQEVmDSTDBPyqOtfL/xD/wCCuOl2uvS6R8MPBFtLZxpzdatM3mMfUKoxj680&#10;405S1MtIVkmz4f8A+C13huX4e/tveImgsvLj1Kxtb+ND0KyJwfrxXxTLqtrIWuUjKt/dFfRP/BRH&#10;9oPxh+0b8Yp/iJ43nV7mS2FvGsK7USJBhVA9s182XFvbvDmNcD61Ek4ux7sYuMUmWrbxBYou26gV&#10;/wDeoh8U6TDdsE0eFhu61iXASA7V3df7tWrSWFdqm33e5FBmdl4f1U3su+C3VQfujbX1n+w1+2nr&#10;H7J1rqN1HptreWmqNC15a3WeNvHyuOa+RfCupmJgqwSL/wABrvPDljdeI5YLMQN5O7Oe8nPpVU17&#10;R6GGIrQoRvN2P1h+EH/BTT4U+OtMjk8W+FrrTZLiQvDLBMXjVffNe16D8bvhr4li3+HPGVmzNCso&#10;hkkCPjI4wea/KPwWJPDloFhvf3mFzGvRMdMen4V6l8PL28gjk1V5f3zRhVYcYXP+Fc2b4hZfSVRd&#10;enU6eCMrnxZjZwkuWKe5+kA8XRyDfDdQye6yKf61MniFGGWlVvbcK+F/C3xX1yyulha9LDpt3mu6&#10;0H4yi5VkvLiRWDYXEx5r56PEdZS1ifrkfCfB7xrM+pmvvNfzFfHzYpz60LedrdptrDhefvcV8u+M&#10;fjB/wjGhtrEesTrJtxboJyMufWr/AOx54m8f654o8fn4ja6115OqWUGitNN8rQNbiVnT1+clfwNe&#10;1l2aVMdL4bI+J4u4Tw/DlO7xKk/5ep9Gz63MuWEnK8H2qq2tO53GSsvUbiXynmbb8zbvl+lY9xfs&#10;iZLfNXtH597SJ1EniSN48l2+X2qt/acf/PWuXN3cGBiZW+961WbVHUfeqox5h8yOybVIQpBlqjLP&#10;bTnBPB/hrlxrErNtLdakXUTH80a89vetIx5dyX72x0ht7JXC7P1pssNhH1jrAbWrqQ8Q0h1W8b7y&#10;/wDjtUR8Oh0ELWMfQY+tSKbORt++ubhuZZN3mLiphdeUMUCOrt5bNY8A1espbF+TtrjLa7kY4V/l&#10;zWlbSsqZVqDRTSVjtIbMzjMZUKentT30oXXMcK/L61j6MzzKu+Vvu9mrbSFIVyjt0z1oNCOHS7yR&#10;sXKblP3eOlWH0SAQMjJiq7ajdtHgyY7VRu9Uu4BkPu9qy5ZHOW72wtI+VKntWddG1CMohX8qz7vX&#10;bgHJXbVNtUlkHyPTjFxGnYW6sredm3IBUEWj2ifeWia9dDy1EOoA/e/lWhcpRkVb/RF3faI8bf7t&#10;Zkts6u21eBWzc3jzE24OKjSIKuJBzQZmP/ZE7ZIkXmpP7LG3Oavvw5AqC0juJRhjQBSkgk2cYqKO&#10;3m39K2F0u5LYMQqb+y51+YRUAY4jaE726VLFJu71cezvy+zy8j0qKaxvCceVigCPAPO6nJAXGVBq&#10;a0s7lNwcelTxxSBelAH86n/CcfEOHT105PGGqLaouI4ReOEH5HAqvHqN/cs02o3s0jN1aSQtz6Zr&#10;9QNA/wCCAngmBd3iv45alMy/eWz0uKPP4sWxXong3/gh3+ylpCxv4h1TXtV2/eWTUNgb8EUV8/8A&#10;WKcbn0UaalJI/H4mNvnKdG/u1FcSwGfZC43Nzhepr9zvDP8AwSg/Yf0Hbj4M2l20Y+V76eSTPvy3&#10;WvQNC/Y3/Zo8KCNdF+CfhuEL93/iUxsR+JBrOWMjym8cOubRn4E6B4J8aa45TRfCupXTN/z72btn&#10;8hXbeGv2Sv2ofFjqugfBTxDIrD5Wk09kU/i1fvhZ+AvBWjx+TpHhTT7ZfLwvk2qDb+QFXLS0itIv&#10;LS3Vht47Y/CuWWL5jeOH5ZXaPxB8P/8ABLf9tbxYI0Hwxex65a6uEU/lmu60T/gil+1jrFmtxquo&#10;6TYqwIZZLok/L0wAP0r9Svjh4W8R6na2ut+Gvt0d5pzEW8dnLsR8knkd6xdc+KnjPwMdJsNWsVmW&#10;SxhN8skZXyZTHudt/wDSvPqY6snobRoRnsj80PgT/wAEl/Evxc8SXmhaz8TFs5tPmkS/t7e0J8vb&#10;3+b8/evffDn/AAQt+DWmJu8ZfEjXNRwPm8kJFn8q+stI+Ifwo8DRQ+JtStYdNuPEnm3UlxtLRu2M&#10;D5scD8K6+y8aeHPEsP8AxJdZtbjcPlCTjJH0qfrlZ7j+rypnyh4Z/wCCTP7IXhmWNZvCF1fbW/1l&#10;5fMx/Su8b9hr9mbwnaAaP8FtIj8sfeeASE/99V7dc6aVXzU68fL+NQ+IEa5TY/y+Yq13YKtOpucV&#10;fmurnzT4y+DPgTRIpLfRPCWnwY7Q2iqAPyrwX4geEDA00f2GONVz5e1RX2N460dUjki2b8nG78K8&#10;G+Inhoy+awt/WvViuU5Jb6Hxz448MecJoWU7fSvCPGmgr4bvcyLtWTmM19geOfCr7pCsH3favBfj&#10;J4IXV7FLKe2ZdrkxtjkGrUmiJe9Gx4mmtWFwdszcjinQ3FskpYSfL/Dz2o1b4fzWLsYy23Od1UYt&#10;A3uqm6OV/wBmuiMqfKcsqfmeheB/F+mtcf2TeNGLUr80kjZbdWp4ysNJ8GeTqd5F5lvPho5l5DLX&#10;k7+F3Wbz4L5l56Af/Xr1b4Jat5ulSeFPGPkX1rCd9j9oX5oWPUd/lrixEFDYo9S+CLxeJtOurmwh&#10;htYriH5muVw8z44Vfc1q3tpcW5t7G/s9rRRncVbHfrXnj6vr9j4203SEvYbK1tZlmhuJIykbc/d4&#10;9jgV7d8b9I0bw0lzrnlXBjkWNtzE4QFAcdODz0rkjUvJHpYWC3L3gC71Gxntbqx3Ioff5nXBAPNf&#10;Q3wkRJfGXib4aai+I9c0Bb+2aVQzHfE0DlR7PLG3/Aa+S/Cus+Iru6tW0W/T+z5Lf95lN2BjPt3H&#10;619LeH/GGqaR49+GPxdcRR24lm0HViwxw0aMhPqNw/OuWv70rM7Ja6WPLfEfir4SRC38NaRcT2Nr&#10;bTzm6vLcDzz5abVi57NKJPzFe6ajpvwln+FnxD+OHhnxHLqkdjotrY6dazXQSNcxRl0ZfVd+3I5y&#10;DXxd+07oWpeBvjh4l0iGzVP+J0/2eBG3Mqud4YDgc7q5C68f+NbKyv8AQ7W4vprebcb60SRvLbOz&#10;72ABnKDn0GD61jGKjseTVh+81PQvEfxStr7Tby8t0jLW32m20tZGbbbwMkAJ9goYkD/ZzXLt4lsf&#10;iNod1barrEdndWP2STRV8kYnZZhGysfVlZvzr1L4K/En4Ht4En8OfEbwtNdRalJL9q01JFSaVniV&#10;mZJNgMcasoBJYtluFKgE+W/FCPwZ4h1+XWfh38OJtLh025hVphqga3MLMwVgrhXYna7ZweVweoI2&#10;gYyjylL46eI9A8PfGS90Lw5Yx2ultqEclvZ2swbzHhjXLfi+RisTRtV07wB4603xtqGhyRnULJ5N&#10;Ptb1ObgNx5gH90kdehrL1H4cXEN1p/iufxJI1xNfHzZ44x5bXJOQoY/eyOvFQ3eteJdJ8V2MkNtc&#10;STafB5FrHIok3phghClGyVD/AMI4bkDOBXVT6knZX3jA+OfhPZaD4yge6h0tHujPDJ5LLMq7UWTP&#10;3ow2VAHUg4zXkPxh8QTSeGtDt3nkt9290t45BtKnvkYI/wB05x1r2IDxL44tLjxQH08atZ6Na2MW&#10;nyTLHHam3hEcMOwf664RS5znYDvZmLHjwn4hWGqzQ6T4f1zRjb3uk28kX2gLlrpJJN7O7dC2emD0&#10;4reL5XdGtKNSUrJFfwfY2uszRxRXdwJD+te9fD39n7wxfRR6jc62sU8e2RY92MsO1eNeErePQLVd&#10;QmsJpEi5YwqeBnqa6y0+Ol1DPHa2PhuZZPlCeX827/69XKpKTPcoYaHs1zI93j+AOnxTyatpeubZ&#10;pFD+SG49wBVPxb4eW3nuNNCszwyB5FftlRjFec2H7Q8lrqkel+I7S4gbzAC4Rt0IYddvf9K9q+I1&#10;94H1ew8NeJfBmr/aG1/Sxd3m6MhkZHMTZ546DH+TXJiJaXZ0qlTjGx5XqHhLVTffa4X2xquCp7cd&#10;P61PoPhydrdlvbuNsNkJu6Vt+KA/9lyRW13JwN7N6rnj9KNHt4Y9trbzbXaHdukXOa4ulzpjDRIz&#10;7O3ENwI1XGDg4qzdwsg3JE2VGR81a66PfwyC5EdvJ8uWXb8x/Cs17q48Q6a2saLYq1uv8TcZoNSJ&#10;rdr22E+0nH3uOtVvH+k6NqXwu8QXV1NMl3Z2kD2KoQGZxMo//XWhoj3t5pcOo2WnySR7iJFjP3dp&#10;qTxZoEuteBNYtdO0G8nvv7NWaCG3QMx2TCTI3cEcH/61RGsozTZliP4MvQ8m8C+Ptf1HUl8JWz2f&#10;lT2ymOaS2+eNcZ8v8D1Pc4qhrUU+nalOlzKFkjkP7xa0b3Rbrw7qmg6iNP2efOFSYRsuw8b4n7Ak&#10;kN/wA+9Y3xTvGj1WaaFBjzGEqnsQcYr2KNb2z90+eUrO5oeFPjlq/g+8MiX3mqv3VboK2tY/aU8S&#10;eJbNoI7hVDHHHavHJruDzdgSPJ6/LVuymGPsqBVYnO4fSu3liX7Znd6FouteI7s+I7fVWGoo37jP&#10;zKg+lT68vx8kn8ltZHlib/lim3j8K5jSE8eacGl0HWLaFZP4Xm5Fei/D34ReNfHcMV3qfxSW0mfc&#10;WVYmkUfUj+grOUeUuFTmDwda/HK5ja9sPFM8LRORHGHB8xh7Hqa5fwR8ZPiB8NPGs9xp+ozW93He&#10;5EfYMe2Pau68Q/AH4pR6vp2i+D/Gv9rSTAtPciNo47bn1cAEmuD8L/D3XvEvxaj8IOGutSk1NkVt&#10;w/eSbsfeJx9ecAc1Iq2kT3i5+GvxN/bP+MF14n8O2Kz6l4f+HP8AaGrxsp+9Ht3Fcfx8j8K+ivhz&#10;+zLpfheHRzqHhn7DpviDWPC2krZyQtHeWOvjTILi580f88w0TOvbMoHGa+rv+CYv7DM3gfxN4w8a&#10;azYYj8RaJpt5YqGzG1rcWuJ7beM7mjf7wA4IFfRH7Rv7J2j3/wAJ9QsvDd7PptxqmvQ6pdauylp5&#10;LpJ7VEeJBlgUtodnA6nmjfc8aUeaR+Xfin9m/wCIfw8udF8dyXlrqWk6pq/i5Ybq+tf9Htr6G0uJ&#10;fMC/3GSKdsf3lyOhrT1D9m/4eftA/BKP44+K9PuNM1KH4b6lr/iXULeQtbWt8t6s8aZ6YaGQLt9W&#10;Ffc/7SX7NGrfFr4Q+CfgppNxZaXb2V7/AGldf2lcJbm0hlMsdxLK28ZaSGa5URjkB2yRwKZ8Xx+y&#10;X8K/2efFngzxh8Q/D6+HNWs5nvLXTb5CkFuk8IWD91ltoWGM8DJJIotHsT7OJ+fn7FN3J8Cv2hY/&#10;iLr95dyab4XW8nt7G32l5AC3lxgg9/s6ZPTnnrX7JfCjwL8Hbzwmvxh+HnjK80uz8ZWI1K6vFuNq&#10;3X2pjPHIxcYJAk27vQe1fgX8I/H2o+CNfv8ATo5pln0/QbmWMct9s3TOpcLg7I/JZXCtgEjk+n6G&#10;fswft4WnxC8P/Dy18R/DbxheaRpOjrof2VpI7SCLDvFb3Ahfal07mMAH5YwAqjLBiQ0j7sbI/RLT&#10;/hNpVr4uvPH3hrxLYNd6jBaxalfXFnG8lyIziNmYEfdXgegrntV1P4h6T4ii1/TrnSc/2beCRpA0&#10;cA2XEJRyoPLMxZfevnbxD/wUNuPhnpXiTxTq3wN8RNdWdtbaLc2NxNaQqmqK03+kmLzS/kmN4MMi&#10;EknG0V57r/7WP7St18LPD+t/8KqSzs9T8PW891f6vdRw+YrJcOG/cl8RCSS2ctklWhw2N+QDuz7k&#10;8F+N9R8YW8uktpdrqElvbRR3k1rNtDeYmcbGHTgj8Ko/Fzw7YfEv4cap4R1fwbMk19a4G6NWxIy4&#10;3kA9DXyH4d/bY+N/gO6j1W5+ANxpsmn+C3hljm1yDdqbJGg+0LG7/vBGwdiFZmKsCN3GafwT/wCC&#10;o/xaTR9U0Lx38KPEHiHxtpskq3+jW2nRQmK435lQR7hIyJt2gjP3txwOKBXZ7d4O+D+ifCvWvAt3&#10;JpEyL4X1DVtOmVrV9s+nXku7DcYbDdvSuo8I+F/BngzxRYah4Yv4bTRluJbnT2uAY2tVdyGt/m6r&#10;u3Mvpj3rwn4d/wDBQvxJr+oXXhf42+ILfQ9Rm0y3ufObwvPELSRwZJHQ4fcoTCqz7cuOFI5qbw58&#10;R/hvbaVL4l0n9oXUL6/8RabHb6fYLrEc+o3NwZZ5kRg6kRACWP5+AVjYDJ4AnZ3FJcysz7GbxF4c&#10;kaWzg1S3aSLPnRrcDKnqM89DkVlvqVnBISM5P93OK8hT4kaVpsmjeFNP+GVxqVrdbxq0l4d91/qf&#10;NkZBjAXeACZmjGSAoYE47TwXd/s7+K7RDpeoLZzKo8y3uN0LWwPUEqdueOqkitOaRk4civE5f9uf&#10;wff/ABR/Y4+JXgbQrd3vL7whdy2kSrlpJIlEgUfXbX84th8PvFHxM8ZS22lRsizSDzrt1O1BtGT9&#10;QSR9RX7dftlf8FG/Avwp/tD4bfs7eILzWdQkt8XWszXjPa23JDKm773GQcYFfmPqHi3SfCcd4fDl&#10;tCy3lxLM2yHhXkdmYjIHGTxUuZ1UYVJatDPCPwy8O/B/Q/s+kPFcXU7L9supl+Zht5H0FVrzU0vZ&#10;ZJ/tcaLtx1xiuP8AEXjbV9RSS1inYbuzN7Vxd7o+vaxIUvNamhi7mNsE0SlzHpUndHcaprWkQNie&#10;7X/aO+ub1DxGLNWe2uFLKMjNcJ4+v/D/AIQg2zaxLPJt5Vnyc1xSfEVr07ftci54+6aIxUi5S5T1&#10;fVfFWoajbGZtVjjkX7pYcVy2tfEOx0hprSFUkuZYyslwkeSOOufauLn1nXPtYEiyeWCH2seHT1rv&#10;/Bfwi0f4mRPrHhfUpGaKENdwxIWYN6AZ598dR2olHlMvayPr7/gkb8C/Dn7Ufxr/AOEa+K/j260y&#10;4itVvPD+npNsj1CbKloiw77QeO/Sv2Qj8Ny6PZw6PD4Xs/JtUWGFfOYFVVdoH6fhX4CfBfxT4h/Z&#10;91XTdZ8MeIwb3Tb6O6tpoJGVoZEcMowQCBgbT7E1/Q58OPGtj8aPhZ4Y+LapGh8ReH7W+kjjBx5r&#10;xgyduzZrSn8Jx4qXMrmB/Z5mTc/hSNdn8Ud02aQxmA5m0fUQmM/uLs5z+ddkbK2Rtrkpn/ZzupJ7&#10;Owih3Tg/h6VR5ZxRe5jQPFda9br2bzA38xTknn8llfxRqnP8U1iGz79MV00lpDJDiz3Fc4C7hTbW&#10;2XzRBMvC/ez0FAHM2+qhx5beKrWTb/z9aTtx+IrUiu7HftE2hSM33VZiprjP2jP2vPgV+yrJb6b4&#10;+a/1DWNQtGurPRdKhWSZoQcbyWYKgJ4GTXyd8Q/+C5cE6nTvhb+z9ptq+MNdeIr5p5f+/cIVf1NB&#10;tQo1Jbn3fb2gvIW/4kelTNuwu28xk0/ULCy8P263niLSbPT4X+7JJqgjXP1LDivyd+Iv/BV39rbx&#10;jBJZaT4xstFtpSQY9F0uK3Kj2bBbPvk183/Fr41/FTx2kt54r8falqE55Ml1qEjnrnoSRj8Py61z&#10;nesPKOrPZf8AgscnhL4nftM+Kr7wfeWd9CsNsFurWcSr5iwAEbh6HOa/O3WtC1nw7dmK+QezL0r3&#10;Pw142n1jSbrQdSvGW4Z8+ZIxbenIxz7nmuX8VaPa30xgVfurg7lzW1Ot7Pc64YONWn7u55bZay9q&#10;OGK/NmrZ8Sz3KbGm3Hdn5q6G/wDhja3BVrR8/wB75ak0b4WaeJlbUtxVTnavb3rb67Hscksvr81i&#10;f4AfCj4hftE/FLTPhV8PfD82palfXEjLHEudsYhyee20Kzn1Ff0PfsefBDwn+yD+z/ovwa8PW+l/&#10;aYY0udbuFvAjXN0V5bp+FfkR/wAE0vjP4N/ZO+Ptj8c9U8MTXmm6Ja3hvraxjU3Do8LRblJwGC+b&#10;k5I+7j3r9jfgz+058B/2nfD0PiL4Z/E7w5LK3M2k6zCba+iY/wALRlyG47gn6VnKvHERsjm+r1aM&#10;rTO5/wCEguZo1RbS1IXj93qC04a3qkh/eeHJs/7EitSS+D9XiKsnhPRbpZDiOSOZ1DH0x5eRWbJ4&#10;QmhMhX4fQrtbHy3yc/mB/Op5IkSlymqmr3VtKskmhXX3vvbF/ocU648XIo3z6Tej3Ef+FZa6Qsaf&#10;6R4R1GH2t9TXP6SCnNCbeMgWHiSGP+9Hdbj+XmH+VRKPKEJORpx+KtOaPdJDNH/vW7Uj+MvD8YIk&#10;1LZ9YHH9KyZZgiYOo+Io/mx+8s93/stV5LiJ1w/ivUE/66aZ/wDaxUA6cZO7Ni28b6E7sG1qE+m7&#10;I/pV638WaGE+bXLNeejTqP5muRnljMeY/Elvn+7LYJ81SadBp99ujk8QaM0irubzbHHGen3xQXH3&#10;dEd1pnia0EkX2e+t2O5irLKpx7DB+gr4D/4LvfCbwDbeB/DnxG03wZa2+tX175k13GuGuGhlHXnp&#10;hxmvUv20f27dK/ZbtLnwt4M8BaR4m8QWtksmpTFTFa6axTzF3neTK2zJIGSMetflz+0H/wAFDPjB&#10;+2frU3gbx34hMyadZTXNtY2Okra2MLedACVJJdv/AB3PPFdEMPKVJyKo1LVkj5x165iux5f2j7vG&#10;4NWCtnqZuMebhT3z0qbX5rmxumVolYFjhvxqvFq3nDaxwO/NcfIe9GpTjuzd8E6N4xtfEfmQ2kM0&#10;TrtElwMivYfD/wCzLf8AiWxN7d+L9Ds32xt5TafIW/5aDr7ZH5V5V4evYtTtV099W8ks22Nvulfx&#10;reksfFIlVY/F7RruUK3nMR1/w/nXPL2kUdFGVKSvci+OHw48X+C7qTwrNFZ3VjlHj1i3tzEh4IKY&#10;PrkflX1t/wAEQvgxqmrfHy68aTacz2fh7R5vMm2nBmkZQFz64B4rwn4dfCr4hfGSa1+Ffh/zNS1b&#10;U75VsYTlv3eeXfbnCgc56ZA5r9hf2Sv2bPBf7Ifwut/h34Y8QKb6SNJtUvrjS2LTzbeSWxyB0HNd&#10;FHuebj8RFbHuMrmWWR1H+skdl+hOafAdiZMn8XrXNP4gvo3wPEumt6eZpzJj/wAfGaQeKNSjG1df&#10;0cr/ALUcic/gx/OumMuY+fk+aVzpxOhOFkY/Spku3VBg1y9rrOsXLb0vNCkX+79skX/2Q/zq9Bfe&#10;KHbEOnaQ4H3fL1rr/wB9RirJNsXUIHMlMLAjBb9az1bXyNzeFDM3/TvqcJz+ZFOca/HHvbwVqG31&#10;jmgP/tSgC35xHKSfMPu5rE1qLVZZPMfcYx/dq7/aN8uSfCGqf7yRxtj/AMfpLjWhGAs+gaouf71i&#10;SPyBJoA5+9t5miwIz96qawtJ8pBH1rf1TxLYRjyX069XLZy2nyf/ABNMttU0O9dI2imjY9DJZSgD&#10;/wAdoA5PUtKvIwHhDCs3yL9n2yq27pivQkn0bYxe6B5wP9Hk4/NRVTZ4dnvlP29Vb+60bL39xQdV&#10;P4TmdJ0q8ll8uSIjvye2cfzr5i/a5/b41Hwdr118Bf2cEj1DxNtaK+1VV3pZZ4ZVHdh619H/ALW/&#10;xk8P/AP9m3xV8Q7KaCS/t7L7Npaqfma5lASL8MsxH+7X5feBLq1+Fumap4mv52k1bVNzT3jENIMn&#10;cxU9mYn1rNzsbUYVKkrFPxl8AfjF4z1L+2fEvjU6lezsTNcX10W2knJP1J9OM1yvi79lfxzodmt1&#10;dalDOXb7qz1c8QftXado8smJZcbiFQN056Vl3H7Rp8R4SPUGkUdA7EUvaM9L2KMUfAXxix8mHUYY&#10;+c/6zmvTv2ftK+Pvwo8TL4j8A+O/7N1G1fzEt/tBNvdcH5HGeARxXmepfFhomaWS4ZZB93af/r1R&#10;0P8AaK8QWurnG5omYKUPftn8uaftBSw8+XY/YD9kT9qjQP2p/C9xBeW39n+KNJ/da5pLcMkgHzMo&#10;/uHsa9JudFmjk3gvt9PwzX5Zfs1/HPUPBX7T3hP4seHb7yv7S1a00nXreHCrcwzSJFlskDKEqemS&#10;OO+a/ZTXvDQuLS3ms7VdstvE31zGG/rWh5NenUhozy+S0AO1mb86a0DZ+Tmuvl8IyySZMePT/JpY&#10;vCDoMHn6UHIcWQVbaetSxsBHkmunv/BkwBuRGSv0qO18EtecpE270qox5pJBuYcUy7V4qdb/AHgZ&#10;47dOtc3+0D4kb4JaToyQ28UuoeJdZGn2S3jYjhwu+SVvZU5wcZ9RXi3xC/ag1iw1a+0rRdYt7qzi&#10;OLWa1i8vHtjP615mOzCngZcstex9zw9wRi88j7Xm5Yq39I+hr/xHoukRfatU1OOKNW+fMgBrg/H/&#10;AO1n4f8AC1hc2fhWA3d95J+zTXA/dxt6kfxYH618v+J/ix4j8SR4u9VZf3m47GPNYg1ia4GXm3ZG&#10;Pn5zxXzeI4gxFZqENEfquT+GuS4eTeJvO6tZ6IzPiV8Vfil8RtVkn8Ta010JCwk8+b5Uz/cXPyjH&#10;GPf2rwTxzput+GNe/tS3lE1i8nyrG48yBcchvWt/4maikviO6066LRoj4+ViN59a4HVPD1qzNPp1&#10;ksk3RWmnYhffrX3+Wx9tg4ykz+X+KKSybiOrSirKMtFfSxc8UfBw/E/T/t1tqNuPl4+cbhnHWvJv&#10;GP7PGueHhhb1XC/wr3rpbjwx4n024aTT9TmhVudsMp6/n27VQvNH8YXnyXOr3TL6eYTXRLB3l1Lh&#10;xRScVzLU4ZPh/dk/Zrjgjr8tTQfD027YdFYerNXY23hvUYOZppC3+0c1oW3hl7hgZdx3U1g6ZzYj&#10;iXT93EwNA0xbCH7LDCrcdfSu88Homn7Si/N646VTtdBEe1YoVXb/ALXWt6x0l7RPur931rrhh6dG&#10;Nzwq2KxWPlyttuWx1nhOB9X1CPToCWZnw30r1wRvpsKWMHURjNcb8EPDMkVu2u3UOONi/X1rtriY&#10;San0+8cV+bcQ4hVsV7OD0R/XXhfw9HI+H4SqR9+auytbX17aXYljG0lSBxVseINUiukgebbuyvyr&#10;Ud9CtjNunkHqu2qVxf2f2UzvO3mK3yttr56O5+j+1lE5z40+PNS06/htJtQYxx+WWVj3AqPwb8fP&#10;EOllVstYljkl+6ysQOCf5dK8r+Ofimd9aS8SXfHuYTL02gY5rJ03xAs1jazW11tkml2qmOUA61+k&#10;ZLGH1NaH8k+LGOliOJHTi3ZH6Jfs3/tcWviKGHw34/uQySLtjvR/B9a+mpfAMd9bx3lqm6OdQ0bR&#10;8q2e+a/JzwR41lsrlbdXVUkVli9QwNfpd/wTM+O0fxV8KXnwq8WX6y6jpduJ9NDt8zxL99fcg/nX&#10;pSjys+Iy/EXqKEtjffwiFJQBsUtl8PFuuJEYV73P4MsYutrH8v04qu3hOLd+6SNfwrOVT2Z7vs5c&#10;1jxWf4XxGTIT7vWmzfDhYo/MhDbh0r2ifSraAt5qRsi8t71VEGnTZWOz+b1xVU6spblRjynjMvgi&#10;+QZMf5LULeF5k+/Gw/Cvan0+1C/Nar+VZ+oeHobxdsUC1oqjZnJWep4//YkAPzqxxUkOhadL96F+&#10;uK9IPw3tpS8s8m322ioD8PvJk/0Z+KPaEnGWvhNWTEELY+tTxaC9nJko2fTFdlBoMtpN5Mi9D97P&#10;FX00OwkUSF/vdflrRdDbkicfZwtGMmPH0qS6vY920SGuxGiWQXiMVnT+DbGVtwTH40Ee0kY4jeQf&#10;K2aP7KMwyke7/erftvD9qhKiMnb0561fstOtuEPU0EHHP4RW8TDoq/7tInw9icsC2OK7h9KhIzj8&#10;qjayhgXKgtxQB5/c/DxmfEMh96gfwHe278tx/WvQf7PZnJX5agvtNZh5Yb8cUAcbD4HuVZmwv3aV&#10;fAsoi3zJz/stXXMZ7aPAUMPeqs8lzKdwGDQBz6eDY9mTbp9fWmt4IeEAvAvPTmugEpVSrD7vBpsc&#10;km3EjbvSgDHttAgW4jdx8qsM/nWkdH0s8CCpsAdBQrqPmzQBDPoemB8rB/D1rHu/DMM8p2Rsv/Aq&#10;3p7g7fu1Xku/L58utIw5o3Ax08LWsCs06saktdJspkybXp71oPqDEfIv9ahWaU876mS5ZWA527bB&#10;YNk5pwuUt7beo+aoNQmVNyZO7tXOa3r93YxuWHyrzX5/XrKnTbufZYfCupJWNs+LEgl8ssKW58Wx&#10;KsZB69a8K8Z/Ei4tL2TffeTskZVbdjLD+GuWh/aWtobz7DcairY6bpK8WWbK2x9Thclco8yPp618&#10;T2102zdz6VbM0Y/fMePSvnTw78b7d9USV7jan8RVhXbzfGez82OCORmVlwGqaeZXepdTJp8p6hJN&#10;bSyeZHPt4AUenHWob60jvl26lp9vdRlgf30YOcDFcFofxNivpvKjnj27sct+FdBJ4yDRqgmX161t&#10;TxkZyOOpl/sepn+O/gr8OPidZwjXbWS2mtUMdp5MxVI1J/u52/pXMeA/gz4b8A+Lrq6i1yS9McKp&#10;amRdpVh3z0P5V1b+InkCvcuoVm+XFWLe0t76ZLreN7RYIrrp1Iy3OWrTlGxJ9oYzgGXjdVXxFIzv&#10;1PC8VWW2vEvvLV9y7qv6vA0sSIPlbb81d2HnGMjzcQr1Fc4nVo/tIdZm7Z/SvJ/HWk7xL5S+pr1T&#10;xdpl0kLSRSH72Plrz3xLdW6lopoSNy7fm716sakZLRnHWjHl0R8++OvDzKHwvV6+efi9bRWd/wDY&#10;pJWXJ/d7ccfpX2R4m8P2lxDdZt9xK7Vx65/wr4w/a8sLvRfiBFFLAYbeWFWi3MRlsnNXzXOLlktG&#10;eOeKNctfs0th/Z5WaPO5pAdx56mvPbi4ke62xXBjZm+YbelegTaFJf3PlzyNulixtXnPPH6Vj+Ov&#10;CP8AYG26Kd8FvU1rFx7C5DlXv3tm2SSbqfba95R2wTMozhmVuaQiynn3Tw8e1Q3GmW9qsptG27jk&#10;e9dC5ZbnM5RO80L4hf25FF4dkuWRlXbGxbO8jpnPXBwea+vNa1F/Hv7KGj/ERZ2mm/48NUhcg75k&#10;AXf9dnFfAEapbTrLa3G2Zm+9npX1h+yP49u/HHwO1z4dSt5iaHqyX6xN/Es0ZUE/iprmrRjdWO3C&#10;1LWTZ0PwZWFXtjBcedJKWia2bkKuOT17dPxr3G7N5rPwj1TT33GXS7i2v4PlAEZilVcD6q7DPp9K&#10;8Q8D3tppt2tiYYYmjuppI2VefmK8Z/A19BeHtP0jwT8Orzxb8Ur2OPT9X22a7Xyr+asgA478D8q8&#10;rEaS5j1qMeaWpwP7W/wovtW+Otn8SNLi01bPUvDVvfXB1K4PlyfLtb5dy/NkLznj0NeMaVPo+reM&#10;rHwh4d8Xwx2tz5j6/dR/NDaxj5twZkBLjacDODu716t+1TqU138A/AfiXJlm0m4n0u7k3Z3iMrJG&#10;3/AgK+WLjxZbWlndRWehKz30aeddecVMe9A/QdfvYrNO55uMj7Oskz0Kz+JvgDT49U8QWHhOa6mF&#10;9JY6P+8IWWOTaxlcHJD/AComUK8P681YutN8I+HfBx1vXpZodS1R2vdEtLM/aI0jjOQlwjcbC5yG&#10;OT17Eg+W6B4gu7LwOtiuns1x9vuHadVOY1MaxoPwKlvqauX/AIystXvm064aVreHTYrZOPuMqgse&#10;v8VaU2cdSx3vw002wbUtJ1vw9cLqeqMlw194fvFCW9rN5DE3IA+UpGcNj5fTkcUz4caT4dj1/UvG&#10;Wl3d9cQ6Lcs66szCOO1t1G5ZF+bJO8bcA5P15rz/AOHXik+E9P8AEHxEA2maFtP0vTZDtjmZxh5G&#10;HUgJj61V/wCFl6jpej2/gmFFvBcab501ruxDLeStn96eM+WvAXpu4NddKNrmZ7Z4W+Ifwj+L/wAe&#10;7G58R/DSHw/4b8QXnkeWI9tsL1ldklyqj93+8bcMkgqCea4D49CXUPFV14Y0qJr+HQ447bS76cjd&#10;dKC6yvvGCylgNnt1rmLD4y3eg6d4V0ySRbi30uS5uleb/lrcbflcj+FCTwPVa6b9mrwX4i/aq+OG&#10;meAtD024S8vL3Ly28mfs9mB5k0rjvKzD5R90Kea3dGUt9Dow8pKW5yfgfxG/gnWGt9bhj8uRNssA&#10;QEEE98jocV38mv8AhFWtdS8O+FrT7P5geYwoN8eGXLc9eD0rz/8AaR8OP4W+NOveGG8O3WlyabcC&#10;GSzumO9SMj5vfgMMcYPFYXhjxjFogYXmmw3Q27VjmZh9SMEVP1eXc9zD4mMWkz6U8TS/s/8AjDxl&#10;HeR+ELy4jjuE26sMwxscZ+6ecA8e9ezT/Dr4U+ILHRzptw2l/Z7b7NDsjVo/K3GTjKgjLEnv9cdP&#10;lb4CeE7rx7pnibULOUrfadp63tjYmR5VPzgFdvp2+tez/BX4H/tK3WmmxbU20O30vVDHeWOtWu2e&#10;JSrszcjdgfLgejZrlxGHqW3OzF5vgcvo89dadyx8d/hjN8OZ1hurZTHdQxyW9xGp2zQ78F19xnBH&#10;bFcmmh22rNHfJcyK8TbQMD5hXq3i/U/Ffja11X4JeOZ/tGtWMz3OibY/3ilF8x4ARwyyo67T0IjH&#10;rXlKPf6LdRWuq2UlnJ90wzRlWBxypB7ivNj7SKaKw2Ko46iq9HWLSZcXR102fyJCZmZsq285H61D&#10;a+H5bCwOk2qyW6LyysuARWhDqqxhZ5LZCv8ACzL2rVk8SW09n9qngXfJw3vS5n3O211c5LQtLv8A&#10;wnpMqQN/o8kzFlVj3P1r0D4HeKIT4iOt3OkyXH2e1EZVQqkBsqT83HTkk54rhX8TLOJtPNvysnyq&#10;vOea2fC/g3WNW07UIrC0uhHhHkYNsUYOeppcrqK3czrRj7Fto9L+KWjfDDVtJe8a002ZtxdbeEwb&#10;ldmBHMajndt9+Ovr8J/H7Sb7SPHWqWM5Mai4YtF6HrX1V4PuPBnh/WrO+8ZW8LTWbKzW8M4dXHmI&#10;fm7bgQDmvEf2trCHWfH2paxBCv7+6LOy9Cc9vwr0spw9alfndj5bENX90+bXvikzlzj096s2WrSP&#10;OoZ62tf8MQSyeTNEo3L96Nelc3deHL6xJ8vcV3fKfWvcMaak9zrdJVtUZYFulU/7R5NdRpfhbxjp&#10;hWfSPG32Ncnb5c+OoryWG81azkzE0gNadlc+M9TeP7JcMyhejNWdQ0vyHu3grR/G7X8NxqfxJkuY&#10;45PkjS4PL/h1r3vwB4M+H3w28Bax4m1Pwbea9faw0sKzQuI30yeMmNYvmwWR9xkdlw2xBgjNeM/s&#10;T/C7UNf8di61J0vtSjsppNFtLhiIPtixN5Rcd/nODXaa5b/FCSe107xzrmoyWNzeLPe6xbQf6zPy&#10;bIUHVif3Y9c81y1qkqdrEOUqiZ9CeFv+Ch/7Z/7JVtofwS8O/ErSdNsb+PTpIri6jW/utJsWl2sk&#10;THcudjNMwcNgeX7iuh+If/BVG9uPifoupaT8Q/GHiO30vUr6XU1uda8tr+LcGjgZYVRUQMjglApK&#10;kjJzXwh461+A3E2hwaW1u0k0UK/aIn863jX5zukY5JLnaRjjGBwKb4e3aXbXUlhYfuZJG33G/ayn&#10;HTB965XinHRoy5dz7Xl/bW8LeM9E8K+Htd0/VdN1RPFkF/f6tqUnnR3un6hI8VxE7sxYeRujePpj&#10;y9pyGOdj9oi/vfBV5afBTTvE2j3V7a/FTXNQ0aeS3S4s7zT8pMjXmP8AlnHNEpC9CFIPBIPyadN0&#10;bT/hrrXjfSbPVr7wnca1pulWskkiif7e8PnXAwQSV2LcIuOjujdq61fFWs3A1b4l/Bv4bXWr6Xax&#10;wXfl3zGRLWKK1L6hE4PzMvzscg/Kp5BralUdRXRjOy2Os+KPwBtP+GibXwjDNb/Z/iZFFD4X1K3l&#10;Kw2kN3JFPJcMNxYQI88saruBCp2AxX21earonxr/AGUYPg/4T8O/2Vrfg/Tzf6Jr11dotwmjw3Es&#10;bI7LgSFbyObYrLzEI2PzZY/AvgjwofHfgiYQfEYWd1Y+A4j4auLe2kkuGC3ZiW3Yc/OZAzB16qFr&#10;u/g9qvhvxx4D+GN7Hq+oaXLdeH9UsvEl2rSYF5Bqam0eVsjdG0c6RsvJyea0XMZ80T7X1QeOfi9q&#10;Nn4v8eeHNPurzV7CKy1rwzbuQ0kukXNvGkryjaYjK087sSfmiWEc81337SnjqDwfe6x8K/hP8Mbf&#10;WvC954FfVr7Sby88mLQLVDGrvFkEq0oxtjH3iBgd6+dPCHhHVvhf8Zb74D/8LA1aXV/iF4XhfT9Z&#10;keQww6gL2VrcBsnMUyZV2JDK8JHTbWn8GNR+Kfi/V7PXtavNQ0XU/El9fWmiRSXQuIr7Xra8t4pI&#10;CXyWRLXzGjByqtAzcVuUfTXjPSL/AOKNzofjq48DR3tnDaq3hDw/qH7iOAyYkXU7tx/qvKyMR8hu&#10;pXcQK4/T/AHgW81XwTaad8Q7nUvGUuszaVdfFCzhdftDG3cxZVvlZcKqFOQeSOea5HUtG/aL/Zx0&#10;nxgIvihHeahp2pX0lto/i6xMv2rT4086O5BUjagOxSuMZPfOK4/W/iV+2b4Xb+3df8C2stp4VaO+&#10;8QX24Ro7YLq0KbB5QVBKFwOXByTSA+qfGnwS0bUdJ1K/1q2tdW1C6V5tNaRV2sLOA29hCQo6CcyS&#10;4JydmDkcV5v8NP2Yvh34H+LfiTwzfeF7S80dtL8N6T9qbMN0dSispiZo5s5jZzK6kA9Yo88VBJ/w&#10;UG0b4T2k+kfHj4e31rrXlrNH4TsNmLXI82Njck/PuB3cAAbsV8p/tE/8FKPiz8X9Qk02xuLXw/pv&#10;npO1lYD555MOPMd+u9VYLjpjJFKTsaRpzlse/fEr4w2P7MutXFonxvGtQ6PrHnaToNqRI91aSQhX&#10;jlkOSrq3BJJUgcAV4H+0L+3d8VPi3p/9leGbOz8KaFHhI9O0NgkkrY/1kkoAYn2BA9q+d7jxUZ/9&#10;Ia8dpJJGaZnbJYk5zmsDWfHtqGZVn+baRn0rG7PRoYRRjdl3xb4iunga1F20MMZCSIp+8x5Jz7k8&#10;15/rN/8AazKkU5McfyqM9B1qHUdU1LW2ZYbshd3zVWnVdI0phIRJIzbmk/DpVQfc25EkJftpdoi3&#10;DyYdVy25utee/ET4owaYkkGnz5Zm+XjpS+L9d1C5WSG0+Zjwq7uvFeWatPeSTSNqCbWVuN1dMI3O&#10;atKMdiU3Z1m7a+1y8ZmkYn5h611fg/wH4d1Aecb9dy/MuR715/8AanJ61s6Br+oWPyp3rTl5TCFT&#10;m3Z1vxCtrOx0GPSNMk8xjJuuLiIZyv8Ad+laPwr+Nup/DSBtO8G6QsDzNumurhed+OozXLTa7NGm&#10;+EbmP3srwa3Ph9oUXi/WI7G4tY13SYkkuMsF+gyP/rHms6hopRlsdbrfiy58a38fiOLxIr34XN95&#10;kfl+Yy/P1Hyk4Qjpzmv32/4JrXHh/wAb/sBfDK51We4Wew0m4s2aO9lj/wBXcOP4WA6Yr8MNb+CK&#10;2UrLrPxHs4NNi0wfZbWNV8x51Bwu0DpgtzX7h/8ABFGSzvv+CcHhG6kHmsup6hHKxGcMJc4/LFVT&#10;+EwxCfLqe5jQtFfjTvFmqWkq9JI74ykfhLuH6VHqHhbxHLYf8S74izysT832mwgfd/3yq11i6Tp1&#10;w5ZtMTb2LIOakTwr4ZkB8+wjWKNtzjdtxgZJz+FUeZyyeyPOjZ+LtHfy7/xHpwZ2Cp5liyBR6nDm&#10;t2/uNM0bTljv9WjkmkXLSQ/dJ9R7V4v4/wDiqup65eTaTLttPMZYI1bd8oOAc/SsOz8ZX2peFJhq&#10;N1J5VvIqt8/zIc/e+lB0xp+6nYzv28vhNpPxu+EOo6XbzRyapbwLJpd7tHnRyRuXUK3UDdzjoe+a&#10;/GTV9XitPFWp+FJ7k6fqOl30ltdWM42FHjfaevrX7baRY3d1DBJqVwZoWclZOzL2NfiR/wAFKdF0&#10;zS/2tPiElumyNvGl8qyR9ei/1B/GqjGUtjqjLl0RZLa9MvzXmV/2WFUms7y68pLi8j3SNtY+Zk+3&#10;Ht6V4baDUHQpB4kukVuzXDc/rV3TYbuwvor631eX7RGd0cpuCrA/XNNYa/Up4qTjY9c8SfC34haP&#10;caL4ov8AwhfWun6lceTY3TRFVuWJ+ZAv3h04zknNWNU8KagtxMJLKSNkOG8xCMfX0rn9C/aC+MF3&#10;eafoviPx7eXVnZ6jDeabHcTeYttdRk+XICem084A5r9gPDvwf/Zj/bK+D+h/FvxD4Nh0281/S0nn&#10;msQInjkIKsh2/KxDA9RXFicNU5rJndhMZTi1zaH5Dz6Fqdupa2GdxoOm66kKwxwlppjtHsPWv0n8&#10;c/8ABGbTtUgkvvhf8XIlViWjh1K0B/Dcjf0rzxv+CPf7RME6xxaj4ddVf/XR6hJlh75Tj6Vx/V60&#10;UepHGYaT3PifxXLeeB/hbqkoEyyXSi3lZGxuUkZ57dAc9eKo+CPi74m8ECwvNT1OSe3kVWtb234l&#10;L9gw77fUc1+ho/4I7+M/EuktpfxK8aaRp+nPGTcR2MbXErY7LuAUZ9e1fKHxm/ZJ8EfDf41WvwBH&#10;ixrHSprhWtNWvP3n2WVVzliD0YdRXfhYuNLVHk5lUpzn7rPVP2ef+CoX7Qvw3ih/4Qr4u3l1ax8S&#10;Wt9MLiJ1x/FHIDt/4Ca+xvg3/wAFu9J1uX7D8c/hrb28Mj4/tbw+Wwv+/CxLH6q34V+ZKfsCeK47&#10;hb/wj8Z/Dd985ZJbS8PKk5BwpPalg/Zc/as8OLJ9n1bT7mG1jaRZI7/dmMck8j0rc8iyZ/QR4I8c&#10;+CPih4Qs/iD4A1u31LS7yP8A0e6gkyWJxlWH8LLn7tX3vEQZRiM/d5r4k/4JMfEq+8LfsV6A+qXp&#10;23Grale8j/WK0+0fhkGvrfTvHGkeLLKM6RbvNPGm+aGMjeFx1A7iiwtIo3nvhMvl7169zSG42fel&#10;OOOC1YRvpsNPPpGoRKvDqbJtw9+O1cf8WP2j/g38ENButc8eeOLCGa2t/MXSZ7oJcTegAPIpxpuW&#10;yF7SHc9NM3mtiO2WQ9fmGa474hfF34MfBuxbxL8T/Gmk6dbwqzGGWZfOfDLuG0ZJzjpgd+eePy7/&#10;AGlP+C4vxY8SX03hf4f2k3h2wEjR/wCg24Msq5yCZM9h3GK+RPGX7Wlt4zu7i/8AEuoa9eXkzMwa&#10;4heRi+Rzyeh5ocOXdFpqWx9L/wDBR34r2fjz+1PHnhe9abT/ABt4jv57RxlPMigKBflPYEEfiRXx&#10;fa+J7zwprseqxRFWaMwSKp6xbgf5qPy+udDx7+0n8S/FvhLR/BEngya7sfD93qD6ZdNZOkvl3BDs&#10;jN3BbOPavNdU+IWpG5e2v/C00cgc/IScjn6dK9yhLC/V0n2OWXtlUcjvvFOm6X4rsXvNLkCmbPly&#10;DrHz6Vw99Y6lo87CeAbadpvxAvNAljt7rQ7iNZlVo1k+XIJwMZrtrfR5td8Ow+Jbqymit7vcbZ5o&#10;SqyBTglSRhh9M14uJoql70XdHsYX/aN2ecajd3uGktJ3U7fl2npWv4b1X4g63JDY2UUky524duP1&#10;rc/4Q/THmjw3y5rpvDUlpoS+RYwjzGYKuK4liIS0Z6H1WcI6f8OfpZ/wRk+Fv7NfhbTG8W3/AMYo&#10;rr4oXy+TJpjMEfTYeMogfIkzgfMOlffsemanbyPbDxvdFo2wq3VnC20ZzxgCv5q5PiB8Q/h18WF1&#10;LRfEVxY3n2tJLW8gkKvEeqkH/Ir9X/2BP+CwvgH4t6HZ/C79oC4bR/Flli2k1G4bbFdjGN2f4Sev&#10;NbKMZR91Hj4j+JyyPvSWz1zDNB4rt5G2/wDLTT1/owpqWviNY45prrTZPl+YyWLcj/vs1laPOl7Z&#10;rf6RqUV5by/Mk0MgYMD7it/SbthFsuFzu/T2qVGS2Ofkj2M7U7nWo4t8em6Ux/vCFl/T/wCvTNI1&#10;zVItovfDukyL/ebIz/47W5qNqJo9sFpvzyPlrm76QRho+FZf4fStItvclxpx6HRLf2cse9/DGlZP&#10;Od2P/Zay77UI7cLHa+EoGXOCFusfyrJXU7lQF88037ewH36ozqOPQ6jS2tr5fLbweys7YzHqLDH5&#10;OKmvLVo1yfD99Ht+60eoOWH/AI/XM6br91DNi0aT5m+Vt3SuhtfEF19n2XAzI33WqZOXQzMDVJ3d&#10;mN3Z6wMNj/j8f+rGqtnrFvYXPmpfeII297jcB9Mg1uak8N7Ey5y3WuYv3uop9hG1R900R5uoG7be&#10;N7W3cRLr+v8AzNz+4hbH5xGt638RWN4zW7eK9U8zd8vnaZC2B9fLHHtjvXnv9r3VnMoBzk5+aun8&#10;KeKJJLyPdxtb5sjqMdKmXN0Oqn8J84f8FlNYmsv2ZdE0248Q+ctx42tN1u1isbsqW11IuSpHG9Qf&#10;u1+a2qap5sLXWq6iFhGDtkk619A/8FefEHifQP8AgoLo2meKfEd9caPreiWs1jasxa3hIVot4UnH&#10;DZBIr4t+IfhXx7q8klj4f1SzuLiNSWZJSSB7L0zUP3dz0ML8VjW8U6/4Gt42fULOz8vkqzA7+vau&#10;Rl17wdd3WzTr7yx/s1ztn4H+JOoSSafqdrqNwzx7Y/MjC4P978etb3w7+AuuXOqgaruZWGcrzx68&#10;VHNHuetGnKRej8S+BdMlCanetIw+67L0ra0rxD4f1BTd2VxC0YOf9XzXH+PfgtqUOvT2NlL8seNq&#10;luDntUfhr4K/EO/kWx0/7TCGbHmedhQMcmjmRXLK1j2b4a6pZweILeay1BWVbu3uo13bdjQzJJn2&#10;xt3fhzmv3n8DeI/CPxF+Guh+NfA8tvqVheabbrHeWesHbIVjAYHkcg+lfz4eGdEPg7R9cgutSe61&#10;D+z2tLVYeRJJM6xZ+uGav3I/Ym+D0/wR/Y++Hvw38X2Kre2mhLLeRsvzJLIdzA/hitKfNI8bGRto&#10;z1F9IUyLv0O4bd/zz1hv/i6sLo/l/NHo18q9wuqsSf8Ax6s5ptEEnkrpqsifcbdjFOkutOUhre2U&#10;4H988Vsed+7Lk+jxt++j0jWV/wBldQJH86hig+xv51zFr1uq7nkkjvV2qijJPK9qm0/VNKkiEU9h&#10;ib2lOK+ef+Clv7Qlr8Ffgvb+EPCmpSQa9411BbRZFkO60s1H+kSjnpjjpWlOMZVFqTUcIwbXY+d/&#10;+Chf7Wtx8WPGen6J4YuJI9F8M65m1dnVpLhioR5CQBxt4+leR2PiR71911IZG2/xd68V8UePpDJq&#10;lu0gxG5dRuz8gPrXXaFr3nJZ6jAzMcfN83X6V8pxHS5aql0/4Y/bvB/NljstnQn8UT0yG8DzKh6b&#10;qvjckbENwuDWJp7XOp7ZVXHNbVsnlW3l3Em7K9K+ZVpNNn7RGPLLRXPM/i1oklp4hn1qKFWSZU2q&#10;wz1rhnu3tGLPZjDfd4r3nxd4W/4Snw95duoWZFyvzdfavJ9V8H6nBcrBeQSQsvG1ozjP1r7zh3OM&#10;Ph8P7LEPW/U/mHxY8Oc4xWZPHYCnz83Rb/ccpc31nKcSWu36HrVSRNOZvk3L+tdU/hK4lOwNz/1x&#10;P+FMj+GOu3Y86Kzlft+7jNfQxzjK6ern+J+T0fD3i2pLl+qtPzuco1vaOc+aadFLDGNkZyVru7T4&#10;D+IZj5lzbrH32zTBT/I1LF8IJ4x5EYh3D725i364FcUuJMp5nr+J9LgPB3i7EWlOKjfuziYmkz8s&#10;fzHnhea6TwX4D1bxFcAmM7K67QPhTZRDbqczL6eSNv6nJrvtD0bStCtls9Nh2qwyG9a8HM+K41ou&#10;NF2+Z+j8MeEGEyzFKvmU+azvbcm0DQodF0m30mOTHy5b61R1W38i+8w7tqnJxW0oZsCKCR88fKhN&#10;WodB1q/BNtoF1Nu/h+ysc8fSviqmMpSlzOSv6n7pHEYGjTUYSSSVlqcdeXUMhyJN0mcEN6VUuZra&#10;K3kZ0EkccbEMezYrV8e6TrOgRJdXvg6WNlHO6NlYfga848U+PXvNAuGstPa3kVQjQ+vvTo1qNaSU&#10;ZJ3M/bUakbxkn8zwf4x+M7abx20Bm3RGEiRe244/Wsvw7rkp8q/aXpOxQ9sY/wDrVy/xVd5NcvtR&#10;hBMZWOdG9cFgf1qvot41ppkdq0zLtUn5T65av1zLacYYWKS16n8c8bVnjOIMRJLZntWieJ/tGknV&#10;Imw9jqCEn1BPIr6u/Yf+N0fwr+O3hv4iAM1k16qXRU/ejb5WX8d36V8SeC7mT/hGrhWk+9cK3zd6&#10;9x/Z116W7sW0VpcPbytPA3qwIIX9K7akY8ux8nh2o1tT9ytQ1W+s3azisZGSPKq4dfnA6Hr6VWbx&#10;Ffquf7Fl/wDHf8a5T4beJ4vHPwh8L+NY9OsWuL/QbWR/tCyDJMQBJwe5zV65VHGRoun/AE8yT/Gv&#10;JlGXMz6ynU56adzWfxHM/wC8GiybumRGOf1qH+2b1cs+iThfVU/+tWXEhEyvPotjt3YCpNINvv1q&#10;8sMT/vIbSx/65/a35rWnpGxoTpq7zv5R0e6Y/wC7j+lSx3AAy+j3a/3flP8AhUMWgSXI83+zLaM/&#10;3kvJP8KZcaNq0QXy7CFsf3tRf/ConzKWiJdr6ivdSStiHT7tR/F+7PP6VDJLeI2IrKccdHhY/wCF&#10;ONhqyA79KjXP92/c1DFYa6JH8mwk2suP+Qk3+FRzSXUdkR3d/eiIxTWEwX+/5BqvDqljbRqZRcf9&#10;+TWk2l67nM9rIV242jUWzn8qoXmja3KuG0+UL/2ET/hXTCp7q1GIfEVj5uEeQemYjxTf+EwtQcl/&#10;/ILVn3Hh3U0kJa1m9Ri+/wDrVG+nauPke2mH/cQP/wATW8ZRdifdNkeI9MUmT7Y3/fs0h8Q6O/zy&#10;XZP/AGzIrDfSL6FP3P2hv+3io0tdbU7jaXGR/C14CP5UzE6BPE+gxNuS8JP93Yak/wCEq0eQ4a8A&#10;/wCAGudNvfjnyJlb2nFIIdRPUT/9/h/hWMebqB0Y8SaMxIF8vHqDTX13THb5LxPxrBiW+hDSeRNI&#10;faZf8KCb9x5kdncY/i/fL1rYDWn1yxPBu4sVVbX9LRtnnx4+tZs8eqXA2iG4Ue0q/wCFRx2Gooux&#10;Y7r5e+UNAFt9Y0YpI51OPO71pP7X0hF+fVIx/wACqiNO1JBJssp5Cz/3k/wqP7DqEq/6VZyt9Nn+&#10;FNK4Gl/bOjKOdWjFIuu6Dv3f2nG3tvrGfTr942gbTLhV/hYulQ/2NdR/N9nkI/4DT5ZAbFxrellt&#10;39oRbf8AeqNtb0dvvX8PP+1WPc2N/HH8tjIPm/vLVefT9YYK32F2HT7yVUeeIG0+s6UpxFdQt/wO&#10;lTV9KcbpLyFf+2tc81pq0kreVYMu71Zf8Kq3+maxJLk27D6Ov+FQ99QLF8DLd+We3auf8Q2fmq6/&#10;e3fw+tdLJCJT5v8AF61iah8lzlh3xX53XoucH2PuKFb2Ox86ftV39p8PNO0vXL3Rbq+tPtlxHdpa&#10;orMCcHJ3HoACOuea+Z9Y+L3wF1rWBe6hYalZ53Y+0R7en+6RX2/+0H4VtfEvgm4t5lRhvLMrLnqP&#10;/wBVfAfxe+DUUVzIkVltP8Py9K5I5bTqRuda4gxdB8sTuvBvxA/ZxvDL9n8XNExXdn7RKSp9gHFQ&#10;awukalY3E3gr4861byHlFW43qh9sg/lXy/8A8KvuPDWrtJcJI0bMTtj7AVv6d498IaG/2QGUOAA0&#10;e4Gj+yaUTePEmMlvY9ksoPj9pdz9p8PftQXKRquVabT0kO706VzOvftTft7/AA8v2tB41tNYReUk&#10;bSlcMP8AgO2ucsvix4JiljmuL7UIWX+6DgfhmrqfHj4ZR3YN14wuIc/KzSQt+XSurD4KNB3scNfN&#10;cRWHQf8ABUH9sPw7J9i8QeEtFkaI7i0+jTID+Uhrc03/AILRfGjRTCNY+FXh6ZfulUu7iNiO+Mkj&#10;OOmQcHn2rNj+Lfwz1fckHxChYH/npH/8UKt/8JD8JdTmgS51rRrhSMs9xbx8e/Suh04vocqxVWp1&#10;O78Pf8FvjaSodZ+CC5LfOf7a+7/5Drrn/wCC1/w5kSO4vvhJqLBh8zWWoRyAfmBXj6+Ffg3qJxbw&#10;eHZhJ94tDHtP1qrqXwo+FGoNj/hHdDmPpbrtz/3yRVRp049AcnLc9uT/AIK+/BDV5Mz+BNehUrnd&#10;tjbPP3cbqo61/wAFJP2ZvE8SrNpOvQspy0kliPl/Jq8Ti+Cnw1kVrZPBUUanlWhmK8/n0qjd/Avw&#10;FZv5UGhTc/eCzGtoyjHYk92k/bE/Zh12GOWx8T3UB6sJbJxk/rXgv7Wvi74T/FyfR9Q8J+JbeeS3&#10;umFwsmUJT15FPj+G3g3TYmD6LIP9kyZrOvfhN4EeZZJNKmBkbHyrmtY148tjGVK7uYml+CPAEuJ7&#10;DVbWWZkG1YpOnHvXKfEn4PQ+JBcyFrhpIYXa3ghn6uP9nGfyrvLf4X+F4LtYG1C4h8lvlWNAGPOe&#10;tbUHhbQYNRjv476UeQCFz94f41nKtPm0J9mz4T1a38faNO1vf+G75Ruzk2r9PXpUN34k1xfMafTJ&#10;ECt1NueK+6/EdxZR3AZ5Vkh/56XC5xUukwaV4pkJayxas3zXK2Jkj4+991e3eulZm49Ec8cGqmx+&#10;fd14lupSAzY+cceX/tV9Af8ABOLx99j+Pdx4SvUXyfEeg3Vs0LSf62ZX8yM891wV9wTXv2s/Bf4Z&#10;y3C6hf3ekXEe7Ko+klf1K5qnoHgn4TeD/EWi/EPQrTR7a/0/VGYiGHbIi5+b61pWzKFSi4pdLG1P&#10;AVPaLUZquippniaawaVUZpP4zjYrNwTjtwfy9697+K+mTSfs56L4ahuTcQrrVuqyMCFkwjfNjI6b&#10;v0+tYup+MP2X9V+In9mL4mjvtRuoIY49NtoS7BjlgDgdvm/Ak9qj+Mvxv0z7HZ/Cyw0C+tZrDUEk&#10;SaSHbC0agkKjfxZGefavGrVJVIKJ7lOm6cdS94i8Ow+Of2UfEnhmbT5rq602/ttTs1t03SOF+VkA&#10;AzggY3D1r4zuvDl5P4V1D4qWWi3H9i2+rfYruFpA0trMiDaGU4wuBjPr2r9g/wBgb9nrX/BHwOm+&#10;OPjpEa81qON9IsSobbaDcRkHjLkV8hftTfBfR/Dv7Q3ijQvAMbf8Ij8WtDa/0m1uINq6dqiAOY2U&#10;jCsJE/Jq3o0pez1PIzKPtKnMj5BsLnTNT8JS3egHy2QzS3EMjAF1U5BGcAcHpnNHh6+8H+H2j+KO&#10;p+G5NU0j/U3WkyqYzO23av8AEpGD0xnNYqwajod9qU/jfSZL6a1Ypa2d1krIcAbtvQYAx0602Hx3&#10;os3g691TxDqb6hq3/HtBbpCFhhkf5gEB/uDgk8HtW0aXPszzPZyKumy+DfG3jax0K8judO0S8vEj&#10;abPz2C7txTYThiw4HP41sD4AeKfiZ8SY/AvwC0G/1S+XbC6tiQTuFw9ySOFQn5iCSB+tedrrl94t&#10;judb1q8RI9PCs0FuxTzSRx75Hb0r9Z/+CEXwu0F/2ftc+Ih02GHUdZ1N47G6aIbgkbJgAn+HqMen&#10;WvQpU5SsHs2fL1t/wSsPwes11f8AbG+P2h+D/Dsl1DCb620OW+kjwN8a7lIVQWaTOTxn2FfSXwE/&#10;aV/4Iw/8E77f+2fhx8TZvGHiCbJvNWs7N7u8ucjGwcKsY6/Ln86+pP23v2evC/xm/Zk8eadq0gWa&#10;38Lytpat1W6hXcG/w+tfz93+k6cb9ormBPm3BWXggqUH8819Jl2Hp4j3ZLUxq81OOh+o/wC2B4U/&#10;ZU/4Kc+Am/aA/ZtlXTPG1gvlrY6oq241eHd88ZOSpmHylSSMYK/xHH5/fEb4AeLfB+q/2P4g8L3l&#10;nc7iFimh2scnt2I9TnHpmtT9kr9rPxj+yf4m8rTtJg1rw/dXCnVPD9780UvzA5Qn7rDHX6+tfrV8&#10;H/H37B//AAUl+Dh8GWOp2ej+II7dpLezvNsdzYXRVuVP8ce49BXNjcFKM3y7G+DxkL+8fLf/AARR&#10;/ZesLbV9f+PXxTjs4fDsEMNjYzXtxiOS5Em9vl6PtGOMEE4wB1r1T9un9oTU9Q/ahvPG3hTQJltj&#10;a2NuIbiPal+YkdS6r95Q48wcknIHUYz9jfB/9j3w98M/ht4b8E3N/HJpOhWO2a1+yhUuLk/625J/&#10;vNjr6elfAf8AwVt/bl/Zn8L/ABYsfC+nb9UvNGle21a70bBBmfpFu7kBCSR0LDFcFSjKVOy37GWb&#10;xhmWFnRRyfiXwH431LSNM8X6NqjN4q0qza+0u7hj2nV9M3FniI5zcWrZBXcT5ar1r3Xwp4A+B/8A&#10;wUK/Z/GseMPHmkeC/iR4Tt2M+v3kax2ut24GEFyAR82cESDODzg9K+X9D/a80Dxj4Tsbr4b6xnTI&#10;bg3EO9v30BZMH3BK/KfUVy2o/FGG1tpZbq3hulmcGWGRvlC5zkDpmuKlg7Suzn4bhjMowbhUlddF&#10;5FzxnonxI0O/v/DGn2eg6pFp85g+26frKyx3RC53qQvSreh+GvCt54Ymv/EjahHLalTcQ6bCXVVP&#10;bzX2qG9jnHWuYt/jJ4GNnMtpcGOSSNkjhVOEyMH864Pxp8a28b2KeF4dTENp9oEkkaAqHOeeM45+&#10;ldH9m0ua59GsyqSienWfxV0zTdX/ALA+Gvw9s/OQ5OpavdC4dff5MLu9sVwGufFv4m+NvFN7aa/8&#10;S786bbzGN7a1ijt1fA+7hQePzqHwn4x8N+HoPKgi2t3KseTXLXt/YN4klknuv+Ptyw9j6/WrVGlG&#10;zstDB4mo95EvibVj4Q0bT30qZlhup3WfcdzNnnOTz2Fad9rcHjDQ1W7KtdMmFkb5cj/Gud8d6to/&#10;9mx6TbCS6jt2zu2dDg1jwa2tzp8eImVo+nPWtLdiKco+0VyPXvDuo2s7PLhV5+6u7isPUo5oQqzQ&#10;/KyuS4j9B2ror3VdSmt4YYvm+cAe2TgH8O1fRv7VPgrwv8cP2TvAf7SXwU8E6Xo7eHLX+xPiFo+n&#10;RBZIrrOI7xvUSDGTjrnmvOzDMaeX1IxqJ2dtUe9Tyqdal7SDPjKbQJLpjcPuG4Zwp6cVv+EdGkgd&#10;RsZuO9WbGSeMKbvTI9v+y3atC21f7KAbHTeldrlGcU46q25h/ZtarurHpnwj8aar8P7tdX04rFMn&#10;+rZmwPrUXgX42eKrq+1wweJLn7RpOoNdraxYO22kYsZYNwJLRsfuuXD98ZNcOJtTv0VbqZ9pH3cY&#10;xWJoEkmj/Ei4a1kZftETCUq33gTnH0zUwjGV7mVbAyw9Jtn01ovxh8Kazex6n8SfCFrqM72u631r&#10;RZFtZpQMku6FXjZsliylF+9wCBmui0HxB8FdSu5ksdPt9IuL+H/R2k02MyzRkYzHL86H2UIDn0r5&#10;s8O+P9U0N/7MvNGSeDeTcQnrk8LKpHQj+Vd3d6l4B8ReHreOSO5sboNh42UeVjqs0Z/gbdnp9azq&#10;4KhWldnlU5uPQ9ziTQJPsXgvw9+0DDBa2d5Jdppus6eQPtDRbHkjmU7El/hDNGdoZl/iyOR0X4Zf&#10;FPwf4f1//hUPjOdo59OMEmnafqil79SCk3mOcqrMmQ6bfmDDnjFeVL4xtrKBbDxlePeRwttt79W2&#10;zIo6bj/GOnNbup6qum6fb+NfBXiuS3m3IJ2QZ8uTsGHR1PfjPFQsHGCtFlT5KkdjK0LxZ418M2eg&#10;6TcTNo95pdvJaXV0y+XLcZkaREORg7W27eDgr15xXpvhv9qfxb4f8Hf8I/qVrpGq2t54kuL2Wzst&#10;GW3s9Kub66S4cLIp3RZktxsjBIVUVd3OawtH+NJ8SaRH/beq6fflZ2E9veWokjbn5+GzjJxj0rS/&#10;4Tfwjruj3Xw10jT9L0e31m4hTzLOE/u5Ef8AdvyTgBm59QfaoqRq0Y3Of6vDsfSXxF/4Kmaj4l8R&#10;Wuo6h4X0fTb/AE+1X+wb6CLzr+UwrDLZfLu2xKlxFO7ZLb0nYHgZPUfssftg+FfB3xR0fw54ZvZL&#10;WFrb/iS3Gv2EN0llqmpXMaXF8+xx5cpCR5VF4VpBxuJHxzq3w7+J2i6RrHgrWotButTsPEC6vNcB&#10;w1zLCtpdWpVD18pQNwXsWHtWf8Evh/q7/ETTLXx3HeW8N5a3rtNCwSWGaO0naAk9syCDkc/PXL9a&#10;s0mzP2UubQ/Sr4p/tb+BfiR4d1HUda+JWm3k3h/T7Hw5cQ683l6hrUK6jDNeXENsFBVpFiCR+Yyq&#10;Nu1g/Wu7/wCChP7dHgj4YeAbzRfBEVjceJ/HemrFrVvLJBcRWFqpZliyg2F/nfDDjJ4zivgHw38Q&#10;PjDp3gjR/F/xP8XaLq2n+IoZLrWdHurBfPW6iTyopJMgZBZhIMHb8mT3ryL4nfEzU/ibr2IIty+W&#10;sYSNRtVQeFAHAAPOBgV3U6kamxvSws6hveLfi/4l8S65NrdxrFxcOyjzJrh97P2yScnIAAAGBiud&#10;utduLgb7r5pH+62MU/wz4IubiEz6ijQqDlTu60mvJpy/uhcBWhOB71o9T1aMadNWsZOq63d7fJtu&#10;WP8AtdazfsVzd/v7qRl+blavXc+l2I+1yyqzR/w1zOt/EKBpWEB2rWXs2bRjzGrcX2n6fbMYmCt/&#10;F71x3i7xfFBYy+Zcfu8bs7utUtX164u8JHPt/wB2tT4WaL+z18TItR8LfGP4nTaDcll+wyKvyE/x&#10;MTgjPsa1p0eadjjxVT2dO1zwjxL8RxL4gM+nX03lo2O/zcU261o6rFunbduXJavYPin/AME8/Gmn&#10;XDa/8GPEVj400l1MkNxp8yrcRx+8eTn8D71wfgj4CeOPE+sX3he8jj0fUbKzMtrZ6shhju3UZaMO&#10;3R+4GPmr0o2hHU8Zc0panJwybjs7VqWbFVzWPeW97ptzJb3tu0EqsNyPxt/z+VXlmVRtDfWs6nKX&#10;7NmhJqUirnZx7VuaH9rvA09lqv2dmXG3dWBp9sL0iIjOaZ4o0u68MpbE3TCO4baXX+DI/nXPKLls&#10;OEpQlc9AsJNF0s/2hqWqy3V5Dz501wzBFxk8Z+mPU4Hev6Hf+CH3wq8b/DT/AIJ56Do/j3SrzTbv&#10;VdavtTtbW8hKuttKwEbEH7uQM4POOa/B79gD4u/DL4MfFvT/ABd4u+E+k+JtVs3y2keIn8y2u4ye&#10;JIuwcYxyDnPtX9Cn7GH/AAU8/Zu/a0jt/CdheN4Z8RtEqR+H9QZUXeBjZG44YcfWnFcu48RUVRWS&#10;PfoNIkkPlydF77a4T9qbxV/wrb4RTvaOq3WrXAsbdv4lD/fYfQD/AMer1aKyuoQxlYM+0NlVOPTH&#10;518sft4eKpPE3xT0/wCH2kzf6LoWmtcTyA9LqQkD/vlUH/fVM54XirM8h/d+YfKTbGv+rX0WtfwC&#10;LS+1a+0OaBC09rvXeM8KMkfWsWxS7trtTdIJ7eZvl7mL61btluPC3jGw1QOv2RZ8edt+V1fgr9cU&#10;HVH4Te8LXBTxLJp1reZs7y3WbT0k+7HIhwyD2x83OK/Gf4l+Dpv2vPjT408eWvjf7BHeeMNVureZ&#10;bHzQ6SXbeX1Yf8slVh/v+wz+pX7WXxY0/wDZ6+FXjjxjDPHDd6Tp840KCRseZcXKlYEH/AgQa/LH&#10;4T+KH8EfCDWvEdsI5LiFo3s4/LzkM0cSMT7qCx9812YXzPLzb20cLfD/ABN9THu/2FPiBBJ51l4/&#10;0OeEfdNzayxM34KGA/OsPWP2RfjPYAvYadpd8qrlRZ6iFJ+m8CvQNN/aZ8VJGDf6Vb3I/iUZT+Vb&#10;2l/tKWEn/IV8JvGuPm8u4B28dcEfj9K9JzwMtmfN/wDGTYePvRufOeqfC/4geGLoHxB4L1Wz2yKV&#10;m+xtIocMNh3Lkff2/hX6nf8ABFn41WPiz4Sal8G9ZuvLvdJmXUrWO4zuFtKMTbV46ShuO4Pavn3/&#10;AIWB4VtY9LS+1CS1m12CKSygkUllkIY4PsNgz9RWTpnxX8Y/AX4xaL8ZPC8ULSafuj1G0hQIt9b8&#10;boG93Tco9G2ntXn4jCp3lFlYHPsTHFwoYmNm2frQbOygnkAtFMittZiCM9OOCPUVIkaON7SNH/sp&#10;JJz/AOP1Q8GeMfDXxG8IWPxA8H6r9u0fWLdb3Trrb1jcAEH0ZWVkP+4Ks3gkSQyKTtHauPllHc+2&#10;0lqin4pgjSx4CtujYbmmfd+pNfnT/wAFDPAllaavaeMsrEZNYt7aSaR+G80FcYx2HP0FfoN4v1NY&#10;7BjcjbH5bsJR/AFGST+FfmR/wUO+Pei/EDxNH4R+H039p2fhmJ7/AFC5twdkl1nAA/vLHHuf/fpx&#10;jzeRnUPii81KS01C7tbPxFJb+TcMubdiRgHHGSePTjFaGk/FDx5o1xDCnjS6Ma/LLuum+ZD1yM/h&#10;zS2/h34UXsu2y8UappyDn/SraOXb14J3DOMHJ7kU/Ufh/oCyq2i+N9JvAG+VJEeBxjqe9Uqd9mZS&#10;bj0P2W/4J2weHLv9kDwFbXTKsMeltt/2mM7MSfxNdcfjONB+JFxqnhC9a3ttJvlGqXm7CLDHIP8A&#10;Rl/vMcfN0wPyrlv+CZj6H4s/YF8J6pCIo5PD9hNaalKrblZ4pGcuc+uQP/r143r/AO3r+xp8Fp77&#10;wx8WPDGq+LdQvLySa403SNq2sKl/uu7sN75544p+xkZTqc0bWNL9vX/grV8eviPdan4E/Z416z8L&#10;6HGrRx3Fgh+33jY+YfaHJVFA/hC56fMuDn83vHPxV8U+IdTe/wDE/iLUL66eRluJby5MkrMOpZmB&#10;Oc8dQD6V+hQ/be/4I9/F/TxoGvfBGbwzLcgKLmTTdqwtkfOXickEc847VzP/AA7H/ZU/bD8Yaf41&#10;/Zw/aD0/RdG+zyDxRZzTC5mhmjb5XQMRwyevQ100K31d+9G5zqj5n55tryXc+5/3jAZXzPmI45Pb&#10;p+dej/DX9qLxp8Pfhl/xIfCvhnVPseomKSTWdKeWWNSmB80ci/LkKMHuxOf4a++fFP7P/wDwSx/4&#10;J66bb+PZZj4/8X6Qiz2em3uqJJ50pGNxiHyYHoSa+W/2q/GXwK/ay8X6X4f/AGUfgxD4RuLrSmj1&#10;i1lWNFurtp1mSX5CQMKrqMY4zV1alLES0WppTrUqF3OWxxGnf8FL/izbIsd/8HfA8se3IWLS7pB0&#10;/wCvggflS3v/AAUfub66F7qH7N3g+SePkTBJVA/n/OuN1X9iT9oTTI/Mm8IbhgL/AKPfK2eO2a5X&#10;Wf2cvjnopY3nw51QKf44135/KiOHqcuiOZZ1lspNe0S+ZsftDfHj/hrm4t4rz4ZaLoGqWWmmKwk0&#10;kSr9oKHJDgtz8vTA6+laV/8At6eNvEHwrs/gz4v+HXhUWNhHHDNfQ6a63Z8s4jkVfM2xybeHKACQ&#10;8kLXml34W8c+GbmG+vtG1K1ltJg8Uklq4KMpz6f/AK69b13xx8JPHn7OWk+D0+GFrpviLTdUkceI&#10;LeNYzPCwIa2m/iJVjlH6EcGsZQl1RdPMKcpL2Ml63NXwx8L7HxhotvrWiTRz291HujaPnP8A+rv6&#10;V1uifs8zwQrfSW23y+pCk445x747eted/B3Uov2f/Huh6XD40t9Z8M6/Hi6MalZLJyeHYHhTu44+&#10;8Oa7L9pv9qO3ti3gX4Z6psj3xteapA2CmxlUqp9M/N74rw6mCxFap+6WnfsfXYXNsH9X/ePVfj5H&#10;mH7UXwtvNE1rTYtQSSxe+3Lb3VxauqM6FWxkjtxn0rc8JfssfED43aAvxX+FviXTYdWtQIbuF7ow&#10;ySSoM+YnBUg+uDntX1P488YfAr9vj9ifRPFHiPxfc6h8YPB3hu5tbfSlkEUbXLqVDyZGGXYqnIPG&#10;Pevh3WNN17wX4U8P6XHrklrd2yTxzbHKgMr4JGDyN3fvXpUqbow5Jbnh1qkcRWdWOx9Qfs3/ALXH&#10;/BQf9l7WrfRZvA+qapDbvie2DLNbzoM5wvRT/tDH0r9QP2SP28fBf7Q/h6NNY8GXXhvX1j3XGh30&#10;yLK/q0akguuc8jnKkZr8JbDx/wDE0xYh+J+odv8AmISjHH+9XVeAfiL46n1C4sNX8W3V5cLpskml&#10;zNdMZYZ0YMu1ic85P6VoqN+pm5Lof0THx3bW+0nQNUQbdqAac7c/gCP1rmdZ1PRp72R7oXcLFvm8&#10;yylGP/Ha+Bf+CZ//AAVV1W71az+A3xt1GO8WbZ/Y+uXcx3kdBA7HuT0PSv0Yh125kj+02/h5ZI2+&#10;ZWW7Urg+hqalOVOKMZy5jlf7R0AD/kNxp3/eRsv861FHhRk8iXWLdZP7vmDH51tT64VVRJoMzMvX&#10;5VbH61Xm11HXc+isx/691qIRczMj07SvDa4ePWLXhs/69T/WtqOx0+5mCWs0c6xryFcVx97Fpl9M&#10;r/2JH838TWg/wzVCTTtCtZ2Z9GhVX/1h8lhmnKDjuB2ur6Zb277YFVW781l3GjwXO1HwP905rBi/&#10;4R5X3+TIvHWOWRf5GkkOgoV2X03P/T9J/jUgbsngNJ0E0d1CPQN1qTTvCr2twskiouO4Y1z8j2Eg&#10;WS31y8Up0zeE/wA6ltNXvC32f/hKruPDZ3ecu7HpgjpQdNP4TxL/AIKn/sG6j+138MdH8W/Da2Wb&#10;xz4RdRY2sbhZNQspZSZIVOQC8cg8wA8Nux05r8XPGE/iL4ZfETUdM12Gez1Cw1CSG7tbnKtFIG+Z&#10;D7g1/RDp+qaqLjzofFlwrRsCsZgjO5hj5sj3/lX4gf8ABYv4W/8ACu/21/F11DdtcRatcwalJIy4&#10;PmSxEv0/vNyazqR50duGqLmPINa+K3jHxZZQ6XZarJb28rbSIfvfn1rTg/aG8eeEIrXSdC8EwWq2&#10;9osMlzgyGTB5fnvXmmjR65M6ppV3DBt+8zDlTXrXgLw54I1bQvtfi/4hSR3KrGS0d0q7fm5BUrnP&#10;vXGetSqSqPQztX+MXiHxYLifVvBg3TKoa4jkMbKR/EBg81jW3xo8SaZFJY2d5cKu7Cq2PXp+VdZ8&#10;R/D3guREj8B+KbiTb99mvvMLfUbeK8zOkXr6utn9oa6mkmVY41TLO2eMAd89PXpQryaRpVlOim2z&#10;7t/4I/8A7HV9+1t8Wj8RPFUNu3g/wlqtvca41wx/fyA7ljUY55HTNfsP47hubu8ae2iMf3htXhQv&#10;RVHtjivm/wD4JlfBXVf2Sv2M9F8N3PhLbrmvIuqa03norF3zsUqemFPT3r3yw8ZalcIkVz4W1N8x&#10;4Yq0bqv61204+zjY+dxVWpWlzJ6GMV1aKVlCsQ3tSquqbtq27++K6jS9e0xnaKfw3qUbdCTbg5/W&#10;rw1CyhvYoU0m+VZTjd9mbirOOMeaSRgeH9N1a5vFRoHAyN7bemeFP58V+YH/AAVe+Mza/wDtjt4d&#10;t9UBh8J20OnHI+UOVJmIHryM+nvX63al8RPDHgHw7q/jHWppYbXSNPeaRprVgP3OZRk49SK/np/a&#10;M+JF78Rviz4i8bal+9n1jXJruRsdd8mR/wCO4H4V14SMZVHfscOZT9hBwvqc1401mXSLa1v7kMv2&#10;hmSRG7qT0Nd38A/E7axoz6PcSl5NNuAp3HnYe4rzH4vasb7Q4Yw3MMh2+1R/Bbx1JomuafeySblu&#10;E8i5y3DEHqfrXLnmBp18I2ux9L4X55/ZOfR9rL3Xo/nsfZvhma10547PU7xsyDfHBu+UL/n2rpRe&#10;aVMPk/D5qj+Bf7PXjn42PDrWmxR22mxWfmNfXTHa3OBt/vAE4+vFfRXwv/Yv8AeFpIP+E01i41qa&#10;aPc0UmI4UbPoOT+NfheZ8RYDK5ckneS6H9O5lxhk+W3g53dr6HgdlsVla2VpHx8qxfN+PFdLafA/&#10;4l+NI1n07wHqE0XBEzQhE/8AHsV9baP4Q8E+FN2meHvC9jZiOTKyR24VsbT3OT361qQtPcWEcsjt&#10;twQ24+/Xmvmq3HmMl7uHg/mfD4nxFr1HahA+Q7D9jz4tahMF+zafYov+s+0XUZb8gprsvDX7HLWQ&#10;2a14/wDLkcZ/0exL446c7RnPt/gPfrqXT7Zsz3kKLjL+ZMq/zrmdf8f/AA68OTLcap4x023j8z51&#10;+1J+eAc+v5V5dbiDinFR91tLyR5FXi7ifGWVGLXpH9TziP8AYs8D3jrPrXxC8QXCgk+TAlvCP/QH&#10;rqvD/wCxj8C4413eH9WupOzXurMd/wCCKuPyNO1L9qv9nbQnWWb4kW8yrnC2MLMf0Fc3d/8ABSz4&#10;NaR/xL9N8Ha7qQjbEdxHbLGre43EfyrKlDiqtquY5nU44xWq5vmeieHP2efg5ol19ntPh5pqspwz&#10;TK8v57mPNdJqHhPwdZCNLLwxpsexcAx2KjP518y+MP8Agps4d5/AfwWuvOLHdNq96Fzz1ATJrm7T&#10;/gon8XtRG6/+G2hx/wDb1J/hXXR4d4mxGtRP/wACNo8PcYYxaya+Z9YPoujRR74dLt0YcrtiA5qN&#10;dMKso8pVx/dB/lmvlib/AIKB/FHyW8vwXoqttwGzIcfhmsDU/wBvT49XfNiujWy+iWBb+bVt/qfn&#10;MrL/ANuNaXA3E1b/APaPs3UdG0zUrTy5dMhmU/wzxiTI+jAj9K8o+N3wy+GGi+ANY8V33w30uR7K&#10;1ac/6Iq/Njp8oH65rxn4a/t9fF5NUew8U2mmXStJ8v8Ao5j/ABGDXU/Ez9s+LXvAOteENW+HDLJf&#10;2RSO4S7G0ZPpijD8P5thMTBczspJ3u+5vT4T4kwNRqV+XXVO/Q/Jzxp4vtP7S1bw3eQqsqatcCGN&#10;U2kRs2/b9AP51nafcGe5WH+HjHvVz48WtqvxUutYtPla43rMu3oyyMM/iNv5VX0Gyf5ZI1T23dq/&#10;rDLY/wCxU33ij8DzpezzKrTb95PU7/QblbWw+zvKqI+CreuK9M+BGrtZa/FJuba0m3djg5GK8n0a&#10;CaRoxcSRcdBtOBXfeDLiSznjljVXZZc4HFd0pcsT5OpLlqpn7M/soeMYtU/Zw0C0jl8xrG1Fnjd0&#10;WPcAfxzXZjxNKv8A+1XyX/wTe+N1tfaZcfDnV51WSRvMslLfxDqK+ndVljjGIYf4c/LXC6d3c+pw&#10;VSn7FJGuPEu87GdeeOtS2+rx/aFDT7UX/CuOGoyKcqvSn/2veLy9v8v0NL2bOvnPVdH122EeGu9q&#10;/wB2rlprkM1z5ZkAX+HJ615bZ6xfyjyLZH3elXrO61t3wIZFP+70pS3Jk7npkkvmSFCfu9NtLEsU&#10;Zz52z8KxPCF7efY2W/8Amb5eW/GtyK6hkB3xLx/ernlTlKVylImF3Cowo3f7VMmnSYY8nH40x7sK&#10;cIvy/wCyKj+0ofmL96PZsOchvVTstZs4Mq5JxWhM6McM1Z9wvzYStloZlea3eKNncqV+tU5b4GNj&#10;FEdx6Zq9d2wiyVcYHVS1UBufcN2M/drSNT3rF+zZAku2Te7fN/dp7SxS9Rn8aoXkgtj5nmDP+9Vf&#10;+1F6l60INiKZEJXbj8amS3zERHM3LZ6Vhi/dhuzVi11eZJNrPigDUS2eMYD5/wCA0j2bjb8x5/2q&#10;lgu0mQFJFOfeh7NHPmSSsGPp2oAals8bsevOarm3UDhqvC1nx8snH8NVTYyjvWkJKO4Fdk3LtzTP&#10;s4zkPU4tL0nBWiTTJo13Bq09pECld2fmR48z+L+7TDDsj2EbqtHT55eAf4s0DTLmJskn8qn2iAy5&#10;7cBsoMU1YY8YkXJrW/suebGGx9aa2jzMcl6zlLmdylG6OPtH4G4Vj6uubwkLwHrUk3RzjYao3qh5&#10;WdvrivifZn0ntahzPiXT4r3TLyK4i3I46fhXyv8AHLwwyXUkiWqctg8/w19aa3O/9nSIsa/Nx+le&#10;C/GHRoboSO6/xY4rtp0Y+yaZLXNK7PlHxV4QgVprp4Nvyt+q18OftE6lq3g/4y61pli0kMcV4oi6&#10;g7SinP8AOv0n8ZeHIGBiO7awYfpX5t/toSXEv7R/iS06/Z7tUX/d8tcU6NGnzEtXMG0+Nfim3hW3&#10;l1BpFU/8tEBNXIvjZa3EC2+sWcLN5m7zI22n6D3rz14pZJY0giZ/Mbau0dzX6C/8Ey/hb8JZ/hxJ&#10;afHDwrpFvJDNcT/adTsUnaVd2FAOOB+dViJUsPFXRth6LqN6nyRZfFTwpK+IbeSPnqzBq0j8QPDE&#10;iNE15GrNxsZsGv1O034Z/sVwP5Fv4Cs7r5fvQaDB5f8A30T/AEql4e+H37BWo+KoTLBpsLRxES6f&#10;daPbqrLjkbgrc/yrz5YihU2OuOHnHY/OLTJ2n0tbrRr1dwHyjdn+VaFrqnjNLdY493osiMwr9CNU&#10;8SfDDwZd30vgD9l7wLfaTb3QihvLq1aOWXI+88ZT92B29R0rqvDc/wAJ/id4evPCHxK+EfgXwzBq&#10;Vs0Ud9pPlNNb5HDqDj5geg4BrCU/5S/Yz2Pzn8P/APC6L2YWmi6dd3DHkLDL+nWuo/4Rb9qGzha4&#10;k+HviBoxyzQqz5/LNesX/gjRfhb8cG8HeCfFP9tabY3Srb6g8PlNcrtU5aPJK4LY688GvqL4dahD&#10;GYQXx5jfOB2rP2kheztufn9P4i+MWiRq2seENfs/X7TYycj8RVK5+OHiu3bEn2mNVH/Le2K4P4iv&#10;1Ql07Stek8q8X5VXAxj/AArkda8K+GoLG4+2eGbOZY5Pl861Vsj8RXVTjzRTZy1JuMj83Yfjrfeb&#10;me7tWkOM5hGeP/rVaT4/WIEaTpZ7mfazbf4sdwK+9L74T/CbWbNZZvhrozbhlpPsKq1cF42/Zl+D&#10;l74P8TT2Xwz0/wC2R6HdyW7W9rmRpAP3e3Hcdqbp9yPaT+8+UH+LGm3lo32+OxbsFfNd98Fv2tPD&#10;Hwo0JfC914LjuVa6D+d5+CueCPmHTGa+T9T8N/GvRo0lv/CWqFYUHmI+l4Z8Dt71Hd6r8R1jh+1e&#10;DL2OSaRgkbae4Y45x0HasOShe3MdUKWIpq/Ifo9bfFzwv8XPAMM1n8IZVj1SFHtpsr91xkHp1r5Z&#10;/aC+EQPijT9L0TR7+C9muFaO0jUhpgX2kKemc/yr76/Ys+Gw1X9lL4d6/rWnxQtN4Xs5rjcuNhKc&#10;g+9cD+0UPC8Pi+OXwz4eeS7t9LlU3m75rNDKRuUDgHkjJqI0YdyqEpS1eh4b4N+HXhz4LOLnw1oT&#10;at4pvQqX13bxq5XI4jjLfdOR8zdflwOCa6LUdY0bxTo0ttNDazTW8wW4gjOZUkwcxjngfyqv4Sik&#10;tJxfCEeYvzy+YCSNvyoc/Rm+ufauN0TRNZ1PxRcvpmnw6fcS6lsh3MF8zqWdm6YPrjiuunRjy851&#10;e1qWsbGr/tuftSfBbwvG3gzxXLqnhvS4QJND1TDKir/AD1+XPH6V6Z+z5+3N8C/27fDcPg7xlNHp&#10;Xiq1RmhW5n2Yl2EK4Y4LjORn72BzxXw5+098SNS8QavdfDTwlqXn2NpdOLq4g48yUHDLkdR/OvHt&#10;P8AeJtIb/hL9BmkhmtGZvOhchomUAgqRyK19o+S1jlqLmdz6/wD2jvB3xt8JeMP+EV+J3h6zvbOO&#10;yWWx1O3gCM0WdmQQMthgQSTk4zXiGp+DfD0tpNBdaNMtwzFopoV+RscZ46+9e0/Ab4nfEr9pr4LS&#10;fDb4gzTX+r2StN4Z1yT/AF3nwqsn2R8j5w8e5s+opdL+LHhUfD/XvDWjeCY/7auEhTTbqSddtgU/&#10;1u5duX3HpgjFQ6kqexTwcatM8P8Ag38Arrx18T9E+HlpqTL/AG1q1rB/qsjJbv7V+uPw18Tp+zp8&#10;N7X4VfDrws2n6To2lldKu5I+WkVSN7+pY8mvzY8EeJvGHgrxvpfxJ0aztxeaLqEd1ZyRrykiN905&#10;PIPev1O8E+OP+GjPhlNb+J/DH9n69bQhhuULDcxNwCh9fbGa78HUlUuebOhKnLU7b4Uap4i+OHwF&#10;s9Y17XYpI9WinivJF4K8leVHtX4gfti/BGT4EftP+LPhNcyfLo2ozJbn+9HIwkU/iGBB6EA1+wvw&#10;R0e/8B+JL7wbo+k3VrZyq072dxPtW3x97ac4YHrxXw5/wXd+Ea6D8a/DPxt02eOdfFGhtZajNCMh&#10;rq0YKhJHcxNgj/ZGMc5+kymbjiLHBitIHw3FawCPaWJ/z/hTLDxR4q8HazFrHhnWp7G6t23R3FvM&#10;yMpzwQQR0qK1kmD/ADt/DUeoxLMDKT1r6RRjJNNHkR+LmPpN/wDgtH+3pN8Frj4LX3xU861ntTAu&#10;qNaL9uWPuvm9SCOPX3r5pt/AHjH416hpfhjRzM82oXlxfXl1I7P5KqFBZiemcsfxrPTS9S1S8jsN&#10;JtmuJppAkNvH99iTgV9b/DnwBY/BH4fR6bdeS2sT2YXUJlz8mcHywf7vr6818/nE6OFikt2fUZBl&#10;NTMK3tJ6JfczyiX4Z2nwlRYfDFxJ5cQ2SKZP9cMcMaozalNqBIN9IvopbpXa+MNUtNUeaR2z5khY&#10;+2euPavLvEbXOl30l3H/AMe54z7+lfP0akpy94+nzbLKMaHtIdPuINWtr/RtWXVINTV4T9+Iike0&#10;t5r3zEYr839+snV9WeW0lkeTO1crX1F+wp/wS9/aQ/bif/hJPA1tZ6b4ag8s3fiDUmPkhv41RBzJ&#10;luAcgfSvQ+yfH67Hjfgvw/Zz2b69qk06+W22BHbh2qLUFtrnVlknUDa2RX6P2H/BCSOXUV8H6n+0&#10;DeQ3VvEs80i+GlS3WJn8pfLzP87PKsigErgDnqK8X/bE/wCCL/7Q37NvgWb4w+GPFVj4u8M29uZb&#10;i4htXsbmDarly0TlshQMkqxGBXPFe8hHyzfizvLFoiqxqFz8uPpXM6PY30pZb7TriNfLV7fzIiNw&#10;PSrlrqXTe5lXa29VbHmAEOFHuQOf610+j+DNN1TwBqvj7UfHf2a/0W4isodIFuZTKjLu3M24Y64y&#10;PQ10KnGOpMpSjqjnLeDzH2hl4bC/NXo3wW+Nuv8AwZGsabFpkOqaXr2kzWWoaVfZML712rLj+8v3&#10;gexryW1uLm0v/LZ2K+YT8yjn8icV0kQa+jWWF1xtxz69K8vF0KNbSpG/XU+2yHFRqYflb1G29lYi&#10;JY/IztUBfYDpUy6UqjKooH1pYoJ4uSFb0xU/2q2Rdkx+Yfe9qz5fZJKPQ9aMeX3bjRbMqYI6LiuL&#10;1COay8Xfa4/9WExzXf26R3a5jFcZ47ieHXJInXb8vpW1Getmebm3L9TZd8RWVrZ6l4f8R2180UOo&#10;WcaXjY4V0bn9K9I8U+H9D8DaTokuleJf7W0rXNIS8tp5YMNvSR43Uf7KllI9civIbi6n1PwbHZqy&#10;7rWUtHIVyV/+t+Feon4z6b4h/Zl0XwLc+EI2k8LTO1jqEWA6tLcPJJvbGWAR9oU8KEUjnOeuVN6c&#10;h8PTm+UywuleI7WbSLsw+cp2RNt5YdRn3rFnk1PQNNbTrucpC0jROmOVXsw9xWLJ8TPDOk6hJb6/&#10;cmzaVg0d3FblwikdeD1r0DUdAm8Y+AHufDtxb6krRg/b7CUOSh9uqsO4PSo5ZdTaJylhawaTeeRL&#10;vZZcGNlYgPx9760n9tTW12lzYPNCR80bOD94MPb2qh4V1iSUN4V8QyMtxZuXtppFw3A6N/8AWxVJ&#10;tTkurl4on23EbbBt+7nOc806i5qauOn707H1F8P9K1mf4rWeo6ybd9YvtP8A7Pt7G9Bj8y5muTEW&#10;lJ5baPurx9011OseLfFXgr4s69FrEqa9HZzvp0P2KPakLmL7NGzED5S0j4GepjqT4B+DPGX7YJ8Q&#10;eN/Dvhy0vdUbSZpZLhJHQ2ctjaJIx2g4EkhVnRiD80rjOMAej6f8PdU8A+MfDvhXwxHb6pqXjrwh&#10;aWE8VxdKkMmoTodQtbt2wcyQNDLwRgk4weK+cqYRyqO3c1cpRdkeC/toT+J/AvxE0z4T6u0tvdWO&#10;n263UbMFZHmUkrkdVBbg+5qHw1ffD34caCBb3Ed5qE0bZbjjjrznmrH/AAWhj8R+A/2oo7DWr1rm&#10;4j8P2ayXUigGSTbKzcgDjc31AA9K+Q9E+MV/a3iz3srScY2kdv8AGvWo0404qwqdSUD6T1v4iXbx&#10;NHb71VpMgbe1cpe+MYYJHurvlg2VXOc1xr/HPStV0kWkVnslUfeJqi3iXT7qBrqWXc3atC4VveRo&#10;6346vNakMQbaA/G2sqacRr5k846dzWLdeJLKJ2MUa+vFZuseJ9OhhkF3c7WEQaGLvIx/lVQjKckd&#10;TxFOMb/kXvFHj+z0W1+y2hVrm4Vhtbqg9frXCSM07NPI0m5j8zFfve9d/wDD/wCH3hXx7FHdeJ2l&#10;juJM/voZAMA/1rrtY/ZGN3Djwd46SJyu5YNRiDK/P98Efyr1KeDcY82tz4fGZ9GFRxkranlnhPx5&#10;468GzLeeFfFN5YTLINslrcMuP1xXp9h+1x8T/Gd7pei+M47TVrjTL5Luz1C4tVFxJtKh4iRw6shI&#10;Gec1yHiP9nr4x+Erdri88HSXFuvP2jT5BMpHrxyPyrkNMu5/D/iG2vbkSRfZbyJ54Zk2j73K8nOP&#10;wFTVoy5Vc2w+Y0a1uWa1+8/Ua3/4J1fs5fGHSdW8V65pl1bRyWbXu2PKNZRmPcUxj5k7qVyR0r4L&#10;+PXwK0D4T+OJ9C8E+NY/E2kSSFYdQjtynzA/xggHcfb8q+vv2M/gx8Zv2h/htb+LPhf8YpI9R8Py&#10;C2vkm1aVGSIcw5H+0pCkgY4r2/4bf8E8LOW51RP2gvC1jcapCyyJJa6kxVs9VaJVDMP9pcAdcGvN&#10;UpRk0fSUcLz01NzVmflx4W8PLYS+dPF93llI5xnrX1Z+xH+wzqX7SMt549u9Cs7jR9JgJsbG8USC&#10;8vB8qBkzkAA9+CeK9D1T9m/9l34X/FfXdR+JHwS8bf2SwC6RY6eRMsDf89GyqhgTyvOB3U12P7Il&#10;z+yHHrmrap4Y/aS8TeELiH92ljfCKxU88BmBczH2ULg81XtGhypwp6J3Pj39t39lL4ifBa5t/GGt&#10;+Dk0PS9SvJpfC82nkK5hiZRIOOI3WQ/d/u5rF+Fn7V1z4e1Gx1PVxdWN9byo8esaWw3Fl+7IASNr&#10;jv619oftgfsC/E34zaPb/Fb4W/tAad4s0Tw3b3F9LotzI0LXC7S0iKMuGcoGIY4Py8npXyr+zh/w&#10;T68b/GvRz410bxVo9n4eluJEWa4uWd0zyP3SrnIBH8XatqcqfLdnLUj72p+53/BKr/gqr4S/a4/Z&#10;82eLplj8ReGbJ4tW8yQCSeKKMss5U9chOcd64XxDe+Mv+E5l+LviuD+0NP8AE1w1yoWTbH5LAbVj&#10;cdJMckHjkcV8e/8ABP79kX4X/An9rLwTpsfxeOrXGoXci6zYwQrErRpC3/LMOzMCT3Nfenij4eat&#10;8B/E994BsvKk8K6ni70VbiMyRRGTnYuRmM4H4DFTpLYzUNdDnbrSI44Itf8ACviGN7Rm3RyTQ/Pb&#10;56xSgAh/rgECrGu28Os2LwHTltrlVVpLbfuSQ9pIz3I71NpVjHPbTSxT/Zy0mLmG1k+8ucfdbgin&#10;X1k0lrHEdp+zSE27p8uCepoLPgv/AILNeP7jS/h14ZgstRi/tDUbryLyzuMusiwBik3PU8nHuRXx&#10;T8FfjT4Qv/Dd14I8c38emrdGQSuo2qF80yRkL0O3IHPau6/4K3/Fi+8f/tM6lpqSGO10S6XTLGE5&#10;CoFRWlkI7FnJz9BXy/NYHUoPKCLuP8e0bq6qfux0OatFVopPZH0hL4P0DULQ3Fh400Vrdm3LLDvL&#10;MPdVz+hrNbV/hD4UP2vxD4kS+MfzTWfmBIgF7E5aQg9D046188yeD3EWXmkIXt5hP5DtU9r4UM0e&#10;xVUttO1pvujvUuMVdjk6lRW5j6H8C/EAfGH4mJ401Fo7e309ki02FpB87bTnAPZQAB9TmvXvGEMt&#10;9onmXNh80fzK3l/LuByW+gBr5P8AhP4djvdJ8V/EzUra1bT/AAbplrPcQzRzPNM81yttEsIiddoR&#10;jvdjkBQfUV6h8OfGHiT4gW0+t+GP7Qs9P0KZP7WWbVBNEqOSBlmCvGrEEZ2uBivRweMpwhySR8xm&#10;WSVJVPrEZXaPv3/gkP8AtG3ei6frH7MviG5Vvs27VPDhumBVkb5ZoV9m2iXHbe1fb99rOmjaIrOP&#10;a23qeQSMgH8cgfTtX4j+HvjN4g+Avj3SPid4Yto7nUvDeom5WCc7BdW5HzRMyNyhXgNwMHtX1B8Y&#10;P+CyWnt8IdDj8A+FrZvEnijSbx9W/wCJgfK0OV2wu35cykpluCMZ4rgxUXKpzI93LalWWE/ebo6T&#10;/gor+27d61f3n7O3wU1BbVInX/hKtct2y21kfdaxkfdACHzWH+6Mda5vwx8FJ/gZ+yGPEfw98LR6&#10;14s8aRxS6hcx24u206yIDhFHOxiAAc9nOc4r4j8C/G3wlrGoaz4Z1WWRZZnmkuNYuA0huSw64Ugq&#10;WOSQSQSx9a9i8N/8FS9a0K1t7LWPhnot9DaxpCsti0tnMsaAKoHzFeQOflNefiJVIpcp6WBq4edZ&#10;xxLsraW/U9dsvhn4F0T4Y+C9A8cfs26P4gu9a8xNW1SbT/IkS4m1EIjl0PyqIZHyPXFeZQ/smfsl&#10;/EC40PTrTw/4w8Far40hhfw+v2z7RA0cv+ruNsihth9ehrsvA3/BWT4e3CW+neJbnxNoMHnPI8kZ&#10;ivoYpCwZBhlBKggEnrnnua6y+/bt+Cfju50/xK3ifwdf3uj20Sad9osZLG4RYkwiLtwI1x91CCM9&#10;hWNLE4ijUUXB+Z6tTB4T2fPTrJ+VjmfBX7SF3+yT/wAE9PHHw20XxahvbrxzfaPpvygSTGKUCRk9&#10;u/1r4H1LWL3XL+TVNXuWluJcl3Zs/MTUfiD4meIfGUS2N9evJZw6leX0McjZAlupmlZ89+gX6e/N&#10;ZaXhZtrhR3H519JRUfZ3PnK0rzaNC6OY8JLtbIxik0fx74y8EzG/8MeJryxmYbZvs87Rlo/Tg1Se&#10;ZHTKNkj/ADis+e3mvJDGJOcH5mrTlhLoccrnbW3jy88YSrBcTyyS+Z96WUswGepJr0r4K6trnhbT&#10;/Enj7wpIIdQ03R2bTbiRN+LiR0ij/MGXHuprwnwitxbQzwoV86b5N3ovt+OB+Ne4afqOoeGv2ade&#10;1LSZljuH1PTreOYMQx8oSEDr2aRz9QPSuZQj7ZnJWlRp07T1u0j0D4YftheI9a8LT+EfEHjFrTxN&#10;b6p+5ur5InSZvL2gEPgBD6jpXcaV+0z8SPDcbyeMPhza3cMSDdeWQdFb3DDcp/CvivxFf65qW281&#10;OZdQkkwrvdQqWUAYwGABH9O2K0PDXxO8R+HN1vo3xD1fRV2hZEkkN1bPj2ONv4hqftpRlZMKmT5X&#10;PR0Vc+2/Dn7SHhT4j6xa+HJ/B95HdXl4ttB5cK3H7xjgDHcZ6nGKi8feDPhl8V/DepeHrO+0exvr&#10;e4BXzLcRt5xXIbcoyVP4j618qn9qv4s6bqFra/8ACaWt1FNsWG50+JjIiA7s43qAfcAYFe1/AVbz&#10;xDpK+I769+33GqWcck6TW+2SAgYDjBOAf7vU966KOIlVrKDSt+J4WeZNRwdFVcLBprzdjxb4v+Cv&#10;GngHU/8AhFdX09UZVDfaOox/CQe+e39K5C18C2WpN9o1PU5pB/Eqng19q+KNB8OfF/woPh94oRYd&#10;Usgw0u/mxkD+4T/d+pJHavlzxNo134L8SXfhjWNN8m4tZzG23oeOo/DmufFYeph6iadl08zTJ8yl&#10;mFLknG0l3OVtNKu9P1y3sfDGqXFvIzBQ1o5UnJxjjqTkD3zXW/Erw1pb+IofDuo+LGtJNNtlhW3u&#10;7JpGO75t5II6/wAqv/s9+HpfFnxPjijVX2tth+X5lmLKkZ/B2VvwJr9C/jp+x38MtV/Zx+G/iDwZ&#10;8KtJvtV1rTbe81rxBHC8l1M7IH8pmQghSnyfVa460klzPofVZfT+tSdNP1PzRtfAnh62j8yfx5YK&#10;sn3TJZOvT/gVXtO8PaFo+oR67p/jXTbiS3YHMUMoPVcr97HIH61+hfxO/YW/ZEtY9H1zwr+zPrcm&#10;m67pNrdLNbeJr+GSzm3hbmORT5i4TGV+UH2auM1X9gP9lzT/AAnY+KNe+GvxO0U6jqM1natpev29&#10;xFI0ROSBLZq+AMc8Anp0OCFaPLoehLBRpS5ZXPk3Vfgd4t8GeBPD/wAZfDtxd6loutNcR3V5Z2r4&#10;02dHO2Asv3TgeYpPY1+uH/BLb4+6l8bf2dYhrmo/ar7S18ptsm5mWNAc/wC8RXyDpnj/AOFn/BOj&#10;47a/8EviHb6xrHgfxp4bt3tZpwC9rvDZmMeMFiAEYrg1t/8ABF/4yW1r8cNf8NeG4mg0i91N57Cy&#10;+8sUToy7eT6YPOT712KPNSv5HDP3ZWR+p89nNBO0DD7jFSPcU37LIRytY9r41t7lFeclpGGXb1b1&#10;rore9s5hyK4faPlVidSv/ZW35gORTf7LMp2TKNv+zWiHtzwJgc+9OkWOBN75xx9361nKUpboDN/4&#10;Ry0cbdo9siqreF9GhJebv/sjitlbq3J4Dj61G8Nnc5UluBU6AYM2gaBO2FK8ddygVFJ4Y0NfmFus&#10;h9VAq7faZGzFvtCx4BZfMbaGUdTn27/Q1wfij9pD9m/4dTPZ+NvjXoVlJGu6YSXhHle+FVt2eoHG&#10;RQaKo47HVjQtISVpJLNVzGV8wn7pHP8A9b61+RX/AAXN07Sh+13qemW06q0Oh6eZkY87zATj2OK+&#10;2PE//BYP9nSzu9U0r4SeFtQ8US6fhLe/vLxLO2uJuSP3e1pHjzjPzAnHGK/K/wDad+J/i/44fFXx&#10;B8TPHc7XOpa5dSvcNsIVAV2CNQScKigBe/rmjU9LBxi9WeR+B9b0bTrny9WCp2+bvXYOnwwuT+6Y&#10;j/tp71xeu6Dp99uuILRo2U4+SsE+HtUkufK3bR2rk5EdUakqcrI9ZOp/Drw/Cz2G4ynr82c10P7G&#10;kOka/wDtWeCZdcgj+xt4tsyxkHGPOGc5/wA5rynw94RZNk975jbWzhjXY+F9TuNC12z1PTZWhltZ&#10;leJo+GVl5DfUHn60OKjrc0lTrVFqf0b+LfA2orrvkRa75Ue0eWjW64244x6jB/CpofDGs6Rb5g12&#10;1dmUbvMt+PpwRX5afA3/AIKdftLeCdKs7if4iXGoWtpt32eqRi4VkGARlvm5HoRivsi3/wCCu37L&#10;Oj/Fnw/4J+IOsaeuk+IPDqXsmpWKuTpF6eDDcYYjaf8AZUY74rpoylON2jya1KcZWZ9Ctb68IVaW&#10;5tQycfu7Yjd6d6SHVvEqsbby7b733mkZT+ldP4C8T/Cv4raHDr3wt8X6brFpNCreZp94soXd3GOe&#10;e4IBHvW5a+AtGlvWN3Fu4/dsOMDuMevIqrMx9jHe58Zf8FV/jX4n+GH7Ks3hC3uY4ZvGOqQ6e2yQ&#10;swgUmSUjPqAFr8Y/Et7cXmozXsW1pJJWkeMMPlJPTH0r7/8A+C4nxwg1v9oZfhZ4cuvMsfBmliCU&#10;RN8n2p8SSYyfvAnB9q/PG8vzLctMt0Idx3f6ncwJPrj+Vehh48mp89jf3lXUzfFWtWt/pU+myRBp&#10;vLG5vQ1yPw3vg+vQ6HqCsYZLyMSBG2krvyQD2OK3PFYluQ7m/jkDjAO3a2P8a5nw40Ufi21nhJ3G&#10;6jCj/gQ/rUYyMq+Emk7e6zfJ8K62PhCL1cl+Z+5vgXxP8O/hR8KtIutQ1KHSND0/R3t7dbgne6lk&#10;YA4++26vMvHn/BTb4beGdR8n4eeDr7V5ASkc97cCCMMMjIHLY4NeE/GT4jeJPiF4JsY9b1NvKhiM&#10;0VqvyrGzRKuwY7Dbkdwe9eN6Bos95qm6QExqzbV7dOTX85U+E8LPHzxOJblJt+lj+r8r8P8ACyiq&#10;2KfPJpW10WiPqDXP+Ckvx78WwSWmgaRoOk/avlzb2xkkT/gUhI/SuO1P4s/FnX4vM1f4i6xPMWJk&#10;Zr50UDPTCkDFcZ4T0S3jdZ7iPAQZX61qGUNcOI2HP97pXu0crwNJe5TR9bh+HMpwtuWlE0pdf8QX&#10;11vvddu5AB/y0uHb+ZNTTqb+JfKi3t0Zm+YfrWfZmRt+/bncOnOfzresv9Ht9qS8sdzbh/hXbGMY&#10;xSSsvQ7o4ejS+CKivQprpEUICbPm69KP7PTOP51cc7pN3nbvdqjEu5/LVdp9TVQn7OV7o0jKMe34&#10;FZbKMQyLnk5x6iqd9BAgwrVrR2tzPAs0C7m8zb+7Ut/Qfpmql3o+pTn/AESwun/7dWP8gaK+Koxt&#10;zOP32OatiMDRfvzir+ZmRr57mNeq9cUfZ7bzNkn/AH1iuh8OfDvxdqlwTbeFdSb/ALcz/Ougk/Zr&#10;+M+qxNc6V8Pb+SMf9MtrH8z/AErz62c4GnJe/H79jnlnGV4fR1o/eea39tHpt3Ffwvt/2sVveO77&#10;+1vCC6lZS/NCoE23r6V1d3+zd8XxYpb6z8N9Rj8tsLnFZl/8Cfi7p2mTW6+CbxoZIJBIrEDau3rz&#10;1xV086yurNRdVbnBVzzLZXhGvHX7z87/AI1XM8fxQ1LTbgs0tvfOrenOD+PWrnha5VrcF4sn3PtU&#10;37SdtFP8V21aJVja5tI2nj2gAOCVJ6+1UPDt5o1sglvLxgwbHy89vSv2bLa9P6lCTd9NLdj+T+Lc&#10;BUjn1f2avrdHf+Hp45ZNu3bt6iuj0iSYX+LK0lkZv4VU8V55/wALC8P6e6mxtbq7df8AnkuwH881&#10;cPxe8RXafYrDwxDb7vuySszn8gcV2vEwkrHyn9j4mpK7i0fR/wAFfH3iLwT4jt7rTmNvcK+V8tiW&#10;/Tj65Nfpl+zz8Wtb+PPgVb+30aOO4sLcJdtKzIszeqsBg/gTXwd/wRy8GwfEX42alcfESG31S1td&#10;CkeLT7qFTCH3AZ2YwTzyTk1+m89np2i2YsdK0+G3hB4igj2KPoBjH4VHtIy2OvC4Cpgr8/Uzf+EY&#10;8VYVjaWalvvEXTc/Titmw03WF09kudDtWkVcx7bk/N+lZJ1ASDbukw33v3jc/rT7a5WNtsYm+X/p&#10;oa0i7nYbtidashDI/hmNmB/e7bodf++a2LPXrtoyk3hoxndkZnXn9K5OG9fzFDiZv92Q1sLpdvcQ&#10;K+Zt3/XY1lP4gNK88UXNiFP9gzfMcfLIlSWfjCdlYN4duX+fHEif41jzaQoX5riYc5H7w1n3/wBr&#10;huAsF7MFZs/f6cVcY+6B2J8QXryKg8LXXz/dHmJ/8VVWfxNcpuLeGb4YbbwEP/s1R6QwljQ32ozs&#10;8fQ76tKlqjbhqFx0xt8z/wCtUS0YEc/iT7IwU6Lqi/u9zN9lDKOPXPNQf8JLK0AnOjaptZsf8eJ4&#10;q0oUQvEt/MVkXa2SPT6VMLfsNQuNv93cP8KvlVgMmXXLFpmD2eoARjLbrNuajutd0swbIdP1DzG+&#10;5/ob/wCFbD2EMqYa9lye+F/wpG0/aQ39ozfL/eC/4VnH4jbQ4fVdWtkPmT2t1tx/z6v/AIVm3Wva&#10;LbQAzNMvG4Zt3/wr0W40x5RxqkvPZlX/AAqhrXhyTU41T7QDt+U4A6VuYnAReP8ARYz810+P+uLf&#10;4VYj8baFcNs+2fN/uH/Cugm+Ht0RiK/Uf76j/CoYfA2o29wC+obu+VH/ANagCtp3jHR7e4VPtwH/&#10;AAE10dt4y8OSQgz6rGPfa3+FLb+F0MO6S9fPsoP9KSTRb+ORkh1GTavT5R/hQBM/jbwzA3k/2tGc&#10;Lkc1BF4i8PT/AOr8QwfjJVRtBuzdNO9wWO3HMY/wqSDQr+I7hJH97P3RQBeXxDobAgazb8NglpRU&#10;Ou+NfBnhawk1nxL4t0+zsov9ZcXF0FQH0571ctdIecGOSX5S+T+7Wvjv/gr349vPD/h/wz8LtMvl&#10;WbULoPIsKhWLOwUN8uOma48Zivq9O51YPDyxOIUOh9PaH+0D8BfEMpg0r4uaDJIP4DqUan9TXSQe&#10;J/Cc8azWnijTpVY4QreId30wa/KW0/Yr03U9NbUZPFuqW+oAKsksM3y5H0FR2v7HfxPtXV9G+Mup&#10;Wvlt+5YqW/QEVwxzaNldHpVMqjGVkz9ZotRsp+Ib6D7ucswxVe513S7ZlR721YkZ4nT/ABr8wYPA&#10;f7dHgKNrrwf+0PdXHlJlYZndd/1BLfpis66/aY/4KP8AhyQaXe6ubgqvEiQxNnn/AHBWn9q030JW&#10;W1I7H6JXFr+73qnzn7pNZV/Dcr5m5f4a6SeF2jXA6fpWfcj7RNKf4WGK4eXyKOXuo4ntFUjJx81e&#10;W/EvSLe9SRRbg16xf2hiDba878XaYbuSYyShVT/a6/5NHK92B8/+LdAPQrt+Zv8ACvy1/bgsTpv7&#10;U/jaUv01iNFXPQeWvFfrf4y05LefzMsQGxJ8pwnoT6V+TX7e9tdp+1744t0tpGI1eP8AdqpY7vLX&#10;jAqfaRjJXZ0UYylLRHJ/s0eFbLxh+0D4b8Ja25Frd6ltZT3JDbf1B/KvtHxdp+s/CS5hv9OsYL63&#10;khAMfJER6/d7mvjj9nCHxFo/x18J63NpV1iDX7d3kW1fCxeaykE44x85PsRX3prfiHwTN4ivLGXx&#10;BZBoZHYLNJuBGeAMA15ObYj3ly6o+gy3DSlTs0N+Hf7W/iu80648Mw6LDHcwWJl8zyeCB3IrmfEn&#10;xd+IcTNrlh4YhhuoG2LNDanay59MV2XgjUvhTcajie806OW4jMTNFgsVrev/ABP8MLTTmgtdRjHz&#10;Ftyx5XAFePTxEnJWR6f1Ox0X7N/xe8V/Fvwvf+EtQtV2XWjTSljHtfzEUn+Yrxv4cfthfEyK6j8N&#10;yWen3irblds1spZmRzySevSvav2VvGXw5/4WFaWMOrW4M9rcQSeWuPmIP+Ir430CS20b4o3FvbOf&#10;3OoXFsc9/wB5L0/OvSUpSijCNOMK1vI+0PFGr2Hj34O2vjPX/AdvY6wskc2m6xp8fzOAwVo5MAfL&#10;tzz1+QVrfCvWZVvLM3kgbduwPYevvXWWNta6j+w7p2o2lhHuXTxCJVHzZVuc+9ec+AwkFmPtLt5k&#10;K7lb+YraPwnl1vjZ7to+piSbz1b7vDLnrxVHWVlZi7KzRyNkNnj6Vz/gx7w6psnkbYbVp927ggL/&#10;ADrXDzm1tdOmKyNJJtU+Z7ZrqhtZHm4r4blqO2hktN7QjO35Vqnol3ZaJqgv9Sj3W/nN5i+q+lXb&#10;zGmafPcE8w8Bc+1ctZTX/iu5OnWyBrmYukVuudzE9CM9aMRJKNi8LHmrxfaxnfFPxL4H8c3/AJOl&#10;+EYLe1hZvJ8nKyMQfvHnpWh8Lf2Z9H8TTLrV34cCwOpklurm4YbI/wCLBPTjvXrvwa/ZJ8O+D9K/&#10;4Tb4qBZLpU3tFIx8q3X1f/8AVXnnx7/aV0PVJ7jwF8NZPI0exYrcSr8rXTHjYP8AYHbufSvmfZ1f&#10;aX8z7mtKgqSt2HeNfivoXgzwPpvwl8GMWsdD09Uubi3YDz5Bu2oPRVXj614vGx8SpcPcam8cesri&#10;XyV3FVDZCknpg803Rba7vtTZiBt3liHb5dtb95pNh4RRdNiUzvJCszxp/wAsgeCDnGCBzXtUVLl9&#10;4+ZqU+yMLx14L0u7nh0rQJxbxxxoLpo/+WgRD1PYE8/hXyT+0Z8Y4tZ1Ob4b/DOcGSFmGpalDJ94&#10;njYD6cV79+03/wALJ134H+IvGPwtZbPQdLjSG81Zshr+RnWPyYj3A3klsjBQDvXzl8H/AIRzb/tl&#10;7Cobd+8YqSZW/vGtufzM403zanPeFPhlbW+i3F5dRbmKKfMC/d55Nb/wq8M6XdWfirRZ8eXBbi4j&#10;DD1Ug/yFeo6F4Wj1KyuPDcymGOWIhdkXJrH0LwFDofjO+htIpFgudLlgm8z+LH+NYVarhDQ6qNCn&#10;OVjO/Zo+3fDrV7lr6CRImjtr2xmVTtaRFj+6feNip9eRWd+0zoKeBvihPJa2jWVnq1wt5pt5GuEZ&#10;HXLAH/OK+mfhHomkaR4Kt7XULO3mEmmrEPMjB8vqcKcccVznx/8AgHp/x78B2vg1NcuLS60dSdCu&#10;2PEEh6qwx8ykfiOwrloY6NSVmz0Fg6nL7h83fBNvhTpfjiPWvjSutXWjfuiq6TcY+Ytk7ga/RTwz&#10;rnwq+KelWvjz9m79oC20+WVMNouq7RJDz90KT8vP1NflB8Qfh18dv2fdSm0nx94aujZQuFXU4YXe&#10;2kU9CJMY/PmuP1T4oSPF9q0e+urO4X7s0UhViw4AyMZBPccV7eFqSi7o8fGUU52Z+sx0n4s3vxY0&#10;nXvDPiSfWLywj23kAvz9me0c/NuPGPbrxWL/AMFYvg7pXiD9kfUvE/hzUb6FvDt8mpDSZ23iMu6i&#10;Qhuu3H6V8GfsVfHvx/qn7QemfDq/8S6xqGn61E9pGFunzC23cknB+VVwSTzivuHVf2vvgH8QPhTD&#10;+zz8Qfjh4dvLy4kk0/VHkvh/x7rL5b/vDwSo5x149a9/D1ZVJLlPDxuHjGF2z8uYdbgnLCP+Jt2R&#10;2BAIFSNfqR/q93tXG/ETTbnwD8RtY8FeHtZhvrPTb6SG1vLSYSRzR72KuD6Y21HpWs+KpHCAbtzg&#10;LlfevroVuWm79jw3R/eRjHqz6M/Za8Do/iD/AIT26t1kWHP9nrIvyiXHX6Cu0+I/joT3c1vbOWX+&#10;Jg3Uk8/4VhxeL4fh18LLXT7X5biSH92qryCw5NcJqWtXx05ZUZpJJW3SY7V8NjKkq1Zt666H61le&#10;HWCwMaa7amrHqQvnZRJ827+9WJ4wSS6sW012/wBW27d6ms611YWd00kt5Gvfbu5HHSjW/FujXJW2&#10;ku1WTPAbv+NTHcK0oyjyy2ODutYknWa2uVI2sR8tfW37D3/BWz9oP9jr4ft8PPCsNnqnhu4GZtLv&#10;lIC5OSFdSCOa+QfF4+w3M0qgKH+6fWnaDcSf2Zs7/XrXpU/eifn+KX1as426n6cD/g4q8cwpHPbf&#10;ADTVvldwV/taQRfM5djgDJyzFvqTXk/7R/8AwWM/ao/aS8HzfDG4bTvD+gXoZJNP0uBi21s7huYn&#10;qCQfUHFfEuntL9rErsNuctXTaTPAdjeaqinyo5Y7m8jfZgtoxyWjPlydycZBNenfB3xt8NdC+H/i&#10;3w34ptpJb7xFbKLdsndDDHFISV4/1hdl64PoRXkb6pE0u6If5xirGkay1tqKZ4Vvl5Hr0pS1jobF&#10;q4cLE0rfMylfmb+9t5H09v51p+EdYSc/ZGH8WcGsaFo5LRwr5bzGzurOhv59L1JJUb73BINclSnK&#10;UTuy3EPC4lM9EmcpJjO2kjisbr92YGL92Ddaz21eF7dJSfvLzWdceKo9MOYY2P0xXFKMk7M+9UpS&#10;tJdjsbIfYx8pFcP4slFxrdy1xJIx3YUt2rU03xQNSj3ozD/eHWud1S9W51abzZM/vP61pRi+a542&#10;dy/2WxY0WUQWE1uNp3R/db1qb4W+LPss914fvbSNo7iFkZWX+JuCfrVGNGjnIUfIawYL2TSvEK3E&#10;X3hJ1zXqwl7qPiYO0VcZ4/0OW3u5rdE/1MmyNj3T1P41keGtY+Inw41H+1/BmrzWkqNlo4TlWx2K&#10;9CDXZeN5W1bUDBdKsbSw7lZe44rB0Qm+j85AzunyzK3Xj/Gm9TReR2mh/E3RfjRcRavrFtb6b4ms&#10;dr3Vq21Ib+MdduejZ7VvfEHRfh/J4ZbxF4Vulh1az2tdWK3IJMZ4+6D1BzXmuseD9O1fTDqB0uSO&#10;VQWhmVtpX/HmuFli1TRdReRb5m8+MHzOefm5BrlqfFY0p+9UR9of8E2P2wPGvwG1r4heHPCutLDH&#10;4o8P+TNJJHlox0Jj9D5cbqceor9Ff2eF/Zy8WaJ4V174geLraG40yOzn0OSGMyzSTQw3dt5TqB8q&#10;7b12B9Y19K/ID9ifxP4c0j9pDwvP4psHudJFxNHqUFtjfLHJC0bRjJwGyQwyAMnNfsJ8J/jP8Cf2&#10;afBUesfDD9kzWb25jaL7RNqmqwzRlSQBwN2Wz1HFeLUclUeh6GYWTi12RX/4Kef8E9B+3umiX/wf&#10;sWh8dQ+FPt0KXcwH9ptaxgPb/wCyWV8qTxxzX4gfEv4WeNPhd4lvfB3i/wAPXel6hZzFJrW+iZJE&#10;IJyMEdjX7a/Gn/goZ4m8V6n/AMLW+GljN4QurOaDTYVt40PkbHE0uMt+8DKmCo+nSud8Rf8ADJH7&#10;dPhRvHvxs8OfatURyl0tqok1C4kY+ZmHbjbCWZx/EVGD7VpDGJWR5R+KFnqX2IhCmdwJz61rjxCo&#10;RYt+3P619G/tUfstfCzwX401Hwf8LfCGqXV99tdIHhumeEKQDHsXGWBUjLEDkgYrxjxv8HfGvwRv&#10;7Hwtr3hP7RrWoabHqSIw3NBA5IXIHf5Tn0r0IyhLY6fZ1I2djN0zTE1BvtLxboyOp6VyPiVo4vEy&#10;2cMq7ZJI4sg52AuoP861vEel/Eu3sG1HVIZbW3HPl42foK4W/wDMinjmUyFmbJkzW9JapnDiMRKU&#10;uWOh65qOq3Og+H9Hi05ntTJ51xK0eOcybFHsBszj/are8OfHXxhYxJ9oWO5iThfMTDba4rw74k0L&#10;xPpMWla5dNBNbfLb3Hl+YCp6qU64/wBoZx6VvWvhNjF5kGv6Y2912xrefdyeASQMfVsCuv2laOqZ&#10;508PRqO9SKPX/Cf7WOk2sRg13SbiNvLBYwsGU/NjBB5rvtY034QeN9Rg0nXfD+m3809sshWSDZKn&#10;GduRzkfWvmi00TQtC1FdU8WapZyxWtwR9jt7hm+0kfwbgu0J3yGzntXrH7Ptrd+OPEP/AAsHU2k8&#10;hpSsJkUgkDpjPb374ruw9SpOUVKzPns4y/C4bDutC6fkelfCz43+MP2Ivibb+I/hCrWOh61DHaar&#10;p94vmwlhJkNz6V9X+Kv2xP2lNZtLTV/+FU2byRwo9reQ2M2DGRuU5U8rjn0r5Z+JfhBfGmgXGl2z&#10;bjPGWik2/wCrbsa+sP8AgnB+3v8ACfQ/gDZ/Cr4tzX8eq+GrqaCGaTTzcKbORvMihdgSx8ss8ecd&#10;AvXkDlzTCVIy5qdketwjmn1rDypV9eW1ibRP21fizd6at542+DVreDdtkNvbvCD7cgjP1qX+z/2L&#10;f2qopbDxB4Zi0PXpPkhLKtpcCT0DAbHHXBODnrxX0fpn7TH7Kuqai1zZeNdGk0+4ixNZ6lbmExMe&#10;pUMnP1qn4r/ZA/Za+PZfVPCt7a2WoNDi31TQbpH5P3XaME5IPUencV4/LUj8R9h7TD/ZTufMmr/8&#10;E8viP4Y0XUD+z98a7hVuIGia3vJjbyYKlmjOCVYMBtz3zx3r86vH4+O3wEsNU+G+oa3qGiXWk6sR&#10;qFjb3TLHMjnKt8pweuK/Ur4j/snftgfBG4uH+DnxEXVFs48NYrOVMmRn5klzjOM8E4PHrX5wftda&#10;n8Y/FXxN8Rp8YfDLW+rtpKxrCti0LXG1/lIH8R5HzenNVD3lYwxF+XmM79h39vjxV+xj8dpPjJca&#10;VZ65fR2ktrbvqUbTCDcBlgMgk9s56V+g/hv/AIOQpr/wsusfFX9n7Tdc0ue8Ftb32i3LQskoQHYU&#10;k3KDjB+lfkZqHwr8dXsk13faVHYqsjMxvLhYznpnBPsajsp7jwv4en8FXmoQ3Pmapb39u1nN5kaF&#10;VdHDdMNgp+H4Z0ceVanFhakZVD9s/An/AAXW/Ym8bZfxf8Jtc0G4A8vzlt0mXb9UI7+1ekWH/BQn&#10;9h/xtZzReGPizHZzNDuWPUo2iYHHQ7hjP41+HXgKOO9uokRdpXrnmvT7/TLS38NXM7jMot2b24Xm&#10;vPljLTaPo6eW06lHnMz9tXX/AA78T/2vvEg8P6xHqFrdeIGa3ubfG2RPLQkjHXODXjdldm2+VJtx&#10;+tXfg1cnU/jDY3E8TbVF1Kq46qsL8D8D0rnhr0VrfyWD2vzo2Ccdfevaj8KPmpOP1prodNZXolHM&#10;XP8AvVbNyUiYPF8pRsisLSvEWnCUJK8abTk961rjVbe7tGW3Gf8AaVhXPzN6XNvdWpofD7xZ4m+G&#10;2oT+K9Dum8u4eaC/tZIRLFdW7EZjkRuHQkZx611XjT4965qPhzUfCXh7w/oeh6Tdxq2pJoNgYXvX&#10;BBQSO7udgOflXAGawdDfRU0WMX8TsWjPzA7dvU5z/St7wv8As46x4+0ltZ8O+KPKtpLqSKSOa2DZ&#10;2kZxzVxo1JfCjnxmIw+Fp3rtJPYxPAd7N9guhfBpmfT5BukY7QxGOPan3y2V05tlto7cWlrJJxn5&#10;jvZQw+mAPwroPE/wh1r4O+FpNQ8R+IY7iS9i8u1WO38vbGsq57nJ/lXLzXCa34V8R67HGsTRrDDC&#10;M9G8wjH4h1/H8KUlUjozKnVw9Snz0djh/DWuf8Ib4ys/EJBkjjGZVXoVP9a9M1Pwvb+Jpf7Y8HXV&#10;rfWsse9YpLgJNFnsQcZIry64sbEpt8yQtj+lRW8MmnzCbTdQuIWX0fpRT+I3UeqOu1TwL4pt/Lup&#10;PDtz5bHYHWLOfyrl7q2ubbUYYoriaGVWXb5mfk+o61el+IXxBsbaONPEsrwxnckbdQfrWLrvxb8Z&#10;6kotLq6iZmbaZhGNzZPTcefx7VrUfKlLsVFVHJW0PoD4dfsfaj4tsFurjW7hTJGr+XHYgf7uCXHG&#10;OldoP+CeNwGjI8dSdMtHJpJk2/hG5/z61578LtE0zWdKgfUNQvm/dpj/AEtgzeuTnt2GOK9g8JfB&#10;rwxqGob7TxJrltujy3k6gykn2NedUzr2enKz3qOQVK0FNtanB63+wT4xa5eLwn450q7YLgJdxzWz&#10;fh5iBf1rz7x3+yD+0p4As11TUvhtdXVnu2yXulut0Avckwk4A9xX1q/w18YeH7TzPCPxl8RWxXlV&#10;ubkTID7gjJ+mR9etcH8Q/id8ePh3YXF5e+O9H1fy4mKi504xFsLxnYc/X5qrD5/GpUUbWMcRw/iq&#10;MOdNNI+VfA3hXxRpVjJ4s1JPJsYb6SJvO4kLxfNjaea9H1HUJ739lW3U3J33eufapGz1D3M5A+gX&#10;AFeffFj48eJPipq95farBHbxtcGSO3hJ2pmJFfBOWOSvQk13WuxiD9k3RGhjCyPNAT6YDy8V7tOX&#10;NGUj4nNIKUoRtrzHC2Gq/Yj5Fxl4mOH/AMa0lsPBuppt+2Nj+6y9K5lbxXK/L2BqaNmiO+M81wc+&#10;h9FyxfQ0j4a0fT9UeawWYjy9ud3HvXrvgPXG+G/wD0H4nt4abVrfWrvVLbUb/T7yVbmwuYLplSOb&#10;HyqzR9BgL6V45DqV08Jj3d66j4R+N/F3g19QtPDutvaw3UwM8LZaKYjuY84P4kn3rFSlGV0wlHnj&#10;yy1PeZ7/AEX4eeIPBvjHxb4uvtQ0rxJoraxpovWJVLXzri1WNlwHDebC5LHghVI+8K86/av8Y+FN&#10;T8XQ+LdF1OC/huI4g1xbkhlBXGGH97JA+lcb4q8W+KfF/jz+0/Futy3jRW6W8UkzbTHGPuxYJPyK&#10;VDDGBl2GOhPN+IIIdUsTZ5I8y++8B07/AKniuxYipU0ex49bK6MsdGpDRJfiegfs6fFS3+GF/efE&#10;bV4ZJrHT5Fk+zwn98+flTaT0+fDZ9Fr7U+E//BSs6H8OdJ0zwz4Z0/VrNbfy7S1mjkE0C5MjRs0Z&#10;5C7iBxxjivhPQtT0qT4AXVnc2atcNqVvbYZdrKPLd8/kRXJeGvEXirwHqMk/he+kRfM3sjNleOnH&#10;es6kI1YuL2NMCp4etKrSP1S0X/gqj4SgRt/hXULZN33LHVTtRsc4Dg8fUcVup/wVQ+GNzGtvJqGt&#10;rCu1ljuIILhQSTuI+UHn61+aOgftZLcTxwfET4fxy43LLNYybWf3PHJrrNP+MP7NuuIhmXXrFsYO&#10;I0kCj6YOf++vwrijl9Ho2fQ081q8vvxR6r/wU5+MmhftPazpfxD8Am6vn0+38nUpxp4t2hAOVyoJ&#10;yBXS/wDBDLVbGT9p9tJ1G6CrJoUxVsjllGfzArw3/hM/2e9MkkurD4l6oJHxutH0YRiX/ZZt5499&#10;lfW3/BM34H/C+5+IcP7Vmq+JrHwnoq200GlQNrEJjvJZU8vnkMBnttByeAa76co04crZ41aU61Xm&#10;SsfqovgfRYv3MUY+X5fvdKo+K57LwdbyahrN2Le1MiRrI+cKzEDk/Uim6x8TfA/hO2aS+1UM0a7l&#10;s7f97cFM4B2Kcke9fH37U/8AwUe1keFW0W48Dw6OtxqQvPD5/tQSXUlupwv2qHYVwwGcq3BB4ODj&#10;za2I9nLlXQIx3ue9fEX9s74KfBzS9Q1LxbrTR3em3K27aVtC3MwP/LVQTyv+1+lclN/wVl/Z+s9G&#10;kc6Bqkl5DMyWtnJJGslwgUt5meitwcKeuK/OTUvFOreO/G58ReI/FWl31xqEJuJLrWpctaeXGyBJ&#10;FRTuJDbgQpwQBg1yixx3AvNTgv2M0Nwbe3ht7fzFuJOP3hZimxeP7pySRx1rjrYqTkrIv3T9NNZ/&#10;4K8fs9wafZXNv4T1aZ7i2868T5Y2gYOo2Ec5Y7j07CvD/jZ/wVK+Il9q1/4b8AQTW+m30Ll7m/SN&#10;J7L5twMbRnbjbxzn6V8Yap4g0PwpZyN401WKZ/vJp8K7JTIfmIZx91eBgjmvP/F3x/sdf1s25MMN&#10;uq/u7e2yEUAdMf4nmvQwuHxFS0p7GU6ji9Eew/tL/wDBQH4zy6hZ2+o/ErUr7WHt9lqI77bHBDtA&#10;OUXALMDz64rwjxX8TPGnjiNrvXdQleSTbukkY5YBQB+grzbUtdHifxHceILy5XzTJtj3MeAD0rcv&#10;PEES2aJLJubZjIPSvUVCjsiOZlMaz4q0fUP7U0a+2SL+Vah+MOpXTZ8Q6H5jdWaM9T61z6eILS6f&#10;7Im4ynttqR7IiMzSTKgH95jT+rw7jjiKkdEjab4geF2mBktJFD8suOlXLXxh4MnO/wC2Qq395kri&#10;7jT7WdxIB/DTToECjLVz/UaP8x3Rx8rao9Hg8UeD/JKtrsXPt/8AWqXS/Gvw5sZPNvdSkm2tnEUZ&#10;3Hv9K83/ALNgx8oqa10wRzKzYOP1o+qRNP7UqdjufFfx88R6zbNovgy1j0+1dtpduXxiuW0r+1La&#10;481tQZ5OsjuxO45qNLZVPyoF7ZFTwAI2GeuvD0KMY2OKtXlWlc9P+Gv7T/xf+E1wt18PvH+q6NLt&#10;AM2m3zRfNjgnHX8q+j/gx/wXj/bi+FNzHY6z41tvFVjFCYmttes1YnP8QkTDE8Dr6V8QXU+0AK33&#10;qqvdvbjLn7zYWtKlOHKZc0j3n4w/tCS/HzxlfeN9ZvJo9Q1fUJby9STBzI5ycew7e1cFdakbUHzt&#10;Muto7mFx/SuAtdeYyB4ZmRkY7Wz71f1/4t/EC3sFttM1JfLUfOskKsW/EiueUnFaHDUy/wBpNNSN&#10;DXb2C9yBHMvzcfL/APWq78Afhne+Ovifp9k2I4reRLi8aTp5e7Kr9c158/xE8Z6gP9Ju41/3VUf+&#10;ymvVP2ObXV/Fnxgs/DSa20E2oBIWaToGLYye+Aa8POcb7DL6kn0R9XwZlUY59SlVfuJn0p8U5G0X&#10;TV09dRjk/cIPlbJDbv54qPwpp7xWUYyxkm+6u3kZFfQ83/BP/wAM+HtG/trxl43vNUm89g1pDCIY&#10;12n+8SWPtwM16f8ADn4d+CfDkdvb6P4TsU2x4Ewh3SH35Br+dcdx1gaM3CnG7P6SzDj7K8D+4w8e&#10;ZxVj5p8M/Cv4p6/bCz8PeCNSuu8lxHattP4mu00L9i39oDVk89/A8lvG3Rri4Rf619jfD28ks1+z&#10;qkaRqvy/KcYrr7PVTfSNFcSqMDPlxpx/+uvLlxlmVSN6dl8j4TG+IWc1qn7pW+R8YWv7CHxM0iNb&#10;7xFqum2ULY37ZizfoK9R8NfsHeDr3Tobm++INySUyyW9mP5lq9e8a6vb32l3F1rLQ2tquRAskgDM&#10;V6nHQfnWBpP7QnwR8N6ZFZaz8TdIhljjxJEt2GbP0XJrg/1g4ixVTlXN8keW+JeMcwjam38kczD+&#10;wx8H7J/tF9rGtX3qjSrGD+QJ/WtPTv2X/gjo432ngTzmD9LyZ5P6/wBKv6h+19+z1bsZIfiKsq/9&#10;MNPlbP8A47WFrH7dvwKsmdNPi1m8uI49yvHYhVf/AL7ZSPyq/YcR4jWTl+Jxex48xcrWn66o72Hw&#10;H8OfCNtGbDwdpdqducRWakr+efz61eto9HjjDWumW6r/AHlgUD+VfOOv/wDBRrTFna70L4P3VyHX&#10;Cm+1VYwfwWNuvoCceprl7/8A4KFfEXUW26b8PdCsI1+6uZ5M/m4qnw7n1R+8r+rNafBfFuK1qaer&#10;Z9M6rpxh8QSSm4URSR8L0C1r+E7uJbyS3EqlVHyt1xXxb4q/by+OF7cq1naaLaL5e0tDp5bH/fTG&#10;sdP2uvjpeg3kPjR4WVhvWG2SMenpXUuCsyk/et956NHw3zyrZ1JpW82fb/iKa41a9njik+VTj7vB&#10;FcF4n0xvmtn8z99ujYclQCMZPtXz7oX7SfxuuIilx42uC2wszLGue3eqfiL43fGSwtf7TvvHNxJD&#10;jIIjGCx6Z46Z6+ldFPgfHKacai01PRp+HObUaiqSqbH51/ta6Bd+H/GMLXLHa01xGsjLjiOZs8+2&#10;cVw+glDcE7Rjdjn2619Aftb+OvD3xH+AOk6Hqlj5PiDQ/Gt7qOnXLRhW1HS9QRA4z3MM9vkjpiYY&#10;JOQPAdNhMAyibhu3Ejuetf0Nk8vZ5VTpN7LdH5/nGFlSzSpz9NDrrGKxUiQr94YO2tbSVtfPHlAc&#10;dK5i11RNojU7W/u1u+HSxfeV+90PrXqQlHmPLlH3T7k/4I8+JrHSv2pNJ0rUJvLi1azuLSTnAZnA&#10;25/FBj1zX6y658PdJmOPtckfbk1+Dn7OnxL1D4Z/EjQ/FOl3LRyabfxTxsDyQr7iPy6V+9+i+P8A&#10;wV8QvDGl+I/DmpNcQ6np8VzC6xn7pjEn549PzNdlBo8bGRkrcxzS+ANIikUvfyZHPIq9/YnhvTY/&#10;Mml3lf71aF5ozySiXzjtH3qzdT8GG6Qul/IK6YytueZMZDd+HIFLRp83qajXW9KikJJxWNf+EdXt&#10;BvFyzR+rVmPZ3zOY03Er605K+pmdZLqum3ZASX7vWoi2ly8Ef8Crm4bHVRwi4+tNnttaz5aFt3X7&#10;1VHYDsLY2kacSj8TVhW00R7nf9a4O8bxDZrloHYD+IUWWo61cpte0b/gRxUyjID0COfT2+RJVP8A&#10;wKphIjLlTXC6dc36SZ8uuks9ScLhrj/x2q5kBqROu1tzfSmzzRbcCQZrOutUgjt5GUnIXK1iS+IX&#10;Ew3HvmqA6Z5Nq4klFR/bYoz8sqn8a5yXxCZVws1Uv7UuFk3K6tQB2B1GM5YlePelW6imGTItcj/b&#10;Nxsbr81MOr3cK8P3oA7i3urdE+aZfzqT7ZbYz56/nXCxaldSEBnq9FeSJbGWQ8KrMW4wAOpNAWud&#10;crK4ymGpjC2Xgla5S68YaPoTrFq2v2ttlf8AltdomfzNcJ8aP2xPgx8G/Dk3iLXfEsd8YZFVrPS5&#10;UmmOe4G4DH41jOcYlcsj2lDk4iPPQfWvz7/bR+0/FX9sHTjezxSW9ndqtvH1KQwwuCce8jrn/dr2&#10;3wV/wVB/Z18aafqtx4Y1O++1afp8dxDb3kCxm4ld9iwx5b5n3dR0x3r5M+AniLVfil8fPFnxQ1+5&#10;WUCb7HBtcsquSXcj8cV4uZVI1afLF6ntZXTlCXMz2rUrCT+wbiy04N5zsRG3ofWsWyvPiJpKSW02&#10;jebHbofLk2FjKSMdf1rqiHFyqyOsajlmY429Op6Ciw+Jvg7e1pY3smoyQ8Tf2bbtMqHGckqMdCD1&#10;6V58YS5UduImpT3ObuvF/iGwjS91XQXCSTPHtAYbcKmNx98n8jWH4g8dWK3QjlsWidc7l29Pzr0i&#10;x8e+AvEnkW1resZLhWe3huojF5mHZTt343HKnpnr+FU/Fdro9vfqMQyAr99oASfXtWc6cio1eWKs&#10;fRyX0zFlbFRugxuzTZZURWZetRy6mkVsx2qWFet7Q43EydSRnZto9a4Hx3pz2ul32oLJtKWszdOj&#10;Bcg16BDdxSxSXErAYH5Vxvxbmij8Ca1JG+GOm3Gzb6+WT/IE1nVnem7Cj8STPgXxB8RPivLard2v&#10;i66l87cf30Ksqgk8dO3aodH0W41ea917X7qO6nmjWW4uFsYleSQLjJYLnsO9X7/UJ18JaXbwbkM1&#10;wzs8keN0YpNK8baNpCzWraxBCnkn5XwcsO3618vWqSrS9D7LB4ejGmrLU8z8Y2t5PrFvBo8s2biN&#10;9iSOeGLEH34AyPQ/WvF9EgW31D/SpJGk84iYM+d3PevoCTxLoUviOOWe6iaeZWMc235YhmvEb3Tb&#10;mD4gatDBCjwreyNGy9CmeCK4akZ21PWi4xj0O80+y0ext0vrC9aGWNflaMd6841D4keLItJm09tS&#10;8yM/u2byxu2/Wut06czKEDFt3GBzzXLX3h2OSKZIGjLM33V70UYyUrsHKMla56H+xP4ksrzx/bW0&#10;l4zXS6h5rE/w5GPy46Vg67b2Ph34uas00/Fr4wfYoTruLfp81ZfwjvdU+Hni1vEel6VJJIbhZWRF&#10;I4A5Xp9a0vH/AIim17xfe+J9M0OQS6lfpdND9nZliIPC5xySeterGXNFHnyoVFW5lZn3F8O/HGk3&#10;P7FD+Eptc/0i31CR2TbyNzcVi+Go7ZdNNv5nmPIqorHI4xXz74K+Ovxf0DRJvD+rfD+O7066kUzR&#10;/ZSokYjCgMOn978DX0p4C+K+m/DnTbS01L4Mt4ovbvaY447wR+UEQEgZByOetb0mr2PKxNGUZNs2&#10;PEsN7qfw38QeENKvD9quNDlhtpI2IZZDG2wAjo3FfCP7Kfjz4k6bo1/Y3vjTVjcQtGxM148jI5XD&#10;8sTzuQ/hX6baJ+0h4cn0tNcj+B3h6xgUjzY7i/ZpEZRjBCrya8pk/aM+EVv4tfR/Bn7PXgcNcXGJ&#10;mjtZd2cn/Z56ntXXTj7OVzzK0faKx4vp37U3xHS0g0+71uO4iZV8xbi1RiT9etehfD/9qHSvCfiG&#10;x8X+JfC4aOwk3TXFowG5B97C+o9O9en/ABS0TRrHSLHxjo/7OHhW+tVtt11fKskKW8pYgK0e3dtx&#10;j5vX2rzDxT8UbO705tCj+Efh7T/OaMxC1XzW+U8McgdadapTl0DC4WopX5jvvj3+1t4j+PGhxjwl&#10;JLpWhz7AtnJ8s1xbkcyS/wBz124Jrym7uZby9Kvb+ddTNs34++Dxu47CqkV1dPqSJ9n3XUrFo1Vf&#10;lXPUfhW61nb6Zotve3s6w3DHO6E7mj56Vy8sex605ylpc0oHaWCGwjhUXA2JtUffPTn8a3/hL8B/&#10;EH7QPi06Kt5cW/h63YjxJq3KeYVcbrSJv4jgYbbxjnNcZ4D0fXvF2pwy2NhfXNk0ckuqTWbDfcKi&#10;n/Rrdj8pd8YPpmoL/wD4Lgf8Kx+w/CHw3+xneaUNFjktW0qfVAskTqep+XJO0jcfWrlSlOi3E46m&#10;KpwlY92/bk8J+G/Cn7I+qaJoulR2ljHJawxW0KhQEG8gnHf5OT1OcnnmvkzRtKi07RLG7sLZcyWe&#10;Y1z1OOQa9Y8efts+BP2wf2Y7zwhd3dj4X16+utsmm3t+ha2kUEKrDg4+bOa4Dwv4curHw5p+i6jq&#10;kFxcWY+zTSwndE8i/eZW9K4I0aq1kzopy9pG5d0TTrC2u1do/wB8FA8vjuOtc14o0V4fFzeWzBpb&#10;WbZuXPbNdb4xsrvwwq3WmiKa73L8pbgL61y+rzXN34n0nXrqfy7dLqKO7bdwolba34Ac1VT4LHTQ&#10;lyVLnqWg+F/tHhbRrdViSSa3jUbpfLyxA9a9d+HP7LWrXlyqXOraayrGvmt9rUAMWG9ev/LMcH+8&#10;fyr5N/bg0rUdU+GngO10K9ubcTa0qySWspUlUtpgRx/tDNeI2/hDx1GvPjTxBGzZ2ldRlXOTk/xd&#10;zXmU8G073PVlmkaNFpR1P27svg7+zxp3gA/DbX9I0LUNJm+W8ttSWKUXW6RVO/ceeDwK+Bf21P8A&#10;ggB8A/ijqVx41/Zf+JFj4P1CZ28zQb65DWLMH2rsIJeE+3IzXxRq/wAO/iBeM9w/xL8QsS24mTUJ&#10;jznP971pv/CtfiG94k3/AAtLXmWFtyBtSm45zx83HNe1Ct7KKR87OUq07yZ9Q/Cz/gmVp3/BN34Q&#10;+IPjx4x8baBr3xK1DRZLLwzaXEhWwsHZWE1wXOWZgvQ4Ueua/KDXI73UdWkutQKyPJcSGby12qGD&#10;84C4HzH5gfSvZ/2qPiF8U/DE2k+CPEXxT1rUPtlo08kV1fySBYCcbOT3rx06naQyq32c5Zefc4xX&#10;2vD+HfL7aZ8zm9bmlyRHQaOkRHl7gepfdy3Na3hi1vV1+xit0V995GGUjqCacb6zvNEkksNrS/dx&#10;6Hmuk+Aljd6j4wjmuYFZbOBppJDGXaIrzuCj7xHp3r3sVKNOg5dzky6NStjoRSvY9H8Sx6Jqdx9n&#10;1XU44Zo1CpHJIBjFc1NpWu6Xftd+H7q11GFly9v5gI7+h4pviHXtAjuLjU9Z0a+vNSk3lbu408CN&#10;QTwQmfvY9elcjf8AiPVrrEmmXF9Avl4/5B8cbE5Pce2Oa+QXs5a3P1ucvZxTNPxLZ6ZqgkaTw5cW&#10;k3/LRUbJB/rXKreaNp8zabd3ErQrHlY5odrKfSmXdv4lnl86TULlueGfqKqahp+vXifvWDf9NHXk&#10;0+WH8x5tap7ToYHi25SK4VY5pGQ8rubOBWloVw39myNn7rfLWH4rhuoFUTXGNvqtX9HmQaEr7j8y&#10;5X3ruwvwnyOaP/azZsp8O+W4WrFvN5s22NmrDtbgRlV3HPf3rZ0PbHKby5G1ao82PxGvFf8A2Wby&#10;0bnbmprzVhbwrduzbUfeVXqcVkiaGW6zGW+7VyWaGK2Z5zhfLO4+1B0G94f1WHWo5Zg7fMxOPQmq&#10;erbo2Oe0maseHr3w9eXYbRg3liIbk75xyareIJGlaR0jb2zQCdndF7SdUae0CSn7oxVmO3imUEnO&#10;6ua0S6jDeT5h3buldLp7b/lXnC15dSVpn3GU15VsPr0NK3SSKz3JeKK583Qn1W4aSVvv+3+FbjLt&#10;XGziuRVjHqNwXyPmq6Mr3OfPI81DQ3H1JI5uTiuV8VXc9hrDlR8pYFcDnmtkEb9z81U8Z2QuLGHU&#10;IiG8sYk9vSu2n8J8fKnovQvajqyX9tptzdJtby/LHvx/9auP1nUdc8Ma2dc0dVZUY74n+61dJcur&#10;+F7O4VsrHMMt6ZH/ANcfnWbr1it3atFKG3ei/WiUuXQSJNG+M+iarEtpeS3Wn3DN8rSLuhJPb2rN&#10;8R3mnpaw2emzvdLHHhpWj25JOePbBFYuoaJGtxDLGh8vzByR3rWtdPHmMc9waxqae8dOFjzVbHef&#10;sf6fNfftFeDtOurK1ngn1aNJLfUlzBIrtsw3oNxUc461/SF4P/4J9/sV+MfgZpGk+I/hlpPgvXry&#10;3+zXEmk3m3ZcYzvDB8MTjI61/NL4Nvbnwj4isfE1tFIbi0u4ZYdrbRlGDqP90tgk+or76/4aK/al&#10;uvCVxrNp+1PrXiSdF8zTdF8PxxObGXblPP3fMMcj5RjFeXXxEoa2PYxGDoVoJN7H1j8X/wBhXwt4&#10;I1nVPgp4I/aP0i9tWaXUoNQ8RYVPMAKJZFlBUSMh+8Mc8kVieEj+x38Evg1rkGk+NtTtfiJfabbC&#10;1u4dLfyxGnyR+WIVT51CuC7HJU/MH5B+B3/a9/4KVaom++bXrhmkLSMdJQhpAOvKetaeg/teft/w&#10;NdT6xYXX+h6WdRumm8NwtJBar/y3YFOFHJrz/aVL30ORZbTXU918ffFzwD8EfAGi6qmknUvEF54V&#10;083EYOGkKs8k3mEgmMsZYFK8tiMgYr5G+Kn7Ufiu71a48RfEfwfJPrV1GsenxQ24itobGPI2gsCx&#10;IdvXB9K+p5PiZ4H1f4S2Hxm/aQl0+88Qat4gllkVLNVIt1VVS0EY6SK292boAy180/GL9q74XfFW&#10;y1fxvqHgG3s5Ira6s/B9rIu5vLdsF2IG3gpke5r0sIqm7iZ16dKimrnzd8VPjTr/AMRZEtrqJLOG&#10;P5Ft7fv9fwrkNWikRoYFzlVy1TaNHb694ps7U58y8uMsu3hSEZ2/kPwp2v3Sz6tcPGVXa+B7elfQ&#10;U/ZqieBKd6yIbSyaMl0Uhic1opayGJl86Zdy4O1v8/4VQsZXLfPJn6VrIG8vcRWZ0RSbsybw74O1&#10;Txn4isvDnh21u77VLhvKhhM5+fCtIRzleEVjuYcdBgcV7Z4E+MGneE9FWw8GeJtQ0pl3CSG4t1ub&#10;aQ45BwHI+uVFeP8AgLxvrHgDx1pvi/w60f2zTZDJGJV/dkFShVh1ZSCvHXhq9c8MfFX4GeCfFK/F&#10;LwT8LtZXxAbV0hsL/UoW0mF2QrllVfMdMHKqeh61jWlKFnEJ4ejUXvK9j2D4MfEHXfFGnXC+JL2z&#10;khjdUhliXZ5jHoOvpXsH7EWkfDGT9s238MfEbTLV9H8XaJMr/artkWG4WNXBDFs/fyq5PAwK+FvB&#10;HjvX9L1AQxXskdhGxuZrdF44PX14r1T4CXHjT9qj44+C/h9ZCO0vrrVFgF5bSEeTAJjuk59F5/Cv&#10;UxXsamXKTvc+ewuX1qGbqpS2fbofs3rH/BOf9mTxPAs2hX2pW63EWIpbfUBMqOe/PYfU15n4g/4J&#10;ueL/AA5NJc/CP4nSQX1nN+8tL2P7PIn92VJE+8M8eo9a2LX9gb9pX4a2H274RfGP7UEiVVhe4eFp&#10;OPvc5U1l3/xW/wCChnwmaJvEvhdtUFnuVbi403zf3eMY3Iea+d5qcYq90feyqVeqTON8afEX/goR&#10;+z1BI+v6PN4k0nTlLJNqUBvPJBBGVlBEuD/dJK+3Ax8N/tI/FDxh+2N8XY9Cn8JPpWuNZmxs7O3m&#10;ZmuLuQ7o1BIDDey4I6DNfYHxF/4K1eJvB4uNI+KfwaaGRZFDz6fcMnyhxkNHIP618z/B79pXwb47&#10;/bp0n9oMaZ9nsdG+x3t5ayRjcUjuFEucfxbGIHvW2HjzSbR5+LlTceaqtLnlvhb/AIJp/GzxifFN&#10;z458eeG/Dq+D9eXR9buNUvmkH2p4hLsj8tSWxuZT7qRXmPxq/Z08P/Buyhm0b4mQ+Irr7Ysd9FbW&#10;EkSwuVcnbv5bhV5wB8xr9dvFHwG+FPhjxV8QtT1zUNQ1Dw34w8Sf2mlmqC2AuFkMqOHY9yzDP93A&#10;r89f2+Nd+Geu/Fiz8N+CdGt7FbW6xcpHeLMJGEaokhZeMlNqn3BPepq4ujUvBPVHdRyeVCcZxtyt&#10;I8r+FPgy+EEeoXO7aVyNv8q6rxvq8enaBdWm/DfZW7+ortvAvhyz07wZHM8O5vJ+YL2rx34l3Gqa&#10;54rm0fToWKrbt5ihfuj39K8GXvTufRU1yUHA7T9n/wDa++BXw70eHTfG2hWs0kdj5DRnRcvDIE8v&#10;cH75H610+m/tefsga6tudV8EeH43jcBjfeHWBZc92RWBr4jv9LcahcR793lzMhx9elLaRxXB+a5C&#10;7T69DnrXsU6L5VqfIVJfvGrLc/QK2+M37BGr61BFc+DfBLQyf6wtbmHj6FRXeWHwd/4JtfEY+fpu&#10;g+GVZh80eneJBBJn2HmL06mvzrs9Fu1ZLrzV8vy8LJ1BNdB/wjOqLcpcpD5inYy/7WK09iujMLH6&#10;J/8ADt79jb4iaa9z4W8caxpJhHlN9l1QXKx5B7NkH866H4cfsI3XgHwPL4c8LeKYdVsY7x5o765/&#10;cyEOwBz1B/pX5v22veMNBlkn8Py6hYtNx/od0yBSOc8EehrtLL9t79qb4O3y6BF8VtSjZbdZPJvp&#10;POXpkcMO4Oa6aNSrTjozmxWDw2Oo+zrK6PSP27PhV42+FGsaR4b8damLj7XZie1VZt+1GmPt/sj8&#10;q8v8H/DHxf43+B/iDUvBPha/1Fk1yGOVbOEybSzsSMD/AHE/M+tY3x+/ah+Ifxo8PaZrfxN1AXmo&#10;QyNFp90q7SLWMHYCO5Jc5rqv2Q/+Cgmufsw6JfeELbwZFqWn6nex3V1Kt0UlyUUfLwRkbe/c0pyl&#10;LUijg6eHo+zh8J49qXg7xpoEpi8QeE9Stcbc+dZOpBx0II4rLlmvLOVYpoSOfmV0IIFfd8n/AAUu&#10;/Zz8UNHd+JPCGpQtHMJZIbzTIp1bqBllIyK57Vvjf+x/8RE8651Twx50jl5FvtLlgOM/dG0Ebvc8&#10;VMZyjrY6oypqK1Pim61iGYbJJlwvH0Oa597xLrU7dE6FlP1r7C8S/CT9lnxeupXeh/2Wu23D2f8A&#10;Z+tJ1P8AeD4rwDxB8FtOsdXju9MnkWFY5JS+VIHzZUcetaSq/undFct3HU9P+D08ssEMZb5VTAr6&#10;A8CXrJOsTP8AIy8ivAfgxbZgURvubGQor2bRLltNiWeTIb0NfK12pXP0LBe7hYeh6tf+KdPt9KaH&#10;zMfu/wCLmvl79r7W5rbQpL6xn3cgMu714Fep6v4ttiCjyr93HLe1fOn7U/iaR/D1xEMHdINvPp7V&#10;y4Snz4hPsaY6t7PAvzPJLnwz4stNr3nh66SOaPfHN9nbaTjscc9vavYfE+tS2P7M+g6TLZSCbzId&#10;0RQ5Hzt7VJ8Kv22tPtPCGm+DfFGjyJJpsOI7lrSOZH7YIOCK9z8N/tv/ALMPi3QrbSfF/hmGGSKP&#10;cslxoY2OwONg2HoCc+vzN6V9zTxXs4cqR+S4rBfWsQqqaVj41sL+XIedfl6fdIrUTUrcorE9q+v7&#10;L43fsMahLJda3omiyQ9fKg0mRHVvQc8j1zSjxf8A8E9fEOn75fDGkw3TTZmbzJkXbnoBjhv0rmPT&#10;jFpHx/HdypC0iEY3Vrve30kkGq2QXaIyJuOOlfYuheEf+CX2oBZLq98uNl3NCt8xx7Z9q6bQ/wBm&#10;v/gnZ4rtPsuk65eW+5sbY9UjZTnpjmgZ8+fsvfAzwl8dh4u1/wAbW32i10qayS3bzmj2syTkn5SP&#10;+ea/mfWuA+NPwz8PeBvEEll4S1G6ePEErRySF1ilcz7lBPb90pzz3/D78+HX7IfwB8L+HtX8G/DD&#10;4kX1rHrdxHJcfatpHyggDcD2BP518s/8FJvhHf8AwE8a2FvB4jt75bjT7WSzjhtzGVii+1jYf7xO&#10;cn6V6EcThY4dRXxHylLA4+Wbym21E8NvpItN0TRtKSRtt0zS3GT1KALn8jWbqmoWm428Y7/N710F&#10;78KfiD4h+F2l/G7QdDubrR7C5ewvnt4SwWTG/dx0HWvO9U1yM3Ejthe7buK5vbH0dHD+yvfqWdQt&#10;5Jf3tlLgD7y9c1Wt7q8gDF423Z3L7+9OsNXicM2Vycbfepn1CCX5ZCM4xkGmqsWaezKcGtz3MmyS&#10;Zlfuo9M16t8FdbuUNrZQzzybZ1dbeNS/mSA5ACqOpPOcZ4ryp7C2vNRjtbYczDYrbh+nt2r3rwXr&#10;/wARfDlhb2WhX9joaYVJm0W0EUzrgZzKQXHqeRXPVxVGMvfY/qNbFWUVc+otf174z+IPBMXiLxnL&#10;qWn3V5BBBdtqd8PtF5Cn+rZ43PmYQDAYjaPQ1yHiKDSrOW7tLrTPMjuFSK3XULzzprSMH7oZSqEc&#10;DgKP1OcnxBBdWnhTT/GMWqSfZr7T/JvLy6nLzSzxnkZ5OdvNZWt6hbx2kNzc3cKq2HVVkyXA9K+f&#10;xlbmrXpmH1eWHqOMi3d6Dp72zXenzKsasUZo1ZWB9CRjIHbPSuT1/wAX2/gLSW+z6tdPdTMwX7U2&#10;Snqe3+NR3XiyztbqTU5bab7Hbyb5I/PIXOO+O1eKeMfitP4x8QXUl9F8+4tG0eQu7OGGPTpivWyn&#10;DufvTMau5oa9411HU72W7urrzFb7zN3PqawLa+Q3zTwnLbT97kVn3d4Xfh+2dv8AWqNves8siqcH&#10;afu17z1MzQ0mKQzM+9mUSEt7fT0rWg1JbrFlb22/c20ydk9zXM6HLcJburbvmc/erc0iCeJNsG79&#10;5N0X+L2olKMI3ZoqfMje0zw3r+s3H9m+CvDd3f3Csgm+y27P5e9tqk7QcDf+lR3ujaza3zWuuyNH&#10;PbyMk0cgKsrKcEEH3r9hv+CM3hWx+F37BfiP4k6z8KGtdas9YvZmnvLDZPqMXlBoNpYZ8tR+ANeb&#10;fGz/AIJap+118aLv42+ANYgtIPExhvNS8PwWrf6K5ixKDNkKMkAjaCcmuGpjqUaigehSymvVoqr0&#10;vY/NDQvBXizxVdLaeEfDV5qUi8ulnbNIQPXCg8H8eKp6vaa34Z1aTQ/EekTWd1byGK4tbiMpLEwH&#10;RlIyDX75fCn9mD4K/sKfDEJN4z0PRr63sxGl3qLJFbGYr96Qkh5R9eo54r8yf2rf2d/2avFHxN17&#10;4q+O/wDgoN4d1LWtevpr68+xeG7iXdKTgDCHAGOgranW9p0OfEYRUXaMrnx8dREh/dRfLu+9Vm2b&#10;cNxb/wCvXTeJvhj8KrS6aXwR+0do+pQK3/Lxot1bkn071xsziwuXt01SG4j/AIJoSSrDOMjOCK25&#10;lsmc1v6saE06Iu4Go1mikbEjH8Kpi7t92+WX5fTNOaeCQYh3c961i+XUy96WyJru4jiKmP361Xuf&#10;LuYlbdja39BTZ2Ur1qjNLshk+Y8ZP6U5z5lsXGPNoUYDiaU7/uyH+dE2pSeQEa6xntVOKZP7MkYM&#10;dzNnP40lxAjRK5WsXLlNfYgkzKSynPoa679nn4lzfDr4w6P4ukuWC2upR5Vm+X5WBH8q4vcJUCE7&#10;MDFUJN0QyPlbdlfZuxrx8dhaeIoypz2krHtZXjPqeIjNrqj98NR/aP8AAGt+A9P8VXPjfS4rfW9O&#10;jljhVQZjJ91otvOGB+b3HSvL9b/aytvBs0kWl+HVdE3EXF5NgMOxVV56+pFfCX7PXxx1vVPC+i6f&#10;4otOLiNv7Pkx/rPKYozA98MGH4V6z4o1lNXuNrQupVVXcfr0r8DlwHleGxs5STk7/I/ojJ+EclxO&#10;Fhi53cpq56hrf7dX7RmqXDr4S19NFs14DafZx5I/3nDNXM3/AMevjr4snaPUPir4hk3csF1SSNQP&#10;QCMqP0rmrYW9jpPmK656Ed61/DNlstWuWt5JGxwI4yefTivZp5bgMLHSCS7ux9PTyXK8Nq4RS7ux&#10;cfWL+zhW41PVrq6uJPu/aJy5P4nmjS7RpHa6mG5pDu+fnFSWPgDxj4hu1uLXw5fTc/uwlq3A/Ku8&#10;0T9nL4y6tbwy2PgK+ZC2Nxj27hxzzSljMtw87qpGP3Dli8lwbvGcUvkczbTSwAStGoAHA5/xxUd1&#10;qDjd5exd3dYlX8OBXog/ZB/aFvmW1j8GSQrIx2ia4RT1+taen/sA/tDX8mySHS7eP+Hzr4f0BxWD&#10;4kyeLadVPzOGtxXw/R0VVX7ni32qZXyjbW/vCrEoFxD50A59BXvkX/BOX4oyQhL/AMT6LGV4bY7s&#10;ePwrU0L/AIJz63IjLqXxX06PA6R2Mp/maw/1pyfpM5f9deH/APn8fLd7eGBlgmRfm4+7UPMULRnG&#10;1vu4719FeP8A/gn7430vxBLZWHi3S7q1gjj2XEm5GO7rkAHpWVqH7CPjqGBZP+Ev0eM7f9Y0jkL+&#10;lfVYfDVsVRhVpK6krhHi3It1VTPBvDvj7WNB1b+zrsbbduDuXryBitbVfFGr/ETxDc+APA4nkmt7&#10;lbKb5fke5cYRB9DyT6V6hqn7LNh4T0Oa68XePLOWSJQ6tZwFu4BGT2wWP4Vt/s//AAs8M6LG/wAS&#10;9Ntf3upXUklozYykaHasxHq4/iPavH4hxU8nwrurza0sbZpxZl8sD/s7cpW0sjwb/gon+yV9h+BP&#10;h7XdES3W/wDBln5GoSHjzoW+/k98SY9iDXwFpmoTY+xGVsxnbu9T6/TOa/UL9rr4hab4u068+Een&#10;q13HM0YuppH+RlDBmUH+6vXPfNfmB4rtp/DXjrUNGvoPLmtr2SOVP7rbjx+Vet4e1MynlbeKu9dG&#10;+x+JZ1l+Kw0o4mure0d0uptaVo89xdrcFnJr0jwLpYQKboMfb0rifC9wJoYyOtd34evDCnzr06V+&#10;hRdmfOVNjs9MtLWyvo7m3UKVbIr9gf8Agm98WrHW/wBkTw9ZSalG1/pM01hLH5nzuEULD8p+8dvJ&#10;Pr0xX4yJ4gZMYxx/tV+gn/BIq+0PxVoWrWWuqJJtHuIr212uV2yFME+4FdmHqbnl42nzxWux+h9p&#10;49hdmjuYNvvVl70XqrNaN8tcdaGIA+eR279jW3YakluqwwxscnC59R1/+tXbTlGWrPClFuRd1O+u&#10;rVfKaNWX0YVymr6xcB2KW235uwxXQLrcV7J5Hys+4grnkH0+tRTjS75ljnRegb5e+a09pGOlyGuh&#10;x0viG6D/ALyH6UQ+IJWmA+zn5jXVS3Pw50KB73xLeWttF/DJdTBB+p57fT8ary+L/gpZWjanb+LN&#10;FuCI5Hjt11SJGm2rkIpJwCffpSdemtGOMJSRJ4f1K0uI1S7IVdxDKxHAz+VbyWNncJ5OmQxso+9g&#10;A44r8xf28f8Agoj4m8U3sPw3+EC6hplussi6pGVVZEkBxsWSMncPQjqK4P4F/wDBRH9qLwqL7Rh4&#10;pbzIljtdPsro7Svmf8tuQcsMdz7964amMhzfEP2Z+uQ0d4n5s2/Xnmo59Fhk+do2XjPy18P/AAt/&#10;bg/bHOmzvPd+FNYksb5LnWpb69WKSAY2vb9QvTkbc+tfSfwa/bJ+GvxB0j7F468R6T4f1zzV/wCJ&#10;et8XRoWHDAkDIJ4rWOIp6ahyHo76ZZuNjRVVuPC+myrjaw+hFa0raNsW+/t60SKVA0MklwihgehG&#10;TVfTr7R9Vu5rPS/ENpcTWqq1zHbzqzRhumQOldftKfcnkklexlv4Rs9v7qQ/8CGKr3HhSMKpjYtz&#10;/DXRXssVtFIzTZZI87fwzWW3izw5Y+J7PwRc3Ei6pf2slxDbrGT8iEBj9ASPzrSLhJ2uSZZ8KTyH&#10;MWf+BGo7rwbq7x4g29fXvXUpPC8C74H3bmHCnnBx/jXmH7Yv7WGlfslfD+x8aSeCrrWLm6vVjWAK&#10;VjjiyN8jP0BA6A9TUynGLs2OK5nY6CDw1r0c2022dpxlfpXA/tX+N/BXw8+E9/4U8eeOLfw3d+Jr&#10;OWy03UJmb5JMZ3YTLAccmvnj46f8Fjtf1dUsv2evAHk28dvKJrzUVG/zNqkPtHQDPJrwP4+/E79o&#10;b4u6JF8cvG3jjwzrjeHbowLptvIrOkcrnc/lkYYAcZGa4a+MjDSLNIx5TxzxH8TPiHrmrR6De6xe&#10;aldJN9mtWWaSXec7UC7j/EMNyO9Z3iWx+L2m26aj4s8OanDa3TSRCa4jYBZosCRH/ukZrvP2kP2s&#10;Ph5408G6DH8Pvg0PDXirT7iNtU1mFFjWQqvyFQB8prlo/iN8XfFEcngTxjqH7hriXUJvtihtxeLe&#10;0gPUkjBLdK8ueIk9bmsfiQfAG105/iTHqNxYSTR6bDPLcXD8R/LEWTnpkHn1z3r6p/Yk8NponwUt&#10;fESWX73VmvLowrHy7b8xAH1b7o9zXzB4WsfE/hn4LXVhrcv2NfFF6smjiNQ32rf+6IU9U45Oetff&#10;Xwr0Ww8G+C9D0ezePyrWyiSFwwCqwQsPyNeZTqOpUPo6EeWj6nEeKvHMd/8AEyx8NX9kbrTrW8aB&#10;LWO6ESXs0Trlmz95edqqThiD9Kwri8sPBEOraDeeKf7Http068nWFZmESMicIuFyUjyecbWrtPhu&#10;ml2OsSTahcWcEtrqt5bXDXEOJI991JPAdx9Q6r74ryv9pXwx4j8QfGyfQ9I0e6C38NvdabbpAXWQ&#10;MQsrMQfl2sOSe1ezR9ny6o4qseWZ0EVra23g/Svhpq+s2a2On3EkNrqiSeWqp5rzJMjZ4wrgBB/E&#10;GJJ4x0mh6zd6sk+i6tfGaTSJhAt5GuRco0ayI/Hqjr0Jo1b4beHPCWn6Xc6X4oht7yyjnj1SS6t1&#10;uERZlj3ORkY2gnb6b2qv8NfB8PhvSbi5E8gW+ui9usi/MIUURxE+mUUN+NY4jlvYqPwn1s19Ay7S&#10;f1qnqtzHDDHyP3zYqCYsItyjJ7Vja1qN088MDR7VVsrXL7aRRZ1+Se3tzBYyKpZe9eefFnXNWh+H&#10;+rEFS39nzRxtwPnaNkHJ6AlvyFd5fszbck/crD1Dw5pGv2lxpGq2gmt7iPbNG/RhVc05aIIRpqV2&#10;fn18Xdd8L6b8OLeDTLy8ttatx9jazmLttJiwZFBH3SenqK+LNKtvjh8VPGWqaN4W1VpDpsypceYx&#10;G1cYya/Zrxb+zx8Hdc1K3vde8F2121rJH5fnDPAOAD7AV8V/AHwb8PY/2zfj1ocXh61it7K/i+x2&#10;0b+Wq88gY6iuOWFjT95ns0MY6jUV0PLfC/7CP7TWuJaW2n/E2xY3RXyWS33BSeq/MfXj6123g7/g&#10;ml+1O2q6kn/CewW7Wd59lma601Ss2T95DnpX1d8Ob/8AsG9tbOw0qNYI77fGFH+rO319O9ej6j4t&#10;l1DybaTWmXMwZlHcjp9az9nE6/a1O58ZWP8AwTX/AGtfD0jDRfitYebE5JjkgHOT9a5S3/4Jyftk&#10;Nq14tp460FpjITIy2/OR6V+hraqWlml/tLcxGAQKyI/DV7cCcQ6m8dxJM7JIPl6jBrKVOmtjSNWo&#10;fA2uf8E9v209HsZNR0z4iaXMFbZJ5Nr0J7da85+L37LX7bPwh+H9x4z1LxK09vaW7zTC14BA9e1f&#10;qNOtzZQx2V3eqq7w0jbvvnFcr+0NqOi618CfEXhJdMh3T6TMqbu7bSaUUomkZSlPc/Kj4R/tH/ti&#10;y+Er6w8O+F18SWdjb5ihu2XzF3DcWG3BOAuM84r3K1/aV+PHw3trI6pa6PqZNrDO01u0jLHuUFoc&#10;nlGXOCK5L4T6Ba6N4fvFXMUlxIsTyKvzcKvGeucsa9C+A+l2uu+AlhvZmnFvdSwOz9Thj3PfGKqN&#10;aNORrOlKWh23gH/gqvf6Xc2sGrfAbQJrXzAk7W0jK+f72SDk11Hxa/bd0DxyLCT4WfDuLSXmuNt9&#10;qclqkdxbNjOUwOaxfCvgXwXJexiPQrdZlmG1hGuc/lUkPwr8NaD4z/t+9+YLc+ZDp8n3Hk46+nSt&#10;PrV9TzKmHjGo7nceBPj98etC8B65a+O9Xmmt/EEfk2NvfKJJJF+6Zcj7owvHv7VzcU9/Jdte6hFu&#10;mK4Rsfd+ta13LceIZzrGogRrGvlpGo6egX2FS2ujTLpMmpX15HHJk/Z7bH3l7MTV8/NZscPd2RS0&#10;q3utoK2bPdLOsjSggAJjoPevMf2h/jbo/gWW38CWVzu1vULloJlgkyLf5whGR0fntnFdfNq9z448&#10;XWPgDw14jghurrnVNQ6LZgHGxP77V7Xc/sH/ALPnxP1bwbrGuvdXD6HYxpH9juBGJZt+55G7nJ6n&#10;qR0rH6xTNpYepy3seT/BL9rr4xz/AAf1rRfB/gfRLP8AsHTFubRVJVoQTy4BHzMTnJ68+vFeU/tM&#10;3vj343eGfCPxZ1Hwzpdnrd9Hd2V1ren5825geQOfNUj76leGHJ6E1+jfw9/Y7+A/w5tbiLQPB0ZF&#10;zEq3H2pzJvXPQ56isf8Aaa+BHgTXvB/9mPbWthp8Nm4sZI4wgtW7MCBxzTjjfZRucrwvNJXR+HX7&#10;StjrUHxn1q702e4jjv8Ay7keSPLJLwIX+UZxgfrX1h/wT68Y3Opfs/3Xh3WLtrufSNfeMtMS0gjf&#10;51Y9yAcg/hVf48/sQ+NfH/jQeKbHxb4YtYv7Lt7WQtqRYvJEnlliNvG5dp49KvfBv4PeJ/2cF1Ep&#10;4k0rUl1aGMSx6fMXaMoGGcEDqG7enNZ/XY1pWsdFPDunoeyeLL+bUNNtdREcbQtb7o5ozw65qhb2&#10;Ggah4N1C4uirTxw74/c4yPywfzqLw1DHeeFPKBeENGPMjkbKxL6L9ateFLTTp4L/AEZdsxW3aSFA&#10;evB4J9KiptoWo8uprQ6avxJ8A+A7ZolufK1mUMw5+b7KzH/0I11s/wAC9Mf5PswVlOCvl9K4L9hv&#10;Xr7xPrln4FSwkLafq13c5XnygkbR4P1Dp/Ovq9fD7R7XvIfnb76g/wAVYSnKOpNWPtI2Pn25+CFh&#10;JGYRYfj5fWs8/AaI+ZmxhUqP7vtX0e2mWA6lR9VrF8R6HpPh/RL7xZq0ghsdOtJLm8k3cLEi7ify&#10;GamPtK1SKTOV0FzXkfjD/wAFC7ixj/a38SaHpyK1toPk6XEuePMjRWk/8ebbj1FeQ2k6XCtBc2iq&#10;zfdf0q18VfG9/wCO/ij4i8e38h+0axrl7fzBuctNcuxA+mfy9qx5Zp5LThvm4r9ayun7PBxR8hir&#10;e3l6lrw5dzaZrT6Pfjat0cRtnpz/AIZr6u/ZQ+G7XXhnVfEOlafZyXl1dJFHdXt0YkSFOygA5J79&#10;hXxnrVzcTWpAmIkUMVk7g7T/AI199fAWKfw78EdA0qZtsh06NptvBZmXJJrlzivGnSUTryX91inU&#10;ijP8T/BXxBq9/IjJpS/N8oEjycfhWT/wzH4muT5Ud9papt6Krf1r0RdShgf94fmPQmpl8RhOQR6f&#10;Ma+Z90+w+uV6kfePKbj9lS9i/e3WqWuf7kdrux+tYfiH9nmy0zPm61H93d8luOPbrXsGs+JnjVv3&#10;mV7c1wvjjxjG0chEWcRevWueUp8xn7WR8s/G3w9F4elZLe6VvmP3lrF06B4/D9srf88VH5Vc/aE1&#10;577UAkb/AHv8ap+c6afHCH+Vfu17mFqP6sm9z5nGSlUxRJp+JbpQw/i/SuiuZoVtFtxFhvXtWL4d&#10;ggmkaSXn/gVWp75pJtgH0roMeWJahJD4DY96sSzLLGbGWUfMPWs+IzTOFxU8mlzXO0JlmZsBVfBJ&#10;7fh61E5WjoUb/hixstCvrSe2f/j6jbcN3etrxFYEosat/rFz0rj9JOgRyaJbW2qX39orLJHqaSRq&#10;YM7vlER+9jHXd3ruPFAdLG3ulP8AD96svaTKjucxpNpGLpojxIrfe/vV02kW8iNlvSsCw8uTUo5F&#10;+6Vz1rqtJVJrfzXb5q5K0ep9NkVWXtJQ8h2o38cK44rldLu21C9vGZV+WYr/APXrY1o5LBDXJ3mq&#10;y+GNUcNEwhndQ+5feooO2535xDmw7RuSRyRtiptTjln8NXEW1f8AV7qoyazbXZjMC/e5rYzGmmkP&#10;hhJgMv5V2Rk1sfHR96yZh2ngrX/+FZS+JxrulyLDqSW7aT9s/wBLQA7/ADSmOI+Nucnl19eDUwCq&#10;ypCByw+X3NU/tkaXd1axKQjzFmjVuucH+grStHXUtMhllt1VtuWK+tS9dw5Uczq0ckFn9lYfNHIG&#10;+tdH8J49P1q6uor6zVgsajnqDWdrttGXa4P3vL/OrHwcuhaXlw2RukGWJqcRN+zOjDe7UubGuaEt&#10;pOwhDAIpXC+uc/zrU8EWmpXXjy38TJ42i8PwQiFptQ+2xK6SKMZ2PLGWP0NP8QSK0Jmj/i5pLfxV&#10;8Irj4ZJ4P+InhVptQTVGms9Qs7RDMELwjy9zMOMO3415soxqR1OzEVJR1R6546+OXxp0/wAJxeDb&#10;n4l2Hi7TJJQjarY7W1K38wbRDujy6k/eCB2JHQ5qn4B/ax8DfALwTfeNviBDfeM/EWq3U2m3Wg6p&#10;r08Ns9rEMS+YyDdPEzsVCZA4r5x8R+P4fh7ptxY/Ci91KGHVmC3n24Ijw7GyjRbejjuxrL8JPp3x&#10;D8GaxofiO4VptPHn6fdEZePzGJKqO6EknFdUcFDlTZ5v16ptyn2V+yh4f8NfHz9nr4rfF/4teJLe&#10;3h0vxf8AadEsnuhDGlxf26nylB5VVGzao5JPNYv7U/7N+s/EHwX4QHwF0jS/+Eb0XT10/T7O34vL&#10;tHPmveSZ52O/3erAcEAc14b+zp4g0jw38O/HXhrx543WCO7utPu9FsoQyrc3GDGZQG6eWpwc89Md&#10;BWhpH7dnxI+HU0Ph7Q9P0/VNF0uN49Mj1BWWSKLfx8yctj/a7VvGnGEdDnqTlU3Zzuhfs8/EfwP4&#10;pl1zxD4I1C3t7DT7mUzNasyBgm0AEA8kvjnHFeUzx6nbzNJqFlKjNg7WUhumeRivsz4e/wDBUbwb&#10;F4cuPDPjrwRrVneXiqsmqabdRzRxKZFcgRvg/wAGM5z7enTaz+0N+yN8VpLi61C80C4Atw9vDq1i&#10;1tOx/ijwqBd3vurdVpQicsaNPmvc+D47kxlZFP1Fa1jrkc1uYjGwIPc19rWf7KH7Ifxm8NR6/wCD&#10;7S4tpXZWnaxuEk8tS3I2ZzgevNc3rv8AwSv0+e0N54I+L9v5vmOfs91bkZXcQOe3FH1iJ0Sjy7Hy&#10;bY6ghv1dU+7W9p895dvHZ2kReZm2xRKfmavVPGf/AATa/aT+HjreQ6Tbaxay8ibT5xwPpU37Nf7N&#10;/wAQH+Num6f4z8OXVqsUmyHz4P8AXSMcj8lB+tUpwqWTMaladKm3a7OP8V/DD4n+ANMsbvxF4ZuI&#10;IdUsvNWRE8wLAWwS23O0fWvpr/glH+y54q/aQ+I2p3XhHX7fTJtB05JkvpNzASynaV3ryp5545ra&#10;+PXjrw1c+OtU0e5uRHpulRJa+X5XysIl4/AnrV7/AIJjfCz9rXxfe6541/Zz1C5s/LuLeHUjY3AQ&#10;SytGZBkHj8K2xcKfsIrmPPybHYitipc0bWsfoHpX7O//AAUO+D1sp+H3xMm1VI4/3MNvqZk3H0Ec&#10;3U/hVs/tm/tbfCbS3tvjr8Fk1Py/9bcNaNbOR/vJlG/GqvhPx9/wUo+Fum+X4t0WXV1Vc/6VpiSY&#10;+rLg10Fx+3z8VNI09Lf4xfs9/arHpNJZ+Yrj6LIpXH49K8qnNa6/gfY1o80U1HU+Xf2mv+Cg37LP&#10;xJ025Hjn4RyW108ZR4r7S4pgGweki4IHvX57eJvi94M+HnjjUvGfww8PBtLa1FvcWP2o7T50i5Ze&#10;+fk4Hav0b/aq8f8A/BPT4z6TdXOs+AzoeqSRsSs9qYZA2D/Gnynr6dq/K/4/6F8P/DOtaxa/DvU7&#10;i5spIN0IucEqVPHTqK6KTcdjxMVGVePs5JnY/Hr4+/FPxvZWvjO++I2qX2l6pA8djBLqMjCMoTuQ&#10;gHggbRXg9v4z1S28YR3Ut+7lZEPzMec8459zWr4O1vRdW0abwv4l12exW1v1lt5IYfM2g/KQEyOW&#10;B67gPUVn6z4RtfES32veB9Mu20/Q4o21O8upgzFXnEUbEKMJ06ZP19HUp0403pqVGtiFUhHmdkfa&#10;Xwg8Tr4i8ER3EjLzD8y7q83+KdzdaDPq1nay+X/aWIprhR+8VAfuqe3v61zv7O3ju9g0z+w7iXBj&#10;UIzevvXXfGrS47vw7catGxzGqnd6186/4lj7Sj72H5pbngdv4OXWHtRbXSQteNcSkzHaG2zeWAM9&#10;ckVq+Bvg3quqwXsFylr50TbZEaQ5H6VlXes3l3PEDbLMtrbm0s4kYZQiQybsdc7mNem/A74kX/hK&#10;ymup9Cu706xGszOskZMXqOWr6bCwhKK5j86zipmFOo/YRKei/AXxXeaWzQTQj7O2BbfbBlj9DXV6&#10;L8D/AIu38DW1toLHyY8rtuoyzcdACw5/Crvhr4nXNn4lS7bwpqTQtufy2iViTn/ZauzvP2jLKJhJ&#10;JoF5AVXP7yzZgPrivS9hg5faPlsRmfEFO7jC5wtn8OPip4Ylt5vFng+6gtTfQJcNcWcieUrSIC3z&#10;KOMZ6E9a8p+K+up4n8b6xqYjXy1uJI4cHOIwpx+QWvpnxN+0/pPij4Z3PhG1aZJPtkdxKjbk3RJE&#10;7Ywf+mnln6DFfK1/aXD3kxmgO66jO4erOMH9GNclejTp/Cz6TJ8RjsVh+bERsV7zw1q2q39paEzP&#10;bx6WlxHu6BWTfgfhWe+jRR3qWx34dose3zdPyr0XSkS60vwtqcku1brRzYXG3+AruiU/ltH1ri0e&#10;Qa3b2t4o81rhYmQfwlH2/rtzXLGXKerKPMbviDwT4a0u8a22yMqzokyecV+UNnqK1fEXgX4KuPNT&#10;T9csY25jkh1FZF/Jl/rWb4g1t73Xru0lCtumBbj+IDFQeJdReKxhib+FeM1ftJdDixOFo1ornlax&#10;Uh+FHhbxFqP9neB/G+pNd3QZYYLy16t2UMjVwUV3r2m662k3F9cmNLryyJJifl/Ouotb9rK8XUbO&#10;do5g+5XjbBB/Cua1B2vvFT3Kt8x1DP1GampeVF3N8LTp07csr6o+rP2avD0txHDdvuYNGO1ex+Jt&#10;Fe207cqHdt4bHTmuR/ZW0zGg2xUfN5IC16l8Q7LUodGdoEG4R/3a+TqS/eNH6Xhf91h6HiGs67Bb&#10;XjQyDcVbpur57/aZ8RR32opo9vIob5nZgenHSvX/ABPa6rFqt1d3MYURoCdvoa+ZfiXcp4j8cXV0&#10;0jFI5/LRVbFdGWwjKszzc9xXssNyo1vhloOkal4d1TW9WThVt47dv+mhb5h+AFdHZeH/AAz5sn2j&#10;d+6mDLGpPTfz09a679l34I2Pj/wTJb+Iriayj8+QwyKi7WkIIUHPsTXofwi+AXgiw1G+h8Wy3Fws&#10;d4ltCY5kXog65B56d6+uo4etUhzI/M6+eZbharhNtPTpoeNX3hPwtdXrS2l1JbLI25Iw3A/OrNp4&#10;I0MxCObXZMr23ZJr6Vtf2avhf4z1CNjd3FsnlgyTNIuI8emF59ea5bxz+y5pEd1Le+F/ENxHZwRl&#10;Vury0VjI+4YZfLYD8CK6P7LxErO5xy4tyeMmrS+48dg+Hukj5odcuPdfL21aj8AajGqy6T4hBbd9&#10;3cykfiDXvF/+xbqunaU2pTeNbVlW2LIskkmWbsf9Wfyyfqa5Wf8AZd8aeGNCm8Ttr8L20AQTosqP&#10;kMeOh/CsZYHExTfKdGH4nybEy5Yz1Z5X4z1z4ifCiezS712/juprVLgx2d0waIFsbcg9e/0rWsPj&#10;X4k+KPh/VdD+IOv3mpT2tj9r0+91C4aRrco8gcDceBtl4+lcf8WPE0vif4jaleNJut2vm8lV/hjW&#10;IIFH45NN+GHgm48Vza4Le9aNLLSVnJHJkie7jRh+AYmuDlS6HsRnzWZ6t4K/aO+I/wAGvhbB4e8F&#10;eJNPk06PUmW801oFeGd5VyshGc/wEH61xfjD4xR+Np5tT1X4R+G7vPyTSQ6WY/mHUDYRzWL8QPhr&#10;H4V8I2MsNyxF1f3cF2zL3jcbT+KkVT+EeuyQeJL7wxG5mXULV2SP+5IozuFM0lKyKN34h8ATXzT3&#10;vgT7PGfvQ2N86sn1xnH5/wAqtWen/BnVXBj8Y6pY7vvR3Eauqf8AAgST+IBr6Q/Y68HfBX46+K/+&#10;FK/HDdY3l9aAeHdQ+wxvGLjnKSjAbB45B4xWT+2t/wAE85v2eNBufElnc26eRNLPbyWUzS2t9bxg&#10;b/LDfMkgJ5X0qZbE025TSPEbTQ/Bek67b3HhbxHd6p5ZzM0q4jPpt78d/fpmvQtP1e6mk2RTtx/t&#10;V5L4CDOGYzSdM7ia77wTMwvEhM2fX35rw8QvePssHG1NNH0p8A77xT8RPh1rnwx0HT4by8ht0v40&#10;bb5ggRv35TPRlTnA5IrnfEHwi+Jem5v9a0QWqxqphhuGXzGRhnIViCD2wcHPaofgZ41T4Y/E3RfF&#10;TSsLSHUoWvhH8u+JjhwfqOK9Mgll8TeM/FHw6m+I/hex265dW/8AxOoZVRI0ZkDgxoflCgYH41HN&#10;eysfF519Yo5kpX0dz5j+PWv6l4W8HW+gMscN9qUxmmiWQFkhT1A9e3pXjPHmrcCYfN97mug+M2pj&#10;xD8RNQksbmGa1t5pIrcwTMymEZUOhIzsLDPPOK5hVm+VXjOK+rwkYxoxM+VS1Zo3Jjnh8yOT5tuK&#10;zbMNbXryC5K/L+dTF3SPANZt1PIj5DH7vPtXUY1I2ehpadqTtBtEjNuY/hX6N/8ABBn9lb4L/H/x&#10;l41+KvxmSx1IfD6Gzn0nRbxx5XnTCYvdTKfvIghUAHu2fWvzS8OrcTRqYDu+Zht296+sP+CeFl8Y&#10;dC8a3GvaBe6jpej6pcw6PqyWjPm5UsJPmjA+dEBz2/1lcmM/hXR3ZdQliqnLLRI/b/x7qlx8aPCO&#10;oeC/g/qP9m+HrXS5I77xFNa7UupliLi0gzgbQF+ZwMY4614/8Uf2p9S/Y8/4J26X+0To+hW97rt0&#10;bXR9Ismzse4nmMYdl/2Mbgc84xXIaP8A8Fif2SfC9nq3wd17UJtGbSBJYabJawrJFMSCpyMgxgFm&#10;B3ZJHcVUvvhH4D/aL/Yr1j4ITeJNS1y31CNn0vXtPhWRLS783zrV0G8kLGwCsOvWvC9m6kuZn1Xt&#10;aNOmqCfuo+Fv2mbnWvigNN1j4ofGnXfEHjnxQ0d5DBd58mOBmy4MWdtvsB6A5wMCvHfDX7Nmq/Ez&#10;V7iw8GeP7e6t9OmMWr3n2dlitXAwFDNgOcehxmm/HTxV+0r4A8aXPhz4oa5bQ6tpBcJCtuqF0YbT&#10;ImV5z1HP616Z+xj4TvPD/wAEdQ8ZeIvF9xb6drWqTW2naGumrN9qm3bVkYsO59OO9c0/rWGp83Mz&#10;6zLqeR5xiFT9gtFv5nN/8MF+Im8VaL4a0P4g2NyuqW89zdStHhrKGMZDuATgseFBPOKmf9hTTbjw&#10;SvjPTfjxpzWJ1RbO3nuLCRFkJfy8LgsW5IHAOT+deraX+z7480WXV7HxV+0Ba6JeeIYZX1SOz0kf&#10;uodu1YpGyNmB2XgGq/hD4OfHXVF8M3/iz4s6TY6f4emaPwtZz2ZmSRWyguWiAC855YkkAk84wYhj&#10;cRHXn/A9CXD2V6p0PuPHPGP7APxf0Lxkvg3QNc0vUmWyW5vroStDHZBuiS7xlWxzjBOAeK474rfA&#10;L4i/A+zsda8Xy2dxpepbvsOqafdeZFKR1AyFbPsQK+ltJ0/9pTwtP421C81Xwvq9p9uMupX2o3bx&#10;xXTsBtEEiAGMcHhiQOa8V/aW8JfH/wAT69o7+KNKhk09hv0my0vUjcwxR7dxAY89O/tXbh8xryqr&#10;nldHi5xw7ldPL5zoYeXMlo7ni99qk1vdfZbhHjkXiWN+Cp/w9/em3d+sllIyj7sbZ59a9S/ap+Bn&#10;izwD8Fvgh8UvEOk/ZJ/FXgC6S8bbgyy2WpXMKlvVjE0QJ77c+9eG3+v/AGTTFzH5bTLiRG7V9LTq&#10;RqU7o/LZUnSk1JWfYuW3Gltz021eX95BjH3VrDj1XNpsQfK3WtGzu5GGGf73X3p2UgInGWz+NR6m&#10;Edg6oR0q28Kb+BVS/cCPk9OwrlxEf3fu73RUZctj6m/Zr0Ky8Qfs++H/ABKdCuLwaTqV3DItqQJI&#10;G855htJ/gYP8y9evSvpj4b/s2/Ez4l6HZ+ItL1DQY7O8hSWE3OpASFTnkqAeR0r5x/4J3eKdD8O/&#10;D288L+M9WW1W+1IzxQzfdiyNuTnoGH5V6h8A/jRrvhbw3eaDZeLNOS3t9XmisZzG8hESu6qox13D&#10;DD6GvyydScM6q08XG0d0fu3DOL4sxWWxpYRRSW1+x9DaL+wT4yniWfVfiB4et4252xrJJ7+gHT3r&#10;6B/Zw/Z30T4aeH9S0291q21ZrnUEntpo7VVEQMf3SW7Zr5S079ob4lWyrc6LqP2twOn2VQjDHQZO&#10;c12Xw4/aq/aA8OW1xdajZ6XdfaCBGupXWxYlHTiLrXl8VU8FjsqnTwTanpqevjsh45x2H5KtaPy0&#10;PsRfB09raSam9zZ+UsTN5KFQWx6YzTvD2p24s5LRopI9hzu2jpj2r5R1L9tH4irpr29zrGiWbSRk&#10;N9gsXk6+hc1w+o/tgfF+3kY23jy78t12hbe3ij49eFr8jp8A5tKKc6i2W7dz5qj4b55Vd6tRP1Z9&#10;/Ca1mRLK7kukXObeeFgRnrg9/wBKnF5Lp1+1lJbyYX7s2Dg8epFfngv7S/xS1GANffFLWvouoFeP&#10;+AgVm3/xs8U6g3lXfjHWbgjp5msSkH/x6vRp8AYjlTnVR3S8J8RJJzr28kfpFPq8EM8hmRV2jIY3&#10;CqHHryax73WrWwuDey+INLgx/rBNqMaKF9eTX5yT+P8A7UW+2+ZNuXB8y8kb+ZrFuPFGgw/LFoUJ&#10;3H7rEtn869GHAPLH+IdMPC3Dwteq/uPsH9oP9r1vCfj++8M6Bpmm6nDGscf2xNSVlbC7sjbwfz/G&#10;vHvFv7Yfi4209wk+kw2iy+Um5XeTdjP3QfXivIT4t1G/2tBolnBHuJZPJXByMelXdP1a61KKSKz0&#10;W2Z9uNywr/hX6Bg5YjC5fCgn8PY+5wPBeRYXDqPs1KXVmH8ZP2i/HHjHRGhi1eYeb8u23tdihTwS&#10;CT1x2rvfi9+2H4E8OfD2x8NeEtXjhsodNt4Fk2lZp2WMBj9N368dKxrLwTbz7b3xDbxoscilh5eO&#10;NwGfrXlH7Y3h3R31Ce3soY1+z6Pb3saqB9zOCB/M105fl2FzrHRWKV7PQ8XjaOG4b4feNwlJOUX2&#10;9DBf4y3+v6xq008zC3mFvE8m4Bo42k3kjPdioXjgZr5x/aDvba/+OGtapZD93dXSzKfUlFDH8wa9&#10;Cm8WXHgfwxdeMY7aO6OoLaWhgkjDETJNK/yg+yx8e3ua8g+JOuT65rKeIDbNbvKNs0UiAMvJ4IHT&#10;rX6BHLqWElaCskfzj/rFmmdT58VK/ZdkdF4V1B2aPC13WnXcu1ea8x8F6lukXP8Aer0rQRHOuX4q&#10;5eR6EHzU1c0DLOeSa+xv+CUnxh8L/Dn4gaz/AMJ7qcdlpc+isZbh0Lcoe3oDXxqzNIcR9c8ivQPh&#10;Fqp8KWt1e6iyNbzWfkssjYAVzzUqpKnG5yYqK5T9qtI/aG/Z+1aWx0/Q/HtrcXV9BFtit4ZJTEx+&#10;6rhVJBbtxz2zXI/tzftJ3/7P/wAN7OD4deK7GHWtRupIpVfa0kVuI2ycHO1t2FB65bpxx+cvgT4+&#10;+Ivh4x1Dwtrs26RUSaQScGNfupkYKgdiDkU74xfG3xn8fvDnly3Wnzahbwt9m+VQVZVyC0mcnPGe&#10;M5HeudZpTjFpngVPdkegeAP21/H9r4qtx4g1jUFjgy6o08kkjSlT8zADL8evAr6K0X/gqT4D06aD&#10;Sdb8N3GoLDpsIJtcxyS3GOj5OFXHbk5r4D8N2WpeHbiSXxFoqeINeRVW6kivDFDDCY+U3dc9OTxW&#10;b4g+Ivhm11aNtXvo7aExuJLK2uAzAJGSIxJjk56Y6mvPqZniJS/d6oxaXU+nP2jP27/HHx00+68K&#10;nwvbWem/aXVIdLTddOnG45PIC8AtwMkda8KbxL8ObeL7Nea/eLuXKxtqO6RD/f6/Xk4HFefXnhSx&#10;12C+8S20N94WjZk+xyTSvK08bxI5SZAR5YJ5Brj7rVtZ8DacdU1/wl/aGoTXAktdWmjJRD0U4Xth&#10;cDtnJNc7WIq+820S5cstD2XRNN8BeOo7qLR9durq+WRVhnu0KbW7fMp6f7XQVW8VeHdW8I3TTkR6&#10;gxgC3NzCrSGPb7nqPxry+1/aKhubhbLxH4Wk2qobzYphDvlA4VmUfMvqvSvWPAPx08H61Amm+Za2&#10;hMI3WdxJujYdPlI61jKOIT3NE7mHDrOtJpdxHpWpyW9jqU3m3EN1JtVvkwDg9PqK6rVZPiR461C3&#10;v9Y8Y2NxNa2sUUU8eFKxop+UFQM81zvxe+HWgeMvD02u6Bq93CbOPzlt4QslvKCOFA+8D9eK5/4Y&#10;+NfEtlG2m3mj/wCjx8+d/HULEV4y1Z0RpwPQr3xp8TtFsYf+Ep8WX8lpb/dWW8kZUA6bRn/PbNej&#10;fs3fttRfDnx3ceJdM0MWNutmyRtb2E2oSXDkbFDF5AAQCTllOO1eY33jLS/EOn+TFpfzbcN5jErj&#10;H0qn4d8R6N4eszpt1JDam4mZpLy3tXaVeD8vBHUZA7AnJzjnsp46upK7NPs2P1e+A37UEvxI8GnV&#10;vFjaZZzfuUSzXUQ95cRscFvJHTGRwOBnrV3wxrOueKv2std8T6hp0cUPhvwbYWEY8wMkFzdZldSR&#10;wTtQZ9DXyz+w94q/Z48PeKY/Edpr2sI0FgHvl1qHLKwA5R0yCemOAaTx/wDtz+J/hv4x8W3/AMLb&#10;FfL1bxRNJJdXtmSGiRAqAfmewr2qOYJQu2ZewhLRI+xv2gvj3dfBTwdqnii78CXM8cdjIdJmWRcS&#10;3G77rD+FRnIYnDDdjpX54ftkftzftYa34U0/4c/E3w1YWum6ukyq9jbI0N/G4wi7hlQVxndkdetc&#10;58Xf2pP2oviHZtp6fY7nT7gu6u1ujPEGG0qpb7ox2FeLfELxl8ZPFvh3R/hJdWUbWMMzOodfm3tg&#10;bieece+OKzq46nUiH1Vx1savh/ULDw14M1rw34t+H02m6ldaZJ/ZuqrrDRy3CvtXYEGQ68c461w9&#10;7bI9nJNp5nhiimAa8W4cW67mxhwAQe55IxjnFT+IvgFqljoR/tPxjIJIoRHFFDIWyu7O0nsBWPaf&#10;258PDa6tq1rLcNb3AkjhZt0Mpz/HH0bn1zXlQxEZVHcv2PkzX+PHg+7+EniG48HS+OYNajX7K66h&#10;bwoYZg8AkDKwYkhc7R+BrHn13xYmkR67H4jXzpoTFcbpFJaDZtCDg/wfL9ayvEGtah4i1POo2MbS&#10;Xlxvht/LCqPmyOAOMDp6VY8KWOl2/jfT4fGMN01qJozNbWSrlkYH8P61pKspaQCFJe0SaZ9EeBvh&#10;osdz8KfBGv3E005WbWLy3e4DLFCqo6HaOxZtuD0xzivo9fiD4Q8Ka62harb3ky29uN0lvaySQqSe&#10;hKgrnHbNcB+zxpmlzfE2TxBdyrN/YugrYpczx7XHnTCfywO4Xjn0r6A0y88NwRTQWll/x8Tea4K/&#10;KX+lTT7n0FuWnFI4PWda+H/izxLDrHhXxpLpmoXd4v2eW401mW4bAUJIjKc45AIrKlm19dTudSl1&#10;nQ7dbS3TT0j+13dvt8kskxAKl2DSOCTkZI44r13QtKjlaR9Ts4WbzAYj5K5T6ccYpfFHgnwnqMWb&#10;/QrWT73LRAnkgn8yAa76depynLUs5HCf8K18Lafokk/irxjZzjzVeSzs7pUjdljTDOxJeQD0c4qk&#10;+uWjQrDpnmTQoT5ciy5yvHer/wAVvBPgoeGLi+u9OTznZj5zOeOAOOfQV5Voni+LSLRdJ063+WBQ&#10;O5ypzg/zrCrKUpasqnThyn3Bbwu4+dcSLFnb71my2Eup3XmFOY88Vuz3Fta3byFd3y7cLVCwv4Rq&#10;rWUcTbm6MazI9nIyrp5IW8poskcVUjJW7DzR7VX71Xde/wBHv2TqUYfjSSaa0mSZuXjBxt6VpTly&#10;yTFKMoowtYj+16jGkSZSSVA303V+X3h74g3/AIE/4KR/GCyjmCw3epNEEMIbO0oc8+2a/T7XprvT&#10;obiWxVTNHbu0LMv8YBZfwzX44XfjGTVv2jW+I3iaHbrWteKH/ta4iXiV2LxevAwFbHNb1qkfZnZg&#10;6UnUufdo+J6ahDY22gFbWSC5VLqKRRuYhQp/M5rrY9YurzfdXtssL282AMYI+teP+G/7PntbPUHT&#10;zJZdvmR7TvRsA7s/TJrszq9/Hp0tzqN+xhuFxCjR4cN789feuCXvfCep7OUd0dwPGVvdRvf/AGxY&#10;xA23bu+81O0T4p216Zln1Ft7tiNs9K4WJbG38IwObwH/AE4eZJLHtyfTk1S0WKDU9VGk6Wo+0Mm+&#10;HcPvVnKLiVH3dz0LxN4uvJ3hWSbftYbSvcVwXxv8f2kPgvULO8ulDSwShV3c8rirttr8GpRppsiN&#10;HdKSreYuNrA4ryX9oeSDUNNvIJFWOWFWUsGz2pcp0U3Fx0PE9FnZNGuYo3/d7t67e2B1rZ/Zf8Tw&#10;WPhbVNHubhVnh1eTbHMQM7hkEZ6ivOdJ+Mfhbw5oc1hHot6b7zmhUSKPLKnILbvp04617H+zR8NN&#10;H8XafN8VviJo11Y6fDM76fpsYDSXaoo2Meny/wB4YzjvWMoylK6OmNSMY6npPgvRZNKsbrx1r08k&#10;cLZXT7fndLIO49hWtbxy+Ipn1y7g+a4IKJzwazk8UXXihbex1PTYGtbWb/RXEZUhD0XGe1dxo9ha&#10;WtgtsbeQM2BCF6Mf8/WtY05cqOTmjUqOxSbW9K8OBYNdjysXzOu09Co6eteS/GD9oe30qT/hFvBV&#10;0WluY18+XbuW1jPVen3j+nfFWvjn43h0q8k8J6TrEMmstMHmeSVTHYRj5cn+8xGCBx+Nec/G7UPB&#10;tp4W8L2/hL7Lb3FpGy3kxm8yS6dh80jkAcn07Uq8uWJvh6b9un2Nv4e+I9O0XxTo99Yycy6gnmSM&#10;3Uk4BNfZfwM8bSQ6vZWs8m23FjIsG7++rt/iK/NvSvGV9pGoW7fY5JFhuIpI9sZx8pyOSO/6V798&#10;J/2rL+58Q2Npr+krp1jaQ3Esl4yMxOWAXao5Odo9MdzXi82p7FXklsfo+PHwES3Mc64WPGT06V4x&#10;+15+1v4c+HXhs+ELnT4b2/1qzlSO3nb93HGCEcnHpnj1NeTj9rrws1v9hs727mYr2t3A6deRXiH7&#10;WfxCsPHmp6TrRtJY2W3mjV2IyN5Bzjr29Kf7yxzRw8FK50up6tqll4OsYdLj0a1kvI/3cMcKSSEE&#10;5DSyMcRgAcYJJH41z+o+KfGfhXxxotv4vv8AS9QivlMTfYVC+V02jgc9evevJ7bW9V8WRHwzps4g&#10;TzFl86SU7Xx8uGHf73qOlQ67YeIfDni7TRc38cghuI2XEx+YZ5A44/WuqjOXLqjCth/euj6k0fTo&#10;m1lLG+2rHI375l4BX0+tYeu6Lr3gTXL6a0uY47W5z9jZm5ZDwAO/rV8a5Y3H2WQfvPMjVWdXHUj/&#10;AD3qL4q6Jp2l6KuralfTtHbwCRpM7mUDsPTP44rqp7nFUdtDL/4J/wDji+8H/tM3mk3xUf2lE6Ae&#10;rnqPyr7puNY028maS62RsG4jaQAn8K/K7UZ7qXxvZ+I/DOrGF7hSsHlyN5iMfUjHOD6V0WoWnxUa&#10;K6iuWkmCKrrdXGrXB3KTtchgxUMGwMED8KqpQqVtI9DFyjHc/RnXU8J3Eu7UPF9nagD/AFb3SKP5&#10;14h/wVP+Is3wr/YY8ZSWd1sm1C1g0y38uTb8srKrD8g3618YeJ/D/wAZ/DvhrVPEemadu1bSdOuL&#10;61tbuEzLMsMbSSDcZh/CBjg5rw79rf8A4KU/Hz9rD4b23w++Jfh/Q7Ozju1ufM0iGaNpmUHGd8jD&#10;v6V0Zbl9SOOhzO5y4utCNFu585W11JPqXzEn5ySfr1rUGcZUfLXPQ3wgulbb8zNW1a3m1VEo+U1+&#10;p0IqnTsj4iTvJt9SbTtMg13WbTRGUf6VeRwnjorMFNffGi6PNYaVa6dbx7lt7ZYxt9EXZmvjL4B6&#10;VZa98aPD9i2GU33mSA9giO/8xX3fam3jt4zbzIGK/wA+cfrXiZw4ykl2PZyv3U5M5+7064UefNEy&#10;7fWue1rWvszNIJOi/dFdzq1jqupQeVawluP4RXk3xKtPFnh6OSVtHmMeMnK+5rxZe9qj1Iv3Sprv&#10;j+1gSZphIv0+leZ+N/Hayqzwz/IU2r81VNe8ZQX88lq8rRyMucSfLXmPinV2QsXlZhu6ZqIxcpWS&#10;HOpyR1Zz3iidtX8SxSO2VVvnB7VavbmPGwSdfu7awDdTTX7XAB+9Wjp0V00yiSJ8bh1XoK9GFOSR&#10;40tZXZ0WhBltQ33SRyatMyI2S3P96oUgu54liSVY19utWLfSGlZY5rk4/vba0lUi42JLGlSx+d9o&#10;lRmj6Vcj1toEcJB/FlaclvAirbm5VYz3LVHPNb2svlwfZbhu+WJx+VYlcsjJNxOdUW+RcHzt0mO1&#10;eoanK154Ma52E5UFfbOP/r15xcsxdpWihUFefJBrsJPEFnN4J8qJ5FZYVHT0oDlkY1hflL6O0Vn8&#10;zPRU966zQblZbryppGXd93PFcT4eureTW1eaR/lTduz79K7/AEeWwt5f30IdWkZI26HAH+egNY1o&#10;ylHQ9rI/dxauX5tPW3BmA3Bq4X4j6c/lyyShn+YlCvbivRDqWmzQeUPl7ZKkD9cVm61ZWt9B9jgZ&#10;ZHZ/JWHy+XyQMDnqSa8+dSMXr0PtcVh41qclbc4vSXtm0VZ2Xcuzbux/Fiui8NzWN7boZNvzRbZF&#10;ZvuYrBs7FLmK505XaFreeSN4VUjJQ7W2+oDcHOMVc0WWxsn+yMm5mbH3f65r0ac4+zT7n55iKfs6&#10;0o2KPiKxsYtYkmt9qq/KlW61csmt5LKOytpz5npsPT69Kx/i27eHZdO1yzt/MiKsbiOP0H8H/wBf&#10;26VufDLTPDnjew83SNdms2nH3ZWHyn09/wBK1MTN1uxuYLZXcbhtI3L/ACrH8I3rWWrOh+ULJ0r0&#10;LV/hh430XR1hhnt76HzMqfOG4/hivO9cs9S0DWtt9pM1uZmyDMuF/OuetKMlynTh6cviO7udR+0W&#10;SlTur0v9j/8AZy8F/H7xPq0/xEuZLfR9Ojkt7qSFtstu80IMdwmeoBXafSvHfCUr6gVDyHazcZ+t&#10;eqfBu+Tw/wCKrrRH1K+sRrmnyR2dzYsWb7QhyrGPH7wAcbQR16ivPxntJ4ZxpyszurQlUirI7r9o&#10;3/gnR8G4/BFx4r+F/izU4by3WR7ttU5hMJX5SMAY+ozXN3H7FWn/AAX+APiSfVrWOXV7PS7ee51h&#10;UZlDo4EkEfqvIA719cfD74beIviN8HrLQG1XxdrS6ksIvC3gsw+TbtxIMyTBOCO7jNebf8FE/CHx&#10;B/Z8+F4j174nXmpWviLUPJ0XR7rTVt0tbeJUZndw7F2LAdhjPevGwtTH0rUalXm1WxFPD0/Yubhb&#10;ofnprV1axjbPKVbzNpUfeX/CsvXEsSY0gjUMtuobae5PetbUR4a8RRz6lcJML4zeXbQw8l5P78hP&#10;3fZR165Fd5pH7Mmo6zoUOrz6vbQ3Ulvvazm3Lg9hvGf/AEGvuKNGpKzSPkcZjMPg3+9dr+R42La3&#10;I3GVl/2amS0VFZiS245G6uy/4Un4tudRltrO1WSGGTZJPDcKwLbSTjOPSsvV/Bmt6bKtk9vJ8y53&#10;SQkDr6//AF60qUZJWsGGx+DqpyhNafIyvD+q+JNEvTcaHql7ZsIyfMs7poz+hr0rwH+2X+0V4ORb&#10;ex+Il3NHt8sRXirMpGfRh/WvPIJbnSLn7LcRdUI45FWLfUIklw9r8q8ZrmlHldmj0IShVjeL/E+m&#10;/BX/AAUz+Ito+34h+D7fUI12hpLC4a1cj1xyv6V9b/sXftffCv4iy+IvjZ4n8PXWnaD4B0k3d4t8&#10;scpe6lTZEivgFiAScdq/NXw14c0rxnKG83y1jUvM27aAo6VXtfj18TPC3gPWvg/4MuVg8N6xqUdx&#10;eRNbgyybOAN4AOM+xojGEvi0KPuv9pT9o39lb4h/A/VG+HV7ZXmuaoqQfNZmK4QSPiSVuAMKvPBz&#10;+Nei/wDBKr4iftPfBz4aXniz4V+DhfaP4g1aS9wdLMnRihGR2B4/lX5r+BNF8R6qkSHb5+oj5wrF&#10;pFQd8AV+vv7CP/BQ/wCGX7P/AMIPDfwg/wCGftet7LSbFYxJbatFKzMMksQYk+8T/e/GueupSsrn&#10;Tg4xTfuX9D6R8Of8FIPirp6JY+O/gxEzBsSHZLAQvrggiuutP2//AIUeIoPsvjL4ZXSLIu1laFJV&#10;x17gfSsnQ/8Agph+yn4kVE8QeFNe0/cMu15oMUw/EpI388112l/tDfsEePbP/Tr/AEFVm+8moaeb&#10;dz9cr/UVzOMo7s7ZS/utHj/xv8Lf8E8v2j/Dtxp2oWVrouoNC215LZrVun97G0nn17V+Nv7e37O3&#10;w5+Cni+4sfh94wbULS73Lb7mDk85xuGRX7ya38Fv2EvidaSLo+saerzKfk0rV9pC49Du7kdsfpX5&#10;Y/8ABYD/AIJy6D8CbCD4ufDX4hS6hpLSDdZ6hGuU3HGFkUnPBP8ADW9DSV2ctaUuT4vwPzPnitJP&#10;JltvvFE8zHftn9K+mf2bn8E6F+wl8YJtd8HtqGseI9Y0/SdJuUyp0+ONWneXgcgsqjnA4ry7wz+y&#10;J8b/ABVbw32m+Hvs1j5IZb66basltztlC49fft1r6k/ZB+EGv/Fb4bfGL4YfB3wNfeIdYsoEsdHh&#10;tJEWBV2G3muJNx6kRs646E7cnrVYurGFO5ngqcqtSy1Pmf4Gaht8QxxMv+sjU/Mv3v8ACvcPiHZr&#10;deAbpQPmMWSPSvCvAsd/omo3Fq8TRXFjP5SrIMsNpwQffIr3OaSXV/BDM3zefann6CvD5uaVz6yl&#10;GXs1HtofH+s3txb+JbiGJmXawG8Nghq0baGKez8m2neL2jkZazvFULweJr4bP+Xofzq5ptwIfnK+&#10;/wCFe9Tl7qPkcQpwrOLNfRdV1eykWJdXul2f6tvtDj+ta8/jrxfoUkZi8T321+T/AKSxFYdte6c9&#10;ysYcjc33iOlajtplxEyXbqWXAUe1aHPyx7HXad40PiLw5qC6pq0kywhY4/Nxu3sQeuPY96raraw3&#10;CrcwPwyqImHY9KzjZWbeCWjhgHmXt0rJtX7qqCM/r7UeFNWeXRZrOZFje3X5Wbvt+b+a/rQUOg1q&#10;Wzs7HTI23QqwKtn/AKa/4rUOsc/ES3vtNXf5c0lwyhfvKO39feqfiW/kg1WxsJYY4vLtYhhO5yZC&#10;347/ANPyjsNTceKproW25VsyrSM2FUjO1uo6Eg9eRxx1oUYyZNRyVN8vU7nVPg/4/u73+27G22tc&#10;sJ1DyKv3huxgjt0qtrPw1+Ld1Z+ZeeG/O28M0Mayf+gmugb9obxdpVq9ncaDpeoFfkF3HeGORsdP&#10;l3OMY96y7D9pLU9N1FLjU7C6tY2OZGjZHVfx7/pXdTjR5bXPk61TOaevJzanEav8KvHkM1vbXmgv&#10;bu3zANC65X8q5g6DqmneJrTR7yCYyb1aSRoSAea+hof2kvBElqdSurhrqZmIt1j4bPo3HH4Zrynx&#10;H42XxV42tbi4smt5jAJGhXJ/UgfyrPFSo06LsellVbGYnExhOnyrqfWf7Ml9b6bp8NtO+P3YPSvZ&#10;vFt1ZajoTJbyKzGPHSvmz4F+JYoIo4wrZaMBa9qj1lntWhwTtjzyetfA1pfvGfstGny0YpbWPB/j&#10;dnRrW9vXO1YrdjJ718avqFzqGpfaSdvmSfe9ctjNfZH7TxZvDOrYP+ssXP0r5B+G0KXfiS20mS28&#10;77Q4UMf+WeCTu9/0r3Ml6s+Y4i6RPffCXiKDw3ozeHpPGz2E9uqMIvJLQrJgHOR36CqNp8V9Wj1i&#10;4vNQ8XW0bXV6ZLxbdGPmHYqho1wMYAyc45Nc5d51drrU+I/tEzOFHYdAPwxXK6hEZtVjTb80TZx6&#10;819BSxEoRsj4+WX4apPmlE+kfDnxouPDunPaad8SbLy7mVWZrzTX3HA7lc1pW/x48Zx2P2JtZ8P3&#10;tr52/Yt4EP5OQR+VeBWIjRM+YvzfwYPH61ZS0t2g2qPlbocDNV9exnSRzvh7LZyvyn1xf/tGavq3&#10;hm1tLvwvY3CNCqf8S7XI5JCQOhAJOfwrmviT8e/t/ga80iDwrqFjHOVmkurgjy2275GQYOc72/Sv&#10;nvT9Ht7iS3topFVFALucg9PY10qXVrqfhu8sby/lFqXhtftE8xWPJHzEbuhx71p9fxLjZyMY8L5Z&#10;TxHtIxPIL/ULpr2S4C7vMeR2PoTXZfBjxHqHhqw13XDbrtbS47V25ypNwjL+i5rop/gZ8NLiJms/&#10;HUkPyn7tzFL/ACx/OuV8Q+H4/B/h2+07R703UFxqgQXG0ZKpCjYAHvJn/gPvxwnrxp8pqfEfx5c+&#10;IfBJs5rVIlXVt6svXIhw35mvPvCPiS20L4gaPq0a/NBqCGZuf9SWCv8AzrsdE+HXiLxn4Yht7a4j&#10;juFeSZ45s/MpYop6dsZ6fjWB4p+DnirwHqml6rrUEMlu9/D+8imXpvyRjrzVR5XLU1tzLQ9l+H/j&#10;xPh18fNH8SW88ci6LrguVjVtqsqsf3ZPvurrv2uf2tvGnx9tRb64Y7O3tYmgsLG2wI4iw+bJz8xP&#10;c+wq5Z/BbwR4v8AWXjK30lZL2ESC+VpW/fMH3BsbxjrjvTtP+DHwR162jg1TTb3TZpjiR4bsMsbH&#10;hThlOQenUY612RwTqU+ZfmfM1OJKVHEOEYPR22PmvwXGkEOxrhWk5Vj+NeoeA/CVsl7DcTq+3ox3&#10;dK888WfDjx18O/GV1pL6DNcQG+ZLW4UllkXPBz1xj2r1v4RS/wBpRxwTRKpDZb65wR9a+fx2HdHV&#10;9z9EyHNcPjoKK0dj0rU/D2kW3g17mNM7cEnv61c1vxIo/Z88V/GNzY3Kw6e1vbtPGPMN4U+zswP1&#10;3498HuMniBA/h2SBRhXTbtr598R/E+fTvgR4y+FdwMi68UafPaxeYcxR7ZXcDjpuRV+o968+hF1a&#10;to9Dpz3CxqUVJrVHluhyXAlHnyex4685/nVu/KpLvP3aztLvm87e1u3zfpWjqiNKi4OPY19bRpy9&#10;mtT5D7KRDdMyqpXuaztVlk+zNEIh83G70rSkfzF2EfdHY1m6w/8AozcVcnKIFjwx40vvDNky6dBb&#10;+ZuVlmaPLLjuD2r079nD9tn9pb4Ia1qy/C7xNNM2uKv2q3msxcM7RhjmNSDtODnK+gz0FeES35OI&#10;Io23tyv1JGB+Zr6z/Zs/Za1P4Yafonxq8am4t7+G6N3Mv9pWscWnRfvFRZI2LSSyHYWI/dqqMDuY&#10;5AnfcqMpR2Z8+694w1TWNcuNUv7qSe4vLhpJ5i2S7tuZmP1wf6V23wR/aB+Pvws12Cf4QeNdYt7h&#10;WEi22mzyNHt45eMZBXnkkcDk4616h8MfgL+zRr91qGl614ys5ryx8Myagl7JqqrCpj3w7iQBvlEs&#10;0c4QcEQ7cjduHV/BfQ/h/wDAL9qHxp8RfhTHBqmk+FfD8lhoum3WqRJJqd1PFbxB1LN8o/fTyFuQ&#10;oGw78ZqeWPY0jUfLuW9Q/wCCnd18XPDFlov7Tf7O/g7xg8EPkrqM1s1vduhHVZYyCD7888YqhL8c&#10;/ht8WdN0j4ZfDrSPGWiPBdbdE0nTb5LxYpOSmEYK3yhT35689a6vxz8If2V/FfipfiVDqVhJpPjb&#10;xLdLfz/23GR4caRIXFtbRwpH9oZbmaRUmKLHsgJ2YPFrwn8KP2a/gL478U+JdU/tDSb/AMCQa23h&#10;25t9SS/n1ZV8y1jvpVPlxwh5DHPCikFUdlIYLuYcYyVmjTD4zFYZ3o1HE8P+Ln7Tnxa1rTrjwzd/&#10;E5tXtZmWO4ZrERTAKOY3JGWPBzhsVHa/tpfG1vDcPhKfV4biCG1a3hkurRGdYyuNiMRkHH4gV2ng&#10;vwB4W8Nfsj6L8XPh/wCCpPFHjzxZ401rSpLySxM1v4csbKK3aMLGN26af7WshlkICkFVU43VDP8A&#10;sQfF3xb4S8Y/ET4o6mNE17S/D8eu6doMFjFLPq6GZI2X5ZFWHCM0irtLsFzjblhz/VcN1gd/9uZq&#10;/wDl9I5ex+M/x6+LnhXSfBun+H21DR9JuFb7HaxBBeEE/LKQcseTzj8K+gPhH4G/aA/aI8Vq2q/B&#10;m40D7PCdP0u+1G+Sy0+ytym3595G4D1HNeZ+NP8AgmZ8f/hj4dj8WaF410e/jj1SWzuFtbh7WSGR&#10;JXTcfMY5UeVIzH5QqLnnoOJ0D4BfGHxLe65oHiP4q/2bNpUjmFPtD3FveLGEMk3mK4KRoj5PyE7h&#10;twOSJeX4TlukdNPiXOKMbKq3+R1X/BVj9o6L4hfFfRf2fvCU9vL4b+Feiw+HtJuLKYPHc3Cxxm6m&#10;RgeUaTp34Oa+QdXuz9tZJi2UbHzV1nxM8M33hzXpNHfWbTUGjYSLfaezNFODyGG9VP14rl9ej8yd&#10;JyfJby/mVlznk11Uo+zjyo8GpUnUqSqTd2zR04iSFWxkCtW1lQHNYumXJESw4/LitCK4bbtWJjWs&#10;ZdzM2I380Aoe1VlsYjLzGansI2SNTJhcqDgmpmltwrN833avmjytGdRPlsjuv2Zbex8W+P4ND1eZ&#10;pIoc+dG0hwwJ6V9aab4M0rwTZR6PYaTmwlbd5O37p/vA18T/AAg1HWNA1ptY0iDdP54eNT/EPfFf&#10;TGg/tFLqdnDaeI/DOoW90Vw3lxmRSAueCBg/pgZJr4fiHLsViMQqlOF1ax+5eFvF3D+BwdTCYuql&#10;Ub0u/LuenXvgjSvsqy6Rqc0e45J8w7c+lSQaJr1nCYzqvyquVBk6157a/tJeD4LyLThftFJJNt2T&#10;RnI4PYVevv2h/AYhWXWLvau0/wDLFvWvllleO2VJ29Ln69/rRw/L/mIh96Omlnvw7Rz3ik7vlZjV&#10;u2gTyNss6t/tZrziH9pX4ImeRYLq8lkGA0ccB/ng1YP7SngmOBn03w3qEihf41Gf12/yrrp5PmUk&#10;n7N/cefiONOF8PJ8+JivRncC7t7N/saQb2H8TdKnt7F79ty36w/7MfGPzrya7/a/sYA32H4cOzZ+&#10;7NcKG/lWFd/tY+J7yZjZeB4LdW+6DdFv5LXTHh/MpR0p2PMxniVwfSgr4hfI+g7X4d3bsHOq8M2V&#10;LGtmy8HaHprK+o3SNjmvmjT/ANob4gairC5uraD/AJ5x+Sx6++6n3HxL+IWoxkjxBNHx/Ccfyrro&#10;8J5g/iPmsR4xcH0L8s5T/A+ndWs/BNlH9p1TxJbww9fLLYOKjs/jB8L/AAzA0Wl3lt/vNJnNfE/i&#10;TX/GN3qH+k65cSx7vuySGu++GWhRazEUvkbcseclvavSo8F14/FVPlsf9IDA4d/7Jh2/N7fM9p8Q&#10;/tMeDYdUYXOvJMu4Hy417Z6V5p8VvjR4c8Q+LNNs5bKSRX81JZpEILQscKv0Fee+OfCSabr4khfC&#10;rJnLcjFbnxB8MWnizwJb+MNJhljurORUmVY87VH8de1guGsLhZKe7XU+C4i8Y814kwMsI6ajTmYv&#10;i7wvcxaDeeFLdf3tpeJe2LFj90BvT2Y9fSvNfGPgzVo9Am1fWNQaaQLnaUOSOxz9Me9e3eCdTt9Z&#10;17Sdc1aHdHDd/Y9Thz8wiYbQ/wBPb9a9l8Ufse6LqV3cQwLK9jcWqi0mZ/lTgY+X1PHOc47VzZpj&#10;PqeIS6bHx+T4j2tNo+DvBd7KssaSrtznj0r1Lw957JGQh5X1rz/xd4Wv/hl8VNV8B6tGVuNN1F4H&#10;5+9jofoRXqXgm0S/sY5g235aihP20eY+uw/wm1BppaFJNvO0HP4Vp6g/2LwpKki/Nu2qCm4E1EJ4&#10;4o/KxnaMVD40stX1PwstnosTtLHJvjkWQIq8fdOetLEfCTivhMqbX9e1GG80+3064nk+zK3l2Mh2&#10;xDHLNjoB716D8NPh9D4C8Gw+ONQ8WyXmsaxYkNpvnZ2mZCicY6gEnI6ED2rD+Cfj/WPCNv8A2d4h&#10;0CaWTUrj7CtusY3zyKuVn8xFLeUv8SkcjoRXYa7rvgK7IF9PDfXflyNJdJafZzHzuOxGdURQFK9X&#10;bvgn5T89UjzSPn6kZSkQ/GHxNd6beW114b8SmPUp7dIZkXc23C7SZI1BPfqetcPq/jrw/wCEdWsv&#10;DWmz4EOnn7LdXFurLcMzgM7MMso3Hg8Y6VvR3XxD1fxPDrng/SNIs9Pktfs0VxtE8k+4bVk5MMhZ&#10;eowCD+Vcp4U8W+ItV1280PxXaafHdw2W3UrrUNNjFw1tsZG+XKhiSAw+UEdMk810YWnLmOeVOfYy&#10;PHvi3XvC0sOoLr0mtWd3M1m0i3BlBm6PCc8sMYA9Mcd62PC9z8SNPsLfw/ao8yratKtmY3dZthLR&#10;pNKw2qv7wKAO4Oaw/wDhbfhbw74b0uHRtE02aNVkWHWFs0E/nrjNyFXPkMxGAhL56g9abrnxg8Q+&#10;OmsZrH4iQ276fGkMdobF4muHcqx3PvxIQVwQV6dAO/pOmyPZyudF4avrjxPqH9jeM/Ctjo+l2Ku5&#10;vNQYqDcMc+UpA656ZxmneLIvhh4U8QWtpfeGzJdfZVMMljdFbcMWyFLc5bHOOMd8Vm+Dfj/q2q6/&#10;p+neNbmzvdO+0BpoLiNY13oSNv7s9v8Aex6hqyfF2qaz4R1ee50ix0vWdHubq4Laf9oCySxyj7jh&#10;QeR1DKwwMAjrWPsWHLM9i+Gnxb8B2ty8lrq7JHeR4msZoy4Rhxw3Xbn9K6DxF/Yu9vEGjX8eG5+z&#10;qpCyfSvlXwB4t13wy/8AZ17p01rJ5ZRY5LfcGV+q5/vE9OeRXufg/W/DN94ftPDV1qTRzeWzq8i4&#10;C8dM5rjxOHijpjGWh0Z8Y2V7erA6bN0eCF4zWpoY8O6q5v8AU3Z5oWH7yPAwB04rg9Z1bSVi+0LO&#10;pmUeWrRLz9aq+Gf7cFyw027un87IXgALx3+g/M1yexjGJ2e4ezWHjE3muwT6Vqk9q0J2vLGxIx6O&#10;Bx9T2rh/i9+1r8UvAHiePwTYeNbWO4WTOXjWZAHIwWJHQ8ZrF1nxBP4BsV0vStRuppL8gXV7NCFX&#10;P0yePxrldD8NeE/iV8ThbeK7mCBWRm+1R3A3lgv8OVIzx05q4wqWuFFSlUSR2njX9p39pT4Z6ytt&#10;faj4fvDtjeaO40mMR5cZAX1XH5Z5qG+/bU+KGsWqy6t8JfCc7RqoaSGzaM7c+qng1m/FPw7pnxH+&#10;KWm+DpdR326hZ7rWJ5U2LGqqEQbUTJGOc9e3eul1H9nnw/o/h+61vwr4xivI7aPd5UkW1nHoMMa9&#10;CnThKnqj3KdOPLaQzwb+2V8NdLaW9+JnwHj2x8ldL1J+T6lXzk+1ei+FP2nf2I/HugS6ffeFPE1h&#10;Gww32rTPNVMNnhlPFfP138Em8MeELj4xa/YebYy6pHbssmoGLy3f7o2+W3H+cVnXHxP+H6oNPbw/&#10;aptVk3WmrPKpwSP+fdSPyPNZyw9H7KsVyx7H1Yt/+wX4zlcab47g01vLHlTX1rJC0RI6ZZe3TNZk&#10;37P/AME5NasfE3gz43aXqg+3QlrSG4RuEXJyc5x7kAV8oza1oWvHZZ2ixljtjjfXAcn0/wBSMD8q&#10;9k/Zj+D8FzofiLxpqyLp/k2zx2ObjzlknDqgT7q5Ugk44K+9Zul7OxUacZa2PtD9m3wYlzpN/wCM&#10;9WVo5NXu3nU7eAnnLGgA7ZUHkZxXrFhoWjC5ja0v9rN8yN5gORkCq/w58Kjwp4E021udsa2ljGki&#10;mPOfk7j6/NW1p3h/w5IILeK0Xy4m/wBHDKOBndzn/a5qqfwmMpXehn6T8QvBVnq13plxrAX7PceV&#10;HNMw/fSfxAAehx9e1XtY8VeGor1rCfVLdmjlSORRJnazdBx61cT4e+BptVW/l0W3aW1bELEdB16D&#10;GTnvXO638MfCb3M1xHdXSNNffaZvLlOWbpjJ7dxxx71vGXKc8oylK553+0J478Oya5pmg6bGLpLj&#10;zwz28mVjKFAQ3/fX44NbHwk8K6LN4YWc6dAxY/eYDPfjmuN8bfBrwRaeIZpLe/v2m2AbnkQlcEnJ&#10;+XlvmOW4zgYAru/ht4BTwr4YFu3iea4+0XDS7pYsbRtQBRz04z+NKTu7mkPdjY+hNfuYdG07+0Lh&#10;f3hY7U9azvBt5JrRm1G4tsMrYVulY/izxZpF7raaZqGqwKzNhozKOvpitTT7/StEj8ptWVTtztbj&#10;Ptn19q5fbxOyWEqRjcs+M7A2s9xfKhYAKV2+uKRp0uYEu1XaWiUfSoZvHminNvd6rZ9MsjXC5x9M&#10;1h3/AMSfDDwsmn6hbyRx/eZZhx+tbRqw5tWT9TrVKd7D9Th89tynOJFH/fTBT/Ovxn8f+HX8LftD&#10;akdSbcun+NLk88Abb19p/AV+u6+PtNvZrc2k6fPdIFXd1+cfpxX5M/tca3ZXXxy8UNpsat52vXUq&#10;+W2d3+kHkYpVq1OVO0dTrwdGrRdpI970PWZL+G11CDUGjCbNir1PAr1/TdIOpeC5PFelgyTxyRwy&#10;QtyE/wBrHrXzz4L18HTrcxSptjkRmRh935RxX0d8GfGJk8Gr4c0uyhnmur7zL4Z+aOMHhvpWFOp5&#10;HbUKV3o2q6zZyaX5ybba6V2Zl7Y9KxbVrfSfFQuftLLGUOBtwfwr0Hx94j0bQtOubnSPLaWSTZcS&#10;KvCGvI9V8YWs9xbxLt3SRnGDyOK2/ibmMo8xsQ+MtG1vWFBumFxHL5fy4Ee3Pf3rB+POg2V/BJLY&#10;T2pW+kbYzNy7Y/p+tV9KvrNFmWW3jUxyYbtkkGsvWUv7vypNRMjWqybo229PpWco8pMZ+y0PFvgz&#10;+y3qut/EXUvFHxKulXw/pdwpt7PaVkv2xnaFPRR6/h3NfQJkiub5P7GfyLOKHEdvG2BGp42/pzWJ&#10;Dqs94WgfzFi3YQ561d8Oxz2982bJjHGpZvMPVfWqjTjIJVuaNmdLp/h2aRRdxSDbxtWsD4w/G+6+&#10;HuiSWnh+0m1HWpI2Swtbddwi45Z/T296i+IfxwfwBZR+GfBkFvNr11CfJjuMGO1BH33/AA6D8aof&#10;s9X2kyra6nq8dvfXQmZtSNx9+dieTz2/lVcyjoaYWn717nztqGgfFXxjeW8p+B1815JM0tzeXF42&#10;64YknLbR0x29sV3XhL4EfH2y1D+1LP4Nab5Swp9lhvLtm8sj7/8AD3r7msPE3ga1v4bOz8Ho8kke&#10;f3e3BbGQBTIfiLFPc29+uhzWKG3vIVt3UfNMrAoWzyFP5VxVpe00Z3Ql7OR8qSfCf9p7U9P/ALKH&#10;ww8PjzFyrmR9yg9ulcV8Xvg9+1D4O+HH9kal4Z0HT9Ls9Sa4J0+3cTmPO4jd/c/pX3h4Z8WfZ/Et&#10;vrV5Z/an1Sx/fW0a/u7a6Awu0/3cdRW58Y9T0/VvhBqGqWehQ3U82lyRzW7KuUwCDxUKEV0J9pM/&#10;KXSvG/xk8a61c6Ro3i/RdNtYdqQTzaa0k5HcdcV6N42+HXxA0H4X2/jbxF49uNZt02oYvsEcKR7i&#10;B2+bGTXmeizr4d+JGpJJDtjW6c3MTLxEuc17d4v+MHhHx/8AA7UtE8Nana3EL2eVkhkBwyc4+taS&#10;5OW1jSKlGSdzyXT/ABhNoUQjtrNVkz95qku/Hk/irVLfVby0Q+SyquD+Zrz/AFPxJd22pwwSws42&#10;/Mq/3SxIP5YrespXPh9rjTbGbKsd3yn7pIrGMeV3Ohzuj7J8KzaHqPgXTfF+n6PMkbKqnc2QXX+f&#10;NbSsPiVoN/oU6LDNHDJIjvHnKBR8teffsf8AxP0jxb8HrzwNrkzJc2U0r7sfcBOVGT7V2nhjX4dD&#10;8SR39qjvbyfK249VPB/lWkZcrucNSj9q55J4h8JReHfDsNxpltH/AKPdRuWaP5wxdhux6bQBivCf&#10;jv8AGr4yeDviE2iJ4qVY7OVZ7FYFABjaAMm4euc/jX1t4ts7DUrvUVt/lM0bNZxfQ+tfInx1+BHx&#10;o+I3xLudZ8DeA9T1eCb7PH51nblo4mCEEE9q9bKq1GOKXtNj5/O6eK+pv2Kbl5HQfsu/GT4t/EL4&#10;kx+HvEXiBrrS7ibOqLcR7sRlDGRk9izA47gV8n/FHSbrQBZ2EvHktLD8y/eKvjP5cV9L/Db9lP8A&#10;bD8HzzajZfC3WoUkTExVQrvx0znivFP2ufCXxV8B3OkaV8VfB8mjXc0MtwsUuCxDSHfnHo4P4V70&#10;3h3mcXR2PEwscZHLZfWE09NzxW+mZLtX3dGratblbmBVZfqawbqQSH5R3rT0qVXs9gHKsM19RHY8&#10;z7KPRvgBfWmg/F3S715Ao/eqrM3RjE2P1r6V0D4tyWN3Ha3Myt93DZ9q+RfCOpRaVrtrezNt8uTc&#10;fX0r3jQdPuRp39s3Sf64boyP7teDm3uy9T3Mt/eQcT67+GfxC0OWGNrry90mOCoOa6/WrDwv4wga&#10;3uLeMs0eMbAfxr4t8PfF6bQ9SWyupdq7ht57V7Z8Pvi9aSyRuL4NuH/PTr7V5Kly6HpR2Od/aH/Z&#10;G0TxDA1/odr5FzHzHND3OOhFfG3xn+F/jj4f3bQa3pcnkhjsvI1+RvY+hr9Q/D2s2PiOJbbUlwz/&#10;AN6sn4lfs9+FvHmjz6bf6dHNFNH8mVqqc+SVyalP2kbM/Iu3v3E6q0ddRo413UmhhsdJk3bclmHF&#10;fQHxz/Ya8WfD3VG1vwLpgu7VWzJaTR7iOexrx+91bXdJnbT9RgaG4jb549mzFd31iPKefUw8qZpa&#10;R4a1aWKOPURDAzdf7w/KtH/hB45Dtmv2Zf8AZ4rJsNbvJF81GbcOR3IrQ+2a7cQb4r5fx4qTP2Zp&#10;w+DvCsA2ajM3zcfPIf6VtWHhnwPBbLHYW0TLn52Byf1rh4bfVr+526heKd3A+bpxnNWGkt9MaNZd&#10;QVYevnNMFXGe/NBo9Dr/ABHpHgW105pxDtVFzJheo+vauA8Ia+NQ+FtzfzHzGNxL5bMvIQSEKPpg&#10;VT8e/EnRZ9Dn0DRJmuJrhdjXCN+7VcZ/GpvAkNmnwvwzbWOS/ufWgz9oXPDf2ae1+1CTa/C49BXp&#10;nww+L/xN+GE0i+DNbit7eSXMgn0yC4RmI6fvUbt+leTeHbyzgEkqShvmX6V7x8LNI/4TX4D/ABFT&#10;TtNjuL7w/daZrsLD70cYV4pY/o0YL/VCO1c2LrRo0ZTfQ9bJ5c2MR6F4X+IPwm+N93a+E/jb4dsd&#10;HvptsVv4z8PWYt2tZMffuIU/dyR+u0A15x8VPhv4i+DXxOuPC/imBoNQ0DUkkleJtyOqMGSZGHDr&#10;IoVwRx83pXM+G/Gun+bHbahpWza5ztk6jNe8/tAa74b+IHwC8DfE+4V5NR037R4Y1aZT81ykAElu&#10;5PqsWI/+A15VTlqx33SZ+hXjzq55B8ffA48CeMrzWLJpJrGfxHfPC38KwXbreWjD2dGkHsY/WuKi&#10;ZJ386KBfvH869l8YSWnxA/Z8jv7su17DZ3GmTOo/5bWzfa7SQD2iaeI/7lfOmn69cSXy/MyQvCsj&#10;R/7RAP8AIijKasqsnTfR7nyHEWFhQqKpF7o3fG+lz6l8Pbi2MX7y1bzwzddv3SP1/SvO/hL4rsfC&#10;muSadq1wYo2kDRy/wpn/AD+FepLGb23dJ8+S9uRJ82cgj/GvI7SztofG/wDZk8QaNt0Lqw649fzr&#10;2lLl0Pmj3BdevprFvM1ZduN0bZBB/Gkkd9Z8Kz6VLbx3X2hHPmMoyjY61wOmeENPv4G0mz1KSF9r&#10;CNRIQpOexzWIq+OfBmoRta6tMrJJ5ZhmYsn4/nWMo80rnZSlamj0r4c+G71THAfmCqPvf59a9G0p&#10;9Q8Ca/pPja1nWO40u8W5hc87HXa/PqNucjua4P4Y6/dapdi4nKjbjzGXgbq9I8UWST+HpJJMbdud&#10;3rXLWpqpoehHl5Ufu98Nbmw8f+AdH+IujxwtZa1plvfRqowqrIvmBce27Ffg/wD8FS/25ta/ab+N&#10;Ot6JNi38O+EdUvLPQ7Hjc8ZdfnY9Xdtq5PQDpX62/wDBKf40yeO/2AdAlu7pZrjw6l1ptwx+9i3k&#10;3x/+OEL9BX4AfEa8XxD4ik1W8hM013/pEwVe+Nz/AJAc14eSYemsbUu78v6nVnVSUcHTUNOYv+G2&#10;8Jf2dpNjZat9nkiUpqWpXluwUyg7icDk8HAPtXoeo/F7xOfDMlrZadZ30NvC3l32n3RbqMbmU857&#10;4x1ryLVdQsbfQbOztomjZY2bDdwe9c1cXdxCGeyd1I5O1iMjv+Nfa0ak6ez1Pg8bgqeMilPoezeC&#10;viRpek2y6XdSXC4XzpJp4yAxPU8+5/Ku8+Hlzaapt123hjuLcFlj3Dch/A18z+GvE97/AGisviNP&#10;7Qt9uyOOWZkbbkHgjofwI9q9C0Txx4a0ez26L4h1bQ2Z/wDj3uFW5hHuCpVv/Ha9WljOVr2qujw8&#10;Vw9RqRvSdmjvrPwdoHjf4hXja7pcKwiNjGIRswfbFXLz9m7w7eW/+garNG0jN8rqGGPXiuV0TxTe&#10;WV9NqWj+MdBvxNtKieYwOcD0YDFdja/GLxLo9mbi+8FLMscZfzrK8V1QdWPU9wB9DWn1jA1JaI8O&#10;pl2fYWovYvr+B5x8VfCtv8KGuvD2n6oLtpFRZpI8r1UNj8M4rF0vxVpJhj0l9EklumTC7WGNo6tS&#10;+NviDbeKPEsd9qluxkuYTLMGXGxnO7b74HGfaoNY13wi0DX+guFuobXym4I+Z2FeNWt7RtbH3WXr&#10;EKhFV9z60/4Jbah8G/Dnxnk+IHxghlNvb2LW2nRSWInjMh6FhX68/DP4p/8ABOLxHYxtLa+GYWZS&#10;Wa600wt+YAr5H/4JufAn9gbUPgV4dTx34j0V9cewWTUmk1IRt5zHPOcfd6V9m6P+wF+yD4mtkHhr&#10;W5lDLlfseqJJXBKXtJWtse9SjRpxXLNpvstDbs/hX/wTz8cwmfTLrw+25tyfZNUMZDewY0Xv7Av7&#10;L/ipC2h+I7q1WT/V/ZtRRs/T2rktb/4Jb/DR0abw18TLy1KyblW4hRgPxB6fQ1xOp/8ABP34weGb&#10;nPgf4v29xtOYY1uZYef1FQ+TrdHVGnUe1RNeb1Os8Xf8Er/CUqS3vhP4qSwyLynnWuT9Ny18h/8A&#10;BS3/AIJs/tEaJ+zxqmt+H/HLavaaTH9okt/7QdiI1By4Rj2Ga+km+CH7d3he3/4lvjWaT18nVAw+&#10;nLVx/wAb/E37aNh8KNc8L+KtKn1CO60+a3aOazEm5WUjAIHH61ceW2n4k1Kdbk3TPyV0P9s7xhB4&#10;S8L/AA6stHt7W1s9PsrW6vprh5Jnt1k54zgEjjnOa+6P+DfOY+G/2pvid8JdbtGS4exuY5IZMq26&#10;3vHU5+qsW+lfk5f6uLDxdax3kbQR3du0GzaQYSxba2O2M5xX6X/8EPvHes+LP+CjGo+ItTTF1rGg&#10;X1zfsvSWR4In3/8AAs59ia58y93DpnPlql9bae58/wD7evwhb9nn9un4lfDaNMW8XiaS700/9Oty&#10;fOix7bX4+ntWn4KSK68JBCdy+X8q/Wvpf/g4h+DUvhf9pDwN8eLC2VYfFXh1tMviqfeurCYzRk+r&#10;GKUL/uivlf4Ra0lxo8dv5I+VgNuentXj063uo+tjT5Zcx8v/ABbsn0P4mahp/wB2NrkNGh7AmsuK&#10;UfKFeu+/bN8NyaH8Sodct4GWO8X5mrzO1vYYXzJJuH+zzXuYep7SkpHx2YU6lPGXtubjW8TrjFTD&#10;zGXyFf7ykL+VY58RWlsVfzB5bevp+NdR4C8I+KfiPrMOj+EvDd1cTH94u1SFAAzuJPGM/nXccvsz&#10;ordGi0+DT7cZa0hUKN3qMmst7PUJZWtoS0c11KsMTt0VmPU/hn869q/Z/wD2Av2nvjDc6q+haBbi&#10;S2uVjujcXgVUYjIwQrHHHp/9f7G/Zk/4Iu3P9t2uo/G/Wo77yXjkGm2qt5RcHgtIcEgegAzWaqXY&#10;ezPzR8UaBq0viRNeubSZbeZ41RmhZVChdgwf+Aijw4bCa11C9mG0ySeVz3APNf0CfFL/AIJj/Av4&#10;sfCK4+Ht5o9rp001qIo723t1DQP2ZcdAp59a/CH9pv4Q65+zz8TvEHwk1S/W4u/D/iO40+6njj2i&#10;VlI/eAdtwKn6/WqlLlKjHuZt1aWM8DCQJISxO7iue1zw3DOrfZotuentUWjax9kjaOWZj15/Gob7&#10;X7slvKHy/wAPNTGUpbDuodDB1HT7uwgeygvdob72VH6e9XPh5q9xqnjmBdQummPl7F8yQn8KzNZ1&#10;e5e7KgDOMmqHgXU/7M8eWMzP8rXDD681Nbm9k9RYWKlios+zvhXHCgjKAK27Fe3aVaNJp/nMckph&#10;sV4P8HZYdTt1VJcsxUrt7gruB/KvfPCcVxBp+yRfl25r5Gp/EZ+mU48tGPoeH/tQwmHw/qBk+79m&#10;YfpXyV8MZV0/XrrXRgmztZPL/wBl24U19X/tj3gs/B+pzk7Q1ufyr498L3Dw6JqVzb7j+8jZ2UZy&#10;ua93Jep8fxF/GXyPSdO1qzNvJaxx/wCrXZ169P8AE1gKWu/EV5dwNiOJgI1/AGsWLxPKnllItrKx&#10;dieMgir/AIelcWf2g/eeQs1erHY8HkvqddpIR49sp/hzzV1PLiQO11x1xjpWDbahKYstUd3qd5sL&#10;RQsyj0qjQ6KJ7K4Je41UxxrxtVuaufEe/s7X4V2tjaDa2papLcr838ARdo/DJ+teeRQanqOoRx2s&#10;jFpmwsfvWv46vmg1e18FXN55i6Ta7PMyOW9BQZyqMwIndSo81v8Avqu90LVYdB8HaKtxZedLJeXF&#10;1I23OU4iH6BfyzXL6DolprSNcyXQhs4W/wBKumyNo7gccn6Vb1H4k3mnO2l+FoIJNOjs5LKEXUe+&#10;XyjIGDbuPmyOuOnFbey8zn9oafjrxNqVjp+k2mm3Ulq0dizs8MhXeWctg49DXOy+N/G3i/XtH8Na&#10;pr91dW7ahH8kkmdoHOeatXMkXjbweutrNtvdKUx3ltt+/GM7XUe3f1zmsD4XPLcfFS08hd3kwvPH&#10;u6HC9aUqfLG5UZc0rHtv/CZ2GnW6xHwmsnytuuI9UeF2OSCcYxn8Krnx5okSrJ9o8SWci7ghS4SR&#10;QCOvLZJ98Vymr+IZTJkkZkYyN7ZPNZU3iN4swSRAhuan2lRaJk/2fg2+blV+56po/wC0Jr9rf2dt&#10;D4zjvPIceRDr2moiygLt8syBc5PrmtH4Valcp4lmgn22/mTM6xrIHwWO7GR9fyrwuS+W5n5Vlj3V&#10;2vwb1g23iaO1t3/dlunpXFj5e0opPuenk9GjhMWnBavQ+n9ZllPhyZmf5ljB3e+K8E+FX7NPjj9r&#10;L4v+K/DXw/1ixs7jR9Hm1KT7e5VLiKGTaVGAeSWOPqK9y1O7efwW3lj7kYP4Yqx/wSv+HNn44/aU&#10;8YaJdeNY/D8dx4RuIJL6bpj7RERzkfeCEcdBXgU6n1Xnnfax9hjqLxFNx7nw9eaxqHhjXbjRdY0h&#10;lltbh4JtrbgWQ4JH1ratprvWbPz49KuWj/65kfqK/SH/AIKy/safBPwr8IbP4y/DTUvD7T2+qWlj&#10;d29jGvnXAfjzCR1Huea8L+D3hPQh4VjzpsLMEz8yA16eHzZ1KaaR89HJ7fHp2PkeZls5HJDIwUja&#10;2ePzrn9b1pwvlq4+b3r3z476fp1vr9xG2ir5Mj4VkjAxXh/j3Q7G31GOGGPy4yuWruw+OdaXK0cO&#10;Ly32MeZSKHh6y82Vb2Zv9W25c966HxF8TviH4lEekan4q1G4jjZiqyXTHOd4OfXh2HPbisjTp4Le&#10;zaLPyxnC+tW7GySeT7Zux/dr1DxzSsryWC1SLysbVYdOQCAGH44Bq7GwlCzyct159fX6ioI5EKfd&#10;qYYxxWnIBZEsu3aHyG6jA9P/AK5P1NWWnnkQKZWb92qbC5wQoIGfXqetZ8V67fKv8PFSCZV5Bo9m&#10;BsaR448b+FdHuNC0PxHqVnZ3Sj7Va21/JHHMRhQzKpAZsKoyRnAHpVnT/jD8U9GvYNTsPG+rRzWt&#10;rJb2rfb5D5UMilXRQTwCpIIHYkDGawJL6SSNlIpkkysoAFHswPoT9kX4o/GH4lePvEnguTxs95ea&#10;94dvTbQ61dq0NxeO+OfNO35hNMxH8WTnOa+pfhL+wp8VtV+ANhqfhC40bXr7XNB1BfN1G+NtcyRX&#10;bs5jl35UENIQWzyMexr8zY5rq1uRd2tzLCy/dkifawrufB37S/x48DxxweEfinrFjHDHsiVL5yqD&#10;/dyBjjpRy2NOfQyvi78LvFXwV+JWs/CTx1ZpDrHh+9+xapFFIGjWVVBIQg4K7SAD3+tee+MZQl3a&#10;7X+Xp+tdZ4+8deK/iP4tvvG/jTUHvNU1e4NzqF5IfmlkIA9+yjvXpH7FXwD0H9qnxz4q+AP2JJNc&#10;1rwFqN34SuHYKbfULLypwvP3jJHvQD61jKXKrkxjzHiOnzW6RsqEMy8hc9amtLu/8zzDOsIY8Amq&#10;XhjwprF7rb6XKrQN5xEynrG2cFfwPFe2+APgT4NMIbXGluJlX7zfdauSWM5ZWsdVPB1Kmp5e+o6d&#10;p1v5+pai05PO0cfyqnqHxEuXjB0vRNyyMUR9vBIHI+uOa9Y+K/wu8M6TpX/EpsI1/CuZtfFej6r8&#10;PvC3wW0fQ4c6ZrFzqWqah5YEj3cjeX5WepQRRxkDoCcVpSxDqO1jHGYeWGoup2Om/Zy8M6xZajN4&#10;x8U30SwyQlYbVQOWxXomta2/iDTZtG0i/gsY1bBUvt8zB4yf1+tc9pvgu601ltSXaPqqoccVfXw/&#10;o0Ya/wBQSS2t4OWLtxKw7A9+cV6tGPLE/PMTL2lf2i0M/QPCejaVct4n1d3V42IUTNlS3qKxPEN/&#10;J4iv9lq8nkq3A/hqXxV4xTxLfrZ2qmOBDhVjT5QPT3q9omlWNumYR/Dyzd62hGNPb8CI1akNIt/e&#10;xvhvw5aw+ZJNAGYrleOtbFvHFGiHyVU7egpttMsc22RlX+7mnSLqcl0ohSGQbcjDCto01LVtilUq&#10;T3bGxIkt9te3Xb9KJtOsLeZpX6f3cVct1mkjZprba27G5RTbiO7kHkmCNgv3WPWn7OJHtHHYbZww&#10;M/mKIz/d8vOcdq3Ghto7TckgDf7tZNlbmwVXltlCt02tWhOwnRmiX7q96Xs0Z+0OXv5nOsKzsrJ5&#10;g3DHvXqXw3LKUuIl6rhlXvxXlN26vfN5RVmXmvRvhnfbTbxzybV3DNaGMvhZa+J+mwzs21dsnX56&#10;z/hN4ntNMum8N61cBrefhlJyOa6r4l2Mc98HjdSrLld3evPpLUQX8c8dmp2t95e9Zey7E06nu8qO&#10;g1HwofBfjBy1v5mnX+VWRW4Gfu/QhiDx2FfTHh7x7c6voskJnH+iafbwSbeoOwLvPtkZ45r52tNd&#10;l13T10XWrLaud0Mm7ow4/kTXv/wm1X4Q23wv0jX/AIgx38d9dGWy82xOUlaLG3PHDFHWvluI8Kqu&#10;H5orVNH0fD1aUcR7N9bnx7/wUD8Ct4Q+NFt4tQOsetaespmbn95GwRm9yf5U34aXIu9HVoF24UFf&#10;pnivof8A4KQeCPhh4r/Zvj8eeFbi8m1DQbpXtY5hlvLMiQyo3pjzFr5r+Cd1KujSRhchWKrnsueK&#10;83AzccOtD9Jw/wAJ2C2sxGXrrLHxR4D0jQbfQvFGhXck7wiZpI2KpyenviucjmDzMs52/Nxivof4&#10;e/DT4IeL/Cnh9/F+vagl5O3l3EMNisiH2B4IqsTUjy6mzipaMp+APjb4V0Xwxr3hHwzpdvYzW1k8&#10;epah9kRgyy7UUKxUlQFJzgjPU14aLr4QxXkljovi5ptQFz5Ml7cR+YoiZslETgJnpu5+tfTNp4M/&#10;Zt0688QaF4X8RalKPsJubpZ9ORk2oSuOCN/I+7nmvKNP+H/7KE8H/CWaMt/LJ5kcELLpgUPPsbsH&#10;6AAkntivFUotuxw1MPyy0VzD8E2/wx1D4xeHbrwl4khjjj1qGSaxePcw8vJJ3cnG7BxXUftm6dqe&#10;rfHm91fwd4y0exXUvD+mjdNbAlN8SO20kYBLFs5B9K2PAvwE+FXgeKP4meFL2ObUINq3WnsxzDIW&#10;+fgE8lWz+Fdp4m+EHw38d6l/wluu61JNIYhDa87VjVeI8DB+ntRGoqcr3HHDOUdj5Jv/ANnbT/D2&#10;qtaaV8SdHumulD3Eb4H744bbz0Ax2659qki/Za8P+N9Tt3ulSK7aEGSw03U1KpKrsxdWI4BBzj1z&#10;2wB7In7H/gdvHV0154s866+aUQrdLhDtJycr6CnXPwU8D/DmyhuT4lvor7UY2tFnjVZQrMC3m8cA&#10;IpH510fXPMylhPe2PnvVP2QtQjMtvY6NdPI0jNHNBqKECPP8WT+tdP8ADT9n5tP1GztNYgul0+Xz&#10;I72C6jRjBheGVlOSST+tdbrnhnRNN0q50ubx1JCqqC15JalPLh6bCAerdeK0vg1Yad4d8R6I83ia&#10;PUrqTVF+z2rIx2hmAVn9QRjg9KtV/MxlR5dLHm8/gzVoPD99ZWV/D5lrcSrY280TGfYJWC/Menyg&#10;Dcc1u3Pwp8ear4Ujll09JGt+S9moZk+pU1neN/GGsWXxC1jR9W05dqajcW7FcjG1jznuMVn6T8Sf&#10;EPhvS5NM8My3Ua3S7rxobgyeYv8ATilUqRqaNnH+8vsbHhf4Z6hNfrpV5epbxgbmErcn6ZruoPh/&#10;eQRR2WlXy3cfmKLmONwrYyOh/wA8Vxfguz1/x5Iup6bqUgXT4/3nmfdwO2TWtHc6zBqX2611ZY41&#10;bYy2+ZN7YxnjjFc9Tk9m7dhXn2Oy8YaJ4NSGPQP7AklSOPHzybth9cmqPwM+E7fDqLxF8WvD+g2u&#10;tPaMxh0/zwrwRjlnyQewxXOxav4gvtYa00lbyWWLJf7YvDADPAHb8a67wVeav4d+Fuu+OtTlvVLW&#10;7eVYNGghk38Djqc+lY4WEpR3O/B0+aakczrHwt+LnxeuG+LGlafHDp+pRK1pYNIuYkXIywYYySSa&#10;wZ/hl8T/AAmZNQvdFXbGpLN5aqFAP3sowzXovgjw18U7+yOp6/4qvLO1uyAdPht5IljGxcKAF4GD&#10;+NWdT+HVxd3A0G7OqtbyKRM73y/ODwQN44OK9SnLljynsHmd54jv9f8ADp0bX/BV1rEC4e1sbad5&#10;IzJniVkLdu3OKdd6F8FtK0q3t9Q0VIbp2WS4zo8uBkcrnPrXvHwr8M+HNL8ff8K0n8cWemw2ejpL&#10;DcT28E27P3VJ4+hOTXUfET4N6Pq2rLq03xG8MzRQxYFvJpXHmYx1SQZ/CqlKwHzDF4G+G0urtq9m&#10;6pbxx7ZIodOmjK4/i4HWvav2YX8J674p0n4aLDM8t5q0d5GPnCR20ILsSrc5IKjn+dbVl4B+Jt7o&#10;kg0+fwiqWsOfP+xzx5ReMn5zz3964n4Qn4j+HfiNq3xJ8D+GH1jVrK2S2sxHhYyZDmV+fTgD1rnr&#10;S5rG1KPNFn6N6PZgWvkyPmNsFhUXiCKzjK3BYKsakqwOO1fGPin9uT9obwnYx2WufD+azkk3Af6L&#10;5gBH+6f0rP0v9uTxv4r06W18U+IbHQGh3D/iYaXcosjbWAG4ZAPGe9Zw5vsoxjhZSk7M+2NEvBJY&#10;tdOpYmMkybjTbW4ia3kvWT7o3c9DXw9J/wAFM/EPhCyTQ7pdD1SPywGurS6ljYKOvystej237ffh&#10;rxF4eh0/w7o811dfY83CwlRs4znPf8qpzlH4kX9Vqd0d14n1OPWvFd55ac/w/ga2vE+qDTvsdiiO&#10;dlqpba3Qmvn3wz+1d4Xm8SwXGq21xCrTYlXyixK9+nXt0rpvFv7THhy+1mS+gMkcUnEX2i3dcqO4&#10;46Ue0F9Uqd0dt8RP2ZfFmsXcN3pev+Tuk2tcfaGJj9xk16FYfBjUNH0fTYhfzXEdvagXsk0zN5sn&#10;eTk8E+lO+FOs+LfFGqT6D4x0E2U9szPejdujgx/Bu7t7DpXol98R/C2n6c8knlW8ccZCGZvlY4rP&#10;2NCOqREsZVs/ePnX4lfDnwl4T1BrnW7NlW+kBtbhZm35P8J56f4VueG/CFnClu9tpVt9nkjwvmLn&#10;f9ay/wBrv4r+FdVutO8N+FfE+mzXVtZteXR8wHbtGRH7tjiuOt/ixrMOm293omt6aJxCjfZp5iq8&#10;gf1IFefWnHmsj1cJmNNUeWb17npOo+D/AIRLOEuLdVuLbd532W4kAjcj69cV8F/t7+D/AA78Fv2i&#10;dSs9Ftbe10XXdO/4lLNggkJuYB2/jJH15+lfQWp+MvEvijUZ4L+XR7SaZTJcy/bjh+3BHQ4rlfjt&#10;+y3ZfHr4cf8ACNa14u0f7YI2k026uNQZjZvtG3r6kYrPmidEsZh7fFc8J+DPirVrjwramezG6RFd&#10;mZs4VuRyevBFfRnwe8fNocE9m3lrNNHuS45VkH9047V8+/D3wr/wj/h9PDfiCdV1OwAt7jyG+Ush&#10;xlf9k449sV6X4TllgsuLwbmbaWYcsK7qfLymdSpTqWsel+K9f1fzb62bSoTDJNGy3f2obZh5Jc/L&#10;jGcjFeWXusS2GoQ6jLK7LFJmRo48sqrzjHSul+JAvYLK0Vb5lEK5kXdwwKkfyNZ/guZPFrX2isUh&#10;s5JjNdzzKPlU9Np9a6qZhKTWxmWMms+JdeZjPts5plkWQMRn/Zx610/iC+vNUf8Asy2fyLe1jAjT&#10;dwPesOaaOTUpLu1gEdtH8lvt77TgmrWnQSa3ere2syrtOBubgmqdpGWr3NrwT4ev5b9PPmikVm4V&#10;jwx96z/jT8YbL4JaXMtxdW1xqkyyJZwxtuVc9zj0z0PBzUPxu+L+j/AfQUisri1vNUZAlrbfxeY6&#10;nl/QcV8xy3fiXxtqsmqeKrr7VcO25ZC2Rk9VHsKzlLl0RVON5ao1NL1/Ude1n+2tQ1RpLq4YvJNJ&#10;95s/09B2r0Hw3PrnhySy1HQL5S0bBZFY43jNcRF4KmtbKO4ltNu5t0br3H/667zwBpd5rkg0qzjK&#10;svIBPJ55/pXNKpLmO6MeTY948J/FqJItNv3tVTUbSbdNcbdyjn39sV3Vn4l1Hx3rU95FE91G0g+2&#10;zQxhRGp6cdse1Zfwc/Ze1fxfpVjqOu30cOmpcmO6YqQVXHX67s13+j+FtB8H3kmj2dwBIlssMzQ9&#10;JQh4+tZHVyRlG5StrW60zRt+mXBEEhYw7h8zMDgge+a4rx38Ytb0TwzJ4Mv7aRbqGaSOLUFzseGQ&#10;8q2OpA/+vXp+j6TJqEljbXSM32XWre4WUDgJkrID9FwR71zni34d6brV89jqVkgFwpgsnmbHk/fB&#10;Yjuf51jzO4vZxPy/+L+pWl14l1b7FrCpNfJ5jK+77pcgn6Vw2ieH0Mkdha/FSK1hjJd7e2tZPLAx&#10;krnhQSK+oP20f2cL7w/rnhXXZbP7JBrk1xaQ3lovWDzI5F2/RCa4W1/Zd+G19qdrpaR6lDtkkiaR&#10;ro/6QA3Dkdj2roVSm9LFy+E5PR/GeiaXB9rWDz448J9pmtupx0HJpr/tETQaVcGyEccMbEeZ9n2j&#10;cfur75/SvSNU/Zd+FmltPaXC3sn2deVa8bHbtWLdfs//AAu8hRY6GdifN5bTMQW9eak5+aRvfsM/&#10;Fux8X/EXWvDWoCNYYtPW4u12hGY7scDua+rvEi2uh6j+6tB5LSBo49gwoK9BXyL+z3onhr4Y/FuG&#10;60/RBDHKkqyNHzv44BP1r628ZQHXdCt9Ttd2Rbox9RxnH60Etyehm+L7KyiS31iFNqyKd3sM1zvh&#10;z9odv2etTnsHvbW30rUrr7V5swLcqCMADqx9K6nw9pkPjDQo7Bp23QpJuVvXca8e/aD8JTx6VZx3&#10;Fn5q293sjbPTrx9aCqceY7rxD/wVE8F2unJb6fbaheXFznyI7XT/AC1MnoWcbRX5/wD/AAUI+Nvi&#10;n41/Fix1fxF4b/s9odPeO1g+0CZmiaV23tjGDXs3xD8PGLw1Fc6fbMzreK/GPlr5l/bOunj+Mpix&#10;5axafCscbfeiXL8H1r28llJ4tHm5zTjHBtnmxtVznPWrukyfY5NrDcrVnGTcF2yVPafNcKsjED2r&#10;9Dj8J+fxvymheXSxN9ojdvvfw/hXqPhr453U2kw6ddTeX5MaoV56V5s9vp2NrTY+Ws8P9ju/NilZ&#10;h3rnxWFp4inZrVHZhsVKjLQ91tfEHh/Xfmbb5n8LV13hPUtS0qZbnSp49w4DcHA/GvnrSvELyqrW&#10;jhWTj73WtrT/AIiavpkvl+Y/Xpur53FYOpR0Paw+KhLSR9jeAfi7r+mzxyapcGRv4mb/AD6V7X4O&#10;+PVnqcccE4X5VxuDV+emlfHC/i2xO+1V42tmuu8N/tBm0ZcXu1sc81xnbfqj9DLDWfD3iORmaaOR&#10;ZF5jbtXm/wAY/wBin4SfGCCVobWO1umUlbiHAIbHH1FeAeDv2pRpvkut/wDM7fPzXqng/wDaOjvT&#10;C39oLwuSGNASvNaniXxF/wCCcHx08L+a3w11nTtRgj58p8rJXifiv4BftGeFJdvjDw1eWS5wzpGd&#10;p99wr9H9L+NVheyK0jLIu0Z8vjNdCPGXgzXY2stR0RZlKgqJuR+taRxRl9T5j8oR8O9flk/03XJG&#10;+bDQ+dyMnGTg1j6j4FtNM1qHR7ud3T7PvXgZzuI681+qHi/9nX9nz4gWMhn8JwQ3MmGWS1bYykfS&#10;vA/ip/wTpvYLyTxP8N9YmuPLtZALG/Uc45+VvXnj1rWNeMnYmWDdj4zvtAtNP00XEcP3pNoXueK2&#10;PDhQeAWgVfm2txWt8WPhz8S/CTvb+JvB2oW8cOfnazO0nHXjjH86xfCNwB4Pb7UvWI7eMYOfSteZ&#10;HnVKNSnLUydIS6C+UDtBbO2vq39hbXrLw/pHiyXV4l+zapJoOnXW7pJHPcXVuQf+/wAw57mvlCw1&#10;2zt428yMs3bH8PNepfCL4jyad4BvvDUd15VxqniDRPs/HXyNQ3guf4cZz7965sdTjVwc02deVylD&#10;HQt1MXxC0nhvxHeaHdSlZrK+ltWX3jcrn8xXqkPjmOw/Yw1AXLFlj+JVt9nZuethIZAPbcQPwrmP&#10;2tPgt468LfG7WdQs/D1xewaxqk9zpz2UZcHdKGYcZwQWPWqfxUg8QeDf2VPB/hTW9OuLG61bxHqG&#10;otDNHhvIRBEpYepO7868TBSoySSlfo/kfd1fa+0v0R1/wO+Mml6j8ONe0TXk+V9WtVh2r/y1NvNG&#10;4/ESSv8AUe1eI3U8cUUclid3yvyrHhQwVSf95Rn27V03hqxn0L4VrfeUS19eapqDbeyWyC0h/wC+&#10;pZZh+FchLBdQ6dbxOgylpDuZexUFCv1zk/hXdg6dOnWbhpqfP51U9pT1Z1/hHW2MKx3J6Nk5z+Vc&#10;b8XlTQfGEGtWoCx3GJPbnginafq81heRq052lsMuasfE5Br3g+PUhEJGtZgGb0Q9q9ZxifPS6ehe&#10;03XNH88S3sBFnIoHmQsS9uT3HtXo02j+GvEeiW7CH+0Ujt9kd0siqzNz27nkc+1eL+D5rdraOW4n&#10;/dyMy+W314rttF1qHwzdR3FgFkWWdVaBmxjd29skD6Dms5R97QFKUdEaXw3sbnwp4hvvDV/5kcKS&#10;K9nLIcbww3EH0wWx7jrXpninX7EeGpIIXkP7v+GsPxfq3wb1aO3n0XWZrO4Fnu1Gx1H71reKcGNG&#10;H342xuDdcMARWLd6zHcaBNFGrsAvyu/Brnl8R6WFlUlZM/Sf/giX+0TZfDr9jH4q65r1rbzWPgm/&#10;1DV5o5v4YUsRMQfUsV247kmvzS+F/h641mz8UfGLxnp0Men6fok1koYfKl5cvhlAHdUJz6V9CfsC&#10;av4j1D9hr9q7wr4fjd7r/hDLS+jiVvmZPMKSgDv+6Uj8a8D/AGiPER8Dfs+/DjwNpUjRyazpl1rG&#10;uNuGHuJZuV468EgfTivLwVGVPGSt9rc9DHe/g4832djwrxJqc11eNbt8vlybLduxT0FJqlzBHpny&#10;Ku/pWPLftcXjAklj932pZL77QuZI2Cx8HPua+iPkyzZSMTCobocVuM28L5q7v+A9PxrP0+wSSxju&#10;U7N/SpJ7mTIUMVqnKVrE8sew5o3hlYxbvm9HZSPxBzUmnwTXd7HZ2kjbZJlEwV9pZc+2M/jk+9Dy&#10;qY9u/mneG3gh1C5v5XK/Z7ct+Pao03CUeY2FHhe48QyG+lCiFvLVQ2BtHA/StLTvB+h+IvG+h+Ed&#10;AuN0Ot63aWk8kcgJiJbLMc4AAUEn3rkfDD+GNQuluNQvGWSbc2P9rNeyfshfs6QftG/E240FPE39&#10;l6foumPMt5JGCWuHcYUDgk1FSUuU0pUfeXKfqB8HP+CWvww1HSYbjwd8cL63YNjfJb+Yv8//AK3p&#10;XoFn/wAE4fjd4ZZbjwF8W9Puo4/9WBM9o5Pb7v8AiK+c/Bn/AATx/am8CWy6l8Lvjj9oVeEji1CW&#10;En3HOK7jSrP/AIKgfC4bItV1LUIY/mx56Tj8j2rljLlu3oe/TlU9nypKX6Hrz/Av/gov4FbPhnxh&#10;qzeX80a2evmTP0DE5qq/xQ/4Kd+CZwLq11y62f8APbS4rjPHqVOa5HTP21/+CiXhCDy9Y+Gv2lf+&#10;etzobkj/AL4NdB4f/wCCq3xp0KZIPiP8EYZsf66S3EsDDj/a460vbdpXHyvZ0kbFr/wUF/au8JZj&#10;+Inwus7xo+GEmnPC4/AEKD79efrWpqv/AAVTsG0G4sde+EN1ARbs0ix325d2MYxtyBn3pIf+Crfw&#10;U1i2+z+MPhtqNqzcMDGkyk+nIzXmv7Un7f8A+yXb/BfX9W03whbjUnsZILTzNIVWErKcNn2OKunU&#10;lKpa1zHERpxjblsfh18Q/Fh1zUo9cigKTXGLtY9xO3cCQOnYV9of8Esv2+vh5+xx+2LpXxD+MOkz&#10;Q+F5/Dy6XealbxmR7ZpII1E5UdVyMcZxivhfxPdLPq1rtkXHkINm3ATluPyr1LQfhhfa3o0N0NSi&#10;wtvmNZEJxx/n8q6qmH+tQUGjwZY3+z60anTsft9/wVd+IHwO/bh/4J9zfFz4J+P9F8SR+BfEllqy&#10;3el3AdrdGdLeZWT7ybklQEEAcV+Xvw0iuLCe6gj3RtHiRRu9T92vUv8AgiP8BPFvxR8P/tMaRZah&#10;Lc2cPwhbTls1ZvLlvriZpYjt9VFlnPUV4v4b8ehJobefSpPtC26pNGo5MmAMY/MfWvmcRS+r1nT7&#10;H2mBxkcRhXWb32Om8e/BvTPjr4t8N+G/EusSafb6jrdvp899CAzQebKsatz7k59BXb+Iv+CD3xe0&#10;SKSfR/Fem3kMfG6a0eMkY7bT1rnvFuh/E/T/AARb+Ok+HurfZgvmfaIYDi3cYIZ/7nQYz6V+nX/B&#10;O39qrQv2nfg1b3fiKzXT9dtppLXVNPuZQx3RNs8wezeveu7LZ88eU8rMY80vbR2Pzx+EP/BEDxXd&#10;av8AbPiTqZ+zxyBgum28hbHu0nGfoDX3F8Bv+Ce/gb4a6BHpfhbw1Hbj5WmaX5pJmHVnY87iOMjH&#10;Ffbfhjw5p97YCxjs4y0Mmfu9K1W8L2lsmBZBTjCtj2r2jyvM8G/Ys+B6fDvx94m0eSwRbG+sbab7&#10;ucSqWGfx3H/vmvo5/B2mwj/R4ueP4elYunNpvhO/aYlUklVRIy9WUdBXV2XiTSb+38yGVM46FulT&#10;yox5pFUWaQxeTOu4MCp/Kvxn/wCC9P7HWteEfjVc/tFaFpbSaT4qER1RoYd3kX0UQiZzjpvVIzn1&#10;yO1ftFJdRzj5ioGfzrkfix8MvA/xW8OT+E/HWjQX+n3UJWaGZQQfz6H0NE/hKjLufyo32qGyZoZ4&#10;Crq3zKy8qcdKoy659oXgcV+wP7XH/Bv74I8T6xceK/gt42/skzNvaxuE8yNeOgIr4m+KP/BH79oH&#10;wJqEqWuq6feQRqRGyBlLfhWalKJT5ZHyHfakhEg2/My43ele1/8ABLb4K6f+0X+3R4E+Fd9YR3Vl&#10;qV9ci4jkj3bE8mdiTnpy64/Cs7xp+wP8dfCt2kGpW9qvmKCSZD3r9Dv+DfH9mv4e/CP4meIvip8V&#10;3hj8SWenMmk30kgWGwiVBJI+T94bCAT7VjipyVCXc68HCMayZ8q+CdG1b4WeP7r4f6vC0d5o93JY&#10;XSt1SSGVlI/HkH/dr6P8GXH9qaWDJIR8uP0rxb9of4h+F/iZ+2J4+8deBXVtH1DxlqMunzJ/HA11&#10;K0Tf8CUBj6F8V6t8PryOHRFZpfm2Z25r5WXNuz7vDydSitTxn9sjTdPfw7cWeu6i1rYviO4uI1LM&#10;i+uADXzqfC/wY8NeErhvBnxHhuJJpFjkh1AmNmXHG0FRzX0Z+3flvhRez7/9Z5Y+uXFfEv2ZJ5sP&#10;uZV+7j2bivfyXqfI8SVlTrJeh3Vtod7LavazeHPtjLlVntZA64/DofrVZEutGAttS0+SFeqllPT1&#10;6VyltpsitutLm4jO7LNvPNTTaPrl2uDfXki+8rcGvVj8J868VE7BNVsYoATdDn2NR22rI83lQytI&#10;ZJMIqZK/ieg/GuYs7XXtOcSS+dIn92Rdwrufh58ZPC/gy7guPFXwssNaWObHltJJET9eo/SqNY4q&#10;m4lqS60zwFZQahta81SSTNnBbKXWBjzlyK4i78Zau07T3nhmxaR/vTTWbFm9+a+7fhB/wVL/AGTv&#10;CGl2+leJ/wBjsTbVCs3mW0ijHpuXOPSvQLf/AIKjf8E1NYRYNc/YsXaWx8un2jZ9+Ky9pW5tiOai&#10;/tn5mT6/q2pzw/2nNIfLwI1OVRB6AAYxUq3txbhvKlXn+ELjvX6seGv2uv8Aghd45VY/HP7OUejy&#10;dHZtFcAfjGateJx/wb/+KbNrnQNIkVnXIjtdPuBj25YZrp+ty6wJth7X5j8ndN8RS6dqK30LmOQf&#10;6zd92Ve6Ee4q38Odb0+y+IEl/b2/kiS3lEcLNzGCPX0zX3b8ULL/AIJNaXZN/wAIL8DvE2szKpMS&#10;+Z9mjP8AtFnc/Tpmvjf43y+FpvE66r8N/hrD4dtYi22GK9ed9p9WIAzRKtGehnGvh1JWZj6pfTkx&#10;KspOPl3etVLnU2t2YP8AMQerViPrt4xM0o+7/C3aifWvtCmW6t6xlzW0Or61T7GhJr1zJaN5R2hT&#10;xjvXUfCTUJYfE8TSzH73XNYfwu8BeKfi94ttfBXgbR5by+vrhIoLeFcgZP339EXua9A+OnwU8Wfs&#10;qfG/UfhZ4hmhmutNaBku4DmOZHRTkeuDkfhXBisRSnFQW9z18FRlzKoj6c0lP7U8AtIjfehUcf7t&#10;Yf7L+lXLfEfWo7C1lkkEZRo4JCrbTMRzjtxmj4U64b7wOyNPuVUUbs9eOtfQH/BG74V+Cvih8f8A&#10;xdpfja389Y9BWWM7tvzfaV5/U/nXz2L/AIcj7XC2nyuR5L+29oGt+EPhNp8+oXMiw3WoW8axSPtI&#10;kVTKwxnsO9c78E9ZL+H4xFLltuMetfRH/BwR8LvBnwa0P4a6R4Ku52Os3GrXk4ml3KpjW2jGP+Au&#10;R+NfHvwR1+8tdFj3Pn+lGX/7ucuNnzYqz2SOw+K2jWesRsJoV3Bs7tvtXyX8UbyVfGElkYlwq7VW&#10;vrTxJLJf2Mk/mfw5avlj44WkVj4m/tJY9o5/OvYwbfttDxc0jy4dtHKLeOjeQB97G72rctb4CNUI&#10;2/Lj5a5W1klvrv7UHwrN+VdErxQBVyGO3NfTHxceZ6s2IbuONdoNSrqYC4ArGW4DjJep4Wymd1Vz&#10;SKNX7XEyLsO3cO3enCRlXduNZ6SHaMTr+VWnniCYMi1rzICdbxGYJj71SyMUTIrPDMDu4qxG+YWa&#10;SSsuaQCzS/LhqY12kIyoqO4njCZ3r1x1qvcXGEU4z9KOYCaa9aTmNa6z9lz4w+J/gh+0h4R+J/g7&#10;U0s9Q0vUpGgmdcqN8TRkH6hvxrg7i+2HAWneDVTWPiV4f0uOby/tGoRxNKvVSzqu76jOazn8JUfj&#10;R2HhG6n8Q67N4huEUXF1cGebauAZHJYn8zXvXhDSJVs4WaRvmTJr5/8ADmk6/wDD34i6t4G8RwtD&#10;eaRqTWlzGeMOjFe/rivp7wLGl1YRvImR5deHXl72h9Vh+b2KOP8Ailpsg09t7bgTxXgvg2MWvjKS&#10;VWyTN5p9vavoX4x30NvBLGhXaq5+9Xzrol8sXjH7Qsfy/aCGj9q6MHK8nc8nPP8Ac2fQ9lqtjNp0&#10;M98GkLR/d8wjNcz4lm1DxFceTNZslrFxFHGx2jmnQalb3mmRgJtIT5RmnxXcUETGWdVwP424r6Si&#10;/dPyms1dalvQ/DtvBb7pdPkC46bQamvgwg2W1qy4rFTxXcSH7K13+73feRGNbGnDSZeZ9WkXd1VY&#10;XOf0rYzuYMU2rm//AHQcKrflXR/b9d+zApewxrnHzQjdVDUf7K0yZpLdrq43HO1LVv8ACrvh6a1u&#10;AzT+HtQmbbldsTBf5daOa2gGro88l2VhnuWLd2WPitprfTbaLN5fKrfw705NVLO31WOza4svBvlu&#10;uNpl3ZrSM99Fb+dfeFbaWQrn7pOP1o5pGMtzntSurSc7Yb5vlbHtWfeaxFjYnmcj1q3rlx4jup8J&#10;4TVYx/FGvWqklnqDwFm0Q7lbBO7pR7SQrMyI4YoNTWct9567XRrmS1ijubN2+XB+6fX/AArkLzSN&#10;SEgWK0k8xuFDMOtdf8OrvxBayxwah4UaaPkM/n9Bjn8qFU7ilFtHo19qum+J/CdrqUUH75tyybl2&#10;kYrh726i0mf5rENubHWu+uLW2h8ILfRabNb7Jh5YJByuDngd+lc1CfD+pgzG7WOQN/y0jP5VpKWm&#10;hzRXLJXKljdtqEP7i1ZdpDd/yr6C/Zgu9FuPhlrHhvWLRbiO1uP7RghkXLb1UA7e4PA6eleGL5tp&#10;OsUWoWboyn7hGa1/APxy0T4QeKf7Z1q4DW0NpIZLVOWuNwwiIO5JBBPbg15uNUJUXc9/JFUljoqP&#10;mdF+0f4rgsf2cdUm1W0Xd4gD2lvbknfuaeKXzMe0cEn449a8G+HOj3Wj6IIJbcK33ZPZu4H41u+P&#10;fiR4o+Oniiz1XW444re3yLexj4jgj5G33OCcn3resPDMkdkw3qq9fpXy1G0YteZ+r06MqcV6HN3t&#10;3Jb3DYX7rd/rX098Ip5dJ+GXhe71LSmjeZZLmS6mkxzn5YQv3ixHr07V83XWlA3bJNz83zV9Z/DT&#10;wnNrnhvRWn1C2Nhb6bbxwwr99m2kZP09eteZm1Z04xt5l+pxtxLPoulXmlaZ4ekkvdS03dcSSDbs&#10;BnLbP++Tmua+EFh4m0/wboaxeGraZtT13U4tQjWE/IViYrtB6dxuPB6DrXsnjbwV4is/D+qaHp0c&#10;eZr7bZ3GfmMPlcf+PcH0HNL8Mvh3feAfBkOlW0wkvI5jPLJt3bXZhuUE+38q8GOM5Ng5jyf4aab4&#10;z8DeLfEfjzxVpELfbF8yz0mFTuc7GUBuw4U/nXoVlqbQeBIdfXSmG+1jP2WP5vLZjvKHv1rUvtA1&#10;AeK21S/dJIZIyGVv7vP+JpmiXWnafdrp6bZIViKy7RxkHqfwrOpjOaWpXNKOxyfjGXwl4V8Y6x4k&#10;1Sym3DT0ISInc5bYQAB16kfjW/ongfw/J4zsY77T0js7i3O1bz7qqyB2X8VKDPqtWNP0fSPEXxBm&#10;1jUI1khMeVjkXILDA/oK7DXbCxeRUEfy7V2luwA6Vn9afYXNd6nO33wY+HOpWcjazpdlJ9puA8Em&#10;48Qj8eKyfB/wz+GPh7x4niz+z7eG1hkVItq/62RDkY/Ic12lxJZavZtZtGqrt8v0471J4h0Tw9oG&#10;jQ2slqrSOAVZR91vWhY5x0uc8viPD/EHw1+D2r/btcn8G6jqOpXmvSwJb26uJJJclZGV+iIrZyx+&#10;U1zP/Cp/Ecq3EXhj4axadb2UO9YPMV2lPQrx8uR169a94Hh+1jjtyZnTfvaTGRmrmn+BdL0IyQwl&#10;nW6XIy3yofer+vvuR7On2PnWDwXHqZi8N3Wh3CLbhWu2+2xxwhm+6pRcEt64BWrOoeMp/AjJo2m/&#10;DpGs7d9sck1yo3R+3y/3sV7DdfBLQbHw3c3v2h2uppG8tlzxnvn0ri7/APZ60S7hhuNfvdQnkORA&#10;YZjtUYyMj/PNXHGa+9scbjHY8l8a/EfxP/wnGoDQPBe5o8xiOzuA0m4p1IA6DJ6egrCTxb8WTZaf&#10;4G8W2klpp/2yC4mM2lswAjORl8jNep3v7Ofjzw7rDeIfDmt3UFxM2WfzOTxxu9uK6fwjq37SthZT&#10;f8JLrWl6kkcZW1gudNDAEDOTnrXZTx+FjpFmlGPLJWPU/BXif4s3nhuz17SNc0G4hkRfnks54zK3&#10;bG1ivT8uPWq/jLxv8V9e0maG+TQbi3LZkXfLGw47fIf51x2h/Hf456YmnW+saBp7W6TZuo7OxVAB&#10;z9386o+GPiR468Iahqn23wyt7Y3mtI9rHPH8yo3Uda6qePhzbndGWupxHi3RNJ8b6bNBa6JZ2Mwb&#10;ypL5tURlTa4OSNoaqMnwKa7m3wahpr2qqBcblUl/ZfWvRPGHjbwR4n06bSde+Hl3pzbmfz9PmCbc&#10;HrhgQc1Ri8efBC50pbPQtevoWQouNU0ZXA49UYZ59q2+tRqaJmnNHa5yE3gDWvCunW87T3lloMc6&#10;CaG1v5P3keOjDcQeO3H0rpdeCePrZte0y2u9J0i4UNCuh6ncWinHAbEXfNc78Z/ihBJ4dbStG1Gw&#10;vll+WGOxtpInWRVjjUEMcYJyxHbNdp4L1TVIPB0OmWGi6lHa2sAgj1GxvYmjmPUkAnjFZ1MRGnud&#10;SlToxVjgbK8+Jnh+8azGu6peW8UhEMt/MJmjz0YGSPOR7k07wjrfxk8c6lr3hj4leObPUrGGS3m0&#10;9ItNijkjchi+5kUdM7eOo6132pab4x1QQ/ZbzULdbiRd8d3paSEhTz931rQ1Cx0iO9FxY2UiTMg+&#10;1P5OxXbryO1XRxcbaHPKUeb3Ty/xP8IJ7eFbmytbO6kuLhYobea2RlyeeeOBxVWy8KeDLXUG/t/4&#10;UxyXDswkurG9MMakLjHyIe/rXqQ0HUZTY6zNCfs7SO7c/dCjr+Fc5a+MPAl/c/2JbXG/arrvaFhj&#10;5q3jXoz+In2n9XOKtvhBon2f7d4c1eayk2gxRrr0jEk57FB6e9dRoHw0+LsunqZ/G+peiqs0LbR6&#10;ZdQf503WbLwZoStDBPMskh3R+UxXge/brWKfEttOfMHxJ1WEHpCt8o2e3NV7XDmcpSvoz2r4i/tB&#10;/FnWfCH2/wANeIfJjvIl+3T2seyT7QRl1zk552jtXmOpeJPj349trXSNU8W30iyw7Ug8wgBgfu8d&#10;69wtPB3hTSfC1x4V1Kzk3tqH2jzlI3bj3xjp0rZ0n4dLpdwuo6C9vIsNuslxEzAZYnG4Z/Wvz6WY&#10;Yjl+M8vlfc+TtJ+FHiLWPEKQ61qqw7pNkktyzjbyOc49K661/Zz1ZNYuIdX1Zmt7eRvs81rM2JIf&#10;lJ645yF4r3yz8Fw6hLqEcFnF9ujdUj8z+JXI3MKL3SrjQ103+xL2OOSNts0UkW5WwcN/TNYSx2I7&#10;k681rngeq/BTVRZWd3oepSXDR6Z++TzCoeTLbuvoMEcV0Vr8ENW17wdZ6lPrUyrZxvFcYYh2jQZQ&#10;lRn5hvfPPYV7w/gzQLWFtUbUDBHK25mjYbQe647CrFtaWGnaDNOmmloA2JJARtKsOuKzhjcUpbhy&#10;y0PivxP4Li8A+MHsWvnmiWNJIZMHLRsflz7jofTHFdFo19pWl6AmqXQmaaNv3ceOD9eat/tUaMkf&#10;xO03UtGuFisJtFURx55O24cZP41gR6zdalH/AGXZWquwXEmV4Rf731r7TLZOpRUz6bD+7RTZq3/i&#10;K78VXP8AacNr+5klAk+YsQAMdMVKdSmh0mLStPEflbgvTDP9TWbpeq6fpWnvpWnRyMsZy08ndu/4&#10;VDDZ3UF5vkuR1H3eQPevWgaS97Y2v7Kk8oLLdeVv+7+fNU/HXxO8PfDfwzJp+l/vL6TK2sLAbvM/&#10;vHHb/OKyfjN8S9P8I6N/ZenyiXVn+S3VedmR95q8l8K6DrF5q0d74kvjdXTv95juBGe1Z1JcstDW&#10;nRnIp+NvCvizxFbzeN/E2oyTSxyW88rSuS7/AL+MEKOnGeBnpmuz+HXw4vbi9/s1opG2rJ5O09gT&#10;kfXjNdnrnw41jUPAWqSpDJIiaexX5fu4wQfwOPwzXoD+CpPC1vY3Whaa1vLcRWxW8kYCPdKgYSj+&#10;5G2GTnoxHPNclSpHmO+jTly6ok8I/BqXxl4Bs4dD06a5mhm8plVeWy3b1weD712f7On7Pt9rPi28&#10;u9NktWt9OuDbSSb+oJ6jjkcH35HFdz4d15dO0+ObT/DlxY3GmfuHCw58i8U5YZH3lZvnzgcYrsBo&#10;z/D26tpdIijkWS6mmZLFiqhisTYwSSVGfX1rnlVqc2hodT4M1iHR9Cv9Es4vms7xjJDNGRuDHd2z&#10;6/pWI+jQ3ly13aLtmDZbd6+lWNM1ay1rU9U1m6LW91Jc5WOE4Qjp3z/OjTr1ZNWa0juFIZm+fG5c&#10;jscdK1UotAXtIdNO+aSQBurAVz/xEENxov2ppys7NujkUfdPrUzzqbuSZrsBl52q3BNUPFKwzaes&#10;NzI0cCXCrKIcbipPJH4ViVys+cP2wdcTUPgL4bkvbsNdaD4qtgsMit+6gMAU7TjGCy+1eX+MYLvR&#10;9Yj1W+YQM8YaOPB2gN84IOPTr79M13X7VF9qtr4SuLN7iSS3W4RGaQbRhXwpxk88+tee/EjVp/EN&#10;rb3V7eKWxGiqMcBVwMcenvQbP4bFt3/ta0kvbaUvNMvzZWsqHTLy0XN4GVeuFT7x9OvWr+jubXR0&#10;ijn3ZbJP4VBq16FgD28h3K2/B9e1VD4jDl6l3Wfhz4n8Javpesf2UslreBZY7qHJjHzdCeMHPXiv&#10;b/BWpatqulNp7zog3KF2NnOQP0rlfhT4v0vXIdP8LeJ55p7GVhC0akZjBJaRl44O1eDzyRV7w/52&#10;nQQ2kFy/lk43RcA4cgEexGDWwjWs7PXfDvi+GzRVWG6mNux3DaFIDF65n9orR7668L319aJGscKe&#10;buVukq8A/Tb+NbXiEaXpVw9zealI8m4SR4bocf4Vl+Ip4PGPhm7DyhysP3S3T8KzqcwHj/haztNU&#10;sZkvJfOjOnPKq7QThSJMdeuFPHr7c18P/txzTf8AC/byBk2stlaM2fRolYfoa+1vCixWeo2d+l15&#10;Nu088E8ci9PkaNvwweK+Q/24tG8Q+MPjxf61oPhe6ltzpGnJ5kdu20skEasQQDxmvWySdOniU5M8&#10;bOqc6mHtHU8Yt5AiKzdqt224yK0R71TWyv7dGgvbSaCRX2srRH/61WdzR2+VJ69WFfo1OvRlZKR8&#10;LKjUjo4m61us6LJn2qOWwUp8o5pmmTTyRhVw3ervkSybf30Kgfe3tXV7vcn2cubQx5tPu7KQXFq6&#10;59KvWN/9qKwTlVk/vMamv7nS7Zdsmp224r91pKy2uY7q4aLT7WS4kUZbyIWZVX3I/wAK5a0aNWLU&#10;3saxqVItRRuS2EtquRKsi/3kOapzO8LZSZkbbu2mtDwd4H+K3i64ktvCPwv1rU/LAXEds21JDyAe&#10;MAY5xgV3mq/AHx/8PtDjHxp8Ctod1fMsumq3DSwgEOchuOcAZHGa+exP1KnUUKc029kelGtWilc8&#10;/tNSu7dFaKZux+ZjXQaH8SPEWkTed5sgUc/eNYOt2ZsU+02MLND0Jauf/t656PLkd19a5fZVDqji&#10;JH0Z4A/aqj0hY11AeYysOjda9esv2pYNZs7c6XolwsYXEsxYY/nXwvLq8ar5iqwI5GK674dfFC8h&#10;lj0+51KRLdnxIval7CXY6I16fMj788AfF9tSCzRAgMu0vnOORXtHhbxxALJVd0mEiDduYZFfGvw1&#10;vJ/sMctne7kkXMPlt1FeufD7X/PZrTVpGR1ICEk4NYykoy1O+PvRufQGoXXg3xDbNbXWl20ytw3m&#10;IDj8wa81+IH7F3wH+Jlm8p8Jw2cjAgz2D+WQeueMA9quR6jFoNm15da3GsXX73tXH+KfjXJcxNaa&#10;L4gVZNxCxpJnP+1xU+25diXRjW91nzv+0J/wTc8afD7TJfE/wsvxrtpDGZLiybC3CDJ+6ej49Ov1&#10;r59totZ8P2N5p93bywXdjIkqxzRNHIZFkDchgGXHckAema+wNP8A2qvGXh7xUdH8Qa9HPH963tpo&#10;R0HGG7Hn2rU+KXwX8C/tGeGG1zSljtdUks22XkajzLeTHCOo5liPTGfkqo4jmi1In6lCn71N6o+Y&#10;7/8Ab0+NF1NONE1W3tYGkV/khDMWA5AYg9ep4rQ/bV+I2u+Itb8I6Lrl8bi+0f4f6W98smBm5uom&#10;u2yPUJMg+oPYc8r4S/Zp8Q+HPiJJZ/Fqyk0nw/o0nneItWUBozAuCRETkPJJwkaknlsngYrB8R+K&#10;bv45/HW48RX8Mdn/AMJB4hQyW7H5bO2eVVjj6/djh474ArjjhMHTqe1px16no/2hjJRjGozvPF0F&#10;z4Z0ePwc0zeXp+maTpsrf9NZl/tK5b8XYD1rgfDl1Hq9vFHHOW875m3DpneR+h/Oux8ea3b6xDqG&#10;si6Ki/uNS1lFm6+S8i2tmF/7ZK2P8ivONMuxpFtbzxqcCOEMF7nEn/xIrswsZSk5WPNzOcXC3U1N&#10;e8N6jZszvFjPI96taE0Wp6dJoV9IyrMmF/3sVow+IJNWtVF6ittX5dy81UmtI7W8S+hkTdnOxex9&#10;a9I8WWyOB0sXmm6pN4e1Ofy5rebdGp7qOgrtLPWnmMN3bQrIyuDKFPzfL3rJ+JvhltStR4ksT/pd&#10;r80qr96VD/M1z3hDxQsV40hkaNs/MoPFS5R2A9XsbseILjdfWcfzTBvMK/N6nNd9P4eVNDZlC7dv&#10;SvFdN8Wefqcdja3RUmQE7a9es7y9vfDRU3Um5YxnmuOXxM9bByWh9cf8EG7XSdU+PXxM8Ea5YLdW&#10;OpeCI4ZrWT7ksf2wKwP4SGvF/wDgsh+w74N/ZL8e6RpXwoTXG0u509nlj1CRpI7RyRIlvEx+6oiP&#10;OepBx617B/wQca6s/wBp/wAa3QCsjeC9skjNwjfa0IY+2RzVL/gq9+3tpX/BRL9oz/hSXwVbSfDv&#10;hbw5I0mpeINYu0jW6aByqzIx/gwflTG4qACe9ebg1KWaO2x3ZlOP1Wx+YUeoW8UitK2NrYwR1q7e&#10;NbNZ26rKrM+TNt+nFeq/ED4JaNPeTan4ZsTeWX2hRGs+FuJOxfzI/kbc2WG5T8vBz1rhdX+F89vn&#10;/RtUs1X+GSBZB/30pX/0Gve5j5n2MjDgu7xf3CShVqxa3TBm+0S7v7vtVaTwTq8b4s9WtpR28x2j&#10;YfgaqNpniXTZCt5YtjoHVgVb6VRPs6nY21uY34G7plunFXLCWzbTik0zRtdXUa/d6xgdf51neHfC&#10;eseINVtoDE675dir/wA9CegPovqa+vPh3+wP+zv4x8K6HqPiP42BNYupD9sWyvUjgtI8DKgMhJHJ&#10;Gc9RWcpC9i5aPQ+bdA+Hmh6nJaaT4SH23VLm+WK3gaZY1Z9o4DOQAP8AaOF96+0/2ZP+CVniXxX4&#10;L07xFqvxebQ/EVxIZLqxs2juFhz0Rnik5PA5XI969X+G3/BIb9jnxBFF/YX7TV5Z3rLlZZzbz7e4&#10;6Fcg9SOg64zXp2j/APBE2C2WO8+GP7WumzbOY/Ohlg3N9Y5Gx+OaxlLsd9CNOnp7RfNHI6N+xB+3&#10;38LgF+G/7QMOoRrxDG+qTQkH38wEAfjW/beOf+Cr3w1nEmt+H5tYhz/rYUhuQ3+yNpz+grr7D/gm&#10;7+3j4FKx+FPjxZ30asSkdp4mkU9f7jDBqa++DP8AwVQ8BmQ6XLcapGrfLJ/o9zn8T836n6Vk9d9T&#10;0I25d4v0OXh/4KI/tfeBz5Hjf4DtMWOJGfS5l/MjI/QVuaR/wVd8KXsP2D4k/s8KxZczPG8e4cf3&#10;ZVHf36VXufjX/wAFF/BEbL41+BX9p244aZ9HmjbPtsJX8cVzut/theNJUaz+JH7HTXDdGf7MM/8A&#10;j0Of1rKfpc0jGLjblb9GdFfftofsEeMYDeeI/hNe28hbDBtDWTBwf+eb5P4A18F/8FTP2p/2e/F1&#10;tpvwq/Z58F/Y4/MD6rqMtuUZ24woXcSAOeoB9q96+Pnxt8TjwtPq3wq/YqS11J48299q2nobZGxn&#10;5l2jIx68fkK/NH4r+JvE3jj4mT6z40+zpfyMTLBZ26QwxsOdqheMfhW+Hpx5uZ6HFipVKceVSaOc&#10;0yM6j4mkaSTaIX3NtXOcdBXdweL7S3t1ka+1KwZfvNBiZSenQla4/wAG2bxvNfzbdzyN15zTvEOp&#10;vnybeRdi8Hb1B/yK7I1ZK/L0PFrUfbRSn12Prj/gk74x+KPhz48a9488E/EnWNJ8O+FvDcviTxlH&#10;bsYY9UgtZMW9o65IJnnlSIE9BvxnNd58TfEngTwPqelS/Bjw7p19421jzdS1mS7m+0HT5JJGd4dg&#10;AVducD+L2r2H/gl5/wAE9fi7qn/BO7VPHvhvwhJd618XPGWnLJHcsE+zeH7BpJlPUErNcMGx38tP&#10;Q5+Uv2uvBtx8IP2rfEngWZo47rS9ZX7RHat/qZXUZUEZBYH618xjIxxmI5pPY+my/B/VqCpS1TX3&#10;Hs2kftCfE/4i+CW8G654keDT7tl+2WMUflrdsnDB++c9M/THar3w0+LHi39nLxnb+LPDc26NMNe2&#10;p+WO5jLfd4z09a8v8DNc+IdAult7hjdW0Ucytn+LaN7ficmuktfFXhrxj4RuLR9Tjj1BLcxt5zDg&#10;44/WijRjRd6eh60MPRjQ9i46H7Mfsh/tA+GP2iPhlD468A6wjXUKxrqmnrIDNZyf3HXPQ9mz9cV7&#10;FqGseMr6OO40jwvJeWkgC/aLGQF4m9WjOPpwTX87fwG/a2/ai/ZMjbxv8CPGBs7+T/Rppmt0mS5S&#10;STB3q3ykAdCRxX0po3/BwB+2l4R1WMaxe6Dr9rC6x3CppkdvMWC5LLIoK4xxypz0Ne/gqlTEpp9D&#10;5bMKMcLKyP2Os/ADXjfatQ0rUI5GPzfaLQKufT/WGtax8JTaWuLTRmbccFuOK/Lfwv8A8HFWjaxH&#10;GvjDU/Enhm4ZQu1fDVvqMX13xyo2PYp75z16+D/gvB8KEVWP7VE6bvvbvhzc8fUc8/RjXX7Op/Ke&#10;V7SJ+kM2lapbpvmsW+b7u0j+tQ3mhancRboRt3fw/L/jX5uX3/BxT8LdCmFloni/xH4muGV/ltvA&#10;qQo21c/emuIiM/Rs+o78XrH/AAct21xIbew0zWrKORFdY7jwZA+CQOdyXx9PTtT9nU/l/APaR7n6&#10;a+JPA3iYWzIbZTu4+Zxn9K8O+LXwb8SXKSNb6Qsg3cHjmvhrUP8Ag5R1SAN9n0m41CT/AJ5/8I35&#10;K+3Ju/z+X865HX/+DlL4natf/YbX9nrR5oZCAtzdao8DD1yoDrnsPmqZ80I3aLp/vJJLdnqn7U3h&#10;W58H6VeeKvGOiR29jp9uTJcNIvAXsAepxX52/Fv9qvx/r8kmjeHNSuNJ0s+aHs7OYoZgz4+fH3vk&#10;C/LnaO1ewfttft8fFf8AaT8E29x4n8EQeHdFkkF5b28EnmNLIvKl3wMrjtxXgvjT9lv42/D/AEnw&#10;f8QPiN4cW10vx74Zj1vw3J5wkNxavtKuw/5ZH5hwc15Eq0bO/U+gw+ElpdFz9nSWbXNWurS4mUSG&#10;ZT8x9Tmvpnw5myuvszXDf6v+lfHPgLUb/RPF10NDnK3CyK0gJ6Yr6P8Aht4q17UbpV1O53llH8PN&#10;eLiPi0PpcDGMadkU/wBsVDqHwnvPtc3liNk+bGejZr5x8DfCW/8AF15Hb6CY7hpZSPM6oueQTtyV&#10;HqSK+0fiJ4EXxV4NuLFhlriEhd3ILYr5s8H+L4vC3ii38H6rZR281rfIkkjWShpE3gdsdjXrZPUi&#10;pNM+c4mwrlaVjJ8Tfs8/E/wLqf8AZuoeDVvGVlG7TbpJlORkYOQBn/8AXiqenaQLi4XTE065t7k3&#10;Btzby2b7vOCFynQ5IA5xkCvoLUPGPwp8DeG7e18Qap++1F7x9QttLt2d5lSYfZolySsZIUqSB1bN&#10;cr4dl8P6lo1vBpl3Jb3i/aLua6gkPnWt9NKCWR8/KUhSKLjAJD+vHt04yloj4+WHio8x5XN4Wja6&#10;W3nvLBd6b18y6RSPqCeD7fnis26+HqzSNNHZpLuOVEV0jE/hmvRvir4S8LfEbWVvL+wb7YtukUl5&#10;NcMzSiNAFLMeSQB9O3SvJdR8F+MPCt+t1YhruzhbgNyCPwr0Y4SPKefKooysiebwXPb8y+Fbv/gO&#10;w/8As1Qv4ftYhufw7eDd93MDfN9K6Pwl418FagWg1+4axmU/NuLKM/ga14GaLxI1xpV4k2n3VrHD&#10;K11dSMtjIyZFzGQ3IJ6qQdoyTnpWP1HqUcGtppT7rd9LniDf89IiaIvh5Nc7dS0e6uo+yrHC3WvZ&#10;739kP42Q+FNS8X3nxGWNdPW3nudPSLdIlvJN5JPI+ZlkVh0AYFTwDisl/gr4u0lZNL1zxldK1zZ3&#10;WpaXcR3gj3C3JWZCAW52YcKQvB4yeKVPCVJBJ8rszz+18LfEwBkjN7MFba0cilcfieK0B4J1SKH7&#10;T4iEMCN95prpePzPP4Zq3r1lpMMf9nR/bLuSHLTXzXkn71DnHViM+vFL4B8J+G/ty67qNkJNvMcU&#10;8hbj+9gmun6iZzXu3RRn+H/gW4kVLuRJMfe8uJ25PYYHf8BWlo3wKs/FV+mg6b4Zkh88Ercal/o8&#10;K45yTJgj8u2ehBPS6r42vNFla60+cptUiO4jjUMo/u9MY9q5rTZYfHevGXUND1W4uNu1bjSdQ8ht&#10;pPZXR0T1+VQc9+a56uH9mjqpfw7n3h/wST/ZV+Jfl6oNA+CfhfW7XQdcigutTutSENzF5sYLCOWM&#10;MXTy+Qp6twcda6j/AILo/sB6F4e+GGj/ALTPhGwa1GlXkOk68q5LfZZGxHMc/wB18KfTPeuw/wCC&#10;JHiiT4aeOdV+Hmp2l5ax+INJ32YvrgSMbi2Mcm9iAq7hFvHCjgD0OfTv+C+/i2+1H9jyy+Fmh3kc&#10;d74q8WWxvUkm/eGwhYyyHb1IJwoI718JmVOf9oqztbc/Rsnrf8Jtoq7Py/8AgbqNnfeDpLCK4iWY&#10;4zH5n3W9Pzr6O/4I/eK7Pw1+2XJ4ZvJ/Jj1fQLqFWY/fKkSDBHHQjrXzP4A+Dni74W+GW1K2ubHV&#10;5CuWh3PAzH1yVf61xOn/ABc1XRvHV8mh6ldeH/EkcMVnpuJPmS4d1xKpA/uDntu9BxXRUwuHxFNq&#10;E3c0WOxVCynA+5v+DjGK4XXfhGZrqSSI6XrUakjoyy2YIP4YI9uetfIHwStoZtEVR2HevrT/AIK0&#10;Wnjb4x/8E3fgD+0Z41tjJrli8C686LhQt7Z7N5HJ+Z7ZWHPUn2x8gfBbUzFp6wwhfm4rDCwdOPI2&#10;dlWSnyy2PStU0snRZmOPu4r5h/aQsnjnV4xuK9dqnmvqnWklfQmjifaWXPNdT+xd+xR8Ov2qPiRf&#10;RfFPRHv9OtVVIY47x4sNn1Ug9PevVwcb1keVmVSMcLr1Pzd083UcX2SO2bc3JbaeK0UBgi3ShmZe&#10;Pulf51+8a/8ABv1+wprWnr9osvE2mrzg2OuFtv4SKw/SsHVP+Dbf9kS+jI0X4qeNLNm5Vrj7NOP/&#10;AEBD+vb3r6U+SjpE/DtL2Zjkwtj14qWLUZmGyJxx/tV+xviL/g2M+HEpZvDP7T13Gv8ADHfeFQ4/&#10;NLkf+g1574r/AODafxp4fdrjw58ZNB1TKt5KNY3FsznH0fb+ZoKPzL0+QlVEn3mUbs9uKLq4hk+5&#10;ItfUHjH/AIJYftA+AfifZ/DTxj4Qms5ryQx2N9b28k1s57NuVQSvqcDHpXC/tD/sSeL/ANm/4mXn&#10;wh8c6tZf2xb6LHqka2sySL5Mi7kU7ejbarlZjys8RR5fMUC4z81aCSu0RiLdawreaRbsgnO2YBfp&#10;WrFMyyZc/LUkjpyCNlVYTPeSmMybVXmtB7KOUeeSdtMnNtYoGAxuOM4rSNOUgcktzOvITF8vmFjX&#10;S/s2+B9Z+IPx+8I+FdB06S5urjXoXWOMdFjbzD+G3eT7CsBwZHL/AMPrXpn7AXxa8O/CX9tHwH4q&#10;8USPHpQ1sWmqSRr8yW837qQjOR/GCeOwrnxD9nTZrQg5zTR7b/wUe8BWekfttXWu2Wnx2reJfDun&#10;apdWa9EuXC7j9SQT+Nb3hSa10nQEDyfNJHuXjpkZpP8AgpH44vfif+39rmsx2ayG003T4Jmhj2oW&#10;iAVcAdAQcnHXtio7QCTSlZ4QrIu3G30r5vm6H19H95ZI87+M98yWVxKypjb1zXz34I13w3F4unvv&#10;EWvRQxs/yqys+ef9gGvWP2lfEL2GkXAKMAxKnFfNOifvNS893LHcPvV3YOSjLU8nOI06lN03ufVG&#10;j/G34GeH5UuLm31C9CR4ZbXSlOP+/kgqxf8A7Xnwth/c6L8NdRnj7NcpDH+g3V4bZJHNaiRo1y3t&#10;UgsrcP5gj/4DgV9FF80dD45ZXg+1z1+X9tPSLLmx+Eyn/fvRj8ggqe2/b6ntl223we00bv4pLhz+&#10;f/1hXjMthBIAvk/lVdIbeN90ltj0yKOaotg/svCfyntF/wD8FENUZvIn+FemxbegS5cA1n3f/BQf&#10;W5JV+w/DzTI+MfNLI39a8W1vSLC6KzqrA89KyIrO3SXBSjV6sP7Lwf8AKe+f8N++MHOyTwLopHrt&#10;f/4qpIv29fEqo274d6Qxb+La/wD8VXiNlY28rrG0CbcZNMEcDAlHQMOxajmqD/s3D9Inst5+3F44&#10;v7fybfwXpadv4/8AGse6/a48cW5l36Jp5L8qPLP+NecxWuyHeGjz+lULjN6y7f0oNfqWF/lPRpv2&#10;ufiZcyrLp+laXb4bK+Xa9D/wImpIP2wPj6kqrZ67DDt5UJap17Hp+f5Vx1rokIjUiP71Wk0eKFvN&#10;8ugj6rg/5T23wF+3f8UINFbQviP4ft9etvtCy283+omgbByAVHzAntjjFbsH7bfhewZifhFMyyNl&#10;lGpj/wCIrw/SrSF4lL/X7tXV0+ybjYp/4DVfE7HPLA4WU78p7npX7av7PGsXaWfjb4cato8LRt5l&#10;9bslwIyRwWA2nGcZxn6VxPjHxH4T8RfE/ULvw9rsdxpsNvCun3MMhaOTjqN3IHPPHWvN9Q0eySJn&#10;RdvH8KjkelaXws0yymF5LdFVXdgf3lwM4FefmH8Fo9jJcFhqeMi6a1sejeE/iVpum37aW96hdSOW&#10;6Z9K9LtPiDHrEGIZcRqvJUda8a8N/s8az4q8Dat8aLbxJaW0On3EmyxkVt06pjOGzx1rpNP1+Dwd&#10;H5Nxbqyt13Hdxmvmo1Iy2PtqmGqU7NnpkN9bTRK80ud3T1/GvuT9lz9leb4jfArw/wCOrXxrLp8s&#10;md8Xk5BAPXrX54+H/GOiXqKAfmPzIp96/Qr9lv8AbY+Gfgf4I+GvhxqtjdJeafpsUd03zLH5jZyS&#10;QpB/KvMzOUXSt1OjB4aFS/Oj0DV/2RvHE15b/wBnePIbrckifvoTGAT0PU1jXH7Kvx10fbb2l9a3&#10;G1mJ8uY89upFdvaftq/BK4/ctqUm5T/eH6dK6zRv2k/g7dQx3n/CYQqrfwySDIz6814CoxcVc7f7&#10;PovoeC+KvgF8cV03yoPC01xcKvBhdefzxXnuifBX47eGtPvp9Y+HmpieVWESxxq//oLGvsq3+PPw&#10;s1S5aTQPGEN1GMLvU4XJ/wAK1Lfx74Q1SVhZ67ayyMvykTKcUewp7mFTLaXNex8K2ll8QvD5in1n&#10;wHrcLLHtkZ9ObAas/wAW/FjWfDt/Zre2MoIUboZreRTjJ/2f61+gEurWDgSW4t5k/vhgx9x6fTii&#10;bUPDV9bJBfeH7NzG3ymW3UnH1xS9ny7E/wBn0ux8N+EviFP4wlm1OHQ3gtYh8rMMZb15PSuit/F+&#10;ganJ9j1rUo4ZEbK+YwPH4f4V9crp/gOVZILvQdOSOT+7Yp/hUdz8OfhjqMOyXwTpMkZ+9vs4+f0N&#10;Zywyk7mMspjzXTPkXXPGGhNe/ZUvvM2TLGgjgLZz0/CrsktrG/lSXpz/ALhr6Ovv2evgfe3Ruz8O&#10;LXzCoB8tioDDvxVbU/2dvhdPKsw8O3EfTG24NT9VicbyuS+0eDGWG70yMlg0IYgN2p0kuiTPCqOv&#10;ysP4T6/SvbZ/2ZfAsltHDDrGpQKjs/7uZcEn1ypqhL+zLoy3CyaX4kYbeQ1zGGH5ACn7Ooc/9m1L&#10;6I8f1i/0z7e0eSy/7tLB/Z9ov2r7HvXbg7UzXp91+zBfPNJLD4ys/m5bdZkf1ptx+zt4xgtvKs9a&#10;sZO3y/LmoqUpcuhMsFWjsjyeZdNnRojbKrK277nbt/Wob6y0yTTIZFgjYeZlmKjjivQtY+BnxBjl&#10;3RaRHOpjO7y3H+Irn9Z+Evj9NIWL/hC7jd/0xXIxXP7KpExqYWvy/Czidb0fSL+ydk09WJ4cqg4/&#10;Wsyx+GfhVY/M/sGF+7fKOa7O38A+JtMsXtm8MXzb/veZA3FV7Pw1JHfKt/Y3kPlozTfISAB26cmr&#10;oxrKXumMcLiOZXizxfxH8EfCvin4j6Xd22sR2NnHrTQy2sK/PIyIJnb8Hbb6YFegaf8AC3SjeTaB&#10;pxmtbOWMfuY2+WNs84rm9I1Oa6+KNxcRj7PpsNo1xuaHbIWkcDjPK5AHpXRW3xAt4ZmitZ5DceeU&#10;+Y/w+td/7ycdTolCpyq6Oqh8NzaEsv8AZusyBRt8lpjnaorFl8L6mzSarNL5yyfL8y/ezxVPT/GN&#10;xqME13NeY8lvlXPUVatvFlxNEIZLhWzynzfd4ojUlTMuWXYqa1Fq0kdv4btkVVVWUMOmCKwz8MTC&#10;lq/9oR7tjBtqYI5ro/DuvWjXcxnZpPKfEjN/DXJ6x4gbUtaaO2vW+zwyFdytwcmj6zOJHNbctL4P&#10;l1K9a1ubFWjhjYLcbfvZx/hTV+Hnh6zjWO48HWN2xGfMkjAP0rXbWYbJIbOwumYfKZJCepqe+kku&#10;Zt8ZOMdF7VHtqstg54j1/aI8J+Nrhdfv9M+y2k217K8ZfluI8ZJP9045A7isG5+NV3c+L/8AhCL3&#10;Xol0zVLKQWN1D8vkyq5wspHI6EeuK8y0Xw1r/gfwVZ6RraxR3NxZi4uLC5kYzSSGVSrcqQRsLKHU&#10;YVWGcV5zpHiFdM8Aaqtr/wAhBryW1vH8wu3nEFkg3EYBSNVJfA3FiBXkLByW58/7aZ9cfCX9oTwx&#10;4s1MQSXMVvJpsUiXl1cnAJjYD5CPvc4x+ta8/jXTdbvbOPw5rENwLqff5K543EjJJ6Divjj4E+N7&#10;+fVIdI0zwvYyX9vHsvLqabhw0incUZhtKgbuAQcc+tfQOh/FHw/9j/s9LS6k1KNQFuvLCtdMsjb2&#10;RAAEQAr25HpjnllT5Z2NqeIfNqeq2jSG5bQ5rlZP3jDDN8oyOnv9a0brVgmlXXh62QNlAuFbdnB+&#10;99K8d0v436DonjC68KTava33lw+ZePDLtVYmyzvEc43ooO5M5I5HPFReDvjjoxvJvF3iG4W3WWF5&#10;tL0WG4AkitFYqPMGM5Y54Jz0OMHNL2UpWVPU7KdSNaSSNz9qC28GeB9I8Ny6p4ejuNW1DS5rexZl&#10;yoUzM5YjsfmP5V4fZ2b+HYzIdV2rJ/rFPUn0ra+JPxM1D4l6n/wl/iWdVNtGF0+x3YS2RRhU/wB7&#10;sfWuFuPEen31whleZ0K7lVBna34191ltCVHCxTPo8PGcqdpG018b0SWgBjt+k8nQke1Z/j/x5Z+B&#10;dN8ixmEl5Mu2AdSox94+9YviT4j2mg2Mi3saqZAFgXPL1werWF7rOvx3Ud611f3Lr5kcZ3KjZ6D2&#10;rerKNO2p1UacZSsC6hc399/besXDTS3E37wt1XjtXp3wbm8LJ4jguNcKLDG4Ecf3s++e1Hh/9mfx&#10;nr2nre31ktvhd25u31wOPxq1afs8eNHlmsNB0ie4a1G+48nI24Gc1hKpfVHq08PGEdz6oubvwtq3&#10;gS60zRZbNY7m1aKTGNxVkI/9C21z+l/GPwba/CS1gn0i11G4OhDTNSjbGGC7VyT/AHQ0YOBzkcV5&#10;v8Ov2f8A43+LMQaTctbwxjlp5GAyASM8cYx3rovhz+yX4vg1H+w9eWCG2HmPvk+cMu7Pr3LMR6Y9&#10;a56lSXMa25dDS8C/tBT6Zqcl5cai/nTMn7ySTKyYQJuI6cKAo74Fddp/xy0G2lab+003NMGlZvmw&#10;p9PyHFU4/wBkTRrq3mntruaCaC4wLdmDIyjqxbH8qgt/2WYbbUYry7u5GieXZFGF/wBY/ZRxyf1q&#10;PayL+R1dl8dfBtv5k0V8sjSOx2leRyay5/2hdD0q6kuLNGY7tuLdSTg1uW3wi8H6Fqf2fVPCYjdQ&#10;BNJIcpn+6cdDiki8KeCoNSvtUews9Pg8uOO186Mu0574AXoO/Oa2jrFBfyOK1L9oGBpJvK0+SHcM&#10;w+Z8vPvVO/8Aj1DAbex8Wq1usrYhkWTIbAyf0NdV4k+H+kXcc2s+TC484RRukeEbPcAjOK8I/aK8&#10;PWUUWi6Xpd2sk0dxJDcRFvm3MnGfTOw/pQSei/tKfDLS/F3wJj1XStUH2pbNrm867TKJCT07bcYr&#10;5y+Iogtry1h00NJapCp3RqeWKIM/nur6R8DeMdPl+Cdx4U8Y2Mz3UnmW6ycHaoTAwO/JH4Cvnvxp&#10;fxWfhy3u0Vldo8QsF+XbG205+p/lWPtZdibVOxHo0rpZoxk2qy5Cnvxn+lR6xcyCELbMGzzUWleJ&#10;hqj281xDGwFq6hVOMMQRmoJGnkIZbX5VUITHnggYzQq0kHLUlpY2fAXjWPw9q0Ul3J85kAXa3Q5/&#10;wzXt9t44sfElo15puii2t4dkLLHj5UCgLg/hivBfBPgK51jVJdU1G2ljhh5jZhgbvWu++GGqXS67&#10;feF/tauskW9YlOAWXNaU8RKUrWKeHktzo9eabzo7u4dDEB/EeRjsaoeF7jS7qe8a0uySykSKx+XN&#10;Zfj7U7m4K6QkKxww/MzI3LMRnmsPRfEEWhExwRfu5nI+7zWkpORy83vNHN+NHFvd6lbRYUw5ZVHG&#10;eSeK818M+JLiOVZ4Y45YobTyj5753Ykj3de+4flXq/xJsbcahJfwr8txa717En0rwLWbptFM8IXy&#10;4vtsyKdw5bduz7dqqn11K9UaukWfhHxJ4lZtY0e2ZdzblaFSS+a5T4z/AA/8C6fJ9ssfDdqFGqqG&#10;CptyhiOOnuDUGk+JI4dejkjn+bzcyLzzzW54x0y58R+GL6aGRWlt5rOVV5JI+aMj82zXpZfialHE&#10;KLkedmWGp1MK5KOqPJ/if8MbGx8GR6/4fkjt5D85jifkJnoffmua8LeDYNThYGbzJJecM3SvRMw3&#10;9lJourP5e4Mru3Qe5/OuH8NXC+H/ABc2m3EjGOKdo1kjU7cduTX1GMr1L80ZaWPlsnjGV6dZapv7&#10;jf8ACfwk0C0kafU9HilZm/du2DivpP8AY58MacU8VaTo/h6GW6uNEmFiqwKXMyjOBwe1eN/2ilvp&#10;yyiFl2zKGZ4zt59+hr64/wCCan7OPxZ8Uanpvx9sruCHRTdTLaW80JD3K7dvmj/ZJ9fSvLx2N5MD&#10;ru/M9jB5fRq4y9tFueyfsyfsofF7wSmsTeJYLGGPWLy2u4IEmP7vERUqQBgdBXgv/BWTwnrPhO88&#10;L6Z4j+yqz6LfPC1vnKhp1GPxPFfptptlqiOs17F5W5i/bbjnknsMdK/Ln/gv9rGrSfGbwjoWlXMj&#10;RyeFHCyRodvmG6yw6dQOeK+Ty2LrZhGd3+Z7Ob5fh6eH9pA+LfEM+jyWbaXZ36oGb5tzCuN1yz03&#10;Rl3KsTY5++Kx7bwnrV/debdvcbcZOWNLd+DyQ0ZuJZAFPzM3tX6EfEc5C/ii06+Sje2KqXHiF23P&#10;aARkmobzw5FFG2yQ7vWs+50mWBN5ny392qtKQvadT6U/Zr+PDPokeg6nIq3VofLjG77y5+9+tfTV&#10;p45t9P06PWJYlZljBUbuvvX5o6NqepaJere2DyRyL0Zc+v8ALivf/B3xml8aaLbWOu6g9rcRx4jZ&#10;Xwr8V5uIoyhJtnq4OtGSSue5/EL48674nhbRYYfLjaTAbngfhXnll4xn0bWN0ty0LtLhGLHn8a56&#10;4h+IlvG2raNB9ut41Z5IlHzuP9n1rY8NeK/h/wDEjQ20nVJdszAmGUKFMbY6Z65zXGehGXLsdr4i&#10;8K2Pj/w5/aVg6rrkKmSxmLBd5B5U+2KqfCX49ajpL/2fNJ9iurWQxzRSfK24dR9P51wfhrxT4q+H&#10;HjeLw94gmLRPGWsriRvlmXOMA+3NN+PV94O1jSU8V6Rfx2+swxndFCxxNhsE/X64qox5mV7Rn0R4&#10;r0z4fftR+DpPhlfeOl0TVNyzaTdTSf6P9pjGQkgHBVum49K+bf2hv2V/iX+xX4gmj8eLY61b38ci&#10;aP4h0W6820nXoXjbru254bBFYfwu8dX9nfrHPBN57cL5m4A8Zzk9vfvVb9oL4s+O4NYu/BX/AAls&#10;l5ohUPpttMwk8uN13YX0I6bh1HeuijRnKoktnvfcivWo06LlO9+nY4vxb8YbvxI+ySyWDy7Ozt40&#10;Toq28Xlqo9ifm+tXdKvy+lWUm0/Pbgtu9R0x+ZrzxpZri6weSzfwrXotoyLolhb7XDRw7W3L79q9&#10;BRjHRHgSqVKurNS31WS0jWXa23OK0LSQ6ky3UK7f7y1mSrGbFS5xtbP86n0LWbaOVv3uB0xRKWoF&#10;/wC2xm/WGWQB0fKqw+97VgeNfAdhp12mv6TF5cc0mZFXoG/wrZ1mG3hv1d4tzHo+7pVnStUt9WtZ&#10;NFuUX5j8vPesm7u4HNaTpkdlrlnfLtKzNt+hr6B8DWEM3h3bKys21t2fpxXjPjDT10Wys7pY9u2+&#10;VePpXsXwulkvdDYxozZX5n9Kwq+7qelg9zZ+B/x88S/s4+C/irrXhDUPs+qa5o9joVnL91447i6P&#10;nup65VE4+tfLXiKVb66mv0bkts5549/w4r1jx34Tu9Wi1zxQmpeTa6TeWNvIm3iTzWkYN+BiI+hr&#10;y2eK1uIpP7LljmDNu+dsVrgoxh71tTHNJVOZO+hhf274r0udZdH1S6t1Ry6m3umAVj1OPpVif4if&#10;E2YKZ/F1/IP4RJN1/Olnt9pzPbyL/e2PuH6VWurG51J0isQNvqwNdfN5HmqUo9SVPiN40gb/AEnV&#10;45D02zRq3H5Vd074ta9pzebd6PpN2rfdWe3H9MVRXwjPPKGlRD/wOrI8LwRkK9irf8Czip3NPbVO&#10;53ngD9p608E2++7+HPh/UHLbiGgfK8EfeB4r1DQf+ClfhXSDm7/Z00hvmBZrXUJFzjp29a+fYdFt&#10;vupY7PX5c0648PI0X7mOPH0qPZlRxFWLumfXvhr/AIKsfAZpY0134D6nb7v9bLp+ppkHP+2vpXov&#10;hT/gqp+xqhRdQsfHmkqrZRofLmUH22MK/Oe/8ODJBjHNZsmgxq5Bjb8M1MqV9mV9bqStzWsvI/Xz&#10;w7/wVO/ZK1e2+z+FP2qfEWhzbQGXXNFuAB7ZVmFeheGP26vHWszR3Pwv/ai8I+ILPaVkVdeSFn4/&#10;uzBGr8QT4enC7oVx9WptlfXtkdzW8y4OcqePyzUfV+7N/r3TkR+7V9+2t+1fbWvmaL410OWWNsKw&#10;1S3kAH/fzpXF6j+25+1nY3Ekmu/EjwmI5G+f+0Ly12x/m39K/GjSfGuqG8yLu6WNj8yrMwz/ADqe&#10;+1zVruQiKeTaf4ZWLf1o+rruJ4yL3h+J99ftWftVeKvF1k4+Kn7U9i8m1yul+H7oSk9QABCNmME9&#10;TXwH4917wxf6sbjw6bhlXgTXS4Zs98f/AF6iurKeaMkTNtxnbWFe6XcRNvAZlq404rQxqYiNTpY2&#10;tN1WKC18lV27vm/xr3T9hD9hL4q/tu/GfT/BPgzw9cJo6XUba/rk0bLb2duMEsX6b8ZAHU768O8J&#10;2enSyxpe/PJt2pCOhB71/SF/wTI8CeDPgt+yz4D8K6FplvaXN54ZivrqVYcNPI+0t5nHzNhkX2C1&#10;42bY/wCowtHqellGD+tVE5bI+l/h74c8JfA/4SaX4P8AD9tDaaP4a0uO2hj4HlQwoOv05NfzK/tC&#10;/EK48U/HjxN45tL6S6kvPFF7cW80km4yAzttY+uRjn0r+ij9rXxTfeHf2W/iL4nsV2rZ+B9TlhO4&#10;7lk+zuV/Iof0r+ZzVIbi38RvahNzRsdvt3/z6V5mQxliZSk9dT1M4xUcPKCSsdPoXxh8faPr32u3&#10;1DyYrtPJkjX7q4pup+Jb3SvGKXgmkSPULdZQyZ2s3dce1cj4gu7xbplnjaFZo8Nn19Qe1aEetL4j&#10;0qHSZ1Zb22TdasSBhvT6nt616dalOnLQzp4j2msHc9n+E+qaDqeqah8LvEt+sJ1K2D6PdHo4wcqT&#10;65rgPiB8Pfir8JPEzeEvFuhS2TfZftVnI5O2eBm2h1PRgRXJRaxda7o39oPKy3Vi5aJo8g+WD8w+&#10;or1O0+L9z8WPC+l6H468byXUulL5dgLwbmt48fcV+pHTg16mW/u6t+9jz88xGHqYVKStI5vSvtdx&#10;Ao1BEPHy47tUstjPGWe5Cqi/dArXvNGght2l0m+Sd15VRXJ654kvYrOSO/i8uRDgL619M5SWrf4H&#10;xsYuTtc3fh5qWiW3ja2yku7y5tzKvyqvlPz+lJ4ou9KnurdjPt8mwRBH03D727H0Ncr4Yk1WGGbx&#10;C4VI1jaO38xgokduGUNnrtyMe9RW0V9e/afEV9dlrma6EYjC8IgjTk/3edwx6Cp9t5m31eouoCBd&#10;YLfZ4zGqt9M1P8PvGOifDP4o6R4z8R+FoNcsNN1KOW40q6OI7n5ej46qD61T+3LYvthuFbcx34YV&#10;pJa2ur6fI1vbQsyr825h6VMuWtBxm+nYxp1KlCpzRexr/Hn9qOf49eNJtWuNCj0PT5ZQIdL0+P8A&#10;don90dsY4r2b9rL9sTV/jV4K8CNHpg0uLwn8MtK8P2OnxrtjE0CCO4ZRknDMqY+lfOuieFYbi8bV&#10;dXZbexsuZ3XB57IB3NeyfFr4aal8K/Amm/8ACeX+ly+I/Fmhwaiul2sgkbR9Ocq8ayf3J58q/l/e&#10;VF5AJIr5PGRp03yxPtsprYnEU+eqcV8DbWPUNf1DVNV3FnaPd7Zr6L8KaTFZahBPZSFkcqPpXzt8&#10;Nf7d0i2j1rUdJms7DWpXfTbyaFljuEiYqzI2MMA42nHQ8V7B4K8TLaTxbNYUru+be3TBrw8R/ER9&#10;JhKkYqzPqDS47S70poJB/Bjd/dOOtfP37UHw2gtYrnx/4c02K51DTITOse35nVerY74POPavRtB+&#10;IWmX8Zt4NSTDR/d3da8t8Q+NvFF58aLvw5GqNbxWYcRn5g6nIKH2Nc8a06VSLj3PQrYWniMPLS+h&#10;82aL4m1++eNJdSkZwzR/aME53NuZ8/7RP4YrvvhjY67f3Zs9GW4jj2gOq/xc8j+taVp4D0g+O7iJ&#10;7SSG3abzVhhiGFz2+le+fB3w/wCH49QWSLSjHHGoXc0YyfevtsLWl7NTPy/FUfZ1XB9Gc7L8GdRh&#10;W3uNZ3RxXO11ZkOR6rmuwuf2YzoOlNe6YLW909oWe58xvmXj/GvpjRPBPgv4g+Fl8K3NlIzPHmO4&#10;Cj5P8DXjnxT8J/Ez4IT3Ojwafcat4fulfy3khPmxADpnPIraWKqXOL6vE+OPid8J/DrXDS6Xafvl&#10;Y5j3ZPWvOY9J8S6FdPZMzNbzN5bHnbnG3HpwK9E+NGrXOs6vNc6G81q+35kXg5715zp3j/XdKtr7&#10;wj4xjY2lzsWG7kU/Iyn/AFnT/wDXXdSxEqkNuhksNDmPsi01XVvijo2g2eqSMIn8FQylYdS3+aw0&#10;qzlEZj/hVZYmJbnLbh1Fec/GDTNc/wCEct9aGozXY08eT50iYWGS4hgdlQ5zgxpIOeDjipv2f/il&#10;o9m3hPV7ppI2h8P2ltJDHpwCTQmO4iIM/diUOEx0POK4c/EvS9Z0PWo7rTmuJAEg+0SagdsRWZsK&#10;YyDnAcqGDDgAe1GEnLqPFRUehJrunaHb+GYNVtrhJYZE3e+/rtPf1rD8Di8nLSufkkc4Ddl9K4+P&#10;Wr7V9bfTdPgmaBZFC/N8uAD2rrn17UbR7fQtDslaaRtpZccH06V6Uq0InnS2PRPBHwR1f4p6lDpl&#10;tcxwwM372RuAMmvvf9nT9hj4TeDPCVtezQWd40keZ5nUNhsD9OP1r4s/Z2+GHjLXPEdtqvjLxC1t&#10;ZiQeZawSMq4X1wa/Sz4X6x8PPD/h220fw5erJcfZVVoIFLYYdTkn0rw8fiIyj7rPTwVKMtH2OJ8e&#10;3/hL9nWOH41+HLWS3tfC1wtzeeXHhZoCPLnRT6tCzD3O31r5F/aL/aw8VftQ/FK5+Jfjm4aK3mJT&#10;S7PdlLK2DbkRR/ex19K+nv8Agpil7efsceIF1HVvsckPlrHYR4BmDsgDMfYrn8a/OjU9P1EeFZL/&#10;AEq5kurySMQ2trbqXZ5CAXIUZJOD/wCO18fmNTmnzWPtcg92L7Hvtjq+j6j4X3WTRtuUNtXBFcN+&#10;yh+yd4K/aq/bHsPBXxA1q60+3lEwglsyFm89IwYxk9iAR9aqfD/QrnwL4Lb+19czNDCDdwTZV4HA&#10;/wBWynkH2/Ou9/4J9+JIbz9u7wJNpN2oF3rCpMF7sVm+X8Mc/UV59OpKN5I+ixVGm6a0P0z/AG2v&#10;2ZdG+Kn7DniL9nzwxYr/AKN4diTQVZf9XNZDFv8AkC3/AH1X4efCvXbnTblbS7iKSLIIpFIxtf5i&#10;w/Dbiv6L/FOn/wBj6RcalqM48mOEkLye3Ar8B/2tPh1H8E/2xPGHhSOFbexbVje2Kqfl8q6/eAj/&#10;AGV+76810YHnrc0u7PNrVadO0ZPoehSzpqGjw+VIpyozivrz/gk14XKRajeqfmbUvvY/SvirwW51&#10;qGxsI7uOJbq7it/tEsgWKPdKse92/hRdwJPYV97/APBOzTLL4TfELxJ8E9c1yGTX9F8QzW11bIGH&#10;meWQpZdwB25PXHb3FfQYGi1Uuzw8yrUq1OyP0A0iO5+wKsY4X72auwabd3RWR3ZdvAxVnR7aIWJR&#10;h8wbY35VeWWO0twSufmxX0Cjc8Ehit/sdttnPyr1z0o0uM6lcXlvFGZFto1kjUNjJbtRrd1Ctj5B&#10;cbpOV9qsfD9YYkme6GVa4W43eyDAX/PFHszN1Dz34iaRBpXjXS/FWostmmlx3MjyN0Tcq7Tn0ABZ&#10;vfmv58P+ChX7SNx8ef2lfHnxy+3MV17WpotKUfwWMfy26j6L1r9AP+Cpv/BUXxt4m+NHi79m74M6&#10;zp8Hh3S9Nm0nxBqyxlpZ5yoNwIXziPYR5e7BOd3bk/kB8WvEdhda1NaeHdNkjs4uI1kk3nPr/Wjm&#10;NDCtfNuZzcpK23dn7vU1fhS6uHEMUu1j/FWHpviKHTpUSa1bLN9a3k1FL223JcLb5/iZcEVmc424&#10;1a905fLluTIc42CpLSy1XUP9Iu5Nyryq1Vsp9PW4WzTM0jPxM38R9BXpngb4BfFPxho02t6ZossN&#10;rFCXZpht34Gdo/2j/DnrWdTGU6O7No4etVXuo57w98LPi746tAvg7wezQM2PtXmAIfxNb+hfsf8A&#10;xms9ThnvbiztZlkV2bz8lcMGyMerDn6V6n4StdY8HaHpEnhjXXn0nUId1rOv3WdTiRfUMrEAggEV&#10;3ialezwYmvN0i4y7V4FbHyqVLH1FDKo+zjzaHnmv3Pxq8L+ILr4geKksfEF2/l/bpVZvMYBuPrwK&#10;2NF+NXhzxek1qrNZ3QkZntnbDAZ9Km8XeJWtbf7I0yvJJw3HT0rwv4mWsd7eyaroEJS9Vl2y27dc&#10;djiuaPxXPQWHWGs4u5sftX6zp89ja2lpIzb5mMm3615mfAekJ8IdL+JOj36tcf27NpuqWxbkfuhN&#10;C4HocTL9VFesR+NdD8T/AAGm+F2t+C/D66/ca4uqyeJr/W/Ju4VCBfJCEY2cZPua53VfgZ4ru/gz&#10;4i+JXgO3t5/Cej6hYPrbreqZra4MflZKA7tpeU8kAHPXNdVGpGFRJnmY6hKp71jh9IvWlj2ZOO1a&#10;CzsTjcawtH1CKGbyWiY81txXJYbjEor6anb2aaPmKiiptIsWtwYp8Z3fLUOoRvsaQtn09qjaUmTe&#10;KcJDJ8jv+dVKWuhmUNRnEVnn86yndSn2sSbVXhvlrTneGSWS2mX8PWsS4cRTS2spxGy/u6ad9QLC&#10;a5bwRN94nHDKMVR0/Uobm8baNx3U8WaGBjnjbwaXRNOtY/8ASOPm7/jUOp0A1JJUkjCoef7tO0Ow&#10;YMpZs/NVeeIxyHyW3bufl7VrWD29oMu+fpWgGis9ujKr3Kr/AMAq2iJIm6K4V/8AZZeKxLie3uo2&#10;8pWB2/xVpaQR9j8o9aDjNDSvtIfMh49BWnZkFyJN1ZsE5hGRWhZv5nzM1VT+JAN1jyHRUjmZfmy3&#10;HBFaXw/+F3xGg0O08YnSJJNM1GVmsWjO5pGQgYI994+uKy9T8swqhPLMdq/7WK9U/ZK+NWo+A/E0&#10;l38Trl9R0HRdO26HY71ULO7K7DHfAA+h6d68XO5Tjh5cm57uR0qaxUZSO98ceHr/AOG/wXsPhzq9&#10;t9ik1KTdMh6kE5cfpzXmHi250jHlW9z5jcbar/tE/tIXXxV8SNqK3DRxQ7k02NGyFyf1+veuH8JX&#10;ms6ve/Z7mKRpN2FAX7v+8eg/Gvk8J7lHnlL5H2uMqUpSjGJ6b4A8E+JdQs11HTNFupohKBJepGTH&#10;HnsT2r6LXV/ttvAtwm3yrVYpPLiC72UY3Gsv9n2Xw98LvhxNY+IPiBHdNqSrK2lwLujt8jJQnHJy&#10;Tk84I44qrdeJ7K5QvA7FX6YTpXDjK0azVuh3YSjTpxu3uaGpeJZbKdUtV3Lu48zmqw1y7mhaSG5K&#10;+YcN838qyGvFeVYvMHzNht1OtozE0aq6lVblc1wnRLlex2ml+KPE2k6aun22tyCLtGCQorS0H4ke&#10;JtOkZtO1q4Vtv3vOKgVytuCbm3XVJZbezk/103lncq+oHc/SpLvT5bDU7iLSnmuLPpBJNCUMieuD&#10;yD9aiUjemotanX6V+0P8V9OdYtK8ZagI4253SZ3Gut0v9rz40WSxP/a3nKjfP5teSxzwocEKp/uq&#10;Rx7VPD9pmZktm3KVy2DU87N40422Pb9P/b0+JVpKXu7e3kXdldy9a2rP/gov4kuLZRcaHGGDfvGX&#10;gYr531jVHv1trTULeNY4f+Wca/MffNZt9YaYrvJbXFxukX7rRkKvNP2jJlTj2Psjw/8A8FGtCMix&#10;apoUyyIwUtGRtYitix/b80XxBeSWmm2OyOP5WuJm2jP065r4fnsLgW01/G0myORVHA+83XArP0J9&#10;aW3WO91T5zctJJJH346f/XrQ45Rh2P0Y0D9r/wAIa7iK4vXjVY/mZoe/51oaD+0v4R8R+IYdC0uY&#10;Rxtamdrq6IjHA+6oJyTX576brGu6bZTi0vftH3iyqpGAPf8A+vVuPxtrENvZSQW5hms1bfdSZZnZ&#10;uCevpxigz9jDsfpNpXxT8F390lvFr1tJJJEz+X5g+VR1LZ6YzWnaeKPD97Fiw1W3dJBlJo5gQfpX&#10;5oaR8VfEGj6kdQs750aSOSKdY5T86MvI59avWXxu8c6faW9poXiRl+zxxokJX5Vx1x60B7KK2R+k&#10;q6pJbSNHBL5h2/eVqdb68Yn8yQsPl4XscV+d9z+1F8QNMm8vSvEs15GFUyMob5W7iuq079tvxxD9&#10;juZLNpI1BS5tZLplWdv4ZCw5BHoBg1TfNpYPZy6o+5E8QW1zukkhYt/u1X/tSyubgx/Yo9m7AZox&#10;ycc18e6f+3v4uiTzL3RGnWFc3E0cmFUjpnOa6ex/4KN2WkMsuveFraWNoWddtyBsJHcgfe9sVCXK&#10;T7GPU+iZ9E8ES3Uk7+GdPaSQBZJPsq5YDkDpWHdfCn4T6zc/apPA9r5jMT5iW+09K8h+Hv7eXgzx&#10;HcW0XiSGz02O6PymdXVQMZySRn9K7TS/2y/hJc+cnn26+Xxnzjz7jimZ1KNLsdJcfAH4Q4aG18M7&#10;TJn5VJFU3/Zj+FssTYtriDP92TOKdoX7UvwTu0NxN4iX32gNXRaV8e/g3r48qw8UQlm+6rMM9M1M&#10;o8xzTwkZbI4G5/ZN8AJ50dhr2pwi4+WQKVx9a50/sSeGLTdaWfja88lpN/8AqVyT7nNe5T/ED4fQ&#10;w+dFrlvMCPlVW3fypz6z4eEKX/mxeTOoMMqyLh+ccU4xj1MpZfQlrKJ4af2O1gb7Na+Nj28svbnj&#10;FTJ+yp4rt/3UXiS1lA/iZipr3i3k0t1WUOi7hnEmMj9amt5LRkynl/Qx/wD16Xs0H9mYXsfjf4k+&#10;J3jWG5tk8WwzXi6HcNYyafazeZHDfo3lyeVKDhQvfpkDGDWXqHjWDRtIvbPTNQF9p8t5Pc25kfbJ&#10;NJMwYPJ2ZUCsFHbFfUDf8EqPhpp2o6jf3X7Rt9HFqF2893bKsWyRn+YtnPXPer2n/wDBMv8AZutE&#10;2XPxsu5iIxH5ZmiC7R2x26mr5Iy0Pjo8PY3m1R8i6P4J0LUrZPiVpWupBZ3gKarM1wGezYZBkKqc&#10;hMDAOOpUV6ZNq/iHUH0nTtHuJl0aT/j1upZSVliRR87eirnJU8/P719EQ/8ABO79kjTvOS38fahH&#10;CU2TQ28xZZAUYFiAhJx19MjNaI/Zk/Y38HeErjTr3xn4hksbe4S68xY5isTIoGfudDgZGeeK4qmX&#10;81S6No8P1ua07I+Ybb4k/DSazm8Fab4ejuI47ho2uGXZcXDuGU7CB8iccYAJBP1p/gjSIoNNh1XV&#10;5JLjVri2UX0k0xkMhC9T7kY/Fa6n4haF8K08dSTfDC2mGmx7Xhu7qTdJMf72MfL7Csj59FEiW1ik&#10;jSKRG3f2r1sHgY03zNHZh8vp4eoV307UL28azmiO0fxM/XjqfesnxdrWmeDz5Mvlh44soqgZatHX&#10;/E0HhTR5tRu7jEj8LHJnOcdK8i0jXf8AhZ/xXttJ1fUBaR37eSsrDcq+n516M3KMLI9WMZaG1b+G&#10;tV+JWow6hLIzbmysf8KV9P8A7PfwS+G1jI2ly6JDNqlvEslwi3CyyFu5Rh9329K4bwB8F7aw1O88&#10;FeIvEH2eC2jmdbiOExs2FyMGum8H3/jbwN40A+HE8ENssMQupmUedIqDblif9rggd65KnvWuelRh&#10;TSu0fVknhTws2nQQz6e1pbw2+FZ2Uupx/EOd3NZuk232TQbhtNtLGOa6k8uN45VWRueN2McGvKdd&#10;/aM8Q29jA2qaLNFqOpfMZpGMca7uNi5+UgAZz2o0b9q/w5Z6xcafrng5rq6M8UULw3yNDGFA3MNv&#10;XJ65rklzR2Og91/sUeH45NAt7NZJJFjleS11D7O8zA4IZSdwAz6c1D4ft9Rs7WLU4jNFHeLJHNaM&#10;fOkPzfKke77qjuTx6d6s+BPFfhXxO1lqRltDEISl6rjzJZWbkZ9CAMAZ75q5bWo8O6t/aFhc3ETt&#10;JILGO4G5FU8/r29KuMeZXZnJvmOL13xp4yW8m06+sYYtPF0XuL5o/KZB0I55kx7cGuJvvjN4v0T4&#10;kRweDbbU7pY4XeG8vox9n2nui9iMcV6J4p8MweKJ5jq96GkZssXf/wCv2rjNSt9I8N3UN1BmQq23&#10;cp+VcdvpWEtGzWOsTq/DGqWWp6ZeXXiDWZ4I5Gie63LuZpGPzE9z6jniqviTVPDdpKLu0vbx47W4&#10;H78AsOT7ZIz3qnpXjD4fzWty+raoLWabY0MLMDuI59sDNZNx8WfDOl3v2Ky1uCZWhXzLdYR29SOt&#10;bxlHlQvZS7m940udO8O6K+q6zfwzI376HZJu3t/zyyw6/hXzT8YLrxZ8RL2K1tLHT4r1byO4WaxU&#10;yAxqedx9cE4969K8U/Hbwndaiunr8Nf7SWOFj5txcNhZ88OB0wK5/RviBBqetTanNolvY75Bt8te&#10;B7Vl7RlfV6nc42P+39I00Wmq3srM0xb93b5bc47VxMvgy1TS7fR7lL9vLjmMu1QRIDJkYB6V7B4u&#10;vLCS8+3Mskm9s5BAz9KwZNZ8PJMNOks/s/lsGEv3t/OcH61PKzflkjk9B+FkgS3Fj4evt0o2xfMv&#10;J64/nW1rXwxHhjRW1aOBZGjbMiTTfdbuMCvRPC914VvLFlNwu63cGKeNioXJ56nrXMfE3SrQXKrZ&#10;6tG0M2ctHMNxb1Iz1pBqtTzPUfiTfW0q6TZ2kEXy5aMA/NXW+C/DlrYW2i/Ej+2YXuLqURSWcQwU&#10;3BshufpWRqXw/W2T7dNbNJ8mVk4zj14rlLvVG0LY7XSiOO4SWJEbB3A1pT+IVSUuXU6Xxjc3mm6/&#10;NbzzNiR9yrnjkZxUQL+WqSXAVt25QfWqvxLuv7eEms2k5DR2yupVeAxAOPwqn4dluNe0+ymSeOSV&#10;sb/Mbbmug5eWO5ofEq7Mek6Pe6kqlmZog+7AVc96+bPHmpWNl4t1pL+7jVFkV4IzkrveNTx6cniv&#10;bfHGtJFaS2+qQs/2W6YrH/DtHU13HwG/ZN+EHxStF+L/AI20m71SS6XY2mzSbIAUG1c45YnrnOKP&#10;bKkV7H2nwnyn4Z0bVvGup2qeFPCVxd3Dfu91nau4/EgV69ovwE/aYsLTUJbP4STXHnRwrDlRklWB&#10;PGeMivuTwV4P8PeArZNK8F+AbGxt1XASC324PqT1rrLDUNTjObjS40XlsqpznHWueWMnGopUzeOX&#10;061FqbPznb/gn1+1R49LXMHw8s7FpHT5LjUo0VgzDJ6/wjtXvH7FX/BPb4P6P4Xt/iZ488At4t8T&#10;PeTR3Fnec2Nk8chXBTpJnrzmvrSeK4fTv9FjWOSSOTy2JA2koQDz74qP4M+BfG3hHR7bQtD8LXVp&#10;fTTbtVuJod1vcgtksjMQNxHXuMV72Czecrqt8Nj5jNsjrYeKeF+K5N8Qv2bLD44/CK5+C/izw9oO&#10;m6LcmIxw6dp0ULWxVtwKFEBBzwfavQPDnw2Hwx8K6Z4K0jQ4xYadYrFZx2KnCKOgIHuM/jXWeF9M&#10;0PTfBV7qs80c+p2tz++sft0bOY8dhu4I98VmeNPibbaTaQavo1x9nbUJAY/OnVUdQBuB25HTHTuD&#10;XHmGMwuIp8sbm2U5ZmGHrc81o7FbxVb6bpujibW9Rl2TQqZLC0jYzTKBkBWPAOf0r88/+C0/hrVv&#10;Gfwi0H4lQaT5P9h6s9hdXEalikdzFhWY99rrtJ9TX3h4g1zWtT0O11WTULO3Z7iaVZLgSGCWAcYy&#10;QMOvIDA4wOa439pL4MaZ8bfgPqXg3xXqS3ui+JrXyrW7tYcfZDjejA4+c+YAd3oeK8vB4j6piItH&#10;0WKwrxGFcWfgXp8upavI9nbiQL5hd5HOBjNWtdTTtN0821rceZIcjOfatT4zeCfHHwh8aap8NPEu&#10;nS295plw0FwxjK+ZgnbIP9lgM56VxkarqFssMmorEvQyNnP1r9Go1PaU1JH5tVp+yqOLM65EiuWB&#10;DN/dU9aW38Jalq8iypaSKp+8zLgVrNc+HtHEY0rSWvLhfvzSN1+gqC61TxxrDZdWgtx0jRcZ/KtL&#10;u+hlyxkT2/hPS9J+bVLuFuMfe70SahoVlMsloAGX7vt9KyLvwrqd1FvluW+9u71QuNOvbMKgbdt6&#10;0qkZVI+8VTvT+E9S8C/HG98NXtvFNc77VZPm9RxVTx74n0eTxj/wl3w6sz5czBryyjXaobJ+YDPr&#10;XmP2q6iGDMB35qbStV1q5vTbWL/e7qPxrk+qo6IYmpGXvM7bxL8Qdb+IdhDo8lnJCLebdbylfmB6&#10;4z2FZOrWOpaTEZ7zWRcTNCBJEw3Y+bcV+h71Jr/xNk0bwzF4Q06K3NxHcNLPdeX8/MYG3NY+nai2&#10;uwbJJP3hGGbua6MPhI8zuZ4jGzlFcp6d4s8V6v4yn8OajP8AD/Qo1SKFYo9IZ4/NDfKofc5HX0xW&#10;9+1H4T+MEdhp154j8D6P4d006XFbx2tnbR7gijCvvxli3dq85+H2p6bp6N4e8SBvLZS+lz85SVTk&#10;p9GHT0PSrXi34m+O/GrLoniHWL68tbVRHaR3krHy0zxweR7Z4rq+owunocrx1SNNxk7nm914elg/&#10;eJP8y8qQeldF4Z1exubUW15MyzRrhNzdakvdGuiGfYpX/ZWuW1m1nt70bAVb+E1p9W63OajVlyu7&#10;PR472ykt/LadStU4dX8P2twsf2hdwb5RXFJ4k1Oxi8iRF/4EOaYfENtKfMnsFLryrBjXPKnyyOuM&#10;/duey31pBrVik4KkbcbkrINm+k3SmIbYwrNu9TXF6d8TLzT4lt90hj7j0r3L9hv9nzU/25vjTb/B&#10;/Rdc/s1jYzXk93MhOyONRuA9SQcD0xXHiJ/V487OnD01iKns09TzD4kePjfadYaC0PzLMssvynJX&#10;2r1v4Ka9eHRo0Sbavl/d9frWp/wVz8N+CfBv7Ws3gDwT4ds9Jt/Dfh3S9IWWzi2re+TDlrlv+mjE&#10;7T64pn7JHhrRNWsbeLW7QXEcrESTeaVEOBxXPGp7empdzr5/qc2n0JNY0fUdX+E/xMa1tM/2cuk6&#10;lJtbjyxPJAT9N1xHXzhfWSy8w3LwkHG3Ffel94Z8F+H9O17R9OKwR+INPhtNS8w5WS3juI7kJz3L&#10;xRgV8f8A7UfhfRfA/wAQ4/7EuF23+l2160atwkjJymB0rqwu7Rx4rEfWuh5zew/Z/wDXzTSN/dV8&#10;LTUggkkQLPNHu/hLn0pf7UYuoubf5m5HymrsPmSSqz2qj/az0roOMjt7GES4M7N7biK0rPTYF6XE&#10;qlv+echNEEID8x+/SrEd2lpy6/e9KAJINOkhGI9Yf/tpVof27AnyGG4X+7uw1Qte2Uu0pEP9rdml&#10;E9u7ZDBW7MJKAFOoYG280iaH/eGR+dRNNp7OfKukGf4WzVmMXMi7I77zB/dbtVe8F9F/y5wzf7uM&#10;0AN/suC7XdaGPd0b56jn0OXyJCQwG0jk+1NaWXAMegSo38WxutFtqGpx83Msm1fvKyA5HpQAReHM&#10;qgtrVVVVzu2/eqY2Edsm+RBup1n4omNjDaqoWXcyjjpzxUc9vcXDfarluV7BqAKrR75CFHTtUc9j&#10;iyuJPK6RMVPpU+1MMIYvm2/xNT2juRoeob4gu2xbb83uKPM0ilJWH/A/w9/bHxG0fT5Sn+k6hbIf&#10;MzzukAI+lf1E+BPhTbeGLLw7q9hq7W6adpfkPYQMuxlBULtB9Mc/j71/Mb8AbuK1+Kej3qbWa01i&#10;1cowyQomjzwPSv6jPC2piHRIpNUsSmyMeUvmn96GUEOQRxkEfpXxPE3vSVj7LIIcsW7Hm/7d3ibT&#10;l/Yu+L1iGaGe38L30MyNFg7TA4B9OQ2fy9K/ndGjXNx42knXEqsCRtFf0Bf8FLNI1Vv2LfiY2j6g&#10;pa78G3TzW+4MQViZ/wBEFfz56B4om0r4hC6uTujxjbmu/hT4ZI8ziiPLUi/I9GsfgjH4osVuYYVk&#10;yozDIue1cHf/AAa8SeHsz6pL5H2ORUd1kCzOrH5XCnqM8lc8Yr6i+Ber6PqujNqFpeWvncYjZckZ&#10;OAMevtR8aNX0WytBbXvhexufMjYR3CqPXaeR15r6fFYPqeBhMdLDX6nzH4Y8LaXBptzG3kvNqisj&#10;C5t2VrPHG5eeN1c34y8Mah4D1hZYplmhwDvVfWu48QahaRX32iGxkVeDmNs57CuZ8Xa3ZarCyG3k&#10;Y7fvO/SurCUYwSlY5cZiZ4yV2V28Vaj/AGJ9s0WeWORR95W7elcdceKNf8QXXl3cjPJ5i/M3Favg&#10;+8tY2ktZbiTLM37txwRzXK3F3Zi/xEzBlkPmcn14rrfNL3TmpxZ31x4il8L6JDpV3Y/ao42eRRM2&#10;4B2/ix6jsaz9Q8a+MfFUKwW9ulrarF5UaQRgBVyT+fPWqdlp9xqTpLOWMa9CzcV3Ph/SNNktltI9&#10;Tig+buoIPFOnRUHdm1SUuU5PS/CmAsupX33T61v3NwLDSGh0yf5mX5ZF6mpvEvh/wlBc+RDr0k0z&#10;HDog4HFaWkeG/D8FpBFO7SIF353fpW3LHlaRxSjfVFHRtYgFpa2Wn6RMslpAZrq5uWDB7lvutjHb&#10;3NfaP/BLn/gmT4r/AG8fGP8Aws/4pWFzp/gTS7iNbi4l3F9amXIKKx5KtxlhyoG0EV83fD7RdJ1j&#10;VH0qKRY7eaVDcQbhiRcdP6V+6H/BLf4r/DHwn+wJ8OdP1DXtN0/ydLulRZLhI2lVb65VZeSMhhtO&#10;7oQBzxXw+d0Z4WLmmfbZHiPbUeS2x8gf8F7v2c9I8A/D74O6r8PPC1tpulaQmr6Hb2enW4jjt1YW&#10;88UeB3J88gnk98mvzg1rwB8XPAcmm3vi3wrqWm2+q2v2jTWubdo454s4JVj941+8X7fur/s2ftP/&#10;AAC1P4SD4hWbamjfadJvLNftBtr2F90UxA/gx8rY5xX4gftK/Gr4tw39r8JviJp80f8AwjkkqQK8&#10;hZFYDDNEx/5ZsSvy9mIFeHhqjqU1zas+mnT5UpWJPg34muj4obS9eIhWNsJIzcDvXU6pYvZ/G+18&#10;SJdr5ep6ayxx7vuFecH8K8BufiNJp+urPbplbtQGkHRXzXqFz4/mGkeH/Gd7ZJNHZ6kZGTPL/IVe&#10;Mn+6yn8COK61hXPY0p4+jh6dpmxc65Zp41upBehdqqPvfWvUPCWt3Vtp66nYXgbcMMu8Yz9K8F+O&#10;3xb8EfFH4uX/AI6+Gnhn+w9PmtbdP7NVgVikSFY2IPcErnPXJq94D8Y6gNKuHn1PaF5Rc+45r6DC&#10;xqRoxTPhczq0sRjZThs7foffHwN8Ua/dR/ZbZCreUGP7zy88e9dB8Wfir4w0fww9ofCMtxhSr/MH&#10;B46Aivk/4ffHrXNBtI/smvbWkjUtJNGCVGMfljmui8e/tUfEPRgLzUdBj1CxmVT/AKDJ938K7FFd&#10;TypS948b+N1he67rk2oaVobWTGfbKrRnjPX9a8h8YW2qRQTWHiDR3d0hKJGRnzCBwVNe8ePfj58K&#10;/Fts9x9uk065uJMmG6hKlTn1rynxd4hvfss0mjXlrfp/yzKnd+FdcPdic37zmOPvPE+veEfAegar&#10;pj3yyQ6FFGjK/wC5RxeajEuVJ/1gCryO9c38OfE8Eto1lrEt6WuGZWjWQhXXO7BHTryO+a6VtbsN&#10;Z0zSbfVLBF+y27RLOz/NFHFc3MjZXvl7ggZ9KxZ9U8PeEbGC4Yxy3QV/s9oOW+Yld8jDjOD93tWM&#10;JyUkkdcoxktTTFzLo/iSS18P2sskYlKW8Z+Zug5NeufCr4aXCiPVtf8AEWnWP7zzGa8m3PH+A5ry&#10;f4O+FNf8X3smpXl/5DHLHd0x7fhivbvAngzwXbkHVbqSaaOZf3zN+ec10uT6s5vY0+x6Z4T13wLo&#10;7xx6NqeraxdeYzO0KiK2z9W5x9BXt3wb/aYu/DV/9ha2tdPhb5SqEu2cdc4/Cvnu1vfC9lPgeIVg&#10;2TkQrHjP5Cuo0DWrZ1/4pfQrzUJjy101sVjUj/abisK1OE6bNafu/Ce2ftbXkfxZ+Cy+ANK1ETaj&#10;4m1yztoZ7u42KmGZ2GcdNij866H/AIJ+/scaZ4P/AGrdP1yS8t5v+EM0uS6vZI5lkj824iMa9+Qo&#10;Jfp2r5U/aGn8c3/gm21nxNq/2JbO8SaC3huf3isRgH5eh7Vz37Kf7X/xF+CHhf4kazNrjwt4qtrW&#10;wtb6SYtJbrGZQxTJzyCF9hXyuYYWXJc+uyHGU+Xka6mz+1N8SLXxn4k8QeLrvVN1xruvXV5Mrfw+&#10;ZMzgY6cZxXq3/BDz4NHxb+1fN8RdUVZLXwro8tyo7C5kOyP/AIEFJ/Gvi3wwvjr42/EyHTPC2jy3&#10;z6hcbrO1LbVCjqXJ6D379a/bL/gnT+yr4H/Y7+Fn/CP+IPEmnXHiTVrj7XruoR3icvjAhxnhVHSv&#10;HlzU6ahu2fR1J+2lfoj2v9oLxS9j4Yl0yxV5p1jedYA3Mm1chfzFfzx/ta/tE/Eb9pb44zfELxfb&#10;QwzSJHDa2MEQUW0ceV2nHUgcHPUmv3v17Xo/FXjaZvO823jZltz/AAsB7ivyn/4KX/8ABOVvgLrm&#10;oftF+A9ah/4Rm61K3ivNLmb99Bd3Jllwhx8yYQn1r6jCYeNDBc1tz5HE1nWxvL2PI/hjqOozeHLX&#10;QtQu7VrWSF4poVtQzOjggg7jjp/PFfWH7J/xe+Kfi/8Abj8P/Ee/ktbhtQt3h8QTcxtcyx2wT7V/&#10;d3MFXIHVueK+N/hTq/l3LRTY28bN1fQXgrV5PDC2/iOxvzby2ro8UsbYZfcVzUcRUp1Oa52VMFSr&#10;U1yx1P3Y8F3Mt7pi/a4ysn2aOX/eV4lIP168VqtbpNCqMfevjT/gnH+3/J8U7+P4J/FC+jm1SeL/&#10;AIlGrrhfPUDhHHdsKAD35r7QhlSW3+1qv7qTPlnPbpn8wa+hweIlXsz53EUZYWo1IzdRijkuUDpn&#10;bxXjX/BQn9p6y/Y//Y98VfFG0utuqzQx6f4ftdw+a9mBjjkA7hdxc/TrXuUFol1tJ5ZuV+nr9K/J&#10;j/g4Y+OVz4i+LvhD9mnRbs/ZdFsX1TVsNkLdXAMcW4egTLfyrrrycdjCyPzj8V+JtS8PeB7zXNcv&#10;ZG1XVnd7q4kbLSyu293Y92LE/ma8Ol8QWDIztG5yctXoPxhHiz4h62nhvwT4fvr2OxiDTrawNIVy&#10;cEnHStDwJ/wT5/aZ8dSRyr4Hms4zDkm+YAEHvgV50sRGOrZrGjUqaJHks2s2dyqyWVptkJ+V2Xo1&#10;bHgv4bePfiJqMdppmlSTI74LLGQPrX2b8D/+CTMj3Fvf/EXUNzKcyW8a/LX0/wCBf2QPB/g1jZ6F&#10;pHkBpAF8tQGwByea83EZwo/CehQymTjeR8o/s0fsX+EfC9zb+IPiVZSXUkfP+lbI40yATwx619Pe&#10;NtV+BGn/AA9udK0PU4pmWEbYbPZlCOM9ePw6V6qP2V/hjZ6Rdal4y0R51WPf51xIzBVHJYjONo/r&#10;Xxd+2X8WPg5pc8Nt8KfBlpY2dk+ZJo5N0l23TIwcFc9uteVLE/Wpc0me1h8HTowPPdOt4/D+nMsz&#10;TrpMF9NPpqzH5k3tuZAOy5Gfcms7Wfi5pSO62BkEnb5uDXCeJPiL458dahb6BBbyRtcMu5Wj2+Wn&#10;qBW54j+H+keB9DhnuJvtFzI20KpyScVouX7J1SlNRVjO1bxZr2oXDXqEYPQHtXR/AL9mb4xftV65&#10;qPg34U6bE+qafo9xqUjXDbY5Fj/5ZBgP9Y/YdK4WWO4aX7NFIGbzNrKvOw4zj64r9nP+CMX7JjfB&#10;f9mz/hYXivRduueLplvF86PDpZoPkT23Ek+4Nc2KxNTDxTga4en7aVqh+V/w2/ZK/aM+NPxei/Z/&#10;uPCdla+M7W0lWa18WW6/uYYVBIEjqcELwoBwQM5xXvvx3/Y4+LP7GH7AXxQHxL03wp53iS60u1tr&#10;7QYwJCBcJmNyFHy8ZGAMV+wo+HHgObxbJ4vt/DtiNYNt5Y1T7KvnBdu3aH9McfSvl/8A4LY+Cn1r&#10;/gnz4wWGEsul3NrffKv8ETxgt+Oc1w08wrVK8U0b1sPRp4efLqfz92TYvs/7Vb1uzlOWrDg2pMwC&#10;/vC+Y19RmtOxe6PytEa/RKNTmox9D87qW9q/UuMhxhTUNy8lsySS8KrUobbJhjS6hEbr7o+X1rS5&#10;jLcjuEhvCLxD9MVjeJLdrhcRjA/+vWirNp+VmO1WxjNVNaGU3xncu3qKrUkxY9YmgtPsUhXH05qx&#10;psqXFoII+dkmBWTfDfwo56fjWpp7x6XYpMg/edWDd+am6A2zGLBVaTjAwvvVW3u9RuSvlBWrO/tH&#10;UdWfF23y5+UL2ra05AFXbbqPo1b3QGla26pCRIW3dMVoWJ2LgNVGNrR2C7Gzu/vVYXy4zuE1Mnki&#10;aEbOzc1cs9UtlOzec1XsonkTdtz8tYup3LWt0pOV+aqj8Q1GPU6q8m/1O2Pfuf5R68g1+n/7IP8A&#10;wR6+FvxB+A3gbxd8U9Tvre8uLV7vWLG3jC/aEkkZ0Td1X5Sucfw4r8t/Dhk1C/sufvTBUPuTj+df&#10;0V/B91034a6Fpb3BjaHSbaJf+/Kf/qr5DiWtOMuVS3PqeHqMZe81seTaJ/wR8/YM0m+/tH/hVdre&#10;SMv+pvLqWWJef4VLYrsbH/gm1+y5p1l9l0H4b6XYJuz/AKLGq4/Ag16T9qmmcwwXXyj5dxONppWu&#10;L+3HynzO27zOtfGKo4q1z6p0eaV2jwfxl/wSo+E2sPLLpDyWvnSM37uNeOc9sf5NedeLf+CRd7Zx&#10;Y0DxEpQ9Ypsq1fXT+ItSgZg9yynptwavp4wvo7jdd3Mn/AmzU80dyuiXY/OPx/8A8Etvjb4evVbw&#10;zAt9D5e944bpTIPoMAE/lXn+pfsLftJeGyt/d+H72ZA3+rjs2baOnJBOPwFfrAPGMDMsktvuXHzZ&#10;I6VE/iXQL65W2Onr/vBunFUVaR+Vkmg/G3wYbePXfB7Sx2/ELSWLFuOBxtGK5+8+JHiqK0a01Pwe&#10;0w8zEjzW7biPTp0r9cfsPgi8djqVjFICuT5sYwTWJd/Cf4Ha/cGK98H6btk5aRohzS5UV7aVPSx+&#10;R9t4ksI5mn1XQ3jhkBMcS5DDFXvD2v8AhJLtLu+hmEDNmSNR82K/TvxP+yL+zXrlw1nc+F7Ivt+Q&#10;xjGAe4rjNb/4Jnfs8ap8llDLbMw/5ZkgYo5UbRxkuXY/P671vwbqWpTXNlJNaxr/AKlZuc1mare2&#10;V2+TqTFu4A4r7d8Uf8EjvBklytz4a8VPH8vyrK24V554l/4JP/Emxkmv9H8WWtxCuflIxRyor6yf&#10;LOtax5ej/Z0nVcIFV264H9KTw/KbtIzNJ94ZNezeLP8Agmj+0fpsebXRY7z1CSda5q9/Y3/aV8Lo&#10;32rwRIwVedo6UyPrEexzly7WnhqSeGTaWl8tz6r3qpoel22sSJYtfLAsrAGRlxtHX88Va1v4dfGL&#10;TR/Zl/4HvV+b7/lthq526/4THS7n7NqPhu8jZOfLMZ54oNpOnymr4g8KX+mktZzmSEv+7mHQ4rKs&#10;mu7eUTM2117gdajt/Gt46/YbyeaNFY/u5IyAvrRZ+JLS2t5hHJDJvY7XbmgxpySkjoNN1IwWNwPs&#10;hDZDLcPwkfXt1Oc+vas1/EYucRNJ827dx9KboHjOPTBcR36CZZVH7uTGB1xj86jGo6Q8u5LPa7/M&#10;V29KDpvGRNFPfQvNbWVwf38e2SHkhge9Qa34d1O00aG6mRc3MnlrvzkL6V0/gHxJ4X0vVYptZKqn&#10;8W5eldB43vvBXi+Ww0/TbshUuN0axyD5/rUybjrYOWLPL9Ks9Vs7BbaORlURqNzdu1SXWqxJMqW1&#10;y67V5AY817jrHw78P+IdI2R6Wsbbf4eK8q134XyaPcXRgRpdv3c0Rnz9B+zh2MOHxQ0C/uEYMeF+&#10;Yj+taGi+N9S0eGb7Ev8ArPvluvXse1O8BeDoPE2otp+qJNbtG2VPln5q6rX/AID30cWdK1HnbkK4&#10;4NNyS3H7OPRGJoXxo8X+HdQbU9C1W6hk2lGdbl8rnrjmtm3/AGkvH4svsNxOs4WUSQyTL8yYPQN1&#10;xn6153q+l6p4S1Fra/txuDZO3uKbp3iwx28mipYxyfaJUkeR15RQ2cA9qafNqjnqQjzanrUn7Vnx&#10;TvN5OvNBIrgqsakqD6VveH/2tvGkNux1fWZriVmB3L8oXjpjNeDxTTpN5kdsyrIu5vmzySf6VG9x&#10;KzkhmFBjyxPtgePv2p2l3WPwi8BWY4/1msvIR/44P51Iniv9rl5RImjfDy1DHBwsshX+VUbfxXdM&#10;vy3UzN7mrEfim/Vt0837tfmk8xjgCto03zIxL17rf7StnG02o+L/AAdbqFBlaLRZGVRnJJJcduc5&#10;9vp4D8Yv2iPiJ4mmvPCN34n0+7sorhVhuLHT2t1lwecgscg/X19avfGz433fjGxn8LeHdSMdiVZb&#10;poWO5yD0z2FeK3V5d6rdLaxSBWVsK2M9O1d1GnezZ5eIqR5tDRtrmK1u2toovmLb3fceT/8AW6Yr&#10;S1S9tNK0ZvEur3scNrbLukZ+MH0HrWPqFxpPhyL7ZrN2qs/3mz0p3wr8D3/x/wDGMGta9BNF4S0y&#10;5D29uel8R/7L610uSiZxpzlqL4Z+DPib48eBvE3xb8YvNp+j6RpssmgWy/KbuZRzKf8AZ/hxjPfP&#10;avn/AML3yeG/EWk6w7Lutb1Zv3g4BB6fSv0V8Qatpd74J1DwxZWdvBa/2fNAsMa4UZiYjgdsAflX&#10;55eJLG1Mey1QZRyTj1rKpJNHdFWie6Q/GrxV8ZvG95J5UcMLMfLVZPlRSm0gdPrW14Y+LfhzwF4i&#10;n0HxbY3t3qGoXgS2ljbdGY9mZEY54w3X+VfO/hn46r8OLuN7XwpNdM2FkZBjNdXqH7bmj6tpslpH&#10;+zva3l1tkb+0b6VvMLMckhR3zWMoqWzKPrfX/GXwT8R+D7HVPFmjX11d2s48uGG4LIkfTYAcL+Na&#10;3ws+En7Nvxas7jVfDkeoQanbwMq2LNIm1Q+7qo8tz/usTXwXZfG34vw6g2s6P4LmuNNPzrp9zLuS&#10;I+gwOB7GvTNI/bU/achs7b/hFPhxY6b9k2zRNC0u1QOnyAhcip5PMuMuXc/RPwF8LfCvwu0C41bS&#10;bK4WaRS9w1/NhdqYA2ZPzEkgY4IzUOvfErV7OGLUzYW8lvJC+w7svG+PusADhuRx39q/PbxN+0h+&#10;3l8T9Ght9V1+zjtZry4mjWGyAKHKjb1OVOc/VQay/F3xQ/bj8HaLaLcfEQ29hJdwxrJHZx7jNJIq&#10;hySDzg9azfLHqNxlLVH3n4f8N/HT4h3CTWMdro8NwzCG41q6W2aZf+maNhn9+OO+KXxL8H/Ffhy3&#10;ml8R/EfwvdTeTvhtNNu3uGnYE8bsBQPrXwzrHg79szxdqNm3i/486xNcL80KC8IwoOP4cYrn9Y+B&#10;vxin1aeLW/jTr08iqeupy8Z7dalOj1NI+25bH114s0gaTqIbX/EekR/uAw8i+3KmVB+9jHGcHng8&#10;cVg6LqHw0ilY6h8RPD6SSLhd2rRfqd3H5V8wyfsp3TRfada8SX10RGMvLcu278yenv2pfDX7Kvg7&#10;7SsckhmeTlU9PYk9KOaj2K5JH0n4o+JvwZ8PWksOqfGLwzDM3yrJHq0MmB/wEmuZk+Pf7KVpa+be&#10;/HKwZZDukFvNITGo9hGTn26+1eU+J/2Tvh9ojqwsPmZcv8uccVhW/wCzj4SgmmxsCGTJURDBH41P&#10;NQ8y4065674u/a9/ZnZLfTvDHjiHUFhODMlhdM2PX/UgZrnR+1v8C3sb3xXaPqF9Hp8KTXFtFpMy&#10;yFWlEa43hQeTzz0qr4J+AvgO3srg2unxmVf9X5iD/PSuX8aeDvCUMlzpttbOvyvE6xR/Kyr84B9Q&#10;GGar2lN7o1kq/LudNYf8FHP2dvmku/hf4kvJA2Y47fTolHvnc/T8fwrifHP7bOka7qjX3hj4T63b&#10;wt/qY7qaGNV9xt3Z/Os3Svhfowf7RDZRn5R0X15zXRjwRo0VvGDYLx64qlUofZRzctaXU5SL9rT4&#10;iXJ/4lvw+uZo15mEl/jP/jtZut/tJ+P7uyuJIfhhbW+63/ctJdF/LOeWwMV6Lpnh3w3Bdx2+oWX7&#10;uZgrJHtXIJx6da7mf4YfCe2sh9t8LPKm3KxzXDZbPXpT5+ZfCiNIuzZg/D3VL3xF4Dsb68kKvcWa&#10;+cqkn5sYOPqRVvSdBnYww2fi7R7V1umWO3upJfNbPQACM/zrbj17wX4a0NbTSfh9bW9rBGyqsl5K&#10;xHOa+b/iR8Tdb8L+I9T1j7KZPtRb7KkTfLApPQZ549acafPoKcuU+nLv9nXxdr9vKL/4ieEbP7Qr&#10;rI11qyruyoVR97PFev8A7NfhXTPhB4Y/sfxl+0R4VeFM7bW3uEXZjpmQscj8K/LU/HjxLG2+60WS&#10;T/akkLEj1/z1qBv2jPGQYpZ+F7RPMXb/ABNjj3raWXSqWvYwjmNOG1z9m7z46/s+eGo/tWr/AB60&#10;Exr88nl3wc7fbYGZj7AE1yHjb/god+x74Jtzc3HxJ1C9URrL/oOmSt+7JwG+dVwSexxX5D3Pxr+J&#10;08qtHp1uFDfL+7P+NaHgPWvGvxQ+KGi6BqtnbytqWqW8EyfZ9xZN44x6DrUrK+uhX9rzvZXP2Q03&#10;47fBvW0tb2XX4X1ORYb6z0fUNWSBLiIBJYxuPBJIXK5yCMYbqPRPEn7S/wANvFtky+LvG8tqulrb&#10;JfW/2eSWIXM8gAgjm/d7wM5xghQMAnPH596zd+J/i3a6KnhTQNms+H9fayjtfODLdQxxlo2dpCdh&#10;RYmUJkAjPcCs/wAa/GvX/ht8QPD97qWi227T9a+231jeMHjvcSnazhT25+U9gK53hZR0TOhYqpP4&#10;j9QPDPiv9mHwlqN1o174u0vU/Ofy4WtL+2t9sjdFLPOjcjqOfeuf1L42/s/at40PgTTtEt9Fnt/K&#10;SPVLnVEuYbiNn2yxj7M0hDruU4OBhwc1+UTfEeLx58W5tXntrW0tb3UZPs7WKkLBvY4ZQTyVJ/Gu&#10;+tNF0L4eXEdpoHiS60LWpVkTUF1C/wB3moBvEj4xt3EAqM57elT9XqFfWpH6Ct+3l8ANO8U3HwSm&#10;8bahNcfaLuzs7aTSpSjQgKjKXKkR98N+fJxVa5+Nfw+ufF+n+AIrayt9Gt4Sj3Fx5pa4uF/5ZQdA&#10;7euSu33r4ZXwP4U+KHw4j+L2r/GGx05tPtsanJqEYjm+0HA+zKFbfIxAU78YGcdRXnlvrK+H9NTx&#10;Hd3Ivv7Pvo5pLDUrweXe2+75Y0AIfeO5Xij6vK4fWp7Ha/8ABbsfDA6h4d+IHhKxtrXxLLJe2GtC&#10;OMx7o4YkeFW7M43cnODX59peaxf2Ecoit/3jAKFh6Zr6P/4KK/GzwD8WNS0K+8E/DVPC7Q2LDUrO&#10;G/e4jlmG3bKA5OC2Bn1FeD+ELCKfSPLkP3RlT6V99lVN/VFc/Pc1xEVi2Zcl14o04NHbW0LEfxfZ&#10;+lU7jxf48sxny4Fxz8sQroNRGq2rNsgaRT1rNubi2fT1kuLZVkbr7V63sYLY8eOIlzGOfiT4yH+t&#10;ePH+1GK2PCN1438ezNZ6B4QjvJM/N5K7ce5yaxpYDLKSLeOQdcN60zSfEfiPwtefatJvprNY2Dbo&#10;W/Ss6kXys6KNeUpWZ3Gr/BrxVaqZtR8KwvMq58uC48wVys17q2jRSWsfhea08nJuM25+RegYn3IP&#10;5V7R8OviZpnjfQo7q1kVNUhX/SbNW+8B1cf1rvrSz8P+K9FZHtE3TRbXWSP/AFuAflPsc49q4eb3&#10;uU66kXHY+MLqOJma5S53bmztYcmp9EknW8AhbaTXXfHT4bReA/F0j6dFIthcqJIwy/6piPmj+men&#10;qK4uwkaO7Ujj5sc11Yf42c1RNR1Oqs/EMV3Olvqkaq0PEcij07/Wu78D3Ol+LNLvrHUJWkNjcRss&#10;ikbpo5OArnGSFbjr15rz428U0AuJLb5tvUd61PBurwaNputZ3KWtYxCwPRzOGH/jvFdPMc0o8x2W&#10;oaTo+l3Elv52EZMqM8/hXGatolpJdtd3txtjUnazDpWdrXjGa9uPMgLeZGuPMZsmsu71i+1MbZbh&#10;m9FqzJxcR2oWcWpXzfZE+RV9avaD4Lju9z3kGFP3agstOdE3g/M3bdXc+GNOQafkLI3HVhVxpQmr&#10;mUq04uyM+18DaKi5li/OvoD/AIJyeO/DvwM/av8ACnjG91L7Hp7XwstSk3FR5Nwpj5PoDg57d814&#10;3JCgx9qvYkx0CtWjolpYyxfa4J3dklG3b7c4/X9KWIwdHEYd02dGDxjw9ZTPqv8A4Lsfs+fD3wf+&#10;0L4b8Z+GfEt1c6h4xsLie60aZ1f7LFbhII5lbuJ2V8fQnoQB8/fC/wAKmxtvIt5JId2N2xiMHFYH&#10;xB+JPj/4vfFxfEnxN8QXV8+n6faWVjJcNnZBDFtVB6Dkk+p5ruvBWpRpPuhOFbrXyNTD1MLL2asf&#10;Z0a1HGU/aKO5xfxF0X4hL4ks7HwPqGqTX9zOsUWl2Zkmeck/wquc4Xn8eK8Y8Va3ea9qy6jrKXDs&#10;qoqM39wLgGvrS18S3/ww+IugfGvQVdrvwvq1rqGyFtrP5cu9k/4Etcd/wVT0D4VaV+2N4m8R/C21&#10;s7fw/wCIrPT9d0mz0viG2W7tI5/KUcjCkscVthan73k6nHjsJGjT54nzyniZ7ORh/ZazRrHgeapy&#10;Pxqa0vNDuh57WVxAW+9tkPFZ8V/fMq/Y5myf7yZrTS8xGo1HlW+95dekeKSxCBzix1CRWz/EDU0l&#10;tqiqrw6huPo1NitWkjEliHxnowp27UoCu6Pj3FAF2BteVdksUM2f4uBipZF1pR8uhW0n+8w/KmQa&#10;uikK0Ct/wGrb+ILCBfOnRlb0WgCl/aOpWXzT+Fk3D+GNsCoG8aabbysL/R7i3xwWXLf0qbUPiLax&#10;IFt9MkkX/npxzWXdfELTbyPZd6S6+470AbNp4w06dxHZaptJ/wCei1SvtXuIomjv3j3EEfK2K5nU&#10;tY02R/MsYNrN+lUZXec5mct9TQBuPqepqSlkEz2bcOtFpbeJb1t15uWP+9urH0yzmln8pflb+H5q&#10;3lPiJFEMVxH7YxQBIul3MGJFkZm/i5rS1G4On+F7i5dGPmKsZBbuT1/SqenXmuJKfPkVvl/u4rW8&#10;X6e954Ek1S2tsiOaMTqv8HJ5NTU/hmlH+Ib37LHhi98b/tAeFvDOk2z3E2peIIY1gj+82XU9OM4C&#10;n0zX9Inhj4w6jb25t9S+FPiCT7P5aLbxaTLISvlrjD4Efvjdnnp0z/PD/wAE0JZP+G2fhvcW100c&#10;lv4ohm87b93bySfav6PNd8d6Lo/gm31e8uLgTSR7MJLESuVzsPIOec/RgB2r4XPpfvoxP0Lh/wDh&#10;s87+PXxB8D+PvBvi/wCHvivwv4k0aXVPC89jGdY0srb3H2mNo1jjaNpAZMOCQ23gHkdv54pdJurf&#10;xUtvLZrJIm6N2BHVSVz19q/e/wCOn7WGk+Gfg74l1iXRr6KPR/CmoXN1DMhkw5Uxxt8/TlkYcn9a&#10;/BDQtVlv/Flus8rNIy/Ox7tnOfxr1uEvd5r9zxeMoXcLPoek/DzUtS8CXkXimyuxFLa3cUiQyZZD&#10;IhyMj09q+u4P2lv2SPHvg+F/jV8IbhNUhhVppNChEST7QCxjj5DgnuSK8P8Aht8M7Txn4bjX7JuZ&#10;l3P+7/iHA/Ku1079l99RslitS/mKCPL83k+2f/1V9dipJs+Jo+7uav7QN1+wVqXwwuLb4RaFqq+J&#10;ry3i+z2z2ce22Gc/vTj5fwNfI/iX4exyzXMaSr5ca5ZlwK9n+IPwP8RaIlxKUtbXaSNyTlmGBxXh&#10;/wAQIdV0q2ZZtWO7cQAP461w8fd+JlSXK7M87Nsmk675IkX5ZCOc8Vz3i/8As3TdYY6S5Jbluf5V&#10;u2kDa5rcGkWsTSXV5dx29vHnl5JGCKPxLCuZ8UaFqmh+KL/w9q1myXlneSW9xE3VHRiCPzFXKpGM&#10;rFRRteHpdW1yJbeGePg9BIBXVR6KmlQKZL35tvzbpOhrlvBEWhzQq+owNHJG33ozjNb+oXejTSLC&#10;rSyHpuaqTM53lGxb0/QXurr7QL2Jjuy37wf411ulaQLm5S0tb/zpG6pGuQv1qt4R0PRDFHDDbHzL&#10;htobca+pfgX+zppWl+H28SX1vBsjjDS7+pqXWtdIzjHkPD7fRW8FyQ+e3lPKMkt2Hrn0r9Mvgx+y&#10;Z8TvEf7L/wAOLrw58QoJmvvCun3i+H5M2qwxzKk/lyO4DEL5v3QufQdq+EviN4Tv/iN8RLbR9GtY&#10;1trq5GnWqQrwc8ZzX6q+HfhV4w+GN7ZavquratocsjQ2tjqFvLvt1kWAJ5Ji29gqgYyMivh+Ja1S&#10;VNQX9bH23CtGMqkpyW1jzH4feA9Q8Ean5lr4Nu7XUJo2guJNUwY7GMkr+7dhtYnGU3Mma+O/+CoX&#10;g7xVo3wd8P6/rt+uoG48RTrbXEmnW8E6R+W8jI3lyMTkhGK/MMpnOOK/TvUfG/hWaCTwT4z8R6bN&#10;4lslRZvEVkVaaaI5KpcQt8rkZ6EDGOtfI3/BTT4C/tGftDfCpvBPgt/Dd74f8O3q6jYqs3lao8jR&#10;4KsG+UoQeFU4BxXzuVSqU8TFSelj6rMo3wr9ktT8odO00az9ljtFkme4Yb41QAoN3XJI/wAa7XUZ&#10;9E8L/DPxB4UvPF9tPMt5G1rp6BjNEw53E4xjscE1w19pereHrj7BqEbx3EMkkc0UilXhkUgFSPUe&#10;tYMUmoadq39pFWuN25ZI3Od+4c8/yr7qOFoyfPc+DjmlVKVOojU8NLNqkeoT2F/vaCFp3jHGcdce&#10;xrsPh8LjVJbWxj1Dat06xxsSfmJBP9K4vQ9Av7G//tLToH+zzI0bBW6ZNdB4asxol9bmS6mi+y3U&#10;b+YvICc9Pf5mrq9pTp+6jy+Xm1PR/C9/4oF9ZxC5TyZJkj2uw5UuF2/gWzXoa+INV8L6vNpmrxSS&#10;rFdTRM0K8Nt4rgU8LW0BtdXh1R5LeGaGWMgYZF84Fcj1GBXqB8P+Idanm8T+EdCn1a0m3yM8twqL&#10;G5znitbo55fEeVfFnxF4D1+1EN3pVx52OP3aivO9FbRF1aOWC4uI4dwxCsm3Jz0r0X4n2Oq6Xdx2&#10;2ueHdPt5GUPIq3CsxFcHqdhHdefqS6dbwW1qpeSSNuEHZa6+aPKV7NnM+MvGlwdWvdP00KpdYYWZ&#10;ed+M7voGY5NM8E+F7i7um1LVbdvMmU7UZWbbgevP8qxNB19m1Ga90+GOVo5Sy+Yue9dt4Z8feODK&#10;ZbbU7OFm4AEa8Vzx+JDlLQ7zwF4c8VXNr5ujLJtjbIEMZ3fy969a8B/CvxTMfO13wfq12xUNvZSi&#10;nPbOMfrXn3wuXxp4olk/4SD4mNp9r/es1UMTnHavbNF8L+AFtI11n43+JL3K4Ftb3EnOPQCtKtRR&#10;VjK3Q2dH8I32ixLJL4H02xaOVXikknR3bAOchmHrVi71S6lZVvPiHp1rGM+ZHbSbzyc42qeD+NUd&#10;J8H/AA5KK+leGfEGtt5mS2pOVVh6cnj8q7bQfCOqXz+Ro3w60vSYmk+WRv3jAY/U1wVMRFaGsYS5&#10;tjyP4pJDrvh260/RJL3UZI41kW8aLYjFWzjkZz+NeB+ErS08f+NPD3wx8X38lnbS6gyT3EW0eXlj&#10;8pyRnkgZzX3prHw2mg0n7BqF3veUt8qxgDp0r4z8UeBb7w9491CO6s/+PWfKsoC7V8wPkeh4rmlG&#10;lio8rbO7C4ieFqKS/pH1/wCBP2I/FfwCmg1Dwj4Tvk8+ON5rxdRaRZc8Lv8AKBRF9QzA9q9Z+Hvw&#10;R8f+NvGjHU5dWul0+IXEiabDmIQ5/i8x0mjfH/LMpn3r0z9nX40WHxF+Fvh/XvC/gKP+1NS0+OC+&#10;nkaXN3dwgMSpUiNcjoBgj1rY8W6V4b8R/C02Xgc+Mvh14nk1Zn1DV/D92kkTz72AEhOd6/d5IBNf&#10;KuUcPjHGUr2PtfbTxGDTjpc9M+HeiQTWkEtvdo3lqilIVbYSP4M4zvXo2cAepr5X/wCC6tncaN8A&#10;vAug2N3ILfUPGc7XkP8Af8q1lMefZdx/yK6SbSP2nPhL4n03UPDH7cej69dXCpJfaf4o8NxxCbH8&#10;DyoVPXjcBmuB/bx8F/tmfth/B6GHXPAfg2P/AIQm+udWaPw/rLSTah+5Zf3aNkMCD2OeK+oeZ4ad&#10;FU720Pn45bilW9pJX+Z+fHgiG2+3Kkc2QOv+yc12/j7VtW0bwhNLEZPJWHDSbjwPSvCtV8Warpcm&#10;Ynlt5o8q25Cu5gemDyCDwc9xXo/wu+I+keOfD03hXxhdEyPCdoZsZIrzz2qMlGKTR7F+x/8AHiLw&#10;t4x8P/EE30kbabfW7yNFkkoj/OeO+3PFf0BeEvEum+MvCGn6z4aaO50+8t1nt7yFv3bRv8wwfowB&#10;Gc5B9K/nJ+CHj34WfCbxrZzazMklvCVa/wBLuWEZkTJ+454xjqOtfq9+wZ/wVK/Z21fwRqngi20u&#10;ax0vTZIE0HT7e7WaVt+d6j5uIwV4Gc5JrrwOIlCtZbHn5phYYiKqRdrbn314K0bUdT1aN7SZRGsc&#10;jXG6P71uGAYrzjqeOhHoa/BL/guB43+Eut/t8+LL/wCDHjq41DUIZ0g1xbuLdbJdRR+VGkD8EqAc&#10;n1JPSv1G+Iv7evhvUPCF5q+n6vceH/D2i6ZcvrDXbLH5rfeU5zzlY9oUfeZ+elfg942tdR+I3xp1&#10;z4h3GnvI+sXc2sLaMx3W8UshZEYZ+8BivdxGIhGjzXPm/ZSlUUUjuvgVp1j8OwztO0M2rab/AKbP&#10;GdpdRKTtzX0R8F/i1q9wY0v9Z2qqLGreYWz718bfFn4v23hK40XTDaSbpNPUSbVxtzJ0ro/BfxeR&#10;NBhuY/El3Gr/AOshtLVmaEj3xXx2IqVKmqZ9lhYU6dNX7H6SfC/4p/Di30q8k8WeOLG1lt5Nzfap&#10;Any+3rVLxJ+298ItB1A6X4F8N3/ie8U7U/s23Pl7vXcR+PvXxV8OvE3wg1a5W48YxeJNSMkwMirZ&#10;ll/UjFfU3wh+On7O/gtYbS2+E/iKOOPGJE09cN2zwa5NeoRVzk/2k/2qvjj8UvCt18P7z4a614c0&#10;25tSW+wW3mSXTdlds/KnqABnA6Yrwf4TfssvY6HcfEv4pazDJeQsZPL1KNlgtE6A7WHLY7Emv0c8&#10;IfFr4LfF3/iWaFodxaXrDbbw6pp0kat7FsYrwf8Abx/Z9+PXjW0tdB0a1kk8OzQnz4tBjUyed23j&#10;IzHRsa+zZ+f3jfxHpPh7VLvxjp+pWsl0tyyW8SqceXn7/PY9h2rivEnj/XtQK6zeceZnyZHb5WJ6&#10;YHrk4/KvQb39ivxza+OtV8JeOfFCWM2l2q3NvZ3yMJL535WKMDtkAf8AAq9U+G//AATR1fUPsVx8&#10;U9QZLedY5hDb5EkfOfK/u/KOC3aupVlSiL2bML/gmx+x98R/2tvirFoNt4e8nR9PuorvxNrFw2I4&#10;IVcMYt38TuOFAz6YNfvhoWn2fh/RodK0+yJs7W3W2tlKBTHGqgKcewHT+vFfm58HvjP43/ZR8Eah&#10;4L+B+n6KtnbiaS3sm01mmEilT5m5TmYkk81634B/4Km6qtrLF8TvD9ms3H2f7CrBpJc8l1Odoz+t&#10;eRiMV7SXKz1qWHqeyTPsW00yJZkFtqHlpHIWl3qfm56CvHP+Chkeu3H7I/xMsbrwhaz6efCN2WuG&#10;1gF2HlKVPl+XxjGfvc+1cBaf8FDLbU7yf+0/BsqWMLNJc3XnrH5aZrC/aM/bg+F3xT/Zx8Z+B9Ls&#10;LySe48F3CTLuAWPMJABJ+8eB92ssPVhGsromth6joSPwXmt44tTTP/LPCZ9flzVw3MePkk5/Gquq&#10;ssOpvJ5mFG1j9doH8q2tP06y1mwZ7JsyL796/TsIv9ni+5+W4iDp4iS8yjOpuIcxp827rTbS4kMv&#10;lOnHqTUOoPqmiTNFOwb5v7tSLbx6rB+4k/eKMmugxHa1ZSSRKxHup9ayZ5lWzeF3+bsKvHUxEf7N&#10;u33Mo+WsvVYvLbfn73vQBgTSYuOFJKpkccff28+3vV+KCzuJG82/2gsQRt9DX0t/wSm/Y+sP2u/2&#10;r9J8LeJtOM3hvRVbVfEbMuVaBCFEJ9nY5x7V57+2f8ELf9nH9qnxt8KDYiG30vxBcLZqvA8lmLxq&#10;PQBHUVwPER+tOivi3PQjhan1P2/2dvM4G00qVIxJFE0kX/PReauI3QL8n1rJ0+8u4nV4Llo8/wAK&#10;txWhE7zndK/Nd8b6HnmtHEz/ADqPunmplXe+wVVtrqSOM87hjJqxBcRMhkU/NXQBrWDXKgIr4FU/&#10;E1kIV8xpN1TWlyU2kvS69LBPY5kUnrQBf+DUE3ijxfpPh+1tWeeXVLe3iVTyS8gGa/os0bwvNpnh&#10;u3WHVpIWgtUjDxxZyyLtJ5+lfhT/AMEo/he3xR/bF8JabOR5NnqX9oXGehS3+f8AmBX7xNot3czQ&#10;6qviDyTHbCLyW+5Ick7sdutfn/ElaLrqJ9vw3T/2VyHfY7q103zFkMvRjlgpY+ualg1Se3077O9l&#10;+8jb5l85W/lUECeK54ZLa6tbPYp+Xdcbd1QtpuoLKr6hptvtkX5o45twXt1AzXy59MouWiNRdXt2&#10;KNdEr5n3l8l/l9uVH5jj3qrL4l0aS7WziEe1ujNGaw7iztLyRY7Z2tWjb+Abse3zirGqwxWkcUFm&#10;kcky93XFBr7ORsLFpNwcTc+y8ZqQDSIB5dqreZ/CuTz+P0rnymtoflsdzD7rJIKmfUtTtQnm2Mm7&#10;+Jlj4/OrjKxk01ubCaVDcMTjczDDI38Q9K4Hxn8JPjPqXiQaz4J+Kq6LZKv/AB4yWAmjHPu2c+/6&#10;V06X91NLMfJmXauQWan6b4pJQxTGbcWwxYcU+cqNOUjl/DelfHbwrpvkay2ieJrg3MjyXkN89o2w&#10;kbV2tGwJHPVq6S18a+L4jDZax4E1S3aRv9dHLFLCpz3YMDn8KvJ4glgbMjR7V/1eec/hRFraPKJG&#10;tEVfM4ZR3xj+lHtDCVOXMTRatrTMySROrdf3XzCrMOt6qy5eVvLaPDKyHk560xdasDuWIks3qaYl&#10;9ZmZo5Z2XnHFHtA5DZXxlaRDF5HJ+GeaX+39FvhIUEZ8z+Exn+tZoeyfiJif96oHtrDePtI+Y/3Z&#10;DWhPLItatD4auQDqHhW0mVuGI/h/xrmdd+F/wc1xGbVPBFr8wPzeSOPxFdUYdOcrbPGdrR5NMaCG&#10;1/49412d8ruNAcsjyK4/Yo/Zo10yTReG44/M5kHPP+FcTr//AAS++At5dtceHg1u0zYaNcFQK+ic&#10;aFcS5jMkLfxMtWR4bsJ0WT+03XjKr0zQK7Pjfx5/wSX0PVFafw7rSny+xkEePyP/AOqvMPFn/BLL&#10;4h6TMt9omsTbtu1Y/PDL/Ov0ZXwxFNIokeRV3AFoZjk1cbwvbrcmC11qZfLbgXCjFAm5dGfkp4j/&#10;AGG/2gtKnMd5DLKFbOVjJB/WuIv/AIK/Gvw9eBo9Au42t5g2VQ5JFftG/g+7WfzRJZ3Gf7y1UvPh&#10;ZpOpx4v/AAZpr7urR4BNAU6taJ+SVp8R/jjp1r5Fz4ekZk+X/UbiSOOikkfjWBc/ED4nahq7R2S7&#10;buaXyjBNHtAHrmv1a8T/ALOfw3vZfJl+GUZ3MWdo2HJJ68YrBvv2H/gvrH7z/hHHtpN+8PHkNu9c&#10;0Gn1iR+ZPh/41+JPDN7LYeIdKS6kiZhLHxwB/tdDXYab+0VYXVy01xon7sqAuZen6V9h+M/+CZfw&#10;71pZr2yvrhWWRjuljU9fw6V5t4g/4JP3cUTS6LrkbMF3QLt25+tTyRluVTxko7ny58SPHOl+N70P&#10;HZx2zbflYH9K5nyIJJ1ezfdtTY7H619LeIP+CYnxWjtlFpbqx7uJv8RXFeNP2EfjtpDiSLTWUxLs&#10;Xy7fII/DrTUVFWQSr+01PJZJVih2SHGeaoT3kCNy2foK7PWv2X/jjo9kXn015HZ8f8ebjH6VyOtf&#10;CH4radd+TfaTIrdV8tD0pk859OL4y1iO3Z3W3X+63P8AhXnPxP8Ajlr8sFxoVpPG+MCS4tgRu9AK&#10;yvHyWujvDpWgeP8AVL+R0826kkuI2jA9AEArirhA04UPNIynKknNeh7KJy1anK7IvW9/M2msqoiv&#10;IMtI3XdmqtpeMl/9reCOGG3UHeR9406XTLn7N9qjMm4N0c8Vw+pa3ceO9ej8KSPdrpscw/ta70+2&#10;eVljOOAFH171pCXKrI4XCNSRraHo8/xx8ZSR398tvouny/6VKrYMrdQi57Y9a97tNa0nwrp0Hh7Q&#10;NVs7e1to/Jt4oJFChfQd65bR/iB8GPBmmw6V4S+Det3UEceIzcaSfnx3Yk85/SnXHxltZpkl0/8A&#10;Z91AKhyA0MfP5VbnzHVGPLGx0k/ijTIrVoj4lgkVk2uvmDd1P9D+XFfMdxo1pJe3CRMrbZm/h969&#10;o1H44+NEXfY/AKSGPduBkmRCePQV4X4h8SsPFV5e60iafJcXjs0DycR5PTI6/hWFRcxRv6X4K0PU&#10;LYJJYR7h344qW2+H/hrb8tkqsoznAytZtv408O2zMI9RjYqfmKvTb7x/o9pdRsdSjCyJvU+YMYx6&#10;9DXJNOJ3U6cYxudf4R0iPTZDawFVV25966/zYbCz8m4SBl7hVHPt9K8p0/4teGI70Wy3+SBkSBTi&#10;r1z8X9Iu/OhtWeQxDPEbHd/47Ualx9ktz3bwJrvhs2am4to1WMndI2MAn2/Csv8Aak8ReDb34R3k&#10;Vpdo11bqs9rDGOWZGV+vTgAmvHovibqM1ksen+Hr51fn/R7GVh/6D61U8SP4q8baHd2Fr4R1mSRr&#10;V41VdNk/iQrnkD1qOW4+aH2T1SP4jmY2WtWku3zII2Lk9AVBNF940028uZL8+WzFuSeN1eU+H/D/&#10;AMT4vDVjZv8ADfWmlhgVH8yIR42jH8RHWtC50z4jyWLafN8OLiKQDMckmqW8Yb/vpxW8ad1dk7no&#10;B8c21z/ovm4jZcYasCw1j+zbtvs9191vl+U1yVj4e+Kl1bJZf8I/YQybWKyS+ILfDc+zcY6VNZeF&#10;PHUarJe61ocBc4wb5pP1jRqfs4mfMd5q3j23vdENtfbhMvCy59q5m48TzSWUPlbflX96cjrmsfUP&#10;A/jHVHWzfxposP8AtL5z5/JKIPhndW2m7774rWe48Bo9IcqefUuM0eyRp9YqGlafEF9NvFjjn6nB&#10;DZFZXj/xvbaPpn9sR4lbdiZYxkgNwTVvSPghoviWZoW+MNyxPP8AounRRjPpmSWtbUP2YfhpcaO0&#10;OvfGW5hyv7xZtWsoto9QRupqjzaIX1jucVpevwSwhgVjO7Cqp+Y8dMVZ1HxFFDEv+lKMfe+bpWpq&#10;nw3/AGV7GFoo/jO01xEu4LL4m+VuMY+SHaDn3rlLO5/Za1Cea2e4a4Zc/wDHxqd7KCfUBFAYflWs&#10;cNyu7IlXjbQisfG+jzeLNLin1ZeL+LcN2cjd+v4Zr6M1RdH+y/Z7uQ7pZCI/xbivmLVrD4LW0S6h&#10;oHhm4lmjlDW81jpdywjYHPJlxWre/Er4sXGzVrfw1qi2TbQ8k0katx6DqKt04rd2OVSle6R7F4l8&#10;P2bWslvHGzeX/rAx6DGa8j8Y/DW08R71udHWRSzbNuOQK81urb9qbxldai0XxG1C1SSYta2rzLt2&#10;H+8R0x0q98IvgP8AE3xX47tvDHjr4x3n2NbOa6uI9Nv28xNpx1x3ro9jh4R5pTMZVcVOVowLup/B&#10;mxeMbNJjVQu1Q8ZFYknwc0y3ZlcwKULBvm6Edq9cu/2LPBuqr5kXxX8TTKUaTa2rKWEanBbkDmvk&#10;u40uZprhYPE14w+0Oq7pMkr610U3SrRXLI5cRCth7OcLXPUZfh3o9sC7XdqpVc/6wVq/Cw6d8Ifi&#10;d4c8a2TW81xb6gksSK6tnnGSM5Hf39M14rb+EjczfZxrV0WZcoWb5SffmvR/g94P8b+CPEs3iCxu&#10;oJGm0l4km8lXaLcpAKggjcKcqaStc5o4lQd2j6C+NPgxPCWjah4+1n4k2MN9rGps9rotjNtEU8v3&#10;Cx3e5ycHAZufXyrxHr+ppo+m6BrlpZ6o0ltIbDULduS+4q2+TALkHgA9B9a818Z+KPi9YX90viOa&#10;bdIxbdKobHKneCOh+X1712nw68fajp9rDrV/ZaTqkdvC4W0uGCkk9yB1IOT+JrBUHH4Tvp4qNSJt&#10;eEfDbReKre0vnkvdKt4RNcXVpYyEQyFcklSAflP4E8DNaniZbJtRXXG8V3F1Kf3dvaX0LpJtXcAz&#10;7sgLuOQpPQ1h618ab3xBLLqOma3Z6XJHbqk1qkxTzQPuxj+/8+Dt68e9UvFfxIt7iwt4/GBj/tKG&#10;0FnPCv3lQfMjHGPnwQp4H3elHs+61K9tTPR/EvjJtXsmvLb4d6NJ592sEs9vHkysqBS3JG3kZ4He&#10;snSND8R6tBd6MTZwwzRh5FvlC+WB18osSSR3HGe2a4uz8c+GtE0SC+tvGlvG13dMUswzNNFgcMVO&#10;MZPHWqWlfFePWHX+2NcWZvt5hWNXwq7lzv8Ar9MUexkH1iBz37UJ0zSrnS/DsctvcTQ2sn2q+gDB&#10;ZcyBlOGGeF9u1cj4IurS50pkePavKo2erelbX7RUaaja6frVpdxziFfKk8mTcSPX/PWuZ8HrIvhU&#10;si5Zrhiq/hX2WVaYNI+DzXXFtlm9mNrPIhgJVf8AppmoNmnXCeZLDj8KiaDU5ZmluAscfYHvT1BV&#10;NjujD/ZavUPJtrYrwadpkiSFW27Rmue1MOJ2iA+TbxXSzfZIIi1xGSOvy1zmpatYM23Y3oKznrFn&#10;TGHLqV9C1jVfCmqrrOlXbQTRn5WX+X0r6H+GnxBsfGOlNremN5dxaoPtlnu+7x94DuD7V81XYLp5&#10;ivuXNa/gLx1ceB9aj1K3XduXa/zcbfQ+v868+rR5fejud+Hre7ySPqbx74S0f4l+D1lEEUl1Cv3V&#10;OWaPH/spBYH+8cdCcfJPibRpPDPiKfTZLpJPJl+WRTww9a+kvh58RNHksTfQXaeX0YbsYX0+leO/&#10;tJ6d4Wt/HTat4XuF26hF5txBH91JM8kf4VMK3K/MKkZbsx7HWftWlG3fcCoxUMFtcyWsNtDPxLKX&#10;nlPQL61g2t1LbowjP3q6C31l7m1W2tvuRxkKBjmu5axuc0o22KdzJa2UT2UEBaQyfM9QwQXEzqyR&#10;8/UVajsWaRpZ9y85+anQa3YaYqzqNz9gV4raHwmdrnReHtCj+zre/Z2nYH/V10Ftp2sau+2Itboq&#10;/wCq9Pxrg4/iV4gSXdp0UUa/3VjzVo+JfG+swbJb1oVz1jXaW/KtIz5VZHNUorm3O+Gk+FdJVn17&#10;xJbBv7gbc36VpaB4m8D+d9h0e5lkZjkMIyBnFeZ2fhi4iEd1eRiZnk+Zm54rsLAQ20ayWlrHG0Y2&#10;/Kv61XtZGfLE6vxLaQwtFqn2bc235sVyEfxU1PQdb+zxJI0e8hlXtiun0jUru40+SbUnz8vyqfrV&#10;vwP4T+Fmq+T4o8UaW8s1jOz3ln57hLseZuUN83ycccZr53NJU6dZM+uyOpz4flO0+HXiFPF2mtb3&#10;lp+7YbizCvLf2prO1s7PRbJNLjjutNhkh+1xuWE8PWNSf9gMy/Su0+BUMN1pl8LfMckMzbIWc7V5&#10;6DPb61x/xoms5dGvrvVLht0DoY4dobzGLkY3Z4wB6GvLws37bmPWx1GMsGmeJ22rXFqu14FZR971&#10;qY6p5iedbja/909KSXVNNlkEosWVe43VFJeWMkm6CKTd/d2173S58ia/h7W9T3GOaXaNvGKv6heN&#10;Giu87NmuVkkklfaC8dXILYsuXuJD/wACoAvnxIkDbVi359qX+2LS++a7t5F+bHytVVooFGYbBpG9&#10;Wk6fpRCt8y/8e0ajOcNQBJcxQTLiytpGX+Hd0qk2mRszNP8AeXpEvNXTDcGH97Lt9FjqEENM0KfK&#10;du7cOD+dAGRMsccrKUxzgClouA0s2+mxOvmZk+WgBXMqrlS1Ps7qRZBi7kjP97NX42jnTaCu7/dp&#10;iWs8Qby4Q4b+DbQBesDfyDdb6spYc/vG7V2Xw4t9d8U3d14DGrWFr/a9mYIpr64EcPmsflDMeFy2&#10;AGOAM8150Y5I5MxW7LITjaG/Sva/2fNNs/CEs2veJ9Btb5Ly3Fv5N5bCUR5dW3gH+IlRiuPFYinR&#10;p+91OvA4edeulH5nq37Gfhnxp+xT8bZPiV8VvhQdQkst+nQwrIkirk7JJY2GVk+UMFPQ5yD3r6kH&#10;/BRXxpZeP7rw1qEjWmjtq0s+nyQKJWkidYxHuXdtJAxxkEZx2rw2P41WfiOG41nV/GM1vG8JsIdB&#10;a3jAeCNCEikRMIuVwN64JYc9aq678UPhNe+D9Q8KaTp9xealcSWhsdYurOOIRxbQ08DRgkqQ5faw&#10;OWAAJOBj4zGL63V5pH3uDh9Ti1DX1PdP27v2sNH1z9mzxZ4J0zRryzlurO1sluL+TbI00k266+UZ&#10;/dlFQgE9+M1+dvwreLUvH6TPOzLDEZO3b2r1n9pWFYPAkkfh/UG1Kxs5rbdeOrIzF1GFK5O0KOPw&#10;ry79ne80y1+Klpbazbr9nvt9oS3ZmPB/Ovp+HMPGFOT8z5HiitOtWjF9j9Cf2Kj4K8ReGdW0q4vr&#10;X7ZbWhfySfm3EduMV6Prmk6v4fv1uI1KwywJtb15r5J8S+HvEvwK8aQ+NPCt/JaWty3+lbWyu3Nf&#10;Tmg/E/4vfEL4QW3i34aeJLOUxIsd5BdWSu8eD0BJ/pXrVKjlI8KNOOhz/wAT/A0Vzp01xMm2Uq0j&#10;hx8u31z0r4I+NVmsOu3NnFK80iTHay/dQZ9a+r/ix8evjOlrMni+30648tvL3Na7SB6ZBr5X+Pfi&#10;O6XXJbSSzhhkkh8ybyUwpyK7sP8AAzDFKV7o6D/gln8D5f2gv+Cgfwz+Hr22+xTxNDqWqsVBWO1s&#10;z9pcn2JiVP8AgdZv/BRP4ZW3w8/bh+I2j2Fr5dvN4su7+zwnDW90ftEePYB/0r7K/wCDbf4FXmv/&#10;AB18a/Gq2jjWHSdB/sbT7qQBv9IuZo5CFJwB8sGGI+YCT883/g4f+BI8C/tWeH/Httb2+PE3hFFm&#10;mtl4e4tpDC55yc4wMdABXz9TMHHOfYLY+ip4GMcpdZrU/NuwQQxFFb5i1bGgQSSzFsFtpzyar6bN&#10;ZwRNa3sRDLk7vx6Vp6fG+xPsMTMZjjheg9a+kp/Dc+fPUvgdpn9p+IWkuIDLHHGoVSO+e1fYd74u&#10;2eC7LwNoFj5N1qCj7RI3/LGMdSfrXzb8C9H0zT9Na4urh/Mj242DvXvngR9QnS61e1g86a7gWNvO&#10;XdiNewrzsRzc1rmlOxf+FWlfZ/jh4ZsdB8Ctr8lnfrc/2CsoT7V5ZMjRlzwAUGSe1e0/Ff4gfHEa&#10;z/wnnh/4HfFLw/Y7beWHTYNdgvLKJgvzEAbmjI785qv/AME49E8Qw/th2PiC50K4vTY6XdySw29i&#10;JTDHIBE0pBYfIvmZ4yRjAGK/Ti40PwH4guNmkaHYX+2FYoreTZuUHhZVVFP47zXwudVJSrcj/rY+&#10;94f5aWH5u9j4X+G/jH4j/EqWbVdc+E7afpb2kbxnVfLF7JMF+ZiQSrqewzu9hWHZ+PPGtv8AFaPQ&#10;h4K1K40m8vGtmtbbSCzpI0TBZSTxgdfvHaOccV96eLvg58IrnRIY9Qg0uysbaT95MzfZ5fOPLqGM&#10;iqfXODXi94PCdh4tWbwj9qaOyvAGnlmLxiRfk8wpsPysm7aS2A2MZNeN7yaaZ9D7aLTSXQ/LD/gq&#10;58ErPwT4o0v4g2vgqHSY9ZkuY52jYfvnTZhynVDg9f4q+PtK0xbuFfKi3MzcfL0r9Pv+C3t1Prnw&#10;V0HXNRu1m8vX5lsVS324hEB5yM/7JJ9+AtfmJ4E1+0S4WMsuS2cMcYr7LJ6kpYRX1PgM4o044xpa&#10;dfvPSPCnhKxTTY0vYWVWxu2qOM13fhz4W+Eb6JoJB8jKHDNFnmqvgA2OrwLE5Vm+Xaor1zwV4cax&#10;njhltd6T8RbegPpziuyVX3jgjTXKWPC3wN8KX+hwQm2jMLYX5VIYt1/Su0b9nv4VeF/A82r6reXc&#10;Ihdw0EcjAbj0GAa9C8BaRp0ekqkVuJGSVWZTFyDj1rJ/aGu30fwHrEkEltJ5dmHNuv8ACcdT1xU0&#10;6s5ysaexgfB/xl0HRbfxNcvplruVGYf6Q27AzXIfFbwZ4/j+C8fiXRfDMn/CN3WpSadcavEMx/aI&#10;13FM9ePXp71s6nD4k+J3ji38M+FYJLnUNYuxbWNuv3pJWOFHsC3GfTmv1Muf+CdHwvtv2Xrr9mFf&#10;F948bWg3P5hmL36HLXIjGDGTKeTyCh7CoxuZPBfEdWCympjU3E/D34e2lxY68sW35Jl2McZArtNF&#10;Gl217Nb6j4e86NWy8ivtYV03xK+Avin4OeOdU8HeL7BrHUNHuzDeI0eNjBiQfoy4IPfOO1Y8umaP&#10;dXnk2+pNYvNGHElxgxyrnGcjoc9q9rCVIYinGqnozxq+FrYes6cuh6p8IE+BGqp5OsaxqmiytJj5&#10;4DIh/wC+favqr4a+A/hva6bHd+FvjnocnlpuWG+keJ//AB6PH618cfDHTvEGizb5NDjv4VXdHJby&#10;Bvm+mM4xX0H8OfiHFqKw2l34V2+cpDeZYlflz1B/+tUYltSuKnFRkj2nR7DVdQ1NrXTWsrl0b/XW&#10;eoW5/QsD+leq+CPDBs4hLfaZMr7chpGTB468E14r4Q8P/D64LXcWnwW7SLn7oJT8jXp3g7T/AAVp&#10;YaGz1BiYVHzNvGSR7tXm1vhudqaqdDT8QaW2oXXlrYlmTcN6kV8l/tJeFodH8Y3Wqpbn/SPlk3d+&#10;P0xX2Ba3ltBOot9VRjzujVSzGvDP2nfCa3PnzsscazZceY3zdPSs8POXtCMRGMI3R1n/AATm/bjs&#10;/hHrui+CviF4tvLfwppN3cRLC1uXt0jnGTvUA8kgDccAZ6iv1h8Pj9mb4labDa/Dzw74f1rS9Wk+&#10;0ale6RcIrI45EjL1bJ9zg8nHWvwz/Y21Y+HPjIvhqaONY9VVrZvtlr5sO0jjKZGSTx1FfbHw18Ne&#10;IPAGlarrfhUReFV+0Og/4Q+K83yR4/5bRS/Mhz/c496+ZzajGOMT7n0+U1K1fC8qPqv41/sWeDdP&#10;vJJPB+kaHcwyW8jXMN8x8yIAhU2Ph2QlSTyuM18u/F7wBqPwi8RWngvw74+8P/D2e6vFmdNW0C8v&#10;zP8A3Qk1ugQgnjBC4684pviPxv8AG/xHJeeGtZ/aV1fTbXVPKS8mhtlSW3RFznzFjGBt55y2fSuW&#10;1P4VfDfVfDUjaP4svfGV1ebVN02ovJJM+WAR3lkLxncvVRwMkYIBrSGIwtKha1359PQ9D6njOdSl&#10;sfOX7bv7EPw4mtb3xjoet2r6pBOZtRutMtpLeOeR8ksIJBuAyPvZAJ7V8Y6l8HvGOhXinSLtVaNg&#10;d+PmFfpo3wQ1jSvh9qlzfSagv2qExvp91qi3sMLcmMxODx91l+bJOeTXypfeHWudQmaVQrbipXb0&#10;wcUYfGVeXUqVOPNq2fP2paZ4hhjm1LVmjuvKg+dGh3ZP41P8FfBmq6nZXGrG1uLOZrgiGaCRoZAN&#10;q+nPXPNe03ngyGcfPahex+T71aGi+GorXbsibahwqqvStPrVbVrRmE8LSqSu+n4nl3irR/ibJpTa&#10;JeeMNVvNPfBuLK6vnMcgHIzlj35+taPgrSPDeowSNp+tXmn6t5YWT7RIW8w4xgGvUpPD0JDSXFrm&#10;NuTXB/ETwZ9gkGpaNE0Mi/dO7FaQxFbktJ3uSsLRjU57f5HnXiHwtc33xSt/Dfie5iuZJLV2tcjq&#10;wPC13ngnQL3wprcMXhO8Ol3zLuaG+QNbPj+8OR+lebeI21uT4i6Hq3m7rra0W5T0Pr9a+rPh54T0&#10;H46eEod5S21i3fy5FK/Nu7jt+dbfZJO//Z6+I/gzxNqEPgn41/DSz0a6mwtt4ggh8yxnmH3d23lc&#10;9zjAr3y98JeNfBSJeeD/AILadrljtDLqWl3AmAXGc7Cc/X0r5cX9mjxvo02JdcvLe3znzLaQlBjv&#10;g8V718A9c+IXwku10nxT46iudOljHk3FvMVkj+o6e30rlKj8SOq0nxB8TvFWoQ217cW+hRqwb7O0&#10;LRP7FeOa9H0DQ/Eukop1TX5bkMePMbP/ANesyXVPjF4jiN54d1rQ9at1cH7bPar5+D0BXJ6exFOi&#10;1r40WkSxahDorRqcbY7d14+mTWfNc6iz4p8GeDPE+pQ6vqPhi1uLy04jvJIlZ15B64z2rm9c06ae&#10;+8q0tZJMJJHFDAdzMSABsGPvZ9cCujh1zX79GiGiRqw/1skMZVT+ddH+zro+nXvxft9W8Wava2cO&#10;m2s1xG11OqiZwB8i5OS2CPu880VJe6OK5jyrXv2d/ijcrptx8M/AetC+W3VGjmtW2wM/LP5o4K+q&#10;joeKdpv/AATm+NmofZ9U8R2trPPdTsklmZhFJEMZ8wtj7pP8P3q+5Jvizp+kSJe29zbajbouGCxs&#10;WY+/pz65Poa5288SfC34iXXk6x4sk0W4B3N/Z+oi1Lr/AHS55b/dzivFbbqM9mn/AAkj5g1H/glf&#10;8WfEkMP9ka34f0i0S0KyQtrEjM0mOjZQgrnqCarXn/BHz4jvod7pd58WrGJrm1eB4VYuuHUgD7o9&#10;a+s7y18CeEtBh/sbxQLiORvNhjvLrfKWJzn5SxJz6ZBrn9QtdP8AGPl6po/i3UNJa3kJtZo5HhcY&#10;6FVcYcE9Qe3GazqVvYWZpCjKrdH81fxa8F3/AIM8aat4H1lgtzpmpXFrOV4JaOcxc/8AAQD+NZel&#10;X1xol8rRj93sx9f8ivoH/grt8ONO+G/7avjbRbabMsl5b3tx5LAqHuLWOZuh4IkdlP8Au5rwHQNQ&#10;0e/gEOpSsHUYXHXpX6xllb22ApvyPyXNKbp46on3N6+to9fsVnjXc2ctx04rm1guNJvWmiLf7QPe&#10;r1j4l07w7dNaRzzTb/7w4HFO1bxCCvmNpO5G+627H9K7jzzN1aKDUE+0xLtmH+s21jX82LUxFyXr&#10;Ql1a0ZiUbb/eWqF7Latexbmwjxk/kR/8VR0uaU4807H6gf8ABCD4H+NJvhj4q+MHhbUhb/2pqUWm&#10;75FbbttUM7DIHQlvxxivCP8Agtx8I9U8HftS2HiXVNYt7ybxPoNtM15bN8omQ+WSc8klQuf1xX3X&#10;/wAEbJtd+FP7F+i2mo+ELh7HW/tmpNNbRbt/mtsXOHyPkH93gVwP/BeDwD4R+Jn7O+k/FHwzptvb&#10;6h4X1XZdxx/61LW7xCQVLZG2TbnivhKeMlHiJ3fkfeVMDF8OpW21R+Renb3iSTZjcufpxWglyy8b&#10;BWXp99Dancy7lbopPQY6VYgubiYhfNXH+7X3cfePgLdDWtmjuAZ/KZVXk81ZaaKSP5RUFi0CQMhO&#10;75aWaIW+2Xzfl9K6BGzptrHeIseSnzZ3daua7pdzHZtInzKFzkdqh8MTwTSLG/Sui1vTZotFmPmb&#10;h5f3cVMtiZ6RPV/+CQfj/TfAn7Y/hV9VnEUVx9pguJCDhA0Dn8uPp71+38fxO+HnibTI59J8R2Mi&#10;CM/KsgycHBx68ivwJ/4J+/D7XfH/AO1V4X8MaBqTWl7cTTGO6Nv5ggxC5LkcL2/DNfrRon7K3xnt&#10;7v7Tca7oMlvG2Y5I4Z1kb1ZsHaCc/wAACgY6nNfm/EX++Jn6JwrCNTAu59J6V458KXcv2W71T7LM&#10;BhPOkXB/WtWy1i3eFP8AT4ZW/vq4ORnr1r5t1b9ky610Ftb8XXNrMsLLH9nuDsMmfvfMN34Yq/ov&#10;wG8VaJaQwt8Q5HWNcf61t3X1zXgn1EKMYu59C2t3ZXEjDJBXlmYcfUe1New0/wC3jUSFO5di55yu&#10;OteGp4S+L+lOyaB8RzGzLhPtBEi7fzFQy6v+0fot4zt41sLz7L96D+yXG/2yGoKdKUvhPdrnS4F3&#10;XME6/vBg7RyKrpot99u8+PU90YX/AFbN/QivKLL9onUdO0qOXxh4avLKRZNsk1vHlD77f/r1u6B+&#10;0j8OdWvFsIfEazTsuduCrdP896E6cfiMatGpod3qWk644aaG7tztXO2SM8/rVW0t7gWLTz6fC1w3&#10;y7VcDP4YqpD8VvCU8WxPENoq/wAQeQZ/LrV+DxH4YMSq99btJJzHtmHI/OnLl6ExhVjEmmsrLYsr&#10;aUquzKG3EU26e0tmzc2Esa+dw0IDBR69algubG4kAhmYKpBb2x+NXmjnkLPDKvlk5MbKCWFIPZ9W&#10;ZNrLbX0EslhuZVbarTQhG/LP5c81DqR1q3VlsbGGYNJlgzbT+Hr+Nascd7bzSMILfy3GNrKf8aju&#10;LeW5uGYQlR02rIMdKDnMmYyqnnXqzQjr83pUUd4JdxS/Zmj5eUZIFbF5ZNcwfZWv5I16EMoaqKaN&#10;cWFtDaNcxsZZtjsikZquaQENn4xSaVVj1GNk/jbd0FWL3xRLFGk1rbrMjt8snmfKefbmm3XhK1Qf&#10;Z/7OMkbNiRkkByv1Oai1LQ5LK3ZNESTyjtCwtyFycZquaQGjp+q287yPPAsYboRytWjq1tu2QXPz&#10;e6muXs08QaNNcNrF9aLZxjKzNIP5HtUbXty17uu4bhoVmURTQqCjqe+a0J5Udol1cD5mkJ/3Tiob&#10;qe4eXeZ2Hy9W5rmrm91DY8sdn++gk2+XJc43D16VLa65fPAsmoWSRsflxHJurHmkHLE6KHU7u2XY&#10;JJG/2lNTRa9cwt5krPXMv4haDEbPLH83RoyePWpoNcSWXH2/cvbclVGVw5UdPc+IZmj3QsrFhn5t&#10;3+FMj17U5nUXEW3/AHZN1Zsep2pVQL2P7vdKJbiKLj7Xu/4DWhjUoydrG7/wkyK/kxHzP7yMpwaW&#10;XxGRFk6fDjptHGKwzeLhQki7lb5sL972p8l+CMOm0Zx1zQZxptfEX7jxL5kew6eFWqt5c2c9u0ix&#10;qJByNw61WjuEILTDb/WmXl7pSWn2meXjPzY5xQUtEU7u/wBFMSrr0MSrI+FHk7h+gNSXHwo8E6jt&#10;uX0nSWLD/ltDyP0qOA6TfItxbjehbOGXofxqxNqcJI8/cx9QtBPNZ2PyAt7SwtNhsAq5GCqjtmrV&#10;uYDKizN8v94Va0XRYYbeI3Nyr+/Q1xHxj+L/AIX8CWBsrW6imvplaLbGf+PZR0J969aMWzz3O+tz&#10;B+PXxlPhuKbw/ptyqgqNzLJ1HQj680fDP9r3wv8ADvwvDouleDLRJBGVuZ5pi7zNjnP+e9eN6ksn&#10;iif7ZdS+cw+Zmb/0Kr2maRbQtulhE21fkCIDitpQDmtse1t+35bSSCOPQrFXVcLwzEUl5+27e6kP&#10;KbRYZpWPyj7O7DH1xXktnomny3y3EGgHcvpETn8hXW6EdUmvo107wddSfwho7cjp9ax5JAq0onSS&#10;/tV+ILtlR/DtxNH38mxkK1lajrug+Lrr7afhBeXU9xIZCv8AZ8g3MfqcVqXuq+L4rcRReC5d8f3v&#10;Mwv6VSHxZ8ZaKUknsLSEwtwsknP8qOWUdbFfWHo7ECwahpMTajafs6XQgB+bdYx/1appfiN4zvtN&#10;VbX4LLCluu23S4W3CoPp611ifGXxclit3q3h2GSN1DApITwRnOKyX+KWoX1tGieGo1aZT5eF4Jqo&#10;xprdB9cndHM2nj74tyXJih8E2dvv/ijmjUfota9r4p+O89pJcW2mwqo4YR3wDH6cZrodOvb+6sGv&#10;r7TYoZlXK/MD+lZ722oavvura/ZVUjd5anIo5aPZB7eVQo2/jT49oiwX17b2qr90SX7kn2wKL/WP&#10;i5q0Dv8A8LHtYeB+5UyNt/WrGr/DxNbs9194hm81l3KX+XHtXE2vgC5ubmTTbTU5rr5vmkil5X9f&#10;5Vm6dKUvdQvrUqcrGlcr4/iUy6h8SUkX+LyYSWz/AMCNJdXVz/Z/nP4+uTMh4RYkXj861fC3w3Mp&#10;ktL79/bwrt8wTAMGx161JaeDdDs7xoTcedg5aQKW2g+tbRhHl2L9tUk9zjbXVfEH2drZfE155Yk+&#10;8sI+vULW5ounaxc6lifxDql3Y7d+2xUqwf8Au5Kiur/4RDU7h1ttFgk8l227zBtA4yPm/KtLw/4P&#10;1qGM2ltZTTSLNmRQzHH44rKUfIn2kv5jgl8C61rt21+ttqZjDY8u4vDu69wDWxbfC2Sztlj1nTpJ&#10;OePMvHbH5mu4bwrrNnN9tlDRybS3lqp7Hp7n6ZNX73WtLuS0d5pkiEqCglYJvB/iGcVhyyR08yte&#10;55dH4Y0vwRbyT/8ACMWsomk3bZ0DHH9fxrOjg8T+Lzcf2LPY6fG3yOi2SYx+C13OraEPEmu7bO8t&#10;44VX7jTBu3TrWloXh/R9MzZW+sWUMjoG2xzK7SZ9AmTx39Kj2nLZ3F7WK3aOItPht5WmrYeINaub&#10;hSuClvDtGM5x9KXTvBGn+H7/ABo+ktu42C5kx+VenWcfg3S7db3xR4utbd52MccdxLtJwCenvjA9&#10;6TQb3wd4k1ZrfSNTs7y4Tlo7Zi5Cjq3A4HXJ7VU6k5R0ZXtsP3OVl0rU5bRbe40+FV6sI0PymsDU&#10;b6PS7G5t9Y0aabqI44bfOBn1ruta+Inwz0ILa654hgtfOm22yyK5MnOPlAXJH9K4Hw18QPDni/4i&#10;afoujeI4bi31K+aONfKcb1UnnkdOD+lYSp1ZRu1cqnWoylyxkkZ15FqL2hfRtE1S2uJkBhi+w5J4&#10;xyfcV6J+xv8ACv4kXniXxB4h8YeF7uF2s47fTmmhCB1Jy/5V9H6LoegXFtbstpa72iRbdWYAudg4&#10;HuBXW6X4G8QXbRzWl2kKKv8Aq1l+X865qlTkjpqetTwylG7PMPil8KfHFx4F1i08BeExdalJYtFY&#10;jcqFmPuelfGfhj/gmF+1vqN5s1LwZBYw7+JJ71Cf0r9RBoPi62ixBLbx7VydybuPwq0ya0Plm1OF&#10;fZwB/WnSx1alB8iWpNbL6dVLnb0PhLwj/wAEzvitoejSQJb6atxKm24uLpw+weqimat/wS6+OF1c&#10;/ZrL41aXY2cceI4/sb739hxivuDV9a0fS4tmt+NtPt1c7f310ikfma47Xvi58G9JuGttQ+MGjxtG&#10;Rlf7SQ4/Ik1nDMswi9jlllOB6tnyVpH/AASX8Ryhl8SfGqGQMPmWOzYf+hGtZf8AglJ8IbRUGvfE&#10;bUZm6fJIsaj8q941b9pv9nLTE2y/GPS5GU8rDcFj/KuZ1T9sz9lBka3vfH3mNn5FjtXP9K2jjswq&#10;anRRwOWwjZo4LTv+CZX7MXhtVvLrxBf3DKwfEl11IHtUOrfsk/staDJLcxeE5bwN801xdTO2T+J4&#10;4FdDqP7ef7NOm+fEF1K6XP7loNKA/wDQmrz34rf8FCvg7e+C9X0Twv4V1Y31xYvHayXEEaKjupAP&#10;BJ4NVTnjZzblcVangYRtFI8B/b8+FHgbwxHovif4WaNHY2LRNa38MSkB5d5ZWI9cGvldr/UYZion&#10;dcSB/vd/WvtbxnrNz8XPgZd2t9psb3lvZRyRtsxulC9T+FfIuvaAyalI86tG3RoyvINfUZZiI+x5&#10;Zny2Z4WXOnC9jCOq6mq7DeSbT1Usa7xLySHTYmglxhiRt964oaRcyTeSsTMc9lrpLiCbRrS3tZB8&#10;+yvocFiFfkR83jMHLl5pGzqDrNYxlnyG64qottbh/Mjky3SnwXkB8PrBJGVkLZU1FZTLc/uIrn5/&#10;9pa9U8WMZKSJ7yKJrThuTxXLX+mmLzHki4/hrqL6ZxaeUgVm3fwisu6iubq32bsH6Vhc6DnTDGIm&#10;T+9VdLB5eUH4GrmoabdW037+Q8/d285qrJa3C/vIi/8AwLily82iDUsW+q61ols1lZztGrff9DWf&#10;cXM15N59zN5jMMEsam+3ybfIul3VXlWIytsOP6VMqVNatGsZS2YU62ubi0bEEm3d+tKttKAox94A&#10;r756UW6QuN0xZffHSnHpYrQmc6lNzKshFW9Nlugq2iaZCzdQz0adZXzxeZp98sv/AEzJ/pWhYa7L&#10;p/8Ao+raGrt6x8Ma2hsZzlbYns5NRt0D/wBjWvLY44rd0/Ub5UJvPB7SKq5Xy5BUVjrvhK5gVJHu&#10;LWTOUE0eVPPSur8PW9lcWrTJqttKVHMe4ZHpVnJOS5jJi8ZaY9kkD+Fb6P5s/Ku4Gp7DXdLuXwlr&#10;NBluRIhFb95fPp+ixw6X4feS45+YAGuJ1TTPFeszeZfyyW6k52r1oMztdHNre3sOmCTc1xJ5cbZ6&#10;HGaSPQtJF1dXTm9ZkkMfl/ao4IdwPqclvyrlvD73fhW7h1qZftRtX8xY7hSQexHFXfG3xGtLLT/s&#10;eheFobKaaTzXuI0z17DJOK8PNI05VErH1GSyjGi2jqPBfji08L6Pdxapd+Tdec2xY2+8M9q5Pxzr&#10;kerN/ZMqyMrQh5OerZJP864m91nU5b9b68n+ZssMNnrWiZUuG+3NM5ZeuW/SvIUXGWh7Eq/NT5Xs&#10;cprcUVrePDBCVUeoqvaMApaboOjVe8TXRmvWYw8N0NUJ52YeWhwtezh9Y6nzNaMYy0EacCTapq/Y&#10;zAD5nrOhSSSTERjDf7TVetoZ3+VhGx7bWArYxL0Lp1JJ/wB01IkkY46ezVXFjLHuL+Svp+8qaOIW&#10;8O5mhb5vu7sk0ANkf5sBvlFVtQkEUDSo+Hxw1Sws13KzhdsfoeKoaxcRuDHH2PegCsvSh1Ehy9Ih&#10;yoNLQBYjLQ8h9pHrVlL24ZP9YGH95etVT6kcUxg6j5AR82aBpXNfwxZR3evwu/mNtky26vatIYpZ&#10;/bGi2xq2I2XpkckV5Z8LdKvNV1aRLK1Ekqo0oV5kjGF+8dzkDgcnngA+lez+EvAHizU9LfRJApj1&#10;CYRQLDIs2y6kUhcGMtkFTnjOQeK+fzZqVl2PbyeuqNR3K+lWn20N9l09mEO542j4AbJGffkVdsLj&#10;ytJuLKULIzfvFby8szZ6bvbPH1rqm8E2Xh7xBdX15fw2tnaS3W2FpFHlQo5BaU7sIxLAFOWUlcgZ&#10;rJ+HvhaTUrlbm0T7ZC9w7+UuVK9Pl3t8pOCp4NeBUa5j6KGOi+pj67YC6+Enie4GsRzRtbxwvbyO&#10;3mw4bPnEHsDlc+teK+FLljr1re2sjK0Myn3yO/5819Nal8Mv7W+EHjHWEs7qO6hsb5LtlbIkW22P&#10;g/UqzfXivmXwnH5XiKG9P+rZh+Hf+dfT8PVL05JHzOfSjUqKR93fBTxRpPxy8BnwR4sjf7Z9nIjL&#10;R8uRxkVvfBrxN4h/ZT8e3XgvxBb/AGrwrrzBGmdjmA9n56VyP7P1g1lp9jdPMsVwYT9muNu3ryOa&#10;+htF8FRfG/w5qnhzxjZ28Nxb2KeTMGB3O6/Lz2OfSvSrfFoePb3bnmX7a2iQ2fgm61jw9cK2n3V0&#10;5szGo5/d56/WvgrxZear4kv42nZpJI22O3XC9P0r7l+M1hqvgX4f6h8LPFN211Farv0yZsnjHIzX&#10;zB+zn8MV+JH7SXhr4dXFhNcQ6n4ijFxbwqSzwofMkHsNnXsOc4rqlUVLCzn2RNKn9YrRh3P2C/4I&#10;q/s8at8Bv2TPD41Wxj0u816KbV5FZD59w0yfIpyQEKqFxnmuD/4OM/hu+pfA34b/ABGwPtNjr09h&#10;LNuDSN50AkBYjp8yOa+lvhb8WND0PTYfCLM0drb2O+RmXPkfNGFiUEcldxBPQYIzXy9/wX78aRW/&#10;7OHgzwvaX32mK+8YSSyPGysAEt+mV4ziQ8V+b0cVLEZqqrfWx+g4jDOhlXJ5L9D8ZtX0r7PPMzA7&#10;mKt/wFkVx+jCul8F+JbHTrZo7qFWZY/lLL0rnbjVHvpI5Zzljbop9GCjYGHttVafYhZLvaR8oUFs&#10;elfqVGS9nE/OOrTPafhJe3OqyXDWU77zNGNq9Oa+vfh/qFroul/2fc27LJFFhvfjNfI/7O9strey&#10;38T/ACRspEZ/j4r6Is9WvL2FbtZWaRiFY46iuHERftEzSn1PsL/gm/4kg0f9qSxmn2w2d9od9E11&#10;LJgZie2cjjpjcRkV+gGnWttZeLLPVrrTfJmZWaZbVVVnt/4Q5H3sZBOM5r87/wDgmHqq+LfjFP4T&#10;1+0Qajpfhu6bw/qEMCtLCZJIozIUxiQquMA5BxzX6M3Nv4fu9P0+PUtXuZUt/mhuGumTeufu5A+Z&#10;R6/7I9K+BzmSWKPvMkV8KjhPiZPos949nqq6ZplwiSf2hG0iTKko5OeOCUwcdea4LQfBXhvWbDZ4&#10;U1+12+XJdfZCxXzJYfkUfLkbcnO0+ma9d1n4SfCrXNesbq70t5ZE3SXhW43rPu6M4Byfb1rJuPgF&#10;8JdMmuoLOxvrOXe1xH5cghHlseVDjAwc8biCTx3FeQmnoe38J+bP/BcCGbRfhx4S0KWytbZX1q+S&#10;SGByQNtvDjtX5X+FdNMWtwrcRht3X25r9MP+C899ZaJB4J8MQtewtO+oXlxbagR5yviBAeCRtOOD&#10;37V+cfh6Ka0vVs5oRuZscnpyP8a+xyaLjg/mz4zOnzYxtdkfQ3wT8O6bd2H2p48Mqgq1e+eBNHkv&#10;raMDXZl7FAAc++TXkPw5gGi+HLCWBFCXETbjjrhtv8wa9q+FSmbaWZfl5Ybea0qStJnBT+E9I0Ww&#10;u7fSJLObUbja2Arfd/lWD8aNDsdB+FF8z2zXCXEbLdDO4yccNnrXVWOmzi1WNziNuVJk4NYPxetZ&#10;tO+GWrWWsZysm612vkbDwc+h9qzoNqbbLPG/+CV/wL0rxZ8brr4q+IdOkktfDastnNtGFuTzkn/Z&#10;Rdw+tffMWradeM2laUwW4Mkq/apIuVMZwFZsFskZwO/euH/YI+HOm/Cv4FWuuapc2Nm2uyteb59v&#10;BaXyomOed2wA7cV6AvnNqBsL3WLO1hLW8am8maOS5kA3TSyliAWLYCqCD6Z6V83m2IdXEWeqR9xk&#10;+Hlh8OpLdnzl/wAFRP2XT8SPhza/HbRNPhTWrHTwNQtY1KyXVhztYgjmWJslj/dNfl/Lol7N4buL&#10;C1sIbqTSdQVri3jT95Ks0ZZXB/uAfka/c7xbr0N9rMceq6KtnbTR/ZzDNH5izxYw21TncrCvyH+O&#10;3gpPhf8Atb694Ls4FtdO1XU5tOjeS3cRxRyZaEY4ztGQo/vEDnpXucM46pO9GWyPK4mwkYRjXjuz&#10;y34a6BHrfjOx8P6bq09m980kEaiYoySMjFB+LBR/wKvdvgn4t+J8Hhi1so/iBcW0tjKyLDcIjEo3&#10;zbMHrt5FeG+PPA3irwH4muNNvLS4gv8AT7jNvdTRyW8sRjGUlCuAevPQ9B1r1bwJqng/4lacfGHg&#10;175desLeO51rTPs+SCT++Ma5yyqctn+7z2r6ifvU21qfFR0lY+ivDHiL4j6lb+Vqfjix2n+CTSkJ&#10;f8QK7q0vvEE8S28up6WWbAbbpwBIA615n8O9T8P63DBe6Z4kt9QiVsxRRttZl7HB7HtXpQxYhNSW&#10;P93twQzcg+lefUi+Wx0U5R5juPCGm+IbrTzFb+MI4eMbYLVI2I+vWsn4gfD7Sl0x7u/jku7wocSX&#10;B8w9PepPBHia3v7likJXy/vbuP61p+LPEtjBMwvJI9kasW2tnORWEYuMkaVPeifK2s3t14K+JVrr&#10;GmyCOeC5DqwGNm18rX6Jad4ktfEfg/R/GsOni4/tXT1m3L8jW8p4wgB6/WvzL+OviEW/jO4a2fjd&#10;x+PSvrb9kXw34i+LPwNW80P4gXFnLo99EJrdWO5WbcQyn72TtIIzgVwZ9R5sLzJantcP4iMcR7F9&#10;bHulnpWieONTuvC3iTxEdURI1+0aRqEZkMb/AMLg8hm9xjHesWL4N3FrcW2neFvD9xov2CF5rW+0&#10;ExxzHGeHTPyn5n5PUDHeup0LUdV8ITyW8Hwx06STSU3Ndx3RgmmZvvPlsq3uWbI9KVv2tYPD+t6g&#10;NF+FNhBLBtF5qmqTM0cav8oKj7xALZJA4GSTtBNfJ0/gPtKiqRlZu5yHiTw1LpEOnWei+HtSihmu&#10;PLu5m0/DOqK3+txwpLOW39CBXx94+8J3Wm+JL6O1052MN46yeWv3TnP5V+q/gD4x+Ffi5p+reHr/&#10;AE61huLN9l9ahlKcoCJUOfmUngY6EYr4T+OPhyy8FfG/ULQsjW9225VVgV9q7MNdyscFSMYy1PnG&#10;K6W5la3uI2DIcYZcVcjsWZPMiHvndXpfjr4UwapBJqukWzbuvy968sa+1bwneta6hYs0JbBVh2zX&#10;ZPRshRi1c0rfbexmG2ZIWX+JjzXEfESOdUZXj3n+92NdrqWkrq9o2seGrkSNtzJD0IrhfEl1f6hG&#10;0d1bsskakhWGK0j0ZieRajoj3fxD0MQrjNydw9/n/wAK+gPhydY8J+IW1vTU3XDJungXgXUffHo1&#10;eEyaiNN+J2j3N03y/wBornbz95WQfqa+pPDGjwwKt8w3bf3iheNren0rb95ucZ7fo2k+I/HvhW18&#10;RfDDxB/aVi0Yj1LSnb9/ZyH+EitHw98Add1NxJqustbNuy0dycYrhfA3i/XvBevprng/S5I9y4vo&#10;oVI+0g9z6MOxr3DTV1fxfFHqt1qcgjaMHyyPmjPofWsZM0jF8yZqaJ8HdJ8NxLcTfE9LFh/DGx5P&#10;pxWi3xGkspho+m6rJqAXhZvINTeHvCGlKVN1F9sfb1m5rdSyS3kzaafDEqrwfLFZx+I6G+XVnO67&#10;reuyaZ515dvHG3VQNtcR8Rvhz4b+JekafH4mvbi3j0+4kuLa4t7popEkZVGQw5z8orq/HGtzXc/k&#10;eXG21sbdtY/i+90+306GfU7WaTbGq+TbLks3oBnk1OK/gnRg+WVazPO9f8CfHXR7WEfB/wCPeqQh&#10;U8wWurZlWQn/AGvvcn1rnYfiz+2P4Ott/wAU/h/Z+IbOOf5ZtMuQzY9SCMqa9atfEOnx2scTJNCd&#10;oK+ZhXBPOxhngjpitLw9rmkXly9vIn71+vmHK/TmvL63PYlT5tEWPg3+3F4F1rw9beEdU8LXXh/U&#10;tzyzG7h3b1X75BA+XH6ivVLf48+EpVbUbrw/d/Z5VVLfVWOUyBwqZ6nPpXms/hLSr3UFu4tHWG8W&#10;FhDcrANyGQeW3rXm/wATPgbdeJhEur+MNf8AKtJFnhUTNGkZVMHG0qBz7Vz4imp8t+5pR5qVz86f&#10;+CpWn30n7YvjTxBJaS/Y9U1CK6tZpm3fI0YXZnv8w5/u183W1sYL9HGFXOTX2Z/wUO+BnhrwVonh&#10;7xLYalqVzdatqlwt22oXbOTiMbCoJyFx1z1NfGmqXNvaXZj87C7sbsV+nZJU/wBhivI/Ks9p8uOb&#10;T6m9PpVrrulYtUVZh/F3rHsLq901m0jWIt0Z+6zVLbXM9tbrdRXXy7gMitbzNH1i0aK4ZfMVcqzd&#10;696DjKJ4vLI5fWtEmjk+0wEMrf3ecVB4c8P3PifxDaeH9P8A3lxcXCxQxDOXkZ12j8x+OK22hj0y&#10;L93OZFP3gvOK9l/4Jr/B5Pi9+114bsDbL9j06ZtUv2kHEawjMXtyzEAeorlzCt7HCyqr7J3ZdS9t&#10;jIw/mPoL4f8AwM/4KgeHNItvDHgnxI2laTaIsFlardKAsYH9a1vEf7IP7ffxH8M6xofxl+Kczafc&#10;6TPus9vmpOFBbYSOjFgCD1Hav0Hm0qbTBCqXUJihXkK3zAfQc0yyu5ZS1yjlkjfdljkYAIwQe3Nf&#10;ldTMq08R7VRV7/M/V45LGOH9k5PY/nb1G2u9PvZrG8iMckMrJIrdmVtpH51pWVvtyzcbRnrXrn/B&#10;Qb4Kn4JftN+KvD0UTLYTatJf6ezAhTbTsbgY/wB0tt+orxVdVEqHaW5XH3a/Tsvx1OrQi99PxPyj&#10;MMDLCY5rfU2BqtnGhEf86Gv2kTaxJFZulWUF1KrXLfKGGea6C2s7WGPMLKa7bsw5Ymj4V2XMXEpj&#10;b+9XcabdTX+jXGlahH8yw5jk/vVwmkXX2KXIAOWx0r0LRdPv9Vhju7BtyyMUYbemQRWkpWjc5Zxc&#10;o2XU+kv+CNXwPHin4sa18XLzUWtx4dtVgs4/LyGkn3LuJPQBVI/4FX6haDofjYxQwtqIurdNyMrz&#10;HzI2DdMHjbzkY4r5L/4JJfA+LRfgNe+M9ZDR/wBva4zwqSV3xwqIuf8AgQb/APWa+ovHOleNraK2&#10;u/DHimCxsoN32x5k3b07L/OvzDOq/tMY9Nj9P4fw8qOXrzNH+wZ4JJB4l8SmHyUMkjRxH5Y+xHYn&#10;2qSGw1FkjmHiJriFuW3W/wA23149qzPBni+yvNNWxvJ7e+LqWjaJWeN5QcFSx+6fqQK0rqW01C8V&#10;7fTbjS5m+RZoXUoHx6HrjpXknuxfcfaRafNcNYPrCiRDuLPCQdpPQ0y70maS3a402+EyseV43VHD&#10;YSSXS6TcXAuZtv7y62gNMe4AB/rVXUWXQbV7231uzZoxmRI5lO0DrnBPapkpPY2jLsUNVsJJomiu&#10;Xixn5o5BktXMXnwx8HXs0l3Np8ccsn3mjXaenqK2v+EsW8liur6OOSP76tDGW3D+9kdvriry+JtL&#10;lXdDpjFv7vlmsZJ9Tem3Lc8y1j4IfbJw+n6nepGrbljS4OKyrz4f/EnT5BJpesXmY23I0jE4r2KO&#10;9V3+020XzdPLZcf0qQX1yQwlseMUF8rPHb74hftF6VZ/Zrb/AEhY+JHPyk1Y8P8A7Q/xw091/tC0&#10;kbafmhZTz77v6V6sz2MI3zWHD/e3CoZD4YuHXfpStuPJ21XvE8tPYwX/AGy9S0ErJrXha8khCgtJ&#10;HGevcVqab+3H8M9bsY9lxfWNx5n+rktif50+Wx+H9+8ls+mblXlsLkfSsyfwN8LNUTalvDDz3j2s&#10;fejmkc7pqTvY9Q8G/FXw54ztI7q18RRyNI28xzDYcA8/nXSR6zEArxqrbWLL83Q184T/AAh8I2t1&#10;JdaF4zubWRhhGW4+77dKXRfCHj7S5Ghs/jNcPGw+XzFBxW1x/U7n0k2uQujfYLqHzf8Anm3AqS0v&#10;tTMbLcQqA33jG4bNeAaHp/xF02XdfeMmuP70r45qDUPib8YtEvmt4vs0kKZxNuO6j6wL6mz6Fv7S&#10;xv0aDUbTzFYYZZo+CPSsjUvhv4U1aLZdaXD5bMpVYWZeR9O1eM6L+1d8QLS9j0/xJ4MDwhsNcRqf&#10;512F1+0l8NmtPtdx4kNqqx5dGHKmjmMfqUkejXWiJHaC2ijbYCo6btw+tQ6nZSPGtrbeSNkmDlSM&#10;JjOfrXI+FPi7b+IbP7fourNPDI3yecwrqdH8S38xkhuokZWVWRgwPPoaLmU8PKKuRaW2reZPb39j&#10;IqoMRybh8wqlbwRwxzXesR/ZY92Vd2rpY7jStTnkW3WNpD8zMsh49qry6TaJJLJJukWX/lnJhgv5&#10;0X7CpwaeqMC4VbrTWn0rWZWO0FTH3HrzT/7Y1H7AshRZmB5K5rahh0lGMEVzCpaIJsmh2/KBgVJp&#10;+h3NsjJJaRbenyOf6ii5p7PyMGXxZOtwsdvoU7KWA8xH4HvzV+DxdBFd7Ziowo+V+Oau3ugtBIsg&#10;hbO3cu2sv/hG0tZGgleWR2i83dgFADwBnuQad2Y1Kb6I0k8Y/wBpN9kms4Fx92SPH5Z9apjXNPjv&#10;JIIQZOzKvIFUbLSfskMcd9YMs/mFmEceEqC4toNNuMW58l5pPmbjk46daRn7OXY6F9SaKHNvDtU/&#10;3h0qSz1sNFktH/3z0rK07S9YubKS787zId2Hbyidv1x0z2zjNVp9FTzMQNIvdtny5P41tGWmpPsd&#10;dj8kfjD8V4/h1o8elxW7G+uIyY49vMaZwWPp9K+dRomr+Nr6TUbu2Kq02dszcv8A41xfxM+KPjX4&#10;g6leaxBqMwSSQtI/8WR2+g/WtH4u69rmlfBvwp4j0vXnhv2RReLCdu9Ps8XzH1O8tX01OipWVz5G&#10;eLp03Y9S0L4e63LaLaxaZCUZcNwfz6V2fh3wTqGmQjTrfQNPj+Us073HB/Q4r4mb4r/EmZPLPi/U&#10;Ao/uXTDv7Gvor9iOxs/H/hvWb7xt4svHm026jVYnmZmcSpwRz0BQ/nVVqMsPRc5a2M5ZhGnqkerw&#10;WuvWrtcfY9Pt40kQNcCfbHtJwTkgVs+G/teoQNft4g02JZH2xyJeKwwGwW4ry79qVfCXg74NX2k6&#10;dqU2nyTSbP3srPLdyJztAP3OuSa+W/C/x0+JfgUJb6Fr7LbxuStrMgdf1+nrU4bDVsZR56ehzzzi&#10;ry6I/Rq2k8O6bbSHxD4otp/LJBYLkyf3cZHpWDqEPhGe+e4kmjhXyWm3SWRZCu8LnIr57+GX7VPh&#10;f4tajo/hT4jwLpd4JPKGoQybYZWydoI6jPAr3618M+KpV/0WGzSzmt5LeaKRtxiH97jPy5/GvMxs&#10;cThf4hx1c2xHLsTNPoV2ftNtcJPa7SUeHIAwcbcdj6U7xx8c/gn8GvDVpqPjy0uJ7e5mcW7Q6cGK&#10;Mo+79TVO4+FcWm7p9N1yzku47dblrO1mZRcMo6AHv7V8w/tn/E2bxpaw2ejwTfYI71rlpJYipWST&#10;qmOgA7VOX1PrWIUHsTTzTEz3PcNb/wCCgf7LV2VGneGfEk0hXHy2cSLnHA+/6+1eqaV4s8FaDDJd&#10;/wBmmJbmMGETXS+YCVVsFP8AgVflzAWEyspJYtX3vo/hjVNC0LSfF+n6st9cNZwPqEcyiWNN0QDZ&#10;HYn6cV6uaYenh4LlM6mYYty0O11zxPo2p3Ec66M7W8KF5GER54zxz0x39cV5N44/aOXw94J1TxJ4&#10;b0i3sLyxuoGhjurcn7VayyFC2R0ZTjjn71en+JPEVnF4SGg20+y4eHzbONYR+8Y8cOP4AD0OOcV8&#10;vfHTxnqUuh6z4Yh0kzQNpqQefKu5fME8ZzGfw7V5uWxlLFWexMMVipSuyo/7e/xWsin2XSNGX5tz&#10;q1qWwRkY5Nb3gv8Aa7+NHiqSa1tJdPha+mBHlWQVRgfdzya+c30jVpHJeylPXnYecHrXYfDq41nQ&#10;JY57a1MbL825wc/XFfSVsPTlG0NDujiMTJXuez3Xx1+PkDLfXesTy+TcM1xZxxLGEwTtySpOMYbd&#10;0x71zlt+0P8AtR6zezWmk6/rUNszCHfb5Krz/e28/iRWp4O8c3F94w/tPxjqDSQG32Tqy5Yx46fn&#10;xj8a7w/Gzw54cswunMtjYx3X7zT14WUbONwOcmuFKcNHEz5cQ5X5jm/CPjj48WMscfiTUtZ1OOzm&#10;V1XzG2ncxB3P/D+GD6k16V8NNX+Md/p90bXwtY3Ru5pYtQvNWlLRxuxwB0Ploi8gjO5hgV52v7VW&#10;mjS2tdFgt7KSZt0skceWn9m3dPyoX9sTxbYaXqWjaZMscF9GI5Jio3Rx7t20ezHr6e1YywdSRt++&#10;/nPVLDxF4N8F6RqA8S69DPJJAipa2Nr8sUr5BO5tpwMZHGTXTaz8QtY+Gvhuz8LWvhSSewt4Iprf&#10;WIfIUPC67iQ6jcrg8FTyO+a+S/Efx88Yaxpsmlxa8trbbgfLjjT5scjkgmuV1P4ya3cQf2fqniS9&#10;kVm3H998pPrgcZxxSp5ZrqTLm5fiPYPFPimddat73XfGGktb6xcXA0eHVr5ZIoZIZIzvkkVWaJst&#10;8vAyNw71u/CX4vaCNL1y31nTtKsdUkvPJXULW5O94D/rfLZxmUt1UE4GT0r5L1bUtOaQzWjszFun&#10;YVnzalfTDYbmXZuzt3nGfWvRjl1KMbI5lOUep7x8dPjj4Zu9ftrzw9M0l7p7PbwN9lAdIyuA2clQ&#10;47jmuz/4Jf6ZqPiP4u33iq4gWS10XTHMbSZISaRgFx78MfxPrXyezFxl2Ld6+7v+CWHhyW0+EPiP&#10;xZGebrWo7eMCM5yiA5z/AMC/Cs8ZRjRwbSPTyv2lbGRVz6I8deKPHrr9v+GV20OpWl15trNMgKI2&#10;MZ5z/Kucl8Xft8XsRFv8UGjkYZZYyFUH2+SvSvBWhSW9wsd7b/63ndt5r0rSrK2jEaTMm12wrPgb&#10;j7V8Y+am7H6RGKcVc+Wr7wj+2xrwc+JPjnqEIkX/AJZ3ki4/I1n3P7NPxl1YK+v/ABr1i43Nhlku&#10;JcMP++6+tNW0S0tnyZdx/u9cVy/iaS10ndPcNtjX7y9196i8nurGkaNGW8j5di/Ys8Q6g7fbvHlx&#10;N+++60Jb+Zq9o/7Bui6lctJeeK5twX5lVQuK9mt/iRp02oNaaCDuV+vlZyauWd7qj3f2gr5e487o&#10;9vahu3Rkyo0Vpe547c/sJeC9KffN4hvGGO83H8qhT9jn4cRgXDT3czAfvN1w2K9mn8RXkN2ovbVp&#10;Iy/ZaLnxR4dFg0Woala2ih/nE9wkfHrnNVTrVL8qMJRoxjc8Kuf2S/hvJcnyvC7Tbf4hI5/rTH/Z&#10;Y+DNltuLvw2vmRtjyNxPPrzTPi9+3N4R8C6rceGvAmnSa1LattubqGQeV/wEjrXlOqfti/FLxiJE&#10;8O+C7fT4XdVWeQlnYE9RXdHCV5xvc4KmMw8ZWsmfQOi+FfCPh6BbODTbeBSuFR24KjPHA4r5X/ao&#10;8F6bN8YBa6VpsMfnaY120cbDaDuxjj866zwx8SfideQ3kHiXUVstm5fPlI3Y9RXnNhrMWtfEzWr3&#10;UtV+3vb6asFvcyP1TI3YHds8YHOK7sPSlRpuctbHFUx0alRU0rHLaN4P/sXVvtepaY00PXcsgyKy&#10;PHzMbuHy7ZV/d+9dl4iuNf1C2MunW+7a3LKvQVynjpfs5txsbd5eDubNetlVaUsUmePnFB08Kc5c&#10;6hMll5MIXcq8+xqvpxkEvmzoasJECTlev3j60WaTNlY1+btX2UtYnxQTwwyfdZ1+lV54IY8BpJmz&#10;/tVoG31KIb5IV2/7S1V1E3MsX7oxr6cdaxAiNhbyR71z93gsx4rGmbZNiZ2bDYG1qsLNqP2gG6mO&#10;KtPYQra+epUE+rVUPiAyLpjPhY7fp0Y96gYENgjr1qa6lkEzbG47flUUMbz3AUD5mOKnEfwzaiua&#10;SO/u/hpfN8D9P8ZR6Y/nR3czTSKM4gIwjn0G7Irh7DzpDtQ7v9nH3vavYPAvjnUNH8CzeBhpX9oS&#10;a7YyaZHDz+6aQfIeepVuR0xXkb2smnak1ldBo2RvmU9jXmYCrKpWcGd+Nw8adFTRoWWn2Ny+yB/s&#10;1zuxt3HBNbVxp2t6YwTVUFxGFGNv3qxJ7S4MK3ESrIucgqfmWt+w166tUjj1aB5oWXDSKvK8f417&#10;KXLdM8Sp3NTQ7PwncfLPO1vIy4/0hflx6Vo3XhTSoo2MVtGytws0Bxu/KqVlo+latatfWRJ+Xp1x&#10;Uuk6dcQSrb2mpsu1vuNzmqMVoWdL8LRRlJre+u4WH9yQn+dTXf222n8v7RLJx951Fa2nz3FnP5cy&#10;Bz32rWldrFIvm/YONvLYqOYDhfGMhfQk5ZWa4AbacELiuQGZ4gZoWYjuxzivXNM8H6B4v1ZbfV71&#10;rXEgdVGPmXoQPfPb0q/45/Z/8MafZuljqzW99CpzbtbsVkH1GcN9eK+YzHFQ+tJH2uR4NVMJKp2P&#10;DY0kSbzHTdjopq895CW3Muxerbf7taV14Nu7Z5opLyONYbYzFZGG7/d9zVO20e5B2zv5e7/novH1&#10;rn9rHmOmdOXLsYfiu+sLtkj02I+Wi/6xv4jWSVDDDVe120/s+/ms/MVgDkbM4HHvVAlR8rZr2sPD&#10;922fN4j4hjBV5UfxetTW6Rg7nbFQnym/v1LbiN3wzN+VaGJfZIcDaW/Cp7XCJmNPm3Zy1RxvbQLu&#10;EzU2W+hc744m2+vSgI+9sTyh5f3s0m8t7YxWTf7gzBzk/wD16vLdrImd+3/ZLVRviCzEHjt+dBUo&#10;uJHH9wU6mx/cFOoJHCWRztBqRRLIVVnZgTjFQnpVmzt1upY4AC0jNhdvc1nUlyxNIHp/wU8Mi58P&#10;zao8sit5gWFrORTMo8xc5QkB0YfIVLY+f0zX0T4M8T6vpHhbTrTwG97bWixzNbXk0WS7hX3x5Rt2&#10;Y2YFAMHG0bq8Y+H3hDTvskOnXusrYyyrLptrbtIF3TSRsSXHbDbevTIrv/DVlYt4PW3vZJLfU1k8&#10;wxyXBXbOe2M/ITjpwCetfNY6XNc7qMeaN0eq+HodZvtA1L/hIdc0++F9d2TuIVELsohPmErtyJSy&#10;qzAgszDknrVDxV4D1nQNdtbKwGl2syqstxeNEgLLIxKEIdxU9z078Dvt+ANPvLQ2+qNr268aaAte&#10;bVb7K2043cn5gfXg9uKdqmp2urazcyaVaWFjdXDiHUb+bcZjIjyF3XcMYbK5x0x2r56erOzDSfNa&#10;w7xBba7rHgvxL4cuLi5uZtb02a0t5FZE8yRo2DbBxnqq89Qa+F/D+i3ya/8AYrzdDJHMwaFl+ZWB&#10;5Uj68V+jfglNOk8JxXVmLW8ZLm1WZp7c7lnLyHcuei7FjJPTgV8NES3Hxav5IEjaY6hO0jMM/N5j&#10;dfxr6Xhi9pHLm9N07H3F+xV+0T4c8CeAtP8Aht8Sf2eNL8RaT5TF9RF5i8DMeANy4GK+prL4k/sp&#10;XHg+4m8M+F/EWj6xdQt5NjdKy+eyIAr+YjOoGT909favz7+EP/CXvKlvPdbSDlVbgivpew8XRW80&#10;mitKscy6PHK21fvMxHmLk9cAV70rybPPjLRI80/a88S3D+HLm0vTvaGQFZGf5hkeoFcT/wAEx/hp&#10;4c8V/GbVPit4nRW0zTbObTLfzrho5JLi6dS7L8pyEi3jOevUdq87/a3+MZ1LxhJ4N0e9NxJJOsaw&#10;27dHPADYr7E/ZY8B3vgP4cWnwt+yfZI20/et/b8FrmQ/vFfv1woPXnivOz7GfVMvUI7y3Pa4cy+W&#10;IxrlJaReh91eCLX4bap4b+1vrkq/u8agl0sm1VUnbC+cAD58ggDqc14b/wAFWPgfomr/ALBPibV9&#10;B0X7Oui3llrUdrDtdYVSXY80Z68b1LDONoJPSuy+CPjmTTdL1HQvFENz9uaSOO6N5taMgLgFR/ES&#10;B0GSe/SvWvEEvgX4n+A9Q+G/iW5hm0fVtJm0/Ug4G5bSaJoXLL/CcyLj6Zr4PC1FSrxlbqffYqh7&#10;XDteR/NXNZTTjzEKo6zENGvRd3zbR7Bs1oaRbS2tz5ci7g3DNW78cPh/qnwr+KPij4Z3UchuPDOv&#10;XWnXW5cMzW8hQsR6kYNcpoPiONrzbNJt3Y3RyDBGa/V8LNVMPFrsfkuIpxp4iUV3PcPgvq0Fmsiq&#10;R8xANfSXgOW3ufD8jeb8+4FB6V8nfDG7ErSSwyqAzD7q19SfCVJJvCrXBLM0aEg461nWqKUkjOMX&#10;G59M/wDBOfW7nRf23/CNhasynU/DOp27N6v5W8D8GQcdOa/UT7Ho89gt/p9peM2P3drNMI/L/MHA&#10;+gNflD+wx4ufVv2yfhrbW+mPFHpsOofaLxUJaRmtZCBgDnJ6V+oGp6kYlkRtXMbQrvmmPHl/TNfn&#10;2ef70feZH/uqRrS+JLCKYpcQXscsjBF8+zmEckvrt2jp2bIDe1X7ef7ZCE1J/MdVX5oW8ltoOcfe&#10;4yB6dDXN6nd6zdeebS/jjmjmZbeT5XDKYx0I6D19aZY3mrX9stlrUrSQ+T+/kXarNN18tgP4TjcP&#10;QDB6149OOtz15fAz8r/+Di7wXfX3ib4efEa2t5Ps1xp93YSu0ZRlmieJjuzyThuD0IXivzvTT7fT&#10;daha+dZvOjjZZU6E7s7fr8o/Ov2J/wCC6Pg7TdV/ZLsfE/iDVoZL7R/FlrcRFTuO2XMZj47MMZ91&#10;4r8drZkTW7eyiuPMXcGkV1xtJJxX3GT+/g/mfDZtLlxfyR7V4S8Ram3hqx1CEN9nsZpI9rdG3MWB&#10;/Wvbvhrr1xMyXVrZzMHwhywGOBXh3hm/0vSfBn2Lz1k8427ugYHY2Hzn9K9L+GXiCJoLeGKZn43b&#10;lQ8c4xWlaMvaPQ56esLn0XY6hdtBBGzLCCuT5jZNc38XNXt5/hxqiuyvshkfqTvKK7hfxEbD1yRW&#10;dF4p0u4tFlkuHVogFbr81Y/jS8sH8MyaTPcyL9qvI1jVTlmHBP5jNZuErbGkdz9DPh38PZ9K8EeH&#10;dIuZVaWx0u2itre4Vv3TJEAGUjHpu7VJdeALC2gvkNvHeQy7fLhRmkjjlHQKBHgfj065FdnH8OIb&#10;/R9J1Xwz4lumW9tvPN5JMrLbyEZXcuM7eee2KpeJfh14/wDDVrJPpFrKsKzb5JLe6Z2Df7oB3fgK&#10;+PxHv1GfomC5YUYtvoef6vDeaYLiK+tLyS3s413afHNFHHt/65jJLfz96/Oj/gsN8GYrHxLo/wAc&#10;fDtvLGuoMItRbySotrqH54+VHG5B1xkniv0t8W+K9O8Iz3kOt6rMLiNoi32i3H7rcM7ffP5j2ryv&#10;9qnwTZ/tM/s4eJfBkNpCsklqbi1aa3RZFuIyJYnHcDMflk46MarLcRLC4m62JzPDU8Xh3FvbY/H3&#10;x9qd21ho3xE0KONv7Wt9t9b3XlBBcIOmA5YMADjcAayfB/iXw2nixfEGnalNoOu2iM8MiqQrSn5d&#10;oII+UruBFU7fWLzT/Bvin4Ya1fWsL6XqQvbeG8YJukBbdHnBO8+Y2B/sVj2GofDq9jjurHXnhlBH&#10;yyWxlZeDn5h2yfSv0rDONSiulz8tr0Z06zT6H0T4N1K60u/mvLSf/R1uj9guIpgd0QAIAx2Gdo+l&#10;etaZ8S7rUNNawnnaaT+DjoMDnPrXyL4E8V6d4Yu1sNP1jzIy3+qZiox24bmvZ/AnjuxWbFvrKYZs&#10;tC45DY//AFVVSj7u5nTlLm2PStF+JOsaBqdxa6pequ7BXKe1dI/xNj1G1xL5bBlxuz1HrXl+tatF&#10;rN9GiWDTBvlK2kZeTd0AwOaw9a8OfFWaBXTw4dJgMwH27WrtbVQp6HDkN+Qrz2uaVn0OmnP3rWKX&#10;xp13w5J4iaRpYtzMM8ntX0D/AME4fjjo3hTxz/wheq67FHaazA8Mcin5PPwGjbpxjBGT3Y18y+Nf&#10;h1Y3Mr3viLx5a3lzana1h4ftZLlz9TgfWvcv2SP2ePiGdcstS+Hvw/vLOONsnWtUUySCPeMNgDbH&#10;k9uvbis8dOj9VcJnVg6VeOMjOOp+k1prmo2lslo0tp5rbZJNPt289You5Ysigs3YhjWVa+HZJ9Vn&#10;mudMsXsZrlLjyZ7NSsjAjMUhdmwuOnY+gHFXda8HXlxZR2MniWGW8+wQrHFDIVkDY+diQB36L1qj&#10;cXOtfDtrGzvLCbUo5GZVuGV2wNpy7ZGSeMHPFfDzUYy90/S6fM4pye5dvPBWh6lONUHhm3keONwv&#10;2WzMI3kM20vG6qyknPA4x0r5s/aj0afT00vUv7ISC4+zsZQr7vnz0yTnGOa+ovBPiyz1bSYbyNoV&#10;j+2SeYyRvs8sK2TkcccZAxXzZ+2b8TbDVPFtn4bmZVaGxL/vuCecZ5xgGtsL8Zx4yN9jkvCurwDT&#10;44rtmkSRAN3oay/H3w3s/E9oLrS7NRMj5Ib+JfSqfw/8Q2RX+yL2TC7iWPcVta9Jq+jFr6x1mBLZ&#10;Y8/vnGDya7KnxM4qcuWFjxHX9C1rwNqEkunWM0TM37wKpKsK5DxvLD4kgaZma2uljwy9jXrXiX45&#10;eGGaS11Fo5mj4LKvBNeU/Ef4kaXqsDRaBosfmMMtLs5FbR+ER41b+HbhviTpMF6qtnVIud3XEpx+&#10;dfW2h2W2eIxSsqtyyL0zXynqMeqf2rHrFu/+kWjh13eo5H619QaFfXD6Dp+sbWMF1YpMsgXpuGcZ&#10;+la+092xj7M9r8B6XcXLw3EEqoqNjnHSvWPCPhnWukM37l/vA45r5+8C6o4mhJkfy9uTtY19C/D7&#10;W7IabGFdt391mriNl0Oz07QUsbb7RqV8I1VedrVj6/460tz/AGPoazTOeDJ6V0OmaD/bCfv75UjX&#10;5n8xuAK4zxf440rTdWbwv8NPCkt1cM2JNQkX5Afaqj8RNT4SrpmlTy63C12dwb5mJ6DkdfzriPi5&#10;bJrXjDXvBt1era/2XNDLZSxyHzJVZfvAD0b8MV7H8OfA+qwTfbtYZ3mmw0jenPIx6VzfxW+C/hnx&#10;l47u9a0lJrHVNPnUzX32rKTROqho3XHTjj0NTiv4Jplv+8a9jyfQdcg12ys9E1TxVNBqljd/6dHJ&#10;ZqwBHTe/TYwwemea0JvGnh64WRIL0yA6gtrDfSfuYpZiCSqLjcSPfAPY16Jqv7O1hd+II/HvgbWY&#10;7XUNPZUu4b2IGO8jI6Fhw2f7/YV86/tNW/xY+EXiyXxrr1jeaxpl9+7hh0W1LQWzKhIJcD5HB/MV&#10;5dz6CUrHbah8SdftcWt3JfJDHGfMvYxHb8K2ejSE5z2OP6V03hr4pNe3lrqF/qn2ywvSy7SqNJEw&#10;6bVU/Mp/vZH0rx/Qvi/8Ffivod3pt/rU2itZ3Uq3E98pSSUY+bCgjHzZxWlp/wAD/EvhMaf448A+&#10;KotV0xdPubyK1bUvlk25IlK5GcjoPWs5U3KcbFSl7KF2fIf/AAV+8f6xqfxo07T/AAvGsGnWuhxs&#10;0L/IxmZyC/PXI7V8R37X8rsksUjFnyfQV6f+0n+0Z8QfjX4xuNR16G3j+zzNDxHk5WRsA55zx06V&#10;5oNd10N8wQjHQr1r9My3D1KeEjc/Kc2xEa2Mk4rY1tH1lbW08m7dlVV+6w71RuPGd1PceVYBVXOB&#10;vHNZs2qandvse2Ud+KkS0+0SLI0ah15+WvWhHljqedcmuNd8QRPhpQqt3Ve9fpB/wRc8L+Brz4P+&#10;MPG/ijTXm1m412OysbiSD9y8MUUUgTeSAuXlbJIx096/OO2tjdTrBGP3kbKvlyHG4Z561+u3/BMW&#10;zbwn+x/4c0bxL4S0+1l1G6uJ4F89fMnAYASMPTAA56gcV4fEFWX1RwXU+j4Xp05Zkpy6H0F4R8ca&#10;9HrC6Xq2iYhkcrb3CzKyNz04/n39q3NWs5dUuY7mOC5tR/FHBKq7+e5rnLzw7418OwT3Vn4msYIZ&#10;nVoWmsxHkHnCjnjH0rU0/wATaqkKaLNpLTTBgUvoYP3TrgkncTzX5nTi1HVn65L3nufH3/BaT4Hf&#10;2t8GdE+Kttp6vcaTrXkXVz/y0FtInCE9wHr8wjpM8Q3WKmQDq2K/dD9rD4eeHfjf8Ade8Ia7qrw2&#10;MmlvdG+t+VhaL96JMHqAEI4654r8Qnv10O/kt5G8yPcR9RnrX3XC+I/dOMj814uwcaVaFSPUy1un&#10;glVCrKSa0LDV5xMqSv8AL3P4VfSbwvrHKv5bfwhqJvB9vcwM8N5j0xX2HmfEjrfVomlVkm+6ea9T&#10;+FuqvEI9KuLpopLplNu3qxPH64H414rL4f1CyuMbt8eMbq9O+HPxE0jT73T4NXt1H2KZJVuAob7r&#10;dGHccVM+Z02omcbRknI/a79k/wAJ3vgP9mzwdoWqwNHNb6aPtp81NqTSys5HUcDdnPrXfW3iTRtb&#10;kh03StTjaeaSVYbeUErMVYrtzjavTqSBzXgP/BO39tnSP2n9WuPhPe+HoYNShsvtBvbVCYCgZFGc&#10;j5W4HHrX0xeWsH9oOftVxG0c0mFWFSqjcRgfjX5XmVOtTxjcup+sZTVo18ClA5uc+ImsrqDRdQh0&#10;1jLukW3tPKlLg4AUtlXA7nGDWtpY8Uy6TCs0lurRuXaTzDJweu75cZ+la2g654ah1BLu4jt55I12&#10;o11CeMdsCr+s+OLDVNMWN7W1gjVv3j28AALZ9+a41LmPQ5Dn10qF5nne683zFxJ5LlFz7jsaztd0&#10;qw8SxyxaZqdyv2eZWmbaY/LYdB/00Hrjj1zWw3iPTgNslqhLcmQEAVo6FqHhlL2JNSmk2MjdI6oc&#10;Y8pxs0N/pNyHh0t8vJmRoMKrH1ZfX3qE6xevMyR2UoH8W4Bfyrtb298EXEDmxuJJPnwGPWsu70S3&#10;1FfO0/VMBf4ZMHNTOPMdEZKJh29ysku6VmRsfe8wGp2eSQ+Xa3H3u7YGKdcaPdxM0M1mFbblZESs&#10;WFtWs55Fa3SSM/7JzWMvd3NYyUlc6RdL1E24cTRTbeq8E1TuYLG9O+GFreSEZb5fvH/CsS7u18zm&#10;CaGQdD5mM1YtLhFs2Uztlm+ZicsOKuMrIylTk5F6bR7ZsXESr83LhFwc/hWfr+jeG2tPMjs5WmUf&#10;eC1ciN2DmwuFZf8AaPNQTya3BI2+OJ4/4gPvCpfc1inE46S1sS+ZIZVbvuXH9ajgtLeE8ySY3f3e&#10;ldNr+nTanax21vZeWzt80hwHFUbbwes1v5IS4+0wj5Wlk+W4Hcgj7uPcc0jX2iKttapeMPs18x/3&#10;pKuTeH5Z7VrZpdytj/lpmrzeFLKNY410140MfzhXyRRp3hLwtNO1us94lx1UfaP50D9ojnrnwxps&#10;TKs8nuRWNqGjWiytG9rHcW7cFWAO6u4vfB105a33thhhWYZ/UVUsvhlqluVQahbjc2d27p+dBMqn&#10;unIf2FJBH9r069kiaIYFsr7AB7cU601T4i+CrKbVl1tnVj5irFeb2X/ZK49s5zXYXHga981rZb+N&#10;2X7xA61XuvCmp6efs92P3bx8soPr0qorm2OWU1JHFTftc+PPDl6sl/4Zka2aIs0iwl3JHThQa29G&#10;/bfl0mN5dV0FpoQiuzLNtZVPqGHP6VYbw1DC9xaaUYVaSPaNtuGZQeo56VW0/wCDWjX1zCbe4ezn&#10;X70TLiG456PntiqUeUmMeY7Hwt+118KPH0U5i1qS1miYrHHfKI+/8J9K6Fvjjpsqj7HqguB/sfMf&#10;8/hXi/xE/Z80iTUG03TbqwmaNTsFuyxtJ7DOM1ymm/C4+Hrrbp2t38LLzJM0p3D2o5y/Zy7n1RZ/&#10;GfR9RaFZdUET/dwsozj6HkVonxHdFI5dLvI7mFUxt3DPXr+dfMMXg/SPEcMlpFqMy30ZybxpW8wD&#10;1yetJaeG/H3hC8jvNH8dXCww8zJI/Dcbc4o5xezZ9NSeLtUlk2XEDKu3GExjPrWvp1/pcFt5s0O5&#10;m/ikxzXzvqfxF8bxXMdlp3iSOdvIUKVhwpbHNYln8W/i1pzXSpbx3SxnO6S4UMG9APSjnIlQlLqf&#10;Uv8AZOj6tZzWN2I57eb/AFsEi4Den864qf8AZi8M3V9Nd6X4q1TTY5Mf6Na6lIqDr0GfevEdF/aQ&#10;+KL2LTNaQRyrLsMch5P+f61Yk/an+OVpcvZ2vh6ORY1B8xWBBzmjnM5U3GVj867P4ZwG9g8Kv8PH&#10;t7i4i85ZLqxUNIq9Cq9l9Se9Zf7Yfwgnj/ZpGqXdjYx3FjqELebbw7ZCrvjYecYGOwrwP/hoTxhp&#10;saXVt4qvoUjRkx9scttPVdxOdvtnFYd98b9c8U2zaDqPiXUJoJHyYZrp3Qt64JxX2NHB4inLm5up&#10;+V+zjKonc4n7JBbjasbbx/s175/wTvktp/ijq3h3UpfLW80vzN2OnlEnk9uteVrZByzNbj5hnNW/&#10;hzfX/h7xol9pl08DGGSPfHx8p7V1Vpc1NxfU3lQUk0eyf8FJDaLpnh6zsL2O4867mlklimVlAYLt&#10;GQTzxz/Wvk2eVZZWmAOGZiB6V714yVvFejrpuu3DMobKZ/g+leJeIdNg0rVZLS2kLKrfLurvwMeS&#10;jyR0PPqUJU5FASvFIs0bFXTlGU4IbOc17p4P/bR8SaZpOm6BreleatqkMP29bhlkZV4ZmHIJNeK2&#10;dpDMqyvLgBvmG2u/0jRPhB9iWTxP4uvFzGEW3sdK8wrn/aYqM+9aV8PTrxtUV/Uj2cT6GuPiboV/&#10;fw3lr40hma4YOs1nFLI0UJXnc7bMOP7oBB9a4X9qrxF4c1P4bNDoupzSCS6jLRyKi8jd2APqO9eP&#10;atr+gaNqP2PwheX02mKuITfYDn1YhSaxfEviPWtSjW0ubpmiXnG7iuOng6FGonCNh8kTGjcq27GK&#10;+itF/asu59AtdFstIjs47a0jh2wqAk+1MF2GfvfnXzrnHWrUGsKtn9kl6E+vauytTp1IpSVwUYxP&#10;f4f2gdXWBWfXU+RiFXzfuKV24+nNcprfxES73O11HN5bYVJD8uM5ryeSezhObYMT7mnrevNH5WPl&#10;rKOHoxldKxpGdj0Gf4l2lzdZFrbLntgVDN8Q7ZgzIYVbGMqo/wAa8+S3w3yuB/vGmlBE3ytmteSJ&#10;ftZHT3Xji7eVnS+w3rVP+29Q1CTN1qjv6fNWIGhbcZF/KiKRk5Xil7OIvayNCS4YXG/7QdvpUD6i&#10;xHDyen3qqkknJoq9OxPM+5OL2Qf8tW47bqikfccmm0Hb1YUIJTlIbkDvTgcjNKrIB+7WmZbOAPoK&#10;I6bk3HAYGARxz+lfbH7CHxr8HeA/hHH4ITVr6S4uLh7u8iisnYRM2FwCOOij0NfIXhrwhe6zKGMR&#10;VRjJZetd5ZaF4zi0NfCmn6kos1kLjEa7QT74zn8a83HSp1afJfqexlcKlCsqqR+jvhj9p/4RRQxX&#10;DeKHZY12yqyxgr+bg/pT4f2of2d9K1a+1nUviXpsFxcbUjDuzbdv97Zk/hgAepr83rz4SeObqyX+&#10;zbwXDO2JIYTz9TisPxR8P/iJ4Q03+29WgaGFW24OcA+2a8OOVUKkvj1Po5ZtiqcL8mx+lHiL9uj4&#10;SCFrex+Ituy7secFOf8AP5VjSftufs/2tlNH4g+JNpcNJ/q/LRpGP5Aj9a/MabW7sD/XsT+lVf7T&#10;1LIH2luOlehHIsPy3buebU4krbKJ+jet/wDBQj9mrR/lsLnVGkXvaaSPn/FmFYOq/wDBTn4RP+40&#10;7SfEEq/3pEhj/Tca/P6W6vJxmSQn8qVSdvL/AK1UclwsdzD+3sZUe1j7b1L/AIKU+Erh2QeDtSkj&#10;DZTfqKrz77VNczrX/BQPwbflg3wjsp2k++1zdGTP6V8lLuPJNKD1yPp+dXHKcLGVyJZxjJR1Z9Ea&#10;7+2lYalaTWeh/CLw7aeYuzzI7U7iK42+/aM8ZIiLHpVrHDG5ZdsGNvpXpP7DXwj8OeLfCmoa94m0&#10;CK5V9WWCGaWPO0BMn9a9N/aW+F/w/wDCfwD1zV4NEtobhhDFaGOIf6xpMdfpXNUxWFpYlUeXrY9C&#10;jhcRicJ7bmsfI+u/HXxnr5kE1wq+Zx8q1vfBhtRg1O21m+07zEW982WSReD8uKz/AAj8Mre/09dV&#10;uon4x5aKmd4IHNev+BPh+1lpMEDXamOS8SOVMD5RsOR9a0xGIpqHJBHPgcLVdbmqjU006jDcOsf2&#10;eFuPlPymvMvi7Y3NneR+VtQr/Du717JrOk6bd2skVlef6LCNrLD97P415B8X9BvVnku7ezuGhjk/&#10;dzTDiufKcQo4xJnbnFGVTBnERareCEtJAFXdjp0qxp93cG5jaE9Tis+XzYrRvMufutux71a8OMJ5&#10;V82Xaqt96vvOe5+d7HRXMtzextb3Dsu1fTvWbJa21qhjeFpW7H0rUs4HurqWNrhShOBUOpWMsTss&#10;L5Xq3zdqkDmdctp5LbzlXy9v8IbrWbY3ZD+RdsdvbPat65hsjuKzSM+7aFYcVzmp28ttdvG4/ipp&#10;2Bdh9+oXc6GtbwDZadLqYvtVk+SNl+UDuW2isO3ZPuy16F8FPD11rUerQFNlnHDHNcXX2cusIjYy&#10;DJAO0EqVycD5l5rDFVLUm+x1YOP75I1LTS9Nitk8SafrCGbLXUMLTbWiKnCjH976E15/4zinl199&#10;RkZm+0NvDEdfevZrfwf4S1O2s7B7i202zXS5rr+1FmDPdKsgViRk7SCTgKoJxnBrn/Efwp13xhpV&#10;1d+C9Jhk021uG+zys2GwB91WfDNnt7189hcT7GtzM+kxuH9rQUI7nnuhXd5aOskEKSqvVX710Gim&#10;28RwtbkfZ7qEkiFpQFfjtXP6bG9pNJbXUXzQsVmhbghgf0q82naTe20dxpl1twfmWTh1OOlfV05+&#10;1jzdz42tFxlyPoatus2ktJczRTWrldscg+VWPpjvxXQaPdi4sI7vVbORAG/4+o161z2neItVtbUW&#10;erRLe2SN92VcyJ23A9cV2nh+802fTW/sTUPMSbG21uOWX1rQ5zW0y2IjaVLpZUyuGC81qSYayaFT&#10;8x5/D1rKh1c2aGeWzZmHytGq8A1o2aLf24ussnmMflP0FYyNqdOPLdmXoNrfy6neCyikk+zw+awj&#10;UnkHJyQPl44H61p+LPF2ueKo2i+H2rfY4PJZr6NiqvI5GNgA69z1GR78VzGtX2u6fHdnw+yxyKnl&#10;TMyfeU/1rm44dWuNMjsUsRHNI+ZLmZm3SHjaRzjjnpXyeY04/Wkz7fI5Wwbijd8J6PYPqDyy2o1C&#10;G3jy1552Y5T3C5HNdFqdv4W8XeHpNR1ESWq2KDzVZVKxseifeGc+vSuQ1Dw74hsSdDvLeYt9nBt4&#10;4vlwzDg8evb+lYPibVtd0vw9c6NeFo2j2oflGXHqfeuSnT5qi9TvxU/Z0X6HIeK1vBrc7XcRVmc7&#10;fcZxWc25RyDVqXXdTng8mS5DL/uDP54qu81zIuyS5dh7mvqIfu6dkfE1Jc8tRpGeDToBO5byELGm&#10;7h60DPUMfwNZ87FYny4/1/y+maXcpjwrVXB5y3zf71ODkHIpwlzbmtlERUZzgCkuFIQKacJHU7g1&#10;IzMxyxrQJK4i5xzTd4p1FRKTiL2aAEk4xXoXwB+Hep+LfEg1JNIea1t5PnmVCVjbBwehz7DnJ4rj&#10;fD/h+98RaxbaTp1vJJJO2NsaliOevFfQ/wALfg/rvw/hm8T6y95ptvp11/o322Dyy7suCY1DZfI4&#10;GQe2a4MZXcKOm50UaKlLUzY/A/jnX/DWm3FzFZ/udSu729uLmJoyku9F+Z/TaA3TsRXcWvw41uz1&#10;RU8SeIIbqHUIw019Yt53mOwALttOYwvTLD6Zrl9M+MVlf+Knsv7VjRxHI0epRTbRuKtmNlY7HUjI&#10;IPQ4xyBXr95ous2Ni3gDx7f2sd6trBP4b8QbdtvdQszZt5M/xkjO7g8+mDXh4nnlTvI9ijh6cYWI&#10;/AmjeIG1C88HeHpvMgWOOCzkmuAvmPncGZ8dPl4z26c8VseJdPmtdJW/0CC41SwsrhjJG0O6K/V/&#10;KO+Ni+5GEnmblZR0zyCCaNlbap4Kuza6jY2rlJvKa+XDW6OB1Lf3AOA2eK7b4a6r4d0XQI9X1/UP&#10;t+nXySQ3UO8vGNoUAq5HzEYJB6Yb8vn5ycZNHRQjGNQ5nVPit4h0z4e+JNPV5oV0/QpfsLWdjKDL&#10;dRhSzB1yo2Iw4cAFRnI6V8Q6N4o8SaD4pHiPS7sfaFn8zy2G5ZCec8Z9SeRj3r9Av2hJtO0X4C6+&#10;+n6Joc0moaS1p4e8u1lW7Ek8g8xNi/I6+So+cgEetfL3wo+B9hZaja+M/EXhebVLiSQmDSYZNlvA&#10;VHLzMPvD/YFfXcN0Z+yckeRn1aCqRR7z+zH8WW+I+kWMPxZ+GV5osd1N5OneKLGMtbb/APpqBnaM&#10;/wAR+X3FWP2qf2ofAnhHWYvh54I1yO/1DzBaXOpwY8uCNjjcDnkjPpjiuJ+InxE+LGu2MejX2rNo&#10;+lRqBFpmlR+RGE7IcDlQO3SvnX4k6Tb2epzmyZmhLbY1bt7V9LSwsqktTxY4inufR37KX7LOpeLf&#10;2h9J1bVdXt/EdpdyNciS3w0rOq+avGdu3sSSOfXrX6LeEPAMMOsSS/YdcjvpHWa4sYtHXbEwYLK4&#10;5bfhsDIA/DrXxt/wQb8Ny618SfFFzqlj50Vv4ZX7GZY9xtnN2AUUHuSrgeoFfqY/gWx0vVml0uxR&#10;b5TiGa8tUYklt2MZA5IHpz7V8BxBGpHGcs5bdD9M4d9i8Hz046vqZXgzRfDOjQ2xuLm3u7W6R2aV&#10;YBHsIYcuhz8wPBI6ZrsNI/sSdfsyRwyXbTKskbwk+cmeu4ZBUZBHTGKgszbXVvJrOoXN9BPZZgM0&#10;lvlYmY/MgBGVVvcEehrSt/D/AIc0nRZLOyNxBqEci+THNdM5iUkMQFPBDc9T2PQV4dveVvI9icpc&#10;jP5/P24bTU9E/bf+J1jrniJb+Sbxzqgur1R/rmkmZwcfR0U/Q14lqmk2Uk/2mO63yYUMyt/EMDH6&#10;V7//AMFQLHSPC37e/wARNL068WSGPxS88+DnZPJBE0kRHZkclfQ4rx3TW8NXWopZQySfM/zN2AwK&#10;/VstjKWFil2PyHMJ+zxUm+5R8H6z4l8PP52nStJHu+65r69/ZQ/aB+H+rrb+HfHWrnSbpZGEazrh&#10;JBjvz/SvEPB/hTR7qb7Jp8iyc/e28V6r4U/Z00PX9OVVuALh2xtjbp9K0xGEcVzdTlhiYyvc/Sr/&#10;AIJ9/Drwlq3xgh8f6Jq9jNb6JZtcQrbsfMuN/wAi4x0ABbPpxjNfbuqo06RjTrmMBUKqsjblcsPu&#10;tx098ZHpX4t/so6p8Zf2QvjRo/iqxvLy80O31HyNStDISWtZFwVUevfmv108ReKrOK/a2S81RsTN&#10;GLWErIrN+C4/xr88zqEo1k35n6Jw86dTCnVR23iOdY9wmeYzSMlv5PyrHtx8rYwaS5iurTy/OgYP&#10;N96HzkEjSf7KsRn3/wDr1wdp4qsLMRi7vNUk2tsa3uJFART7LgAfrV+Xx4Yt0WnXbCwgf920l4FR&#10;5hkgAc5wcHGeMZ6V4nNyxPoPYwloj4c/4LM+N/C5+KHhP4YeIfiOumWer2Dx32mXEayWy27zKjSu&#10;x2qJONyZxyMAjNfnR4s+DUv/AAleq3XgaeO6u7O6fzNKjdjKLcf6uSPfhpAVGT1IJOMjBPe/8Fk/&#10;ihcfEv8AbE8SJ57FdG8mxth94Rqqc4PuS2frXz14f+Lmo6RoSaB4stbq+sbc7tOvLe4K3Nhn+FHO&#10;Qyjsr5H0r7TKqsaWHUfI+KzLAutUcl3Oo0zxRfabetaXkckU23LW8y7GwP4irYOPwzXtnwu8Xw2E&#10;Frd3GqCHcnEa5IYeuOteGWnxc065gWxuPFOm6xCG3Q/8Jdpp85c/exMpOM/730Ar0XwV8RvhI+hq&#10;uoeBPCzTJMse6Hxg8aHjk7PNz+IFehUqc0mzyFh8VB2UT3y6+IvhyHTZL1r1GjLLgsrISfbPX8Kt&#10;aTGvi270nXfE88mi6beXzWHh0SKVuNTvJAEQRqcfIoOS/wB303Ve/Zf+AHxJ+PHhG58ZfA/4Q+DW&#10;s4NU+yrr0159s8g5xlTKzc5H8NfX37PX7B3h34U+I5vjx+0b43h8Va9bRBI4r1vMs9P/ALoRDkOS&#10;eQMYBrz8RmGDoxstWejhctxtbWWh9NeGtdh+GXgvQvB/gzSJ72aGOPTPtmpW7RR7BIY5ZGlI/uj5&#10;cAg+o4r0G08WaVOVeLUEZY2AkkVT8jZ7gc/pXnaeI9a1tLGUM39n+TH51lNYrJAkYOd4yQVx/dwT&#10;6Z61LfXnia9iSKXUlsbVbrF5u087iw5G59xIHr7V8dUqc1RvzPradPkilfax2WrHTdaaWUptZJC2&#10;6eBfL3D+LuefpzXM6j4K0PxnJHr+s3sflvY3FvdQWo+WcllH3QoPAOeQOR9DXOa5efEPQzs8K6q2&#10;qsq+dJpd0D5wjc4EgOcNsxkZB47Vc0rxPryzR6lax+XuSaXVdL1B3eUsUA8yMscjhEUj7u1eBmnG&#10;CTubcreh+MX7bPhHQP2Nv2l/FWq/Fz4XMY/E0WqR+GVt9P8ALXynlYLcMJMCQoQPTr14Ir5X8NeO&#10;vBmo6LEuqa3FZ3qAI8d54YWeHjgMHjYMCe4xX6Gf8HG0Eepap8Mteu5zLJJZakiJIATGvnqQpYAd&#10;z6V+aOl6PbXNt5phBb0K19dgcVOOGR4mIyunKo2+p6donjH4b295DJL4o8B3CrgyT3mk3sbDHbHl&#10;H9DXeaH+0T8KdCnW+s/Gfhu3dZ2En9k+CZpmZdowQz4U8+uK+d5PBxuZN/2NR7quM/WrVl4BVWwU&#10;b9P8K6v7Qe1zCnk9Lm2PtD9mb4t+EP2l/wBoHQ/gVo3xL1zTF8TaisUer3GlxWsEEojLbdkbljuw&#10;ccjnqK+8pv8Agkt8EPsMd74y8d3muXl84h0+1uJFUXMoyQoVst16scAetfkl+zNdy/Dv43eEfFUT&#10;PG1j4ksZ12/w7JR83/kQiv6G5fFOg+ILyziLqPLminMLRxurADhMlSVHfA5OetePmmKnzcsHY7sP&#10;llClK7jc8F8E/sefDr4a6FnRvhFY/wBuRrFc+XKYpVkjDfPsbcdzKnBPQt0yOa7LXvDPjzQtHs3n&#10;+HMzRzTNFcraxLCIm8zdvyp24A56nPpXqA8UtHcyW8Vpbx2MfzxwwweU2cdPp7DiprTWLDxNBPFJ&#10;m1voSTLaw3+LvBOUwqHldvXOK8Kcp1LczbserT9nT0SS+R5WfBPihbrTz4jmmjN9BNN/o0m6YIOh&#10;2KNzL/tLkepFPtvh94w0/QLa91iz1G4S5vEFutvC0rxyscK7qD8sf8LHcV4I6ivU4tY1u4t5JrfU&#10;Y7i1SRUsUkhAlg/vGV8ncfQFfxNU7WS2MwnuRJmOJo54ftG1LlmfmR8YJfBdd3YMfrUpcpbqSPFJ&#10;7vxBrFpPpWi+Gvsc0N0tleR3mgzWuHlbaybnYJgjq+dnI+YZAr5s/bL8EW0vjmOHXtMltb4LNE0a&#10;xsGgHmF4xuxsY7WGdhYDH3jX334Q1rTbSe7fUtAlb5kF5LPCP35AbbKxOWYgHGST1rxr9tjS11OK&#10;x8aX97Hd2qGaK1hmmTeuSXBHQsctjkZwOtdWG+IxrSk4XZ+euk2/iVNUbQNPuI2ut2IZJm27vbPr&#10;U97rfxO8OStY+MvB011ag/NtUsoH+Ndl4q+BfjvxDey6lpmlNBJuEkLKu3A7Vu+EfF/ijwvB/wAI&#10;38UtCkXauY76SP5GHofQ8Hn3r0pR948mU2noeWNqvwi1sm3l8ONbzfxK0GAM1xvxAfwFoSSNpcEZ&#10;Z1wPmxiui+O/7RvhKWWbw74G0iOabzNjSLD0/wCBV4rPpup+IJmudVmkYlsmMNwKZuneNzP8N6ta&#10;6742k8OzGGMaoDaRyyNhYpD91s/3fU/pX1/qPh+x+C/ieT4L63btJbWFjaLuuF5jY2qnP0zXyz4a&#10;+Dek+Mtej0PTrwafqE64sWmk+VpPr25r6S+OUPi/VZvDfiTxfM39s3HhG0i15Np3R3USKjlvXkDn&#10;+dBj7Rk2k6vYaTftpNtdyZZvMjZgOPbrXeeFfF2u27xyR3DMmc968P0zxpP4e1SFPEcKsrN/o94D&#10;8jexrrvFGvfFXwbYx6vqXhprrR7lQ8V9pZ8wKvvj3/z3qORG9z6K8V+Mr/w94Ms/HXh7xCzQxvsv&#10;rWZGI6f54rt/A37R/wAHbzw9Hqev3NpZ3EWPN2QFssey4GSa8I/ZZ+OXgrU72bwJ4rmW50vWmxJH&#10;cNgwt689K9G8RfADw78Obn/hKvDdxNNYzTi5hWEh1Qjp2pxjHmJlrE1Nb/b8+DVhq39maPPPGys0&#10;f2i8sZI1Lbh8vzDrz61yvifxF8LfFPiDUPGGpeOdd02/vmHnw728ogKCnMTEqAxJwRkgnjpU2tfs&#10;7eBvjjrmn+PylxDb6ZKbrWrK3j2/bHyNp46D5ckjFd3P8CfhvrFtd3c2nXO6SMS+Wt3OCDjAjLbi&#10;vAA+bbjPHbFebmlSdOSjE9XJcPTqXm9zi/CEPhrw/Jb3/jn9ojWrWG9kVYVs77MTl2wBh4wcev6Z&#10;r10RfDbRfC1xpjajqksKSBri4FyJPMyeAyt/Cfz9hXm9z8JfEkCw2uYZNPXabWF9LguPs+Dngsp7&#10;9+9cnc/DnxpDrF8NL+IqxxzMzfYWs1jZlzygIA656du1eVHESjue5LDQm1Y7X4g/s0fDLxf4e1Cb&#10;SvhzouorcM10tncTrFNK4OWjDqCE5yMnK8Z46VLoHw68B6Z4F8TeIPBL29imn+H7qy/s0ZTbLHAz&#10;FeeGwR1x09KwNM+Geo6Ptg0e+TTrxOHezuZNr56htzHcD6HNQ+K/D3xrsPB2pWkvxBt5I5NOut9q&#10;lmd0imJhsfnqPWt8PjI/WopmWKw0vYs/DPxXcWieILoTQBWkuPMk29N+5wf1IqgNL+2NvtrhF3fd&#10;BapvHUE48SXEM427pNp2+uXJ/VapWRNswBkbj3r9gws1LDwt2PxfHc0cZUv3NKTRILWPN5dRr7qK&#10;zr28tLb5LW2JY/8ALT0rThgt9TOyZ2b5c4qKbT7a3baqbh71vY5eZlG01DSpDu1O1kSTcPLmjO4j&#10;nrg4yK/Xr/gkXBpPi79g3ztV8a2Pn6b4rure1m1GZGFtGY4HWPBIZmJdjjgc4zxX5F3EFqCpaLlG&#10;3Db36cV+zP8AwQr8B+BdE/Ydv9ZllX+2Nd8T6hOjCYlrVYlhhQ7CdpIKMeQfvY6cV8/xDTX1W573&#10;DvN9cuj6HE/hO00yz8O+I9ftdRuLrizuNPvI5GkPbag5A9smmz+BNe8P66upmymmhmlQRmSA7IUU&#10;E5wR3qr4j+FPhZfHscvhVYtR1W0uo5Flmt/LZWI/vH5T9KuTfGnx18GmstF8Qw3EckepMsc1xaEi&#10;SRzwrOu5do/CvztU4n6hGcjj/iTbvrnw11vwhZXgstR1rR7uws/OsysUMzRNGqNgcLkgbjxgda/A&#10;3x1oer+G/E91pGqTBZrW4kjkKnK5U846V/Qn8S9S1jxxYXl5f6vcWGowf62a4jQwXDeXuba6gcM2&#10;T6gY6V+APxWstRl+I+pjxDEkcv8AaM3mhGyAS+a+p4b+JnyPF05SjDyOYia/m4jdflq5a6trVhHx&#10;JkenmU5XWNWCRYPqasQy6dcQeRcS7Wb3r7LmlzWPgyMalLexb5Xm+991TV/Qbkw3ySyaZ5mGG0eY&#10;cnP1FMtLSCzXNnEzE8jvV6J9Qd1DQrtznLR8iuqK5n2MXKTjqj9Rf+CNfxr+Adt4fk8A6PPPpHj6&#10;aXfqlrJCM3NtE25NhPGAeSMjjkZxX2Z4s+KPgzWvF0XhpJZptQu2LC6ht5PIDlj8r7AQrZ55IOOc&#10;YOa/JX/glprV5e/tIaLpmoylbx47yOxuNuCPMiZGXP0IIPUEV+pDf8JRoUEcCxvJsHHnSFyfqf4u&#10;uMn09q/MeJoexx1kz9R4XkqmC1R0LxeN9A1OSU6RZzW8PI8m73Nu6A8jv+ddPp2vXGo2ca6jpPlE&#10;MDIjMCc/lXmlr4i1nTraSza1jh82TcrDPLZzS33xGu8KIgZNuM+SuM18/TqS5j6X2aPTdXg0jVom&#10;WKJgWf7pXGPyzWLYX7XGp3Ghx2d0YbYEJJt/dn6NnP6Vz/hfXJdbDTTRPGWAPzZroLfxE9ueYyyf&#10;3K29oHs0WrbTVt7eRYYxjdnaWP8AhS2FpPYLukG1o/m2q559unrVY+Iop5cBWX5vyqSPXJryXztJ&#10;aPzI5I9xnIwV3An9M0e0MpR5TXn88COS5ieJJI98Xz53D046VBdCwmgXy0KHd8z96z9dutXlK3aX&#10;1rEskzFlHzE/3QPb2qO3OreYXu5V3bc7Su39D2o+LcSlbQsSWVncOEe3jfb0kYc1lXuhrFOzRbgP&#10;9mteCScguxDsuOfSq897drP5K2Urq3VlXipNoO8djDuItQs4n+wRtvboWqWDxDciELexbpMfO1aN&#10;3FMJPOXev+ywrJub63WdllX5urcVzynK9i7ItWesTXj+XDafd/vd6u5K85/WsW5vbcIpErK23pT3&#10;1qIW27f81HtJG3s4mlPqtzagzkqdy4UU1PEulXV1/punIrMuFaPv9ap2PiG2vofIYbm/h+WkbTo5&#10;Gylrhue/tW90YfImuPEV0t2sNpBti8zDsr5wKl07xDqFtdNb3CRyRM37vzIMNj65Nc7q1rqkb4tp&#10;GU9ucZq1pl7cmJWvtSCSD7y4B/SmtXYmWkTqnudLYtOGWJzjd81NiuQbhQLjzo259QKzrd9KnDPc&#10;yh1/jYdqh120gvdMaDSLiSGN5FzJGeRtrdRsc5s6tp+k6hbRy6afIukb5maTapx9Aax4YfFjaw66&#10;pa2bw7v9HmhuN2Rj3AqqZdaW6P2eWN1bnY/3quQXc0fz3drIv95VJwf8+1DXNuVFyjIsat4aW7ka&#10;5a3SSaNN0bK4yD7Hp+tP07QLLV0OkXOkq14sRnu3I4QY/iOKrauuh3cKHSLG6028j+YXUc25ZP8A&#10;gD5FX4rg39ncQXN150FzH5csc1siM31dMfypezRXtGZn/CE+Hb/beRTwrP8AeSRW2qq+q+h9Kw9a&#10;8DWn2xb2zhulMifxN5mRnrx0/Eiunmn0eCKa0Np5StEqIYpjuTb0K1bt5dJ02whiur8M0Enlyecr&#10;RtInT76gc+nqaPZoPaM42y+GCqq6lNdwSLtLfZ23o354OP1rJ1Lw9e39+zaXYIqwjPzSbiVz03YB&#10;P5V6jqcPhHXdD+1adfGNtzL5f2/cwx7EVymo2N9oOiLPBplxJDJOFMy4IwT9c1nJWNIS5o6nKaT4&#10;LTVrG6sJNOZdSkuPMtkMI2yAddzH7vt6/hWlouopDpkdjeeFbVWgYq2bnaxbvwqNx0wTjvxUuvQ3&#10;N/LNd/aLdYoUCzPHIeMj5Rwcg9aLbW/D0tlE1rfx3R24kEFxnyjgfKScc4579akrljLU/nzuvC0Z&#10;09rzULqS3ZV+WOQ9axtOexsbtd4Zx5g+YCr+uT3ur6fb392lwUkbCTNGdpYdge9YsiLbybfM3FWy&#10;RX6lyx5Wfi8W+ZHrdrFbXltCUO3dD8u7+LpWRrlpeWAabT7rZMvP0q/4dvLa6sLO5JwscYBp/i21&#10;GyaeE7ty5ry6n8Sx6tF/u7nnd94l8RXU7C61WZmVv+elUZUknZpJGbe3JzTb/ct24/2uaaZ5WORX&#10;qUlyxujzKl+YMyQgxb1HrzTfNcElHIz6HrUgSN/mePJ/vbqjkhCfvA42tyBVb7kNOO5IJsLt3/w4&#10;/CoSSepo460UCEZSwxmiK1RnAkf8qU0xhIRxQZS5idrKJRuSX/vqoV3oeKQK5PPNPCMKTdnY1pxk&#10;4hRQeDg0ZphZhgelFN3tn7tHme1FwHUBZGHyrn6UYJHAo8mQfdzSuVysD8pwaVV3nBFXU8O3Umgy&#10;eIXfEaXCw7fVipP/ALLVWNXRs7TS5ovcr2c+wQ2zzuIolyzHCj1zXongj4PM8H9p63GrPJjyYVbP&#10;1zTvgN8LpvFWpjXNUtc2UBG3c2NzZH6da9ug0i0knWHSLSHrlm80BVUdSee3615eLxnK/ZxZ7GDw&#10;Eaq55HN6L4UsdNhVdUSOCPv5fBqrremWVlJ52kbmjPO2Ruta3iXT9ZN55M3l/LwnlNuznofx/SqN&#10;9o+qx2YEsLM23hfQV5spResmet9X9nH3D1D9jbwdH4v1LxJ4gksP3OnR2yKGPG5j/Oqf/BQ7SbTw&#10;h4E0nRbYR79Su5ZDtP3Qv/169N/Yi07SvD/whv8AW9RvoYf7V1iQzNNMq/LCihV5P947s9K8W/4K&#10;GeJbDxl4/wBJ8GeFtQXVHsrFvMXTyJvLeRweduetZ0XL65zR2OySi8C4yfvHz74E+GGm+MjtbXlh&#10;k27vmXA/WsXUfCQtbqa2gvPM8uQKjKvDc9a7XQNBvEvf7MurGSzkWNo3F1Gy45/Cuxg+D1xaBWit&#10;xMjdGRTn8q9KtmDhLQ8OnlcpRuzxP/hENV67P4c96tS+DI4rTc3nececbeK920/4e+ZJGs1lJF5s&#10;eF3KOxrQb4XW7yeTcssSruBkkXCjAz1/p1rD+1ZFf2UfPWmeBb24lWKSF8t935etbMfwyvBCQkMg&#10;YsN2F56178PAWmizt57K2IdFBSWXC/8AAgPT36VDeeEXs9U8u+3FpVX0O4/hTWZSka08u5NLHefs&#10;Y/EX4G/Df4Ljwr8RfGkGlX1xrMz7biNz5XOFLEdVPt+NY/7Vnx38MeMNHm+Cei6RfJctqsEn2mZB&#10;5c0agsJEYcFSGGMZrgfGHwqXWGFrHDujWQFv3fJbqAPQZ6+1dT8PPCOh6RpUPhLxzOZI4fm02/mw&#10;ZNNckkk/9McnBH8PUcnFcdT6pz+2+1v8zvpfWYRVNbI5zRdOeCzhtbKBUVY1VF/u4HP8qseH7fXE&#10;1W4sY5l3LeQvH83BwuCf1ra1nTrjTdbksL+2WGSHCMW4jLEAjaw42MpDI3QqVxUfhDQb2+v5nhi2&#10;mDEjLn58ntz29c1yyk3Js1jGXNYu6LofiPWUbQV0uC8uGs5ru8S3b5kijyS35D8qxviB4d1LXPDO&#10;p6U+mpshtd8UvmYG4jgj3/nXpvwkSWX4kXWu6bLI1vp+h6q95CsJHnlLCT91nHRm+Ue5HaufvNK1&#10;XTPDbSyXitqEkn2SX7avyWkfTeP4Wz2IJ9a56MuWsmu501o81Fp9j4rnkuIpWtJDuAlI3euDit/w&#10;HDDcStBcAZ64b6VR+IGhXnhvxdfaVcP88dw3zY65OcVc+H9pcy6pJOzqFWM9T14r9IwkualzNn5l&#10;jIclVo254xY3HnZZV3fw1fi0+11S3+0wztvIz5bVl6g17cO0Kpuwc7d1T6Fql3o06rNpW5SQCWNd&#10;MZRZySjLlKmpWTRhlMZ+U5+Va5670ia5kkuZSyqvHSvQ9U1Fog8v9krtZQcqtcZrniZHLw/Zlj9q&#10;ZnSVTm1OWbKtyO9eq/s5+Il0KDWFvrpEsLmG3i1BZGOxkMucEAgnGAePSvLruWOaTciYHpXovwOs&#10;vDdtF/buu2fmvDeKVSYZi2bSGd/UDqK48bJKi7HpYLXEI6qCXwckF9pEGoadGZophYaiY3Ys33ow&#10;B1UdOvep/C+vXPhnT4beaJWkd8rItwWCRk4+6Puk9M1hz+FfDM3jG8uZtfiNlDJiGSNdkbe4BxgZ&#10;6ClF9fw6h51nZFVW3WFeQBsJwGP19e1fM1OXkXqfZRa57eRw93fQav41vAY/Ljubh1Izk8k857mn&#10;rJZyRi31ZvuuwFxGuCmOOR39/SqcMiWHiSe5miZmiuN2U5A56+lWbmaOeVgI1C73aT/gbZH5V9Vh&#10;Gvq6sfF4xL6w79yzG00C48xZoN2EkTrn0roNAfS5DC2fLeMZyGxiuRjgWxudlpdmSP72F6Cr9jrt&#10;iHEW8q38Wa7YvQ8+UJc2iPS9LuJhZ7l1fcxbHzLmt+0t/tenbv7RXd7Kf6V5tbX0ivGUPynr81d1&#10;oesGO2Xd5cfy/wAWazk7k8stivd/ZdHW8mu4vMM0Oy3bOF8z+8c9q5nWfGk+sR2mnPbR+TYbzGyJ&#10;8z8dM455rZ8WST6nD9hiwzSfNH0wR0qCXTdL8M28mmaraW90hOflyHd8ZADA/Jjrx96vls2ssQrn&#10;12Qc/sWYNlrfiBbP7BbXjCGd8y+ao3MMeprD8a26yeHYNU/tiOaaaZmuYVB3RegY98+3FejWeheE&#10;tQ+H0mozaaVvp9QWOGZtSVWZO/7o/wAI7sOB61x/ji30iLS5beCBQ7clcHiufC1veWh7GNV8IeZq&#10;oyWNFTXEIDYhDBai8p+uK9/2kOU+T9lNdBuxfSlqRbS5YfLE35UfY7nOCn/jtZc0Q9jLsR0jFhyB&#10;UjQTA8rUllatcz+Vxz3qeZRWjD2MpSsyO2geZulTGwl3Y8s/lXS2GgRQW6ssoz9KtPYeTGspRm3N&#10;t+UDisZYqSPSp4FcmqONa1kQfNEf++aktdJvLpmWGFmy2FbsPU112oWttCNjWy+lXvCngjX/ABPK&#10;0HhTakdta+beF3x5cB6yMMfdxySB05qfrcuUUsFeSsdp8FZIvg3Y3Hi/SdQhk1SQxlfkGI08wZUk&#10;9FKnOR2NesaL4i1P49Xp8LX+oeTJLtLf6QfNt0eGRC2McqhaFyfUGvGdV0m9n8AvcXdpcSTSWqXq&#10;zfZTEtxaiTYGHcjeZVHqIa6L4B+KYtK8a3F7FfPBN9h8zUrqe38wQ2cK+ZKysDwNoHHfaQc8V5tS&#10;U6juzrVFR2HeIvgz4Z+C+rWba87arcXMKtKizCNFVm3kDuSQPwwRWp8dPioU0zwrqVhZyTTN4Zi8&#10;zzG3GM+Y42sP7wGK0vivHoXxH0uyvbTxnatfafHN5lq0arLJbmQzB48n58ZRQigvz0KgkcHqPg/x&#10;P4iuVdkvriZWM91deUIY4odoxktjaf8AZx1981L1aUtTenGy1N3wJ8cYNY0D/hH9X0ia4mjhWO1k&#10;W42sec7CO/sK9F0f4jaZLaTatoktxbtDFltJkkw8AVk3lVb5SRlsqO2Md68d1lfhx4OtJYrRJrq+&#10;aFX86CQSOvOcrwFXkcnkjpWt4G8SX2u6pdXfhuK3mmktSdUt9waHy8A7pAw/d4x/CRkk89cc8sJC&#10;rJysWbX7V/xL8Taronh+50DVrpbVofs19NHujWYsgkAA9Qp59K7j9ju9N94eje5k3RrE33+QGI4/&#10;GvI/jr4t0/UPBGqWUuhPa27XMM2lBmeP5sDzDGpH3H5bqT9BXoH7EXiCxOk3FlNCZPMVDCA33cet&#10;fVZHTtRaSPlc7klXjc9T+JfhBH8L/brlQrx4BQdVPoa+PPGaX1rrdx9oi3xrcEhT0I7V9gfEPxG8&#10;El9LqsXyhhIsIfqtfMfxBs7OfWJio/dt8w74r7CGEtFM+c+se9ax9B/8E8v2nB+zHaahr+n+Ff7Q&#10;m16SO0WFpQF2wvv8z1OWc9utfVutf8FXofDJePV9NiKy3X+lN5iyiP5chUweSffp1r4X+Bvhrw9d&#10;eEhFr+j6nZ3dncGO31e3tw0E2R80S4UksBg9MCrXij9n74o3+rL4g0+1nuLO4jS3t5Lq3it/Km+8&#10;pGZAQSVK7sc4Iwc4r8p4gwtOpmU5SP1Ph/FTo4FRifoN4N/4KmeHL1l/tQfZ5pFDw6fLG/lzsTlC&#10;X5xgZ5zweK0/EX/BTrUNYe8HhDwFNceZDi/tb66RW7jfExxuXGVwfvbgK/Pi30/4v6Utx4OtfhzF&#10;qFrZyLb3Vxp2sK+JGxyNx3jJBzlcDb9M0dM8VeN9CP8AwiGl+C7xdet9QXybGaKS6RVDZ83zCdhU&#10;FQTkgDp1rxI4X3lY9x4rpI8v/b2aPWf2r/HXiT7Qsn9q+IP7QmkHCtJPFHLIR7B3bHsO1cFpsNlH&#10;Ii2QDSb8ts+gqf8AaC8T6l4o+KOu67e3m9ry6kdWbAbaCFAx2UAAD6Vz8N7faRfq9qchlQ7seqg/&#10;1r9Tyv3cNC/Y/Ks197ES9T1b4aQ3wMqzMyKFO3b254/Svrr9nm002ztrfUnHm/KpZuvNfIvgrUZb&#10;a0Et04VpsY9q9++DPxBtrC3hMl6dsLAsqj+delUpSqU/U8qGh7x4h8Y6YPGmjxavepbWNxrFt9ou&#10;Lj/VpGr/ADBu+D3r3LV/+Ci4+HJvrhoo49Ja+aWS4kVvMds4KxlWPm4PGR1PWvgn4z/EW68WS30O&#10;lySMSrPmFseQoYc/XC15z4L0/wDaD8exTXfhrT9W1ax0nUt8KXHzbJD/AKw4YH7zdFr83zzCxlWS&#10;b2P0jh2UqOG0W5+pOnf8FVvgxrFqLLxFqP8AZswUzNY3kTKQn6hyRyMdD1p/ir9u34L+J9IF9oWq&#10;2HUy2NvLG4Z2x87H+7hcnPfGK/Lx9HsvE8tzd+LdG1xtc8zZNssi6yOP+WTIcNE3YYGDV3wbrWte&#10;CvGWn+D9U0ERxyL9qsU1C8U3ELLyjbd275XC5jbqM8YzXhfU4yirH1McRKMtV0PNv2lvHl38Tvjd&#10;4l8ZyrtXUtdmm8tWyAC5HX0AC/nXPJYG7slVeqrirHxNt7pPiBqRuLSO3uJLxnkijb5Rk5IVew+n&#10;r9KuabEIrLeeu2vZUYwjFR7HnR9+TT6s5ceH2M8mF6nnjrU1roBhkWRDtbcTux+dbf2WZcykfeps&#10;dsbidVY/Iu4MR70/aNaNmip2WiPrb9lr9uTxL+zT8CNL+H2iaNK3l6nLdK0d00bTszlsADjv/F+F&#10;elW//BXr4y+Kmb+zfDOmySW4YbdUuiN5yMLgdW9vyr5r8M6H4v0bwpZ2s2mvJpGo2sh+z3FxHFIG&#10;jXO9eN2MD171jaDr2l6VrEMnw+8PWn2tkZVjab7Wk3cmXPzKQemBntXBUw6qScn3DmtHVH3poX/B&#10;UXxSljdaz4o+FzRbQoa40++Ay5+UKI8Z68evpWV4j/4KvasbaaTw14Q1S31WaHLW1xIWjLDll2gd&#10;R6/0r4wh1/U/C/im3vdH8W6pHqVxZyNNZ6g0MDfbN/Kxo8nRuSrEbl9KNE1TxR8NbWDx18SPEGoW&#10;OrR6h5dhpNxGwdpY3G9R14Izzkqa5vqauTLFSp7n2x4U/wCCufjPUTND4v0qx0uGOMCfUZJnby5G&#10;GApVQeWH5VZ8O/8ABWF5PFIs9aghUNAobWri38yKW38zAUsnzB93HYfrX536vrl78TbjUtftb+K3&#10;uH1hlja3wjSu0ZkXzl+7/sg4HPataw0Pxb4b8PWvxMj1y+0+3F1Glvp9vCv2maR4j5zMCdqxK5PL&#10;YB3V0/UrIwlm3LHRHqX/AAVR/bQ0P9q9vDsWkadcw/8ACPXV5btLOwIkEm1sjBIAPUDJ4r5V8NTS&#10;SIwAr2X9rrSYh4I0nU7O50u9tvthSHUrNrLdK3lDeP8AR33EA88px6+vifhS+jtmbzR/9euqMeWj&#10;YeHxLxMlJnZQs8Uagr/D3rQ0mR55No9ayH1CKWJZUXjb/eq3pd1JEPNiP59q55WsehGOtkdNod2l&#10;j4usZMlR9phDbcZUCaMkjPoAfyr9ktC/bK+A0N3HZDXDHLdRwwNqMN1GBHJtAALbsc8V+KOjXFve&#10;+I7VdTvpECzeZN5fJEYHQenPbHNejaFrHg6/05tFvrr7dpd/exkXMdhLZ7pEyAu7bh25IbaAMEnI&#10;4rmnT9rqznxGK+quzP1e+I/7b+keAYxBp+oQakxBkja3kWTCqMnJHAOO1eV+K/8Agqt4W0LVbjxD&#10;4M8MzJdLdF7qPUGWOaRVwjl2Xg7S3Ge1fF/hTSPEd5eWviDXNVs9C0+x+1LJM2oidL6ONMHyYF3t&#10;LhepHA6ZzXW6Jo+geDvEy23jSTTLq4+3eZHDuEMNzG8JOyZdxIZgFIVsKCOtc3saS0bM6ePdXZH0&#10;rrn/AAVp14aRZ+IvB/h6w3bmi1GG6h2uT18z5fvADvxgVh6V/wAFjbbVtJupfEvgu6jvoL6M+fa4&#10;WJoSsq5APJBI7fyr5J1zwnqWjaXfaxcw2NnZLK8It5A0xtwJtphYnCtIPm+XOGC4Bp0Mmjtrsnh6&#10;48Hrd32myW8UcTabIWSOXaTbmTbtyFG4YHy5OcihUab6jeKktz7E/wCHumsQS22m+G/Ad5cSzybr&#10;YXEjKzKRyzcHaAMn8KTxb8ePGP7U+h6l4bvLgNaeH7qO6Wdrfy5JRIcAA/xfNx0GRXxzqOj69rVl&#10;p1pB4mSXVNQ068g87+1IoZTIBlGUMyr8yjZgEsNuQuMkdt+zz4d+IFneDw7rXiW40eTUtMjg0lUX&#10;CloeVAfJEjPw3XjNbUaajLQipiPaR5GfTPh/4ma58KdFm0TUZ21nVDlobOM8xj+FT9O9eP8AxT8Q&#10;fH/4uJNp/iMtpdjLybe34+X0zXK6wPHnhLxW11rmpSTXCyb4bpZCRIufvH+VesaX4/i8SaPHc3lu&#10;hm27JliHfH/6q7/i2OHl5dDw+L4VrphNktpuZuGZuv1q1F4W0PSY/sNwDu6SN6V6j4ksrKWYXVpt&#10;DbehHtXGX3hvz5/KlfM0h+7upFczMHQ/B4fxLCf7P8+0dtsZjf5gT/I19AfEeUat4u0ttRvDcWur&#10;aHBLZTNCVWWPyhvGT1feCD3Brxu80bVfC91aPpW7zFlWWQFvQdK9K+Muva74i8HeC/EthbZht9HZ&#10;vLadd0VwsxaRNg6Dn7/Q9KCTkfEPhK30i+k8JeJbTdY3Mm+3lZfuZ6DNaHgj4ifFH9nof2bq2kDx&#10;N4TuW+a1xuaKM8fL9Mg16Ba6Zo3xg8Afb7eINMI1jcg8qwHSuZ8O6lq3w6v30LxRCt1przYaOYZI&#10;Xtg/WgrmkdRo/wAB/wBnr9paEeJvgR46i0XWY/mudIupBDIj+wPXB4rtvBmo/ta/s+qNF13w3a+J&#10;NHt12yQXGVZ4/UEjmubn/Zx+Dfja2Hi3QLuTS7nhluLOVkkTI56d677wV8dtd/Z9Nr4b+InxlXxZ&#10;pM0flrbahppaWBO370AgDtyaCoy11Ou8AfFL4feMNUjn8FaffeH/ABQq+Zd6DqymO3mTPKof4vpX&#10;ov8AZ3hvWJvt8+mW9rqEc225WNm8wKQPmI6Fa5rXNV+D/wAXdBt9bh0iGN4I1ksdSsZPmiIPXI6j&#10;1FVfEGowXGpSaoupXhnaCKP7ZGpxOo/iZRnag67sc4I7Vx42MZUuZndk85xr2bOh1LRtC07U4rXw&#10;fc2rMz5bDbZd3TOOhXP+Fc/e+EbBL2M65bTLef2nG0byIAFxnnrxV/Sn1PVDGkWr2s0aqmy4aEYy&#10;rdAQMgEfrzV7SdHOn6rJfarbNcWt0zLDcKxmPlnkr1zt7ck14VSPu2R9RGrKMtDi9b0rVdGv7i+m&#10;eGWNQOJpQmVblSPUkUJpemXsXlPdEJLahLkpeKyknjnJznFdb4k8G/DvU/8Aib6ZdzGOOFWjsFsX&#10;3IoXBjgYKVcnptyMdKxLz4eakgutY8N3UMi6pAvk289nln59NuQffNYRj++i7dTorVuai79j+fv4&#10;8aRPoPxb1zT5EaOO01S4iEbDBGJnXP6gH3rl42WRsJya9u/4KLf2bd/tQ+MtTsNOjs4ptauEaGH7&#10;oWNoxn8Xya8FtNShtW3htzdK/Zsst9Tg/I/D8wlH65Uv3NqzO35WfaasSsbkeWp6d6prpGp3kK3V&#10;rNH+dRCw8Qwp5iK2P7u016kPhPPluX7WwMl1GrM33s59MkCv1q/4JofDPXU/Y68G6/4dvlEl/HcX&#10;F5ZszJw1xIpOfU7RwP6ivyJ026v4rxYtQjZdzfex6DP8wK/eL9hLwFp/hD9knwHaQIwx4bt3li3E&#10;MsjjzGBH1avj+L8RKnRjFH2HB2HjUxEmzpNT+E3ifUZ4dX0jUrqxkaPLB5i6nHQgZ7/nWTD4B8ax&#10;zwRarqkl55V0WjxKcRHuXGenpXr9sDcxr9nlkh8lceVJ1PFMn8OajFayyXejNdBm+XgKVPueP51+&#10;fxqe7Zn6M1Y8613SdXtfC18107SQzW0z/aN3+pxE53Y9eO3SvwC+JyzR+NtRnknaZjcM29mznmv6&#10;Gvi1p0fhr4T+IdWExj+z+H76QiQ/6si2kyPf9a/np+IURbxXeAuDl8thutfYcK/FqfE8Xe7YoaVq&#10;KyRs08OV7+1Sz2Om3cbPEu1/4aowTfZfmWJmXdyuOtakNpHex+ZE2H7RjtX3NkfCi6Realo90rkL&#10;JGOqmutOo6PfWwuBatDJ/EoNctHpdxHJvwf+BVr2csarsdP1q6fxImekT61/4JcaJb3/AO0LYzRW&#10;nmNa6bdTxgL0IQgH9RX6d3Wi6t/Z0N08zRwKg79B1x9M1+cv/BHi6jg+Pl5M6qzrocixhnCkZ6nn&#10;6Cv1A0K+mv5U0XWJosyLiDfGGU8fdyOn41+Z8Wa45WP0zhG31NnKxw6YbVru6SRlWFhHIrKcNn3r&#10;PGmxT4eKF9p/hXGR613V1pfh9ZLi0bQ03ou6TyZFxx1OM96zLuy0KNvPtJZofMTcqouccV8vaUUf&#10;Y+6YVlPLZRfZzMsfGFVuDV7TNZj1hmih8xiq5ZVX0qlKI7qTZa3kEw67bg+W+PUbsUx9GeFDc2iG&#10;Nm4by27Uc3mPluWpJZLdZrmwul/dgssUgJLY7ZFUjqEc1y18qSPPIu1YQ2FQ96j/AOEeZbeSNJZA&#10;zLhds2ADWWX8UaMGQaYsy95OC3WlzMnl7o6zT/FF3Z25bWDtP/LMAbsGtA3V1Npv20XMchkOMj+E&#10;VwsfiqSWXZqKmNdhGPLPWrUTaW8UQaWV2ZvlwxGKXtpQGqaeyOpl15VdoY76P5VGMN1qGPxPqEEm&#10;JGZY+rbR+tYN3Z6TEFkMciyL/wAtG71XufED6OrF7gS+YuPnU4FHNKQ+Xldj0Cx1KLUQvHyn+Jqk&#10;vdCtGHnPtye9cBp3jmG3KkXoz/dA7/4Vr23jcakPLFyB/smuhcljHlYa7Z2yTzKkjfMuFrNl82ON&#10;gpG4LWveS2d1FuMy+bt65rEuI4ZLret1XOacyI7HWtRgK+dHht2cAVqW2p3dzLnzGib+926Vk3RU&#10;Orbv4qdBeDb5bTKuf4t1PmkUbC6ncWybr5hMrHHTp71m6rI9vP8AabYboGXJKj5hVi0ngU/vAjL0&#10;71biQR/vbJNx6FWxg1cZe8h8nkY9ndi8RlTU/LXgbN3WmapqniHTIVt9IljuIy2WWSXaakv00JZm&#10;l1bTGhk/vQ9KkSwsJIfN0+4Mqn+FuD/+qt+YXs12IbLxFO15Hqt5ffZ54x+9TLOjRjqAPX+dan9r&#10;XctidRj1aGReqRsxXv6Vg3UFx5+Y8KOy7RUMrXwg+yiZhhsg7OBT5/MPYqe5Jd+NXmvxYyF426sd&#10;xIU+1aK+L5dOtlWKRpOeqrmsG4iP2hrqSFGdkwp2DP41dj1t1hWHah7/AHetT7SPcPqtM6TS9Sn1&#10;JGml2Mdv8a1o2V9/aFykLW8P7xuZT93I6VxF14lvyf8AR7ZhH/ei/wA8VpaZ450e3aOKe2mSFTlt&#10;zDP+c0e0j3M54WPQ6aZraLU5oI5vLOdzPCvH0q1b3sPlfZ7e3aZR95WUmsvT/Gvh+7uysJhHnEBd&#10;3UfjWzYpo9sXvIdTkVmXa3lyCtYyjY5Z0akZe6VJNO0yNmk/sbAdGMgjXG7/ABridR17wPpMotZr&#10;G4jbn5WQr3+ld3c37pJ/ot9M/Y7uapS23g28/f30iNPuxIs1u/HA/wBk+9KXkaR5lHU/nv0ga74a&#10;hhtIGh1WxERdljbcq59AehzXHanIt3qsskdqYtz48r0rq72w8a+CPD1vGLBbc+YS7L8zH3OMjFQ+&#10;ENHk1lrrU9Q0uWSb70cnCjd+Pev06dSKhc/Fo/Ei94Ja9Nh9nuyYvJ+7uXqK3p7+43qBMrb+Onar&#10;0Phyzn0eC81fW47eSRsNErBmPs2OlQ674Y/snTV1ax1SO4jLHaE+8Mdc15c5KVS56FOpy0+Wx5p4&#10;s06aPXZlyqjdnrirWjaNoNrC11rF2sh/hjRutQeJ2fUdUa4iiPzcMe2ar23h/Ubj/liV+or041Ix&#10;p6mPs5OfNYdqM+ivMzWto6+i7unFZsypKylVO3+KtKTRXWUoxJb6dakTRJx+6VlDf3Wxz/jU/WKY&#10;5UKlQx5V2fKKASWxitqfw85Qso+597/Pej/hHJE+bym4/wBml9YpoX1OoY/lzE48lhQYJQPu10cG&#10;iTmPLwN+VS2vhu+2ea1oyr9Kn61TF9UrdjmoYlD/AL9XUY/u96ebZzzErMPpXUQeGppXwYs/8Bqd&#10;vCN6SoW2b3xWbxMJO50U8LU5TkVtfNJGwjbQbCRU8wrx0rsm8EXUrqY7VunYVdh+Hd9MgR7b5d33&#10;qzeMgjojgpS1aPPxaMRxTvsL9fLr0iL4WmaZfs8RPrtHFaD/AAxjgi3yxfxYzt71P1yJpTwPP0PK&#10;10ucrkR1aXSLkHlK9W0T4UR3D4Wxd+f4wBXTaB8G7W7lW11FIbdjKz+c3IRewOO5rnlmFtjojl/k&#10;eV+HdLur7whc+G7iH93JcLNC7L92QKQOfT5jVjRvhBJJNG2syCOLzAG29WWvUL7wIdJs3nVA0Ucm&#10;1Y/7/vVfTLbUBehb7TVCR8iMtnj8M1i8ZPodEcHCL1L1lrdh4f0mPT9Bh3WNvhXCp8xOO9bnha+t&#10;fFFhfJZ2nl+XaNNJG67d6g8j8jVvwPpnhyEzXms6U8kZbKW6ghZG7A8dP/rVrYN3qH2mDREVR8v2&#10;e3i2hY+498V59bEx5veR6FGjHl0M3SNM0u1uhc3tyqxqzBVWQb1T0HrijV/D2mBo7n7ddzJc3AMc&#10;ccyqqxngMx9epx6CmR6HdiN3a0URrMxhYsOB+dXG0jUZ7bdZ6Z5kcagyNztGePzxXOsVy7I2eH92&#10;zOC+K1np0vhC18H+C2laW3vrh9QvIZG2XMpYqpH+yY1Tj61h/CrwJrWll9WW3kV2cLIxPJ5r11PC&#10;d3uWCDTFZ1QPtVeQvUHArofDPhuLVbOK6vIIrVI5CsGG4mA/i+tafXqnLZImOFpxlf7jG8KfDa98&#10;SPNrkYtzHCA0nnSAO5743dTWxH4J1pfJk0qGNmZcTSzSBfmPetTzNL0mcw6e8iszZ2qhxk1aglub&#10;OzVhN5rLMrbVbrzXP7aV9TolBaWOUs/CUthcLcavdbsSGOML8y7s84xWrf8Ah03VhcaPFIjWc3+s&#10;3R5K54OPStC9uba+tRLfWy2+H3IFXaM+uOmfeodD1O0uJJI/M/dq3ztH/Pnrj2zWkZcxnJRgrtlW&#10;Dwf4dsLRLm/u5isUYQjrjH/1qb4h0Hw9FZRSaSbi63NuWRpArY9OR0qXUDcMkfhzEsgDFpJvLbIy&#10;DjPHp6ZHriqmlTMVW0uJPljUozlsjj3+lPUxjVpyKtvd+ELO6uLqa11KXagLr9oVcH1GRyapaxpG&#10;nX9w1zo+sXTNJODBa3lttkA29d/3SDuKndwcVoajbBZVn+xQSQbiF8s8ux6c9PzNWB4S1TxGLLSD&#10;qSvI0TCWy03fM0R/29gKjj1bjimT7aKerMqzh1DXbNfBWu2jx31nGF0WadDte3HW2PqOTtYcARhR&#10;gGti2n0jRILeLRoisMcMiyny8uWHBUDvnsataRpugeBr1vD2tfFS3juvsv7tEtzPNbsD8pQpu2n1&#10;y2OeRnIqvH4e0Px/4qktPD2rTW6+fIyy3UJjDoIt77U7YI65706idON2FCtGU7om8KXg8K/D7xN4&#10;k1aGSCPUbC2gt4t2/Y8syseeobbGRtxzmsjW/iYNJ8MLrMOmSXD3Ftm6WGJQh3DBjA74FLbabJ4N&#10;8KLZeMZN1xq2pNew2vnbihjXA6Zzz0xXF6tql540uY9I8MXUSXc0nkR2KyKql2+UDLEdSMdhWUaM&#10;20zolWgrnlfxj8Man8QtIf4iaT4dSOSzLJqC26nAH8LN3zXKeDZVuITILBRJ5O5Qq474r2HQdc1T&#10;TtQvvCuo6vHHJ9o3XVq64E0qcbeeCvqOh968s8TW39h61dHSZNkcV75e4cKVf5iBjsDx9K+uy3ES&#10;lFU+x8Zm+Hpqp7VdTM1q8dbnzYwY5B97aetQ22sJOFgmnYncep9KtXsc6TSLqDRzK/zo4rC1O60h&#10;ZVAO1l/55tXsKVpXPEe1jo5NauNSslt0bqpFcjqmjatDOzTQsw67qkTW2tk3RO3tmrreMorq3EFy&#10;GBxywxW8ZqRjymAYJi3lhPm6Yr3T9nD4Far4t8J33i/xB4v0XRdEsZlV21JSzXLn+BFH3mNeK3d9&#10;ZLP51qr7v7zV6z4P8V6w/hXT9NsNM8mMssn2zymfMgPAx0/SuLM3H2GnU9LLKfNXudb8afAfw08I&#10;xSNoWr3FzqGyNj5NoI4Y12j5XGevQ/8AAqztH05PDGtW9n4qs5hpOrSebFqH2faWj27tsYbtn16V&#10;Q0q112/1W48V61q/mSXF0f3c8gBfc+11ZTwN3Cg9uvA5r0rxT4hih8Pa1LrgsNQn8NwoGmjKtH5x&#10;hVUKDjhTkcZ55561837OUrRR9M5Qpxc5Hk/7RHw10jwrdaX4u8JX8V1Z6lpaveLGANkhJwCB36V5&#10;fdFhcI4kYeZCGYA1qeMviVrvie2GlXgVY1k3fKMVy5lkU53n0WvqsLT9lRipHx2IftKzkaUdxcRn&#10;dbtt7HnrQb5CQXPK/wAVU1mTy94l+b+7zSRXKklZ047V1GSp+Zt2niOYHBdv9nb2rXh8cTiVYbmX&#10;Ym3hs1yQltrdd1q+7+9uqxp+tWs8jW+oQDawwrbelZupZ2Ych6BpF5/bt4un3WreWuzcrQ9XUH/V&#10;/WuivZ/CFuiSyW87L54UyNDgBl/u/wBfWvPdB8MtpBi1WWSSRvmZGT7vtXQ6r4ulu9NtdMe2naO1&#10;3vGpbje39K+bzX95iEfWZF7tGVzV8ReI9KvJluoLSOMLNv8AOjj+83b6D26Vx/jO+gnXZDMx9WPe&#10;mx6rdxlY42VQq4ZWHFZ/iFkexDx9VOGrlw9Llmlc7sZL91Yy4nydjIMH1roNBs7B2VZoECnrx0rl&#10;UkwwANbnh64eSaQMeGFepP3YHk0Y+0kdtYeGdLnjyUjCkdqxda0OxtLto45F/KtqwmeOxUCUBuvz&#10;GsnULpJNQ/1X+9XDGpKMrs7PZwXQ5/xDp9vHYtMpBZTj5az9DgYyqAP4q1vF8aQQbQ33myAKzdAJ&#10;85Qmflauvm5qdzglT/fHUWwFtbKs4+X2q9ZXSEbI8bWbPNQ21nHfx+Xv5q0NJg05PPa4xt+9XM43&#10;PTjFxpoyvETBJ1Ab73JqKVvFfhRYtQsWntotQtQ8bRuQTCexI5xVO+kOp6uY4X3LuxXosllf6l4U&#10;tZZoo5mtowjMp+VU8tcJ9QR9Kzk/ZlRjzGx4Zv7XxL4FZNclaS4tbW6luLyFG5j+0ZFu/wDfHzsw&#10;PYt3qDSNE8QeCvDHi64h2zrdWOn2Nr5CkiQzXAmwO+fJgbOOzA9DWk2hahoWqaR4btrq3isbXT1G&#10;oXEjALazM/mMXx97CkHHOe2a0PFHibwx4h8OL4a8JeK5po7O2Sf7RLGIfN2l1IX04EaKOfkz06VH&#10;tECpmJ4Xv7TwNJcXd9qO2CRZJbFY5N0pzHjfkDcgYFgTnOVA7mqnivRtX1l1mspmt/D88amKMw8g&#10;7Qccc7892P1rH8QXEep6ZY6ppYhSG1jFmx6sm1htyONxYk/TGa7D4fxS2nw/1261KymuI7dmu2RJ&#10;ism2MhJCOfvFXz0/g/POUuZ3Qckjk/iHr9t4dmh0OxgN1bQwxlm1CPmUkc9Dxj2+tYXh/XfBIsbv&#10;TrmO+037UyrI0Em6P5ckZ6Hv3yK2df0HSr/UJLGXWpo4ZLpmtDcLvUrgYYuucAgDqM+tYet+ELfS&#10;52hlu47tmDbZLdwylgOOe3481rGpGMbM2jh5SV7knjaG51DwAzL4ml1G1trgRw/M21WPzYAPTvmu&#10;s/ZY8et4Qfz2K+YGCqrHiuO8ceCb3RPB9rdi9hhi+ypM9qs37ySRhuDlcYwFOPwrE8JXtzp00NxD&#10;cLyudu7rX1GQyioy1PjeIaMvaI+rfHnjK18Tx3DEKWkj+bHavJfEBd9Q822Xcf7rHrS2viSI2EbP&#10;d/O0YzyfSqes3C2d1IRMzKz/ACmvso1PdVz5VR946bTvi5rvw4k0XwmutXdp4d1bTYpLm6tG8t7S&#10;5kB3yD2J4Kn7w9K9B0z4+eIfhfp00TeDIbjT2iZp/EelTCXzmiJAkIJ4RsluzAkmvnD4u35uvEhs&#10;I5mYrDCGj9OODWdobzwma21C7uPJkUBoVkba/PQgf4V+c55ChUxjP0nJqc1hI6n07r37YOj+MfDs&#10;mmaHrs2maxdQMj33kiGN2xkxqyjePmCY38Y3Y68c7YfFPxLqWi32g6NqX2q4WRJrWzmvmaRfl/fR&#10;Kw4b5uQp+leL+MjoLWtrBpdhDCoXduh3Flbrkk+3b/CtTwx4Wuv7Oku9F1SeO8eMGGPB3FuG8xWH&#10;XGP1rxfYU1Zo9WUKnNds474y6tDqXi2S5tLVYNkKxtEsYXZ1BDAcbvWks97izV41HnbSxVs9sA+3&#10;ArP+Jeuap4i8aXl/q6RLcXNx5lwsKhVLkAFsDuTzWpDbraG3ti+2SONPMVcHHGfzr7jLV7SjE/P8&#10;y92rL1O2tpN8SWy/ejFelfDjUxo3hu6uLh+kJPPrXkek6mltMxll42/eYGrmtePLiDSv7OtC6qy4&#10;aUZAOTXtynGNPXoeXGLlNJdTt/BnxN8HWmvalqXjjwz/AGxayQ7Ra/alhWRV+Z89+V+Ue9b2meNv&#10;D2o6rdD4c+LdQ0XRdQuPMmtZZf30j57qrYrwzVvAHjGWwj1u4EaQyNtWRrhN3PIGM5x+Fbmja1ov&#10;he6GnX9odQsrO4S6aOUNGbo7fnRSBkDd29K/N81pxr4iTT1P0zKVOhQjdH0l4s+I3jXwjoMNh4I8&#10;V+XeSyIYZtOmBS4TuWONyOO45J9RXA6dra3nhlbX4i6THLql9vk0/WIRysMjncJCOq+bsCtwykHI&#10;I4rL8F/H74LLpc6+N/h3cNuyLezt7oiFF9yRuz75ovfH/hvx98N7q0so7yG+0WeKfS5fL3xQoZ13&#10;xqQBwEZXBbPMTevPlQozjpY9qpXjOSfkef8AxV0RvDPjRbPzopd0KHzIbrzlPr8/f8hUlpJJ9jUM&#10;1Zni6/tNS1C1uLbR5rVvs6idpmYtM+TmTnpnjjp6Vo2gzZqAvbNW5KFrk0veq6Ek8pEezNWvAOjX&#10;Pifxppvh60ZllvL2OJW25G5nAGQOvG7iq8mny3K9GX8K1PBdx4g8IeII/Enhd1+3WbJPbM3/ACzc&#10;Zw47kjOeMkVGkmdFZuie/fEDxp4Q0vTI9JXxE2oQwMIruNraSNjIF2iNVPbA6jj1qt4U0z4eaxqu&#10;nrZ/B+S51JbWW8XT49H3yXjYxHbkj5evzZIGR6mj4Yw6j4z1PQvAura9fax4k1i+S2RrhY47WBJF&#10;Akmdypfbhlbnbye3OKmi/tNfFm++M1p8PvhzqS6h4T8P3y27WsbJaSX1nHlHkklyG2kksCT0UUcj&#10;PGxGMxEpWSLmn+EPibFO/ifxxpuleCWtZsz3UMQFzdSLysahQz8/dHA5FcBqmr6V4ktJrDU9SupG&#10;V45I7poSsQY/cVEYny9y9c8k9K9N/aJ0vwf8HNPm8D+KPGU11b6m0Wo6FqguC8lzA2DE+9c/daTc&#10;7Z+grw341eMfBOgWEmkfB7VZZoby486Zby32ywtjrnkAfOcYPGKqnCVToedWVSor6m1r/gX4U2Mc&#10;OgaXqWo315qOkQ30kemw4bzISwEbocAcdWyaj+Gni63mtI7vRvGsPmLdCytdD1CAtGscsbb7lhwJ&#10;I1PBHUPjg15bb+MfE3jXWbe10w/ZdSsLVo0ureQiVwoycnuPXpmtfwFol3FfQ62PEVrfto6vcXGj&#10;wsFlMIcO7jIAbbJtyASSDkZAOO72KS1Z5sva7HZfEnwb8P8AQPCF1b6t40m1/wASXUbvZrpa4s7X&#10;Dfe+Y7uc/dwAPyrybS41Xcg3HbgFiOpxWgJIbiBbSwnnknMpaZ41Y7VCFmBOPz7cUaSiSDy4isgb&#10;BXaQ3BHFY1I2jqe3lklCKuXLaWYKqfw8Z9q1LO7BXy0NZ1uSXKJHw2A1WbWzniPmJF8vrXnz+E+l&#10;gpWUonYfDTwzN4i8T+UzDy4ofPnjcNscA8RnbyMjndzjpW94+sPDPw91m/1jwv4gvru5h0mMtaNb&#10;mSBndsPFEScptHO44zUf7P8A4f8AiTrXiG6fwH4ZbVFt7B59ZZWUG3s4wzlssRgFlK9eT8vUgG3p&#10;eqeC9Rtr3VPEXiK40u8tUjMvmaW6edFJJhUVDy7An0P5UqSkr6Hh4y8sY+faxs/DX4geN7GGx13R&#10;tPsbPeU+2XiArJBbocLKRxuVmHzDADCus174gR3Ph238XR+Fo490kyxPdqWieJ+kLhSSNvRQR8oq&#10;SXw1e69odraeFbjTbiS1kj+13cm0SmF8GMyRZ3KrDnH3fUg5At6lq994t+Ht1D4ts5IdPkv5INNu&#10;NNkjaO5UFlG9eGDhgeSAPesJQhKV2VRjGOw/R/ihoHizwh/ZGs29msHF0t8rfaIXZ2w5bOSjKAdo&#10;2gfMfWr13Bp2rfDiMeHPEMmn6tb3BmTWLSZvKltceWI255X595Y8hQ1eYafoVhrmv36aRbfY7RNN&#10;Sxjjtco0picCRG7M6kg4BywPGeceh6b4V8K6Vbf25rHh7UrW30e2MbQ3FxthuiylQ0kQJZVYnYVP&#10;ZvSs507v3EdC5PtGT8Gdct/hz8QPI1OSG3s/sVzA0azKAt6InSN7c5zjp82ARvz7V2Hg/wAGzfDz&#10;S49d03xRfveWeuSPMt35SypKjSecFTks42xqeeCSO2Tg+EdH0/4iafbyeGPB8eo6tDB9ohhWJja2&#10;xyV3BwCuUBEmwtn5OBkYrN8XeF7jw/JfXFr4jvL+SLUI2vo5J9kj3JYFrjbIVYK3XgHdVRly6GM4&#10;e97p9eeJfBeifFTwhZ+J7DSfsc9xaxi8sWwGsp2RWMTAdP730avLtN07UvBOtTaJqAZYw+5WHft/&#10;StX9lPxTL4dt9S8Z3uqWt9oWrKftEkN2p82dHCSShPvZXoRwQOoxjPrPjb4baV400tL/AEmeOTzk&#10;321/GuRIhYkD68/rXTSvyGVujPINUFxcW2bUM+f4xS+D/CM99qC3V9Fuxyu7qK6VPg14/t76O1e0&#10;witwY2GCvr1rqrHwfcaFF/pa/Mo+Y461Yjzv4kaXY6WVvWi3BeG2qc113ibRLpfhH4ViWN2h1C1u&#10;72QqBgSSSb40B7YixkdM81k/ECzs7+COykujbgsd77a7q7u1m+Dum6eyGZbGE7ZI+WC7dv8AKgj2&#10;h5f8F/FEngXxHcaDfR7YZ5Nqx7uM+tei+MtK0nWZLe8gskZm5+77V47rtrDDqC6nZF/3L5Jb2r0v&#10;wp4uOqeEltDYO91Hj515280Fmzaa1DoGjm0RWUL/AAxLk/8A6q6fwZ4JufHukJfytCtvN8strIoy&#10;P9o1x+gWd/JNJcQx5faQwkzwDXqHhPQ7fTY4dSude8tVjBaCM9fagHsP0j4cwfB9Tfafroa1ul8v&#10;7L2GT2FdD4mu/GV5o0a2/mfY7eNHb5SNgBOVUqPpkHisW6uf7X1A3DzD7PEwaMydOK6W01IXfheO&#10;KwT/AE5Ns0lu0xX7RGXICjscY5B6Z5xXLiv4Nj0Mv/3hejMXS/FdnrE0bya1Jb/6Qsgjjk8rLLxt&#10;IcDj2HFeg6fevqCLZ6cImZZRwzlVOVJPP+FYus+Jfh/pU0t14l037NY29qs80LW/nRowf+HYDn3x&#10;WfrUdtpFimr6eJIreRTNbXkSny13E7CyICyqAepAOe1eT7M+ijLlLF/o2qappNnPpUMf2yaEfboz&#10;Mysny8+W/QknpuxitTS7iHRbXTWvV8m5zAn2ecbtqnk496zfCl9f+JLSGLQrGbzFsiZ3jO6SRg/J&#10;AONx9AMk9ga0kvLvxG8l1cW8kduy7ftV3H5YRsccvj/Pes5U5e0TXcqU4ulJH4B/tgrq8Px48XQa&#10;5L++XWryJt3qbsy/+g4rzKHSbPUYD9kcbl+8O5r6t/4LDfDh/ht+2Nr32ayX7L4is4dds1GPl84b&#10;X6dt6YH19Oa+SI7jVYZBJb2ciD12lRX6tlTX1GNux+O5lRccZP1LltZ6posvmQSSMitll254rpdO&#10;1iLUlZolZWVfm3VhaXretwyeZKiMvRlkYVp27m8uc291Cp28qhr2KfwnnyVmdN8MNBtfFvxL0bw7&#10;qDqIbzVLeCRjjhXkVT/PrX7veFtEv/B2g2ui6XOGtrWEJFbQ3AVdi8D6cADHoK/BvwlfyeG/Fem6&#10;zDKVks72O4Yj+7Gd+P8Ax0V+0Hwz8df8LN8B6P4lstaaGbVLCO4tYRx5xKDKDsTk9M1+f8a063LG&#10;Sex+gcBypOtUiz0yfxutuNk6yW8zceYcYTH0659a1tD+Kdyl4smpPGyhdu2QZz9PeuAkF09zb22q&#10;aXLbuo/fuwLZ9iO39K6PwzqtnoSSReXYyBhhVuI9xH4f1zXwEanNqz9I5afYv/tG+IbXWf2ffFyW&#10;mnMtxceF79Ytq/cX7O+DX88HjKaSTxLJK5+Zm+av6HPFOnTeKPB95a3LL9lv7J4Jo4ZNxUOPKIx6&#10;bfavwH+NPgHUfA3xB1jwxq9v5d1p2qS2z71IICtt/mOPUcjI5r7nhOtTnLkvqfnvF9GfKpW0OSSQ&#10;B1OBw1W7K7WKTy1YLu6tmsqzea3u/Inh+Vmxlqt3CIrbkWv0A/PzcuWiESk3v5U2zuIVk4uWk/3h&#10;VLQNUs0f7PfpuX3rauRZh/Jt0XBXcp281VP4kYyqXifXf/BI7Vp7T9pWK2+wwz/atCvERpsgKwQs&#10;Onv/ACr9J9ZXx3HbonhfQ2WOeBme4S4AWMqQO56n6V+Yn/BJnUnsP2v/AA4gl2+ZaXkfzHGWNvJg&#10;fp+lfrB42jn1+w0/QJdc+w3Kxs9pJE20MWGCr/3h0PTrX5vxOv8AhQR+ocJf7icVL8Y7zwrqE+j+&#10;J57We5VViaO6s/LmVWHALgbW9uRV/wD4T+1lVtVtde+yKsiosMlnujkUr0BU889x+Nch4y+H3x78&#10;O2cP9iwf8JJbyTfvYbqKOZmjJ5Ib7wZewOBXV6R4G8B22k2+n6nZ3OnvZyC5RbixkZfMP3kHllup&#10;/wBmvm5Rcj6qMox3Njzoda0vbrcVrctGP3nmMrAjGeME4GPSs260yKWGaPwxfyQqvQRyhqvReAPg&#10;vJdtJbXklhM0P2lrdJJEjff83yCQL6/czkdCBU3irwl4Pt7WG70K6+2Qv1aDMUkJ9Cuef1rmqU+X&#10;qb06kTj7PxH4m0K3nk1vTmuPLkO9fLI/d+o/vfQV0nh+4HimGQ6Lp7SzwjLQxuFd167lU9sVXuLP&#10;T4vnup7sMtuRul/h/Wo9BEVqn2iz1BI5I5MNLDMA64OcfKfWs/hNf4hYn8S+HdPvUtNX0+VWZcbv&#10;JBKn0bvmqo8U+EBc/LqUkMjSbY90ZAP1yKm1fTLLxbNNdalFDJdMwZpmYcnseKzLLwXa226OW2Wb&#10;d1kkYnH0NZy953KiuU6NFsZoNzNub/novIP0qpqVnYXtoYpIVbaeNw6Vnpp93Y6ctra3LRMsnG7m&#10;tjT4Z7nRJklg8+4UqNsY+Y8Zq4ySJ5ebU5KbQtNBYQyKrL/Bmsso9ncDZKwZuretdUbXTru5kkax&#10;kgk3EbXU9qcNBtbxvKbZuX7vSrRDVjDtNYk4Vpfu8Vrq6kiQgZqvNpCxyMPKCru6leDSXVrKP9W7&#10;Vr7PzOYdfz2yLyWb6CmNp6PpcmoJqEB8u48ry/M+Zxj7wH1pJ7PWTbqbe4yy9VZetRwSagkXkXfh&#10;9Gz/AMtFYAD9fWh07K9zSNTVIqzeaV2eZIPmzlTVi21y+s1G2dsL+tRzvrETxyjT41TBYRynHAqt&#10;ZXj6ikj3disDLJldnKkVk7qNzpU7nQw+KxPCrXlskre461Wkjknl+2W7NEOhVGrGu3jyq28mcex4&#10;p1tqktnHtBPXOaj2iLNKfVPJl8maMqf7xqRXRo43jZWDdhVOy12yuZWi1CDd2VsVNdafLJbfaNLn&#10;Vl/up2/Cq5wFnt45HZjOq+intVafSTA3mJcj5eRUQ1KVE2yp8w4YsOc1djntpwuJFb8aIy5gKc11&#10;NITNMzNIfvH+9WTe6zp9rqcNi9vL+8zukC/KvBIyfrXSRQ6XO8y3F+0LBf3Mfk7gzdhnP9Kx59Pa&#10;SEbYGkw3zYjJA+p6f/XqgHW8kErLNBN91srVy01W8s5WaO+ZQ3ZmzWTeBbeHIjMfzY+7VKfUGt9r&#10;b8845rOUnGVkbU4qR3+m+LLqGFle4VmOPwqaPXJ5v3jSsSe4euFtNU85fkIqZ7+aJtqLSVSa6ieH&#10;g2fkifjxoeveEZrHV/B3lzJDCZ5FYNvX1Axx+dcf8RNY+HdxpkN74S1K6+0Sr8tvHjg+pHtWt4D8&#10;I6n4hv49Lbwu10pcyXlvu2ssIPr7dfwr0jxN+y34YuDJrek6jp9oWjV4LFm5de3TOMng1+l+1io3&#10;Z+ERpxvex5JoXxN0KPw5HYa74bDSqu2SeNAHYZ++Se9er/BT9kM/H9Fl8C655unxPvup5QU25/hO&#10;c9MHHrVLXvgT4Y8O6CNY1PxDoszfLut7a5DyHJ5wOenf2Nb/AIR8P+JfhxbLe+DvGzaRcXcxNra2&#10;10U+0KADuGCRjnuK5KteMloephqVOW57NJ/wSh8N3NuumSieNtozdNeqAzEZyF6/4147+0x+wQn7&#10;Oei/8JBcfFPSZd8gjt9HmYLdyn/ZVSx/76Cj0J7bXib4zftGa7nTNZ+IWoQtGynzIZNrnAwMuOvF&#10;crceFNY1y6m1fXtWlu5DIsk0l1IXZ2HueT/L2rL21Q7vYx7Hk2mfDiZ9uqaho11c2aybZGhXbt5x&#10;17/413OjeD/AdtA0w8BeYV4SaaUlv5cV6W9nbah4ftdO02VoYbeQpHHt253fMcjv8zNj2rI/4Qa/&#10;837L9uHlt975hR7aoNUYR6Hl/iLwxqviG6WK5EFjYxt+5trW1HPuW6mq7/Du4PyLGzbuPlNeoS2e&#10;ii+XT3EjbVCsVjJBI961raHTra58iK0jkb7q/IfvVLrSka06VPqeS2Hwo4/eSup7Ky5rZsfhpdiz&#10;R4NNaTecf6vHeu7fw94pi1T7VfPGkJPyLGnQfWtN76HTobcXHmoecBOSx+lT7SXc29jT7HGaZ8Er&#10;+7njhe2t4mmbavnMEXPux4H44HvWzqvwLn8P3n9m3M2mzzbVbZZ3InwD6lPlH5mte81zXLyRbe2t&#10;h5O37zZzx7Z9K6HQPG/w0Phe6ste0PVW1hlP2a6t1YKo9lHXmjml3M5Rs9Dz+b4SXFtAbwC1jjVc&#10;zPIu1UPpk/4VR1jw/o+kRRRayiwtNHuhlb5Y2GeTu6U6TRvjFqplXRtDkWGabCXl8GXYvqVJrWu/&#10;hdb3ejx2fi+8t3mhAH2n7VIdzDqAN2B9Mc1tH3o3ZNq3RnGeIz4g8POLux0nTb6KNVdvsuoIzsrD&#10;IIUHPT24rtdPPhe60KzceH5oLyZd7/PuV2x2GOBUs3w78HaTCk1reXSt9mx9nmtpDNnPZWByp5I9&#10;BWlfaFoFlDbrKVWdmxGscbKBntgd/pWEqkIuxvh6dbmOeV9X1C8a3TS1t1VchivJH0pH8H+M2v20&#10;oWf7tYVlaVZBuVW6Nj616VbeC7abT10rUfMt5p7fzo32sGaMf7RHy/jU1n4J8P6OZrq5vrqSW6Ur&#10;HI8x/cx+jY6496wlUbOs89074L36pGmp+LEZ2YuttJKv3cZwea1Ifhpodl++Ee6SWMPt3E/rjH61&#10;vR+HtO8k2NlpbIsEhWSd3Ls7f3snoMfzq9d6heeXbJeaeALddohhtwG2juSAK5/bVCYxXVHH2fhK&#10;+1K6+w2qNDIwxHxnP61veGvDetW8H2giJWjZkFxJKBk9xWtIoW/jttT06X5l3RSQxHGD0/GrMura&#10;Bptu2lnQXZVO5fLXO8nuTms5SlLc6VFRVkc7L4W1m5u5hDpKyW8cZaZo5tqqSe3Bq3a6d9kuIbW0&#10;VreNVA3CQujt3ySOD7V0mjeVYzR3c9xNa2rKTtWMttxztIHXNZ+5NT1ia9kSX7Q1wrLaSyfKuflx&#10;gfTOKk1p67lU+HNT06LztM16WPOfOaKbmQHqPp2qa08O6bbW6kXawfvB5bLJgp64NWvsNtpjNJZ6&#10;rJLJDI++PZhVyxOP1xVe+ke7gghu7dYopN7LJu5JHRfQGgdSMVsR6/d6dp139q2SSKpwu0biR+VV&#10;4ruzuoppREitv3x4b7v+NSWWn21zFeMs7Qtaxq7K8gx0/wDHh9KjlMKPH/ZmmMo8v/SkkTmNvTig&#10;5qjasH2zTry3jmm0pbmTdt2+dtH48GsXxBoc2yO30ieZVXcwRZi5TjkfdHFWLxtLs9PkWIzTXEzH&#10;y444zgGm+GrlYr2Tw5PpsimW133DSMU4PXDdv6V0UvhMJe+7M2NC8Wvq3hWzu7vVY473To5YLxdo&#10;DeSVKE9OTg/rXn093b2oNvcMzWs98ZbdQu4lgAvtjcAPrUvjW68LaBr0c+ixXlmrfu43mkMkbMP9&#10;ojkYB/Guo0DwINU0uLxDbFTfSbprWxuh1UfxKO59B3rQ8aNaNOrysuSeErTVLO4vvE2nTfY7PTxc&#10;zafZzFNsOMZl4/dpnALcnJ4FeX6t8Q/iPYaYPDnhdotJs422NZ5CYjb7gJU5kyP7xP0FbVx4l129&#10;s75r1Zl89Wh1A72AZM/xjoCDxg9K87vNSOieII012BY4THi43TZKjOBj/ax/npWsYoOeMqw/wto2&#10;naZ4vuNb1/xYjStaeTdIzMRJk5wOuMcL+Fdza/F2w+3Q2+kad515cJJaWdnbr8zGQeWG/ALu+leX&#10;6ymjafbS3dpColkJeGN5jIwX1PTr978a2PgZbI3xZ8L+N9OK7La+W4vpJOQgw6OMfU1o0qnxHZOt&#10;GjTvEi8RR/EHUFj15PEImtreVoLeNc7o2zyo5yDn3o03wRb6fFDfaeVutQvJE2Wcx/eJIrMTsOcc&#10;5xj9a1fiRofiLwAE8Q29/p91oOpM01rcWMu798DgqQeVcHsRiubi8Q+J/wC37O+0KJjN5JFviHev&#10;T5mPoO9UpNWPHljvM6CTwbp/h61uH1PTbiS+vGJeMRlngUDJQg8gZH3hx714Lr/jrVPEmpzWlno0&#10;a/vm2R7TuX+HB9/5V9jXnwftfhz8MdM8X/FXULiTxP4qD3tnp4Zm+xaYRhJWAJbe5zgfd9a+OfFt&#10;xaJ4o1Cz0QvY2/2lkBk+VmUEn5vQ+tezk1vaSueRjMT7ayMzWZNe0GSPT9Whj3bchBIGJHr8pOKy&#10;pJLFzv8Asjbv+ulWdW0qG22tbTtcFurKOBVEwT7h+6bn2r6TkicQxolY5OaNpXpUzWE0JX7WfLVu&#10;9RymPdiM9O/rRaKAtaHoN74g1O203TY2kmuphFHGq/eY9q9Wu0utD0y30CW5mhk06HGxgy5x3xmv&#10;MfB3iO/8J+IrbXtN2/aIG3W5bnaxOM/WvYPinqGtosWiz6R5kvkiSaZV3yFCAS2R0H1rxMwlLRI7&#10;8vly1jO8K6rpviGy1TTr6+j/ALUuNLkbRGkkUK9wZBlXyePlX5c9DXB6/wCMfHO260XWdVuI9z7b&#10;q1kTYW29iPUfp70viKCCLw/9qtom2yXYCSbRxjtnFZOs+LtS8QW0UOrFZZoxt+1Mv7x17Bj3xWmD&#10;px5Wx46tUdS19DNdnLM7HrUlo1uJFluPu7sGoGYgbAd3vTwR9nwDXoxm4pJHnmhdab9l/wBItGDL&#10;/eqlPM74Mg21Zs7kzW7WbZwFLVR8sYIY9KPaS7gS+SZB+7kFMwUbDHdinKcD5TVzR5DPdR2rW/mC&#10;SQBmHaplLqw3Og8H+JdfsdGuLZSk1q7fNHMu7bz/AA+lSSa5MHILLmusn+G8FjodxqVhol5dWvyo&#10;siqQqzMAdpx25zVnw78C7e5szeaxrPzMGEMMClm3KM4PoPfpXg4ipTlUbbPqMtTp00vI4y3uLy7f&#10;9zbsw/vBaj1mz1D+zJBLbOu2T5v3Z9Oa9Y0nQr/w9oyxWnhYRrKg8ue7Tn32j+L/ABqK/wDBs0kV&#10;/Y393DPNMreSkOf3gx1T1rmjiKftEz1KmHnUp6ngjKEOd1aGj3DC4U7ttV9Zs2sNSmtJV+5IV+nN&#10;O03iTFerPWnc8GjeniOU7m2m32yyqwb5cbTUTSoGIEap/ebHWm6Ww+w4z/DTZwpZkY8V5srnpGB4&#10;skjMsSR9NuWPrVbQzJDcq0T7fmpNdfM6pn7vH0pdEP79ef4q9ClFexsziVnWO20ZJBiSRgxNU/F1&#10;3Ok3lLJ8rY+Wr2mRytAzoPpXP+Jby6nvltzGf9o1zXfMzuctkWvBPhufWNaUxySbG3Y8uHexwuem&#10;R/OvRfhzpes6qI7XSbaS6tbeYLqUu35YMnG59pzsPZgOenFavw38B+IdL+H11q0dhvjhg8/zvMjV&#10;LcMoyWyQ270FST3ek+HvGET6HfbrOeHypr3T1MZaM8Ec4BOOme9cFaq3Ox2wpx5UzN+IupeIR4mn&#10;0NHivGa3WK4EMPyzSrnJJPzFwuBgDgetcp4d0vWZZBpr2G5bUsyxvG6lpCPmXlR0H8Jx+Nem6N4o&#10;0vQNSvPE2qXqnUri1VpJreLczGaEjIB9gORwDVHxjrVnr2iaX4o8Pac0l1dWtxb31xMpEs7xyIQz&#10;qOMhZB83XisfaO2o3R5vhOQOgK0XlWFxDEt7cKVtWlVSSvLHk/LjH611fwo8O6zqOuaLpVnrFrAW&#10;ublncXAJlj2M7MeTlRtHy1iWOm6kHkacR27LB9oWdYyuXDDK59wSfwrs/h/4fvruSEW3iKOO+v4b&#10;iOwt412tLG8Lbyp7dKX1iMNzWOFbRyviLwD478T6/p+mJbQHUJoVluUtYgW+bkMSDjlcYGe1aF74&#10;U0Sy0ie1fw9ctqFvMhuYfJJZogCG+U4wRkE4J4I4rqdDg1XU/A1tp9ho8tutu0cTahCNqiZUAznO&#10;cj06Gtey1/wl4IhmvPGiahd6nYrHFarh0efk7g2DyOR19fYVjKu5SOiNGMVY8t+L/hzS4/C95fSW&#10;nktaW9vH5XzSMmI1GC23g/h/jXhsF7JbTKSy/L/DivfP2l/iN4w8c+B7eWbTF03TWudkWm2kOFXj&#10;pI5+Z29yeCeMDivnyOzknby1Rt26vr+Had6LPjeIuVVkdbovjK1kdY7icrx/FXXrqS6yu6G1ZsLn&#10;1HSvMLTwprk7ZhsZMDjO3rXceFdE8UeH7iMaoBHbXC4w719nh+aUfePj61GMZe6dJqtvpvie6hn1&#10;W8Nv5dtGsEiWIk2RsSpBAZWJz9a6e0t/A1loEnw41XwzDc6jbyYtdat9SRFbI4Zxgkf7ozUmj6eP&#10;EngmyutPspprG3ja2kaO33dD2IHT3zVeP4T6BNqsMzaqtq1vtmaS7hKwoAcgMwHLHgY9DzX5tmta&#10;n/aM4n6RlOHqRy2MjmPC/hrUNQuHt08Nx6hbtC/2q7mjMUVuegYMTy3b3BNWtC8fRfD+SPwzB4bs&#10;bzbf+dDf2d9IkkalQDCTzlOM4Pfmt4aJo2k20Gpa0fsum3twyNc2M25mIbqsZPA69R9Kk8WeEfDu&#10;j6hJq3hqe8uLeJVe6+3WarM3uEHb8a8+OKhojv8AY1pI8L1CePxT8Sbi/a3S1jm1B2aNTlUANT6f&#10;O9zrrPLIuGYlW/HaKteMNOs/DGsXV3ui826TzIVHZT2I7GuWttZmt3jfYoKEHjvzX3mBqRjh48p+&#10;eY6lOVaSfc9Oe2NpYpdsV2N61kzXM91f7mb/AEdXXdGy/K2DV650q91XRIfEFtf/AGixZV8wx/8A&#10;LFschvxqS80rS9P8PILy5mSa5dhCqpwRj1rvxVRRwbkznwNNfWYpo6mLXvB9hbWHi/V9Js9RhupC&#10;LvTob799GiHAUjHyA+vP0rb+Jn7UHw88baA+l6H8BNE0+8S6LWeoEl5ViP8AyzfAAk+pFeL22oXE&#10;TxvM6/6P/qdsf3m9Pr9amt0jvLZYY3+bdltwwa/PKkeafNI/SqKcaKijc8U6na+KGludDsbKzt5I&#10;Y02ww+XskA5GOeD61l+E7O8t7yWOW8mhVlbEkJ43YotbNrVsJn5jhi3YVrTR6Bd2UM0FzPayJMyS&#10;LIv3hjPFDqyWiNFFdi58RPG0mtaBpdvd6d5Eej4t42T5t24EszP3JIGB27Vn6N8QvDVpEsc12d3T&#10;bsqTVvB17qHhK9OnahJIqBbhYmU/MwZVx9cE4rgTp1payvHeS+WxuCjbk+781dNHC068bs8fF5hi&#10;MHXvFaHqmreP9C0+zina7jbzELRrGc5xWl4R+J2p6Xo114h8PxrDNM0VtHcNgqm4O2GHfO3jjknk&#10;8c+V+FfCdx4v1Q6HoNs91JlgsiqVRVB6s3RR7mvULvwlY6J4d03w/puoRSM0jTX11jCrIo24Q/3S&#10;CcHuc9qdTBUqFFzYU82r4ytCPc9I+FPxN0XX/Gem+GPEE7WMmpRva65rVrIzNFbTQygqDn728Qrn&#10;I2ZwAcVwviPxbouh67/wjllDaWlk0Miat/Z8TK8k/TyixO4qp9CBnNX/AAx4KvPDsd944hjaH+zl&#10;8rTmki2rJO75Xg/KwVCXI/2OtZDfDy31S+XxJcai0MV8pYNJGzYuTyyMQDtDHJH1ryo1qJ6ssPOL&#10;1Mnx9418ReKfh3oPhLXmN4NDt7mCxuvM/eLbs4ZY/wDdDDOPSsPTPAPjGC/X7ZHOJrqEmNDCZCy4&#10;5yFyRiu60/wZq8F42rWnh17mG1WMzTNGWSNWbnI7H616P4W+Hljqthp+peIbqOwuNN1KVri6eY2w&#10;VQM+XnIY/TGfWtI4tRVkL2cbHKfAH4JW2k+MrXxNrVzb31jcw3FvO7qUkiaVCiKIxkeYD1VmBA5x&#10;UWt/DvxR8Hrb+29f8D288Vm1n9nZb4blYo7RJNEvzgsGclSME7c8DB9PutR0rU9Nh8RXsC6xDpul&#10;rJDJpd6shSV5SPPZBh/Mfhd/JAHatTwt8LviP4s03WPib45NjZW+oXcMt3CsjSXTGL/VyhAWIOQI&#10;iDn75wBS+sSi+eRjRwKlHU8J1LTPEOv3E3ia38Sabp+irC1yul2t4uS6Rsxh2ogLMV3jJBAzgn18&#10;ms/GC6FrUzG2Kp5jFV27coSCo6dhX3Hr/wAC9E8H+Crz4i+KNKDW8Oms9xb3QkZNOluJ/LEUaKRt&#10;LpkFucFgeK+G9Xl0C+1OWwvfD6WZ85zuhdi8QyeDuPIGBXbgZQx0ZHFmFKpgpRlTOi0nx5o1422V&#10;NrdetbQ8WaMbRvs8oba4Ujd7Mf8A2WuH1D4ba1p2lR6/p4+1WM7fLeWZ3hcdQy/eU5OOcZ96r+Fd&#10;EOt+ILfSbK4ZjNcKqswxhgyrz7YZj+Fayy2PKyMLn2KjUUOS59RfCH4m3ui+HIfh1o0F1pzajeRN&#10;f31muJL98tJFDID9+IHY2wEcgk5rrNX1Wxji03SNZ0Oz16+hkgSe8+0J5NtJ55y6u2BnAGV6E5AI&#10;61HeeFfD93qmj6lcaUl41rYrBI2nRssc8zWc3lSIeiyRG2fk8HNY+l6N400TRrzw9pct5HdPKJ7G&#10;+WXdCFCb9kqEEBCxJwcc5wa8GpKEajij6Kth51rVGt0UrH4haj4SCeMdB8OWd9BBeMI75HaKHYzc&#10;RSFXzvwTlWZlyuASDXc6A3h++8BQ+MbqPU4VffNrGlxKu6CeWMARjzjtkjO7er5yN4wDivP76z01&#10;bn/hGVt5rjS5oSl1bFQP7QIlAkk44VVZTGpHOB3zXovhzxRp/iC90nwzq/haObS7q6tyLba4SG3i&#10;mMZhlzkEBc4Y8MI81n7Sn1M1h+XRnIaj4y8PQ37aXp/jDUPDetf2Wz2unPMI0eXHlwo0hwpbYSSV&#10;4JIPFUvBkUvhHxbeeFvEWuy36ztGk6ERlZZCw3TSEvkMrfdxnc20HA5HWeP/ANn/AMC+LtS1rU7e&#10;xCSSX32iOC1nYNbxGJsbVGFIwBwOjEAda5DSvg14nS1Xw3faq09hcakEsbfUP9cJiMbGP3kPVvm+&#10;UbQfetFiKKjoT9RxXtL30OmsvDvx3hsdJ0TRdesbjS7zhbOS4CwWDozs0UmApbMeSWXfjIFdt8Ov&#10;Fmn+IfEknw+8SRaJJK1mq+FbncdlzMMt9nfCnjAwrMQQRkCsn4Rmz+Gtl4h8AeI9Gg1KeGZF0mGa&#10;QXEgumYKRbs5wh2s5JHBq9F8JND8WQ/8J54c0qWbUtEhgkvLa1jkhMYUvi5QIBnIG4sM9a5qlSM5&#10;XR1+x5FqenfAXwBqvirxNrmraT4VtLhtDuBPPf8AhW4ZrZ7cRKZIhbzctIGZ95U8lRntXo/h34qW&#10;fwd8XW/hq886Tw/eSBo4pICv2bfzkZ6LjHykAg5HPWvLPg/8e/iL4SnbX/BUWjtfappcYjdYiJm2&#10;nZulQ4HTudpbvmt5/F+qXNlJefGCGTWL66kdrq6hwrY3cEqM7cA7QP7oH1N0ZS5rM5MRh5W5on0N&#10;HYtrurR+IvCet281jJwV3ZOKteI/C5EHyRM3+yFrwj4WfEGws9Wm0jTrq60zT5toRmm3N79ele02&#10;Om/b7b7fZeLLq52rkr5ldWpwrRanD+Ovh5E+ny6jqF79ljiG+QyY4Wsv9mrxrbeLdc1rwRYXC3Nj&#10;pNrGsEjfNlWYrnH/AAGuJ/bf8XeI5fBVzo2j6lLbx2/l+cyn5pctgiuJ/wCCRviHUNU+M3iWyvwZ&#10;I5tIUMG6Hy5Dt/mc0zH7R7b8U/BVqkEzW0ar85IVY65D4V+OZPA3iJYdRIa1upgJFZc4H/66+kPi&#10;N4Xs7iCYG0+9IQK+bfiX4H/sjVd6BlHmbo/zpGx9JXV54KvLOPULR1T7VGBGqw/eYjpmsbVb29tL&#10;tY10lvlXhVUnf+Ncv+zZ47vdX0yTwvqFpBMqsMNJgyIo6bfeuzuPDWs3OpyReE9O1W6klkwJLtdq&#10;r9MUFR+LUk0Qar4iuobW4so7WPePvSfw+/Fb3ir7LoGvaXpcOtwzTW8jm3so7tY8MyjcHJ5UEBQD&#10;g7jxxW/4B+EWo+GY5vEXizUNsqw7pIWYYGB715h8Q/EVhBrl94gF5MuyU3MjNEArMQFAjcg7CAnz&#10;eq4wAea5sVb2Z1ZXK9SUj0DQ9Qit4Jjr/g++t1jj81mZVMZXdhAjE8ndxtySetS634StfFupWniP&#10;RtQu7HUIlkdre31D5PLjj3ujIGCgD/aAyT6V5Doa+NPAeq2fjHVPH15eaHqULXN1a3LZt4U/56Jg&#10;5x6ZzzXqfh/xx4Aezs/FekPDb3Uk4R40xm4iK7SzjjCMOpYcmvMPe5pFqxu20i21CfUtQEU+Q631&#10;g8n2jzP4dqKpUqox8yMenSl1bxb8TvDun2/iHUvBU2vac0LwSDTpvtBJU4EhBCcMOcFPxNdPrlxD&#10;4okmvPB72TaWluv2i2s4UEyMz46fdAI68DJrKlvbzTLSPT/EEOtSSQxny4lQssnl8JjcWOcfmafL&#10;KaSiS5xT5nsfHX/BU39lH4aftReCm+MnhPXLvw/4q8MaG7XH23TZPst3ZxL5nkN0McikHaVyh9q/&#10;IUeJri2k+yTwrMm4gq3RuBX2L/wUJ/4KLfGzxH8cPFHgvwd411jTdCtb17O00q6t/JeK2Me2WKRc&#10;c72J+or4w/c3LNOtpGzZzu87rX3+UU6+Hw8Yze5+c51WoVMU3A2NOutG1Ngt3o3l/wC9nFXri2a3&#10;/wCQLp6fNw0gHSue+zeI7tV8tNqL93B+X/8AXWppmoeMbO2+yR2ce3szV9LT+E+eNfTNMvJJFd5G&#10;kkPDDd0yef0r9Qf+CbfxFufGnwHtvBrSX0ureFb9Yo/7PaMP9lkwVL72UbB8y8Nnj6V+VsOl65ft&#10;5t/dLHhshkk6fX8sfWv1O/4JOfALxn8NfhlqHxC8SaTPDN4qNqI084q8FihJUlR1Zn8z2I+tfLcV&#10;Oj9T1R9RwjHEf2hL2b9T6bkv/I0+TUdEuLi7umujElq3y7pc/cyAe3U4P49auXS6zrF9JpzLC1zb&#10;QiW7tY4WaSNT3wq5Iz3IUfzpt9p/g+e7t9Qsr+3htY3Y3tq9i1tI7k5BDKAFOe+MnvXSaZ9us72P&#10;W7Wa22xq/lxXAY+au3pk8k+nI57V+UXjLY/XXLl0MODU28MxNNq13PDZooJeNVyfocnI/pX5q/8A&#10;BYTwJ4StvjbpvxN8H6nn/hKNPkm1CF7cLsmgIijb33R4+rc1+nz63PqukqbkWsX7pU+yzx5cYGMe&#10;5Hr361+Tv/BYXxj4hh/aTutA1C2ZbfTdJtP7N28KytCGaTHuxr6XhX3c1PneL4/8JWx8oavpp2i5&#10;jHT2qrZ3sZ/c3VufQ/NWj4e8U6dqEa2F+u18gMadquneHVkYpqPlM3TdX65yxPx3mkV00qykT7TA&#10;Tu/h9q6KOSyW3jub6NvMVdm+ubsLmDTrjy7jVo3Q85FdRputeFb23e2uL2PmM9+h7U4x5Xchn0b/&#10;AMEx9LbxB+0/ps3/AAj/APadvY6fPctb+YqZG3YTz6BjX6jX/iKT+yLNLjRp4Xsb029uzWXAjfLK&#10;AVY9M+mCe9fC3/BJz4X2um3Os/FJGkW1uFOn6ZM0RIlXGZcHHGCV/OvvG8m0a6066sNVgnQQ+VNH&#10;MVK5YDAYFe2B09c1+WcQ4iFfMPd6H6vwzRlQwKT67E/9r6vpeiR3onkkjmXH7mcKAQeOhB/Os+Tx&#10;brjTRM2pjdNwy+cV2ewB4P51gw+LrJFbShL9thgmxGgmZep59Oldtp/grRfE2lLbaFFGyTyH7RK0&#10;hzEQuQSee/FeGfSczJ7OKTUZY4bnxCoupvlFu0OWPGPlxkD6jmt+x8GnU7W8bX7kwSRsCslsiEsB&#10;/wACrg5Phz4z0jYdLv7WN4m/1c02Q7eWCQOcjmtnw/4g8a/Zmk8Y+EZrhlkZE+z3nQY6/e/pScVL&#10;cfPIreI7rTreCaAyXHkn5PMaHg/4Vm6JZeELeWYWcbr5jeZI4j68dPem63a+J7DWI7i8Z7W1+/cR&#10;3khLEHpjjb+fFYMnxK0e+v8AyrrwO15dRsPMurfdEYsnaBjjnDdwM9q5qkObZFqvyHRQ2Ra8+26V&#10;qPyDlVkjA/AjtW7DqGmTWo/tTT/uthmtJNv445rK8B2uh6k19KZ7m1gSRR9nutpl3dyec4qPxJca&#10;bpc402HVIfmbcrsSmV9OKz5Ym0KvOrofrml281zssryTyw2V8zO4exPepNAv9T8Nam1zYXigv95X&#10;UEH86r2t9HdozRSxylcKxjkDYrN1rXrjR7yO4utFnmt2XG+2XcwbJ7UcsextF+6dW2rQ6xf7b+03&#10;M+N0kdN1bwPDqFzHe2mo30DRriMQSbQfqKyYtbms9J/t+30+SSFcFl3qjp9Qxq9pXit9QVZbW6kA&#10;IyqkcmumMY2OWpWipWJE09rVVj1SFpdowzSd/el/siwxnzf/ACHWzD52oWRkntc/KCW681TM0Gdg&#10;RfTpV+6Y+8VRa2rEfuqja0tp0ki+z9sfMvH6ir02nCS1wvfhqxZrWLS7j5rqNHb7ga46fgTT91qw&#10;/e5lYz77wB4x1K+jkt/FEFrZq37y3jtBuk+rEmtS68ACyh3eep+T/nnyatxNqMcC3H2mN03AAI2T&#10;n8Ktw3NxeJtmi/h/vUnSplqpZ3Zzt54QmS2+1rZNtT7zbSQfc8cf1rmV1jQbu8bStP1S1knX70Cy&#10;KXBz/dBzXpssV1PA1qskyQkfOsch2n6jv+NZ1v4H8OR3/wBtt/D1j9o2f8fKwqJMemRWU6MOXQun&#10;io9Tz+a0nW43hM/7qkfzFW7M3Fv88DeWW+/712F/4atFRpPJ2t/d3GsK50sCZsTBf9muacbHTGpG&#10;RCBp17GI7q0Vptv+u9PrUN74YaFfOs7ncm3O5asRWBt1bzG+V+d1SWwMH+qlb/dJyKdNFGCXu4Hz&#10;PCzf7XTFXNN1a7ghksrW8aOO4x50Ibh8HIz+P8q2ZIbWZlNxG23d82V6CmP4c0m5Be3ulTPTPBFW&#10;BjzRTXTbJ4yydeT3ok8L2V5F+9Tbjla0JfDl/bfuFk8zcdy49KrrdyQyeTJHtZeuaynrIqMpR2MW&#10;78JXETr9hfb/AHl29aiks9asDsuNOZi3OQa6+0uoZl/erVlNUSAbEKn/AHk3VUYj9pI/Ma9v00Ky&#10;2aTpMNrh8S+XEN7Lkfxd6w/Ct/eabNPqdhpsi3l5DJBNcSzE5QvkcdMY/Ku60H4VeKLxob/UXRo5&#10;I96xqxYv7YrYsPDGu2w+zzaNbqqt1dOv0r62eIjy6M/NPqMTy5PBXga6LXGoQgXSqyt9nxt5OSSM&#10;e3rir1qPBthbGOS1mvJoSnkssgXaB+Fejj4U2iM185CrM/zRrbjg/XNa9n4E0OKwe0e13KyjCsoG&#10;axVaXU2hg+V3SPMtNtP7fvfNtdFukWTgbpAc/wAuKvW/hFJpv7Ps7aR3Zv8AVIuWJ9AOv5V6Vpei&#10;XlgWh0nTYY1WNv8AWw7sjGP4s81798C/2pfDXwJ8LWsPgb9mLwvJqyQ7ZtW1DzZ5Hkz/AKwBiQh9&#10;AuKr2iNvYzPlLW/hL4o8E6ZDqOv+CdYs1umxbzXmnvDHI3oCwHOK5TI025mj1W3t0+bIELbyBX0d&#10;+0h8Qvir+054sj8TeP8AxCLZbWPZb6ZYqYoIOPvKvI3f7X49ea81074VadYag00jeczR5+ZAxb/G&#10;lzRD2UjznUfEGhSBYxd7Tj+G26//AF6zLOU6pd7J3lRQ3yvHCTj3r2n/AIVz4fjdbibTIX46eWOt&#10;TR+F4bMSTabo0awo2GO0FvrT9oiXh5Slc4+08PaDo2geaRcXUtxHje6nK+4FRv4RsdUt/tMkU8U0&#10;duFXdHgg55+ldheQ2LjzbxNkUbAh+gC4zu4qtaabp0l5NqFpqcNxJIhby4Zg/C+w6EfrR7RG3saa&#10;Obh8K6fp629uugzNdOp/eNIenrVO38yxheC20SaGTzNoWSPOfUjFd/Z2s+prHqF7FJCscZCvIu0j&#10;nr9OKSxj061spryPWre8aNgrQo0gkQH1DKF59eaXtYlLD02cvpGl3XiG7uLHXtZsdKhjtvNWXULk&#10;xxlQOgIByfbFZEfw50vw3dR65ZWxvJ9zSxzSyFlYZUgqh6856jNdtqhijs54m0h3t41Vpj5B3RjP&#10;8Lg81ZuNKRYobPUVtYYbrG24RhvTv97ru96XtPMPYRRh6lqut+KdVuNd1vUp3mm2/NJGsZC7QAuB&#10;6KAB9BWekEGoE6StpnZ88MzTDKevHfNdTP4cvtSto7bRJzJDGzK7MqsRg+uPx/Sm6f4KSwu3lilV&#10;pGGGaaNQR9Kxk7sOTl2Oc1XULu9nitby72+dEsbKzdFA6Vcjs7aOwWNJTt+bY0nG7jj8K6vSfB1h&#10;e20h1pGW4t8m3HGJvYEVztj4Y1VLppdYkXUNyhI4gqogj/hXn+dK7NiufDWqXoa+guhDD5fzMsfF&#10;LotwbvUv+EeW2W6WFs+ciEPn+vPOO9bWveI7TQI49E1KO3t2kTFvEn3oj6kL2qtpc1nNZobW2W6k&#10;3ZnkhbaoBPr1pD5UKLnWNK02W01a986RvK8uRlGdo3A8AdiQOM1U1A2Fjpq3VhYReYs6+YykMCw/&#10;zyKrajqXiCLVbqeO8ZLdVZI4YZM+X6Afz+tMXTZ7m0git9UuCq/PJGBhSx6tz3/mKC/ZyEiu9TaL&#10;zHkVGaQjB+vFQW+myWV1JfLrUKiT7y5XcWJ7ZNarWl2Tuu4pJE3DiSMbRx6iszUfB/gy61KPV7yz&#10;tbq6jJki2qCy8DjNAU9zW1JtJfSY102KS7Zo/Mk2wgln6evPHr6GuSuredZG0i9tCkG5Ta5kKl2J&#10;+Yetac+tw2t1v0kCEpFn7MsDM65Y8kj7o5zzUsdrLHp73smm290XzK15cTAKp3YAXuevagdSSZHd&#10;eFoLeD+0LJVdof8AVRtksf6Uy0j1S1tvt95pMyr5jFlt1G8qORnv+mauf8JVqtleR2z6LIkc8k0d&#10;usVqZMsg+8T/AApnv1pms2niqzttni63v7GT7Kt0tnqFjHtQSRh8kNkj5SevStKbj1OaoYUFh4nv&#10;9Ot7q7sbHQfKjVLqa9vADJyeFXJxxyT1NOvPCWsT6amt2kVrfaezAT3lldGRk564YAgfpVWHQ9R0&#10;6+aa01WO6s7iUTLMNQzEpxyqeb8qt6hKlur/AMTQxtJDBqjLuADNI8SnHR1LjBT0IyK2Wq0MZRk9&#10;UYPjzwGfEVvp+n2l4rEK7XEXHyRk43KOu7B3YOAcZHQVS8Pa5b6XrEMeqalqV1daa6JDIsoVmZTi&#10;Mqp68dV7fnWl4bg1oanbnxFew2MTGTyZr6RSIMsoJZh90E4+p98VQ+I/gkwaZdeOdJF5dWlveHy7&#10;6a3NrFLt/iVnOc53AY5xg/xCqj70rHiY6UYyuiX4kXWkatqY8UadLiG6fy9QhOQvmY5JC5+bPbk5&#10;ri/EOjf2dGt60FvdS6ZIoZZ/mR8/Muc8juD9Km8IapqfxFt/Kfw0bSwkZl+1XN4/kmQHKeVkEli3&#10;XFXvH+kW+gvJo+npI1reQLuW4iw7Scl8hueGzgkZxiuqNOSWp5kJuTsjJ1zUfCfjqcnSPBLQruVJ&#10;vLOQsuBux/s5zjnpWfZ+GY/C0f2/RLr7OLy4VI4xnMbIN2G9jWLZ+MW8Kag0VhExt7rNu8iqQI5c&#10;4/l3rQ1rxPBoGm22s6hZtcSyXpWzt1kI3/KRvK9cHsT949Kn2NTY9TEV6P1Pl+0aU/hWTxrN/bfx&#10;D1WTT9OFwFsbOxj3z3BP/LNFOBz/AHjge9bvwKn8Mx+PLXwt4q+G39j6Pb7jdSahI7yzkjj5/ugE&#10;8Y4ArlbCLXLG9svFXj+3tLWwDqp06+hM8t1wAv7kfdzleu3qfSn6X4207U9LTwfoNlNIbe4eK1vL&#10;5izSKvysoX7gj9B2611Rj7tj5lwkei/EH9tqLxf8Tpr/AMLfBCPUIoLwW0d15Lu6WkWF2KApCjHQ&#10;V83fGLSbLVPFmoa3L4VudPivr6aW3t7iMpIkZbcByBnrmtq88c+NyJLHXPHV82xmb7LY3JgjhVf9&#10;mPbnj86q+Mob6bQZNQvtckvLu2mjQw3Epkk2yJuV0znKFe/Y11UZPDu0Dsw+Fp8t2edadpGgG4+x&#10;XHiOWz8zj95al1HI9CK1tU0XwZ4ba4h/tq41CZeUmjj2K3Hoa5rV55zOzSuF2tnGOeKv6pBNBZR3&#10;d3cb/tEXmjHYYr3sPWlKnZnDWoxjPQwtRuo7liUib738Tc1HeGzCRrZq5yoLs3ZvSiZZCWmRG2M3&#10;pTCSO+flzxVuV+pzk2n2F1qVxHZWERaRnyqr26c16j438VpoSReF9J1NpmhgjW4vOT5vyj5Qe4/G&#10;vLLe6u7MsbSdo2b7zL1xWzf/ABE1fUvD1v4Z+yW0VvAqgvHCN8jL/EW61y1qftLXOjDy9nIm8S+I&#10;babTE0mxsngj373iaTOJR1Nc7xjBqS7u5ZzvmjxyzfXJzUIYMORVxjGMVYitrIcDtO0L/DUsVzEI&#10;/Lks1P8AtCpbW1s735IZysmzHzt8tWJ/CetQsirCkm8ZXy5A1UEEUWntz/q7cx+6tT7b+zWST7XJ&#10;KOmzbSSaVqdv8stjJ/3zQmnX7/cs5D9ENBY1nsPl8uJ39d5rqvhVBcXXimGex0yOTyzg27NnzD6D&#10;3rm49LvCMvF5f/XRttezfAr4fmx8Mza/csqzTXGI5Y5kVkjAUk8nILcgEda48biPY4d36nZgcOqt&#10;ZNdDY1+X4iSsNMntk0f+MxLn5wOmR64pmmaB41hjeSWfz4XUjdHG3TuM4xW5qj2OoPHe+Gbe6+1O&#10;rRXpuWTzDHuyGUEknjr71b8PaFI+jXWp6xHeJb6X/rL6aRp7aAlejKpO2RugY8Cvm/ac259fGnFR&#10;XKinY694ku/7NudN1FX+wqYbeNXBYt2RQQe1dX4B1bxVpOpx/EiTUtJkvre7Hk2d5bgyOru+Si4w&#10;VwRVa/8A7A0aymsdPd2uL6SIafGSmEYtj945AYf8BOKzG8RavDZTJBoi/Zo97zQwSfMU+X92zf8A&#10;AsfLwMZrJxk7anSeLftDeHm0fxtJevqVvcS30f2m4FrGVWOR8vt6c8enSuDtCRNgGvoT9qy8tPGH&#10;g2x122Me6xljs7dYRlUjSEAhZBxMMnkj7p4Oa+eYyyOT7/lX0uFlz4VJny+Kj7PGc3Q37Ge7RFLP&#10;lfSrbzPL5hz/AA1H4fjN7DgrWkmmjzY7dRjzn27m7e9ZS3sdkvep3RxV426dvc96t6BC012qg1c1&#10;Lw3cQai0AXdiTG5e9bXhXw1Il4ryQ8etbyqR9jY46dGUa3MzoLG1e10ZpQ/3lo+Gfg6Txb4vMtzZ&#10;x3UNrH511bSNtMkfdR6HOGz+FXNVvLW0shDsGWXHzMFHPue5r1b9nf4Pt/wiH/CTeINKkddcdzp1&#10;tLIq4aI/K4R+mezDkd8Vx1ansoOTR30YwqVFC+pmarpHn6atqupmS0a3H2q3kkJZpCdqE/KOnTH5&#10;mqU/w4KJZXMcy7mt93kyXCyfcl2uECE9+7YPfpXrviD4deI7Qw+K78WF6upNcW91b6tdW21THH91&#10;kSTII+8OCWJ4qr5lxc6db2GoeF57i3tbeNY7qyjR5BKz7pEkYfKpYnA35wea8KpipSldHu0aKjoj&#10;zy9+Hd1aak8er6bKqwqqlUIyARxyeMfyroND8B+IYfAX2GDSY5YzrSvHcecoZozGVZR+WSPT6V6R&#10;omn+HtQ12bT9J0681maW5+yafZrp7XUkLDGI9+AmSp3ZX7uK1fGdjp3gaY6/4wsdQul8xLCTToYW&#10;EEcwOU3MiYMhOOThSe5zWSxGupusPzbnkWo/DfWrWztriKw2yXEjQ3CzMMpjncV/gWTgg8n5KNC8&#10;O31tqavY6DdTXdvaTSs0OGSNGjZCVYfdI/D19a9ItvC/gvxJr1+/xDtNSttVDK7XU8MZSJVXJDGI&#10;kkBcAKAc7unFbXhDwxp1pNJDoXxN0rw5cSK0kcdnLHbwsm37k7yK20lMkqeT0AFYzqRkzeEVBWPN&#10;bDQPFHhTUmtvDeixyyQSLGyLcBkeTYnUEkEhuc5wx6VD4v8ADXxC8Wavca/420MaX5dxHFNPeeZ5&#10;iN64C5wc5yBwCPSuy+Guh6H8KdWvrPxlrrS2ehtLDbM1qZLeciT95uADF13E7XA9xgVo3mt/EHxH&#10;Yy6T4Q17RpbfUG/0jdJIP7OjYk+W87HGCm1hnj58dQaE76FHkHxS+FWteIPCEulxQpeXjXSzaato&#10;rbZ0Bw7Mx9fujvjn3rwjSP8AhHodWk0rVNM+wXUcjCRJ1xg9xz1xX0L8U44v2fNKt/EOspNeXWtN&#10;dW8K6XeCIBI9p+U53cqd4kH3snHUV8x/Fb4hQ/EbWP7WXTmtPKOxYd7MTjuS3fI5+tfb8MVsVT0U&#10;dD4TienhKtRS5veR3M1/pdjNbWmnhbl7raIVj75OP51s/Ez4LePNL0OK91Elppf9WNpGwemD1ry3&#10;w78SvsVhHp2o+H/thtyv2e4U7WG05x/T9a+gP2f/ANrPx7e69DoGo/Dew8SRRjPl+IHZ+n+1wRX3&#10;scV7TRH59UpVKcrs7j9mL4g+M/DfwY0/4bWGqabZxxwyW8kOraabhJ5XZjgbFyDnjknFeufDjxF4&#10;tuPh54v8Zt8HdHtbnwjGLe81K62xWN3MQgEXkEZ84+mcewNeT6p8VvinqmtRWE+n6JYaRcbkk0TR&#10;9PW3QbuP9bw2R03EnpmvRPhjqniePRtT+FPxj8SX03hmXSTaWml6hkWsRY/u3EigxmdZCrB95LAb&#10;SQCa/MOI8NHC41zi9z9O4axtXF4NU57I8n+I/wAPtZ1XXJBpHgxl0/UPOuLeBY1do8cttxzj5s4P&#10;CqDXI64ui+D/AAi2reJVkj/s2182KOOdj5hY4UHPXd044716Fp8PxY+CmpXwii1S3ZWTzrPUrGSV&#10;TGrDDRoSCMRbtwBOQxz1BqH9tG38F+NvDnheDQdRt49L1N2vZ7e3vAyxsVHzAdY0J4VCTjp1rzsv&#10;p08RiYwfc9jMKlTDYSVRLY+MNf1HUvG3iqS+u5f3l1IWXjOwHkL9AK39O+C82pAG31IyFow3MRXP&#10;tz/OvSpfgp4P+Hljb+JdYvpLhrxEmtbC1gEkpD5HXPyjA3VD4a8Z/BPSL2V9dufEK/vSYILi3Zwy&#10;gAAkAnHQ1+pUcLRoxjE/KquLlXlKXmed2tr41+FF8siI0kErfvoZF3Ryc9x3/pXolv4o0X4haJa6&#10;hDo4tYbDabhQg3QuJMlsnqpHbrWL43+NHg/V9Q8q00h4bWL5Y4nhwSMdcGvSv2b4/APjvRdQ0DSI&#10;ZLjU2USrbSAJGEB/vd687P5Rp5fLkPX4dpyxGZRUkcmnw1gvtLiu9K0gK9xDH5bSj5fMKg5B9zyO&#10;MjvUl/8ABe40CxX7Q1rHdTR+Zb2sm4Mq57kDDH2Br2Rvg/PczxXV3oMcNwZFkht/7Sbao7bQp7j+&#10;KoU+E/xK8T61ef2re31vAsqzr+5KiZiuUYv/AMsiE7cAGvzKWP556M/TKOCjKDfmeTTeGLRNJh1q&#10;Pw88vnNs4YYcr1Ix6eh5NQ6X4Sgn1n7JcWsLQtH5yzPMqpCAMnd6dMD3r6F8OfC34i+HLRreS4Op&#10;afnzJI5YYtwhP3+XXzCf9rOPerl58F9I1+1urVNHt9Ke+t/Jt473Ec0oxvDqkL7sbAeSCax+uP2i&#10;iavCezpttbHkFr4Ni1PS7i68Ii1Wb+z7lYFsbpZpGk8iQglFJ54z0wACa+e5/CvjvX75nl8N6lc3&#10;Ez75pI7R25GOeBxntXq/jBfCH7NfxNhuNM8XzX15p9y26bTeUtiCCu2XjzGB+9xjscgmqV7+0n4N&#10;8R+Nl8etpE2l3U6s2pW6eXJBNMf+WypxsZjy2OM9K+qy+MoR02Z8Lm1T21S0e5z3w/8ABnxO07xP&#10;Da+FNI1i1upgFkDWzxrt6EuWAAUE5J54Fe7a14TuNd0P/hJdF1bT9S0qznTTr660uMfu7wrt8udc&#10;DYzsrMhHyupG05zjzHTf2pdQ8QXs8EumqtjMpiWMTpAC2QUfcQcMpAKsACDXqn7Ktz4k+IemeOr3&#10;RraKzjjuoL3VrGzxsvLh3cCXaT87Jj5D0QsxXG4mqzCSeFs2GT0JyxsWja8J/DHxd8T9DuPCer+T&#10;ptzHHZ3Vk17G6xvbxrcKy7VUt5vzL25B5p3/AAp/T9K029tbf4veGbprzyvLt9067LiMnY+AnDDO&#10;CD37V6kJdX17R4/GmpWEawiaOO3j+zL9rZkGzfuyZCFI27lJOB83INbNvdeCPFeiK/xP8G2f2qRt&#10;jahMFt7mNf75kGPMGP765P1r494icT7+VCnLc8s+GPw98C6Ek2kxfEGwbUWwihvOfDk4JCuAHweT&#10;yckDHFRPoPxL+N39oeFtL8W+F7i41Ir5d5cW0sd1CueSAE5J79znFeif8IT4K0O9vtNsLy88VafD&#10;azG0s9PmRvKDJtVxaMucD7wZck1zmrfs/wCkw6v/AMI74Kj0WxhnWNtShj1V47izJXdtErOGcAEf&#10;xNyGHQUfWKhw/VfeOD8Wfso+PPhVrrT65aSR2s1jCLPUGmIhZt3JAGGyx6LgFe+a9I+FWpal4fsZ&#10;NN0KWSOVJrgal9sXdJIDCy+ai7uxIIGMkip9V+G+v+GLdoLnxVFPG0LxWl5cXErTxIwwse1y0mMn&#10;IbADdjVaDUvF+o65aeFdV8Rw6fY6fHJHZyeG7aJrp5DCyb5GUqd2xmABJJJ7HFKVetLRs7oYejHZ&#10;Gz408djx14JvtG8UXb2ttaabAt5ffY3iS5htw8jmQE4Z2xv4GQa+ENS1bw/rGqyWkOj6fp8tv/qb&#10;rVDvWbGSN57MeMHp64r7q+MDfEL4JfsyXiXt5o+qHVNL3KurQj7dZQmVSzyJuIeR0Vk+dSQrnB5r&#10;4b0uZfEWotH4NtLS1upsFvtFss6oc9ItwPlrj+HnpXv5JUp0ab5j5niBSqSUIFXVfGHxJ8IswNg2&#10;nQ3GD51taqUlTBGQyggk56gmum/ZC0lNX+Klr401NbaLTtBZrrULrUHCwI5OELZ5J+boAe3FWvFe&#10;h3en+D5NL8W+O9Ujsf8AWCxsbNIoDIB/cXG39c15t4A1vSU8XxxapqmpW+ltITdGxQGby/VVyBls&#10;AFuoHcivedaEqTsfL0KcqWITlpqfc+keLdIg8Z6D4T8P6zY3Dappi3dncW8JWGVY7l5Y12dT5rCa&#10;LJxnz1wAMil8TfCDwp4O+ImpWlzrupyadBqU17drGSqparGJbaFcZLszHawPyrg89q739hz4WReM&#10;vA1z40+HPhW4sbHWdYLafpN1ZtMbEWkCh3WeQbzIWnRgqMBvG4KdtWvjx+zdrvhrxvbvq1hfWOrP&#10;ptxdWuoQpKqXVtFHmQAk/u3U4yoyCeTXwNeUfbSsfqFFc1GLfY8l07wn4XN39v0W/LfZtv2XS4sS&#10;KyAFkTn+KN3Ut0AHXNWLXwZ4knSPSru2uLfUJI5J47yz2MY0Ez7g6E4cAN7d8V03gXw78YrLRNU8&#10;RJolzH/ZKrLfXuoakBHcwiNYvKCKNpJZG3Dq68c5zVrQvC/iX4jajpV3q3g251WSXT47mx0XSZjI&#10;xjYY/eKFyoJO4gmsbsJU1J7B4bKaRqJh8WeJ4dLgmt4/LjucOswC5DLgZ3MBu25GDxU3i74oeF9G&#10;sYpLPw/pGowxTbJGt2V7ieV/k81ju3DrjkdT+Fe2eC/2C5dQgs3+Kepx6JMs0U8ml6fMGvJ44x5Z&#10;SQLtjCqSAuRuA5ya7vwR+zD+yT4O0m4vte+HGqz3C27MutXzu1tKqtkxs0SjpjOTkfzrNVYN2Nqd&#10;GorJnyRZtpHxVuLiKDSZtH1bbFHbwalpoAtzyAYWcqPm5Y7jxtzXdW/w48afBm9hHhrxr/bWrL5M&#10;l9qFnCJYzGnIiwWOeNy46c4r3fxDpOi21pa6Vpnwk8D3WhTW6rb3UN1G96WXMiBC370Eqp45OARW&#10;BZfG/wAQeFb9Nf02x8K6cs91BBqcenaXHvCE/ux5aQ4IzwX5YHJJrT2lSOxMoWep47H4M8YeOLa9&#10;8SeEbZVkv4iupquloB528nG3cHjwvy9SMgkVual4Zt/h38HfE134i0maHUNJ0+Ke31W4vEeO6QzI&#10;CnDElk6HIzjt0z32s/HX49aNPNr2keMZvD9ndyyPHpckdvD+7RsNIAg+YsDuTJyeeldH4U8U2nxu&#10;8A33gvxtoMPjTUtO024nuLW+uIxLdB5YgqnB3ds8bSM+nXow/tJSTOHESjTpyufAF/8AtBeI9fvn&#10;0nwLo15qFzG2PL02FpSp9yoNd98HdV/bYudXgGmeGNb0+PzAx+2RnYVz0Oa+gLTWPiP8OoryD4L+&#10;ANJsPsOP7R8DXHhuK1mjUv8AeilRF85e5Zix7GvHfjR+2f8AHDW45fDejaV/YUm4xyQXSPCdwPRT&#10;tKjP1r3Ix90+b5ono/jGzuvGkXkeMYIVvrdo11a3SQMEk6jP1P5d65z4QeA7H9lDx5qfxL0jUY59&#10;Pv8AUEj0+FZPmijSU+ZG/wBM8etfNN38Xfjf4F1Oa/1W0nMepOrzXCt5wuCP4QR1roI/2qNZ+K8F&#10;v4T8UQR27RqjQvHFsEkmMPn1LH5vY1djK+qZ+rCpp/xC8H2vjPwxqiTWVxGjxrHhgzEfMM+orxr4&#10;qeAi8MkkkLbl5+77186fs/8A7X/j39mXUYdOg3ahoF0A11pczFvK/wBqIn7pPf1r7K+HHxi+BH7V&#10;Xh37V4F8S2un6wybbjTNVkWGXeeoXcQDz0rkNz5p8HeIb/4R/Eey8QxMrwW83mSQyL8rr3FfaPwi&#10;/ah+EHxB0ddRsltbe7VT51orfPu9uO9fKvx78CfEPwDqv2TWNLi+wib9xL9mIZsZ79MD9a8o8IfE&#10;3WvAniZdQgtYW8i4EsbLDjODnn1oegcvNofVnxo/aV1fx/qd74R8N6PcWcVojFppm2q4JHyk7Tg+&#10;ma89uz4wkuIpPEWnW/2NtlxY291PuLuqg4VlUK/ytnHbiummvdP1m+s/jLoGnsLDUIVutSvbeQia&#10;GbgMqoDypOCcg9q2NT+Gw8SC2bxJrtxeyzxiOO4XVmLkBQwAUYEalSAVAH8Xc15uInzSPay2jGnR&#10;lcgv/iG+uaNZ+H7jRdtjzHvhjVjNDjd91SWAA7d+1Qataw6jBfXmlxmG3uNPYQtZxkM6DbtAUAlH&#10;I9etddHpMnhrSNP065hF5ZiOaG3s47hR9lmZcAtv/hx0qbwV8P8Aw9pOm2+j+EtLstLlS6a4WSOJ&#10;YmnlxydzAhuc5wMEVyncc78OPiDexTRnSoJYpLxxBJJJatuKrwm4kDJUdQe9dx4E+IGr6Xqt3cXy&#10;SX+oXTLBJJDhZHREO7g5A/DrXJ+KPhv4hvFhtNHuY9NtWhIjW8s1uoSq8bUOAyntgEZ9BUKaF8SN&#10;MeK2vPD/ANlWGHzrfUrEhracNKUBO1iynIHJ6DrRH3JXQcrnFrufM/8AwVD/AOCeHhD486dD8Yvh&#10;lDDoniRZv+Ji1/wt1b4z5krKP9cPXoQPWvzB8MfCSC9m1WW7ufNGnxBUSFuJC0gjDBj2BOfoDnFf&#10;tZ8WPiEnw28EeK/EXinWbWRtP01oJY5Lx2iQbCY4imQHJY8HBHavyV8X6tb2erXVhFqK3a/2e0Fx&#10;LCqhHl8szHZgdBwpNfTZbja9ZWufN5ll+Fpvmktzy0eD76JpIPDmvLJ9ntzPcNOwRdvouTz/ADqb&#10;Q/CfxH8Q3Bs7O2Xetq9xiaZI8qoyRyevoOprqvhv480LzLdP+EAtJDYztNPNPuctCVI2EMSCAec9&#10;a6DwufhxcanYXaWM81pHI66hp/mRpI4JP3Wk6Ecc9h0r06mYV6MnqeHHK8LV2OJ+F3wo+M3xW8ZL&#10;4K8BeC7zVNUVfMktbdOUQDLM3oPrX7Hf8E4/Cnx58B/BD/hFPjfE0eoWk3/ErjvJ1e4htQFBEgU/&#10;dzvC9xya+Uf+CUWgya1+0hqWs6ZqclvZ2OhTJ5E0ibrmN3AQPkbXIBOexwPSv030LSp9Y02HUfEG&#10;vaerW8LMsPloJC27cqgo3XoMHtz3r5/M80ljKfs5H0eT5bHAy9rESOw0m7W4W6sJbmNVLR+XJlol&#10;7Hp19a5/xF4T1u1jtZtKtppVaTPlycfiDkjpXVWOq3cmlapYNYafDHcWqpFMu15lkZsYxjoPWsvR&#10;/G1n4A1NvDfi6aFlt5t1vcQ3W4EY6FEXOPrmvlPY8rsj6uOMlJ3OZvYruXT54b6G3Fwxb7GzZL+Z&#10;2Yj0X9a/OP8A4Ks+P/g3rrX3w28RQXF3400WRfs2oW0SCKMEf6hjjcVA6V+sifELwzqETanPY2N9&#10;byQGKO4trVGkhz/F0DqF6EdjX46/8FRf2KfjVrH7a2sXfwy8M3Osab4wb+09FvrVgYzCI/nUvnap&#10;Ug8Hk16vDcacMbzN2PI4jxlatg+SMT4al0PU45Xnjt5Nq8qyitPTxrL26v5UVzt/5Ysw3en49aab&#10;LxhpuuN4YnmnhukmMMsM2eGz0Oav3HhiTRLyR9auJvMRslo+nTJ/wr9MjioRktT8xeFraqwsGseE&#10;ZHW31jRZLSQfe44NdhpfhHw5qWmJf6Np5vCWG5o+AB7/AOFcnYadfeJZVj0RWuG8wJ5dwob5j91c&#10;+vFang3xZ4++GuoT6LpOgsqrJi6triEthvr2r0YZjRjpJnLLBVJLRH6Jf8EwPi9/a/hxf2f79ptP&#10;+y+ZcabJ5ezzskbgAchm6Y74zX35oPhjwVrlvHJrENxcSNCqP9md495HYDv+nNfhp8L/AI3/ABVi&#10;8c6bN4Y8L36axa3iyWv2G3YyIQwJI29iOvav2Z8Ia7qF7Y2epztNa31zaxtNBHJtxIVG7C9iT169&#10;6/P+JsPg4YxVKMr3P0LhWtjKmDcKsbJbHUav4M8NaN5d5J8NNQbc5WNosOwUcZIzmiPU/DljY5b7&#10;fYQ+d5Q8u3aPc3oQRzWZrvxO8WaQsKhLyaSJ2Dq9o2GX3fPNTR/Hia/+z6LqGi29v5YyzXUBkUvn&#10;pu7H6Cvlz6vlqFfxNd6dbXPkXkkN9H5m3zHRvMU9MZH8XqeM9eKfZwaXe3SvYa9cWt2pA8uG4Owt&#10;j7p3E8+1TeIdV18Tf8JAJ4LqK8VEmsY8bYww64A4asuytNFtbQ3mnW7LNdPmQNGzbT13gE43ds4x&#10;j8qA5ZnT22tW2mRCXW9WhD3ikIs0g5x8uVyeMHuayNK8WaDf6n/bl7HBtus27SSQjEzq4AO/q/zY&#10;wcYz07VV8J6b4V055rHX7ZdQhk/1dpeQIY1fdky/Ig/IY+tZur6PrXgjRk8QzaXmzh1CRlt9NsZC&#10;21mBCbSrFF46duvFBFmtzrrXQPCms6zJc6fe28N5CubmMR9Qc/MTn2rjPjR8F/FHi2HS5dEvEeNG&#10;Z1W1fkt04/8Ar1jaH8S9ButT/stvFsk0kkiibTbfUEW4twSTjyyA24dMEmtvxl49/srxPBo/grxp&#10;qemyNGpltNftG3he4wo5B9jT9lGormkKsoqxoeGLP4U/DLQxc+LY721u42CXsc1vIcyd3yBgg8d/&#10;610evfEn4bWtmqWktrtaItHcQr80eR3HNcPB8bbfSY5Lf4j6rZSTT7lsfs8L7fJP/PRW78DGc/hV&#10;ePwl4A8fQ3n2Pw5dRrcKpmuLMkREHjcSTgc+nFLkUS/bN63O08MfEfwdq9utleBLiMR7ZGvbePax&#10;Hf2zVi3ufhjouuNfS+HoYxt/dxxXRUufQKevrXlPir9k3WL5Wt/h7418uzRV/wBZdE7WA/ixx1qz&#10;4O+EfjzwbNdQ/F7UI/FSyRqmnyWzmN7PHOY2PGexrn5JXOiMqbjqdzr/AO0t4U+HOvLF4Wt1ie8j&#10;Aure6IkhK/7Q6qa6LQPFreNbj7Hp2j6Pd6lP+8WEJ5S57jeCMcdCRiuH8T6L4R1TQts/wreS4Y/u&#10;70xoZVHpnoRWD4e0DUNNjjnFpm4aPylaaMEmP+6fU+9TySNPZ0u56YbHUr1rnytJNi0NxsmtEvBM&#10;wk+oxkVQvbVGX/idaVDII2+UzLjPPqa5gX+ttNHJqti0kkcXlxtJliq/3R6LjsOM1oeHPHOr+FbR&#10;tLs7h/srSbvJvMXCKf8AgecfhiqjGcZai9nT6M2Y9WtLJfs0Ucca5wFz8v0qZLmylOTL83X5QcVy&#10;+sQ6jrNwtzDqlqsZbLQ2sflrn3GcfpU8F5Jbfu5plbavy4PNa+0iZezkzpRc3Tvsgcbe+T19KzJ/&#10;EmpWU7W8enxrhvlZpS2736VHZ3wuFWdH+ZeisetJc3ZM3+kRJ/vbjxT9pEPYyXQvaRPrerP5k8QM&#10;fqqj+taEui2twvybS3+6K52TVZIGK2l1Gq4xszVSfxJ4jtU/0K4i3f7ualSiyeWSOiu9GtfKP2m3&#10;YLGvzFa3vh18CNU+IJkvf7etLG1k/wBRJcdD7da4lviNq66KNPudNgaZuZJwpyfbFMT4m2s8kX2m&#10;4kVY/wDlju+T64NaE+93PR/FH7K3xY0uUW9lb2uoqvzL9iuBlvoCckVwGs+DfE/ho+Z4h8N3lmqt&#10;jfPbMoOO2au/8JZFcXlvqttq8kdxDxCyXDAj264xWtceMvEfifTZNN1/xVdXVqGz5M907qOc9CSK&#10;56htTct7mD4Qfw1q97IupeJZtLZuEjuLUyK30IJx+Vdz4W+DXgXx9cNZaT8TtMkuDJt2Mm1gfTBO&#10;TWBofwxHiaBrrStQgUo2FzIA2fpWhH8DfG9teLPHp0MrId8dwrLuJ/Cqpyj1FONSUrxZV8e/AqLw&#10;cj3X/CSwzQo+xpre3kYg8cYAP51hJ8MruWFJ9N1y3eORc/MzIR9QVFbviHQPilZTwtf3OuQ/Z23Q&#10;mOZyv+1nHXtVdviT8UrdjCniyZdvVZI0yP0rOXxaGsOZRs2fFrWCpaWlnYadPpbMvzXEqjcRn7uD&#10;WtfaDops47ti00hXHmSnbGT7VLq/hzUtAjYz6otxcRF/3k0hkUkewHNXdE0KDWNGN5qLQwq8Jljk&#10;uFKqcezcjHuBXtHyvJE5iTTtLsn2zzI27hQrZ/D61T1WxWPy/JuY9rMflbAdcV3viDQdLsmSXU9I&#10;h8xljwI1VFHG7f15GARwO9V7dfCU2lyeIW0q5hhSY5CyIxKn+PqcYxwCR1oKOXtoo7zathBJdoYy&#10;P3W7Jx+HFT2tvrkQxFpzR7mKqrxnaB2PTrWPf/GjU9I8Qf2B4W8OzTTLN+/nWwaSGFO0u9MDJ7jP&#10;4Gr8/wAWLzU9TlXxD4kFnPN8yw3H7u3IP9wkDn06Y9KCox5pEutQPq88Ohz2ckUxbEkkhAU8e1ZS&#10;6GNGuY53t3aRVADKxC4/GrmkanDBfedd3kjEf6uaFtwI/wB5uvpkd66m0hfxPdw+RfRyMOUNwvH5&#10;9KDT2Zwl1HqlvdyTASRwy25mj/cFtvbArc0/Sp9BZ7/UHj8wLhen+qbjBXsfeu+sPh74ikxdajaW&#10;0ke3EUluySFI+h8v5uDnsTU+spoGnu09xNM7JDGkyrGNobPQdeOeRnmgmpCNM8p8T+FtNt7mRtRv&#10;lkMRQRtFGMKrHIBx1b9Kp6hp2qWGp29u1hJNFIzp+5Qfu/l+XoK6vXNX0TUNVe+sbCY2ixr599PG&#10;EjUkfLxwR9egxxVeLSoNb0+N9Lvo5Izbgxx2QdEmYnByWwTx0IGPegwlG5zuonRbU/2VqcM0JW2L&#10;O052915x9TUdv4ptJrI3t1FHcbMKzyLtUKpGAB369s1pw6IhnW3vtI22flPu+0TFtsgOclupGOgB&#10;Iz16VFomlwp4njDX7X+ntbSeXaR2LE+YMYJwCAD6n0oKtZWHTeJtTuLFbhNFkt7Py/MVlb5SOnK4&#10;HHpWavhiB3tdXvYkEjSBljV9y7MHqOxzXVazb6bY6NHpljqckjTMXdfs77Yn/uuuBkAdB0qrqXhy&#10;5t47WXFnCzL8qyXaK0qj2Yg/pQbRp3Wpl6NYzXIhtLK9j07dHvkd42KyHJO3pwT/APXqSez1PUJG&#10;bT9Jj2ww5kSWcFpD/F+XatKztdWuHFskMbRmTd5kLKWA29G5PQjjHbFJLpYtNQXTIZo4wbcO17HI&#10;T97t079vTvigyl7py2lXs2n6ixgTznuPlt1kuOIz64/+vWzY2erSas1tcXditu6ySebKyxqiou45&#10;Le34094I9PW+03S9GvLbaAqX52n95/dyCQD7ViXdtY2l6zy+Ilt5LdtriTcqu2c4O4AfhigDW+FW&#10;l/DX4wzzTP8AFnw/ZzQyvDcRXl2VYEdP4eRWV/YNp4Y8TzWCajbSRtu/0i3+ZZfn27h/skdM/Wm6&#10;P4BsrrTpNSsYYIYZJNxuvLYB3P8Atrxj610NnoelQafG8RjmmlXDPuBGQMD86CofFcy44NMSSWBL&#10;uNiz52tjLD0qDVb3w5a3McEFnI7dAWzgsajaC+jvZrPU9LSNiuVvdojjUZAALZxk5AHrmpru1eCK&#10;1j1DQriO4SZWxMpBHB6449D1oOip8Bj3mreHob4aNDqlvczyDDxxswMZ98jBqvqlkso/s63v4Aq4&#10;NxMy/Ov0rY1eC2OkQ3MenGGSZVjjkZNgO08kEj5jXJ60bTUrrzpNevFtDJm4gt7Vmd2GQCcDgZB4&#10;B5oOW/YhuxFbXUUmjxtdQyx7biZvm46dSPl57U2zu9f01dTs9PFivmxRwRm4tsSRJnzPNXPAYYC+&#10;nNWrO98iwZLDSLqOJ5uY7iF1kds/fC45TjIBPvWsfC3h4aNqWqX1zIlxI8ahY45GAU8gnGV6duPb&#10;NAHM3Oo6n4hvJneKfyZFMqxLKpZiw+ZTnoCeoFXJotIsNE+0+JNRnKx3GIPtU24OscezIY8fKBtw&#10;CfWqWuQabbww39zHfS6TL+7t7hYf3gf+4EOJA57FlAA7mrOu6Fpt5qy3C300lrC2Lie1jaTcpjO6&#10;NcDarh+M8AjvQTKPMU9Ani8Y6Tb6Jp+kw3yzSExQxspPX73Ix6kmq9+ml2N8dC0LV2kvrXeJI5rf&#10;915qLuVY1/i+bt0qzeeIfDU2onRdM8PTaTHNbtH/AGhcXg4G0jaMHgn0FZNzpHgczxalduzTSX0g&#10;hulmK7QI1wSuMg5X15966Kexy1uZaIjt/DDDVpL7xxNI1uIQ9naTsqtcyYLspA6LhThRnnHSsPxl&#10;r2s+JNUszqXiG38qxhYw2NnAp8snlF2H7mAAGPbqau65rept4lW+hvppoZrNmW3uFKFQrqm1Q3zf&#10;NuHzcD35rP1/xPY3kdxaad8PbqOeO1WMWOmxkKlwucNKcE98nkD1NdVONpXPNqUYSVpHM+HPhR/b&#10;PhjxRcTeMNviDTzG9ro68IFnfaCzkAEH271zN9dWfhHw1po19pPtmoNI11IZP+PIo5hEeO7ExE59&#10;CK6DVfC/xw0nUF8Ta3q1nZ/blUXEzXUbRh1GY42ZNwVh1VefqDXIeJfDZ8JW0mi67bTTTq253kkD&#10;Kdx3F1PuWLfWu5WlG9jz/qsqdS6Kek6/aanG0V1ZeZGshnZ85LiJiSCO2QdvrXZ3mu2uq6PPY6LP&#10;I/i1liaO3S1EqgDnyowBwVHXPA9q5X4H6ZqWo/Ea3bS1tzDYxyXNwLq4ihRY8BQczMqYJYLknBPH&#10;WvX/AAn+xd8RPhyb7xlH4u1C/XVLaS3kl0TTTJjed7MZd37sFQVyoOQcZq1Gn1Zw4ipOUrWOC1fw&#10;B8WvA/w9ufFfiawdrbWb9A0U04YySknlepI5I3Z4968+uofEegeJZ7LV7S4slmsJFs1+zlQqFCBs&#10;9SAc8d69WX9pxZviPJpWqaUsHh/Rfs66fbx2qSO/2f7sbbz3I575qzFL4u8f3lg/jnw08cLSxwM/&#10;2cNezFl3fM8pGWZeMZwT7UqjhT6mZ4u3ws0keDbXxlomrNdKL2a3v2ViGBwpQnP94lx34StKDwfq&#10;V5ot9eMGZre3WIxqpPkqOh+hHHpX0j4Cm+Fnw9sLTSvCmhQLqM8KrdR3UIkQzMmxVLNwr7uoUEAc&#10;5qnrd7rln4V1Xwxr9xbajdKzQX1vp+nEBJ5N3lxLIOZcdeMjis44znqK3c1pT5dLHxH4lhliO2Z9&#10;zK/PHNKNWtW0mFBCfMjyu5vT0rQ8caWdP125tbmNkaGQoyt69T154xiudi1GKO3kt2j5LZXivew8&#10;7wOTEaTI7y5mmkIdunYVCFwafcOpmZlPXpTVbNdBzTFyBzmvTvg78CJPijoMerWN75c63bW4he3d&#10;1mY9OVBwa84srCK9HkiRvOb/AFcaLnP1r6P/AGFvE194av8AxBe29zNFPo+nj7HBb8r9olJjDkeu&#10;D97+HHeufE1PZUXPsZp2dzxH4qeGpvDPiy68NXahLzS2+zTIvQlEyW/Gub0/SdR1SVodPt2kZVLN&#10;GOvFdF8XreeD4l6szXkk7NcSM0kz7pPu87j3Pqe9c/ZTvbXIkhu2hZeVdc5/StKf8NPui/juRpAb&#10;W7C3Vsw2nBjkUg1JcXazfNbwmNR6Ma6vQPiRdWOntYeIPDtvqkSnKXEkOXX/AIF/jXM65d22qahJ&#10;e6fpwto2bKwK3C1oWlYrR3NzG29J3H/AjRJc3kv+suXP/AqaVYcFfzpu7LdaBk9jb3WoXsNum+Rp&#10;ZFRf4j1xj86+n/DvhG70bTIbCy8Ms0jW8CxHZuY7csSEByxBIPoK8n/ZN8PS658ZtJmfTxNBZSNd&#10;Th+FAVDgkkjoSO9fWvhn9mrVNVjktftdxtkVj9pZijSS4LFUKksRuDDI46ZxmvBzarHmjGR7WU07&#10;RlK5yVm+ladZ3Wq6lYRrqdvpsjzxSYjkVWkPlk+jFcHb1pukxHV/DsfhxfGF9DcapM66lZriMToE&#10;67T97gc5zxyK7LwH4Ys4WmtL7QLmT7O6XGr32szqJBDsiVFYcgQqWGGyWLBuwyeovfCWnaxDetZ+&#10;I44LXTY9rax5Ci4bcmFKsoZwmcJlR0ccjNePK3NofRYefNFI8bjtddvE/sW58UQWrw3sKw+TiOAK&#10;vCcMMu3r2ra1/wAQ+HbSS38OaHq93fNDC5mku9xWSR4jvK4GVwwAxyK6q81TRdR1C40+2sbe9+zz&#10;M9rNJZSSrMxJ2kHAChQw5LZ+Xnmrnh/RJbvcfDViIdR09laFLeJVRwQ+dpf+FdwJPccVn7eO1joO&#10;b1nQvCvivwaPAt3cWqalqWnSy/Z9u/8Ae7PvBgPlIwPT3r4d1nT5tK1a5024X5reYxOfdTtNfoxY&#10;y+Lp7i6vvGGnaHGulXbNJfXmnixuhkDL4I2lifl2kgsQcCvhX41aAY/iVrFzFtWGTUpZIwcZ+d8g&#10;cd8V7WV1aj5k1oeLmmH5Yxmmr9UUfArRo7rJwM8GuvXTI5JVuUbKxsG56CuY8Oy6dAsSNuMkjhfL&#10;jUsz+gCjk16BY6B4j069+xatojaVDJDuUakpSR1bowU8/mBXpRwuIxOIjGC1e1zgqY7D08M5J3tv&#10;5GPqmt+ALG5e61K8Vtv8Fv8AMc965XWPi4RJ9n8O6csafN8z9SPX61L8SPhWnhazh1fTPEMd8bmc&#10;rNDGuPLY9O/IrM034T63qsSvY3cMl15fmT6fGshliUHuNuM4HTOeRXqPKa2FrKFRanhf2osTS5qb&#10;0ueieAbbQLbTrfXfEcy313IqyyRtgRxt2OO5+tfRHhL4y+GvF+gaF/wk+s2izWM0tjdNIuTGkrny&#10;2AXkDyxISR/cANfI+naB4nv7MabHuijjuBEPO+Rg/pgnOceorp/D3h648MeKbW4uLdtYSRgGjVjt&#10;OPvDI9Mn/wCvX0mMweDx+XxoU4pPucOBxWIy/FOvUk3fofZfgjQdL1eDRm8O6pamG6jaFNUmn8mM&#10;54+UtgDjg54rpvB/hjT9DhW58LadJBZwNHDfxtdIryTZAEyqOin9e1cn8MPjfoPhXwlbnWkF5Zxx&#10;xpBp+i2omEIIYYZT025B7ZPeuusfi7oXxz8RW97oPwQ1S3tt0cdxqV1blDcwxr0RkOxVHsScdOa/&#10;JczynGZfWcXHTufq2WZtgswoqcXZ9hX8PS6ZpOma94dudRXzI7h45LfZGsUpm273c4Afy5kXa3JG&#10;Koy/DXRpNGj1bX9cgsQt8sDWsl8rGeRt+58oe/GM5AJGeK9IsvFkmi6Kvw2tPCN9HJewqbe1sdJM&#10;n2/dNGwmfeOnGxm6ARqe9UNc0bwxY2Mena+GsJLzUzI0Zjt22EbgcAtkbsdlwCi4Oa8eXZp3PU5e&#10;aN4tbnL2ujeBLfRLyx07RtWXcqzWdzeTMNmxVcq4HGBhjkjlTjkkV0154X8JXHhWPWvFHh2zhvpJ&#10;ozb3Ukg24kXds8xurcLnPTOKj8aeFvFFjrMeqtEtpHqcVubi/WSGS3HzgBzhySdu1fukcnjis+5+&#10;Fvw8+IUWq6NpesibX1mkEejyRyKL9lY52SOQgYDtkH2rMUtNjJ1nSTqGoW2qeKoI9HmXSzA0lqRI&#10;m0jGSy5DZA5xyD9a0tb8N+ANU8HRlr830xt/Js7dbUKE4Ad3CnGQNuMc4OSKb8MPAegyXqeBLzxR&#10;ovhGC4jby7vXLzfEk4HzBpMkLg9yce9YV3HriXl5pVn4lFxNY6k9nJcaWrzfa1iJyyPGPLMTbhgF&#10;ju9e1bR2EcF8fP2etO+OfgexstO8TQwapodix0+OH5Y5MSksm49XIAbPYV4n+yX/AME9v2g/2sfH&#10;t54E8CeCLuSWzaSW5kvlMcahW/vEAZOPXmvrb4KfDrUdX8c6bNr3hDXNU066+0Ww0+10/wAlpmWM&#10;OUjLMoRQMb5CNg6bieK+8PD+oa9+zf8ABLT9Ntbux8B3OtakYlutPtvtep3Y24b7FAoLSTMrLBEG&#10;AXl3znFfVZDjcTCTppXX5HxPEWHw7rJnwn4U/wCCHf7Tuj6JqXiJfhdHJBpM1xNIzEMJQv3RED8z&#10;+h9e1eT+Mfg/dfBHR7fWfGmjw2c1xNJavZ3UEkNwkioTtZfvKrBlwcYNfq98Ovhz4itvh1qmr+If&#10;2dfH0usakGCy+IPFijXJBkkSJb7tsJHowHoK+Rf29YdV8YeLNP8AD+rW2rT3mj6fMfsniHR2h1i2&#10;8x0XypWKqJ14/dPz8uRX3WHxNaMG77Jnx1bB0eZLu0fLHw7+A9/4ZitfH0supXFxqF0Gt9NaUywW&#10;QPZy3BBBB45APNep+B/Dfh7X7bVND8U6MNC+y/Y7yOPSyWilm/eIZNrkbU2HlB3Oea7qz8N2XhfS&#10;LfwH4L1u5k1Sz0VTrv7kvGbpjvbaXBVNiFF6jJj7VQ8S6xqmvvNYXng6/wBWT7OsLXjQxMzy8YkG&#10;WB25425x16Yr8pzHFVsVmMm9Y9z9ayqhQoZbFRjZnKWfjDxR4bu7fw/q6w+IrPy5LhftHAt4nBTY&#10;pP3C5ZFwCMBvU1gfGP8A4Qlfh7BeW3ge60qXU7PyorCRhLb45Xejdtp46Y966dNH/tO6k8P67LYw&#10;Wsaz3AkPzNE4Xai43fIVZgoHOCFJzivTvBdv+zV+098DLP4M/EGebTfEGi2/lx6lFGftmn+Zz5jR&#10;43SQMeS6hkXODtAzRl84U8ZGVTYnMYyng5qJ+Ydl8Y10iWPRfE/g21m1KyVYEvo/lkMablGc8Zwf&#10;wrqNHsrvxZrq6r9n0WxWdFZDcz+ZJInAwFT6dK6r9s79hH4gfAbXI9W8RzWup+H7rYdN8UaZIr2r&#10;ISdsblSdjcc8ke9Yfgb4c3Pwys9NuYdVt5pdYt49QtX0+5FwLcBnQQTxgZBJXOM5289CK/VMJiI4&#10;qC5Zq3bqflOIwdSjN80dTsvC/wCxJZfEaea0tfDF/eXjQm5ijsbEhpB1PUlsfh0r2L4b/se+PP2X&#10;vCt54s1X4dTaXHfWkk9nJqanzLjaQPKjwPQljnnivtj/AIId2Hgn4hJ8Qvi7q9jHJ8SNHht7W2l1&#10;ALFZQm8DwwrD2wIrdjnGQZOcAgn6MvfHXgP4o6TqXw9+IWvX3jjwHHbTQ614ibwTcSWdjMi/8fEF&#10;7BEY1w3VnIX3HWvHz6nPE0nRg7WWnmevklaGW4uNaWqPyj060vYbeT+zNXkubNYhuWRvLHmGTBZj&#10;joey4HFaUVhd/YV1SG7t763gzH50kh+TOc4HUY7da99/aI/Zj1r4F6u2m2SQ6p4eurhRoOr6XLG8&#10;eoRl/lLAsDJIrMNyruOTkDFeJr4f0dtdmkn0290+SO4LW9j/AGYuyQHuOcfXkGvy+dOph5ck9z9X&#10;wdaniKKlTWjuZ8cGjJd2Os2GpyW91bNvulazaTMMnygAuOxBPasj4nX/AMVtO8Nat4l8PXtrM3h/&#10;T3u7a6mhKxpn7kUQ5bzAmZM9PlrqdE+Ler+DdV16y07RBYnyF8ufUIwYpeOgU8KcetZ0GkfFX9oD&#10;w94tuLPUNH0nTrHQPturSXkDBSyqIreArGF/eyswWNQOT3wK7KOH5pqTODMMwp0oyp9T82ryz17x&#10;FeLcyy+a09z50g3fKGZuc+wySc9Dx3FdnZ/DLwr4g1mPTNN+z3V46yQybr9E82fZkeWo4wO3PJ4r&#10;6E0b4D39rDLa/EDTLVrUxAGxsIBGHxj75Xkn5u569ax/iH+z/wDDzR9Oj8T+CvDn2e8tmDpGN4jd&#10;e6+x54Ycg19VTx1F2itLHwHsKjm33PnJPCulaM00d7HdRTQysYVmtSPOh3YAb+4+Qc9q+uf2KPB2&#10;oweEbjxlp+kzSNfzRWtrEOVVIwTIWIIJOJF/KvMdO8Q+DfEXg2KPVtJk8/7S8U32hf3kRB+WLPVu&#10;AcE8mvqr9l3R/AyfCfw/4WtfEdrb3th9okjvLVmjmEv3iMYG87SqFedu3PNePnGI5bJdT6LIcPzV&#10;HrsRp4D8VeG/E2n3H2r5o7WR4bf7Gyb07vwp5z2J5+taul+HdVvol8NR6xLHI0xmeSay3ZlPOMqP&#10;kX1J/EV0+hSaTJcDW7DxNBcSeZ5d1pdxqO+6ZvUpg4B7btvHbtXR3Xgzwnrd5Dqc0f2d0j81pLe8&#10;ZZAx4xuX5cevpXzvMfVnnGoeHPEGsX8mhXugrHLZxsyfZJ1Xkuv7yFh6jIHfdyam8Gv4yuLW/g8W&#10;G91K8t991pseqTH5rYE7JEkUeh+7yDXp0Xwg8K+K/DN3/wAJHBHHHbp5y3RvZJhEy/xiSINhD1IJ&#10;BB/hFO0j4Q6UWtrWHVF1y6sxGmnvJqAt4YZgMNDGrlWJ/wBkbs9BWhPs43uee2Xw78WS28N3qGna&#10;lcagJBJD9nZXWNn6QkqflQDkE9/WpfCPw28b+FLHUtf1DTF0C9ks3k0r7Vp7yTTzpMu9lBPyjyd+&#10;Tn7pan+MLq5tGuNO0j4d64t3Z+aIbmx0ueL7O45ZZ2bAIJ6EMaseDtW1+Hw7HqXjHStdRNQQmHVN&#10;QuVtVlbYTtVr5o12lRt+Q8njkcFWK1PDP2zpL69/Zwtb155I75rrGqQyM+ATvK7CWPynrjtXxT4a&#10;8RQeHr24vNQj2tHgpnua+2v2877Sx8CVs7W8t1lfVoZVtYb6KVyuyRTuERK9WHIY/Qmvhi/0rUNR&#10;8RpHYW4uWmuPLjWRgAzf3DnFfQ5YlKnZny2b3lLmRmeMvGPibxlePealcHbI2VhT7qgd66X4F+Fo&#10;9Z8V2c7XtrbSxXkbC4uvuqcM65yMYJXqe9aXgj4bXzeLF0S506za5tZGGpG6mBjtyRnnaeVUKQcV&#10;2Hwk+C/j3XLltU8GeI7WG3tLh/s6zW/Erde4xt9M5r3PbUVT5T5qVGp7RTP1E0f44+GNR0vSPFfg&#10;bw3ENS+yrJrFnb33kR3iiIeZNGqEASxkoy45cZHORjz74t6pq/xo8LacdBOqrfRPdTx291dyNKqu&#10;hLRJjlkfuDgZHvXjvwu8XalpunLpHxibRdI+wuvk3U1rJDAJsbQwniHlo2TnDlASvevWYtL8NeAP&#10;Fdt4jvtWmhj1CxMhksrrzVbIyFZ14IJ7AkV8jiMH7Oo5Rd0z7jA5lGtSUGrNGPqfiTX/AA/oMngt&#10;FudO0nUY2Zr64vTKbeYKwCyKm7yzhiBu5HtXqPwY/Z++LHwz8D/8JjoUOoWti9iv2XV9NmWf7bHn&#10;mQkgEIB0JzzXBa94c1nXtS0zxV4Z8MXS/bfLnn+2WMirdKo+WMSBArbRhTuK4I71tWWvfHF9Dt4L&#10;CfUNHNvdGUWen6tNHa3a/wBx1k2oR9OvpXDr8LPVpyluz2HS/jR4Q1O8TQtJ8Svp+pb2t2u/soG5&#10;ljHzM5IUnGWx1JrjPGn7RHxD0HQNd8D6747doo1uI7fVLq38p7redgijKnAyrMvXOOc15zqc+oaj&#10;4cvBDJaw3T3jWthqAtZY0nZANzrvXBG0lCQRyMDPWo/Evh/x/wCLr61tdSl0+ddzIkf2WOSUqi5k&#10;2iMEn5dxULufdg4xxXPHD8sr3NZVZMt/DzV/BOq2dxoOveIpLeGTJjW+mEuVEZCrvbkKWOAwP41b&#10;0Hx1babpc2kaVqLzWEDJDayIqva5VcxrtJ3Hcev+8a5vUvhT4j0rwjDaeHvDLSRrNbRappOm3LyX&#10;F6ikHyPs75kGB2ABJIG0djWPDvjXT9JuL3w++n2bW8EMT6brWnvZqI1Y8MJByy9eoOMHFdHkZtts&#10;3h4i0NJIdAvdVs2ZzE8lve2XlrDyWDxhzu/2uO5q9J+0L8NfgxPpvjW+8UXmnwadcGy1DUry4Pn7&#10;HfzDJsbl8kEKo4HXvVPTvG/h6DT47TxPpMOoXek6KVu9eto42RUUFnHmZIwMjbjnivzv/af+LWtf&#10;FXxNcLqWu3Vxp0N4x0+3cL8kf8Ocf5wa9rKcHPEtt6JHzudZhRw8VC+p+rkH/BUP9gr4q3sNlYfF&#10;y7trp5NkDahpTIzqDkZbnAPUjvVnXPHXwb+JV5NbfD/xl4Z1i4VS0tr9pQSMev3Tg/lX4fL4UvWu&#10;Gu/tjRZyYzGx71I114i0GZb6w1q4S4VsmeK4KsOcZ3ZzX0Cy9bpnyrzCS+yfqB8cICbr+xPGHgaK&#10;Owjw8Kxw/L9QwHBrxXRfh34Sv/ipoZ8Bapb30n2wtJaFT80fVs/hXzL4B/be/aM8Cumnw+NZtStl&#10;XYtpqo+0Jt/4FzXtHwm/a+8QC7/tTWPDWl2WobfJhGn26pLtbgt6c9Dz0rjxFGVFXPSwMvrsrRPu&#10;TVPgF4Pn0C31vW5NPsLOIfvLqRt+7P8ACAB/SuZbwN+yPpV6mp6z8XmtnjlBAs7WRWDL0IbHBB5F&#10;Zf7N37UHxGvTpKeHPAra0NQjeOSxk8u4RCDtGQM7W9+a+sfDvwl8NfFC2Fz47+EWm6fJMoHlrHyW&#10;/wBoY4rgp05zjfY6az9jW9mVP2cf2jv2c/Fmhj4R614jk8QW29lsm1SQSzvxzjPPJ6CvNvikv7Dn&#10;ivxBN4en1LUvA+pmZo4G1bTXghLZx1YY5PvzXoPjP/gnZ8B7dP8AhI7L4Zahb3duwlVtLvTGwYem&#10;Oh/GuT8ceG/2efDfhW48O/EDwr4ivoV/d3EfiK6aXyfR42OQGHXINXGn73vEc0paIPg/4Au/AEz+&#10;AfFXj3Tr3wzrDf8AEn1XTb5JDHcLkqCgJO0kgMMelak//CTaT4uSSzvJ7q33bPsq3Ckhs7fl7jkH&#10;j0A75q78Fvhj+zr4IsbPxH4H1601zzPLGm2UN0jTb1JOCu4ncQDz/Fj2rBvLvw0njTXvGt3qGmx3&#10;E2qQ/Z9Nis5laFCXPynC7mznOBjPfivPxVOnfQ9TBurGN2dqt1rtvPFBNGv2eTakcUjfdJf5mGfb&#10;uelcd4l+Jnw3+J/iJvAfhPxxZW/iCxvWEYjz5m/GNq56nAzirWt+J729uLW2bwZfb90aL5rF5jvG&#10;4FkTcUXHc9utebeLPg94R0zx9/wsIfCyG51LT72KW61HTbpUuLfB4mWPcHY5ONwBBrglHlPXpP2k&#10;rHo3h+L4zaf4kjTxJ4nW90uHYypJCN8YUYU+hNdbq8lvqllNpMepmSJgS1ncSDEYyWxwOOT0HFcZ&#10;H8Yk1kSXfjvQp9D1CZpBat9sQu2Dg8LkjnsRxWloi3V0k2pR3kl0lvH5h8mMN549vU1DaW5vGMr2&#10;R4X+394U8M6x8LodC1PxNdWMlvcK7MduHhx0Zh94D0NfnF8TfDdpZT6X4e0nV4pZJQ017cxNiNXb&#10;jbkdPlAr73/aV8Q/EHxfrVzbeFPBjRxEGOWHUSAG46lcV4be/s9w6x4jbX/iHYWsl1cRhVgsQsaQ&#10;gDqAO9dGFxtHCyu2Y4zLa2KgkkeS6Z8CL+Hws91a+JtImYWpd7fzArSYXP3vUYPFNsPCmreDbbS9&#10;Qu9HtbyDXbH7TFIvzsY87cFcde30rtPiR8EfCnhHVdP8QLc6g2gxSFdRW3cb41II3Dn1x+ZrvfA3&#10;gQ6ys4/tyx1DSraySbT7iOPa0KhemOx7YHBrqnmMK0bw1PPjlsqFS0kew/8ABHyHw/4k8Z+Ibm20&#10;CG3kt7WFBH52MYduhPXBHI7V9veM4bHwjdQmXw/9iW9uWM1xMuApBAVweB2HSvj39hq/+H3h3xhe&#10;PqVzHZpFpIN5Ja2bMrzSyKY9xHyrjY2ckdeM19R/ET42eGNB0WPVPDljq91/acY8yVdJ8+2jHTfh&#10;zwTjHBxjBrz5SlKWp1c0ab5YnSHxHPYR/wDCSf2W14lvBsXWLRyRGCc/vB3579ag8Haxb+MNY1KW&#10;5llkVmiltry3eNo+nzKyn5gO/rXN6ff6lYeH7q/s7iw2zW0csscLSZc4yA64IQ47VDLcaYPCkOvW&#10;nhmSaS5+Q/Z9Pmk8tvrEp2n64rPkRtGTcbo9A8P6tpUuqQ2Wl6vZ3lqI3cr5YBL5+7/s+4/Ord54&#10;V0m/lk0mbwh5EDRs3meWGjWRjlse+RnFcQl1oQtdLsZtHbT2m2o0XkyxOsmdpQkjlt3HXnrXKfE3&#10;WtR+GHgzxdrNj4sv9PmsIbia3095jID5owJMNyPapjT9nLmi7FSlKpH3j8mf2i/h1JYftW+JP7UM&#10;bwx+I7h/MjXaZPm44FQfEHwjod94atUstVga6upf9Ls5F2NGqjdnceD0rr/iLp+n674lm8U6letI&#10;86iSaaR/m3n7zH61zHirT7O58J3EcvihzI0y/ZfPZFjIJ+4oznOOOcY78V7mGxNWrJXZ4+Iw9KnH&#10;VHEeG7LT9CTT3jaIRaWv2q8QSBWncsQMHuRk119xp+q6hrcdxBPbteS30cX22Jg0Em4ZVG+nTnvX&#10;G6ajSaHJbadOsoW3ZpoYzkyqeNisM5IPZSeDXXfDTXI7DQQ2saF5zedEYWmmdfI2jABKjkk+o5r0&#10;qlSXs3oeT7KEdYn6Ffs+fDLwVpPw08NzalG2i6qlqxkvre3CfaZCHLIHAO5OO1eoaRo+u/axqfhT&#10;WY7y3SSKWCM3S/PuUZbrwM54wOR715P4N83xF8O/DN5Z6pb28VvDG9vHql0rILVmAdAUY+U5O7k4&#10;4/Gt3Rr7Q112e71PxZp8E+n3TPptoLgp5NqOI4/McgYyGwwLKQRjnOPkaiqSqOUu59lg5KNFRSWx&#10;7LrM/i1dBurq30bN2hLRxnLfkRnis3wn4j1zVfD23xlpaQXG/c0cbbl68EcDPFczof7RLRXsesC6&#10;vvLG6CPGZfMkPPlqf4jXpmkeKtO8caS/iDTrJo47WDddrcaeRLCMDlgueOnSsztsZNjPLaXLpG7Q&#10;xyNu/eNuB96tJ4me1jmjgl85kGFjU8Cm6jHpWnX8mn3/AIjsUuYWIktZJQrqR/BhsYNQQaa9/tnt&#10;I/Lkk+6qspB/I0FxXMOk8SaVrV5Bpqp9knWPaPKmX5z6YJrqdKbx/Z6bb2+nWM00Ue7zo5Zt25dp&#10;G4ex6enNcbqPw11bUoDcS6NH8687VSTj1+U5H4ViQ61488EvBb+KPDOuLpaMqwTaQzCeMcthUOWZ&#10;eOcgcA4oIqUtDY8d6boEcsfiTx34LiSQyKlobizyqjOflxz1rTHx+0ddPuNM8RfCm8XZMqt5EZaN&#10;FAxlT6e3as26+JEM1mtrH41vL+GUs0Fl4g0KVvLHQ/PsAH/fVWLvxB438RJHolh4BhW0jjWVrp7y&#10;IRTEdFXY5P0BOc8EYran8JyfasXbub4d+IVuIdOv1WNbfzbiO4td3lxkZJGQfTtVTwx458L6Bq7R&#10;6Foul3tj9kTzFs2AIUDJynUnvj6VlD4o+J9C1OVtV+H9/a30+5FuIdHM0JyVASRwfkI78Y/KrPib&#10;4V3vxO0SSLS1js9WvJlTULnR7jy2ijGOAcgZDZPB70ONwOgu/iV4VsLjzNGSB0uLmNJrWGXy2RmX&#10;K5BIG31NSaz461fStLjEF/b6jGqzK1vGEeR+4Ax1x0BHp3rxfX/2SvEOheK2u28bzXdvZ2rrMpuW&#10;WW5KryCGwC3bI6+1c/8AEa8ufAvhiC48K+I7y0tY1zcQ3EHltA23d5e7jqOR9azkuXQ6KPv6H0V4&#10;J+Idh4kAspfD80NxZ7ftVg2N3TjHcn2rpLzwRoerXMha8SylhPyxXEmJF+or4hh1DUfCXiiPX7vU&#10;potf122Es1o14Y7iONRzKScKwX0LZPal/wCGhfGPga+XxQYvEDNLKI5Jv7JmdT78ZLfpUgt7XPr/&#10;AFP4d6lpNwL2LXWu425RY1Ow/nWTJp5vLtooF8514ZGTFeLeBf21tM8X77DUtQkjt7C1WMXFzbyx&#10;bHMm44VxnivTND+PHhGa1h0eXxDFDJdAfY72SFkilyCcJJja7bQTgHNG52Gyuj6hBOC2njYrfN81&#10;XLnSLS7jGUEOFysfqaxYPiDozz3lhb+K2vLiyUG4tbVkklKnuVDZq1YfGDwPIos/EPiKPS5/N8uO&#10;O4yZDxnoM9qy9jImUtLo0fCfgTxB4s11tA0p40lWB5v30wRdqY49zz2rtYPgJ4hjRWufEWn3CsmS&#10;ImJP4DrXNy2EOr3K6jpeqWupWzRK9vLa3i73B68Ahgemawde8Pajf6NaaDLr+qQ29rdPJbLHdOrc&#10;j7pYclc+9RKnyq9yKc5Sdjc8e/DHUvCdtJrEFxBOkeNyqyhj68VytlrMMchSeFuOTlauaFoH9nRx&#10;JdzzMq58xZpi+PzOTTtU0izIZ7W4Ry33ty1MZcpryKYPaaVKPtFpeOHfDMOMA9xWVqHh/K70UYx9&#10;6szXbnUPDa+d5bSr12xjPHrWj8OPG8PjCCTS5NGljkh5eWaPapHpW1OTqHFKXLKxj3C3NguzzmG0&#10;/ez096g1Lxbr/hi2a9gtri8Xg7YW65OP0611ms6W01xtt9P2Rg/OrjOR6ViXtxDbCSG1jCP0XcOK&#10;mt8SOqGiVzlPBP7X15pvjD+wPF3hOWxhaTbDfCTjb6kV7N4S+N91qEkb6fqlwxYblaQkBh6g14L8&#10;Tfh9d+MrMf2RJbWt55ZZdyA7se1eQ6Trvxm+BzSiKWW+sLeb/SIwNyyc9UJORisSz9Br/wCNHjSy&#10;KtDqaybQcwyP249apw/HjQCWbxB4OtrictncqhcCvmX4Y/tK+FfiNY/Y7vVI7O8yIfLurhFkDN7Z&#10;BIHHSvRraEzA3FpOt0r4PmMvTj3oA83VPDN1qTTSqbjdP5qxSXGzHH3Rim+D57z+2NQ0zXdJaO1m&#10;kLW8lnMTInpkyD5gD271x+pywwawiXWoRfd3tDvG1h2IwK6TTPF+t2DW1xFaWO5lKtNcKGVFIwCO&#10;Oa9rmPmYxvuX7vwZqV34t/4SPRPtjCFSFuLmYNt45yF7c49BimaT4OvdW0m50q/ttqtJuna3TbFI&#10;vPJ3Nj8AOa1INH8VWdxbo2v2UfnuJZGVim5cfeHG3uOD1p/ibw7ZpZPr3iq9mUzqYbfDbYj/ALRI&#10;OB9az5pHRyo4jU/DngL+zW8OaZZyTNaFpIWmh2p15ZR/eB4HX61z918P9A8URrqMPgya5uLdgJLi&#10;Vkh25OBv3qwAJ7YFdp4d8OxzyC31HTrPyLLmFPtAdnjzzgtz156/jTdfn07wpFcfYbZTDdW/k+X5&#10;w2lf7zHv+fHrTi2Ciou6MN7qHwijWd2NGk3Lt8hoeIm6bUGAM+rAYJ571Z8J+J7hdB1h9Q8M/Z9r&#10;Qpb+XJu8xwefoKvy6Hp3iK907xJ4k0vT90NnHFbr2ChW2ncThsqFO7pjAqS18RJ4gF1aQCzhhsyR&#10;DHbL8sgzjPuc9c8ehNak1Oa2hHoGr67q9t59poUGktCxlj3XKNHwTvPlgZPHPJqldx2dnci81jxF&#10;Nd3M0atJCsOIpHHIwg4z7ZxU+qaXeQeFrrWPDFx5twqvA9o0J3GRxgpH7EdWPArP07TvFN3d2uma&#10;ppP2q3mj8q4vFfy3gZuCVA79wRRcmHv7kMuvf2lcPF4Sm23lxYqmqXU17uCqpwIxFt2+vBNNsms9&#10;PDWFtqSyskO2Rd5DXGTyh5I2Dsgxj1NbMfhSae+tdI062WSG4j3TR3LMFKg4yWHf6msgW3ga1spt&#10;I1C4kgubdYxHJajGT82Rkg88UXJqq0rFg69p3hgm18M6da5tMFYHXfvJBzhW4AzgVN4P0vUZRcXf&#10;iO5tbbzle5uljhVvsyDqoCcknt6c1m6Rbxw+Zb+FRJeKV2t50IyZTlgRu6cA9OD2rnfEOi6H4RvY&#10;YtRnja41Blmv5Le8YhOThTk4HfIHt1oMzudU0zwI5Wa9ulZYYd9rIrBfmLfKxyMkgVkNquk6R4jV&#10;rWy87yOTeXTAoysBg7Qfl/kcVz9l4n06XS7mew1g3mofbBHaLZEeSqY+6SvOfwxV6y0jVfFmr6fB&#10;axRaRcRzYuLyS63PJ8wyDkFcYzxQUpySsdvOLrVgtjo6WsLNGovFhYRC5JOV+Zvu4XAHr171nQ+G&#10;dG8MXV9JdzXE3nRiKP7PIxFvjr0zye7DGa53T/B8dzfXVpfaxcS3RKxR30lwFCSMOu0feJ6DjjGK&#10;o2jv4e1Cz0PXdbuJoZG8qP7O3zzY+7lRz+Wc96DZRjKKbNPUbzwZomjxxOf9HmnW4+xwXTbZJN23&#10;kcfN6Vga9Do2t3d3eXOjpcReZGto32VgGctg5yefX1q1qkVnaah/amoWVvBDZXEEsdtcsDNJKHOA&#10;ic5wOvp3rUk1dXvYdQnvFhhjkV4baO1BiK9Vfp19R/Kg5xmmaBdLaxwahJazK1qZIbO3LxxqB2Kk&#10;4zUN7H/Zupxahf8A+h+dEjXETnEcjZ+6i96u654ksoWhu9PkjmZ2/wBVauBjPc57d8Vna14hl1TT&#10;Y4JRbzLMzLb3hlWQoc4JA7ehXtQNOxsvZap44iml0jw9ax29myrdMzqi8jgEdAcDOfbHeuTFzpdh&#10;aW82pzzWt4GeSG6klOZArY4OScHoGxV7R/F0vgzwjfaJ4tMkSXN8TmxVStxtYbDJ6YBPFO13VtF0&#10;6C/+x6ZYzR3kKfZ7y5m3eQyglQjjO1mJ4Xocc4oNIy96zMvU7XXYtJtzqetLcSXVwz2uneV5nlqe&#10;7EnrXPvd6la3RFlPuVoNkki2gZiFyeccKv8A9erp1GfT0h1e1C/aLc/vCu87933gT60tlLrWmt/Z&#10;WkR2tv8AarqOL7SyljuJJMfX+Lp0oKnGPLoTXeoz3vh63k0oXHnNHtuoR8otzk4IJP3SuG6d8VYm&#10;bS7nTpNJ063kFxDEsn2i6kVRPhdrFht+cD+HB47ZrH0rXUuLrUpdOe8t7NWaGeaSPaGO7lUBPKg/&#10;KDjnFTaF4f127uLm9uNe23DfK5kYsBERwoBOBkUCp+Zx8vgzxZdG0vdVvpX0uSc2wYyyyG5boEYZ&#10;255XDEHAzXUjwv4h05lsm0e3jtvPH+g29yxwM8Rvk8j09KsxaPoDwrprXtzNbwyeW/7zajr3B9uT&#10;zViO68OaXosNwNCul1uNm+1N9sKxWzDp3JbB96Calo2OZm06301lvNA8TaM0EkInvPtljI01u38S&#10;BS21BjuTz1o8UfEL4KJpyv4P+GK6lfXWlj7VNqF+8UUUhfCtEsZO7cPwz3NVfFb3V3JFbvdK1vJD&#10;tZlQDcpz1Yn5h25JNTXdrZaV4XktNLtRJfWscayvblP3MeMBSOoUDoAMZralJOJy1OXm1Zlz/G7w&#10;3ozWsXh74AeE/ttxNFDIlzo8kjRuFOZDIDt+6ORjOee1cr4w1Pxx4r+Ic00lvpsOm6k0cUcMMc0M&#10;arnG/YuCwz/eJ/Guu0Hwlaa34bu70XM63kcfmW5kX5CwOCw99pbHv9aoyWlzp9tIlreQ/aHgH2hZ&#10;FYM2CDhfQ7SPxJrbm0scco03I4/4keBb3UFNrcXN9a6X80Fu1vGVU4GGcJwGHoByfauBX4VaFrdv&#10;Lqtrd3UiR/u7aB9/mMFGAzLj5eeMD0r6B1Kxu/EdwNTlSW9tbd8fY7ic+TtyOR3z1yRyB3qaHwz8&#10;Mr/R47uGeSe4S8kGoLbsQq4B2pkgfL06cfrVqtJaXOPEVo01oeUfB/wQEtm0u00ezt4bwvNdNfYj&#10;uXij2kOGI+SPzI8ZPBKnA711Xi7XdU8Pia/0zVZoW1XUfOmt7W/llhgjIAKMWyS3Prj0rptT8JeF&#10;5ZLrybaK+VYw9vZFSrqxc7VP95FYhhk4GSayL7TvCtxd+Xcfamja3mWSZcrslVhtXb6k9xS9o97n&#10;me2oy1ZwVj+zhbeIdPm1nR7GaQJcb4y2F+XcS7EluAF5A/OuoOhRWmg+Gdch16G+m03TxLd280pd&#10;/nQsGfzcKBjgMM5qz4N+x6t4l+xS2ckGnx3Eaag0N0uGRzh1AJ7jrkDHrVvxH8No7jxavgbRdDup&#10;P7RISwur6Ys0eV3HAPQr9wL90A8VzyqTk9WedXlbYow654i+IPi2G/uvD1hcyaNDEkVjp6LDJIi9&#10;Hkx95B3IwMVci0nxPq2tvdeINZhs7fRdJGq601m3+j6eqsyxx5UgFmLDag5Jx61a8UeAdV8LPqni&#10;Pw5A1papBcFZbGMMzWjvsjjHOc5DZx0xVzSfCGq2/wAL4/D2oJCv9pSrq3iBbiYI8p2iK1tyg5/1&#10;TxSn/aPrRTqSjJGMJy5tWfInxlstDvPEl9eRi4jiupmubWThiUJOSR6knH+yVOc15o2hW8kn+j6x&#10;CuTz5mVxX0B+1B8PrjwvbWOpiJY1vAw2q+4JjgAe2B+fNfPGpwvA/wA4P3u9fXZdiI1KZpWtKN2L&#10;La6Zao6TXbSSfw+Wvy/rVRTk524pHd5erFvrTgcivSirs45yHW9xdWk32i2mZGxhWXqK9c/ZHi8W&#10;6r4rutE8K3cUdxKsFxM0q7mliil3Oo9eCT9FNeQ169+xFrVpoX7Qmh3N3f8A2dGhuk83YGGfILKM&#10;f7wrLGxX1eXoEKbnJI5n9pO0gt/jj4mgtrZoRHqjjy2XGB0z9T1rhwCTgCvUP2slu5/jhrGr3Tq3&#10;25o5Vk8sKJAyj5vzGa8v5qMPLmw8X6Gipyp6M0ILnUdIgEljfMmR867gR+VNbxHqMgzMtvIf7zW6&#10;/wCFUUYlG3N1psjDpmtgvYvNr103S1tV78W60y41XUb8BJJV27sYVAMVFZ2YnVpZbiONVH8bVfjt&#10;PDiWpd9Rmkk6bVjAH69aFrcly1Xqe8/sY6Z438N6Zq3i7TdFma11JY7N9RT5ZIYt4LtGzKVzjg57&#10;dK+htV8T/F+40/Sbz4c39rcSR3GoGxu+P9RI4K/NkZYsXUqRkgcVynwL0+3ufg/ofg3w54m06/Ec&#10;ySR2UmR5rjllBGPmGe5611fjP4fm71HyIdct9NhjvLeO6huLwK8pWUK5PI2ZAbpjrkdTXxWYVvaY&#10;p37n2OBwtsOnFdCvPP8AErxhqd/8PvGfjGz0l2S1e40yYsCRbQNtDbThF3S7ueAEVT3qDxdq/hPw&#10;vr0lpe/Ey+1zULrTY7JtN0yMxxRIAMFWVxtIZULHJyVOeDiuleL4dy3s15Hpcl9czNNbNdC4LvDH&#10;8iI0uB/EB34JPrVW8+AUE95fah4WtBC1xbvGtqzn5yo+fJwfkA/u81ye0le56lOl7PZGL4Zv/A3g&#10;m+aC1sNHuri32MJ5LPdCI2A8xHAO1iD1fpn1qr4p8Y6h4mvL3XPAS2VnYTaowmlWBfMhBZl5LLwR&#10;jPykY960vAfwustOtZr7VYtJ061ERtrma8t5HheUHABRcsyjv8uM9RUmlabqGnRTajr2mXN9ZyXB&#10;htZbNAVaQnlsDCuV69Ca1XIveKWrsc/8dfiZ4j8HfArV9R0PxZZapbyrbwyagI28xrhv4ecLwS56&#10;HlzjGBXxvY3k/jLX4NFuXaPcxNxcGYlmXGSee/8AXivuL9oTw7q/jX4CDTJtGtlmvJ7eOGGzZQIX&#10;EJ2JIv8Az0cjOefc18USeBYvDEjS63qXk6lEx/0GJvnXnALH1B7d6+wyD2c7VbI+Izr2yxElFvY7&#10;/RdR8M+CYbe88MWS29xAWEd+rAyjj7wJBwc16h8UPH/hP4x/APT/ABz9pjXxR4dYW+rRooU30eQN&#10;+T1YDnvur5tsH1C+nFpPqqorvnYvLMCevtXsXwT1Xw58JdZk1jU9Ns9WuPs7RwafeQiWJHIIDkf3&#10;vrX3OKpyzDknh4qMo9j5/K8YsvjOhiXeM97nmcD+JNT8Q/2deXLQx2reYk38IYDKt/nirKXuqWtw&#10;zanf27SzR+WWabcqcn5jgc5+vQY6CvUb7TrLxVbC1msbfT4fv4hj2svOePTn9K5Pxx8MrPxZKYNB&#10;nh/t63j3p5W1Y9RYZ3KF7OBtyO5qcfSxuHoqdR3/ADMMPiMHUrOFJW/I5/SI/wCyNfj8P6hFDrDX&#10;cnn3UKZ2FAo8vaBggk8Zz0r0fUF8M3d7LpHhp/7NaCwE98isyxBgcbQckrjvjrXhdjrXjPwxrKan&#10;JpLrNb3aysrRbWyvAQjsM9uOa37Px9bXSTXVyGt2uLotcQtkK6k5259M14+HxajNKTsdtSn7SOh9&#10;AeG9E/4Ry1lm0fxRDHHeWhlaSGRladQeVxjLD0PQV1Hw7+Juo+DLGG3tPEV1Cqw7bkrIyxswH8Me&#10;SFz06V4x4f8Ai1ZS+KLXUNqskFi0ccO75VjPG36Efmavr4t8N3Usk3nXC7WAjkR+CPpmvY+uYKm1&#10;OpFN+ep5csPj5RcKUml5Ox9BaX8edZvtXt9Qv/Fd00yRLB5knl7doOcY2cDtjoa9O+HHjv4eeIdN&#10;uND1G1kXVvs5iOqWcnkyNFuJ8pCgG0DJ/GvkfRfFnhRrkQNNcOwjH7tu9e7/ALMF3JoGtw+N/EXh&#10;qSHw3pEwu76+vo9sL4+5GpbG7L4yB2ry+Is0yKtl01CjHnS0aR6nDOVZ9TzenN4p8l9U77Ho/ia9&#10;8M6Drml2lhZXlzbxPH9sF8r/AGhjn5QpmTruIOe6g4IAxWTqPh2605pV1XRLeO1kaS4u5NN3PIlw&#10;0hVJgRjY3TKsOe1ZnjH9oxfjv4hTXdEjkmjsrg23mrD8yQ5VkbcRjnDf984rpI9N0Zr/APtfR9Rk&#10;hEkCh3vMhriPrukA4LHgnIzn0r8b6Js/b6tGNOpaL5vMp+JPDVpp2vr4X07xFrt5I0OzVtJulEXn&#10;TlfnDuF+dSP4cbh696zJ47bVbazhtg1mX1BobzTWdvIMJY4DYP3lBIAwo+UEjOSekvvCWq6/fXl/&#10;qXiu7/tbVJdxvItw35wAqjPyjHGQc4HFInwZhtrJtNstQlWRJNt5dSKS87Mo3E9OcYGT2A71m8VG&#10;GhUcLKSuaXwP+NPjj9nTxmbX4X+HINcXXIrrT7q61RZLiBLeGRZvs0WHIWZ2fO1R8wGCvevsv4a3&#10;X7RXi6ZfiFp/wG1TUdenhju9a8RazJc2senqQVW1svLTdGgXgrGVLdC1fP8A+yF8SfAvwW029+Cf&#10;xo0LT49JuNYjv9I1SYLHG0pAjUB+DHKrKDvByQOc193fDv49W0lnCnh/4zwra+YESO+kimBHruIH&#10;X6kmvqspzKjRwz7nw2fZbjamI92J5t8QLz4jaL4K/wCEX0X9jGTX777QjXV1HoDRRhSPmbzVm89n&#10;HZj/AN818iftT+JdW8VsZtVsde0bUfDuhxww6D4m1D7Q1vMzbo0ikkUSGJjgqrsSnav1QtfiZcXk&#10;f2eD4u+H41ZfmZoUVT9ea8H/AGl7n9mPTtTh+N37QnjXTtcvtHh3aVbpGmySZR+7yq8yNnpuJAr3&#10;JZ1R9i4prU8SOT4r2kW4v7j8hfDviT4paBeXUcOpSTXctuVm+06jl3kDbmcAkKTngDnNeladqM0W&#10;jfvPC032/VLMNPeRTNAkM55MyspYOCnmbkwAC/eqmp+H9R1bU73xTfWvkwajeSXc6pb7hHI0jMEU&#10;c4UIR261q6jpnh5bSPUG1cWcy2+2WzkkPlyJndsYHjOQDkDtXwtef7y0WfouFw8oQu+w7Qm160iv&#10;LCVfKt/Ljt0uoZ0Eyykh1ZZCrZBVW9wCccdMHxj4U1bWbGx8U2N1fWktjbW3lLplwY0HIUxRzJyp&#10;5DNyCfQVr+H9PvFz4gj199rMqR+W0cocx5+Yeg2sV45Bx71r2g0iG3utA8Pag0Fleyq3kpuVW574&#10;/iz/ABfnWfNKn7zRtTVOpLlR5zcfFP4+fB+1m8JfFCxk8RaLeW5eSOSBQ0qsxG5gB5c3bIIBJ/iz&#10;zWR8NvhT4O+I/jJde/Z/8aL4N8SPlLex1CMtayyP8uAjktAWUlTt3DGORjj6G+KGteJ/ihpWg2Pi&#10;rVLf+y9FQWdq6QquCeMOcZfHLdOvevHPGPgu2028/t3w662OpaZetJpqw5OBtVdyAEn5whbk54bG&#10;MiuzDZtOjUTUrHm4/I6eKWxJ4p1n42/s1TaF8EvGnh/WPDH2Nprq6vrLUGgj8QSzTFXjEy8FFjCR&#10;rzuXacDLGvvb4E/GG8+LPhZfH3jDx/N8I/hb4ZtU03TPCuh36i8upCBbv5oUDcrswYu4bAGa8z8A&#10;fHf4f/Hn4YWf7PX7YNjp+oWWoW1vNpuofaQbi0cIGBSTHDj72VOQvXJqnY/8E94/D3inTvFfhj4x&#10;ReIvB95dFrm3lmU3BtcfOsb8ozkf3sdz1r7LC8SYevBRq7rqfG4zI8dTlyxjoepftWa58HrPwgvh&#10;XRf2pLjVNN/tb9zc3xtpglwxXYJpYAp/hz5nl5Hdiea+Zdevr/StulG+iswsoWSTUFD7Wzj+H5W+&#10;uc1+oHwJ8K/sKaJ4Qt/+Ef8Agdb2V0wjX7R4j0Zr1PvbSdy+YmCPQDrnAq9+1x4D/ZV+OHw1vvC+&#10;lfCa31LUJAwsZNN0MWZRlcZPmlU4A6evvXm5nRy/FRdSElc9TKsyzLL7UPZ+76H4Z/tneLrC717T&#10;fAen6vNp8V0qzXlxaKEnuXHAww5CH0IP1rvvhZ8Fdbufh7beF7/4oeJm0kvHdmzOpu0JdP8AVMRk&#10;klMtjJPLkjkCvm39uPwr4p8DfHfUPAOp6pH9t0LUrnTQxuNwMcUoAw/+4wyPbIFXvgf+0V8S/hyF&#10;0XWpb5dNZivH75GOOgK5x9K8+lRjGkrMMdKVas5Nbns3ij4U2HhzVntNF8a7kaNY5Eurd23YJ77u&#10;vPPrVS7+HutxW5vdK1O2hZI/lXDlZPwY8Vnaj8evh9qTNFq+tyx3Eh3J5luy4b3OK81+LPxu13XJ&#10;W8MeEtSjktxsLTWpbBHruIAxj3qHR5JXRjC9rFfxZpvh3xB4h1C01fRxZ3kkI+3SWCrtMiMCsmCD&#10;jPKkjoGr2j4V6d4ii0+11OK2kjuLS4kWbUFKx+XJvZT8qFQDwGV15wwyTjjy34P/AAp1rxToEvjV&#10;fFkQWOQssUrEO7DjgY3MD9ME17poPg6WPQTeP9sFndRxtZ3ccm2O42sUeMh+NylSex+YAZIxXmYv&#10;ERlPletj6rLcI44dTirNnYeG38ER62scETQ6tC3mPf2WfMnX+KRmZssM9ck5PTiu2+FHw+1/4leJ&#10;Y9P0Swa4Mkxac3TKsMFnn95I4AOFHXPSuHs9SsdPtpb6W1uLVbOPdNNfMixtbjgsnpz1BrX0/wAf&#10;eND9ssfC+pq2l+ILHy5LOwuliS6X72G56DhuK5Pdex6PkzpvF/w78MLrU8Wk/EaRYbKT+z1vbG7a&#10;3iiYBdrR7SWXg4z0YDPeuO8VfDbUNP0HS49K0y28+0Vtkl1cThliV8Ky+UoMUhPUnmnT+CoNR8t9&#10;R06+uZJpvNa4aUOgkGAGc9CNwx7Adq0PDPhbxD4i8dato8niua5t7URC3msYyYyGiBYhxzgvnJbk&#10;Edqy55dzfkjYo+JbP4jtHiz1cLpsatazppmuyW8yts3eXMTgzEngbmAx2rJl0LxLpWhXHiHxB8Lf&#10;JVbMXNvcRXsjLfs4+z42F5AqBZCSTg8cY4NdlfeA9S07S73Sk0JI1a8Em60098v8uGc5/j/2uCex&#10;qr8K/jl4w+Gup3ekytHrOlahB9mj8L65Ys0QcEHz0DKXwxG3rgHnjrW3NFGKjzHzx8d1u5vAf/Cs&#10;/D+kaZaR3UYjvbWK1ExjdsuEiYkmPO3O7dx6V8W+KfDWseBtS+z+JdPl2+YWXo+znoSD19/yr9j/&#10;ABZ45+CaeEtS1vSPBVto11rUcdre2FlosbSgggsqSuSY0PGTjIXJzxXxZ+0p4R+H3i6C6OjaXpel&#10;2dm7RxrYytJHNKeoD87v89q9XA4ynTsmePjsBUq/CfJXgrTv7Vvo9Qlgkt7SaXDSRyY80A8KT14/&#10;WvqbwZ4nSw8PW+l28txL8iqI7eMDaB0Gc9PevmnWfCfiX4cxwXN5ZTx6bdP5kPmKQrgHquexr0f4&#10;U/FbQb6WHS9ftIZLVvm+Zju6D3Fd9T9570XoeHUoyox5ZI+g9B8PaLqlvJeahPcWtwy7gPt8Q+Yn&#10;oevXuOR9K6r/AITnxe9kbc/DO+1K18tY9T0+xsI5LUtjCTREMDEw68DGeax/hl408EwxK9p4as/l&#10;f92fs6569a988K/Gyws0QvLDbrtz8qhf5Vzx6pHHJRWqON8BXOhjTV8P6vdXE8ikyXULRMZ2kJGA&#10;zlSoVc4bKkFgT711nxe+IHwru/DlvaanNYra+dstW0dQskcBQncQmNzdiccGuC+PPxX0zWfGWj+H&#10;PB+uxpDecavNC/7segbHU/XPNU/BHijUbRrvR9O+G7abZTTCG2uI447iNrdzudiSpKsW5PQD1rya&#10;8Zc2x9dl2IVbDpdjuYvjR8JLP/iVaRLpbXPlWktvDe7m85clVSR/usAfmPKnJ5rlfGXhzxX488b3&#10;3iDVtJjOm3Ek6R2dnqD28duqmM5GCVzyTwBwOCDgi9deGNI8MaF/witj4WhhS4sQ0duulqQ0hbLH&#10;kAOSCDx0BGK5nSV8Z+Gr9ptX0yRrWSAIZJ/3YSPzEZ0ZfoOvsKxPQJHi0LStOiufCEFxDM2pGTUL&#10;jR76W3VGX+KUkM0xyM5GBkdak1vXr4QJqWvCeXTJZmRLW3td3mNt2gMO/RV3EA8cmu0j1wXGgtc6&#10;VoVuvmRkxQRRhVKjG0g8/jXK+Ktc8TAfZLaVlZ4QyW9rKrGNhznGOoqYy/eDp05VJNnhfxO+PEfw&#10;v1z4jfBLxvFLLbzySxaNdWcIjxBJFG0a4HQYcc9yK+Wbx7O4maRfm2qqZI9FAz+gr2z41ePrkeKY&#10;NS+K3w2t9Tmt7VIbXUApDPaxjbCHUHDccZ+vNcjdSfs4eP7VZba4n8KXTMS5WNpIjj/ZOcD6V9fg&#10;cZGjQUbfNHx2Y5PKviXO9/I8w1fV7WCy8sRr1Aqh4X8NeIviPq6aHoGmSSNJIqmVUyqLnlm9hXsm&#10;j/BT9nyS6juNV+KtxrH8X9n6fZuHk9O3SvS9P8M3q6Y/hr4f6BF4a0lo1VpJIh9pl45yeoyOvOaq&#10;tmlOnG0CsDw3GcvaV3ZI+fZ/gBrlxrNxpGjW4S3s28trtVyZ2U4Z19iRkV6P4G+C0vhdmtrjRPtS&#10;MpWS4XaZv16V6quhraaYtrd2rR265jt2hwuU2df896oS6rLFds91fT3V3jG9lwP0xXiVMyqVtGep&#10;DLqdGTdNWMnx18RPFn7PHwTv9P8Ah3421Oz1DUJoYrK8jvj9ot0ByVUj7ozXz5pP7RHx9g17+3tR&#10;8da1qT4cSLqGsXEiuWRgTjzBzk5HoQD2ra+PHjqHxR4nbT2iaNLNdvlqxxurjLSSzaNvlb1NfTYG&#10;hzYZSkfL4+ty4x6np/wP/wCCg37Wvwc16G30r45eKLOya5LtDJq0k0KrycbZNwxnAr6U+Bn/AAV8&#10;+N3jySfQ/jR4V0bXrDawkv4tJJlOO7bGH8PpXxJ9gl1RVtra187zvlULyT7V7p8Bf2eYdN8HP4p8&#10;ZWUlveMrSwwRyGMxrggZA6Emt61Gj7NmFPFVqVRT3Psb9nn4nfET41+GNU8Q+GdC03wzcW+uTWum&#10;rawMkctv5StvkVgSxy4xx6+temT3msKi+HNQsppNYumjSfUo44oVmbaAXjP95NnpnBHHSvnH4KaN&#10;DqejyX+m3ty9jB4kuEt76Ockxzrb25MJI7bhwcYBXnrXvFv8UfF2naJp6eKNFW8F1tikm84qYZFy&#10;wlRuozvIODyQa+OxfLGsfY4KUq1NTasbnjTxhrF5efY7qC1tYJLNU1CQqftEtvwCY2Hys+e5GR0x&#10;XD+LP7Q0bS5NasPDs2qx2sar9sjm2SGNuFjLbQOhGYx35raD+DrjU21KQ3V1PO3ltC0hfynI7Z7e&#10;4NWvE/jHfZ2vhbUfDzx2duyYFtHtUcnkn+LrXmVPaVL2Pap06cbM8T1u78SxarHNH8NIYIl3JJcS&#10;3cjtFhuoXPKqvPOTnvX1top0/wAM/DGxsPA1/sk8oI1wzA4Hevi39oj4nz+EdGtY4rPU7Nnu2Cya&#10;guFmbG3jPqv51m/Dr9szW9HsF0HU43ltY/8AVlWJwP51bwGJxFFSj0OWpjqOFxSjN6PY+rvEnhzw&#10;1rz+Re6m016W3eZxkn0z3rxzxv8ACDXNP1C61DTru6YKDtE0OVHHrWRo/wC0/wCEPFOorJZX4SSF&#10;cv8Aewje9enfD/8AaKtfEFnJper+IYvs69CyKcgdxn3rz5YetTdpx/A9yGKoVKV4y/E+ffEOhamF&#10;isdT0GNoZ28uZvLLZHqRWfBokPws0HXfEulXnmWMsaxizkjJ2yHhec8DNfRnxC+JPw2v/DNze2tx&#10;YK1uuOqqc4IzivnFbWH4mTQxeFbiSe1sr/8Af/L8ty/Yc8EA10YaLi9jysVWjL3b6nXfsOfFDxH8&#10;PZ9VvbXQvNl1La8kl4rLFLJG27G4dB8wxX2lrfx10nxF8Kv7P1HwZ5ciwp8sd2VhknJ4wQu717kt&#10;ivk/RdH+KnhzxFewWOnWUMi2qSWduy48zPBxtGMjj6V1nh3Svib4cvEvvEfh7UJ7eNvOkulbciNj&#10;rgjopJ+mfeu+XLc46dPlhqe9adeRX9pDHa+JIZlaaNVV4SySE47nawI9MGvRdMXwte3iQjWbc3Ek&#10;2z7Lb3TAMwHXY3yg9uAK+WLL4tab8Q7KLQ9M8U2rXljfAWccjqpfHU5HU/X9aNV8VeIPDdxJdw+Z&#10;dXEM2/ybOc8e43f0rA0t0R9AeNPBd1rGqO2r+Lbj7HFN89pdQrsGHznco4x0HJ96+af+Cj3xY8Je&#10;HbGPwBHeyNqclmzzTtcmRRan/VR5z8xPvVWX9rcaB4hfTPGOl3ljo95bPbzQXCPIzzH5y5I/hPTt&#10;xXyL+0d4jvPFfj7Ur6zCyWtxcKLD98W2xhcBME5GO1dlDC89RJnJjcR9Vo3s2/QcfDnhzxFYJe6j&#10;eNtaFWH2WTkYrDuPht4J1RGsIbe6Pl7vJaSQExsf4lyOv9a4/wAP+ItU8Ja7/ZVxMfs7NsMkrcK3&#10;49q9s0bwrrNlDHrlzpizW8iAnyW35z9Onr+FFWlUwkrIrC1KWMpu66HC6n8PPAVrpsdv4ftZrHVo&#10;ZxLbKspLSHbyCPu8n2rU8Hr8I9Q8NXFzrWm6tpl95bjVJLe6+b7RH8ysBn7vtivRPDGla3PrkN34&#10;dSOzaJtwuLuMb14xxXp2ifBX4ZX+ltaeKNIs7prr/WTSRDls5/nRTzSVGfLMmeWqt70Dmv2H/FNr&#10;B4DceK/BVvr0MNzdWN2tzb+XcW2MOk0WzBZZVYgnPBTvmvQlsNJOvyDQ/htqlnHbtMdQMmoLcNIM&#10;4jyjErwMDBXJA5Pp594T+CM/7NXxGj8TeHvDd1qnh28ukkjuLeZml09+QQUzh4sE8YzxXu3j7wx8&#10;P/EDQ6bFqb2t1rDiRZLHJ8+U/Nvwh4bBXOfTHauPEVo1KjcNj0cLTlTSjIk8H+H/AIb/ABR8NLbH&#10;Wo9F27oriOFWTEmNu5go2oT3YcisW7uL3wRqMOk+B/HFjbsrxxtHqF8wkuQCd8QZgN6OMZHb8abr&#10;nhfxZp2n3UEfii21LT7eFYby1+zhHbsNxU7lJ7Dr9Kst8OvD3jKXS7zTrBpI9LgV7eLUmVmhIHPz&#10;YB6+/wBa5zu946nR4PFnjm5aXxFp+gzXSkRRyfZTA+7sEOWVz6471LrNp8Zfh9Ll/DkP2eBsFlba&#10;o+rdP0q/4es9R8A2SSjR4bVDMXuH+yrPs3clk3DK8+mMVt+G/EniHx/qd5BDqNxq2j24Hn201qI9&#10;u7+IbsH9KDSn7pl6N8VfEXjSxa1tfFa6fdW6+TJbtdOrxr/z0jfOCw7HHX2rV8HfF5dY1GBb7X7j&#10;VokhULq10rJPuTgozHO/PI6d+eM1qP8ABHS/C1zceJrO7eRrm1bdZsF/dgjtx19Mc1g2Om2vgKyk&#10;fwt4cncz3hnWGSPzljUjaGbI7OenoKAqS6HQa18QfDs+vXWm63balpflqA3kwtGhJHyyIcbX4znn&#10;vWf4fudQsdZurDR7kXMe7davZ2gikZccu/UHj+Ic5rzvxPL8R7rxpJY6zfXFha3V5Jss5ifKuYy/&#10;SP8AuggcL2rtPD3xN1631eGPTZrJVuo9+lyQ7GYwr8rLgdGz1UjPetafwnHPl5jtNKv9TOnyWF/9&#10;qMc0qiaTULjGVJ+VMDtw3zHr3rN8XeGfG+ohdG8O6lceF5IJDJHNpLKySqSMoBj5iMg46471Ri+K&#10;3w/8ReMLrRPE0trJqTWiRQyTQ7TtzyuAMf4c1Dca5b+HkjsNG1ua3tWVnjcR4jiCu3945Kj1H07V&#10;ZFyO28J+LL7QG0XxTaNfXFnqTRC+1Df5bykYDIrHIB6nnOa0PA3wo+Ffiy21LS/FFwftd5C9rIVB&#10;cJsj2+YqyH5VB6PnqMVn+DfGR0uNtQ1f4l22pQySN9i+yxlwABliD14H5VrRaj8M3LS+CNe8nU5s&#10;DzrhWDMGG7ac5JB6jtzS5blRk46o8z8Z+Bby9vY9ATxjZa39hsHTT5L5V3w7Bt3twdzj26ViweAf&#10;CSXlzZ+ItKkLLbq1vbxush64Pz7R1r0LxxpmoS3S+K9B1ddQXTLWZVhuIf8AXHkv8pAGO5PvVXwX&#10;4Y1fVPDNj4n8JeJLOG31JW+3abOwma3Ydk4PGNnTPVvSstB+0le9zg9Z+BGk+J9VsdL8I6Eun3F2&#10;sq+dJbo7LtXLZ3jhMdDjGad4S/Z+8YtDjRZ7eWTbhraW7PmSqg5ViTwuORjABxxxXaWSaRJ4ottW&#10;t/Fltp9/aqo1D7RYuFdFbcEQkd+hwfrXU6h4M+GS65H42HiiI/bMRtcW+o/K4IPCjOOv54qTfnZ4&#10;JBqHxL8FeI1v10KSwkt4ZRd3ImDeauRhCxHzAdmzxVWX4qeNPC99Z+Ixo15cx3l1tkv45AGAI5C8&#10;fMPevaPGvw20fS9et9Ru7hbm3umCyLDcBgUJ+UADIJ6ZFUbjwVZWlzN4Nv8AQ21Q283ElqwSO0cj&#10;Kg88EL7/AIUFc11YofCn4+aN4lCaXqEOpW/mKzrd3kJCjcSMeYQP7o713EPje78PzQR6d4kWWFn/&#10;AHNqzeZvH97Jqhqnh7SPC1jZ2UF7IscVvsWzmhDhnY+p44+veq8vgjX7eK41HxTBZ29rZwo9sgTb&#10;KDnk7R1yp4Hc0NKW4vevc6qLxSt7Jt8TQmNGkyZbdl+4fRSe1TNd6fY6uukw2tzLBsLfbJV+QL1x&#10;kZrlbq98Ka6PtngrW5ZtqhGSZGWXjgxsjDAJ+tQ6H4zl8GmMa7o8n9lt0uIJ8GOQnoec/hU8qLUp&#10;I73Vrrw/o+iR6/qkXl2bMMzzKdvI4I74/pT7GKyaxe50aBRDLCH4XFcvrnxY02HV4dGXxhLG15As&#10;39n3UDBSpHUMeMmu2+HnjL4M6vr0Pgn4lW+pxWt0/krqCMpCccNgEYHvVRp80tDmrae+c54on8Ta&#10;faeb4YhgaRhjy71jsPtkVz1xNqFxrBha1h8tIQZpt3y7j2r7Ftv2Pfgx4v8AC1tqHwn+J9nqFv5e&#10;3a0+WLeoB6n2rx3x98D7jwybpPDuoQanBbz+TJ5bKJIpc8gqT6deOmaqth9ncyw+P9pKzWx81fEn&#10;4aNqGrw+J7Z76Ga1XMTWV4VZ+eh7Y9ao+J/CPjCeJdP0HSrKe1aMZ+1Nhm45xjqM9a9i1vwZrt3o&#10;smiar4dkjN8zo7RvzGg/i3ZwPb1rz8arDoulTP4lvoodL1I/ZrUKxEw2jGOvf271l7JR3PS+sUz5&#10;98WeB/EXwy8RyanokMMLXRAmkVQ4jkP90YJwPUY/Suth+OXivwrZQ6be2q3jeXuE/wBuZd34MP5V&#10;tN8LfAWrTNaQ+JpE8tsLDqceSq9ly/Kj9fSsHWtO1zwQlvZwaUjxyRnZtjWRAAeNpbJAwR6VhKNp&#10;aG0XGUU0dnf+BfDtnqi2lhe2gvm5aG9XLNH34zkDPtjFaH9jWDBNe1XU91izNG1vp9k8gBA6EAfd&#10;9T6c9Kr2vhOxn8zxBc39l/a8s/krdNGWbaDnAbGffbnitR11HwxGL22lmuG87/TN9wY0VG+9gA/M&#10;PbvXpHz5R1fTfB8XhR7uzuJxNazSQwWsM/zMxEeHZCSwGFOCOOnqK5nwlqV9qsM0I017++huMWf2&#10;xiGWI/eAjxg4xzUmua1JqGvNqujzyLDIVl8mRl3T7s8DjcigADBPTtWlo9nPfwPp+m+Cmm3DzWkk&#10;4jZxjaMnPT2/WiOgDfEqW1uqXupaQn2uDmPZavuXjA3c9PwFUbLw5Bre7R/iLPaxW5i83cjGMnGf&#10;3eGOMHj/AOvXdTHxRqNlHbDwv9hmjjVLhmg37e4xnoPpWSltpesXLWM95DDNPeeWy3UP93GWy3AH&#10;P44rVSigObi8WSadbRaR4d8OWd20VusKrHMrhVCAKpwSPu49PzqNlvNPh06XVdK8x5LiWCSG3TbD&#10;bsx3q7KOoHTOevatGb4Nwy3tnq1jYWyzWs832e6c/IuJGxIF/vHsevpxVnQPhnp161x4w8Urvhj0&#10;9YJJrEyTEEtnzHAxn3JHSl/E2Aybzx7faVqUtxJd6CtrcKxYzzMrbUGS67Txj8K1NS8Uzappcus2&#10;OsF/KXzbh7CRB5KhS56dOB3wc1rX3w/0TWL3Tbux8Jrq7XDMsOpRWiI1vCQA3kyEAr+tTeONA8Me&#10;F/EzXni3Rbm0huPLcfvGuJEbG3dKo+XHox5NQ7oDynStVmnsLp7jXhBNHbj7PcwxlBMuSdpVmJUd&#10;MnGD61HJc6deaZDd3z7o7qz+aOFokEzdz8zfP7bcn6V7Bo2veBrnwiuuiz+yyxs8V5eW1qpuOmFX&#10;awyVI544rlPF3jnwjomZrTTIJR5cZtWuLZZBGAfv+WR+5B9RV09jCt8Rz2iaf4deRbVGjt4Z7PzM&#10;x3GHYBlQYwwy2X5XhscgcGsvxJ8KdLu9bgvfGviuwmt7aFjZ2FoQxlYHuGJO71649q7e78TaPqek&#10;TeH4o9PXWrt4rj7PL5Pl+X1BztO7Jx1xjPWsS4l1DTLaaS9htbi8hOFvrhQ4hZj8oSTkr7YrQyKn&#10;hzwJY6x4kh8O+D9UtZIZLVrlo7eMQ+WFGShc/KG9uBUGs+FYf7UbS4rm3t1mj3eQ0pkeN8fe+VgM&#10;keoIq/JZTPF5EFoLO4mjJaOP/lp8v3ienPvSxXLafp+oeJPF8Pk2sfySW6RvM0pCYUAAdKAKXhLw&#10;7rf2KC013TbfytQdms7+6UQuy/dLlgRll2navHNdGv2fTZVglu7G4ls38uG5kUht56fJncDnsSKx&#10;tI1mwlitbttKk+xy28cMcUkRjVZMlQ7LgrjaB15pNcjt7SwgSK6NyZvMu5hHZqYFw+FXfjIJ7g0H&#10;VH4UWPEWk6LHqseteX9ovvK+a2Vi0eV68c7Tn3zWN4hv7XULtrS20nUNLt1tXDfZWjkhDkcOWOSC&#10;PTpWnaav4png+x6FYJamSSVI5oWBC7VDkFR6k4HOM1RuvDGqaTqs+npeRLbtIpkjb5Qyt047kdxW&#10;XLIdkZKXnha2haETw6jI8ySzW7KScL1AcEMCfrj6VHcX2g381jo+g2zR3NxwbVAipEhk3YZ+M4Hc&#10;81PrXh3UtGaxmtrG32wyMk01vGgZ4y2c49cUl34U8MTQXOp22kxSyC6PkySW+1gpGOe2K1OQnvPA&#10;FjeWkt/fG2lgSRfLaa/VwwOeiqenHXp26nFc9qmpa14f0e50iSFW0+a6VvO+zorxLnjaTxt655yQ&#10;Pat7wtps0WlS6PHo5u7C2maGZbdFyBnggnGSC2fYVV8R2lnoOvR3U9hb6tDb2f7uS+Zvs6buxGeS&#10;Mce9BUY8xWvfDPjOzEeq6dqcWqxXUaLtZgwhB43ucAADt6etVZpdk9vGt9L9qZ3lmvph5S22AQoT&#10;GVLhlB3DIKt7Vbj1vwpcaGbu3hjhPzpuitXU7m4w6kkHHUetaGlXMEWhf2L4d1KSS6utQUPI1mSq&#10;QhFwTuwgBOeBz+dA4SjCVmzH+y65LpdxeHWrRYY4o1aaOAskWTjdJ1CDuWOAT71D/Z66tBJe6hqc&#10;eqRw3Mdx9qhXYoUZQIgUjccgnODxXZadca5oWo/2jFPp9usWpN5n2W52tDCsK7VJ6sjybmMfIyci&#10;ud8UaroHh/WFuJb6S8YQyM15JMPmlJLr8wGTyTz+lBVScbaGO93fzWkdnrFubSRWS8a4QkxqCm9Y&#10;9wUF2YbcqD1bBxzWfpEkl9qrQaTJqV1qFre7pGQJmNigcMsZyrJ0BHU4IB711mn+Gri4+H2k66z2&#10;kMMm4rcXl0AzrsZXXys7sHc3z4zzkdBVzxBp3g/wdoy638JfiTqC+IryEW9wtnbqy8upcEt820xD&#10;CtjnPag5ZSUupwnjiHTPGVktl/Ykluumtst1+1pBb3EpOS+ABtI75IFYeneFdNl1/wC26L4tWHUV&#10;XbfLHdRSbx/dIGc/XOBXX6p4G1LxVqEMtt45uNfn0u4UzO120tt5RHzqONvB64yc1pv4QnutJuXl&#10;nutO091khmkmk2xSjb/AuOPxoMJQhJXbOG1SPxT4U8W3Hgk2en3VgzLJcPZ7ppGbAIKHccNyCECg&#10;En16aJ0ya91u38PeK9Lm23Uytb3Mi4kkVlOHYZwmCcMDgjA65rr/AAZpUXhCObWraC1hWGzllk/t&#10;ixt0i3BQVlQspJb5QAwIOTjoTWPpSalYa3L4ptvDsk8tzdRtqF3b2MX7wSmMuz7QBjpnPqad2cFV&#10;xjrc828LaHZeDfE1zo2nap4gme4jMy/Y9N+0NEjuSyr6Yx1HAFd/4pOnT2Ik0S58SGKaESiO9gAa&#10;R+hUg4JUAA9O56cVaNv4/ttFs30yw+zW8zBLpbeQRyKplbKxkDITtnOOax5r65vLmbW7C2jtVjkM&#10;cdksmQi79pOckMT973ouzzsRUjJEj6a2m2Ez6ffXEjw2YkkkjjCqspG4RncD8u0/nn61yaWmpXoj&#10;sNIheSYqZLiaaQKvHJ4z8v44rc1cap4mvf8AhHUu1t4flJYQkK7jB2k+v+10rHN7H4dt7i+kubZ7&#10;iE+VG0kY6k8gqDyfc1PtO54MtW2i54e1K2Ecl1Yacs80c1sdlnCglmzJiQA4O446dR6g1yvxx106&#10;b4rg8P6Jq1zNeaXJN9q1K4gdpJzJL/Ds+UKAqhecY6+la9preo6jo6vFqMkU0mqfZNTWT5WeJBuQ&#10;xnsB045qS7+16r42bUvEkEitY2q30MM67lLyOCq/7SocE/TpQqkSTI8K+H/F95qWn6fr9u9nBq1x&#10;Cvk3Um1vJhOSQhIMbbFLFTnJc9au/EPw/wCIX+JGoarc6nYyWN9cW/mWq3xV0yS0arx1xsI5xiMZ&#10;qz8J/C3gaXVta1DVfFyzapd2HlM0luYWunlPzAydSSOAT9Ky/FtmLK5m07W7/ULWKC3Vl3x7S2Pk&#10;8o/7QTuO3NXH4gON+PXhHU9R8HXcVzJMyaXN51us7hnPUZ3Djq33f8K+X/El5o6qw1XQ2ebotxFN&#10;tz+FfZ0Pw1uPEfhu8szobeTJsmmu7u43PNJjahz6bWbj1xXxv8X9LGk66dMaPa9vNLFMPRg1e7kt&#10;Rc7iKXNymD/aGmJD+40vLN/FJJnFU2leVt7IF9hTfL4AzTlGBivp4fEYtWCuu+BiM3xT0NI3VN16&#10;q+Y7bQNwI9R61yOcda674Ey21r8XPDN1qEQkij1u1do/L37/AN50x3oxTX1ea8jShK1RM9N/bR8D&#10;azY3mgeOJdRgurbVNLEdv9nT/VKqcKcfxYFeBhhmvt39rjwfp/xB+Bd1rukW8Vuuh+XfrAzEFFYk&#10;MqjPGAelfGKadEGZbmZUwOPlrzcuqxqYdJdGdNeL5uYoZAHSmOSDuPSr40DVpk8y10y4ePruWFjx&#10;+VbOj/DDXdRga71D/Q4f4mmHzH6CvQOSoc1HDLLKsKJ8zHCrjknsMe/0rXj8MSwP5Oo3KxSoo8yF&#10;VLNGSRjd6da6jT7CDw3cRWngTSJtQ1jd+6vmhJEeQc4B784/WvZfgT+y/feKdObRr62a41y6urS5&#10;mWNPMlkj3s3koP7zFR9O+KmpKNOjKXka4Wn7avGL7nrP7KXhHUfAHwV0uW6mWw1LVI7m+sNSuJUV&#10;oFbhSu77jHHX9RXWX/whh1nS0l8b+IbqS806UxTXUN4fLufmDEc8ux3EHBOPWum1n4faprXhKysf&#10;Eegrapp1mqQ295IJFijjkLCLKnAIP3hUF5oAuNfsfEPinQzqIuopXvoZrlm82XcxUqMny1CkKNm0&#10;8deePz3EYirUxDkj9cwODp08MlF3sjPsNB8JaTa31loNldedPKsk8LXSxkRq5IUjJdXx0J4I5IzV&#10;3VNb8cwNLpttfNpJXTWNxZLayMYYHA8uRmRQc9S2CcDqKz74Wd5YTaumi6xcCGNxHp1vYkQwKG65&#10;JBZgRxkse/tVfSNe+JbeFW8K3s15D5l415G20RtGgGd6hMAM3Q+3GKI6pClTsihrOv6rZ+KJIbvx&#10;G8mm20bTLcWjAC7kc7tu7LBRz+PYVty+Nzdz6doWi6nax6fo9uZobC4kUtBHuwnCnzMk8kYLkH5q&#10;ybnxb4luyuk2FlqEdreTQzak6soNwoP+qACkgkD2x3qrqujvdGK8k8YnTbWRZ7g296pWPaX+ZZCW&#10;yDj/AGiT3o30Rwv3ZXR0DXkfxM+GviT4dTWlnb389ramzuox5bTzKWYMoB+VwOAq9f4ua+HPE+lN&#10;oviKbRdS08NffaCpmumaRnmzjCjof1NfQ+s6l4v0qwuLPwvqb3E2nOh0+OWSSK38vO7MaOMliejH&#10;r2rx3xlrmo2+of8ACQ+LdNmt9V+0fao1uLbhcjaV/wBrjrnr1Ne1ltaph5JdLnk5hhYV6bqW97sH&#10;w+8G28N7cW99DdtNqh2rcG1WN7fBywwwIUZ2ksOe3Gaq6nqGleC/EN1pOli3nWKTdNdblCEegwzc&#10;Dvzmuw8J6jf/ABY065vLrVY7i+i0+e48+WXbvEaMfLwPTsDxgHvin+GfhvbWDWu/RYpxeZ+x28MC&#10;iSYuOXDAZX8a/SMqqSdp03b8z86zKEYvknD7jH0jxDNrVut20RWOTmMMSFkHqPX61s2WqWdtc2Zv&#10;LS0LJeRyq6ou5VU/wEDKt6E9PetXxz8NLCy8URWumwxWr2NsscrKpZyxGTlu9JpPg3S7GY3gVvOP&#10;3mP8VfXYfIq2YtVK00l6ny+IzrC4P93TheXkib4m/BXw78W5rrxj4CvJtC1RmEjW9wwkiuzgAEkH&#10;5ZCOrBSD6DrWf8MtA0vQtWk8J/Fv4SzXV7Z2wubn7Na+YRD2kyAQoPqRXXeG9CdG821lkXd/tepr&#10;0GDRdd8VeDtQ0TUgtw00ca2d5Mm6W22Hkqew985rwuLshyrC4N1KWISkvM9rhXOsdiMWoVMO5Qfk&#10;zN0s/sA3Vl/aninwjp9vIsRMfmK4Jx2bYy8/gM9qdf8AiD9gTwvYy6p4Z8I6PdSf8s/Lt5Z5CexC&#10;7tvPYH9a0Z/hQ3hrXbO18RaJceY1rFfPdLMP3sJQsJGB+8hIwM1Hq2t6RJpDeEtPsmtbqDMNvIrJ&#10;vgDDlFPZR+tfiTxdW/LKbevc/asPh8vlrGglouhz0P7WHg/SLH/i137P6w3rRqI5LjTY4YhuOA5I&#10;GQe5GeBXM+PNC+MvxMlmv/jB8SbO30tJIZLLStMug32jeRgxRAgsvYSHAz0ycV02nWeteR52lXM0&#10;cdxdSNcWxuAFYkbd2PQ1BqevaToOuw6LoWkQtqULRu15jcQwBAwT1xnPpnHpVfWbJqF/nqVKhKMt&#10;kvRF74G+ENI8KavavqurNDaWlvsbTb7MWcE4OAcyMTj5jwOfWvZPDl74W1K31C7TW4t1t5aC3kjA&#10;UgsQVBB6Y9cV4beaqbvV5b6bV2a6ntElhmkw5il3DePYmm69qmm6RpdxYnRpCbu6CzTLKctKATu4&#10;NctXkqSvM2oyqUmfUXhDxdpmtDfFc2ssdu2xvLQt5QH05z9f0rp9P1jwzP56Qu+1mxu8v78mB83o&#10;OMflXyN8NfG6+FtFj1jw/qE9vdXkIF5dRofLEh6Aj+dd1o3xy1bRZbRIdV/tr7RaJcTyTKIjbyMW&#10;UwN6kbd2f9qvNqUf3jse5hsRHRs9q8Z2PhHxBpLaF41jt7uORgY4du4P7eg/L8+tc1HomifDqH7V&#10;4GspprjP7vT7W43nHU7V3YyB6iqF98Q9K8UaOt54m06SGGEKYtp5SYtwpI6gjgehriNT8Y6tPdTQ&#10;2WlXPkoxeHcxjMfv27cVHs6iVkVKdOU2z2/T77Q/iNoMkWu+Mb6GS4ti3kTalJAYsdRgOBn6cVna&#10;18JfD9/e2usaZ4tXz51O2C9u3u1Q47F2JB9yK8L0TxzrKXEySeJLrS5/LZo1hlPXPypx696s+H/i&#10;B4kaBxpV63lqvzRy2xbb/sjH3qahJGfudj6U8OaJcXXhq4n1jwhNYTWKmOSZLyJopsfdc4OQx9MV&#10;y2ofCrQviZa3MGoeF7e48qaR/J8liZl2nhirZ3Ed+AB2qp8DPGnhLUfAFxrnxNTXlvGuv3Oj6fIL&#10;aMup+VmYY8zPr/DXS+F/Huta7YnXfhZbu0DTTQfY9UhVsYbbxIq7iec845Fbc0o+8uhk4xqRcW9z&#10;5o8X+B/GfhDxv9is4xYtcRk2Om6dB5duAoxiPepLkDcWAIJ7dK7r4HX3ivWNGW71WGyfS1vvIXVr&#10;G6ikRSeApTPmLIT1VhXSeNtNtPFei3ngrVNOFxqi7o7eK4swRAdwfMY+qgZGOMjuahtfDPxb1r4U&#10;3mi6V8Q49F1fT7YXJs7LR1tGuXRlCwfIo8wEZwGOT2r0pYuNagoz0PIp5fLD4jmpvQ0vEVmNKU6O&#10;bpryGSRsfuSGDJyflPOT90dR6mpp9NsdSghk0GRdNa4mW9eG509+JUjx5ZC9OmDgDFd14x8SafrT&#10;Q61qeuyXV5aoLaS4i0+WO4fy4xiRkYsqgHIUjBJ61gjxbDcauJ9RtlhW5YfZ7uZdkcjFBlsjge/+&#10;0D2ry5U6aqXTPWjOfs7M838aaVd6XfWdzNoUcsbQstyztMRGmdyj1RT0J54HBqrofjD4leD9RE2k&#10;+Lnj0yeaJrVbp5UhRsHCrNlcDoCpGcV6Fea7pmqeKc3ulWt5amI211drKY/tMfeFJE7huhOKa7+I&#10;NKvoHt73VrOxhmR5LV9ckcY5VYmbJDL/ALPH1rWDsw02ZR8OftY/H3w/Y3vhv/hEdQuNNvYFF5Ho&#10;GvK6zHcpJUtgpnbnIz1rqI/28/2jtR0dfCvhnwVPpf2OQxNPqOoO7SNjpuTg4PbNR2+m6Jd77b7X&#10;HaySSLC3kr8yyfnyfxBpIoNMtUhtNa1e0+2eYI2aSEMgkxkuNxbDfiKdSrJ/CVGnTlurnzl8U/g/&#10;4O+J9zcX/wAUfGMdrrWqapJd3OoSRsoFy4ClQcEkADua4e+/Y6+I3hfT2vvBHj23vP3ufIuISY2T&#10;/norg8k+3avrLXbPXLO2MOhnTZmWYtcRRxiMsCeD04NMj0KS40uO/wBT8S6hbyMwE9tuKbQT/cAw&#10;B7jqKmOOxFFWM6mAwtb4lY+RrX4f/tFXS/YJfCmkXCx9J/ObjjH9e1blj+y38UPFOpWd/wCOrzT7&#10;O0gwFs7Vjtds9HJOcH+LkHHFfWWlfDvwbq97a3GneILqzm3EBPJwoYA/MQRt59cVZ8GWV7qusTeF&#10;k8JXGpRwSuLhLrS/LO9Rw6k/eB/WtJZpiJx5baExy3CU5c0Vc8m8Or4a8B28ekXGkxwtbzJK32e4&#10;Vo1MYypQOwwgPQDPv7dvqXhDxjrGjR+L9An/ANB8k3Oy/wBv2eRS2/8AeH7qruc88YHXtjrdV0qx&#10;ubtrHTPh/NHdrA3mJpsssUwyPmj+Uc59z2qfWNA8RfE/wxL4Xs9PktftmkMkNz9oNuYVGEZWVzl9&#10;4GDnPSueMubVnRJezSsjmP8Ai53jz4azRWn7PlprUkd0I7y/i1BGtTb52lIFVlPJ+bzOSD0yKo+H&#10;fg74g8FiaEeGvs8k8Py2r3BZUGeI9zDc2OvDD8a+iPhM2u/Cf4OQ6D8Std/f6fHcLbk6gybrdBmN&#10;A0R/gTC8joPxrxfxt8bfCHi3wTqfxKTx/cXel2qxpZQ2NwJZFuTJs8ks5ywPYk13Qw8ZRTueb9ak&#10;pW5BmmaZ4wt76yn0nRWmvGjFvLDHJ+8RiPvbR13deOlaen3Hxf8AC9q2pTWtqJH01rSX7PZstzES&#10;zbXyATuG7JUg9D61yXwy8QftBkWPiXxRaw2+lzWfmQ33nEFYyMna4OAT9T7Gulur7xbB4iGs6P4j&#10;t7O4iZmVghSV5Ccguy8ZK579a45e7JnoRhKUUOhl+OU2rWMuheIbe4uJtKjnlsWtZY3vFZioZd23&#10;Lgjk8cdqx9Q8S/FTRDPB48j06bUJWdDCluWNtHgjcJMBgwf5NoPDEZ711Gn/ABF8W2mu2F5rtxZt&#10;eR2s8VlJNcNHtDH7wLfKcHkA96b4qTxH4t1R/Et7p0yz6Yu+3iupIkXkhGbEi7ZQSQ4HXC5GMZrP&#10;2kSvZyOR8R3za74LXw3Jpd9r2pR+W8zWmkyGVIXhGQGXB3qMjGeQcd64zwv8KfDkOmSJb+HNQsJG&#10;P75dU0xrUqu7Amjj3cMq9ucnqTXo9hq+q22kzQyS6Xo11dQsjXVxpqRySqWRC7OBhQBjHPfiuelt&#10;Ftmh0S7s11D7PKxMygSSoA38Jb5hn6iqVaMdg5HozzL4vaV8Ornws3hTxHOb63mupGjvLiIIbVtu&#10;Ao3YxnOSBjGDXxj4x+D+t+ENautS0o3E2lwNuh1KzXdHtx05PqPpX6YXuoWOqade3D+DEkhs1Uwv&#10;ktsycDDZPzc9OBXCtZ2HiLTPO0yTT9N2zsFSSJJH3jhlcA9dwPc12YHMJ0YtSOfG5fRxdmfFHw1+&#10;K3iPQtUt2i1u2uuAFW4Zx+eK9h1P4s+OLu2WSa60+1WS3J8yKTdj8Diu81v9lr4ZfEy5a51/wlDb&#10;6lLcbN9lI3mXH+2ijjj/ADmtjTv+Cb3wNtfCQ1LWJb+6vluGMlpI8iqqDv8A5FehLMsPu01fyPBn&#10;kdZT0R458NdU0nxB4ysILLV11S5+2f6b5twI0C4zIiKflGc9Wzn1r6T8NajYaNDHbLqLW00Fiour&#10;PVbkfabjJ5SNG2bz6/KQPeqfwl+EHwY0Amx8LafbqIofM85QRtYEpsyRzkY+YdDXpA8EwJq9r4u0&#10;OG2OpXEJhNxDtVoWPDHKAYP0PNcdbGQrWt0PSw2Clh42MG+vkn0ex1dPElrPeW9r5lqq3IkRAGOG&#10;x5hBlHzbkBHDAYyAKy9Ru9K1Se31PxJ4guntZbFkvLi2kaNHjkIbcCVK+WvdeqkZ7Yrt/Fvhm7tN&#10;GmhfwLYR2CXBlVQzRqZSBuZhu2vuPJbG4HvXN/DyC0uBNBdWV9YztJLZQ6fJvZWRznAOTlPYcevW&#10;ufmR2U42LGp6J4W0PTvt+j+Kls7SGCNrQ3DDy7hDyM5PQ9Q3cDj1q3c+G77WLW81Ka60BmuIlZIb&#10;eQbVAHEiufmc/wCzz+VZOhanf+F9dv8AVL+1vIL+6kgtFkmuHTfbhjvj3A/KuFBHGARx6F1v4al8&#10;S+I510SOaebZLFdH+1ndDHuzEJASTtHcrjJqLcxTlGLtc4vxF4J0bxA02l6nDa3EMM220M1ghLRj&#10;nqOU59fT61yc/wCzD8H7e3+1XugrAuV8qbG2GQhjkbm6DGOQDznng16he+Td3H9qaX4HjvNPZka6&#10;vgd/2SEcZ2EdmUjnPGKj1P7Bql2+r6boCNaSOAsYtUVYeAAQGORnr6EH61pGVaKtGTRk40ZatHnG&#10;jfA/wo0Tf8IfHo/2SG4drW4jmWS4ZgeYyUIO3PTK9PbmtK7+HenWWh/2wnnyyLJult/s+WY55xgD&#10;IA+nFd4+maRpeni/jvrG3ksRHcy3SQxrtG/aUkABOMcdOaet7oPiS+Gm2OqWd5cBW+ZbVU3c5ZVJ&#10;A+bHOMdKvmk9XqR7vQ89hh0HWNE3WH7uYSM1nDIyK8hB64Y8A+pxxXL6lbXdtZTR6jpdzG8LbWhh&#10;gEhX3JXPHvXoh+Hc41+OPQ/DtpHK92gtpHVY12tyPmPUAdQ3ANSeIfhwxEh0vUbi3Z4zHM0TfePc&#10;Z6Y/Gs+eJUqfNGx+f/xS8G6ro3xW1Hw/f2U0l9NOj29tDGXacORs2gfezntSaz8L/ip4VtDq/iD4&#10;Wa9aWKKGkuptJlWMKeACxXAySAM9yK+jvGvwb/aYsZm1LwnHY6la27Ys5rqxVpokPVVJGW+nX0rG&#10;Gq/tgWd1PpK+FYL61MOcXdqu2SM/LnY4P05Hf8a+moZnKNCMYW+8+VxGSYapWcpSd3toeV+Gvj/4&#10;d8D21vqPhL4SaX5ke0NfXzSSvKw4JGen0FemeGY/2q/2jZVm0vRm0nSXuAG1D7G0UbJ0KpkZc47d&#10;q1/h7YfHHTb2PVdF+CXhHT7m3nC+cukwrKHI+9uVMivVbbRPjd428OXj/FTxReLdQxqY7LQ2EG4A&#10;8eZIpB2r7fjmliM1lyNRSNsHkNGnU/ezbXob/gS98EfCz+yfg14YvoWtdJVhdXl1Nsa4u5Mbi3IO&#10;8kc+gAz2r03/AISe+s7K28O+IdLXUfLm82NLabzJBG2NvGcgcHk+vWuU8G+HPhx4i0GC98DeEpob&#10;i000JdtfQo0bzbkDupbnDY++OWxXRr/ZFrczQalJJZ3H2cPNCy5cnLLgY4IwBwuSOpAHJ+enUlVl&#10;zM+ml7NQUYR0Rt/8ItawRjWbW8giMlu8jWsmpLbyRrnhyzZXA7jOfarPg/xJb6brFqL6OOPTLV1N&#10;1NqFxC0cxJBG1s7mJzxwc+tcbBrd/e3On2+niX7BHqCGa1KqQnGCWQ9QevpXUajDo/hbT7ufRLz7&#10;QrfPdObNJRjOcMSue/boOlOnZGEk+h6h+0D8PPgp+0T8L2034iaro9nAieYJI/KQxcccH5hx3GD6&#10;881+dvx5/wCCffxt+Dk174i+Dvi0alp/mYls/OBki9uT0+lfTviHWLTxBbaf4timtzHIpW50tWP7&#10;6NeFCJtHOP4e3qKq2t6we1bSdMFjHbCPzQ0GCdw5LHIJIrejiqmHl7py18LTrxXMj4W0b4g/E7wD&#10;rjWnj34R3UnlrslaG3bczf3vetTQvijDc28h0+TXFjT5Z1k0uT90xb5VyAcZYgDOOor7o8SWWqaj&#10;ZqkWgyCCZ1MkqWsbJEP9o4zg9sdKpeH/AABpun3TW/h7RYYL64iSXMONi7nC4dTgEjk+2Ae1d8s0&#10;jKnZx1OKnlUqctJHyX4V8IeNPiJdyDT9MvJoo484mtpFQt6biOT9Mn8jXvvw6+F+s+EfFGl2Gn2F&#10;xfTXdgRPpUMEkV0gK/vGjJXa+B1PUda9Es/DniXwwx13SdO8lUmMVw7RhXU7t25dp+62AOe2Olan&#10;h3xz46XSo/CWn2X2cWk1w9v9gvZVEAlbLAvkEfT/APVXnOtGWtjs+rcu7udR4R8G+IPDWg2urP4W&#10;a4uEi/0dxbFjJEp+VeMbnGTlufpUetfFDWtI1Rh4k8O6ssRjZjDHCyxRswAKbmA+cgDBxjoKqeBv&#10;EPjxrjS49d1lori6jVIWjkkaNVLHn0AGBkjk5HNdT8QHa4uZLnxDp8khWB9s0Mat5sgCiMEehO45&#10;61zyqR5janTlGJ5jceBvh5451OG+8O+GrfTJxCDGt+/lzLOedxMYw2PpVXVvAPjDT7qHWhqK3yaf&#10;80sdjdAs2Rt3MpB3Lnpitvx5quuW9pDJ4a077Vbrcfv2jk5to8feIBHf0BrA8PRan4i06a40zUNC&#10;vmZgtxZXESzb1DdTk8N6EnrU8yOuNNuJg+KbGTTXeS+vIbi4RhAI7i1ZI3foQM8Mc9dvX2FN8Q/D&#10;bwf4m8NmVdNsJJRYgx2/mods3rkqP5122h+Jlv7ZvDOrXepNJb3U6w6fqFocIA5X93k43ADqMZqn&#10;4c1Hwhc6dHqt1ZXlj9sLS20kmnhoXGMbABkZzT9paV0ZySitT4a+Mv7OfxF0HxadetvCs13ZsCLh&#10;Yo/mT1YYPIH4V2/wfv4/AmizeH7S8na8s/LN1HdOSzRvyrYbpzwfSvo3xmsL6JqCWXh6aW6hVtl5&#10;ptxgrlflyDxg/p3r5t+J1kt3NHfXK3GneJrZUhjmbgTw4JUjsw/hYc4J9q9ONSeKoqL3PHt9VrOp&#10;338j0/w9rtn4mn8y90pV8v5dqybct+Vdzo3hnUfEFwlgbtYYuyjkL75r5r+G/wAbbeO7fw98RbGS&#10;wvocq1xH8yP7g16z4Z+L0WjXKDT9djmRl/dsTmvOxmGrRu7Ho0MXRnJcrPobw94MuNMslin1xZLd&#10;Vwy7sfnya7i6+G3gzW/Av2uysmhvbVRJHdaYqrcBQedp7sfwr558D/HPxLbOY7+8t2t7hsHzcYFe&#10;neHvjlH4c09p55oVVlZY2WTheAc/pXBSpy5j0IVacna6NmP9nfxP4VXUdX0rWbr+y7i5SSe6aQvt&#10;kP3Vn2k7GP0x71S8Y2XiBLW1037P5l5bbpRfcs0RJH3VTG7pjBrrPC3xa8N6lZX/AIs8QaYsjX1q&#10;sQuNPjaO6tgy8y5GN8Xr3HauU1xPF3he40/X7qWxurG3O/7ZGgVWjznZyeTt5+tbLWTiEqkYnV6z&#10;8Q9Hh8NjVNblY7YWMxmyiAJw2Qe4P+TUy/GL4Za7pVpd+H7ZYPOhEMslvcfu5MH7p2sOR6Yp3i+3&#10;8AfET4cvr/wy8R28usXNnG1rZqypNCpOHTAysnPXjk15bpHhLRtNaXwb8RPEVvo+rLYyv5zKtrJI&#10;0Tf60lQFDEcg56VXIyY1oyPRPhr420i2a8s9R8TyWmnyzu2nrJdJJIHLYZec7GHVV6kflXonh74k&#10;/DWOyhTxRp2pae10nkWN5qHlR/aGB3EqAcsMA9B79jj4h+K/wy+NTXVnrlt8XtP1PS5pFezjvLdX&#10;aRY5Mhw0eHZiOC4OQOhFYUXxJ/bj+Hhj8N6J4sj13w3HOsn9nXETzpbKTyV80lh1z17e1aRoyl1M&#10;qlRXPtb4seIdC8MaVc+Ko7e6kWFRHJd32n7rVVZwNzNj043ZAFeUL4j1T4di5i0bwhJc6VDNMJFa&#10;1zOHdt2I+f3iZ52gnI4yOtYPw9/aX1XxHquj6dfeB7yz1G4uPK1C1vH2RxxKw/0hQBiRRgkKR35r&#10;0jx94R8RyRzapFo19q2iteKY9W0uFFFv5rqVkZVbcSBx0APaj+HoxRfMcjF4q+E2leKIdYiWPw7d&#10;39og+1apE/2d0OcyIyErEpOBgkEHjmu9tfDN98Q/CbeKxq+n6ldR/uoZtDvoWhdR/DscdgRz1JPU&#10;15xp+gaX4Cnk0/wTq9vqmj2+ssL6waBYVSEu+8yxEEONw3cghTkjGefXvAXibwIBdL4A+E9rY2oV&#10;cXWof6j5myfJKHDhjk4GApJPemndXM5Jlvwr8ELOfw79qSSOO6RjLCI9rQbypViuB8shB7HAPaoN&#10;C8LP4N1xjHogkedURk1XanlsPlBBwTnAB/w6VreIb/wteXraNp3gYWer/Kft1v5dwyqOu0OG6nr6&#10;dq0I4fGkIjW50aGS1WPctttQiT3JAGCetMrmPJfGXgr47eGNT+3Wc5uLVtjXEUd75yNITyGRuAGX&#10;njj2xVTwt4w8Z2/hu5tLTw41o9hclo5NMtAIUGOcLknI75wDXs2kyTahqE1pFarZ3kyxy3Fr5qyK&#10;4C8L+HTFMvvD+kwRXB13SZNJuLwAzTabmMSj6r0P86CjwOz1zWvif4qbwb4HgtZvOMdzeLfbozNs&#10;kCvHGrAqpfPUVR0HTNR8UfEDVfh/os0+m3WmAstm1wJgjqcIAgDHJGRkAYXqK9Y8VfBqfxNDZ+IP&#10;hz4zubfULGORDcbmMjQiRXKHorH5e+ahsfhx4cOt2viHVdX8q9ukEV3rEaxpd3LjkeZMAMqrAERn&#10;p1HIFADvh54I8S6HqsHhzxDptrK15C0gyzBsgcgbguD+H41QutR8X/DW6S0vrTT9Qs7yZnXy4H+1&#10;PlsBN0fylx23ZrvS9/ca1dW2i+OpNSaxsSbSUO0hWQ43LySc4Pbj2rldQvbzWPh7p8l7PPeSW+rM&#10;1rbzxmNphG/zD5sYPuOtD2Ki+VnM6lpPxM1f4iLpnhqAjyYVupIr62aSa0RujuF4bnIHAyeme3pu&#10;lWureKbFdJXUrFdS0qMyTQD/AFkr7eRKD8q9OOeDWDpdtBr0vmrqMOYIhHDNqGxpI1UsfmQg7yCw&#10;AzxxWPf6L470r/RfEMt15bLJHHbiMJvVgSCfIwCvJODxkmseRmntInKRfGDxD4TXUNN1v4LRyXkO&#10;oGa1kVpP9J5/1igAKR64Negahcvq+gTWfijwjp+nx6rBvk+ytskDYHOGB+bnpke2a4fw/wDFn4xe&#10;BfDM3hOfw3eSNY3ypZ3U0jSI6scmLZIeEPdt3Fa2v+PrDxhp76FrV5caFcy2skMStYTx24BGfnxn&#10;jdwrLk9OwpWsHPE5G58C+LZPEQ8P+Lpyum2H7q01a7hZLeWONfvOQuC2OuRy3rWP41i+NGoXk2t+&#10;ENF03VNNt4UWaa13qQwPVCvUY/iC/jXo3we0K5mthd+PPE93qbWitBJHqd8ZI3Xfujcncfm/Ej1F&#10;dAPDXhW0gvdY8PTt9kmgzqE1vcNJ5E2fuqd2UHqO9ImclI86+Gni34xfD3U/7S8J3f2dYWjlt1h1&#10;RmWRictvkXgle3ygj1rvdX/am8X+MrM6D4/0ZVj+2C4kka5TajYwWVgmeRwc9QT9a6v4fCxTw1N/&#10;Z9jut5FUW9wsxbOPvZU9z+tYX9qWcl9PoN3eW95NdTYtY3hQ5XrtwPfj6cU7sz22LGifFe58SpDe&#10;6EkbXFnC8lvDbz7I2Cjj5QfmHrXWeE9Ek8daH5/xT+G2n7VjZ4Y7exMm/v3xhh144rF8MSeFNRja&#10;5v8A4Z2timk3Pl3d3tEIUjqR/dz+tdRZeIiLeR9PsWurUZeORp/mOeNsYHUYpAYWtfC34ARaVbWX&#10;iaZdItb7Ato75li+YHqzN354GfpWJrv7Puv3F41z4W8f6HNprNizjms8mNQBxlW5/n+YrrtJudE8&#10;dWX9mjwrfW7tcZaPVLVZl3L0OGzjGeOn6Uzxfd6b4SW10bxFd3wZd7wtayPgqcDnH0/L6UG0akox&#10;sfMEFno01nJqTeJGt2hk3eWznc/PahL99VBg3lpoQSzxuW3f4Vh+KvH3hzR2aCy0uK6kUZaGOM5H&#10;fnPA/GsvwzrsOvxtrXiDw7faT5sn7qzkkGJPwU9K7PZnlxqc0rHW2ltp9ob4x2PnSM0a7vO2hMjs&#10;3tV2P4neIdFurfQ9P0pYlRSrSTS5V2I4+btXN6d4W8MXEVwlnpSwW4bdmIYLZPIPNaUngyWO0kTT&#10;dNzZu29nMzN83ZdvJGRk9+lHszY6q++J3jfUNAj0y4vI47i4+SRlbcYzjqCa5/QdW1BNSisL7Ulv&#10;fLm2yNHb4Jxjkk960tEj8IyP5OsaVC81uFNkpmYRygrw7HoB+tGu2niq/ha38FRzNMpFwjKxgt9r&#10;Nt2glMsDjnvjnFHswuP8S6lod7c22o6X4giaez3q1u033W3H5gD1OTjH5Vbl1WLw7ptvNq3iazsb&#10;eaPa1nYsu65z/fyc8+lYOrad4vitrWDVdOs7jVLGVmtdPXiFWDkBjJtyWwOM8AYxmtzWdIu/E+kx&#10;3ni62sLW6STK2bMCyMf4htXkY7k8VUY8obEb/EnSvCUqzwaneWMdzbzRaVAsLSCC4x8pO0YVT71H&#10;e+ObH4h6bqH/AAkt4ILO3s5BusA2VlyhVSxPAOCNzcYJxUdvpulvHbxz+MZNNaSUxwf2WojDuB8x&#10;dlOGwPU89s1tXHgzwnpcN4zeO2uLO8hx9nguuQrdN2SGJ6YXB29cU5LmM5S5TN0TxP4bhNvb2fg9&#10;tURh5slwuD5gAwSqjgYHXHUc1h+Ovi5eaumn+D9Q8EQ2eo/Z4VsopNPKPdQ/Pwrbe3HJNLaeHNHl&#10;gt7C68eaxILWcyWmoR2/nxNIpyA207Tj0IAHtS3PiSXxP432XGvr4i1+WPzL69k0sW7Io+5Gz/dA&#10;4HRiPXFKMeUxlLmMfUfE8M4tdLbRTY31tqUlvJqCxBVVdm4IGPBxtOSe2RS6DpOp3V0V1/xsbi3l&#10;LTrDDCqxhfr1x+ftXWp4JfxNr6+N/EOm3VneQx7LfzLrKSg4CHajhZCxGFA3cAknjB6afwtb+OLn&#10;T7G8ntZGtI5Yrie4ulCWqkZ3fOfkwQw29SemcGqJPP8ASoBrGprowtXWO43IjQ52YA+9mtC6ttV8&#10;Jafb6fPLPe2kabX+z/dbDYwc9cevvVv/AIR/X3nt559TnjjhjYNNCxCheg2gEE5+lP8AF2l6FqWg&#10;28XiDxDNFJBbLAk/21pLiRd+VCx/xd/cZoA5WW7m1jUGbT9BksrWKBnniVSwZgxGOeByO1Nu/AHi&#10;PRVuZo9U+XUGUpZzSfIkec5BAGB9RWjpd9/ZN8tpYaFcTQreYuL+4hQGOLBbPBPc49c1oan408Ka&#10;/LHaSaVLD5ceZprq6jAi9F2Z3AHscDHeg6o/CihFplidMuDoupt9oSFpTHCvzCQDgDHXn2rndJ1/&#10;7Vqq+ICkEqohe4WFWb5wPvH+fFdVfR6t4d077T4R094YFYN9ptV8sAnliJec/TFWrafw/c6NJf3t&#10;vHaeWim6Wa3LKUKZKrjk8dgM1n7Qo5/U9EvdS0tdbt9SZpbxt0Ud9bv8i5/hz044Gay5NO8VeLry&#10;HQdQsvLTcxWNYxDGu0biCc7pOB6Cum8OeI9I10yLb+YqmTEk15H5ZuFC5XZ6EEAVgvZeMtTu77UY&#10;Y7W38u48tZbhjIRIV3GIZxgsvHGeK0MZU1EboPhqeMajBHqUjzPmeJYMR+SX/hUN1AC8j3q54e8C&#10;zeJY/NvPFEcVqkiratMqkRyIT8reqlmAxWTBdG78Qt4yT7YdJtbpkkNuS+1Nu3ygcgqQ2Sevtmp7&#10;PxFBoWswTeMNM1q60aCQmS3MywIFLK24NyucL0yGJ9OaUvdjc53zct0cJ8RNbvPDOr2+i3ywwNJN&#10;GIrm3UeRcPuwc8dM11XjPxh4csZtPvfDl5a+XcWaG4KZKu5Z1zGvX7ykDPcVci+Kf7Pfju5n0K78&#10;DaxY2G50s9UaUSok27crSRn5iPZecfNjFeafFDX4vh78Rf8AhMdGtLG501o9lsum5EUZ2gF4+DuX&#10;cSRnGCT0OaiMuY8itVq0Z3Zd+IHjLUf7Rs7fw94amuoIbEy3Fx9nKySTiVshk7FVI+oAPeoLr4c6&#10;jPoIvb3USY75QqTqChk3nAVOMbx6V0WheG/DHiDw5H8QvDGp/aPs6iW+t5WYTQXO7dkqC/8ACwc4&#10;xlWFJqNn4qslk1z7RrD2skKTia6uI5G3deImbCg9jw1aG1Gtzx0ZpeCfhA+laJDpGq3NxJFbsZbe&#10;CeESSTIn3lOwFmA9M1a1vx3Jqkwl0KJl23ht7vV7qNbe3Reqxlto27D8ueOKwdCvk19Zta1W7nmv&#10;LW3eRjN5SW4t5Rt/eySMGQA+gx9asXVpp/iXwvBfQW9wmgG8YQtbvK0b4k3QjpnIbHzMO/Wi5zVc&#10;W4y1G2uszeD9QgvLbW7eztpFf7LEZAxkbGU+fo2TweuRTbqzvPE1rDc+IHkh+3FrmRFug0ZOD8qj&#10;oqnH3u9JNrGq+IPCUnhmKxkt7S0s5Wk0u3tZDK7/AMMjnaSFPTJOKl8V6kNf8J6bB4a8JSWunx2M&#10;huJ0tQ8yxsUXgqflhQhxvwQSe1TKXKclbFS9noYen348eeGptKjvpmW1mdb6Fm3R3aocqFGM5XHb&#10;rjPapPAzWeqXOswvqEjf8StpLONrjrPGw2q4U8ggnI9hU3grQF1S3OlaXq1xar5J2RpeKyy8EcCN&#10;0bOM8dK0NF8F3t1b3mseBnhhjhcJM2oWskbjauMyBmYqhO7B53c5NT7Q8yWIlKNjDury9S1uLTT5&#10;NQW3h/0f7THlY9mQxPv3J71naWnhK50Zr61ubw2ljMJ7ea2YvDPHuCl2UD7u9j1PXNavhXxnaWy6&#10;x/atpbhbCxldpLaYSMGc7MruwyD3HQHmuH+L2uePYLrz49Z1CaPXtIs57do7pfsslqQFURhTwgc4&#10;f0cMTzRzS7HDWnKXumtrFpBc+JbrU49QuvJacwXbRwkqjAD5QM+vHHuK2pfAPh9TYa7q2nySXF3q&#10;C21vZzOEVsw7lZu7EAbgo5B61wPg7UpLu5stc8W26aZ/ZO618m1mKltw8wu20ncxmaReO6muqnns&#10;otyaD4kkvNZn+1S3GofZ2gk09ZlChlU4wTjBkGSQapR5tyowXLuZOr+CdWsNNmfWNB+3wW8zArDK&#10;F3Z5wrA8MQayz4fa31P7LpMtzJM2ZW8mTzguOuZOh5Hbr2rctdWj8f8Ajax8C6TfXDSanq8VpeKW&#10;8wZdAvGMZAx19euOtc3omteG7eW88Lax4u8i8uJvMS3t5w2+SFsxxySR58kkDcEUEjvU+xqGPLV7&#10;EelWV/f6n/YlzpyxtbSMskluokkkk/hQ7ScnJHTOPapvFtrcanY2tx40hkt5NElZI1eTL3wHAi68&#10;Kp/iPX1puk+LdT0nxJJ4jj0e1jtri6kMK2cIWK2BHIye5IySRzWtr2lw2kv/AAlEMmm6l58Ij8xo&#10;hN5sDnf5qDHyYJ27c/Kfm6c1odlHCymrswW1C9uNRm8Y395eNb3AFqlvHNtjDbD8m08Ar94H2r5f&#10;/aa0y3tPHl5dxJ+7u8XEZJ+6HXOPzr6Z1O8g1WGSzt7z7LYtJNPJp8kZYwPtwG6EH7zDr36d68Y/&#10;a98PrKLXX7e2P2eTToUj/wBH8sgAd/xr08qqezxCVtzStScKbdj57ByM0AOW27KsWem3V05+zxbs&#10;N91a1IdCvYF8y5tWU/7S19vTj7vMeXIxZrKeOHzip211XwKvdI0/4p6DqHiIM1nHqKtIqnHIGVP5&#10;1Q1CR7ew2CHiqHhSeOHxDaSS2qzL56qY24BzxWeIhzUZegQ/iI+4/ir4v066+Fmvafp1tD5d5oXk&#10;S+XhlTv83qCecjpXw3e2t1fa8yBWXMmF4+7XufiPwT4y0HwfqXiOx121s7X7GzPpP9pKZGi7sFJ7&#10;emc+1eD3N/fC43faJN7dTmvJyyHJGR6WLhy0os9O8Gahb+DLa3uxrmpb42VpmCMY1/MYxXpHh74o&#10;eDfilomtf8JTpUK3Gi6WLqPVLeMLI8ZnVCxThX2g5xxXhvw+v/FV3qkdrp3j1dNkVv3UdzfmJZD/&#10;AHd2cLn1JA967bTfF3ifw74hXQ/ip8MrWaLyzb318LALI8EvylhJF8sgwSQfmB9cV6UpWPMnuWfG&#10;fjHxp4Ms49Y8JQWuoaXM2yLVtPj3rv2jKvjmNv8AZOPbIrsf2dvF3xa1rRPEmtQ+IbjS7zTobO+t&#10;r21lMcwQXSROoI7HzhuB7VS0PwZoXgPxDJb+DfiZBCt8gebQfEUf+j6nbhhhlf8A1UpO4qqttYEY&#10;4OAfavAnwz8HeH/iRqvhzxC91puj3WgSWt5CuGjW1vGhg+0RE/fjjFwJe5XyiOTiuPEYhU1r1Ik3&#10;3tY63wz8UNab4V+DdP8AEEk17Jd2V0dS1GGPMcYiuXQPLnorLg575Favhd/iH401P7Vo1r9q0dRG&#10;9tdWsmyOFpNwjzz8y5UsR1wee1eYo/jTwb8EW8Bz6VcTXlr4mTRdSjVSysWYeXFk9VkJQjkA7xXo&#10;ug+BE+FGjXkXwf8AjPBZ6pY3EzeIIZrjYlxcknzI4k5CpHuaMKBg7DyOp+dll8cQpVIs+qyniB4O&#10;Fqmvpudfqvim+06xtbHT9MkaGO+a3aSTAjklEfmJlVyxZugbGDitOPwFdQaxp58XfD+/hhnkRZIJ&#10;I2YQKRyXI5Td715tonx4v7m3t7XVII5/ssyxxJCBGJW+Xkkc4yq9+MkDA6dDcfHXxRB5dxBYNcZX&#10;bPNeTNI7FuPvH0rz6mV4qMbpn0zz7A18M5QuXPEfhWDwd4p1A6QkNrZvff6HZsSxk2t8qs/OEx6V&#10;j28011dNLeeCpbn7DLJC01xbptEpPPHpnsRWfdfELVYLm51XxJqkhjs9srLCy7Y8vtUMTjLsegFa&#10;nwm+MWkeEdfi0HxhD9otdUlZPtUlj5wGXBDod3OcYJIx6elbRwtSNmzlo4+lW3TOF1/wTpWnwX0V&#10;+9xcRzLJNawLbndJJj+EDJIB/D2rl/iL4K8ReLdJ1DSbzSGimijDvdWsZdEBRD0GWUEblyccmvqb&#10;UtO0bw9rbLoPk3kTNujj02BshG5KEKQF475/Gs7xH4CvINUj1Twklpb2t1b/AGXWI/s6zSCAnc8b&#10;HkNtYrtLA4LAgjBNc8sVKnUWh6EcLGvD3GfDPhL4S6ZpGtXWk67qtxYveRxf2XqCxOsImKnfFJn+&#10;Bhznr8nvXYvoXxx8FeIbPUp/DVxeeXDss5dOYSRMvZlI/rX1N4s/Z+0e8Wa21Pwi8cVw0chupIsQ&#10;wZUqh2RkhQRwGI4zjuBXM3/7O8HhC7ivfBnxDvtDaGFFjuZbySSwuGJI+RdhJ+YFQAAc16NHOqkd&#10;EzhrcPU6sdLXPCb/AMW+PvJ8jWvhvqjTeYXaQaa7cY+Y5A5q1pOnfETVpPM074W65NubARdDn/nt&#10;x+tes+KPCn7TGh3a2Fh8V/JVWV4YfsbIZ5OylCuQMc5OBWnqujftSw+GbWaD4iyWMN1lLd1s3kkl&#10;m/iB2khMepNetT4oxVOmoqb+88ipwbTk7yS+SRh/BrwZ4i0LxTb6z8ZPAVxoegQjz7ibVNsKygf8&#10;swCc59q7v4sf8FIPgB4C0STwl8OfCGmyTOhjaGzgUq/sW681xWqfsT/HP4k6Hd+J/ir4j8Xa9a2c&#10;Pns3lusEKg7Wf3AwR8o/Cue0j9lr4Z21sIdHur4xtN+7jv8AT5k83H8SM6jJ+navCzGr/amIVStU&#10;k7dE9D63KXRyTBexowTb0u1qXbz47/Eb44w2er33h2G1htbdLbTYIIcbLdeRCD/ezzk8CtG1jhmv&#10;lvbmCNpI4y7LdW5YbF5WIAAYIP8AExya7r4d/CXwrbsum6rp11FBa2MlyyzbASFO1CpDjO44HPCE&#10;/Nmn63pln4N12O+8VaHdx6fqVixh3NF+6ulPCPtkYMG6hmwD7V5fLyyaS0D65eLlUevToeQa14V8&#10;S3M0Z0m23XEnnFrRbV0VF+8SW7KB36Vwy6ANY1KO4shJJceSsrOJMYfPQfhzX074l8AaZa6DcJBc&#10;N9supVh1Iz3EkjSW4XeIh5ZIQZwCOQR61xtr8DtCtWX7St+sc0QNvq0djIbeNd+8xkYDZ42gkAYP&#10;U1UZcuxpGpGtax49oGli1u302LLeZDGZkuFDskgyeO//AOurOoaXBasLiefzpLg+Ytuv8LdMgCva&#10;5Phl4Z8LvJrUF5cTW8aJ513/AGY5WLdwDkAnrn2681R8GeBtF8R6laiHTPJMkjFb8QOUG1mLODjl&#10;gBwMcnrWUqnvHR9Xj1Z5x4L8HNqfhtpIbKW4gMhG3navOPxyT+FaPiPwh4x8L2jXJ0gJmQNDEq5Z&#10;yCdxPtivSpdM8R3ei3mjalr15Y6bJapPbpawDzVRmJONijEp2jcvfjrWVdeH9Yfw/Jp3hzxlJcK0&#10;DQ3Hnbo5G+YkFzjO7BAOCDWfMylL2fum78KHvPiT4fbZFa2skk6QeTcMF37PmBxnsa0Ne+GviS2v&#10;57rxfEoWRd7bWxuXOM1i/DTQviZpUlrpbahc26NGrTtBb7kdFGBjKnBx3BzXpT6dHoWntoOoWEt/&#10;ctvNtbXEh8xd+GyM5LHHRcDnvSuzaOxwt18OtM055mtdInjmNqFjdoCfLXbuJyRjpzzVeb4e+L7a&#10;zbWrNdrWssjKWtyGkiXqRjhhXdWnifR5NQtNLsdV1S4huYEkk87T/KMe0eY0ZL5yyHIYYxxgE1u2&#10;vwzl8S6dDLo3i6GK+a3WX94VaEoBhcxjBYle528/nQLQ8tttc8X+F9Vjvrn7OLW68rynmZXjnkY8&#10;FVPYHqDXqHw3+K3xCtrHWvD2k6Ba6fHYyGSRobTlwfv8j1cr0zxXqHwn8I+EviRPpPwU+J2yxtY7&#10;CK406GNghviHO6aLcDgg9VJzXIfH3w7ovwu1xvhX4K1uPxN4bu7w22qabb3Jt5rR/MEgdkB8p14H&#10;KHJI59KNB/I5PVLSy8VXkniDx3pfkyWcJVbq1bbsbgjdzkDg85HWtzTtc8JQ+CYNXtb3yZ3m8y61&#10;FgWjji3KA6gkkt1+bkVj+HfDXgZfElnpD68ukx2Nuq2sEGJrdJQrlpJFCsfm+VdmGHzZ7ZFyx0Pw&#10;Vr6K9rr0Og6k2+SHT7K3EayupwBGTgFHHJQ46dKA+zoP8F2F3rPiGTTLbxeEspCz3mpXDJL5MKyn&#10;DYB27iGH4V3vwk+BHw1+JlvNpWifEWbVPEUd1czf2Xa2ZVI+RtADdVON3pkn8OO0W61jwm0fhW98&#10;MLr2gWsrGy865K21+QQ/O5geeeDgHb3pknxd1/RPE99L4b+H8XhqGaTz31DTdIXyiG2/6OVVmeIL&#10;weSBg7hgmnHltdk2qdiHxR8E/HngrX7G91HwbfWsBv8A7PeIsXyxncWWYhc43/dGfTFZN3q839pz&#10;WniPQ2TTSrr9vkhIZH3/AOpYdA2cFT1Fev8Ajb4x+Ovi3psOiJ42vZJtGsXT+y5l2WDLtw7BIx8z&#10;7cSDfzk968u06/8AHWmec93omtLZ3EarCsyxkSYPSJA+FkZf4iAcdM0nKEnoxxUlujRg0m1vvMv/&#10;AAcbz+0Lmby7p4Yg6iRfl5Y/KDnvXL6f4Z0Oyv7G8TU7bUGeLzPsdpKJJCVPzB1HKsOxxyeK66xg&#10;ngvI9R0e4uNNhvpHxZqreYQNrZ+bHJwRyOTU938KPE93d6k9h4g1CC3mhaL7deW7LJIjNkLhWGeO&#10;RhuenvWc5OJvTMfTr+/vtfS1/saa38+E+ZeNb4gOTiNdxHDevcVsj4Ya3fa1HY6xdRxMLZlhmt7o&#10;bZWKnC4PfFbHg7wd4ntNKtrMeIIbyzudLa10/wC3GRY4yrHcQpO4HP1x61t6to8N9oS2tp4rnW6t&#10;4Edbmyld1aYLswqv9e5xjmuepUbNDiND8BajOraTCl5BJ5xjM0jZy2DwqNy34ZrqfBPwq+I3hGeb&#10;WvE/jeS3t4YwZU+y7JOD/EecYFXPBl7qVsseja213NNHD5i38luFCyZA2nBJXgk8elb1jr+s6Vrz&#10;pqeuXF1pP2YKLRlDYcch23csfqfwrPnOinRjUV2zDtL7Tr/Szokept/aE9yW+3XF2sUaxtkh85G3&#10;IBHrz0re0Syj1LRLdtOazktVkEci3n7yQ4PKh+44yD/te1Zer+MPD1pdtDp/g2xkjXdKsrWq+Y8n&#10;c4II+mc4rJ03xx421PVd58C2ccMkLOs1xJHzt6ADtyRgVjKtLmNI4eMZanRax4A+HWoao/iXSlkh&#10;kjuGt2aS5cQo7L8y46c+/WuYb4C/AOHTVa41eyvI1uCf7He8EcGezgKBlgckZzitN/GOoJL/AGRe&#10;aetjbzuft3kSL9mnbpl88Z+varD3OkWsTT2kFuV8vFvbxYPPrW0cRU5VqKWFo3bseQeKvCXwx0bU&#10;7b4f2/iC9ms0l2gXF0VSyTcvQ8Ky4z+FaMfw61iK8t9OsddOqyLl4b2MjdNGBgKcdSv970rZ8XaB&#10;pd9pst/4pi+zrOymebiRbcDqSMc1x0Wsah8LpHl8G2RltnsVh+0285RpmU42DcSI39R0bpmuj2zs&#10;Ycho+JvhTd2zQvNbv5kjZk26jvKe4BGAfap7rf4aSOD+37iVpoEEi6jc5jkYEYGMZ49u1V/D/i68&#10;1Ow+16zouw3LH5ppt7qwPRhGW2n6nFWbjw3ca2bSeKCGWazZpFkKsspypGA/Uf1HByM1z84ezILv&#10;xX47e/3+L/C1vqOm3WIbeH7KGjlcfcG7+6CMkHn8qr3Xgq61Kf8AsN9GWzmkdp/tdsm6JyR8ynvg&#10;nvngV0B8P+NrjQVhv724aCNTJGqzMHRiwI7kHIBB4zzwajn8K6dpniOPxNZ+HWt/MXODOWjgBGCF&#10;U5+vTOaIyYSic3JoPjXwlqX9jW/h+CSUxxvua4H3FYEAq2PqD6Vyuv8AgLVYhN4g1a4ureS6aYvp&#10;wt49h3PkYZeh68iu/v8AVLq11W6vD4jvpWuHjjh85lSRAMgBsoGII+6D1HaqOpW+uahO19HdxS2s&#10;I2i6kxgtkHaAuSvXoR2b2ztGXLqZnEajZ6zpeqwT+HtWWKaFd0dqkPnqY8fMSOuV/vCuk8G+NfFG&#10;lLG/ijV11CRZdn2qGHbAofG0FgcZOQKr+HLSTxb4kbQ9WsdNsbVZri3uryO4cteqRhVxt27c9dwy&#10;e1XtMuvFPh5L7wXqF1YLDJboXkj/AHcUNrEGUyspBAIDY3DkEKcGqnUlJAbFhd+HPHUEkEV5arLb&#10;tHGUtYlDRuTgNj+IA9fUiiGx1HTNKt7nTbRbq5tpgyxWcPy3HPVhyOe56Cud1DTPDel6DY+JPF/i&#10;vw9aq1u6xx2N/HJcImNpbcEVt5+9uODk5HFaHhu40+a1af4b+N7qS3Sxkkt7j7RIyyNnBiddo+f1&#10;X07VVMapqUbsivdf8WX/AImjgGlW+mwxamY49NuJvNiLSL14PyjPYCks9Z8VyeIGmt1hQ+dGY/sc&#10;YZUZXB5/u5xznsad4sHhe70K3l1vSvP1K8Dm9sLcOl0pjdVMm3AO1ichgQap6VrWnaTZwie0lFut&#10;wwLbvnZgPvuGx9Op/CtjnjHnNLxJF4u17M6TKrKi+XFLCHEjfNuAzyODmvO3hktba9ubXW7izaH9&#10;1M1uvkzrz8zMwGGBHA6V22tjUbe0t20shrSaRsRwxhTI8jY4deRjsO2etXLgaJd39mv/AAj8On/Y&#10;bdoZrWdjJJcPnq+4EbfTk1UZconh4Sd2yj4m+Omq6J4Mt7PTtPjbT77SxYO0eirE93ENuQ0pO1n6&#10;HI5NXNE8Vi5tZtP8N2tlceQsTXUMhWORWKIBEQD1AZT77qo+J/CngzUPstjf+GLrT2WYmHUtPUyb&#10;SVyf9lDgZ4HarXgTT7SLWrnT/wC3NdjuvsChzeWfmTSEMCjby33CqDHOQar2hnKlGL3MXUdX1GGS&#10;4h8Q6Ha293fQuluILbLSAPyDtySAe54zUej29rZSxX9zpiRSW7E3FxGB+9BHQrj5ceprpPEHwq01&#10;9J/tvVry9j1BHYtFIhSR1J5BbllU9dudpPPSudXR9Pn1Cze/0XTbczWv+lytEuXYHgLMASpx1UYz&#10;R7Qn2Ue5XfVtC1VpILSNZobo7Zi0m8v7cdvpW9aRW8sFwkduqxsx8sKvOfX2rFudJubfWhNdaDaw&#10;2qqYrWSzfMce770TFyuGPr2rpINL1S6sbrUrSz+z2tmo864uGCxnJwEB/ik9UHI7mszQ5ieXXtQv&#10;ZNNfUpnht42e2dmCsx7Yx0I7etRWXhNvEOrXGsyJHdfZ0jl+WYq4zIq9jyASOuBii5k8V3N9PpWq&#10;aUiWsOoeT50sIWKVduefQY7kVpQ3+m+EZZBr1sY71FESySAzeZH1UKRlUAJyOR/7LRTjThG1ipyc&#10;9bFfV/D8una/JHLY+TFcr5kcqyALJIuBgenf2rW07w3Z6lbg38Yt5mbbcSNcAps9x7jqelYkGvTP&#10;ocV3e3Ml1bqziS1aF95y6gADHBwSe3Spx4V8G+M723s9d0nTdQ0WR5FjuJLo+dECNv8ACTjnsTih&#10;OMTOV5R3J9S8DJoGlGw8OTXEMnnMwW2VpTMjjKDb0ZTwdtLo6aldaxa2o1mC88yFmuZpLcpIRtAZ&#10;QnO3BU5HXr6ipvhL8JPDfw20nUNLfXr5oxch7aeCSRpo1TaF2MegOOfY102t3niG3uJtQ0zS7fUG&#10;myGYsFkj3dGfGCScdR3HtW0ZX0MZU5R1ZyHiDwjrtqsb6egktRa+faMWaGRpFlwXViPnwP4au37T&#10;6VFaXusvIA0yhba6B3FCMsQUzuY9R7DtWh4Z8O+J9Z8yx1TT1tlHyRw298ftHmeiK5yiAdW6E88V&#10;pabZ23h1G8QeHPigs0BkFs9qLiOaSJ1zlSrgeuCRnI6VRJQSFfE+6W11q32/KscvkvuDNL93C4Kg&#10;jv2qKbT9Msbf7Nf3yrNyskKKeTjgZpkuoeBNKgtoGDWfmzKZzZ2cixrMvzkjLbkTtgj2xmtW7e4n&#10;1BbL+yJFb+G6aLB9sdf1oAr2Wm63Z2CRLfNI03+ujWQkED7u33FV4tP1a/H2WOWdpsMeANy8H09T&#10;xVzSLB4NYzPqczNhgv2d8hm/iIz/ABj+7+taY1H+wome1sYbxpEEMw3JHLGwO7b975jjNTKXKaRj&#10;zbmfpOh3MSzL4m1ma1lmCpbpHJvWTr8pOcrWV4Zl1Sx1FlsdUikaa4b7PMEwokA+4T349aua78N/&#10;Fba7/wAJHo+sR2isqysl9M7xLx0bGf8AvpT+FTWXhzxl4pntU1Ww037TM3nXkcd0rM4HBbjDBgvT&#10;jp60RlzC92OyudDa663jCO1PibS7mG6toWjXyQVRAcbscY6gfpVvV/DH9uaWk1v4rvGhhyySjG1m&#10;xwuQOT7e9cjJqFl4Z1BrHSvEFwqPH59vHqF4ZBEd2HTjPfB9h9K2PFPjzxT4JsbVNKtLW6e6tfPW&#10;O0uEk85TkMY0z94KBzwfboTMqc73SNI1qaVrHoXhH4amXwZuvdJW8Krm9aCNjnjGCB/n1rwjxr8B&#10;rTwveyanp+m3MH2xZWjkt5NvnktkfKuDx7dK6vRvid4v1PVrHUPBHimOG4jhDahbybiqwnhS8e3B&#10;OflbHIbqK2/iNqs2qaHpd2uraStxHqTSybJuBKw2nYFGVkzxjpjt3rMj2nY4Tw1Nrvge7i+1RLqE&#10;N7C0rfa4Q5wZScq55xg9QeRWt4d0Pw3dxLpKamW0xhhYYXcJbTE9xj5l/I1r6f4dvfG9ulv4stYY&#10;/Jla0tPJ0+SOTbGdu1g5Azx90cAelUfC8U/h/wAQSaDZpcXkMlxJayNcQqjRMv3QckMSw74xjvWn&#10;IZy97U09V8P2vhrR/sdhdWN+tuwWa6t1/cx5H3SG5Zj7Zri/iX8D9H+NPhebTNQ0WHdHPi1mtlCv&#10;CT1cOOmPvYzzjHevUNd0x9Gt7XUNcm1Oy0/UJhCILe6E1vAO7bkyVDf3SMfSmyaPefDmeWbwdoy6&#10;paXUflxi3bc0qZG59ikEFScknkjgc11UasqWxz1eWrHVHw/8afgL4z+GDQT+JvDtt4t0q1j8ttQ0&#10;tvKvFjz/ABgZ3H3rzU+Nfgbazqq6xruh/PtFvf2u5o/qw61+nejeEfDep6fJdXWtx2tvrETCRrxQ&#10;vlyKeFAkPftjrXnHif8AY38AfE3U59P8R/DBoZ/M+aZlhw3oMqxwSOa7o4x2tNXPKlhYyleDsfCc&#10;3xC+GETRxL8VzdRx3Cnym3Jx+Fdx4Y1nw94ltxp//C3bVrGLiONtQC4YsTyOvfGa928Q/wDBLv4A&#10;65dTacnhfUNLvoGYSR3CLtPuGHB/pXO6R/wS6+G3gy5OrXTNIhb92sjZVv8AZpe3wso6JkSwuLhq&#10;nfU9g+HEup+GrXT7FfGNnqGn3VrG1ncQ2/2iMuF/1ZI6c11ln4X1zx/L/Zfi/wAPNeQyakpK2yiN&#10;YYcBS5X+6Ce3NUfhl4Em+FujyWOgaC7JaRrJDbwgMjgjOxefv+35Zq3p3i6212xfUdd0yfQrqKYy&#10;+XKJYWeYfwSEcFSp57fzrgqey3ierR5vZLm3Oc8VfCO8+BXiaTWfB1t4gtW0+1L2l5a5aGeNfvg4&#10;yEIPTsajvbLw98aLaHxJqPi+STVNSHyDUYS0KtjHlhgBtB9MGti5+I+nxWsGkfDr4mH7Q1viSw1y&#10;+ARIpOWiDH9Djp0zWfrvw8+HGg+JrPxzdeLYNAgktt32u1VH/fezLkfpWZvTPLtM8UWlq6eF4o1e&#10;50nUit1G0mVWNTjbECcqrdPX0r2DwX4ym0eSTVPDXhq1vbWZYfMhv4ikkT+YN2NwIKkBl61g+BdK&#10;XxLrd5df8IfqGvP5bW11feWsAlXfuSaWQN8hHVOCWPUCur8K+KPFdhY202vQQjSI7iS0tYJNQ+0S&#10;s22QkAIT5g2n0OMfjU/F1Nl7u6HafD4S8R+KLfUdY0Cz0m+hhctbxzhZAm7H48en410V3o3jrwLr&#10;02oaFp8+ueG7yx2iysVQTQzY+Vh6gH/61ctrukfEjUJYNZ8FeD11a1mPlWtxpEnlyWxJ+60cvzcH&#10;rg7RT4Pib8QtP06H/hYfgzVLzR7WQi5ure3VroOrYZdikjYD0ZTk9sVPIu4vi2OoiXwTp9/Z6Nc2&#10;Fva+JLqENcJrAYNIQGLlwo4wD1Ix1ro/hw76R4jk0mw+FULWpUfZ5oZzJE5PLuiY5GCOgqXR7LSP&#10;iDoMfip1hkiS1b+z579nLQqdo5cncOMAj/Cqcuo6b4ZP/CJXPiHVtNazmSSS40uZoyMnKiJ8fJxg&#10;leQRj8LSsrCNrw9qPwT1DxHfWrQPDexSsXWESQqvOeMgbh7Ctux1/wABahqTHTdSjuxuRLobm27e&#10;Qe3+TXO674f+CvxVsr7wRqPj9Jmv4VkuG1Ky2XBZR/eHBHvitfTP2bbvT9DhXwr4yY26W6C01OTb&#10;sKZwFXnsRznHNMxl8Rg61Lofh7UYbew0bVFs7dpZftNupPlyL2ck5x3rL13xL4lsdGZ9AcmPbNJJ&#10;b3UZkcg/dJwflx2HWobbSviAmtLp2u+PbO6hhuilv/YzKzTHG1klOcA5HTrVhfg/4a8Za/N4mt/t&#10;kmsqnm61fSq7MG6CP5D8wx0zQVzlSL4nweEorfxHr1qLWzk8xm+0M0ZKiPoBjqH655xWn4Rl+Dvx&#10;p8OXFtc7bFX1PerSHY87qcjHtnv6CuX+IPwl1m9s7ebQ9BvtQg83iymhKzRKPvPuwdv49K8p8Tfs&#10;qeOXSG++H2qav4VvlZ/tMd5fO0QJcEDpw3HYYwMUBznt3jz4G+F/DkCyeCtQ8uS+n8pL7z2/cN7E&#10;H+dcn4l8K+O/B2o2vhzwlLDdtcW26YSXhZrQ5+Ypk/xVxXh7wV+0B4U/deKfGd3e6bHE3meTfLGs&#10;m0ZJLA5A9CcHIrc8FWnjXxQ63HiKOSP7RCtzJeSL9sm8gc7PMV+oHTvQHOafhlNTeGbwtBa3lver&#10;fJPDq11CGgk5OUWRR1yRx244rqvC/iXV/FGo3vws1yELqYtXfzmkKb8LuHOeOMNketcra+OtW8SN&#10;qF54RvvEFvYz+XBHpu0xRrGjczldpCliDnOGfI9Kbb/BDX/E32eG38Ra1Bp89tKt5JazBZVkZQC4&#10;j3E5IAGCe3agIy5iTX/A3xJ+G+kQXvjvxRfappjTq0tnYzYuMf3FOPmUDq2Ki0Dxj4W8TX1vpvwv&#10;0q5uBHIPtFpq1whaIEEkjOflFUJ/ht4w8Matp+lfDDx5caporNuvLC9HlSGYJtVGj+YMf97A960b&#10;zwl4Gy2veLNIks9Xt7Urb3Uti8H2eRB8zB0DYA+v5VMlzGgvhPwtYwvDb6vNcQ3s80e+S32vbLGP&#10;urgA9uoYZrptZsL2wsNUvvhz4m0Ozg1CQfaHmt02tKD35GBXlXhXw3ceBNRg8Ubjr1vqBU6rp0t4&#10;07b3GepbPHrgHPbtWs3xE8J6zrctpJoaR2/2XZ/Z+26e3eTP31wmP0rOUeUDX/s74sWNzB4xu/Ei&#10;3em7fJWPRIcRwyMcbyvQnPTnk9KqeENd0rw/rf8AburG31GXTZma4lMiq1uAM7yB0OfXpVS/8bQ/&#10;Dmw+x69c250O6slhhX+y2dJPmzsMeFYvjgcZU9KztA8CfC74la1e2NlohsbHV1CtZro7M2OpYsRu&#10;IwOh7VJpCKkdT4ys9PEFn480LXbiO41y5EzquoCSJ/RXizyD7Cto+M9H0m6urOy8WWK3H2XcdrN5&#10;LMV5UZ6H2ODWPoX7JOh+DL21ufBGi3krKdkMshZmgUfxKuB8o/u5wB0zU0n2q/uLjR/FHhJr7SLd&#10;XRL57HbLcjGPO8t1BjCng5596CZR5ZGh8OvHkt8biXQ9XsJryzjVrqxW7zK69zj2GK9i0Xx54I1b&#10;R7ebUb/bMq4khb940R9Djp9DXj+jwaHqLr4cfVTp/wBqhKxagbFVaSPaBgdQenfFdrpvw58J6RZR&#10;2NnrnKpmSZbbyzKemSMkZwO2KCoRjJXufOWjeA/DOrn/AE23jaZ+cPKF47cjB/WtA+FTpGoQpNZy&#10;J/zxMlxkBfYHOaoeFfCs9o0t/JHDDdKCUluJwquMdMMe3866/wANaXb6boRv9anXUNRmG+3jmm+5&#10;6Aema9A8tRlzJswZpJ9Mt7h7LTVudzEMsyhPL+UncOOeRjHoc12Hh+/tn0ea3iRbd5LdY55I3Jxu&#10;UZx245w2O5rm/EGk6tBrEep63a/Z9OvIlMkMJZsnp8xHpnGB1HWtC48V2GiaOtmLf5YpBbRTurRk&#10;K3Q7QMkfhQayklG6EvtRgF4nhHw5rEQt7WzLPLJa+YdwbO1m/gGOQeue9cw+q61r9tJbeG9cMyPM&#10;rtJqF3hpcvjK78njHc4rbaPUdMuftAurPyroBJt3yGabogCnPA7+vSqlj4tt01iM2kLJa2m5rpP7&#10;NMaoy8E5YYPzcgDI5oMOaRsaj8NPFup2ek3erNHI8xFy8kjboQTyeFKj25yDXVRXWk3Eo8G+TDdX&#10;SyqsfmMqxxfLliQMZGfwrB0rxlqfipVNpcK1nDKSLnUI9uBtz8kaqM8enGc1g6frEHiPVrp9M06a&#10;+aH5Lm8tlCxiTOMdu57ZoNKUpPRlrxdqVxpetLZJPHcWdxD5jSW9pEsMLqcZQovccNzzSeJvCtxb&#10;ac+t6br322e4/eGG0lMZ3PwyjBCg4J6n8Ku2PhCOx8PWeteINYvIZri5VI4fJ3RwYc/LkcFj/dxu&#10;I7GsW7u7rTtSEdrD5lvLqDGGW5hzEsRLZGNw2rg8k5xRcdW/Qtad8IdcuDe3Vr8Qr+xKyMnkyTmS&#10;MjGdu0Fcsfoc1m6Z4UuNA8RR6CNWljnlt1kjb7LkFCeQy5O1/XHNdpo3iJTD/ZFvoFrDeEb4YppH&#10;O1Mdx2z1H6U3xFpNzaXK3Otx28V9uAgmt+IyWXkN6sB2ODS5kKmvd1OZ8SX2kX93Dpc2m7baScSX&#10;Fxpt8Y+I/l2tGOSN2MDkZPWn6++qXkU2neG9PhaJtrTeZMQsScESoq4GRg9vXOc8dHpvhUwatZ3X&#10;iXXrNbeb5FzbL5nrtGBx0zye2fejWvCd7pWtPfaNrdrcW7cW8duB51wD/C2DzjnPpnkVEpdjTliY&#10;vjHX9YmsLTTnvzb3VyCGvPszSRFc9VUY6/UCsDTLi403Ubi9vtWSdLYFGaztfMjVhypYk4Xnrir/&#10;AIq8LX+r6xDNFqc0N1HbTNNF9uXywUXco2jtnjHANR6VpXimPwuum6Zp0NytvGss0tvmOO8ZuWUK&#10;OmDxnnNUpDUV2Kusa9INDupU0qKRpUQySP5e4senygjj+dZuneGby3t5V1nUhBbTArbpLa4keUDk&#10;7sg/TqKPEHjjUZPElvFa+D9P82CNftVvNCJHiXHQ+Xu79Ce2M4PFbGuah44lu/7R1jw5JY2aosNu&#10;3lgqhZfl7H5j74Jp8yGTQeG9Oh0yPxXrWq+XZ21m3+kXVw0bFh/DsU4JPbiuWvrOy1C/0+805nsZ&#10;1iXy764uGWKV1GY5CRxgrzjvWqbWw8cjyLnVpFt9Gtd99Db2+yOYj7yl5CEZmHAXIINXvBh1C5vp&#10;rLV9Hk/s2WOKKxaSaJoxDnCxr8wGccbQDjpzS5YhdEOu+Dv+Eraxl0rxTb3vmtl5bdZFgVh1JkT7&#10;547mi40S11S+k0XV9TsEiicSRXltLIBE+3ax5ztJHck888HmpbO38efDrV7zQtEtltbWaFiLW2AK&#10;rk5BHGFc+351xnjvSoZSkN5omtIuqI08e1sO7AkFGRCeAerHG4dhUpyOWVRxuXLDw74asNLjbWJs&#10;QxXDeTBNfbjIu/7+SPvE88HoDWxf+NfhxdqsUev+dDHM1t/r2MS7sDc23hsY4+lc/NpV54M8K/2j&#10;q+k2S24tV2w+WWkw7BVUIQcHPpnAHOK5CbV9FDFr7TTpkMZ8mOOGMtbSkDozrja2far0crHHKveJ&#10;7d441j4ReDfDtm17r1rcXGmMv2jS1t1kM0LDhufmB9GGCB614xf6H8LL/wAW3mi6hrot9NutOY2Z&#10;t5GiBuHJO3OeeMf/AK6tQeE77VNLF3LosMdreK3nXsNuZWdU6YdzkYPrj2zXG/E+1stO021m8Sw3&#10;0iR3jWn2pYQhcmJiuPb7gLDnpgcUzzsXLmplXS/Gnin4E+JLO2vvCt01qsRaFl01mS8iB+bzOATz&#10;lQ4GNuAc4JPoegX/AIe+KvhnUNc8M3epPu0+MCGcmX52kYfuwxwQo7cEVwFtd6UmkR3/AIp8QSu9&#10;tDvuLOa7nkbD8iMuSD5QPG3AAYd6r+GvGWi+DtCTUvDthc3bqNy2KzbY4+Sdw2jjr9amXNbQ8xyq&#10;Qjob8Xg/xN4S8LQ3dt4ovGvLhjDfW9qscaxxJC0gw38XzDJU/StXw1eWejeErKHUUa8t7gRRSaTw&#10;Gik3DL7uiqMZ3f7Vc3ZfGP4eahpn2vUdEvlm02I3v2dZlKxSZ2K/rgMwyCOR6101n4g0Ox0uzt0N&#10;vpsyQwXaaJbwnzdygIUJyeGA4Q8GsryOdylUbOe8X+FLnRr+38VaMtvNJdXH2Sy/s3duhjMYczNL&#10;98E5OB0OKvr441j4XaZeeDNJ8Vsz6hb3h1KSRNwihG1FtoyeFyWMhwffFWtR8JS6R4cMGk37XWo3&#10;2RIsoMSadaAttfI/jJBXPp6VT8I+E7LxrapYatfTQXkNwYFhkh81WUEgkOgKg8H5j1HcUjSnHSzO&#10;M8MappUFgxjkaXy77YLSRd+4L0ALgnGepGDjpiu3+HXjXV7/AMcraXiPbWOrSNDqQhk/1cW3gr2+&#10;U5wDnOTU3jb4X6j4D1zTdH1fww0d884aSxuhjzVDO24OPkI2YbKk9MVqeDvh94Q03xLZaxq9xuuf&#10;sq3Pl6bcGS3ACsD5jf3lLDIHFBjXp2WiMYeHbT4aXurWas17/aFnDHY6lHkm8jeY7jxxkIpB+pqh&#10;r+n2bL8OfCK2SJcSCXVIfO3rNDDeXTSiFTnbsKRl9pGPnOK7DxDNpsfw6j8O6rPazfZ9Q821Glo+&#10;1GAZimWwwO05OOKxbHxBKPGdl4g1q0m/0HS1X7G0YZWgW0/hJ++U5PHSs/e6Hme9zannev6fdp4y&#10;X+zZIbaC4nEUk6naZJnYzbTnoRv4xjjFdlrHw1m8b+GreDw746tWutOiZdde6mCP9mA4kz0Kqflz&#10;1zXk82i6nqPi2SK1vZpLBp/OXUIZvMjFy3yqI1AJLcMMDO0EdBXVfDnTfEc06+B/A8q32qLNnxLd&#10;DDQSbHZTC7E7jAqtuYqCdwHBrsj8J1QXNogu5NP8EgQfCnULa7aSznOq6lDPm8nLRf6tAQCi+4yW&#10;HXPSuY+GP7Pms2s48U6/oK2vh+6hZYGvN0LfaPIPl/MxU4DY+o4Oa1bbwH/wqPxda6f4ItpNU1ia&#10;Upa6980y2rnqIxyEHYsevbFHjuw8YeKvDkzeJtcE0MiLJarJdGR7Bo0ViWBzhmCkdOOxrr5o2tc6&#10;40Zdh0/w58S/2d9kvNdt4ZHVJxFa3yNGOvQH5snHbiq3gL4e3ekSXljq/iKOWzvr+OHT7e8LR/MS&#10;JNyHIy27Ax0Cjmo/FPwvl+G2r6frnivV7eWNbWOPzLi6CvOSgcbBnkKvfNdLp3h7w1rWl280btcW&#10;z2Mlwyz3AkmkcvznJIVguRwRkdMniuQ9CKtGyPaviP8ACf8AYw+H3w18N/Du0mvbbxJbxyT67rFn&#10;cBVubry3LRsS23HKjjpXy38b/h14X1/4ZX9p4bX93EwnjmWYyJGTn5SzDkn24rqbjSreeeZNVstQ&#10;WzXy7jTdJuYx5MzH5pRu6gbEIycHJA9q5j4i+N21X4czQW1vNp9vZ6iRHDND5ZkjyMbxjqFwP610&#10;4VVPbKSM63L7Npnzd8EfCIl8ft4f1hQse1mG7+dehfET4ciNx/Z0K7dpVm9a9G/Z5+Fb6/rTeJtd&#10;srVoWVvsasuHH+1n0qL4qabHp+syW816ZFQEf6OuAvJ45r72nL93E+Yald3Pm3XfD0Isrh5FbdH9&#10;35ulcDakpdIQ2D5gOR2NerfES4ttNVIIQsklxIwkAYg9a53wlYNdeJJNLh8J2t4I4zIyz3QiVf8A&#10;a3EgVM5/u3cdOLdSJ9PeA/h1p3ir4aaLpPi/w9dXc1zZ/a5Xm1F1WZgBsUALy2MYXPNfOfxn0r4f&#10;eE/iBqnhm38IX1ubW7KRubwHgD0Kivrz4HX3inxf8PtJ1bw9p9rHJpUsRmvFuAVR4m2ghmBXCr1N&#10;eH/GX4X+CPGvxCvvEc/j5muLyfdcf6GyxvI/zMFcbhgH5eAfxr53B1pUcVJS2Z9RicCpYNOOrPH/&#10;AAnZfCW51VJtdvdSt7faC26ENg+vykcflX0V4Kt/C0Fja2fw/wDijpd1ZzwhodD1WPyyuerRNJ8y&#10;k9Mhu1cDZfs+aXDYtc23hm6vPlxHPp+oRXCPnr8qkOB/wHirHiT4F+JPEWsWVzD8PY7CxNrFBp7T&#10;aj5JdQArEI2GHzcHIHtmu6tWpTldzseHVwVaNtD1if4M/D7VbC+8FeM9EutNhuGLaPDeL5c1nJJ1&#10;a3l+7LGzcFGJyDkYIyOn8JeANb1Lw7N8OV8RLqVheaedFS+kUlrWR1Y2k3GSkbun2d17fIevXyzw&#10;X4g+IHwqt08P67eXF5ppuNt1pmqXizrAm7Z5kazdCuc5Ug46d69d0jx54I8BfZfiL4Du7iG+tpo7&#10;ibTYITNDdKrDMzJncnCA5wVzg5rysVL3bwlc5ZYOtzaI9D+Dup3PiDXdM8O+KtFaDWLzRks9SbUV&#10;LRPJEubS/wAjgsh8v5sfMvUgivnNPhB8WNH+JFx8NPGd0y30xuEsNXs5MxzXybne2l7CRn3ttI3Z&#10;b0xX25+z14MP7T3hu3+I/wAN9Rt472xZpm026xuhj3fvI2A+bymXODjCkAcU39pP4Cm++I3hb9rL&#10;wzplxHoHiq9/sb4kaPdR7JdM1OOPyUv3UkbWAZGMg+8m1snOT5uBxijVmpqx6VHL6nIro+FfFHxY&#10;uPh9p2kWiLGt0til1crtztkaaZMEevyj8q6L4Lax8QvjN8Q7TSYrJodPsZ1u/EV5cHy7fT4AhcGR&#10;j0LYwB1Jq94x/Yk+LfxE/aEvtS1W902w8M2txCmpeIFulaGGOGJWOVBzuk5cAA53Zrb1+31r4wza&#10;14I+BHhu30fw7IxuHuNWkaGTWLlMLuwP4uMRqQRg5OK9WWIpeySvv5noYbAYiEditqXxb+EV14kv&#10;NA0G+1C9+0agJFeyWKOJ5FOVJWQMW2npnAFb2peJp768j0C3vbFrK4Yi6vr62iEgHQoJI8c4/PuK&#10;z/gX/wAE7tXTSh8WviReXdnayT7JNCsEIvTkZC5YcKfXGa7jxR+w1L/wkMEuixapbxSNGIrTV3Hl&#10;wL5f3gVwvPv+ZrjxGLw8Y8sWelhMHjKk1dWR1fw5063k05Lew1OOKOTaJFu2ciEAex5DDHUV3vwq&#10;8HXPjPVZPDNne2c1w0LF47i+aFSfM2liS20gg849B9K4Dwl8HrjwxqMWmXULSxrYxLNJcXAy0gYn&#10;rn5lx06EV0+p+F/FmgeKY/EGpa7G/h+4sRHHAqqrBhyQHzk889BXiyfM9T62nF042SOz8Z2+keCL&#10;+30S18T2dzMu97j7Hb+ZFE0aMApOCHPOASMA/hVDwp4TtfFWqrqWtzapqVxaxC5sLfTbdRNJGF3E&#10;szjHysfqT6Vzt9feDdDivpL3XvsLX00R2zTYYwjnLAnk5xjbnIyTWfbaxrstpNqPg/xFCIoo5Taz&#10;KXGJCcbGX0OBz2qVGKL5pE2qy6fa6tdWmtT3kjajDJItzeqYrqY5GIkzy2MnI5GK2PDdv4/tvEl7&#10;qnwo8azaNfaPKZJPtSxNEjj5dyo4wRtCg8YyG71hxael2NJvde8dySXzSIbjzrcTCGTuIsqWRB3b&#10;jdkdK0l+Pmhfs+S6TLpnhHUtZlvFmtNSkuLcyQrG0rN5nl8kDp055obuL94lqd38Pv2z/wBoH4Za&#10;0l34s1Tw74qjkbMy3tiqtMCxzF3Gee3T2qf45fHXwz8fNXuPEOgeFdL8I6pYwl1k0+zWQneNgMxJ&#10;HBfgYAOO9dD8Htb/AGcf2qPD8fivxRbaToeqWru0umrC0KgLkeeUK54AAJzjNeHa14m0yH4r3ln4&#10;C8E3F5HHNJbaNJeRjdd5zl2Vhkqv3lPIHXippylzHNiKfOrxMjSfE8Gm6qupHVbG4+2K1u9rIGxc&#10;wZPyfMTxk7vr61yHxlc3Glz6hp63izGYv9jji8xYwq4DFuWDY6huPau81jw34Q16ys9M1bTZJrra&#10;Q8k10sf2YActHtzj/gINcP8AEnw/8SbHxZbx+G7O81DVI9LiN8tu3lko4zCh6eZIoI3Pg+pFaOXc&#10;+dxtOtBWZzf/AAtXT9CspJtU8SN9ukaNkht5jHvYp1bAO3GPunk+1eu/BX4q+AvF+m3V5f8AhOPU&#10;bq1uo7a6vGvnbzWaInI5/AA5Ga8C+LPhLU9E8Tabp50Kzvp9QZZLy6kt2iit28jAi4JJZX+aRxld&#10;/AOK9S8L/s6eMbxNF8VeBrGzk0vVLFV1xtHvMBbmP7sytjDLs3fQjB5olKMY3bOXA/2j7Rcl7I9A&#10;NloPiNhq73UlnHHCXWxdg/mbd33CRjAOAc564rjfFkWoaf4hghsNS1SGNI44ba3tpSschf5zFtXA&#10;GSfrVzxZ8D/jV4l8UNbaDoV5pOlo6vY6l/qRdQ4A82JSSeCeRwGJyeQK6zwT8DtW0Wa3TxbrEflw&#10;SF2Ei5klbHDbs/Ke+K5uZPqfTU6mYVJKPLYxdX1ax0/wvJ4fb4eXVxfXClIz+/ZtysMxEg7ioGfQ&#10;89a7KX9l3xRJJH4p0HwxdabHcWKXcWn/AGyQrNxhkRG+Y4/u8kY5zWloHwl1iPWm1fT/ABrqSXcO&#10;4W9zYgx7dxB5ycEkcZzXomjeH/in4TurHxj488dTalNY/wDHjJcSKZEOOMBegA4PcnNLmiepQwtS&#10;95Hjuh694u0Y6hNBp80lvb+Wl8BbLuhjYDpu5yM8+9Fx8QW8NeOpNSuvHkMPkxpHbwyRGCWdSMbm&#10;xwVweleneMtM0PxprK+Pdb8MWN3q8bZkmVzGJ/8AakjBCv8AiOgrI8WWXgDxi9q+q+EIIby1hDrL&#10;bqwXjsQcjHtRzRO76qaPwk+MWjeDGb7R4St5DG6vI1jGs8txbLgyMcgkoU7HAxXi/wARNP1HxJ46&#10;vNe0vT5rS+nvnlS/t91uvkud0eyMfKVC9VPP8q76/wDhX4c1DULbxf4Fm/s26Zh/akLOSsw7suOd&#10;p7p0NYOs+GNf0CSaVxc3XnNK/mSSeY8jBuDtOPpx2p8yJ5YkPg3QPiPpGuQeKv8AhY0N5q1qiNb3&#10;TWfzKF+6uMY74wMD2NSWfhOHXdHutX8baz/ZdwFZhcWodmlkDZ5Too7jHetXTbeG3vLfTra0a3km&#10;jBkgjDMyOR99CcAr3IycHipdN0YXN3b2NzczXs10uYpI7VkzIp3F32nAAA9Tk+lc3vAuXY5uAyWc&#10;39k2cl1Msdzvh1aHYrT4wPm2/Nxux0647V3Eug3NjDHdT6ZIzeX5zR3UCboWIxlhzkk9+tL4p8L6&#10;Ok663F4ZjkuLOMGFoiq5YsAd3zZXccOD0IWtPw4/ivxpO0LeIQtxBcGNpbiHajfJu7A844rSPtOY&#10;dkZOn+EtQn0yaw8KPeMy2gX7HJLuklZydoXnoCeOMjNN1hPiLoUzJ4k8D32lLc7Us75IN8hCIisr&#10;Bk5YMh+Y8YOO1aFpLL4f0aPxZc3B8xoI41urHUI4pkkDnkZ4z9WFa95a+JbzVZNQHjBodNmkiEMt&#10;9qDvJKGR920McEZYZIPUnsM1tKPtFYmc+RXOYOoXskkN7Z3E0M0snmyahp7gDcPl2ygKAHZcDvkd&#10;K1xp4t9Fl1C18TPb3DKbkW7RpOrFOBnOGbGc47Vz3jrw3q2kajb2vh3wxFDqcbLcKJLtgtxbqdrF&#10;SC25iOAACR7Vf0+5ltI7OHxLZTWMrXxSS4jjEqwrIP8AV4kwS5Htz7VMafszD2yqblmHTQ+jfY7P&#10;XrzULURgNui8x1ZRv4J+bOTzWt4OtdZto9P1TTrm/lsLqGK4khbTxsmhC7FaPnp6k5rjfiT4v8O+&#10;D/Es17Y6ffJpf2EyQ3EkyQy3Lx/K+1dwC5AxgHr6V0/hDxU/iHQFuJ7vVNLtFjaG3mgQi4WJT/FG&#10;eVY9DjgVVrhGVti7BqN7qF/ea5pFxb3mnwwKsmntbhmhYttK5OSAe4HFR6aviG8SLT/DWkW+mWFg&#10;GkvLy7VmR15OU7KR/Kj+2fC3h691iwvNRM1pHaobRpoxuWfHC5GMgnrnpTYfijqlppMMXg+TTbqG&#10;6OL23uIfkRW+Xyzg4Lc5zXNVjFSOim5Tibmg6r4N8Tj7H4f8VWWqSOu6OS1vFyX3Y5Uc98VX8cz3&#10;nhvxFZ6HBNIkbKDP9oiJ5x/C3c1NL8JLt9At/Engzw3Y2KzqDat4fjWKUM2CfnA4z3UjpWlb2Hgr&#10;wWJdX+JPjy4uLzyz9r09beW5aPABU7kBUAHqTg+1c0rdDqp83LY4+907SLa7maQMbhjveVZWyqjp&#10;jnFZXiHxSbURnSZbi4A3bY0IZ3BxuHHoV4p/xT+L3ww1jxHqrfDq6ka8hfNws43LcKF58qMc5Hdc&#10;ZrnPAPxG8H65eLNoGq2NpN56Q3kbSbZsjJB2MOFBb15OfQ1NuZ2KcnHc21vBrlqddi1eGJouJoZl&#10;2uGJ/iU8Zx7VNpWoSeHrZk1m/tY2XmGPhd49hWp4m8IeB9L0S71IeK7y41gRp9tjjsDufPPnJkfI&#10;q8A569uK5u7vfhpa6R9o0zUrnUr1IfLazvIwyxN05fPB5BraMPd2EqnmGp/ELTINSbTtc1BI7GaL&#10;fIDbN8p/ut657YrN8S3FnNL9msNVtRMrMWa3cPtZm3HAI6k+oNa/hv4V6tqdnDqQ+HsUkd1IIpBL&#10;cZVs/wC2SOntmmWXg5vCGtR2upaLdeWz/fW3MzLjnhuP1rTlkRzR7nPaTYalHJbvqelR3F1H5jRi&#10;PCeevUyDA6j0rVi17xrLqeNF06aGdx+8syrS4ix146V6F8On+C1lZW8nxL1G40gzGabT49VV4oXj&#10;D7S24AgH2JB79K2vGH7an7J3wrtJYtE8Xw6xqnk4js/DdqZ5ZFzjDMFxjGO9TymP1i55TB4m1rw3&#10;qkLeNNIijWZsRwzM0LTLySiljjcSP0OKZ4o+IOlW+n2st3atpjSSP9juYdQXExxgBBz16896yPE/&#10;7TfxK+Pmox+DNP8AgM0mj3h86O/vXEpttpypyQNr+g5611vhH4cXmo20OlDS47xtMjD20dxag843&#10;fLgcnPHI4FL3YuxVpSOa0vV7HUo21C5e6yrIJkupTJnkbzyT8wHTHODxWh4L0fwJq/izz/DevWsP&#10;mbyLG6YLnaW2sFcbsk5DEnoBjPStDXfhrawaNaYmuLOSOae51iyjRP8AR+Q4JLD5AcdQeMUmi6XY&#10;674nXwxpxbWI7GFbibVnWNU2tmQQrI3LDLEBiBzn050pWlKxlUlyoSLRY7ffquma3a2b2wMWqW8M&#10;ykTNkjupAXj72OKo2+qaQdWvtc1SC31FY7NjYW9vhfPdTmSNgSAyiPJzjIPNWtc8D6n4Y8TPBaaV&#10;GP7UnRsKv7yxBjYmNj0kXJHPT6063h8TDU9K8L6ZpOi3FzamOW4t4rcyTQYTEjKVXG0jgg85rflj&#10;2Moz5jNutOu/sl1DqXhpVW3kEunSfu5m3LtALbgcgZOFOcjt2rlvD3h29vtAn07R9Qj8y+mN2kj7&#10;VYyO2WnKKByx4xngV3dz8RtG1vxBcaH4m0AWrTW4RYXtZIpFKnarH/aLAsCMnBGeeKrW+l2V9qoj&#10;snazmU7VjaIKu1TlScj+dNRUdh80u5g6L4N8UWlxMdSmsJlkUo32dPMnLlgcDI+U5HStm0+G1hHN&#10;s1XXJmk+05W1uo9zEbCSCG+XA+7x3Oah1zxp4q0ZtRtrzRUuY9Nv41hvLOESyO3X5ljOQB/eBxVf&#10;RfEkl9d3XiG61m3ja8xb7Hvv3kEr/OdqMSN+4Ac4J6Y70xLTY0B4JsLG/aC2EOya4U+VL+7VEByV&#10;+9z259qp+LvFVp4e1638PJp22Ebna6j/ANXHznsOfYVHcN4g1vWpNQi1b7dDbSGWRf7N2zXMRUfw&#10;4wcZzwataVqSa7a/2PI8clnbr/o1vcW7RGOTPHzd89OM49BQHMyS78Qve6ZNr0mozNai+a2haNMi&#10;NQAfMJ6AnkYPOKseLIr/AEm3h1iztvnvrdmS6aZmmfywCoUgjjn7uOhrLt/C/iG4f+0rTybe3vJs&#10;T2v2xhDKxznjkBuOuMmoLjwzdeJ9dt9IiluhNbzOmnk3AijhZlUhcOwIJw3IHPoOKAN/wzrOpeLL&#10;uTSNZkga4kXLPM2Hh47855Hr/Kqs+ivD/wASfUbmdvstwzyXCyqWaMc4yoOB79aqXOg2tnr80+tW&#10;32iYRl1m8zaG5wSG/jwfxNP1TS9QsF+2JHdBYbfdC1tsMRBH8W05P86BXM3QbLwB4i1SW1uryexj&#10;W4eSCW91Rp4ZCWJBwSV3c+lXvFHg/wAK6iseqabqLCZ7ae4kZ1XKtnarBccH3xn3rL0/U2SwVb7R&#10;7exuokd476GNVVeflUA9/qMe9Frd6s8H9n30Kx3rSNcLNt+QMf4Sf7p6Y6UBczbSyu/Dfg4apMou&#10;pbgzC6Vo98yjGCxJP8Q6YHFTfD3wl8Hdd0+HxRqUsmm3txuma4k4dWXPyAtkDI4wO34VcuNWi1XQ&#10;7h7u0a1lFvFFbqy7FEof5lyudwI78fWl8LeClg01ZtY1SOdlDPNHIysok/uJ2yo5OegGaDbmiX4N&#10;E+Hejqq29teXtlfysTd+a37lipHrjofTFZPiHw94Ne0aLww7r9oaNmtWh8xmKfKCjE8e4HHpitC1&#10;05NPmmt11tISRskWaQeWqnklhz2GMjGMj1pfCdh4Fmkuhqv2y3t5LspZzWilpFUfeKA4475BoFKp&#10;Fx0RZ8L6r4n1Gz/tHRvD0/2Npfs1xE8IjxhgG5xycciug1P4aanL4fHiHVfGVpottdTv9gQIWS7j&#10;U42LIufmBDDBwAc1oXUXgM6Vb6J4H8SSQxy3O5ru6vljaWXYQASeFzuPfn1FeL+LPEHj/wABSf8A&#10;CK3sc15Z6fqwhjt1ujsj83YW+XPAyhOeM5J7047mFWUuWx1WpSaVHPJBqMlxYP5ira3kuWeYbem/&#10;sM+pFR6V4guhZfYNSs7XUl8wSs11bxRoqBjhWOPb5SCCTRF4l1HxK2teKLOBtQsby4tXk0+SELG8&#10;asdyxh+hUc54yKl8TT217qVvp9peaPNY30cMUemvZvu8og5GQMA56HpxWkXLqcxs3Pi74Y6x5z2P&#10;huHT7yctGthNCRI0hGNxIALZHfHPWue03xFZ+F9Phn8Wa1HDDIpeFrhjG746owxkHHJqrolpbeEN&#10;S0/SNUSxkvrWFprS8ivg3l+vmbhlc9skGsq/0XX/AIjapdT+Jobu1t0hjtxC0YkWYPyHUjPBH8R/&#10;GnJy6GlNRe52tjqPhuHQpNWsE024tWvIZ47hp8+SvcIwJ4+o/GovFK+H9QgXxgq6bLM8y2iyMvmt&#10;MzDBVgBtA25w3FWPDvwTHw6sH0KCza4sbxEZY1h85Cv+1tz/AIVpQ6vpGmX9n4X0sW6+bqAV7OO1&#10;K7lwcjbjt+nWsrSNVKK2CS/fSfAralBfsun2VqWvNMmmBVsHAC+3NY/h/wAXwWTR6tKwsY7iMwyw&#10;tIqySIw4USEYBPbueldImkeHtQSa3s4JDJGfIe2VdySnLZABIGcgVjeI/Dn9qwf2Ff6ZFNcK2BGw&#10;XLSbDtIU9MdvQ0/eMZu70Itcg0LxfeeRaeXDBAwVViUKNxKgyBsBgSByM4yK1fhr4v8ACQ8RyaRb&#10;aPaSahbXM32r7coa4XACggHhlKjqvPfNc/pvgb/hFj/ZVxol1DeXixx3StJujG2MEYZuOuc/1p+t&#10;eD7Wyvhfa3Y/Y7hbcG3upHCtGWONwcdBgDkEj8jXQpStYzsegarp3gTWFlubPRo0vvJMcy28Ijwp&#10;6DzAN5C9hu4rA1Dwylnos8N/ffao5Jle3eZv3kbccE+vHXrXHapp3hnU9MMd3rGpRtZ4KXGn3Rfe&#10;M43Ps5Kn161Z/wCEqls447NtdsZlZlt1k3MW3tjAO4cHnqaw+1c3jy8p1VlrkttarBrtnJJIpUQ3&#10;C3JkZWXpyTjPHPc10l7p/hnx/Bpt5B4p+0atDvQw3UxaC43NyzKDgOOx/CvNJINe0C8t9FvNZs9M&#10;mTzbhnvG8xZWBzsAHy59s113w/8AF3grTPFNrNc3tvJ9oj/eNcaeVVg3zEoR8oYHgd81qY1v7ptJ&#10;8P8Axr4Mvri+j0UzedZq6iRjDJ9/GFCkgoR65NSS2yalHa61Y2aafqVthZoZJCTtB54GfvcjpzXY&#10;+IPidqOvTtoumaStzZ741jZbc+ajZyAw/hzTNZ0628YRTXdnobW11wZJrOMrIqr/AI4xz6+tBHLH&#10;lGaT4fu/GWnKLLVI702dws8cMNiGUODyuOxHrWjrXjzT9ItfsHiZJ455rjzEsI4wsk56A7vbtWPr&#10;l3qeiqrabJdR2LQKbhbNjHKjdzjIy2aqPrllq9/d6zdllEpE8cl9bsiThV7OfuHHYd6d2YcsSlN8&#10;VLDXTdromhalaskjRkXmJiGBG7gDODn8Kvazp/iW0s4/7OVbiO4hVlDRZERx19qxUj8VS+JodY8N&#10;6Gq2srfaGeNg8exs52yA5J4Gciul0/xZomnpJcXqXFrczSFWhLMyr7Dj15/Gi0gjy2sjlJdF1Czv&#10;2vfFWlaknnKqLJYyBlfjHIUZH8xXRQXxm06ayvNL+0Ri1XP2pW8y5UHgZPUdq0bDxdpWkvN9rvpJ&#10;hKP3XyhChx0J9T2HemWnjDw/dAX13f3Nuen2e5UMsfOOo5wT3xRZjvY5608EeAPEbzR2vgyPRbq5&#10;vWknjktRIsx2bsAn7mcnj8OK111jQIpWsXscx2skckcbQhlCuvOVIP6Va8RX8cN3JHcJHdR3DL5T&#10;2cpaQ4XkADqfb0rx7WPCXxGm1qbxBoXjC3s7X7Vvs/NGJYyPvoQx2/N2Izj0FLXqaU9Td8YaFr1r&#10;rLeJ/hneNaxIhjv7GxYRszsPvbG+UjHXua5GbVfFWoS3FnpelvpetW+nu1tcwz+UZigLZ8sZV1IB&#10;YHHGDWtYa34phsLzV7nX2l+z3Fu15Et8HZMRtlk46jI+XnJHGaPFmnX/AI603w94mj1Gy26NdbFv&#10;JttvOkbHaSWDDpnO1sZ5GDnFBqeanx58cDq8Gq6d4u857q2MVxa2p2/vD8pCsp25PO5Tziuy8G/E&#10;9bq80/wHrEXiaz1XS7UwSXV3G32O7XOdu3p8o4DfnnrXTaB4StNWa18P+DjHp+prH9qVvs7LiQN/&#10;rlGCGLdeuap/E3UPEnjK1U2EGoXN0sv2fUo5ITbtIMbfL4wDk89eaANTV9a8WWGrR6J4t8baZrdh&#10;fWpby47NR5MKkbY5AowXXnoefwr0bwZ8SdC8cxW+iWFrprxzRCLT7q+j8uOeSPqsinBAHrk+lfOf&#10;hLxL4k0ZZp/FViW+y3KWVw1qwkKkHCqp7HaeQQMbTXWeBdO1PwfrE+m+I5tQkaaYvZPfKht9rsSs&#10;gfOFIyQRxkY4NBjLc+v/AAJ8FPgDrdjat4l8H2VvqkxZgtnM+GYnnY4bJXPY5wOK9HvPDPgjTtAj&#10;8OWtosFnEoZVWXb0/n1/Ovj21+I2sfDmKO91HRGuoppv+JZPDeCQrnsu0/IPrXZeE/2krbxqjSMG&#10;/dfJIJmHmRt0wRnPWg5nzcxyvxG/ZH8KJ4p1TxT4A1e+kkFw0sdtp15IsiSMclSu7BJPTAAqvo/i&#10;zxL8KdKudP8AFVwsMyQ/aPL1JVjmuWxjy2IUDI+tevaH4is70NeRanDH83meduAy3oa87+J954Z8&#10;Qa41v4hu4WiMhu/NhiEjB8cDDcfhQbmXqfijxZ4q0m313wv4psoGjtwyaXJH8wDDn5sHBHYjr71h&#10;x6d8VNQhS28W6zdak2pSERx28w3Qeo3KAchRnnsMd6saFKtlFHem1h/eTPuvEs3jmXC5wUAIOP7w&#10;4FVrjwr4nvJV1v4W+KluEabzMX0axz2745fbkkgjIzyfUAUAWrT4X+P31OTSNE8dLPaeQYvs95p6&#10;rMq9SDsPzcZ68muusfh/488PeEVguLldPuNjXF4yKVVE2YhhVe5K8/Wsb4ea7461ETarrGo2s0wY&#10;o14oEMbsO+88Nj8K6r4leNNZu9M/4SKHULOSbChrMTZ8zbwAvODx6ZoKjrucb8OvgP4h0LUf7Zs9&#10;Y86Vb6WSa+juJFe4RlXKuuduBnA47HGK6rVPhwmkyI2n6LEdshuI47Nz5hfONx556YriF+NdumnG&#10;68La9NLfS2rn+xodOlBV8453AAHOeCR1rofht8bY7yCG58QW+sWN+rCJ21DTdqMf94Z4ySPwpO/Q&#10;2N6z8QaLp8Mdz8RPh1fTSed/o89valX3em5O9eJ/tBfFq28Uald6f/ZWvW0VmhElr5eVcqBwT2+U&#10;8jHPXivpfV/iBqX2aFdCt9PaZmxOJHK44+97muO8W+EPB/iO7XxLqz2kckYJ3Wq8M3fjH/66iPmB&#10;5H4R1aL4d+IbS38O6zY3Fn4hjEyT6xaqODGHC5XuAec9e9b2q6t4mjje9vtF0vzLeHzLW4tJCpc5&#10;9Rg/gCa6GD4SfAfxMkj648a3EduH+VvL25bP06dh271u3P7PGpaxdRyeFPFsf2ONMQ2syjaPbPar&#10;0A43wfpemePbNtKv9O+2agdzrFM6qQD1CkHLD3PzelXm8CN4HE0txdf2PbtaHrIXfJ4xznjkdqzo&#10;PCXiLwD4ouGsPDwgmjm3T3C3EbKfRlwcj1qt4r1v4jalNeX0eqSXD2IX7Za3Nq25ckAOhwQVAIJx&#10;k45xWcuXoUpbWNWw8f6vFa24vYJprUfuobzaQpPOAWGMHjirOt6h4e+L+m/2VrkGpwyWfy+QrbTP&#10;jv8AMCU44461yfhjUbNrKx0fXriRJ4bct9nWclWcscv82MkjpkAioNMv5fD2uXXiS11S6Z2kaNoZ&#10;2aTI/XpUGsI8yuz0tvhZ4C1DwxapLY3ES2eXt4b7UnbBGM85wB+FSX+q2mm3BsZNOWZY8BWhn3Do&#10;O9cbo+tt4z8myuNYlhS3mLxxwtt8zb1DZH3Tn0PStrVfCukNcKuj+I2kk27riNJ1ymeRnp15x9KC&#10;r8p5XN4V1JFXVDqSWiybvLja28zYueUHGQD+ee9YOu21l4b1Z7fTnbUEaPzvOk3O1r/sgA8ZP978&#10;K0LDSfHerTW1tcutvEs5VZGnbdj1IrpNX+Hmmx6zH4g1y8VZ7eJVWdPlLDH8a8ZB9TXbzo86XvKx&#10;x8GteOLyC1F7oMc1nHG3mTXigJ1UhQAdxPU+mR61qaG3iLU3uNXudRs/s8KyNZ+bp6jyT6BnB6di&#10;wP4VrWV9pDRQx28FxItrNi3aE7dxYknnuvFbF/f6Z4fsb5I9Ij87UoYoppLyRpkWMuFc7SfQ9qfO&#10;jn9lIxdc8H6hb6Pp+p3ljcXcH2qO6kuFmDqpXnLhDjafRQB35rnNZ8anW9Lkj1fwBaXEc1wvlySF&#10;VWKM7juxsLgHGPvYp+iax4lsrP8A4RbSvsfyB4o7abCi3Qv1QH14P1rptD8NaroPh+e/m1me8dNv&#10;/LFD5Qzzt44Hr+lHOg9lIm8KeHY7Hwta3GhXdxp66lY7jp8b+dKsnruKZRPocEduorm/B8Ws6N4i&#10;uFstQ+WSR/8AR5bYR7mPQttBw3+0SK6rw8tnNrC3miaJeSXUkjCRnfargjJHqy4/L65qF9X0y7t7&#10;WxvNLj8u0jleRYXXzonWQKIycfN8uTyaXOi6cJR3LNhoviw6bDZ61qVq3kzPO0zTCTdJ2yqg7sdj&#10;8rD1pNG0rwfJY6fDd61Z6gUvminY2qxzWqZ5kG0FSAOcFcHuMVi+KvipZypZ6V4S2WrNuWOOS0Xz&#10;JXzj+AcZ656VtXekeH/D1tJrAttQ1K1uoJBqUsOoS7gm0+hGRgncpB4qJPmNTY/tGx8IWp8P3cOn&#10;w3kyOt3NNdLvaNhlSCydNhVtuep4wK5nxH4otXvfs9jrMV1Y3Udum2KzMrxRoOJPlU8luCMgelZf&#10;hvxR8Rr/AMRy+BdMlj/sy0t2n06/kbzkQHooGNwcZxyeB9MVe0Hwh4v0nTLi01bxpcahcRs027R7&#10;xoWkGM+WQpG4f7ODmpAzzY+MzeWuuaNqkMdiNPf7Ql0rRFQXGVyQQvO35R69R21NF8V+KrWO1uLj&#10;VoXt7e+jto5ILVIZ4Sx5AYoOD3JBz6mnWGjeHPDmqRy6kmrHWdVvEmtYYZmjxCQdxbkEbwrcE/w1&#10;V8Q3lzptlrGlRaF9jjt5mjihkgTckj8osXBOWHJbPHGetAG9PDoX2qae2soRcSuzQRR26Fp5ByS7&#10;L/DjqPy9K5lvFmqG1mTSjrFnDM3mWt1HEgtFYnaQm75tvHTpx71H8O9RjutJlkj0RP3MWLry7hl8&#10;sgcgru29eT69ahXxcJrufULm8WVJp1VbO7jDQsMgjKgYz6D2oNOYlv3kGiya5e/Z7qZXmjs5PLa2&#10;8yaNhkDjDxnJJZuj571naj4psItUsrHVWaG6umUtYTgyNfJsYEsE+VQh2/MAp+bjNL4t1zVvEWty&#10;HU9Ss7izWOUzW8V+sC8BcKUJ6javQdq4zQf2vr8eH7jT774Qail3EwjivbU7vtzFl25O3lBsHccV&#10;XK7GZ3C6FeW8EOpeCru1WEykTWU2j/ajHEDy5Z2BCdflwcjnNc78Q7jRtD+zWus+CbjVbx7GMaDD&#10;NqhtfmJ6QxBRtwf4ev402KP4g+JdMW/+zm1uDvul8793LCqp80SYGCF68/Sreq+Bre9ms9XihS3h&#10;hv7eaGWSMXbx3CyAs3qhyOoPHWtjj7lga7dzyWXiCy066tTMqLfaMupecspXqqnbuye5yMe1bNhH&#10;8MvClpe6r4g8GTalrn2mS0xa6k8kasw8zaecJIB1QE49RVHX9H+wGyt9B8UaaurJE5u47SMrDCT9&#10;10C8j/az+VebX2r+Nc/aZbv7EJpj532SI7RfLlSI93Cgpzuxmo50YzqR5Wbr+F/EPi5oL3whpMOm&#10;tHcNc6exkDKkgYCVmJfLjGV25yCTwcVn6p4k8Q+HdMuPDbwRSaK0kj3McdnuiNy3PJYli2ey1k6d&#10;408SWdjcQXSD/RD5m6aQKcAhmjXoCrjOSOpApul+LfDXjHx7a6LqEusR2RBu76w028QQWmVJPLDK&#10;nAXLZ7cVnF2PPlUTjYZ8KoNQuvEN1LqenQ/2fY27S3EMcziN5f8Almm0dt3JXII6VS1O5s4ba58N&#10;XfiIXkMu1r/7TIZFiYOSqocnbhy3zDBxj0q7pZ0zy9U0rwE95a2sunedb3zEyfvBJuX5FB/Fu9cf&#10;oXwR8bzSXN9408XWdxb3sqtHYwztD8+4tnOPkIzyvU9q1jJPc46lRbMv+J/DNt4osoNTh1u11C3R&#10;UOn6fp+qMrXEcbhZVkJ4YK7MxUEEDDGuP8LzTy+MZND8QW1vpIaeSCb7PM02WUDooZ9xy6LjP8Xt&#10;iut0TwBc32tL4c1bxHouoQyPPEumpIYktFdsPyRkuyquSOo616t4L8IeK/D891ZeH7w2Wk2kM0kO&#10;labZ+R9tZhtba6jLMF6NnsD1FVKUVqYVH7tkct4v+DmuaDpVr4j0nwClwI3xNrENoZNsQXmTcoU4&#10;DbWZSCq4+Ygc1leBfhf4YZm8f3HjZLWbTLp7m4kudQW3UHqgIWMnYpGV7evFer+GPENzDql5c3+o&#10;6xbWd2oiuLW61BjJDn5EIw3GDyRj5v4gazVn8Sto0mheFL2HXLG4jjisLfWYI5LcWYVyPLEg3dhk&#10;Z+hrCdSJz0acobnBj4m273cOn6D4ztdcNtbjzNRFl5iFeNzFlZSMEtxzwc5rNfxCLPxE3gvR9du7&#10;GbbmOFrpha3crICi9TuTYqNt65znrXpuhweD9a8NwabrfhWPSZZdWkRU0eLzIiEAzG6fwocZK8is&#10;q4+Gfg3xdqV74lGi6fH9gVobXXVXaCmc4OOnpk9uKy9pHmSNY+9Kxzl/q/iC0sF8O+P45JrjRvOt&#10;VujdOfOXy2dUz2APpkbSKoeH/iR411+Vr3RfD0cLfYXs1jjwbYRhVOCAcMG5yeCe/TnetPEvh/Ub&#10;GO3msZfJ8NyzL/aFxcBQwkicsQG5dSVXDenHeq/xC0vQPAerf2r4d0RbjTWkhc2tuDtR5I1Jcdtr&#10;EADt3qnKxpUpy9m/Io2jWUj/ANnznbJHqH237OI9sRdIizLleoAHQ9uK5mXQtMvvEGi+Kry2kuLn&#10;+z7izv5xG33pRKyAbSAgZZMcDOAK3tZ8R3nh221i+G1oU09tqsvCcjaxxzyvH0PtWD4Whm8U3Vnd&#10;2+rtDHLq0dstwzNHHs8skvg43AL83+zx61UZWPH/AHctSrYDWfAmg2PhPTdCFxeJ5jxTRw+Y800y&#10;bfkx837tO4Ofwr0b4G/safFbxjpGqyfDazvZY51WPVta+1AAsWybcsBtVE5yqbnPfFd5+zJ+zRqn&#10;xY+My+FLC1mt/Deh6Zb3viLVpGPnTtKoAQv/AAgoAPl6D8a+6J/FvhvwB4auPg/8H/CVtZ3mnLFA&#10;19bzCO2hUruG9l7hRznqeua6ox91anVg6UpVNEfm7+0/+yXL+y74l8L6QfiTb6pq+vRteXkdnaEQ&#10;2GGA8sMOxBLfNnivO9S8O+O7rwzqHhyXwlMbeWc+dNJqAa4dwhGxgBkheoB/Wvoz9rTx3b/Ffx3N&#10;oOnazDqTWdunmX+nsd8UmzaUD4C7eT83SvAFs/H1n4ltk1WbULhb9z9qu7HWCJWxy2X7kA5OOnc1&#10;zHuRpy7FLUvhbrXxC8R6VperM0lxY6bFA006tEVhhj2STxyHIRf4W4JypwRxUWs+Jvg74MTTdJ8F&#10;wrG0nmQXzW9uWj8xDlCkjYLljyc8DtXYav4D1/xJqs09udSjaWxkuJJTcSmOFFXHlKCTncFXIHHA&#10;NTaH4J8I+Q3iXxZ4bj0FmhjFrJ5RYyDytu9v7p6Hjmtoy5mkbSw6im7dDhNf0vwt8UpLbQ9Rspra&#10;3sFabzVG3DAcAqCQxyQwIxgLisvWPDM/iK5kAFxdW9vGE3XC/MxUAB2BJHQCvQrXwr4r8S2kLWsy&#10;PZ75EhnjbasoB7g8g47V1umfCjVNB0p7hbezmMi7djvnb74H9a9vB0XGzZ4uImpSPGvBnxK8C+CI&#10;v9P0aVZoVMed3D/h2H0ryX4meOdP+I3iO7tYZPseSVjjRgGK5PzYr6C8RaBZ+G9RuYdT0LR0mhIO&#10;662Ec+gNeO/E74g+AtL1K6t10XR5pGkaNAtumQcL0Ir6GFeEI2Z5dSnJ6nzD8RG1DTtcNpFNFdRx&#10;hnjmbqwBxUfgnQ9e1rURceXtjuJstuJUH6Y5r0DXPCXhTxPdM1i62iyYEyv8wiI7L/vfpXoXw98A&#10;Ralofn6RoDSR6bC32rUrdRsJzgbh2PsO1cmOxkadG/mehluXxrVL1OxNpHhjU5/Bx8HRX95LG00M&#10;kk1xqRWCKMnHlGJMBh655NdZo3wieTV5F0WAXjfZxHHI9iY1SQ8HOSQv+8SAK2vCejeDILFpNKgX&#10;7Z9oRftjWbZwp6AH7xz07Guk1TVG0jw1NFdW015qs2npFpv2SQ7bZWOQFUYVMx9cjdXzc8VUkz6v&#10;2caceVHm4+HHgwWklj4g8WTW92s7CRdJtRIYFXJKqz7UxxnHzZNd34O8OeAhosmq3Ot+MtYs9Lt1&#10;hZbjWIIgWk/eKojKOMlRxiotX+F/xBsdJOoTXVvJc3GwRSaqwDPkYCKgwdo77uo6VFpHw30jw74l&#10;az+JIj1HVHKLdx2q+XDbt/Bgrw3pk9uBzXLKq5bsiVNT3Rq+KNR+DNl4X09LL4TXXnyNKk+oS6pH&#10;dNarkZV4fKAfIJ4UjH8uL8IeF/hD8S9Rk1G6vNQ8GSPM8I+zxA27hUPzjeyywxkADYDgk8EV6Z4Y&#10;+CNvdeItU8bpZWZm37tJhuW2pZdN8gDfdPHG3k812sfw+0jRdI/tjWNWOqNdrtuJGXbEVYbTwDuJ&#10;HONzcdcVPtmlZFU8BzS5jt/2fvEGkfCD4fx69ovxetdSms76zt9L1O/tZLb7PmPzWi3sXY9AvUjD&#10;dK7DUf2h9e+LPiLVPA09xeWkunR/bpVt9c+zpNCY0PlSqsYDAAmNSw4WNc4zmvPfD2i+FfDmiItp&#10;e3S2VvfPcwSz26yMlw6hC8X8OQoAHBwPerWm+EPCmnT3WuNrLSR/2lJPHZ6f80tyzJljLK3zHljx&#10;07dK4qnvSuehHBxNLWF+JfjXxNpZ8NaTdWlrK32FP7OuoZ7e4hnG0I8iR8nncG4wONwxXPftHfD4&#10;+B9F0/4Y+FLC1W8a4XdqCalCjSyMu2VAzt8sYH3ejbuc1qQeP9a+GGpGT4SeB1huptP+zWeoS3jK&#10;sazEpMjgbc7EUMOp/ecVnaV4Fj1Swk+1T3EMtwyiby76Rgkyd+SBj3wc1B0RotLQ0v2fNAs9O+Gv&#10;ijwP4+8TQ382v6S0sate+b5N5AGli5jO7qACc/N7VY8HahPOlr4jg19YXuLaG607T1WSOSOMQg+X&#10;vlZ8RDcBtUAk9xR4d8JaVY+IbO8sdSktI9PhZL6TTs8loW+Zi2cmqvxwtfBen+H4dNuZNUWZY5V0&#10;++EQ3RzNIFwGC8FgMnPQdKDeNPlO0u7/AFfw++m32lNpV0/iZmudPjv4cPFFJ8qjgnBUq2A4O4c1&#10;11x8KvBHiKztdf8Aiz4FsdYvo2C6bJpbSRxornHmB1AUntjqOtcX4d8bN4WtLG6vtK03xBrF1pcc&#10;qwWMQEljCBtSDJGGZeWLHB+at7SPj3cTaPDpi2wkuJ12/Y7tiv2hQ/PI4yAA23AyWxV+zkXGcXuZ&#10;ur/CW30+Rmsdbmk3ylVsbgKqBQQRjg7yBxuJz7c1xviYaRo+rSXyaJ9lmtmxcTC5SNZQRtAI+o4J&#10;GCTwa6rUfE3hHVrmfRE0a8tbyebEUivtjHdime6kgH61Q8O6t8NrPVdLSTSdSk1S2hnlvLGeFXW+&#10;dN21cNyQcc5yvHApWqdTS1O2hxHh34heIvDIvYNBm0kRw8tNqFjDdXE+9gu2GUfNEgUkuQDzgV2W&#10;j+GtYvLS6sbq5huLWzuYFlitbOFFi37naVtxOyMqVAXucniuk8a+MfBUdheeTY6TcK8G+5uktY4m&#10;tg0QYLtVSMDJ6jrXivjjwr4o+JF7cS+GvFXl29xFGZpn1JljXZHGcvgjKkFRx8o7d6I6szqSfKej&#10;pZeB/h+brxzb6d4bW6vLP7Nbwwy7yIn3FiYy21CGX7uBu64OST5ZrWri4WwkvrDUFvLqOUJCzvMZ&#10;FzxKq4yCmcbVC5zySKqahovjWS6uPDdrq1jdOr+fPJ9sdpEVSY41jGTuAOTye/pXRxeKLX4T+Cbc&#10;+GdZtBrWoWbW+pf6SJLiRtuAxkOSqZ5AGOnNaRjY54yMnwno+teJLyfwVZaxptlNIkp0/VpNF23s&#10;Lhfn537VwOTnmu1+IkPhnS/iNN4wm8RSTaPf3CGKRbhyb+3EaoLe2CbGAGOW6/7RrzzRvBFpJ4P0&#10;rx34o+0XmrR4EMbXjbphvxJJKR2J/EivYfDviTxTYCDVrvXLOxW8jAktbWzSNI1ByApIOBn0xipq&#10;dA+qwxO5heLvC0V/4B0caToVjoukwtJBeW95JKbp12+ZG2c794HsFPfNaXwu12fQtDj+GPhzQ7e0&#10;0bw1cYVtsjXV/JudmnZiwVQzu21emAOpNdJdxWp1KHWzeNdQrj7QsnzCSQrt3flV7XNK07VLm61i&#10;80CaxEzIt9aQsJI3SOONEbB9o1698nqa5KvxWOjD4NUdjrrxdJKQza/f3EsaaejPcyW5xGN2Cp7Z&#10;yw4FdJ4h+C/wq03wl/b1947sri2MYm8iGN1YjGR82Oue3avHtL1K98L6hdaDd3i3WktEpt23DdAC&#10;wIAH4Vt6x4p0jULyPz7WeSZFT7PBtYoxHcgcYPesjuPQrnxt8LpNHi0fTdStQkkI+WHhyQMYz9K5&#10;bXZNCuJV07+w7x4ZFxDtudrFvXpjHT8KytP0/wAMa5rDWOqSWMN40o8y1tSPMQnPQfQcVrW0GnaL&#10;qksena1NqVrb3RaxhvRwQAMkofxFBtDY5rXfCviCy3adp19HC1wmfMm2u0XtgnrXOWHw8+JdtL9o&#10;8QvJ9psgqq8a7d0ZP3iuArfyr0jxIbPx6smo3Ph6zEkaCPKx8Rr7Ac5ORyOmawPFZuJrD7V/at55&#10;lqFt441kLEKOi7fT9KAlNGZout3uh6nfR6jZR3jQptju0wkYOPlUgEke2OK4fxr8SbW5spp7rxHb&#10;6TqTLI8Mc6liJAxYxJ6j379ql8T+L7++eSxm1qSCSORTcSyKIwGXhYyR1zXnWu6frTeNV0uLSpJL&#10;iSJdisx2R8/OVI6Z6ZH4UGJ7r8OPiP4NXTLfVtTuLa/d7bymvGhD3DlgchlCkqAfl2qQe5Aro2+L&#10;d0yObRLO40vTbfyzaxwRxm3kKnfkjkqv1HXJ4zXmekL4l8B22kadc6DdLKG+0W8Ud4d6g/fUkYAY&#10;D5gTzWlp/jC31fUjquu6RJKwtRAxvsLJdbj8jGPoflJDE8NnknpXVen3MeW0rno3hLRPDfjz7Sda&#10;1y50iyuoWgjRbgBRclc4wAX3YzwQQMgrxXMpq2raHqmnaZaSrPeKzfa7hpB+8Vc7mT5MbuenWsrS&#10;rHSfE2nWtpqWn2kmnqymMOq4SQhy5IPRiQvT+7T7COTwZfrqlpo0H2UIcSwW6o4UHkjA6+55NPm5&#10;VoXz+RoX1/aan/xKrawkaOZDHJDq0kOM5+R1yoVcnrnJHasHTfFl9bx31v4ztFa8sTLFJbWCpcwp&#10;Gp2nd8jLENylfMVh932qxa+OLfUni0nTNP1UXl9MxaPUIcKiY+WRn5XmuiPiu8Ajih06xbbp/lzS&#10;X0O5pJA6ruIUjIIz8vK5yxGSaj2sSpR59DlfCXjTxZqOqacdQl0+w0fzmWG31BWka+hKDdHuyT04&#10;V1IIxnkcV2WqeIvC03iWz1O80+xhvY7iMabY3kxmf90Ac+Z1OAe/X3qnaWGkz3jyXemaPbyLG2y7&#10;tdPVSnGNu5eF49BzWUslxrl3cnVNDjjVoFh+1LIG3Ov3WOOn9aPaRIjh6ciz45n8eeJPFSapbfE6&#10;yj8P3ULJqGmrGkssTPyxjlbLIC3Yg47YrktSu/iB4e8T3Fz4Y8ZXUxuJJp45sRjdI55jKYGVPp0r&#10;buy2laVcrquq2VrJLEd2oKAknmn6cEeuay/E2p6T4esodRtNctpJZF/efPvKL6gjOPoaznUfQ0hh&#10;6cTX8Fya1eazca541dpLh4VEkW0bmIHbLHAHp0qgnjb/AIRO+muLWFhayS5a1t7eNQPxbPU8E4yo&#10;5HPX3T4X/sufCLXPCNrDdeFJ7rUprdZF1BZGErSkbmw2ehHbpWtH+zH8LrJ10RrSQmOTPmXESyLz&#10;wRz/AD7daxlzz1Zt7tPY+Y9B/a717SoofDui6tqFismoebayWijyS7KAfn2DOdnRvet65+L3jHxR&#10;czWujSJNdbSLq4uLbcrMevAI64rU+PWj+DPAXjmfwXomk2apFJHNHCFVHLsOBtAHXnH1NZY1C0l0&#10;1tRk8KTWTWsJaZIY/m4x83HWsJPllY6KU4uOpi+NfC73kN14ov8AwasktzcB/K0+1UeUQMbgN2Tk&#10;gcZrznxxLHaeJZDrPw8kk/0NYYbj7TcW9zFLnJkkdRhwQwBUDtwc5r3DVRINMW9sdO1Ly/tBWHzL&#10;NsdAefx6VWvPFFxdW1roXiibSZYZ5GtrZtSt/NlSQDI57A5xk+lOnGUZ3FUVOeh5p8Rvix4r8QeC&#10;NFsvCnhmM6hb+TbLq1v/AKwKBhowjDcIwBtO8FmxnNR/ETxb/wAIW8VnpngCe785rS9k+3SbpJyq&#10;4Ys4IaWPzGQBM7BkcHFdFf8Awq1u11x59E1G0XUoAXikihEogYnO3H0qHVPh9bXmv2PifxnfxSH7&#10;Kw8ma4JyAp3llH+ry+CuB1AruVWNrHmypy5jqPhL8fPEHiPwNZX1zqI06WNES9iv2RY7m4lxtGcb&#10;Uy2RxjFdRoOifCnxPctqHjr4jR3msR3TPHZx3LwmxVfvRxorfNjplia8T0L9nq717wofijN4qjl1&#10;a6uGe+0lZ9wKvwjGNsDhvmHHFaPhnwKNDkj1vxPdR3SaVqV1BZXUcxMrs7bm8yM/6yPPRvTimqkb&#10;i9mekeP/ANpnX/DGs6lYaTpv/CUWsGlyXUGha9vuLRy7fchAy0ZKLgNzzzmvPrL4nfs2fEPw9F46&#10;8FeBdM0fULiaC3uNDbVHWa3mLbnK/L8wwCAvfPWpPC3jLQ/EHxKs4viFaQ6PDq0LJb3SwKpSOJsL&#10;E5H3VY9K6rxZ8J/Cvw2urfxB4TsNP1y0uJMXli0yKd20gEEcHOenpx3q5aRbJiveSNbQdZVNSsLG&#10;20P7HczYk+zySkCRCrY6DAJx79etdLoHj3TdNlh0+R1srh8xzK8bZtCT95jtIdfYVyumeHdcvNK+&#10;26R4ovomjtx9i/eKWt13cxKD0VRxgYFbNhq1pd643h/WprxVt4gWupbUMJXx0FebU96Vz1KMuWNm&#10;dkNf8N+MNYt9O0vxRp/9qNHJb6kt3bSyWs8eQFkCqybCORhgVOeQdtc7440j4Rad4ivfDGpeI9I0&#10;3UrJYfssSpIrGMIeYm3DcpbnBztIqHSbTRV/tLxvpWhWdrPpm0XUtxGiMyMCAd5HcA5ArNtviF4k&#10;g1iPSdLivjp8MvnRyWs/3cgZyDnOcenIxW1GSjI56lP2kjmb59d8O2J8RaCus+JDCsQv723WdoJM&#10;bl+ZWfCkBcDaQCOcGq1hrNvNFfW3/CT3Vmv7u501r9lT7Q7AHyvLG0swPGcsMds16RP8dfBMXjO3&#10;07xnod9pIjSOQXYmQRz4zhfLJ569sdKf8TPiZ8L9Q1qbQb6WGTSDDELNYUScSkjJxnILAdR1Fdin&#10;GRxyjGm7I89v7q0+xR2vxA0W8vGtpldbqGUQsjSt5hQsuCc5/hHHpVrXfDHhPX7ePxdoEHktDCJb&#10;i4j1CTyZ4cf61t4zt/EGtbwlrHhPQfDE2raTqs81l9oMelabJHIskcpjyJY0/h554wF6YHSsDV/H&#10;/inXNQa2S+imWNd1xfTWKqLmU/xSK3GWGW4444qhXMu78LeE7mBX8QalAtvDdvcWOpSQ7t24Y2+Y&#10;H2lR23D8axtY+Hfh7UoJJ/C2jWs0y3atcappsIWRcdHuIiwUtnA+Tkiux1O88JnQNQ07xH4Thjgk&#10;t/O0w+Tm3eYjasYU9mfkg/hWL4Nlbxil9f8AhDXdNsZ7dlbUVuLcDY2QH8tx8zbRxQF2WvAvgSy0&#10;OFdR1jU7nULEwszXgeS3a0CJjDfN84LBcbhlT0zXWv8ADO28R2UYv43kms40bzLbUJH+0BlziQu2&#10;JCBwSR9AKjsWn13QjrOm3y38NtMsXlwhy4AcZz6E8da0tUn1KK4hurLw3cJbqWEglkChH3dcZ64o&#10;A4Z/gLo/w21BfEuh+Gppp1jURx3moP8AZ4mySxWLO0E5HOO3vUtnP8WJdWuLyw8G7rNkMaW010Ic&#10;MwGZo5oTkleeHIzkdABXcpe+OIrDUrHUYI5tPuIQIY5ocYXB53A8dBXM2ttPYeEzBZ26WMKK0N5B&#10;JPIqrvOzBIPzk/IeeQKAuRXfh7+0vs+n6nfx2dusJRmvMKIJCNxAdDzJzwxyD3rD1bQtRs9Aubrw&#10;14olk0z7I32vzJvNjuCrbcZxlX9CKtar4Z1HUYbxTFqirbqUjSSYCIlVTDDk574B7cVrW3gm41eZ&#10;dO0zUPMtxayW9xCmIpDzn7nT8etAXZjeHvBV3qD2+mw2cUceBxIAWfj7rEqckfU81Zu/CdvrcscO&#10;l3sEMjSIFjt7oHcp6r8w6Z4z6ntVrw5Bd6GkjzxXrXCtFaybc/uVL4MoHqOpxXRX/gO/1XT/AO39&#10;I1hbq3j3xItuVG9i245OMqM9B2oC55u32q4i/wCESNjNJetdyND5ICDav3lJ7H/aOKG8LXnh+602&#10;7k1u8uDLOsFxDJYpKsEBQsA5bAxuAxIPmzgdDXoOgeGdQufDd5pOn3Fqm5mW6W4hLSAt1aNwOR6k&#10;8VoRaX4fsNPlilth53S6ubhUdXlCFQ4wOOD0qZOwjhAfEGjI0s32fUrxZ2NtY+XsVY8Ftx3qSxGO&#10;FHB/LG4kWra/eRnTfBNxHBfWitJNeIY0z975e64Ppwa3NO8N6bq+olPD/wC8aFFlnkY5UfLjjPTr&#10;2rasrv7RJcWsP8S+Vz1QAdv9nH51n7aJVjDh8NXazRt9mstSihg/0iNY0CyD+6y9wO5HPI5qtD4A&#10;j8cateWNx4MmhtI9LJeSG3CBdpO0lj1A5GBzx6VqW3h3XTNHqkN8lv5MgjZuNsin+H61AkmoWP7j&#10;WpptNtoZSZ5NQkZYWLHqh56Lj/IrSnUjKVjOpsU9d8J+DNP0uz0G60yeTSlXe1t53kKfk4+fIJbu&#10;ACK4m6urW7vxe23iW4+yxyLFbxmJCEjjXG2TnGMk4YDr19a6rXZrrSr6K0s7T+1Ib28jbTHWSOYy&#10;YQlZVcrkEkbcHp2qOPWLfw1p15qerRtbNZ3CtcA2yMsGTkmePGWXnAI4rqOc4fRdMutH1VtIh8T3&#10;GuWt+sb3Uer4jeHIBBEmBjA4wcivQb34f+HNNae98GWfk6m8sL3E14xkjnV1yYmUHAAPK7cYov8A&#10;R5/iN45bxL4bSz/suSFTtjhKiTaPvbec5NQXyWmlaxdRTakPmiW7tTHdhcEDHlFevH60AS6b8UvH&#10;/h/WW0keHw0ljGEu7eO2WMBexG5ufwyazvF/xH07WLCzutQ8G6fbf2h80Mke9pYZAclWkjO1SfQZ&#10;IXPFUPEHjK11PSk0UQM0lvfRy7X+ZSv97uTjtzx2rq/hzofw9sLT+2tRsolhvH/fi6gIhlfGcKvT&#10;cfXrigDlfCtzovhLVrhbPU/sckUyTQyNqTNEWYfc/eZUe2eTiqfi268S3WnSTeLfhxBDdXF6JI9a&#10;t7iNZvK7YwxDD3Fdh470aHVb+O4j+EOk65pNqpeTdEPOMGOI0Ixz3DE5GOCMmsLwx4p8BaDpMk+u&#10;eEI4RNDu0+x1BjI0SltuN7klMHjbnFAGFFeX7afJBe6q8nlsTG13DubkYU5HB/Gs27S82Q3PinxJ&#10;BfW5hRfLgjIVVOVGWP3T+Q7966+0l0DUbKe58lZY1ieO5t9/EYBGNmMbuv4d6d4a8V6NoayaJEtn&#10;daddTRhbeHOS3XaWHUMAB7bTQBwkvg3wNPNHNb6JJdMjPDGbW8kXzoycsm5eCR78VjeNvh14o1nW&#10;rO+8CWWnR6bCqm6s9QmZpCRxg4YqdvbAFe1jwFfQ29vf2Wuw2dpqTM1mUmYiMZ6EA8Zrn7uy1Xw/&#10;r/8AZ9zdWvnW2ZPM+z5Zh9VPGfep51zGkacuW55X8Uf2T9Y8ZyW/iu4+LN5Zw3Hk7bWQOyqyLjcp&#10;Vhjn/wDVXW/An4X/ABF+FNjNpV18QBrGiN+8lsLz7yzEYzHsG4J7V2mjfEu2t90eqX1s8LthLWRf&#10;mjXH3gPWp9R1DwtZWUetaolwY5oQ3l2ykKpz/dzkVRmdBBbeObbxTa+IfD80ccNvbxNPp8ZKx3KD&#10;q7HrIw7dM16F4R8X6dr/AIpZxDK8jIsQff5YA3j5iMjI6kAjr3ryKA3nhS0XxL4a8STX1kkq/Y7e&#10;aQnhuo2/7Pp0FWtO+KPiPUf9C0y3VbO4uozdTfZQyxMBgA4+YDnp60Ey+E921NvC+t6pIIdQVpLS&#10;QxXDxYjZT6uzcEj2JFY9nrfw+8Y+H7jwxqOvRTTWMm2FXiVZXwf4MfeHbnNVPhYtzBotvfahJG83&#10;WH9+RlmYhosDkADB565rpPiH8K/Avia7tbTXNRSzkmI8m5hZ/MYkc7GHQg8cYqo7nPU+FnnfiG7s&#10;NOsbhvBuoxw3Vn+8ktkAmmXPHQY2j2x9O9ZujePbHVba40LxDokZ8SRyQiEXV1iIQuD+8ePJOcgj&#10;Ax1HNesH4e+GvD+mTeH9G8P297fRw4b7f++kZe5+Y5FeU+Pfg9qDa5Hrfhfw/osYs44hcx6r5bJI&#10;JSw2Kw+ZdpAIBPetjCnLllcwtf0W0v5LfXNftobWGO28y4xZbY5Pn2bd4Jxz34I9RTPDGheMb/UJ&#10;fD+lNY3cN1/qdPuGDvNzkbXRl2NtDYDfLxySSa5/yfiPpslx4B1XRbprfULmMyfYtSjWJAvP+r7p&#10;nnjr3qPS7jXfh9bXx0jXbfT4YHleGzms9n70MCWGc5Ynpg454FA6kuY9N0nRtcgabxJJpmpWkFrc&#10;BmspljgLMqbIkYN8wyOrLznqT1rT1f4jeGNKh0uBvAqzSyw41BmcJ5Eh743bSMe9efaz8Tda8V+G&#10;tSuZbaOOLULdXZriZomYYy5AGTuB4AGOOwqz4Z+KMnjzw/LD438JWV1bWK74L5ipnKkY2EfxH3xU&#10;yjzFUKkYbmrr/gqz8X6ybmC20+4tvMjee1utPUN5ajJUMmMAjvyw7EVxQ8MaNPcw6doscd/pMMcn&#10;22wmvFmyyv8AefBDLg8j27GvQNG1u1uLYal4enKWtnHHH/Z80BVgD3B9a5r4keKNd0R7DXvBQsYb&#10;xWcz28Njt+9/A+F+bnknJxWbjynXCopxbRU8ZfEC/wDA9oviDwtpNjp9uIvPvMxmSOGQcBiHb7mP&#10;Q5HHHNVdZ8Q2XxK0Gz17Rde/s7V4JluJbyPUGKtJ/cbcMxqw6DHyk5BqnLdaj4jtbrUze29u8wO+&#10;0kU7DKR8wwTwucDP0rhJfHl9ZD/hGr7wfefbZmK3UsN00qhs8FpOm0DpkVJZ1/hjxF4i1Tx5/YHx&#10;A8KWmn3j3glV5E2vKp4GX48zOMg4z1z2r0zxBpOh6H4XvH8QeF5b4llN9NHCIvIQscMXz2HPuPrX&#10;iPifVfiNNobSatpFxqGm/Z0RoZLdZJYkzjzYGX7p65xg9K7n4d/E3wZ8PfCOoLp9nrV1Zw26xX9x&#10;qVs1wsikZIO/5j16ke3aplJcxHKaXxX8Y+C/BJstL0LwDc6hZ3drGft2nW+5I5HYDeeeBk9cc1Qs&#10;PgV4Y07XTr2saxNqVraxtczLaTYaPGG2E5z+XNangb4o6Tpt/a3Hh/w2IVupF/s64vIfNjUZzhW6&#10;L/unpXo1/wDDPV/EMy+IGu7e3kZmkltbe6wjO4zv4HT2qieWRJ4q8IfBiw8KaXqWi6ddW8mtWyzW&#10;M0M8jcsoIBDE9zXD678EfizfrNBo/hmYWEwEX2qfGfMBzxnnGO+KkutU+I6HU5NWvLidNLvHjsY2&#10;sc+am4jepHBU9R6CvUPGGr6pF8LI7jxP4ia1kjVZYfsuHCqf4HUHOe+aBcjPOdP03xr8I/Gd5BoN&#10;jLdpBDGLmGGLdDBNKgXIySF3HkgHGO1XP+FmyXmo3Gtan4Gs4Lq8Y2W+Zdy+Zj0HqO/Yc1zcnief&#10;xRZz6NeXN5ZRrI0n9taZlllK/dVo/f36VJ4W+K983h9PCfjDwkk1vJH9n8psLOnzACTdj72Oc9QK&#10;B8rKut+GvFusaA9ql9b20lq8j6fJZpJ5anIyh5yy88jpXO+H/hN421OKTUtc8UNo9qq/ZrWGxkd7&#10;d2zkvlurZ6DoD2xXR2fw0WWGW6034gzWeirIY4xNO7zpjBb5iQcYzmun0/x94f8ADnhm78Kad4os&#10;77+zpVb7JNcKv7l+VfYx6gc9KDUy/hNoni5x52pLbrNDcyQ3l5FZDEzYA3bQxGcAZP5VY8W+GvC2&#10;o6NdadqWuX2mSTkOL6xiKOr7iAcFsYOMcAYrm/C3xK8SXXxluoPDfiOzgt1hjmm09oNpVvnBVW6H&#10;sSff2r07XdN0/wAUaPax6lcJFcW5aSQxsGyzcgOD94e3vmpk7DiuaVjBh8P6DpOhtdam2oR3C2rg&#10;z3U7sj7FyGyrHAb1xgVjfDbSbbQdOXV4NavMXzMXUWMsqocDMbK2cH0x7VdtvC/iTU7oadp+tGLz&#10;Nqyrb3+IJI9+QGB6c9RVrVNA8cfC7WIo7nwxb63pepXLSeV50cjQkqM4OM9enJxxiolIpxcTS1/R&#10;9FgsBrmpReXskEcMMtnIjFj2OVHQ/wCRVmx+IOq6Ki6amn3EMfZjC3HHUe1aOs/Gf4vt4bhGmfD0&#10;NbpsVGkKyOoUYXK9iO4x1rzzWP2lv2l765uU0u00OO1gh23P2teh9sn5vwpRXMZOVjVvb/wvZaxb&#10;app+pabd3kjvK0TSHzpznqGY7Rt+nNdte+NI9R0ybVbOT7HdwuBcR7UaLGP4uCOTjpjrxivHdM8P&#10;a/41u7fXNe0vTYZWYqtxY9Ek/gdUH3MfWvQvF/hvRrnSkuNWuZrNraWNby4DnDr03Fc/j0o5GTze&#10;8ec3nh99I8T6h4qjsreO11DkxrHu8uQ9XBPQH0FR6b4t8F6frcXhvTPEMd9cXDb7mFfmwO/b+tek&#10;Xmn+GdE0zS7vSJZtWtbyRo4vLt9wjA6OQOx7VxHjqw0a/wBajl0uyjk1aO2kkYxrtYRAc/ex09qf&#10;IzqjWjKJNBb+DbhJjfaU1uzNJFDOs2wDPcnPGRjHr60yLwZa6OWmsbe4VLjBZl2tuYD+8RzwRxnA&#10;/MVsfDP9vf8AZr+G/gS2+Gvx+037BrFruiurubTQ0ckecq+/HTB/Su0bwP8AAv4zaba+MfhJ8YtM&#10;h0W4DS28K3CME3YyAu4FPu/dPrnvT9nLcxnUXMeHv4yuUtJIZorr7ZFJny0Xc2P72MfN+Ap9rqvj&#10;XV9PvE1Xw3D9jaPKzXkzFFx/EWIHQ84zxV29sodE1WbS77U7O3j8tVjvoF34yPuHblv5mq+qWF5Y&#10;Wbx6RcWd9ZtGRv8AsZkkQn039SPofatDnM/xJezXmgR2uh6ZbWthZ3B866jidoRB8oR947EvkjPa&#10;tLwR44jdpvCb6Dp9xHHIQzwh3aVerSfN0yVTCjA4yDVC81XVLfQrzTZNRutNsY499xHNbqI7g+W3&#10;DquBz0BA6kevOR4a1HXk1GSXQvFVxY6fNErqwsfOY5X+IFQFIA2hQffI6UAdkup+In1r/hIjpUNv&#10;as2W3QxTKinrkEEx89DmpNS8UReH7pE1zR7aaGZ2ng3TbSjDuVXGfXntUek6j4ehto9TtNPutPWO&#10;ZI5FuLf91KzHGWByPm67c1YF3Bqej/btCu22w3jH7LcLHhpgcL8xH3TjkZxQAmta/eajJb6jr2hz&#10;W8l1tS3EblImyM8OMHpzxxzWR428X6ZaaleeEoPBt9HZyzJFcRyx7ZcHjKuBnax+YE9uKdq9xr2o&#10;a7p/iC+so7u8sn+WOG4aTyTn5xjsA2cYyMY5x0b4l03/AIS4NfRorXNmxaGZmELxM330RgefdTmg&#10;DntW8N2ulappwhNxa2ljulh1KGYSM0meMjGCfYg1r2ia7ZpaXtjquqxv54lkkmjVre5TO7ByBgAf&#10;IcVraX4NhvJl1uLXIbF7SJpbccM52KNw+Y/MCfSs/Xp30/UBa6xqlpewSKZJIbqV2gmQHcQSSQCT&#10;6cD3oAp634z1bRvEt3ol59osL+G48q4hsYVCDjOQy5zleevet2DXWuJbWbwzcyLKsh3KLYLhezFj&#10;97H1H51S0WN9UtbqC61e+vktYWhWW0thGk5UbslWyXYDgN7fhVXw7YQ6nqG24FxareRRoq3kLgop&#10;baCA3AbPOSMd60jECDW9Qu9Z1W+1WXWIb6yms4YbqSW4Cm08ngAbclWZix698d6fpMD6siaxqEks&#10;8cis0dvI21mXAClgDwOB8x5H41XZtG0+K+8HeLIfMgSaY+Xb2yqslwWH70DOOVHJ6FgOma2NP1/4&#10;c6P4c+y61Dq83mRmOxuLJY08lum5W4O7sVOV46+j5EBz+vW+r+NrtrDTbqWxeKHd9litRGixpyQx&#10;/iVl4DdTWH5ni+xu5mu9PuJIbOTzJLi4CbW3L8iRgYZCoGAec8CvRvG3xH8La34cs9M0rwu1heWO&#10;nvE8n2X93GrDBdiCWdifmOP4uleY654q0DwpYf2bL4a/ti3kh8m4e8jkIli2jLAOGPOAMAA8dqiW&#10;4Azavrfim11S68HTRsV+03QeyPy24AVhJk5DthucDh66qHTY7tbiTwppkMsNrF51i11CY9ncAtgq&#10;eOMkirGlfFzTNH0O0g8CeENLvpjbCONJY2ufJDZOPLyFXBOMPnHbiqOvfEn4jeLtOs/h14m1pVku&#10;lmkS10yzARAjgbZ44AsQB99xHfFHOwM9G8aSC3GreILOG48nPmtMnlxtI2A7f9Mx0PPWsnxLqN34&#10;fltx4gm0+8fUJ1+zW1vqCiS7bGSwhVtzMwyB8oGfyq/8SNd8V2nw+s/AGoQ2U8drLM9npeh26Qqj&#10;EfIs020u4LclFO0HjI6VxNhpHlara+KNWs9W1GSzbP2G1vZeS6+XuK5GSucgZ5PBBFbHHIyvFnxq&#10;8OSfFCbw94R1LTYY4W2T3dtCTtkjGXhIHIYd8ntUfh74+fD/AMb3N1pOuabcrJGHksrpZEbzTjCl&#10;484GSABz94tmslvDHhXS9Ym8SWXhWG4khXyNNsLqNYpnkY4djhCgJyCSeeMZOa6KbwnBr6L4R8Oa&#10;H9hu7c7bzTpo1SJZTHuZoj3UD+E9+lZyieZyeZhy+CZPEG7VtA8b3DW8losVrczqPJacElogpU7i&#10;P0P0rck8ZeE/B9pDpWn+H9P1TU77TXtdU8qAPHuXBLSKo3M2SvcBfftseGoNG8NWL+CPGF9JfWaW&#10;TPbnTZN/2CbeuIUT7pVwWZhnOVGD2NHwVpGv2mtX3g7R/hS2uteSpPaTa1GtupQAjbuDfLjII5PT&#10;oKzF7NGdpniHxfqmmRR2uhaha/asx3V5od8ypBIDgrjkdeAOMnpUvhnwJ8S9P0qbUrX4u6i0dxey&#10;Ldx3VihVpI1UmNsqdzcjIAJX8a9t8G/CTxha6PP4D1i68OWsOoNBPefaNTEzQyodyldqDyyD0GSW&#10;6+1XY/gf8MvDjXt9rniG1vtSmVo5jb6tGA6sSSdtwq4bJI+RunGSM4mXwnHiaEOW543H4G8Pmwt/&#10;Gtnpdi+pRWsk0ywqQktyshUJ5pBaNio3FRg9sCn6T8QPGiz2c+i6as11NMZAlvO7r5bJgkZO0Ben&#10;Oc16R4g8Aalo3gS88B+DL02mj6pMkypNZx7WnUcGM5YLx1Pc5PPfktYsGs9AtbDTdNutQVZNt7Db&#10;Rqq25QY3bU+ZRn7p6HviuOvKXIjzZP2aKkPhPxlqXh+88T3unQ2rQWnl/wCgOkkjy/8APVgrbgfX&#10;j6VteJfF3h34z6XZ+FrHTW021EbC1McZjns5BnJiJw20kcpyB2rldV1LxRc/Y9QttUuLGSzvPtEa&#10;3FunmSqOqMR8z/mMe9b998Q5W84+LdSg1axhuPMaSz0fDxsS3zBjlgBnrkjA5rnjWcQ9tGO5rfF3&#10;wRF8MprfSfAN414skMV95q7lkN06YfoCp7Z/KuO8V+IPEK3Gj3ek+GW0HWbral8DbkWt+QejRMMA&#10;t0wBitu++JVhD4Vj0nWPC41C1sl2WLTagNm5mBAYxY/DnjHOK4/4w6n498QWceqPFJDYSfuzbs3m&#10;xyKByNxZmb25OPatI1XzXNKdWnzXuP8AGGia1rmiT694H0qSxaRmgvNLvrU+ZvCsWe3Zhh0BX7nY&#10;HIzitnx18OLh00iw8QzXkE7aHpspkupx9gureSLy3+bC+W6g7uSQCp9K5bS/EGs+P7K18LQXLWeq&#10;WlybyCWJmIuYUeMCLbk7XVNwVjjgsPSvQ/jVofir4lWei6/4vhuptPh0+bTrOG4YJFdQsSQZsfL5&#10;gUsmMdMHjpWntuY7JSVShc85Ot2/h6G40zVNLjuLmS1W1mt3wyzoEaHII67oypz9MVpv4eg1b4l+&#10;F/ANhaCax+0NJd+Yu1Vkn8wkZ7BU+X6JXF/GhNH0fxFp509rqBpNMtxGquOJFG1QuOMBQPTpzXa/&#10;s7WTeMfFcmqS3dzcauJJLaRSDtEBtpd0nBA3A9PrXLGrUlVaPm4+7WcOh9leFf2tvhn8Lvh3qfhn&#10;4Y/2dfa94ot0tl1BcxwWNrbgQQRuQP8AWlMuB1IOetcv8T/GHjKXwWmkeJi3gfT9Qt42mtbf/j41&#10;MH5NzStzg859K+W9Yk8TeIPHUVt4O1O4023sYo1nmWRsQov3lHrIB/FjI/Wulms7r4w6Xb+LfiPq&#10;HirUovC8a2VrHdapPZ28cIYkNJKZAZQ2fp7GvWp6xVz7DA4eFKmpreyNLULz4DWdzB4ej+ILafLN&#10;EohtbeIfvSeAQQreY57ZOBVTTvhxoeqXVnqV7431SaGxaUyNb2H2fZvRQdodec45Y1T0f4/eL/AF&#10;qvhvwDouk2VnYyRrZ3mnaeJghBzkyOC7HPB/OpfElta/E6wjPxK8Xxta/aYLa3umu5ETdvG/aoO5&#10;2x6Yz2xVHsRmux1Nv48+Gfw98WrdeGpn1S1XSSL61uLkN9nfozoF6cdj3qr+078TdD8bfsv6prHg&#10;OK1sTb3iJHMbQb7mASxg4yMgoX+bb1wR2r074Qfs4/s3+HPDOoeLfBvhLVtUntgvlzalcR2aTSY/&#10;1caN8zgnu5Azya8u/aI8I/Cy1/Z913SNV+FV3a+JlPl3FjNq0kjQb2M+RtISTdK2flGAMDJxitKP&#10;8SPqZ1p/u2kj4+8OeIfHfiiy2y/F/UpDaqbiOysSkKCQgkjIGT0FbXhTxD9msprLxHquoahdL+9P&#10;na079hxgHivmPUfip478DaxNHZ+E7eK4VWhVrqF3ypz/AAnv059qy5P2kvi+00ksF/bxeZFt/dWa&#10;DbwB6e1fYYejyx3R8jWjLn+Fn0t4nhivTeayfCMl19qUBXdpJDDxjjmvO/E3h/wbpdul3qNndfbF&#10;j3hfspG4/Ugdq8dk+NHxzv4fI/4TfVFj6eXBJsH5KBWx4Q8MeP8A4iwtNrni7VnaOZEWO5vZGDqx&#10;wQMnr/jWs+SEbykZexq1rRjE3vD3jLRLvW4dI8KeGJLjUbpxDG1w4Kxs3TCjg565Ne8fBbw1c+G9&#10;Gs9ItZ7mTUG1gXWpQwxs0dtMB5Y35I+Uc5wDzXP/AAT+DGn/AA/sbTWba+C6hJ5b3kO4MRhFm2ks&#10;MbgG2nnqPwr1Tw14lhPiz7DbW2l2tvqG7zIri1i/1TMGDhlyS5YDowI9DXgY7FRqe7E+lwWFWFpK&#10;Utw8W6Ld+DvGCaVZ6lNbvGoMT+XlnY43Mcjhc5qbRfFnhHT78vNaTXUl3eGe1t45vlhcDAJJ/hz0&#10;zxXa/FrWvBIs/wDhM7iDdq01u8ZkfzzGJYwuVX5fmJDfdOMHjnrXmOg+GdR0z4lX+k+H4Y/L0u58&#10;u9mmbzEW4VQJFGeqrJuUD2zxXmndGvHmVjsdGN/4p8Q3S3/iNry6mlSSa4lhDbMDCjgY49eK7mHw&#10;rpfgpmi1DUY7yXUJAdyx4Mp2/KDxng1yHha31jwrctrun3VtNeahMYpGlcJgd8qAAqjsea6bw1qm&#10;qQW95q+q31hcQxS+V/aBvCiL6mPGCSKzqHd7vKjcWTQYLWO91bw79laG2WWSNrhi3lMTh/mBA5GO&#10;RgVR/si98daNJH4fv4bK1kb93b26iZnHTLtxjHbArBvNdv8AVbt10h45LO4j8q9vbjUWXy41PEeS&#10;clcZOPauy8O/ELw74Qs4Lexk8xTCXjmtLUFJFHuRyQR/Wszek6cY2ZleE/CfiPw/btpL3t9eIhKy&#10;TXku0DP90DORW+tnqGp2CxWzXUcisBcSRwkbCTgYP4CsLUvjBZeImbVdD1NlzKV8ydwFXrxtGM+9&#10;Xdf8QXmseGoWtdTuJDNb5eTT7wqqtkgZHPI9Pep5UVzLoWND8B6Jp195/iXxZcM0d4r2v2pWYPIR&#10;90dj/gB6VpanpOsw6pHaW8kskMymVPtUZRpM+mcZH4V534Utbd/EjXHibxHfTNHBndd3TLGrY4IX&#10;OM/hV3Wfir8TIJ7SbRNHbWNDVHZrtpWZk2sBtzg+UPcgDPrR7NGixFOCszrb+6aKK7sh4emjj2r9&#10;oWK7IBbHQ+57Vpax8TL6/liF74eumSzuG85riFW80Hv6dK1Phx8OfEfxh0tdQ0rwjcWa+YiTLqkZ&#10;i8vcceb5mcSgdjwfYV6h8I/2ZE8V2lvdeKPEMCzi4nsrjSbSJ5WE0T+XIGx33A4I7YPQ16uCyHMM&#10;f/Djb1PnMw4qyfLdK9W3om3+HU8EW70rVbFfE3guO4uWdpjNaR3DQ+b5ZXc3sAzqPf3qLwa8/wAT&#10;dVt7KfT9Sum1BbmeYRMzSReUvB2gDaEYoQQe3PevaPBHwJ8K6Va6D4y8TeFdSupxpYi1SGS5aN5r&#10;q32RTsFY4keIr8ynBHvXrXxS8P8Ah3wxqX/CSeGrzTPs+m+DxKJrQPDMgubmKKSNsfdKoSTkfMOM&#10;85r6ePB/1bDqWLqWl5anyNTxBjiqzhg6Tce70Z8teMPgR4q/Z3eHVvjLc/Z9U8QaYt5pMdvcSSyW&#10;scjj5nVshHbYpGKt+E/hl43muYfFHivUIW0q3Md5Nq14RCyRhXyoAIJYkgenIr6cuP2fvFv7Q3iL&#10;xl8b9L8cQ32paaY4dO8OpbGOG0aBiFiLscMWjKOuQAQ3OK+Rf2iNG8RxeILjWvibp8+j6vcXDLcR&#10;6vIUWQGM4TagKRqxUAMRhcZ4r5XMctrYVvlV136H2GS5vQx8VeSUux2njPUf2bpPBfiaDw/BqVhq&#10;jTGS9jkt5Nl2hRQsZAz5eTnLDtXnuq614a8V6Jp5OmLYjULZbS2i0tf9cFChzhiODtAJ9VJrHs/E&#10;l7hraWyjmWO3he7nEkh8+4Cglo9zbieg6lSOQByK1ofBOs60ttqUqNZyQ3Bd9UUJ5lmpO6Mliu/n&#10;c+5QCOK8eCqx1Z9JGUZO10ypr3jzR9Oun0Dw94dXT7qymLXE5wJLsH5ipLEbUUH7y9RXnWs614O1&#10;3xDcan4XEdy090GQwSecoZsllTA4219Han8DdY+MWl2uv6P4qk1abSbz+z0a+t0+SPy/MjuQUYBY&#10;tscg+bpgDkNXBeOfAXg3wqtxqGsePLSZ1jCSz6OkcZhREBbYwbLBydpIXn1q+djklI8w8FJrvjn4&#10;s2cOj3zSLNIkP7mUswjXgEKDj3zivoy1soFhis75Y9tqohie6kDfL/z0x7+leDy/C7SfAPxFWDwV&#10;q3CNDF9nnulEz+Ztwq4AIwG5J59a9C8O6NfsJLO/8OXnmQAssjMxDncFFY1qktDSj7t7HofhXwte&#10;6ncXWrad4oW4jjbyv7Omddif7cYABA+ua3NJ1S80rUfs3iHUkutP+ynbuVY5Aw6gk8Njt69K5T+3&#10;7y1is5NJks7OaE7Ln7RiWO6/2HXjFdU+v2uoSrpZsIZp/s6yTQz26lV/6aIpzlcnr1HWsJScje5z&#10;XjvxT4XV5LrT2kt4FmETeVH1Yn7uce9ULr4hafYQ2+pWbO95tMaQ7zyoPXNd9d6Dourac+nz2Nqs&#10;k90s7yjIBx/AMk46dBxwap3ngDR7zy4NP0aOQ/Mo8lNzBz05PQVIHFw/EPQ9Avo9e1K2njuJsgm3&#10;XzHX6sB19K6a1vxqckOt6RdySRqpbbKmMgjofXnNNs/hr4e1e2uop45FkgyjW9u2G3jscfoazdA0&#10;K88P2d1YXUwjhkZmt1mlZpCzcIBx7ZI7UFczOgtPH66CmNU8PTTG4t5UaSJgFhyuM469cH/gFczd&#10;+OPt6f8ACPeEbjUU1TUHlimkZQq+UYcKNxBzzxxzV7Vop9G0b7XerJe3QwvkwSDYhxg7icEY9s1k&#10;6RZ65eSTaj4f0u4vNRspPOuGgkLwWcZHyb2YcZPboKCTz/Vfhp40uvEl1pusG4t5ILjzb7ddKknk&#10;g8FfM+Xd/d56V7J8M/hrpfhHw1oXirUreK4uGEgiudevEMtxF0QN842t3GOKwfDM+laxqWr+MNc1&#10;+O61S3volvbUXcfl2bYXBkVRtaPc23oTgdjUfi651/Wo1t5vElvqDWqyJcR6Wqb7dokPy75F2sAo&#10;x2yfQ1t7NcoHezeGtD16GGM2c8V3av56iLUNjOkhwMFwRj2GahvvAmk2eq3F9aafavfNGq2qm98y&#10;SOIHgAk7QM9T0Iqr4E+Pa6peQ6fp1vo9mJLYx282qyLteIIPlMQyARuU7gMZJ6YFb9vrvwu8Wafq&#10;Gk+F9YS41qyEUFxNDGRay7lMjRxnI3FWHJHAHfNcziEfiRw+reGbnw3qMc2rRtJbqytBewjeFkdt&#10;uxguQvJzk9gamfUtVjuTHqniiN49zR7fOCoVLlWULt+/6EE1pWmgWeiRLpt7OLXUz5jxyw3Tx+Y2&#10;0sNxyd+CBjOSOcd6ybPRPF/g66uNZ1KO71LT5ljkVH1KQ2rM5yXBkyA+fTp6Cs+aRu0mReI/EmkW&#10;WpzaVZXAtTZoqRpZ/vFkOeBIwBwTznpioPCdgNc8m4sJBHMtw3lny32zMy8qruOSM5xWo9vqviBI&#10;tX0eS1hbzCW86NXWUL0BwBu926+1Z+sv41nuobBfEtnpsSwsjQ2KuokHqQWII9wAc961jL3ieRG7&#10;c+BdZ0WzhitnZt6rFJE2C0jAfN279enTvWc914csHt7GSRbVfJdFht5F3yyEcKRnB2nvTtIsbnw5&#10;atqPie9/4SBWjEAja5czRR45MYJwGB7jPFYt74j8UxjVvBkOnWd/ZXDg2Mki7HtFzySeWZiOOcD1&#10;qh8pY1LwF421fQ4/7V0e6LMy2qywyIsk7EYDoTwzjscH3rnPGen6do2jtYab4fi1S6ks2aWSZZF8&#10;3jDJjgDaOc469M1b0rw14ZneC11uLWJbKKTdJGLmWSGBv74GTj6j8K6STR9J0+yj07RJNQ023huN&#10;8AhYFGHr8pJUepNZykyiHwJ8TPiittpS2niJltr5mXTdFi1PZeW42KuD8u4qSODXS3fxO1b4SRQS&#10;X/jbVJZv7QmimsbyzjKjd8xUyJg52g/erB8V+Hdb1TTpIYPEVuEkcG0kmj3n6g/eBz3BrlNZ8HWl&#10;4LOx1jUtjQ3AN4sMjETSAbtxyc5/2vw5qo6onlR0HxT+MOpePvCsmqeFfAUdp4quYVt5vEUgE3lx&#10;KSVARhyegyOQK8l8DeIP2pbnW/8AiuvMXTVmKr/Zd+0PmR4+6RjnJ65NdB8MfiDovxH+KeveC/CH&#10;iSPSW0Js3FneTFfPiCklkY8ZzgYOOuegxXWaj4d1a+ik1PRNXsJCFVXWa6K/MQPlAzgn0OQKJSlT&#10;eqJ9n5nC3eva3cWutaRdeNJJLjTbUy6hdX2qvDJbYbAYFW+cEfwkEnbXEwaz4t8R3sep3XjRv7NN&#10;ufsv2VvKmgbOAdp5OWyR8uepr1jxF8L9Bm1iO31LQY4dUs7wCKW8hhuGYAKSo3K/UgHAPTvVjw34&#10;dHgmbUdU1fX9LuX1SYuslxpsf2q2JLDCSKuRx0wdy7COhGKjKnbUKirRjzIq/CaHUPDyWel+NfFF&#10;41xcXS/Z71mW3Zl7+buGCB06VvT2Vn4kv9Ui0PUd8lhMBNsvYt8wJP7sjGW9eOtdRdX/AIAh+FMO&#10;l+KfCVr4r1CztjDDrF5JIJXfPyO5bLN8uOApGepri7LVNZuYNPu7/wCFtxbWttfCSS5sZNkwCr8q&#10;oFxle+T0FPmT2CEeaKbIr+xHiDxKugxTahG5tw1ncDchLjpHwecenY0+5+H8Hh7VVt9Ts7rUruTd&#10;PFf3FwGmiUj7qY+/7Lgk9K2b6HWJEs9R0vxHNareKrLcTsFbLPwjS7dwA9eOfzq3Ho/iCzikuNUv&#10;NOuZ4ZF+ywwwvLIB1IVuQoYELgEDJ54FCMzlLb4d6jrVxd6TeeI7W60rU54rpF1BkaaxZFyNsQwY&#10;SQOc8HsK2dK+Efg/4c2y+O4/EF7cW2pXcaLbLfh4XuWJUOikjax5HXHtWh4k8A2EEmn+JtPktbaG&#10;VYGmW+tTJmXyWAUg5MTL2PIPqam0/wCCvia38Ly6Pa+Dbe6VlZE1TSIw83If9zKT/F8+dwGQAcEd&#10;R0y+FnPeRuaBqFvd6tGdDs/I33LxeRDbtJFGFxuiYliFYHknPeusun07xPoM2naObFppt0caQuv7&#10;lv77FueB+Arh7z4P3GjeD/7X8cxLJPGuIbK182PEW+NFJxtXfgsep4BznFb1t4QtLG/k8b2niG8h&#10;NvCtsJtStw7NGDkiHjle27HB71x8sTaNapcZL8F9T1/VDrN1rd1a7WMyWZuPMt3iC4RHUYVsfMcE&#10;d6h8Mp4jGiX1h4e0aEapYSeXGmsRuvnsWDZVwMFdvAHsfWvT/h/45s9CguvEU88eoLqOqFrd1QM1&#10;tGy4SEhVGVGM5IGc1zviTxUkuvzX+teLtpvLtnke2V2G4DCt5e87V/h7Z29BnNPlUdjb2kzgfFV1&#10;b/E7xZb3lt8JLa4voN1m0k2Bam6BwwDE/qOa7nUv2dPA2k+FrbWLfwdFcSWxV7rQ7OPayMxwDG4O&#10;4AN156Vka/aaJrumywalq2ixvdyCK3CaT9l3TdpS6EkMP72K3tC1n41fCnTLV9IttN8XWFq+bpbP&#10;Uf39vxgjDgZFWnY56nxXG3XwpvdNSzvtF8AWLbZv300krCQHvtfOQSPk4rzvxl8JfD1/4pvtX1Nd&#10;U+yq8ck25rZYAQChWPA+ZsnHPXtXqXiT9pzQYo4dP8UfD+5aPZ5zI0qKyx47bs5btj+fSqtn4h8F&#10;JZ3WsXsyzaJHetGn2dIVklZjwjKG+8DjpnPtW1OT1MtTz+z+Dthrnge91fxbq0LSuwuEkmKRpbOh&#10;2ojKvAKrzk4zWKfA0/gGD/TIYdPjvPMkt2sQ7NcRkg7j1IXAPYexr1fxPqPg/UNLuE0O9s/Df2iP&#10;ZqUEjxTtMP4JBGA209M5FeW618SPGlnrFvo+j/FaxurWSLyNXkkjkX/Swf3WyVU+WPcvRsDOAByA&#10;dBXkdLoElz4W0Wzv9HO61uJA0n2j5o5lB6DAyBnH3s10V78QTNprDxH4ZhOmzagsd9cSIsLpgZBH&#10;qR/d4IFcvo+jP8TvsuseJNGa+uJreW1uZNJvJYhLNwFLhdrMuf7uO34c3efDHT9GsJtK8by6k32O&#10;YRXUl1GnmXoIzlySThOgJwx7k0BeR0ER8R6ndromo+ONP3S2ki2elopaQw7so+OcYBGTmjxB4H+x&#10;+FS3iS7jvLeSMvF9nnQNK/yhMZYYIKnORXTeBPD3hJ/DFnq+l+N7xbCCVV8uFtpYrwAqldygZ5+b&#10;BrS8dMyQSWVpdWe6GQEXDLB5nltyC25Bg5zyCfTsaAvI8x8E/CbVdDu7rxbN4pvNUtVkaaXR475G&#10;ddwzluRn6dulWvC8Xi1rCHVbLSprPdeO1zNJaqrRRE/dww4A67ieleo+D5vBur6KdG1PWo52hf8A&#10;dtCYvkY8tgcHr6dTzXMeJvDXhzUr2TxJL4vtWaP9xptxt/eT4P3cyKFYqeQDu9Rg0FFDUNFXTdfU&#10;LrMDTeTstreYPEt2knPLgLyOzZzjk1rrf+KYvDA8IS+CLDw5ct0urW8M3lt3PU7j9RwKwdN8T6n4&#10;SvLXwxqN9qVwlzJIkN0t19oiuiT/AMtAR+7J4Y5GB2plx43s9FC3Hi3RL5VjEii8sUh3OEOCGcBW&#10;Jx1YEg9Bmgm8jr/HPwp0LQdHj1DWdXvZPNtEkj1CG4aHbJj+PZgBW9DisGLxOsdtJeap8LLGSGNl&#10;jm1Kzu96sMbzvU52nauTgg4H4VPZ6l/wlun29nZy+TZ3ltIY49QhDSw46Ryj73zfwckDvWRq3wyx&#10;fzPfeI7Pw/eyW8KNNZttmmIHzPKqnY5U92U8UGUakuZF7QLj4fX+qt4o8GeJI3t5JGW40u2k37sJ&#10;ggfxDBx2xWlYTWGoaha2dsDHfS3CrNG215Nu3qV4PXjoK5fw94c8e6T4vuIbnxHa31mt0s800en2&#10;rSTR7D824INp4HIwea1PAnxDtvGN1ePZ/btPuNPaS4Fnq0yLczhD91C3DIeuA2az9lE1vI2b3TLS&#10;01uJk05ry1iaSaWCSAoI03bSwJ75I4rO1n4y+ALDQdT0O8H2qORlghjmt2ZHIZhlGwBuBzge9V7P&#10;4j6joVrpOt61pMc0MnmTyxalGGhi6gSMsgPzKD07nGM8kXr6bUfEkkN3Yavb/bdqyyQ3Cs2nPC3O&#10;50RSu7BDDABBb2rSnBKRNT4TH8beGfDt74HtYfC+pweGLqG0hmhjmIkMm4Bhu3AOm3B+6f465OaH&#10;UdSvr7WYdPVXXSNl5Ha75TLC/Cjac8+xwe/vXca3qtrB4y03RL3w9YzSXkkmnSX2rW+6FIwu4vC8&#10;nIyenINZfiHwNpRsLjW9A1OWea3m3PdW8rNJcfwhdoZRJ0x8+7A5zwBXQc5m+D7fwbawP4cHijUN&#10;FuoWkeOUkhzCrYKoMYIX+mKoa9ovgnV9JOr6X4uvdWvNMkkt7eSGzjeWZpfmWOVQu4Ejr0Iqxpn9&#10;t3dxZ6b4mvru6gt5CkobTI40hU/dwQdx2jvgKfxq7GPFnhwtpsPhKS1t9Qv5TLbr5Wwp/Bcgg9vX&#10;7x9KAOe/4Qfx7qSyanpk66Wktuscc0Viu6NsY27Ocn/a6+1bJ+FnxJ0zSJPDfivVVW3MIuIdUulA&#10;kd+MzRqDhhjqMdK9G0PR9PPhGxdr2+sL97gvdrboPL8sfxYPUn8K6BdX8HeIbq+j1maO4aOzK2zS&#10;YkyexUFB5aE9Rn2oA8Mi1HX9D8O3Vh4L8QyXF1Gpjhynnb4ypJj4GV6Z2jPXg1du9b8G6z4dtdI8&#10;bWNnaf2lZxmzhBSG6RlGCxRuV+b8+tdx8QvCug6pqMJtfhdqTbYUEmoaGyrCzY6mMuASOASMGvML&#10;fVZvCfjL/hHLDwlpy6lZzM0GoyfvpLdD1j3Sh2DMOMLnn86DOUnzEXhb4ea1q6Xs/hfxTC1vp8gj&#10;uoZ4Y4SAwYbvMbAO7HIU84q1rvh7Ro9LjXSboLcWEqxXEcdptibCKc+YODySM+o+mes0HxJY+Or6&#10;3stZj1DSbe1kxeJY/vbYr/tx8qGz1OM+g9NDS9bk17Uj4Vub+z1KKO6kFja3Xh9N5hCj+N1+bGSV&#10;AweelAudnEweGryLSvNGqXErTH/R7GG3lZiB1AG3nHfFc/Nr/hzT3v5rMs08kIS9gt1JuWwcZCnJ&#10;3ewGcV1HxN0N7K1k1Cz8NXK7pA0MckrqdgP3sbsJ+nsKjuPDUp8K3XiXwpot0urR23kT3sJj8xI/&#10;vI6v1yDwQeT0Hap5YlqtJaHOxeBo9a8f3008d5m1hCWb3Fsqr5mOocAHB710Wl6Hr1p4jMWs6Ba6&#10;1Y2scfnyW91jynK4bcnt7E/Ss/wjdeIbuwmhZJZLppY1mtNQsW3KjgEMNx4x74FXLf4i2vgrU9Pt&#10;fEGk+XexzGFLqzCqr/7KkggP9T09KookufDVjpJjuPDN/cST3BkSSzg/eGJs8bBuyhPckc1qf2DF&#10;p2l28j6zcaPdyXAeOTdh5WPG1uNpOT0/Kmah8R/DerO2o3fh8bkulNzef2aizSYPH7wDkj/e/Grv&#10;jj4j6fc3EWlf8I7J/Z8mx3LXCK8rHpKqE8DdjkHigCbUbv4h6FrS6Vomtpc7rtZoplAaGQnaD84w&#10;Cwx0zxXZfCH4g6j4m8TSaJ451BpPsd3I5tXjUSq4OQy9yo61xOieAfAOgrcXOh6vNaz3kJlhtmv3&#10;kjibILYU5UE/SsnVPEWvajrYnsprebyx5bXSqu9W9PlwxH0xQZShHlPqDRfiL4A8Q6nNb6Q1xNrt&#10;vJIt1GsOJABjLZGePUdsdq8t+Ki+AfAJ1Txj4k8fx2un3EsazQ3kyS+dNI2FAB/hB/I5qv4UvLnU&#10;bxbDxTHb21vuEsP9mr5W5iMclcEHjqefXNcz8dfBPg2Lw5qSQaTC0LsY4TBbCTzkODtmZ2OX3EkE&#10;YxkVpGWph7OJN8Qtb13wQulXqa7bDzGaK0mhtF86YmPhYyR9wHg4yT1NcafjRfa3oi6Z8UdF0+/t&#10;dQl8u41C3jwbfy+m9SuVPHUYzTvBdn4q8HW+n6r4S8G6nqEb2P2e1k0/UjLNaMvRXUsce4x7V201&#10;3428QWN94T8U6jJ4f0m9s42ghk0nyS82fm8zHXJz3rQPZxOC+GvxG+Fl54wm07UptPu7WO4juZre&#10;8hlj5Y8FCD9w98ZBPSpdd17UfhlqEuseFtPh/s+aZX0uzmj81YrZxxNkD50BBBY9NpB6U34w/sia&#10;V4q0NvFVh/Y2sXFrarDLDbzNDcxhpPm8sg7dqnjPX3PUx6B8B5NA0qXwZdfEfXIbzQfKaDX45Av2&#10;UZy9szKAHjJG4YBwS3940GdSPLaxb8N/FGHWbk3d3qy3Szqv22PS7TPktn5DgA8GursdS06/0mbT&#10;9W06cW8ThrVmYebG2cjJ6kEZGPSvGLPQRo3jm6vPDviVbfy7/fezTSbredSPkm3BiQzHgrge1d3q&#10;3iLxfDctqeoWf2i3SVdn9nskm/PXf1KjHsfTg0WuaUZWidZ4g+FfhbXfC8yx6HEt1qSlla3uDmZh&#10;2OMYHrggnFeS3MVl4ZZNN1iJW0+SUtb3D3TMWAG0ohZgcjsGzg81v3vxOl12801vhrczM1vcEXOj&#10;ahIrRzvnHBJVf5EHrVTVvBfjLxL4tn8aa6NH0/VVvJIbrR7y389T/DsJPfHRgQB9axludkZRtqcn&#10;rPxJ0n4Q+MZdW8RaXqWoaddQwi1vLIvPbwITlY3VeFf3BPJruvh5eat8QPD+ta/qVs2mafIudNLW&#10;LRzAb9wf5+HHJHI6g1VbRPHlha3WgQQxyLY86bHHH5kcRwTtCyf7WGLKedoB7V12h6nqfiK0uNa8&#10;RXMDak1jHCqwr+/ikCjdIu7KqC2TtxgVzy+IOZboxfDmn3fgILYeI77Ur37VN5kbXFvGI4VdeGVf&#10;frx9a7TxxrGteDNJs9V/ty7kswsIkWIblLYwRgDiuS8EWkN8t5pmu6wIWifcv2qFElZj1PABbPt0&#10;rfju9Mttcj0q31CZf3YXm+AjkTvncOcf3Rya1j8IHDeIvEd7daDbWfhnWtV068V2Dr9pG/aejYLH&#10;5R9OBwal8HfFD4g6Dq15a+JdPt9StwgX+07mRVkkh9Yd2FkP45r1PXvhr8LreJtS8HW0n2zUVBaT&#10;T12xnb94lTyAx5IBJPetT/hA/AMOm3Xh/wCIfwt1BrWLT4iuvKi3Fq8rA4RkckKR6gCmZc7OI0rQ&#10;774ja7a3vhrQdYtZNHiM1xZRoLf+0IT/ALBO0+5zn0re+NvgfwVN4PvNVsPFB0HxBHZxTvokkoku&#10;RIHH3lyWQAdT07Vx/wAR/wBkP4geL/C1q3w/8dXFjpcLGW+0m2leQs3VGTaQAfpgVxfxE0bw14Hn&#10;h8K+I/Amu6tq97DLNe6/qVmSsrKMFN7AFVzhh6Yx6UBzsr6H+1zollJ9p+JP9klrWEwr/ZsczTXD&#10;Djnoqn3NdlF4H+EXxOhj8caPeWN1ftaLd3TeeGdkxkK4zzgdsivPItI8K2NpHb+BNMsdHdrfYGuI&#10;o28yVgc4G45wO3eup8GxeI/7Bk1DXda0lrqZVhgs7fR47eCZEG396gI3Hv0DH6UDjLU0vEXhLRJ7&#10;1fFmj6Y+pM67JLSxtyDbMq8Mo655PftWFoN1o39q3Taz4uvrGNpNk0FwlwJy/Y4wAOwrp9P1uXXG&#10;uLbWLjw5YCORNwa1kjU4X5WDq+4KMdhxuGc9uh1K/wDCmreELSfW7KLV7dXzcM1xl7c9shiS6Ej+&#10;vtQaR93VHBxeIr7wlpl5qMcV/eSQyMtn9ougF9mAH3z/ALLcVmeDPi78UNWnuPE1peTNYyyDKxxM&#10;ANpwygg4ByMnsK7vwN8MPDOn2GoXf/CRQWNjeagpksbVfNtnkJ4Vz6/QjHfNHxF8Bah8OhcWvgue&#10;CP7S0YazfSfkIdeSrHO78uPzrOUUi+eL+Iu3Xxy0PxPD9ltNVXTry2n2FY5Q6kZwHOM5B6hu9SXf&#10;gbUr3SDfaV49eZbh5lkto4U2tOeic85HpnpXP/AP4QrPex+Kb+OO1tI2UTLGyjyFVMnG1R857dj7&#10;ZxXQWOm+DdW0nWr/AFXxNDprTahK1rBAUN0luuPmk3ZCu3Q+1SpWFGNOoeZ2XxP1r4Raw+nvLe6t&#10;5d5I99HeW6qjYTHy4BKlT6HNeqaLr3gvxARqck9wZPEGGYvNJ5cbBclCZF2qOO+OeOtO1rw58Idd&#10;8Hl9Ku2uP3YhKTSJJDFHjB3Rgce7AYHWtjw941+HXhfwba+EdG+Hmj3bHIS0iSD5Tg/N84446fkK&#10;fOyZ04rY5/xN8ONUgaGLw58ULrTZFO6COxkXCjptHVTz75o8NeHfip4Gmj1LWPEMepW8KNLJK9iP&#10;NiizyA2CHBHZTkU+y8Ua+01xYapajSbG1zNb6Hbjfu9yoG08f/WziqWla1L4VvTf2jNBp6s0kK23&#10;yxSxMcOq7ivI78AirjsEfd2Hal8APAnxl1i41270mLUodRh2yeWCJFhzx8hGDg8cYrzvSv8Agn9+&#10;z3q32keF5Nct1gu3juIdNupAqsOOVBAHfFegP4J8P/EQyeL/AAiNYt7mMj7B5F4SqhDkAMH9c9TV&#10;/U9B8cSaZZv4j0zWpLxmlaaSzmVjISw+Z2XGT25/u+9XdmMviOMuNAhNgb1J4phHOxG/h3wPvOOO&#10;QeM9Oayx421LT4bP7bYTwxSXGwrE26NgD/EKuX2vXniK8kuX0OaOxhVVhG0JLLHjG/BOSu76mo/C&#10;/g7xndeH7x9N8PXElv8AatwvbyeNBFnoOn9fpmtrI5f3hq29kdc1JtETU4THPJ5k8zKPLChdwGDk&#10;Njp7HmrGmax4av7K806cQyag1o32OO3jEbyAE4HACg/7X09K57wxdeKtRvJNK8P+Dms7qD93eR8K&#10;qqD1Rn4JJAOByQGxVK8uPGkOo302nxyCazhaTzGiVmk5+ZkXsF9Oc57d1JKwU2+Y2tQ8V+K5vDq+&#10;GIPCsbQ28qyy3k0v79SBwpJ4YA89K1YW8LXGiaTqHiKeaO4iXEzrGNrDPXGPc81Z0PSfC/hnQdR8&#10;Sa6JNZvbqx3TTQzY/hwy7Dk9OyjNZ3h3TPCXhZJIdJZvtU6qLW0u7dvLTcuQu5s4OT61idBYCWkG&#10;o3UegTyWa3Kq9vd3BbEg2joT0ySfasC+1bxvHfTWdtLb+d5bx2vynczdy2Oi1PJ8Q9R1jxAngK4s&#10;bH+0LS3QfZ1maRJm2DglV2qAO5O0+tTaL8N7o3F/caK01/stpHnmtZAluzHtjP8ALP1NVHcmfNbQ&#10;g8FXek2ulSQ+NLnybq48y3EGnMdsAHM+1nzgsoyCByemas6zp0fhfw3Y6tDqlvDZzXRWOG6mHmSx&#10;g4LvI5/wrjdDsvGng26uJfFPh1pI5pF8uTcq/Y17S/OAGPpzVrRpfEni4TaHq9tbxw27SQ2eoPdK&#10;q3Cu3H8JGcdic+1ae6Y/vDSl+IPhCz1OGwfVYdXkXLt9jUrHKzdyE+Xd755qPV/jXYT6nBb3ngx9&#10;P1KK4ZI7mZfMQRAdcZ3MxHSM1R0Lw2+lWk63zW8cLyeUs08ZIz6gqAOPfFdf4WsP7VtZNY1w6ZdS&#10;2LGLT7i1Xyd2OTI+3JfjuKLxD94UPE99K2n2+pDTrYSXzZhkmjbD852dPlyeSuRjArB12bX7fX0j&#10;vNHaWO5jbf8AZptyx/KeCMcEcHPQdM12VrfeJtK8XL/wl2r6VJa3ULJYsscjtZqcfdwOSTt55P4V&#10;yWoeIfsviS60lrKRrhY3W4tZlkj+0g/xYH3RzweD6jijmiaU2+pgXmq6ja+KbbSkj+0XNzDEJI45&#10;CjNHs6tkYUdjjvUHiDR7m78QQjxT4qjzaRyGOw09nkmjU9I5zwvHXJGeeDXbXWhapr1hbeILzT4U&#10;vFuBGdHmbawVBg/vB/rAF9QuO9cKYLW01q61S10u10yVoZbhrO3t5Jn2bsBZF/iJOSDnG3HoaqyN&#10;Dr/BXhi2s44ZYvH0vh64htVKmBN630RZsgAg8AEKTnqD9Kz/AAtpF9daj/alx4ih8r59tvdKqLN8&#10;2V2bCMc9eoPvVa88WeJLnwxo7W/h/T99nJK8Zhvo/OuQHZWVhgiJcfw9+CetZsGj3t5ZtDp+mWv2&#10;OZlMUd4zzCLzGIaJiThjkY3LwO1YPcDsZpPCestjU/iSt1eNdRx3scNmpSBVOQgRVAxntXIeNV1C&#10;zj+z6hr1zbWKzKtxcW0cUa/RgeU4/wDrVn+G9B8T+Drj7ANPjS1kkIjju9SKxFWORIcc4HSte28G&#10;Wt9N/a13DYzTXkgivJFsxMsyEcD5iOoHcceoHNOi3rcKtPm+FGEmmeJp4f7A0b4o6f8AZ1lWKBbi&#10;SJbhA68Sxqeijr355rtdM03xh8P9Zhm+InxIt9S0xY4ri3vpZIzJJsPlMjOE5BPr2rm9V+DXgfUL&#10;P+24oE07TpJYoWnuLcCXcse0h9gIPP3cEADg1peHPhTomkSRrZ6pc6lbr+8ja6tsx5AzhTgcZrST&#10;jynL9TH/ANq2N5rN0nh0WLTHVJZbW1mvv3ckbDcykgA7Vwu1R1z1OKd4a8cX95rF1rvimO3uYwvk&#10;pcWKKrpHyMLt5Jz8u08mojomq69d5sma3uYbpma+XHmbAGYjcMlQMfdA6c54wegl0Lw/f6PDrmsC&#10;S6uoJfmvol/eFdv3/kwSBngkD3NYj+qROL8QfEK5l+0aHo/hS+0+Exlo763lXcHzz8w6fieDWLpf&#10;w5+JPifQ21Dw/DpkPl3G++utWuS0+wgfJsdsHpncPWuw8nQPA+qRX2meKZLS4uLRUWxhYSR3En/P&#10;Rs/eIB6U6LTtN1pLKLWJW1CPaZYdQmQNJISTkj+HbkYweQR0AwTM/hOKtgZXOd+H3h34paVq7WGo&#10;eLTDH5+bW3hm2xlR/CQw7j5gRjJNekfEiPxBYpp8XhTRby6g3+Rqj6laGGSGR485MgwGiIBAc8A4&#10;HU1zOsaDq9nd20mqaVHJbrIoW6t2I2gtxtUHqOpHcjjiq2peJtf8Q67G41FtVit98Mn2iSRfMg2F&#10;ntm2glcMA2CuOOSK463wnm4nCwjHc8/8aajeaHGbudLq7sICxlWR90lng9cj09+M1b8NeIfDzK0u&#10;i6lHeafJGWaKSTa6nHAz1Deo6GugtdWsNY8NX1zo2k3jao1kRYpawg28wbpFc+YRGD2ABya8z8T/&#10;AAvvNC1TFyYdIkilP9tW/wBrDPY8cSbR94E9s8VzexlPY8CtDlkdlo2pfC7QtN1KO0nubZi24W6s&#10;JIjGTlnAP3Wz2Bwa5+4udDGnfYtS1lZ47u48zRWnm2hUPUKGOFcjtXF694f8Y6dFBLqfh+dY5Ldx&#10;Z3CoGhvFzwcj+8OmM4qHwZc+FvDGtHUvFGmajdaHdTB5reJSHs5Fjxh1K/Oqt82QVyOtaU8NLqzm&#10;2qI9j+Anh7RNB+MS6Vca+tvJIqukqxrMJgrCVoO+0lUOT9QOte5Xf7O/xD17w94gNjeSXsei6gb2&#10;x+0TFYm8wFWXA+XIBBA9jXzFpXgKLUvEtr4k+GHje2s7+OZbm1024cIxjc/LNCc4dH5XnlScd6+j&#10;/h1+0n8V4TH8LLDV5NPsXvPN1pmsTJePINpNupPIDAY6dGzW8YwgrM9zDYiKounY+MvixrE+o/Ga&#10;1s7eeSO22sHtpI+LZkbYxHXjcD3Ne4fst6H4kks9Z123CwaLpcsgk1KORFcyeVnHzHP3SWHriuU+&#10;Pvwh8G/Dv4t/2hq9vd6bpeu6Pcf2Xrlu7NDDehzlpN331bOSBz83Su7/AOCdlg2m+OPFGh/FnSlt&#10;9HsdLknW5vlZozNND5MUkK9GDgBlyehHSsZRXPdHnUqf77VGp8X9cs/CHw8W++HHgaPULdIVmkvP&#10;IMfmGeVv31wT3ZEbAGAQc8dK8k8T+PvHfx38SWei69d31pa3ttHGbPSflaOJP9XGv91B3zk4r6D8&#10;TW/xA8XeLvF/ga++FviDSdAbw5FZWKT6f8kyR2kflSb8bcZjc9cjzSD0rgfDieANC+Jtv4L8BeH9&#10;Y8QeJG8Krvmsbdd1krqsjleo+VcqzsV9RiuqLfKj6XC6WuTfDr4O6pBHH4Xn1C8020umjed4ZhNK&#10;yhiGdMdRjqeMV6VYWv7IvwS8KRwWNjJresRXktxZ2wmM1wLhFIyzAk7WbBCrXI+PfBg8H6A2n2Ut&#10;xfJrGmvAugaZOrx+c5ytuZ9wBY99jMQfQ1X+G/j66Xw8vgMeDNN8PjTQJWkn0sNcF0+YANuZnHAw&#10;ScjuD0roi4nbRxDejH/EP9tvx5azf2BpvwiOix3Xly3lvJbhQi7v9YC2Dgjvmsrw23g342aRffFb&#10;4tfHO5muBbrNH4ctmAuIQrOqD5QN3IAKADis+W1s/ijcS6n4z8PZu9P0+OKbUpHA+yqjH964A4U5&#10;4BH5VysNnrXgPXI9Su/FukC4k02a2K2OliOMtG4b/XEkF8MN3QjcK6DfmW1zy/4ufCjVfEv9u/Em&#10;HQrHSrBoSNDjvp/3qSjhSEOSd+dpB/vdqy5/2QfBeq/Bu08S6RpyNrLQzC9sYfmlhm8nMe4ehkPH&#10;sK+hLT4gfE2wsrGS58caXfafcNI01gY0naV4kT5UbbhCBkDBOTiq2saTea5plxd2nhcG9vb23a3u&#10;HQ7Z2t13ZGceYcFhjIGRgkVp9YnH4WZ8sD518Z/sl2GleIodK8M224Xuj2mp6dM3Dyx3EQkC47bD&#10;uU+m2t7wT8GpbbTl07xvaxQeXHJ9omssGRIWxh1x1ZSucdTmvoH43+F9K0f4U+BNbl8KvJd32kxW&#10;/kyaj9hnliV2KjKg7VIJyBnA6nmvMdN0zxXDrFt4dv8AWYwGnVY7NowFjQuSsXmHlgM4Dd6PrFSe&#10;jNFTijS8L+AptD+G154H0/U49QjDfb7fWGtU3Sw48u4gLYyrIoRlB5y7DnFZs/wyh0G10jWdOSOa&#10;a584WK267TFMCDsP95uFBz2Zj24321LxV4M8Xtpeu+FLLT7eB5DJjIebHbOdpUj6nNdTomh6Dpfi&#10;OSw1H5Itsd9prS7tjCRlVWUr80ZKsw5BB2mueZliK/sY3et9DotK+CPxQ8d+B/C91P4E0+fT45b3&#10;VTq15+6tYtijYXfjjdxnueBmvmfxm/irwd8Q/EF/pfiCP7HqmuXVwv2Zi23MpY7s/dc5bPbmvtz9&#10;oz47GX4dT/su/C69P9g6Xp8FtcX0Mn76eOE+bM0vQJGXY4xydg4r5f8Aip4obwQza0viOC5je6md&#10;I7GxaQ2zEHCSHGN2fU0qc43PLjVvUujzjTfiteal8lvG1xJaWzS+Sq7nmxjjA/P6VYf4jnxP4LW+&#10;1XasckrrDb2qbUWQc4b3HFfSPhH4PeC/hJ8OLf8AaM+MfibShdXnh77fa6aljGrSwMm8kSFRuYZM&#10;bLyVfIGcZryPxKvhr9peR9c0uwh0LRbDUI49JuLGx8tZk8vHKbcGRmdQWBIGwZrU75V/3drmD8LN&#10;Nl8X6Nqz3uqrCsXlGwjYjZdSeYmY89A+M/Vd1dd8J9C+Imv6P4o0XXY4ZCtqtxptmz7VgkTO9Bjl&#10;Qy8ke1XvDHwth03xDH4X17WNO0/T4ZFd7WGN28tCdvmAgbTISRxz147V6kdC0Dwp4+sYX8Xzahtk&#10;mtLW8+wtCt6jwlQvzct94Y7cnmsZblUKrlC7Z4H4x+FfiHwzHHcXGo2v2WaVZY40jbaI3GRkjuck&#10;c4rovDt5qekQx+GfBei3Fw0sW9VhRtoYfewDye2a7DWPh2+qwaho7ancabqtpJFbeczGaPyiBGrF&#10;Nv3R2PTvitbwX4s+I37Pl1pdvqPwj0+Szs7yRdFunxFPMIwGZgzdCzfMeNp3ADkGpNvrsKa5bkvw&#10;n+D2n6vr0lx8dvDXiK20XUrOM2WtWNi6W9nN5hG+VmXAXBAweD1zXvR/Z98GfC/TWg/tWZrhrfdo&#10;/iSWRfsbjr5YVBtOe4fIHbFY+rftO+MfiHoniCeD4sE6Pq/h2SCx0UaK7vYzfuw3ygESLuVx1BBB&#10;xXk2h+J/GPwpuIdL8C/Fu4n0po1uJNP1jSTJCFlXJU7n3KeOR2r3Mux+AVJ0sRFX79T5vOqeMq4i&#10;OIw1XZK8b6H1N+yv8cvDE/xDk+F/xR0HTZNa1SRZbGdrnNrdoiFtgIO0HdggdB0NenTfGPw9+yz4&#10;28UaZ4P8JQ3em6lFHqcd15O19PuGcwzIM/wcKxwTjOT3r8//ABR44+DfixpJPD/iKz0bUNyPM2jx&#10;ysv2wD5H2lTgcgna3UDGRWf8b/2lvjj8YvBWk6f4rvL7+1rO3kaS40hg5ntycSq5X778LtPGe+K9&#10;J8SU6dN4enddnc8FZPWlUVeVr3Poj4zfte/CK6+HviLwh451O40jF9Lrej+JyUjW1u7xG8xQBksG&#10;lRyR3L/SvlnWv2+PGPizwRINJ1ydpIYDo8y28BH261WWGWDdn7xDxkjuQ1Z+pvrUtwviHTvDi6xb&#10;6nYeVqFnb3QnijbgMu2TK8PtfODxIvTOKzv2pvBEXhfw3oviNNCWHUdUm8me1sbdYIxJBEH3EAAb&#10;hlTkdhXlxzzHQpODle53VspwNSSnJWfkepeBv21vjj8NdV8UWmk2/m6nq00ep2el6nfMkbrFCqzM&#10;FX7zBMNtPQL6A0viP9pnxj8d9GtZv2jdXhsLe51bzkRbRDMgYYIDZ3CPBI2jsM5FeA/FS60+20rQ&#10;vGej6t5k08k8kV0sm4Kx8sIjnJ2lgHjYE/ddsA1oeDdST4reMtN8OeJkjuVmYQy3fmL5cNkkbbgo&#10;HIO7ALdcKa8+tmmKrUnCT0NcFSweDleK1PoPS9V+FHiCCTw14M1axt9Js9YnvIdUkVEnkaKHaqjO&#10;Ts3EfLzxzVC9+B3xZv8ATfDegXfi+a6bUba31B2G8fa7lmywYjGI1BUbR2cnvxjaP4UvPEviS0/s&#10;rQbW0t9YjgvL3VCF8uOMwDyiSoURq+FGwkMBnOa+o/hP8NPDt18PNU8dtqk2pai1nf2dvqUF6Ibc&#10;QxSsZBalzgHZGigDnByCd2K8z20noz6fB46CPKYfHefhmfgX8NbCSzhsdDupdc1SbTysd9dF49xL&#10;k7ioHyhQeQM9znx++8C+F7yQTalFbyizhuJrya1+ULbhx15+Y7gAPWvfv2e9J+Cl9cyaL4n0fV2n&#10;m0q4GsX0l3L5AaTYFm243MBtK7gAgxjNbF/8JdG0nV9Tf4WalNY6bqUK/Zftlr51w9sBvdnTB2xk&#10;r8gfDNuHSlzxPS+tSqWsfJVtqWqn4kW/xT8TaSt7ai8a4t47i4SED59xkcjspGMdeBXtmpyr8SvD&#10;Ew0Hxeuk3FzbNJHBax7X8vzByp78d8Vt/Fr4faPrctrpXg3T7Z9QguoLm41e6ltLYNNuz5ixZLED&#10;+6RtrL8J+Ctb06d4naa5e3Z7iO8+zbo2UqcR/L82fcDHoKzn79uU9TDzio6kPgmfQLLRodI8U2EM&#10;0kVzsjuvvSOf7x960tX+zeHLuPUY7i8Ztp8mRVDrDGCc/Ngcc9DwK5vW9L18yDX/AA8s8bR2Kzz2&#10;6lrUIzvhWyyEMc9RleKL3xPq3i3W/N0W0u7GS1aKCa9uFLW8u753PyjDYb1AzWfLM6PbU+56ZZXt&#10;zd6fbavNf2zDcfIXhXfjk7e5HFbst99mhjl0G3kj85CZTHHgHPuK8Ei8TeP0+Ikdmbq1e1WNpZoY&#10;ZvMnPZ2EfBVTwRjOMV6DF4ps/DGjHWYLm++zx/JdLLG69T2GO1I3pyjKOjOmudRg0q4ZLS/hjvpo&#10;8tDIoyq9m9/61l+K7K5vYraaeY211BG8tx5QXYSOABwTnGD+NchqPxs8ERKZ7cXzXDNtk8mzkaZw&#10;AWVfmQgD8qt+K/FfxWufB2m+J/h9DpDf2h5b3FjIv7ywZvLb9+QBiR49vH+yAKdpMiVbllaxf8N/&#10;DjxT4w1S3srbWbO8kvLeaa3t5I8FjtyEZT16E7hXYafoOreBUXRjoEDQXFj5GpQ2l4v75sfMhjUn&#10;co9xkV4v4d8M/FHTtXhs/i14jsLREaRtMvGkkVdsshYJu6+WDlCrYzvJrestOuvDd3a6bo2hKt/H&#10;5lzL/Z900iiEHmZeTlj6EqOcVvGK5UYSlJu6Oq8P/D621zxG5k8K28OmxCOCGx/s87ZYwQQjNjrk&#10;A5J46Gtrw58O/DEMd3olhodvbzW8itNMshdgufXuD685rJsfjP4s0O8/sjXPDGpQ2e0NI0i7WX5Q&#10;3zAHjg8+9Lc+JPD13ZSXHhvW7/TY1kLW9u1uzq8zc+SMfOj45AwV4rn5pGnNE57xb8MNN8SXdpqu&#10;n+H49Pu9LkmT+0FcLMULEkYHVTuPDD+VWvCvw/g+H/hOTVPB+ni1le4aeaSKZAXZzhmbsAR6cA10&#10;kfjf+2dVk8KRaPqAjt4Y2mvryGNd8m3O1WLDnPXNWNNWG08Mrd3BvZNxZmgMbPIm75Nyq2EYDrtU&#10;ke9EYSlshuUYmDp1prOsyNNqKXzXktuRALgL5MecAkAAcbSeST69qj1DSNf8HzTaXql1FqWi2qF3&#10;jjumkjQhWO0g8YBwMetWP+Ex8XLNeWlloOoTXip5drC1vFMjKY2UbgGJQs+Bjqp4z2O54Fe98U6O&#10;+ma78N5Le4W9W61CNQS0kG3OyUsBn3x0xjmq9jKWlg9tGOtzF8SweCtNXz5tHe1VI4Jv9BUsIt8a&#10;tkquRjOfYVXttM8I+KEn1mD7K1wrZEa3S/u4toxI4z+7Gc/exyM1pabp4bVPO0Dxeptlh8mOSbTd&#10;8OFJJ2sATx905IAwK0Lj4G+B/Hdtb+JfCWq6Q2pSTGS3u7i4zKWH3kfaeeee4AIHXNXHC2epnLGa&#10;HM6Hqvgq4kjsPGVjqE9xDcCbS5tHAkjYdPN3A/h3H1qzf+GNI8ZXlxY2utRx2+5ZPtseJnC5+ZJA&#10;D39Af5UQXMvgjXv7F+IVlqWqNBKZYbLS/MjUo3ykeZtDbVb5gAAp9al8ZeDbptY87wnoeqW+h3c6&#10;fbZdNKyYUD5iQEDgj2JA6mtPq8O5n9cl2L1v4P0LT/D0uo6Dd28ljYyTBbuEB/LCjuvPTnr3FZ/h&#10;vwW8N9/adp4ivpwrKiW8saqrYPzHhctx3Oap+FLfX/D2v2dl4V0Wzj0GzhMcd5qjGOWRth5fjmNs&#10;glz69KvX+qNpWlCHw7rbaRMszw2putyQLI2cI+5iFT0PPvVfVqfcf1s6jU/COg6hpbXVhfSWrTBl&#10;tsr5jEj7w5A2NnpWHofhjU7of2jdt5SzW7W8i3lqqgY5GNwz5nfPfpXM3fifxjo+pQ+ITLNp8jXB&#10;F1K1kkkdzNCuQ8KtN930ZVAb1o8dftD6J8N/D1lrnjPxbLbX18JblrfStLZ2u5DGVSMr0RwSG5HQ&#10;cEmsZUeX4R/WpEmsfsk+B/F3ixtam8Lw6ffLGqSXlszRNMuPvPswDnvngVeuvgn/AGZKdPtxC0ZQ&#10;AytllbaMfp2r1j4KatpHxI0bT9a1LVLrydRs4xD9stQrhgPmDYyBXcXHw8mg1ZvsNups5IQIZGbK&#10;oQeT6frUOMuqNKeI90+UPFfww8TaBpx0nUZ4/wDSLwTx3VwwZlVgVwD9SD6jFVrXwtNpelQ6lq13&#10;PZwoxW0WQBI5Jo+NxB5I79cHdX2JefDO1uoYbiTTLS9ZIiNsnduMEdq5Xx38JvD+p2sOseL/AAeJ&#10;Li2t2hja1kIZYXJDsM8bhxgUvZvsafWpWPHfh58WvAvwiSGz8U+Bri9mvZVe71R7cKNOU8/NvB2B&#10;sZHXIq58Tv2iPhd4++0eA9LvbOaa6i8uy1uHAaDv5fy4Uk9OOaoa38NfCWleKdOtPGs3iFNBe32y&#10;a9p9kZITbn+C7XcX3g/KGAxx+Ndhp/wV+AegzWdt8O/jX4YureaVvO0hrCJpZVKbsnI3A7e4+bNP&#10;6u3qjllipcx4V4e+Anxe1vxdp6+H/HbSeH5LhBdafq9rv8iNjt2sQRyGBKr2HtXuNv8ACy28FlfD&#10;eneIPstrNGbYXkMabgwBPIP3uvtW/Y/D/wAL+C9Lk8WDVW1CGyDxrZ6GZpvkbJU7WOeFIzxn0rBu&#10;/F3ww8Dzf8JJ4o1ZZrO61Q28F422K3KsmVhcuW2v2LVvyx7B7R9yj4c+D3inTtcaPw94ksNZ0dNx&#10;YajGPNLjIwO745HP3eg6VN4g+I0cLWulWukSWmpoNt3pdnK0O5t33wVJzkDoQCR6irmiNp2u+MNP&#10;8a6F4JtpF1CG5i0jULHUFVZQJB+7XHBI2klsE5c11DaB4h03xN/wlF58L4P7SnkjQzQzb5lYRlc7&#10;sDt0PeqHeR5/o91448Varcabp2g29zJbwiSGykuGEkEaMBz83q33sAc+4rak0bxR4duLA61oM0Fu&#10;1wFkVrcy+VvJ3/MGx71t6D8TfFFp4it7fV9M0yxuJjNHZ3MzLHIWBGQRJy5/PNY3j74j/H268YQ/&#10;DXQb9o72+jPk6ilmPJY4+9KCo2MPUZ+lTUS5WOPxFHVtBjt7IPJp862KMZPIFwyN94gSHnOcdqzf&#10;C+p6je63F4duts2kTxsPLKJ54jUlgQT8xXJPTp+Na3w2TVNVim1n46+Jo4ry3jdWt4SyyFEOBNgj&#10;lWyTzivP9W+KvwF034if2dqnj9LG4lVjp9xPbuiM6c7d4JBVwwBAxynuCeZX6G3Mi54n0l7zxTFb&#10;eAPGWr+VLqAhks2sA8Dt3jLFcqPcHNeoD4FXVxaw+JdB+JeoWzI7C4s7i62x7wOmCBuH1zWD4c+O&#10;PhX4gabD4c8J+JrVo7FFOoXVrYlo1J7MMghiejAk47Gu28S+IrWbw1eQat47sdLhhhWRrq6gdvMT&#10;oBtGfmPqcZ9abUupNTbQ528Govf6Toep+FND1CGP5ZlvrUGGWVZMvKmCMSY4OCBntXA/EfSNA8by&#10;2dnYeMntLp7tl0yxmsv3dsyDbJENm0fMfmGRkjvXRfEG70DVfDOn+HNL0+5uoLq3VVvlcRkSM20n&#10;B6DOW6/d5ya83+HVh4y1zV5LG+8V6S2qQzgW7FY1azmiPlytKnLMxPAK9fatKfUy1Oq0D4i+GotW&#10;tfDnjP4eWrSW0fkyarpsshklZTgO4bBGPYED3r0XVPgX4O8SeIW8TWui6WNPnmhlWNVEbXTDC4Y+&#10;hO1sdcjIrnrrRNS8RWX9m3Gp2q61psMizukCsXXs2AMgfrVfxpfar8O/Cit4k8dWb283kj+zywi8&#10;nAw2zefv4OcDB/lWwalPxL4b8L2+tXV1c67Ppp03Uo42h0e58vyMsCDgcMRjvXC/GyPx3pt9ottr&#10;HiLU9Sju9QcfapIlMjxs5IcovB9iQa6O58Wa14m1a58NWGqf2O3lmG3gvo1ReAf3yZUrLn1Y8ZFY&#10;ng34ifEn4YeIDa+KdQ/4SC8hgi/s+S98tmn5PyK4+VFx0GOPWgNTD0T4g65Z2Ly+HU0/WoY8x/aL&#10;u48kyYY7kK4Hz8AHHFeha3448R6j4JtbwfCaFGaFJW8uPd5casSDkZyM57Yrk9f+Kfw61i9s73xH&#10;8GkbT7qJlur/AE+aPas5Y719znoeK6j4UfETw3psD2uj396tjY2pe0S6t2ZI0LsWUk4yfcHHbsaA&#10;1NjR9Hk8T6bb614qjks7Efv4dP02EQy3DHoexx+IFV9XjsNOuo9EPhS2FxqFr8tvqVwWeNQTh1Dc&#10;b/VlOamt/EPiXxtrMl9eahpraDNp7CG6tHEFxHxnP3uVB96xLHwNPrwOk+LLrVhpOlwtdW+p3jYk&#10;8xjxtBxlT2HLGgNRfEPh3V/7IY6TD5T3DxrdXMaE+XNtGUDdwT3rY8IeGdD1q/XRNP1e3vorlXMc&#10;l2oU78ZaHD8Y9B61D4R1HxdZ+HG0nwT410/Xplk3Tx29qrsYQfk4znIGMkgEHqM1B411D4k6vFHo&#10;niKwWPSpLRPL8iMqUUHkbhg49vvH3rn9+40c34s+EGka7r0uv6PrGrQ6hJY+RLDDM0ajaxG5VUgB&#10;lHAxgd8VteE/DPhZLL+zvEmoajvurdo3vpoxNIjMfmyxHfjPtUOmaJqcslpJ4YF7JJDEyLuLNtU+&#10;/p9cmgav8R7HxPZxm0ZrWOQq78AJkEMWUjnA5/CtuaJpKMUtjotCbT/CWm3ljBqaXMccflrMbIRM&#10;6Y9R9/GOw4zXOz3mj+IrP7frek2RRGxG20RXESjkOGBOW9x1Hatbxfoesxzwp4Z8R25vNrPFZ+SV&#10;+0oxAbB5CnBOO1X5fEnhzxNp1vp7Q2+n3lvH5FxC+BKzKMKNvAbj361V2Y+8Vbq/j1FVsptNW8jN&#10;ru+xakOd20n5JMgnGFxx3xXMzWnjqMnSNL0qG3tX2zW8rMWaJiMNuYHkDqFIxzWl4A8CzWviuTX7&#10;/VrpZo3Ih8ydpFGe/wA/ArrLnw6qaol2baRbiGXeME7ZD/tAdqj2kaeocvtNDyfX/BniDSbhNSh8&#10;Y3MkVmwnY28Jk3KFw58piQP94Hj0rd8K+HbXWWWysk1DEti62N1HbFUUht438dcnr3969HutF03V&#10;FjvNShjjkZZUlS1xjay/41c8HrqGhxxafaTtNCqBYYVXLKoHf0p/Wg+rLuWNG8PwaTbNf6/p2nzX&#10;sbCWX5v3sigdCBj7vQL7Ua3qGgy3DWt7Y2fkzybrH5jujb0GPWqPiPxB9ru4/s+nN5jHhkkx+J/y&#10;apT+HtVi01pfEEl4sFw2bdo41JTHTDZxVRqupsZ1Kfs7HoOqP8P9d8DyXF9a/ZPs8JJ8uTLbkHPT&#10;kZrJ8P6JpMsMiaPcafHHDIXn+0MUnaMpjaF6+1ct4T8L3aa9I2inVI52gxNczMkkY+qFuv1FSzRT&#10;6d4s0/SZbISXC5mk1CAgRSKsbJu65GGYcc5HTFV7xidZd+EbG20KK/0bWJZrhWL2cYkH7piePcnA&#10;PrWX4rGkqJvGMGjyRyRx7LuPysA/3iTjk555PFVdM0rxDFPDa2OvWdvIE/1UjbRNLuOCCSdpx0PS&#10;tHRrOL4pWv8AZGqy3Mcs0zQzyC+ULCwH/LRRy6E8cCtI7Ac54X8CzTWk2o6NfGeyuFVrG1aZBFvJ&#10;O5W+vr3qHV7O50jxpN5Xh4WtxtTyraxmVPLfvkcHJx05yKh1jwz4S1O7n8H3XxEs9Pmt5vsk9vpt&#10;u4KEZ2mPnB6dSc+g61Jqnw11uw0qPUvBN/ql1rS25OsJqFqDJdqpO10Y5AOMYK5qjGW46OxvfG93&#10;JpXjDXmsbKZBbpsC+dAwG8pjoMjjnn0rm/iX4LtPh5JY6lpmvyXkN9cLDG1rFjG85jZwO4xjJp+q&#10;3F0+mBtZ16a41i3vNg097faxbZtKSbRjfn+I1V0H43+ER46s/hf4x0eTTdW2xi1tb6BtszqvBUdM&#10;jIzQSastxeeIdU1O+v7uaymNkpsro2+1+nc4GQPfisTX9NttT0/S7bWtKt1uG+bzdwZGT/nspxnJ&#10;rqPF2iXMQ02fxDHslvZGttQkhuyqiQcZHbY2M5HABrg2eHwzK11BqNwljI3mMHnDLCv/ADzLM3T0&#10;xgVXKwuy9q3w2ubPRYI4DDNb38hNtdSfK7DHMZXp7A4yad400gW6abZfZYbiazt1EzSWu37PIQ+Y&#10;mORheFAz65962dJsvDHjPR7fxTc+INP1TT7q1MltYxglvPDYRS6nAOf4etUtSeVltrzRrSFQlxCl&#10;5pHltJPNsHzDnJ2YBPPORzxmtGlY5eeXcZpepfDh4I7XWkkhkuYyF+wtlo9v3v8AeGccjIq/4N0f&#10;wHceJZj4b8RadNDHcBZLfyQsyE9AjnjOOcdTXPePPFvhGz1iPXLLw1Lo8duxS20vcGuCzDBdT0Iz&#10;1Xgj0NY93droN7BZaZHZsmpSQvNb6ju2uRwX+RcgjsRms+VnXRcZR5ZM+lE+FVrJKyaZqC3lii+Y&#10;byRljmt3/usDwR171wsPwp09vEVxPpPjORlhmP2uGT7iN1yoJxjBBrmNH+NviW+a68HxfA+7vtOF&#10;uS+qWN8ZgRzhguMHkevGOTVjwx8TPhX4mhmfUNeSzvbdljurW8H2do1HCjPKk+wJrOpKVNXNYUqc&#10;3ZSOpvdIu9C1z/hJNGtY7iSNY0hlhJVCuMFXCHnJ5z1qrq2t+PbjRWhtpJdYhhn33Gl31qC1spPQ&#10;Hqyjtmt7TNdtU0f7HZXENx5bM2Y5EP0Hy1N4P8QXMV4182keZdXbAXCQ5LeWOMkGpp13PcJYX3dz&#10;zvW9M1+/t5baOObQpWupZrqbSkX96Mb1Pl9Tk/wjqeM1xMfhG41PxM1jov8AaVpIdxkuJppUjm4y&#10;WMbHAXPbqD3r6I1bxB4Vub9kv9Gkh1KNd0cci4873Vqx9NttC8Q6va65FaK2oaa0sVvIWKeWRwQw&#10;Gdw7YIyfauinJHNUoVI2seCWP7O/h250SPVfiHC1rafbpBbqwLx3CoN6kNHgYDc4OTW6NK1Pw94b&#10;tvEvw+8OtDaLfMlvcXLuXvCFIwvXbjqOOtdPc3mty+P7vSNf027Rrxpfst5oepqzN5a5KtExwqgd&#10;Fxkjg1h/BG98b+L/ABZeaf4z8S21joVrcNJbtNtSVwmW+dl4XGM8D2PWtDD36e5Bf+F5dViDaXpN&#10;raagirc3EygbZn/HGXBA+prc8Vab4Pl0q51eLUla4umt7i+j8lluUn2/MQGyMe3St7xFY6NqEEF9&#10;4Y8RWtw1vGPNtJowzf6zHysMdQeM9a6bxX8IrXxTZz694JuppoJ5FFzawT/N5ijDAEg5FFka05KU&#10;dWeV+AbrWtI1u7sdQvxfWV0Waz8xliZS45DEd+BiqfxB1P4sTTSav4e0HRZLWGFY5PtWYXD5YKCe&#10;pPavQotB1P4d6BNe6j4Qupodx8yGaMPLEn9/AGSuO/B9K1tS/ZxTW9Ms9f8ADzPp0klv9oLxylkl&#10;JG4LIjdueMcg/hWEkuY6Y4iMY2seU/DCPSPiVBDompafbNqjX32S+s7aQiZZQfm8vd8wA9uvWvoj&#10;wV8CPhAbe0trCzjuGjkdo5psSfYplzwx5DA4/A1xPgT9lnwzoGvab4n17xErXEc32ia6tpHjmIP8&#10;IYHr74r06+1yytDJpNnr832HyWQWzxxsshJ6k9c46kHk5rGUveNObm1RzsPhHwVqnjpdFn8QKt9J&#10;tuZFt1VolU/wbwAoYHqBznrXW6lpljoPhy80S0e1j3bdy6kQUkIHyjJP4Vxl14c8DSwadZxxxNHp&#10;kmYmiYwyK3qWB+YfXk1teJ9P0rxx4SmsLrUGjjDZZm7MOhxU80gsjzvR/jPq3hS9H2rQPJt7G623&#10;S6XJuj4PAbGf510PjvTtB+O+lWvijSbq4t7jBjiF1IdpyQSrL6HHfoa5jVdW1zwX4O1Sx06003Vr&#10;iQhrOF/9GDkD+NgCD9ah+HvxO8X+J/Di22reFrXRr6GORo41YSqcjGe3rSjUXNuP2cux5H8SvDvi&#10;nwJq82m6t4D0vS7SZ/8AQLxjlS6/8tMn7renIzWXZi/8R2X9p32k2cOrx2rEzSRsrz7TjeMHbyOO&#10;ma9ovNR1rW/CsmifEe+0e4tuX+0PGUWIA7s4bqRivFfiXca9Z6WurXmp6be+GVk8xJrdMSRwlsg7&#10;gfk4GOa6A9n5E0I0TwV4hm8cLpviDUYWhDzahZlPs9vCwACNvXDpuzn0weatap4V8W6N5uteF/AQ&#10;a6ntPtd/fRLJJA6ucRrtGVRQozkDGc1RTxd4x1DwDJYaWVj8MyWGdNVJhIqOWOYWIyCANrcZxuOc&#10;cZguf2uvi78JbnT/AAHffETRzaTbHWbULceU9vgBlib+8MY284POOcktKWwhmv3HjS8sbjRvHFvp&#10;NtDp8yXcMczNCAykbD8m0uuePrXUapq/jry4E8Y6HDeR3Ulu1s0bM6k85CtuDFcdVzxUd3438HfE&#10;XRZPEkGupqFlJqERkaGNGVlD71jfIDffHUAfStTxLpnhzxLpjSjW5LNrq6eTz7O68va+0nAGcYxl&#10;RzRKNtyXyy2Oiu/GvhPwZ8NGtzcW+jfNG82cmGUFtvGeny98/L6VzPjjw58Go4IdX0rxHaalqWoX&#10;Ue2GxuQ7lXHzHHp65rlbf4YPd6TcaH4pS9X95vmjX50VTzHuAyGO3qfWrnw20n4QaWlrq/h7wdHq&#10;F5pcnkapc3EbW8lvzjYQQQW+ny+9BS02O3j+GUvh3QrXSdH8JJcG4uZGurxrhlZ0KZEZA7Z7d+hr&#10;0X4F/Bb4ca9ockfxDsrWxnhhMnnSsd0a54Oe+K4PWLXR7K3i0vwn9kt77UmkcW95dFi8XQsnuB/+&#10;upde+F/iTT/Cs0egfES+tbuaFPsMkdyWI+ZSV284BGfw+tZzHdmR8VfDWkeH/Hkd5b+NNJvtJhn/&#10;AHFzcJtaRfcEgk1l/EjwLoPjfRZJtF1xlV4M2ttp85aJMjqFycE96k8I/sp+Cl8TSa/q+qTalqTI&#10;rht+6PzscgLuwD79vSplt/DvhbxNCEtbiy1UWcjEzSyNEVBxt+7tz7dazuxHHfCb4gfFH4dqvg67&#10;ltIbFYykVw1m7K4HUbR0/r+FW7n4ofEax1OcS+Krq3gbabVrfTHeKRMnlcZwc9c89KyvG9x418Ra&#10;v/aHg7W9PvmUgfZ7JYHk3gN9wMwwfbOTjocVoeCLb46G2mefxtcW6/Iojmnj3KwXkHYcelbRl7oH&#10;RxfEPwhpw0lLfS7fUpGtfMvrq4syzbmb5Y1b25z69aq+OPiTcW7zSeHr64020+0qiyNIqo0qc8Lt&#10;PHbHUVTl8aaLJoUmlxaGs0lw0bGe4cPH3DFQuec8Y9657UNO1OSxhu9TjjuAwZtNsXt/uKrfMSAA&#10;R9TmtvaHLLY1bXW7bVbeO3tLWa/vFheZlaItIzZGW83dwo5PTpwPep4Y1iPTdYuF1K9u4WvlKF7u&#10;ffb+X6mNsHI5ClSM984FX7GWDRtFjn8LQ2ltdTX0kcmyYks2AcAD5uMHp361Doui3PxDk1UzeFGt&#10;JLRwFvtQu97XsgyQo3HK/hwOKPaGcabjK51T33ijRraG78G3Tybnl/fXtpE0zqy9UMinaQPzFSeH&#10;rTxBqkVrqlzbw3jSbp57q6tVjiKgbQu0fLjI6HuOM1y/hpPF+qah5q2Fx5yssNjDDcNuj+blV9ee&#10;nYitHxF41kj8RSjVNduJpdI3RTWYg2mF+Mhh0yPyqZS902GeNE8Rz6hDPLaWljcag7WwRrQSzytl&#10;WCooI42sCFPGMHualtfhQuqWEmpw+LLO5ks7yQ3kYkMbKD/CwRsM+eMevXFWdR8ReF/EMf8Aaula&#10;sY7iGSbz76Vj5nKKU8oDHzcKM+gxWTo3i1AjWN5Gtv51nLH88KhppC3DNgYYkd8VIGp/ZlroP2ea&#10;71E6hcW91CtrpDTKiIjnBYqS28j0PFR+KfGM9nBcaNoqafG1xJvmtpLAAk5++gXlgOzggjrUbaF4&#10;a0awCXHxGhtrq1f901xbh/KGNxVj6g9B1xWRrdzoepC1vZNSX7VNIY7WS0X95tPDLJ2AboF96ANr&#10;Qku9U0WOzspZoZJIlkvIob+VlAJ6/NIQM+nJFUvE3i7R9J0F1u7kJBDut41kuBtt26bic/Nn36dq&#10;zoNQ0vRILfjUFRleFcSY3yLEp2Db3BNZniTSp9kS2Wmh4ZblXbzrU+cG2cbt/JOfTigCFfEtjoOk&#10;2dtbfEKdtSvI2M0g08yJFDvX5FPKyKeD/DgqGB4ra0S617VNRu44YLhm8nyrW6kjZhLGD1bePmbJ&#10;yTuzjjnFR3V7qmm+Cftfkx3Wl3jA294IdswWJgZI8A4HzYXvTbyLUL7TpvEPhvxBfbbNdupL9s+W&#10;GBtvK4HLYbGOuM0Acl4kubXUrs3WmeIrryLuTzcx3DpGSG+aFPT3UcnpSeJNCvL67uPFUt1rlrqG&#10;3deKbhoHljUBcJFGwAjAI4OT+taF/pnheG8kgsLS8Dy3Tf2htUyRgMc+ZF6Nk+g/OrlhpWqX1nNo&#10;WreIUhWCzaVLqZWaZCvIB3nO3bzjua0jO0bAJDeLeva3WmnVpxp8awWN0kEIjuSIxuB3gkgnqwxt&#10;JI60vgmzbS5Le2/4RxNQOrxyK1w0WVslRixUtu+/k9M5NR+FdLttfT+z49ZmV5Fx9tjJ3PEW3+aE&#10;OAvPykDH49a1tbl8TWFxHo2ozalFbK3ntHDJthuPTCp3Hf1rNs05LkGjDwvozR6REZrq3uoXaRZ7&#10;p/3MmfvfMxwP9npT7ae9dWs9ElZ8yKsjTOSxjxtYnHB4zxXSDwhZav4Zg1Ca2+yxyf8AHzb+TtMy&#10;9/cCuf0zwnpui6xca3czahJ5twfNtLWIhI1PbPAH6/jU85obGnQwyQxzaha/6l8RNHvRc+vysKsa&#10;jqujSWYutR12/uLdd0MWmxXgjUPjoSRkZ+tY93qkereH2uPDOr7ZI1jjm0+b5pI2z94j6VlTWpht&#10;ptT17TGa33B0s7iIF5mXkuFA4J96oV0b+uXct9qdvoPhDQrpbU2OftVvcCZGBwGVtyHBB/iHOMjJ&#10;zWFrfjHRoL4vounPDebvJuI5/tCQS7QMOMNtCt3GADipdL1PXF0q6mt7y4trdsSQ28keE2ZyA4Xp&#10;0qm7WGuXcmra7ftbrPIkMi6RyrSY+VQxHP05qIx94iVSMVexcS48R+MkvJoPh1oNk32dRHNo7Ssk&#10;ZHV0GSEc9zg5rpPAfwm1BvCN7rN1b/ZbHzGkunuXt4tjEAZBKgtxj3z161wmsfEyw8Gyr4Y8M6Tc&#10;NeXUnlK+4lXb+7J0xx6CmeCvAum6nftbeKfD13ePNfOLfTbeZshgoOSoJGcn0xgDnNFTSOpy18Qv&#10;Z6I1r/wF4Ga2j/sjxxqt4zTqzPJMYo0lHzAqqA7uCBngcVzuhfDLUfA/jjSb3Tra1kv7rUnml02S&#10;8fyQgh3CeV1PK7mwyDqTg4r1Lwz+zX8atefyLbwbrGj6eNTCWsckiIksYjBLZyO9Of8AZr+Iul65&#10;qWp63faVZNcxx2Om293qShoITKHklcjgMQoHHWuSpKMkrHh1adWvtE+cPjP4o8X+NPEGraLqHi+G&#10;VY74pHpv2UQWkMqkg+Uo4jAxxkGs+E+E/FOjK/xG1nUp5obGDfqX2eSf7I6nJBMjHj/0LpX0P46+&#10;BPhjxV4quNb0PwrZ6pbtqW6TUozJkt5y7ugAPVu5rx79of4Z+KvCc0lt4f8Ah/DqGn3zNeNA0Lxq&#10;sP8ADvfd1J45/ClTlrY8DFUK1OV5I4LVdM8VWWqzaV8OtVtrrRbORlFja3H+uBAzuiY5QEnlVPJ6&#10;elcH4j+GfxX8P33/AAlHh+zuo7xZjPc6fGsmyQYwAVJOAO3Y+4rrNM8FePPF1q2oXHge30zyPMMT&#10;Q6oPPmbH8Iye3HPArY8KTeLBrdqPGVvqVhZloUl+1KkmFI2+YjR5IIPJzkYrrtKOqOKPNLoY3wli&#10;bxlZjwX4m8PXOl6it0brTTcW5CzyEZkjUgfKSVVl2kbCnAIJx6mnjrxJDpbar8RZbrUI7fajXtsp&#10;kuLVhnZJJKFw4Ayu44647Vx3jnQfFHhXbrGs+M7m6tUnzpt1Y2rLLc4OBLHxgr8wye+GFd/F8V/B&#10;WteCFn8WWP8AZcGvWpsY9UCkjzwf3kEqjAwWIYN23dDXPKnKctzroz5Y2aNLXNOsPiv8IdY/4SG+&#10;hvPsqR3lvZ2cYia907u0fJBuY/vhh1AwQAa6eHwL4A8OeJvCHijwbrl7qnhkaHv0O0jvTPsgimxG&#10;JD/F1MhB5XJA6CvAdB1TX/gh4r0+z+IXg6ZPBOvNJYtfpdb4YFcgedEw+4yNhiMDK5zXV/Cj4n+B&#10;NFTUfhVDfww3un+KL55obxcyW0iSsrqB0MMgO4AdASO1EsPUjT5kXTqR9tsesftQ67r/AMeNXuNQ&#10;8BaxNp8mn2qpotqt46pqVs6xqYZ1BxuSTdIpPZtvQVwf7OvgLx7+zx4guviJrTTail5aq+tW50/z&#10;o/nj2wqyLlHWLr8wIVvvBhxUOgfHf4t6baTWmhppNrqEOrC1a3W1X/iYQ+axCIMdShgYY6B3z0r3&#10;qf4x+AtM19dO8X+DWge68kW99p64WbzV4DoDhWDckY5xWkeZRR9Bh5Rkkrnl/wAQtf1/4p2S+LNO&#10;FtNbQ27ztp9/aBbk3O1tk7hAkYiBHKxqigGoPDmq+X4Tt9K8Qx2+pXEgZZJLGWQrAdq7JjKzBiMs&#10;OMdq7ePUPGEmqXF5ofi+11CyguFWGO7hSKSWRnVdmCCCpXIxnFcbq/jnwzoUdxp/iPwFaJJbMLSZ&#10;UVjNFJ0LY9DjHTjFZe2j2NqlahT3VzS8R+D9D8aWd1oeleKUkhurVTZxxzrHIsUY5gbHMy7v7xzX&#10;Ga74Dvdft5/EZ1PTm3a0s9xo80aR2kcoiRJCsTKyBmCI2TxuUYz0qbxF4c8PWtxa+J/BvhKa8trW&#10;SR7Jo70qtp+9xkY9vXg1r+DvEXhu/udS8M+JZpo/7RnCz2bW6/IXA2kdge/HBqvrMj5/F41U6zlT&#10;fojnL74OxXMMvh3U9Tt5rq5hjOkWF1qDR5lGZA6NEQpYBeigDFZ3i7wP4E8R2ej6Z4t8M3llf6da&#10;yf2PbWOqTLFMwd5XDEudw+UZ6HaD6102oRaj4Dtr3wJf6Jb6lp9rufa+VmijJIWWIjkEE8445rFu&#10;vG3hbUNOuJvFtpubS9MYaTrUcxJW4IwsTjou7hST171rTxEeYj+3MRKUU1ax1HjbxpH8UvB1l4j8&#10;X+H7jVGtZ3torNoDGPtHlqBboFGBEMbcAgDBwea4nwtbSvewyalDZw201q0RsdOhV2ikTHyKGOQU&#10;xt5xntkioZfjL440v4KXj6FqqzapHHDt02S3QLYyLIgI5yHz2OPxrJ0f4hWmuJutrSz0fxk2q3Ei&#10;pdxYtrgCQgozE4Vv7v8ADyMYru5o8l0ztjmNaUbpmlo/hax1nWNc1G9u3h0eGFpr6S+kBhmujgbJ&#10;d7Ha+BnjGK7xLfwzqHg5vEN1rlmt5Jb/AGfQrjzGFutpgnzRxkqjeYy8kHLc5xXNeAfG+l/ErxTq&#10;/grxP4RktbHSY0/t6G608tC7v8sca7cZkMin1BBzWj4s8U+CvEFzceMofD0mnaTpNmujx6LHZsJb&#10;dWYZYDps3hcDGcE+tc9aXupGdTFVqySkZPjca14i8cab8PNDl0OS6khtZIr1rMyefJHFuLmXILZI&#10;wCRjFbXgX4J+MNS8Hapf/D5oF8QrrEFnYJc6bE6zrt3Nv3DoP7yFQw7UnhfTtL8A+JLTWdC1SKbW&#10;LfQTZR2t5C2JvNnHmRxD1KNwW6ZAr3L4K61PZ+DbmK18Df2tcQzWVnFaw3se67jWFFwkZ+bO/cu7&#10;t3rGEevYinVlTlaWp4L448NfGb49zWvgf4vDUbzUPBcl/wD2r4MWzHkG4lYS5RQB+73Evs6Euewq&#10;z8O/BviPxVfaVo+o+G9N8PW2k6wYNQj8sGaKOfZtWRQSqjKhegOCe9e/fDD4D/Cj4v8AgXUPEfiL&#10;xzfaP4yvdQ1Vf7UuL2aFo5BLgxdeSo2r+XauV1Dw14f8S/CSz0Twrb2MOoRySRya1GzZ1GS0PMVx&#10;kYjl3/MjEkNgYx0rolLmsdPto9TeuP2SvBnwH/aY8E2viyKG60nxb4dv2kha4VEtplZH3nH3QAMg&#10;N7HtVrxn4c/4J5aP4u/tXTPE/iLXb3QdIZ9JgsVWfgH/AI91kKfvcHI7jaT6V0v7RPxj+C/jTwd8&#10;O/FHjPRbWys7rRzH9lt0Et0JlvLRZlYdj5ayLjv5leOftB/GXwRbeKl8H/s9/B+a1t7e/wD3N/Y2&#10;26Ta2cbsjCqF4IB68VJ0Ua0eXY7X4mfE39lPxh4P0/wtceDI/Dk0A2WupaRumu2do8rAxBXcgJGV&#10;PAPSvJtQ03SfEnhiy8Oax4h1ix1GyZZPJ+2HyJVViI2jjmYxspIJYEBsk8kYx4b4l8S6pb6xcxt/&#10;aU9xbx7J4ZrUPEs+Txx93B7+9QaDqHjvxIl5Db+Fbi/nhsy19b3EW1YiBnERZgM4+p/Kg87FSqc7&#10;kjofGKa9pmp6hqOkfEWxhkur6MrZabfPFm5UcPsDFQobLFAdpYk8dKvWn/CSyG01rSfDf9oXlt+/&#10;1TUtP1V45YCMLKU3MdhOcn5TuPB4rzyzute0Cxh1/VvCkCLqEG61xZJcPt/i+7wvQ8nnI5pF+IGt&#10;XNxc23wxubezsZIFCSXVwBPcXH/LQkEZwPQVn7Pqcsa1TuepeMPDOheM4o9J0yC807TVk86z1qSO&#10;387dtwju3ljcQflPPHOeeBz/AIl8HzaXf23/AAhfiSKHVtNhWe6h0N7pViuFO1nEQYphvvbQuB2z&#10;XI6xYa5r2hTatY3GsSzJH/xNtNXzZFJ3Z+0R4wGRjwUHIPNdBa+FvjVceC7XVE0PxBNO1zJta6uh&#10;BJ5W/KN67T6Hmq9kzb6xLlsWdT8WWOp2VvpPjhdHvNSkCiedcI97hCvzQriOOXgYcIrfKuScCqDf&#10;F7whY3U1n4o8XWeoWq6bNGuka9Y5ZGcBdqyA5QjG7eM+4xxXEa78AddvY59d1PUdP0e4Fz5c32rU&#10;H3tIvPmZVcZOcZ71znjD4L2HhB5P+Et1xpL7yFmhnhheVMZ2hgxODzmuj2PMZ+0qT0PZNc8Bp478&#10;P2MniPT7W10gwiK6mktwh8ksrQkqGUl1I4fHI6988ZNqOtfBe6k8L6Tops1890ivb23Xc3mJJGLi&#10;NlzjAcEbSRlfwrgvHfgLxb4e8S/298VPiLqD311ZJdWcMcbEyRkncHDHCqECnjjAwK7b4efGNNH8&#10;I6f4Q+Jtj/a0KxvJot1Mu5tKkZsxSjd95T/zzPsQBU1MHOMdHcapyfU9O+EHwn+J3jbW7fwlc6lq&#10;Gm+EbfyZNUvo7lImvfIBfcTJyWwD04IOOK9st08S6f4ctfBPwj8QwP8AaJppZHkvLjjTrqPzUt0M&#10;jbAyJKM7ecoevFeH6brPxqt/BkOvtoP2yz1DbHNdNC3zOxwGUggYUnnoMGjwr8UfiX4r1LSvEWi6&#10;LJDNpt8XliVQI2kt2ZGkwBg5GFB54rhqQlyanuYTAVZR5mz3L4WeGJ9K1Rz4i+J801neRLHaXawk&#10;RmaNyETa2ZLiMAbSM7cg5BPNepeCfBPh3Q/F7+NPHvxL17Vr6Fmks/smmp9jG1RtZrdxg4wuCcqM&#10;DiuT+E+o6Hpuk2S6Ppds15r1wZrqSaMSPbOWy9vDnkOWyy8gbcV9A2fhTUvGktvpPjO/mt9FtcSt&#10;YyOyvdAjGxpByAB1HQ1xRk3KzPYp4eVO2p5hJ8LPgX8WvFmp+NPDes7ZtQ1J57zS5Hjit7WELliD&#10;5IOWbIIHA7cYr6V+Hvif4b/D7wnHqGh+INM0vTYfLVXjtovObcuSxbIO7HUkHPoKxpPCv7L2nvb2&#10;l7Z6c0kcISGGziUyKo/5Z5A3YNdn4c8AfAbw7bXPiEfDz7dJFH58n9oxhtrFsKAj/d49R0rponY6&#10;nKkkrk9l+0fH4mWa1+GPwlm1a2kkH2jUprWOC1RR/wAtMPndjruwc03xx4E+E/izw9daVrfgi1uJ&#10;r61J+26TD9nmcdfMR4iAGDdM9Tx0JrmfHf7SPgXwcy6WlvZ6ZG3Nnp8KDdOmOSyKMKO3oa8P8fft&#10;bfFX4iv/AMId8P8AwZqVnp91burXWn2r/aDIQcBSFwvOMgc49K6IxuTzc3Q8b1vVrD4QfHaPxXot&#10;xBDcWN5Nb6PfXWmvINQCrho7rLFZmAJAHy84PUUad4jS6uZdbtvDtvdNG7NNYxxPHAJJDnCLIeCB&#10;26A9OOK1D+yR+1l8WtIhu9QsPEN1DDIbmyjuHjjMcwb5GLnnBbGfUA1vW/8AwT//AGwdYt5P+Eii&#10;uLmaa3/frDIi7pcglg3OACODwO9HLFbm8KvKrXOB8I+Jtfnubqw1jR9KutPurgBf7Qs8sm3JMPXA&#10;+uCfSqOItL8Nb9I09T9luCL5bS93snP7kqrH+HkHjpjGOa9g179h34/Jetf3fga48qM+fHGt4s5X&#10;5QAg2kdOe1eXzaPDpcd7o934dtDeXFwzTSNmOW1KEBoypHJbd+GKT5ehrTrc0rF7U5r3TvCVjrEe&#10;gqXuIf8AQxe3DkXkiyHlYpAyFU+5joduTk1pWFvf+LrYaD448L2+jraqWmvLe4jgtWhY72V44Mbg&#10;T1A4q3olnaQ+DIfCNzq0ypJ5pjWRS0i7VGYt4I+QtzjOM1DZeBNCFydM0rwnJDqTWTJp96zSMN2R&#10;lmxnp0C985pHQb/hXxZ8A7PTpHg8d+Bx9omuImm1AXSgyEEZUTSMu0dccADgVqaZ8MlspH1HwN8R&#10;dJv5byNSLdRCrQKX3SskijzRubPVzwcVwet/s/8AxClsbq5uDZal9nhlE9vqUKbbVASfLzjqR3qj&#10;o3wG8O2ttZ6xeWL+H5rdEkk1LS7sL5UhYDIUEDaD681zezkbr2J6Z4p+EnxH0O1mn174l3baA0wd&#10;oLFopPNY8+U5+8R7ZB96w4b7TZPE99pfg+f5V0+GOzsb7KW8DbxgLHjClj2O5QTk5HFU9X8KftI/&#10;Di9XXNJ8XWev6edhm/tK3UF4WP3wy/I3HquRVu7+ONn421SbQvHXwD1m4mhZV/trR+tyM/eQjGVB&#10;9euMVrRqez0Zy1r1NjO0PUfEjfFj+w7/AMHWbw3sZjhjmuJP312BuVoUiVIn2EDOVJ77qk8F+L/i&#10;D4D0rUtI8d63HHqES5k3wmJRboTkJKxwxOenrxXeeAF8CePdJbT/AIX/ABZha+sZIIU0XUn2X1vM&#10;z/vky3MY24+716Vz+k/D34mXNjqjeMZk83T4ZY7JdUtVeLJb747jHG39a6PaGHLJHMweM38cvNe+&#10;AvEV9obWljGzDbtjR3YeaWVuAQO4BznpxXTeDbi78LXjaH4Y8O/23C0zXNvqVzqGI7okKrSuEZVw&#10;Su0KR1Tv25y40fxx4Y8V3urQ+IjqdqjCbV7O1CMZZSACwZshk3Y4AwBmvTvDt1p2reHl8OyeDleL&#10;yZJpGmjMYEjAEpG6DjGN23oM5HJNTKXukmN8VrDWPjBJHpWq+H763XT5hDcS6OIFURhf4HZDIoX7&#10;pwwOa5az0rwd4M8NWkN34g8X6b9ou3hs7tdTMyxSL1VjKDuB6HcT7V0Nnf2HiaGHQNK1nUob6Hdc&#10;R28szRsmRsVt4GJEAGRu+bBzXD+NPAHiPXhbWemSzXii6iOr6He3jSxyyrKcSRvnIJA+7gcURjKW&#10;wHeap8WvBtuljoV7pmm6hY6hp/2ea6hgPmNI42eW/GFzjrgAew4qp4e+Hy+P75dD8GWDW8bXhea1&#10;j1aZVhkKZfAklYSqeg6Y68Vxz+Bfj5qcfk6bp+neHLa9sQl5NIBIhiT53ibrgOeuDkE4q74Z8aJ4&#10;ZjltdKubG1vNFUW90rRurXEhGNsWMkgLnDcg0Sjygei+FvhjP4c1jWIfEesG5tbe1tfsum6vfLPF&#10;IN53lXkLPGM9QrD2qnqt74a8EWv9geLkn/s+ORrzSdc02RpDGucG3aQ5yM+vJXNQ2Xxs8G+N/A6+&#10;HfH/AIdktNUkiLQ34RFmuEU/JngBeeqjqORzWX4slOuXLaDcai9vqN8sUtpbxRkqCsJwcH5ccjPf&#10;HFEZcoF7Ttd03QDbNFp1hYXU1/IzTRag26WE871XcQGI6nbgdq1NM+OM2m+JV1vStVumaOPy4dN3&#10;ed/aEKnJkXgbcc5wPzFcjrkup2yy6JHHcareWZL2kn2eNHgOF+bnlifmwoPTNckfE3jWHUwunPHe&#10;Xi70XFmwuLdMAMvTuCQeTxVfETep0Z7Xpv7Y2jf2zbPqGmSWtjfNJF5wUJ5EnUKc8AsuCPoar+Iv&#10;2wtN1WzuZ9B0bUL61066eG4Kx5LMj4CgLnORzXG+KltfEXhWHwpN4St/7UkuiE0wWYjAiZNqXALd&#10;06DGTk1k+EP7A+Hnj+Dw1b3U0Wn2tulzNBNGA1zPyjO59QVyRjkHPFUqfmTzyWh1HjT403uu2zT+&#10;HLzW0aa1821gsNF82WOJnwyt/DuO4Yz79CK4/T9N0nxDeWfh3V777PdWuqNLPFrEjboJCnliTewA&#10;2tuX5QB39K77xx8ZvhxoRsbPwFf/ANn6hMbcNcWrLagYlLFuRg5Yso9R0rjPjDZfEOK/+1Wfga48&#10;RafeN/xOJIbjzWVmz5PrwMn3BrHY0L3jXxLrXg/w9JfaHPfJ9iu41RZIyyJOGOUYR/Psxwoxz0ql&#10;pniPQYfB1kvx7+HSXUuquXke6jluoLVHlPlYSZifMUAbsjIq14J8bWX/AArG68IeJmvLLVpoY5dD&#10;a+ti01zskwYvOx8soI3DdWpqvwd+MGn6Uv8AbXi+e88xpJNT1JtMWSeON/mG05+b5up60AaOi3+k&#10;37R6Ro2t2GnaLax/aLWOzwHjYDh1jBQR/QAg9DWjpHj/AE9dXg0rTfHN9qFrDbsJFh1D/WEnByOu&#10;QD69qo6P8Nvhmuhx6/YzZvIXWG6l1KLynuP3GcDHO0t6965vwz4a8ZeFNSmvY/AK2Wj3VrNL9tts&#10;F3kzkRncB8pXp0oNvaRNP4qfCab4iX9vqHhiTXFjjkVWXSdQSKZFyBuHmq3zDOcjGe9dL4V+Euke&#10;B7azu9Y8ZeItUVZm+fVmX7bK6dN0q4Jx0wODXl/gXRfiN8U/E97pVlr+teH1jR1+yybSp4LBlYj5&#10;eB0ya7bX/DmjaR4H8m+8f63dX9jCjMY4zvIHJ+XowJ5LCpl70TT5m94K8W/D+50u6XS9DWS+t5Zo&#10;r6a/wXCEk5kO4nGeB7Zri/j34H8KeL/C9vCngDT9QkfUIHs9JOnRyWy7lGSsm35i2OoPHA7GvIfF&#10;fgzxPrXiy18QeDX0u1uNNwZolllRrruGkAA37sn2G3Fd7B8V/iJ9t0m/CWWl6pY2rLdabeyMtqcM&#10;PuZHyuFJIzgYNTGnyyuO6Ivgj4Jj+Fmvf8JtYfCaPS4TeNHeaBbzNsibPMggIxuGPvDNeian4Fg+&#10;LPiab4iR6Ro2rGCTOnw3ELxksgyUdkbG1fdcE9cVznin4x/FR9MsXj+F9xfwmwYreLNuW0y/+vZx&#10;kkHqPfg8Vv8Aww8Q3zeKYJNI8Q6fcZtyup20P7uZGYfxIpxhj39eaqceYZc0340v8Mrt7e++Afh7&#10;VF1W6drqedhMpMgxsPmFlVfRVAA4rm/EH9g3/i/zJfhrp9nb6tD5k0ukWTOYWYZaON1+SMFvmztB&#10;9Mdasap4L0+5utU0vRvh7rVjIZd9xBJeeZE+TkGJ3UgA/pXZeD9cvvB3gY3T37ae1qsRXTr6NWk8&#10;sr97IHJz1NTCPKK6I9M1rQvCCP4Ksple4hmzY3LyYP3M5lXcWLA/xEmuZ8X+ENX1bwhdT+KfBFrr&#10;ktxG5uLeG4UGEn/lsCQWGewx1PpRpPxL8IeMPFMLeJLHS9Ku7hpY55IrUyTO+OGBxh8jHHatKwbS&#10;57u88L+H/irdWbTW7A3UqCPdcZ425PzJsz+PatA94j+Hvwr+H3xAwut6hqE1zAJkjsvEF6sq24CZ&#10;2IOCOe+OgxXHWPhnw34B+Iesa/Y3i3EiPF9rsZ7XczzInyyqMfIF7bSMmur8Uyah4J8PR6DrtmLy&#10;5vpAI9Y0yMNLO2xsH5ccbggbnoTXh4+L3xMg1GHwdLZzMNUuXt5rvh3iQAhQ3Ryw5yvPagNO5311&#10;8PT4isEs9K1HzJG/e2epSf6NcQM5LbTJGQWAJOMk4/GtDwjZzeDPCkdl4hsL6S8sZv3d1aQrOGjJ&#10;O5WkYbmAPzde57815r4E1L42af47sR4Zvf7dtdPtN81v5kcckRy2XdCPnB/u5yMV33jHxlrWmeBp&#10;rnUvFtvY3TYE+mvGN3zv2X+HoOevagfzNCXRV8aac1xa6h4gsZlt5POsbeFd0rKfvDIyBjsMA15G&#10;nx/0rRNYvdLm+GuoXlnayq0kmstdSkTKRiUBsxk/VSK6jwfqXxMm19NTPxUmXRrqGQXm2zU4KHG9&#10;WIJ46bR1rsRZeHtF1L+2bnV5dZVfLSNVtRzlTywPT8KCfIp/DufwxNeSeO9EkXQzqUZkjtYGmYlW&#10;5O5SNoznPyqoB6ADivTLjWNL0uO3k1DWp7qG5ljSazswDFPcMuSjCQ8AdmHT61xOkeNte8Rt/wAS&#10;XUFW4s4/KeCSLbIm0YK5x2Ix9a0bzRPFXiDX7GPWbiS4VYRA5K4fjo5Pt/8ArrH2kexQ2bxvptpc&#10;No2i6FpuhzLtm+ztqUxklJfbuAZ+f1FZGv8AijR9Etlk8U+JVsVuHKx3DK21mIwQT2BJxxWzpWlX&#10;cHiOK6k8I2l21qGgE1wqtJgdDk8j8Kl8W/2VPay+FfEt7pkqXDb9N1Bolb7PJnmP0zgGiNOXMnc0&#10;lU90oeD9R8Haldaedd8ZQ3UMlwI/+JewXzfRcjoB69a6DXtS0WPxbLNpnhXT5reGPZa281uGbP8A&#10;eLnkmvO/G3wIi+Kfk3nhjXf7LaxhSRZ7GMCGEtIgaUquMkAc/WtX4JeFY9K8EL4b8d+PEuvEWkzM&#10;GuoInMkxLMVZwflyVxwO3NaVPhdjOnKm5JM6Gy8RaReyzaVrmleRJzKnkjbjHb6nIqrcfEPR50VS&#10;fLjjbb5cvDZ65+lTXmkarr10zwyrIrSKvmLDsKYB5/CqOpeBtOtfMge3+2MzFvtTZ2sOnGPeuWUZ&#10;cuptJ0eiNC38T6hrN2kGl20MkO3tVqz13WtNuYrq2tBF+8eORo23NjGPpiuXvPC+mGJdNvLeSC32&#10;7ppI2IY57DBBxTrDSIvDFnHYeH9QDQeZmOJpC7Jx3JNFOnJy3J5zTEHgLxVPDZ3ccpkWbMilGRi2&#10;eTvBzjPQVV174XXvirdceIPF1150bKLeZdS8ppOeQVHygD1ABrQj8TafoWn/ANsXdrDPeS3UiLwV&#10;2LjhvQ5PNbel6Pa+L7mHX7vULV2j4ms/LO1mI6jiuumvZ3OetLmscvpvg7Q9Iu7Hw2ZprpYlaa6X&#10;U9S8p0QHgxkffU+pOK9C8O3fhfxUNPl8M2UbK8bLdScKV+bczbhxtVR0749axdR+G3h3xxYtp9pa&#10;K2oQT7ZpZowuxPRcj9KueKtM0HSvDNnYaN9nt7Fo1ja3tbUf60MCRkY+YAbufSuhO5zh4hmjh8S2&#10;954auLORGUBY9SjzHc5YgqvHU44NO8V3WmaPZ6i02gy/Z4Jlc3UMq/arWQ/wQ4G7bjtWOuv2nhTR&#10;7jRk0aS4VVU2Y8zcwOevPQj2qOe51y8tTql1ultJsFreb+HHfd+lLmsaRp8yubHhSy8M3up/ZYNK&#10;SYPGpa6vIfLmj39ZVY9JBj0O7mt+/wDh3478VwXvhj4Vz6fHcW7mGTUrvUnEqDarCWNQ4UNlsE9y&#10;DxXAzeO7PS7eY3HhuYQsquqx/eLJ0OSe+a53xN4w8IeMrq1/4RfxtdeF7x5GW6MMUskM0e0YD+jB&#10;s89xj0qecxlT947XTNA8Y6r8Q5PBnxL0XSZLpjGmoalY4jcyEYSWUByJATjLZznjFbejeAvBug+I&#10;7jQNS8PWp1rS2mSWa4kLyKpzkx7+mf0rzy91X4b/AA00q28Xx+KI5NYs5LdvtmoK/l3Unmb889Bz&#10;nnpXZeJtdb4leF7rxf4f05ZdfaxuGV1m3PE+dwcAcPGfm57VoTyGXrXwu8GeE4he+G5/PkkHnW8N&#10;3fE9E3BTuJyw6cY+lcbdL8SPFN5HB4ws9Pks7crHcwQbPLhVlOH2YG8fkahfxP4u8cWtt4R8F2cE&#10;et20KtNa3VyI43jK4YhmGN1Ufhv8UvE2n+P7n4eeI/BKrcwyhYYbG6Fx9saMbdueu45zu6V0GZoa&#10;NpmjfCHwdcKLKSOTVL6SabTVu3ZY1C4SRQCQF/iPHWtHxD450vxR8P5L280JodQhvYVW8jb5X+ZQ&#10;nIAIIbDZz2J5rvvhz8V9EsvHUfhHV/h5pNnrmCy6T4lsSryRj7p8w8fTrVD9pjxTotrqEXiDwFBo&#10;uiXckfl6lp9jcCa3aYdgByrEccjFBxnkJ8J+NvEmg6he6PeWep2tir4bUCv2jcSGk2sPvDjG49M1&#10;k+GE0bRNO0++0/xNrVtHNIzWtrK6yxpk8orsPlJbjk9K3NOPxCT7RdWPhWZf7UjKzRLNtjBPOVxg&#10;AHHNMufGWk38k1n49P8AY8cLBJGW1XynGMZfH3fToPWgcVzOxha/ob2/hJ5J9T1bSwtyPs8drcGE&#10;TybmJ4Vslh32khuuKx9K8W+JtN16TVtQ0zw/q1rJE0MJ1GZzcscD5mMpbOTwBgc5wM5rkdH+Jni/&#10;4e/ES5S1srXxFol3ePHZwWlw7iLC/LIisSAQT1rs7X4nz+MLODwt8SPBFrHqU0mPNjZF2QgA4Jxn&#10;zByeemamXLy6m9KMqcrpmToPxf1Xwv4zhki8ETacJN8OySwHklo06AgN19TXrHhD9rDwxP4avfEf&#10;iPQ7yya3tt6LLhFlmHoygYHPTANcJ4T+Kj6JcXmkeHtCa10+xdlSG8uBJdTSH7s6Bxhl9cVs/wDC&#10;S+AfFvhQ6L8SfAskivFKtrNIAfmz1YJ2Jz+FYShF7HRGpUlpc9Js/iBf/EOK31Wz0jWJtJXa+oT6&#10;Tb+ZhT2b0HTnNVfG3xZbwdf2fhLRLC7uGmvY/JV7fY7Kow3zDIJYc8/TiuVsPE3xp+D2g3Nj8B/G&#10;Wk/2PqFuN1lIoeMqRsEIzyu38fWvE08IftNW3iSH+3dKvtUHLy6cZGjjjkPUq+cbce9KMeU097qe&#10;geI/iTc6V48Oqk7dPYvdtpNmJGuLgu3lYKO5VWB5JUKSK0Ph9qvg3xz4hjsfCvw61yx0mOeIapHe&#10;W7oseZVy4bPz8/wgnIznI4rpvAkNnHoa6nrGjabdahHBi6jZt0dqQPlBk7n1r2Twt8cPC2q2o8FW&#10;/huzZWkSNopJgY0RTn894AHcVpGVjmrQ5pI8l+I+j6WfEklpBBNeLAhWxFnD5DBklwVkTIOzbg9z&#10;zxXO+N/i941+GXhu88PaT5lvbzXR2WSyfPEz9o5SNye3XHWvqD4haR4M8WS/2/eeDdP84R7ZJLmM&#10;MGbPdl+YV4n8ZPDljea82l+HvDUeo2zzx+W6zK7Rrjkc/Nj681XtDL2cu5xPwe/az+ItxoLeELzU&#10;ZGbTbsGXVpbgXcuCeY3OwFsd85HP1r37w7+0JZeFbA6VNqlxqKTRo0NxHHuZcnLBuwQZ6+pr5b8d&#10;/Dy18LXV9fx+GtSs7xWY2a7W2XBOMAhf4RnrVrQ5fi14a0w6V460drHT79Va01FLdtsW4YIfrlO3&#10;TNHLzamTXK7H1RqPjPwX40S4W61vMqwG4hkhXhh/c44yP1rlvEFxpGkrG09xNP5iK7KM7ih/H/8A&#10;VXgHgK3g8LeOlksviLcanpaTfvIdPX5Cx/gC9cdwe1eoeIfHPgzUfFWnhreZvsisFv8AcVMS45Z0&#10;7jOV/DPen7OPU6Y4iMYpWO5u/Cd7PaRalpN8skMkQZVDDIBH+FQatpV94b046lrzNFbynaz8lU/H&#10;pXn8vxE8C6DrFtDpXiuX7FNaxtI8e503FhlV4O3g/gDXq17rfhfx14VttO0Px/De20ylmunjCssQ&#10;7lT/ABeua5pUzZVF2OdvNPtdNsNl3GJknXKb2VleM1nWPhvSlvj4hs7ydHWPa0MbHaYs9QPrx6VS&#10;+I/h5raePSbDV7HVbbZH9nVrgLNGmcEqoP3auaPqF1b6NPpWt+G7i3ht5o0+1TR+YrQZBIBU5ztG&#10;QPWsVh5cy1NJV+aOhzfiz4l2d1aXWhv4Sv8ANoHWG3ltVbzFIxkMM4JHfFcvonwnOo6bZJc+F5rU&#10;su4ZYRIAFyuT6lj14OOK9m8bz/AZ9Mh/4QnWLi5vSo828t4xGY1x9099w9Ky4Li5ubtfDEmqJfyW&#10;0OVuZ1CuRjK7sHGR69a2jT94z55dTw7xD4HvtHkureeAaLI0bfarXSldZYnHSYEtgdeRzuyemK8+&#10;8a/Cn/hOtIs9FtZ7vWoZp4xeW+pWu6McsfPZj80TdvlIJxXv/i260HS76a11PX4LW4ugglWZjucg&#10;9C3brwK4Xx/8MfEo8QnUPCfimzng1XakcP2plZZEG7A2nBPzDg1UpSjsVGUXozz34b/Bvxn8P7GX&#10;WvD9nYTWYu/PSTbIIwAf9UQ5I+meTXoviu/159Hje00y2ZnZhdN9nV4ot642cdME5/zioI9Q+I/g&#10;fQ7jT/FPhW/ut10k1rJDISgZT918fw+vGKJNR8ZeGHRPCFla2txeTb9RtcC4hORuAPGR17c1HPJ7&#10;mlqfRGVH40+LmgeE7iDVPDu64t5JHjk03VjG8tsW+dNpGdxPQdql+H/jjTPGd/f67r/hVl0Oz2xq&#10;t1sjvBtX54YzgExg4685POa6Pw7aR6oi6v4ygtZLy7dgumpCyKqrwZImIyCcZOelcf8AETSNJs9G&#10;W90CzEOoQzSL9qhUKjRnk5fHzc469DTgSb/gj41eH/EV3JdfCrwK02l6WfKX+2HZbmznbhlGckg9&#10;m6V3/i2/+I2o2mn39rf/AGe2jtxJLpl/aqVkQnoc8gg85x2zXhnwm1DQPE2o30GofEey0u5h8qO6&#10;Wa8C/ayemOcZHrjFdn4++K+k2VkL5fFtjeW2n8R3y3Qmd5gdpRVTlgB17daqUeYCx8M9Ha88YSSJ&#10;fahpqSXjG8ms9SlVSp6og+4fyr1yPX/h/wCFIHhkaTZBkQmZWlE2TjcMkndjqPxrifhj8Y/CfxY0&#10;KPR/D2r2c15Nas18bEbPs6rjLbSMjqBwO9Zd+0viHxzM+meANWnk06LbM95eeXDLgdcD7xI5yAOK&#10;n2YHpVza+B4fDjRaN4X0VruZvP3NpcY2MP4lkAyG659Kw4vDWseJoUvfDOk6YkartuEurfe/mZ5J&#10;ZSM5966Iaa8Og2N1Dryaa1zGiBVXKxs3bJFY+p694l8C6pLoiWp1T5Vc3kFugV85/OjkA5m91zwJ&#10;4XhmtrTw619N5itZ2cdtsiUBhh3A7j0/HrXP6h4v0zxPqF9JJIbO3+byFVXxFF0kHy88tmuc1/8A&#10;4TKKS4mfxEsaTXCmHdHhV+ncn6EV1Pg7wdomlWdrqV68txcorMl1DuAYsdxBGemfzrQlU+aVkR6b&#10;8QdO8QeImtNL0ezEEBV2luFW1mjQ4xs+XOWxySf510Wpma9b7bq+nx2tnvEk0schjUY6RrtI+Zue&#10;SecVXl8QeHNDmaCDw+scX2TE8yptSMBgcDjJJPvn071keLfEV9q2q2cugfY47OPy5bX7ZGzAH+Me&#10;u7pjnnNZczNJYfl1Zof2THLqf9p+C/FE2nxrMtx9gup3kMu37wUOxIIH93jNZnjj4Sx+CDoPjnVr&#10;5tUu/ETzTaZCk/nNNGDkySopO1Rnq4PtXRaVp/hfU7yPxBq+lxxvJIWjwxUA9yGyCc9xj2rPtLTX&#10;bjxhHZ6Xpken6fbszNd29x5gWLH8SHkjOOM+tOMpS3M+SJRTxL8Sbm5aPQdG06xjS18ieSG1W6dl&#10;YZ+4RlCR6AZXBqjYeIfEem6a127t9j0u4AkTR7IrGGmOIwQ4O93OcrkkbTmugs/hlFb3v9sXdxZq&#10;v9ob5oY0IaVgoXzMD73TABOVAAHAFVb+QeG/tur6BcPAY2dkaNTMAxzk7Mkbly2G6jJrQmSicv4i&#10;s/F+uaXPqeq2VrNbpN/pF55JVpoEcYHykb5CWA3EgqOKuGHSEbWG0WaSO3vMecZbF1yP4uCWK8dA&#10;CD6Yq9o3jr7bpOo6SbOKG385VSVrrzWlRyrktGwxkED5TWhYXTarpsllJcQwtLCssv2NgqyN6sE7&#10;57d6DMopoVz8PLlWsoYZ4Z4RLbRsiTs0jRASMrkBx0+6c4rD8XN4q12zk8Y2Mm+KHTlS9tmhk/d8&#10;8E4OA5Ppx61a11H1C0smuFkvLiBG843EgaaBegXccbgc9OwrW0HTPG+o6fa6FaebcLbzMZLdpFi3&#10;xn+EKMKWX73PXtWkVFgVNE8c6rb2sOkaTpqxwqsjNPa2+WjZ0/ugdhnPGe5PFdLZ6z4fbSrixj1K&#10;1kkmkRDLpkzx27sVXl8MB5h5z9Kq2ngmJNKudWudU8kfNGsDOE8l+m9sdTt3DqQQTntWffW3hS5g&#10;ksPDfjVZLy6tTFcbWf7NAuAGkjAwdw/ujA9jUNWNIxTKGra14O0rxKvgiG41C/nvNQG66a7eOOx3&#10;NwJd+cqW425wa0daXT9buk1TwnrVrq6R3Lx3Uv2dNryR8FYmOFx253ZxwKq2/hT4b2a28kGi299/&#10;ZwVpL5lZJlkU7hKCOjE896k0vxb4QEl5e2unDy57rHm2sOCu8Es5bjLkispSkpFckR+lXOreGYrs&#10;azrDWxvnD29jeWaxvDFj7oYjoTyMHoR0zisrXvEvjDULuwXwFLY3F3Cxla3ngmkjZB2JXGDWtJ4v&#10;8IxQWo0KG+uJGEf25blSWb5jgKWJ/hA5H496tr4nuZNPTxDplqLa1bS3muNs3mSQneFMTbf4xnIG&#10;DkVn++K56KsiHwvrnxW8X2M1xrVnp9iqsZWSdGhhBB4TLkrt+pzXLNqvinwJqd9Z69oes6gnmJct&#10;JDdFbb5uqoHGSR2I4HrTfFfiTwR53na7r8dwJSttHJcphmj7sFIzuHcY+lT+N4/C2i6RdXvgTxLt&#10;uLWOF5drF5/3hwrEuCItpOeBzjoOtbcor6D73xVp/hrVpktooZpLlkkkUssaW6n+EZ+vI7nnrxVT&#10;XPE84gk1rVtRjsLWOZkh1Iw4bIGSSxHzLXS+KvhR45g8B2fj3XtCbUF1LatvfX0hQE7c52Dlunpg&#10;+lc/p/hrX76byNNm0u6mt7cSXq3FsuY5Fz92PA6Yz82eGWqMnKQp+IGmat4dDLps7Wdraxztql5a&#10;v9ngUuNzSSbQFDDJyTnsBjOOe8G+LNQ1nRr/AFqbX/7e3XMsazaOv2W2WEvgHcFy4UEAMMYJ681q&#10;2sWu69qcPhLxP4qa1W4jYNHczO1vKqhsSTpvCnb90L90b/pW34S8MaV8JPGUd3daMNT0tHt2azs4&#10;VjhlT7zhhu6ZwRgdqCN1Zn0V8F/2NNLm0XT9U+IvwVu7yXVLSN476bUIrb7KOx2nkt0y2SxWvTtA&#10;8G+EfAPi3UF8F6X4fs2ZY1u7jS7Z5LXTlXPztKwIDt0IUksRg1c8a/tN2ep+E9PHhWwDWNzp+Gup&#10;L1ItgC4CAHn5T948cDFfLPx21vxN4mtJNIGr6nov+kKZv7N34Mf0DgJGTnJQdDXm1qlSpLkI/d0/&#10;eZ7N418Za9rvxKtx4k8c2t9a6bcyGHR7HzGS53Rrj5PLLk/xY6Lnbniud+IX7XngvQfFf/CuTYaB&#10;ooEW6X+0IYyyrtzu8vbsUZ+Xc5DAnkCvkr4pfFTxD4ebT1uIPEwaa4kt9Nk02RVgURbAZ/vdDuIG&#10;eTsJ69PKdT+ImvePvHei+GLhfGFw0GqSTLcXKRNGF5UYyVKbj83fB6VVHDz5vePNxGOkr8i+4+w2&#10;/ap8WavPHott4MjhtHtbh21Oyuv3kMad4toMIJFfOGtWFz4xs7f4o618Q7iHRbVpJbq61SMxXEsQ&#10;m48wyna65wNwBUHsa6vwXbxfCy4m0zWvFlxcFbaWTUriNgjCGT/llI6k+eQD0YYHvXMav4N+GHiW&#10;0i8aeF/iHqmqXtu3mzaLE6/6xj+9Ug5Hlhvl2AFQuQK6KdGnzXPBnVxGIqWt95xer/tDeErmO48I&#10;T+GbK30k3Ci1k0eSRL6FepJmXmRWxu2gEY4wRXs1l8GrDWdY0nx14f8AEGjxzSW8EemtaSDTbueJ&#10;1yrSR4COuflIZMtyOc5rj9S8QaR8HfCkOrWHhlbLycEWC2cBlEytukDSygsVxzjqOgxWX44/a6tf&#10;DvxM1JNWsppNW0nTQLK30+xQuzThGDM4GRtVycAgcdK2dOU9jWOBqfZR9A6jpek63qy+H9R0aWBt&#10;OtY4NNUSRfZ4I8MdyZIYiQhsq3cArgDFeeeI/Cdj4vk1Tw94mmmuobfULe0t7PWtLkt4rOfduhaP&#10;aqo4LkfNk98k4FeVeDv2oLm1v470fDtmmKot1eSaegmnw3yxtg/MuC3XOM57Yr37TfjD4M+J+lya&#10;jdtqfhu6js1tfJS7ZrcIHEgxncpIPfCjHAxyaylTrRehjUwOJ5rKNzj/AIh/Db4vab8XJ/FvhDTL&#10;HVfCF14Zjn1jRdUlD2MOpEhJMYVtuNrYZQCM4zjisXSv2YdB+IXxK174paJrdm2uX2lyHUtPsmxL&#10;bh0G1zEyjdtYKu9OHQZYA5J9W1m0vZPh9aa74O8R2N3dR6g0DzXcIy8T5bYJICdiFu5JBPUVS8Pe&#10;Gb+xsbjxbrngW98P+JGG7+1NEi81XUMMt8mMq2PmDLllxz0rX21SNNQZxSpypT10POPGHw51vxV4&#10;Y0zxH4m0AaXI0ccsxtp1hn0zUkfG+3PXa6/vAvIxkelVNW+Hi+KLeT4n+N/EVrdr4J0jz9amad4Z&#10;rs7yi+dEuGO0sGGBzzk16H4jPh3xJ4Sv/Dsc1sby5WNjCkkkIeYKQsqnqgKH7pJwSQMDFRfbNYnO&#10;n+FG+FVtcxvDi8vFvJZLhwg4V2JXK7uducVxOpJSCOM9nLQ8y/Zr0LXLy+0v4faL8SV1aDUfFllb&#10;zxw6cyfLt8zCPJk8gV3lqfEOq/FmCOK70/XYb3VEgt0t0EdzZ2fmH5TJuAcgMMkg59a17K+sPBBT&#10;x7oXgGK68SaRq1vcR2sTSxqUIKElS2PMweCMg1wFhr2n+IfF+nX114Zk0Xy9SWVdQ8ncbchgRgsB&#10;8oPrmspNs6JY72m5teJG0vQ5/EWpebquk3GjKhn+xy/JPG8jIvyfxgMArbQTlhXOPq94/wDZXxMv&#10;9NWOx1CBo01HTbcMJ2BLjzCpO6RW6LwyjmvRfDGm+HvGNnNoSWCx6hc+bFcXXmfJe27Slx8vba2G&#10;OCPu1U8MeCtP0/SLrwte/DJo7q8sxe6WzXfl21m0bMZMQthSHC5VurhsVjzSZyySqatFXxXfaf8A&#10;Gn4Rx6toWtz/ANuaMFuTdWchS4aLe0ZGcfNhtqlSCM4zzXBWumfFH+22n0HSBJC1szX8mpxxra3P&#10;y/NBPG2FywJ6AM1fQFh4Yk8Dz6Z4403R5rzw1rVulpfR8xJNE4bEykZy0UnPpsz0Iry291jw54F8&#10;QT+DZNYgOkw3jvPrXzyiYDJBx972HBxitjOVOnLRnA211Fb69FqOnQ22m3FnDGs9hcXEbNH+8HHl&#10;E5C4zjPA45ruvGvwN0rxx4/sfD/hO/8APvrpt1vY3W/ZO0kjyleCVKbTl2HIwOcVb+JuvfD74oXF&#10;oura1DqN9a6D9tk1m1t/3lsm7Ecb7iPOUkYIGGFev/DnxR4Q+F19ovj7VvB2m3UfiTRVtrW7s5gs&#10;cVqZGKyI2MxNNEVxnAyrV3R/h6GNOp7Gpa9kcX4n1D4XeK7Wx8C/CHXNJuo9HiZ7W2XWvJu5bxo9&#10;klx+8wXjVcBASQoC45ryXRb3X/BXim48GagdU1K5n3JqzXsWZIZkBaMpjO5fVj1r6H/ai0P4c3Xj&#10;K7+I3wQ8ApeaLeeH5bPxAtxqOEsbkug3eWv3V5xhflIAI61wXgj4YfFb4M+KtIsZ9OuJNH1hJXWx&#10;juDLujjQ5G4ZcKVPAzj2rpVNyjdK56sa9H2d73HeCrnUJvGOit8RdJtI5PGWgxQ2WoXH+rjllnWN&#10;ZA3qp3ZHGNgr0/4Z/G/wP+x14v0DUYtCuprq+mu4bnUNQtotz7LqVA8TMCF3FDgYOR9RXlnxN+IW&#10;k+Itb+Ett4R1S3upv7SNtDo/2cEaW4vl/dSf3hg784BA3Z9u6bwf4o+KCXd3pNpHLa6JcJa6HfTK&#10;jS2C26HLRhgQY5JYSu8fd9+TWFPnUmpKxzQxFOVQ4nxx+0Rr1/HqtpoupXEega94kutQsbOzthM9&#10;tetdMZB5obem4t0+VQFHFcbon7Vnjm08KCKwjt7i3vLuTT9SsdSkWaa5CSFyJIxh1TCH973OOa8z&#10;vfHXigPda3o+tq15PNcT6gk0MawbvNbeF2jJOR2PNdf4E1bwP8PvDNrb/wDCHLrerahDDHOuryhI&#10;EVyz8IufMwW4VjjpWh6UfZ1JKx7D8G/E2rfEfw1da9P8LrHSbOzWW5OuW0hVbHay7YU+07kd1IDF&#10;ew4Gc1wfxr8T+C7fxlqHh/UPiprV4zQrcXF5b2schupflJiYqdo+boqKAPSr3irxp8V5PFsfiXVb&#10;K8a18OK8+jWqz7V+0nYinylARY1RmJHPTp3rkNI8D6X4wmbxFfXmn2Ze6zHb2q8+buz2HzA4PLHJ&#10;zjJxis5SlE6pRjT0RQn8afDvXvDVzongjQPEEl9P4gFxeeX9xiibRGirzIvOWXkZHaukv73U/C/g&#10;2HWrTwGbO6gjeS41C+spNqynGwG2b+E8jeQR1wQQaxdTu/ENnJcaP8MvBN2l1fX32mSSOxMSpPnn&#10;/Vn723IPHetHwNo3xE8PfEKTxE3geSPSNc02a21TS7pkDKuwlwAx6BgG3E7sselLnZnKnUqadDg9&#10;O8V/F3/hNv7T8M+DrPVmtbjN5p8Xh+2Kxx7cHYFU7GH95ySQOeabD4z8f6r4qm034eeBYYLy5kae&#10;VdL0+3aa1fdgq0gQpDgcnGAB1Artfib8PfEHgW1/tLwHq8mpaBJMB/ZemuYbNuAWSfYd0rZJ5b5e&#10;op/hSO28O/DG68VeKkm0ptYs5HsdP0iz+ezs1OyQQoRgTzf89WHCK2OWFa0f3krM45YN9DEv/id4&#10;70jVpPBnhGe812/2mLVta0/Vo5QR0NtAqPtGf4vl3t1UgGsPUvF3xjs9HvtNuNZmkt41Vd91crBt&#10;UHIjkMmVY+hDAmuJ+IXhrwkguNS13QbLw+lzGotNJ0fUDeNEsa4GV27dxA+aRiDmsOHTPhvqGnw+&#10;IrHTGnvjdMkWiwxPIZdnPmssYIfp93OOxPeu76nLomY+zje1jqrLTrK011dfk0W606CaaVxDfW81&#10;3dNCVwNqs3lhC2fnwMZ4ajRLXUfhlO/jLxclpeXFvcNLpfh/UYy0Gn5UBbi/fpn5Q0cBI3E7gCK6&#10;jwLP8RdI+H97rHiWWO3vLqZNNsRf7fLtYzFvdFhTdhuAQPQrn34fUPE8fw9l1S81zXTqFq5/4mel&#10;mPfa3O7jzJ95JaUkgLkbl4xgYrSNGpGWpt9Xjy6FHwz428VfGjxXqlr4u0FfFVpeQ/bpr67MgaOQ&#10;NtEisRlFAJUYKqFb7p61z+r+BPGXi7xKth4JnhW1mvIhDC0ZnuI9sbODv6gL8+MlRhec8V3lj4G+&#10;J3/Ch9a1DwVp7aYt5Y2+pXGkWcjGWGykkIhgQEltnBkkIyR+7xjnPV/sX+DfA/h7wvr3inxNO0La&#10;bpN9qmobZi73DW9q5C8jglQw2jIw/NaOp7NOR6eBwMqlRXOe/Zv/AGjdd8EXEvwa8SO2oaKk3kLN&#10;ql55ivJn98fKJ27Bk9B1TgnFe4fEXwl8Xry9uNT+FtlNBp5m8y60W2kaC4tlIBkMLBgkkJ5deAQG&#10;IJ4wON8PfAewuPC1l8RxoNmtx4wOny3FpbIALYxyt53zEfIrvEGHb5iO+K9A+GfiPXvGHjObwd4o&#10;hW10v7TeQSW9pGwWKFpDNG8b8P8AKxkQ84JYDGMV5dapTqS5lufTwoSox5XsdH+z34a/4SHTbbRb&#10;zXre1El3J52owXBmaykYfKzSByUIj2sxzuycAhcAfbfgD4HfD218DtNrHjDXL8wwxFNamupZvPgB&#10;AYFCSAp7MB096+O9Ng8P6BrOrWWkaNJ5WqRubXUYPI/dqijf5ZwGVs/IQOMDHHNSXlz4i15f+Ea0&#10;W/8AE1/HdQ+XFaww71OMElcErjjrkGuOVOMndj5Yn2t4n8afB74RadPp3wk8DW9zfaXI1xcCOMK0&#10;cKLuaaSRx8sIUOS/QBSDzXkXwd/aC8U/HrxDH4S8TaXCtjdQte31/eQ7obRWTzcy4IXavYHcccVk&#10;aR/wmVp4D0y80+wXSNSuoFVn1m92yWbrw4QnJXeNmGUkA5GCK96+EfgG8kgt9Hh0W61GwhmWaSx0&#10;GxMNg02wKH3EgY4GQQR2xiiMeXYXPGnuYENvpthqsesXvw70zWrRY2TT7++t7e1kkx0RI4V3BT23&#10;NkivVfDnjO5Tw3Z2+l/D+1i1FrPzEsYJI5HRs8OsUb/d6ZJOcdRXbeFPgxpUcsd/4lutXupMNssL&#10;q6XyUB6AqmFYqOAxG4djWX43+LHgX4X3Z8KeCdNtZtdghVlWOT5bVC2MyTOf3a98A5PTHNaKTRnK&#10;p7TSCuaHg7T/ABSrrDZ/DG83XC7Wm1K7ihRF64VYmJC7gTjH48Ve13VfEVo1vNN4q0WxW1yrWul2&#10;oupgDwwILHkj1WvGdW+IfggNba98RbuTXNQtI2N1cW+rS+Qk5dQyRqrgZCtwccgN+PAeKP2wPBsk&#10;mnp4F+Ik2jf2oVt92nXUaeSzfcE4YFxk5G4ZweprOVaN7MmOFrS+JH0nL4t1rRdKuNYufC11dW6x&#10;yeTNFbrFIoHOcMRs+uABXxP+0L4x+B+u/F+61HQNS1CLUFjha+s7Bs2907B/OCOBh3VTEMDPKkAc&#10;VpfE/wASy6ta3Wl+MPi3qmqXMjQy6fbG6lkjkRskNuBHBZdoP3TmvF/EGqXfw31i1uvD17ujutak&#10;tbWS+x5lg/kiSVVXBVwCQN+dw560UZe0mdHs/Ywutzqbzw5p+taXJpvjL7Rd6XdNbCyW40sQ31vC&#10;h3yODgFl3E7iAG24zzzXLeIvDOpxePU0XSte1q30fTbxXt7HQ9VlumhBG5EmDyny0P8AdAGe1W7X&#10;WfHvifxl/a11NZx6JY2rmGE3jXUl1JGXEmNwUruRAflzkHOO9b+g+M7nV9WuNH8PaFd2/kqmoXEM&#10;LCFooVty+9sMpYK2NvUD610ckTSNaXLcq+JfF3jCbS7P+zfB8mn3l1M0Zj+1R+YrP8qyShnVoWUY&#10;YLg4HvVTx9Pd+BvhpcWPxl8YXmpNeRLcHQdOuPLuHl25kfyV5Qo2GLrkADJArX06Pxd4puItQXwr&#10;He/bLeEnWIr4vO0kb8tjJyzr8uTkk1k/GTwpf+KdMbU9XgPnaXMzWCw6fItxDh8OPvbTHjOecEdq&#10;nm6EnL/sv/tDWngi9ufD+jeMHudHv4vJAu7yKe3My/Ngztk5AONpxX054T8V+GvEeif8Jh4ReNT5&#10;awyWxALLhhkoP8+tfPerTfDCc6bq+ieG5hqoUTSacsPltDG8gRZHUYKA4KnqC3cDitSx8f8AxC0f&#10;VI7K306G2t7+aG5t4/LMcsp+f92QRggbAcnBrlrRVOScTowsnU0ZR/aJ/Zw+GPjjxV/wmPhtvEGj&#10;alrU/wDpF9pFw0fkzopIcqpGckcj2FO8JfGP9rX4XeDVsPFXhjR/iv4ZeMpLN9oEepWu04Kq64JO&#10;3+FsgV6HpHjq18T6LMb6/jhma4BMZRNyYb516EN8u72q2um2Ngs2m6ZcwrA252eSM79uQRsIwBkH&#10;nOOOlZ061SUrM7KlF+zucl8Mfi7+z98RvG1vDY+Mta8B619lCR+DviBapZo7seClwQEmU/3ScnNd&#10;HqOl+MfhOLrWfB/hbUbSa6jnlm2x/aLO+wduyHqAv3jlcHJPOMVn/GPwHd+PPB1xo+v2lr4qjMhj&#10;t7fzE822QYKlXIJQ+uB+Irgfh5L8efgJ4O1LTfhP4nvrmzs9ph8I65dRz2sm9supcN5mAB07Z966&#10;ji9nE6jXvjPBbeC7rxbr9xZ2eqaNJHDZ6Vbra2paN227JMP82DxgncfTNNv7nwf8R7eGytPEtjpM&#10;yLslg0OOS3meRl3/ADCP76xsMkOHJ6HitXwd8cv2dvitC/hb48eBG+HPiC+h2qk9jHc6ddNvJEqu&#10;VIQem7BHqetdj4x/Zr8YaT8Nn0n4ca3HqC3UTeRrlhNtlmaQgquF4VSvHBzjpVRlGGrF7Pm+E851&#10;jRPE1j4QtbvXfFVxPfX2mrHb2+m6enCk4zjYrIG+9yBtBwMVS0vxFaeEn1K6tfCesROGjSGa1t1k&#10;ltVi3tuPykIjFtpwSMLzRf8Aiv43+Gdbj0nXrCZdJ0FY4pFk1KV7S7JO4DaQWwOmWJq7Z3Gg6Vps&#10;d5oVnD4Z1B7ON90V4s9vOsi/6tRjBJJPfIyetVGVOpsTOnKnuVYPFckNzam51DQ5dAkkDabNdMl5&#10;cXsw+eRkjGeVJ2/KMgjgV2moHTfiHHN42/4WBN9mkjSTUrO+so1CxgsUCKyYWTOBuJGBsFeet4q8&#10;UeAvDtxM2rW+o31/dRwalHMheGzIYmNy5+YSnPHGKuaf8U7nRPC9x4g1LQdU1aSOzW2j0+S4jty8&#10;rOVDBSx3R/OOSMrtU84quSJmexaZ4Z8PXnhK31LXL23uFgulFm0PlS3UGVIDF9gYEBumcAZ9q4Xx&#10;/oemeG/DtrrHhnU7S6m1SOOCGGzs5bi8t2aUHzvJUMSeMHAA9a5bxdJ4ki+H+k/FC/8At+lS32pT&#10;WWo6DFbiZrddmVcOCDjAIHBOW4710oj0/wCxW/ij/hGNPE0hLWMllcSq1wQoYKEDA7lHZjgHPWq9&#10;DOUmN+DUWr6v8RZP+Eg8Xx2dnp9vNbLeGxW2hefcXYGQKfnI52OR0OK9S0Dw38M7xNV0dLVv7S3K&#10;i6tdRq0EjOu5XV0yEHI3DjjBbjFea+G9A1LU9B1PS/EGo3SfaJ3uLTU7OT5rqJkOYjnJXPfB529q&#10;5rSNV8HeHvEkOmeGvHusWypMIr7csvm+Wrsiht+cjOVIGAQO+TU8pXLzLU7jQtE0ddEv/B3jDwvb&#10;6hcLdL/xUkkO2zVQ3mRjeAFMascbQeSMihvE8Vnrt1o2q+H9HWK4mjeVrezl26jsHy7CCu9AeVw2&#10;QaXS/DzabomrWfhdrdLeRZJI76aRrmBtoyYXiY/uyxySFAHtivO08G/FkeK7PxD4GmtYrE27eXpN&#10;1p0f2cygbsxMAdnPqOax9Cj2X4O33wt1bVpPFN3pmpR6jZXjurXUEnkGYLtK7JM7SGGDgdKTSvi3&#10;4T0LxL4h0a38S6PemO/Hk6NLeSJcoCeV8th8y+4yK830mTxpq/hu6j8Y+NfsupyWjvDAsYjij7kM&#10;MDYwzgtzz2rmdT8LeJ9B8RW8mr6/Nf6rqUYcySRxva2qwyBTEWOG2luBjHPWgD0TxB8fIdY8WrpF&#10;zB4fRY9ouNP1C2DXJiZSQTt6BVHAGR64psfi74U6m0k8njS5u47xngMkd60KxTo2FhSLBydvy4A6&#10;GuXvyPHXibSLbw94xh8P6ppunrKI1sPNeVSxAChgA8Rjzkg5B9Olclq/gX4i+JPtqeGtRtru6t5p&#10;pLlrO4MSwMzjbPsjO4EHCkjpnOOKB7anvp1jTPD0dvFN4Xjure6t83X2q0GTGN6sshZg6EAN2B5G&#10;K4XxF41mtJ9HsrPRdFvVhIWNptbaGext3bCGLdgycYGzJz0ri/DHhr9pDXtZvLTT7CS3kuIWF001&#10;28lvOzj7ilvvScEhz0GR3rj9e/4VzGbfS/2hb26j1TTY2RIbxlSX5cBUjZBjPoc59KC/aSPevEvw&#10;B0NZNQ8RfbtWm1JZG86TQbiZkdRhhsQjCuc8j2rzj4veIvh/pl/pt/F8IvFiCa1mjvtbvppmFw0Y&#10;Xb5iDcE5fgsoyQRngYl139ovVNI08+HtP8RTWlrDdoLeaNWmkCHb+5kDE73xxyOe5qvJ8OfF82sW&#10;vjLRoJBo+oRSKtneMyrLkt+7ZUz5fzfNtzjnPGSKCo+0lpY9A+EHxc8QzaPceG49I0u6t2smgmtr&#10;excRxKqbi0hkwW4/hXjPNc/4As/h9rHje4g8H6r/AGfqWqaaLmSRtYQSQwW828wGZQQoPJUY387c&#10;9K9a+HWk+HfDXwqhsfE/iabSfs+57y3F1vlUgEmUOfmwqcAcD19aw/F6fBnxDq/m23hto1trLNnd&#10;Rgxte74/lVtmMs2cg/jQaKM18Rq/ETxf4H8IeE7WGPxwskrTwzytDq5dmfO3y5kfkoW49K8Ka+08&#10;eJtct/CfjTWZm8QKAtnNYfbIQo6eRM4/dD/ZQjNSeGvF/wAMru+Gm6Jol9fSWfF9LdXj7Y4xGMky&#10;N1Ofug5+bJ6cV2XiD4m/D/U7S38MeD/G76brmUmkt7GNWuEjzxuOMfkcUXKKvhfwxqc2jSeNNW02&#10;1SHR5S9vpuk6U0U8WFAYt5mWkkfqcH866f8At/4Bebaa9BoMlnfsr+c+p2THydx3EnOQoZA3boTX&#10;ID40RauU0n4ieOrNm02VmjWa8MNzNt/g2qfmyO3etzQPH3w7TxL/AGLb2elW+lzW/wBl1NpYXZ3y&#10;N/mHcp+6oKlcg/N1oF7x13jf4j+F/CenW3h3wjPo4mjjk/s+GzgNzIN6csIwTu4JbkdulM/Zp8O/&#10;Br4sReIvE2teFtLh8Sf8JBvkjktPsV5bIEAWRYiQRvHzHaBnvXjvjfTtP+H3jN/FHgLT4dk8jPY3&#10;2nxukpVk4hfeCFBx7Z4GRXjfjnx0njtotX134YatqCs8hh8nUwl5PMo2N5yLxGM/KvOcVVNc0rMw&#10;qfFc+ydZ/Z08D+GBJ491jx1o2jtLcCK6N1IkcczbiFUgn5GGf4Rlu+cDHgfx78N/sz2vjKTwuPEG&#10;uX2o6LdA3VyrYt5mmAGxEHzSqD1booPUVx1h8CdB+Cnw0s/Emo/D6aafWS88K6XNIZrGSQhtlxvP&#10;OAOHH3Tn1rR8IWvjPxXd3Hibwl4r1aWLUMoNN1acXE+mkKFKpMynMbbe+D1HHU7SpxUhKpJFjWoJ&#10;/D2jQ6DqdxJZy6deKdHFvq4jiaN0wqsu75wRyT3rM+IPw91Xxi9ifAnjzUNF1ZY2e48u3NxazqAA&#10;ykKSd391gTXYeCG8Wz6lcaZ4rlTRbW0ZBpdxaWsU0kciqA2QABhmyeDxnpXf6Xb+OfElrI2n3ENw&#10;1nHIIZGu/mcN/FtwMD27Vg1Z2N47HE/Dj4e+LfA/gqGPW/Fk2oRxyJJb6hDKWlXAw3mBgSp+vFei&#10;aRDoOladJqGleJb66uJJB5dyt8Mtzzu6hj2zWVpet+OdGtWfxdawWu7zkbz7fckp3HB+h681z3ha&#10;a0s9Dk0ew8LWUcCyZkW3VkkiZeQwH90/WsvZxKPStatL6/01dd0u0utkMZ803UjmSR8dAEwf0rgf&#10;EfxMtdS0u38LSwyadJGC1nfOy26xlTuYtvHzsQpXk/xVxuo/FrXtE8ZN4asY7LddR/JeW6yW91E3&#10;YEciQe+avalL4s8VXUb63FO1vJfiLyEYNDbMBuL7HH7wMARweCRjnFaLsRL4TOt/EPjLQPENnrei&#10;Q6tqmhQSmbULdrkNBqak4KxhWGxgDwMlT+Fdj8TfFNvqHh608eal8Jjo8lxNHE/k6gY5I4DIFjdk&#10;VsMVB5wCfrXMa1Pc2mmajJpuq2Omtysa6TC8clzggZkTlR17cj1pLzRtUm0//hH5prrUbWDynvrq&#10;O8AlikOCERs4Qk9TngVtypHFy8uqPSvBvinX/iit9oMHiNdNNnE39nw6leRq0yxtsMwkj/1ild2F&#10;b5kOMgZpvwi8faJeNqfh7xJetBcQxyJarM7GSV1cgEA/7GwntzXD6DpvwVtdLi0q/wDC1wt5YXrt&#10;LdGYZjeRi7IWBBkkBH4+vHPRWuufDv4WI3jnxhp76hbyTNDayapCqSMDjiIqTuP+8Bjp71NRKUdg&#10;VScTotTv9Qu5bqwhvbab7NbkO3ljdj8eTUNxJJb2Vr9lks1ht4TLeNcw/I3HTjBD++a19K8YeCPi&#10;Vost14V0uGylupNgZof9QpOcuR2/HFT+JNO0fRZH0byYdQkS3RpmVWCy54yvHJrGNPld0dkZc0dT&#10;wnVf2sdL0zxlN4A8QeBb1vMaGOz/ALPt3klljKjDDj5xg/d6jpXtk1t4U1bSLTxXYeMriyms1KLZ&#10;NJtY/wDATj9elcT4s8L/AAv0cvJPokqNKrHzrSRtoUHrgDg59Dn3q/Yj4ex6DBatp9jfeYsf2O3u&#10;P9cpK53M3UEdqomp0Ol1zVpPEGhrYjWZbq2WHfI0OFcYHXcvNcxaa54k160ksLXRrpLfzf3csy53&#10;t0XaAepJ69jXKfFPxP43/Zxt1+IPhvwvea5pcbBVlsJlbG/7ylO4X16Cuv8AhL8R734paJea74e0&#10;5LqzW4iaNrhRG2SVaWIn+8gG0/3s5GBmtIGJPfaVq1ra2via30i81DKxrI3n5MHUMu3jkelNufH2&#10;sLcXHw70fRNWmaX95CdQj8tnXGcJ2J9BnJrpF8T6fZQC70GOPzFyjKi7t2FY4OOwx6j3rz6PxZ4h&#10;vta+xeLIpHtGmjNjPJbqJEL9MkHAQN05yKpxVyfaSjsa0d6niXS4bW9M0fl7kmZrUgwv/wA82P8A&#10;fHp2rTtfD0HhjT92l3enmK+UL50mAs6ngBgR0zn8QaxPh14v+JdhD4ki8ceE7P8AsvS5naPWJJBu&#10;dlzh1VSM8Hkkn8eKv/Db4jal8Q7CG/8ADVv9ssbi42XlnLe4GV5DKG7Dr2/GsZU6nNoUqlO3vGp4&#10;o+Gq/EHTm0jW0sZLeFVWa3vP9XAVHG3OB+Wav6bF/wAM7+HUgv8ATYpNW1y3Zls5roRixsR8u5tx&#10;+QHsBjrXUz+IfBPgLwnfeO/Fq3M1raz+TpunzNvXUL7bkog/55KDuZvavnzxb8QNS8RajqUHiTWZ&#10;NSOoTK9uPsasUGBsQyd4lJDe61tRUpaSAyPiS99NrNv4h8EvZWVjb3UbXEVwWk2qR8wLt1H0zXLe&#10;MdGurTX49euJ7O3+wGG606+h1J1jNu3OGRmV9qnguM4ph8R+GfEevS2XivR9Ts9VjnH/ABMrTUC0&#10;scmTjCZA2k9F49q0IdH8JX13vh0m61TWLyeGdrrVl2bZ/usY+OSw64xz27V1HObk37bXjC0v4Zbb&#10;w1odjDdMsOsas2lxyG1ZD8jR3EzMZA/oDmub8Z/Hi4f4j2OoT67Ha2t1aSTyyQ2yLAwXbkRkgtI4&#10;3BjycAEgcVznxH8TaD8O7660zW/BOqLp/wBpmjurWS1WSMSBM7+T8vPfII7VifDvxn4f8QeKLjTb&#10;7xPpKabZxtqHlzMgkIaLPkfMDu+ZF+UlSBnr0IZ+ziex+Ef2wbHxWdY0C00m4uiFUadd6fCdkiqP&#10;nOwgfNjJJXk4Ned/Gfx1oPiC/hutD8U2k1jMm4+VI6iMFC3lyFsB84yFPesbw1+0Z4c8X6JJqPi/&#10;4ETaPIsh/sPWtL01QsrbGGAy4YEqWGRmpL3xT4e1XQ9H1LT5otNgmRLWfS9a0aOZo+SofeQSCB0J&#10;GcUFcqNDwz4c0zW9Is9cgnSSxudsDx6IrQm0l2gpJImSWOC2Tx32nrXRaT8D77xRfro+gfE3T57z&#10;TwXtYrrUGhvTknzE3ODuQgcjn+LB9KPh/wAfeEfB+sWs9jLFO01uILhhH+5uXACh1z7J2AArv7a4&#10;+Cfjzw2viXUdJt7a4W8aD7SsAyvA+RcEE5J5qZ/CUddZan4aNvolrq89it94ftWhsvNhj8xCT0jy&#10;oYr9QfrWr4u8UaLpunLL4z8ENfWUiMFaLTzHGHI++8qDGPxrz/RPB2i6db3GlzWtlNo+oTKLISEy&#10;GNuo+98yf8BP4V2Vlfy2FgY7DxGkkRt2WSwa6Y5wSOcjpx3FYl0/iOAstT8Bahp8lhBPHa/YY2Rm&#10;0668zyvMP3tjE8Dt6CutvoPG1naXniTwv40t4tNKqNYh1K3LqinhRCM/L9B1rgn+F3/Ca6zNrOi+&#10;GoraaZ/JmvdPhZgGBwvmbSMqeucV694y0Pwp4j+H/wDwqjWvElxDJ9mt2la2UfumbuD6Z9c1EpOO&#10;xqclJonxV8beGo9Dsru2u9PuNzzS6bpqxBdv3UlC849AM57mrvwz+FPir4QXym8azS1mRft+oSDz&#10;pGkXlZWbORnptHQ4Ncj4H+DXxt8HeKI47D42zLpNneK7bYyskqhuFJXj8RzXsfxc0vwTqGiW/ijx&#10;P4pksdSa18l5IYC0c3ucdCw+UnHenF825PKblxZ+IdL0L/hINP1+b5pMwNp9vJIzBx9/g/KD0znj&#10;NcSkUmmeI10PXvD+qaTYLgwaxJDMJAWOSkhyQS3XcT04rkfhb4s8+1vLPw98TI5Li3lMX9nteMYi&#10;h/h9T+QxXp114d8ay+EI7DUNdks3ucyrPbMZEkcD5Qd5P8qozkrM8s8b6X4v8BXlz/bV5c3ENxdT&#10;No95ca1JmOM7SSVboOFwD15xXb6P+1P+zxrXgJbX4t+ApNU1LyEW5k066aWOfYSFxyNhHXaB/Oud&#10;tfAXjZ/E0CeJ/iRNqELDmG+USK+7hlBPccbcdOaxfFPw8k8E6rqWnv4GvbvS1tiV1K1hLiGRnXaA&#10;PvN9/wDA1Sk1oZ8kXqzU8Rah+xv8QIXv7LR9Y0GRUd/9FulQ/XaG3bvTtXPfD7xZ+zd4O8ew+M4h&#10;qmqbo/KjW883MnAGCTuVgcdsjPetX4YeDfh347SPw1q+tXen3Fg2+8t5LYMuc9OAD06g9K6yw8G/&#10;s26DetoVv49jjuo1YSCaJd0WewUjCjv2p87F7OJJ4f8AGXwu8R6lH440nwpaaGLWaaNtNVBGk3mk&#10;EOefb8KwfEN38JfFviqPwZ4e1S4tZoY3a8jhPkmISHKBSMByPfPtXnPjV0+EXxUXxD8IvFOm+JI/&#10;sbRx2GrP+5x/EgIyA2exH0r0L4b/ALQvgRNFsU8V+F7OTVNR8uG88NhVZIiDtGRtBHX7wPTpUFmT&#10;4T8MePPCPjPVtC1Sdb+S609P7JubyN4pYxGd2BMF2qfUE5zVqf4g/ETwvZ3z6VHpMM18sMFxZ3F0&#10;omeTB27GycsxwFJA+ZgferPiDxA+na9q2q2+vJJp8MgaY2N2Qtvt+6kY9F7kjj1NYllrdi3iax1a&#10;HXrZ2aWC4l+1OsjSKUbawYY4U9cHrj6VtyRAk8FX/i6e8tNUl0maE3lzPbXm64VkDoA3z5HJHcjo&#10;ema7638AeFX1u68XaqlnbXFjCy3EkK71klUBlIyRnOcetcbLrFkfG0s3hjXo73y8iCGYs6SyMfnb&#10;6/N7D1rtPC/xOmFg1/4xslX7VczQyWrRrtTbgA/LnjjIyetTKMUYxqScrHN2vgWx8Ryx3s8epQm6&#10;ma4jmmzGIm6soz8rAfLwemfeuqgt/BWlaIksvixPtUlk91GvmKso2/7IHHQdK09R+IOm6BokdtC9&#10;vdQqGbyXPzLxww4zk5/8dqnDpfhS8uoviXeXUNrcSaeyxw3Xy7BhVx09Bn6ms3qbLQ881bU/Fssx&#10;17w5bTao0S5jbzHjLN2VgMMw9cAir2kJ4r2Q6/4v8J2VktxMfMkuF86GRgv99AGDdsnkcV2R0zX/&#10;ABD4tjMGm2dzZxRt51zLO6vEf4QuMcH2NdZo+j3GsabHY3HheO3iWYI9vtVwQc5ILZwTjt61PLEr&#10;nkeTaR4v0KHRpdQh8K3dncRSbzN5bScdiJQTw3UnHesPVBZeM7ZbK4sVt7ea6ludSvLvTzHBGXOF&#10;i3fKnvgDmur1NtX0fxkt1qPg6FbPbIbN7OFlntcH5TkH5gBXF+J/Gnif4YamfFc+gXfiHQIpi88l&#10;wrNuRuzDGKl+7saRk5bkcPwy0H4TvrHjMeD/AARrtrd2v7u3k02M/Y1UZeQNg7s981geGPhX4J8e&#10;eKv+Fj6fp9vptqLpmhtfDs0Xl2jfeG5B0YkYPHeruk+N/gh481b/AIonw20Ia3klks57xliE5U/I&#10;iHjPoAOTU3w4jvNBvGXwE2pTxTJI91ZSaWkCzTYP3jjO0cfUfSlzso7g/Dj4P6Rrdp8QfhwGn1mz&#10;sQNQkA/eTTAn5WUD5/pjPFcn8T/iZ448Xzw3Pifw/e6HLDIFsb2CLyRLg5zOERsADkA4961Hl8WR&#10;Xl5Gtha6LdNbrKbZbgCQyZG50cdMDJHH5Vta/cXot2uda1Nr7UI7ULb+Ydi3sbYZH3K3LkDaRgZ6&#10;57UueQHHy6Xe6DbQ+IdZ8STLDqk2PtE2rNJY3DZAAGcornP3RivRtJ8OeJbaBrUaysPlkf6N9nWT&#10;ywVBHPvn9K8r8caL4hk0WW+vPD8E1rdR7pLS6hZ/sRzzII8kSMnHYEZ61Z8B+MNP8OwzJqXjNtW8&#10;yOIRyW9qdsYUH5fvZB55BAx79tYvmVwNu88Ow61FHv0SQxwyeYNxyo9/anATQMwtvMtVLKsZ6Z+m&#10;etIT4qWxjnjvp2tZHxFb3LBUHvjrn86fPpHivUInaSC1EMi/NcR3kjbW9VJXcPfisDqj7upgeI/G&#10;Gu6JrK6VLpkTRy8NNcRgb+3U8bvb0rMSbxnrur3MGj6mkdrbLtcrajYfXaSOT612Bs44riLSbnSj&#10;fMqArdbiziQEccjHb27VIItI8Mme51DTSsjlmWGSEHdx0Y78D3NdFNx5LHPUlKUzB8M61L/ZF/8A&#10;2mtxqUTSKkFxdbWkVv8AZx9z6Vel0xdXvphba5Jpt4bcJGt5IV3JnOQO/wCdbQ1TwlrNvHoZ0q1s&#10;9zK6Rhtolb6rWf4ivNVtNTXVtJu443t41iWzntTMH+brknj8vxoJMs6rrHh2aRNb8RG3vB5kSyxx&#10;sVLbQBIOowehOetafh3T9WuVa+gMMlmtud1nEwjaR8fMOmPxq7c6V4K8QSWt/d6/eSTySs9zDbgx&#10;x8ktsLnO/B9lweB0Bqvr95BopaPSfC9xceXE0kawqRvB7AdGP40GcovoQax4cto/G8MF5psdlP5c&#10;c1xp9rKCTCVx5rAcYHQtk81OJrTSZlufCnhuw/dysrSxrkL6DINVfg9o3jqTU77Ur4WN1JdxTxpb&#10;646QNAhUCNFfduLg87fToprT0C41LTz5OsaVp8f70ySebcCTMicjywcsw9wAB3oCEe4yy+HV5eQS&#10;QeH/AAwLq8IM2mzQq+1iTkh29jXP3Pw28ean5rN4iv7G8+0KZIQ3zmTPJjI9RwOK9F1HUtXBtp2v&#10;I7eMw/6y1mKMBnOdoI7e1YGo+KNH0jUpPsmjahdTXkoDMZOrDo57pk++aDQoNpnh3TrWOxRLy4uJ&#10;k2ajK67kR88SbW6dCpJ7tkVn6j4s8C6fp7xT6dHMyRt5bRR7flXglcDkA5q54xvbKxkg1/SLB7O5&#10;Urb+TNa+Y7SKfnJAY7lKkgM2MH8Kr+ONC+EGn6bFqnh3UNYmufsapLHqFsDCxLHOTnJwXyFXA4wT&#10;0ov3AyzrFrr3g64/4RqC6vEc+ZJ9lYROmB1J7gdMc5rmvC/jDSftjWOoeHvEFs8zbbiHUJE8h8jA&#10;dCq9R2Fdonhqa00m3TQ9Bga802TdcXHlgRTDPyqEA+QDpgNg9a1rSPxbql1IfENray3asJ1tYFFu&#10;q/7rykg9OnH61PugeSan45HhfxBNNqngTV0e3kC2sn2fzlmUMuHx/Dxn6VmT/tL6TJpuqaPY+H/E&#10;S7b1jNasvlicgnnHGfbBGPeu88S6nfS6hJJrw+xxLdbY9rofNBGflYHPHQ443Zqp5ttfxPa6N4Xt&#10;5mEqmafVHOydT7IDgL2q7sy+rxlK9zzuXW/Avju2n8QT+EL+1kaVJIZtR2SsiqOSI8gls9MdutUv&#10;DfiP4W+Drj7X4d1O6hnkj23tjqlq8iyOvIdVUHj8cV6dr1lBpWog3Xg+2vJJZlh3faMR4I6qcZH5&#10;Vi+LtO0aC0+yXFisCzW6QOLdmjRVZtkhO0lv9nb0J7ikaW0sT2P7VHxq+LFxp/gLULqz1CBbVk09&#10;7VmEdqgHQEjAPc5PHaqv/CdfCfwldavr6+LPL1RGjtZIdxKMET5nPJOO2T14q34b8GeFIrL+1NAg&#10;njtWt2jt47CRrdLggfcWOQZRSfvMSST04rzHx38I/HI1a11Dw1py2skqs2oSWzKzyoeBDjHP1PNB&#10;lys7mz0bwr8a9FttQa/vrgqpkhjuIvLlkQSKWHH8Pp7Vq+CvG3hl/FNpoFr4WvGt9OXzb+4m1Abd&#10;iSqdoB+8SO3HArmvAvhTWbfxBNJ4gW+vLiSQW1xZwySFIdq5UqAcklQwIAxXsOh6HYaBYjWtI+D2&#10;ly5l8q4vNfu5Io4o8gbfKK5dyc4B544JoJ9nKWhzngjUdR1HUrvxj4rmZNAsWmlTT5tPkSHDM21P&#10;v/fxg479elWo/Hekavcw6nq8E+qSKqxr+6d7mFDnajsjcAcYOPbtS+OfHFpp9zN4Bj+zQ3yxtLCl&#10;pocZt4Ao3AfaZX4f+HmPjPNSeEfE3hRLrT7z4jF9HFy6S2MKz+a9xFsJ8zpGI03AgswbJyBnFTyR&#10;3S1D6vHl95mhJ4o+IT6VDp3h2S2sdLs7wNJcatB50rrIT+7CyjJUndgLzkVk3Xgz4W6edW1XXtRl&#10;s/FE1uxhkaZkaUr0WFTlE+XOQeQeornbn416j4p1K48SeCdCi0fULi6+z6cLNTKsdmrSAzLuBHmM&#10;zHoMZzyK8Z+KHwy8QxXCavqGpXFxfWo37dTvSwj8w/N5cON289DnJPtVQouXxaHDLBrmuj2Dwbo3&#10;w+k0ibXo9BbULfUpDsk1W6WOaOZYWBYBWP2jHzAgDGSK5LQIGe6CiG38E2vlR/ZpJo/J86Qr8zZk&#10;xjLcjrz615baW/iHRpbO/wBXT5o7ac2jXsJCRLtx9zjZjsAM/WtnwP4j8cfETxvo/gyTxBcf2bda&#10;ta2y2rYkVULqSx3LtxjjaEGOoxV+x5SfqS3Oq+NXhH4uWniPTfCmp+FYdb8KWy2Nvb6lZyebNFMF&#10;CyyM4y3zMxDbgQfWqHxft9R1z4reKtb+FVlod7cW+os2oWf2fbfbYD5aiMg4kTGPu8+3at3QSmuf&#10;Fv8Atca5prtNrrM8dtdXFtdwwibPzbR5bAKp4Ix79q3vGnhD4e+NvHmr6z4fu7XVbhbqWa3uLXyr&#10;WRIi4cEsv+t6EElVI7HvR70TPk9maXwkuorrwxC2tLaXDGPF1Z6ku7YxwSDuX5TgevGa1tW8HeBP&#10;GUV54V8ES3GhySxpD9qWRJLOKRmHBOQV4z145qz4ZvbJrCFPGHhPTNTs4YfLsNSS3a4vEHBJkYsI&#10;5MY4Vk6dzjldV8S6no6t4q8O2LX2lW7Kf7cSRJViUZypgVVVG56BOMfeNRKXcuFSm47mH4f+C+tf&#10;DHxAukx+JNNht20iOLyrW4bdC6uzSXBRhtds4bHOR04ror3wbrPhiG21u6+I+o6TdHT4zJDb6lKt&#10;iytK+0Ruyn74IZuu0vjjArndA+MOv6j52p2Ws2zq195rTXMjqzEcp8zR4B9cAAKcV3Xg/wCKVl8U&#10;hJ4W8V61Db/Y2dtMksN7WkTO2WE2cLt67do+U5POcVnK8tTmxUaco3sjF+J/jD4baA03hrxlpmh2&#10;s+m2Me5Vkmae4MiCRv3pGCNjKFfpkdq4fw94vm1bxTDqXhj4yta6dHG3/EtjkjuDGMcCVSckkcEg&#10;fhWl8WNR+EdnNqnhT4raPdzWeqFke9858x85BhkJPsdhwrdiM1wraJ4a8C6dJpfgCK31qx1RRJb6&#10;kzMtzGVQO+fkbaSDgAA81m8PHe54MsLCrL3lY9F0z4jeJ/C9gH+2ILbULpFj1Vh5sJdmwilSNyc8&#10;DiqGgftQ2nheddE+JHgKKa2uo/s7ahawrPaPIP4WTGELdMnB9OazdetPFOg+EEln8M38emyRsf8A&#10;SJgZIXAykgR0XeA3Pb2xXLz+OfBuoS48SQLa3qkRDVrUeWs8faRxgofcspGO9cvJPsebi6VTDfCr&#10;nsFhdeBPiFarP8NvEdvpc+nWclxcWkzAT7ecshJ6D+6fzr0Lwta/Cr4ieErrUfG/iDUpNT02Kwmg&#10;vrHesdxa/cAUYKjOSuckDOeBk18+6ZpXg+8tFsvEugzafGAx0jxP4di+a3bGdstvuKujd3Qg4/h7&#10;V1Hgj442XgzQB8Pvit4ft7qx+3CXR/Emj/dZim0wvj5WRo+cEKVPPUV51SnWjK8VcxoYuPLaRT8S&#10;/FXxd4W8RN4a8H6PrUuj6HNL/Z+lXUyyPb2blhlwpwTkOMj+96c1yHj6Fb6WeTTrZrOPUow0McgG&#10;5NwxjB5GO9eleOdC0nx3eR2kkkd3qFppLX+gXkjMjavZgAS27lTuinjUb0bJDKsi4yVx594l02yn&#10;gGm+ENRuL7Tba3+a+a43hLjbvNsdwywI24JI710xhJ025aPsZVqnN8LOs/Zv8P8AhnwwfEPjH4qe&#10;H4Z9F0Pw+t5cXvkmZHCcJbR7eCZGOSvUBSR0ql8KfiVpmqwP8LNdsdrafrFzZafp82WWK0WXNsgB&#10;/uRttA5OBmqnxL8fC8+EHhf4O+A9Ot7i30ffr15bLI8TavJKmLi3fBBHkoS0a/NuO7pXF+D/AIw6&#10;Z4m8aeI/GvxB8DW2qaza6HYPBeWZ8r7PcW0SxSXQVV53CNGPOSME87q7qMv3dmcspOW5ua14q1r4&#10;A/FHWdH8aTXUdo9z5VrHcblhvYzNh7W4z/BgqFPYjGcCus+Hf7Sms+IvEUcdn4rt0/4R++UeGYmm&#10;BWMToYmhZgTuIGDnn19awfGOmaX4y8FWeuyTHV7G8tTDvuiDcSyBt6uMnB/dS+mcr6V4vq3hLR/g&#10;rc6X8QbS4kudLv7+Oe8U245jVGIzz8rAF13Dk/NkZ257KFb2d/IalKOzPYPhrqOm+Kfj/wCIPiCd&#10;Ka2bwzb3moXMZbCxXZt3En1xgt7Ve/Z5/aY8Wx+Hta+HNnp0lxP4hgLQ/aI2YY8zLumCNhALEnOA&#10;eTWr8HPh34Y1zxLrHhC+1O4sdN1rSHudX1LA86D7WBG5weARFn6E1mfBbRvCS3epat8Mra0h0288&#10;SPC2oapcNN9l02FvLLsxwDPO+HwABnnpmsZTnWlzPQ9LK4xnW1PJ/BnwL8fePPFtxolj82kwXztP&#10;fNcbY4F835lycb+crtHJrvr34O23jfxZNoXhuaHT4NNmuppLi+jYyzLujRZsnCgAblVRkKOvPNN1&#10;b9po/EbQvH2nad4Pk8M6NpKRJpcemwn7Qim6KOrS/wAO88kAYA/irxnWfEnxP8VfEu+j8GeIbqbT&#10;9MtjZw2sqsscUC7QUyx+fe56kjoc9hW0aafxOx9VRw9qjlFXR7d4ng8KeANPt9Hh8TR6teXCLmO6&#10;mPl3C71Djahy3HoRgVjeEviT8MNC8Yw/DW9gjtf7Q1B7WRrdCi2kzPhdnJbcrdFJ6VQ+Cn7Nfxo8&#10;TazNoHhMSXF/dQSw2SxyLNZabM+P9J3svyEKTGQjZHmZGCOfs74Bf8Esfhp4Y1P/AIWJ8UL2LX/E&#10;Wnx+fcXb8WdoVAHylstIwwMuzE+wHNXKNOMLI6ZUY1Hc8f8AAH7J/wAT/HPxakg+H3iu8s9JjlUX&#10;uql2zdXIYeYyg9QQOa9Q/aC+D3hP4VeGdP0+78XeTf2ryz3l9qdzgPufDRhRzkqOmD+tfS2nWGrW&#10;7reeHU0/Q9Ft4N11qki7GZT1MYPyqP8AbPfpmvh39sv9o74cfFnWE8MeCby1uLGG+mtk1nzleaSQ&#10;MEkAf1ORz1x0rm5ZdURKPs42ucZ4o8e2smubvCV7f3FnZxXV1J9lwlq0Eh2AS9eFPI6EduOa5e38&#10;f/Dv486fP4J8c6lf6a9tbotvJb6k9nb3qr/DnB2OSATnIIHIWvLPiL438O+FbC38P+CfFOoTWzR5&#10;2zRtG00hchi6/wDLTY2UXPVSe9cFp3hX4l/Fe+/srw1pd5ffKqC5FxtVDn55ABwnq2WH49K7sNHk&#10;d2hwjKp8Kuela/4V+HPw/wDinD8M/GnwT1zX5dSaGKxhbWGjs2klPybTCAJU5wWBIHrW78dtalGq&#10;6hH8PtRtvB/g2x22ek3Gmw7DPFH8p+zjG+Uuec9COhrrPhIzfBi08E6D4h8Qx+LHuPEixwzIA8Gk&#10;sJBGUgJJaV42YuQDsGOhrx3xle+L/D+pmb4iXVrqWpX14HumutyLbJEWjjh4GF5JJRVXCqp612fW&#10;I8yVzjxFPl6HF6f481i80tfhv8Kp77T7Kb99f319Kxu7gZw0rORiMAYztxwACa6j4efDPT/iL4y8&#10;N/Dy02Saat9tzI4K3Lu4zK5zkuVzgfjV7RdN8N3iyGW0uJNQ1Kxjt51e0WJRbK2cIQTtBJ78sBk8&#10;19DfsvfBLw8vhLVvjRK0q32lz3cfh6zRUAeRLN0eYnH8DSQrnp+9X0JrHFYyWyNqOBlUp8/9M5fx&#10;h42m1X4w2N98OZZIWsStrp9nYR581QzDGMcgbeR0216V4w8KeB/hh8DfFi+FfBTR3GqafFYQW8a5&#10;FjPd3C/aLcg852hnyeiEdOaueGPhivw/kh8K/BXQm1bxFcWYTxB4qukEMejWuUM0NuxyGl8vzN0x&#10;6b1VfvEjpNe+H3hLwf4V05LfxfHrCW4e7vppl2pNi58ueVldXOQJWXII3Hg/Kc1wyqXja59ThYxj&#10;SiranjXh7RvH3ggaHGLi6Wzs/DFmymaMtuEmZHUjp8kjlcnkFCK9a+DX7K/xt+Kdq3iP4baPDskt&#10;2S4urq8Ecc/71gxU85IYfmOM11fwf0TwneeKdS174q/DvVLy20+Aypb6QqOjEbmSFVkIIO9mOQOR&#10;1BOa+hdD+O/xB8FaFJF4c/Z60fwP4ftYLWKx1LxFdRfaN23PlPFtCl2Ug5xkFs81jHlubVJNxsnq&#10;T/AL/gmNY2ug2q/F3WzeLEpkj0+1yIjk5Idjgtnvj+dfT2gfAb4aeEdB/sPRfDNjaW235Y1UL5Yx&#10;j5QO3868f+DP7VXxb8ZJdav4k0Ow0fQ9O1AR/wCjsZpJPl+fKY78vu789xW14v8A2ufhl4d1W1vN&#10;QumvNS+y3k7Q2MEsmY4Y1cdVGAWZFGByz+1W5wj1PPeHxFSWr+49B8NfAj4S+H9SXVB4Usb67RzJ&#10;HcX0Ycx8j7u7gcjj0xXV33ifTvCmnTSXV9HDDbx7nxhUQHvxxj3ryDUv2svA/hzwPDe/EbU7Oy+0&#10;lbZYIF83ZI+PlPcYJC/Vq+J/2v8A9rP9oL403194W8E28Om+FbO6c6THY3Lxy6tAhIW4dlBO3KnC&#10;LlR6molOMtmbU8E/tH2P8W/2sLPQGvmsPFVnpGm6LLFba/fSW7TS2skwzGq4BA3LyOpPoK+a/i5+&#10;0j8KvG5uPBXw00k6/YSXSznbuSS6Z/vSv03cZPOc9MCvnC40f4j6r4Tt/Amn+IFEpWNtO0y9mnt7&#10;e7lb5pJpCecI3RyWPpt6Vr2XhXx34I0C38U6TqFrd32mzR20lnqqPf273IX554t23GBkgt8p2gYz&#10;zUmkaapvQ3/CHwq+KWj3t14J0jw5rFnpralDe6xI115RWUPti3j7xi28sBgElSSADUvh/wAM/DDx&#10;Ne2vhDxJYaBH4m1a9IbVLOdFmSSOKQhnVG/d9vm4yTUupfDnRvG0+meJdM8Tz6c0kwg1qaPfcxzR&#10;bljmRtjdXEpG0E7Dtxxk1X1T4ZmHwxPoXw41CWy025sGGsXUMDfbRZ+Y+ERSzcqo4ZsED1NaRjGS&#10;u0VzSfUztM+JeqaFql9dHxf4dmjmt7e203SGvE+0Qy42l2UNuzvGRnuTxVGysPiFL4rj8N/E2WO7&#10;ha4kN9Hqu54rdZAreepjGd+BjAySPqK3NK+H3hmDw5b6fZ/DzSIdWsYXmt7jVbdw10y8NhwVkypw&#10;CBhS3Q4xUN9ofjDwz4e06DVdM16x1LUrh1utG0u6SSSV8YMvm3A3ReXjplgRyCScDRRitkc873Mf&#10;xXf6np+sa3r0njVtP0P+0LGW0vP7Be3tETzfs5BdyGACcdMHv3rrPEU+ifErwreeL/DHixbXSdQs&#10;7jT01zS5kt5nRPvRbXIXDIso3EndlQOa8v8AiH8EvEdxokOt+KfiPLqkMJZm8I30v7l3K/upXIYl&#10;ZC7Pk4ILAEr3r0zw18C9PXww/iXx1I2o6TPBamKKxt4pd0pK/JHDuVZCjoPmwMDceCaAjzS0RJ8P&#10;tQ0yGzl8H/C3xjGdSs9PjitbOaHy1mBXc0ilRnzUJ4PTNaWiftCfE690zVPDnhy+sLvQ7VFibVrn&#10;T5IZpZSf9d864yV4LDILVP4y+GPwz0GCS+8I3VxqUNksdrNoj6S0cyzFt7iRkKxxoy4BkKMc9+9Z&#10;2lfBbw5a6WyfD/xRe3Xhv7PO9vb6hq0qiC9B2NhHf5s5yfnKkZ4WpbibFzVdMbTfCNv4p+JFxpOl&#10;SXuoQWtlp91G0kiIqb3YyDHDN83PAatrxTovh/Xr3T/Gun2sTWunyQrb3UGqL9mJGSrkA8sWGCp7&#10;Z6nisS10LVL3wo2h6zrem+JNWtNPht/soZXKxIxPybvMw5BAxnHHWr/h2DwrP4Rs/Bd/qesWtza2&#10;JnXTZIrVIGKuwERITa0h3BlJOBjk5ArllKMjahCpGOqDXPCJ0uWP4pXVsssNxK8nk6ZCwV2HyuCM&#10;YHUY7V6R4X0zStWsIbnTNUltZLq2URqrDJXcuVIIPauT074i6M+tx6da6HDFbyTBtQsdTvAy3ChN&#10;u0AKoWTJDAjIIBHetLxVDZeGdMtpvDV7fMzszNJcAeYD6cfwgdOxrkqe6epQXtIWZB4s8Ca74ENw&#10;uk61Dpcd4sst9NtDA4Z8ZOOAQR09K4r4gXt+dTjuvBfi2z1pZLJra6sbG8iZGDRIQuzG772/3U8m&#10;usuPG+t+IvDlxpmqRR3nlxrKI7j7pKtkFyCCq544PNclofh/QYNFaTW9Mm0m6sLwzWU2musnlyuW&#10;YJM7HKxtkjAbAVV6FsVvRrU+WzZx4mhKDujmNU8Pa34p8N2fg7xDbLb/APCPLDcabpr6YysRIn+r&#10;kOCz7UL/ADMcZKkjvXSaP4y0H4WR3WrW/iDUvCOrWtvHNIv9ptJYXDA4VVjPAJ9gOKzbTxL43v1k&#10;1W4s9Fubq6f7NeCTcptoUO1XiZg3YZIJU56Yqr4x02aXxS2p3ehm6t9NgjuLi3vLdZIrtd2NquWO&#10;316HFVUlTqaXJo+0p6tHYaB8eviz4h0C6tvF+jaRfLq06tFcaKY2n8s7wMI33ucfd59cVi3Gifs8&#10;fGvxC2m/Fe01Lwr4guFZl3XjWyyS7/l8vonT3B9Kkn8EaVD4+sPiDp1rb6VFCjNItrcRrBExkL+U&#10;HCHdkew56HFdIsc3jzxGbnVLeGZJZCY5L3ykkhxg7fKaJt2em7eSKxiuXZm/Nz7o1fCf7Pg055dU&#10;0HX59Y+1wpFKt3K0yPGDtRzwRx3b9afpf7LnjNbS50S50xrpN1wlrqVwjF7eEnciIcfMu7Hzc4rz&#10;zxj8D9EaSf8A4RvTAsNvJJPItjqlxY4HVVBGd7BsnOCD6Vk+GvhL4wvLl9O8HfHfxzHHuEkqWeuT&#10;RtuZCWGNwVVAB+XrnBwTXRSlJxvcicafLqjr/jR4e1nw14i/4QDU9blnvtat0e60+01IxSQQxqMS&#10;DI4YjOMkEjdXGaZ4tj0+KXQ7HUryaDSbwJtjsZTOikgMVmA2h+RlieM1Pf8AwS+N2i38PjS18TX2&#10;p+KLe3Nvb+ItQmS6uZYwDtSZAU+QA4+YknA4PUdza2/xssfBl5PqmoaZ9ovpGuJYIbPy3bcvXaPl&#10;XaQDuBY+xrdVIrdnD7OXRGDqGhePfHkLL4Na60jS9O1KQfabm9Z7l4R8qAkn7m7IJUY59a6mX4Je&#10;Ibi/gvtTmkN8oYI0PNvO/lqWkZgeQOeCB8wPrVn4SObT4fw+ItcntbiGa8aZY9MvVnLqxXcJMcM2&#10;9SSPlAzyAeKzPC/xo8b69os0txNp9jpFlc3Rmkt74m9dUk+SMRyRZII6n+HoM0/eltqT5Edn8RoP&#10;hRbR2OvPdzbbjzL+YLuEhA+XlRwAOMEZxU7ftBvc6NJeTXtu1rqLLHdW9q6RqIy3yheyMTwc11et&#10;WnwR1DSLPxZ4mhh/tBo/9EbTP3wLkYEmcRsW9eorn/HngSbTre3ls/Cmk3y/Z9l1bzRxrHeB/uzY&#10;yCrDPcnkVmBx/jKw0zQL7ULszzW73KrHcW0EokJEnLKDk4I6ZHH1rW+FuseEjoi2Yu7TULjUFZmb&#10;ULfa6n72xiOBk49D7V2Pw9+CHgDwxpek3f8AYulyapn/AEpbht0kmFz8nzkN+GK7cfCLwn5y+KYv&#10;A1tDOzEtJGfLbmMLyej9OMj3pe0j3KjGXY+cdV0HxB8N/FdnoXiPwpLqGn3c3l6bq0c0sf2PDblS&#10;KQdVOSvHA74rptei8OeGtWWXQPDklmsdy6NPHeq0ckckZ/dtIHHmEn5sEE5Ge1eieIPA+j3I09bG&#10;2ks5bEyGxW0uPL2lj82QVYc556A0ur+HjpyXBvo7eG3m8uW4W2tI22sFILhSD82ecjG4ZqJTjY6J&#10;U3KNjJu7TRfCPw1La7q2pWslm0VzNcSaoZsh5kCojdE7c84AOetc7F4S1j9o65kuLnTNLjh02BYL&#10;eF/KuGujGTvZJRnPbPU5rT0j4S6X4p05kOpahfNp13J9ltrm4a3jUs6/Mvy4QFS3ADYxjisX/hEr&#10;DwzDf6Zaw30Nqyusd1o90ix/P923jRSMSEZ3Nlc4rDmNsPh4x3J/H/wi+Dixy3fhjVTDq32aJppF&#10;Us0cyruA2v0I6D61X8FeI9V8I6Xp9wde1S6vIxLJK91IPs9w7AHJQjGACBgdwazNTg0K1s21fU9B&#10;muV+2NIps1kYNGRnk5JGG3DJJGBxipfDep6N4hudNaXXrPSYZrSWOO1k2zxn5vk+ZnHzZ3A8elRK&#10;V9mdXLGOti9d654U8Qa5DqHiWxhj1AROGubWZk85SOEK/dIz1B6r+VReEvFul+LTd+JPh9e2cGtW&#10;ax/vh+6EGwkZCScDA6DFZ/iXwxZWPie3uZNdSO6Kjy4TIDbysshk/iwV5+U4zxXZeDvC2i3jX+q6&#10;L4ibTZJ4Q1zZvIsqbmbnHQuPYc4ohzdSZOL2MnU/hr4ogtJPGniDUI9atWt1eaz0XYqhN5JLKDz6&#10;1J4H/Zr8P67dX3jbTPhRZX0kuwWdmLto32hgcsRyr54Kniu68F+DJbGG/fxTr91cwtG0UdvpsLiO&#10;WPbkFQNuDtrWsz4qt9HltvCOnzR29iBI1nqD/ZGJbptlB3HB7d/WtOZnPOPY5G//AGefhneaHH42&#10;8V+ENItL7TpIwLK7t1kjtp/M6+YPmL++a5v4lWnh+TXdNj0jQrmSPUTI8yJ8iBgwJKZHKFcjPqa9&#10;A+Kupw+GbbRtQ1/wA2+4ZY7ybTdU+ab/AG9/Gcd87s1wOu6547TxHp+tfDzxTaah4ckYrFb6pCyy&#10;WKhtr4dWYTYBPykKCMg9aOZhTXQ0L+x0LV9Bn0+00y5sfs8ebWW5ky8jDBwPXkA56YFfM/xE8DfE&#10;LVRJrHhjQdStNaWWS4+0fZQY2kB7EdQR6ivrj4faXo3iK4vNK1K6M19cys1u0ahVj7gsnIjBOOc4&#10;HbrVLxteeJ/CSQWU2nQT6ebcrq4tZEWdm6HaSduwjjI5BqIuSqbm06MZQ97RnzJ4A/bK8YS/Dprf&#10;4iaN9i1K1jltbqa6sWkRpQu2NN4BUMzY4znrXm/hu++Js3jyPxL4Z+JFvpsN1Ija14dmkZZUkXrL&#10;jrs5OVx6cc19N6f8KvGF3carqWl2d5pOgwvDJo0epQR28yhjubKgOrjgbXYFmGTx0qj8fNX+HHhl&#10;tB8ReKdC86GGSeO+1C30uPz2Z1XEjOoBdR0xnqCe9ejHFcqsea8Oua1y3caHYT2On3E8dvBdC4E1&#10;jb2d4SZeMiSWM87cVf0Hxhff8JD/AMTOLyXmmbyWtrAwzE4A2A9Nh5PNcH8EviY3jDxj4hHhaw/t&#10;7TfDfh83X9oX1v5E0nnXQjWBAOTtBLHnOErtfG/xF8NavpsMVh4iSw1GPaiyXCGTyJDwBtIB/DOa&#10;z5ubU2iuVWL3imTxN4p0eO2udJvIbWRZBC3l8mTvz7Vh2mi3V3aWtzFFLvtIzaTTw3RWOfjqc8Z9&#10;K0ofGnjW+i0fwpbeFbe4js5GXVrqVXhIOcF0GfvZ7Hgepp2har44utZ/s60+EVvJY3k227M12N4O&#10;/Z5yMv8ADnnBGa5eaVzpsjGb4dW99dNqGtQRt9n6uWxJHnpnmrvjLwHe65HZxaDcR3UMNrGdkkh3&#10;Kd4IC9ME9q6bV9I0CwS+vvs099HbxgzSRqS8K52sCe+OoIrB8M3/AIVvJJ7Pw7qF8WvnWR8XPmLG&#10;yKScMfu9MgDvxVxVTmFK3KcXpmmwX2s251vT7y0ks5Gi8ppjHGPMPl7i2euTnrnP0rO0z4e2/hnx&#10;zaiHXtetLfTr9TfW15eLcpOyPgZGOc9cdD0NReLtc+Inw6vm0+0jbUpppEaC6hxtYB9373ccAn6c&#10;fjTtKsfiVH8Rh8QviNpk0ci/vZbGKT7RGysQd+wNtcY4IJBHaulS7nLKPum/8UW0xmvJYfAMNzb3&#10;GoNdw30FmA8TMTliBjH3CCvTFJYa6/j/AMMppGo6Suqm31BI3sbSUM8GFyWG48HnL+ueMcVh6V4z&#10;8GT2lzFpNhNZ6e3mm4tVkcweZ5jOzOHJKA7hgEkZBqqfF2n2V8t9pNraM9y6xwXFvZvHLAuMec4V&#10;wr5Py5HZAfStFZo5JrS5614P8KXHgnRtnhstpbSW+69nv2Li5i7qm3JB9Mjisf4j/tL/ABE+EfhX&#10;+3dB0GbXJWu4o5obeH7Qxi53MABkADrj0qlpOtapPatcXutWrNYvtkhmm2pcRnkFTuJJPdetZdl8&#10;XfC/w/hk8aahYXUM1rcNbzWcMO+OONzgTKxUnZnqOxzVEczJ/hF+074X+LF7cWlvpM1jErGS8sbq&#10;xIWSbGWDFuvOcJxkVPrGu6V4nlmhn8OWtsy7ZrW6W6+zq6jgYzyOOOM1U1DWde/tqwPhG50O/bVF&#10;+0Xmm6lDHDG0ZjwJt6ITlev6n0qxpPjbxxperxeC9dvvD2h6rFpqw/Zby2Zo7rKhgUL/ADRE8+nT&#10;3o07C5pHX+FPBuvfD/wLa+I9Q8UTtHd3o8zT5oTKsaSNhQj4Kkn071yeheHI/BN34g0/wLJdC21u&#10;5aZYIW3FJM5Z0hxkHqD7Z6V0Gha3rdzpkmk+JfEizafbxRR2ckOoK8cEhk+ZBLkbgT2Kgr2Iqx4h&#10;vfEGg+HY9JuNftZ5phcLbm4aSSRCxyFDwoSmUyQSTnGKBXL9yfC/w60m40rT4bqF7nE0zNEzF2AG&#10;/Zj7p65TPriuavfHvw2a8s7PX9YkiuLlS0azRt5Nwufkwcccf5FUpfDN5Npctvqej6tb+KfthOmX&#10;GlajLHa3cG0AkMwblgcEEDOetcnqXiL7HeQ+HfF3gxdPs7FmaSVbcSfZlU5x8rNvYDnruY8YrSHL&#10;1A3PAml6FqNtqks9xqca3lxIsMzag3keUc8LuG3dx079qdZavbaLpsd54T8WgC1jli1DM0bxueAE&#10;Kgglm2hRt+bgnjIzg2F1qmh3CeBtVu75o1n36fqH2fKxkncFdMlV4ZRg9fUVd1P4HXFz4a1fTtN0&#10;UagLjbNE8apaqZjkMzExnymGzAILA4yK09AOi8N/F3U/F+mS6T4p0TUkl0G8ZrO1kI+y2vnDazBj&#10;zhgcYbntXKNaXMOmah8MvFmmw2djcX80elTyTMouJHUbYllz+7AzwM7TXNwfB7WdNj0/4gfDzxfL&#10;HcRzW9vfeHfFc03lyXC44kwQrRkDhz1asrS7r9ojSbjWdR8R+APDOt+H7++eFdNF9LEunu7YZkeQ&#10;MCQ3RfyIFY8stwNxLXxt8Op7tdO8Ow3UF1bRxSLq0aM0pjASOdGxlso3YjlaqeKb3xNqc83izwJr&#10;1vdNbxrcta+WY44JDAkZjDqCCAyiRdvQ1i+EvjH8QX1aRF+F8MOoabHCNQ0W3vPtEM0KMC6qWbhh&#10;/tJz6mu6l+LHiG1sP+Et8Q/C2TUPDcxa1jjjhW3vG3cyGeJS4iUdFK5z7VsA7xf8bfhl8UPBcmj/&#10;ABJvbez8TJb29trEKru+2qy7VvG25KuR8pGOnNeH+JPh3Fql7rdn8LNS03VtGkgR444rciYzxkAD&#10;zAOR8270+XHtXrnhrxD8Er/xNN4nh8BWegSw2UsUzTXIMzseVjZT8xATn6cCqXws+Nnwp8e+IJ9E&#10;mso/DN1oFtJDb20NiBHrjYBVs8eTuZcHG7lsn0oOe1TmMT4eeKPHWtfD9Phw/giDVLHSbrzmljZU&#10;uY8ISXQDH3QDyRjGa6D4P+FW+MF1qupeE/AUdxYrCskzQ4juJyePMIJ/lg5rzy2+PNj42spNIHwr&#10;k0ua4R7RrlLtXEDbuSithpBg8nseOhJrt/AvjX4keDdCk0vSLW3EitGsOqQRsPtKqNoWRg3y4HRQ&#10;oPfPah6HQbGr+CNH0Hw5cavrjK0dm4ijt7hR5kAXONzEHPeqej3Pw9Tw55mlm60e1tbhnt/NwyNI&#10;6L82SCBnsP0rQuPFvjay0KOwu9JttSvr66YTXf2dhtQkYiORiUEgZ+nvT/h18P8AUvDXhQ6JJ8Pb&#10;jVtLbUp7jdotvGYbkyquYz5pJBjdSR2Ac5PFZyemhTjYu6dd6Z460aw8Mafr9zBb4Z7y9ktUWMsp&#10;xv8AMOAOfQ1yfxW1NvBtpFofh3X4Jpp1lMmrRSYJ6bUZgcBePxrUvfgR8UtG0S6muvh1HpuhXzJJ&#10;ForXiyBpw24JFg4VfXpk1yHhu6h8M61NLqWgbYzLiTTmUNtO7nJIOOazHT+I96+At18SPEXw6/sK&#10;e4jVUtyi69bRhfKZogA5I4Ug9N2Qal+F8XxO8E3N/pfxKuYfElstxlJLOxEj2y44yyk5H8qj8O6p&#10;pGqy28uiyrZ28i+Xqdrpd0yHYANrej49CAK66bwL4O1C4OqeBPEmuWtwZDEwjkKlvrwFP+eKzqGp&#10;yTeIbq78SP8A2amoWf79SysuEYZ44btTpPjf4H8NXE2h+P8AxJJPHGCWt4VDtycd+mD19hXp+leA&#10;GtrGbWvF+o3V9GsatapNBFJIrL6FUBz/AJzXhl9e/DTxrrupaV4s+HTWMV02ZLyWExzLKrfeU4+7&#10;gdO4OKcNgKGsW/wz8ZTy+JPBWgfZ47f54mtrExeY2euVPz1R0n45eNprqPwhqGv3ctqBuJvV2+QA&#10;OwzuHPFei+HP2QPhfrLx3K/E69+wpBvV4pjD5YOOVwflI/u9D3qt8WvhN8B/C/ggaTBq91dSW8/n&#10;Q3QcSzuR1JcYYfmRirMZfEWvhT4wvNX1+OyfUoZtMhiD/bppY1aKbP3QHO5u+fXFa1/8dfG9342u&#10;tM+G1tFfLZaddT3kZnASVVMAZsdtoGcDOTmvH9N0H4M+LtKlm0u91mLVI2WWGFmMcci5/vgj5iO3&#10;OcH0rvvDHgLwwltcSeG/ifd2y3MOy/sWiyTE4O6PcSSpyud4OecYrSPLykkfjb4r+LPEUS+F/Cfg&#10;5dN1g3UwhmktRtaZgWUv0xuPIya8a8SWHj+Xx1J468R2umw+JmsY7bVbc2MkokYALlQoCocDHTJr&#10;1vwh8QdP0+3m0u5s3K7S1ve/2hKZpQSVDlXQ72GOOfyrzfwbrPjy4+IusBpv7Ss9Y01b2F7jxJKt&#10;3bqvB2JsZXcdQNoAFacsewHLeGdGsNJ1mTxZeWVxDcf2k0l5Z2ti7xyrt8xI33fdBkOMnBA4rsfD&#10;3jrwv8HPifp/jXxxoMOkyXUMMts01qrRhMHdG5JI2D+961ynhzW/BXhfx3FqPjn4jyXLXG1ZGull&#10;uPtES8LvAEa79v3sL16VmftMeK7T4rfE/R/AmiXFnNpNxuVb7y8qIkIyIxjnBOfLOAP72am8QPbv&#10;F158N/i3peta/oF/hmkRms9OhSFZtw6gp1U9KytCN3oUsJ03w3PYxwPGbFrjT5P3eEIcEspUrjkZ&#10;ONwB5rxZ/B/jH4X6j9h07UvEjaRHcRJ9l0+1MMM8QPB37mKk9lxtPrXrHhXxJ8RfEekTRapPrml3&#10;urCSGTTtUuJJIzBGMZQh1wwIHQj8eaOdFRi7nr1j4gXSfD9vqS6QJPMutrra2KqzSHuT2bvkce1b&#10;Gu+DtH1qBrZ9Ne1EahJFXcTHI/JYkcbv0rhPHHhWy8VeHY01KXUrG4txCzXFi0isVVcYA3kkk+9a&#10;Pg34h+LvDPha40/U5G1DybhfOhuhIZXixjOCTzWV2aWj2OwbRbHTvD8baP4bjE0IMNxdXHAuEHQk&#10;ngEZOPrWRLa6RJYtqHii8aeRi8MaxjfChK52fljkVcWXwn4zhm0vWFvrV4bX7Tb2UJOXUuV5U8bT&#10;jn0pPCd1avorHU47aOzkuBHbrZru+8uRkHH6dwaiV+ge6b3wUt4Le0ktbi8JtbORSrup+RScDc31&#10;45ra8U+I9fvY/scPiO3slSYmCRYvmYg9G/LrXld9qGoyyW7eHNOlkZ7oJHJbxDy97cbJFP3hj16G&#10;tfVvEceiXP2TW9K/1O2PYswYlgMZJ/n71n7yLVN7pHX+F/Ft1DeDS/E1qLq4jz5d0yqU/wDrV1mj&#10;+KdB1iym07W7OP7LC2yOwuLdV84Hv7ivOdK1iXX443S02qrbPkGCfeodR+IWiaO02geLLS6gjk5h&#10;aSMllX1JToKk1hHyMz4yfDPwnqesRnwX4YsYVa437re28pZYwcuHKg4wOmPmP1rzjxXpmmtHf21h&#10;4M1hbz7IxjW01CeP7VJjAYDbyQe3evc7e70LVdG+wxaneQ28NufLUKyEeYPlPI+bP9/qK4V/DVxq&#10;8ken6jqX2xVjJguIdUeJnweV3ZyG7UGnKctrQ8L6Hougn4kXdna3kuV230JMrAqPlDdc+o/lXOa3&#10;4F0T4m3F1cfDr4gwTQxx4XT7e/w8ToeozypU88/Sp/GGr6Nq2uT+Ete8A6351mQLRb6ANG2CCSty&#10;rMVOM/NjnvXeeE9X8F+G9Peyj+E1qytDLIrWNu2ZASMpJKQuXB6HoaAseU+D/h14x+HPiqPVdb0/&#10;Vb4Tqwu90wl85jjLZDZAIIyAvavUPD3gPR7nTjd6H4dW3jmmZ2to5NvlsQPxPTv6H1rQ0Xxf4a0+&#10;4XWtTk1G6sL6ZitjJBG62EYCAqzKd2e/XtXU6jrmlXUcNz4M8Ma5cWLR4imswgjYegDc9/1p3Ycp&#10;zWleE7bw/qlvY3N3NqHmndHauhfyzjJ5PTj3o1DxZFc65qGmWNpFaxKuElVcRrjrhskE49Kx7/Wd&#10;dm1ZdB+y+ZJIm9riZs4Q9jg1zt5oms3FzJs1udbO3Yr9ihYNGrHr8xAIB9ATV+zMJVNLG7deONNt&#10;bdrN5DLGrbZpFwQT/d45/lWUde8O6hbR4u7O2+SVVBYtGUOMqxOSCeO/5U7TPC9wtqtxfaRa2bT5&#10;lZSJCz7VIB5ODwapNa6Td6XNZ3+iw21q0eya4aPbhs8dD78VUY2kQdXo/wAKPB8vggeLrXWrHSZL&#10;2PHm3d4zZYcAbd33cdgAcVzSX+jeHLuK31TxLNqVwq7Y0tpXaE4/uop/Ukk0Xfw6+HotbPTome93&#10;lWhhmvm2bv723PNdBd+GNL063aKMotxHHhZhGF8oeijqTVAYEfiO68QXLy6lpU0K7sCGV0XbjgY4&#10;74z35oufEnjux1S1vWmkhsbTzEa0jjTDgdGKEEH/AHqj8vR/EsEFrpuqwpJb3R86aGM5Zhzhs/eP&#10;0qxqXhzQYtNH9u+KZWvr5ma3t7WYpkjrgc9P7vf2oAv6Rq3/AAk8RXXdIiuoWuFmUyRhvJIHXIxx&#10;+vpWvovgvTl0iS/8N6Ekn2e6YPMk3zj3yTu49M49q4fRpoxcz/Yb+YFSHKxwPFIYlOGUqTwSaveE&#10;vF2tmzm0drSG1u7qUz2rXkwZVDDg4BBIz+WOaCJS5TSv/G+ltrNw+graq9tI0MkGormTcsm3p6Hp&#10;Vy7+IfhnRrP7TfT2tiud01xGeI5scp9B1xXkPxEk+KVx4jj1E6vHZ+Zbxw3DaPp4WQnJBYE5IOe+&#10;TzUehfBaPSdVl8aa/wCIJNdvoZlc2uqak+Bj5v3kYOMk8MMcj0oIlUn2O/vfi34P1FJI3eO6jvGb&#10;7PJuwJuRuYYxxWqJBb2aqmmyTRtBhI2X5Tzn6Dp1HNc9o/hfw3Jqcd2fDd99sjt3ltvJhVrdWZlL&#10;4Xoq5xjjOFNbLa3pniuOPwje6t5TMG3G3mwcDqOOmP61lU+I0hJtamxF4l8R2mh8aZDbrcNvl2y7&#10;lzmuI13xFba9dySa7dX08e/5z9qZI0Y9MAcH6HIrpZF0Sw04WVrNPNHZr8pM27P51m+Ubi/WRvDa&#10;/OwEnmLuKjt8vT6GoNo0+bU53WtR8N3UsdvdeGm1CZoVgjjVm3Ee2Seh5J4x04GK0PDPhaHA0ybT&#10;l06yg3SR20M/6FjlvyIrd0/wzpeh6w8+lT+Vc3u8RwyShiE2AHaT93kH5e9WNZ1WS9stP0jwlp2m&#10;w2MKst1fTQ+ZNM4HI64GfSt4/CTsU9X8PeHJNNtXiEAVG6fankZfcktXnnxF1LXv7YhudH8QX9xa&#10;rdxI9tD80EbBcrvIwcFsEgsffFdnay+HtT0e+hmgk2W8Ze5lZDGrLnBx7ZrkrHTb6LULnQYPGGbJ&#10;pJLr7HIBmNyOctjkf3QepAFMkteKPHN7Lq882gLHNbvDGlrcX0aqqYHzliw4IPQAjIqDRvHXinw1&#10;qEPiiazj1y5UN5sNxCCoQqVEkaDAPXgE8dc1Pp3xE0jwTaNb+O/hzPq8lxuktWeOMRlgMD92Rx9a&#10;5TxZ8RfjNqV5L4p8M+BLGxhvpVt7GG8gBjVVjwTg9vp/KgDdurrxfqcEni2PTtU0SzWzMcV3cax9&#10;ja4UHPzrH87HdjCg4wOaqeAvjDptrrdvD/ac15eSIv2vV9TbP2VN2CyrgIUUHmQhnPUc9dHRvhn8&#10;TPiXBo6eP7aGxg06ykuGkyYFDTf6xQGLbuPu4wACaj+JXw1+CHwqs7d/D0mqXt5fYYNqFwsipH+7&#10;GEjAwwyXwc44oAydE1DRW0zUvFvinRzr1za3vmaSbpz5LATHDnjdIpxkbjj2rldfvvHmpfDPVPEv&#10;ifXWml1i+a30mLaWkih3FmAwNqAA4GAF6jjrXonhG1+CHxA8Q6laXmp+JobW1byGj02yAEsKDKkN&#10;n5QTkHjiu5tPDPwV8ZLH4em+H2rafb3EUVvDbfb1RSdxx5fmcnIIzjjJqoy5WJx5j51/Zh+InxG+&#10;DOoXmoWXhB7261JYTBJfXyt5UKDhFVs4OeuDjsK5yP4Z+Pte8b6r461a71C8utXuGaa8a6kjWMFs&#10;7BtIBx75FfXvw7/YRuPin8QLrwD8O9Z02G+tlLW2n6hdK00UY75j4PPp7ZrW+IH/AATV/as+H1o0&#10;FjoljefZpcTAXAEZVukhf+FR6EZ960jLmOSVRRlY+UX8DLpi+V4h163kDR4WOd2kYEdGz13D2P4V&#10;rfDmT4Y+CNTtNb0fWxJfae3nzNdQMsUe2EgdRyd+D9Pzr034k/Bjw74U1Kx8Fv45hutXg2nWrS3Z&#10;yqtjlVcqVRM98E151rPw88XR6WsGpaQs0EisRctEwEmMZXjvyOtURKrLlsip4E+D8+i65c+PdQ8a&#10;2V/ealazGO3sbl28zdkpHgfcOT36itHRdH1/wXbLqWoafpltcafGovLT7OGjhDKWJcgbmYg8ICOe&#10;uan8B+GG03SrqdNSvozCvkxrNIo+zMf+WigAFiOwOa2vF+nTW+uWrXesmaxW+tHvA1uIzdNs5djn&#10;OT93Pas6hy+ylKLuzH1bx/aeJdVsf7A+IC6bHppW5b7LY+TNcfKw2kZAwN3AORgcgkAVteAfGvxG&#10;1S/m+w7bONt7RXcITfdTdMMpBVg3GeNuB070eK/2dotalm8RaXqmnLZSvcKun3CYuidhwBt4Chyh&#10;BHX61yelWHjrw1Nb+HvD8a3PnK0UMd3deWIBkjiTjbnqOvpWMo8xgl7HdXO2ntvht4v05YNKvIPC&#10;+sO0kd1dLZgWtxITt3jcDsVnx3KkdMVzcvgrx98M9chL3FpZ2tx+7k1mG1BQNjDNxw6sfTPSr9h8&#10;YLjwb4emsPE3hVbG/hP2dbjVLTzLaWPP3R0B579WPNW/DPxQ0FrW1tvEvw2l1jTzI1zNc2c2yGzi&#10;P8KJzgZzwfX61UdDnxFenynS/D74p6JFLqHw98baJperQzQ77uxmkElveQ/wujZJilAPGDjHFXbb&#10;9mODWtdXxr8KtLl1TTYLedNb0TWdQ8n7JuQCOYFOTtGMFDz7Vz9wlz4X0K98b/AnT7bXPDWpApqk&#10;a2KLd6exbIixjcV5yWU9fasf4ffGnRPCev2+kaTqPlxS6jGlrdPflo4HxhlLD7mSfoe4oPHlilzH&#10;deIrfVLA6bJe+Kb7XtS07TQ2npNNmGGcK2fL3BlY8D5ZN3HTnivEvjL4w8Q/GHU7d9a13TMws4kt&#10;Z9Ft7WT7OekbiJFVgvXkA16f4y8Bav4q1ttY8Ia9eQXscjG402xmjXKqSWmQD5XOT90cGuZ1zTzq&#10;Njd3vifTre4vLiNxp17/AGYGin+fIhmdDkNjo56ZzXOc+OqQqR3PENJ1XxD8Lrm1fS9cmm0HUGM3&#10;2aSYloCrfOkmeCQBxnnaeCKZr3xPvLPxDPqFisltJclo2hb54bqM/OjlT3C8BuvPU11vxK+Gk3hq&#10;aXwtcaLdxRSyZ1CRQzQpJtBKZI7g8EcHpWHL4KOoT+H9AVo7iznV7Ka+VPnsWDl42fnoI9sfPoSK&#10;z9m5Hg+zJ/hd8ZAt8dJ1ueYQzSRMGimKyWskb/LLExztPJU9irsMdx6N8J7f4b2viLWbnxUxs9Yk&#10;WZdN1a3mPkNM+4xySx524ABXIHAI9K8Ts/hjL4b1e48E+KtRk+1ruSS7wuyKRW/dGNieVYNyPXBz&#10;xVwx+KvBFhBqHiix+1WKP5E7rkyRP23eoI6HoelTKnyq7Dll2Om8FeAPGvxD8fSaJ4RkluLi1sJr&#10;zT5Y5AHjZWDA54yMjB5GQfz9X8Z/CnRdGtpPis0ml6TrxhntvFWgw3AkhVrgkF+Cdqu25tvI3FsY&#10;4A86+Hvii08C6pp/jDSNb3afqFjcQzNCxEgjdT8uf9/HT1qj8PPHxN3e2HiYC4votG26hDckquoR&#10;DADrjGWQ5H1B9azjLl1CMeZnUfGHwlN4Z+G+raP4K1ia1j8L3kF9ok1rcD99YlTG4YkcfLIo6DmM&#10;1g+CvBM/xY0mbT9UuY5PD11pN3cfY9o/cXUoVoiTg5DNG8YAORls9a6ZG0Pxd8Pr6/tdrSZNtHHd&#10;XGWuLcLu8gj02459eOtYXgaOL4Y6PodxL4l8jST4lWa/08sN0dmHYbfXAMpbPotdFOpzfI2pxSlq&#10;bPw38b3/AIz8U3+l27R2a6nZw20bbtu9REqnr04HHPBrySD4zXfjnW9K8LeAvBq+H9B0TU1ksbOG&#10;Qq6Nu2maZsjzZSh/iypHBHOa63Un1W8+K+qahbaxbx6PYaUl1aqqbd6q+10Ugfx5yOc4NcD8VNXs&#10;PCvxA0fwn4XsGt5NUvInuLlZfvxtMrFsn7qlh09OM100Y3nY9jB04qokup2nwO8Q2HxU8Sa/PJov&#10;l6HL4LurlpmLIiOJVkG4Ljc3mKcHkjPFXPgz4H8LfETxv/YPjW6kt7FrN7y0hgZt9+wcqsGR3yc8&#10;+lVYPE7eChrGgeEtOtbezvop9OjiVvuh8MxHI5647V0X7NHiuw8AfEbQ9a17RrrVPsM8jR2FrZ7m&#10;NwEJiU/3R5gUk+nPNX7vM1ex9ZQfsocp+lX7Pn7Puh/DH4N6dFp32fRZre1W6vLqRcIvG+Tfk4wY&#10;1AHcEd64f4wft+/DfwoLm18NaFceJ2t4fMGjeH4/3czH7jzSHCqF67Tycng1wPw10/8Aa1/bH0G+&#10;vfHlzdWGi3kKw6bptnIILRuB5jSsMs5JXoMdD0BrrLH4CeAPAXhxvDfw/wBOj1vUoyy65rUkG+zs&#10;c4UtGg4Lr75I6ms5StIrln0PnX46+NP2yP2vEhb4p6naeF/Bt2VXS/DGmu0a7tuVabaylh9cKT2N&#10;eJ+JP2U/CXgS30/SL/4ixxXmmFpbux0+2Z/3jOT5pTjDEBRngbVHvX6BfEj4M/Cz4beBL261XW5b&#10;rVvsH2hb6afc0nl8qVH0z0HHavlBPDWi+M/FmteO/Gdht1K3sftlwrak4jMGPllMSgMPvDAZvvE9&#10;qftpWsjro4VSinI4r4Y/s0fDt/B9x4w8Z6VqfiCKe4kXQ9N1CcRvdyIN2QqjdsDE7juAI4GTXdz+&#10;EviZ4J+HN9Za7o+j6PZ6vpNy0+n6XaLHBYR+T/owJPzPK8n94tx2HWsjwr8UPidp2nW9jodpaW8u&#10;oyR21rql7ZEvGu7asaEkhWH3yo5YHNb37RuveJdavo9HmtbHV5rS8gR7i6mkW3nIi/1iwxkLjOcF&#10;t1Ze0qM7JUaUYrkVjxmyupbL9nnw9e+D2P8Aa2m+Krq2tLxrUNIk00KfvgOi46Lx/CSc1V8aan8P&#10;tU8QaXZeLtLkkmu0t7+ZWkDC1Mil7iF+Ogc4OcnDcnvXQeHbv4n6npWs+B5vDENsl5Ek+kP5axxi&#10;5iby5CoQZI2u5z/s1X8F/CLXPH3xLv8AUpvDkU2mzaNKtv5DMIZpFhXcVY8OAysc5HXB54ra7OKt&#10;h4VDovBfwn1Xx5fapq1jYRQ6DBGDcattysOPuIoX7z4HCgd+lfR2i/C7wx4J8BSR2sWpSQWukwWE&#10;OlxqPMvVd/NkQdcyP8vmNgqFRRztrzjwW3xz+Furx+HvB3g7S002OxF9Dd3lozW9tISXWQhSfmYA&#10;hSeiheK+qvgn43+I9/4fs7/x3b+GLfXreOQXkd5GWjl2KsgjTYAI8hhnBJYHFKp75VOn7OmkuhwP&#10;gr4GftY/EfRrjQNP0mPwh4Jvo9iQyqA8WIwhTcQZHYryfmAyvGBxXq/wn/YP+HGg3Ol6Xqn9oeIF&#10;Sz+yXNzcTOI9ocPvbpkswySeTjtXuWp+KtOv/Dek65r2pyRfZbMlkhiYb2PJOOxJwMHooJr5E/an&#10;/wCCh1zqNvN8KPhdZyaHIytBqWsfbAEeMDLLH02nA4PJJPFYHVSrT5k7Hp/7QHxp+H3wWvdH+Hfw&#10;g8GRX+vTXZF9qt1P8ttEp2sX3Eu4G7heD6dK+Svi98Q/F3in4p6t4M+JnjVr7RtZuo5pbWWZsSLC&#10;AY4whJVPmIPrg89q4hPiTaQ6vpuq+PNCn1RpreSRmtrhzdXLzONiMT97hd2B9c17Dp/wy+HvxB+C&#10;On6x8SvDFzAr3F+LNrOQ/bFjaXdveQN1UKF4HA2jsaCvtXOL8N/tYfGn4U2Nv4J8EeFbGPT7W6kG&#10;qX0Me6blzJJCgPy7thVASCQEAGOc814X+LXxP0TxyvinQrbVpL27upZFtPEV80sbxZLxSSou0qVf&#10;DqoIUui5BHB9e+D3wu8PeI9R1C48A3kejWOlRmS3vNYtyS0kkYbq5KEtkncfrxT9C+E2k/FDxpq1&#10;h4u8SmG7Wxy1xYrF/rUXIZChwEbHDZ49KyrfCdFGVpHmmv8Aif40/G6HVNd8da+0uq2959rjjt7X&#10;Z9puETKqioAE56k9CB6Vtazqmt+DZbnxJ8P7W48MrDMtvqFrpUn2mOyj3fLtDZJXkkhT0rqPCXwn&#10;8Gi287Sr/VdS2SbriO6uP3ZcfMql1xnJ4Jzz3p2pW+m3LPJbeEdU/s1LZlaPQbpZY1uM7WZvl3DJ&#10;45JOOlKidkXGUWcjqus/25c6bZfETx/c276R++0iSazAh08Mc4VcM/zjk7ty/SukntLDxTqcnjTU&#10;Ph5rV9ps9qY5FWFVBjK7FyoUKUcncGxxj2zXQeBfFWnjUbzTdM8MT6ha6pHOumXhsUuP9GDgAggZ&#10;Uj5h8xH3TkVvt401Twp4ZtfBejPY3T38MkU1jHbZJSI4Q5PGTnp36d66Yx5jz5Nc2hwGsaBb6JpW&#10;l3Gk/DxrLTrOOYXOk2dxLItxOJdyOdrqxAAjGEKrknOTjHRaP4Q8EaH4Et9N8N+LdRbWLzUbfboU&#10;t0yR2nBkl85+Ds2lgVZicY64qHQtP0rR/E8niV728tbLVLQrJeQ3hmGnqroZGWJflXJUY5xVfxUm&#10;g2OmR2PhbWl1FtSdpPs6QtNeSSOSonZmIIXHBAHAIwauMeUylLl0Mf8A4Qfxx8U9Zkn0H4gQ2ese&#10;HbG3sWvLjUg8s9mWcmRZWBVkK7SSFDZ5PNZfg7xH4kl8L6hf6Bb3Fzq39nCy0nVtQv1kZyjZaZSf&#10;lJY/NkLnnGT0Car4F1w6nHpviHwJqUtjbp5Mc19J9lLMy8QFlIGEH8LDJzzWj8PPC3w+8JeFbXwF&#10;4S1ubUpG07y9c0/7P+5tGU8iJuSPvBeOuM1U3CEbtkxjUqVNEb3ga/1XxBq+max8TL2QvYR+W8Uk&#10;jw/aZWzIN2PlkGSSOBjtRp/i200/4g2+kzNY2MdusS6XYzKtw9yzTlXdTkFeD95icj0qncaZ4N0W&#10;3h13VdUuWtrW3WRbe6U7YVAwAcEEn/ermfGOt/DfVbiy8Y6XIlrFGwk8x4kkVIwh46nv2HINcn1u&#10;ienRy+tHV9Tvvit43h1MalpWmSfartox9usbG1RY5YGUB9y5LN+ZxWYNA0jxB8NbNLLTLrw7Y3i3&#10;EtrHDbny57iOTavMjFsn/Z6n1rgPhV4s0CQ3XiWG9tLh4rlba0vtOmdQsjcjecHa3onIPrXTW2iQ&#10;/EJG1XVPE0qxpLiTRZZtxik8xiJVOR5YPHygDNY/WIvob/VluDXmneDfDdvGmppdaveSNHJDptus&#10;U1rCw3KJMfK7FM8DB5/CptCgjs9Mj8fSaDfXWlxL9mhbxDcy7YpFRthj3scMTgHA5ziud8UIbTR/&#10;sehaOsmo3F0AA0jMkEajGXwM8juDn6Vdh1PX/EPw1k+Hiad5lqrRteyaizJHbSM3BQBmZ+nDY/Kj&#10;3VqmKVOUo2OjtLe88QajJY3viWGO+1CFbpYRbqRDbqpyFUg8bioJPJJre0PxL461OOwsJ7exhiFv&#10;tmlVizuoJAByPlOMHjivENK1u0tPF1vp99q10oab7HCzzHe7BiVKEkYXA5yc4rvYvH2ux6n/AGNo&#10;1g1/EjGNruH5Y0b+4pyc+9c1V+0O7D0fdPRtI16PRxeRX1pDcJcRtH8rHcN3GQO5+oxXkeq+PPBH&#10;hTxzJ4K1fV2nSzWW3McdtKxuIHKFsnzNr4LNk4JGBgjFWPG2tX2o+E5Ybae8sNUt972rQsu2Yldp&#10;Rsj9RyMVT+H3wQ0NJZdX1iS8uLKCCERxzaks7QzMAzPuHJUkkYPpWcafK7m1WipR1NzQviP8IvD/&#10;AIWXRJ724mS+uFhkxA28qRkMSc4X3GOfzrb03UPBmsaQlva+J2tfLhf7EW8wyqD1DZY5DcYJFYmi&#10;eDLp5tWkvlsktmURWkkNv5MhOepPQrj0xniqpTxv4d8TPptw+m3W1BLHNFNl5YcAfMMcKvc1aTex&#10;NqcY2Z1ngyDwvp1n/Z9/G1u14WFwl5cNJE248lRkbXzxnPHpW9qcmuaHeyXVp4qabT4Zt0FjHGhA&#10;91O3d+prg7e/g8f3EPh+6NrGkdwYZJ4XDQO6P85xjcM8YbvWsmjWuj3t1JqmtrC8KyH7RtdkljCk&#10;7tnG7+dXBSjuYv2fRG6/irW9A8SyWN3pz6lJcqqM7yblTeDtC4788kdK17uLW9A0+4sbC8JmNupm&#10;ldQcyhTg5x94A8GuHTxFHeaXdeIrq+s4bVZILiOa2Ztsgf5WCKRuBAGTzxWpB4quJ7O38SWl4zwn&#10;U/IuIRHI+IsYYOeR8oJff7Y78VJyWxcY05GtoPjpdZv4dPl8SXml6lZ2bK03lqQ5LdOmGyeckZrP&#10;vrnxF4g19TqfiVZGto2Ui6dxNDJ2K/MFHHUlSPaqbz2+sTw3dxp91a7I/NZprNvlyWPOBnbhQfxq&#10;TQNe02+1Gaa+uolk8lvKnjt2ljZSOd2T1I6DtUqcupMsPGTKsepat4e8P3HgNvE9nYrNMu0WumeR&#10;JHGCTuwuRIWOCScA9eMVHqvwQ8L66dFvvF2vNcR2W6Zb6a6cTrglljJjI3qNxYZB+9gkgADT0yx0&#10;HyM6hay3kWweXNIwaRQP4R6AZ6dqbrVzd/DyWO48PXVtJJxFa298u8FX7MF5yM1SryjojGWDi5XM&#10;jx7oGuP/AGb4r0XWxLc6HbKui3likbXsZUZf5duHGzruHXpXQ+Gfjv8AEq38MR/2ff6drFhMyp5W&#10;pWKNdCQHPlHgbSwORxxioNK8U+HfAPj618V3+hwW99LYTJJp94oeGVtvLKR93jkcHii18QR+ItTh&#10;S31TSrGy1K4/cW37pscZBaVQMd/mraNZ8pzSpRjKx1eveKvAnifT7hfEPghrLxRMf+JfeaFdMyxq&#10;VwSytwD6AY55rL+GH7T2s+GYb7wlqnnXF3a3Usaza0W2lVbCsMdQcD6bh6VzL6WLzxG924by8bZF&#10;tbjYrheAAx+Vyp+bHXtVTUPCHj0afJFpvh1bjT1n2/b2vF80w4+UHKn5sjPGBnrWZPsz0K7+O3j7&#10;Vdcjj02w0+3t3hJtl2bd395gx6j/ADzVK/8Aj38RNPVrm/8AB+m3qvOU+S4PmOoUk/LjIPv6Vxj+&#10;C/iF4W0qLStM0C4v4Y5Ak7agwuEEK/NlQuGjbJx8vBxkg1ufDa18NeJbifXfHdjeQ3umQqlrAZHj&#10;jZi/BlJ5bC5Xb3BxmgfNPsaWi/E/xfLcTXWqeK4baGa4W4sdPt41ZixIHk7x344yOK4dLv4l6Hr6&#10;nSdSuG0vVLsvdWtxYqy2rKxxKGHBOCc5612vhHR0i1a88PQeC7O2vrG1Ms7TSs0WXfjyz0HBOB2N&#10;clpupav4P1a/8FPf6o0Md0Wb91ua2jJzt9GGamXwmsdzqvDcNpYQ213qVqfMtZmZVh3RlVz9xlVg&#10;p9eV53Vz1/L4B1/x5eeENP8ABlnYx6kqXVq6yIkst4Cc7SVIXIVc4HIq74r8bal4a1tbR4Y7wXHl&#10;m1jEe0ybh97IBx75PpVHWxFrl5b3D6DJNe2d4X3QlM27YX5t2MkYPbFZx03NJR5j0zSP2ZfA2n+B&#10;rzXPEK/ZdfvITJbyQ3rOokz/AKsFyQGPsAM1z9h8PtQ+GPmeI/FUd1Jawx7bdrhU822dhjzAAcHP&#10;TOK5/Q/jI+mzTN4gt7hbN7hfNimm37WXowz0B6ivRLv47fDfx5Z3lxq2j2015Y2bDzPMC748LzsH&#10;3uKuMuYzlHlH/D7x1d+Hmj0mO7uJsbmVrxFYDcvTvxiuus/HRaBwtva6p9snZRDeXW7Yy8nb04/O&#10;uSs7jwRq17b+N/Bk8NlYvbyIs8dvI0dxJsAG4D5QQfXms+/8W+EZGGqeLLG0hsYLXbLcW+VbzOcd&#10;8ev6VdyTtvE+q3l9c3Vj4p0wPpV5CipB9lEiae2P4eOp9Aa4Gx0S10V1tLmRplTdb2slva+SskbM&#10;Du25I6gZ46Vv+H/G+h6rY3Wn6b40urzTW2fZEFty6kfMCfVe3esTX7zxbLYpaJdwMskm63nVhkc8&#10;IeMA1MpcppTj71ytF4o8SeBLr+xfCOkWJbzGay1STPmQOSN4Jz8wI7NkVL4gvj4xDa2dIRrK1bZe&#10;Qnl7lgPmbptIJ7Y/xrnfGngjV9W+GmqXvjmdXtbONpIru1lkglifBO8FRycgL6YNR/AvxMPCd9p/&#10;hzSZ7a40GeWZ559Qu5JZn87B/dkjoDnqOD0ojLmCrLmkXtN+OsN3p83h7VdGuLqy02dUt7ebKCOM&#10;kjYnZgvpzgHgir0LeGdXsZLZry4lld82sd5Ikv2baMrgbcFSfm5GctjPFYvjbwWuo+LdS1iW/eG2&#10;tY43t7PbiO6hL889vfHPpWbF4etRO91PG0UHnsy/YZDtQHBCjPPTH40SlyhGEOW7PK/E2o/8Ix8R&#10;9X8Sa38aNQ0e6vk2NpsGmgRyIgZN8YjGN/PccnHXFdVrr+APjVr1n4Z0+L+27hTENW+xtJbm3kdc&#10;iRzxhuhx0BqTW/hZp/i6Q63feIbyzjtLoSQNp6hrhsDaGG4Yyrc7TwR6GrHh/wCHHhzUPEt1qPhe&#10;x1JCtikd5JqNx9mluZAfnZXQ8u3Udh0xW8a3umEqfvM0vhjo/jn4IanceE7XVrXWLW1VGuLnzPNm&#10;imcZCSOxZmJ7gnr2Fa+leLtdSxaDQtPmjX7QzzTbSHhO8tkHrsyTheleea5Fe6J42t9B8M6tb298&#10;14rXc09ySj7H5eY5/eNjnJA2122k+IPFttql7YeI9R0iaKV9tnPayeV56/3MdyDT9n1LNLRvHOh3&#10;jz6Heand3U02nq0TWBA2tvOd+Rhj7VmW2k23gbRr5TClut1c5jt9wWMk8gnaPlcnvnGTzVUa/qHh&#10;dvtuneG7MwYLf6RIVd2XkkcfpWudR8O+NfA76j4h8NtazSxs0M9vNk5GTkg/T8q2Mee5B4bi8WSe&#10;DL288W6JpJt4Zw1nMzEzSr1bLAgDHrzn2q7o2vfDsLB4s06zmt5pldbeVrqYwyLjBkMTsRnt6GuN&#10;8SeO9Ag8Knw7/YevCa9s2ihvoLQSQkbSDwOBz61jy+P00XwvZw6VPDcTWVlHBHDq8f2d5UC8lSeB&#10;z+dHLzaGM7ctzptUsfhrb6jrVhfaT5trJ+6kurO4Zd2Ru/eDncM9M9PbmuWm+G2oazpRl8I63ftJ&#10;ZsbnTJofLCx8Kp2kjJGBgjnjsM5MunePPC95aQ3F9oF59nvm2Nf2ZXyY2x8xLD8ucg+1dBZ658H/&#10;ABRr8nwug+IcnhvWNPsm/suO6nEbSb1B3bR8rA9h1/Stox5Y2OWfwlHS/AUE+uPpVrrjWusWbrct&#10;9nyrSNjliHyCffH4VtXvhue2sr6bxvFayW99EJb7zLj95bSHAWZjgYXuRjBC9O9Vrbwp4m+HeuzX&#10;2rNaatHLxaaxKzcNjp7K3fJ4NT+PvBWtePfCsmqgQaffTSrFqEljdb5JV/2kP3ovb0NUZxjzEfhf&#10;wyNS1G1tdR8QWeoj93GLaSP93NCBjbGSdy4Aw2DgduOK6Dxx8N/D3xZ8NWfiv4ieGfsmrabdMset&#10;XKKEijgQRLGQeWUqPvsSSWJBBrzz4h/s/wDjOOx03/hE/FcTappMbTxx6TE6RyqY+oBf7xbqOBWV&#10;/wAJH8RPGHwl0/wR488P69Fcea11dSec0sbQnokqAbge+3NASjynbeBPhZ8ONHght/CU/wBqh1VW&#10;SFY5vPU/NnPJPGfbPvXd6h4W0TSNKgh0K1u7W8sZlKMtyUhZTIrSymPkt+7DqORgEkc1yXwq/Zrh&#10;ntNB1b/hK5IdOs5GttJj0ndazqH/ANbHMG4kPoBgr617BceDvB/wu1G3VdV1q9LMiCe4hEkbbiFw&#10;G9BuyfYUDjHmPINS8Sah4XnPizwLetq2nxt5Y/5bSx4Y5ADgnqepGQOh61mePx4j+J2mQ6rcXv8A&#10;Y9vC7fbNJjXzE1JiM4IOVww4yNpB6YruviH4Q8JL4li1aK6urS8t7hzbyWsJjgfcMbXC8OCCcj2r&#10;yzxr+z1aW32i40jxjq0VnEvnNYw3jkqxbPCA/dz9aB+zLfgHwnomi3eoQT+G7gWq3EqSbJpZHlj2&#10;rwpdiWUdh22cGpLPTpNW0PUT4S8YanLpNpIpjjmUlSAP9WdwLDDFvXPtUPgbxDcaXYtp8TtDdafh&#10;rNjGd0vHIck/55qHVfHmkwyXnk31u25kN1BYzMESbO459+QOlHtoxVjSNHmjc2YfF2oaD4BuPDWo&#10;+EF1qSK1H9jxqyRyWLSPiQ7TyxI9S2O2DzU/hDw1c/ErwrJpfizwRdTOoaG1ikuWtZIF4ABwSrkY&#10;4ZgTz1qt4b0jwFc+IrPxlq0skNyrSMA77UVivoxw3PPGDUnirUYb6aPw/qWtalaafJM01zfQNIV4&#10;XIClf6/Sj6x5GMoSjIy/EfwL1b4YX9xrFvq32S4unLQW+oMjeYmcmPzFC8J90cjp3rlPD3h610mT&#10;UfEvibwm8zXl35r+ZrH+i2pbjz0jRldR7NuH0rrPiH4J0D4k+GtP1u4+JF1eNNBDbxw310TCg2gF&#10;to6FsZyayrD4Y+Jba7W4uLWG6j+yhJPsS/8ALL0O7OX7+lae0RXIcp4i8HfBi5fT/Deu3d1/aF87&#10;j+07Oc+c3zff3EkY7euBV19M0XRZbcjwxa+KLPzgtv50CRmKReVHCgtzzz3GeeBVKwstC8P6s8Wp&#10;TqxS4bO5SEVc/dHP7qTHQgc+1dV47kvFuLG9+F3jizuLeSbyRZXt1GJFLJgnK8cE8Z5P1pqepl9k&#10;y7r4B22uW/2jwn8OPsrW8nn3N5HI5VpCAPLRS2AeOoFdZ8Pfg3plr4Ugi+JWtztMNQE1lDNGY3O0&#10;5KZXGcD15rJ+D37Rfi74V+NV8HfE7w19oiuJ2hS9ht2k8r0bj/Cvap/E7+OYre1sfC0kz30ck0Nx&#10;5JMbx9C/sMfjTl8JMasbo53xT43+GvhyGbRLOx81pl8yNVCEYOMgtyR+earfDX4623hb4nJYr4Pt&#10;4dPurfy2aa9O1mAOCEDYDDPYZ9a5j4i/CKG40G71KzlSNJwbbdbQeZgqy8xg/wCrIPO70z1rymL4&#10;Na9e3Nvf6fb31/eRzsrXBmIC84IXGOvXdjjdWJrKXNofSX7Qv7TGneFvD1jpB+wahdaxeL5cW1l+&#10;yoOsmR0Nc78PvsHxy1KLwnovgT+y9QZCt5q9owa3ePqXdmHy7Rhs98157qfw1+KNhqNjo/hXQ4Xk&#10;vrNY7VNSuo5ksTuAmnducRqmTuPc5H3RntPGXxr8DeGvB6/C/wADajdWmmSGWK6urOHFzq86gBpC&#10;PveTuBAQYwMHvQCly6lbxL8N9bs9YmHgDUZM2ErW8l0rqjXGwld4PQhuDnAzTrPW9bh0VrrU/EOq&#10;WNxDiRmWRUUvnGMD5cfhWZo/w6sPFmhXENrql/DeXsyQLdLcMqj0cjqHUevGast8JPGFxH/whXiP&#10;xhJPDbQh4VMe2W7B6HdjdjPFTKPMaRlzF1fj18YIrqPw7pt8uoGU7I5Au7rxxj0/OqUFn8RdZ14a&#10;g0V9eW99JMWdrfdsZRyqg8jofb3rC8GeA/HWleLLOz8P6PfaTqWl3BEbai6vDNz14H869F1Twx8Q&#10;dT1KH/hMdTaGS1tmK3mnwttkZjypAIHr9DRGPKEo8xf0LTvBnhAz+K7nWpLm6t1jMujxXhZt2PuM&#10;o9/TNZviz9oyy8T2ECXHgSHSY+siyQBmXtg+tZ/jH4Qta+El1bSfEnl3EreZn/VuGXtv/i698V5f&#10;Z6n4k0bVVcRTXawqTLJMd6qvfqDnj0781RnJcp7RZzfCy08PQeIfPgWS4uFRXhZY9mcnC7sgdPTj&#10;tiuRfxhpmn/FVbPVPhDrgtbyRTbaPDqCfZ5sZBfgZII+YjdjntXHwaxpEum2vhjQ7B5pJtUka4hu&#10;Y2lRCecqzHP4YwO2Kjt/i/p+h+LV0bV7mGDUoPljtbib96f9z0yO3tQSey/Ge60C90mHTdN+Gy6T&#10;c2NuJNNuLic7IwMlV+9xnP3jkeuK8XsPCXi/XNZtdR+Ivw4jhtbSEywatY3G0ELjYH2dRkdiM+9e&#10;0eB/jL8JvitYt4b8TeEY5tS3rbQwtIXkl45Xp0Pp0+tcB8V/hTqun63LL4L8Vax4fs/NUTWMepKI&#10;G5HycjGD7VfOwJvH9tpusX2naPq+i6PrEkyt9juIVgWSBsfPkFdpIP8AeX8T1riy3kazp2ly+D9J&#10;vFktZUaafThHI+7/AJZb4ioyOuQB9TXfWXhSxt9c87WoI7OOa3QXGrXClnWQADA28ZJ6kjFd1FF+&#10;zfYQafD4g8WteXVlAYZ/sMITfP3kDPhVGPTr7VBp7NnmvgHwhJpotdN0nwvcXVxqzgzW894wFisZ&#10;+ZlyTkH0OfwrV0/xZeaf4q1Lw9f+GNQjm095l0/WFTfHMfT5s8HoeP1r0i71P4Sajbg+E9JvE/sm&#10;Dzo9VnuP3kpPbCdVJ9Ki0rS9E8VaPb6jZa6sUVrcN/obMACOqkluc9vcmg0MPRvE3iNtOTWNXso2&#10;upGBuLKFFCjHQqcZP6Va1JdDvNUbWYLSBVuIw08BlcAvnoQT/UV1UmjaKb5ktbZlkuI/mDQnaMej&#10;YxWdruheH9HSKx3OLmadVYKAyrz1NBMtjgPFUP8AbniG3S4s102SwVn3eY7K3zh9oIbOAegJx9a2&#10;PD0Q17XlsbTxI1pBb2sbrJIVUSBCT5bZHTqeCDWjdeDtKifzvFEsUgW6YrcW0eQE44c/y/Gsw+Gf&#10;DD3t5rGiQZtPPUyE4w6xjkqCeeuOOlaezZzylyxubk2tXtlaT/YPEelXRtts067ztjHmY2DHIbHQ&#10;/wA6r6PHpeu6ldLeaXiPezsqybmcZ4Kn+eapP4o+HarBpWneEbzSZZ4wJrq6jKssnvyd49PamaJr&#10;V34WUWJvtOup4fNcLcR5Z1OB1U8YPas6lPzOinily8pJ4s1HxvogtbGDwPNfaf8Aalha6tLhVZFb&#10;+JvTHf8ApWPqus+KdKRBqVrdq8tu0UlqSJUlUH1xnPvmu48Oatba/wCK4bPXbmS10Vt0v263Td5x&#10;7oc9cH86s/FmHSfC/ibT7c+KIZLUSMy3UcKBfJPWMgA4bnuc1n7M1jW5jy7Sfi9pWpapDoniPUtt&#10;y9moaxm3pIi79oTnB6cAKevrUljceEfBfiCDULA3iwTXLCGb7YZo42xnyyrZOSa6qX4ZfD34m69J&#10;LfeJ4fO0e3b7LdST7Wum27lUMMhcdc4GK5PXNGuoNEGkrp81tcW5lWPWGUSx3RzghQOvBHzCj2ZX&#10;tPI2NS8eappEWqHxr4TW8juFV/J+UqsZ+6VGAV9fX0rc8FeIo9T8MLBDoUzxhQlxcTW5/fKeRgnn&#10;GOO9cbpejXQ1Zdd1nXLG6toZin766l/dqW6FXGMY9OlexeF4rHyptFikVbjrDGseVxjIwegqJe6L&#10;2hwR8P8AgbU9fN3Z3UOnXFqsZjhktwsZx0Vgfv55yTk16N4n/aT8Y6UtrounRWNnDaw7VS30yBVb&#10;gc9K5bxlo8PxD0lbLU5LezeGd0W6s5/nZlxlS3Yj+tSaJ4Y8K2mlx2t94nM8kfytJJeIxz6ZJpG0&#10;Pe1R5RpGu2NzcyXmt2d0brcQJmj3uw/u5Pata+8QXM3ladb29pNaWTNLcNMzAqxH3SMc/hWTBqGq&#10;aLqcelPBHfP8rxTTN5cjKecgYwcDgVp+I/E/hVVitLzU2aWZszWlvjkkfxY9K6uWXY43JWM+Tx+b&#10;p2PiPRnmVovMtJIACoUhvkUdVPHWm2Vta6nPZ6lDa3jT7PMUTTyqkBP8JAPPv1HsKkgGlaZFa3UT&#10;weWt08a2+0b/AC1+71PTJx071LceKvEtzFcaaqx2MbMsci28e2SNucAseMfQVOpMXIbqeo+MZtUl&#10;nig07S7i23Otza2MbONoyWLEE9P17VseGNK8I+IPtGv6n4r17xHdXCxhIZi0dvLkfe3AL5YGfqaf&#10;B4N1GPS11HV7yKdChjWG1hxIM/8ALQk857Csy88RNp9pcafZmSyurgfNG8gOxsAA+h4FBoLqvhxr&#10;RVkDJHZyaqkDPDCZfLOPutgYwBg7s9+eck1tBSx8MLjzVb+0riSJRbRhSik8EPj5D7jB96wh8O7v&#10;xDZS3mr+L76ZSCFhjn2pPLwhJAHoAtbVr4W164SPwnZ6bbW8Mt4rLb27OzBCuRn+9g9fWokpytyg&#10;6kIp8xL4hmi8HXlnodvo9wBcSiNtQW687DbfvSH5iAOnqfXNcX440z4T6frNjqunaTNdTeYn2ezj&#10;hdppWDDzJGOchQP4SwB6EEcV9B/D/wDYR/aA+IQhj02Oaws2XzY7zUE8qHb3/wBo1r/En/gnJ8Qv&#10;hP4IuvFOheJIdcubfM1/GsbfMoGfl75x6YrsjhZyp3PNnjqfPynzpqtnrkuut4g+H2hateyedGVj&#10;1JWCxqByq5f5MdQR0OOta1hFd2WrNqjaPpdnG0m94/MM9w8uOGdScE+p6Y7Vbj8XeKrK/wCbnybd&#10;mCyMLcbgV4wCMYPviovEOl6b4zvbjVbH7Zp8kPzveMBwynOce/piuXllHc7qb909O+DPxkbw2sui&#10;aPo+lXl9M/mXF1NGY5HbGPnLDGBnhV4IPIJGRxt3cPpXiLUtZvdD0mNbqch7qOzDStI3YccfUdfy&#10;rldK8Q3F5p8moS6rNPco/wDpMkloI0jxwp4HckVkeMLnxlcxx6Rrmrxx2sjK8lzZs0bwuMkLuA/l&#10;Scbmh1t94atL8Mty1w63UgQM0hPkMB2wOKXUbjVtOtd3huxttS2sVuY76cqQoGM7l71kW39pWNjZ&#10;WF7rC28UeWtxyzvuPLO7ZLfXqKZYLqF3qzwpYyRWsR2rJefLLJ68Dgg0csS4ycdDo9BvYAbdtWNr&#10;JcwyHzfssg2xhm+VOvpj/CrXiGZNMeSa0Rba2t7ORluYrQTRztnGznCgf7XWuVvZYtDsrjSdB0IW&#10;IkHmNPIvyStnnj1ye9dBbeN9ebwVN4LuZVubC6U+ZDtUF8nJ5xyKog5Pwvq9tL4q1S00/TNPazt7&#10;QGER2+1FuCOZDg/OAeoGFPUg1V8S+I1ECNYajdW+prCRJNa2b7VaNvvZPysB1XcDg1o6TpC31z/Z&#10;1mJbfy2yAq4AH90+x7irfjTwY9/ook1C7RpIdx8mHcuM8kEigDjvC9/oVxeTXni/WJNYurhibz7U&#10;drPxwFC8Jj2Falr8S/D+j2kHhHw14Lj1FWT/AEe71yctPG5PWFlAZPrk/j0qLVPAmizLaKLSZYVj&#10;wy2pMMpOOfnzyKzPFfhiNxbWNlfW8cUe1X8ndI+M8YbpkUAeh3nhnxbq2mr431vw/r+sSttt4LFd&#10;ZkuFlHrK6ooWMdycnOFzhia4DWPhT+0p4rt5PiNBo9qNLsZlXUpri7WPyYw5BRM/MBz/AAdBzVv4&#10;dfFzxh8MPCLeG/C13eTwfanXKxsCMnJ3En5gSOv+NUovFPjvU8afJazwxi4V41kkZgpyWwEJ27cn&#10;n04oA2tX8I6X8LrY3GgfFCbT4r6YTz3X2VJhbMi5aAEjLkt2PUelcTrXiPxfZeKNU8SeEvEd1Jfa&#10;5Hi9vJrNfMaMqBsQuG+zgj7yxkZ61s3Fn4yurFrzV45BDKzpa26Luj5HLP3b274rH1Dwt421wSXm&#10;pau1xcOyR7rePZHFGBgAKOlBMm+h0P7L3xn1j4DftQeFfijJb6bp9vZ3CWNxBHGqNJG4HzSSZ3Mc&#10;njPCjAHCivsf9sn4m/HH9qDRtU0/w/4tt9N8O6bqQgj8O6P4ge3utQCA77iaaNtzBW6JkDvXwFoH&#10;wffxLqV74V128Nnc26Ga4ulGd6A7l25P3gMV0HhP9oaL4aeNob/WbzVNauoXjijeOyAgRCNoDnrj&#10;HXOQTzVRlynO4xcrs7/SrLxFc6/faBcaNHrmuahai08xvEFw01vCBjDMrbS3ueT9afa6B478d3Fn&#10;8HLmC5bULe7mtprLS5/7NFtKpUtunyUc/LhvvBh1Haqur+KYo9Yt9d0lJL2ONXe+tdOhFvl2JIG5&#10;QGdRxnkVyVv8TvF2na//AG/o+siCW2uGENjJJtcxSZDNjJySDywPAq4S5jGpHlJ9U1zxN8KdVm0H&#10;VPDNt/ak3mWvnR3xnjsoefmJm3Izk/x8EdRjgDs/g5qXwu12/wBQvvFvgw32m6fc28MNvLbMbrVc&#10;Q/vbjeCFVVbALZDOOvFeevq39qaxfWcXw7Y+SwdY7q6aRWkYdTwAQfQ5zWe8/jSO2nh1bXpvs7qV&#10;jtbMhFts/dXavyhc4Jxyacop7mfsp9DpdVuvC9p4vvr/AMXXGm6RFIixWi2t/cSvGrE/dhV9iuBt&#10;5JJ6juTWnq9l8H7PRLPUPDeu6tqM32V/tE2oagLc/KeVUiPqcdiT7jrVPR/DWutp1rf6/wCBft2p&#10;ed9oW+Z9zySAZDhc/IBjjA6Vau9E8Y63pN7rPirwFPeSSQ7mumyDCctghgPlx7e2azkuxjVw8mua&#10;+pyuneP/AAZ4w1lvtPhnw6qSBUaHxDeXkjuIzwCZWf8AFh17AVx+gat8NPB/jRJD4BW1spruZY5v&#10;D/iKeVHyS5VNuX27icDA9Oa7vQPhV8Q9Y0zTbC607w7b2Fvdeb/bWqyMzctzGWY/P8vIwMg1d03T&#10;Pgt4Tgur74N+G7b+3oWl/wCJxr1r5xmEbf6y3jGQqgkjJHpxUnz+MpVm2kZnguTxfdaheS/D2fxN&#10;bW7vv3SWQhwxP3jKQnzgYTccsQoBB611E9nZ+ILm7t/F/h7wvJqF+qTx2t95HkXbKpRgyQ7fLkZi&#10;GJ45HOetefePvg38ZvjfBFd+OfixaWaSMskayyyp8pX+GLPzLj0Uc1o+F/gyfhVbfY/hz4IvvEN+&#10;0b+drXiqZobSFQQf3EXRueRk/hWb5jzmnHc6Dwhbw+DJLjTtV8Ox6Hq2nsrW58M6orx22w5E/wAx&#10;3E7v+WYLAjhgaxPivqniDVTD468P6vcQ6pCjvDb2d2q2eq4GSjW6KpikA6bunvUNtqKabqlvY/FP&#10;wLrGpw3s6y315a2oXym9LcAcn2bArB8RaT4h8AeJpPF2tam3iDS7e6Eq6HY6eizR25+/5w4ZGIzw&#10;MkjjNZnNL39y/wCDNY07x1LbxT+Hg9vNpqx2t1qlxPt0p0bMitl9yhjks3J6Yya5DWfCfwhl1DVZ&#10;NP8AiRPDHDqAs71prP7TZSKVyCrkecdpxtZ8gHnGKTVvjPJ4s8ValBq+kWS2ccamOyVGj86HHA3K&#10;fmdf0qfR9M+E/iyGSx0/Ubixkv8Aa2oQ6hjeSBgMrjG76EZx1rn9pIr2MI6lLx/8MX8d6PJY3GoW&#10;moXdnEHsddtTEzMmV2K0ijPbv/8Arl0aTT9e8N3Nr4uguJL7TrdbW7ulUxsV4+ZSMfMCoIPYgfjl&#10;Xnw9+Inw71241Pw/pUE1pBtX7ba3OYplJBCt/dOByD1xWzqOuWmrq50a+js76Rw90m/eqY9iTke/&#10;epc5SVmZyhzKxyfiTwRpel28PjCGdn0m5cyzW5Y7rV9wXfgdUyVUDHTBpviDV9JtbyxTU7BVmEyN&#10;a6lbElfu5XnpsZSNw6du1bmtaDrC6NcTWzhra4gbybi3OUViMBsH3qHxLpnh3UFiv7AtFpeqW8dr&#10;eWPl4+x3SKNxjH9xic/gakxlhpR1MXx1B4i0q8j8SrrKW6/bon+wwIf3bMAA2AfmiccY/PI4rp9F&#10;1LQdW8OuniTREvJk3RNbtI0TxqXB3gr3/wB7Nctc6bqmlXq+EPEE/wBot5B/oN+v8aAAKc/Qfga6&#10;i38M3Dpa3ulXMbXlkUe6aT5Vk5x5Zz1LD5vwranuRGlKMldlzWLjQtL8ATWmhy3M8f21fOG1VkiW&#10;RlwCw6jACj0PNc1HHZ+IU824061uru309LWHUZofnWFz5rYXpnPtz7V1FrY6O1n4k0i3tX+1X0TT&#10;Ju/hmtz9oQY7AoDXNa9YXdtpun6raRtH5n7mb+7+7Ug/jtBreMpRlzI9WhU9nJSXQ0oPh9omuWFt&#10;YaRBHLNDrHmG8mbIywA2DbjH0r6i/Z9+Fq+C/CVjBbRRSaj4gmkmvorONXfSbCNtsspZuctyAOxO&#10;R2r5TYaFB4i8J+HvBesyL/aTb9WElzn7Pc7uS/8AuKFcD/b56V9bfstauPHPg/UNK8PW5s31y8kh&#10;1rVsMWiihcR/Zos/wv8ALIT/ALZx0rCtUlzXPosNiPrLVj3q/wDi1J8VrZfgP+zjG9j4ft2EGp68&#10;sYVDB1MMJPIcsAWZecAjua9a8H/COy8PeFYFsLq4/dx/8e8NwY7eIYxvaPo/XPOSa8e0vxN4U+Bl&#10;1aaRJdxf2a1sVh2R8pICPmyOOmR68+1bPjz9qPS9O8Jwv4bW4v5FuEEv2eLc3l85Xj145rSi3KN2&#10;eqpcuh5B+0XbQ/D3WLiwuna/WwtZo7e8PD+XIpAYNuwjDP3uOMLivnuz8P8Aii2sdQmtdPsdXvb6&#10;zjtppLjUnCRWqhW8wxqwRiemxskFckc5PceI/i5P460DWtH+ItpNqS6th5NJ0y3zqGnyh828gJwD&#10;zwwPBHFYM3hXQ7Dw3o/jXwv8Om023s7ryPElvexv9oS8fP71FJ/iOCMk7Tu7YqrMVTEShGyOL+F1&#10;3qWn6/8A8Ivr/i+G4kXcWsLOP5lm2bfvN8sTC3bjGD0AI216/wDBr4Z+FvjLp2teHvtNnda5obrq&#10;Gn2t1cPG906A7gCGyWX72PunpivMPEel2fg3xBZeJX8UaXb32rRpb/YI9PV3umDEkbgDztxv4+9n&#10;oKl+GHjfU/AeqW/xd0vwlJBeW99Pbx6dYq0jXlvKpXzN+cLGhwTnFFmVh8RUno2eieGPgH408D2g&#10;+Jen63bsz38crabHIJJ7mXzQI2csS0MaM2SqYDDjBFdNefC/xDNqgl+HCzH7HNMsVhpujzrbyyup&#10;BZFPEcWTu2KMEjnI4rzbW/iT8Q7a98PL4J8TaPb2c80X2o6hN8s9653nABUfIV3DJx6g16z+zf8A&#10;tM3GjWf9veLtt1HLCG03Uri8KgM+FAVFbc/zHHFVzSOo998J/sqavD4hhszqkNtperaFYR+Jls1h&#10;dor6FPKmhYyBlVTnHAB57cVk/Eb4o/Dj4HWzeBNL1Hw/o0Ok6o0bw6hbPf3EsBZW/cIf3qn5Rlsj&#10;pg5WvMfjL+3p8RfDXkaJ4N0uxh0m5tZIknWYNI0sc23eFzjIz8zMS1eDeKfhzqOra4fFeu/EKCzm&#10;14b7x4VEzLv4BL5OfTr3ovINtztvHX7Q/wAW/jb44bwLYfEmz03Qb65xHpLaOIP7TQZ/dy7CTCSp&#10;YKVIbdgZAYisXwFY+BNC+LmrWvxf8aL/AGLayfatPtLmJHhuGTCLG7sDu8s5wpPDZzyc13Hwk+FX&#10;g298SQTWGowRjR9PlOmySLiS9uo4HZDnnowDAeqiufu/A2pBLCPxZYfYY7i6dp9R1iEE3crS52kY&#10;2gbicrjB71JopSKPj7SNS+MXxR1q7+H940NvdSWum6SsOkJ5MNvGN73AZvkgVjjJVSxxwetXJvgZ&#10;4x8DGz1i/wBG1SSO4jnjj1DQ9QFrbxux2+cse/Zz0bcnIQZA4Ndl4q8beAE8YR6P4Y06409dEvPs&#10;02ui32wTkJxDtJ/1a84I6YrZ+Kut/wDCP6do66NqVzf6bCskXn3hjnU5i355+6oc84OcCqjuaHmm&#10;gzaB4L8M3nh348eI7HUm0+6ll0S+utWlPUrBJ5og2pkDhQysOB17dt4EsodY1LWtH+E0sa6lDJbi&#10;+utR02K1jltQpySyqqkMOhZee4rkVk8KXK3Gm3NjqGoWupkzT3GmojRQOpHUPkeXuHC8cjium0fw&#10;J8RvCvhPTfGf9iXGo6hdXMN1FGsPl3ElqJCjrJzzgEHIPTkU6kYMqLa2C1+Jl94Ul1G28SeArafS&#10;7WI+Tpk18I/PVeDJEY2AO08YyPYDpWl8QPH/AMT3jl0HwJ4Cm8OiSxmuX/s+cLbMhOQrOCRgryyI&#10;RxwevEnhqxnNilh4u1bSVtbyV2WFYR5yjbIDu43EqxX5s9uleyfC/wDZP+Il1aX/AI40fW7bSF1S&#10;HKaRcWw3orKWcRkj92WPGO/ToamnS5vhIqVnT0Z8w+IvjFpmnapDDrfxGaTULfy0t9H0XS3itQTj&#10;bHIbURhtp5+Y8/xZq18XCmiNbeG/E9jc6ydatzPNqNrp7sAzzKGKtGUEWVJUg7sA5HIzW18ZPAvj&#10;jwh4CNnY+FZdHFreSiSe9sz51y5YkOQvBGR8vFcz4c+Lk0ui2PhH4n+Ib+2maUXWmzw2rcyFxw2V&#10;+RScfL26nitvZyp7mcKkZSsjq9Xt1u/h9qHhbQ/Fa6bdWuj+a0bX7xtYwrtCQiOLCSxliuFcMSSS&#10;xOAByXgn4XeK08WaT4qsvF2j+IpLhUhv4/EmlJcTWhPySTRSSkOpU8BFJ5XIrc1jUbP4522oW+le&#10;JodJ1MGyijh1SSNjMwAeTyljA3BgvQnrXO+HNSvPhDNdS674ZtNWj8Pyy3FxZXtu5llDNlChTB3Y&#10;JwvTPJNRJu9js+r+01Rt+JF+Kej6jJYfEX4hw3lvp9z5Cf2nuMs/OBNM44mcDHXoD09cSDxJp9jB&#10;NbeGfEFvp88l3JHLOvkiOfYUYMN2M7mVhggdK5W2tNX+JGoXEmi3WtaVo39qC7sFlP7xFzuKOSeW&#10;DEDoT710Xjv4bfEPXNIj8O6Jq8dnCszT/br7TlaUzYBLtxlkxjC+uT6Vw1Zc0jrwtOrGVjn9H8W/&#10;Gzx3LJo/hrwBJcXFvNImpa1J5MmnyKF3KPL6fd64z071BqP/AAldt4bjvPiT4i8LyWES+ZHougaF&#10;FYtcGNsqskjKX2qeRsK5PXIrV+COgS+ENO1q+1z4hX975c0c8VrcOI7ee4+64IwCAQOEH55rf8Uf&#10;FDUvF+lWejz2d/ZKl4tvYppumJHGqkEtublsH3JrP2lj0PZ/1c5Dwz8RYfBf27xX4e8LzWkjyCVf&#10;9JaIy3BOVO3O15B2O3mt3wTrHwd8aqL2LXmvdQuLBbjWpL8AvG4Gd0pdQVHoMZPfFc+ljYaVe6t4&#10;qfQWvdWWzZbe6uLFpgr5xk8gIwPRsE/Srs2q3PiLUYdTg8P6XZ3Uvk+dY3Vum65XbnzXxjJY0e7u&#10;ZxXvHaaRr8sOsvt1axTTTb4g+3MFVzj+Dyx8x+tKtx4q1HX5JvDXi6TQ7S5SNrqaGKOQnapXjcDg&#10;Hp04/Wk8NavqEGnT/bNIW3mWMi3h8tlMRx19NvoKp+Gm0zSWkudQh+0XFzGg/wBEkKuuUJPXjA79&#10;OKxO/wBnF7lrUfhR4f1WK71Lx9eR6pa26GT7RcOv3VHfjGc4H49O4seER4S0/wAM3Nr4S8qC4sYY&#10;3ksWw+zfkqFyTkHHQcegFUdd1idfCmseLrW9tpY9Ltf3GmXaj/SiWAO9eyj16c/SsXSfGXhLXNLb&#10;xn45h02GDzoobgeG+JI1VDjKfx7fanZnNKfs3dbHTT61d6lY6dea9pJsxeIsmn7rddrNnac9u47G&#10;sG41vwZq+r2osdPurS901ZFlVJBHHHDltzvGcBhnnnJJbtWd4autIt9f0+Dw9rEd08lu1xpd/qdi&#10;TbPGW+UFW/1fY8nqBitPTrCSKzm0PRL63vL6YSPJcXUeZBukzJGjA4VeBjParjGXYzliuaJraDNI&#10;/g+8ttX1eW3jjaKaNfJIVo2XcHMfO3jnJ6nmuX1S18U6la3GoaJ4tiEIMf2NbXTYpJI2aQLhSy8k&#10;dSABgetbU3iC4sPF1v4bIuCt5ps87QXA2mTYP74OSAQfw4q1q/xN1bSvD82mI9qIrI2txfSW+5Q0&#10;CyxcMey5ck+wropU23oYVK8Yxs2Z+i3njm/v5PEujaNbWeoSXHmSXN3br5WoM3y7lZfmjY43MBhT&#10;npjFX/DfiKe+8VX9541lgjvNHvpZLaIWMl8EDqcxkvnnHQ5FaOvWltqGj6Z4uu/H/hm906GMx7LO&#10;NtrNuLBTs5Cj37Cs+48QMmnx6hfanp9v9oh8+8axZtqv0ETg4J4+bd0J4p1Izja4qdSEtUWfD/j7&#10;TvEnhC3vvEnhy3a1tZmhhuJ9MdRbx7TIpIxlix4AzgdfapdF8U6bf28H/CE28kH+lNbxyIGXaQNx&#10;IBPy8dGxx255rlNY8a6HbahpreFmvdYsxq8lu32e4whkeLbuAbhwuenQVv8AhXVLVNF0nRNB09bi&#10;6juPOkkuhGSYlfEjZwFIB6d8gVi6cp7G0K0YLUXVvFnjyGdtJ+2RxXjKbprea6k8oSNlc78/LuUZ&#10;K5A3AcdCFtfFfia3u7jUrrwbD5FwybSHJB2qF+bJz+HP41yupSaH4pu30XXbG6uI7vVFjWbyDGsk&#10;SIWEhGeQTxgelehaX4O8dahoh8WWOiquj2cQW4ZrjBKq2HHzfdAXnjNRKnKOhtGpGUbli/ttWd4Z&#10;9N0azjE8K+ZazNuRFbByNpypx6da1tV+x6XdRWt3ayXk3mmOztZVxvTYu5v3gJ9QB/snvWPfeNdP&#10;uNdvP+Ec3razSeXaw2Sl2jVcFWJPIB5rb1dz4uhbUNTm+z6tmNmuBJuJYDaDtPQbQOnv61nZmcpy&#10;UrI8y1RrjVdei+1+FNWktbWeSX+zYvLQ78bEKOqiRFx8zKDhskkc4rpp4fD3i7Q4fDVlDeWd8yiK&#10;6tYo/s52D5sBgBkjAwR36561RtptR8L+L20rXtaiIFwssdxFGXPzbyxx14GMnOKn1T4j+CfDqrq0&#10;HiGG4vVhVlKKjPcFuhjOOW9QcVvH4THl5tTnrDxP4R+HPiPWJvikupNayR+VDqEd08hgmfJXdCDn&#10;J7FQfevYvhf8Y9Fs/CZjudRtvsjW0bS3EEm2YqTgEr0/KuF0vR/CPxK+zzeJmt5pXlVY7mVUVoSR&#10;kjIyR/PFZ/xj+Efw/wDAvl+DfhZoGr6lcRSQpcapNJ5kMm4ciPBBYA9jTsw5Udj4k+NGma1d3CeG&#10;NQSTdGjqsrD5uduNoxUUOsX1yLfUtOjhvpfJZbiFbkqFypUhlJ5I6qexA9OeB8VfBXXPC11ba5ZW&#10;N40Mlv5tjHtcG3eGb6HOT2Iq03xlvrazWL4h+DbXR21aSOF7gQsrI2R6YxwDz6Ucsgei1O48Pane&#10;3Ggy2WrpLJcFXDXEeoMk64IKAlGBYfjj2qxFqOl6u8UOpajeLebdjZvpG3rjHIYn+lYtjLNa2kkL&#10;JZ38jQPNp9xaXYk87bjCnn3+tce/xb1/wFqP9qz+GIft09vhoBEZFf5uQFxwwHXnmiVKfLqRGpTc&#10;tD1IWOnzRNa2druhRdnm9wB6kdfxrLh8BvpGm3F14Xl3TySbpGkZsliP7xJ5xjisrRPG+iatpMmr&#10;6jbtpardS5S4ZlEmACDz07/Wun+EOq+OfiFJqnhvwd4Lt2ilhUXAa2Z90f8AeVweG9OlYxjdlyqK&#10;G5474z+GHijxJqLaXqtwbk3E2YTIy+U23rkjHT3zW54V+Etvo18dRt9RkhuNghSeGMYk2jO1mBwa&#10;+ovhd+y9p3gTRLi++IK3F1DP89ra3UgMkJ9M+3p26c1rah8EvhT4h2xHQGtZPLJhurNzHImR+X51&#10;1U6ceY56laMo6HhfhD4i+MPDHii20rULG3m0OaKM6i9ztCAbeU2NgA+rDHPQmo5fhPe6xYa3rdjr&#10;f2y0mmcW0dtfC3WUrgANGqEHKhfT+Id811Xi39mTxFZmQSeI49c02GZW0+zv4yksMf8Ac3r1/Gsn&#10;VPFum+GfCN/D4z8NXGk30MMdxpdxaqsYJVcBHIBViPUAe+a19nEx55F7xHe6VoOg2nha/wBQkk+x&#10;28M8dn8sP2NgPukooLFvrz3xUmm2WtzNZw6bYrcLJqsZu45tqRWsTIx2gkHexxyOuDkHiudHin4e&#10;fEvwvZ+Hru7vbu9ne3uIZLGMJJkxszhn6Fcjp3rT8QeMrnRPDEmieAp2hvJvJg+0XdqWSZEG85z/&#10;AMtMrjI5x7VyVo+8rGlOc+ax3l3rnw38MGXS9XjtYWleRZLTzmZWyccAtjBJNeZX1r8BvAmvT614&#10;I00afeLebLybTpmkw2CdpDswGf8AZGB2rzfxHafF20e38TeO9atr7TTcE7YW3tJ/0zK4zgZroNX8&#10;IvrPg5vEMelrcTwoZY4VO1nHZenJPb9azTcTqceYg1DQLCHUoB4J8Z6vBaj57q2kvPM84kknJkye&#10;frxjgVds/E4015NK1O8hiYYeOF2VmlViVBA9eK8vPifx9D4xjvIfhx9m01PLMi3lwc5xzH6fiDz7&#10;VJ491/U9S1RpLTSvJjWRWh1CK1EnlW/dtuQco2eh/i6VoqMpag6kY9D1DUobO6heWxvvsd1wB5il&#10;Qxzz7f8A164PU/jdr3gfxbpfhPV/FVvFd3F4IVa4khliljYfd8iWNlLD/noCD7is21i+Icdvb+Ib&#10;HWvt0RaQ+S9vJJHcIBydmQUOffrXoV78P/Avjnw1bjXb+xa8ljULNbwjMbsuONwJGM/nXTGEIxVz&#10;GTvscjqNto+t+I4prK9kN9Hue1uNP1qbz7iRjnYVSXDICcdMiqXgjwdb6VZap4xvtZuIdUW6yymV&#10;5Y2HYbSdyH0KjAPrU+rfsh+B/BVxZajrHii7zoUaixvo7g7rcBQBtPQE9/WnePPhVougWjancRSL&#10;ErfaLdo5XVgD/CMNyB19619pRvY5+WtTvfU9g/ZKPw1+PPiHVvDfjbxGG/s9Yn0SVbwrKd3BI3AH&#10;IfgjB55q98f/ANlPw9+zv4f1b4oaZ4gWSxMweS3uNSEK7mYKSVPDKQx7fL1r5H8ctc+EI9NbTPE+&#10;sSXdvHNPG2jTRE2vmdHJOCQOCQSMV03iTxz8T/EtlZ6B4u8a6jPdSaRHJeaPdsrwyqrho58ZPXG5&#10;gOMKa25YnPzSLln4j0XTfE66PBeX2hjUmVpZLWSC4iUjl/LfomEJOTjIGK6jwdqfg7WJJtI+Iuqt&#10;ZrZCQQ6jfW7sz2+dySsrAsxdeQo4/nXFW998ItQ8O6x4CuItI1W4WCBtUjs5iiT7uQgcfxZGKxP+&#10;EP1vxb4Yh8aW+o2V5Gs8ltc6RcSN9vs4h+7jiLN1AHQ4yOxp8qFzu+ux7xoHg/8AZ/t9IWy8NeKt&#10;Purm/i3aa15bzW9vIWI3A7eBkcFT1zzzXF3OjzeCPEVxpV/8JNDutJkula0m0+Vmkt8nGIXfMi4w&#10;MLuIHbGSBzunarB4aXw7oraXdaZZtYganqD/AL5Z1B4icYwGPIzjOK7Dxnp3wzvG0LWNC1m4k+3+&#10;YdKa1UJ5ZH3xj+Ir0H0pilKMtLGp8TPF2oeCb6w8K+AtKlW9mm8yx1C7uHm8lFj3PG4cld2eDkHF&#10;O8K6z458WaDeanf6bNdXKQrPayPC0KoxzukV1wwbGRtz26VpeEL2S60uzm0jwxNfrbSf6LqmpRF2&#10;ctxvc9cAd+tdv4u8N6xo162m3mnx6va6lCpma1udq22APmXAwSPw44oM4x5TA8K/Af4neMdGk8VW&#10;+sHTLdrdpLG9vLrNx5gPyKW4ZeOgOc1xXjfw78a7aG41mO+1J7+O8ZZn0vDQXCKM5kzlSfTIOTxX&#10;qXhvQPH2laDq1rdapq8kFrHIdN0+aNVaZukZZ/YY615B8Gf2hPFGk/EG+0/UPCXiGG4a2FtqC3ql&#10;obdQeJCDzlTxnNBNQ9K+EfxkS98HWF9quhalqFvCZWu2t0VmtJCgXeqJgbgeSV+7Wd8dfEmvW/jb&#10;TvEnh2/uL64/s9UuJLy8ZbTyC3ETQgYWQ5HzY69eM1PfaV8eoLz7ZqPiPS/D9hqOJLORrFXSbPQk&#10;5BX8+e+a5HVNC+NusXt5519YalqOkxHzGsmKS3q58xFxjHAU/jQTGTidb8SdW1nU9ARPEegf2bcX&#10;tkptzE0k0UajHI2ADoT1BNcVpfg7U9D8R2+tfD3xlrEibDbSWfnGSONyOVZGG1Qeu7IIHrXT/BH9&#10;om38Z3rfD3xBb2LSabBI0h8weeuFO7I7nPG3p8opfESaAL+1l8IeMVsJry3Vb7TLxdrTofvEKO5P&#10;Ss5NpmkXdGD4jtdEtrhbfTPFPhm01LC7pvlun+0DqB5mV5yeMAVpv8HJtE0WXU7nwzayRtbrcT6m&#10;sKsvlgkyScfLkZ4VRxnoO/hnxF8CG5+IUmv3PhiSa1tyY4Ft7hgqbeFdiOuD1XHpXY/AT4qeLvhv&#10;pl5Z+M9UGo6TdXksWG80x2SiNTgK33GO7GehIrPc0jJx0PQtK0qy14SNpWt281qrbZmawDfgAR+v&#10;FWZNN1XwlbC20iWNbMwsGhWYNu5POw5wfYYrX8G/Em103RoW8O6S11azxEx77ffLsPbsGI9a5TxD&#10;8U7e01Jbiz8Jyzfad/l+bJtdemSR09flxQdEZXjqZPjnwx4O1e0hfw47t9ohMl5p8cO3EnXoOoHQ&#10;d+2a4if4n6noPiux0TwBNPdXsjGO4jaHaOn/AD0Yg/09q9cv7XWtcle40q2szZszJHNcx/vYH77G&#10;HbPQV5Jrevr8NdbuY9V+Hl1q2m3mnh9LurW7BRbo8NuXtVxl0IlGJj+P/ix4c16yU7ANe+0PBND9&#10;jCmNVODGeNh9jjPpir3wbtZdT8ISXNvoekyXl9dK9y9xDzGgYYLZ5HI6isPwl4F8Rz6lI13eaWbA&#10;W8l1bQakh8y3bqQx6uPY8+ldt4VtpNN09dR1HRWuZ/LVY5rXOHBcA4XsoBzz2FdfLE86a6Eniibx&#10;Bp/jeztZvCl1qEKKXT7HK+1FUEnDDDbT7kkCtzxd4w8ca5olvqOiW15YabbwqY7fTb+WKO0UrkiI&#10;/eOfXkZrU8IfHG907xFqWjX/AJcuoQ2Zh0+3azLiZCPvA9AQOPxre+HHxa8Favcf2R4keW0uLHai&#10;Ry2u1426bVHp3olsYRi7o4f4Z6r8Of7Yh1Xwp411qO6aNzdLfKJHDdHBLZ3Z7M2cc9O/QWPxo0vw&#10;9qTWeiabrWpM1w1lDefakWZSeWA/dk7TuAIAHs3p1+geDPCHjq71C78P6bHprWd0xupoYF3FjnDD&#10;68/WuS8S/FOH4F+IbTVv7Gh1qOONuNqrccEnK7upx2FYnSb13pGu6LotxDJ4Eh0j+17cwsy3Eizy&#10;DO5F8xyWALc7fukcba+afH2qQyeMG0e+vRpOuQ2sz2LXF4weSY4CqhKkAkggD6dK+ptG/ag8JfHj&#10;RIdO07whKGmP75b5gWt8jg8d+/WvL/FPwe1S4SbW7uaza4t9cWa3uJI/MS2hXoyAAnf2K9D1oAw/&#10;hh8QfitrFnbabq89jbXFjdGP/TrLctxIDgZk+6rDvz1r0F7qDQ77T/E+m+Ipry3hXy9SC4EsS9fL&#10;3dSnoPWum8KfDzUbnR/7P0uBLpWi+0pEqhQxPIYIRwa5L40Wl/qXiiPw1daQ9jb2CqJr5UETXOeh&#10;kYdaCoy5R2r/ALRPhjRtfj1LQmjWa2V1WSTfIpz/AHuvzfjWP4c+Jdv8Ptbl17/hJbi8TVJPMiiu&#10;rxpldjyURWzt47HAriZbPwx4KMw0PxXHqc0jSJcWceHAX/ayMgjtVO71C08HQ3l/Poja7p8jebb+&#10;XtjugvIMZ65XH04qZNrY0jLmPdNR8c2fjvw+Le+nlihubWZ3huIcREZG5PlHUfX6Vy/hbxzomj+F&#10;2sfBdjFJ9jvsRWJvDCGQ8M+HGMj8c+grznw38RNB0a0hubrSNQ0uO5YFYLhv3YXqobvjjrXTDxd8&#10;LPHGiy6481rLvYQ3VpazFZoDuxv91x3FZ3kDSZX+FfxN8F/D39oXVfE2p+Cb37PdXLtb3mqXguIn&#10;fCjEaEYG0/gcjjive77xn8BNYnaTxfdaJcalqG4wTXenwxuj7RtRX25z19vbrXx547+DWiap4Msd&#10;W8L67rE0sM05u9Qs1JSNBM4HcjgAZ6ZNPtvhZ4W+Lt1oPg+w+KmpNdWN6k15/akL23nbBwyN/FjP&#10;K9xWsddzKW59P3Ft4F8FaHeT+CPs0upSakpt5JNWaQEY+Yg8Zz6HpXmmv6AbnVU1yLSzqbBT5Wmx&#10;QloAd5LqQCV2Zy2TzknHpXc/EXw78LfB3wgh0ayn/tbVtP5hhs74Ibr5M/eOTuzyF7+9Zvgv4Z+C&#10;dL8Cp8Q9W8YTfaJ/s6S6THdbpE3EkkEcFl79sUxFjSNa12wmjg/4Q+OQamzXFveLLiOzQQDamDyc&#10;HueT3JPNZPjbWfBHhiGHUvHekW+oXeoMYlt20oXa8DPmYwQPyz716FpXgJL+zuNf0XU9Q1CK6bcr&#10;XD5WUkYYrwcY/Wq/iHVtA8DarZ2uoeFLy6V4yqu0ZIjYdecelGp0XOF8DWekarp83h7SbW6sbGKP&#10;zra8adljRX6o4wNmP4eOPWtDw3daDruot4T8MeMYba6hk3R3cN+syTRjqxB6ke+SD3rW+I3ie20P&#10;TVutL8QTK18pks7GaFVWcf8APMEj/GnaV8KPBviDRln8Q2NxpQtlSacWs8aGNtwYE4OSGxjHvx0o&#10;swudhYa/daJoudQ1gahDbv8Avri3twCqj6Y61m6r4k8Ias32yxtLqW8kiWUxmAsI1z168Zrh9Mtd&#10;G8LeJ/EXh7xVrt1Z3P2dBGQ21ZlzlTtJxgg9RzxXUeJYdEtZJp/CLyXEqaPubuQ23gc+hreyMOZs&#10;3LuHw2t1/ZWk6bPb3VzcB1S434dlA5LA52gMfzFc/wCM/DU9h4zs/DVitlbwXkcnkhWDQqSoJ271&#10;YBsjOSM81zVl8VtO1nw75OoeIfsup2moKb2ZYCpGAoVTjgcg5Heut1PxZ4d1S5hj16a31CSOFXfy&#10;WMbBc8cdh6/WmTKPNoaF18M7i6it7m+1WGMtIkvlt+9aRVGFBb+H/gOB7GqepfDr4g+ILt9X0HTt&#10;DuPLZmgbUrPy2k+XbwVIV+PlGR9fWr1trsmqQtFpwnafj+zY4hlT/s9O3pXSeDbjxBqVu2hPK1vd&#10;COXy2ugVVSAc8d/8azmCilsjxez8W/Ejw7Cvh/xB4aj020F4yxrb8eXuP3twbGPYdqPEmr6xoWrt&#10;Z+IfF02oaba/ZZJIbyOBo7qJM74dy44brnlj0JNek/DfT/DT6RfL4ssZ76b+0Hbyx90Nv+8obkVS&#10;1/wd4fVm1r+wZJovM8ubz4xtMfbFZlxlynKeK/EHwv8AGWoadruifCfyLaBpLm4+wyfZjNb42k7F&#10;GGAPBB7V10GlfCrxTpkFpdWFubZVkfc0hCLKx4ZlVvlb+HA+XnJGea5q90iz1OcaZ4Vs3tb64lAF&#10;g2Yljt8Y3A55Vu6jrWD4+bUPAgtrvUtJjsWa6jhvvtgZUljKnONoz788mgOaR1V18LNQsrhdIu5L&#10;PXLW9ZRa2fltGYR/CrFWIYD0Oc1l+JLD4rfDQyWngb4manpMl0reRHqSxyWarjBCo8RTI7HrU2ia&#10;n8Nnuv7IsdSvINPvsGFbe+DRyd8hsBkHqveu6vNSmudnh+x0NX0eO3DJd7dynHHOf85pcqZcZX3P&#10;H/CHg7U7jT7jxF4a8VsuveS6atdardERXLN1cDpu+9jgAZ4HJq98OvgNrPh7TpS3xDkuPtTLKrfa&#10;I345/vD1yOPTnpXdeIPDmm/ETSV0GLwh9mnimTzplXYkqjO3kfjTrbw14v0JFstC1Ozt7SOMJDDN&#10;B5m0Ak8H05rKW5rGo46HTePv+CamgePNSs7a8+NmpRGzRPMS3tcLIQTxn8q6zwx/wTE8F28itc+O&#10;4/K2qI4101dx+rHnmvbo7PxF4gj8n7Ktmv3HkBG9jn68VcbwlZRaZ5/iHxHcWwHPyzbScf72K+ql&#10;SpxjfQ+MlWxijZSPnD4n/wDBP34f+BdNtbqy8VRtc6hqSxw3NxHsEChXb+HkkFU9sc1L4X/Zhgn1&#10;z+yNU8Sza3cSW/7tbhkU7uxUlugH94GrX7evxS0zwt8NNG8J/D2S81TUP7SaSWa3b5xGqMDjJxyW&#10;HevlXT/GHxU8TXMn/CHeEdQt5pxGq3mtXhmTI+83lKcAjI6k9elePWlTVTU9fARxVSjzTZ9ZfET9&#10;gLwtPaR+M/FXxiuE/s+233FrazDy4Wz2x94+wwK+XfiX4b8GX2ryQDSheQ29wsa6hZwkzSZ6MSAQ&#10;CfSs99d+JNvYSDxT8Q9UVLi4MVxML4JDJg44Xdj8MCrB+INlfWtxoXg3Oq4Z/O/0tQkLYA/eEL1P&#10;90ZPXpWNScJLRWO6nCopWbJtMvLjxHZSaFptrciGxmEVusNv5bu+eVOQDu+vbmvtX9jzwf4h8O/D&#10;+2TWfC2mSak1222S4jjkuoISOFY44/Gvj74KfE3UPgz41bx7q7f29bX0aW2oaf8AZxF9kCgIwi5Y&#10;BgwY85LLySMkV9+fAgeFPGGiv4+8KRQpaalCq3QjuNrs/wDdx/DtPXqTWmEhKpLQwzD3aZpa9408&#10;YfDzxpb3viIfbNBkt830KzYOnyYwpPYIfTrXVWt/D4h0u3v47GZbC4h3eey4Z42GN2PQ9jXN3Xga&#10;3ihkl8deLrWOGRsSQyNujC9M/OcZPupqHw58ef2YPg/a3Hhm78ey3gkO5Fnka42Z/gVRnC/7OcV7&#10;kfYxjabPmpRqc/Mk2fLP7ZX7Ip8Jeb8TPA2kXWpaZHdMdYs4P3ht2bpMoHHljoT2PNeDpoVp4R8K&#10;Nf2XxGivtY1JSsVktusosU7ESEgF/UnIr7N+Mf8AwUZ+EugaBqXhXwD8Op9ShuIJIpRcBYbYow5/&#10;dgu273PT0r4Sv9d0CSCTV9A0a8s4ftGI0uGhkFvubK4V1KsmfUDPTivExkYqp7p7+XvEVI3ktigv&#10;i/xTomp6bZXc1vZSWcjLDdC1z5zMNxecH5XBI4LYHYZ4rZ0fXLrxQ8+twy/aLhbk/wBoLLaFFMoH&#10;RV4A/Dj61JDrWqTeGP7Fm0GyWPz976oyjzpMjPVNox0wvQYzzitTwKbXS0ln1aQ6vMxJjt70r5RT&#10;1cIAXYdiTXIeyOtNObXJY/tyW8cSkkttwqccDj37Vjazq3xItBai48y8tvnRVilWNBn1PBNbniZL&#10;fQfDTeJNb1H7Lp1xJtjbz1QDJ6+rAHtjNUvBulDxiW0++8c21jpIh3faNSuPL81BySmcsPyoJ5ok&#10;MNzqkmkfYbvyZI058vzAzKfvFck8nrxWZqfiLw9pt3CLi5CedlLeGIM7NIOxCjiq2r/Duy1fVdnh&#10;nxA94GbMFzDbsyBVOMqWZcNxyxHXPar+q+C/F9vcwtf6/YparGC1qumxxzNIv3SJQcgj8aCjpfCv&#10;hf4peGrL+2b3QNRubfVY91npt5bxx5/4G5BFZ+l+J/FHim41DzPD2n6fDZ7UnVpgrBlTDFtx7H/J&#10;rxTx7rP7QbeIft8l/e6ssc21GeFmjVB/Bjjr6133wr8O/E3xWLeDxP4mjhaSb/l5jESxq3oCG2j2&#10;5zQTzROl1bxFcS6RMzaQkyxrhi0fDD1HY1zdr4I8L+MPFunG18eWsYuI1mkX7SVW2GfuS/KERieA&#10;M5z1rsPFWkXWg3K6NoviS3vYVXbJPHbkLv643nr9MAUJoGtTQLdx6tbwsw/eyeXu3HHXAIA+nOKA&#10;5olv4geC7HwdbRQ/abdbeVMQzW8ysSwU4OAc9eeeDiuSi1C1g003J1U6lfW8atceUAZDJk/MVHRf&#10;XscV0CeErePzNU1y+mvLyRf315HCke4DoNqjAHvz1qqNS8LWVpPa/wBlWa/al+z3U3O+RW9cEHI7&#10;elTzRKOV1QvoGPEHia8aaOORbn7LNbuI0Y9PkBy2fyqNT/wkyX2q2+pXnh9iGniuZFaNZWYADyoQ&#10;p4GO/HPsa3JtD8JPorW50u91S8aQQ+dcSMXWMHg7upwPpUF7q2i+EtXtZJoJriCHcl1A87DapUAO&#10;Bt3HB6/PindAcxpvhTxpqur2uvarbWctmti0N3rd422SdwehQHnscKC3fGKpeKNROn3dhY+INa0n&#10;S9JhYvbXEKJi6mfkeZtyzE9hjArpbhtM03UJr3SfsWoXOm3iNcXVzJ9ptseXgKjDb8gUlSoy5Yk7&#10;gOKp6Xob+JNUvtR1XThqVv8AZ3v47GOQRQwonHyov3uD6imZysjY8D+MvC3/AAjN9baH4j8q8jg8&#10;6x1L+z1WGO4x9xnZSGY/3T+FcXd2fxNvPC0WqzeHNGutSs5trS8M5l/vEDlmHUY4PpWXD4e0G21u&#10;S8s9Vl0qO4zNJYw7vM9pT8xUH0Pauo1LThFozXuh3E8y+ST50cyqWcNjOcA5rSHu3M/d6mheaZHp&#10;NpHZ+Nk86MxxyQtMNk07nk71B429BxipdUGs+J/D72vhKeVljuhIqwSLEAoweTkcfhzXLTabdQ+O&#10;PtniKaFrGG1XMlxfO8rtjkFSMAf8CNOXXdSSW71v4emG3uo5AluryI0bQg42FcHJbpnPB5qZM56k&#10;uWVjrPCvhLxVpJsr+bT206+uLryJdSmjluJQjr/ARwF2gn6gVrReF/ihDrkln4s8SX0nh+Te14tq&#10;0zG4RCMJtKhP3igqc/dB7V5fovxO+OXxXtob3xZ4SsYrG0kngjtY9PlkDbHQb3bzNo5bIG3J9cZB&#10;9Gt9W1nQvDl1H411LRyJB9oa2udGjiRsjGcq6szcD1zxgDHKs7XOHEVKtrRkct8QPiD4svtfkj1r&#10;Rruy0e3SNdF0O002X7MVVuYy23KDGNzDlivBxU3wieH+z76Lw58PZrGFGaRr6G2a4+8W3W6HBMYY&#10;4JwQ1VdR/aK+GPhC+RrWDxBpl1bQFl1PTrySW3hBGAfss5yRn0Ycc81yXiLx94o1/wAP+f8A8LZv&#10;NdbmS4sbW18k85Cl4TuBTDfw8qc9c0+WR50ubqez2Hwj1XwVoMPjHVb+GaaVTcaSLe+zfTMTkxQx&#10;SEGIA5DOQenrzXEeOIPjL8QTbXviWDR9Os1Lx28OoeJoYVtozGBwNxLZ7nls155ZfGL4q6vr0vh7&#10;xDothe6pHbR2ei6xbq8Ys1jjCjaSfk3ADOFGTkmt3SdE8ZeLLYeGvH/hSy1ht3mW5voXmmgPqWGz&#10;5e/JNTY8/EKMtj0LRfDGjeDLiPV9OvtYuJGsmC3Gg3iSRQZ5/wBZvyVz/FjNcl8S/GcHhXU5r2Xw&#10;D4himjb/AEa8utSYiNumecDIPfnHWueu/gZo3inW49JNzq2n3sUDF10maRbWQehjmH/oL/QCq2sa&#10;J8S/hDrMGpL4g11vLhVRDdWvmwspOCpVsoTjjij2dI8o1I/EnwUv/ER07UNBtlu44wRq9tlhMxG4&#10;lSxIODwdv3j0rM+y/DLVrac3dxbQs2pYh1GFQVuD2UqSNjA9QcEVw+oz6rqkN9aWl5eXBtZgbXR9&#10;Q0kERx53BUZNpHPIORiq/hfwnbTz33jj4laRNHZ6XIryWrRyLJqF1jMcchBAljU4O7bu4wSax+r0&#10;+5KnFncaN4f8RxeLLrTNN8aW2pafeELcTzXSoIhtPDxnBwDgZAOc1xnj74C/E/QZ1+Ivg7Tmu9Pi&#10;m8q7Gnyi5VVzln2qSyoAeSQcelUPEPxC8H+JrW61fXJW0/Xol36c2n5htnPOFwvKbVzx1Y9wMg6H&#10;hD45eO/Cmn22s6lYxvBu32s11vhLfLjcskYGTz0YMDxmolSjTjdGkdzrvCunXreb4O1LUHmtdQt4&#10;7iwtJMFRleisOikZ/GuTa+t7FY7XRTNdabFvSaxuU3yQkSMGD4+bgg/MMnBHpTbn4mHVtZXWteu2&#10;W3ZVSTyVHy5BAcFflOCc9ATWh8V/gfdeIZodW+Gesx600se/bYzGO5iYxgGQx9mOB0PXv6ZUIqU9&#10;TSp8JJb+NvCMFkngzx9pV1b6XNdq2natb/vG0+UgYcNj/V5OCjd8mrWuaf4g8F+KofDHxBggW1vr&#10;VDY6lBIWtbqIj5JkcdSR17ivJdQvPHlnrf8AwiOvaXfW8kUaQ3Ekykq3yg75MLwTzkAH1717p8HP&#10;EPh3xN4Rm+Dnx1nt20qXMmnyfaMT6PN/DcQMRhkP8S5HHQCu2dGMdiqeFqVraGj8K9ItH+LMOh+L&#10;3hEkIktGuvtAYSW80BjEo7Fgj8Hk4rjL/wAKNpGqfa9Z1K4hms1VYbeRGKbQGVhtxtLcEEnk1HH8&#10;KNX0H4g6KdU8dWy266jIlprEnmeSkSjKS8DcBjtzXvWm/B/xXceJLqbwytnca1ovl6otv5h8i7K4&#10;mYKVPKyoSBx3rCXu7noRwLUFoeB2WiwahceGfAcOkLHeWerTSS33yiS5hlIKljnnA49u9fSfwK+K&#10;j+C9FutE0HSobdbTUrhWu5sL+7zjagJG8g88d+tcRrc9zrEX9tar4Itb2+1pm+yqLbyHQs+AoeHa&#10;2QwwQ27ArF+Fnww8L/ETx3b/AAs0Px/NoGsx3VwNSxIskk21/wB5iQhc47Agk0Rpxq6s9DLYqnUZ&#10;6B8Yvjf4ivHutD0fxC0NpewsyMsPnzWrqVzJt7g59ee2a87034m/DXTTps2h/FLUm1axvFm1Q/Yr&#10;m0Eu3qChUmTj+HG2ug1j9iPxLo2g6xrni74p6bp9nb3BZJZLpmuLiNd/koHV1ELdcYHXtVfwj8K9&#10;a1vwZbz+KtO/4SiO6WZYbNol320oT9xm7ba4O7ryRg1tGChHQ9OUZczsMvfi34O8Xa7feMvD/iy0&#10;1K7mUiFYbdrcSsD8oVnwQ4HO3n2FYmufEXW/FelyLJ45m0yaWYQ3GoQX7b7mSMbsvIQfuhuFABJH&#10;XpWt4m/Z28B61YW9/wCHfFjWmrwaarpaWF55s1vPuw26Ukhxs6Y5HpXvX7D37G/gTWrG58Q/Ey00&#10;zVo7e+eLS9PmZpPsioTiSQHHmSsWZixXgFRziqHGlGW54b8O/h8lqiy6Vqt7rV1JcG51KW4lSbar&#10;jy92xuCXI5AIZQmcDisnxDrfw7uLebw94U03UdLit7KaGS/treUWC3LTA+UNx3O/XIBI7V9aft/x&#10;/DPStQsfgZ8K/Cukw6tdQpqmp3n2Xb9mYcRvFsAIbvu3EDptJ5r55tdA0zStRt7jXfGWsXViupeX&#10;pT2Ujos92VzI8jujBUJBHyruB5zQaUKdODuO8D/Cfwnr8On6brOlxyWPiK8uJx9uiKXJmSPy4XWO&#10;QqUR2LgMABzVXUvhb8IbF/t3w8m12wTRLW6it552eMNdqyRyW6xSY+bdlsrwA2R0r0bW00r4k6Rp&#10;3iCz0ZdVu49LnhjV97xI0LlxAkknLMXP3mABHYCub0eDxPc2WqaxoJknuJNQe2fT2zHDaOkhjHkM&#10;SfLk4+bByxDZx1rnD28uYq+DPAemarAmoeMdJj8ManepNDb2em3jXEa25l3vdSLucJJL3Jxj2rpL&#10;Qf2nomsab4c8LyW/lW4uJLuFdzRQxncdoOSU45CjIzXN/B+58W3mr6xo/jvRvst5aWZ8zULiANNN&#10;CT86cgLsXj0Zs1oQfEO2+Ht5/afiCP7LcaS1t5d9ZzPGot5d5SEITguGHII6EkUe0qbWFUrVZNWK&#10;vw/+KsfgnxSmnar4h1Kz0218yb+0RbpHGi4I+XOS43lFycEZHHWuwi8Q+FvFrR+I/FXjM+Taw+Tp&#10;txeMitB5hz5rY535/iA7VwPxg+Nlh4h16xN7pOnqrRLIlvJGN07mbmaYgYbhzgNjlVrZ+Cng0ePN&#10;B/4SfxfYQ3TedmWTT5tlxY2uSVZcj5pOB8vQr3qZNxjc2oxrVd1obfi7TbG+1y1vLTxhDfXdrMYm&#10;aZoUum2rs5GNrqQ2ehY9+a1VuNV0HwbeWltrkMR8kP8AY3vI7o/aGfc7pG4IVSMKcLwE4rlNNbwu&#10;JbyWf7ZMJ7plt1vJl2yuxwPu7QBjqANxPQipNe8GeI7fT5LHStTt4bO3TEKw24X7OvXYpyWZQSTh&#10;yc7vSub2k2e7h8LFR1Om02K/8Q6VeaP4Z1mGO8S+XUZY7qMRNOQPuKxxuiwQSFOBx7V03xB+KEOi&#10;+F9H+F19LdSXC3Am1G6iuG/dPt3/AOtJ3onoo6gY5r5/uNYj8Oajofh2bVNaurhmmtobG6UeXM05&#10;G4nanAbL424wF6k5NemeNvA3jGxbUdN8T6vHNpd8kbabY6bNtZWjA8lpZRydijaB3zk5pHQ6MI7G&#10;3deKfC2vQ2lj4KnXUbqbTZL6HWIz8qXBGyNlcgZkz/yzIx617fpP7aXj/QdPjTxzpem3907xrHC2&#10;2CaNdpDCQhuG7YxkV8wzeFfFvgfXftFlba1Zw30bXEM0V1FOIpfLGJd0gDRKgOc8bjwAOtczpHjC&#10;z1PWfsOiaXo+rXLERtfXunYaQHgSf6zPvvBDnuaOapD4GH1ejUt7RbH0V42+JWq/F/U7P4jeMPE+&#10;oWASSQWmkRxlIYtpPlwlsduoY8H1rwvxr4ng0j4kTX3iSxvX1azlhm06OW7mmjuY1cHbGYiVZjzl&#10;RkjPNbGh3/jaLTbey8aeKry+0/SYQYFe4i22iu5+Uu43sB2U7sDjNdRNqvw9gtG1fwo9gszTLdNC&#10;bMebcMfl4Cnap9lC5HBPNL29aO+oLB4f7COF8EaN4W8Q+MJte8X64fDMGmRm6u5pISGWYjaMFlyu&#10;1gSCcZ6d66rU/A2m69ocmv6d44i1PVpIZHt9QnvUSe7C848kd8EADGD2rKsPB/hDxnLdeL/Evh/T&#10;7S8huDHZLeWbDcp2nnknLbWbacgFQa0db0NNJ8Ot4vv3kvILds21pOI0kkVcn7wwTgZAOO9L2l9z&#10;WnQlCRR0O/8ABGgajHqGvorPbwq9rp7XG+Sab+JgqcFc9xyKt+L/AIhavOGkfXm0y+mh8yO1jt5v&#10;ImjPQdCQcnk8Uzwf4y+FGvafb6xe+BNUhs/OaDTf7UuRKxX/AJ5/IMkbuhyOK0JvHF1FF/YWnW1r&#10;E1tI1vJZSzHzo1+VgUGVIOCDy2PfNYyvzHajD/tDxJ4i1RYPGvgyxmtYrHy47X7LKYpW4+cMBxID&#10;zkmug8K6Jp8Si68O6lJIzxbLi3kj8psE8g7/AEHoB9atX994t1u3luYfFzKrMXNrJbiQmNEGeQMj&#10;0OMj3rITxCdS87VPD97bvp66f9omHnvlm3bQAnIPPoRQRzHQ+JvFmqakieHtB8P6HiP7PBDp9vcp&#10;HJI6sAxY7vmJyMjPXNc/4ov9Ig8Qz+GtX8K2azafcRtebXExiuANpAcH7mfugZ4qC+h06O5hu9Vh&#10;a1ks/wDTFkt4QrbQ46H+EkryOeDmqXjXU9e8b6jDp/iOzhSK+hjtra5ucO4l2Fo9sucj5Rgk8E96&#10;d2CqU7m9c3Nnql1cahqk01sJFVINsu6N8Djgf1rNj8LeJNHtV1XRr+3uPJ8wGFsLuV1K4wM7sg/h&#10;UPhnw54U8M6tDbXAltbiLZHJcN5a+bnqysVJbHfJNaXivxis00el2sUaL52xl8hGXaeA0fTazEN8&#10;2TjilyuRr7amQ2/ha11iF7S03abrLWu24ulYsFHGFIbqoH8OPT0FcXqfga38EIt6NJvL5keZ7iOH&#10;lfN8ptsoXHyjPUcZre8Pa3rT6pJr/hbQbrVpI7d/s/nNAptCCFU78ZlH3socdOCcUy88Q/FvxBre&#10;x49HmjjtZbW4tWiaNr13Ug5Ck5YA8Jldx713UacYrWR5tStKVTljHQq/CS5l8T6HAPD+ktNeWdr/&#10;AMTILat5LeUiNMHYnaAAR8vp05pDFo8lmurWl5HDYWozcN5LGD947NshbaPm2FQck4GCKm0DxVrt&#10;v8PrjwQyzNaf2wHuGaB4ruHChPL6KjL0Xa2ApbktXKJ4R1H4c3Muh28FiscPiQmGHWJPMm2vEr7X&#10;35A+ZyAwwMcYxmtpXjsYSinodTd/CjQfiJcabrejahrhNvbMbi5gbci2RbGPL27iFGFY9+tS6jpW&#10;qjUbHR/hv4NimlgMj3T2pdGubYAksI2ba2AM/Mc8jA5xWd4W8WWXhTS9W1zQNTvf7Ta1WC4s4dQe&#10;WKV5CQwWJxgpsAHBC7uc9qmS40n4keHU0u/0ibQbhZV/su61K/eKQ+WA+EEQKByyruZsqwUcUozn&#10;LdGc8I+VNsmtrzTNFWNIIrwz3khSxvNR01G8vajbmbC5AyehFaF3e6Rp8c2keI76xktLWOSWyfUG&#10;ZXnbzBhCVX5mH8KdM4rWaDS/BUSQ6Fp08jNJNBMsMmY1kPylVOey89APpVXfezi3h1GW7hgkkaK4&#10;tJrVV8ti+7cfTtxkE9qiopOx24enS9m1cp+I7e61zVIbzwLosbrbwxpILO1WOTawwwbaN27HbaTV&#10;jzPCMzNpeq+H7q3v9K0vyW+0xSS2/l/eEofqJNxwQBn1xVKWC98I620s6X15tJ+wTTLGJrLccZbb&#10;HiSP8Aw9a07i78fW0Vuvh/xPZ+S0jWt5CrSR+cxU4J2txzzn8xzWMuaJn7LlfumH4g8d+HPBtna6&#10;j4h8Ox2trqkzNZPcwyJDLGAMiN+TE7EYB7dOhqTWPFMF3ex6l4g8RagkciQiJXZmtWG4DZcHhYwc&#10;g57hua2PE0+u6zqun+GvGfjW48tYVi1C+trONwlv/wA847XZtPO3LZDZAIIGQbNvL4dgv5tFsfFL&#10;apbbdtr52nktGhIzlZAS3TOAy+lXTlGPxAlLZGfq3jPwxeeKW8OwWOmS315CGhmsvNtY7ONWK4LN&#10;8soLdCpJ+Wt/TF1GBFuLvXrNmDLG015Iu+RySMbgcdFIH07HNef6rb3vw8a80Lw1rl0tnJmaWK1t&#10;V8yNvNL+Ym85BGeEyRxjua0Ph2t1eWkr/EfTJNbuZLv7RGNO01I3SEqDhowW+Ta2eoIbec9hErOW&#10;htGPc3vGh8WXtpJq2mabYm3XCTXkcgFwh3YKqehHPIrZurjwM1pZXr2ViurabNGUm+woM5BQrwME&#10;Z9R+NchrWn+ENVurebwtfSf2TbmOHVNOjgdpvJd1ChAD8jblGXxkCs/xFPP4b10HTNXl1KzjSW7M&#10;i2e4pFA5lkRnQqQwPyjnnqVqlTkKUlBXZ2ls+uW3gG88S3nhWa6tdS2xafcWapEpwcPgI2fMPT2H&#10;NYOm/FTxDpi6V4O8H6TeN9sfFv8A8TRmdtp3b3DZIBxg7eMVv6p8X4dO+HGi+DNW8BXv9l2F9NdS&#10;TaXfRRy3izJjYyuvyhd45ADHoSK43StPjgmm1nw946ihW31T7fpca3kkksVu0IkWOV3XEqqx6qPm&#10;wAV5rq9mcTxUmeg3PxcvvEiQ6bB4jbUNasYyxsYNSWFF3HByzdSpz161zajxZr+pSL4j8UQ7rFVk&#10;n026ukeNwV2fLJjduOcbScEE9q5Xxenhqa7m0nWfAV7rena6sUtjqljdIixTAkykkjeASfuggD0r&#10;c0q4tdGv4/COu+Ori402xWNp49Q08BY484jVWRRlgSFw2c5znIGDlkZ+2k5WY3TvCOi2V/Lrvw0h&#10;XRo/3O6O8hZorjzGA+4QCm3sQCPWuw+IdrcRalDr1z4FvtQ0v7GBJNHbqRc4z++IXlWOO3GPyrAs&#10;W1k+IrRfhPo82qXnnfZdPhvGkkjiijbDShAW2/KGG3HH3jnFbvhTx14r8FaJdeHNfn1G8vtPaK0h&#10;s7qJZoZGYMTHuU7toHG8gMP7tZ1PhZ0U6kXUVjNdfHfifRPsH/CAJ5d8pjhWPHmRxhT5fzEBSTno&#10;eRX0P+yBq3jH4faBHYXGjSW89xKRdR3qp821EGSV53Hnjp0PevIPDPxE8PSeE/sfhLT7r7VNEt1b&#10;QS3IdbaV2YGIMRkj5TxjPA6Zq5pv7Vf/AAoPxjcS+NPhN4hvP7St4j9q0+Tz7eFlb5gI/wCEkY+b&#10;OefaueDitzKupdD6o8R+Jhruq/b9TdlkS3KLbr8vXrwfesO2vtR1m8860O2NcfI2MqK8g8G/tDH4&#10;6+LJfE2g+HNV0PR4EEa/boxvmdjnOAa9LGvpeagL3QUkCybY/rxgnjvXUlpc4eaOxtXdvqUskMfl&#10;jy2kyzO4XzPbms/xz/whl7orm706C6Eyny4TCCuPxrXaOGAWh1u1MzFS22ZRhcdvYV4R8YPjrb65&#10;rn9j+CLiFktWKTMrBR+GOtPmjGLTNoQqNpmN8TvA/gzw7YSa1pdslrdXkDItrasUVU/2QD8jehrm&#10;vEPwH8deJ7O18WeGfiNqUkt1MkUlhI4ltnOAAWQn5GKkjcKsC/vNN1Cx1rW9ajVdpKxzfOTntg1d&#10;0n4lz6JqM+qaZ4guJbd5d8kKLsRCDjpj6YPtXE/ekejGOzF1z4IeIvhXougy/EzxCdZlmlaG3kt4&#10;dhtZCc5+QfMCAV+avQbrTRFo8cDRtapcW4a1t5dnmkY5x/OuM8Z/EnxTrWnTNc+I5LeO2jW404q4&#10;Vg3ocjBU55GRXmXjb4t6N490BvD/AIs11bOS1xMtwt02Y2AxlSNrKM84BH41jLcLSNXxdpY1SwvJ&#10;f7QaFWhZrZ5bXbzkjcQeDgjvRpUWiaB4SjvPEqR30i486cMG85cKOgxgdePUVyfwr0W+1a3/ALTu&#10;PiYutWd1b/Z9l5dmaORFJ7MMg88jNdrp3gLT7G4X7EYYrWMYXbHwDzlcE8r0OPerUrJI05e457m0&#10;07TbfVdCntrewu3EayG5EbRSHoV56AcVJJceCbW0WaKWOFrVg1xcJJvjJJ5lz0YfTiq//CI6No82&#10;yJYngmYuYpGdozIT1VCxAOaxZtc8C6NbL4f1treC4uCwitZFKtMDyFxyMfSo5tSjqvGs1xqunx/Y&#10;vEtrrFndxhI5rSaN0C/7SjnI7Gqmr+CNWk0TStHOqsWtrKGM2txJnCBcbg2M5rH+HXwziglm1b4Y&#10;eFrOK684LNDGCvmMevyk4/l+FXvGvxN8VWOtWvh/WfBt1Z6sLX99HeQkRyKP7hH3j69MVtHuc713&#10;OT8YeA/D1j4jjvvE2gK1lH5v2i8kmVcsUARBj75PpVTxJLol78V9Nt9LsbOW5sWjhmWz+Vbi1jhZ&#10;3JJ/gKqVwO5yeM1LqviLwb49htb7xNdu15p0zw6dCGziNj+9DZwODwo7etPvfhdZeI7ddfijt44R&#10;gpdJbtFLGo/5Z7lbn2bPTjB6HsRxyWhx2s/Dr4I+NvFsd74P+HNxp+qX1wI7pGkeO3YBjtOVyCB6&#10;gZ5robn4Oaxoc39t/DfXYbeaDEOo32j6kZZ2bOS25hncP1HSul8CeDfD1vqk1/r/AIF1CdtPuPs8&#10;O28EPmk4IclBk9+ornfGfh7wcdTvPG1jpEeirJM1vqNjeXcskU5R8jiNuvfoCK25onOXLbWZF8Xw&#10;6Tp/h69nW4h+z3F5Naqq3DnrLycB8Eg4AJ3fSuy+HHwj8LeALxdWNuJ7Ua5bw6FHqEZD2lwwaQv1&#10;O7Zt6cA55zRf/C3w3438KWV7f36w2MNus1vD9mO53wMKrqTxx1OMd66b4aWuj6L4WuvDkWhxw6f9&#10;oSe7mvLx980qq4QKzEjI3cMvPHIqZSvsBo+P21H4NQ3H/CS6i19aax5ssd1aKJCzA5wUUgrx2Ax6&#10;UvgWK38SQWfjXwFa3s670WaONHU3H9+Flc7V/vZGDxUNnH4iufEVlca74Zj1zSTI8d3LHCBK2Vxn&#10;PG5h68A10V948/ZiXW5vC/iO2Okx2Wni4m0+9meEzvwFBIkG/pxwcHgmlHWQHYeO/Avif4heGY9J&#10;0TxRsmhnXy7jSNY2zLGOBuVQecdQ3Q9RXEfEDW5/AHiaTwb4U8E2d/cNYiHUppmJup2B5kdtp7cj&#10;AwT3q74J+J/w6i8OHTlh12PSdzG3bUJstDN12wyqM7c9gdo7CvNrXwR8XvB/iSf4ufDvxTqV9pFj&#10;Km2TVGNwBbKfkU7cb2UA8gkkg9MDOpnU6HceI9c1fV/CsfhPXfC/2izhtI7hdS5SQlGy0So5GSO4&#10;Fcf8CY/B3ijVb7XdC8WX1vNeP9mVZ7wJGhCk4ZX6YA3de1Tx+F/Ffx71y+8S+GfiRpT6h9uWK805&#10;p51jihYfLLHkgo5bIK4OfWs3xf8ACG/8J67H4O8VeO7HSYUWK5SSKNY5bq4QZ2iUEg5H8JUZHGea&#10;CEm9hvxB+BnhPwX4kb4k/D2y0ldStQVmXTpRJJfSHq3Jwd3pVPWvhTrnirw1J43l8FtpniJcS+Wz&#10;uZHB42452lvQcUaRZeKrbxXdy+KLa5tmuSHttVZ0ezEY6ARAKd3+yD+Nd5Z6rb+LtCh8OWXivUtB&#10;1Jvmh1JtrxyEHqOmxP8AZyaxn8RrFcsTH+Hnwti1+D7BrHgqO3t9Pt1aWO8uAzLI+TIuc5IG0GsH&#10;x9Z/DvS7bU9K0TRreTybhT5ysDJO7DaP3bDnpjmu4tR4M8NQzXuleNv7Z1xIy18BI2JnA4UYPXr2&#10;rK+I3xC8CQeDdI8S3htI/wDSAdVsbqMRzQlc4GMYP+9nGKSTexRyn7PvxZsPBFzLpa+CLS6tpZla&#10;ae6j23Nvn+IIR8qZ6MOPSvUItT+FnjS5lu/EGjtuVX2pDb+YByeM4H868OuL9/8AhM11TwfZSX1l&#10;dKk81rfXgZJtrb0X7vzoG7A59jT5PiZ4VnjurCSG8W61K6kna4spH8qJx1UR/wAIHP0rYm6PVvGP&#10;/COTaba2Hg9PsaHEcyzYjBOP4gTxn1BzWLF4Q8E65YSeGZPDAtLi1usSxuhkh29fMVhzk9MGsi58&#10;EeH/ABHp0Oh6po9xNDqKiY6lb3G5Xlj6Rscgo2Ogxz3qt4f8A6h8M/Esll4AkQ6XJdb5Ift0zzGT&#10;HSUOWDgf3sj6Vj1NOZlzxj8ANJu76K4tNTs1himZ2huELbspgMu35kZewORXYSfAy98X+A4/GUmn&#10;pFb29utnNf6O2djZ+5LF1VyOmRg1i6l4o8Ha9Nbz3tz9maaN0mSR2BkkH3mUdgPwqp4J8Q+PvhD4&#10;hk1L4e+Jpjb3AYTWMiiSGa3ZTwVJ4IJB9SR1rXnM60eZ6FTUfgxqWu6NfJ8N9RaO6jVY5YJbc+Y6&#10;r3IPKH3B71yXjtfFukujp4N1SXU9OiVpIpGdxGqjJY9x+VdP4a/aDuvCvjG4g165Elve3G7MiNGY&#10;3x93rwufc9vSs/x5qPx++OPxDs9Xsrb+z9Js9Pezj3XBVZcn77sOXOOM1V7amJxFj8UP2gde0GS1&#10;8O+BmZrq6ZY/tNr9lcrgFirAgtjI6+vHeus8J6f8VNV0u40Dxb8KX8SXEMfn2/223GVQjDDdwfX3&#10;5r6E/Z9+H/iRNFa+8eXVssyzILaSNQyjAwcFhkZ75JxXpGpeDUt7hNU061LbDtul8xSsid2XC559&#10;M1PNED4B8A+Ipvhr8S1u5vBcGgS291JPHpP2e4jNxCyYykoVhnPY19R+A/Cui+MtAj1CHT7yyjvb&#10;XMyXFuUaJj/Fj17g9859q9SHh3wHr2sW2tXWl+ZNYW0lsskkgykPdSpHPPfOa0leyktZRpizeSVM&#10;JI55HAIPt29KTlfYL2MbTfhrpOj+B7DRPDuvXkd1AiBtR3oZXUKOOf7/AFrzrxf+zVrXjLRdWtNb&#10;8RzapeXDTvD83l7Y2IMaZHHyDvXqeg+FrLQs/wBq6s5k6eUjHII+8OaueJ9budG0m7vPDTyfaOqT&#10;LHucHHTbn196IxZn7RH51fGn4AftDReMRYeD/h/pOiafZW8bz3XnAXLKG+/lgu8t3z0rc8HeEPD/&#10;AIFu5NI8ZrfD5I1Ekli7pNzz8ygjB6dT1r3z4s+IPEniq3h0DX9Th8mPR/OuJFmDJJcM/wAqbhll&#10;APVcY968W8IjSfBcd1p9p4nkksbe8jFnoUk5kaN3GT5e77xJ45bv3rVR5jSNaJ6nJ8JvAvijTpLq&#10;1trW7jjtQxjYdPl4Q+hFeTv8EPgi9pb6vc6NcaTGgeO5tVm23Ctu+7KB1YjkdeK6Tw58Q9Vnsr3W&#10;LXR7zSZvKMskd5KGVsEqF2oFBbGfl5571i3GuaXO+n6pp8l3dXN9CwSRwdttjnYI9obH4k+9HITK&#10;pCR6BoXwi+HbeA7fwR4R8RSWAgZb9mjVcSKc/LLkfN1Py9P0r568Y/BKSP4jW8egePPEFpHJcSSW&#10;1vbkeRjowBUnac5PPYgdq9s+G+n+LNc1FoZ5r6S6E2/y/JKedH3UHn7vqSTz0rsb34VaQNOvPGmn&#10;201pqMU+2GO33LKEKhWVjnEq/QKc0csifaI8S0/4Y61PLY+GYvFOpajJEr3azMPtSLJsO3aV6uDx&#10;ySKq+A9P8Zadr2m+GvHkusXEk80iafLNYuqqoBLKwACA5PU885rtZfHn7TXwM8T2+seGry2vLeVp&#10;BZrNa7Y4QD8hbuAo4JrN8TeKrXxhcSeJviLYiTW5opS0kcbKsMhXCsgBbardATz7UuWRodLp3xpH&#10;7Pmlx3njOyvG0W4k22rfZ3c2y544XOAPU1leDf20fAHjHW7Wz3z3WuyK4s44bV4wQf4pFYcY9xXC&#10;aDoXi3VfBsen23xf1rSb/SrzybGO9uI7iJAF+RJEKDOBx1qj8MtN+LXw5+LTP4812PXLjy8TWtxa&#10;pHGM/wASkMO3oDW5PPE9H+KnhrxP4W1aw8d+OYZriC6ui9vfR3KxhAU5JzlevYYPpUPijQfEelaP&#10;bW9vPpmoHWLm3mvbppJom3NG7xt5gzlcDpwM/XFbXjKD4pa5dwaF4N1O+vreGIPNp8MiyR2wb3K4&#10;B9B/6DXP3Pj3xV8N0l8H+JYNQhgtfMia6s7hbjcnlk7JI33KxUdGIyDwACAQFXG/Fnwf8QIPDUY8&#10;SPpunXkrZ0i6sZPtT3EkYyFaNuWOPevMNF8WftByeV4W0e2tbG61Yj7dqzb42LdRtVgAM9wDx2r0&#10;vW/j9+zt4ouNG1EeLNJZdN3yNDrFq8zI2za2RgFW642ntXIeL/hXofjTwvceIPAPxZkvrG6VJtGu&#10;rhtkcbKcGOIrglB05BYepoA7Twt8G/jT4r1ptG+JDaLb6fHp/wBoutahujG0jJyokJ2hlzjk5JzW&#10;V4h174jfC/WL7SvB+meHtWs/sqNcTRzNNPGrn5huyQCDk5HAGKi+Gnjj4rfDW5N541S3hsZbVYZ4&#10;5o3ljVFB+ZoySrb/AEOc+3fvfA3wu+GHiRr2b4g+Grq3junaZbW8uk2uwwVkjGMx54GAcbf4epMz&#10;2KjpuV/DPxtvRY6ZoMfw11dmjXc1xbKWii3c794Odx7Guil+PMPiy01KCJ3hutNjUSWl4ojldfug&#10;gMQXz0JFcj4Ti8R+BvG8fiHwFe2tlpN9NPBcaLHMrsgSPKyhQoHLcc4wPWus8a+ENG+IgtYrjX9K&#10;uNQVgnlz26zQiTdypdBvRh/vbc9qxNPdOY0v9o7XfCRksbz4YXA0+GX/AJCVpCZlTPI3oMsAB1I4&#10;zXV+Hfir/wALEtGi0/UpLXy5g0lnNbnY7dcDdzjH8PWuZ+Jo8c/BMtpmiaHFIk0kQk1Q3HlFUb74&#10;YuCDg/hXbeANW0bR9FvNb1y7h1q3mMGyGzgRvM3DL7hkbmU8b8jPcUB7o608Y+EPDPi2e4gvm1DU&#10;Tb/MtxGHSKE/3Cudp/EEe1b2v6PZftGaUvizUbhojbxmGSSa3KRtgEDcuMMV+8GHpVWy8FfDn4gx&#10;zeG/DcUemXMypehFmKlWZ8Y4+7t67cnNbJ0GPwdJp2p6j8QHbT4Y8TQxXGEJH8RG0lW9cjGKDOTu&#10;cB4S+F1pbW01pF9jsbWKbaupRruAx984wW+auri0BLbR4p7PxHeLbywta+XajduUnpgjkH25FdR4&#10;is/BOteJbK18LabIsQj3yXlzOJA4bq2Y2AUHtkVyXi29tm1K4t9Lhmjs1YrC1rNtyRxvZccNn+LJ&#10;+lBJNq3g++vNMttH0zUbmG1sGUM1nGxcBEb5S3Ukbu/PNa3gv4ZeGdI00x6L4+vFSTa0jXxVyzY5&#10;wWPTORjsaw/CPxAGkeCZrfxp4jun1aSdl09o1WFixKhAzAtu6nLEc9sVHDoPiqB5E1DxtY+Z5hPl&#10;iHzNg+uRk+p7/hQO7PoDWPiD8W9SuW0PRLu3t4tzOz2cPb13HrXm/iHTfEmtXb6jr3xbtYoYFYzf&#10;bLjcwwOgXPWvG9c/av8AjB4qtLTw3p1hFpqWsDW3k6W2+e692cjB/CvK78/F3WdRvEubtY1s4Rui&#10;S88xpMkf3OM59a09tV7kxpUlLY774j+I5df1uHVNV1Zlis7cRrDEw/dbiSZGA7sQDnt+NVfh54i0&#10;63gkitbubcZCY49x8uT36/pXl0HhH4keK7ubSbsSWssqskMdxeLDt2v1JPJ6Y9O/GKcPHfjjw1pM&#10;2gSvoNrdWLLGZcyzCTBxjMY4PTnpzWMouUrtnapRjo3od148+HXw78SedBrtkyy4Mu+GRgquW7dq&#10;hHw88PaDp0en+F9fS1t2kD3jQAxO3GOTnk96442XxY8RvHLdeJY7NJZMf6DtZiwP8TEfMPYYNXLj&#10;wl8SNIvdmoeMb+6djzp9xBG0c3+4R9zj1NUOXs3sa3iKy0W5sVsbe+kRIbqLdD5a5k985HJA5Pfq&#10;a3vAn7Qnxs8H6ffaP8N/EOoafp99CkVzb/Z4QLaOL7m0+p7sPmPeuF0O+0PSNTmXxTcXkklx8lv9&#10;nVZ/KfocrjGR064ArpLDxJoi2E9gl1eXt3LJlBBp6eXCv95mHy5+9x/sniqjKUb8rsctWMZRSkja&#10;1Txn8RfGd7DdeMPHOtTW7CE3Vt/aWZJ8tkhP8OKp+NPEqSrNBo8PnH5Vgm+0sBBJ3YqMBue3Qe9c&#10;/fzXM94t7NOvl7QIZLhfs8EeOC3ztlufaovDXiDS9MkRdItFmtZm85ZjGY1kkzyFB6r+VDnKVuZ3&#10;Ip0qcb2RneB5PFGt6xNDqaTK32jaJmdVjl5x07/jW94jvm0eOz8E+I7We4N1eOOLdVVCOmdnPDev&#10;epNKtdE1LW/7VvvG9nocdnAJ5JJUYytcOoMaJjIBOVHPc8ZqW6l8M6XcXbQ6rdXGoSRgi5W33glh&#10;lotzkEShucdcVPoaX5bk2kzW88U0DXHlwRrhY5B90Lwav2+n2UxMts0ayRrtZ8Y2xnqR6muYt7lb&#10;smyvfEFvYWkMim4vDnfKp524xw3rn/69R6dL4sbULw6bqtrcwKVa3jtcLtj/ALzFs5JHfoPzrSMb&#10;i52a3ifQ7NI43uNOVY7FH+y7rbzBkrkSfNkA55+vaqyeDvEPi67aGW3s7ofI8ipsiZjtHJzjn6AV&#10;SvvEWr6vYHRPEuZrdRi3mt9RlW43D+HaAEKk9hkn1FL8MfHc+galNPqWi5uFj2+TdQvtJHde+frR&#10;7MwnU5ZHpHhHwrceDoP9K8mKbbjbHJvCdwB2+7WL4o1PQHnksL6e4kv1G61m2jZG/wBe/wBDVXxr&#10;4qfVPC8s1xrd0t/dRhPs9rGUWIBvvFgODtwK5zTpry7UTtbM8cahY5HfeWx79TWZtGb5Ts9R1/Vb&#10;zSbRRo8SutriSVF/1jD+Iiud1HVfGVjrTXEN1aql0cxws49eg44+tNbxGpjWz1C6bdIdsaqu2qGq&#10;/DbxJrzNqNx4nmht4HAgU4B/PFBJq+KdSvrVYrnzLVbSdcmN28wtgfN06HNaPhvVSmlR6labJZVV&#10;gsbRnBP0rE8OeCJLePybzxG0zCTI87G0811CJZ+HrMzTWpllj+aNY8fN7gVlzmygine6z4guQkmn&#10;hNpXdcBl2g/7I/x9q57T9U8T3+r3C+KbXTNLW3jaW0kSPd5oXqM/3uasTeIF8Vz3U154I1CxgsvK&#10;NvFNeJvuJFDAk7fuj5unfHtVexurHXbuS0u9Kmaa3bDLIx2qDjgetQUXXgv9Tgi1CfUFhhkXfbQw&#10;zDzT69KvXOn/AAyl8LTWurS622stKGjld1MUYxwnHJB5zmnW+l6XAyzi2ZWC4CrgYqG8+zRj7ddI&#10;kccbE7o/4vf3Jq4fFc0hFSPPZfh1B/aK6Jd3zLZtN58b248lImAHyYH3sDA/Wq+peHo7pb6x0jxJ&#10;fWIt9NMUzxyGPz90g/dLjJPFdFq2q+W8NtYFvMklmaANyNxXjj+tXl0IyaJfavp93uUQxsqLHuZT&#10;vxIeMsShGOnI5FanHWqKG5yqXPhnRrfyddeTbJGtvamGEsyxKMMPfJ5JqbXrnwyvhtJPD+tywx22&#10;Jb6FY9siru3Yw33Qe2M5roPD3hr/AISRLq71OG103TYpIkbUrtiqFJTgZ4+YD/Z6d8His7436h4R&#10;u5Dp/wAOpYL5bXTyuoarcRh59YbcGDRqCm2I7gMspfPbtVRipHHPFKOxxEnj3Qr2xuT/AMK41KW1&#10;hulaPULqQETJ0LYz1xt4Hdj6VBP4un1DRbyHwFpC+b9jkY28cIV1RRkYz1OevcCs6PUdS8R2Eeje&#10;GfCVxL9l+TUor7VPmaTgBkjRfMaPj72doLYJHGeP8eWXxM0e9XSbWHS9EkuLpkZrqNjcRyf7Z34Q&#10;EcjaOe9X7NHFWqSqyT2PTvA3jzxhBYyaD4P8aSaV5elh9QkiZXhhd2XOWx/rCRx7Bq5e81y/n8SR&#10;2njHxPdT2vmeV9quJBGrSN1XpwTgYLcc9q4Gy0H4j6RGbUeLJLGwupN+qySNBbrM38IjTnzFHUE8&#10;8+9dRrD+HdW0aHQ7y9vPEt35YRVbbDCvXLE7Sz9srx04Iq+VR0IRQ+IkPimFY5ZfEarYrdhbi3uJ&#10;d0ixj7oxz8uOT2zUujQ+MNG08PcXCjTplCNdXGI12E5zHjDc5HQdq6aPwHpek+GrDxjrt/E15bM0&#10;d1cyWryh4dvEMSFtu4erjI7ZqXUPjF51zo/iXwz4UWGw1PTwlvrNxGstxE0crRMnlvlFCspLBRkh&#10;gaDlqbk/hT4I+IpLq41/T7C7kVrcyJcakWhhj+Y4ZULBmPuTzmty4stVD26eLP2hrWzvFt5TI1re&#10;vJNJ83ChUJ2gDp2rF1nWNFvNICfEvxVr2tXcoW4todNvlit1jyV8sswbLHG7YACqkDtz594h+Jnw&#10;wW1XS/Bnwv0uAsRHJc3klzO0bBuUJEke4MOpAUVLgjglTlzM9Xu/F/wh01jNqPxW1+aZB5VwYbmR&#10;VZhxhDvyN3Umsxf2ndKiLHXvHGrMsUyiOFbcTRqQejBvvfiK4bw1qGp+I7WG10vwVo3nzTSiazs9&#10;C84KIlzvQmQ5XHTknPBzWxqHw1+Jum38esfEOHw34Vs5LrdGb6xgaRzngbOu7045qfZi9hDsbo+O&#10;PwW+Lup/2HDqDf25O5T7dFpJt3TaPvNsIAA78YrA+KWueKde0bT7HwB4p0/VtL0uM2kkC3RWaSQv&#10;8ztuGCT6847Vqammm+FPhhp/ifw14Jj1bVvFDSw6feLpIt9lvGcGciMAbZDxnIrgdLs/HMSw638Q&#10;pfDOmwQRny44YTJKXD7Sv7pmCsDzzk4q/ZK9jj+rsxoBpOh+I5oU8N+brUeFis9Ys2S33YyeD/rv&#10;Y5H9Kq6l8c/EuqWEfhzx94cjuoYtyxymMbUX+4ABtyOxwK7Gb4p6US2l3Gi3mu+ZuIhj0ZFQ4Ukk&#10;iSQtuwDzGFyDyM4rn/GN34c0CWHVPEXm6ba3ORHCsSzW6HOMM6gshDH7vUe9V9WlLoTGhO+pm+Hd&#10;V0Kewb+zLFirfLcLIRvhXPVhnlP1FJoV3rlr4tjv9F1y4hmt2Mun3lrcfKm3/lnLg8x8/rWD4g8J&#10;6v4VupbuW+/0eNiJJbdt6xKT91yucdehximeE/h/4m1nxdZzfD3xXDMmpfumDASRNIc/u8DoCOTn&#10;g7RilHCuOr0NYUpc2x9IeAfFPwu+PWlSeGvHmpXXh3xbHKyDxBYyNHBdMSSEZiSvGQuGwSAOazvi&#10;L8EfFXgabTbPxe8GpWsN5JNY67p9vuh+aDI+0IOMZ5G3v7VyHx18WW3hHQ9J+B/hrRUtNL0uQSaj&#10;4gNru+2Xw+/KxXpEshZFGeFC9SDVj4ZeL/iF4akh0nxf47WGwmZ5Fs5P31jfAx4i2SB8oynHTIIr&#10;OULHv4OMaa1Ry+rN8UbHxM8MXiL+0I7m6SPT5oXJQlmUcDGANhPHYCvobwx8W/Ffg248M/EfwDPD&#10;c3lnpK2kkUhIWf7KxiyB/Gu1R1HSvD/h14x8T6zr+s+GvH839k3VppEzWuoRw/uRHGyl5U45YR7j&#10;xkmvUPhP4u8Gaz8DrP4h+HtG0/UtQ8KXUzahp19Exk2SFcXEWCMBtwBBB68VzVqMpo9qOHjOnsex&#10;6brF9478O6p8T/BkO3S9NmZJ18sebpd1Op8yZUGcx5P0+lYnwq/Y68F6ai/Ej4meJbjT7q01qG3u&#10;r6LVDHMrSpujkwBhVlBHJOCaj/ZX+MPgeXXP+Eg8Pq2j/aJGivNC1CQNFeIeJFVz8soPp94Cvpr4&#10;q+CvA3xF+F/9leA7wWeqTW628MM0e4LCJAyIT0Pln54yeRgLz0rijOUbnmwo1IVXdHz34t8LfD34&#10;cau2saF4UaaCZ12LrF8buWd1LEuIWPlnsdzZ64HUVqw+EPF/jfWLXxt4p8QXEnhuSFvs1vp/7pbS&#10;Qo3lfu1HyYZR2+hrOjXRPCfiPWPht+0NpN0I5cW8PiO3iLPoNygG6fceZIHHDD+8Vx050NJv/in4&#10;Ht5rC3tW8QaLqUflaZq2iMvlzxSfKIX3ngj+8cFST04z1U6j5dT26VOKjqcb8TPg1cfDXxVNdeFt&#10;QstSt101YJNPs7nPkkxK3zKxJ3EZycnB7Vtah+2j4p0zU9Pvfhd8P08P332eGLUJ7iTzFuo9gjLh&#10;BkOQ+eTjGR14rN07wh8OPh14uXxX4psNfvpXLxyabDM0drG2MkM2DIWHr0btVrxD4+8B6JptrrWm&#10;WWl6fY3n+hw6ZfQkFwZPM8wsQXzwBnIA7it4u5zYiPK9DT8e+Mtcv/H+oLr82j6ffXM4ia8mP767&#10;jjiEkaxO2QME528ZPtxUHh3SY9O8KTeJNV8PaxNMtxui+zySSbi3DEKp2455HSuS1TWfhf4mu0t9&#10;a0S1ljvI457qwaOU/wCknHmZO5WJ2GP5gSoLgV6Sttp/iHwzI/7OputL1Tw3DJNHod1qR8i5sywW&#10;d/kU8qSCFYgkD8Kj2hy06nO7HIadp97Y+JI9F8IRatpsMUm2WzjURs6P94dMAe/btWzaXvjRviYl&#10;kNPtY11gyNcaZeMI1TzO7ZwMsf4+WJPWubtrH4taDqt18SPEN550N4sUK3un3jS28gD4G8+/ZQM+&#10;taviXxd4quptP1fxXpDaitrvg1JbeSKYiRuGITbu2gcjpjGeKzOqOEv1MPQvH/iW51nVvCmmaY7M&#10;0d19luLiVi6wu4UKkZznDDHPOORiuhs/hBovxDi027+NGrnSbfTJ5G1q4t52Hmsu5Y4yOzjJHXAG&#10;T2rkdf0Txb4SvF8XaF4hbVpJJvtFlqCwL+7khIIRkUjYcHbgkZxnNdN8Lrq98T+GPEfgz4g+K7zU&#10;EvJbq5trq4jUYcqpdMhiflX5s55LEUF/Vqhh+KPh54e1XVzpGqt5zafb77U2ihXlTPyBmziV9v8A&#10;D757Vf0PR9cj8T+FbzwpLeeH4/PhimmmuB+7QssYMg6fdyADnHesXVtePhYzeG9c+JEKw3Xkyxzy&#10;aeTIvKjarbjg4GM0ugahd3+uxT2WrC3hs5gFgupAzXEmScZBOCRjgD8qmp8LO+jTnGGrPQ9SkOga&#10;tJoF7DZ2a6ZdTRzLtEhmUO22RCc/MV546VFLdeJLDwbc3WjTXV5bw2y3HmNZlpLiMyFTEvfcCV57&#10;A15vH4v8RyPJN8Tv7Pk02HVJDYw2jFvJ7ndIDuZicAgngGvRPhB8YPBmp+Gm+HF/4v8ALt76G4uN&#10;NurdDE0F0rxFLcSOQGRgrKB1yvXmuU9SnpSMvxLpfji08a2un6nJHYTafp8M1zfKqvJFM6biiDGW&#10;KLJjOOCcVueD/gVrfiQ/arHxTdeUtq80kmpTNtRe0jMcAH+VU/EWiW9r8RtYm1Txhcapc2tu0U11&#10;9lZVELrE3lAc/ONrbmHRhjNVb79oDUdc0H/hDNF0fUIbe3ut2n3UiP5d24JyrIi5EarkFWJDE560&#10;FRk5HrPgHwz/AMIy1rBL4l03WtWv1WFGvJPtUKbOpYk4XAwR19Oa4fxB8I7bwqZrsaPZHVrHyJPM&#10;Yqis/nEMw2+oHC/pXmN7qnjXX/EcFv4YmOlRyQutuulQSW1tbqeX+WVt8jk9x+ldf4P0u6vdGGia&#10;5FfajMLfzre5s77a0MvVSdxJK7vUk0FGtqmlaxr+g3llpPg9raGb7KbhrqVf3j7yS+wD6emQa2Dr&#10;umfCA2154+8NSJ9qulk0/UNNgjnYAdvLz8vrznFZtsNSsvhlDH4p0O7t2sdQZf7S81wJUJ+5MdxV&#10;gC2AQOBGKw5NQubdLfQvs+lWbR60UbWmm+03FpJjLS4Y/KhjzgDINHOo7oqMJS2Z2XhbxFpmp/aN&#10;afVv3f2r/jykyvl5zsOORyu7vxV74n6h4fn0ey0rX9Ct5Y7+eGCO6tSrG3jbjzd2eox071xBhjt7&#10;OTVLXU7TUPsk0itC1llbyLOTMGLZRz0x/dJxiovFviHQVs7HU7XwPa3Zj3XFra2+ob3i+QhVKDng&#10;ndlhgEdqlxVQpVI0fdY7W2ubi90fQPFR02xnt5JLOFJ4pLfODnMo3ccbcP78elVZodH1lLfxV4f1&#10;X7HdWN5Il1b3i75GRQMfMwyy5yQ3HBxitHxFB4EtPCNrr2geObTXtUupoVmhvL11uJJSqhg2AQPm&#10;4H07VQsNS8TTn7XeRaPbyW1pKlxDHMTJMS20M7urYGQQCqjOOorGWhSrXL58a+LNC0r7HfSrJZ3s&#10;bZe3hO6JWA3JkYYMevXGOKwdC8ReEo9FuNH8JaLfabcW4Vbi8ZnU+WTlggY/Ofyx71v3nhPVfE1n&#10;BqlpplzcXFm4lkYSbYIeMZI/jY9fqecdBpwaBrWtaCljqFltufOCQ3U0O3e+3O3P97HQUG0ZRlG9&#10;jMufF1jcTzWXhvxGs1utsDcf2hEfNkXaAxzjDEHt+tctHP4d8SafqE2g3/kw3E05uLe4uJApkRv9&#10;U+8fKecZHHpium8QaL4k8O6Vtt/D9tMs6hbee5lALOWVi8fuMEBjlfXNa/hvRH0C2XXtQ1Gxm+17&#10;rifRJpfKQNIMlVk2MzJvxwVBI7iqjucctTl9D1rQYZoNe0y5s5NUaR7nTY1naS3SzKBUDnpuD7jz&#10;g4HettYNc1zW30aOLRbj7DYLM0dtIPNkcENuRRjcPlAxyR19q534heBvE3iPUv8AhMPC3ia1hvo9&#10;Ot017RdJvoILMpFGxwQ3zdODjkmq1x4nj03TNLtjZI0K6e76jdtfJcR75MFUiYYaJQD8xJJGOBnm&#10;u72cWtjhjKXNa5ueJfCsmvaLa6H4aSTTTcQj7dP9saOJmWOSSNJHBAHRsZGc1HJqGtxW1hNreo2L&#10;STSSR2djLdGQW+AFDF1PDj7yux471e8MeAtX+ImizXtnaWOoabpKq811peoyx77sRqrPIpLbkAOA&#10;uNpODnsbHgr4Gy+Cr3/hZur31v4fjt4ZFzcSR3KXEjYC77YP91jxxzVU6MYy1Zq5cqTOf8La1qmj&#10;R65aWGm3lxqVjqDwrBdXzSDc7ptbgssm7k5Bx0PFXNL8Q+GvGekW/meHL3/hILa3eLVNP1JC+1t8&#10;zRzO7A5G4sowTjArD1TxL428N+L/ABDZ634j057ttYVtLaz0eeJbmQ42wLhtvl9Bk8jrniu61a3+&#10;I6+MbfUtY8K20Ni1gp+bEUls2WD+XGrEPHwql2OchjjkGt5RpxjdMyUpTqXsc9qGlazd6rY3vhjR&#10;LRWurf8A0q3ZQWRQciHb18s8tznrU+iatrF9dWvhfTfD/wDo4u5pQwYvGrFduF3k8Dpjp6c1Ho/w&#10;n8O2Oqz+KvFeuS6HIwe9s5rW8mlC4YgE85IAwWTHTkcYNdIvjTRdcsXuk8a2cmn6DaxSfaNB05pG&#10;nCTbssfvIGOB9WFc85OJ1OpzRSZlp8TINO8E6xp2qaXHoWsXImlutavYfMWeNE2/u1/gLY9B1roN&#10;F8efDbwV4fuvAvju2a4u7m4aS/1S1t5JfKvkcFkTJ3eXgYUjism2i1fXLa4kgSzsrG6uJBda1fWA&#10;unUHDAAu3KgdhzVcaPa6L4g+161HPqFvHNJE+piFlW8wcfKXAaNB1Cn5velCXMZNN7G14QvW14Cw&#10;0uNptSe+Z/tV/wDJIwzkRAMegXBB9TTl8TeZ4kmi1WztbWGPT7i6uZbfaoYRo37tQCcvuA75p9p8&#10;PPE2t+Ghrfw28R29ndWa3BvLiTdM16d+0SMryfI8efl2depzXNa/oEOkT6jomn6tDql+ZLIBJ43H&#10;2nC75WJLBUDEZOPQVUoKTKpycNy4/j7WfFK21h4Z0CCxFrMjfaLiMGeaByd/B7gkdORU1/Drfh6w&#10;h1K88UQwtp8khtbpjhHXdyj4yORwMisi5vdN+IHiHTvDV9pt5pepXsqm1sbO8DQiV3yyGQDcisuD&#10;kEdCKT4hT+DfEF1pWjWd9pniLS7q6/c2cl+1tLYlflkXER/egEHl+e9R7JBKvGLsyt47+Lmp69bX&#10;Hh3SrFrea48l7V0tlliMnYEoDkYzxke9Qa14I1rUP7O03wpp39n62rrHNqWn3hiEqMCWB5J25J4P&#10;P6VueF9F03TNIiPgnwtdWumvOxgurONdrnP8bSHJzznHUdK6Xxj8QPBun+CE1W80mZtTgi2W62a/&#10;xg846HJGPUjrT9pGmuWwe9NXT0OZ+FXgrxR8IfGE2q6N46tJZ7VI7i+sXvNvnALhojuyHye2a73W&#10;tR0DxR4l/wCEiOj6XpdtfaVdQalY2F0DFIJAB5hVeN/qfzrh/DupaL/wh+oaVb+GLVtRuo/tFrDq&#10;F8I/LZhk+ezYOcdMHOKo/DrwpaTXEmn3+uW32C4XGr6NcTOsMkTZw0cqk/MHxgE5PetIy5tQlHmi&#10;k2WfFXw01i+1FbLT/EX9rXCxyxWtktwq+ZGqqRlhnDAquFOQcVR8HaP4n+GeuN4t8Y+H5H0ZpHW3&#10;uoVVpmmXhV8sZUqE546DntU+veHPsslv/wAIwmuabJZDfdakzhpQ57RMBtDN2yNtQ3Hjj4m6R4ds&#10;Zda1aLXreO4abT9JeRILmRR8sMk7D5AHXpGBn1roOD2Z3GsPp/8AYWj6xaPpt1pJjkvY7PSSz3cG&#10;T1kBH7xW9gAK43wr441S8kvtY0q0F8t/JH9otXtW8ze0gZcAj90Qo5x1BrT8MHRfElzfeIrz4OXW&#10;m3SZ8uzt7jy/siFSVSGRsHZvO9lPGemKg0vxR4r1WCWxh8N6bpV2ZoYbjWPtRKx+WcmYqhGTgbMZ&#10;43Z5xSkNU4ppnQeH/EK2VzcarYW+pafeRzP9hvra5EbQzMpBwSBlfmZT9RzW0tr8R/iDNdalLE+p&#10;6lNIrPNZQoxMucGSQJ1JHfNee+INb+IGm69psp+IelNpc195dnNYwiWVZiCQX3syiNgDlSM9Onfp&#10;PDPxfm8KajqE8+r2NhIf3V1e2siwxoc8SKBzs9QehrB+9dG8ZRUkdnF4Wh0/V47PxfozaHNZ7ZZJ&#10;TGsRMmeWUH5fqBXW/FHxDY/DjwZF46KWd9pEF8s19cRWga4mjKKCuPTj9a8J8YfH/wDsa5j0rU9f&#10;07xojZLagkzxyWu7kYOCH/8ArCo9E+NNveanD4b1vy/Im3Rra3cxdiduQvGADgg4IzzXPKnylqUa&#10;iaPe/g1qHwj8efDmfXfh7HdR6dfa01wq3imORCXI6HHG4EDt0r1HTNX+HPw60O58R6r4itZFSPME&#10;TSDduAzkAdTXyr8P/iPo3gXx1pfhvxFKy+H9Qt57bUZ7q6LyWhl/1TrjgBJPmORkAd60fjnrd7eX&#10;VvZ2kUOjaTLJCdL06GFp7e8AGG+aPDD5uA27HIz1rT23upHN9Ti5XuM/aJ/bX1/xtBNoXhKaGzt5&#10;mWRLVAwnvoS/Kg4wgI6nNcP4b0zV4bKz1TUPLgMqtI9urZjj49+fzrV1m1+F48PWV5G/2LUFiWGN&#10;bd2miWQj5Pm5wcHJTdnFZBk1DU7yfxH4c8SfaQt5JHeWsdu0UZbb0ZX/ALv94fKT3qV+83OqEeSN&#10;iv8AEL4neEtGuIZPF1xJDYIqos9qvKyehz0/GtbW/D3g3xRpEOmaD8R5p4rqBZIZLdiJE5DYbB6c&#10;Y+lYF34Qv/E1hfeH/EPwruLy3tUkaS7juFfEQID5UkZOT1HT3rrfgx8Gvhx4P0+TxLYWEkc0kSxy&#10;w3F0WA+bovJxROmoxubU/hM/4feEDFrrNrXjDWNTmtrVh5MzhoAvHykY/POTUfxB0zwdNq2l+b8K&#10;ria8uGEd59hVSgjPRznGc11l1431TSfEU2j6Z8Ov7QsGU+ZqFvcrG8Kk47/f9e3Aqr4jutG8R6m2&#10;gXU32u5t18y3aJXVVQcnMi8cf06VxydzQ5DVvh1q/h22kl8BOVWOQlLWOEMsXIx/+quh0Lwl8SPF&#10;Hhf7B4ut7uxvpGT7JdW0OI5QdwJPPGMZPsRXT/DLSPCvw/1KXWvEuoXERnjZLiNJy0CfdI3Zzhhk&#10;ge4PpW9qN/qT37ax8P8AXV1CwljUppt1cLtYDPO/+E9vwqQOG8C/2L4dFpoGo6jca1eZaP7Qy4G9&#10;Wxu5963NQtNLuZ/tOo+DZjMu9YZGtQybscNnris3Xra/0zT9Q1DSPC9rBdPNG0crzGYWh3liUcMF&#10;6HJz1rsPAPizxI1pf2HivxDp94q25ns72CFVGf8AnmVBIB960jEDz/w4/wASdAcXWopZxWk02JJI&#10;WKyLj7rrz3HY1rWw8R6N8ZrD4s6JdT6lqENj5EdvesJoGXoYth4BA79a3P8AhZPw41TS2sNc0j7P&#10;eNGZbjyQXUSAc49Oa1vBnj/4eaXBGtzp0VnKJS1q1w+xJVxy27B5/CiMvesZ+zPHvin8T9Ql/tPV&#10;vjJ4a8O2N19pJsYdN0kxySMOsYbGOBg9smpfBfxV+GHxU8BtpfhHXNIfUjIyahZ3Fy6+UB95ivqo&#10;GeMcgVl/FTxX8SvGXipNBstKsPscN1OPMtbd5JJnxlMsxKuPXCrXXeB/2UPhpFqrS6x4TS01W+jR&#10;Gn02xHkyM43SLuBHGccdfevQOGpvY2PC3g/w14ms/tPhzxRcXC7hGuqWsxPl3Cj5WYHJxwaq/EH4&#10;QfEPUNNvGuby3bWDG5tZpoBAlyx439OSa7L4O+CLX4E3eo2yeIo/7D1eQG3WbSxstiNw++T3wa0v&#10;ih8Z9O8Mw2cWr3trr1raxhoJbWPcck/cOThcfr0oM5U1GNzxZfDvxr8O6BpfhPUZYbV4drXE0N55&#10;kIB/2eMV7Wfh94bf4S2d147+IdizWpDQadAyySGQnAYqB29M4rze+/ae+EPinxE1k1/Ddapcf6PF&#10;ptuq24hz1WQngL0yx4yBzzV/wx4p8FT3clnd2LRxxS7DtjbyXz0G91IwSCAQSCBxQYnc2dlceEJN&#10;Om/tSSSG4f5l8k5Zj39s+g6Vl+LPA/goavdT694a0jVdLuPl8mbLXdnK3dSxJx3x27VV0jxhrUHj&#10;JbyLwks2j/Z1VtPvbjzBH6SAqRtP1FXPitqHhzTvC7eKtSjj0G83SSaXfW95a3CXk0a7guHAZFC9&#10;ckkHrV0/iuTKXKcb4v8AhjpngPQZ38KeLNWvtLmg8i3S8mzb2MkgyrRN3H59a0vhb8b9F+E2mw+G&#10;/iLJeDS72zW5t2uSQpk7quPlB6DH/wCusfXPGN/4tvZvgnda1e3GpHTILuPTWsSsUFuDu3LGqFZP&#10;l6/OCT04r07wL8LvDN94Kj8DeJtYXVLoxTXsN5qlq8Nw+HyVVcbev8P3gOuOtamTbZ5Xpuk+FvFf&#10;xA1XVPhv4qW306bexVlcXFsoG7G8HIw2SAQeaofGf4KeG7jQZPE/i34zak2l6kUlZZrPfNHCGA/d&#10;t1Vt2Bz0GTXrei6PY6FZeILi00bR7aORnFrHa2cglJ3qQxXLF2wOxxWb4yuvhPf6Our/ABs8QQ6P&#10;aySfZrWG3sXZpiOdzjp/tLjHOM56ENKZyPws8A+HV8NW994P+I2s6zDqX/HvHrUxJaOIYwinoBxk&#10;jnmuq8c+KZre50+40Hwrbq+jmNbqPTbXc4TvkZ+bPfvWbfftOaRphtfC/wAIvAlm1nJZy241PxFJ&#10;sJGMKUKgKAw+YqMEYOTxVGw+LfxLvdet9fj8DtbWbaasd3dafCZFumAxvhcrtZO4ILe9Yz+Isz/F&#10;fxl/Z6u7FLP/AIRS40W8vZUl/tSKMwf6VuIIYr3GR8p65pPj5caZ4a8P6XrPju6hmS+uNum6jb2+&#10;QTsGRKuOhHGDx6c1o+I7bwAtuur6n4Tm8i1jjM0t6pZrm4JJ84oq4DdvfArQn1nw98SLrTbWXxJD&#10;azabtb7PI0TC4TqqmNhx19M8U1OwHkul/ETVrm1uV0L4f2zW64SHULtRCUXoZIw2M47YqrL4W8Ve&#10;Hgs95oMMlxITsns4lRZY353BiMFz35zXsXxf1XQrq1tXh0W1ZrVjHIWtlYRIeSQoPY/lXnXi6/1E&#10;6XaaI/jS6t4fP81I7po/LR+wII5DDuCMetax1jcn2a7lmPxNZ2Xl+Db7WpbO+hvIZIxLiRHUj7vy&#10;8Z7ZNd3oWZb6A6DcWscc1ji4kX7jL2Y+jGvLLLV/Adl4gltPHeiWul31qscytH/q3LjcBlCcD8a5&#10;vxn8YvE2neFYde0TwXqcdjZ6k1vps1mhPzryWH9/nq7gqewqPZruUdl8Zfh9c/EuSWx0TV9t9Zzq&#10;WazmVHDZ4wMBgCepHBqj4d8OftMeDGjlubzTNU03zlPm6lxN6MoZfvcZGDjrVX4aftAwa5Bd3+ta&#10;pYNq0NnH9lbUlCTXjbstH8mMEHgVe8R+KfjX4q8O6Pp9/wDCM20epXHm/wCj3jSM6Z++dvRwPm9M&#10;ds1kaOn7tzH+Lp0XULy1kvLdbM7yt7HGjsp3dB1JXp1rsPgDrWq2es2ej2l5dT2cs3+vkYssa/qP&#10;xNch4+8IX2vyXSaNDfLdKyQzK3zrIemVOOGBIyvWvoL9lL4R3ngn4dQ2N3FFqF1NeKl0twSskakZ&#10;4xnJ9qqU21Y5/ZnrN2+m2EAszfeXt25mXpjuAPxH51o6PczmVZIdVja1H+qhmyWB+tcR478L6xYa&#10;ys+piWFZ4yzRBsYbGOPwC1Po9mmj2cRi+0SRtH80bSE8+tSEo2PQD4OS4tpNStzs6qyQyfL838Zz&#10;zkVj6d8Qdb0QTaD4oiWFLVdy3McY2S84GPfHX3rIk1nW9C8MX2owXTC3knjjWORjvtgR1OeCO9cX&#10;p1z8RdLubu58d/EBdasmZV02yht4kVNxyCx5JPr7VdM56mx0vjP4r30niCzt7fxDaW6/blSNYVzJ&#10;Op6FgRxkc9a80+P/AIh0i3vby5vb3UmdRvjuLW/ZQAOSQFIA/WqPxN+Ivi6PSSbLw1pC3Tag8kO2&#10;TMLRg8EsTwfpwK42BvizdldH8WeGo7WzuZljlZWyoQngKw6c10RipHOZWg+J7PVY5NO0W6h1S1vg&#10;pF0zFmCKcsvGGU5+8O/atH4f+CPGPihrjXdM0q4s1uom8lb23+YMoIAwfunHIbrjnrXe6N8NPhr4&#10;es49B8HeDszEst1Kbz5jk/vGjD4zt9qwvFfxW+IdppepXPw7Rb5oGWwNrcagiLLPkYI4+8QCAuep&#10;zzwDpFcoFHRLu68DaXH4buNPs5pkhkaK71BTO0UuCRyxPHp65qn8KfiboniuD/hNr2/inh00quoT&#10;RWzR/Z3HDcEcc9a4X4o6r8UdU8XWdrfzzT2t3DF9s023mSJ4pVxujL4yVyRlunHaprn4IrrHijW/&#10;CeiePrixtIIEg8vzt6u0i7nB2kBiH4Gck+tMD25/EXxD+Id/dWnwB8WaKbq3tvtFvqVxHtV1DDci&#10;jqTtyTjrgVzWhW/x31XWZLr4qeLreadtSeLS4dLkcCTOMSFQOcYOVPAzXB6XD40+AGvWP2XW/t1k&#10;mjtp62zWh8qKRio81mXcEYnHOceuc16b4X8dyXmn/wBm6tCh8QzRusV9p8y/u3UDgjgbSPTk+ueK&#10;zc7SsaU6d9Wcr461TSvjO3iDwxq3xLTRtWs41fSbe5tGjUqjfvFzx94Ak4zxzXDaVY6nqV/Y3trr&#10;WoLayf6PqUNhded5iRk7JRI+MD254rpfGPizw1Z6tYXPxE8NaUmpabcblfUGdXuYnBQrE4+UHbn5&#10;Tk1i+EPE6+I7m61Hw98OJLfQbWWOOGCNtscsTfdkWRD+5kA4+YMCKPaHZGn7qNDwr4D+FKRXmg+K&#10;YNQ1GKe7jSS4gmaV5Dtxudh0Cjj1NTWHwP0aHwVceIvGo1rVE0aGWLS1eRxG6Z4lyOS3sDitbSPi&#10;Tovwf8QC8ufA00ehvmO61SSRppp177kAHC+oGfWu0svjVpfxL8Nr8O/D3he5ijuLgPos1/N5a3K5&#10;5Ur2Huc5o9ocvstTznwj8Vfhx8LBa+AdX8RzeH11OeWTy9QhlEkimP5W35y2DyvYGu08ReD9A0DR&#10;4NR1Xx3b3327YDdpt3Srt3Fd/QkqCMECud1T4d/B3XPGFtY/G5muJtHEjRmORbjGRwsTjkJnrkEg&#10;VueJbX4T23h0aZ4d02a9hjt2WxSbWHRJpGBUk5UYwp9uOhrQ22VxPCPwa+FPieBfEh8K29tHDcMG&#10;t7jyxPJjsVPYjNX/AIg/CjTNb+HV54F8K22k2emyJ5lks0flPbspzhCvc+3eud1W80nWdfkv/Cmn&#10;I9jJ8r2cMxykgxlYmHIPB+Zsjg9KueIviB4c1jxBb6f4017/AIRuOOELay3sZ/0lgPlTAIIYnuOv&#10;tQZxqc0rHn9omueDba4+H0VtDqdxHFDNBqF1deYskarJsjIb/lqCxyvGRtrW8X3HjXV/Dkdjqd7J&#10;JqkSq8NjcqI2t3dQMqUHB7DcSAeKseOdV0ix8cLqngHT5ruLUWZ5vMgLRxz4Th3yWXle4/OvTvhX&#10;qPwt8Qa5qMEUFvHqtrpK3OpS31+vlhmJUqrhQXw4bjHvzxiWuY0PP/Ber6f8NNKTQ/iD4Nm+1ywK&#10;z6tcMsjDfg4LJ16dRx61Je6Vo9x4hW58B6pc6VqV5GsjafHE3lXi7t5cnHDHPUdelanjXxvJrmtW&#10;3h2x0jSZN2YHdcBVweJgytu4/u4570y18R32i3MOs+MNBuZf7Pm8iO+0+4U7UPRSACct15JxmolF&#10;R2GmdT438UR+K9Djm1LQoVt1SO2uob6P5kIXDEgk8Z7muO8L23xHutPj1K8EFn4Z0ma6it44YUzc&#10;qR90FcHcD0zj2q9pdzo/i3UdSE1hLC80iJYHVCUdT2VnX5XAHGCA3rT11yLwPNceEvFnjaxiut6T&#10;W1rajFvhhwNqkljUDlLmKc2mvpdpJrXh/WLtbuynDWZvV2i5thHvdTjncp5rrvD+r+KbkWP2jw7d&#10;3H9uZmnkW3CxJIFyQWOSRgE479OK8rm8Y3evwX1zc+HhZ6rp9utvbRw3Dqt07PhmZT3Kfc24GevF&#10;ejfBTx5DqXhVdI8YWkk88wP2WG5m3SRSfd+XaQw4PHBoJIb63vPDOsXWgXPiSaFvvb7c53Kx4Crz&#10;jHtW1FpVppiXT+IteWa1u4Fa3mhX94emc88elXPCHhDUtTvtQsZ7e3+3WK+ZatqBR5AP9rpz6Vge&#10;INV8SWs1tb6r4cjgjsSQZrWH5nyc5HOw/jxVxjzRA6OTwDp+qaVb6jYxWkb2586G4us+YpP3SVzn&#10;AOf0rP0jxXqVlJdWM2hpJcRXDfaZFtQ+5z3yQeKk8KDUviNrTWFhqtn/AKTAEktYlEcgUEHcF3HB&#10;GOcHnNdENE1/wbqV3ZaNryzRNNjbJYsJExn725xnOeo9KfswPHf7D8Pa7pT6dq9lCsmfkjllJbPt&#10;sIx+dQ2eh6P4R8NXVjpl2y5bfNbyR7fMwc/KQctge9YfinSvE11r3n+CZbi3017cIyzKivGcfMWP&#10;rW5ofwf8UDwbJ4/u2b7JayeXBcXkwZncn5vL7n8sVmayjbY5nxVoq6gr6i3hcalb206PNb/aDAhV&#10;8ksCOmM4Lemc9adbeDJdL8Ux+Irjw5ptnHOoGn2EA863t1XBDFgOSc9O1S6V4qv7u3vdHvfCz/ZL&#10;h/3l7PJlkKnOFXvkc/StnQ/H/wAOPD+qyT6rbS30MWns66fHhd/HQE9PpQZxjHqULnUfEmnW2ra2&#10;lvYk3U2+SW3tNxVTwViO4+WfcYOOKpWfimB7630yy17WIbG5k8uSSCFIWWPAIjMgUlACTkg5OTWi&#10;+patcaFfavotrawWV1tkit7i4Ci0Dcdc9ao2Oo+I5bOGGKGF90e2CeFF27icGXceGwfzoNUox2Ke&#10;q6J4d8Oa3DYwXN0JJGZoVj3FSMZyZMZb8W/TiqEul+FtYmijh0uWNbpDLawi4m8ngdSA/wAh5fr1&#10;3nFbmn/DrWb65UN4iv7mea+EQDoGQyFc7eg69QvYcVpWHwu1D4aarfaX4miaXWWt7WZNPhUBI4RI&#10;/p/Ftxx270A+VnD3Gvan4K1oadf+DPPu7hlijhFwWjaFucfvARnvtHNax8Q+JNDvZjd6Lm3uIZIk&#10;by0kWJduGUsOBkduMmtjW9X1S81WXV763j1S6upEiuJdSXb9nhfCBogvR0wRz1qjocWuJZZtNfZd&#10;NaTEEMDCNbhd7nEoYFt+cYI6DtQT6FC10HU9TS30u88JKtvbvNdQ22lzbVmLKF2beAoAHUFjk9a2&#10;fhH8PtY8feLLP4ZWsFru1S7k+z/2irMlhGq5Cli3LZ79c9zV/wAVWkOva5ZeHfBUFxazLCIxL5yk&#10;265yWfnBAPPY4qqPH03gHxdaz+EJZ9evNJuGjWZbpUR5wvzTbVB2jHQHvQZnKXngvxJqHiO68IWt&#10;tfWGo6XdPb3GoXyhEuCCfmCMflAA+XGS3uBWd4W+G3iLwnq01rqtr/xLpGkubq6s5dq3ZP8AE0fU&#10;yHHO0gH09bfj/wAQ+LNc8St4n8S6Zd3kq2f+kNDdGFpDJlsErxuUgYbHTI71raNZ6P4j02Szvb/U&#10;LO3m8p45rq+ztUL8/OM88e9axegGX/wsLwD8K9QbXdLgvtQj8v8AcWt0wlUN3KR9VYdjmui8DfFf&#10;wxq2lal4j1TwZNJe3GJLKa5b7sbdCR/ezmuIg8D6FZO0E/iGS8SKdvss0+0/Z485yO5z6nmjVPh5&#10;qXiTSlfw9441NvtSqVgt7cKhVeigjPXmquiXFPUu638bLjStRUar4Ximt2yWP2gD+LHzAc//AFhX&#10;RXXxJeDSY59F8LWclvcRqYxbzFgin1Pb8a5Cx/Z7NnqH2g/bmupreLf9quvMRQWP3zjg/wBOK7Pw&#10;P4JvfBbyeFfENtP5yPv/ANJZeV7dB09OtYs3oqOnMVLL4hx6/fR2useHbW1jjUbVjtjjdj+ImrF5&#10;qeq3s3kWepoyMvmBWJwGAqfxT4aWfUmntHbavLR8fMK5LWrfxzp3mJoumQx7o2EcknOOOtZXkPlR&#10;19smnWsBu9Uv5XueqLGnyH9ar6illrJ3PcMX/h2yHI+lcbBqPi2Xw439rXHl3BbZJNNDhVH95QOt&#10;c9cXXiSw1a3kh115IlykirGu4ccMcdATVcqKPQbbQbqyvftdl4luvu/NDM3y9fveuR047YqTxXZe&#10;IrfS45NLv/s9wVwsnTf/ALR9qo2eoTajHayz6v8AZY5W2C4lACqxGS31Ayce1T+OvGA0zU7Ww1aP&#10;UtUjS3ZbHWNNCv8AbM4274yMKAQen40cqAreHPGV5/ZL/wDCQalv2SeXMX+9ke3XB7VR8R+KJE07&#10;+zPDZk865kHkxuS2/J4/3fxqm3gMeL0XUtesdS2R4eRUnihLHsrBR933610C6Zo1raw3klvDbxqu&#10;EX7R0ByNoOfmHHWmlY0p/EZup+KoPBukxtDcRz364aVVkBJH3WVfxrN0Sw0K98UW/iHxFqGtaTpL&#10;WLCebQw8upapvfasMbDCxxoVzknqfwqG5g8NaldW8On6SjNFcN5N1JnYF7jd3Ncnf/EbUvh3Pnw5&#10;qks1qsnm/ZrpdyRPuz8noua0hHmZ5uKgqkjuPjR+0T4n8daboXh7QtDbR7PSYX/s/TZLl2l1CV2I&#10;VZ5A2/G1c7QwG72rzq8vPHmua1pt7eaw0cdxcZsLG+kg86ZpWIVHIVSqgtwc5XGRWIfG9t418Twr&#10;4v1ZryO6vElXS9Ft2jZiOQokOTnOKj8WeF9N8Mpa3mp+JtPltbh3eGS11LzJkKjIRiM4AI5I6itE&#10;rHDKjGO2puaFFf8AjZ7zwn4X1O+s7zR4BY28WoXLGO5jTcXkjLZ81y2F5zgdj1rye78AeJbiWGbx&#10;JcXl9rN5cf6ar7uWU4UheAAq+30r0D4ceHIvE/hkeKrfUbqztrGZ5ZNUmc7525AC54xzxt79a6r/&#10;AIWLp6eDLXQfDOpNeXUEZC3t8wmn8wnlt2OuO3IA6c0xezXRHH+HvC+haZDa2/jTxH9juL6NbmPS&#10;Wk/1YU7MOSD8x3ZGCO/ti541vbjTBcWrTQaVYrtiMcS/vnQ/xDGWGex49qboHgnW9a1S+vPE7LBG&#10;1nIgupIM7W8pmU/99dPesaXwRJBcNPc+ILnVrmS4Qm3hhzEy7tqq55I5PUdO+KCJxktbFWHxrPpd&#10;1qUVm81xa3EMcd015GZ1TGCsixtlRIMYDYzitW21W0t/DGqQeK7uO11RZvOtZIYz9piidnJfAPyh&#10;s4ygUDAzW5qPwu8VeGPDU/izTZIW0+2m3alM1ud1pMvIRlx0x8oboenFVbeb4OeHNQXVvE2641a2&#10;UItjDy13I3z4Y8gAB8YHHFBi4x6lXwVp+v8AioRaRo+napNcKuZNSnjVoI4/OZlDscKx2kENyQu3&#10;0zWj4o8Lfs7fC7VF1P4n+L5dYuHcyNpehTN5aH+7I4xkD05rA+Jvxj1TUdMW2+1/2XGgl/4ltlGT&#10;Ei7QF+VT98nv756V53ovhv8A4S7VvtOtN9n03zoTCsg/eudh3sHPQDqdw57UByxPob4m/HfxB8Mt&#10;Dsbn4Z6dY6P4X1DToX0u40SzBklWRW3o7MuQQRhgOcfnXnv7Mfw9vv2hvj7p3hBtemvILqaK4164&#10;1Gdng063iIaSTJyVkBBwQQAecVV8Q+NPDC+H4PCN78RzeaDYphdLsrHzJLeToJdzkYP6V6l8BU+G&#10;3wp/Zg8YfErS5tVs08ULJoWn3MzRwyxQAYnkiwOcscZ60bHJZHLftQftJDXPiPrtn8NNTXT9I0e5&#10;XT7O4jiCvcWsDcQLjhUZMtwMse9eMfErwz4u1rxSwn+13Glz2i3GkiKeRo0hkYP91ieRyD6ng5rs&#10;Nf8ABnwM8K6d9vXWJNQgi2Ms88wKt8nU+rAd6luvidoHjXwff2XhPS5Lf7PCsLNG5V47QJlXBPZp&#10;Qw+m2tad1LQTijzBvhT4u1CWUeDfL0+BoTFJcXEwWUqykMCP4FOenHQc8VP4V+FGm+ELoanrnxbs&#10;4ltsmeP+0OrA55wTnJ9etcBPrWjxa1eafc6teSRTrn9zdbiSo9+vpUelaH4f8SSwI9xrJmZdxS3t&#10;oyIscjd+HPNevRhKdPUx13PevCXhvwR4q8Qw+MfCPjO3n1S9vma+js5nj3ORksQCNu7HJAI9q77x&#10;DZ+GP2avCa/FTxx4Zh0TxNr0ktt4dsbUjzmhIKvdMFGC3zELnknNc9+x3+zV4O8EeG5P2xfi7d6s&#10;3hfT2eLR9Jmtws2q33RFUL1QHmut1bx94gu9Quvi1+07Bp99qF1cLLoHhW4tVVdNQY8suM/ul2rk&#10;L1J3E8GuWrSfNq7oqmnOVkZfgnQ/EdtpTeKfiVfro2ltF5sUurRiO9nJAx5cOT5gwMH35OTmtT4f&#10;a78E9fafwFqmkXepaLezL9o0+4s/MRJP4ZoTH89o47lflPQiuO0TxJ4M+JGtX/xH8T+ILjUrWO5m&#10;Z1vv3kEDBPMcQkckqvYfKBV34e/tRWOueE9S0PwN8Pbbw1pcLf2Zpcum4a+1C6mIBmkZssQifNxh&#10;QXFctbDylG8Xax69OLjFXdz1zwJ8EdL07xC9jc3MPiXwlH9oub+WViL7TLGNHkuA/eRGjjKHuSR6&#10;1m/s9fCLxNdeIm1CHUpIbDxRcPdapHMoWKx0qCP5opFx+7+dl5HIK1qfs36NNHonjqPwzr+qTXF9&#10;oUGnRi6vEMrS3DAXJ8w/KuEAOO1ekReE7W3/AGbvE3h3QNYH2iXRbaL+1PO/d+TLI0s1yX67fkY+&#10;/wAorzYyqRny/eezR+FHzP8AFa++HviPx2+mfCzwFrcSW901vd61p98I4pyjEFtrfd5U4YYJBBJ5&#10;r1b4PftleKfhjdjQDqz6p9hjAVo2EmxcY2yvyuOvck/U15LD8Yxq3hbUvhj4Z+Hlnb+HophFca15&#10;rLcSOCA0u7pzjIB6ivb/AIGfs3eErjwJbDTfHWlx2ttb28UNrZqjSTXE/mS+c46twu3nuM1VajTl&#10;TukaWvIueL9Qn/aU8US+LvDXirzLyfZc33hnVFCSKqqYy0IHDqd4IXH3gtedWnjP4o/CnxHaxfCv&#10;4gNpos5JDr1lrEKvbX8gbDu8TZ8wsAQFGOvFev6f+x/feGLe5tZNebS3js4r241S3lbz5m3EhYlH&#10;I9cdMr7VxFx8avgn4I8XwfDv4hGbxNqRkaO41QaeN1mjgY81BzLt5bcOQK5aMXY0nH93puavh3XP&#10;C93bax4lPw6ZbXUI0bXpbHVppLNWJ+V0WQ/6PtPOATsPSubbS/g1qOs3l14e8YWl7cSW7yzXEjL5&#10;gXONrMwKomY88HLFierGu9Hw7+JHhvwnqVl441K11jwrJbyNaR6cq29mYCvyiRPvFuR94jnvXiXx&#10;B+EcVjaza1oPg1bHQ1tYYbiwt8yyQ7VBXJRv3oBYk9OOO1dEfhPNqRqS3Rr+IPjN4KXQ5JLe2/0y&#10;zUpcXFtZ5RmZ2dXbH34sDOBjJ25rvvgP4z1HSdKu/GXhjWJHtbDT3t1vp5CsE8cjDcsq4/ebBnAb&#10;tzgmvDLHxLe+DJYLzTIrWa4t4QI7GOxXyWb/AJ6SZ+bbjGFFdnpv7UWvWXhCbw5N4c0zSdPutQjl&#10;ur6OFZFSFAQ7KvTOcDn6UWiaRwbtc7b/AIThb7VLjxN8PvGFxJdanKtvcaTdMsiqEbKSIp6RgdOA&#10;dvU5qnrep+LNR1mz8Q+KLu6kSzjlEml6fcC1jRuUywj+dxu4wT+Ndx+y94N+Fvjf41XHxC+O2vro&#10;/hex0l9t1PMtvLcqyZiaRU54Y9uMda9N+Ptt+xB4J+H+oX3wb8PG61zUpI4bbUZrp03wM4LOvmN8&#10;2eufWsTuhGWmh8i67badf2n9neLdHmh00XslxG1ncEPFKwOMgnJX6mrV9468M+FNKhTwuDYzyWv+&#10;j/aLb7OTcFkIYcnnK9SK76fUPh/pUDJqFrPfSWtnDPtuLPBClvkAPR5DnH05rltatPA3jq8bUrvR&#10;tWz9sDSXU8capBHnHl7c5GMZB7mg7pRjyXOistP8JeMvCtj4g8XQSLLdWrG6XSbPd9nlZGIIjPDM&#10;+35sccg8YwY7rR/hBoXgWGPSLG7kmm1AI7zSeXcGHZmVQmcbs+nzEcVXtfCLavP5en+KJbeOySRb&#10;63eH5HTBdXBB3K5CEDsSazfEk93pF9axaDqcazWd432eGSxUmZWYsWc98ggAj0o30ZnH4rGvolhr&#10;Gn6h9h0200ufwxfi38+3123zaQq7bYyrZV4ZfUqx967O8+G3haHxP5ng/T7jTIIbdoNQjuEWUNMr&#10;8SAgHemANr9cE5NcXaSjxDcf2d4ntYLVLXIt4I5OZdwyN/OODjHtXYeKvC3ijxNpGj2fg/xXNHqG&#10;n6all9hVgssm5pHL5bsAVB7j6EVjOMYnRzPY2f8AhKfhv8PLBYNWl1K4vLvT7xZ7iOyMiFmQY3HP&#10;GPbvWVqXw51Sw8O+GfHi2d/qlvrl5awyaPbqWWO2OP3uAAy/N1ye/NZ+laELXQW0rxRqN03iG6t/&#10;KulkuAba2YdD8v8AHtC5HTPvU2kfEr4i+CvFGi+MfCmtW2oLpe63NhcT7LR0RTI4+Y/eJ49z0rEI&#10;y7Ha/EjxHcfD3VLjwPr3gdJLrTXRybVgskIxkKGHIwPbjtXDePfiZ4a8Pahp9pp9lrFjNdeXI1rJ&#10;OfnVlzsVMfdHYnBNP1HxX4g+Lc27xbfNYXOtTRSzXFnLuY/PwivjjjgGsvU/g1YaVLJbapqWuXNt&#10;H5cl1eWeHupSj43LI33BQawbe5u6p8a9Vvfh0vgnXr6ZdMm1gxfZZGVT5YXlWZT15+71rkfDfhrR&#10;tV07UNUm07RofsriC5866limZAOJZcscYDxoEA6lj7103iw6N4su9LTwp4YXTdO/stJLizuCu0TK&#10;Spdn/jkfGSe1Wv7O8J+IdJ1Nm8PwWt1AhLSRt5pupiehwPXH5VL5WdVH4TDm8KaxdR/avA/iny18&#10;v/TGmvC0BjCMxG3GM8BQevNHh2y0Dw34tkjl8OTNcC3E011pd0YxH5gHyBvUZ5GcfSoPEF34ksVn&#10;1aG0t7eGO3jgm0sSfM5Kn5x/3z/49Wt4C/4TPVU/sy30W1hghs5JZpI8741I457nio5rbGujkbMV&#10;94I8C3d5ONAEU1teGAXcCrEZ5OCRuGcqSevfHNYo8Q6reas2sHR5o7OPbEZI2XzY4zIXAjJ6EMzc&#10;8/StjV7e78P3mi67b+FbS6SS3S6uopr9/KuVC7V2Eg7SSeeMms/Ttcu9EFxqXjuMR2EkIlkhtbdj&#10;NEpdtqhTgseeuP4ai9yXFEus6hp+lXFndXHhXUZtKup2ea4TUm84MnYLG42Fv/HmNb2l2+m6d9q8&#10;SQ3bW6/bobqFZJmd0lHCkAsduBwaoeBjpBtrnTtKm3W0jYjuriHY7Y77TznvWK/jDw94QvdQOs6f&#10;DqEOpRCC1hW3cGaUc53DjcfbrW0YpmD5r2Oi1T45eJZfF76e1tHJHasIYPOjL7Q3Y4Py7uoasfX/&#10;AIdXniaW91HU9Xm/eSbbMrKyraRp0Vl+8VBwTjtVe18QSafoN5rEOj26m+tVex85AZoFHDAgdVB4&#10;+b5jVXwprnx4XUoLfU9eZpLee6t7eV7eJUkxK3Y/eOCBjvxVRjZkG7PosfhvULn4b6r4X0+Sxj09&#10;bjw7rdtcK37xh+8bew8wnd6tn3q7Za7D8M/C1hpviTxNHc2+oTzHUdNkjQfai7qm7y1GGwoyc7gu&#10;C3GM15uvhXU9T8QahHfeInuo7dhNqCseCxILSxJ/DGR8pX+EgkV2GseDtAk1LTW1DTlk0m0t2lvJ&#10;raQ3EyN/CUJbhMfexxk11P4Tl5Vc7HTvh/4W0y21C+0fX7vSdJs7qN73R0vWVhsRgqkoQSgMoJLd&#10;ePQVmeHtI8EfF/xNb+HfGXiLVtP0W3szdXwmZWS48kn5iAN+M4I5Oao+MvAemaH4O1LXPDvxF1aS&#10;TUbhH1DTco0bRPgbWkY5B4UYzntiq/j/AFiLwto9heeH/D+k3sy2Jito7fMk0pIX93uBOCoBbpjr&#10;XPzyvYuEZG5beGtD8R2Ftdto8kGnWsK2stnFeLNPM5lGJ8N9wsvTocVn3Nh4+aER6IPETaJ4cMy6&#10;fpeiwGK/e0kZgwMoyJPm3FgemAc4wKy4/Fvjbxv4dttY0/wwsd3cQxmaZJAm5hIcE+WPp9BXVaB8&#10;U9c8N6fZ2t14sUxQwSLHo9q2+a6k3tvBYHKop5yR0rSEnew6ukdDznxd4gk8RT2nhLWtF13T5dJ/&#10;0nTWnnKOWdWZ7oupJZwoCENnA4rd0xDZpo2qaLrUNlfXlq0t5DMqzTXiqozErrgAH5Www6r9aeni&#10;yDWPHL3XiiGx1KW6W1XTrm4u2EOmQlpA8OzA3s3BLZ4zUnjT4caA0MN9q0EWn3BDRW8elyBFdCME&#10;89SB1rXSTsPl9y5U8Iah420a+k0/wJ4Jma1tGaWFGtTKANu0MFLn5t3Bxy3UVfufHXifTNW1ya6s&#10;UtLG7keb7I9rm3iug/zNsYkxHdhl9cVw8Hhv46S6lNpOhfGK7stFWaMD7LCsl2IImCiSI8DIJGQe&#10;p6V0HxM+EHww0+wt9S0j4t6rNrWocyHWrRsNhvL5HTKnI570+VLYwqPY2viPquqfD1tN8Sxiz8VW&#10;erSzELatt2xMA/nZXA3BvlPQVi6PBr0OhT6NqFnctb6lKt1a3C3qulkoGFJLbuh5LYJ4xg9anufA&#10;kvwubTvDvhqzk8R28bTvC1xYqqQW8ifNG2G5YOrHAPAFLq2g69c6Zpt7e6E9vM7sF05psC5VOSVx&#10;yijHK9cZ5oCEm9yn4XmsZdesvDOu+KJb2Mbr2WOBmjIZZ0MabhhTnByRzt44zWxB8JDe+LY/HQv7&#10;Lw79jmkghuNNslgVCQf3csfIIbpvxx1qr4m8N+HW0+G38DabrEbrKFkuIVCrHIuGdt7erFQPUZyK&#10;foF/rV74sZfFd/eQw7h5unq3mNLKq4E6nvweQOKBypxk7vUztD1w3+naf4cj07VvssUyBvtjNPbt&#10;Ku85452nnDDgCur1jU/Bt3pMcPii2hhhbHlwmeVfLcKGLK6MrZPABzg4HvWJd3NtZ3Fr4etbS4gW&#10;1hze2Nx+6lw2Szg9yTt+Xt071pQy3PjfTZND0vw5ayXFnpsy3EN02ZCy4ZTg9PlI7UnFOWo41YU4&#10;8tiLRbj4UajqTW2k3UdhK1ttme4L5dM8MN55I7kfjmtnxT4o8NeGA2l33jdrf7PbpJZQQ3ccsbK/&#10;y7zHt3MT9cjrXK6d4Vn1zwvL401yeMWttIsH2GOfzC0h4RWUjd5R9V5zU/gvwv4KtbXWvG3ijwDe&#10;xzLIYbPVdKuA8cUbLtK7X53FuAOqjmmomOIqdjebXNOu9Ch8QXPiePUbS5kaCzuFibbuQ4eO4H3T&#10;GSOp61Wi1TRbm8trfwz4gTUrJYPOvpPtixyEgfLCcjOVHBYfeHWr1t4K8UQeGdB8P6D4Zs5re6/f&#10;NtUshYYUrKBhfvcdcmvKfjX4bvLfx5Jc6LE0Z1C2jiuf7HgKNbyBPmjU/MCvrkV0HPzy6ne+Dvis&#10;fGdpfW02p6dFKY4zCrKY2jQuVaHgFZGUDdgkHFZ09x4e14abd+E9NZobqJItWSSZleNEuNhIUfcL&#10;EDrxsJrF8JaofBlnodte/CWCO6is2fUL6G88wRy5xulzja5XHHpXVaL4S1PUbmXxZd+E9UstI+0Q&#10;ypdaHIJo5S0Z42j5gcEn0qZHRzFPxj4K1jTNctZNK16P+xRdPtW3uFFw8ZGI5RKgwY1JbcOuSD2r&#10;mdbs/jzDqlpqWg+NDq5Nq9tZ/aNJhlgZg3KSYHz8ZwTXbaVqsF3Z+ZpGvrY2501v7PVYJCvCSKu9&#10;CDkMeox1ArmdOHiLQbzQdI8ReNpPMmmhn1SFYTGruCQFTaMIvOCTzmsRO8i/4F+G2pu1xos/hzT4&#10;dUt5Bdte2mntH5obkDbkgfxcD2q34k+Fc2rX8el3UCi4uJ1Gn28m6Jo5cAmQHq4x1bsMVua/4W8Y&#10;X/i6HQfC+ow+G7yS3jMkstw1whzuKpnOMHntmrV38Itd1jwRaeNtY/aGnh1uzuGhkVoYy1rJu+4i&#10;MRuV+AfQdKXuyHRjGMjD+JHwKPhTwbD4j1WzkuZGvF/4ls1wVaQsm0kNn5hjpXeWbaVD8B7zw/4m&#10;F/o9pHarHayLia5tN5COsZ25MTrwwBO3Ga8l8TaF+1LeXn2/xT4ii1Czs9QU/wBm265Hlg5yhY/e&#10;9scdK9Gvfi6PG2jzaFrfi2GxS3t1aytbrTgkmcgMhYfeB70vZ0+xpUk47HIfEX4WaR4J1my0ObxJ&#10;qDQ3Eiyp9oaRrG5jwMuhU7UdlxhgOnXFavgbQEvPEN1/bV5NqdqzYgjs5S8kcQ6RMhxuQHv2681b&#10;s/Evi99BaDUrSU6Da6h8pW34tZt3y+Ufm2q3908GmG50LVJXHhfXGtdSs1MNxdKo2luob659OKaV&#10;hwcpFzxX4I0nxXpmn6u2kalCkd+6NdNePEQm8M2ACNwGOhrQTQvhz4MurVPDDs0TqWcz3G478Htn&#10;1rF1bRPin4JvF8UeFvEX/CQ2MdrtTTddbKh35d0C4/WtXwl8NNV8bafJ420PRprG68uHz1mbcry9&#10;GCj0zU1PhGpSVSyIDpXgKXxTB4pvZZvtYmw11PeukKcHgp93H1HrXYTaboUWhW9z4B8NRzSfekkj&#10;USqEY/MVbJ6jpnPWvPtQ8E/EvwF4xF54mutPWLVJPJW3ul/djdzu54BwCMe9d94C8Vw6JYXWhW1l&#10;awXC7l8u0uAytz1AB4+lefZnUbem3XgXxJpl1qGo+ZLdJI8kyOgMcjPjIwOCcg5443GoPC3hzwM9&#10;lNf3mkLZvNI8MLR5+XIHOM4xnPbrWzoei+F7TwzL/Yml7HkVZtS3dd2OcfXjJ61z8lrc3kYkuQtu&#10;jS5Mdmx2hR3yfasJyfMbRjG2pqWPhc2uhSeFNM1KJLfySboyQqTOue57Vwmt/CW18FSrqVx4hWxi&#10;8vbNHDvZXJ6E8f8A1q66Oyu/s80GhXjSs8LIslw4OBnpXzp8Y/HP7RPgfxbHeWWgPrtrYjN9ZyMC&#10;s6dgo7bfXvW2HlJy1M5bnvHh/wCDUVhFa6jq+raQLV5JHkml3xySRk/db3PUVrX9n4J1MNpllrQt&#10;7Xan7mRgxcMpOeRx+FfOHjn9oT41+L/C2mx3Pw+istOvpIRI7SAzNls/cBypA6+grsfC1zPqMiw+&#10;JbG4juIZIzDcWrfu5bdYzjOTkH1rflW5jze8dZ/whek6bqP2mfzbhVuWlt5I5GX5SNvbt3rrPCHh&#10;vTmvG1DX9ZvpIY7Uvb27XTYUeoGe+a8y1Xx94slhks9K8e2cIkVj/Zv2ENJFCB94v2/Gpfgp8ZPC&#10;mh32p+G/iNo0n2iSx83R9Sk1B/Mnh3cEcFUG7Gfat4OXMjlxEV0PRrvxdoX/AAilr8PdHnjezaRk&#10;1BtckMmzJJDoSevJH4iuF+JPxT8Afs/G1kigsdStbiYM8a6f5gEP8SgrwHxyPSuT+GOuXnjTX5dQ&#10;1H4nWd7KtxMumaP/AGeqMTnOGLcP0+90IyT0roLnR/EOt6kz6vpVpN5n7ua3kjjijt2HzZ68rjqT&#10;XZyxONyk9Gcv8Yfi78PPid4dk16x+HLLNqEgS1ht9KjkuJLcDIWZ9uWBGep6/Suw0W00a3+DulWV&#10;hNfWaMv2y3W4/eJDOqrtR9v3FAKjaeAQcVseEfh94e+HNgPHt3cXTQaxMLy9jkKvb2secYXHRQen&#10;PQmoYdV0601vUNBs7VofMuhPCLW4RobyGTH3QeVIxkr7ijliSY/gW48SrrLaFq22+kaXHmRSbCZG&#10;6MGH3UPcd67XSvDduL248H/FTw7b3GiyQyyGS5MbW5Z12kBeqnJGcdcHNcZ4htviDoXiNfEOm+EB&#10;aWWmXhmury3AMskecZYZwVPoOnSuf1jx942+JuuS6Tq/ieO30eG+R4dtgtvv3Lj5mOc8npmmklsJ&#10;q56J8Wvi54E8Pf2X4v1nTrDT2WSGOx1jT7ho3DAYVXjQ7RFjg7gQB1rg/FP7S2r2t9Bq3jg6taxa&#10;pdTX+i6ixRLZoWb5VRQNo3D+LaCRWbqXwA8UXP2fw/rfxD1Ka824vvM0zzoiD91lBGF2jj/aHNHx&#10;g0zxrpJsbXwj4V03xTHDpsaXEJkWOXag+SVYzkZXug6CmRKNtjqtH+Mdv40fT/8AhFvCsFxb3DPL&#10;faly32eQHGGZeefTNXNRutLGiNoSX8d00N8GXw+65jVXOPN82UBgCWxhWH5V5/8AsqftF6b+zfc3&#10;vg741+FbjTdJ1OY3SX62eFt7r+KPAzhSpB+terfF746/sy/F7wBeR+HPGum/2uyBbTeViIYkfeGR&#10;v47fjQVAy/Ffi7wGfDqeCj4Ljvr64G+T7GwmhkkRTiJlBIKhSw4AIz1NbHgTVfF2geF4bxobeHQo&#10;bNf7HtbiRmubQkcxsmRhQOFwOnrXy/441+31K+0a+8G/FbV9A1a3H2eNLDTTcKXB5c4HIbt1rtPh&#10;3pfiK/8AE1qvxNa88V3Ukkcscn2WWzkaEfLiTacKR703GLp36kuXvWPrbTNP0Twz4WfXtOtXls9S&#10;sQWlV2aSKViAzBm5xz+Hevnn4iyjQJpPiH4R1xNY1DTrjzXtI54xNOdxU8gfKQFGW9DjtXpPgP48&#10;6TqNkvw/i0S4tUjd4lsr5yzFlblecZwMEH+deeftIfCX4W6Vf/8ACZeH/Adz5lw0MjS2OrGFbiTc&#10;xMbKOnPoMnpXMXHmcTi9N+KPjmSe11/WvDN1HHeagEvJrdllnkidsCPywd/Xq3THNdBN8SNL1z4i&#10;6doup+F9V0+ztZGin1K8gI4H3drZxjPtXKWHgTRdS1p/HF7c33he65AsILppS0ZXACuQDkng+1dH&#10;ruhR+IJoIf8AhKHurRY4/tFncSDhs9B7e3Wq5mVys09d0e3m1KHxZYXMKw3mpbNRvPO2o0e7lpV5&#10;wzfeU4we+OlVvFHxC05fCfiLwH9tuIZLW78vR9Ymk83zpWhEiqGwN8K5wwHArj/iP4M+L+oa3dJ8&#10;JdZhhs7YGOKwbT2dUJPBzySuOgPQVxXi74c/F/4h3mkaZ4tt/sraXD8zafbSBSjkNvXjaWAGDntx&#10;W1wtIu+BvA91q15feHNd1m1mv9Pt0u7UWufs0hIy5G8jJB7flXs3wT/aD8Hat8Nl8I/FDVr3TZ8i&#10;FbnYbVl2qXwrrxj5fxrhfECeGovFF/aeJ5Z79NN2tatDbpH5q5TaS4+73+UVr33iXwL4/wBOk8G+&#10;LPBmjSQ7Vjs441aObbvC72zjLZO0gc4JNTyxHzS7npbap4F8RWzS+HfHmmzT2aoYPJugPMQHAJwf&#10;mfoc9a7L4W/FLwdZa1e/2BrSyXnypcxec2d4GScZrwLRPgZovw98aQ6H4L0O1aH7OJ7NLi8Rot2R&#10;uID4cH25r1vTvBGhaVe3nirVvCVvYR+QJ5ryzk2tNtPRefmGfSs+WXYi6PRdK+KmnfEXVri9eKeO&#10;S0mWJvPhYK7EnoW69O3tXUeNPGNx8OPD0PiS20VbyOS8hhUMwRQjZDnJ9Dj868QbVvEljcx+IPBM&#10;epapo0/+kMdQjCQwZYBtvGflx+tcvq/7WniVre8+H3inwjJqaqsYVIY8QMTyHMmfl29SveiO+opa&#10;xPpjwl8T9N+Jmg3mnSvJpt5Cnl3TNGGQMegUEDdx37V4V8dvgR4S1LxGNbh8aa3BDNNGs0fh+Rg1&#10;wUB+8yn5fm/u/SqXhf4622i2Mek+KL+1hluJZvJ1HzRF5bbRtkKtx8o4C968+i+I13pXjXVLfwt8&#10;d7C+s7dnuI4VA3XPzE7QRwuMk/StUrGEo9zmdPHwp021bWjBrl9qWnyYa81G6nm+yyKcYKlu5Bzx&#10;itrwh+1p8UPFk0djqPw/nW1mUSW99eWpS3nTdwwLDqK5d/Et/r+oeIfEHhLW47y+jsvNurN5UjhV&#10;Y5JG3jPLOw2g9jVb4SftH/8ACZuvhX4l+EL5bW1tJxZw27bY0Qt/rGx0b0Xp6VrTJ9nT7HreufGD&#10;xNe+I7qHyJEkEq22n26w/JKuzLMMA7CD3zg1yXi74xajMlxoeka9HLNZXMbalZWdqhNttcMAx25y&#10;WHLcnHSujtrzwhpek6hqtj4sRpriS3/s3TfJ3Ttj2Q7to7kj61oeM/DngTxh4o03X9RtI1nh1CE3&#10;NrbL5DX0isGZWx95gwHH9zd3rS5nONrGB4D8RxW/gS9udae8muxaukd4yr5kgLlsA4DE84x7c1nx&#10;eDtB0aS18bau+oTNNbjz4pL9/tLSZ+VSVbbkDnbjp3rp/iXoWtRXV9baTdab5k7reaVYzTcwqzfd&#10;TaOTjPX6VQfTHvvA6aS135dxc3zySQ3Cskdq54BUfeXPTkmgjlZSgtAvheaPwfdqvhq/mm/tHWdS&#10;kdriO4JQvAwbopIGDwODitDwN8M/EekXFvZyeJftGl/akuLeaGRfLkwGPDDDBTnaRntn3qCx8ca7&#10;8Jpf+EP8ZeGptSgusRahDaWvnWstvtI3DvvBIwe2fernif4b+OtDNvpug6QLrSZY1utN1aO8AkiB&#10;QExyQnpgY4HrnvU8sRpyWiJvip478BeEbrQ/C/xOudNiDRt9lutiTFVRyd27nnnoemK6T4U/GL4Y&#10;W3g2G2kns7yO2uFZpJoI4/t1vGOACF+Z+eM9MVxt5+wn8P8A9ob4fTeL7v4tAahaNNDNY+SVjtMn&#10;LEYOT7mtz9mz9hr4XaBNY+J/F+vX2NPu9tnoMlw0kN1IF4kU4xg4zgms5HTFy5UbXxG8baHpulp4&#10;msdIn1KFbMGG3sbdBcwQ7sFgeAQfYAelN8B+L9Bk0Oa5+CmlXt1qjxIWs9YChojn7ykj5ffFdP42&#10;+HsfiXV4b3wtr8Oi2Wn2c8d9FGqNAy7vkQtyAPVRyDXMLZ6edS0e58D6dZ6VqUpMbNpUwffMvJYu&#10;fvDH8OOKkDp9S8D/ABCttHWXUk0O3vb6/TZa3DJNuYn5kcqudrdPpXnOqeGfFesCbwr4f0uHR9Ws&#10;ZpZJGnwfMCt/yzcncFxnjsOlX9W8KeOfhRrdz8Vb7xlf+IBO3nf2fHtjSJjyVY8+Ww7etbngAJ8Q&#10;NC1bxHq/hqRLm6s2uNLurm5DSMScMqlfvDr16daqMpc1gOX+EvizxJo11b6Rcajc2M7zOZJrpmlD&#10;SDurMuMHnHQ8cVVvPjHHd+LETxJ4T/tpQ7xrPNbmVEy2CGBwA3fjpXoWseG7i00Oy0F5JJha6f8A&#10;aZbc2mTLF/Cu4dWyTnvxWDZ3FnbeIovC9tOLC0kkjdobqDcWDjIw3TrWxKilZlvxb4H0PUriPxr4&#10;Jit2aS1X7Voa3DxRyMB8u6M53Hk8gmuc8Laf4Uk8QrYQ+Bp7i7khWSOO0jIEJ3EEGQ8Kq9QG6k8V&#10;0Pjaz04eIJvD+oXN1aTWqrNb6x0jkkc4jgBX2ByK63wt8Knt/Ni8Xajcaa0tuqRyWtyY2Vj82Wz9&#10;7lu/HSjyKE074XT3i30NzbyWLfY/Nhvp/lkO3qu4HhfbvWZ43sbbwXpCrH8OLcpN5fmXWmr5gm3j&#10;l9vrmt7xGvi/S9Qi+GNvHfND9lIuNXRkfJHTJ96yPGvhvXtJtIZfEnjKS4k3Rm3uLXG6FNygoyjq&#10;cZ/Cs5gcV8KNQ8H+JtUv/CfjzVDsZpFhX5uFK7hkDGD+P512dlo3hC0sPtGoW9zqFxJcRvpLNZqg&#10;8uPpwBvHtlsVyXgj4efDq2C+KPDPiK8ttUW7Z7qO+hPzt6BSOh7e1egaF8PtWsoZj4guxtvQrxfZ&#10;2ceTHn+A9gPrWYFrQrXwz4i8Tx28uhw2kiqyPcW6qZVdjhi+fvjt2wOlZPjD4aaH4Ve41jTNZkt5&#10;LVtk6rD8khZwM8DIU5AOK0fCWiS6B4xuPEeqaPDc6gqyW6yPdGNNjf6uTA4Zu9Y3xi+KfiN9PuPh&#10;4NIksbhsQR6hbOkgl+cNkkjtigDb0bwvfeDDq/8Awjj20cclpDJfW8d9+5wR0KuC361Q8Q6j4pur&#10;e30/wB4NsNYjmiBufs67kthnBY4Pb6V5npfxn+Kvw4Njp+jeFrTxFqs25WtpsO1xCDjJAOMeh6V6&#10;D8Iv2xvi3aeI5I734a6Np1wrMs2jpYrb3Ea45If7rAfrW0PhMZylfQ9I8Efs5avHog8RReHLK3u5&#10;Uy19b7kDDH3dx6H6VQ0nXfiN4YvLzS9Y0Oe8aOQCOURRyHaMjBLgn/GsTxj+0x4q/taS51bUdSsV&#10;jgL6fHd48qaU8A8DAHHTFYfhj4uXWp31/qevaDIk0zR7pfPG2U4OSMe9TKRpBtx1PPpvFn9m3L28&#10;94kOnRwjzPMa4Z2zx1x+8PfkVvaZ4g0y3l/t6ysr7Uk0+3G5LaQjfEvRBGerevc+tc3our2WrWze&#10;KX0dEt5JvJjtxdb/ADEX+If3TWwdU0jWYI7LRRNHLKCFt45tk3H9/wDu57c81mbymrE2rvaa1Fb+&#10;ILHwS2gyLHI1rJr94rySFwchoozwAAT1Bx2rC+x6rDpkuq2XiHT5rBYfMkjijBMkqk/KI33Oq8kb&#10;gcH/AGsU+4t7rw74vsfEthEIPJci+kvLYSPMm0gqu8Haf9o7sjtzUHh3xjpEsmoeFvBdjfbr1lkR&#10;7hRLbxY3YXftBCcnPPFBkc9eeK9M1SS2vvCIOoalHGyXNj9o2LscfMjsVHIHTAJBqtdeM4fCEEem&#10;arp0emrdW32eYLfiWKNWbKHdId6kYORsGOMdRne1Pb4V16z1/WJNKaMylI7aGErFPJjPMhG7Hpjt&#10;3p134iv/ABbcxalqnhbQ5IGuw1mLq0z5KcblSUH5lHH3gw4460BcrazczWGvWN54H8SPqAt2Wdft&#10;EU0cQOPm2swyT3BwMjkEjAqbxXr3jKYzaz4f1W4g85mMZBi81Xb7wDLnCt34z7UXGs+JHvJZl1TR&#10;3ibzFjdUxDEqOVVtoHzLgfKM98nNZia9FoLXU2tTXBjVc/Z44FcReg3YBbP0GKAi+Y3/AIVeHtZ1&#10;nTryLWdGutU1EbTDH4X1Jgbby+S0xdCACP7uffFc14t0G301f+EevZppprpQ9uts7Rtg/edpdvyL&#10;6scY6+9dP4R+K2teH9M1Dw74Q1WaxtdQjj+2eTBsmWSXgr5jZ3DHQgce9Ytr4e0trq8g8dWera+f&#10;JZ9PuFuTtjwvCMq43KemDnI4IoL9mzzuz8A6aftV1oGrXFvbtcKbmxtbqRoTxyxbPzt9ODXceBLe&#10;1trS6bwx4Ua3ggkXfbyQP5t6Cfm2YJzn1OKdr8//AAiOlWj6TNYtb6hPKsKxXSgQqg4BYA/MPTAP&#10;vSXd+uraYdcj1v7FcLYxpbXGnuG3ANzvYjJOPTFAuSRPd3ral4b1jXofDn9lfZJMeXPMY1D54Jc/&#10;7G7O3O3piuf064+HHiPUbWQ3dzfP5ZQWGiefK80v8QAUEYGRksQD6im6x/YHibUItP1zV3uFSNX+&#10;zyMNly+OHK4wOT+JPWs+bx3/AMIzdwt8OdDkuLhojHfOrNDtB+9GpAAC8cY/Ggk9E0jw98I/CKRr&#10;4o8NS7rhW3W945aNWI+5tQgA+vzGtqz8X6XdadFpmn3MNlDYxiOG1tAERV5wPlwT17k15NqmveK9&#10;btlj0rS44ZldSsOoStcsgAxtUDbyR0Pbvms/xBrniGG1Ivr+3tppU+aO3X94vA64JwfagD1O5ufG&#10;3hvSdSj8O6npscOoWfk3qXFuJEkjzu2lc5zzu3Z4NTeGtJ8Vax4Ei1XUG/tWdW8u1kaYbmjToi5G&#10;UA9849a8d0CT4nQfZ9Rgu7jULWRgfJkmJ2r9RjH45rql8S+MLFrzQbIR2tnMP9dtPnxn0RugB78U&#10;GnIzfn+KsjhrK98NNZ+TEd0YvleZ9pwcLgfzqnqGuLqps5re1uMyJ93byvFY3w+8Lana65c65rWo&#10;faYZIytvbtCNsWe5PU/mKueKo/EEtve2lpdLb3M9mx8u1xvgV14Ix0YUGheuYtG0yRbbxZqeq3EM&#10;8io0axjEanqRu9uecZ9q1Pib+zZZfDmzs/HlnLbHQ5Zo/wCzbe81Blu2QjcrmMDhQfuoe/QmueuL&#10;i9utPtfC19oGqSLYoputSvLjZd3TFcDgcIgPYgk+1M13x3rENndWN/pl1fQzWsKNp0shJDx4wVYn&#10;leOO4POaAE8RaTd6xNHpdvdzQmNvMmazYKdu35QdykqeR2GajstD8Z6faR6zcabNcWFuBC0t0pjZ&#10;ZOSqeZv785woHSpfCXj27jvVntdJt9PuJ7UiRfLM7pj+Ft3Ge/OelVbUy6jqtvpd7f6h5S+dcvHc&#10;yt5LynAYkdP88YoAzrDxx4r1W6tLDUdHsrNbu4jkMVtG1wUQPjcWXHI/2uG9a734W/s2/GT4rteT&#10;+HfCpj0SSYmO71KxW3juArvkJAxZoQSwxtIJ5OcGuD1CHUtElX/hEfEN3PfRzR3DzR3kSsBFyI93&#10;lnGR8oyPeuku/wBpD9rTxVYWPh/RvH994Z023VzBBBMklw38XzuR8w5x0H0oJkb3jX9hb4w+H9Nh&#10;1bw74Strq6tWIt7cTefEWxguY/MG1h03nPHGDXivxA/ZW/ab+GmnzzeKrCGO1Zt1zJH5byRxt0IU&#10;cnHfHA716xYftAfteWukxwXnxruopIAVZktYmaQElvnLKc8HjGMCuS8Y6fq/jXURrHjnxtJrV3Pa&#10;H7Q0jyIUZTgH+6B67cA96qL5ZXMZ0oy3PML3wRpem2SajPe3bxMot1e3td0k2fvOdmCgU8ZFZdx4&#10;X0Ox1KPSdC8OsGupGY/bLI7Y1YYL5wdq9txwa9ssvhjYa/D5PgX4pWdsNPuQl9HJZEXDt/zzjDn5&#10;h/ugmqfi7R/hPo9nb2r6pqV59kbyLmRLdIY0meUOSzSEs+MbeoHYBa054mKofynJ6Z8BtQ1vwzDe&#10;+KdSlvtJjWIf2Xp8rxwqynoiAByCOp2gYq7e/Cbwr4fvnk8JLFZxlUIs45N4bP8AEPc//rxXX6to&#10;F3eXF3J4H166l02HcFjEp3mILnBYEdD6Vwvhmx1PSNW/tOz8QMZZFLTfb13Flz90AYwoH4n1rOUu&#10;Y2p0pR3Oq8PfBrx/44s7nTbeJIdNuIz/AMTS+k2xx4bPG3JLDGMHA561ytl8MtL0H4npq/iDxLZX&#10;kej6hCbGO1uPJW8lVlJVskAIeByclsADvVzxD4x+KlvZ28V1q0NnaXFxm0Mdm8dvuG4htpfJz3Oe&#10;R9eMWzuNW169m1DXNYaYyQsLeO3byoxcMf8AWdzheCBnnHJ4qoy7kVqcrWRpS6T408LeI77xhZeN&#10;pobeR5Vs9Ps4g63UTybmBWQ7NgQ7jvDDHQE1zh8O60viy406HSVtJEklIvNMkGwoqLIpRmVl5Dht&#10;2MHO0YIwOg+Kcni9rDT7t2vJ1ijS0kjWRFhjbAIZk29MDoCOOua4zVbn4lpp2n6BpcX2ezKMHgID&#10;DbuOVC7vlGeevetOlzzJUZlyJPDyKsWq3UaXkr7hFHp6NMWxn52jQAk9ztI55zXI/EXUZbnV2028&#10;0C0aNrMM23IVl9TIhUFx3wBWjJZeEbPyNN0Y6hY6+02+5jUA29zEBt2bl+dX4GAMjNbt54G0vw/p&#10;csvxD1ax0/S12yWtj5pkvZ9x67Tj+QA96CJ05RPH9J8LaXc65Z6V4D8Kp57q0lxeQRt5aIDyxZyQ&#10;wzXu3xofw1d/CzwN4Qv9Qt99rp007Ws0hkTzpJ3YMUj5JKBSAMAnIrznxx431W2tI4vANjbx6PbR&#10;7LeJjtkde4kxywPsBXBeItO8Xa34ghM13cXeLdYYlZtixbWJWMEcnZuxwen51tyyerZyezkZWp3M&#10;Gt3jQXkGpXMkM7K0N7biGGI5+4UUEj8WJxUra94ps79pdCsY9tvHGLmNo9sPzKxUAMRuCFc8967z&#10;xLbTTa/aeImuReW+rW0dz9jXCMJHAR0duQwQru6ZwetZvxEhvfCFg2j/AGJZJr6RLyOOFNoW3RGi&#10;wwbcSd77hjGQORWkKsebQPZyOKfwf4Wn8Svr2veG7Vi+ydltrhYbaNuu4P8A7Tdew5Ge9angr4R3&#10;nxr+Idr4PtPE0raXdTMs/wDZMa28dqi/NKJGOAQo43cgjpUWj6dpOuW82neKdQkna7jEtnp8L/vJ&#10;ZFIVV3f8s0OeQBnOPw9b+EXgfxdoPgi6u4NLisdS8aTLpGkWdpnFrat8snfOW5+bGeOtbSxVSEL3&#10;JlRlLQ+iPFPiPws/wR034veJ79rDwX4auItK+HmhzWJ+z3l9D1uZI0G6ZdwJ46j5ua+XfF/w0uPj&#10;JdzfEf4rePbS30lLm4u9cvFZk+0XGcbUGMyKB8oA527Rg16x+0B4nsPCmp6d4U1XXtvgPwDpKWMW&#10;lxr5r6jd4+cDccLtPO/gg8Z7V4d8RYbvxhbf8LB1iS3k8OWbbvDEemwlIVTYPKiZM/ejYEtnk7lJ&#10;JFTRqylqyqOH9nIrfE3XvD14tn8JvhjoVpHHJHC1xuUw+RG4IETgN95tiu65XHAySWAh8K+APHGl&#10;vpng7wfpbQeIdR1BFhntl8uQrtfIQ/woVMu4/wB23GSCVzyPwr8Lapr/AIu/tO5nnvru8ul861Zd&#10;od2BOXPcDJXjGGcfSvrjWtF03wjav4m8FTm68RyW4t7i2uJA32JQEDQjaAQG2LyCCVZv7pDViKit&#10;od1OEubU4v4zaxqX7MPwo0n4EeA9RuLi81izmm1bVNPVpHueimNQflAckgk5KqpwSeD6LeeG9a13&#10;9kbUPCUHjbzJLjwT4emvorCZVaK1iuTDJAOeQysJT3w2PWvOvFngzxN8UdEj1dtaubW80m4I1K4n&#10;txE11GXBd4OOPmB4Gcg/luv8DviN8OfEOp/G3wxqUb2recX0V98SG24RIyepUADpzwDXm1JbM9aj&#10;HnjaLOMWyuo9Im8L/Dz4b6hPodrHuv7lhJ87KPv7uwHfjiuw+DPibxfqeo6ex8C6kukrpr2N5cWN&#10;4ryWMcR3W7TDbu8vHmgYGQw4JPFdVa/FnW9c10aB4b0a2kVIWW+hvtNVo14Hy+aAGYc9DR8XbfUh&#10;pUnhrwPrWi+GY5LeGXVdS0eeTzrtfJkZ0YFjv2OvybQoG49TU81otGypyjJHsnjNfjBqunWMnwiv&#10;9Qm+1afH/a819cfLbgIFS3ORtRvLaTJzxwO9fO/xI8H33wT1eTx9d6QupSLYCTUklhRZreYsyxHd&#10;5oeeJS2SFKhu5xgDpLP46+I/h58GdE8JfAPVJdWn1fzhrF5eMzS/aGkGRLH1UsuQGBGNuM8kHFuP&#10;Bp1K+0/UrW7urePXYonFrdXCyyAmRgyYdGO5ht2knArBe5ozb45WRneFv2tG+Gmka8ftsni7xNrM&#10;5W6td7mznVlXCGNht2KF+7n5fU13vwv+PPh3wnpEPiWNJIbXV98tj4duphcxzXSKu+UBYt0ar8oG&#10;SVwuOxJj1Lw5qOk6VcHxFYWsNzHLI1vYpYxm6mX0kYr0AHLAAc1xfg34dXXxOu9P8WeKlm06GHT0&#10;tbNbGFFgjhfkqVHGVYkk5yQw6bcVMpc2xrGPKrM6rxJNrHiPxxN4u1XwJbKkum/6HcWtqIPOikVG&#10;MjFfkGJGKbR12EtgmuD1PVPDmn6TqWn/ABLh8PzahNCkFnZw6eVmggV9zBeiLzj5mHzdt1d98QdQ&#10;uvB9vb/DDR/E8eoJYv8A8TKLLSgQ4U7FPSMeUsY+Xk4zjnNNsPhpPrXhKXUtc8XGfVdQwRpu2GZ0&#10;iLbo1EjKWVQo6k5z6VBfJK1kXPAeifCy++Hv/C1vFHge4W+vbn7NrFpq19cJDBascQyeVGDw4xjA&#10;6nkCuc+MVnFfXsPiSS3toY7O8khsZX1SVovIxhNm4MzHPbaBXd+C5dWuPDU9tBa6p/Zmg6nG2rW0&#10;l8lxP/Zrjb54yuAsT7XIGSQ3UVk/EGf4PaV4vHgb4kq11pcN01vIGVLeS0nWRkYhgNrx5XcnHIYH&#10;NZ+012Iv73LcoeA9L0Syvv8AhCfFPinVr5obJftG64DQWvQmcO+0rgHGCFNPufi38NfBOlTeGPDE&#10;lv4i1PUrw7lUNFaQR78DfKwMkzMM4DYANdHrXg34Pa5Cmg+C/iPNZ28kgumPk5W7AGCJ1TO8AdME&#10;Adwa5fxh4N8LaHfw+B7HwzDql8sLt/aX2gx4WRsxx7FXPTOD29K0DmqdSyvxF+G1/dahfy+JpLWS&#10;NNk2kRac7RtIgd1KGMqkgDAKQ2CQSQSeDyS+JtI8S+JtS8Q+Gbe8Vv3Rt7e6t+RLszIFAJOwdh0+&#10;tb/ivw98OLTw1Np2lEWVwyW8l3dWVwsmyTy3EkSIwJOeMsSMEDg1c8DeK/BHghriXVdBsZo76zjW&#10;zZLoLMknI/esFIII6j5TQaR3uUdO8KWEmsWuveLvGFmLPiVmtbgvM8gHEYjUFnb/AGexrofEfjvV&#10;ylheeArC6sZbH5ry7vgslzIcnkFgQCVK5GOAoGeMVHZ+B7XxGtrrmkeEI7fTru8aXTbESkypHnmQ&#10;sc4BPIxXT+I/gt4S8UeFkZdburO8klJuri3uCW3Y5AyPl4x049s5zjUktjfc5rw/c+F/HfnaJpj3&#10;+NqtqUi5EkgJ5V8cKS2SSO56VH4m+HvhfRIIb2402TUrGG6kNvoMmpSIxf8AhY8MGCn+H5d3citj&#10;w9ZS/BnWIdCTSJntZNivPnzDKCPM3MwA5yfSs7x7rKaprD+ItIC3D2lvPMttE27c6qGx36c56ZrE&#10;1UbM1LVpYfDlso0vU9PE9ucQnS44YVnxgkurklO6jqM8muu8OeOvGs0dxINUjl8+2CXdosbwtL8u&#10;XYhmAY56cjNcsniXxxrOpWtnoF7I001xb/YbWO1adUYtght3Cqf7xHHpXsdz+zJ8RI2XxPrV7D5z&#10;WkbraKsa+QjJ8wztb5155z+FZ1LvlSL06Hllrq0WmWU2nWGl+XcXcUf9pWNwF2owbqowSB94EjgF&#10;G9OeM8cx/FODxjJpHw+vI9QtpI/3f9kOVtVbGTvOV3EH2zmu41P426N+zR8TPEVn8ZRazandWqNp&#10;dxbWoaCOMKNodAQHYnJLZHLHis3xP+2T8FviX9jHh3Q7WPxBcxqi3mgaf5axKMK7uhJTfnocdT3r&#10;op4f3eaRlKtKlPlRk+JP+Eg8MyRXvi3xFY6pqGnxxSWf9ilTHbyZ5SUEZY8+/wBK9Aj0q78CSQ/E&#10;HWfDeqvDqkfmT3FvJ8ysU3YAAzk9NpHT0rh/hdpmqeEviPanxJ4ghvvDsIlvbyxktFY3Mn8Bkfls&#10;B2Utgjp0Fdb438Z63rPxCk8Sx6qLiOQnyTa3AYW0cibScZxgIflYDPPIpxo0pELE1I1rHLaz4ufx&#10;NcQp4X8H32iyf2utxb3GfNL7trB4VY7VT/ZI5b04zoal4e8a65ENAsNWkuda85l1HUtS+SST5mbA&#10;Kg7chgvGBxxWxfaF4dfWjfQapCLhb4Rxxytukhh2qFUkj73fp37VqeKzqHh7SprdLeFbi1Zi0ULe&#10;U0h2gq3AJ6HpnFclRcsrHpRqe0jdmB4G8I+M/Cxn1T4pf2LarAzR6bp+k7ml5/jkc5EmO+BkGrnh&#10;nxHYeIL2O60+xhvhYbkSI/uzHliGfb0V0I+9xwfXiuW07S9d1rUdN+IXiTxcbe6sr1W023s28xZi&#10;V+ZLjd94Z9Me9ej/ALO/h74SeJ/ibeaX8YfGsOmTQwzXfnXFwsKS3AkDxxIR6YBPUkovOMg7Q9/Y&#10;lzieOQw3HizxXdeIIoLqzhvEeWGJJkube+mEm5VwjAoGHOW2+9dh4fk1fw74JjstfTR9P+0Xkn9m&#10;CGPbJEjPuZucngE/ebPA44ruvj1afAHS/EcI+DHi2O7jkQwXSwyNKYHzncoGA7dhz1/KuJ17w/Za&#10;7qVrb2VnrF9pd5p+1LkRAiGfH7xNoAITGeoJHqar7RzlOTxUfhpr19Z6V4nb+zNR0cC+STR3uIfN&#10;UnjcCJMOO+So74FWvBvizTtS1Vofhpm0MdnAZLVfLSKMbg2x324cAjcR8oHueaj/ALJ+Efh428Hh&#10;i2klmgwJ7W5tWkhZ15JMmCQQBxwADXN65qNtqXjDWRrOnSRWs2gq+h21xpnlyIzzq8ZmeM4cYB56&#10;7TjAroU4t2OeP8RyO4HhTw74r0y/jkkt2hjuU+0NdXEsNvDOswXz41TIdjlvmAYAduThdW+F2mWl&#10;zDD4J1+1bybiSa1vF0hY7iO7b5VcurfvI1LegJ7qazvC+i6pd6Dp/wDamtWdrqH2djcQ6Tab0b5t&#10;2FVj8vH19a0LjWZ5/BS6hD4otI3sJvK0yH7SjXFwd+4PJsx8+4fgO1Yzoycrm1OpFRsxul33xKS9&#10;msfEh/tZLm4a3tG0GyWNTtwjF448bMlWySOMjmnWmh+EPDt7NpFn4JurPUL7hVhmVHJPC5dlLFA+&#10;TtyBnjrmsNddkk1SaG58ZXnhx9L+T7ZpNw0hv7l8s8u1lPy7vwPNaGh+DrrXrNri18X6gb5mRZNS&#10;1tIVM0eW3FVXBIwAcgjHoaPZyJlaWht3HhHxL4T8Mw6P4m8SpdWSag08cd3tLTHbmSBWDfKvJYE8&#10;huAMVq+KxY+IdA0fUfBV1dRr9le40dbhpXL7eCHBU7RngkHr61zOnaJa362/h+bVn1P7S0itfKpk&#10;8pRHwgZvl2kd8E+hFepfDvwN8ONP0y18P65a+beRyA2pctIsK8EhQSQoJAOc9RVRvT3JceXS54Rb&#10;/EH4i+F/EieGvFPg6+gaC6F5dSx24mhjmlACqCj7k27T0J5xnFdToHxT+KkOtL4X1fSRflZILaa3&#10;8qMhlKsZI23Z56MJCVO7J4GK9I8beBfDoutVs/EsOoax9quDdWMVvDtEgLMWV2Bww+Y9gfeuFvdB&#10;1W8uNHtNGvI4ftzQNDczXPNtCUyr4IIYDp83IPNaRlzbGNToR+Nr7x3q3ja71GS1uNA0+e4E1vDe&#10;XJF3FcRl42jC7iu112FSeGy/tnZ3an4zfSL28vrXTZBd/ane4j8tRdqhjDso+eIMpIO0EFscEc1f&#10;1GTS4k1Lw3o9wt8/9mxtdXkUha4a5aQHczFeACOCcgdq5mzvvHGjXjxato/764VG0eG8mW4jgfeP&#10;Mm3KFyxj3AjAFacrOeUrHTa14etvEsknivT9QW3gaczQaaYHVY5shGYk437icjIB9O9Z+neGtZ1O&#10;ykgj8W2n2dZiyxNp7K8U+7oHUgqDWbo2iXEHhm+cz3WnSXmqQvNHDmYxCMtgx5+6rk5IzgAc1017&#10;qc+2d9K0u0uobm4NvJfW9xnbIRkk4xx64zj1rOUuV2Nqc48u5j6/4Xs9RaV/FdjqQnNxJPJqSsMO&#10;/AVDuO7jsVz+OOOa1HSfij4UuLi2nsrm0067uoTZ32oWrMLsMCPnkUeZyQVxleAOOTm1f+JtHsxa&#10;3Hjawa1ktbdf9LlujIGLEhZI8E7VUgHoePWujm/aIt/ia8Pw78Sa3fXGmHTTa3FzEqqDcE/uXLOv&#10;y7gvBFXGLlG5nOcOY5X/AIVzOdc03Wrzw7HPDb28Zu7fT2PmRYbmNRK4HlE/eAyc859NNvjHeaB4&#10;ttPCWj/CO6vJI5kvf7NjaJSyMduUiGWfYMMeD/vVxl54T+IGjPr0Okf2hPJJKptnfZIgjIyQxDhg&#10;eeqnGeoHIrS8BfEIfCGxh1fxHDfS6x5rSW9/JfI11b+5IXIQdOc5Fbo55bm/4i8TXeg6ZfW+g27a&#10;ZeNdSG5bULN/OuRjzElZZF2hV2tggfKMDJPNS2+lfFjxteR6/wCHPh2ug294sDTanDCiy7kXa7ou&#10;7KpIOsZVsdia82+Jvxg+J37R0sept46tpLbSVaSE22j8tJtKgGXPzAg8gBcmr3wD/wCClXw40Xwp&#10;F4O+MdvqWlXumWggbzsyLcOpzkOFypP93B+tbexkctaVSVi7cjOn3mk+GfFsfiLS7y5ZLqOOxmtl&#10;tZI2+dJSkQy7fxMy428Bq6n4HfFbxx8Br6+k0XQodV8P28/nappqszR6eucRSwyEYdSflKjO0tkn&#10;ANean9orQfix43vtQ+HV6fD9jqH7u9Edjh7tT0YuWwPwWugufBvxM8GXovbTWZLrTruGMS6GupiN&#10;TGWwsbsVJ5YgnoMZ68g51ISjozqopzsS/FX4yaXb/EPR5k0L/hH7HVLq4lhuptPF5a2scmJArMuG&#10;KkoWCjDA5xwCDzs37Ruq6rqerTfE74P3l94e03EFvrWlzMLeYuAElds5Kr1IPOOK9E0T4neIviV4&#10;ok+HLfCKxtb63s3jtmW3E6wBUPMRHy7sZGWzkMeK5TxrpXjDWNdm8ASaHpej2bW0c6R29j8zMoGQ&#10;OQDnHzLznsRXNaOzOrlkle5e8FfE/wAAeMNIsrHR/G+sapNCpj8pSzR7EJXMcigfKCvyrkkZ61t6&#10;hrOqeLr260K78Mtra4hih/tJVheKXcxDNwNr4x3Jxt9aG8KfF34VeH9S8N/DzwRpL6XdWrPE8l0J&#10;I7c8tIRGVBQsWyFHTHWvOPhF4h+LuoyrJ4p0+4so47lmtz5fkXLMvQj5j5mMn7w6bR2qJRpxV0VT&#10;+I9CvvFVjo9p/ZnjDT9YtI5pP3LYe6Rpox8yxvGSYsDrnqKi8VeFvCsOlPpuo3/2GPWrHcJZI9zP&#10;k7lKEltoPfOM1ueH7rWdQ002OqWaXAExlDrGMyMVwWJ9SPl962LX4UaB4lmjS80ySGNR8jlmVVB4&#10;H5VLrQR0RjzEegwalb6Zb6Pq2raaw1FvJtZUvvKVYzFhA6qu1vm53H5qx/Enw91jwB5Z1GxW6mus&#10;iO4s5FeObPclFVc/hWpD+zXb3KXFt4cjkvkt3DLtuiGQqMYz6msLx34J1/4Z63Z3XiHXNUmi2/aH&#10;trq6Modj1wABtH4Gq547mPtIxlY7PSvtE728mm6W935NrmYrNtCn0BfHP1rokvPFXw81ePxI15eC&#10;zSy8s6a3ESZ/5abFzhsn72a4X4f2mvPo012fE8cmnz3HnLaaoS0q/wCypUjt6g11MHh6PToH0JfE&#10;V4v9oMJIo5rlmYpwflLE8DH09q56lSJrGLbuUvicfhx+0N8P7vTdc1SZrhI/3LQ3hjKsD97ruz+G&#10;a8R0HQdD+DHjR9Z0nw3eSyXVxF5mb+WdY1B5PzE/zr26L4I6Zcm6jvNXeQyLn7Q7Juz6fKo5/CuH&#10;1Kz8NfCTXbjW9fn1S6WGFo7OOOETRyyNwC2R8oHXjGfasuaJrG8T1fS/E0F/ZtqV1rkaLMzfNwqq&#10;DjaD/wDXpdd8R6GlktvDrJuTGoEiwp/tdfpnjNebaD9ou/sura/oMzWpVHmt7FvK83gkbeoGcd84&#10;x3zW3pulQR3Vzq1jZXDafcSGODbIdzEKHwG7Mm/aw5HAPGajlpyldlGrq/xF8H+ELqPR7rVZLaWS&#10;EugjcMW+o+8Afpx3qabS/CnxI0Nbu3u30y6mRxHeLHtlLLycnHQD8+ozXIy6fol3qqf2hbS3lxKu&#10;1ZmX5o/fP9OnqDWvLpdtqFlNAvjB1sYrf92m7Doy98gcgVPoByfiLWG0hrG0TSrq4gWNfJ1S3hTE&#10;rADJPVgTjJ+XitD4dazql9qEl/4jELW8MhFw0mPM8puNobufanaRaWtpcRaxZ6xJqVlN/rZLiUFJ&#10;m6nhRwT36Vav7rSb7wwtgPDMf264UCTZKYzEo7qMGtozj1MvZsqeJ9N8O+GGv72bwZfWdt5gWS6M&#10;Z+43QsQCCp98VzmmyeH7a2bQ/FXhaxvMMo0/W4bzyTYIJVYrKIyCy4zgDhm2g8EkO8Z+LfF8cPk2&#10;uoOtvBGqMtxEZFd16MygjP6CnaLqHxU0q8t55bnR7iTzyv25tLVUMZ+by8Fs/eA5ySAT1xXUqkb6&#10;HK4y7kmofBn+yLe1sdC0+ZrG9kEl1cXOsTvNCuTmSJG+UK6sfl3deTjFdfp3h3wn4tjuPCCaQ1wu&#10;ixhFNxCRMYSMqBIeoI4OT9Miua8f+CPF+tfFDSfEfhOLWhIpkh+zyaxugXKru2qQRsJww6cDqO/p&#10;X7PvgDxDHqV/ceNviBDJeCQRSW8KqkThfugbsknPGQcZrTmM/dRz9p8JvFlzo7ad4e8Ua6mlwxOD&#10;bzyg26rx8hUjlfSuc0XwZ4d0/wAQ2ureIobbUm0+9jLfYF8q6aMZLD72CPu49a73x14q+Nfw/wDG&#10;cmlQaZFfRT/PtWTanlc4U/7Q+lQ6YdV8QOn9q+HVsdSj3z/ZmdFwgH5kN247GmRJxkrItat+1N4E&#10;1CFfAVj8EfFGq3VzC8KXNnp7Kd2MkK4zz2PBHepNU8K21t4ThfUPA+oR3zRtdXDReWWtYQuF89WB&#10;HcdAGP61RbR/G+pTaf4q8L7dHuYroSRXF1hWghb5G785HStb/hGLy4SPUfFPinUtUjVbiO3vJsbf&#10;LVskEooz+NXGLiYy90l+GS+KtPsZ2XxMLgyKsC2vk7vKZhzklt2fTAb2YCvM/GXw4sfAnxGm8c2+&#10;qS2ulWdmbq38xWnhkuG48snG9Sf74x9K7f4jX+nWurf8JZ4O8XyaTo/k4aBbVfnkXpJubOQPb864&#10;KXx5rnxE8Jw2eqeHNJeNdrXl3Z3TNvYthVYDhD+eK0JjLmMq88ax/FKztbXxd4LUtbSTyTWd1bho&#10;pLdkxtecHAz/AAoUyO7CvOE/Z++Gc3iy1e3tbrR9T1WGSaW1FnH5Nmm1lWSF3wsjZwNudwGSBkc+&#10;z3nwv11b7Fncy3DLHuNpazk7iOhwPlIHYkH6V0Xw/wDCGleLYG8M6h4wby9LZLlkutGjE0R3DLq/&#10;3SB05XFTzIo5ebSvidq2jx+A/DF54Z1AWkLWo1C3uJEukChhvZVChXLKpz2x71u/CT4d+I/hjqra&#10;Hq+sQPHq1qsl0q3001xHcFMMrMwPyM3O0Guj8U/BTwVpl3qljpHiO+bVIrzM11Ys8SeZIysdwU4U&#10;kH+EYr0DwD4Zv/Cdis+u273dukEjTaw0n+q28DBOdzfgKOcDx21f4yavqmsXWrReDLxoLvybQXTt&#10;9qt4tu1cMQMbQOFPrwWrI8SXPw/+C2l6fB461dzPLMt6bWFVf7YA5ywAJwc8fRa2/i/8FvBHxj16&#10;bxT8M/HNxperQog1F9OujGs+7O1yDlWPXPAH0rjfhz+zj448JeJv7f8Ai3rlv4je1vFj0lb4KSFY&#10;H90NuAM85PI+lc86keax0U/hKvjT9pb4d+IvG9r4f8B+EbvUpVZWuLjnakO3orgEA/gTXhPjPS38&#10;c/E2Z9b8I6h/ZVxqAKx2V1JEwY8ZOzhsd+lfZXw38KWkUkela/8ADW00mFd6ww2qDJXPA3fSuc8a&#10;/sweGdU1fUNR0qXVtD/tFUaaO0vlEcgXpkFSR/wErmp9pE05DySaVfhDr1v4b1HQvEVxo06eTFrG&#10;nxKyqzdn+YMNp/iII9zXdaBpHhG6dtQi+Ieq3UXk5j8/VJQCPQ88j2rXsfEXhfw5cSeA/iTZWrRy&#10;Kq2+oS/Ml0W5bcCMAj0yPapfCMnwn1Xx5a+BfDug2rNLCpVoZCquo+h4o9sibM4/xT4T+GdzBpms&#10;+JtCuo7hrzLJaxzDzYlPDBs4J+mfpXn/AMRtI8a+N9fj1DRr6xTT7e4DWUesb7lE+T5wWABMnQqT&#10;gduDX3jNofhWexi0zxL4RhmtbWxdI4pHG11Ycrkg8+45rwT4ifB46rqFv4g+H/hm10/NwzN52onb&#10;NsywK85dgB0PHXuKqNaKkY+zkzifC2m+Pbi8sfEuufCu71iTyRDHeDSXlVF4+6SMjI7jP1r1mDRf&#10;in440c6BpfgibS7e3tcQzakhjtos9MqwycnsBXrPwQ+K+l2Wi/2J4kvT9oSFc+fb7FU/3QO4rsdZ&#10;+KngWaylnXU9Lijhj/0hpzhVPTI9D6dcelb+0lJnPKnKDPizX9b/AG5Ph3Z3nw11fwroN/p/ksYd&#10;X+1eSu1s5UgggcdOnX8uft/g7bQeErLTLvUnW8muGXUriG4DR/NgrhsgMSxK9zgAng19j+KfGHw4&#10;0vSLzWdY+I39r6fDOYVs5LWG4B+TOd6quep7ce3fwPSvFvg9fE11YeGNe0+7Wa6aaG3kUFVUj/Vl&#10;AQOPUEH5sdKszPk/x5omt/DybVPAg0V/FF01wEt9HuZFadpH5X51PCqO3pUGofDF/Bdtpl/4ps1t&#10;G1TFtJbrfIsMLDnyz8vXPHJ56AmvS/FXhr4keJPivqHhyz8NKz3kP7u8sZfntZCfk8glhtbHLbi3&#10;Fdxqng3wtpGs2+g/E7QI5lutOWBbVbrzZp5k+9IMN8nPzbueaCqfxHzxpPhb4e+JdTjs/Eut2Gkx&#10;yqyXdmdPnj8pl+7+9C4KeuMjuMive9E+HHg34ZaHZ3+q6b4auI47fyn1KTWBJ9oj7LgkfkxP1Nc9&#10;8Vdc+FcNj/Ylx4e1C9ZIDbwn7AVAjPTJzycd/wCVcJ8CPhv8MPFd+sGraXcalqN1eSov9sajJt2q&#10;3Bjj4VcDrnOaL23NJRud/oPgXw74o8etpXg3xjo+j/bN8lm0NsVngwMty5+SP0AI3dhWLD4X8feE&#10;vFNxoi6pfaHq1nfn7DHFdI0F2GOGKK7MyFmIYMeT93OCa+kNL/Zt+FvgjWYtS8M2T3uufZ1e1SVP&#10;OVlZcPFjptPrnI7Yq9qHgmPX9YudZHw+0qVpLM7ba/Ro5Ek3c7X56dhzyMcdQXMrWPnrxJrHjzw1&#10;4wh1L433uk28DWyLqF1aGWOeE44A2qQw+7n3Oc16vquoQ+I7vRbjXHjjhurGOSLy5CXCRr8uGhPB&#10;YZwT0PXFYn7VPwv1e40wyab4rj0yCTTI3W1aFpmikUjcSSc4wW4xj6Vx/wAEvA3jtddun13xla3R&#10;t7QxW8OlzFJBC4BCqrE4LLwcjk9MVcZ8oj07XNL+I+vmzPg+G6s9FsdYRy16rNflgu7YkhGSGUhs&#10;MGUjFes+MfhD4V1X4B3s3hjWv7L13T2W/SfULrzVWZRv8oSHayhgcNkEcYxjisbwFrWgtBq2j69o&#10;eo2dvYKypLDdASo3ljYu4rkEdM56beK4iLW9b8R+PtM0PxF4Y1O18P3UjxalcSXEgWRQAMSrtzuI&#10;wc5wQRSk9dAOF+BP/C4/Eni651KSJtD1xtQR4biCYRNewsCgDhAQU4zknJHqeK7DwLqviCD4i3Fv&#10;4ws9Q8QaXbsrH7Hq0n384b5CSCF6c7eBXceFrfwD8PdcutNSe2WdfLm0e3UFo7xEbckQcchuuc1y&#10;fxW1xfDfxPh8WeD/AArfK01mV1Sz+aVouAQ6rhRtOdp2j8akD0zwpbfADwV4ejdr+603R7qZvOZs&#10;yQxSd2HBCsD71zTfC+zvdag8ZfB74+aP4k0+BiwtY7wRzMM5JKJtwe3fioPBfxM8NeKdUu/DXxB8&#10;PPp1rEzRWtjGrBUVv7wIOCP73f0rj/id+y34E0a/fxT4Z1p9Bt5nC6ethesgcZ6s5HX8KPtcoXNL&#10;xAdD8HC8hhTVNJutYuGa8a6mc27Z6Kd4KBT9aueDtM1fSdAXw9d6t50YWWbTljj2x3IA5VHj/h5J&#10;xxn68i/4C/Zz/aCsbaSLUvGFvrWi3SQ/Lq0H2lfLJ4wwKn8ya9O8Qfsw6ZP8Oby+sNcuobrSbKa5&#10;WOCMCGM4JK7WyQueQAwwfXobUZRldk88drnEaX4VXXIm1jxRa3mlQfYWjjVLnYu4r/Dgu4YHuwI6&#10;1i+L/DsvjTwrHoUuvTSrCsZvL280+NWlaMEoY24SMbsA9SRz/s0eBPi7pmp+GrC68qzvL5UaP5br&#10;HzL/ABbWGcnv/OtbWbvQfFHg+ObTBcWN1fThNQlt90e0g5I2jK8irjLsNyUVdnh+g3+vRa6+i+Pf&#10;GE0sMkKtbTrcZhWdSx2GJ9u7PHIUHrjNeheKLd/E0T32l6FcX+tabYw3Rl0+5uGZShJGVbhUIPKn&#10;OMe4A6S9+DXiTxh4dfw3f6esy6fdfaNO1fQ0xkPjCy+ZuJYY/hI6npWHLofiH4LeKGsNR+J0yjUL&#10;IWkdxIpSSG4I+QOw+8vHPrXRLD1oQ5pI5o4qhWfJCSuV7v4ifEzSPDkHjjT/ABFZ3FusiJqL/Zgs&#10;0O7jBC/ex0+6DjrVvW/HfwtQQXXifxpBH4gvcfZ9Pt7OO4254V5FjOUz7jI74rA1nwH8QLu0n0+1&#10;1qG9j+1i9hks4/MjlkUclgwzkn0I+lL8OPgDpPiaafx1Lb+dr3kvulmtl3x/NjCngqA2ezEEdaxf&#10;mVy1oysjs9S8QW/h/RrYazrGmiKKPN5cyj7POr4/5ZvuOAOwxxXdeEvE3gmz0C20rTLrTb57e1ja&#10;B5GYP5L87kYpsf3715Z4V/Zi0/xFc2up/FnxfJYTWb+XbxNcmRbqUcM7BgB8x+bqKk1nwlLZ3S6Z&#10;YeH7xJLedrUahCg3SNGRh1GRtbHUdO9ZSlc0pc+vMeqnxZ4bGrzat4k8Fv5Mdq8ara3CzSTf3WAU&#10;cH/Iri9b0H4feJNesfEulW+qW1q1wrTXFzaSNHGwznITLcD1/GsPQfHGnfCfxjJo3iOxvL5biM+X&#10;J5e2Vs9/TP0/Cui8J+L/ABNrGqXsthbldLVhKv221VvMjzllyDkntnFQFSLlsT3vhPwprF1Z+H/D&#10;Xis3lxaSrGLrUfDxRk3HOAygZX0Jyaw/iv8As4/EDw491rL+OtP1hWXBtYYVjljT0ySciumHirUr&#10;R5HTR7ddNvZlaOWTG+3x2I9PQ1a8R+Mdc0y0W41u2t9bsdv7sQwpuC4/vjk/ln3oKjGy1PGra++I&#10;+i6gvho2kLC3jhVrfUZjNCIS3ysu8kr1OecHjpXp2ifD/wAJXVr52peBbCSRmy0tpqojVz3OFatD&#10;TfiD4V8XaNHaWuhTXEckmxlmgAkVc/cV8DIGO54rH8Y/BzQZdR+3aTdatYwz5ZYVk3Afpx+tBXoe&#10;LRapZW8dx4e092mmVm8ragUY9j+vFW/Auk67aPcahY2kd3dBg/mTYEi/7IPr9f0rnPFZbTJbN7N2&#10;DXULLMzsXyN2P4s4/DFYVh408VW/hW+v7fXLiOVdSa0DK2P3I6LjoT/tfe9615EB6l4g16PWhJE+&#10;q3G6S1ZJFudrSBo2VRg9wd/Tjge1YraP4i0mMXlr4ht7WBVRZLVvlhnbJ546duM9fpUNzm103T7u&#10;3ZlklsS8jBj8zev1rD8PKL/ToUvx56y3UhkWb5g23BHB9MmlKKQDfH17rGkeIotW069h1aWxuFNx&#10;aXkm8y5XACL935fwrSt7rWvEemx6XqtyzXsa+bJFHCFESn0AGMD2qf8AsXSv7Mm1ZdPiW4jnVEkV&#10;du1cdABx+lWbmSWw8aaHb2c8kcc1vmZFkOH69RnmsyofELqMugaNBBYvH9o+0rGHl8vgH7qrwOwH&#10;50DSfPvlDaZIpgm3Dcw249CO/wCtbevRR2uvCGCNVXZD8uOOWJP61De3lxP4y8P6Y7KIbpttwqIF&#10;MgB7kAH9aDayMOO2STxTMr6ROkrKB5ayfuBjpu4+WrF4bqzlW80rUo/3cwid4mwrqSMspx84/mK5&#10;jxf498X6R4lvtI07XJI7e6umiuIwqnequQBkjI49DXR3/wDpFzcTyj501CONWX5cKWGV47UAc7qP&#10;gf4eaeslzBbXU9vPcFriyhj3PucjewGeAfbmti30Dw5oPgvTdS8KWiSXE0Mkt9oqr+8toRLsjVyc&#10;jcw+bHHFdFKq2uvT21uirG1lkrtHpXN6PY21/wCOL6wulZobezjmjjWRlG9m+Zjgjd+OcdsUAZEe&#10;h3FzfQ3OjW0Md5LKZFt5IRII12kFWOPQniqcvhHxJ4djk1S3nWxt40KtJDb7gxPbBHXrXqdvY2Yl&#10;+S1jX9yw+RQvY+lc742v7yLwqrRzspaPLEd+TQTKPMcu/h2e602W4ie/jmnWMxbW2qvHJPf8qWx+&#10;Hej3Wt/29qmm2NpcTNylsh8yX3bPc1v+GZ5rvSYprmVpGYfMzHrV/wAiIyecY/mRhtb0oFyIufZ/&#10;DcE80elaWtu06x+ZGpOxdqhePrisy/tIIrZp5ogu5vl+Xcc1oXyqtwxUfwg/pUWvqv8AYMMmPm39&#10;aCzI0W31y2nuL65keaz2qI7aG3O9Wx3rSk8C+JZdMuvEsHgy70+1aJZJtUvWETrtjJHBOevbGc8Y&#10;r2H9mW0tbrRLy/u7aOaZYiVaaMPgjp1zWX+2NdXEvjf+yTOy2tjpNs1rbxtsRGdvmOFxknPU5NAH&#10;h2kaxc+INUk0+wnEgnjzHcrFgEKOWeQnlvrUnhXR7ua7vLnUILWaOTatqs0pV4xnhhntR8VdNsvC&#10;HwT07xZ4ciNtqF1rHk3FwHLbo+TjaxKjnuADW74C0nTb79nzVPFl7aLNqUkyI15J8zhdw4Hp+GKA&#10;OK1HVbzRruS3gaWaaOY7fsGwEnngk8cDv6+1MXxv48Ni2neF/h9GcpG1xeX03ntgElhgYHpyOlMa&#10;7nk1WS2Z/kBX5do/umvXrPWtQ8C/sfaz4t8LNDa6jbyERXX2WORhuyDw6kH8Rx2xQB4de6p4gsoF&#10;8V+IEistN+0brqPTLX5ZwPuqkeN+71Y8fhV2XxF4VM1vq3hDxta6lrV+zSXln5BVdPh/hhHYnOSz&#10;DjnHUGuw8AeBPCfjn4faX4n8V6Ml5fNpk073DyMpeT+8wUgN9CCK8rtdPsdOs5NSsrSOOY3kC+Yq&#10;9FaRgQPQEDoOKCZHXadrs9pCy3d1CTIxabaobAySAB9MAetWPDlne6x4m+waRY/apZv9WVY7Y0J/&#10;jHb+lZepQwwWemXEEKo1xNdLNsUDcFnkUcdOiir3gC6uPs+oXSTMktnq0EdvJGdrKrthlyMEg+hz&#10;QZuTZN4x+Gkvh271DWYfF0en6tp0nmhbHmSaYYwiuAQOvUV5/aeB73xA2l6EqXkrWcst2VuLhpBd&#10;yb9wGGGAB1BIyfUV9aaHouj+IZoNI1fS7ea3a1uS0fkhckSIAcrg8V4bqs02l3GpXlhK0ckKypE+&#10;7JRWGCBn2/LtQSqnK9CnbaxD4es/7E1jTm0mb7SFilWYP9pVvvHC/dA96r+IPDmiQ2sn/Ext286Y&#10;26yv1ZeOVbPWsW80uzuhpl1crJJJcR4md5mJf5vrWD4ttofD+m6Pa6SGjW48SP525i7Njkctk9fe&#10;g6DrfEOkjxFBG2pazHO0Nv5UbalIflRFIAjH3V45PBJrA0a5+HVxbw3114ihs1gi8uNI7OR1lfdj&#10;Kggcg884Ge9WviLqV5Jp9iGdf3c+5CIlBBweelcjAzX0t1LdnzGSRNu7tk8/yoJ5Ux2teHvGOq6n&#10;JY2vj+xf7Q3mW9ndTJsTHQu3QFh2PTvVXTvg54i8W3X9qa/rElv5VzHJ/pU+2C3jyQSu35W57E9x&#10;XK+NbS3020169sI/KkVowrITxnrx0z79ad+0nr2seDfC3hvR/DOoSWdrcaX9quIYzkSTBOHbOcng&#10;dfSuiOsbHDV+NnoXizxT8Pv2f7geG/hxYR6xrBh3XWtXDCR1lK52RIfu4zjceAQa8O1fSta8ceKr&#10;jUPFy3Cs266kkuGOXXPTPpnsKn8M6je6roGgzajcNNJNCskkz/6xmky7kv8Ae5ZievfjiukuJJNG&#10;8D+If7NkaM2kcy27FtxQCQcAnNNqzOWo+ZWPN9b07VZ9eklt57qx2jbC3lkp7AcfKfr1re0fW9ah&#10;8J3WueKtQtLw200kVjb7c7bgg8AjGT64yKyfCHifXvFF7ff2/qT3W2xMyiRRxIvCsMDggV23huG3&#10;1v8AseLVbWGZPMupdjQrt3IcqcAY4IHHSr9ppY5St4It9T1vTryfxtFCRbx+ctysmyZmx8yqvQqQ&#10;QAeMVu69a6Z8U9AXw5ayRm80GyW2tVupNsz27/vdrSdSd/TGRjjNcz4lDW/xJvrO3lkjjjaB41SQ&#10;jaTjIBznH+z09q9W0/wF4Pl8ZWGqtoEAnksVd2XKgtv2FtoOA204zjJqeZR1QHj/AMLvgteX/iXd&#10;4vvmsdUu7hYdL0y3j3SR7WBM0v8AdUhfl9Sc8V7d4H8U3GtfGmTWJ55ovCfg/TybdpLfb9qdQwLA&#10;4GHLggdgeeaz9GvrmXSLrXHdftkOkaoI7pYwJPkZFTLAZOAxAznrWl8JvFfiG28JeM9YTVJGuLOO&#10;1jtWkUOsamAEjawK8k+lZ1K85xsVD4jxf4jeIrH4p3VxB408yAySGezkjY+WyFjmEoOS54y5q74c&#10;Guaz8O7zwNY6Da6fpdi0F7o5a8SRpHTeJkPP3mjwMHGSB6Unxc8Wa2LC5vFlgVobESRqtlEFV8/e&#10;2hdufwrR/Yq1q+8U6XeeK9eW3uL6PWpisxs4lXIt0wSiqFOO2Qcdq6qfNHDuSOpVFF7Hc+B/CHh/&#10;4R2ul+MX8Pi61q7Ujwxockg82e5kVSbmdf4UH8IPbBxzXmf7QviHxV4c+NF1rPgRpV0+zmFxMse7&#10;bc3e3LhvUDngcYrf8VeKvEVt4l+IXi+LV5v7S03T7V7C8ZtzQNLM0UhXOcZRVX6AVU/Y60TTPG/x&#10;F87xdbnUGjW8dftUjMNwtTgkZwSPesZVJI61GMok1n8d/H/jbXofEPiiyj1DSre3VbizazNvGE2f&#10;MYiv3sdCByT0r274a/tMt4g8N3Vj4sisLGN7hbTQdNuyBJdSNGTsIIxmPavU5JI65ryLwtf3PiHX&#10;9U03VfLa3s2nFrFHCsaxfu+o2AYPv1NexfE/wh4X+G3wXt/Hvg3QbW11aG+tYY7ySETlVdwG+WXc&#10;uSO+M+9Y83NuXSp8t7HknxAHxZ13VZY9Y1KHSYZJZFXS0gYTW0PIUORjEh4wTnORjNd14N0fwdZ2&#10;WmR+MNEvU1CJYYrqSSLeHhCnbuY/Uqcd2zzWBqurX/iL4R6b8Qtcn+1a02lSI2oTIC7ASEDPGCQO&#10;ASMgcA1gaaJPtOj6b9ruPs+oQo15F9pfEpLDOeaxnNnZSpcyu2dtZ6D8Ufhl4suPEnwf8OQ775r2&#10;w1dJpo5VQxsSgUHIHyyZBJHb8OusPix8NvCFjY6brmmRXmrWF0ouLeN2yIJJAWUsRgt8vCg4FN8Q&#10;ape6Xovi+DTZFt10rT7Q6esMar5LMnzOMDljj7xy3vWP4M8LeH7/AECx1C+0yOa4vbZpLqaTLPI2&#10;BySTnNctSpK51U6K3udXqOmWvji0t/ixB8Q2s7q6nVFh+wiSMRyl1NuQDuV0TrnisC81Ow8HH/hF&#10;tBnV9PMhWKW9jKwIqjHmKF9SuNp5GeetVtN8Ta3oYvNK0m98i3gtd8USRLhWyOenWuWvGl8TfFLw&#10;/p2s3EskFxbubiKOZolkww+9sIyPbpVRlzK5UviO/wBS1zSvh14N0uLxLo32rUtQe6mghtQiylEJ&#10;hUj+/IVUEL12Fas23hnV7+L7Lo+jWsMEmnLeTPNK6zxIGCDejAfNtbOQSBVz4QaNpHjnX9Fk8V6Z&#10;b3jW/i64soC8IXy4AzYUbcYP+1973r1DUbi60/w/44uba8m3aN4VaXS/MmaQW7tLgsoYkZI9ao0j&#10;8KN79nb4LeAvCHwf+Inxg8U+Ixpt9pNu1toLWTbmnjKhVl2/ddDgZzxxXlfxUm8AeJfA2m6N4ps9&#10;KuNShto4TfW8BVtQYcIPmXKoAODx9a8D+CPxY+JXiDxN4m/t3xxqV4tjpN7NbRXV00kasFIGUPys&#10;uP4SCvtXdajf3XjD9mrTPiD4jdbnWZdWuPMvjGFYg5bGFAAAPQYwvbFac3keN731i5RfXvCWkm38&#10;PW8qwRw2TO1vYxvI0hJwFeQcNnsMjHerlz4zv7jWIdbh8C2MkkljFayX0kLSTxbW4Z+3Q7emRWR4&#10;MjSRo7dl+RtPgLL6kvzVrxb4h1nTL/TbawvTFHL4gaKVVVfnQKSFPHIBrM9MoeGPhH4H1X4h2mh3&#10;Wtm1W8aa4uI1zGJm2k43H5eRuAX1Of4a3PFfgL9nrV/HkunaHFfC0t7lmvLPzHLZXmRFKdRlevo3&#10;atz4fxwz+LbPSJ7eKS1utFia4heJSrMJG+bkcHk8jnFewReCvDD6nYwjSVjEckgRoZGjYDZ0ypB7&#10;etVGXKyXE8e+H0tt9nuNd1Z5tNsbqzkvdD0C1ufLkKfdW3DEls45x0r0PTtD8GrHNq1j4ivryPVL&#10;WKC204MStkzbTIsj4wcHHTkc8ivPfircSWkekvbbY2+0Rw7ljG4Jk8ZxkfXrXVeO7+70/wAPL9gl&#10;+z+fpf7xYVCA4D44HT3x175rOpFVDShG09TL8frZ+FPH03hnR9d/tKynkjC6lBl4mk2gEKx4253r&#10;7cVT8XeCZvDNgfEFnp1uklsrTXUOmupMQxhlzkgFwQxLdRU1t4a0iP8AZt0fxIkUwvryEm4uPtcu&#10;WIYgYG7C8egFcP4ptlm0XTdIaaYW954f1N7xEuHU3DRxrsMhBBfH+0TWNSCiro7j6m/Y98bfCTwf&#10;4K1q+8YSWv2fT7JZLq+S3dlu5zzsjbGSQPlCdyMitjwr+1LovjnULfwxoGgaoWWNy7aguxmlY5Ea&#10;H6HktzjsK8wTT7JtD+F/gJLVItJmNtdTWduvliSbcvzsVwxPPGTx2pNEs7a9sZmmiw1vrlyIWi/d&#10;lNsgIwVxg5HXv0ORUwp80rmNSpKOx5h8fbDxb4/+J1xZ6j4PhuppN6NZ3Dpm1UN97Oc/lVT4a+DP&#10;CPh7T9Qh8M/D2NdPW4X7NqDMsIZvM/eq4zuHIbBzywFemeJNNsD4jj1R7SN7jzVJmkXcxOR1znP4&#10;1R0qJdL8OzX1oz+ZqFrELrzZDIrZuWHCsSF4OPlAraVSUY8oU37TWQy28DaNod7ps3hvX0mtWhnX&#10;VtkJea1gblwu485bau73+lTz6V4Y8I+Iv+EhT4c2f9mQuktjardeWvlbAvznuc8+lWvGvhPw9dWG&#10;h6/PpqtePPcK829ssFK7RjOOM+lQ6XZ2/mrprqzwSSlWjkcsCG+91Pes41OVWsbNRc+axk6C9rb+&#10;JdX8UWVzZrNZ3UauskcrefDnIkDbcY/2hnp1xVzRtfm8UatMmu3MzTzXUi281wuMRP0cn1OGAHPA&#10;znnA4/4f6/rDrdGW/d/LvrmBRJhh5aSAKpB6gDgZrU8SfEDxZqHi3VPD11qMbWfm26iJbOJcKoLA&#10;BgoYYJ7Gs5Lmk2zX2vkdP4ohl1jwmdOsbK1aOxWWNryzUB2wuFDZGN3v61xVp8PfCOoW9x411nw5&#10;NMum2qNJp94wWYSEYDI2fmwerAYxRHaRaVo9r4nsHkjvbjVlt5pPOYrJEwyVKE7Tz7V0XiO8nhn0&#10;PRIfLS2uleS4VYVDSNz1bG7HtnFFP929CGyK08PfDzwrZ2eq6R9q064WNJ7jy7fzCxYrt6nIOTww&#10;HetHQdU0281Y3pF1b30Mclu9x9qKrOrjY5cZwWweoxipvBnwp8A6roX9p32hF7hrdpTKLuVTvSWT&#10;aeHHTaPbivK/hZ4m17WLjXPCOp6pLNY6a0M1jHI2Xid51DESffOR1yxrf2akjH2jvseuae+kfD21&#10;n0/TZrzzr5zFeXzR74znoxxk4UYz61m+E9F0rxT40tdJfxc3iDULp/tFxDA3kwhoVYBXIGUynIU+&#10;nQ15frninX5fFXiTUpNSYzWGqLFafKNsaOmHG3G059wTXu/7PNra6l4sXWb62jkuv+ENnk8xox98&#10;RMQ2Om7jrjOOOnFZRvc3lJcuxiaRqHwt16ePUPClxDpF7HCTcSaffSRlzkp5bhlI3EZww6hTmsfU&#10;PDngXRtEuvEPhrRVimimKzMv7xhI/Rxx85J7Dr04rV1GGBNNtdVigjjuGvIYmkhjCblYkEELgHIY&#10;9R3rN+JN7P8AC344SeD/AAGI9P0tNGkZbFYVkjVjGCWAcN82ec9a2jKUtzglK1O5d8P/ANreE4jr&#10;/ibxPb3sMlrHHcR3liY/Ln/vqMYCc5KHkba6Dx637N3ibTodF+GWjNrlwtvG+rXV08sUP2kEmXyd&#10;2PLDAgY6Yx613Vro2meLP2F9U+L3iC1Fx4itJLaK21LcVMaktnCKQmTgZbbk+teZeJfDejav4fs7&#10;S+tGaNvKmkWOZ4/MkI+820jd0HXPStNjN1G6dzWsdDgt7HT4dL8NSWVnJNJ501xNu8q2EAJVNnyt&#10;t7HOcYqWH45+AvC08cviPUbi50loW+z/ANgw5uIABtDuvUjPvVT9rK+vvD/w/wDD1hol7NaxSLCJ&#10;FhlZdwZtpGc5wV4+lYGrudN0nSbOyVY400O52r5YPQ8ZyOT9a1nh4ypp3OejiJTm1I9KsfHaatoc&#10;t1rOpSxaPb2BNhLNAYru53LuLSZO1CB0zjNdRc+CfBN/Yw6tp9iksN1p63txKWxFDJ97hh0TnP0r&#10;wjXdUv7rwLa+K5p/+JhHZ26R3CqFwuQOgGOjHnGaqfDL4tfEXRvi74g+Gen+KJl0E2qw/wBmvGjx&#10;iPyoxtG5SRwexrCUfZfCa1Kr00PU/A3jb4Mw63DqHibUdLtRF5v2+1klYNcq7FfLaQcYwMgHHXis&#10;rxD48utR1yLVfC2mR6KtnqE0+n2c03mrc2qxnAVfXODycfWm3vgzwvquq3CX2jRMsMSbQuV3d/n2&#10;kb/+BZpvwzCeI/jB4h8Pa1BFPZ2ckKWsRhVfKX7I74BABHzAHrzWtGTktTCUnIj8JeMfihqU1zZa&#10;RoP2fTlmaC8K3CBm3xO+9Gk4JJ/h/wAK5Twz8RvA+k6VN4dMtrptxZzEM2pTHfEcY4UnG3P1ya6f&#10;4o3Fze+E9RimupgtvqEKQ+VM0ewbW/ukc+/Wvn3TvAnhX4ifFC407xtpf9pRSXiQN9ouJN3l5+7u&#10;DBh+da6DjPlVrHri6ppnji5Xw4uqPp9u6kQ3kkccj4UZWN1/5ZdSVboQajCaba6vjxzere6VOsJv&#10;NRvFFv8AZijyRbiR0ADBhjPTI9K851FpbPxFpPgSG5m/smTxJqEElrJOz7ooWiESFmJbC5PGfrmv&#10;TL7wT4X1HRNU1C+0sSyRIGj3yuVXG0D5c7cYHTGKCW+Z3Zz95oej2ssbad8XbqRhqbQw2v2rY/2d&#10;0JX5j64JBOTjBrovAjWmsLNots32ua1tTLZtHCJmPPzJnHzfL3OKyvFdrDb/ABXt/DMKstiLe2k8&#10;jcfvFHY89ep6ZwOnSqPxV8R65omnWqaPqUlqv9l2suLfCYcvgsMdMgCtFFNXMuZo2/iZ4OsddN34&#10;10Pw/dW9vYSgw2ukyeTHqcYJVYJFB4ZX4PSm2v7P/g/4hXWjeKvEHgjy7O6Uy33kyJKkchH8I4bO&#10;OvYe9ee6D8W/iJaWWsRxeJZCttrFwkKSQxuqqMkDDKQeeec816V+x1qWofE3x3cR+OL6a+SCzXyY&#10;zIY1T6BNoBrO8u4Rhc0PEfw9+H/hnTdLlk8Iw6XNJdvHpfy5WVk6AnaMMR61PJpep69Kh0pEtxH+&#10;7vrNYSZJVQ/eJbk8447Zr2H4WLHd6P46sr+GO6j03ULmWwW8jE3kOqDBUuCR0rg/G3hPw9beD18R&#10;W2nLHeTQxXUk0cjLmaRgjuADgEqSOB3rlqc0ne52U4KmCaJ4P1+wvvDGkH+z7i3MRaRt8btvUq21&#10;lxggNnk9BWXrvh9fCviCO50e4uL2aHy44ZZrVpQix8L82ed3/wCusXxVrmq6pp0ltd3Z22awpb+U&#10;ojZVyOCUALf8CJrcivLy28S3QiupMGONiGkJ52+9TGUpbnRJ+6aXxG+MWvaprEeveIdV0aza7McM&#10;mntEYRDj+PKjnIHf8a7Lwr+x78QviHpFv4v0COFbbVLF5fMupRvKGQMvl9wWXkN0I+leY3scOtfE&#10;Hw1YarbxTw3GprHMkkS/Op6g8V90fs3xR337LMd3cpuk0++kt7ORflMUSAbUGMZAz3zRU+Emn8R4&#10;D8Fv2cdM+IngvVNKOtXdnqenukQhEgaSBkkILv6+wx0rlW8EfGLwLBrngzVtc0vVp4ZXexmtZRuW&#10;PkhW9D7dq+b/AI1fFX4k/D/xp4i1LwX441PTZr/Xp1vGtrtgJR5h4Izj9OK9J/ZuaecXeuz3tzJd&#10;tqFmXme6c7t/DZGcHI68Vy8qdrm8ZOOwlz8afiF8MvCItfC7O+q3DNJqD+QSEaSTHyj+LYpGSK1t&#10;Pt/iD4w0zTbzxd49s5Lu4uGPmLGHSOMH/VnPKg9B7mum+Iek6bonxMk8N6ZZRxWN1pszTW+3K5V0&#10;27c5Kj2XAPeo9M8O6NqUepajeWKtLC4gjIYqBGjZUbQcHB5BIzmqnUaikKFOPNcn8QX/AIesrVrT&#10;RJrXPlqhWTIzJjBxkVz9iINL1KPXdVto7No2+V5rrzC645CD/dycD0qxrVrb6rcWUGoRCVf3jYb1&#10;zWB410HSNQik0y+sxNCZSdsjE4IBIwc5HIHQ1znU2pWPR9I8S+HfEdlcatoWpRypwdrHaw4/iHY+&#10;nSsLVfFnga8k/sPxF4is9Mm80Nb/AGpv9ew/gGR1rxH9m3xn4j1n41634W1C/VrCz2i3t0t4024I&#10;AyVUFvxJr0L4meB/CniKaSTWtEiuGiuh5bMSNvPbBoJNLTte1C2m1K207xJpdrE2Rp7TXAlO/j7x&#10;HAX/AGTgmuu+HNj4i+2lbkR3VobXzGjSEJb+cfvOpzwTgfgBXP8A7PngHwddNe21x4fgaNGbarZ5&#10;4PXnkjsTnFeiTQjSNYGn6ZNNDbw6OrRwR3DhFPmPztzjsPyqJTlHYDI1CWKdHkn0lYZosoqnC7gf&#10;T+lcVqfgPWNVabStP1qPT25MfnTMvUfdHB4r0fwzbQeLvD/2jxHGLqSO4YIz8EYYgdMVLq+kabca&#10;h5U1qGWOSMJ8x44NNczK0PJ/D/hm/wBH0ldPbxJbs0Kuz7Yvldj6e9SvqbW93DZ3V/bfamiI86Rs&#10;KeKZ4r0+0sLmGC0h2K0allBPJpby2hh0UXsQZZvMC+YrHIHT8Koko6F4Q8f3GqzX1tfW9uLlSiQr&#10;fpKsnqwz0I79cd8Vux6D4u1jQYtI1vULdoLGRkhkvrpcIvvtBbkjbnGe/ArtP2dtA0l/BsJktNxa&#10;a4Ys0jEgj0JPH4de9aXxJtrfRls7LS4VhjuZ8Tqq/f8AxrpjKxHs4nn8Go6N4ntbXSdF8TPBeQxv&#10;G0dqrKJFXG7bvHznp2yRz0FY8th4p8O6usup3epaz8oFnDNGVhj5yv8Aq1PPpz1r1/wD4M8Mal8T&#10;PD+i3mjxNbXE8vnRrlS3yE/eUgjn0NT/AB40+y8I/Gi10bw3brZ2jWMMjW8f3CwHBwe/86axEnpY&#10;yeHjJHK6p41+Jl6s3i3SfhlJc3Vo7eR515uyVjHAQ9QD1ry/Q/2tdd8X+Or6LW9L0ez8QLAYbr7X&#10;bFWgwvyp1+Vc5zjoSa9UXxHrl/fz6fcajJ5Kz5WOPCYJPJ+XFfFH7fGjWOn+JNa8T6d51rqDR+Y9&#10;1a3UkbO2cZbaw3cAdc16GAjGvW5Znk4+MqFO8H957rrn7THirxF5ngzxB4I00f2bbyNqMkH7xZMr&#10;8pjAOWBPQmtbw3+03f2mkeGbe38L2sFrJZTs2oXdyfsqKpIZHH3Q2euec8c18e/siXV3J8PfFesX&#10;N9cXF19htys11O0rLmfB27ydvHpivtbS/DuhaH8OvDN3p2k26tea8be6WSMSJNG0OSrK+VPPcjNb&#10;VuSFTkiYw5pUlJ7nCzftbaOxu9C8TeBoY2WHy9NkhUyWqS+YdzlAxLJ34AOKp6R8c/hZqEkWlQ6C&#10;thqEs26+YtJ5EC+cc4VTx8mO3Fdh4B8EeEPil8GtTs/Hnhqz1BE8YzW6FrcRssQlICBo9rAAcda4&#10;j4P/AAZ+Gmla9d6fYeGFSJomLD7TKxbg9SWJP51jOVtjSmdvB+1T4I+HviaPQfD1vNFqF8vkWc0d&#10;x8txGwwCOuF/2sZFe/fCz4o+CJtAtz4u0OO11C+tvJkWQKx2Fu+AMj618/fELwj4Y0zxP4XfT9Bt&#10;YWn01jI0cIByo4I9PwxnvmsPxV4g1fQdc0/UNMu9k1vfwCF5I1k27pApHzg9jispPmOinBS1Z9U+&#10;Prjwrrmoy6Yvja3sftlnzbG2GQAyjzOCDnn1qtbeF7uw8IXPhXxJetqsDXAEZtpXjjkiI7j19814&#10;jput6n4k8Xx22uXAuY1kl2rJGuB044HT26V9E/B7Vr/Ufho2rX0yy3ETPHHI8anao6DGMVlKpKL0&#10;NPZxPI/DXwv+DPwX1dbU6pNCt9GxAvrwtEJt2TGMnqARXoyaP4T8VLa3mni2uY1kxDJHdgAsVxgf&#10;41lftB/B34ceJ/FlvZa74eNxDNdRzPC15ME8wouWADgLnvjGayfCfwn+Hngzxjdad4a8MQ28OVPl&#10;+Y7gHDcjexx+Fc9+bc0SSjY6S70fUNKljVtHPl20eUaaT9c+lS6PFrWtu0N/oUH3slhdKV2+tYvx&#10;+8OaVdfBzRruZJ/MmZUldbyVSy56HDCsn4MaLp2g6TeDTIpF+brJM8h6D++TQZyxElKyR0ni/wAF&#10;/DnxBqS6B4os7OETNthQAYlZey5/i+lQaP8As8+Afhvff8JB4e0Exuw2i4kb5z+VZHiu5nl8daFo&#10;TSn7Jc6fd3U0K8AzK3yyAjkEe2K9K8MXVzc2MdpcXEkke77rMT3oNOlwXwhqPiOwjs9ViuGtVYiF&#10;TIARXkPiXTvFvwN8aX2kadpn9pWFxctI7alakwyyMpAEbDJjYAntg8dM5r6S8fXtzY6posVnJ5as&#10;q7lVRg8jr615l8eL28sPiK1taXcqx3DQNNH5hKklgDwenHpiqj8SBaNM8cl+IWj6tpkksK31peed&#10;5X2SzLNMvODtLAD8O46V33hP4Ufs/wDimGGC/iv7F15unnkdftSkfM20nK4PX/CuIv7y48RaTcXe&#10;tFbiZdSuEWZowHCoMINwGeB05rH+FIk1yG6bV7ma4a1tm+ztLcOWT5umc5x7V0ylKMboxrR5kfXv&#10;h79mn4SweBZvAelTzyWM6pcQzbVZnB5Kq5559/SvEfFv7IHwy8IaZD8QvhpoQt9Ssb2Y+W0itLIx&#10;I4lDkLtwQeOeah+DnxC8bHw/q1g/iW6aK02m1WR9xiyT90nkdPWmeNPF/iaP4n6VKmszZ1TyI9Q+&#10;biddx4I6VvT96N2cJ5L458G/EPwtBFc+HdOYapqKtJNqBVvLQ7/9Vjop2859Oma8+1n4XfFvTfiB&#10;ofirx54yt5Lc6lG19fWykMsByBGOOoBHPTAr7Y/bFmPhX4EX+v8Ah2GG0vLO+sjbzRW6fLunVWyM&#10;YYEHGCDxXzDo3xN8beIPAuqWetawtzF/bDRqktnCcLvxgfJx9RzVF0/iG/GKy8I/DLw6ninTvGf9&#10;qBW8iaz1W4VQf7rlh7da5XwP8TNJ8Q6ZZ6H4P8OWNxq19M0t3PpgASMAcjzGHQ+2a1vGHg3wqdDv&#10;4n0C1ZftsAxJEG6gZ610Xxb8N6B4O+AR13wvo1vY3ljIEtbm3hCvGvoD6fWpcVLcqUnHYvXvxL8b&#10;+HdMW+0bQ5I7p4U8y2t5G2xY4yWPXJ7CrHh74nfEX4jpo+i6bqEl48yyWk1pfxsDEhBYzhgOG4xj&#10;muR0TUb/AFH4VeFdevL2V7qWL95L5hG7EvGQOP0r6O8LXs0Gs6eIEhjDfOwS3QZbyjnoKIx5TOT5&#10;jynRvh9q3irxv/Yut/E6FYbOzaOx84BmjUtglhjLLyc1nyeDdasbu+l8S6Vo66ha3C2sF9p7PG6w&#10;Q42zZH3lK8gZzmuf/am0mw8N6vr2o6FC1rN51w6SRyNmMqARt5+QfMeFwD3FR/syaDp3xB+HPh3W&#10;/GP2i+upZGSWZ7yVS6+h2sM/jUyk0I9l+Gfjr4PzWKat4h8P3E0/2xrVtrf8fG9pcXDByCQQnQZP&#10;SrvxN1jxtr17qGo+D/E02qQyNIumx2tn5axR/dVQ3YooAJ55rnvid4B8J6X4rt7Cx0opC2lTAxm4&#10;kZRiMYIyxwfcc81ifEK8vNN8KafNpd3Lat90m0kMWQJG/u4/PrWidwPR/wBn3RvEPgDwqt18Q9cs&#10;dWvdPeSVLdlTeNy5CMzgFef4lJ5rvdO0Sw8f+IbHxHrV/LawzRRpeWrQx72j6GMMrZ46+4rwOLQ7&#10;DVvDdzrGpPdTXP8AZbDzpL6Un/0Kuo0ZTrPg7TbjUpZJZBYmTzDKwbcq4DZBzkACgCzquhajoHiT&#10;VLX4exyNLH4qkhke9sw/7sIreUHb7uRkqW4qvL4t8Ca/8S7bwL8Z7ebydQaW2sbqZfJjs2yNoPzc&#10;kngEipfgZq+rjQI9+rXUgvtREl4s1wzrKyDYpIYkcKMVwv7SWh6VfXfjG7ubNTJpOvmHT3ViphjE&#10;eQOCM8+ua6MPWVGqp2ueTjHUrYd007eZ6R421n40/AS+j8O/CL4jtcWMcjeZpPiW3DRbRyoV+u3H&#10;f0ri/Ev/AAUN+LOmajH4SX4Qx3GoXK+XdfY9ST7PcZB+Ug87TyPoa9s+BDj4q/AbQdQ+I0MOsT+T&#10;MhmvYVZiqQ/KCcc496474kfDbwHZeCb6/tvCtms1vKjQSeVloz5i9M9OprsqVlVrRVt2jlwNGWHy&#10;+UpScnZ69jV8A/sK/D638Owalr11BHeXGZ2guD8lmzrvKxkHoC2OeuKk8BfsT6VaXctrc/Fm6m02&#10;O8LxzLII94z91Oe3qRXpmuXtzqXw+0uS8k3ssHHygdIxjp6Vk/Cu2g1X4WyXV+nmSR3TiOTJBGD7&#10;V7FPD0OdWjZng1MRipQcednruleFvB/hnwuulaJdWqQ26BY12/eb+Ik+prh/iR8E/B3xXsZlm0yO&#10;1v2hVYboRhllwSQCD9TyOean8C3dzJbPbyTMyLCQqtziulsZ5W8HKxfmObKt3FepUUalNKSPn4qp&#10;QrKcZO99z5J1b4NfEr4daqws/Dd5bZlEFvJaXpEIQDmT0QexrM8JN4si1AmOZre/IkgmvJtojByW&#10;AZlJXJ7Y619P/FrxDrOmto8lnfsv2pWiuFYBlkQnoQQR/WvOvj34J8K+FvANt4t8O6LFZ39x/rpY&#10;MhW+bGdmdmffGa+PxdOKrOx+m5ZiqmIw65+iPDG1nxd4ns7vSPH+nXcN5pFyDBcabN5gJHDEKe/q&#10;vc9K7TwJq3jPVrBo9Qa4mhW4Zre5jtdknI5BBq74as7bVNCtby/i8yaSJfMkJIZvlHUiuJ8ReKPE&#10;Phlmk0LV5rdmbB2tnj05zXHOKjsenGPMdrp/hOx1jX5NZbUWa4Vj5UeqbRNFJ6YBxj0rR8N/8Jr4&#10;W1C++y/Dya6a4hO2S3gB2qDktj9fpVj4Uahda1pMF/qZSaZYcrI0K5Bx14FdEPEOuJqdjrserXC3&#10;W1YvMSQr8m8DbgcYxx0rMJRscrr99DcyGPxFpktjb3sI8u8ktdy7u+cdMVxv9leFBrdv5uuf2lp8&#10;kzQXFutx5XB/iBPH61xP7XfjLxZpMtuul+Jb63X+0JRsgumVSD1BAOCK2vhvfXN58IWv7tlkm258&#10;x4wckevHNBJ1Fz4Gk0PWEgskls7RZCIZIbj5ZY+xOCQT71R8YaB4pa/VPBnxC/0cZLxz3mWjPHHP&#10;St7w/bxX/wAJl1q6Ba6j3bZQxXGPYcVj6T4e0a4so9RmsFaa4TdNIScucnk80Af/2VBLAwQUAAYA&#10;CAAAACEALxI8xd4AAAAIAQAADwAAAGRycy9kb3ducmV2LnhtbEyPQUvDQBSE74L/YXmCN7tJqlVj&#10;NqUU9VQKtoJ4e01ek9Ds25DdJum/93nS4zDDzDfZcrKtGqj3jWMD8SwCRVy4suHKwOf+7e4JlA/I&#10;JbaOycCFPCzz66sM09KN/EHDLlRKStinaKAOoUu19kVNFv3MdcTiHV1vMYjsK132OEq5bXUSRQtt&#10;sWFZqLGjdU3FaXe2Bt5HHFfz+HXYnI7ry/f+Yfu1icmY25tp9QIq0BT+wvCLL+iQC9PBnbn0qjUg&#10;R4KBebwAJe6zjIE6SCx5vE9A55n+fyD/AQAA//8DAFBLAwQUAAYACAAAACEAjJp/u8gAAACmAQAA&#10;GQAAAGRycy9fcmVscy9lMm9Eb2MueG1sLnJlbHO8kMGKAjEMhu8LvkPJ3enMHGRZ7HiRBa+LPkBo&#10;M53qNC1td9G3t+hlBcGbxyT83/+R9ebsZ/FHKbvACrqmBUGsg3FsFRz238tPELkgG5wDk4ILZdgM&#10;i4/1D81YaihPLmZRKZwVTKXELymznshjbkIkrpcxJI+ljsnKiPqElmTftiuZ/jNgeGCKnVGQdqYH&#10;sb/E2vyaHcbRadoG/euJy5MK6XztrkBMlooCT8bhfdk3x0gW5HOJ7j0SXRP55iAfvjtcAQAA//8D&#10;AFBLAQItABQABgAIAAAAIQDQ4HPPFAEAAEcCAAATAAAAAAAAAAAAAAAAAAAAAABbQ29udGVudF9U&#10;eXBlc10ueG1sUEsBAi0AFAAGAAgAAAAhADj9If/WAAAAlAEAAAsAAAAAAAAAAAAAAAAARQEAAF9y&#10;ZWxzLy5yZWxzUEsBAi0AFAAGAAgAAAAhADBDI8IcBAAAxA0AAA4AAAAAAAAAAAAAAAAARAIAAGRy&#10;cy9lMm9Eb2MueG1sUEsBAi0ACgAAAAAAAAAhAEurtXI8OQcAPDkHABQAAAAAAAAAAAAAAAAAjAYA&#10;AGRycy9tZWRpYS9pbWFnZTEucG5nUEsBAi0ACgAAAAAAAAAhAMS0phheCQcAXgkHABUAAAAAAAAA&#10;AAAAAAAA+j8HAGRycy9tZWRpYS9pbWFnZTIuanBlZ1BLAQItABQABgAIAAAAIQAvEjzF3gAAAAgB&#10;AAAPAAAAAAAAAAAAAAAAAItJDgBkcnMvZG93bnJldi54bWxQSwECLQAUAAYACAAAACEAjJp/u8gA&#10;AACmAQAAGQAAAAAAAAAAAAAAAACWSg4AZHJzL19yZWxzL2Uyb0RvYy54bWwucmVsc1BLBQYAAAAA&#10;BwAHAL8BAACVSw4AAAA=&#10;">
                <v:shape id="Picture 1" o:spid="_x0000_s1115" type="#_x0000_t75" style="position:absolute;width:58388;height:347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IXnXxgAAAOIAAAAPAAAAZHJzL2Rvd25yZXYueG1sRE9dS8Mw&#10;FH0X9h/CHfjm0jnaSF02xlAQROamL3u7NNe22NyUJC713xtB8PFwvtfbyQ7iQj70jjUsFwUI4saZ&#10;nlsN72+PN3cgQkQ2ODgmDd8UYLuZXa2xNi7xkS6n2IocwqFGDV2MYy1laDqyGBZuJM7ch/MWY4a+&#10;lcZjyuF2kLdFUUmLPeeGDkfad9R8nr6shlU6vxxey2c8+/JhadKB01GttL6eT7t7EJGm+C/+cz+Z&#10;PL+qSqVUoeD3UsYgNz8AAAD//wMAUEsBAi0AFAAGAAgAAAAhANvh9svuAAAAhQEAABMAAAAAAAAA&#10;AAAAAAAAAAAAAFtDb250ZW50X1R5cGVzXS54bWxQSwECLQAUAAYACAAAACEAWvQsW78AAAAVAQAA&#10;CwAAAAAAAAAAAAAAAAAfAQAAX3JlbHMvLnJlbHNQSwECLQAUAAYACAAAACEAvSF518YAAADiAAAA&#10;DwAAAAAAAAAAAAAAAAAHAgAAZHJzL2Rvd25yZXYueG1sUEsFBgAAAAADAAMAtwAAAPoCAAAAAA==&#10;">
                  <v:imagedata r:id="rId114" o:title=""/>
                </v:shape>
                <v:shape id="Text Box 27" o:spid="_x0000_s1116" type="#_x0000_t202" style="position:absolute;left:3048;top:37338;width:55149;height:3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dis2ygAAAOEAAAAPAAAAZHJzL2Rvd25yZXYueG1sRI/NasJA&#10;FIX3hb7DcAvumoliVNKMIgGplLowddPdbeaahGbupJnRpH16ZyF0eTh/fNlmNK24Uu8aywqmUQyC&#10;uLS64UrB6WP3vALhPLLG1jIp+CUHm/XjQ4aptgMf6Vr4SoQRdikqqL3vUildWZNBF9mOOHhn2xv0&#10;QfaV1D0OYdy0chbHC2mw4fBQY0d5TeV3cTEK3vLdAY9fM7P6a/PX9/O2+zl9JkpNnsbtCwhPo/8P&#10;39t7rWAxTZbzeBkYAlGgAbm+AQAA//8DAFBLAQItABQABgAIAAAAIQDb4fbL7gAAAIUBAAATAAAA&#10;AAAAAAAAAAAAAAAAAABbQ29udGVudF9UeXBlc10ueG1sUEsBAi0AFAAGAAgAAAAhAFr0LFu/AAAA&#10;FQEAAAsAAAAAAAAAAAAAAAAAHwEAAF9yZWxzLy5yZWxzUEsBAi0AFAAGAAgAAAAhAGx2KzbKAAAA&#10;4QAAAA8AAAAAAAAAAAAAAAAABwIAAGRycy9kb3ducmV2LnhtbFBLBQYAAAAAAwADALcAAAD+AgAA&#10;AAA=&#10;" filled="f" stroked="f" strokeweight=".5pt">
                  <v:textbox>
                    <w:txbxContent>
                      <w:p w14:paraId="21D6467D" w14:textId="77777777" w:rsidR="00900A61" w:rsidRDefault="00900A61" w:rsidP="00900A61">
                        <w:pPr>
                          <w:ind w:left="0" w:firstLine="0"/>
                          <w:jc w:val="center"/>
                        </w:pPr>
                        <w:r>
                          <w:t>The beginning of the proposed Project Corridor, John Davies Town @ Km 0+000</w:t>
                        </w:r>
                      </w:p>
                    </w:txbxContent>
                  </v:textbox>
                </v:shape>
                <v:shape id="Picture 2" o:spid="_x0000_s1117" type="#_x0000_t75" style="position:absolute;left:-31;top:40044;width:58368;height:365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RwGjyQAAAOMAAAAPAAAAZHJzL2Rvd25yZXYueG1sRE9fS8Mw&#10;EH8X/A7hBN9cupaVrS4bIgoDQWgV3OOtOdvO5lKSuHZ+eiMMfLzf/1tvJ9OLEznfWVYwnyUgiGur&#10;O24UvL893y1B+ICssbdMCs7kYbu5vlpjoe3IJZ2q0IgYwr5ABW0IQyGlr1sy6Gd2II7cp3UGQzxd&#10;I7XDMYabXqZJkkuDHceGFgd6bKn+qr6Ngv1uUZ31MV+9Prmfshw/Dsvj6kWp25vp4R5EoCn8iy/u&#10;nY7zs3yeLvIszeDvpwiA3PwCAAD//wMAUEsBAi0AFAAGAAgAAAAhANvh9svuAAAAhQEAABMAAAAA&#10;AAAAAAAAAAAAAAAAAFtDb250ZW50X1R5cGVzXS54bWxQSwECLQAUAAYACAAAACEAWvQsW78AAAAV&#10;AQAACwAAAAAAAAAAAAAAAAAfAQAAX3JlbHMvLnJlbHNQSwECLQAUAAYACAAAACEA+kcBo8kAAADj&#10;AAAADwAAAAAAAAAAAAAAAAAHAgAAZHJzL2Rvd25yZXYueG1sUEsFBgAAAAADAAMAtwAAAP0CAAAA&#10;AA==&#10;">
                  <v:imagedata r:id="rId115" o:title=""/>
                </v:shape>
                <v:shape id="Text Box 27" o:spid="_x0000_s1118" type="#_x0000_t202" style="position:absolute;left:1502;top:78521;width:55150;height:3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a9fizQAAAOMAAAAPAAAAZHJzL2Rvd25yZXYueG1sRI9PT8JA&#10;EMXvJn6HzZh4ky2NFFJZCGlCMEYP/Ll4G7tD29idLd0Vqp/eOZBwnJk3773ffDm4Vp2pD41nA+NR&#10;Aoq49LbhysBhv36agQoR2WLrmQz8UoDl4v5ujrn1F97SeRcrJSYccjRQx9jlWoeyJodh5DtiuR19&#10;7zDK2Ffa9ngRc9fqNEky7bBhSaixo6Km8nv34wy8FesP3H6lbvbXFpv346o7HT4nxjw+DKsXUJGG&#10;eBNfv1+t1J9maTYZP0+FQphkAXrxDwAA//8DAFBLAQItABQABgAIAAAAIQDb4fbL7gAAAIUBAAAT&#10;AAAAAAAAAAAAAAAAAAAAAABbQ29udGVudF9UeXBlc10ueG1sUEsBAi0AFAAGAAgAAAAhAFr0LFu/&#10;AAAAFQEAAAsAAAAAAAAAAAAAAAAAHwEAAF9yZWxzLy5yZWxzUEsBAi0AFAAGAAgAAAAhADdr1+LN&#10;AAAA4wAAAA8AAAAAAAAAAAAAAAAABwIAAGRycy9kb3ducmV2LnhtbFBLBQYAAAAAAwADALcAAAAB&#10;AwAAAAA=&#10;" filled="f" stroked="f" strokeweight=".5pt">
                  <v:textbox>
                    <w:txbxContent>
                      <w:p w14:paraId="1CFB4096" w14:textId="77777777" w:rsidR="00900A61" w:rsidRDefault="00900A61" w:rsidP="00900A61">
                        <w:pPr>
                          <w:ind w:left="0" w:firstLine="0"/>
                          <w:jc w:val="center"/>
                        </w:pPr>
                        <w:r>
                          <w:t xml:space="preserve">End of proposed Project Corridor, </w:t>
                        </w:r>
                        <w:proofErr w:type="spellStart"/>
                        <w:r>
                          <w:t>Zwedru</w:t>
                        </w:r>
                        <w:proofErr w:type="spellEnd"/>
                        <w:r>
                          <w:t xml:space="preserve"> @ Km 52.7</w:t>
                        </w:r>
                      </w:p>
                    </w:txbxContent>
                  </v:textbox>
                </v:shape>
                <w10:wrap anchorx="margin"/>
              </v:group>
            </w:pict>
          </mc:Fallback>
        </mc:AlternateContent>
      </w:r>
    </w:p>
    <w:p w14:paraId="633518F2" w14:textId="77777777" w:rsidR="00900A61" w:rsidRPr="000E5338" w:rsidRDefault="00900A61" w:rsidP="00900A61">
      <w:pPr>
        <w:spacing w:after="0" w:line="276" w:lineRule="auto"/>
        <w:ind w:left="0" w:firstLine="0"/>
        <w:rPr>
          <w:color w:val="auto"/>
        </w:rPr>
      </w:pPr>
    </w:p>
    <w:p w14:paraId="070AF7A0" w14:textId="77777777" w:rsidR="00900A61" w:rsidRPr="002F5DF9" w:rsidRDefault="00900A61" w:rsidP="00900A61">
      <w:pPr>
        <w:spacing w:after="0" w:line="276" w:lineRule="auto"/>
        <w:ind w:left="0" w:firstLine="0"/>
        <w:rPr>
          <w:color w:val="auto"/>
        </w:rPr>
      </w:pPr>
      <w:r w:rsidRPr="002F5DF9">
        <w:rPr>
          <w:rFonts w:eastAsia="Arial"/>
          <w:b/>
          <w:color w:val="auto"/>
        </w:rPr>
        <w:t xml:space="preserve"> </w:t>
      </w:r>
    </w:p>
    <w:p w14:paraId="4ACA6454" w14:textId="77777777" w:rsidR="00900A61" w:rsidRPr="002F5DF9" w:rsidRDefault="00900A61" w:rsidP="00900A61">
      <w:pPr>
        <w:spacing w:after="0" w:line="276" w:lineRule="auto"/>
        <w:ind w:left="0" w:firstLine="0"/>
        <w:rPr>
          <w:color w:val="auto"/>
        </w:rPr>
      </w:pPr>
      <w:r w:rsidRPr="002F5DF9">
        <w:rPr>
          <w:rFonts w:eastAsia="Arial"/>
          <w:b/>
          <w:color w:val="auto"/>
        </w:rPr>
        <w:t xml:space="preserve"> </w:t>
      </w:r>
    </w:p>
    <w:p w14:paraId="5177D4FD" w14:textId="77777777" w:rsidR="00900A61" w:rsidRPr="002F5DF9" w:rsidRDefault="00900A61" w:rsidP="00900A61">
      <w:pPr>
        <w:spacing w:after="0" w:line="276" w:lineRule="auto"/>
        <w:ind w:left="0" w:firstLine="0"/>
        <w:rPr>
          <w:color w:val="auto"/>
        </w:rPr>
      </w:pPr>
      <w:r w:rsidRPr="002F5DF9">
        <w:rPr>
          <w:rFonts w:eastAsia="Arial"/>
          <w:b/>
          <w:color w:val="auto"/>
        </w:rPr>
        <w:t xml:space="preserve"> </w:t>
      </w:r>
    </w:p>
    <w:p w14:paraId="7D32CC04" w14:textId="77777777" w:rsidR="00900A61" w:rsidRPr="002F5DF9" w:rsidRDefault="00900A61" w:rsidP="00900A61">
      <w:pPr>
        <w:spacing w:after="0" w:line="276" w:lineRule="auto"/>
        <w:ind w:left="0" w:firstLine="0"/>
        <w:rPr>
          <w:color w:val="auto"/>
        </w:rPr>
      </w:pPr>
      <w:r w:rsidRPr="002F5DF9">
        <w:rPr>
          <w:rFonts w:eastAsia="Arial"/>
          <w:b/>
          <w:color w:val="auto"/>
        </w:rPr>
        <w:t xml:space="preserve"> </w:t>
      </w:r>
    </w:p>
    <w:p w14:paraId="20C9BB0D" w14:textId="77777777" w:rsidR="00900A61" w:rsidRPr="002F5DF9" w:rsidRDefault="00900A61" w:rsidP="00900A61">
      <w:pPr>
        <w:spacing w:after="0" w:line="276" w:lineRule="auto"/>
        <w:ind w:left="0" w:firstLine="0"/>
        <w:rPr>
          <w:color w:val="auto"/>
        </w:rPr>
      </w:pPr>
      <w:r w:rsidRPr="002F5DF9">
        <w:rPr>
          <w:rFonts w:eastAsia="Arial"/>
          <w:b/>
          <w:color w:val="auto"/>
        </w:rPr>
        <w:t xml:space="preserve"> </w:t>
      </w:r>
    </w:p>
    <w:p w14:paraId="7619B677" w14:textId="77777777" w:rsidR="00900A61" w:rsidRPr="002F5DF9" w:rsidRDefault="00900A61" w:rsidP="00900A61">
      <w:pPr>
        <w:spacing w:after="0" w:line="276" w:lineRule="auto"/>
        <w:ind w:left="0" w:firstLine="0"/>
        <w:rPr>
          <w:color w:val="auto"/>
        </w:rPr>
      </w:pPr>
      <w:r w:rsidRPr="002F5DF9">
        <w:rPr>
          <w:rFonts w:eastAsia="Arial"/>
          <w:b/>
          <w:color w:val="auto"/>
        </w:rPr>
        <w:t xml:space="preserve"> </w:t>
      </w:r>
    </w:p>
    <w:p w14:paraId="5379DDC7" w14:textId="77777777" w:rsidR="00900A61" w:rsidRPr="002F5DF9" w:rsidRDefault="00900A61" w:rsidP="00900A61">
      <w:pPr>
        <w:spacing w:after="0" w:line="276" w:lineRule="auto"/>
        <w:ind w:left="0" w:firstLine="0"/>
        <w:rPr>
          <w:color w:val="auto"/>
        </w:rPr>
      </w:pPr>
      <w:r w:rsidRPr="002F5DF9">
        <w:rPr>
          <w:rFonts w:eastAsia="Arial"/>
          <w:b/>
          <w:color w:val="auto"/>
        </w:rPr>
        <w:t xml:space="preserve"> </w:t>
      </w:r>
    </w:p>
    <w:p w14:paraId="053E0086" w14:textId="77777777" w:rsidR="00900A61" w:rsidRPr="002F5DF9" w:rsidRDefault="00900A61" w:rsidP="00900A61">
      <w:pPr>
        <w:spacing w:after="0" w:line="276" w:lineRule="auto"/>
        <w:ind w:left="0" w:firstLine="0"/>
        <w:rPr>
          <w:color w:val="auto"/>
        </w:rPr>
      </w:pPr>
      <w:r w:rsidRPr="002F5DF9">
        <w:rPr>
          <w:rFonts w:eastAsia="Arial"/>
          <w:b/>
          <w:color w:val="auto"/>
        </w:rPr>
        <w:t xml:space="preserve"> </w:t>
      </w:r>
    </w:p>
    <w:p w14:paraId="36A6D75E" w14:textId="77777777" w:rsidR="00900A61" w:rsidRPr="002F5DF9" w:rsidRDefault="00900A61" w:rsidP="00900A61">
      <w:pPr>
        <w:spacing w:line="276" w:lineRule="auto"/>
        <w:rPr>
          <w:color w:val="auto"/>
        </w:rPr>
        <w:sectPr w:rsidR="00900A61" w:rsidRPr="002F5DF9" w:rsidSect="006303EF">
          <w:headerReference w:type="even" r:id="rId116"/>
          <w:headerReference w:type="default" r:id="rId117"/>
          <w:footerReference w:type="even" r:id="rId118"/>
          <w:footerReference w:type="default" r:id="rId119"/>
          <w:headerReference w:type="first" r:id="rId120"/>
          <w:footerReference w:type="first" r:id="rId121"/>
          <w:pgSz w:w="12240" w:h="15840"/>
          <w:pgMar w:top="1440" w:right="1440" w:bottom="1440" w:left="1440" w:header="720" w:footer="706" w:gutter="0"/>
          <w:cols w:space="720"/>
        </w:sectPr>
      </w:pPr>
    </w:p>
    <w:p w14:paraId="39A0FDF3" w14:textId="77777777" w:rsidR="00900A61" w:rsidRPr="000E5338" w:rsidRDefault="00900A61" w:rsidP="00900A61">
      <w:pPr>
        <w:spacing w:after="0" w:line="276" w:lineRule="auto"/>
        <w:ind w:left="0" w:firstLine="0"/>
        <w:rPr>
          <w:color w:val="auto"/>
        </w:rPr>
      </w:pPr>
      <w:r w:rsidRPr="000E5338">
        <w:rPr>
          <w:noProof/>
          <w:color w:val="auto"/>
          <w:szCs w:val="24"/>
        </w:rPr>
        <w:lastRenderedPageBreak/>
        <mc:AlternateContent>
          <mc:Choice Requires="wpg">
            <w:drawing>
              <wp:anchor distT="0" distB="0" distL="114300" distR="114300" simplePos="0" relativeHeight="251702272" behindDoc="0" locked="0" layoutInCell="1" allowOverlap="1" wp14:anchorId="641C33F0" wp14:editId="4DC20FDA">
                <wp:simplePos x="0" y="0"/>
                <wp:positionH relativeFrom="column">
                  <wp:posOffset>-171222</wp:posOffset>
                </wp:positionH>
                <wp:positionV relativeFrom="paragraph">
                  <wp:posOffset>65575</wp:posOffset>
                </wp:positionV>
                <wp:extent cx="6654800" cy="7650358"/>
                <wp:effectExtent l="0" t="0" r="0" b="0"/>
                <wp:wrapNone/>
                <wp:docPr id="392676548" name="Group 29"/>
                <wp:cNvGraphicFramePr/>
                <a:graphic xmlns:a="http://schemas.openxmlformats.org/drawingml/2006/main">
                  <a:graphicData uri="http://schemas.microsoft.com/office/word/2010/wordprocessingGroup">
                    <wpg:wgp>
                      <wpg:cNvGrpSpPr/>
                      <wpg:grpSpPr>
                        <a:xfrm>
                          <a:off x="0" y="0"/>
                          <a:ext cx="6654800" cy="7650358"/>
                          <a:chOff x="0" y="0"/>
                          <a:chExt cx="7213600" cy="9514731"/>
                        </a:xfrm>
                      </wpg:grpSpPr>
                      <pic:pic xmlns:pic="http://schemas.openxmlformats.org/drawingml/2006/picture">
                        <pic:nvPicPr>
                          <pic:cNvPr id="1699088711" name="Picture 23"/>
                          <pic:cNvPicPr>
                            <a:picLocks noChangeAspect="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38100" y="2971800"/>
                            <a:ext cx="2863215" cy="3638550"/>
                          </a:xfrm>
                          <a:prstGeom prst="rect">
                            <a:avLst/>
                          </a:prstGeom>
                          <a:noFill/>
                          <a:ln>
                            <a:noFill/>
                          </a:ln>
                        </pic:spPr>
                      </pic:pic>
                      <pic:pic xmlns:pic="http://schemas.openxmlformats.org/drawingml/2006/picture">
                        <pic:nvPicPr>
                          <pic:cNvPr id="609022076" name="Picture 24"/>
                          <pic:cNvPicPr>
                            <a:picLocks noChangeAspect="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3048000" y="2981325"/>
                            <a:ext cx="4165600" cy="2790825"/>
                          </a:xfrm>
                          <a:prstGeom prst="rect">
                            <a:avLst/>
                          </a:prstGeom>
                          <a:noFill/>
                          <a:ln>
                            <a:noFill/>
                          </a:ln>
                        </pic:spPr>
                      </pic:pic>
                      <pic:pic xmlns:pic="http://schemas.openxmlformats.org/drawingml/2006/picture">
                        <pic:nvPicPr>
                          <pic:cNvPr id="888275566" name="Picture 25"/>
                          <pic:cNvPicPr>
                            <a:picLocks noChangeAspect="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3009900" y="5876925"/>
                            <a:ext cx="4203700" cy="3219450"/>
                          </a:xfrm>
                          <a:prstGeom prst="rect">
                            <a:avLst/>
                          </a:prstGeom>
                          <a:noFill/>
                          <a:ln>
                            <a:noFill/>
                          </a:ln>
                        </pic:spPr>
                      </pic:pic>
                      <wpg:grpSp>
                        <wpg:cNvPr id="1466285748" name="Group 27"/>
                        <wpg:cNvGrpSpPr/>
                        <wpg:grpSpPr>
                          <a:xfrm>
                            <a:off x="3686175" y="0"/>
                            <a:ext cx="3491865" cy="2990850"/>
                            <a:chOff x="0" y="0"/>
                            <a:chExt cx="3491865" cy="2990850"/>
                          </a:xfrm>
                        </wpg:grpSpPr>
                        <pic:pic xmlns:pic="http://schemas.openxmlformats.org/drawingml/2006/picture">
                          <pic:nvPicPr>
                            <pic:cNvPr id="1039968248" name="Picture 22"/>
                            <pic:cNvPicPr>
                              <a:picLocks noChangeAspect="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3491865" cy="2667000"/>
                            </a:xfrm>
                            <a:prstGeom prst="rect">
                              <a:avLst/>
                            </a:prstGeom>
                            <a:noFill/>
                            <a:ln>
                              <a:noFill/>
                            </a:ln>
                          </pic:spPr>
                        </pic:pic>
                        <wps:wsp>
                          <wps:cNvPr id="582899323" name="Text Box 27"/>
                          <wps:cNvSpPr txBox="1"/>
                          <wps:spPr>
                            <a:xfrm>
                              <a:off x="752475" y="2600325"/>
                              <a:ext cx="2181225" cy="390525"/>
                            </a:xfrm>
                            <a:prstGeom prst="rect">
                              <a:avLst/>
                            </a:prstGeom>
                            <a:noFill/>
                            <a:ln w="6350">
                              <a:noFill/>
                            </a:ln>
                          </wps:spPr>
                          <wps:txbx>
                            <w:txbxContent>
                              <w:p w14:paraId="3331A678" w14:textId="77777777" w:rsidR="00900A61" w:rsidRDefault="00900A61" w:rsidP="00900A61">
                                <w:pPr>
                                  <w:ind w:left="0" w:firstLine="0"/>
                                </w:pPr>
                                <w:proofErr w:type="spellStart"/>
                                <w:r>
                                  <w:t>Dugbeh</w:t>
                                </w:r>
                                <w:proofErr w:type="spellEnd"/>
                                <w:r>
                                  <w:t xml:space="preserve"> River Bridge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229876481" name="Text Box 27"/>
                        <wps:cNvSpPr txBox="1"/>
                        <wps:spPr>
                          <a:xfrm>
                            <a:off x="320069" y="9124205"/>
                            <a:ext cx="6893531" cy="390526"/>
                          </a:xfrm>
                          <a:prstGeom prst="rect">
                            <a:avLst/>
                          </a:prstGeom>
                          <a:noFill/>
                          <a:ln w="6350">
                            <a:noFill/>
                          </a:ln>
                        </wps:spPr>
                        <wps:txbx>
                          <w:txbxContent>
                            <w:p w14:paraId="39C64A09" w14:textId="77777777" w:rsidR="00900A61" w:rsidRDefault="00900A61" w:rsidP="00900A61">
                              <w:pPr>
                                <w:ind w:left="0" w:firstLine="0"/>
                              </w:pPr>
                              <w:r>
                                <w:t>Some affected communities along the project corridor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535897235" name="Picture 25"/>
                          <pic:cNvPicPr>
                            <a:picLocks noChangeAspect="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3596005" cy="2619375"/>
                          </a:xfrm>
                          <a:prstGeom prst="rect">
                            <a:avLst/>
                          </a:prstGeom>
                          <a:noFill/>
                          <a:ln>
                            <a:noFill/>
                          </a:ln>
                        </pic:spPr>
                      </pic:pic>
                      <pic:pic xmlns:pic="http://schemas.openxmlformats.org/drawingml/2006/picture">
                        <pic:nvPicPr>
                          <pic:cNvPr id="63076684" name="Picture 31"/>
                          <pic:cNvPicPr>
                            <a:picLocks noChangeAspect="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6724650"/>
                            <a:ext cx="2896870" cy="2399665"/>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641C33F0" id="_x0000_s1119" style="position:absolute;margin-left:-13.5pt;margin-top:5.15pt;width:524pt;height:602.4pt;z-index:251702272;mso-position-horizontal-relative:text;mso-position-vertical-relative:text;mso-width-relative:margin;mso-height-relative:margin" coordsize="72136,95147"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VaQKMy0FAABRGQAADgAAAGRycy9lMm9Eb2MueG1s7Fnb&#10;jts2EH0v0H8Q9J5YoiRKMuINtkkTBNgmRjdFnmlZsoVIokrRa2+/vmdISV7bW6TZpjEM5GG1vAwv&#10;MzycmUO/eLmrK+cuV10pm5nrP/dcJ28yuSyb1cz94+ObZ4nrdFo0S1HJJp+593nnvrz6+acX23aa&#10;M7mW1TJXDiZpuum2nblrrdvpZNJl67wW3XPZ5g06C6lqoVFVq8lSiS1mr6sJ8zw+2Uq1bJXM8q5D&#10;62vb6V6Z+Ysiz/SHouhy7VQzF3vT5qvMd0HfydULMV0p0a7LrN+GeMIualE2WHSc6rXQwtmo8mSq&#10;usyU7GShn2eynsiiKLPc6ABtfO9Im7dKblqjy2q6XbWjmWDaIzs9edrs/d1cOeVy5gYp4zGPQhxY&#10;I2oclVndYSnZaNuuphB9q9rbdq76hpWtkdq7QtX0Hwo5O2Pd+9G6+U47GRo5Te7hEDL0YSUviBJr&#10;/2yNQzoZl61/7UfGzA/4MDKN/DAOfBo5GRae0P7G7bRlNsVfby6UTsz1ZVhhlN6o3O0nqf/VHLVQ&#10;nzftM5xsK3S5KKtS3xuU4gxpU83dvMzmylb2lvd5mnpJEvv+YHqI0eoOC0hNGkrSdqwg3W5k9rlz&#10;GvlqLZpVft21ADqunzHKofiEqgcLL6qyfVNWFZ0XlXsVcSmOQPWIlSxgX8tsU+eNtjdQ5RW0lU23&#10;LtvOddQ0rxc5AKXeLaFQhtuvgaZWlY22x92p7HfsF5qJaadVrrM1FQvsqW/HwY4dRoH9nkmdDhh0&#10;Ftvf5BITi42W5uodYTBIfIIMsMbS2CfgmQUHNLKEB8yPLBoDHiRRZCRGTMHOqtNvc1k7VIA+2LNZ&#10;SNzddLR7iA4itP9GklXNIlVz0ABBajGa0N77IlSxh4vCxYCVe6nHmBfzE6yGl41Vdk6seuQZB7Qm&#10;fsCiQ7SGPo9GD8hiuAsr8QOtuJEnHm7vWpMkYXEU8VO0GgPTyMv0rMFZ0eohYFm0RknM0xO0Mi+I&#10;SYAiPbxsGp7Ht45ZwZjA9LmOH3LOkig+SXZiunZfmewEPOF+jEhymvIEYeonvA8yjKK8NYSYfinl&#10;+aeR44W/8JTHC9KUJ2x/APMh5WGXHUbCM15MeyWPEp1DJHGOi3mWRGfbguF1Q7aJ2km++VUk5nYt&#10;2hzOn6bd+/soYUmaBsibexLzkfK9X+TOYf3VNtJEYhy9Q3ufNNMsNjMbKMXIZeKIhf3tZgjBJ6GZ&#10;+YnP4AGts0u96JtGZmcL4hTAazyaUO63TSW9W+wMlbO8ipoWcnkPVZVE/gp0dG32pkQyeyM6PRcK&#10;TBeNYO/6Az5FJbGY7Euus5bqr8faSR5nh17X2YI5z9zuz40grlS9a3CqqR+GmFabShjFDBX1sGfx&#10;sKfZ1K8kyDmoAnZniiSvq6FYKFl/Asm/plXRJZoMa89cPRRfacvn8UiQ5dfXRshSsJvmtgVx843x&#10;KFX/uPskVNvn8xrQeC8HHInpUVpvZa3Zr8ExitLk/HurIounCjBtSj0BtYj834EOyKUIvWEycsb/&#10;jvSAHlRSE8dSn4XMO0pCeZIGEZj3HumcfPUYkvZ06CmM6WlI718nfiD9eyGdUmb8XQxfjfDKlMYs&#10;gIO2z1pjonHhDKC/nN/nMQV+95HsNkoREIfslvtpgDj57RzCoxGP4HfxTygBnk94gkzxEJH2UZM0&#10;vExOaqIBXu6+y/OeRSSPWYiXZEKdmO6f9kAtYggQ/WRENEDBzoBLQ9Hwbm9CZP8bA/0w8LBuUof9&#10;LyFXfwMAAP//AwBQSwMECgAAAAAAAAAhAFqZUG/oqwIA6KsCABUAAABkcnMvbWVkaWEvaW1hZ2Ux&#10;LmpwZWf/2P/gABBKRklGAAEBAQDcANwAAP/bAEMAAgEBAQEBAgEBAQICAgICBAMCAgICBQQEAwQG&#10;BQYGBgUGBgYHCQgGBwkHBgYICwgJCgoKCgoGCAsMCwoMCQoKCv/bAEMBAgICAgICBQMDBQoHBgcK&#10;CgoKCgoKCgoKCgoKCgoKCgoKCgoKCgoKCgoKCgoKCgoKCgoKCgoKCgoKCgoKCgoKCv/AABEIAr4C&#10;f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ogDPU0/wAgsPvVOsKu3zrUgQKuFWv0Q+YlLlIIkx8uae0IxktVlbdSvA+b1q1Y6Mk8m67lCqGq&#10;ZStG446oo2+kXV2jNbrnZ96ur+FPw5svF2rfY9XdlXggbtpOK7Xwb8PdH1HRibBxMeAzK33T6Gr+&#10;ieAb/R/FkN3cT7fK4yq/w14+IxjcWrnRTp3d2d9o/wAG/ClvYw2htVkWJcKvX866Tw/4B0LQoybP&#10;TY4dvTaoyT9alsr6FIdwX7yqc/hXT+H2tJ49sw3t6t3r5upVqOTVz1aavGyRJpCREK4+90resZRC&#10;nlM46Vnixhjk85Dj/ZC1OYxMqgnOKxOhR5STVNNt9QiWSc59BXIfEHwrK1pi0XLbTx612AjkMX05&#10;Wq9zE0sRWdt3FApR5jzHwroNzKZLW/tP4gG3D610UfgnSoispgVO/wAo61qXsEVlIv2RPmH3veor&#10;O2nvW3NKcZPFae0exPsyoNNgt52Cn5elVdSK20DGE8KMmtm98LalOmIrgkHmp9K8EX7ho735lP3q&#10;mMuU0PFfFnw08R/Eq4h8i5EduJM855z2rovCn7MGnpqlvfa/a28ixY+Uxg7vzFeuaN4Oh0aSOC3i&#10;G1ZM4P1ruLTQtNkh+e2Vm2jqOnFbfWKnLYzdOMnqYvhbwD4d8NaPGdOsUTy1O1Y41AH4dqzbfWda&#10;fW3tEslVS23c31ruYYIrOPyohtUVQhsYRqLXCxru68jrXPKXM7sqMVFWRiz6XetP9zd61GNCmjPz&#10;n7vtXVOEjTI+vSuf8S6vNY28jwqrY5XPegoZJZQra77n+H9a4bxLPpy3kipaqsh/iC9qv3Pi/URz&#10;ew+Wvpnj61zniDW7G8mkCMu7b/erSMebczqRctjx74veE11y7muhdbWib9yrN97PFcRqvw88O3Nr&#10;a2U8nzwrulDY6+1el6tpWpXN4yNBJIzMSuwZrIt/BesXt43k6Y7NnDHb1/OvSo4iVONrnJKlKJxe&#10;lfDyxt3WfT4FCr7da7bw74S1jXIY49H0iSb5tu5V4z9a9g+GH7OemXOlQ3GvyFmZQzIvGD6V654a&#10;8HaF4SsvsGh6aiJv3EYGTxWNbHVJe6iqeG1vc+W/EPwK8faZafbptEPK5VY2y1eV+LbZ/DeqrpWq&#10;2v2a4Zh80i4K9OfpX6GSNBKFjmgGem1q8B/ay/ZqtfG9jJ4o0+88ma3Vv+Wf3s9uKKeMlKSTdh1M&#10;PFQ0OQ+H37NGj+LNBt729nE0M3LSRy/er0e0/Ze8L+H9Cms9Ht5EWRSGDS57e9av7Nngq80H4daf&#10;oepOxkt4cM5XG6vQb/RpxBuhLM2fu7qxqYqbk0mVRpx5UeM/DX4azWC/8I9cXC/upmVWbg8mvS9N&#10;8G3mmqttGPl6U+00GdNYjuZIdu3k11ltuO1mrnlKUtzqWhzNn4TvbSymS0Ta7Nla4P4maF4vsvD1&#10;1KyRyDyy0i7epr2oDAxVW+srS+ikt7yBJEZcMrDqKqnU9nK5Mo8x+WupWE3iv4lyWtzGtus155RV&#10;v4DmvctA8P8Aw68Ea0o0jW1e4aIRyRs2fmx/OvZPjN+z18N9eeZdI8O29vNJIGkmhXawOeuRXh/j&#10;r9nW/wDCt1D4n8L3Erx24zMshLFj617CxlOvTSemhwexlTqcx1MlvCZi6tT4jHBKsofO1qy9Cupt&#10;U0+JjnzG/Wuq0PwXrK+XqM0Ecsf8St/DXFV5baHT5noPw01uWPTvOR14XdXY6R4oh1NTDI3zHPNc&#10;X4b0iygt28tcYX5gDVOHV4dH1dvKuPlZuma4DZbHrekvGFx5gPartvZwwM1yvLdjXn9jrzxHzUuO&#10;C2V5rcsfFslw4Rm3BeiqRQUb0dpBJMzZ5Y5+lXUfydoB9qyLDUUQedMcVNFNJdzO6N/DhaAOY+Kc&#10;l1qONMsd3mTfLtX+KuR0n9nc3en/APE0uPs6mYSMu7BBzXYaxDqMGqfb5IeY2+XPakuvGN448u7k&#10;x8w+VfpVKpKKsiZR5jd0Xw7p2l+HP7GtPlCx43hvmJx61y2v2sWxoYpZGZf1pJvGEwLF5tseOOet&#10;Y954iMr+bGeN3ze9Tr1JuomdothLaazGCg2+cC2ea3vil4G0LxdpSrqqLIGGD9KpW2vaT9o33e1N&#10;vJPSrfiTUP7Vsza2U67em5X6V1RjK6ZmfI/x+0L4e+Erj+xdEtlW4wdwU15SuFOAfvciu+/aA06a&#10;08fXEcl2s2cM0np7Vw5t1PBJr7LAx5qKPn8V/GZGmZHCIM5pz6ddu2xIzubgcVc00PZ3KzqB8v8A&#10;eFa1vcy3ZZ3XZtYdK6Knu7GMdz0L9nvw9aeH7eTV5pk+0Sc/N24r1e48S6be6V5gjjmulQ7fl6Gv&#10;BvCniGPRYsXF0yKzZPtW3e/EKCzkS8sXbb/EpbrXjVcNKVS56EavLGxB4+1oa/PMfEEcgaE7VPbp&#10;Xl94tss+LLd5e4/e7Gus8X+Nm1uXzIVCqfvKR1OK5q1tbjUJPs9jB5kjN8qj616OGvTp2ZyVeaUi&#10;ADJ2AV3Hhn4AfEHxHbLPa2IjWRQV8zjg1ufCL4L28+tQ6n45mjiRWDw2pbl27Z9q+jrAyLCUsowi&#10;AhRt42gCuXG42UY2ib4ejzytc+P/AB38KfE/gC5WHVbZnVv44xxWFDpt1MWWKB24+bjpX1/448Mx&#10;+ILfyrtEfuu5fp/hXkviWPw7pWpSaGljHHLJw7haMPjZSp2kaVKKjK1zx1EaMeU6cirFl4Z1nVWZ&#10;rWzYrXos3gLSkt/t9lbeZt58zbxVm71/SPDvh/zFuFW4lXb5aqMj3roWIk/gRxypxT1Zx/gXw/qW&#10;l6r50se1hw1d18TPidDB4TXSbMfvm+TzM9hXnupeKL3f5dldPtIyzEc1lXLzXuDc3DOozhT2qfZS&#10;rVFKRXNyxE+1TXszSzE8002bkfKM1JEqqMqKtA5Fdijoc5DFbsI1BPapEKRrtLUAncQaQwgnO6gB&#10;6sGGRRREhUYBqaRkA2scUAMhzzj0pXjLYwadGgX5gadznAFADEiKNkmnk4GTUiQFhSiEKetAFYwM&#10;z8GkNrPmro3/ANymu0e7l8UAcqIpu0YqeGEnhAN3vSxui/fXIp1uHl+aMdO1H2bm1Re6Ojgld9u0&#10;VuWHhOe6hVbyRk3Dt3qrpMe24WW5tyF7Z+ldloWo20gWKRdzKo5PevLr1Fyux00YvmR3/wAIvDNn&#10;oOhvDbszFiG+bnNbTQSTXzMYjnOPmFZfhHWVTbh9nbbXT2+s2h3O+0Hd/dr5ytUlqerGCjqjU0HS&#10;laJTcyNhuPl7V0GmJDYNhJMb/TtWHp+orMgweOvAqx/bix7QuPl/vCuSXvanVHY6yDUVkfb5jGtv&#10;S9MW9j81TXn0WvPIgeN9u373FdV4b8USRxKjvwfSs5X6FHSDTI40KyNVO60oSoV3/jStr0TDaJf/&#10;AB2lTWLd1bzXpfvAMs6PFCvz7n/2mqS3t7aJMRDHerV7eRSbfKAx/FVdZYyd235v96nG4GhYxR+Y&#10;pYL93nPStaOKJUzhffbXP/b4wihetVdR8TixGw3H61QHUM2nNcKVfbz/ABMavQ6xbQpl5v8AvmvL&#10;p/GUskqyCQ4Vhk1aXxy0oVIhlf4qAPQ59fhK7UkVqsWEwm+f2rzq28TxM6q5IDd66bRtc2eWBJkN&#10;05rLWMgOpRFZ/nGR6Vm6x4Rt9Tm81pWC/wB0VoQuJEWUfxLTsH++350+cDnb/wCGej3tntnZyV77&#10;u1cvP8FtFm1VL5I2UcD7/WvS2V5LZlVsFhVZLRlHlSvknuval7SQHEr8OLDS5WuLSxjLD+JsViat&#10;oF19rZYbQhcg/KuK9Pk03sTUf9iQyNuKDNXGXMByvhjUNTVY7XZ5YXqT3rsbDz1bNwc1UuLK008e&#10;YYR68CnRanvjwLaTiqA1NkcrBsfdpt1aW15GYbmNXXptYcGollAVWz97kU8uFOSaAImgtLABYolV&#10;eiiNcAVZ3x9CxrM1TUEZfKhH1rOuNcukyiOd1AGnNcaf9tO5sNnoatpMOiPkdjXFyy3rz7/MZj71&#10;c0bW72C5NrL83HALUAdT5vyshkIz/FisTxT4jh0iLb5u6Td/C1c34t1fVTHmPUJBubLKp6Vg3t7P&#10;f2TLPJuYL97NAFfW/FVzd30jC6bG7pk1i6pdj7M0FxKSki/dbkUy8glhZ3L9Kg1Iwi1Uzk8LVRly&#10;mL8yPw3pOmpcMy2kYj6rha6Se9htrby7YKfm+7XL6HrkCxHT5HX13f0p+qap5CbYyfvfeFVKTJNu&#10;PWXdWtIhtzwygdayr6C3sGa6uD8+7I9qgstbnnRvLjPy9WK1m+Kp7hpg6zfL/F83WpirgbKeIYmL&#10;bJW29FrS0rXUiO+O4Ofdq89t9VVfljJ/GtPTdSZ5ldx+ArSUU9hpyiewaf4hgntv9dkVvaFrNtAp&#10;mkuF+Yd68l0/WISn7hm+XqueprXstYvLj5HG3jOPWsS+c7vxP4p0+OKRmKlv4T61wGpa6lxeeeJf&#10;l7Yp+qXclw2yVeP4ayNV0xltHlE+0hcjaOlaQjzEyk5EXiPxFZxIyyXicL8o3Vgt40hO1Hu49q8t&#10;hq808feJkttTnE1w7EHb5Z71yF34yuGRhBlQnIwTXrUMD7Snc82pXXPY9C+Kfxnjslkt9EnKyL/t&#10;HmuFuf2hviBcad9hhuxCdpBdTzjFcvqV1NqMzT3J3M3eqIgdSY/4ute5RwNKNP3kcVTETlsxby7u&#10;9Rm+031y80jcs8jZJqJIEdl21btbF5omac/So0hdZMjsa9Kmo04cqORtvUaYjuJiFWY5fJjDMSM9&#10;abgIOBU1vZNdjaelTUkgK1zJNIxdZGxWj4Z0LVdfuVsUO1c53M1Og8NXt5MscUfQ/wB7rXbeH9JT&#10;SJY5ZE2j5dzelctapbRGlOMlLUo+JvAdj4f0RbkxbpNuXbsKxNA0O/Mo1DRYcSAfeFdx4jki1iNo&#10;Vnjkj9A3bFUPCbW9leC3VOvRa55Sny3NvULfw14yl1O11XVrqSOONlZiGPQdq948EeLrS/sIVeRF&#10;Xy/n96811jWmk0uSNocFVwAOnSsHRPGb6UkjNcquxcKucVw1KMq+htGpTpe9c9U8aeJ9PjuGtrPV&#10;FVsHq44rzHxBoOlxXX9v6peLNuJOc9a4LxD4mu9d1CW+ed+M/wAXvVSXW9Tv9kE927Rxj5VZq6KO&#10;X8kdWZzxUam5veM/Hlxdae2g6LA0MSyY3K3WuPdZ3IWaVmYfd3MTir0dxIlwzIo5OfmqNpQz+Y8Y&#10;3V6VOn7ONjllK5UELMPu04Qtt24qztMnzLTXynGK3XsySOKHaNrVIoJ4AoRZCnmPEwrY8MeC9W8U&#10;fNYwyLGv3pNvX2olUjT3KjGUtEY/XgfSnoinhxXpvhj9nvUr24jkvY2I6qpXrXb237Jkmoxq7QrH&#10;lfmUda86pmNCL0Z0RwdWS0R8/RnLCNFNNkRS+GWvpGH9lPQdDtDPqEzSNtzXkXxB+HtnolzLPYzb&#10;Y1OFX8TSo5hRqOwPCVIbnHqGIwPSpIFdX5HaojmMbM/rT45SnJFd+5z8rJDdKh4bB+lOWTeN4NRO&#10;bcru2/pTU3KdwztoJLAdhwDUTxB23YqcRTSSqqY+all028D48z9KDPlkcykbyHAq3o8Krd5c8Dgj&#10;FMiMZ+TdVyw0ubUJlFnJyW5rllV5YO56EY8zsjcbSjMFaCQMT7VoaPYrBcea8ZLf7NdJ4O+G12k9&#10;reX4ea3ZhuVV6iu+1D4a20EpOn2SpC33dy8j2rxa2Igla52U6MujOGsBPbW/mpN1NX4PEjquyeXk&#10;VL4k0G40pWhcrtZcrt7Vw2qal9llYLNuryZR5pNHZGXKemaP4jldfLE38NbH2p5I98ku7vXk+k+K&#10;cSh45P4a7LTPFltcw+Wzfw5+lYyptSNIy6o7Cx1yCCPy5Fb3rRg8VxRKqJclf9nivOtR8YQO3lq5&#10;+X0FZ7+JUabzFmb/AL6o5CuZnrqeMixyJ+4/hqzF4ulfnzfu/rXktr4wdUCBvwq2vjRYxgis3puC&#10;kev2/iszL3FXY9dSTaEO1hz1ryDTvG5ceUZOPrWzb+OFjOT/AHeu6g05ono9zraiIlPvViajfzXE&#10;mHjbn/arCs/GdncfJK3ap5/E9vDGpC5ZvSgUpD55riJzGsR2+tNiv3jPy8fjVefWTdW7urquVPy5&#10;rFa/kAMjyfd7etA4rqdbbasXHDc1vaD4jmjnSOST5R615xaa4kjKUbH96uisNVgTY0p5aplsVdHr&#10;2g6/NdOsYm43ADntXT2+7Zk/NmvJfDevrb3ClGz81d/pfi+1MKiQc4rEDeLZOKkjZf4hzWfZ6g19&#10;IJFHymrW7avNAEh3R/KVzTTCXXcJccUF955NJKmfuvVRlygLHvLYkhXH940GSJz5aqoHehmZk2Zq&#10;GOyjJZHJwxo5pATBohhQAcHAqC+hEhLh2Hy9M8UrmG3+SJ/zqnrcssUDENtXH3qFKwGHDLepqDXF&#10;3MNv92ql3q0Zu3Knp/s1Bdak8s52vULeXLH5pbknmtU7gWJZfNXiZRuGfmarGmWPkv8Aa5LkSfL9&#10;3/69c5JI9m+FlDDsM09PEwto9vnfeXGPSmBoa6n2l2dSv+76Vz6zQadcSJdNu/2fWrX9sR3jbfM2&#10;+p9aoa69nOu+BlDd2z1oC5l+INVh2lLW26965DWtenlby5jtHtXSa3bmKz88uN31rh9ZD3M/lE4w&#10;a0jG5jKXMPt777IWuF+lbaahHPpTTSFQzdK4y9t9Qa0VYSwG77wpYb3UVtzbszY6Z9KqUeYk9C8P&#10;XkEdqbV8M03fj5awfG1xLEfISTcu7jb6elZejalcW7g+e2duM1oSwNcJumPX7uf504xtsTLmtoYu&#10;1+38q6Tw3pl1cxhx9DUNpoDXLbkj4Bwa6rQdOayg2oaJa7ERjO+rLPhXw9Nc3AE8QVVPzfLXaW/h&#10;+zj2ui/w91rn9H10WTspTLYrXTxVAI8u38PT0rHld7Gpptounw2wuJoo3/urjpXLeKXs45TCkO1G&#10;GPl+lP1rxvbW0bMkp2jpiuT1zxnZ3ilhNkH+LdW9OnLoTKXKjhPiX8P7DUhJq0UG6SPIXb9a8p/s&#10;aa0kfTvKDP1Zq9L8Y+Pry3DWViqtvGG3VwUWomyu1m1CLiTO73r6LBe0jFXPJr8vNddTlb6F7a6a&#10;3dORwRULqDyBV3WAk+ovc7+vT2NMhj81tiDNevGXMccnHoQNIzJspBGQN+amMGyTk9KdgYxirMyO&#10;FQRyKtWMLPOCoPynmoVHYVYgUR7gHK1M480QT5dTpNOvVs7bf8rM3t0qn4h1i9uIvK8zafQVUWWO&#10;zhZixbPbNVHmYlpzIzM3TPasVS95Nlc8ifS9S1AAoLhly2OtbOm3tzbXscedx5PmbawrOEynfvw2&#10;c81v6NHbRnfcXC8LwM0VFZhzyDxTrGrA7I5yFauYnnlkDPJNuY8HNb/iO4a7lBtItyr945rnltZb&#10;mbykUks3yr61VFRW5MnOTIwSpLKv4etLGGYnjGatvpV1Zx+ZeRld33c1Aq55X1xW/NGWwSjOJGu5&#10;pME08wnGd1PWM7utO2NIXVf+A0jOPN1I4lYfIp74rW03wXq+pj7QLRto+63rWp4E8LWV9dLLfqxb&#10;j5T0r06ygsLCALbQ8IvSuHFYr2UrI7qdOMtzitH+FfibWrLym0wxxr1lZcV6X8N9B07wbY/2bqKx&#10;s2clc9KwdY8a69JZtDas0Kx/dx+VVbK61PUEE8szNIVwSTXl1sRUqa3OqEeV+6j3fwxd6J5fmpAv&#10;Ht0ro7bXYS6xxLxXifhzWL/T4c3Ejjv1rqdH8VSbwA7Yb7x9K8upCV2zvjONkjuvFdvNeWmVjwrr&#10;0U14b8TPhHrWsXjDS5vlkXedykAc17f4a1aPUk23LrtVeN1WtQt7eZ9jIrfL1C1lTrSoSuayp+0j&#10;Y+Ub74Bajb2jFXUzM2Pm7Vhz/BPxXp1vvkeF+f4a+sNS0nT0lx5Ktk1zmuxaTbs4jsw39a9OlmVS&#10;O5xywKkfMFp8PfEMssgkhVCvZv4qj/4R69sbr7LPaeYfboTXs2vaa+r3qpZ2hQdGKjGKjufBmmaV&#10;CNQlHzJywbmuuOZTOOeDS2PKE0p4j581t5XljoazJ5/MlZyOtdd40uprubyLWzZmZsfKOlZo+Hfi&#10;CVRJsUbhnla9COJVtWYSos4Xwr4d1DxNeCKy+Vf4pCtd5ongi70p1iV+jZyyYya5n4Rfb5PEYhsZ&#10;NqFhvVjxX0F4i8LTXWkJLbIobbnetedjsQ6baO3DUpS1M7wf41uvD8SWIgWTacKWGcV6/wCGL3T9&#10;XtfJ1G3UiRfTpXgP2eexkCujbl7+tdD4d+JOpWFwsRjYKDjK14lSXtDrp6VD1nxT4F8HW2k3E940&#10;ZZ17/wANfN3jLwXHqepXNzooEcCtheOteqrql34t3W0krRxnlizVHe+ErVLL7DHGqs0n+sC89aVN&#10;8u5rKFz511CxutEuWtpd/qKSLxDd2q/u5G9K9y1n4c6TeWz2k1qkkrD/AFjV5H4p+H99YXkkNrDw&#10;Dj5RW3PGT2MHzR0Rif8ACR3zSsXfqamTWrlhlmNUbjRr+ymMM6Mre9KiSImHWplT6oXNI17bWptv&#10;ys3WrB1S7lP+sNZFqHMe5asQs6dW6Vi43KhOUdzVs9buYWKvI2e1Wj4mu8481vpWKoZv3pHNTbNq&#10;7mWiyNop9TctfGVxFgOzdP8APer1t8Q2VdszH/ezXF3cjIpcMaz21CfPytx71n7OXcn2keY9Qs/H&#10;0ZJPm/eyKtL4k+1c5+boMGvJV1S8VlO/ha0tK8VXME2JW+lL2Zopcx6pb6ksKK6H5v4q0tO8QPG6&#10;s/rxzXlsfjmRW+d87ume1aVt4xaUK5dag0UonseneJ7fcrfMG3f3q63SPFKtEAz9P4a8M0rxmjAB&#10;m6Cul0jx0JB8kq/L1qZU7su6PctH8YkYiQ8DtXUWvi1p03EDHFeB6X42jR/MWfbXSaf47PylrgN+&#10;NZyjyiUovY9utb+C5ICt0ODVqvLtJ+IMao2ycfMc9a10+JDtws61JR3KMQaSXJT72K4tPHUokDib&#10;dn9KnbxtI0fzyqfagDTvROkjMJRt7Vz/AIk8YTCBrV8E+gp91r7zWvMg2v8AdFclqk0BnYb8spoA&#10;ki12fzSZUC02fxI8h8ofpWHd6iQWkBXFVYtYQuzAfWto7E81jeM7P++d6p304aHK1Ql1hYgqSTHa&#10;RWfc666ybVm+WqIlI0pNYuoX8iMrx93isrUtUvHk5l289BVW512NmZ1n2yYxzWadSE8uXnz81BBs&#10;3179rtfKZm+7WZALe0ujd3MPmf3VqWzvIHDfaG+909qydWupITs87P8AutWkEBtWuuaVqFu0U1mq&#10;MDnIWltNJ0/XbaaO3iWGSNvl9xXP+Hry2tb1RdxllkGB9a9M8OaNosiMYoCsjrzzVtpbgcjoXh+K&#10;G98q5TcAa1NX0Bo4MtG0e77vtXaaP4WsoryS4lgY+XH8rY71n+Lba3f5bYt977pIx0qFPqXy2MnS&#10;bKOCzEZdc/xHFOnu0t0O1v8A69EW4RYIrP1e/EMOGT7pwKqMm5EN8u4v9suDvV/Y5q5afa9Ri8yA&#10;Z3DBNcnc6hun/eN91egp8/jyLQrIIlwvyrnbnvWkaUpapGPtooveMNG1axj855/k6sB24rzHW9ci&#10;Fz9nilIZunPetyb4vahrIkt5JQFLfM0h9q8z8V61DJqbPp0uVU5VvWvXweFl9o48RWi9UXtY1Zlb&#10;z5WDN0rPhNxrs6huNudu1aorf3NwcXZz81aNpriaUFFrH9TivVjGUVY4HWuWLnStLb5bqIeYo+X3&#10;rOh1Oy055NtmpLLjp096L7WZLyTITbVF0EjFnropmBDksd7dTSqjN0pViO/BqVUC9K2Ab5A9afRS&#10;qjN0FADJd7LgGgR4GKc4ZBkikLccCgBNrDkM2c+vSnIJANvmHrnOadFEWO40SoyfMpqXFSBali2v&#10;LyFHhB+Vl7irvg60abV1llTITsKzrfe67marVhqFxps3nQH5qmSstBrc9C8S6fYvp6NNACVX2rzP&#10;Uo4jdyR20AQb+lbq+K79rZmuX8xSPmVqyi4u5mZ0AB7Cs6EZc2o5S5ivBZvc/u0Vt1DxXFjKI5k/&#10;StG0ntrVFXLBg2SVp93fJe8NCu0fnWntESa3hTV0sJPMmdfl+77V3Wj61aXcas5AyT+Nea6VbW8x&#10;3Y2/Srl9rbWUC/ZX2lDg+9efWp+0k7HZTeiPWBplnqdriNFK02PTrHTELEjNeW6P8R9Z024Xz5cp&#10;/dzWhqXxTe+iZQu3NcKwdZSszWNb3rnfz69plsuyaUHvgYqWy8a6RaxcTYY/e9q8bj8Qag92rSnd&#10;u4rsPB/gXV/EF1G9xcssLtnj0pVMLGmrs1VX2jTR6hoXjgWqedbyblY/L81b1t8R5Z1bdCcj7v8A&#10;hVPwr4C8OWEAtEk8yQdz2p+u6THp58mKH7vTA715NTl5jupuViU+J5Z5MndUd3KblxM7f7wFZYml&#10;jjZ3jClfu5FZ194payRio520oxcnoVKUjfjjlCF5lj+ZsriquoWlpPE/2hGIPUVl6Z45t7tQsj7c&#10;f3mrRl16yuo2g3jb/s1p7Oo7XMZSUjM0nSdJFw222DFW6uBW/Dp1p5S4gjPH8VYmnXFvDPva4+Vm&#10;6NWlLqEG/K3AUenFbx5jNHzN8PGSwlW6tv8AWbuc17z4R8TXV9py2ty67duP1r5x0GeW2ugiHg16&#10;p4K19YIl89/4hxmt8bHnkGFtZM9D1Hwj9pG9ZVZWGetUIfCLxyqqQ/xVcsvEUFwqrH839K3tL1Gx&#10;+0wpP/e+Y15cvdOzrfuV9A8MXMUy+VbP8w+XHStbWtNvbW1EzwNxxXpnhq38P6laxokahtuAy9uK&#10;z/GXgS9u0UW8rMitkFjWftCuXS55PNqP2dW/cox9WrJsm0zVbhzfxIcnPNaHjnwrdwXE0gnZWRiC&#10;F4FcBPqM2jTGYysfmx/OrUm1ck1fE/gfRbyZpkjH3s1zsvw/0xAQijPoasSeNp7mXyw5/Gr0V/8A&#10;aYQTKpbHSmrrS4HNv4R+yfKbXg0638GxXL48g11URM7BZqkkNtaRN5bYZqXNygcdf6JBZI0ccWPr&#10;WReND5ZB7V0WrXIuGZx+tc/qGnyhGlHftTAybsB48bazZrRo+grY8iQ8FKd/Z3mIDIKeplVWmhz7&#10;xNtxvqLyHzuDVv3OjxsxVAetNXQCnymJs+lK4U5SaMeNXcZ3fdxVhJpIzuR639I8NxzPskh+9Wy3&#10;gaBxtVO1ZuOlzU5e0v7pW3I7dK1tJ1zUISdr9K29P+HrKu54fl3VetdF8OW4kivYCpU/K3rU8twM&#10;yz8XXEUflSFdxrStvHt5aptDVieJrbSLa4H9mt0HXNZUTyOygR53e3Sq9mgPSNH+ItyyeWJ8N65r&#10;orL4hybFy6+ny15v4e0O+vLpIfKYBzjdtPFbfinTJfDDhYV3KF+Y1Lglsae0PQV8brJ9+Rue22rm&#10;m+LrmRwyzEgV5PYeKmuW8gyY2itq08TPBEAGwP71TY0uj0ybxXOItrXjD09qytS8SZc7JWPy9fWu&#10;Jk8Wlk2faGqGTxOUZg7k49qOULm/qviCbO9pONv3VqpH4mECsTKK5jUvEKlG8uT73vWPqHiaPosn&#10;T070WZjPc7DUfGrvKsbScVnXPjN9m7zx+Vcbda87c/3qgl1FGi3s/wCFVFMk6iTxh5jFnn696j/4&#10;S6YNlJF656Vy8Vwsx2Bl/wC+qmfT5kXcH7etbAdR/wAJleNzvNR/295o3bu9cbc3VxE2GG2n2uqz&#10;lsSnjpxQY+1PRNFuEubiJ5RwrfwmvU7LUI4dLjNnE32hh36V4T4f1l1KshOa7bRvFGoiNYxdtyc8&#10;9qTjzC9pI9i0DxkfsaWNzjd/y0KjpVXxNrml3MWLYLkfxVxuh68znEjD6+tQ6jq375yH47Co9nK5&#10;pKpyxNK71dVKlX/3q53XvEixoyrJu71T1nxDZ20DeZKobGcbhXnPibx3cPE4to/4vvV6GGwdSpZs&#10;4q9axb1bx/em+YwQrtR8Z3HmsS88WT310HunYLux8tZNrfyNIzTN8rdferNy1g0QMO0Zb+9XvUaF&#10;NRWhxSqeYaxqW9tlodseP4uprLWB9252zUtwu9/vY9KBnvXZSjHsc0pOQUm4lwpPWloRVc53Vpyx&#10;JAk9hTlhdhuB/CpEh2nPX8KkTchyFqZPl2Ah+zv60fZn9amDk9qcEAXzKI1ObcCv9nkzUirs5QVY&#10;jzKnIxUUkRQ4Bq+aIDotOe8Ge1St4fkEXmKenaiBpUXHmfhUnmy9BJUSgwIf7ImiVfMbb9aUWabd&#10;ryKakeSST7z5x601d3UminfqBXmQQzbU+7UwijYcoKQDfJsYDAqQDAxTlLlAjkhLLtVsU2KIq/DZ&#10;qxFGZm2qfxrUQaHp9oiY3yN9/FQqj6IDGMaSHbmrdjpNux8yZm/A1XdVNyZU+7nGKmWeUQfK+Kzl&#10;uBu28Oj2MOwPztz71zWpt5945Eh27uBSSSS3Xzs/PqKXbjvzTpfxNTTnukQ7TPjHGKkWKNRt296c&#10;Aq9RTlLtJhRmt5L3SVL3rXLGjLbtqsIul/dq2W5r2bwLqtubFmhYrGuAg715TpFnZvKjSr82eldr&#10;YagLN4lgfaqY+UV5OK2O7C+7LU9a0Bo5nF3GmN38W6tW400XyebdTfd/u964rQfEiR2S4n5254rV&#10;g8QXN4wjjl+Xdj6187L3ZM9aEubYt6lpMLQMAy5xn5jXHahpNpbxsHXPH8VdJrGtPFbvHDIu9Rj5&#10;q8u8V+OryITeYCm3pnvW+GpzlUVmY120R3NtPb3wZN20v/DXV2sa21j52z5mH8XavPfDOv6l4n1O&#10;LTIHO6RsfXivatM8A2F1pMMVzcMzDiT6111ouPU56fvHDw6V4r1S7zZxhYlbO5u4q1PoHi+Jggk3&#10;fL1/yK900L4daW2gottZ8qvDDvQfh/Dnm0auH20u51exnLqfBOl2Vy9zHLCoYZxXbeGdKuGPmO3o&#10;cVuWHwE8VyabHqemW7Snq0KrXQaB8JvHsaxmbSGVWb+LHFdVavTqdTNUJw0LXgrRJNTfynfaO5UV&#10;18fgNoblS+pbgG4VVq9onhptAiET2XlybcsfWkvvEFlaXR33arJjG3PSvM525aHTyvlR03guy1DS&#10;XxFeM0ZOcN29q9A07VFexJuvmAbJ3dq8j0nx1bwvsS5/Gt4fEDyLNkDb2ZfurUNS6myl7pY8e6j4&#10;LmhlE8cSuxIZ2rwH4k23h+a4kk024VZM5AXvXXeP9bub4spTCN1rhZdPt5znyst/tVpDYzbucmtj&#10;eO3ylj/ujmtTStP11ZFYW7bd33mXrXWaPpEJVR9my30r0Dw3o2iXMaQ3UMa7ecEdTRJiPN30jUre&#10;D7Vdx7F2+vWq8Nml4+wS8+ler+MvDWm65aCyt/3PljAbjmuEvPCc+lztb20/zdN2eo9aIyuBg6h4&#10;bgXEZYFuo9qhHg83MWN6sO7Yr0HSfhJqF/aG4aZg3fNWj4Hj0hfs91eKqkdyKq4Hlk/w9mW1N3C6&#10;sOv61Rl8MMIfMQ8r2xXoGty+QXsrdtyZK/LXP7Z4bjGxualSvIDlxpqeYCU+Zfaryaanl7nj3t64&#10;6Vc1Ka4hYM1r/wCO1BZ3NxLNsWLP0FS4gMtbcQSq6p+nSuj0a3Ny3mNBuxSabo0l6V/dkDI3fL1r&#10;oVs002zk+wRtuC52+tZjTsQXSx21qoYBS3GK4fxhJJEfLt2zn0rSvL/VLvUfs0kb7uwPaq9/pcqr&#10;5lzIuf7rdRWkUhylzHBTv5tz+9c7t39a6zwZZ6RbSKbqLzHfncawPEmmxWd2r2zhtxxW14U06+vJ&#10;YSsDEJ/F7VoSds+s6TayRiGzEa98msHxt4ggSWS3LiSN1+X5qj8RLc7dhiLY5HtXGa9FcTzl5RIR&#10;jFKKiBPbXsZfeD8zHtW1aSw5SZ3/APHq45L4W7hF7VZ/4SAtGyb+nvTM4z7o6LUNWtoZcKw/76rJ&#10;1PxBIiblkYbvRqx5NZeR8M2abc3Mc8O2VufSgrmQtzrz7vvN/wB9VSfXiV+6f++qzTcO07KGPoKl&#10;Gn3Uy/u42H4daDJ1C79qebAD/rT0bCh2f/gNUJI5rRlVgVamiWQNuLmgjmfNc3LKSBSGf15rTOuw&#10;iPZjtXHvqbR5VSOtRjUpmIVj1NBTqyOwM1tfuqYG2p3srLOFAH0rm7C58pN5kbrWzpcz3TAbjQZm&#10;7o0ECbeK6axXbtdE+Ud657T4Hi2tt+UVs6dM6th3+U9qCoy5Walzq7WkLNAjHA7Vwfi3xtr0d3mz&#10;umjXpjNdoI5BlWH3uFrmfEXgUys1ytzuycsPSvQwrpuS5jLEt7o4u71jV9Rlzd38jcY5NRizubkB&#10;PM68LTtSsfs9yygfKvT3qXSWWO6Bkf5VOa9+PLb3TzZSqS3IJrOS1la3k5ZetRqrOcohJxj6Vs68&#10;iS3Iu4FAVl+aqX2hmVYURV/2vWtactbGBX8qNgolba3dacsKNyHqSW1CHfM/Le9OjhxwozXQBC0I&#10;AzuqNbUOp82rjwBW6cUbbU8ZNAEYXAx/WnRhXbbmphbxHkZpVt4kOQtTJpAKkYQYpsmwpjpzipKj&#10;lT5OP72a53uAIhjQ7Dn0oiLtnetOK4RcU6iLVwAnaOlAORmgrkcimFlQba6gBpSpwBxT15OKa0Zb&#10;jb2pIPMVcPUx5ehL7EpgC5bd+lARW6P+lRySu0QIfvzUlvjHvTtzEyk0PaLK7Q1QCAo24s1WHcJ1&#10;oKrKMk1Fox6mhCMZ5p+4CPaDTGHO0CkTz0GTWcqatcmV0JHEUGMUeXJ533f0pyu3UGrBAPUUQTUk&#10;yiuIdz5NSoRGfkpSMvkGmhQrAf3q2n8Jmo+/csR3ZhKuo6Gr1l4ilSTMm4/jWdHHzgil8sh/lFcc&#10;qcZbnRGpKJ2mjeMVjRcEr/wKum0XxbbhAxfAZv71eURKTK21mH411fhfTLi9gWC1LO2/n5a87EYW&#10;lGNzsw9aU5WWh0vibxjHFa4KMSxwrbutYFv4E174gaxHHbBoIRwxkU967DR/hPea0Vu9Rn8uPOVj&#10;K9K6uySDw/OIbeTftHLbhxXJGtTo07ROqMZz3Zznw9+D0HgHxE2qXDi4aP8A1bbelepaFF57rcTL&#10;z1Za5l/EsMtxlnUevNaVv41toIvIRV/2m9a4ataczsjCMI6HqGhahY28axIy7ifu56Vek1203cSr&#10;+deUx+LRndAx3eoNSr4ndst9o7/3q5PU6YuyMzQPGVnBa+VFGvl9scVp2nj+wSX7LrAaPzOY9qg4&#10;/WvH9BvbubFjJc4967CCWys7WMzybmxhc1Uly7GXNI0fGHxU0KwuDa6YGmyuDIy159c6rJq97JPL&#10;yXbrVzxPpVzdut3bx5Xr061nQ6ZqsQ3KgCr1q4qw/ekrG3ptnaxxKZJG3H0rRudUghhHks3yj5jX&#10;Prq62MeJeWWom8RwSNuP5VW4ctokurarBfyfKW2+j1ANGWQ+fFJle/NZ1zHf6ld7ooG2HnditXTA&#10;bKPy2+Y4+7QQWYbK4EeIX27f4vWmjVNRtJgqXLfIfzqZp5JIM5/4DVUC4nlOU2j6Uc0Y7gXbPx9M&#10;svkTqzjP8Vbdlr+gPB5s8DeZ/s/0rndO0OJmaW5PHtWvp9no8JSZtzbT0rF26AbM/wAULi1jS102&#10;ykRV5LMmd1cz4i1HUfEl9JeC1YY/5ZrXY2M+hXsKxLbKvatEaRp8MX7pFz13YHSpGo3PI7a0vWn3&#10;TxOhH8JWtKOyilXDoPl6122seG7y9O62townZq5fWdGvdNnaQr/vUCMO60y3lk2u2abBolvGfMhO&#10;KkkbdJhjjLYq7ptk5nSOX7rVXMBoeH5bcOtqq/PtqxeeKILKT7DLY/NuxuUVBfvpeiL5tvL+87c9&#10;KwzrcJnM8/zbj+VTuBta/oUN1D9vh2R/L94CuC1spDcFWlaSt6712V4WWO4Y/wCzmuY1q4kSNise&#10;WPStIx1AxZLWC9nC3Dj5XyK67R/Eml6fYC2RWVguM7a4PUdN1xpPOggbbtz0NSaQurahMsJXv6dK&#10;qUeYDrL/AMQWt3PmDoOtZms3FhLak7grVDPbfZV8qIM8v/LQVyWva5dozRzIy7fVaIxUdiZSUdyH&#10;XZ7dbn9yax5b5ocsT+dJPfLdP8p5qI2RlO7zP+A1vGnfc55SlLccmqxFwSWq0b1JEJCmqa6ZMThF&#10;3UeRNb/K6VcqcbaEli2WHztxirct9WtYUxtB/wCA1h2kgdsYq19gm7JWHK+awFjVprS9VpicMKy3&#10;EKR7mNXDp1yy8JVV7ScMUaKq9nIClK0DsSi80+1jQurOP4qt2Wh3F1J5QiK7ver8XhC/QbRE3qOK&#10;PZyAbZW0c03lA4FdNoOl20Dq/mFvUVy/9n6jaS7iv3fvDFXtO1m9tn4Oafs5AehQize3SLcB61bt&#10;rS1lwkMp3D+9XHWmtSyyrv71uaXqXzqCPvUvZyHHlvqdLGVeHyPLO5f1pDpElzxsG0+tNt76ytk8&#10;87t1SnXl2bo1O0U0pRaaNJKnY5DxV4FVd0ttAxO08BeBXHS6dNaNhlbOM/dr2W28VaZcSeVMqluw&#10;A61wfxCeNtX8yCFkG3BGOK9rB4ipNqMjz8TTitUcvI0zoqSScYxSLa8jeMgVZ+xpcJ5itjb1qRYk&#10;AxivTW55xVa3jcDeucU9UCrgVKYSTkGm+WV+UsK3hU7gRyZKMBTI7fH+sAqwqEHaafsT+7R7SIEM&#10;Y3CjPOKd9mPrUixIvOKUnCQENAGeKkSIhssKPKIbIpfu7ANK7X2tQ0YxlDmnPCzNvJoii2DBp+zi&#10;1oA1n3DG2m7UYgFan2r6UBVHIFP3dgE34421G0TFuKV5UB5b9aFYsVPPbiiPLEBFiRVZT60GNi2V&#10;FKNxyx/vdqlocn0CUPe1Guu5eabHG6t8x4qQ5xxSSLJHEHK/e6VnNgRO6/eApFV5FwD+dSraXk5x&#10;FbMSeRtU81csfDOvXMvkRaXNu7DZRKrTjHcrl6NGf5Tjg4pzW9yo3NEwx1rrtJ+EXju7K3MWhSsg&#10;7stdpF8AfEV9o6XFxGq/L83baa5v7Qo81rm31epy7HjsMEnXdS7kVlL9q6HWPCEuhXslh5TTSK3A&#10;jBbNa3hP4XTeIYnn1OJ4cfdj24Jq3jKfLdsUMPNy2OOeZTHuQcU+Nw44FetaN8D/AAZYITrV1JJI&#10;/KqD046V5/q3g3UIfFcmi6LZSTR+Ydm1SflrGGMw9R+6XLDSTvYxYkLSfKPmY4r1r4U6ZBp1jHcS&#10;H96y5NUvB/wF1+/KXt9ayL8+dnTFd/oHwn1qymEcVsxUDPPYVx47FU3GyZ1YWg4yu0O1fUZHgwo2&#10;krXN3XiMWX+s7j+Kuw1HwZezgqysSpx+77VzuseAp7qUhgw77SvSvBPT5OVnMR63LeTKEThmz9K0&#10;U1JbaVEaVjg+tMj8IXWlOxEXfHWkurFrdBK8bbvSmmmM0rbW2tps7sx5/GtO31KCWLerbfauKa6u&#10;GdlT8qvQ3cyxgMDS5EBjaJMzWkd5INrbenoa37IXuoFJWl+VOnNYcFq8MRTbj6Ulp4pn01mgPAz9&#10;41nKUZGkdDqr3XLeCEwAlpEX86qQahHfRiRom+asnw2ZPFGstErcKfm+b7wrq9U8G3eniM2I3J6e&#10;lF5IuNuhk/2VYzybinzFvlzUsfgqym/0p5VUf3amFndWsqpNCysp+XI61ZeQIu64bFHNIGuZWJrb&#10;TtOs4NjFdoTrmsWeCzhuPMgkBzVm9uUu4vLDlay7mFYItyTK3PrRzSMSwJGLfLWja2r3IVk/9BrG&#10;t2B+YSrn0zVpPEY0tcGRfpmiUkI1rgPFBJHt/h67arz6feJYG8ibqvAFZs3jZZM5C4bt61Vn+JVj&#10;FA1tO+z+7zSjFsqTT2NLQPEDW8uLuXcA3Qmut0fxclxKyt/qymBjtXhGt+MYRfM1ux2t6NVjSPif&#10;cWJ2rMav2bEm1se4DW7qGdoYZyY2X5VPao7+1kutOMxkyxJ3bq81t/i5Fdxqki7WX+MHrWgnxGN5&#10;ZtAs1Hs2Fht9NFaagRcfMok4Vasal4kt7Gx862O1157VxuuapfSuTbP7msK91m8SJo5mY/L2oVMy&#10;9pE19S8by3NzIxldt3HFVW1+6mGTI9ckmqSLc7Atatneb49r+vWrS5SPaS5jdtdSuGbIlOc962tF&#10;gF3M32hA2OnFYmi6ebhlCg812GiaFNbxeb1HpUSlJbG0ZcxsQ6LYz23n/Z1Zehz2o03wfpcqme2W&#10;NS38LDnrVnTbHUJY/siRN16fWkn0PxBa/wCkw2zbF/i9Tmp5pDMu8+H8lo011DErKx+8K4rxB8LL&#10;/UozHDAnmyNhSewr3PwNNBdWtxp+uQvu2r5Te9RPpGlpqLPM+UVvlCqKcZcoSprqfPut/s6alpNv&#10;51rdK8ipuO3nPFcVc+H9Ws5inkn5SQ3HT9a+pNbltZZmES/L0+bpXG6j4c0aWWRlVNzNzW8a9jKV&#10;NNaHkPhe0+0SstxGu7oFrcu/AENzZ/apHVWPAArornwZpsVws1mNrK2dy1rWWkll2FlZM857Vo6v&#10;u3RPsZHkr+FZNLVpLgrjdx61NBDNKgIH8X3q9aPgew1CTylsvMZhgYHT3qqfA9nZObN7fKp7dTUw&#10;qQD2Mjh9O8NX85Ura+Yrfhirs3gGS4uESONVZjXothZRRKqpCB8uMEU97aMSqzRgFeelOVR9AVNn&#10;IaV8J7ySA3fk/c+62PlrotJ8FWsiLFcBdw4Y+ldVB4qsBpDadHbqm4YLDtWKL21tG8x5vm3dN2KX&#10;NIqXJF2M3xL8OtPi06RbeCMsw6iuHuvBduspTyQrL616XqepGbT/ADUucbulZ9na293P5+oMNqnH&#10;X71bRT6mcuV7HAW3hW5ik/chefujNaieEPEMUK3CwYUD15ruobXw9BLuj2qy+9WrrxRYW9qIoE8z&#10;bjPvWkYuRk5cpxFrp97PZlZG+ZPvBvrW3pdlazxfZn2qG+9uqHUPEkWo3htrW08sn7xVetU9QcwD&#10;/SLoR59+laU6cmTKV9ilq2j/ANl6jJJY3Yaua1ye7uZX+0urf3SK0LhbjznKTvIvXdzUK2c2oD7I&#10;8kaf7Tda7sPFRkjjq3loYsUbQxbR81B3DkrV/wDs6SJmjlbHzYX3p0umCNJJzMv7tfu+tdylc42r&#10;MzhnGdtRsoZ8irUS+emSuPpU0EEUTYZflHNUBU+z3HliQQNtYZB2mgRTsPkt5P8Avk10Nh4lht5I&#10;4LuFWj78Ve1HxNoyw+ZZaeu7rgUOfKSoxRyDJIn30Zf94Ug5OBVzULqW8mMjNhW/hxVPayHKrQUF&#10;GGx8ozSqhLcilYeW2AeKAECMw9KTB9KeZBuyp4/u1f0bwp4r8RziDQtFuLhtuTtjOAPrWyqU4R1Z&#10;UIzqbIzGV84C1p6B4P8AEPia4jt9ItC6s2N54ANdN4d/Z/8AiXrt1JbXOnpaeSu5mmbqPb3r07w3&#10;4Gfwbof9kW86vMse5pO+7vivPxWMpxi+VnZRw0pfEg+HP7Ifht4ItV8W6q1xNt3NbfdT6cc112q/&#10;C/4beHfDl1HovhWGaRYWMaeUCWYDgZrJ0uPxXLa+fbLdMsXEmM8j1rZv9cmh8LraWyNHOW3STt/K&#10;vDljK0pXuei8NRjDRHyt4msNY0/U2Gq6KbJ5izCEr0HtVCLzJZFRFzmuv8d6V4g8UeJbm7uZ2kXf&#10;+639dvpVeDwzaaBYm91F2MnSNPSvcoYm9NXPIqU5ORh2ml6hcT+RDa7mboM13Xg/4US6hClzrsiL&#10;t58pecVy+gyvDri3Mqny2b5T+Ne0eEbmz+yLM+dzLzmuTGYuVPSJ1YejHm1L3h34W6NetGsVlCip&#10;wzBea7HQvAfhjR5/tC2SySbvmkZax7bWhZwq0K9RzipB4tMCbY4mLH+KvCnWqSk9T1KdOnF7HYu2&#10;mSN9ks7EKDgZ21u2vhWz/s1re4AZcZ+VuK4XQ/EMc8++Q11Nv4rBs/JEqqq9eeaxOjliYl38K/Cd&#10;rqH26LT081udzLUU3gTRYlHkRNuPVlxx+lWr3xzGX6gbemKrweNUll2tJ+tW6kpbsXs4diTTfhzY&#10;TSb5YlYsP4qveHPhxoOl6s1/JZRiT+9tqSHxpptuFYSLu9ARR/wntm0+zjlqmMpRvZj9nG1rHUW+&#10;iaakWwQLz/sirSaVbwBvJjX5l7isfS/E0V0mZGVcc7sitRdXtGXIul/OsJqW97jtErjQtIt8zfYl&#10;GDnpWD4h03R7m7/c24Tjqore1DVE+ySKj7twrhdS8R3MDSPDAqkfd8yqhLuOWu5l+KfBFtb2rXFt&#10;JuO7cOa4DWdJvZrryZHVY92M112o67ehJJ3m3buq7uBXOXGprctunmUfN8y5rVO2xzlGbwla2KmY&#10;XWW/hG3rWf8AZHP3iv51a1XX7IJs81tq/wC1WFJr9oWyG/WnzSA4RfjNbxlftFv/AN84qHVPHGna&#10;knno21ewbGR+teNHxEAvWmS+J7nYBHJ9cV6H1dnLTr9z2vwP8To/DmtedGiyLJ1+bpXrtv8AGLS7&#10;qwWW4mUfL90sOK+M7fxZeQSke/XNakfxD1Jo8G5JH1rOpham6NI4iN7XPqbU/i3oc0WDcKxH3elc&#10;9qnxW02eJiJNpXgfMK+eR43umOBJ+lI2u6xN/wAe/wA3P3aiGGktwlX5T3Gb4pWoON2Ppjn9apyf&#10;FGwZdqhmPTgivFpdZ1mJ9ssbcf3qsJqN9MnDY71fsWZyxEWeoSfFR7Rs2o3fN/ERVe8+LYuBvNrl&#10;un1rgdNstUv3yqfWtCSzjto18+X5urD0oVEzVWRuy/Ea+lcssWKrXvjO4vo9ssRH+0OtZSPYjhjT&#10;41sJOrtW3s49ilUb6jm1SR2Y5bn1p9tqBHMh/KpItLsphxKfzp/9h2uMCX9aiUexXM+5NbajGuCr&#10;1sab4gW3UMWrDGiJGN8c1OhtJYpcn5sVhyscakos7Kx1S3ulDNxV23021uCZZ3G3+6vpXH2s9ygV&#10;lUrhq0YdVu/upJtFFmOUotF7VPCNjcXXn2YVVA4DUaf4RO3JmXr70W9/M33pqsW2qPGNjtUyFGcV&#10;pY1NBspdMcksrf3R6Vu2vicwzeVJ93HzVgWLPI+9gduM1NJbOT5xOO1TbTU3i9DudG8ZQJJG8TbW&#10;H8Tf/rrft/iC9yi6fcxK0btjNeVRCRQqhvm3fLWlpMOpzlQLkqNwG70rOSsUekyaxp+mK0wk2q3+&#10;0KwdY8XWdttEUn3s/wCetULnRrcxiGXWGZqo6l4UEUqTpc+YGXO30qSpS5i7P4js5Yvn3fN9Kw5j&#10;EblpYW+U9u9WLzTZVVTFF93jbVKdDC20t+dbqMbEkqEH5YxzU8BaOLBAFUItVhsyzMRVeTxDJJl4&#10;JBtq7EynynTad4gOmXEfPzYxjtW5Lc6der9oC/vGPzZrzuHWnmcSTOvy/dratPEETLvb/vkVNmEZ&#10;8yujXLxoznn5vu+1R3EMog85h/D1rPudVLquwDawqSTVrp7bybghYtv3q1p0+YiVSxkS6tIbloYe&#10;M9Kx9Vub65kwk3f5ueoq1qMkUgkubabaV6rjrWdZvPqE4jjj3N/s1106Uab1OSpLW5qabqM0lusF&#10;1LuVeNvrWi6RX8KrEzLtYMtVtN8FX90nmTyGNc425rW/4Re90+289HZuM1MiY80iiunTPkyXCr/v&#10;NWZcXsmnSs8kqun92t208PXurRk4ZWX0NYutaRJp85trtQwH9410UbSdgloVYdcWO4N1Fb/N/Ctd&#10;V4a8KNrNn/aGsQrukbcqN2FclAkK3qiG2wf7zPXovh7U/sWn75HH3c8960re4tApmdreg6dYwMsV&#10;l82w/Nt4rgdR0uR71vIAVW+7tzXceOfFH21Vhi+Xcv8AD3rl1t9aVPOWwfZ/CxGc0qEpX1Mq0fdM&#10;eWxLJulk+bf3qKWJymxD7GtDVZpzJ5Ys9rquT8vWkfw54j8kXP8AYdwE6tIYziu6Ml1Ob2bk7lKG&#10;1VYN0n4VXJBkZF7VOXkzsLfLTHjBPyqFP96t4y5tiKq5StsSU/N24NRy5hbaqnH8OO1W/IMfzb19&#10;aYXdvkCE5qvUz3KzO7Y8xs0oGeBV640LV7ewj1OfS5Ft5eBJtqFoFjTcV6/7NF49GHLIrBgRupfL&#10;MnANS7Iwdu33+7V+x8N6tqMH2nT7FpE7Mq0SlGnG8hxi5SsejfA34f8AgpFt9f8AEcIuG3bvKkGQ&#10;OenNfQ/g/VvB7j7Pp2kWtuqr0VR0r5g8MavqGkFYLldgVcbT2rtNF8bzWqN5Uu1scbT1r5vFSlN3&#10;iz2sLTVONn1O6+JupH/hJFGixrHHt2yMrffP+cVF4OuNOvdQzqyedIP9WpxXCx+ItV1u+8stubcd&#10;tauk6jNoF0t/qCnbG2W29a4zsO28UeOholhJbyQpallwme49q8x1vxlFqkX2W1lkVW4kU96sa5rO&#10;r+PZm1G6j/cxMVgVh1rKvdNtrQiW7uQh/uinTjK9mY1HaRnLFPE7TrbZj6LnrWPrmg6rqrqwgO0t&#10;muifW7EQ+QJPmU9AtZ8viUupVV2he5Fd8ZNWRzv2b3I7LSNO06zUTRDePvbq19J1mOKLavC+lc1L&#10;4jgk3I0g3eproNBlsLzT9zovT5fescQpbsqnKOxvxeL7fKq2NoXBWr9rqdtdYZSf91f/ANdcgltZ&#10;m4x5DZz96texvLeFdirivOlrsdi1Oy0OKJGysvX+Gl1G+lFyy283yDjbmsnTr5ZUVll2npTrq6ZZ&#10;WC/zpFc3u2M7Wtdms2YJIFbOKxz4zubd90bZNXr+wF6WafKq3Q+lYuoWdrbyLFH8xH3vlosxc0u5&#10;Zl8fah95f502Hx9eM38Qbd96qiaTDcHMjbflyBVPUbNNPk8rH3/u+9FmJykkdZY/E6+i2752K9Pv&#10;V0Gl/FFvL3SS8Z6bq8nnstV2loLd9uM/d61HaT3ckWZFYNuxtq/ZhTqXVz3H/hcETQlIG2/L8xYi&#10;uY1Tx+t27SSXG5q5DTrTzHVmkOCa3YPBlndruafH41nyoqUuYy9W8X3NyuyB/l/u1g3HiK5Csg+9&#10;XVan4S0iwiy1wNxrj9bm021maKI7jVxjzMkyrzV7qXgy/wC9VNr9lOCag1PUYoWbFZMuqbW+VmPf&#10;qa1UYo5pSaZ4lvcjd5VRRzSZbcvXr7V7Z/wo21aBpAAW7CqNr8EZ7y4MSWGNpwzbeMV6sqtGRl7J&#10;nlMUayr93P0rrPAPw8Piu9WC3ZAw+Zlkr0W1+AFpZL5lxcL0zjFP0Lwfb+GdW+0RCVWXhWToay9p&#10;G9kwUHF3ZoaZ8APDMNgZrm3aWULlmXoKbYfCHRLGYvFCrfNnG4cV6FoXiVbrThYeRtcjDNjk/jU8&#10;Vppdv5l5dWEkkca5IjfbWEqslM6I000c5qf7LeuXuhpr1voQkhkj8xQjc7a5S/8Ag/Y6VAN1k6Mz&#10;YG9cYr6H8IfHGDw9BDYS6f5NpGuPs8hyD781yfxM+Jmk+IZ1N5HbQxrKzRIi4wPX61Ma8nKwSpxS&#10;PJ9N+GZxiQ7FPdWH+FY3jP4Y6lE/m6ZE7DdyN3Xiu7uvFvh61gVvt8f+ztYc1m6t8T7OOFtitM23&#10;ClF4rqjI5ZJHlWpaHqukS+Xe2+38arKJEDYatjWdRu9WuGubhmY9cHt7VnIjCXBWtDNaCW9xKA37&#10;0j/gVX7a6YtjeScd6g+ywgcJTlATDp2qOQrmZrW8+4KJOO9Txuc7hWfaGWUgt/dq6iuIcID1rLlj&#10;1NblxJZAnK1JAZXG4p/47TbImXEcn410uiW1ps8ueJStRL3SoxXNqZ1vbwbl+0K25vTtV6bSRKFl&#10;tomC/wC1UmrK1wVXTrbnp0rc8IaHdXEai7jdlb+DuPeuaUtbm8acVqR6dP5MccBhVjtHyn6V1eke&#10;GdP1TSvtU8iRvux5TD3xW34X8GaJpUy3+sr5ncLnoK6C71jwesXlWdvHEv8AF8o+as5T5tjaMTz3&#10;U/DNvpm1vLjZWb7yt0rf0qz0aGyUvHltvbFV9dm0d5luUHC/7VZFzr8sk2y1RdijtWYmjpYYtFEv&#10;76EH61BqNvZSbltwIwAawIdeui+54gfrTL7WkuI2KSsrbf73WtfZruIg1C4bT3kZJWPYVz13cTTs&#10;0pLVcu7mScfvHqvE3l790WfbFbxheRhKUpGHqF5KArY+XtVUaosR+Zfl/wBmtTUbPzvnSFtpPFZ0&#10;2mEJ+7tWZc/3a35eU5pX2LMd/bTDMLE+vtWvYR3F3bj7MBu9N1UINGSG2FyLf733ver1vqn2aBEt&#10;rYqwPOFpygpRCM2tDotO8PC1sUNyVZpl+bfJ92pNeisjb+Q0qk7eVj+lYcGsX1w/lvL93qPSri3N&#10;o3yPP8zfwtRTi4lcytuYt3ZogEdqx/3fWtXQbGx0xftwX95twqt2NI8drFN5q9j602S/hDtGDxXQ&#10;ryRml3Zq21xe3cn3/lP4Vsaz4nt7PSvIjP7xuuRXMaTd+bceWsvTvUmuabf3cvl2sEsvP8Ck1Ps/&#10;eSbNOisM1HxBqCRCO1n2j1SsO6vLu+kZrqRmO7qa3P8AhC/FkJUvol0fM4XERqeb4VfEBLSTUZPD&#10;dxHCvLM644rop+yp6JmNSnUetjllVkbeAeK1tK1e6CeTLIdtVtkJJB+8vDL6UrCOBCy1pKPtEjnj&#10;Jxb0Ot0HT7G8Pn3RVmXmMMRxxW5Z6TBIofKSN0jH8IrzO11G8s28y3u5P93dXWeFNU1i+WMSy/Ln&#10;rtxXLWXs1odlGUanxI9h+Hnwd8ISMus65YLPdNwqMwKqPpXeXvgvwzqFm9hdWUax7cMqYGOK47wF&#10;dNBp8OqatcN+8Xcq9CK0Nd8aLsZIpdqk4XB5NeROtW5viPSjRoxMvUvgT8HtbtGsLiz8luu9PlI5&#10;9uprznxD+y9osF/cHTdavBbgZiHlgn8zXsOga1FqMYiMKsV5DUmtGeKX93tOR8ymrp4qvCW5MsNh&#10;6ivY+c5/gRBb3iw3mqTGLzMCTZx9OK9N8CfBfwL4dt2nktFuJpGUiSYhscds1o+NtaWzt/sQiXy9&#10;2/5V6HFc7D49kx5MYCFRyzdK2+t4mUbXMI4ejCV7HQ+MvCOjPp6abaxwtH94JtHyn2FcfcfCzSta&#10;uo7G50zC7eZIx938qvzeMcAOZ9xbr0qzpfiTzJvNhbnb2rGNerHdlyp0ZbIpxfs4+BtNdZbl2fYD&#10;8zSdeaW9g0nQ7pdN0aBfLXhVVeB/nNaWsa293afaPtTLjhl9c1j2eo6bHcGSaQMy/wB41Xtq0/ib&#10;JdGlHoY+r+Dl8Q619omLRQqP+Wfc1oaT4GtooWe23SYP/LQ1c1DxbpTSEtJH77SKmtdciWx862l2&#10;Z+6Fas3KRUYxjszLutB/sSVtVYhfLXJjDVj6n4pa5cxvuK9W47Va1O51HWb7yHmZo2O1VX1Ndn4Q&#10;8CW3h2ON/EOmQXRk+Zf9n604yj1LlHmVjgD47t7COONAVT2WuL8S+Jr+5vpDFcHazfLur37xI3w9&#10;Np9muvDluY1OVjVfu815L8Ux4dvWil8PaZHbxxn5gi4zXo4H2Mp2Zx4inONPc4/+1riFPvqW65qO&#10;PUrhmzLJkN972qOSGNnxmmGEBMk5/wB2vYlRpy1SPK9rK+pa/wBCL+YVatXRNceELCB8o9RWHvGN&#10;nepIXuNu5VYH/drjnSVSNjop1OR3Z2UXiFMZc/d7LUqa0snCNiuNhlu1bOTj6VKl3NFPvLnjtXC8&#10;C47HVHFU4ncWt/eL+8jduvPtVg62sZ/fXOW7/NXFf8JPdLGyR5qsb29uJf8AWMS3HFR9VqLc0WMh&#10;LY9AXxNZMNhl3L/Oof7b0JnO6PcTxXI6XaaxqlyumaTZzTzSfdSOMkmvVfhF+zzr93fNq3i+ya3j&#10;jH7uOTq1ZVKcY9TWnWlUlZI5kXdgXaS8/dwr/DtAbAqraadLr+p/aIvmt4Wzluwr2HXf2e7S+HnW&#10;sC42/Nyap+G/g/pul3/2bzWWN/vKP73pXNKVjdxkzzeS7062eRXn3bTtKt3qpBY293L5djBu4zyt&#10;dr8Q/hPYaA32rThO7u2fmXisbw1qFzYM7iy3bjtZmXpUc7FGPJoZ02l31gC7wtt6blHApJ9WuYIi&#10;WcjjtXaalptzdwxwi7jkW6jOyJZDuT3Iz2rg/EOkala3RsbaYNtGW29hRGPMMpXV1JeJuuLgjP3S&#10;zVzWuT2IDMX5XvUWvXWto32RCzfNyKTw58OfFXia8FrDbSN5n3g2a0XLEz55djlNUuZrgGOCL5ic&#10;Lx1qGLQvEMqbxYTAfw5XrX0T4C/Z+8P6CXn8RbnulTKxyL8v/wCup7/Qb2Wf9zouI1XbHtQdBW3t&#10;Q9lzanmaTXcEHmIh/wCBLU0eq3kaA+Sy+6jrWlqnltBiNQKXSliuk3yOrAfwDtWZoZkl40pDSbt3&#10;pVea1E53GPjPSr2tXdrDeiCMfMPaqhvIuit0oJny8upb8OpFb3u6Zfl/hGetaGraqWvkZo9qNxt7&#10;VzM+r7H8xNuR92qUmrXl3ch5pM46DNVyy3BSiludbrLQ3xUMF249a5PxJ4es7sEzbjjp81aSSXTh&#10;VgG446k1paPof9qwMt82COfrRHlUrsJax0PH9c8OS2Fz50LKUx0ZulZcuttbHyWlXb7V33xd8DtE&#10;Y7jTYZBs4byz1ry+5t/JfZPA4Hqymu+m1KN0cNSMi9Jq0TKxZl/OoWv4X+dJuKy7o7T+7Q4quJGZ&#10;T8hzW/LBIzOgtrhZnVt/5VMxEa/dzmuet7m6jH7vd7YrUtr6Ysu4Hp6VKjzAathcsBhm/wDrVo2V&#10;2n3TJ+tZLQzeVv8ALbkelPt5GiZQYmz9KxtFbsajKJ0VrMgkyTWxpV6TNsEtcvaylthKv97I+Wux&#10;0fwPqd3aLdxuxDc5C1z1bcu5urtG3obxzSbeC3+7XT2OsNp8SrbIA3riuU0C0bTo2jEEzSN947Tx&#10;W5YQandSmNLKTaBndtrn5TWMpWtYvXniq6kQhWbLcbqznvrog77g1KLWZ5PKjs3ZvTaaguLO73M4&#10;sZPl6jaaXux3GnV7Fa6v5y+xlk+vpUMdzeROViVvm9qsNLIMq0Tr7sKry3Cxsrlvu/w1vCEZEyqy&#10;W5oQz4j/AHg3VDNBv+Zo8r2xVeS93jgflUH2q/8AupOQtV7GAo1jf03wHcXKLexz5XbuZa2J7DSr&#10;fTDm1jMirz9a5SPxLe2ybRPtXGCFbrSr4laaLbcTbQ/dm61nyybujVVIMLqXTvOaDy13dVp0EttG&#10;SHAxj7u3vWXeMJZvOt7uPr97dWJdarrCXP7rdJ33LW0ZLl1MfilodNdzM7KobCr91fSljlG7KxD8&#10;qwYNW1G7by/IIHritSCeRnw1bU+5hOLi9QRDG7OF25qR3t1HmSKrHPrRLCzAHPWiG3aY7Viz+Faa&#10;RI5ZaEc12ZGEcUf3v4R1q0PCXiGS2F3/AGXJ5bce9b3hvwDri3UWrXMCLCrZ2s3Jr2Oy8By6ro0E&#10;9rcKGjGNpPX1Nc1TGezlZG0KEqh414H+HWva3dboIVjRWBPnZGfavfvhvoGg6VarFcaZFHNxuJGc&#10;/nWXaeC9UtbpIbd4tyjOFata0S6hVmu1+ZeK5K2IlPY7qNGNNWZ2Udjp4I22qfdyvy9Pao9Y0z+0&#10;LF7FEAV1Kt8vRayvD99GI/Nub35j97c1bUGr2szeWj8L/FXPeXc2cUzw7x98EPDDSN/wj1jdidWZ&#10;nkjjO1yaqeDf2botR1BG11bhYVmy6tj7uPp616P46+NWgeHJPselpHeXH/LTDfKlTeAfiVa+JEaO&#10;/aOOTdwu7Ga6I4qtGNkzFUaPNsZF7+zp4AvrowWWkLbsq/eV+CPy61DF+zvb6bEzWmoOoVSI0wDk&#10;9ua9Jk1bToY2meVP3fXDDj0rO1jx94a0yITXN+u1lz96olXqS3Zfsaceh55qOg+KtLt421GHairt&#10;XYQcVh3E9xcSMr/K0bc7jUnjf4rDdIUvQybvl+bpXnuqfE2SaRim0ZOd2e/rUWcpXM5Sipbnq2g+&#10;NtO8OjF0RuX7x7HmrGrePLHXrqNrD93084seteIp4sutQmyX3fXpXQQardm03oFX5a05RSq+6bnj&#10;bxJZyRSq0qqoztwa8+1HxHLJIoji4X0qXVtXe6O24UFc8VCXtp4cRIu6vQpU4qKZy1JvQ1PDFrqn&#10;iTUI7OCJVQjMkjt92vRx4GtNJg8y11LewXndjFeY6HNe6cn7lirZ+bntXQxeM7yEguxb5edxrlqU&#10;vesaUZLqy3q0UmmgEymQyDLL/drm9Z0C/u5GureZgrLyyg9a3DrUepQs8wwSpxjtXP61Jq18wsbH&#10;5Yw2WOcKKcad9yqko9ytZeFnihzczs8nUsGzXTeHdOVZY4ppsp6NXK2urTWUbWjS7mDY3GiPV58b&#10;yMMv92rlRtExjK0j0q2vdI0uYHyEMyqQRtH4VsxeIkeJZJGDb/4c8D2ryyx1GZJftEkpb+9ubmtC&#10;58YQ2tvvWXdtH3aw9k+xv7Rcup22p3ugTymW1hEkiqQ0Z6CvOvHUUUgaKGyWNm5+XpWl4V8TRXk7&#10;XEqEBh3p/iyNrpleFgF/u4FdOHj7OaZhKXNG7POptLeHl+tRWWkS395HaQhl3SDcfStS7trhrtkZ&#10;cLu+8auaOlnpUjStMCWPr0r1Pa+6cfs4ykb2k/DPw5D++kHnOo+YN2pfEul6e+LWw0wB0/iUYzUF&#10;r4kjR/3M7fNxUN/rEySNI+6uDmn0Orlj2M+70qOGNoSArNyMisO60q/VmmFpJ5a/xbeK7XwBp7a3&#10;rn2/Ul3Qx4KrJzmvSfHUejv4Nmt0SOLdEf8AVx9D2q44qUAWF5tUfPcdvNI+1IznoK91+Bfh3wbo&#10;9gkmoaCt1eTR5eSRdxH04/pXn3w18I3z+KLW6mVWjbosy/Ka9wufEtt4du7eyi0yzXy1H72GEcVj&#10;isVzQ0DB4WUZe8ddo+m+HYc6jp2hw27bdpaOAKw9q0mmglXZHLgVkReMLA6ct1LPhW+6PWr1l4l0&#10;i+j82yuY1PVhXlyct7nqRhGOxag89NrYyuMfWnwW1uGZTbLlud3vWf8A8JRAAVR1c7vlAq1pmrQX&#10;MjMzhT/drPmkiin4j8LjWo3hO1F8vKnHJrzG98LaXpEyifR7mdQ2GZm2r1P+ele0edGyeYG+XFYO&#10;qLoktlLdXrKADknHU0vaMUo8xwvhjQ9Bi1C61oxSSlrfyrWHBBGamsvgFbXsEl59saGSRWXdncxX&#10;8a6LQtc0OwhcRsp+bIZkGevarB8d2KzeULj5e9PmkT7OJyOl/s5afa39vPdwRSLG371n53c13mne&#10;BvC2h3C6hYaXHHIvRlWrFl4m0u7hzHMDViK9huOUkVv9ndSfMx8qOI8YlLzUGZF+YN121UhsikSr&#10;5e7jrg12Os6boV9JvunWOUcZDVkCxtYsojllzwc1cebqUfOUPhHVb9vKmXbH/e3U9/B1j4cmZ/7Q&#10;3SMo/d7ulNm+JN7BYrp9tbFpNmGmz3rBk1K/1W5827STOOWz1ro/edjP3DW1aw0yaJfP2CTqWU1i&#10;6hpMFvHuimzuOBWtb2NnPbK7Xu104NYXiLUxbTsm3cy8rtquZGNSPMYGtX7xymIfwtiq9veSeaHV&#10;sL61HcpcXV0zNHt8w9GHNami6AJAqTBVVuldXND2djmtrYuaZc6hIFKruHtXRafeTIgbec1TstCv&#10;7Yx/YX3Kv8IWtqPw9qE8apZWzrM3IVu1csqkeY6acfdsNmnsdSVbe5Vi3Qj3rn9V8G6JcytBcaeu&#10;d341pLpviC21BbOazZZVbr61reVpnhq0uNb16UTNBGHkt4V3uAenyjnsfyqfbKOqYOnGR5l4r+C0&#10;hKrpFt8rDcq4+auYufgv4mtm3nTm2t3HavTNC/bH+D134mvPDepSyWMdi0iefdR7S7oGLgJ1wABn&#10;HTKjqRXVfET4kWPhfTV1NfDEmowzQq9n9kkUNMrbcEDI4xQsxSdmT9Uj3PF9J+HcdnFtu0zIOFHp&#10;XZaF4C0GeyWW9tUaTt8tY3iX4r+GHRptL8F3T3ckuVjeQKEXcwy3p0f/AL5rovCXiOx1+BpY3a1h&#10;jk8s3E64Qvzlfwx+taPGKexnKjKIth8NrHUtSWCCL5fauk0T4aeFItS8i80tZMDKk10mgaNY6fGv&#10;kyRtNsyzKc8etaH2SNIsmHlmzuHWspVHLqdFOnHqjFv/AIWeE7xPMjsI48Ywqj3resbGysbZbO3t&#10;lVFUDGKb5hUe1PhmDctxWUuZ9Te0exJBpunRFmjtY/m6naKtq0EahRGqjGOlUzIgGd1DXKONpHSs&#10;uWoHKiyjQRPvKL+Ap6w2cgyIh68qKpo0bPgNUxlEUGUfP1o98Y3UvDmmapBtlhjHPbj8Ky2+GGgT&#10;l5G3f99dKsajrJtVVIJF85mx9PerlldEQbbidXb+NuOatRqR6k8seqMOX4YaJH92ST86ydR+GV87&#10;s2nXAZW6q2eK7R50UZLgfjWTdePbGxma1mC+X/eVs04VK0diXSpvocNP4F1yB9ksA/DnNWfC3wlb&#10;xbqi2mvXzWcW35XI6muivfGlhe3sccY2qoyX9as6b4s0y9u1S1+9H1krX29RnP7OHYoah+zZpOk2&#10;kMlvrM04LbZG24ArpPhn4M8F+HbkWtzZRszcM8zDp+NXtM+Iq6VO080aTRohIhb7rMRXnJ1IajcT&#10;Xd1c7WlkZgpbOMngUuaUjTljGOh618R/ht8OLjwvc6jp1rawzrH5i+XgH7teBKJU58j6Vv3F/cyB&#10;re51CR17K0hwPQYqTTn0uFClyiscda3oydNO5E6cahijfsX91n8K09B1Oxs5wLuNfapry4s5UYWZ&#10;AUD7tZFzpcUp+1Rv8yjp61UqrqCjTjTPRLTX3vIFSIfJxt6cVtDxmI9P/s2G+K7h8zxv046V4wja&#10;7bgrb6iyq38PpT7XxnPoU+66mLfNzj1rGfdD9rA9Ek8Z3FlqWbSa937secGNdra6/qD2Ed1FdtJI&#10;f9burxcfFqwePbKFXnPKgVcsPjJbtIIHlXHdt3Ws+WfY19vTPW08X3NqGjkfa7fjVqDxyLG2YOC7&#10;Hhs9K8iuPitptuu5r9cf7TUxfizoV8gQ6lGp28/NRKDl0NFOLOv1K20O7lkmNv5ZbP3T0561Stza&#10;aXMoiu3+Rsq1cLr3xQ021/c2t3HJu/utWJJ8Sb+5ciA7h/vVpGjI53UjGR7Dc+Mz9lFn5zDjllY5&#10;Nc3rviW6WAxzXu6Pou7rXBw+ONUPIl21VvNQ1LUZPMkuD+FbRo90TKtc0tc8Ri8n8uJvxrMVWk5z&#10;mkitooz+8nHvV6KPS4FVzMpYnHSto0onLKS6kmhJJBJuZetdNBqMccHlutZdrDE0azpHU3ls4xtr&#10;X2NPsTKXYsXk2nzW+RH8wqgQOSBj6VKtvIUyBwOtNEJMqxgde1bR9nGNmZ/ECaxeMyxQx+YzEBQF&#10;zmnQ2/iS/m+zwWr9cbmXGPevR/A3hDRNDgXU7uwSS4bB3NzjjtUviW8tb4eTaaeofbt3KvauWpiI&#10;c2h0RoyOb0PTbW209oNSuI2kXqytmsvXr1IWa2tA230xjNaVhprPK0TIeuDxWg/g5LhWLx/Ljt1r&#10;GNS5fsZHnkqFpfLH8XNXbDSWBMjhs+ma39S8IPoam8vbY+W3Ktt6VnQxarfTlbK1Yov8W2t4VFU0&#10;IceVmnpuj250tpgn7wdd3asO/to7W5Yll9doqy19rVjGVuLeTbn5jtrLnkeedpX79RWtNe9qZykk&#10;rCDVprWXZDJjnHA96fJr+oTKV87jPG6q0qfNw3O6ux8L+EdFaBJtStGkkXB3MTj8qdapTiKMZVNE&#10;cPPc375dkkZTyJNvy1qaD4PudSAvLuYRwnB3Zr0TVPs50ySBII1jHGNg/wAK4WS8uLUtEkpCr0FY&#10;Qre0Whf1fk3Z0S6b4V0xY9oVsAHd1zVPV4dFubj7bFIrJux5a1hu+taxAzW6/LEuPlGKrKt7ZMq3&#10;L9GyMHrWM5SRR6r8P7GwaJCE2q3KrXdW3h7RbyPy7mLzI1OZN3avJvCeumwhUmTcR2/CuwXx5OIG&#10;trcfK2N22uWU5czO6ivd1N19M8OabqvmWVuixqvyx46Vn+J7nTZoVCW7Z3Y3dqy7i31m8VLhPMjj&#10;dsMzLW4dG8P3VvHb3NzNKyry27qaXM7WNbWOXutcuJmW3+0MscfRVpyeIZrVBtum/wCA12Vn4P8A&#10;Cd26xT6XuQDLNu5qO6+EmgSQyPZhkzy27PArNS6CfN0Od0P4lLBebI23tG3INbkPxDjlla785VfO&#10;BEneuYj+Fup2t9cXelW26JWIDMeWpsXhPWLVjdXul3CQ53SMq/dqnqVHzO2svijc3ERit7ORm/h2&#10;+nvVDxL4ohMKfbpFj7yRKxJB9wK5rT/EGmeFtREt07eQ7Y2s3IFaVr438AWksj2s67mYlvNIbOPc&#10;1nKHYDKj8Q2enS+edVWReu3PSrup+NNKksRJ9vi4XCsq9Kpan8R/BFtFc3lj4Zjm3jDMq7iT9K4/&#10;xTp/jHUSpn8O/YbdmUs7LgKDWgnfodRa/ES6t/mtbte2D2qRPitrFvKyQ3m1+zVY+HPwVsxp0ep6&#10;tqBmkblViGVNcv8AHqwbw/Mstlp8ifw7gvHTrQQ5SXQ6DR/GtzqN+q3WsNJJv+c7+DXfW3jHRLeI&#10;RvcKx9d1fLmmeKLiKXAnfd/erZg1PUJY/Mkvm+bn7xquWTM3WIX0DUGRblHUjGWwe9RC5kG0TOWX&#10;sq9qoaZ44vtVt2S03xhRkxypgim2Ca1fRtBHHtYNndWsZcwHUWmj6LqFv5scrhgOVakl8LWspDRx&#10;rlai0Cwu7PaLndvbqa2U3Kmc1i9zo5Vy3MqPwfpckoe9t9zLWtD4e0cWvlwWihhRBmSQ+YvzVctw&#10;saM5H+cUrsnkje9ixpNhpelW/wBolCqqrmSRjxivmL9of9s3WvBXjK31m0+JWj6d4f0XWI7fdpFo&#10;b37YzpuxIQ/KqFyQq8hZO6gH13X/AIkfAb4qabdfC/xb4gg8nUg1tJZ3rPbPcAKrN5bNg5G4Zwcg&#10;1j63+yf8If8AhDp9H+G3h7SdLjuLKC2VFs0khaNZY28wv/rXbYvUyc/Ss6ila63DlieJfs3/APBR&#10;HwR8VfF974e1XxrdpNfRA6L/AGhbmVJblUaSSKN0RcYUE7X64rnP2sfiv4v+H3iXSfiFFBNYxhGe&#10;PUZdctozLkgq8Ue4+eqh2Cs4w3PQ8H56/al/Zj1X4OfGB9Y1rwzpdxpabZNSk0FbiFVLgnaCJCVL&#10;/Nlju5bAIAAXO1vwT8PfilPev+z1r8D6NoOl3N3aaZr2tT389pZ3SxtcR7Z2KowCBUYbTkZyTgjy&#10;faV5ScWVZI2dX+MfhfxP4j8Q+NrXw/4khm0/SGmhvVhtriVbtMvHsMTKsG9lGXYtvCHC8Gu81n/g&#10;oJrmr+OPDsvhbWNbup5NJksbL7Ro6fNx0kiJO5mLDJjYEFlx1xXkng/wt8UvGkcmm674P0268NWW&#10;nzTW8cfhq4EqiP8Ad24mNk8HmqpmcBjudVaRt5x82f8AFmH4g/s56J8P/iTouoWENxeaTBDBLrUZ&#10;ubWxkAQm3g8oR+VIxCllnViTk7ictVRw9f2fOFj2TQf29/H9xJqfgLxF4autD1u9kjTVLddJ+zyW&#10;WZHEaKST92MgM5B3nbwpya5/wp8XfBeseMbrxXqP7VepafZWMNzNq9ncSTW8hIG2NSyhkaRjschE&#10;Y88gDJrwmU6zr3i3UviZfeJbC41iTWltb6HWpoLsXGIIWFyIoggCOssbKhyI1cbTXWfFy/sbX4I6&#10;OdN1jQrfWLO7cWvhqw8P7pFmlieNnEoO9mIYKMbiC6gjFYxlWQH1Fp/7cnxZ1L4S+d4f1DTb6SO+&#10;isLTWbfUhDcXTMDs46A7cFmOAM8gV3n7Lv7fXx11+5ZviP8AB/WtT0GO4ktZ9T0+NHuIpgisuUB+&#10;4cHPQDdx6V+Yvh7xX8Q/g94ih1bx14IurywvtWdb6O+ungtrqVhtLogRJY13N5gG4Hj5iQSD9Wfs&#10;MeH/AIoazq9xr+v+MtP0Hw5Y32dIs9csnIm3xKSIpFB+Ug43sCThmOTghwrYidSy2I+Fn6e6T8Rf&#10;DHiKxXU9FummhbKtxho3HVGHZgeCParMfi/RHO1roq2cYavn/wCCV5H8JtRuvht4h8c+Gfss17HP&#10;bx2dwPMi84YB5wWLybF+YHg5Ht303xE+FuneIZPCuoeP9HXUFkVfsv2xfMDMAVGM9wQfoa92nHmi&#10;iOaR6aNY0/ALXi80yDVbSVtpu0PPauFu9Q81N9vcrIq/cMfOfei2vZ0XzTIy+4NaezJVbWx1eta/&#10;c25WHTwWZuCyjpV2CC/v7cGNznbnB4rnbLxNotlK0eoiaSUR5VhjaTXafD3xP4e1+3a1uY2hmQbl&#10;WQ/fX1FRKPKaKepy2u2+t/Y2lhtyAv3j3xUfhq9vJofPvN+PoeK9TuotGuoCUsF6/n71gWGm6TJN&#10;JaRsI175xzUKXNsaHn3iTxReWt19ke9ZVH3VGay3MLL8rn1rutf8A+DjqHmX0TGQ/wAXnVVHhTwJ&#10;pqNPdGSXcvyqsmOfWtIy5TGXMjhrm9W4kz5n/fParUer/YogVk2r6jvUt1Y6SGYxw7ctxzWXrLx2&#10;oUINy9xWtluTqXG1e5vdxhlbb0zupYXaJVMibtvP1rCl1i4s4WuIrZVGelTafqst++ZiR7LRZExl&#10;rY1NSkW8fzk4b2NVDFfqNtvu5PJ3dKu/2e7IJoc7W/ixXQaamhLpyyyoGf8Aj7VXKijnbS2ufIk8&#10;29RW2/d9T6U+3e5yqyD/AIDS6/HZozajbhlj8zCjNM0iUXE6s757qKRnyyZbv7KaGFTZQlpOm2uc&#10;1/wt4jnT7RBZ8s25vmrrTrX2EFmh5z96tDTrey1mwa6nuWzuwkfQk4quZxlYrkT6HiPiC08QR7o5&#10;bOQbf7kZNYcOn+IriTNpHL8vua+gI/CMslwdOmi3FvmRdvXj1qWf4XWt1Axt4GhbOMLWrrRRk6Mm&#10;fP09jryp5csEzf3tyk01dPv4oxHMki7m6tX0JYfCyITfZZ7RFjT7zljk101r8MfBs0Cw3WlRts7s&#10;vWoliacSvq8u5846b4N1ObTv7ThSQxjljtOKoajd/wBlTtGZ2yv90e1fWcfhTw/a6b/ZcOnxJC4x&#10;hVHNZ9/8LfhzqsxjvfCtvIW6tip+uQ7D+rS7ny3b+JZVO3ex554rSTxQx4V9or17x78B9DuLcy+H&#10;tHgtEjX5iucnPSuMT9nLxHLKSZxtxnniuqjXp1FYxnRqxd0cxb62rTqGkLZr0Dwl4dhktxqLu0m5&#10;c7W7VT0z4L2trNm/uJDt7KMV6D4Y8D5tUjtrry7dZACrNkkVcpRXUx9nJuxleVEnyMn+8Ka0MC8D&#10;pnpXo998LNEZYZLWeSMbcyySN1rMtfCPhbT9aMV3czTLGvyrkbWap+s0u5pHD1OpzfhbS9L1K/C6&#10;kz+Xv7dPpW1qdh4d0C5M+mbW53YlGcH2r1bQNM8A39h9gfw/bqGUbdq8k+tYvxK+CfhrVJra60e5&#10;azk3YmSNi25f6VwVMRFy0OmnQtucBN4ra6GH7Ht2qJfFELfIqfU4rvIfgRod1YlIpmWQL8vmSHmu&#10;PvPCun2cM0VzqMUc8OflVc5/GhS5jWUeUdpuo6egMl3cRx7l/d7uMmqF14oisb4p9pJ/lWDrFxG4&#10;WTzxJtb+Gs2WU3EjM5z9a6I0+ZGLrKLsd3q3jW11G08tHWQ+XtwV4qrpXiS2tYZlm2L5jZwv0rP8&#10;L+AbjXYmZrxYtw+Vd1ar/B+6jtJZDrOJF5jVl6j1qXFR0TK5VKN0YnjDX4bxDY2DD5lz8tYNnYme&#10;VbcBuT82am1jw3q+kv8Aa7mWP0+RuapxvMrAq7epO6tqcnynHUj72p0EmnaPpDruCswxurQufGC2&#10;6KlrbZLDBHoK5F2kkkEkkjNjvmiOe6MpUDH91s0SpyqEqpy7Gtqvii9u5CittXGCtZc1xHFH8x/S&#10;lMeTmQZPaqWtTxW8W+Sbb7VpGny7BKfMa9tq19/ZixWiqD3HTNUFgklO+dsMay4L9ZTtWVvzq7Jd&#10;Awqoky316Vz1viKjLmOg8PRFrtbd5MZ/u13Wn3C6e32XT7fccZkkYc1wPhW5sNLtzd382ZGOFX0r&#10;obHxza2jeeke7IwAe9cconfCXKtT0CbVba/s/InutroudvajSY9s6oJdytyprzmPxD9ulLbmUFu7&#10;V1vh3xJYWZWCVmZlXhg1TZmsZXPS9JSCJA0xVV2/NuPSsTxT8RdM091sYJllbdhtn92sDV/HmlJp&#10;zWhnbdJxkNXAeINb0+aQNCpzu+8xrFaS1CUj2Xwp4qt5R50qhdzZWurhOm6naSQvtYNHivAvC/iS&#10;5lcRW0q8N8uWrtLLxtd2GUZgc8OQ3WqlKSloUZnxL+CcWt3/AJtnrRhZ3z8oyBWRY/s7aW80barr&#10;lx5e0iUKfvZx/hXcf8JdYXUPmSna2eSzVDqHimyktPKglyf9ip5pBcb4f+Ffhnw/aGz0pA/IO6YZ&#10;JxWhrKWS2jWeuQI6bQFyM7vrWLb/ABAGlW7RXBz/AHM1k+J/HhvdMMsnG3o3rQoyZPNy7nRHxPYa&#10;dp3/ABLlZFhTEaL6eleZ/GPxfqmrW8VsYI9sjf8ALQ/N0rOg8e6vdXmLKP5F9ehrF1/UJNQu/Onl&#10;3N/F7V0UYSdQwrVPd0ZgPojb/tBHzN2Bq3FJPGgTb0qcySPzv3U1mOeDXqeyiebOWu5Yu9HtVk3o&#10;BHnjhfT+VFt5Gnnejlv90V4H/wAEufG/iL4ofsPeCdX8S6vcX+qWlvdWepXF1KXkaaO5kyGLEknB&#10;XrzX0lpzWGmrG8tssjd2bvXk37HsOnyyaGxajG8St83PY96bNd3RQmGJto43VdlistWaT7PZru7D&#10;GO1ZHib/AISjSdFurzw7axSXFuMw211IFjlbHCk9s+tKUrK7H0sSRzarPOolcxrjrW7pJKt5TSby&#10;v3s18UfGj/gtf+zV8B9UuvCnxb8IeINN8Q6bcGG/0uOz3JG+0Mrb1PMbdmGeK/P749f8HHv7Q+lf&#10;tCalefAbXrH/AIQ2TCWel6lpccwUgY3biAwJ9iPpWXto20M/h3PvL/grr8Mv2gNN0K6+Knw2+JE0&#10;ektse+truMslomMHysZ5G3d93dlsAkDjwb9jT/gqH+0v4Ms20fxJ4fk8deHdCmihv5obfy7gRsXU&#10;FMAsoAjyAQRliCc4Fcj4O/b2m/4KK/AhPh98c9Q17WPFGn6v9s8vS4bKO3t7MZJAIiEsjFC2V3E4&#10;XI6Gvl/9pj4heCfgt4QtNF+F9/r2n65BLNLHJHqzss8MoTmXzS0kn3VKpkKjJkqflK+bWxEo1FYX&#10;Mz9wvDOufs4/tS+Bx8QfGOgNYDzmG2+lUTRGI/eYxkgdOBnp1AzXyP8At7/Eb9mP9nzXLT4sfAHX&#10;9BktdSiGl3Ol+Gb5VnUlfKc7MFJECxoNpIwyc/eJr8b9c/bX+PniJmsdb+JXiBo0Vglv9ufy2PQq&#10;FBwO3TnIzXP3HxQ1qCzXXpNQuGktWyttIwbY4I5IYYIJHvmpq1q0re6Wp9z9J/gt+3h8Q7q61GK7&#10;8Y3c2kx31rc6fpt1bwWyGbeY3t7ZtzFCxlVwFOMp8wAxm54z1/Svjv8AC6K58VfETTIfGH9pW8Gp&#10;aLeNBcyNayHb5/7kkF43wzMVyF7nBJ/Or4C/twfFP4SfFaz+IfhiLSYp7W6a5aO80e3urSSUrtDy&#10;W8yNESoJ2ttypORyAa+mPFv/AAUE8Dftg/GjQfHvxo+FWh2d3axmG6bSZLiOORCmHUxo4VCWG4CM&#10;KQSeTxiuetGPvaGtOpG9me2J8Ol+F3wz0j+yviF4P1OV9YuY7uTS2Mlxd37GNGWCT5UkTfGrFi6q&#10;FC44GK9E/Z1/ZU8ea/oem/Fjxz+0D4f0HX01C+ksYf7YtprjTRK2N8X70rIXHy5O3YxXHv8APv7M&#10;Op/BfRPinB8SPilpVrpsekwP/wAIPpeuBpNL0xldfNllttrLLM+Y2JYbC2SNp24+nPFXwT8S/tiN&#10;pHxV8K6ve6Tb28KQ+IL4+F7SeKaFjIhmW2Fq8cgjXGPMLkDuMCuihBPUmp7uxxfxN1K88fa1rnhv&#10;X/2lYPHtvDr1vqmkWNrpE8eoQiNwHEa7dpAjBG4My7h09H3H7U3iT4uWtxrPgr4manpNvZ6hb2Wn&#10;aLaBIVtJBbgf65yucpHtZ9uzJfkZAHd+IP8Agmv8IdZ+Hmk3er+KrS1t7e6m/tK58OtFbXB3Sj96&#10;VQIWTYW/d5wrHhR2dpv7P3iT9mT4QNoJtdBj8JxxTRXzXl/Hdaj5sg+QJbOTGkgj2SbZPM2sjBPL&#10;JLHapTlJW2MDym++Nfinxp4ysNA8Caxr2rapda9b7tOmuvMkvW8weaqzRk+Z5agnagIJzxkCuout&#10;C/ar+DPxGb4o+NPgHcSNbsG+wyyF4JbXAXBIDFZFTo2cgADPNYnws1rwN8EPjHFL4h+D2teNpLyx&#10;WS3s9UmNpqHnESO01nJHKvlhSqs2GLuGYHPNfcfwH/ao/Zg+M9jN8Sp/Fsml3Vxo9tp2oeGdYup5&#10;ZUkVdwKozFXUBiDJ5ZfH8WOvPSpz2cuopPlVz1L4LyaRY/D7TdX0G7mms9WtY7+2iuZfMNuso3iM&#10;MeoGTj8RXVQ6zFCxMseUYEkLWD4X8OeAfC9tJa+DLGzhtZn80rZSZjYkliR2Und90YUcYC1e1K6X&#10;7KFWNFXpuFe1T95I5ZS1uRyatZT35Ibo2G+ldx4el8JWssd3Y6xIy4G6M9Q2K8q+0xJI0iD5q6DQ&#10;WkitRJIFXdznNVKnqXSqnrL/ABDsII9nmeYAuMBq5fUvGMMdy08UhUFshc1zsix3CbPtG0/3qzdV&#10;sWij/c3/ACvZjWUaeprUq8uxt6l8RGL7lkLH/aNc/d+Or2VtzE9ePmrA1KSe2P7y4BzVH7W+dob8&#10;66lRh1OedY6K58VXNxHsQBcd81Db6rrGoW7iO2dlB+Z8dazNKNrc3SrfP5aN/FXoHh2wsm0xYdMk&#10;WZWUk7u3PSspwlTKhFyM6G2a8s4UNl95eQw710em+BrM2CzyK0Mm7OzNXYIbeC2WGZEXbxipG1O0&#10;t4CPtG5l7VjzSOqmo8xvadpmnwxLbyQq3fDVz+teHNXN3La2zK0LN8jDtVqyvftcfmj5fTLVaM0x&#10;/wCWrfnUXZra+xVs/BgOl/YdSKs+7KbR0461DYeAJEvGxIqsv8INaaaldo2VlbgYqeDUJhIJyPmP&#10;U+tPmkOKXUZ/wglpNtM7H/czV+Dw1pNrtkt7QRsp65PpU1vdRkb2Y7qsw3luU2yFc/71Yz531CyI&#10;Db2yXCz+aNyfd7Yqw+oIF2Rwlj1ytNeK0f5gFJ+tVPtLRv8AJJtX1qYx59xmnb2c1wpludqMacsX&#10;kyY8zPrWXFqlySV878fWmG+uJZNi/M3YDvVOiBtmaEALvwKdA8WPl5NZqWWsSRs/2KTC9/Sp9G0r&#10;VbzUYbNt0ayf8tD0o9mBpTSRSrgFSNvIqozRKcbhzxV3xN4Q1vw7YzakjNLCvLMF/WuPOvzedGrs&#10;F/2iKcY8uxn8W5oamJV0+4uVgWNANo3Dk1z+g+IUsZRHIfuv/erttOsrXWNOkgv4zMkkeBtbofWs&#10;+L4e+GNC8zUnVpmAyscjVupXVjNpc1zV/wCEwtNR04WLZEz8bm6Coh4WgiX7XNC1yy54Sbb2rlNa&#10;1u5aWNLSzWPyz8xToVqSP4lvGq2kw+63XNRJMrmXNqejaNrPhmyK2lxp1xDIsfyyebuBNRar48gi&#10;XztLkZ5d2F3Nj9K4a78XWl/b9NvPy89KpHX7ZWAM2PemlzFe0idD4l+IHiMxeZLefKq/KFbbXnd/&#10;rt3qF0xdtuc5561JrGo20wYXFzJIrfdPaqdpaWkw3D1x8prYxnKS2HmNFG3b+lSaRdxW+srG1osi&#10;sucsvArq9A8M+GZ+Zpd3+9Wl4k8H6DeaNJNpTRxXUS42qPvLj+dae2VrGKo63JNFuNLtl88Q/L1P&#10;ltT9c8fKkEm14XZsKnqAK4HUNO1fT7WM2dzIsefn+Y0xpkjtdnml2/vFutZRp8073Nn7sbljXtXl&#10;1V9zBflPPFYvkt1LCppJM8NUMoCR7d3fNdkVY45S5mB8tE9aA42eZs6GowSThffoKliDCIsy9Gz+&#10;nStYv3bGVpNXRBc6rbQN/pJ2qo9fauR8Q69LqzkKf3aN8uBVfxLr8819PbxzKPLbG3PNcPrPxy+F&#10;mj3t1ol54109Ly3uPJa1+0L5hHlRy79vXAWQDOMZz6VUUuorcz0Ovi1aWOTMctJrnxH0PwtDAde8&#10;Q2di05KwLeXSxmRhjhd2M9c14d8Wv23f2fPgVqFhZ/EHxi0MeqW8UtndQxGSM+ZIEAJHTA3uT0Co&#10;favkr9uP422HxX0TS/HXgDxR4d14W326C6uvLjjvIoOdsIt7gyRSxjAdpAoYqDgrnNYVpxW2ppGM&#10;mfplp3xH0q/tZJZNatdsLYkk+0LhGwpweeOGB+hB71R1/wCOngfwTa32qeM/HGk2NtpkKzX0lxqM&#10;aCCMttDNk5AJwBkcngZNfiyJvjJ8M/gzpfxevfjPr0Ums2UcFrDo8yJNFb7ZhHG4tnC/viPn8wO2&#10;MZ+6MeDfFTSvG+r2N/rul+PdaXVJI0N5pd2u1h+4MoZmlfBxt+8BuDHjlgD5VTEctrnSqemrP6AP&#10;hn/wUD/Zt+KfjOb4d/DH4m2et6jbwGe4+yN+6jhCBvMMh+XHODzkHqKq/HX/AIKf/slfs0w2snxR&#10;+MtlDNdSBY7TT5BdSrkfeYRk7R75r+enwXpfxH8F+CI9V8M6klvdXhaO+htZgswbOPmYgbo29ic8&#10;gggmuO8d+HvFvjZojewWCyQSCOWa3vA0iHPzb1zycke4HHTiuP69KVTl2N46dT99bj/gvx+wndTv&#10;ZxeJtclXpHOmmJtkJUnA/e54xzx/hXt/gb9tz9mT4raZb6h4O+NGhXf2oKIIWvgkhdsYTa3O7Jxt&#10;65r+ZnwX4N+IHgmPULNLWzlaZmi86RAXCYx8jFTs3DjKEMc4PBOe28Aa7qMvxD8P6F441XWtLsRP&#10;GuqanYzP5lqpwHZUB24UchCNvtRLFcstWmB/TxoOt6lI3m2BZ4WUtHIv3WU9Dn/Oa34vFWqWkObi&#10;Y53Z5PSvzP8AhV/wWf8A2aPg9Y6T8DLSw8RT6H4c0mCzs9ekVGa42bFZ2QHj5ifu5Bycdq+gfD3/&#10;AAVN/YZ8TXC2J/aOsLWaS381o7+J49vH3SSMZ9vwrWnisPUjdyQcx9Zf8J5O0eyc/wC783So28c3&#10;O3Zby4+pr5q+HH7f/wCy/wDFbx1H8PvAvxOhuriYn7LdXC+TDcEHnYzY4A7nHtmu48SftD/ArwVb&#10;tqHin4zeG7VI4XmKyavFuKqMsQAcnGD2rpjKhKN1IzlUa2PUZvEuqvcrLcXG5V/hqbV9da+t/se3&#10;j/er500f/gov+xZc+FIfGUv7Quhx2V1M8VrHcTFZXdPvAR43dOQcV5t45/4Le/sPeE9TtdK0nXda&#10;1xrqQJHPpWmnYGJIIyxHK459e1aU5YfZSMf3nc+w4HntwY7djHn+7UDR7my7Fj61y/w3/aC+D3xU&#10;8D6T458L+NLWGz1q3EtiupN9nldcZPySYP8AT0zXXYDYZGR1bBDxtuB+hHX/AOvW0Wo7Gc5OxCoK&#10;HH61NFaoUy0lOYKBhkXFSItiq4yf++q0VRsxPnH/AIJXx2+ieEvid8OZZPs6eG/i1rFtHC/G2N5y&#10;Ux7fu8/jX1RfX+gaTatfXuoxLGq5ZpmAA/OvlH9mm/Xw/wDty/Hb4dhVSHUrjStegQLtA8y1RHx/&#10;20L/AImva/H+k6br/hybQJPE0WnGbmSRnRSUDcj5wQOAe2f68MIx6ntVJfvL9yxqn7UXwn8Pa1DB&#10;qni6ytbW4vEtYtQ+0L5PnMdqxs3RST0J4J468V+Y/wDwV/8A26f2rP2VPi9qfgrT/H0lrpepWsM2&#10;m3Vux8yVhku3AO0LvRNp5O3PcZ+w/ib+x1pfxa8ATeHPCOsaH9n1A4m1BLUXCxrn5mQZ+d856sOw&#10;4Ga+Fv8Agq5+xz+0h4wbRfAlp4k1DxF4I8IaWiQ/ahatqJcJyTKYleeTaOiHYvC4JBIKlPmp3j0M&#10;+bW5+Zf7TH7XXxH/AGjvH83xA+IOqNd3lxax273MiDcY1UgdMZ6n8a8qvbvT7u6329xIZGjGZGPV&#10;+/0Fdl4w8F+FtG1jUNW8B6hdanBp904kttUsRFIYcqgdlDMN24kNzhTt55xXI6/DPdKl8mmrbqeo&#10;VQOPwrmjGMdDTlTO++CP7T3xL/Z213+2fh94i/s+8s8NDcW2G8xgThueMjJrF8b/ABo1z4g61deJ&#10;PFE813fXk3myTySnls8n2yeT2rjG09xaf2lIy+XvCbhnk+307+1a82kQ6xC1zb3NjE1vbrxGu3ID&#10;YJIz9459zxTdGnLWxPsx1z4z1fVolmuLeOTyIztZfl2E/TrV+18Yajc3sfl24vLe4dTNZuo/1nG4&#10;AD1PTjvXIsbnT7ncDtkVv1rV8KDWLrWVv9PQSPaxtcSK0ioSqgk4zxnHoOaqVJW0HyI9e+H3wF13&#10;4qeLl0PwB8O9Qm1ySZDDpaoP9IVg25FB6yZKBQOpYe1c7puleOfgj8R77w54v0RrPUNJ1byL+3kk&#10;UyW0it8y7QcEjoffivpj9j3w54L1/wDY7+I/xx1H40eIP7f0XVY4NN+H+n6lLbbby5UxWt5DJG6s&#10;7jBVlOMAHg8Cvlbxd478WJ4vvL3XLV2161unS8k1Mea5ZTsIKsCrMB1J6dRgiuf2c1eLIlHlP1H/&#10;AOCbn/BRH9n/AMQWniD4UfE74H3ni7xF4ovnudOvrOzhlklmd3d4/LdSFyzbgFz0UYOMj75+HWqW&#10;Gj+MbHwJ4Wnh8ESanGpTSPEFp9ine1XczXC7RseX75IyRgHBBFfz4fA74sfFn4NfEnRPjR8JF+wX&#10;2k3izLM2wKsgJKtjGBnHHHTgkjOf12+EP/BZn4MftM/AJ5/2pfB2l6P4z0ywmXSNchlhjkNyij97&#10;Grq5hLNhc4YAliBwMaUansdCT7A/aJ+CXw28CfsiyWWpeGpPFVnDIz69rWl3XmXKwmV38yN928nJ&#10;TChuB7CvlLxZ8JfCnxc+FsniyytLzT7Xw14qKz2/iJZo3ngkXCK1wqAzyCWTYV65OwfcDH7C/YK8&#10;KeAf2nPgDD8UvjZpGk+Kri8lkWx1iSwS3+0wh8oJooiiO6uOGaNCOgGOT5b8b/D9r4X/AGi4dKvf&#10;jl/YS6TfHxF4b8P3bSXFu8cWxHSOSd1ix5mWMLDO4NhlIU10KVOondgUP2Qvgv4zQTaT4i8L+E5r&#10;fUrGY+WNVE8uiKyFI5YoQm5RKkZU4fIY5OcV3XxR/wCCdvw18feI/wDhL7bxhf6NqltpwsrG60TE&#10;RijVQqnK8swwOSckYFfJur+K1u/jJqV54X+Kdp4R0TSVF7feK9F0u6szrEriWVfOCyMQ5PmxoE3R&#10;Zf5VDAFvov4P/tI/GTxB4p0nTvCXxA8H+MvDF9d/ZJbp9SWPULKNSPMnlBbdMxy2CoCng4TlRPtM&#10;L8JNRc0bHf8A7If7N3iX4FeEdQ0LxT4rvNQupryUvE14ZLZsEBZ0DfMrPGAXB4DA4zwT6Rqnh/V5&#10;k2xjEe7AxzXReGfjx8F7jx+vwp0bU9Nm1K1VlvF8sZjZf4S2cAt82B1+U9sZ9A8Q6H4al099S0uJ&#10;I5lALRxv8pFdEZcuyMfZJx1PBdS8DeJYrZpoIG2/7Q61HaR+LIo1hGmTMF9Fr1xNV0e8spLG6Eat&#10;GPl5rjdU11490dm+MN/CoroUpyjsQ4qGhyuPGl1dLZWulyKzY5firOoeCPiYFaS5ES4GQvmVfTVr&#10;lpPtCP8APux81XYda1/V+HndsfKq1Li47iUrnFR2muPqC6fewqzK37zP9K1L/wAMtpafao7ZpvMX&#10;+FTxXXaX4Zv9QndXsf3g5DNwa6DSdNm02Jre6h/3ty1Xtio0ebc8z03wbPdW8ctwduT8y9MV0Phv&#10;wvqWg+ZNHd7lk+6uegrfuoYHcnydu7jpTEdgNiKyrWftJT3N4wUTmtW8W6raXhRLdtv+13qS38YF&#10;x+/tWAxz610XlWkm37XAsnOeVpzWmiufksFz/u0DjTcXe5NpFxby6Y1/bBi3l7hExqTR/Eou42k1&#10;BVj/AHm1feo1YwrsigULjouBU1mtuRsMC+tZSi+xpGVjV8zcvFTRXSRKCea+PP8Agoz/AMFRof2I&#10;de0n4e+GPhg3iHXNStvtVxLPOUt7GHcQC20ZLNjOOMAg8ZAr2T9j/wDaah/aq+EMHxO/4Qy50CX7&#10;U1tdWN2wOJlUHKHqyEd8A9fwwjUi6jih87PZBflhwlItwNrMzbQv3qyhrADeXHIMbvSm3l7LNDJb&#10;ltvqcda25ZD9oXJNfskLYeTC9wKrz65cSpmL+KuTTV9RS9bS54F2q2VZupFWofETsws3VoxuwjFO&#10;/wCVaxjy7GXNE6vQ7uGaXZfXP3fQ1pp4ls47xba3dVUfxr1Fce00VhORcLJuZc9eDVO41W/ivo30&#10;6xm2H+LbupyhpqNVIxPYB8RLG30Cawa5jV9mFkYdayfDfxJ+0Xflz3Kr5f3feuD07Vbe7nX+04ZF&#10;ZuJGZcAU3xG9hp2248Pt5x/i2sf8ajkRfO5LQ9/h+Iem6tpQ0m+ZWj6Njo3tXB+N/D413VmuNBNv&#10;HH/DHuC15dD45120by5LeYIf9nOK1tO+KC27Izq3/AhUcstkTzaHVXcXivQLRIxt9TtfpWHq/ijx&#10;RKRbSoT5nG3dVPxF8crd0aI26tJtwJFrz/WPH3ia+ufOtLaU7futitqVGTephKtaR3Wqa5eaIq/2&#10;g6rvX5QDXK6n45t47j5Sua5O/wBa8T6g/mXsE3zf3l6fpTLPQ4bqXz9UuWVc/wAPWu2OF6s56lbm&#10;lodrZ+Nbe5GPtCr/AMCqfTvE6zXXlS3CEf71cTNo2kxDZAjf7zOc0llDZ28+JpWx+HNTOhbYUakm&#10;evXEOk3emQxiRGVucKahsbezivd0s6rCpyVXqa4+w8VWdlarBb2snyjBbrVywm1DV33W0Ey/Nnd5&#10;fH8q5uU39oztodWQz5tm+TdwM9q2oLy4ksSYSvzKf4q4ux8P6zFtkWX8GrYtNG8TT2jvHcIscf3q&#10;zcDojsV77XLuL/QXkUqW7c1i+Vqd5fC2sbV5ezKi5IrS/s63+0rLNc8Zziu00TW/DukQloIVt2b+&#10;NcZI+taLmpq5EnF6M4F9N1KK6XT3sZBO3AUrW74c8JWTCQa+67l42hvumr/ijxxpRVTZbBMW/wBZ&#10;3FcRqHjWVLt2W53Mf7opOtOWiRHLR7nsXgbS/h5oVszPpcMjlesnzFj+NbOnaD8PvEjus2mQoO0a&#10;xjrXimh+OLiQrGf4e/Fd74K+JnhHw9C9/wCKNbhsxHIqgzSquWIOOvY/z6Vg5VFq2aRjDZGD4/8A&#10;2bNN0i9vNY/shltPJaea4bgIqgknPbj0r8Ff+Cp37WXwx8ffEjX/AIfaJ4P0m1vdA8QT29j4j0O5&#10;dZ38timJ5Cgbg7kCgKAF5yOT9u/8Fif+C88VlZ+Jv2cfgxdafNpMn2nTPEV+0fmSXnyMjwo24eVh&#10;yPnXLEIcFc5r8TNN034deI7i+1TUPGesWl1d3U00UUcpljmV5Qz7mkPmAbcgbi5JUZbJJPm4jGTk&#10;+VSsOUadPYb8RvibrkniqwttStr+4t7e4jEcl1eF4+YznZnOFwXwBwepzXoGs+Jo/ip4Z0rWW8I6&#10;pq8mhwPEyfbnzKrdcFAMsFbbgD3NeZJPoVr4puL7w74iuZNPtrfy1j1YeYhbaibj93CjnABJHAJI&#10;JFeofCD9o3SPhjLqGoa9dyXFz50aLbWPkQRzw71aQ8RO/wAyqRgbTgnDLXHUqVOZOLJ5omr8Drnx&#10;/qFpeeJPD/xGvPC+j6Wt1fWunyfZZJF3zBIY0jfDN8uzcx5UEnBzmuT+MHjCbRtXuNd8SeIZLvUL&#10;i6le6mhwqTbyQR8rEfc28Y9+MAH0j43/ALXX7F3jL4GaTZ6V4DuNR8Zaf4bisLdb6D7Db2E32kyS&#10;SMYWzNMDvxINu5Xy/wA44+MdY8T6jqWtTQ6rqq3kfmZWZ3Mo3YyCpPv3xg4wcjitpU6mJ1loOUeb&#10;Q67xH8Vb28uLeCy0lbVbaPy7WS1hwZfmzk+pz0rPm8T3Gls13DHMt5BIhVJph87YAdtvddwbFc1c&#10;eMR9lSKG2ClG8wlQqgSeyqAvp24rO1LVLPUjG7pJ5rczTSSEmQ5JJxnA544raODpcuqF7E66++In&#10;iiSKOG11FjbyTEqpb7jnHJ+h2n8K0PD2rahc6pm11lVmtMMI5pG2uB15x8vToa89lMpZltImbIO5&#10;epGOhz9f5VY8NalfabqqKlt5hZv3kbc+YPTnPf8AOqlhafLaw/YnsJ8VfbbRYvtK2s0bBJRtDKBu&#10;z8jZznv0GeOeKoWvi2xOuDTtRufO3MzNOqhX2gE5yOpz0HOScVwelaPrmu28bW96UjmZhDCpxufn&#10;GAP++faodL0rUNGnkvNctZo40U7mOcjgjt7/AMq4vqMbOzM/ZnvesfHK90Lwpb6d4VgRZLa48yO6&#10;mmIkCtncmfukZHevPtX+Nmv6lCxv5WWZty79u4KoIzjnpyP0q14a8QeGr1JtDitoZGktyVmmUN5m&#10;CepkyVJHpg5PpXnms2Ou6Tq50m9DQWscbOsYkDAxvjgsvBPA+mKjB4e94zW3nuaRjynb+GfH1hqd&#10;zIfEUlwtqYX8mSyIZ42/hbBHIzjI4J6ZGcj6S/YWtPhv8WPjZb2PxI+HuqzaReWJiuLyxs3vIbEB&#10;WfOxQDGxYYBJwo6A9a+Oz4im0zUBpaOm2KDyt0aqQ69Rj8a9k+BH7QP7RfwcvdY1j4G+KJNMutU0&#10;uW01C0t7VJElt3UhgyvkZxgqcZU8jBro9zDzu1oyuXlP0cOhz2Otap8LrLxkunW9jYyHS5te03zR&#10;JYQrG0DxOD8oEUuwYBJA5Za+4v8Agn7rHxStfCmm+EPiR8RrTXXbSP8ARoZJo4bi1jVmG8xRhlIJ&#10;AXBcMMZPpX83Pjfx78VRr39p+IvFGrf2lMrPJNdXUkkjhj2LE8EAD6AdK674U/tCeMPDuqSP4i+I&#10;/iSO8uo1jWaLWZ42D5DIr7ScqeAeV2jLA5wK7o4iW5jKjfY/qsn0C+kciNG8t1+X5eSP89fSq50C&#10;6jOwn8+1fzYeDP8AgqL+1j8MLiS98L/HDXVjv1WS6aw8SXSxFpUUjKFzyh3cf32Yj0r37wJ/wWz+&#10;LA8L2ttqHxW8cSXECCO4mXx8YfMcAZbb5Bxn24rqjj4R3Rz+wmfdfxz+Ofh74Of8FBta8T6jJHa2&#10;2sfDKOCOSHUkRb24t55GQeYflTIZF59K+fviB4l1b4z/ABmtz4u1XUI20mze+u/D8msS3Nmr7sj5&#10;4WY4dGRQcAE/LXzt8XfEOheJvElv4h0qz1O51DUtOuTcabNe+cyNtVgglEjM2cbiCqkHjGMVT+Hv&#10;ijxz4dtpL0eKLizunYJNpesuJo7hBjYjRnMbqCBj5RgqDgHBHzEs6XLqj2ZU+aMWux9iaP4b+LHg&#10;i/g8S/2x8QPBul+H5nFvpPh+8WSwlb5WUYmAY5BfJOQdwHvXvHwj1iy/aA+FdjqfxR+JnhPxRpck&#10;zrLpviyaCzvllRii4kRgMYUcsv4V+Z9/8dPFngfxE2jeJNdhvdPWOP8AtC41CQzW43nbuCLiRAuf&#10;+WboR15xivqj4cftEf8ABOrWPCFjoHjz9pjSJtcitYbf+yfD+nm3jbYBmRpYreA5ABA8xyOO55Pq&#10;4HGyq09djLk6WNL9pb9gj9nf4M/ELUfiP4A0rwwdA8YeG5NN8SeH77UIpIpJGmikzbXMbECTCeYo&#10;cKpMG08uK/F39om/8NWXxh1rTfh7IZNDtrx49O86EKzQ5+UsOecV+q/7d/7Tf7AN/wDAG+h+CXjH&#10;VptU8NtENJm1qOX+z9U3SAvaxgMvmMgAbeFLgbR5uGYH8e/G+rTeIvEF1r/2URiaT5zHCEXJ74HA&#10;z6DAHpW1NKVZu90XynW658JfEMeg6Vqktzb/AGPV7dbm3Wxk89o9zOoDRryGzG3HXGCcAjPCm6jt&#10;544p9PVmhlbfwVL8j5SO386taP4p1HRbu3u7C7mgls2UwtDMcAgcnknk98Yr6w8R/Bz9nL48fsu6&#10;X8dNN/aC0u18b2+oyS+JfA0mjwQvb2wTmSORVEko2xl/3jP0+8CSD0aREfIM92JLuS6SDCsSRGxz&#10;jPHWuy+D1vfadqy+JdPt7O6mt4nkW0ul3KV+6c575IrHvofsdi2iHTY1W3uGWaSOZi1z8x2kjcVO&#10;0DjaAB3zVrw54dutURr6w1uOz3Hyn85iuB7Y/wA/pUyqAXz4V1fxBYap4t0e2tbdLGTdcW7XSR/d&#10;Ut8iscsMbs474B5OCzTPEJlnt5r/AEbyd27yZBGcS56rk9eT1HSus+D/AOz/AOJvi7omr+H7PxVo&#10;mnXenwy3MH9talFa/a2+VmjiLNumcrESqKOvG4ZIOP8ACTxR4cttb0fw145Fy2mpeE3G1kJVWB+Z&#10;RKjIMcHkEHqeeRnPllHQmUeY9A8OfBfxZ4p+GcXjnT/Dkkmnza89vNJHeIywKkSNKJExvXJYbXBx&#10;8rDHTP158Brv9kfw98KbD4deO/hlHt8uXUJ/Ehvt80dx5SGOMSJykandnhmIc8DmvnvR9Q8CfDrx&#10;pql14F1q61Lw6186Wdqsinz4X/egEhcOcOvPqhHOK47x/wDEZtCv7rwpZeYmlarN51qszlyo4JTr&#10;xgk9MZrwatepKrywRMYdz7D+EP8AwUI/aq/Z4uY9U+CXjaDUvB0upXkmnLeRrCXk4VpHhUZI6Yzj&#10;pnrxXZftw/8ABYj4iXun+GvB3gjXdDuJF02L+19e0zT9jG5kiiM6c8AkjcSMHbJtYcGvi3R9Q1+C&#10;y0/wr8PZWuI9QixtnXPkKGy5YjkAN3HX61J4jil8D2+qXGqeC7V4W8tGuLjDSTExgEmNkbAITJC7&#10;SCeSVqaOLrTlYOX3j2H9pT9q/wAJ+O/CXhj4hfDLSY9E1BbpHvJV1FpGkuoArKscTMTCn7tmVgMA&#10;ydfTlPAP7WGi3GrW1/oxvrPUYvnsZtP2sy3PBDsTtJLcnGee9fMvjO7vk1JdcfW7dY7u1kZrezCH&#10;yVaN0ZdoGFOCxCjjpUnh6O31qD/iXap5BeLdNdX1wi7lVBnBb7p6jPXp0ru9n7vMVyo/Rz9mD9vi&#10;f4S6nD4q+NFtL4otdBgn/svWLfUlSezuJrjfsR5AzMQnBUE4LHB4xX3B8Mf+Cu3wq8V6jqmteJvE&#10;H9l6asFmtna+YJGlknRiEUoCTtKkk46cYHf8E7XxL4y8PajdaHoqw31tGsi/ZrxfOt1ZlKySqD90&#10;4cAN2K5B6YtaN488SaUy6zFpN9dTafNummN8+ODtQEA9FJBABHce47KdapCIpU1ax/SReftL+BNM&#10;j0uXxIt1Y3WrNarDY7fMkRp2cJuxj5cICSPu7hnFd1Ziy1Hc+mahDOhaQboJgyko5jc5Ho4K/UGv&#10;52tP+NHxr8X3c1/LrGqTzatbxodVvMrsg+RieWLLsXhWXkKRyMCv1J/4JOar8c5vAnh8WGoaXfeH&#10;7qa5gnuLnUPMuQyLGHbaSWLM0YOwlQpfd8wwD6WHxXM7NHHOi+Y+6LTSYofnlh3nrjJ5ra022WFf&#10;NNgqAcruPSpEg8JaRo661438WW2mQFv3lxdXUcMaKT13McDj34ry3W/2yP2cX07xlJ4b8Qalq1t4&#10;PszLqNxpbIwmjyV3wOrAsgPWTAVfWtMRWpxkk30HTp8u56hNr1zHdNdMxVY1/h7D1/Krya7JLD5o&#10;y2/tjOa/J34uePfgB8XPF954y8JfEnxndQ36I+nzXXia7W8jBCq0MjmUxPEJSW34LBcoDgKR0ngf&#10;9p39qz9nfQ9P1Lwpria7Zi1C2+hK1xrTTNLJGF3QrfK2BhtvlLGc8MOueGOKo81k7s2P0o8QeMdO&#10;0u0WbWrlbeF7hY42ZfvMSBjj1qXxD498IaNrWl+Eb7WLeHUNW3Cxs2b5pNq7ic9uPXGTwMmviCH/&#10;AIK+/sweMfh3Gfjf4J1DSfH/AIcum8/QLq1ltlE6/fYZJ2g4OEdgw6Emvkr9qf8A4K1/EP8Aap1C&#10;z8CfCg2fg+3F1lNUuPIRhaxxADfORujkyS27zAORleBtc8ZTp9fkVyvc/ZvTL201hTLpw85FYrui&#10;O4H8quTeHdalVvI06RWXn5hivyq/ZD/4KX6X+xtoi6BceIh4qe90hrm5W+1aMQ28gcHaGdQu4xqe&#10;V6sSecjH1f4m/wCC7fwfuPh9e+JPCvhBlvtL8RfYrm3vSGiurZT+8ljdXU5xjBI2Z68EVEcwpvex&#10;XLHlufV2k6NqF7aeYIP4irbvUdad8QdK1bwR8Jtc8aaPBFcanY6XNPptrJJt+0zJGWWFcjlmI2gA&#10;EkngGvP/AIB/8FFvg5+0t4JVfhjew6br6rH9t0e4mhkuIgckMAMh1PA3jjPB5xXG/wDBR268efED&#10;9kPWtJh0i91DVLSa2u9KbS7HdNbyRSBzKdoO1AoYs3A2jHOcV0qpKrTvFifKfjT4r8b+O/ib4y1i&#10;/wDjF4lvbvU5tWnN5calc9tm0RKCwPyxLGp4GeR619Of8E4PiJon7JvxKsdW8WeLV0TwrrFwtvIl&#10;xqUkyxNIMBjCeQ8sgRAxyVVvRSa+JfiX4J1W7+JaaZ45+IGjx6nHeLOumWKo0i5CSJ5k8sck0rs0&#10;koZZHkdWiO7dxn6Z/ZP+EfgH4qfGLwavxi8V6jrWla1d79Yhh3QXEMwVRHAIlXa0BLfM+1JRwRsK&#10;7q+ejz4fFc3Pu9jKXNzH7LeCvGvhTx54as/F3ha6+0WN9H5lrceUy+YufvYPrVy/1S0t38qdtrHt&#10;ipU8Ax6DBHpekSWsVnaRpHbpbklI1VQFVeeg6c1DHZQyPi7Ik2t96vqPNGdScuawafLZXkzbLRWI&#10;6SY7VqTx2wXebdSf92o4XggTbbw5HqtONwzLl4sJ6tVRFGnfc5fV9cOoakYZtsKw5Hua1PBPimwh&#10;ufJYqRuwOabrWneEJ2+0X9hvJ43byv8AKq+h+GNEuk86z1NoW52qFBzXRJR9mrmR239oaDcz7pbd&#10;WVm/h7VHc23hS2uGmgto2+XA+WuYl0O/sLZbmHWXb5jwYV9arSXN6G8qW+y3ptArl66HRGpGMTsY&#10;dL8O3UbSExqzJjtWFqfh3RFmeKN43+Xk5xWLM+osVjQ5bH3VJotNL1maXzZYs56gdqqm/euzPmlO&#10;VkSw6DoEchkggj8z+7tzn86vnTIp41R7NY+PlwtMj0WSB1a3Q7v9qr8EF5M+25lHy+2K3lUio6C9&#10;nLm1IZ/C1hqVo0chZeO1Zdz8KdIkjaYal5exfuY610eoQX4tFj05wpP3jUGm2MscUgurgMTnjdk9&#10;qyVSexpKlGzuijpHw98O2+2eYRzbT8yyR9amm8MeGbe4+0JpUKjk7fLzx6VDeXktrch/L/i+XdkY&#10;rk/iR+0H8Mvg8lvq3xJ8faXooYM0KX12itLjrtUnc2PYHOfwpynU6mVOMVujJ+JP7Yn7J/wXW6T4&#10;g+P7LS2tW2vFNZSbmbLDao2/Mw2nKjkZX1rxHxH/AMFyP2MfDuu2+g6RpfiS+iluBHNeR6ekKomP&#10;vBWbLH0HGfWvOP25/wBuL9if4ueHpX8MF7bVLXUPN8ReItI8HzC+248uKFZpAkeJGDDc5ZdsbHG7&#10;a4+YV/aD/YEs9O1jQ9S+BXxK09tYs/sVjrv9sWRuo0YHJjSGBY2G7A+ZHcr/ABDAI86rUxClpZI6&#10;I06fU/SLwZ/wWf8A+Cd+p3v9n6j4t1y2lIYCa90rEKMo5GUdv0BzXpun/trfso+JtEXUfDv7QPh2&#10;OG5crDFcagsch+UHlDyBhhyRxX5F/AH4geHL3xdD+zz4Z8KeG/G2nt4lmtdMtfFdubW/jeGJBkbU&#10;eaNiivGPMZkCgbSp+Y/Q+v8A7I3xj8HabY+IPhH+z54a1Oyhmj/tRvEmpW2pzLskcCACWOFdyrtB&#10;cbpWjPLswBGMa2K5tbWNLR0SPteP4iaT4q1T7N4W8babf7mxEbO6WQMcZAyuRn2zmhNW8RK7xXUk&#10;i7ePm6V88fs06pp3wd+J2n+HL79nnR/C91r1q1xqCeEfGU1xG5CcF7G7lJtQOvybQcnJZV4+2IYf&#10;D+uaEvlafDNGy/MyqrMDjONykjI/wr0oYj2kbNHPKnKTPPrHQ9f1i08/ei/3d3U1He/D/wAQMhca&#10;3Hk9Rsxtr0iw0DSYraONxtI4Vem0VS8S6doqQxwR61p8bFcrH9tUyNzjpuyefTNO/wAiPZyOH0fQ&#10;/EOi/KJ7e42t83zYyK/Pb/gsb8Tv2gtU+Id14R0vwNqEng/wj4abVpr63tcI8wQgh2J+6WkiAYZO&#10;4bRycV+nWg+CfF06NcWOkq6n5lZmHzD1FcD+198MPHnxT/Zm8d+BrTw6zXE3h6eTy7eBHkl8sM4i&#10;U8kMWAweoboR0rDEe9GyNacXGNmfy6/GXxfL4i8YXHiCXTz5mp5ljsVYlVJwC2CcnLc1yc4v76BN&#10;XZktYFVN6iTbIFMaklR16cj1BqP4hQ61qHiTVLR7aZG0+QmZpiu9JcjcCQq45/hAAHYdKxtLv7Zk&#10;e41O+kZTGsbW6yctxjv247Y+tcMaMUtSuXmNma70/T9S+0x3c1xp8iMZvMwWPoMDp1B5961tH1Pw&#10;vd2cME3ltJD91Gk25HqSSAT7fzrndU1DSNBtG/sO4ljkZRhZIgyvgg9WGeh+8OoOO5rD1bxJd6zJ&#10;5moRRqFkLboY/mAPYEnp9aPq8ai00BUlI72/g8Jx6lcXS2MhkWGNwrAGNl3MN3HbG3v2Nc5a6dpZ&#10;mmSC6Xzpvny3CooIJOPpkY/riqtv4xle2FnHYqIVh2M2OSM5z+fOKy11GaCfzreNhjcV4OORRTpy&#10;i7NhFS5miS90L/TZEhuF8vd+7Zv4uT0xVcaRqDW32gWrMrSFBIvqOoqbUdcF2/7izjibzNwaJdp6&#10;cj2HpV6z8UNDpT2f2JWkYny1GdqZ2nI5znhj9eOhxXT7yidHvcuhT0TRNT1HUPLikaNo2BducqM/&#10;4c/SrlvbaPo0H9o3N9K95HL/AKtOAj84z34xzRbarCJVcWckbeZ+853Z7jk85PAJ6CtHU/DmkXOr&#10;FZ9UEMM0LXCxsuNhycBvTjB9+vfFS5dyeaV9S/4U1TSb24tbi0tFhW1iL3A7u5cnGOcjGPoc1P49&#10;8TeE9dnXTXElv5cRAaKP5Fkypxj0xuHbnFb/AMPPAnwvurG61DVteW1aOYJamYF3EiqM5UFcrgng&#10;nJKk9qNa8D6b4h02+1Hw9b7L7yPl3jcl3CCoEqCTJViTjgkAngA4I4JVKMat22ZycTQ+BfhPwB4g&#10;lk068luLqU2rHdIfLVWPyj8QO/vWH8R7TTdJ8QXGjXlncLY2sYTc0ZWMvtG4A9DyOD7mt7wVYX2i&#10;+DdQt7Uf6VtjFxCsSh7fjPmeuOxx65qGK91nWfDup2d55N4yW7ZHzsWj253LtPJwVPXoCfWuWm6n&#10;1hy1aZMZcx53FH4IlWdxp0kbpFvj3TY/3RzVrTPjLqWibrbQLFLe38x2WMctgnpu65rnr+wxcRwC&#10;7yqx5/e4GCB0yP8A9frzVKV4pII7MQKs0bNukTP7zpx+nb1r1vq9OpG1TVHUejRfG7RBdvqMvhS1&#10;luHt1SYyRAlwOwyOK49dXhu72+D2hVbpt0cCqPkAy35ADH0px8NWFtFb/wBpBkaSQpkN7dT+Ndto&#10;Wt/s66H8K7208R+HdR1DxsmqK9jdMxFiLVYyPKbypEcsX5LBuBx2NTTowp35SeU4C+gu/sDO9sYd&#10;sh3N8wB+nbr+VVLe5v0iCxSrj/axXr3gDxa0fhS7+G+j+KftWg3c32ny77Tomlhm3Mu4FwxjJQLn&#10;aQGBOegrovht8LP2Y/HGgyax8U/iVPoeqx3jwta2+kyyq8ahcSZRlAySRjGeM9CMTLEQi7NBeJ3n&#10;w70zxLpXjfS9Whu5LzTZJpYft27DYaTZgk9zwe/Wug+Omk6l4KvEhawu9TbUCPse2ExlSoOMkZUj&#10;qOD2zWDZeHfFfh14Z7a9t5NLspInkQTMG3LKGLbTx/8AqrG/ab+KUHg2/wD7C8MfFGG4uPMZ5tJE&#10;JuvsjFs+WWJKxrgt8i855ODgj5PD4OviKsXbTrc9KOFr06ahNWZymsfDPVvE+rte/EnxjcR2vB+y&#10;NOdq/wBPyySK19Kj+G/g2/aHQtO3eWB5Ls3yuw5BPt/WpfAX7QPwW8S+K7PQf2jfhpDaabKqiPV/&#10;B+qXKNZqV++YZmmV/m5OACOw6Cvp7wp+wD+xr8dr5rv4D/tgNfXEi5jsLiSCSYZ7FMxvgDvt9sV6&#10;tehWjaDei7G1PDSWqWp8dfHbxXpesabC9xqv2i8hw8a7cLEueUA6e3uRXCePviBDq5m8NW2lx/Ms&#10;f+rhHzSGNCTx33bulfWnxa/4I5ftG2GpXk/hXxLo+rW8kitatcSNbM+CcKBtZev+0MkivMbX/gn3&#10;+098PNYt/GOvfBnVL6bSdat5rqDTVW62wqyksViJJU4x0GMEGuvDzo0adm9TnqUKl9jxP4VfCDXP&#10;Gt7Mtx4fm+zx27u0r5XBU9B/hXpnij4AaT4Y8It4v8FXMpj1axFrJZtMc2ssjxgEn0yHH0q5N48u&#10;7PxFq1pIs1jcWd3vtbW7jEBmhyNygEcsCTx1weK7ObXtFFp4XsfD2lTXUeoXP2q4sbjbjYDtCk9M&#10;BlLA54PbvWdTFYmVVdPLoYxhHm1R8sa/K+kXf2K3a5W4RmEk03/LX/aHp/WmW1nftPGkUzyG6UMp&#10;C/K/J9e/FaPxj8Uz+KvF1xfXccZbz33SqDljnoee3TtWLozS3UaWkOoCGQSfK0021c4wK9WMeamr&#10;nPL4nY73w7qmlyQvJqTv9qtGVJGCjcq4+7jIyBhs/T3ql4w1nRtas49Qs4V3Cby5IVX5u5z68dK5&#10;fXdGudJ1q4s73WIHuI5irssoZWI75HBFVb28t7K9Fzp9zvk6yb0BUtntWccPaW5mlM92+AfxV8LW&#10;9ra6DrGk2knlN8r3EQaRGzgkHqPpWx8ZPh14A8SeI0HgrxCLDVFYGPTLqTcHORjY3UHHODXh3hDW&#10;xZ3MOqXGjs0bXWN6nC5wPzI/rXrfj34XajDNp/xL1y+v7S4uofMLWzBTvIwmHOc5HXHAHvXlVqMa&#10;OIvzWvc3gu50nhjxUvwk0i60WTUN1wsA3X1ud6wseeo6H+RNc7438VaF4rLPDq13dNlftq3Fx5YZ&#10;R785/Hpk1m3XjnxXrWuXHh06qt5ounwzLbRR26xo8KNgSMoH3yCPmOTk1yuo+ELPWtIn1eCO8i8x&#10;mjs0CkecQTgjGMgYOeOx96zpYePtFd/McopGhda18Pdctlii8OeVJHCYZFWQtuIPD5OeR6dDWffW&#10;UsVpJJoFgvk28cayzxc5PBOMY/2s/So/Anhy1tIZLSS9h8yTaWuGkf8Ac/MNxwBg4BJbP8KnHODW&#10;5c3mseAbprQXtvcNNGVVWgRgI8kE46jIPHTIIrub5ZWWotGQWmoXen6fcTxtI1niCSZp2/ebdoZc&#10;H06Aj0QdeK6G4s/Cd/4Rm1jRtZWOdNLhW2tZ+XuGE0ZxHgYzubPPZGyTk1j2XxB8OxW9vpktjDFG&#10;lm5faP3crCIRq+3HyttRSSMAkZIHNc/r3iLQrh4dU8y3IjkC7bYBRxn5SBg4AA5HBJPWj3pO6QnF&#10;2udcPEeoWthPbW00sd9EqxNHJtUGMOTxj7w5/EYPtXuX7EP7dXxB/Z8+PHhf4k+J9ZbUND0uKRJN&#10;LeY+VCshTzZIlyNshEaZI67QD0r5ni8aeHbvSPsl2FmupZFWa6ZizKvHG70H0zx1zTvEmoahcW/2&#10;HSrRns4RtiVYx8ikcbcnnrksBznPHFR+8jIzcUfrZ+1d+1Jb/tqfAk/F20+JFvp3hzTZZrNNFZlS&#10;RbiSQeWfLB+YKduW7qzdOtfIfg/x/ceRcaNoXim8gsbjTJLXUo47ji5tj8wXk9enyk9cjNfOPhTx&#10;frclqum/bLqOH5BNbx/LC/GBuAG3PoWB5ycjk11nh7V/EMGjT2mk7bISc+YVDNJHydvHfPpwK4sV&#10;Wqzqb2sKMe56t4w+LF14X8DaT4f8NIrX+jwzR27s3zywSlH6DIDDZ68blHSuOsvjN8YPg98Ql1nU&#10;dZ1CJrhFmT+zLh1UtkOC2OCFPXjGSetc1ean4ourGHUrq2lt7aN2iluWlxG5CjIOBnPvnArN1B9a&#10;8VQxz2Gt3MqIWVku5Om7qARn5cdSTjp1rloyl7Tn+8b5Udp8bvilovxk12Pxvq2uyRa9f3kg8RTW&#10;+1I5GZnZWXbkHG45Puo7ZrhNT1O0sL230fT9Q+1lcst8Jim07F4C+x4znnk96zNVHh/Rb5dIsPGU&#10;P2f7QXk0uZh++YqGL8BQM5UqMYzuB7VJPa+Hdf0eMXmrPp00kjo3y524Zu33cZOPp1r0JfEpPqZu&#10;V9DU0bxddfD/AP0vUby3vPtkckF1HN8+AeVZP9rIH0NbGkePtfmtptJtmUi62x3C8EtEFyF49CK8&#10;d1LxJczRHS54gfKmxHcRqF3D+JuvoOPTtVnwJrDQ6lZzfbSyR7klV2G1sjOCCT19x1pTw/7tyRpH&#10;4T6p/Z4/aN8c/Bzxdpnj/wAA+KP7M1ax/wBGW4kXmOPfHIF54ILA9c4DN619++M/+C6Wn+F/hBqN&#10;lp3hy61DxNb6LFa2N95yqs1+2Q05AH3FIDYGS2ccZr8r7bUlh0VrHTlJ859sciMreYxJAUjoCAvA&#10;Ix7VD4l8T+JotO+y6BaRSG3t1323zbggQruXPVsAZxWWFxOJo3S6kySjEv8AiLxpeSa9Lr1tbtJf&#10;X95JdX94rFnlmlkaQsf9r94Q3Qbuldf8PfHHieTxNa6tpPiq+ttQhaQx+RqDRNFwCShAyD5nOQeQ&#10;ntz4gviS5klY6ha+U01uuWuncKTtA3KAQOcZDDrnnNdN4Q+JI8L+K7fU4ZZPMtQrXVrI5RZYwVDp&#10;jA2h1J6hh1wOamcJSnzWCK90/fj/AIJz6H8RNI8IWuoS/FvWvFmgavpyv5erTbmsZ1LAsrkkujYw&#10;BxgDJ64r2r4u/tE/Cn4JJbDxt4jaMXUpTEO12QgAnKbt2MHOQD+Ffif+xt/wUw8a/s9a7bSeHda1&#10;ZtJ24uPDvmGazt4icOyQKyhiyYPGCrbnHJIr0P8AaJ/4Kuap4ys9P8L/ABKtdO8SWqrL5twuhwpN&#10;a4kaMwzsdsiPlQx2shJOeQ2B7lPGqNBJbmE6cuZM/YX4b/Gj4bfEmJk+H3xA07VQioXWCQbl3DPI&#10;65xyf6V15tL68i+xXF9GI89Pb1r8Vf2Pv+Cknh/4MXMkPgbRJPDttqFx9p8qHTILzzJCpVElkuSz&#10;CEkbVCFGJDAEcY+iPih/wWD8c6fHHpTadYrocLCS48QaTMlvqdxEwYoAE8xIQ5wCVG9B0Kk5ranj&#10;o8q59xyko7n6HavpEVjL9neTzAFzw1Vkj0qM7vLZW/2Xr4u+G3/BZL4E6r4V1BfFuqwaPcW5KaLp&#10;9x5s8hTGP3spJLkH5ixKDB61q/Bz/grT8EfjL4it9M0dvJtGUQtMVdpnnHLSBMFBCApAO9mz2xmu&#10;6OMwtSy5jjn3R9iedE0eyzMzSfwruqO20vVrm733kDbT+lcJofx38ElIZbjxposc8sau0A1SNmww&#10;yB1647Yrp9J+NfhS71CPQrTxNps15cMyxWsOoRs7EdRjJ5/Cup0uaPuoz9tT6s7LRYdP0yKUXUO6&#10;U/d3duKltNZkTcsGmqxZv73Wuc1HVr9k2zWTrv8A4zIOtQ6drr20vmPPGn93dKPX61n7Cp2NKdan&#10;zbnSXupavDHGXsvmYHLL25qm/ieWNcS224/7tNHiWLWo/wBxe28irJ5btFcKQjehweD+Rqa0OmWl&#10;wrXtwu7d/wAs2H1qXTqR6GkqnVMpXfjG4Rf+POVRn+FadpPjKaO482SJtvo461d1fxj4S0aNrm8v&#10;raOPGGeeZVC/hXF6t+0n8EtH0eS8j8Qx39wrN5drZw7nc5xjkcAepx7Zpxo1pbJmcsRCOrkdPq2t&#10;RXsm65JIOf3e7H4V8rftS/sBeMf2kvipa+IfCXjax8NaXB5Mt1qkkL3V9I/mnfFGGOyOPbt4xwee&#10;wrtvGH/BQ34SeDN+pePdHXT9Pi4ZjeR+c2fugIfvMTwBnk10X7NP7ef7PH7T0LQfDS7lt7xBmS11&#10;KMQ8d/m5Gfxz7VEm4y5ZPXsEJxqaxdz4t+NX7Iv7Hnw28Uf8IZZ6d4s+J3jZt0v2vUtR8u1sYkRg&#10;6m4bbGihM5CZIIXPeuL+HFr8HfiV4+0y38P/ALNN54Y0PSpnj1rW7rUIfJsbdJAqzqNgLrvj/i4/&#10;AkV+lvxm1iPS9EmNv8INN8RXUeZ7ez2Wjx7xg8sZg2AyhuEyDjB4BHyd4s8JarbSv8a/j9+y1oOv&#10;aTateNFotjC1xJMR+9knuIpolSQqqoI0bCRgEqMturnqOmpWZ1x5up8t+GvCHwI+L/7QsvgXw18S&#10;Lj4Y643iTUZk8UWAiaCO1FlbRRoHQ4Ls8RcxjIHndeK+svC3/BK/W/E+nR+HIv2o7zX9FVROtveX&#10;Zm0/UWDK8pbypP3ZcnAUD5WRuTjFfnt+0T8UfhL41+PFvqOk/CW40HwnYrElroum6s8bIit5hLqx&#10;aJS5k4VAigbcZyS3u/7JP7U/wD8DfFSPxd4UuviRoWhwxSm+8O28fnQucBEjkfzixjLB5Ay4Ktu4&#10;Ixjz6lSjzWbLPuLwz/wTL+Hvhjxdbz2+rK2i2yCWG1b5pLa4C7QI3YEPEw/hcEjHB5r274G/DK/+&#10;E/hy88JTeLW1K3bUZJrGVlw0duQCkb4wpZfmBYAZGK/Lr4w/ts/Gr4u+Ibo6F8ZF0G0uL5X0dL7W&#10;rj7Ra2+5flkghXyiMDPzZcY3ZB69L4F/b8+PHwf1+2u9S+Otj4u0eRVgks911ctH8hJmIabez5AU&#10;RtIFXjgbiK0jjMLTdrilzcuh9gftzeOfinZ6W3gD4Q6b42vNS1SzaNZPC9jF5MLNxl7iQjYw6gKD&#10;xnODxXzfof7FHxV06W2tr3RLyzmPh+W71LxJcal599b3HJAxnGQAVyD8zcjFdjZ/8FavGuvXSN4K&#10;+ClrDbizllm1nxNM0UMkkeVOI0PBY7cIZCTuAz1yug/8FL/jN4aOpap8SPhrpmpW/wBnCR3Om2v2&#10;dUUtuTcWYgp845BU8Hk9aqpjMH9pijTqN7npX7Cv7V/xVstb/wCFFa14I1K80mwtY30/xDPdbrmF&#10;JEEgS7jdiynDgBxlWznjoPpp/GOnwadqV/rWsx29rNayLdNcOEVVwQ3J6DtmvxD+Mv8AwUZ+J/w4&#10;t9a8WfDHXofC41J5CNIWKFJIhId+IHWNZEjLEv5ZLLuySWJ3HxHxJ/wXF+NvxU+HmqfA/wCPXiGx&#10;bR7zYIb6DRt91t3gMomjdNhCE4cLv4A3gFszh8bQxDcYpsJRnzaHzN/wUSu9Gi/a2+IF34Lu7JtF&#10;1XxNdzWIsbwTKV8wjcX9WOWPoWxXgXnSROGkRvUZ712Xxh8R+Btc8Vyap8PZ7+Oz8wtBDetukXLE&#10;klzkljxyeT7dK4syhnUPFxwOK6eWJ0RjfcdJdT3AVZeqjA9f88VpSeF5obOO5nlZdwBKsuOvpUmk&#10;eGvP8q8uiyiRv3Ue0/MM8Hiui1fwnqz2bXWp3MdqykCO3nyHKjnPzH0596xlWjGVkZ1KkYysjD8P&#10;6LJqHllOI48+f+8Ck5Ax+Ga39K8E6ZeahDYxxlWaQdGBBww6nPvj1zUtj4U0+aa1hi0y48qdQZlg&#10;3vIBjO7GdvbPTBBHJ5r6w/Y1/wCCUvxo/bO8N3XiP4ZHStH0DS79ra78Ra8zbg3lrIfLiUZJVSrc&#10;jgnAPUDnqVtbLcztUqRukfG/xI8CTeE7iJ4JFMc24FcHIYE5/Cudsb240+7y0Klj/wA9F6V++/7M&#10;P/Bvt+zJ4LikX9oDxVq3jfULa4/f2Ls9jYbiAwI8s+a4I4wXAPI2npXyJ/wWM/4JFeEfg94zf4xf&#10;A7SprLQde08R6XpVrDGkFnqNuNslsyqoC+ZHGzptC5kD5zkE9VHn9n751RjLlsfmrJrA8qOyuIt1&#10;uuV+6Mk9+fXBrtvDXhnwx4h0xoha3lpNJGbeK4kcMD0yNvXrmvL5I5IZCsitlT901uWXi6aN2DM3&#10;ygsjPIdxb3Pce3tTqU5Sj7hEoy5j0DwT4Js9Cv7hmuHuC00kcd323Iem05Oenv8AMvrXWeJPB+t6&#10;XoMOr6DqizW0h3yRrIS8SAcqg9MDn02jsa8dT4hanZ232TTWjZt7M0rQggs2MsoI+U8AcY4FdFpX&#10;xh1+0g+0a1qlxH5cjYt1iO2RihQkdu/I44rzq2GxEpbmMqU5PfQ6nWtQ0rT4LrxPpt0VW4jBja3l&#10;BkDBMbSvoPevNIp9SsdKTVZ9XaL7RMm2MSfeVSeT6Yz+pqrpHiG2gjvXv3b/AEiMhYV3dSe2D2/k&#10;ax7u8nvHXd91VCqq/wCeTXXh6DpRs9TWnTjFbF2OzuNbm2PqUO1ZNq+ZLjOenX8Oa7vwN8GvDs3h&#10;3UPGHinxxptq2l7HXTJZG33ZJ4WNlBBPHPYZ+tee6fp66hq0OmwOy+YwX94o6ntivc9D8JeBbPwj&#10;b6BqGp27zNkyRs6s3GN2Mg7Tk9sU69b2drM0fu7njfie61KBvs8tu0NtJJ5kcZz7fpite/8AA1po&#10;ng7S/GniCULHrTStYJC331jfYxPp8wP4Yrq/Ffg7w34m0lodFvb55LXEka3IIQDYAVyPlX7vUgfU&#10;1t/FH4ZavH8O/h/4VZfMax0ee5uI0blDNO8nDDOeMY9aVOtTqR3sTzo830rVtLSWGK1sJ4dzfLJH&#10;1b8+K7iPQ9caJZIrqFldQytIq56VgxajpuiWn9ieJbW4nmhmM1uZI9uOMAHvgf1q4fHehW/yWdrs&#10;U8su48N371yVleWhN4nUeIPjF8X/AIh6iulaNpraZptvMpuLWwhYu4Dch36sOOe1YPxW8D+PPEPj&#10;K+13w94JvrqC8kEn2iO3ZlZmUMwH/Aj+dfpV+35/wSM034ffD29+P/7JWl+IPDdxpNz9l8eeAX1K&#10;S4NkQdpuIJHZnaHuNxIKurhvm218USaH8YNQhtbjwP8AELVLC1jtVjaC3vHjCyA4IAz1J61hPEfV&#10;5Wdj6mjbE6wbb7nJ/CD9lXxb4q8K32s6/wCFbqG4ijmMUNxCVY4j46+9cdoPgn4yeGL0Tn4ZawWj&#10;ceXL9jkQxYPVSBkH+tfTfwb+Gfxo1nSNQ1TxB8UPEEk1vHL8p1qVCV2HB4P96vFdS8Y/tfJZq6/E&#10;PxBJbsqsrDUpN3T3NZxxdKcnzSXkdn1ecbJPU9l+DP7U37aXg3SfL8IeIdehhRl3WfiZPtNvJHjB&#10;GXyw49TivZPCf/BW/XvDHin/AIRb4o/Bm4aCFdsl54em8t0fHP7o5TGfSview+Kf7T9rfwnWfEeu&#10;XFssytcQyPuEig8g+vFc7qPiv4lxeMbHTtX1cvNqMibWmtwMByVAzjOBxwDVRpU6j91oVZ06cVzb&#10;n6j/ABR+Nv7Bv7T6Wui+PPE2jz3WP9Cvri1Gn3isRhgJWTY+3dgqT19K8U+LH7GWj6jBb6v+zh8Z&#10;9D1u60Pw7fQWul6tqUVvPHEw+WYMGKNt3sDz/d5HNfB/jDxN4strtvCviTw/bzPasyqVt3Ro/m5I&#10;wR39uabpfi220XSrm01CyvlS5IWZre6KuFzjAz0Gev4ZraNGUbM82UsLO7ukzU8ffscftNeBNZMH&#10;iv4Pa1G00n7mSC1aaObJPKOgKsPoa8zutPvLC7e3u7eSGSNyrK64KkHGPzr6A+F/7aXxC+GEFxB4&#10;Q+P3jPT7caeyW9hMy3CNIPuoockRj0YAkH2rL+G/wOh8U6ivjf4neILW1tZpPtMemSXKtcTK3zAy&#10;4IC7u+cMeuOa7/bSpx5pK1jhjg/bVlCEtzgfhp8HvGvxXvJH0G3WOKEZuLqf5UXj9c9MDpXYD9ir&#10;4hSqzjXdN+Xk7nPP04r32w1PwtZsun6Nqmm2cKj5YILiMYHA6A9f1rWuLzRoZWQatDOy8I8bjyzX&#10;mVMwr+091aH0+H4dwns06k7vyPE/h/8As6+OfBsE0Vza6ffTzNmLzJiVjKrhTjHPJz61s+NfAHxc&#10;0vwymmeMLyOaGFt0cMcxYW6s3OAB1PHv+VepW+u2entuttStzKzYX98vAP1P69auafLeeJSY4rq3&#10;jhjbE000i7UyOee+RngcntzXBXrTqS5pI3/1dwN7xbufNk3gLX9K1GXWERfMniV47WOJiJUKj9OB&#10;759K53UdX8e6TAXNrNHbsSsLNuxGdx6Hsc5+pPfNfSnxo03RLbwyp03ULq4a3uF8uaxjAl3D054H&#10;1rz/AMR6tZ/GrQVsvJgsbrSIzartjCvcnO7MuOJT2GSCvPFa4fESerWh5eMyenRlpK77HiUms3Gh&#10;6mtzqEkd088B+XcVKuVxhuOo/Kqt/qeoEw6lZSxrbLcBmCJ8yHjg+/8AOvUB+zJrF7b6fcS6lBJe&#10;T/di8xtxbkgnggcAD3Ncx4i+F+peAHl0jxRot15YVxIyqHUMAQo3DHQ8EHjjpXqRr0JSsjxqmX4i&#10;Oqizgrq8bXdVZ/tbQxuW8pW7E/wiiDRtRK3MUtmC0KD5MZwBySP51vaL4EOz7Tr1pIsbr/o7Rq2e&#10;h+bvx0GP9oVr6Vaw3MF1LpVp5d4sOxV3b5JX+6QgIOCVJGOQMhsZWuh1obI5I02pWZD4d8C22pxx&#10;Pb+WzR2+biFCQ27JwvXk4rv9A8GeJtW0RFsPD6zQ3KrDb72xtIRVK9emcZ+grm/BvhnWH1tZLC1k&#10;ZJpCwTyTGQwTpjIHU+le1fDtLPS9Os9J2sq79sImD7pJCAcjPYdiepJrx8ZWlGR6mBy2OKrcs3ZG&#10;LqPwS8aX2lrd+GtDXR5I4f8ASLL7cGWeQEc9eMg5GeBj3rD17wJ498H20x8UXLW8CQs8MkN4GIcn&#10;tg859q9sSCYXG3r3bn26f0r5X+N/xR1vxV8VWt7y3uIbCwuPJhhYE5jB+ZyDgFm68j0zWeDjPEza&#10;sdeYZLgsDR5ud3exsReItT1Pw/JZ3PiBV+17/La6ywcKQ3PoS3Q9vpUd7rVqy2rHWWt/saqLlZB8&#10;r8jlsH/69fUXhz9nf9kbW/DPhu6OqeJ7+fxDYxyWkkduLGKZSqqRHvhm3kFdvL8eXwMEGsNf2Gfh&#10;h8W9avfAvwR0zxR/wkitO1mdQ1KCbT2KJuKSv5CKgJG35sjPGB1r6fDcL5jWw7xEYrlXW6v9258V&#10;Ux1CNf2Mrp97Hxb4m1+bVPEMsywRxlZNqeX8wGOBg9+grY8F+N72ILp15D5v7xmkuHycD5ufx3H8&#10;cV03x8+APxx+FWtzN8YfhrfafI1w8S3UVlt+WM4xlAI2yMHcM59TXmOgtfLqQsrNHka4PkrHxuOe&#10;g56VzSoxlT5ZLY7Yw7nX6t4h0nUi1nHBPswdrcd8dT6VStJLfTUZYN26RvuqOhxwM191fAT/AIIf&#10;P8Xvgz4V+Ls/7RlrosniDTxdrYXFiP8AR2EojKby/wA5HXAAyAa7zTf+DeXWtV1MfZv2mNO/1jBW&#10;+wxP5hBxggSEn2xxj6Gojh5ShotCz82NJ8f6rZXMiLuhk3YjYuQEck8+g4OPpXQz+PdRjis5m1Rh&#10;JFzNtHzMwz8uO/BPPTmuq/bI/ZMl/ZD+OmufBvxDrg1htKlhH9pQQlFkDxiUED+HhsY6fpXkOqat&#10;a2crRWUSyBmX94rnhf7n+JqPY0+ayQmubQ9Pu/G2l67pk+patBGstvGxXzo2EsLhmOGUfLyS3Poc&#10;dqgN5HeyQ6zZHzZpJBukSM/7I5OPvAMMfiK4211vTbm0+1wXkMMjXHmSQ7mLdfUkg89iO/fpXVaZ&#10;L4nisLi4TRJ/scz4YQqc72Ubf90nZ7A9hisa1OMdkRyyR13hz7RaRtdvJHbvYsC891IFGCx24HYb&#10;scDmuw021uhf3Ooa7bR3gvrd55JGbcXYkgFgT84LZOfXmvntviBe/wBoyLfSSfeKpGxO5eemB1I+&#10;o5r0rSviR4eOhyGLUFVlsWjhjWBVlH7sqQZCPULgHqFGOOTx1cNUjZmZ6n8M/wBorwH8LrO0s9a+&#10;GUesNDqgkt72VWkZfnjfaN2R8rAdfWujstOHxd0GS40WG9hmil8yVoJywnQN8x2HgZ2AjOACOeDX&#10;znput+HTpEd7LdSXVzOzPcfapgVibqrAL905XnBBw2fSvefg74u8Q2vha6vvBmttbrHEJLySS4+a&#10;I56puY+YnJzGcqQrYAPNZ1uaNtQlR5uomm+HPAN5pAudO02S7v7DzXuobubbIY42JJVUyCCnAHXP&#10;H0vfD/VPAmu3FvpXw/8ADeq3l1JJHK16j/Z4kHzbyx/hZdyL0/j9BUPhX4WXTWQ1DU7iSxur6GVZ&#10;obq4lWORWRNgR4ym4OJJRtPzZibJ5wOTsdW+InhbXL3wL4VtdRvrXVNNuILGx0uweIW2YmXzMsrF&#10;hujVyVfLbGJwQDU83PHR6mHsVtc/QH4U/GXwPb2TaJca80K2yrHtkmyHYDDAD68fnXWRfEnwbDcr&#10;b2niyHb5hyyk5DElucd+a/PL4J/EbxnpWp/bNaunh0Oyt5lK3UEjyPdKQpEku0mLOcgfLkYBJPNe&#10;qWXi3x1a+JYbe50GC4stavI1ha13l8FJGOyR1+U5THO7B46YA9zLs4rUv3VR69PQ4K2D9pL3T7ch&#10;+KF9qOmme48Y3F1bx4KrLqDsgxwPlJ7fSm/8JboJgW51bUYGjPdZs4OeuO1fK99p3xDsYVllnlt9&#10;Pkt2e+uLiRA0Mm8DGCw9sYFQPrUWmWS32uajdxtCrGERzRukzY4jHluRu/X2PSvYlm3s4p6HP9Un&#10;zcr0Pqfxj8ZtO8NaHN/YnxJht7iOP/RoprwjapbkYBBIJB/yK8NvP2wPjg2v3Wpt49uIbeztT9lS&#10;3vGiZ5TIMR5dsqCrHIx0HFfMfxM0X4g/FjWh4u0Qau627QxyaX/Z03mgKuJAMDHVdy7SQC7n5STn&#10;St4PiT4ptfsOufD+40u3hkRftur2bStJFlcKfMViDxgsAACwzgHj5/HZ5UraRfLY6qOHp097s9m8&#10;QftRftD+J9IvtUu/EMayW1xGW8vUwDHDxlmds92HArtvBH7X/wAQPCEtwPG97Y61bxwoY57di3l4&#10;wOdoz82f5mvkH9oq50Pwb8LbextdWaNryRSbq5QxSTbUMgIEaDhchRnqu04B5rw39n3V/GvxI+Iv&#10;9mah4hvv7Na6/wCJheLceSWUkhRu3cDPYd+xyc8lLF5lVi6karSRv9VoVIt2PuT4iTeHPjJ8R7nx&#10;r4m1WVruFjILeS4Qbic7ESNgCQBkL6k59awfg5+0vaaH48sdV8PaLPpd9/ZJjuLVHMyTunyYkOcj&#10;5VUnH8WeOK8g8Wa38OfCviJvD/hzwl4i1DxJocyzT6q1y0oljYMokbJCIEYoeRtG0g56Vb+Ev7Rc&#10;en+OLiLxraWlroazXbx2v2hGuFLyE+XlUdmBZt2MAAscYGDXNUxmOs57vvtcVOnGnG0T3z46ftt/&#10;tU/tAaVY+H/C8cdrLbRyWetapqFvJHDBHKNijfKCNwAYEgZ+YeoNeF/GLxT8dUvdN8Oa5LqnijQr&#10;e3S8tfJk3QKzlE3x+WMAEkA45OMetaHxD/bB0j/hKLrUvhx4Jv8AS7WzWMxw+IL5za6iT/yx8s/M&#10;/P7wbWVhg5VjkmpF+3F4k+Dfh640XX7jR9U1ja39l2+n28bfZ1fBSNWQjaAx3eXt42jIyeMZ4zNK&#10;kE1G7fQ0TkbPgv8AZu+Ns8P2678OW5t7eTasK3L+bvOXVm2gZbLjJPUn2r0XwsPBk+kyL9hkgt7O&#10;AyX1jqVx5rxsY1JU9Aq7wcDHUgnOa8wi/bz8baz4s03wT401W90ePWoUN/fWMkfnpKH2sdxbbDkJ&#10;nGNwLdc5Y7EXjn4Y/F7xA2n6db65Hr0tmYF8SvMIYbX5FEcssTbg6tswWJK/NxtJXPnVp5m43rws&#10;vL9SoylHc3/iCb/xXcbvB8UGk/brf7NJp90rFApTBIbOOcdOCelZ2m/De7s5GtLbxFatNEFT/jwl&#10;WMg4PDqeSR0Nc2Piv4e/Zau3/wCFjeGtQ1jUJrhvtd7oSzraiP7yyedJ1f5VbAUjGeTxXongz9or&#10;4L+N/DGn2HhvW/sutzWbSixvlP7kq2cTbiuBgABgV4IOCPlHJU+tU4p8rt0ZrGqubU0F13+wdFbT&#10;bjUpIlsVW5m8397FGyZztDdOCfmJyM57V5J8W/21tXudFbw9o98zR6eAk728wH7tsbSuP4uOfrUH&#10;xS+Knim7+G2saXrXgaSNftgjgRZJmeeU5IijkB3FGIDnYSDt54Iz8y+L0bU/Epk1XQLrRjNbqsdv&#10;a3CyrGyqc/K2CAPQAn9TXrYHAyq+/Ns6VSnJXiYvxb+K2u+N/FN5rE+sSZun3+X5hZYx2Tnp+HpX&#10;nss3msXnk3N0rQ8SaLdaPrF5YI8k0MFwyC4MJQPzw3PTNZcke0nj+LFfW0KdOnFKKBRl1BVGcSHH&#10;zYrb0Xwkl/af2te36Lbhs+Wv3mGcGspLNhBvLspONwZDjmtCx8N+ItRspJrMN5cOQFJKlsdcD15H&#10;5itZN8tkXZnqPg3S9S+IUOm+GfC1xDDNcTrZ6d556M5XjOcLjD5PcMa/VX9l3/g3O+HOjaHpviz9&#10;rHxzeapfywLJd6DpOI4oZCAPKaX7zkc8jA4OK/I34cXPjf4SfEDQ/FjWQ8u3mSZrS7kVRPCwKyx8&#10;8nKM6kjkE8c4r+iT/gmr+1NH+1l+zmfDV9rxbXNBsreGS8t5FknnsyB9nuvnUqZMAqxwcSITXByq&#10;ldtijhrRsld3Ou+Df7BX7GvwgjW38IfAXw/byJ5ltFdTWayPLCy5By+QSQSCeuVHeuv8I+BfC3wr&#10;1yTwHoNja6ToN1bhtL03TbERLEy4RmyBht5l57jZ75Gv4c1e4aCEa3PHDqFmTbXkMeFjlkC5coDy&#10;FJG8H0bBOQa434+ftf8A7Nf7Pekrrfxj+LGgaGsIka3XUdRjV5HwSERfvOTt7Dvn1rL21OT06HVH&#10;D1lo9j061tvsstmXvpH+zyYVs8yLjof0+pFcX8f/AIAeH/2jvhP4i+HGtN/yEJFntZ2H/HvdJGvk&#10;zL6FXUE+uD6mvjn4h/8ABdT4e3fgu98S/sz/AAl1bxj5aPHD5zC1jDouWI3Zdh7bAT2r5U+Mf7d3&#10;/BWT452t3o2h+KrXwTYzKDc2OggRTGMllVTPuZ1YhT91l6jgcitI4hvRoXseXqfEH7d37NHjD4If&#10;GC+ttZ0VbOSW/lttShjXbHb3yMBInPQMGWQHur+xrw/SPD2r65JImmWcs3lLukMcZbC+vFffnw//&#10;AGadd8WaN4g8O/GvXr7Ub7xBBDL/AMTW5lmkTUnSVIbjzWHALlY3AJyjkk8AHkdc/Zh0HwjqNxD4&#10;ZurrTrqzjiRPJlVlYMoxkeuTz0rX60ktiPZ80rXPjHTrWSXUlsRaPIzMUWNEyzE9MD1r3L4L/s6+&#10;KfiZ5fhvx5pOoWNrZzS3DyRwHzQrRxAAAjbnjPPPtXb6z8IvH2k3MOo3nhHS9aWMedHJPahJSASM&#10;CQfOvI/hIx7VgWXjHwp8P/EGl+Kdf8OeLrC4s9Uiuru30/VBJBOEkDGPEnzAHGMlz6VnWxUqkbRX&#10;zNI0fK5rePf2VP2Rfh9owuvE/wAX/FEF2G/ewDTYRs4Jxg8nnIB6GvnfxRbeF28XyJ8P5L6401Gz&#10;bvqEaJK+OpIXgVreJ4LDxzriz2fiy8a4uJMtHrUbDBJJ6gnj25x6103gX4UWVj40gXxnMbiGO2Nw&#10;1ppsLu0g75UfMB+HzfQ1fM6dO83czxEZ8t1GxxzaDr2ryf25p+lFYrcAy3SptRDnPJqVPHOqaJdt&#10;DKy5Xbmbjd07V7ZaX+meHPD99d6VDLDYs0iLHOjCGZW4/wBVtGAMDLK4Iz1rz3xP8I9Iu7i21fwF&#10;pk10txJIGs5G3LGoJAYk4OOR6j1Nc9HEUq+kji9/mtJM0fD2qXus6FJHJpt99hu9o+0RsF+Yn7xG&#10;cnnH8xR8c/HmtW+p6PP4f1CRLe18O2lnIDnDSxxlW+pzirPw5+EmgaX4wtR8VvGt5Z6TJ5bM2hqt&#10;15DEHjBYDI4PHQ8V03xL/Y5+Jtzpdx4i+AfiKy8feHUXdINMYf2haHBJ8y1P7xeAT8u7p1rf2UYv&#10;Q39jOOrR4lrHi+81ry5r39/crHhZlz0rnprvUZZWkeJgSe4rSYXnh/UpLPUbVoGXKGGaMqVb3zUc&#10;l3FM3mEw8/7VaRXkZ/I/sG+N3w18K+MvDreJjBHNZa1pv2XV1Vc/abOVPlY9tyBhg/4V+HGp/s8X&#10;nwX+NHjr4Pa7b/vtB8QTLCdvDQs5aNx/vKVP0Nfur8GZbq//AGf/AAfp2rr5ksng/T0uy/djbKG4&#10;+tfnz/wVA+Ef9i/FXSPjBptgFk1awfRtdZV5N5ZsAsh93ilQDviHPrXiZpFToN9T3srl7PFLsfHe&#10;gGw0HxPc6ZbQq3m2p8za33Sc9fSud/4Vp4SvLG2sIru0EkMflyRrMpYFeOlehO62fiK3EulBjIp+&#10;byQGY/X1rQ0jw34fjtLSQ6WitGuJvMgGS31xnr+dfN1NKcUfVU5xlJ7HmA+DPhldPknmls/ljYE+&#10;YuQcGvjz9pvw/d2/jTRL7QLV91tbh12rna+/d29P51+kHiDQdHbRLxrDS7WS4a3fy1kwqlipAB7A&#10;V8N/tB/CjxbpvxF0W51vy7OO6b7lrcJKpUMNxyOmSOh7flXZlNacZu5w4/llJXPP/EF3Z+O9Hm8R&#10;ePZ2/taRklt7raFaRt+SDgdADn8KX4V3PhHSvCWpaT4l0BNSi1KYbpJGwYLdZCuV+py3HeP2NZ3x&#10;v8Nax4P8RTaPFdW95HAc7rOR2VDtA2kngtjCkAnBX8934D/BX4/fFTwaj+BPhtfahpiXvkyXdqsb&#10;BBmQssgyH6y4PTIHHNfQJ81O/NY+exlOVSForr0O0n/Z6/Z1+JOpWZ8LagLG5SFLa4sbMhlm2ybX&#10;kUnoffv6c5r0lf2Lv2X7HwrprS3us6k2msFma1CCeVpWUqWT+IKMY9Qe3Ncf8Of2df2p/A+uq+tf&#10;s8eLHjhmmYXUPh2SQyBhjHyj5RjkH2Ga7DRPhP8AHnwv4kXV5vC/ji3jhjUtHf6DM0ciBNqplFDZ&#10;GBzyPrXj4nFYiPuxqN2POprEYeV1F3M/xj+zj8Dbjxz9m+H+jTT6eI2Fw9xbtCUcqB8vqACvOOcn&#10;Fcn8RfgD4B8D+DLrWk8MtcSW8fmCPzWXJ9K+hvhLp/iTxnqGo3ni86lH9jEaW8ep2fluFK/cXIzt&#10;GG5PP6Y7PU/h9od1DJDc6cs6spUIVDLnPGa4Y4ypGSbZ9ll8qlbCxckfAnw58CeF/iNBdXUHhG6s&#10;Wgdd0a3BO4n6jtiugvf2fVIa3soL1YSw+X7U354r63h+FWjaRaM0GlQxychmjjVcnJ/xp6+CbCym&#10;W5kjXH8SsvqK6JYy8rx0/E7oRlGNn+Z+d/xf8Nal4O17+wNHubx18vcf9KYhD34HGayvhj4Z13Xf&#10;Ga6M2qXUZaN33pI3JA9c+9fRP7UPwvFz8XrOwsblI4LrT2k27QpRt4Uk+pNN+EPwo07wv4ys7VWW&#10;aVopAZeudwBr2aeK/wBlTXVHh1ISlir6nh3xQXxX8ONQtHt/FF600zblH2h/4SMd6n8J6t4s13w3&#10;PrWu3ctzb2zB47eRshuc/keQa9e+Mvwti1T9oTwtpF/bs1h9jmuo2XG3fDmQq3t8qjH+1Wx8Qfhl&#10;aWPgWRNOhjhT+zwXEbY2sq98f41FTFUadGCa1Zp7PFSb5n7p4PpGjat4r0Ka4024lt1tbzyo7cZ+&#10;ReMAH/gQ/Ks/W49Q+Hk1vG0MzSTyeYknmFQCCMYPb39a9w+FnwwudL1PVNONrI1uxhubW48v5ZVd&#10;B+RypruLL4T+Fr9Fl8Q6TDcssmQs0Ktg/iK55Zl7KteSuiv7NhWp6fEfK3hTxB4s8TeI44dH1OaF&#10;jH5sKrKTjHAB/KvXvAvwv+K2v3liL3xheK01wp2qf4cYxnrivU4fgl4M0wtd6T4WtoZNjBWSEKw7&#10;4r0L4e6Np9tq2l2bwqs3mKse5TgN2FcmKzL2kl7PReaO/B4P2EPe3Phn4v8AxG+KHgP4g3ukaf40&#10;1CNYZyYWWbaVG7jBHI6DvxXOn48/Fe/uVudR8WNdyjJ8y8s4ZmP1LoSfxr6g/aB/YkuPiJ8VtVvN&#10;O8SxWUcDpFHvi3CU7cs2eO+a8P8Ai9+x541+Dtp/bF/cLeWbWskouYcbVKjoefevoMDjsHKnGCaU&#10;mfP47C432jm03Hp5E3hv9vD4/aNpen+GYr3RprOxmLWcN1ocLrCzHLMoxgE+uK9o+Cf7Vnxb+KFp&#10;q3iHxD4q8EWV5bTeTLFeaO0Ml3HjOd0GD8pwQMjkV81/s0fDrw58VPjPoXgrxjJeR6bdXhOoPYyK&#10;kohRGd9pZWAOFGCQQOcg19D/ALGWqfs+a7Lr3gk/DDWLeaQtJHNceI4p2mAG11X/AERcMoIYDB/S&#10;vRqYieFpt036pX1OCjh4152n97Og139uLxTNY2ei+KvhXB4rtZLJophpeoXKvbgMy7QZg5IwSQQc&#10;ENXmXib4j/siR6vp+raz+zr4y8O3VqymSOz1CFvNPBLESKOSMDOMfrX1n4e+CPgLQNO0vX/CNvJc&#10;WreZYTWM0YeaCdWLBHZBhw68qQBja2eRXmA8A6FJ8ddQk8YvZeIdGPjNrXQLPWtWj023lkO9pGnu&#10;Au5LaNV+ZwQPmhAPzAjysLmE8VWcVE7sXg6OHoqTn5Fbx3+2T4P8Y+EPhr8Mvh/e61Y2vh/SpRNb&#10;3o/eefI7FM7eGwu0EjiuC0/9rD4iaJ46m1TQPiHqEK29rGitDcMo3EktnByea9w1Pxt+yL4Lf/hC&#10;rn9gzw7dPYtJGuq6D8Sb2XzACAXSWRHEq8cEluOmKh1T4a/sz/GiwtfEC/syeN9E8yElZfDHj6xh&#10;EkeTyUltFBPvwcd6+6wmeVsHl6wqpJq97tK58nUw+EqYl1fa/LoeEj9phPG3hvWtZ8fW+m63rF5N&#10;IJLzWFM80v3lUZYk8AIB6Bazxqnww1HwHNo+o/DPS/tzWbRxtBH5c0U5QqrDnnDFW59K900H9m79&#10;jXSbl5L74MfGyNYZVYz3GsaPeYPquERs8juMZyOa6/wV+xD+xv8AE2x8WeNvBnx48ZaZceHLRb94&#10;PF3gWxdZPMn8lIllWR2yZXVC7D5Qd2TiuOtmlGUL+xRpTw9OVRKFS5+dnjn4Z+Jfh9p2m3viHT/s&#10;66irGGNm5+UKT/6EKh0jxVqruloupXHleXt8lZCE68E89jzX2F+1H+wloGh2OmWyfG+616O3aa2j&#10;v201YooJo2ZJYsBuNrRhcEZ6MMh91eEfszfDGz8S+LdQs/EltfXFhZbYnt7OZEkdzuw/zrhl+Q49&#10;CynnBB+eqYig6bk3sd1S1OVjzXxRpc9veLqUFupyokdt2cN3B98jvXZ/DjxTFptlD4ale1NxJeGW&#10;VbrlMbiGB9P5enNe06d+yD4Nmm1DR4viJCtvdKXhvLkQyLGPu7CEYOGXuyqwOOhyK5rW/wBgGbSb&#10;bTdWt/ihayfamZJ2V8+TINgUHgcMxbGTwME9xXF/aOBlHllMx5lIy9etNG8P6PeSWHhm385Sxb7L&#10;KG8z907AlTz03ce/HIFetfs22nwe8afC6a3+NHiXUNJ1KxSS4s/7PAjVVZTjeSOi7cFcEENzWfqn&#10;7NWlat4B02LwlompJ4ghsGW5mt7suJihOJJFJO8ld6jYwXBXO7kVk6R8K/jPpZt7JfDlwsevfaLO&#10;OO5tJPMDIpVJ33L+6jfI+bcRyRjsOB4ijXjaMtUzLmK/xF8TeA/HnxPs/B2neLdTuLNY2jjvGulU&#10;svzuUXCjJZjt3Hn1rU+EPizxz8QdZs/hb4N8U36zQ6g5vJtTuBJ5FoIgjNn1A8wceoxk1438SvhT&#10;8bbDxZZi+8E3ltNPcSRxjT7aRtxSUxNyN2M7RhQcAYI6kn6T/Yu/Zw8e+B9L1f4l6n4b1a31S4tm&#10;is9Ou7F0leZGEiAITnBMS87cENg5ztasTGjSwrlzp9SFT5tme9658HfEepWWqT6d4YsbqZZwq6fL&#10;dfZ2l+ZSJlX7rkMOvXC9cVkeE9O1LSpbXxR44vdP02S1uvOj0m4uE865RS6/Z85wMZ7Ht710Fxp3&#10;xZ1jxBb6t4St7ya1jjbZGGCl9xAIVJo1BUKRnIyOoPBNT+Jf2Vrb9pTRodI+IXhpfDmpxyJBNJa2&#10;4RogrYWUOMFzsReWXaWDBTgAD5j65yaylZd9yuR6WPRPD3wr8D/G7wTcNq9/a+H7iV2g+djM7SOy&#10;kEqD8qAbSGzySfQ1y/7RX7Nms/sm+D7GTxJ4itGl1qUzWsdvvaN4FTcWBP3Cc8171+zH8BdG+Hut&#10;6TpOm662oRcR3DXsKy4YqdrANkEHpj8cjHHoX/BSX9n7xH8WfgDb/wBmaFDI1jLHdqbq8CyCH7rr&#10;hpPT5fvAAH6Coo59iJVnG943sfXZbksMwy2pXmkpJWR+UXiXxR8Q/iRq2m+Hvhbp1x9hufNJma3D&#10;EtmNHkLAbSACq5PK5PtXokXwT8S6Pc2/hrVNSuL6z1qL7PYW8N4qvJMjruAA42EsE5OSSBXOa3ov&#10;xn+Avx70P4bWFq1poNqYNXvl0q1/1lu+A8UvzBmbzU2k5LOecYAC9/4w/au0RvF6jTPgTr01xpd5&#10;cSta6XazCPTZGRzIYmV0+ZgqMFZTtw/3lya9auqleKdNrXofHyw84NxZwXxS/Z4g+JXh+48LrcLp&#10;V9pt1NGlncM81qZkBUyR/wAW0vuHcD8DXkPgz9g74x2XjXSnk0vy9LYGSwmjkV1dkebAy+ASRE0m&#10;Ouxl717d8X/2t/if8T7pfB2l+ANO0SGOL7dpt9Z+Gbs6gGKnyondgwaRt24yty2SS2Sa830r4vft&#10;JR2EmkfD74feJGvmXF35eg3UoB3DcN4H32G7OMghgMnGB14d46NHlVio02o2R1niz4VRyfEbUtKs&#10;fEln5UVjjWBql4YQlwT8hiJyWi3gMR0B57Zrg/DP7DHjfxz8RpNX0zxW13pUdiJtPv5NSDwzTbAU&#10;tN46ZC7M8YwKxfj34Z+IFtYWir8O9dtfEWpTM+pXGrWQEcULRk+WAzEqF5JGBtA9MVpeGfiX8b/B&#10;3hTQtH8FQXqSafD9s1DTdN0aIAzSlAGkOCFGCmOmS5bjNdPLVjF8s1drZk8sYbnSWXjRYVs/hsfh&#10;8tvf2PnDUGjYTxWNvPIJJdjMSGIW3UL0ILTDvVH4jfAGx+MiahZ674ctvD91JqAurW60+xRZp8oe&#10;W55DEgnHGQcV1Hwev5LjV9cg+MFzfLB5MLXMdvbQGG8MXnqFR8ZQbXn6DDnbuwRubQ8b/FLwp4w8&#10;ZzatpM17pJ8iP7PZ/wBtCRSse1WG0rJ5eQBt5OOcjoK4ZYqpSqJJ690d2X/UfrSlib8qPJ9D/Yws&#10;/DWoLfv45mkvY5fNjvJYMyI+Rkk568fmabffsg63rdlHGvxZnhkW6lnuJ4rcqZS+MBiMFiCp6k9a&#10;nb4kfFG2+KMnh/W/Feg6Pov9reXDeSYu3FuXYb8I2WYKMldoPoO1ekwfGH4AeGtTuLZfHfijxfeQ&#10;3C7G03RhaWFwgXqr+U8p7jG1SD0Nel7TGSjpNO59Rz8Lv7LOT0T9krUrjU9Jt/H/AMW7jWtPtbpX&#10;l0663Ms0aKc4BPygKSBjua7vxF8PrLUV/tPwfrM2l6sTAI7yKTKxjy0RwAeApxwvQAhegptz+0d4&#10;j8S2F1d/C7w/ofhiyhtIEutQ1Wzv9YNvE7bVxFNG1uu/kFgrMfXIGOU8P/GOS98vTdT8VaHM7Mwe&#10;bR7K+t7i64+8EuLWWPocgJ5YwQTjisalPE21kvQzjR4dnUtKD18yGw+HWuyeL1+G3i7xZc6vbNvv&#10;D5kgjMaICFkPO0LlQOOCTj+IVseJ/wBhP4l+KNMg8XaJ4EOrWs1mxsZrWYeYyqdu4HP3s8dMYJ9q&#10;574q3vhvW5INW8KQeJGubvT1t76G9VXaKJXWSP5oiw27sOVwMAJnHSvqr9kf4y3XwY+EHg+08WSt&#10;cWa6ddy3EiSeZNgzM0eULBlw4XPT5e1d9On7Gmm3uYxhQnUcKCsl0PiTxt+yT8dvM/s27+GdxZ6f&#10;NeMscl3bl57h9oyzYyc4+bA4G6uQv/2QPiHawzLD8ItZZYZEZWhs5Cd4DbhkjgDuK/Q3V/j58HoP&#10;Flnaazc3cN9qHiPUp9RvbaaSVJUkEnkokZcr1Y/NwfmwOACPRLn9oP4WeB/hBotlLp8p1ybUILu8&#10;/dhQ0EM0hAJRuSVj2lcc8gg4yb9pPoZzwsubY/JfXfhp4v0K3uNL8VeCbrTZobcyxwXkJQhQ33hn&#10;t1ra0rwPfXPhXTZNH1MD7RJJdXjBccPt2Z9OFXHqGr1T/gpD4q+IvjD9ph/EvhS4jjsrzR4ZolWN&#10;VU7ncjgDacDABwfXPevGp/EnxL03T9H0O7ljt5rq9m+zhMKki7VLE9sIQuB05yMcCmqjk7JiqYWV&#10;Om5taI9o+Bn7OGg/FX4g6ZeeNtHja1stJuC0c1wZJpTu43LnAHJxj+9mvs39l3Qr/wDYu8XWWrfC&#10;7Ubi1t44JY7+O8UtDJEQHMZXv/eXng/WvjL9if4rw6V8Tbm0v7iEfbtJxbXUsbBVk8+NWHyn5cjJ&#10;yD279K+hfF37QsVvYSQPq8s0ljMLeNIbd7jbMMEbl2tz8u7cRjr2ryq2LlCr7OewYejKpRdWOnqe&#10;neIP27/iP8U/DHiz4geJJptMmsvC9zdWL2l4FjjwGYDA5DbpSc5z156V+QF9o3xa+Jd7/wAJ1r8m&#10;paib66KyajfSvIfM3ICSzEnAaRPxYCvtz48+NNWh0m7Hg7whaWOheJtDiuJNPWQrJKjcT23TbHsc&#10;chiMqUIyTgeUL4J1DVl1zwJ4Zs5pGbTbSWGzkkP7tS1tcqxk+7/ywxkNkkc8c16GGxNCCtBW82c0&#10;5ckb1Z3t2OL+NvxGuPhb8DPhz8PfAGvPp+rWtpeTa9NYzHdJI052hj3woH0r0X9gb40eIdZ0/wAV&#10;XPxD8RTateSWEa6W17OWaEq+SfQcA9q8N1nwPffEPxbcad9kvriPTftEKR2dq7t/rXCn7pAXOCWO&#10;Bz2r2v4R/sreLPhvok0EGt2Mmr3kkI8lLjY0asFLKQewDDB9citsZmGDoUeWc1doxi8OqyqcyUb/&#10;ADPWNM/a5+CltqVv8P8AxF8I9uoHyILrXbfUd22Zp8SMYz6IWx6Y47V0+t2X7MWs6A/7UOoahftf&#10;a9EtlFDA52CZZSjERKRy+3zCc5HmCvGPFH7N/izxB4417xX/AGDead/ZFzPc6bZpZ7v7Vbyi6bGz&#10;yhdVX5gBgtzn5a9H8G+A5LDwlZ6fp/hkR28t4b9rGWJP9Bm2EZUZ+Uuf4RwORjIwPFxGb4TB6817&#10;q2hpXzDAxjo7tP8ApHew3X7OGn+Cm8ZX/iZwtlD+8W6RkaFiEbY43HH31OT1zWL8I7z9j34z6jGf&#10;iB4o0zTtHhuZEudak+VkJQOiDCn5nWJ1AIwOSffi9YvtK1CdfBPifwBBs1a6EmpJHH80hV2j3GZc&#10;E8jBXIX5MYyDWhL4H+H+r29jodp4YjsLC4aRn8m1KsbgKY1III3KAz4XJH0Oa4/9YKMY/Czj/tah&#10;zRkrrvY7L4e/sjfsmfFD4hx+GPDesaWtneMjaLqWrKyQMMY2vLswpyueeprf+KH/AATC+AOkePtU&#10;8O3vi7T7jxFptrDqV9aaPfD96kkjAtHJxnnJ7gY5xWbf3vhbQpJNA0DVpLG3m0+O0+ywWSeXAVYD&#10;PO3BHyn+IsDngkmq0KT6Vq66haavNNvt3jibdukaPqqbuoB3HPJPGe5zzR4qpJtTgwrZxB1rwXu9&#10;mePeL/BGneHfG+p+DbGKRtO0+KYWscl4JftiRR71Ukpwd+3IyRjNct4i0/xjrvhKx8M6x4Atbe6s&#10;7i4jW/0iURtPCz5xMiDlgc9+a938QaXoUPjKfXNZ1qLbdRmNpI7MMtvcOAHGcAkEEg7sg/rXnU/h&#10;Tw3C7aje+PWjjbzFgtrOWVZE/ecAkthhtK53Kc/rW1HiCjK9osmtmdOtZuO2hxPgXw5o9t4durG6&#10;t5riaxty+Lpdu1jvRQOM/wCtwoz0GcdKzX0248G6ra6hoGpXGm6y0bXUlxbzNFIgJYoqsD82cfTN&#10;e5WVxo+kyN9n0u3EkxWKL92HedSPMaRuMZ+/gdsn2rlfEnw/OqXdvp17pD+eq+Wm5eY8ZPlls7Tx&#10;83GRW9DP6UpXaaK/tSM6VpIwdV+OXhX4gadF4X/al+D9j4kjmYQr4ntYhDqUIzw5eMDzTj+9k+9R&#10;2P8AwSx+CfxIt18W/Db9q7TrPSbnmGz1rT2W5gPdHwwBxnrW1qPwI1241S3urPWo5oVZWZbiPayc&#10;eg6/pUF34R8X6LcNaaZ4Mj1CMne04z1PbhvTH5161PiDB8urMfaUZa3P6WtHOmwaRbxWNxGtrDCE&#10;j+YARqPlx7Y6e1eRftY+F/D2qaXBb3+m3M1veXy3Mk1pZ/aBFMsZQhlAJwyFCD6xmvnq2/b8/aqu&#10;rW6s7T9jnxNZtbuFaLW1jtfOGfmkO5l6n32j1NfSnw4+JOs+LPA9j4m8Y6VFpepMkf8Aammx3STL&#10;FICFddyk5wCOmcnnoK0lUp1I2/M9z6rVoyTieK2vgj4YukcN9ZeIJVRQcx+E1cD6bsVd8N/CL9nX&#10;x5pt9qEFl4qM1rcCCfTW8KxRyZPIbbv+77jvXv1x4x8P2savHqGmRRSZPm3MP8IOD3GcnH096nbx&#10;NaW12BZJZuWOGmt7byyRtGM5JOB164qFToy2SB/Wt22eAXv7L3wShsJpbL4OeIL5G+cxy2EMbO3H&#10;ADMR26Vh3n7E/wCzb8VtPsdRm/ZDkuZl3RP9qmgt5LZw2NrBV5PAbIr6kl8cWuh2kzXWpQzbVaSz&#10;/d8u+wuIVOMOSpXbtyScjrgHz/Tf26PgtFd3kkWqX0kmn3HkTLHYy7S23K/KR1IXHtkUvZ0Yy2Kv&#10;W5Va9zyPxJ/wT4+C0GlJJB+xR4TvovMX7VHeXDNKV43NlU5bvjPJrpPB/wDwSV/ZlfUptWf4KeHP&#10;D1o2BbSaLdXcdww9WAZQPpnr9K6y0/4KMfAu9Wa3h1O+mktooHKiz+eRJiFicfNhlbcCGGcrzXb/&#10;AAt/aJ8PfFzXtY0Pw3cTLPoEka3yyIvPmgspG1j2B64P5EjRKnKNkYSlV6HxF8ev2bNP+CfxK1Dw&#10;Z4b+HWsahawy+Za3UeuOnmQvkqcFjyOn4Vw8Om+I9KMgs/g54jJ42lvEOc9+/bNd542/aLv/AIs/&#10;8FE/iZ4KtNTVdD8M6TY2kc+4MqTKCXAHuW/Su2lmhZF8nXoY426M1uvp2r5nGRjCs0mfV0cLUjQi&#10;5rdXPkH4qfDL9o/x14vXU7Dw1Lpenwbo7O1eXzpWBA+ZmzyevFcjdfAH9peK2aFvtStnIZbVRnnn&#10;vX3Y9ha3g3SazDJtXO77OFJ7etQxwBIPMWETH5srlcj9cV58qiR1RhyxSsfAb/s7ftDXMxnutavI&#10;uq+VNbjjjqDVDUP2eP2jbGOSaLxSk5hjLRq1uxdvUYxiv0KuE0xEjMsW47f3jbQNo/AVR1FrKSHZ&#10;odxYzFef9IZvx+6poVaJoozeyPzH1b9lr4yeNr+38SeO1mt7y1hMcZhsm+7vzgjvWfqH7OPxN8Na&#10;3a6v4et724uIVLs0lqyqOSpBOM8g1+pFtbaC0PmazdJGzzfK8G8r0zgZqWHTvAd25kt9UjYNuwZJ&#10;mIBB68j9K6I5lUppRWxlLBupLmsfk34p+FPx4S9XxpdeH31S8toWhtbWz0ybO1zhhkrjpz74xRe/&#10;B/8AaD8QWDDVvBWrJarDia1+xsrSMRwuf5/Sv1yTRvCMNvGjNDJtO5isn3ual+zeFPL8u3t4yuPl&#10;2qCD+NL+0pfyl/U5S0Pyn8AfslfGPSDHqP8AY1xZRX1xmQMzuY1wMA8ZOK7yx/Z9+JR1eHR4TDI1&#10;0reS0ls6E459OB0/Gv0bjj0KOJYpbcYwCAyg7T/nFNW30+Gb7XaWlurbWCs1v+H4AfrWcsV7QqOG&#10;lTPz/k+AHxUtFmt30IeZEMeZIwAYY6gdSKseHvhT4y09V1WXTYZpbZl8uJ45PMRsIQ2AvPzB+nQE&#10;Z6V9t6x4g1LTbqG3g03S52LAMzbVOB2weTj2GKzNW+IuvQzfYz4fsmhQ5823ZcoR2wMHJrP2se50&#10;xpzlsj5MX4Bav4v1y41e/wBXuNNEztIqy2LKoOM8HsPrXLfEr9nHwh478L3XgXX/AIy6T9jmXbMy&#10;3aqw9hn6V9eeK18OfFDRvsHjf4dw3yxrIv7zOQDx8vcc4HXj1xzXkfxE/ZA/Z6+JVhHpWiaPfeG7&#10;pfvXlqzOB2IKOcHnmlHERp1FJPY5sTQxXs3GEVL1PAv2Vv8Agkz4Sg+IN540+GfxX0q8vNI026jW&#10;zvNUjCsbi3ljjyVGeGI/Kr/gr/gi5+0d8MEkn0S98NTu18l1us9WZnB2shTleAyuyn6g9hX0d+xr&#10;+zNpH7LOoeMIviTr2m+JtE8QWdsmnXVxHIjrGjy+YHUE88oflPbivRPF/wC1/wDAz4ffDjXP+Ffy&#10;6TL/AGb4du5tDRbqXZPcRws0UQBOWDSDbtByTkDPOPtMHWeKw6cpXufF4rD1oVLOHK/wR8G+CvhR&#10;+3/4I8Q33wauPh1q2p65eaTukfRoxIsLliizhwNqsQGAzjgt0rv9T/4JB/tk+IW8Px/8II8tnb2K&#10;PPa6fqES3SSSKrzoEbClt21OT92CP0rv/hV+1p+2R4I03Utb8MfG/UNLmbV1is2vNJ0ydLmNslrh&#10;t8DFY85wASEyOleM6x/wXx/4Kh+BvifqHgzwf8XfD+tJHq0wtZm8IW1wbhj/AAgxxDK5JAVQCMDj&#10;ivQwkqNKTlHc58Vh61Smqclp5db2O9sP+CPn7QP/AAkK3Hjb4EeNFs1jURxWV9YrKMD7rDeeOvQ1&#10;63oH7CvxK8HfCS3+HA+AniQRw6jJerNKpe9ibaRHH5inbtVQoKj5SRmvIT/wcKf8FRfDNrd3vxIi&#10;+Htve2LMG0vWPCNxBO5QE5wGU8429P4hkAZI0vAv/Bx//wAFAfFAvr3VvhL8Nfs+laVJfybNMuB9&#10;pCEBUEjS7dr5yCOgrqljIvqjzY5DLZwaOX8Wfs6ftM+CtO1TWfiLpup6FDHIVtLZvD08puEK7co8&#10;YIVgMHmsfQvC3jP4W/s0fFzxfqXh7VJ7UaHoqQrdWEkRn3a3bM8YLAfMw3D/AIFX2N8Pv+C3nxu+&#10;IulWM3jf9mbwPHFe2KyMY7u6Co2MhSdrL0zznGcetfRmi/tOfCz9rn9mi4vrT4Z6boa3l4tnNHcA&#10;zQNL97fliCdu0MCo3DbwKyWY0JJwubRyGvh5qooOx+Q+gaXrPxw+DGpfGLw/4Z1grY/Ei8nurea3&#10;eSMLf2xmfcQCAEFqvPYv71z+k6l4MuZZNGTSoY1mUFn03ap3Kd3J4J6fr71+qXxcX4ceHvCt14Lv&#10;finpejz659oh0ewt9HjWPUJY4jvQRNjzG2IQSQeBnjpX5w+OovhD4vv7e00r4fw6GYJNoutJm+zm&#10;ZiNrZVcK3YjIP4V8dnPI5qSe/Z9jbFYNQ96Tsc34btfDOpG6g1+2azeG43qdQhIM0J6hWHA46+1Y&#10;ui+KfB3jTxJ/Y8Wnw2sa3TNbTxsGVtpA3DnuQf0rpL7wrq1pcJLp0kV5BbtgC4u1jk29gd2Fzn8K&#10;5nU/hzH4f1i08UW3gNtLuY5jIqx3sBjOTncArNge3c9hXgQnCN3J9NDzXHsXLseI/D3ieF/7eWWz&#10;KsENuzqUIHCse/FdJY+JLjSbiPUdS1q7hWOPyyyXGY1HQqc+tM1a5sPFQgutRktoFhVjMFykmAMs&#10;ffgHmq1s/wAP/E+had4l0XVw1jcDfp7OCBKo75PU5HTrXLzTlFyktPI6KdHmdrHrfwz+Ivhuxt/7&#10;Mvla2i3Gb7QoBdm2KnOf9317n1rs/h7460TWr67nTxhC0lvua3+0Ou9ykcgUfMMLkH15IGa+df8A&#10;hJ00pl/t6yRrd1xb3QR+GPUdMZOPXik0i/tNRu75JraSzjjZUjljjYlgeCSOxGe+P51hLDe06tfM&#10;9CjgeaSTi7d7H3F4U8Naj4qkhv8ASbS+uGkXeYh86w5OVVcdscema34f2bvjVcyx6joXgW+uWjRm&#10;ijt5EQE7uOp4OP615T+zr+1f8U/D+nw+F/ANm8sSsgVrqMuqoMZO4/QYHQV9CeJP2j/iyfCYuPDP&#10;jS2e+VSs1vbwp8uOoILD8eoFZ/UZR+KV0fbYfhHBVacaj1uR+C/BXj7wDr9hZ+JtLggnnzHJe2+o&#10;IG0392zrJIM5dSyiLA5zID0Bqp8cf2rtP8G6XNp/iHTP+EguvsZs11JF8tYssGPIO4gYB6dRXgnj&#10;PW/HfizTr7xHb+JNStNUiVj9lhuC0csgzwVdjtHB+61fNnij4p/EC60yRtWt7ia7lVg0c0wPVcn+&#10;L8+aqGDqu/LsYZnRxOSUHGirR/4B3vxM/aT0DT9T0+FdN0/UryxkkbTfPXc0BY4Ztx6j/Vj2K4A6&#10;k+U+Pv2qvFV1cJIi6damaIhLxVVZPNUZBz2C5JPTIB7153d+JNP1a7ni1aOeZrgL5H9mqfLt5FZc&#10;KzAEMXXzWGAM7lINN8Q6P4Z8Va7Do3iWK1td1uyw3CyHY2UL7RsOfmOVGe7YJ7V7OFwtOFlO/wCZ&#10;+cTxPNJvuz1r4IftL3WneLLLxvd6yNY0mFZJJtNjZfNnLbsJJu7BscHj+detWn7d3w4ttUg1zRf2&#10;e7uO+g3eS9zqKBRLgnJCnkEk8nPoeBXyf4a8K/DvwJo+oarb3zXUn9oJa2ot42kWaNgWL7ixEeMd&#10;u5pfDF5quiTX3iXTry/t7a6EiRWa34ctC7AtkYz/AAr1HqPevQp1J4e6pMzWKqR0PS/in431740f&#10;EDWfHEzwaRHfXCvDapIzx2zbFQbBxtGVHQetYPiTxV4Y0Twz9g8VeNp2+y2saT+TMqSNgDoB7YHr&#10;64rFvry0u7uS5t0ntWvXDGJF3kjHLdQPyHOTnrXF+KvhDe67fx2usXDTtNNtcxWbb1ycsGG4jdz7&#10;c8HB4rLl9pW5pu199TCU5VHcwLz4keErie8Xw1fahfKsG6RWmKuw2lMZJ9W6AdQK5jT/AIqaRquv&#10;wTv4L8y3hmjWSO4ncqqq4B3np9R1NexeFP2antvDT6JF4eW78ubK7lCSRhjtBHB5OSeDxgdMcuvv&#10;2R9BlghsJba6htxFmW3hkZY/M9WI5JI44716UcVltLR3YRit2cXF4zs/GHjhdciutNWxtYUZbcRh&#10;m8wDJYN+P+cVu6Z4q+Hp1aObS7azs5JJsTNFDuV5RtwxyemV/MtnrXU6B+yb8LPAll9qfUWmuI5N&#10;w+14eNQR90jocD161HM3w38F3H2eO7jM0t0JI7qz0uOPyewOYlDY3egJyO5rGpjMNKS9m39x03o8&#10;tub8CHwf8M/FF/4X8ZSWOn6klnIunxLbw3GIrnNzlmUdjhd23jp71k+Dv2brrTUvHv11SGRnkFrc&#10;NZhmRi33QwbquWFdFp+of2l8L/FzXsd8114ivLNLKZtQZTJMjO5QLIW28Y5AIHOSM8crdeLZdD8B&#10;Tato/iho5luGVdPe6VWXHG4mLCsTtbG4HIXIPINeg6/NSTu/1PSjWwlOmpNvRG/rPwD0vUrCbTvE&#10;Ed9M1osZtJpFVXmYPIfmbdhQdx6eg44rp21jUrL4VSabqGvlNYt7pYNNjjvMiKFVclVVcg5z9D36&#10;V5vY/GPxF4o8OmOw1C41KS4hMEmnx5wwDqzY9QATkk42h/w59fGC33h6bw74hlkW/tbrzrmbS33L&#10;Fb7s4LrnBAJHGcZ71Htqk4Na6Co5tSoScoxbb7nTXngvUbC8OqtrshntplC+S7lo2XPPXgDpx6V1&#10;3w0+K/izwn8SbHTvEQn1S3vrqO1u/OhUm3U4bepdueM9uQx7815jd/EOfVvFZFs01v8Abt8rG8mJ&#10;cFD95mP3iSCpPQkNgdAOo8F3/jrxl4q03UNfvIkt/tlqklrJKFCouArY68BeuOO5zSp4iVFXmbPP&#10;o1I25bFPxt4++Jfxa1iXxRb+H/D8K24SC133HzmNDlchRgn9Kw9D8CeIvE3jTQPFGuWemyf2PfD7&#10;Rb2uWSZXCJ3GM4C/XrWbaaP41vbQLptrBa2qKF85boLGM8c+mfwr0nwtJZfDfwJHN4ouYpmj1Lfa&#10;NHcrP5jsq5B2MVAyvB475yaxxGYexjzQWpzYjOsQ6Vlqih4c+HXjXw748mOiyQxr5VzZ2qi0yoYw&#10;ybHBxleob8M1694X8B31lq1xZ393a6huvjcyRxRqjPIyCJm9yDuP41xeg/HnQLnxHDaafBIl9qCG&#10;S6kkztzGG+RgegIH3geAecKDVXQviTH4h+I+m3+g6hNDNDrEdg1hcSBfNUjBPucbt3v6V4eKxGZY&#10;iHw8vW/Vnm1s0xVa3T0PRNT0Lwrb6NYato+ofarO2lYwyeYJFtCikFVz0XLbT2O3PYY5XxhqEmjT&#10;2/ji1mY/aJoDNbWcfl70Qnh1H31I3cYOAe1YOueOdW0/x80OkXlrb6ZcRTWCWM0AK+YCP3b5+6Rx&#10;tbow64zXL69+0jod74il8OalYNaLp+X81GO6KT5VIA7/AHx8vtjtmuWjhcZVtK7l1t/mcftakr67&#10;nqml6jbzXs6WR0/5o5IppYYwu0c9Gx03NyD6n3qvoni7QJftGrXLQ/bNLlZ7qE5VzGJGAU47ZH4f&#10;lXnmi+N/Eun/AA3m1CytY5tNgu5Hh1ZlHltuIYK7dskZ2nkDOelV/wDhNtbs/DE2sSaQ0NxqQZTb&#10;Nb/vHuhGkblm9/LX6FueSRW0cvqVNW/JdSeWfVno3i74laYdGTxj4WmuLWG2uPLhkbP7hc5VyPvE&#10;EHHHUA+1ZFn8RB4Z8MXnjvTSZ4+fNkjUllkIHUH8/wAa+d9A8R+KLnXGtPEiah9luZ1MdtIrKZZA&#10;yjAXGPlDg4HJHTJwK6zwd4h8b2Woa5eRQrJpN9C0Kw53qJlC4IzjBOec9j7V2yyVxjeT8/8AgEOj&#10;KUr3PULj4la9r1rB4h1+DdbXVurNiYN5fOFJ5ypAHPrn61o+GviroOreEGV3aa3hmESMh2Oyj70i&#10;kc5CkjHcda+WPEesa94a8RSLY+IJvtrKiXFmYwYTmMM6cHlMFQGAIPbpWl4K1HxHpGjHVI/OCw+Z&#10;PAiyjZgL15IDAASbuvGOldlTI4+yU0xxpSj1PeNZ+KVx43u7g6PJHNb2syW8qwqd8JAxHIAOh4AP&#10;piovFHjnXftbXyavHY/ZtNS2i+UkO7D5nOO+8/gNorySx8a61pvh248X+HtLP2i+8v7R5YO5m5Un&#10;b39eh61veFlv/E9vHpviDxZcR6Xr0fMM2YZLaccZA7A59MMQKyeU0qcve+E05brU37zxFrvh8N4d&#10;8RapcWqQlTNeMxdZGYNtkH+zu25PXmkjvtOsdQZtSuUV1yyzF9ykscdTz0UcGsqPUI10hfDXii0u&#10;NUjs42ht75oiEkVRjYSvXCHJ+lYmqXo8Szt4X1GaOwt4Y1mjvofusSc5PfByADkgcdiDTjg47JW1&#10;37jinHc9M8RfE7V7kNNplnbfuYSGt9v3cnl/oBgA+9R6d8RPFTahHd6veHy4vliTeeg46f1rjdQk&#10;tULw694mt7N47eGRizDzLtNqB+R6FkbaOWO7AAUkQW0GqXEjTW1jLqG9sR3UchWORiflxkAgexAx&#10;UvBxpXuXynrOp/EHxM1teX+gaXNM1kCVWQYeRcfeVR1X3FUbH4w+PWg3tpkY3chSoUjgZHJ9c/hX&#10;Jxap4i8O2skmtvGL5TtWaOby47dMjIz/ABDj6VrXHiDUrOZodZtTC5w8PmSqvmRsAwcD0JJo9jDs&#10;B+22o/EnUbazmt7eWZ5oI/NEkkm0yckAgDkdOPSq3g7XNUiFoq6lcLHq+qwsyrgl2AGV9l+Q5Iye&#10;eelcUhI0K+vZxcNcX8u5k3DciKflA9Mfe9zVz4WeOdC1f4h2Pg+1lVv7JsmuHkZsqnDptz0BG5eP&#10;6nA3jWlzpNn63PDrleh6R4x1HVrjTZLWW9kj8iYpatDJhpEBHzE5GRkAfSuV039pDSNNkvbPxj4m&#10;W0hnspUhlUnejEcA47ncD9cineP/AIieGLbSLjVdU1Vba30m2eW6WYmOMoQTvJIHAwT/AJFfiT+2&#10;D/wUF+Nnxb8aaloXwTtNS03w7HNIlvdWdu7TXUat98MB8i4wcDn1NdFH6xiq7jRaSW7Y5Rw2Dw6n&#10;XTbfRH7NH9v34bxSWdjrGsTQrHGiSooVlWNEKE7Se+e2CeM9BVj4NWH7Nvja7vPFng+zeS+kfzJF&#10;MxXzMqVBwDyeevY1/N/qnjj4ry35udd8Raws6/e+0TyBhnnue4P419cf8Euv24/Gnw8+MWm/D7xr&#10;4hubzTdSk+z2rTXBJikboufQ9Oehwa9CthcVh6fPzKS7HHRqZfjpcqg4vofuxY/s6/BG7k+z3HgK&#10;3ZhEsEjSSsxkjATYpOeQoUfjz1rvNOsfCXw40/WvEHhHRo1vrmz/ANKFv/rJvKUlMnqdpJA+tcJB&#10;8U9Ov7B7nSdSjZZoUKtDHuKFl6cehxV/wZI0fnbYP3jykeY7bmbJPHUk49+lc9LFe0aaOOrgXRle&#10;S2Z+cf8AwTO1b4p/Fv4yeN/ih47j1RLW+Ektyl0zeT9omnL4CkAcDI7kAdq+zIPCkV3bL9ts4t0b&#10;EJhTwAeOevSuX+LHxm+GC/G7UPgb4R122s9W0fTY7i+t9MVVZPN3EbwOp459BWDofivxT58h13WV&#10;ijWQ7MSFQeOpzx+Oa+bx9accVJM+ro1Y42lGaVrWVj0qfwirRtcEZKx4259/rWTLZXNvP9omleOL&#10;kbVjHy/rXPweJtRnlF3DqHmLGuNq3IK/Xp1rNvNa1WaeSK21K6WSRGEayMcKceoGPzrz51LnV9Wl&#10;2OqmlstOVpbzWJJI25BHceh4NV7y1iWXGl20Lr5JbaxADc9M1waeObkXxsFumaSNdkscyt978qLn&#10;xHriX4tLK2twWTeYWm2uw/vDPJA/Ks/alrD8p2Fs1vpAY3kEluqtukZZ9yLk9Bmpri6tIBi3k8kJ&#10;97zYRg5PXj+dcheyalqmjPas8sc0e5lhSYqjnGQGOOn51a0v+1PsAk1KZ1aSAeYpbciZH3eOvpS9&#10;sV7ORsz6pdW7Bftq+Y2SFVxyB9ax7rXcxt9t0llVTgzB+G+mDkUsWhTao/mXrwrEgxG3nZyvcdAR&#10;/wDqq3B4es7WJYJLiSZcYjxhlOR0HGaj2lRy3NI049hkGoRR2lu6rIsjblZpJuWXt9e/6e+bJ1cr&#10;IjLJIq7clXOMn14qnP4XgfiZpyuPurGSRx7dP8/SmtaXtk8dsAJo2bAaYBW+nOCOvetIykaKK6ly&#10;41h5Z9uonzdzZUMoYfkR/wDXqjqZ8P38EkxUQyI24mD5PwIq5Asc7LClvG20Z/1vVc4z16VV1hJX&#10;nazbSY23KfljYFmA7g5x+PSq95kxpw5rIwra61fQpFk0bWPtCrlpBIw3YIpF+MWmWF15WvaVHnH7&#10;yWFVP0NVb2w8PndaXKzwySKT85BXA/vEHj8cVzOu/DvTn00y2N7Kny5WQRNIu4/w8HNaRilubKjT&#10;ZY+M83wT+MVnp9nqvjnUtHmsctHPBFw284KnB6D8K8w8cfs3+AdV8O3thoP7SGoQz39jLBHdtZ/M&#10;pKH5ifM5x39qqeOPh146+xm30i6ErDLs6sU6ducEH8a+ffjF4g+O/gpZFTTtQjhKhftAj3gK2BnP&#10;Tpnqfyr1sHzQnHklZHBjqMFTacVc+Lo/iNrmn6+39u+ItQLRkodQguGEzAAKvJOSMAYGeK6f4cfH&#10;fXPh54r0vX/DPjPUofseqrdR+fdFoGdXDbnQHDdMnOc15v4wt9RbVZLebT5FdJWDbkxznmmXmoiX&#10;w/BpFzpEEcluzMlzBCqtIvTDEfer76moypp9z80re0jiGkmrH1f8QP23vFeuXviK5sPirYXkmoi5&#10;8+7MOySfzX2sQg45DngngVy+p/tErefDizt4/iB54szHu0uS12REKB8uNxBCg46c47V87eD9S0DS&#10;Na+0+KPDbana+WQbb7QYyDxzken616LpvxB/ZiUCPU/gPfsZEKPt8QTAL/tAAjJHp0rKWFw8Je7E&#10;6pZlmGKio1J7aK+yPRtD/wCCnHxf0HTp7DTWs0kj2pbTLaoFEY427dn07gV7d+zn+198bfHll4NO&#10;o32yPw/r19qWmW8ce2NZJbcxzuVJ6lWxnsc4618d3Fv8CofAUosPDPiQ+IPODWuoyTotmE81CAyb&#10;ck+WCPvfe5r0yweDxH+zbqTeHW1CbVIbpY7G30nLsGJD7nCfNt2h149s5rmxdOhKForlu7XN8DUx&#10;VGo3N81uh9ZftI/tfeJPFPjbwjq+t6hG1rot9MlrNAoJjlnj8t34JxwxHPPevLR42OnzpbXuqRbm&#10;XMXy/MO+T7079jL9m/Udd8CLpH7Q3hfWvDzabqUWqWr6tatCL1HjLIoL4JGCDx9CcjA+vPDXhv4K&#10;3AhbWPhbby2O4Ms7aewkZ1xgKdpKjqQxwG/h618ljvZUJKi9eW+p7OLyV59GFVWh5Hy3oGt/EfW7&#10;1v8AhD/DcmqWyj981uw+T/ez2zXWWPhr4oX91BBqHgi7tZpPlEkn3T9CvHU19YaR4M0Zojc2un2N&#10;qrEM0KxlNyZG3nnJA+ua14/ArnSGtoriO3jGTCz+Z+mB69+nvXkylF/CjShwNhoxXtKj+R8p618C&#10;vjFq+mzWOtwQWkU9u0W4SBn8tl2k/kWrc+E/wz+HPwp8P2fgLWfC0l5aafGEtjLajegyTklRk8nq&#10;Tmvo8eGb6E+Tqha6jjUKLhZFLbc84UYyByeR3rsPDHw+hvnFxY6bHIjdPOAX+lKMqyp8kb2bvY97&#10;B8P5XgfeUb+p87Wngjw94kaS58PeBrrau5FQQcMm0bRz06dc11nwd/ZN8B2N/Z+J/EGlTMxbzPse&#10;NgRmOSGC+6j2OBX0jo3w5gtkP9r3sMLeZ8saqFGMdyRzUOsa5YeGZfL0zSlmFu2DItxhScZPcduc&#10;UQo8k7yZ6EfYRVqdNL5E2meB/DkPhlrXwh4at7GZVwojtFwffn2rhbnwh4r0G7a+uUjh2NvaSGQc&#10;+2AePoK6G98b+L9Zhb7Jerb20aYkjhZTlvQkdPpWA2pXdujz688k4VsxQwEsN2eM92/GnVdPl0Na&#10;MZxvfQ83+O2hfFjxlpzL4a8SNsWNiWWPBx2z3NfIvjn4a+PNMvFtU8OrfSxMw/dhvvEenf8ASvur&#10;U/G19p+60bTWdpB8v2eJmWPP9444/CuDvNVF7qptdV0A7vmZJtpVXHbr6etRTqThojLH5bRzHD8l&#10;Q+Lr2P4i+HoS+neFrzT7iNvNDJCA0bbdrMuOQSOCfQ85rkNE+DXxO8U6NqGv3OrW8kq6l/o8e0pP&#10;CoVu3+1wM54x719Z/G/wDZ6/bzav4Vtp5r2PCQxxsSU5ySVAxj1bOAO9eCeI9U8UfDFn1Dx9vs4M&#10;nbb4OH6ngYyeh6cYGexx69Cs+W0IrX8D8vzbh6nl9R9UziPAXwB8cXrTWtxH5dw7ZMJcKh475Iyc&#10;flT7jRP+EY1G48Ow+HhNdadIzSSSTMxLdOW6Y9ug9O9dIPiN4kjeOW8+FfiaCFWU/aLvTJI4fmPy&#10;nzWULz2OcHtmvYvh5pXi74m6J9s8TeAE+wRq229XUIIWl+6Rkl8OucgsvAwK15qnVHj0Msw1aXJq&#10;n+B893+r/EvU1YaTp0du7w+XApdcbsd8dh2/Wuy8NaF44u7Bv+Eu1D7LNBKFzDONwGOmcdOe1ete&#10;Iv2ddG1mxnl/t7+z5plZ41s9YgKjDDq2w469v/r14945+BHxDWaaLwt8Q9LuEYZgjkvJHYsODllX&#10;+f5VP1eVSOlkViuHa2HjzRfMaKwamLaS3g+IM1vF5Ix5agkLuOT78Dr9az5rrQpL3CeOdTWRPlkd&#10;ZhtJ9cZ45rjbL9n348XRH/CW+KbLSrVztWTdIzFc5JBKgdM8E1uT/szeHvDGif8ACSfEP4nXV5D9&#10;2G10+NYlZ8jIZjkAgHPvjAyeKn+z9LymeZUyzGct5qyJ7/VPhLaRq+u+KNQmkEhEqmcKG/Ksjxnq&#10;Pww06K11Xw/4cknaS42/6XI3mHjORjkAEjnp+fFnTvAPwKs9Okaw8J3N5IEV7e+1K7eVWJGSCM4H&#10;oMgc+9O0+yj1d5JG1aF7WHeqmzh/1XA49dp4HsR2HJyVGlTleLb9TjlCnT0k7nFa1oPjfTtOXT9R&#10;8QCPS5mikm8tvMZRvBjb684yT8p+tVrHwD/a2lywajZwwr5aQQ7YzuOzCxtxnAKqvA9Oa9FstH8G&#10;XbLorXjXwlt5Fkmh3cfMGwwXOADj5uMZrTj1TSPDdl9h0TSg8Flgr++WRpBkZA3HceOuAcYNdP1z&#10;ZW1MpPmZ5jp3wj8QahBpum6XqdxarFmLU08srE+Su0B+oBwN3GSAD16RWH7PXiObX1afxGunxQxt&#10;H5aocs33h6A9fXoK7iz+IcH9s28lxItorTb4bqaM+WRnG3P3eOn/ANepLvxbf3dj9rgsLjfGyKsk&#10;8b7PMYYIHB4PPAyciq/tCu9EhWu7GLbfs++HL1o7s6hJFKIEEjQttE+GJ38c5xjHsfWtmHSNE0XV&#10;4b6XWY57zzCFkkBZuOMZ68E4zUEWoeJNKkuJL8SRww3Rg3GGQBMMcZ9ONvGSQd2cEYEui6Jb3UGo&#10;Xdtpl00sN6DHNJ8oGDu2qCCCMg5Y9eOmBXNKtUna7K9nULGo23hbwrbFYtKjdZsnPkYjdgPTtg8/&#10;WuK8TXcfjDQr/Tbq78m6hDSQQou1jgHjkchhjGPSpptT8aS+IV0LxHZXVvpk0HnQzKFkATkZxk4I&#10;Yc8dMntz0Cabp2s+H1tryxkkuYYv3epRqV6n5SzAYBxyB0I47E1ckqdm9RSjLlszzLwxpvgeZbPx&#10;N5l9Z6hp8gfzI7rBkZQpPYFfwPNT+Lfi14h0TXV1LS/Cm5ZpXu5LdW3xt3JVSfkPIJxW14o+FpuY&#10;NQiivGZoFd7b92BIWZAiOMZypkAXIwAxGTg5ql4V8N3mv6Pa6xPazLJcSqLaMfwfdVsg8YzxyDjo&#10;M16SqU3H2knfpYz5Ykl/8UPDo0/SbPxJ4dnfVJ55YfPeTI8sybvMY9SUyFUZ4CgVja3D4TfXdX1C&#10;yE1xdTzRpNqk0I2CRuWAHc7AWz2IFeneIvCXg7WlW41jT445LUb47VlVWYDqpbOWLZBxycD5eFrJ&#10;+z6cvh+TRfEOhSQ2V1cRmGOQFCoU/IScc4xkjPoO9Y08Rh4e9TunYv2fKrmTpQlm8Nad8NtP1CGH&#10;T7W9nZYV4aYyjgEdxtcgk+lQfFTQvHmn3LW+kQbtPglL+cJsclthLejN5Z6Z7ZzmtG5l8EaTqdxG&#10;9n9qunkBa6LPEY5N21thLbR24/GuyXT/ABBdvcfbdHk8gxxCOOTJSbMgYk+jYVjz8zHAUEms6leM&#10;J80Vvq/MR55oXhHSk1n+w7/QgzIo1GORh8phC5K9urAJyeSc1raTpWteGY5tOsIvssXyy+XGuGL5&#10;AHsc46+td/qfhuGPbLYSpa3ULLIyuoVZk3q2wtztXjbzgbn74NR2miXeo6cJ9MimRZm8uKObLN5W&#10;R8xyOm0Z3dM49RWdTGSqdAPK/i94LttXubr+zdKXztW2iFuA9ttdgE9l6ZxjAXjimeE7HV7jQzoO&#10;t2KbocQTTMpdpDj5jlsjkA/Suz+J+j6v4S1+HUbB1vhcSmOW3glDSE5wMAH+JenAOVYYyCKwfF/i&#10;XxFYz26rZrBBGyIWkjUN5bZyzDqCueWP8PXito4qpOjb7gI4NCgtIEh0LSobdmnYt5g24Gcce/8A&#10;OsGP4b3mq65t0pvLuoWywZSFkfIJHUcgkDkfzr0bT9YtLq28qQb7eSYzxtMmxolJ3FcEZypGMHHI&#10;Ip0PjPwnPLcajHJHGv2YpJdM0fJAwp6j/Z6Z561jGtWjLYDgYfgZ4w1W+/tq01T7PNMDHd2twd0d&#10;z1wDzjrx7detbXhX4A3UWlTjVb9kZ4lTybeRl8kBjtHXBwOOemcVauvGemQNCC4kjjmcvKbgeW+e&#10;BkjtkVNN8RLi5sZpbBUkupDhYbe5GDk5w2W44Pf3PNafWMRNJbAZ8nwutE1rT/EGl6nb3H9mzbbi&#10;IL+8aQFQM47BVP456Zqp43g+Kdrqs2veGJH+zwKRDa2vyhkK8jb9T/WucvvFfi3wl4lvtP0jSnkk&#10;ij+0vDDvlxk4wdufXjOMZ9xXVeHvilrF1ZPq+u6a1mfLP22GTEbx+qlTgqSD3/rWkvbKKclcmV+h&#10;PpnhDXtZhurfW5I4bjyvLOJv3cnzd8dvzrKfwH4us55LSfUZLfy5NscVvCSgUDgjJ79fxresdStt&#10;RvrXUtMjlt4UYu3yn94U5Gfwx/8AX5xo23ji6liN3BbLcLNI775pOh3EEDB6cZ/GouUfq/b3+rWO&#10;stp2seZLbvtjVYm3FeTknj0rnfD/AIY1PwTq3/CSaS0bX01rNLKrLywYhf5OT+FYfjv9rP4UfDnS&#10;bzxNruvLLcJ5kcNvDIruSeAcZ5HuMj61w3gD9rrwx491q78WzGS10+GxjsbRbjq+D5jyH0HzY+ig&#10;V40XUm7s/oaNOjTi7FL/AIKW/GDVfCvwSsvhfb38keoeKo/L1IxPtKWiLuk6njd05IGDg9TXxF4b&#10;mstMjW30O2aKGPhVhyjy8/6w91IOeM8dj1z0/wC2B8e4f2gfjPf63oOpi60uxjjsLCRXG5o0PzMB&#10;kMFYgrnBU961vgr8KU8UaJe6jrGvR6T/AKO13eXVxay4trQHaxjKoVeRWORHkMwPHQCvZoxlRo8q&#10;dmzw63JiMR5I4nW7HwP4ztm0TxZpVvdIxYL5i/Mh6Yz14r518e/DDVPgV8U7TVNBuX+yNKLrS7gN&#10;kqVbO3PqD+le4ePfBGg6VrR1/wCG3j2+8Qaa98tvN9utTBPbTMdqHBJ3RscjnBU9s81jfGezXX/h&#10;Gur3UDefp9xG0bFT8qswU/TqPyNd+FxEov2Td1IzqYOm5qolbl1P1R+FP7QvhPStJ07xYNXVrHVt&#10;Piu4QH3AeYgYcemCKseJf25vE0wm0f4R+D7q8vjIyxahdMIbdC3AyW/hHX8Pevm/9iHVfC99+yz4&#10;R8SJY/aL6DTprWZxbPI6NFPImwdRwm33GK9C1/xhPfW891p+iNcSW7q0ir+6wMdcNgEYCjkg9MV8&#10;vUxmIw+IcYLZs9SrSwuIs6ivp+J4r+zf4D+Neg/tS+OfiP8AGnxDaX99rTxXMkthdFkDHcETPqqH&#10;Ht1r6cj8awafJEbiWaRphuJk6hsZIz3xmvA9d+L+jeFLltTfw/cmSSQ7oQ8Wwe5Icn8OD7V1fh/4&#10;xeGtV0i1e51iCGaZTm1uFO4kZwFPc9K48ZXxmMq+1kh4WWDox9nDT1PZILfS7y5jv9O1E28mQWjU&#10;43/UVs6g4Ty2j1Jj824LGSuT+uK+f9G+LGk6vcf2aNdsbWTzPL3XNysaoxHAJPqeB6ngdDXZeDNZ&#10;1u+kVf8AhKrJ4Vbar+dtVjnsxGD+GT7VnGNRLU7U4y2aPTrOy1CaOSW6uNwZvMWJlBOc9M1oR6Tq&#10;FyvlQ6e0LKpcNHjEi+gHr1+v5157qvxf0vw9I82u+KNHjjhITypr5SzdT8uwk5/2SAR0IBqrrXxw&#10;1WG6t7jw1aSW8csKnz/tCuoVh98Nk9hwODj0NRGhOQHpA0mKW4ZXv5PL2FdgbJUY7D1p0uo2UMMV&#10;tb3lwif89pFGCPcZz+NeTWHx+l03UkXVLKGaHaY5pPMKyEdc565x6jHfNY3jr9q6CNnsLjwzdS2s&#10;cKs7WsZeNVJxtL9B6kZrojhKi1JqO0btnr3iH4q+DNAeOK51+2aQttUKv3mxnHUjOAefasXxP+0X&#10;qGkafDdeFdDhvYZtwhaXKrKo4yvY4PHQ8181eJ/jf4d1bXvPt9JvLexjsZ1nhe0/dvI6GNCcnK4Z&#10;hzjPTHSut+Gfhrw54r0m006Sz161hjBW3juJrmeNQX3FQd2OWJ+Uc/Sto4axxxrKTUYs9m8P/G86&#10;zdf2ddW8LTlf3yqfLZe/QgZ7fnWLqfizw54vvJFjmxcQzNE1xbswKLxldo+Ug/nXB+MPh74+8QWy&#10;2GhacIbdWx/aFrerHcQjLALh0LA4A9xx61H8JvgVD8L/ABH/AGr/AGhql06ws4kvr7MbSY6MMDOT&#10;+FX7Cn1Z0J1ua3LodBf+KND8IhwNQvIWlmAmaSZ5DnrjBJx149M1JqHirTb7S/t5vEuoWdIZILwg&#10;YJXKsN3XjHTmnXdr4dsdYuNT1nRLeGa4jVylv5+zaBgqOuehPfqPStbU7mTUdHjttMsNOjhW1itY&#10;ZLixZpmCjMbIXXqN3JwTyoNRKnGErLU6IRlKNzC1f4weL/DugRiw8NJdcBHWFD+7APGSc9BzWLqX&#10;7Ul3pFql4fB0clxJJ5bxGT5lwD/XvXSi2mvZIX1q2VmjcR/Z/s7Nu4xzg4bnnpn27VoWPh3SdLgC&#10;S/DXw1fSzyb1a8sVbyR1AAOcGnFx6mOIw+YSjei7eTPnH4h/Fj4r69drrOnWnk2Tzv5nlkqpIyQP&#10;wGT9RXOwfHHxFpsn73VY5PIUptabcZBnuD64r6W1f4LeAdO0yJ/FXh6VTKrOrT3kpjLnJOEBx0PH&#10;YD8BXH6x8AvgjqlwdTtvhPHJdRxFmmWWUqem1sA/Nk4A44/OuqNemlseDUyTMqlTmlM8n8M3vgrx&#10;VeQz+OvD9reR3Dlfs72wZhhuct3wOa6Z/wBmD9l/xPp98dH8P2VvNJC0lrZ3GmFZGddyqFDhcjJ6&#10;BvQ98V603w++FqW62cnw3jtZrdAWs47Yr5ZHXAI3YzyfX862/Duv+G4hIDIpukkDQQ3WkvGCpcp/&#10;GigjK8EZJ7ZBrSljlT7/AHnZHJZSpqNSf4Hh8f7APwH1bTLG7tfhtbL9ntymqIZjunkKlgyBR8pD&#10;YznIGO9ad7/wTW/Zm1bwx/ZNj8KUs7lpGW6vDqReQ/MSGQEDbge7GvfLrUPFI1H7Joem28Ym2lrW&#10;1t1baDwSePkU/wC1t9s1v6JdzSXE2jXOnj7ciuz+btwo3feO0fKfbOfrTjm2JirKTO1ZHg3G0ldH&#10;gnw4/wCCZn7MmgI0N94N/tKGRcSi+uDtXnIwvA/TqPevTvAn7MvwD+Hckg8KfC/StM3bd0luArSr&#10;7jkcGuwSG5+1s9xrEJkd9sdssZ2oowCePofzrQtfCJlsZVsLq2RkkXdPJCWIOc7dvJOa5pYrEVNH&#10;Ju+p3RweEoxTjBabaGXZ+GNAtdPjtLLQIGjI/dq2CFjxjFS2HhfSRLHb3MAKn5F8uMgPn0Ppz09q&#10;35vhd4k86XVL7XVWKM5Yxqn3SOOM8Y6c9KfFoul6JC0t/wCLFmiCiQHyScYAHUE8Z49K576mt4LZ&#10;GfPoWm2redbPKssmAVUbgT6+w4rT0XwHGbcNerIFK/3txb3rB1f4h+D9Gne2ikuJWSLe/wDopVSM&#10;HnOcn8sfhWqPilHZWtpf6XamO3uI9kbeWzHOc4wAeecbThs54q6ceYXNI7DR/CvhiztFkNoCq9DK&#10;APl6Vb1bxbplnZzIkqo1uMtsbbj868jm+IvjXXfE9pp9lAqxySeVceZG2TkMVGDgYPXnnA6dM9F/&#10;ZU+rJHc3V+s3nR7WXdtzz7Ebvy/E1tzxpmSpyqbsk1fx22pyiK21CZVZd0ccP3uayY7jVdW1cPql&#10;wxh3BkjaQjaoXgnnJJPNXNS0G806WOWynsYoAoVVEeDz1PvVO507X2M11cw2kzR/6nqi7WGMlz0w&#10;Pb8q5Kk5PqdUYRiV3uzKluNLXy7WTduAf5twH3iCf06VTu/F9hbXUlpDMzIoby1HfJ79+hFZrPqm&#10;i6bJZaakcsm1v3i3AcL78DOMd6xk17TrZ5be+lVJFVtyB+WwvOB2zx0H5ViUaFz4j1PaYdPuGxsO&#10;I2xjjuaqazrjHRG0/XPLuZGTdua3B2j1z3rmYPEEN8kk9tM0SvGV85/ukk+h79Kda65pqXsWn3N0&#10;d7fKJ5o2IOAOA2MD6kge/eg2UJOOrMW58cT6VFJp95rF35X2dgtxbuVeJ92doUnlSMEYORkjgc18&#10;4eIfiHpmi+LVtpdAnluLWfzI5tajMu9t2ScngA5xwK+nLq01S/uv7T0rSrnP2gCOZbcsq8sMBgCr&#10;D6Ht9Kk8VeE/B/iPTmuvF83h+3vLUNDb2+pN5bzsU3HK7fugZYs2AMdscd2HxPs1y2Pmc+yn6xT5&#10;1Ox88wfEbW/G89w3iHx3cWrSSGaa1n3CE87sbUI+UtxjpitfS9U8OwaPbWtpem4aPIdI8+WOcg/M&#10;AR1I78ijxd4MjtPEF0bnTLe3iileAS2MSi3mwTkqe6jsSOT+NUW8LR6hPdEBoI4oc7lYfP6Lj361&#10;2yryUbpn51Wq1MLLmXvDfE+p32mTSCxuJbxZvM8uPzEGxguFwpHzLnJwfqMGsVPEml6V5dx/wk8x&#10;kZf3lq9uVeM9QDxg/Wtw6BNMsVtZXH7tvmLS8MCOmO5+tU7Xwzp1zqLf2/BiFY96K6/M69xjtjPX&#10;+dXRxl46jo5tKdRc6sWbr4gQ3mjXf2nxKsawW6t5Uknls/cbcDnODXhGofGbU9c1KSwsrOONprhv&#10;LMkvRgeD6Zz0HtX09o/wl8C69oMkcbqsMhwHbdK4BHrzt/l9a4bxh+xz4Pt7YaimuXVpub/WRyDc&#10;vH4ZP5Hmto4ijN2aPexOU1MdhVKi0zx688K/E/Xo1ns7+Oyt/M3NaSLuDk8ZGM9ST+Aqa40rVfC3&#10;2qz0bTJDbvHmSTbtRnLFAVOOhLcjHY9OKy9E+LmveDNdl8MeMSLdY5Nlq6zKVGDjLf7Q79AK9C8M&#10;eNrW0kjtrWCG8BkZo2Vd6qST85x0T5SR2+X6GprKpTeiVj43EZXGlK0lqcL4Wn1ibUYbO/vmhLR5&#10;/d5xKq8gDdxkdR2yB9K9AtNH8P2UVu1o6qI1JaETfJyMEZ79cH0xWhpc+h30O3W4LWQrGxkhgVSw&#10;j7opX1GfzPpU6fDbw1qUENot9dx/PvurUNuQ4GCQfQkZ+mM1y1pSk9Ec8svjbQddWHhnU72z1G/0&#10;C0n8uRhDDjbsVlIZcnpknd1FaFjNp+qWUkT2SsNqyKrgbS+Mgj/6/oDWVdW0nhnUY7TS5Xa0+yyv&#10;fLOrFGBAUFT1XkoB6HqRjm3bTrBBdXV1JHujjiaKGFBscq+CAy5A+XqpwxHQHmvPqRrXtc45YZxk&#10;UtL8OG8uriz1HWR5m5pOV9Tnj6H+Vbk1jdWhtbuFhNMw2XHkqMIBgcjueazLWKLX9Ta68FWlwzLI&#10;y+UxHmNGJpjz2D8gkf7S47Zl0/xPomk6VdpLH5ifZ1Eyu2HPL8nvkPs6eoHvWfNWtYpxkij4t0a8&#10;1q6ju9Ls1lj+0IWc9o968Y6ZAOcevNWtP8LiXRbeDWLbDyyPtcAdAzBB7LjDe55707xJ4kJhsHt7&#10;aOxtnmVmYN/yzyODg/TPtVHXviFdukMY3LA6+ZbXEakFlw2VIIJUgEKQAee+MZ6o+2nFadCXG+5Y&#10;utDmstYGqzrNcBbfywJH/dhsNuKjPdQc/QHrV6DSfDkkcljdWq27STYhaNFBGOTjGMe3t0rHm1xI&#10;dKe+1fTpnt44knjuBhC0RPl4L4woPmBTnA55PAzG3inRp7djp833ZiVhlYeZvxgHJ6jPpwB16EVU&#10;KNZvVs5LFyPwp4dsNahvxr8fmtl5FnUtJCu6TcAQe52n2wRjoag1e1+Gttr8+qvYzXqmzZJs/MBC&#10;ZMbkUdzkZPODj0qa+8R+F7rXY7WPZbrJar5sz7GJLIDKFGSCQ24DZnI+YYzgRaJqnhOHT2Zoo5Fh&#10;jeOOQ3QHnKDI2WLbcHcIsZ4+UnvW0YunEuUk0U5W8N6LrUT6F4djkt5pDIs00Lbg28kyY67eTx14&#10;xUlp418c61qqy32iR21mWAWF24aJERUwB0Pzjt/AxPWqt94/0P8AtKP+1Li1t7a4YPDdPycEHOCT&#10;0znr+dc6vji91+Z9FW6jjaLTSouJLuNmXayLvIVuhK5A4JBOB1ranTnUi9CEubQ7PXNXu9Pvo9Su&#10;dR2pJcrFbCPDMylh5h6cYwD6kVyVv8RbvS/E0MCawkcM9xseZQdsTBRtbHpkj8Pwq9oHirSU8Mab&#10;b2msQ3KW8rhtSh3oJJGI2o+7IEYPPbk8ZJ55bxP4U1l9LbT/AAzaW0DSDbDeSQpufooYN94rjHzj&#10;pjjoQLp0YSlaWg3Fo0F+K1wTCdbvYpbppPP/AHigxBvn+8SOTg4/Gsbxdo1z470u48qeGG7WOSdJ&#10;fPXy5V25AVevQ+uKxfCej6amixS6vBcXF9AsjSW9nM87NJs3ZCqSSQNpPHyjOR81WvGMWhw+HtF8&#10;Uy32o3n2mbbDaNDsXYTsZFYqAT93g8gc9Oa7Y4eMZJxZJ5zPqfjG3tGtL3ybNrddsqAHfjA5OOSc&#10;cD6VJ8PNMmvNOvNY8Q2zXqtFhUgmOQRJgZA9xx7FutdBqHiLStX0q4XWYTpl0Zcfvowu5kUYGcdC&#10;T1zxgdcVi3VzceHNOh8ZaBdiWB7gxyQxqWhVyMcso67sZz13eua9aHL7OzjqBqXvh/xfpejafd6T&#10;Y+ZC0JaSa3PzqzcKGByMDdkjHIT3q61jr0ps4LSDZNcRr5ksMu0vgA8+pGcViWzfEqS+tbjzmaza&#10;Pz2jhuDuePH3cHBzkgEdutaVjrd9d+GYpNU02e1ure4Kqy8kFfXnj5W598fhy1KblbZAdhp9laad&#10;p8ulpqsjXEilPtEmPv8AUqSP4Syj8veqdlpPiTUYpbO00OIbpA10zNhZsMOc9jgfpXI6m19eahFe&#10;Tah9l0uRhP8AaWmxnbgAgd1Izg/zros6lJpMlrpWr+bJH+/tyrDc0PHOeucZ5rCpTlZagWNM1mGy&#10;s9Q0q5int777OC0FrJ8nOASmT14I9OKw9cv/ABRb6k9pb6THHHFxH50e5yp+YEnuecfhRLDrN1FZ&#10;a34Ytd8t9ama7W/wwALFSeR29uc881LH4H8VSxLMniy48uTLRqbdsqu48Hn8foRQo047sDp/2ivh&#10;P+2V4N8L2etaz4vh1iO+by1h0tZDJCMZzhh8o+leF6D8Qvixp983h6/8Z6pahG2TW3nFdpzggjt7&#10;1+imoftv+C9SlhilttLuoE4ZjcRsFH98BiOK+DP2nNQ8Pv8AtB694k8LBP7P1a7+12vkwkIFf5mU&#10;euGyODXTl9aVaMoTpqNuyP1rGRjSmqsKjlrtc73whc2Emn6bZk7gqsNwlDBcjnGRu55zzivozwhq&#10;6avpetfDGA6hZ7fsMjfZNaJR0C7hIsHAT5yFJ53AdsYr4/8Ah14rZoY3S6VmikB8lpCTycHj6V9L&#10;eHdB8ceIb3Qvir8JPE8NjqVrCtvqEMkbOkoX7pKgEsMcHggce+OXFU7PU6cHUfNdne+JvgjD4Y+F&#10;DeKpp/MvdauLK105dpzIFmTGQT95EQZOMADjtXh37RCReGvg/qMBYRNcPEkYbtl1OM/Tn8K+nNWv&#10;vGF9pcOs/ELXo77UrW1k+xW9patBb2ufvvtcAliMDpwCea8u0GP4XeO9d1K3+JGmWup6fbFYVtbq&#10;MbXmySWBYjoOPXNcOFl7KXPLoz18RKnUiordo2f+CbVtNcfs1Ta3DbtLJZ69cwu5vpI18vy4pMDa&#10;CeWdj0r3zwr4K8EaBfzeJ7zTrjzJo8/LqrTIWPYBh6cdK5/4c+M/gn8LfD3/AAhHgqztdPtE3O1v&#10;aqkKmRlUFm+uBgnmum0nxjoV4i2ulaNDc5beGXUI/wB23GFyTjHHr/WvNxVRVsQ5Jbm1GlyRSZ1b&#10;+Kvh1b2WH0q1dy+1Dc2okwxHQfLx/KsrxX4y0pLKODQNH02G4VgWmXTYhvPvlO3r/Km3eqauJlWb&#10;wZ8m3dJ9nkWYMPZlyAf8KxSPEl6fNk8PFYGZhGn2dtxB9euT9KmFOU47m3s4817FuHxt4gvIY18a&#10;eGNFvvMhMcscabBIPlK5yOTwO+Mnv1rGGkeD4NakW0+HOm2UJbzBcW1w4kL5+8FJ+UD2JB9qm07R&#10;9VtL9tVvNKjvPs80m3Tbi3VsrkKMrJgewz3/AAzzXxb+LHxG3Nqfhf4D2MfyosUixxRgKBjO1W2q&#10;P73TNaRo92Z+7B7fgdHq+neG47X7TZaGzNvzIq2afeJOTgYzz+OPrVODR7aaT+z44mKZ+7taNTkb&#10;ioweh5/GsXwH468R6t4cW+8R3MVvrEjA3Fmu0xqQAMbs9SdxIHQnHap7c6v4lu7jTW1yS3guLdhJ&#10;bW+5SFPTkckjjoc/yp2sba2vY19T0zwXbRx3V3pi/uwE8nBfc2M5G49uh/KsuaLUL+MvBrMdtb28&#10;PnMsihcPu6Y7gnntz7VTHgbUNGjGhTeKbiRFUFJZ2JcdM/e+bPB/OtDwN8G/iT43im0bwVpWra01&#10;n880Gk2Et1KiOSELIgLbSRwSMce+K0pmNTm5dSDSPFQbbFqun2dxDHJuhmlmLK5J53hc8YJ9c5wB&#10;V2XxX4nku7jUz4utYYRKZIo9NZkZV9CGHT1HQ10Nz+yt8Q9A8ONrvjzwBruj2jyLbR3GpaXJGxkw&#10;T9wgYXAwCVxu4BzwaWj/AAu0a2mbUNL1a38uHdBcQwx5bI6rtA+9ngg8jmlKUZdTGnCo3oaOka1q&#10;NrH9vudavL9r75y0l9uC/wB3CZ+XPoKRfilpMNwdP8QQXPnKoLOMtkcjgdzntR/ZENho0cjXH2uW&#10;OVdlu0ZVUJyMZOOSB0Jz8uBipr2zi1O6aHUvDdvZzpGGjdHj8w8dBtJYA4zgj6E5rGUafU7KftIl&#10;OCHw/wCIo1vftt7c3EsXmSGRREisW+6v+z9ec5q3feKdF8P29noGnoG8q5BMl3cNhzjHC859O3rx&#10;2rW2kand3jXy+LFkh3NH9nwsijk4HB45z0449jWlafB7T/3PiTX7q3kKRF47e4dSJmJxgtnj0xnP&#10;oDyK59Oh1KTOisvGmj+JNLtrUaVb2tw0gJazWRZFbcMfM5YbcA9/auR8VfEfVtOa8t/Adjpkk0Py&#10;25vmbnk/NuXO78B+NdH4LsrzQtK1SPUtAjt9OvLhWeG0kdWjVB8oye+4Z5H5Vc0vwbZa29vcaMsv&#10;kLu8tZLVNsrZxj7vBBznBz+RoK5pdjhLP4i+I3t7XTvF1jaXV5NZfJcbisCMTzgHkY5Az19qvJ4h&#10;j1LX2S01Z5Gk2+ZZ2qxpvTpgSMOnXng133/CM/D25ha3vNMj1GRZFj/dbJVT5dyrgNwSCCOuc56E&#10;U238E6frVnItx4QjtbYyeWtyoAZdoIONmSTz07dxRcpI4+1vtFsdak8/XYjdzq4zDMW4DYBJbA6e&#10;mamg8MaDf6i2vyX/AO8iXf5zZduGwfXjOR09Me3Q2Hgrw7f65HYaD4bX7NNExklurOROCcbgWxkE&#10;+x5rtPDXwq0PSLd7bUbMS+WwHmRBVyCMLnac4xnHA6H0OJ5StDnvCtra2emwX2iW8u6aNgJ47NV2&#10;LtPP3Rk8cZORW9pdlBpujyQS2kjPI6nzipBkJXq2Oc1tR/DbwwI/Kt7cQSIxZvMvCjIOm7axBI+g&#10;NSQaR4U0q6kWfTrq6kRfvlv3a4/h4J9DnPI9B2nkM/aRvZFfQPCkty0c1/5aqu55G8zHynGDnjn1&#10;FdVcadoOjxHzovJaZCAy54HrwR19c1X0G+0TU1iurPRUaPG6Rwp2sg3DgnHQ49Qc8ZrN8YeOtMvr&#10;ZrODT7iP5Nxmt7VpCmPUDO0evbFaR90pScibWfEOnvs0yzuGkh7LM27J/H0NcP4jg/taC41XV7iS&#10;ODazQ7X+bK8LlchcY4xyM46027ns9XEt5BqZVoVL2sckO1ETP3efXGeTz+tZOq32l3Fo1hNPJdtJ&#10;IUzDMI4o0I+YHb1PmADr3x1FTKPUoxddjj1yzXWLnTIJ7yG2xB9pUsuTnAwARkD0BNVrj4h+INb1&#10;Sz0+y0W4vLNNrLNE6KsLEcjDsGPf7owAMDHSuls/CMl5psnh6G4kk2yKzs+cI3r6jBHU/nVi58Ge&#10;ZFDANUhSGMZf7KASBnB5HXJ59eamNRxAht9T1i20tVht1hW4ulNxNt+6qHOQcckcfhn1q9Lf6P4f&#10;iaKGKRTI29vs77WZuu7b05/Gq+pwNq9zNpekJGsMZ8uSOM/MwVeeBzkZyfUfnRY+DNJu70STCaeF&#10;ty7RcMrnjAAVWD8em0/She+BebVEjsY9av7+4iN5MEkSXhV5JJ9iQT09x0FXNcm0KTQ1vLdbhVT5&#10;Y/ImBDcZAPIxkda5f4qaPpOoQww6f4x/s7y1H7tpNkkzAHEZWR1JYHOcjPPFN8DeCrd9Jm8U6nru&#10;rxyecNttJ92VkjIOAw2kZOepGCO5o5Iyhe5nKcoztYp6l4eh1uzm1nQb9IZrhtn76U/KAeT16fyr&#10;m5/CfiO/u1ub7UlW3aRRLJI5cBccsPqMdeuRzXW3fh6PUtBmjl1C4i3R5Ms0yReXkkYIJGD06gcY&#10;9ecSwnm0nRZNC1K/N9crIxDRESL5Wdw2MucgZA7j8KzNDP1PwJpF/LbRWd4rCNlkaRmZflzg8fQn&#10;H0psvwngvrVrzS9RZpGBCs4ZV46Dg9v0rNsfHPhy7v7y31Xw7In7tobOS31IRq8rqRyMblHzZyRj&#10;CnkV0XgXxPdySXEd/E9vNb7hJDJOrKMEYwQc/N2OOe1Bp7R7Gb4S0Tx/4YubkS69cRtIDst28wqV&#10;xjPPr6YpPFfwfPxDs47fXfiBeWsaKTHGgPyE5JwGHrz16/TNdN4l8Ypq+kfY9Ftwl00ed1ywAYcY&#10;+90znAOD+Nc5pl34xu447BdLjvHbEM7xzO0g5yAVxlSSvoM9uOa2pyUTlxEY1Lxkr3PNfFv7Nfjb&#10;wlp66/o3iWz1aRpNlpHYRsWt4+uWUjGee3HavP8AXvD/AIm0sX2j67p80V4zPNAixOD8zDbx+AGP&#10;SvpppvigLKTSP+EViD+cpjuZo3HlINwwePnBwD1JGea0vDdn411KKG21bwzDfTSSf6XI0cTMiDGM&#10;Dd0xxjufyrqWI0s0eBiuHcDW2TS7Hwprni/X9Mtfs+oX01jJbJ5kiNAyNncB39zjjjNY178TUupF&#10;LXZf5W8mNuCQGxg/lxX1n8Q/2DtV+M+t3Wt6X49t7e380i4sbyER4ZZFk8qMYLZwpGMc546Vz1z/&#10;AME+Ph9p0jJqOqW0kEMjfbZ4bpGdo9xIAGSwPPdRW8alDl0PjsZwxiPbWo6LzPIfA/xC12LSQ2pW&#10;zPHJNn5WIKICqg8dwen17V6v4X8ZeHviDF/ZUsksDW+37VdFRl26Y5I/qa2vBPwR8AaPruoSeEvF&#10;SzWcNkq2cLSRXKy7pHLRo2R8w2A8Ke4+m6fAvgjWNRurvw3oMNpH58K3Aj3wy7Q6mVRs+bOFIGeh&#10;welPki2d2S4PGYGpyzeiPK/i5+x54O8X20ms2kPmNIxI2xjdyfvDHT3AJFeA+J/gh8WvhGzXehpP&#10;PaSMS3mRgNFheg9OmfbFfdvhHS5lsmstI8YfY7Nnj8m2WYXTgdAhI9RzwcjnjjitfeDdK11rq1mv&#10;VuGhzGZIXaWRtrHnbjkgdxnPqaf1ipTilufQYjA4HGK0mub5XPzuvPijf+HPLsI/D8ks4kUyGQH7&#10;pbLckfUfiagf48+J9PtGttUa6S0lwnmKqqEHylj3yTnPUfWvs74w/CD4NWegPd6zqavcTJtFvJtW&#10;cKcDhAN/1IXH07eOeDfgX+z5r8du+o22/wC0MwjuTflkDKArR4B5IOAeBzxzg466FbDVI+/Fnz+K&#10;4elSvyyOIs9U8R674bVZfE1zJG+yXTYZP3cqMp2iXrgjDOBjJyDzzg37zUPH+jSWOnTTXV59shxJ&#10;9nmUGIqwU4H0K8ZGfwq/4q8A3nhzxZfS3MN1dabbxf8AEtjht7hWjUHPlhmXDIrMAdvcqeKhbxbK&#10;jN9pitbO4VQ8N5M5UAMeVPO3kDJ+bIxVfuubY+UxOFqYeVmi0ZNc1PSrvV9V0meK8n4jfcmVVcKC&#10;wXjII9MEDOecVzviJ9Q1HR9NsLXXFAtRO98Idq/KQgGM9cs8fHUBeM8VrX/xU0C90+CSWBp18v5Z&#10;lxHFMAOgOcuw5zwMYOcYzWfY6x4Z1O6h0rT7KeZri6iUuzjCbh93lsA7gpAB56+mV7OKd7HNHlZh&#10;6t4l1a01SSa2NwlhISnlRkKyDOCV6A84HbirEPxPtrDQo9P8Qw7oppGO2Ff9Win74GNuc8c85zmu&#10;41fwisEvm/ao5rSK33Lss2kJ+fBXAyQwbHbkj3rmbvw94ZfTZLbxNcRxN5LmTzoShB3Ft4xjqgAP&#10;Gc+mTTjGnfVBOj2Rl6T8WdMvrSS1vLpYbeH5Y1W3G9sgkHr12jtgkL325rmbL4vSXmoPZeHrCNWj&#10;mX7Kxj3K5J27CDwM5zznnv0rSl07wdbwW15Z2Un2NWZI/ti7mduOgOOhYqB3B/LL8Ga74C8NX+oD&#10;SZrG1jCbpPNmyZW3K6gE9wc498dq7IU6Evhi2edWp+8aGi+J/FV/oGoXGo3MlmyXzxwrMjeW4x8y&#10;+Yo5wQo7YGMc10XgrVdWSJ7W5sZLq4aN7iTdGfLEOxtwHfO0EjtkD3NcLP8AGC30M3djZ6VcuEhP&#10;+juT+6Zz8/X/AGtwyOMg/Suh0nxRq/jvQbe60u5t3t7pY4Lho7vy5EADFlzn+6Bkc9DkUVsP7q92&#10;xyS90Zd/Z7vTE0280JdQa1lEbR7njbk/Mfrknj+VdhB4M8B29t/bWg6RHIrW7PdWu0b4NowAG5J2&#10;k+uOCOcV5hrHxLs/Des3FvqtnNF5czks2Sz5OdxbgE+47fnWv4L+JWhzeS8v2rFw32eV1wQdzE8+&#10;oyATj19655Ua0Y6aFR7ncS3MGv6R5GmIm6G1UxxPGHAX5vlcDvhR05OR+L9NaW7jm1VreGRoYwVj&#10;Z28uP5vmx14Ynpjt2Oa5Z7TVLC2Fz4T1SPapURrcMFXPTce/4EemM1Rv9e1LSb9v7V1y1tJrj55L&#10;eOQEblP+rAQHAGPT6ZrGVBy1T1ByudXqvg/wj4p1GN73Q1tJGt1SGW1c7I5FGdzYI5KtjoBlFOOt&#10;c54o0Tx1pHiSPw54cspLfSfJLNb5EvylWCsvHDkcAjPPOeBTdOvdRTW2sH+1QpKI2Zd67UIDLtxx&#10;tOQVAPPrit7U9e1n7fHYLfKGhvQkN00wEax4HbuRy3fjgZrSnWq4eWqKjDm2OJsPgb4rubW6W9vL&#10;S88mLzri6PH2Zc4XlxkgcdqxXivm0qXR7hbeK3WMFbeOMYlxn5uOM5BwT2avdPDevaHqGpvBfpaa&#10;lJdw+VMGt2VJAdvZsKgL4PPf061l+H/2eL7xDNf3/h2+htbO3dpotSmtSguFJ+VF3AcYJ4/XIxXT&#10;HG8/xGlPDyqStE8P0nUZvD2mjT9SWSGNpAIWZcgB2xz/APr7cV0g1jQ/Fax6hHq8Pn2zBJLUpt80&#10;7cEqejAjnHJr16D9n7w29ncS/FS2k1CMK2EtYwhgbZu3DI+Y7QwCgZLFSAcGqniL4b/s/eHtCh0b&#10;RfD2qG8diZoWtleSP5cIB93Bz1GDz6YpxrUZR5nudMcurP4nY8WuodKtbQQ+IpoUMe+GzVVCIgZl&#10;bJ464PX0qzp9zbeGIjrllrNvcRsEWzjRR8qg45PTGOPcmu41bwrFrWl2Wi6l8N7qMWdqRC1xaiNn&#10;Pl43MWIySEHHfHFVIfgRc+M7638N2fhVbeC8Y7JLzUIoN3GDsDsPm9QM4xyKbrUZWuxf2biJOyRw&#10;EHj8S3aWGl3rG3sUVFkjkypxgflSa58V/Emjag1g+pMu1VZRu7MN39fzr07Uf2KIfBt1NBNrq2jy&#10;Ns8hL2JpGycfKpbnPBz075q5bfsLaRNArXPjOaRtoyVghlA4BxuDnPX1pqpl/c2/sXHP7J8krcfE&#10;KPaF/tD5eFG1uKbeW/jK+YXF/Y3sjLxuaJj/AEr9GPD3w9+HFxdx20ttanzk+STyxgkj2HH44FdR&#10;pfgnwPa2SWU/hywuimPLlhhjDOMH16n8auWe06dn7M/RocO1JaxqH5m+Gb/xJpV4Gj0i7Zc/vI1j&#10;YZFe4fCL4s/ErwhtPhzQNQuYvl2w/ZX49unSvtTS/hr8OLm6mvrTRlhmjQqyNa7FJ9cMB/hitm40&#10;Hw1JDHptxprrBtDrcQ24UfQ7Tk/gMe9cVfN6eI2p/ielQyOrS3qfgfN2n+L/ANpz4xeT4ct/Cs2i&#10;2tw+GurxSpI64Ge+M44r0zwh8BbfwZpv2LUb2fdCwdo8cZzyeOpya9W0+w8N6If3tvOsvl/Lb8nK&#10;nksvXnn8K3NP0D/hOZrd/B/hLzGvG/c3l5MqjdnkEuQAOO/fivKrYqpUl7qsj06OCp0tW7s4fT/C&#10;1zZWcX2axhC8CST7Plzkjvjg8g89iK14/Aky2cV3LrV5GSzP8rEK5z3GD2yM+tXdX8HfErwxrslt&#10;4k0RtLt5WLv9otZlU8ADa7KFOOB8uRhVxWbqXjG40pYoLO5N00L/ADTc8dOq47dM1jL2nY7Hy7ot&#10;3sRhvrcWGpXxaNSGhLdc9wSR+NQaxq2o6VIt1Y+IprJfNdY2lt/MzjHJK9OvXNc+3j7WdQkdXSaY&#10;R9baCPG9cc4bsuRV7wzqk88g0nQ9ItVhjZlvrea7LGNuCpJB7jpz19TkB04yjHUd4lc6/wCLdN1u&#10;KHxT4ruPLmVZbeZYivBPXco6EcEHnHFdZp9lYyaaNRvmuNUtZhgXh1BW28d8nOfc1lnVIpi+lpbz&#10;Iwk2nbHlXGB90uCMZ9Bxx6gmXTfD32XSm0i48K28cWGe5uLe4VXkHJUbVB6Y64Hv1rQ5a3trL2Vv&#10;O5PNc+C7e9aCz8PLPNG21hDMsgyecEKow3645q5a6RoB8s3vhy8hjmm3+ZHcKQG/DoAcEe/pisvw&#10;fot4Lv7BaabPa2k2ZTNcWwgZ3J4wrEOTz97aBgZBxXTQWPhzT5YpLd4RcbMSPM7J/EeSOG5OO38x&#10;lXsdUebl97chvtO8O2Vs2qR2UlxNuUx+dljuBxnkdfXrVy0XwzpHjlYvF/jOb/SsyQ22m6W8cmdu&#10;Ew7JtKnIbOfaobDVfN1O30eNWZnBHnKpkJLNwvJJ9+AcVojwj/a17M93rDzSQRrsCMW8vaMKOOgw&#10;M4OOhxmpdWMVciVLn0KGpeGptSga2fUJvscjCSNllG7cW2sfuY4HbPP0rl7LR9VtPFzafaaTfJFD&#10;ATJfSRmVJX7fN5g24HXCD2r0gWGpaJHb3moajE22fEMLgkbmHOQFJA6Y3YAz1FW7TSvEWu38dxLc&#10;2tp+8/eMkKgNk9eRk/1rL23kaxoxpr3TGvY7K30n+y5fDtqjeSrrGrkqwOCchhj73PYfjVO20u+m&#10;upPEl140ktNs2TZ6fEijp9zKjJ9jk12semQqHhRlupI8brloQw3biNp3DGeOgycdKrX2iBpftOm2&#10;KwTrIjyYjQRIqkHdjO7+H0xycVnKetzSMb7nOfaYBHbwx2s3k3TZ2+XxJkYJJ644HOc1d0nQNPSX&#10;7Bp+hRadYzMPOmt9qMWBbJBJHPzcknv07Hah0+3v7i1iknhmuQzC3mK4EeRkcY6Y59MfhVifTrXU&#10;LkS3eowzpArN5cLfIV55PJBOfxqeZjUCtK0EFpHp+i/ao5AqhWaZJEbg4YHAyxxz2z1qfS9E8W3G&#10;nLYXdxi8kbClpPljUFfmJIz82Ocd806x07+0JGNlDbwpGoMbeWyg8HbgduAeTjkd+M9JpFnO1t5q&#10;TedjiSaJD8wA9h26ccGmmXqU7Oz1bwnJKjaNfXEZTy3u/tasPmKYwPvEffzk4yPetTwz4ZutUnjk&#10;1CxZRxIzTSeZ5jf3SDkDHY9a3LbwhY21hHv1CY+dJ8wS3YkZPXpkYyAT2qXTtcs7jUl8P6Do9xJJ&#10;GPnnZWjR/cngN/npSjHlJcjZ0W105rye2EW6TKsySOFVmOePz6+naqfiG50jw3G32jRYTNcBcxqo&#10;dtwyMDB7Hnd9aptq2raJ576jaW/meYyyKUV3TngKFJOcDPOSARnGazNMlfVNSlkntceXGPKkkST5&#10;gwJJ3MoGQATjphh61RnaRpWH/CRXdszS2dzIrZ2wSuRGy+mM1s+Y9lYrK9t+967YG5HByPTPJrLf&#10;xZYSXqCz1BmWLdHKskJEQI+v8xn61k3PxU0OOykeS7URxgt/osbMzL6fj7DNLmRpGCi7mjJqk2po&#10;0cmt/uCu1YZoQFDDnJOM5964jxtrWt2Gnvo/hoRXUiMxMbLt24B2rwQCR/njoeHfEWp+Nddm1CB7&#10;m3tYEYRwsyhZMjcrEZwR6H61DrcRs7p7S3nW6F1ueRRbt8rbf4TgZx65wRzyKSlcowfD/iLxTFZT&#10;6fqmmutjGvmH7Kwd3k4OOD3X+EcZ5zXRwR2tttu4rbcki+Z9jnYLIqY6Lgdi2Tz36Vg+GrHVbO0F&#10;2dMIt75m3Si4D7AOnQkAkjpkHHYVt+MobhFtbuaALHG2yOWN15+YHG0nHbnn2o5kBpWeqWS2Z0+e&#10;U+XdSBo2ZfliH/PMcdvU9ak1Lw/bard+QNXkjVV+9E/z7QM9wRj6dqmsNDna6ia2EiSIu+fzFHlz&#10;KOox346suR71IdNlihu9SuhGsc90xVW+8FCjCZ7nqce9YgQpY3WmW3laHe7hIygz+cu1WI6sOOAA&#10;M/Xis7VruzjsfmEduVlw1xBmX5R147gnuCTWidL1HV7SOxsLXyd0kflyJCBGoJ+4+7qSOo5xweMi&#10;svxF4I17w7pv9o2msxNDCzH9464k68MwIUHnoSMdK0p9QMOfWvCl5dSQ6rpduqqxMM1qzBnyoI3D&#10;PAJ4wRz1NYfiK78S2Nml3PpEP2BpGMcf2ghscknCjG7j24PU9ptAW2v5ZtSjZplnZvOuipLwk9fl&#10;ADqMY7VcvtKsdbjSfUbw2sZlxG275Tsxj5RkjII6DnvVJKIFGx0K+1SxMg1m8ghWECGGS4LKrHnd&#10;jtxx/dqRfA9xa6YLLU9KtVhXCWyx/M0g/vt1xkdeR6VsaXo2i/8ACOvIkMk23f5ckW5tnykg9iw5&#10;9xn8qz/Btl4k0u88vfNO0uDMrzZ42AnAPsCcLn6DtiByevfBTwpYx+fqyC+haRWW3lYZDHgdcnA9&#10;u31rW8GaT4L0RlsrfVJoZJCoWO4m3gL0xnsMjHGK0vE+jR6oEuYJHzIuVjuj5YUdc8kDr05we2ax&#10;Nc8I2PkJcQ2N1DIy4XyGY5z26nI71XLpcIy5Xc0dV/svUYpJbC+W1kWTE22STGQf4mDcf98n8K3b&#10;OxZIml+3sokj2KyXAlVeMg8At1x1ryjwxY+ItFvrmz1L7Qsc80gmW6usKSWyCpJ24BBwpYH5umBx&#10;0mj+IdCsoTc2cl19rjlO6FoymMH1OB0+vsSeCcsi+bW5209rrnnRzxvNNCysFzuWQ89T0+vbiuq8&#10;D3NvFZyFrWTzmGWik5yRx/F+Hc/0rkNA8U6t4gtd3iLTGkh85wt/p99GzRDPBPHQjnrz2zxXU6Tp&#10;t213G+nXjzlV+WTcAT0xk4xn8R1o5RSkupQ+JWqxaTp8OsXuhzR3FvI0kJ4bIODkYI4yFPXkA1xv&#10;xAgs/Eenf8LBgvZI7ixjEnllQ3vsHzcDuec89K9P8RHWLmz8zUtMhupYYmMMeGZemOx/Pg/0rz29&#10;udB0ZWNtosEjL+9uImhaOObtwrR4x2yMfzNEZcpy1VHTU8n0n9qy/wDBmvz24lS3uIYZJluJGfa4&#10;CdlAYDJAHPOG9q8u+Ivx4+MXxL1yZdX8T3FhZzc2klvmNJgSO2OCMsc47Hrnj1vxv4Bm1K7vPEem&#10;+HbdbdZGM0ihflyEyqttG9QOOMjduAJIIXz/AMa+MdIsIY9M0vwdb3l2VIuI2OXWTspyAynkEDAB&#10;BxzXpU5QlGzufL5tg606cpRl9xzekab4j08hLe+dpAxCzTZ3L83UH0JI/DrWlD4q8f8AgG2mml1R&#10;ri1huGMdvIzBBzljz3461nQeP7zw5cLeiwumtrqQyWNvNERIU3kMhyBluApx3wcc1meN9c8Q+Kb6&#10;a506ZbO6h/fmxvGxnpxjuNu7oOsbdcgmYSlzWaPhVVrYWpe7TR7B8Jv2qdDbXotb1rwvHDfFgsdz&#10;DMwbGOdoJxuJ9hn1rqpPGHgj4oSx2fifS9LabyfMtzqFrmQKDwSwIBJB4yPlGK+fBZalFdQXOrW8&#10;ENtdR+bJJDHyg2nALAHoec4GBjPv2WmfCjxJrk1pqsSTFGgWRpftAQqTvAyvXGABjnoOTzjax9Bg&#10;80xVXV6vzR7L/wAKq/Z9vNHjtb3TLW2/fK0xtLgopJBwpIP+zkdOnPSuH8bfsv8AwDu7iTXbjRdQ&#10;eFY/mms5dwZTjg4JJB75ry3xt8GfHMd2v2L4lLDdNbqPsu5lErANyA2ATgdiQcnB4rc+Emi/GDwd&#10;KtlfahPdWcs2GaT5huPHCglmAJ5wCB16c1D01Uz2ZVqVSVqlBfcYvjL4Qfsf6Hrf2D/hHbj+0tpj&#10;WO8kZGDKeeWxjPc968t+K1noMutL/wAID4U+wW8kJVJLeQv5sgKKSQTnpuBIYZ6Divqzx9q93e6k&#10;uieKvA+m6hqU0TPazWOmSTzD5hz8qEA4564A646V12nfBez8YeHWsta8AWq28aoTaR6fHHcucA/e&#10;BO07s5AI54NXDFcjV3c4sZlEcZT5aSUfOx8C+HbT4k6FB/aXijVZby3kj/eYjYyKCenOdw5B/D2z&#10;XQT67oHlPrC6lJtktXi8maz3NOMBUzJ1U7Rjb7DPNfYUn7MXw4dZbF/DH9mqkePMkmYSKOnYnGAf&#10;Tg1Dq37FPhfVtGUeDfEX2aYSBm8z96jA/wCzgHr14z7V0PGU5O7PNfDOOpw0sz4Z1DX9GvNNm0x7&#10;dhHJvMsSROu1V+dWAbuGVBjHIz1xXG+Kfh/p+iStqPhrSGvJLiLzJo5ItseMbhgeuR07fWvtTWP2&#10;bj4Ov/7O8YXHge4WSRjFNfWMyuICQrBXUctg8dxjkVg6x+yR8MvFaJp/hHx7oMV1cFX8m116QHbn&#10;DFfM6HnkdefpXTSzCNN6Hh4jJ8Q5abnxFq3hnxbda+00NuIoZrN5Q0kW1XIjVzGO+QrBB6lemTmq&#10;2ieHPGq2kkejWtxBDCIZI2kXaC2Sdp4I+7uPbpX2xdfsIeBNPQpeftC2CycBoblxLJGwwMbEbdwc&#10;/wAOeRnoa0PDn7KPwx8OWepax4u+MdnqSQMghhhiK5ZVzjDEFuD93g5xnpXf/amGsk1c89ZFjJO1&#10;j4d8ReHNV1PTEurhUvLyG6YtCpAZDkcHBx0H4Vxbwa6q3ki3dxZMkxaCPosjZwQDxjjP6/Sv1E+H&#10;H7GX7KuvSKdB0m5uGjbaZnaVcNuJJJAIyO/Jx0rtNR/YR/Z7uz/aWqeAYUt3j3NOLbzlcZIyMZOP&#10;foc/lKzrDw05W/kehT4cxnLrJI/LW1utW8N6bBq0Ut1fRXNrGbiN5MgsGJZOM9+O3H6b1j4vvL2J&#10;bfWtPVZryOOWGOaPcQM8Mu7p0IFfobd/sW/sp+AdFu7fToGvLl1WVbOC1keRcvlPlVTtwT16DHOO&#10;a8p8Q/shal4wuhq2m/BMyWMP7qG8m1dLeS1jUE4aF2VwO/3ePWoeOw9e75bHNicixlLbX0Pnbwh9&#10;iVNt9qcsm5nhtobgD9yCyurhupJ3Hg8fnWxq8cV7od3pBn8u6juY5bXYMecQv7zgcZ2qpzx36kiu&#10;q8Y/ss+ILW+utTsNP1aK3SGSGSJdPlmZnXALLsUjg9OdpAzmsiD4IeObq2sYxp15NHbiXzb4Wreb&#10;EuBgEAHBwD97+Igd6537KWrkeZ/Z+Ii7crMo67HY6w+n3tv9luGkdN8i5ZMHBUH+fvW1p/xG1Qu+&#10;nNe3c0NxC6XXmRjHC7E6YJK8Y9OvrXqui/sT/FXxNqszR6PDDFJI04k1LBcZAByCeMsM4wOv5Gqf&#10;B228D6vcQ3f9oW6m+htoII9MMjszAJuCnJIJXKnkcMQTWUvZ81onVSy/GYf35Jr1POPh34U8VeO9&#10;dutKvNZFpHJGYofMZ2V3wdrMCPmcDkZGAeea6jSP2c/EfirVMXPmSfuYZBdYdmlYYUnds5wMg/TH&#10;Su28Paza/CPxdbwap40W3tvLaW5aSOLkRAlUbaTtLZJ+bB+XnGa9g+Fnxk8C/EqGzb+3dH07zGEU&#10;N42pTQxI4A+VgitsBLEZPy9MkYrnnKWisetgsJTnK9WdmcF4V8J6f4GnOg6X4Ukv5ZDvkm1G1+RS&#10;c7ZACflPLAkZJ9q73w78P/E1/O0/iXxvffZ2UvEtrYRoiEDhDuJ/PB46V1knhfUNTtTMtvtlt5PN&#10;t2F0ZldQ3zKHwD94E9MY71Xudd1DSrX7dq1hdWeWAFvLEMyYb7yK2Dtxzjr9RXLUqSloj62jg6FO&#10;CsST/CrwzqOhrf3kdtqASRgl9IMOihum5AoBz+tEPhB4IVhh8Q2duqZVVmzIxAJGST7D1PSnaj4h&#10;0ltNXR9OspVkmm8xZCrYaPkfKAdp+b+LHb8qE2jaW0ref4/+yt/z7ywlmT8hQpOx0+yjHY8++H/h&#10;TwN4n03+1Z4J1DYcSSKp83HHQjiuqM3gbTYGbTbRY7hAxSGRdoBGMfMAcfX3ridT+I/hiK3Y2LeQ&#10;0qKvlKwAAx2C9sd653VL3U76JrnS/tUeWVoZI5JPlyfm3A9e3t0rN0ZSauz6CVeEY2pxO8vPFNnF&#10;HPq11p0KyRyrHN+8J3vxxkjk5yMY5qlP4muLS1uNPsbBbZb398GgCjzO3VlOPwxXONJ8RdR1+31u&#10;G+FwtmyhLe4tW2tIRguR90vwOR2rU1Hw58TdVL6tqr28KQk7TJH5SxrgZHPvWns6VPqOFarLdBJ4&#10;/uYjHNO99NmRlMJkCgt/vZ5OMdeORnFZkni/xBBbXSeGpJnspJl3r5agqAS2MAkD1yPzrTHgf/hK&#10;Va08Q+KWs4bcJKpt8RhnzkHd747daktNItLEzaZa6f5gMmdwJVewP496Up0nHQrlmaGhfHD9oTQd&#10;H/4RzTPFl5/Z18zQ6hp97CJoAnlg5CtlV7/dGeevpmxeGIILeylvNTUNNcbktYbhlCygZyGyCRhu&#10;hHHQ5rqNJsG1hGFtphmuVGIfJYsxbueoAwO/NTXmm6jqVx9ut9ElhWwbEYs2Th8Nw/zd/c8lfpQ6&#10;kdNSFGWxyf8AZtlb3f2iwvlniuI2X/Wycqc8ck8d/wCtaWm2bqFuxpMz28jbbn90z4woHH/AeuPz&#10;610ulSabeahHeajf3EMkluq+QtiSwGBydgYA/X8a1/7Q8XJJCLFY5LS3LJJCbdxHNGWIBztwWCgZ&#10;HY/WpdSPQ2jT5tzI0fwQ2uWv9s6fdKYZJBDb2sUZUlRnJbcSFIz75I74xVnUvDraSFtNPWRra3VV&#10;kEkKkY9emenrirlpeeKYNZkl0jQZIJJOESbeFCE5OAB+NOfS/FzXt1Z6zfTwKxJaFYQ2OMDkZzj2&#10;JxWXtJF+zjE5zUp9UkuY9E0OG4aNmfdfW65aNs/dGGDYPXOCB/NdH8JaxbX2/Wb7d5m6L7PM3ls3&#10;HJIIOeQORz0rqNM8Lz6daXF7GLi7WQ4dSWijTCnHULx2/LrVq907+2rmHTtN0k3V1JCVhhhkJm3+&#10;wOSV/HtmpcnIZmab4M0bVUW41O0mZY4yuyOeRhu7nZ7emBnHpW3b3NhokM1zMt9HNNI7PH5w6YAB&#10;VOeyjC9u/fKavaaN4cdtN1q8urG8EXmrYswG7Ax254PHtW94Y0G/8QRWuoT21uLUYMSSW4Xfkc89&#10;/c/j3qTRRaOe0LxHfatqH9iWXgqdljbzYr66uEyJNy4BRR3J684AzwSa7S1W4s7JdR1WyjjZuNnC&#10;qvrnHXH0571ZMH/CLy/Z9NSG3W+mTy/s+53llUM23gHC4Xkk4Hese48WaxZXkcTWnmLeLmVppBut&#10;j02qD6e+KmUVI0GXPjKwbUptMtI7yR1bbG0K5QHOM54wCP8AI7xW2gahf2Es7+ILmaSRCVSa6bAk&#10;wSFPpyPerdpYtbWUmnQBGkjkXdIw2lM8gnGeMt6/XBwKuaPb/wDCJXiLqF3BJLeEBWTaSWzn5UPT&#10;ADHIBwASelRygNutMcaWsctjHdIbdVnmkjCSAdgh3cY5G4gHvwa0NB/sn7MbOJWRl8sAuzZUKGxn&#10;knque5JOOxqPxDNb3kCR2llNayTMHYGfEZXsx7DnPGefeqepz/2dewRsktx+7jmWRmSGPI3DqSNx&#10;IHQkDBB7jOltAOs+xTfL9uYXFuqtIXjkBMrY4GzGAP14HHJqE+KLTRYodH0vTbaBWk+aONcYXGd2&#10;0dcnsPyxXH2/xDht41t7TwvdJM0gZol2/cBHPysSc4PIyOSM8irmp+KbOBhd3Vh5moRr8rTxmGP7&#10;u5XXnpyACcD60K4HWXPiqC7d9SlgeNYpNtsudrbT1LLgDHAxnJqs/irXLq4WDTdWWC3kKlsQmRol&#10;3AZwT93Hfr6ZriovGup+I7ySzGmrHMsjbbwshC5RsArwV69+vaumtdM07S4IdG12SO+1SeYy2c3m&#10;bY05C4zkcAMeDxTJ5YlX+39dm1lbBvFPmttVGlm08YZsn7rA5XPXkngjoelLWNI1aOdLuPV7uRlu&#10;tyw/avlf3YEcjDe/UHHcdTo48D6Xp39svbSQi5YLAzQyBjnoAGXI7dRxVS4tLO91JdYe32rHI+cQ&#10;vtDDC7jxgnBA+p4rOUuxRR0/Q9Z0uxaWG1VMM08zQuWYcdyWHGf4c4rOkOqLLs1nRraRrpmxMsec&#10;KDwpLZ7Hjpn9K6PxPf8AiRojpmkRRxxrteaRVH7zvznoB/jXNaUsl/fta3oaH5iJ3Zx87dCBzwM9&#10;+n51mBpf2frUGnyNaXSxiVZGVmYrJuBU4HTg+x7duKb/AGDdXrW9xr0zCMruT99tCDHtjkHHrk5r&#10;WvdGt7uOPdEkyWjM0G9s9evX2AP4e1V30u91KyhiZ96TSbWU7WKL1zwf/wBVAGOvh5YbiSxOq3N1&#10;9s/eJDJGVReOVBBPcZ+van2Gl3ulXkmn37SNprACMv8A8sWz1B/TGPxrbtbJrC9mWO93MkOxFXov&#10;pyQcenGanndZ0fTL8sq+WdzsAc9OT7844oAZIZp/DTfZlit7niGz2lSWXnI9BkdxyM/hU3/CO292&#10;itLqt5b+TGBIsNwVR2wOf028j361Tto7Xwfr8emXUkLwBlaxupGJXOO57d/bNblrqDiymtTZNtVm&#10;Vise5enGPy57fnQBh+JdDvNVs1sIdRm82RVjtrhY45Nj9Q2xh83AOcYB3fWuT+JNvcNBb+CWuh5r&#10;oivdw7oTDtOcfKGzyORwMdjXZafuutVur611H7LeWtuq28xjbaC2RggjHGc57HHpiuG8aa3HJcfZ&#10;7vXLCZvMVxGJgkj4GSfmPH59KBqLkc9ottqdvpLaPcX8k0/nqyXSsy4k2c/J3GM88Z444zV9pNQi&#10;8MC3ivbS5ndiF1IWkcb7l9j34C5x1wcVfvrddE8l4dMWPdIzRi35ST5Qd5HHOM8dqzy4vjLHax/L&#10;OS9vZx2xUQnj96WJB69hng1TlcajKTsTT67FaW5ury1+3fY4BEs1tiMlcn5wq5B/IZH0qmnjzUrm&#10;+tXsdI8pZo8rI8Kg7Mfw5Jz1x90ZIz9ad/4aS2jS6n06Fri3/ePdRud0meCvHBH4c1paNqGrTPaw&#10;WumvL9lt2WO3ulwhz1AyOT6celSVGPL8RparfPaQJb2WpeY8kbBvO/LuoPqeBwTx3rJt/EV2z/ZX&#10;8P3NwLdgYrjarByRwQOTjsewp11ea9HZmG9tobCbKpbLMVQtI2QFUd2PIHGeTxxTUvNUsbZrpLiO&#10;JlP7tIT8vBIzgdenT3raGxEt9DO8VXl7LazXHiS12Mw2xQyRhWdeePlPI68cfernrTw1qaxrcLp5&#10;t1VSVZZAc54K8exPHPU/Suuex1fxYqTSWN2q28zfvWKqpYdeQSB8w4HcA1Tu/BVnaaTnUNZkBkZW&#10;8wzghSWBAySAM8Y5HOB3xT5kIw9cFv4KubOa38UTfKu5rMQE/Njcd3ynuR65wCDya7vwR8cdMe5j&#10;hn0W6+/5MskNqJoypCN5ikMSFJfsBg8HjFcbd/C3Q9P8OM/he2N8zXyyXEknmyNg90k54GB0yuKr&#10;eJ11m+S5vo9N8qRFhQMseEPY424HAA4APGc4waXNETjzHvSa3p93ufTtUjhMhaP92hKqSQCSCevG&#10;P8eldBpXhLQfEtgugjxfb27SLicLap8rY3Y+vvmvm3SvFck+jrpkrK155yp9qWPayEj+IM/OT0IH&#10;06itAXHi3SY7bTLDTrpUjCrJM0bRsqkZDDdyRntzk1iRVw/mem+Mv2bfHOk6Let4d1iPVI5BizaT&#10;Uv3aHBO7YSGALBVK55z6dPDPGP7Hnju18Yf8JJp1i2lz/Zz5gsZ28udic7RtAzliPvcnjLYrqNb+&#10;LPiDwzpTaedd1C1Me6S4bzN8TTK2dgxz0xwQOTXB2v7TvjXxrM1nN48u5Ibi4UQWkKbXLhj2HzLj&#10;jnAGBk1101JfCeTinyrlsc74j/ZM+JXiC5XWdb8R28MdvcKZLEQOrAAdDz1wx4A7nkdKj8WfDbwt&#10;JoRl1aFpJ40VLM8rsZQd4zyxyQpO7I4GMc11lj8fBokbajfXF3ql55jCRJH+Vd3I37sEFgc57iuH&#10;8Y+JdW8V+JtRsdF8mzjSPdbxxLhVXAD7Tk9ySfXFb041ubU+Tx3sYzdonK+CpbzwOl1pviTw/JeJ&#10;O22IriTZEVOVC8h+oIXIzj8K+gPhTdaR4l0PT7vWPDtzdGaFftEk0WWib+IMNvZmfHJ4xXmOj+A7&#10;jVfBxv4/GSKtms32mbkFZAi4xk9yOv8AjXffDvwV4ll0+aC7+J2n2qq261ha+2mVtx6+v9098rnt&#10;XRWuo3WpjluIpxrKKieoXH/CLeH0iezsJVjXcFa3jPA6dPbJ9/SuZ1a+0a7llm02KaGVUaRZJoyh&#10;U7Tk5Ixn8eprufBvhPWg8elat9jlDJ5is1+syv8ALgsAM5wQfr8ppNU8C2hsrpfEWlTyQyR+Wrq2&#10;1SPbA6nP1zXn/a1Pt1WhypwRy/gmWxtdXXUZ7mF9QjVVWa8VX8tBx8uR6Ac8H6V6b9s0bUNMlubk&#10;6a0TLhWN1+8fPykDac4/EVzmifBrw7pujPqs+gXTRqySR3c+SpjXhd2TksOR05HXpWPb6h4cbVl0&#10;3xlPFp9r5heC8TYqMuCenfoOgIPbniiUY9BPEO9pFhfhsPCurTa3b+MrWSzvGzHAlxJ5kWBzhXcj&#10;cemePoK29MtvDkWgfbrvxZHo7fKF/tBjuuUx2wD1yOTyMdRnnA8QeHfCniEJZ6RqkcSqhkEsci4P&#10;AHQ4xgfjz61zt94d09tHh8O+LS2oWturxqiu0mxc9QwJJJ64J49qiTsTV9o4XgztfGJ0dfDjQ6Dq&#10;+k3DxxiWHdpsVyeq7Su5ueTxwOD3r5e+OHiv4w/DbzNQ8MWseuXEkmxox4bj2qwyfu7PlHpycV9A&#10;eAf2W/h3Y3f/AAmmmy3l0ZI1NvZy6oypEA4PK/X24/Dj0DUdRuNBnt9OvPBFvdW+Ri6s1LgY9cA7&#10;qqniPZS2ueTiMHPELXRn5w+GP2rf2ntH1e6XVvhxttYfMV4o9HDlJNoIzlemMfj69voj4I/taeIL&#10;jRobnxh8J4beFRGpuI7OVBs3oC7HbjcBzjAyVHavqDSdY8HedNe2ng7RhHIzDdcTrvaQ9F2kDr+l&#10;JpcGj2iXV74m8AiCx5J8xjJHKGUcKgAAwxrrqYqk/s2OGOX16T+Ns+Ovi3+0BLY6ofEvgjxzreg3&#10;DNiOOTRlnMg5+ZDuOMZxz2APJqz8Hv2o/B9/ojaN401681bUWlHmPf23zDMatjCsoAyTgDBFfXk9&#10;9+zRqcLNrXhjSfJgX/RftSbdw5yNoGR096zprP8AZMe6j1G28P8Ah92WIeTHDGpXGOXLFflH+8Qf&#10;l4FZ/Woy0J/s2tF8/tDxvwvqHgTxl4geXw78Mxpe2JU/t6e5MEcpOVIKuzgn33HsQoNXdZ+DXi+2&#10;Cy6f8UbSxV8RxT3CJcRSlSfvAhMeh4P416R4i8XfsbeJNCuNF1rXrO1uNPjEpt11YrsGQCwCnBID&#10;HHU+grgD8N/CPxB0S38V/DrxpdW9qimW0t7jWo5lZsdSgDEEehGeuRW3tHYjSLacjA0zV5fhN9ol&#10;tPi14fXVp7ctJ5lkE3YJOTsbacn0Hvk9+b8Bft0RaOZbX4meJ9LurNb7y7xrSEsyRlGP3WA3D5T0&#10;PJbHPbzv40nWfh544bUdX+BGt69BJIzXFxY6NPLEhyBlTsHAO7tjG3nI5v8AwH/Zp8P/AB21x/FG&#10;mfA2bS4fL/c3WrZgBOfmUxlhx/skZ9M9a6EqcaaczyqksW6lqKb+R9Ef8LBHj3w9Jq/h3VrX5v3k&#10;bKybduc5wAOQDnse/pXz78e/gN8Sfi7qcdjD8XfDsLGZRp/mb2ZVIBCZ2bgOB0J5Zuueeu1f9iT9&#10;rHw5JqB8C+KdPa0WN0s7Vbzb5Sk/3SBk44rmbD9lf9rvwtpB1D/hCrW9uYZCbeS3Ysfl2fwNjJwm&#10;PfBNTH2SleMiq9TF1KahVgzxW/8A2Hv2pdWUS+DfDel6hHu2rqFreqhmAP0BIyOp5xXafCH9lH9q&#10;WK8j0PxVolpDHp0IlWGGZW8zc5IwVJ+6CQPujnrXoXgr9of47/B2T/hGvGHwv1RoYoJma5n8OzPv&#10;ZEZ9nyqQNxGARxk8Zr2v4f8AxU/aB+LeiQ6j4I+FM2gzP9y7urgQqq5BAZSA23v0I7GtKmInFapM&#10;xw+FwtSSk07o801G5+Ns9jD4X0iSPwylr8kutQ2Qn3kfKUzI5A+YFQQ3ODnpiq4+Ffi6Dw1caz4l&#10;v7jU5GYJqTCxyp3MuxkjwqkZ4bBH49D7vq/ww/al1/w3JpUOt+GrOSVHN5bQ2KurAl3IJwRknk5I&#10;5964qw/Z4/aIsrXytU+KtnZeZ80NpeQfup0EeSFB7qPmPQZHXtWKqQtc9eVSpCnaCZ4b4h+Nfhjw&#10;FFYW+ra3cfabN1jhtJLEwtJCwyXzuJYhcA5OMjggcDa8LfG74U61osV7ceJru0kOd0f2eeTdk53b&#10;klUHr6Dp6YNdZrH7CHxG1zUmnvPEmg+Ilt4WjQR2JVlb5QxB65HYY54PeuS139h66s9XuFJ1bT1e&#10;TdHbwah5a7emdoXAOQc/Tt0FfujilLH30Hab8O7K1srGWG3vJJpYf3jw2Ma+Ww4I3bs5HfGfYHpW&#10;/otofDVnJrGsabbt5MbhbeOAybueGIJAJI7e/XtW5eaprdhO2nJEwRrZpIZLWORyq+4CnaT74qql&#10;lqF1oMkt7dXkjfdWGS1K5ORwAcN6cgH8s15vtJdz9JjR5XoLb+KrfVLFtP1m3+xxT/NEzW6ZTOCA&#10;UxwRgHqf5VUabXLPUZLqJ4tRtWz5cNwxRR0+c7RyfoP1ra0XTm1CD7Q8EbXCtloZlIH1BYc8en86&#10;1PDWn3M8Hk6hJDbttIjjZQNmPrWcp8z1NYxZzel6NqWoW/7u5hs1aTLPHahVxg8cnNbieDPD2s2Q&#10;aW3uneNQiyYRU285wCfX0BrotI0Lww9pI15c7fIl3M21VycHnk8/yqpqcMGmyyHTNEaaNo8kSTrh&#10;W9ByP0/Ks7y5tAtFbkWi6GLW0/s+xXy4Vb5iW2jGep2kbvzp1lpGi+CUuNb0C1t/OnkzJIzGPzV9&#10;2IJ68/UVkQeOINGX7Hb2kd1qUiruhjmj2xHGdpIb7wGM9KrHWPE/jQ7NU22ttHYyStmMsob0yoPz&#10;ewz9KpRkTzRtojY8RfErw+YpLK/b7RdfL/o9vcF0k7jkgYHHOAawdY8c+OZ7W3sfBPgj+0F+Tekm&#10;pIkcZJYFXyd2R14Xk9jyKueG9L8IR3EiXEEdx++CRyTP8zMx52qPmGB612j+HtL0G8cQaWY1SJX8&#10;6H5Q3PK5Xknnp/jWlyVFyMu18Qa8ljb6HJoqRyXEe64YOJFjxkFAMLnHByMD64zV1NGG7GsX7+b5&#10;oaFLeI/goOePcA9q29Lm0k20mr38ke22Ry++FlKEDOMMOf4iMVHHqtp4hu44tFiVZrf96sbRlXkH&#10;I6dfz6ZrOUi4xfUp6jZ6TYRw2MotvNjkaeL+0bMSyBzySCTxzjpnFZUkmla3d/254nuH+1Ruy2sl&#10;rM0JVsDaEwVxnJ6nFbHixoIolS3sprieOP8A0iEg8c9VyOefesnX7C01iztbbRrCRby1k8xrv7O3&#10;7nI+bJ6DOeepH40Rl3HyxNHwx4j03RYJrqz0FWl2OyXDyENnnC7tp5+p/E9azJfEnj7WA2jJBbww&#10;t5q30zblkJJGCG3E5C46A59RUQN7f6a3h/U9YtYb9VSRXuJkBbBG4soYlSAD1XGPyrb0ptMVo4L/&#10;AE+38pnG6SSQLJvPPBHGBkgc8/hgaFFbW/F3iDw0unaWJ3vLm6G6WRm3IoyuEUEOcDgkYUZHUdRc&#10;0bSbmXU4dW1e2hs5GDtI0LSs8y5wOy7G9fvZ9q0L2G00q8a0vrlYrfy99vHHp8hkAB+9uAOR7dxn&#10;rxnS0bxZp9za3FhoEEzvbx7pLpLVtzMT02sN3HTp39RQAuteGLH+wpJtGso7VdvmI06nzFbJBbJB&#10;znJB6d/Wud0mbQLewbUr3UW+z25PmXC7Yx5in+HjPPcj3rrNN8Na3qmjQ32t3XkrHuLXl4/l7Q2D&#10;k7hxy2Bmqy+DtLu7yOy1LVoLu1hhJt2DmQzM/T7q7MdPXvQTza2OHn8axyag2i3sFxeRzNmGZmfK&#10;rj5CvXrjuR24OadfanJqcyxf2jujhjEchuI3DMwzkIpJ2cHaeSO/FbWuw6PoKmxlCs20iPnLBvQH&#10;HUHgAfzrH1eO+vbK3udP05vnkWKWPblj1O84BbHIyMDkc8ZqeZFGXNq8GgWq3Vhd3Fr56iL/AEdi&#10;xLZ4J44PPU+naqVhqsuq3/2e9a8mtlTdFHYw5DLnnjaMZ9vSupsPCN9rFjDq40yFrVd32k2+18jk&#10;ZyO20n3rqIvDlrpkqzx2slvHDGDGVmCBiOGB46cfjVAYPgeHQI0ih1bSLia4kVh5MmlfLHk98nO7&#10;I7nHJNaH9gRaHp7ajNNE08kpSNjblpOpOB83HHpkVoWt7pxubibUb2DfMpCkNvUrk4545wfr3rDv&#10;NI1i81aOO0kljsY2V1kZ0USMN394g9Pbnis5PsBWiku/EGuw26Wtxb2kEvytJDwrqeANxyD1J+7x&#10;2Aq/rV7rt/qTXeg6rKiW7FZWmZMPtADMQrZyOgGMYJJIPBq6vc6bZQQadst1WYn5tzKfMyTkcHOT&#10;7/SqsGmR+H/+JxFYmS4it1ESfaSq7SBkjPU8Yz3J46VmB1HiDSPEk2kPF5yMzR+Y0izbN8YGCOmf&#10;5dKyY/Dk2nKmpxSR29tLwqrHjzNpwDnIxke2aw/EXjbVb3W4m1DxGsNgsQMMPklTG/PBbj6Y9fyr&#10;U0zxfZaiFi16x8+xWbbDcKxwGHIBAOckEe/tTsBq3t7qNtZ7dINvcLHN8sc1xIkqNxnlQd2cnkgb&#10;eoB6VP4R0rxPdSOL66KxSSDesbB/JUH+9wWB+i+4os9UhfVGlvjC0cy742hYFoUU/wASdV5AHPPr&#10;jPOhZ6x4aSZbvw7rG3y/9cvlttcdxn+97daQC+IdFiht5JNU0+O5jmucpG0e9RjOB/sn6g81BpOq&#10;/b9bazkKy2cdrH5crMY2iyR1wBuIHOD+XerGq+ItI8RhdJtrqNPPkJkZQS6ybs8gZx1z64qOfU/D&#10;a2FssWsww/w3EjRsHlfdjG373UdMdKANOx0nU9TuW1TRriGSFmIjEkm1lUZyR8pG7PXp9D0qO2ub&#10;rQ7qSK5FxJLIu1o3kMgC5xuxgdzjk8gD1qa11jTLWa6a21GN5IUyQtyp8tivGOeM+hxior3UzcCK&#10;9gw+21/dvFIkhY8jGQeefbtQA+O3/sW1+2Xl+q/arz5bqOHYpkwcDBJ+Yc9Ca5TV7p9E8SjSZ2Zj&#10;JHulv4rkntn/AFZA+bnpnH511D65pP8AYMNrq8n2eGOJZNrttBJxg/ieB0PPvXF/E22VIm8VaNHc&#10;XEKxhvOjtpDIvBGV4wQeMn+maBqTRia3osmgyXF4bzUrpb66DhYowqswIyX5xxxx1x3qLT9d/svX&#10;fKZI5I549kjLMZCrcc7MY9c8nkd85Emtf8JNrdja29h4jtJP3i745ZAhbIAY7M7gd27t/EO3NU/B&#10;l5Z6ZqNxd6tDDHH5xiLMSXTB5H+yPlBycD6UG9OLTuzQ8cJd2+o2dzpgmuUjYmSHefkbIy3UdD9f&#10;61sY0y/iSXQb2RLqGLcszlVwSOVCDJ4xk8nr+dPXdM13Xpo9S0uOZ42C7YolAIGeWxnk8nirN9a+&#10;GN0Hhu9jurCSSNbhpHaNI3GD1YsPTkE55GeTQW1zblJ5LiLVDPqOkxT2qwiZzHceSchhgnKtkFsc&#10;DGR8pPPEOq6EmuaO1xq+kw/ZWbEYikDhDn7+T+fAGMUR2ulzaBdf8Ibrzz20LMJjIrNDDnJx8yjn&#10;OOQat2Isdb05dITxDa3LCXdcRxzhlftxjNBjNRRk6XoX2bQ/7A0fXnso13Pa2tpMxUjcSxUOOfvH&#10;kdy3HPEE3h6aN1kjENz57Ro32iwVm2qM/OwKkjg9QRgnHOK1rgWUFzFPBpym4QMkbQ7W2ovJAGfl&#10;zgEnp34qpJI1zeee0Fw9vGu5o49xaPj+Lb09cHGad+5kaek6XJpd41tcgRxqF+zzW18VlEgHIAYc&#10;KM8A4yOOMVR1qPwrrdpM41FtIu4rgeS0a7dyhgckZPJOWDA8EjrXJwX2t2Ful5YXEt1FGxaYTSAt&#10;ng7BgnO3371HrPivRXVX8TySaey7miG1TneAcfMc/KuAc9+euaajcBmhwW3iHWr6wF5qUjRzu0xW&#10;4SRpj/f+bAGSy56kjI5rrNDiS409tPhvPsscbZVTblXbackngYPsBjvnnFcN4W8UeFrTVktta1Ca&#10;zvUlYWs275wr9cLjDA/iB6iu0tL7UbZ7jSYpZL2MTNJb3DMuShG5V46tjtyfXnilUVrcptTfM7Mp&#10;3+k6ZBYSQavaW00bSt50iRYViQGyQSckYH865/UvDnwz0vTXl0aCO1a6UvNYzLuErEYDYAwGIPoT&#10;gV1FpFNcXLW9vcLtuJjvtLqE/uvkz8uccLyTjIyetV38DQwQyi9v4b2aNVLDcn7wk8Djgcdsmmpy&#10;jsyatCM3sea+MP2X73UNtzpmjwxSyXBZUa4i8qNiDj5Av8Q98/Xtw+qfCnV/gvbz/wDCaeL9S2Xy&#10;v5MOnqBHb4VgVYlyCpzt+6D+Jr3rVfCfiO2mSW3t5Vt58eZcRzNuBA4KpjrknsMDrivMfj14W+IP&#10;iLSlsdC0vWtUSWMiLzoUWKCQSbQzNuJ+60g6fxDuK7KFZynZs+ZzTC0fg9m797Hib/G6LTrC40Z9&#10;IjaO3utqzM/zlAQNwxnB+brtJBI61z9h4y8UW7WN1BLNbm7uVkNvuLINrHjOf7wI6D156V0EnwH8&#10;YadY27ahDbrc3L+XIs1nKW3EYzhUJXudx4GOccVrHwR4f8NrC3ifTJNQlEjObW3gkVo0I4UBwGHQ&#10;59mr017NpW1PkamW4qKbSsjtvhz8VPjHoEk2nafaNNZ+W13b7rrbLIwI/dEjBwFWTjGBtWvpL4F/&#10;GOw1GKFvFusmTUJrqNmjQbo4txBZSCcZA249P1r5f8CQ/CzSTb3On+HbyF5j5UNnczPI8bMpUgqe&#10;cc7ienHXtXfaB8PPFmpeIodStvhxqWk2P/Le5gvD5knuEDY6855I74rkrqnqejl+HxOilI+4LfxJ&#10;4SS7W3tvFk1tCuHkjG6Tc2Bn5D8oHA9efcmtq71r4eSWbTzJBcpGw3b7OLcue/zivlvXdO8Ws0N/&#10;pviC+Q+Wv2qRLcgqeoBI4Gf1zV0694ltpDNrGrXN0uwbol2qX9DzgZ+vNefzR6H1H1O8Vdn0Lf6J&#10;8K76KPVP7R0uOMqAvmaTCoiA/wBpSMEfQmvPfiJ8NfAdrczXH9oaNHYyNmSe31aW3bPf5FjK/mQP&#10;pXj/AIj+LGvokNjaam1pHJMyzrcTb39MZAK8nnrkdao2/jLQdatPI8ZQQ6zCZmaOOKV2kPHTAOTw&#10;AOnSm1fcaocqtc7a0+JHwl8EagdG8JafczNGxO6O8QqSoyx4Y7hjJx1HPTcK6PTviF4W8cRQpea4&#10;trcSRrtiRiEjb0DDv+P4msrwLpfwFTw6ZtK8IWdjdvJmFbixfchPHUjaCevWnT6FpegOyr4ajWNW&#10;DrdLIGikG7Od4wBxnjOfqaylsZww9SUrtnTanbeKLuBdKlaPVbf5ZI0v5YpVDLwOX6nAyPT1NT6X&#10;4v137Oml/wDCMSKudjNL5Mn3Rk/xZHFcBa+Mb2PxKv8Awj2klrWaNvMd33NE2ck8kABuwOPbjmrM&#10;XxaifWWFnrNlHcRZSRricL5atyxZSeDgdfwFae7IqphOzO3DeFtS1f7RN4Rm+1Er5nnW0aoRnBwC&#10;v54rzb43aHrV1oc0/hbTLqO83bdPS50eHair82M54+ZSAcYI9alf4g+KdOvLh9U0yOaGHIa/mbbv&#10;UH7qEqB6E5xio7P4ka99oW21rWJrO0V9qiRd6yqCOAwBDd+Q1VTjHmSOeWDlJWbZ4DNoHxan0pLm&#10;58EaOtxcfub62mjRF2iQsWyqjcOh2kYzxnqa7X4XfB/Sdc8SQ6Xrt59tijTzLyPzTGqsGHKqp9Bt&#10;ALAZ9K9NudY03xI6+Hr7WJIo2kXbP5R2vg5K5XnjAJP+OKtXV9NdWU2l+GpNHmmLKJJYbjy5JCM5&#10;4xk89uhrplKOxxwyiMKnNzHpXgD9nPwX/YUWs2d9caXa2900sdrHqUygg9iQ4BYZ+nXjmuki03wl&#10;Dq6farixmaG32QrdKJCuRjgccnH59K8WfxX471C3j0a/vVs5QTIqteKIpOM4YZzyuVGcHIFRWnj3&#10;xFot1JbRXlxcSw7pY7MMscjr1PJyWCjJrBvmkl0Oj6nKKsmfQ/8Abnw88Os0Eq6fFMuTvt42hlOR&#10;0zk8fgayLdtFuvEi3Vj4m8QWzzW+Y7OPy5oVQEEkBkHTqOe5xXlll8R9Z0uyuLA+HrUzTbpbh7i+&#10;V/KZs57jk9eDjFbHhn47fDjRdOh1HxJqt3C/+oV2URqSGKs+WH3cjqCVwOvTOipyT0sY/VpHruo6&#10;DNqFm1vdamNShj+dfKsxHNnB4Gdy59Pug9O9c/r/AId0iIpd6nprSPDBmO8e3jSVXx04JPT0OeOQ&#10;M1h2nxj021mXUtH8aSTWszHbCIDuKLwW6dB3OavXfxxhu7aZJ/EkNxGjY8z+zvMWP5R8jgcg9uBm&#10;tvU5vq89+U4/x34B8fXKzeI/A3xx1HTLuSFY2hm0xG3nC4xuZQMYb0PzntwPOZtO/aE0m4jh8V/G&#10;W1vEmWSBoZrExB9ykfMykll27s46eh7/AEpp994H8UWENq+uaetxcfPIr/umkY9QN+M4GBjrg9q5&#10;X4v6d4E8LaVDrl1pt1qzSagkEK6Zbm9aP5gCzKgO1cE5PYe/FFzJ07HB6XrHxTs9UXWvFd3o8iWc&#10;ePJsW85JoRjZlyysT3yUyM8Z6Vk67+0Sw1WZZ/C9v5YbFu1vqM3zp6nERGc7h16AdOlU/iJptro9&#10;rJafCjS7u6m1Fmt9Sa3s/s7W52/w+ZjrjOB3PGQK0vCvg+0stL2+L7XVDdO25F/s4sUQKFwSgIJy&#10;GPrzQTyxseb6VZ3sh+ySX5Efl58uCJVyO3IGPwqaDTFB2afcuGTgtM2VVcjLY4yaf4Yj0i5uPM1S&#10;7vY1Vf3PmQnnaMA8Edeven634huks2TRI4Y1hkbLMwG7vjHXJHrXm+8fdXiTX+g6bbQxStrVnIkn&#10;z+XtUk9+MHIPtWfpmsaVo1r/AGjoumGeVi37yaVcx8jjknt+tcvqHxM1+LUv7CuL6FWuE/1ceC3s&#10;oxyCf1ot9I8Tz2t5HqDSIkqsVjmQrKHJPy9MAe1aKOhjKo+ho6x4pvdS1CEXmnx2tvuIkulugPMy&#10;rYwVHy/NtOAO3UECobi9l1SL/hG9Iso7hmYbSzPJul9dwkQA/wC9n+lQHw5LdQ2dq2p3TJHHGzaf&#10;xt49fl7/AIV6V4Y03TbYpp2l+FN0AUBvMfavvk9z/KtLx5bBFSlucpafCWW/u5tQ1zxA9wqsBdW6&#10;Rovz4+7uwTgD0IB9+tb9l4P0+yvTp1nIbCOWEBI7NfnQ57Fgw59cDGOB3Gzd6VY2urx2ukqv2iSR&#10;WCtIGxx09s1dGkTecs+uSpDCrBCwkCkOfc9s/lWM5WL9miGWxtNGsIY77VpFdV2+ZGq7pMD+LcD+&#10;g/CtLQrvSxbsNYh226SMscjcg9MA+/1Ax24qxcR2tofPSOOZYod0vmzABUA68jjPrWPJPqeoBTpz&#10;hVubgOY5pgyypjoBjgcd8daI+8WtDW14aJNF9qhs1cuv3jIAg4GFJPXOeO3asvUtTuLGWCFslZH2&#10;QzxuMDB+Vfu4HHcj65qwLC5WxeLxra2v2ebK+YGUbFxxnkZHAGfXH1rUvJPBMenx6LIqJ5Kh1jW1&#10;OG3dCMj5898Z98UezAwZNO1O08R28UMFqbi4tlaO9bczAEj5PusvIz6A+lQeLLDW9Gdo3NxdXa5e&#10;4+zQlpmhycFSSADu9znBGOgrtdK1jwNa+TG4TzIyvl2fmFcBVx8wxlRyetU38c+JdWj1GbXILS3s&#10;bWFmA0e5DXEqbsKDgMwznsK2o0efqjnxGIjQto36anL+HdTs/GtyNGnjMPnKvmWM9uY5QwGNzMq7&#10;ef7pHftXbWHgTQdBsJ717VUhk3GNGm+ZcE/MFIH1z1/Sufv9Z8ew2NrL4W0opHM3zRzoqyDI5Z3c&#10;Kc+4B9qr6rc6xqWnpb67DJDJMsjNFY3W+bauVyMjoTz07d6urS9nG90/Rk4eq6rvytLz0NvXpRpG&#10;lRzXiwta+YqhlUNMVbkE7snIOOjZPbFR3t7HpsVi/h21m2rAreXcSGOORj/Cc/dJPHqK57Q9K8YW&#10;7Qxado9xElzGsEsU12Jmi+bAmx6n6cfgah1rxL4s8KXDWXiLSWubGWTdEqpuy2cFipAwT14IzWR1&#10;HYah4y0qG0Fv5vkSWTKdQkaHzvNbgBceYO2MnceecVyM2v3WtXwu5tbjksbTe8dim4M/ysFGNrA9&#10;SevBx8ueKxvGHjeHVotPlbUbiRY1YmxhiXazAkbXH3scfd7VQ0+xmukh1HSdCk85JgsgjmO1Fzyz&#10;IvoTn8KA63NKe3nt3+1XVpI9xJJ8rqVHloFGCSWJXPcA5GM8ZrpdI1G6tGmTQfDkEzQRh5Y7Fxly&#10;TnZ689+eB+ujp+mXesDZOtui+X5S7ZBIZGBwWKnGMDrnrV6x0NvCMBvxHPetId/kwRovlEnr19Md&#10;6nl964EmhXUekeG2vNa8NWOhXsjsoFvdebFEDkhiGXaXPfC/Ru9Vdb/srxHa+Vc6xJ9oOGW3utPU&#10;xORzyQe/oeOat6T4hlu786l4j8I3ShZPLVLuItvUA/OFHf8ATAqPUNU/tyCZNX+w7S0kPl/MpHTB&#10;7cj+VKUuXcBD4P0LXLJYIxHH9ohXb9nVhGm3njk4PTuarvYaBYanHplvc/6RcxlE85lbPTouASeC&#10;eT7VraR4bhsNNXTtB1LEfl4ytxu2HdywySc84qJbO8guLrULaG3urnTYCjSTSr8zEZBJB9PSlFoD&#10;kovh3ooMOqeJdUmuZl8wxiOZh0Py7U+ZVOM8kjr05NO1XSNG1yKzOk6hLb3EPEccyPIzgEZ7gbgQ&#10;Rnk89asWOpahfa7FbaibZVmyZI2mHzN3UY549ade6BpPhzWzPb6NJHDcQsWkhZmXfuwoxn5c5PNZ&#10;lcpj6lcC7EOj6VYXa3FxIzTzXEiMYmyOSuCOvTPXvUfh3w1pWmaigv2nkumy3mTLgFgTzgnjnJH/&#10;ANeprZ9Kgv7i3i0+3ju4BxKXKELgc5J+b681FY+F9Q1PxJb6lofiS6uLeNN3nfal2gZzj0YduKLk&#10;m2uoap/aEl3p/l+ZEctLNHxtIGNvoc/40w210dCmvll/s25O5rhbaMFWYdOoPUexq/cF5YZLZ/lm&#10;CgyHqD/nrWTp/iPVL/W5obhnSC1TbgRkB26Z5XGOeoJxQbcv7s0PA2i6v4d0RP8AhIbj7ZdPIWN1&#10;HhSeOh4HI+6DzlcZwcirTQ2Wn2lxqUGgWokaUu1xczAup44+6MEc45OOByCdrG8yGy8+KKaTZMwZ&#10;VlGR6nn9fpUw8Q6HNpq2V9bQ/Y8bj5gba7BuD0we5GD2oMTC8UtdWOjXEFniOOTAjV4Sxcsc7eOn&#10;1Gfw4rnr/W/E326STS9Kt5rG3bLK1yQWYgbsgyDnOSDg8cV0fiX/AIQOfSI08Qac0nlXQlaSQuy5&#10;zjagXLPgc8KeKB4ctH0C/wBG050VopFUbZFVwpUEnGOTk+nHTrxRqBk2Xi3T0WGKXwdf2MOpFVYW&#10;upbVQFscHqGyQfvVqXg1BtN8jQIdUmjUmNmvLplUqT1OPvjttyv1rT0WfS/CXh6T+0NMikjDMfLZ&#10;lLEjONuSMnuVHTFYt1fWmjWsx1mFoW1JZBZeZIU+YjOfvY4oA4y1fVTK8Npqt81wZmWS2c+Spwu0&#10;YPzLt5DYOTwASScjc0JLqTRV0XWvD9vNcxK4eFpmOWOMEEk5HfkZAGB1qKztZfDsEVl4m1G13xx/&#10;uJMHY+/bzuORncM8noa6e+tbeztfssGq24uDGohM3DbjtG5XPy8dOuOfWg2p+Zk6ffSXluukeG5V&#10;a1j2xyvuH7rA+8S2AMepyf5U2x0TV9RluLm41bR761twixQsrLJlQVIZ0Yk9MA445xgcVv8Ahtrb&#10;RdFvrjUppvNkh2yrHasuWx3bBXP0zmuE1K9XT7e6vNO0+3mW6ZljaN/MLkHcSTkfP7Ad/rQbHpUO&#10;jRJYxzT2EawyR4mZZMgN0GCVDY9cjFZmueH7C30xFGi20cM8in7T9oIZXPU4Xbx+ee9J4D1O31zS&#10;JL5ZTJJGuZflCgY5Bxnk4Yg4zxVjVYdYvJVOo2ryRrnZ8pKnP+RQZ1I+7c4248Fw6BdGbQ9V83T2&#10;tJmmaZjtinyhChSDjILbsEEcY3DJrnNV1fxTYwLFbRW8cbOVWWGZsMBuwpyoA4x19K70x6bZ2l01&#10;xFv3SDzpY04kUjBI5wePTn61yXif+wdptYrxRD5n7tof4echSO5POe9BnGm5Iw7q+1W40mGzTS/9&#10;QrNceXL8pOc7jgL0BzgEAmk121s9Zhjum0myUcGb7ENybs7t2xmyCO209Uz3NQpaXN4Wt4tbhjlZ&#10;dkMTgrjA24wQOfr6DrU2teE9asEXz7SS3kMCj7VbNgyspJzxkD5Cu7HccjHNaQfQPZnJ6/Y2+n32&#10;+6eWUKVdGhhKgqVCgAg4yAx+Ujnb17Hc8PeK77TtY823u4Y7fdIslobr93PKSSH8zaDu46qq/Vut&#10;Rz6xeatJ5S6rJdSW7iRZBCDkcEAbQcnIPFZtzNp2txWunPBJp9xZFY9iwk+aV+X5ePp19fwqnH3W&#10;iE7M9CO/XooX1fVrq1urNGNvILoyFsggSYIzyCqYz8uxjzms+XX7XQ4pkv2V49peSaPjzDhvbgn6&#10;getZmleIbFktrHVHYyLDIY2kkCOuwkY2k5YD0IyA49aiN0m65ie2jaNrZjCFyd4P0Xlge3JPauOU&#10;Zx3O+EoyO50m4sUuo9TimZZSiBGaQuoGPQk8nrkEHtU86arNqdrq6+CY7xbBpWSNtVeKN94O8FVT&#10;ofl9wRwQOBwcXiHTtMhs0sZ7qZZFVvLjR8hnwcnjhf5fSu8huvEYs9vhySS7jZGL3EZRo0IHQ856&#10;DOcYzx640pqUZXOetrGzNXV/iv4btrhUf9mTwdIxQFrmNpzKduOcB0z05wFwB3rjovF9lr3iS41D&#10;VPCmhaWftDSA2tmDGmHOEw65ztz8vJP988EbVvbTaTe2+t6nbzS3XmHyZFhVtmVYMCjHaAc4wfX8&#10;a4rxb4R8dX2iPdaNpNxcQ3UPmtC1rllyByOvHuCeQeOK9L2kqluh4tTD0afvrr3N/WvHHwxSa8k8&#10;ReLrPR7y3hLR6gNFVkcbcpGT1JII9ABz16+C+L/2zJfDOuLBHqt5IqMoZYZm8vfkEFQMbgQG6EbV&#10;OMZq/rHw0urm9ttb+Il5e20drKqyQXEIBYZLqwODk4GMYzjtxVbT/Avwon0++N54Rb7S03l2k62o&#10;l+djxjaB8v8AtY6V0U404x993PIxVPFSlelZI9A8B/H3wx4g0S/07W4GXUrW7zNHCz4dWRSVBJyN&#10;rbwRjGBxjpXYDWfh5rvkpDJHL5OoeXNH5xLgJklQcnuQO3UV8maRf65pPiO/t9eEOnvMzFrhZNnm&#10;LjIOPx5I9K7z4b33hnTILm01TVFum3C4MgmfzQwPzHJ6ryOn91PTnOdCEdjmo5pioaSdz26LxX4G&#10;t470xzyPcRop3PEGRSQSqkHPOPqB2ry6++LmsLdXmmXWktNqDDH2qzkECGM8DYu3O7p36g8cjG94&#10;U0jQZ9Xk0Wxv5ZobjdJcQvHufHXAIH4c9Olas37P3hi41Kz14wrDcKDukk3kspJ+cDG0gdjnH41E&#10;YRi7yLqYzF4j+GifRv2g/C+k6w3hkfaIY10/z/MjVtjMqK/l+Y2fmJ+U8bSc9MbT6b8MPiTY/FTT&#10;vtPhnx7bKYvLSSGWOPLEAMdrbVJOM8bVH061458SfhDqXws061upNLh1rTbiZlgwg85i3zIoUkc7&#10;tz5GepHevNm8babaaOsGiu2l6kZBJb6bEvlyzTb8eX82Bkgjv2+layo0a1P3EcyzLHYWX7zU+ndW&#10;8Z6jpurKugX2gzypA3MyEqzcH5gDnJHcnPX1FYOk6gviiW8vvHPhvT5pGZQsNmAUVeDn7x2g5HPH&#10;AwR1rwyebV9L0630TVb28t2jh36lA2OXA+b51zj73TIwAa7v4NfEGy0WWO10W+t7u1isbqNlmm2A&#10;SNA6IQWH7za7bsckemevO8PKGx24bOZYiSurHrGnaR4Sns/7OsLB15LrGqFgc+gGAVzWX4mTSV12&#10;MT6LHcMuZZNtu0ce0EKRjfwwzx9c5GTXP6j8Z/EVrNbWN7G8fnR7VuNPUyPFxywCrn8CBXSaZcax&#10;Z211qHifT7zUVuLXzv3e9XXJZcbCBnOzPrk4qeX2buz2Y4inU0RXt9e8OeHbSSfUtG1KC3Yo11B5&#10;w24ZlG1WyRx6HGQevapvEesWmqWkb+GvEN3FJvYRW/nMm1RzkEkliB156dMVUvLOzt9It0aM28ci&#10;PshaSZm6c5VlwMDHBP0plreahp5j1oWrXkYXYsVnJ5zxHAyQse5s4HZcDPOK0jyy1CUpJFfw1q+l&#10;at4gXwpb3czapDJI0stzqcaoYzyzEyN93jI5JA64rpJtW0+0s7bVNM8beF7iK3n8owzXDXXmEAc4&#10;UYI7dSRmuRvbiw8QeJla98FaxZxLatHHdXEY2Alvujdg4bPfjHWruneA9E0XXJ017wNb/wBnSWrL&#10;utbiNpANyjzMoWVDycdO/wBKq1Pc53Wqf0jodR0K716e4M+hQurQ4Eliqr5pPcI3p0Bxmqeq22kw&#10;PHBqHn8yBPKjt90qsSRzz7AHBI+gNVtF0fVbrWrzSp7iS1jG97SW4vAsW3oCXcgA9OAe/StPxtpd&#10;lGlnY6pq0ep3P/LMaXOkuzDbV3FMgY5PPUHntUynFOyNafvK7JtK0vUdas/7RtrdbhXZlP26Zo/J&#10;jxkjAz15HXHtWpYeHtLu9NYaFHpsMdwqbvPjaQdu6yLgj1wc9a4G717U7WJrLw/4VuLiGGTbJHcS&#10;lPm5H3Tz07nitq3W1l+1eHteg1G1ufJC+SGMbFD0KY+UqR82QR7cVNWVi+WJ1WkfC7SLhY0m1OO/&#10;azkA864mLMVIGflxlcc4K9e5NbGmfDPVLJY9HbUlGn7WZpJssyKvPRSCo+mffFcHovge+1dlv/Dm&#10;qXlztTBmjmWMoobhSRyfxwf51uado/jrR7IS2MmoaiFk3SSTSH/RmOfRcj6HnHY1lzGEsLTlsjR1&#10;z4WWWsXqa7eXF/ALeRgupWerSRvG+SCPnUk4Pqcex4ruPh94W+Cs3h1ZPFl14zvL4zP510NWdw/P&#10;bayAAdMbR0965KwsPiRr8JkFxHCLiMs0NxcxnYxPPDAduQD9a2rWLxpo9rHa6dFJcI0YZnjZSA2O&#10;R19v1rSU2opnBLCxvufNaL4j05F0aO2urzT7ib/iYRC8UGJic4AYk4yf759ea3NL0SytUTTY4rjy&#10;pGxHHLC0gTAzk8Db9ea1PCmo22j6XJPdeGFs45o9skVxIS56EHJ6Hp0NWLG18Qa5eRwW2mz2sN1u&#10;CTqDgAe56dDzWEtD6GK5jCjgZZLiw13SIWWTKrJa2WOPc5OcevGfQVLp+iS6nqVo+l38Pkxj/j3+&#10;0PukUDg4JAz7nI9q7SHw7pWm32NQ1Rlnk2uuIBKqkeuO/wClbmp3OlWWltqUemw3E7SCNZJo1SQj&#10;HHYnPtU81kaezic/o8Vt4YtG1KKPzNsm1vNkR9g9P9rmtPUdZj1LTfOa/wDKZXVjJBGNyeny45qO&#10;YWmj2gllsbJWXBWIsHdJW6fLnOKZeeLvF4mItdV0m1miCGVl2I+3J4+Y8D3qb6lJcpabw/oa3q6x&#10;rWiT3jzMohmMbgqSMZ4zt69/wqjqfinwbbr/AMI3d6CsskDGSG3CpJ5Xo3P9Rn2q7De6/qFpBez6&#10;pE4mjzsVTl+TjHY9OvXNVrwpqWoS/Yo7f7QqiK8s9iFzwxDHnPrxRysYy41rSbu1WDWtLvLg7Qky&#10;afeR/Pk52kOhB4Awu4D3rfTwJBc+HrfWEaS0khiX7ObqVRLEjDkKEQjIXHHTIPOME4ejeJtLv9UN&#10;udEGnQRJn7ZeRmFGZV6AOArH6Gr0N5rXie5uLSwuY49PkWMQ3isoZlCfeAHY546fjRJMDKsJdGs7&#10;aaZ59T1OSG7ZCl3MMpxjLf31J6YXPt3rq9K8V6RqqR2NtDeW8W3d9ouI1BiH0IyB6cflTtI0HTLS&#10;SODWpI7vamI7g7QQfTaP/QjnmsvXNUsdWvZodMsJHtYEMlytpGVdmPbJHr+FJcwGnqsfgPSLRVvb&#10;tp7nzN8cbShJJeNvcjcPoRVSfxloGjTw2ljq7W83CmP7OqOOM+jEnae3T9awbeys/F5jufEMU1hd&#10;RygQx30avIi/NgZTOAQByvTvisHxPpw0fVJxaTW7TWsJDCXzA079tobG7jHtW4GodQ8SRC58S2vi&#10;sXEO3P8Ap19t8tiwGSNowfTGcHtiqT/E7xhY332iSCCSOa1z/aE0z5GBkIpxjjLDA2g7vYVgJeXG&#10;laJc22rayZrSaRWuI2Rcht4JGF98cZxRHeXV9fLcWmmteaeIX+URkMDgcJ/CT/nNKyWxlK+yRvRf&#10;HS2a526N4Na4lO0XExVS7S9l3qSAd3QnvweOakm8XSNPNrGp2UzXqRqF2zJjaRkg/MSCO3uOuKrW&#10;mi6PpM8N7BoOyNmVykLKGBZv4gG+8vJ59Ke3h2LWrhpbqNFbzAS0cy7jgZBIH9ePrTNSl4bu5LjU&#10;fsraTvhupJJQ0m0CRz/tDo3JyQP4a9B8OW+km3uBO0VrtheGSMWm9mBUD5WyvbPbnPXiuMsdI1AX&#10;V7ZXN5JbpuU/Z4Y1bZHs6DHPJyT0/lWz4L1G8s9PGj2sO543z5l7OBIR378jAOP1oA6vRtEXwQH1&#10;u/18X0cjeaIZmaNhjoOpDE9eQAOOtXdUS+8YyW3iG1kjt4QvmLC0b/PkLjcobHG3uCDu7cVzVr4j&#10;1K5uDcwiEKpXZJJH8rHHIKt1B9ulath4h8Ta/eCLRfD80ywlkvr6GEpHheijA9x0oAuRz6p4huZv&#10;smoXEVuY3S5aO1U+auCCASRtOOAcnrVq+1HQNFsfOuPDMNzLPIUW2M+6RR77srkHPAOAMEZJxXKz&#10;/FfUfD1zdWdvo0G6KJnXTocbpmzgt2wPet/Q/iBBdIuq6h4VC3kke+COQbNyt2UcZ9PwrKMebcCn&#10;deH9S0yGG/i1NTDdyBRbvL89op9BgdFxxgA/rWd4nOn6hYNZWl5P5iFfO3zbXYc5yMY5x9fzrW1X&#10;xVpc1419Onk3CtlkvF+WEYwMHB6H0Oah1qy8JXvl3HiK9hdr0KkM0MxAYspHrjjJP4VAHK2Q1Gez&#10;kylxYzQzMR9omXMgHVg3cEYOevPIqa4lvby0+2yySStCyt5MO0iUdcDn5e/Pf2rYtPCuga6Ivs0c&#10;kkcClW8x87h0245Has3xY95bq/hTwnpBVlkRZJoYD8gZSwwcBeNvrQdDlymDrMtjcTR6hf8Ahh4J&#10;iyt5d+0fyHPy9GPXjtkdqtWMEVukcMVzEiyRs7WccSr5shAY8j5toztXJzgcnsItE0bUdI1C4v8A&#10;XJVufOn2qzJuC89D1wv/ANeujsdP0G9b+0760kaWxuSkaQcCNhjkdM5z0JPHHtQOMr9CTQl1m10v&#10;zpNPWzkzysxySuBjHPT6/wD67Ca9eTyraT6DPJ9qkEbXNq4YRjGd54zt68bfyqZr7+0YxDa6gzrb&#10;/vZ7iSPy/lJ2hMtjJJ7Crl/fw2Vl9tW2uoS0yosYjLNvIx0XoCecnpQKptYrr4ac6fJfWniLe0fz&#10;rHKm5zz90NjOM+vWqM09+2vWdlPPBHDHGxurWS3DK33trZyCDkjjkdvetiYytp0NtehmG0CRRMFX&#10;OcnPRu/Y9ay7i2/szypYtIZmWbaqtM7burZPJzx0zyeaDnDTraTVb1m0+0t/sfnt9omVlKsDwFXD&#10;ZH07e4zWf4ui1LV7210nw95mnQeWkbzRcmRurLsCfdAI5DjHv1FjxWNc0ny73wtEts1yoE0drIFf&#10;djPTsffGaz222V9a6jriuwVy9vJcXO6cyMRwoHBz9Otae0Asa38O/DmoQWdjr0l5NJHJujeztw2w&#10;jacnkE5x/e57YBOb3iHQPCRsW0y/0ONSn7yG4mUFllUZBBMhOCeNvB+nWpvDVre2U8mp3kxgkZVZ&#10;PtTKpbaPunnaM5xjqfSk1m80LxDps2sOksNxasxmWO3Kqzeik4Bz6g4rM0jFSvqcHPoGraXpmzX7&#10;24uY/tQV41jC+WmM8ZU9+AFyfvZI7khvF+aJJLz7GN9is0jKVTAyj4YbiwOARnBx9a2dR8QX3ivw&#10;+ligeSSK+IEK4EgXuMnDbvcgjB4PNTaHq2s67JcaIfDMdmsVqFtbiRPM3NnO0AD7wHPfrQZ7SsWr&#10;62voNDXS/DukMtjeK0lwyXX7yI46Lwcntksw9BVey/tu01mO2u1sTZyZZLW5h2yg9/mIAweT90Hp&#10;nJ5qxdX8PgG5s5rtobhRt8xbJtwi7429vxrY8V6dZ6k7ata6ntmmiV445pkUICM8Ajp369aDqjsU&#10;fDcuqXFzeWGi6FptrbywqVa3c+duBOBgpjBHoeo6EVrpf6lpusLp2oWF0qxx5RxGoZjjvlh/6Caz&#10;vhrLqN8qwXWtrJcQSeXvjtCpUqc9dpBAz+Patn4j6Tr+qaxbXDxtuV1M25tqsOufp/SgclzKxy2q&#10;2sOuXawahaNbseQfl2t2xg5z9cVm3+j+D47z+yp4FknhhLHDJtznjaFXhuOwyenGSavapHqLzmRL&#10;yD5Vw1vMvzKzHgK31Uj8ao3txYRpearaXrR6gnzTW9qsckiDIB4z6H/JoFH3YnOCCwt9YfVDFdwv&#10;tx5bQeWU+XO3IDK/t2OeDSaw1lPdQar5scrYIW3nhbdIckAcHhh6Hgg9Qck70fiy9v7n+2NOc3EU&#10;7q0cc9s5ZWx8o2nGeew6YrlTJqVtrt15xZZo7oG1hlXy/LyPmHP825wOaDKpLsO8Va0mqeTrWl6Z&#10;Hot9A3lNNbT5hnUhhyp5U8+p/CuJHhcrrAvPFGr+Z5Mxa8uPOJdPkwvQhSCMfLjqe2MV0mqeH31J&#10;ZNaURFX3RXFqLoMBJ1Uhc85PcZrnwt9JoscVhatbst0pkh8w4PHT3zz07eorWMjI6qz8MabFYr4h&#10;1TxfHqcEcyyx/ZoSTF82zaeeRtJ6AHDKTjpVHUYbXWLh7nS5Z5YI9y+ZCRuzu6jgHI68gemDXF67&#10;pd3Fp01ut7PiRfuwyeW0bbWON2QDjcODng+4ra8GS/EzWdCt4/B3ww/tKaGCOKSe4mVHWRVLFgyk&#10;Fh8uSR9M5qpRcjSNTlL1/petppK6UbaO78uEJazMxjmtevykhW3qQOfbkelc5aeL7nwlLuOhyt5a&#10;x7lk1D5XBlXzVjJjO9iGU4YKCVOcA7j1un3Pxg0rW5tJ8X+GIbHVLdspZqpZjGeWVWPzOM/NxkDt&#10;VHxVYfD7VdIWHUbuPTtU3mVpElMRUg4KsCepOF9OlRTfJLUzrRlON4lrw14y022guNXk8b39ibh2&#10;aG21i4Tbac9Sy7skHkHaOx6cVoav+0X8YNN1s2Eel+DtWsWg3W+oWMk8F43OEDQqWwB82druCV4w&#10;DisLwn4V8Da9bNpGqX2258vyl82cBSNpJJzjjHOegyc1T1TTNc8GOwTRJtpYol00gYshZi2PmOQR&#10;26flXqU4xla54OLo1JW5m1Z30ZseKfjj4KtnxqUjqxYma4nhBgbA5TJ5Tk/xL0PGecZ1r4L8MWOo&#10;xeNU+IElvptxC050u3jS5WRWIw3Vf4sAAkAZzVHSPCEWv6f/AMJM3h5Q14XzbhdySxOQ+XU9RlVw&#10;R6mtKbQrm5mXStJ0Sxslk3IsSqiRyt3UB8bQCVPXjbTjRSlZGlSspxUUcf8AEHTPAI0241vSLGZr&#10;ye3aP99b7cZ5ypVj82OSeVGRwetcb4h+C0XhTwLD4+8I/GLwvdNNp/nXWiyXDi/t1kKKY3V4lThj&#10;8xUsccjuD6N/whEVq1myeF2vreK5eMQWcokktNv31cB+3Y/dYEEEjmtLXNK+Gc9ja64vw8SG4dZN&#10;sj25w67WAVhjnnHr90d8Z6OanB6q542KwvtpaOx5L4C1zwlr3iiz8MW3iyzj1JQrG+XciwypH5hd&#10;mVeUyp6DJwRgZr1bw98W9Y8J67qXhJPGul6u1urQLHJdSMpULlXAIJQdh8zEg9sAHJ0X4geFLDS7&#10;m4HgeCJY/LG+TTAAFY43HCZxnIx1BNczqumWHjK7uJNEnaE2JBnEloyNbqyYw2eQSNuAeoORmoqR&#10;p1PhRMKNTDx01PfII/CutQwT6zdahNFbSLcJFJJK6QNsIG05bOA5xyMhcEDGa6m7+En7NHjfSYbb&#10;xN4gtZLxVkVbzy/3kLHGcZfgA88YPHBFeMeA/jJp3hLQrnTri+a4DQLGzSRHzPlcKPqScKepGfQG&#10;vavDXxD8D6vCyeKPCunyXMG5ZZhGsaud2wbdv3gwwwwO9cMpShoj1YRjWpqTRyfiz4PeHPhrOIoP&#10;E2k6lpLKxureOzdJHiZBy7GV2LHj5toHPTisHRfAvw7h8VWPirwnpV1MjKI7i3tbk5tIHGDtG1lY&#10;YyQPkOc5r03xlqHwL1W13/8ACvma/tykdwlhqn3Fdfv/ADHDqehxyO+Kz/g7ongG11GOT4feLL7T&#10;+GMkV1YCRZH2ZADfdyMc4OeOa0j8OpPs6MN0vuOd1PS/h54C8WWviXUrS7jWRne1R9Sfy43cYbMf&#10;lkfKOn8881c1r9pP4L+DoY9KvDfX0E0yrNdQPv8ALXpliQfbI68gij4yS+GLPxJYatPp1vrjPhBG&#10;o2q6jhiTn5OpGT3q5BpHgfxMBH4b8FafcWfm7rqJZEcwyYXv34HbtXNKPvbGjlz6U3ZnOQ/Gb4c+&#10;LL9bfT/BlwbP7QoEk7gM6hCc/wC2dwXg8YOeelemJZaRdWkmr2Nxb+WMhrYSYLemBggd+e/vmuSS&#10;LTPDN9C8fw2kWJZGVvLtxtfd6nBGemB3+ldG3jzwH4ddYItGazmviuFuEjXe+c8dwB2wKiUraI6K&#10;NOoo++7njPxF1P45fZmTw3oWmxxyXzL5enqZZGw3feE54PoD2xyD1nwZ8O/F+fxbZ6/4r1WCzhhX&#10;dJpggiWSRgSu8gSSAeoweD6GvWvBmu6fqCPca6NPuVuGbbJclI2j5bkbRl256c8du9cR8YvD3w00&#10;nSm1vw942t7m6nlYytHOsbKDnPfOFBZux/SqjUfLY4KlFRxHMmz0TUJoIGT7LII248yO9kUtnrnv&#10;jP0rkPE+ifEiTxZHd+D/AAfobGRv9L1KK5kSQ+67Q2W4AOcdq4G307VJ1jhttSS8kj+aSMzFpAoO&#10;CBgjzOeOMnAB71JZ/EXW/h3qLrqYvLF7ybMMMaMFVBjLDP3gVPcZ3D0rP2cpao3WIjTjZm3rMPxW&#10;8O3V1q2kSyJeRSR+UoxwNwLIMhlKkZB3pnuCDzWvp1hf+HvD1vf6z4b024Ywq8caybCVJ4jOVbAA&#10;wMZAAXrUOl/HrxVfeF7nxBI8umMJfLt/ten+a9x86rgR9Tyy9PWtfwZL8aPF+jM93pmlyXlwPMtY&#10;dvlFVx95k9D1AxkdDip5JL4hRx0ZCeIdYiuNMg1PwvNcabN52yS1EkZV8Ecg9cAd8/gcVmXWpeMD&#10;pbXsOu2dt5jsftDSSboVAJ3Kox5hI9SuOvOMV11/8LdW1DQmtNd0XzNSjRZ1to2MYiOMcOcA9Dnn&#10;jpiuSj/Zu17VdK3TN9luoWLRwvM43rtHyg5w3PPTpWlOnrqxe25leJw0fjvxgl7AGi0ye4bcZGW6&#10;kChMbtzq0bsueeFJPTjjNUh8RLy5ke40qeBYZGB2wb1UNtGeDk/mFJ67RXo2tfsxafDbxSLqWoXE&#10;0nz3EcV8qgbRnaisozjkdc1mab8Ib22tBHpWsXGnQ7mC2siQSEYYjO4KeuOmTjp2rp9pTSsc7qVH&#10;1M7QvhZNo1w8Wr+K4/srSDyY4bNmZTwTkl8MAeR8o/Ctqb/hIdL1FbTQNFtpbeRj++a4dWkHT1bb&#10;19D/AIamn6IdPkcW7tIu9/L8zIwB0HP8+9SWvirxVpki3CaXa3EYyJAs0e5CCAc4PcCuCUnLc+mU&#10;VHYk0zT2s5ItVu3t4ZMbZoZIscZ65OTkVR8QfELT9MnvNPsdEkjvt5WNrxRsZv7w2nJ9PUU3xnqO&#10;s+IoVhn0a3a1VfN2pI3nfQEdD/OmR2nhvXyNP1LwrcR/xQ/aNQWPdgDkc5I4P1qSjj9C8VanrviK&#10;azvtKtlurW3/AIxIc9wECqfzYsfapfE3iXxtoNxZ/bPDK3k7TbWE7bQhP90iI/L7tg12UMmo+Gre&#10;3urDw/pUO2Qw2skc0PneX0yS+SQO2KxvHniy58NMsepTrqE7KJh/o43dfu7uACemaqO4Empax4ku&#10;rm2vJYrvT7Kz2yTrfBGUspPC+U/TBxg1n658TvBfinUmm1LwxqTPDBsElrsZEXPUgMM5/vAHgHHQ&#10;1W8P+JY/FljcT3Ph220+0Dtvtr1nRmlHUdRke4yDXTC48LW3hv7VpvhnT7X7NL+8j00FX24zuJUF&#10;iOenp261tfoBkwaNrepH7foNvp8dquPLmvo8MuCOD5TbCPbAOevpXUW3hrWdGu49T8RJb3CXVmQ7&#10;WNqFQ7R23SjaPTAwO5z1p2U+keGPLn1LVjuuDu+yNNtRc/Nu5A5/nV2bxLdajYLcbZpIdytC2SvB&#10;P3cngdjzjPSgDM8QeOfCeg2kNx4e0lZpN0kcjK7I0oCjBDHK+u4EHJxjpVW01uLUvs7zanfaTNcL&#10;5s0K7C5+UYj3Lkd+p5A7k8Vh+IRfXN1Mt9p9wrRFzCuEZtjABjzwDgexxxWdf+Jrfw8v2/UdMuGS&#10;I+XBO0XmZBI4AXPOT6ClyrYDrbG4vZbO+trG4ZZEvmxL5a7x/wADZsNgeijHqaS30eTXbUW9/a3F&#10;xO8h8llm4dl55YE4wR6KD2rkNKtfE11a3EN/fm3WacSwQsu1nU8qp5/x98V0EVnpGgaZHqGt3P2d&#10;lYJshumCgFTwcEc+vrTAw7Lwxp76i8uv6DZpIX/cS277iRn+Lkg5IOcV2VrNp/hSL7JYiGWOTd5U&#10;O1lVeuQAuTkN7jp+dC9uPDr2igND5DbT5MMbLJsxkkAgZP061o6Zp0l5MlxfafugWMi1aEMG2A8E&#10;knt6dc5oAjsvC2iXWlxyarpsOl2quZ5vKUsJ2J++2cc556cH1qfSXsre4k/4RmzjjaX92txJtcY9&#10;WG3gZ9P0qLUNE1PVvEa6Ze6ldR29vFmWNocLLlicgnjAGKsyS2PhzbYpcLLuAVpGjDMFz02rz/hU&#10;uQEU2kTra3TwyvcXUjb5Jo2yyEHkKSxwMADtzRZSEpIZ/D11tnhAhH2oeYpJw3IHQgnnORnpWlpl&#10;nrKXwvL+AfvJmKsgG0REcd+DnJP1+ldJDAt3pstrbvatbx7VmuGflUyCeR34wKIyuByOpx+INZ0S&#10;HRdAsJrJY4wrXdzGu4PngDLfMM++4irGj654/wBKX+xNP1y4iRYwtzMsC+X5nVsdT0K4wT75rX1C&#10;SytBJDbX6FZJiYyVLAR9z04Nc1/wjOpNqdxNaeIzErSCZ1+1AqrYA5H8OQFzx1GabdgE0fwdf+I5&#10;4W1W+mJWNh9sab94zbw2cBACCBzk/T1q/qPhNf8AhKFW51yNbllSKyhhgLbGHBDHOSD6dB1JNanh&#10;7TNRtf8ARtWKO6w/65ZAoYY65B6Yq5qdp4gudOVvDtxbxzwx/wASnJbHAz0NHNEDN8RaNbaFpUOi&#10;HxUzC1i3XEk1pvIYE/dwNzDp8px1HIOScmXTbaztl1ew1W4vFaFhE1xtjHHdQwJDD0JIAycdDXPR&#10;a7rNrqk02rm5urrbJHLb7XMTsgDFto5xgjpxn1q3a+N/7f0y0TRbS1lvJJPKktQrboVPcA8rgdc9&#10;M1nOPKBT0zWbCDWZn0HT7hb6zIjZo5nSCUnBz5ewt+IbHqTWxo/xX89pIPEenw291ayL5u2TKBSG&#10;8ts4yCQOcitCfStAtNKvPsVu0V1G7R8xGRmOP4SR8w9DyPSuN8O+G9f+1z390s0nnTIDZzwhi4GR&#10;vJ4PqeDUBc7p9R0m9t92sW628k8qsDGcmVATxgZO09PxqS41rQ9KdrSyvIfOdgq28t0qsXfnB4bH&#10;5HOe1cfrFrN4b1P/AISDUNTk864wIrbfuhGSOAB0ye3SvVfBulaPq2iS3HirS7drp49qBVG/BwA3&#10;X36e1V7vKbKXLEf4N0iGQXFzeSxrJtUiNidqHqMHGGxgnIFSW9rLeXt1bPHMqKWEUyshL5H+yf8A&#10;2Uf0q1JpWn6THDp8ZaRo1IjVgeMd+f8AGsd1Uzst7p9wqt/qJPMK5k6Ena/THvUmTbkVra9tZkm8&#10;OWwka+bLzTiQCROoLccYBHQHn2q74fTULOBo59QM9yYwC+w7QFJ5x15z1JP44qXRtF0W30aaXRhb&#10;28l0wXdHD1XJOGPUnBIJz+tMh1Wy0uNtBnRIrqND5fy/u5T2PJ5/WgRzOsweINOW5EklvawvI0jt&#10;dQr5e3jusqkse2QuenHWsGDUbO71CSW+1CPNqyME8tjBC5XJ2fN93sRufGM7uQBuaxcafr8o0vVL&#10;VZo7mT93ExA+YccDOefpg1zOp67bpt0XTHtZJo7ry5IUR343YxjGMe/T9aC4wl2Oms9e8K6/4bt5&#10;7kSXEdvNiOW3hbaG3c8jkjgZrSm0DwfcwQeJrkW88u07X+0FI4jjGG+U4PqdpIrJm1iHTZYfDU2p&#10;XUZvMxyfZ4B5ccZ4bkcZxx6nPTirmu/Y9I8NyWmmaja3MMbDy12ea7N6EAd+46ig3UYxM/xD4b8O&#10;ak+n6vPpE11H80IaO4P/AC0wH4CoCPlHUHJBOar6XqWl6brTJ4YtpoWghLxx26GNSRtG5yzsxAAx&#10;gEAg984rQ8I+KLa7sLix8Y6QbpI2VY7fySgRsbhnZwuCxPB4pp0Hwzqc0y6dqFrbzXULiNYLzaI+&#10;2W7qcnqSPbFBPs43uYutJ/wkGvx6te+OGWOe42s01lIMgD7owwLntuJ4HUGty78YWuvaZJo/huxW&#10;DUFYIt9cbJVj/Db6ds59SK43VEk8O6FcWMEX22HT5n+0XP23zAp7gdyenPP1rqfBcdvqfh1tVknm&#10;t44rgxKtvbLI5OcZwCe3ryKDTYdHZ+JfBU9q1xPPcW15JuupLNkYIB7bcg9O7D6da6ttVv8AUbAP&#10;cavcLDHHteNgrNxznAxkH2PSuc1u88ReD72d9O8VTX1nbwiWaOCy86QD5gB8uQCeOD029Kk8M6v4&#10;c1bTrHUdPS4SaaNZWkumZWbeMlCrAc59AMUAUr1PCc0tu8N+Pt1xb4iY8SKAASu0g85JGDnHUVHq&#10;VvZWN3Nf6tCpgkt96ztamRlUJ90jK7myMg4AB/h4ydHV/CVvqzNf+HryxadZciOPZJ8zdWBz8vGM&#10;+uKr29prMHhwwaqsD3S7kTybXbgcnkevUcUESd46HE+IdbiijuJrKYNG8rSNHNC26Nfu5Cg5H59S&#10;eKwIPFWg6lolxdS6XI8NwiiGOOTYqrnJOGHGfXHdunWuqj8Mafqk88V2BBOigLHC25lU9M89cAZP&#10;fmsu58NXWhqtisqzwSRtFGZMZXGCBgE9NxPYjPPFBzFWx8S6xa2anwqfsqrwJPtTthV45+YrjjHQ&#10;Z57VHZeKNImtNRh8daNDfwL80HlWeyYclSN4Ycjb3B3Edqy4vC+v6FcB7kSyQPIreZcRnZtzvIBz&#10;wOD1z17CqIvdZu45LrSrVLq3junaOSFuiu4YE/7OCc5A6ZPXNU+VbAbA8Fz6nHNqvgvVbaXS4pGb&#10;ZqkLQyDckYSMSZKnqx5Ukbh1q9pN/q+k3dvII5NNkxsWWzfmM4++HACtluuVXAJ5ziq+n67rKuLT&#10;VHW0ji5ZZFxFOrKmFbK9Qwbpz+AzWLPrs5Z54lurOZZm3MtuZEEadlJPfPA4o5pSNIOK3PVfHdx4&#10;i8R6HH/atzHqq20Ci1upGHmRYTPznqSO3zAjvuFeVatoNx4haaxn0lJDCq+RI3TftyTkBmxwOhxu&#10;AGO9dJruj+P00warp1+17ugEks8OY2VgoGCi8Yz2xn0rz5fGl/pbWL6nZyedcNMY7u1mO5JflbnH&#10;LghZDjnHcCnB9xST6lG80p5NSjtIb+xtZ45sfNIwcEL2OUxnBGcDgnp0q/oPhya+vY3ttWa+RoQV&#10;Zb0MzuM52sTgrgqT1JBxkdDvXukad44Frd6g8rXE26OO6jiZYzx6Y4I+vPYU24+HJ8KxGbTHT7PH&#10;uWzaRhHsLEDA44HAx2PavRo1o8h5uIp1ObRFG5Pii7uFOmW7QyRjyNvmAhQqKu7PAOD0xtyPvA4w&#10;aemWnjG0uI7S+vBcLcMXmZbZfNVih6FXXJU46gEjPzCty7g17SI7WbyJJF2eZb3CsG5IPBHBGc8E&#10;4BOR1IFcpJ8b9VvNcu9LmurrT7izBcymEK+3O3K71zIRxnbnOc10QkpvRnFOm46tHT/8I6NWnkmh&#10;hvZI1iFvHHDCDujU4DHaobPOeMYGR83U19Z0vWfCp1S4El7Jb3eovLpdqzeWV2MAfl8rkMxX5SeA&#10;oPmYO0dl8OPjbfw6Xb6q7LPBJDHNDItsPmUryexBBGCOPwr0Sw+KWgeJ9Jg/4SWztLrzFVpv9DQs&#10;gIyAOfXnI6dQamdRpvQmOHjU1PnzWtbt/HSwxaZ4OjitWR4bu4kbLwt90uqqQMYOQMgevPIyItJ1&#10;qw0fzLDRrL+z44zbSXEoK3Eshztd49/fGMBkUDGB1r2v4heBPhxd6DJfeF9PjuPPZlMdjkSLk7iO&#10;FzwOevbHXiuEl+G9rquntLp+szW9xFcKY557pgitg/IRJz1PBI6g461nHERYSw9Tl0RwHgbxUuhN&#10;9ibwtDcahbzKs00dr/rwRy23d1UKxO1uQGOOBXp+kazoXiW9bw7e6atvFFb/AGu6uPL3Ksf8BGNr&#10;A8YxuDAj8Kw/CXwHk0TxKj65rOoLG8wkWYXQdkkCluOmM4zz14Heup0b4UJYa1dW2mm6ubVm5aSc&#10;LG6c9cZH+0fcUVKkHK5nhKOKjPyNT4ex/DLxSZor/Sot0kalbi4Zw7kLhRt2H5tq7twYFt3pXXab&#10;4W+HWgXzakuvNHcXE0MdtafPtTJxubczYySF4Tov1Nc9f+Fta8M3EOufDqCSQrH5TSQQ78YBxuXn&#10;gA44A4rl/G/j/wAe3v2eXxhq01vDDN5s0yaTvYxoQ2MAZGSMZ6DOeBmueclKOh3VKS5dUdp4l/Z7&#10;8R+I9Rl1y18bXkdoqr9ss4cBGUDG4MeRjn5QCD3IzWT4Zt20HdpXiHSJ9ajhlY2eoabb/wBm3/lM&#10;xRVkUB42IAA5I98AkHA0f4z3uq+JYUg1hk0yLU5njvP9SGYo0gR0OMDIUL2ztr1q48TRtOuv/wCi&#10;rcZKM1s5ZbjJ4YqCRnBH4j6VKqNHnU6cZNvYl8C65pDSaamoW91awrHJF/Z9xeKLmSUHrhU8orgA&#10;jaARk5Bxk9B428GeG/G9jJceIPBH2FkBj02f7UJ5D3DFQkeHzn+Ir06454O3uo7PxJD4rWw/05tw&#10;s7aS6KQkMCvKjkn69K9F0y+12fwzFfeIrT7PMOPLVztk/wB3k81jU97U7acuVWOE13wH4G0PTrFr&#10;e2vJIVyJre4uYRMjghuT91gTv9D2z0NJr914Un0r7M3w1OoM0ymNpbdDDsH8J2NuAP8Ae3EDAJBA&#10;Ibu7TS/CvjexZL7wTJGskbFpZ1G3cDwTjlSO5rk/GvhO70uyuNRg0a+mtLe3Cs9m4bchIXAXOTgn&#10;sDkc1nzM1jThLW5wmoalq9uY7nwp4DhsLG1X7NHPaRyDyIwP7u9j0xhgQOKwH11PGyLokviC31K8&#10;gLxfZtWfytwkPXckYG8dRgEEFcnOWPeeFNc8GT+Jf+ECi1iKGa4VZWhMpZmQjv1C/jziqfjH4ceD&#10;L24tNc8MJD9qt7zH76NUCckFt+4cjjnPA71rCo4xOWthZzlobDeAdS3RaTFPcTqlughjjh3I5BDb&#10;iw+bjaOjc496t6d4S8d6Rqoh8QWs1xGshK3EN08EjBedqqdzbc9i7cHBJwCcaz8XzeF9HFkfEFn9&#10;sVWEca6wLfPOdy/MfzwV9+tb+k/GOfUNTOn+LvAOpbkYFbuycy8sCcgr2PGen3hmqs2YfVnHc101&#10;y+uI2jm8QPZ4kaBmuFMgXBGCRuUHLHOSyjB6is9PHnxN0/U49Ol13TPJYlZkfT7lnuW28eWyN5Ua&#10;kDjeXweua0p/FflXPkv8PNYngjXc21kYg8Ell68ccjmsSx+LXg+715tE0XSrhWmkdJ4VmbcrbcnK&#10;qPlbOfT8yKfLJ7IDG8QeN/F+k63b6Trug6bc3gunkkW0WUBIt52Kyb2DMQRyCo9q0NK8YaVpkcsd&#10;xo9rYTS3DyzQ29thWZjnfyWOSME89fzOtpOtt4i1v+zD4Dvo4Y5FjuLye1DY284PJboePrXd2HhH&#10;4SXMJnj0dJdzc79wKn0wen/16knmgeLab4q1KNod2io9rjb5bTFTj175+tbejWsN6/8AxItItbKa&#10;43GaO4VhnB254A6kjvWRpvhr+y4G1mbU1bYq+czx5Y8ckgkgfQYFZfxC8Ua14lj03S/CF4sVkl55&#10;eo31pdKJIQqK4zwQAd2T7CseVn0x1BtdW061/sePSjdXErsd1qj7dpHfc39am1D4fyazYR6hqWoT&#10;RNGC0dqtgnmHjlckNt+tea+Ofid4h1awj8J+H/E8lnHGyiS8t8NJOF4yMY2gnHPerfw0m8c2E2qX&#10;ml6/q2uZkEavNdBUjfHP8Rzwenaq9n7oubod3o/gGxt7FftXho4V96teIzbWPoW6fgBUOtwS3viO&#10;1vNY1pZoZGVbeKC2VgntuTjGPUZp3hdpIo5Ne8S6nNJLcDY1vJMWSNQD8vWm2Wlazql63iezuZI7&#10;G3h8uCO1jWOIKevQhiffioWjGXtUtfBw0hp4rC4vHVsl7qDiIjt9PcdKxIPFT6RqsNnovg2yjW6Y&#10;yS3HnPJ8nGckKOemOoHv1F6y8baPNpMnhDT7uZGLbrjamGB9ScZIqC68KwX91DpmgXUXyMZ2dmZe&#10;2CCBweCSPUii7vcDL8KT6deavJdTWkOobtzyrLICobPQchs8e3oa1b7VNQutbXSW0aNYRbrNuljA&#10;CZb7uFbjtgg++M5qXV/Cy6ZpNxDPplna3l1t23VuvzIeznJ681zd7pC6bbNqGqeKZLkhwmJJwzSt&#10;nJ+vb8K15l0AzvFPjTw1pGuSaRb6fGt8yqscW5pDPubkk54Oc+nFVtL+H+qajerqUxtzCwjmbdM6&#10;JFjLdi2457e3UdK37XwB/pdxqur6Xb3HmM7QCG3+cJt6epP8q6vwzpsXhLTlS+s5vIkf5bXndz0+&#10;8aIvmQGPo2kyXemrquuzeYsO4FbaAvHMemCSVP6f41oeH9C8PzJczTyfvISWaGFOIDkHpyPQdTj1&#10;FWtPmvdeM1/Y6T5NrE/khfJ25YHG70zyR9auaBafZNQulns5YwRtZY0U9+v6GiPN1A5288NJqUsE&#10;eo2V1dStJ58U0kxGVHO1VDA47fzratL25tbxTbwLCrQ4khnbjPbliT/noaXxNp9qhXUNNtJI5LfK&#10;i4WQ5I9MA9a2tC0u21zSiuq6qscO5WTMY3/T35zU80uYClp19PqasyAQsrEeXJyY8L1Bx+XHNY97&#10;aWGpX32ZtTjjvF5lmdgrSY7krjvxt49q1PEepabDaXmlaVNtW3X/AJaQsh2FQS2Rznr0549ayIp/&#10;D+o3ItG0x22qv2iSOMquwrndnt6/Wh8oDp9Z8QXM/nQabaqzAK3mTL06YwrY5xwS34ccz6XrkCyL&#10;pmmCGxtZNz3Uwtx5nyHhQpGDzwGOMc/erNji8JRWjW1ncfbpryRxZv5JaODB5G7HsevfGPStC20x&#10;rpZF1a1iJEKbXwGU89cdePz5rPUC1rF1Lbp5KPHGkkmBMjLv6dQGG3HsT+nFZ9lpmsJNcArAUIT9&#10;yzbQ0akbWIA4PPOOnvWtpml2NzP5E7LP5YLq1wm4gE8j6D2rJl1f7BJeRmBofLMgFyzb2YBgRtXG&#10;MYzxjNNty3AuXmoandyR2DaDa3Ea/LuW8RFhGcFmy2Tx2x0/KsldWupdTjQXMjGDKPtuvlDe5B9M&#10;HGOPU0aPK15FbQ68zXyzMx2wWYjVupDHpj3FJc6Vb20ltBavDZzSTGUqxR5CxHQbj6d+3tSAt2ni&#10;vSrLXVht9PV2uoXzItpJJvPQbmHCjOeW68dKo2dppuieJVutNuArXDOZLVYydw9RubCEH0yfpyRr&#10;uIrW6SBrVUjW3IltRCBI4zncSDwc55p3hXSfKm2xlZdxLwxtEC0Yz93175J496d2BB4t8UzWOkx2&#10;FhaRyKqjcZd0IBLYyH5+6PYk9awvDuj2+ka3Drtx4jkN40RWCOS9dgGZufvYG3j0OOelb2pXuiPf&#10;ONcs45I7NkZpLyNVilYN93dnd17ZHNYmo69ffEPxKPD+l6dJHJayLKty0brCFIyUDZOScg4Ix6mk&#10;B0J8MtruqJL4l0+LzbXa0ckX77fhs5w2MdOuOa6HSEspLuS/vVjcRrg+WCpm78+34/jVTUZEstMk&#10;1aMpGfKxIy/eDZAGCewpLPXrGGxt9KCNHfbT/rWz5yr/AB/KMDPHpQBpad4om1F5hchISzMII5IQ&#10;sgj/ANnk7gPUkHjpxyt3qeiyW3kWV815zt2s/wB1s55IB/SuUvLbxXqeoyTNZboViEW20mEagk5L&#10;Z4IOOw61rJpMenCT7bqJKpD+7aOL7pP96g0XsybxTq2n+G/DAmkmmuJNoSOK13x5JPrg8+/48dKp&#10;rqHgu20SPStcZxeXcJlRJpt2GyOjDoMYPOCCO3NU/EekNrJt55ddb7LbkF0jYh2fswwM4zUF9rsO&#10;twRyTWq+TcbrO4hkVSZWUZ3bmIIOSvAA/OgPd51YqDWNBi1hNIkvxHGJt8L/AClRggggndgH0OM8&#10;+tVfDWnW2ra3d3MOpxzbrppGa1YRsq9Bu3AlsAc4I5+vFmy8KeF9IuJo7tltWnCgqFI2D0z0Gc1n&#10;3ml6lo7LDpUFncQKRHNJBhWZOSAGGOd2evPvQdEvhZf8Y+HL3TNRt9Tt9d+028cysqeasO193qF3&#10;HjA6d+4rSvLC8jmOq2i2qoFAh+1M6MM/ebcFwT9VGKybHWtZ1qTTdFtfDMcMkN06YuIw5QfeZj2I&#10;P6flW94c8QaXNqMultJHcSQyFZvmIZW7jHoPX3oM4SbDQ7K7vVuLfWbb7KnnF413fMsY4yWwNxIA&#10;zwOlZusahoDRTaf4fvFa+t5leRpIsbBlcZ2EBgc44PTv3E2qa5qOo+PpNH0y986xjt8yNJITtYjO&#10;0dcmsPWfC32y3efTruaONmImtFVgytyQdww3DBSOcDkdDQaGP4q0lrq3mvNEtZP7WkUpHLa3AS3l&#10;bGdjqSuVzxnacfhzraC9vDokdsv2HSpW5urd2aXDYxw42hcHqMc47Vk6f9usLCF9Q0yFLXTN0cj3&#10;FwXMi93II+9z1OfxoudM8DXSN4n0vXYby9m+SSS4ut2RuIDBWGFJ29gDjigCnPb+LdI1VpfDWrTN&#10;a3MO5pXkaW3J9o2DY/3snIZsc8DsIvEFh4k0mxtPDlwzyLIphNjagKvHKZ2btxPQkfhWDe39hfxx&#10;6X9mjuFXhlj8xfLXaQGLKRnsNoOMdqzdBt9Y8NX7afbWMkdvNCX8yJh5Mcu7ru3bgaAPS57PxURH&#10;eeJvB0lv9lKpb/ZGVt5I+aQkYUZ+U4K8H+I1BcX9prVwbO5iuILhiqfZ7hzEWYncNu043cZ3dcA5&#10;A5xe0a38Xar4bF1qOvyWaY8rzpJlbJwAr9TngHknuaoyeHbCwtV0tr6bULmHMzSyR7nfj+AsfUDo&#10;Rj8aDOUeWLscVex6vot1Gs8OpRTRyt1jSTzVUkYJIHGB6g4/WpaafoXiG5juY9UuIbhZn/tCNYlX&#10;ym+6E+YOQ2FHQDg81uaXcarLd2mk3cE2nwx5SNtRAKyegBJLdM55/OuV8W6jrHhnxUuqXultBb3N&#10;0YbhPtS+X8oGHA46sDgjuTxjFBzlrQtYS1v7zSdT1yWaDzGCyXlszCPcpBD7BnHHBxjnkgZFZH9r&#10;eFtOmlg1C3k8mJWhkWNvLWXbnhdgLAdMEjjI6540LPUdK8O3DKuuNNLfSNLFHcW/MScFk3Y4+UOA&#10;OhLY71U8Qwz6ebxdF0eyvJJBvWW4jQ54yAQ3QHjlfWqjy9QM6H/hFptYjj1zXo/sEzeXF5t26srZ&#10;PBwWPAYHJAGCM1LdaBp+nrJb2OqMjRxtIsQjEwlj5OMg4Jb3xjH0rJ8TaPcCOG5tvD6SNczN9lRp&#10;kxLuJATOeNp6Z44J5watSvofglpry90y7tNWtYd1xD53nGTI+5jJXODnpg1svd2A6Dwj4o0rSrxb&#10;q7Nx9oLqZYfOf5EAxyAMZ+gHBGetddeaf4e8caC9jZaBprSJMGtZni8t4txGfuqSw5HzEH02jIau&#10;D8LeJ9P1nWpLzEFxaruV5fLRWuVxnchUbm+vWp7yPTV1T7Z4f1G+hhuVDRq8nlpIOBgnGQAQO/X0&#10;rH7RtzQcdR2t/DDV5I2t9Ju5LaaRvNmktTsVJFByF2leGODjB6Z71lyTeKbHOk+JNdkuFWQJO8rx&#10;/Lgkr86KrA57E8Y4PXHWWOt+KtE06KSPXCrRDesl0plXOM43DnH1PSor3wJqHibWbxdd05lvL1km&#10;mMYj2TnaPmGCMHseOo96q0jLToZ9rqGqeGLiHRr2azmhv5Vkh85TuMeflVHH1OFIyx28/Kc4viOT&#10;whBrwYWt4kbAo0jW28qQOCFPbtzheMc1pJpd7a6zDa6fqauLS4RGsblXDqEYMeDgA8cYHTvXYai+&#10;ja8s32iztZ7i3j/1LQq29TwB8w6generp1HTehnUpxqKzRwfg/wv4f1HVYLfTbK6tf3jeVdTRpH8&#10;u0BlAdgjAgZIVQo9MYFdpf8Aw9sNNeO1Z5PLkf8Ad3DXCbocAMNojyW+ny5AAGTxWPpes2kkRuIZ&#10;lkZfkVZISBGML83Yde9alymrR3ljHI6zL5yXN1MtkA5QqQOepBGzGPTNayqSluYKjGGiZe8M6dbW&#10;Mj2tlcSSQxxsI4/Jk2TgHJI+XIc9BkAd8DpWheeHhfw2t1FDd6XcwAIsbW6sJuRlH+Xpxwck9yOT&#10;XL6P420vQ7q80iL7Ra2aTARy3F4xyx+6P7y5I9e9dBD4g02OSO28XSwMyxAqW1MssJAIP3sZIyOu&#10;TWLfKaRjGOm5Bql1bQXFodVvoy3z/NbM65ZeS23bhhgYwCOSPetnR9f8KG58hbVopY4RLJbzTMo5&#10;PXcDtJI7c8961LXwnoViq6j4Z1PTrpZLdlj+0RiVN/Usc555I3dVz2zWZqekya1bw3U0tlb3Dbgy&#10;2qhU57j2NZXcTT2cTX0q/wDD3iOaW6tNUutOeONhayWc42kk4DEEgMcehP41audM8+IDXbddUimj&#10;2SMqp5i/d5xgcZPQHnGO9cnZWn2TVIWlaFogzZwoVWGfvHGMEH/69dxdXVhYweZZkQxRRhvMhbJ5&#10;64PoAM46U+aQSiuV2Odn8A/DTUG+y6zok9vayuwknjVBIFOeCCvK/wDAqp6j+zB4H8QiG+8KT6ut&#10;usOfM0/USXfAwNofIJ59vrxmuv1m+0/UtIWK7jh1KKRQY50X5sEZ5/Osr7Gnhe6/tHw5qf8Ao4kE&#10;f2aG627eOfk7Nz9e9V9k82oonm/iP4S3dxOLGPV9UGnWt5GJV1Jjuj7Hy2CZBPpyp7nqR6f8LNf8&#10;IXGmrH/xNJzCzDdIpVkbJwoUPgYB/iXn6c10+nah4c1KRpNQtriOaNkby47kNvAVgCQfQMT68VX8&#10;XeGbO+sGvvBcf2G4VzJ5jW4Qyvn+Lb97jpkVPMc5taFeWOs6Zus9Pvlja3ZvOaZUdFwOvBXOehGO&#10;RnFc/wCIfAN14p0pv7H8SwQOu7y2vGb0/i2MPxx35A7VwPi/Q/jRpdtYz6L4qf7OqqZrSRcEsF2b&#10;CepGFXrk89+laa+IdctLFi/h83DqqtthU4wQM49CDnAHpT5exvR03MFPhHdeGpPL8R6LYahdN8rS&#10;YUsAOABI4LN/wL6cdTyHjTwlcapObDW9Bub7SrmfYsdreoPKH93cm0qQQeCDx3OK9S8H+MNN1O5a&#10;XXpP3kDr5cd1Dl0+XDckeoIBySRWrdRaLqk8j2Ol28ke6RGhmUKHz1fHOev3jyM0mmjsUkz5ofwL&#10;ovhTXVjgvbLTUtxs0+a81DzpGGCNjbl6fN068Vzeu/tG+I/hX4w/4RHUPFji4kkcxxW+oIkT/NtU&#10;NLwPu4ztBGDjrX0prXgTwe1uVu/D9nJLG7NtuMOB9M814H8bvhloN5rLax4i0PSY5Lf5d0MKG59c&#10;qSCCQvTOc1th6jU7SRhXpylBtHWaR8ffiJqVzp9xpfiXTdOunhWK8gtdY320jqqYlRpQzEsN+5WG&#10;AwfBwcL3114u8Iabp1xqc1ktvrEMAuLyaxtxIs5Y4OFyDnHII4+tfJJjk+IGu/2N4g1W3W3kkjis&#10;1tYUjuG2R7Y5QRgF2Y5YdCd3TJr2L4Z6lr2h6Euj6mWu7cvsVtQVHZVU4wynkEjA4+ue9ehKUbaH&#10;j8tbmPavDHx48AeG9Nk1O88TLI00u9rdkkaZvlAJKgfKRg4ByMj3qrqS/CfxbKmu6f8AHjWtLjmj&#10;z9lt5ogM5PJEkbMD7Z6Ae5Pz78X/AA3rniXUYbP4d+CYdP1aRhJHqkOoOEIL4KvGWIwPYDNet/Dj&#10;4I6XoXhSDTtaGn6heKzG5uZXUZcnOAD0FZulR3uZunWj0Oe0q0utVhm0u8sNaOoxyyf6VFdMLWOT&#10;oxbc2WXHRfnx0zXVW3hq30zwvfT6DojXDywCOZrpvKjAwFYrx8vHXjnHStGFfEGu3Mln4gSQ28lx&#10;ujhteDbr1wWyMjv+Ndastt9mm8MS+H457Ka2VZlmTdlQRyCOc/jXn8x9Yed+G/BWny+HYZX0z7XD&#10;5gNvNDcBUHPQEL0/zz0rc0HTbjwpNNpmlWwsbeRiyrJZ7pJAQOck88/xAfh3reVY9KsltfDK20Fm&#10;i4itZoOFOe3+elcjeX/ifUPEE11qWs6f9nt3G5dpVEJ4688Zx+dKLdyZcsdSxCiGGTT9jzXwmz5r&#10;Nu8rIPJTaABnI4qazv8AVJlHh2/1SKKeSHa7Wiu0i+5AIVc1vWt94Ltb+TUngjuJpLcM6WduCzAN&#10;wdxHvWPrd4mpXEkJ0W8sbCba8jW8wjlmHX7ynOMdhzUy3Gtigvwn1Lw9fDU9Pv7q1ikk8yO6bMnm&#10;HGfmXIOM54JrZ07xVZ+HdU/s2fWAZm2L581vgtnkgbc9vp1qTxF8XrRvCUel+G1ZbfyQturRlyFA&#10;xnJ6dKoeGvDHhTxxN53iSVpxIqiO2hwdzdfm4PNIYvjLSrvXtViV9VN7BJllXyWDhhzz2AxxzjPf&#10;FXdH0qGx0yPR9UsN0rsZJJtqna2OQCOmPXr9Kl1bw/4P0G/W7tJbi6aMGOKCaZvJQYwRgEA4rL8S&#10;aoLSBnuWVodyBY4ZAFOeg98fXNVEDU1680TwvZpey675M0z+VbwzRklDt4CNyvJHcVJL4rh8iHXT&#10;qsN5dqhdNFt4/tDzKDjO9tqrn2BHvWTHobappBsreeFXhQ+VHN8/zbfpwBXZ+HdOsPDfhdYbiztL&#10;jVhGPl3DIbpwAOma2JlfoVJ9SttTtlu47K40mXVGBuId3mLG3oOgB49Pl9TVPxFfPocqaXotq99c&#10;TRjdb3F55bBB1bOCBj0PXtjpW94et9caKS+8XWzD7PlUW1XAfuWGen1rP1S2+GHiDxEuk+MPAr3k&#10;0se2C6u7YSIikZxntQEebqUfDmg6vYaw1xMkMdsox+8K7W56g5P5HB9q6PUfEekeFYI7aLRirGRW&#10;aVX+RW9N2OlQR+Gr22iaz03w9bHSbYD7OryDa3PTYeKm/t430s93faHNeeSqlrdYF2pjpx3U+nTi&#10;goxvF+oeJtXv43sLu3jjYYm+zxrJnJ6Z4FT+H/7I0mymfV9Mu2h2t5jSKOcDpj72MVvweLNLggjt&#10;bvQvJl25kWKPYsffHFUdc8a6C7LpdlpCs+PMCyMOh7Y780rInm6Fa1i8Jposcfh7QYWtxteG3lTb&#10;5TNnLHJHPI9en8NV5PDEk8W65vVs1+9/oSqxJ3fd5OOh5GTVdJm1GWW2XQjHHJ+8Z1OzqM9e3ao7&#10;vRPEv9mSNLbwmzCgrbR5Zy3rnOcfSlJe6UOj8c+HvCDzabfWflG3XYs00jSeeB3LYAU57Vkpr6+O&#10;737QILi3+wtv+2XGlKoKMT8sbhiuARy2c4PIHFO+x2cUy3E8yQi3xIyKwjViD3zy3PfrTtRjXVbK&#10;O+kwLfhlW1uOJzz6dRk/WsQIfDHxf8AeJ2mTELXVjn/RotjNKwHJHzbc+qkgZPXvTdH1nRPGA+36&#10;d4XaS4t1Vl+3bLcRqWA2l0aUhgMngEcYHrWP4g1Twz4U0CGH+x57OT7QC0enohKxkcnGDn396p+D&#10;LxPEPiO6h03w+1vaSKZFWWVFMoB/ukcg+hqox5gO5fWvhlasNNsdRtWusfvI5L3LH6Nkn17A8Vm6&#10;Rr2r6T4gutTtvDNrBa+QQt4158rDqAOM/iR09a5jxP4Y8beOI9PudGhttGiju1NxHfaerLI2SMKx&#10;OOxBx1xXQ67oviBPB8nhKy1hVa5VvP1BFDmAe2e47dhRKPKBc0Lw9pgWcXNvaSNdXjSSR+e8sTNn&#10;IYEgYPcjGAehrX1h9AjZNGvtQt4byZPMtYVUiRpOMFTuHy4GPc81xPgLS7Hw54bGlWmufa1tfMM1&#10;tDNuYOxGBkk4/DjjoK3F1e/u7KLWb+OSGeNl+zwyMGZY+cjA6HjrUgasU99ZwCyvtNZ5G5aN41wp&#10;6seGPGe/X+dVNMt7258QHUtS0xRDHkWkkbn+LjaR1UcZBBye4FRt40uriy83Urv7O1w20YZtrKp4&#10;z0/+vVn4f+Cp9a0SG813W49SELM8bwu0ajB/3/mx6HIoA62xlWfTWtrmC1t+c+QsjuG2tw3Kjn14&#10;/GrWqaVb/wBmLLFDJ8pbIEa7H/Ptiuft9JiLefatIZoZ2mZo5gQMgAL9MEHpmpNO8S3MEEySWsje&#10;VHvj7h3PYfT6UAc74xtNY1tFhs2hhtYZEZ3xgsox6EEdPesjUtTt9T1GxsLqVZHjZRN9kuD5Y3EH&#10;OMfexjIYgH2rq7+4t9W02eTZOzn70Kx7pYj6A4zXCX0Eg8R/2peG4jRi6W0d1IwDfJ90r0GOu4n8&#10;qCotR1fQ2YNLs9K1S88XXNvuaRtrbZDtwD0IY+wBI57e9Yem+ErrxjIGk06W3habZG2nhht+Yspf&#10;cy+YSNuW7dBnrV4XKaLoMdlqUkEjTcNGsZK5bg8f5z3zW7pEAaGO0knhW3bCgLJuAwORjII9PwoO&#10;hS5o3Kum2+oaUsmhjQ5ppFj803DAKXOcbFck4JIwQT0qp4nZtEu49U08SSXEsQjmhm1SKOQ+7YVh&#10;x04bn61f8S2fibXYxo0Msdrp8e5leHJlUsCvVicdvzrET4OeF797fVdcs4biVZAdt0WLDBHZvpyO&#10;h96CrWNhvH2j2dxY3WoCOyv/ACwk0E1jgvleFzyOuRuB5xwKxR481bTdYWwh8Nlrd7hpJrj+0Dy2&#10;R8qkxheBnI47fWuu8Rx6xJqkUVqJLG1tQjBWgXy5Dn7pTHYcggjBJrD8W2mua/bRzeHZGupYrn/S&#10;mmTfEqEdM5P3cjjsM9qA0Kvjzx3Yv4auprHwtK0jMFjEMmFfJ6sQGYD6KxGOM15lrHw78e+MtkPg&#10;nwZcedHI0keoahD5nkqDkMQWDdzhRjpnco4r0bWbzwNBp91No+jStqcMGLmZLfCBx6Lg89uMis2x&#10;+KviF/CU+laBeRQ6kHaO5k1AlWTGN+McLgkD0NBMr9DpdBj8Q/DXwb/a2t6CuqTTLtvJZbdIWiCh&#10;Rv8ALUuX4ByN2cY5NR6d4p0rxbZMD4MmsV6NK0ICygcZVVzwfXg1P4J1jVtH8HNqXjO+s75Fbcso&#10;Vmc5HXAHPX6Ultq1r403JpettayHIkTyccgYyv8ASgavY2vsWm+I9GjntNTmjRtu/TvLDLI3YKGK&#10;FGzuAPGOmO9Wrz4deKdS0xTDa/Z5raMBY5JvL+QHdt4JwSR/9c15HqPw5m1C9a21vxBfKbe4M0V8&#10;tyVwoY85z2J4+ldj4Z1vx14e+0Xt94nvLq1jiHk3lxKziTPTrkY+goJc1F2Kfjawm0vWlGt3U4kt&#10;5tyR7idmT8p3Z5U9MbfxrnNfuNH1a6ku76+eaWOMiO3nj3ZLKDuOWwCBj2IHOOldVr2oJqEr69qK&#10;LPHc/JI91CcCP+IkEA4A/wAawfEnh3QEsLrXtKna2VWB3Rb5oWU9MLzjOeCOMUEOPNsYOh29vbys&#10;9ppt+vkybS11DmEszAjn5mxkZxgjHes/WPtOtXy6VrljC00O1XSFir5zzjggg8NyenqSa3rK31u8&#10;sobLw3erJZyR4uPMUgMpHzJj/wCtz2qq+g+JLW3uPDF5dmbQ3Ae1kvgHlRdo2kHqAMY4IHFBic7q&#10;+oOsFr9miuo4bOZBLb29puZE3PhyA/zDnBXgfN97JIFXT7G/v79dUthZRySTBZJNQU+Xt4P+rHzk&#10;dM/MCPToRZ8T6ZrvhNLc21nGbu5kLWlxb3bwsYVAydy8f7WM8HGAMVftPiQmpbbC7lhRVhD3e4gs&#10;xBGQGPU4HGOe/TmrU31Aq2U+haVLFf3MLQnyV+0QRwlVySflVtzbMnOGOSB1HrraNe6b44DQ+HNW&#10;UTQtvt4JVBWOQAHaW2hm4Uk474IB2815rDwbrumra2VjtXzJD5cZAxtJGAP4lwO5ODT7u70Hw9LZ&#10;i6jhtU09lkuLjcV3cHGEHPAY4HPOKXMaU9dDo/DunPb2KyaleR26XBPlx7nKB884yF4+qg/pnM1r&#10;xVqmkxyalE6yXFrkRDzCqvnnOQjdCSBgc46itNfEVi9gwXVFvo0uPu3SgNE/UjJ7gYIOOOeaY82h&#10;axfPbQ7re4hUiQPJtAOBg9cHjH59aFJky0kUNH+LvhfxDa21rr+iX/nSSBFmbbIQvIYlhhsBv97h&#10;uSCMVueFbL4fO1wLXxDcPA0a+d50O5xg5CiTOQvbBzWLceBdSmQ6rqWsQ3DrIGhVTtk+YYKn6D88&#10;9KvPofifQ9Nt7sxhka4xJcR7fnQcFSoOf059zR7xJkeJPCthe+KodP0nxL5cIt9scdvNGpjAHCle&#10;CeCAcE++DUDaJ4k8HQW91cam15a+cI5GSMvIcH5RtB3cHjqxHbritjw7p08Vxc/8JBbRSGTc8cas&#10;FyCVzuHQ47HqOlTa1Z/ZQ1hp264Mg3LIY8iHkHIHTocda0hUcehMsOqmtzibe6uNF8QxeIfElo1v&#10;p6yYvb6GykVp4+it5DDCnk/N5h6dFJGPQdHvvhX4oI1jwxqMmoLc4imW+sFhdSOBkiRkbKgZAPB6&#10;nipL268K+KLSK31bWJGuoV8ryPNETdflGM4Gc8EdPWopPBunWUUK2ekeXukZ2K3A2xyZLFifXv75&#10;PuaqpWU47GcaMqcjoNF0JYbXfpEcdvChCrHI7INxbIIOTwCCMcDnrV7R/Bl9fQjTEgjhjhYCFmut&#10;plXvhlyyn2O761n2lzHa2rW9xJJJErCTeshKqQMe/PNa2i2tvb6j50N00iNHuw21VVx/F0yR681z&#10;mwXHgu0XT5EvdeWMwrhLXy/4B/eYk9T9PpXN3Grrbx/YdUlilhV1P3m+Qg569j7iui8ReJNNuJ4b&#10;XVtLaO4gbbdeZEfLkOcgrjII6EcA4NSDQ/hvrdsb6C/WJ2VtsJVnWX22j0FAHM2OqWTiaDT/ABT/&#10;AGL/AAyi4l80SKOMo2fl6egGO4rO8NeDfGDNHqGpeLo/Ji25kSNJnkyepwRkA/xcke2Mnp7jwHoN&#10;9p7aTqT2F2jBhJGoKsAR065BH51yNl8FPEXhLWmn0HxYPszlZHjlmLhVPAXHfAyP61rzI56lCMjo&#10;5PCfinTtUuvEibtWWG3aWHTdPuPLN1IuB8xf7qgHe2MfLGcNXTfDr4wS6tp8MmoeHprO9C/6RZSn&#10;d5bemeM1nW3ibTtA1O1svEU+6a6UbbqGF1UFj5YPy567tvPGCc1xd3rdhq3iG/isvC/iPSY7OcRP&#10;cK2+C5HY7VbA9e1Ty82qOGpT5XoejeJ/HOq+JNek8O6nPp9v5u1YYY7WUyLnPOdwHIz649+3Gz6F&#10;qOl3MmiXvihvJ+07lvV1JligHIO9fnZuDwcADjjuNDwT4x8JeJYG0qytY7r+zlZZUljdf3gyDtzn&#10;J4PIPU8Gtab4afCvxHdLrtxc3qw+Xn/R9TZduGGQykn+LH8jwTTvy6GcJSjucZZeJI7qz/suHxtD&#10;eC3VmjuDAY3YE/3iORuz1OQOlTeHPiM+iLHBrF5ay3E+QrRnlM9B+IA6n/68vjeT4AeENRtraT4k&#10;3Wj3crbFe8svMtJWC8Ql8cZ7cgfhxXH/ABP8B6h4a1uxt9R1KOys9UeT+ztsgijlwFZ1QYZTuyMM&#10;OOTjBroVLnijZVLHYa98Yl0yKFtT8HSzxu3lxyRzDJz34/lnisHUPHHwz8eQXOm3nhaGW7tTt3NC&#10;N4bb0UoxLD3IGRg1wOv3nie40mGXQoLO4VrgD7PbSK7bclWwXHzZLLjjk9qxTqgl8UR3OhWk0LQy&#10;HNuLXyVK5KhhxyMYPPIHB7mrhRprVsxrYrER+FFzXtUn02CD/hCtB8P28lugLRy6eWldTgqFZmBy&#10;M7uR6jBxzf8Ahz408d23jiy8M+MdV0u80/ULglrzyPktVMbZDOyYL5xhQNp28lTgHLtPB02r+MWt&#10;9YhRbwwCKC6HKmQbWDKVwOVGB6Diul8Y+BPD9mseqeIdTZUuCiPb267dnb649eePanKUY6GFN1Kj&#10;vNHZWyWHiqS7l+zbhDlIr6xgEccYUkjlWO8EgHt19OK6jRn1CSwWJ7/T18n5F8yF3JAHqSvrjp26&#10;mvOdE8c2fgX7Lp1lo8jaXJPsa6DEbeegxyw+vrXYD4y/DjT3a3uYlkfdubcwO3I4HzDPSue532TR&#10;22lW2k2729tqdlcXFwq4LeYCB/wEYq7rmrwWEXl6ZYQzMrf6wt5bx89BzjPPfrXmfhrxZ470i5vL&#10;/W9Nnws3lR7o8OwH8XJ6Z4rZsrLXta1ddXurT7JCtqZR5jBmGDjg9ce1c56R0unfDrxN4mDalNZ2&#10;rRM29HllIZe2M/Srd18DNHks7y1nvLe3iePMe5ydwHIyc8Zrkn8QeJVtrjTT4+vobdmykflqFQHs&#10;Dt/xrIs7yfW9MFlD4ouriORiGhbI8zPGSTgj+Wa0+HULJm1e6FB8N18+WVZpFhz51jJlQBgY5yTw&#10;en5VixasPGFrts7nULGfzAI7ySECNOMgtnOVPoBmr76DFpNsYAnmSKoaPewbb8vGPSrvhiDxLDpS&#10;wgR+WysPMuQPlP1xu68f0qfiYFXwr4H8dXOlzXtyun3vmJlRFPtV16+lddpPhrTPDsKxwQ26327d&#10;crazfIh9CxH51V8T+PLPS7GNtYNtbw/ZlVvJgJZW6Hkds1yejaNoOnpHdWN4t558u2WGaRtxI5yB&#10;2BBwTVezAXxidWv9bt9CuIFt9He6AvpYJm8xecAKQMHOR82RXQ674eska3ih068NraQqRDDNGZJ3&#10;zx1U8YI5OB61a0e7nsdPaXQdCsbcRvxH5PIx0POT+VM1rX/Gku5pZtNW12YuPJU7txBb5T1x61Sj&#10;YycpS0F1B7ax0VYLPfZ3U7KsMk0O5wxXGzao54B5z1re0rTk05EuJ1M1x8reXE4LvzjOOuD1/wDr&#10;1ya/EPT5GtbGKKbzrf5Qiq21+OvPoO/rVyfxRb6tqKxx6X9nZceXclffGMj061RcU1udZaeK7hrh&#10;FvbOS4wwF1C0nlxpGfcg7mHH51lv4h8OTa61lcRFNyb12xsFXBPG7HX2q9a6NMkXm6vNGqht6szd&#10;DwOf/r1em8CWuvgyF42hhYMWjYfrj+lBWnUz9Z8SSy6G1rpVxboRIvlrJGzEg4yMAjt78VHpbtp+&#10;mte6tcSLuhz5cIDYX0AB5/PFQHw5peqRTf8ACPXmP3hBaaFw24NtyFbjH061Xu7HSfDtxJd6lerK&#10;1uu03BH3eOe+AKmTsBQ1PTodYSDU7TxNqVt+8MiWwUKZV6YYYJ2jr1/GsnxDFrUN1FFBqce6Ztnl&#10;swDbcY6Yzx9am03xBovim8kgMzSeXMPJlaM7SQO3bFWtb0ea7eLVwokEKlfLXPzewx3qfaANkh1K&#10;CwzDrLMkQGVYH+7jB559hVPW/EVvDoZnudaa3mj+SNtjDI44PPfPpWvoUEl03malI1uvl/6l1zj1&#10;PP4VyXjHwnrF1rS3WiyzTfvlIt4mEfBOCScGpcgKfiHVptTN79mtht09cXCvGV8188lWOMgewrW0&#10;7XfEOo+H47+50+CNhIxjjt2+QgfKAcjrnqB046iqdxo19BqEc2rWP2aG3kO5A5KuvZeDjI5zUi6x&#10;rd9dLENGh/s15AsaxsSCuT93j0/CpAxZfCNx4kuxfeJkjmUbVaN1IJZWyMYbGPbHas19Z8FprDiX&#10;W1a5jk8lVgwrRKT8oxnOB+J969P1jwxaadaRtZPJ51yVKxspO1cevauWT4QaPD4ibxDqej2kjLDg&#10;SRwgSMPTOM8fWndoCfwtZmb9xcarPceX+8jimYsq8noPxNXNa0i3GrQvp8bs05ZX3SHj5Tjge/X2&#10;reXw7pq6JNPa20jNs8tYY2IwTjBzmsjwp8I7Pwvcy+Kr24hd2QkrMp2xN/fDFieBwc0rsCxoPh3S&#10;NHdodLsI9rTM91IpPLHgDp/CBinroGhX3ie3iuGhSWO3dofLyzod3JznuCM8Y5xWvZtYeaJNHeS5&#10;2ybdqwnDAjOQfT3HrWVNaM2o395aQtA1uwjj8yQquSu4kgd+O1BXNzR0QmrJ4cgiVtWvo4YkkKRR&#10;XSmMSMB1BPX5umBiun8D3OyKR4bhZlml3QxrcIvlrx8owvP1IrOstPivNEWK/WOZLpdpUWzN+XBH&#10;6V0Xg7w/4Z8P6I1lpelxo1wzs32hiWdyeST0H4UEk2tJb2FuzW1g0kdw+Yy21ZMjGTuHHbH9K5Xx&#10;be2mmadFYMixzOC25o3w3fqO4APfB+vFb12dt9ILyxWOO1hBVTIeOpI/Xj2rz25lbxX4huNUiWax&#10;vICYoWbUCI3iA3fdyF68dM/hQVHcyb7w3430/wAay67o3iuaaNbQzLa790anH8Q9AO4z747VfCmo&#10;3s897/wm2oM7Mm2K6u9UWNGc8mOMKvykr2JfI9OtdTd6vb3kVxDqV3amFY2WNpJvusX/AL3AfA9a&#10;zLvRrrU9NkfSS04kui0Um5FUFQOgA6kHr6d6Ak+aWwarHBfWPn2E0zfMpWWZmkU4OB/B/XrV3T7L&#10;QpJYtW03WZvsNrbqbj7SUVg+wEplugBPYcA9zmrdnq2mJplv4e8QW7GSSRYYUDswLE8Zz0Hv04zW&#10;/qeoBgywwqLVVRVUquWYKAegBPIxzwcUGlP4dSnd6/p0UD2unQwS3kkG6MC9R489F3bcYB9c9fzr&#10;K0O/1y+1PZ4jhs4pLeRVhgjjZkRsc5b+IE8g8Y96m8Szz6RNH9kkSS4nxGsawgsww33+hb0zngCm&#10;2FjCgb+2SEcyqXmjmOEzwMZ6YoNN9jqPE95Pbax/Zt9LNDaqsamSGTdGzH1JHQemKyNW1rQdHij0&#10;r7ZayNdbxJtjORwOeCM8DqwAwe+aoeJor7wXZzeGbLx3NcRaiyTRzXFuZQFb+DkYUenH+Nef+Nfh&#10;5c2+p299e+IZlebd/pGnTMI4uRh9g6MASQOBkAZxkUGUouIvxNgmbV4bfw5rvl2bSxvJBAxBk+bn&#10;cxU5BBHTBGMZOaTw14fXRdFt9Y1fVre/bWGWKaO4tPIVl2pyh+ZhkMpJbjIPA6Vl67B4pmuo7BPF&#10;6i3uGWKO8kZi7Zw2MDJOQOcY469qy0k1LwZrVjF4v8yz/dQxrHa7pYoZY8AtwMZYqRkjptzzzWkl&#10;7pEfeZ1j+GvEei3EkGt2MNvo21Y49SsZjJHGcDOVYBmDY4IHDHBHPGl4Y8HeKptWm1vQb5bWO1Zw&#10;xvbhSsmzgg4XKtk/p6VzPj/X/EfjHQLPXxDeXEEcZSBVj8slcEmRxjlgQMehzitbwhJq2taMiaBq&#10;11byXXyLbzRkpJgfMcE8/U9e+azN+ZRid5p2j32q6b9pvv3tr5MZW4tbkO8vXcHXYF255465HrgN&#10;8OzC7vf7PCxrDDG6R2twwBce+BjHbIOQD6njL8LeNPiJeA6F4dt4W0+xG2drWNCMx/K8a9MY46Vq&#10;Q63cW0+3W3jka6bZma3VvLAOcbv4TkdsHnrQYOV5XZg+OLuLU9Ui8OW919lkNsyeVKpMbnABG84y&#10;RzwMf0rBTwprthC1nBK8NiWeJrdNzKwG1yN2flHp0x6k5rqtemG6bRbbWkMjRuVuvlPlAgEEE8Zw&#10;c9D75xXN29rrfhqWxhi15tUtmkLXNxKwJlUqQM54yCB0A+negcpcxm2OoCbVJLa0aSNoQrLJayMV&#10;x/DkgEfkRn1NWLDWki1OGS3u76GH5luGvl3K3PygDHyc9c7ueMGtTRfD+iRx+dcWrWMn2lgTxwMZ&#10;DDaOR/T1qHWr9Dq0Frf6ptuGtVljjWMsrqepJAxu6detBBZ1bVSqAWUWn3iWdwVhMzL8zEDPGBlj&#10;0C47DBya5zW9Civ9QXX4PCUdm8cIlH2CNn+fPykqwJK884AIHfHNaV34hs9INi2oJCtq4JuJLGMM&#10;zg5ILnblW6Hb2wCMEU7xz4e0a9/svVdEvYbyZ4SkkccKiTaRyvqRw2fQ4yDWiggMvxBpFvoOi2Or&#10;+Eb6K6maQxzR3S7HG/8AiUAYY/N93AORzUOp+Ho9QuVl8Y21z5Pkr9na1VSRICd2c54+4T8pPpWX&#10;NJqljLejV7N7a1WZpI7eSBnTg8gEHLAjoc55rpvC3iSLXbcajaPDcR7UaNZFO5fnYMATg4HHPp9K&#10;TjbYqJzN/pmkyxfa7xVTTWaRDPa5Z2b+EHAG3nt/EDT3s7y8s5Jo4gunxRpHDc3N0I1RNobGw4PT&#10;bjBHQ/KBgV3d611qAlNl4cHlxws0krj5S3BA49TXPwXmnzaibsi28x483NvNLuG3H3SDjB6jPf8A&#10;CkuaOrFIzB9rs4LW9k1XNvIiiO4kiBEnbYGDOvPbnkjnngP1PxlrOi6vssNTeSSJVKxXA/csCDyW&#10;VQp4zznPGOO/QavpPgqKVdOsrlbCe82O1u21oSpU8qf4j8rA85HB5OKxdW8G2EV7cxxXt15kc3l+&#10;SJt0LA/xEHJ/IgdK0uhFW5+NGm3Lt/aOnzJqE7L5a2tmxV2zhhkHHP3geDg5xwQLunfFzRPsAvNY&#10;gksbeNljeaaX5Mkhc8gHG7uQOCM4PFaMvwwQaM0GnyxSWskKrtjGd7/LuBY5OOPunpWP4n+Hi3UG&#10;nW6q8UNvOS/2PaHMZBbIBzk9O4PHWqjyS0egXqWvEvW3h/S/DOpxeIda8Q2epTNuktLz7Kq/uyfk&#10;UkE5IyORng9D22NR8TatHdrHZxW0azyK02FDrF1AbryTz0HTqMmuS0vR4/B0lv4eaCSW2tLVdsU0&#10;nT5/mO8cjk9+3WtTxh4I0DWfDsPijwTPNp8kMGY5NPlO5cEkqyYIZQxPbJrGUbSsKMnLc6/S5dcL&#10;Nan+zr+GVWaSMKbdkAwMqhY7h6kcjgkCtZZdDWV7W50zULWMLuim+1BlnQjHVlxgD06Hr6V4zq3h&#10;/wAa+O/A6jSfiNNpesWM/F7parGO5LMHHHuDW5onjf4t+CvDFvZ/GT4ar4ttrODy213w2u26CseW&#10;aIkbj3OOvpVqnzLR6kyly77eh7Dp76fpKTXd/FJcQ7toeZlyVxjeNv074rl/E/gq91C8XV/AWu3F&#10;vHJGwVWhVlRgck8kHkZHesD4a/G79m/xzPDoPg74pLp+qSyMI9L15ms5xyf3YWXHTOMZ616BeaDr&#10;mlP9hXWLaaEphns7jrnpnPv6UpUasFeSFGpGcrJnmVs/iSDxBDc30zGeMOvmNIY4+V6kn37Us3xI&#10;122u1W9to4v33kNHsL59ztYHp0ODz613kdvoWuRzxI1tJIjNueO4XeGHHI9vu/8A165jxB4T8NMi&#10;wXlvHskmLNuY8sQc9+ufxrM0IpPFvhK5ng0m7v4/LhBZG/tAb+c8DoeCc43Y470l54PuLHWrjUfD&#10;PjbUtJmuI0LbpleGVv7zKR+AwQcdTWTqngLR/Dk8njwWHmzWNjI1s0cYkPyozeWAQTyPQ8n1rC0P&#10;46+H/GEzLZ3qW4EAM0l7CI2Uk4AGfvDPoPWto/Cc9Smj0rSfAPivULaNZvG+m716x2jGINFg9s8H&#10;P1I5HPUZGufDxn/4mGgeKFt7uyVRNbvM0iy7jzvG8dc44xTLKGLSpI719clWQSB2VeUcc5GB2x0q&#10;TSNT0LVPtGt6PDGb1fMbfbqY2baR8rRkYY9+mfQ0Sj1OaUVczfEfgO38V+GDYDxIsd8yh7eWO2jU&#10;K+emxs7uPfvms3QfgJp/xevLc+N/iHrV1qlonk2kGoWhQwhDjEYLdCQOhIPbNddYfENtQvI7XUNI&#10;+ytC3zyJChcj0KncfyNdfP4t0eznjmFyzStbbLeSFlYFQM7gOobnkcYyKPaVFsK6PCfiT+z749+H&#10;uhG8Zba4FndBoZrG+kt7pV3DaTuRlZuuFIxnrWBpU/xsh05fEWg61p2qWLSSedba9amK63d1E0AC&#10;sQc87OfQdK+otM8dWOs28erOIJIdpS4E2dy44+XPT+tcf4z0Y6hplw+gXVrarGFe3dlEZDHk794I&#10;xkDnjOeaqniJRkk0c8o8uqZ4TB8YviMLt9H1b9neOV7XHmSaf4khmYrnBZUeGJgfoxwOuea2n8Qa&#10;14z0D7OPCbWLuXjjN1IGKKCcDAXBOO4Jz/KxqUPxB1VbXRfEfh9JJIZBcLctYx3CSkNtJWeIjBCn&#10;G3jj8ank0zxRoWqf2FPpM0kv2ZrxPLnLCBD90FQxw4BLc5rpl70b2MYYpKTiyhZ2WkeCbawudc1t&#10;51khMrTSECOFcYIxgng+uMeveua8QfEyC01eaD/hDbO5242ztbu28YHdSQfzp/jTULDXU83xkL20&#10;mIdo2Yu0IVRwuVIxggADHQ44xUOqf8J1ai2WTQvCF3G9qrQNJ5uUTJ+T5JB0OevPP0qI0TX63TZ7&#10;5Npdzo139j1m7N9bqzLsVcmQjPLsQefxUe1a3h3XZ77Tf7SsrNLOOEtHtaMszEdic4VcdsdaL7wz&#10;45+KtvDqkXhn+x4ZP30bR3BRznpn8OtLpHwx8Z2drcwXF1dXFvbKpS1VgWIxyik9c+5OK49Ue2Zd&#10;xD4th1WbVE0yO5iltmYPt3GM/QMA30GDWVq3hue5uIfF1joN2moOqiZpbVlBUDOAp4A/Hr3r07T/&#10;ABLoml+G7ODVtGbT7hUJjs7pQZFYf3tvY1R09tQ8TaTcarqE4SC45jh8sxtFn1zz/hRyyA5Hw9oN&#10;vJbRaunmf6QA5eR8k4JH/wBbFdZf3FpBpjWqfNtbzI2ZxtPHX61mG50nRb6PQkihPlxPLI0eWULu&#10;xgk8ZOeK3/D/AIt8BwWUNpfaVHLcc+YscYbYT70KLJ5uxwviLwvrN7BdNLrULefjyoVtmcxn13bs&#10;Ht2FaWk+H72WWxij1aNrhIQtx5NvxuA2jDfw8ex+neu8u/F95p18tv4Ht7GOzkhaXy5lO9m7AfTm&#10;szXtfuNauWc6O1uPJ+a8hYqC468A45NbLQnmkQS6Rp0V99uuJJGRVP2raxXnHTOcdajg1nw7olvF&#10;p6eH5Li2nU7ZHuAGDHPBB/nzmqsd1pmn20a3Fg0wmGD5jMzbvXAp17e6f4dK6lFb7nkxFC0sZKo3&#10;GBznFAJc2pm6TqumXvjmbw1b+H5GMcZc3hjby0XPCghSC3YgsorqvDUGj32u3WnQ3tvFHDIqqWXa&#10;yn157VHa+RdSQXNzqrpdBcNbq22P3Hynnj0xzUeo2uniyuDJdxiRFJkuLpug7fN2pI08jrNe8MeG&#10;5be4iXxJGyCINPGPm3/54qj4YttPXSm0vw5r6Wduo27Wbd/Ws/wDDb2dopunX9/GTMzSF1K545Pt&#10;W1dR6LpEMl1ZwL5arll46ew9eKZHKZviO9uNJtP7LXUpJ5JBjzI0+6OmBj2rC1vw7YX9kWbUpjG1&#10;vm53oCT7bcZ5+nH5Vf0ZXkvB4tkWSOF1ykbqVLdqZf38MBmaKCNmkbEcfmZYKfb0qJe9ohxjy6mB&#10;4I0+DRlZvtW6Ft3kwy2ypGB0wo5PT1Y/hWxJqeg252w64iNtYrGWGCx7ViakNWmhY/2NDuiVmjiZ&#10;sE/LwM9etYVmdd1G8/s/VkhhVI1kkCjc0J/ue4rIo7QawlzOyy/LiP8A5ZrnOf8AgXXitXQtHit0&#10;zeTJcNNGdm3C49q4HTrXxHpOns1tNH+8kJ3SSPISCc4y5J/AcDtW7Zarqd7LLZADeig7Y7YsxY+m&#10;e1AFfVBa2GszT39swjkUrNHGTIwx0AXrz74p2hTrZyQwpZZXb5iq3LDPYnPHfsPYmtK40jUP7PeB&#10;74Q+cqiR9wLJ+Jzg59qjt9e8NyXLD+0oZru1kWFxbx4Ax0Bx3oA0766Ni8ds1tcNvUDIQbVP1JP8&#10;vxrKnuNV2+VbQi42y4nkkkCsEJ9MDd+S/jVrx34hvraG1C2Xm7GVm8lhuUe/qBWXoqy6hrCSSp1Y&#10;Sbi5XHooJ659M0AbegXl+lzdafJdMtqsIdS0WAqnr16dq0LySzWy8uTfMhXd90FSv4jv0rE1a+8Q&#10;z3sLJ4b8qOR2jul85SfLU5V+OOfTtVi40i/12SPTdLeQtGv76FnOPLB3BS34duaACyvzb3P2yBbk&#10;EwqsNvG6qpjz97Hb8wMeldLBp8N5b+fLFGXZcySKw5boMjJ7cVlaNY3lj4MtrW7sl+2SK254Yflj&#10;IOADnnA7Vjs+q6R+41LXkVpJFQR+XxuOcHp7daANSwsPF/huZp4dXtZdPVcx2rW5EisOeDvAIx6g&#10;fWtLdZ2bwyvqc22O1CtCRuDt2Y/j+lc14e1L7JrDS+KNcl8ossccXlqIhI3G3OM49jmup1Lw1brJ&#10;DMv+jllKrJE23cezHHQdsUAVZ9bhk0R9Stry3HmzMgkkBIVsHjp7D2964cx2rWt5qtzdW8zrxFcW&#10;sw8xDnBymSCfY4HuK6jxVLdaRYHTRdxsuOWSZFc5GM8jnPvXLeIdQ0q38L2vhyYbppJPMkkcbS/G&#10;R8y4BPHfNAGVqWg6tH4WhXxDqWl+fdXTFY5IcRzrgY2gn7x69/b1EZ0/UdKWzeC9mZwAifZwGBAY&#10;hiRu+7jH8XbtUuu6ob+6i8LadJNcrjyP7Nvo12bio+dcdgpwGHOR9K5XwZp3i7Qru48O2MFutxHM&#10;xsftqtLjGAwByTznj1oA7WW1jvNZtNMtYrm68yTZNcx4Tyfcghj09AeeuByN/W7iTR5ofPurJTJe&#10;bPs7zHzG3fMgzg5xntjpVSyXXrjVI5VvLNbgxjbFGjfexyOTj8M1W8Q6Uuux2us61pUN1dWk2bOa&#10;6QN5bbTzk9OAR9aAXxWMrx5qOsWS28+k6Il9cecokh+0Ksw+b5VVsMMEZz8vPTK9TstqPi23jinH&#10;hWFrXaGkXc/mRsRlVyVCtz3yPYVWj8V6vpaC+tJYYWkkaIrMvyp8hyM855PfI9K6jw/4wkvLSFTd&#10;GaOb5WU42bT0wR2oOqMeUwvitrFrpXhFfFWoG1mXb/pn2m8VZOmSoAzwOMeoqroen+HfEug2uq6B&#10;/wAS6SdUeNZ8yIzEYHQ/Nkc9RgCtP4g/DnStd0z+17jWV83cxjtDGoAwOoz/ABccHt1rz3wL4y1y&#10;K/W21LS5Ft4EaNre5QeXtzjIfOSeP/HuKDOpJNaGX8TdTsLzxJPo12I5JIZAY/scogVVyM8uQN3b&#10;PAOPqS7wl4Fi8Z6zBdeFfGMN/HF5gtFa+cOsAOfLbIKuQe+ckdjWjd6/4a0n7dY/8I7cX1pqN0WN&#10;heSuAGGMlX6hRg4GeDnHWp/hdo/g6wuL7UvhRoN5YlpWkvGhZ2PnA5OS4LMcv94knbx2rSXwmJY8&#10;batLoGlyW+oeFL6zvFhkSH7ORLGGwSjAblBxkttyA3qKr6Z4juPD/huK48da1CZk2LDctphhEWOr&#10;DAkIJP8ADkg44NQ/EDW7nWPEBuY7e6N9JCEkZhKY0kCjDEDAOFzgtnp0BIqjcX+n694W1O28f61c&#10;axpbBBGyM1uAcDkEEYwR97P41MVdgekeDdK8NW+lyN4e8TQXyrK3npbhVk3MScsBxk55O1SccipN&#10;Y8PR3bSLDczKrW+dwbIiweozxnPXI5H515l4X+HV5YaJb3/gLVryGGaR5Fka9eaQIVPDtIW3N8oG&#10;efXjLZ7A/FbVYryz8Maz4ZjtYlXbcXizK0jbQfvAjvjr2/WtOXSwGn/whMFzZTOv2Zrzy1ikkjVs&#10;kYHzbRkBiOTjj0rntZ0y7t4o9OtxGpwTHJHHmRJCgwxU7cgenBzxt710Fr4m0+CUT6R532eJdrbr&#10;5hjOcccd/wAQB2qjHqEVzLH5dwYrqSDDNbzF2dGIUE4OAckDd1xgZrPlkBW8Mrqeqbr/AFW8Ikit&#10;8SxtC6K5HfaeOevDHH6VqLc2csMKx3UMdwP3RhuIxJ2znPHr9R3rPh0ifS9StRb6vdNMrMXkuJTt&#10;K8DaMHsM9Rz+VWpNW0ye3meNH8xdytdNHkKR1x+PIpW7gZGu+DrzTw8eozWcihi7wxBgoRslYySR&#10;nHOfun5hjGBnmZ7JtK1b/hINCS2jjWFmksfLeRExt+ZSoU7sZBGDnnkcErHpenapqFi1vqOry61j&#10;bJJNevtWM8lB82NpySF5VecAU3VL19D1O2uLKK4vY9ghmhkkKyurHDAMOuRnKk4PpmtYxsB0GvTe&#10;D9Qhhn1yG5kjmXMcdrAUZPl43b2UjJGRkngDuc1yd9pFvZaqsFpr0dvHDHgQS34jLbwThiFILZPT&#10;k9ueMxQ6Tp3iu9mbxNPHp9zBMJI7aFZI40GDwu04XryMc7cntVyey8U6JeXEmgfYdWsZmEzRNIE2&#10;Sfu02Ln7mR82e5BJ+8TVpN7GUqnLIuN8Q18D33k3C3VxattEsNvG9xh9vB3IVIU8cFcntjvn2uq+&#10;GtW1OzeO6lS2uN811G23MqsOAs2xlGDzjnGferLavcW1vHok+ky6XJOx2yRuHYBs5Vjg4XocggAU&#10;TWHhI67b2unX1xDMkLSR7kzveUlimePXHB447U+WXYqNSPc0dKhvtW0+4soNLtbgQnNui3X70ryW&#10;25TtjA2g5P1wIgJ/DVpNYtBcajbARhjdt++t2J+793LccHOD3HoaFi/2aNYL+0t5tRhmKRrMx2+Q&#10;WPmbwThjyo5zjHbPPQXeo+G9L0dtTv7a1S1jLv5lncfLx/CwB59wOOmMVPs2tRc5Q0Zda1fwzbXW&#10;m3r6fJNJtksf4xIBz/FjPOcYB46dqjhs2nuP7GluIZLixl+02T6kxjZuokIJOACRxxg84x0rd0+5&#10;0OK1b+x9SFjfKnnWazOGSYHjocgDkAgeves7xlNb6ZpUbeKfDVvHcNH8qabDGoZyOF2gBWHO7ueM&#10;+1Ae0MjxFZ6pqltbyaRqdqt2txtuvMkKgwZ52MFYMfQbSAOp/irZ0Xz0u5rLQdft90jMkbXlmVeB&#10;t3AZg5Ugrgn5FJHSsXW/AOtXE41DRL3zESFZVkjVkWVMdGUHDMOOvIPTrXLWl1410+9mtNU1e8hN&#10;x8q30MXyjjAI44woXOMAnPfNTKPMHtEpbHsGs6bfahayafrD2NkGjJ863bd5j9M9QQP6dj1K6fpX&#10;xF0mxS4i8R2t1BNGpaSZd2Rj2I49OK5OC/1+2v45767sdR014RtvLbJuFl3DDOOc/LkHpius0nVN&#10;SnijsLwwSW/S2eHG0dguB0IrnlKUNjsp80ldmP4h+Hnh3xzbtB8S/AOk3U0YzHcR24DYB4bdt+8R&#10;1wSCfSqFr4SOh2/neCdf1Cxjjk2rbrcM6MNyjbzv2nOfb1wK3dYfVtPvI2NliFeWfII9OQf881Hp&#10;V8bYXVxPcw+TJiSG14XZg5yMYPXr/wDrpwqVZS1ZlOjT3ijH034W+M9M1VdStPEcQjmjVJ/taopJ&#10;H3ixDYOTxnGe/vWpe2HxB021W5vvDiX0e4mERyBgVH4Zz9BzVeP4j6VNfrbajeWvlzyeUkMb5Jf+&#10;63bp6/rVia8+1yzW2kzSQ/vY13S8AsD823Hane+pFuXQteGfEV1r9g9pdeCtQjjeRkLNtVM89sbs&#10;jrjGTWTN4T8NX13JPN4XZow+XjazQMwPRNp+7nvz+dXLnWfFfhuxZotW+1QSSeZDtUuFkbA3c5J9&#10;euKrQeJ18QyQ6V4qhRZFwWmXaMkDnHy/T25qoy5RS2MbXPBPhG20/wCx31zLpjrJFKouJCAo65+m&#10;QOOnvW5YeGdS1NYRrbxKFLTW8sMwHnqmMHOCM8jgE9qs6XfaKXXS9bt7ieQQ/wDHySHU+iseeR+o&#10;PPNW/EOkLYaasmkaxp5ZJPMRftBTGM5GT93HGc1pfmicUuZsw9S+Hmly3S6vZeIbhG+8Ys7gw44B&#10;A9MdKq+E/AemXusXniWXx7HpLOkkd1H5krrKCeS5c8n7pyAuPU5wHWPjfxFpl1/ZlzbK1nuVP7QV&#10;AWTPUbh/Dx+lV/iH4W+HniW1XT20+6upplIaawu/l5Ocn8QePes/eiZSipG54l1OT4a39rpWg6rH&#10;qFjIyny2xkKFOWGCPr3Brm9T+JNvcaVHd6tq11ZLuKXCNbBjhc4B+YjHHOQBzjIp3w/8PPpOofYd&#10;USRrORkSGS4jVlOGGEUgcf7w+YetaPi638OQ3kmm3Pw8huI5JGSO5hnYyo2cgg5zjPbJz3rSNjDl&#10;kYUnhz4eatNDqFnruoWNnOqrMkUgdsnaWHljgnrjGcg/jUZ8OeJNB1eC98Izaj4isJI1hmuIfDci&#10;svPYhjgbfXO31PSq3iCK3UQlfDF1GY7lXWGaYhDsbhnXvgEnb3IyMHFJP8SvEHjDV5NB1fxVHNbx&#10;K0+lw25S3e3YD7sS4XZkYx06e5rsjJPY8ucZe05mYviv4f6nrGvXFlo3jGPRZIGl32t5L9qW63ne&#10;SwwrK53HngAdTxzJN8OHtY4ba/0y1leOBQsi5wR+HX8efqME5vjae3sr661ew1G7sXtlZUs2h8xZ&#10;NjkOBjgMBhsj19DWZoXi64ggmluvFW2SacszSaTI4kwoQMuCRtwo6dwavlkTz22PsC18U+JTo/2z&#10;Sbm1ulZjmX7QNoPUDnofbrUWjePvEAluLfWrm2ZpFXbDbsDtHOeQMZ/GqOg3dp4m0y60f+y7eOOF&#10;mCyxsqRfKeoH1FSeH9Ks9NnFraeV5kbZZSpKn9OP/r1wcr6n2BMdJ8MvG+o2mln7Z5bJuuEZsZ7c&#10;nJ5rB1PSNWvLDfb6hJNLFEwaO3jdlDdhjv8ASuu1K48Lw2rSamtw1wvWO3bg+lU7Hw5qssUk+lzz&#10;2tnJdeaqyXLHg44+9wMj0x7VRHvnn0Pwz+IGvWG281uPT1klRh5dq/mFB1Vst3/DHXnGD2Xhz4c6&#10;Vpc8MSSPI0fFxF9sUZx1boefpXX6TbXqXrWj37JtjB8yaYMj9BitfT/CGlx6k2oXU8DMWY+ZHhu3&#10;Yds0Gd3zHLad4TsZ9cjEMKxwxjEZkkLOVznGMjH1rsbnTfB9tFt+X7RD0/d8Lx35rmNfvdPtb1b2&#10;2D/ewyyQ7f1pf+E11AWm2azhbc2Au05+v0oFfUi1fRbybVsxraqknzK3t64zWla+H4b3Slhu4Fmk&#10;b5VjX7oyRzWLpb6hq93HetaM8HmZjjjyh64xkYOPY8V0Vjd+H9J1L7NqF5Mlw0YfyY4yVHQYz0HP&#10;40FczM/VvBOl6TZPcXcojuPLYoFbPPr2OBXGaT4J8VXEMl9dwOYVkUM3lnbIc54yTxXZ6vostzq0&#10;mpyXs80i/PbxCYhdvYYqw19fxW8c2ozLlY/lhXouf60BzSKMdvDpmj7rt0DTthF27TxVGLR2v5P9&#10;I1X5pB+7jKlRt5NWL+9FvJbztDIy72PlhR82R64yBnHQirdol7dJJcXzw+Wy585VwQmfun35+hqZ&#10;S7GwxtCv7k7J7kfZoVwkig7Tz71V1fTNEtb9RbyeZeTQj/VxcqvTPr/SpJPHtndFtKmhcbMiFgvy&#10;/L/nrWD4h8V6jEd+nQm3VFUCQsPmY+lZczAk1awtkLTah58knmY/0fJxxgdRUOlQWl1p0d8Y5I4X&#10;nIZ+NzqDjmnaZ4g1XVbaa4HkjZldz4POPvD+dcrrHxLuvtcWiro1wqtMUmkVCVXj72adpbgdde6l&#10;pcN/5mlzLL+7VfLb7vGeV5755+lSeEr/AFnS3m1CWximkkkYxSL8qiP/AGs5y2M9MV57bavpTLHP&#10;pesGaSQZk/dMRGRxsIPA5B6Vpx+NrC7C6Kt8zNISj7m4Geo9hUgdV4z8T3V94fuLPSLe3j1ALuij&#10;8ve0ijO4hQRn9OleWeBNY/sPxBb6F4g1K3upL66Blljj8vbwGG5c5Bwcf44Nb2teKfBHgC1jt3Mk&#10;EkDbf3S7tp79OMfWqOoWHwiXVJvEqySvqEkPmRraxswc9Qx5wCfoKANzxhb3p8RNHpMmUjj2rFHG&#10;V+UtnO4sR0B/hOT3FVdQ0Hx5tsbvwHOtnDF887agUkeU8fdxtAyP4SBjPWnW3jDUYNQtZ7DTbi7h&#10;u0CysyLmNsg4OOo/PHpXWandeJotLkvoPDkmxObe1hXYzf7R7e+KAMG317xjqOsfabjTruGGCH94&#10;POT5nORjYu4Hp/e5z2rs/Cai48I3uqupjvLxlSRmjKng5+bB6D0BB9xznA8NaPdazaSXWrRmFlbN&#10;xG10T16J1wB7CrE/im28H6CbPQAt4Wbi3jlAw2T2H196AHf8JBqur3Ug0/T7i3jhwbeT7RgMp67l&#10;Pb6HIquNHuIvES6reaVNNeNDte4mYGNduMbeTjk+hz6jpV/4YXeiazcy3Go3DmS1YbreWAqiZHUZ&#10;HX3rX8fa5DoWnSS6VNpqqqr5jXrB/LVm67RknOPx/WgCj4V0tL+WRr15ZJkZX8mUbo0GeCDgHPti&#10;tuzeGK8Z72TYOdyrCWUeg5Oa5/wfJq0sc2qP43sb7zFBjjtlAVcDoB6/lWvqWqTLI1zaXNzbTMqh&#10;sw44x05GfyoA89+JTNeaoug6PbWc3mXGIXkXaN24ZU/nnkjOKm1XXbT7Strf2d2sVjGsRltIwyM6&#10;jk9D36dDitDWptZs9QW4kvVvo3DPKv2VDIoA6glcgDqcEcVm23hmSea+8RX2tTSO8LFvssmJDuHb&#10;HQ+gGPpQBBoOgR+IPGz+KTYTrttlSSZZkjJb02Y3Y5GSfT8K6nwrp0GmzNLY3q5WNgZJ1Ei7hu6s&#10;Bu3cgbe+3tmuX+F/2TWpdTudN1TUJbu3tirR3asSQOCGAAH071Yn0bxteyRzW/idrGO1x50TRBvM&#10;5ORyOp49T+NAF7SZNQ1W8abVoZjJ5bKjRYiXIO4Kv3vmOOckYGeKzx440A3reBtZ1K4jvZAdv2Zg&#10;2MsTyxX0ODxitC80zSL8Sa3qNytu8f8Ay8BtowMcfX8KbrOieH76G3vtM1eBbgxqAVkQNIuemPof&#10;1oCPxIdYaHbeKtLWTSB58Nqyswmby33j64Bz7Aj2qw9pNYXyRXmhS+Xj93LHgJ9D9PxrB8RW8LfZ&#10;Viub6yWNisi20zISV/iyvTOeuRXWReK7aDRA8dmuI/3jtM3yp/eIzwTQdhS8ReCNZ8VeGGj069C3&#10;nVXmhLKT3z7dR059q4C68D+LvhxHNct9l1G3uF/0hfniEEZGDsUlxuzjqwHHbpXoVz8SpND0Rtbe&#10;3ZVuP3aLGp5UscdOPSuJsZden1C9utGs5J2uG3TaXLEsizLnluB0K/3s8spFF7HGzA1fSUsrFtRk&#10;hWZXK+W0kLMY17MRux65YdOPrTPDGkavbrqOt/8AC2IbG3hZpbeZLhVjIbZgNtOQSEx83A45bJxq&#10;XNyUtZtU1/QryzhgjaPdHNLFIwwCVKxFcrnAI5B6YNcb4y8ReAdE0iW78HeBdNunuGDyQ3Eh27G6&#10;yAAF2IHbPHTAxW3xID2LSb3+z7K4muNXhvbhirTRx3Ec+xiud+SOgx0OMVxXib4f+L/Fdpb26anp&#10;scSySN/Z0bmIiLHGWAOTjrxj0zVD4U+MItUtl1Oz8DQWmmSKkYZWTa27q21iHIzx82fTFeleJrPS&#10;NT8PW9gmgiEyrsuI5H+dufu9Rz6Y6Cs7OIHnegaDrPh7UpdH0g6hPCkYxJFcLNHC2MOnO04yuQwB&#10;yOoBrc0Sxn1HUJru71F5ZpMeZHHGMxsSMZyM9PcV1PhDwJpMN3b2+k69PGrqxmhuLhzGi9eFbPfG&#10;cY6nOab4h8O+JfDBvpNAudPmkdTLGzRhUDDoGwBxRzSAxNW0g2uonTb6O4jjvIWLyLC0oRgDtyF4&#10;Udx06d6z9GsZfD1otuDBcTSRskyRQShimWZWAyMN7ZAx1BI529H8TXFjpO7Vba1+0bt0y2snAduv&#10;DcYJ745Fc3FpPg+PxhceILjRrXTrq1bzmZpJVMjE5y2GCtnoAMjPbmtI83UCW2g8d6z4km0281q1&#10;itbdUNo39mOs0WeMs+/DLjrwOe9X9AstaitZNV1jX4Zo9vkyQ21iUjaQNtZwMlvXPJBHOO1UPGeq&#10;eE/FW5oNaltZftKTSQ293MqlV/hGG4+6c44z1yOKz7DxOl94eVU16Ge1dlWNdQbeu8nOQfvrz054&#10;7YqrXAqeKdM123upzq2pfLud7U6aNxWM/dZiwAwDhdo5HXPJxL4efUIf+JbqWop5cMimaEWoDNkZ&#10;zvOSpJ4HB645qee0j0u7hudW8S3V4LibNrBZsGjgUIVbK55UF+/YDuM1nf8ACQHxJpd1bSaT5MYZ&#10;vKZYdjS7RkH5eF+vfj3oIlLsHjLTPGvh3UoxYbFtZFa7bdhnkQk5GAFOOnzZyPT05/VYdfFjCIrJ&#10;bpbgyFpI2aORzgBVUN9/ahZcAgjC8MOvSQ6deaBoVjqzeFJNUa1j3XVwbhvtAU4LY3H7oIUkE9un&#10;NcfP8Q7vWfE1t4i8CwRyrbzMxhumV2eEpG7BY2Hy4ZSpZMZLDrjjenCXNcwnsWIPDGtajf3Ohpr0&#10;jXVxZ4eL5ofJUnpuCncNitknaM9CMitS30gL4VGp6ZcalqEHlKsq3duYfJkBz5mWJ/MMff0EPijU&#10;fFlvPJ440jQI7C2t7eRrpobcps78bsqRzk8DnnHFdd8PfHOqabfLqGk6FY6vYXUfl3kzMgmDK2VB&#10;wPlO0nqMHrW/Kzn5uWR5/pE3i6K/n1WCa1n0/ax/cRswCYQ+cc5xj5S3zdVPGM1TvLeXS7e313S9&#10;U+1Ot1ukt2+RCmc7TwqgsD2B/XjY8cW+gyajN4rvbNrbT7a6kiWNgBIxZhy4A/hAJB7+YR7Vh6T4&#10;aurWWbVNO0H7YksixTJaqElVQQyhs8tnZjPOemamUehpGp3O403xTCtndRyWQaGCcL/pDJmL/ZwO&#10;QPTk+4ra+13fiKO3bTNQhuLeCfZdWzRmRhG3K4bj5gcY4OMdK4y90+DRHsX07SI4TcXCtNZjarR7&#10;jnDgcoSSc7icewOKhfxpqmia55FlerpzW9y/ytIBCCFJAUjjJI+96jv2xlT7GntI9zt7/wAJ+K9c&#10;0tbXQdQ1SPyX82C6hAaML9RzwTnnIGPauP8A7d1Fbi+fxLrMjTRqts2lzW6xtIFON6s3ysxC7srg&#10;c9O9dR8PPinqd14nk0XxJp1xFfyPiabyyRsPIYhO5A+8c5PXOK6a6bw5qzXEbSwXEUjeX5v2cBoH&#10;yV3NxyRjqOq7a56nNTauaQip9Tk7fT5bSG88Q+B5XmsryNGht7+xKrA/AcrJG2JcEH5flwecsKxf&#10;DfivTZ7yK6ttcuI45lYRmzhZrd5Vc7wGycMpBGOufUV2UHhS48ERyDwhqtnNdSW7s9nNlVuEbIzt&#10;PDKD2ORk9s1xuj/CTQfGXiV/+ENsdN0u+uJW8+xgxDCXAIJ2fdBJ/ugcij3ZR1NKcqlNpLY7aw8Y&#10;kaPGuq31vcq/C3Ezqp2j1GB/Qn0FZd03hu9Vb6a1DbmWKE2/zKzMcY6nj156VU1bwl4y8HQzaBqw&#10;kHlTLtt7rASRMBiU3ZU4yOR6e1Q6B4ssPD9tKb3R1j8yTLFyNowOSPoBzj61zqNtTr9pEdFoumWv&#10;mWjaEti1xNsaSL52ZSCA2QvB59fpVrStEm0XTXeG9uo2E2Rc3S+djBxu+9gA8e/P5aGm+OPAepI0&#10;WlahH5jKpaMfeVc+nareoRzXT27eGr6zWTzCJLe6xiSPHG30Pfnjn60+ZGUovcs2t+Iri3hmjiuF&#10;k+RnhlCshA4IGOevoKW5s/CTTeVezPHIExvVd2W9P/r9KoWMGp6SbyLVJraea2UXCqqiP5ScD5sA&#10;Hn3z+dSaf4r0zXrlrRdPMckTEMywjhu46dQaiTkOMYS0Zz2v+JP7BS1XSr7z7e8m8u2Zs4ZuMncq&#10;tj8QMHr76Gg6LeSWslprfz+fcBtu1SqK3ucZGeuMfSurm0omx+wXcK3Fr5jDb5A3R5wcD0rOtvCr&#10;xKWtPEMlyFBaOO4VQ0cYPAz7evFVCppYyqUI9EUbPT7HSQ2jwCObzYgyyHOwnPpzj6VXh8C32m3U&#10;u61s45LmMvHvZzEpKghsKwJ2n0IPHbnNfX9O1PxPp0k/gweXe2o3NDgr5ijqfcfpXN+ENE8U6vq1&#10;x/wkeuvbfaFxbqJBthYZHy5PQ9xW0feVzhqR5dDd1PXm8KXcPh+08u9t1VVmaNXZYye6nnHXpkke&#10;9GrG0fQI/smt3Cf6QrfLETIilucEjLAe/Pqe41NF+Husx6rFbLetb3Hlr9o1S1jTbMuCAZcg7sHG&#10;D2PtxWrZjTdSiW7v75v3a7WlS1VFIxgsSAAee9SnyysEY9zA1Dwp4a1LT/7Rj8Tatf3vmRyW8i6a&#10;sW44y6lRKxLYXIwMn9a5Dx1pHhfxnAPEtnJdG8t2WMNJYovndAeFxjvkFia9s0v4U+HpLxtQ0X4g&#10;wmSEhlgDZLKU+6VH3jnmtaH4QQTBpNZvo5Le8+dvJURkfKV5ONxPfJOa1jU5Thlh+a9z5OuviV4n&#10;0fXItD8U6Xptxa24WK3FxbhIbs7QH3bzuBOATjBOMDOM1qr8VfAGnQxrB4el06OSNXjt9N1ryrcj&#10;G3dGs1vIwBI/vdc8A5FetePfhB4ZlmuNGvrKWeNpW8u8mCTI5ck53t8yEdjkcjrXnfi39lixt9Rj&#10;ikSO4XyQYWkgZ2ClmOCcnJzn/wCuck9ccTG2pxVsJ73un0RZwW0cM10TBGPOwsJh7k5yPx71m+KW&#10;+Jb3aTeGdFh+zs2JpdoClQD75Pb61Bd6x4s1S7t765ht0s/OH2aGNTI31b2/Cuo1bx/oF7osnhvU&#10;ooYNQWL5Y1t9pPuAPyrj5j6kwdO1G0vlVtbS5kkhTM0cMI3OR2AqWSLxHf6o9ppmhTQ2bqQDNIRn&#10;KjsK5/wjoWvm4ePT9OtIIGY7pI5HaRf9rBOF+gxXpGj2Gox2Mm22kZVUKJJOXf3Hp+FC5iXKxjaT&#10;4U8VGBLa4tkZVUqpWQ5PTGcnrXRDw9qmh2i6gl78sPzyQhizbfw70/SrLUYWeWS4kjaNgNqd1/Ed&#10;aU3urK7QQyDLdpFwpFHMRySexFrFza65p/8Aa0IKyjBjRo/vH1II/Sqq22qLb+bqlorXbOCVjYKo&#10;Hr16Ypklle6RNHLeTXE0dx97ycbYz7k9e9VtV8W21rYXWn6ne/Z5I9xjlhClohjgnI5z1y2TwOe1&#10;HMh8vum/NY6ibGIrKFkZCWWHHAz1pmieHDHbHU722n/eE7mmYHpx/SuO8J6h4o1WWLSrPW7u+jWP&#10;dDdMiBS3+1gAH8q6HTNV8QwxXEmvXUkW4usMSsvl4Xv0z15qrk8ttB+oxT6fejy0kVm2iN5GUJjH&#10;QY5pmrXKW87XFzfxosaqp8td2/8AQ1k+JNGXXNOkvvtLMj24C7ZBtBz1xjjqaPC9jpnhrR4ZvEvk&#10;7sgM07ZRD268fkBWcpdioxNzTJtPkuhNqauVmx5HmYUAelM8VXKvb/YbO98u3RsTKoP6cVR8QeLt&#10;J1xbey0y7t3EbkySbQcgnpkD/wCtVS+1PS1tJrO4SVdq43MwCn9OtZmhXt7OLxEJLLTAsKwpg7uC&#10;3PXvTZl8O2R/snxCm2SIfLHDktK2eM+igH8azba9kh1SSCzimhljUL/qzsOffuaL241GOa4n1XT4&#10;Ljzjnen3zzjOMcCgCaaXRLfTjvKxNJGfLMaHcq56Gs+30LRn1FktJ3LXBP7zd0BHJ57/AJU7wlpk&#10;niCJ9QktpYzGzKfMjK8bvTPt1rK8ZRwWcmyPy9u3ZJGq4YcAZx9arm6ATN4W0XUtVksTo10osX2x&#10;zySBUnOOSu088d+KsaF8LvC0puLm90z7LIZMs1xMefyNN8S3djoPhW2gtbeNrhtrQec20KAOW3Dn&#10;gH9KxpPEOvJA11daqs9uq7maHYFPGeMLkjA7/nUlRt1LeveEPDdrB9msbaGfzZR88p3AZ/GmappM&#10;nhVtsVnGSiBxKjKu9cfdHvnj/OKu6a1/q8S7rdk/dq0Spg7ieh+tareEtdt7aGz8YW6/vCzx+egb&#10;3BPBAoLk4cuhT8Ja/wCINVkt7Lw/4XZLpXDSHyhuHPU9hXZ63qGr6dNHDqNrNJJLb7dyTLkyEdNu&#10;OTR4fSz0OzW4TVrG1d7fzWhlmCp9e30rz2/+LfhO8up9Y8Q+LbezuVn8qNFutzOgOBsX0z6ECmjI&#10;ztS1Lx/oGrNptrfeZZXjBEiuFAkbpxhV455JB7/nv6L4bh1Jp9Nuopo5mUDzIlwVbtgk+/tmruka&#10;3pXiDw9NfeHtOfyy3nXNxdTFplUc/JyT3HTHfrzXZWVto/8AYsbxorXDqHkZGPpwSR+VICjLpMvh&#10;jw7b2Nlc+ZPNaqn+lSbhJIFxubHXnrzzXM2GkR6rff2ne6vayzQIBct9hcruXjGD2Ge9dgtnqMz/&#10;ANjmJpmjXzILgbdoYHkAnJx74zzVi68TTwWUduluGZm2T/ZQGSM8YGOB7nigDk4PD0OhyJfaWFWN&#10;mUhIYSv1wOf8KuaVd6zcajMt9HPJaqCY5HkB/D/Cug1PVZNLlW1WzWWY8LIVwBx7H+eawrrVLrPm&#10;6LNbzTSZZ0VhzjqcDH8qAOc1n4k+D9NmdPEcd9all22c3lExyAD5xxwfTGea5288R2Oo3MF/oeDD&#10;M2G35VTxkV1Wo+IvNl/srVvDtvdWrbZ33Qx4WTJyMsvPapdUia90/wDsfTbmGOFo1lWOG3QeWTyB&#10;yCv5CgDOg1rStG01dSW21SO7nkZB5O2ONWx8rOefl/M1e0w6pLYrJqX2eab5is/nnZnG4npycetV&#10;Vtri58Pi7024ha8scojXiHG8kbgONo/AdD0qrr01nbWENrqVxbz6lMqSG0DOwRRyPlHy/eAxx2oA&#10;0vEF1BdaZb3OoWE1vGsbCRsDbJnuRn9cZrg7fWdAvfF0Wi6hoEUjbVeB7e8PyJtGVO08Nnr0rsNU&#10;1l7yzt9Lvbe6t1ZGkTCKEkXGSWJH3s844rN03T7PT/EC3WnWlut3DEf3kcKR7STg89T64yc0FR30&#10;NrU7j7fp8kuhX+6NYxuEzbQqg8jkfeH41sH7FrmnR6d/YayeZa/6TuYGM578cEVkifVNU0fybfXZ&#10;lmXdvkuLj7zN24PasS51SwtrttJivbpdzEXHkzHK5A5B6gH2P4UFScomr8ULbX4PDelx+G4bdrDp&#10;JZqoLMqnjaT93njnII964OPX/Gek3z+L7Kx1CBJLFrUQw2q5D4+XJ6jB289MCvVrTxwtlYHTIzH5&#10;x+W3uLpeX/FugrnbX4jeKBqM2j614Xke6MLJGZoQ8StjIIbpjI49KDM8Yi+LPxLm1nT5/GUzXMMc&#10;vkL5cmVdsZyxyVB9ex/Ijq9L8GXmr3o1671i4hjlYLPBNHE8PK5Pzbcg8Z25wc9PSLU9J1KHxFs/&#10;t2OPyoml+wafbcBt2NvyjHfPbqT04qDxf4vn8OXlvplg2pWVn5eJk0/exVxIFLOzbiATzliSSMZP&#10;bTm00A0/BPwokvLG4sdP07UJLa5tZUtZGuo4v327g/Nz0Un5e3A61r2WiPp2uRRat4nvrqbTYy0+&#10;nSqSzyABQhc5Xt14PGRXN6Fea3b2mma/B4yvFtI7czjTfNJZXDqfnLZIPH3cDvzjg+g+N/ippHjj&#10;wb53haNLnWo2WZorXb5jDOSDnaGHO7ByKmXNswI7ibxTbtNqWjappsNwsH76G+Ulo42XPADduMHG&#10;CB69MHR/iDqPjDSZL7SdZtZoAG+1TMqmEgN04b147f0plrP431ezjafxXDOtwplaymsYleBQNpRs&#10;hk5O3nGSeSSeRoWEngfwFolxruv+GNNhsdx8/wA92kmnk2koAi5JXOAVwF+Y5BGQVqBnaTqiajYT&#10;XltCGmuAokjkkH7tSo9M/KB09fWqUHhmDxMker/8JvcfZ1+SS1NqoUOcHuCR25/Lmuwm8Xal4qe1&#10;vLzwvY6fHGrb47CNMTqRnecAYJHtz3zVe30/w/dQ/wBpT6YtrDJdGSOZkVo/MwAH9QeB6Yx2qlKX&#10;MB57r/grS9MhPh67sLqNpF/0W6tZG8lW3dXJbK8Hngg5Oaq6rrHhLR7KG0lhiRzZD+zmk3fvLgcq&#10;D2UY6ZIwBz6jsPF9nq+oWT2Vhqt1YySyfudRg2hjgAfJleNzH8x2xXBaRZeKI9fmj1W9/tK4Rkgm&#10;u2lfaqA4UlAoVSFxyoBPqetdNPk6mc2XI7mO80ePxJ41SG3il2Q/ZbVSfn3AhvlJLfMOBnkHJrfv&#10;PB48QHS9a+F2sRLN5aJcWzExxsGGPmJPGGzxnPXkcGobjQrG9sJNI1VLqxQvlmhjaORWP3XyCfnA&#10;6Hng9qraR4T17wyLe4s9Skks4bsPD9xQ0xI+Y7Om7PoBnk+2ZMeXqVviHMPDVy1je6xJCupHGyzm&#10;Mm53IIZXOFH3hwff0wM/TLbwd4U0+1iv7PMNt58VxdSdY1OW3Kyg5CsB69skZxXTR+C9dlmkh8R6&#10;bNLFJIPsctjI3l/dwAyqykc9e57k1HrOhaHonm6PJo0jNfbw8Ec0pXzCAqsoJIUdT0IJOTkgEVzS&#10;2DrodBH8UPhr5Vj4XurMXEcy4jDTA5Y8ZB69/TB7VX1GX4e2Za98KRTWt9M37q5tYeE2cKG7OpGV&#10;4Pr3rHtfhp4N0Qtod7dvfXcckbR3l3bxK53H1VACBnBBBB5znmty3+HerzzW9lc615dq0rPJHMse&#10;6J+PmUgDIPGCBn1zxiebl6lxjeLTRS13x94T8YeF3tdX0nTZpNvlbFs3WbzeDjqcj6j+IHGAa4ay&#10;8N63eapJ9gvL7TJ7UqVWGMuHjPTJJIBHJ4KjjkDoPRr628SeCNRvtGWO+1LTZrVSWvBBIZX53xqS&#10;N6kgnoQDyeGUEc49pPpFz/bnhnwxdwJ5zG6j+2Dfbq3HzryPyyecgg9dqcoyRyyp8rMoeJJ4luWu&#10;ta3zSARXFxLD86ZO7eylcHIzznA746VHNaNrWonSNOtrG40++0+Mx3FrMpYMX34IY4yNmRngnIIA&#10;Oa1r/VdP1HTo38SvZ6fcNIHWKzjVtyiRkViD/TGMcYqjqOheEYdTttRtNT+ztDI0ckdvJsinwCPm&#10;VvlyN2QQd31rYyM3WL3UvDSyGxaS3k8zZbzQyGXzduPvEMQu35h91c9eK0NM8WXe9odTvzNcTRsY&#10;76JEUJNk5ZxuAG7pjnBGACMVJaQx6PDCNJ1C1VbiZWjnmn3Zx+J6g7QWz25GOG3VxYfb7m60rSob&#10;eBLpo57PeVeQjDKc5LEkncuSfpir9nFr3jP20o/Cdv8ACP4hRXeqs/xOt1ha1t2jiVQskYG1WLDI&#10;3ZI3/Lkjg46itl9G+H2q65DN4T1q1h+0q81q1pGD+8xxzkbSTwe/415joL2Gj6YzX2oTtHdKyx/b&#10;pnKxzMwIYAEbcFhwDsJ6qeTXQabYPLplrr1hpDmaNFizp8LGTaT8q++7AU9cVy1KEfsnVRxN/iRs&#10;eLNVnW6/sfxFHe3X2dX23EVu0kakgAr1LLk4weQe9ZeuaHpY0kXWpT2zR3cYWNLpirRoOGwOfm2E&#10;9uepFbkGkNqmlf2hMsem3zTo7R3tqEmKgYJ3KQST8wLBsgccDIqjJPY2fjtrPX/CEF55ce62vNoa&#10;fbgMAC/YdhkjjGOoPEdcfejdGHovwy03Rfm0srII4cNsVTuUnIOR1z9TV6e7025ghjk0aW1jhk2N&#10;JNhdhUdOvXPv9a1dV0+z17R/tngp1sWjkAmj+y7TGobJXaMY/DvWZ4s8CWfjjT2vrrxSzRwRnzPs&#10;txIjxjdw3y454AGQcYOD1pWjubOSdOxeuNe3WUcjTW0UCLmaO6hO8+hHJGD+Oc5FZUHiu0gulEsn&#10;2N5GIhWOHcsmDzyMkHHY4qzoHgO01/TI7OXVvMEJIE0a+UXA6Z29CfTPOTnOSDn2/wAObcXlw8Nv&#10;NaSWZIja4YlTx1BOfX+gwOKUn0REWlI3IfiB4jFu0mnahb3G6Qny7pwuByBjI6cHuOnetTwM+k6/&#10;fXMfiSW4jvFbEbLhVRcn5R2PqCf/AK45a+0SPW9MgS+htZ/LjVJJk2qyyZxzj7oPXOcmpbLw5ofh&#10;BWi1o3Vq0y7t6ybUAwRxg4P41MY6FSlzHYR6n4V0XWWhPj7S1umG1bW6kWOQjt3xkfiDXD/F+XXt&#10;Gmjjs/DUl8smXhjhtyzbsdUIUKwxzgMCTxWo/wAGPg/8Q1/tW/0SCe4bEnnea0bk9C429H98DPfI&#10;4rpfB3we8LeHVhGl+JtWulilOLGS9BVBnPAxlex+XHPqOK6qcqVKOrdzz5xxE6tuVW7nn3w58V/E&#10;WyI0bW9HkhjukMi2s1q6xDn+Pex6kjgYxXomiyt4xtpdI1LTEt5LW6b7TGGJicYzjk5GPwB/StjV&#10;ZNP0W+8y+0+4kt1j2+XA+9xxjleuPp2HNRaXbeHJn/t3w9e3ckMzyb7eOaSKTdn+79Kzly810X7G&#10;MNtTlrjwhaarqn9oeHp30O6hKhYyz+RcKAoHzEAAjbx17+1eleGptNk8OGxvfEb7o48SLu3bMHki&#10;qt9ofwwW4WK5167j1CexG2H7QxZlAOQM/KT3wQa5/Sfhjp83iaZfDHi+6Vvvt/aVmfK/3dyED9Kk&#10;wNfxFod5a209xpGpQ3ljcRkL9ph2MnXv0qGxstESzjWLX1kwvz/vD8rd169q6O707XEsIdH1VraS&#10;3ih2TR2c21Tx1BxnOa5C18NeG9LV7e08MagQ0jMzRqjbmz1PTn8OmKLnPKPvF21+H4gFhb22uXEj&#10;QKvmGH7q+xNWtT8G6fBrcero7HyV/wBWkal5D0Iz1x/hWpaXN3p+ofZJriGONhvYW67d9b0U6z2i&#10;6lotmWkztWQMDu9a2coxPYM/wnp8NpBJNp1gY2eQ/NIOBmt6PUriCIy3CbtrbW8ngH356VHYx6rN&#10;A11eXcK44Kgbc1en1DzoVtmeKGPp8jffPoam0uhnzFB9fheVZM7YwpbbIRz7VhXmo3uuXDTWLW/l&#10;x4+VXBZTjqa2NQtLNkkllh8tdpXfjJ6+lUbLwjfTT+XZzxsOA0ycM1TbmZXN7tznrbw/8QNRnmea&#10;9WOGN8spzyOeas6V8I7nWNSbVdcv2ZWUCSNQArj0P6V2NxpkcUaJqpxmMKYW5UgeorI8S6/faZte&#10;1ZQpOFVFyo6/4VpGNtxc/NsXrPw9YeHoZINGvZIVjTDfKCD+XSvPb/xbb6lr0mharqL/AGyFm220&#10;cLfOvY7iMH860Z/E/jzUdbe2s7eG3sJIc+ezncW9MY5H41W1Gy13eH1PX7eOHdm3WG2XcVPO1nOf&#10;6UpO2hfmami2l/8A2RLDdTpEqw5XcgG7jHT9PrWfrfhjxDrejTC8uLeS3cbo1dOB7kdOO1bnhvT7&#10;HWYZoryMGRYwluyyZBOcn29+nWsHW9A1GcKlzqlzGyPiNVm2/mO9ZAV00yDS7K3iSOBTsx/q8MT3&#10;x7UksWmPE1tNeF953NG2Gyc9qSSGKSMW+qDzkhX91KV/w7VV10G2iWTT7Xz5vMQ4j4O32oA3r+4t&#10;7ix+zW42XEqZjZmUMG7cZriNZ0zX4LqHV77UM+ShM8ax7WbJ7YOOlWx4Uiv7pL68sNtxDHlbxm3O&#10;q5ztB7D2HH1pL3SbUqoaOa4mi2qHPzFuOpOKAsxkPinX7fQbmCWZozeq39nqkfUhTjGO+fWs2GLS&#10;tcntdO1TzvOkZRJ5zEEc1oQS6/ouiwtq2tXiCS72Q5j3YXjHK8IOo9/rWlpOkJ5i3G4p5km/zFbt&#10;mgcYylKxT8XeFtJvNYt5rhppLXTeYbdZcIcjHI7/AI1T0bT5L6eSx0yzt4Y5shoZpFDoMEcDp9fS&#10;tbxncX2k6Xv01d0j/LCVfqdx681zGh+H7ye++1+NtChla3KzxrPa7kiZTkbSD970xQOS5dDvfBFh&#10;Z2NsU1oqzWkhTcwKqozxjP3j+lHivxjq0OrDTLCdbyGSHc0bQ7mjUn5cemBXN21wG08T2VyFeOTC&#10;xtOSFUdF25GF9ABgVtzWGmWFofEEk/7trciaNo84Y7fu/wB0D6f40EnLeItGkXWBb6m0l1vj/eKW&#10;VlZM/cPYfpiqdj8L/B9zcIkXhq13mfiSRQ3kHOQvHbNdBeTaHDMr6frUi7oQZJFZmwM9Cen4V0fg&#10;BPD16EutJeA5kZijRxxqjA8thf4vqPpQBfg03S9Inht5YLWPzV8mTbDtwpAA/UU3S7C80vVW0go8&#10;caNnzM5THbt0FZ9/4o8KeItVbSNUJN0WOIy2GfHIIrE8R+K/GGkaj/ZelSXMiQxr5EghJ80Z+62e&#10;uD9aAPRbywvprD7S/wC78uMlTDIA3PQ8g/04rNlGm6DY289vFHi5bzLxmYHaf/r9/wDIrjT8ZPFb&#10;69b6DN4OLMufMuWJCjPHPGPr+laUGo+I5L640q8tVWGIB7fzCGDFgCflx296AJvEfj3wnMh0621J&#10;pVUoxhjQbmGeeTjI7VwUXiP4d3evz6fptxqbanG0itF9lEaJ3DZyfp713/iCx1fULFdKW4sreGSP&#10;5bfYF3Y/TPfjpWHoPh99Nk867S3jkjXav7kM6fVm7Hv098UBZmH4Qni1K/k1yy1BrxZIPJOnzWrR&#10;SbkbLcn5W4+lWta0nVp9XxeautrbySAx2+394q4GEYLxgY4759qytJ+Ovh/xD43uNE0/UI1utMum&#10;hurWNvI3YHDIOjdTyvvntTvEt3qUviJdKt7NYbKRUdL7zC7LIzdgBg/yGaAL9nr9volv/Yei+Ird&#10;45LhlVfMEgEhx+74wc+3JrBn8Y2b/EFotQcx3TQ7Rc+Q+Ag/eAYIx644z2qLwhb3uk+IpNM1HxBN&#10;Lp8FwxhCWohUYyWb/azz0PNdTq40ptX/ALaWKSVeG+aFd24ZxwD0x2oAtS/EvStVtrg3lm3lWtvu&#10;VXj6DHPQc5FZfgG+0v4i2z3esRWtk/n5jmjbhkzjJweufbORXF2snib4qeM76xsdc1DSbG3Rnt1W&#10;MW6uBySpbkjP8IPeul8DfBvw1YaXIlipM6t/DcMN0rLySMhQxHJ4z8xPNAF/4mSWPgm1s7vRdLuL&#10;y3ml2rNEhdIuM732845H4Va+HGm21+kl94lt5o2zuja0wyAdgc9v5VoaR8EorS0WaW7uo5lulM1r&#10;tLJJ0xnJx6c9c89a6G0+FFn4U0trrwxHbgzszSQyIO59OOB6UAUtW0pkt/7QSwjMfBXzM/e/Dp7V&#10;5be/FfULPX10vWvB95eM1w8Ki2ZhHt+XDfM2MDDDrkdxXqHxL8Szad8Pre60izksPs12sVzFax58&#10;zJ257nGcmvPde8PWGp6Z5Es11fwrdb5v9KdkRc527VI49V6Gqi0twOfs/EN6/iqbTJdLt41mXEka&#10;SMXwOgzt+U/L68/TmtPTtM1K78QN4pMrtJCzQraWrLJ5gL85JHIAHbknkHnFdIPhf8MdU0u3stQk&#10;02O6VSLc2uVOGGQvXnvjORXEL/bHhCKe18P64rWrO6XY8xst+9OQATlR14z0Pvzo1daAbMWkaI9r&#10;eL4dtoXlkuJG1D7Ujhycc7TyF4yOmMmjwD8P/D0n2rW/D10yy265KyS+aDnqCMD+dJ4MtI9R8PjU&#10;tJibT5ruXff3dwsYuJFOdoBIbr65zjqe1dQfAvhGw86ys8ltRb97qMs+6UN/dO7Ib9azXxamkafM&#10;rnB+PPiZoGj+ObqzubS80WNtPigZmsQIXk5GT1KY2kbsjJIOcc1X0jxTr1peeb/wh9w1vcR4+zXk&#10;v7tGVSA5YAgg47djkV1Xi74Badr10ujal4xjZmdRbsyo38W7OGBGCAuR3PPc5h8dfDKb4ZWaXF1r&#10;j/u2UpcX1uWtiiLyoKYYAj5f7owuMYqnJPZClHlLXhdrOWe7sLfQ5FX7OpkaJ95ZmBOOgyATj39q&#10;o6l4+/s3RZvD1lBbx6qiq1tb6nM1uHC8uMkEdM8DoRUnh/xO2n6rbTwTWUqbmRpWIYBccMhJ546E&#10;HvW1Lr+ntq/lzfY5HvjGkkzWMbE4yAXLDnGM/wDAu+Kn7RByreJJ7mFbrXrWOHy2Zo2hm5bad+UY&#10;HsQBmul1HVfh5pMOn6/bRx7dQYGBLqRirMegHB5/+t1rH8RSW+grcQaVbaau4b91vb7RKSduOMbs&#10;9eehPFWrHxn4fuPBd1eXmmRs0BDw+XINxGRlgW7c565IwK2Jk4rcg1u58V69JHquiQG1iyHmDOpk&#10;kC/eXBAGNvQ++KzW1PxNIXfUPDct9byMEK2ciKiofvOCvVgM8cf0rBf4i+C/EmvR3tvp+mzKu1Yr&#10;lLrbMihAu1NoVic54JJ4OOmKvWela1HqK+HYYZoftUbLM8KhWKHlSzAjP3QSxB6DqeaDOVnsdofF&#10;WlWTwaDPBNYTyIArzZLYPABwSBkiqP8AZr39yukan4iDLHGxsRcWyhmxlsbiNxIHPXpjjvWXYazL&#10;4cim8PXd02pR2kjQyZuFNxE2RgEEg8jkcYJ71mz/ABJ8VS6ha6b4Otbi8hhl8u6t57hY5UDDIkQB&#10;dvBzuHbeT3NBOpVutB1bxjrVrHpmqxSRoyrNayXDo5k9QMfMOc9cd8muwjgudCsoVure61WOIK8i&#10;s3MbZJ3bvTjOPSui0fRdMWya8TxPcatcW67m0sRos0TYyF4UM2Omc9K43xN5PhTxXY6hq2gtb3mo&#10;qXOqQxDzpG5I80AclQQAWJIHSplG5rGXNoynqWvWWpzr4h0nzfOnmMMmn6grJsfONyyDI5zt5Xku&#10;MEc1A2mTIjJoWqlrhMed51wrPblCCysh2kgA5yQMY6V2keneH9U0OTVIdS+xteQyQXE0caxrOpXZ&#10;8y45K4xzx65zXHeC9P8AClze3Fp4hstLuby3fypL6KxWGRwFwq7g2QcMVO0DjrnpVU/dsZT3Ob8W&#10;HT9JvY73XbPyZpmWNo57fy1EjZKqjM+0ZJYdfzyKy73TpfFlpLGNQ2rGz/2fcWMjNvBC5DKFIVgM&#10;4YHAx6V3HirQbFYm0OHxE13ZrLvih1G8ZpLeTOGRJHJb+ENgNxgkYrn9I8b6f4S1a11i18O2Wtak&#10;F3z6ZqF0ZZLfDRhZkO4ENhDhvvEnqTzXbTmpbnDW92RzEnhOXwnolvpNxZ6shZ9815crvVjg4wnB&#10;AA9MZzkVfsLPRPEL2+r+GtV2xsskTXMz43FCFBcAElxx1HY9O1fxl8RvFXi691Ax65DAbq6aSW1E&#10;G1YJODuRgAwXncMYGQcetEeoy6bosGleKrWWOyvHf7Vs3PbuxbjI+6Cw53EAjGM55rcxOru08S6L&#10;oYt9UuLW8jZZALTZ88kZx86FeSQOvUDIPuaWk6t8QzKh8N+IlWG4jU29jMS0ccgZdgD87flOCTwD&#10;jI6iq0F5c6VoViuj2tsq6azRMY7pyVU4kVlViQWUZ4AAwD3GaXXGv5fDMPiOSVbqGd1klfYhMTEf&#10;NIUClc7huJGOufeojEpSaO50Xxr4ztAn/C4tIt7uOaTyvtFsxbywVwxyABtLZAxjBPU10954ktLW&#10;fS5vDr2OpWPnECfzCpRc5YfMTyE5wMHI79K86tfEba54KiudWlFx9l8oeXdKWjQyDnCEMASR9/gg&#10;N6YqKfxD8N7Hwvf6VrNzcXenLGtzIlncudjhsCJgGyE5GR0IOGG3IrnrUZS+FHZRxEYrlZ2WqaFr&#10;mo32oaXq/iCOzjS4E9rcadCF2Jn+Ld1B78Z960PsZ0uNtIt5GWOaMg3EceSrbR+gPQds/nxNz8U1&#10;8Zx6bqMdhDHarbeXaR/2eyq7HA2nPGNpUFcdBnmu08GGO3v45Luz2xyRxxs28tt4wOvKHOcgADG3&#10;0rglGcZWsdiq05bGpiXw54Ujltz9qmtmR54YYQJLjnlhyozjB6VR1/RNJuGe60nWZdPv9Q8tibq3&#10;MkLoDkjG4DP0OR71GkGqaI8ltc6o0cbXRjkjkjVoZo2cEEFeuO+4kgVevbz+y7CWe/vreSzjVD5w&#10;iHm57KrY5HoCfpUWV7lGfDa+G7uT/hHNM1GK4mZwLpVUHtknI6HO3g5xn3FNn8M+J5dRjstcsraX&#10;S1kbbbiPeCvUNnGUPtnnPbvzfh/xb4h0DxXfTz6PDaaOzLJZXhlB80bfnDL95QD26c8V6RD4s0jx&#10;IgvdTu5bdkjPmNaqu1Fxw3HQ8j/DGQWTzdDJ03TdNl1eB7W0utPkmbc0EkR8vr0z0+nOK1rWza21&#10;ia+urOO3WMkrNDI3zD3X/wCvUFrrnhzS4ZNZ1bxklxbwTAKklsFMnUcbRjt1wK19A8R+HfEduuq2&#10;MUf2WVcLKsmWAJ6YPr71nKPNqitVsJBpUGo6yNVMW2ZYfkmhbLH2IqGzj1uKI2W2N13F4ZHUxqy9&#10;QOAeferepRWmmPHPoF/5PIMknmdPauk8M69o+u6U1prD2yyRybPvAA84PHT9Ki7C1zhk8PnV9RW4&#10;kuLeSFHxJHcNloJBySCMce/Sr82geHtRtGstOgmijt3+a4s7grkehPpms/x/4S8UaX4ll8TeHdfa&#10;10u3UP8AZ45SyXAxgrjsPwFZdl43a0sGa31yzj86YFka3CtET0BGOQD6Yrc5ZRvsdjaabIbWa0h1&#10;uSGfy8QySRbzG3qT0NVm8KfEmM4l8aMxOD+700Y6fWneHNXv9V1GOI39vJZpb4mWG3U7nzyevQnk&#10;V1t1rWuo6xWEkbxLGoVvKPp9aDGzI9J0u3J83VboeYqjCAcbcdDWxp2k2aWjWlu/lwx5MaxnvmsT&#10;R42luI7ize4lhEO1pWz84xwRmteHxBp1pDtuNPmVWXCNPb962lHmOi7HpdXLlbJUXZG21m3daLW1&#10;uprmS8WBrqNWCw2e3bgYHOT755444qrFq0RvPIJXa5BwkOMnFSXutXehWLT2kckrPnzGTqoHYU+W&#10;5UfiNDUpA3yRwt5iQ/Pbr6596jtLrULaJobLRrjc/OSQuKi0zxJLd2X2xImhuGjzI0yhWI9Kxdf8&#10;Ta2BJfNqSvHbg7fIbOcetJQsypc1rWI/HviPxXYOtlolkl1MpCXNxM5VYeOvGazHS/8Atax6zrfm&#10;RSW5lDLGvlQtxxu6kn37ZpupQX0mlrfaN4mVbi4TzI5pmDLuPPIPPHTjFSeG7LVo9GhvNbvYLq8Y&#10;n7Rth2q/YYGc8CiUrDjG2pNqV5Pq+mHSI4NzJt2T7QAPpihtI8LQ6Z9l1m7aYbVVoWkwrcZye9Q3&#10;l5qR1RUtbZ1hVTkK3JP0quEjvrt5zCyyLkb5IdxTIGf5VlKXMWR+G70QyNb6HIYI4OVPLBQPrW1q&#10;OpWWry77lh5yRjy2XoG/wrLu4FNssElurRshVi0eSwJ/xqS204RWbSoq5AxGueo78UgKL6taabB9&#10;jkg86ef7zLwvXtUZ0q0gc363chaSPdt8z5Vb0Fcjf6f4t89tE02VneS9Mt1JJInAOSF+UDI6e/Hf&#10;itDW4vFNqgjvWiysW6MW8hGTjHPPFBUUnuUJ9c1e+M9pqFwrWvmYj+wSHzOBwGJ6c/pVt9efSrNo&#10;pxKskjlVkZeMDjPWs/wbpUdrHJqt7bSlg5VluA4br6Hg/lR411aO8s9+nLI3mZWPbCdoxwef6UHQ&#10;rEF7qGu+MLW30fTdQaRvtOZmnjIAjzgkY75GRXYajAvhvQ4Ptk+fkIZQdxdfbmuK+Hdlq+pyx2lp&#10;dXFv84V9ilQw/EVsa74d8Krr5vr7XNQl1C5ZYVS2jaRYRjrzlV/Gglcqle5pWLXurWMLQ2rQ7XWQ&#10;JclcunXp7c1Sg1+LxJrrWNnqkkcAkZZv9H+WTjjk/wBKoWvhDXbSG6stX8XyXjQlZIZGuI1Yxgk4&#10;bYoxjH3fet7QrOw3R30Vl5nmMud0YX6sT6UETlF7G1ofguCGNr17aRoVXMsjcq3vx/Ks/wASaxZT&#10;6J/aul6nJaqZGikjkt+JAPQEZ/GtXWNX8UWYj8N6fLCkLhZXVpNwVRzngdayviA97HHZ3emW6yRr&#10;GF3fd69s4oIXLYw9C8PPq99utLuaRtxJj+VVK467epHvV3/hGvCqwWt34cukt7hJ/Mcx58typwwJ&#10;BzmqVp4d1DGYI1eVssMzMvbpk5GfQY/KuwttF0Z/C1zJq+lTK9wn+lSSN+8d89c/eJ/2mOTQScro&#10;/hzVtb+LEfjHQNNuIbOFXja63AqWx1wfbNdfb3Gp/wBtsl9qAktZ5FiuGkh3eWh/u+hNP+D2hDQB&#10;cpu8yHy91szE7vQl+c5xx1rQfwzotzqkd4yS+ZyrSf8APLd1ODx/PFAGBLp0Ftfz6bqdsv7mYeQy&#10;43BievHX8ata54etrvRAYpnN9zCsyvhs49foMc1oeLHvbe6gK3AeRW2M/wDz0HQEehx6GqF7c69P&#10;pDrp1kg3Btm7jP1P9aCoyscr4r1G/wBF0tVudE/tAhtjTed+8jb1yBgU7wBD4huvD1xBe6e22+TK&#10;slwJEhUjgMSMk45I9a8j+I/jv4raZ4lXw3e+ILazW3n4kXlSvHBP49xgnjOaba/FPxj4b0NtG8E+&#10;JmhtrCbfI1xMHe4ckNv3ZycsTlemPWnyscp8xs2PwJ0PT9ek17WNYedY3lkk8ttkvl7WXKIO2Tkn&#10;J4HtXoKXvhXRbOCPw/dx3JWNUhjkYsqLj19q4/wH8YNX8b6RNo/j2WG4uwFH+jwRq7LuYDsTnGMj&#10;POTnrXZaB4K8JWugyajDa3CTQAmGMKGEa98rjj8KRBl+HIZk1G3kctJZ+SfMhkj2hnJPOcHaPxHQ&#10;11R065gh+36b4ehuPJzI9qZtxwByfp+tcf4nWeGCR9AsoWuJ7hY5ZJOFMAA44BIxk49TWkLPxTYW&#10;jajoMkckbRgq3yjv06dMdzQB5p8Qdb0X4gahLBqOkXuj6lbp/o4ZVAhwfvcfe9h1rrfgzouma2Le&#10;PTfH15fFLdnZ5do8xVYg7sADJxx3Ix1rQ1uws/Eun32lap4as5Li42Q3knkhRIvoGHJ47jPsaveE&#10;9K8MfDTR00/QPCrf6t3mEQG2STPJOAADj8TQNbnoEkuqwWkNjZs88UMgIjWXJbkdT6Zrh/Euo+Mb&#10;bXI5Hv5Ft/tG5Pm44P3ay/Fvx+1fR7RV0zwS0ckbL/x8YCyM3RVx6c9cirWg+LtU8VRQ3tzoskKN&#10;uDLdRhSpx2BAyPcdaC/aeRsfEOHxdrdhbajawqqrGD9ktrjBmGevYH8RWBow8dTytpmleHocXXy3&#10;H2i6ClJOOAncEH1HP5V6Hd6npuqeHjdWOnTTtDaiOSNiQ8QHQjvz1615np3ipbXxJc2Ou6dHcNMA&#10;bOTa4KPjhic/r6fnQZkN9+zx4hjn+32OsC3WJNqw+c7SJKEPVs7QOcc8Vk+FE+FOj6zN4P8AE+pR&#10;/wBtbWkjhunOXJd8Dpg/w8g8/hXRL8Y9Ws/EkI1HxCu6RdkaQqW8pQOeue/cY6Vj/EzQ9N8VeI2T&#10;RNVjtdS06PzPtUakoUKBsFcbSTk9iR+NO7A1/Dng6xvLC6sviJfWy3MchFn9luGQvGUIXjPJA7et&#10;b3hD4deFWto7vU7GS6jhkLxxXF4zqnb2xmvKovik89jb2/iTUbe7Mc7RTXlqyCaIAbgE3DJ3EemO&#10;3Xiu48Fz6fomjXEeiOs1jHtdmMnmLACuAADwvX86XmaRqcqsd941+HFmdIOu6DBHa3MK74BJllY5&#10;PBHpzj8q8R1PX/FOs6qreIdKuLyO12x3CJIPJhy2NwYHoAc5IODXo1vq154h8NG60zUZJZjCqtHJ&#10;k5Ckgdz0G0fhXF2mkX0qajb+OtFs7iS4ga2kt97wzFSpyEZSMKwIbIx8w9uKjuafFG7Od8AaYnhL&#10;x5qUOr6B/otxJ5trIL7cqxPzjbjgg4+YfjXVHQrSXW2dlMkswaQMJN2ExkAf41F4S0fStOsIrjTr&#10;H7TOs0gmLyNJI204+Z2JYnHy8nkflV/Xr7WdS1jz7jSIYrVrPd5xVo2QZ2++OCeBg5U465BI5yrr&#10;mj2089rcW+ltMrZjjLH/AFJOOeuOCP1Psax9X8MQy6jp/hrxFMrs0YeF8iIPwM7iPvDsc10ljNod&#10;hpEcM8188fnKvnuzyO5LYzlskD0OeKr+KPOtrK31DRLa8vfsv+u8xAGVNvcuQfrj/wCtRGVg5OY4&#10;tfB+l6ILt4bPT40a88qa4W23OUjZiv3SSeWLbhgjnseNO6mkvvGGniDxhdLeTxMsdvDGzLOvlfMG&#10;XqcBu3H4in+FNSkutdurddYsxYz2/wC5t4wfMZuCysQ21hna3+SK1brQtLu4wniiGG4mjUvYzSDb&#10;5UnY57EY68DntWkb9SbIgXwvd/Eu+XW5biGO3WHH2u3K7jIh4GTnOcDr0NVyviDwvdmWz0uxez02&#10;YG+kjLieYMOFfgjGAOR/dxWP4r8RaloHhKRdO1C7czR7Vm0+PP2bHAxgHI+o9cGm+B/iHper6pa6&#10;Je/E27kmjt5IJrNpIvnQ7RufEYOQdpU5H47WrTlkY1PdkdN4g+KfhDw/fpqGnmWZXQpJ9jUYtZBx&#10;iQkgjk4zwO5xVG08QaX4h1W403x3q8lnCFeKzvrmUMEkOE53HK/LjIP1rfvPCvg2e1lvLL7PeCS2&#10;8i60+R1/0kZxucHGW7HA5HXNY/iH4S+H9J3aXoXgPzrKSMtDGluZV3DAUlmIOQMDG7AA44Aqbxju&#10;V7J8t0VNC8RWg0S80qx1/SZ5LXYNN866+Rt+eeQSQSpHQ/N+VY+rxXmpSSXd2ItOvrVWF68H7yGY&#10;jAzwBxnv1rsfB37Kfh7UNDTxB4e0GTS9Q0/d5NuJpIg+Sd20FsKpJPAGOePWuS8ZeC9Z8M3jeFNF&#10;1WNLu2t2W4W8mIuB824Dzk+d+mOWIC9MCqhKnKSRMo1OW5zlgJ9dskvriO1vLi60+Jri5vmdFZNv&#10;LRgZAO0j5s46564C2HgHSr24udX0uB9Oja1W2t5LqRJWiGQ21ueVbqGUgduuKbe+Kb7RkTR7MWtr&#10;eHT4xDZ3Cojyx4GQjL1wevAODnjJqDVrLU4NGW3s2ihtZky23hAzbGYZTIUFVcEdMgZyTkdXwvQ5&#10;ZJPci1Tw3rnhPw0y38t9NZrNtWSaHzI3GcBlIHC5KAAk+1R21trHh+5uB/ZlvJaSRhF3TuYZJNxU&#10;BWGV4Jzzz2rce21vx7HZeE38WtbQ2rxxwxtfGGO3nA+/znepPbOP4TkHFZa2+sRX1vf65HFeSXyy&#10;Q3l4q5W7AIXcwQptZcdT94jgEAGtYyMZQ5di7oWsX0ttDY3fht3k3bJI7iLEbN8w6kcZG4DOQeeu&#10;TUF/4kg028/4R/VomtYnulUW4/fRbSBnle4APbAzz05l0rSF1TX5raDV7t7dbZttxb5WBSrH5yFO&#10;QynG48Z75wMbfhjSvD6WV1HrWiwQ6tNuaNrXMkdxtHD5bneflIJJI5xirMw8IeIdL0G6Xwzc3sy2&#10;LWgitUmTzDI2WYR+YB8oAMfUchf4c8VSui6Xo94mt6a9ot15qwSRuuxJCwTYzhRjdtZdrdj3AxWb&#10;pfib4leG7q6h220CXUbqkwiEhVwpyxgOScsMZHOOcZ4rsvh5qujaLa3U/jrw5a+TNHFFcQWquxij&#10;bAFwMkgBQZcgAcLg9cUAc9FeeIY/Ddlp0fhy1urWG4wJo2d2OMYfAYNkADkY5rYuviRqXgmSHxZb&#10;MsJuIY/N0m6DsgXL9XONrYXJ4GM9aVdItnW3/wCEM8bG88lzGrNYxKY4mBfZgZKnPOCfpjOK0vGV&#10;t8RZNN07Tru6tdVsdThzJFFCMqQrfu3TAIBGeeoOMHpWMocz1RXNJR0G2vxF8FeJjbvY6fJpM2rW&#10;rCJZpNsbHbuODna2Aeh61ofD7xR4J0mCy8Oa9qtvNCjMsFrcvkv7f3T7D8q4O68AaPqVxHpet6HY&#10;2H2q28mNGiX94qjA4bIBBJ+YY5zuz2y9BXS/hr4es4LXS53XT5nt/s+kzHzfJzndwQZEBwTndz05&#10;Fc88OpS0OyOK5YpM9o8X6npdt4k0rxl4D8MQwrpsm26tNTcFJ1Y7Suz7uCSMH061atLjRfGHiqTU&#10;tG+H8dr52I7+Irt2yDJ3ZHykBeM98+9efnxV4w8XeF9s+oabPprRs32XWrXyWMZVHQMVOTzwTkFD&#10;wQDik+Fv7RFrZXK/8JlqH2DU4bgQ219YxKbWT1g8zbtbj1AI29cjFZ/VakUH1qk5K56rq3wN8M+K&#10;biOfRvEd1Zyt87WKzZTcCWPyHgc557ZxXm+r23jDwfr19pWhXHlW8MimOOS2Vclsnb78gY4GM89a&#10;uaP8RdBuPGn/AAlvhnx8uo2kF0kGpWK3QXyZT/FuL7eckjjPYHtVH4l38TeNIb+VpL61upGmjvIp&#10;eVYZUoCACCS2D0zszzkk5+xl2NJVubY0PB+veL9Qkk1LVHWffJ5MlvGoGGAw3BJOeeD0roNC0/RN&#10;J1Hdp63cl9NMv2i3mYg9cEmuZs/EOti1tVtYrdo1I8u8t9NVHVTglZcEZbHHOT707VfGurWV0NaE&#10;x1BvMzIZYWH7sd9+Bxntms5Q7IcKsep3+r6R8QdN1jfY3N0tjuCvaSW4ljIPKvu6r1xmuP8AG/hm&#10;ebX7HU47e43OzC4hVf8AXBVHX06j+tdR4W8d6ra6KZNV1glZFDQ28zfcQ5wduOFYnjk9PWsDxR8X&#10;tMm1230vSYktbpofJDM21AzDczAk4yVAHtmqjGUehFStSjqQ6DdJDq9xNpem31lEgX5jJlcDK+vv&#10;+QHeuouPGKyMqx3s0mxArM1yY8sPbaf51mxeIdK1LR/Mmv1tbyNkXCqBHJn7ueuQR3FV/EXi6606&#10;+WyubNHaOFRuSEHNHNboHLGSuj37TIY4UkSdfu9F9OKxfEDT679n061g2xxnLyIcnbn+dY/jzx1q&#10;OmSQJYHZDcH/AEiZI84XPT61n+CfGejpfzG1uJWmZSFjlB+7/jWlzWMXzI6mx0eDTXbU7GeS4kAC&#10;tHIwG3FP194PtEdvbuF83cGaRsge/wBaoao2qPfJfWNtahZofmjEuC4/HvVWG7l+zSafZ2EdvMsZ&#10;bbcDkse4JqZNo1UTQkhs7VVgluo7j+HeTwf8/wBKTUYbSHSfJj02GP8AeEpvf75HXPtVWK2t9M0c&#10;P40DLJu3RoqkgkdvzrPuJNf8QDz0tlXc4a3kmjO1V7DA/nU8xRDbX8ct59qj0JhDH/q9rhsknrUg&#10;1PU5m3Lps8Mhx+7DBiM9+DWpojajGVtrqG0hhjX5mRto/U1pyXOmW4a+Dwuu0GaRmBKj6ZqOlwMq&#10;e68zTopLiGS3jjlBaQJ8zH0+lZ+seL/BmlxrYWWtQ3F42BNbxyhmD+hAP3q173xNFomjSalNdLNG&#10;pJVXUfu19gfauMOh+FfF/iBfHkUVo15IgQSGMByoP8XHNIF5mwdUuETzHs925QY1duVPv6Vi+KLv&#10;xPfot3p0aYSb95H3ZcdBz1pdY8KSeIdsGp3+/LfcjmZG25zwQcitFvAlxp/heQz3JtRt/drBckle&#10;eMFick0FS5ehz9rqFxo7DWr6BlmkYB7dmB455rJv/EereI9Yxo2oTWckT75Vkt8Ftv8ACM9q0bM2&#10;l5L8twxaPCqZMK2QeW5GK07/AE7VLm6QaJqn2VV2q100Ikdx3BJHFBJj3PidPDIFpqaxzTKpcwzN&#10;88mewFNsNZs/FmhxSafpb2txFHJJJG/bDc5/Cr2oaBoM2p/bNQEc1wV+STgYGPUg1Qvyl/qi6V4W&#10;t/KWGFvMVchSpwcehyaDRVGZHhPVPHviG/vzoej29uLJTt378T98Ag85Hp6H0rFTxl8WtN1owReB&#10;ob7e3mTLDebGTjtkdPrmu28PeB54dTuppLiWOZtpkENw48wDtgN0+ox65rr7TTNC04tHd6xumuLc&#10;jyVUDbx0PGaCLs80ufHWra9bpMfBeuQTYAnKxRSKPTBBG7vUfiH4l6vp8K+F7PwLqd7JeW/ksqxi&#10;HKkYycEsPwr1q1jsoNJMOl20asvBf7uPpj61j/ZJdP1CTVNWm8x/LIhZpAuPYe9Ajl/CmqePNO8M&#10;Ri78LGzRm3eSz5Plg/Lk5JPHOc59q3tS1HUpbHTRPpGGnuGaRJLjbtX1IPJ+grUtPEdnc3g0tJJG&#10;iYBlWReRxyPWoPE2rJcbbe2lhgkjIWKeSEyZDdwOxHtzQBp6SURIxKjIx48zyxtHtg/pWT4s+Gtz&#10;ruJbTxBcwzCNnWNrrG7J4Hv7VzN3Atvc3CyXV1IPMO42938yN64HP4V1/wAOrrUdR1Oa41rULjUA&#10;y4tYZrXace7dc+/X3oATw58N9X0eeK91XxbeSMBGFgikCx8evr/Wu08R6p/Z2lR2ws4bppPvSRyL&#10;uAzjPSsOxvtWvfEd1Bq2iwxqsm1Xt49qpjt7n371um5S40l4laOOa34/eRqWK9eOOlAGdJPbXthH&#10;LeaPJHuOzbJjqBjdWlaQ29tEwgKtGsW5plYEc9F9Otec6744vfEfiBtAtVtZFhk2fvI9nyjgsMcG&#10;tKTWY9DsfsSpa7o8SBWYfLj0x79sEUDszi/HafDq98TTWd34ck+2SXOZImjY4P8As/jXmmv/AAO8&#10;YxzXD6PZrb2l1iWaR7c5jLMDnHZs9vf2r3fRviHJdXEDiyjWZZGMys5doxng56YPX1HauR+MXiPx&#10;RDrtjrfgXQGuPMf97H9okVVI4BKLnB69MfpV84jM8MeHvBnwxnh1rWLFri4kXMl1qji3LSZ7KeNo&#10;9Tiup1DW9R1m8WKxnhtbWS2Uy+WoZZD9ay9U8Lnx/rNtr+ryTFbhVju9NZtiqUI2kg9xjr1PrV3x&#10;dp8E96dM8M6dc6aY7cIX88jAAyCPx/A1A+V2uYaeGrm5canHrk3lxyt5tuq4dwcnHPTnoO3f0rC1&#10;fXdZ8Ja3awado95Pp7b3uW8xlwoBOzA7scdO1dRp0fjf+22ms9QsPspjDrKwBkRSAD8u0LgnJyPw&#10;wAAKniTxdp2kaR/ZLXVvqGoTOqR2iSBpHYsduQe3vzQI2/HedZ8AXXinw4lvDLAyvDGMKZVI4TPY&#10;4rB+E3xJ8P8Ai7Q5NG1aOaPUI42WZVJPO4+vfGMHpxXNeBNP8Q6l4mN/qev3S2KT4XTbfaSrEYPL&#10;LuJ59+ldxZ/DPXpr2S68CxfZEkJaSRY1kaQEA4y+cY54oA1o9PsrPTFi1C3mvkjmTazRgnaTxwfT&#10;vSeINRisNEUWdt5j7y0Loc45xj/61ZesWPiHTJpDo+kA3Vum2aSSTbgdyfXP41r6Zo15PZ28wgby&#10;ZiGYQ/dR88nPX9aALo8T6zpHhZnj0WFrybYZ9+eVYnI46AAce9cv4ctLe+1h7bUA3nrKXtQ1znBZ&#10;emPpxzTfHuv674fN1c/2PHqFiwWOK1OELDOcjPAP0xXnMmp6ZPo82q+KJ7y0+0XOy2FrI0siR5HL&#10;Bst36jB96uMblS5ehveMdM8N6ZfXFh4jguLW4kkZ1u4V5KH/AJZ5AO0kdOax/BXxY0i0nd9a0y6t&#10;rWK8KvcSR+YxUpgbiOchhjnjvWx4jn0vTbSHXfDFkl+z7WzJNIZJFHByHbuPX8M1NeaNc6Vf3V34&#10;kkWZdStxtK6eIJraPOMK0SjLAjGMjOMnnBp8sSTGl+HXw81rTG17RLi6+1TXAmguFkVYfM5wNpyC&#10;M/1HpWH4c8dX3hnXtS0HUfOEhJgGkrJ+7ckHEoP8SHkLg+ldzeeH/CXj/Qh4Z1rxLiDT490MmnyS&#10;JKJNpBDMDuyc42++eoFZ+mWmnzeJJbMWv2dmZbWbUrpi7bfXc5Zn4/izk55NV7trAdl8Pvifpeg2&#10;EPhe+0VoV8lm/djcwGcge/Xv6Va8ReIfDHivSphYNFb6nC263kkhJDYB25HpkH8qwfFc1z4Dvv7N&#10;v5zdKw/0OaFmwVDcjEfJ64PB6c5qvb6a0dqdT0Oxs5o55N95EXKt1xnBPPJzkDJ79zWJXM7WOU0L&#10;4pah4Ps7rxN4g8A3F1c/2oVb7Hb75JLdjkv8vGQeozz2NepWuo+E/E+ix6nZ35jh1C3BjtWUrNvO&#10;ONp5HHbtXB+HLOHSbSSG5eN5xJ++g09RHJjdlXJDDjH6HpXU+DdSEkl14u1bTN0fk+XZx8M7queM&#10;4BXPTrzj05ptNEk76Nd3jx3dw5s1tZFAjhk6gHJDcdD3NZfiS7udNkTWrCa81LT7hGVf7OiEuzjq&#10;3oPT1qvZ/E/VvFFxcXGj+Hry2aGeJbdb2zaMMT1z/f8A97kZ6Vb8ReKEhmOjT6hHa3m0zw+X5e11&#10;+nU5P4d6RUZcpw+tQeF/DmtWzJbXSzXEe9bUKqhfvMWAyDjO0cdCPrQLm7125k03WI7xmM2LW3tW&#10;+fngcZ6YPr1rWeyvbu7+06w6alM0K26rHLtdY/mYE8jJUjk4BIA6kZqP4c+E9W8F6n/ad/c2qqbh&#10;/Jm2BlG4fekfAbI4yWJwAeQAK6LmMJORkeGb+/0u7hvtTuY9L1BLd7a2TaCpfn7+5R1yvfr6g5on&#10;+GkXjiW08Ta1ZmNmZ2vnsrhUwoYZPHqVJIzjgAHJwOo8biH4hRL9kuprC4hAP2jyE8qXIyrlX3Lk&#10;ZxnGa2vCtpY6Rosdt4bMN0sc0Zn3XS5uG5LHBJ6Y+6RjnPetFUnymc9ZanI6Db+Dra0ub9Z7pvsi&#10;kQxtcAyTYU8ooJZuOMe1eleAfHa614Otyk9xMixjY1xZiKbPQg8ckYz75rmNZh0WHVoTZaX5O2cS&#10;rsvioh5+YFQR1GeACD6GrGl2mq2HjiLTtCijj08w7vmuA55GAQo+ZTgdGAzmsanvK5pGTukdBrPj&#10;3xJd6Yf+EU1j7LKspEt08G/YBg4CjOcqMf8A6q8x+IvizRr7X/7b1nT8TXu2K8vHtduCrYEhyevU&#10;ZHOK9Wns/A+k2j+JG0XzL6C4aNV2kMX2/NtL9SVH3QRnA61xvi7WP7e0vULy88OCPy5VRY5IhIJ1&#10;A5JRhtYEcY5GPes4tRkmXLXQ8016VrzWR4o8M/DmSM2t1LFtnhMglX5kO0A4zuAP+FXb6x1iTSwN&#10;Rsv3k2S1oI24QLwpz0JGT14z0ru9JsmutB+xWkn2WOOFZo/3RzGx5KdeBgDoQB0HcVgeIbX4kXk3&#10;9s2V1cNaDaJo1VMiP+9ucEZ3DsP7uc4GOpVuZmFSmpSPOH0rVdQQR6FHdQlZPMWIqd0O1snzOB8y&#10;4yPXFdXDpnhzxdcWd14d1O18u6ZZGguPllOOjL16DYAMdB2NaGn6xqKeGLe5vbW6kaSYQ6hPNDEs&#10;kTY4LhVGc9CQDjPOK59rGysPGLaAnheFY5FV08mRZPJ4ADqDwRx/D90cYGON4yuYyiolXxJ4Z174&#10;bNLO+rXcOnyr5c0M9uZC0Lnazjb7lc7vlIz04xR0vUP+EXhWOO6kjs5LpY2faXUA4+cMp4DdfbPt&#10;XT6r8SLqKGXRdVm1VLu0mUWM6xpiSNnTKRPgAAkjcu7IGTgCrPiv4cweIvD0Hi+5WOxknVWvNNTU&#10;DDIpyAykj5ihOcfMRk8DrWsZrqjnqU/d0OV8UaZdeItVjv7vUWNuJllaaPKtEPu78cZ9DxnPUZya&#10;2tH1zxD4Zv7W5WG+1G0tWZI7qFQzNvR0O5SOFI3deMZz6HD8SeEdU06zW/vbTUrdppSlqrW6DyyW&#10;Kbo3B3LnaW5wAT8oAODdl1jRIr+zutdsGg1QyfumvLgR/aTFheAm0L5ivtPzBCQSyliTV3Rlyu1z&#10;pdQi8M+NoLjWZdIvPCGoRFo476KaNre4aMZyy8DB74I4zUekn4uaTK11YaHaX8EKRO/lzEtJtxkY&#10;z0VT97HQjJ61oXvhe31S0t/F+g6dDpP2tV+1W+qSS3UfXO1QGKjH93BUkcDnnP8AGfh3XvhpOute&#10;CtSt1a0t0+0+YzRvbY6kSA7iuG6NkfKWHJNMRtGIeLdJvPEUegCzvoVLlc+cFXaSQo79DnjgivO7&#10;O31a002K4jba2MrdeQNpw+WXB5XnOeDW0fijN4shOhapbLfX89zHHfapYJBbyruT5VLLsBU5x1BI&#10;Y/ewaZN4Q1C6nur/AMRaxNEkajY2n3ZYTLjy1baDncCMHucZIo5eoGF4V+H+oar4nvoj5CRyXEM1&#10;xub5ZXEfzR55AjYEnIxgis3xV+zt4KlubmEC+02aOLctxpdwzxwttJ3jquWyeuM8d66GOfwhfuqa&#10;W3nNDmOS8kWTzP7u2UA7nyEYbmJI5APGa6X4dQQeEbPUtd8O6yLmS8k8j+z76ZmikcD92h3sSo54&#10;JxgDnii8lsxShCVuZHB+DPAHgTTr/wC1+F/FF0t41sq6sLpwjBkXDFk7474GePSpNH8W63e37eG4&#10;dXa8acyRQalb2LpEi5GxmDY5UgKSM7iGxXol3oHxrm1+TxroWv2NhZ3ZWHUPDt5ZxMjqOoEsYJI9&#10;myD1rz3x14f8YXVlq2h+IL/VtUijtYTDC0zyALtG0CN+doKsfl+Uj7wJJrOE5Sl7zKlTjCN6f4E3&#10;h74n6no3hrWNG+xa1ba2140NxPNCTCi8oGhJOASDwpwCe4NaXhXx7Fq+k2/hy+sJprySxSS6VOGI&#10;AALOo77s59zivKvFnxN/ab8J31lHELPxRptqyvALjSUhmhUALtQw7GyoOMqASMjJGQel8HeObrWr&#10;cm9s7Wx1SKNt1nfXCR7HY4zgHIU9ecD9DW0qVNxujh+tzp7o9Ch1XUfDenzQahHIq3kIhhlViSYd&#10;+5T35BBwKx9Qsl0rxLJ4ksfPmurq3V9LtJGBDTM4YyHPSPapXI9W6dam+Gur+MvFN6fDfjG6RbK4&#10;tSs9udreSxG9JISpJKq23PQ446HNTfFqLQrfWbO40oXVvfyaJZWKwx2yCNvlBI8wgkbVJyA2Rye+&#10;a5dSZ1XUsyxYfEPWbHQ4bzQrGCW4jG2+t5fl+UA8gnqRgUXHxM0TXWXUdd8cnSZmXC2U0e1kUd+R&#10;zk5Ofw7VkWUeoPpS25+zma4VY5Loqu5VU7SFXGOq46f1rI1j4TePPFd5/bHh3SFjtGXEfmXClm5P&#10;zEuQTnr0AxwAAAKn2cHuX9arcqSR9rXllb6ppzLPJDCyx/6yRgRuz0+tVdC8NSaXZrqMr28zqvmS&#10;MoGHHaqer+LNKisZvDAt7O3uN2IWuWyEwTk4/vfXGKbH47t/AOgx+bM9/Gy5R405ZiewbtXB+7Pq&#10;DNv/ABBrDMZ5b6WZoZi0Xlxrxk9BjqKsaFq2uvrEt/c2cvzSb90ozx6+tdD4J0ePXXGu+KGeNZG8&#10;y3hEeOPQ4FbPjDw4Zka8tpnVplAhaMABcdAaqQHJ+M/EWjx2+zXJmt2ldY4yeTuJzn2q5b3g12yU&#10;WGt7LVUyzxY+76VJZeCoryEXGtst5KnMjZLLkD0/+vW9Hq+hvpEOjaaIY4oV+ZVhXnHbOKyA4+48&#10;AWk1xNqGp+JJbq3VQqx/aumR6Crtv4Y0ix0eS6mlaSNV+dWmK7AOev5cVry2ljrH2iWdxHCi5aF1&#10;IUke3rXIWuhweKPFDXmpThbHydqQLEqgkYwc43E49ScZ4xk1XNpYDOaw0/xQjJZSrtc7VkkYnJz0&#10;HPpWto3h3UrSwjhaGEzQ8BYV+U+/0qvZ+F9N0XUZP+ETu/JkJPG0eWB6YP8AjUln4zu/D1uYtZto&#10;WuNu1ZI22qefRh6VIF2ax/stJNTvnEjxR5VVXGDWFrfiHWtQsYDLqKx+aCXt7oAMnHGMHir19rGp&#10;aoq3M9t/o8g3ZTB78fWs+0njv/FFqLwq8K43CKEEjHc5H+NAFzwn4Xk1KyfVddEO3zMxrtyRgcfh&#10;UHjNNdFvPb6bLFDaqpAJmGXb19hW/wCMNS0GC1m1C41Jm3LtSN5MDj2rxvxVc6prUosvCd4q/vN0&#10;jSTD7pPOQSBj9aAKWneOtW8QXqxSxRQW9m5juJJmG6RgTkLyP5Vs+Ftf1fVvFU2nWE6pc+TvjiCc&#10;hPX0xjrWK/gnZ9kluw5lUECNMbd+epx0r0f4YeE5PDthe+LtXmt1naNo4dpTIOPukdSDQBo6NqOk&#10;6Zp7xzzH7Vu2bgo3O5+v+FX7y3WW5knuGkju1UfLKRwvrxWPp13Pb2sl8+meVIWZztXercdsg4qr&#10;qOrmQWo1RvJkuJCsJYnc3oPf6GgDobFIWZo5w6nqHUHZ3OKwfF1p418S3kM+j2Nk2mwoUmjupNpk&#10;yuBtyR36mtG98Lwaro2watJBGg8z93MyFiOMcEZrzjxxN4itnth/bGoC3Mm3y2BkEYz0HpQB6N4X&#10;8KWOmapHZajrlna3jtiaG3n3PjdyFJqT4nR+HdIuZLSz1CHzg2y3tRJumlbBOMf4dDWXbaB4p8iP&#10;W7LVpJGSNXtW4G1vQZrN+JGoePNQEM2oeK7XSyqZna3tczzJj7oPXIPuM0AV/Ca6fJ4h+yan4Um2&#10;oCbqK3ud1wpxxx6n0rtPhamoaL4oN5eavdBXYolrKgXbx1IPI4ryPwhoNppWsf20dE1iVZJi8c32&#10;xkkYDkkgdj1yPpmvSPhHrNzq+pyX2u+ILi6ZpCbeG8sz8ue4LMRj8B9KGB3+n3ut3erySx2KMvmF&#10;iW+VcZ/zzSavqGiaheMW/cs6lXC5ZQ319Ks/2jd6DpUt2rxTLJk+UGPz+2O38qzJtfSSDz10LaX4&#10;m/eDcPoMUAPhtdGMNrcSJsRV/wBYYBk5PJ9cZrlvF+iarrOord6dHbzQwgssax7JNuf8K3V1OD7Q&#10;0VrpvmzNGAsbMA3PqeAfYdu2Kv22hRXlt595m25UEH72Dxgd/wAqCoy5T59/4TLxF4Y165uL7Smi&#10;luLhYYo2kHk+VkDL8Zzzxg+nNdR4U8Rt4gg/tWz0qa3Vo3Cs7ZKMCfmHt/jVzx9+zR4L8a6pcWuj&#10;eJZoot4lkW4UyqpVgwB3EnqO2MZ4xxi9pen/AA8+E3hRtL+2TSrbx8Y5ZmIGSc/4k0EmZLqXia0n&#10;W7hlhaBo8OWX94749PyrIvr/AFzxFeW8thexzTef5d0vmeX5Qzg9e49Kc3ijwvrqtb2N/eSbrVmE&#10;kjtGEIJODg8dOTg9azbJdUhtDqugXahnPy4aQ5b1ycZI6kkkHsKCuZ2sdJrsGm20UeiXd55ayQ7B&#10;NGp3PkdPr/Ssn4SeEvCNhqeoLeabN5wP7m5nU5kPOAu4Z/WuYsdI8YWur6W/xGnuPEE1xIyyRRxh&#10;fKGWXLoByNoBHJ616HrV7pul3v8AblvHazPJYhNzKo8tRkAYXsN31+tBJN4g8KeG9F0+aa0vJLSW&#10;aRZFz1LHqDzj+laHw+0/X9LjudbfXpDvAjClQCi8dMdR71x/iDSYbnVLUxaq0drfRl5LiJi6k49S&#10;flA9K77StPPh2zWO61GG4gWMNHIGOTgdMf0oAdcW2qPYzT6i0l1HI3EkaAE+x/Sp/CsUFtos1tpm&#10;tssxOPJlQkhiflJHYU3RPEn/AAkkv2e3tWjhmkO5mjK849D24749s1Db6ZrlpcSz/aI5HjVhJHGu&#10;1HA6fjQBxHxY8La/q97aiVElhM3myec3HyHJx0P49q5XxzLpUl/a2IlY7IyfLYDceQM89uc+9ej+&#10;MviFrz2TWT+EHaSMMWbT7ffxn6H8+voRXN+HvDmiaqsd1L8OreJpZMxteW7DGepAPSmnYpR5jO1v&#10;xL4V+Julw2+hytpuoQ7RLHsWMbAeCB06V0fhrxjpNxd2vhq8u7i8uf8Al2OoLxJgANnHAOT064FR&#10;eIPBfijQtWVLfS1nsFhX93a2/mzP3IO35unt3rm7Txdoeu6hMl5oC2L2dx5IjljZGXg/Mc/MD0A6&#10;H2NK5J0Hi+w8L2XhdrfUvD6WtxNghbD58kk/MWHzf/qrgF1XVoL+xsPC13batCzmNEE2+RdoKfNn&#10;nIIyM8gc810moePLnTfKin1OO68yI+VBbxuxzt4UA8ZOB1PXqKj8M+KfhrrQh1O0umjuprhWjkNm&#10;sLqehjYkZ49sZqoq4FKxj8Z6pYWNn4t8P3s1vYFwtyUICOzsNu4ex3Z6Vi+OtK8bLc2Fl4HEUlrb&#10;nyHUXjqZQSMsWQcHIzz6V694i8T+BJIrW1ubm1YfZ1a4VJAoVMfXGSeg61zfiLw1BokV14s8KXUj&#10;LHCfM06aYCN+4BwpIz6gdqPhloBU0Xw3rvhyC3kS/W8uFtwZGuGyzoo6/wD1zWvY6pda7ZxWVron&#10;y3UztM1tIMRLwcHnPXI/Ssu88V+JfDnh6PVtc8JrDE0oSVlIuZWUjhi2OmPXGO1dpp3iKzsPDsJ0&#10;qK3aSSJZFfOMrnvg+hPc0m7gZd9HZ2Omxm8tY43jkYKnnnBT1yBkfrXn93q/n+IZptTtGaBo/MtJ&#10;lzJFnkBQwHT1HJBr0vxTaTzeG7W9/sjzprpWCtDINpPHGOu78/p3rzbxF8OfEfgvUrfULC/k/sqa&#10;1ZdRhm1JlWMgbv3fynkc424OenWnHl6gUmbTda0+xvtPDQ36yTJHK1rIihum0lecbjnPf8eegmsd&#10;f0uD7KLsC4mh3rHFjB5x/Ef/AK/FcBrPxN8CeEvEltoXiMeRdR29uLVx50pkDMxO7cP4c8HJ4ODi&#10;utuIfE17p66tZ6JdQvI+I5rsSwxmHqW2ZIbA56ZPTitJK4krEvxPbxNp9nG0lndLMbIxteKo8kvn&#10;cC6DHHPUGs/w/Emm2gt0spf7QhgQzTrna8hwWC+n3vrgc1tavpzar4etWvYbW31KZPL+1TyFkIPB&#10;XAIwTjrx2ri49R8T+HL2WWDw1Nq0ysqTX1jcDKYOCrCSRenQN83GBVfZI5ddToraW58XCSVPm/fi&#10;JmwGES4wQR1+8eQee3Wus8I+FtPgkeG1nuvOXbcLuVgGU4+UN3A9MnFc/ceHdA8Xatbz+J/FKaPL&#10;qFriOOTTo2CSKoIO9ZRtcEduCTxXo/hG/wBK+2zT6ze6trFnGPKjt4Io7cIV/i3NuyD7A1MvhGuV&#10;GPJr/i2w1FbPVPA88tmFkNvNHiXaQcAtzwevv+ddXJpK3VrDIQizu28RhxjGPT3NUfEnjHw/cvby&#10;aLNqHh+F90n2fyzOsiR8N5ruCFLE8Y2jngdqlstQ07xAz6ImrXOnTeZ5sMsONzgfw5YFSM9QRWJa&#10;1OA8WfECbRtQ1HRptNkuIIwI1tPsjpIz7TuYvjbjPfpwKq+CvHdvrfw9bSrvTH024jl/4mdjdBnd&#10;T5g7YGQRzxkDOegruNVkF/I2k3eoWtvcGVYZbllzz05yAMnGfXn2FR3XhO+sdQuoYVs7yKS3CSXE&#10;chadXC53FOQ314JPU1pCcVGzRMouXU8kTW/EVprtnNLJHshm8pWZseblgFVexc8HFSzT2sHjpZNc&#10;0kwyTWL3cjSTfI8nmYZVyBwRjK9Qc12HiLw/p/xI8OyeH5YYLzT2mVLhZl2qpUjkbeQ2R04wfWuZ&#10;1271rwdaro8HhuS+tfsrR2zwlJHhXJ3lmkGAM4HPU/WuinUijmqUX3K99oeqeMJ2tbeK0tbK38uW&#10;xhYkSRTD7xyOny7uo5FXrmz8HXjyw+NZ11KWONnjhZtu2Mc4Ptx15qh/Yug6HHBqWsxSWcbRqEjh&#10;jxM6kgfOF4ABYcfdbHqK2dN8F30l0s8V3a6hZXDMrjcq7k53KQwzxkjg59TwK6DHyM24t7rxdpV1&#10;a3LQXEUcreXZws7GFM5XD/7O7nHcDHFcXqfiO41A2/gnXLuzhvZbqJtNvJ2Me0Kw2qS3GSV+hx78&#10;eqR+HvEWlzTPoYtbRWRfOLKG8vAYgrycjf8Ah1z1xWbq/ha88RaasSaLb6mbfMpCsEXcOoUAHD9O&#10;xxkdO1wlGPQiUfaK1zN8Tzaj4YuP+Ee8R2t1YxfZAnmXTHfO/P3NvHX656Vk3i391og1rV55bqO8&#10;kWGR5Jsh1AKlSORhlAx3zUWvfFvxVc6nB8KPF/haO+t2jUyS3bbXiiQ7hlgx/hUrgge/WsC81Twi&#10;ml6hpGhajZ2M7SN5Nu00oit0KoCWjOPLOFycfJzkKK2jHmizlqLl2JPEPhXW/s39l+DPCFrbx2jr&#10;cxRyYDgpyvU9hkE/w+mOKtJ4t1TwxPPH438FXlg0lwoA3KZIN2GHAxjqCCeozUh+INvD4fh04SRr&#10;dWtk1vqDW91vhlGVRdrR7dqNvUjcNuV6nmtJ10nWJYdfs/F11eQqwt5LCaZW8mNflADMSw544PoD&#10;nrT96xmruRHb+GdC1i8vNJu/EtmkkszGyu9oKzMeRl16kYYDB/jOM1mawt7pQmgvvD+oblh/5cW3&#10;rMoP7skNjAIyCw6DnpXR2Vt4GtNKh1fSdJurG4mkkRPMud2x1ZcPnnPPAwcndg8cDL8TTa9pqy6Z&#10;aalZW93Mq+TqF5kIXjwQ0hLbcF2XK/KWVCckjFZ/ZNrmt4XvdWi0Ga11HUb+4uJpCssi7WjVcdtv&#10;Vc/j711PgFtO8W/aPD+o3kjQhmhjmVsMpV+SpYfMM4HBIz1Arx6Tx74psNWs49RST7WsJaS50+1B&#10;h8xclnxu+6UOduQwB65Ga6/4N+MrDXR5lxPb3SuJJWmsPMj+Q5IYAqdjFQBk/exzkjg5YsIS00On&#10;+JPhbTbq9j0W00q6vJtNxJLPariTyzznA4bOPw5rzP4pfDb4Z3H2XxI2j3VrJdSZErQvEo2HGCeO&#10;f54r6P0iHSrDRZLvwZqNqZryWJ2Yz7D5fG7pn5gOwrGutbtoryfTfEegabeaWsnn+cwDM3yj5245&#10;JAHviuOcpR2Z0+zjLdHhPhTwxqlxo8jaBZX0h1BmisbqF+I8YB+9xkdwpBG0A16dovwEvJtJj/tm&#10;9kvrmOZpI7W6fJUsm2Qhwcjd9Mjse1dJ4SvfhTqCtrVpbWVnNfxtLbzWtyqi5A4wCP4uQOmcGt7S&#10;7wy2kMeova2VxK5W1t/tAmZ8cbs8MeByOv61lKtKKuaxwdLoeKeLvBlv4W12T7HqVtta8kktbe8n&#10;UFGPzMgIA+TLHk80msat8WhPGNG0lvJ8v/lzuFdPvHkcnGRggehFezHw5YXGutDrEFjdZOY47qPc&#10;UUnJ4xjr0JyRUN/8A/CV5dvPbalfQqzHMcOpSKoOcnCg4H4Ac89STWsMVFrVHPVwNTm91nP3Vtr9&#10;5p39rXMk019KvyySNxz3rsPhHb6jBCt74ltW1CVY/uwR/JGc+hqxonh/w3YWzeI9f1Ce42N/x5hN&#10;5bPQAAcmuusdWsU06N9N0j+z7duWW6XaVH+0D3rhPWM+/wDiFfxpMtpp80SxnCs0eAKr2fi3Wtaa&#10;FU024mcN91ZAMe9XNbvIriB7uaBPJHzSGGMksPXAHI/WtjSLK2sNN/ti0tYV3KGhiZNrFfXBx1oA&#10;dZ22v3KiwsLCKNTGTJG03zFvSkl8rR38qTT5EVY8yPGBhT9ag1HXdQtZVfTCsckybpDjGzn3qjfx&#10;nU7drO41S4mRhhirHB9qAMXWfGsXiK9XRtCkZTkBpG5U++R0q1b2FtHpUen6lqMjXCyfILVskr2z&#10;njnFakXhSz0rTUkgfypMbUdjlR+Fc1e3Wn6ejanqInW4mjZV2/dkPoP7tADfEOuXHhex+02Wkfa5&#10;LiTCqDzz7/1qlqd5ZazpSz3DrGxYGQMhJXjoD0q5Y6ZpFvCviN0vJ7ho/Lt1MhAVSOmM4qvHb3l3&#10;cpbz6XcrHt27kxt249M9qAKdhdahqNwuj6DNut1ZcMudwXB7H3xW/D4f0/QfOklt2kuG+7JJnhM8&#10;fjTvD9tBoZkElh5Zww89vl+mMd81W1HxbZXUMk+ozLDDBnbI7ZJ2nrQbU4prU4XxpDe3Fwr3F15q&#10;7sxIzHBb/CqPh7wTNFLLcvpC+Y0YU/N6963Ly5g1u4W7sLdVVmzHLICVODnj3/l71oXPiaTwDe2s&#10;3iaxuGW5GIZo7H90W4wrHt14zQVLliWbfSrldOjRrFUCkeYy9R7iorOCaW5jsUmlby2yPOxtUfSj&#10;VLu+up21lHi8tju8tcjr2Arf0O/0KKz+1XKs10ysXXb8qr26/rQHulqdTc2621oi7kQ7m2/ernLT&#10;ddPmMsrowaaOT156VoWN7da3e7IpV2MT5bQrn5R1qbRRHcRXkCJNNbxybWPy7gf96gn3ZaJEVxeJ&#10;FFDa2t0rXUu5PJUcxj+8a4zWb3VNP8YrLqmoXM1tnyPs9vbgoJCOpxyK6z+xzYzSXthaNuH3gvzS&#10;N+P51yN940KaleW1zHqKLgGSKxtd0qknAbAz7ZPbtQDjaB6noaOdNijtyrNGV3tIv3Rj0rn/AIm2&#10;skWuR3dodMjLLt+0XmCw7/Kp9O3rXVeE7C2tfB8OqOJt0kYJW4b5sAd65bxh4ei1TW4dZt9Djurs&#10;BNsrt8iqOnB649KDE5fUtBW7uItUvoNTnRWJW+hkKzknjhQPujt7V3Xwl1nSLy6ks4r6STapjZru&#10;12yRnHA9CffNcjr/AIBt9d1yHWvtur3F1C2ZbizvNqtzkqB3Axx0rpvB3iWbU/F3kW2tWc0MMmG8&#10;6FVmx/vkZJ9cE+1AHdXmnQ6SftFu7tLKB5e5flwPWsa1vtQW/YjS1aGNw8+1jnaOp4rR1nX1ggSO&#10;ys7qeOE5km+VlhUg56kVj6N4ss7W2k16yb7bHJlPJhtz971fuPw/OgCneakdX1L5bGONI2BjZev4&#10;msvx8fGeotbjTbl7eGNlkmuPM3MRgjaF69ic1uTeJNTW3+0z6SjFlLn92wAZu9Vb/RL7XNDg1db9&#10;rdmmV5oYlO9EUn5tx4256j0PscgHA+G9D8Wapqdx9hvrixVrwZuMMZHQcnhuM1peP9AW4htUu9Rl&#10;aSGJVZljUiRumTXbWms+FNGvmi8Ua+rSGQmNoG75/iUVXki0PxtrrG61u2jsdwFr9n4ZvQ7OuD60&#10;AcZYaTpWoNI8kDtJbWoNxH5ZXy1+7n0xWZfS6QZFkGpmG1hUCRbY9Fz+vy9uta3i7wxd6Rc39oPE&#10;DPfMVAt2mdEkTd6nAIx2yPzqtoekabpGmXmkT2NvtnQmOKVS2M8benAx35NBUY8zsc742+K82kLa&#10;6d4b0NL+3aTF5JdxkCRRx8pHv+Rrfs9P+EXjPR1vbDUE0mW2Vf8AR5JMjcT0weo7/TmspvhdqEer&#10;28XiWVbexU77e3Z33Bc9QPQnnPel134ceF7DxTBeaFos2oxmQYhkkwG+vPPIqrx5SvYyOi8Q/DTT&#10;tK0KG7GoJNBCpEcVu/zSZznj8a0NKjtPE9ivlmVzF8rQsvzAc8Y6+lVTqF9p+oW+l3fg+SOFlRfJ&#10;XLg7vfoBWhZWMPgbxNHeSRtHNIxbbyV2kcE+pFSaRp6amjYaXc3GmQaFZ3JscSMJNtvltvrnt9a3&#10;dP0w2lumm3M26TlQ24YYY68n1qjaxWuu+ILPVxc3p8qTcY7P5VlY8YfP+FQeOdT1ODVP7PtAqxyQ&#10;7kdMZ2nt0oI9kyk8/h/RNRudKg1T7RMV/fQ7gXXnnP8Ad/8A1VyN1q0moXNzqSo0NvFHhITcAspG&#10;eTg5rrtM0qx0rTby2vrJpLy4OFvjkMYzwAT64H8q4/Wry3+H4j0m6sjPBfNtt7syb9jAZIYn5sn1&#10;zUxlzCcXFG34c1nxLfaM2taTAs0cNrkwbN0k2T788VkeKtM8M+JIjc2GmqmpJZvI9vcNzuxjd9N1&#10;XjF4Z0Pw3NPb609rfSRtIqtdOqOOynOdvT06djVXxh42ksfBlv4ovNLjkZY1imXT8SOcn5gpwGIz&#10;0HXrxVGZw3w5TxP4j06Lwb4s0PS4V2ul1LDb7G5ztkBcYwDgn3qW++DHiiW+XRtL1XTbhbP7s1xl&#10;dnPJyOOhPTisvWdKn8U67b6p4JlmjQukls0cjRSx5IzujP3lbJyCuRjp3r0zwP8AECKazTQfEul2&#10;UMkKiKW5ZsM5AwSvOcenqfWmiqfx2K5/Z18O6v4TbQ/ECRzN8oa5jY7pDgkk44/iPT1NUfFuj6N8&#10;L/D1p4f0YzsL24VI2l3MAoznJP0x+NW/FXxWktp49M0vVY7iWNmSOx+ZWaPJwdy8Hkc5PX06Vk+D&#10;vFXiDw5qsK69rX2sKkkraTfKrs/fAB/ixxwfTpSKqJc2hWj864v2gs7Ga8jP7uSHzgI1QfxY9D0O&#10;aks9e8L+GF/siPSM28k3lx2tlGH8hhzzt6DJ79q7C61jw/4y1T7R4c8KLpcyrtuLdoEXfgfewpPP&#10;86xzo2myXEF1FaRWclvIzTCFQfOLfLuOBwcUGZo2uuzLYQt/ZrSfvCjMWG6JM8kjvW/Z6bp3iOzl&#10;0/WLNbyF1V/L2jDg9qzdK0vTNHgkkn1F8DczR7OTkdyeo/MVZQmDSvM0KPzJpI/3Mm3ryfb/ABoK&#10;UW1cwNSt9A8DeJLe+XwpHJGjc5txJIV+Y4Bwe5q/q/xjtfFFvawX9jJa2dvCTPEy7HUAHB298jr6&#10;1itqXxD1hLyPUPDP2JbeUmG6ubhWWZQo5GCdnOfaooYPBl74uWKW8i/tNrPM9n50YDLn73zcnvkD&#10;8qfMyTG8a634X8YX0en+H7WSCaG3MUhVMCUHnJHr0596zLPSvDGtXF1ol7rtxpmoRqYj8wYSvjJw&#10;PUY/Mj1rtNR+EnhXXrJvLtXs5lAMc+m3BiaIkDJGOM5Hpj0rmfHPh3U/DsP9uyeMTG0CNNBP8iyT&#10;7Mbt42bWHIyeoBGfWtYtMXMkYPimws7PxDa+HrzXVk8xsKTDnaPlxk5yCe3HWu+8L+JdQ0XSLi3T&#10;SlmghjC286TDa68cHv8A4VxfjLyDpP8AwlRsre689lF79ljeaJWzzKSm44x1wCAewrF+G/xA8cm8&#10;kW8v7COBWkKQzsXwqnCMhMY24A5ViaJfCRGT5tD0Sz8TWF3rieJrh7iPyF/faVNb5UAK3Cse7YHA&#10;7fjXp3h6w+H+tJ/wk8emJ5i5aJtpVomwMj36fjXgusp/boZfEetNwq3NvcW0JC5yOVIHVTnr1DZx&#10;jIrpPA3jC6g8T2mgaVrNxJcSQqGa+tXEMvHQdgfTnHtisTblk9TsviVa+E73TsWtpZ3n264y8f2o&#10;IwxwHHuG9fT2rznT9P8AEfgmeTVvCNxdXC/YXjeHUJSyg9Mh/UdPcc16FrGp+CvHc8mh6hp0TXCB&#10;4XlhVo3Td94cY64PPH4EjOfp3w80/wCBmkLp/g671LVNPupI5fLu7gSyW6HO5MysAUcgjrkfTJFR&#10;tuZ2lzGHpHiwa74Mlj1SwbSdSb/j49843bXA5z2PvWXpGq2NhqdzfXNxefYxt+1far1G3MUHzZUY&#10;GSfx56Ve8eeA9Z8Zxw6ppdh9hs7iUqUtJBI0eM7Zd0bEKQcYxkcc+tTw+DprXwdB4W1HWo/OvlCX&#10;EtwozP8AIeSu7dnccgAsPrXTTcexNQ5XxVr2g/b7a61zSLeZZ7mOHT5JJPKaFWBHmbiR+7ycHt06&#10;5rMn8R6loOuDwp4c0KS5ja3SRmsZN7oM8sR6HjkY/Guw1a1i8LaF/Y+t+FLPU4bO3yVRSrqocDCc&#10;fIxHOFxwPy4zUNU8FeJNegkttS1KR7N/Lt7GeKZPJjOM7HLBUXpx0P8AdGAD0nFb3ht7qvjN/EE1&#10;nexTafshb7DJ52/zsA/JtPGejf8AATiul0O413xdBptzYYtrq4yLgxrsUKq8sw6nOMj3wKxtFu9P&#10;uNWbSdc0hNR+0TbYW1RX3QMAV3ZdQJEyn3lzy3pWnoul6RpkNxb6VeTXd1cLwPKkQRpnOAcbQNww&#10;CSMdR7VJx6ERUua7NDx9aw6dBDbeKNet49smLia7tf3UsTj5QWA7diap6H4L8O6dbx+IZhtureaT&#10;Eip5ilQMbgehG1h9MY4xXSeFvEOg+KdPl0rxpBaNb+cBDDMquHAIODk+3fmtbXfDHhy4kkudLdoY&#10;2ttpjjnLxQEIMALkgEhRxgD25JojLllcJRjLoeWX2i+ClkkvNL1BrxvIke482PDRn5cyBMc43duo&#10;+lc2Nb8HeEdVmjnuLDVJfs+LGKORHM7HbkDrjjBxj3rp9dt/Ejy293oHgqSZhiGa583bMFLrjZwF&#10;2ng7evB4PFcXqF74L8RyzW9pP5OrWsm+bS7jT8RxlWyFUMhRhtwwB5GTz1NbRlc4Ze7IteHYdAsN&#10;QudZv9W8/LI66bYQhvJAbOQ3cg54/wB7Gaua9qOjaSbpDrz3tlNHH5mlNYvHuY8OilhypUjIJ646&#10;ZFYvh7wVrl9b29pD4pm0nUdPtZBDpQeSZfs5YuvmqyZ/jGWIBABAIIIEmq6bpPizSv7M8RR3mm6t&#10;a3aS2+rabGI1XA+R433ZJ5AKtxg5OMZA7FLmkR+EdItLG/CXWl3jWtt5ZW4W8Cjcc4IwcYI7Z4rV&#10;a0tLrWltWu7qzn8lo4bq1thIrKAWAYr/ALTdxjr60upQ+KrzTT4dSzsNTvpJQssbv9lZ1AxudMBl&#10;fuOgOfu4wTf8M2Hn+HZ72a4l03UobUn7PJGJIWQ/KVJX5Mg5xgg+uD1CoK250fw11DVtB1GLRNTh&#10;tZznetzDIQY0JHVTyvPHoK7nSviCt5e/ZNe8MR295IjNu37onA4+9xg+x5ArzaG1vo9Ij1bTtLjv&#10;Gjtd15eWlziRCDnaN3XI6Yz1weah8L+K9R1uwbR9ZhXR9Sugs8KTsAuUbLKMZw3sGz2NZyp8xrCp&#10;KEj1fwB4V8PXtpPF428NabbtBcSNa+SBiPOP3nPQkKMnPNdH4Q8EaBqV5Jqmn6ndNdQgiL5duzrk&#10;jI5znGfSvK/D/ifStAhvJrnS9NktZpibaK2LLIHK7pM5ACgnnJ69h69d4d8WatFpj3ljCqySW4Vf&#10;L+ZI1KnAcKQRz1Izx6dRw1KbOuFT3rnoHjVtJ8P6YPE+r+H5LqS2jG2O1jHmMOOfeodK1bwlrlku&#10;padqckMcnLQ3C+W6NjkEH0qh4e1+bWPD32bU4DIrKoR7a6EhPy4JTByB9eRTP9H0tVsFv90cY/dr&#10;KpLIp5xnPPXP41iotHW6lzU074P6T4T8Qtqel+Jbi7leQv8AZ5AXC/7ueAKteIrzVzqWW01ZraOE&#10;mRTwWb1NaUuhXMNvi2vGlvIV+8zDBJ6kDOMVJFpOpLB52p3C+aV6L/E2f04rMsy9Au9X3Nf3Gixt&#10;C0eUC8FTnoa1NPttZ1nUZryfS47Z0jZbdri6ATb649adrXiDSvBFgGvQ0zBlLJGA2R34z/OqOteJ&#10;7XxSLfW7aRreGFc+W0fznPYj8aB8siDXfEds+6J7Te6HYqxsOTzz71UsboaVZpc3AkVZH/75NTWu&#10;kFFF59hSFWYtCzL1b1NUvEOs3l7GLO3mhby/vReXyTnqPbFBr7IpeJNfuPEdlDYWM7WckLMZ5NhP&#10;yg9cCoV1KwS0bTnaO4XO3bNk5PqM1mHxFc2V8dOuY4/tDnMnkr798VopbWN7KLc2khkVQZJTgZ9q&#10;B+xiWnnisLWGaBg3mOfLhk+Y5qw0U1tp7ax5CtIGI27uF7n9az4dNaCOZrz9yhUiFj1B9qwNY17V&#10;bWwD28jXENvJi4UE/Nzxx60B7JGnrOva1czraXUMnlXXEawrnZxuLn0rBu9EXWP+JJf72gQ/Oj9+&#10;eRUejeOJ7vVJpbqMxwx/ckkGCjbcAY9KeviyKwZryO4gukmbbdTvjdCueg5oNbBq1hF4T0XOh6c0&#10;zRXAZYRJ/CenPOMUll4o1rxXrVnpWo38e0MWme4bPkYGQAMdaq+MfHFoitp3hqT5WwAfLzuO3Ofz&#10;rS+GPhbXNVsG1m80uJdRvGby2vsbdvTf044oMaheVvDjhru31WQCMsJpJAFUndxjmpNc+D2neJZ4&#10;7mfxHdLbtCo8lJ9qyYbdk9Ks67Pp1tY2ulavpdrfGN/9XFAPmPToByO/NQasurpHb3VsLgx4YlWx&#10;8ig9B3FBMW7hLaXWjaQmn+G4mhxeeU01xGf3qHjavv2q1Jbr4S08+G4p2jaRjJKGbkseao2/xHW5&#10;mGkWNtc2Zt8M2+Zju7elV/E2i6kLKbxU2oS3M2PNj2qzMoHIXAJoNIx965Hp/jBrHzrq5hnaO1fE&#10;pbKn24/Gtfw/pMviLxDHqmiaTJHbtbsJpI0z5mR79xXKaQt98TvCX2fw/pzw31rNi7uJInjBx368&#10;8evrXf8Aw88ea58NtLXRPHnhOPcsrPDNB93Zj7+cfmKCpdjU8Wo+j29rZC5by9qx7psZ9Kwtf0SO&#10;0u4Bqepah5gXEdvbRZJPbPpXQSJo3j+G31+/vd9vu8yO3jYdc8ZOT+XWq3j601O5livLfxhFpOns&#10;oRiWbzHCjkAAFmzn1oOU4i/8QX9pq32K81f7HcQ4WKGHlUXPfHf1zWt4ZvJL3WU02y0yxJj2u13D&#10;GFZx64zUMnhuGxVr/wAM6PD5MZy1zqCjddex3HI+n9aNF/4RjSNQaS/0S7tbqdsySwsJETnpzz+p&#10;oDU7bXNal1JzZaPtW4aJQ0bR7SSOmVqnF/anhG3+2n7OlxIw+0qqbVVe49zWxpQg1y1bWbSPeycL&#10;IrANH/tEe9c94luj4g0qay1KaZpGyqtCvUnpQFmW5davdRliu554WLHc0ZcKqjtXjvxN+Omq3Eep&#10;+D9N89YYphFJqFu+3DN29QoKnnp8wrM+KOka3okCzBtSuLaCMfuRGWKR4+Z1yQM4/hJx75rl/hz4&#10;L8Y+Pb0WejWMmn6dYszLqD2K/aJkYqVEse89ORzweT0Iq426gbul2uteJb66gt/EdxNNFHn7ZdZa&#10;IADOzcvBO3p+tXvhlH4g8N341G7vS6tO0Vu06D5/m42t6cfrXo/hjw3rvhXRm0OwgjNrJMXkuPso&#10;XK45XHQc98Vt6RpumX5uJ9d0qz8u3jLw+ZywYHgqM8kd/WoA4/xla6p4uma61DUGtZI8fZo413MR&#10;6Z9e1ReFU1i61lkudO/0OJQiTSAqwwOp455rpb3RdFskfVpNWVZOJpIm52Dr68CsnTfiTNqV55b+&#10;G5rZJD5ZebjecY3KT1GKDopx9w1ZZdPTVWuxdSvIIczAnOOtT3+seG7vRVg0SyVr5YmMkkjAY644&#10;qWCbR5oo7+wNvLuQJKqtk9KxvEvhmDWbeeKwuLqzkmiYK8K8Jz1H+cUFOSRk+GfFevx6pGl5rFtc&#10;R2sis3l3AZs54HFbnjO41rX/ABWNW0cSXFstuy+RtywI5DKc/gaxvhn4PtfBt1JJqFstzMp3fNH8&#10;kinqfY57V0HiXxpH4TMl54b0KS6aArJNtDNsz1xhSe/p2oM/aXdjK8Davc21y+razqFxpylvmhZT&#10;k/UVe8Q+O4/EGtxi3RrpYPl34HIPSud8Z+MNe8VapA1kvk6fMsbTXC2Z3Lgkk7Tj8sV1nhHTfDfh&#10;6NnfdcCUk/aGTHPrwKDRysbI8b+GY9NY6zB5ava7bpVflWUcN7ccH8686fxT8PvE8DJFqEkayMTb&#10;m4XAGAN3J9jXTa5pfhzxDasdO+zzTXHDTtG3CdkH49c1xvj3wPq2t+CT4E0Dwvv1Nf3v2jhAyjps&#10;bI56YHtQHxFHVIE8a+HJY9InW8sZLowfaBN8wjUfMOOAPoabF4a+Hw8JWuki+vZIZLgCVg5lI7rg&#10;9OOD1715r8P/AAL4s+F9hq1tLpuoaTB5zNNa3V3vSZifvpxkZ6EHjHNdJoXx58b6dBa6K+gRta/2&#10;eJgoVXyNzYTcR6BGHBJ3dsGtvdOWXxHVaXptz4Njk03w9qb6lMfltWulVWiXBI2+/HP0zXSaZ8Gt&#10;Y8TWlr4l8Q675d9FDuuI49qpKfUjHP8AjUNzr3hvQNGsfEeraHBb6hfRhZri35WM7WO07Rxx09/r&#10;WTpPjLwp4ysJ7DTJrn5NV3fPdSI5YHcOh+6QRx07dqmUVuiqf8QJ/h49lrf9oyvI1vCpXy4RkK7E&#10;5yeo6VPHevr91/xKLHyZLUl4xLHuZgOoBPtU3jPxNosqLpFrePpd9CVZJkut3mNtB+6RtPDY9+1X&#10;Y7ptCt4Zbl1LCEJ9vmhQuAWBJz+vX2qLGlSXQ2NLZspqFr4ejh3If9L+0AlW6EMKTxR4m0zT9KdJ&#10;7FbiSRVAuIl6EYOR+FZi61pVxdXU2h3trM0MipIsnZ85IwM8/pXPeMNW1SW9ks9L0GXy7wCLUrfz&#10;g0ZUgbXDYyvpS23MkrnY+HfGdlr8GzSNI8sMhRkmYEhsffX1FR2uvQwauPCN3azW80nzNNCflHJ/&#10;KqPw98IaX4Y05oNFjjhiGWW3t8Mq8c4z3/CmaNBqdtrVxm3+1SSMxkmuphGWwM/L26+mPx6UHTCN&#10;lZHZfarV3bSrgC4ZkG6SSTqvoRXH3ng/RbfxBDqiaLA08bM9m20Daw5PP17Vq+AtW8Q+IZZLnxDo&#10;FtYXCblVYZg3mLnAYd8fUA57VLqmkHUXuNLvbPesT745G+ZfqB6igxlGMTktU8QWvhDxGur3485X&#10;XdHbylvIRscFtnJX2rPsPGniW51RrjxPaWd5HeSPa2/2UqtsUcqSAp+7nHzZ74FdBfSnVNQtk/sb&#10;zbC3GYpF2qN3owIGfTHXvzVW6m0W5nl8Miwewa2eOUO1sRG3IIIIXb168kjac9idFKxzSp3NTwf8&#10;O/FOpfa10u204WrRsY7GOTY0QA+Y+mKo3eg6Tb3rSWWiRxMchmT5trfxN71c8MePfH+j3M+nw28c&#10;5dWjhvmj2jb3BAHPt2qFPB8lhr0MQ8Q/NdeZOturcSc5MbZGOp4Bx0o5ubQuMfducx4i+G3iaSRd&#10;R0PUFa1dlaa2kjBB+Ug49B/Wt/4eaNdvE32uKS3urWQC3kkjVljyMZX1xWXdfE24ltYdE13SL7TL&#10;hrpx5lxCWVVBJLeZgjpwBx1o0q4bT7Dy/CXjOC6Z5lRjPj5V3cgYGO/rWZ0U7dWerWugeGdI0CG5&#10;8W3Vu07LGrPtEfXI/rTvEV9pFrpC6RqEy/Y5V/d+Su593Z/XHJGfeuC8Xa5qKWVvb6zZzzQ/KpuF&#10;X5c44zxxz6+tXxc3uq+B5rHT7wQ30S+YvlxgyIv8QwD8ykenIPI9Dn7PzCdRR2DSfDOsw6xc3Wi+&#10;Io5NNlkDLH5fyowIqn8Qvh+2p/Y9WsZlW5gYPJj5Y2UE/lxXB+AfjXYaF4wk0qxsbiSFhLJdpFDj&#10;BPPmENt4JGMcNg969cgXwF8SLG3kbWbyOGM5jkjuJIXLNzs+U5xk9Og6dq6GpQ2OeMoyPIfE95dQ&#10;6pD4S8Sp5bXhWSHUICzCT5WBHH3XA247ECsnR7OTw/q+oW2g3S3lvlfKa7b5kZVGQp7+/p3rovid&#10;4M8S+F9RuNPOkzahaoqrZ6hqLExsoYfJJInzDHzENgkHjvWDqd9Y38n9i3XiCTS9S8tpYWt4cwhV&#10;P3GJGCpHfAOOc11UpdznnH3rINYtNek0yx1uJYZLi0lm87yyGiwCGHXlT1z2z7VasvG99qgk8Wab&#10;pMi29tDJHJI0IULIFB2885wfpxVNk1nQr63tfEvkyR+bujm0y63IzbsDzP4lBQ4xg8oM4yKuWWp6&#10;Te38OrXmhWaGC4Cm6nj3fO2Rt+Zdr/IcjGSelbGcve0Mu+1bSrmzivNUumMkcwuhbpJ8sbkkFee/&#10;tWt4X1w3Wixz3t6iSTzyfuxJtO3aGVOep+YjnnIqx8S9MtHv449E8ORSXd1ZtFcTGBBtjZfvLk5D&#10;DPGARnk8U3wt4fsbdbW08YahbwSM3+kSsqsYPkG7dxhjvyATgnbkCgz2noXJbrVtLuIfsEt0FZcR&#10;GOTew3ZGdv3scc9vyrn9J8Jx3Wo3kmoaBbLdbD9ov7WRl+0L1Vip4yFwOOpzU/jjw3rGl3bapaJI&#10;0djeRi21DSpvLkmiGWVhtb5SF3cHCk4xWhqXiTxVqN60N54ctrqU26ySSacg8x1LqNpHJwCSTjOO&#10;hycVtH4TnlGPNqYGt2U2t2ciaEl0txDMdq26nzMofkB/vKePybHIJqLVfDlrqGmDxlBqLQXVvlY7&#10;dYdu5vlYllP45BzxnjpXd6I8UqXFhpVndW+qWsbs0N3bsn2YhvlBIHzA8nHTBGCDlQ/U/D+rm5hh&#10;8QaTpt/HMy7pJIfOWJt28LsYHqc8g8jGBms5SubwjGK0PPLLShqOknWNW0i8kkuVWXz7dmLWnHys&#10;cdv7uOxwelY+iXb6dY3muWF4t5a3VwsN0ssBMkS4csQo6nI/HaeM10viWPQ/AviC4vr3VtRuJtsa&#10;XkjsFMcQX/lqGGWAHAYgn1qgnhCzs/EcviTwbqH2RL6CFrmEk+RdwfMd6lJApbK9dpAJHzLnBcZW&#10;FKmpFfTLrw7o+lyeH9Iu7qea5TzVVo9jlUYM7JnGTnb8pHG6t+HwmfFNhHd6tewyxwyC5lZlZXAI&#10;OG56Z7+9On8NeCLiz/tF4rzT7hQCpkQssYYAbg2OVYAcqxIK8AcisbQf7c0D7Vp+rOl9aq+LbzJC&#10;GTZwF+RcKcL6KCRznrTVS5mqMupe8aeFNBtxYy6J4abUmWZXa1aQgrgbTtPY45Hr0rqfDWraBpe7&#10;m/0+aZGiWGSJVd8L0A7+30qO01zwncaI2q2iM8mpW+6PEiswGwhuSw3EAH5TzxwM4p7a9qcelafp&#10;/iKNJ4juSG8k+VoCVOFYn5sjPVs44B61MpcxpCPK9TY+F2n+EPD94+n6R4pf7UCWFhdTlguRnI74&#10;9a2/F/if7TqitaeBP7QVYFVpbfcoRgTle2SOufQivNYbzUvCHiW2l1TQZmjnm2RXluokViTk7h94&#10;D6cdOeMV6Voev+N9bhmvfCtzatZ+dsX/AEmSHDBFDAAcHn+IcGo5Ymt2e5zaY91aGeC3Ee7/AJaM&#10;3JrF/sOcXP277SGkVf3ce49f/rVsImuCPEd1D5ar+88xCM1zfjDxdHDAqrYqfL4a6t5NoX2x3rzp&#10;eh3le8sWu7yOx1uFbm43ZPy8D6VDcWdjeJ5cH7ryWxtj4yfSs2PxKLq4W6s9zwwrta4WM9/erF74&#10;l8H2em7LyeW3ZW3bmjK4apOjm5YoguPFU8dnNpmtG3jjWT5PMlwQB/KuWvZ7rxvqZS01SKKG1/13&#10;ktnPYfNWRruneD/Fl5c6z/wmzXcaybY4Y5B+R7jHrWr4Us9CfSGs9E0maFVZmkZWYtJjofzoFCUp&#10;SJ4dQ0HTLs+HLW5aS6kx8yrlj70k0+oeHFjuJ9snlsXnaRjlsemP/wBVaQfT9KulkTSoVm8vl+sg&#10;x71zXjPxHNfR/aLkR+UshLb8ABai8r2NSr4r+LUPiS03W91s8lwIdrdGHb61heJfGdvNPJ5KvHJ5&#10;irLGr9flHz8CuL8WR2GmyzQW1yJIdrTeTZRsXPofUH6Aim+F7PxL4ij26VpF0haRS5k+Vmz05POe&#10;3Iwea1tpcxlPlZ6f8I/B+neMP9D8T6dJcQxTKZmWUgnLcE16D4u/Z88LTaa1zb3s1vGv7y3tYwAi&#10;ex9c+9ZXhfRdb8C6JFdT6XIIpZF+0Rwy5bIHGQOvI610PjTxRYa74d/syHUri3n2rthj4ZvbOKkI&#10;ylI89+FGhaXda/cyzaO8i2rsqzz/AHBjPAGPWvTpbjT9O066ubayWymK/LJJJlivpjsDXGeG20O2&#10;1G3tY5m8uPh7dWOSev51N4zvrqK8+1wGWe3ljJ+yqRxj+tA+WUtzlPEvjSZLe4k8KxreTPMIpJFk&#10;3+Tu9cdCOeK2o71YfDCaauoqtxGu11uG2sWz1x79axdK8HaPYG88YQWf2O73B2tWlIEg/wB3OM4r&#10;M1PxhpGqeKtsPh24uG2xLhYZNxJ5yRtzgfpQV7sdzX0jSmvbkyTXPlyEEFgCVxnpzXYaPeRwweTc&#10;WrO6H5ZDgbj6UqWOmadpyQm3aS4eMGGFmG2MkdOPekmtG02za7u4QPM+7ltxU0FI5ybSPGWmeJ7i&#10;60bVZI7aZg81uoHJxx/KtPWYb/xj4ak33rafNIypuf5htHU4/wAiuSXVPG8eoXV3ezKLFbjbAIWO&#10;5hz15rudAspr/QP9HTzI2HzBl+Zf50DNTw/4esNB0mO0in3OIQWkUlQ/+1jtnrUfjHVtRkTT7LSd&#10;IXUbhgWQspKRLjqffip9I8KXjaf5cuo+SsinbuU5UUmvR2tpanRr3xE1nDJCqyXCo3bJBXA9OMH0&#10;oOeo05HLTEXLudb1Jp7gH5YYx8kAAxj860/Bf2exV5I/Fnn2srY+yzMGwxHv0GabLd3UeqRaX8Mr&#10;9YILePF1dagyq10cerdvRcn3qi2ja5Za/D/bHgaH94pWS/tZgqp6cAc/hQTGXKek2KWWh27XsNoN&#10;ir+88uXO4/SsZ/FgTXU3acyW7H51UcgAVoWHiew0/QrqN8tLtCW6Iv3Pc9BWTLpU0gh1u0VbhuQr&#10;Y3Mp9qAlLmL39q6JqatdPbSSfMQIntNxIJPT2rBsvCF1pWqtMqRrbzTrI8ScNxnOcemelS3t74jv&#10;7i8hVbu1jhY7o+Vyo74H0qloOp+N73XYxcXax6WriJ5EfdIcg9QRxnigk3fi38SZYNBtfD/hqALN&#10;JJtkULu2qPp7Vyfg+5t5rC81e4tpLi8huPs8Lbwypk4JYA8Yrf8AE8UOly/YtPtPOeVmSQpF8/I+&#10;8T6Y7VU0a38IeHtPk0fTtEkt7O6YPdXDrtaacseTj+XagqMeY2NWsLjSplhmt7eaGZVEmxctjoTn&#10;8P1rjPFlpqct5cR6d4eO2JAsDZztAPXn1xWvr11qKxx6X4f10fK7Ksbk7E7jnBOKparPqGq20d5q&#10;moW6rC2LiKNjjI54JwT9cYoOiPu7jfhfpdxc23m6/o8dqok5Cybc57n/AOtXSajrjWjS6fYXVs3l&#10;Yj8yRhjb7Gm+HNEsvE/hj+0rT/RZLaTd5jyHy3GO/qauReAtB1uxmtU1JvOYB2ZVCqG6dD1oMZe9&#10;LQ4zU/HM3h3UUjs9CNwJplSQRKWxznP0rqtKl8Pza5NLev5PnQ/LAygbmP8AX0qCTw3f2Us2nXdt&#10;FNLGm1VXhivsD0rk9QvobXV438U3LafM0gXT5LpT5ZXOOvTH60ErRneX721usmjTaduV1JjkZeBk&#10;f4VoeDNb0h42028so8qjFPlAzTtH07bareRanb30LR+W0iNncPrTfDnhuxhunkW7jZWbC7euaDaM&#10;u5zOu2Bs7ln0aweR0kb90vyqn4964Tx5qvxAmuLXxRaXHmQ6bbuLiaO42srf7vfkDJ7ivZNU8NpK&#10;7Wc+oNHmZjuVsVjnwfpcOkXwvpEkjk/dyb8EbSeT6c+tASlE8Q0n4kQ6zaNday7YjZkmWaMskjYw&#10;zjuBn9K0dGGnWETXD2umzW0ilQ0bDC88sPxBI9RWjqHwbv49RvYdE8RvatJ8sU00SeXKn9wN+mf1&#10;rJ8P/CDUfDNkula/qNrNCx3w2fml5FyDlTxyPTrgYHQCjU53q7lW08e6Jfat/wAI9CYZpFlbzLdr&#10;gomzHVQepzzn3wKoaBpWveH5ZvN8Oy2pvGLo4G7JJ6cc9Of51d1/4R654Vu11rwxpmkwq65d7r/W&#10;dO4x0xkE9vTmsGz0zxde3dv4kg16GzutjK9v5Mq75ATkr5h43dyoANUtWOL5S1pPji2tfEUema/Y&#10;TRW6s2y7ugP3ODjPJ4BHSjxX490LxJHNodtrU1jtG+1mwZFlzlV6dt35niodU07xlc2s1qmnwaZq&#10;HnLAPOCS7zsDB1GclW7jtnHPFRnw1ceCpLnUvD+iQ3eo7cXFjHc7V3FeV6fKfY9uvatNLXYTb3GC&#10;z1bStQ03VU36pZ3cKreS6dD8owowWHByTxmvZtItItR8PiWfR4Y4zhV3SZZQMYH4Zr5+0vXPEHhT&#10;WfOgkisLfWpmuL7TbiQOqFUyQrjKqSeRjFdPfePPGugakus6Gby80y8hzCukyLd2qNhdwkkXOD8x&#10;6jPXjijl5hRPV0tnS5dtIjbMm1ZI/M2jPc47f4A1zvjfyL+d9NhuryxksZBJ88IlSRuhUA9O59zX&#10;K2fjHTvGGjrZLqdxp99O0ZjlMZjKzA5IyRuIH5FSQeCRW54j8S6t4N1C3v77w/qmtQ6g6+Z/Zah/&#10;LXbjdhuPyIqZRjEpSsdJ4R8BSaZFc6+uu3O1gWVCw/djaOnp/wDXqx4d1nWPENpcSR6XcM3ItXUA&#10;bQDjJbOGHBNbGly2eo6NDYi0nWObaWim+8CwAAP0GM+9WIIbSwjj8LaeH2Jn9yrcbB29MdeKzKiu&#10;bdmN4p8+3sWmjuVZxJ9yNd3y89QKzodQtPE3h77Tq2ntNGyhCrQlXGOMn3zzXoFrpumyySGCKNSy&#10;/NujA3Afw/hVQNp6aRcSQ6dJ5e4j94TuG3jOMDv0qYttjnHl2OQ0KzaC/jks2aNYf3flyRbldT0O&#10;T0Nc/wDHO41K2vLGPTNJljkZWV5YUbhsfL075Ndumu6LaaWtyWWJZZlTzpmK7STjGfXmuY+LevpD&#10;L9pisby+aNPvWrpuHTnBIxgDrWkdzL0OR8O+P/Eq6IPAPinxI2o2q7lgj5/0ZsKGV2Pfvj0U4rvv&#10;C2j+GNU0H7Prmk6crwR7Yw0ecqDw/PeuPtrHwz4mT+09GvJ0hlIlvree3ZJmbbjg7hhuCOCc5rc1&#10;O3n0vQDrWnX2zdariPy1G1dy5ODgZAzxkH0okBJ4r1rw/oyGy1G5muIZIjujU4ST0Ck9CO1dJ4Dt&#10;bHUfBlv4n8GXs1jOsgeRr2MPIzbsENk8jOfxH4V5To7eIPDXm6x4b1tr6zZm8yF7nLW0mfunK8jq&#10;D6jBBIINeweEvGmladodtay6P9onuF8y8jsxyGcDJ9Fz97HfHGTUlR5XKzPG/H2qWPw/8VXviefQ&#10;pbfU2k2NNbsZI7hZASYnUDoeox0PFdR4PMcWlBtChWO3sVjlM0EzYlcp83B5A3gk59cdq7m78GaJ&#10;4nvV1QWaj7Om+3uJcMXVlyy8YPcjB5HtWE3g+C0S4fw9KWjjlYxWu0hNw+ZvmA55PrgVpz+7YiVG&#10;MZXR0+k6nrNx4OudV8U2VvN50XmQosgby09T7/5Ncbq9pompxf2TfaJNHtV2ju44UyuV4IP8j2ql&#10;f/EfxNfWlrbaJ4IDRy/ubzzhHG0ZMgBRMk+Z37YyBntWLYaV498VatDfrq66f/Z2YZ7VrhcTrkcY&#10;27ckA9Pu9DzxRT5iKljjr3X7Aa//AKPfO8f2nybiNIeYpQqrkoOcH6AdPaugOkap490S80zULe1a&#10;S0jDsLaMs6kA+XIBwQM4J/Ec1V8Y+B7Xw349HiK1uY1m/dM0MiPtkDJyu4LyOON2e2OKrm+z4ps9&#10;X8SabqVncWZYwahpsLPHJG2NyEp83C/MVI+YA45wK6nUtFJHLy+8a/hTw3P4tg8m0uPOvbTYkzTS&#10;Mdp6nDdSp/Hmth9P0SPxBJpN/HJcXNtD5km6MEPjrzjhuaseBNXvr7WrrWtB0v8A0W7hEMLXFuNj&#10;EgrwB09cgZOfrReeC3j1JtVfTr1riB2jVUkU+YmMbiOi9Dj5gT9eKI1LlSppbHPa5Na22nXK6N5l&#10;vdMJJEPliUSAEcYOOnPT6VU03WNJ8S6Da+JdN11orfUoxG0O1oy0iknYV6kZB+vr3q1Y+AvDC+Jp&#10;7rXLbUo2mVZFh8lzA7bsbldFyjcAsDjGM9Dkts/ANr4euo7Pw3JetpLhpSq7pBDKG3Bo9pIXHptH&#10;PPcVt7WNrI45U5c1yx8TdW8T6O0moadc3DXBjWa4eG6+dx8oyDjkHH3TzgfStbwD450TX4IbXxJG&#10;0M1zan5lbasgBByD6rzn0/Kudt9e8TQa9H4X+xyX0d/D80187GcoSD87KNuRxzznHXAzW1pOqeH9&#10;PuGS/wBDtwtnb4WR2kZPOxu8oqu5ssMgkqBkDqOgar3Vcp+NvCthqutSrPPcyQ3Vp5VxL97PIGGz&#10;328+9Yc3hKDRIriTRIYWsI7WO1j0+eE/NtDEMBnBzn8e1dpb+KtEuJf+QZZwwzWqywtas7KNwyMg&#10;glR064+lU9C1zS/FWhXZ8Py21vrGnzKsmn6sVEobHySKpYK0ZGcMT1J78UD5omJ4P0P4iGFpNO1L&#10;Sr2P7Owjj8vAC4/1AXoOT17YHrV/xJo+tC0NhbW0MMM0ZQwXyhJIsDC/OOCwzgk+n1FS65c6Jqui&#10;XWl+I4oLG8aPzFuFUmI4+bCP03jGQpwB2NU11q503RbyLxbJFcQfNnKEiePaNsiFj8248kHpnGOh&#10;rCHNGVjdqMzItPEVvoN8PDRMczwq0EiwsPL84OG6Z9Oh68kVdk1azv8ATbrT309beZWeXdMpkUtg&#10;4O30OT6etZN94h8OeKtCFpbW1jp94/lu1mYXWVVDBxuyFk5wWU4wcOASQwFvT9fsIdeuI5bdHldY&#10;3hhifzGdGO0Ej7wUnP3gB0+tbmEoLmsdFDrTPo1vawaJcyxTbGlW4YMbdguf3bYwVzx7j61qaN8O&#10;rmbT0u/Dk7NazZdeq4PQjAOO1Ydx4l8Q6Xq81tY+HJbcQxsPO2FonC9F9AB1weOOKv6R448fzafH&#10;PpGjqkLjd5fmxpsbuPmbn1yOOcdQaA5T6Bu9S1GxSSd5P3bjazSduKxbi50ewsjqeoQb493zefJx&#10;9SOwpdU8VS+JLySwsY1kjiH3V457msPxLZa1r1u9vaWUUdn5IWWGRfm9zXmyk5Hqw5epo3urQWtu&#10;uraetvueP/R4o2/dtx/OuP8AEXgzxr8Q9Zjub3W1tbWZds0aIHz/AIGuktrSL+y4bS+iHkwx/wCj&#10;xqoyePb/AD61Jc+XbWbS2JMDR/eYycDjoc5qTW8ZaI4Pw/8ACTVPAutSX9j4nWO1Enz26wglz7k9&#10;q7HUZ0tPJl0i8VriSEh1RlUICc9KwpfEk2uXa6Ppii4iG57q8jmH7nHGCO+aj0qCw8Rzs/hyRGVW&#10;2XFwwZSP++gDx+tA1TiifUdHM8LX7XzKwB3bm4GTnmsy90uTWPB9xEmGkuNwVo3wQvQn+VdVc+EN&#10;L1jwxdaZFqMvnsrfvIWKlPcZrmdWup/DlsumWemNeMFWKONG2n3JOD/+ugs8t0LSdSMy2KSLcXUL&#10;EeZMpfCjpuBPOK77wYsngi0ku/Elpuh3AL8nzHHfHar3gq2utb8aRaFHbiOWRsRrGVyD7+31r1zx&#10;N8JdAtdFP/CQ6j592YgEl8wZDAZPyjtmg55NOR5j4c/aH1C+u20Sw0C4vD8wtlYBcfn1OAKbbS+K&#10;DcNPNDHHLJI0gWT/AJZZ+neuKtb3xfdeN5vDekyw2DW02211C3UBA2M457nqcZ9K9PsvDmp2BiW8&#10;vvtdxHCCxVSQxx3zQaRlGJgaTJq9hrGXghCq25bhR8zde9XdNgm1vULh90omSNsec/AXr0q9qdtY&#10;WMG3UJ1R1XOzPTmsPVor+AZhn2MxHkrG33x7k+3agHLm2Cx1d9V1YltKkuWs1JX938pwMCud8N6j&#10;45h8WXFx4i0zbas2YrbywuzA/vd89a6hvFkOiWc0eqXdta/LiORXwWbqao654oub0QxWemeYJm4m&#10;j+bdj6deKB+7J6m/byajqV75oty0aqNx8zpx/Sn31hrsUvnPcFYFjwodc5PtWXZ+K4LZxbTMtuwX&#10;E/mSAZ/Xijw58SNY8QyXGjzWFjJbtM0MMzXCBkAHUjJOPc4HvQP4dx3g3QrnVvMtdek8uNbgkM0n&#10;Pt+dby2+seGb1V8PpH5JbLNMu7NcwI7i2uEtLuaNZS2beO0jLqOTksy/y7V2+npotxYRi8v5pLhO&#10;GZkZVLfl0oIlKMtEamn65e6oftN5brGyR4fa/HHoKy/F2ovdxrG2kx3bKMW0LEjLEZ7exrW1Fi+k&#10;C31K4WGBlzCsK8ufU4//AF1zXiDRdbgsmufC115kjKjL58u0J/tZPSgwXxHOappt5ayNf+J7iSyb&#10;bn7Bbqq7ffnp+NOsb2/ggjtdN8SzRtImGE2Af930/Gm3OsK1yoYW+tagiZurrYXhVum0Z+8ffGKt&#10;2qaPqci3/i7w5dR3I5jl09VUMfTaTQXPl6Hofh9NKtfCtvc6nNDcXT5MyhgcAU3WNXFjBbrptj5k&#10;bNu8yD+D6isG3kg0jw819MJVt/OZQ00Oxx/9aubtfiVbvfxeH4deEfnNuZ44tzKB0UkD35oIJvFG&#10;v6rYXc2u3TTfZ1ztYQlgAT6d6do/i261u0jmTTdsf2pCsiKUaUAYyc+9Xtf1fxLb6FJcQXqTKseI&#10;Y7jC4Unr061zml+L4dNv7e8v9eW3Tzw1w15GGR229FHGSBn8aAOrk023kaMzavPat524Rw3BUDP4&#10;03xZolncXH2Sd2kXGQ8bELu459jWTPr+ra8biXQbOGaBcM0yAbiAc4P/AOvNWtNvPF0aNPNra2aS&#10;D5oUtgoxjpkig0p/EWtJ0eW31K5k1BYrO1t7VXkm3bmOPf3rC1hbT4gajb6DpWpnT7Yv5slxb4DN&#10;g9+CORxWrcLY3Ic6j4lW4ZlzJHFdAnjkK3r+VQzWGlaVBHqPhjVPs9wyqVg8vJJz/EW4oNZOPUuX&#10;utNoDrothd+Xa2a+WshON/1+uada+I9cG8z3UbRv/Cq4yc8H8Kh1m4hv7xLe/wBG2XLOGmnim3Rk&#10;Y6nGMfQZonsLO2jhFlqkbTDG2PzMHb7g0DilayNywuzqYje5eSKRVybjOW9+e4rB+JCWmt6fDrEd&#10;5DfRWylNlwvCsOc4rQs5rjSoQ92N7MD8scg3NntUJ0c3M/8AZltJtikk/wBI8xdyyqRnj0PNBm40&#10;1Iq/Dz4kWFnZR6TfGONVUlvKGF+ldRfyvpM3nqzrHJ88LRr8uDXF+KbNPDZk0/QNFtIoVAja4uAC&#10;cnv16ZrtPDV6PFOito819bTtDF+7aPoTjnHpj0oK9nEqeGPGdjf6hJb6jqsc0nmMixzMBu+ma1X1&#10;rQbUxzSfPGrEmCNvSsBPBMVtdjV20uOR2ZgwMYJQe1WrfwXZwR/brNGUyK37uQ+vTvxQTGnrqYni&#10;nXNV1Sy/tXQHkS3jdn+y3DBWTAzkV5j4f8SeM9Y8WNda9rMP9mpN1XcHiG3lc/XB/P2rsvH3wj1j&#10;Ub7/AISF76e1kt1zbLBd7VkGOjLz/I/lzXM2Wp+NNNsrzW5IHhkstz/ZWX93eJn7ucDBxjBPp71U&#10;VzMxZ3ieKfC+sWc2jXGrR3KRo21lGXZsdj9K5jxQfANrpVv4itdNvI7hHMLbkwz+pC15zo3xA8V3&#10;2rx+IR4fj0+OHUWSS4jmiXexdcLgMXzjP31UHHGeAdXxJ8ep/DMV1bazoF9ej5XDzJHJMibhmQrk&#10;MAO21Wz7Vpyq5PNFblXxB8dL7VPE6eG1gs7WG2jEltdXsX7xm3lCu/opHHy993sK7S1+JHw38Zac&#10;vhTVr2G31STJjjVM+cygkgn2ArD0TXvBnxXuZnlsbe6s1i2w/bLMRsQepxjPXP5A1l/Efwv4dhuL&#10;fSdE8G2ls1jGZLC43CNUkI4bd+ftwSeKOaOw+WUup21p4X0SPTpJHi23e3au/A8tevftXLeIPDL2&#10;Nouj6K91byWrGb/Rbgpncv8AI+lL4PbXNV8PzeBfEt7AbuPdIoVnMy8YyXxtIA44Y5x2BqjL4c+J&#10;PhFJrJXtZlE0jWh2s0hUx4A6H16Y568UbPQbNnwZ488CeA7Cz03xBbQ/2reFtjTIW5J5Ck8A8122&#10;rQWt3o51LQrjzLXz9vmRYLW/T5Nv05rwObV9AvZ7i61jQ7qzm+aWaHULeWNQ6Ll9iuASMAg7eT6A&#10;c1638JtRht9KKG3nWPy1H3gyseuePQYA9vSnJW3A6Kw117WONL678ySOdT+7Xkr15A6dq6q08Twa&#10;nAl3pyqylCTtUdcdM1Q0PRNLaNb+NYfOfAbaoG7k89PSsjxVoPiB9tp4evo7ORpl2qFJVhuyRgEH&#10;OPQisDpjGJZ1DxPqDtLH4cijlugv7y3uHKgDPXPt+ta+i6j4d+xf2RdamraksInNu0hZiucZPsDW&#10;OlhFpkkZ+yJLcTSBJ7pPlYe2MZ6+1XINMstL1H+3ruxjvL6OJ03CPlUxnZ0/GgXLKT1Mvxf4an8c&#10;aLPp10fs+ZsxyQp8p598jB9xWdrvgHwt4WtrWDUNQspLia1SO1ikch32dt2fQ4xiuu8JayNTMkix&#10;tHG7Eva3XHln1PtWJ458MeHL6xt/t93bo9vKDatNcDmT+6Cc8+mfxNNOxlKDRj32labaactvbXqx&#10;xw7ZW2/Njn7ox261zE8s9nqMlpJqX2ixlX91Cu7cjP34znnIA6V1eheCrHTdU22ukCNZsuzecQJS&#10;clyBn/PUVx3xX8H6cdSi1C11nVLGbz2TdpcZkwcEjKgdO2eufrWl4vcg6Pw54U8J7ruC/vrm3aZY&#10;1ZvtXKgcAEDpgADpzWpJ4Is0jksdL1hrjy5CySs+So6hQfTpXlfxY+IGiweKfsraXJ9uhh3jUo2I&#10;imXcxzjPOeeME84Hau7+F+v2uqXa3avaabb3FmvkRyXO5mUYBK9DkHOflGO+KlwfQuLhJ6hqXjnX&#10;9NRI9QjmtjYyYhuI5Dtbtg/h19Kg8B/HbRfF+q3GkeHbOSG+W8ki1FpFxhkOMg4wf8MVueIND1N1&#10;mZPEUctlI25V8tZA3HQDGQT6c15xJdXp1Zr3w5f6fawRXPkX8bW5WdOchxwNwxnpk4Bx0pwjcir3&#10;RsfFnxjEtsian51ldSy7I5I0BQt0B3DHI+91GSPwNTwHF4m0LVnSTUItU8y1VPtcnzb8Ack9zjg8&#10;VrarJZ61ZyeE/EHhtL3T5tsn2gIVSNt+MZIzuH3ugXr82eDn3l3Y+BrRtIvLS3Yxt5lubdWkAjzy&#10;eBk8emf6Voc/2UzptesYbu9uEvrW33SWPnWscqEfL359ivH1zVezOnagsdhbrtjjhRZbhnGMlTWb&#10;4x8Q+FLvwFZxSeKGuPsbj7K2D5hO3cUVmReMfLk46YPNcrFpPiC8tmvbCV7O1LLua7OVuAwU7Mg4&#10;3fw+gPcjOapxUpag/d3O48P+FbPwHeXWq+G/Okn+0MXhaQ7D15C9M/N6c10Hw98Uw3EWoyeKtWaz&#10;uo1zsK7ZAQT8vocAj868j0rVvFml3i65a61DHBbyOJg7SbX2t8vzKuN2MZHI64zXRaD45ubbxbN4&#10;W8WvZRSTQldPY2pkW5YdlkAwHAHKnk8Y54qpQlcnmie5aD4i8E6podzvv4ZpEwvRT5Zx94471zPi&#10;O10fwdZ3GoxeI/LWZNyw28YOF4yfxz6cV5xquj3NhbnVvD1+tq8lxCbi18wq037zcN4LBkB5GeMc&#10;bsDGX6Jaa54xe2i1bVNQjWzmZLi1VT5m3HKsTlXBH3XDbuRnawojGUXdico2Jr/wOus6Xa3dy0dx&#10;Msknk3kf7t5F+TBdOADjAOOMr71lw+GPEmlajN4kGoRy2ek2kpuUEbN9ojBBEbjI3gde54rrNW8O&#10;z6boTa5pGr/bjJbu32O6/dySQg5IXdj5ge+eOg9KTRbiG8hEmhXbR6d9jKX1u0Zfczj72QGOM5Bx&#10;2PQmtueJhJOUTzTVZpY3tBoOlzRabdKZop7eH9465HykdBjnAPTFbXh+xsdUs49XuPC80F/Hcsst&#10;5fYLBODkYxx8v1GRV6fRfEHhS6gvNO0i4uLGOTzV8uQLJG2e4J7n35478Vo3+uyL4YurrbNC8zob&#10;W4ZYXiYbTt+bcG3AZDDaAQcgk5Aow9nK4+00PWLfw5cXzW8DRrC0kip82RwNoHuPmB7VV1y80JdB&#10;tbd9PQaXNaxKt1MCw+aME4Kk7eTgenfpV7wtcX0+lJZB3+1LYtLb+c37o8BsM4zgEdGBOCOnek8W&#10;TeIbfwTHpcHh2aNYF2MkskciTxdAh25BBXjcMk9eKDqi+U5bxp4HtodOh8S6RpLwyWVu0K3Q+aX0&#10;AzjkY6Zxgnj3m0LQteOnL4+jW3+1WMfmWrRqdxRsZVgfvHOc++DXSeAvH+mWtgNJ1S0bTd2IrfT5&#10;vnBZVxnIyMc4HOfoKw9U+IviM2uoKNDs5tHUK63CZEgUH5sjv+lAvtXJhrK3lk2s3VrJa3lyf3f7&#10;wlJDn35Bzzg+9U/CPxm1DTtNk07U9AtVkt7l49yxthgMfNUGpz6R4nsZrsRW1wJgoZdrBBgZRjjp&#10;yAMjp71Z0mXxzFpsNv4afTfs8a7T9stC77sk/eXgjaVx0Pr6kE3Y9i0zwteafNI8V1ukkjYsisf8&#10;ah1Ww8S3MtjYWFxLD1F0zNnca8t1b9ovVbLXpk0zT2XyZsAySfeHvivTvC+u33izTYb/AFE+Vti8&#10;wrCev415Z6JZls9S0zUWt725Yx7AkLIO/rUhut6SoseVVCGZujtUGq6q8UEl1HHu8uMlVkbuB/Kq&#10;Gla0us6LDqeoWKqedqxSHHAzQdMYrRmj4O0yO1Wa4TTVga4yZtw+9zTrHw1YaBfNqNhN95yZYd3y&#10;E/Sm6VrhuYWURsu5SB83QCptTke2g+UD7uTQJ1EjE8SeL7/Rrt9K0nQLq6eb5mS1X7qk0mq61o+k&#10;+F2WWykjuJkJlLffRuv9BUialfW8yXMMoU7uWXqar67ZC7u4Lq/PmiSbdIvTdwaDNycnob3wU8Ma&#10;X4PspPGerMVmkX/Ri2SxbPWsDxj4w8S6h4nvEvNQmltVjC23kgk5PU59a6HXrzTb/QFg8qaNYosY&#10;Vu351ztl4u0mW6h8NWVjNFGrHzJCVLHBoJkrDvh14C1X+2Ybu505obNm3Pcync7cfocV2PiHVbT4&#10;fWk2rajpc0lty0UkEoYj2I9Ki1L4k2H9gqkGnSxrHIIjtwN3OPWsHx1rS6jp0ehESC3uIR5mWGcG&#10;myUYK/FPQdb1OGS0hhR5h8q3WCCc9Kw/GsvijXPEEFr4R05JBGQ00kcxUrn+LB44yar6T4a0+21A&#10;NocSxQQt8yyrljkn/wCvVn/hYreHA9otu8lxO7oJOAFUdvWkX8NrF/XPBFje6J9l4kmjG6SeZulQ&#10;+C/BGoR2Nqt9qm6aNsRmFuFTORj9K1NI1CXWdPSPU4lbzGxuUnP0+laXhy2l0rXY9MtlXy3XJZmO&#10;V9hx0oEpNO5p3mk+GfDukzTJpUN1cspEr3DZ6qR/Kk8LaHpqaNM+rSaeqNh5MKMRL2HSqPxUtLnT&#10;4v7TtpF2W7K8ynOWHPTt+dc6fG+kf8Ij/bEVhcYvLgpcKzL1Hp1oBybOr8NadpV34hutM8O3UdxH&#10;Hbo7RxyH5NzucfTFbM/9jl47fVYAscDbhtmwcg1yPgbw6NRuP7btLr7PmBjJGoJDAAKvfqCT+Fdc&#10;PB0bW0k11OskecyLtwWI/lQSWvE8wvNHtZrKVBb+X8sjNlhxWDr9pYX2kG3vrr921uA0i54684qr&#10;f+LJ4d+lCIeTkxhdo45rY0vShfeGJLabaypD5jt/EcMeAfwoA4+TQtGTTBo3g8vDCyZn1KeTaT3w&#10;MfdH86k0dtb8P2im/vP7QjHzxPG3mYIPT1H54qxo9oni2STStq29vbKZJI416gfzP1qfQ/DtleQS&#10;ah4Z1C6hYfdjucFQT9P8KANnWPF+reI9FbTtWsWZWb5ZJlx8mPu1ymm/Dnw94V8Qrf2Mr7bhc7jJ&#10;uEbdwOeK6y1ub8wnwxrUq3AmQHzVJyD/AErJuI7bR/ECeH7tJJPMheSORX/u+uRQVKxk+Oda1HTg&#10;tjfxqyTJ+5kXnGazL74baN4506DSPEM8itay+bZyxybTG23JPHXtTU1HVL/XLm81J45orfIihION&#10;o7n3rY0fVbe2tW1Ce3bMUhi2RtkEnIzz9KAcbRuTeHfD0nhSaHS/D+sGaGSHMsjYLbv9qtwxa0Im&#10;3wrOT1Kt3rj5fEjW9/FYWttta+ZtsueU2itUTa3bKpXWpfLWNVMI4DehzQPWOqOlk0bTprFW1ARx&#10;rHtLIZFBVvTPrVG6g0dNRM1zPlVOVWBstuHP8/Wq+s2thp/hH+04kbzrqXLMyhlLfLjI4yOfWo/B&#10;+vro2japrtxYRSTC3I4XIXPUgHvQRuXh8RvC3iC/kiGpW9pcRqFkhaMFQRwQM96y9e8KaXea7Hqd&#10;hqTfaVXEfludr8jrWbpXgnwnr0SaqlpI6llDLNhTIzAEltvp2rWuAmg68ui6crLKqFkm3cLj2oK5&#10;mbX2W6Wzt/OuUM6T5XzG5JHaqt7qd/b3fkQ20bAxtLJMku7GAOB6fWqPh9jd6lNqd7NJKYJPmVm4&#10;ZvWiXWrUyQwQ2PlLcqcsrZIyaCrOWo5bp/Ed3tv4oZI1i+fPXbjH55rQ8Narp/h22k0+y00Q+Y2Y&#10;/Pk+bmgeFLSNLHULL5VnUNJuzk9s1Hc6YlrfXd5eETJCcRBuT+tBtGVzodH1jUn1B4bpg1vDGzrt&#10;Xq3t61SvNR1+aI6lu8kbsKAuMDNc3F47lNyqpHI0fK7SwGOPatay1UahH9lTcIQu/wAtvpUe0RXW&#10;5k65bXXi27Z5tZ/exSZVdpyvvjNcz8U7rxZY+DLy0MU0zbkMRt12+XCDzg8EnI+vNdtbf2fd3X2z&#10;RGmtWjm8hlkVXDNnG6uZ8fQX9nBNpGr6zPcyR3DNDIoCjaP4T+H1rWPQ55ctjwfxSV1CC0+G0mue&#10;RJqTm8ht7yQjznHAHqW6+tS/b9S0IyXGm6TaavHZ3Ma3DTXJLuhABULjjHsa63XYL+9trrV4prdb&#10;KbSlnBltUaeMBiwVTjjlOxHWuP8AhZ8Q9KuJv7Fm0VltWu3lkjj2/v5y2Wds89QMYOPaurlXs7nB&#10;N+8dNZeK9O/tBbfT/C8kKyKrNGsHG/BDqCO3PHpWhr3i/wANT6rpsMejrfJJauI5I5MXEEgHyhge&#10;dp5GeoIrpvEsGneG7OHVNKtNtyq7h2HPfPP8q818Vav4N07U0g1PSrgXjQNdLfW0a7yQclTlhxz7&#10;81jpzG/vdy18QPHM58Houq6L9hfzIUWVmZQQpy2W9x0rpvCniWw8QeENN1j7SrTWcrruadWQOWwo&#10;IH8Xv14xWPqesWk+gx6fqlitykkzCRmHLR7sBTnOev4Vq6P8NfB2s2Y8KeGtK+yw3Not3+8baBJu&#10;wG4zyPTn605L3S4+Z03izT/D2utaHU4re68xfm2w8wtx8y+/0rIn8QroWvnR/CN9DJaf8e2os0RZ&#10;rZ2GRznqR/OunuPghdeOdBuNAh8RyWaxqsS3ETYkDgfeHHH9a1/BX7OEfhn7TqviXxXcaldX8cZu&#10;JBhQ7p0YrjGeTz15/LOPmMb4C0iSTS7WK3nmVbpvlkuGJ/8A1Cug1T4bXElumom6a4jh+ZcyFdnr&#10;Vrxdol98PrO0j0G+/dXEgK+Z8zITxxUMeuTDT1S4ZmkMnzOB19uvSs2+Xc3psxfDS3d7r0l4k1tN&#10;aqo2q0h80t7g1Hr9prt14itdW0LX47dXRlmtzHlpFA5AOeKZqNjNDfx3el3r2YhYPIsKj96D/CRj&#10;pT7zxEsVhfS6fp8a/Z4sszHDEtyTkUoyTLle2ha8P2TWclw11dNJubfPvUDj0rC+IqaHDMuj/ZzH&#10;50m5Rs3bW/v/AIVJonildeZtNvIGVpCkbsrdeMg/WrEt9YQ2UOoapbO26R4S0ZySR35P9aolpuJQ&#10;Sx1wbYYZ5DIluFF0pwpHbA/Guf8AEsJuUm0r7fbjWvJ2wNLwCM8Eiuo8Z+KZ/BWm293DbLcW/wAw&#10;kaRsSA7CVwBx2OefTFVbXwzoXjjR4fGk1ptadUBjdQRww/r0NC0OfY8g1f4X/EbxJczf254Kmtw1&#10;wYWmimG9VBX1HzAHODwce5Nd3ofwoj8K2Fvp8jTPJEreXu24O4fN0GOe57966OW58Q6Lqeqajq+p&#10;rcaesamG3UfvEB7ZPHXJp9/4vgtBY2oimkS6jPl+ZjIVugP9auUma0+Uoy+Crqyh86xaRZJBuMe8&#10;4x6Z9a5f4o/D1rvT7zVlvDZTGHY0ySEDHqcdfXnp2xXXeGvGt54y0PeIRbyCTynUfMAVJVsHHT04&#10;zWV8TtVmsPCs0cdpDNH5cn+uzu4xnPr+YqISkXKK5bHPeGLTUPDjW8N14rEdvexwx/Y5l3rFIBs2&#10;bz1D5GM9D06Vs32n3ela5DNoy2MtrDOVuLOSQ7tpU7iCeMjOeMA81kDVtIi0zQ5brRkZb4xx+Sv3&#10;QxkO1jn0Zffg55wBXWeHbm08Sedpljb7RZ273DR3AG2TAO4Erz0yBjGK6Dz+ljkfFy61c3kJvI9O&#10;ZbPcyyPEFUcD5SfU5FZr6xrk9nDcvbQ2dnMFhmtDskR1MgO5Pf7xGR/DUHxAuNR8I61Mk+otcW99&#10;B9pktWj3Afd43E565P1J6VkJ4N8Q6/ZfaLTxL9jh8wtawxx/dkjJlBJGDtHzEZzk8EYJI6opGPNe&#10;6NaK3svDU0mv6V4gvI4bjEd5bxq3lpnIL7AQM9CSOvel0/4aXPxHi1KeYxvZi43W91E7JJG4x2z0&#10;BUMCMHB71yGvfEvXfB3jey8MeI9Smmh1RWkeKxiVY/MAOeGPQ57V32lQPBZQ+I3aaGaGBZLYWd4Y&#10;/lfCkMNuD95e3POemTdtLnOpPmsZ+raH8T9HuLe706T7di5C6k13cbWmjZAqlevKvk+4IBrufDkw&#10;sYltrtpLYTOA0keX2nHIz6dMHIrB1TxDqLxro+1WMkJNq7MRtCnqxHcE5B9fTFbNpZSWFo2k3lyz&#10;BIfMlEYAGdo3YPXr06VEvhsaxiuY3tburXQdQ0m7h06SaC2jMckzyfMTydw+ucEewznFcb8QPE8G&#10;leIvs0FheWtvqUw+WCLLA7eoQdccZxg4pkvxQj8UaDplmlnIEN01tKZcFhJlfmBHUYwOef6yeOfD&#10;l/460XT4hdQ2zLdRi0vNrGWKVsbZBgjBVyejcKx+hxpx965dTljF2Ne41aZNMh028u3t/MjjLNIx&#10;yB039c9u/rzTtatbPTNJbSCkdxYqivGwjJxzkEc9s81wfw88XSeDPiDDdeNIJdSdrd4ppYbp9zKB&#10;s38kDeM46cj06V2D+MIvE/ha90vT7ZrecyD7HeSfM0IYMMEfxYx+NdkorocsKt4m9rA8KeG9C0//&#10;AIRHWbf7UrRkWrgbSd2dnrt6gj3qZLzXdP0jyruzH2a2kUGPd/qYzjC89gOORzj1FeR+OtB1ex8V&#10;eG9G8RXttdXE0TQTzw2+1ZN6ld+Oxzg9ePeui8J68uqwzWt1dXUn2cyW4aVtzfuuAM55GOmelLkZ&#10;Xtomxr+m6fe6+11orq0iyo9vHJIGCueCFPpjt161ejsItFsbzSJNBhuvtiiRLiH78ZzyG7MOvbI/&#10;WuB8d6NJFL/acCQxQqFaSOMtuA38MvowIz19s81teHdQv9GRYNc1W4nn/dmKaDj5GdV2nP15qC4z&#10;5nZFHWbPXP7OuP7MtUWKQBXjjXlGH8Q7r9K5/TfBnjyG12ajqgD7227JpEyueuFPX3ropddvNE8f&#10;X/h+BQ0ckccqszHIDJn862Ir/WULrFdxhd2VVowcAgHFBTVz/9lQSwMECgAAAAAAAAAhANu1VMTY&#10;7gMA2O4DABUAAABkcnMvbWVkaWEvaW1hZ2UyLmpwZWf/2P/gABBKRklGAAEBAQDcANwAAP/bAEMA&#10;AgEBAQEBAgEBAQICAgICBAMCAgICBQQEAwQGBQYGBgUGBgYHCQgGBwkHBgYICwgJCgoKCgoGCAsM&#10;CwoMCQoKCv/bAEMBAgICAgICBQMDBQoHBgcKCgoKCgoKCgoKCgoKCgoKCgoKCgoKCgoKCgoKCgoK&#10;CgoKCgoKCgoKCgoKCgoKCgoKCv/AABEIAhsDn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z5votJW7jTTvIkWP7xVS6n8a6qy0nVLqya40pN&#10;sMap5slu2dvoPaue8W/C3xF8N/GF/wCGBbtH/pJMStkAr/ezT7fWNV8K2sltcamij+KNTlmOa9S0&#10;nsds6bidZrmoaJqWl2nhLxJcxwyNIv2e+mhx5Xbkj+H8Mg15v4kTxB8IfGezatveRSLLCDhlYcHP&#10;cFTn6EVevfHUuq2ax3NtDIu1h5MmNwHrnqPwrs7zwxoXx40bRfCW77J4mitFXS5ppAEulz/x7sT0&#10;cH7pPXp6VMpezjeQuT3b3PRfhz+2Ro3iP4a6X4F+KMzNJozXBmnkmw90ZpCcA9V2gnPQEBa7TRPB&#10;OjzTw694WudN1Cz1iP7IJLwlPJeTGyVSOTsA75XJxXBWf/BJj4539sl+/iDQljCq8kzXvCjGcHA5&#10;/Dr2r6J+HHwHt/Cvw30vRvGOq2zzyWYSGS3JEYT7oIHBBJzjuSK8XE4inTldMzuVdZ8HjwhMnhvU&#10;nhtYLcsJdStcTLLKyjA4GfYAjgmvPfBvwg1nxt4n1R/EhtTYNG05t5oWDl8cbXHQ+vPPTFdv4t+G&#10;HxU8MeG9c8QmO6mjj2zrcbQ8W3PyLuGRv29QOmfavPtE1Lx1q/hy1udT1Y29vtuEhVrhUNwQN2xh&#10;kHkhgD6/hXLKopSuTJc0bDfGGsfDTwTod54N0/S7q41nCm2Lbn2biQYTyOhwRjGc4PpXE+DfAut6&#10;1fLealdvZxwqF1C4uJNqk9fJ+XoSPWum+JHjFvHB0yV/BcWi2elqkLNZxlpWfn94Tzk9BjPHXsa5&#10;fVPEt5o/ia20Dw1rTSQXmoIZ7rWI1EbSDAB3dMDp1/xrSUZVKdomcVaSR6N4s0fR9T8NyaD4L0O3&#10;t/s9p50c8FqrgJ/y0eSRh09BySewrwH4c/Cu017x15t9/pS3l40S7JDHhSR+8PHQbe+K9A+J/wAV&#10;/GujLeeFtL1C1aEwyRXV1ZwqI5wODtJ55x+HtWT8L9W8HXVxo9hfXtxHdXUhRvsTBWIIY5JIP3ck&#10;9DgA471WHp1MLF2Nj17xT8F/2ZfDHgW4nXx1dXeqWqrJHa2cA8zfgghuyjGTycjrz0rx6D/hGtQt&#10;byfTv9FMK+bZ/agWJycY3evvXoeufB7UbjWQ3wa+26hcXwfzY5rlMuuMEDJG4DjnA61x6/Db4hX9&#10;rceFPFc+lxLbF4mVtQtw9uwcAnAfIP1rop1qlTc56kNSTQfih4D0PSYdX8u6F6kL7pZrpcGcDKyJ&#10;g5GPLAJ5HPFcr8RPjB4s+MMcMup6yNSWxU+Z9tvHf8TkntkfQ13HiL9l/wALr4B0my0Q3c2q3LMZ&#10;LuaRTbruLAJgfMW4BGO2evbg/F3wH8OyaVHZ+CdYlsbxLeFNQivG2+bKV+cqO4yPbiuiMYrUlRsa&#10;XwmS90W+XW9E1O0iaYq0cUTKQMHPUnIzjoPxruLH4r+JbLUpLXxXb7ZJJGkhv/LjVGfPLHao/qa8&#10;T1v4T6v4E10aHY+LI7pbdVkn+z3PKYHIx1BPcEZrYt/BvxB1rUre3097xbaGNJJI75sYRzwwzxz+&#10;tRUwrrSuacvu3PRr74l/EK/1iPUIZYY4Ru8yzXMiyN/fPrnHGen6VR0zx14/k10aLPqlxbzfKIWL&#10;BlRSMABSD8ueOh69K821Hx14p8B+Jl066n+0LZyExrbw53L03V3fgX42+HB4lgPibSlWa42xx3Un&#10;3VH936g1zVKP1WN0iToPD/gzUru3v7rVtN1aORpSZI41Bjnw2RnJ4z2OMAVU134z+I/h1PG+k3l7&#10;iFctaSSKquuMKjAAZ4Hpn3r1fw5NptxY6lrOjX17cwRwIbcDLPFkYGQeNvbPpXkeu+Dn+I/ie8Tx&#10;R4hWx1BWP2KG6Xyo5AOVAdhjn/6wrLD1o1W1JFRjzHWaR+2h4hvNMW81TSZp7hZN7R280pdWPGct&#10;nI5/T8a9r8J+P9Q+LWhWPiXxiJ1gt4/s8V7dtnyx94ptJHzAnr19zXx74v0Lxr4PS3L2rTrMqzKY&#10;W+dF44IXkj+laGjfEvWdWWSz1y+1i0js5v31nawtIzv64AyM9TU1MLGMrx3ZMoe8fb93plxp/hzU&#10;Nd8OeIYbqKaNDDYQyuuEY4MhB/i+UZ61kWfh74YXeiRap4ttptS1qdcLHbo0nlr0BbqQMV8neFv2&#10;jYPDvjH/AIRTSPGF1Ik3lxXUkkh2+W6/NwfTIX65I4r074l6Z4p+DPw91Lx/4f8AG0un3n2cMscz&#10;589Gxwm7owHII7U6eGqRlcqKXU6Sx+IfgPwX8RrGTw5o0epLb6gn9qaZqLGGIKv3uR03e3evT/DX&#10;xX8K+Kfi1Lq3w3uoNEtr/Hk6bZ3hmKbBgs28AHGc4/DJ4r5S8JftDfDHVPB0en+PNNks9ajtzHZa&#10;5GuVmfbhRIf9ojmpPhf44udT0j7X8N9AtX1aF3F15eXaSMnhsDjOR6jpXb9Xj/KZyjofangDR/j3&#10;ret6jo2haqt1DfTNHJD4mtw1q9unzGYKcldvUFBntz0ryr4m/sugaff6144+JOm6XqUckjyana27&#10;SxSKemUUZBJ4zj61kah478aeHfDuk/EOH4nX1lqtnILVYzLueBuAwwufl7Y71reAviZ8UPH3jOM6&#10;bY2GqatdSKLi6voW+zsG6jGAFOOxrkqRrRqK2iMrM5v4M+G5fBniK18RR6FDqkyTIzX32UE+WueU&#10;/u59a7izbWfHWpX3iDXJP7NWGZkt9KuIvLSWMj7wIOSSMjsQfTrXq03hS20LxxeeDbubS9K1G80n&#10;NrHINsKTdxnsCeRXzvr/AMSfHfgy/l8OeOtJfXJ5mnS3njcKVCgg7Qn8I/kPxrSNR7MR6Ta6x4P8&#10;NeNZrXUfDl7Fpc0KLcNpd80iqBhg5DY3gHnB5HUVY+I/g3wn+0J4Du/Dmh629jqdnMy6fe3C7Y9U&#10;CjopPzFiATg8+tcR8APDvxY+J2n6xqnh+CzuLf8As91ks72TYShym6LuzLkV1XgH9l7xzBo8NzqH&#10;j2NIbOY3Gn2zTZYScAnJPyYI54zmtuanGN7AeF6t4M8RafqOn6fY2d9q0mnlvJmktWCQ4Ayx6fMP&#10;U/jXb/C/49+OdZ+1XPiKYaTcQzqs0sVqolvVA2kbsblIHfIBr6EuJ/F0vh6bwVqmnWMySyCWRljU&#10;XF2wK4iD44DY646ZrxP4vJYeCvEmkz6j8O7ix1DUFmdltI9yFl5wB24qaM1WlZgbuv8Ax6+Ffw50&#10;/TdK8B65e6hqt3Cz30VxZI1rCM8jJ+ZZA44x09eK3tA/aL+EHjnwva6RfDV9Pm+1btauJme5jj9S&#10;VV12pz1weTyO9eIRfEn9nSy1dU+L+myx3AvG/tBNLmKOVP3RtGd7bQCTwB7Gu7g0H9nZ/HFrqXwW&#10;8eTWdjdQ75F1LS55I53U52vySMg4JUYGOlVWpwjJNIDpLf4kfCzRPEaeC9G0K8/tG8vENrcQzMY3&#10;hLf6yIqcKCOu7AAzXW+JbL4Z3VnDF8QrLTdW1qCZpoZIZ5NzJ/BCUgQBieuScZ68Vn+JPG/wuews&#10;9Z8QeHvC+tWbW32X7Ho6y295Cyg5beMMOnGQRyB7V4tqHiLUNL8VQyfCrVpplt76Qx6fqE6PLFHt&#10;J2ucgE4/T34rqRUZcp6vdXPwag1axi8M2EkK29qg1C91a3EhsXZjkEr95cdAM+pGc1L4p8D/AA90&#10;CC11HRtftdZtb26zdSLtXYuPlCJu5BOAckAd/SsT4e+A7bXvD1/4s8S+KbS6spbE3V9FeW+fs8wA&#10;+4UYb0LcED1HBq/4Zm+EPj/U1XT/AAp9jtdLgzqLQ6oVbaT98FuEGeoHOOmTXPGrL2lm9CTE1fxf&#10;NoLNZ6zpOr6W0MObcxwgR3YzjYhGeR9e9dZa+K9Kv/BGk+JdY0J7q30+EvNHeScLJwN+P4s4GcHJ&#10;x2Jqn4m8D6J4g8SP4v8AD/iLVLvSo5oWtrWzkDsrDgg54CA9Tj9a1PFuleJNY0rTtH0C+T7ObiVo&#10;bGO3QlW+8d2RgqQc+3OetddaUfZqwGJFY694y1dfFWg3dvDDbwtJDb28flqyY7KfY5/D1r3z9hnW&#10;9I1M6lpXxO1I2uleI44xayToqyStHMsiAFhtx8rZB/ImvC9VsYLO0vfEUes2bW2n2yhUin/dRTDq&#10;jY/Qd8enNc5pX7QfhLUpodPa6vH1KKXZb7Yj5cR3DayDgEHpjnrWUd0yoy5T9e9V1n4Q/CT4fpZ3&#10;qabpvhqSGRI4VjBtyrAllx0IOeBnnoB6RfBvwV8HfCHhebVPgn4U0vSdH164GpTR6TaeRFPK0YXz&#10;SgwASoGcAZ75r5U+Cvxf8B+Ifg43wY/aBje2tvNEy3yyOxQg7kLLglOMY9K+gvBnxW+EGk+Hrp9C&#10;+I9oLFpA1nY3Fwqm0jSDmMA4IX5C2TwBxnpXdTleN5HRGfNGx8zfty6v8PLz4wtrxurW48iVEu7W&#10;wvissuV2iQdQpVx8wIzgZ716z+wF8HvDGjRH4meA/Hkl5p90rQ3GlXCkSW55YRv0GVDYyOD1FfGO&#10;o+LYdQ+KkY1xY7+OHxB511ayxncYnm8x84IyAuW684xmvtz9m39q79n1v7UsJfDsfhHUowpNnztv&#10;QB96MD65xk9evFZ+2hzaE0JfvGz6I1eQw/uI4/rTNOsVmj80v7bcHiuW8B/G/wCGPxZsr7XPDHim&#10;E2+lSbLtrh1RlyDhsE9GIwD37V1mgeNfBusXR0fS9VV5lijl/eRsgkVzhdpbGTnsK19sehGpzkjW&#10;p24ibOO1RyoyZRxzUHhLxr4A8XNPeeEfEVre/Z5GS48mcMyEHByOw9D0rn/jvL4xufCsdn8NZ2/t&#10;g6hGyGOVVxGM53Zz8tZRk5SKlLlRvyxsKiuCrR9axPAUXjDSvBNraeN9W+3aoymS6lKgbGY52DHU&#10;D9avM5zv3/M3JX0rso82hzSlfUa8zt8hFJ/B+FBZmbc4pRz0rup+7qzBvmZAqsxwBUqKEGCnzVYg&#10;gMa5QbqdjtVyraWZXs7lVMg4Jpsrsp4qSfeW3Y6VHGMoGY1cZXL5bRaIyTv60ZqQxbmyDTTEOjGu&#10;qMuUwI96Ho1OHShokQ/KKckfmDIaiU+YUojQm7jNc740bVLC+sdV0KxnubjzhbyNbzbnt4nzvYIQ&#10;ew56ZBxk8Vr+KdfsPB/hm68R6laTzR2q58u3hMjtngABQT7k9OKi8Ja/F4gaG8Ph6S2kurVZHuOD&#10;GWGAIw3BJGcjgDrXHUlze6Ll92xwOqat8RV1GbxL4w0i4ZtMsvMm0uyd1gvmwD97JBYE56c85qbx&#10;PrHjfVNLtfEXhLRGtftmnMH03WLMTruAH7tHYZAJJY5PQdq7TxY3hqxiutS1HUPslzZxhbdrrebc&#10;yMMrlQeRkjJ49OvB8hX9ovS/h54muNW+IAhuGvrG5u4byLWd2n/IpX5Vb5lPIRlI+8pI7159SpGM&#10;rBFcqsY5+GTaFomrfH2/e+1iby47T+xi4dow2FWQY+4Fy2Ap5UkYNfN3jY6B8P8AVLfUvDF/N4mu&#10;LyaRZbJ2aPy252x7+NwIwcnHNep+If239N+K3w5k8NaTq1romrXFw3nalZw4twiEFY8d8AD3yR61&#10;4pqbfDTRJ75fEniqa7vZVjYWFiy25hjAG7cZePMJ43YPUntXO6lOXUzlHlIvi7pr6O19eaj4fvrW&#10;1uLlVkY3HmqWUEExuMLlvxx39a+Y/ir4f8QfE7xd/wAJD4eSKayaL7LcM0cknlEEqoO/gtgZ9D69&#10;a9u+KOvXupajc6FoGq27rdXjy/YPt6yfZ+AQCASuQuCecd/SvNPil4pu/CngKw0fUbOFbreLiRd3&#10;JjUOMED1YeuaKcveIlHmVjz1PhvH4z1N4bvxFHpGj6d+4htZrNWhO1drNhcgliD0BJziuj1W90G9&#10;W48I6p4astPhsd75jnO9maMLGgXcrM7spdumM4wMEHzu++IF5/ba+JtanW3t4GZre1t933UB2krn&#10;HUA8/wAjXmfiTx01zrFx4thvSl0twJ1ebLtKwYgkk5+Y+nvWnJzMSj7tj1Wf4gaBrOl3Phm7tVhX&#10;QrdYGvmt2ZXkfAEUag5JBVjuYYG1j3XLvE/wt8EeA/hdD8RPFdxILma3WeC0WPc8m512lieAoUkk&#10;DknAPWvJvh6PEHxX8bWtlNBcR2894JtRkhU/NyWJwOAMA8ngZya9k+LvgjxT8R9QhttSks7fTZI0&#10;trXTbfVFdkjj27VCISScgcdzmp9lFSTRVOjLZHA/D3VNf1rR9e8Uf2hJp+nQxslrJbsA9zc4ACg8&#10;FevUdMfjW7fnSvgdJqyeBIri7vd1nBb6o1yGeN2tw06fODnkkAgfe7krXq+gfsvXPhr4c2dv4p0a&#10;1sYbRC0tnqF55UjNj/WiLg5xjhj6VmtZ/CvXNYsbODUWjnmZnmhmhRWhY4DM8bEl1K9MEHg4HNVK&#10;pyRc30D6ty3Z5V4k+HPxA1TV/wDhItb8MQLZ3V1ujsbO6RnYNjfI2zAyCc7uOmBXtvw48daf8ONB&#10;h8I+CY75ba2l/fSteSLHEytwwIbv1IJI/nWlr3hnSNZ8QXXw91PWrVDNZLFpv9hxfNJuPyyKFJ75&#10;wD2zxjmuU+IugQ+Cvhtbar4IGoaxp9vM0E8NpZiRXuejEMrEgqAeTjd2Ar56ti6eOn7N7HmyXLJn&#10;pWreKvDfxZeHVfC3jG18L6tocjGHXmYma6nbGWRCGwSSRnk5Oc4wBzniP4a3WgQXXh611iSbUvEM&#10;rXE3iC8by4ppSmDGwz94gEliOnYd/nOPxbqv/CQ+G/8AhEdQurbS755ZGvtSsxC80mMsFQn5go2/&#10;Mex9q6iLxR4s8ceIrPS21XULu3lZkktY4JGRJQpEabxxuYYxg9COKdTCSppR7EnolpZ6xH4atNL8&#10;P61HcX1j5yahYXsy/Z9r9DEeQxxlju4OQPWuy0P4gy+HPD9zPp8/mJpdokMTMq3DxxY2lVdlwiB2&#10;6bcjt0ry6z1AaD4ht/En22C6srdf9FWGaLLOqD5ZELYBHcYNclF8QpbeS8u21a4nh1SaRlhWYRlk&#10;3lwmzvgn7v41zxoyctUaezPavE3ilNPs2g8NW+iJJrjKph1e4V7qMcO5JUBkRj9N3Q5Ga888T+O7&#10;zTfES2/gq1t5L6OQ/ar62dha2428lFcckAZ7HjA5xXG+LdL8ReJNX0rUvDPhm4mvvs++6uJYnxsR&#10;QwPze2fb0r6B+FPwP0Tx7oula9rtvDNrk1i90ljDerFFcnkqJjjKnvgdR1olUVGySJ+GRzNp8f8A&#10;xX45ukvfHGt/ab3TtP8A3bW9ikMjxKp++sahWIBAJ6+tcN8LPEF3ba1qU3hrS7vU7q+s5pJLcYWF&#10;xGPNjll4yfLZRIODyp4rpfiv8SvhTobat4Sufh7Fb6urGEfY3Plw4AyEYHJwc5Pc8muH+E3ia6+F&#10;nhzVtes4C19OvlwyM3mGK3+Yg7cE/Nu5+g967sPUfMpnRGs4x2PqKP4X/EDxn8Gvhn8NNf1m0bWv&#10;Hccg0v7RYL5lrFeTx2XmBsBgVge4f0G0Hk819jftB/Ef4X/sX/BPVtN0m10uXX7HS47Pw3pb2Sfa&#10;L67ibYkjNv8AlQSR72JAyFGTivzL0/8AbC8VeJ9ZsfiRrur295qGk+GRpGjwxMbdNOww8ufIPJUF&#10;uCBnOecVgfGH4wePfF2kTeO/HPjF9W1CWdkh3SFmljJ4c5PYevXOea9apmVV0eVdDOMnLU4H4l+C&#10;/wBoPxFpGp3tvqEmoTaxdSX/APZdrCs0bTStunnd3AxISNuQDlcKPlyK+bZPCPxr+JvxHi+GtpZX&#10;1zrVxcfZ/s18x3hlGApZiTwPXoBjFfWfwj8U2niPxNb3fiXVfsMcZVVuLqYKsy87owOi4AGOvNVf&#10;iN8OND8MeNtT8daJ4ytLjVppNtlp9ndObi2LDaCG7uysVC8n5sgDArzaOa4rVT1KPBfE37Bf7QGj&#10;XOn6X4R0mPU/tjAtNbyD923cNzx7HPTuK9B1vW/HOi+FPDXhfwrfS61a+G7V477SbNXl+zXEOT5k&#10;zuNvEjyAIowoGeTzSCx+O+tX/wDZXhjS5GtYVYTQw3jGSJuANy5657feJ/Oul8P+LdUh0TVPh14h&#10;vdJ8N3E1lb2elRs6xQG4wS8sjsBvbCg5yRyM54rppY6FTcDw74j+JfiD4OaD4i6tG8msatvEMdwo&#10;aO1hZgMoOzAEnjoBzk1veGry/urawvLPW5tcuNJukuLe8t7N8wyfeU9Pm59c+9YnxU0iK/aPSZ/F&#10;MevtbSGOO5VmAR+NzRnPTj6V7x+z9ffEX4a/BKxtbnwjCmp+IrqePT5NQTyxLAEx5zP654A79uta&#10;1q3JG6RMY8rPLvC/xl+Meu+OZfCXhu6s9cvWuhfXjXU22HfGBk4yNqD8DnPU8mx8Q/2wfjRrni/W&#10;PD2r+MNBvNSbS5Y2+yqVjgZCpEYK4yoDN8ucMRnk5NeieJvhJYLHeaHrVlofhGGzjjOo6hoKt58h&#10;MYeZHPJ+71HAyR06V8yftT/Daz8K/b/ij8GPBniHTdDm/caZe3kDBJk2ESS72HU9lz3J7VtTqUpJ&#10;W3OiNO55/wCFfgfrvxq1abWPDix6baW9wV1DWNUvVit423DO0ZO7k5xWx8Qp7vxp4+j+E/wtvte1&#10;C302FYYIbhg2WjXZmNV4CjacY6jnAzUX7Mkfxe17w/dWHhrw/HeaS14ovpb668uBbpjlGOSMlVUt&#10;t6HHNdr4a8OWnhT4lWfjvwRpWoXMFva7Gkurgp9olUbcqeA+SM7VyADU1Hy6mnLyxsReGP8Agn/8&#10;S7Urq2v615ckmmtcyW9vNtJzjYjnPG7PT2xXbeFP2dfAnhfwRJ4W8etp9jqmoWcs/nDEn2ZRxucn&#10;7oHX8sZJ4b4l+JfxFs/ENvJ411b+x7rVLJGs4o4yoQphY/lJAOGGeeM561z0/wAPvHtxpmufE7x/&#10;451BryCFXn0PzBHJex7uAM4BGcHaM8fhXJKtOXUIx5Tzb4sf294N0pdD8JX8LafZu0SXCxqGK45P&#10;Izhyxbpz+Arj0+GWs3/g0+JofFNrJIvzLaQT/Pn3HrWhf+IrHxR4uutR+IgezsNyo0RyAOPuDj0r&#10;n/iFJ4Wt9V+1fCyaaO3VFxFCzN9Sa76NRU6fMdK2MQ6F4rv4o9RutKurpWbajPk/hWrfWfjXwfpM&#10;c954Zjs4ZG2rdNFlue1fV37Kv/BMn9tv9prw9b6nrGjroPhuaxNxDf6i4iZo8ZDhByQfXrXpX7Qn&#10;/BHP4h/BT9nHUvFN98RP7VhtlRQ91Ht86Zm+VYlALH8/WvLlnWD9uoKSI9pDmtc/OV7x9jFU3PJK&#10;ztMvcen55/OtTw5b6hfWxSzmaORbwN5h4CfIep7VuWXwj1+0N1pl/p6wzQxkytNJtZPqD0qNfD+o&#10;aTozWOnyRyNJDI000cgxzj5eD1xmvXp4hVI80TaNPm6no3wo8ZeGvhvoEOt26pLrEcO9ZvJWQjn+&#10;En+lXtB+McHxA0HVpNe06a6kjuMrC0+PvZO47jXlvg2bU7AWUdpZhpSrIskn3YyGJ78VraToXinw&#10;Lb6r4q1TTra5RZFLruDKScn5sdK5ai5jP2Z33iDwV8IPFXhIXMkUy6lbrtdbVSxUkZx+H1HNeJ+K&#10;9A0iwd0sNP1RW/5ZvdQ/f/z716T4C/aQhjmW0vfB8JaSUtLHa23QdAea5b4pfE/Xda8Wf25Z/Z7M&#10;W/8AqLfbnHtg96iMuSyRRxVt4X16UG4bRrnyY2HmSeSQF5pRpV0zyG1tFaPzDtPmf/Xrprr4xXer&#10;2C6Ff6VJNEf9YqXTgzSeprTsPFcVlZx2zfD2P5Vwuf3Zx7+v16muiMuYn3T9X/8Agp98O4PDHi6P&#10;x/4Ws9tnfDZu8vGx8cMPSvjUeDvFfiOZNRg0e8nZ5NqssLESH0B71+sXjDw78M/2jvglcaLfeKLW&#10;6s9NVbLUNYnG1kfA/en3zzXmGh+Mf2WfhJ4dtPhfH4ms9Vv9NbnUNpEaqzH5RjjeMc8ZxzmuN1ai&#10;2PSq4qL95Hwd4S/Zl+NXizxGNCh+HupQteQtslmgKKFA3E7scV9Ufs//ALJ/h34XXMOufEPxVo7a&#10;tBZMumxtbSXH2WbOQxAABIGMcgA+1eveEf2iPhnp3jKDTdQ8f31jptssq3huuFlyuEVWI4A65rpP&#10;Aug+GtXsF8cQ2kviLT5J5C15HC64UHILHkcjnOMCvKxeIrc1jhlUnOWiNrwLfeIJvDFv4F0q9j1j&#10;WDbyfatUuIfIiyGyvlpklm2nvj5u4xmvN9aa2uGm0zUra8vr7Sy8VrAsBaPgncW4PQ9Dz161zfiD&#10;4ia348+Kkg8A6BP5NjKsVrIoaNt27GNvXr1J6+3Suy+JviLVPhP4UTw7c2Lx+LtWs5N0dp87RIwO&#10;7bwfnIB/3QN308yUZ1tyTFstA+IHiO2sxpXjifyLESOuk/2o/lqpAYnaxwG9ABjtXG614dvp9TXw&#10;bFfW4uLm9+2avqF1GB5cnlKptwehTI3c4yxBx0NaHhy28af8I1NqWi6NcTGO0KT+dKY5Ax4yPp+l&#10;eHfFT4i634Y0u11G21lVvp4djQ3QJFxNDI0bjB64wOT/AHhW1Gjz6Nm0ZPlSNn43/Ev4SfDmwXw1&#10;4J0+b+3LOS3+z6hpsxMayq4JZiW+YbSdp4KsCORiuX+M/hrxkyaPpXigx3zanp6Saf8A2bfJM0Pm&#10;NwrAZwS3brXml94r+IOvWVxNbeBLS6S3X7Td3EcfzKgPzcdcDPPpXR+D/jLYQeDbWaVPsdzHqUct&#10;rd/ajugKkHAzweckV20KfYFGPNczfGN1okenSWkFrNNNAvlfu5nYxBeGckAABiCccgbsVq/DKbQP&#10;DvkX+oaHJPDJNbiaWGQfu2Vs4+bgZXPTrk5ql4x8PXMVpe+INGdY4LuEy+Z9sVvMQknadoxu7EcZ&#10;q54KOtp4e0G60rwtf39vfXym4kFswhWQOFQFsY6e/Q10y5lFo2jy21Z9Oab4htfHumWWteD9Sjs1&#10;s4cLHaW7R4Yfeba2dpOOwH41zfjLwvrXxB1611TxZNJczWrmK6uNMXbGh4O+UYwWAI+7gkf99GOU&#10;6tqGkabp3hbUbSNbxmX7PHcKPmXl1kccADBB7nFTX/xn8PeH9Aj0e4n8v7KoRriO3IaY4w3ucnqf&#10;8K8ylWqRlZmVZLSxJ4ek8TwNdQa9ffb4dLXy9P0uzme3DqB8knyEMGAxuYtkk4ziuX8XXcGtabDo&#10;VzpMK6lKssi3FvMzyySMMou4sSBnGeckdarahruna7ZX938O7+a8mv8AcY7e4uGVgduBGMjJyx6e&#10;2Ks/BXwL4xtdZmm+INhDpbXM0cZtbxNpCAgkbieN4GBx0NejKVkpHL70TyXTZLX+1dB07xrpstix&#10;nWNrixjXaY+hO3oW754+teg/DTQdd8e/HGXwt4Kuv7P0n7PHp9xLrFwZZ5Ickh85wOBwq4A55pPj&#10;VZ+GdI8WXMOr6hGtzZ6gyi3s4SUQqfuqfUVytr4k8S6f40t9W0C7iUSXCxxzfMsrbVY45/3sVtGq&#10;pRu9BxlLqdV4tj8I/C/xhqFp8NIIdQe1s3t9W1LULQTxy8jiKIr03Y65BGfY1k6JrOravfsb3wHp&#10;+pWt4yBV8gW/kTBSVZWTlFHoMZPUV2mv+APiD4YNve30S2drq9uqTLCySStHtJLSrzt6Z/CuPvvE&#10;P/CA+LLPwo+pTtPNNuNnZKH4Pd/Qd8cGs5NV9EbRj3Ol0v8AaZv/AAZK3g3xPpRmWGBbbS47eZcI&#10;eqhwo+ZcHjp16c1xnxm/aU0u/wBDkg1u1tZrmaRhb2NnaNHNpmCn7zf/ABKwLELyMqema5/4neFP&#10;E1152rwaRb6lDbSeZFLYtsePnBO7rkYztNcv4u8K6ZNo6gu1vqF9F8ovZQ0ox1JA5x71VLC0ou7N&#10;CtrHx81Ty01ubUtSvrryfLtY5Pmwo7dTwB24rqfDXxNt9Sgs7zxbrAtXv+Fuo5dktrNz8xb2Izye&#10;/WuJ0v4LWGvabFPB4+g0+aH5PtEzrsZ+hjX+LNdp4w+A/he88BafaSeIma5ulT7bdaXH5rB+6YOD&#10;weSevTiuiUsPpGSM5RZ4r8ZbLxponxcu7i3ube6ZnUtNZKI1mygO/avALdT6kk966DXPiL8Q/FHw&#10;7tLnxhrOoTNYzeVbx3F0zYixn7p49ua6Lw/+y5eXXjTzx8UIboQBWVL6GWOR0BCnjB6D+eKx/jh8&#10;Ifit4GRvFWnaP/aeixqWmmsMvGMdWbj5RXRTqYXYzOPtPin4mg0r+xHsI7y2EnmQx3A+VV/usv8A&#10;KvTvgF+1DZfDO3kt9LtJNJmkjeOfyUTnOPmBxnORxzxXzffeJNZ1PXjf6VaSQ7lCeUOcn8Ktaba6&#10;xf3P2iSxmfZJh1RTkH3rtVOnKN0B9neE/GPhP4lWdzqKeNrq2vmkZruQOWxu4J46+/8AKvYv2cbf&#10;UPBesyXZ+KOpSR6WoktVs4DiTK7gUZyApx7deK/PkaR4l8PyxzwSXELXQwFjcjP1NfRXwH/ab1z4&#10;dafDajSY9QkZDJFFdMSofkHHrz2rzsTh4yldD5/dsfoV4T8PaV408GL4107xxouuPPM01xHqUbpe&#10;2rKMGNipXYCeuOvUk8Vzuv8Ain4U/EfTW0T/AIVppJ1az1CNBc6XeMjuRld25TuY84GTn0NfLPgX&#10;xF491rxjD4pXxeukjUN6XUkL8Mr8sCvoAfwr0m78V+Cf2Y/ixaaIPEy6tp+qWtvNqOpwxiSSwzKH&#10;WQbfvYxnHcNzXk1oxhUSSNI03KNz6E+Ak0d7eappXw48M2OjXWl6f5Ph++19JGuGdm+dk3HaMdRx&#10;k8ZNY2ifGzxj8JviV9gv3g8Rajbxst0txp6yQt8o+UEcb+evBya5Lx9+3V8APFmj3kujeGpZpbeM&#10;SaXK1yY2MwyAzbTnjg9c5rgvgZ8foNXtb7Sr+KG4N9qHnNfT4X7PkDPJ7cdzVVaKcVdmPvdj2GP4&#10;wXXxm8XzXGveB20SSO42abtuGKqzDlMdRk+n0zXknx98c/FifULSy0rxpdafJpckkmkx6kpLJkEM&#10;kbYLYYYG3OCSK9j1Wx0zxPNpt7YafHYvZSLjWLeY7GYjKB1XphhwcYrzrxb4H8Fap4hk1j4s+MJL&#10;O6+2K1jNbv5yykEgptHUDHPTAANTh3To1BSTlHQ+Yb+88ZeJ/E0l74x0SS71CTakbfZ/LZ8MQcAA&#10;YPbp+FekXNh+0B471HRbWz0e+02O3uoYLONo/IDNg4YsMbjwcscYHTGTX0F4N8A+Hvg3fS6lceB9&#10;Q8YX2qKZNIuIfmt04wx3jOWJ7A5GOxzXZfDr4Y/Ef4h+DvEEk1nY6fe2ckdy9pdeYZNPiZJMBGbg&#10;BsA5bowOK7q1S8eZIxPKvjHoE3wq05vHstra3tjNpsdvJZWl8+55+MzfKpwA2Tgnr714B4R8Zahp&#10;mpTeJtUVYZpLhJYb7z3iMLkn5YtgAyeuSQO3NfeHgvw18KY/ClvY6lp+r6pHdRsmqR3dqZoIGBHz&#10;K6gq6k5OOT2614b+0J8AfD+t3+k2ngSZtU0mSNorq8tbNLeE4bIOCAQ3XPGRgHisacpKLbCzNf4Z&#10;fEmFfC17onipLjVrLWrT9891dP5kEoGAVbn5Rjpg9c1U+G3w7MPiu8ln8T6bNa3cieVb7vMVxuG0&#10;DKkbgeeg9K6r4UQ6H4F8Px+H9fj024tYFE7areQO0lnErbfnwMDJYD5uDwc1n+ING+F+hT27/DbV&#10;F1CaWCW5azjDx+Yx+YGJu4Q/NtA5AxWVOLV7j5ZG58dLfxh4O0ltP8OQ6fPdw2ZRYZLWPzEyf9Yr&#10;fe/z0rmfhhqfx91Hw9P/AG/ZzTW8kRZktYipRTt2sAOgJzx0xXm6/FH4ja18ToNAn8SLcNe5G+a1&#10;UG5Ur91Tk9RwPevYvh58ZPib4C1keE7jT1g0iWMSQ6pcK0c8ceAQsi4wwHQHAyDXVGN1qIxvFnga&#10;eXwm0OneLtO024tLprmXT7pQrSZX5AM5DMDkgFeAarS/CzX7TwjZ67OdLeRoHfy7WMNM4yMs2Dwu&#10;BkDH4VNrl/b/ABj+Lc0Pi6xTSdDu8yXmoLb/ALyONQCr/VjuX6Gux1nwDolnEJvDfjA6lp8ckcNm&#10;schSf5vkjaTODjJ7cVYGV4D1zxKZV0S1uPEGiafp/M8M1888MkitgL85OzgYBVV571peIvH+j3V0&#10;mgt4TvLxsJJeyXmolm845JwjkAYRcjkE9AQTWJ4o+NfgHwL4jl8AavoNvql0tyLW4uo7uQASZj3O&#10;TnGQ+/P49sVr+Ibjw9rsNvDbaJDea02nzTZTaj3FvAVZ2QoSxO0qMjkEHjBOL9p7tgk7asp6L8Kv&#10;iZ4gv1vodHIhu1/czZjhPlFcoWLfdCgYwcfjnNeveLvCng/w54e03/hF7+/0vVLPw7jUrz7R55F9&#10;kkxRpnCxuuWZgMAv945xXhtt4w+KHhvRr/X/AAnLctFHIBbx/aDPGiMuQGPO5Mdq6j4U+MPiBqei&#10;WcvifxEsV5C0sscX9nDOoyMPk25Yb1XIHrwMjFQG+qNv/hYaxWGl7tNgsrxI0jurjT4ZPtV00TEK&#10;JG3BUTDq+0AAEZHU12Pif49fEXwr4Jt7DxhBI9xa6iL/AEvWBqB3QybCu/kkkhSAM4A6c9B5D4r1&#10;P4zaRpttFdw2F7qty9z5sy7QJrc7BsIH+1j7uSCB+NHwr4MuJvh3dWfxH0nUreRZpINNa+jYNA25&#10;WZkDYL5Izg8AAgiocb7MqMpR6n39/wAE1davde+EupeJZ9FuYI9Tule11eSLH2qHB+VWJzhT7ACv&#10;oNJ7W0LG3k5bG5upbjueprwz9krxN8HtB+Hlv4S8F+J4Q/mXLQ6YWYSJEDv+RCSSMcjv0B54rqIv&#10;2jvhFfarpGi6Z4utpbvXLjy7O38wB1wzB2cHG0KV5BweRXsYSNGMbyZ0e2Z6NNqErnOyoXuXLZ6c&#10;1za/FT4erq0mi/8ACW2ss8du0knkTKyrhtpQkHhx/d611Hg2TSvGujRa3otx5lvJwN3DZyRyOwyK&#10;6/rGHjoh83NoRpcO8gUbua0IrdlAIX61agg0GyDRtqdv5wGZFa4XKj1qdoLbyEntrmN4WGUdG3Aj&#10;1yKwniIz0R006MWigjlBnH6Ub2Z8k1JKqxNv25Wo5HVQXKgU9amjNI0+V3Gs+FJ21D06CnSS+YcI&#10;TTa3p05Ixl8TCkOBwaXPamsRtrpSlsSPIgyMjNVb3xJomjqF1fUobfKkr5jBcirMfl5HmGsrx14K&#10;0rx94XvdAuo1X7RbmOOZV+aM9iP/AK1Eo8sbmMpXMH4g/ELxXp91p/8AwhtlpN1Y3Nubia8u7wA7&#10;QyghVyMn5gRz1OK8v8XfH6w1yJNfu9OuIbbTZpk+2aVGJ/s8y/xvGy/OAOOCAMnriup+JPw+8J+F&#10;9BTSr2a9m1T+wBBDJp9u7NFDE0ZYjsufl5yCetcZovxh+HjRReCNU8PSaWsNmfs9reSKLu53SCJt&#10;+SG+UHcfVdxzxXn1Jb6mfN2Oe0TVvid4w+Mtrb6N8QJvF3hjVrfbd2Nwoht40K/IjoTlCpIxgdFx&#10;XPfHP4WfCbxB8IvEXhLwLKtvrlrqAguIbi22+Z8gxHbyOFyyYHAYA5yDk4rzT4yeKPG/if496l4Y&#10;+D19p+nxaDYTfZ/L1H7OJVgUbm+bG588ADkY+teZ+NfiP+0LqWj6h4X8a6tdS6fJ5bQ3EFx/rJQQ&#10;CkeFEmRgFiQCcZyBXmTrcsjGUjNX4bav8INZs7Lx7Jp8iRqgvrK3mi8y42qSMNtyrI4j+cZJBIyQ&#10;SaseCdU8O+LNVvvFmhalqVnczTPcX0c8kUcxwynAAyWXI9MexNcr8Rtb8R/EsR6JYadcQ3VhaJHc&#10;Xkd0zMqqhDbx2yFHphhz1qPwV4P1HQL6wlWW3dbpVtLWW4VpbidmOcbB3zxn061wVK3LLmOf2zPU&#10;NRmvfHl7d6frmrLA8RaS91C4hCtqeGGxkUKGSIIF+XC/N1BPT5m+JGo694y8UPNYTTS2VrP5Nm0j&#10;KMnceVCgbR1xxkV9U+JVj8G2Ma315Zq02lyy31xeXGIrNc9VHJySD3zxkV5T438O+BdK+H95qvw/&#10;1u01XVNRuGNvc2LboLdg3O3PzYXuSOTV4at7SV2a0anNI+XPH/g65vPELPa32VjtpCyySBcy7gMN&#10;7ZP5CsDxP4O0m4MsYuEEcLGP5FHzKjbS344z+NenRfCr+34hZ6lrqtdMxkmmD4JbcD17A9q9Gh/Z&#10;o8HRwzTarZ3VtbyWghg1CZ18kSoBuHH3jwB7ZrtliuSVrm8uXcwvg54Dg0LwhZ+HfBsW6TU4IWv7&#10;q83LG+QrYIONwBbPPcZGCM1fu/jD4S+BGu+X4H0W31TXGbEepSxAGGQAHMefu9HGBjqKk1zWfhv4&#10;I0eOyt/E91dXUaiCKOY/KmMDOR2O5SPTp2rMHhrwf8RdOjvvDnglt1u2JtUurgrHA3HzAH7zEHjP&#10;FZVMwhTjeRKxkY7Hlt/efFf40ajqV2nie5gvo1jYWck7FbhdzM5UHjqeB3zjJwMej/CD9luzstLs&#10;viH8UPEE1vrl55jWdiI286CQFTG+8n5mKrJwSMcV7N+zz8HvCWm3mrXehaEtw0yeXJdTThdiBMlk&#10;ycgFuc9MHANeg30Labp19rni640+azguLcQ/a5B+8Ac/J5xBCDauMjGcHnivMnmDxEXHozhniKjk&#10;7M+aPGOieIdCs7vV9M8M6wZLgeVFdfYQGtoR824vn72cZX3JPWrfg3w9428Y6Gvg5zc6lot8Fgn1&#10;Cy3WLSx5yYpCp4ALZODz644rtfibqHxO+NmtX/gSPxBZpYROZrOXQ75HjsQxyyuUI8xivQE5x+Fe&#10;hfBX9n3xt8INIjvbDxZJqCXVq88Gm3FinlpEiBh8pwWL/wB7nOSOcVyyo8vLKBnGKlq2fnP8c/DO&#10;n+AfH9mjaXrEXh2zv5rXT11P/S7e32YRvJIPyglAcEY7jjpoJ4u8NReJbPQ7TWdWt53txMqWZG92&#10;I43LgbQPUEHB/Gvu7xx4G+BfxM8L6p4t1T4eaTqVvZ2kcdnFHMhiSYb1doIQ688NndzuycYxXzg/&#10;w9+BV7rja9omuzaJMsb/AGO30/TESaQMHTaznhsEqAOvOecV6SxkZQXM9SrKJ5Rr2ny3kmn6H4Zs&#10;5bjULxWWGHcwikkClQB1+bP59a1pNN8bajqOkp4h8FxW8L2wdodP0+NnWHgfwDO5gMliSQT7V9Ne&#10;CfEuh/Dj4X6ToV3FodhDYyG5hvrjS0OoPMHZiiOedzZAJz90dhUfw2g0vxp8N9c8faV4bsdfmtNL&#10;ljXQbzUPszhgxVgj9SQ2/jJyCOQCK4a2L9nK72ZpGPMzzPQPE/he9S60P4b6TfLCZrd1tdSuCWgM&#10;RbLeZx8rHCgYBBbrWtrvxDg8P+H9f134hra/2rflX0OGLYLeyCk4bG3LTE4+cgnGeTXivxp+JdtZ&#10;adafC7SxJouuXkwn1uya1MQtcYbytxPzIv3Qe5BOa2PhBoza3fw6F4onZbe3uFksftEJZJpDwEkZ&#10;gcdVOenTJxzWkY0ZR5g5YqpY5rxD8S5tW12O3udA/taeTlbpYhkY/wBpiD/Q/TFPi8ZeJPDGnyaM&#10;dMjabUP9TdW9wN8QPRDngY+tejfE7VPhlPa6raf2RdW/iO21h4NPjW1SMG1KkFDt4J3dCPr05NL9&#10;m/4ZXHjHRdY8Y+J/Dej6bo8NyuiFtav2WN7503hAwyVYqoIY4A/OuiFalGOxr7GPKcF4j0Fo/BOp&#10;eN4reKSTTY1FwsnDXEjFcpkn5sD0H41wNt8TPDWv6M0OoXUkN7bWo8i3jw0csnB3c4yMfXPpWx+0&#10;VperWEtzoth4ngt4rFpo49Nh/eyXE6tjBKEqcY4b0rxbwt4B8c6Lrdpovijw7M81xcE2/lzH96AN&#10;xVceg/KuymlNXZge9/DT4y3WiJcaTBfaT9m+y+ZqCvZKz4PAXa4I3Z9BW94K+JOkXXiFtdstO+0a&#10;haz+dZw3FsJoXnJAyU5VeuegH1rx3XPiNp95rUXhCz+HarcO6/bri3tGaaTjABOccdfxq9f+KPiB&#10;4Lkt7j4c+G76z1KSQww27Whka53cblA4GD17cZqZYfnk7Mnl94+lNM1Lx3B46utU+KulLpYvGIjk&#10;a1TY7Y4xGP8AWE8H3/IV578ctTj8AXOrahrvhQX80MyoYdVVWLgqCNsZOcEgZ6nA6etn4Ca18Vvi&#10;BpbeL/jfr+rW7eDbxl0PbZh0kuGUkliwAYLn7xJCn6Vp/GNdM03SNF8TTeJNJ1xZJEOgwa4uLu9m&#10;fP72WQEKRgEDsOMda544VUal7mnJI+Qdd8Z6Pe+JpLrTfAcml30JklaTDESBuyLgAKPQ5FfQnwI/&#10;bGn0/wAJLdeLIrrVL3T7N4be8eZ57jAB2pHuJEYAxkrjpnsK4H9pTxXoumFdS16OaHWIWWC+eyhD&#10;2ibukIkUbQ3HrXkvwp8VT3/hPWJWvls9Pt7omGbz40DPgnG4+w6DrmvSUadQOSXY9/8AGvxP0qWy&#10;SHw/8VprzUPEFjG3iC0kuP3ESuNwjY8YbI6YOcc9cnkP2mvF+u61ZeH/AIN6r4d1HVJZ1jNxe2Op&#10;eYNQiYfJGrnPlKpC8AYPsF587+GXgvx1rvgDXtbuobePTvtUctzqGoMEKPIdqKueW4ycda9q+DMm&#10;s6b8ZNJ8E6p4oit47PRTdya5dWIMNxCnAEasOclxGCO9ZyiqcfdZ1Rj7p48nwrg0jWL/AMBXng6a&#10;NtQt/tNjodrrDeTCQNvmyk5BwOvA4JGcGvVdE1/49Ja2HxV/t2zTULfSY7Kx0vS9NFzPbQglUIjI&#10;Kr93g8Dgfh65d/Dv9li/X/hGNIsLyTWr+48ufWryYm43E4aEL2jHU+h61g/CD41+Afg54O1q10uK&#10;4t/s93JC/iGORGxEmV+Yd+uBz36VySqVJapAeRfEnxbNH9h+IfxZbVL7Wmj8m1OuwxJI0SNgFY1U&#10;hRu56knnkd+Z8Y/tjfEDxzfab8Odesl8Rx2+WtVmQiVmK44kOWwF4Cg4+lJq9tZ/F7WV8QeDLCO/&#10;h0/fHef25rADTSk8TFMjYg7KOo5Nea+INA8Q6PdzfEofEDQ0m0yQKkNjeJubB/1aAc9M11UaaceZ&#10;opxvsdh4k+FnxO1nwvdWc9hdJa7hNMk1ugFqWHC7jzj8a+6vhB+wD8Av2Yv2VNF+JvjTQbPWvEes&#10;XFmLu6urVZYYpJWXhAwKgKpQbgAdx618K+Fv2pdQ1Twmvhy80C48QarrEn7y1uL1mUyBsR4RfQcY&#10;9a/QDXP2i/F11+xhb/BP47fDyfw7q11oi3Wg38zBjHIuPL8xeo+ZBz3HGO9eFn0sVKMacHa7tpoY&#10;TlPY+g7H4lanFG0cttdNYw7GWxs7gxLJsHyg4/hwBwOteBftU/tRfFz4g3t/p2vQrp+l6PCBp+k2&#10;SbY7VSxCnrnJ9ewFeV/Bn/gqj4a039n++0/xFo8d34+0+6jsbWylX5LnPyifjkhcfMO5x2Nc54d8&#10;X3PxH+GmteM/iBqv/E21C/SGNUzx8253bttHCgdjmvk8Pl+Lo1GradzklHd3OK/aD1zwhrHwe1DX&#10;j4e+1avalGhvIU2ybSfmEmOWAz1JNfHWi6zJo/iJ7tGkVX3MY1APXnHIr7A8N+Etc8E/EBbDW9Sj&#10;uNL1ayZIZIwsi7X4G5TkHvx2rjvF37GX9k622naLHDI01wHt9QTL53PnZgdDjjaK+xynFexhySPQ&#10;wEpbM8p8W2H/AAjun6bcxSRoZHaUZXKlT83PHXFcX4l8T634p1aZXeaJpZESGCH5UYdASO9fQWv+&#10;LPAfwOlm0H4n/C6HxHd2UUdtG11I4ihYqCz7BjJ9M9OeK539oX47/A/4z3dlN8PvgVpXgm10+xjg&#10;ki0V5H3P3lYuSzOSc+30Fe9FqWx2VGmelS/8Erv2nvg3+z437R3j7xJ4Z0/SbuyhuP7Oi16GS9Ky&#10;4KAwKQc47c14fY/CLwTfWl4upzTLeOC0KxcsT7Ljjn9K5O/8Z/ETVNeXw34X8b6traXCJHHDukdn&#10;HZNhJ+6fSvaPDc3xS03RxpVr8IF066a3VZNS1DhlJH+sOeQR1rjq1vZ1DhxE3TszxLRvh7418OeJ&#10;47iTws0ixzYX7QMIOepPrXqviDSfhPotxDb+MfFOstqElqks66dbqYUzn5Vpum/DvT9X1a4g8ZeJ&#10;tVvLeFS32nzvJjkYcnAHOD0rynxLeak2uXMdrr07RRylI9sZwFB4A9RS+sOQoVOc/c74QH9n/wAS&#10;+Lbr4S+E/iE19BJsa70+XUBta46fKcjcOx6gdK8X/bx02x8B3drZ+GvAGm2Oow6hJDd3kdgcmED9&#10;3lsYYk5OfTuK+X5f+E4/ZS+IdnHdGa117SJoZRM7ZWVQdwYf3gRx9cjqK/TT4t+G/DH7dP7N+g+O&#10;/DV3HFDq2mpPLerGCbe4jG1lYf7LZU96OaNrnrww9OpqmfmF4s8X+OfiRHa6Bq/iEu0MwWMthRjO&#10;Mcf5xXpWh/tHeMvA+qWvhO78R31jpVvMpt7W2umWFyFJCsh+U5J5yOn45888deEdZ+DfxIuvDmrN&#10;FOsdw32e4jUkT4fbvAPO3cODjmqviKC/8SeFX1O3TdHY3O5psbic8YPuCf0qpU6VSGppKnGMT6Ii&#10;8a+O4tP0/UPAmvzM0yiC5uoY0t47cLKfLiVyDuYDJJ/usBnArH8A+P8AX7P9o+GX4s+LJru41y+F&#10;q+oQ3iSmOzdNjbZASFyBt45Chumawv2Yvi98N9H8B/2T4ws76G4/tpN+tMxMUFptbeka42+azEYz&#10;yRxXQ/Euz8O+IvCN5F4OvrFdHW6S5n1ePS1iuLOUOUERfO7Lb1LY4O7tivPso6I5ZJXPob4mweH4&#10;/F0fhXQfGS6f9q0zzFhjmMk7MSQAvPyjjn615R8RP2Xr7xRDp8en+NJNNmtWkkv7qYNiWOVUaRmH&#10;T/lmpAx0z3rG+DHhKz8Pa1pfibx3OdQuRbyxS6tdXBYiQp+5AOeAMAn1Ndd+0xqOoXHhmPwJp19M&#10;02q6XEbPUoWKx+fsDCM/72Dhc8ip5YxdwTKvxF8c/DX4VfBix+FXhzwtPqHiaSx/0O4VkYSrLIV+&#10;1pJ2IY5GAMruQ5BIrwnw18Db34g+IdW1AWum+H7fwvpn2i6j1Kd2WR40LlVX72WAJHYV1/wS+HF/&#10;4V8JXPx18V2a+K49MZbTR9G1CTasjFscEnHyM24LznaeuDXjXxi+IXxI17xZdal4m8LNpMepOFma&#10;I/KVC46jrxj14rSi/e0KOg8RnV/hDJqGgROrPqUKvJJaxR3MZgfEqOjEZwVZTkYIzjsa7zwb8fbT&#10;QfhPF8PPBt6n27XpEXUru6Z1VHSRWjfByMALj2+b1GPGdD1LUbOCK40nUGngtWjXbeSA+ZgDI57H&#10;jj0ro21bRdWeH+1tJjtFkvPMLWcW1kyeR/hx9ODXZ7OUk2B0V9+0TaaT4cj+Hg0G1HkxRhbhI8MJ&#10;A2euSASepA5IGe9em/CDUfijrF4L6w+ElnqOoLDHMEuJowIlJxuIY4P49a850/4E2vxC1JbvTx9h&#10;hgt1YfaPusvRWLHrn+fStr4QQfEKPxfeeFLu5vFvLKNrQRtlHUlwQjdOmOAfWvLqRjG9jPmkjvPi&#10;5p/gCw1a1g1XdYX1vfCW6t7OYwmKQhXVkZfl4zggHoOK7S78Lfs4+JPEeh6x4V8fax4klumjjvln&#10;udipM4I53ZPBOeSehz1NeS3/AIW1jwN45vtP8YmzvrHUJGlkguLzNxFJjAxjOOfl/DpXpGu+J/D/&#10;AMFfBM3h3TfCMSawscN3pt55YKvnOS/0XP41nGNSrHcm8ep1Xxb+GvwS8LadIQs974gkG2O+uJML&#10;Hlgc7c9eoHYe9fPPieQre+Vqusx2UsE2+1jiZpuAv3uuOccnP0FN0Xx54q+Iel3fxD1u4kk0+abF&#10;x9nYnbgYyAfuj+Veb/E/wL8VfidYyeNPCdqlnpOkx+Y584ea8Rdhu29T93iumjh6idpMOX3tD6C8&#10;L/E+a48LXE2j+J2sZrqzeyukurfzfMV1xlSxOzIzx0B4FN1uTw+NJs20fTba/wBR2qvkrAEmdugy&#10;Rg/rXO6p4g8M/CnQdB0RPDt9JdXmkxSzm9tSFLHAOTj72Dk4GKr/ABN+JWheC0t5PASLqjLsW8uL&#10;KMh93BIUj5gM110aPs7m3NcuyzeM/C8WqS30Vum0TodNRvnLNlt7AH5SGzj1HXBJFcj8P4Z9c1Jd&#10;O1jSobyZbUy3bXUKyRqueMqQQR04Pf8AOnf8Jv4N8QWlxdxeJ5rfxBqkwa+W6Y4CEKNgXs3v1ya4&#10;j4t2ep+EkjOmatcWH9oBXm8u4IDRrwN2OQD78Zrup0+YDuLiw0ex8Q3V1oeh6ebjyR/p7fNMM+gG&#10;PLXtgY49K43xZqum+BxJqqagsqyMfLs/tUgMGTgnJ6gnrzniuk+AFp4d1S91S+W0upGmt08uJnwX&#10;UYC5PYcZ968/+K2n634tt7qyi8JfY7OzuGQ3SqzAgn+8evArnqU48xnKR2Xw7Phl9GtvF82sGFLh&#10;pTLawy7ZpMAY24Pc556Yx3ruPDV5f3Tyx/DvR9U+yxW8jfZLqUySXYUgsFUnG7kngYOK8V+HHhTX&#10;GXTvDszTzx26rJbmKAqWj6sh9CD69q+m9V8a/DD4ZeFdL1STxC0t55Raws1twJ1ONp3eig55NcdT&#10;l9orD5b7nzl+1v8As0fEXwb4mm+NGmXUN9Y+crXlq0IjurdMY3SIBhhn+IVx/wAOvEnh6712Vrfw&#10;heahd3kCrIsUgUxjruxjBHTHoPSvuz9nrx/8LPiNo19Y/FPwzZ3DXUX7y+kYbhGR9zYT0/LNeQ/H&#10;z9nM+D/EqXn7PF2/2GOMPdxQ6V+/TeC6FWGd8ZGQuPTHOK6qOInyWbMJHl+t+DdJ1GOzv7qKZ7yG&#10;Rlh0eUbGPB578dDxjp9a6LSfBvhvxLZSx3fh9dK1C3GJlNuyxrx1HYflXov7Lej+HfGXi+G7+L+k&#10;Xmk3GlqPtGrX1mdsiDAG0Yxkkj6/nXtb/DT9n7x5rdw7eNLiZYSPKs/s5X7WccIxH3AT09aJYqMY&#10;2WpPLzaHlWtfs9eNfBvwk0D4mad4o0jVtG1YeU1vZZa4ifLKVbI3dFbkfT1x4j478P654YtJNWOu&#10;NG2793b30O1WBPKdMH5cjoM5H4fRf7QPw68dy+AdDtfA0U3hGz0q6kCLLchRIsrBvmJ64bOP9418&#10;i/tZ2HxK8H6jpQ8beK21bTpObS+s5A6tyN2dvQj360UHCpG8zolOKilE6Pw5rPhS50Yx32iMLhnV&#10;VMbZU+pxXb/DHVLnR9WRdF1ZrfEjGYuzIzRn+HKjgduOcV474Khk1G3s0srtZpJgvyyNgY+or6E8&#10;A+ENH8KyXelQ69v1CPS4p2ivLN4yplCudpbk4Rlwf4hyOCKzr22M6dWXNZnrWn/EKHxXpVj4cg/4&#10;l9nbqY2u4ZCkkiF9xG/OSN/TPI6+1a3w007wzpWu32mat4LkuNPuGD2dxdXDTyxuo6dApBOTk4I7&#10;Z6V4R4U0f4oaHqWs6PrPm3dvbzC5s2CCOaAf89VVsK6Y2sV7DngGvafh1onibTbqPQdQt3aZt7+c&#10;A7yQmRPlmVPvbE4wOQxPU151WPs5qVzSUZPY9G1f9o/x54FaPxD4M8JzTXX2IWX9oXlv1Qu21CvT&#10;dgYDMScYyT0GB/wl+teP7iPWvjlq90+kz3AlvoLe4eN42RXYptU7SuOAcDaegPJrH8beN9TvBJfa&#10;/pN8fs8sf2dtPbfbyuhZSzAZ54PGeDuHasT4afFTWl1i+0Xxl8M5pdE1CxeJJPs+JklycSqW9jgj&#10;0rrWIhKKOZqXNqeleLf2zvD51OO+/Z8+FF9bjRdn2K/1fUpLiRI14ACMxRcjPXPy9q6zTvjVpXxV&#10;1Oy1bxrbw+EWaz2XUeiWoSzunK4fzlUcHORjG0DsOlfJv/CYeIfh9rkOtaJpEn2WOZRcLJHuSaNj&#10;yrAZz7Y5rrbnxpq+m67rXj+cW82my2rS6fay3nlouAQF54ZuCMdc1Um3ZIv0PUfiVqGm+FfGMdp4&#10;Hn0+50/y7dpGtbWGTyYXyHMYICZJUfMAGUAA1zfiyB2vpdI8OardX1xNIos3Vk823ZSdxBHK98rw&#10;GWvNfBP7W1l/wlGj32g+DFEjWfkahZ3CqYvNzjzMk5GVAx2Bz1r2X4oeGNP+J3gWPx1oGqNY6z5g&#10;e8hhlRkjXsOMYJ6+uKq1aOrRPvHk2l6dP4X1SDUrbwdFqEyXH763mG2Pbz12jv1POfpXuB+KetfF&#10;bwVa+D/BGi2tnqVjbw2ohS1Es6ssRPl5BBcN1APIxyWzivPm8KfEvwVZQ3GjWMmsS3ULTFlty6xp&#10;nnPofqeKi+Fd34nt9R1C+leO11aO4Mqx+Z5bZCHy2Cj+HsQe9bNydhSTepv2+l+OPAfhaaDx3qOq&#10;abdWs37uO1vF/exucMhUk+p+XAPXJFJeWF/pbQX+nePdUXTY9zwp58myXI54JAAGOV78A5FVfFvj&#10;HUfFegaXrF94UvGvYl/0ya3sRtDc7XfbncpYA5GD+dd5pnxs+EUfgy18C6xoMlw0sJFq8MZVA/OS&#10;ysPXPQnPSs5VFHYxlzdDzG81vwppZn1fWNO8x4rhp9P1NYkTardSCZVYsDlgFB5zkDpXpnhn4r/s&#10;7W9hp8dtoOoahcHTdr6hcFm+y3GVxIi/N87MOwBxuHQmvM/Enib4HaXPceEvHbLJF9q3Wkmn3Cqt&#10;tvQfIO+ckNgmuW+LNvJonhi08aeE9ZV10ySC0ms2YRyXG+Q7XcADeAdq4/xp/u+W5fLzaM9B+J37&#10;ReqQOmkW+pQ6nb25VoC1moNsyn7iKFGCB0wCBjtWT4g1D4t/EDwbpviS2knurPzHVdQEZWYswI2u&#10;cZYJtPB4APevK9BPinRNHvvG2lwi6ZfLC+dgGNnJ3bU+8R1xxjiuy+E/xc8SG3vPDN7pO26S0S4h&#10;t42K+ZEckSHPy4256YwV96uOsdA5VsjU8LfFb4gQ3aWkesxXGoM0YtLeGdfIlUYUGRWyoYEZyRx0&#10;BHFdxdePvFHh6+jvbvwnZLqjWckuYWM0csmcqCCWKuCOckjbg8d/n/4aX12/jm9tNBt8yX90sb3A&#10;hL7V35wMdyB07dfSvXPjF4s8Q/Cm2X+x7pp7e+kUKu5C5QcHcPcgDceMHHNUB6N8Kv8AhJTcJp+k&#10;HUGvvt5ury6ltfLSIuTuEUmRhwWzkgccjpz12la74v8AgtqVnd6nbf2ha6t50WoRXCq4ePflCpJY&#10;R/fHOBkjqODXj/wj1T4neKfDEOrJqcOoSW8eWtbi1lEbMSNgO0YJGSvOOlddefH+bTtd0nwRqJ0e&#10;a9vl+zW9u1uUmgbfGhQq5ygO3gsKxcn0ZMubl0LF9+0D4u0jxBcJ4DOsSfZ40S8FnG3mWtqG2sQN&#10;20qBuwMkMcGvorwL4m8R6jYxp4I1G+e2mbyld9QP2plUbt2ODzz7c85r5s+DPjLx3YfEHWNR+Kmj&#10;2tnbb5Leyu3jQOxQ8Ahf4AG+gr2vQ9f1HSr61kayhSVishks3K+YueFGPyNedUxUo1DSnOasz0/4&#10;Za7rEniSVl11VZFEMZub4oIWGCF2sMMMEHGCMYFfQei+GNe0fSYr3wr4ykOJFkjXzlMZ4+ZVXABG&#10;fU5HYjv88/D3W9Oe/urrWvDVtcLOxjt5mj2fvMj5d54Jx+JFekaHpejeKGuNZu/HN1pthZ/ufJa6&#10;8uLaABvAOMDpzXt4B+0s2zojiHE9w8NeLbvVdO26va+Xcx/LIVkVg3OMnGMfTp6VoSX6v8m39K88&#10;0Txf4P8ACpjG9vJlhB+0yybvlXgtknkd8jiuls/EOmanAt9p2owzRSfc2SDmvpKUKfLuV9ambQn9&#10;qBdEHLgYrFOsxqf3vG37vPWkbWbdV82R+G967o0fdM/rEea7Nd7hQch+Kja4yMLXPaj4ut7YeWjD&#10;/Cqi+Kym1vPzu/Sr+rsmWKjsdcl0i/MRUesXkVzpM2nvrTae1wvlR3UbAOjHjIzXmPxT+JsHg6xt&#10;9WGo3CSQzhfssAVjOvfIPOB7V8/fFv8AaUn1u4h8QQ3lwstvIRHb/aFQbslQnvzj1IPFeNjsbSw8&#10;bSM1U5me6ePr2T4P/CvxB/wknxq113jjkXS7m7ZCZZmCsCjAhmAAOVJ2+g4r4W/aM8cWHh+8HjfT&#10;Pizb6xLrkciQXwhAmhlXDZC8GMbv4gqnK45DYrj/ANoP9rL4n+O9OuNOa+trW+EciS6a7Mfs+DgE&#10;EdeBuP8AvD1rzPSfB+myaS3iLxJ8RWuo5rMC3tlhUPJIeCERjwu48ZGWI2jrXzFbMFUkc9Sb5vdZ&#10;N8R/EfxT+IfxBuPH3i3Ro9Q1FbaOCTxDaxxwK9sq8AeWFL8ccjPuc5rL1PxX8YLrWtLTw21xf28r&#10;fZ7mRpmihjXhjgOQMBWGedw259q6r4ezeJrrVLXRfDVh/oFzAbuaaGRZpFwP3aDP8Wf4f9nFekaB&#10;YWmu6TdT+GvAv2i8+0SW0y3LeZDbsjsMMegkOBkKPl57VzLFKerOWc5NnE6D8Ll0fxHfeIPEXiS8&#10;t1u2Z202GIeXICm4M6huVyMbhuJbJOa6iz0aTwDoE/jPSNO0q9vFtWaNVuDJHaLg723AE7iSBxyO&#10;gPUGt4iuf7f1TTdV1Lwzpt4Y4ms/sui3Mi3O5zsjQd3O8hcehOOlc58S9B8X3WnxeDPB9v8A2cqx&#10;yGa08zazIF/ikztPzD7x6tgcE4MXVSSXQnmPP9f8X+N/iFeyeBPDHi+2WC4XL/2hNi3t1UfL5m7K&#10;xt8vygKCAcEenml54p0HwT4sitbq0t9Suol2zXOn3p+zupGT80b4IyFz16HvW78N/hr8WPiB4x8S&#10;eDrXQ2/tzTI3TUYWUCPcNrqNw+XJBUenz12n7P8A8MLC8TxF4Un8BQQ3un6kkeqXtxCsi27lGDR8&#10;8SAEjKqQwClh0NdXtqVGmaRqcmqD4P8A7R3ha+1fd4o0iw012RYLG6sYwreYOkqoUPIGOSck811f&#10;xFsfF/xP8N2uqaFJf6jc2+HnX+0GZrhMdU3H5GA6AHDDmuP/AGmPAXhjxBoFt4y+GPhm+03VNFuE&#10;iu5LO3MsbR5wJTj/AFSgjjIx1yeK5z4Z+OfEPw51G38ZeMvt2r211AxtRNxDvDHeQwP8I2564ziu&#10;aviKcveRMqk5EM3gXxD4quo7/wAMeIZvKt2NvcWOqSeZE5DdCWBVenTOAemc5r3i28Qaf8FfhxZ+&#10;Kozb3181zFFaaPa20U9uMHc+5n+4CFK5XLY4yK4OXxzoN7puqaFH4WuNN0aScSyrpf3Hctkks2SN&#10;7NjceOg7infDvx5p3jnR9a+GlrZQ29nolhNdaYs7b9hdNqkAHfMwO7AVTyfbjjlWdaNmTdyPcvAH&#10;7VHwX8W+Do9avWg0+60+426lo8diqRylhkCHDfvCx68DBPOOK+f/AInftua7pGr3psryG301dYZt&#10;Q0W4QSXZj3/KFY4UBeVBGMAnOeBXzb8YPF+q+APHUng/4P6I0dwqxC6v7idpZIW2guqq2AGyRknJ&#10;4xmuP03xS17q9xPr+qrdmWQ3Fx50mJEkUYwSM4BAOR6mvQoU6PKm7F8qsfbmkftm+Ctb177J/wAI&#10;VfR6e8cX2i406QzeXbSsIZDLzgoPMUMqrlhu5wTXpfwp+KHwv8Z6TrllYXi3Gm7/AC5X1C8mglvY&#10;VJ8uQg/K7seBGMBTnkDNfnxqXwh+OPxE8N6p4neL7DpckSppcUJ8p5h+IUc5XBJxzxTLDRfiF+zZ&#10;pOi+OPGWo2kVtFqRt4tKWYtcuEPz9Rx14A6Zq68YSjaI4n6a6V8PtA+I+jDx14On8UeDvCEdl5C3&#10;bfvv7TAmd5UdWxjl3Tnd04zjNfDPxl1zxTqeoa9N4Xt0uFupls7TTYrVv3VujfuZRkbc56gjhhuP&#10;IFezW3/BS74YfE7wL4N+HerD+x7S3hu5NY3t9nhEm8+THHEuQAFY/MQcsT3zXt37IHxR+FWuaDJ4&#10;Hk+FHhGaO9xFq2syXKzQxwu8awZYjG5i+CmQSTkcc189WxFXBzfOuYOW+p8F/ALxd/bnjqPUv2mE&#10;1fWNL0ewkOkWMOoHb55cLtkdFdljXk7UAPGMjGK/RT9m74J+EfDGg3XizVfC0nhvVvnmS31ZvMUe&#10;ZIWV40kZivy7R0U5HIOa5v8AaO+BHge++Ilj4L8NfDGazuLC4+3afZ6PatBb3cKclWBRQwLE5AJH&#10;fPNdB8TtP8RS+HL5NS8W6boOsQ6St9HaWtwJ5jECx3MW4DlgcLj+E4rycxxFTMuWMFY0i3E43xf+&#10;zF8K/wBo34n/APCZeL9H1LxJe6HYtZXWqBordCY3aQxsqgFsZ456DHHSvHda/Zj07SNVvviV4L8Z&#10;qy29u1xNaNalnumVS5G1jhPugKCSOOoFVbP9t/QriW40DQfFd/pkd5qE0N1r8eEiSZ4/LFzMw+Vc&#10;GTaQSMtjPpXXfDv9qX4YS6I2kat+0J4VvGvGWxs5I7UNI4Q7RMSDxyOn+1U4ennFGPuSuvMOd81z&#10;uv2Pv2a/BnxY+G2t/EHx54Fu7q7sbXzpbi8uGit7SMRZCQpISJGZgSTggAAAgkmuV+JnxE+H9h4Y&#10;/wCEJ0fTW02G1s4THYaVn7LPIHfcrIsTKzbJHZmbLbjg/KFC/SngL41/AK28Mjw3rPie11rUtWsV&#10;tZfDtpeHfefOWZ1HAjxnHOANoFcH480X4f8AwF0az+N8XhGxf7VLNHH4dsFN39mT+K4cruOFUHd2&#10;3Mo9ainWx0a7dROxXtpbH5s+M/gNbaJ8R77xL4T1bQY7O4vFlnluLWSRrGBxktsn2ZVTnKr+de3f&#10;safBX4FeMtP1L4h/GPxY9n4Tjjmt21aaFkfU7pV5WxibcEQbsl8LkEdM4HuXjz/goJ+zzqmqf8JF&#10;8MPgdbeJppNMuIJLfUFjUMUTCMijkKeQQea8R+Gnxz+Hfxj13Vbr9of4ax2+izSbrexgt2SDS8Yy&#10;B5fygeg7d6+lp5hWqUkkiZOO580eKv2ZvDfib48ajZ/BnXvE2t29ri7e38kTNJGT8p3JIfl6A5A6&#10;dOBXrmjfC/UviDBpvwu1vw4vhkK3l3t5rF4d7uerRgYL4UZ28Z9OK9l+HH7Wf7MvgHSNa+F37Pmk&#10;aH4b1q4hMVv4hu5tkzQK3HXLNK3PyjPSur+Juj+EvGfw10bxL4n8Jale+IkgDXk2g2hlaWKRhiZy&#10;QOuPlPc8DOKr+0qtOWoR3R8Wa/8As5fGbwpoPiTRPBvxG8M3Hhm6uDCtxNbyyz3ygnhRtKod3Gdw&#10;6ZHYirafFvQvin4Ag8CeK9Jmh1TwzYxtqU+q2xma7f5lMcWCDhcKCxPU45ABPR+P/GPiT9kf4jza&#10;PqXiT/hKtFns/wDiU6fqGY2tt+4mOSIrxIrDn0zWd4D+HvxFu7vS/iNcahqQn1xZhYxx6PujzK2M&#10;Km3JwQTu7Bc5r0qeLjKKlJnZL4UeVeO/gP8AtSfG9rPRdB0O8vPCNjMvmQWaKsVmCC5LD7u/aM88&#10;/Wuk8Pfsv/CnwZ8OotU8Vadql9qFuXu/KkmItrJVI+eRMgcAZ4Hpya978DQN4N8HXGt3vxTjSxXU&#10;Gg1STVJPs0UU+wkYGcuSFzwCeMDjJr5x8QftTeBbT4lLZzaE3iHSIbxhfXi3Ekf2+M8hApJwmeo/&#10;iGa2pYr3nbUk4Hxt8d/Aq6/ceGjpMtxp9xJvjj023VDMxxwsmBgMOS2GOMDrmvo79m+w8AeNddt1&#10;msvHMWrNpaPqU91qxuUsokkPkngBgoOzCg49ckYryT4pfHqxvPjRqXi7T/2UobzS9QjE2j2txpuJ&#10;IGSJS0kcUfSMYLAYxg5Jr0H9nD9qnXPip4b8ReFD4o0vw4t5YqLy2XS1imiiSZGXbKfuZ2kEd8mi&#10;pU5iuZ8tjzn47+JrSw+KF/Zabe3s1w0hVnRvLM3OcsxPBA/WvPdF8fX2n3F1Z+RaW/nMd9vfTLNg&#10;/eDMTkEHj15qr8afFYufFGow6zDJ9ot75ysk1qVJiycP7k9vavKb+GC7u1umvZWjkb5llXYFTPGP&#10;zrup048qbZJ13xYgtY2jvbiGO51S/KtcXGl4W3gXJyqqAMsQRk8DHA7YyPDmu6V4I0rUvC/jH4fR&#10;XM10ge2uLiHbLGSPlx7d+td38PdN8Ntpcmn32qWEcO7ELzSK8jdCSAT2wPpXVT6j4KTUJ9F8aaPp&#10;viL7bIkFlfWVwv2jzNowm0ZJAHoOtbyrKjHUqLaPtD/ghx+wP8N7bwXa/tefFu90i+uNShmfw7ps&#10;kYkmslWTYZtuT8zFWABUkYzXI/8ABQz41v4k/a58TeEZdA1j+zbO3itfDqLCOqRruOB/AztkHqOf&#10;Xj0/9h261/4AfBK90HXvGM0YsCP7LtlRI4YQ/IhjXblmBJYknrUFh8GPhz+1L4t1CNtRvbXV1/f3&#10;mqWshZvlkQKAT/vdMYBGa+KzDOKNepbezOSpU5nYo/sv/wDBLDwBrOo2vj34reApre4kj8y+khvH&#10;H2gvj5AuBt/3hzx15r0z9o7wj8GPhp4A1D4beDfgmltJdIy3F2VWVogMFZA/3ixwPpzz3r0rXf2i&#10;9F/Zb8F2vg/X9UvNYns2Ec19qgKzM2PlUkYHHA4r59t/+Cil98dPG7aB4R+EWmw2qybbv9z5srrj&#10;Bbcemf0FdFHEU8RZpGXNE+T/AAN+zn+0Z4j8W6t458K6L5NsrH7KuoXixxiPOA2124wAOnX8a/Sr&#10;4DfFz4UfCz4BL4Q8E6bosni2HT2k1LWJdLilnFwoGPKLodxzkL2Ucg18/v8AEuXxF/wk3gu0ghs5&#10;L3yntYo7cBbd4y2cn0wfu9O561zfh/X9L8MxR6P4os7W01CclYb241IRrL/30QOfT1oqyxEfhSD2&#10;jj8LIPil8A/gD+0nqGpah4i0OS01rVp2F1e2t06yRznjO0dR3xivzZ1f4U+J7f4n3ngHRNEkuLmx&#10;vpbcxySAeY0bFd2eB0Ffoj4g1DT/AAD4xl8QXHiiwjuvs/mEQ3Ie3jGOmVONx+teR/tO/DzULHwh&#10;ffFnRrSzQsqzC60mxXdGCclT6HJ+91P1rfB4qtTlaSNKdaUZe8fNvg3xZ8Qvg9qM96vht7XUJR9n&#10;tbq8hO2HOdzLISNp+nX8Bnc0Dxz8QtTlubvxfq82pXN2VwJtaOyJSf7u7HT1r2aOb9kf4t+I/C/h&#10;XTPEHjXWrWXTov8AhJrOaGCGb7QcBvs6nO4LnvyePWvNfj3+zV8MvhX4k1e80W58RHw99q8uzuNS&#10;WNZkXtuVTyQc59OlejOUakvU3qQjWjqb91byeL4o5LjSLCO3sAqOsd4rSOfRQvSuC8VReGrnWpHs&#10;wlki4X7KtiW8s+mR3rE8O+JvBXgfWBD4I8UapKLr91dxyALujI+9nnFenyah4f2RnQ/CltcQmMFp&#10;vMdy7dyTjk0+XlOSpTqU5aH3h8YL7wB8VvD63mh+CrHxdqlnMYG029jYXc1njiS3ljAKsDhtpyDn&#10;kda9m/4Jb+CPH+ifB/xBoniq0hg8Ka1qEs3hvTZ2ZriBgwRyxxtAbYo453KSQOK4zSPBviXSvGPi&#10;bxTY+HJJrL7bss7iONrdoZMh5WVcZKc8flXvvgzVLb4beC7W01VtQexSAC1tLHbHIG+YnOR/eYmv&#10;GjjqkP3cGetTxFSnGyPkj9vP9mP4r/Cj4iL8a/Deg/2x4VuL+MatJpNzE1/AuNvlA/M0UZHRsYDc&#10;9hXgnhKxs9M8UXM+iadBHazakBJ4da4LJMFJ3wrKTy46HgjOcE1+iWn+KPD+ua6kl+lxZ28m4tby&#10;tvcL6Mx4P415x4s+Avw5+FHxtl1610jT5tP1aGa6sJ5poyUuHBZhGinOzdluB1GOlaUMyqSTb1S0&#10;L+tTlpY4zRvi3H8XvCMnhrWvgppnhPwjZaY1tHKrgPExHBZSFVwW4G1cjuaw/iH4V+FmleEPDHgz&#10;wz5N1etHceb9ouGaa8lCKzqQo2gAD1wN4qbx54W8Wat4IuPEek6Razaa+sKtvqbI0MkjZw2Fzjbk&#10;7eBjNeUfFXQfEPh++EdhHe2utQ6YWZl58tJk8tmTHfaSPUVzzxVWVTkSMnKpKWxo+EPH+oa3dXfg&#10;jw8ttdX0NwzafYK4RppAv3RnGMD3ye1bvibx58f/AIiRmz8N/DtdHsIUj+1afb5kYMoKtKGl5XO3&#10;7oOcg8V4En2r4Z6xp19Y2kn29pFkfULuZhtZf4wexFdzff8ABQ//AIRxrvwtougQ3lze30Ei34mC&#10;GJwgHloB0UuW/Amu6Ma0oo6KKUZalv4lz+MPD0y3WsaDdSWGpWonsYVZhCX7bgOFIcnPOefrXi+s&#10;eIPGOtaPHZ+LNT3TW8jRCz1Law8rACkZOSV6DPtgV9M3vxd8PeG/hjD4s+Mfhg3i3bPHi4lC7pNq&#10;kEop+78oye+D61zVpqv7N2seFZJPEeg2t42uSNJDqNiAZbPtg88EcY+ldVFuG5pu9Dh/g94f8L61&#10;8NdQg8SSiNd0cEEscY4bcuGDdjgDn0Ncd4m03XvCmsrJbXKXUMWIvsnmbo5SOQvBwGxk+2PWu813&#10;WPCKaba+FNDvYxZahDJA0N3GURZMDYVK9xgNnt0Nch8LPD1lNDef8J9qF5HHZ6lF9m2rkSY3Z7c5&#10;O0A/WuyM7RKVNrc9g8CpfeO/DWl69ei4tYLd/LuBcyL8px0BUZAGO4OK6jT/AIN2OvWEd/pXi9ZN&#10;SiVn1qPTNY/fWkeWChzt5YEZOM8dMVy2j6Nfaf4ibwvZa1qHhvS/E0H+jyXln5hkOCN0RPA3dM16&#10;J+z78Lbnwt4a1v4ueIfGM19a2tusbaPpdxGl1fsGPEi/eQDPJ4rirRhzaLc5qnxXPN/BkC6T4+1D&#10;UddljaOxmKzXWoXg4mXgZ3/e3Y6Lj6iu88basnxK0driS9kvvKmjkkuLW5VgsfzFgF6kZzxn9K8U&#10;8cpP8RvHjTzNp2kW8kkkmn2KtwIQ+QrdSSM/easy8+LHi74YePrS0sdQgurawmWSZLN1kRyoIZCw&#10;65U4x0q4Q0tYg+l/DXiv4C/DX4La5df2HeD7NfzRQ3M9iUku2I2BxkAbRyQOOK4X46/EH4H2HgnS&#10;/Efw115Ga8hVLy3t4vLYSA5O+MZ28k4OSD1FdV8QvE3gH4gfBG3nvNaurHSYLOW5hsrK3DyTO/VG&#10;45A6DHQV4f8AD7wp4P8AFWg2+s6PqC2a6fNIG0u7jCtcp33A8MO3WtHpLUyjGXc9Bb4/WmvaJpU3&#10;i3R477+zo5Ta/a13KMpxtPQn68+mKy/h/wDGi70+C+mtdN0m0mhX93d3VgPLRvVgvU59Ko+HvByf&#10;EGytbb/hXd5pPh+3lkOoahFc7EgGxiGAbrkhQAMYzVLUfAOjTeNrTx1qGl3lppd9JGIbSzj/AHM+&#10;zCvIT90A4ztPOa2WuxpHmje5hS+FvhdcWl5b634yVNa1zdPHqzRuwknZ/wB4QQPlAYkhTxzwa6OP&#10;9lnwVe6jp9xoGufbpooY4/N1G+2q8hHzNgngHrjp61weu/CrxZ8YPEV6nwy05l0231SSGO4hjOEZ&#10;2D4b+7tBH+RVfwh8TZPDetar4N8f6r9plsFa1a2hYq0lwHVQNw6DaGNbRdSMSk7Hu3wn+D1v4D+L&#10;M0WnfHTRobybyzc2P2VmhW3U8eSzsqlh3OCM57V5f4g+O0fhLVdWu7LUU8d29zr0iH7dYEkjzOwU&#10;YUZ5Hb3qjY+ItT+LXiGbRfhlZfatS060OLH7YquqHIOATlmxWGPFfxk+DTtp158L5fJjYpJPqFqD&#10;uYKASXHB+tYp+0lcR6hoPxZ0u3vPE/jTWL+HT1uo4k03TY5k3W0eMMBjuSoya8FtvH+hal4y1a/1&#10;8TJJLtFkpuC5jUNk4z3PU9q8f8e+N7/xF4hvLyxuzEwuC0kMbYXr25rPS8iMyahNrc0k38QRen+R&#10;W9PCRjK7NYScj6Isvi3c/Cm4tvF3hKf7Y2rL5dz5ikRxuANy7cnkE/QjpivctI+O3iy08HW+r/Df&#10;VIbOTVrcQ3Hys8cMwHJAYY27ifcd+OK+LfC+saJFpcmn6pr7r9oUtDbySZ2yepr0f4b/ABptl8IS&#10;fCnx3o8ttcsrNp+o2shjwewYZwTxVVMHGomS1GR9A+Evih8V11i70LWfFM07XFuZmmmXzI1kHOMY&#10;ztJ9+M+ldpbfHPT5vDkNnYixs7qONnvLq4cMsjjg7M4x68nPvXzL8PvE3iSOXUb7X/FK20cNuiIs&#10;1wRIyNkEZP4e/NegeAvCbQWuu2up3MMNjb6HJcWEl5Moy453qc/MOa4/YxjoTZxPTbD40ftE6reJ&#10;H4c+IFvfaeMbbG4t454sZ6lXzzx1XGBxUnxn/Z81r4vJpurDTPC0NxaxH+0oYT9jDFzjzWXJRhg/&#10;eQ545HBFeL+Afh1q3ii/1RfBHjxVuNLl3P8A6SU82EqrBl/Nh9V969J8A6h8W/gn8WdO1fx54UTX&#10;NJksvMaDVFaWC6RyBng4xg9exxWWJnOnTvAdKnTlLUj8Efsx+FYfE0tnc/Fyz0eW1VTGl1CJI3bu&#10;A28AevXkdK7zxH8QPglLrVp4PuLW+8UP9lke4iuNeggELqqIGSRw258oQV7qvbius1D48/BzUvib&#10;efEPxP8AAvTf7GvdPSGTTbGQI6SrkLJlsLkg47V8s/EbwPf+B/iNP401nwpNcaVqU0k1rC33YISS&#10;QhKk8qpAz3xXHha1TE6VNGbVKVGnL3GfTml+GtdtvCn9vHVtKm0/U5PKutJnvD5sWWGJRKRhiq87&#10;lPI9eBW9dfCz9oKD4VyeIraSHVNJtUlkmvI9WRbmzULgYfcpKk4YLjORyBXzj8IviD4XttP1C61j&#10;wxJfaXJCohl8591l86/vFA9dyqT33Cu+0nxp48XSLiE+LLWTR57dw1hcX2Tt6gsuePqe3Xoa6J4X&#10;mdi5SpqOh7r+zd8VrL4zeILjwfq3jv8As2CzjCR5hAUuq8Fjnd82WBKlTk54r1T4f/BfTpdbi+G3&#10;j/4g2MdrfNMLfXY7hI5yMM+0RhmOBxhmyT6V8DfDzx+ngfVdSa+0+aHUHYrHJbtsVWzyCMcnAHFe&#10;43evfC69s7fT/CXju81XWtUh3Rm9kI+yucfmwHAFcs8P7N7hT5JdDr/i78Fl+GvxIutC0aDUNds5&#10;MpZXVhEjboEY4JwcE9cgd+cA1X1v9nxtcaGKHRb4WMMZm1A3lm8f2aMjHzhT970IOP5Vc+EnijUP&#10;AfjdtG16+1DU7uxt5JLRdNZtkzbc+Uwwc4POPWtbxN+0brerTf2h4tm1LS9Wtwxt4ZmjjjeMv3zj&#10;KqOpPBORmqpX5m+xhU8jhfGv7H3gbSDFqfhzQbiRrW3U+ZBeGZ5nA4bZjIzyx5+XpmsfR/HV14I1&#10;Oz0qf7fHp7ahbzXNst0PLuowcSq5LAquMkLj73HSvStX1SbWNSvvinpvju3/ALLkmWKOa1KxrYMq&#10;BSdqEghnJzgnrmud8ZfDay+LHhufWLO/uLprfldUVlWLIPzcY3EexFaSxEqehzy50d/p3xgZfGt5&#10;4b0fXIYvDzx+dYx6tNcWezzc5EQilcHqMghFxwM85oaLrz+E9X1Jr/xFoN5o97cR2kNxb2kc14kL&#10;Qg7iZQV2B8rgAsCM8YAPg2v6P45ur21DXUhhgcJc+TIvAU+o6A+/Q9KfjUniTTLe6On3Udw81vb+&#10;SXlmxlgoLfKQS7dMjIyBXRHEc0dUKMrnonxb/aZ8U6nbab4Dnvr6fQNLYoBDNHGyx9ydgHTPBZfb&#10;BODXN6zYaP441gn4aXOqwxXkey5S+xJLHKuT5iZfc/H0zXm3i7wLqGtWk3jaxWSPUnkMKR3W8BmP&#10;JycYzkZ69a3Phne+KNEt/wDhHPElvfWepW8++e+TcvkK3RXVsHPU+uK1j7KXUUmmWrW08B6DbTaF&#10;4j0G81q7vL9ZLSR8r5UwRcs5znBA5XhvRq9B09Ph7ruvXGi6ne6foq7kMEkNiXVZflYrhgeQc4Y5&#10;I4+bPXW0mPwp4v8AAV1rXiixs5NV0y/mjjurRhG1wvKiQA/3BsBBHJX8K89+HVq3jO7utA+13GoI&#10;H+a4uXzHHj7uTxgnNc1SS2RJo6rfTWGqahY6JI95p9nbszSK6xhW2ld0YxyckkqBlgCM968a1jxV&#10;q2l+NtQm8Lav9nmvpFEkazbXQsqjazpjBBBUj7o55r6A8e+H/F3gv4d3Gn+GPsUqbNmrW9iyNJLG&#10;CCGLeo5BwcjvXz7rd5o2o6zbXetactrNCokBSQ+dKf4R0xjPetqUZSirAdB4Vl1Hwz4lbWE0i6uf&#10;tgKWd2V8lbWbYSxyd+/OOG3KASDznA7az+K2ra21td+JguqGy8u3t9I1BleO2LH5n+QYYD+6DznO&#10;Diud0X9puLwksmjeIvP1exkhUi3kZV+ySbSu8bckq2FVhkD0rL8PeEvGnjrXtU8TaHoUmj6fc2ss&#10;lq0sUjxQZUgKjkEli2AGHOTxziur2YHuF1+0R4T1W6m0DT1sNPTT08uJ7K1az3HH8GAFduP41GQe&#10;55qG3t9W17XtPj+K9u0lvdRu1p4qt9my3jZcss+MNkfQsvoRXLyeA9K+FqmTxVpml6tFm3W6HlKx&#10;iZ1VthbOUJzwSM5+mK1NdvnbUFbRLK+FrfW6f2fHdBZIiuwZaNio3cccE4PvXNUcUgPW18NW8Hw3&#10;s7LwbqdheGG8kQah9ofzoMkEBQ2zzNwxn5SBszk1Tt5tN0/X5vDS6xqckmnybb62ttySXfzAM+0s&#10;QVDc5GDgjvmsXwFaafoWmWeNbKTXkaLth377RiT++bI7ZPy9CeOK7HSNG0fw/aN4lt5Jb631CQK9&#10;9NbOUBwAdzMAcgqMj8K8yVPW6QHYJ4+1D4XWdrrHg6xvry3WNv3bq0uz7p81sruBDcAdu3GKvWnx&#10;w+JXiq2Or+L7H7StwvmTR2twdyqT951c9sDIBB9Aa5FfF+hahqi+IdOv11axVSrWf2rakR53HaO3&#10;bnHKnNaHiPw9JrGkTat4durjSbgcR28i7o2Ow4Ax2JA596zjiJUZb6gem+Evjnex2TWjQXH2dptt&#10;wZWGEABX7pB+XDEc5/Cu08NeNLvWhoPiX4dao0s11JNL/Z81xk2TKN7RICMuN2AOeueT3+avDvxS&#10;8U/D9m8N+MY45Ly6j2PtAVmjJB/livQfC3iHW7XUU8caXp40a3+ztFEfJPlJxhmH+0T/AC/Gu6lm&#10;UqclK4H0T4O+P/inUNSXSdbt3a+kVkCqu0PICCRj1VSM4/HFd5P40t5Stk92sczcMrEkcdQPcV8p&#10;6F8W/CEuvW93Nq6rqFrHIkEytuWSV+AGB/hIU57k49s+1fDjxzo0F3DfahLC2oTFBHGkW6NkLA7c&#10;scKcjbnvu+lfT5bnkJPlm2c9WnKWsTuJrp8MzgNtcr+VVby7u2iVrbyY5PMAXzs7TwT/ACFdREku&#10;v/De6m8M+Gbe913cyWMLTbZJI9pzJt7lepGB+PFeHa14H+OHh3w3daR4kv5FutQ163j0uS6aRI7F&#10;HT5zJKV24L7lAyO+O1evPNaEo+6jBYeUndnM/Fy4j1HW2utVvrzUYUjfEM9wYxE52jKPkbQD2wff&#10;HNeEfFXxjo2ueIm8MQzafLcRyLEZJl81eMBmVVXl+oD7CO+cc1rfGjw98RYdG1CTXNfb5ZHihMc5&#10;ZeFO540H31yO56/WvE5dO1KwLeL/ADbHTXs4vL0i4vJvISVJCCdwbkkKSeg5OK+DzHEe2xDO33YR&#10;KnxE+Cnw91HU38Y+I9a1ix0e1j+1WtvYyQzOQiIjRlo8lSTuY5bfyAO9WPD/AIr+FHiuaz0jwLq9&#10;nDb2WpWl3NDJ5sTQTF9yQPK0YExYq2VYtjoQM4PnPiTw5Zafe3HjTxJ8UbWS0S78pbOx1Bo4kwhP&#10;73BPUspGMcHGao2Pjiy0fVY/D+hfDy1vGkvY5tQTTbKS4uA7g7ZYsZB44wB14OM1w+zcjll72x6l&#10;4T8W6O+vm6urCMeZNta60LAkcMzl0EYGByQPmChQR82Os0tvqEmqSaP4Hsv7S1m601ZFtLi6gYRb&#10;pdxldflRZPnEY+82WPOcV5Z4M8VaX4g0q4sf+Eqj04mzktY5NP2pOiq5ziMnMZPcHp0rT/ZL8AfE&#10;Twt4j1j4qeFNWk1jR2gFqt9exhfJYpC7q3PDh8KBxkrRHlh7rRnGNtz3Owv28NeDo7OzezN1YzRz&#10;XE037w2jGQBlWObDgAg+wOT6VW8B+Jfhzb319oT+OpI5pv8ASZbfUNFijZWXJ8tv3hjKZPTnavZc&#10;GvFvif8AHWLx9qK+C9W8R6jHbzskMt1aQRiSSd7iNduf+eajc3XJOBnrWJc694Z0nxBp9pomtw+I&#10;DZ3zGKSSLydpJKsZhjK4GG2nGB2rSnCp9nQ0jT5j6XRfBPhLWdQs7fxFb/bby3jNjdW+2RcFgW3f&#10;MSiggjACtg8DBzWVrnxo+Hfw7vZPDuh6fpcmotPJd3WtSSebsuGXBkQkE/KpwN3PtXhXxF+Pt18M&#10;vCkmm+IdBttSvJrZ4rm4sS0g07JkWENGPmMh+8M9Ny+1fGPwosv2jPHXj1bvU4NctEuJpRHc6rby&#10;wxEKSSSzjHTjHoK6Y4WVSPMynTsfpdqXxr+HWu211rlvc6st4LXYnkKhsribgBpWTGc5OS2Tg5xx&#10;z8+658TvCxvYJvA/jyHUGVZY5LG3tSfsy5VWG9lwVOPlAx8vI5bnY+HGh/DbwL4ZuLLxx4mk1zUJ&#10;ytyq6bcP5Nr8vKZ6MSCVK4yD34rl/EnjLTfhD45034e6N4O0iXT/ABIq/YbiaJYvJUrgxTH+Flbg&#10;twDjIzXFLD26nPKPvG/4L8Uxa9p2oXEGnxx3thp7C1ghuGSMsZ+AFBJJYMuc4UErknpXDfD8fE3T&#10;fi3F4lv5NT+xzXL20F5psKxxwzZXCNJKPLIB6nGBjo3SvQvDeiQ2N21tfa1aw3VvKzXWm20fzOgd&#10;VRZXX+8oyuQuBHJ6VN8Qv2k9a+InxFuPhV8P/BlvJ4S0a4uV1K+03TfNjFzKm7yy2MAHAQcgnduG&#10;cVz8rS0NYxsrmT468N+GPEmj+JtUuvEl1q99a2EC2evSR/6PcfLh3UtllGTldwGQpbABVR5l4G8A&#10;eB/BEl1aeK/DNw2YUnmurWNrizlVW2nCld5Zh1bAUZAJJzjpPiTpvir4Y+C9VsD4Y0+0utf0i4gm&#10;tdYJXylB5UYYjzDgEHsB2FfJui+L/jbqTroGiarHFbXWlmxuo7e4Mxjt/MJw5ydrMRkdOBnoa68P&#10;RlK7b0CpHm2Pr/4x/tP+F/DV9qS+G/h9o81zdWsEGh2LWoC6dcbG+by88yhcYzlUA3ZHfp739hP4&#10;9ftk/DLRNZvtG0Pw3r1jfqs99qUk6Nf2pTb9oKEFPlOPmDDcOuBzTP8Agnh8G/E/xM0W88b+KNG8&#10;HW9v4U09TNr10DcalDMro4bYxKYZF25YdA3PU1798ZP+Clnhf4a6fHdaxotvLa6hbhYwul+QtipI&#10;43AYdDkkAfUcVxYjF1KNTkpK5MaaXU8b+Hv/AASO+GXgfRYdc+M/xnuEZbryprO308Rw/fKRl3kO&#10;FQtlvuglBn6fQXxN+NXwT+FXwt0/4K/Du8sZBZ+INPsIdX0WzV0nuI5ElW3JLsWK4Z2yyhVQkYya&#10;+Sf2hP26fh9rXgm58WeM/EXiS5i8UXcUxs/sgis7i3hUbhGF/gYsF356BsdK+eP2i/23/h9488Sa&#10;X4J/Z90iTw/4f05lezmTP7m4dcSz4bneR8pOeh7VnLBVcbHnq6Dld7H6m/GD/goTpHiDxnY2nw8+&#10;Dlx4kl1S6NraasupQGa4uIlCnZFuPkruypycY546V8l/tb+PvG/gvx7ceOvi5Y+J9J/t63uLGHT/&#10;AA74kS8l1Bol+40UYIjhjDbVIJIYse9cH+yl8ENX+Aln4e/aD/4S268Q+ItUg+2W8Ng0kkVjDJHm&#10;WOYAEA85J4IxXdazqnxxuUuLq08faA/2qV5NH1mS1LmFnnZikZIwwOEXcODz1rljSo0anuGfNJHz&#10;/f2HjfT/ANmWz8EXfjD7V4LkvJtTsfDrzQpcR3Rb95JOHUMGBdgNzAE8rXvH/BPr9kXwrq/hLxWf&#10;FP7M11dLdaev/CMXurXgt7fUppbdtiqXdVUhl385BwM5OFPqHiDxr8LvEfwuvvhd8efBug2d9Z6z&#10;bWzX2gwRsbuby3nkcsASjZ2rtI7n8Pk39rT9vv8Aaz0nwPo3wz1WO406x028juNJvkszCLmO3LbH&#10;BwM/IwGAQMc4xROWOxkPZUko2a1f6FRkdRY/sxfDrxd4iXWYfiBHa6pCyT69DperRqunRs3EeFAC&#10;uEGTsBAHJxXqGi/tZ/DT4N/GmD9mfRjqnjBr6zjH/CQR6lHHDMsgDQROSuJAigbz/E2ByFWvimw8&#10;Y6d4G+MWl+KfFXhBZIfElojaxb3V41vb2+f3Of3ZJAG0gk5yQa9G+DPin4T/AAb+KsWpalaeF9U8&#10;uMwxa7aa4fsrbx5qxyK+SNqgjcAOc9M11ywcoq03fT8Ryi5WPtzRPD3wC8Wa5p/hHQfhtfX/AIwv&#10;riS0vNL0SOS2XT4CP3kqupUNzjDE468YHPi+k/8ABPb9obwb4517S/hh4E8QXD2ck41xri/iRZYl&#10;QSIfM2Mj7lIPUehOa9H8Q/tU/tRfDS8Pxx0Lwr8Pbjwzo1tb20x03xEjm437SFBXncQRhfen/A//&#10;AIKY/GK48F+JvHNt8ObzWv7chmWx1C4szDaabJkq8ZlJwy7iQWJ/hx7V5T+vUJe6lYHGcrHht/4K&#10;/bI8DeILiLwv4FtNF1m6hJh1iPT4JpCrbQMSIrAsMYG08Ekdem98IfBX/BUTRdfv/h8ulWk2ratc&#10;LdX2o65OFzCF3LnJGz5ui8EluwBr27wT45/aT/sVNb+MHiVLdtbmVfDbSPFdTRtHIJWh/d8mL5V6&#10;cAkEmuM+Pup/tC6ZqNmfHXxDtfCNx4h1ZYZNb0XNzcTkgeWkicMfl3EBff0roo1qmIkoTsi4q1ke&#10;bfH/AOBvxo03wP8A8Iv438X6D4kuZJIrma70t1nmjmUYMXmAfdU7sgNjPU8AHsPgn8Yf2qLq1h+E&#10;Hhn4p3t8dN05oVv5Fjt47OzMQAjChtw8t8hZCwJ3PkNnNfM/jHXfif4QsZNLkuby4msXV7XxJdLL&#10;GLsdgsZAAySM5PGOetep6Zr3wN8Q+HdLsNG8dXEniaUQxahfW1wyx30hjR5EVY+vls5HphTk16NV&#10;OMFC9/kbqfLuL8VbXWfh3prXnxF8At458Rayt1PqVvcXisttJ5u2OWIDHmMwJYtgbcDHevCPHtlB&#10;8K/D9j4p1z4TLb3rRuLiz8STCRBACAqQIpCM3Vj15Iz619EfGr4sa98AfBuraz418C3mqW+n2P2f&#10;R5kswyFiCElmcncF3cjtzXwt8ffjb47+Ml7ouveKtAns47e3TckEm5HjP8SA525H5114GnU3ZcZc&#10;x9H+LvCWrW/xHX4k/BCXS7Pw/qGmRQ2uqTI08lxLsHnBQpIWMMHXaPk+Xjd96uWk8fW/jLUb7xIv&#10;jX7VdaRb4uribTRGk84dEWOIKWJX5gMsR6j28Q8Q/H9R4aj+HXw+8KTaXY2MYAmvNRkabOG39wF3&#10;E4wB296s/Cnxf8Rvid8QdI0zwR8I11C1tbj7TcaDotmxS5EajPmZP3QBk5PX3Ir1Hh48typQk43R&#10;ufErwTaeJ9Ajv/CsrXeuXl7It5AoX5GByxIySifXHOcYAryeXXfE9hfrpeuRxyW5ZIXW4HygZAzn&#10;rj86+mPjZ8XoDfXOj+Gf2Yb3TLe8kVbwmTy2yjckbehLAk5PtXkXiW78Ka7rt3cWunKLO0hiWaxk&#10;jJkhU7VXLDqy88VVOTta4YeM5SsznvE3xM/sprHQLCKxk/s26Z1vtPOdyjKgLuGAAPbv7mvo74Ae&#10;EfEXjrV9D8QP8O4dd1O1urbUpJ4SdrW5fdGjqoHJ2kYz9a8A8GD4YaN4qsby88LXGraSqyvdyTRl&#10;TIdrDHsADuGK++f2Df2q/gX8Pf2Q59P8BeHobXXLOa4fVWZ8zSNnMfzN/CFwfTiqxkuTDP0Krfu4&#10;s1Ph54gt/H/xD8SeEvib4sXSbq3vgy+GkUL5Me3buRue/UZz1rsvBuq2HgXx5bz/AAw8Q3DQ2drs&#10;urhkXy2m3fOXPG8YxgdSR1FeI6BF4a8PPqnxF8TaK9xrWrRf8hCSQPM8rn5SCeFGD2qa6+IknwJ+&#10;Hl9D8SdZ0m2WcA6bHb3HmXO5mySwH4cnHtXyv1KjPWx5nK3qZn7X/wAW7rTPEtx4g1m8kvtS1LUT&#10;sg5MaxkgZ68ADoBxmvnL4dfGjxZ8H/GsniHMyrfXTJGyqSu3OBnk9qsa98Q/Efxz+IUi6FptxJax&#10;IwF59nZ12qN2TjgexzgV0ni74NXVr8Oo1GnSRt5vmC8nA2knr0zgV1UY0aMkky4x5T3z4BeK/FPx&#10;Q0a+1i58O28ax/vrTUPL+W4djgqWHOdvb1HqTngvG2g+PPEHjK81HxddyXu1nht7NrV0hZOcIGJP&#10;t1PUZrJ/Zj+Lt98C4v8AhXZtF1iDUXaVrexk8xoQcfN6YJ/UV7HcePvDf2y3lu4ZIYZZDvt5/vKR&#10;ng++BmvQdOMt2FSnKNmkeA+Mfhj+1TrfwgufG+sabp+i+HLNg1vD9uj8+82N0VSS7njrjb1rpPh/&#10;/wAFAvB/wp8NXk2pXqayrwbYtJuLcuk8mMHIK8KD1wR+PWvXNeTwZdX1x4S13xZFoOj3lnIGvhA0&#10;yr8pP3R78fU18k6b8AfhdF4wu9S8Q3VxqmkvK3lrZzCMs5O4hWbgYHY4z71UlRp6G9Ond+8jlPh9&#10;PBrHjG++Jup60lnNLK72VnZzlSkb5yN2DgDkbVy2c9K+ndc8O2RsrDUvEmg6ktvr9gkGn3WsW8TK&#10;/wAuN5LDzAnYfLknknqK9Evv2O/2H/hhZ+G/F3h74ha6wltopNW8M6tpIE0M7APs8/IRY+i56nfx&#10;3rhf21vg/wDFiz+OWn6hq3wI1DwP4d161t5vC+ntqiywSRgDLrKXK8pzjqNwHeuesub3oM6bdjw2&#10;0/Z5tPC019J8QbuxkkimVhZ6TpvnExlN+fOkZQg288Atz61h3/xR8CGcf2TpusQw7AFjiYqoxx0A&#10;9q9e8cfs4eI/F3w80v4lwfFTT7S6s8W2oeHb5mjm8xySWJ+6PlIzk5AAr5s8TeDNb0rXbixttSa4&#10;SOTiS3fch+h7j3qqU48vvMfsVLc/dH4pfFjwv4X8NatH4d0rUNW1W1s1hb+zJ1It42yDJIWYZAKj&#10;O0E/hzXkfx8/bH1G98Qx2/gvw3cXFhDpdssOoeZkTTsmWYg4wR90Drjt3rx/Ufi/r3w+b7D458K/&#10;b9IvtNa3Or6fBLHHISMiQS9GOTzzzVfxz48l8cfDzQdVtvCF9Ja2NuIIby3lkjiMkagsr8Ydj1bB&#10;3D5e1efg6PutoOU9Q8O+Jv2jvF2nyXFlodjc6XNDiaeSXyZuV5TABw2exFb37P8A8MdO8Q6/rHiH&#10;4janqEMturJpdgl0DJKQcHaXG2Ncg9+fStT9mXTvjRD8JtN8TfD7w3bTaLflH1lNck/cvGXBl+Y9&#10;CchVIwVHOScCq/xS8C3V341vfCnwX1Zik19tniWT/SNOYZLRsRyUHZh1J5wa6Pqip0nyaX1Y+b2Z&#10;n6T468TeEdb8TeEtJ0Oz1axmci50u4vQ5i2sxV85/dnPP3cH1yOeI8TXfxCj+GGra/ovhW6vLqKQ&#10;7LpZGk+Rz8y4HYD6fSu08JN4E+FMw8C6df2Y1zVJmh8RSLCW8u3ZGH3m53kspA9QK8ouf2lj8O9R&#10;1iw8O+Mm0to7yW0axvsMl/HERglQOMg9f1rGjRcKl2zup14SjqjyfX9U8BeJLKxR/E1wuuXWnyrq&#10;GjXVm+LeROjK54GR2/UnivA/gxoHh/xN44utN8RSLFbRj/j9JbKPnrtA3N0PHp15r3b4k/Hzw740&#10;H9qReFLDTpoJTJNdWcP7ySPuBkfj14pL3wh8HPGmu6brfwi1WbTbmQiTVbjUFRN+TlxtGFUABgCO&#10;te1GUuWyJOs8R/s3aj8XfhX/AG1pfii9v10+ECOaTRpLeAxbfl2AkswJG0nGTknAAzXKfDr4Zy+G&#10;tbtvDnj6y1LSNJSJpZFs7dmyqqWZx8rA8gDngZzxjFdh4H8Z/Fz4yeNL34e/DD4gLZ6LpHkyXt1G&#10;54xlU47naMY6cVf1fwL8QPA/h2+8QeG/jpHqllqULx3vmXkb4V2VpAATlTkYIHTpWbjJ9RRqe8S/&#10;Ee3+GSaNdyadpsa2yxhPCzW8e+SOdXMcySKVDLJuQ53cEcgjpXnf7N+ozyxeJNJ0a0ha7kVUna7V&#10;mVVMm7Kqe5wwIGQOM9RXp37PnjnQPhhZXeu/Evw+0/2NFksr++8tmkl2As397GQa4G2+OPgjxl8e&#10;5fHmk+HoLeOayW1k/sW2byQ3zfMR7gLn3C1UfacprGppZnT+PvhB8U/HGn6DZ6f8T9Sg02xdykcq&#10;gJZc5BQR5bknkgDr7GsDwx4GHwy0WbWvEFzZ+IIbh/sv2htVu4ZIWxlgyqcuSPTIPtUnxW8Z+KfD&#10;N9/wk/gDXBasu1JluFJEseM5Ht6j6V53B8U4fEOm3mk+MPAd1dXEzebaahb3DBI2P8WB34HSt4xS&#10;3M3HmOw8PfFr4YeHND8SeF9G8LNqF/b2BOl6pZySr5TME+UiYbvlzk4J9s1yfw08E/EHxpZT65qq&#10;QG3EjFp2bkjHLE9uh/KuJs/GE3gvWptRTSpr6K9ysy3h+Z+QMN3AOK9ovbr4R+LfhI+s/CnxNPou&#10;vNGIbzw21+Alwe8YycZwWII6ng8nFXYnlRV8CfEbR/AcGqeDPGerLcaLdQ7bXo3lc4OzP3hnsARj&#10;0r0aX9mC+8OtY+Lfhz4otbzw6uJ4bmN2aNVdQ7EoBkMP4lbqeQa+XZPE1pFrTXo0C3UabJltJmyz&#10;se7HPU+or17RPjnPe/CvUG+FOoXHhnUPIZdS0Gdi8V0m3HmQ7uUb/Z9MVEoc0g5T2rXvgr8U/jt8&#10;N4/BnhW7mm0W91Zby41qxuFiljkjy3lhWIGCcHJIUjjPeue0rwn8WPhY3/CAanA1vDBI0Mk/iKDz&#10;EmU9JP3QZR6jB4rhv2af2mvih4Y0A2hu7qbTYY386PZtY/pjirlr+1Jd/EXWmj8a/EVZLaTbDDYN&#10;ZhmhII5VgN2BUqEo7CjHuR+J/Dnxv+B3gaey8B6zp8+l6xfect3puoRvhx1Vvm3ow6dMd84rJ/Zj&#10;+DfiPx9451i38e2unx3HiC386FppB5wdP4wT2PQ+9c38btJ/4Rbxla2NpJeXWl+Irgz2TQSExXK5&#10;xuXb1Yngr1r1ZNV8RfCD4W/8JTong65bVvs/lQ2f2ctIqEdW649fWk6lXVC5feLHxI+Dfww8GWTW&#10;XgTwpY6h4isnTzBDc7FcgjfukQjqM5GRnpxXKx3nxD8IaOvg/W5tN8S6bJH/AKXpKq8Vxao4ztXz&#10;OJlGcfK7HvxXntl8YPifZ3f/AAlet6fJpq3S4uJNSXbG5znAzgDPY1N8U/jPpXxY8N6eukeJYrC4&#10;sZyJprWQ5m9Gz/drKjKtGRdTl5VY+fviZ4MsNC8f6rYeHLVYbWOR3jjc7mQf3CfUHj69KTwd4Kt7&#10;ixh12BvP8wMskbdmzVr4maZ408ZeIYrqC0WK4YeVPcLDt+0c583PcnoTXpnwH+AWseFNHa68VXVv&#10;e2l823y9pPkMOv517TqqNNNmB4t4u8Kas4RbvT2s7hpCFjaEoWUdGBPBGKg03Wm1W5s/Duv3Uhgg&#10;cKbqFd0iEdAR3A/pXs3xa8Q6p8H/ABVF8P8AxJoFrrHh+4jjuLP5T9otgw6Rv2IP4HpW38QP2U/i&#10;rZ+Grbxzf/D1tN0nVo4ZI71403OhBK4CnhjnnHpio+tLsXys5nTdU8P6zFHpMOrM0aRgSXUiAcA9&#10;Dx/TPvXYwy+INWv9PsLOF9uxI49NtUabz4/vHYGPy/LkbcivK/7MjguLq28PXcjQrNskmkhUEYPc&#10;fSvQvAOq+K/DUS+J5tail1C2naWJ4WLzRqwwWPoCDUS5aiug5GfS/gRf2eNF0qfQLP4QeK7fxZb3&#10;CJ5MTIUnik5CyFC2wjH3Tnj1Ndt8SP2bviPoHhaH4h2Pjq90/T7NFksvDjyrIUBU7gUbgqRlSuNp&#10;OAe1fMvwN+NfjPQ/HGpeKdH1e4u5JIWWQ3KsN0nUFQc5Oa9pl/aM8V+MfEFq/wAStQkubK6tZAzy&#10;QqkQRVAdFVuDIq5wD3we4rgxFOWwuVnA/Ezwd8ZNB8CeZrXh+G3s2kI8427I8hPIO3JPX0/XrVPw&#10;ho3xTbw7J4u8V6RPdaRsMEXlzDHQDsTgHI5OB+NfXEVt8DvAvgS0bQJpNSv9UVJbC3vCXjgXAZZS&#10;hPy45x2/Csf4wz+ArH4F3TWN5Y22sXDbdNkt7zcAxwS5j/hYlcDHHGOK5NnewpU+58r6X8P/ABNp&#10;Wmza9pfhufUrGfcslnGw/c7yuGUfxHcijHA7E16t8AP2efD3xxgtfDjeNF8PXDW8rTTaxodxJGjK&#10;MlDtyrBhgAE5GMEHIz2/7O3wUji+H03xH8WaHb3UdldIPJuL54YyzDO9uR0JyO+a9r8afGCz8K+E&#10;4dA+HfgSzs9WubF8Rwx5h8zOPPHVic54PU4q5YuUY8rCN7nm3hr/AIJ4eE/AWtXniHxz8cNN1NbG&#10;OS4TRdH0+dZrlsD5QXQIp4I27j/Ss7xj8Lfh9am1ufDF3faZ/aTLHDa6raGOTIXcQJBleCMgfe9M&#10;iqXww/aebwx42k+H3xigit5rW7kt4tWhvGaG72k5Vj1Rznt0JNel/tq/Ez4NQ/Ai0sL+0ubybUvJ&#10;udFurW5R1tWQMAPNHJBwTtzk7a4VKtKd2zf0PK/CGq6f/YOuWmpSsLizuvs8OpG8eKa3kHO9sqqk&#10;EfgecGvD/El7r0eqre+M/EN9qC3SeVbNbs91IPmOAT/yzB49f049O+Amu+HvGOowm8ui0cN0xF1q&#10;Cl43QLvIfI+cYzxkEetcnaf8JVZWuqX0/j11voQBcafBbKETecjZnOOoAx2I+td1GEW2mZ1CTwN4&#10;zuvBGpJ4a1SaI6PdWIvVhimdXEqnGzKjO7IAII7ZrpPh1+1Drd1qt1p/iCG4srW8uApvFmdobVd3&#10;zfII2Z2I43KRg9eOa8J+Lut+KRYQ6zqxm+0WKrI0M9uI5DG5O3pgkHG4Z55POCKd8O/jTYmRH1bU&#10;lt5lu43S5dMvH82GDAghs+nat5YeErGUvM+hNU8ZzfDwTa7pOofbbC6uJY4bnT5gyysp6OrEPER7&#10;8E9yOabdePvGdlYXFwLXS45pkjlik1C3G6TILKY2zhJMZ5/qa4DxP4lu/F+kSadoeqRzQ+YZEmj/&#10;ANXu65wo4qJdWnv9ci0HxDqLXEiMrMFvfnC44DZGCoIwf0pPDprZGXoevfDv40DWtRhl8RF9rDyb&#10;q1t4zv8Al4JHqQpHUkjv7rpuna5Pf3EdjpWoWc0U0n2iZrj5VC8B9qkkMASMnjPbiuM8KeE9S0nw&#10;M3iuWCzvZo7xZJLVbnaVgOTtA43DHfqPWt4eOtZ1OzVNE8FfYYmmDC6hkdlLZOI2JOM9j3x1rFU7&#10;OxJqeMdVvNQ8KMuj+Grx5jGsWtTTKxjmZV527M985ySQcnkmpvBfxk8O+FPCNx/wjWhWtqqxv9uS&#10;6PkFWaPyyAeoHqw289cgc2vCXxb0rT9Em0jxP4akWOa6ke6a3tVQQ3CL8h3H+ErkAZ5HIry39oT4&#10;b6X428Wyav4ekfz7SBvtllAzbWMa7sgDqAvJz65706ceaVmaRia3in4tnwjpMupaLctHM0m4NbXx&#10;54+Y7huUkg554rxmw+JGi+NdQZNZt1kl8wjbGp3EepK8gnB6Dt71Xvmv5NFkOoxvCuN0iyMQzqDj&#10;Az7daw/hb4e1Dxhr9xa6HNbW6w3DStfFf7qlSD32/Tua7qMY0iuVHqGh+HTqRZ/CXgaOazVfLe8u&#10;ppUkJZ8feYfdAHTnnkkV7d4T+JvgTwfoujWOq3s2vW6yR+dZXLPaeWuPmRHCgO+QMM2RgDA4rwuw&#10;+IHjfRvDo8CWNld3kZuWNpFDbtiVy25ssD8yqx+g710fi74a6pN4XtfEOu6TPCtvGDM0cTMN5Odu&#10;7JA7rnPU1dSrHuZ8kj1HWf2n/hRZ+KHh8EeCbrT9W1K8mM8M1yghQf8ALOVJPnG4DGQVHzA/NjFa&#10;UH7R/jvxUiXcGmHUv7NhWX7ba2/lJYNub/Voi5Dg5JYYyM9eK+YbPVdKubhLnSbO1uJLCRjcLNE6&#10;sYycBW+b7wx7An1r1D4TeP8AUfD9ybe+gm0VWt0/0eYKDKGyNwI+baV4weR+tc8uWRJ7gfjx8Q7z&#10;4eX3inVVvdYmaR7OTSzaq/7ggZ8uXIdTt55Ax0HWrHh9tS8Y+BNY0C3slurW7ulf7RdStG2lFifl&#10;j3Y6c5VMluoBFZvgkx4k0Se8+yhl8yGGOP5WkYYRXOeM5GD6kZ4q1pvw3Onas8ng2PVZrjUjIW+w&#10;OjWvnMD8xXPA5J5rlnzdQKHwr0n4ZeBPDP23xRaQzX1nN5K3NzIWinjUcN5RYNxwNuB0yetepeB/&#10;2j21qzub4+I/D8RhY7bbzWAjhwBwuOD17nGMEjrXh3xx/Zr8T3upWdgmuXmoX2obZLjG2GB22Zwr&#10;ZwxCgE89DXJ+FPgD42sNSh0iy07TVulhys8E2SFz1YnKn05+ua5ZYanvcmUrH2YNO+CXxhurLXdW&#10;W4kaDEiTLe7452xjAXOAMHpgGo/iDpfxHsbD7J8P9RuLnwuqqt9Y2szBwfN3kBGbcwJ+YkDAOMZ6&#10;DwHRfDWtfDGa11vR76K4kjBXUIvOZYiu3kDuOvYE16t4I/aVXwHJ/ZXieVGe4UNbzMu2MblDKcn2&#10;PY5x1rjlTrU53jqaRa6npHw68XeE7PTpNK0aCJNQhV5pLrUNFR5oCApWOMFwSxKvufOQrMOASBsX&#10;WteNn8OG3+EmiNqCrYndfQQvJJGchjlIN8ecDJBw35CvPdV+MXwi8QWa2HibVrKHUGwo/s9lUlzw&#10;Pm9fmOeoGa1PCXxB8QfD559P8H+IpLfQ4VzeG11DMgGMk56ZPQYxnNdmHxE78slYrl6nbfDP9tzx&#10;F8IPCf8AYTaq6t9of7bHqWnmOZ4QAMtJvDAt2IwcAZAPFYnj39sW8ufBulX/AIIjvNUgu7hzrH2W&#10;Q+RYqjRbX2uzO8pkcOz7cMuAG+Q7eS+J3xz8A+KdQt/E974WhuL3U2iT7MtyInKIgXLKvAJ9/p61&#10;53p3gjxPrV3Dq2nyLpujsm9Y7a+R2kYsrAFWJxlQ65XoQFIzXf8AWZx2NNDe8efGrT/ij4lit01i&#10;01W7s4ib21WzktU3EkKY7kZIcA7jkNkDo3SvNbSA+I9Rm/4S/RLWzhu4Zlh0/Ub6TybJR/EztFh3&#10;Kr96LJ74OSBueNp/+FXaPca/beH9GtdVmmaNvsqkXES4Hz7CRyM9cc14Xb+Odc+LOtw+EJ72/ivJ&#10;Zlt47rzGby0PTcM4UZ5PoPauSUXKo5M5akXN6EfiH4caz4tvn8P6frtta+FdJ3ia601TJ9vkUZYr&#10;EwjLksCxOFUYyTginfD/AMK2niKwvrf4Waro/wDaFhceXb6lqM00MySOj+WJQMqCOfmYGNeNxrt/&#10;EXwGnskXS9K+IKta6lan+1Lyz1AsYbdX8vcEGSSWUnGctkdqoab+zx+z78P7q90PRvj3rljPq1nG&#10;W1KyxEbjqrRkMuMHex4PbrXSqkUkjOUeWJsfAT4JWcZ17Wf2kfFl7ILCIpBaW+6Z0jf+JJCW3Ar/&#10;AHVOQeCa5/4t/EvX10zVYLXVGXwxbxZs9PMe1pIXUYJ6YfHJXgZ5IBrrPHN3ofhT4Uw+Ebv4rTXz&#10;QySTf29DGIwoJ/dL5XcIAAOpOCehFfKvxEtvFnxX0Kabw94rt7rTI45Ptl9cXgWeHy2bjy1wPuEN&#10;9AfSsPY+0qObZicz4s+I5lWTX/BNlC1jZqr3U8yb8ncG2fKu7j5twyQVJHrXn1j+094kuNM1i11j&#10;XY2sBdPHYwqrqoweqYUYBHQYwO+Old3oHwd1jSPA914VtdXt7mGaOSV9U5l6jIjUA8sf05zXn6fB&#10;XRfG8Fv4Rs9a0iyu2vpWuG+0FZECnLHZg9uMZ5J4r2KUaKh7402i5a+L/FvxA0q08QaffXuoJa3Z&#10;P2e+2mOO4fBICb8shI3ZJwCT0HX6s/Ys07x38WbC++E/xG1GC38Pw2Ky3etRXEE5iBuAdkCjLxOX&#10;LdEIUD5ugzsfAr4K/sj/ALP/AITj8M/EaGPxLql9C7Xl1NdmI2+QNqxhSNvG3dv5zu6Dr5rdeIfg&#10;J8C9RuD4N+KN8trfzSW8mk2asSS77hGjdSCVJ3Y4HH14qtTnTVJbF8tSS3PWfij8CG+H/iCyHw7g&#10;1TxRpOuXXkafhQzrcRjlLkkRhELkAP0wcnFZPxJs/EXg/UdF8W/HTwLHqmiLxDeabeeYEYNgxmVc&#10;hMHB2sVLHlTtOag8TeKPGfhj4cX0WmSXcLTRpLeQWl0ssiQuVVAyoS6HOAcgc9a674Wajp/jT4UN&#10;rvxM12w1G1uJWi03T49VO3CN8oZfbAHPzHHIxXm+1lezRDjyyMr4ifE/4XJb6bqQ8IQro+sW8rQz&#10;afG9vbfaP9WhZed2znJ4f52A65Hj3jj/AIS9vBcXgn9nzx5HJpMmtPeTxR3Uds63OQVeVWPUkcZy&#10;MLgk849m+NepjxC8fha+8OQWa6bpy3Vhp8FvmxZXdRhti4VhtkY4OfnXOO9HVPhN4X8TWBuvD+kL&#10;9sjh+0T2dnqhgXPCoSCMsdzBQPYVCxdFSsxHzvqnxI+OnxM8MSab4/8AiHbzXEFxJJLcXpMjXHmN&#10;vkj+RTvBLZB7DAHGKsfC7wV4k8QXMtr4J8KWtvcQ30STh8rl2Qqp2EbiC2ADjjcQehx6HbaWmheM&#10;5vCfjuytNEis7OG286TTh50M27akjZPGF5JxkgYxX0b+zf8A8JZ4a+E2r/EC18LxX2pNqW2y1+8i&#10;RYL3TYgF86NCu9XVuATwyv2xmufFZh7OnaHU2j7PobX7ONl8Nv2LPC+qat8XdH0fxNqPiGH7RJF4&#10;eupHjs9ihktikqqXYsSC4BA5x1Gfn/8Aat+Kv7R3xJ+DGraze/CHwpZ+EJpoZ7meyuEjmaEyqEgO&#10;CSHIwp4Jwe3St34x/tDeONRu5PEXhzwdaz373ktzb6PPzbrAVAVV2nJZyMjk/MQBTPBn7LHwy+J/&#10;we1T4x/GbxN4kENxfW91eWNvItnartTfOphc8FCdgLY+4T3FcNGWI5ufq+xE1aVjwW68EaJ46+FV&#10;hpnxHex0vRrWGTVNF0jw7Zy3WobpmG60aYJjyVCkiLPysS+Mkk+t/CDw7+zv4PtI1tP2SIRcalYQ&#10;3Onaleaos1xawAgyysXC7PkDfNkdCNykqD1PhP8Aby/4JafDfVbXR/h74d1LTbaZjDqFxtMgmlC7&#10;RLMWJwMZx5eOOtR+PPGq/FPwrpN34Z8BXfiKx8XXn2HRdR0GBd13BcTFFtrguxKICu4dASo9K6a1&#10;TEeytO6Rjyy7nN/tGT/tx+Jddn+FPwpuvDMNlqdjFNfDRtqQxeWoBiM0u1mBzkqAeF4z1rxfxd8R&#10;fEWvaXZ/DK+totPvvCdm0erPa6nIVupQSXmwAuxRu+TkjHrX1D4+8LfFf4SfHuzbwD8PW8SSpMxX&#10;SZrpZZoYF/1rFIwViwMAKTXkn7RP7OWtePtSuP2gfjz4cj8Er4mjj+x+G7GTZd3FgrCONvJQ7mLD&#10;nOMYPPNRgsTQ5+STQuVR3PnP4v8A7Y95qfgOP4TWlnY32oabcW8ml6rYSGSMxod2xl2/O3ruydwJ&#10;PYnqvhp468R/tIWOjQftO+PJNM8N2VzFC0P9mJEojxtyrDGFzgEkfKPwFax/Z18D/BPxpJrWl+Er&#10;ea3hVJ9Pj1JvnkjZcbSMcc5Oe35Vnvptn8e/DfiLw58MdI1nQdXN0txe+H4syWxjDD5oy4yF3Y6d&#10;c9DXsRqULWaK5o/Z0PpHxr8GvCNl8PZvB/iHV9Pk8GT3EH2FZLGF7q1WSP8Acn5WjKRj5sYydx5F&#10;fOvxs/Ylhs/G2g6B4G+HeuXMOvST/wBgh3jgRo0wfnEpXZuMhKszE44ABBx4trdx+0N4d+J/2jxb&#10;qupahNpt9EZrW5vS3yZyFaNiDjJPbHPHavvvwx45+LXhj4K2PxWvtHt2v5rpTM13fK1q2GDJEEc7&#10;gcL0HWufE81OSlF3uLSPU+LviT+zx8Wfh7qOl+Gdd0GfT9J1F5JobW+1qBhJJEdrqojkZFfjClmX&#10;dkcjiqfxR/aj/ah1X4fx/s9eE9auLLwZaqIodKgt40lcZ3srlSSwD7j16AZzivoD9sHxloFx470z&#10;xj4q/Z41DwXquuTRveW9xebbVmI3edGx3eXv+XC4wT1xzWt4J/Z8+Ht1Hb/EDTvihoEkN83n3VvN&#10;qUF1NEuwltigg7zkFuOAKqjVXLeaLUnHVHxx8MvEXxL8MeKrDVtS8fatptxA+LZlZ3ZT93CgE4yC&#10;fTtntX1T4A+LunX/AMQbK3+Mn9r6/pOvIw1K0jj865hKr8twCSWjKgchME+h5zofEv8AZdvPDd7c&#10;jw14km1W1kjN2tzJpEUv2Ns/cQLyTgcgjGCPSsnwd8Xfhna2+LX4pR2WsafdRpDcW+jrDIX3BZA8&#10;ZUnZsJBHOTWOJjzLmirMNZH0JZeCfEeuaTrWvfAvx3aXHh1FW3t49ShK3iMAG2SGcAgKw4CIcjtX&#10;hP7RumX3gbxE3ifxt8T/AA9ouqQwiOz0zR9Pm8y6mdv3k4LKojzgMztgtwAowFr1LwZ+1v48Ov3u&#10;t/8ACaeG4/Bqyi0t77UtM8pr9toEjDAIZgwPTt6V0H7Rfj79nfxJqGl+Jtf+FkviS5bT1sdUvdHt&#10;1miRch9pPOwg85x071w4bFVFU5Zo0Uu58S/Frxt4l8UJ/ZvxK+Mceq6WfLFxp+jyyp5u/wC4Z5JF&#10;XJX+6oI4PHr5B478TeHfA0EcHw3v0e4EzxXElxN5rQKnAVMjp3zX13+2/wCK/CfizwG198E/hXoO&#10;n6KgEOsXkKCW7jyDGiGLjcVZwwYcg9a+D9d8GXGjyfaFnW4jkZfLeEFskj7vGcEd6+qwbpezubUa&#10;ctdTO/t+5NrcQXEKSvcvukmk5bPr9a7v9n7UtR0m+1G/uLrV49LFk0U0ulXxg2SP/q9zA8ruGSv8&#10;RQda5Hwd4A8V+Pr64s/DGlTXklrEXkEcZOOeMnoM+5FejfC3TpfB+sw+D/iL4a1R1lm823021td7&#10;CTH3nx949CB2FdUqicbHR9k9mtfEeueLbLUGvDajW7fT0tNJt9YmVRDEUyX4ACPgZ3Ed+ma8h8Z6&#10;BffCHUB4pt4bpW1K1hmkFrNFJbiTIOxsOd5yCTnBGRnFeweJvg/8SviXoN1rXwt8IW9no0O943un&#10;C3Eu1cO5PfuME9OnFfNfiCe/0rxTcaF4g1PU0sY5EFwZl3YbHPtjIxx1AFcsJU5SskKDPSNUbxd+&#10;0L4Ot/Dnw68D28X2Fd80sax226SQ5b7z7nB2nPULjPAxl/7O76N8Otd1z4feNvEWjtDLHG0jrefK&#10;WJ2tGGwOi8EdQfWuN8KfFLRvDuou8NnNdRtC8C2dmrR+cDGwVSQcgbiAcckdK7/9jD/gn38Q/wBq&#10;bxjqGoa/Z6hoPhnRo1utW1K8sXQvGz4CRlwAWxknngeppV17Snytlyj7RWPbviP+158ObGYeEfgJ&#10;4dl1zVLy6KtbfZWnisyeAqHABxkAYPA71s/BX9kbxn8afG0vjL9pK0W0sdLuEt2sGU7rmaRT5YKn&#10;jbgE8HnC19hfsg/sjfBL4fx2HjX4ew6fPYwwslpdXFqsDyxxMyvP8/IBYMATyQCa8u/be/aan8Tf&#10;E+bxbp+tWdj4H8Nx7fDdnZOP9OmGMXD4+9luFB6AD1NedWp/u+VM460Y0tDtfBH7J37PHw50yS01&#10;CS4jto4S1vbxsqief7wLlccZPTj06YFfP/xysvCniqz1Twx8ONASzvZP9SXkP2eba/3dyg+WcdzX&#10;HaV+37H8R7ZrH4gWq2d5Zqz2s0bP5MpVTjhehxj24rkbr/goP4N8K+Fbiy8LeF7VtSvpNh2wkIqk&#10;jJZjz09K4I4eO+pwxlKUtDvNF8EeFLT9pq3079mH4Y3Hivw7e6EllqcfiZXb7NM0KmYQyfKQUmLY&#10;kxkYX72efprxZ+xL4PbR/CutfDDRrLwr4c0WUt40k+0nVNRuHdWYpA10Y4jubZGquFUbvmJxVzS/&#10;2k/h3+zP8J4fC/wY+DdhLqk9uZLjWNSYviSQDfJk/N1HAGBjFcJ8Qv2m/HPjz4ZaV4X0+FY0kne9&#10;1NrdSI5ZMgBB9OTz35rwcVn1aVRKi9Db6xU2Op/aV+Ac/iS01DVdE8R3l5C2pwz3DSWNpBdNAg2s&#10;kC26mAZUHC4XcTycdfkuzn0Dxl4o1i68AfDvVptG0uVrRLhYVj2uxYKJMFQpA+QlMDI4yCK960z9&#10;onTfAlppeia7dwXV1JeQzmxuJG8ua3RxuRyOVBxtzxweDXnfxd+IGt+L/Geua14Q8DaX4U8M6l5d&#10;wNB8ItKLeJkjwGZWJ8xiBkg8bj9BTy/MMRVrSWIk/LQ39v7SNpI8h8Zp431q/wBQ0fSfEkcGvQ3F&#10;vDbaPN9oke7LjAkRwxjxGqgFgSW3YHQisvwr8Pv2xf2lP2g9D/Z2+LvjK+0u30mAwRah4oluY7HQ&#10;7NULLLhl3RjA4AXLZ4BPFfUVh/wU0+DMvwg8K/Cn4TfBS1+Hfj/SGMuofEZrUXGoXTR5wqBxtQSY&#10;+bjjoMZzXnPxr/bL8HaDBZ/Ej4c/F3xl4q8ZeKLiFviha6hbJ9nu2tnBiRsZfy+uUyAa+uw65o2O&#10;qnCnufRmofsaePf2SP2IrHwf8NJLDx1rvxS1KKaxaTwSBfT24wpkt7iWZjHbszKQxRGbPQd/iz9p&#10;P9mDxb8JfiteeA/iTrNna63ZRINQtdKkhlhgc5Plh8ncR0PTnOOOT9B+Nv8Ag5Z/asbxpZ+K/Cnw&#10;e8J6eum+H20nT9Nk0IeRYRsc+ZH/AHCDz6DGO1eO+G/+Ck/x98Sfb/EA+B+l+KJbzUZJbrVrnw6t&#10;4WkIXKh2UkAcfLngk+tVUw/M9DeSPdvif+1VBbT7vh14UvY9LmXdqGnXdmrRzMufmBPTsOMHP0r2&#10;r9mj9tb9lmf4Tx/CDxV4AENj4nJsda0yPyykM0rfNPxh0dGbcHCYYDAbkiuT0v47/DDRvA/hP4R+&#10;JfDdtJqF1o+yY/ZFka5lC87cLnk4Gc8Ac1i6d+zBpUN3oGt3k9jbQ3139puNNhtwZYoi2dvmHgHp&#10;XDGp9XlyyVjli3E9w+DvjjRfgTq/i7wJLp81xqWmgw2tjNfGaKC2UljJEpOAGGx85HA9QK5yy/ZH&#10;/aW0DwzL8TPEfiS08If2o8zabc+Y32/U5pWB+VFLP5bH2+oAOaoeLPhf4x1vXrH4o6bcWCatotj9&#10;nu7HcWa7WMsE2tnnMZAOepUVu+AP2276+8RzeLfH2kalfX3hW3gfw+bpQ63UqYCRoBjb8vXj+GvU&#10;0lT0OymqPJqc5rfwSHw00ST4jfGOy1qx1XUbopY3FxYhX1eZcF12biUCqVKtjndjqGA8B/an+Efg&#10;TUdBXXdJ0C8bV1k8+eRlO4rnDEjB5Awev8q+tfil8U/EP7RPxKt/iN8V4Zo9QZYYtD0eb95a2EuD&#10;hQp6HK5Pu1efSeObT4AX39ifE3wGt9e6pJcXH9obT+/jkcEKQ2VQLtIAHVea4eTllcJU7R5ktD4F&#10;8W+DPE/grSV1axt11Cz+zgtGGJUK2BgHHUZyeO3NXPhb4Yk8ReE77TR4ja1FvDtaRVCsmQGIOTwO&#10;CM8da9s+J3xO0a81/X/B2ieHvKtY43vbCyWPaWDKC0ePTrXyz4x8XeOrOXUNY8P6BJYW1/H5NxEr&#10;FkfjufU9P0rvwr59yqdRLc9w/Y4+I3gn4BfEa70eGeW+ttetM3F5H+8HnoSR2GU278njG7jOK534&#10;cfDq08YeLdW8WfEzXWtdF+2SSJcQzFpN4JcAIp/u5xjqeK83/Zk1ORdUuvD1zYn7TqDRW26aPDRR&#10;YkZ3DH7uMD86+iv2XPiD4c03xvrXgv4d+C4NUnXTZ92pamxaOxdQd0oTvzjBOOnpXTy9SoxUpHi/&#10;iXw58W/iN8QIG+GHhHXr/T7uZ7S0E0R3TRiRgo2k84UgEjgHr616lpvwM+Pf7NHg6Txx4v8AhZcW&#10;+jWt0f7b1C3uYpHs1JQRs6Kx+Q/Nkk5BZRxzib4S+JvCnwl+NWjpqPiPVGuobpdkl6reUIpicnPR&#10;ckDOOOeK1f2k/wBtnx1L8fdU+Avi6/gXwvqdnDaalar81vcMYgwbnovIX8Nx5xjPmknZDdO0jlNH&#10;+P2lWHxa0XxboOjGdbHz3k07VLVZ7a6Zo8Q7UZgCd5H3vlHJOa6zQfiF8H/iVrM0ll4VsvCetNPJ&#10;LdWsl1/xLrgs+SsJ+7G3oDhcdxXkXizwmPDkljcWtlbXmnx3G21k84744iP9W3fA4wa0fhTaXMbW&#10;fgLxtpsNre/bWNqzcrInOXYjqOOB3FN8x08vkdj4j+GHh/xF4mu7nWNDls9Ph+W4VQEeX+JpFPII&#10;x09fWuX+OfwW8K/A17L4g+Gb0eIPDtxIk1hdQfL9nmAz5UwB3E++MfjXp3xP8Wi+8F/8SDT4FurU&#10;/Z7+JSV3wfdyu75c9xz07V8z+JfGt98Mr6TQNUvptS0O+xPbw+fuRxng+hINFH23UzjTSlcbqXi3&#10;TPHesSeJtf0tre4kwDJbyBdrdN3Tn9K7bTdY1S20+x8OaRp6XRuJt1nrDSDdbOBuwwA549f5CuK+&#10;EOnX/wAXLTU/Dfhbw1Z29wWMkEjTZYDngA9T/Ku/8GfA3xjpul3Gt+OrXV7SGD5bKK0j+82Mbyw4&#10;XFXYJQN3/hLLiy1X/hGfiRLa2C3kexbizUosh7sy/wABPqBXlt9ougaLqza14J8bwrLa3LGPztyu&#10;gLfe6cgZru9J8KeGfiFqF54T8W+JpIr7TE8zT01C6Ebknptfv9Oc1xFz8P5rjXZPB/ie2i+0WMpW&#10;O4UASMucjJB5BqovmM4xUjqvDOpWnibXtP1jxj8WpJJNH1LeluwdYfM3cPC4yuDx12k9gK9T+L95&#10;8RNR17+0b+51KXT4rVJlkgvy6kM39wHkd+R061kfCnx78LNa1Rvg58RdC/sOWS3C6bdPpqGJyF2l&#10;txzznDZ9+1ema38DNJ0f4SXmr6X48uJPEPh23lu5ZLiTNvNbqxYJt7AJgelY1JcsrWCNPn0PH9Q+&#10;LHhrxz4Xufh98V9G26OtuyQ33VZNozszkFZVHTjmvC9M0vw3p2g6hr3g3T/t2k6fIBdQ3UrRzBB/&#10;EBxuB9gMelezfD/w/P8AE+68rXbK1Npa30N9NCuGS6QHlCBx14PtXs3xCuPgTbeF28P+G/hl4als&#10;/sLfaraSTyp7f+/jZyCD1BxzTjUfLsYz96yPmX4Y66/xBsn8UeGfDkzQ6LH5ckd8PNj3A54bhuh6&#10;H2Oe1bWp/HrT7a2MnhHwldW1lI0cNzZtOLjdNznZuAA/EjP61j2sWr+HPBOsaZ8Mo7ixsZL4SPHt&#10;DAnAACv67cccZHNdR8CfhDpvjO6uPEWlNY3As7Fvtej6oSdshHMhHHQ9+1DqRluwjHlN74J+C9Pn&#10;8X+Ivhr4x1zRZPEWsFW0nXtXtTPHadQ8IRvlDdtyFgDwM1taLZfGzwZ4vt0+IXj+31rwp9uuLXTr&#10;KGR5Ff5sFo4jnYFfGfYd63Phlomm6WY7bWdLsrjVJtyWMax48gE9RJ6+1Vfi98P/ABt8ObG41a21&#10;e3aOS4judF8648qa1uFcPIsZ+6wYDpwec81l7Rmsqex8/wCqt4U0n4r6/b317ZtcLfO1rL5Yit5D&#10;knp+OAeh9azbT4gXVjqV9Lpc9rpsqr5PkLzHdJ6KcY4Pej4+2+oalqDfEDWdLkt7q6fN0sltt+bP&#10;JxjHPtXnkXiZp7K2imZv9FVvJZccfNk/WvRpPmpqxNmei2WunRtQfxZLqMxnR4kW3t7wFoYh/wAt&#10;FBIDH17D1rtvEvjh3+HEN7c+LLnU7FdWEqFMfubghQQwPP3eBjhsYIJ5Hk1xaeG/FWi2U39pm1uW&#10;l+aFYSGI7FSeCCa6kaTdGwbR7K1e3W1UNcXN2uxBtG4HsMk9PrSqR5upjK/MeqWWraNrOjXHinXP&#10;FmqRyPZY0e6WQguoGPIeIHIBGV3Z4NZPg743X+l+JbXRNd05IbTzQjTSK8rRDP3sZ6Z5OMV41b6h&#10;qOtajJoUfiJpo5VVoQkm1txPQV9B/D/xB4D0Dw5axeL/AA81xrrx2yES225W2HByRjBK/M3rXG4R&#10;iQeyTftFabFa2cngfXL6OVIz/oUkJ8hWJVSU3DndnjI6dccZsJqniRfEmk/EKwlt5fMs2X7JBOxV&#10;GPXcnbGclRkZrtrzStC8NeHdL8X/AA88B2U9jrOkvuiZVm2XC4bMeeRkDG08g1jfCr9oP4f6B4fj&#10;0XxD8Lba08i4kEl7fxkyAtuJXgDAPrzjHSvPxVLm1Qa9Dn9R8KfCy+triGw8KLrF9d3hBmhSXfaT&#10;HlgyAbuWBGdrDkcgHNW7T4dftC/8K6vbLWPhY1vpFrcIv2ULGTIoYbN33x95sgruOM5x36PwV+09&#10;P4J0PVJtL+HUMiahqFxO15IFkTGduEOM4YfMM9QaZY/Ef4w6vaxatceIZBoWpzKbiC3l8+KEH7ys&#10;hJwQMYHB79K56ftKUlZXCNSVPQ4PwtqGt+A/GsHh2z1/VfDempCf+ElFxozFImZZFGxQX3Bh8odg&#10;oG7J+7XD/GDx9J4D8XapanwzeW1rdXiSWvntCJLiEAbWIi/chiOeMgdvWvoi08XXmgvrlpoPwi/4&#10;TiaZo4/tOoNKEhhchUKLzhg7dMkV0GkfCfwH8X/Btrp3iL4bWnh3xIz4h0O+bcGkVdzGMjJC8cAn&#10;jpWzxXsbuz+8dSofJWsajo/xft2toV1K3eJttuzW6AEhQIo25IJ5LFsgYwME8V51efBfxF4P8ax6&#10;1eo3kWtyslwIomkEqghiEGME4zwSATxk19FeNbG4+Fuousvhe3s7NJfMkWS1YJKuMb8DI/h/hPA9&#10;M1w2tfGDUftN9qdjp02s6PHErXH2ax/dxHJADtjlTk8Ej1row+M9tuZSmzz7SvjTYaZ4nt7J7A/Z&#10;rhWCyNCsbAg4Jf5TgH0wcVuajoGpm6s/EXhSS/njZglrcZz5Wf8AWHOBuXuBkNg/drc8bfsvfFqG&#10;xm+IqfDS8t7T7Kg8u7VDtVhncVA+UY6H1rM+G/jbxd8K9Ihg8S6rb3WnxrLGuk8LJbHYP3g46npz&#10;muz2tOWiY9JI9d8BfEW48H3FrDrfh+31hZk2/Z7gZW0ULy/JBckM2QAMDIyeta3iS/8Ah1pviux1&#10;TQtD1i1068uIZ9XtrXVGSO2LcO0cborEZ7jPToetcncfGo+KtJ0268L6fFez6L50rWv/AC3bdEFU&#10;EfdKr24+tY+pfF/xN4k1NvGt3ocdx/Z0MKIsuRCqxsN0ZUYyDjB/SsKnRvQiUXE9c+JGja54x+Ft&#10;1rel3V7BY2N48E1vdag0s0sIdtkiKI8ldpHGTt6ZAFee6T478JHTYbrWWu5NdWOMfZ7qRm8+3BYo&#10;chtvQKCpwRnB3AA1sTftK65YeGLFNO0oK62zSeWv3HjySY+RyxJx+AFed6/9p1HxFAfB+heZfNbs&#10;DtYyMjOC8m5WHyjB4PY9KdHWVyo3uY/iP+0PiH4ombwv4fa2t33BrdZiXjyvUqikgf5OK2PCHwz0&#10;H4cz2ceprqdxIu2e4s5F3RScDO0qcEc+oP8AXnbXx/q/wtls52tlhW5UZkm+acqcjOD616R8Pvjl&#10;BJp1sbmyj1G1hbe8moQp8of0IyQcjHccV0Si5F8upH4qk1aLUY/HXw/tfssdvdHEdopj8ldv3NoO&#10;RzznIOTmu6+HXxI1Wz8N2/8Awk/goah5lxnzri8zG27+EYJwwPrk5HfpXTap8Qvh14n0j7FKIdKm&#10;1KxWexjt2VNkm4JtwwxIPfjkYzXmmreLItM2z6HoLQzKpWRluOPMU/e24PU9s1y16fNYTlYt2/wa&#10;0yw8cnxd4Ug1i8+0rH9sbVLGIRtuyD/qmLDaenyc59RXo3xF+H3iOGy02xmktrpVhSZchl8rcxQy&#10;AKv+r/1fYEYbKg4zxOjeNba/sFOn6tq8WoO+6O0kgUQOvdQ3UjI6dM5xXeWPxfsrzSIdL8Q+HJ5J&#10;NNhb7DqELM7KEZWwSSAR1+XGDnr2rGpOdO1mT7PmOc8bfCjUvDeraTrHh/xXHLYyQ+Z9us74qjTR&#10;sCI1WdYyvJAz3wMKxG2vc/h/8Zfh58PLG4vdM0jy2upVWSaSza4aEFcjlxGow/AwC+Blu1eW6GdH&#10;8Q6WyeNNIvp2htprnTbC4+VZV+/lWXnqORnA5rldB8R+Ak124N7plz9nmmWZbNLg5UbcHLheFHPb&#10;pXPiq1SVtSox5T1nWv2ivCcWusmqaDZ6nfLcSm8kvpfKiDDbhgu1cgryMAc5X5sA1yX7QPjzXNG8&#10;CWnxE+HPw9ur+7miZvJt5vLtYUVSXbbkso2KW4GeDkDv2PxK+GP7NvxW8G26j4jDSL2CGMtNJePL&#10;IrNKd6yBUwQo4D5+6B6Vmr8HdL0KZNFk8U6f4sNpbsmkSw3bzIihTvBTpkKe5wQ/Na0PdtJkzgpH&#10;wv8AFn9tz4parfW9npGmrpf2fabiNlZQZAMFeScjH5jtVSD9oD42eN/DW5vGUccdgU8jdJskHPyq&#10;uAeOPoO5FfQev/C/4J/ELWLqy8f6BaaPcRyYXosgbPcdOvHp+FeXfFr9jWPT/EcVx4B8RQx6Bcsi&#10;tcSNuMXHJKjqCc9K9ajWoylbl+Zmeby/Gz4ty60H1XxbJeTLkmWaYMyjrjPWvsn9mL4jeJPH/wAO&#10;7fU/D1vdSTSS+TcXGra1EsP2noGMakOIxwcAHHB5OTXxbJ+zP45bx1PofhO5k13yVDGXT4Hfr14A&#10;P3R19K+i/hr8FPGvwm1rRdHa6kuLfUj9rvo4HMaxbOcnP8WM84/GrxlOn7K8VqXHmvY+ko2ScNb6&#10;/pUMNxZyENf2uZIXUjLbfl3Ak8ksA2eTiprT4q/2VHDr8ZjvJNOgMNms0ku2NmO7eOO2Mk4LEgYz&#10;jnz/AMT6jZ2t5HI2q/2dBMHMlqku8zcc7h06ZJ64qj4f8b6fe69HaW/k/wBmqXVdPSTaWbIAx/e7&#10;/L7j1rxvZvuamf8AHf8AaN8Y+NYjeXN9a3VwJlb7PMixmPphhsUE5ByA2e+QK41Gi8V6TG95cXEW&#10;pL5Yt1ij5Y7iMHyxzkDjI3D9K0fiX4M8T+PpdQ1H4f8AgK+kexb/AEgW8ZKDB/iGOG4+uK7X9nj4&#10;Q/E7wwkmleK/Al9awzbp5r1bKOYxkKNpbdyoG4ntzn0rX2lOnuwKenW37QMGkTjTvDsNrosemRxa&#10;xqE99bxyMpAJjU7+PmfIXgnkEk4WvWfgz8IP2f8A4weGblfDtxqFxcadayw3Q1ydl+zthZQ6MIMn&#10;OODuGNxB9/MLzwxrWheP5tcsPGFvJYaX5L3kkjFYriQs5jjdcbSdq7sdj2HSu48QeNbD/hEdUTxR&#10;4gh0O4uriCNptPm2LdQMD87pwQueSRnPH0PHWnz6oxktdTlvGHwfe88Rrbap8ZfCdzarG32qP7Zc&#10;R26knEauRC0mxQoXOwLjHK9D8wfEEeCvg/o03hKTwDDNqF3NMbxpNQBWLcdoaNt4Kx4GQMEkHPFe&#10;xavpXg6Lw7rniLWPFLX9xpdruNjYwNJ5sWQoXI4DZJzycDmvJbz4j+FP2k9Em8N+IvBFnpEOm3SS&#10;2l1b2+JXiUYO9+rcDaeerdK7MNW5tLGfKi14O0vwZqnwwbTtF1bS7VpbfLfLLNMswH3FlU8MzYRV&#10;+6d3PeuX+G3hHwv8PYrq/wBHs5tY8TapdNFDY6lDKLi2fd0R03IV6fOCCSOQBk10jeKvhJ8P9R0/&#10;UdL0z7DDpdqWtGiYLvmdokbcrZztXJ3HvjGDVrwrf6trnh2Txbod00FvDcIto3nBbm6nUAyIzEbl&#10;yPl7H06VtXqSjRdkcux7Ton7CEkfwyk+LH7Qfx3smOpXGz/hHvD0oeWBXXER8xssgB+8QrEdeQST&#10;8WftQfA7xR8I/iNp/wAQPh3HrEml+WlxYaxM/mt9ojJydwAUMDz1wARg9q+tZLXUtXm1LVfGdpcS&#10;W8t/HKum6XdNOu0ogIaUcY58vGc5HFfT/wAB/wBnTw94t8N3GleBNJgtrDQ51ufEFnr10kttHE0O&#10;PKVn+6S74A6kgjJ4rxKOPxGHvza37dDoUuWJ8v8A7OPh+81T4a2d/wCIfFz3F54kgV9Q1JbkQ7HJ&#10;UlQowJGDNzuyScnIzWp4R+E2nalcL8I/ht4lk8TeIppXnks2Z4rO08xwWCn7pkHzZd8A5J+XgH2P&#10;w98Pvh18NvCUfjLVPhvZXGm6O0j3ENrdYtl+QhF2lRgs3BbORjIq5aePvD2pQ3Hi/wCF/wAPrLwz&#10;rS2bf2NfSbWc2+wbzhflZ2JJzjjOKitKpVjfUzfv3ZW8Hfs66/4b8PSfDvxfeaGPNkaLWtUguJLp&#10;bSNfm2xn5I0fB5xuOTlgNoJ2p/iz+zx+zza6pFoPh/TPEF19heVJWYN5cKlnLLkMPMyqjqchieK5&#10;nwz8ZfL+EXh74Xf2JcWureJL68GtazfRskFupDyvIzE5yyqpXkcNk56V4La6T4I0X9qiC98fT654&#10;s0e3aOO+1jSWcyZXblcH5Sg4GMHjqOa8udCVS7bOWPvSsztrHxZ+zZ+0bLqev/DLwxd6FqX9p3d9&#10;rkfiC+En2jjerARjzJV24XywMjjAOePXtc8baBqnw30258UaTbw3ljZqLjRbnHkpDtiZSIiBkqrk&#10;svOGeMHBBFWP2etD+E3x9i8YeNta8LvpbXU7f2XeR6d5bXMZyqoI0G3eqrtO0ckc5rmNQ+Nf7I9p&#10;qMPwy1zRbi3TMySalq0i/wBoXshwmyEAHAG1ecY+UZ5BrjlKdSSSW1jbl5T5G+O/xf1Cx+Mmi6p4&#10;X0i+1LQ7ePdJp0MXlXDSQqHEbqwJ8vK/eAIZe+eK5X43ah8afHHwibTfDGo67pun6lCs2tS615iS&#10;TtGo8tFOTlWXjaMnAG4LXtGp/Hn4Kfs/3Ov3/iPwreS6t4kultPD+pahbpMyWTNskO1CSrGJyoOA&#10;cnPavP8A9pj9sf4I+PPiVnwX4CutVsz4diW5jguDDGbyQcxlW+6AMZI5JzX1WXxnJx0sNM+TdF/Z&#10;r+Isvhv/AITG+gX+z5A8lhNvDxzyKejMm4BSFfryCOmOa+vv2I9d1P4ZfEXw7dfF/U20nwvrQj1D&#10;dHfmPTNLuVZUgmYK3zYVpMIp3ZfLbcZXy34VyfH/AOM2lSfB34deHrrxFaaFpb3GpaXYtHDBo++Y&#10;iPc3WVVLc88dK3PFnw3/AGvtB8ExfDHR9PmtfDuh+VPqTLCGkkSKUTGQCTJJV1ZwqgAAd67cw+r1&#10;KfI5LYcpcx+j3w6+J/wq+FWneItUv/iN4k1yWMyaf9o/ssQwLbzr5jXCyhdzc7gjbsBvfFfL/wC0&#10;p+0r8cvBHjSPRvgB8CdS1zwra6fNZ2WpeJGW5uMb3MiROSG8qM5VUboV6LgA7HwJ8S+OPAcI8TfF&#10;W68P+I9H1ia4ttM0G5Vo3mUKcTSTNwxwSpXBOeRjGK4XSvjhrZv7y/8AH1lY6np2m6hdRWXh3wjJ&#10;y1w87zSK27+FWch853CvkMHl8aOKdVO5nPY+Udf+KPiTx54ogX4iWfiSxhlmjiW73BhCgdTu2KmS&#10;e4xnHHXrXqlpqXxP0HxtDrPwT0+41C+tZIzZ6lqFy0CLZ4Clp4WRd6OTxz6cA8V794d8AfE3xJoW&#10;pfth6V8LvBeh/wBk6lDFpnhu/vFkF7b7BlJEH3XI5BHTI7CvIW/bZ+KOiWN18WZv2dLvR/DupxTR&#10;RyNp5Fiiyv8Au5TOUJIRycbeM4PoK9r2kqjailoSqcp6oo+Kb34feIPENze/GDwpqlr48vZd8Hh+&#10;38qGSyh+b5jct8jhvvdMhmPAByc/4KeF/Fvi3x2thqEnijU/DcGuRR3Wg3spZIRMNkTPKB5YGFKl&#10;kJIUnaD0rndW/aeuvGrTS6x8R/CclwYzHd6tcaWfPj+baNvHz4HIwAAD0ru/hR+2l8X9JvbfRNJ8&#10;PaS2nLFtuPEv2FoftMKjhmAHy7c7voDRWWI9k0la4/ZS6o6v9q/TvAGleHtD0/8AaGu5/ENuNSbT&#10;xqn2yRv7KSPHJjBLOgDbfX1Fed/F+z/ZRi0JvCH7O2uW/wDaWoI0S6nDPgWKdR83G4sMrtBzyc46&#10;Vy/x6/aH8DeI9Kg8E/CXW7i+j8TeZbare68hEds8hXDxvjoDkH2xXmd94F+JXjjR7fwzo9hp0kel&#10;fO82mx7WlkDFPmf1yOMVvgaVSnh7VHdlWWmpa0nWPj98DPFC6Ld6xq82h2t+rteW0LSxgkZ3rkHB&#10;CnHFe0eAPE/hrxx8a9J8K/Ab4PL8R9f1b/SL6+aGWNrSZs8OzKAFHVjtAUA9a5LWvjVqC/DLR77/&#10;AIXvLb69pMP2e88O3OmRIkUqBsMTtPmAhDlv9oV3P7IH7V/imbUtR0jwrfaLper6ssgvprPS/Lcw&#10;LjOH7cE5IGT071tUUlfQ1i+aR9CeF/8Agnr8J9M1Pw94t/a2+I8viTULzXFSXwzpt+LexgyhISNV&#10;3F0GMFgF3de/Lv2hbr4F/sN/HKx8deFPBWpXPw41S1j8zTVxcQ2d9z50aJO3G9NjruK9wD6cn430&#10;L4j/ABO8Z6O0mj2Pn6PC00Oo6RI4U4O4A7vukLyR2r5+/aC/aluNU8bar8Nv2jfh/rV1b/aFnsbW&#10;O++9MCVDjjDKVxg8kV5OHwNaVbmnNvy6G/Kj6K+JHxD+CfjO5X9of4J+BtavNOciW60mXSGi8iNW&#10;+bAUFFXLfMU3qSQcjNec/GTxLo/xZ8CR6/p3wz8O6Io3ta+fc265JB3eWXkHlyBeASBzUHgf4t/A&#10;nWPEtjqvwUvrTQX/ALI+w33h/UZHUlGG10Lu+0b+4GMgnGDXr37R/wDwo74o+FLP4QD4A6Ppd/cW&#10;Sx6LdWl08UAdur7jw2T36c4rvXNRqWeyLjJR1Z+dnw3+KepfC7XLrStH8P2d9p88jk2+0SMZgcAk&#10;8DIPA7DrX1foX7SkOq+I9F+Gdl4M0mTVI9PhWa7hQyySXEqgSKhjU5Kd84A6Zqj4W/4I9/tM674Q&#10;utI8MSWaKNRkFuxkRfPUMVchiclRgjI4yM17J/wTr/Za8G/s9X91deL9O1C68UXCmGHV/LM9opEj&#10;booSoIV8KCTnmpzDO6ODwbqUveklou5cakZbHrvgH/glz8fPjJ4MuPF+rfFLS9Hh17Q5o9F0b96g&#10;t4ycK0iADbuPfJbHbmvjO2/4JO/8FDfGXh/W4tI8HWuoaTdeIZtNe+muo91wtvO0LXESk7vKBVmB&#10;O3iv0L1n9pTWrbxrpvw48Dah/ZsOrbbK98X6hOVh0pDyX2n/AFjAD5RkDOM1wf7Vf/BQX4peGfDF&#10;h+zv+xPYyWHhPQ4ZLXUvFH2czXWouWPmOD0XcxL+5Y9q8HJc5zTEylUqWSfTsOpKMFex6V/wTl/Y&#10;e/YK/YH0lviH4ovpPGXji30/ZeQ6bbte3EjMcP8AuVGyBAwHMmM54J5rA/aN/bO8c/ELxBeJpnw9&#10;h8L+F4Jnht9NjmMrTR7vleZgqqjEfwjIXuxrkv8Agkp+0/8AFnwl49uvgT8YLi2m0fU7e6ubPULq&#10;EJNLc/eCP/eBz+YHrXp3/BQr4v8AgbwL+zT4uleDTJtUuoWg0yN0VQ1wzZHyjrgDcf8A9Vedn2f5&#10;k8dDC4dW5uqOd1HP4HY+PvjH+1bNo3hjUNF0PWYIZNQtTpsFk16tvH5Y+Yorg5QliM5wGAI3DpXk&#10;3wX8A+E/iX4l8F6T+0ld3Wj2OsNqTtpdjII2doZdqRx7icKQkp3nIJBx1FfMOkWF54v+Kd74m+IL&#10;TNYWvnX980K4WRVGSvsGOF9h0rS0r4uePdR+Kel/FVYd8Oj4XT7Nc+TDbqzYiRSflGCfxJPUkn7P&#10;D4epGglKd3bVhUj+7u3qfop4y+EP7GMhTwPYfDSxjtLeMot/bq0dwM8ZaRSN55zknNfKJ/4Jn/EH&#10;VPiXr9z8O/s58O/bpE0eO4v3Dy2+R95hGR09+QK6a8/bT+AstwviLxvp+pRzC33/ANkWTECVyCNv&#10;oMetO/ZC/be+LmufFC5lu4tGs/B1xq0k9xb3itvtLYn7kbA5JVcY47V0QToxbkcsY1IxfY+lm+CX&#10;xC1zwRpeleKdIhs7iPT0W4ezvDcIGUYA3lVJOBngYHrXmfx7+HPj/wCHHwklv9I1Vo4bOQm88luW&#10;iJztAHKscjpyBk5r0L9ob/gov8GfhBYXnhPwg9zq3iCaxX+zrjyz5FszKSJGx94jOcDuecV4X8Kf&#10;2h/G37QGo2fheY2WoMsm+8a4uBbrM394o33hy3SvPpZXgI3cYrVlUafvXZg/s+ax+wz4i1vxp8RP&#10;2yfH3xE0ueHTfM8G+HfA6oy6jIFOY5biVj5YBx25GT14r0T9q/8Aak/ZC8Fpo9n+y74A8VeG47Pw&#10;5aweIk1a+ilafUHjQyGDDMoAyfmJ3Etyoxtrw743/wDBML4y+FItU+I9l4o02402G0mvWL3Rj8gZ&#10;JWIZ+9wcDHWvnnVhYHw7a2OteLmne0mZja25J+XIB59eDzXpf2fhK0YqS2PStT5dj1+Ztc8Yza98&#10;QfDXhH+2NGh1C3tpGuZPLvriXaWRMIdwXruKggbeduRnh77UvGXhqaaVvh7b6WbybG263h9xP8RP&#10;DKf7rHPNY2s/Fu+8O6cdG+FMuoafon21bhWuOX88IucN04OTjvxmsS28TfELxx4hFteazdXE083m&#10;yRTSHbIxIPT3wK6oU4w2YK2lixrd7451zxBN4e0LSrq1+3XG5tKtGLRmY9doHbsOuB3r1Tw1quuf&#10;AnS18C6j8eNU8L3+77RqWixWt6jQTNwfMCgLvKqv3SRjHOcgcBqlvcaA02s6dr7PqTtIIbe3kZpr&#10;Yhufu9MfWuSvrjxx4juW1fUotT1CaXlrqbzJGf6t3qo2l1LlKLPvb4PfAr46eKfFvgm+n8S/bG0e&#10;JRDHHcAT20ZJPlkFuvzHkn619K/EbVdM+KnxCV4tbk0X+z9OgtLhbGQOTIqyDaAuU37wSemFYHJ6&#10;V8yfs+al4o0Cwu/H2ifEOztJdSs1E0c7FljRuSijqH5wPp3r2lfE2haJ8G7e38OxZummLXt1Zsqf&#10;2fh8L8qjc27nLNycV4+ZS5ZL1Isd58JdP8I6xrP2H9qL4oy+Gbbw9a7tNv8AR5pZJNXXBXYUVC+c&#10;AMVRX59BW74B0z4EX2uaxFoNrq0K29wJtOh1qQC6EBGUdgOOeWxzgMBXn8n2Gy8MW/jv4aeJ/wC0&#10;ta0qSSDUNXvLUyRiPZvEHlk/OCxGMYIPOa8Z/Z58f+Mv2pP2hNQih8SLZ61JGqR/YVKKkYAXIXso&#10;AHXsa7KN3TTR0woqUUfoP4o+E/gT4n/AxfFGh/EXT9J1bR9SgNrp8cqmWM54eUKwIUuffI9K+Rvj&#10;/wDHf4j/ABX8Kw2+o+C4bqPTr0WM8fh632p5kG5UmJZWYZJLEg4PpivNfjB458HfDPxNrXgu1+IH&#10;iLWPGFvqMtpfT2twUs/Jib5TwPnJJOMYxjvXB+Gvjj4j8NeMJfD/AIJ1zWNI06+sUOrRzXBJuGC5&#10;Zznv1wRg4raMU9zaUuWHKtjrPBXwi1G78aN42+J+uanpWnwWLzXl1dxhXkyDmPgkD2PU9MAnIh+M&#10;vjX9m7X9V8C+Avg94WuIbHVGVvElxciRWjm3/LCGJORhVYyDru4HBzqXvxgv/ifGuga54kUWAuo0&#10;s4byEMXjDZC78ZywznPJ9a5PVvh/8MfEXxt8W+BoNd2yQx29z4deOQRp5hhTzcDpu3h+PT6URpuO&#10;zOSUbbHpXxS/ZK+Fk/iDQ734bXM+n6TrCs1/qsOoF1t5lb5kbceQR09zg9ah8f6F4p02yuvD3hfU&#10;NH8L6PI0kd3NZhTd3MaEbEdVwx3DLFehzye1eS6n4o1jQ9S8N2NvdyQWsE5F1NDMd8Tp/HhuPmYf&#10;oPrV/wAR/tGPb+JtQ0RHsNc8vbd290nzMZN+7BBzgY4I7EVK9o5WudFFO6NP4gXkfia5tfEWofEa&#10;1mt7ewVZpFt45CQOArAN8pA4xzzXH674W8LQRx+KfEkFv4j0+SMT/aLW3Hmtt5Vd4PfoQRxWPqkX&#10;wt+Jet22q65qNvpd5eXskcsDX3lhATkZC42Ed+x612mnaf8AD34d63NB44+KsUuiJaRmO30pEbLF&#10;srgk9fU9xXVTp6anZGF9WVNC0/wp8ZT5Xhzwbq1nbsrKhuIfL2yIN20uX2nCgkdenSrcY8HeDTJF&#10;faui6laxmGza8wCO+OOcHs2Me9cX8V/iL4XvrF9CsLrUoYLK4Fzp738gZbt84EaeURhueQeo44rz&#10;3UfgB4/8Q6lZxSeJmkuriPKrcbgVQcZJ9K2ND3ax8SyaL4xh1jUptGubPVLX7Pe2scjTRudueVz1&#10;z/d79q89FxZeIvFsnw/1Hwj5K2N15lndIu5QS+AnIHyt0x2xnrXNJfeJPgpqNv4a8WeGbeaOGbz1&#10;vo2LSSLx0PoOuK73SP2s/BA1GFdU8IWclrJ8ztFEY5jz0JHTru7jNVyyMbK9jQ1a78B+CrCbUpPD&#10;+pae1o22LVdLscKs2SCN+QOD+fpXJnxZ4z8fTT3i+KNUu7S2UNdBb0hWZlwG6Ff/AK5xXcah+0DL&#10;4niay0ELfaM0jfaI5Zh82V+4Y8bSffFcjHoXinVbebQvBcEdvNcXiTX1vNII2j4B2jsy4A47H3qH&#10;Er2MpLQ9A8Bfs0eBfiR8N7jx3/bmpXGsafbsbizkkw6sF3YG7qrDODXmek+HF+KOtSeH/BXhrVFu&#10;oYWkS485VV3XhVLsQM9Oa2Pih8XNU8J6ZpV94G1eS11CHzLfUIbdim5QAMehHX6CvRv2Qv2fNK+K&#10;enR+IfGXiC40qPUrVZ9OutIvioWYP9x4zx+o4+tRUqezjcw9m6cW2eI618R/GHg6+htviH4Yurz+&#10;ybrZNJGo42gh4y2OuT97oOK0pPG3xq+IGk3V94Y8R3ceg3UQWa1jmOUhB+43qB3zXvnxc8X+O9bv&#10;dZ0CSHwjDa6bpckM1nfW5WW6wPmvFP8AECQRt7Y5NfJcniDX/A4uPBfg9ZZkvCWkubW4ZUnjbleM&#10;ezfmPSs6NT20dRx2uevabpGq/DrQ49R0C/kkuLi3CWflzhfncdDn259eOleaxWPieDXnSz8QTR6m&#10;05dltZjKtxliJFcAb1OeoZAQSPwuRv4z8Y6Pb+G/EX2fRo5JCQZN377C5wAfz9u2KT+y9Z+El7de&#10;MIrvVFF3+6n1FLcslww/gLEddy4PcGtJOUdEjnnH3j3P9mGW78E+MvsXxR+F0Y0XWLfbqFreI8jA&#10;KeJI1UHucYbA/Gm/F74ufB/wtr11p3wG1uOB7pWN1HJatGpbGO5zj+HHY1k/s5fF64+Id/deJYvF&#10;0aR6f5cE1jqUjs6wF1+dcA45D59Dg14r4t8ReD9X+M9xraBXsWnf7zBsnJyQR1XPT1rGMXUlZoqM&#10;Yv4jprD4j+PNe1ez1u/lvLO3mt0gRrF28mUL1JGflY4rtte+P2r+Mr2z0v4mWOqHRtL23Fnc2lqJ&#10;itwoOGf5uQcYPNeL+J7L4oa7Mvh7wBOJNJuNSWaH7Ko/dMxwA3cDJr07XPCuo/BPwrp+ieOtLvb7&#10;U9ahy00OVhVgvCo2CcjPze9XKMYm9KMVI6b4p/tzfB74y+BoPAmseCDDfXLG2vJryELBBuXAuY8f&#10;PHIpIO3OCBjGK+bdP8K2U2s31hp0d5NbrNIlvcQqWRkydrKcdx9Pwr1e2+Dmk/ELw1/bNuII9Rjn&#10;K3UPkgSSRgDDZ9eo/Cu78E+C/C3hUWcF/ezRaKsflzKqBriCQZII9gRWqmqMdC5Rctj5/wDD3xAu&#10;7Hw7H4f1SwNytizpazTRoZIgWyRnsT16nP1r1T4YfE3QvE3ga+8K/FKQO103+g3suHWHahCxtgEg&#10;HjnnBqH9pf4F+I/D/jm08SeKbPTZLW+hkaz1bRpAkF+isCHdR918EBh3PPtXg3jTR8ay66A10y7c&#10;KqPxn1+lbRlGqrt2Mfq8luj0vxrp3wt8CahFFbar5upQv5ipYqxTHTknGB/Ku48M6Pql5bf8JA+p&#10;Xd9aqVaa0acMyhjncMnGAD6180v4e14zC81G62nds37+RnjmvWPhn4l8YXHiK3tba6zCtusMkLS/&#10;JKAOQPc5z7VnUiugRw8ZbnvPxS+L3ib4b+E7NtFF2unyRbg1rGcxSgY3cHC8cZHX0pPAf7YvwV1X&#10;RrrR/HGh63q2oyrjzptrW84wefL+VlK5ODuBPcV57rvj34pfDDQ77T7DT7PUNOmtXkhs71fMeBM8&#10;OM87c8Y71yfgzxP4Z+IFxHY6DpTxX8zSTTQQqgjhPA2ruXj2yeprCUFyg6MU7H2h8A/jT8CPG/iD&#10;/hAvBtotnAsPmCHUtOEYuGHykBnkcggeuB/vV3HhaP8AZ88R+Jbz4UavbxLcKZbi3k0nUHa8a42j&#10;aiWtvuWXIDZY7dgAyx7fPXwd+G3g3xTp8lveeOF0HxHb2xhto7i62pPJuZScgcE8DZ0yDzWJpfhP&#10;4neH7ma90zUVTW0mcR3UOGmkRW5dD/d+8PoSKwa5bEPDwbPu+4+yaT4IXUvhvpUelSWNuJbx/EVw&#10;La4njQ4Koi+ZmTPJRihx3qlpHxxW38ZWM+paFdW1xcSAXLNGdqq/3uQCTgc8D6V81fCDxbqPjS6k&#10;027nvtUvLCTzLiS43KsW3uQSRIvTPH+FepeEf2iPhRdaHdWviLVftlzDHss7eRRBcxSbvldecMD/&#10;AF7dK5cRRVTUxq0Ka2PpHUfhV8HbJLzx38cH3aSsO21tWhkufOLf3RHhsY7MqkAHrXB/Ca4/Z38C&#10;6/r198NbSGO11e3ez+wzaeIYNjHIHlP8wYAMCDgkngV5j4e+I3iv4h2l5qfgP4jTXDs//Ew0vUcz&#10;HYrAq6oT8h4+8vrjFa2q+NNR+MXwM164XwlI1wsFxZW9/p8YjVbkRtsB44cH/IrzZSlHSJhKibPx&#10;C8bfEzwFo1zZ3/iTQ9e0rUnMFvZNIFMsYO4xsuAVIHryDxXg3xv+GXwf+KPh7R/ib8JvDclvqTXy&#10;2viLwz5wjntWIJLFRkEEjAdcqeM45x3nwl+HXh3QfDyx/EzxjeXXjDWN1zNY6mu5YUU9SSdqp6MP&#10;xrP1+40GeK4uvhRe+UmuL/Z/iBvJM8MckShTJEDjad3RsnqfbHVhacqdXmkyPZ32PPdU/Yt+IN1o&#10;ki6rrFl4TuDDH9kS8dmmMZwVJdPlj5OcKWIwcnmsHWfgD8Rfg7pV5PfeJrXVLB7NvtlzpsjMytt4&#10;JMvGSffGT17Vf8Y/ET4g/BG70+a91OLxZoOmuYZLe+lEggVidyA9YyfXtwMYryrxv8brXx/47n1T&#10;wJbalpukyxZutKjm8xQRySDxkY45BxXt0vaS+FjdKR13wi1yLTvCI03WNYjjjF0s8lxdSGSTBXLE&#10;DGR0UbcYyOoyav8AjXxvrGuXj6npcel2tveAyrJGzLMmcIFJKgsTgkAZHXntXm3in4o6K+mWlr4V&#10;0qOzt412faJ0y8rhckHsDzjI6/WtHw7Pd3miWst1EzzJzabWYKzn7oKtn1wB6kntVxjymvKoxVzE&#10;8RavNr7Lp6Q3EbWcuLiW8ADZB6DGW+uAcd8da2da1DxDpvhY6ZoHiuGO1jt45PJ8nZ8rjcQp744J&#10;AP3jxnrXCeIrjxT/AGv9s/s1lhmumyrW7Da27kHj14/nXqngSW30PRfsGpQG486LzrlZgGVmBPy7&#10;SOBgDqfrWvtFy2E9R+k+L/ELeGJrfVdMivo4rXbBc26gMPmBUHcQw3Z9Bg9vXsvg/wCONe1O2Wy8&#10;OyTCZVKpbyXSMxOCZEcgfKODtzn6ZrjIb7w/rGg6itlptnYzSvuUmNlEA3jgckBfvHA5HWqej6je&#10;6VZ+X4fSO337pJ721jMm8ZxkFfbp781z1Hyk2PfNI0vSNVH9mteW9ve3it5n2jUJ4vnIOF2rG4Kb&#10;ju25BHv1q5rEF98JAmm3GrPJdTN5yboriSOWFmOAxKq46ggFM4PAI5rx4LqGpafa2Q8QhbXPyzMx&#10;Q4ydvPUAZPH9K9n+F/jfxpqs1t4T1nTrHW1W4xHJbW+XCxxR4RjngAAncQa5uZy6DUZbsk8I/G27&#10;fxHCmk6Pp+6GNcNPcCNoHPAMbkDdt6qpBJPVa9O8V+G7u6hvtd8EaDZyabqG3+0JtQSFbxZnTlpc&#10;Oy8EnGxpMAckcU+6+GvwL1qC1uPEniLS9K1e3SMw2/lo7nL/AC52bVkGDzwDx3NM1DXPhRqWkv4P&#10;8F+PNQtdWgt5ZF1iSYLaTTbsj9yfujGFySSMjrWFSnz2uI5/wv8ADB10Kw0zQbzSrxdQDK91PM29&#10;GUMoQqxUndzwM4x1544H4ia54o/Zy8VumgxXVxbvGYbny7iGSKGTGTjczOnA4BTdnuo+epvFTeNP&#10;gxeL4013Xre+0+a8I+0W9wjNEAzBWbHDZIwfTAzisXUfjl8DdR1BtYvLGO6uvsxe6hWTEh44OV4+&#10;9hscZPH1iPNFWsZSbkcj42+Jtp8Q5Rr134XZZBzcSNbiF48gDcgDYZj3UkEnn0zc8E/GHQrnU08O&#10;azYPY6fcTKrTib5HjLckMcnPX5SByPoKoalf/DrU7WK/m0nVGa1hbyYoYxGJzjIBOPXHHORXnni6&#10;PUNVlWbV1l0uG4k86xjMJRIWzhh9Pf8ADtXbT96OqIsz6L0yz/Z5+EXiG88S+B/jLrEN5qVqym2a&#10;1MfkqQSwZlyrgkgjjIK4wCc1y/iT46+AoFkFsuo6xNuYS6lcTMmQexxj5fqozXE/DH4H/FT49ahb&#10;+EPh/px1K4UmW4uFk2CKNBlpTnlgB6eld34x/wCCfH7RfgWwtfFV74AvtR0m+8uCz1K3jOyd3RiE&#10;UDqykEHsCMZ71208O5Ru2aRky94Q+Mt54X0q1+JNv4Tj1G1kMscM1xDK9rDhwH3fLliuc4GeD/Fx&#10;nuPBXxi8MfGzULnW/C3gi1OoRxNAuoR2kNnHp88YJXzAWUypKm4nH+rOxSNxGdL9mj49+Bvg9pt7&#10;8ALX4Y6hdTaz50b6ZqsKzRWjSxGHzFk+Uhg3mfex8y/7NfMOq+EPGcurXF74dvLa1Ol6g8OvWMOr&#10;COS6kV02z46AFGKjG7lN3PStK2Fw7inc0Wp9yfBTWPCXhX4dyeJdK8Q6ffarFdPJeMt59+QMPMSE&#10;PgJwjJ821Wz16A+a+F/27bDxb8WJLP8AtiW20y0Z5blVkCDzAO4jG1nwO5wSenFfKNl8QZPh5FPP&#10;rWpf2d50++4sW1NWErFGUbjt5HOf8M5rC+Ftx8IPGXia58OJ49k0q6vOYrqHdN59wzfdx2HJOevF&#10;eZVwMZK4H3D49n17xlqsOpnwxrT+Gmt/NXVI7qK3km8yRVXzQJgXPyv827hXUFRgZ8j+J3hf4U+J&#10;7z/hGrGLUrK4U+ZMG1w3SeZkYjGdoYgck5AA6ZxTfH/gXw94A0GBH8bXmoTafIwuDI7yNdbWLM7j&#10;IAJYKSmO45OBWBqPxu8AWMerNb295Hql1B5VjGtwTAXK/Mwz8y4wQVBORkZGcjzvdpysTL4RPGWo&#10;+K/AOlx+FPDGlXCaWsoZmuI1YsxGSeTuPHscLxnvXI6t4u8M+JrZ9PsdIkj1B4fLl1C1sOLeTOdu&#10;1eW3ZA45ORgjmtrVrGHW/BP/AAkEcurWsZ2StJJHuWZ2XlFOc/j2xya5m1+CXj/w4YPGen+IJLNb&#10;xvtmnyMQpniGG27Qec9OcD5frVxxFOlK7ZyyqOL0OOHw7+IFp4jv7/WPBkmpJNpMgs3azcM75wWQ&#10;MoXdGPnOSCWQqCT1+iPg38MPF3xTutP0KzOl+H/C+lzNeXX/AAkkv2GC8DH/AFrOoLKx5O0J1GOa&#10;u6dN8S1vND8T+NNVNnp+m3AWT7VGWmk3KeB0wp3KCQOS2K6K/GtXNq2s6nrrJZTaxPDbNcS7ke1L&#10;EpgFTtChuQOcdMVGIx0ZUmosxlKUjrPi7b23wp8DaRqHgnVfBs3hm+8R3DRatZ6osiXE6eXgtEcO&#10;iRtvwxXbjBGc5PM/Eb4hfEm41LS/+Ek1/wASabouqanGLF9FsY2jvfLH765Ls6J5KAfLjLEklY+t&#10;cTb6/eaV4xutCbVd3hy1uZZNJttJsw7zEgYeQsDgFucHHFegT+M/gX4G+H+m+IPFfh+8up477yrf&#10;RdTuHaF45BOW8uJQNozEW5+XdnOM15NO1Opz3LjTutzxT49/FPxY/iaXw1o2u69a+FpIY4Zre7VH&#10;F6ok3EhEf5nKk4ztORzgV1nwj+Keq+Ffhythr+lrdXWq3Ah0H7ReGMzmZQfLQGRWIRBtLBcMehJ6&#10;N8UW3w51rxM+r+PNLudJ0G4095dN0XSbVWZJhjaFBYHY3JJyOD6V5n40+HXif4p6w3jrXNRu9P0f&#10;SGY2GozQmNoIy22MLHkhWwAdq4woz716vtFUpor2cYn0BoHxA+GPhLwtPaat4z0zTbezj89I5tOv&#10;Jrif5nRoYkljyzjKKQC+VxjADFc7QIvEGuak3jbwtp+saNrl5AsOm2msWaYVZMgzsiEjGAWOSpwM&#10;eleSrruheHvjFY6R8NPjXd+KPDum2v8Ar9fshMt1evu3gAZaOMFeSCDsG7Izitz4zftm+IfA/wAd&#10;fDfi+2s42tm0VopPDulym4tZhKv+sgcfNklOAwyvI7ClCla/MjmlHm1Kuiz/ALQNx8b7q38U+LLi&#10;bTtPsZJJdV0G1xFpzEZQLECoSUj0DcljwTmsNZYtO8N6vrflwa1q0slxFpNjbxtLdJGksZW6mmcK&#10;ITIUzzhgq+/zTeB/28PGFv4/uI/F3w3v7fSLth9u0e2tQojYLhRvPbBUFupGT3r2j4YfDX4T/GrT&#10;PE8fwa+G0Mw0W1hury+t7hkt03u7rGzMcsRiQk9DtYe558VPD4bVoJXjsfOsH/Cc/F3QYvhR4T+E&#10;1hearo5mmvPFVqrBZ4pkceSVYI55OBIc7GXPoTtfED/gnN4X+D3g7S/iB8TPiFcSPqkUN3rWk6Tp&#10;DSRWDAbhCZPNwQcABid2W+4Op+ofBXw/8UKNPm8Ka/Y6DoElvHc317eW8USSiB1YKvR3jbd82McH&#10;I98YfFjRPixL4s8R+PPirpMvhPSdYl+W5uI/ss9zGrbRGo5dQuwAZGeTnNc8cVip8v1fRXKWqueN&#10;WXw08S/Ba31bxz8OtSkh0XWdFhv9EXT7MQXl/bJiVoNkmQ3LKxCOxwQGAYFRxXw1/a4/aa+PeoSX&#10;Xhj9nez8XNoly7XEmoM/k21u33I9zMoDljgnOWXGAcGvRYfif8M/j3LpPhzx546vfB/w10bR3v8A&#10;VvEz6Q4bUtUaQuYYDnYgKniNQFG3jJyT6bqnj/8AZm/YB/Zy1v4p+FdTh8W/8JleIdK0/wC2RGSO&#10;Mx/I0kScKVwWJxkE4+mlSpPmty3kBwvhz4Q/GbxV4T1vxlL4O17VtQtofs2i6S2lw22nrfT4jeIJ&#10;cSKoj3HmTO7uAQc18Qt4m8f/ALL3xsg8P/Gn4frcajY3Md1Lo93dbETzQGXdsJUgqRxnGK9M+NX/&#10;AAU//aF+IXji18f/AApgvdN8P6JbKI9PlzJAJjx5zAY5AAwT0wfWuH+Nf7R3gD4pa7cePvGtg3ir&#10;xNqzW099ftD5ccEaoE8gKOgVVHTpiu/LcFiledayTNY0pfaRPrHxy8YeKvjLodlL4pt/DOi/8JGn&#10;m29vdPNb2kbtkmQBv3ipGeAOgBHvXq/7b/7XvjHXNGm/ZE+CniSy1jwDb2zR2esfZVWO7h3gny+O&#10;FDrkYPTpnrXyP408R+CfE3iX7boHhL7Ja+RtSC1yG3ZJz164/OvbP2fvFuo/B7whbfEjwXodrqjS&#10;StpmpafqnlTN5DSIwRY2BaNtw4bA5yK7auHpwkmuhtpCPu6Hmfgv9my+1y5sdI1TxBaafqGqKx0+&#10;K6lKg4OVbIBBDDpyDkEcY56fSviP4p+FUUfgf4nanqDXf2Jk0u1VYnt/KkVkE5kV8kj5gMgkDNdn&#10;44t/Gza1D4J8X/Dex8K2t1fONN+3SN5ltDsRgu5eFbBzu6fN7V5l8SfhFffETVJvE/7Pvw/8QXeh&#10;6ZpqDUpJZDP5M6FlkCN1KdOme9bxlTlG0iYy5/iOx8WfHbwld3vhzwb8WvAFjo6+HrGKS1vNJhEq&#10;XQJ8xHdFYE7uARnjPOKveJv2l9U1TU9T8QXHhey0uz1dI7uS30PUf3ltHGFHmIHCqxJ5IDHPccHH&#10;gtj8LPHmv3QhXSLgS/MuLhWyu0Dg56Dt+BrotG8I+PvAXhDWdX1/4ZtcWy2/lQ6neRHy7cswG5T0&#10;PtjvWsY0paGnsaRuWvjjRPiNrreBfDmiRFdQzBHqF9bySXlyGxlsRKx3AjPBPAI5zX1L8Pdbf4N/&#10;BdfgfYfDZbzxXqVk5huo7WKF4pPMCAOCC54O4qCG+Xkenkn7NXwFhvtY8P8Ai/S77+zdchmgm+1W&#10;6+bHayMCU3jGMt1x0UKSa3Nf8Y2ui/tJ6n4+i8TzaTJoV9ubUWhWaO4dFcOUO4Alj0571z1qavoL&#10;ljG1jqvDXir9qH4LaFb/AA98Xy63Cy3MjWv2O8tGtW3jlpSX8wdDw4A7A15T+15pv7Qes+P9Lv8A&#10;xfZ6dIs+motnf6L+8IjDOcPtBdGzkkAYOV5OBUdp+0b4N8T/ABZjvvjPpOoalouqXRZri5vHjMML&#10;ZyypyAN35DP1r3j4QfHD9mHwt8M7xZ/FH9mrqFrPFpsChZZBiQ/Kxfc24gqT0wpVRjBNZU48jug9&#10;D5Z8Enx54D0S4h0zS7OzhuZwst9qtp5ixTdUkEjLlR3yM49K6Hwf+2B8avhD41utP8U3Vr4gaJBJ&#10;DcRSLP5BI3CaGTtzzjgetdPD8cvhn8RfBniT4d3ejanqV/Ir3WixaXZh0SVIjtfaP3hO4kNg7cHO&#10;OK8X0Hw5rniXxhY+HfDl8s+p6lcLZtptvCd55HyYxnOR6dqUuVxaaNp0XGNz7M+Cv7SHxN8RadYf&#10;F3xM15eXUtuE0mO+myqqBs8zA+8SQTzxkniv0M/Yk+Mdr4j+Ec2k33hmHUNSmuJE1fUYYgzxI5JV&#10;QuVKrn+Ln2Br4r+EH7BP7V2geGbPw/rvhC0aSGEyeRbzKv2KIrvVZicKHIIwByfxzVXxP4s+KnwB&#10;0e50rwN4mW18TatIsC6baSGSeJQ+DI0Y6KpU89uPU18bUw8qmLacdOnkVg6MqknofSH7T3hT4caX&#10;dXmh+HfGsbX0Ukb3HhmFUmnkjdgDIpdlfKg52YBPbNfJfiDx5ffCU3mv+H/FEtpZwzSfNdW5xtBO&#10;AwG4AnsD69RV34I/FvXfhlp938Sfi7b2t54hvNZklZpD86KoCqpB/ixzmvpr4O/tO/sceM/gZrFs&#10;n7LtxrEuoQzLqCSbPLkm6YUn5gAx474x1rGNKSxHsuXTyKxFGalaaPLv2d/Gfw8+O/haHxLqmuQ6&#10;pbSJL9utdPuBDd286dM5CsEPByMjJHpUXxB/ZOtf2j9PmsfCH2iCxhkSO/1DX9elMliC68RRgt5k&#10;hGeDt4Jz0FePeMPh7a/BR28d+E/Dk2gi7crJCsxH2cMcqhb+Lt1HOK7jw5+0zqOg/Cn7Vpk0M2rR&#10;xSyr9qvGAkkxlSx6ZyPyr3I5Rh/aRqK7aPMT5JtJHD+NP2PvhjpngDxNY+DfFGlX2paX5mk3F1qG&#10;oGOOSXALKCuDnuAARxye1ee6b8PvhN8K/Ay+A18MR3XiDyV+3X13fLc2qTdG8tomIdQc4+7npjjN&#10;efweOfGPjvw79l8O6zJMltKxuo+VZ5WfJlZc85Jzmu08BeENJ1Ky+y3V/JdXES7rydv9XF77s/hX&#10;RGNajpfQylOo5WZg/Bj9nvUfjB8VLrwt4V8M31/ApAvL1bFVjsiO7szcKeSOeB0B6V9cD4L+BP2f&#10;fhFdL4Gs4bzVbyTyry+kjRpohjlQB91W57H0Jryv4M/tha38HIL74RfDfwJY3F3eaoFt9SLbZJjw&#10;DuAGX9BnoDX0l438F6+VsvHPiO0isNPurgSXjfalMcvA3J7EMTx+Jr5HNq2dV6rjy2p9HfVlx56m&#10;55P42+EngXxh8PdB+Jvia0i0ea1jkj1VFsU+y3UfbzG3gxvkcFQc4Oe1eIp8HfD8ts/iXwBrtvaJ&#10;cSGSOGZmDKN3GxwpUnA77eDXqn7RvxI1rxP8MbrwP4AvbRrWaG5km23AYbYmONvHQYIB4yWH0r5M&#10;8K+OviH4Y0e2ez1mSaxhkwwibPkjOGyP5fSve4fqVqeG5a71OiMVD3WfZfws/ZZ8e/Grw3H4Zu/j&#10;cy6DMojvNJs187yNgGWkZshySMhVyR3IrsPCn/BDv4XeMtUj8TCHWrnTbe6jiaae3S1huG9Gwfu4&#10;zkoCfl5Izmvlv9nb9pb9p/wBqit8MrefWrLVtWSHVZrjS3k+ypIwUSiQAbF6deOD61+uDfES90rw&#10;vYadbaivmWdsi4VsBnUYJIJ7n8K9TMsV7GmvZvcnESlHY+d/Hv7HPgP4ea3pmmy+GNFbTdC1BX01&#10;YYBbW0EiqVJUMAbhssQWYKCex61zvxs/ZO/Zl+POk30Wq+ErfRfEUlu0drq2mDyW3HkE7RgjNeoe&#10;I/E15q09/p/ivxFFqlvey7pLWZv3tvJ2aM9x39q5Pxf408FfDq60rw94ntHa11ZZUNwW2sqBf4T2&#10;PofWvk6dTFUq3NGTfz6nJ7afNa5m/wDBL79jL4bfs3/Cuz+LfxQ0+z1fxJrlnJNa2N/YrLHYW8nK&#10;ptZfmcphi3bdxX0L4h/bg/Y1+E94ng7xJ4K0dbyGLfLHaaLGqpknAxg4OADj3r5w+Lvjr4i+HvAO&#10;l6f8JNbsdEmkZZLeHVrz7S7W2flUAgZ9D2AGM187+M/2ffiv8RPEt34z8U+NES+v5TLcLZxqkYY/&#10;3V5wPbNerKjmeI9+LKjUl1Pn79mL4mx6j4jXw54jvlsZY4Fg0+SFSFeRm2Df3+6x6DOcV9J+LPhv&#10;qHwb8G37fFHxdNp2rashh8P6TprBxf8AActJz8qjeo6YyTzwQPiG68UX3w+1WW+sPD95pGo8bnuF&#10;IaNuzocAqfoPxzX078P/AIZeF/GX7OVh8dfEnxC1TUNYhQxFtQkMipMXYGNM9huOT3NfV4nD05Rb&#10;Z7c/M9B8G6h8XNG1LTfhl8ONW09vtayXGtK10JPs8aYY4xwGPAA45xnvjjf2aPgr4s8HfFHxjd6F&#10;qo1TXLG3YWLWJ8l1lkQM5wxUDAznkgZwCa6T9n34Q+ONI0B/i74E16zbUmkR10VmCtfRlipTd1G4&#10;Kw46bQfatDwx4qg8H/D7xZ43+JqLY61czzzTWsUyh2yTsQY55Bxz6fSuPC1IqXLcjmkdZ4G+FHwf&#10;sQ3jHxH4rtfE2sPKJNR+zuJPKZifk4PIz16nNeR/tAfDhvGHxTvz8JNB1KG1jVVV5bcsoBQK5GP4&#10;c/pWTL8Y4NZ8L2tt4S+G2n6T9p2m51AXkjzTD36ADHUYz719QaD8bfh98Lv2dbPxJcRW95prXUNl&#10;eahaWqxyG4ONyDnMmM53eg9Oa7XJM6qLlOGux8JavqnxL0HUP+EPvbGaS5imVbeRoTuDdOO2K7P4&#10;Rfsr/tCfF67uPGWpeZpljL+8/tG8Rg0pBwNi8N1B54HU819FeKPjdpXxO+IK+H/h18PrfULGGRBd&#10;ahLZFmRsncoYfL06Ua98VPHXg+5+x+BfD940JtRC2lrpshaOcsMEvyoBA2gADj1q+aIRjc8huvhC&#10;/h3T7zwtFp95r+rW8L3WragkbMtou1gAM9Dk5yAeqj1rwX4reHLD4ZSaXf6RdTW/iDUAXkWNTtjT&#10;OBk+ucntkV94fCH4AeNdG1htZ+JqxJbK3mRwwzlRPcODkSrkhtu7jPqcVzPxc8M/A34mfFm18M2d&#10;xpt5DJp7rJHDjbDMhOVDdOnGeK0jLqae0jBKx4L4A/4J8v8AEXwpH4r1P4labNe3qmd1gvA2Gbsc&#10;8g+vFcDqnwE0iz8TR+C4PFsGoNZXUkVxDDIHYsufQ9AAeex69a9M+IXgvRfhF4Yh8LeEdImuLPVN&#10;WaSHWNQV1EUbEkxFwOQo2r1yCD64rx3w14/8aeHPi4PC3giOxvo7q+8v7GrDbKT94CQ8gdea2ura&#10;HVGUZLQm8Xfs86lb+dfL4suFkjfzFUxfu48/d5LAk9sjJz2rqtT8GfE218G2PiHxV45sNHht7EW8&#10;cclyyySJuJHzEc7vX8Dg8V7B4t8VeH77wdp+veDraISaPMLO80f7VHO3nHjzT3fpgE8V8m/tG/E3&#10;x3498cTSeJ42gSyzDHbrb+UIsHkEA4zn9KcPMdZqKuhNf+K+vR+JLvS4be3/AHbKkklw28fINu4H&#10;36+/asqTxBqF7G1/BMslxyHPl/I3Pp1/HGK6T9mf9mzW/j5r8220uP7LtflvLyORV2SEEgc+wr6Q&#10;+Hn7JPh3Rk/4Q3xV45gm0mSZlkmXTd8tkpU7T5o9wc5BGBWrqWjoZU05O7PjnwprOox6ysaztHC8&#10;oeaFCcNj2r2TW/EPj63OlaVoOnreMtvJdw3UMJ3lZJG+Ut/EuAc5AwQcE11njLTf2e/hJ4lW1tNK&#10;i8RatHM0ciwx7YbpXUhD6bvunjHNc3/wt7x7e+E7Hwr8O9H/ALF1LT5JFu7yNg6zRE/Km0g4ZSSM&#10;jqDg9Kz96psaaRW50ngvwt4v8R6/ovhi/wBD0m4tpldZbOYqfsxyXaVyPmK/UZ7V7gvi74XeGPBO&#10;oeDvBPxH0/TY9J/d3SyMw8pyeqEZLc+mcYr5DT4hfFHRA1t4b1a3s7yG6ePUJ41CSXG5ucgj7uPS&#10;trw/qttbeI/7X8UQ237xW+1WE0hxLlssynnHPIP6VjWjLZowxHNJWR9DeOfip8Pvhj4bsdS8Uy3u&#10;rTatYyW39t6W1vNGgOWLhWG4AhlPJ6k1j6j+z/8ADP4i/Dufx74D+KWlyx6np7JbwzR/Z5Y7xU+V&#10;FAb+L5yRk7WUDBBqvpOmfAXUvBE3j3TvDH9s2txIU1DSzM0jQMWAAiCgbNoBJb3qTwRonwC/4TnT&#10;pPB/hy6t10+6WSSz1OYlFfsrxHjB6B/x9RXG7w2CKtFI+YE+Il5o8cenS6vcLdWLNJb5Uttkx1ya&#10;7Hw1+1zq158Db34Pax4cmvr77UZrfVGbzFVTJuYOp9ckD61i/tQ614P8Y/Fm8u/BvwwbwtfW+oSR&#10;6tDBcM8BkDkbgu35OOTzj2rD0X4paN4S8W2uq6RpUNyscKx3q+Thbkn7zYPTPau6n8FxvpcseEfG&#10;3xI+FUV14l+G4utOn1GNoriSGHcskJ6ggg4rI8J22v68V328cUKszXEnl4x07Zr1H4gat8K/GXhu&#10;y8X6B4hbQ76O5VbrTXYjeuD82Ae2evf615X4l17VpZVh0/UizRNt+02zFfNX/aHf61tGPNqTOMT6&#10;S+F/iPwj8Lvhk11qGoR/aryNZrWGNcsyjnG4AgHv1qX4pfttf8Jx4JXQm0iS40uS1NvtEaLLY3Sg&#10;EyBs5wynBIz0PSvCrrVL1vDsaTXW68W1jmME39xgD+Gc5rn9V1bQZ7Bbmyt1MqwsZYo5Cqh/UjNY&#10;SoqUwjFR1PSL/wAeaL8NRo/jH4a+Ol1C1uL2KW90O8mPm27K2WVh1K4yD045Ga7b9on9rPR/EOoa&#10;fHoPhr7A8kYku4Eddk67cg5A6g9O9fNNokviG6tbHS9J8md2wzecdrL7Zr274cfsY6z4nitftpuL&#10;63ulMkUart5AJKhvXA/Gm4x6milLZGB8TPiXp3xjtrGJfFtxDb6fbFW0+GN2bnGWAHU/KM9awPhl&#10;4D8T+LL5jot1Nb2Yk8pbq743EnnC84/Xr+Fdn8KdF8P/AAN+IGpP4htdyW8s0MklzEQ0SA9CPXqD&#10;XJfEr40WUnjS/u/ANxLaWM8wZPL4Ukcbsdvwojy9A5qkfiLXinwn4s+Ht0r69pcF9ZzNmSSM4Dex&#10;4qz8Q7TWdI1jR30/TJNPtJrcXFvNbqRvYrn5SOMjvnHUeoJ5zRPH/iXXtDuPD2qazIbeaTzFYru2&#10;vng56jP6VpXvxd1MeDIfAerXUkUNhIz26eUPmLH5ucZwefwqjaP8NSRrXfiG/wDHfiKO5vPH2o3M&#10;1tZ+Xu+zp+9j3DKId67sZORgnv05rvvEn/CBfs6+IbGLwzoUOoW+tWIk/tC8jJKKeCSVYHHsAa84&#10;+Gum32vatNf6AISlnbrcW0MigkjcAcY6cf5Net/Dn4ceIvjD4ws9P0TSba0sbyzaF7i6zKqSKM7O&#10;+M9gBXLUlHUwq25k2ddD8UfCesJceJrnwVp/2y9jElnOt9Jt4OChUAqp3An0II5JGTnx69psmqpq&#10;umzX2m6iY8eXuKx5LY6/oPWqcmkv8CPEd94O+MOmRXWlKsv9mTQyACMrwrKcZYZwCDyK80vfjZN4&#10;r8VQ2+l3FrJawzBltbpPLbaD93cCM88+ue/asY+9sLRnukmj+IPD0zaloGu+VJeW7wXDrcCPajLn&#10;cW789eMVheKfhV4j0200vVbrVptUguruQxW9jekzIFbbvLbNoGQTwSMelcv4v+LNyfE2j+D5Wtod&#10;KubNzceZgfvgDwWJ6HjPc9qz/iN8U/FPhjT9PsPCPjOf7FHLNFHa/ai6D5uVHsQ1W4g48/Q774Xf&#10;GDUfhv8AFHWbKw0eeTUIU8u1udL1RZI7VgAWZnUFJUcYxzxhQMnOPSvhf+3DJ8I7rV9Fh+Hek+IP&#10;7YX7Vef2lp7JJFMOHddrbiNnfbjJzxXjerfEXxLq0Vx4y8KfD7RbBZrFYtUtW1AySOwIIkw+PmXB&#10;9eDmtDTf2gNPmtNLbT9OEuvNMYEmkXGxSOjEdVI4x09cVyyhL+UiVCCPZV+NviH4keFLeOy8Jxrb&#10;+d5kV40btNHEPu23z9Yx169O9dT8PvGng+XXx4d8PSRWOt3UOw28kKta3rDBK7yw8onkruXBHQk9&#10;OH8OeOfHWg63b23ibUdOt9OkhVLhlsUXbIF6owGQCRzk9fTpWn4T8JeHvHPiHWL6ynVt9i7+dZQ/&#10;dyCVdRjrkduma4K85c1rmFRez3ML9q/RfHnw00a/0zUfCaSWd8rPdagkyyGJThgCg5yDxkZr5P0q&#10;PxjHdW91o1jJbxtKQJivLZPPevvDVPCOqj4dzeHvEOsSTbYVMz6lBvVoyQWOcE8AHA7V4/4v/Zy8&#10;Y+GNKs7tsWMV5D50Mlxjy4w2c5HY4x6H0ruy3HQV1cxjU5jwvw34b8QfEHxjeW2vwJpMFvk7bjAV&#10;3VBhF6DnjvnOeDivUItYh0PTLrTbPTreCO3aM2N9ax723KVO8yE4IxhcAcZ5qrf6F4v1XS5NU8NW&#10;a39xprxRahdeSMJk4DDA6ZY5J5/SuZ+IWqajobxWWoTwrDLbl45Ej25kVgChHqe3rivUc41NmbU4&#10;88kdCNYu/F+rre2/iGGCW3h+UX0xWJHYn5y2QeTwfQdQcVzFve+KIvGknh/V7q1aTaypIwPluMcM&#10;GxzkHIJ6E846VzGpx3sNkus2+o/ZpZJMRx8ZC98/n+lV7ax8f6igs/B2oahfXEhBkto1LnaR3HU8&#10;e5ql7sdDSpT5Y3PWdX8Evq40/wAPaZrNv/pEQFvLbyH92Ry8jkDG0Lkck8nHA5rptR8C+G/AVzH4&#10;c1GFtT2/NDe6dNIEkbYMoVX/AFfPO4/KRz05ql4YttXXwfHJ4o+Gl7FpU1uyXNxHa7XtH4/ekkBg&#10;ueME4q14g1Dwdofg+88PQfFD7dHeKotVWxALRg8jJ+bhuvPSuerK5yxjznqfh3wV4I1HSJLT/hNY&#10;rWTy8210u25Vc9E8tCWyBj5sdM8CuJ8a2Xi74TapDqsviDUJrfUIWeFrBmQIv3chT8y5x/EBkH14&#10;rjdD8Vv4E8TDTra9uNPs2ht5Y5UUt5zbFO8DuST90+pr2f8A4X34a+J/w/h8IfEDwq2pywzb7fUI&#10;pBb3MHrtKjBBPUMM5PBHSvL9vUoyuyuWp2PFPEXjLVNS01klvbqSTyd8M5uOVweM5P49cV1Xw40H&#10;xTq3hNfEXh7xfHc6s+4Jpkka75FAGeXZVyfXPWug1T4O+GtRRbjwj4ltbuyk2wrbTyRloskfxY+Y&#10;5yvUdOlYVve6P4B1f/hG7y6khvNvkmaGFT5YDZKYz146/L75rqjUjU2Kaly6o12+Ffif4jRR6X49&#10;8XSyWe1JoWZHj8x2wpQgswVgFX5snJBGM4zz1l+yfc+GNUvPFWhWI1bT7e2aSZWZnkRc9McfNkAZ&#10;59Qpycei+HobHxdo7Q+G7i6uJnkwqMsQDyqOnJywODjHuD05dZ+K/Fn9malpF5ffYbmzV0WNoQvl&#10;HH3CMYzkfL1zniiVZQlZHOeN+INe8TWy20GipeaZfmbiaS3JwSeRtRWP/wCr8K9K+CmleGviH4Yk&#10;tPHF7DFczS43HG5c87yCfu7+eByOmetcroXj/UrfUF8Qai0N/f8AmCNUu0DNI3IIKbccDuPrnNdx&#10;+z38Ndb1nxNH4x8L6fZ2Om6lL5csMu5ogBlHOAeCSMnPfOPQFbEKnC7NVTv0Pt79jDS/BfwOutFm&#10;s/h3pOs3GkW9ybHUZIdxkWbyy0bPxuVRG20MMgyexx9RfFn9tDXvE/wptdBuvDmiw6x5bGHR7yzD&#10;Qgk7VaRAfnG3Pp15wRXjfhLX/B/wi8M2VtqXhGO6hWEW1rdabJu3SALuLDtwa9Og+CnwY+NelWuq&#10;Xvia8srprdQs2nwqsypn7pPTr7VyYfNKlR2R2Ustr1n7h+S/7XXhvxH8K/HWratoXiKOa2uJX1Ga&#10;zn0ZY2gZ5PkiTDOWKrnp8obABbk18peIbj4i+Np7i7jmi0+zvCouJJJliJn+nB68ZAIAABweK/fX&#10;4gf8Eofgf4h0rUJ9I8T+IJ7zUowZZriaEsQBgKMpwCNucY79+a/M39rD9hrTfgDrl9o1tr7eIFm0&#10;3+0brS5ozHIm1jGh43fKGKknjIH416NPGOTtI6ZZLiqdPmkkfm1qviY3viRtM8U3U0e2fy5pxKWU&#10;4PXGP8+lX0HhfwhdDWvBvjeQSxtuhmbAkU+o5X+VZvxuto28XS6nb6V9khuv3iRY6diPpmug+CP7&#10;OOt/EO9mfxPbXVhZxwb9zRlWkyOMZxxz1r2fbU40/ePGrL2crHbfDb4i/Gn4l6grXnjS8vo57mRL&#10;eSaJ23zBAxjI5wSMe/b1I+n9C+Hfgz4taRo8UvgfWNWv7GyCXd5aTi1YsfvZj2lgVJfB57dunAfC&#10;zTrfQ/Ca/DPT/hLeTWq6oVXUNLhdZWRT2fByRuY7jnrjGAK9+0XW/C3w68P/APCDa5oFwt9MhuWu&#10;I76U30jbwdu4cEgZyu3GFwAMkj5/FVd5JGDm3oegaD8IPEPhnwfa2uk6dJJo0KCP7HcWzSTKm394&#10;QoVxzg4bIB7qorpJR4B0K4+2W2h3jWUsX2hbPWrOORYNh2GOJcHYodHwDjjnAJIryub4hfEu9hvh&#10;o3xIutJW1tVFu19MBHDIckI24kcAnnB7VX0PQfi14b8I/wDCJeItVsdbbX7yfU9T16PeoslIYlYX&#10;3ABXDk7uhPPQYr5+dONaWrM5RUj0D43eM/DsNta+MvD/AIW0zxI7SC20XTtGuC80LMnNxKxQMEU4&#10;XiJvmwA3UjjfD6eD/DN9qi6xqH2m8a1aEQ6kJZGs93BlRJQm6UjGBk7SRn0rzn4N+CZNB+IGr6Pp&#10;PjC2vWjs7pZtUSQySaarp91MKRuZiqAk854Wum8N+KLfT/EMejX+uvfaenmJqkzRgyGQfeUFlOGy&#10;B9MY461dTB8sbpkeyR03wsn+CfgLxxap8VfHUunaHfXLCRWuD8yIn8ShQ8hz3VCoJwDgZr03wW/w&#10;I+INzb/FnVPCdlpdnqV5Noul2euXLNG9r5Vw6XS8Exkt+7IIxmTIHUj538W6XF431S11vTrBpLox&#10;rbW9rfKN0cInkIOV2rjMg4HZea9v8K2vinxxos17431hYdL8MWsem6nHDCYbRUGGxcZxkkDbsAHU&#10;nnIrlqR5WuprFRWhyWo/EzwHqv7RVhrHijUWTT9J025DMNN2xNdxxy7IdhQKGUpgbmxuK9K4D4we&#10;LtO0f4S2/jbxTrthqtjZ679lbTdYO3ULeQEbyLZVAXeqbQDll2nkg7j6R8Tvh/8ADDx/44stO1Px&#10;Hc6Hq2t2MctnDpOI7aZmH7mQoV+XOcnnOM5xiuc+Kv7Kenp8JbjxV8bdch1GTwzNNajw/oepCxk1&#10;PyH+SWQyK5kYhuWA/HvXVh6kHoVUUfZnmHwjTQfiBa634p0GfSfCeniNZVgmjDMH3EKsQhLu74Rd&#10;x2Bgozgg13Ggfsh+I/hVa2nxf+JPgFdY1S+03+0tH02xuFuJJ5pT+7RyqhRuBbcM/KXByAGNbnww&#10;1X4UxaxDFrHwLs5NCk0+1j0fQRe7ba0mwxnleRVDPubb1yeMZINe7/Ev/goz8LdH0C28JeF9C0pr&#10;q41K0tLPS4bFZPKMTiRiq8bx+72gZzzkc1nVrYp1OWKdjhPDP2iv2bbnxN4QtviZpHgjV9A1yfVy&#10;g8LzNFHvtifmkEeVdwu0cuVyoAC8jObrH7Wms/BPwRZeHPAvgdoF0rSpX17T7dYvsqSREPm4MJwS&#10;N7AIGb76hiCu05P7SP7Rn7R37Rf7Qt1r2n2l5p0mnWpih03UZlkEVq+13RNw6lSGGSSpPOeK9I+J&#10;/wAMvh0/wYvdK8L6xrFxqTaXDq3iGG1kR5bosWH2dgNq7QF3ADH3R1yMa+yjUUfbLYD87/2nf2q/&#10;2iv2k5tP1TX9Q1Cz0m38xLO1s7WSOG3jcgMRj72RgcZ4HauJ+C3wn1v4rePrf4dWfiVNJjmbM1xq&#10;dx5cODgZAJG5iTwOMivrDUv2DvFfxIbSfEen/GK80n/hK7e4m0DRLtfMNvHGBsWU5whY7uMZGK2v&#10;hB/wTX8A6j8S38L+JvjHLqWoafG8unRtEI4ZphGCx3H5tsbfxYx8te3HEU40eWGmljZSly2sbWsa&#10;p8T/ANj3xDa6l8fPhfpXjPwZaWstpp/hyzmRfKRY4y1+YghWMgqRvO77xA5r5a+PPjnwH8fPGWof&#10;E/TPGGm+GUkfZb+HWUyQQIOERQp5OFyWOBk9ACM+mX3wItvFHj6/sZvidqWrTREWt3dXuoPMrQjj&#10;ywOjbSOmcdznt5f8WtP0nwzeafonwk0GSS80W4kXXNUtrLcJFT5grKARg+vfpxk1nh8PGElUe46U&#10;Xe5xnjD4ox+HfhJD4N0Lwa2l32p5XVr0XIZbiPGNqp1UHqc49q81jvNObTIEuYPKeGGRfOiBLSkt&#10;kBsnHTgY/Gvqz4dfsu6P+17eN4p8X61Y/D7RtP0mSWxvZo/Mk1AhgFAjBwo6/h617P4Q/wCCQXw5&#10;0XwrN4g8feLvtiz2fnWrfafs8bkjcJAAMhccE5P0zXZPNMJTfs23c1549T5S/ZX8G+HviU2rW+kf&#10;Ce+vrzT9MEtrcQzI0YuVyf3u9lwjcKduSM9ORXoXgGfwnca61h9j8PeG7f8A4+NcXWr9DDOquPMV&#10;QvmbWDDCneM4+73HS+J/hnp3gbx9daH4csbrQdJbQYXD6DfLClyjlVWWRj8zoql9yghuMkiuO+PF&#10;98D/AIeeCZrXwL4zhvLi8slha10dSsV7+85LkglDgbsbjnj60ub2juYy/eVNEeteM/jlp2oalp+v&#10;azpXhi1tYdJnm0KTUteEtvfWMWwo8aIC6ux67wM42gnBr5k8N/tgfFqz+I9zrfhnVNP0+1v9SaZt&#10;NS3CWZboBt/u8YPfBBrjvCvgrX/jJL/wj/h/TbhrqONXtztJSPjHl59Djj3BofQ/F3g3xXDpt54R&#10;S5vLNZIZNPHziNhgbiAOOecnjmuiMIW1OiNGmt0eqaX8aPG3iCbWPE+ofCjTUa73x/bLW+CQW0js&#10;pztyQ3TAHTk5IqxqXxw1r4yeGbr4YeNvGjLoek3BDWOi6ed84VsCRgvVRgHgfxVyjSS/Cz48aavx&#10;v06G1srVkuNS0jTdk8bAoWCshO0nOBzyPqKyvFFuqeIb6Tw94bvtJ1Sa6a5svJwyyKfnWJsBFXA5&#10;6c+lZWjGpoGhs2P7WPxc8IaAvwl+GLtp+n2146xXkluPtTjJJ3t24Y8dR0rOtfGVv4p8RR6V8SNb&#10;ijN5dyNeNPzapuUEMem05zzkAetQ2EHx48TeFv7R0vQ4o7cTMs+oW9qqzO5+8rH16ZHfvTf+Ex0D&#10;StGh0WHwvJJqdnfP51ldRh5JwU+ZnOOm7kflW1SN4XRNuZWPUPiFD8K9K8G3Hwm8PaHpfiTVPsIO&#10;n6jaqS67jnYGBPzd+T7V137Mv7M/w78S6h4d8P8A7QfhiTw3BNM0uq61DF5kdrZMwCMyruZN7EJl&#10;lHrXz18HPjtN8IfiDY+LtI+H+mtcWM264a9hkl9QSF3AADOR6Y619f8A/BOn4dfFf9tP4q+KfEfj&#10;DU5/+EZ1BI/t95BB5QlZX+RYyeFxt3EegxXnYidSlT0J5akNkdp4oufB/wAONC1L4XfsK/AC+0/X&#10;pL4w6X44RYpUlhbCP5hcZRXAOQ2D0wBUf7JmteHP2cpfEHj7xn8FZNa+Okcw/sO4i0lVsmaUY3K5&#10;QgzeYeSBn0JFfXmj/Bb4X/steD9ZuvEfivUP7Nhv1khkvryKOa5bGSUKLliSvTkBSOmDnhbj9rr4&#10;e6+YNQ0nwdHH9iZp7OfVZvMuYd3yHZvzxtB5Hrn0r56njq3tHG3z6noQ5uVXWh5f43+Jvib4a+G9&#10;Z1r4leLte1DxHrSLJ4iuPtkl9Z6ZcFuYLckx7iD1fOfl2jIGT8reP9S8Va5q7638N7n+0tSvJcC8&#10;uJjDdnldwVGIMnG3kM/c8Z59+na++JesT6J4S8NRTw30jC4inYEHOTv5zyOw5rdsf2UvGPw78KSe&#10;HPh7oVjcXN7/AKbZ311CUn84JtKjdnCDP69BXdT5pSu0d2FrQ5GkjxHwZ+z7+1p4y0+a98az6XZ2&#10;GsbB52oFjNHGOjsFXCkkcBsNx+Ndlp/7PvxW+AXhfUL34b/EOx8TeIJR5t1a3dwI4kVOWGwkhXCj&#10;I+bBxxWT4K/aP+KPgrW7z4M/ESwW31HS97MJJNquitxsPOfpjn1pjftAfEDxv8RbjSfAngi8vxDY&#10;udQEEDNuixym/jAPH+c16UqdGNNStqEo/WZcrOA8G/tRSfGPV5NA+LvxJ03S7SzZ7iTTbSxZoppA&#10;QMySMfmwM8A4GaseO/E/7NupTJoHhj45nWdUu/nmtW0ww2sHQPGHI5AXJ2qTkDqDxXM6t4k+Geje&#10;KtU0G++BC6VqlrLvvJoYXMlrhcMrbvlIBKtn5fckV3Glf8E8PGmt+EbLxz4U8QR6pDq2yXydY0zb&#10;5Kvgg7ozlRnoen1rF1qKsnoZ1crULO58x6dB8QNO8cap4j+HkKyW9peSRSLYsEiMYbAVSSAc8EAE&#10;k9cYr0DwRqDawn2PxN4i16zt7iNmvLHSbRWktn3AAy4/5ZlmX1ckn5AAC33n+yb+wd4R8EeC4dN+&#10;NnxJ0PTrK9k8u7s20jzfMT+INIpG32PXNfcPhD4H/sNfBL4Z2Ov+HPCnhVtLKGKPXrpYcSMOTumf&#10;kn2zkH8KbxCl9k5ZUaKjufj3otz8NfDvgfQrP4b61fw+PrvU3jvdX1a1HlwQbgoEe0bt23PzFQBu&#10;GDwTXpPgrwvZ+KdBli8WfETULjRbWZ7li1xK5klZhvCIvAJxyzEDGcZPFfQP7XP7WX/BPT9nzxJc&#10;eNPBPhbRdc8Tz2zNdWOizrPEYsMBv5KLzjhepAzXzLZfBT9uH9oaex+OFiuj+HfDdzKl9pumQakF&#10;Se3bDBGCcNkYznofQDA8yphpYiom9Ffr+hyTjyy0NT44/C/SvHFn9u8I6rdLdXOnraaZBp1rx9n4&#10;Ys4XAZySSWzjueMZP2YP2cfCT+MNO8KSaVb3F5/zEbh5P3RjU/8ALTGfUjIGOmM16tp37Fn7RPxU&#10;tDptpLaabpvyyxm3ZhJCOuAwI/8Ar1xmt6Jrf7KnneAptQkvvE15cqzTLIBElvglA/fJb5sAjsSc&#10;ZBjFVI4OFvu7mFSMpanrMnhv4ZeE/HF54f8AGGraXD4cj0+3Emj+HVMiSX5O5C2xgSQMkq2AO46V&#10;5v8AtG/tValb/arHw5ZTWMUmoNHpvlSFmWBPvEkercD1IcnGAKp+FNXZNXk8T6nqVvd3nmM1ukaq&#10;GX0yB7dwPyrQ+MqfDHw1pk3jzxJ4eWQKu6VWzskduikjoTUU8Kq0FOUjnruTaSOL+E37S2v+IPEt&#10;rp3iDUFmi8wLuvbgIR7Bm7+1dZ+0T4p8Na9q8N7pltqfiLV7jTWXRNP0+UNFaMD/ABuxCYLcYzk4&#10;4FZfg3wZ+zh8f9EmPw90+DT9Thj8/wCxXcgHfG4E/eH8qteD7Wz+Ec0lk3jiSx1aK8WNdKW3PlNH&#10;jh1JJHPtjrVzo4fC0nN6+go0+rRe8S+Nj4Y8VeF4PiToDLcX2kLaQXVxGBChCAlT/CNpyOM+pODm&#10;uotvGvhK2hFvbPM6rxutkVkJ9jXJfHT416Lrk+kaX4k0uG6vLOVzAzJtJDjaxztYcEfyrx7xZ+2P&#10;pvgjVf8AhGNHOrKtrHtmjtVjljSTcflDbR0G3rzXXhcdGVJezQmn0PGf2i/jQ3j7wB/YnizwZpy6&#10;3buv/Ewt5BviXuuBXTfsJaxp630ei+JvFD3Gh2cbXP2C8ul8oykr8iJyScnJYA4PBNchpXwq0TUp&#10;bjw1d+F7q/ut4VZ1mJdnY9h2/Hr6DpXV6z+yF4y/Z8v9K8extLb3y2/2u30aZTJIyhvvDZ/Dxkg+&#10;mORXu1nzRtI92Vup9C3n2xNRuNR8Jaxb6DFeXQ+z3UbF0tYGGAoJCgkHPbvVT9pT9ijxNpGn6b4/&#10;8C/EAeKjrDf6ZZzARtK4UEkAnBryXxT8R/GHxl8BRx38MWn3ywN5l3FcCKJ3+6vHTIJH05960PDP&#10;xi+IWteFLfwB4i+IK28mhM0mk+WBl5D8rfN3OK8ylT5KjMuXscdYfBvxfb6j9muNDvrcyXrCaxvG&#10;8mKMZweScA5GeMivTfDXj/w5pngzUvgbqlzaTQ3M0dzHpdwwmDXSkDMT9nK8dBkcc11Hwu+LsmrQ&#10;3Ok+PNSghWGzXzDeWqNh+cSAMpDEjoO4BxWb4E/4RH9oDxAdK1/WtMt7PTZMvPpWiQWMrt+9w5aN&#10;AWUHBHv1ruj7x0UY1LWOu8R/tN/BLwT4y0Hwv8IvCC6T4b0dd+qagyFrq8uWjAk8wZxgfMM5Of0r&#10;0p/FsHxAg/4TK78b2dl4RWaG7tzp9wWud2wY3rgbGBPQ8j0Br5J+J37Pdn4O8SakIvErXmkzXSiP&#10;VIm8xRkbivynkkevWuu+BGl6/wCH9V1XS7zTNU1Kx8RyZjhuoWWOLbyJOB8oBIH0NVyyOqlRetz1&#10;/wCJOoeBPEiWt/8ABL4vR30OnhlvrP8AtItvUkk7wxDKwYtnIyD1I7fF3xQ8a+JNS+La2Xw0M+mW&#10;8lwot5Y4zH50nQ7eTkZFeieOfhjqq6z4wv8AQtI02PeyXd5fT3AQ20KgF0TkFmY8cZrxz4wTeO/C&#10;3jnTdU8OJfwtbzZ0OTiRW7blBHJP0ranblvI6PZxjrudfrX7XPxK+H+oH4Z+Pnj1q30yQxy6debX&#10;tyWO5lYAdckn2JqKw+GvwC+PerSeIvAfxBs/hzcSPZwrpOtSboDcOrBmSUMXRCy5BKkLuwTjmvNN&#10;X+FPxd1HV5PGXifRJpWu5Hu7iWbCtLk5ZscfyrB8Tz6DeRRzW+kTWcjMotpC3yyKD82fcHPSt1to&#10;Z+8fVV54Y8L/AAD0CfQ/AeoeHvEd/DpyjUtaXVIybO+BP7xOcOg2lSOuTzgGvEfiB8GvjD4qv/8A&#10;hZ19oVm2l6yVneaxu0aHG0bm2qSwBwSQBwc0a1r/AMLPh14et/Dmm6lJrhvFWS/RW+WE4HAPH864&#10;XVPH10l60GhXd5/Zu7dHY3Ex2p68DjrTCUouKTPVvAHjjwR8E9AudS0zx/qEi6mphk0ewcqNuOW+&#10;bGeTkEkc1p/Dj4sfE671Zbb4MXmrX9vPbDzbG+jLRxtnn5mIBIPI5615FZ6/bSy2uq2lvB+5kG63&#10;kjWTHTP3gR9MjArsta/am+IsOlf8I94bs7extVspLa4aO2RWk3n752gAMB0IAxQaRsVtc0ubQ/Fk&#10;1t8SILuzmjO5oWjIbOT8wHOOe4r9G/8Agn3+xV+zx8ff2S9V+K9z4rm0jXtJiuJI9HuNRijfVdgJ&#10;WSANES+eVxySYz7V8H+K9Xh+MUXh22l1O+juo7Nd0fk/vARjK7iNzZ5x19q3fHXjPxl8LLWxtdAs&#10;If7OZGj3t5kciMo6nngEeo457134WXJuZzjKUrI5b4geNGtvibfeH5/AcP261vJooYL6NY2ifkbZ&#10;ckcgdz0PYdK5/RPFGl+HWm13xnb311qUvmQqsaqIY0Y5zuOckcfKAAPWqOt/E26PieLWP7HiS4WT&#10;M2Tu83PUknrXof8Awqj4X+LPDEa+FPGrabrFwzfa9K1ZfOEAPzCRHABQ9fXNa1qcauxPsqkNy34c&#10;/bD8KeAvgTeeFfD0Mja7cD7M0P2ceW8TgB5N+ODj5QBz71yfhj9pe6vp2tk8KxrdR7fsOoNcHzI1&#10;3JuV/wC+NoPXnn887V/2OPjHbTSLpFnZ6oseSrWN0GZ/ouck98Dmucn+B3irw08Nx42uY9D3XkcH&#10;l3jbZk3rkOV67e272NefWwsY9CdT2QfG2/kfWI7PRLGO4vbeWeZ9U+VS2fmZRtYyFkJ4APrjjNY3&#10;xX/Yf8QeDm/4S7Xvif4NTT5pthOhTy3LHYqmRhFDEdpXPIyMnkDFY0Pxe1rQoW8Hx/2feLZhoYLi&#10;5hWTOTjcXHUHPTJBFcH41Hj3StRmtJtUuPs91IJ0S1nYxNjoRyeQO5JJ7k1Cp8kbIpx9252S3H7I&#10;+m6XrXhmxsfEmpanJMkei63qFzFHCibP3jlFPBL8KGz8vXB6cL8NNLs9Y8e2Gl6hqxgtJL1TfXDK&#10;WWC3QlpJGHoqAnHfFczNbTxjzbpXVmPy71PzV13g610zQdBfxRc6llrhGhmtVxueEsA6eoyueRVx&#10;lbQxcUdMkHgj4k6/r0t5qWrWe4A2D2VibiKNQPkRvLydpIAHHHtW74c/ZD+IPivw1HqnhCwtrjbu&#10;e4W4vkjaNcA8qfm5z3GB3qfw1rvhH4I62fiP8PVkk0u6VUC3DlwjEg7WHG4fyqTW/wBoPVP7Wk8Y&#10;32t2sdxEu+1t7Fdiyqf4AB+v51EZOJSlF6FH/hnjxTa3Vle3l5HoOqQXCpNLqEqtbBMgAqY92cde&#10;M5Gehr0Dxp+0T8U/h78G/wCx7bSrDUUmul+y+LvDuoMEtiCD5ezAaNsjgsASDmvP7z9o+H4ia7Nc&#10;+I9Lt7OxXc8NmzFgz7OpycEhvzHvRrX7Qup+GYf+ERsfCel3mn3UMf2yG8gysqnqvysR7g8EUp+8&#10;bRhJ7HoHhr9ojwh4whvLq/8AAmvDSdc0/wAnxDqV5eQ3E/2sgL5kTOgwnsc89+K4/wAVfsu+BrD4&#10;Y6h4k0HUtTvL6PDafG6x7jvf5UKoSMnIzz6nim+ENU0rUNGk8CW+mSQJdsEt12jy0Lngb+gweBk5&#10;6VY+HnibWfhX8edP8EeJL2RbS0vFzauxZZMpwec5OD27ge+cG3TOqNCMrKR574O+FfxK1SJNP0Lw&#10;bJeHzCrC3YZJ9OvX2rpvEPwqSxZtD8f6RqGj6vHHmFbqxbKqMAHPR+c9Dgg9dwwPofxT+038KvBP&#10;jC8DXFipS3+1WXkwbWaYD7jAAc5xj2+leEeO/wBtL4ofFzxLplz4ltdOIsWmTy4Y2Tz1cj/WAkgk&#10;AYHAHfGazjVqS2RpUpUKcUkzT8J+A9I8CTFLLxbFuFj5t3dqTHGsbduSMglfz9Oa6u4+KV98P9A0&#10;7wn8P5F1K4W4jvE1K3mBIbIyCV6HgjqMCsTwzrPw38fPHo/iCSCOwkhyu0bGjkyvyEgAFfm/HGep&#10;NW/CWk3/AIH8R3mnWngc6nAsivY28jBfm6qRxkZ7jJ4PHWlUj7upz4ijzu6Oi8YfEP4d+ObKK2+I&#10;+uYbVZtzJfOHksZuMnOQVVs4PbAXIrzHX/DPhnw3o+paPpvhOz1eSS882z1BG2TW8Y25BT+JSBnP&#10;QZyOuK6/WPgVpfxItrjV9P0tFX7RGbxHlJmiZo13E9wu7PTg46Diup8Lfs4w6DYCxudL/tqzih3f&#10;KX862lChsKykHJHBU5BHPB5rCnUjTd0YRp9jwq40LxDqt3De6p4Rkg+0W27TftSME4Ixtzzg9jjb&#10;nvXpfgj4cTSeCtH8U3PhmNrnTdUle80u4mCNIWQbghzycIOhJFdX48i0XxR4ij0Pw9pU1jb2uml9&#10;EjuJXcCYD95Hl8nI64GMZqtJqPiKPTG8B6ouZDe/abcMzJIGII2nHbB9e2KbxMOblvqaqNtEZurN&#10;8MfFJXwhYXdxoN5qSyNb6bq0TzBpM5WNZ1zsBw2Cx4I5AGGOd4H+AWpXfxLs/DVnptx/pki+ZbtM&#10;V8lRyXDZbgYzu5HqBW5q3w/1L4iwRx6n4d0/RrqxuY2tdSjLCaVWbkSgkgkAAgjB5Oc17n4B+Anx&#10;00fSrXXLGP7dHsVDfWtusq7Q6yYypz1RfQ4yDms61a6sjjxTe6KkPwx0bwpYyQy6tJdXq/uZNNup&#10;jdXF1NyFCBBuCkDI3DBzjPevSvh14Ntfhn4cHiXU72PTZprOSOfT9w3GQl1BLMRsJOSV5C7RxtZT&#10;WdJbLpWv2/izxfZt9q028XyWy8Md7CUBAPJYqhJ5JJweAKzfiR+0e0upx2Xh24J09rdxcpPGrszB&#10;F3SDI/vKcYIOCPevOlFVNzhlKUtz1DwpLaeKbe4tfFeo28cdzYkWrLvDk7iQuVRgjAnncUyBjPJF&#10;anxd8LeFvFfw/vfDl5GviK60+xZRNp+pJHIBGCodY3cYIGBtAY5GADmvl3w/+3N8Q18T2nhzw8o0&#10;7S5LiNbqSGEMHkz/AKz593zHgkc425Heve/2Y18WeLfHWpN41t7G3dp5ZrhlGPMOf3hRc4xnGATj&#10;PJrklH6vrEzUeXYTwR8FfhHb+BdQnkh8nUr2zVtahtdjQwblb5YjG5DDGAxyArDnaQBXxn8W/B+n&#10;ST3dxcXMrW+n3rGzhks/JlljCDEpbLAr7gkHHXJ4/Q7xz4E8KavqanwLplxJp0sbRalC1yYVcfeD&#10;qvABI+bcc+1ec/EH9nL4Y3Ux+IC6Ne61FHpy2reHrq6aVZBtCllYkscE544DEYG0Fa0wuYckmpG1&#10;OcoyPgbxx4O1Ofw83ibRPCGoRx2sPmzxeSzqVZPvbgTwCe+SRXoPwKi0278P6V8QdCsZGaFo4GW+&#10;YrLC0T4yr4C7SDx6EYr6G8Q+HdP8A/B+78NfDj4d3Uk11ZKbxbi5W4kePJHluCoUEZOAF5xxivnz&#10;wboXjn4YeFLi7Hh+FUvrFhCAxxB5o3Acg4kxyAOo717ccfGpC0TeVRzjY+htYudLh8Nx+HmfWI/t&#10;l7JFNaxSII51k3kSSO4KBMKy7SxbOBgda8m8Y3vwG8KeLY/DXg3wlPcPuVprrUoAwglU/d2OQNuQ&#10;Mg54yPpuaRpcfgnRotY+JPxKjFlcRojWyqCbtWVmx5J+ZSCACQQc+ua434K674T8VeMrrRdU05b+&#10;G4Nwk1xcQ7SLdicyjGNrqvI64ANYe35N2Z2tsN8YfDPXLkXHiyy1G2KyYkjsYbzaSpUHcqNhlHcA&#10;jB6KWABrd+Hnw81/x94Vjso5bq1KyBbW0vl+aTerswHTbuC8DOe5ABzX0b4I8KeHdd8HtoP/AAiV&#10;r/ZsamOxkkHzuu7gu33skfKcenAUcVz+meAP+EN8e3d1a6YtrY7vMtZGUlQ+wAYORuxzj2615NbM&#10;6dO6aOmNSPJqzxPwh4L8Z/DLxEngzUYEuI70K8LKwaONunJGRkfoa7Txx8LvC9hqGmprFot410dl&#10;4bKRPMSYdScHPTAJAIJPU17hplp8LtZ1K31XUEjm1OKTaFuThpWIIzx7ZxzgfrXBeNvAVhPJfar4&#10;j1JrW4WeJrdrVmMSqwJKttPPOSOT/Ss8PmPtnpoZ1pqpFJGZ8Of2ZfD3hq6maXVGtVjbzrRZLwCQ&#10;K7se5243HrnIx6Ct/TPhd4T8Wf2roUHil7rUYtyXLMyq0mB8pLMeRnAyAeOaxPAXjCN/H0nhfwjD&#10;falb7liln1JTsCgHnnkfeJ98modc/Zx+Lngr4y3vxK8AWkdxa6ky/u2uliVMgZyAoAHb8KVWrUdT&#10;RmdOlKVSzRc1T9lFotH+1zaDNZ3fyhr2SUvsYjqpC/d68gD3r3H9mr9ne9+F3gu1t9S+JEkF0Ex9&#10;kjs/NhkiLFsnkHcxO78scVxem6L+1pqtwsmltp8MbDb5UlwZfz9vwrufBnwb/bg8SXi2cXxB02zj&#10;6ZhsVLKCelbx9tiKdpM+qwOV1MRTU1HQ9u+HXgHw+t6k8t1qN7lt+2WMLHuOAWA9+K9+8G3HgzwP&#10;bfbp5rW1kA48yRQFH518v6F+yL+03NDnUf2hb+FlbDCztEQZ/Ko9f/Yu+K2s2bWmufH/AMQTMeMJ&#10;Iqk/kK3o4enSV0z6XD5fTorRan098Qf2qfBmh6I6aZ4stbi524bypgML6DPevzw/4KPftPaXP4Xa&#10;TT57WO8u4pLaW6hjLMy5ZoxuI6guxI6ZI/Dt9d/YH1+FWtpfiTrl4F+6s14w5+oArjPE3/BO/wAI&#10;a3PHJ4tgvL5oW3bbq4lcBh6DPeocpQlqzz80w+K2jHQ/K27+GI+KPiBbVNZljVZmMnnW7PuXnnI6&#10;dvUknivd9K8LnS9JsdL8ELJI0dssctq29vmB+bgHd1BJ5J56d6+59A/Y++F3hd9um+EYbeRlILR2&#10;53DI5FW9A/Zl+Eei6wdQsfCMn2hsiW4aPczZ6jnNY4jNqj0SPiMVg63NdpngfgLw74t03wXb6d8M&#10;dY0/S76DT4LrUbibzZJJSwPyr8uAzE9AcYGDk5xqaD/wsy6tbe/8Z6FNZ30Ikn/tprULIFHYtg87&#10;QPl+8RjAOePaNb+Ffhjwhczav4R8Ny26Mqp9n8slRx/rBjoT0PUY6AV418T/AIB/HL4n6XNF4Xu7&#10;6ykXmHzgY433YDvnucHA4GOvWvNjmbk3zvQ82dKUI6o09F8H6b+0T4Wi8D6nrX9l2/27yo3ht/NW&#10;W63AbpNg429N4ZsHOQRzXR+EPh7e/C/UbTw7N49sL6ysrWPSp7tZka3gXBADeYyh8qUUswUKF4BH&#10;NYXws8F/EnwHo0mjR2kNnHCE848osIUZLlmzyW38/lgcVofFm98Kalren6mmtw29xD5AWz0W0H2a&#10;4mEQEkpWVjuKqPvZA5PBrGNX2srxZjYuX/ws+GvwO1e+8Ow+MLeO11rxAbiSGNra1FqQN7ytKGdd&#10;hAwCpYhSDgmvMfjT4N8E+E9Wg8T/AAl8Q6NdRrG9xpsWn3Tal9ukYn5Q0cYC4xyZAhJznrWp8YvF&#10;fgqLRzo2peI9JljkuIZYZLpftEkykYYgB12AAHGDjIx7V5z8H9K8JaRr0eqaH47tbxoLOTNvq+oe&#10;XDdyhSQIwuWQ5B+Yk4PGTnNe1RjN0bWNo05RHT63qnhfQQmo+DryRLy3W4mlVf38IcZVdm8lCGDZ&#10;zgkbcAA89f4K+L/xH1zR5vhhZ+Dn/wCEdv8Abdahr15G0TMxZAplhyWZwYsA8kISTgHNPj/ak/Z5&#10;8EeI7HV/GmnWd/dC1lWWbTboyb5CePMkK5ccEZHA24xxVXwf+11rvjzxLfWWteBbf+zpj9nge3hk&#10;P2GzLB2mOcruK5UMRniuTkrc9pKxEqbWoz4p6lqGt6ndap4BuLq8fQ9PaO48TCP9yLnYQvl5bqM4&#10;CjOCO3BrmLn9qPxf8JfBU2h/Hjw1eeJtehuor/RZrpo/LHmt87huSQ3p2PBwMEu1bx7Dr19/wzz4&#10;c8ejQLOfVoYTeLsVVG4l38wgHIIyckZbjpV74g6R+zj490XXfCvjv4myfbtO1eKws9Wlu4tstum3&#10;ywHCjGFD7gvGeSCa3p2pO+5Fu5wvx6/bt8DfEO18Lx+BfhGukeJ7eZo9QsZJpd14W2iMxiNVXClM&#10;4znLeldxLafDH4e6v4T1L423kl1c3Fm9xrzXGnysNMVkBRVKhmYkk52oWUjnFemfB79kv9i74ZeK&#10;bfxlCt1rGt29jKVXXNQ3JarwUdJMgJuG7HUgZ2qM5PQfEH/hjjXNR/4Q4/Ba71o3Fuy6hqreIZI4&#10;LCFuSY3bB+VvmOcjJxgiuj61DmSimYyp9j4ib9rXwp4e+Lt1/wAIve3Euk2eryXWk6peWr+bIDtX&#10;JQj72RkMQcLjjJxXpsv7VEmnatN4a+D/AIfuvEd3q2nlmuNWHl2jMyuN4JO5tods/LgkYAOKr/F/&#10;4LfsdeFJNIi8X+LNX1DxBplwkEOhrbqu+yUkmWWVfvfP/ECOOODmvpD4La78QPG8msSfAP4MeH9a&#10;0zRY9PRdSvEjENk5ULHAV2bnOBvwrL0Gc5p4jEwp2k1oFOn72p8k+Lvib+0lpOt6TceOLK+1B7uz&#10;8mxh0EqFWPbt2xcrtcMw3ZBPOewq94Z+H37RP7THjC71T9nH4XeILW88PW8On6hHr2uW2nFMx7SC&#10;1zKhOcchQeBkkGvtGz0T9qH4r/DO+F5ZeHfCGrXySWt9FD4fkE8EMSszOkm4/vDx8nQhsepr5E+I&#10;nxz8Z6T8Qbyf4j+MDE1ta2cFrfNYm2aRPI3ZkX+Fst90/SujAYynirpLY9bK8D9aqu+yPRNK/wCC&#10;VP8AwVA1HRbC/wDA+peFrS9a3kN9puq+NNNmAjK7dwaGRySTzz06n1rw6P8A4JKf8FWvB2oMth4V&#10;09d92tzIYvH2lmN5FY4bm5G4deMcg16J4I/bAXR2kvPDfxMjWRo/JZmuPvDbgjn3qR/j/qNlLNjx&#10;zbmS5ZS0El8PXdjGeBk54xXtJx5bWPoP7EwcY3uzypf+CN//AAVg1+7j1b/hUkkkMkzD7VB4001o&#10;YdzbjwlycKCSeAe+ATxXuPh7/glf/wAFF7iK+8I+I/Bet+KtI0+1jsvB11qXjPS7NEi58w+U16WV&#10;d+dvB4ALBCcC7N8ZdQWx0m30nx9MreWzXQj1DhGJ+6OfTP51HrXxy+IGoWNrp0HjS+22cYjjaO7b&#10;AUHOcZ6+9TL2Mvsr7hrIcPvc8x+PP/BJP/gqP468Yw23h39njWPsemWMdtpdrD4qsbrEKr8xEgn5&#10;yckgAgdOaq+G/wDghx+3hAuia/4y+CV9dWKqZ77TYdasw5lySYiwlO3IAUkc88V754T/AGhvif4f&#10;tGt7Hx7qhmnt2gRjeycxsDkdff8AOo5v2ivi34a0e70+28easJt3ysdQc+/HPrR7WMdLWH/q/Qa0&#10;bPFdf/4J4/8ABV/TvE0PiH4Jfsf6l4ds4bdd1jo95azK7c/M5MnL7e4GMelYml/8EhP+CuPiDxnJ&#10;4usv2a9UtbgR7JNS1bV7C33F/v8ALzjJ56c8V9BWf7Tvx3tPD0Yh+I2rqs0m5ZPt8nTb06+pNXZP&#10;2kPj7NpMMsvxO1pUWQMFS+k59/vf0pc0SP7Aj/MzxKz/AOCEn7eF5rd74g+IPgWa6ZrGeSb7Pqlp&#10;eScxMNyrHMWZgTkAA9KpeDP+CZX7dl14bvpZ/hZ4g8lr1hI174LujeTxhVJIVhxx8oAB6ccV71cf&#10;tL/tGeGrn7Ta/EjWoROMq325+QevU1JH+17+0BDbQ2lv8WtcyvUrfN3JO7OefT8Kxv2Jlw/GW0me&#10;I6J/wTr/AGvPBOmLovhz4ffERdLtbuTUL6F/A96slxKQoCLmLleOfQAeprjbf9j/APa9T4vQeItJ&#10;/ZC8bSfa2a3N9qHhmeJpWOcsSFZQM8YYDGBxX2fZ/t0/tHWlrBpbfEvVLiGRVjt9125KblA+Xnvj&#10;HOau6n+1H8c57qO3g+J19Y6weIoYZ3ZYZSpXGN2XIBz16gdhXHiMZHDySbPNxmV08DFSbb1sfF/h&#10;L9hv48a7c6l4Wuf2a/GnhvUrqG4aTXrrR3REjDgsjh0GVJHykHcOwxXv3wm1f4+fAb4Ha78F/CQs&#10;bu+023jt7jxFaKr+W84Z1QBWCiRU3BiemBxmvrK61C28ceDYfAnjn40XmpanrFtLEt1GuVsTKCOS&#10;xyAM+uRXYeDtQ/Y//Z3+DEPhr4e/CbTfGBhj8uW8uhu+13RUBn7jJIyOCcHr0A+fxWYYms+WHwnl&#10;VpRv7h8M+H/Duo6fa6V47/ad+IV1/ZtnjbpMLeY7KoIWNzuILHqACFGBubtXOXPxn+EmqaXqniie&#10;wvLDTLGXytPs1VGkmYAbQuW5YgjkhR2GcV9U+KP2i/2H9O0rQvE3xC8ER6frH2/yIvDFnbh0hO/7&#10;rK3YnPzHkDr0AHxz8Zv2pP2eRouqaDoPhLTVvNR1V5bu51e9wqJ5mQsSw8gKABgFc85qsLhueHPE&#10;7KFOpKjZi6P+1xq+krs+EPg2TTJdk0Un2m0ElyBkhGAHALDDc7R83ORzWJ8J/wDgoH8afhdpmqWf&#10;xf8AFFvd3zXMn9nWs0HnXkBLElWKny4wOysd/PCHtzGleHk+L1nY+GvBXxJ2XGqTLFGml6MyRY43&#10;EH5VAGDyeBiu58Hfse/D2fxbbr4n1PU9QjWaW2XV7l44kkjUsrO3DBwAhYcbiCo5613YeUopuZth&#10;qHLFp6HEH4jeOPjtrFz8StM+GMNyZCkB15o5pLuNi+flVFy3vgIuOrDg19ZfBf4RweHtCs2sPhzc&#10;abrGrwCPUtc8TasrOATkuY4gI4V7jeXcbgCTya8Ch+Mvj39lH4hyeDPht8FL++8OXOrqYW86QyX8&#10;m0KrE4YIuTjCqowM1q69/wAFKfHnxK1aPwHpvwKvtHlaHzbiSzZry4jfGdoQBcnGCc525rPEfXKk&#10;bxtYFUrU22tkd7+0l45t/AdpYzfDm/03+09FNxPqFzrHh92l1ZnPyxLt+VRt+XcWII5IXGDf+Dv7&#10;RPhb4iSS+FNf8U/8ITrl55UOpRX1w0MMlwyjy4kcjYi9xj5QvJI78N8Kf2Y/jN+3Z4i1bRdB8WXW&#10;g6Do0iJqeralYhZ5ZnUq4j4HzKM55+UfWuq+JP8AwT2+DfhTQdW+GS/EnULvUtPt2uptXyHmLbDt&#10;Vz3HTjJPFEvZxoqU9zSpmFONFuW51Hjn4yeFNN01fCuheJrXWGsYRHefY5vtCo44KhkJBwPTNdd8&#10;DPhdNdxaxbfE74b3Vroes6XZS6PbSapFO8/mbvNLWnmfulC4IyAz5rwn9lX4LeFfgR4gtfE63F1r&#10;032dt9rcsPJebJ2uVIPA46k5xXvGv/Hz4g6D4vstfm03TZ7y/ctqFva3Eir5OU2gL2xz9O1c1XOO&#10;VcsIXsfPxcpVL3Od/aB/4J1fslXZ0fxV4c+D32O2tbeSLWIbNZLeS7Y5KsIwGz/d+8Tn0Gceifse&#10;/CPWL+w1Hwl4K8Fatpuk+GIEM1vrDRiKCMjcFVtzbm2c7VDEfxba+b/Hn7VS/Fr9obULD4sa/NoN&#10;nahbPQ7O1vHiVMZzuY8Ak4PTnPJr1H9mT9vn4Yfsy/EvWLa8+O9ndafeRvZ3V1qjG4VdzcYB+UYy&#10;2WxjHY1rHFVsVKKjFrS+ux0UZe0k0fSviT44yaH4Xk034V6NNOkNrvuGVUMu3bkui5BwPm7ZJ5xw&#10;Cfz2+Ls3hPx74I1b4p634jurTXLe7m+3SXknyywiQhVTaCQ2MYH1r2n9sj/gqX8LPDl9p+jeAvEq&#10;XlrfRrBNf2Nr+5UPj947KyFxzjaMDHTGMH518H+Ftf8AFvjIt8YrjS7XwuqzXovFmKWxXPyupdjn&#10;duGB1JOOtctbLa2Jre0nO/kd1HBwqdTH+Hmsaz4et7PxX4Yhk1F5JG85bdv+WOMDOQcZ5OD6dK5n&#10;9pjX/jl4xsxbwaXdT6G0nm/YbeZZGj9NwHJPvjFalj8bPhxoXi+60H4K619n05boj7TJbBlPBHQn&#10;pye3pXsPwk+DvwG8bXNxrPir4la5De6tbyeeLNoY4/4RhF2fLwATjvk9Sa9ajgeWmkV/YdStK8Wf&#10;O3wquviL8P8AT7LxBrPw7tNNsbNnhlvfEF8bdds2BztBbaGAI4OD2rvtX+Nmt+NzaWHgabwfJqBh&#10;kN5cJrQmVFjXrgxq6rjnJBHB9MH6w0P9kv8A4Jx+ONAtvCPjbxx4qvbe2mXznm1ONA7++ACQCf0r&#10;1f4P/wDBLb/gjP4d1638WWni/VBfW0LDfJqQeEsV7qx5/lXXDA+1jyS2Zt/q/jIR11PhX9mjw6PG&#10;uq23jr40+Pv3OtQKmmtpsYk+zxEn72DtgyCDhxuxj5a+hvAWsweAvD6+EfAmleEZ7CxkKfbLzTom&#10;kuXwC0hJGTnOMnJOOtfYek/An/gnDpOhtZ+DfEwWXdiJWaGPLAct6AZHQ0y3+Hv7F/lDPxJmiP8A&#10;FHtjO0/XFQspVPRSFHIsQuh+GHwl+Mfxj+GzW+uyeGrOORbjz5NSvY/Mads9GJJ2j6CvcPiz+0xc&#10;6TdaR4+i0m/8U3mtQtHPqLYSGFFkYPbRHhQVBHTj97knIIroPj/+wz4W8L6Sun2F3feIWhs7eW1t&#10;4tQVN80ke/a6BSSEXDNz7VwXw81bwRoUWm/D74oR3NnGrM8s+0ZTbtKxxg8AnHXB+nevSqNTNpYO&#10;PVkvw2+F2o/tJagljoHhafR9BV9+sajcL8y3B3bYlBOflDDsATk9BVX4s/sw+KPC/jBvDGhwS6jL&#10;BardWs6/LuyvRh+Hauu8b/GjXvD99aS/C/T9P0/QLiNRJKkiLOqxliBKqnAZt33up4z0wXeAP2jU&#10;8SeLl8b+KL5pDHam0t7aJTNv25bAI79/84rGMYt2sc0sPJP3Wecfs++BNN8ca3J4c+JviNrO0XMM&#10;ck0xjaOdQdke49+w9x1r6H+Gn/BOhNb0+PV/gR8V9R/4Sa5n+yXFlfLEVLFsgNz2BB9x05r5h8c/&#10;E7xtpvxHmtdGjjla61IX39mNaqTFIx39McnL8V9F/BD4g+Mv7M1LTfiPret+DbG7jS5+1WNybGa5&#10;mUL1fG4rxgYIAqn7SMtGehhaEIx945b4jfsifGr4NeNJPh74p07+0maIyWtrp+qDlwpHmSxKC3HU&#10;AcHuccVn33hr9srwB4S1/wAb3C3kmn2NqsFxdNNsS0WRQoAXI3EjaMAcY/Gtz4J/Hj4HfAHx1428&#10;d/GLxLN4l1W80fy/CMMOpG8JuMn5ZZDzgnG7vjgV5Xa/tlR658HfF3grxV4fUtqNxnTUtdQdRYLn&#10;5WAckuPTJyPzzsuaWxdRJSutjD1X4weOfiP8NtT+HOo6fpqx2caXXmQWxWaQKMct95xnnnuOKxPG&#10;/wC0Lrt/4X0tJPBVrbXGnx7Y5uGmU7lKsijJXheSeua7f4bal4I8V2OlL4j8ZR6jrbWMsd5dCQI1&#10;hAPuRgcAkn5ufSuR8M/FT4TeHfG0N9/wh6LoSb0vVmhDXLO3/LXd1JJ6+1bR+Gxn6HEeIPFnjL4s&#10;+JbPUte8VXGnzIiwBZEKgIBwRg4wR1461hahrnhFLvUPCPiV7ia2tVkWxurVVYi4yvzc/wAJGc+p&#10;xX0P4i1j9nHUvhbq/jq/8MRRiS4aLSbeWbZNcx/L84APAyW69cc189fFm1+D93a2fiD4aXTwtMWW&#10;901s/ujxhhk9Oufc9u2kVZGE+a9jH0nwr4Y1rUreFvGMNtaTTBZ7q6t2DQKe5AOD19eg9eK900zw&#10;h+zN4T+FNxrE+t2uowx3S24vPtDR3F7ICNxjj2lgoz1IA96+a/JibiK44/2uM0TKYsRi4Vx22n7p&#10;qidOqPdPiT8KvhZ4g1rSU+AniWHVJryF2vILFhGIFAzmTzMYPbHTmsiz0jwB8MfHWh6zrt79oijv&#10;VnulmjaSKaNVDEY2n5i3ygdM4PSqH7K/xp8NfBrxdd6r4w0GW+sbi0K7YcbllH3T9D0P1zXReLf2&#10;mPBPxP8AhTrngTxt4U8m8W6+0+GdTtY1aSJvMz5MmexU7Sw6gcg1PP2NVLY9o+CuieKdb/Z5l+OE&#10;njXSdNkvvE66dJNd2aqbC1JCidmVS20M2DjnC8ZzVH9tL4KfDb4Xy6Xp/gL9qvw78S/ttmZL6bw7&#10;a3Cx2M28/IzSqA5b7wK5x0ODXReG/AKWX/BP/R9H1K7Fjc6xazXR2ry2+QlM8jqqrxzjPbmvlXQb&#10;u6h11vDl3uJR2DbvYV6+HlGUeV7mvLJHaeFfg9ZeJ7q1muNO8sbVaa+i82TPHTaiP834YqH4lx6r&#10;4a8TTW/hi+jk2L5bNNF8zYAGOQD+YFfS37FPgvSPHPgLWLG9tWmuLLiMi3hZhnaQdzROemfTtivm&#10;/wDac8J3+jeONR0KR28yO8cKd2Plzkf54+ldO2w5cytc2P2bv2gPGWg/FnQrXXfJaaG8WSOVNp2g&#10;cgMPw9CfY17t/wAFO/hfafG/wDbftOeD9GePU9Ht4oPEkUNuRHcW7bgJ1AzgqSN27aSrg7Rg18Te&#10;APEs/wAOPHVn4qnsGm+zy4kRmb5l6HBBBB/GvsP4Yfts+N/idBN8PPBXhLT59OvIfIvrW+szPLLG&#10;UwQQPmPPPLY45Brjq9mOjCVX3T4buLTVbW0juHgkjikOI5OzflVrVPFF1qNha2kysGtYdisrHpiv&#10;TvE3wwOh3WoeAvEwnsLrT5ruW1O3YNwAK5B7be3615THr+p2W6CFkkTphox/Pg/rXnyk07GdalKl&#10;uWPDeuXzX0dpczRSRspUC8Pyr/PFeueHPgL4u8QeEbpNCj0u7jkUyW6Qzqx56/hXksPik3EPkXlk&#10;VRv+eMmF/Jgf5iuy+FPjC58Ba3F4j8MpdX0iKynT4VZl5GBwAf61LcYrcxprm6EPiX4EfEHRr6y8&#10;NsNR+w3ih2zbs0cUncMF/nWhqn7M+raVpdvc3+u2kMbSbdxik3nPPI2nnH4Dua+gPgr+0h8VPF97&#10;d2XxC+Fd1DbrA39mS2uizSHzO4YEYYkdOBz3r0/wL4a8a/EnTVsda+Cut2cM0bNJNe6f5fltyP4s&#10;/KRzjtmuGWIqRZpTws5SvyM+RJP2U/iBa/DWLxvpej3V4vnKbazS1in+1BuMgxuSMf3SAc/WuV0d&#10;5dIl/tKXT/s0dvMiSK8PzRuByCDk8Ec9OK+xPgH8Df2i/h/rt54L8baNHN4PudTdtPmkv41nsSGy&#10;ki5OcEgHHUEA88g9t41+CXgoeLptf8RRaVcbspeNIyZn2N8jnHUkd8dOMdgo4qR6eGy6rPXlZ8k/&#10;Cb9prTbPWda0zxppdvJp2rWoC/6OnySIoCtjGAfl6j6nPWvNfiH4s1Xxd40j1q31eTULiH91bSLn&#10;eUUfLyO4H417xffsUeHNV8Sale3HxLsba1urqZo7e3s2fykYkrjp93OO1cD8Sv2XNT+GfiLT4fBf&#10;il9SWZNr3lvCY2Uk8ggnryMdQfan9YUzWtl+KjqloeV+I9K8QE/2prLSNM2GmWRssMng1H4Q02XV&#10;dTkvp7qNVtx5k28/MVwckeuMDP1r6C8D+IPgnoit8M/ipazQ3083lyahfQ7iY2XGS3bn8qzdQ+H/&#10;AMJtG1WfTPhb4ls7tmlCyLfH5WjKbieTyAOccZNX7aXQ4auH1vzHkWiP4x8X621noWhy3Unk7kis&#10;4zhV454xivY/AnjT4gaDpP8AbXiAahdTWdq6QxWceJhIBhdzHtjvk9K0PAHhrSPh5DN4r8N/Eiaa&#10;4t7tYFhtIk/eOUO9VTkOpTIIIOa9Ss/jR4Pju49E8B2NvaS290rXF9eWTBHXjKAY575z6da5quI6&#10;WMJU5RWjPM/h3+0FrSLDdtpEcimxS2uLmBWQt3zIpHU9eOld1qnx+vPEcljoXg+CaxmumaC9m3AL&#10;csy4UA9nBUkMOc56igjQLzWl1PwR4LXULGcMJE3BUSRnLNuBBOOwXOFHQVJbfCx7TVjZaV4JQLbs&#10;13BN5iN9jujjEgPAIIVRtYEfLXmVMZyStyMwc5xOkuPB2k+Nvgr/AGuurRW2vaXNDdXkbbXlOyQB&#10;2IQ/M3HOO1VviNGus+D7fxD8O3XUtUVim5o2X7UryFlky+MjBBwCSBycV5Lb+BPGep6/eeF9T1Rr&#10;PVEia6hWZ9qy5yWHHfpgDqPzr2Hwlq1h4L8LW2j+KEll1CG3FoIpL4OYmH3k4xgDtjgnn2rysVWn&#10;GXPA56laW8Q8LeAfiK2naNpvxG09fMuZo1uL+GbmNyoLK+D930JwDXuvg/U9V+HHiWHwgl7qOl29&#10;4FNzLDMXhkGOWXkrgj0J9M5rzz4QXUfivR21zVoLxms5PJs4kZ3jZic7DjknaM8EYruvDR1jX7W6&#10;8P6fZSMNPkaVo5t3lvgZ6c47Ag4yK5ZZhiMRurHNKpUlo2YvjvxLJ4h8a61LoGoiS2ij26fIwCRo&#10;uwIJcOw2gd+/oDXzbK/inxJ48ufC9xf2t1Fb/K1xZwN5cqsu0lWYKc/3lP4ZHNfWF78E9T8faDPe&#10;a75GkXEdqYmhtbcqjMp+8cHcRgbcc4IJwM4GP4P+G/w0+Fus28OnTq8NxItwk2qW67pMAptVkBID&#10;E7sEnAX5uvHoUcVanqOMTyLSvhz4W0L4gab4cj8uG1t7NH1CRV837QqqeR5e4o/J68DvivpXwrqf&#10;g2Px5oNxZXd1Dutf9MXy9yu6k4O5GK9eoJDEj5gK59vgj4d8S2dxbb4Z7icN9jmt40jlaIFmVDsA&#10;yQScEgkdM9cyfC/4D+LPAdwP7JvGvNJmVmuVvFSRwdzDawGOcfxDH0rOtiYSiHKj1zxjpi+E9L/t&#10;e0vbxo7cbrdppguCBjHzHB47k45xyc1534H+Nk1zrmoeFrDSpZry6miWzu3mVfLBODsPC8bueR/L&#10;PdX3grU/F9uvg240ppdGb5mVZHeQM2G2oN33sds/j0rzbxJo2r/BnXtd0/TfDOGuoElsZ7yZ1by8&#10;Mi7lckMNxDdv9Wcc815t9bjVJqzPcfDXw00dLzzfh3qjXF1eDzZLq5kzG7KhLKRgtgNjBA9+9eU+&#10;JfhF8VfFzXHhG1lj0WyuLVTbR2dmlwi4CLlgQMdPlPB+fuOR2HwL+PXh3wv4E03w14lv5m1pvL8m&#10;3hUEtH97J4OMjqepGTx1r3Twx46guLCOy1yzsbme4cS28zWqJtXABTKbQ23bgE5+lZfWMVQ1izWO&#10;HqNqyPgvxX+wF8S9Q12AazJeXrWbrPPDMyolwAxGEKknkbScH1HoT1HhD9liy8GWn+geHC2owljN&#10;9qVVjYkdUz8x54IxyM19qeKfGeiadbw6hpxjul+ZvOK+Z5K7sFVXJxk8cVzWteEI/iNOjaVqU1jd&#10;LLl4ZEYqnfPJ55xxwMfnT/tLFVFaobxwdWR87+FdJ1/SZo7O1iIQSIk0Kqew6hu/HfFeq6DbR6x4&#10;YsdJ1DTI5oUuj87KDJt5GOh4/Wuh1f4AXWlXEKnxGkG243q0jEB0/u9gM9ehrd8A/CvwvoJkuE+I&#10;nnNJKxe1lxtGWJGOemKxqVVLc6YZbPS54/rP7NbWHjVvEfh/XU+zzjbDA1uzbJMdGHvnGe1eleHv&#10;hV4Ut9E+y+KDYWVwtvmRTGWBPOeo4yfTpXYSaND55i0SBWkEhDXCsT1qoPg3r+t6xvdf3JX5l2li&#10;/wCtVhaNapax62DyapVslE5vSvhx8GdFvTPoVvHLMxTzCq5bOAo/H5fy/Ot+H4aWmq33mLMpt+P3&#10;ew7lP5Yr0rwZ8AbC1iVZtOhgXau55IxuH+fY16Z4Y8DeFfD6rFpmnLJIv3pWjHJr3KGFiviPo6GR&#10;4fC+9OzZ5n8M/gtawLuTSGKtndNJj9BXq3hvw5pWgQ/Y7SKNZdw8wrHyfx7VrJ52fmTy4/7q0yfU&#10;I4hshPB4b5f616UYxWx6cVGEeWOxPCmmxDEy/Nu4wvWsXWlsbm+VTAPlOGYcVJd3dsinzbjBzk1h&#10;aq8urToIb+aGOM4ZI41+b35BolJRNIRlJo27pNAli5ChtvPyda4TxPNp9lchZdPXafu7lrob0PFa&#10;r5IYlVyrNjP8q4Lxfc3DhTK0m7zPlVpNwNZpxludMqPNuUryx0mS4+1wvGG6/MvFU7zRbfVJVk+3&#10;afFHuH3UYv34AAPpUfiCbUobI2dtcLHIyfe27sNkHkZH86wbHxTcoY7eZP3SthxIh5weOhHrXJWi&#10;oxaPCzKnGOiR0c3h3ThE1wptfOVdh8tDh/b26/8A1qxH8JF7+N575fMB+SNY8ptz0P6VJbw2OpFh&#10;JqS26yM4iWDciqx5Cj5u57/oetS+Grvwno6wqJ57yaGR1uBc3ABJ9iqj+tfOYmMOsj5epg6VS7ke&#10;deM/hZ4x8WS6h4Wj8QWdva3LZt28nhDgcHjnkH3r5F/a98FfGDSPig9t4U1zQ7UrMVmtdUxGz25C&#10;bptm3JQEtkg8jHHBFfbWtLDE811ZRyN85kVPPyAB2rxT9oDwtN8TLiHxLZ+D5Ly4DNA3ChjH3O7G&#10;7Hbr3NcuFx9HCVDx8RhoQ2Z+a3j6/wDiB461688N+G9Na+tNN82VZNLt9yS7VdndM42oESR+udq5&#10;24Brqv2Y/wBnK8/aU1K4ksfiZpfhu10iJY2ee7ZZpldTlI4ygMrY+ZuVAAx1r6O8L/skfFTxJr02&#10;l2swtI9SuFM0KQxQGHaSgxL5bbUKEgqAN3QkcY9H+GPwF8N/BXSLbU/E/gPTb/WLOaWOPULWMpLv&#10;YZZ22tgsSdozkADAFfQVOIKLwtqTXMZQo0/tM8U/Zf8A2B/CXxS1/Xv+E18S3hbwXcGPT5LOxfyb&#10;+IKXMq74+gfKEHod3UDJ9oTwt8I9Qmvl8b6PfWf2fR5Zol0W5QtMC6KFlUlN4RUaQbsFmIRQxJ25&#10;vxT8QfFDwRoN5o8s1xDp9xePOy2Kl3B34iVscgLj1x8xOO9eaaPe/FfUdL1aHV/CcljDc2+25Vrd&#10;ZpJQit84lGWRiSOhyAeK4YYjEYmSnUqaHJXhHozg/Fvjn9lhPF2tXXhv4V6x4gWxl2W63ErzefLv&#10;bEZSMfMxUHJLALg9eDXNeMvhWvxph03wl4f8IzaXBcTLcGSy0t5ILSVnnlEK7dxlJWVct1GORgV7&#10;r8DPhx4w+DGtWMfgOLSI5dWEklvBdLvKnymw4LjO9SemRnbg8DFUtV+DHjzwl4FHiW/+NUPh/WGj&#10;MN5pdvbFpBKUAkP7nC/MAAuQeOtepTxWHhHSRnFe4edt4W+N2m+DpvGOi+B9N1yOw08bvsscnmW4&#10;hcRupRTjzCAxAODt3dOleJ69qnx/+Imp2Nxo2g+IIISXgni02xab7Qzsf3YiBAfPC4zx1PSvoqw/&#10;Ze1vxFp9j4a8KePVt7iBkg1DT11Ga1aWRmIa5yjAtIqZwHLKvmdMsK+jPEX7TWlfskeH/DvgKP4R&#10;wrpNnGyrIpxNdPt2KqsV+8SSxY8nPQZrHEZp9XipUYqTMKkeVXZ+cPxT8H/tBjxP/wAIjfRtDDqB&#10;WfDCGOaGXYHMEqeYzRhSxXBIBxnHWva/h/46174b/Aa4vfGvjHWNB1/R9SS5ZdPZre3do1ZIgvls&#10;fPdgow5G1QrBipK7vZYf2gPg58VBrOkpbWOlalqUhEt9tjM0LoSPMBcfOyhent2ra8J/ss/D34h+&#10;Gv7R+PWu2uoXFiyx2siYs1lUqrb8OXj3E5+ULgjtxzpTzWWOw376nyeRg1z2seZ6P8Y/B174MvPE&#10;Pwq8Ta/DaxNPqfizVtWZ2a5mKj9za75A2fnxuKjJfIJ24ryPWrXUv2gvC/izWtVieeb7dFcXBkPz&#10;IpQcH3x/Kvov9qbw9omj2Wl+CfCHh/QrnRU0+a3j0mzVf9IuAzCNY3i2bGfeg+XALHkNyCz/AIJ1&#10;3PiHwd4v1XT/AIk+FNIUeIrhrqSxvLeKYRMzcxE4OCPTjjpivSwsqVGPNBH2GQU6PP7Pm1Z+e/in&#10;4exeHtYWLS5WaGSRvw59q9O+CX7DSfGr4jSaf4q+KkPh21vLNn0q91Bgq3lz5bN5KsSAu3AYkkgD&#10;34P6n+Pvht8FfFdy2leIPgX4Zv7drj93JBC1u3/jp/rXKeJf2Qf2SfGmgXXhSX4Y6nocMLG4Mmm6&#10;qzDftwWUPnB5zkc13fXOaNj6TH5HWxFFezlY+A/i9+z9oPhH4f3GjeD/ABfb6w1hdSRW+uaaxWOf&#10;ZxlTnkZyM9DjPQivnDUtU+I3hPUHsbnxDeRsjbW23DV+puk/si/B+40Jfh1pHi7ULPT7Us0Ml5ai&#10;WbliTnkD8RzXLfEL/gkB8OPG+pQahbfHW1tVkgLrutyN3HcZGPzNOnioxlqzSGU4iNOMXv1Pzg1D&#10;4xfF7RzEuheJNQ2+Sh3BmbYST+XSrmifHf4869q8eiT+NbzzLiTYDLj72MdfrX3Vr/8AwSQ+L3hz&#10;wTceFPhX8RvCuoLNdCSS8lUrMQpBEeSDlcjpnGTwK4tf2C/2vfhBd6xrWlfB/SNcu9S2SRfZZBiD&#10;BwxHc7uCQMc56Gt54yjLY+ZxOX55TxD5E3G/foY3hjw18S7L4Vwa/q3i6Zbj7H5sayKrKHAwc8cj&#10;jHWvFb79tj42aJOulXC6e32OQ7WFqBu5719t6j8LNTg8Ez6P4pAhvGtxm3YhdjMMkAH3Br47+K/w&#10;K0UaobbT45bi5kl2Mnl8q31Gf51n7bm1ufSSo1qmHT1ukW7X9vD4m+Obix0zUPDOn4DqnnrbtgZO&#10;Mnmvo2H4J/HW/mOreH9Ks73SDBDLbaubWaO3u0cZLIRuAA6HPPPsceNWWvT/AAW8b+E/g14S0PTb&#10;3VYWh863ktVMVzdzAJGGyD9wsH5HLKOnWvtu7+Oi/DHw/DpviXw/eXEOjwrFceYDHHsHDPuIxt/D&#10;kkcdxw4jHRpVOVysfI5hm+MoSjGB5b8Mfh58Q/E2rW/ibxB8O0j8K2cskU2o2uoNt86JGO3DqrON&#10;+BlN3fAOK9m+D138EfGXxGh+IvhvxbY2emwNPDeyrpU0s8V0FMZWHzBy5JwNxVR1z1FWtH/aY8Ue&#10;M/B1rovh7Q7O8s5LJjDBp1soUMcAFzgYG4gcnja3Wu18Afskah8C/hxc+ONU0q0utQ1+aSLS/Cug&#10;7WijMpJeSSRBlSAWywOckAnvXl1cPDHVnPm2WxxSxVXFR5q7s0dfqepfAXQ9Nuryy8MX2leEdNYj&#10;V9S1HyvtOsXR48lcsSFB/hBAbH0r5t8bfDD4ANNbyD45+IRJpsUFz4O0extXgs5pJXwzTuW2mUKF&#10;Y8lemO4HmnxI+Pnws/aH13TfAvx+8fX3guG1nlh0/wAL6XeRtb2lxkqLi6mZfnfgKFCkYHJ5Oea+&#10;H/7RfgX4NiLUfiN8Q9Q8SQ6LcNb6XZvCyLCTIx3+Yr4VAWACoMMgwe2O3D0YRjaSuhYOnh5OXMfT&#10;vjn9jz4feJPgXdeJI72O61eR2nm1jUZ8lcKcoflGRj8MZOTX5V/Gm/sYPHVxpWnWGh27W9xiNpFV&#10;2lwOJBzjYf4Tj5uoFfTPxh/4KA/tTQaJ4k+FmoaFocg1GVLiwm02w8uMWspVYZIzkiSMEgMDyCy8&#10;8Gjwl+zf4U+K/hax+EWg+DtLuta1pFFi0mxLhMgGWKGVs42ZON2RjoR1r0aap0VaOh2c3KrROX/Y&#10;x/atb4L2mrJefBu48SWN1a/Z/Dt9Z2uUsWZcuW+U5yecEjgnqKj+Bv7S01l8S7zVvjBpl1Y6fYGa&#10;5e1RlCx5bfhIydu5voCRx7V9GeNf2I5/2JPCWi+FvEi+bd3dm01p5V4k0ceTlgzjAZyW5GMAkgcU&#10;39mfw7+y7Y68fil8bvhhb3C+ZJb3cusXTf6RCHypSJiEBLjaCQTtDccgDjc+ara2hye2n7Rpo+hP&#10;2aL/AFz486W3iuLwLp3hXwp/Z4ltr/WEIvI488zyFlOxSOmAOD19YP2PPhN8Fvg9oWveOPBV1beI&#10;tUm166t5dbvIQtxdJnf5nGcId2BjqACeeK8s+Lv7VutfFjxw3grwc0Xhr4f2ELTaotjA0zzKCMJh&#10;CvJHIHAHXriuD+Ln/BSfwD+zVptr4T8L+Ery+Xy459sEEUKpn+8zBl3kc4xxnkknjdUY1PdRzVKi&#10;5XFH3E3jfUvEkB8NeH10jQ8yM1w62+0nJweFALMTxXyv+0D8S/gj4G8Za14E0b4iWc+sR2f2jUpJ&#10;GKhT3XJ6lcfdGcfy8l+Ff/BSX4keOdRk8T31lpWiQ3UUxs1utPMrSvkfIsjMBkhcliOvQdq4Hxn4&#10;K+FfxU1S8+IHjWO+j1W6lMrLID+/c/ocn8u1RKml7jRwunHqZXw+/aUn+H91r3jmx1Wa9fUtUNxb&#10;2mAY4lwAAM/w4HTsPeu90z9s+wsdCbVP+Fbyan4i1LzmW2N4sYhMUalVPDH5hnHAHqRkV4XpH7GX&#10;xL8fyzeIvhzr0eg6NJK0jfbJvL2qp6Bzy34nFU9c/Zo1WfTbzUtO+Icc0+lruNzYblacbsbCeM4O&#10;ccDv1ojgaF7tEy9nE7q3/as8F+O9I1i68U/Ab+zb7mWTVri8QxQnuW3DOQcfKMknFesfA39m79iH&#10;xr8Gbf4s3Guzalq08Ky3qtMvlxzNy0XldBz8oz19cV8LfEmyu/BeqQ3sKLJZ3gU3Sl2zI3JO7pzn&#10;0x0r0/4LfCvxr4o0qHTfA1rfWMlwnm6hewqypKG6RgZGQBjnnp+NbVqlPC0bmd1CN4n0B8Zv2OPg&#10;bJ4TuH1G+1PSbe3SOVkaESMyg5bG35c9BjPGa6n4XfD74MeJ/hve/A3xJNOdDhjC2d9qE+HjYsGA&#10;yTkcgHA59BXOeNPA37UniPwK2jeN/FWkw6bb6bsvNYuovJcQgYJYk43YB7fhXJ/Dz4g/B/xVPtg/&#10;aM03RZNN/di4vrIiTj5dyHOGJ6Bu2RXzuHrY+UuZPmV3fTYKOIqU5bnOftIeB/2Xfgvq1x4a8G6f&#10;quk63p18IrqGZjJFcR4z5isCRg8Ed8dQK6/4WeMLCXTbXUdI1qKTdZAQs6ZZc9unWrnxF+LfgH4g&#10;WV54Z+HejWPjT4gaJYeTDda3bhRJCWwZFXBEzpkHk/yxXD/B/wCEPxS+GfhoTfE3TEto5LxhbfvF&#10;HUE4A7d+MDHIwMYr6PD1q0qd5K3kfX5Njv3yU9meqaBean9piYT7WkZix9ea7Z/El/HDJELocr0U&#10;15roslnbalEYrl5AGOcc12lveJcSIsdmV3L/AHf8Kvm6n3MXTltZkui+JtUN75M11JGvmYwDww9a&#10;7SG3ur9PtSX6sG6Fm/8Ar1508GtQ3kl28St8wUewra/4SzXYI0jiEeAg6dv1o9pKRcYxlrb8DpPh&#10;7pH7P/gHwPJ8e/2y/iHcLDqPmf8ACL6TpjM9xqEagHegDAKuTtJYrn3r4Z+Nfn/FzxZ/b/w40PxB&#10;ZS/anaztJowVMBOU5DH5hWhp/wC0l8OfHVrceCfFV00FlY3En9m3cjYBTOFYdPSug8BfGP4dfBvX&#10;rfxJqHjybV4biFls2KiRISoGM4GR1xyTXbF8s+Vn5jUxVSpsee+GfAH7TupafceHYfAs8kl8D81z&#10;95UH/LTA6Ee9egfCX4Q/EnT/AAZeJr/iD7Hpttlre3tYcTeYR8+xivUj5c+lerfs0ftBeBph4n8a&#10;+MtZFndXSLJateYVQmGOxc9O3HevLvgb8dNRl+I1x4R166hurHUnSOOzsW3eVPgLuRum1iSeQcUc&#10;3vXR00ZRsj0f9k74KaR49uNQ8U/DzSNQ1TxF4f02TU9c/tECSS3kEojtrZCMgny45JCxwCcADjNe&#10;q+PPD/hf4pWNv8T/ABh8RpI1giZL2zvL8oI4gBvQrwBj0ryX46fFnw5+yxPIn7J/xH1iHxJq9q0f&#10;jTWtGmK2dwoZR5CgjazDruHPzE96+bPjD8SfiRrS/Yb67jktrxRJczyqUk3SHljjBNO0jok0lY+8&#10;vG3wN/Zq+I/g3R9Xg8GW1rb2qoLWaGMRvfMeAADg8+teC/t0/snfBbwb4LtfiF8I/EVpp80cyQ6t&#10;4furkfagjZAkRSQTyeR0xyM15rpfxk+JM1noc+peJH1RtFtdunxSSNHEhIHzMAfmOPXr3rifFep+&#10;J/GXitviJ8QbnbuGWMMxDSsMbQoPUfoK0hGRyuL6mPd29h4P037P4d1eVrGS4X+0rq4hAZWA4Qc5&#10;OfbrXG6r4hm1W/ljs7ddkmFUDtjvV7XtU1DXLiSPzFW1tVJjg6AKc56Y+Y+vfvWTcXtrHIosoPJB&#10;++m4sc465raMepsqdo3Keo31xO5hvJGbbxt3cD2FU856Gp7hTKxkJyx5pPJAT+dVJamLjJyIcGj2&#10;rqPgx4a8OeMPijofhnxfcSR6bfalHDevE4VthODgkEAnoDg1+kHg/wD4J6fsV6HZRT3/AMOLzWpz&#10;h5BqWuThcemIWj/kaxniIw3OrC4Cti1eJ+aHhk2RjngvVC/u8h27+wqnbWfm3P7iGRtrZK7eTg9M&#10;Cv2W8Gfs+/sL+FrPZH+yP4fklkG1pLhXugh9QJmas9/idpHgrUW0b4RfB3wX4dt4psK1v4XtvMT2&#10;J2YP5VksVBdD0I5LUduZnyX4F/aG+G3iz4EaZ4K+J/gXxBbroemx2kN9CHCBFHHOMD+vWty+vfgb&#10;45+GHhHwB8G/BGgQ30tvqE2qaprV/uuW2NNJlpEUtG7FCEUrt2hfmwcD6d8UfGb4oa9oj+Htaniu&#10;rW5j2yW8enxLE3/AVQCviH9o34tfE39nXxbrHgzwZpWm6fp/iS0gml83RbeRI9iMiSxF0JhlXfMN&#10;6FW+cg5FduFxXtJpLsdGIw0cLT5nsfXf/BMv4BRSfD+T4if8Jp4auNJ1hmjV7jXoYTEVUqVkWbZg&#10;g9TnHpmov2o/+Cafw/1P4wTeNof26vgTJp8kiNcabD44QXS8YIVDHtIGcnknAOATxX5s/CHxzHoO&#10;tSW13fuquo8tvMwoYnGc1J8ebbX3vbfxLi8+xXbPEt00jtDLImNwVixDYyM4wPavTlOfQ8epWpuP&#10;Ne59SfFDwp/wT08C29xpM/iK68UX0M7RSXXh+YLZkg9VaRQxHf7orW+Dnx6+GHwb8CWc/wCyL8F5&#10;JfEGrTzRapeanm4kgwQqbWwAv3uR0Gepr8/47zUCcfaHPtuNfSH7EPxcj8J2l/4U1G0mvGmbz7W3&#10;VtrK3AbB9DgH8K4q9aoqbk0dmBxFKtWjFRsfSWqfAv4Z/EmyHxH+PWl6nqfibUoWF8tpqfkRoueE&#10;2hc9OM55rL0z4FfsjeFXEQ/Z/t7wiPd517qUsmfwzXG/Eb9uceDNYk8Oap8NpJJLeJXYvcD7p6Gu&#10;L0z9trxB481U6Po+iafpP7ki2a6jaUPzwGOcA/QV4tSdaTue1U+oxl7+59I6H4R+CM1k/wDwiHwM&#10;8J2yxbpPMl00O+CeBls9DW/pmseJdDtWTwboGk6evlsrLZ6PEhZfY7a+Y0+KXxTstClmvtQ1Brv5&#10;kB0ezVYwT93nbnj61U+JfiP4paR8LrLX4/iPqk80nmLO6XDAA4Jx14IArDmlIqjVw17KKPo3xR8Y&#10;fiBpVmsmqeLjbiPjy/OWPHt2ride/actZ/8ASPEHxEkj8qMDc90zAgdOmen8vyrwX4BaFrnxN8V2&#10;+neJIpLnD5kuJ3MjMfU5r1j40/B210mG00yPRvMjmDFhFb5JK7Tjge5/Khu7tJnTiZOnh+eEfwH+&#10;K/2tvhppGlRPeeLJJPMBMXk27sWPr2/PpzWdcfteeDdQtbdrDR7i8kuDGv73CA5XPuRgCuWh/Zu8&#10;ReM9GkstN8K6n5TTErPfWW+OMDngMAQOCAc9WFZ+kfsffGzw2sOp+VbWqwzxyI11Mi74/KwcjPrn&#10;ijkpdzzKeNxT3VkWbb9p3xR4i8Xf8Iz4e+GkMVxJIsUn2xjhAw4PTPI5HtWP+0l8Qvi38Pryx0S8&#10;sLa2+2xrNDcWynLbWOVGfwzX1b8M/hp4t0nwxZ2l54J8P69dNZx3VxfRRo11Jb5IJJKnbtK8MOc4&#10;ycDFQfHv9mnwj8WNAt7+38QQ3DRWpNvHDcR/vnEiuIMEEkkqBlcAHjvWPtqUZasWIxjeHknLU+Ev&#10;iJ8Pfip4kW38banJHqEs+FjtoX/0gJjIbaB93HGcms7w/b6wmvT2V14Y23d03l75o2/cYwMe/HSv&#10;uHwt+zg/ivw5ba7qtlbxKAsNt9qkDK7j5VXYqgFgexxzzxXk3xC/Yr+NPhrx/NqHh3WLe4+1XCvN&#10;HJFtk64xjhVPUnGOT6CtFjsP3PnO12eTeBotE0O9U67dNJfWchnh+yt+73Dg7jz82Dxxt7ZrX+Jf&#10;xNmh8YxSeGtUt5La7EbzTQRFNr5wVdOo/usFyfQ175H+xQmjWv2zxPo+J721kkjWPVPJEny8g/u3&#10;Jx93BJA67TXG6z+y/pOj6vHqV/o09vZ+R8wWfzmZs42/djJ49AOT275fW6cppI6KdROyZm/CPwnr&#10;vh+4k8S+IbiaPR74lob5bhRCuexywIHJGcbqxJfjx8Qfg9441DWfDl9Z+JdDeOS3kxdCSEx5O0Nn&#10;5vlJ64IH945wPUbrSviDoGq+H9GWwS60KG6b7PbvEpDR5yCxA4ZN3p+VXvjD8K/BL2Fn/b/g9ftW&#10;oOZVWzlyrsn3XKY6jOCPukcUpVaaeqM8R7ytFHzunxE8Y3VlH4qu7a5meNtltJEr4hQt0zjGBnHB&#10;OAK9k+DOhPf6zqOoaprVrGzRsnmak48iRuwB5IYg8ZA5rpPDvgy31fT/AOx/CM9vYwWduG1C31Bd&#10;gY9CQvrnGABW/afsh+NrW8sfF2vXdvHpasHa3gzkrgMpAQ55H04rzq1any2tY4Fh6txl1q2o+FZI&#10;fCGj6jNaw/bDdebCjrGsjKAQpXgcLgH3Oa9k0bxjJpvht49P1GGTULfEskkd8m2VjjK44bJHXI56&#10;ZrE+IPwmtPB2o6Ovh4TpdX25vNuJCY1i4I6Z5Bz1O7vk8AZWu/BiHx1eJqHhS+uprq6ZYLpJLoxo&#10;t1vU+ZhkJ2soYDtuKntXmzlT5dzaOC8j1vw/8bpPGTR6Vq/g9455JWDTR2+xW5yTyRnJ9M5Pasjx&#10;74V0E+LdJXV73yrxbqaSzs47VlUr8rKh3gc7c8jg56mug+CXwZ8WeGdWhi1zUm1DT1tYxEYVKnzE&#10;OM5OQefbnvR8W/hL4g1O/m16zjvFurO3jhgWaR28xm6tncPmAABz8p29OawhKPVnTTwPMtjifGus&#10;eIPAPjC38SaTNDPHbwu8MMCtGA4GSvAGCoBYknBHQmvQdH+LPgzxHokeqXEs63SzKZPJl27lYjKs&#10;DjnnnHHPWvHvin4D8WwaV9ku2t4dUYM7L5uFVT8hXaCQNwwpyCMMeDgYxPAei/E/Sp20421xLtby&#10;vIiAbzfTjaODwMcYI611qnRfU6KeW+R9P+GvihbJbGysheRxTTeZC8Kh34bHDDuOvtW9rmqeG/GH&#10;h37PqelWd9cwkStfavcJwm1uBnq2cjZg8uuDnOOL8EfB3xLJp8lxLqd1olxJIpjjl+aOQeWo5MZX&#10;Y4AIwwc+46n0Lw78EtO8GWrXGp61dPeXChbp4bxhFMAwZSy/3hg8+tcdSpThK1zthlNpK54H8Q/h&#10;tf8AiGCPXfBNhCsy6hGyzWrOZx8xLZwAFXgDBHfAPGa+jPhFpEv9hMPGHh1JpWjaRbi6fb5OSSwX&#10;HXn5sep44rch1B5LxrQw280hiULN5Q3MR6k+h9MVpQeCr7X4EDyybpVJ+aQgI3Yjms4NVXax6tPL&#10;eZK0SjZado2ieXLb+Gkup1ug1uFZFMnHAw+ATu5+netbTpJJdQubPUNGa3mEO9i6gGMn0x1I9BxU&#10;0fhjSYdPWw1SbzpY/lYzZbP5n+laWlWFjdzAyTtjpu+8x49a9KngYuPvHuYfI6EYpyMefwufFOpe&#10;dq1wJI14RnyFHHcf1rU0f4G6DakBZ4bplPyyKGGR6cityGytLW6KMjfN2bkGrum38zbUtlWONW+Z&#10;pGwBXRHC0Y7I9KOBwsfsl7QPBGj6PbZkjBCjeI1Nbtk8NmFNvEse7p6/Sq+hRW002NOsdy5zNeSE&#10;kY9FUnFdjp+naVC6yJZYbbljIQSBXRThGEdEEuWEvdRW0+2e6+eTa27szHI/TFa0dvPYoryJGo/h&#10;wetRtf2cCFogp9Nq+1Zt54gt93lyyAr1AbrWsXGO5yyVWo9UXJr65klZWRVX/ZasfXtWNunkxyKF&#10;HP1NUdZ8Woyta6dtRf7wHJrCnupGOXfLD7u7HFPmZ2RodzTMjzKZCd27uzYJoj1KROy/7NVz5iWw&#10;y4Zs9PasnxBeXUFr51sPMkTnbuxmoOhRjHoR+MvEk6wraW10vmM2Tjt+tcXd6hfXOpRxecZGR8Mv&#10;pUVxrl7NNJctY7m3ErubkVPoejandS/2zLF5O7lfrV3Udwk0iTVLCWWWK5uZvlPMgjzjI9fSsu/8&#10;MWK38F3GzeZ5nC7uOldxYaHrgSS2ljj9WkYE5z6ZNVtT0O4tJmupbKPzF+6doCr7jv8ArWckpROO&#10;tSp1ovnRxXinwKdAs4bmxZW2yKNvnclsn5scnHvjiuV1S9uJdXa2h0lorhY/N8vzByAMg1t2vgnx&#10;vA02nr4ouLpp5HlhuZpNyoHYny8joFHTqT613/hL4V3Nq1u9/dF5pMeZuY7m9ULYyRnp0r5+plv1&#10;qu77HzH9nzrYxu1o/mecyXkrW8l/exR280m5o9mG3Y/iP+cVh3evpCYRdr5azQs0EixZRkGfnG3P&#10;B4544Oa9e1v9nfRdQ1f+3L3Tm8xYyJGbMjKp93yT6cYHtXD/ABv8D+ILDwa1j8INBt3v7n93JcTQ&#10;Rr9njA4254LEnjjrz1FZy4ew8tWLFZLT9nojyDTPi54T8V3E2i6Vqs1vqVmu+4SeMJujBHzA56ZI&#10;qwLq5eAvqBhC/aGZZ3ysaoeOeORznPrXnv8Awz/qHw3+H174++KdzFJdahNKo06RlM07DmONJVXc&#10;NzD5+cKoOO1UPB3xZ1jx5HdfDfVPGsekNdWv2rzbHT0U2+0bWjZnblSSc+3bOK5f7DjS2PlcXltb&#10;D1EnHc7L4maBqfjfwx/wrAiaaSaGWddY07h9RRRgkSnaNqE7SB02c9cnxHw5+yt4ytNcuvAvhvWd&#10;YvLyS1DXmo2t80dtZYOWkkJUbiApyE3kbecAgnoILnUvBOk3g8PfEWz1WOORotPkv2+aLd/rAoJA&#10;VmJI2KOvcYOeF1r9oj4g+GY7z4OeKNOvNDtb21Mt5qmj25jmnaN3l8uSbJYbnGAoIDKBnAGK7qeF&#10;dGKiziqYOXLax6p4l+B3xI8OaDoujx+IpPEGraZrDT6fqWnv5kDbDuJmkQEoCo24xknP3cc9BpMO&#10;qfEJLnwdbeAodLvP9fca5daezIrbT5iBmxuOQVUKCTgAhDnGH8OviXq8OiaXD4SsovD95HCs8Uml&#10;rE8zrG64iMRDEb2yCzFi2ctxxXSJ44fSvDNrrnixNQ0+3tb6X7Za3Su7SM0jfvBuONzOXfcqgAt0&#10;7nirylRauRHD8ujRy+meGvh94f1q313xBruoXLae9zdM0cYWSC3RFG/yy25g3kp+7AbGwksMAnnf&#10;2gtUsviT4It7jxFb/adDjYSultNJa3VsmPlkEkibMEr1z94AngZr3m/sfAus+FG1aS4fUo2tY4v7&#10;QuFhnvhGAY5cDYoAC5UZ4G4Y24weY8IfsteCzaXcdpqMuk6NrVvCZGmVZJyMn5BIynPy7m8sD7zZ&#10;JOBXJTzCnTqbbBLCKtGyPknR/wBn6HTb0WZ+Eg8y7eGOG3+3RTtaNnMsqMrFXyOTnBOcAE16L8Rr&#10;rxroPg2Twj4e08eItDmuml0+a8tZTHIwXCpjygysFYHd26ZxX2j4W+DHgi18Lx+D/CXhaG1t7Hyl&#10;m+V4VmdYky21APnLLvzgnPTHWrmsfC290/w7qvh2xu9OsJJpheR2cNmiiJSAWlYsGYvgBcndjrwT&#10;lfQhjI1pczZpRyei7Rkz8v7/AMI/GC7s7qHXPBmvNq17bobLTrCCXyYVjwQUJwDkqMnd1OOuK53Q&#10;vhz8XNM8cabeeOfjAfCVraSSfZdL0yRxcRyIrDy2VsjfuGzknOeCRzX6UWf7OOsJNcX+r301wLeM&#10;eXIZNwPB52/KrHJ4BBx684qHxn+x54I8T6XNqGrSpLd3UMcayXUO6RGVeXBVgQdo29ePzr38Pi40&#10;4pvVHrYbIpU63NGZ+fep/toftSfBy+hPiPW49TtpJsiG8jjklgjOSjMyHGWGDx2ORxXpXw+/4Kd+&#10;Pku7XRPFfwcjvJNW+W1NrfLCxbPIfedqYHUk4GOTXsXxG/4J1fCnUPEn/CR3w12ee6aGebdeM0dw&#10;yJ5aEhiSFVeAo7DGcZB8+1H/AIJ56NoXjCXxUnizUo4ZHklls4Y0EksnbblGRD77TgZ4PSu51KNW&#10;N7WPqI0c2pU06Uk1951l5+278ENC0WHxj4u0PU9Ds76QpDqTW4ngZwSGXchzwQf4cGuj0X9q79mT&#10;4nSi58OfGDSZmaLZ5UlwIWXp1D47184/tMfB/X9c/Z2svh14Z8M3co0u8IaV9zMRliHyAN3Xk4wT&#10;2r5Tsvgr4x8O3bW8+hXCSfZ2kEnlsCFU4yRjgH6HPtShClKO56FfMK+FjFyhfTX1P1et7/w9qEcc&#10;2ia/DMoVTut7rdkk8dDTn1bXdP1BorbxFeLkBlHnHHJ+vrX5g+OvDfxd+HnwR0f4s6b46XTYbhpI&#10;9PgtluFlu5FeMSKTjaNgkQgjGctjpXM/D/8Abf8A2qNC1i1ktPitqUyLdRxtHfL9pVF3Dk7wf5j8&#10;Kr6nKXvRZ5v+tGF5+SrTaXe3U/VXVfEXiXSdQjluhbXjbSpS4tUfawOO45wD61r2/iIa3eabpEfw&#10;80G8uLkKGK6amWYN646n27V4nqfxc+POmaaqPoOj+IbyS3S7MMVu9vJIW+XC/M64JXoR+IrqvhR+&#10;0r4w8IT2/inxT8NZtC1azHnWtneXEbebGQQWxnt7ivLxmLjh4tLf13OjNs0wOFwbkprma0X/AAD6&#10;K8bfszfCPR7bSvjV8TvhH4S0fUBeRrpaSNtupnTDCb5V4A2/eJrzX4yWnwZ8R+FbnSfHWoyW+ivJ&#10;PGtxC7MsUgw2wn+JcsQPp7V5P+0N+0F+0b8Q9t74w0W3kh1K3mi0PdcO00c20Pz8wUKwH9w46+hG&#10;P+zb8SGe2dPi34mjtbXUJAjaNeMo/fnGXXcTjd2x6d8V48cPisdioyrR5bH5tHMJYzER50n8jom8&#10;KfAP4HfDy58YfD741WutrPbwwapFaXR82ObLsuUcjYfmwAFBKrz0yehvdU8d3v7ON7q/hH9ofTdJ&#10;uLyzeKxvr688iNVPJjXdj5sdhk5rivGXwUb/AISC613xBd2K6NsZNQtY7UbryNB+7lk7Fx5hwQBj&#10;k4Oa4G5+AGq6ut54S8NyreeF9W05LktMx+024cMsMsR6KysD1AyK+g+o8tVTi72Q8Xg8RLWUbf5H&#10;yj4Y/Zxl8TfED+1Pid4vjurOS+kF3fWUkkoQKSRgquCzYGMkYzzzXYahongLSrWTwPqviNJ5tSnB&#10;02HiQW0X8CuQx5+vzE9QBzXoE3wPuP2fdCWP4n+LdljG+63ghk/fXSj+BSTlF5Occ81R8M/EO2+N&#10;2sxt4R8GW+n6fp6tEklrM8e51T/locgy5OPvHtwMV0RWKqSvJ6HLhfZwq2ZreAvghrXjvw/p/gRf&#10;iGy6poEv/EpjeEI09o0gWWDOcOASuOcqGYjJFekfBfwNpf7M3izWLTxbFq/iPxBpbqmm3M2wWlpF&#10;5Rdp5XYjLld0aIoO0/Mawv2VPDz6r8ZbWw8X+I5NJ/s9ppyt0x/0smJ41Ctu44bB4OTySTivpP8A&#10;bJsB4p/Z08RaR8ILXTJ/Ekknk28iSDMTjhmyTw+OBnHJpxqSjKx7/LR5fdPnP9pL/gow3iHwvH4U&#10;8CfDPTbme3tWtbfXtauJZ2QgdUVIydxcsBkdhnFcl8GPCvxc/az+H0GmfErSPsdn4YVbqQTYSTWb&#10;g7miiXuEHU8DkAd8jkvh1oPwG+Beg7vjLqt5H8Q7Jv8Aia6fqlw4S3kcb1Eag7GGxl+Y5Oc9DXnm&#10;v+PfjF8ZPj1Y6f8AsqNqVnJ9njt2uNLkKI/zl98hHAHT73613Rpuex41aak3Y91+LniHWPgn4DvL&#10;DTtLjjv9QZbeGCWQRZZjtPJPVQSRz261yvwW+BPwg8UeJNF0n42fEX+0daukXzrGS5LwiUAHLYHc&#10;/KB+mK87/bavv2iPDJ0vw/8AFjUNNjuJk82S6tbgeczqpDEJuJjXnr39uAK/wb0LWPE2kW9lqltq&#10;Vvb2UYku9as7cx/uwBhVfgFjxg98jOa1jH2Eb7nJToy5GfWfxQ8P+EdP09vBVnbWt1bxqUdYbFVW&#10;MZPI4GOTgDjoea868V/Evwv8FEg8J6l4isb6zjtvOm028yTbZHZgCynHYA/hXF2XiLVNFn1DUG1b&#10;VLexe3YW8d9cCS4Cju7YHfJ/HvXyj8QNUuvF/wAQbjUBf3F79pnAE0xJLrnn6dK256dTXbQz9nLq&#10;fV+s6L4R+LNtH8R/hv8AEq41CzhZWPhmbVCGh65KIDhhnnaRu571xnxH/aF8F+BfBknh2xuZrzWr&#10;iZnuLVlZRBkH5WOOo7gc7ia8W1/wzq3hO2Xxgkf2a3WYG1WzkCEN2bpx/wDXrpZ/jFo3xqsofDXi&#10;Hw3ptr4i+SKy8SXCgNdADHl3BGAW7CTGT/FmiHs6kVKOpEsNzFHwRe3XxQu/J121xY243z3Eh4GO&#10;w7k4J4GSe1eyab/wUy8b/DfRE8K+CfhzpckdvCsNrqWo2RSSRVXaTtBHtjvjmvK/hRL4g+G3inWY&#10;/G9p5culRlVt5sCNCQfmAHHTBB54NV7rxXqHjXVls9K0G1urezmeSOBrcOm0HuD1B7jv6965aypu&#10;XLKN0c9RRp+4fQHwK8Pftf8A/BTDXXPjPxTJYeCNLuGN5HFiG3kYYzCg/jbjknIGfWvpH4g/8Ehv&#10;2crT4NT3h8c/8IrdS7PL1Ca4WfzmVlbZtIGM4A4PHeuX/Y6/4KRfDj4ZfAvTfCGlfAu803VNIaYz&#10;JoWFtZMyOdx3knGOSCSQenFeMfH/AMffHn9s/wAbR+IrL4q29la2cjfYND3PawWYJPc4Uk55Y9en&#10;AwK8epXqfWvZ0moJdAjTcppJHF/Fv4M6j+xf8RdN+I/wd8U3etQWFxGbia6gCs+CCysqnPlk/Lu6&#10;GvXPDHibVv2w/iLD4x+LOt+T4L0/Tbe70/S7OIwwpORtmWWQDCvG4IwTyGUjhqh8A/Db9obx1438&#10;O3nxq8TPJpHhmza2b7OyTNPHIcbHOHRlyPuuGBxg19JfD/4FaN8OfA+veKv2aNk1rqCyy3emzMWj&#10;jmQYMiQuWKgHIBy+MAbiMAdccRUoUE6jTfc7oyktI9D5X/ax8TfBvwP8RLfwV8KLOHSVurH7JNqM&#10;1+6QxTE5STeN23GeWxjp+HjXhP4mfEzwj4rj8K+PPiDfWcU17HBb6tbyebb+V5m1pd5xkY56cjtX&#10;sPxL+BfiXxH4c1Dxn8QPhTqmo2OuXjxrq2nx5eCfokilQVxwflYcj+Jep5/wZ+y1+1B4c0VovAdm&#10;Ne0G8t2kNvqaIpt0iUuxeOTcOAD6g1cMZh5U7X1PQw+IxtO7jNnL/E74tfFzwXq7R+BvHl7rlh5z&#10;CHUI7fDzAH7+wZwhPQkgkdgeK6jwh8ZfiPrXh+31DUvFOuWszr88MekpIB+ORWTYeHdd8Ka9b6f4&#10;w8Lw6PHqatPbaxpMIZQokaMgxMSNoZSCI/L9wRxXtXhL4CfFp9ChvPAuu2+sWdwPNa8nso4T5h6g&#10;KxBAxg9B16VhWx1OjFW1NI5rmlPTnPkvwd+zrF4l/wCJjcz7dNWPdJdI4249fYV33hf4bP8AD17j&#10;w/oXw9/tppZvItxfRgxzKdj7k55wwcEjnAz05riPg78e/EFtrC+H7h49L8LwRsXtoflATszt95/5&#10;V2eg/tD3Xj74tafeBWh0HR5HVbmGAtKdyY8xj6DkADH9K+ksccpc2yOqufEfwE8CeJr6/wDjPpMk&#10;aw2P+ieH7ddyTShMkbgex4GcZ9q85+EmjeEvjr+1Fonhvwlod9Z6Pq2sq9zZ6L/rYLXdhsFiMYXJ&#10;OTWt4/8AhVrn7Vfxg0bwT8H1XUtRvJDE3IRUXOS7nPygDJOa+pPg3/wRH+L+ga5d+NPgX+0nb2ep&#10;aQWtrozWUsLBmiBZVZchwCce+KmfLY9DB4LEVkpQWh6L8eP2Vfh2moaZ4H+E2hWk7WDeXpvh+e4V&#10;p0i6me4K5wQF/i6s2O2a+TPGPwc1r4leLNS0jwrZyWuuaPIVvlX95CmG27DxwCRwf5V2tn+zT/wU&#10;p/Za8daj4tv9NvLctZmzu9V0+1F4L6Pcx3MSGO7PO44IPAxWV4V1Xxf8DPEtndeKBqUl1rzyNqOm&#10;31jLtulMbZBbGWly2QCCARk4rJS7HVVwtanrJHF6vceEvhk0nhvxNpEmqPHZl7jUrWHyoBMoyVXI&#10;+YDpkYFea6pq1h4u0SHW9Z1fbEqEW6T4UZ3E4yvf8Oa7v4seM9S+K3xcs7KX4fXKafdL5M1nbrsM&#10;aliWVFXr9D0qh8WvFWn2ug2fhDSPAumtDA0iagZLUR+QMg7QVK856kH2NdFzOpF2R5DNrEXhqC+j&#10;traG4hvplKs+Mjbnpntz+lc3c28tzuv3dfm+Yru/Sr3iBLLUNSm/s+NI4Y/utJJ15qxaeDpWihlM&#10;V1OJOCtrb7vy9KOawRh3ZW8KWmkDXLU67LGtqxzId36V0PjDQ/BGt6VFq/g+/hhZXCTQyNtJP0qt&#10;r3wu1AQfbrEpbRxwhmt7uZfNAxydo9O9c7a6Vbx3iRx6oJG3LjyIycc+9TKQN2drH1/+wN+xH8Ef&#10;ifpknjP4q+MdUj1Kyvl+yafpqgBCAGjdieTz2FfoZbfCT4dXOgf2h4X8S3EV1a7YbiPUl2gHHYAE&#10;k/lX56f8E2PjEnhj9oS40fUVW6W3gSa3tbk/u55Ld8kbVweVySM54r9E/GPxph+MHxObU9H8K2On&#10;RXijyrWziz5TY5yeMknmuOsz6jKvZxo2itzzn4ozTfDC0tbzTvFdteLcgFoY43RkOeBlhyD3Pavk&#10;z49/tK/GrwLdya3p/gmxW3mvCvzZYk9m/Gvt39pqZtc8HWdpP4fhhks1O6dYsM2Rjn+dfHPxf+Hd&#10;98Rvh1r1jbwfaJtPt/tduu0szNCGfAHUsQpwO5rE9TEU6jp+6zwvxj+3n+1Lpjw6fqNvFpfmKWhV&#10;rPaSvqCeorz/AMe+Lfib8dLb+3/iB4glkmhYLb+cgVdjc8fUnOK+lrf4OfGf9qHwDoeiy/s26gNU&#10;s7fM15NpZjSVCNoYMxGGOMkduTXmPxy/Zz+JP7PEFr8PPiLosenXk1s15ZQR3Bk/cs7DrnrmNhjq&#10;MD1FexksacsUk+x8fmVPGRoNybseA2mh6homrRteIphRgJGxwy9xVnxz42vNdzpMJmhsI7h5bezR&#10;isEbNjcUT+HOBVPW9S1q3vGjkum/3eCoqokOqazL5rc7QBu7DPQV9fUoU1ayPkoynzWRYj0G5Nt5&#10;sUrb152ivsD/AIJi/Diw8c+FfE9zqvhm1uprW6SKO9b/AF0EjJlcH+7mvlTRr6TSI1F6F5HB25zX&#10;6Z/8ErdVsNI+AFxc2Wm2UX9pahNKbryV8xiqhBzjpx07Zrw89jGng/d3ufVcN0Pa46LfY8i/aW/Y&#10;w8d+Ndet5vh74DuNbkurUwXjQKqrBjlWZiRtArkPhR/wSJ/aen1qDXvGD6H4Z05ZMv8A2hqwMgXP&#10;TC5/U19ueLPEd34e1VluvEHlrIxbd9q2ZOfqO9cj41/aF+Guh6U1x4z+IFiyqNlxHHcbiGBxhsd6&#10;+Lp1qso8qPs6+W4GVRym9fwOW0r/AIJ6WNlr9vNrv7SUK/Z/9TaaHp7OD0+9nIPPc13fiH9l79nv&#10;XYYbLXdF1bUFDL5w85II55AMbiB/9avD9a/4KHeH9L1+18F/C/RYLyWSOSP+0LuTyYywBYICQck8&#10;AZ71wOof8FHfinP4ej1G38AJCZJPlaSZm3c9QFHAzx9aJRxD3M6dbKsLUtZP8T61tPA/wD+B0zJ4&#10;M+E1jbXQhzHJeTNIzNnpz7Vmal431W7sZL3Tm0/TpHjxvWFMpzgkFulfH6fFv9tH9pDWXfwg6W8a&#10;odskduqqqqcH5jnoPxrurCPxF4Z8NXHgG9106hq19Htm1MSef5jq5wRvyvytwVAAxjOccxzcurNq&#10;maUZU3ClHc9Ov/HV7omna34Q8T+LV0vVFjM1vqV9a+dHdxs4VVjwTuByD8vI7BhnFrwZq1ro8Ph7&#10;xR8YPB1nqGh+It1nZ6vo92QsUoyC8qMvy4Knvgk15X4r0r9p/QvGnh3RrmKG+l0xY71HsrcIIoWP&#10;+qleLliVHQ5wT0HIr6u8H+BZLXR7m68Xafa3UZSOZtJjjEKWs2eTjO4nPUnB9a48RiPZrQ+VxU6k&#10;ZPXczfCXwm8LNqc3iPwDql75MbRxRzRqVSVc8nPdW9Bx1ziuy8Q/BjwRftINPtIZ5ITCrQshf7LI&#10;TzgjgE4yCe44qHVNU0TQdBjbSb+G1tbWFzcw+S7FGwFRFJbq25BnOBnsBXF+KfHvxG8KeF5NXl8c&#10;x2c14GitbG3k3bMPHuO5DySpP394w/A714cqtapLsedKEps9MHwf0/ULv7LDaSJGpQrGLXbGgjIZ&#10;cbQcnPVjjPqetZuv+ExYeHJLa/kvJLoQsYS9j5gOH3qoZQSB1HXIB56V5tbfFn4yafq8NpqHi+4m&#10;s7iKGO5mtoHX5oxnbkkHPTvzkZJp/i74l/EvxDL/AMJPpF01hZvO3mR3Fm/K7QGbAcncCeMMM89Q&#10;a1pwlezZqqMeo97vWNTB0O40SMtG6i6jMu9YOR8pc4x94Hp1rK8d6XpfiW0uIbS2aK60qF3kkZie&#10;QM7QOcngdP8A69SeHvEereHk1Cw0e80yRLpfN+1XEa7bgtIowUdTwdvTJ59qi+GnhD45+PfiZNpn&#10;geXT7O3mjZrhtQkEcCLtztJXghh6A8dwa7aV4yuddLDc1uVXOU+HvgQ63o82oJ4gaSOZnVPtkbbo&#10;ZQTkbe4ye3p0rstB8AReJPCbD4i+DPOjtZGSxukhZWX+HcOcdecDOQK6S88KaxqHiWTwrawaWJd0&#10;jS3kd00MNzJHJsJ292PygEHDDDBR0HCeKvEPxV8GQXU+j6/eLax3EYm0m4jZnJHG2M7cFMZ5OcV0&#10;TdSpsdkstrfyHpnhr4J/CnSdTt/HEJVrqOHyphbxlTKowejZ+YGulvfAmgrHJqdnPDptrayIDI8p&#10;VmYnjCd+mPcdK4H4RfGD4iR6JH/bPwylWae1ke3UKGEztgLtQpuDnIyd/wBNp5qXU/g58cfGENpb&#10;SaDOsiw+VcXMbN85IB3qucKcdck84PbniqYWtLcuGT4qeyPRZLT4Ya7fLPr87NNLDu81Mqkfzr6j&#10;BJIPTtxWpo/hzwSurRa1ArHzmDMXj2+SRwCMHpkDg9M88V5vY/sk/G3WtZbw1JqeqfaLOxWR2kt9&#10;qsAQMBmA7HqMZOa7H4Wfs2/Gq2ul0/XNWa105oSLieR3BUgn5Y9pHB655OQOTWSwdS9rHXTyXEc2&#10;qN7xpr15o/mpb3HlxQqVupICAqYGSzY6YH50ul6xeXEcIkWfUI1Ijb+6jcFCD/u5/L3rZvf2e7bU&#10;tLj0vUGhvlE5kkuLiSUyoOf4/M5znGGDdK7aP4Jahdab/Zuk66dP3RpuSwZQcZznvgkk8/5Ff2fU&#10;PSp5LUjHdHm3jDwf4D1HUbXUYdK+2PJcKLhY9gL4OSXUfNjPoCScZxWxJpegafetf6J4SSOYrlVm&#10;YK4b+50r1TSvgR4e0MJOdQukkZVFxIuWMmDwScdjnt361Nc+A9Ca52WWm31xtb5pJOCD+VZSwdZn&#10;RDK5x3sedQ22r6vfrbQWVqzSMCdvb1/GtWb4aX41FG1bxFBb2qMrPCE3OCB0z7+1eqaRoHhjRoPI&#10;XwtbrcHktIzSOR6dcfpWfq+n2b3qn+yIyv3vK2fMfpXTQwMI2czvo4OnTXvq5i6f4U0PTbeOeLTD&#10;I0fMcky8n6CtSwe0aPzJpDHx8sbR7SKsSqm5BdQRxKBhWVTuX/CqdzqthAP9Gijkkj4UNGCPxzXb&#10;HDxjsdylFRsolhNH0K9XfPAXXdhpN23H1qvKfC+mXYg06O3L7eT5nCn361l3v267kzKzRoxz5cPA&#10;rS0fwx9vPlRW0at1+7zWnJIl26jP7Sb7WttdTrNGy5DWfzY9s8Vu6ZFpQKGK2eZe0ckJAHv1Oa1/&#10;Dnw91OaDyrS1iCsP9ey/KvPUZIya6G18PX+mwsn292wv+ukYDP4Af4UuRrqZ+0Miy1GeyJY2ckSs&#10;3yxyRnGBTL3xhq4lZdPUbVJ3DbnaufWr/iKTULeDfLPIIUXLK0mST9McD2rkLvV9Qvma1tF2xrkf&#10;KqqD+lNS5dGRu7l6/wDiTrlx/otpZeYo43ccGs3Ur3UrzMkrorLztZsY5qO2tpZZPscRVZNud28/&#10;zpuq20VtKoXUI5HfaPLbIZjjov8A9fFXzGqiWY7S8QqUf5v4mFT29syRfvRDJz95TnPtWFcavPY3&#10;X2MlmbZuZVYcfrUVz4mMKK1uGWRw22JmxjjI/SjmKOivry1ggVppyrZ52t09q4/xZr8crtaWN2zd&#10;Qyr1qvceKYI45Bcu/mS/eDsdoOOwrmVvYbq9VvMkLs5BxnmncDe0yzsXkhleWRTnczOcBsdutdtp&#10;Wo+GJnXT9QlZWiXPmrxGvPTvzXmc19cRyvDtWNVK4O3kVtabq1pKm24lK7lx/rFXPI9qLAekTeJ/&#10;CFs7QjVpmCjIVYBtP9ap3kE2rpJJY3m/zWxCrbVwPXkisPw0lndvNKtzdSRp8u1JFQf0rctPD8dy&#10;rxJcSKhjO3zrhmO71AXHP40XMp0zDn+HXjfU7jdZ6pYsu7BjMgVl7dh8wq/aeCPippHzreW7GPgR&#10;tNt/Hv8AnxWrC1xaWEaR3NxalPl3fuwrDp2QH8ycU4eLL4Osx1eRl3eUvlhRk+mcCmvd2Ob2bOT8&#10;T6V8bLLTlMqtdrMwZpbdhtRR2ySOfxrjbr4d/EzxPpUMNzpl3Os82ZPs7sWHTB+U4AP14r3DUNXi&#10;htvK0+71Ro5FPzLdHkjnaBkDNOfxbpWlaI1zZJqV80bKGgjlPBI6D5gM46+/SjUJQ6M8J8W/spX3&#10;ibw//Z/jDwtfapZxyB1he4KhQcZOWIO7Htj3rE1z/gn/AOEZ9EvJvBfwq1SAXVviYxzxqCuQSGYP&#10;kdBntxzXuc/jzWdfkgX+x9c02OG8VljtZIy9yv8AcbzI5V2E/ewFb0YVu6j4/wBcv4X0ZfBS3S5L&#10;SqbxucjnPqD39aXKjCdOMndpM+TvA/8AwTVvNCvbHV9M8C2tvYxSxySWt3frtwshY5+9ySTkg81z&#10;37ZHwt1rS7+/F/oOntpuqPDYhLKRVgtXmPKyNgbXWJHYEZxhumK+s4/FnxatZo7T/hC7FbecgLbR&#10;2rKpHv8AN6fh7Vvx6bJrlnJpeo+D9F+3M372xe3Ubso2XyTgkDj7ucMfx4sTgaeI62OTEYGjiI2a&#10;sflwvhrwr4C8SJ/wji6np6lNmk3xt5PKTdyZDtxv2kDk4z19Ktz+JfFE1tb6Z4ns9U1Ca3Z7WO7v&#10;YZmtjHnYsznBOwKd2MHk7T0zX6far8INdutMkkuPD2iyxRr8um21rGjuw/uvtAB/Qfy8m034WJeR&#10;32jn4DaPaxR3jyqt5MtwZG3Hkr3b+LJOB6HqcamBoSXK0cEOG8Le92fEvh7x749ubu807TPAN0Yb&#10;eTdDcRxt+/iCH5guc7Qz8A9S/wDs1718LPE62/hTzdfCySJCm0CE7Um6g5P8JC9Se/tXV/EPwD4r&#10;1pJ4fC1rcaPbWrZWKx0MLFt2lGXaqruAxnoeRwB35TwJ4L1pYptN1HSL+KC1MYnmuNNaBZ4wwJkA&#10;OMnrwAAc15GIymHxRFU4fjTXunReCPiRqes6dHplppcys0I2FQXJQIG3Ac8jpnHzZ4NdPpVrdeMd&#10;PuvFd5p91bmxEcV9Y3q43gjbjOcsCvBGfrzXHeAtZgjuofEOnBUs7WzRBM0YgEqEZ3Z3ZCkMO2Dw&#10;tdRq/wAWdN02W0RdUWzP23ZeXEjFmVScqCA20AjjPJ28DByT4zpVKNSzR4tbB1KcrNG9f67p2meE&#10;oI7lY38xlKs20fMpBC8NwpGFGMnp2zin4r1jw/o11Dd3dlD5LR72vFmV41beRtIJ3cgcYDZFYuq6&#10;5P4y8PpcW6QqLqOcu0kYKjAB2AhjjLKAARy2OD2bc6FP4amjvtL1/Nm0sVva6d5pdY08wb2VSuHI&#10;HC8Ko2/dxxXRTxdSFohTrSo3TNzxJ4z0DVrtGg0KaOO2bZcLJahG2hQSdu/OFOATgZPQdqja/j17&#10;QIW0/Rf3xLCbyFMjQIxwHHGMjgnJ4+uAc/xrqnhLWtFaxnvZrW8iVt+oX1wuZcsysvCKQC4x8m3q&#10;eSRWl4AhS90C30udkazuoFaRrOBoWtIxGed2QmCc84z6liRjuo5nLltudtHOJ0Y8rMPVvBtlriNr&#10;a29iZorcr9mdkh4wVyFPU5AOPxrz/XfgV4T8WxNJ4k8KW0ltsUF4srI3OMq2AWy26vTJGj0i/v8A&#10;TU0Wa6tI9xF1pl5G7JleAA6scDj9Rmp9T8UWOm+BbfV/ETSRq0kcUMsUZbyHJWMAgDjuT1GT2r0q&#10;GMpyV3I9rCZhTq0/3rVjw/xF+yr4S134WzfDaONYtHW9d5rW8wyxyOMfu2OeduCwAGAM9eB4N4f/&#10;AOCdnwo8P619uisbicXGqRpBYxQrN5o3A7x90cDDYzng5xivuTw7p/gnVIRIdUjZpg8cj3wG6Vdy&#10;ZbDLkjg8fgepzD4h0XQdIs0TRJrq4tfPMq29m4QJz8+wbWWPJ4Bxwcdq7FjFy6SHXo5djb3tfufI&#10;vgWbxDo+q6jr/jnwfqlpDDHJawW4s9sjeU5ICKSOCCeSe+fQV5h8XPjJ458R+IbPx3f/AAkvLXTt&#10;NmMcem3SjLxYCrIcHoMAgdMnvX2344sLjxd4Ut5NasmmvNEtXtZ5/ly8SkhN2QVyBtY5DnJ429a4&#10;TwH8JPiLd/Ea5s7bTzJa2sKuIbhSYZFLrtUA8E/KTgDntzXi4mvR+tRk02z5vHZbl9aop1Lt7HzE&#10;vj/Tbv4qr4++Kt5dQ6Y1t5Wj+SpaO2m2DMbAdM5zvx3ANfPH7SdxfaV43j1fRnku7OPZe2lxDllI&#10;BLgZXPAHHHTNfp54k+CXgrx34Yfw/d6XYwX0d5LujmhHl7lKnI575A5HX16V4R41/ZV+HPhiGa/m&#10;eHS7fcx1CzustbytjoMD5cjPK7Tn16V7yxVNK7PMrZFg4VVUhUsfOOreOfi9rPjnQ/GGn+JL6PR5&#10;rNbXX9LNwZoo08slJsgY5TGcdGQf3q+nv2QPAXjTxdpOo6h4z8dRnwXHaqbG+W3ENxdhQdqKW5Co&#10;ecjgkcVzmk/se32gBde8JX0T+H5tPa3mRYXka8j2/uduDl8YHzEjgYwCa5LxBq37TnwM0SPRNUiW&#10;+0/V7p/sUcv7kW7MpCQoBnagRfu/wkj0qaOM9pKyObHVK9KCV+ZM9a+MWkfs4zC9u9JsLESafZub&#10;rUtauDNlcDccvnA/3a/O3QPG/jTwde654P8ADs9np+h6lfXFxZTXMZBRuCpDYztIPHatr9on4k+N&#10;/Ga2fwB8AaHfQCOUf20byQPcXEhG7LSALiMenGcZNc7b+GtZj8KR+H9c1eSeaxlRbdYB/ro8L+6O&#10;eTjBIY5ABxg549RKVKjz3PCptRqczPePAPhL/hOptGvtX8YyNDaL9ouYtpBVHBXJ2qeMjcM4PcdM&#10;19ER+CPBUfim21bS9buNQPiBYk1KGCYyQ+ci7DI5PB454yc/jXxz4r8JaPcWS6ddS6hYTTQhZFju&#10;XVfLJBCsoC8AA4BHOeMdD7t8EPjDoXwy03XPg7pXhS91a+Xw7dXemSyYaSR1t2gOCeFDfK4GCBju&#10;ennUcRGtN669ux6mFrc0nzM8v/azgTwpr3iiTxNp8euPDqVw0n9sQ7mZmlz8h+8i88AE4G31ra+B&#10;f7Wv7P8A8JPhLceBv2WPCEVh4+vrJTe6h4giYwTT91SRc9/u7gFwecHqWHw08TftR/Dxb/xHYWMH&#10;iQ6hJp+paTZ3mXto942308bMzI4IZW2YDEDG0EipvDn7In/CF6i/hq9sBHqdp+7jWwshtlbJILFi&#10;pA9Oc5YcnFepDFU6MXcdWlyyckfKvjrwL+0f8TfijJf+OfDmqX+tXk+6Rr1CyMC3VT02D2OABmvV&#10;dQ/bc8efD/wnH4E0fw5pt99gjEeqXkdriFJgfmjA9E+6OmSCfSv0b/YN/Zu8EfF34d+KPBXjnRBZ&#10;eJLO7WTQ5I79pPLjVAepABJfnpgHbwcc/J3xO/4Jl6F4Vv8AxJ4evNaurjUJr4hFaUoyRD7u4EEy&#10;SernCnrtB5pf2lQk0mZyp+6fM8P7XfiDxb44e8l8B2K2dxZ+TdW8fPlrn5nVj061h+OvC+geB/GN&#10;j4k0zUraTRr6ZZpImxvtsnBbaedo9s1xXi/4WeP/AIe+KLrRrrSr6FrS8e286SNlBYc7c9CSOcel&#10;e0fscfCL9nj9oLxnr/gj9o/xx4k03VbfQJLjw1fWskf2cPDGzusoaMttAGQFwThh3zXZOKlaaehy&#10;KMpSOo8R/C/9nvxl8Do7rVPi+76osztDZ6Rp4ljXbEWXJ3BjuxyNvGR715D4X+Evwvm8A3HiPxVP&#10;eQXKkx2zQn5c5IDH8jVzx1qC/BvWo7b4WeJm1GLS7nzY9atbdlVmPG5geUO35TntnkA1yfi741av&#10;4otP+EZ0PTo41upczyLHuaVy3Vc9B0HOcnmsqFGrTVobeZnXhKLUUe9+Bv2dPHPxm/Zlm8aRmKe8&#10;tbxrXT7xZAGvLVNq4bP3iDuUV5xB+z98Q/hxOviZNTOmeVCwmkusKg4xg54r6I+F/hP9qj4Q/sz2&#10;Wt/EPwj5PhvT7Ev4fs4b5IFkfcZZDKyqSN/3snqFIGK8F/ae+J3xY+NOi6bPNoR0/TftBjks7NWM&#10;bTZ4cOfvqc8HFXTqXlfmTFWoqNJSZvfsceBvin8RdR1bw7ohW40rTZi15qMMZZZmc8KGPUdenTHv&#10;XsH7TPwlg8K/DpviD4S8L6tb3mg26nVntVBtbiEFeXIYFTnA6HrjrXH/ALH3jvxl8BNF0vwlqd9Z&#10;6bc3sk0lms0g8u5hJG6OX0OSMd/m/Pr/AI4ftR/Fjw14ut/AmvWVjpfh/ULonU7pSZ7e5VlIEM2V&#10;GU56epB4IFfJ46hmNTOPaUopQTV/NdbHPGtGErmR/wAEs/BHxJ+I3jnW/itrvim+h0uG6K/ZVuiq&#10;XU5+baV6FR+VfQH7bn/BQH4bfs26tpnw48MeGra81jUPLOvfZpPLaxtz977vR2zwMdOoHGfl7xBc&#10;+Jv2evDL/Ev4HeOPL8M65dOJILZlkWyl/uHcMKwB4YjJGD15p/8AwTi8FfDD4z/t3L4o/aK1CHUd&#10;MiW5v5BrZWRbyZVyivuzkY5x7fhXZKnGviJYqd+SK+FLqdmFwNfEVHOGzP0K/ZG8R/DDx1pMGr/C&#10;7x3ZT6FeWbSHS9Q5EUmdvCngHk5z09Oa6TV9DM2j6nqi2Nr/AKL5ktm1uBCzsqnpt5A+or4N+J+s&#10;6F8Pvjt4k+Kn7OPjC3js7XVp7i38L6eNtstgQRImwE4xhWB4xzivoLwj+3/N8UPFel+PdH8JLDpE&#10;VqlrqOizxnzI9q5zHIcCXJX593Xd1Fed9XlXlzUup6k8vrYezqOx3Vt8MPgr41+Eum+IPGOp2Z8W&#10;30N2mls2nFo4ZCwbMyInTd8wY4zuzyevi7/sQftSatPLear4jnlk8whZtOZjDIn8LKYwRgj1wR3A&#10;r3rX9Y8Ho8PjPwtDfRL5Mn2Vp2DWsKmQ7YUPABAKgKwJI6E9uw/Zu8D+NPi78LLX4gR6peq+oXEr&#10;TQx3jxiFwcFNueCABnNeZivrVGXK4sJUpS1Sufnn8UfgB4H+G3hyPxNe+C7fULfJhnihwCwxwF4G&#10;eefpXjfxA+Idj/aOj6B8Lvh7/wAI1p73EKT3EkI8x5AQXXcQAw5B69DXpX7S3xW8Q+GrJdS8PeKF&#10;W1ntTNY293BHIiM4wSNwJLgcZ4+lcZ+znbav+0/490nwx4o8SXWp/ZWL3FrJYRrDDACgaQOu0q5+&#10;UZAPJx0wK/VKk4wpuXYmNBXPZf2FPgv4I+E3xQ1b4l6l43gurmTTv3Vqz7ZP3koBbaOfb0r7d+Gn&#10;x88SwW09ppdzIsNwzHbG210bIwVP4Cvm3X/2b/h58OfG0vibwNpuuWzR2IDzSX26GXO35GQj5QMl&#10;htwMjpXc/AnXLnVvEFpYw2VzMyzBNtvGWL+/Q158cTTxEfdPqsmcY0eRNHoPir9ob9or4b+K/wC1&#10;7nWpptPvpjcSRsyzQhA5+XpuQ4x19a4H9qT9p6P4y+Fo7vX/AA/E0mmyCWzMRyVYHkZ/2h6V9T/E&#10;b4DeL/GHw8XQl8D3cUVzbZdjAQ5z1w2dy889q+M/FH7M/ivwJ4xvtLn0uaSFbj5pbrarIMfx5OPb&#10;gCnGfKerUp06kGrXPm3Vv2gdE8S+Lbjwd4b0SO0s7Tcn2qKLaZJCuH2tjO09M5ya8j8Za74Oh8SX&#10;XhvxzDO1rC7yWMan5FBAxn1yT+HSvuzTf2K/g/rGo/2p8SPj1Fptlat5i6XoekpJJGvUnzS2CxJ5&#10;4P0Faehfs/f8EpfDmsSeIde0Hxn48uY2G6HWNXFvan0AS3jjbHszE56k1v7SK3PCqZdXqO9j84PA&#10;0duBe64+jWTQKrtZQzL+8kXOMrkYOP17VVXwV8XviDJO3gzT9ev4Q/8Aq7PT5OMnGMIPX0r9dNJ/&#10;aB/Yc8AwSQ/Bz9g7wXYNHGqrcX2nm5kGP9qdnJ/zyKt2v7cvxSXdYeHPCmgeHtObmO30XS44dg/3&#10;sZ/lRLERcbGkcrlK3Mfmv8Jv+CX37enjqJNZ8N/s++IjtY/Z5Lu1MCyg9QTJtGD0Oa9r8I/8ELP2&#10;nUtJD4u8XeDfB39oSYnh1jWFklhjHOFEQbkemea+pNV/aa+K17NNdx/EXVJo5hgW7XLBYs+mOc/j&#10;WELvWPEmo/254o8T30tu5A8yaQ8EepPb/PrnGVY6o5XBx1Oa/Z9/4JFfs4fs6ePrH4h/FP8AbF+3&#10;ahp8xkktdI0f5ZMggruZj1BNfTHg7T/2N9H1ltR0JvEerTQsNlwZFgQnHtXzR8XvEmm/Z11ubxBa&#10;2sa4RZZJgoAB6nJ/lx7VmX/7Zv7PXgXSlsLvXxceSmTJaOZMsAM4K/WueVRzOylRpYdpXPsD4t+O&#10;vBfiPR10i1+HMa2bf89rjc7d+T6V5m954B00w3nhzwjpdvulEU0kUA8xZP4evfNfLHir/grv8MNL&#10;0ZtH8L+F9S1K53ZjkmAG09AMntXDa/8At9fFrV9BkPhj4cabprXMyTrJdTNI3mKwYHbwOo/GofMd&#10;X1inqfalj8VPG+i+I7+51nXpprONRj95h9wPoOnH8q+ef28/Cw8f2Wm67qEsTNCk32aS4kO6RHbc&#10;Bk9s5r5d8XftSfHJ9NvvFPjTxrqOizahhbW40OzjCEjvyQegPOSa8duPjh8Y/Gmqf2t4v8caxq32&#10;W08qGa5uHk8pSeOnb616WVU6lPGRm3ofO5tmFOdJ0XFkXxQ0/R/DtzJaRtHNcNJjbH0T61W8JeK/&#10;B+n/AAz8R+G9YguG1PULq3k0+SNBsTYSWz9cmsPVp7q+1E3d3M0jNyzSx7fyFesfBb9jT4w/FO0t&#10;vEvhjwJcXtjeWkh+2XDBYlOThhxk9Onf2r6nH4rkSbdtT5LDYOtKt+7Vzi9G0e11XwUscoVZhI5V&#10;j1BzW98Nvjb8fvAGhf8ACD+BvEdxY2cc7Ovlgcb2U5z+Fc/q2neJvDut33gyK0SSSxuZIrg2snyk&#10;qxBwfQ4r6a/4Jh/s76Z+0v4q1zw5rPgyW+XS7WK4+y2jbUAZ9h3tkk8sv5GuXM5xrYPml2uenltO&#10;t9eUItp7GLH4T+J/jHS7XV/EOs6pq0k0IkkkknZtoxnI5xwf5CuT8Q+B/Gt9JMfDnh68v7XUL9pt&#10;RHkkmRixyCBnGM8HP0r9YvB37AT6No8ei2Xhe206yjTq0jyP9ODg/lXQaR+yb8Dfh7BnxB4vjt12&#10;5aEXCIxb0wct/Svi44jltoffSyp1YpNn5I+Cv2K/2gvE3iD7RoXg1o9PM63FnJqWFZWIxgrycgD8&#10;a+vvgT+xpDoHhaGw+IvghZL1t6yX1rDiNiwJGUYYbDbWB6DHvX1jf+N/gR4Eg8vQtMuruOHlZoVX&#10;r0yTj161ynxC+LL63DGbPUW0+2cfuzHcbpS3QfT6CuXGYyTjozjxGV4PC07q9zifDH7H/hLRw1pc&#10;+IptrbXmgtYVii2gZ2nHUexz1PrXQeE/2ev2Y/CLNrSwyTXEMknm+Y4MSMWJ2g9ASWYke3WsHwX4&#10;f8U3VlqieJfifayXFqomiW400yztg7Qi4fhcfeyv6c1zus3scU11c6u8sklys1yLmFitvHIGX9ys&#10;YxksScbiR8nGM4rw3ia2x5dS8VdI9kWX4caRPJpel+FIY5rpmkOqRyKVVuqpnnLE4xk1x+s+OfCU&#10;tw2g2k866p9oWJ9PhKqY0253MS3BLdsfia8Z1r4j6Rp3iZJfDdi0ayKv2uJriTc0gVv4d3TO1gBg&#10;565HFaXhb4f+Ifi5dW9xYm8+2FVWS5hhSSOWVMFdpJyF59c47CuiMPaWbYQwtStJaFX4j/HnxB4D&#10;02K0lgOqxBdt5Z4z5W7nEpIAJBP4ZB5wKy9T+MupXvwc+1WHh61WC1uVdo7e3EiNkblCuvIbeMZI&#10;/gwe1en+If2LviBqdvB4h+IWkPDdSQj/AEcXUaFkQhckS8txxjI/kB1nwZ/Zp+H50638PeI7ZtPu&#10;Lq68x9NlhkZAy5wvmDeu0qDyScHkH+GuqnhaJ6Ecl095niHw/wDFfibW/C9v4i8I+H9UlsY5JvtV&#10;vJZyXlxI7cblKkhNpJwhwSQO1bmmaF8R/jDHY6fo9rq2n2kNv/pU0o/exKQ2AUO3nAGR2zjFfe/w&#10;n+BOl+HdFkGiahNZWd2R9stdPuEjEoHBRgY+RjjKqrehFdL4L/Zm+Dmh28lp4c8KW9vayZMm6e6Z&#10;3JGCSzP39uM9MVssPTi7o7KWS0o6yPgX4T/sv+JLm6tV16e8mkRnMLTIssUSAH5nII2g9RgH6Zr6&#10;I8O/szRW2g6fLYSX+yNfJmFjIdo+98xIXOBnHHODX1BH4I+FGkXdt5OjRLPbwrErGRj+5APy/M3Q&#10;E5+oFbhv7OK3YadbRw7lzhhlSfoMZ/OtHT7HpU6NKj8MD5vf9mSbXUMWk+GpvkkIkmnh8sEhuWVm&#10;5XI7jBPWus0P9lXTLRXnvdP0mORmDbZJC7x5PIyc8/hXqOsahquqwiOLUp4fLX5lhRVB46c54/M+&#10;9ZelaTqZiUajrN1cDy33CVY1Lc8E7FH3eg9uoNVHSNmdEbHKv8Bvhx4d1KPVYtUnFwsahGhYKgA7&#10;bcYxWrBHosKrDHbXEi7y8cytt7/Tn8a24dM0OGLEqL5gXHmM25h+YAH5VPa6YtvCtvZacsiyNu+0&#10;O2PyA6/X9Ke+xVjn9Q0G/wBVkTU7YrH0WRmm5K475HPbjpWbeeCtJ1P9x4g1qWVdpWOGzmYLt7jC&#10;1Y1+28Sa9rM0MV6bS3V9uYX4KgYx7c/zqxonh240OHzftTXUirhnDZJ/LFQ43luaQjbcr6H4W8FW&#10;z+Va+HzEN2POmhGXx7sc1qXelOJmWLWoo4VbH7qHbjj7p9cfyqLUNTnysspSFUUq2yLcT7/Nmsa5&#10;1mOy5hnkuCo+VmReMjp6fp0qo3NDei2WzNYXmtiXaoIHnbR1qPVPFmh6btVn86RjgRwEbfqa4/WL&#10;h9QmEzskJEY4HXrVHSbq0G+eIiRV5aZo92B/OlyuQHU6n4turqEG2DW6dG8n+prMfWLq3k2pdB3P&#10;O5WOapm7hmbdHLI+5htj428+lPsr2GWZ7WGI7lPzNt6U4oCGKG9f59QumXK4wpJzz3q6NGF+qLAp&#10;3N6Ve061WUf6aPw6V1Xh3RJWh+06faxwqvAdl3ZqZScRN2M/wv8ACiS6nV5pvMk3D92M4Ar0TRvh&#10;/o+lWqmaKMybfmLL96qP/CVX+mwNFZRW37sLmaSM9MY9ecmsjVPiBrccflzMu/q0iq3I9OtR7Qyb&#10;udvK9tbqkJmjRY14jjXav+cVg+JvEelaW+9pVkfr+7YHBri9Y+IN0kPnXRXr93HP86wLjVbrV5ft&#10;UDMqyHIHHHtSlO5ap3NbXvF11rd0kKnbboxLc8ms6/nt2ZTbTNleAoPWqOr3klrCGeTnb/dFZsup&#10;OLcSO0ilm6DPY+g5qY+8bRpcsNzc1PUYNLghitJV83Pyhs5as3TDJe38zpYozDCOzfMBzk45qgun&#10;test2ty0Jk/gebcT1Py+31zWpLpn2lP3l19lG0EyLglvbtj61rDTQg149T8NaYTfaeltJcMuCVhy&#10;Rg4Ix25rL1/xBbX832q4hguIUGFhhjAYN9frUV9eWXheMz2spkhC/KyxjeD25xj9K5XU/FNlNI81&#10;nqVxCHbKZbOW9+PWr940jByF8XXtnqUyyR24t9qECNf89ap2tlZrInlumVySuB8/1qC6hGpvxqO/&#10;bhpX2/ePUqPw71LbvbJNgWswG7G526DPvVBKMe4arG892x0+Laq7d25VBp1jqlzfxraNpMeV/wBW&#10;0mA3XmporY3esLYw5VZIiQ0shCn2zTrfRdanvpLHTkLCEAO1u6vgn3xkcehFLUzOm8IXs7WEi3Wk&#10;2/m+Z96SQKeK2n8XXtiiLFp8LPIuVG08e9c7/wAI7r2mt5yQ2sc0bbF+0Skgg/3sd/wroNO026lY&#10;3uo/Z76dogfJUlFRQvQYPT65PvS94LjbjxlcXyLHLa2u1WztZOd2PfvzVHU9ZvYfmvbKGONowI4b&#10;a3+dyTjdjjrV+EpAVewkgt43kxIFbzGQ8YCgjgc9e2eTV+wjsYJmVZLeW68xd01xby7cA5BUhgOv&#10;rmi66swluOt1ttQgj06K5aGMJmEeW+UOPbOTXXeC9NggbzbLVrdrVZMhljbk9yQT61lWGp6PIsi2&#10;l9CtwsmcrkgY/lWzYwXV+N0ckLblyNqfdGc+tHNEhxcjqln0ASLB5tvNM7FQscZ+8OoPXb+OKy7f&#10;ULW41GSzg0O/jRJGja4jihAVh3yXzg+uK5XXGXRw8sOqm3mbJj2sDub/AHcU7wv4l1S+mmiha88v&#10;d8015Awy3twBj86y9ow9nHudfrp0ixs/+JqYlVo/3Xmd/wDvnnP0rz+bwFpmu+NJPGXhzSrp9Yup&#10;wzTf2jO0UbBdocRsAvGOnau3tddW5tZLa4djgY3LFyD685q5eeI9A0DTowtnfXHm3Aj/ANBtWkcH&#10;GctgcDjrnBzxinGfNIxceXcyP+ET+Mt/aeXb+L4Y28v7smnhWye5w56V53rfwR/aMN6Gn8cySW0i&#10;75sXD5UlQcYX3yOvTmvevD91E1qt/Ek8aTR7/LuFIZee69qtve+ZudSrYz+NaXiZqUk7nzdB4B8f&#10;eFdcjnlu7zUuhkHkGRQzLz1PGARzgg+3Nd0PCmg6vYM017NDG0eJ4dzMzkMGHGORkdMdK7PxJZeJ&#10;b6f7RpviKG3CoB5H2RWDcnqxyR/n1rjvEXiHxhYK1oNKt4ZFPF1Hgr/48Dz9Kz9nE6Iz5tzx74kf&#10;AbwR4w1y60fR9VvdLDKrXEUVmwWZR0O0kDHA46fSvCvGXh3U/Dfje5tbrXGXRxcss1zcWW6NkxjL&#10;gc7goJ4Bx8p+n2TdeJ5bjTby2jvIJbyOMNHuWNtrEYAJ2/zB/GvD/javirSpNvhuxj1xdQyt9CYl&#10;by/kfftKkbRuYAZXAVfQk1w4jD06lzmxGEjUjzJGd4S8XeHrDRLTS9F1fT75bj5LGSHKtO+CPmOT&#10;tO3J5Hen3/jCHw/YDU7m9t7oMvneZHJuVSzbcEFcliOBgnnJ7V4P44+F3iqBb260Lw3p2jw6vqCm&#10;TUtV1AxJZtGp2pF8wUEgbmbaxyoGeea2lN4j8M+GbOy/tG61ibTx+7vLm4jaOaQIAGVxGS0eCOBs&#10;PJwRwR8/LLbycrHyeLwNSFR6H0nolxoXiKE6l48ttOaxMJX+047YFYtzKwDIfmLkg8Y6dOMVT8WW&#10;fhPRtKMp8RXS2l8obarOk867QwUrt+7wMc4Hpwa+c/BP7WHg3xpbf8IJ4l8RLp9lDJu8Satd3lvA&#10;0tw2QPIhSMO2wn/WuzNleqrhRteC/jf4X8Za3c+D9J8TDxNHb2zGzutcmk2bRkAttWIPjbv5ba3f&#10;cDmo+oytdI444Z/aZ7N8PPiHpa6jeRtK1yLi3ZZ47hdqW6FAFZ5MfP8A3sgYI96d43v9f1mwWKe8&#10;hubG31RZIodNZPL8jG4M4zuGdyjB4G0ZxXE6Z4Uht9GuNf1eS8jVLNmeP7SVht9qhUSEbcmNg2cD&#10;AyeCAM0fD26k0nRLtPFct5HHFptnb/YXkSG3kLo7MyuUVyQFzy7AMQPmrinSnRloyeV0z0bwn8Uv&#10;hf4k8U3HgX4nRXQt7W23yTNb/u4NqMRjC85JCKAeSDnA5rSk+PHgjRdXbTLK1s/sBY+Y8lrjbGy8&#10;LjGSUBzgc54561wviGDQ9W8Cwf8ACB+G0t2SV0m1L+05IoX3IjjeVILE4UqchRs5zuAHM6NpnxI8&#10;M+ME8RX7aHrkd9N5Uaq3nRWTbc5dxhnOOc7ucEEDNaxr1OYalVjqd74K1vToLvVfDF1etN/bO3UJ&#10;GurX5nGzaVX5gATtye2B/tVs2HizSbrTIf7O1+Nrn+0zbtY28Z85UB3b+SAIwFXoc9T1Ned/FFLe&#10;+8T3v/CN+Kv7QlnUi+vtPWOCNZE+UABmLBODgqyggqMHFQt4r8GWPgLTfh94ZsZNQ8QapeNPcLAX&#10;aeBlBGxmBLBcjgseoOMDp0SxFSMU4q77GlStKnFM4m3+Ltz4R+I2q3niLw+viaGNWNjaq21XkWRS&#10;rHJ+ZcBvl6lsUfGy18EeMPBulwXMLW9zNIsscdqAvnhjkq656qSeOO9dH4k+Dfg1LjSb34m+MpNI&#10;tVbf9gtTG/2huCwYr8wUnnO4nggEV55rXgbQ7jxt9n0Pxgun6fDqEg1HVNSkg8mNDlmhjjRFkUjl&#10;MBs8Dk9afssViYqS0fY8fEYipiKhwtp8UNV+Gd/psup308XkxyW0NvLO0cfkqxGdpIweBjOeSepB&#10;x1niT9qX4I/FzwnB4a8baKykbFs77eA8UqykYXIyCTuyRnIPHHFaPxA+Dvg34i2Vx4W+Gnwq8Tax&#10;N9qimTxBqtx9nt/LAwXijcYMZbLZz1fkEDFZWs+MP2Vfhs9r4e8ZaHbapq3mAR6feTJLDCEQhyuC&#10;BFlhnIG4noOBj1sDTlTjyyRccRKMeWUTxn4x/s5WFm954y8C6pb32oXav9qt2ieGWZ8clWkVQ39S&#10;MjrXAfDn9mX4nvexaz4s+H+tRrDIk6+dYkDG4EeowOASepPtXtWqfETVPGF/qmq/CfwNo+j2MMKm&#10;0vFsRc4JYp5asANsjDLH7provhR8UPj7r+u3Wnax4F0nxFppill/texnka1ZpIWA+dm3buCrKoG1&#10;h1BwV9KVepy8r2MpYWhUlzI8d/aL8DaTrmhzeJLIFbu0mi1HWri4h8t3XcFZAwOFCr/D0BI+gofG&#10;HU9R8LaNo/7QXhDS7WwjbTbOyt/sbs37tSC33lXk/NkY6jOa9J0L9nb4MXXha78Uw61qFtqmhXF3&#10;a3Ef9szXUdyZGWbyrv5iCgK+X+7CnaxDbjhhp+Ov2dNO8b/DW18E+EfFGkxrJ4iV1j0izlWOKKPA&#10;KJGE2hGXd8zZ5c4boBnL2Ks46MmODfQ87/YztfA+kftcLq/inxGdNlu9FmtYZLqP93dzmEPbse2W&#10;jPU8ErnrXefEvxRbeDP2m7NPi14vvJ9PZrcyXNntO233uArEkfLxng5HfHWsjxp8PvhD8EfFumeO&#10;p4LjxJ4XtY7XR7fTbq6maaGQZCS3DIqF9spljwuwEBFJOCa5ay+Ger/HXx/Z+LH0d7W1t7WR4oL6&#10;BIZZIBOyoxCu37ssAuGJO1F7ljWnN7p0xox5eVn1d4p1Lwn4jt7jX/2ffE0mm6jCqSW02m3QRLh1&#10;AK4KnDc4yO9fCf7Sv7aXx/8AEXinVtF1AXH/AAlGiqBcXskIUoE43cAeYCBg8d66j4yeCfGX7Oem&#10;3fjD4efFC+ubmO9t7XT10/UIv7O3SqzPGYZY33kMNo2soHuea0vEngT4a6b4Z0746fFn9qfS/FXj&#10;Xy1tpPDenaRAsLtIgJFwVwH2Kxx8oDbRkHnPRRw9OPvtXOCquWTSMS4+NXh79oX4K6f4KuPDUN1J&#10;50F3rl5e2p3RTYAZoggO6PBwcHKnGSBjGBqfwN8C+DfAWp+P/BFlrviS5t7V49FY6G0cn2yZSGQf&#10;PuMaKSc4IwO2a89+Ffh3xT4h/ahtYdQ8eyaG2rXE2kw2untiSaNfl8tQThUYjbuPAz04xXpvj/wT&#10;4h+GvwA8cQeEda1KzuIY5JvMsri4AdUCj53kYkyFgeU2oRnCirqycK0VGVr20M6KlK7Z4H8F/hj4&#10;nTV9Rg8a6XcW8epRyW11b3/ykF+A2D3Bx/KqX7OH7NPjnxZ8aWTQNGF/a6DqGbiWaEiORkkB8r1y&#10;eR0IHes39nTWPi58Z/izoPwy/tC61OLUL1Ilt5pG/dYOd6leQyjn37g1+xnwZ/Yw8UfDzwFa6X8O&#10;9J0g3V5NJJcSXtrJD5U0kpLMzFm3YByBwTjBOMY5uIc4qZXhvZrWckYOUZR8zw/45eONT0rwDffs&#10;+azpUkkfifRb3VNJ025OJLNYUwqpjGFLBh9PrXw/P8V5/Glm/hXVrKCGLT4QVjt0CrEVx0PcdTmv&#10;1w+NH/BMzw9p3jPRPiuvjC61HxNptktrcXRvGWOaJ2LS5jIOF256MCQcHNfDvxI8H/ssfDvVrPwx&#10;4yvrHRbzV7iTy7OOBRuXJILEjcufqBniuLKMTHFxjBfFZXM8bLnpxSPmB9M+O/xlvNPvfhR8NbrU&#10;G8OzvG1xBCrNcSSFRzk5ccDpwBX0vcfA79oPxT4I0n4cfFL4PxWk2vR4NzeNHth2AM7bs8MFHQ89&#10;PWtT4fftAfDPRPEV54F+GOvrZtoNwkPmRxfuWY/MM85+U5+YEZPrWV+29/wU88W+MvFOkeENJ0rS&#10;rRPClmVuLwxpIb65kRRI7I+V2lVAAwTyck8Y9fGRx0pQp00uV7vqjyo4dS6nlX7Q3x8+H37MnjHT&#10;/hH8FodN1qz09s+KlaFJre4cjHljII3Lk/N2NcX4vHhbxF49/wCEy8AaPFp+l30aS6e1ixAUlAWU&#10;/wB1wScrnjjsRW58F/hFJ+1Z4kbxPqvwO8Pw6Q8zG+1u1+1Ws853ciNUm8kn3aIgHvXrHxj/AGf/&#10;ANmb9nvTLO11H4malolrqhAj0fVmhvZopAwxcKYFjZQOhymMZGTnjqjhadLDqMXd/qfW5Livqdk9&#10;dTy34OaDc6D4+ttUETNb3VwsN/CePNt2Yb1P1HH419qn9nHw58IdT/tfwbrUMmnw/v7CzUhn+znJ&#10;xg9SBn8q+evDfwl124lN74Vu7PX7VVjZbvR7gOvltyJCOoGT1Ix+VelWtz4juLVdG1fxPJYpcWv2&#10;aG6hfCwyKcGIsOcN0J9/euHmVPofaZpgI5lRi6U0WP2hf2kbfw94L1G20C4E7wETzWzQjbNApCvG&#10;R/C6sMn0xXlfg79ufVDoy3FjfOqzSb5I5NYlt3RsDKsEYByMcPjJGM81zPxT8D6jonxRXwNqFtcw&#10;K3/Er+/nfvUKG5yrEs+7PRg2R1BHBaX+zB8R7WOazPh+4Z4bh45dsa5VgcEEMcg+30rN+/0NMPlc&#10;adJcxb8d/Ajxr8S/hloHiHwn4X1LWLS13W0jNC4kRiVxlOuCWIB9Fr6L/wCCfn/BOv8AaMuodW1R&#10;vAjaLdXVlFDHPcMI3t40uYpdxJP8QhA6c7q978U/tL6LoHhmz1jwtpun2tvDbGOSzkYBo9qnzM56&#10;FWBwOvFdtoH/AAVBstF8Cw6Hf6dpU16+kuq6otqwkEKn5S554A4+6SCc9a7qeZKdb2bWjPksv5cT&#10;L3kekeCf+CYGsSalB43+PvxbiWFipbTlnEcDDb37k+uBXYX3xk/Y8/ZR0mbw98MtNsby+WNsPbxq&#10;0jSZxyTk/mfwr85vjD/wUU+Ovxl1OS3l8aXSWQlCQw2c21WUcDJxk/pn2rktJ8Z6vcbLxZ5HlZ/m&#10;ZpC2fr+NdEYxh8B9Zh8FTjG+x9ffEb/goX8VPGPiVdPtG/si3afyg0bcqu71AxXjN4PG/jTx7qer&#10;eKvE81x5zLtW4myV446nnNeJ/EH4saH4UuF1Hxhr7WrKoKwQy5ZsdwM9frXNfD74r+Ofj94+J0HV&#10;73TdLs1IhuoxukkYD7zjv+VHMz0KdGC0R9X+ALPQPC5mku9Ut2uFibfC3O/OQUP4GvJNVs7DwdqF&#10;7ayavZw2bnfatJcL8rZyBzWN4k+DvjDWdJvr1/iTqbXnkt5fl4jGQOOBz196+ffCnwT+LPjFVPiG&#10;8lVZJPKtt10czEA8YJP16f41pTj7Xc58wrfUktL3Poi8+P3w6s5Bbaj4gtZ5EhHnLYtuKvnpx/nm&#10;uN1f9vX4d/azpvhnR7u8mX5V3fKpOccV5H4q/Y68eeDIJvG+meLo1nsn3yWmDufBGRnp+GCK5HUf&#10;h1/ZGt/afDryzQ6lILdYY4WeVGkx5g4HuQG9PcZq1Tprdni/2liMRpGNl3PUIv24/GviG8uLXw1o&#10;0NmFLbWnyec8Vg6v+1h8fPF2g6r4d1zx40Nxb23nWtvZyBAmDySR14rqdX/Yr+Mmp3Gn2Hw0+Duq&#10;LE6q95qE3yxsCfViNpH616f8Pv8Agjx8bvFuux+KdZvNLsbdtP8AJvLKGUyPMSMchB378jnpirtT&#10;UQcMdU1Wh4D8M5NR8Y+DrrWvFd1eX10lvIV+0sz722noKwfh4iy+Cbjw7fLBceRdM0bRtkorfwkH&#10;kc1+m3wf/wCCVui+E9LWz1PXNQuHeVmWzRVh2KcYXJBOBXr3w/8A+CWHwR8MXP2vTvAGnLJdN5l2&#10;15DveVuvztjGfpge3asbrojto4GtKScpH4+fDX4Mah4o8VLNY+Gbq4jWXLeVbMdvP0r6V8W/sy+I&#10;vF2maZqfhnwpfLIsCwzwJblssOnA7V+p3hP9jv4feAbZLqbRI0j3BCbWNI1UdepGCK6OXVf2W/hm&#10;GfVPFGnw3CrujjaQSsvH91ATmolLoenTwsYdLn5fQf8ABPbxp8VPhwPAsPge40OK7kR76RtPXzJd&#10;oz8pxleaPFv/AASDl+EPwR8TePdE0vUJJtN0c3DNIx+dUXew2n05/Gv0S8W/8FAPgN4Fha38MeHL&#10;rWpfmCskYtkJJ45O79FFeD/Gb9v34pfE3wpq3hnQfDWl6Pp19p8sE0K25uHkRkZSC0xbqPQCnSry&#10;p1E0+pNbLqNam5OnqkfijqJn1vWPsMlgWaMt91PmC/hX7F/8Etn+EVr+xd4ZufF+owx3VubiB4ZJ&#10;vmBWUkDaPY1+QPiW313SfiDdTaO7wzR3DLlWxg96+7v2B7jxPd/Cy6j1iXlr5mhcbfnyozwBXqZr&#10;OXsIyPJyKhT+tyi0fK37dvg3R/hb+2X420bwdKv9lXmtzXljtB2+TOTKFHsCxX/gNe8f8EYfiTrX&#10;w2+KHiqbRmRWvNGjVmZN2MTqc4PuRXIf8FOvhleD4j6B46sLbL6ha/ZLhlzzJEeCfwb8cV1//BL7&#10;4f6to3jHxJeajp0guBbxWyQwx7mLeZuPA6YAA+tVKtKplrtqaYXD08NnjUl1Pu/xP8WPiH4pMhuP&#10;GmoIrD/VwXDIpH/ASK4bU7O3t4he392zyJz5lxISa0rrSr2xlaDUxd6TKJFVvtli4VWb7pOSP6fh&#10;Uvh2H4Yaz8RtM+FOs6nqWsahdIEmvtOsWS0ik25G7lyxORyDgd/b5OKk9z7mVSitjiLv42+DNKjm&#10;tp5rObbiO4RJeUyfl/z0rn9M134reNtQaLwDocU1uZGEyxxqeAwxnPT06jk19gah+xB8PLW8/tRd&#10;QsYUeRG8yfQ45WwAfl3NwfwHpXWWP7NnwV8L2IukF1MyqQ39g6esBBzyA0S7x05G7B71boxlujza&#10;mHo1Hdnx9oP7M37Tmt6m2q20ElnPebm3R7t2WPKk+g7Z6e9ew/C/9mD4y+FNVutM8SfC6x1y3e3h&#10;NvqmosZTu2kbMlgRt3E5wepx619KaXqbafYDT/CngTUNsahoV1K7wJjjIyT0x25FSajZ/E7W7jzL&#10;ia1sWZVMax6hJkHr0QAc/wC9z7Vi6MX0FDCYSnGyieR+A/8AgnV8LbZm1/xrpNrJfXCs0ioxKxHk&#10;HBPoScHrwK9N8J/BP4L/AA00238N6ff2UccTEQeZIGkDH+7gZzWzp3hq9bTVgubmKa6En75rhSwz&#10;jrltxx+Oferlr4XWKfy7WTS17STfYd2Bt9d2fx61cafSxouWOkUNtrL4Z2Mn2my01riSElS80PmB&#10;snOcPnn3xmrVzfeGg63cXhDzm3KCrfLwTjOBwcD1ptn4NtI4V8/VLp2U53W6JEr8d8g8fWpkuLop&#10;K8dj9nIXASTMpZemcZI5PoK2Xu7ILXIZdVlNw82kW7Wrx/KPJKkAdsAfzNXG8R3M1rG/iC+jTzFJ&#10;jV22lveqcUCuRHLIIZJ/lYwoQRhO/Hr606HVdEm8qK1tEuLmHIMkzbiSO/GMflWcanvalRTegrSX&#10;F7JGbSyt/LkUqDIv3hu5/wA5ply+oW00b/2pHCxXLIq/L16e9PnvfEd/IkUl4tug+8sMZ4+nfmoL&#10;7w3aXTrqTXk80gTKrt2rn6dq05ohGAltrd7Hcb5IGniWPaqLlWZyT144GB+tWF1i6likhTUo7FZP&#10;maMQliD/ACxSjTrp5ftN0do3Zk2yBT+OabPZeH1G77Yxby8FTISAfyqJcsmaciMSWDUr29Es+pNH&#10;1Cq8IVWrasob6SFIftErRqo8tiQq8jsB2rG1DU7WymWxt4hJJ5mC0kZJ/EZ6Vd0m6k1GNRea4lvB&#10;G4AaSPbt4+6oRRx6ZppKJQ+9SO2kZImVgOfl+Venr9axZvGGqF2gskjjj7EDvmt7UtLl2t5UyvH8&#10;xUzZBfB+9heg/nXKavoFpbrtieaCFVw8zSf6w9eh5zT5YqVwGTf21q6tLdTHbnDNuqvJcxaazWEE&#10;TMzNmSSRtuOOmKb9ljgRfsUUcgYK6TSO3mE9+M4x+FSS6bpUFk95e3pdlydoGWPtVcwEYsrrUbX7&#10;ZDHGpdQAC3IFU7iJfOW3giddvB2rwzd/wqxE8bzqtskjM33YyM4wK6bSPC9/PcLdPFtjbG4bMAZ6&#10;A570xOVjnNN0tp5fOIaLaw/edMYrW0qwmnv/APR7OaWRs8jncAM5rtdM+Fr6pcrJeXE0cP3tqyDa&#10;O+Dx6V1GjeHNC8Pzu8OfOVgrbmOFBB5AwOCAfoaCPaHP+GfhZZTW63/iIquT+7hUnP5fSugl0mwN&#10;h/Z9vIlvCoO5T3x/9arEtvFaQtPqd7K0byZLSbT3HAwOOPauV1O5a6eS2S2laVsLEGYkuuflxt6A&#10;evfvmk9jNvmDxB4h0W3C2VnHHtjztw2VZsdW9h7d65XU9Rt72Xzbd5JVCYG49W9qZrUMrXUyXU6v&#10;sYBlRTgccrx7/jUUNxZrarPb2Em1UJZm6cegGOK5pcptTjIz7aFJpmF9LuUc7G65qa51PRbCBsBl&#10;ZUyoX1xUepaxp+nWjXdvb/MOV/2frx+lYt9Hq98rX91YNFD5nyKF3M65Ge4PU/lRGPMdS5Yle5vd&#10;Q1yZUWBljeTaG3YJJ6AfX9c1e0j4f+PdSEl3/YpYbm2LNcBRtzjpk9DjtW14Z83+z2v5osRyHEcP&#10;krGSg9yeQD+Q7VNaafrXim68ubxLcR2qyESW65Ug4xs444FHLJGcql9EGieDPEepWRmuV0+2mVmX&#10;c0hZtqnAI9jgj8KfrvkWMf8AZ416zmn8zY0FvDu2rnrWqukad4Z0nYZZMiNjukkBYrjPocfX/GuY&#10;trq3/tG4uNM0mOCSS2Ym4852cBcZ4JwGyRzxj3oipPYzMfxfqFsLRdKi1cxM52yRvDjj2z7Vi+Hr&#10;Xw/YadcR6tcXkkjR/wCiRi3G1jjPXsa228GWN/rdtLe6qPPabdPNNIH4xkg9RnB9CevFbviLSdGu&#10;9QjsoL6GP7NtNrOsZUkHvndnjHpjPatJSqRNPaSOKXRbi4jWaziuPKjj5haQLuP4AZNU5dF1PyoT&#10;d2C28O5isnmHfye/PP4V02r+JYNJ1b7AZFvI2dY2eJsMw9BtHyn1NNufFlgbUR2tmkOG/wBXJGW+&#10;b/x3H1ya0jsZ3uUbPSbsiT7LatJuj2ReZbnBB7jNaHgfwpf6HqDXc8sa71IdppiocKflAUf54rL8&#10;ReOvFsNr9rtdSt1gC4Uxqcjjp2rJ07xlrE10xu9Z3L8pVdgZuR14UfzP1qgPTG0hNTvHlmjj2sq/&#10;K0JVW9CPU1WPwk0eSNZ1h3Rr880rXDlfTGM1zV/qs15HHb/a751YZN0ZgoVvTgD/AOtTbPxbJpls&#10;lhJENzOfKeaZpN3P3m5OePTt2oM5ROqHgrwOYotQl8RPDJBJlVt9yKeR7ewPWuq0Wbwm37hbdZGO&#10;AftDEnfn3GDXnVz4rt72zs3stBm/1zGWSOMeScDGCZAXIyMjByD1znFddZ2moTadgaBYxrtwjXV5&#10;JISuM8tnI+vXH05zlHsZ+p162ukkMTo9squrBZYrhdw/TrVCKW4s2e3v7XaqrmOeGRtxHryfTmuG&#10;MXim60RvL+w2ZS4MqTW9xNKzJyVDfNt24PHHpnNdRYfDrxlqtjHcv4wmmEkChkFnEF3ADGAykZ6+&#10;xzzgcVjy1Auuppw6jFcrHJia4jkwUkmO3cT0/M1s+HtUGcaiINrL91SWx75rmIfA2taRdm2gt9Un&#10;8vY0v2e4Rginow3biB9MY7cV0On+Bdcvba1uE1QwMq/PHMRlxjo23AH61pGn3JdSKLXiPUoNM0u4&#10;1U2kIt4l3Gblm/AAV4nYft1/DpPGMHho6Xq9hH9q8ue51C1WOFVAOX3B2J5wAABknFew+L/DXxGb&#10;QbrT/D2r6bHeyQmK0ub6AyQxsRnfIm8GQA/wgjPc18yW/wDwT6+Ly+IpvF3xD+KekeIrm6ikgaT+&#10;zpbUxBm8xEj8qQoqiRVP3GYAbQQrPmZRaHHlnue0fBn9sn4c/F3VNS8NeHvEMljcadcLBBDq0Ith&#10;dMRn91kkkD8/zFen2/jTTDbtBd+KrGNlQmRmk3BfU/SviD4UfA+4+FvxHvPGX9haht043Jm1zVIZ&#10;pXeTpuUyjJTk4C4655r6j+Gul30dolvqPi2LUreV3bzrqGLcck5BwqsfbJOPccDO43Tp2Oz03UrX&#10;WbaS4s9dRfJbZIsbg7Tuxzzxk4xnrTp7iz0+FodSZriPazM0i5PHXH/6qhisNJgRmsnt4zI+NyBe&#10;Tx+fTp29qkbw5eSI00l9K7EYVRjj9P1oMbRueH/Fvxc2mXF9rnwu8E3eoXkOkl4YY4/3Up3dfm6E&#10;duK5ux8XfEfxDb2HiPwvo3iC/v2hiKyxssUULBiHjXeV3k9DxtHvX0Fd+AtI1AAalZt/tOrBdx68&#10;4rS0jw/4U0y3jgi0O3UQk+RlPu9zj36/jzU+z8zR1Ixja1z5wHwC+N/xQ1K0vfibdzzWdndNdPpG&#10;oXSv5zF1kRcooAwyKePSsr9oH4Y2cHgSHw3pXg+DRri5mC3PkTtNG/G1mZ2UsgCbQBk8gYr62ZbU&#10;vlov++qz9W8MadepNdpbxrNNHtWSSMMM4wuR3H5VXvKNjklRo1Kim0fk3a/snfC3W/Gclk1vqeoW&#10;+mt9nkmjsXX7QWcs0ZaTYzA8jcoxgdan8eXPhK9luPBtv4Qv7O4tbttPjura1FvaxDIUZ5wF3ZbJ&#10;5OOvzYr9MNX+CHhjXI0XWtOhmbycNJCpiG843EbfmxwTyTxgV5d8Uf2U9Kv7fZdE3dqp/wCPeaFA&#10;SfVnQBnxx94n6Vk6cuWzLlgcHWloj5MvpfiDofw6j1zWfilBNHFaxWmn6bYhJDdxxZbY/wAwAcrn&#10;oOwH09I8E+Iz8eLzT76HxtqGj6dDFGb+y1CGKZx5DbSFDEhmZ+Wwe9ZHxS/Z407StIk0a78IyXdt&#10;GrvmzicLt3fKNsRHzdMYCjjmvLPDPw/jX4s6Z4tg03xR4fGgqw0s6jbkQLGpLJEFkuBvViT8u0E9&#10;ycCuOWBjuctbJ3G7R6Hovj/xJpGu+IPB2hWN9c+ftlvta1KxRY4V2kbYYgQD2BYZxubCmnaVZa5e&#10;aCfEvhpprH7LJHfvFJAbeGQD5TtCgtMe+0AcE59sr4v+NPFtx8U7W41DQlsb7VLAtYrb6aBDcKlr&#10;KQ1y6kM0TFtoi8wANtJ3DcDlfE349+E/DWhaV4b+GXie3vLv7IqXo8JwGCSQLKVeNpm85gq/dLKV&#10;DH+Ijph9T5fea2PFrYOULpnV/Gnw/wCAX0TTfihrHiPS9Bluoo4biw0698ya/umP3GQNx79Tz1Na&#10;Pwk+GHifTtJv/E66Amm3MO+Y20kj+ZMqsuQj4CoCC7EE8kY6189+CktpvEWlXPjDRLqTT5tehFq1&#10;sv76C5aQZllaYl3dQRJyMcr26/Vfx/1/T/CvjKPwFY+JLy402LTYXWWzvB5jy75zM8jZYSBi20g7&#10;QNpIA4FbQw9OTu0efLCycbNmb4/8F/AXQtGvvjNeaJrfiDVNNURLp0ylo1lZC/y5c7wAMnGRyc15&#10;tffEv4f+GtJTwz4V0GB7O/YSzXd1KTumZN/yrtZty5x8uASD2ryPX/28fDdnqXi3wp4d0/UpoY7v&#10;Gn3Eci+ZGAMLjGM7mB25V29eMCvNdS+I+q634ctZ9Q+JmuL4gknLW+jaTYtO9vNKAwSUErEcAgBc&#10;ZwORmuynh9VZGPsaMFdHsfxJ8S/GzW7fTbj4Q+LNenmmsXiurWaXzdwZVZSpQnycrg7W5HfBrgLP&#10;4Y+MrbSooviRrEGrajfLi3hs9Oa4uLNg4BE7qBnvkZPQAnnFZlh8d/EXwW8MSS/Fbw5bawlnDttW&#10;1KSCxCTMql2fyoy8pYhTsJO0DHc1B8FvjXZfETWrj4reKtYtfCcDW7R6ZoemX8LNdHA2nkE4zu3B&#10;1zyCD2rWphqkI8xx1FSlLQu+HLLx58IvBOox6PpN9qUd7fQT32n25MhfL58tUBB8tlJG4Ac8E9q6&#10;/wABzXOu+NrbxJpvjaXwzZPp8j2OgaxCIYYo3VFkjTDhM5BO7k8t17ct8L/iraQ/tBQ+H7nS9ftb&#10;O8aUabqs99DLlWPUFoWjHGQQyNgcjB5r0349aPpC6AumeLPAl5cWFnJbrH4u8SYkFzM0fmgoB820&#10;eYoRR8mHfGCNx5oqS3CNGPLoeX2vifx78P8AxTrOpaZpcl9fXVxJHY2ul5W3SykV8SS/L+9BfjnJ&#10;yy9RyPdvBnibXPGVhcad8P8AxaLPxTp1r9kuLNZDHG0JXOwEAmMruHDEjNeJ6J8QdC1TUJdLvpra&#10;x/s23aNr6S6ZWZgvyoMtmNAQMZZsgkcGvc9C8V6X8KtGFv4Qu1a4tbE3N14rubHdDqDbAqwNvPzI&#10;cYyoDAnOTjJ560p6G1HmcuU29G/Zm1Dxz4VuNK+K/jHT3uLW1uI9UsktynmBW4JLdRuG5WyeeR1q&#10;vpHwZ+H+nSeHdZ8OXg+ylEstYZAqsLUSZwRgZ52/MTgbiea5P4sfED41/FCXTvFPwT8OSXhmVhex&#10;W+pBo2kBKlXyiEQoQPkc57ZIGKLcftD+CvB9j4Av9G0+HUnAlvtUvLxZ2DMwByY4164XEYDDB9s1&#10;h+95b3OidPllojyn9pz9kPUpLaPUP+E50/wvoM9usNtctJLcyXF0d7KpjUbUAyymTPB/CuP+EP8A&#10;wT++P9nLqXgzUvBen7tS1kTDVPMcRyJbkeVIFI3Kkmceo47V9e+H/ivYaL8PZorPQ7rxF4klBjFr&#10;JZv9ktAuVOyMkGTcTnDgDn+E8123gP4s2Xi2yk8XeLtG1XwnZ6fJ9n87WIzE9zMuMhUyflyexz6l&#10;up645jWhT5NDz8Rhpc2h8+a3+xh4H0f4xQ/G7xF4PuLjxErRW+naZBKscMbLwXG4jIw4yRknrjOa&#10;7b9pTwV441jwxpvhkeDtPtrVA0F1Z290JTc27xlJGBxg4yrYOOAehr0/X/EmgR/ELQL3Uyt9a31v&#10;JHcWE0xXyNm3aV5y28ZzyMqMnPFZXiX40eD/AAr4lj0vwx4B1PVZ0mf+zxbfvI4QBnd8xKMOrEE/&#10;MA3TqPPq1K1ZqU3exzewrRVrFX9n/wDZY+DX7H+jWPinwLofhu3a+tILzVtW1NlSSzkEA3ndISYy&#10;SSQMjOT7VvaN8fdD8Iae2lDxMlzDb3xuZ7qbUPmdnO8YyeRhhjH4V5b+1V+0lovxQ+G9n8LvEutb&#10;bwalEusStCYoZ0WZvm3xcsxXAzjBXsCM1454s/YH1H9qv4mrLoXxGj0XSdMt4rw2+js8k/lJa20J&#10;QK+ehjyGYnIIOM8VhiMD9cqKVabXnv8AgXLCxjT0Wp9WfHPxd+1H8aJ1l+HHipbHQ7S1WWzht4sz&#10;SzBCcyMfvRdsDJIr83f2nPgD8Yvip4k1z4jfFfxJ4dk/si1axhjs5vLuPMVsk7OvUNg5NfYunfHT&#10;4ieEvAfjD9nWe3s1bwf4d+TxbfNLHc3NqkBaVtsZVVkEeQGU8kdD0r5j+GuiXXxQ8OXV9P4SvIdF&#10;mjU/arq4ninu13EblYoVZjndknA7V6WDcsv1ha2mp5uKw9oo+HNJ8V3Xg3VLibTNRuo2mzFNhiGx&#10;1DZ7nIBFeg+F/wBm3xR8T4Y/GPif4ueEbfUb6VXi0fVNdxe3ig9NqqyoSMABmBruviB+xV4u8Ift&#10;A2ugaj4F1i/00XMd0I7a2E4m08hWUhoxhtq5R2PpnivpP4XfBrwV8fdck8N/DTwP4a0W8WJY5NSv&#10;sRraqpU7s7D82FIx1OOCK+rqZjTp0047tHNTo80tTt/ifo3iT4IfsgSeL/2XtAsdautLk+y6lDZB&#10;5P7LBAbdgLtY888445Pavj3QPh18RJ/EGoeO/wBrKGSG61bT1ureXxArZETjMZUfwoewGMivpT4h&#10;N8bfhj4l1Dwj8MdY0/xZosOoSfYY7pgdP1CZ0KSSiDJLhTkAkgEgH0rgfG/7M/7Qn7Xeow6x+0N8&#10;RNRgls7Ew2ENv5IhTaCI0CfLgYGCck4Xt1rOjPmp3k9X5G6hFS0Z3H7LXxG/Yij8Fax4B8YeP7TR&#10;re+0pV0rxJa3DQNp90GHybQd4Dsc55Axn2rC+GM+van4T8WWPxp+Oei2+oeD7yS4t9PnP/ExuLWN&#10;S/mxlRtnWRdhU49SSK+Vviz8B9O/Zz0uPwn8RvDc1x4qm1ZLizaDUFls7rTwSDGTE+5GZgPU88be&#10;/sWnReF/j3qOi6p8MPhU2h6p4W0y3s9b8O2+tT3lxqmlvxJMpm3SALlkKrk7G4BNdXsaXKeph8Vi&#10;qWikyXxB42/aK+IV54Z0TS/h9qHildQ2R+FNVsdNeNryDPy4z82UI6EkLjg4ANe0+LfH3hTSdW/s&#10;n466P/Zfie1hSPUo4WeZZ2A/1u6EMpJ6HkkFTXlX7UniDVfgX8cvCWjfCY+I4dPk0OOzuPD+uaq7&#10;R2riTyXiid3JiyMSbt2Ax4AT5B6H8N9B+Jfw+tNU0nxx4r8RzSXOsS3dgun62NsVs6ptRsFvnDB8&#10;8nGcVzSp0Y9T1aecYqmrNtnI+JvFcHjnUZvG+mRLNayXzy30bqAFdnyQU7AmvbfB+q+DvGXw0u9c&#10;8V23kwiL5LWOxAh67WCsMEMxznPykjOa8c+IfwSvfAXipda8Havp/wBrVmW40kmUq20Yy4YAdRnB&#10;z644q94S0z4h2kF7L4j0yS3h1FowWjs3WOGM4YmOJSokPUdlz2zWCjRvoa0VTp6wRkaxYeAb/wAQ&#10;zWHgLQ7i3jEqxxMeI+WxuJ7fTnFN+KHgnx94a+Fdx4u8Ma7bSRRqr+ZYv9zPBRgcNkHvgA9q9x0L&#10;4deEtT0TS/C8WjamgswZI2vpott24HylRFCGU/7Jc56e9eleGfgH4V8daZdaNrHhe4eG85ureCIr&#10;n2G4nA5HTH1raMonoQ+tVfhPyl8T61e+LrLzL0ySXi43bskn3r6C/YGsNUt9cYXFpceS0LD93Gfl&#10;Pqa+7vBv/BN34J+FZnl8O/B5Lhrxt2dWjeUKeyjB4z2r6S+FP7F/gDTore6sBp9nDHCEmsbGxMQW&#10;QjoSCckemea25onrYeFSnrLU+P00uO7nhttH0W81O6kX95Haw58tfVj0FU/CP/BNXxv4t+Ky/E7U&#10;/E9/Y2sczmy0iSEBY1dB74DDnp+tfpH4Q+Dvwj8MJ5W2KJ428x2diMfmeRSeJ/in8FfCcskcPi20&#10;kkRsyR2qqzDjvgH+dEZeze5tVhLFSXMj5D+CX/BLKytBfJ4n1W6vzfTb5I9SlL7v6KPxr6K+Gn/B&#10;Ov4KeFLGFbXRdN027j+7cWtmm/P+9gnPvmsjxL+3RoOizy2Xhr4f3F9JHkLNcTeTG3oflyx+nB96&#10;4zWP2uPjl4jdV0Saz0mFvvfZLfMg9t7E1zyxUVJmlLKZb2sfQ93+zf8ABXQrVbbXp7if/akkCrn1&#10;J9DUF/8AED9n/wCGCfZoZbW3VF/1dq24jvn5a+SfEut+PPFd+uqeIvGmoXHzfdkum2n/AIDmqkmm&#10;381x5MU8sm7bjy81nLE82x6NHK+X4me8eJP22vB9vf8AneEfA1xfSL0kumCKorz3Wf23vjNeXEku&#10;m2VnYo2CGVSzD8646x8N6vdyTJ8sPl/xSNhm9P8AOafD4V0+W5XztRkurgR5a3t4/lX04wf581lz&#10;1jb6rRpozvG3xa+J3xDzJ4l8e3U0bZPkm4ZVB9lHGK4efw7qs0yypFNNtxukb06Zrub77F4c1ePS&#10;20MxTXC4Y3kRKr9Tt+XOfx7ZrtfAHwi8S/EaNbqHxAv2G5yNtpDliy9VAbH6E4qP3pt/s9OOh5Qn&#10;wssdStRc65Ilv8x29WOf6VBqPwa/sC3j1PUIWhtW2v511IqoVPc8+gr6m0r9kPwvYrHBeXN9eSsu&#10;YRISxHvtGB+OfwrMuf8AgmX4R8aarLJ428deKr2zmDH+zbzVG8qPpny9gDJj0LYwa0ptxkrnHiJc&#10;8bQPxo/ay8CfDTw145a28DXFxPdSzMrSRodrvnJYV9LfsUfDb4r6/wDDCOw0XwdPC1nJIqJMwh8x&#10;25DNnnbtOPqK/SbwX/wTS/Y/+Hso1D/hXFne3Ef+rm1DfcOp+rsa9Ktfhp4U8PYs/DnhK1t48Z2p&#10;aqFP5V3YjHSxFPkseRgcHHC1vaXPzq+OX7HWreLvBVsPHVtpttZ6BtuPNWcyXk02fn5Ax93Cgf7N&#10;P8IWXwM8EXtrpfgldasNSvNralf6L5xmnZgGw6opxg9Mng1+iLQ6HqWovZ2Fpa/uW8t7FEQqpxnc&#10;eCxPTjIHrT5fDHhbT5ZIrrRbGPzYczKluFLD0yOaKNavCnyHRXw9CtWVTqeNeDPhZoWteF7m01r4&#10;l+J9Ss9bjSPULXUb4kyKOQMHlefoRXXfDX4G/DPwDImr6DZzR7QyxvNfs+1SMHAJwAQB0rp7nw5o&#10;Mex4ra3twshkS3tYypJ/3qs2yWUsnkLpbx7RgiRRnBHBHQMPp+VcsviOqn8JmXcOl2uoStIPNW3Q&#10;NH+8kZU4x90HBqb/AISj7DpkcVjaGZdvyxwqIx/KrkdpZynZcWtrJ97YWOG4I/ukfrVC58Jah4ku&#10;lZdRksVt+Xhj6yDPQqwPHuBmpKE+x3ep3aG40VI/L+ePdcD5j/8AqrSc20UkJvIl3KuNiRk4/wBk&#10;cfrTY9Bk06y2290w2R8c7c+xY5x+Ap1vfWeioiS3glkjjVpF3bm+6MkH60pStuOzLVrO1wri0Xao&#10;bY+6E8/nVmIWVlb+TPdx9h5ccQUfyrMn8TJdW/mwywrD94tJJ8xGOw9vfNZs+r2N3IVlmnkYS58u&#10;3+f5ccEhsYrCVSSehUYm9PrEFttaOx3Z/i3ZGP5YqpeeKXz5MmoR20XylWjU7hkdMDjiopdLafTm&#10;WC9vNhjw0LKq9vWo7PwdbiCOW7WZYlXayyTDnjHYCj2ki+WJWsRqV1dY1HUppkmfcy8LnkY6dsCt&#10;W2e3ELLZ6a20t8vy7SSDj29KraNZ2OmIsFnP5m0sd1xISVXHTJNT3PiG3s4t6XUbttw23Bx9cdP1&#10;FZlWtsC6P+9XUbhvKkj+XKyEkK3brii9vJLOOTzr7y1K/NhScD1rP1nxLPcWzaQstuhmVT5ioSy8&#10;Zzzjisu4livYFnl1CThijbCGXI7Hrn9KavsBY1PxJbXjfKHkik/5aHA2+hJOOvt6VDY2hvIGF+8e&#10;ZG+VohkY9zWZ/Z1uky3MmtCRZAHit5F+RxxyvOSo565qm/iGWG3+ySXe0Ix86RQCz88Yx2H4U4xk&#10;pAdbFNptpH9ksLWFSOGkkTcxPrzVG78QeHYmEZvvtdycgx/3GB9cdq43+0tXvLj9yZbqEOfl+Vd3&#10;v9KsWNi2/wAjUH8tcZXylHf1YZ61va+4HTP4xubh4/tM01w2SFiaUnZnnjJqhdWV1fzSXN1IqxHL&#10;JH6cfzpiW2m6bexzRySTSp8yqBwfbH0/nW7D4W8QeMIlkd/s9tG3zxKQJH9sYBI/Gn7obHLZutR2&#10;2Onwvsj5aQfePtWxovw5vdWt2u74yIrNhNpxn8+9d94b8AaPbCM/2Isnk7Q0nmbWHHU8Dj26+5rp&#10;tPGnSQhVt12vuzuRhgBuByAe3pz2Pc1Yy5mcXpHghNKkWWC03soQKW6k+n4jn0GOetdX4f0V4Io5&#10;7hYg4YMY1kO3itRIbWCQ+VCv3eOTkr7df51WaOW8lkS4jjihVSC7NtyMcjg9cUEXuSRyMbPyo/3e&#10;8njdn8f/AK1UNT1zT9GgaW7u90m0RBv9on+tM1fWbOy0dorB5LhovlwjAAnHrgYHfNc7a2jTzPqO&#10;rS+dGZAY41YMFIycHccEYycnJ49DmonLlQbuw6+8Qz+IJnNnG0f2Zd0hk+6ec9/pWXNq5063aO0m&#10;k3MzNjhlbnAJxnuCMdKs6ldRTyf2XptsreZJHujRtjZDZ9TkdyPriq1xdzrf78yTyK5DLHsKsueM&#10;DbkD23e+BmsvaTNOVrYy7yIzz/aIYmj6+YFwAzEe351R1vxM2mxSCPT3MfI4jPAAyf0rX1+8W0Yw&#10;3OlzRlrdijJKc8tjJ45x6e3auT1+PxbcaWurW1pNa6bED+8XaWmDYRuPXn2wSDjHXM6IS5Vqaem2&#10;P9rXDT3Ph6NoFXMKtISHb0K9entim3ujX+sS/YNR8G/ubVm+zxwpt39zz2P161WstQ8cXtxHZwaf&#10;MywW4LXCfIwJXkfeIJOc85x0HrWnp9n8Rru6hxPIkcO4LG8iKsjfLlDvyeAM8Z6+2DrdRjoRLcbZ&#10;+G5LSwjv9S0qNYZJsR27cuQR9zuBx3rXS+07R7aO20HTZvOyPNdZsbAec/ieB2qczeLJBHb3OoW7&#10;Kdqxzrax/uT3wMfNjgnAUY7+le/i0aytlWxuJpIYpBC7RTSlnOcYJDc47nB9qj2kiObWxn65ri2v&#10;mSyTzMJIl2RJklW+8Bhv4cYJ68sPoOJ1P/hJhczDUNNkjWdVBkVQvJ6HIP8AdyOvSuuvYdG1CaHS&#10;LjxVcBFjJYRTnzW5J2Ft25mGFwAOVxkZyBe8N/CRJNVtbzWbt7uGH95uuJPlclSMEALnA7E89zxi&#10;iLa2KOOg0/QvD/h251q9v/8AWybY7Xyt0gbGAODg/SsDyvA9nZ3E2j3dxdXVwIzZxXUZUKSBuHpk&#10;eo4xXq3j7TvBVvcWNld7LjyZAotbQKrDpufn5c47kZ44Ocmufv8AUPASra6jp2lXExii2Rw3UsjI&#10;+HbaScttypB+vPGcBy5uoHJaTo1zo9nHb6wLHzmXerM3HPbOP1NT3tjdjU/supTWYhaNW3JF5ix9&#10;sAnv7+lddouseFr94tCm0aOSRkfbH5hZGxxtfK7sHdwwI6dCaxdX8P6RCyy6Tb/vYpmF0yTKI4kA&#10;yeNoBOOBkqfXNaxl7th83QzvEGgeBfsq6Rres5t1mZ8RgkHHGOvr+FcrqFj4Rsobi30mdgVVpFij&#10;k+8uAGf9B710954WGqIqC0lt4YTtLMwYSsVB3jocDPI5yc4xXKQ2URfYln9okacLsuZpI0VMhcYI&#10;PB6/eGBz9ZnOz0Kjy21LOj65NJobJJo0vl7lKyhj8oz3HfPrXQaZ4j1mwshNDpyxxrGqjMYG8Y6+&#10;5+la1h4e8W3vhqKx/saz8u3jVfOsyuXGcgAJ9/8AHjOOmcjYf4Y+JtT1O21H7VfWSZYtYxsFByuP&#10;m6gEemOOnJ+aq9pEiTSOb1HxVrPijTotPn0z7KsZVVmX5AT6nuTx/jU2kaN4vOkTWtrrkUsYx9jS&#10;W4yxkJAAPfr+GRXVQfDXVNOMrXs1x5CyZVXcFkyMgngtnnqCw/lWvoHgOwm1FNWuHLR2/MaRWy5Z&#10;wc4XIJA44I6856cvnic73MHQPA3iW802PTzqEVvbcGSCGchXY43DPHBPUV20urr4H0aHRdTv7exh&#10;bbbJNcPuAZ87do7+mP8A9dWF023t0aSKwupZOGb7PDHkjOcc44/GrdjpaXFiJE8Nx/vF3BL123Ah&#10;doz97b+HTtVc143RjU+I5/StQ1nQEmvZLU69febj7QtykP7sf7oAKggZDZwOAKtaj8Z7i1ska18G&#10;eddSW/75BcBI/wDVk5XovUcjqasa14c+KFxaLa+Gf+ERs49pV2msbmcYPUYEke76k/hWloXhS3ci&#10;PxDp+m3E8LCQyWdjJFEGPXCl2/nUqV9jPlizjtI+KfjrxB4Z3po0byKp8nZMWUYAJ+ULwM8DPJ/E&#10;VWgg+JmvaZDpklq2n+XdLNugVhvYE88HPI9a9Jk8O2EEj/YbCOMthiwXgdsAdTn61o2iyIm2VAOO&#10;MZ5p8pS93Y4W8+E19e/8TNNZnS6VlZv3pKuyj0Pb9asar4c1HTLVtet/Cdnqs0aKV8yGPzHI4znA&#10;7AdTXcC2ttuBtQ/7Lc1Xl85HkhWBvLUDy38wYb1Htis5KOxfNJnDWcmpmGO61DwRZ7/L3eVDGu+P&#10;K7h95SOOnHeovEHizW0sI77wT4ama+jkjLfapisYw2SM457cYFdrCiTuy3lv5R4+62cY681jeI9Z&#10;0zw9YSC4kEe1SyTTRvInBxl9gJ255Oew69qxFGPczbTXtdtpVk1or9l3fNNHdIBGCcBSuMnj361o&#10;yXMF46TSzyqiqJR8u08Z7Yz09q5rwLrGoeMrG6Txd4bsyftBFvdW8JSObBz9xpJCuPc4H1rvLLQ4&#10;Y4FO75tpCs2D1FAOMdkVbe4a8BMd6wH96MevvipJrlT+6Ejbjy23OSKoS3V1pM7QNEip/D8vB/Cq&#10;0epXTyPcSFZi3yhoxtwPwqou0rkxhJnQZ+1R5tyRtOD78Vn6xYS3FlIqAbivyZXPOOuKp2OpXsOo&#10;NctLCsLN/q3k5/lz+lHiiG5v0+0afqElsywsy/YkLMzHGCMtt454waqpLmNqcOSV2cH4j+H+pXsU&#10;kDWreYqnLKwXce+B1GetePePvg1pOr6zHoc43XzKfJhWUMgOPvOGyAAAOTXsNh4IvFiv9R8Ravq+&#10;oRzNueK4vJI2dsYx8jDbx/dPasP4ieENWuG/tbwb4d0NrpIH3Q3diGadju2hSJEKjledy5xz1AGZ&#10;6FOfc+LfiVo3iHTkutHsNfi1OZtQFrOYdU8mK3eQBdmwctztHp83bFcP8K/i14D/AGZPEHijTJNL&#10;0nTdY1IQadDdWalnT5ixjjQcoOOemSwxk16lr3wi+Kqx3SeM/gldSaldeJFvGXw/JZxQC2TlYnJY&#10;ADjLMwZ+AQ3GKyGsvjH8ONAuPBekfC7SdFsbwXFzNr2r6XZX19EjcN+8UEfKOAz5PzcAGlyxmrSP&#10;LzBL2TtG55h+0x8d7v4vp4h8faLov9oXc5jtLWO61hbX7CjBU8xUzu39C7nn+Q8p8IaB8W/B/hDx&#10;D4T0j4mLfLLp+LzUpmaRbZ2LgMkjHdt+ZsdRk5r2Ky/Y68BeLby31fxe/lQQ2IWFreMz3TPvG0zK&#10;i7HGTkgOAD15GKo6n8HdY8F22oDxb4y0lrV7wJc2Wh6S6tJBnZbefkkYB3MFXg4yT3HTh1h+blPk&#10;Mfh60YpRVmzxnxd+z34a8O2drrnjTx7MGtWW7mawG6W7kAwoTb8zfxYAP96j4z2n/DP/AMHk8X/D&#10;jVrizj11/tVrfSMfMmmZeZP7wO1yfxr1mx8K/DOzktfFE8dwzajIIrO81GYlcnIAAbAVRnp7k98V&#10;5p4s8DeFfF99dXni6e10GzikkSx1bXLP7bC0wXYsTW0k4RcsPvGM5GAF7nqlCMZJnnYfB4rllzXv&#10;Y+ZfDGi674tuoPEXiKzvNYsHuGNxeTXnmSrISxOwHKx5Yklm/veua9a8G+CH03TZNa8L/DvSbeOO&#10;SK3+06jr8IkkZiSed/QDqFxkD3rm/DPwAl8N/EbT/hx8Tde0y507Wrh5I9R0C3QrbbiclQAAXHyn&#10;yduPuAFazfFfwgjuPGV74V8FapqurfYV2rp2qbreQL5iAnahfAZC3O7PzdBitKkqdRWMo4OrFamj&#10;dfEb4m+EfFeoS22ptr9l9nLTW9iwmihG5RtIXK42/XrX0HbfEq6+OXgmzufF0NtHaWqwzLb+F9WO&#10;6FV2hRJFwm5iMAgnaF65r5l8RfATxT4Su47P4cI8/wBotFuLq4tI3zAMnMe5wEyp7AdP4ia7/wAB&#10;eL/h34X0ix8T6n4P+06hJ5llcyyTSeZFLGwJkeOCSKMu6qWUEOC2SdzZY8tajT5dDpw9Go56nseu&#10;/soap4s17R/Enhe3vJbHWoTBeR3e5p44XkKhmGT5nl4yR1O4Hk5B9K8I30fgzSU+EniK6GqNZuI7&#10;eFtSRvOKNwohGWQYBPIH4V4b4D+PXizXNQ+y+F/E7ahZR2uHs11IxTW8ETq5VVjCMAy7shsneFBO&#10;0kH074M2ngf4k/E2TXPG2p6hbyXli32S0k01Y2t7mPuzu/QlfLwWIy3OBXj4jmjI6lS5ZHceBdR+&#10;Is3xN0W48AeAduk61aXEmmXbqkEDW8bvuG1MjapwQMHOc+ldd4+8VaBqnhz/AIR6w8T6Pc65Dp6/&#10;b5oIjahHdn4WT7u4H+HqNoPFed674+8ReF7jS9Fs/h21hdKy2ulWPh3Ukjvo7IgLJNIjROkisO6M&#10;iDdlQDmub8U+PNO8N+FdV034O3Gjxx6brBe7huZYBunkChUdp42lJGWIVZOgIw3bnlGUo2K5ZHpf&#10;gfU7Dwhr2hrZ2l5Z2szeVqWrSXAVlkcnBZgdxBJGTj3NdP4p8f6T4n8Iat8KbjxVpl8s14x1LU72&#10;1kZ7RV++WlfPGUAG7A7gnNcfHp3h/wAeWmm6N4S12ymvpEV9Ye7aSWS6nAEnmISVKqCp+6AoHGKd&#10;8RrfStM0OPwTpGgW3maHNPHrjcZuyoI3sOhAI4ByACRzXO/d0aM50+5JrOteA203UfBR0i6uZrez&#10;aDTdetbVDJc22RlEzkAAjsfmB56VB4r0e4j8B2OsfD25vbO8jtNmnza1GGmZtoHlqZMiMc7eBjGa&#10;4rQviHoieHLexKXEMwvJILUWzCQGJY1LbcdNuegBGCMDrnpPCXh/xD4t8NXGm6xcSRw2/wBpnsJL&#10;64dpZXVDL8n3WyMAEAKqL3LEEFzlOFuPgvcfEr48Wvxo+OE0dlDpkYuNWttMbdHFJuaRX+Vg2OQB&#10;gHJ9K9A8f/E+S5vbHWfhPqkmg6PqWmzwXWqaflbqby5QqgKDuAYF+3BNer+DPEnwTHwki8Var4Pk&#10;vbe10+3W6vLGOSaAXLgZRppWdlYAgFmJXnhe1cl4vbwj46v5tY8PeEX0Wx05YxLp1rLtlZs5Z2J3&#10;DacBW47ZPJLUSqqWjR0QjscDY3nwo+Gnw6k+Jd74av7y08TXzR3UN+sjzajLGSAuHJ3At68Ba1vB&#10;/wC114B1bQV8U+M/Bn/CO2MjSWdnaeaGUojYGF9M9AOO9ew+Ovg54F1vwv4d8M3/AIMl1a1a3vr+&#10;3s/7YaOQKgDlflUDaxYdANobjJryLTpvH+q63Y6Pq/7NMcfha1ungutJ+xxt5cH8PWTc204OTyeo&#10;OTW0ajqWVjOtgfbSuzA+F37RfxB+Mes+IPgb8BxJdWK2d4ZNakuJROEA5iifJZBwqBVIB4zwK8e1&#10;r4E/Hj4B2tx4i8V+FtesrPVrr7KtxtdS0jKx2sFPJIGOepr2j4b/AAM0/wAB+PNWT4ZeDNS0/S47&#10;mS6jmvrfdO0rYJQSblCRY2/KyMTjljwF9m8E/Df4n+Pb6PwtL4duI7e8fE01rtj8wbWJYj7g6Y2g&#10;A99y10ylKNkjnWBjHdHyL8P9U+L/AMHLPT734k/Di4tNF1BdtiTIr3kDNyS0Q+YRkDr2NelfGPQv&#10;jF4Z8H3GsWXgq81qC5hWW00fSk8y42Mm4NIBwq5Izzu56da9U1iw/Z9/Z8kuvDa6PqvifxE14bX7&#10;dreLvyYhuKxQ7i6qN3chs45PSqOtfHXUbXwGwsfA+sXfiLVneLS7y2YKIVkGFUxBMZA9AST7YFb0&#10;8dWuovocaypxqXR8o+PP2XtQ+PX7JQ/ab8Q+Fr611nR5JbfT9Ohvi6IglCuTxkspy20cADtXgP7K&#10;fjT4gfAP9oG28a+EYre3mkma21UakFKyW7t+8UEglWI6EDO7FfpF8MYfHHg2K3s/jd8NdY0/wbdW&#10;88Wp2qo0JHmxlkmXyypBLqCQRz/dFfPHxc+C9rB8S75PgzoD32lvKXsZJLXdJGinOTnklQM5IycH&#10;AOOeyjjKtRtM9qjl9CMfeQus/AXwdJ4W0/WvEGmeK/HGoWcsYhvbUB1u4ckxTOx+ZhtKjc3zEg56&#10;V6Z4D8M/A7QPCdk938SW8HXV9Ctze6PY6bJgzY2NI+9WJc7ACc4O0Gpvgx4y+PXwU0S30G6W4sZJ&#10;okufLuodjfZ5EJVoyw5KMcZHHUduebl/aI+O1heXA16w0+6uJp2l86+t5JpCp6c9vp6knqTS5qiM&#10;fq8ZTfKj6Q8Efs+eC7+Wa+sfAtnqVn4gmDXtvqbFykm45YZ5Zg3OT0PAxiuy8ffAuxTWX0q0kRWt&#10;4UlktrVIzFCzA8qM5D55OOc81yx8d/EvwV4mvL7S/Dc2mxtu22s+mMYpYgTtlQtu+XaFYkgFScZx&#10;03dT+NOpjxJa694h1ZfMlsozeLHD5LOu0qEDdXKrjkcAs3XaK8yjUlzanTCMIdC1ZfDq68O642iW&#10;9wGgWwT7bezs25wwwFBbrtYHI7mvWPAviX4W+AraO91LWGvNRtoXdoY41K4A7kDB9Oe9ec6/4fm8&#10;feTrdjeahZwx2krutxDvEqZyChRWLnLYI5POcZrClvtU8H2cmhyw3Fw2oArayTRFQYyPuqpGRluf&#10;cdBXZTxSjoz28C6Mo2PSde/bO0Mpcad4X8Fy8fxXRAU9+i1xOpftffETxBG+l+H4rfRpACkcltH8&#10;xHoSa5a88FXXlD+0rVoZM5ZoIWYg4wQfT8cGnt4ftdGhaWBTNtIGXh+bPv05/Ct/rEp7H01HC0fZ&#10;rUkg1nXdctGvPGGt6hdXHmYYy3BVStSF7WKBS1ttU8IE5YfjU1np6SLHM6bt/wB2GRvm/HJ4NaWm&#10;WGp39sq6b4aMiGZSk0eZML3Y+gx164p8tR6nYoUImHbaXc6vP9mjiwrLzuX3rZh0fTNOt/sg1PMk&#10;jfvERen41pxeCPEPjKOG38L6/Dt+1Ilw0e4Roucsu9c/PtxxjA74Ga2NI8OaP4ivbjwJ4J1a6udU&#10;sbiSK42JB8rBePM+9xnrwfcLU+zkKpiuWOhyF1/ZdpLHa6fZzXky4Maxxk7sda0bXwl8SvFL+R4d&#10;8IzxjywZppY/LEZzwf8AaGOeK9g8K/s/eKXmhl8RNai4S0SJ7yNykgwewjwGHuQvHUd69Vsfh/G1&#10;vAojYNCqq22TG4DueetaRj3OSWJlI+Oz4C8YeGr8WEcjeJbie6w0C28ii1XPBdlBBPoB+OK7nw78&#10;HtSvNek8VXvhS7hWOTyXsViKrcRp0cqGwDX03baLY6aPLjtraHB5RZNuffAUnNPm1nR7YlIYwSo5&#10;z61oc8q0up5lo/wP8E6lbL/a3gZJnkfcy3PzmH5QOOe+K6PSvCP/AAicNvYeEvA1vbxxssa7fLgR&#10;I2ODjHP+Nal9rp1GJoklZRG25RGxQH6kdqrXE02pDaLhdy8hpFxt+nPOfU9KpUzGVVyVjdfWrDT4&#10;lW3tg8rdMdqo3fjDUFGZ9QIb/ngo6f5Fc+t1axFbSPayxtuSZTv8z2OB/WnS3MVlJIxgjjlZ2m+Z&#10;chmPXBxwT6Vpy8sdTPnkar+LbqK1a4mVP9lWcLuJPSsC88Z+IJb3AgWNGkwyPJnPpzmrR8PG7kSS&#10;5hjWMSB41U5Y8dcHqfTFEej2FmGFrZyL8zMz3KhVU46/d6+3FTzQHGPMSJ4inzJczyCEphoxF6Ed&#10;TUOnXd3fzedK32gf8s2ZgFP58/pQdNsLeXbqiCSVWXlGwuO3IGAfrjFT3U+laPGt3Y6XbtyP3kl0&#10;BtAUndnHPfoaJTXQuNOUiTUdJub7T2trG8MK7cMkJ6HOSM+/SmQ+HIjCr3Vx5hQEM32rpznJ96br&#10;PirTre1lSCaOSTZkBPp255Nc/DdapqUMqWmneTK53K0zHAbPp1/A8juO1YSqLmNqdOUbXOhvIdBs&#10;o/tYX92sqhWL89efqKSbxPdWs+y2Rn3cKPvcelYM2ka49yL+/ik2rB5f2WOPnOc7gS3H5VdOk6zO&#10;I7YTtbRSN825Rv6evY1EqnY05IjzdT387S6yyrHIpOc4IbPp6VGzREtNYXrRr5ajzEYAnHAP04qT&#10;+zNNeNotUjaTkqIz97AP8qtSXNjYMi2Nmqxx7VGQTkAdevvUykpRsUZ6eF59U3DVr1pI2VTJ5nIG&#10;OflxwKtC3/s65jgF9gNGojjSMhR7E1NYanaoY5rrUWuFbdtjZiCRjjjNUNd1qdmNvpfhqSUjG2Q7&#10;WXcDx14/HmswNdpbeCH7VKysuMbio657etVtT1JYEaW+u5JP3gKxseFH+RXPLF4p1O3zqt7DDH5m&#10;ZJFkH5Adqnh060Zmk1FZJI2+YStISm7OOgxz074wenAzUacpalxcbajZtXuNQumji00nap+9gqcD&#10;9c/kKSGO43giyVFkVSsa4Gwcfn0//XVXUtfs7SSSBrVAdo2SySFe3oK5+88T6jrdyki2jK4kxbtI&#10;+48dfoD29Kr2chRcb6nZXZ0S3b7TeIzRZ+Uq+DgDp+dc7/bouZpIdG00xr5jN5owFb8u9V7fTNcu&#10;LL7Xq1w0Np5uH3Zbf9CRUz6PD/Z1w5WSzjib9zu+Vpl/2cdT9a1jHlFLe5XMEz7JLuBbhg2d3TZz&#10;z+NWbhNKsoo47jQ3l+VSgjY7mYnknHWrejRazf2GzTvC08MMrsbWZsMzRA/MeDkE49/w6V0Gk+Ap&#10;hDFqV0scjLN+6t45XdkkyMKSD8vQZzkH2qyJS5Tm7XTbzVA11/YckVqzlWdzj68E1c03Tda1FpNN&#10;8P2fl+YwHnPnAGf5V2mm/Du4vrtZ9dV41D7oraFi25epBxn+ddVFZ2ttpv2uG02p5Y/dwxYbBOdv&#10;0xzigmVTojgfDXgzU9ElYqstxMnzNuO7HbIJ/rxXTQaTr0csaRMibm3GMxgsRjoTW9pdkY4/OmkZ&#10;t33GWEA7M8A9PqcCrivDEWlRPuthuMZoIuzNtLG5cxu9w4+8GhC7c5+lWYreOyT7MIvmLOw2jG0Z&#10;JPt1JqeMxxbst5hkbKt02fT0/Gob+eO1Dyed/qU3yM0gC9M4NAiGQQW8IuLm5UbM7tzZyvTH1rnd&#10;W8VWF5cra2cm7zJtjQw4UBcYyzHoar67qb6xa20umvdxgrJMot1DFuQuGzkgH0A7k5GKz7KzSyt5&#10;Im02OOTr5txMse+bHRXHJxz8uBkUAWJ5NM0qya9uLzb53yy+XJnfySR/tA578YPFZ/8Aagtit/PZ&#10;W7WXnKvT94ncsVxjGO/OM44ra0rQWvIJHvPDyxzQxkrLIpeEsp2dQ3JK/wAXP0oigS709PN0a2eG&#10;1izC0cbhwCckEO4H+1yPXjpnnlzBF+8c+3iPRkuGie2/dCNgDMg4ABPHHSsnVvFz2ksqwSRx7mZ4&#10;tseAOepx7dulbWrz6la6gVu9PsbbfGxWTyS8arn0bjcenCnG7muKvdM1mz1FJ9U1KCSG/wDMjMMe&#10;3YrqSCmAvzEccbh680cvU29ois/iC58TaW9xdbxHC2HdfuzEjIIJGVx+tZd1eNr1vH4c0tJ/Kjmd&#10;pmkuidxIwGIbr3PWu6Xwv4l1fTTY2Fmul6dZKr3QuJgg+5uBK7uufXI7HHfb074cw6fpsMGrbv8A&#10;SJF8oqq/PJt4IIGcFc9+BnjFKXdFRqR6o828KaaDezWMjyQt9oxu3eWZNpIG4jrwBXpFl4Z0nStK&#10;/tLV4kUZ3vDNlmXjqMc88Vel8IaNpEvnnUphM0olkVoTJub2YZJ9MAj61Q1HRY761kudT/tCO3i3&#10;LGqu+6ZRnaTkHaC2eyjA59aUY82hMqkS/YXuiWGnxrp9oqxyJu3KoHlqw6knnnp1zzVWbUNFfS1u&#10;zqFrDHNIm6ONjuG4jdkdA3NZdjr+gWFtHpctrqG8oHuFmZiWydqqCmGTDYA6BumDya0PC/w/0G4l&#10;mv7c3FwpVTDHdZkjjcnOGzg8AjO/JB6gkYqlG0ieaPY858VweHJ9RW7sdPZIrd3QNuHmSZZvmOP7&#10;owPX8MV1lv420vRvDP2HS7+VL2bYhVlO0swHH+979xWlH4SurLWJvsegWckJVWkkePcoZVwyqDtG&#10;cnO3IAJ68fNl+JvEfhq0EmpnQVeS0kDWqbfJXpt25IfJwCeFBBUYzmqajEqMuYx2srTREebUtFWW&#10;RpMO7whf3ZbkhgO5yBnuarW8t7roh1ODQI7SdruVvtEXDOxJ3E4HOTzz2xTB4i1DXIGOoeG7rS4p&#10;LjYz8sGXdzy6EYOeoAzjg4qcDwppdonl6rqU1w8Gd6khS3RgMLs6g49T0qYyu9TSMeYm1WW/0N/s&#10;sVvHBFcN814FUqze4PQkE8Y681d0bxLpejybJLN2RmK7uGD7m4HXn29K5PVvic0Fgz2PgeNobeLP&#10;m3sZYJyAC5BxzzznAIxzyaqG81HXNJs9TbU4bO4ul82KxhjG8Lz8wUhiefQH61N9Q2lqenDWkYC2&#10;uNOWFWZ/JRlAVMZGO4HQZ9zXCeJfEGv2viy1W/05Y0mbytzQKwbLDDAdtoBbpye9RtY+JrWxs72f&#10;X7qV9jBoZoTGrNu6lvKyfXqD6VX0eVtc161hvdWuHNtJlmtXfMHPG7KjPG7OR93GCO8mnNE9L8B6&#10;Ze6XbT/b57ESHLSLJljjOQBnjHsOprqNV13xfBbK+lfZZmaRf3ck2xUXHJ9c4x+NeZ/8Ij4c1vUF&#10;ttH8ZzXFv54M9sshZfMVwcfKD3GcZJz0HWmXOl+INa1e4t7fWb2ZraRisixuis24kE5C57A4wAe5&#10;xigxPQbjVtfvZLe+u9Rht2jWTzIxJuDr1wfX261Gvi+9kt5L62sriby23CRpFXoPQnp6e+K57TvB&#10;via9WK6uJZ1k8nZMsjFQVwpZQTzuzkghVOOO2TedvEFpKtppdrZnO3zre4un3EdNmVR+xz25wNwo&#10;J5UdRp/i22toZAdLlgm/h3LgNgcVqaTrU1ztWW98xgoAVl6HHXNcvqkYstoke4ldsbViwVX25U5P&#10;bgn8KseFr1bi5mnksrqTKZaVlVQf9kA4quZx2MpxjzHUXsupXMbLaXnlo3+sOOlWbC/KpumlXcfv&#10;Ov8AhVYGGSFRhkXuCecY/nUMMVwrn92yr1X5uG+vHFK7WxhKn2Nq4uxAq+TazTbujR4NU9UvNejt&#10;w+m2C+Z50YK3DH7m8b+ncKadDqEoHlxRNleNpHAPpnFTXfnywfaWlVWHPDZp+0kLkl3I7S7vryNp&#10;JLbbtPIBqxJA0kTfJt3L97cOKxf+EhzIwLKvB+dpAOelVdVupLnTZrSLWDnaQwWMMeBg454we+Dm&#10;pLjA37iQWkBaWSPbtGCp5PtVJnimt2+VvmX7u7GRnOPx6VyM/wARLDw1pkKa6L66ZocxPDbGTcoI&#10;AZiPlGcMcVNB8Q5Nemt7TQdK82a4kUxiZhCFTn5ivzMOnQj6kdaDaUeU7DRtO0rS9OhtbSJRHHGF&#10;jUoPkUcAD8KkcR22ZN24dhnpWLa6i2mP513qUaqy71WRlI9tp4/rUses3tzpbajp0kJ+UZSUf/Et&#10;Wj5eUmyILyzjuZC0k7Yb70dYup6Rqtzm306ZLVfMBDPGW3KB9e9ayahfyuZGSP8A2wgyB+tWpb60&#10;WFZLhdu3qzf5FZgYDeFnMiSzbdowdrA81A/xA0ZNaXwdd+D9cWFT5balb25EKe4YHd+QroDcQStv&#10;imjkjPG7f0qRLuwJ2qd27+7QOT5olBPDthcia+8L3szyNnLXTSHef+BdfrVZbJM+X4j0BUkGALiM&#10;dfeuhidIbnzgzBf7oHFcd4y/aD+FHhPX/wDhGvFWvtDcLLsdmtH2JnGNxC4GTwDwPfoaBFi/8D+C&#10;tWQk6Fa3DnnM9urNt74LA4rxP4jfsqeNvGkk2hReMLGz0WXUlulsY/D8QG1HDLG5z8w4545r6LNl&#10;4fv0+0ENHuG6OSNvlKkevH8+eKhuNCQK32bVpssD+7wQpzQaKV7Jnx5ffsj/ABg+Fmrf278HtV03&#10;V2mZxe2d+oi3gkkleo746c7R3qTxV+zvYeNfh1Hpfxh8IR2l79pE001vmMFVDhdzIDuwGYY77jkV&#10;9cQeG5vsyy3IhmkVPvRyHK8/XrVbWvC95r9ubO4u7xVkAVl84bQB/OpUbSujP2dF1udpH56ap/wT&#10;A+Dfif4bXvh4fEjWlsdv2h7eL5tuFJyCE3HI4POTXk+s/Aj4T/EDwvY/AW08ere6fpzRvb2b6Obe&#10;aBNudjMVC7sHJxznOea/UyDwZL4YZXgsrq4aTdu+z24bIA43hcDH5f48/wCI/hx4Y8SQMPEfw4gZ&#10;WbMvl2PlMFx13cMc59BjvmtJVJcrRvKnhZaJH5f2P7Ath4bvLXWfB3i+602XR7w32m3DSLJsk27c&#10;bmGSGHasm8+Bv7RthpniK707XGsbvVViiXVtP/cTSsr/AHCf4d3PAxketfpVq37M3he+0hpNHgih&#10;tcf8eV0CY0+gOSP1rgfF/wALNGmH9nhPtEm5tkVqpwrDpjPH6Vy+0rRkcmFySnKTdV3v8j81tQ/Z&#10;5+MWsaR/ZGvXFxdG3uo5Bdw6kVD+WDtY46/MT3yvbFdN4c+A2h+NPh1qHgnxR4dW217UZka11HQ5&#10;CitNGgIMkRzkEDAfqec9TX2mnw30azvDNf8AhfdFBb7o4Z9wj3FsAEArn5uSCemeteX3Xhrxjot/&#10;LqeiXMOmyTXBhYCQyPMMnKgIjKMhidvGBg5B5Oir1tjbEZPhaUW4LWx4ZoX7Gtn4N8B61H4nuBp3&#10;idrmFdMjSQl7u2lt545I5CO5A3Lzn5WHer/gnwv4t0rw7aibWG0240+yuo764lkJI2xM3mnpkjBw&#10;vTccDmvTPiPpmqabrEPjHT767vriztYJJNNZXVfKD7mcqQS5Tlhja3XOd1dF42vdP8X+H9N8e3+s&#10;aNp1jqnmWUdtdQlWnkCf6oIFy3yngktkckjBrnrSlLc+Yr4aVOWp4j4g/ac074F6ZpVvoPwoh8R6&#10;j/Z13Pb6hesIpbKOcrIRERyQrysp6nKk+58v1rWdY+KfizQPCGp/Bmy1S81W0Yi3QLHJavuGWllB&#10;ZpNoYN8x43cDnFe5fFL4AfDD4saDa+KLPxJuurVfslrFbquyJ5XDZPOPuryMjBYgA4rg/Gmi6n8B&#10;NFm1L4d3QtWWfy9V1drd5G02GRCu6IliFLsByBx5Q9SRph6lPmSscVRyijtvFWvfAb9kX/hHPDMO&#10;rSah4k3QRSQw4neCBn+cO2fkHJ75HpjNecePP2i7T4jNZ/ECDT44Lxrq4j1SO8hIknjLHAbj+Mlz&#10;2OTnpWZ4b/Zl034k+M7e2bxJqWoTTQtc3MzxOkaqvzNK8mD8vy5LMwHfpS/F/wAV/BnxN4YbR/gr&#10;eWurXlveeVcNaW8aySTBSPMDSgts7bwvIPB5FdlbCRqK6RwU6k6lR3Z0tj411bxRZtrvgvw5pdrp&#10;uns0d5Yx4S7jDYMkiBuMsohUnqwjYdABXQeCtR8Y3/iPSNd8GQ289zpsH2wWkrForbc3zgNxhSDg&#10;gHJHFeA6j4S8eaBuufE2sPY3V3D532XUkEJKgjbld25lbPysdoJzz2rv/wBmL45698GvEOoeMGj/&#10;ALQWGxiWbTprVZFGWyMFnUEA442tnOAVzXHLC8u6NalGyVj6tl1XwD8NvBOgeG9X1eRpNela80uz&#10;tdP8hLDuxl3L82AABnccd8ipvEB+E+uaBrXi7TIdXt76F87dPjGGiGAwK/dbkEk9s15j4H+Pr/Gz&#10;xxffE7xvPq17BazMkGnW2h/b44gSxwWCsIOGByhB7cdTp3XgLwrqPiGb4iWXxnk0jTde/c6Lpur+&#10;dGtw3PmJ5OSzRkkD94/IXPOMjllRfNsXH3VY7v4fa949u/BCeOrLwR4imXzpI9LDWaKs8ZjRfv8A&#10;8I4yeecHjivVNJg8c6NqSXGt6ppzW9xpsVxeWLNC0zKQAV+Uclemc9K81+F/jzVND8KW/g+H4u6H&#10;faHFLIfN0aExW6bQ/wAzHA8zAI3AvkbOpG4FbrTPGvir4fa5r3we8XaDdahDEi+IpLq8SW3XaSc2&#10;+4EBR97a7AhSPlOKz5ZU5aGnOz2nRdU8O69okesNpcCeXM0MUKXwY7kc5Y+i/KvQ/wAVXdHtvH0/&#10;iu2urJ9H0+zvpV3NHfOrbmVgYwSTng/jXhn7PmrxXPwd1vTPD4/tDVL6+aSS4/tWJ7NGaTJK+Skf&#10;lBtpbqR9M10l58W7PxreaL4Q+GniCzgj01ljkvY1Z7iW6w2QFYBdoAZgSSflyeBRzyW5p7Q7H4je&#10;BNFn8a2l3d6GbeQq0cwjUctksHJ9Pqean029m0PxRYXEunNamOUm0urGEOSy4wBzyefpjFcP461+&#10;bwzZtpfxK8Y3FpJDN5nnSbJptRXPysgVsgZ7tgHkcipB8Woo9Hsrbw/o16mn6TNHNJcWqRtIzSP1&#10;YtuYBgdvygZx0zWLlyysReJ7F428VwfETVLlPErrdW8FnG0IuLVVIODvI46qWHT1rgr74NeBjqcM&#10;VxZR2s90xe32WhRzjG1sg84Yg+1a8HxV0fU53m1LTI7aaPS7sQWMkro0sWwNkqVHAKjPPt3FN0P4&#10;g3eteL7PxLcw6a0FpZRxusMxzHk5ZVBBOT93hSOR6V6VDERjG6NlWi46mf8AE/4AaXrurLr3iK9m&#10;urqGzNssysQpbGd21s8EH8D1rD8HfCT9lzX/AA/by69YxteWw+z3Eixn5mXucDrzj8K9KvtS8Q65&#10;fatY61bmO1s9QUWcaLiR49u9OcAEgEKcAhvQV4nc+JNP8Ha1qWjz20Nrm/aZbW7mEbQh1VtuAOgJ&#10;PNX7bn3ZnGNPqzP+IXijxC2r2HxV8ZSafbX0tk8KWtkZJUjKn5lKNwwOSRn3rvp/iF8A9V+Aulw+&#10;MdK0GPU7p4YbVdEw0sQLHdI+cbfunPXnivD75fF3grwv/wALh8QXi+Or7VI5LZbCC0KW0aouQSpI&#10;aMhg3ITPr1zXg/wY8LfFL9pLxPea5PeQ6ZY6aym4imdljKMWCRx4Ibd94ZzgAdBnlKnKnq2R7OXU&#10;+0PBGlPdwJr+m+K7NbK31MC3jgv2xMqEEfKSApyOn1rRuPita/2cdN8Ua7dWryXKj7RHdI7HIGAm&#10;c4AHp+HpXkWi/s0+M7rUrObU/jDa+HdPm2ut1NqQ2rIsiqxETqquAnTLDLeg5Lvj5+xL8SdL1u1/&#10;4Q3xfo/iSO++cTTXL2kpAwBtVJWBP+0jgeijpRDCqUuY9HC4Sckn0PctP8GWOpWIvfDWvW72/lwv&#10;9ovLry5FVh83BP3vb1FQ+DPgR4ug8RWupaH4ig8Q6dNcs17BcTCHyhnIKlfvY+lef/DH4CeHvh5Z&#10;x6T8Rbq4fxJd2Ia3bUtWlkis5H4UbOFZgc4Zi+3up6n6U+Cvwr1jS/DkM6ai0q7FWOaGTp7kqME+&#10;9ehGEYxtE+oo0+WmhsPwWdVuNQubm3F1J/q9Ps41EcUfQD7uWOM9c1csfhlqV1q3n2OgabZzTY86&#10;WSzRhKgP3W9D+J4rvrLRYLeVYY72RnXiVpH5b3qae5stGmkubu83RrhVBcD5v8av3jQjtPhro5uZ&#10;5blreNp4l+0SWtnGofGBg8cj2IrS8OeHvDHhOTyNLtLO1jb7xhjSMt7naBmqMPiDW7l9unafGFdf&#10;9dITwPTGaptaX73TTR3MM0mcMHJG315JOKZjI6q48VW1i2bKNPvY3d6zdQ8Xa9q26LSI44z825nb&#10;aRXM3dwAWtLPV7MT8keZC8uxvwZf51A2v61oulzXuo2cN1JGrHzNot4mOPlG5mb65yf6UXsTvsa6&#10;6h4hlnb+0JYRIzbVLScZxzgelW9P80Mz3Mcc/wAuFkHAH1rkpPiPJZeHl1z4hpotj5q/6PHDe7gy&#10;47ttX8lUe1Ztj8ZI/EQjt/D2nHZ5mBJb2zsG91ZsDHvjPrV+0iL6vUOyurTX76wmhgRIZeDA0mRt&#10;HuPftU2n6Tf2tv5l7cxyXH8Ue0FT7n2rDVI9VjkutZ1C9KswPkySEYwMbVAP49OtaWnC2kdrjTFu&#10;ZHC4k+XgcAKD1zzSdSPQtUTRi8+8tvs0N/a243FWNvn5G7gZ71YijCQLG1w8jKP3jNJyentUUezT&#10;Vaee5jUeX8yx4ZTjuMev1rI1Lx9BYXq2ul27XkjN86pGQE9yBzj8axlVt1D2Z0sMds8G2NOVyfMZ&#10;c7fxp1zP9nj3XUyyBl+XjOPbFchceKvFd/5d3/ZUkUSklliyF2dm5HTpnJxTLGLUL+4ZX1by2X5p&#10;I/NDD1HAx/PFVGXMHszUvfFmpPq8lraaaI4VCjzS25n5OePTpWXfwfaNVa4vyzOyjbEzZUqQR93p&#10;3rU0rS7WL5zPJNJ13bPvZ5PAyQPYnirUWmQxyyPKiMzNllj+ZwPQ9qmo7I2+HQy1gvLedZLXRpJn&#10;kbE00ePkGOM+1ayaSbURlZF24x8vzNULXcxRoYpPLWNeVxuZvwB/nV6GyumhV2TycNuVg3zEevtX&#10;OHxaDCpEvl2vmN5K/NyPkz6/nUUkHmP5rxR+YW3Y3Zx6k03U9V0y2bcl9vuF+ZrdT8zr1yce1cnr&#10;vi/UJnM+iWqswHmXHnHHkL/dK/40G3sWdpE2nRRsIwNuC34Dr1rNk1ZFLS2zBk2sVzGPu4wOfXNc&#10;7a6hNcXLXupa3JDEqt8scg29egbGPyqN/EtrsAh22sUjYieZdyysRxg559cD0buDQVGny7mxDEkq&#10;rcyyq+7iRfMOB71k6v4ktdOn/cp8snzZGcHP49KtWgW7fz1v0EgjMcxWLbuwOSgP6cH61l6k1hHG&#10;umz6eypuwGlZWyo74B4FVD4iakOqM/V/HfyeVDpjrHJndvGF/IdSajh8W3csLGCP92GXdG0fzc/y&#10;4ov7XR7WUSWMkd027DLJllK+209fxzUlpptxc2MkiWKrb70VeWXe2emevbFdRiZF5ptpc6nutrFZ&#10;Gk5byTub8T7d/Sul8H20OhK0l5ZeZMeIsRZqSW7h05zbaDYeYitiaRo8dhwGx2+tUJ9d1CWSS1Fn&#10;cQqY/mlRvmTnGQfT3zQBu6h428OzwtZ6rbqtvHIHkhkxx2IUev16AVHpHiLwwzyRQRvILeL9zNJl&#10;lyRkY9AO9cvZaIbfUoZ7xri4RpEWJGVsysTkktznj0A+tehWvhvw/ctDqcsMUcMjbmto/kD4H8RY&#10;j6AZJ/OgmXwljwb4msdQkkt9Hs1jmky001wONvQhfTn+ddNolna6e0cGnRrNIW3mZVC4IOfQY6+l&#10;Gg+GtCiso7WRVMiyMGMChV244U8ZyF25IxyOcVt29r5M37hvlX5vMyG3rj6nv9KDErNKbuVZlhby&#10;9rL8rHdjIwatWckxu5PNTZGw+VccgY4Aq1HNBIdqMuf4mB6fgasKr3MCTWkfms3LFcYXn3oAoanp&#10;5uopFNxJGs0YRmjlKlRnOQR0bnFLHbRLbrbrebQMfMWy31OetO1a+tdICy3ku1WJGeWLHGccdfpX&#10;M33iyZTBcW+l28zbmeTdOYwoC5Jdc8gDHykAk9PSlKXKB0xjsY/vX6ts+f72M4rm7+5l8Q2yqDGs&#10;LbisbR7lbaSOQevAH51iL4hkv71bp9UzKWZtzQsoVP7mC3P1Cj+tZeo/EWNWawsUjaWFWLJucN7e&#10;qsAAfmAAPfFYSqXehpGDlY63S7O0tbm6sbC/aKfyVBj27lkDKemOByPw+lX7i0sLW1kt2vVmZbcP&#10;cq0hPzY4IOODXl2lePk0+3up/t6xyO23923RQwIHQc5bjr14ORVVPHGuas8kOqSldudjKrbB79cZ&#10;pc8u5tLD32PR9X1+S7spJpZIv3h+XquQy87emAB2rAvPFXiO1lnsra9jzHDvVonJL7uAPm68dc96&#10;4+88byix26jqvl+TGvlx7jluxyeep/HFY1tcanqN6Fm1DZ5sbfKq5IjJ5UFl7/KTx+NLmZpCio7n&#10;Va3Jr99ei3u/GK7f+XiBW27lA7gAZ5HSrFvq3iwiFF8v7QyjaTGqq6ZxtIA5x+RqDTf7Bkt44ob6&#10;X7SihbjM8b7V9PujHvk1o6c00TtGJLaONZj5YRss8fc9Bk5+v1PWjmYSoqTNG18QX7Qf2be28TQo&#10;hjaHb8rLkALgdgcn3q0niK+t1ja+by49xEnky7T/ALIO4c+pHrVXUAlnpPm6e+68lmwqtNxk8YH3&#10;uMdRWWbhLAWunx6hFcQ2/LrMpbzH99oGPqFPHbPNST7EuTz+OtZkDRaiiws/yrISzeWOQQOxxz65&#10;qv4vttcFgx/t2Z9yqUhy67CCR8vPBznntnj1qO4+Ji6ZNJHLc27SSMfssdvbsCE9G3Mckc8gKPas&#10;6DxbLcytq4tpbhWb/VXUxCqe5AQEk4H94fjQHsSPwlea54Ys/Lg1mW4DR58m6kdlSTaRx/d4zk9T&#10;n04qrpnxJ8U6xGdNspmN4siq00shPmFSNxGc/wC8D/OtnRLrwV4sjmtby+a2kmmUzbbWRlUhsj2B&#10;7HOPxpvibXtI+Fvh5tY0Dwo2qybhttbZSs0y9yGYY3H0IGTVcxnKKWg6S18Z6DpIjtPEM292kaba&#10;25grMCFHHPJyT71peH/C8D2n2nVrOQzeSRcSSOWduDz156nisPwD8UZ/E2iW9z4lWzs9QMYebT4/&#10;na2LAnDt90nAxwcZBxxitfV/Esz2DadPrVhZzOyPHIv7xnXdkpsyMkgdsn0BxSbuAeLdEt9U0FrT&#10;Ri6XE+TFIQFMWR029ARknNVIPAcl3pcUd20ckq+SDI3ys+F6HBycEsOevWti0vrK4ghutLZZtqnc&#10;wjICg924LYI4yT71au9TkMfkXukCJFkPMWXXPTJb69z06DHWkBDplp4M8OP/AGRcQ2/2dzv8p2GA&#10;ect/vZx7HPtVe40nw9b6r9t0Dw3Yxzlv3ktuNvmLxywGA341neIdO0ieWK10/U7FriYs6xyxq3y9&#10;yBnnGOR26mrcd7FFbrHY6hFMqs3mLGys2OB8qwoWODnOV6dTQB0VhokdzMLnUrmFlaMHhTuJB4GD&#10;1ArL8V+G/B1xf+RAk1vM0B3S2qhBIpI7gYyMcfjUWrXVzbKFijkWGZvLaSaUxj6AhTk9OMg89KZb&#10;6g2mWRkg07zoYmcZjmD5C4BBGN2Sc8Y7fhQaRp8xc0bw7ZxaQtrplvHaxnA2rhQ3OckAYzkAnjqO&#10;9RJ4aMRw9vHGzO7tMrBfMkY5Lf7RJ5JPOetRR6hLJE08FvdfNGJNqRttOcnC59AOnWl1AWRvoota&#10;1OOOWPlcqVxx2JPOPQfiaAlT5dSjqmkSrFJYXAurpZoVaRftQQAc7ug5J44pINr3SQJp8yNI6NlA&#10;FwN3JzjBbHY/hWpYX3h938i71FZ59qOkhhIaQ/N2U8e46YNJZSC3trW1/sxrhYZPOYWcO0Lyfmw7&#10;scDGOoyR2oMXzdC/YTX8tk80OgXDyTTDMj3A+VR/FjvkHOB2qezujaS3Aa83NGVxFCgDBRxkemfz&#10;qWSe7u9MaxhshaJJxCLpQD04zg9u/r04rD8Q6jZafpaqJIM3Kt5YEm3ewXlhnJ5wTxnHTHSgn2cj&#10;dg8T6JOrtG7eYshHkyJ83Tt9auad4rslsFlvvLTdjCk/MpPTI9en0ryjQdV8axaa1wNNt32tIIZF&#10;hbk4ADl2Y8AtyBg4zwe1XxT8Qtas9at9CkfT4vmR1ka+VWuGYcBAUJBz0Xdnjv0ATGPMenal8RdD&#10;07RFm1q5jVBFiR43+UnJGARz1BrB0r4oJ4g1EGz1EjT47di25eihl+bPXPWvLviBd+KLbWZtbTTl&#10;1K3iDqmk+W8gmXGQ7NGg+YNu+VeCNq/KQaxrqb4g6do0et3NlbwWk8HlTRto0kLQAjlyXkI4+XG5&#10;QcA4HJNBXsz3bTrzRNblWHczquArGTbux6gd+9UvGHhu5125lgsvGy6bHcNsWaFvmDd8D+9nPPUV&#10;xXw/8XeItJsln1/RbGGzZGZpZtUBaVVwB9/5dpx3IA4IrrvDXirw5rdvJdm1g84XEj27RwviX52y&#10;xwCFyc9znrigXIyvefB6KTTNkfjDVtQn8xQt0bnB3dMEgZ28fz9axbHww/hmW632mtq/LM0Uxdpm&#10;XoMsDwefau+sdZsNQtVnt9O+WKQfaIo7osUBHLcA4+baMsB+lQ3Ou2t7A1tpl7cQSMvmKvkuj7s4&#10;BBP6cEH+YKL7mpaWRn8Ow2VjPNaq0CrH5q5df94HuKytSl8WWd/cWswgaxDL9jmjyGJweG+nX6Yq&#10;fSptancpeFnkMJLys3XA9OMZ6nGATyAucC1BqFvNF5Nw7N5Lfu3RtwLAdcL9T1B4oFpc59bnXNLb&#10;zo7eNvM6lZsdv1rotEv11KyUSXKs5+8GHP5VU1WyikgE08bMqglfJj+Yjvxyf881Tt4rKwBmEUys&#10;CoSR1PHHT/8AXQa8sZI6ZrZUjaMQ7VGD8sXWn2dvFFJn7IFZfeqen3+oQKoj3MrY/hNXmuVmYSyw&#10;tux+8G3GPzoM+VxHJeCOVnJC9R8x6VK+qwxTm32XSxqqsskceVb5ce5PFQf2hoF7bSFJ4/3LbZNy&#10;/KD6HpTtO1KN4CXh8rbx5YIIGPcdvx/KgkI7fTta1CbzrS7VoWU+ZcQ7VY4P3Cfbr07VeS1s7d9k&#10;ab93+z09hSWUjzJKRM0gZgdpYFR7io7qOaZGW3uCsi/xKcMPbI/+vQS97j4LaC3QQBsuWwHLdTkk&#10;dTz3qZEkRdku1j/srXPr4eu71leREja3Zvs/ls25M55zkc4P61oWFvqtnH9nuNQaTauFaTlvxPOa&#10;0jK25lJqRd2yR/fhTk59aoatpf2qBpxLjavzHaP1qU/2ii75rlmX0VTn+f8ASq9zezyxSRWk4jZs&#10;D97AzL68gEfzFbWiOMuU5CTV9Mea5jh/eNGSkyBduCMc/XmvPdcjttUNwLEzSFtx2TZwefyzxXq3&#10;iX4R+DfGV0mqatp+J1i8tmhkZVcZznH1A/IVm6r8K/D9vpVxaWMyebj/AEc5ZG6YCkryRyegx7Vj&#10;Knuz0qOIjGKTZ5fbRaXf6Q1n4itLNpLWQ7YViVZB8uRleMkdq8/+Jfw/nt9Jn1vQrF7izt1a6vLV&#10;JjF/CVLhTkFgu4Y717BrfwB8JvbyX76leTKihpDg7nUYLBWVSzc+gFcL8Q7H4X60Vni8Q2sP2Vdi&#10;x6leTQvuLAYwVUPxwFK4z1J6DM6OaNTY+bPiH4NvBaW2vWWoQ2d1dRslno+pTRl3Dqy5fb9wMFbH&#10;pxnmvONU1XRvDXgy38CX3g+8vr2GVzaXUdkGihGQFk5ySVAxkDovvX0l4l+I/wAONM8X6d4UOk2u&#10;rXU0wW11CPTVMMCswGLlnA2jIbDKO2OCc1Hqnw38HeKTeXN++naXeANFInmeSxiJ6A7hwPUcdjWM&#10;uWW6OHEUcPiPdktj558NO/h7Sv7E0/QodIvEl82S5WZpreZskYMqr94novXBGT2ri/GfxgstchvP&#10;hRr3hi6je6t3i1LUJIUmjlZWGwhcckc8HOD+OfpKT4Q6ifDV14U8I+KGmNvcNJNYxTRSrDJneR8j&#10;BgwLfxEmszxX8D9GsvCtvq3im5XTprW4VF1S4byV3EHAZsBcgMx2j5jgYqYxjF3ieR/ZNOUtXofK&#10;HxK+B/x6X4SXmj+D/FV/Db6xGEmigVlaSHBC2zPkbVKgE9icA8V5TY/A/X/BurJr+ulb+SzsY2iS&#10;Hawl7HIx8w+VTk9R2r9EtY8Lal4X0WHw1q3i37Za3dvJNArW53xLt/14dh82GI67lweRjgea33wj&#10;8OefL4gt7vU9VTz4muvKkAgiAQL/AMs8D5gu45bALNjrXdDEVOW1xLJ8JT6fifGOq6ZPr97P4jtX&#10;1KeVIQtrDebnS1uQB5ky+7EDGRkDjoBVPw14s8ZzabP4H1K4jsrK4eNrpFh2G+ZchVd25IOc88Ad&#10;MV9KeMfhDpmr3IuPB8FxHD5zmX7OYZDG27nPl+ox8pJYDkk5rkdf/Zzi1a2uI57WMybVCSTeYWiU&#10;N/sgDA7jliDjIq4zUjb+yY8nM0cX8H/Gfw60Lxjb+G9Tt/7WNpMYrPS5m2WQm3t+9lLcPnAOeOK+&#10;tNejvfCMGm6rdfCfwrrHhkRx+Zb6XMsltCQWyywByN+MDOPXgZNfML/AnxNq5t4r62sbXRbf/RLq&#10;Swk8mdyvXkhj5nGDwx46V2ifB/4XfDLQ7e/urjXYo47pcabJrjNdXLn/AFa7PLQBD/f+UDP3X5qK&#10;0bxPLxmX21ij22L4cWulX7eI9D0mztrHzI3uFX91DHCxUlDGy4yB2HBrT8Z/Hn9nLwLevPqXwuvr&#10;PxFMrLDffZVjim5G1i6AFxj5iGJB6Csnwb49utR1nS/hU0kmrNqN5i70jTxbXS2YwAPMPJbAAB2q&#10;pAU45HPE/Fvwv4S8N+M/+Et+IHiaGbSoLp0sdB0R/OnmMZwUJ45zhSGcnOflAwtcfsjzY0Kkdker&#10;S+KfjP4v/Zt03w/4J8atpd1q3N1Y29qlrb6fB5oZ24OTvTPHHJOegrmfA3if4iaZ8QbXQPCGm6hr&#10;kq6W1vpPiae1RYbCViqlYg+0vxuyR19DXn+oftpeLDpGk+DfBtraeFdPsJ/skjaho6yXaQthQS+8&#10;MNqk4AQnC5716l8QPib8BtEg8FT6FF4g8VatHKt1FrWsastrFJIg4xboCTETuClsMTzzisqkOXpc&#10;p05LdG5Z/s//ABb8P6pMn7TnxM0TUJVvEu4LW3tzJcM27ptzwpHBAxn9a6HS9P8Ah/4B0ObRdItb&#10;q8ubyYrHZ277rh1YlRFtBOdgzweP0rx74jfFDxFd+KJvFPi3xZYRXDXGy+8mZ7n7IucqqMAhduAN&#10;oLHI/CunbXPFHxAsdH1H4L/CrxP4ivL+NLpdY0GFv9GniRFdQULKC+3zCjAEFiM88cVbD1KnvWOe&#10;pT909R8Iz6HpMl1pdxoF7M1vMlhaxzSfvJMlX27TjbkjHGf6VI3xP8PeAnu7XTvDjXE1rGsn2WG6&#10;LspB5D7c7WA49RmvGfiH+1V8UPCd83iHXPhfq8d5o90kmr3n9iOF08oNpeZjlFdmO35twPHTFYEe&#10;iJ8QtJuPiP8ADDxJcXWtX2oefqmi+Z+8kjLZJj8r5XPOeRjrnvUxp1IozVOfNc+qfC3xQvPiJN9q&#10;INvHHJ5sK6hc+WY17J8x+c/SsH4q+B/hz4n8WNrXi+3t5L6aFS8heT5l5x04r5ltfH+rafqEWj+M&#10;fFWiWt7b6g8MOm6rdTgDaIwA7Qqxz1bcSFy3cYFeravqnivVZIbll035bdV3abcTPCevKnf71XJU&#10;NotGTrf7DXinS/G+i+IPB/inZJBGRLqq6gywJJ5YBZ1TPXpnGTyK9U8N/C+0+FWmNpnivS9OvITa&#10;iJl021dROzsjea5wCT9056gDnnNfR2l+CdHTw+2o35tVjYAXHnWhRmweflQheoyAc/1qvJ4z8Kxz&#10;Np1nq3hO3hijUzfbr2PcCPRfM3Z49CfavdlRhJas+2lg6Mt0fJXjbxd4m8TeNFWf4ReKtV8v/Q7W&#10;S3UrbxRLh8ogAxuxz6k/Su48NeFtM0PxLb6n8SNB1yG3urdJbFZFb/RsRkBNxOc+o5GSM816n4xu&#10;9E+KepWuip8QrfSGt2JE2j/JI6Y+6rYIUHvwTjIyOtddYeDPCepz2l5qk91qlzp8ey3eXT5pWxkH&#10;ccrznHXFEaXKtDSFKlTjZI8R+F1z8Ibf4o3Wo+H/AIKapeX27c2s3Wnx/P8AMN3Oc4xg9MEjjpX0&#10;hpHiW21K2Jf7ZYQhfmVl8oH6AYyfftUMF54d8IRfbrnwvcRTvxGzwoof06lefbGfaqOq/EnwhLcR&#10;yapqWi2PlqwaO+vlMxY4+6itn8MGtI+71NC5eaj4e09x5EUjLtyrKGZ2q5o1qL64e8gWaNY23M9w&#10;gA/AGs+7v9JsYodcOq/u1kMsbQqFEi46EYVSPrk1UTxqbmYt4e8OPNG0JY3GoXyx5HXhBndg+4p8&#10;xMotnU21o+qL9oF4ki+YTmCT5cdwR0znNc9e+JRpWs3OmP4TzZopf7RNMEWU49+4rM06S6tbo6jP&#10;fTxtJnbBZQv5Q74wVIHuST04xxmR9Js70rJdaLe3EhcOHvPug+xJ/IAVHtLBCjzS1G3cviZIMaRp&#10;lrCXdioG5lB9Mnjnr7Vlz+FNT1u8hn1/XdT3Hhls5PKjiY+mCCSOvXFdHPqWpaYFhk0+Kyic/wCt&#10;nud4z2HtS6fcQ6m/mwFbq4ZsbrWTKr257A1lKV2dcY04nNah8NLCytY5LzWJdQntT/oTawyyFj0w&#10;WwSeK0Uv9E0m3EEd3GMfL5kcPyhv7o4BIH5Vc1Twrf60iw6zfxWq+YAu1fML4Pr2Natj4JsAFtIJ&#10;Ic+YS29gxH6/1NF5DnUijItNSuNQcrp0DXSRnAm8sIqsvPU9qm0+08R6natb6tqMkYkk+6m0qyHj&#10;t27c102n6Lp8U7vGksgmQR7QuI/rj1960rHwxbCI2kgVI1+Xyyvy4rS3mYynfY5J/BaadZf2baww&#10;iKJfkhuOV2nqNo4/Cr1poFxFbW1vbNHbyLxFJaQlDEuOx7HHpXW2tlBFDtaFZPl5cKM9KLmW1sAt&#10;nNMw3cRhV3Z9yccVnLczMhrLxBdWzaNJ4gYwyJh0kX9R6fhzVb+ztD0O1EQtvMfncVPf8Km1MXt0&#10;jW8EUm7cTHNuII6dRuBI9efwqPRNNmsGuINauImcfOscLh2DZ6d/8aIy5QKkXi+UWrQ6bYyRyqx2&#10;7Uw3DFQPfJB59O2KsrPqjqlvfSlRK22T7OwBXIzmmzaPb2u42WnyRySMXmaMktvzycHjOT39eazd&#10;U0TVXna1lu3tFuF2BZuJ2UjGQfug9/5YpXudFOnrqa9stvbojWN4m6NtgkmuNxAz6f3qfrmpQfZP&#10;Ja6+0MmcFvQY7V57pFtoXhqWPSrHxDqU0iqw4Ak5BOSc4yc/X+tdFcbdQhOm2N3HJNJCMtMc7fbO&#10;MYI9B+NI0cbGfc6rDDfpiaOFfusu8/M2fr19vyqNpIfKk+zWxY3ke3L5JPrx7jjmorPw9eWylp7S&#10;3huIrjNrFJasVk4GCDleDk4OccHJGKvHSLuHUnuZZ/Ma4HCqqxjB6gcE/XmgqMuUzIIb7+0pocSe&#10;SAGijbGwcY2ntgdqn0/RdSmSZby4Vbksu3bECegBUnt+eDWkyWmkW4ik1Dy3VtxEkYLSD064z746&#10;dqydf8d3+nWLXWmxMypKXZjHuYjHT5QufrgfjVxhKQSlzak66VLYQqNQkM0cLM8ZkQfJnv07Vj3+&#10;tatqV5IunzHZt+9GgPUdeRxUMUt94rmknleWNpIdixjdlU6gZLYySeuMf1q22oarogf7Faw4Y7Y1&#10;kyG29geufqMfStY02iTU0m6sNKt8SfNH5m5rhc/e9KD42tm0y4tLBtrbmKrHGFD/AI1jzyT+JwY7&#10;SWS0j4WVVX5fNHzHkjgDkfn7VatNBg0mP7HGsTN8v+umG2VSQxAzz2znnnr1rQwq76E32F70RXM+&#10;o3EMCMwaNSxGGHUgcdfxFWbOygGltYW9zHJ5szCSbYABjtg9/wCVX9P8u9sfs9wv7ppgsfyjO307&#10;5/Opk0+yac2dvLHsWQL5KxnzGf2GcnP86DIl0rR7dUt7Q3Uk0nmAKrHk/L1/Ouj07U9NkvP7OfdK&#10;ZHMH2duMbuCGPYdaydD0vVfEej3Fxp80dvMo22zkDcHyF27OSPvcEnqMV3tv4O+ywx6lrtzD5qqB&#10;M0kCqzN1yrDHfoDkfXrQZykT6Tpeo2ghu/sjRopYPHuH3eMMuPvZAznqa6KytYJRIUVMSNu3Afz9&#10;8VV0y1sLaKG6ubb/AFURMLeY7nYwzkK3zDjt1x37mvL4l0ZXZp9XSGPaF+zxtiQP1zyecjquPxNB&#10;ma2ba03EquF/ixWP4g8XW+jrLAtxHvi+8u7AXqenrXH698UJtRn/ALG8OGabayl5BHtC/OARnAwc&#10;HgnIz69K5uy0q8Uzazf3XnXCSFriG3VWGWOTxjP1zk8HrRYqMeY29d8ZM8324ahJbmO2byY4Ok+S&#10;CzH6dB2x9a5608U3uvHZDoyyyXCkBNyqw2n7wOQFwOx4rSsfhjpl1eXGo6/MLiFiPJhjDKIU3HI3&#10;FmDA9cfLnHOOK1rLwr4ds1+xWGhJHapGVHk8yHdkkH2rGpHqaKKOfh8MTXd4v9r3LqsMfnb1k+6C&#10;OBuHP68VZu9M0K0t2NsEi+YSxThvMdsDHVvrx6CorrU7SW2EE+pweRLP5Kx3Eyr5jbiCABhSfTHI&#10;4yKkt7XSrCdoryxI8lSItzDaigAEDjHUdCc+lYmkVroZi6V9ojaW0vVh2thWWIce5HAPPtWTBp3h&#10;+xvp0fSbNVt1Y+ekaqGYjk4XoT7nNX/EvjnTtJ0aTWDGrW8rMkUasXJ49gQP19a8ruPFXjHWbxdJ&#10;8J2X/Hw2xpJyAB/unG1vxAFB30433Oz1bxJ4Ltrw291fR+dtCxo2VC46fjnp6VHo3h2CW9Jdkka5&#10;kD+V8wVFOCCATwfUDGT19a4zwZ8EPG1/4sZ9Y1ya4YKGkkmjSER88AfKcsCT7eua9U0qx1TRrySK&#10;1uZr4K6PIk0ca7VAKkoyquR6g5P6UF+73Np/Dcdjpws7/wCVeFjYN90+vA60200qKN1hkkmkfnhJ&#10;NzDtxU0Wq6lclo1RfJC9ZOTyOCORx+BqvZpqel20119oNwszEpNJGoaIHOSSqjp9OfWgzlHqaEvh&#10;+3m0uO0srpVkhl2DzmGWP95u5P8AOuW1bwxZadA1nptw2oapIwMbN8qfe+Zcn7o/nWx4a3X/AJ3i&#10;K2R7hUtwkDvMf3rEfeMeM9Rgc55z9ZbaW4vdWh+0wRWqlW+zr5Uu+aU7hsIcjGD14wfc8gOWo5dD&#10;zVNP1CWa7t4IJDJAxkVnQKZGyfkBb+VR3VzqPh+zh1T7DHcvI+yODew3cfMx2njHTPtXdS6L4f1G&#10;4uNO1C2M1xbr+8Z7qMSKpweQqsUOT0wMDjBIzXJ3fhq00NodbtLyxsYpphG/lqdrKGkOFcnDPz6Z&#10;Ppnig2jLmjY3/Ck3iLU7ZbO30FIY0b/lmw+bK43buh/n+NVPG+teM0xoVtLb2vzYJYZYqF6cflXW&#10;eAvFtsmlNHbaaWWNtkjTMdxGMjgtkZOOMDFRa7qGmo32/WljtWV2AzIxkY9wOuD7cj0JoJlH3djl&#10;vBllqNrJJO9vteWPczfwSSDClvQnjH0A5NXJdUv7W7Yw6RaqIZN8snzK0g+ZyuB6YGPQ1YivNVXV&#10;2smuLi5tW/491uYRGGVgG4IGDyW688UmpWOpT3FjBLosMCFiI281t5kbIG0dFym4YOepJz0oOVeZ&#10;09t40L3ai+uFa6ghVjHCuPNjON43N39s9eO9SeMdSkuvDUlvew3yrcW7IzQsMpyMZ9cg/gK5nW7X&#10;x1Z6XFbHwzNI07bGvIdrIueBlcLjJ7bQRz04NEkwt3WDVJPLXA2CWZYlHt83LNuByM9+5GCG3sl0&#10;Zm+F9BiuYl+yapeRz28kieWrEExf7p4XrjjGfwNegaR4QtrB2ubZo3hkTdLJO5bceAeCMfXAFYdr&#10;Pb6Pc2+qo1nm6RQnmXm0vy/KjIyMDnGRx05rG1PUPiEutW81hqj3UE0ojj0+H9yWUleQsh8wnjrl&#10;fxGQQPZ+7uerTtoVzbqLezhuDI3G4ErxwSqHgceg5rN12bSIVkuLwBYrdVmhZtu0AZOR9f0OD3xW&#10;F4csvG2hy2af2iyQxyfOtxGJZQT91fMIXgjrhSM5wwBAq1qHh7xjrAN7brYwK24pH9nExk+X7r44&#10;AIXgBhyeT6BlqiJtW1vzbWDQbMX1rcBpvthuEXd6DnqMH8vet/SdBa8hg1CaBZGZeVjIIG49d3es&#10;3R7TxXpHha1Nv/YszWShBHChjRom4KgeYwUjPzH7o6cdax/Gfjz4reDtLtY9H8DWtxLfbcRxXaQr&#10;CoHCZLEtj1AAPpmg15vaaHV+JIYdCgjl03RZL2VWG6OObbgDPZuMf41zUvjjxBqGoLpsWjrZGSAG&#10;FpZM7WJ7lQQMY/L8a5a48ba/qGnpqPiD4h2OizbsyWdvcxMRzymTL97PA7+3Suk0/Q7LT7T+3LXW&#10;J5LjOZpJJZJHKD5sGPGV4zz1xQZyjylW28Wl0hjurF1Xyz562Nw25sdwRjI9s9a3fD3ibw1qhWF/&#10;D8gmjXfbT3UwkB7gZB6bu3Y1y134hh1XUrfSvDGmhlW4aG5huA8TH5iGVEP3j9R+Pak13VG0K5j0&#10;rTZtMsvNQlLS7hdZhg8qNrKuOgIx+J6UE/GaXjf4s+EPhhosP/CW6DcfPMysunRmYyqe6qAN4XJB&#10;BOQPXNebX3xi8J/F1Yb7wV4J1S+jjmZI7ltPMTqhYZQPwVXjsQOK7PxXpGm6lpsc/iHQ2mmEiMbh&#10;41kWzxyVRMEkscfexjvxwXaT440DwxrsGmRyxzM0eIbdsRr5v91UX9OvcZqpS5iVTjHYjj8IWtnp&#10;S2eq6JeLHHId8cl1JL8n3gOZDxyM8cdK5nS/C3gPxL4gWzh0hoXa+8iG3jkMZTP3S47jgjk8flXs&#10;VtqeleI9OWynt0SORf3s0YPB6gAkYznOfmwCPWsVbzQR4jXVrbw/Pe7QypM0bozyhiGAVfvn/e4H&#10;UUk7O5PMcn8UdF0TT/EFvok1mnmMF2SWt4AiHjBLHoRjoCK0dKik0TSYb/wx4XS/jmhV1ldESWI8&#10;kBt3LZPOR07Vd13wboWtWbatrP7pNyj7ZJcFmjY5x8ozgA//AF8jJqfRPC9h4YspWlF2Jo4v9Hla&#10;YnaASuG2jG4d+AOOARTlK4c7JbH4j6tNrFnpvivwhp9urRb5Jmv1kCHaVU+WRuySVGemCfStjUfF&#10;OlyazJaBIfMjhLrdbtyyLj/x4eg5rl5vA6+LLy21GbXo/KbfFN52oIMqgJOCVxn5gfmYkAgEZII1&#10;k8F6FP4dbT7IyTRw2pSJo5FeQjG0BeB1yDxyfpUmZPd+Kbs3CPZ3NtNJHx5Ky7Co696ljWz15mv4&#10;tQ23EKr50KMuPmU4Unufp0AribPTpJPGUeqWviNb7TWhkNwxu0YNIGKkDauew+84H410cWmaBBNN&#10;oktzHHmQRSR228v5jRblYvwVGOc4/PrQbLlsat3C99aRzPPLHHHMMeTIPnIBJQ+ue461YhTT9Ssv&#10;JtpEb/plggBvQ+1YVvbaT4T0aOxm8QbY/wC0Qwlk1BZESYhi2XwDyoJwc57irdhZRxau23xBG00c&#10;OYbZZmXbH/u8gnPfj6Cgom0GXxlZPcw+ILG18veTZraysCR0yQcYNbWnwSx/vJbuQNt+ZZGJx71i&#10;3xbxBF5MQuI1Mf8ArBIVKnP6HI71QNx4wsplstZupRDFJvjmtbf/AFwHSNjyc5wflAJxjoSKCox5&#10;juVgRzudVYNztqrq1lNNOstrJbxMv/LRrNWI/Gs0eM0kRhrNtDZQsoPzXQ3Bf72GA/nWHrnxK8CW&#10;Xma3L4hvIYbdctLHOnkn6kttI96Alh5R1OpsvGlvYXS6TqDXDvu2q0dm20Hkk8dPrxWv9silTz7f&#10;arSNhT61zXg7WPDvia2h1nS9bkuzcLuh+ZDuUjggrxjn1P0ro2s2eMxta4Yfdbd0PrTTsc8o9CaG&#10;5nxkFfXdnrTGvbknZHGpBYDc3bntWdPoWqQqxgndVCkrGcdfXHHFYMHxCGiyLba9FJGg+VpPJIGf&#10;Xk9D+lae0XYx9mdg9/Em37S/l7mwvP8AhTZ5FkcsNrKvO7t0qG0Ok6/Z+bFLGyvz9/pXMeMD8RfC&#10;ss9z4U8OQ6tY8M1v9qKyE9+xx+vTpzT9oHs13Ovj1GKyVlmi+U8qwI5rmfGHjbw7o00JvrmWOSaQ&#10;LHbxxs7ufQbc9vwxVnSPEcfiDSw2o6athJsXCyTqw3enY5/CsJdJh8Q3ksN60k1zFKU/0eORfKU9&#10;F3gAfXB/Ks5SuaQjqjL1T4teH/DskepWkztHM3l4m3RhyT6NjJ/Dmsfxp8c/gtCn9meKvEum6bdX&#10;DefE15B80jgAFguMk4AGRwcY7V0M/gnw5FezX2raZbtcW+1o2ug8jIezBfXHfNc5e+G/D3iLUPtY&#10;8Otqz2MwhWS6tRGyKzZzlgMhc1J0RfLscrqcXgn4g2sniTwH4wt3mtW85Vm8yGF2EZ+bb91/Q5B4&#10;PavI9T8P6kttrHxg1zxvJZ/NI9xoMKoqRIXwTGY/Vd2R1I6ivfvEniHSPAENwF+ySyRZ8q2aNfLU&#10;FgF3H5epweM9OvORytlrmheOLe9vPEug6XJaxzqiz2KCPc24ZH+sLHvyMDHftSlHmCr+8jZGF4N8&#10;LaLrSxat4T8LyalE0aNbrIwjLRMdytu4zwc54JGM816TqPw6vfGFlJ4c8Y+FbS4tZIg72rQRyRSL&#10;nhW3A7ivr15q14b1I3OlR/8ACHTW62rYS1EFzFIwVRgqecjB+vBHrTfEHhbxJqzx3OsLqEKzRhN0&#10;PmtuYD73ycDqOTx+VLk5SaMfZ0+Xc4nVvhTZ6L4dm8OQfD2aWOR8Q7dPQiKHBzGGOcD/AGhjGK8d&#10;8S/slaPHfReILrwXqd7NBMTBBekPDGoO75NxxwO+OOa+jNO8WePNJ1Oz8LweJ1STmGCMxxhXAIwp&#10;L9Hxnvk+hq1418U6drujz+Ctd8VaTNdMhJt5Lzy36HO0o2OhH+FUbU247o+X5JNW8JeH76bRfBn/&#10;AAkFv9sMipdL9naAKMMhdMCQbtwxjjr3rzrxRpXhM6ZpzeC/gbrslxdQyXVyyzLJHCWO8wmIOnmf&#10;Nz8x28Lwelexab8P/Bfhm/vtI0H4iW8DRxyPJptnqn2xoNx+YyRhtwJ4wTjLfpy3xP8AAQvvA9nq&#10;mi3t9p2s2Oq+dHJdJJZwzxqAG+bzVZh32iRcdxVRlym1S04aHgfifxZ8cviRLoF/4Z+Fl5PpYLRa&#10;i2qXUSstwTkBIo84IHUkkkYGcCut1P8AZu8WN4f/AOEw1P4T2tzExZpLdVRroPtxlY2O1WHOCeev&#10;U1meKfiB+2L4F8aX8Xw9vPBF7b2+nvJDpdjpM0j2nTkmPeTI3HLNz64FbnwKsf2uPH+ha8vxv8M2&#10;+k2s26dNcvryNotjrgRRxxMzI68nIIHYjtW/xR0Z5coM8Wt/E2s+A/Et/wCFfDul3vhSb7Ky2dv9&#10;k3SahuGCLhyrZTJ/1YAB78VW0Pw/8QpdEuPGXxN+IOl2a6HbsJY7aNVkw2dm5AAMZOAFH1711XxX&#10;/aX+B37Ptk3h+xvv7a16NGiTUL7c027GNxXqB6dvpXzf4i8d/GDx94mXxLB4dkmttWkaddPjttgE&#10;SHAJLdQxOeAKXLynLUo/ylrwHqHiC6v4dZ+HXiK+jmjSRtSMpeP7TlztYpn5lO7Az6k+teyeFf2a&#10;/j7418M3HiGDwndX32mWEaetqxVZH34+dwcbOgLduleV+KtA8ar4QuIVsm0uPKRtJHGygu4LbXky&#10;S59sjpxgYFdR+y9q/wC1p4OnuvD3h/46Lpdne2Q06FdWZpBbRsQ2+JMna3BwQDgAmpqRjy3OPE4e&#10;t7PY6n9oT4UfH74Q+FIdQ8T+F/7ajWXz9XvtMkjkgtz/AM8mkIJdwOpzjHBzV79m39uD9pfU9ebw&#10;1YfEO+0/RLWz86xt5b37PBbMi/cICgdABtAw1YlzolhB8RNB+FXxf+OC6hoXlyCaTT7i+kW5k27s&#10;7QNvU9dvP6112t/sz/s+eENLnv5/Hvibb+8uLeTdGqyQkcqqSRjoO5x061yVKtH4WzyuQ4746ftd&#10;fH79ozwZJ8P/AB1rWqR6H9qD3S6XHujuWRxhJFUAEdWz2wK9g/Zk1Sz/AGf/AIXx6df+Gvs+uap8&#10;sMK60iQpalTsLMPnVsZbqMHtk1p6FDbfCvwBpfw28J/C2KSG7t11C3utaRNzW74Imco20Lg9dxz0&#10;HPFXfDvin4TeGPGkGveJvD4vJWUtd3moWDQxxkAhFgXadvzYAyue54rKSlJe6iJR6Gn4B8CeBPiK&#10;81rpV9/Z8Gg3sv8AxOL6Eq7TM5l+VnG505HI6YrvtB1PxDqOnLNH+0ZHGFdk2yNuJweTk9f8jtXi&#10;Pxj+PVx8OLW+8R+HrTVL7Tbl3aG/miQ2bsc4KbvXj7vB5Arh/CPxe+0+FtP1I+G9Yma8thO0kXhx&#10;XjJYnOwrcAbc8/UmueUa38ouTl3P06v/AAD8NtPXztR8O2su75VaSHzG/Ns/rxUvhW8+HNlZrFY/&#10;Dy2tWaQ5aSzQnPrkVBaW3jC70+GO70y1jmEaia4lmLeY+B8yqvQZzxzikn1rTIGOnxams1xbsPMt&#10;7KDczMR/tE8fQivZlOK1R+g1E3HQ6GOfTLWSS7tIzEHHBjj2gfjmtK38WmJmKXMkmFBZQ3oOnPFc&#10;tY30Gq6dJDbaVHDJHJu85mZy34A4Htj8a07HRIbmNbuf94rKCqquSDnvUe0M4023qU9a8Qa54wf7&#10;PFYt8vCm5kyo9sDrVXw54LutHVkZbONZJMM1vYpFuHXB28mt1ZLC3nWztHj3Lzyo/Gor/wDtO2u/&#10;N/tkRwyrtjAt422HOSwJHPHHORS5uZmiUYbjJtIeJmuEvJbrzOsMk7BR2rT02zitGZtO0K3UfMzT&#10;BVX8TVX7cbCGNrbz528vPmrCjAfl3/KnS6rLrFlFYyvPFJcAO0LqQxOAfw/+tV+zj3J9o+xNf3pg&#10;jjklVdsh52jdiqdxr40y8hf7OWimbYF3Ekt9K3dK8JHyFnumkHpu/wAK07fwvDC4kijRm6hmjzz+&#10;NYi9t5HKyadNrM26a33eYm1WkY4HocZ61rWnh9bS0hjeSFfLUqyqoBb/APXW4+ioi7pZ1T/dYAfr&#10;TYNAsNxuYoBI6/MG3dPegiUuZmSdNF4EjuNOjk4/5aQhgPzq3baDZW0nmoqr229K0o7TC7jqCqTJ&#10;uwmePY0xs2g81FEg3bt7dPpgY/WqjLlJ9SZT5CLbRqkasuVJGAD61FLqNpaDapaZ+hZPu59eKqyu&#10;L5fPeNo/nwqP0wf0qhcXWj6cZGZ5GRmO+bePLyPx/QYqvaNgWtQ1S9uIv9EWDb5iho4sbgPqTxTb&#10;M2+nCRLWVdxbcyqxc/Xkn9MVRj1nQ/s39qTahGtm3SaQbQfx4zWNqOoXse7VIrZZFY4jdGYBVzwf&#10;pWeoGpqPiW8up2s9O1X7OEkUSGGMqw55wx6CkfUI7RGuxI1223McfnDBb1LVh3OuWkqXKWqwtI8a&#10;+TJI2Uf+8SOox2OTSfab26WSy0+xaOJUbbJDuZWb2J/rVwjzHRHlia9x4xnvbqSPS9Uhha2x58fl&#10;ksp9+BmsXUfEsFi0w1PWZJGkdQrmMsBlecbicVRS6vLG2RL5TceedrNJNsYH+78oyfYHmq9/YeHk&#10;8y51i/aSGPDx2/OQfTHBb8afs/esaxfKVVu9RuNUhTRnhhs2TDL5fQ7uoxyB+OPSrFv4V8RK9veR&#10;akv2dTv86XJMnHIz35yeOlaDeINM0y1XUbbTYYkmVfKaRcFu/es9fF8V87WeiIskka/Mqr8sPBPU&#10;8dKtUxPU1mtNN0syXcc1vbzNKssjRqA7MqkAE9TxxyareJNf06OBxplx5l1EpZpZLjhFB5P+TXMX&#10;ces63q23UbyOEqd0g8viYe3rj8afqE3grQriW0GoyXM7JtEcK8tk44J61fKiZR5hYp9R1u4k1W78&#10;RxSW00m+EQjDKMd8dRViC+GljZq6StuY7dqklumDznJxx7baxYJI7PVGvbO2ZbdYSSN3GfTPT8Kd&#10;Hf65d6hEbjzQnlr5atICgPPfO45/TNUUWrr4kaY0O6x0i4VF3JGGhdWdx3OOMdevWsHT/HVn4qvD&#10;p/hzwjeXSLcENfS+XBESMA/LnLYHoMZ/Gup0rR7qMpd2On+czJlpNqyKp65IAGeT27e9aOl+DTZ3&#10;n2i78l7pdw8uFDgEn73qnHbgAdSaCJS5SnDo+iXFnHZTafId6sfMGFU/Nn8+h+tamleHNLs5W1W8&#10;kMjruP7xly3GeMAdh+laMGmQsfsNvpzXDLGpxHngg4Gcn9Px6VLb+Adfl1f7dqHiCRYoyx/s2OxT&#10;btPy5JIyMDJ+9k5oMJVIyMq91yWyjeO2TGxcqyvghh0Hv9Ks/D/7N/bBnu9Ss9PMk2YCyDanGWwf&#10;UnnPv61vWngnR76+XTYpZ3Ece6SNIP3QPqHx83pwTWlafD/w7aXS3I04Nhdqq44B656cUGMpGroz&#10;eCNOvbhtGjMc0yk3G1VXzDxyGUDH+6CAa1/+Ei060tikMUj26E7jJcMGx7ZP5fnWL/ZssUymyZo4&#10;1yrKgUqSVwrEH5sDvg/nRo/h10i33+oyXR85mR5IQpOex2gbuKDMt61rniGUxwx37WcMz7x5b/w4&#10;4Uk+30Pr61iXeiXmq6tG15dTPZruaSMqNrNgEBffK59BmtSfTtU+1TXl9qzTQ+c0kEKW4Zk+RV24&#10;6nnc3uD6AUyaVtVia2srySNY4/mmjhIZX9gfl/nyTQBz1l4nu2sZrLTfCtxb7YZFEm3KCTspxyCc&#10;+nFdBpzax/ZkDaukdvMysbgAlwGPXBPb8PwFSG1bVdNt3l/dw7gZ7OZRufK4wf6896papfxafaPM&#10;W3tJJuVN/wDEewzn8v50uZFxg0P1PxEdM06N9UmXyjGg2Krb2Ziy/dxx0HfvVW+0+We0FtaXrSPJ&#10;J8yNJt256jpWPP8A2hq+pRxLrCQs0ayKvkiRm2j16A5yenTFWrHV5bR2nnuGl2psZFjHUHls+pH4&#10;CsJy5tDfll2ItY8BaFrt/aXutaRbzXGmyB4ZLiLPkn/Y9KqeNdYtdGgjW0aGONVUyRyRsuVPGQR1&#10;z0/nTfE3j210nzM3PmXTKxtrUKcyN9PX2NeY6r4h1bXpoUvZr6S6N1IXt2hBVYuoyu09ucgjtntW&#10;Z14el3M/XNeur3VprjSo5GkuLjbFDJOcLGevA5Ppjofzrp/DHh6y+2tb6JFdPdKVN1dF2KLxyNuc&#10;fkK47RoviTqniyaztfD9wsckhhivLi02vFgE5BJ2+54JHSum8bW3xxstAtrb4dafbyXFuB58YuFV&#10;ZmAzuLup+UHovHr6CqjG+5vUcKeh32mb9P1BdGfVbppm/eyTxxjYB02n1NWNf1G8swlrZf6xzvCy&#10;fPuUYH4cc+1ed+APFvx71O1+xeO/h1pOnLmMwfZ9YaZX3DcWLbCSTngAYwfxr0DUbdtK01ZbyCS6&#10;upomkW3tYX+dcDKgkdR9O49RUkRlHdlPTdLs9Tkkvr27kYqp87MjbeewB/p17097d7+0khiG+Y3D&#10;LBBbpuMMLcANv4Gau6Laa8fD5uL3SILNDGGtY5CZGHuWGBn65qDStRi0WR01LWNP8tV8ydd2W8zH&#10;IU5AUkjocgE9AMCnZswqYiMdC9Z6Xbw6E1p/abafFb7UMs0nIwOF4PIzz6fWsW0vfFP2qZLedvM8&#10;siN4JWkRm3YypUkg46Dj096k8YfEHRJLFtH0PwjLqEckbvPLLIzKWDr+7+RQB8pwCCCcY5wMts/F&#10;HxB8EeD7vWX8FwabbW8YZprWFhJsPLZ8zJz06Hg1cabe5yVKt46FD4mWfi3R7yG+vr2SRVhV7i1W&#10;4dBuK5IIzjbnjOAPXIrJ0/8A4SnVp47rxDrtxptrDF5V9HDIMs7HKgMp3fdwOCAOeKyZ/iJ4w8aa&#10;9ax2K2l1Fd7mikvJmj85eSHOGG9AeDjAHA6jFaXiiTxJqGnw3mj3lxDeRQus1vptjHJHHIuDK3Ky&#10;N1cY6/QVp7NDp1GtS5q/inQ7SW18OLeRzwyTMJpr66KmLGOw7j1zXO6HrNhrWvp4fuZJNQaNZILT&#10;ZCZIlVck7GA5wPU5Hc5rlbbxJrfiLUbyNPDuoNtjIvJpNNCtKOBvToU3EqegGSeOOOs8LeEviTLq&#10;c1n4PNtaSR7jO9uyFoGYHht2QJB/FjI9qn2a3OpVo+zOutrW78NRW9vbaZcJDbwiNrW2mUK7sc4J&#10;OD025auttPFWj/Ja2jGGZv8AWCFjJj5WVjwfmABxzmszSvDXiXQLWxbxVqNtcSzWYg8lm3SrMp5O&#10;FxwV+fucvwcAAU4vDuoW+uC/0s/Z7e3CNErxhQjE42Y3EjJI4xkkA+9ZWl2Ody5mrEnifxNrerah&#10;b6JZ2n2p0ZWkvpIQEjPOOT6D0rI8OX1pYeKIU+JEyXsNrMlza2smm/aEEYHyEErjOMcdqqXXxBv3&#10;k+z22ghprfEcwZlzKVOM+Vv3D2AOenFTafNH4svriZNGv1XTYVxmAr9r3r0QMAwweB19cmkdHIqm&#10;hofE3xbpNzb33iDwtZ6LY2saqzJdWaSMMN8xIQE85UDuMDGK5XRNa0iHWP7e1HUZLqHW4SDZwiTM&#10;A68hvm2lum7nPWrsukazaW7W+o6V/Z8c8iwxzXHyPIAd3l5+ZTuPG4kHjgE81zuvzeLXvYbbUrw2&#10;+/at3b2tmJGly5+XzIQMAD2Ax6nJoKjGKjudjofjibSfFEclvNqFqskJXbd6iWjlY99pOE5J+XjP&#10;HGMY0m8R3OpabbLrOum6tHkm+0TRqY9rLwAGAzn5sAHIJ+prD0zwDaz20oLCSLevlQm1YsoxknD5&#10;fJPHUYH4k9BJPpukpZvbeGJLwKPLmgtfMkERAOHKbh9T1JAz2oIlGMtmaum+FPAupSXFysEmoLNC&#10;wWC7/fI3yZPyS5GRgY7d/rX8S+N9A0DSo5Gs51ntYY1XTzZBpoTyARjjJAHQDg8Y6VL4T8ZJqFpD&#10;Dpnh6YSB2Nwm0Ika5Chm3MSP90HnB7isvxZfWdt4xuHn8PXkMixoI5o+I5xj7+/Hp2bGPegyhHXU&#10;x/FvizxHDt8Q2lhdTXFvJjzEiTzo025I6fLnPUelVdA+K/h67abTvE9lFJIylJbBYhtmjJyFdCAr&#10;DOWPXJ/GuiPirSLKCW/XRWO6Qx3DRssi+vPzcj1IP09K4+fxz4Gu3ZG0e3yWK2t80ZIeTts6jjH6&#10;4oOr2KlHU7Ox8ceErn/SpI7eVvMRvJltkUIyrgHPOcHnPB4rmfE3jK/bxRdatpcnlmYq8zx2adcf&#10;KMlTkhQPwrDu90sME2tiOHywGMsTACT0JAAVCfSsi/1WScTQLrbTCT5mtU2MwUDB3bQNoOcj/Z6E&#10;0BTw9OL0R6F4F8SabrGrbPGVrDdNGrJGk9uhReFI3biV78HGeMiukuvBsc15/wAJPq17Z7ZpGhtZ&#10;RdTKETspBJHr2/TivLfDVpotvOstxceVGswlW2bMm/5Nq7WySVB5bkYxXt32vQvGHhm102a1tVWO&#10;5HnK8n3WHJODyCMYwc47+tFzOtSfNcoaf4p0m31BtNl0CeOZVBtJpIiVZigJbcc7ST37deDWF481&#10;e70nw9FrVperH8qteIf36KwlDAksckjaO2TnnoK3ItF8JT6xvQxjy5B5MzXEi/JgH5xuC8DsB6H1&#10;rH8XaB4Wn0270rTfDc23c62dxDcPcIzOM7lA4J46c4xn6hjCnzSsy1oHjFtd8J3mo3XhqHfaRrO1&#10;wsQbcp+UDaRyee2SOmar6h4yntdN/t6O7ZfNYiFVtX2kl8FlA43NtLfU881yPwh8e+HLu6uvBWq3&#10;15LDMjR+ZazbGjKtkhi2CPmGeAFA9q9G8O2Gi6Ta3GiS2d9tt7fdYtNECjE8l1LY3sWJJ2kBc4wO&#10;aqMbk1FGErIwdI0D4m+LLuaTU7qO3tWuoXj89c7RHkoCpI7HJHYkEc1l3/8Aaek6rLBqHi+xg1JL&#10;rMFzfbZIriNs8EkdMcAev4VQ8V/ELQX1SfSpPFX2WSSQolvf3jh4ZmGQp+YMpPlNjrk4weua3hrX&#10;NCjtlv8AW7PdNBceX9sWxMzlcHP3Q5b+7k4GMnIwTWnsomcZNm94f8f39nrdpft4Qa6jlBWW6slV&#10;LdFz1y2CGJ/LirOpeIvE974stJDbaPNZ3jKyrc2oa4iYMdw78ldvPBJJ5AxWRrL2DTWmrbre5s5o&#10;WM1rPdSSsxyPkUAghhngAYIHVqteEPBMfiXW9Qk0fSJrK0VGktJpEbcsuVLAtu+4MZ7Hk9qqNNJm&#10;co2O01G20fU9SksJZV/04LD5d1aLJGVI5256H5R7A444qbWNd8PaZq91ZajcxxlZJJVW2sgoTJyc&#10;svfPpjIFYGlz3Ph2+XV72PTLrTY5Ak13NMZFEm7b8rRdM7uScDgcc5qTWtEe61GPXotQjsbe/URy&#10;XAiDQ7sYP+swM5/hBbOeOopSprcqMrItaXFFqGtM761LJGq+bFZsvlovQiMFSMk7t3JI555FXXvv&#10;FWqWyyzOti8kjKNs0cnkqPUnv06Z61nt4D13UUh0rSbhoEjUp/aFukbYZQVJ2npg8c9MfhR4V8B6&#10;/wCAorlf7VvdekYELJczI5VS/wB5RtyB1BHTCrxyaylFLYcZHP8AiLwBqPiPb/btit/JH80NxNMG&#10;VGJyDs6Z79M+lZM1j4z1PTn02z1C8hug2ZYvs4BXjanzHPDbScds16Rd2GrajpkLf2NBJKrKLiRZ&#10;/mRhyPu9x9B9O1NsLrWNFkkuNT0OTy3UE3UMwaU4z1XAJ4b3xUm/t1ynL2nhHWPEuh2dzq+v+Sst&#10;xst7O9ZlUzLjJwOc8HGMetei2vhy6sdLhNnq7KyRj94kjNjHu3NUNa8b+C7bT4p7i8uozG+5Rcae&#10;2/djjBYhe/btVPwf8XtB1CziW3hmkk8x1aO62h2wevy8D25JI60GMKntZO6NibxbrFqy2y6hb3X7&#10;sOUkyu9frzXP3/jrTtU1Way1Hw7ayRxzeSpWJ3YArknIHGa2rnT0vbuTVbYbGkhA+Y5RQOwGMD8q&#10;5x9K1dtQmFmv2fbjbMsZJdsZz15/Kg2p04SV2y7pfii7srtNO0Swkwu13jbKhEyPm+Y5IHUgZPGK&#10;3fFdxH4i0OSWyn+0TMf3QjmaFdpz8xO4c9OOtcxpllqkd00uq6y0s0a486RUjL85wQB/LGauLLOh&#10;8oMzBsn91jcF79/woCVOMSlHos3h638+/wBabdGT+7ZBOpBA6kjmtGbW49SZtK0/Tl/0iOPbdW8a&#10;7vM/iLKeO2AcdzWtp+oeGp3XSbyZmuDFv8iT7xTpnp61asfD3hixka7sLeGFmA6Nz349qDGS00Ft&#10;dKjvrbdf2qxeZJ820jcPbNO1fRNP0jTG1MSxQxx/emeYIPqalk8RWMbmza3lj2sBu2E5OM8E9fwq&#10;n4s/szxrpE+haxbrJY3EflzRkkEr7enPvW1OyRzy9qtjn9R+DHwz8XND4q1XWNO+1XH8MaQShsA/&#10;Nu27uAM9e1GlfCj4b+G/EEQtfEGPMgC28MMgUBVOei/n6V5n4h8I/DL4PWS6N4c0Flma4ZYZIbo5&#10;ZXQliyMCAApck/7J9OeB8Z/Ft9Jvbrwn4XtU+1WqSx28lurtvWSP9w7ZAUbchiQcntxTlOK2J5sR&#10;0Z9ITfs4/DZ7xPEGkXFxb3y7WWeC+Kn5cYIXPGcD61n+GfibNqnh/Urh/Fl6kNi0kcsOr6W0NxFI&#10;o24G5fnGe/OQfevkmL9rr4reE9VsdP0uyWZo5vJuN94zLEoUYd9wLdeN2QM8AV7F4d/bN8DeKDda&#10;J458aaLHdXFuIzDDJuLSHYiuzBTgF3Vckj65xlcsXq2TKdbqyx8TP2dtD+OUFj4q8YeIpr9mcvay&#10;agcLApAbCDnb78AHoeOK8+8RfsQWniC+mfTvjLeXk1rMBbw3GpSzeQAm3C7y23pjAxgcDAr1K4/a&#10;c8BfDb4f2Z8ZadHDbW9uyL9qRx8+Nuxiduc8sOp9q4Pwf+2j8F9ZSfWYrSOxhjheVr1ZDJGCG+6x&#10;VSF+ZsHJGCMEjGKzklGRnUxtSPungXg//glH8UPBPxWm8X+BPEeoWl8JhdRXn25Wx8rAqADnadxO&#10;ODyc5q58fP2Zf2sNR0HUNM8O6Za2et3U2G8QSIkTpGfvLHJGdy7jknoMMRjrX01b/tV/B20uLN7r&#10;4gGK4kQSMt4VVSrcgqwIx6+n6in337SHwftdXj1DSPipY2s0wxJNcagj27neu7hiQWwMDjgZqTvw&#10;9bmpnxj8I/2eP+CkHwa1SCXV9bs7q1srB7f/AI/F3LGTnjjAOfTr35yaXxr+yN+3j8QbtU8VfGKP&#10;S9NmaQ+TYTFnAI5GGPavvbUfip4G1ewa/wBU1S31SCeL9y9nbl8/N1LKuCCePesR/Ej2G2fRfB8t&#10;xBa2ayeZJZyCRUcnbgMADzn1qveex0c0ZaNH55eD/wDgky3hu9l8U+M4dR1y+kVnaefhc9m54J+t&#10;d54X/Zo03SLWaz0DwE9hqW1pZ7hlCtJF13DBORX2BefHbQdS1KDQ9YjXS4ZlI+03UivFbk8ZbaxI&#10;HrwMCuo0H9mTw78avDdv8QPDnxmsrrT5Ha3g1DQbfO9Y2KN8rn1745AzzmuvC4HFYuVoI4sXmmX5&#10;bHmqafI+EbTwHN4Z1KTQpI7aW3mT7QHSzilkdiv3cuhYDHoQPvevLLr4EeIPHHh4eLL/AEuWPSYb&#10;x4pbK3ZI1ljRckSbCrbOhIAwTjOSBj7b8S/8EuvEXiXUU1Pwt8Rr+SzhVV3XVjGplXaflKoVz9Rz&#10;Xkvxl/Z5/aG/Zm0XUoPFMsNv4Taxzb31hCnmvcvPGCp87IwELEoQfY5HOuKynGUo8zWhxU+Isqx6&#10;9nB6voz5Z8QfGfxJ4X8PzfCv4TWOj+D7WeTY+ueHtJC3hj/iQytmQjJ5IbOeldn8IP2UNEt7uT4l&#10;fF67j1y4uLVWhu5prgzRgrwp3t9489OR61y8PwG0r49adNeeHfHWq2uoafcH7d9qmNpJGoblyArI&#10;wxj/AFZB6ZFbPjb9qzTvCl5/wjuq2U+qW+gyxQ+TZXYLTLGgXEkikqS/zO3BYE4+XAFeHPDVJSuc&#10;EsDVrVG0ch+1D8R/iJol3F4J0qzbRfDNrctM0ejzFpZ48cu4P3y2M856e1eNfGLWJPiv4Vt7Xwx4&#10;c1bTdLaPyrm68SOsT44JKAEEK3sMmtz9p3/goFqdzfW+seFfgnY6Yi2L2sN1cL5zhD1+Zhwc5x0/&#10;rXgumfFCx+KbPr3xF8TajNqN5c/ZrbS1YmJFZh84LHHB9QQMV3YejKnG7M5YGpGVmd4h0258P+H/&#10;AAp8T/iJeas8cK2um6fNdbrWC1gGSFVei7flBO0mnH9on47ani88F+L7zRNIYY03T9NmSCGOEcLh&#10;VU9hjJOTivJ9V1nS9K+J1x4gs0jvNI02FrDT7WSTczwhPL3n3OC3Tqa5vxF401W71LzrdtStY/LV&#10;Y7cEYRVG0AYA4wB2rfli9zf6vU5Umj+ha1tNWeVr261YrFIqqfMAGRgHp+NWEsWluYYrfTGEMbfL&#10;cNNjOfp1p1r4RksLmS/1KM/ZQqbWkBY7unOAau3X9lWVu900aq0f3Q0h2j3H/wBeuQ+vly9BINPh&#10;BaM3RZV5ZmXC06K0M0/2j+2jMqx/ubO1yMtjvz/kUsZ1a7sI1XT5JZCQGbzAE2nttA5+tW7Dw3eD&#10;dJLpyxTeThTg/pQSR6Zc6hPaKWC2t224+W/zFMN3HofpUcVnqU3iN9SdGnjmXDJ5bBs+7E/d9sV1&#10;Hh/wtDCktzPZM00n3/MU5I9B9DW1HZNDtLmCG3ZMvlj5m7+WKa3OacrmLp/hS6vdsrxPGi8iMSFV&#10;H4Dr+VbGm+EYTcbnMi91MbFR1/z2re02GBtsMEWB1bd1C+uPSqjyWwZh9qlkCSbWaP7xJ6AVcpaG&#10;HNJ7CXdzaaLtBRvmYIu7J5NNJlY7mJXd229Kh1BUdgyStuOCITKAxx79qz799Uvytobua32/MY7V&#10;Q3Hu+Mc1mVGPUvTwWgVnkaSQLIVZN2f09KcmqSizXZbMrN8v7sDK8fTgVTk3WMC295NJDnGZGU84&#10;71S/tuJkP2Z4XK8rKzFSB9KDRRlI04zIvmXVxdNHG3Em6Q+lRnUrC0AilcMoYfvZPmxWOuo3903m&#10;CGbG/Kq0YbArM1GS0tppCZRubBkWYn5Rnr9aDSNPubms3cq4a7ulWFmzDunIX/vnpWRqctus0cNj&#10;GrySSs6quPLYDuAfxqlqTQ6kuJxceWoAjm+bBJ6gdOvXnpWHYahDoqyQ2kjTwrIRDG0m6TnqR6fS&#10;tI0+bclQ943xdWNvJJdaVos1xMy+W0l1zhfQA5+X2pqRpc+fFfQMysuXZpcrI3pjP864/Xvibpdj&#10;pM19eWl+t1uYQ29nE8jeZjjdgEAfWq3hzW/E2r6LHql7EYJEj/eZClznucHH4+9bcvKrI19nA6PS&#10;dahtfEFx5mm28cdvGU4bBbPbJHT8aj8QeLbSFFt2tLdIZPlWFtrAHsOetc/rTan4l1e3Sxu1hjjj&#10;KzJGqsXxj5s54+n5ZqRtDurKRrmK08+NY2K/apF7fxZ5x+VEVy9B+zgOi1HS2gVbhI4Y2UPHK0mJ&#10;Dz147elNufE8FjcSRaSn2ppFIW6kZVEShWLDnrn5ayJbTQ76G4v9R1OzVfL3TMtxlIgM5BPTHA6Y&#10;zToZbe2H2rTpomXav/LMlRGehHPX0/lVFEbahfXG4atqshj8xW8gTDLk9vy7U/W/FFra6lHpEq3C&#10;RqreZHzsHBK7h0Iz2P5VDJaza7BDJojR3MzfMsPlv8pB/wBZkEZI+vHfFbb2EWiTQ6nq2nSSTSZa&#10;SCXlQwHP159+D1zQBmtp/iTWdJYRXUqqYyVjWMJsbjGCOgHaiOz0nSo7Wa7gMl3/AMtFDLII88DA&#10;bv7jH1q2+oa/4ruFGmQyWVvExE8cYULN8udvAJGARzwT+db0fh7TrHTbeVtCS4uPvzfaGyrL7cdP&#10;TjNAnJLc5+00Sa6T+176JX85fJWCS33fMAM7jyB+ZzitBfC+o6oFsdyxxQylo5VtSnl4Hrnn+nQC&#10;ussI7O60ryILFWjZ1KrFgqOPugA5FdBbx6VYQGKQlVkZYooyw+d8DGM9Sen1oOaVaUTnfCfgXUYH&#10;mvbvUWZnkLMfOZlBKjkA55P6VsaN4Jt/tP8AabXLzLGoSCFpBsjUdWGAOvfNSS6hb6XfzaldvcRw&#10;wQ+ZJuAKIDx0HcVuW/8AZFlYw2+l6eGZmzJdtOcIPXbjr7U4rm0Zi6jkNgtNI0a83WOmrCrBcTAD&#10;DN6AdjjOeO/FOvTc2gkngjKpIczqvO4nj+XpVOSHT7vdb3sjsbdw+FkLEEnh/wAq1rZZmWKH7V0z&#10;g+tVNJbGYQ6esSRyGNmWRgp2x5JX69fzrQtvDGqSxzXUd1br5X8MkxwDjODwf0rNkh+2r5eoz71U&#10;sFXdjp7e/Xipm1CWFkt1g/d4bH91ec4P169KgDJGpa1p2t/YdYm024aNRK0Vj5jYG7B3SFAvfgdT&#10;TLE6lcyNfSW0yrIA/kxtkRr1Pbk+/tT38SQahpl1cxuYms5NkyzII1APO7kdBwc98enNXpNXs7zT&#10;YdL/ALVgsxbsGaRU5n+XgcHj6jBrH2nvWLcPducfqVr8bL34heVGmnJ4XYKGgmUtOAqbWGAOCW5G&#10;emOa662t7DS7LatpHFtb5yn3icd2HzN+J/wp2q6r4ytrc6d4f1W8tY52Zluns0lZRgFcfuyMHd3z&#10;jHGK5+/uNQkkFi0t1K4JklkaMZIAwykHPOeegx2NEp9CqaaWpdv/ABDaxxu0MStCuf3qqAIvqD1z&#10;9K40xXGryKLS9t5LaVi7NLAWGCfukHqfr+RrobPSFkluVtbqZk8vmFcZHO4kDr04zVfULuw0hNlz&#10;ZNtuW3Qx+ZiSdu5Az83HPGayuyyvpkzm9+wWkqeTb25VVt0KbiADn0K88DsawvFXi270CGW8mhjv&#10;LiVD5bMCWRT25J3H2GO1aMFwwmZL+5If7RKIoYLcM0cXGD8nbavAxk7jk1kXdxpP2Jrqyt9QN00m&#10;I4blV2nHVgpBwMfljnFI7KZwK3sPjGeSBbi/W6kt2llaaBWQcscbXUjPy5x69K5rS/B11f8Ai+1v&#10;rPXL68fz2dAW8oyNubIwRhgo4GQMKBivUkit9Is7eGbT45p44sq65X7UxU88D+gz2NSaL4U0TWbp&#10;tRfw1PJcxxvEl5bq4bfyCqjtjqWx+PoG3towVh3hvxtY6dqs2jalp1qkyxF/lj2qJNp+XaMqGI79&#10;fWrmqX+spHHpPhe7dZLiMGOGZ18lFGTyo4UAYxwCcVR07wPe+BxdSw2V5f6jczRvJ5lxKUYbgFID&#10;En64xyRnrXVWOs6HYf2fZyaCzNeSi38xFCyDI6Efx4HpmtOSRyzqXldDdHsdTn0tbi5mS5lSZmeV&#10;W2qoJ+Ue5wOexHFXoNCuWIn127RmjVhFu4UOd5CnDcjCv1HTIJNOiuoYXhmt7KaO1tsl4ZLd13bT&#10;zliOVGRyRjHfg4dc6s+syteXuiW/2GG3DRtbRySPcjJCCPBGVKs2SOBzWnszjliNbGZ461XVNasm&#10;jh1HyHuBhIwqlAM4AAPQjBwwyRXOQ+DnkvpNEjuP3UkkbT3Uyh8nAVijSE/N8vBxkCtDVvAd/wCI&#10;ZpNS0uSa2dfns0uGfyl6nODuA45PB/Go/EPw51e30eTQTc7ridGltVs2VUzIM7P7z+xwMVfKo6Ix&#10;c76sd4u8S2NpfWfh+2gF/d26o1vIl20ksfzHI3tlidy52cDPPHWuT8feLNQm8RSXtisN5NbpttbW&#10;4tFZMchk/eIR1HQZ6noDg9J4X+G+n+HNMs7uW0jjvFljnVLyKKT7RIUeNV3O29fmyTgcEetVNY8O&#10;+HtY1e40LXbptPmzuuryCCEvtYcxhnbGVJyWBHHvTJlW5dtTG8HRWg0NtY8bWFnYzJeB7bzv3wB3&#10;HChWzsHVQBtGMVmnxlqV9f30egaFp9nY28SyM1gNsf3uqpgjdwGOAuOnXivUPiVofhez8FM/hnTL&#10;6GRNNAmE8gdbphtwygbsZPOPTHY143Z6N4smhksbLRryaNbVWupOP9HP9/IQE7tgZV2kFcgcGg1o&#10;yi466GvZ3l54s0L7Q+q6hawzM7R3C5KhkA4Xbhoi3PIIJyfpVLQfGPjjQtQL63rOr7bhTJJNHeZj&#10;ZsKARGjgHk9SAenAAxW58OtA8Yf2jHqktrYtawWbyR6feKsrzMVfMism0DLAKc4wWqSx1HS9eu7r&#10;wnrnh2ya6seZrfTTKrbdxCyu3VQwHIzjPFBrIsvqGnabbefrqahcX0FwolgR1CBieZED5+TH1zk4&#10;61u29vNrekHU9C8TSWlvbt5k7eSI3niUgjaCo+6Rux6KPXFUToUV94fZLu2Ec0lqrSeSwV0RWZBs&#10;yR8uAPmOeOc8gnBtPEmj2djJf6P4njmaG4MP2dpxg7kkACFw3mcA5xngACgzjJxNrUvAOmTBfEQu&#10;Bbai1rJK2prEVZOCCpPL5x7nI9K6zw3pq2ltCUvJZZdsf2ya3hLeaSOO/APHze3rWt4HuT4m0m31&#10;m5jEyyL+5aaPCeXkAE/LywyDk4yD2qn8QvhwUtLhtJNwirbRssdrcbWjUgsqkDtktjIPpyBxjKn2&#10;NKdSSepV8V6trPg+/j0my23DTOAi3E23HDE5wnOARgZxmtXwpbWWtyXU94tjNGHCyJ9nDOq9QpJz&#10;kVj+Gxbav4VbT9WuPs7Wv7tXvG+eaRgSSGJGeB2PQHvzVTQ/tcM0cGi+MDFJNMF+yzQoxcZ4wDyS&#10;e2QR6ZrE09p7p1ugy2us29xELdtwmdJtvy4Ibhdw5BI5+lZn2R4dUaXStRuII4WLvaxzP5bZbaOv&#10;Qjvj1x35mtbDWE0m4h07xP5P2jc73UcHzB933lB+UjgjjIxWBqFxq82rT2GieJ7WRb6NZX2yndGw&#10;/uhuucemBQa0vhNPxh4lvbS9ja3u5Jpp3USbZvlZAjDJzyMdMZHsB2oTpJfLBrt5rUKtazMftN1I&#10;WIjYDAwBwcYGR6dazNS+F2vX2hRzX99fwzzPl7uGVQkA6E+WepxnBx+dV7XwhrlxdLcaTfpHYhvJ&#10;kuLrcZLkBRt2r/ewOcDtQb8tM159I07UrqS2t9cuDK0iFoZLyUJOwjADruY7vlAGfXrmorP4eaxB&#10;dQiZPsK+Z5t1eGGJgFCk/MTk++eOQKkTwl4TsZJbiXUJvtW1GUs5LCNlbOQoBG7k7fvYHAwKtXks&#10;CaYqXEV032xxHJeeU+3BbAG0nKrn1PSgOboc74m8GaG2jSTz+Lt1hKwaFvKU9RngKOgz27Zxis2z&#10;+EhgjmPg9rO8tPs6HzplG4sVxIS7fMdwAGOBkV22taD4Rv4odEvkmS1eb/RPsqNlOAS56DYD9R2q&#10;nosctlc3OlW+nXMflBElk8wBOeiEAdQWOfQEHpig1pyZxNz4buPCOmtqGsa7Z2KopSNorQESM/AU&#10;7OoJHU5A7VoeHfiVP4H8LSafFApt/szNatJaokaL3wuSFA5wPpVjxP4C1XxPqcNppzo2h4JkMO1p&#10;GKbieGUDaGx3JPQVia14R0HRfE62epz6mqXELC1szom5XYLyNwJ3rjOM5GQcHOKXKomtSUeUu+G9&#10;M1/xN5wtzZvoeoW8bWs8luokSSNpA7JFghW4J3ZyT+vQap4wXwXbW9vda615BNGixxrbxh0jYnc3&#10;JB3AAAlh2GD0rP8Ah9o+lWngjT/DmjanNHCiStb3VxqAuZdr4JBz/qvvL+7PzAYPfNcj8Wbi8l0+&#10;S+0+0kiuNMLW8dvJn/SYmLDdu+8CrYAIOCcDoa1jA4uaMpaFp9U+GHw58WNq9tqGoQf2lN5/2S1s&#10;5X/eEnLDAIRiScnI3HrXrVxr+mNaf2nL45uFaa1EVvHFGygFRuDAlc5KAKT/ABEd85rwL4d31npN&#10;it34rtZUaSMTW8lxGZmkZW+Q5GSoOD129ecnkd74s8XeIPFvw9t9Tj1COdoLlvOvbWZEjKFcjCkH&#10;btT3BxyDW0Y20Oep/EM3XLH7TfSa1ocU7q8i3F5NIikxuxYNtU99nftj+Gui+Hq6FcaONRg06OzZ&#10;P3X2qOfezDO7fhlLbieOoAycGvJfBHiSw8VeOYdTdp73TbWFpnt4WknSbDBVT5SMAEuSxySVIGRx&#10;XZaR8bvEFte3Er+B4Y7qOEm5kKiOCBWYLFDlWKgknGWGT19TVEuLidpD/bN/4WnuL/VdShikkZVW&#10;S8bbIhJPG/kqQcc4/HrUPwg0jxZo2pXukaxqrfYdrG3jtw0gdWVDnccFSDu/djgE8cMa898I/tcR&#10;+KLrUdL1mCEW9r+9uLu3ugxkwVBjCBcgKrDqABivS7P4s+EdQtXTRdUa7WTyW+1w5jjZtu3AbaB5&#10;gwTgH5hjjih6bmUuZnb+Gbe/0KXdrV/PexzbYYZGZto4Py7M4BHHPrVc+BPBOjaguoyaXBHtmeZL&#10;qSEmY7uSXbupJzgkj8q6TTr22itbS0vSJJGh82NvMxuwPvY9s8+9ZOpfEbwTbzfZL67jbbkSbxlD&#10;+PSsJVOiFGEnKxHPZ2d1dyTNrH+jv5ZSGzTySkgUbsMvqx+nWrVv4WubotdHxPqGnzrA7BVMTr82&#10;3jcVPp6evWsiT4i/DSQ28+n+NrTO8pHbsp+ZgCeCByPfpWtqHjOwt9OEg0yS7kOAtvakCR1BGSuS&#10;OOv5Vkaey7lvy54NPOnahr10zfZwhnMcaYz/AB5UD5unaqnkRpB9kuBJdM20ReYwBkOOpbueM571&#10;Hd3d7NA1pbSQyQGMeZDNIvmBcd2PIJqzo+q6TryQbWUxo2C0KltmAMknPGP8ighrl1I/+EdtZt0K&#10;6bGTM2145JcDaOv1Ht0qjqvwsaS483TJxaxx42tD8qevQY/z2qa7n18am1xp0MU1nGrKskkbK+Dk&#10;ZBz3rLv9M8XxXtrJcagtvbzJta3aTIP8WQcZPHv+BqlCTCMzUM2q+EtJutQvdRt5lhP3Uxk84xj6&#10;1Hf6peavpaXV3Zi33kr5LEK3Hcd8YrGm8J3KRXFtqVw8sLKSZMHbI3UY78deec1y11peqs15daZ9&#10;pulSPEcccAYM4U4UOeQcnJUZOOCKXK47mkWdJcRQXFysJuW2eXndu+VRjqT2NT6B4b0WxtkvtPmE&#10;kcjNI08t88rFj3DOWwfy/pWV4fTe8Vvd20jGTak9ksIXbgYYOx4HXv8AlUc9hZ6MVi0rT2Ksu6az&#10;UfNIAFztOeo9P50ipSctDqrq81rR9QiXSzDeWslq7XCxyMzBsfJxwDnkfl6ULcyWS27XKw6fNJH5&#10;ojjgDbuehHPaud0zV9OeSDytAvIQu6byJsKZV5Uk9gAR0+vpVC78e3MdwltoOk3cNo87rcSSRuNu&#10;0ZDBiThDjGcYoJOj8Y+OrLQZ7i5vd0kC4iiEkixKzAfeU56exGK5EfFS+v4newW3m09j87LdrvVV&#10;facjOVBx656HrVXxx41+HepRaffa2IZrySPe0RWSZlHXhEB3cj0rk7+78H3mo/a9L0iz2xN/pUY3&#10;RMWIzhlHAYnPGCfXmtOSRSjORzvxh+GXibxrdLdaZ4Rt5rW3vYX0+3uNSL7ozIhYDnLZwW2lsNjB&#10;FTfEK18V/D/SLrXLHW/t1lIypb6PDDK8g3sq4QnJR/4uoCjPUVa0if4do6CXVNRj1DexPk300ax7&#10;Dg43YQDPy7jwPUA89TfeK9YfwVJeSpb3lnJIxjuIWR1i45UsrfMR9c8Hir9muUn2XKcFpniuwtBf&#10;6/4l0y30+F7xhb3jW8gn1DccBiXOQcccfXjNVPAvhD4C/E7Rr/xX4T8E6beXFji4vJpLUbhKjONw&#10;Eh++d3GOVDNitu8+D/xs8S61aeJfD3hHR9Ys5pGknvNSmKhM9CN7cZyMAD9axbOfU9GhfSx4UtbC&#10;6VpIVfRwsgl+cR8bScjJPXkgcVEoSOdRUqhuab4MstTku7rU9O03U3uIyRFrmlwX0UK4DeWoYHHB&#10;PyjAJNY+tfD/AOFdteDUvHPwbsb69Vnt4209Z7XKZPCKshUKTkkAKp6nOawL7wf8StQitdXHjXZB&#10;dTCKa2trBfNds4jUDkEgenORz0xXR+Bdc8Z+GQ1nrmtrq0bbpI3mgJkhVRt2sQoA6cHp1qLcu48R&#10;CnyJtGPYaf4e+0R2jfCCGe2jh/1MJaQonOAxkOFAA6ZJJzjineH/AINfs0fEDW1bxR8M7DT3kuCl&#10;vqCWe3d04OwjAwO/9K3PE/jj4d+HbyGXxt4jt7e7vlaSG3gulDbJMspIB49s46HGe1Dw345+EPh6&#10;6uLmx8aafqDXVwsf2K41COMwyM2CyAtuLHO0HODkYrblj0CD5YrlPavDvh7ww0cnh7wzrN0YnjK/&#10;aGmZlCcALyenX5c8DiuYuvC3ivS7RvDngr4jwW5kkmW3sY4Fjj+TkhVxjOM9uaw/CPiTWtT1VpdC&#10;TUJtNVg3mW/l5kUOd0m0cqowV78DrXUaNoPhHXdfl1+18UXN1p9jPIVuLiNYkt5f4kycZxnHH41m&#10;vdkVGtd2Z87fHr4C/HPx9pEek6l8TdesfOVhlbWLyYgwxtLxruI3cj0znk1v/sFWPxk/ZJ0/VPAG&#10;m+LI9a8P3kzSw2d4rLJYu56I/Rs8ZBHUZr6G8SWek3tmmoeFoHvpJsCN7SFbmPeOcMAeMeua5OHT&#10;vGOpQHd4W01bO4YNJdXFq0Ks/YABiQR0+tdOHx1fCy5qUjnxuBwuPpezrRujsI/2qPH+haPMP7F1&#10;C4kTdJbi01DJznhCMgdOnHevm/8AaP8AiZ+0v+1lqEfw2+IVrbw+G7e6juLT/SvPuBLnaPlIwh5H&#10;5V75a/DI6dcxy614Ws4mj2vZvbagQJTnqAT26d/p3qPXfhDout6qup+HGNnqFxIBK8RBDqrKWd8D&#10;kAfrXTWznHVouMpbnmYPh3KcHiI1aS1R8R+Jv2P7jwl4dvtF8KfEHxFb3OprtvtWvr53mK4/1cTE&#10;ny0Gf4cHJrybw7/wT88VeDY7qxHjq61LT2jDQ28qlVRs7iRzyxyee55Oa/Qn4ifC74waC9ifDi6X&#10;qWmxzYvre+t8vtIHK/j61h+JdC8d6lp9odX8Pabpk0aN5kNralhOvHoB2HYCvIlKVz7HC0aMtWfB&#10;Pi39m3V20OLQfK2PuUreXMJ2owDjAU+gI7muam/ZG0PStVsLq+imkFnbKCqqFjL92AycnODz6V9p&#10;67apq2p/8I1qvh2YSiTfGYYWUDHfJ7H681wXjT4VWenX63wk1InzcNbpI25ATgckgfh19qlSnGV7&#10;nbLA4dvVHyVq37Jljo8rXEUR1WNpMoVuiqI6gY3Ljn6GuOuf2SviRq8zXh0VZ9xPz5VQOc4AI6DN&#10;fX8nijRX1Gz0K0SztWvJgDNdTIZOQOD0Ce5wB6mvVtO/ZX8c+NLCLXvCdvpV5ZyJtWWK8WRQw6jc&#10;Hxx7Vv7Y5amBo/ZPq/TvFviPVLFWfTvsl1IFaC4uply+ehxnOcc10Nnr+qWZaG3sZ7/UBB8oSVlj&#10;5/2zwP1qhpHgDV/FU8za9ZTKkRVYoiV/dt/eDkZOfrXa6f4es9JRIdRvVmMa7SwVR+eKg45VI9DH&#10;0LTNTvvLuvEJjS4mf50X58H2PGce4xXWQaRbJCtwCT5YxlztI/DNVICuZLTS7NFZM7Rvxx61oraB&#10;YlGpXMcTbeUVhz7UGbncVo7WQeZ9mjmZegK7m/WpRK0cglmhVSP72DWVqHi2z0OG4uLUWsccKkSy&#10;TSbcMOvPtWTL45h1e3ha2khkWZW3XCTAqv09fb1oMzotY8U6PoiSXkiebcSAIzW6jeF7ZYYIFcpP&#10;471C8s1sdAtt26QpGu7bnB6sX5I/M1VubnTrTUvL8U6/F5rW+ILeFlDOo77fvH64xSf25avqMMVr&#10;pvkxyMfLdsdNvzHP50C5eUvxwG01SEyXu5ZI2MkUK7VZvVm//VVq61q4sZk+x2+AUKx+Ygbn8D+t&#10;YM2piSPyFl2qZQrMjEjpnGe317VWl1a70y8he9eSPAZGjiHmDB+7k44zVqDZvGNNou3fim6v9ZW1&#10;u/tX2hTs3Rb5B05xklf0pmrahp9pZy3d/BIkxkB2TNukCr1bvgVleI/Ed/o9g9zarNHI64/cqX2n&#10;PbsD9a5W88Wa9rUS2kkLfvI91xcnAcAHHT1x+FPkmaJKKN648Sq9pNqmk38borfudqn5MevofpWH&#10;p/xAv4ZVmk1nFwSEt45i7u3uCMgfoKr2tpcagvm2aNIrMG2RxgZ9unWtfw54HTSLi58Q+L9TxDcZ&#10;H2OOcsiqOMKvbj2qow7k+0iT3t7qWvW8enSxtcKzN+7kjX759cg5FZdv8OtQilk1bUpFsbgsq+bb&#10;3TsTGv8ACM5wD3AHp6VrQa9aG8nh0lmWC3XZbjcCZCMknoBx9TWHfeO9Q03VF0+XTZP3ih3CsH98&#10;YznPf3rZFKUZbFzV/DNppeptf/2vMsKx5kiMoZp3I7vnIp2tapIbSVLuSNpo1VImmkZlKHkDPc+1&#10;YKXya9cM8ULQrGxPm3McimY9sIcHjvgYFaGs6RPaWEYezlmmZElt5oW3Iy55AXnoMc+tAOUY7kqQ&#10;WF7Jbq+kLdNCu9neRljQ5wCBnkj0xVfU59Ls9KdjYTrcYOxoZAIx7dOmevWqOlanrWm3El1czRzQ&#10;gAJaKF8xpDIo3HHOckDHqwFRXPimOPW3v9WS4h3TBRb/AGVtpLcbRkAZx7/nQHtI9yOwW/0+0W0u&#10;IdPjDbWlNupLKMZJDEDJPbHrW1DY6ZrmqIbNoVeCPMvmZ4yPvbuOv/66m17R73NnBeR28U7BXjg2&#10;gsvbcMEbsAHJOeKunwtcx6gmn27zQzbTt+b92T3Zs9PTFAe0j3HaHo/hnwrG2s2MMPmXTb7mVVQM&#10;+B908fMv1qPQLc+INQkm8W6zc3cawt9j3AgBeR8oDYPB9Pzq/pvhe8017rUPENxbO0nyqHm+VFxj&#10;p0q7ZT2pmBuhiVYQkKwnIYdd2FPAPrQZylJy0K1j4G8L6VYyXE15LcWqABYbiEERN97I9K1rGaLV&#10;onsrKLyVReHTAB46jgVzNl42u9R1eXRNOW1kl85JZLP7QpZIwACXXOVHQZOO3qK7myt7nWfM/s7T&#10;laVVUY2nlc9sfe9sfjQYyl3Octze6beFJdSllkeRvlj4yAeB3IxXRW3hk3msw+JdQiZbhYvKjZmY&#10;sY+4POG5z1FamnaMIYYmvXijut27b6kc4/xFa32KSbbHltznZHtGcUQ1epy1JSsQaVY2dnAYbC3W&#10;MbsNtQLu9yBU1vYsSyqVLBmLfL+v1/nWnYwRRQxrMYd8Y27lA4/xqSKbyWZpSvzdPlrT3YyM/eZR&#10;0/TLpP8AWOuFzh93J/8A1frVg2kdvbbrws7N94RA8fSq1/qcVvMt3aSbSsoFwsjHaB0I46n/ACat&#10;W+srOn7iSJsZyFG7HNTNor94c9c6sba6t9F0zTrmHzSCLhoewHG7uOPU0eItc122Zk0SNbifhWh8&#10;/BAzjP0GGP4YrQe6iW5+yzSSTyY2FtoGD061HbpptlesYJI2ljUeai4LLuPG70/Hr2qbm8YyMrTf&#10;C011qF3f6hJbtdScTyRwjBfaACxwCWC8AknjirsiXttN9puNUA6fLkqB29fxq1rXiG0sbdpLi7ji&#10;+6T5ziPrwOp71zemanN4hlmit9MljZZditdRlWZhxtAOOD29e1csviNEOs9QjSKO+ksrhmVmkkuD&#10;HlpCo2qQSN30we9Q22u6xZTK0OmzR2xRvKWOz+4+VyDj13dAM8Vr3Oi6rHhtQiMTPGTDHMT83Iyg&#10;AHUZI9fXvVX7NOjmWwaZZIR5simTyvKT3z0H+9ycVJcYuRYuLzxJFpP2i51D7LDIvzRrfkAc43EA&#10;8A9+PSuO1TxHDKZIR5jefebNskbMUXG0lhnp06cYPSuk1rxB4b1DSmS38Q2t1qEtqyILYxsx5GFw&#10;DjPvxnH0rh4da1O1tEkghXUJLWV4rxYmK/MDjBYcKOPUUG3s0y1YXenWF+LHQFkmNzGJZlZnWIcg&#10;Z2EYBwo6YHtyaZZ23nSx6vbadGrQzEQzTLn99k4IOCVAOSD/AAnoadot9c66Lq3OnyRMr4nkELHC&#10;NkBUbqSMKORzj3rrfBFobHQ1s73ZNcbmWHbgl8McDGOuPShe87IUp8qsc6fDXiDXLldX1PyZFZQJ&#10;Lq+33U24sflUSnGMdyDmtTS9CtvD+rM2mx3Uk+eGjtWWIrgYUhMKQCOM9D05zjau7u8vEa31CFre&#10;G3UnZbKSR1C9Afm9fQ1zb6xea1qa6ZaXqpD5I8y4F0ysjg7tp6qSRkHnOQQcYIrojT7mEpXepRv9&#10;Z1DV9Sj8MapZ3TXVxdF4Y2G2KGMZyS27BBU4I69OOxSeGfxAbex8LeJJGWNnge7mUvInzcgt95Tx&#10;14FdL/bC6hczadpEtveSMh82G1bcU4HUrke/POfqMwJpFlb6RJf/AGHUPtHzJ5KSNhiD8xIxkgZ9&#10;N2PatDOUuxXsbS48O6nJr0enpJ5MZWaO3vHVSyA8spO3aMnjbwTnJqVvG9t4ktTDrXhO5KzSRC3W&#10;NS3J3YYlTtBGV690B5wMOutKuPE15Jotpol2vnSM9xeXEhVI85GEwP3ny88Zx9eKTUfCdr4YurPR&#10;tBk1K2V2bzoxJtR48gHl/ukZX7vJ3e9Bxy+ITTLO68D+GbjUNJMFncR+bMkexd5jJYkHeActxwDy&#10;T3rT0/xd4v8A7UmubzxBNHay2oZWhCLsIXgDKlG+bjIwSOtL448IW1yftWo6dMbWO3WSVpM7tqgs&#10;2SwAC8ZJyMAYGKwfFnjDVhZR6JZWrX1reeXJpv2ZWSbaRlyHGV2KpABGQwI9RVe7ygjm1+JGr3Hi&#10;PUHur7UJmtYctb7tkErLJjdiEqMZkySVORx712ngOWDwtAtzcT2cOoSyC4vLmNkZU2ldokJO49j3&#10;ICnGBweA0D4Q+ILzxFL47nu9U03S9QiWCWPUVJcwbQG5XGMuF64OQODUX7QttFHp9vZ+C/FVn9om&#10;n2y3Eaj5ShGGJDHgMQMDHvUmnIi7onxB8beLtQl8Up4ilsY4rdftUc207lJLkrkjrleozk+nV/h3&#10;WtJ8bzXfgOx8OR3ULXDT29w8OESQxoG/1eO6IDjaMAAZ6Dj/AAj/AMJD4r8OSzaOILy1WQGa8hjM&#10;TT7Q26QHupIPPTOeeDjqPCmn+KNN1PTvEfhW0W3tJLtVeGeYKWwV3jfyTuI6dgueuaDRGpN4F8Qa&#10;1rFl4o1LU7lZNFm228P2lkiGOipkfLnCgk/7uQCaw7fT/DGkz6hBJ8OY7GLULxnhtbIFlVlb5CCu&#10;FL56Nj16dK73VW8d3l3NqmrzXEVxJ801nKkezYG3BY8g9u5GCO+agv49OvxdeH7c32ni3ZJtzqYY&#10;2yQQgl4G3kA/5FBXMzF0zXPEflalbXdxcLDDdgWqKiQrtJBTBJyxUlsnHUn2qvfX2neFUvNZeGe1&#10;uriyRo44YikknONzbNoY/wCsxnnLA9ubtpa+C8ya14z8Ojy7fyyJrO7kaJWxtAk42tyeCcnP0Gd2&#10;6vvhj/ZUmuXXhqaVbi1EcKK2ViyAFZG6jJOB2DEd6CeZrocH4f8Ajbd39mYG03UvtsT+ZdWt1kLB&#10;u5V85ALkc5J4PI6cdBa/FK105o0na0vRI6vFJGH8wPKA33h8u8HjjkEHkkVDe+AtYfRL2TRIY40v&#10;rhZRcfZ2ma1iY4bBXqPUsSAAc96qxeAta8NXEdpZ6v8Ab3eRp7SGa2HlO2CWAx82ASScdf0oA7aW&#10;61fxHZ3GqaToCwqxUXUOrQDeu5hJuXOcSZGcke5IPI5XwF8JZJJY/Gdp4xurWZ5t0xSYSefOcZ38&#10;c4IDZHGfzrQtf+Ews7idb29VbUWsca2McLPv+8SQOdpwOCBnLAHpiqvh/U/EOiQDS9G0GSaGS4/0&#10;O6ikUxTIevHJ8wrxtxyewrOULlJsh8b/ABP1LwVI2haTb3FxcXM2/JkOwNuIb5s7V5x2285NO0rx&#10;HF4m1e9u7m4tdP1COZBFDeJsYPjD4KkrKchRkEjlRngCm+M9burHwrLqB0CZr+xk/e2f2cFY4gFO&#10;CXA5Hfacg8ZrzzwzqnhrxhK51GytLeVbh7iZotsclmgWKYSFi2T+7ZmOAcBSeAuaj2b7HdT1hc9V&#10;uVgltprXU7KOK482NJfN3/dBHOXbjJyAxOBn066SXvhDTrv7Sy2sNwyxGWO3YSMflG1NwB6Z6571&#10;yd3q3wt8Yg6ml9I38bXFuWaCRQww+8MQyk889R270kUGh6Pf2dr4YnZbGO3CafeRQecZVAY52qCv&#10;CFfmJPT8auUYx3Cm3JmrqnxQ128lMPh5odNWCRkjkvlDgkKHXad3yfeyMjkk1Ve4S2s45tU1D+1J&#10;ZbpXm8y3EyI45wu47Rz7Yz71gjwxphSWaDxwy6pqFwwtkW3Ty4pf4ADg7jt7Hg8V0HhOyTwg7R/2&#10;PHq32rY0jrks9xvx904C456cfXNc508sTq5NRW80iT+2Va6t0uPLisTCjRykYIbYcjgj+LoR7VBb&#10;TWuo+G47FpbiwURvDDCpK7R6AJxgZ49KsL4v8LvCl3qi2tjeTKuy2uJTuy2SAV4yc8npxVLUfDd5&#10;4h1Ow122u1EcMfz+XcbUZyxHC5Pp6cEYoIlLl0MS58I+FPDi+XfTa1qUlzMNrX1xJOquGV8BZScI&#10;GAYL90EAgVY0ay8OXPiWOG6vLu5S6mYeRfEbScYIyemRkY6EZHPSj4heO9O8HQW+r+LNNhW0jm8s&#10;XIvNoVu+QQMjHVh06ngZo0jX18UWqfEDRLq1ltraaQw29qQ0dxn+HdkqxYA428g/jVR5VuZ1JP2b&#10;1ML4meENE8K2zaxpt3faasMQgj/sWSJTcKv/ACzCoFyignluTtxivHrPWYdKmmuYLaeW+W5NzYyR&#10;2YjeRgQdhjJKNwuecnpjFdl498TXKrJoWo6o9vdWcZS184uxXIBaM8ksw45UcGuD1H4l3fgjQ5l1&#10;eBYmmhYfbr6AKsc2Hbb5jZCvjc2Ww2BgA8iuiPw3RhTjUtc9A8E2Hhv4kaJDEng63t9djs5IkkuI&#10;WVixKl/vcLgdgRjJA64qn8T/AIeeL9I0WLwvquoFfLt5JYbq+uCwLM5YleoT5Qc/MCWJJJyTXhnh&#10;/wDbd13T9fbQfh5eR2s4uI4vtVvZG4UNksxk45BDbiOCQOMDNd1f/Hv4w/G/RNM1nR5NDjurN2t/&#10;Eka3XnWcThiu7CMfLJVejcAnGRjk5ug+Wo3dkXgL4eLv1K3udSaHUl2qzabagtJHjODv3Lg5x1A+&#10;UE54rpp9U8ZahoWoQ6r4jmvrWGNR5ckbFnZFzjygAMqBgAYDd8isPw58RfD2i67ObPxtZnXJpvK/&#10;s+1U7GlCkcKSdxAfv0A497HjP/hLbiwj1e+toZLdmlNxeW7PiCVAT86qAQ3RcHGc+oqXLlNOVv49&#10;TqtD8Z2kVna6OnxGbVLe3gVZJtotSkzcbtqKOh24AOeB2xWt4H07wL4p07XvDGrStJeJc/PLax/Z&#10;b3yWQhUeWMqWjPz5Qkkg9xkVX8E65H4l0qTWdY+GOkfZ7HD3Pib+0GUzpvOxgNmHkPP3SBxgcCta&#10;28Va5ZvJrF94VttMg1C4jktWgldSZGHDTMQvDYHfowxyeMXKTJlTXQd4e0Gw8Iu2heAtd8UaPIze&#10;XJDp99uhchNyhYptyDdggYA4z1xXSah4L8PXmi41L7RcRvxefaLaA72HG4psxkHoQOO1U9e17+13&#10;WPQtM0+3mjXMzm68zZJkKXUkHgDI2nJJOK4688e+I9XlhSwSaw3MRHcSAr9pfG0bOxxwTjjNSTGn&#10;JSudd8Kj8PPD/ia9ivrBbu6jYQ291dbpJwoOQqls7QDyNvAPpXT/ABE8Q+LPDGny3VjHeappf2Rl&#10;kjjYLKo56YYHC5B6du5rz7S7XR/CGprqXjbxX/ZN1NAZWuJoQsdy2MRvvb5c7eNvBJzwa9A8KeLv&#10;DmrwSQ3euxXEaoqtuO3Lntzjg9vUjFBpOMpGJ4a8bp4/0BYNe8HyLMsarfCa3iIZVyVO7LYwR8vz&#10;cE54NdnL468MsbG81q2s7mG3tV2yXTI8kTHgAHBbg9WyAT61Fp3hbw6lzNeeFLKyij3MJGhP3jjG&#10;Dg9q5/W9E1KxuF1m10KG4875JxcSDaFzwR/ezQYcvM7HoFt4i8NLHc6laakzeWyxC3hyyg43gqBk&#10;/jnFYL+NPF3i/S7m50PSBp0ce5Em1dvLYsrdQq5ypHr27Vg63HB4d8NSeKfDHheSS8tY2ea1hb/X&#10;DGWQjoRxw2eCARmuf8O+LfiH8Sbaz1rXvClzpdrIJJprGGMsZlK7RGSehxkkgDBHFaxqWiRKjUvc&#10;9Al03XNV0mzW+1W1uLl49yoybQjdCvvx68c1n6R4Q1zQoJbrwXZabpjzJI15LH/qpizZONuOcgnJ&#10;B61naj/wkZ0VR4a8Qg3loreal1YxyYJ6fLkYYDHX1qh4Xv8A4yapebfFfjOxt9NgnZo7FdMSKSVM&#10;5Acoc8eg9Mn0rNyuEIyj1KsJuZPE0H/CRQ2d1IdzfY2iDqrhgwkDBeCRyOM/Lya1rvU2vT5d7eI1&#10;n5nm3cjTNGG29AQoUMPQHiuim0K4u7PZBbJtk3OssaHLKRxt3f8A16qy6Jp+qaCdJnt1+1LCq3O1&#10;hu2j+8Byvc/T2pFHDzeC/DGu6ibzSdXmY+S0VvHdMJkG4qXwxB2g7QcDrhcjgVi+IdHuLPUF0/Tt&#10;UiCW6qWuI1EbtubLKrEbWOBtII5B59K2oNMu9P1Nn0vX7a30u08xLi3faT5hyA+TyrAgZXjPBx0z&#10;euLjVtRvJdAawiht9qotxFIruhIYFz6Hvzyewqo6yQeRxC39sNMl0yaEqk1i8kkkNuP3YXja3ygZ&#10;785B9K5a/wBW1nTfCt1ZI+mQWqQ7PszW6bcFuvC/eAAO4HIxgHoK66y0nTfAGrXCeKLO/v2uLEH7&#10;THDt8uMc/OqgqM/rXJ6lqejnxBczojeXOjSw2rQyIrfd244ODs5ycDrxzXUdEItR1KVrLcXWsSC6&#10;lkvGWGOaC6a6kaGMN94fMxILY9MDHUVLq+n/AA8/sG6htdHtY5reNJjHqNyAZIwdzcOxT5Rk4Pas&#10;DQ4/CnieZfEutWOsaOZmJ8wws0KlSQdsmMMoA+gPHFULuw8DXrppvh3xfba9HHGIriKxuCXKNwxJ&#10;wSMrxwT14qVK+hpye0O8vfjx4s0fwLpGhabrk2mr/ZiDSdQt7KKaVLcHZJsbaVAEgKjgEgc+tcDp&#10;2l6+1lqGu6beWskMKlprxrGO3e8mZ12qCm05HLZJGCPwOX/Y9toNyn9oQ3Edl88dlbScrF5j7hEo&#10;bB3ZGSRz1JxmtaQjwbK8Wh6rHLaxvIWsvO/dwSko5343YGEONx2gg56cUZew5G2auoW2ra9ZaePF&#10;ct1Gt7CRcW5maeNoURl2+UTjZ0wvfocgE03x18TfB2qRafpXiXwlcQ3llp4tm12GEzz+VsXbEwBL&#10;nAAHJO3pjAxVvxH4csfEWgQa9cavPHZbjNNYyY3PJnbt8xB9zoBt5B96m8I+C9c8RzXVloeuWUcj&#10;qjWNpdRhfNIXLBWkByWO5uSW55A7c9T47FSw8akbNHK6Vonwa+J93CPGHw1a8sfM8i3k1CbY0kiH&#10;+OPA+ozng9q3of2a/wBm7Qjc6rbfCHT0jkiaJZjNw4Jyyc5G0sehGCeetWb20tbG9HhK/SO4u9Nu&#10;CWjtbVSFLdEOB98fN0P8Prmmyxa7bWBvtc0S603Spmxa3DWZ3XKgDkDbyQQMkE8e1aWjTJ9jTikr&#10;HPaX8UPAtn4mvNM8YeEJY2WSZUa3UtNPHtCghmOMgDjGMbRXQy+L/h/HpcEHhfxBq1jA9nmGNo/3&#10;syuSWacsCzMMlR1AUCqH/CvrfV7qTXbZdPuodPXyFWW6Qtbt/e5bpjB44we9O1L4czW+n2/ie9VV&#10;mk2pavKpAuFzn5AB8ykdBWMnqZSw8Yq8NzY8CeOfDHgiPz9E8VatLNNuFtbLZr5btgg9QAQBjIIw&#10;fyrrNM+I/iLS/Flvby+IdNurTUJCwh8gqwwMnrkZz69TzXE29v8ADrQob64juLm1vl04zQt5JaNG&#10;/ubeTy3Y84rN0H4k+FPHOiDUtJ0iNtUhulSGKe4IVx0kwmMsc5HB44zipOf2Mj6O0X4qaTeX0dhr&#10;MFrG0mRNH9sTeoxkOcHGD9c/Ke2Kcl7pOoatNqWjX83kyR+VEWuGaNiWzgc+2cgV8y+Gbb4eXWqa&#10;hfa98Nryxu1iaE6hYzTMzDJ2sPbg+wyfevXvhlaR+D9Fjm0i8m+z3XzW4vlJEfbJ28j1/Umg2p05&#10;M6TWtP8AGOoXK/Z/FFrGqy52yWpc/Tkjj3qnB4b8XPqK/wBr67p81uISFazgPznHXDE4x9Oe9blz&#10;qmhWryXGpBIrqI4ZpG5/X+fSq+qWaaobe60TUlhUY86PYCXHXAPbr1FBtTqOMrHEeNtOubFts2sT&#10;S7Y/3aycKpHoO34Vzk3wy8NeIIRc+NNYsVt98b3cV1Ijsqk8NgnPau71vS49QuVgMrecuf8AWLgk&#10;egz96vH/AIyfBLT9Q8RReOor9o5IITDdRo7MtzH12BVYAkdvTrWc482x6EsRKVOybuJqvwhs9Q8Z&#10;NceDtfmvNL0uNY7LaDkrjd5SKDgAc8gdPU1d0bw94vvLVpLvxba2ZErBLS31AxrCueF27uD6+pr5&#10;I+M/i79sk6xNp3wWivNBW2Yw2cUN4BGIBypHGRLnOTnmvG/E0/8AwUi1XVnu9aW8ubjaA8whU78d&#10;yR1PvWPsa3dHkyqZnHbU/eTbcXCp9neWNFYHagzjHtRNNYxOEvc+YG+UhRtY4rIvNVuIbZ5VDKy5&#10;CrJL8sje5Hb6VSS+xbJdxnfcN87rGzbB24J6D611GnspG1L4ikkuv7MtEZflO2XyQFHtk8GsPVfG&#10;FjpN55V1qlypXd5LSKAXYdhkHr61R1DV9DHEks5u5pcC3Wbcoz6VzOp3/jbxsIbLTtKvLdrUkXF5&#10;cWsfzp0yVByDke3HWgqNN9TSk8T6td30smtaJBm6UrB9nlDyNg5bft+VQBjGTnrUR1v/AIR2RLm/&#10;L28cocCFbgSKzfw5PRfcDr3rA1jQfE2tibSrmw/1J8zbYs0Ib2kdhjn0B7D1rS8OafouhvLf6rpD&#10;faotiLcSNuhPGeNx6gfnTWpfIh15Y6zqd9calpEDRbZMT/ZpgW8vbxuyR8p447VNeagvh3SJHu5E&#10;kab5GigtRIwAGODkhcGo9d8WXMmlvbwa5Fb7lw6tbBVY+/T6cVz9/wCMr3VLWHw/oc0JmjJRp2hK&#10;icgcjAwcDPJFb8qMo8sXqbltr1+unxLdXqx26oZ2m8v96Bn7p5Kj3AJPtWH4g8U6lr9hcR2Fve2t&#10;r5v+sN5tUtuxkeufpWhY+E4l1WFPENwrLcRKr/ZWHls/885711snhDQlia3naOaMj5Y2HAwfYfe9&#10;qpWRUZ010ORhstMskgg8S6tc3Fy3zCOFhIjR+rAgDP51fu73w5baf5+h6PG6qytIrR4DDuDnAGOv&#10;cVe8a654L0Ox+zxaSt5Iy7LOEy7EDAfcJ6n6DJrEj0yfU9AZ57VrO7W2aTy1f5eP4QCMnABHPpVX&#10;JlUvsa0WuyW+kfZDdWtqqx/uY4VRST3C7RkiueXxJDNdvcXitfEZKLCq7Qp7kYzXLazdSz6i0ly1&#10;5c3EKiNWij2uuepwcbT6kdPStG1t49KsksrKKL/QWBmVVO8sy7sMxOcY9RRczG6nPeXWoyGLUbgr&#10;cHA8m4LJFt9VU4GMexNQy21loupW+ox7bh92+eS3RlYhQcHB6t9Dkn35pB4luLa9FlpEMTecxl86&#10;CRSfun5Rk8nPfpTNL1C/fWRJqQtY5mXO28uUTGXGOGOOuPY1O40+XYj1EXN5bfb7wvdTibzI7e6m&#10;Xftz1AHA+pOcUraWZ0kTTrWaH50K2qD+Fuo+UHPPP6mtPxHbeLbvxLDa2ECxeXL5022BRGygYyGO&#10;MqOvAIrauZtb0Ows7+YQxNIzIZILcKDL/fB5wM/hRYG+Y5+D4a+Ibi6ittdsoLjzMm1Nmu1oxsJL&#10;E7RliMqOQcMfw1Lfw/bRaotrql8tqigrDZ/aFY7uykhtv1WpR/wmMeqQXniO3uEEa74ZrXJ8wldo&#10;yOOeeDV+38E+H7Q3Gsajdt5jfOv2iQHDHj7vb0o5RE174R/tmRNP1IPdlLjbJbq0bI0agAfLyOnH&#10;fFb9xFHa6WtrYIxWL5VUNhVYLxjOAMVWsYbjSbU3Kaf+8eLHl5KuOT1Pp/OrGmaXJe6NMl9bSQuw&#10;xCrnzCv/ANc0cpPPE5vVtauJALVpP9YojkG0MOfr/hXW+EPsXh+wa/1Zt1wtwzrb268qOQpLZGMZ&#10;+ntWZpvgbWNRiWO2tpY1jbK7yAzMOmc9K2V8F3z2cdxf3wjkjQfavLXfIT/d4HT2ArTkkT7RLcW1&#10;8I6Zcat/bF5q1wz7t0MM0heNc+inKg89RzyRnBIrs9J0/TbCw/0kzbW3LJaQNtByMfgPw5qK00Ow&#10;soo4FL3G2P5S/U/WrCSSSEIdq99vXNHJIwlU5thFvdLW5jS20qGOOFCOVDEYHTBFTrNEJHBRY1Zc&#10;jaw4/wDr1XutN8+FlubgCOQlSpwOD6EVDbXFqbJTYTJIvKxybc5x7/1ocXHUd1JElxfIkbfZk2tD&#10;yFdDjp9MVRiuZWk85kbzJGUMs0hwV7gADqfwq0kFszOLhm8yRgzKzE8ioNsHnyXojZmRSB0AHrwf&#10;Sp16lcth7Q3sTNNdXsbAx/LHPHkDn6n/AD1zUNtaLJbTiCDT/PuLXakzb2cKDypGR8ntj8KjlubW&#10;/sVtZ7nMbSKI4WXDEeuR2p2p/ZLW1mS0nmxGqZ/c4VVBBwo9MdT61MtjSnHmQy102K3ga0GpmORM&#10;JI0TYZuPl5XGBjjjtxT7nWXt7RYTcSMzL8nQLx2wPU/5FQ3mtR2rtN9jVivMny8qTxz+NZVp4nuD&#10;fyapb6CAY1MEfmruQNjJkA+hwa5+eR0KlI2n17SvsMa6dp18b4SAz3LPEY2A5VMFuAx/xNZfiHx1&#10;4SEb6lALiGeFg1u4cbPMUjAzwF59AcVy2uah4w0K9uLuw8Sqq6g3+oXTwwRs/wAOeRnP05qnqOga&#10;NLCt5qVilykC5hjmYyDcR2A6/nxSCnQ5d2dsPFEXiXSJLS905bqaRWP2h7h5+eN3Dk4HseOKqz3+&#10;p6dpf2G2u5G4YBbdpI/NdsAZAYBBjGFBAGKyfDumWGi+Go7tXWSSZdzTQoVXb16ZPQfrWKvjyC18&#10;T/Z4bbUpIlzhZCFjEn97H8XTI9KRvaxa8Qy+H9OnisNQ02K4uCPMiVLdJC8g2nJUjgKRkNk8881J&#10;bW1p4WmtbhbR0Sa3iMax6ejsrA/dwvA+oHFU7a1jvdYj1qT7VdfI3nWrbXYDGeQPuLzu7cV03haB&#10;F0lb3ULlVe23Kpitz+8bODtK9fY9xQKXM1oWNN8Xabrt5PZxWrXBt12tJtGzPQgehBPpk8etJb6R&#10;qmo65BrEsv2WztpMArB8xGB8rMP4SfXBBAxzVIaRc6rqii5hhhsbgAraiHypPM3DnIILAjPA6kHm&#10;trVLi8tYEhvb1dItHZUkafcFPONvIOO2PfvVU9JXOSbcdyt411XxZpdxH9i1VpNPupG+2QyTO32V&#10;sfeJGW5PPT2rPvdXtNVuI4/DerQn7ZCvl3ohLb23AvGWbo4PILHHHTgVr2QupNX8i21yzvnb5F8u&#10;SNmQBeScE7j2GfwxVa5VrPWY7ywubeGFIWFxFIuGY7eCQPl5G7OeSQOa6Ivm2MLsraNotlZarHru&#10;ox/6m323UjIAx4+YELww6EEgg8fWrkqWniq98y4upLi4tLjdayR7onTBBXaQpYgLnO3Hp7VX0/xd&#10;aXmpeTb7fLkBWGW3AG47AQmSMA8jCsc+varF74pv/B9oy65asbyMEWe213SSsc4UDj0PQnvVAaz+&#10;JbnS7hR/ZF1CnkllkWZQjqdxJKBgzMMdCDgk8d6x/DXjfwlqkuqqlrqn7uM7pN8sa3J3D94NmAoA&#10;+Ud8Bh90nOZD491vx6IU090ju5o1ARGhIC5bOBuyCBx75BrVgudP+H1leQTWmoX1/qD5ggvZk2na&#10;ACBj7oxz9R2zRG3UxfKYdvd6fFJf3l5ockkDQyGZbhcx+WHBXBcjzNxH8J/Lk1V174r3+p2N0/gO&#10;2vLS6a0jja6S4ZPsYy3zHZJuODjCgkjsaw/G/iHxTL4VZrTT5lmmklhudPmmWNrZt2UQR8B2YfLx&#10;65HNTfDL4QXdt4emg8S3V1Bci4JheJn+fbICUAdVB2kHOc4GKv3LFQj1ZqaXa28trp83jLV9Q8yz&#10;YSX11KsnnTTfOULTSZcDY3zDc/3QDjmvNfF19pfi/wAUXuo2PhjR7gx7pb6S8uBN5qdVOX3Y6YyA&#10;PQdTWl8bPiB4/snPhDT9EjW1vtakgsbiOVd9yoMe9woyxxuKkA87+O9ZfgPzzF5raDHHdQsI2uJr&#10;fAghBIJZtuFUnapbtnHBNQax5epoaJ8Xv7JnjXwD4fvE3KpW3ubry4kkc7gIgiKy5B5PyBd5wRXq&#10;Hh3xHqGnW6ad4q0q6hm1D9/bmxuvtQGYwThweWKtknk9FJ5XPHaP/wAIF4P1q8j13xfK1pe3Bubc&#10;zWSRQ2ka/d8tjjjgEk9Rz7UzxLHLrXh2Sfw7rclnbtdoYpWk84S2+zO5CP4XyMbcjC8nigv4js0i&#10;0i00dvEMHiW9t3t5ALmO2h2sSoc4xH1XGCNoZgQMGruu6ho2paDLqnh9V1S2eRfs0d1bj5SWLHeH&#10;Un5R3boRz61xvww8VR6LKpufDd1qdmsu6a80+yZoCysytGP7zfNjA6jp0q1bftR6R4p19tG1Hwzc&#10;aeYVH2C3NuY1n3Ald7NgHC5JCk4oJ5WW7Xwz8P55FtL+4X+1bW1VJL6SJoZDyFBZlB5GMbgfubQM&#10;gEVGG13T7tr99StZFtVZY5PKVpPLI4JYDGFbaRk8N9TV/T/G1ld+JTZLavNbywtdSXAhVrfcXA3Z&#10;LZGDuxgY/EVzGueIbTwBqhubi3vtSu9WkUQQ3Ns/k7Mk7RgYUehxgjvmgk1vEupP4s8MXFnfzf2f&#10;qMyofLurOO5eNWP3gDkDAHPGBnIrFvtQ0rw9LbyaN4RkvpDaxv8AbrdmuiWBUPuBAZWOQSDt2g8d&#10;xUWnaff+Hr4eM/F0WotJeRhryFnWOOKLGQqg9Gx75OM4rH8Ry6PqdpJ/wjWsyXkc800y2NrDLHMs&#10;gHzKMZwA6g4PDc44oNqdNyZ6N4V8SWs2l3iaFoi6HceZCzwmzZopi8u0AAgAgHPTABOSTU/i6TwZ&#10;Fe29lqukw28huGSa5urc7Rvj4AbA2r7qxxkDOOK8y8N+I/Er6DeB9Ia6tZIoS0MFw8kwdSMomxTg&#10;gjOQcDp3oTxF42itoiouL2CBQbi2vmD3EskinajY+b5e/wAvYntms3USNPYe8dZP4P8AE2reHB4P&#10;8BT2en/aomcboEe3MYOTGxB6kKONw6HJPIry/wCFlrrngDxHeXfie8tryE3Ijnhi3P5YSN1jATne&#10;QvmcZPynpXe+D/Hem6DJF4Y8ZSG11Caz3TyWgYRxSe68nKgjBIxweBmvH9f1bVtQW9sfD19NrU89&#10;9Dd28N2GVmCLNGwVwp6ebg9vlAPXNRKp2OinTkro9p8ffEnwpqltpo0OyvNySLJHCWmhkLFfuldq&#10;pk4xt59cE1N4RWDX9tjdHUJFkjVreO4vAmxWUEnBYfMc4Pyg8fNzXhFx4o8eQS/Y7/T4mn4ltYVU&#10;4UIDn5SOmT97OT261P8ADbUvE8HimK/8Rz3rec0htV8yR4zGGIEgUnaBjA5JxjHY1Dk2dEaMaauj&#10;6I8Jpe+Dra4srue1uNNtObWG3YG4jlBP7wEpkk8gncCSpPTArQvbrw7pl7Prtr9lgvb5kEksOBNf&#10;kjZGJHIyxAY+vpXzb8W/iLqa+K/7Jh8bx2MFsM3TLMrboEw4Rw6k5OD6cZ6irmm/ETVrzw9fWd34&#10;wbM8Mn2WWx1CKJY4wCTlgfkYjJ5ORjgc1ISPcpPA/iDUfGNz4htvETaL/qXuF8nCcA5jyHGQRu+X&#10;OB3GafY3Wt2GnR6f4dvhd28d8Gt5nn/10h+8jjduJPfJbn2ryy28TeO/+Ecjkn8N3l1aTw+RG812&#10;WkRmyNzc5yAMZx1De9bHhnxtq2k3MOiweDIbnzGUW/kyNuhn6kgEYYkc5GAPlqoxctUYyvbU9Q13&#10;xDpbrJc69Bp02pQqp+y+Wz7Dn5hv6tge+O461x/xY8eaLHp6xeKNIh1DTVnjaz0WBFaNWD/KcE+W&#10;TluRgdznrnE1LS/F3xQlhvb+/wDslrbakqixj1A+aGztLuFABUAnOM8446VvwfCP4N6of7Nuplkn&#10;W4ljubyTUCzRyg8j5m+XnIIIFDi0c8Zrqcrb/Efwbf3Jhg8PXkM+q3TS+TexRrbxwRNnylCFgBv4&#10;CkAkrkcYJ53xZ4Q+H/xisLr4b+NLC1/s1h9rM11+7kjlIMbYkiPmJJtLJt43BsHcOB6Lb/s/QeC1&#10;05tBl1C9S5QOjNKGUE8Djng8Hco9/euh17XPhre3OleAPEl5aW181wUkaaMK0lwMDaM4LnOT34U0&#10;c0krGiqRPn23/wCCbv7LuqX9zr8tzrEMawoBHd6xLNb3Hl42kpLlWwcYz0J4wayfCvwi0z4Uk2LQ&#10;2cMNmS2m2E8S/uhkDzdu7auVI5bJHA5xk/Smtz/DzxXrGl6R4MhW8Wy1CFNQeVJVVo2fk5OFKggZ&#10;xnpXL6z8B59Q+0rrWjTXl818/wBoVZGWRZNzKDuAJVSE+nIHBBppSepPtonjum/BjweL+TX5LRGu&#10;t7faJ9UvzGwjburgAKpydvJIH1rtvDvghfCXh+ztPBvhibKzSXEV1ar/AKRGgbJCsTu5BK8fMeoB&#10;7w65+z/olxNa3vjDULm1s7e4El1axyG4khba21ZGUcJhDnPA289a2NV8H6f4e0qxu/Dlr9smSZ1j&#10;m/taS281Y2yyquCznbnoD9MUneRrzRlsaGo6Pomr3CWkNncQ2torBJ4dSns5I1LEmMiIrlnO4kYG&#10;R97nOcuCy8GrZSRWB1TSpItUme9s7m4YC/zHkNJI6bnUDgAljnJPUkZtzcaxY2V5rdu/9jQNI7LP&#10;qWwwPIp4ZZlbt16AtznnNYuqfEB/iDc2ugeI/jlokcE8gg8rQ9UjiM7FjjeQwZmwQNvfPfJqTSMO&#10;bc6vW/2iPB/w/wDDUmp+Ib2yWO1EUaJDZyXC3RBXYrxxJncD91wCqkZNanhTx1ovjK0tLrU7CPT7&#10;eb959gjkMhRVGd+U454IVc98965hpbH4a6hbaR8V7mzigS8jhH2y2XZOSOhjwCxORjBOTkdRXRfE&#10;uT4DeE7keMzaag0dvK8/2PTbG4BuYgufLjgY/dHdsBaXMibe9ZHcfbvCfiZJtObWbXUI3DNaxy3S&#10;vyGKkYwSOxxg468ZrzvU/h9e+FLufUhdWg05T8ttHNIoVhIp2iMAjBHBAAB64OK8ftrf4jSfGm8+&#10;MuiRW+gwSKLmw8M3UbSNb2uxVG9IwNpk2ls54yB3r1rT/wBoe91OaLRfEfgK0VZWURtHcvDJIxYY&#10;URyLuOSTzkDIxzS5om0aT6j/AAl+018PvBVrev4l0fX9I061u0WRYb9p8c9QrYG3125PtWxN+054&#10;T8d6Xcaj8PvCWr2rL5i2aywxwRSYbJkJZ9rg4PTOQAfp5Jr37UX7Kmi3/wDxcP8AtfwjcR3zQCTx&#10;BpT+RK6tj5XAKsPRh1HNdDpn7VPwA03SEn8GfFTQ9eibLKun3qb488/Pn/VjBzlsDFURGjGMtDt2&#10;/aAjstGuLiw0rUZJvLje6jtRExZlb7gXOMNnluKteG/j34+8Qwx21h8JbuK15Y7oRzyBtBUrxycH&#10;kcdDmsvwt8TPhL40k+2eF/FPhu+1BX/fWek6rFeSqgXJMnlFhHnryRnHGSMV0Gm+JtTvE1YLq9vb&#10;Wtjp7TqkNqSF+R2JkfJ2KoUncQByB3oCUY8p0XhrxXreuR3N/wDZbrR5riZRHDqSr5gZeDtTdudO&#10;Bzgc8c1rWHiC5ls1XUbryb6TIH2iGSNZPm46jjnFYXhX4kyatBp+oX3hVri5aNXkupbcARjHPJ6Z&#10;z6A1a8fWFz4phhv9LuootSt2drJlfYcEg4x3+76UHLKn2N+PxBE+ntFq81r9okbb5ayllkOcDb0A&#10;Hsc4rJnsksL0X0Op+WZPk2WNyVAP588/XiqNpbatDplleX8NvHdwzCVZpF3kNj+dO8SXem6dNH4j&#10;OnLcSRjPlQt5f1IHcgfpVtxJ9nI6Y6nNJiOV7oqD9x5lYNjGCwHY4571xutyvpV5Jqum2Vm10rMt&#10;x5FsA0kOD8gY9MZJx/WpdE8dXmmWS/YdH+0NPO20xyhdqk5C4/ix3bPPpSeM0uPEi/Y7h4Yba6jy&#10;VkVVx0wu7Oc5z05qLtalRpy5kzgfE/j+S1uVtba8t4VgUCG3Z2bOQBnZjczMST0JrmfEOualJHa2&#10;OuWmqSJ9qDQvYCMs8ZGScsMBcEDaWHTrnIHYa/4CtdIMyXkcdwNu+MiYK6sONuQcls847CuVsNZ0&#10;fU9W3aJBcu9r8l8zqZo4nGcf7oGMdcdOavnl3NinY/E3xu+gz+C9Z8IahaadFYyCxu9HnWSZWOdw&#10;kUv8pII5XJG1sdTmi/h+awjht9OvPtySph7X7YI7gDGMl+7EgdQPxq94x8TeGdalm0nxX4203TZv&#10;NUQzTXsFvk85RgGyeFGB3qrYeGfCq6hBeeG75ZFhXErLMGM4bvke/XGacpLoVG7HaLod5c3Vw+sR&#10;faI2JUSI8ivGmAWQ4xxn5eBziqOp61ZaPqSzeJb+SzhVSVma4eRVXjBHzZBJ78EbfbNdRqVnqL3M&#10;Ol6V53kRq7qscRKn1Gc+uCAe3SuHu18M6frrR/EPWLWO1jI85pp0Xy+3K9V3FgMsce/Wto+YSly7&#10;kw1XSfE9xHLouozXqqy77v7VyEDfKSCQR/sn9cV0uofBHXLN7fx6viWz1iyjto/sN5YzbZrfcA+3&#10;eD5gXLEEAgZB65yU8feJfg94c+FVknw/1XQ5ri4mRVt7fVEuZCoP3naJjt5xhfw96831fw7rPinQ&#10;VudEmt7ea8kkkZGVnVtpPzbR8uOO4x25pWi3cxvKXwux6ZP8DZPHHhuPXLbxnb6tdWs0j3WnzagZ&#10;WDyKN7Df1LY6ElsAZPasO78XXM/htvAPiWwmS1s7kCGGPDRxDgYD8BWOOu7OeQQa5fQIfHeg2cmk&#10;WetpYyRqNsdvpqjzHZQBtHynjG44BHHU5q/Ya1rdhELG4mvry+2F3hktG3N2EmB90EZwegpvlZUV&#10;JbscLvTZNXuL3RLS8VrabAguL5wRwMA4YADH8IyMdRXT+FfiRrLo2j3urXFnD5i7rdpdx55+6OBz&#10;yCOc857Vx6+BvGt6kmkaZfQxed+8muip3M/XklskbenOKkk8OS2OqeZ4r1PTbJoZlWOX7f5YLqOj&#10;EnnPBIznmplT00KO2kh8LW+sXGs6v4p822s2CtHdI80jZAPPDEj25NTDw34d1yxl1jTvDdlfqd4h&#10;soUAYNnk87dpPvnHes/wd8TPDGul/wCzotPuv9HZoJIpFO6VOvUc9PfitfQfimJ9BuZJtFnSaOEi&#10;1t7dCVkUk/MmAeBjJIyMUlDljqVzG78N/A9ppfhJ7W+We2uGYny5YtwQsueDj1ONw6461wutWHjj&#10;w34juNH0H4i6Zdfa4R5mn3VqJWiHOMleSOBwxr0jw58S7vxG0Y1HwxHY28lupZpJ2AdSuABwATj8&#10;q5/xVb23h/V7i60G3sbOZ2hxJdTL++VshQmOSTkgAZOfxrKUeUxlHqjndS+MuueF2s/DuqaGyy/Y&#10;VbUtZikVbe3lzjygrHnC9M8Zq14z+M+kWxa1/tiTTbyS1SWznt7dWRgScktgjPGQuRkEVL4x0PUP&#10;GOmyLO9qrCTy5oUvlIM2T8h/2uM7c5BGDXi3j/T9K1XWv7B8Q+JWWRJBCV+0IrIybux54zjd05qT&#10;H2Mk73PWvCvx78R3+kabplx4Ku9WS4hZZNV2In7otg5BOD+pFaGpeOfDixzF4ZIfLWRFtWhbzMgf&#10;eA7k+o7V5Z8FxdeGdQh0TwfqU01iJGDRzIH+Xd8z5ViBg5x04Ga9j17wfZ6tLBeRoskxj/eTW8m4&#10;47cjpigqLlCSORtdA0vVbIanpdlJM8rAqZoypQHqecYx/wDqrY0/TbmzthbDw1aXG3/lqiDB4rY+&#10;Hfw5sdE019B1G7uVHmP5fmSs/U5xk9vQdq3rXQF0KAaZY20k0cZP7yQBixz60HcqrPQ7+1YwyWwv&#10;LqG4uXEsl1Cjyxr2yC+VUY/T86lbTLJ7GK9Wy/tCW2YhZmfbjjBPXBGO3X+dc3q/hy/vLVrfxTrV&#10;qLO33/6LbsyB19N2cnFNs4vE1lpraVompJZqyr5E8kJMdumeuD9449T/AIUGcouJp6zfajbpbyXt&#10;t9sjkmCxR2MLBYUzyz/MMkdsDmrM18dFsoWsgPNuhtbzcKCMd+MZA7HA96o+HLS50pN1vq95qhWM&#10;mRmU7C2OSf4V4p11NHqVwuma7NGNsmPImmVFf0x3J9hk0+VshysrjbvWtQRFh/4SCG5gEeZ49xYp&#10;lcYGOAFx0HUnqa59/DfiDxlqkt/pupSRxoyiG4b5VUAdCD/7MPpmu007w99l1Nme6VbGTgWXlgKv&#10;HILd8cAck1YjsfDkkMjWtlgSRNnymKJnuff/AOtW8YWMJTbOIu/CN5Y6fJcTecZsbbeOzYYVvUYO&#10;fxzVvwB4Z1fZJcS3N7vuhm4luJJFkkOMHzGcknnoM4HYV0VneW1jfzWOiIzTRwq0hTLY7d+n54qr&#10;4oOuJaL5V5HGzv8AvCq7yGxnGOnvWhMY3JTaaXp0eBH8sbHmOT2rjPEd+IrG4udEu7rzIbVisckI&#10;wvPTDYz+AqXTxq16qWuoeIIw0nzKyx7MkH7uD3pmo3WpSzTweZunRgGwgYjBwP8AGp5RWsc9o95p&#10;Lr/wkOvajELxn4hhLhto4wuO2Ow/IdKfrPxE8Q6xaW9p4Z0iSS1t5fLkla7YSQqe5DMML343HHYD&#10;mt6w8ERWGlrfaxcLNNMWmkmaNVC5PIHpis+x+GstteXGrx6dNDZyKrNNuLBx3xt6Y7Z69KOUEZVv&#10;4j8RRXi296YFbDNG00rSKePvB2BwfbIz+tRXt/qWq6pjTdLup5JNvn3DTgxrzn5AWPBPXoM9Qa6T&#10;Xfhv4N0jTVurae6a1SLELXNw255T91R14yR25FWLZbXQ7KFLTQobWeT5JWGfMb5fmI9wR3p8o5OP&#10;QzdB8M24ilt7jUry1ufnLLJbh1I4JAYDmuikn0fT9FhW2srO6uFITzVnWFRyOcKeoz3psGvXmpaM&#10;t2JZmRY1Td5YRgMurDJHQ5GfpVyDTdHh0f7dqFoI2mmVhMYCqthh3I57ZPSlykt2M7SfBGo2kb6l&#10;4j8T2cklwzbY9rArg/xk9SvY8VNpfhOxbVJL7VppriBQHhluLgmOHkjCqfUjn+tb91e+HriP7a2h&#10;rO2APtUk48qPccD5QeSfrVdfDFrdx/2pqMs3mMWCxQnEez1x057dafKZ+0Jbw6jZ6hIscLXVvJZm&#10;VlklWMoRjKJuwcnt90dtw6VlWWi2ltqNxLd3lwvzfKWUhEJHOMZP3vTvT4dIn8Q3skOmSTW0MLYk&#10;lmUnI9OlaVnY6Tc3SaPbai11tZfOK3C5hbGee4+nWmRdlbVtZ02YLpNjJe3k02I/JkUCM89AX2t+&#10;Z/Kt3wjY+I9hj1O0W1WNgfM+Uo6/3cAk5B74x9atvFZ6aiiz0uDO0yt5koyWzyAeeO+e1dJ4XS21&#10;ieHTYfOO4NJ9qZk8uPIwoPTIyDRH3RGVbqL3UP7IvJ7i3W1mD/NsVZxj7mT7+4PvWuIbeDZKqW+1&#10;ZMM3l4x2445/HFVdcXT9FvpTc6pBcRxxhpJYyNoPfv2//XTrW4s7+OG+tbpZoGjV4ZIZA0cikcEE&#10;E5yOcj8K2i7mcokksqG6Bhl+6oOWboc9ef8A9VF44uJDM9/IuFwIYyuG+v8A9anSWct9D8sXGMbl&#10;4rNlsk0mTzXl2s3Mas2fwAqiVFsuvLZiAzJuCtyPMYmqFne2b+ZDZ3y4afA8yU7OR0GenHaqD/2p&#10;qcbBvPszuKmN2GSBwPlPPPrV+2tbGxsY7G8MLcblU4G4jGXx25P4GsZS0NYxLWpInh0fatY1q3Xc&#10;qiBVUkysT0U96kj1R4V8tUWJX+7J1zz+XNZ0tlLc+WbeZVWNyVSb5iPx7UzWb9poG0m1g/e7V+eK&#10;Nh5eT1BxjOO2c1JcU7k2p7I4ZInuViaVjl7fCMfQk85P4VzOseIbjQ9Ea2hvpLi6T5N082ZDk92I&#10;H6Z4Bqw2nNdI3mvcM0MhVmlOGfjtVPULbRTasdQtnmaCfzPvYKsq/KCV+o4PWsKj97Q7KKieP/Dv&#10;wF+0PafEtfEHiT4hfatBkdjcabNM7bOdwYZQYUL2BJ4r2aHQhq+sSaqkbtD5imFdxXKjqRjlg3GA&#10;eAO9TTXkVl4dh/tKxWZpiy3DSZxkj7oHb6GlbxNZxafHJZWsmDETFED0XOAPrWRsVtUtoJ1SxdIZ&#10;vn3yLdfPkL25PXPTHGeKzxr1xHffZr6GPa0yJC0TMpYNx16HH4irz6jaXDeYfJiDZVnlkBMZI6Y+&#10;vOO1ZWp6XeX7xzf25ZyW9u+ZFERVuBxg9iSf0oAseKVntTJHNeWt5s/1qyt8xBPB3AcH09O2Kgi0&#10;LwTosi6taaBZia+Xy3uxcN52Dz/rTzjJ65/wpvirUrKOzki082dz5roL3zmOAu0Z6fd/HjNc3qek&#10;2WsRxqLvNrGoWOG4uMRZEZb5enQtzk0AdV4g1LTND0ea5gkW3t4keZrm3mDyR7ULD7wPVhxnAB5z&#10;WhpMdje6NP4otZp5o7lVe3eaQH2IUxn3wD3POMVyPhXTbTV7i4sbqaGTT1YIW3boyCQFAI6nOcfW&#10;vQdQn1+0tfsfhBWBt0zG7Rt5Z3cAEYwRwcc5oM6jsW7/AMKXkrQano8MTTyRoLi6ZQk3lgY2ZI3Z&#10;PHcfnUPmaTqlnJper2NvJBJDmW33FiAvA2q3Cn69cd65ix+IPju4iurVvDdxcIivH5kM2ChBHO7j&#10;d3HGehHauel1zxjc2aQWXgjUdtvMZLpvMEayAZCk4yxJbAxgcbj2raPY5Ze8d3qNnpVqt0bZLGSe&#10;6RVtka2MJboOWTngdxis7QdA1HT9a1KK90S8iguLO1CyNcJJuKl+CwdjnqeB0bOc8VsaDat4gEeq&#10;6obW3jZdkE6qHY4OOSRgHIz+FbV3YQR+GVl1K1V7ky+V9rFwoRgiqCxIO0EkEbecZ4rflI5GYOvX&#10;yX4h8M6VYZivGjgHmZjCsJFbKudu5gB90ZI28474vjJvH2marNpHh+xluLO4dprjVLuT7SpeTGAi&#10;8lSAOOBjqcGtXxLeeINJaxufsJEe/wA9bmbywibs/OJTwoX684HrTNOaJrNfGdl4u8m3uLmOSRpH&#10;82OVlBbah+o7d6RElymn8Kvh/qbrZat4xv7S5ummmfK2Yj2sNuckYJbBc7jzzgcAAbfinV7bUX/4&#10;RaHR3zdRyW5u7iID5iGwN7HlDn+EZypxjIrjLj4q6VGkkVpBJeTNeGOSS6kIjH7tWOMY2gbx1HTm&#10;n+GPiDoFkLaS9sbi6ure4aSNo/3qoMMeiA5GMY9Sce4DFxkjkfFvg/S7GzutI0zxf9n03UtsN9Gt&#10;2Wt1aMjOcrgjsSWzjHAxzg+GbfxJ4M2wT65d3CSXjMPsc5WyVW3NH5Qf5I0Gd3ByM4O37o9MuotJ&#10;8bRrYadosmoXiwm+sVvtPa2V1B+aTbhRkcHB7dOtc34y8NeFPDWjyaWZma6juJrv7C0YCy7xuC4w&#10;WVQfUdO/egqnON0keLfHL4+ajDrDaDrWnzas8luyW63Ef2oWfzKAS4icKSVyxHUhSOMmr2h/GDRN&#10;F8I2sN5pTTzN5P2y3UTXDT5GGVEbIXHy/NtQZ4J4wce6tvB3hjRpPHWv6/odj9rmlgjh/cB4xIMi&#10;MNnqTCxwOflOK1PCeh3Xh2+0vxZb+JI7q3urto4ktrWPbajgAlZP72Tt25JPIoOzl8jpbX4pnxfq&#10;9n4fMEslrfXkSW9zCRGhJ+VZiqYbbjH8YYYxjA46nxbYQ6T/AGbouleIv7NgtWl89VsfM+2s7EbG&#10;8xixIwScknBHXgnC8Lvoeli7GtJdQ4vHfT7i4hLtGrDcAdhwvOOTxxio9W8XeO9O8YaZo2s6nZ3k&#10;i24KyTtFHGBuDMibM5JUEtk7lGOxzQFtNDQ8Sa9ovihbzUNEns7WCN4rSFbPT0FxZSMWMkrNlvky&#10;FJOO+D3rm/BnhvT/AAP4cXxV4/8AENvI0x+zSacFSaaTLhATiL7hChsAgDqe9bC2fizTk1gaNrtj&#10;ef2lcGe0nEkTd1Jj3IRwBgDPc8jmrejLZLfXkviLxfpdverbk+W2nxqRFkhg4JIjB+7uUAc/QVOh&#10;pRpy3ZHoPxv09Vj8KaD9okaO8DeIGa3/AOPiMgkSIxcEDOznPBO1QQOLNt8ffCdxqtno+oeGLmS4&#10;mulhbzoScEnCSFNxySByMse/JrhfCNrD4/8A7Qi0e0geO4ut1revJIFKJ83mkhQuwZA2E/w7uhro&#10;vh74Hg8QXs2k6jb6Ve/vFX7dp7YVnQ7h8y8hl+Y5B6cZqgqU6a1sd5deHbfxRo99of8AwjFmkczM&#10;YrmO6ljkfK53IdrFdrHkDkegridaPhjw3dXGn6Z8OrPUjZ6ej2ckE0LTRsYhuzvAbcTk4IJyckg8&#10;DtvFNtpLRW/jTSvFFzp8fl/YbJpcGDzGIQMBt/1g/u+vXNYfi/wdong/WNPfXteigvrqdldru3RS&#10;GPyB2b7wX5MZIGRjvUyVyKdSMZaGL4O+MGrzardI2gR3bJY7GkvLdY1SPegSPIAC/NjJUdQp4ABr&#10;rtU8WXWs37R6fPb3jLbMH0FbtV3Zwu5DvAJI6k4zimeLfhz4c1nwdeWuteIIbONUYJdW91kk7gzb&#10;FXHJU9Tnjmvnv4sN4T8AW1tp0Wv6hGtvbo6X0dnccRKxxvdV4HJGGx2xXPL4rHXSl7Qg8Z6PZaNd&#10;MbDw7tmvwrSLM0jXEwKZKsRKC/rhuASc9AapXGkar40tVsNV0u3s9WWVVkhvmjDRW4j3bQCWDqAy&#10;YD4yznBBJwvh6RtSsY9W0j4r2V1cWss7tcwzKysFYqIgCfkcKp4zk84zzU0cFx4+nvtQt/ELXctv&#10;tH9r3Ewk3fPGuAONxGc7fu9OuOZOjTodF4GtbW2ili0PXDN/Z8awXi2UMcLRyA5MSmItv9Su7oxI&#10;9K6rx/aaZqu3V9I0TU7GK4jt5NT+zxxsWBwNjbmDEhRyTyuccHisDwBosdhYm0tIlkVQskMlnII9&#10;rqcZc8gZBPX8K0dW0rxBZ+H869KL23vJfIlEshZhuxgoQRk5z93kjJAoDfQ5PSol1LX9Rg0Tw1qM&#10;FvHObdra7u0jtJMgqwQAN2UgL/t5wMA1J4O8LXdnFcand6jta0f7LJuiinEUWMjywSJDkjsH5GQC&#10;QDUc+vXWrzTaffWc0P2WRrbbs8ooOu+MYO/5Sh6HOOCcmrXhPRdWsrK6u/FXjzbpclrvt7q7jWO4&#10;eQK2ccKXUgdMZ7UuZFckjpNNtprC9tV0zTbjS7dbdTcy3VkJzOp/gxhiD7jGQBxW9oOuL4a1ua9l&#10;v4Y7cKImKLHGkUOWczK1u6j/AFisCjfMWGcdK5OXU7/QNKglh8QG1uI5jJ5GpWu6Nl45wRyMflz9&#10;Kprr15qsF1p+rLbtpd4Ukkt7C48seXl0VgT0YEc+p3A5NJVewOhPl2PcPCfjj4R+Op49X8N/EGwk&#10;Wzmdmjh08ujzJIm5vmJ3v905AyOSD1rqLT4c2Gk6iPEGiXNjcXF0n7n7ZGrBCc/MjL864BIAFfM+&#10;gjwp4XWTW9I01rzRpZmxDDNvjikxzgg/wsfwJ56V2GkftDS/DjTi3jvSY7fT7OSMiSTcsUEJHys5&#10;cnjHcZHOOa6PaJrY4Xhex7BcaxpfhlprIanDDfWm9rWzNxJ8u5m3PsV+GPHQbj82Tkk1y+oDxJat&#10;N4m1Lw6011dSLHp15b8CBXdCrskh278KcEjsOGNed6P8XvAXjTx9qninw/4xjvlv9SIW40KGWSNP&#10;kRkBkdcKwILfKcENnoRXWXnxa+Ml7pdxBFp+m6jbrJKrSTfKSR/DIVGQM4Ix3IFYkyoTjudZpXhj&#10;Rfh/pWseIrewjW7a1NxeTWmmRfapmOCxX5F5Ay2ATn25rUufGPhfXPCa6pZeMrhfM2yR299dGMKW&#10;x8rqUPIPUbd3TPGDXP8AhD42x3ujXQ1z4f3LTLZ7JpPLkO9lH3FJGcMM4wOuPpWpcfEb4P8AiHQI&#10;9IvfCirNdLHLDHdW+yUl41bLbwPLYFhweQBTi9THlkpao8k8ezXGrzQ6N4r+IU0V1p8aysml3zs1&#10;zH5g2guqLnh2OCPuRqOT8o5f4ZfEGfwfb6hcPrdveae11MnkqzRzKu0BnTyj94dFDHeOeBnB9N8Z&#10;x+GtZOpaHqfg4wrJH5NneWuUa7DIWG1gAv3fMzgnkL04rN+E/wAPPA3hdo5fDVhbQ3UKMIreb99M&#10;xKneoBGX6HPBHqa19mzVVInN/EnTtO+KPhK4k8a/YWsp9UEklpeLFLGjdm2z7+CMYIXGeu01T8GX&#10;Hwk8FeBdWvfCmsaX4blsbBLd7hoYrWSNHb55gsUC5JHy7gSOexJrrLr4aRT6G+rwWawtawq21Y5I&#10;4mbgKi7jknB/h9sVyreC9L1rTrweOr21vtHtrtZ5ljso2iiXBYb2k+b5eDtJ/h96yehvzcu5zHiv&#10;4V6L8c9JEHjbVbrW7eHalvdLqb5dSCUXzDI23Khm4wB3xnBxPDnwr+GvgGzkPhLwPNDrWhaZEGj0&#10;2V5tyq+NgkztDZO9iWHrnGK7zXdH8FXoW88Daps0+1VmtmtQUQKqEkszHaAMMASQPTPWsddPs/Fm&#10;mTa/aeKmbSVtVjurXS1eSK9w3+rcqeWyeSG5xjJyaylTTOqnUUtjVi1DwVd+DZL9rNtUuppGXTRc&#10;XLIoYnLFSx6MTktgk55NQLpr6LBDr1zBFHcfKRHHuK3ZBZVC+UH2ZJwCdpIY8r3oSzaNH8KLYzeH&#10;rr7fYebEr3WoEKIhISuEUZ4UjJBPJOeeBWg+Lmn+FdN+0XmsaDZlLWN7GXUrxFiuiX+eP8EJxjJz&#10;jPUVMdNzR8x7H8LfGOg/EXw0um/EXRbC+jEZF1DcZZYG4IwCBtOP4xk+h7Vz3iz4EfBTwhrseteC&#10;fh14ZjvnkBtmbw6GwmQcmUDhschm7jk1Z+GfiP4PeJNYk0q40G6g1MgFWjjkWOR2UYWNGIOcYOMd&#10;D3FR/Ee60HVtQaz8I3UjzRkpN87J5Ix8pywAIPoDkda0l8OhEI3lqcx8NNBv7HxrrV3o/wAPYdMQ&#10;XzS2ssmpLcSzOW+aUhMBWccc7iASM9q9K8Cz+J77xUNZubK8W3mj23kc0YeNmHTzEfl1GeAcgjsO&#10;K4LwT4k1TQLx9P1rzILWKESb7aHzJJfmxlgASOR3+tei2kraPbLqV5d30iXm24VruQxjy85HOB/i&#10;azi9TSpGMbJHoKaLBp9pDHDII22l2aTCqMndhUGNowemPbqKoPaaWurRfbG8688tnhaCFyoXP95h&#10;wcnB6e1NXxTNrMMUSaSwkuFxDK3RiOynufpzgVx/iTxx4w8E3ENvf3ccar525tQiKzlc5CrnGTjj&#10;jNbHI4+9Y9M07yVieHUNTVUZ8hJdq+V22jgcVn+K/CE+q2EjaL4ga2lwZEk8lZRJ8uCpU9vxrh7/&#10;AMfeGNRM9x4l0m5a3twrefMwjRXILDqRljjA681Jp/7R/wAP3nj0yTXmt/MbFtI9qyr7p0/hPBzi&#10;gnkl0Okju9d8M2MTahFNdzMoSQW8YWFeCCQuQQDxkAn2rn725vLVl1hrdlSaZSyxiQ/e4xzyFB5N&#10;dbo89pdWkl6fEramlw2Vl3KVVfRQvP0Nc5qNgCFXS9ZvBA021o44RK0bhumG+ZQeM8cD2oJd0Zj2&#10;nia78PyMkkkMSyFjZweWmIu4yN2A33uo+o6VjaXo2j2llJo0cN1FalWfzDIXG3cxHU9D1PAPTpWz&#10;caNqug+YmjNNfzTxyB5pJEKqQMjK9/QVyXizw1rOn+Zq0t1qW7CtDD5g2xPnI+71x0+mKCoxbLHi&#10;T4V6TfJDq9lDbzTQ2nl2t59nzLsYjcg3E4+mMcjjis6z0JLTUrfw/pgayXyy1vJNIFM4/uHkt+AU&#10;DNdz8OvGHw7+KWht4F1HxkqeJrFfNktRmO4t2zuyw/jUYIz6VxfxH1PW/B/in7Jruj/bJocGKST5&#10;YirdHDdhjn68UGjidDFrlvo1gL65shcJIMRx2rKXQgBSxMjAds8cj0rG8QW+i+JJ4ktWaRmbbNIt&#10;szMnGQGABGD0yQAM55rF0qbUda1lf9EhuEkUlfJbqAccqfbOeAfwqTQdUs7bxC+p6VqDLcRoHkEG&#10;VAVyRnBGW4UdeAenSq5pEezvuc3FaeGItSv9MltrS1jgf/TLqz2o8/HQs23jqOM/SpL3wh4W8P3q&#10;+I7i3F79oTFvHHqjRJEAOhyCD8pxnnv2rqrW9MVpdyWnhq0vGaNna2/5aPIG4JPcdjnJzXJ6Vd+J&#10;pdNmufFHg9LdVyEjkmZiOTzgnIHPpjijmY4wjHocfZWsmt6/fyeFtG8QeHb7TIGeK0g1NJLCcLkF&#10;4pwg2HgblK5PbdUNjeXN1o7a7Z20Y1K1jlEkMkMkl0XKEKpZ8A7yQADjvnvXQaLqv/CNXAsbi8nt&#10;biQO0Fm0y7Lht2R94DjDdCc+nWptL8M/F34kvcX2kaNdX1tDiZY9NkjR7YqwYs5XjJAKgt9RS5ma&#10;csexU0bxH8S77W5NS1fSxo6rCFtfJjSNGgAxwApx9CQ31HJ29b8PyP4VSKW5kK3Vz+8K3e8SyED9&#10;5sAIToBycfMTjIrmbOHxhfaba2eoeLY4bOHUGWW5khe4aePHXKZ2kH+LkHGaj1n4k+NNMvdNt/Dm&#10;gXE1usxXUMxqY2CHaHyecMCrcgYweprWnUvoTKN9inL8IGvp0kex02K6spDH9shtTFM4ZcE+eqkl&#10;eRkYycnpxXVa34f1eC+XQPDUyra7VDTRXWIVlwdwYE5UZ5HyryeoHFQ33jWDxFqsl7qt1cW8cqGL&#10;zLSTEbOTjkAYAHTrmptZ8DWvjK3hksbaRZp8eYttcFJPLJ5bGQcAjBP49K0lsclaMpR903/Astvo&#10;Gjv4ek8QW+qzR3Dt5jQk+W4CgsWYHfuB6n05PStFtN1DxLYPeX9pHDLND5drM0iCO4VSSEfbuDZx&#10;gLwRxwK8ys/DEnhDVLzVW1S8yVjWG8OWU7I0Uof7x3DHvWnD8VbjTGt2jlS3t/MaNUmYHypCOZQo&#10;J5GCcdc8dTXM3c5qX1iN+Y9hmbwpHZiLxLcXEF4y+ZcL5m5ZGwB82DjoB1/pXKX3w58A2l1Nqela&#10;JatcNJ5klwWKtJnnaDyVGfTGc1i/tKw3XwY/s7xVPq/9qWupRqvmQ7Y23fxDBI9uR681yPhb4+6F&#10;ql1CmqaDcLHIixs8kuWUgDrjjk56Ujs5rK5v+I/ClnbeIW1TUrXTbUbNr/aJyGKA/dJB3EDORk8V&#10;6D4MurvdHdaTKs1jbx/diRmLH+Z/M1xN4LPxpYf2f4q0LyZJJGMMnmbllXI24zjBIxn+dbngfRrj&#10;wpaNpOh2kkKxr5w8xGLoPfB7frQEfe1OsvfF17pesSXDaRqkkLOfLjt4UVVbjgl9pwM9e/bNYOr/&#10;ABO8caTqElvFJDJGzF4maPB2k9K1NI8cL5f2nxTexXC+YUk86HYW75x3+nrisbWta+F82oPNBrLD&#10;f8zJHDv2E/wnAOD7dqDTSB7LFf6baCSaCCymvGXfy5Yvx6EcfjWTNYt4nvI7TXGgEzN5sMElxI2D&#10;jAYL0wO/Sk0bw9NHbR6jb3lzumlIZZo8bsdDg84q8h8SWMMl9r+nwwx+Zst9uT8h4DMQOAfyp8su&#10;xN+5fPgzTNJe3tEu1uMklwqMNmercdfoCK1oD4bu7rzktlnjjz5jSLjaemPcfjz61kadY6joN/Im&#10;gyrqFxdMy+XqEjgRgckg7eFA7nr9an1T4e6poMkMmkao17Dc3PmXlvJJndwD8vPCjnA9B61rCXkY&#10;znHYk1LXI7G8+z2NnI1vdM3+keaPkbA+UZOB3PXgdjyBi+Lbnx7f28WmaBczaas2f9ImtfPJA5J4&#10;OBkdO+exFan/AAh8Gk3LeINakE7JcYtrW0jCiMtgE5JwzEDn0HTvVvTH0K28WRyXutK1zNCz2Nvd&#10;J5YhjH3wD0LfrWwoS8jEnsvEX2eS3mha4ju4Qt5M14Y2A7gBeMn04571Dpv2zTtDi1O00mOPyiWk&#10;tZHZ23ZwCcMwz6nJAq1aeJ08Rw3Vz4a0VlhtpmiS4nhKLJj+JfUZ71jya7qHhnTZJ9Y8u6u2nZ5I&#10;bdvM8pR95cJnPI6deaiUpI0lHm2L19o8OrWaeIb7xbFDJtG6CO3VkRxxwWUD8cZrFuvEmhXxfQId&#10;WiaSOMfapLeIq3TI+YADPfg4xXM2XiPxR4z1iS40mGzsbON2UWd5GYJZm2ghQjHPK9/WptP1tdDv&#10;brTNV8LyO3lNIq7Cu9scDPb6+gq7iVPldzprrx5oUtib6+uZprOOTyjC0Jbe3XYNqkkn16Z71HBf&#10;adcXnl2eqzRwwKGW1ZViSEsM4PcnHfj86xbTw5pBtdmnygXVyxktY/LLRMw3Avn6DnpmtHwZ8M/D&#10;2oq2qawFmn875LqObKPgDpjgEc4zzQZ1LdBniDxr4l1K3bS1EFna26n5bOK5e4nfPP7x1RF454zk&#10;fxdqkW18MXaQ6vqUdxujijFvdSXDNI/GNvBzkep/Oux07w5o+iyTQaWJJlkI3W//ACzJx7+31qDW&#10;vCtpZI13d31vbEs0kcKQg7B125H86G7GcfeM3QdUuNQeaxsfDr2sEbBFkurljvAPYdf0xV/TvDcM&#10;msLrOqabHdbY2Ekd/C0ymP8AvFWHtkY6kgHI6dL4V8AfEHXdP/tKexNutxH5kPnABkLcdOuAOeao&#10;634B12Txdb+Fh4hvvtttDJK1pDZsqSYQkZdR0ORxnBrP2utiW1LQx9c8RCXVLe1vbF9zfNDCJdqZ&#10;HChl6KfbH410ELS6lLs1fUFHmRgtaBc7OuQcf4mpLXwB4wsEjvZ/CFz5cSs8szxgMoxkkDORj6Vh&#10;w6ymu6zJFoUyJ5NvvbZIGd88cgn+feqUuYx9DWsoBBo3kacY7SOZm3qrZYL0U5OO/NaWj/DrVX0b&#10;+2buNVWJWeFrq6UsF9Rg498sR+VQ6bA1va/Zb99zeXtZkYYyRyKQTy20MVjF50luvymJn7/ToRk8&#10;jtVAT2+lWNkqjT5YVfcS0jZcHPJAbnI7cfT3qW9u72wt/wCzxaw+XcSA3FxcTO5RAuQIxtwufU5x&#10;2qnf73gSKzLWo3BVZE4YAj5QMcDH86twW8cFsjyH+Pcqse/1PaldBqNsr7TL6Xd/o91GsgVo4Y9o&#10;Cj+E9en+cVcTUVi+QxrEi87dv3V7DPf8M1lztdWriPT9HjjtZpJGkm4UbsZyOOSR70k9ybm5XR4T&#10;5nmsVSNlyWCgdvr+FPmHymn/AGjq4h/s64lhRmztaENhh9e1U9C8E+M5St7qcbmSMN5l9cNtiVc7&#10;gecduM1FH8O/FzumrX2qTfZxkLasyKuSO5J557VQsLUWt3JpdhLNcq0n7y1ivhIAMHkjec56ACi5&#10;EpW6nbeHbHQRpEl9N8SdPWJlcXUcYS4Ye3U4/M4rnI9X+C8Epml+JkLXQ3YM1q8hXLZKg7jgE9s/&#10;4VmT6Hqtt4ZbXLT4fXGn27IrTCS1WJk46tk/L6nPFc3pPi1tUgkS7azj8thtZmPI6/Q8ehPvWdT4&#10;SqNN1Hual98Q4rXUbpPD9pJdWMX+r1Bo1gRmxzhWO4gHuQAeoJFZMVqZrltUeS4hu7qUM7w3Q8zg&#10;E4JfOF46KBRcwjVG8jUG823bPmRRsFVweOo9s1d8Q+EtNtLndFFN51suF+z7n+UjBJPAHHHqDUxq&#10;csbHdGh5m/Z6k94oDStG27EcjSCT+X69QPWq91KtnNNcTbG3QsFjjYkMDwxwOhAxjFUYbPT4dNhu&#10;oDqQmPyG3hVdgX+9g9z/AJ5qnbSw2EKy3l5JlcLGGbrz7e/as5S5mbwo8pqRarI1vFIkUjrMxwxU&#10;Bl92BPArF8eiwbR2Au47eKQ5b99tKYPTA7/jSz+JdBvZfsNkpNxJIwkdYz1Uck5wR+XPaoLjSrq6&#10;W8kntoZJkk/crDJnyhjgn1YjnFSaRjbcx9J+02uqQanqPiO1mjj3SRR7RsB5Hyjbu3nvyR7ipvF/&#10;2g6VDqWra6t7byfK+kyIjCU5yilmAUEHr244z1q5oHgu90rW28QahYrJbqo2s0AZoW75b25yO1R6&#10;/Y2HiXZDZSy/vH3FYplVom77u/0FA7ROVlu9a1a8urrRtK0nTo/PW3jMYZvOyoYME4OT0yQADznF&#10;bXhfwL4G0nVzYePtb1l3a4PlzXjLHDwo8xQUT5mz26e9YaS6l4NhXTv7TvJS18zfZ41I3J0Xk5ye&#10;Mg+h4rU062/4TDVYXs9DMcaSReZNuJkDEdwTnk9TjqKDKUoqWp2mtstz5WgeGNV0238Mp8y7rFvO&#10;QbCpUO/zfN/eAzzTtc+Iml+GtI/trSb2TztwkmWRU3kleWYuw6jBOTnjgE9V/wCEAXR7C61HWEuL&#10;zyX2W8HmbVACgu2OM4IHQEgZ9K8++IbLpGtSNeXK2qySMkP2VvkfpyM89z1xxQZOKlojt4PiUmse&#10;Eo4dIQPNdWpmWFbhYizPu4ByAM7Ac9QAMnJICeHLuyl0mHw/eaBNZzO8kdxJ5jK0rMvzjzM7lB9f&#10;wFebt4n8P+FItJ0a68O3162pFI7e+0y3YwxRrkHDhiAcYznrzXqlrrg0DwQz6gJpJLiRhFarkyHg&#10;YVOcH3JOOa6Y2sTGCpxdzc0fXPEujaitjpF1a6bY2MW6ZZrvzJJfk4JYKenUsTwRxnpVTxH401Ox&#10;vI7TWZm+yJGGk1GeYQhWbbgCQMA4I/vYTpjrSWvhybxdpl6+macrzXaqJvMG0w7F+YNtOTnryeB6&#10;0uqXGnaR4Yur+/RZrW4VLiOzuoQZN21QSEYbsbgccduKu5zfCZg0zwLr01n4hufE00dwlzs1KM2Z&#10;lVtnKE7AVz1wwHGcjGCDV1G9jeVdWtJJLyzscj+z7NlVZ0IOzCNt9OmRz2IqnpPxh8IatdTaTZ+D&#10;WvbeFkuLqRY2OJs8RcAAEDcSua3NG1rwjBLbGVLd4Z44g6zyFvK5XYgXGTjnB5wc54oIldnH+LNR&#10;XwzpsnjU+CNXs4rqH7Xb6P5yfLNIo3bgGI3gImSGC9QfWnfB34heJ9Y1XTdXkEC/6OxuLRPmaEuc&#10;ICMEHdghwDjgkZ6jD+KPhTxN4+8Uvq4aX+zbcSGxj09P3hZ9vyEsflXqSTg/N0Arp/A/hjR/DnhE&#10;+G7C9YXdoFnurixIlklk4IHX5flJz06jvwQuWsdTf+IHxT+InhjwxJZfDjwBZ6tq14hEsEhaRSrD&#10;75TDHbzyoChieg5NeB+KfFXxZ8U+I0sPF3iHTW1K2t0Eem6Tp5hjmZRyJAzLjnJwDgHJFe5eLNYX&#10;w7DLqFzassmoJK+FjcysNhwnyjczck9OK8L03TdctrVfGc3hJvMaUXLRtDKylWO0omQdpI27uTyW&#10;J6UDowhHoZvi3x54H0Ewv4k0GNtUjhzNJe3DvFIy4Qbdm7IYyNgA5C7jwDgdh8KPAPh74lafHdah&#10;Zfvby5SRpbDVZI1zGSyL5cpKBBnpjjBIGenH/Ej4W+MPEF2vibw9YWKrHPlZLiwzNbjaC7BSMPlg&#10;mP8AZB45Jr0Lw3B4i+HPhi11G2vrhre7ImaRoRI0UedgIxjbk84OMdKDu91xszc+N134ZHh6PwD4&#10;FWazSbyzdTW03l+cuOwlzvXrn5R6jNednwx4/wDBN9CZvFTX1jJLvF7Zxl74FgGM0u0AdHChSvG3&#10;noK5/VviF4f8b+IoNE8aanbx27af/obWUo4faAEO1idxYjhsABueOa7z4NnWrS1klvNSks/IaS3h&#10;0/UsJ58LMGH7tu4DEbup5wOKDli+VlWy1u7+G9sIPD3i+G8tZP3NnHeRxx+SzSZYMg8pZHO7JYMz&#10;Z5IIzjk9L0H4h/F++vzoFzbyWtxbiNZJbW033Wws4VnZ5MDHO0ZHTGR17Pw38OfBd/pOoazolkII&#10;o9RkmFt5O5XuFdRIcuSWQ8ggYGOK6Kx1j4R+CtLttKjvNPuJprFmhfTrcloRyPNATOOTxj0rPk96&#10;5t7f3bGD4I+G2rSWP/CN6u+pTf2Mos7eK7+yQ/afmbKKIlGU3Fs+ZsYDae5J9R+H/wADNe0/x4uv&#10;6Vpz2LRWscX9oNqBiFsxcB7cx5cONvzj1OQCDzXkOkeKb/wp4ovDD4nt1TVroPNaagHQStIzMgTK&#10;7jlMDjkMCTjOK+rPAFzqM+lWdv4k0VlZU89blJfvPkBEzn5zgkNnoFrQ46knJWuU7nwDoq6vJr+r&#10;6/a3cbWrCJmsk3RDGHZC3rjGAK5X4paN8LtE01Y9X8IzahHdKjboVlLRoMHGVC7Rx/eOT0HWvSC1&#10;kYfssGlRw+YrDcyqflPXjsK5bU9Fm0a1gtE1WNY7eNvJ3Xh3ygKVx83GPmHrzQ9jnhGUWeWePPDv&#10;hLTvCM2m+D7FVubiN7kQtrEyNHBgeZv3nduOCvA6dSvGfn34gX2g6UsOsr4pufPWRmWKzzhl+6qy&#10;edtZiBwCWxnoD1r2b4yfEXWvCur2L2/h/T4ZmmMdzNbtukihaLOHIHIJGe3Q+teUav8AD3wbrPiJ&#10;fEqTySXVyRJNai7McbAq23AA7NhgMjOKxlGO562Hj7M4DWfBena145mubTWtesdN1Jkl26XvS3u7&#10;hY0VVndvnyAoyx/djnnBzWt8NtVEXiEQ3GhwQWt4ZYo5prorcHaAwbbEzqyblBATkFckAMCHeGvi&#10;z4S0XStQ8Rap4gkXRYb4NdQakx3mSRiUUL13+Wm0L6jPQitTT7rTfFVgdT+G91by3E0jXIjW1Ub4&#10;2ZVdCSeQVZPmBBz8o6VidXS530/hzXtV8GQ2h8RafDq11F81v/Z8c6TKBhZHLxn5l47cE8eg5/Vf&#10;A/jfTtMjsre8fUmkKndqNxGGutuFO0jkAAADciZKZ4PTufh5outeMNDh8BeLdMmtYYkYeYqvjZkD&#10;e75BC4zkZxwD2rufB/wZOreJ2g0PXvI0WNDbwuZYpUYKDmSM5OV3+p5II9a25InLLFSjKyR4jLok&#10;unWUNzca9Hc6hDcebdWvlyNCBnG1XlWPPfdtU5JJ6MK2LLR/CtpoF1d+dE0025pJxaebiXGcLFnn&#10;jjKjI55710Hxn8M2vw50tfCelXcVxrMrPe6hfx2scJ2PnbycLt4GMEmk+EmgXtncW8fi+0t5r6Z9&#10;tvHNwWVsbCM9M5IJ55welc7jc6qWK925wV9YWL2d9Z+IpY7O1to0iuLq6h2LISoHlrGCSz+nVAOh&#10;9S18JX2oWEviTQPGbajYaXM0PmtGYyflOSomBAXkLxjLLyAADW58Up9btZPK+IukXkkkd4z/AGfT&#10;7GQxAnurAbGcA5z05pmraJ4rt/hq0XgjVLWTTZ7Bp7W31K3by52JLPgA/PwenbvRGnc1WLlNWOS8&#10;W67qureE7ix07xrH4ZPmrJDcSW8azRyJulCFixUhih/efNtHUVw/hXwtc6hrmtatr+vX+ta5cGQ/&#10;21cWcE9lLIMbwYEl8sLjoxVevUH5as/CS+8UW9tq2n/EdNFuFijJ0llXaCxcZDjOMAlgueuR2ro1&#10;h1HRbBkhs4ZI76RTHJ9oWONo1G44fqAT2GQO5rf2aFzln4XeDtD8E61DfXUFvLdLbySTC3keCzRd&#10;5UiGAfuUU+o4OGPOa9dtvFyW+lzHTbBbWQ2uyGF2R0UlQTz5hVOG25BCjHOc4ryt5tVvdA1K5eMr&#10;C84jhtZJAwt3VighZjyy4AbIHOfoT1nh3xrqy6Ra6LBosbWc4YTfa5mDQEOqsqDaBtb5sdwFIHes&#10;2mjGpK5saH8PfAzXTan4i8FfZlsd8180PScgEgrJEFAxycMc85wcFRXtr3xJc+NIx8PBJpdu0nl3&#10;On31l9q89XcF5BHI5AJyx4IOOT1Ipl1d+JPC+oX8sPhqJkuMPcJGsjgxrgqqLySexwKueBdbl1Gy&#10;t2lmurrULy8YmbBjmt07bt/LnC4Ldc57VpGK3MJao6qf4njTNSh8LeD/AAjpusX26SKW5aJ7VY1U&#10;o4VlRdx3YBOBj5OTwTXmHxY1G517x3dW72A8ryvMg01bVrgRtt6vKqqmepCtIW+7wT09q8MW091L&#10;c3WtaLY+XH8tmbhnE8eRna/IDE5yNvbNcFrniLxrFbSfbY7eS4mybESwt5asq42gL8pPQDJOWI6V&#10;tze7ZHFy+8mcZf67r1raR+ErzT9bENvdSNHpv29/JklVioIyy5T5egC89z0rU0r496D4S8UTeHPF&#10;vwwvZILhY1vH02a1jWHGPKkyHMqyDc2AyNkA4xuJPD+N/FWpab8QdNg0hbrTrrULzP8ApCfu4WkA&#10;bcwdgDy+QoGa7bwx4TOoajZ61DpMkkMkn2S61a4kj8zcv98D7ozk7T2/CsOTljdnVK7iV9H+Nfw6&#10;1u41aLxl8KpooIVkgsHulhZZ415WXYCqs6kLhmjG1mBBBOGm8U+CfCVppljJ4D8K6rJczLCk1tZm&#10;0jDwsoZWmDMCWPchzgNzg8V6Ra/Dfwz4n1O31yX4Z2txfW6GK0ayKhLgtgGSRerJ0bpxj8aZH8KP&#10;GPhY2twkbzW92RLeQsqmSAAA+VGeNoIHAJ4GKi2tiYVnT+R4x4y0KQ6Ql54m8O31xcW8h+1Wkqhk&#10;TGTlvmdDJ/ewR6Y4xXI3Gh+HPEfhiKw8S6no9vDcXq3Oj3GoWY8yCddxx12qSoPzDaCq8njA+gvE&#10;+i+LPsq63p0U0Ktp80iabeWwlkAD/Ku7ON2Bz7GvEdc8VeF9Xv7fTdV0ldPvvMzcLNapsjmJPRV3&#10;HoeTjgN60pYfl6ndTxaqaGN4JlsrbavhsalDqq30bh9Ib7PH7v5YdTtJIYlsgk8cAV0tj4lvtA1L&#10;UNBvfGc11LHZ2UMcU147F5NoBx5btubcMkEjaQSFANVbuHW73ULLVNO1CG8aTUFeaP7O1up+b5l3&#10;phvQDIxx6ipfDXhKytPiHqmreFnh02HVLWCXUJ1sy8rTRwxt5gkx8oZmY8dd3fmpeisbRlzGd4+1&#10;GXwzol9aXVyt5dXKxrd3Mcb+ZCBKrJAn2jyo2jBGHkLqApz3FcnY/tiW/hR3+H3xj+HupSabIiyj&#10;ULXUhcW90Qdx8zyHkG3g/MQy4GOK9I0bTV8QaPdajdzw+Ibi4uJA6233IuVCxSbRnqu71weaoad8&#10;N9C1DTnv7TwRYWavp6LqHmLh42QkOvTrycj05FTy82rJqSFh/at/Zk+KelXlt4g+LdnoKxzRyNaz&#10;N9m8vaAAkMluyMQRyQxHQZp3hfxz8ItP137D8Nv2lIbj7ZOp+yvq90JJue5uW8thjI2q4GSOTT/G&#10;H7Nvwi+IHgC80/xb8EbKbzovMtbmLatwG4wBtPHGO9eF6/8A8Ezkv/Djal4P8W3WniS7328kmWkt&#10;UCkGNgpIIyeuMjFWuxMYylqfVpsPhl4ogm0T4ieJ/Ek0t5dRzyvfaOr20ZjO9MGEkBchTxnJHOaw&#10;viRP4Q0K8k8SR6hZ+JIRCrWsy2jW7Ky4AMi+UFGOcdWIxzzXzNp37M37eXwzhj1D4b/GttYhXarR&#10;uTtDfTkAY68cCvTvh3L+3bpdtYaB8VPgXpGtRw3LeZfrcRRzKpXgEEgbD7gE1E5NlR89D2fS9Z0y&#10;w0a18XaX5kdvcBRdNpczZjZhjlOA3Q4+U8jtW3pvxBt9NSS4/wCEntWt3uBFHb3CgSDv/Eoyx7YO&#10;fSvPfDMHjnxH4akntfhtqWi2kN3KJY01CNbe6cnBUHcflXPGO447153J4fu31j7frWt3iy2tzi8c&#10;ae1xCxQEgIxYbmx6enXrRzmnLzbn07B4m12K08+C0a+nebdtZQsi+7FiqnPscjvU+qeIdS1eL7Fa&#10;2ShnG6OK6hDKi8n5ssfw2knH0NeWeAfG+pW/hxptXsNemuhu/wBIW1EPmpjPTf1I6CrPw2+PVtqe&#10;uR6Wnh3WFn+YyLc27fISAByRg4xnIPsauL5lcmVNR2NjWfh5p3iWWPxY4u9C1izusWN1HIokIPXa&#10;Y85Q4+6xJwTgdah1LVvjCmswN4u8TWps7QMsBhsvKkYHH3iWYFfYAY9a3LfwPZW+qXXjODX9SuzK&#10;vmS29w25QyKSMDOFAJA4qa98Q6ZqS29vq8MTySLnbJkZGOg9fzpmJ5T8cviH8UPCFm3gX4Y2dxaz&#10;eIr6I32uWC2zy2kKjBiiJ6K2SSykkYwOem18PtI8R+CdFjs7KOYRxMWmn1KZXluWJzvLb24OD1Oe&#10;BnFdB4u0bSdOsEv9N8KRzLavmPy3KKinJyODk5z271e8N614WvYYGY3G6Z5FjWSA4ORg9QMUAU9D&#10;1TwzY6g039iW9pIymXzZGLDdySTjpzznv61VF3D4qv7Vr2zt/tF2v7xkhjIOepOXyeAD7e9bemeE&#10;rLR/MGra5JdOt4zRyzIu0q3IGPQZIFY3iHRV0HXE1uzv72zaOPzVEc42gDIB5BHOfSgPQ6u3+EPi&#10;/X7Ge1OgaX9h+TZqGqyFF9PlwOAOMBSTz2ryDVvAPgP4V6vqWsvpVnDZ+ZJHqt9p91LAsyjDHbtx&#10;lc/McknAP1rutU1rVvFSWbeJvG+oCOYyJNbyXHAXAwNygbc9fw9ar6T4J8P6Yn2W1Vbq3aMiOCSb&#10;zI2Q8c568cc9aBe91OTsZPB/iPwn9s+HuqQvBax+WqJIzJb8kcYycfTnHT0FPWtQ06xumhbTri8S&#10;9t0/eXsIKw4UeYm7JyvQjPIJ/AegJpv/AAjthJFoWh6Xa2pkVplsYQe5ySBVS+03w1r8iSXelyaf&#10;M6yrHe2sO0HI6+nYVUXyu4S12Lnw78G+FvH/AISk8Op4oghvOfK0mRRFti7bSDufnkEfoaz9c+HW&#10;u+A76OHxLfyLZwSE280N28gUerb5BnnnqSB0rxvxBbeP7TW/sh0+41S7s7r/AEO6s9ymRZG2ktjg&#10;soY4weCR6V514z/Zx8SfEi6mn8XfEPxNYx5BsoRrjuwjyeGQnO4DGRW91JMxkmnZH0UugfbL1rnT&#10;pl1iOOfzre4imRowPQxhw27ryQQBjrVfxjF4du7GNrjwo5uP3nl6fDdbfPyNpBO04IBzgenXivk2&#10;f9jWz0SW6u9P+PXibQr5ZI1s7NbqQO+UzkkgZGc8Z44HB4rvPgz8Mf2ifh/r0Sax8d5fEGmyTxsq&#10;zWZlaDqeC3XIyuB61Hsxx5uqO68TeC/F3jZ7XU9dsfOvLCOVbfRbzIjC79xKyhAQSR3P+Nbnwq8M&#10;+F72CQ+KvhlJpepW80ieY967IyjB3qisV2nPGK7SO3FlG2qC7jt/LkIeXVrnyxdcbsLg/wB6sc/2&#10;p4j0f7e25ZrebdM92pVJwRkohXGFGRzR7Ik3Lrw34JgePULjxElvJCwLMs3ykc4G5eQTj0+p6VH4&#10;q8X/AAxu9VjmsvFskF5Naf6Y2m3HmO2OApVCf5HGPeuN1y/+HGr2NvpfiDX/APibOqKlrpreZ8pY&#10;7hjORjA5PQNWXa+C/AfhHSL29s9DvJrr7X/rPLDzybsk4GckLwM1nKLiRJPRo6PX/EPwZ8NaKupa&#10;B408UavqNxJ5V7Yw6XIjOCOcGQIM+5I9q860fxXoGrQSPpEOvx28Nw8UfmXXzNg9SSDk84PJ5BGT&#10;jNemaVd6Za3enahZ+L2ttQtG+2XOm3NoPLdcEGJyeAwHIHrWb4o0XwD4o8RXmr6F4vvI4ZJct9lV&#10;I1LEBicA9fm/SobsfO47FYinU9259nWOmXw0MNqN3Jp99NGkgjiw7w4PKBiDyRwePpyK0W8L6Nrt&#10;vJ4g0/Ubqa7WLyVvEuGby8/eCq2VDDp0z6VQsfFGk+HbR7Hxj4ls7szIrRqy4UNuxt55PJA+tSeJ&#10;L6O50aPS5vES2K7mLWNioDkHsMciutux78pSl0Lnh3SLrR9Fa5/t+7b998seqTRyb1yOflAPIzwe&#10;R7VlpqnjNvGs0UHh+O30dg268muo1Yng5VFGRxnqetcvZ+JtRXUjbWukTeTFCYreSaYSsWJ4OPur&#10;gZ4IyTTrVPip8uoa14nsjDeXXywyR4aBOSAecEY6t+NTze8Cp3iW9e8Kah4gkWA+JbprX7X5t1At&#10;08Ik+bI6r82OjfNz6dqpa6dE8NwSSnwJDfbWx5kYDFmPQJvbnPTt059an/s/WdVndovEVuvlbYZN&#10;QbJ3/Nu2g5wOTtHHT1qpqOj3eiWbeIfEEULWtqgTyo3JMmM/NknApc0uhpGNivr+rW+qeHLqa8vo&#10;rCLyV8+CaaRkjXPT5Bgjb29aoz2eraRbrf8AgrQZI41hwnkRbVmVgOdrDjGc9WPX61s+G9W8HatF&#10;afavOjmuogtuwjwsueQg6hiD6VU1pdWttUum0XWoh9nhUzNdSGSaRc9Nv8OMgE7cHNOMpPcoxvBU&#10;/iXxHdSnU9AkUtGfLuvNlzFtLAsrvEgDEgcLyc56A1W1LwbZaTqMAn17UGhvZv3kzSLOsTq2SwLF&#10;W3Fu4JOOMVW1nxpqGjaWmnXmu6g0xn8tbmS3fypSTkKdo6Adc4weM9alttPZPs2mas7STQ4mjkht&#10;9yR9CQo+vvnNXqYTqGxod1rE+rRzm/02xkkm8iGWZf8AWqvLKFCdAPl6ZY4JODXXeH/hz4j1+5Mq&#10;xN9nhuvOCXLEoq9FKjKhR9STx05qDRYLFtRtdcaxWRo1aRlu7fHmc98fd9ePyrP+JfjH4ieLXuPD&#10;mjPpcVq8aCG1s5HRVAbIeRic5BI+XgHHXtS1MvQ6/wAQLL4fvVtrfWYbz7QuVt7ONpJAwJ5LD5cf&#10;h+dcRrWp3t3qzWWtDU9HUqGE9xDiNQejNIoyM+yk/SrPw607V/DGp2wuNRht5lUpby2sjM8g6k88&#10;Lz+nFdBr+htqmorrGt6pNfTRpz9ombyzjpuFS4uQRqcsynH+0Hqfw88CWdn8FPh5eeNYmaWO+vLP&#10;UirKyEAnY4Z8Y4zgA44HPHc+BPHHxM8TyWdxcfC7XPDvmorST3jQvEoPXOHLH8AOK8+8P6NBHJca&#10;9G32ZpmIjWzjUs7dwG7Ljv1PSumv/FfivU9PWw1nW32eT5cPkzlSowRu3DnIz+nNZ+w/vBWqU4x5&#10;YpC/HL41/GaC/s/hh8JPD13Jqtxj+0vEFxZ+Za2a5/g5/eOTkAEYXqfSsjwd8OfEs2bCw0ctetuj&#10;vtSnUoXkPzMxIHHJJ/Hit/4RalZfD0zeGtM06O5huph++klwyscZyxzkZ9fXmvSvEGtXdpp8cCaj&#10;b6feXDbYvLjFwDgFsdR2H65qXCUdjn5tlHQ5/RvgfdWVpG134kVpAoDKsQbj2Zjmpb/4b6HaXUbz&#10;TK8e/wDeG4vNnTqQApJOO2Kc3ivUm0y6+2yW63UIV3jvJhGu09COeBj35NcfrvjybSXmltfFFjcX&#10;e0GCN2MgiwOgAwMcZ5JNZqVRlcrNbxj/AMI7Nqqf2F4cv7WaG0ZmnbTfLjdcgAuZCrbjjAAU89Tx&#10;TrTwekOnQ3+v6zDbXFyrGGGaNSFOMjgnLH1AzXC6d44+Idje3eqeINd0ma11CYOzR2u0xYAC/Nu5&#10;PX8+lVNZ8RDXrtbq8LzXDbhDI2Tt46rj7tacsjWN0ew6n4YTxX4Rm0tblIVkhb7LLDIYirgcMcY2&#10;8jkYxiqvhiFvBiW+iDQpG85Wf+0LGNpgq8H95I75zn2A9ARzXldx4qN1bR2epeJLhlj2pIrXrKoX&#10;PQYPX1pumDSr6y/tdrie3WF9u5rglWYegz0zn8jWkY8wuU9Eufi/4Ht577SodB17Vpo7iRpWmtli&#10;gVlA5VpGX5WLYG0H2wBmsnUviX4gubTzrLUm05S3mRyW8oLgjpGW7jPr+dcxHGJdMa8tZbeW6mZS&#10;pyMeWP4mHf0H0+tZ8+pz6Lcw/wBoyxSfaZmMaKpEYOPlyOn4ZrSK5Y2JVCMndlLxN8QviD4iijh1&#10;vVLjUbXzfLmMkm4AehTn9Kj1CWLQtCuru3triSCKRY1jhVFCSEZQfU5Hviqnii/uNO0+51vWVkjs&#10;baRZW+xxmRmckgI2z3x6fWm6XbXmu6dD4j1xNQW1W1jP9nsq8jbwzL1B/HpWc5K1jtp04048qJfD&#10;2m3tlqtvrV3LJ500IK2sjElM9M+/XsK6awsvDugwf2ldWTxr5bPsdgwdR7bhzx6j61Ra90S3SK61&#10;CK4kmaHzI0MLebt7ErjjHXmpZdQ0bxRoA+zXCskA4gzsbJGfbjn6VPKuhpH4hbzxLajTvt/2NraN&#10;vnt4WZefQcMQDnnJ+lc23xTE9heRy2EjfMEx9mVmMfQMCCeGPGQD77epz/EZubVrWGaOZvIw0gt1&#10;LKqH+BsA/wB0njsw54NVv7Jeyin1BddjX7ftkggmYnftHKKhxjnj3+uKlx5dzclv/F+g3V9DLZx3&#10;Ft5duzTWstoyyuqjqSV49u59DVqEDRPBdx4qu7HVNsvmSx2MFw4kkTONuZjj3Gdo9sVhjxhYQG3a&#10;00a8knhmP2xZ7PKnk4ZWblcf/rrotD1uxe5e7vNY1K4juEwIX2+WGPJwgHX059RUgbUJ0O78Lrqt&#10;5r0l3Z3MAkkts7TA23IXlQpPX5gTjnGetR/DjwB4P8axSR+HtY0+CGN8NH5m6bIYZI2EDOMj7w47&#10;VyOg+NtE8V+J7rwm8d1HLb7jct8kcN04BAQA8txk8Y45rtbPw7pEWjTS2umtpawMX3GPCyN6nHTJ&#10;prV2JkM8aSQaDfNpmiSTXTyTK0azqG8otnYNz7fmxj5VLYPVu9d18OPC/g260W81r4maLHpt1Gfv&#10;3TYYxYCruXG3llyByQPmGCcV5n4YlGpKtour/LCd8i+XkKxbjrwPw9K3tMfxBc6hPDf6fbwWa7Q9&#10;1JMfMeQcBSM8DHr1pyjynPKn7RFbxVrGv6l4p1LU28Ux6XoNrK4ht5LcMZLZlwzLvUrlvpnkjnNY&#10;Wg/CfT7JJJ70Wd1p9uiKt1NZhjMh6lRGSDk5/hX6E81J4stx4t0y60i2ubq1bdskeFWJnUgjA74D&#10;Y5HTrVzQJdV8K6bHYazrMYto42DTToI1SPJwC544HHPWpNaceUboRuPEenzad8OdTvLOW3P7mbVt&#10;JeGELnGQrFGZecADBOPxrptD0aw0XT0up47e6vmuf31xAsqMZQOZSiq/I28DdjHfrWdZ6x4e8UeI&#10;LS1OlrMbe3bddW90+AgAxgD5Tls81yiWesaf43WLTtRjS3vrnyms44TlIsN1O7gnvjk5qo3MqnY6&#10;LXb37NrU97qV14i+ytMYL6xsY4mjuUbgvmUpkLkcBhz/AHsGs2b4k67qXjK30PQ9HZ9BtcKjXFtM&#10;0wKnBVnjxGAG5GSy4IBXvXWaNqev3sLxWds1xDGoNw1wwVpGbgqy5JCjgZ6Y6VheJdAu5dSkutOt&#10;NKtIZMRyj7QCUYL0XHfo3PXPauiN2ctjckl0CO0bUry+ks/sF5HemOxjfZNjjyi7Lx1LbNik9mPW&#10;sbxvYeFvH7xqfEV1DN5h+wtpt4zLG+VAUqSU6qMK2FGe2BUfirwVouo6Nv0GNdkkyPNDJeMRdOqn&#10;CryeNzA46E/SuS8bfCLxdHqFjeeFkRfsbSNHHHeBXYlST0A6dcY681V7BY1fh14L0/wlbpd2mkz6&#10;jqV9dPHPeW80Ui2Y2sfOVpTlVPyngeg2gCtfw14e8EeF9Q1XxDaz+I9YurqBY7m2u5BNF5e0bVTZ&#10;ywZvl2gnoxPAGOajvvEvha8htdf8VmW5kugslm9mVKFgOSY/lySCc5G7r04rpl8Qabp/h/U77wzp&#10;H267Wby5U+1jzoRnOctkr6DIHQeuaxjL3rGypmHB411PV47q18D299fXVxJJDdzS3u63sskgr5Eh&#10;DEDqGYDHQZp198L/ABffXlvq0muMupWebaS4knRnC/MQHAxgYPy43jB5IYkVFf8Ag3T47S/ey1DU&#10;NDm1W3j82aa6RPL287Rhc7mHYjHGai8T6bqtx4Xshf8AxL8+G3u1kfUJJSskyqPkQuhXv8vPXHSt&#10;ObzD2MY9SbxD4d8TxtDpN/Y2sOn3CrJDNNJHk4YKXYBlUZAfhVLYA5Aytb3xF8K3njnwbpPhXUNe&#10;kvLSQb7++09/KeBdjbBkBc5JA+VkI68d/MvF91c+IIri3XW77UkjUJb3FqA8SEgsEGP7u9xv9yPU&#10;11Dazrfg/wANaf4a8S6dJt1H/RrWx3eZ9p43Fzg54XOADR7wezXcXQPgv8P011b9NO0uZtPjVNME&#10;1qJI7bZgPIi/Kd/owYluuQesHidVV/Lh0W5t9WW4t7hLz7DCbVFRm2xgfe3kK7lSP4T82DSLZ20V&#10;lDoy3lta3kn7yCSFDGiRYB2lXJyR0P61q6LFYeANMjsrrzrxrxvlkkUAO+cNJ68rkADg/N0qrxIl&#10;CMdUUNS8T6jo99ZeLtW8O2+y3R7m+v7OaX7KkODjawKr5m7HWNjzgkDkdF8NvhD4R8fala+OvD2k&#10;6hDpdxIJrVdQkSH7UNufORQW34OCrMVYAjtT/DmkeF9U8Vp4Z0zRp203UGf7fIzEJwuSGLH7v8JA&#10;65r1qKTSdEvLHRLLWYo4bFcS2luq/uIV2qI2Gfl7c56jig5qkuXQ4q6/Z7v7qecG3sbfUlQNY6pd&#10;wiaO3w7fOpOGWbBAwARgDDHkCbTbfVPDnimfQ7XXbzyYbVBdXE0jkXRHLPGWBGeOecY4xXp2rXWk&#10;3sTRXGtR+R5Kr5Mc4V92SGY98HIHTg/lXFHW/DsN1cQ6dpl5L9hjV7iKVPm8rBHmAnr16Z5A7UGH&#10;PLoZnhbXZdR16a7ttS1R7iFmiutNvdNkhVDgkADaVY/7QJBBHIzXB+O/2hvEmreHVlm0GbT443ki&#10;09FUNEJg8kbiWUPhuiFRsBGecgZPeeLvixp/hq0tNITwsrSXkYczLMsTvIxHT0b8TXg/j+xOo6zJ&#10;qmo+JmVp7d5o9NhuQ+zPDA8Z6n8McVnN32PRw9GXxM8717x/47h1azvJ79mmkupPtQj5t3Q4ICKD&#10;lZAyqqnG0mRvvbGWq8XxP8QnTbyFBJbrNMzQpdWsKzSrt24LDEjAdSNiLgHbubmofE/gW3jbTzce&#10;I5piLhpI9tu0khTn5gEYBR8xHOM5J7V0SfCDxroeiNdeA7qC2upJGZIdQsi0M2eAoCZ2kcdTz0zX&#10;P9o75Wjucnokl7eGGS0juvOhjUXFq1tbpGsnXAMwHnYAVcsiMRzyBivTP2fPgn4t1XWodS1zwNbM&#10;huy15cWnk7doxjzAFRRheigkbR68VsfCH4CePNOsY4/FEf8AaF9b2Sm98varzvg4WQdm6V6h4d+K&#10;3hX4cTQ6b4s8MappWoCAItusMrrJjJA3cjHBOR7Ad6DnrSfL7pi62mj6e+qWHge9vtW1C2njhvbG&#10;OSRQVaRd8O5lVAcElVDAEnGQCTWH4mT43eN/BMfgjwt8O4/D1vd3AaPVF1keeEzv2uLeORcLzkh1&#10;HY5yM+pHw58QfEWpfadGv7fS47tRJI3SUI3ODkk9PWseBtU+Gd1caBb+KrPULTE0lxDNeKjCRicE&#10;5bJ5OAOPeg5DzXxT8QvEXwd0G30PVfDsOrXkcYmmgDJHDbHDBFQhSZGBILAKSxbIyoJrjbrxN448&#10;Soum3OrNo+o3kMt4LqCxeRpbcRPvVneP7uDuACknGzB3ZX3DUbZ/G3w91iS+XSZZY5ki0m6jO4qd&#10;p3bzjC4zgYPTJzzx5HrEHgkaBeeCbrxRsuYbdYl1TyyJYnjwZcAZG0jAPP3Tn3oNacuhi283jS11&#10;STxVrfjDUNakvtLVYtPWLAhZFUBhEy4Rv9opld2Ag6VyvimQ+NNEPgnxAdStNO+3Knl2NwIYLONd&#10;22eURmNkLDLbVZvlPzDjAtaw/wAUb2W3s/Cr2GqaVqN8skFxoMzrNZyIASfl5k6k4GQMAda0fEXw&#10;V8QRaHo/irU9Zt4Vurw+ZNeKI55Ej+Xy2BwQWIzj72WPUVpCTWqNfd6kHgL4LvI7a1b6jq01v9oL&#10;M32jek3A24kPmEJtG4g/MMAAdxseIp/iBY3FqutaFo2paFHJGLmzhuHSaDkFlzMSpyewIXPJz0rg&#10;/Hn7TN9oekzeH7v4R6po8tnNtF1fWtzzn5cIwwMkjIOCMgetZdn/AMFFfhD4V8PR+D/EfiiOwmkj&#10;xdR3GkzKWwCMOzfeGDwc5461ftV2Zty+Z6tLJZ63pB8RaBrc1heTXDBdAggijWCQsXLblk3S4PR8&#10;85IAxgne1Hw58NtGWDVvFbXkOq5xCsCpI6SOPLfBjI8sHHJ3lcH5iDkH5r8aftt/suXd1H4kPxX0&#10;2aaF8xtawzIyjA7bvX35PNcvrX7fP7Ok8kkFp8fNeSCZfKaCzsW2Ipye5y3zc9ffmsqlQUIxcrOS&#10;P0M0fw0zXja2sclvH9lU+ZAwMMZOT8oZlG88E4BGQMDBFYNr8MZNO8S3XiPWNamS4QNFbvqcO/8A&#10;0f8AhUB2znkbmK7h23Aivhaw/bl8Az6Stn8Pf2h/EF9cSTqf7NurJlzkgsQcEcj2z6V9FfA74m/F&#10;L4yfDj/hKW0e687T7pnsI7iEKWWQKQ4ZznaF4II4PoamPPzaCqQjHaSZ73pniBPD+nLc+L76ay3Y&#10;ktfsFqfJtyQVGXHUAABRIgHXGCc15/4p8b+BvD/iOPTfEviWfxNpdz5pt9Phkl+2WjMN/wDyzk/e&#10;Kdp4HTPORxU154l03V/DlvpXjXW7hdRmV0t9Ht9QC/a8fLsdVAIx8vQ9D2qx8ONC8I3V7pmhzeFl&#10;09pPPhu7rR23edIygBVkcblcH5s9yDVcsjklyR3PO9c8c2PjjSLy++G/gBvI0+8eSS91Cb95c24Z&#10;RsFqkTq2SBxkfd4zgitTw5d6T4hvodRsfDEHhGa2Al1LSXZoo3uFRT5y8IZYyuByFdGB6Dp2njnw&#10;b4C0fTdSmnMtiscWbe08/a64f5QZkOehbjqCDmvM/CVraeLNQjsLTVxNot5dAQS3ckkhhnUYk3yk&#10;cRfMqgZ3bg3vive5bG0KtOUbne+B/j74ltnsdFvNKu9durrzJdNkhkaaEIjgZZjngZ6bsHPOOAPT&#10;fCnj7xLBpcV3410d55o5T5NlFBtmV9xAbCk7Rj5juI+navH9O1jVfhTq82veIdV0q605QYo2EASO&#10;1CYKEMCfvMVGOrbu3FTf8Jn8QfED2/jnwzp1msizifVrvcxVIfkPljd91iOD6E8ZqoxMKjUr2PWv&#10;itZ3Egt72z1zUNrRNFdwxx/IYy24Id47nHQllA5AHFeN3eg+HT4gXWtA8MbdQmv2b+z3jVllQ5xt&#10;jyCM8/Pjdwcpzz3+u6zaapYWuleIvDutWskKLJdTfaPMiRX+YoSeCpODk4x0yDT/ABT/AMIF4O1y&#10;zttFurpVhiWa6mhz5ToxzuLDqegIHT5fWtZNLcxo/wATQ818R+HNSXU7SS98FXixTrIYLlZTFHbs&#10;GOCo+U5DfdUqMYBOOlc3f22nQanJ4jh8RXDWrWclpcaat4WikVJMMnykAMu3rjByxyTk11fjC+8U&#10;eNLa51Dw5q1zNbW7syLHdeZ5e4HYTz2z06njOMVwHiqS40+za0nvGVfIVJLDy1CNJu52n765G7Ck&#10;Zz1PSuRyjJ2R7MYS5bsydO8TeIPNmbwlDZ6bp8yr51qJrhjImSFRpIAc5bPJxkfKO2dLw1qU3ia9&#10;1zTrNQZLq9bdMqv5ZbkE7XcMo+XC7kTOMbcVWuPCF/rmoR6Xeaj/AGW0SmG3WLP2iRSBhmzjDAsA&#10;CRjg4zxXrGhfArwzHodzrHiTXtQuL4pHDuVhE7LjATKrjf8A7Xr3o06ileWxjeG/DWp6rM2n2N8Z&#10;tQ+ZZF3JCqDIzxxx8vHJ9e9TaHqV1Fq58P6rfQzeW+9Tb3CsUj6btxYkjOc5x7Z6VyHxO8QePdX8&#10;d6TZeFdAvLXVWXbq+vSKI4JxHhRIE6hmAGcgDPNd3/wg+pWAtNW0+zhnuWaJ7r7KoVZlPL5545PX&#10;2rOTjc2pxlGOp2HhjxJoeg63HpHlyMbhlTdHZvIhyDhmPIU59SOCPeub1xPHU9/Nb3HieTRNt5I1&#10;kNMmeRArE4dBNFtiY9cpgH+XXAeItG0EX9jpVqgluP8Al4kCtt7kdPoK5Hxprlzrupx2ek2wjmnV&#10;jCzRkAqpwQvY/jx71Lk5FHK/8Iu9tcyWMnxH1y6a4Z3kUzCZg7HLPllJy3T0HTGAAKmo/CrTYbaO&#10;PU/GGralPbuZbeCSJJn3sCMqnEeQrHsBitWy8I+KTrUlvq29rONPmjVPmHzsSQw5JOR+XFbWga14&#10;EsNUFrBHLbxrlZLiQlW9P4hkH61IGlpHwUv/AA5ZJLo+qyLNwyvDF1U8kFTxz0PP0NZtvaeI9F1G&#10;O31GysWWO1UPDHaCL5iSS2V38EFeATjBr0bRfHOm6JplrZzGTUmBwbiKPdlSe+OmM4qTXb/wTaFb&#10;nUohF5yE/M3I9uf0H5VtT+EmUraHKNrdrZWSi/Dr5sgE32W4XbD75JU49cBq5r9or9qPwF8C/DGm&#10;6j4U8Pp4i1zVhtjsbKZCVXHUtg4OfbA9RSeMNE8IS68+m6NqU10Ww8ys+3Ix0wT8vpx9ayNZ+A3h&#10;LT7ebX9O0G3+1bUFs0mXcIRyNzcD8Kq8SeTqc/4Q8cfEj4wC08TeP/BWm6GkDOdL0kSNcSQnbne7&#10;beWA67Rgk8k9K9QuLvwrqnhqHSfF0VtjdthmdECtJ2Zccqc++c+1eU6xp3ildXs9O0PR75Q0yiST&#10;+FOg/XFdb8SdL8caTYPcWNnMw09AbpViD4ypxg89D6dOvagr2ZWuvBNloE99f6JqMk8dxxdRszkC&#10;M5LBA54b/aAB9j1qSw1PT3sWsrJvOtWxn+0mM/y9fLVE3cD3APtWNpXxF1y5s102fTFhWY+VJJfZ&#10;wBj5m+UYKnpnpzzVCbz/AIKaJN4r1j+x7TR7uR5I/IkBkkj7lATubgjOBgDmjQXs9Lnc6tGi2cZ0&#10;S+ivFt2Eot7WPbMig/6shTjHUcgfhwKraf4ufXYrph4auLJbhPJk8m8kzCRznAUge+cA9M+vJ/Df&#10;4m+GPFOoXQ8G+Kbf7LG0cs1utqyzbG5BOcZBI7ex6HNdhqWv6/eag1zpl1G8LKpkjSM7Xj579zz+&#10;YoM2rblzwZol/baO39tau0kjMwWaRdpYH+Eg9T9CTWbrSeK7OV77S9ImvFR87Rc7U45BKcDqTyCf&#10;pVa78TQ3nhxpr+6ls7qNlP2e9Y5uMdTgdOP1qrrPxL1Dw6P7V8PaXcX0N5DlrOVScLtz6dQPxoFu&#10;T2vizxNp900fifTgtvfKI4WghSRYmbr0PzdT1x+HSsu30qXRriTWPDGkTQT3MzRtNcfNE+DwQhbp&#10;t+hHuap6T8XNH8Z6VNp8/huaO7t1Z4mKOIt4+YA5AIIx0571c1f4jRWs6WOq6ET5satHND82zjJH&#10;qDTTaKUfduQzaJcXDtdeLtQimiuJFWZYlVWYH+FQysx5/u7QQvJ6is1bWPwzHcabpN3Nbq88EEMq&#10;xsWs4wT8z+XvJxx8pA45yvStu58ceDrrRFWzthcMsLKsMMm0w7VGRnHr65NYtnosbyv4m06WfT1k&#10;hzcSXV2JI1jUg4JP8OWz9cfSr9ows2V4tfj1HTby31e/+3PC8ywxx3DR+ce2FEQ44z9725rT8N+N&#10;rOfw3cwXK3Fvq0cf/ErslujyQOmCx25A3BucZ9eDyusTfEPw/wCKo38Oy2cjfeDTRghx3X1G4/iK&#10;6Tw/4jXRfK1Dxl4Xj8y4Ty4WtQW8x885z26fWn7RmfIFxpeqXVvDpGqeDo3kji+1QrDc5fyw27du&#10;2BpPmIySR14JqwHtNL0V7m8tYbyZozLhcpcQr3wWxuPH3Rk4HA5q94W+KOhNeXENzpcy7ZJobf7R&#10;8olyOEXPfjPHpVjxVquk+KLGK0W2jhZdq7JkO3twRj58jOaXPzO1ifZnBafB4Z121la60q4tdKvJ&#10;v388bG4lMeM5CHaRnOcHGODziuUGmWnw9mm0L4eazew6W0nnQyatcA3E+QB5jBYnC5AACg8ADPOa&#10;9m0XTJbCVb7T7RGjbIKqhySP+Whzxn2pmo638Orl431+CFbpYgsnmQsDwSP4QRU8tt0c88FTnK7P&#10;W5PhILi6/wCEll8Ix3muTKXsI74vJb2RJJ3ljhQOo2oAe9dL8OvBvxU0LUptY+I3ifT5LXhreG1t&#10;xFGW6bVyu7A9Sxqppnxngutet9Hu7azka6kkSGOK4Z2bb94njO1W4z0zUgvdTn8S3+q65O7RtLjT&#10;ozCWiiVeAQjHJYn+LirUubc15WdVa+Eb26ln1PW7tRatM37u3h2jkHHJwxJOMnjgYFc94hGl2mrW&#10;un2HiOSaWX5WtWHlsVJ5LMRzwev3T61P4h+IgNobyW8nuNsO23RWZUMmR0H97r0zXl/jXy9KFjr2&#10;tkWd/cT7wv2gTTRR8EbM8FunAHA4pqNPuOK1PS7K21ySeawbW1XT4LrNvD5QWR8H5gCTkrkYyB/D&#10;gYFVPGXjzRfD1vJbPC15JDCzlGTaoZctudn+QAKDznIz0JOK4Dwr430bxRLdTTaXqEE6mST7VctJ&#10;HK6hjwOBtJxnYOgrM1fWH1pGsLOW6ljjlFxJcapffuQ2xmEHy4L5AI2gg9BzWnLbYTVi1rPxJ1e/&#10;tU1yLUY4/wCySWksIWkW2g5+4svHnE9lIAXOWC4zUEfxivPiHZXVzcR28UMpT+z4pWKyyqrMvmsc&#10;jYSyOAApAXkMapWct98VNZOk6Osdu1xGFubO3udvzgkbiR90e46/hXZeD/gFc+CtKW0v/LWxtk2x&#10;q12ZJWkzuILHtnOMDncaoynLlIdE8Fy215HP/ZcckxtfNhkXb5Vt833eOSR94EADqSRk16VYwaX/&#10;AGNCk9zCq2yoq3DRsXOB/EWBJ57g1jaPprySXmj63LbQm9tmEdvCCQqnaAMgdfr+HFP8S6efEUP9&#10;iahYyR20YjjWeCQ5OPXA4/Gg55STepqapfaRq0FwIhMytF808Mhbcf8AnmoBPfgdMHoKj0S6nn06&#10;0s30O28lZH+0f6QVaMBeGKmPJbPHHPHNV9G0HRNDsZrXToWVUbzJGVS53HuSetakfhXVNfjhll1q&#10;a1s1TfPL5iqVbnHGODn8qbXKZ35djN1rxdpXhPVLWy12+8t5rhhY2LQNm4bpkMF4I6+4HJxVi+Z9&#10;Zt1iTS7UyMwVkkZNhPXkYORnoMVXl+GWl2TvLqHiS41b7R89q3nkCFfTPr9K09J0Hw9bm5uNLguG&#10;mSb7sj4VWUcdfb9aEubYzLNlo/8AZ2hNa3nkxNt+SGCNVAGeehwc/XjNRztoUVo6R3jD5f3m5RjP&#10;oDz296y9Xv7eWG3/AOEkupre3+Yxq0wXdjqT3IzTdQuLC80J49CeRRJD/o8seOW7cHscYyRRyyW4&#10;7XI4vEGlss1zp98reXkTMrfKGwMHABz27fSrEGu+LRYtc6FJcGGVle4+wlo9wwcM+8D5Rk8AHOea&#10;52XWIo5lElpbm8tE8pgsgIy2P4VHUcZ6Vz2qeINU02yulkhmdvPwn2ONtq9vmPfJ7GkWoxZ0t9fX&#10;KXDSz3DMXRTI7ryDnHoF9gCQcVT1zVxpMMcE+mR3szbm+0blzHnOE3ZDAZ7Vz2j694z1uOS01SRt&#10;0UWILqGIQrjqVIOc4xwavafNpWpW8ket63IIoFZZPLUZMgHGffGalRijQlvfHmdFktNK0mOR4Zd0&#10;srXina2BuG3IPB9SP51T0C/8af6Rd27RSNK4bKybGh4PUsW5PUcjjpnrUN7pGmajZWeteG7yRYMb&#10;5POwnyb+R9SeMn04pt4dYvFa1042lpZ+YrXmqST/AHdw+4ucBjgZPf0qh21sa/hmx022jttQ8ZJC&#10;0jzSSxw3l4cD5f8AWcFlOTx6n07Vu39x4STUreWCezLWyeVDZy+XlZCeSG5wM8YAB9qpeBfhZoOl&#10;Q3fizxr4me80+8j2L/aV2iRoM7gABjGOoBz71yXiHQNC1Oa6bw3FHNNHeLBHcW918jsvO7I/1m4f&#10;xDgDvU80Yj5Jcx2OoRmzmnNhqdrDcXUe79zukEKcguMLx90jIzjuetYt+J9YaGwi8OXV4lrDJ537&#10;wCONdhPy8EdOdu0Cov7KvPsUlvfrGv2iFRFZsFkAkO4c8jjJyckjsK2rPwlqHmxyXWtNDCrEy2Mc&#10;rKhXbznkscjpg/4UcyOiMYrYxvAnjK48OXFr4H1m4hTzDv2xkBkwMBXw3zcdtuF9R0rvdN0+9sVi&#10;1DQb8XFu0jNMxZvut833sHA6k8HOeoPRui+CvBsTt4y8QvNJcPDugs47Rl8uPGNpJ6kH6Zqp4j8V&#10;6vpo/sS11k2enMha7baIl3EHaqkfNweuP8K5Rp82xRk8TNpNxcTRXFxco0wSG3VX8xCerEyHO0DP&#10;yqBjAGBXKeNfiT4l06ez06z8Iwz2d1GJkvvtq27IerDaMuceynPQ1VfxgINWTQf7Z86UXSlEhzkq&#10;VIUKxyWJbqeMYrN1XxDrOlWC63c2f2jEbRR2cm3y405w5yd3zHp7dq0jGXQ2itDoLL4hWNveZHhS&#10;Ka5Sx8ySawb942Dy5Mnl5HYAjJIwM1nuvgPx9cya5FJeXVzblDN5UpCqWyRvzlQd/AUsBuI4BAI4&#10;+28R/wBi6t5Op+H1voZ9EE63UciR+Y2/DLISDsUFiNuB0HU810ui6j4F8Naddan/AMJTp9i1w0dx&#10;GtnqEckEUuPlZl5Iw2eD1I9MVbs/iLOl8NW3hmz0iSfWdAuZJ45DDGyQiPyd/wBxdsW7LL7jn8ar&#10;xaja3Wl28M+m/aL1FMf2qe4eJlYKMhUQE49VwoB44Oa4jR7DxJrV9J4nXxDcXGntGZJLi4vPJtXl&#10;JPzpF3THTJwT14rbg13UtfvIUg+JNp/Z+j4e+nghQ78LlRGMnYCMg+u3PFLlpgbw8MeCvFGuxTaz&#10;b3VrffK0F5CxKNg5AAbHfORgD61e1zXNa07S5dCtbu41VYovNaSMBdj5+6xygXAB53GoZ/HHgW9a&#10;O+m1vzbNv3c14zjy42xy2B0xjg9s1sLrXhrSkj1jSNZS8tfsqLHGbcurBjgNuxnGffvWUviE1cr+&#10;HNM0TU9ZgS+t0sx9mzGyqGjmcrnIVGYccZJC9h0HGjrUuoabrkOlxaPdeT5Klr+KRfKmLMCVChnI&#10;4zklR14J7U5NYuLO7aVrNVhEnkhmjyr8cle55OPr1qXUdbvIr+Szj0DzI4LcNHcfN8rcYxjsAaQJ&#10;cuxYstOa9Vbe9uJLX5iyo+5cY6DcACDnB4H51c1K1t3siNT1oGMLhFtoWmYHs33WJPfpxT9QvZZt&#10;GXVYLu3hlSNR5Pk73zjkn0PfNcZqXjhNctLrQLea/U20zpe6usQYpjkY47/z70DNjRdf0XSrCOWK&#10;9j+yiNUeS4gYPGCzA58tcZxk4Yg4YY9KkPxK0Gwvmk8L+HY72Q+XH51wseyJSfvsC25cckcZ7da8&#10;xsNBuG1iNtetr6dppjOUmmxFcMCSjnjsuOvUt0OM103g34jQWuoy6NqmiLCFh3+bZx7duCG2AnP8&#10;IOfc007bETXY727+JOn2dq6axqiw/atwh1q2t1kijjCZwd4G3AUjjIGOtZFprKa9PN4i8QaDcWuj&#10;3UaGxuJtWXdOuzJeOOPbty5Gdpfcc+2aOi+N/CPiLUbqwvNGgW0jt4SI7gKSZO2V7rxkce9VvE7a&#10;5qOvWMcviyBdCR8eUlj5e1tvA81m4Bxxxz+lV7SRhKPMaug3vhS31hbExBI0tZCLnUWc+QUzsdN7&#10;HcSd3IBYY5yCKryeJvh7450y70/QNakmktJoxJNLcSJbvtYHzdiAHdkccdeM9q5PxV4K8LeI/Fdu&#10;0kUwFrEVm85t4kQg8kbhnqx9K6zwd4H8HaNZ28el2kKyRxqiSQ7U3KFORjHX2x1pOTluaRpo2tHu&#10;vC8vmaVa3pN4I/Mtf7RknbKjjKiRdqdQSME5IJBOccp4n1rStT1+e3064mnvrNRFqE10I/LbOdyI&#10;uz95ngkquBtyN2StLfRXGqapqGs6Rqt5pqpHjybq3YyKxH3s5wR2I/Wse10qDXL+FrzVJJWtQzSG&#10;aF8su0jHHc/3RjII9akqUTb0Oy8JJrGm+FdI0tZ54bfe1vcM6yAkcgFVKZIGchW7A7a6Z/hvZ6Ho&#10;MjLo4mjEqzPYvqDCTaDw2eNqgckDAzxtPWmaNqVhp19Zi20kGRZgFmEf72McHzOvAPcdK1PGEupX&#10;doy6ffw263EKRTK8O+dVA+bByecgYGPWtqdO6uc0pe9Y43VPEWkWF5HZCQRvPuhisVlXdMzDau9Q&#10;QCwbgE7gMYyud1dFpvgvT55dL+JOuGaS90NMC1Z9yg7SGPzNtb+795j71i+Ffhrpia5cTz6ndXE1&#10;pdRyJJqUxKqdjYCqT8zZYtzxwBjpWpq2p3uiXD2Wt6xFdxec2xUUpgbckvzyOvHIFVUk0OMacivr&#10;8A8SsjajYfYYPtDK01hIizQgFsNuDD64XdjIrQ8TeB/G0mg2Vj8OLtXWzhLQx39l5krlmRdyvj7m&#10;0kHJIPTIqbwNoV1b6YsGpWySNHGs0ioxkjRyDuClucZ9z+HSt/SviN4TlvV0CwS4maOx/etHcBhC&#10;S3A6/Kc4bocAVjTfvXZjUjBKyDRfht8NY9JtZ/iCrTazeRx20gmnlYqyneFUksFCspYAZAIHTAI0&#10;PD/xD+Enh/WLXwboHiC7ElvC1vH9nWSeNlQfekcqRvA6biM54JJ5n8KaWdT1Kax1mKN7dWJidbhf&#10;MEeNoLY555OTjiq3ij4P2rvqGp3clt9qmWRlZl8yEpjC+YpAZmGM4DAV0p32OWUZVHqX/HfjvwrD&#10;fw6ZdXbRpbw/aYrm1+do1LSbmZEIdgADkBSOo5xXEaf4/wDD13aTR2PjONrvU8j7VIJlURjcm0El&#10;djMrnaAwVSW+UYzXIat4u/4RHWLw2+hWs066aILj7HKFS67BipP7sr5hOM9OPeufub3SotLjE0Vu&#10;0zF5IbeTO6WbauSDk4wDweRik5KO50UsPB7HTeMPFvjO9v4Lu0+w3UUcBZbiQIfMYZC/MCdvGDzy&#10;RyPWuR1XxWt3rN1qdj4Et5rorGtxqF9PiOXCjKqxXJAYj5emOec5NTRfFWn71up7V7G3RB/yzYxx&#10;gIMBTx6YJ5qo+kz6hqd34x0zV7htjsDGR+7CZ54UZYc8YwRnGeKlSpo9KMYxHa5qnxX17xLHotl4&#10;Ht1sI7jbJfZiWNfkBTy8udzbscYXHy/NxXtXwk0XxvdWkT+MdPUQvJut1haBzCO7MGl69Tx8o9a4&#10;X4c6FaeHtHtNV1K7YiVpLhrWCN5TMq8BxvO5cng8HOK9U1PUlj8NpeWtktu1qMN9vHkpEPXPTA5r&#10;GfdGOIcuWxZ8fv4Xs/Di6xpHi37DZw+ZGpa+a3a4kAIJZXADgN1wTjqDXlngPWfHhttS0XwhbXl0&#10;kiCWbWNUmhvYowqlX8p4XZ0kYyYGV4Cgllzz0HiHUNG8VaBb3t9FFrUmkrumuLGR1t4OSQrAbudu&#10;MjHvxVW/0/RfEiRnX7c6LosduZP7c024O24w3yhlTGdu49akypW5Td8OaP8AD7ThdPrN9falc3TR&#10;r9oh8yeQYUZQ7E2qAM5wzc8k1ieN1+E1v4VvbrwXbSXMttJIl3HHp8rSmT5doZmXOOSDknGDxWtc&#10;+O2/4R6PT/hpf6bJa2ccaxtdFpZ5DkDzCFB2598Vlv8ADf4pau0Gr+FtdsYUuJjNfQ28IHnHnG4n&#10;0/H+tBh3MTxx4x8S+D7u2sNNttGht5LRWlbT2kkkmJATOzYPKGDjdtYkY4yeOe0T4feANN1mx8e+&#10;MtO1JI5pQohsYWZQw5EhSQtlM87mQMD07EexeBfgLLpOt3/ijWdStWtJCwi0uayEqqx25bczZ4+7&#10;xwNvFdRpfw90fQLG51BbVbkm583dLBkLCw2lEGcL2ww5BrdQja5nKtGMlY+b/hV4P8HXU154y8O6&#10;VrGm2K33mabDdWk0LRPubDCSaQxjduLNsCn19K3Nd+MWveGfEdxD4y0LQtL022t5pdO1ZbzzXnPm&#10;HduQ7NjYzuxu+uOK6LXrjT/DnjCR5PD9va29ro4DWLEGGNxtw7uMlmJ9Mfd561zPi/w94C1e3trf&#10;4j/D+1sdOkui2kalFN58XzgY2jsDl2PUjj61doxRbqX3Oqifwt8StJs9X0/x5prW1zHG8MF1pm+M&#10;AgHeBsU7tucMOPUnINcf8WP2WPg7q9hDD4i+ENrrV9dbCZo7Ndr56yY2/IOh+br0GM10Gi+BtIj0&#10;/Sr74b+Nb7UYIboSW0cckdvDHbqDlfuHIUgADOTuGaXxDa6J4v8AHEHjWz+KupK9nmF7GG6+UB8c&#10;goMHA45AAPY1RlzS6nhF7/wTW/Z9vrnUkvfgXc2dwsiLGzaXE0E6rjMgBkLxDlvmBKgA43ZU0aD+&#10;wB8ApE323gPwxbyySL5NrHHcTKY1bDMZfLTy85ABPAJHXNfTFss1tPceAk+IdxNq0cZvb7UZo4mI&#10;jVuYSONg+cjueO2cVas9G8H6hbnTNPvLGX7P5l422bcZ4/mAyoH3d55H+yOaj2cQ9qeLxfsUfCDw&#10;qtq3hv4b2dvdXFwBBHawrM0aKSC5aRgpIwpA5JPQHBr0Ky+F3i7wV4LubLwx4zk1G8uNyvazWcRW&#10;WHgkb9rb+Cy8sMr0Cg4roNM0Tw9FrM2uadqqtNJNJFfx3UxeFlIHyomdq8n64Aq54v8AEFzokBt/&#10;J+dYhcNHaxs5VSCHKj+Pn+fFOKBVJHneleC/7Zl/4TLV/CV1p7NdR28f2PUIGDMg2702y7Yl2eYM&#10;hSw2rnkDHdabN4c8aaxE1/4SjmfQ5T9oeSZGlVgcBgxAG498MpOeTiuVsfE6eMPCt54t0bwy9pax&#10;W++GS8h2ruPGfLbGCxI5IzkDHeu48H/Ejwzr3hKGEQXNvdTK0OpbV8uQMFIkOR90gqCfyqia0rxs&#10;g1r4M6D4hV7W1sdPsm+VbNYYwytuyzqyhsKyk43B85HXAFeWap+ztr3gjwrq00eoWaumoLc28kUr&#10;rK+3PyggFstxnOAVGATzX0vp2rfDnXfC7XGl6/b/AGXy28+SzmA8o85YHoD/ACrh7jXbxPLs9K8P&#10;/a7fYyWc10y71Ukh9q4HGEU++Se3NW0ujnpyqwduh4PNomqS2w8RancrNFZ26nVtJjDmK4DEbFPy&#10;DaTwzYAzgEtnk3Phvp6eAV/4SA+GlutKupjBHpGkTnarZYFwdy/uzkZwjMzZznrXSa3Dq2gtqGqQ&#10;2Wk6xqW1pFsxCsYtwQMDqTnJ4Yjjb0rm0+Kfg/wD4vtvGN348+yPFZANa3DQ+XFIV5UAsM/h+lSd&#10;8ddjW+MfxO0nR9IvRZeCtWWS5t45tJuL21TI2KEZIMEswDDJUHIBJOVrxrQvG/inxMwuHngupI2W&#10;1bTobO3khnkABZs7vKkZd3fBA5GBk17P4h8R/F+JNG8c/DR9I1DSZVFzJY61axotxE6KxaHacoTz&#10;x3Y+mK8t8e/E34f+OfFcGk/Dn4a6lbXjSNNcmO4P2MSE8n5cMGD9eCfoKxrG2HUY1Lk2h+M/Fej+&#10;F7i/h1OP7V9q2iymjChYkJK7juVEOOhACkDgc1geGdcvNT1P7Q+kTIt1MzDy4hMJ93UsFXhM5xkF&#10;cjPBHOxf3zXtqLJNOW0VmZ3s7bIi3IvyM/oScZHPBqHw74c0W5nS7N1JqxkZdknnfZXiKnLAA/fX&#10;5sZ+p71yxTTbPU5qctyOa6utP8SrG2g2N7q2pXGPtl1H5avmNyG5UZ2iNstg+3JGfWPh5qmi654f&#10;XR/7JMYhRre8hs7xxAQnGwNGQBJgDgqMKSOORS2Hg2HXJo/FF7osskmnyIiQzFNkQIK5UkbsMeD0&#10;znNTWd5Z6NqzSw6otrDIGt7q2mtx5SzjqQ/94gjngYrQiVr6GD8WI/hj4MtV0230jxbNeXwxHjxH&#10;IturEYJdiJNoA9VwTwBXI6H4k+I3gwy6iLeO70+3kRdPs9MxLMF45lB2rwSQSi4wAcZzW14p+CXx&#10;X8TXc0mlfFgpbZYoZLJTICRxsdW6AY6jms/wl8C/i14StTe638UNQ1DzJC0kM1qvyj7uQQOOnOe5&#10;rJq5VPzZ0Fh8XPFOt3qS69cKtnIxj+eMr8xxjkcj2NddoFvp15pCap4anjZkyuJZmOOeT85znI/z&#10;muTtdY0vwXZJF4hsZNRtxEyj7XHzESScHHHXpwOKj8J+M9OTUI73wsqPG/LQs3zD6A8f/WqCvePS&#10;dNu7OUlJtslx5e6ZYlPA9T8o74Hf61z2reKtC0e9udLv9DVZmhDLCmN4U5+c55UZ/A1NaN4mJj8S&#10;3lzE63C7xavGFaMZ4U88kVJF4q0vxhrc3hkiKO6VVN61xZsGKHoEYjDAjI9jQUcTpPx90HRL1rC/&#10;8OXVjFuwsysZhHxnkKnU+2cV0PhWGw8ezya5qHiVpLd9u23+yrHIgIB2vnv9cDIHcVX8UfBPw9qN&#10;wPsGrrZtFGwww+XpwSOmMcc1iT/BfxVLqLaDaeID80KrOtrII/lx12g5xzwTk4xzVXlsiZR9y/U3&#10;vEvwk8Q6NqdvfeDb21aNWLTx6ld5kdTkgKenJ9MY7A5NWtLi8aalaLpmtaNHG0g3xz2riRRjtnGP&#10;x4zVfw/4G8W6Ev8AZB1mG8aNlVvOjJwuOvHcZrrIrZdMkht0jVU3bdsKnjHt9aXLIUZWjZnHrp/x&#10;M0vVlGtxwXFv9s/4+rO18toEAyMgt09xk57c1e8T+MPDev2b6Df+J7iza8jzLZwKJpHIHXK/c/3X&#10;KH0Bqfxre6PcaTJceIbyayFs7B3vG227Y/ib5gOQcc1ynhfUPhvqRmudP07TblrpmC/YJvOjVtuO&#10;q5CgjnHA4rdGcpSl1MDVHtNRS1ubHSPLbS5l+wT3U6s8rYA5+QhGxxkbxjOCa8i/am0v43+PV0fQ&#10;9U8WWOhyWUjPFpemabuEqMcHzZpWXuF4Rc552jrXt0Gha5btG8WiRw6SsbfZLVod/mPnBXPcHPAx&#10;/Kq6eFvEN7r0mt/2iyWf2f7M+nalCH8oAk4BByRntzxjpU8o4ylFWPnv4P8AgL4wfD3Vbebx344/&#10;tuJboxq2qMZJIQzbiVlZlIAxzuOMDB6CvQk+N+qaBrNxZ3/huSHSWnAjvrO3eQuqjCsgdVRSeP4i&#10;D6962PEHg++gtZHtdKvrguHgaOzVj5f7sDcoYggE9h39az/DHh3SNZnn0/w7fX0moWiFWDTEmEjH&#10;JB4DZx1zVFuUWd9rkvh7xdqdpBptm0lvcW/mXV4HIHYcgAjd+JxjqapXXgS38DW8mt+E3upNzF3j&#10;Qllc7T2ZgN2cZbnOB9K5vSdM1vwtqN9o+mX011IJB9qmk3R/MVHPYevHQmr8PxQufDVg39saDcRL&#10;5qgtISwbk5b2HFBl6DLjQdY1zzNVk8+03wkrH9nVWhOPvYHJGT0z0qXw54Mv9atbi18Wyw3RjkzG&#10;lu2ElwP4gQOfzI9au+FviHda1q3mW2z+z5vvGWU7iu0dBjnnP4Vv6nY6WZxLp1r5crKw3W5GDkev&#10;ag2izlbrwZ4B1e12a9oqwySOwkW3TKp8xI5AyCfc4zVO/wBH0C60mbQ9J0CaSIAR2kism6N8qfN5&#10;xxt46gkn0Jrop9I8S27/AGK10+JftULDzGYNnn8Oe+KsWmjnTbCC51SB44oY/LE1o+FPHTaCevr+&#10;dAPm6GBoGgeH9VE1l448T3Gg2rQBbbEKSXEEgONy43H8sgDg4rO8b6dqPhu+QNfXWvaXZqrWt5p7&#10;qu/CgESKSFDHrtGegPNbGpapo00EjalFHcW7OAvyFmQ9MknpWD8R/B91rlo76Brd5utIQ1usWMP0&#10;+TAOG/woFy6EPjrwNceMIYdd8IP5brbhbjFwq5U7TtKlWG7jjGD1wetSeFho/gjVLgNc3sMkkayX&#10;F3JIXhbYvQYLc46AD8K5zTrrxHoWjw2XiS3uYy7bWYqR5nzd8kdh+VdjYfEPQJYf7KutKktd0Los&#10;u4rgEYJ68HtTTs9COXWx0Ws3Y8baFZz+F7++hmVvLkmtyNm3OSZEfH8s81w/iXSfGusazNd6F4b0&#10;64t921Zri8eNnI6nb5fyj2rc8EeI9LsJvKk8SXELR/cdn+WRcD1685rtrdLFlaTVtWgaR5GZd1uf&#10;u54qnNsTVjc8O6bonhnQ2imW30uRJGWNbFWt2VN23bkjnHQ44JGRkYJrXZ8f6ht0jwkbyW3kule4&#10;1KbUAhEe/lGdzuOewHAH4Acxomu6TqAfV9NstW1H+zfmk1LUicAjAwQF5HfAHBPrW18SNc1q38K2&#10;ukW0cNxJqTB54oFkJG7aQAFIYEAdePeoEO1LwxDq/iO51rx7LHqMmm23n2cQWOdfQqMfMPTIUfjW&#10;DrLfYvEn/CSeIfGy32r2+HjsJNNR2gjbkJsUF1XBAJPJPPTpRtPCcx1GS28Qa+bN8xpMzkqLfngA&#10;YILNnbhyeD6VR0vwl8PtE1GC10UahdXF0vltfXVwQhC7Rk55I4ySOtdEIqwpWS1NLxN8Vvib4llk&#10;sbXw4geW4iSeSKWQCNNq4QJtZ5JANuc7QSSBkKWNoeE/Eer20N7YaHqFpatKFit7xfKihZflQFVC&#10;lgxct8owpGMnrXWaNplrookvPEOlySWqxmO1jtoyzB/dV6cEckjnipNB07xBrmoR6nresXEtrpkz&#10;Gy0+zk2AllxiXBJbHXacYrTfYwqTj0J7DwddeG7WGXQrzTYTcyqt5I3mZyWHzDGCzAdOta/iu/8A&#10;7ItLXwzomhtqkk2z7O1vcRxSKSpJ/wBZgHn73UgfhW94ZsfFuo6HO7aD9l2TbfKkViSmOTjAy351&#10;peGPCXh7TGt/EX2Fre43A75jycjleemDzxQ047nJKpFlLw3p+o2Onrp8emwTXSRq29dqmGX05Izx&#10;3H4cVPrelyeHfDbSpayTzMwza2hHmOxPUEsuBj3zj16VNqmv6zqWoSppccNrbomxZtrNK5I+98v3&#10;e4Gcdayb60vp51vdWvTb7GBMsk/m7Qv8RB/xquXqc9yvpfjS4lkttHg0yx0+NZs3UMl2d53dcYU7&#10;mHdSc+uK3PEGjXOp3qppuuNcWbOryWNxIO653bshRwMAZ96saXL4M1azjvYdPaaRW3QXVx8zMem7&#10;B6Gq0EFnq1rNqWmJNazpK0UdxMvmPvBx0Hb19qavIQuj+H7u3g8u4t2uFWUbbVZA3fod+ADik1e+&#10;1O8ivILCVoZYdrKZH2xjJwUDY4P0BFQTw+MUtY1W3/tCZZsSMJDEijn5uPvdq1NUsrGC28u/SOLc&#10;GkRX+bd7+4Bq4x5QOb+1RadpXl+K7uOW4WZja26zqw+hDbQcHv361kTS6Msb69YeNXVbmZopLOa0&#10;leSJWXG+JUHJGeAcD8qt6jPcWupw2UfhabVrm8JM11CyxwwLv6HIOTt5571XtvD+lay+oXN1rc9x&#10;G+VMVpdKy24TlgNozu4AwefTFRKVyofEcywm8UfZ7LwnGrLZ2K/aGursBZJCOU3Km5mweSQo4Pbm&#10;o7No9Jt1gvgsTRxr532pM7m7hQBgDIHU9McGumuG0fR/C0U+heHo/saQny22iEkj+Irjvj096r+G&#10;vAUWrafeX+t6NZtJM3m6fIGkGxW24LBWPIweeM7zgDioNjnwNU1PzJRrW6KW4VbiK2jHmKm1WCsu&#10;zAOR0fBHUc4BvWFg/hTSrdDpsdvHIgMkzR/vH46bdhA9gOc46VoaL8ONWmgeO21HT4JPOwrw27LI&#10;M+m/+Ijqx6dhWreaPomgaXs1uY3Fw0YSzZpdzeZj0IAz7A0rlRi5FaTRrnW9Stbu8sbyONYVL7rN&#10;y20AfJsCkgYz8x75yO9WrnxN4diZtLgWCRLWJpD9ugAET9NsalcM5XjsR6Vh698ZtY8P2kNlE9tp&#10;8cqg3V9IzSs7bgMZI2r1Hy9a7b4S/AuAXEfjvUfEkbtI32u6t7e7Rl3ENtUovILB84x7VnJ9irez&#10;d2cnJM/jDU5NOg8I6hqUkfM0STL+4BGAxQdB27D3png7QdR8OmZrT4ZySRzQFbOVYkVoxxs3AKSQ&#10;Gzk5HGOD0r1C8fwj8RfDPiDQ/Ds1xC52W+o3xuEgf5SOCc7unygH9a8+1fU/D+ovJdeFLa9V7JVj&#10;m1CSTek7JwRn1yATxjpwDWNzaMuaxDcxT+MNaTSNcn0828cJ+0W0MZLSbOvyqhyOQN2D2xnnHaaR&#10;oPhhtGkj+2nT4bqbas2rwu8hJIAIGAg/2ckEAc15y/iXxnpfg+bVfD8Rt59XUsty3zPI7Nj5j1C4&#10;xxkYJ9Kml8SeI7Hw5Y2finU4/MwRbQrCMsw55Zsnk9s1UYORrKFnZGhqvijXbC0uJLLUvtEUMO3K&#10;xBYIOTlSSVUsfZuKy7vxD4e+IFl/Ydrr866vZmNFhs72BLV0LAESkOSWTnr94n5c4bb5b4y8bWmj&#10;6r/wjGkaXcTah0eGCEtCPvFmYIwyRnH161RtvGOh+Fo9vhbTb/UvMhLaitjbbktW3bWMhGSDnk84&#10;J4I6GlKLiP2UTvvFXgPRvDtzcXtxpWuR3dncBoZku4P9N2jBKBnVkQHG1gr5OcrwccNr+vardXi6&#10;FongyST7ZN5AmKF4oFOHdkzhZMbuBEX3YyRV/TtFuvGcqWGpeLGs21K0jg0+Sx8w3KxAndxkBenz&#10;YJO3t1zufDvwVrfg3+0NMF1HN5LKPLjV5JsDuWJAJB6ADjpz1rROSjctKxcsdRg0f4fXWm6l4Fa3&#10;umfyme2sI5N8I27QScAZyQBnKjOSDwM7TNG8PeG/Cr6V4T8E2On3Usy3GrNeWS7sZyFEcDlixycZ&#10;G0HqTWrr2l6tpLWF/Ya3rV0rXSiSfUJo44tu4HZ9z5VzztXBJ6muu0rw43jS5nsrJV/tHICTckL3&#10;BA9vf1rNy5txnL6NPY+Kov7YufC19EsS/u4tWkClW287UVcEH2Of5VXt/BmtX2oFLTw9p1naR4M8&#10;VxbupCZyFjC5BOD2JI5ztPFd0nhTXvDWgXNvrOs+bdKxzLBa72iPQsSe+eeAB7Vkapcw6N4Tk13T&#10;dTv7qGS3U4hh3M7buX9snn0xUgU/EPg2e501V0nSpZEEgQ20dmdrqR39W9ARiun8I6LolnpPkeIb&#10;O3vGhj27VhLeUSOm1T2zjqB35xXNjx74gS7sdG8I3Nuq6gPs8rOzeajsvDrnOccjA/Sui0qx1ltM&#10;ksLrX/Ovo932i4EYjwCOMj0oAL7w14GuNftdOvLmzn8nM1tZyKpBkUnD5J6ryTjoMYz0rS8T+K9S&#10;0zTozpuizXSwzBGSCzLM5J6qDt4/2qpeFtG1u7iMniIw/aFGIWjm3cevbk+nbpVnxBpt5ZWizXWp&#10;J9lh3NNCy7nlYnPXP5YFAHK6r4s8Slmh1Dw49jC1qxQRtIryNzlTJGhEa44bJ65IBHBr+EnurTQ/&#10;Pkt7OGa6bbDDZ3LTR20ar91TMkRwMAllTqcAHBrevPCGn3mn295Bq/lpFNlduFPIx5XOeD0J64z0&#10;zWL4yuvCWvyzXPjDzIRo9uB+4Xa0yliMhVPQ9yRznk0AWvhpq1/4li/4R/xetzJG9wI0uPKGxdq5&#10;Kl95cseGB24GT22g9FqPw60W7urRraPzorcl4Z3ljKwuOxByzE+tcvdeDr/Xdd01/BHia7Gmi3SW&#10;40OGwiEarlj88gAdPQc85FdDaDxTa2UUOm6Q0k3mYf7RMu1OOI+Tz+X50Ey8i94e0aM3k7XMdjpa&#10;7ju2KGE46Bjzjbj2+lR3NsJ72Pwxdazp81hMXaZWx5wXJKtwGDfNjrt4PGe2Poms6Xf+JbnTNS0k&#10;3V1Zybrhre8VvL4yVCg5/DmtS/NnNo8Wo+F9LuNPaJSI3vlZFXDY3MOpBHIoDlOIHgDxHb6v5llb&#10;NfW99M73krXgtpGIJHMbxKXyCTknkDHbmX+zrrw4keo2mq22xWOyPyZTcIx+6I9vVfVmHT3qxs8S&#10;6rrMpi8QQ/aYWMcu2RWEgJ6gdV9vT61NZ6R4j1TXd1/rcNva2ahZna3WQyqOwycjsKCjF0mw8SeL&#10;RaXb6rcWKtcskcJga4lmQsSG3IxCID1zgH26139joGqeDNMistO09by8yyG4umKqy43FywBbGeAM&#10;c8gY60R2t/cXZvdNvFSOyb5bqK3XJj7qM9fqf581f1HWtRaO30mPTd32qRTHMucsnUkkY2jPbpQZ&#10;OMmPgi06LTFsdd0yWXdGo229uD83bGTnr0x29K5XS/FviefXJJdSvrO00pYz9oup/NCokT9N23Zk&#10;rhTlg3HQ5q/4skk1RW0+71i6tI1jw2o28wTOSPl9eOmeKzLj4Kp4huUt/GXxAvLq1tzuls5VUeex&#10;G4FtuN4HDAADOOSelUpySsZOinubGhWXhWbU7jxX4S0v7Vp+qDEjRqw3MrZUqMdyN2c9+gqGx8Mp&#10;478QWmmalotwrSTSySzLOltG67cDeN24nBxn88V1OnWw0Czt7S20dWhWEnzPu/MBtC4J/GsLxdon&#10;hTXbyBtQ0nzAqNvNvcsm3kckKRuz27CiUuY0pwijqvDuseDNY099L0jVYmeGEoscbfISOCc4zkHr&#10;wPbNc/4XsNS8NeLp11O/aeO9k2WdvHYtHDCoAwrShOSScDceo4ycgVtHg8P+FB9p0PRwsl1Ikaxq&#10;SkcY+jHHc44BNdrpniS601vKvLN5P3ZdZreMnb82Ap9wPepMalPqdBPJp3hLw/BoKaDe3CTuIz/Z&#10;sg3QJ945ZmQ7Qc+uemKxdb13RINft77UtIkjlaF40uI7NsW8J6B5NuEJP8HOKyPFHirUdNfT9L07&#10;xBb3V1cXTNcPerz5ZycIqYwQPlGTg9Oa8p1HxrqGveMNU+H+owahcy2sj/apJrB0hSNcHOeNxI4w&#10;PrVczRjGj712VPidYaLd2mpmxs/t2rXMjR3nls5Wd3J25CriSRlVAcDhNoOBk1W8F/D+e209Y/E3&#10;hCdIZeA14uJIYV5xHFGrYGegLDj1FO8HadqcHjSS70uVNQ0+8uDthyBIqsAQq8bcDduzy3OOMCm6&#10;5J4otfHkuhLp8ghe6UL5+pMPKVRuZ17EBR0HGSAeuKTk2dUY8q0IBeazPbS6vouhW7suI4bW6kYv&#10;5eSPmCkCP/gOTU/hzw9rHiCyuFubHfNJIV1G4bcIg/3gBGGDBOgGQGPVgpyBZuL3XYIY7HQLNhOL&#10;hFaby2YSRk9iOgY113g661fTra8gvLWKSJV2qtvD+8ViTnnPTsOO2TnJpFXaRo6Z4j8XposdrZ+G&#10;tNkX7OxkVJFDRLt+ZWVwPmbg8EjjnkjPIeKfi1oni/Sm0XWF0+4soboSTaHINkl7gY4KqVHzY4G4&#10;46A10VrZ+JtRSTS9KjmjtY1a51C6vmC7/l4UsMFVBycAZI6nFcf4R8FXHxO0+40W+azmvLWTEd5p&#10;OsGSNvmyGZBjBHf+dAL2b+I2bbXrLxF4f+3eC9QvPCFt525fD8cJEvnbTvLtEd3DHB83YoIxzjNJ&#10;Z6D4/wBQ8OQ31x4dj8QBrtbl9J1rXLeSKQBSTIDHu2kAgdecjOACasaFZw6dB/wjXi+zhUaGq21r&#10;qWlxSpJJIFwQytkOe5I7k9M1s6Zd+DNJa1gudT0yO+dg7SeUscjuW5OMcnP6EUGMpRhoUPFVz4R1&#10;OQre+H7xvEklq/2fw5Z3cRSCXHGXVhHgAdQWbGcZrqfhF4NuU0m3k8Z+DdUsbqKPafLvUeKFj18t&#10;gFLL6Hbk96nfXf7U1W10zULO5uLuO48xbyO1EUZQ/wADFgA3B7HP651NL8deKdNu5NEfwSGbgttv&#10;F3Y/vkZ4BP61cOXqclR+6SeNtV1u61Gz8A6Ja65b27WZe41KXTY57ZEXp5sjuOu3GFy3IJGM1a8T&#10;eJdP0W8RNPv9Qha1t45/tENu0dvKBwEL4249s8Dr2rO8Z/EebS4JZvEnhm4j01bPN1IqDakmckFy&#10;emD1wRXnHw4+KXhHx9qmoaP4KvbzUvPt1UahPEy28eRgKpPynoPu96bkYqndXR0Gm+F5tZ8dSeLY&#10;/BNtpDagrr9sMey4CZKsS0e5Dk/MPm3YxlQeKbp/w8/sHSPN07VLqS2uV+0yWutSNMoLIQ7LHHvc&#10;n5ckEKMMQGzkDQtbjXJbeHTtDSC6hWbDXEM245AGVPcHjrUmg6dP4XsrzWo9Ga6u44/Ns/JVlI5J&#10;CqoxwG4OBzzjtWlPbUqRjaJ4W8c6bLY2cOtrbWV5uTTEtfOg2RbVJbynUAKPvbSQSR65FbOt+E/h&#10;/ay+VFoNu11FGYJtWk03aEkzh2eWQBDkZJ2lzk8V1UPiyPxNpVibvSmW6uofMj3WvlyRyAkNhW9/&#10;zzXN+Jfgno/jK5a4v7vVrFvMLQxW94yLu/vsoGCffuOvFXdGF2V/D+ieG7uyvLOx0Sxs2G37RZ6g&#10;irJvcZyGLHzE2YAwOeCe1amiaBqE19Gr6dBbabDKPsIhDHDKSOiE4XgkDhclep4B4L+F3hTwS2pR&#10;xI0zTX2+G5kXM0IVem4jJ5GR14Kg5xxn+Ifj14U8GPCNR1hre3kk3ebqFrlrtQdpRVAyQOCWwfwF&#10;UvMzcn0I/E/wx8N2+p2uq+Ir2ZLq4uTsGoXixr8y/I5Xs+RxznPHFSJ4W8SwXYknvIf9DmSOCSzX&#10;MludhLybifcMdoOfTiu/0YWGrRNqVhaRTQ3DK8MksasVj68r/CByfWueb4fazBqEesjxTd3FrbrJ&#10;dXFvbW6pDcb+cADJwFPA78ZPFVJx6EKpUUrM5KzvNJl1hoBaabcWpZFkv0jdYzJluCGQIWBfcBnu&#10;SAQMifUrjW4daa10G70hrRdwa6upWa4hLYIzh8FGHH3lAJ5JFX746JpOniy8V21vY21xcAaTJ5yx&#10;NGThdvuwZgQe+enFch8S/DHhzQ/DK+KrjRtQlijZB9iuN8ik7slwvUg5z6A4IqDopuUjqvB9xpUW&#10;hXjXVj9lVpHljh1CMRRiMkFgDGXQFR74/nXL+INf8K2M9r4m17xHZ6SIbMy6fqVrKzSTQl3VYgSp&#10;bcnJKqCfm44IJ4PXNf8AiSltY3fgC60+5ure+j3WjWrsu1gQyYOMdvUCu4vPF+t3mn2MreDbfTdU&#10;t5pEma7t9yT5UDcpXhDuz8uMkd8Gs5+7sdMact2eO6/8Rtf1zxLcaT8HfhH4ivtU1OSUx634hvFs&#10;7McbTK4aTzmGOceWpK/jjprD4Q3Go3Wn6V8b/wCzb7U5JFjjuND04FbZVUHBaU7lDHuAwxUfxBg+&#10;Kfilrq30jRdJ02FlZ5tnmI85DDcwDEZGAwxnv3Gaz/BPinWINXXTV8S2upXzTZklvJEj+0sQMqhA&#10;ABUdqx9ozenTlJXR3ni/R4vD3iLRbjR/hzD4gVQ0UF+2oBn06FlORFER8wJPCrjGOOMmuI1zwfqm&#10;grGuofEG2nujqzzWSy+XZzWymMjb8w/hBfrjLNjIHWTWvFl3qPieKxuoltw0LSW+mw2ZR3lxgMzZ&#10;I5A6YGQa5SP4rfDzW7681HVvhhqj+ILGVoJLa1jV92VbG4biNpORkeuPUUr8x106cUY+oeGxrVtP&#10;4X8NWkfnzeWdQ8SRt5qKikbkLq2FyAQcA8egrW8N+HtXvtItba/vpprjRbOOPT7TTI7dLlY1TBKt&#10;gb1ITIBbHPPPJzodQ0rW9VsfD2gaPqmmySMkl1/aMJ8mNl+cIXJxwxzjNbuv6/qljqzaV4dgh1S8&#10;tIVivGt7hFuP9WoBAUDry3tSNOVGPol54f8ACuuTLrfiPx3pt1NHHujurNiszF9wx9m3hVDLy0hH&#10;txXoC67r/iHWrnxr8M/Euk6tDcW3lajoOoIypcyKME+YV3CTrhgOvXIFZ+jeI7u1Vp7u1miguI49&#10;7Sbd0U5O3awwCfbnt9a1tb8K6Pbad9osbi6t50kBmMKjM7v2cf3SfT1oNY8tjHvPFFlpXh2xh+GX&#10;gzWNNurqaFb+3kvirQJuLERMrBZQT0YEZDfNtORXpuu+IINO8MaPrdw15p8jw+XdG7Uly2CRuXLM&#10;5O3HGcZyTXj1r4/i8FeK5NA+IPhCbUdJguUNjc2cbh1AA4Kjrj69PrmrnjL9uH4PRzjwzpngXWNY&#10;fzs7Y4tvzZIH3mG3H6VMpcoS5o7K50Jv7fxReXNnZaI80c0bBrq4Uoko6ZRT8xyevGBXFa74dj8G&#10;3El3oGrNHPtX5VIZE7kD8T3OK5/4m/tRfEa+06yh+Enwb0uF2kP/ACFdUIZ0xgoSiHa3oSfzzWb4&#10;W8S/G74gava2Hir4b6fpcbRrIbiHUDMDkcY4GR/KsTejzTdpKx22jfGPXr27msrjWPPKrho1UMrD&#10;aflJI4xxyODnAJABr0jQ7TSrvT7JYtTk02STad0cYKu390Dngk4zxivINK0Hw9oer+V4i8MMiTXA&#10;cN5m4cDnOOvIPoRkV7boJ8Jy+G4ZrbRVltGbeIXbOex98AHHanFXKqcqj7o3U5fHUttcQ6MLfzrT&#10;i3uGXImwMlCCvHP8VUfBXibV9VuJ7T4jaFNbXFrgrdSW6rFMy9kYOSwB77VyOe+Kd8YvGfjHwX4R&#10;t7rwd4Ri1Gzt1P2izjYtNtxwVJ5Yj3P0ry9fjhL4ts0TWNFEatAGh8u7+ZGH3lJHzBlO7I4x0q+X&#10;XQyi5HvPhvS9K0s3Gqad9n8y+k3XVxCrenB579PYUyHVZPDk90vkef5mJHby/wDWccYJPy/ngd64&#10;Lwz4gsbHTv7TuLy8tra6aMrHMS65AAKg/hk81vaJ4y0bVpho9xrMccrArgIwV1bhNpPGR65NaESj&#10;Jmxq99afEG0j3iObTmRlmW3vVOW7qy8hvpnNeCfEXw54p8EXd0/gTwBo2rWyzLHHp9xaywSIx+bf&#10;vUgOnTgDr17161deGr2ylNvY6IXtZBumnhvCkiMM5fAOct3xWxZeGvtWkNq1zdzSRpF5agqN0fOM&#10;DIznrzzQZniuhS/GrWdIhf4q+B/tLwqrpBpviBbW3t2HTEZUqSo9TW1c/Ejx/pOj79U+EevXShcf&#10;arXVLSdH5+UnDryPfj6VZ8X+NrG71mLQdYuX8mM5kt3CqgAyAWbrj2ro7fV11nSY9MsdWxZiNGEI&#10;4VPdT3GPWgGc34T+Iuu+KBaQalomr2m15HmmubXy26bU2tkxn3+dcZzzUfim20zT9dWez1LUbW4k&#10;t9m21QStuyR+8ERY4B/vEZ/Wu30qzHiGVtMtBb+dG4VpvJO8qBk4HGPy/OuX8WeFLfQ7uTxJFrdx&#10;vRtj3EceGZ/bdn8uhoFGXMYGueLdKitJbO1tVk8yT7OpkkijmRm4ZsMfujk+57DrWp4LtPD2j+FY&#10;7O1s5pLeCOO3uI7ohk6btzFGZACTkDecfTNS3b2+p6b9qkS4kjW3Ia6uFXcM/wAfAxu71x1/4g0b&#10;Wra9fwdLcXk0ls0S6kLZJrWGUbDsOAODtIPJIOcHPABmxa634WHiJdP1PTGupGmdLc2Kr+7HGxcI&#10;WJ79RzjtwKtav4S1jW7t7b+wrrTY4QGaSSYnzAfUBeCPQ1yOi3/i2x0O3bVINPuLz7VhWjj2M4Py&#10;gKpPYZx35rVu/GmreHzJpjxXFrfBT9oO5pFzzjLds+nY0DuP1LQDp8Kpf+NpNyqfIyuwZYnA+g71&#10;Y0a38RWGntc3Goq0kZzD5M2Y3XucZ4/A/nWfosj+IvEkto11LqBjUB7dYs7EbpJtOck7SMDsMmuh&#10;1DW9L0CRrUaDcRoMRzTTLuCt8xzgdB1FBcZdzO1G48P3srGKzji8iPE1xGqjg9R9M+30rn7G1bSJ&#10;m1jS9Ym8qST592Nu3P3QrdBj0559q6SO41HWNDns7LT4I2mONzMAwjI+8B34/GseP7BZJNoD6s1x&#10;bcRnzIyJN5/2v4v50Gly5afFi2utTudDufDkN01lCHj8t8kIcDO/bgHP8GQT2qnrN3pWsXP2U+EY&#10;LpZY2Nw3mIskbY7NuwR7HB71g2Phy7iuUmawiubW3kG63a33OrZypJx/StK78VabNerDpelrbxCU&#10;NdSLbkbeOSVwKBW1NLSYPB+oRrpraG0EMK+WlvNt38AHOQSK6b+x9F1BFmh1KGEBQvllmbbXC3Wq&#10;PJeNPoE9u0cbYdJPlaU+g9vzrW8O3On3Gmia58mAs7FYixyo9+aBcp0V94g0HX7JINPs9Ujj0+HZ&#10;9ovVNuJo9wHmhfLJbdnAPHPJOKo6BPp3gOxhnsra8ku9QkkihdLZWkIBIIMjFVTBx94gg84xWlZt&#10;4Y177Pr3gzw9ewmOZh5K2owGAxudCOEAx1PbnNaXhLw1c32ps2oeTcySSs8N1bWqooOV3AEg4xlj&#10;x1rT2cjFuK6mf4jnDeGraxna5vb6T5v7PtbqJpZHz8u4ZC43YzuK4HzANjB3pdAv7Szi1CdXlkS3&#10;BjeOQlo5OhAXGOCfUL647bGh+EdH07UrrVE1m31C4VvIXczN9mY84ZTx8o7n8wOKtafBqWrRzG31&#10;U3VnPJsuZri3WQo2B04AK4JBPOK2jpE5ZVo81iqlj4y02S1E97JNI8QkljM0YWI4C7euG7EkbgTn&#10;n5a1JWRpJrgXEmoWM0aCSzRkVEk2kjOOuTjoeOp4NWo/CuhCFY21mZordthhZUXkDICgDgY4AHTA&#10;yTVXRL7RtK1mTQLCz1Nfl89tQCqqON/3fmGCcfyzVM55SuaV/wDEfRrS7toItehsZFuBbW0V5O1u&#10;znIyFRh84x/GBtrTS2HiCdLOC9mmmVlZbq3uopMFgOMBuPoQP8WLp1l4o1KOfRtLXz33EXdxbiTe&#10;D1Klj1+g/GrGnXNp4S1/+xIJVimu8u0SyNuOCc9eFHB4HH14rT1OU6CLSNOthGk+olpOsk0rLGOB&#10;3/pWPrllFblLnTbr/QpG+dpo12tyc98kehq9qFxa6pctBqQiO1d6qT1PYn/P5Vg3uuQ2ckdp5kKo&#10;mYY2OcAnjtwP0qvd5QNuOzkj09ZjKlwY1/eRqoXDY6ZJrA8N6d4phu3mudUb7O7ySR29uu2NCeQT&#10;jO4kE5yc8dK1o0GnWH2u3VYY3UKrbd3JGQ2agiuLNmh8LRatNeXkkJe4lUFSqMOMlRtBpc0AJLTW&#10;NctpTBZ2knzTAfuVDbc/xHOP6k+lWBJbxzT3OqbB5Z3Sm4xlc8nPofWqzXkenTRmKWSN4iyoFyfN&#10;OOA3qeKrfbfFOn6fNrfiK2VreS5KiG1UDyxyd7g9SRg0pT7FRjzGNq2l3XihJNT0O8hNmrMtuYbh&#10;VBUf6xvXJ6YGeOvNQeF9Z0nU4rnSvD1hDLY2kmy9t47d4T5rDbhXZVDYBbcV3e3NU/FXjHwXpZgv&#10;td1W485G3WsNvahXnXLDComf4iee/PYV1uljT/GGjRXWoedpFjJMnkyrIFMrkY2Yxncx42jnIPSs&#10;paG0YroczqtpqmmWkEulalCywxlVtrjUN1qVHX7sbMSOOwP0rI8N+K777Wt7f+JdOt7O+Y7be187&#10;aEVmydzIAmTgcnJHGAemnrHhL4beFdftTceONWvGv0kFrb2bCeOD/no2M7QvbHQHNZXxE8R+HtaD&#10;WXwy0K9uDCiQANCot45QVOfvAk4YDr70uZHRGKtYn1Hxjo2oeIbjRrZm2x7ftXlyGQDC7lIVsMWz&#10;0IX2OKtf2kv9vLdHR59QkdttnOluWdAF+cuzDYmPQZPoK52HwlrmtTf2DdX0MuoXFszXFrZZiZOG&#10;4ZhkcfL7j1FdRY6NqOgaHi01SHz7jcWl5ZYjj5iuWzjp6j+kycYmlrHEzWupw6pb2+j+H7ueGG6Y&#10;q7xp9nkfO9ps9CB/dJLEnGCRiuz1vxX8R/D4Gqab4jVXulVMRboY1+4TGiEKwOAT8yjG7I5WuIv/&#10;ABJ43sdRjttL16G4heZgsaskf7lmULxk9u/OTxj06S/+HXh3W9S0/wAZawLx2gkzJDPfFYzJtxkD&#10;gDAA6DPrmiPJLoVyx6ox/C/jBrzXptKTRVupNSuAbubT9qqMjcZJGZ+nHoCewPWreo+O7bwkk3hL&#10;w1oVx5MO4SyTxnK7WG1lZ/lcMPQkjuM1sz2ng3wyn9uX+l2tqtmAPJtnJA55Y+4XPbrVfUNK8J+O&#10;dWtr+6iuJJLq1WWVEt0XJ67nPXJ7jFYyjyysgj7OOyOZ8UahceOoJtFsvElr5cdu1xCbiXy1t5Sc&#10;YU4+YjP+yFHfNUdKs/Edx4em0iy046hcQxLFbS/6+K2RSA0jS7sOcFsKgLE9q3vF/hrwtawLHf6Y&#10;0jR3C/ZbWzZYkjj2ksDwAMnGcHOF7DpUv/Beo+Hzb6tDZLaafcW/mSMtwYGnOPkjHJ69z9cA5zQn&#10;JbGkZcx5jp/h86O+rPq+n2elSR3EaSXUG/deBThncnYIwShJzk5OOTSxa1ruq3/2TSri8+x3CmO6&#10;mttCmihuypx5O5gjSqpIYvgoQBhj1rqnXxl8StXh03WdOG2EmAyeaqiJN3HmhSN52hcE96sL8Nvh&#10;7oPiSO91DxNfzaxE/wBmOnC0dI4BGDwm59pJck87h8ox3ocmwjK7ND4ZweI9Ou28QyQ6LJqdxF5N&#10;rBfbrMyMWb96qlS3XAHQHmupv7jTNU1S21O5vrVdajjWO4jjuxBgfebcu7DDJzxnBrlL/wAR6j4t&#10;1SPU4NZvLHTtJuJDe2Un7vaAAMZRQSuMnHQ9yetbfhvxbqOs+HV1/RvhzY3kkluxWaElpXRcbXYu&#10;v6DjjmjmdrFGzpfhfwz4luF1vxSV+yrdqsDQymQbx/D1wnrnBNWn0q3s/E0tppPieSZrS1cyMsQa&#10;RGcHaFaMqpJAUZzgdDgmubt9W8ATwRjXEubfy5WVbVlEGblwMEbAGznPGccdDW5pPi7wx4CsYreG&#10;xu5rGWbafs8LEiTPTGMnvlj3qQNLwvf+Mb0XUF7oW6OG1MkLyqV3nd0JY7ixHOADjPJFOv8AWLa/&#10;0KC2utK8l752gW1geQSoR1YhY/k+UgjcQCDxkggWLnX/ABbq9ksuiBLf7f8AND58ZLoO2VOOfx4q&#10;P/hGb3wuuoa74dWKTUJoUM1xduRGNqgbOATt4H1NBMpcpM3hLwbpvh20gNvHdSWsgELTtmSLrk7/&#10;AO975HFEPh7Q72djYTXKky485cxrnaOSeM/j+vbDi074l6rr9jPrEGmsGTzLia1VmjdsfdXn5eue&#10;/StXXp9WSzt7FtKjlm8zBkjuAkSj0YZGeOMYOTyfSgo0bPT4dPg/fII1hXbHI/zF/bqTn1yM+1WH&#10;8G3N/fLfX/2a6sfKJt/lO6I9y2eP89q5rSfGmt6HYXWn6voX2VWkZ7Y2u6YynoWzg7VLA4HXH5VB&#10;o3xP8Q6tZ3RFze28IlRluLi1VUX5lzEE6juck0E+8P8AH3hm3tNY/s+w1nyrea3WeSNopo1K5xu8&#10;zbsz6ruGR61yWjzadZapZ/2b4XvL55EEenX0VsbiKRRgfeTKoAM8vt/E1rfEW/vPiLrDeBjodxcJ&#10;JbmW4ZW3Im3H3k7o2MYJPuK6L4UTTaBYToui2lraWxEKmLA805wDjgAH05NBRmaJb3umavMbuddN&#10;iurzNvDcSDznfaRvAVioGCVwTnAGQBSeMm8W6he/ZPDvxHOmmTy3W3uLZZUYZ+8nUBx9R9K6r4g+&#10;IPDo0iG/1hGhjaQCR/seGcYJXnOcHtnua851vQdQ8fS2d94OGrW9rpsheW1hvRDHMF5Us+CzKehA&#10;xnvQFz0LwnY6D4fsJrm1tI5L64x9u1RY/LaaXb13bfnz6jihYtR1m8/0fVluILeQi4CBZTxzj+H1&#10;9uMcVz7J4u1XV1lt5ls4209ovssChV9C4yOo/Imum8H6D4a8E+Hz4XN+6rdTMY9zqrys+N3zdWJ4&#10;4H0xxQBl2Ntc201213pNjGluxaH7PN+9lz2YMByR0wSAeuOtZcOj2mt6PFEtjNpLMpfy5DHLNA5O&#10;Mkxuyk45OCcetdpceD/Dw/0i7Kr5MZjRTjJViDkk9ah1K2e2tluLIN5atsWGBQd3Ycdh60AY9na6&#10;jZ+EZdK1jXv7Ytwyxw+TZlp+mDuA6nPPYY7iqPh/VfFV7qk+hXejloTCzeX93dEPuncWO07lxt+8&#10;ck7do3Hrl0q0vNHFw5cyybnVIwGGduQAR1x355qnqXhi7EhvR4imLJtC20jKELdOeMnIyDzxQBR0&#10;/wAN+GtDuLxLvxE8n22Tz5FurhjFAAu3GD8oH1+tbF/o961zFqq6vChVswrHGWyu3oT0xkcYxx+V&#10;Y9tp+vRpDHNptrJHHI4aUSB/LTOR1AP5YqTVvHcemaQ19raTeWs3k4FuQW44IGeRj8aAJbLxHLr1&#10;tMdS0yaH7FLtmkuozErrg/Mu7GQMDkcdKpaze7SdSgPkWccG/wAyBRkrnOPcY9qjs9Cn1n/iobnV&#10;7i3tlyVtbpFQScdMt27EHj2rWvrXS1eDSkNra+btby4+dxA5xzjI/wA98gWsYs08N2jXt+WvLT/W&#10;RnziiN8uNwdQc89Oo5HSjS7aLXpUu7R7y1s4f3tvCl0EW5kA6sVYhlx3OOfWq+o6hJJdTm7vo54Y&#10;oW8uO3Qb+OuEwT0/kOlXvBlpqs7JNHo90Q2cLM3dWx0P5/SgUtdxJYLO11ptTuryK4u5rdIZIY4z&#10;5itn++gLDAJ4Ay3OMmqlha6vbavMdb+z6bp0Nr9msbWacRpcZTAJBXKsDxty2evI5rorfwjc2Nxe&#10;6hpmlz73m3XEe5WZ8KR8vA9fUcirUPw6+3CR9dgW9YMZbeS4A3KxY/KSuM4GMH2oOaVSG1zkdb8P&#10;eJH0iLwrouhWdobOQC9lslVofKzjADANuMYXovXJzwQOcv8Awr4xtkvrfw94rkt7yZY0t7y6txKl&#10;qwdWwFOSSVwAuCDyT0r1K+0DVrSRJbjVpGhxjyG4KnkjLA5br0xj0rI0ErcarMjTzTSXEnmF15Ub&#10;WPQEHH9RQT7ZFTwH4V8QW/heKTxJJLJqEFwRcSzNtWVV437AoGTxgDIPYmtu/m8UW0BfQLO0vmyg&#10;8mbMJwR97kd8E/TGOc10d9pGn6pZLHJO0YZR9xzz2BrlPElnrfhq2u7vwt4oP2iS4j8+O4UXGxgA&#10;oVVz8ucHnPXJoJjU97Ur39jr3i/zNF8XaFeaWAplhvLWeMwocFRuIJJ65G4ADHbpTvBvguHwwiwW&#10;VjDLtkAttVj2s03q7Yzg5/hNTeJdN8U+J/CFu82py2d8sJP2loVYM3UjySQrDHY81nW1/eWml2tj&#10;JI13cRIscl5DarEQ2CC2znH5mgtc3Nc1tU1CysNXm1rxZa+VBCq7bmHMrzZPaNFZs/UD61l+LNW+&#10;FOn28i67c/Z4ZWM1tNJps8hiwNxYeWpw+4r8p646DFWdP1ObwtYJqHiSymvFXaI1CgTD5chiOn4Y&#10;rg9Yt/GXxM8TvrOi3t9a2rTLs03UrYeTJHgKVVh937uec8k0FOKZryfGXUfD1vYxzSap4guMLJpO&#10;3TZ7NGUttETvMBkkEMflwoQnIFdd4V8deJNWsdU1zxH4Lh8OxyBfJvnmjuGKZ6MAOTj2OP1qDwtr&#10;L+FrifSNU0+6W3j2rAskaSQsB1wcZAxmrV94qsZ1Tw1b+FWitZEdra4jUBDgcAAZ4x69qCJU4yOQ&#10;+Knxq+I0uj3Vj8M/AcniC6t5ERbGfylE8RGd8YZ1X5hj5dxwWx1GKX4H6h4zj8NWt1f+AILHVrjd&#10;/a1hY3MFx5RJOEBR/L35wMl8DPUAE1oeGdNv9Z11bhtCvC8Nm6zXEkYU20m/bsVuM4XkkY68Gux0&#10;200m0sJtA07TbySQsjTXK3XLs2QfnJP4/hQQ+VRsR6hDZ6CqTXN9Hb30kmTDHbb0j3fNhVQ7/wDZ&#10;JAOTn2q74Cm1XV77UJ28PXli1vceTHcXw+W5jJ3Bo1U5IC+vzA9Rmquq+DfBXi/xPput+IPCIXUN&#10;LjX7Fd+bt2fKCDuGDx0OevWo18Q2k91JeXOpyLGZAzQ214xK/wAGDt7Y7Z4ByaqMnHQ5pRZvXMGs&#10;T3d9qN/AsEdlujFwJ4wzoemMOpiO4AHdjPHvWTf/ABS1NbFdX07wfq1zZrCsTRxvA7P82FcMJAh4&#10;5wHPHPtXK6jr2u3fiC+sJ9J1RNPitmVTe3YkhlXIGHHTGTnnkjqazbrxRca14Vh0m5kjswuY2utP&#10;hCxBU6A55X8O5q5VOw1g5VD1K38c3LpZ6RaoxZADJLJGDgEMf3jqTtwB16H3zXO/8Ix8Otd1Rta1&#10;DwCBqXnIga4jWQFSzFZQQxVo84Oeoz0HNea+HvEKeHLWDw/aaxNfXFyfLu5LefBXv8oU9c9yMYI6&#10;12/g7TtQ0/xKt1qV1dW3nxt8rEyiQjk7nJOPl44xTdS8SJ4d0Xqbfgu58SeGNVtL/WfHoLTBlXRo&#10;4UCKpbAIzhjgdjjI9e29J8RGtf32oTJBaW1vuvJluFwu1sYEakvgjoeOOqg5A53UPD13PDfXF3rQ&#10;mKsWjWPPnWrNnaAzE4AzxjBHbFZpTX7Xw9deGLhNP8iGBLeykk3+YWxtZ2Occtl/x/GlGoluZ8kd&#10;7FPxP4h8M/2Ba3sk5vJYrpp9Lt7pJA5hMis5SN1+YYbbnHOcdhivqllc+IfDMjeENMvmjV/OW3uI&#10;3hAbAIkUOhKrhR6fQ9K6628Jano/geGw1iOLULy3tsLqVvaBWVwRkBckjgAk5xxnjOKsfDXWbu+1&#10;LT7C+8OXEtp5qyXVwcKsSHnDHJ3KenvVqpEq0VsjjR4x1ay1Nr7VvD17ahIW+1NBYxBrfDE8NuG8&#10;Zwc45HQA8Vc1z44+HLcW/hrUodR1KabbKLzyxDsyG3q6uF8ogcjfgZAxuOQOi1Twzour+LdQ01bF&#10;Jre6Vopbi0xEImx8rdd3AwAPWuUPgiNftWg2+ksbeOWNtS+1IZ5JfvfvQ27JxwNnbgjvki4yKicl&#10;418afDsaH/aniWXxdcSvDshePw95scse4jc0qkoEA5O9l4H8XNeYeEvBKeJtb0fxN4P8crZhryRJ&#10;ftVmIVlUscD7uE3fMBnjIzyDmvTPiZrmhXHhXUdF0XxLeWse6CUSW9m8c8K7irxgN1+ijHPNecX8&#10;lnHqM2g+FtS1RYbqyMjefp4Y3AEbHa+QO+emP8YnDsd1KouVF7x34I0fw74luLvx9BqGoXNqqroe&#10;n2108iW6clmLKFRivUDPIJ27xzXlqJN421ebw9babNdZxJbXU2ky2s1spdR5qkEENgttyWLMAQPT&#10;q9Pszc+KovDGieE2b92S1xqEcrs8JiUB1UuFyCdpPPT6ip7C01TStRa2h0Mta3BWGe6tphDKZN42&#10;LkDKruBzkHqBjpShKMdzqjJPY1LPwf4Z8HaRYQXmtLA91G8d1pes3RM25jkkvlucn7vPX1FYes/E&#10;DUfCXiy6v9N/s2zsbpIhZzLaTszLgjfLKsZjhVMc7irf7NM1++1+28WfYI7m31PUJrMLbxyYCW74&#10;xv8AukswHcnGe3ep9LXVv7G32OlDR9TkmaN9MBh866iSRkErhgQASvXHcc9qzKI77xP4RtfD9lqP&#10;i3xJp0K3kzxx3kerzyWIYniYuIiCwCZIIU4xgnPNf4MfE3U/FHiO5+BuoePrW81G1H2vR9WuN8S3&#10;9mBwDuXOBn+MKTwdvIrYsIrzQI9U1+Szl12Tyw8Gli6QR2cig5XavRTjpjknqK8o0P8AaT+IsnjL&#10;/hJYPgDHBdabL51rfXKosjx/xRFVAG0oSuT0zntUylyl048zR6D4hi17xR4wvNMk8QaZp8tvdGL7&#10;PrUgkS4UopCgh/LBPOG2hfQkg11Wn3enLpzaX4l+Hvg/WLh1UWMMqTwmZsHKeaYgivsUEEkbjuUZ&#10;21yXxY+O3wf8d+K1v/hn8Pr61v7q38y6lvLUR27NsGG5B6HgsBg4ql4n8Balf/Dt/Ell4juNHuri&#10;GPybWztpPJnlVCxUnftEZBBztB6YJrE6VGpHZG5afED9mPT0uLbW/gz4k0LWAGXdpFxFdWoGfmAB&#10;lWT/AMcPtmqng7VH8eeNNS0j4Pa/DZ6Hb28b2dv4gke2nuHIw6oHUFSDnOQvI9CDXFWPxBt9fj03&#10;SfHuof2VebFimvjbq8Ujc5J6bWHXJ4PQ4rUtfiJ8EPHXizTfA3hiD4hXlxPcvFHfMtvaxlUzkjah&#10;YKcevTvQOPNTd5XO88b3Xj/SrCGLX/B1xp8Sr+71C6ZUSUkcDknBPOeAMkc8infBPU9Wj0dfEWsT&#10;XsNvDlt8yPGqc8IVcAk+4yMc1W8NfCvx2t3Jpvjb4w3hjuJmgtdEmUMLPL5VBJjqVKgg+3JzxPde&#10;AfEHwz0STxR4m8UWM+n6fvRWvJGEiDOMKXY7vzJz0rSMXuYSqwlUPetA+HPiLxfpUz3WqwwyS2rt&#10;a7pFkjXj5C7LnAz/AA4zXzP4o+H9x4ktvEV9rGgtb+JtHvmt5JLG8iaKSDBbzBhgcEM3yjLAgZA3&#10;V6Z4C+PnjTwdocc/hS4X+z/O826a4jyiLjoB6Ec5xVHwHY6F45+Kl3rV4FvpLy8mEN19qLR200qS&#10;SAAcAlTGNrcFRwOtaLQxtVjU3PPfAnxJu7GdfBviDwbqmqJp6pJNqSrttYcjAUYYu7bWORsGOeT1&#10;rvGbwD4ku2awuYbeaGMtbrIrK8RH8XOOM1S1vXte+DPxr0nUfEUEfhvQdalmhuJLdkkjurpUCo7m&#10;Vg2eQcKckevWvZ08P+DPiHZeR8W9L02OR7GQ2+qWcn2dmbGBhvvYOff6mpUndov2jS2PNLv4q3Hh&#10;+9h07X9J1iaS5kVP7U02z3QICOWfn5Bnsfzrd0Lxpr0mpfYrSG3uLORsQsjHexwBhl6ZyeMf/q43&#10;RvEPx4+FXijUvDFz4P0fXPD93I01vHcakr+WWyD823dk9c4xWP4ym8beNNMtbHw/b+H/AA3c2DSz&#10;NFp9589wGULsZVUdTg856GiUlHcOVy1Os+PPi24+F3gRvEc/hiO4vDJvhgITaR6swDcdcjGSOleT&#10;/DX/AIKC/shf2Ovh74sx65Ya5G2bp7fRbhoHYseI8L8qjPHGO+a37/RPHfg74daxrPibW9EnktLW&#10;SSO4ubzc5xGSdsbnacD2OfauIjt9O+JOuw+LLHSNLaNz+8WbT0/eMCRtSQDK4xgjH8OQacXcXs2e&#10;laJ+2V+x7pmiSXHgz4u6xPIxmaS1vdHvdxTH+qx5Izj657nitwft0fsow+BrW+msfE+rTXJVWhh8&#10;K3isCPRpIkTA7YY5/CuNg+Gvw+1u3+031tY3Db/LtbHT44o2jZCCzM33uDwM9OtdX4GFwLX+zNX8&#10;EBbRD5Vl5lwd4HGeVOPbHSmT7FROe0P9sXwPdPJHb/s+a/cJcSF4YbWCGEMe2VldSfcgEdquQeJ4&#10;9VhfWdG+BzWkcSyPcSf2vE0kch+4jRxE5cd9uR75zRq1hp+my/2mvhSa3CzeZNLPGsoQ7duVLcKv&#10;XAx2rqo5RZ2Ki2nW+NxLt3+cIdjkDH3chic9/wD61AHiNr8Rv2mLHXW1HUv2bGuNN+0Nt+y6nCHw&#10;g+V+2c54Bw1dHba14u8Qzt4ssvhveWryWpW60m9WISJhuWEgz5hz823P5HArt7jSPGWjSyS+JvF0&#10;n9jxwM7K24SqSDgDHXB6nGTXP2V/e+H9XTWLv4myto8jAtp7aaHba2SFEmd2O+MD8KAM/TE1F5o4&#10;NUEmmXF2i/bLW92wsQCWG1gcuOf9nB+tbWjya1H4mt7RfCF1fTTboxF/aUEdqYVTAkYMWlHPcIQS&#10;eoqx4m8UaneeLH0XwtpdhdWzRjdqX25Wk+6h2KOcAbl45x+tUx+0L8B/A14+kfFz4deIbLUrOElr&#10;6wjlaG5b+8pHHT0HUUAaGqaTqcsSalpd1HZX0iFZIxt2DtzlgP8A9QzVeXQdNutUk/tXUbplVVLW&#10;9zana7jHzoFUt1H05JGRWtbftRfsSa14Pmvv+El1W3haPy/K1HTXkO4j7xOMjgisOD4ufD69NjP4&#10;e1JLyyuFCwNHCeVHT5jjAxQaRkyr4p8OC/1WFW8uS1Xja0m3aP75PH5Yz7daLS3t9E3abGLGBXhY&#10;NcLuDyDrkvyqj1zjJwBzTTpkOsG41Wz0ma2upo/NV7WfezxgjI5+vpWbrGqaJp2kK02tvbXXlHyV&#10;vYw6LyPvDAOR2OetBoOur3RotSOl6vbXCJGym3vPJxnOflCgZBHerl18PbO8k+0m8Mm5c7txXP4A&#10;1y/hubxukd1d+I/FtvqU13Pm1ZrP5Yk5wF2nn6Hr+tdFeaz4q3qsc2noBGBtClcfgTQEnFHs1hPd&#10;6bGp8G6HLaLOu0WqwrhvzYc/iPbNbXw/ubnxjfyWl9YR2k1i22aO3mLMnyg84G1Mntnntmo5NPvN&#10;TvrfVNZv5Lbzl/0eOOLdMjMOPnIGPfirizyW1xcaH4ctpLdVb99Jtw6yBd20Nn5uOvp0rsPHlUUo&#10;lXUo5PBcskOlaQscl9dZk8t8+axbaFRNpLse/GAOuKXXrldI0xrwR3ljb26kTbo1Z5WHAGwsSF7Z&#10;IApni+CKSF9V8T6gyx2a5t2jdmGAMlsfKQc98mul0OCPWbKHWJ5RNFNGrW9xcfex6hQBimtzF2Rk&#10;aJo19dQwvpd5tjuYElmb7PtJbGQT+nyj8661fCOnX8y6hqMUMrR25jRJYztGDz06/wC6Bk+9VL+e&#10;OyvI1j1GFGkkCs1xhWfHpnk5P1o8QXTyxLbx3Plsp3MyLkvjnbxjrV25dzOUrjrjWZU/0XTrGRZo&#10;YyEFugYRY9ETLH8B9cVSh0plaS01G0uIr1fna4MbFmyxPU/dU9AOOP0kvfC2n+KfJ1aS/uoxHOzL&#10;bW9wYkYdhJ3Y+3T2q3oN03iGwn0e3u4/tUC+W1xCSSnPy556j0OM+1TGPMSYuo2uratFJPcCaCOC&#10;Nngm8vczkdmG3bz0HzY+g5q5o2t+GNJ0WC8uteZtWkLLHHNpJkaErxnABXj16VsaJoF9p1xHY6rq&#10;jXEixsHVvlLkY5VQeh61T8T+C/CWqXv2nUJY4b0rsgnkYLIefuD1yOK0+zYat1KWjfHXULe1uLDx&#10;N4L1G6t03JJeNpYXzst12r14/uhq19W8Z6Vp+mXFh4C0e3vL2KA3DRxwxL5fHyb97rtIO0ANtzg1&#10;CNPTw/o7XE9pNqEluu+G3XH7056dOK5vRvFGjL4jt9Ik8JpBqE+97jczMSuRg++CcAnpn8KxlHlL&#10;5omxa+K/GFrpFm1xolveXVxJhlkCxrbrwWwqk7iT71hDTb/X7jVNPl8TTtJv83UI/LURNkZKhc8Y&#10;Hy1o3viNrrxHHYtYpdXKyMkwt7j/AI9l7sc+nH41BP4a0LTBJcaRrtzt3tLcG1kVmlJGSnHWgqOu&#10;xBpVj4Y8RaTb3mlWIuJI/MS2ma3Y7CDhju2kfiPl64PqsLeFlktPD13qGV024W8WOOZWSKQZIk5x&#10;nJzyA2MnOOlSat4n1bStLttTtPD91Yi4TZHPMiqxXcCyYIOQR+A5ribzxN4EfWVGnWFxBPdeYbhL&#10;GZgkR2knCry7NnGcd6i3c0im2avj34Rad8QobS80u4jtreNmkMdnMsSuSSQd69VLEnFV18Eap4N8&#10;OW+h6NcSyTGRnuruS4jQRAgZ75foOAOPY8Vc03WLnwj5f/CG3d5P58KukN424MAemZOR1rL+InxY&#10;1O61u20mDV5rd5Ic3cun/K69lG4qRjPPAz9OtP3eXQ25JRM/xDqfiK1i/tDw9ouoeWql1nitnia7&#10;cHOAzsq4GM8kEn16VVuPjB4v0a5h0VbnTNLtbyDyrrUL2E3FwEkHTy1yqH1OST2B7874i8ReJvEd&#10;2yWeqHUplYpatFKVVJVOC/Azg99uPrWho3gPw/Pau2tRW8G+PzX+zxqsX2jHMjcFmPpyOlZOae5o&#10;dVPo/hLV/DMcOkXUyzIqvLPbrtLYJYBjjA754IHTitLTdX06/sdP8NahbXCrbyM9zcRxliijnduO&#10;1SD0wAWxzjHNHhu2bS9Mg8NWmmQsrsXuZJrfKyxbRgYBHJ5yfXJFV7jUPDt94XvrHwVBMklvPsn+&#10;yjLBifmOSRjA9TnvzT9pECv4t1qGyt2j/wCEWu5LG38xoYYQmWCqRvKuwYZbGBgZPXHWuG1HxHc+&#10;CI76O1fT7O4O2XDXhIaNlbDqQu5uPmOcgnG0k8D1HVPiNqfgv4Z2unaTpGjzShY7VptSuopWj5+U&#10;Yxnd65bA614vpniDSZfEMk0k8On2k25oI7OyRlkbkhGYhnIALc578KBg1HxSDqT6Trnie1vpL+G8&#10;hupptOijZ7yV1jkjZizBQ4GTnA65GQTgMorTudE+J/jO+tbjWvDk81vJtS1ad1ijihRPlDKHLjcc&#10;4JQ9OQBVvS5PFJ1NtXttbnmgWPdY2ausW6ZhjC7gTtUD0P8ArM8YFdSdU1xrWS30CJpNq7r61eER&#10;+exH3WmLbuD3APTgDrW9ogZPwp0TxP4Te90+HU0sLm61CJmjWFpYo2xkb5QoO0AZwMAdyTUvjzR7&#10;KN7jxNqPj6x1bUI2Uq3mnyyzFiyxr1zlnX1znGary660WtXHh1Gvke6jHl+XelWX/aww59s5rnPF&#10;mi+GItfhuZheI0KrGJpbg4PQ9D1POOOc9OlcptHuWLW9vNE8cNp0OjafbNcjM1hps73khTyySJC2&#10;3aSB3OwbhyTXXNqs11q1n4U0FLS4a2Di4W3kQGDA4DnfnH+6pz3xXPfCW6h8P6ndG912O4tWugLW&#10;yiQGed8k7mb0x9Ola/jWbWvHEon8B6Za2/nR4ZZvlf3XKjKqw4Jxn0oKF1271jVfFUMelrb314tw&#10;iXUcNxH5Nqp2gyO3BVtoJVeW56A12eq6T9mik1lL+NpI1xbrcSfu48jnJ5CnHILYrjdN1rW/DWjL&#10;oGoeC/7RLKpv3gTyYokBwFDtguc8E9wATWxoHizTNYiWx8RSWKyRwu4sRKJAV5GzjjIAoA7Dwr46&#10;8KeJ7uW1sL+CbyIdt20EynyGBxjIPU89M9DWe3jixg1K48OxW+oTQxybFLW+Ek753EAEY75x2zni&#10;uT13xRo3hjw411o/g+F4bhmLxyMsCspbGCOnU9O9allHpfi7TrK+8VStptzp/K/2eQyj23bTkH7v&#10;GOfWgz5dTsNPstTudOktbzU1jV13gQ8bFycBVIznHpWTomm2mp291Y6fql+suqGWRby9YFYm/h2s&#10;CVTGOvIxW54de3FoY7i5nZY5NjSMRukTvzxwM84rJ1O31XR7g2dtYxrbyT5ae8Uyb1/unceMjgdc&#10;fWgObWx5vpXhLxzLNcabq+rX2sW8MxjbUNP1RpVj7ZO0rxwAFUE/7PU11vgWLVNB1ADSfDX261ji&#10;ZZp9TvN0UjHIwNzbgQevHJ4rqNI8OPo+ptqWqXVvHbzRxq1lCi7FYKMsSo5Pp6Cq3ibXrmLVzokO&#10;nJLa3Uw8u4VeVMfzc9yVJBxQVvEg1qw8QXXiYS6FptvptrFDG93NakpyMEoQQQVPT7wz6dq25dR0&#10;KXVpI2eOO0tITNN2IZjy392rTWF1f+HoNMudRl3PIrzeXIUaXb/DnqM+xrnZv7XTVLfRY7OWOGPc&#10;t1bMN4dRkD5j1/HNBNM0LrTPD/iW9WWzhZlmgVhdtyvlkldgYnaW4yQucZFauheEPAngi1k+wPG+&#10;ISZDJJl2J9dzDjsFwcdqxQbbwwG0y+ijQSMJLe3tf7oHTPGP64pPFfw+1DxslnMbvzoLfcTb4wsh&#10;I4B9cUFW1uU/EXi3w1p895daDr0N5eXEYC6WLsSGPHOERTkMfTp71ymt6rdazqtgniLUbK3aKRZr&#10;W2+wyNN2OBzkYPXpnHFbFz8PvFNpM2maXYr8qZMzQjEZHToR09iKTwz8LtWg8RXF/wCIIEmmhgBs&#10;5lYK7MeSSu3OOT/Fzx9KCrm9eeKrTWoFvbCSLyYlUSR+cMkZHGOTuzjjrTtI8R3N7M15Yx291aco&#10;8kHmbUkzjbu2hSfXbnHesW98D2ianHpOjX9pYXqsWhX7GQuSPmPJw+c56dRmoNS8F+KtHs7XR7jX&#10;jc6eyqZpLW1O9TySQN+BQBu61puuaDeR6joOszfZZFKJYxwsI0bPLbtobp3xiquheVqcravr97NG&#10;whmU2cfmSZ7buANufcde9WNLvtAsdMjSDULq6kswFki8zHmMwA2H8D+ea2NN8T6bPfTaRo8MMdzb&#10;wgzQooJQEfxHpz/LmgLlXW714dNtYtOuLe3t9itcrcyKx29SpC5+bGO5x2zXKzav4wvNe3Xmks1l&#10;DcbLaE25EZAHBMmODkntjAAzXT3ej6V/a/8AaTLDa380oSGSZN2GPTB9eDgVPqd9qXhW0Fxe6lNd&#10;MtuludPMSlvMJ+/kc5I+gFAFfV9Yur60xHo7SXKgq1rOwWPOdpBdQw9xjiufsbTwv4OvLKz1PVWF&#10;5dXW9YpJzMqHGenLcdtqn8K7G00iSGy+2xLte5IbaufkPr7Guem8PQWV3cW92Wma+hZHmZyzEY5T&#10;d2GO35UAVbPwvNpWo/2pNGnnNub7R5m1pw3XCkAgfXn2rc8LaHeajrsOpT3Eyrb/AOphSXaM4IJb&#10;1rJ0/wAMWuj3c0UNuWbbhZpJGYkkcHcx6H9ateHr6/ii81rllXzCGbZ7/wD1qCZK53lnbm1aSewm&#10;VreT70calvm/vZq1dIl7uMbHON33T61Qs9bsrezxc37MzLkqTkU5vEKXtt9mtbVt7LtcxsRt+XOM&#10;0HBOPvXMTxHZ3F35kbfM8ZzE/wB3kMcYpvh3SZ7JlmuWZ2ZyPlYEjjr7/wCFX9F0wxKtzdTM3n/N&#10;HHcSFjtye7cn8a17G2022TzUG9nTI2LgD8KDKUuUzL6No5P3dvcKrcN/Du/p1rBn8KeI1jW6022+&#10;w3HnbZWs5EkDZYnnG45xz8wAxnkVv6y+spbyWNrprTyH5kSY/IvPeuN8O6h8RZLuS48SvHprxzMq&#10;rZzDnngnOQRjBHI69qDSMZSjoddqMRtdOVvFVzH8ihYW2nzPM9gP6dO+K868T+Hdd1DVVfR/Eclu&#10;kzKPKZijdR0OPf610/i3xLpFzZHT/EE6z7fmZlcqWOM5yOQfofrXM3EsfiGGKfRNWZVbAjjaYruH&#10;pj1oOyFP3dTpI7m1sLYXeq6gLtVjVDayQ4fdgYG5gPmwe9ZsusaffarNZWEk8LeSDGch0Gc7QMYP&#10;PXJG3I61n6QNX0vSpP8AhKH8zap2xSYJ2DgDj2ptlqNpqd3b22kRzxiQbZGUYELepGe/r2xQa2Rf&#10;l8Q6L4U0KTWfEniG3vtowtiv3zkYKhF3bmycYUEknA54qC+vfEVzapqOjCZrWO33/wBisqqxLKMI&#10;5Yjbhe3HTvWhpfw08OaHYldTee6j+/KgZcSHr2A5qTSrjw5BcLp/h7wntkdfMjjaUboOThueffrQ&#10;YEGm+M/GL3clrc6DqQtbYGRlWFU3KV6K7/KV3ZwMgnHUDBqeLxNZSWqr4ZkubWK2TdNH9hORIzfN&#10;uycMVGc7SfYmuot7TSrPSXtLayuVlZd119nkY4ZuC3B+XOB2/KuX1ezsvDF/HfadHeXcfmiK5Wa/&#10;P7peSxxz6/8A66DPTmsWNS8SXOveFbi+s5S1tNCdv7plYrwMbcZHtnbnPWuZ0eG80HwsdD07WoZF&#10;kyqq6qZju5Mf4dCdx9K7uXwXYamfttvrVwjbQV8sRyHp0G9T179+OO9YD6LfJeSpcWm0RSOYWSTd&#10;vbpuI6DPoMUGnux6GPovw/8AGdyf7U1nU7iTO0WlluChSQOQSwBA9yBgYzniobv4ceLptMjtJ/FM&#10;k1qsfm6hAsgjZmA3YweDyM496dqXxW8X+F7mS00TwhJqkzYjWKPhlUHAIzxgHBOT/Kt7wrH8RPEC&#10;3F7450mwtLeSIC3sVm3yjOchiOB1yADmgqMuU8dl8Oat4L1GaHVbJdLmvJvM86yme6WM7fuBwMs4&#10;CjnG0BwM8ZPrfw58Yre6O1t4r8QW4kdlNs00hRgvfqoxxgkkYBqh48+GmravAUtdHW4W3k82Hy/l&#10;WIhV+6M4PJP4ivN9e0PXo9etre2hku7xlC27SINsK5yQwPBOeaCppVInvpbRdR3jUc3cccyKojRJ&#10;AjLz8xGWbB7HnmraS6IbSOGWzu/Pjk8obrcs7f7WBxg5PzcZx+fjvhz/AISaC2hvbnW57P8A0oG6&#10;jiGQcjjge/t+NdX4d8aXFzrdouqTL80xQySMMtg8AZ7enf8AKg45UWdpD411ed2srHQp4bWSRoZJ&#10;pFK72wAXAfaSABycEY71Bc6p4laK40/w+bO1ulQRyN8jtcgKWUqEbaADwNxByenOa6r+1/DtmqmZ&#10;1/0rBgWb7023G7C+2en51DPHpmslV0uOGNd6hocBQu1gwYZB+bgD/OKDllTlG1zj7bRPEcPiU6xq&#10;fiiS4W4OGht5kijK8fOy7uMDtyx6jNbM94fD6yeXfx2oWZSs0zb3lHPYjODx0J6ckE4rG8b+HYLR&#10;G1Sy0eaS8j+SO3g3bZVU7vLxu5z6mqdhqepazohgjsrq3urwj7RNJuLpgkFS+Tgj+hHAraMuYk47&#10;4q+Jhq+o293p/jrS2jvNy28f9nvLOVyMhU279wK8sOB3IPB8W8T+D9Y0nxE/iLWNVt0to42On3q3&#10;DLPdfKf3WGIIPb7uPmPPU19GX/g7+3Lz/hItQ1QXEkkipp6Q2pT7M46SMwb5lbHOAOP0i8ZfCzw/&#10;4seHWp7XOrIg/c7mjjZlB42MxUktjAPTFaGtOpynzd8P/D0EmpajqOpanY6LbXSrJLbNf75I7djh&#10;hv524dCcJztdeCDxf1i08CWWsPZ6Ra3KXUcXmW2xWZQgB5LupQFmIwxYZ68cGu78S/D/AMS+JdXt&#10;PD0fg+7hs7KFV1C0hVWa3k25zlyVxgcfLyfzrF0nQLyDXktPB1gmoWN1cL5/9rRpGyAAoVGMc4IJ&#10;PQgH04lcvU7Y1LmN8MJGltv+EsmuZopo7gldLhxcMcYy6ugZAeO7AD15GZdWttT8TeLL2/8AFWix&#10;tLeRxQ2F5aW6cxAqQJDHnY46HftBJ4Jrd8OeAv2ifAmtXOrx+HdHltSxht7aKLfM2cuOQApbPtx6&#10;npT9c+G3jPUJobvxJYhnvNS8y4tzmSKJiQ2DhQVZTxjoc9qU7cugRqxctWczrcPxC0C9vtB+F7aG&#10;ztbx+eby82qHLEqD9nWRgxJ5Zxszgbq42PwBr+rWFvDqmoyz6iXMeozv5klrpyE8b5Y0bnOVVR8x&#10;9K9X+LHhjVvEQYaPp+twQKMCGwgEP7+PgMzEFiMtjHfk1v8Ai/SPDHxZ+D2j6ronhW+stY02NI7/&#10;AE7TVZvtEKPnDKCCy7hkNyQeK5HC+p3RrxWqPnDxj8HZPD81rZ6l8U7a2muZ9loG0+4YTDHf5FZB&#10;jICso4wcEYJuw+A/iF4L0CPRdXh1qTUEv4l1LUlug9jDBLKIllYmRipRCPlIw2AEyM4s6TYy+KfG&#10;kmh6Iujw3F7fKkkes2ky3WxhyxzIoRgM8f7I9a3fjjqUfjaDSfg18IILVPDPhXzWuPtDFv7S1DI/&#10;fHndJ5Z3Hk4O7g/LS9mzSWJlJmP4d0Txrc+N28GeJvDO+1jhKTajfXS+VMTnaUIXG0nHXkg+xFeu&#10;fBbwx8LvC97eeJtb06zt4dJtWWaYzBi8nJZIgD69WO0fXkV5XofxL+H3g60uNY+JfwJvLvVLORRp&#10;+oadqDtHI68JhZG3KBgf3gK6PwPev8NPHurfG3xN+z7qdvHqel/aFW/1KNobdEXcoCDPLcdelPkJ&#10;lWctzb1H4reDfjX42ae2bUptKtGeGNbOzf7PY3Ee0pcXDgBnDZ+UpuXcCDtwTXFftE/ETw3qmqR+&#10;DNOLeMLptrL5k0i22nMBhndGOdw6AAHJOc45rE8R/tK3Pgn4sW3j/wCH+jXDaPcW8UXihhHt+0yu&#10;N2FXAyE6EjHGPTJ9Q8ceDND8ceE1+LPhfwlZalHqVifMSxujF5pLdDIoyGXryD9O9L3o6Exh1PCv&#10;D3gjx9pmu33ja28aPZ2s1mbe40HUJ38iTnAiGQQD3G0ccZI79N/wtW9vL3SrD4IlYptB3Pr1xHM7&#10;2/2gjaI0OxfNMcbMCRgZfAJxxuax8KvhvpeiWKfF/wAbalFeatKqw6db3SBB6HnlgAeWJ49DW7Yf&#10;BvS/AsUM3hS0S60FVzPJ9qUAbcY5HHQZxgA1cZdzRnK/HLxF458ZeArHw78SNFv/ABFNb6lFdWd5&#10;FZw/ZLKbP3yWbfyvUbcDPBI5qqNR/aP03wudS0xYbi1ZWWKS8ti7ouDkRkFRgAdwPbNehR/FX4V+&#10;NoZPAn9v6fJq1vMxl0e1m3SNCvO4kH7w9QcCuBb4vfF7wN8W1j+E+t65qFvGqK3h+90OGeDacjah&#10;2hl5HLbvwNX9X6pmMcU+W1ibUNb+MfhzR47+71d1uIAsd7HqFk7277lDDybggeYCCvI3HsMkZre0&#10;K1v7mH/ivviHZxS3Vt5sQ8O6BcSr/eOXZVPPH3scdO9a1p8e/wBo346Wmo+B/Gfw+8L/ANisrwSa&#10;XqEMqyrIMAPuX0IbBHGevSuH1f4IXuh67p99ocWoLZwsV+yz6wbiGDkfI29AU6jGDznHIGKylSCF&#10;eVRPQ6EaJca5Fa6i/wAQbO9FwDDJp9xpvl+RxnzSNoUqoBLc5A4qxpnw7+Gclnqlr4X+I9xfRwyy&#10;nULq6hC27LjAAJwACOhGMnHrmvQvh07+HWt/DU3hew1TTvJ+0G3eBla1bBDc4bknkDg4+ledfFDW&#10;PG0dteXGjeEI4NLvLsXTTJdIquoZvLVPMPCAYJ4GSvSqj7qKXNIPBFr4L8LaHb2TaZa6ZZqWNvq0&#10;e+4imLORgNtJDez7R6E9rWu6H8QBfNc+GPihcNI10ps7OFoowkeeAEIwxJHUkdR71wHhP9nv47fE&#10;zXrHxB/bdxY6TK3mXToqmQJ1J3D5OeOxyPrXT6R8IrGwvGS+8fLDcRTOZf7YXbDKqtlV+R02/Mcf&#10;LjjnFLn96yDll1Os1nw18QrqxtJLX4jacmpXU4N1a6zDtZgSM5A4JGe3HvzXM65aR+CL+PQtYRrG&#10;8e63C802dmTcCP3iq2Cw6EYBPPA7nW+Eem6bpfjX/hHFjttSazsStvPHrEtzbNMzArCjOVVSwyRn&#10;OTxnvTf2jdG0rSfiNajxD4X8THS7u3za3Fnbw3Fv1y0aoSrBg3DKSSO3GKs55VKcZKLYaL+05Yan&#10;eR+DNYubfWreb5Lfcpe7LAnI8vaGwBliRkjBHUYpNOt7fX7rTtL8PeENSt5r6+k8uOwtd10keD8z&#10;o+FCn+Elh1APoOamk8JaX4fTVPAet+ItJvrWSQ2UFxpNzDHvwTtPlk7SxHPsc+5zfg03xj1Cyl8W&#10;6pq+r2Sg7XutO1ISPApyMANGsm7cOeccdxQV9lnS33wy1j4e6jjWtM1K11Bd0t1eXlg3miJiGGEQ&#10;jG7GN3Tnrwcatrc/De4vLzWruS7uJPsqvcLcWsxjVc7QfmXbwXAIXJ5z05rQ1n4r3upeFG+Fvifw&#10;De3t9bTs9p4mkXKzINvM6B/vEM2dvHQ4BJFcncXtjq2uXl1p2qQrbxiGKTTZVMAdRhmhGSWAZQWy&#10;ORjHTpcYOQc3urmNSfw78IodDOtaTplnqUchL3EcNxCsmRg7f3jqrY4G3d2puvaf4FtL2G3TU7HT&#10;7ptkkNpeNDHHuZVyqopBJB+UleCc45wTDq2vJqulL4dubcaTo7xhH0yGzUDcT3blmx9QOaxfFfw6&#10;1+38Q6dc6Zp2m6pbwyRg6dJD+8hxnG+R23j2x0x7DDlDlRXN2Ou0nS/GujR/2jHY/wCsObfUrOZF&#10;jijBztbzJN/UdApDeorB+IWrav4w1S1sLby9RMgJuLywhiCIo4KkfeI9wM0s3xbs9DltNF1LStPj&#10;lus28n2FiyJtyGRic9cDpj37VjanfXun6xcX0Fwtq9vu8m1hjZlbtkgZJxyeTWY4u5paPpd54Ysz&#10;cpLZ291JIMW6wtIsBHThVJz9OPp0ro577RHffqFpDcTMMvIqkfhzXBeK/EviGe5jsdXmaztpuEup&#10;YZFaTjkEdMH1/wAaht/FXhXS4Es75b5pFX78cY2t7jmgv4j7C1G/u7CaSPxRablVg0c0PKIBz25P&#10;5UeFfDEepazNrkkjWsE0bfdz82Ry/rk9as3WjaB4jnjh1S4a4uo0Z/JhBUhc8dz/ADqoNU1K1tvI&#10;1DQ4YbONtkLZIz7HHt7V1cp45j+JfiL4B8N+PLLwnF4V1PWtUkjMcX+hM0JXd87NJgonH98rXUXU&#10;E2vafBLp8rWszRL5m1Qdn+yME8VNo+m6DpayXOh6Wq+ZEreZMBt3bvu564xV+W7F2lubWa3/AHuG&#10;Dcrle5HrVGMuYwLjwI9xe2+qahdLeT27M0fmMB5KnHA/Ln1ojspL7W1S6kkkX5zDJKxwWH+yPb0r&#10;pNYKQWH+nMqo0nLLkAD3Pv2rLaI6QyvpOnZht1byTHIvyqw+c55I/DFNtsLGhZQXVon2WYxFvK3s&#10;UQ7F/E9Tjngf4VQ1jxvZ6DKy6BotvK0w8xp4PLG5uxIDA8jkE9a5zX/GviPW42TRbWT7HZsTPtm2&#10;+f8A7DfKWP4Ee+RVX+y/F974hsxp+jNbWcOFupreP5MbfkCg/fIHA9KRXs/M2o/E3xI1ydtW0Xw5&#10;bybICrFp182NyeBwflBHFS+GtF13VbC38QfEPQ7U6tp5kWzdXaYxKy8kMQMkjv8AypPFF7fafpM2&#10;paNfNpkSwtLdfuUDzkEDLMfu7Rxn8a8w8b6p8WvGKeZY3dxDpKM8Ml4km1FwfvMqshYEf/WoD2Z3&#10;eteKtVGv2tpDBJpq3EaptvFy10+OdoViFOPpTNdjvLbUxrUWllbyZVhW2aMlzj5snHCjuWLY46E1&#10;yXgH4XeFLnXrPxHq2oXuq6tHGfs8894y28ZUYDBTwGPc8+2K3tIv9HsfEEnhyw0+61CSHNxJNZ3m&#10;4LvHQNvPToPyHHSeUrlNCz8TLNYXGn6jps0mrbGe4ttPtynyE8HzCdpz6kjPtVee8h8Jo3kR29m8&#10;cKGG3jvI3XzCcZIbBx2J5yeAK0tD1mHUtYhsNHt5YUhV0khvpXVnVv4s4POOn061yHxPvPAkFill&#10;eeLZ02zs0dwtz8zEHOG244z2wR61Wx0Ukcr8RdS8deOdXO20vpnjuxDHHamQZztcBsbVQnJAU84B&#10;zgc1qTnWfhtottY3HhcXmqam/kwJYRqpUMQCzSMygbQWOQSTtxzmrKeOdF0DxXaa/wD2p/aC2emm&#10;dfO5lccqW35A3YYfLtB2jriofCd74Ik8ZD4k+KtYaG1jWTy7OS3ZpZJWXco8xn4GBnaAByc+oiXw&#10;6Gxj6npV54e8WyB/ENqbOytWdrUJNlYlBJ3MqMBk5+6COD8xHNcjplzN4mkS98OT3Un2V90lxNGk&#10;ce0gEKnzMX5JU8KAOCwOQOw1XV9a+MXiDUtd1iC6NnNJHDZWcdyRZw2o5UMozvYnlicg9hxW1pvw&#10;uv8ARvDS29h4asLm8vJPKuZbWTmONSzBR5g2jG854x7VkptKzA82lkuYvENvoms3ZjeG72XsMKo6&#10;WyggkNLngkt91QzZ9ACa9V8D/DTRNT097bUovKtzeK9vNe3mXz1wy54wOcHJGOQOlT+H/Anh3wt4&#10;OfV7ZIVvopj9nkmPnMXzjAVQoz16DJq3ougabrNpIdRjn8xWBuSt00asTyeF5LZ7cY+tTGPNuU5c&#10;xa0SK5sLLVLzUNUt7+zdf9EfYdrxxrtHzkAdsHtknHHNZut+I5bvwt5XgrwTb2bOn768UHBwcbht&#10;3FyOhwvB45rB8ZePtZ8O29ppfgyw8uzt5o4pJJV3R4UHf1Ixjjj9MVzqfErUL6W31qx8UT2dk10y&#10;yw3UkcfmiPoE+UFAWI6dQeaOWSDlNTxN4E8MaT4cSW78U6lf6hJJHLqMd1bstvEjAgJvKja2Bk/K&#10;xA6Amud8M2OjJC3hzRJbWe8s48Wsa3gEhbaGGWG4fNySwzwPwGpafFnxjr0cmjyaq8tvfIYNQ+0T&#10;E4fH3V4+baOhO4egrBttB8W3PiFW1HV7i0uBbySxyBY4/MzFhuoZgeoxkj0UZJrRU7htEuSSa3fi&#10;HTPFniiG3vJl3y29jIJvLj38fMF/djHc4JI6dCd6HxTotpo9r4csJysi3DCa6mi/dlR93k/MTj0B&#10;FUY9fMWo6ZqI0q4nt9LLQXFqsu5pBtA3y/dBIbPO0gDgc8102o+HviDqFl9p03SF8iP5odtuG3ZH&#10;3FdiMHryQRUyTiEY8w3w1eeGPF9w+qWF7dfatPYJuvId6eWemCpIXnpk5PpUfh3wOfGE8l94k1ez&#10;m2sTDK1qY5Yn4A4cDpjrx1zUlppniiD/AIl2saRb2cbR7ZF8zfvGcbmZdrb/AGHAq74C+HvgnQvD&#10;kd//AGG8zxySPbMsh8wtkk5ZtxwevXnNZm0Sp4J8N6Z4W8UzeGW0jUNUXc819r1zCsUULAYC5wGk&#10;J9EB+tdL4o1C28NaXPN4A0b7dqjRqZhaTRK8mDg43sBnPckfWsyXxRHa6vDa3mlSxzXUDTR2dvMS&#10;8ag4G8njH6c1oam/hbQ9Km8WQaXa2t0y7DJNGPlXPqv3vbIoAx9J+H3iHXW/4SvxJItrfXLN52lR&#10;3jTJtxjYSPkDbfTgH16mO3+GWseGdbkudL0aPTY5G8xbqa4jaGMZHXDFy3HC7cE5yyjk5ms+Pdf1&#10;Q22mWd1qDmSNpGWxhH3VzhmZlwqkD+H5snrioPB3iSw8T63Jf6vexT6baI73lo11tLkD72ScllUc&#10;Yy2emMnIJux0EeteFdKl+x+L7WfUlVtjy24WXypM4LSbT+7Xjq4GQfU4rsJPAGkjT47ySaaONJCL&#10;Fo5sKkWTgiPAOcEcEZqpoHhLwJ4nvmhvNH+3W9tidbi3UwxZB3BMn75B9etb/izXrabRvPvYLqK1&#10;jVRDHDFmSRt2APl6jA78UEe06Gcni/TNG1m30+20aWWO3UPDGsJUORxkkjoe4PftUV38S2aNp/s0&#10;MC2cnnG+1CEx2/mHpHuyWznp8p7+wq5brpusaPHDaWF1FIr7Vu7q3+YsTnOMkLwetQTaTqGopNYR&#10;3UNqjMXO6FWYleQ24Dr9ev60D0M7xUPilf6XDceEfEmi6dqnkbZY5g8vnZVeYwVwMkNt3A4UjODx&#10;VvRtPvrmwj03xHLHZ3VvIv25l3SGVgmN24AAE9Tior7Stdm0WHQ72RWvCiRrd29vkhc4zzjp0rsN&#10;O0W2n1GGztLxiY7YrKJEyDjHfsfw5oFKXKYNlrPmGO40s/aEhbZlreQFV9ACP1rXTXb4zyRPaLIq&#10;q223jwZGHQYzjJ7/AEqjefD3WptYh1LzFjSF28yFVJ3r25B9eoxyOOKvzwapFpi6foNrHG6t+9ZZ&#10;tgAz7hs/iDQTzDNStr1ruG+/sRGkiwqkqN0St13e/B4B7+tUvFnxCl8K6dFqFlpM11LHeIkn2dVK&#10;RhiB5rrnOwZ7An2q1axQW+qN/aGv3dzLzndcqIogAONi4z1HXPWsvxnfeCvDRjlvvMvJNQbba2qx&#10;71c9SSAOemeeB15xQKPvHRWHibS9b0q3vmllVpo90lu0RjZF/wBofw/jVbxFr+iac3l6ndOrSJHF&#10;EsIO45OE28fMM9wffGCCci91m0fwDJqv9mPayfZWmjhsT+9GAeFGDk8elcb4Y13QvH+l6d8Sn+G+&#10;qSahZzLa2f8AbFpi6TP3pP4cDb+RoL5fM9Ak8JabHqFrrl48jXdvGEhmvGLM2ee9Zuty+INSu9Rs&#10;78i1sHh+W48zEg+XGUUD5Rk9Cc+1Q6zrOo3GjSaHpOsNZfYnjZmVWLlt2QoJzxxzjqD2rPm8Yaz4&#10;XtrPS9RRNR1Ce6T97du3lspPIwzHJx9eeaDQvp4K0/xBcWdo3i3ULPyf3z2ptvLeX0JyOBjpzzjk&#10;V1OkeFdI0VNgBm3ALJM5+ZiOhbHfHrWfLaabFrZvoNFhkuHj82Ro4csy9Pvf+y/pWtba4mnwraWk&#10;xlupFaQQyIueuNvygcDpz6UEyTkZXiTX2NwLPT/C9xcyW3z7oI484HTG515z9OtS2qTW1g+sSWsL&#10;XV0geWLKnnHdgTyM44zxVe5vZNZ1uSx1GxuFh8so2fl3yE8AY6gDFGnaDouk3D+GFs7qBmDTtIrt&#10;tYsSMbs9e+3PFA0YPgPxN4ivr28tfFAtIGZyLMWcwfegAU9GJJ6dh97FaV9FrOu3EWn6BbTfvNwa&#10;dsLEoAyHckg47cZPbFc3rHwRtJLm61rwb4iOk6nHazLbXEcZY5dg7E5buwGcYziur+Fur+KtP8Ix&#10;yfEHy7q8iYndZ5IbBwGOepoE5WMYeA9Rit7uDxTqM1wJFVZochYosHJ2n0z702z8OWlrpZEOrSXU&#10;TsxjjWRdo+X+HB7V0eqX9lr13PAmkymZwy+TNKVjdSe4wcVnjw7p+jL/AGXo/h391Gx3MG2RoCP4&#10;R06/nQUYGhXVzDfPpxvlk2n5lbPpkdua7zQNMuNQj859QjZuqxwZ3KfqRXDapA0V75qQwpIrZVR1&#10;6YP6V0fgrVRptuHupyGb+9jAoMalPRs7RLSRtouG4Xje/TrVXWdZe0uPJghkKMvytD0FSwX1zqMc&#10;bQlWVhx8/wArVnapq8luhtoFVXVvvheSf61pGRwOHNLQyrTT0e/n+0avdiR/m+ZztAPbpVbxHe3l&#10;mipGCqru3K0YOTjGef61m+I5WklkmvL64WWRQNsMpiPHfKYP61z7a8w/0N2PlbsDfK278yTWZ6dO&#10;j7qIVnXVZMXsTGTduMbMMqP8KvR6QdKmDaRGskknK8E+X7/Wnabodtdbjb6dtkBz9qZs5H+HWm+J&#10;JLu405rSW7+zjK/6RYgAlh3Gc80GlveNTVI5tWt9mpWkbRxrtyzbfm9Seo/KseXQrTVtL/srSvE8&#10;Vh5jKZZ7eTHmY5wrdeuc8f8A1snRpdTWJrLUJ/7SMkzS/aLyTDnA5+UcdOOKni02xXxLZ3FiYL5l&#10;t/mto5SmTkYG0nHH55/KgJaM0zaapp9pcyWfiCSU6Ug3WzK7edx6kc5JHzDgA5OKvaL8QL77GdZi&#10;8FxzQtHtlt4bgNIjg4b5gOee2afZ+fq5a0S3mtYfOxMGjX95xyhODjtz7Vd0/UPDlrcLpMemw+Yr&#10;MdiwYVecdVHJoJkuY6DwD4p1C/uWS50CO1sVhQQws2ZBxzuPpR8RNMnvIJJtHn8ts7lFsyln49+5&#10;6Z9DWdf3M0EkZ0q8td0kgQwy/KcY/h//AFVmx63471XW2s/Adxp4sPMVbi6utx8oqQSgUAZzjHtQ&#10;cvs/3lyzoN34ivbZGhS4s5GVf9FkUL5eTznt27VJeaff6pcnTdUg3QNCJGzIvDbsAZU5z3rQ8Rah&#10;PpNgZLR1kmZgWZcggZPTBz+tc/bS2ML/AG6bVJFdmDPBJcHc+OOQT/Mmg2jHmJtH8HeJ7TX1udNu&#10;IVt2kJuFClnwF7GumPhG2axhdIlMxw7Msm0Nx1Pc/TrXJ3fxWi8NXUMD6cfJWRh+5XdjK8nJYYAr&#10;U0z4ka/r72uo6RZQ2+n7sM065edSeqkEgflQYyjOWxoatqtz4Y0iR7W9j8u14aPYzbTgn09T71w9&#10;p4jhtdYi1HVLGBVml895dxWQY6AIMtgk9xj3rc8Hf8JfJaX2qeK7i1t2kvvNgjt1GFhAC7Hyo5yM&#10;1n+Jj4f8RaRPfLoFzeXEUytIdPwjygnn5s88DjJ4oKjGVrM1PE/jfwbpVtHFa2UMkzTIVjmYR8Hq&#10;eeSfYCvN/HWsz+IbmSPSIra3WTH2N1faWBHX5N+Rn2BOR74ta/da9qqafpuhfBS8aO4ulimutUki&#10;YRxk/Nt25YHHcniu217w/J4a0KEeE/CdpI9oqxQ2rqfLSML93P8Adz0znA4oN4pRPJtd8efHiVbH&#10;RvDOnWqX9tHstbu7ndoCm0bh9zK5z83zBuBwRXp/ge9/aF8TaNZXPiG10bRZ7O4WeZdLuGuPtAXq&#10;hR0UAH6nFcP4k8SeORrFvJrMGl6RbW0JElrpccjtI33vMLk4RfYKOe/IrQtPizPpGkxamuqxxrJz&#10;HHNNhmHYjOOvP5Vn/DJqU/anvUvieG5Rv7XtfJaEZ87OzGBg5Gax/EF3dWWm+b4Wt7e7jJ3yRmZl&#10;UR7eWUbTnnJIB5rzvwj8ZPCuo2LW+owRySXm4bWjDCbPUk85H511mgTaDe+H7jw7pWu/ZVePIj+V&#10;mi9AoIPUZxnPtitE7nFLDyhcj8N63qk722oGCZoWQiFZIAoHzdSM5C+nHPbNO1PQPCUN7PPNAlvF&#10;cLmSFum5m5YNn5evtXN6D8KNR8FahDqlrFqWsW8gcMq6kUWBNw4wwIJI6dFrq7LwN/aym+u7K4WB&#10;FZkt2KmRgDkIzADjPYCq5jMwPHHjbTvBos7nT72NtFuryMSfY7Z52jdSVwSmSAR6jA715v4o+JFn&#10;cag/hObWLPR/sFxLdWWrfZ0H2VSQArlsZLbioGD8p+tfQK+HrfTraaG18Owra+SQ0MUYU7i2TgAA&#10;dOpGMkHvXlfjj9m3QPE0V4JLFWkuJG/0WRS0YVmABU4DK/A+bJwO1OUrhRqR9pqc1r/xx+M/h821&#10;nt0y6WApEt3dXmx58fxBYwcZBPUdq9B0vxn4OudJ+0zy2EltcMs0vnXbb1Zmy5xjkhu+Rn26V89W&#10;tr8UPhLrn9in4eTeSl0xu9Qv51u45YQT1D5b2BXBGe9d34k1R9Y8OrruheEmZoZQsmnr5hQ7lyTG&#10;AVx24OOmai52ypQl8J6d4xvfCXjPw/Nqw8QbdLh+ZtS0+6MBQ+zNwwyuDzj3zXNeDfiV4V+H3iWx&#10;tNCt7zVluopPOMbQuxtyMlwVkx/tDnPoMmuZ0HSvCeuwwWOpaDq1jIY1LQ30yvBJICc4jbJVeehJ&#10;z3JxR4iu9B8NXMly13Dp8ka+X+809FhAz1C7eOM9GA74FBcafKjh/wBqvwZ4A1f4gW/xE0rU7dId&#10;Yw+oTx3SPJC+MFUCuABgdWxgkD6Ubm4sdFTTfDfguUXGj/Zgkd40PzzFg2AvlozMCSR1wMEkgYq1&#10;4n8KmW/v/iTonjvTdX0uzh3TWEVuZJGbdtXkk4/kcZ6jmnpHjq+Hh+3j8K3dhpNisZn/ALSuFaZY&#10;Scl41iVU29M/M2Rg+orSMeaJTly7F63+Gza3fzalrX2GO6FvI1naxhC0rAZESu0gUkdM4A55YcGq&#10;Nx8O/Cv/AAjk03jCx1q6mjt4/s1tfSXEjhgDj5MAHn+EEgjv3qzB8V7bV9Ftre5+HUmpyaY5nfXx&#10;btBGwGXDw7cnOF+9ztPUnpXQeFtZtfE/itvEOl6jKt3cTSBrXxExZbeMt91HU55B+90OeAORWZPt&#10;DgLTRJviZpTW2leD1sfsUmUivbmANcKWCl9qs3l8Z4bGR0Y4NbfwZ8U+Pf2fbre3huHVvCN9eNb3&#10;lrptwsgtZz0MY5ULkgfM2STwO47nWdUHhl5ornw1D9qih8yORG3rO2eu7scHjrxwcZrkHv7rXNAu&#10;tI8S3kqzbhcKtiTGlsoZTuQg5BAA5z69Mmg2jVVkUviD+znr0H9sePfFlxp+nyTzGbTdL1WXL28J&#10;A3CRhlQR1wDjPc1886j4L1jxfaX2gaF4y1yHT7q4Bgs1WO0t7pR1AYyBcEkkEnJXOACOfcPFN54l&#10;+LPiFb7U/FB1VVjKWlpdRSSWNuyAYbylK72PXDEjNXF+HniAaZHDrl/Yw2P2eOK9t4d7ShtxKv5j&#10;OGUZI+RTx2I5JLGkZRkeAeAP2e9E8EeIJvENzq0Om6naoGtVhjkZgcfMhmCZJY4AyCvzAnjJr6R/&#10;ZK+Jd54H+OkUdzJc3ul30UcTXGqXkO4yA7XkEeAyx5+6xGW68ZFczeWej6cLjTZoRqMnnB7q8vQV&#10;V41IVOV+YE7jgBxnaMk809vDemWus2esa9NcW806xyyXMbr5UVyEykbYOQM4XnPPfnmZ83QmEYyu&#10;fVnxX/Zd1+Tw1P8AEb4OxfZ9ShmLy6bJCMTxF9zbCehwSfcV83eIvinc658RNP8ADHjy6bTNItry&#10;YtcLGFhUxnYEZWChnLEFTlgQT04r74/Z18QaT8V/gxo+qW2osrXWnqA7NuDlflLD16Zr4x/4KAfD&#10;LxH8KPi1pLbrXWINYuCvh+z1RTNHJfOWGAONrLzg5OAcDjNOKfLdnm4esvbSpvc0PEHijwjrLQjw&#10;H4j1XXoZYJZL2OxYwxhIlXfsVRulZd33Ac4zjOOefvNG0Pxp4Ot/BHgPxJpcVkzC482+vvPUcnco&#10;3Y8s5GDlsjBGM16V4a1LVvgXp8Nlr/h20hsxarLcXUMKQSISQC4YDbnJwcg9vSvHfjt4j+EMuu3n&#10;jzwb4Z8P3N5GsU9wtveJC7SMhLu3lghmckMR09ueJlE9CKudInhH4T+D/BSaXf8AjzxS13cec1tB&#10;pt8txHIyYzGPLZuPmGM/lxXkb2HheOW0muvABuprhij2F1fCe8llyf4EbaUHdsqQOcGn6V4r8Y+L&#10;daWS0+M15byTaezR20+kxgx27sI/lkI2uqkMqnaGKg5PJzY0Dxn8SfDhk0jS9JXVmV2Frc29mjee&#10;i/xHI+UjHUHqeOMilFNSKkyaT4l+GLWwm+E1panTr63jja80ab93LHk4Azzn5v4lJxjIzivUf2bf&#10;2k7rxxqh+C/x10+G31wZHh3UL1Bt1GQIDgljxOmdqsCVkXAJ3Yxg+FbDWNe8c3GjyfDTSbG+tWjM&#10;0Gt6bbfaLm5wQXSXaOEIxgKx4yWpnxh+E3hM6xprfGbxSlpJa3n2iGbS1ZJo8c/uwhbkHnJ6HPHN&#10;aHJUoKom+vQk8beIfiX4e8Sf8Iv8T7PTLG+W6WGG4hlaKO4Vm+WXfyi7kXuQecZ7DGl8Q/DzT7yX&#10;Q4PiLHYyTztHdWlvJLcGfbxuJt0k2r3ySCMV6T4bb4a/tX+AJ/hpa/ECWbxfp8MqaFqV7i3mv4VG&#10;5omBTB3AcnB556FhXhR8EeJpNU/sW08LX2h32kxmDU2lQ7mYOd4DoE2q3U8Ec8ccVrCnfVhRqfZl&#10;/wAObWueEvEOg2Vq/haWW6kndomuIbqZTFlty8Ph2bnJBTpjk5GOf0vXPFmtXmo6LrGhancX1hIy&#10;Wes/YGiYbkKbhvVdw+cjn6Zzit7WLbW7DQJtN8O2WpT2EcKm71O3H2ghWLLjzCQc443cEEd8YGL4&#10;Puf7K8OXeiW8S6lpg5TUJmka5gbzQzMWctvI2hTtwOea2NXFSOn8P69aW2kPo3i7xi995kgiuLq3&#10;R4pbNMYzt27iOMFVyT6VQ8KG0l8RR6p4nubm+0mGTZus5FivF+YAMyO4bAwc5+8DkZ6U6+8a+HYd&#10;ZtdHi1O+m1KGJX1C6Okw7YxggDI2YIGM7lbOOK2bjWPCMlo11NrZvdVKrJFYpbRQO46qCQQQD26f&#10;TtWesnZlbmh8YvBnw60Ce1+I3hr4uaFrljBY+W2lwyRG5tXLKWLxIVZ+QATxjBJAHJr6Ve+AtUso&#10;RHOsOpzWxSO4iZnt2YjIJwTtz2HU1g2fwnvviTf3F9Z+AWt7iPDpar5TvEN333YR/wDsx/iHHNVr&#10;TSfDvgi5vLPxHDcQ6hdXH7r7PMiorH5MssagDj+9u56iolGPMSvdNweCvEOpakNS8RanHcrZxeVb&#10;zSN5atEOcgH5sgHuo54om8J+Bb8rcFpnO3BaW22k/T2rJv8AxR4y1PTJ0stME2mG4eNLy+uMKrBz&#10;tIOWJ6Feg9a1NC0+91vS49R1Pw9ZvI44aG6OCP8AGtFGxPtF0Pry0hhtdPW9s9K8yWSPDOy4k+hx&#10;To7MMBNMm1n5jj/wq/Bc28o8hZGjXGfu4zWfNd/2fdXXl+XIsS+Z9ouFJXovy8Yz/F19K0PL55dh&#10;Z9Vt4rOY2AimuEUM0brkK3occ/kK4my1+bV706re2d8NSkVra3mjhZYogOCwz8oH45OOlblx4qa/&#10;WbWdPWwezSNd3kxEKGzgnJJJOexI+tOvo9csoV1W0tWkaSEbZbVggTPJIZi23I78/Sg0UkzL8MfD&#10;3xLfah/b/inUY5oYnMawrdPIr7T98jhVJycgCtTTddefxd9i1TR77T7PT1cfaNqCGUlcdyCcDpwe&#10;aPAGm+PIIlvr97W1s2k837O85klfdyzMwwqn2Ax6AcVta1oEkmotrUWr3u+NT9ltzMPJU464GCx+&#10;p9hjrQZylqc9p/juOHWNQ0HSfC9w1vbMxN/z5crdcAkDPHJx0pBreu65cQ6dDrklhHu+fzIRjaB9&#10;4NnoRz7Vx/jzxn4t8BXa6NPbLfTXBAZvsY8hAx5AXPygf7RJPfPSuqOh6nrljJd30LbFt44YTJNs&#10;WV/vBsBScA9Bx2GBjJB8pn/2Rb6zLceFj4oe6Qx7b5plaTfGT9wDGFyR96r2meA/+EcjeLSAuyac&#10;b42dsRx9CwGevfOfwq0bdrXwjJZJ4gWbU7OHftt/mmlOfuMAVGT17H6VU8Q6p8QtO0m1ubW7W5kk&#10;Vftem+TGzxQ/xtuzuzjrjJ9M0FxTehX1LQE/4R+40zV5PtUJ/crdGMylVIwD8vPB9s+2K4yyWT4M&#10;aHeaVpHhyGzt7i48tdYvroRvNIxzmONQcrtBABIOe3rNr/xS/wCEaVtAsvDtxJ8wSNWtNolZj8vI&#10;JztUjsCTXLar8OPip8UbO0u/FevT2Gh2ly11/Zlu4Se6dW+QM3OF3fNg7ue1BtTh3O6tdW8VanC0&#10;Gl65YxWdrGEkvo5maaVc/eZiBt+nIHrXIeIPDvhg+ILjxJe2irZ3XDXaXhUyIo/hbbhAcHJzW94M&#10;+E0c4j1HV/EWpSWkkQ8y1jumSSfBB+ZcKAoIAAVRkDmtObwzpt14jjurKxY20nSTczeWw+8fmcqm&#10;fYZPfNTKTjsbHJ6m3w1uri30HQbDTo7hrXz3kufNK20a7cncyKGZiTtC7g2CcgAV1tl8GPDKTwXO&#10;sWM/l31qCs1xcF2PIJHlnCrk4+varsvw30PW0utR8R+VaPdQ7I1nu5JSTg/6vDjyxjA4AJxn0rbv&#10;bSNILNb/AFmK1XT41KzSwfLKW2qgyWz8pwQMkk1nzyXQV9bFPxRoGl+HdCFtpFzZ2JblkDqTKw6L&#10;gD8/8apaJ4ykt9EuHv8AwDrCwwqI47z7OivMx+/IqMwKxj1Ygn+7UWo3evaJ4qhto7a31DfJu/eS&#10;45BPOGJ6EcnI9gK5/wAVeLNWmvJptT1VtPt5lV5ms4wzByzFfk3HaDj7w5zzyeaz5tblqNzevWvb&#10;i6gudG137LuXNrDfIpTcQTuyCT1BG4cjoM9sfx2DDNbrcX63kgwVeFgkaserEbl5z354+tcWuu61&#10;rts19Y29strMI2vbjUoZPNRlkxuUhsHd83YYHqQDXL6t4xitZT4ehghmuNxked4RP+7A2qM5Gwt0&#10;JAGOvOKOfmNIxsW9R0bW/E17HrEHiW0ljkv4hZWLmXyYWVQCzZHKs3zE+o7dK3JfBniuK7jm1jRo&#10;7iGO7Vvtdtbps8zbhSM5yPm6YOM8juOK0LQpvEiXXiH7Qscscn76OxLpEqsmMLG0h2g8twwI9BXV&#10;eHrDWrrRY7G007UjA7Ya1F00CFt24EO7v8pPXru6eta+0UQktDW1LUdC0Pw7HOvh+6MkcimGaULH&#10;hydpH3s+oGB39OaseE9SsfElxDfLp32rUo9zvYrcPJ9n6rtLINhI54DEd8mpvD3huz1W6WDUdJW4&#10;WFVM32i1Z/Lf03cZGBwTyfSvSPCPw58MeFrD7J4dEtmseVjWOYsmMc8cHPvnpx0qfaMx2Keh+HpY&#10;7i3v7iPT7a9HKtFahW2dNsmf4ue2eKPHnxI1SC5vB4pn/s/T9NXfDcWtn53mEj7oVXLEk8Y2itPV&#10;rPSbaSG/kjRmiy8jByAUwRlsHGM8d64/Vr25a4vtf8OWltcRtAyQpNMQFbDZJXHzDpkDk+uOKmUu&#10;Y0irmJ4G+IWneI3vPPu01Ka3t0e8aCF1ECyLuEUhICpJhlBUE4IOTWrqGq2s6S6VbzanGbdU8uEQ&#10;+XtXnaeP9okbjweOetcV4Vjt/HN3eaPbanb38emTGVrPTLF7a1ttoOCSVUFjnJzkV1Xg/RtVt9Vv&#10;H1+a/wBYk1CNFt1k8qTykVS+Q2FyMZVQemDjPJMGhe8G+GvD1lrn/CS61DqWpzTTmJZ5rwsHVR9z&#10;kjC4PTA6Ve+I9wtnoEjaD4J+3RvuigjkuI1WP1Y43HA+hNYa698QoPN0fwR4Q061u7aBzptncb0j&#10;3k7Q8m+RgoXJxxyfWt74b6X4ls9PWXxnb6fd6mzFltoGKQ+c4y7bwmcFiSF7DAyetAEdl4X0jVNK&#10;sotS0G4sUjjQTOszKJpCAVRRjOOeSSBjGetdVoOlfCTRNDuNXv8AwxpsMmnupuFlkjUxqqnnuCcd&#10;gc8GuL8U+Ide8P62pub+3mvLhmBj8slYgHxhf3itjHoST3HanJ4l8Ea1br4Yl8JNfLDOk/l2+nMY&#10;2k5bcWOQSDz6ZPc0EuPNqd1qt7/wktvZy/DKa2vDcQq7TXCtGuwtyyryX+pxWTceGvFel38lleaJ&#10;PeTLtf8AdybETcc/MxbCj2x9cVc8G+IPCt3eGBY1tZFhJU3EW0Jj1UY/Suo159MubJoLlZj523zJ&#10;I8wgY6EYyce2aDF3jKxHpPiTRtL06SXxiJNJSSNo5vLjMaqv97Dfex+fcAio10m4mZdW0LXZmsdg&#10;zHJAwdlJ+/yAfp39jWLqsen/AGea6g1SQQ2cJX7Mke5pfTZxz+lWvBt0WlnWXXZHkuI1VEuHBkiO&#10;chgAwUKcY27fxPSgFc25leGxe60y1VnSHyoTdMcyc9u4BNYOleJRo8iWl/cy6dqk9xi00+4k5mAH&#10;JGAfXnsPU1s315G7syzKzwx+Su9RuVepU9+tSaXqrO++/dZFVMruHRvYY6Y75H0oApz3vjHT7y41&#10;C+uI47KRRsePLyD2xiptJ1hLtGtoZI5mKlZhJHtIIHJPpVjU/EHhuG6Wz1TVYUa4YqsLSAM57YGc&#10;mpLaHS1HmGP9zJlW8sAlhyPmz19+tAHG2dxPa+Pv+ETudFWO8mjkufmtt++IkAAyZ29APlBPFbni&#10;KxnscR2ujiWW1jE0ciA4OfvKAAT07AH8BzWjcxwLF52jJmOMfvlWH5FIH3V/DtjrVDStbtLB2s4b&#10;e8864y/7wu6o+epJPA/QDpQBDdS+HdH0qPVrzQ7vyRIs+5MpL05DBiMf/W6VNpHh19c1qz8W3Ost&#10;DB9nM8ekqQF3HhWY4GTg9On1xmoLi21XV74R6jYx3FpHL/pAuLdQjckBhk4x0zkc+tWbSy8OeFZl&#10;Wys445pfkSbgcHkKNvGAOcficmgC14ji0u902X7ZHasqpuYyvtweuM8AdOeRXL3+uQ6hdQz/ANn2&#10;6xx2v2j7RPbqfLXjByCf/wBXetS3v4NDt7/VPF2pWrNHud3clYo4VGfuFjwB1IxmqVl4euPG+hw6&#10;pD4ot910it9qsbXCNGeVG3JIG3HG6g0hzEtrr1mdCuL62vrcSYYyXFxuVFI7/Njgema5rwja3Ufi&#10;Kbxl4h8T3d5IVkMdvLdLHbqwwRsVSeMYPJ5yKj+L3g+Ro9L1DWfEN4tq10sE2iRTRLDeENlS2VDY&#10;J52gnPes3x1LoXj2VvAeq6bPaWvmxbpvOCLIxIxGvynj5QD3wM5xQaHW+D/G+o+PfFl28ukNZ2+m&#10;qsdrIt1vW4Zuv3cqQBz14zXQXPjfQjPDBJcxyeZujjmUgqHB+7xznvjHHeub+GHhm80Xw7aaPPPH&#10;B9nkPmx2zb1kVTxlsAnI4GeeKz/FvhPxZP8AE6G503TTJptxEW+zrb7Vtm7yeYrqQzcnpkepoA6L&#10;QBefY57SHWJrqRbxlaSa1Vdoxjbn075rUg0230S8aWOTJmVRNDuyoAHGPSo7Dw3pem3HlRTTLJMr&#10;G4VZN5aTAG4k5PH+RVicx6ZaSWUkxmVowCkyb2H1zndnmgiUnEsLdpc/vrdI22n53jYEEZ6D/JrH&#10;1fWp9QSSe3nSONWIWHblifzxVq11jS5EmtrSwmSKNght/I8vbx/Dnt/OslNNtiWgKKyRgjdJjezZ&#10;z2AHSgs5TUrfVG1uSSK4V1hwVhVfvDHPNW9O1OPULPbo+wyrxJG7fxelbniLSNL0rQmnsnmWRFaS&#10;QJyzgA5H4Vg+FvBV5rGl/blh+yxz/vFMa7d3v9aCub3bHTeFdZ1D+yIn1k+XMNwkht2OxW3EADgd&#10;gM+h4GQM1T1XxY9rfOIAm5TjbLJyKjTw9qMWnyN9vnm8v5P3XG33GPw/Go18LyadHNPeJHFGv/L1&#10;Nlnb264H5UGPszL1ka7q9+hu3Xymbb5cS4P1zSQXtnZSQ6VNZ26xliJHm++T7fp249637GW4jvmj&#10;jht5oY7ff9oaTcwbH3e3H4VivpmkeN5WvPFNrLp8dpN51mYJEcOoBAfocA+2O/4htzHN/EfWdT8M&#10;6hp9r4Yk1LULprhSuk6VFFkLgjzH3uPkXPJ/QnipfEWmz6Z4ts/EGkeEbi+1LASZlkZYozxg7TgE&#10;n1FaWu3/AIv8P6+2paZrELaXJbkRQyaeMhQuTubOWPHoP61Z0L4iXOqy22kah4YhC3PySXiqUaNQ&#10;PvAd+eOaBR8ySaEazMyXifY7hVJ2sBhl4zhvTis1V0vUmudO1W1hh8l8W00Uw8xgUzuHTqykde1Y&#10;XxI+CUnifXbHxbo2r6hPNaXDSw2s2tvHaouScNEn3mPuce1PsG0zWfDcOlS+I7eHUQ5S8jtYceS4&#10;ONqE8qc+uc9scig0906QeKvFdtPBpMlsWtpIzIvnYHlqDgksPlJPb5iTUd/qPgLT9ZV7b4oR2u1v&#10;KuIWy3zscj5iOOvOKNF23Om/2D4hV2hmlSML5nDFc/O2Sefy/Csfwj4M1zTZp7vxHe/2lbR7Y49N&#10;OngPA6NgksMFyePQAdj1oMjrJdD8O6fp9vLomr/2lcNN5izTXQYoSuOpHAwe1W7t5vCvhxrb7bJJ&#10;5v8ArGt93PPPzAEA/UisC3k0a6vii6e0c0Kh2bcVEZI24IHHAxjuTxXYeH4NdkW3SSONBCwEki5L&#10;y85wSTwOn3QDx1oAj05X/sqNL67VZjGDuyMdOMZPNV7SLQTAt/cXablkYK32cvk54yBzR8QtV8K2&#10;Gnzz+NVjhsYlLtcTOwMbHpgKc56YPrWLovjHSrfTNPt9I0m6ZbqNTm5kP7tMd25OSOR7k0AYupL4&#10;i/tTUfDninxVYzW945/s2OPS1Vol6neWIJ9OnPHrWPYeOvE2g2v9i2cbXDRyeWj29qw3hj1QFVUf&#10;UZJPQdM9P4lvdRXxPHF4Ztpobll2CORV8t1/vhjg4Vc8Zb3XvXNaZqkUmqSWMzyXDRyLHfboWkkT&#10;B+6qJgnPZmJx79KL9zSnubWj+LfGF1pt9bahNYIsczZtoWaSQHC8NuxhsN34HHXNaUXj/QPB8Flb&#10;PaXm+ZwqoLGT5WxnGFBOec8AjFYejfDXwZ8SL251rTNQ1K0jsJwF+0PIrNJ1UY9FwODnnOMdKuav&#10;4fmg0Zv+J7DGyuoE29j8w6YIO4ZPPWgUopFpfiRpuh6f/Zum6nfSeQzPJcXunzbNrHPyuAc4/wBr&#10;b6Cuj0n4kfa9MXUL3TJ4o3A8syLtyp/i+nt1rkdR8I/EHxNoEdjrHimW10prjN1bWm3N2OMI7ABt&#10;oxnAweoyRW/pGh21rEvhy5uYZhatlI926TC4GA3BwMcZ5Oep60EFXxlpljG1xrM0UMbTKqMdxaVx&#10;xiMDB654HH6V5rrujfC/QvtV7qFq91HcRgss1wpCjoEwxzgD049K9Su9TvLbV5NTjjvrxWiEElqp&#10;HOWHzDjOcD8Oa5/SPghoGvXza0we58iSSSR76IGRs/wnIwceoH51nUi76FxlY5Xw/Y2Gj2sNrbWM&#10;cOntD5tspwyD/aJ7ce/tW9omsRrem6muFVdq+XcR/LyF5K9+T3Hv9ak134M6hc3NrPYajqGms0bJ&#10;ImnSKC6kdNzKSF9lIqnfeBJI5IvDGoGKaTHl5lXcqKVXny8fMSWb+LAI6U1G2w5tSieoeFfGdpf6&#10;escF5cNIrL/o8jcuuegIJ5/Qetdl4c1m+NsCqgs7bdqttbBPTnvXzf4B+EnhDwJq7eKZ9NWG4imI&#10;hdpGTbt4PyliF56frmvTvAXxS8Oya02m3F9aFo3/ANH8m4BZ88447iqWp59Wjyx0O71TSNSc3d9p&#10;epeVctJuhj+0fK3PQhj6elVNQg1bTbd7K2uFtlWEbZlYtIsp53c8Yz2q+thpUobVrFpg3mqbhdwY&#10;SfL0+YHAye2KzPFeg+J9eFrF4aubGztjcI1350JZyo5wADjt34pnLGPLufKv7RGh/tVy+JYbrwrq&#10;ltcHaqSbpjtZT/FjJ9umetcba6z+2P4MjuLSw0GJbqaQNNHJMjbiFwD1yB05wK+wfE3w4uGt5L/W&#10;PEMkdokSrBBDsCo+7lhkd8/xbvpXDeNfCOjT6VbC5a+h1ZW8u21C1hXfKozlXYIV+YYz06cYrSC5&#10;jqpVHHRHg/gb42+MPEWm3kHifVLptYs7WVJoNJtzI1uy9XJIACg45Xceehre+HWsXviTxNb3/jPw&#10;/rU8Njp8a2erTyMtnMD9/eHVRu75Ix0AJ5A3rLxH458AeJri7Hw/udW02OFd19b3C/a1dVyqSbV+&#10;YHB3ZAG04ByM17H4E8QRz6Wde1fQ4ZI57XbHDbKWPnbScHpkcAdsfTipkrSNpVPdPP8AXfBXwkmu&#10;LjxJaabepJBMI5ofMktoZiCGH7vGCGJ7jGKwPEelaDrt/HHb+FrzT7RpitvDb7A0qgACRRnawzkA&#10;Ng9c+214i1/wH4qtmh1eHSrDWGvBb26C3eZoLgkg71IKopUrnC5GeCOlGoeEUsVhj8SatDq2rWWI&#10;49NtX2qqhTheVygOOoxjtjmqiuY51UlIydE8H+JfCFlfax42ur6bS7LT5m0u1mvEZJDsICFUHzMx&#10;PA6ZIGe9Y+keK/Dela4ItZ+G+pQtNJJPG1hNHLb28OMqr/vRhweNmDgnitTw9r3jr4h2F1a+JPAC&#10;2arcY0fTbfUt25lxyWI4UHkjqcc9xVS68BaL4m07WpbTwiYtUtbpvNgmvCI5WDH5lwmAOpyBz39a&#10;JU7Gx1tjdfDfWdDt47+x/s2bUI2CTTTFFn8xx+7jG7cWDKN3ChcDBNYvgr4XeENOvm0trxYQtwzP&#10;CLzfHIuwjLFmxyMcE9cd65GzeHwlptrpOqeFYbG8SGQfvVP+joRuDR5ypU7duM5OOtNvx4A+JupJ&#10;4eE0txcTRxxWVna3MlqzHnO7hlCYw2SGztwMc1XJGwHaadpmiW41TUL+3u7Nbi4K21na3iyed0DS&#10;KqEdemCRjuRWXJ4j/sGLUi1q0n7/AM+Br7TdscRYBSjOTtPHOVY+voTY0r4X+NdJgbX/AA3bR2kf&#10;zbtCvMXEiRrxt3l0Cv3yPxyeazW8d6/FaXPh6/tlksxFG1utxabTBNnJUkcOQTx8g4IyT1rHYpSc&#10;djf/AOEa/tr+y5tP1XTbSzudz37Mx+WY4IxjOBzzuBA9RnIxvFXwI159Pvbq2SeOxZ2Mf2N4liwG&#10;+RpG37uuGyEP0NYHgrxBquu6/qEy+J7yRYJFlaxudsflXGcIFBB3AHgZODnGMcV7Po/hzUkt7fTN&#10;Z1m9ma6jXzpGZFVG3ZxtAAHPf24xQHNI8i1rxJ+1r8HPhzY/Cn4VfEJodPs7u4K6taWYm+aU7jGr&#10;vtJUFj0H49q4nxXB+274x1TT7f4t/GGwurXRvJuNLmuFSMRyoCokJ65wTzkDrk8YPvvxU8AfEbxr&#10;4hl0hNGuJtBt49zK92YmlkGTvQjjIznkEmubv7/R4fD8CGyjls7W42FdSuZHc4UoVdDtPQ+vbNAR&#10;9nzHivxWsfiD8VrW1sPjV8S9W1JbceZ5eg2sjwTsGAjVRGB8pyQct179K2Ph9+z94E1ywuoLjQtJ&#10;1JoSq299a3D7Yf8AZKhSxPBDbsEGva/hp8HPBOqmbxnbrpeiq3lndb3Xm+cMHKOp+YKe+CG9xUGr&#10;eHvhXoes3mu/D/xVrWqxWszG40XR7NjayScgxq2dyqSD8uSB15oKlKzOY03wJ4G0zSZNG17wlINR&#10;sYxDNcabMFtY7fdkI0rnI5AO1FJJbtgmnWt9pMEqHQry8kf7SI203RbJt0aLkFfNKgDsTluffHGv&#10;rmneGrX4e3kHh/XLnw/JqzrIlrNEheORDne7OCCdwOOOB2PQeZ6/dftEeLtJa01n4paOum2tqV+0&#10;6TJ5V1K33snAIXCjnC4JwBtoKTXc9F1O+f4qeLZbHVfDWoQ3RtSNFvpW8xxIgUGQhMbGY5J+Y/rg&#10;Udf8E+PrXSmllWG41KO3/wBOky89xAvTADqO/pk8nriqGkfCPw3pXhO3gsNW1LYsayvfNcYmmlyS&#10;xEqhc9sMQf4uGFZp8QeOvAlov2DWb6WSSZWt7fUf3q3EZyQS6qF+pPPQgU7MfMjndW8H61Y69aaj&#10;4e1lYdXsZEuFu7O2kj+xPjCMWkC5fIyeijbyea9psvEmtftFfDG9+IHha3vIfHfh2FRr1lbW6sut&#10;QRcmaFd213wOQCMg44PFc1e/tF2s/hy4s/GngWaz/dgNtt/PtmZgcMysDxu6qrKD3HavPPDfxYPw&#10;/uNO8deDPiFPayWt7J9j0W3sPLeVlwQFA2rsc7twYd+M4Faxk0c2IpyqJWLnirW/Evxn8D60vgX4&#10;pzeFbaBYpo/CuqRxW8l3G7lSUCsxLM5OMkHjkCuUFj4p8Im307X/ABFa6Zp6xuLG/aR2uBMyhWLo&#10;vByoYckDBY4zXtXiC4+Fn7QOlR/EH4ffDOz/AOEhurV7rW/DNwvlyxTKwBurfkE4YbmXPBI9a8N8&#10;SeGZ9Z8d6eukaEv9oXRzJ/akEkaxzZwWGDhiwVfvbgBuOM4rYmj7SO5abxr4P0jwvbnV9dm1S1vp&#10;niudSkTfIrDodpBdkyBjAGM+nNd18B/hpB+0NqjWlvqcNxAUbztSmjaIxxoSG4AG7JGQc/L0IBro&#10;Ph1+zDpXhG0uNf8AFEOh687R+ffW/kIZM4OCrR/6thkj5QM1auroeBU8rQ9MuvDsWo27QSXUazS2&#10;zRSZba22QOp6jII3dxwDUyfLsbxrRlKzOAPh6/0P4gX2l+GvEd1aytdG1ju7NZY5bpeRkKThl288&#10;9cjrml8Q/B34la6z3uh6mE+zts+0XTFnnYc7pE2bhxzgDJo1PQvB+mXMuq+BI1VrGZTaf2ZeSzTI&#10;jjDcyRkgbhkbiSM4yetd4NOax8UWEMXiGS/upo/NhS91BQkT8YBG0H8yfxojJy3RXKeU3dhp+kTa&#10;h4cv5btfJnxL9j/49V7ggnG4k85UYycYqxpOh6mLGOW08cX0AkG5orq32Mp6dM9MAV2uq6X4nfxJ&#10;dWHi2+iuI93kS7miEcKA8A44PHcjPNZFx4Z8bSxwp4f8G6fdW0UflrcR6lId+GPJ3KecY9qUo3Dk&#10;PsS8hvJkkWzlbdNDtaaNsjd6j1qreaWTax6XPb7TeQ+XJtuNrtzyfy9K2hH9nuLewBQeYcRRmQL0&#10;HJA74qvcy31lqvnSiz+you2ZXhYyMx6AHOF5/E+3WrPI9pIr3HhqxsvDDaDpUIjhaIRx7kV1yDnc&#10;xP3j9RWfp3hfxL9tll1vxb9qtuiwGFQqqOxH+HArW09tR1PxJNPe6PHDHEgW3dZPkZM5xt6A++Pz&#10;rM8Z+Dr3xddxxrrWoW0afLts7kKGJJ4cdx+YoJIGu5NJ8Ttpy6fqV89wvmSKYytrbpnGAcY3cfdA&#10;PfpUPxF8PTeKb2xZprzdbzFT9lnVEjVhyz8jPHHGT6eta80+maPbtDqibrmGAFmVsGQDoODlup7Y&#10;5qXTry51PS544oGtI5I8RNjDH6jAwPx/CgDPm0yxiuoXext7n92A0k0m4qo9FwcjPfNNvSlxosk9&#10;hLdXTwl9scbArk/xY9AKsRaxpFlJDFrRMkr3AVf3BLFu2SP61qWZ+y28y3ssYEs26NbWLBwf72Cc&#10;+9BcZSOT8HeENK8IWcutXgLPdL5l1JcN05PqcLgZ9Kz9S8QT6ncLeeDfGukWEKOwvL7YJXZR2Qnj&#10;b7jmpPG+nXVxfyX7SG6s4bj9xCt5IEVwP4wpClAAflO4E+lZt/ovh3xFNJo0PhiaZyoG60jCouBn&#10;pnGfYqcfWi5004y3DxLo2keP7b+yo7YatNBbq7XEUhjDNuOW3ZB3ZJIwDx6UW+oN4Xe20bRo9Psb&#10;TT1XzJprje56YA3cde+efanQWNj4b0X7Ql/9kWOzEawNIqlO2SxByfwx+FZPw5vdamnvpNQ1u4ms&#10;WjZIY5LWOVpju6/LGGwAOMHHqD0qeeJ0S0NXXpte8RSra6fp/wBqs57dfO1KSQqUbfwE29TyO4A9&#10;TUug+G9b+HmmNafYY7+CHe7TSMdzuRzgA8j64JrVtLTUtX1+MXE91DCtuPLZZsIqg9CrLgH9T61q&#10;6mttJBcX0FxPM0cDbVKBkLLwSFBGWJ+n5cVNSXLsZynL7Jhw33h3xdpMuqpZ3kclj80kNqwJZtvQ&#10;LySMcDpntmo7nxf4Pg0S18O+Irq1kvLm4VYbeZvnXPCkr97I/wAemDTfDFpbW0YlNh/Ys98zXNzB&#10;HKFkkXoJNgzyTjvnP41R8QX9j+9/su0liljbC6hdx7t7HnarHBG77uOR7Vm6kmVTjeRLq/ibwB4e&#10;lmluNVje+kV/+JfbzoZG5yeGI2/jgZ4zXnHi6TXdUkuNR0XQbyNmtVJaSxPyEueN3Ckkdt3y+tZ/&#10;hODWodZm1HxLq32eBJmna0sdJHmAZ/vsTvA9doJOfaptS8f3fi/T5NOGjz2awzE27W8r7drnAyvf&#10;HJPH3s44xjM6bKJh+JPihqduv/CDRQWEMfmtHfSKnzRqVxzuYKwzk8Engn0Bi8OXWp6R4ntbzRPD&#10;tjqNtNb+bMfEGnmFbV9mxVyM7hnHBx16133w48BaBoui3FxbwWM11LEW8y+03zJUXOc9Rg9MepwO&#10;Ku3ema662+lyx6fBp918k25czSL12opIC/Uc04xctg5kcfonwjm0+xdvE95pzfaNSEzWGhE+U25j&#10;tCnaG9Rg8Ee3J6e/0fQNAvba0vfDcgmgjWWO8kmOw44EeCR85PbGMd6peLvEumeAPE9rd654a1jx&#10;Cv2cNDb6PqLW5ZuiqVzyTx3z3zmsr4Zan401vxrca1feCrvQ7S9ZorTTrjUpJpIgo4ZmfcQQONo4&#10;9aco8pClrqdrJ8SU0EC4sbHVNQumh2NZx2exRtHLeY4UHA4xx9e9WvB3jHV/iNo0ktvZPpCec3lz&#10;7Q7CNfvFsZVRngHcTir1n8Lb6fSWjMlm15cK/wDrFPy7hyScZ61n+J/AV3rNxa6Na+MNRjmWzKX3&#10;9k3ZiiZehBUD1569OMUcsrXB8sjY8QeLtH8D+HJri00+S8hW3V0mt9rK2Thi2SAiqPmYnj0yeK5f&#10;V/E3gy/mj0q01i1/tC8X5LOG6k+TIyHI2jaCPcH0Fc347+H9v4Oh/sHw9qt8zTrGt5I2p/vQhY8D&#10;OQpOTjGOCepPHYaVY+Exp9voOl+HrmQOq7bsRg7Sep3EZbHfPWpNLWG+GtLHgbS3TxMzyWd87G7+&#10;zyEq4JzjuenrWbrnxM8BfCzSJLPUWn0+G4kElt9niMt1csQQqxj7xIPpgDBzjpXaeJvC2u3WmL4X&#10;0iWFI/NDTag7BZwoPRQ4ZcY4wAv1rL8bQyaJplj/AGYsizNHJFDJ5aELuwDheRzjrgc80Bp1OR+G&#10;/hjSNE1K81/xJq19DbalIj3TalPvmZQdyqxYjYOoxnOT0xzXrOk/ETwhp9r9rVZ4LFmVFkWzMrbm&#10;xtUjjBJPfFcz4Y+FnxG8Y+GZtI0LVYrFobffdXd1aC6ZG6K2zKiRuPukd85qpo3hjxzI114Qml3z&#10;K0CLNFpZjijVQGdpEZmXeTwTuAAwFAPNBnKpHZHpX/CP+CtSupIdcOn38sbZXGI2T5s9R7n1rn9X&#10;0yWPV9SbTPDtxYRyQJH9oimRokwThwFJxnJ45Oc8YGTE/wAR9Qe+bwhe2Vne3Hkt9t1JGjguJOeE&#10;QIAvvk5x70zXvFukf2jY6JG8lnDfTMr3Qj8xisaHcFwQASeM885x0JoM4uUTL0DwxL4ev5NZ1ayu&#10;r5Lu48pRLasoQDksvHIz3NdPrvjiwsImvtQuUjihVAkohbq3QbQM9+priPE+paRb6/c6Tomq6pq1&#10;/Das2nho28i3cpwSAwV254HfFdd8MPDPigeFYdH1Blmu/IaS+uJMnLZJx/dGOnB/E0Gl4yWpg6pp&#10;Wu+KdKvLjUL1rqO5jIs9Lsz5ZkVSGzuHc/lVrwh8NtZ0q2nvNV1qa2vjt+zyBll2pjG0k9wO/QVQ&#10;+JHxGsfhrdabpOqeNNYnuribFutjp6DBzwMbPmOT6jODXT6bZQq0Oqa5qep307Lub7RMygd8BAQF&#10;yfc0D5o20IPCfw+1HwVqDX0Ml5qnnXO+4uNRuMsR2bAHYAADPv7V0Pie7vtXX+z9LgW3DRuzTEY2&#10;yAccdxjH41U01tZn1a+1rxL48kksZFWPT9NFqkcdqi9AWyWZs98georN1bxBqSG0vfDr2t5Etz/p&#10;DSXp3bTwSNo+YcdAc5oMjCfS/CVrr+n2OoiDUNcs1WRriGzZvJdsrnjO0859u+Otdx4U0Kw0TS1X&#10;UnmkwdsbXDHzJT1zt6gZz+GKb4f8TO63vnaZDY2UduZLmea3KysACe+e3PHORUniLXfDmihtaF7b&#10;3F4sP+jx7S+1c9dnY+vH6UAai6XKV/tYIzcGOONGKoOep564/wAK5O+1ZYrmHX9bvprC2W9FtBbr&#10;E7LMXYIu/wCXOdxxjoPWqPjr4p6jonhh7mw1JrVL0bXdSVKb+68Hb7HAxjqTXL/B74hxW1o9r4hF&#10;u2k2MypZyu01wSS2Szsx5OeSe3t2B2kenancpBarpdtJ58EysDO1xzuwMLjH4e1cpJoXiLxDOs0s&#10;LWTW6hwtrMXaNccHdwGPbAH4+l3xT4h0DXEe4v8ATGZbhQqtGjpt38D7h4Hv1A561h+BtMe68RSa&#10;h4f0m/0u3t1VIHvL6VoWj2DcxjL7Sc+2cdcnqFxj3Nq50Zdet5JJFkaaTMNw15tIKHl8c8AjNTad&#10;4fsPANh/Z2husaNdMbe3mutoG7gkknoBnHXkAY71Dr9rPdeKbO8XS7qSWGZTut51SBEPVmBGHwPz&#10;z17U/wAQ+FfCGpeKjO8ko1CcDPkTOVKgdfvEAZ9FGfSgpy5UX9Ri8Pag0N7q0sNw7vugVvmCn2z0&#10;OeAR271k/EbQrTW7CHSbPS1hk8xpo5WjDNGyY5AyMcEjPvgVX8U6HbaZqipD4junkh/0i3ha3BQO&#10;eMuAAXA6gZWnaJ42vFvI4vEOvwq92y28UMe1A5x2BO4d+OeKCinoOr+HdF1FMMrSMnmXEe4jDDJG&#10;V6j8+ldxN4lj1LT45tCiglvJF3MrP+7C553EHj8+K5PxJ4s+FHgJX0zU44Vmm+RY41/1h4UKR05L&#10;de2Otcf4IsPipfyWvi3QdXmhs/lZdOvSvkHPGV2RiRh8vCl9g5PPBoA9WuNK1K2a5CQcSKZCtrHl&#10;2YjoCSPb04p0GjaxbXMkwk8zaoZmEmWOB6dqPDXiu41Pybi50tlJmaORIl+WFgM8kH04zzWjeapY&#10;QRzahftHCFY7d33m/Wgz5pGZq+tabpNp/aHkSvL5GYVMZbPTrjn6nFUY9d0u4sbDV5oQslwobcqs&#10;o3H2OO3P0q9c6dFr8M3yLG8eUjXbkMvcZ7A9ayZfh5a6WsOqSJ9pazTKrs7Z+UD5sd/SgrmiNutb&#10;XQ47zV9f/fW7TKbdVjz8p429ckn6Cr1z4202009ZrPTZFTbiO3Rf9XnoCOgPrzx7VYj0iB/sd1qm&#10;nw7rhT5itGNqKFJzyCFHH1zXP6r8OrfX2/tTVNXkmijmB037HN5e3B+UdcMQOpYHNA1KJ0mmCZbj&#10;z7o7WuI0H2ccKhzk/p7U7WdNV1vI7jU4Wgkb9ygiLeV+Azmr2m2j/wBmW5WUsIY9rbpBIw/3mwOf&#10;Xjj3rz3xH4k8THxF9j8NTxTyxzb7nyJVYLH129Dhv8+9AzQj8LaDbGaxtY768+1wsbhpFKrt6Hrg&#10;j6AVl6toxi1G1kt71oYYozHKiY8tuePwGMduaxfENh4l0nWofGereKJLW1jZfMs1YYlLdmJXdn0A&#10;rZm16ytrZXZfPXaF2Md+1gvfIxj8Rk/qAXXv/B1qv9jeLvEcb3LYPkIjOTxj5SM9sdBRd+Cl1SFv&#10;7C1qOSaNN0cbEBmDDoB1rK1c6B5c3jOZreV4wse2aQDnIG0dvTjOSTXMXF/e6tZW99oDX2k3UdxI&#10;Y433NHIw5G8EFivXoVx79KANq30m90e+mha/mt2T/XRzRkGRs9FB4I6881h2GheC/B12ZbbwrcWq&#10;XU5kvL5fm+Y5G5vwrTg8YXHinQNSt/FY87U7eRftF3ptxsNuuONm4EZx2IGTyc1i6R8T9TXWYPBt&#10;p4D1K6sZISW1q5XMbZ4DPk7ScAZAxz2HSgdnI7yTT5rO4je2MMmmvte2mjjMjyZH3vlzj8qzNd+I&#10;974o8T/8ILplnGGuIWCyQxnMnHO48FWx6jNN0fxZDqV/Ho2l3sMlnaq6ahFuHmQEEBdozlR3zjFQ&#10;+MfFvg7wxp8XirS/CV7cala6hHllhVpeu1WZiAwAHJKkZHNAcsjo/Bvwz1HRLGXVb2ex0+3kuC1w&#10;UmO58/Md5c8Hd/KsoeIPFd5r11DoWtlrS35tnt7fcs4wcqOrDHrjntmqOrfEX4r63p19B4f+HOlX&#10;UF0YbmH7RqRaIwg/w5xknPAOOerEcVr+FIfGcPhGzvfFHhGSHUXvPltbOUkRgthGkwxAHPXtQHK0&#10;a0VjrPiLSbTULzT4Y76a2AkaRCy9js2tyR74zntVpfCdzf3iWl5FHFB9mVbdw5/1mcFCAMYA561k&#10;W2gfE+yvo9Zv/EMFsjPv/sprkCIscch2jLYOB8oI707R9WbwXbS2enWNpJfzSM9xHb3DtEpJ+T72&#10;OcY6Dn170CKd740OjxXWgQaHcLeLIxtfNX5HHRm3YOCPTHPTnpXE/DzXdCs7y+1K21i8/taS4k85&#10;W02VlglPO3hMkdADjn6c1uWfxn07Xr/yNW0OTT7sboY5pLNkDvkgld2ScgHgYz/Pfj+EOg+NtFm1&#10;a81PUJpLgMqzQM1tJHnrjbj82BPvWc48xUZcpys/xVfQLdrDxTrEMd/dOr6PJa6e6MVGN0jD0G45&#10;ZsDr6c3z8RPCeoa1b6LfeJrGS6uI5HtWjkRfmUD52UdQeea3J/gv4enlsbTXLm8vJLSFo47i8viH&#10;dDjIbA2uD/tLVaw/Z++E3grxk3jGLw/pttJJCSb7yw0m5s5BZu5GPukd6PfKtA5jUfi1H4duZP7R&#10;nMflThVt7TMzS5Gcqi5wo6FmwAeKsaR4+gn1fR7ltXkjaVWk+0XVn9/JztMgOOD2zyMYFdO3gX+z&#10;bCSbSo7S6imJJt2jCbl69c7unHUVDL8OfEUmlW+p3GrWNutvBi3tfseWClemc/kQAcADPrcfMOWJ&#10;duj4dUf2zrWoww5kzb3EtwF+bPrkcfnWmms2VrpMS3d60n2htsMsZJMqsOuF4/WvJ9aj8Z+G7aPS&#10;vFGi2dzaXG59+5n8mNcEORsAyfTcfoa07Pxp4pk8OStYLDNGOFgjHzgDnIyRtx36fSmHLGO56RBr&#10;bsPIsv3jJww3K2z681zeo6w2rXf2tnlspUZgrRhTnod2PqPWs3RvEF/ql+0OpwpZrGoJaHJaT/eA&#10;/wDisfWqs2peALe/km1/UbqxvLyWRIkaPEPsQSD2PrxWfOyuWIahp9j4liW18SMtz83+tVhtbnuP&#10;8a6T4d+BPCvha8W5tNMs153BljUFD7cV53PqF0NOOk+E7ppofOYblYBVXC4w4AxyGIAAzn2p3hzx&#10;trGmy/2c0LMsbfvrgSc49sscc0udhKCPavFvxDttPstmnXXk3SncnynaxHPIHUU3R/iB4jiurXUN&#10;Z/s2Sxkk+a4W6eNl44ymw4745rzuy8VwLe2Ny2uefPMudjYJiOSNrDHrj6132ma5qeoaEkfifTbG&#10;+m6QmyV7cqxzg5DDDDHb1rW559alK+h0ceq+HNfWS70y+jvo50VNscylfvAjr0PHPeuQ+JmofGW1&#10;8SLN4ZsNFbShBmSOT55g38QC5AOOw4963dO8Rajbzw2Fto8ccbR4b7QQ5Xb6cD8etc546+H/AIM8&#10;W75ra+udL1JmX7Zfaa0iSEEcgqGEZPuVJ96alymHvROT0z4fapDqE3iPR/iBateakQt5ayMG2rkc&#10;BN235QW9zmtu4vdb0rX47Cw8Xafbx2wRbqzktQBKCDnJVsjOPQcVy2ofA7w5rVpe/wDCET6lHqmk&#10;uv7tdTKF/wC6fmVgpPLcdyc1D4l0H4iaF/Z93dapcXGo20gZmjjUuq7cDc4UI4DEEgp1GQaRvHWO&#10;p0fjD4eQeLLq81vw/M1jrQd2kultgvmfN93dg8YxgjkjB5zXmeteG/Geiay2ueJdXt7jVru1jjjt&#10;zE6POm7b+8lx97IbAxnCtnGK3PGmq/Em38dwyyay8djckvd3ETShpHU/NgMQqLwMqIyT1yM4qhcp&#10;rnjjxcx8UWepGPyPMsbie1SNY4iMbYZOWUt6EZI/i5xQHuwM8eMPEL6bJHq+lm38vKx6nHb+Wlmp&#10;6hnDHcTggnvmrmlvrOpDTfGnhqVZ7YyH7ZNLdbN4kKlnAZfmAPAHP1pfCVh4m8Prqlhrpkj0fUGL&#10;ItyEE8a/d8xsgqTnnkfSrmg3UsugXWrXPhW8SxRlWOONiolT+F1ZGDcgDuO9dREqi6C+Ivhb4p8d&#10;+K11vTtVhW0t1X7LBOmZJOcueONhJAHIIAPrmpPBvw91uDXY9K0WSO1vIfPmupvszfdXJZY3OVBI&#10;4XPv3NdP/wAI/p2laAuueDkna64MNuJJZkKnjblnO0fMSRkHJ5PStmDVPHH2hPJ8JeHYbprTfHb6&#10;hamRxsBztw3zDP8AeOefSs+X3rilUfKcFq1haSz3GoXWsSJLcriNZg22YEZJAJHvnng8deK2bj4Z&#10;6bP4a06xg1q1tVutkB8iMgySKcnDENjkgAn068VL4s+Jv7Q9uBYW2meFdIWCETKf+ETM+1Oc4Ak6&#10;/wBa4LxL8SPj/wCIbW51zWPGF9b/AGGf9zLJo0ccLx7RgCEv94nJ646cVNQ0i7xOv1n4bfDnw7C2&#10;mWWmrulbzZLme8OZJVIK7uCeDyCRx1xxU+m+GNWvL2xv7Q25gmXFz5N0zpHH3YHHJz7AHNeM/DH9&#10;rfw94evLpPEGi3l9rVvb5uLi30U26mLdtxgEoTnHPHQivZvh7440LxLY6bqdr4u8Q6Tc6ntVbGSG&#10;JY4mcEEDauSBxnJIPpWY72V2bHiX4l6x4Gm/sbSLee8tJnCx3EkfmRJkYzuyM4xXO3WtnxXZXmkX&#10;et2Ud1eIFe1lsQuVwQeo64/jXPHX37iTSLy11CPwpN4ck1qxkYvcateyIuDtBxtUKSBg9B371wfx&#10;R0e7m1hvD0btYrrq7bY27RqJEQqzKQ8TEEjA+Rlz36YoMI61NDmtfEnhDwVcRQaPFDM7k2t5pMhf&#10;7QvTdtUbs8njGT7V2fw9+H+veIPg6nivWPEB0+7nsVMY0ibbcMHz+7liZRhj1z1G7HWvP/Fuk6D4&#10;ksP7N0qzWHUoWRdNTzJIjGqgdPmO45zkng47CsXwd+0v4n+DmkvotjoEWoW/2hlkm1iNsW5bgqCG&#10;ztOc4A4zjPoGlSUo/Cdtb3HhLT55tO1Ow0uSFpEt5Lea5U7pBHzIyORgnnByPm3ceuT4m+C/h7T7&#10;W48c+ENDW3vrOJhNbRwsYrj5S3lsoGAB35IxVPxT8YfDuoWNvcaDDp+rvqU//Ewt45Csunu2cYYK&#10;AUBHHQgcHJ5qlb6V8UNE1WbXT4lvpPCz2oSSO1WRxE7Py4bOSf4eMDHVea0pxUtx0+eW6Lvg34j6&#10;98SZpvg/rnhFdB+zWUh0+6uLlVjtTjJEgfHBOcMpOc88girEcq+Hi3h6x1TR/Ed/MjRQz6NqW+S3&#10;b+8U5GBxnpjtWCdK8J+I4vslnJeRXl5cE27atZuq/MuflZsA8deme/rWf4T/AOEj+EeoTax8Tfhx&#10;p/8AZ8EkjWuoabqG0SKuPvIpBBYHcRlh8vbrWvNGOhpaS1Zbk+KniPd/wjEE9nqWqRoUuitsY4ra&#10;PJAZyfvP6L1PfFVrz4WWHiWxt4/7LuJri8YNfahcW75jbkbwAPu9cKvTdz6nuvAPxR0DSLi88YD4&#10;c3MK3EIabzJBJDKwBZSgZztPsAAcZODzTda+Kk+sNF4x8L6Tf6hC6sLjS7tUU2zKuMg7N20cNgkg&#10;YwKjm94Rwd54Z8RfDfxvoc9/JJoem6XcLM2taflp5TtU7Y0bBBYYVgSQT2ODjttQi8H/ALQF9L4g&#10;sLG60zXNNlknXR12BdSRefOgBOPM/vxdcFiM9m6Bo1p8S9DmfV7bTdUbToVaOFr2TzGdlO4Mrn5W&#10;zgjA6dsVhaXp3w6gtDolzr0aarGxmt7C4sHiWy3KcrG6uW8zcUzk9BxjOK2CUYx2Mq4t/DXhK1vr&#10;C50pprXcJWT+2Bb3DYPC43YcHuAam+Inw3XQvD0fiR/HF4LPU7dBDZad5ssVu3lqrx5UuFdM9Ce4&#10;PerOqw6/pGnR2/gjR4NUt31IRrbX1k8gQHJLPubDtkd80+HVr/wx4bufh3rEcdvH4k3XP2ON4BHp&#10;82APMVSvy/L25yOtc7qTuP3TP0/4deK7Xw7b+GfDula5qF4si+V514CGOMhjHtDHgdOeOlUdZvvi&#10;dolzNaaj4U0a+3fJHeXF80Kn5fu9MhgePXiu0j8EWWjaLpPjWz8fq7W8wisZtG1clYXwMP5bDbuJ&#10;4K4wRxgYzXGeMPAnjfxXc3WqeK/ivBO7LhYrWwh3qM5JY5baT6jBz2o9ozW8S3barL4QtbWW1g0z&#10;TptQhR9SXVZmmgY4GfnyOewz19quDwz4s8QltW0DXLO1t5WJWKG9kRAc8lR6VD8OdX8OfDxlt9E8&#10;QL4qj1BTFeRX0P2iXT5MYGGdWGCPUEewNaUOnaS8Qa5+NWsQP/FAl2Y1j/2QqBQMfSjmlIHKMdz6&#10;0Pht5br+2f7ZaS4C7LXzcMsC46KKsT6Ha6hbrDq0pkMcm8tLld7Ak+3rxRZ6qgw94FV1UNt6f5+t&#10;cr40ub0eIbXxLYWOsX72v+p02zvFjglbDfO3TJGfUj2rqlKPQ8Ve9sdxfaxp1qil48eYu2N1iJBP&#10;pWTc+K/C2pWM2nRX0M10FEVxDZzAOGYcAHjr/Ouf8NG/ubaO78baZHHNeyMps1uGlaM9l6nt6d/W&#10;qOn+AtF8K65Hq+i3l1D9qZ9+mXDL+9fBCs7sN2MduQO22pNOX3Tc0vwjoej6bH9q01vOSDyzJdTG&#10;WQLnOC31PXitbVvDbRxR6klzO8VvCxFjbuF80kHGScdM5+tWotN8CeK9BW4aVZhbyEp9nbKMy8c4&#10;6jr1+tYiW+u6p4tuIb6Nm01bRTabWVUjfI+rH6EgexoJ5GPi/srTdGFtcw3FtPcRqHSNW+ViM4Yj&#10;Of1/CoP+Ex07TLa40hdqeXH++1JX3DdgHb6nrziqnxBlutMsrq1utYt9rSKF8uEbvLJAIC7s7iPp&#10;iuR1qDWPFFmunaNdNaRwwny1iZlwpJ+b5GwDgY53cdueA2hT7Fm68TWHieO5h8N6jMz28mYwsPlx&#10;znaQAC+Pl7+nuaoReK54dPOhXWpwR3At1k1IJdfLG+OmQep71FFpEVxf2fhrVfEPlXDy5i8iTEk6&#10;DJJcAYjG3A4GeOSc4rjviFpFv4T1W+ude8SyWNvPcJMDpm1Y4kQ4IL+WZNzD+6ykno2OKip8J2R9&#10;2x01vpuu+NtHQ63pCtZxuiK80bb2TaPmBBz2/Wu/8CaNrunWZ1O9aCG1VQtnHDkFl5IUkjqcU/wR&#10;4n0n/hCLfUtFsb3UYfsqm3DR7GkXpubIzn/9ftVzU/FmuSaZ9l0y1gXzhlluJMbW443EfLjI7Ekd&#10;u1cxM+aUtCW+1lrfyFi06S4mmm8kbHAUDHL/ADdh19+1Y+o3DSssmnyNFZu7RyEJt3Nj5hz0HvXL&#10;eK/Enj6/03/hGbl7W3uJI2RUjmZ1Jx/CBtJY/wC8Bx9Qa9rP8QNP8OMmrQ29vMkh8m1WbzBEuRy2&#10;FwTt6KOnTJqnKUtzWFNJGhqHiq28PldbvY7eG3sd0LXClCduVO4Nnpk9M59qy/Elx4a+JVpGbmS7&#10;ktrdvMmSBm8x+NykYHY9gc81R1GXQ7zTZba+i8zT1jEjWsNiMZxgsSM5HB44HrWV4W8a22p6hJ4a&#10;tJ7S0VYwLfy4zEuzHBkwx+bHpipLUUVtG8Q6OPEVxrGnalJeTOyo91f3G5tgxhFVc4GMdhmtqOTR&#10;L/xLHaRK/nmETStDITGu4vtU4798Gqen+CL261gfY49OewjZpJWWZt0khH3i3Uj0XpjqSambxD4f&#10;8LJ9k8D+GbvUJ3kUThJCFVwg3OGZhx2xyB6ZyaCje1GDS9OubLT77VpFa4b5V84hpMKdodh/CWA4&#10;7EjgU65u7ZIYbNdTt7h9xzGrbWQDPGeucD61k6vpmqyaPJpv2y/1Ga5Uuzed89spP3VONy8dxz7V&#10;xesnVMTaZquszC6mkx9sh/0dsZwp/dCMJgZ4wT69aqMnHYnlidNqfh9Ita+2aHHdm4Z9yrar5mMk&#10;E4MhwNx7g5z0ArtvB/w/1Cw8QR3MkU1zccvm7xttwysSMrwxJGCBkkelc9ovi7wP8NfCYlGoSXN9&#10;FfJblbyR5XuLhwBgF8tjuMHb+oOzp3jHxbpl2/2rSI7jbGZPtSTeWqhuoVTyTj1FEpSluTKPY6TV&#10;NeubI+au2SSFjGbe1i3Nu6/njnHp2rz3XdQ1zVP7QstJ1vUrCS9bEa+Wo25J6qPmBwM9M4q1478e&#10;W15atONfu7OaJXMZs2+/leu0jDN2GRjPPam6Lo2kaXc2tnZ3N9JcXVr9okPmGXkjks7dWJ4znPpT&#10;52VGPc5HTvD/AIV+GfhyXXPHWmX+qarM2Fmhha4mnlHRNpPK56ZwBniukt/EvijVNJjm0m2n0uRm&#10;WSDT7hlYsF6g4IChf94c8Vqa5rcMNnDp9r4duIZ2kwt8sQaQsFPOWIAHAzjbxgdaxPFuhz6e1v4c&#10;Ghy3JuGVrif7czSR/L8wIHIy397PHTHWoKI49b8aX2oW9pc+IYFt3Uvcb2XzkwejHJ+T3GV969it&#10;9I8G6Z8L7GeY6fHdb9/9rajdbYlXOfk7vgHsOpHevLPg18PpIvEzaT4j1K5uYbwrFccCQyRqAAOe&#10;AAAAPYZOT81em634M8JWGsy39ra2esW+mKot7W6UN9n4B4CkLgDnpk9yQBgMcRGV7IZd+P7X4f6P&#10;NqmmeK1h85VSa+htzsGfusoPXqAP/rGm6vrcms2UOs+E7pdQZtpnvGmX59x+Z/Q5FYnibxXZa3pk&#10;2h6ZIqQrdLbNHZsu5VZuRnBCDB9Dx0waujxJ4PsYLrT18LJLp8AZJLmOFfLfnHyqRgHPt9MdaDKM&#10;OXSxoXniD4e+G9W/tPVktpLqSNjFa7tyWy9NxKj7zfjnFYEvjWK61xfNtbNbeCVswx2uGkVl4O91&#10;yoHOSBxmovimvh7xXoWl2/hDTbOzuW3/AG/yYQj7hykYyT1HJJz19ear/Dh5tBfztd0NrhigSQwx&#10;/wALcZbcTjHAyDjrkEZwG6jpqangjXNDub66tr7SrGzxIy28luwkKsBnO7OOPUfgK6TQfE+pQTXU&#10;N7bx29hDeeR+4u/MZtvykkDgdhjJNQ6LpPw6ka4vLzQIbuFgTs8pi0yLyBnvk8YIOMV5z8QtX1W8&#10;1m10H4X/AA0h02w85LzUJ7lfL8rnmNV6bj6k4+o5oJUeY9Ya3uLXVRdaVbWs0cgZlmuQG2g+gPO4&#10;+3FU77Vp11iCzAhaa9mKwwzrtx67Rz2H603w5O32C3m1LTG+3xL+8iVsLjn5/wD9WM9frleMdd+J&#10;dtrtja+F9JWYyTKJ5JbRCqISMqSWXHHTrzQHIzG+OmgaXJBayar48j0tJLhQ8Mkx2TegxxkkdO1a&#10;vhXRvBmkaemrabo0a/Z42McifNtIA5C+vvWl4w8EReMPs6X9xCs1rKomhuLdJFl4zjpkEHvn9K19&#10;Nl8N6XqS6cNJLR28JWTDZVe+CCSTn6mgNEtR2lS2+pWK6kbeaRHVj5LqVaXgjBB7Vlx6BbajMs9x&#10;FHZ3jQ4kuhAFmOO7NznPer958StK00f6FcR2CL5jRW0UYM0mB/eOMVgWXirVtW0VtY1a5+0TXi77&#10;OzaMI0MZ/gYgtub1I4oCMeYjTw5a6oWu7i5hnuFlVWnnjDx+XkkAg4ByOR0wR+NXNaGiWNq2n+Fp&#10;dHEtuwluo2XaeRy2F6E9qidNcv7giwlt4rdl3zbYwxI9Bk/ePTPQY9xWZrdz4d8PNdasdLZvMfa0&#10;QUNsOMbqDSKlFnSaB9n1HTZryxsraGaTIjeNt2GHc4rHkikl8PSaZrPiy3uNQEa/aIoVUqnf7v0/&#10;TmsXwZr+iWbqvhGe6VrqQb4bbogPDO30HrWh4p0nxVo2k3t94X1Cx8yaDLS6hCWUlVGNqDA4xyD1&#10;J5JoKNGx1XR7pJNKk1QW8UylQzL91wOoH61ueEvCum+GLLZa3zXkyqzSXdzJlsk54xxj27V5h8Iv&#10;DPiO502LUfF10l3cLdM0n2Z1jEe4HIG0ZAA7Z7Vraz8WvDXw7YaCA11N5YkaFZGEqRqDtZmbrkfq&#10;KDOUXI68aF4wuJbnUI/FP2qS4kzbhoQggUduOuPeuYv/AIf/AA60PxJpviHxRZxX2rRzFkupBlUk&#10;ALbgPUE/QDPpim+BPiNf+L4fs1glxCJlWRbiaMuIw2TjnGSBjPHFaHjfxDZaRq+npeTafKMlVtbm&#10;FnllfOCU6qoCknlWJOMYyKAjzFfxbaW+vaxYa3pE9vCbeTfJ5lsMSqeNvPTrmpJ9e8R6hqUul2Nj&#10;IsexTEsm6NFXA+UEKc8j1HWukjg0zWNPjmjgheObDOr8hF69D/WsHU/AF3LFcGXxDeSzLOzWqy3Q&#10;ijPcLiBV+Ue+TQaFjVPEk/h/w21zexfY2UFm+z4cLjtjvUMus6LqmmJ4kd5pLdbcSrEw2s2BnJzj&#10;HHrgc1R8YLLo2hyCC0+0ai9mxS3+Z4/N/hJOCQCfl5H1zVP4O+CviNZWtxqfxNvNNnmuWilt7PTb&#10;ZljhXA+Us/3uevHFAHdaL9slsIteu9OWH7WoaSMz58kY+6f8cVjeKBHqwNjeaw1lDtY3E1rcESRZ&#10;PY+5rXgvL25tVbX7JLZto3YcMFOSOMD0qraaZdX7Ndi6jkhaRdrE7sKv8Iydo5Gc43Z46UGMo21E&#10;ulXWLC18P6dfTQWtnxPdtJjKgdSe446+9Zn/AAmXwsn1a08P2N7HdTWkHm+ZBOzLGOgclc8k+o5x&#10;35ro/EVtYRaWw1KxjbcuFWWTAJHrjGeM9ePWvMorDQ7HxjJpXhDQfJgv9w1K40yyDmZs85fOE59j&#10;nOQRigqMTt7rWdQtZbgeZHJZxxYVrNTvfpxt7jnrx71haL4D0jwBb3H/AAiemxyS3s3mXUkeWLPu&#10;ySSPQcfzrNn+F2i61pj6fqkuqMhmDzSzahMZ2IfCrv3lsAL0zznmrCeHvFnhG2g/4QSdfsf2pRNb&#10;yQ+W6BWySSdxJP4UGhJ/wsjQfFvh+81SC4jtbGyuJFmuNQtfLJkTjoRyAe9WNJttC1PRo5RdRTRy&#10;xq7SpH/rdwFVLjxtp+rKNF1rRhHJ9o2PbymPkk+g7fUfWoNc0XxHZ66kmnXUA0y3h+aCOM7mYduM&#10;UAZ2q6xoc+u/8IromlWsn9ngSuhdW2P/AA8DPX1PSp9P1m11G8+3619ntZJiyZST5CVzuGDgAY79&#10;BWdr2jRy3EWuT6rcWayKQthDDFmeXHJJKb//AB6r6RqmjeRr90zW/kkyOse14+OT8p4IHvzQBPq2&#10;l6xouiy+IPBmixapcXCgixhvFVJOTzuwc8d+naqHw7m17RrJtW8V+HLa3vpgW+wrJ5ypgnbycc/Q&#10;fzqt4IvPFngCzuLkW0N1pcxj/saNbiQuylV4O44jxkgKo960pbnRdR8QxXMyNCAN0kV0QypyQGxw&#10;euRnIH480GsNjJ8LWWtXnxXu7m88IaRpum6nYtHezLCEuLiQEEDORwPx6+1HxR8I+P8ARbUnRra3&#10;1oxxsIPMjLNGpXgf3W59c1d8WjQ9Kn26vHczNOF+ymzzIob02+uPc+9Qtq2pXl3bpo6XoWLiaC4k&#10;CKvqo+U5PHvQHvdzm/DuteJBa6XYeKJL6MTQeTdxQ2m23s3HA442/iAO5x37Twp40uLSb7DopuLh&#10;o5FNxJOrqu0kd2GGJxxj07AVRm8ReGr2WbTtX02WWzdtpMcpkw2c5JGOnrxWn4C8c+APEs0mm+H9&#10;LuNPurTzLWFtQhwu4DcXG4nIwMhuM9M0EOUupP4m8d/8JBpsmh6rol1bSTu8cCtb+Z5LL0LbCwBP&#10;YEjOah1TStatrT7TfaTJNDJtilluMRfKeQ3AyMFvr27Gsqz+LXhb4i6sfBui+M7iPUrV1e6uLG38&#10;rOADhiwb5TnqpB44IrsdY8QnxdpFxp91c2d5YzQ+VcW25lSQgc4YljnjIYsWHPJoJOf0f4Q6Fo3i&#10;5dUttLa4huFRVneQSiNweX+bOwLluRye1dX4hvNU8KaDJr2n6be6ldWqiQWtr8wmj9BkgEjrWHZf&#10;EXRPBHhTTNAh0afUbB4fJaO33XBiCoBl3YnPYZIGcVctvFWjSaTJovhTUf7PufJcWslzGXWFsH5t&#10;pP3cn1A9ABQHLzGH4P8AiFN8dPC2pQ+KPCGveHxYuF8q6jMBl4zlT1x2NdXe+NdN0fw/b6ebaK8n&#10;Co0NuJFLcKckZOcgL+tU7nxc9h4cZ/ElvJcXkMnl+Zp9uP32B8zAAnAznp6YrK8O/C/4d23jRvGz&#10;6a8l8xb/AEm6upHEe5RnapbaDj0Bo1G42JvC3xS0Px9YSam+hX+ksjGNzeL5TcZ6DPU1S0n4j6vq&#10;Nxd3L2zw2sa7dPmurqNmkwCCeCVGcAgE9PcHGx4h8JW1lbyQ6HcNJPcZkCxspRVAwBtboO52kc47&#10;ZB4nx14fvHdbR5NPFvbogaK+twzKoAUn5MKW9xx2x3qZc3QuMTU8LfE1dcm/sfxXfedceY2JGVNp&#10;YngZUntjnvWz458Fw+MPDiwaRfJZX0fzQ3UcY+bsVb1U9MVzegeHfDXh7R7m6vrpbaO4YF9kQHDF&#10;QAARg5HYDA6gepL400/R4vskelSQpHEfs8l5chUkPY9hj3AqYy7mhT+GHw68RaZeT3Hj/XHe3Vtk&#10;FqkwMbqB3zyScZwDWj4m0ZL7xEmjI1rHaMrMF53upHUZ6HPB4rk5fFuu/EWb7T/ZsskVi6lljAaB&#10;QpO75l3fmRXTWvizSNU1G30vTo45bi5cJHIu0NCqkgn7pJxgjqMdfSq92QGVdaX/AGGlzNDp1xDD&#10;DGUjhljUI+FPQ9CcgYzisUQ397pNxqtjaQ26Q3H7zy4eABtG88dxkema9Cn0rw1Pcx6Tf+K4Zm80&#10;ia1dnDMT/Cx9D7c479655/BkUcMOjeEdSWGaGdos+YXjAHOMsTyPQ4I4qZR1A5mz8QwfaWv9INvc&#10;SRf6yK3MfJXH0xlue/XH009K8R2Xii+t7Lxg8hsPM8xltblo5kkzgA7D0/yK5iz+Eviy18dXEk+h&#10;C4jHmYur2R4cyZ6KseFK5ydxyScjp01pnSeaX7Be6fpP2aYi9gkCytKdp2/7TfN/d2njknANOGxM&#10;o3PatL0XwBfRpBbprSywwlvtE92xO3ucn5T+dL4I8zwxeagIrK+1BZpV2y3t8rMwzjCgDrXlHw++&#10;K9zPr7eH7z95JI3lwxKpDSAnABUk8exJyBXoWieM/D9noE+2wuo51haJI7WMb0U8jkAgEeuOORVn&#10;FKnK5c8XeDPDOt63cHT/ABTPp94LdJHtrGb55l3HO8dzyfmyc49qq694Umt5oLCw1G8aSK22J9tu&#10;m8tlBDZOM5P6VxOr3fjT4gaf/bb/AAzk+WQRWdxeXTW11GuQPMWTJ3AnOQQAewFdtpPigaRpi3Oo&#10;3E15dW9mWuFW5aRBJt2j5STg7upyN3JxVRjzOxlLmi7Iq+E/BV1FbzaTrOsNcLbskS3lxlndgoBl&#10;O4evAx1xnvVfSr/Q/DUupwaDqElxqVsxiKX94ALhlyTsUjpjpgV1XhTXtc8TJDHa+Ems7pY86s1x&#10;GyqB/DtbJDZHOBx6EDirniDwtZ6+onGgWVxqEKstvdXUKoyjuuQDjPHOCetV7OSZi5c0uU5m51H4&#10;V/ECceHfHVqzzXCMQxhZUjYYBjEqjGRg9z1qGLwH4Jg8DW+m+G5b21tY9tnkashTy1BAwA3OTkds&#10;e1Saf8HJo7mbXPFQa4lULI0drMI4UkBHyhRjdn1yPcEGuS1H4CX1j4Oa+0z4hLcXD6i0lvNNbGeN&#10;U3n5Nufkc99hAz0wBitPaRJN3QdI+JHwpsrqDQtc0ObRxHM1nZ+TNIRuGQXK7ucKMn1rH1zVviDq&#10;nhWa6+329jNZ7JIb6G+/eRtvBOExkqcY2k89Ku+I7i/8MeFYtB0pE0O1uNzTzX14h8tt4EjKHBBU&#10;nHOcY4IGOeXlhluvtVndatY3WiLahjrEckKkSD5t6qFCkLg9sHIzmjnXLZHRGMZROtk1rxT4q0XT&#10;Yb/U7hdTt7Vtt7dR7UbH/PVdwU7uTgE9a5/w1FpnjgR+EfFvhu5vJ7OVppriNSu1SSUC7hlzxkMO&#10;AeMnFcppfirUL69k0bQLlNWtrW6V769tLhGY9zDHGwXaDjOUwDznPFa95rPh2/tILPXfDfiKKaxZ&#10;5Ibu6tJI5kUHIjWRZPmUE4XIJwOcnmsZc3U0jHlKfxR+Cvw4+IumWemaXpupaZdTZ8uSK+2hZMjC&#10;kE5Y57dBUmneAjo08PheCyurxtPTE1zb3K+XG2373DAp05J/LvWlrfxcsbLRrbwwtt4iikvJt0TX&#10;WmphiW5JP3gMdwwHGeelUbr4q+CPCvh6bw3q11eNqC3HmpdFZVlYkgbZSqjIHTGDx07mpDl5tCfQ&#10;Pil8R/Cnh0XGtaTpi6HG5S11J9UPnKvAJO8BlAHUYJNd18TfhJ428a+ELH4mfBnxjbeJre2gV/O0&#10;ny5pA207wvIwCcZI5FeSah4a8FfExbabwz4kvvtZhYQ291ve3LBiN5RlVT/d+bPGMcjNcxF4B/ay&#10;/ZR8WXnir9nvx41rp8lv59z4fk01msJnHGNm5trZ6MuM55GepsYqjUUvdO3+CWk+K9X+3XXjBTpE&#10;YXLWN8oZ2kG4MMnJi7KfT3rlfjRYWWnapZ6L4gt47We6uLczXFvcf6OIZJQpGXwHLZPAG72rD+GP&#10;7ZHxs8V/HDUtC/aK+HqxabqsfltcxbI10+YDHmDaMkFsH2ByelegfGL4Y+HfiF4d1H4dam1pPrFm&#10;Jbzwut24DW06ZCgYJwrEZyOpORxU86Ox0altjrvDn7Mfwz1TRZI7K2uoo7iF286GTy2UjOGUnrjP&#10;Gff2ryzUb66+HV7J4IuPFmrNoUd5lbOa4EG47guc8s3zEcKOeMdqsfD74y6LHcx+Ctf17Wv7VjXZ&#10;LpscxYpPtBeMrgcDt6jPPesjVdT1vSPiPqGkXGitd2N1Is91JrkO6ONWT/VjkMhOMBgxCjnBOKqM&#10;+wRhKG5taLqXxf1PSzpHhLwzpWqTtEJIbo3RkaPd82zknkDHTg+3SrOp/DG98b2MGmfEVDaXTXG6&#10;aHc2IzgdBu+UZzzj6VW8GeN9a8DQXWoa74UmXTlmWPTUtNQMVui4AIwp3scdGLdemOBXXXvxGmtP&#10;FWm6ZpfiaaeCeNTJa6ldLvtlOeA7AO544y5we2MEBEuY5vxJ4Bn8BaE6ahNLrdhDN/pEcDF/sTMc&#10;KcDLEY4IAJ9q2fh4+ka/ei3GtsLy3Vo0sdOzDI65yQ6Ntz25P41f8fX/AIdvLeOSPRL7dNC0ZS3v&#10;Gi+1dMM2xgOGLY5PT2weR1bwDpTWS3fhayF7dX0atMy6n5lzbMCfuszFjnoOBgdcnmtIxlujH2kb&#10;2O41DwlZaHcQ+MZJ4dNl8stJb21sVmnABA8xVDbiMn5qqzN8KdSsJvB51NbjX5rdbv7dJYk7C5OB&#10;uZcE9AVPI/Ks3w74AvNWMOsa1pN7HqUEaiLydQeOOBemBGpz25bJJOTmtrT9NGi+G5k8W3t1aXU8&#10;uLCZdQaZ05xhQyhlBXnJJPUZ9HKU47lnN6D4tf4RmTR/iFYzTabqUy+dcafnzIsdyuOn0ANa3xd+&#10;If7NF7olvpml/BbxldajtjeC68ny5ORkAnO4DvjHp+FGfwJr/jHUl8V3ImvY9NjbbZyQ+Yk2DgHA&#10;Ze3OOeeueRXG+O/G3jjxv4mTRfCWp6xpH9nxrJLBcaeGgUrhQEV9oZgvTHy885qo8ttieZSlZDbX&#10;w79svtPggj1DSbC3u1lmsZpty7yd2G3YO4/iKueMJfD2o6nNMk1vaeTIGW3WPIu2/uu6/MARz6Zr&#10;U8NaB4Y8ds01+moXmpMoN5JeNtjQKOqoeVBxkgHjtiumufB9zpWhXFpZ+F7G4UDEN1FIAygj0ZTn&#10;6GlKF3oVH4jza5sbHQru4TVNcj8OzSK00CRMNkybugcA5PfBwc0nhvxp8EX04jxT8M9a1K+WVlnv&#10;YbqULKfXhD/OvSPBHgfw0NIbWLHRdPn1AMRdWt9blI2+meB9Rj1zXnfjr4X+LLfxPcjTfB9/BA7b&#10;4411pVAB9NnBGc89anllEmtTjUs7n1Zo2o2954k1DUGmjXy8RBWXaoXHQZPOPWtOzhdNUk1zVbu2&#10;+ywKDajywPKyOcHpk4/CqHhOytJ7V7qW2jaSS4w7FRyM/wD1q0vEtrD5NrZLuWHzQTGsjKp46EA8&#10;j2PFdHIzjjHlHeH/ABHZavDc6potlN5bMSrYH74j+IVSlt9Itpz47l8Kst6xMStdB3kCn0Ckhc1r&#10;6AFht28lFXZH8u1QMVyGveLPEMOtXltFqTLHHp5kRdi8Nxz061X/AC7KLWja/qusDUIdEtZrOCRs&#10;q91Dsfd/HtX+6AePWr+q3Lnw0s+na60cwjzvdfQ87hWLZ7p7+SKaaRlOnRuQZG+8zOGPXuFH5VD4&#10;zleDRrazhOyJx86KoG7gdaz5TopxjylPT7vwldafcai+o2txePJ+9kjjfdu6AAHk/hTNP1Hw34Os&#10;Y9Civmj2tJL++lO4KTklix4yW4HXHbip9I8P6MkNtqq6en2iMJ5cvOV5FcjJZ2uuSf2xqkCy3F07&#10;rcSY27wq/KCBgYG0du1Z+9vcvSOx0nhrQ/C817Hdx3Ecc9xcbjBI+2W4UfNkn06NjkdPpXWat4W0&#10;G6tx9sjSZI33qnl/Lt9eR1A9eOK85+FEjTX+m+Zj99G00mFAy+5V/AY4wOPaptN1DUNV1PUpNQv5&#10;5calcwBWmbb5aDKrtzjj6ZPfNVL+GM6U+MdAsLa4XR/Ef2hbm82hzdDLcY2qOhAHGBmq2n3q+Jrx&#10;10wL5ati6hkC71I4UgnG3PQ9Tx0rC1WwsYNNFvDaRqj3jptCDheBgf3fwxWj4R0+yCWOnpbKsM19&#10;eeasfy7tqrtyRzxk/nXOBR1VDpusXl3MjXccbFlt5FzHGwUnk849c57YrJ1vxVrNxrtroF1cNGJY&#10;nkeaST77cE46n1OSPxrtfiL4c0W9Sz026sVeBrfzXjLNhn5GTzzx2PFVINF0mfWbuObToWEFuwiJ&#10;QZA5HXqePWg6DnYotLi05dFlvvMmaPZbwR3ojMi9yQMFhzzxiodN+FmgF5RrkBliuFPnQqnyNkcj&#10;3/LvTZVjs9T/ANGgjTMkaZES5278Y6f5PPXmtTwhqF9P4nv7Ke7keJc7Y2YkDjtQBmy+IdJ0G6ut&#10;F0qwjW1tYPKjtfM2thSMn1A59OecVT0y91XWJFitmghJh2SSM2Hi54OewrvL3TdPSxm22UXzWYdv&#10;3Y5bGM147fXtx4ctZL7R2WKaS8YPI0auSMH+8DQB6r4Tsv7MttT1OPX42urK3QyRx/vJbrcemc5P&#10;H5VHrmk2viCCFtc8GxTKFzIyrmQHIJUAc8jqc5ql8NpGt/BFjqMQXz7q+VJpGUMWU7uOenTtivRt&#10;iBWkC/M27J/KgDx1PhNaQeMrDxfaWHnQoqrHb3Eyt9j6HOztkYxkn0FT+O/EPiKDWLjS9K0mSFpk&#10;Rf7UnuAkcYHVVABYnHbpXR6rd3NtLN9nmZPMuv3m3v8AKK0JLCz1HR0e+t1kZZF2s3UfdH8jUyly&#10;oqMeZmD4avLXR7C1vLprM5gAW8uGQE5bkEt/nFWNf8SabbeJNP8ADlxeLI0kfnNNZzhkeMjsVxhQ&#10;eDn8M15jrU02s+Mtc0PUpmktYbGMxRbiu056gjBz75zS/szeD/Dvhvxu0WkWDRiaz8uQyXDyMVwO&#10;MuxIH0qacuYJL3rGj8QfFg/4Su2u9PW6t7N7YtJeQ2Ly+U3m4Ur1AJAfg9etbHwtvtf8S3ccmoMC&#10;18rm7Fxbg+ZECdofggZx0zmtzxRBDcXlnbTxiSN59kivyGUNwD64rY0VzaXMVlaBYY5gVk8lQrFc&#10;dNw5A9gcVoScj4q8S3vhmym0mwubhYLeUrEViKCNHxlVK4wT74qfwx4v1fTvDceh6f4VvmW8V1ku&#10;ZJBKMeYzBN2eAEKgDk53V2/gmR226TK3mW7WrXDRzfPmTYDnLZP4dPal8RWVtcwXNxNF8+IpdwJB&#10;DMrZIx09gOB2xQT7bmlsQfCnw7F4M1WPxFqsn/H0rKIo0B8vnIBUjvj04rP+Mt/YW8yazo9p5emx&#10;j5vJBYM5OckDoT245q14Vt40+H1zMrSb4POMcnmtuH71F5Ocngkc5rjPCzSL4807REuJVtLqZpLi&#10;BZmCu27qeaDOX8Q31S0t9Qh1a6t7rUBbqrzCQNvYsOFwfQfl07Vl+INc0Ox1pbzTtcuLG4e4T7Ub&#10;64DJKMECPIOFxnt0GfevQvF3h7SUu7jFs37l5RHumc4xj1PP41h6/wCHtBvfDGgw3ejWsiyTNJJu&#10;gXLOF+9nGc80GxIfGFsNMt9D0O9sftCwkWaTPhZf7zL6j35qx8PNP8YWlg194i1y3vzdTMZJmjws&#10;YBIAG7sOvrWf4dkzDqGYo/8AQ1K237lfkHHHTn8a5Hw54v8AEl5H4xnutWkf7PCscMbAbEXzXGAm&#10;NvTvjNAHXeM/jD4NTW7XwlofiDzrpnZbpLF97ZBHHHAJJHUgAc1geJPjFc22uSXv2j7Pp+3ZDG94&#10;u6SYL/q8E9d3Jwa841rT7Lw18SrOz0K2W1j1AEXaRj/WExM272bJPzDDds4r2DU9I0l7zQp5NLtm&#10;b7LJJuaBT8397kdaANax0jxtqmkyXupeIHtZpr7MH2NtyrF0BOT8x79a27XS5NCF5Z6TaT3U1vAv&#10;l3hbD3LdyepJz78UzQ2cNqlj5jGKG8bylZidvPqeaXwTqV7PLIZpyxEm3LAZx6UGc/iKiNErQ3Go&#10;QxLdyKwkZfmKNjAwDxjJFMtruxtI4odJb7VJlgzSTBWWQ8kY7Yz04qa7Ju9dX7R83lyKY+2MsPT6&#10;VmaNpen2viiQW9qq+Wu5MdizcmgtKxv37TWNgbq4tGlVlJmKAHauOpx3rkPFlhqfi/RvsfgyG2kt&#10;Vmj8+6kky2zPIAH3ienXivRz8v7r+Fl+YNznioYoYbW2BtoUj2yLtVVAA59OlAzzzwdoniax126b&#10;TdCj0fS4nAkvFmDfaSBgnGMgY7nnNbnxB8SWGgaOt5b2cmsMsi+TDCwzuPGTkgfn+VdNdBZbGSCR&#10;FZPIb5dox0rgtC8I+HUtr65i01Y5Li4keZo5GXc24c8GgDqfC8NlJZXE17JHNHIquttGNpUZ6jJy&#10;T61z+tQfCTUtXik8T+EYfMjbZ599bjOAPlCsef16UsN5dL8YrfQxO32Q6SG8jPyg7uo9PfHXvmrv&#10;jYC/1e6srsboo7iMInTHzH0oA5vxd8QvA/gDQLqXSLyNpreGRxaR3CK/B+UBSQe/FUfhBL8TNfuo&#10;PHvjOeO30+azkb+z5VDMq5B3Fv72MfiOKz/HvhvQtL1O6NnpcK7dm3eu/GS397Nd1pllby+AhC6t&#10;t2zptWRh8oGAODQBrXOzxJYNYWd4y288IeR0k2vsb6cge/QVDpkPhXwhpkZj1JTGi+XHJNdM+Rnk&#10;nJ5OayW8K6BYaXe2tnpyxxzR+XKqu3zIo4Xr0FN8JafZpeR6akAW3t9yQwrkKq46e/40AaGoeKvD&#10;Gj2sl5p9ubyb5VNrbqA8i+uWxwPr9K2JNfu7OzE0LRq3l70hmmJAOOn0BqKztbcTyDyV/wBWf/Qs&#10;VS1nT7QtaZi+7I0m3ccFtrdR0P0PFAFf4h32s+JrWbw/Dpk6q0AYXFnJht+OVzn8qb4PuZ/BOjw6&#10;RcG4ktVi/dyXUweQvnJy2ecnPPaum1Y7NG8xOGWLKkdulY/h9ExeIyKyw58sMoO3jPf60A9SbUNd&#10;0y/u0uWuIJbNU+5DIWkkbO1gQOwB6+1ZniB/D/gC9tru1KWayJ5KSMrPliePlXv2zjj1qtFZ2trp&#10;011bWyRvuHMagdWPYcdqx/ivBFfS6W16vmlVSZfM52ycncPQ5oA6K98WXNjdwWOoaDNJ57Lte1jZ&#10;kGPU8dj1x19a2v7Jg1Dbq+lX0kNw3Misx2so7Y9a4/4kavqWn6bqT2d46NHpMDxt1IbzGGea7Lw7&#10;cTHRLVzIdzbQT9VoAxbrRtKstXTUNQjVpP8AlmzEYXJqS91KJoGhspBKrMQQp+62M8n8RXI+OdQv&#10;YtVkEdyw2zLt56Vb8Hxo1s0zL8zTnc3rQAko1yaJJdZW13tHhYQc7W9Qazbc+IdDvpE1K/hlSRgt&#10;sqxnhcYweevvXTLNIUt5CRuaQbjtHPJqnrUUUuqqJIlO0/L8vTmgDL1rX/Ek062r6AJFt4jyvZcd&#10;FPQk1wkgudV1Sa51fUNS0qymhVMSIFY9MKME5wevrur2HXIoodKkEUSr5duzrhRw2OtfPfhy2j1f&#10;4r6f4i1J5JrqOyLozzNsDYxu2Z2Zx3xmg0pnonhzS18E6pC7X1xqEMjB1SaPdtHt6H+dQ+PfG+pa&#10;R4pg1G2vre8s/OVL5WUqbQH2Ufeaum8faVYX/hO6a4g+ZoTlo2KH/wAdIrx640q1HxIhtllulhtI&#10;1eGBb2UR7tv3iobax92BNBoeyeG995o7aPoWmLDb3ExzLeHbJFGx++OD7EfWqvxJ+D3wzOl3FtqV&#10;/cJJM0c0klvfeU7BSAcuDwoBJPrV8sRqFioPH2eNfw5/X361yPxYYzaJfGX5s+anP90JnH6UGMjq&#10;NB8V/Du+a38J+FbXyHh228kwsjgqh2439Onvz2zWr4i8N6eboeDobn93qyF2todqMBgqW3j5uw6V&#10;5FYeINX8N3OmWWhXf2WLUjF9tSGNQJMsPbj8MV7locrw+J7SwjwI/wCz/MxtGd3HOev60EmLpvhj&#10;wroeo2/hrw69jO0Y8u8S4vP3iAdBtIy3b6e9aXib4aS6xd/atIt4FmhTY0sfBIJ6noO/rVzx34d0&#10;OTT5tYbTIhdtHhrlV2ydOu4c59+teaLruveHNCu9e0jXr6O6tt3kySXkkgHJ/hclT+INA47lg/C7&#10;xH4f+IPk3Ou3UkN8nmPbW33UbJBYFj6c4Hc13em6Zc+HY7i41C6E1u0J2LIACD25x614X4E+JHjr&#10;xhCdQ8ReJ7q4mW8gQSBhGdpiDFfkxxnnHSvXrTVL9vDMtxJcbn+xz/M6humfUUDk2QWeu+LNUt/3&#10;WlWO+OTazLcFmCbugxjtWF4oEo1GRtQsWXy5srbrcB1bOCm4/wAH97nt61vfCG3iOmqzbmPXLOT3&#10;960/ixDDbGOWCCNWeNAzhBuPTv8AhQaR+EpWV14Vk1C31TV7UR3mxT+5hMqxjHRiAQAM+vr71JrV&#10;54F1aRrK70aOWztWVprq4RRCCxwBzx35GOK5vxJf3NnZRvassZbbu2xrz+8C+npxXCeOpJNL8VQW&#10;tm7CG6kJnhkO9GwAfutkDn0AoKPQNR8IPpU76fYT28FjLEzLaRqBGyYyc7R2+nOKm8M6LpskcOs6&#10;Tcq3lQrG0cOP3YA6qpAwO3vWbPrmq3A0eGa7LLNI0cmVGSuCcZxkfhWt4fllu9a1qynlYxGRo1jD&#10;EBFCnhcfc9flxzz1oAlj1651nWGg1Hw55NjaOrNcag4G454OM5Hfr3rY1FfAV3dTW17Z2MjwyCaH&#10;aq4jYj5ZMjoe9ctDbxDxI+j4JtpLVfMhZiQ3T1rC8TabZL4ofTooPLhEMTeXCxQZ3nn5cUAaXi4+&#10;K9C1q61HS2hvLWbaLmSVjvtzhQcD+7jAGOnfnNc/rXhrweqJr/h2W3mvCQLqHcVSYYO4Dd9d3U5I&#10;54rNXx74wn1ebwrNrszae2rzW/2dgvEaxxEKDjI5Y5wcnPOam8XxRPpFrYGJRF9okXaq7cABwACO&#10;R07f1NYJ2AyZNE0vwX4KutZn1q7ijW8zBeXHyTRTnjbu/uY4GCQo/TuvD3iQfDnTobzT/tGuC4Xz&#10;W2zI/lrjLE8joR06nIwDWf4H0HRr/wAJaob3TIZdsmxfMTOFLMCK4D4c3txJ4R8TAsq/ZtTmjhZI&#10;1UqqOyqMgc4HHPXvmrl8Iezie4+E/Hx8eadsvYI2AmkP2VsDZuHy7vTvj0IqlZ/DPTNAW68SX1xp&#10;6QrzZ2LTMsbSHBPmHI34xwMdT3rzn4SaheT+IV0qabdA0h3IVHOF3AZ64yM4zj8zXpPj1jF8P5JV&#10;C7ooGeMsoO1tjHIz71pTl7py1YqV0WPGXxB1r4p6xHD8NPEl1Y6dYwxvceTa7Fb5eMdz8x746exr&#10;T8F/EbxArT6Bq91DdalHAZk8/wAtGZAP4sMe5AyfWvCP2W/Gnie38VeINLj1eTyLS7EdujqrbVwx&#10;xkgk8+pNe7eCLSyv/Gc2rXVjA1wyxQtMsKqTGzRMy8AcE8mq5pHB7PllczX8UeONTt5bTxhs0/zH&#10;HlzC83QiNjz0zuYDtjH86h8OWcOg6ZDpU+o3Umn/AGhrqyuo9PdIpAzc42++euMnpkVveM9SvV8d&#10;2ulJPtt1ki2wqoAH78L/AOg8VpeNgLbwxfwwjCpfMI1PO3kYxnpjtjp2qS6cU9zyX4gaDreq6Te/&#10;b/E11bxzP5aSXlv5klvCGJIjXkYPfp70y28MeDfE+n2XgHxNrStCzKoksz5RkXbkOcdDkDcvvgis&#10;r43a3rHgrxBfah4Y1W4tZEsftChZmZBLwd2xiVz+FWf27Yo9K/Zhj8ZaUn2XUxa2dz9rtv3bea7N&#10;ufC4GTsXt29zmomm2hV8O+FPDnhrxTeaF4lntbNLGZ2jvLy8QStHn5do5yDnngAdOOldFq2u+J72&#10;3tbPwlLeabpbRYk1ZLAyRv8ANj5cZwx55HYHpXyFafEnxp44+OWpaZ4o1n7VDf3FpFdL9liTejAZ&#10;XKKCAfYivo7wxrWuReLLfQ012/8AsMdwgjsvt0nkrhD/AAbtvYdqJFHa2fhzwXqviqDS9L8YR6s0&#10;mmyRNaaxIz+dMwGdu4fKSeePTFcdq3wgtvEniz/hG9J8LSTSWtwVnuZjIkQxwER1O089Mn2ruPC2&#10;qXUvxAs4pI7dlt7jZCDZx/KNzf7PJ44J5Hbqa9X8VaZZC7m0+GJoYfMY7baRouc9coQak05JRjuf&#10;Nnj4N4E0v7TB4ZmsIYF+zNNNcBlj8tf4l27iCfl3AnHr1rL0n9pjxvrGn22ixeDPEF9b6lbqlqbe&#10;xbe8hwqhWHIDDpjIGecE17peW1vq679Ut45yVkQ+YgOVBH+PXrXF/EnxNrnhhra+8PX5s5tPmX7F&#10;JboqmH92x4wPVR/kmgql70f8zjPiH+zZ8S7Dw4vxE+K1vpmgaaWUw2t1cL/aDbh8wYAncQD69BWZ&#10;p/wO+G/i7SbDxLofjv8A4m6yeUFjvDI0zbic5YjoDyD29ax1SXxv45j8T+M7671a9+27PN1K8knG&#10;3ceNrsV/SuH8d6TYaR8Tmg0mJrVY9S/d/ZpWj289ipH/AOrjpxWNTSVjopyqSjqz6B+P/wCyR4O8&#10;b6VoOr6Fe3Gn67FHb2mvXNhMUnkhDHypdwOSN5IJznGO2K57XP2XfEuj21v4Z0e5ur6OSMrLq11d&#10;h/3faM7jnP8ATvXe65eXZ8V6PA1zIyposd0oZycTfP8AN+nTp7VmfDrxl4n1r4+Wug6nrEklmtuJ&#10;Rb4Crv2nngCqpmfNJ7nG2f7OPjDSPCd14Q8LazJNFfsPtN0twzrZODjZycA89PStrRv2evEXw204&#10;PrF7M0kjRvHJIwkUSKWO7cfuqMkYHQHtmvojw/oGjRnWruPT41kMzKxUYBAUdQOCffrXG/Ca6uPE&#10;p1zRNema6tBdSILeX7oXD/8AxI56/ma0CKvKxzOmxaTb2unat/wg015FtfzpriUrGnBy0Y5zyCeO&#10;KmtPDLaXp03iyx+FqWupG4CLd2pXYIiQQ656jrnOPpXmfg/WdW07xj4w8MWWozR6fpNxG2m2iyHZ&#10;bndklR7/AK19I6ZbQ658Obq01VTNHDZgRqzHjjPUcn8a6Ix0PNqfxGeTeKPEkLa7o+jWN2kusLM2&#10;3UPsok25PRtucn9B2NdRp3hP9oL4x65fLonh/RIbex8sSyMqfaLhB3DN90N2PbHNbfwg8P6Lb6VJ&#10;cQ6ZCsiO+2QL8w59etegfD7VL3TJ/OsZFja5kWOdvLU719DkVXKY1qlSEHZnnlt8DfiPqNo0tppy&#10;2ISZmaFLkSM/B5IJwy15rrF74VstWHhvx4t1cavayL5M6q4tyv8AdQBcZ6+3T0r6Y+EviPWrjxXc&#10;WM97uhWZ9sbRrgfNj0rzLxLo+l6P4q1n+zLGOHZcTOu1ejbzz+lG2py0cROVQ5XQ9W+EOhyvqcR0&#10;+OOaNluHt5lcMc91zx+FZMF/a6pcTL4X8cxFI5G+y2y3GUx124YZxn04FUPix4C8G6jYrrl14ctf&#10;tb2vmNNHHsJbPX5cV434ChXTPHUa2LyRqwD+X5rFQ3qFJwPwFHMetT1hc9O1j4t6poLSeGvG3w0u&#10;7aXJVLuHDxz/AO0MdiPauZtZ/h3eQ/aIvGd5ZbuWtT5g2N3HBFT/ABC8X+JLlY459UZlWQqAyLwA&#10;3TpXX6B4c0DVdHgvdR0W1mmaP5pGhXJ/SqJmf//ZUEsDBAoAAAAAAAAAIQBFXwFqyQQEAMkEBAAV&#10;AAAAZHJzL21lZGlhL2ltYWdlMy5qcGVn/9j/4AAQSkZJRgABAQEA3ADcAAD/2wBDAAIBAQEBAQIB&#10;AQECAgICAgQDAgICAgUEBAMEBgUGBgYFBgYGBwkIBgcJBwYGCAsICQoKCgoKBggLDAsKDAkKCgr/&#10;2wBDAQICAgICAgUDAwUKBwYHCgoKCgoKCgoKCgoKCgoKCgoKCgoKCgoKCgoKCgoKCgoKCgoKCgoK&#10;CgoKCgoKCgoKCgr/wAARCAJwA6Q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IP25vF3xN0/9mO8s9G+GV1No9x4eWGe4sr7Y1ipCkbo2VSy8&#10;DoT61+Ws99cW/hq6nfQofLlZEXUDbtvVvmO0SdB2ypxkcgHBNfq1/wAFEfEvxX0/9lfXJlg0S306&#10;3s4YpI490kzgtsyCDhQB25zX5Pa3q1+2h3Xh5p2EU14k+1mwMojgDb0z8/5GqlUvTuc8velzH09+&#10;yHrElr8PG8D21iu+VhqF1LFj7VCGRlW7hHSV4Yw7BflkQtlTivavih+0n4C0fw5pHwkPie1um/cG&#10;21jc0anSlUsJiygsoLKEeLkhg2AM18GfC26TW5b7RJW1xtdW1LeHo9JkBE9wBxE4yGKsPlwvPzcA&#10;9Kua74P8YeJfiXLqmr+GbqzsI7iawbTY7iQLZSJF5hgeVlIDBmPDEtlSOozUxl1Buyuz139of9qP&#10;R9R8Bf2inj/T18SLqDD+zvBemtp00G1mUz3EpT94WRUwoIOSM/dxXy9DP4h1G9jtTeQNDc3Hn/8A&#10;EwUFlKqz8yHkZycHIycDHcYupNablvLi5WGO4yrKsjEseOTkf5xUvii9vfDGjafbroX2a5uLWK5i&#10;k3NmWPsT1HNVKXMcspcz0E8Yz6RpC6bqNhrqyXckbS3Vqsbq1m4bCjJ6kj5hg9OuOlEnizxf431a&#10;81HS7GK1ur6QLc3lvGV/d7DGUX+6jA5I6E+nStHQfh/feI/G82ofE+KSG7u5zK9k0YQMzAENx8u3&#10;kYx0zzXR6fa6/oFrcW1vaQRnTsSSRqUIEZCkNwf+mi/Tp61Jp7FnM618K/8AhCtOsZLa+jvpL1WP&#10;7sqzAgkMuOTn5cAEd8jtXq3gf9n28+J/w51TUl1zVI9SsbXz9PtbGEzR3O1MlWjB357bgCOcHAzV&#10;X4TeA/Evxdg1zx/pEdwt94VaHUGe3sRJAqLnl8fdAfYxJ4Cq2c19lfsH/DPwh4W1i3vPF+oRia8u&#10;JbS4mvHBhsdRWQmPYwO3yZVA4BwcFfSg6I0/dR8f/su/CP8AaL+O3iC6h+G3jmxS+t2jhh0O71b7&#10;MzJjaVhVvlC5RSQMceua9y8QWGg295efBP8AaF+FnijQ5NOaNrzTftAubfT48gSX9s8m5ipVipjU&#10;gEkY4JWvZviT8BPhz8AvGGp/E3wf4d/sfWY/EBh8T+FVbm5trqbMVzaMPuEOGCFT0XnnNdZ+0T4n&#10;8F/tBfAXW/DniL59Q8O2F1LJr00f2W78m1gE/wBmlWTDGTzDbhkGQy5I6UGsVZFj/gnX8Qbn4afF&#10;y4+BniO7S8iuvDdu/h3VYFKw3sCZw3I+Vidykdip6Z56rx5qmlWngr4vfGDwfp8pj029v4d15NhZ&#10;beBcDym52hLxJ2UAd8cDAHhPwE+I/iOb4UeINY8beGLrw/ceC7V7rwvc+QEaIrbmf7GzfeIkB+T0&#10;+UjkV6h4/wDEK/Ej9gbwr8NPAts1rq3jDVIfD+vb7hFktbt7gteeb6Seashx6tVRlyilHmPGv2Kb&#10;XxJY/soeJPiZpGrXEviLxxHeW17m4MhneS4t4IsRr0ZDO+W4K/u/4TXpfh/wza+JP2bNJ+CHgdXs&#10;dQ8a+NJ9MiurdvMZ9J2mK4n+YkgeTH/F0ZgO9cx4Zu/gZ+xp4b8O6hrHxIjk00vreqwaTv8AOumu&#10;rUvbJEiJk4k8+3c5AG6xU9a82+K/7dXxP8N+K9E1z9lH4NXipL4d/sLw3da3Y/v7a4WQG7n8jPCm&#10;QqpdxtXnPfGnxIm/2Tp/28fDPw3vvGWpfC2z+JMfhfSfDOgi18bapayIqXXkRD+z7cx/xvtVc7eR&#10;k5wMV8t/A/Q/i9+2x4/tdCutclh0vT9Og0jS9PsN0EEqIoUJsVtgRvKDzP22jdz5YrC8W/Bz4q/G&#10;nx5b3esaRq2n6XeXnm6pruuNhtQv3aRJZYywHysUZY1IwNnJzmvpn4K/DT4n/Cn4aazD8PPDUkOo&#10;a5prWVj/AGfa7k021wGEjzDJaVW2gRrklpwznLKoE+TQPZ6nsPhb4qaZ+x9ompfsy6PHZ6lr92qp&#10;da5ar552MmBaww8tuXlVT7iqMnJO1us0n4s6V8MbGO2+NjyWtnqilrnRba5FzqVzIQNkt6xOISw6&#10;EsCgwPk4FfPvwo+GXjj4b297r+geH9Ul1ieRbrVfE+oN5l5crJkvHC+T9nXOfmX5uOXUA47rRPB+&#10;meBNJ1LxD4o3Wk0as0mua5ZtIX5z5cMTAru5++29j1zVDnse8fDr9qH4j210ng3UbG3h0+686bw7&#10;rWrXAjjeEEkwSSHHnOgZeY1Ibru+XJ9s+EfxY0Px1pgkTxPHdXbzeXIix+WvmAEskeR8wA+p+lfm&#10;H8Sf2tPD2ma1Y+E/CdpeXV8ztJaw6lIyXKTLkD95N82wjOFjVeD0rk/A/jj9qDwn4i1Lx3rWl6ho&#10;lss0dzbrDDdqsTK284lmVVYMDtJJAxQZH7OTxnPmbqilkzlCK+a/2Xv+Ch/w2+MWq6X4Y1O9W3uN&#10;Vtwlm011G7LcqmHgYhjzuU4bv2zkV9L+QHXzMetAFZIyvzbmP+9TwCTgVN5MdRlGTk0HLKLjuNIw&#10;cUU5UZuRTm8uPqtVF2lckpm1Un5s02SLCmMVclYOm1VqMwb08wGtPaAVYoWQ5ZqrzoJDgH+Kr3lt&#10;VeZVjXij2gGZcO8T+TimbWQYcYq1cW5mfcpFQ3NtIZ1kLcbfu1stTN0yCVioyGqJvnHNWBGWOHH8&#10;PGe9NWIAfMtZ+05ZWZPsyjOgVsKD0qH/AL6rQmgDHKr2qu9sMZjNdCqKxJA670K+tQSq8ZCqu6rL&#10;fL/FzSK2/wC8CPrXR7S8bICuM45qFo2Xk1clj3D5TUMlrIy4ytZh5FKQFvmApgjZBkxbasPatG21&#10;s01oAOGDVt7Qz9n5lR4mbt/KmeRxnNXJIFK/KtVplaHhozR7YPZ+ZWRn38qP++s1G9uw+6272q01&#10;uWOUKj6CmMuH2ZrSNSXKZyXLoVlgdQxdQv8As4ppbC4I7VYmV8+Ux+U023t/LXDtVC17lUxkdTUT&#10;hlfbjir7wRMMGJc/3qhmjWEZ60RlLqKWuhVKRqMlfm7c0pOE+Y81IYd4+7/FmkNtkYIrRVDP2ZWM&#10;RY8H5dv3qgkJgOMls1bZQj+XtNPNkrnJUGqlLlKjHl6mcP3r/Kaetsx6PUzQpHIVC/d4ohj+8cd6&#10;n2iIdO5VkUp1PelCFh1PzfdFSvgucp8vanL8v3RVRfMaxvFFWQFPkI5pclYwvpU7BmXdtpnlM2fm&#10;qiZSsRSLuTGe9JFGgX5l+apGTHCtSm3mBwTiqjLlM/Z31KrWis+5gW9MUqQNngYFWXt3KE5G7Hy1&#10;GiyBdjvuNV7QHT6jVQgAMfUUxY5M7StS7FLZckfjQXz9whqPaExi5EOAW2jsaGBU4IqaMoSSY9pz&#10;SOsROWJz6U/aS2YRjzECwtLu/LNOVMsI8/jU+5F5U0gUZyDzS9oaKmNMWzktVcEibn+Lmp2jkaUE&#10;n5aWeBWX92QG7GqjLmJqbkMnPBpwQsN57UQKc/Mdp6Zp7QuzZDcVRmRFz5oQCnm23A5kxmnxwHzA&#10;zdqTbIsm9l+XPrQUo3I/Kw4RWz8uM1LFEnPmD2pyKNuSO9SDbjO6pcuUJR5Sv5L524oS2+bMhyv8&#10;NTNyuA9KoJwu6qJFjh3/AOrH1p32RVPy1G8ciN/rCv0qWFwWx95v7xoAhkixN8yqe1KAi8Lmp2ji&#10;kk3Pxt9KZLycrQBGEjByooqwEBCjb0HzUOF3eWo7ZoArPkdN3/fNLDGXbBPzVKqhTtk61KI0Yf3f&#10;pU83vWAhaBlXcTTUjMg61ZCjbtNJ5KgYXiqAh+yhBuX9Kclu24MTUyjsKPs8u/cZOP7tJy5QGvGj&#10;csKbHEUOf65p8/mBsRgUozjmmtQEc4WoShmOc1MzADmljdQzKVqeazsBXEUsZ+Rd31bFTIxC5ejy&#10;2ebIFN+aJWBWqJjHlJMLnduprAk5FNHzRqPQ1NFE2cv0FBQ4AN0qvI7M+BEqgddvHelkW4LboZNv&#10;tUkFsGDLMxZ+TnbxQZuPNK4wSu6rG6dKciJhQiEls/NuxinJETy+KWKM+crN0XpQaEsT+SPuU5ZI&#10;3bbKKk2oTtC03y9y9MnthaCOX3rkyIseGDVIsiSu0at2qtiVFVY2+uaAhR9ynH4VpGfKrFk8MKw8&#10;jPNEyl48Af8AfVBuI8ZIP/fVEwWaHhv++qUp8xKld2I5Ld5IAmVG1s/LUTxWzBt8XzNU6QP5Y2sv&#10;TsajlhKFWIVvmFKMuWV2UU2LxybWXatQzwF5CytVzyN4w7frTHtGU7k5olLmlcCl9mYdWFFPlDB6&#10;KkDyr9tj4hfGzXf2cvElvd6Zo9r4dbR1uL6P5knhdnG1CCignOTkcEEDivy71k3F94bkn+3+WsNw&#10;jrbeST5jPjcfMxgDAzjPUHA+Y5+wP2o/2i/jL+0b4A1240fw5JZ6J9rvZ53urw+WbWHYiqoU7WwM&#10;E54yeOtfGcK65qTrpFoTJDe3US/Z42ysr8hOO/APOMV8K9I2PrPZs9O+HD/DDwb8B9a8banJb6h4&#10;wvvNj0HTWYxtZhFI+3LJnkqcqqdSzZCsQBVzXvEHivQ/ha3hLWfjDbeIrGaWK6urM3gELssjPLA0&#10;nlOfNJyfMDKTuwWPIrUj/Zh0+wTw78Kv7M1TT/H2sXscuqWV5IixW2ngeaHUnoxwjYzn5T+Nj9rP&#10;T/h9o2n/APCB+Fr+a8tdNuJ11DUNLRGBfzPLSK4I/jLLI2f4jx1Aql5B7PzPG/CXh34dXHhnWvir&#10;4s025msLLUli0jR7Ep+/mZtzggHeq7N3zBSudoPWtbw5rPwi8M+Gb3xF4fe11rUbhmSHwzrmmzOu&#10;nwtukiltbnan7yNuGBC7ug3qTne8C/Bzxf8ADT4fRfEee8tYbjUJrqIWl9Zs5ijCQ+bhWG0soIYs&#10;DuGw8DNUPDvxc1RBeeGtZ8H+H/8AibWv9kTahLppKWfmgoZzj/VzKCFBA49MiglUTf0/wDF8drrV&#10;tS+Hnh630vWrGFLpNP8At3+sjEOZWj3Bcndltu7IyQAcVj/D5vBfi3VdO8G+O9DvLLy5bq31WeNn&#10;EqSlpCJGY5AGXCYxgLGvTmm/C/xH4j+EXj3w74u8W2DXGn3VqVvLeSN/3dlxmTPdtp3BgeD1r2Xx&#10;FF4MtfipoN5YafJY69cRQxWN40LRW+oR71eC4m7bpI5zG3qYVfncamV7aG1oi/sCxeIfgpq+uS3G&#10;kQ6lp3iiB9MTVIfKdbG6i2yjzInIVo8ArnIBDttJJOfoDV/hR4b0v4fXHxmmnj0631K1mltrHSbx&#10;xFprRxNNaOYYyUwzQjcehIB+9mqvjiGfxb8QPA934X8Jabo819o2pwavahzFGt9ZASSzDbgfMIwg&#10;J/u1ueIPjD8Hrnw/r3hT4YpqHi4app891pOm+HbVm+zRyJuMLnGAEkMgHXAZhjimtgLv7SEHgb9r&#10;j4V23xD8G+KX0fx3NHZRQaLqNqWurL7FIVnjKE5XEzOhcckKOxNcR4l0Pwf43+FV7rvxM8XaXpNt&#10;4u8VWNjq1xfWxRtKvbazFxd3C8Bm817f7O+44VZFOe1ecal40+O3xF8eSfE/w3bReHdU1DS5r5dP&#10;glW5juBPsRnjUYYrutmZ9uSsmSRyc3vh3Z2PxA+Hur/GO98Iza5rVtM1/wD8T+5/0eYMq+dKVwEU&#10;LIChcDP3VYYbNMCr8fP2x9R1Twt4k1X4P+G7fXPCOu6hZi8gmjlaSya1iiAmKrHthQum3lgzoCAA&#10;CCU0TUf2s/G0UPx8hn023tT4gNxeaNoimF0vEEqx3URjVzMuyU72BJY49MmHwvovgnTLJfilpfgX&#10;XdF8K3egTf8ACRWGn3xWdJCMGcxkYmWIFSRj7hDY710Hw58Jz+G9e8M/D/S9cEnw78SJJa6d4y0q&#10;64hbEckXnqOFljMiRlxgkFgcYreKiiY83Uz2/Zpm0bRdR8b+EtUh1aaRY9UvLNNFW7le5jkkEc4d&#10;iwuID5jq0SkTI+1zGxj+XA+Aer/F2/stX1G6tNLurfRdKSO68O3S3U08McjjMgRdxZGZt33XIbhl&#10;Q819J+AfH/hL4NfEq8+AXxE8PXOn6vF4jkbQNSjt2lh3S28c/wC9YDa8VwyzsFPzKVP93Ncr+0JJ&#10;qXgb4dyftK/s+umlt4Z16Zdbs44FaWzHDG0kx963lcqyMeFO09DwuZFcq3OS8c+BJfjGuqeF7vV7&#10;PwTrl1GlxFcQ2Cf2ffeXISjqV/iyPm8v5d2Q4Y4c5XgXwx8cG+Fdjc+PtQ1DUbKHbHJqVvGFvrWJ&#10;QyNJ5YUreWe4HIKmSP5sggfN9Q/G3wT4M+OHwik+KHhzwlGfJt1/4Szw7DKFmijdN/2mB1+6wB8x&#10;WHEi9c1514E8ZWHwn8UaH8IfiCbiPwz4ogS38M+KGm2+TfDIQ7SMRSrld65w6uDyFOVzJgc7N8EH&#10;8ZeEI7jTfGMkd0tuyJJEzyW8tqUwWZFbdPDjO4KTcQfeRmUYGN4X+DGv6FrG8a3qvl3NqI76zXVd&#10;yXaZwuJAdrSAKGhugMSbdkwD5J9Q8ZfDz4keEprjWbdJIZtLuSnijQdLh2mWENn+1NP7pcIuJfKH&#10;yuoZcEEitvwH4Va+024tdVuIZJLsefb3FuubO5RxkXMWPupKvzPD2bcRyKs57yPm7xZ4q/4Rfx1B&#10;4V8K+Jo7ia/kafw/f6hpiGPU2OFuLOaRv9ROrrIBvYlHOCNjxbc74qXGteB5LXxPL8bl8MxXEy7o&#10;ZNDttzuQQEYbAVIYbeSTnIJGBu9q1L9mebQ/HJ03xLMskl/dXF9awXFoGh1GEwmSWzkYf8tQB5iT&#10;rh26tnAw74p/s/aZ8UrLz7zwy2oWuk3FnFNDvVbjyZiPs92u7rOki7GU5DsqZ5BoA+f9f+MXxg8P&#10;eGbqzk+Omnx+ZqcGpafJp+lwn/SY9oDuW8naSBk7WbPuMV9y/sM/tfaT8ZNItfhnrXjG1vfEum2s&#10;sd4ROv8ApEcZRYrhAD0dGJbltpHU18MfFL9lPXvhP4WuL/w0q+Ir61s7q+1jSNWTzIL+1I3rcwqV&#10;/dNtAzjBByDyOfB/hf8AGe2/Zo+Kfhn41+BLNtDuvsMc026ORY7uzdnV7cliUZlYMuQQQysMAigD&#10;98mRkkwx/hqB1aP535HpXOfBr4u+E/jt8NdI+J/gbVYbux1K1STdA+fLkKglG9CPSukHzv5bnNRz&#10;oLXHxEEccUpjVutRudjYBoSQqafOieWIXSrHHuVajhikdm3fd9KkklVxtxTogFXeaoOVEbRhfvDF&#10;QvbM4wRViRhIelRyZRd1BNSHNsVZIEXhV5qE2xP3sVaBR48svzVXuEcfMoquZ9yPZlN4ZWbY8ina&#10;x7UptiTuK/rTw6Dgjrz0p0yERkoRUi9mynLGCSqVX8l6uPG0bnjqKquLhBkqq1pGfKY8qIZLI/e2&#10;00xozt8vpVqLOME1G0OH+Qda2jU5tCtCnJE0YyTSMR1LfpVt4sjDrVWaNkyxrT3jOUbvQjkQOOOt&#10;QtahBneW+tSlkHf9KY0cjLtJYiq5ZdxezZXdMDcBUQ8tuo6cVd8j5PlQ56YP86rNDFGzfJ1OWqud&#10;CcWQSxjaAi1CLdQ26rgC7tzCo2jRexqoyJ9SnOhaTdjNSJFERkrVnbGV5WoWjEkSyRnHvWkp82wW&#10;IHaMHATFQsiMMMuat+QhqGSPklfu+tFN+8ZziRCGJeg/WoZI3UMc/rVwRKV2wmo3t5v49m2ugx+Z&#10;RJQqu4/NiliV1HNTy2wwvlL/ABc0Fd7ZiX86A+ZVnhjKs4zuzVfyZRuIq+6Fhtf8ahkhfdwKBcxW&#10;njlZNqpg0L5P+rUVYS2CHJWmm1UP5qLz60XH8yF0t933WzTZlYcxhVqZo1ACyg7vWhoEVM53VpGV&#10;lqG+5UfbIwVs4/ibGM0+IFF2qW2j2qRgduUH8VNZJm4UVoHMMln8s/MtIqI/zFaHhl3bXZT+FSRg&#10;7cGiWmoEbxjcu1FwKqwxeZM6qD8vSrMqS+ZtHSl2QwHIXlutSpcwrxiQnIPzDP4VGmQC0kwBqffD&#10;uwo3U17cud6cf7OKoNCJ7jYcA5/4DRHKwXgk88fLUjWzOclFoNu3YMP+BUFfMQFieT+lNkQueSfw&#10;qURSDnNNIdTgn/x2gWjBUYnaD09qjmR1fa0RLf3h0qX94rBQevtSJvEqh/xquZh7pHCkwZg1PVcD&#10;jrT2d4WJSpAI1Tcwo1ZPKuhHujZFU/eobIGS1M82EXHlinuVcfIT70Si4kezfURQScA1LDFgAkc0&#10;ipHG+N1TKu0YFEZW3JcJRIzsdvmX+GliRMbwtDx85UfWnbAqbQa09oQN2sT0qQKm3aV/+tREPMHW&#10;lUBeJKzlNyZUo8owW/lDO6ozGRH1+arUgLKu0VCLZy/mMfwq+dEhEYfKx97A+8RTBOijGDzVgRRl&#10;W+Qr/WmQwgPyO1Q5e9dANiiMp8wx496laIg8U9Ywp3bvwpN4eM4o5mAj7YV3BM047pI+KbGsmfmF&#10;SVNwIfKkHXmiJN/3vyqYnAzVdt33yec1pGMgHNAx4prQzBsooqWPc0ajvSsJI2wx/hqnKKAjkXOD&#10;C31ojtiBmWXP/AaekSLyBT6XOgIdhYNvXn+GljST7ztU6oCdh60kcRYlXYD/AHaTkBFvif8AdIMP&#10;/exTo4pEB655z71YWKPb938aGUngDtiiF+oFcIzLyv3af9mcHg0kMEkakIPvdd1SKTGP3h3bvTtW&#10;gDfJkznP61NkUZFRknG1lb/eBoAkyKap/eEs3FPg+zyKVKu2OvNSquxGWPj/AHuanmAgFqWPllvu&#10;9KlRI2XA5xxRGrJudqdaRlVZQP4s1QE1vFGsXK5plwsJKgoP9r2pSsy8CmgrtKTcn+HigCG5jjYb&#10;gu0f7NUysud0f3fRs5q9M7iPZ5X47qhVxKuMHp3rOejAjJQ8mMUVJ5Kd6KnmYH513Xjaz+G/gPxh&#10;4IvN32KHSW8LjTDLGsk80Ukskd06OwARo9sj4YtubaN+0CvnH4I6ZL4h+Ifh/QPDlyJL651qHybO&#10;4UrG3HysXyONxPy5Bx2zX1B+03ofhfwz4w8T63Yafbw6H4i0O4u47fXIFVmvoEwQjkLtXDoVjAyd&#10;o+tfKP7NB0Wf4p299rcNvPY6Xb3F3JDcXHll/LjLfewcHO3tjnHvXxckz7KLitz7H0vxQ3wk+L/j&#10;348X+n6O1t4bxo9veXDXsrXN4ImnJW4dN0W8hY0DhgCUHI68/wDsmfBvwb4u8Mav8dfixepb2Osa&#10;pLcWegqCEjbzWLXYUFSwjEnCgNgDOAMkS/B3wB4m/aO+HmifBrwjqc8lnJDceLvHEEkfmu8qSvJa&#10;W5fdli4+TGAQAh7czftk/tKT+LdCvvhz8LLezXwZa6t9m+2afCsMtwuSVUBQAyDCDeBk8Aipjfms&#10;aSUbHA/HPxxr3xr+Kus3/hDw9qGqaDo9zLd+F1WEQ3EyrDCssmVDiRVWNW2sSArEgjcawvB8/iG8&#10;sPFGs202qatpOoaBIda1XQLeKWS2t3RgIb6KVlEW18HeCTu+6WHT2m1+CXij4deB9U1HQtX1S126&#10;M+saNcG4Q3kJjjgikt5UBIaLYY9pUBgMHd1A4nxF8cNY+DkuleIPhnYTzeNLtJJvEcX2OM22taaI&#10;mdhJCoxjCYZT8x2s3cmtDEwdD8JQ6dp+j+DvHvxasdQ06+s5YtNk0nTJ2fTd8YieQhxGUUERu2R8&#10;yE7cnCnk/CP7S8Hw2h1L4bQ+EIfFWjrqXn2cknmIUeNTsngHLRgoh4IyRtLYIwM/xl8TG+Lfxdtf&#10;F2saD/YMGoKkVnpljdGNYbcuFMRcjkAuGUEcJkdMV9VfCzwP4e+JPjjwDrnh++0608RabpuoQ69p&#10;9ro6IsF1FhN8y4+e3lQKhx3Vzwc5L32A4P4OfG3Tf2pJfFPhbx549XQbq6tkvdMtLctb2d1cBCs0&#10;LyMd0LShiu7hCxGRnCn6E+BXirwp4f8ABeraL8D9Suta8P8A/CPQ31utrYiGbRpvIBmlDuyM5B3N&#10;tjJcnorZAr4m+J/7P/ib4m/G7xXF8D/CL+HNNs2kk1ayaRvItY0niEhZucwiTY+cFQCCPu1w3hz9&#10;tb4h/C270Wy08WK2+jzJHdRxw7ftwhl3KHI5IYAIecMME9KCeY+tP2bvG+jaz45vPGs3g6+SWbUr&#10;+LR/C11G8UViIFRpIvPKiTzGMtxuC5dflZgSxx7h8LvAmmfCz4UTa/qGotdeDvFeuCO5jkbbdeF7&#10;y5wu4O5y0Ehby2UjIDg4cGvFfg18XfhP8UvHmreOfAPlWEfiDRpdX1Jr2bLaRqqwPLdSoGO0biIw&#10;OPmXdnqMRXv7cnwd1bw34g8BaH4cuL641zwe0GsCDd5K6r5L28EwXkIobaQcj5pD1KqAB7SJ9O+K&#10;vgfpWj/BW58Ialq0M8vhe1lib7QqhtUtIELx3MfPyzBBt6lW+6w2tkeM/CjwT4m8WfAvWrO3trm6&#10;ms/O+06CqNaokM7TwsFWRf3c9vIjKPVPLXJ2qx67wJ4/vPDn7OHhT4WftHQXC+L5tUtbbT/LXzpL&#10;tOAYSV7PEcN/s49K9B8afGfwn4Zj074w+DrYa5o/jOGO0t9Dt49lxJfyptnhbAyCG8t3zyrIzcE5&#10;p8zRRyHgqxh0rTdB8EfGe9ufEl9dbvD0er21vuupbRmWS1mJBJVrdngZZGI+W5lAJKEG74B+G6fC&#10;rxZq2neN9KN1Y+I7yTR/F2hyW7Pb3sm0gGNScBJ4d+zpiVNgI3jGboOiaR+zhoF94X+J/iJzq3iK&#10;aCyW1WZWubK6hlSe3MDHpF5Lld2OHQAnkCvRLj4gab8X7fVPEWoeFtStbOTSvN1K5K4Mc0TLHJFH&#10;nnerCOZDxhgBxuJpAeY/D+P4mfsheOdQ0SV5Nd8J6LdQyaTdNln1Dw7dMT5UgP3jASduAcEEdGWv&#10;Vfjh8E9F+Jvwd1HwdpTG4ht44tV8M6lHah2NpndG8ffzLZ2YEYyY2VerVxdl+0j8FPFdppei+IdY&#10;0m81Ly/JvI7C8Dw20dygM6MWONqygSKvVcleNte0fCm5+yW8Ph6Wa3khsrnbp9xHIWG9hkoD/wA8&#10;Zo/mXtu3DsuM5c+6A5n4U+Nx8XPhTovjvXj9i8UaHfW+ieLrVVAl8xp0hW4U/wAOGcSqxBDKWU/e&#10;rk/itfWvw5+L/gfwD4H19tPbWvEt1P8AYDGBCjBnimiQ9o/PxKFAwMn1xXXeLvgTp/gj4oXnjTwv&#10;cyW9j4109dLntoxtBuAS8L+iuOgYjgovXJrp/ip8I9M17xPpvxLGl/a9Q0uaW40+Ly/uSMsRZB6H&#10;MZ/Fu9S60oi5UedfGxtVv9B+33c955dpcwanavaY82K7URySRL/sCI7AP9sjitL4Q6P46vvjRrmo&#10;3VqIdB1Cz09tPaX+J47w3LJjn/lm7rz3Uc16ldeBbfU/ENxYx6OipdXSXy+Yvy7JlTf/AMC8yE8c&#10;Y8yu60Lwdpel6Va6fFCF+zsfLPpkMP8A2as/rUpC5Yny7ptlN448WWLW+m2baXqHhWSG43KWkjN5&#10;KfKBH/PNS2Se9cL8Rv2OvDWreHLvQ4tI0+40mPXpJPKlgGbKSRFdyARgghiHTj5hn+JyPs/w18HP&#10;DHheRLuztlEqWsFvuVeCkX3R+BqpffC7RRp93a7GeS6vWuHJ4yzSM+PoC7D1wcA1tGspLcfKj5R/&#10;YW8A+Kf2QfFOqeBNI06SbwjqGpM2paS0LG40Kdo9yujE/wCkW5IZQVAbADYOePsoFG2XFsSVkUMr&#10;DvmuU034a3el2sGrIPOvraPypVmX/j5t8grGxzkspGVbqOnQmuxgjYW0bLD5aCMbVIxgYHFPnQcq&#10;ISjudxVqHi5yitz7U+OEytJJI5VV6e9CI0w/dSg7eu5afMVyRtexE0TJy1OVz6U2SSQth2H/AHzT&#10;kXCdTmqU5MylHsB2cbVpZJV27MZpquHGVpk3GHFVzSMxrGPqfl9qhCkuSenpTmQu29jSk8inGTW4&#10;EVzGqr8kdVnheE/PJV0yx93qrO8bud/Na37GMnLmsRXCktuxxtqJtu35hUlxcMItqDFRqeAP50BK&#10;MmtBvlI3MfFRtA6NkN2qWTKJkGmxO7qd1Vc0jFJaoglO9gFOajEUZG181IQEfOKY7Fm3Ctqcmc9R&#10;WlZDJLaNWwoqMWvPWpiSTk0EgdTWvMySqwCPgdqaYYyxY45NOkJLswSmk7RkrSAhubcOBtX8qrtG&#10;wO0ofyq/j/ZqvJnzCcVSk4mMkVWGARimOgUBivFTyqGfaB9aRMyNtkFXzokh8kEZVqhEEa/KzVZk&#10;eNXMeaidAT/refpVRkHqVxG0LdDinFSyVJcISOCeKdCm1N5H4Gr55E8sSm6FG3KMj0prq5H3ttWp&#10;mVGyvTb29abKiMoEpo5pClC+xSkiO3PWkWBpF3Nwaui2jYdajZNkmMcVp7S24owa3KjZB24pPKkP&#10;3Sas3UMRkzkrxiiP5EwtZyqPm0K5YlK4CqM7fmqIoxbdtNX2hjwWK5qqMFvMLdBVRqW3JlF9Cugc&#10;zMu1v++ae+2JuRzUpiRt0i96gCTynqPxrb2kokco1oFdtxzTSoTgVMibO9QzxSIu7fTUuYOSY0yA&#10;dj+VMeHzDyKUIX5LmiRyOklNXRm0pbjUtRGPlB/A0yTzw3y7qmJIjyppFEu3zARiqlO+xZGGYf68&#10;/lTmL7P3P/j1EhhkPzNTYpGaUJj5aqMl1QDTNPGcOOfao8y3TZVulWnhQncSaaqRRD5DtzVJ82wD&#10;YSrsN5yy9KbLlZfM28bs0RDZLnHrzUjCQnJb5e49arm5dyZax0I3khkfjNSMgb904LD+9TlhRDkK&#10;tDMobarbaUZX2J15Su1rvm4HAapgIYeOeaSSaZVUIu7PWhlRzyarUlRl3H7QWD5FPDE9qijRUI2n&#10;P41IkQD7nyKRpy9xy/NyKG2kYXJp0a7ASH4qOB/3m7ftWgylH3tB0aOnRT6U+QBmXj2pXMzpujjz&#10;UkKqsO6VOaBRl3AjaduKYwZz8vy1Ism8+Xj8aWSDK5BoD2civvLHykdvl53N3HpQId77TJ7/ACmn&#10;YYHaXYcYbBqQARfMrbmz/FQTyu9iKNJBBtY805opFCqqr6tuqaOPePMbO6lZM9aCvZyIX3JLyOvF&#10;P2t12mnPCkoDMT8tPGFbAFTzX2MyMIT94VHJE8hG01O6Bjgik2bDnNaXYEMcboNlSLEJOWp7SjaO&#10;OvrSJKrKI1NSA10AbaKYsTiTzN3y+lTqydqYx8sgIp+Y/NmgBfmU7+/rupsUcyv+8K04RhWkQDAN&#10;NijjRAkXOPeg05o8pLu9qYHibvtx6mly+Mr8vOKYykN93d6lscVXMxRhzEgkUruBpo27Mq1O4RPJ&#10;Vs8U35kfa3C/Sldj9mx0YRk+Yt97PNCZIwqNQm5mUhsjvTmWFhiWZ2+nFPmkZkkMaxDIPLUC7TOw&#10;xFcfxGq9tsR95ZvvcZqSUb2/+xqb9QJfMjbDDoOlPEioPMBAqsoONgWn4kc+Ww4+lO7AmNw8iZVl&#10;qAtdSDhBn3oJli/dxBf+BVPHkoA6/N3p80gK+Ztm3G2mqrKmetXHgTy/lxn3NVf34BjeMbam9y1C&#10;4m6imOx3cCigvmifn5+3BL4s+NHwQt/2jtN8Ms+m6Xd+dNItuI105sGK6hljYjMpZlOEOPkGSp4P&#10;5+WHjW30JNQhga4aS8smgWSOZo2TeMEnaPmyuQVPHPXivsTw/wDtw2Q0f4gfsy+N/C9ncXniK3uL&#10;a+m+2Ca3GrRLIk96Dg5M21Zfl6ybuxGPhXT57S51WK1LeXGZCN3oAf518j9k+pl/EVj9Hv2Q9c+K&#10;/wAMvgVp3g3wXqr/ANufEyxuL7UtSSM3E9lp0K7E8oKcecxV1SPcMkA5ABIwvj14ma68AaF4k8B2&#10;djo6232azk02a3eN7K4iLytdEylR5Eg+YMd2Gyu0YBP0D+xb4A0L4A/seW/xInutF1K6vNJmvdV1&#10;i41Jpf7HjEDmFmhDFSqHGcrxk+tYfxw+A9x+1z8L9P8A2mtG09dP8L6DBDb+HdNkXZJqkLzKZBPj&#10;JWFW3KF3E4PbGa5o35rG7XNHQ+ddN+Ovjf4u+I9F0r4O63rn/CUXFvdJNrF/CixTDeJ5LSHAwyoW&#10;JDlVBSUKVHU9Z8Lv2ZLD4l+D4tTg12x+z65qNulxrUkz+dYfapTCJ02MWcxNFMjIyhcyKQw5FJ8S&#10;4v2bfhELlLP4jW9poOpeH5G8NaPYX3mX+iagbmFi0QXJTeI135JDLE2ODtrlNE/be1jw9cLqv7Pv&#10;whgtrqz0sJqX2yRUiEmxkEkUaAEKZZfO5yQ0akEY41cktGTy2Oy8A/s7a/qHxT8SeBfiI0Gn6hod&#10;na+G/D+qSWq3dut35g8iZtuDtcbsPtAIG0kmrXi/47aX+zD8V2g+I3jvU7PxF4Y1JtFvn060Ty5b&#10;VLJVmnjwCkjTSMsYBK7VVHYBnbHzn4m/aQ/a4+KXiy88aeG9Xu7J/EVmItWttBtTBDOluC68/MQd&#10;wL/KR8x444qPRvCni74iWNjquk+E9F1DVtT0/ULebVNSvnnluZo2aSe5kWU7VlKEouMcAMPmxkjy&#10;9DN6bm740/bceXQNSsPh9eXOg395b31heX2oXgZpdLmQ5s2ATn5lDBskjdliq8rzHxR8JfCbXfC0&#10;NpqvjvRrVNH8NrDp+teH7OSS31PUmHnGNpjkblD7XPbGAD1rxz+xPEl7p9x/ZFvO0OlTPc3i20JY&#10;RAFV81sdBjKhvw69X+EPGc+hxx2UWlf20PtkZjsJvMMU3zfNGVVs4bAXufQijmiZycSH4YfFDxp8&#10;PhcT6Ld3C/bLV7fULfyztkjY4kQk+ox83t1rpvFvj2612G++JGgahcaRqF1q0TXGk6bav5LqzO3L&#10;D5UCusYCHkswK9DhfiXpHh+TwjF8Qvh34NuLPS21S8W4a7YK0J3R/wCjYLEnYXOMjOB35NcKniG6&#10;uLSO200CGO5mRbplb5pFHzKhP93cdxHqFIwQKozPon4OfGn9oDUNVXXo/iPLJfQ+Xa2sLeYt9dNL&#10;Kd0UbiN/LkKrt3HDfdC5JxXokXx01T4Nw+HPiPpWjSajca9ql7df2fq2vfa1gSaQR+eqAhopHO8/&#10;vD5hxtKAjn53/Zg+KXjT4beLbX4uaj4XvLzSfC+rw3UzSSFBHcuCIpMt3G3cPXyxnNdTpHxV8Z+I&#10;/DeueNtXuY5dNuLy6e4W4swsdpfXEnmyvCATtbeMKn3Qq5xWsbMrmke6+Hfjt+0bp3jq91GL4Kfa&#10;NSktylt4h8Q6tA11ObacSDyXnfasmBEvlIpPzRAgFjjvfhR8U/E/xtv7rWviJ8OPit421qbzJNR8&#10;N6FfQWViGchNv7p2cqQhBJTlkA4615V4A0PwDa/D7Rfib4K+LZ/4Suz1qaws4La7T7NbP5cUtuYo&#10;5VfCBxKGZshmkBIG3nsPFfxMhb4+WfiKPVHmaTSbS8sEdpoY3mSU+fFII5U8xtyzEEPEpH3VyRh8&#10;qNFJHon/AAll/o2kR+HPCfwp8L+AzNdG8t9Ps9YsJL2NlYHY7PO8xfIOF8jq21gDxXcfDz4q/tAe&#10;K/Gl9qnwn+ItxqH9lN9n1CHXNLFnZZXaY4FMio7yA5A/dxqrgZb564rXfCvgv4Waz4g134/fBjw/&#10;o+uaxdRPpsN15pmO4mNSkphmZ13Luzv43Y5xWz4C+C3wU8dJrC+Gfidb6TpEMNtb3F3feE4pGN1G&#10;zea6Tbo2lHmFfv7twYgqQBgfKkHNE+uPhDc6z8QbfQNf+I3xV/4SCz15Z7GbSvsK28dnqcX76P5e&#10;WSQCGYHJOcDHUV7leeMPDnhbwxLrXiO9htEs2CTk/Md/RdoAy2T0wMtnpX5b6r8f/Ffwa8Wyx+Cv&#10;AfgPxPpcjb5Ly1t7iIwNCDMJ3icko5VX3dypxzgVmTfEr9oj446vdeFtH8Y6lp+m2dskO63m3q4b&#10;aPlwdpEYKKpxuZOW5zXLKKl0KufcHxY/bi8L+Ddbt9H0F4dU8RXkzQWNjHvez0sAn57maNWy55Aj&#10;QEgjB28mtL4X/tFa94hltdU1Q3Gp3EknlzPbsFhibuBHGXUAf7cob1Uc4+avh9+w58G/hL4HvfGX&#10;7SNnay6VH5l1JPcTSB3ZyW80u7qFY7hgRqAM87q+d1/bwsPgj4w1XSvhprGpah4Rsrhv+Ebsb68J&#10;uwfLOEMq4TyBjdzGWOANxGTXPLki7MD9pdN1VLyzS5ZlUOo4z3I6fUdMf/WpZ5raTJd1IU9dw9cV&#10;+Uuif8FD/j/8W9Lsn8KeD9W8QahJahNN0bR7F/str8xXfNJt/eMd3IXaCeBtGQfavgx4r/bxWTT9&#10;R134N6g15JP5kn9taoLezt2A2krGCWchR0Y4XtgYUVHl6AfdV2yOFHmFNwzyOvvUbXDiDyl2t8uM&#10;/hWD4A1PxLqOhJ/wmUcX9pRIDP5TgqCe3FbM0Kbd+3r0GaoCNJLsJicrjsVFRpcGeOQTo6bXwu1v&#10;vD1+lPWJXZlG4Y7bqPIVON3Wmh8ztYfEZF4VunqKS5kjd1xncv3vQ04KFHWo5BIPm2ZHpWqcRDWV&#10;oQNoUc/wihirLh4hRJbO/C2rL34oLvK2MfpRzRJlHqQs6hseXTXLMQSKsLEx/wCWlQ3AdSuXU/Tt&#10;VGfLIruiSfKC/p1qBzFGxDL+NWwTnJx0qFoTMrMTVRlykyj1Kk213GzP5UxwxPmD0q89sAn38HFV&#10;ZYtg6mqjLuBHy3DLSnABwKWo7iQqcA9qu6AgmjaQAKKYLeTo0nSpGRjtwelNVmXcZRVqTRLipakc&#10;iOrYDU2SPzBjNTSqC2d1RlNq/Kwp80u5nUg3sMMJ8rZ+tQ3EP7rbv5q15hC4NQSRo7bw9LmkYkIH&#10;amzL+6yBzSkHK0bsHbito1Fy6icblZkzz/F60qrgVLJDu5DVHVqSlsRKPYgkRiW2yL/u7RSRwuVy&#10;4/SnNE4bzMcULM5GTVbE8shpXPVaY4JO2rQAIztpk+Am446Yq4y7hyyKptQzZL8elL9lU/eNPjjk&#10;KMxPShWbdz/dzRKT6E2sRPD5aZLU35W5FTyoXTaKYLfHQipUu4EEtv5vVqje2KLkGrfkP6ikeLaM&#10;1pzRAolcgjYaja1QBgBjIq49vvbO6mPbhBktVXuBUFsUXBamra7IivmZ98VcktwI926oXDKrKG/C&#10;hyb0Fy21KfkHd96ofLkyxVv93dVxI2ZvlFEsTAq3YVSlKKshlMRyH7/NMa2ydoerNzI0Y+UCosEP&#10;uJrSE+5PLEi8sKv3gRTSy7TED1FSMuU2R9aVIZ1jw0C/722iU+xnyyK32X/apIs79jRj64qd5Z4v&#10;vhfxNRjecMaI1Eohyy3HsC1MaEsPvUES7vu8VN9l/wBqr9qlsSlJkaIXdVyMd6PuNjrtOcYqaOEo&#10;CDSCBvMMm7rVe05nYfLMjZ/MPAZfwphjYvvzVliAcSR5+lRfaGB2lBmrjKUdCfeQRW2WXL4pBah2&#10;wTUqvIxDbVxTo2LDJFHMxe8MW2x1NLM4IX5OF5qQEE4BqNlffvHXGKcZdyhscnmDDCljtw0m0/yp&#10;8UMshzIqr9BUqxJG24mrcl0JkIpeN2EYAU0SxAvueTHtUg+Y7lNRzRyO2RWXMw9mEcYU7gc1IWAH&#10;3DUaRlBhcn60ZlH+FbhzMe2wnOymKuPvU5A7dY9uPWh3KL8prOUugrR5riocfKzc0u8Zxg01oyHz&#10;T0i3gmlGVtx3YgQ0m8+lLvA4J5oCoegpRdmT7MC2Oppu5m5U8UvyhSrn9KQMxYcr/wABou+YOVdg&#10;mRnVct09BTfIlRf3fXrz3qbJHOKc/wC9O4nH0o5mHL5Ffbg5G35vanMp+6zY/ChlLYKjpT5YXZfO&#10;34K+1HNLuTKn2IwyxEgDj/apysjQeaAFYdhRFHM0e7cG/wB5aVPn4cqDt42rVRnbcfLHlHRtI3G1&#10;uuR706KV5DsaQfkKkjby1GSOKPLVQTHjnqdtEpc0ghotSvPCg5OfakWCWRgU4H8W6rBQdSOlOBTy&#10;/umqUr7DcnLYreUTN5ILKNuelPWA/cf730qQDe+3GMe9H8WXFPmQct9xPsyjlg1NEcYXKv371YaX&#10;Me0rx61GqpLJhlDDtS548pnKPYbbmSFt5Uj605v4mOfmpszvGOBSruZc5NZ+8S48u4u5Y13SBcjp&#10;UMd+rjmNuuAexp08BmGzd3oaApGE8wL9ar2gopyGtdZx8jHPZRT4yJItwjZfmx8wpAgiIkHOKbPd&#10;TSuFX+IYrS/NsXGMhxiQ8lxRUYMoHKJ+VFBpyxP5yvE97eeGfEbatp12qtG2dyZ+961gDWTHIkwc&#10;sx5/H1p97Fq2t3S2nns9wqkxof4wP58ViXcepKqyXMDLH03MvDfQ18paJ9GnJnqHwx+PWteBfElj&#10;qGqC61XSbeZXvtEa8dIb2MHmJ8HlSOK+rv2C/D3xZ/axvtZ0XTfijeeHfBqzJ/aVil3JL5ULPkLF&#10;HnIReAWxwOTnmvgVNSm27DPtAXHyqMmvfP2MPi98SvD9xD4H0Dx1/Y1jI4kluIZxFM8LYWSGOQDe&#10;CykjaGAY8kHmpqQjyqUTejLWzP0S8RfsFfAjxT4jvvgn8BPDr6x44tbhUvNTsb77Rp1jaOflnupW&#10;HEvJBiXJ+lVP2z/+CYvh34H/AAlbxlqOuyaxrUlu32NrC0+zw2XlxgynA4MZDHAPzEkDvX1r+y54&#10;8+BPwq+F+gj4aabDJZmE2Uz27xtNdq6xzRTSleWfLhCxA+Z2HGK3vj58bPgh8T/hhdWl1rlpE19p&#10;N9ZWt09wo+y+bA8bvtz1GMdODjrmuZ6s15lE8/8ABX7E1vpvwV8DweA76FrK50+yum8u1Xf9qkhD&#10;mUnHKZOSD1wBXyl8dv2KvH+i+EpvBr6Ve2upWviRf7UtbWP9zLi3ugtxBszkeT5DNyMFtuCRX2v+&#10;yF+1L8N/Cn7PPw80z4kePtP09pvDqxxvql3Em54P3RVcY6Fe/IzivWtaXwn8ZfDF14j+EuuaRqd7&#10;cWklrb6jFMsyRhyqO2FONwVcD0496zg6i3Dmj1Pxf8I/sbfFDw3NqekeBfFUEaalpN5NHqW0tJIi&#10;JKr2QiBwzzMPlU88Bh91q+efEvgv4gfB7VtLvNU8DLam3Jb9225mMMxUu6g5U7xjJxk9K/ej4gfs&#10;yaL4B+F81h4D8OSSXlhsvrFoFQu2oB0KSfMjKqoE3YIK5PQd/wA1vjB8DfjFq/xOvPA9vpv9uF7N&#10;dMXUHjlijSVpDIx+RtpJkfnLYBA4wMHOUpc1jKUaZ8XfGbUZ/FHia+1zTtH+w2l5fNdfYLe5LwRy&#10;sfnKA9fn3jPpj0rkNFjuNM1GO/spNsizK8KtGGXcB3HSvWPiN8MvGvwritbvxPoKrZ3U11BYzTRr&#10;JHM8E5jlUBhhtr8H3r3/AMA/EfR9a+E8OteIP2Z/CkFpqGkzeHbLxXqlwGuTcrbsAEwo8tgZYGGA&#10;GPl/eJyDpTlLqZ8qPkPR/HBt3mTxDrF9K04WVYlkHli4icCMuDwyqueP/r1o+HNUuo73XPBPhO3t&#10;tVh1wRz27T3W1rYFWaQAvtUSDJUkdcYHv0Oga3Y3ul6T4B0vQbGC9TVJYblr+AbLiWWURjzGPJ+W&#10;QjHG04PauS1bw1pV/wCO9MstFgmtI7zUFEyxSfMsjkM8SAHO1WyI8kkjG4scmuiNSPRnPUjJI6vR&#10;tYtfDvgo+ELK4szcG4N1NeW53MqlVVYiQedu0njkEsO+RrX9p4w8V6lotpovjjTZBeaLcpK+oak0&#10;KwSQpK8fmEj92c429RzXN+LfgVqvhS+vtQufEcNrYxaLHqCx6iqxT3DF41MSJk5ZGn3Eng7GPbFU&#10;vE/hzV5PhpB40sLbzILqGVVm8oqqNGyoyLtwDkOpPHH51pz2MeaR6H8ev2z/AI2fE+bS7PXvGkkm&#10;peF7OCwluo7xpluQmAlwpbkErgjaPfjrXH/En4w/tBeLvB0eqWPxM1i803T4Ylv41V44o3nPmIHZ&#10;eC7FXZWbJOw9OlaH7N/hPwfovxSk1D44WN9Lo97pN9DZXqWbS+dcJF+7KncFyuVHcDptIxTPDmhf&#10;DnQ7fVvCek+J9Q1MQzXFy13DGY0eIJNDEXy+1vmEZ6AqH4YcqZ5uY1py5o3L/gD/AIKLfFrTTaaX&#10;8XfBdn4vt4YVijj1KHy5pYSMbWnjwWAwG+bJ6V9GeA/2zvhrZfC+38aXuvax4Ta0ZZ4/CGm3X2W3&#10;bcoVJYnW3JaN8Y2mQHO7618S+KPD2s+K57rxJc38zSWNm73O6MnfFGvYKOD2z6d65n4feEfiH8QN&#10;XvtF8Mabql1p9ratc6wLONmFvbxn5pHTOQF/QnPIpXRonY+vNe1T4n/t5/GJfDP7PGiah/Z0cMYm&#10;jutekaJm+80jvKwXor4XjIU8d6+8/wBi3/gnR+z98MfEtqnxr8JjXtWfTWMjatNG9vFeRPzFGiZD&#10;HarN1JwOe1fJH7Gfx08D/srxWPwp+IfhXZEviC31HRL6SztplmtJZVikEkyKHLfu5CvIC7m4G6vt&#10;T9prx7pvwv8AB3iTVvg3rNtfSPqSapafbJPMjhhbTTfmVQP762FxCORgzt9KiVOnJ3aNro9i+LXx&#10;b+H3wJvtJ8P2+m2On6fqN8ltYQaaiR4C3cchIVQOAit75OKj8f8AxqF98VofhHp4ma70bS4bjVJv&#10;M2q11c/vTCP9oq0Zx/ddx1Az8QeF/wBopvij8c9Hm+IGkTz6JpWrN4l0+Yx+ZI9rc3BuYYgoGQVS&#10;3x7+ZirPwlX9q6y+MPjL9oPxV4AupL7xnq3n6fbNMh/su3DM7kqx4ZV2oqdcnP8AAuKjTjEZ+ilj&#10;4q1y3sP+EZ8NXNus0eX1HVbiQ+XAzAZY7sZxnCr1YjsBz3nh7U4YtNia6eWOILtjnvmCtcf7eD0z&#10;2B6+lfD/AIL/AGo/Gvh6GKDUvCTaPFDN++e8VHmEhzl1yVjV8ZZnZm4BCIo6+/fCbxp4b+IMlpL4&#10;LvdN1DVJFR5rvVryW+ki3DIZgoCr/wABZRnpWTTQHu2GmXzrfayt90ryD9Kjkt5mTdlRtXOGptnp&#10;V7aQCHUdV+0zNzujt1iUf7oBJx7Empm32ozCWZm/v81Er8ugESxmRAiXCL9DSmXY2fmbb7dabmVm&#10;817aPd/eQUsSXW5i0H5sKz/eDUWx4uL5s4QnAyFOOajjmt0fdKksf95dtE9szMvmQqQOuHpEilU5&#10;x8v+9VR5uXUQ24MgdZo5Nyn7tDTbY9+2kZT5rOKMgrhhmuxL3UBCbj95gKPmocs/ekMqc5jw3akl&#10;bau4UEyiQXL4kwKYAB15qRp4pOsefrUZPPWgz5JFd+HxUF18zqKsumGLGQVGVRuSKdySOQvs3FKi&#10;kkRBycmp5j8mCarGMYJjH3utPmkA123tnFJQVKnBorW6AjnOEqq38Rz92rhLMcFahkiYtkAc0JqW&#10;xyyjLm2ISS8e8HvTuM5yaCuxMMv6U7d/tfpVcrJejsyF5wjbdtEyqMFakIU9R+lVbqKUPuDferSn&#10;JIB2eKb8oHSm7GMW2oXjlU4yv5U4zfNqBaBz0pGCkfMKitd6jazZokkLcAYrRyj0AkB9abNCXxtF&#10;V0aRnZgeN2RVgTYGNtKPN1M3GTIzwcGildi2eBSZx1NWZhmjgimZ+bcWHvQjgcE+/wCtACSoc5Aq&#10;M4xzTpMnLI1Q7nxgimnYByOXOCtQzQMSzqf0qQxuEWUY+Y46UqEA/WqvICrHknBTbTUibfkmruEP&#10;ULUZicnIYUuZgUZ1hMuGSoZYFklYYxVy4gYSZJqu6lhxVRl3AjjtVRt2adJIR8oFSVHlW3Fl6Yqu&#10;eIFeeMyrtxTVxFGMrnHoKtSuiHlB+VRKpQ7zHgVS1AFYMOBS5HrTWnjd9gOG9BQsUi8v+q0CUbDq&#10;Acttp6xspyRTxGpbAX+LFClaQyIwsf4aiTTysm55D9KvMmzio3UkYFae0Zm4LsQ/ZgqZFECjnAqc&#10;wsYgc9KbjYeBVU533I9nIijgl37iFqQqV2/L96nfOOFxj6UYbGSa05oh7OQ6mEYJ2in8+tNh3I7M&#10;/f2o5oiUZgp7U75uoprHJ+QCmq7ZbJzto5olN1Oo2YYbzAfwpAZXXK1LJgjGO1NVvKXA9Mda052Q&#10;NaR0OPMpyPvO0rTXRpDv24H86cuRyFrPmjzCJOgztpi/LOGC9Pek2HONn41IbeVI/M4p80Q5W+iG&#10;SE+YshX2qVIWHz7f1qLY0rjDdKsq7iPCD+KlzRHYimSR2yTtHvSJCrMAoqbDsP3n6805QF6fyrPn&#10;94ajJq6KptwMks1PjkRBtI61LJbsY9xIbd+lKVAGAo49q05ohsMniMke1TikCuqgMo/CpDvxwR+V&#10;TkZh561jzSQFfcPuqBToYQzbj96kCnzflbacdqfEjscA1pTkmhA8MMUeXBPtUYMTDMasKkXcfl3d&#10;6dtMcbAkHJrQXQgIlZslmoL+ZN5Q3fWpRdKDtKLn2WpGy6DYuPpUqXLsCjYjFrIyHHVqjlWWAfJI&#10;3P41YVjHHvY0OyS9EVvqOlHPzDt5lfcSO5qSGF5OT8v0o8ucHBZcU4xyL/HVCuMni2feNRBscZP/&#10;AAGpEfePmem5I+ZCv/fNO4vi0BGRh8pb8qdtGMbjTUlfad56U7cSM76QlDl2GkFvuSH8aryxgTBg&#10;On61JLKSMc/nUayM7bTxTUmiyTzrb/nhRUe1P+eq0VuM/mgtdWvra+t0uFkKw8wyIcMPrW/pviC3&#10;1bWW0S7tFa2ulJ5X/VvjqPxrgtY8VJc3SXJuowJG2xxxkkj61ZtfFf8AZUC2cG7zt+WnJAGM/dr4&#10;/W1z3veiXbnQ0eWaO2mZ/LlZPl7GtjRfHl38PdW03xTokzLPpd0skbRtgnByOveueuNSlFlLe27q&#10;itMW3bs5o0htJhQavrrswUfuomk+Ukdz605N8tgUmpXPtnTPiXp2g6bdfHLVPEraTa6ppcr6PpOg&#10;6wTdfamVPLEuOSC3LE9PLJ9M8t4R8T/tQ6V4Hb4h22kw2en3QWzkvtSEbz3guJC6sqyZJBaIfPxg&#10;EEnBrzD9lnx7N4q+KVv4Ssfh9/wkUd7FJBJZ6cv74xMoDPGDxvVSQCR1ORiv0R+MnjHSPiZ8J9W8&#10;GfBX4Z2Fje2GkW+h6X4f1qIf2m87zRvPKsR+6qRQ480khVVzjGCOY6vdktWfGfw7+N+p+FxDLrtr&#10;b6pZrKGWwv4zIIDu3ny8n5QSTkdzya960X9tPUvBeut4g/Zs1DXvC0DWzHy7O3V7dyAD88YznOGJ&#10;b346V8//AAu+DHjz40eHLyTT9J1A6Xp15EZr6GNRDaedMIllmbI2r7dxk9snqvgj8R/Ev7K3i6z8&#10;W3ukWmpeFG1Q2tu2sWpiTUkkWdS2QMiLaRJtznEiHng0E8sj9Uv+Cef/AAUp0r9o7wLqfhT4tTRv&#10;4m0W2WSSVYcpqULnZlI1yWIOA2AQBknGK2P2of21vgJ8H/Ci+IdP8PRz6hcSAW7W9m8XlvGcgvvV&#10;e/tya/NvV9F+FsOqX/xD/Zk8XR6T4s8Px3dxrXh37WWhvLNQZXa3ljz5bhCBtXls/wB7rY+H/wC2&#10;34s8dyyfDf8AazjOqabNCkOntqWmrJcafGzq2+EuoJ+X5S0hkOOgqeTqSV/G/wAQ/AfxW19rmbw9&#10;/aWpLDJcSakuqRND5s00l4RHDJt27c7GwOWJyTXj9/8AEHUfA/jW6tvDelK9nHaxpf2+qbWiEhQC&#10;RkUkqJSc4K8gAHgV7J8YPgn+x14Q8Lap4t8CftD2+va1C0TW1idPCglogXQw4BOCzqOgPHzHoPmT&#10;xXpOoWnh2DxJfXNppmnzySRpJcRkXVyQuOEPG0kZAXAADZ5xU1JcuhnKR6P4y+EmrfE/4Dal8bvD&#10;3hqaaGx8USrqV1Co/dNNJvUMTw5JJ6Yx3rkLL4Z/8Lh8N3vinwzf39v4o0aG1Nrp+m2LN9pk3HMv&#10;mLkhxu7ckKO9ZHhv9pX4heAbGTwR8PPGtxBpN0jrd2f+st5N64clW+Xdg4LEE+hA4r1D9hDxs3w3&#10;+KsWnazHa6suvRoLPTYbP7TJLIkoPk/LIvlHav3mVgd57ZqKe+pPtObQ5O+0XxpefBuexh0W4uNa&#10;Md3beJFv5vOkWKN45Q0anLhgsQBIAHyckbs1wehePrnVPDlp8N9Ql+x2slyI7iRmLBVklQs4HHRV&#10;PTrjFfoVB+0x4T8Jaf4z+Gmh2Hgnwk2qarcXOlajfR3KyCGaylVgI3UoUyy5+YJkjIIGR+efwr8U&#10;eEU8ZjQvGvhqOWG/1K0j/tZIWmm0pVuVdpIol4lYqCChBDfd4zXZdSjqZSpqUjpLfQDYeFdPgtvH&#10;LXn2EamUjSVlFuUkSM5XtuX5hjqDXO+F9XfT7zVVF6sK3beTMVQMzKNrkfXO2vWPi9H4FtfiV4y1&#10;vR4G0nQbWGazjjRZHlvHkijEbCOYrIAWTdtbcU3YORivnq2fU4JLi90pmJV5J1hlj3ZUOAcg8fdA&#10;7dqhrsUo8qsdTZX2ua9M2heB/tF5dXs3kxQrHhpc4BUAdR1JHoD6V9JaX+yFF+zv8JLf4/8Awz8a&#10;2fje+1TS4YL3RdPmeKS3uJlXdD8h/fKFkKsv1NfN/wAK/GOm6fql9rWuaLfC8ezme3uNPijEFpNL&#10;8iyOgU7UBbPy7WyRtIPI6K1/aM+I3g+yt9L8P+L4ZLe3tWiWNLcCMsS3DgEbnUsRu68D0BpRfLJM&#10;ZV+Nfxs8Rw+KND0fxPpSoNPsrmNoFvvNVRNevceVyAylGO0qcEFT2IJ9x+GPxQv/AIkeP/DXw98e&#10;/Epv+Ed1PTVst9tG2YoTbXESQOF54+0yDdngZJ6c/Mnji18KfEzwxeeLGlWy1y0lSSS32OzXZLO0&#10;sxcsFQBWA2AZJHHHy103wa8aeKbCXQ/EPgXRFhbTWe3XUFt3jYXrRlU3XAOc+iHKE/wHk1vuB+o1&#10;j4X0v4BLZ6BH4FsbG6m0m0srHxLdSG5tLpYUCRhmUCS2HAwzDbk/e5rz34izftC2HxHk0b4o2+oe&#10;HbO6ga40rxRYzG4spFACYnCADyypUeZ1AHJI5os/2jbvQ/GfhT4e/HDxTc6PqklnDaXWl3vhdLFI&#10;ZFYfKG5Qo4BG87o2BywCkBfpaGwvPDmjabGNNi1HwTcWix31nHgf2dHMh3GMPv2x5w3ksflLYWQr&#10;hELm0fhPnn4P/C74jaJ4/wBT0Xxh4za1XVLeF7e6abzIxGjcSLjKvGFyVYcmMurD5ed34FN8Vfhz&#10;4u1nw74t09/+Et0G+UaXeWuoGOXXLPaXSOKRiQVYHKA8bvlOK+i9H/Zl8M6n4eXwpoE8rLaoG0+G&#10;BwslsOCHt/Tdj54m/dyBcrtcFqZ8M/hJ4hvPBGj2njixV9f8PzvZWdx9mKi+tC5JttzfMSFxIjE5&#10;BBXjGaxlK5R7X8Bvi7p3xZ8Owat4f8TyXG1Nt9pOqW5hvrOQDBSVexDZXOMZHBr0eSTcdqMePWvN&#10;tD+BNjH4l0/xrJaG11rT22vqFvKVe8hKgrvPIdlXCvuADld392vTHibed64LVIFd4M/cOPWmi2Bw&#10;WXJFWPLfP3aZIDigpSsMYljyP/rVGY3Q5JoxMW/4DmgM2MMaAlLmChpXi4h49aKa8gQ4xVRlKJJU&#10;fzzPvEa0rljHl1qTvTJh+7wTWikBWl4XcKSaOXYsgpWUMu0mlz8u0txVXAqk4Yg0HleKWYw7c96j&#10;BBHDUE8sWRvGw6jigKF6UEtnJamo4dcigXs0MldA3zCmlGAyRTpYyzZxmk2yEYxQRysbVeWKdn+Q&#10;1PKkwUkLTId+35qadh2kQypKrbnb5e1RmRg2DTp/NDc07II5p87MnSjKWpXkWXO5WpftCKoG7pUo&#10;UY5pv2eKtIy7k+ziNl2GLzB1qHZG+WLVaMalNnFNEEQPTrVXiTKl2K6KQcmkMbZyDU7xH+AVDvwc&#10;GhOxlyshMLoOFpfKmIJAXirMSq4zQIHI4WtFWkFmtyrUMrfPneKsvbyrk7OnvURjXutP2jI5UV2V&#10;jvIPX7tNRyCqhsnbj9ef0qwIl6DtVHWoNUj0yc6Ghe82/wCjx8Dc2RxzwB6n055pe0YvZoszB41y&#10;w4yBuB9eg+ppIosMDJH8rdG7Djv7cfnXyT8dnuvhN440vQNb+Kl0muavrfGnqsa2t20sRG8Iu3yo&#10;llIcrL5hzHgN6nw1+G/xWfwv4w1nwvceKJbizsLzTW1iz1h2h1O4Mk0J+y2zkiPyXXaHXBcBWABY&#10;ij2zH7I9E8Tftt+CIPitF8PPCOsaPqljt8me8h1BS0VyXVCCuQSqM6Btuf8AWDB+UivQ7n47/CKz&#10;gZbvx9pP2qO4SCa1i1CPckjHGPmYcDBP0U4z0r8mfjH+yt8WPgp4rvJPBFpfSX0mnQ6nqrWuiRX1&#10;2IpVJlH7wZiMboOAcnEbMHZ2If4svPFeveGri68cfBTVmvPD1veXWq2dxqlraz3Fmkn7mKWO3TzU&#10;doS6uU2Dksfug1PtQ9kfr1o3jXwZ4himn0PxVY3SW7Fbhre4VvLxI8Zzg8DcjD/gJq9GxnXzIXDK&#10;2drbq/I39kb9uDWv2VbbV9B8XeBl1DR7+RodLj1TUJrNpreHzneWd5I5VJwwVYtw2EjIOc1+lH7J&#10;3xg+Hfxf+Fen6/4L1K3W+urSK61bRY74yGxmkhiJRQQvy8jlRtJJOM8i41HLcPZxPTHBT5XPao9k&#10;ecYFWGtppF3BcjHWozbSL8239a15kTKIzyo/QVFJC3mMVHy8VZMTAZ200wTFSw27TRzR7mZUNrIz&#10;fMKJIZ1Xaz/L6VbI+UtioCrmRmkHy/w1pGfulcrI0iOxXCfjihhldpbdT9kkh/d42GkSLy5G3jii&#10;NSPVisyNpJCxQKKcHbdkDvmnQxK0mXXG7sam8iNTuCio5/eENhQn/WHNN8uTG7HfvUiLg7iacIQG&#10;8xzla15mAxYjt2t+YqOVo4n2lSV9RVmSAsweHOKZLGFOGH3aqMu47EDSRlMR0wNKW4X5fWrP2ePH&#10;BprACNlQdKLoRHmh3jIwKmEEYXrSLFG6bhRoBWABbAXn1qRoHVDgD86ckThs8bamKDPWq5iXBSep&#10;XNkwGVYGlis8viTr6VZUqDhsflQVbPmRnFV7SQvZxIbi3fcBjoOlNjtyJPn2/wDfVWWheY7zJUUk&#10;fmcAZpvlcb3F7OI11TaxH8P92lVy8WwqeB3+lTrBHH8hXmmXELFsKny7aUZqJpGHKMaCWIq4AwaF&#10;MZUQbNzbvvVMJFl5f5acIgRmPBrO6J9iRi3kXotNJJ/jq0wlUYlK/wDAaqxLjd5g4zj3p8yKUeVW&#10;BtyR53flTUk39T+dWgqGLEdRyQEvgLQTyoSNoe4zUoZWGQPlpptwO+72ppjuFG3y/l/u0o+oOPMO&#10;UR7twj9qchw2QlRxzBhtbqOlNiwr8mrTaJdO2xIkcnmZx/FQx8wdNy980Assnlk/jTgTG21UG3vV&#10;upJijHm3EiWN22rGv/fVPicmTy9nIbFKlxAGxGv6UK4P7wDvWZXs4iTx4kWIHHGMUjYGQTT5SHkE&#10;gNMYgNyOtEWZ8vvbETF2PGKIVkVdsi5p7pJje3yikBik5DZ+hrT2khyjFbDXhAH7kbaQtFjaBz9K&#10;lRe2TTXiRW+VKqNR9QlDsiNY1ZdwNRzIzD5CB9WqVkePIVuDVdZYpnZQc7a15ok8vkRPA6OELct0&#10;p32UhSxCj8akMi/KzD6UeerLgj9KYcvkV/Kt/wDIoqfZEf4KKrmkHL5H8sWi6Ck935c9xjcQFYg9&#10;e9aXiXTLKyuhp2is0qwxg3E0zAZJ9B7Vl6Td6jBfL9qsJJONqxocHJPQe1bt3qnh2PQZtC1fQbyH&#10;UJDHN9qvsqqLuICrxkqffr7V83LVWPo5LmKMnl2/hy1muCzK1wc7a2vE3ha3u9Gs7rw1JcXDSSNv&#10;VcFU4GF9e/PpWFqepWsugWsEtuy/viU2kfNWt8LNfGmahJp11qy2sckbtuz8rcZ281jbsYOydrne&#10;fsc/G7xZ+yj8WpPHFt4L0/UbxtPnsoYNRj3JE0gwJB6FfyzXqfij9ob4t+KZ7FNf8STWdxpMk8MN&#10;5p8gS4toZt3mxCQcsh3sNpJBBxXiGpDT7m0g1e0vGa6STHlohOO4bP17nitTwp4kF1fG2vNSX5l2&#10;yfueCD16+lctSUovYqEux7x8N/jtretfDD/hRWmXK6PZ3SpHrVwkgSC98qVpAzYGS2GZc5JBx6V7&#10;pp2vaV+0JcaVqkNza2tn4Y8NxRabperMZrcSR2tvbmY5IDRjyZmEeOqgfxV8UeENQf8At1rRWjaN&#10;pG2xldquM/d5xgNXquqeL30lR8U/hxo32dLOSCKTTRK0sNiojWPLKeNrSfMAuRmTnpmq6XOjml1Y&#10;aD8U3+G3xlvtb8W2qtBDbTJpifY1T7WHx5att5jX5ckghhgAEZr13T/26fgN8PvCGteCta+HcfxA&#10;N1DEV17Uo3t7uObaQdnJLKOgB6jrXy98QviDrPjHxJN4n8RaRFfNdyLNN5c2xlAbBGRhUzyRwOB9&#10;DWz4E0Hwl8UNIt/DHiHxJceHba1kLO2n6cHe6fIwfM39c4+8cY78jNc2liJSXU3vHGqXvxB8Px3t&#10;voltb2TXXn3UlnGI5rdXO5UO0gFdrDHAweDzXIfEu11W7sbW2iuL64hSErpb6hLnyY/mJ2qx+Xp6&#10;VsanJ4T0bXYfDfgVLh7Hy4/7S1LUrr9/cSgcKFRlSNVbBAwTlRk8EGn4j+Ims3FtfeHL7WEuFhO+&#10;11SS2gkeVpF/eROx4Q71XbsBbDN0GTWNSmpbmBwul6XqKpD5B8uF7gAXcitmRh7/AK4rudC8ReKP&#10;D2px+IrnxDLpuqaREv8AZN3zCXWJSDEdoySQ+OeDjnjFcJeXV+II5tI1qe4tV3SJi3KRM+MMF5Oe&#10;+WzgDkYr1r4vfCb4b2/wT0L4weAviPrGoafqVrbxXmn30IaXT73G2YM2AChkRlUDkBRkt1PPysiM&#10;eV3Pff2CfAPiz45eINU+JXiDw+sun6TAbq3XUJHuRexy+YiwR9Sm3aw6YHy5HINfMHh7wvrk/wC0&#10;BdaV4U0p9Ov7PXt9jYXUgzFJ53yqzZA4PfuBkda6b9kv9sWT9lu+s3sdL1C4W6mntdeih1NcXVnM&#10;IsCNWRvs8ySKGEqnkDGO9db4X134d3//AAU78P3WkeMoZ9H1nxlp5F5Nbyq1gjOu6Nsgksg3ISOv&#10;b0rqirpIvmSO3/bG0n4w+NPGGnfFX452a251a9Vlt7OzIt3hEKMrxMo2OPvkqGBBBzXyfeRa7d/F&#10;C8tNG077XgPbRw2a7g7SblUADOSSBmvs3/grh4p1LwFrem/A3x1qGsQrpmm3d/YJ9kjt/NupZyEb&#10;eioHh2MSfk3BjgsccfCHhvx1Bod2t5b3U8U3y+XNbyEbWU7iTuGc8/ma6Ix5QlOJ658KfD/xk8Ca&#10;/rUNp4LjuPLscatHeWoMIhSRHKsW4BDDuQODWbrurxePvC761daFZ2FxaII7i8TbGx2p8q7ByeFA&#10;yB7k1lT/ALWnxKutSjhudbW/hUqHs7iFWS5Ty9oEgA5AGDj2z655Oy1iPVS15cQOIY5mG+KXoCpH&#10;BOQTS5EYe2OgbWL7wRbRWukXv2qS/svMVZIVeJy0TIxVXBAZfMdd3Xgelb/w68f6FYaTNL4pmvNP&#10;W/kSApp8KhD5SjBljPD9fvfeUjIwTmuOtvF2k3PjqG2nuWeOIKsMcyDAyo4JUYA3Z2njIIzzmtPW&#10;JbbxD9vgj1ZZIbBlRSkOGjJHyB+QF5BXJznA9asTqSk7H7F/sH/Hf4U/tpfDCzsfifb299feHUjg&#10;03WLwJLfWJ243FmBZ4c8ZPK45z1r3/wx4O8Nfs+azD4M8feL9BsfCurbrfQ1uJEiU8tK0C7jhoWL&#10;SHyuikttwDivwj+AP7S99+zNqhigka+tp1WKZbe+ktmEZPzjfAVcnBycMM4x04rrvjZ/wUl+Inx4&#10;1OPw18TvGOptpNjYxFVjskjntxBkCMDa2JBll8xslht3ckEzKPMdFPELltI/X+6/4KP/ALO3w48U&#10;r4R8LaZcSQ6b4lfQ9Tu7qRY2tI1eCNZIAcm4jXz9+0chY2xXxl+1r/wVH+KOhat4g+GfhH4nx69B&#10;ZzXEFvqWnxvb3dmGBInViBk7sLjsBXyj4G/aAn8IfCjxlaazdaJrU19MINFmnk3SNNJtL3MDxruj&#10;lQeU/wA7KMI4GTyPApfCvjH4i2+pfEc28y28OpSx3l9HqJESSyh3SNi24n7rYJ6gAE8gnEJVrbH6&#10;p/B3/gtWz+H9B0LTPG8kkHhu1luNa1HxPdKLjVZ2UlIFCrwELEc4z5YP1+3P2bv29vB/xS0Cwg+J&#10;PiLRbfX9cY3Gj6VpN157CzKZVpCPuP8AK3yk5x0r+cHTtO0y40PUbNbZopo5D5LxuGVc7t671wD2&#10;4Ixggg8gVc8NftBfGnwedNTw/wCOriFdHWSC1Rf4Fk3ADnqdzNgnkE8YoJjXfNqf1badfwanYxah&#10;pd2k0MyB45FPBU96dK77WJ6/Sv59/wBnX/gvP+1F8K9O/wCENt9abUTJYw2sb6nAJ5rKRCAXVQAs&#10;m7leefmBLV+ln7IX/BZfw5+0X4q0T4eeLPAVhpN9qlxJaNrC65Clo88Y5wsjb1L8lEO4k8Anach0&#10;RkpK6Ptb9779aY5YS8CrDPDtyk3G3PBzUBfMmFjbHriojKT3KCTITg1Edx5NTMob5TUEsogUIq5z&#10;96lzS5gEZgoyaieeOSPg05wXTBBHr+VQeUIxhRx61oAufVRUczMoyuKVpFQ/NUTSMwxjvmgBrDd1&#10;NJg92NMNzGOM98U2efamY2/StPaMAnjCrlaYiBBtFK0xKZdqhaZ93yv09qPaMCaiqou5QvK5p5uG&#10;UZZsfhWlwCZyrMSaYsiuMg1HM0Ug3b/mpsDqF2uaAHtJDIvzGq7s+/5FXbUs0IVcxruqMgA9KDKW&#10;47PstGfZaaSB1pkc2/PC8emaCeVj2OBk4oVw/wAwApHCsuT92mq0SDIagLMk69R+tR+UGfJFOEkb&#10;co2eKYJJPM2leKrmEOVFToKcGw/Sl2nuKTavp+tEZcpEo8xHjzVZW/CoZLYk4j3MenHrUzOEPmMN&#10;qp97d3rzj4lfFQ39jqWifBn4t+GofEek3AF3pN7PC0krY3eSgcjDkAjJyAeuMVXtGR7HzN/xD8TP&#10;A/hTWrrQNY1by76ztYrmW12fO0Ls6q65IDDcjZwTjHPUV8//ALVP7WPxW8KeCrrxp8G4tIGmnVrX&#10;TbG6vr6MTGeXEciPEeV2ksfmIyUHUGvMfiD4f8TeMfDt1qvxr+J2lzappOoXWl3niS68SNpb6fay&#10;O8gMaSfI2PMRgyqUAygJKEV4NrnxZ8I/CbU28L+HdL8QeLF1KF5fEH27SWuZLlkcFSiTKkKooFuf&#10;tHlglJZCHByAudlKnFdSf4P/ALWn7RX7RMOsfBLxN4hg1iS3ttRlj1jUmHk3W7cghAVfM+V2UqeN&#10;wx2NegeDfjJ8cpv2Zre0uvi34d8PWOk6aNIm0+KOU3DzwRgBSFZeIc+TvUYd0Lc5r51tv2kNQ8M/&#10;tI2P9laTa/DfQPtPkwi48PrI1tHbAhVeXyT55MiqCIwWCcZOM15Drni7Vrr4y6ff2nxN07UZte1q&#10;aXVNFt9GktVt/Om8st5UqgQABY3UBuCWYE7uMJT7Gh6R4sT9q7wTPY/E7wNqvihNP0dJFGpQ6nhp&#10;oURpv3qq+7YWLoGbqWCg8VqfALxd8Uv2i7D/AIXL4lsl1rT9DliHjTRI4mt57uFQysRyS4Cqd6gA&#10;suVJINe0Xn/BOb4XyfAzXPjLe/FLxZcXEclva3+l6fDJbo8bTwxAxxgP5rGR1fdkpuByh2kH8/pv&#10;E3i74ifEbTfBH7Oei+K7W8huLgedp9xPPqF9HLK4WSUJCPkAKLnaQobJ3YrQD9OfCOhfsYeCdd/s&#10;r4gWN5Y3jRTX2ofD+fTVvEvopAY/OedQzybiqv8AKQoYcDBBrxPwJo3gWw8dL+0f8D/icvhrQtF1&#10;K6tr7QPDkTyXNr+9lkjt51UgsFMUxVyCQpC84Feufs9/sg/Hnwf4O0vT7/4XeKL/AFm/szLLq134&#10;gsLpray3KYobWfY0LxnzQGJRXZTuByor0zxf/wAEwX0v4caloPwrXU9HuFdXhi0DWRa3F3cgt800&#10;oRVuEkV9rK+THtYj7/O8U+XUzlCL1Oc+Cv8AwVS+IN9ockvxi8HNa6h4oYr4N061tgs8cIhOy5lR&#10;uSjsN2eMDPtX1b+zr8VdD+Lnw3sdftPFDa00yzSLqi2LQJcxLKQrAcgYBCkZzuUnGCK+dZ/2Lf2m&#10;7n9onQvif8RNV8PyaPpdraWFjbabpMhYQsV81JdkuY2VVCmXe6EkkKgJFfY2leHPCfgPw0tnoWm2&#10;ejaVZq7JbwxiOKNepwo6dzgGncylHsLJZOi7Wbj+GkFqQNoFeCftE/t3+D/Deh6fo3wC+JHg3UNX&#10;vmtp21bVNcg+x2kDsT5Zj375Z3WKTESkMAcnGOfmDxn/AMFmPiv8PIY7D4gXOhW1nrniBrbT9e0r&#10;wzOHt7VZHDyeTM5WU4HyqJASAOSWqZTjHcy9mfo1JE5H7tBj6VC9vGgwR1XJr5K+CH/BaD9k3xr8&#10;OLvxH8V/GkfhjxBY3kiDw7JC3n3Nv5hWGWPdxIzKNzBSAOduQM17n8N/2wP2avip8Pbz4p+Cvi5p&#10;VxpNndSQXS31wlncRyRgFh5Vw0bYwwIONpUEgnGauNRcpUYtdD0A2wcDC4HvSCAqdsifeOAPSvjT&#10;47/8FsPg18LtC1K18P8AgfU2uZtXvNK0XxPdKj6blE+W7BAPmgOyfuwMkEdQQa8i8Bf8FwviFpPw&#10;W1XwPc/DDUviF8SoZZR4d8QafpOyzvrYrlZ5IY1DAoASUxkggnaKzdWmgP0laBl+bys+9Bjk2Z29&#10;P4q+Uv8Agmt/wUX+I/7aOoat8Pvi38MdO8L694c0gz33ltMkt3MLpospGwKBNuBgOWLI3AHFfU88&#10;s4nKB9w37ce/p9a1jLldyHAesMxHy08u6ja8W4VCJxniZhn+FVzn8qmjmkZMv1qvbByD0chc7ePe&#10;nbIpWz1pGZREu4Zyfm+aovOaI5TbT9rIpKxK/wBnUYP6VDIFQsRUKli/z9M0k85cNsOaqnN9RckR&#10;ZJZnbbbhT9alU+SmGWqkU0qjJPOakF4xPBFa8wuRFglnVtiU2AybP3g5qIM4OQx5p6TZ/wBYaOYX&#10;ISZb0FPUyY5X5aSHZK+3NWoIIGHlseKmpVsh+zI0MQXCtTZY0X5gf++avRabYhWyenSmtYwq3yDF&#10;Ze2jsXGmubVEKJEyqd/Xttp5tHQZIqcRwKikrtH96pIJot5eRz+VL2x0ezRTaBCu54aPs3lBWMRG&#10;77tXri4hZNuc0xBCzq5j79zR7UPZopyrHJl9zDHHC1A1rLIMKv8AFnPrWwi2aNvG3HT7xp7XNlCV&#10;MUCsW/2qPaO1yPq8DKitm8luGDdvl4phiuI/vL+XatsagjRiIbV+lQzsrYG/nr9aPayYvq8TL6H5&#10;gR9ajETK+8K351eHlK22R8k/pUcjOWKGIY/vZrSlW7mPsyrIqjqD07URBPTtVgQGWT/Z2/3aPsjy&#10;LlGVSK29qHsyu6bSoi4X+Kldiv8Ayz/HNDLKPkZvm9cU8Iygq/ehVrmco2GLkHeUJpTkMqr/ABda&#10;fA6R9T9c0qtbq+8SBjR7QkFj+STePu/dprAmRTirERjwRcyryOxqubu3Rv3j8dFqvaRAkkLS/wCr&#10;Qf8AAlqJ4WMm7ZTDqMIZlEfT+LPWnnVo0++n5Vd7hy8pIlvLIrEHkU9bdtvzLzUCaunWMfnSnXkH&#10;Aj5pOXYCYWbBcOfpTVsWjDCGJT81RnXFI+aPDVD/AG2wO5F3ZPzUwLqWnnHyvKA96ZNp6xtsPFVR&#10;rkkny7NtQy6xcg+WE4/vGolKXRlouHTYx1kP/fVFUje3Dcl6KPaS7kWP5aNOvtMtpE8QG2inkhuV&#10;EtvKpJ29nXn/APVXoWl+FNE+KepQzQahCZriVBfQ3MhzH8pPyn0xlsf4V5LfeItNn1TFhpTRySSf&#10;f3Egfgf5V0/hLxNaabDdSTZhuFYSwybscruVlP1WYf8AfNeVHQ9wyviHY3nhg2+l61pzwrHMy7lx&#10;8wB7H6VWkmcx/a4W86OSFWjyMEHHIr0G8vTe2NpY6wlvdLdSbd1x82xTxkZGciuImsIbaKSe2KoC&#10;5WSNCcJgkH1//VV8xy1KXNIxL7Utc0W7jnttQmhjuI18xUkO0nOa6jStQ1O6CyRSYn27leRuXGcd&#10;af4VOl38qnU9Gtb7TWbYz3TFSm3r3G32PQ11t34B8NOralpmorBYiP8Adr54O1cZwD39azrTp7SQ&#10;Qjymj8HbdNb1qHTGYmZpsBWf+p/zivQvFB1Wzt7uCMqsd3Liaz27WlVcAEeoJVePYGvFvDupC21m&#10;G80+dtxLbZF6qOea9qtdZttc0Ww1m7CbrVX8ySSQ5U7cLwf4cnjkZIYDO3nH2a7nUcXrniCG4X+z&#10;mQK3zMsKMQDz0b1NX7HxlrM/hy3s0mS3WwkaVd3DZJHf0xgCsT4o+MNLg1G0ufDWmfarqxkY3VxE&#10;N67gysXO0YKYycn8T2pPDHjW3udF1bUbrTrKZrzANuy7GdTIrnYM8HIGAM8dKcY8phI3Y4LPxHHd&#10;a94ct1a62qs8atw+3rn0OD2qZW0WbSrjUW0m3VpLc29vb3cjNDFIeGyo4HHOWBGD61yzeJbMsvib&#10;wfDNpMMk0cTWsx3DBHzNk9cvnA6456EGql5rDaH4mV/EkqzRNC7yLa8+d8kgRwM/3sE+o9KUvi0E&#10;dqniyTUtLh8D/EPULgLGuLD7LaBVSTdyABgAMuASMA7RXEazrepSeGY/CUdxbwWsM3mg+Siud2Ac&#10;sBuYfKPlJIHYc1W8YeN7bxXNDcaQfsqwxeWyqhGGHB6+o5PvWTDcy6Wi3dxockkczLsm2lsLnkjO&#10;R/MD2o9mjOpe2gviCSxTw8kVr4gkuLgJuMO0rsOf73es+18e+I7LX7HXbXWLiO/tZo5I72OZlkid&#10;TkMrZyrAgcjn3rSt9Ng1/Spn026zMpysPkHcq56n/OK5vVZrNLz+z9LC+ZGP3wkbkt3rOK96xznT&#10;fEr49/Er4ravDrvxB8c6hrElrb/ZreTVL6S4kKbiduZGY8k9uK53WtSv7vRYRpVooZZG3BOdvOcD&#10;3rnZtZdpfKlGfJ3FQqjgk1pDxTBZaLG1kzfaVYhkx1Jx/SugzlfmN0eLNe0eaxu08jdEqRrcL8ro&#10;d4YuV9q09P8AiPq3jPQWlvbG3X7LqEkq3i26LI7YyyMwAZgNucHj5uKj+Cv7OPxA+Pfna5Jqcek6&#10;at99kGrak4jtIrxlLxQyy/8ALIyBGVSwC7hgkDJHoHxT/ZU0v4X+EpdT0rTbi/1jw4JbXxjHpt+/&#10;lwSrlFnQHIZQWQSL1VuOnNVGPMOMWtjyl/iLrMus3S2sarFf7fmHAbYOMfzpvgbxveeHfGlxqNwW&#10;nt9Q8uK+t5DlZI84aNh3Hp6EZBzXO6Tpt9f6rAm6QR28g3KqgbCq46ds+/NXbbSryLUbqe8QrHJH&#10;mJT060noL7R6/ceFNO0dZrm01a2a5t5WxbzYlW5fzRthcEYHAJ38jketR/ED4uXPiG9v9VsPE32e&#10;TWrC2t9cjitVjeR4UEbbmAAO4hiSMbhgnJANcZb3dy0eBKWURM0i4PzbR0FUtJtLTxEbo3UsdusM&#10;YkZXX95IhbaNoJG4j6jikaWudBb+KdbCy/YXhZZFxNZrCE6cLKD+H8/Wnz+KdVtNObSk1OSG3vJo&#10;5bi2jmISRk4UsOhIBOD70zTNM0PQb211bxP4kvG0v7Kzs9nBiRWIO2M7vu8AseeB+dTSXvw4t9Av&#10;NRv9UvJriG4Eenxxwho5tp+aVjkFVA6L1556EUBuLoGlaTBrMf23xEUsp4UuZkjblpMZKem4Z6n1&#10;71saBeabrWuyaRpHh5bqSSNpFhkUvlFVzjbwCQqlicdRnNT6B8Qfhf4z1fQfB2raDqU1qsKebLpq&#10;oZru6kH7uNNqjOHD8HJyem0CvdfhV40/Zwk8Faxq1it14d8cQpfRz6RrHhtrqadfl2PDKNvksNso&#10;cAABWf0xS5Ua+y0PCLD9nrxjql1o/j7wLZfaIb7ZHKZF8kQSOzbF5PIO0jcOM984r9KP2G/BHwz/&#10;AGkfCCwfE/4cWeoXGo3Edvda1a6hHYTwzQw7JCUlO6Xc2F3bSSRk+p/PH4b+Irrwnq13Y6v4gt7f&#10;TtQhma3imuiscMqgyQhX527XwADyBnoRkffX7Mf7fvwP8M+CBpXxE+COg+Kli0OWeHVNHb7Pd20k&#10;YMEUZdyNxKgtuBLgFSSxFQ5cuh0U37ONj9hPhp4XtvDPgHSvDFsZmhsbGO3hadgzlFGBuIHJ9a2N&#10;pjXy15+avHP2Lf2n/gf8ZPgbot/8PvHrXflWNul1Dql0TcW8jAjyndwu9sqy8dcA817mlkrIr5Cs&#10;VB/GsZSsbnhf7Y3xY+Pnwi8M2viH4LfDO48QwRB21d7VVZ7ZAMg7PvNn26V8u/A7/gud8KfE3i+9&#10;+Fnxm07+wdejs3uLEyDEU4TO8Bugxjv3yO1fQX7e/wC2LoP7PunL4LsIry+1i6tfPuLfTUy1tbnK&#10;+bKxIEankAkjJ4r8Sv2tviT+z3dfEb/hL7bwc0Gqap4Xvba4beVUSzJGIrxPcXGT24DZ+8Caj74u&#10;ZLc/Xzwx/wAFFbTxf4k1bUvDqWreFvDtvbtqmuSuSJbieRI0hjA6EGQZJ47V7D4F/am+F/xIuDZa&#10;Rq8SSb9q7pBtb3H6j61/P3+z1+2d4n+E2h+Ifgt4l023XwvfSWlzrd9KrtcXU0d1FJbBeehMZyoA&#10;yA3cCv1G/Z2/Zp/ZF+IXxUsI/h5+1LrWt6hJosGqWcmjasiRwLMN0YeFE2jj+Eknt1pyXKKMoyV0&#10;ffroko8xXBXkqw71A7lFYfxU/RdGudG8P2uj3l59oktYVja4ZcGQjuR+FMmby22sN2RWcZORRXY4&#10;j5H8VNMjd2qO8m2/LjioPtBAwau4E8twCPnOfpTS5CeYtV33bcxxMx7gUn2stbfd+lAEomdeSKbL&#10;KzqQari8QHDjFPgZ74tHZxNIyruYBT0BH+NAXFSRCvzfeqT/AIBVGR7hZN4i5z8y1Ity7fK8eK0j&#10;K4FoXexD844pizRyfORz/vVARkYppBH3a0AsGWMjpUKEp92jOelFADtwK+Ufu0xlQL5StS5x1ppw&#10;BuUUBvuG/wAnuKmSRJV2mqvMrYJqWMeXQTyItFl6lf1pA8bHCiojMSMYpYYGU7lYYxnrQZyjyj2R&#10;cncmB/eKg/zrgPGv7Mnwn+JXi1vGXi3QrfUrtrUwKt5brIo5J3LuB2tluowTnnNZ3jH9tX9kzwDd&#10;SWPi79oDw1bywhTJEmoCbALbRzEGGSwIxkHgjscekX+qabpvh+PxFHqEa2tzChsbgyrGk7OMoqNJ&#10;hSzcbRnDdqCT4s/av/ZG+AGueJNS1ebQPE+la1H4gZF1DSLYzW6QCyaYSLFKDGUy03A3bWkI/iwP&#10;AfDF34pGr6BYa5r95qtjdSRX2mXHi65eePyk82G5/wBHkAjO1PLcqRgkRhRwa+5rjxZ8RoLPxR4b&#10;8d+ILfxXMskMttpIhSzvNO8wYWB44uud0TE85DcCvj/9qrw98K/iDpNr4l+JGizeAYdAvnh0+6t2&#10;lS3vtNaFv3kUxZUnfdHIdqgsCEzgZIAPBPiF8OdS/aG+PZvPhL4G0uaHw/e2txHbyLHEssiOY/PV&#10;8bk8kOjFASoK5xkDFn4O/s4ftBL8Q/Ga/tK2H9oXfi1YdQbXI4Wmu0urnfEPL2kFSwUFuvysexrj&#10;YL3Wfh9NZy/DK9hubTU01V49WaOSCCcGFGkQFGMkQXB3O3ygZ5Pel4C8Y+Jbi/Hxv1/4rX3g+1fT&#10;DPa3OiiTV1+3Z3JDOsjvhF2n5VAKAMGUVz7bAfon8Q/2Q/hJ+z3+yHruneN/GN1r/wDaXhePTPEO&#10;pXDGcwJGzPb+VHnPlrd+WpTJ/wBeSelfOv7Lf7J3wJ8GeKfBfx2+D/xAtdI8SLcWcl3ZHW0SHUbV&#10;sXE9vOykGEK4BEfzHZCe9fGXxk/bf+I/xX8FR2t38VLZfsrSf2lbrNNF9rxH50zCN5FXy5DHC5TH&#10;3gduSK9j+A/7cngHxx4De08Gfsj+F47jTdNXTPtkmn3DtCzRyiWQvlkyxkGGkOIxuLBhkVtzaXA/&#10;TL9qr9tnxx8Lfgta+NPhr4ViXWJZ4Y5bS8t2YQRNMVM4C/8ALNihC9MBlzg4FZP7O3/BS3wz8f8A&#10;4dwzaVL4Z0/xbLcSW40e61J1MexdvmPhMgNMyKAM8MTmvzF+KH7YnxN/aR+LV/4K8ORW6xi8utPt&#10;dP8AD9480UGnRPkRRxLt3kY/1pwxOGHGDUPwd+Neo+D9CuvDvwn+D6x+K7i5ltNI8XCJHkvbh2ju&#10;bm3O9zCCsEMqBYySxCAE/NnONe+zJlbY/cT4XeKPE958H9H8Y/F/T9L0nV7mzRr62XUE+ziZuFQS&#10;Z24bjv3r8m/+CiXxd+I/iv432vw8+JnxC1bxjDp9lFd3H/CKyxxabbXUkik28bnH3BhWkG/JyBjG&#10;K85+N/8AwUe/a80/4M2vwBgs7y3sLG3un1C4s/K1FL0EtLBwqlreRSeA2NuFwDt5+c/EGpeM/jXq&#10;l1boviO3vNDsbeL+zrWzaa3tIP3W6SSVFHl5YvIcAgFsEA81XtGTGPKev+INZ8N/HLxVL8L9Ptfs&#10;STSTX2hwwWcztZKYEjeJFiAR2LRwRAnAWP5sKzEVqeN/+CeVxovhO31LSb2XT9PbS5rm11DUJjt1&#10;G4CFhAsCMJAAdibsDkkjhefPvhR8FfiLqfwo1Tx3ffD24trTQ1iB8Sw+IjDJJ5quY4YIHZWmmYSR&#10;SCNRt27CQSTip+0X8cvinpvirw3oOqa/JdR6foNr9us5NQlgjt0jRSEJIUxPtJVlT5sNx2Izcu7L&#10;901/BPw8+FfwL+JekeMtR1FW0d9Vg0tZ/Ekfn29vP5MbySCONgQImJXoRuPA4r6A+Kd5+wL8ZdH8&#10;SXngjUb7R9H8O6jG+tWtxZ/Z5Li6n81IbW3I3N5Kxq0jBhtCiPgnFfGtv8N/AevxeIbHX/iA2mye&#10;HdOc28N1ryTLc3+/95JEAjb0P3QMAkpwSc16h8H9M+G3jbxjp/wB+AEniq88YeINJU6/514n2S7m&#10;SznlUy5RmRtkyFmwAPIVflyc1zPYh1PesZ/iDVvDvwL8V6b4s8FeB9N8aeEdHsZNVs9L1ZUuYI5p&#10;ImWcOj7WMnlxABMEKcZwCK8/+DP7YvwZsPiDNceNfDl54Ps4Y2fT/wDhGbmfdbzyBduXaXMaDgHB&#10;Hy8YxxXSftQ/Crwl8LdV0/xd4yu7PQrq8vraC/0211B7uG8YIDczMvmbUG0kNGpz8wIxkV4vcfsZ&#10;TeO/jLovwt+HHxA07VB4g1iGxjh01xKF8xsrsZT+82Enfz8uMc4zRGRnUt0P0D+Dn/BSb9n/AMNf&#10;E3xF+0b4d+J8uleItNtUkvNB02xdl8VyTWsCRK6+ZmUJJ5z4fBCspx8vP2fZf8FXfAvjz9mnwx8c&#10;Pgh8P7jxlrd5evaeIPCdpIYLq18tQkhjHK4EkkJPIGxmI5GK/Ff4WeA/hH8Obfx1+z58Y9F0O21n&#10;Q9Ua6XxJcXr7x5H7pYopIzuVZGLEsQdodRgGvP8A4PfGPxX8HPiu934e8Qz6HYy6h/xKltdaM8ds&#10;sjqTI6ggzAqoXqPvZ7YrZSpu2pmfuDqn/BXm8k8YeDtE0z4Pag2qeJtLZLzwjKrf6HfSXQigWW4I&#10;Hl7l3nO0rgda9x/Zc/bd8I/tFeMNc+Eur+DpvDPi7w8qNeaTPfR3C3AKku0EiHDqhAyf9r2r8nfg&#10;rZftZ+OLBvHafDKabT9N8RaVJreqatqDWlxKiHfBbLNJjgfM2BlvvcnAr7+/Ya/ZR+OGlftAf8NL&#10;6H8OZvh34W1zTDcatouvaml5LLG8jYhiVVV4ufnBJ5Vk6jrUd9DTljy3PtIHC7Wj2r/tVXMi7sKO&#10;nSnXbhHdojuUcqyr1/z+VV1kyx4YfUVsZjrieTbjC1CJ/K5I+9TZ71wv7kLuz3qpPqMkhxj/AOvQ&#10;BcW6fGdw20iSDeClVIZWcY4pyyiPkbh7jtQBbSeRjyP4qsZx1qjFdjG3H8XWpjdbxtTr70ATrMUb&#10;chqxa3zEKS4HzetUAjRqHDZ9qkjZQnmD8F9KCoy5TXj1Ty+C27mrME5uf3itxXPRu+Pkb3qeC9uo&#10;8zxSbcdsdaq0TRVeaRvS7JPl+bd7VE0ZQj5G/wCBVn23iSWY+XJb7sDJYfXn/PtWnJrNi7wae9wq&#10;TTK5jjY8sFUszdOgA74rCUYxNivcuQFUPj61GrSbM7ifrUHiLUfJ05L21CyeYqmHzpAm73GcVFoO&#10;v2OvCSzsZ1M9vgXEDZV0JBI4ODjAznv2qALjzOiMPOwM5qFNSiL4S5jZg2Nu4UahYHUbVoHnaNe5&#10;XrXD6NaweGfF15aahqMcyGOGRJJMjYrZBY++avm92wHcPfyJLkn6+1B1GSXgE+lMhuLe+tkniibY&#10;/Ktt6imSRRxoDGW65yTUASxas8JA2q/+92qc6gh+bj/drKYE/cPNGTn1oA0zqpQ4jUe+41G2o7jy&#10;o/4DVHdgZPbtQbuQbRjH/Aa1jK5N4l4ak3TbUM95J5mOOlNWWMnYD845b0xUqJZyLumQ7s44arRM&#10;oxkVrm8kl/dk/d/ujrSmUSOEYdfTrUzraKfnjYN296QxwO67lK7V+8K19tIn2cBpjiX+9nryahmn&#10;GF38f3auLbQh9+1mqOS1tZAFeVmb+H2qnWph7FGe1z5cwGcgdcU1blo2wnO7+92rUTR7WNGkUEsw&#10;7t0p0ekG6dWCLt/5aSK2fxpe1Jlh4y3M2SR2ON+3t0/H+lEVyVIZz8v94V5D8fP27vh1+zTr954a&#10;+IvhqYKYZH0XVoW3Wl1KqBliklxiNmywHUe/avlfR/8AgvJpv/CT6TonjD4If2PbrqXla01xcMZF&#10;g+9lFIHIQhvcdK0p1ddTn5UfoXv80mQKf+BUwpcFiu5Qq9Oa+Z/Ff/BYX9jbwd4dh1a7v9Q+0XNu&#10;08WlyW6xzqmfkLAt8oYYYZwcEHnNdp8L/wBvb4K/Ffwho/iDw5Y6pdTalaxzajZadYvdNpKu+1fP&#10;KD5MnoOuMkgVpe+xNo3sezLKFCqx+Y9aEk8xmFEemXV68ctvC/lyKCpZex9f0qDT7mxv7q60fTNa&#10;sbm8sZhFfWdvdo8kMhx8jqCSjezYrPmS3NoxtEtg5GaKvWuhXnlfvYwzd9pz+H50Vn7UD+U7w5pl&#10;rq+hvNLqqpNDfZWF5uGUL94D14rpfCcmi6kiWnys8jN5e9euD/WvOdQV9JvfsTSFXbAXdxjNdFo3&#10;hbWLLULe7+1qsccv3d3zfwn8vmH5Viem3Y3vFPiGSCa3jn2W7W7Ham7pg9a5zV72OfwTNfwyBZpb&#10;zeeBuXjrVD4g30F54lmV7nohVSOlU7G4aa3W3mm82M5DL/fGME/UUHK6l52Oi8J+KZNIWBLp4miu&#10;gOHHp/EPevSovDqf8I5/a+k6m10vluWs5m3BTjPSvFYkGn2i2uooZPstwwhmz0BxivYPhu58U+HG&#10;1TSXZbi0TE0Ctyy9OnrXn4yyN6Zk+Cr6wv8AXmxaiFwNphaQjINegT+Ip9LtmsdDkE0drGnmWsiE&#10;iWNuTg9eDxn1z7V5tYW0+neMpJXtnUK25ty4wK7fR9ctbTUrW6SaNpvOMbKw42Zqqcv3fMaGbo7W&#10;954pewks5odN1RBa30UaEDazYJb1H+eKZoPhvUPDOpNBbWyLPZ3ytGtwS4UDoOf4cH8a6f4k+EZ7&#10;CSx8T+FLht3k/aLyNTkRpvRc5/3pB+tcx8StRml0XT/F+najm5lhWG8hjHZcbH98jg+9XTn7Q5al&#10;0ifxV4Zmg0+Pe5ea5n3CFW4Bz/LmobQyBhpdyyLLd2/lxztHlgyHdsz1X5W4PrWLY6vrXi66g0+f&#10;UtlxGrs259vC5OM+vGPetPxFM2n6OLu2PzNlpdxy6MeePxqyad+XUqah4YkHnQXmrxxmRgdrQhuc&#10;+vWjw/caRNcS6Vr8EipZwBIZfuxuzHnaB3x6gVmia78XaLA5vWW/ETKkBIHmgHr/AL39Kq2Wia1p&#10;doy6hbTBI5g80NzJ1Gex7ZP86mUuU0Hah4dkt9TmmhuZLe2juN0YeYoHQdBxjnHXFcv4j0TU7u8k&#10;vdDg2M0n7lwx4BPQ5/nXZ6vqy6/4h/sCARmZc7/LbK8kbVX1xyD64rB1PTvE+k6tNbi5jkjC/u9g&#10;z+NVHl3OWXxHM+FtP1PUdVm0q+kji8yQmSdm6rnHWvS5tM8A+D7OTS4rFNQurmELJaxr5kjN/CUx&#10;kr6E8cEjvxweqx3kMbXcEWySV8xleMc1peFPE9n4Rhkuog11qD5aWTGWOT6/0rdWZnKVjtNL+Pn7&#10;QXwc+Ht98LbPwu1jpd+ka6pbTWMf+kx7xMgfj5iHUEE/d5wQDgx/En9rD4hfEbVb4aFa/wDCJaTf&#10;xJGnhvQFKWUWEVWYIejMUG498VHZ/tITyS3lr4k0l4476HyriO4tfMJUHqpPKngdDntWHHq/h3xR&#10;ei207Spl3yYR4YtxHfHGTwM9e3WmT7S2xhWc0lvYPcpE00m5fOXpj/aPrVm41PWbWQLabWzgAA9V&#10;xkmrelaLoc9zeTTa4PLjjP2HyfmMjFhiN/7pKhjzz7c1Sezks5Y1uNwhjYbWVDl854GetQ4XHbqb&#10;1s9xcaQt3aMu/cRIvncsCfT+nNc3b340iaa1a3bb53zOZOgySf1qnql9p9tbwquqyeZn7gbaDg+3&#10;X61WubqC71RNP0xZpUvYf3kiAttb0478Zx6UeyfcfMez/BFrnUNZhn8U3lutqtjOsVxcs+1WEOIg&#10;pj+YOu4nHBxj149G0P8AZE1Dxr4et/EnwlvdN1fT9HkiTxD/AGhqEVvI13Oikxxru3FE3FSwPY5A&#10;AJHivwtsvi74W8SR+DtHVpv+Eg06RYVaIGK5t3hfMoyD8qqWJcD5djf3Tj6q/wCCavjbx94P8cza&#10;n4T8O6br2sa3qhguvD8ti7WbmNcKVlXcik4fAxuLbcZyBUSjynRS5eWzPEtH+GGvfAf4kWdh4u8I&#10;7b6zazvLaTTW86Vo2ckKqrlcsoVjnByvB4Fet/ED49eFvilJdz/8S/Tb/SNWiSTxlFpyWkl1nzd0&#10;MltzJJKwK5l2lg0SBiFZq9g8G/GbxV4/8ZeKviXqHw9bVtdi16wj0TRzYxRrc2LSXqyCNkAfELHy&#10;1I+6YwrYxivO/jra/ACy+D0nxOj+FGr3ni7/AEmLXY7dVe3gkMq+VdNMhIidE/duhALFgTipNZNK&#10;NzzHVfC3jzXNStb4/DXUtYvLrTTcad4ghu3uHIQFi64H8Kggq2WXG7nHPmeoeN/Dtvr99pq6BNb2&#10;v2jdb29xJ+9UAbdpZQNxIxnjng9a9a+GP7Unxl+Bsuk6R4M8Urq1pp98uoxWOn3aTfZZACrjjJAd&#10;GP3gPvdDXiv7Wvj/AE3xB+0HrviPTvDMOl6Tqt811Z2dvnFlK6K5QMQM4YnIx3o5bmftonvn7LH/&#10;AAUB+KnwB8K+IvCngGGxks9SG2/j1KPzpAAjCMByQxTqCucY5xnFfVn7Kn7f/wAUPieLX4YXf7Qe&#10;v+G9ZsLXzdL/AOJvHb6dJdcnY+ckRKuSR8wOMAZIr8xvhD4U8RfEJp9X8FWTX0em2hudcZelmm8j&#10;5jnodhwOSc4xX6Y/skeAPg74l+AvhDxG/wAEbHUNRtpJP+Eq1KzvIllhnKuIldd3GS+MNgseODWM&#10;o2NqVTmPdv2rvi1qt5DeaP8AtJ/ClHuLq0t7ZvG9nfG2t9Z2RKU8wLlo1yzbcjA43beVH5b/ALXt&#10;/c+JrezOi6jZ2tnp1zcxWNhNN5l2druWZmVRHgKQo2HDLt4PWv3A0T9k34a/Hj9nGzHjDUXsLu60&#10;OFoZNak+z3kU6RbZFeNyNuXGemCOe9fnT+0b/wAErL34V+PN174wt7rw3Y6PcazJDHcpJHtiUGSL&#10;eDlFZnCnsSV6YJrOMlGQ6lNyjofFn7FPjrwX4G+KOqfG74u+Fv7ftdMtdlpp9xbo/wBrunUhAof5&#10;dwKqTkgiMOQCcCvqr/gnN+1zrH7J37VPiDxJ8e/DMlvf6h+8WC3tVZm3kMI4lB8tMo4w3AAUgEYI&#10;rhP2Zf2fvhv8ev2fNJ1vwt8TvD/hXVdJ8RXCtb6jIAwinnwucj97MI1fbwQobkAZr7i/ZS/4Js/B&#10;r4N+MrP4lfEbxWviLbHJJbzavZzSSNC7nZK+1Co+8EZc4BHHBFXJ33Jo03GOp7lrf/BRf9ql9T/4&#10;Trw/8ENJh8I3VrH9hjkvPOmEeeGk2gbXYdvuj1Ocn6g+DvxisvjD4Zh1xdM+yXnkq8tsZFYEED5h&#10;j34PAIPUdK5X4R6V+yz4K0u78MW3jvT7iG3Y7tPvt3+hb84j+dRgEDhT2rvPCqfBu3vFtfhrrOg+&#10;c8OPsmmahEzbRgfcDcdhiuaU+x0G0tr9qO1vT0pk+gKzZMu1emdtXYLG+huAj2rfN+lXJUXyvKH5&#10;1h7SRt7pi2jaHbSTww3O64t4w0gz0GM5+mBx6mq8gRoMWkSNHuP7zjmvJ/jn421Tw74tj1vRL/Za&#10;3FrLa3BjwSJoQ0qDAydpjN1uDcYjAGDg1y/7P/7U3h248Y6l8OvGmqLaxXH7+xvJnYRQZ6xF247c&#10;ZP51cZNlaHud3YtCfNmC7G5XaelbPgCC0Q3lym7esW35hwc//qrgv2jPjl4K/Z3+Gtl8RNZlS+hv&#10;NSgtLWG3beZ2lbCbMfeyRxj1rtfDWotpulQahq221+2WoluLdzgwv5e/Bz3A3fkaLyDQj1DSZ5Gl&#10;lNwwycqoPSseUOshVt3pVybxRpNzcxiG8H+kZMKFsMy+uPT36cVBeRSLI0jH73b0qozktSJW5dBv&#10;nNjGKY0i5zuqMT8H5KvLoP2a3a7vJvvLlI609sRyldZGUYqRXBXJNVXm+crilMuEBC1tTqcxJK87&#10;eaY8ULIQMCo2IVfNZaAwdcJW3OgJBODyEFKJmLYqJPkXkVkeN/HPhH4a+Fbvx14+1+30vS7Fd011&#10;dSBVB52rz3Yg4GRnGPSp9ogN+NJZlyinnjivKPj9+3D+zx+z78Or/wAc6/4+0++ms43FrpVjeRvc&#10;XkwX/VKueoyCc4x3r5k/bm/bv8b/AA+1jUtG/Z9gml1C/t7e21Dzb0xOjyD/AEY2iE7mZo5AzYHU&#10;jI6V8R6p8JfHejfFub4XfEb4davY6lfy399feGLiza5Y+airb3HnAM7qzxyqQBgiEEZ5qZVoxA7y&#10;0+OsNl4gsvG/g/W/C76t8Wftb31vHpEIhgO5vLguIRmN5PMWN1cKAxGJAyFs+1fA6+13wrrF1+0v&#10;8Wv2YNe1jTIdPmvoYtQ14TWyXsRyhSAssVsoYYXKnp8nHFcr+yD+zh+zJ8PPE1x8Z/jBHFqU3g+x&#10;lbVP7BVgltmSMRXJgx+/ikaTazABVVTngHHLeO/Fnh3w5q8/wF1D4G/ECPw/q99NNb65BeXOJLFW&#10;MiNBEAwUorLwTgD60Rn1MZRtqei6x/wUIn/bF8CyfCf4Yazb+E9YuPEl4NW0SSK3t4xASkiSfbCm&#10;Is/vA7lW3569q+Q/iH8SfCvhr4e+IND8T+LtP1zVNJU22kWU0dxMY5kcN8iRxfZplfe675GIIZsn&#10;oK6Sy/Zq8Jan4gvfEXwi1K+16PTp4F17TZLVm1+XT2cFpjAyqsUJi4Uk5KtkMd1cl8bviv8AC7w7&#10;rK6n8GZm0XwfYXUdn9l1ezSadlDrMVbcpb5WCsfmO35c8NzjWrcmpWnIeXeIP2rNe+KPxSuvEvg7&#10;4G2OhyW+nt5PhfT5vJsGjQgMSilOCQSVIwxCjgc0fCHxNrviP9om78SeGPC1rq2iyfaJNW02aFTY&#10;RwSPJvKj74OQRjkkFXyN4FcVfrJ458cSHwZq326+W8eW91CRlRYWd/MYpsz0YBwOcYHBqDQNR8ae&#10;FvEjWmieIJND0+7aNpIVxJ5zCEpjIPfA+Q8jjiueOLjKVjilJs6Lx79h8Gapb654T+Ekdva2+sWF&#10;xDDJcNNaJDLcyYWeEEbXMgX5c/cXg55rQj/aY1u+utci0LxFHpcmoXFrc3mk2sfmWN9NGAI3dThN&#10;oVBHtbcCCdwbLA+X+PPiTqtlqNh8U9b8YY163WC/t9DaFmtp08s+W+wn5tpZuMYznHSqnhiPVdF0&#10;+Yja0lxpSzX0l0wT7GRkqoH8J2nIz9etViKkoxtEjU63xd8TL7xPa3Rjt9N0rU9FvFeSe0MS3Ekr&#10;oSwWVBmRtwJwpG0kkfeOei/Zw/Z/1v44+MdN1bwl8VvDlnqdmJryz0vXJpkJkgcZWQFSsZJO1WfC&#10;PIu35twx5r8S7Z/GWhXWs+FdLmkmjaGaC3t4Y0MjY3EAg4AAYKPXy8nnNTfBj40+P/gle3njjQdL&#10;ez8RW9r9qto5wsqybmV1lG4bXAXzP3ZyCzKw5GRz4WcubmkVza3P2k/Z7/4J6eG/iP8ABbW/itp/&#10;ws02Tx81xcG0W4W4s7e5voI9kLZeRQVkfkhsxN0K4yK4X9mX9if4X/sV+HH+Mf7RnhLQdU1CG7v7&#10;GS6vNdZXuLcOwlkVJY9zSocwcIquTuGA2a8z/Y2/4Lt6tF4Q8NfC3xP8KdM1ySfUoILy6s/EEgnh&#10;nZthdYskgjcOrbQTxivE/wDgs1/wUi+Gv7QXxnbUPCHjZLyx8M3EcOi6XNCpRSGXzxmNsSRtIu4E&#10;5zgg+tehKtCWx0RlzHQftVeP/wBlb4k+Nof2o/hT4Xmi01rhW17R/Fyr/wATS4V2EbGRIyEVBIYv&#10;KVyTGmQF2AN8u/Gb9rzR/GWoXutav4Q0vUvECQ29tper7nIs/L8sbzGx2ygrtX5hxt6HpXl+s/En&#10;xB4q1exvfiK76fp9wIyIbSXZbtGqEooj6ArkkDuevatvxJ4J8A3OizXnh/xtbTNfaf5qzXKqhWRV&#10;yYjn0VG+pH4150nVnUuznk9TM1b9oLQPir4v0+18V+JkjtmV1xDYmCYxj5Y0ZgCJCVUcDIyxx6VT&#10;+Imq/ED4LfE6+0z4O+IrrT7Yt9kgt/7SmgnMcuSyKvyME82OYhSoztVioDCuB0bwP4e0H4i/27G9&#10;ybO1SUhGhLNDhdqSHpgkjd9Wq5oXjvxJe6lceP72yjZBeMEurz55C0QwUQsc8mcAnp93nIxXTL3S&#10;Ob3jkPHXjbxRc3cPhzxVcX1u9qshU3WoM6l3yzHH3csSCenI59R2vwB+Nfx0+HWsXHxU8BfF+HTd&#10;c0OKRYv7XYSGaCZSsm3eDvPP3DknGRnGK4jVPA3j74g+Ij4h11VjjLLNZw3S7FuF8xcpH/e4J6dg&#10;ea7Sb4G+EPCPhmPRNX8QzSaxNa+ddR9VXCqdowM4BO3PTNaRnyq5Z5prnxX8c+I9R1DXp752mvZj&#10;LeXsxDvNOWJaQs2SWJZjnr81VfB/xI8YeD/FMPibwzq6x3+DGt08aSbcrgEBwVG0kEHHBVSDlRWl&#10;qHg2zsY2kvbu6Rk+5Ctv8rHHUE9cjuOKx0j8G21qsz6bcySeZ8wVyqxqFPUkf3yn4Z9Qa6ouMtkT&#10;GUZbH63f8EMfGA+MlrofgHS/AmtfEHxxoOtyajNZXPir7Dpq2KxkCO4GSLgeYAVDKQOBkDg/upe3&#10;LyXiwparHGsar5cWNicY2jHYDj6V+D//AAbby/B/wb8atJ8Y65r3iLQdY1XUJFhtmsM6fNGqBAPN&#10;yCQJHVie2CK/ePUdPurKcLdWzRxSMTGcYB9h6/hWi90qPM9CtfzMseM/hWVcnzW3Ie+ea054vNXf&#10;AC3+z3zVO70y+c+eLdlH92tfaI6Iw5TLOZjsHHPbpVeW3fz2Lrux92tB7d06Q0NazKd5h/hqJSvs&#10;VyrsU4EklDHO2i3gkhlYld27pgVaERfoMfWnLGwXdt+7xVRmZ+z965DGWjHzR1NSmFnjLYpiwO3b&#10;H+9W2gSp8z0JBIzcBqcrFkYMai+zlDkipYYMrz9aRPsX3LEEUi4Cxlsrj/69cP8AE39pr4B/BnSN&#10;U1nx98S9Mt20i1mkm0/7VH57PGOYlUkDeTtUDI5bnBrq/FXg+bx74RvfB8GvXWlteRrFJfWTbZo0&#10;3Akxn+F+wPvXzH+0D/wSS8EfEibQ/wDhDtS1m686+UeLL7WtcLSSQpgoACpDOXAY55OOc1HN71hx&#10;p8rPir4l/wDBcX9ob9oPxZqmj/BH4Iwrpnh2RbuK6t7iSWTTIomAa7ZYiPNYCdWK/MoG33rvvhF/&#10;wUx/aD8XeJNca8g1TUI7XTbWG5updMntZbpbuWYRpa7T8jmQoF3Hgnk4Ga9A+Cf/AART8O2vxX1z&#10;xlo/j29s9EUvpq3Gj3MAXxBtEkcu8xglQsuVdDx+7AOMcdZ+1b8IfiR4D/Zng+HvwH+E1npf2Gzt&#10;xf61csZL6xktJQu9Sv3sxj5SRgeYW9KzkrGp61of7Xmq6dexeHvibLYSqsklzqukss2oalDCUUxR&#10;ssUflxOM428g4JzzWz4++KHh3w3p2nfHj4dztNb2Nnv8SaWsiedDDkOUmjByjoDnvg7hjkGvhLxH&#10;8cPgBo/wlh/ad8FfEXUNV1K4s003xnCuv+TepMsKf6RNB97ezc4U4IU4NfKd9+1/H4H1fxRbfB34&#10;gz6hGsiR2cMdwVivNOuExIsoPzSFCQOeSvNZylykylyn7k6d+0z8LNWsNLe5+Jej2N1rOnLdWMMl&#10;8mGBIwMk4LfMowPX2rN8S+Pb/VNW0dfC2kR3Goakuy7eOPdshQ/63A/utnb25zkbRX85OmfHvXYv&#10;H0et+JWuP7FtrlbaO1jvnb7JuKs2wHuFV8Z6Fq/Sn/gnT+19H8Qdeb9qn4geLrzwx8MPhvp/9nWO&#10;mNdeZNrk2fJcNuP70l5A3oMDFFOXtJWJ9rE/Uiw8QavM6i9tWjYErb+cy7njH8RwTgnrjoKsXd1J&#10;sEjjaWXnDV86/s8ftyv+0Z8Q/sPhX9mnVrTw39sjtm12aYGS2Zt24yIAcKr7u/Rcmvo7V9E1K0vp&#10;IBbiaL7ytG3b/wDVWko8pPtolV53cbCG+7nK9aJbx4k3iPp/DXC/Ef4par4I+H3iHxnb6fa21voC&#10;4mbUiwErMNqD5c/KZGjGfciuD0r9pjxrZ/CiH43toFv4g8ONJNEotV8u8upVChCEyAC7ArsHzZ6A&#10;1VO3UfM6mx7gb2VnJkj2/wB2m3GpTEZK4rkvhJr3xE8QfD5PGnxZ8OLpl/qcj3EOkQKWaxgODHG5&#10;xnzAOo98Vp6d438N6tdf2at55dxyfJl+VwB3IPOK0MZe6bS62y4LD8mqSHVlmkAig3f73asey1KG&#10;8vGsLT5pkwfLzyVP8X0zXyn/AMFDv+Cv3wU/Ya1C9+Gml2413xjY27NfW4YLBYSsqNEsjHqSCCQO&#10;g60CPrTxl8VfA/w+SO68e+L9L0aNl3RyajdLFx26n/Gm/D/4r+APivpk2ufDzx1p+uWccjRNNp14&#10;JVVhjI47iv5pv2wf+Cp37R37bHiWL/hM/FkMOnRykWNrZqEjCk5xkdQOM9cVt/sXf8FRf2pP+Cfl&#10;5qUPgs2es6dqTf6XYXZ8yJpMcP1yvH596UVyicuU/pahKBsA/wANS25LzKikZ9K+Av8Agmn/AMFo&#10;NM/ba8v4c+IvBqweMnkVGhtZlW3DFAFbkkgEj0+81fcWq3XiPw/oFzqPjT+y9Ct1tWS41C61JIlt&#10;2KnD7mwODz9RT6msay5TfvLKS6Emn2evQ2t46/KyyBip9SpPI9eK+Vv2y9V+IPgWTQvB/wC0F8VI&#10;x4R1WKSOS60tnso1uNhCrclDhkbazLggA9RyK8H+Kf7IOs/HP4kzf8M3/t5W2pXUOnyy+Tb+KA99&#10;LcH5vuhh8vbjjFfKP7X+i/t8fDTQF+En7WfiHWNc8JaTem+OpTKWVcgxBmfrtLHPXgdq0jDmVxup&#10;ofOv7QvxX17w34m1fwl4R+KE2raG11Ntt3u3lhRvMB3KGJwcD7wHILeprwXT/Hs8E99rN1fyM9tD&#10;IV3MSEY8jIHua7Dxz4e0G6027s/BnifTb68skkmElpNuFzGDkhT/ABFVPbnGfSvEfEepy2uizWBT&#10;y2upP3hxycV1YenHm944Kkj0r4O/EDW9cOpalrF1DcwWsPm3k15JwxYqqqM9SWxjHIAPYYr7g+EH&#10;7c/hzwJ8P7Dwt4UttfuvGFhJDHYN4Uma3s47dIZJnDNGcyzCRU3OTyQwBIxXxZ+x/wDs6+OvjnFd&#10;WdnYm20WxvITq11cN5MAUn7zyngBcg4znHNfcCeJP+CZv7JOj/2VpPiG68ba8LMzyr4fukMdlK0Q&#10;jcCXoQWHYcAsM5FdFalGMdDOnJxmfW3wn/4LD/Fj46eCdU+Fnxi+GmqeG752gi0HXoWmi8yZSWEM&#10;8sZ3R7gmBg5Y8ZJNedeFvjp4m1vx7o/jDwhpHiLw34tg1O9uLqa70ZpH1BSrDaZgv3GZipVlbaQN&#10;x718zeGv+Co8Wp/EuLwRoPgG107Q7zUormaS7Vb5vNjb5MFtpUElOc8etfVHwd0HU/2qvE+m65pH&#10;jrxSY3t7m61DSTaqqzo8zM0tqP8AWrndkAjlsgHivLqRlzanoU5rlseJfHCf4zL4wh1dvjR4g0B9&#10;U02G8k0XT59Qijs2bcCmIowhPy7srwd1FevfHH4JaqvxGvNO8NfFjxRJY2Krb29vc6PI72ijkQli&#10;GLEA55IPzYwMUVNyT8ovihELXWGvhKx2yArzXX2Ot/bDHcXB3KiIW2epA/XivP8AUdTTxgRNeu0c&#10;bMN+W5Cgcj9K9CXS7e10o28Trtt0Bm+bkEDofX0A7mpauelL4ThfFE0X9tzFGzsYBu52nuKi0NFt&#10;rlQbjMfTHp7/AENbr2+k+I7Fr7SLvddWrMDGyhcr3Vv5j8q53RTaTz7MNtEh5c8/Q/SnbSxyez96&#10;512qW9he2SKj4ZVRi/XI3YB/p9a7jwTcJ4Lj/tOC6dPMKhTDgby3FeYeDdSN9q7aXOCUw6KMZIOe&#10;Pw//AF1oWnirVrNFsoZTcRLN+7V+oX0rixFGUmdMWkeh+ONCmsNRa+WSRmm2/wCuJ+X/ABP0qnrV&#10;nc6HBb3Bv3lIjDFoY2wg7Akjk8dBnHfFZl7rE/iHK3t822KQeWsj5xSxS38GuR6RrOpTjTbgKG8o&#10;j5Hz97B60U4v2fKaHZX/AIospdDhvbvXIVSaMMC3zfdIO0r3U49MEgCs/U5dLlWe/uNy2txF5CyM&#10;AqM/DZCIMLtIHGOlUdPXQ9K0PU/CXiGwluIVu45LW+C+W0MRITzM9wrHOM4yfpW94n8P3WhfDy3s&#10;0vbPULG6ne4s5VkCyRgpjcV/2h6+nFEfdlZEyOT1CWDwzrttdQruP8W5f4uufatTTNVi1e1lu9cu&#10;ZRBdzeTCbeJJNsmc5xkZ4pt7oDeNdJt4NS1MxnTyjXRjXBdNg2D3OOPwrN0W50PQPElrFqGnO1pZ&#10;XnnR2nnHc3GNv0I5rRy5dzGOhDqtrqmgXp1IW6qsfFuu3arDkZx64rS1O983Qf8AhKpUC3aW+y5j&#10;8zfGzZOHUfw5zjrjINVfESf2jqsNlpzXF1DMoaTzDtA3N0z3OBx61DLqP9kD+xE1Pat1Gyi32j5W&#10;B+578j9M96JLmKcrnO2+r/8ACP3M3iJF/exsuAzcM+zCr06ZOa5zWPiDq91r66TpjLJLfSDzrySE&#10;SCL1Kr6UzxC9tpl7dOt1LkQs8XmfMC564HsKq6TBBa6VNrUTcKqorpz95sf0qlocsovc6C8sNQg0&#10;Lz5btZmib5gq7WX8v8iqZuo1aN7aJo7rbuWRgPmOP4T61P8AD+7N9b6hYSzbjJG24n+HgY/WsS21&#10;WC9VrS4XbtkIm+X7rA9RTTsc8otnTDVtW1+wjYaVII4xiSZYjudj6nvTLa8vdAKzeRcwEMWjRpiu&#10;eeuB616r8E7bVNZ0u30bU7RGjuP+QfNs4Ydue5qTxz8Ibe11o6lq03mK8ixRxx/qM/ga6ox5o3Rm&#10;ebadqvhjV7sy3U4WdmV5kVT83qSfXpz7Vf8AC/g/xH47W407w9qLTSW+YLe2vMtgMxICL2y2Bx3c&#10;etcn4k8Nal4LkuL9o1VI7holIOVZtxzj6DAq54G+LPinwnqNrrmkNEstvcYiPlfM7EjGfUA4PsRm&#10;oloacyUSbwZ4hi0V7nUZtDhk+3aY8Hl3OnpcRu2clyrnKHHRlO4H6kVa87RrG7uNd+H4iSYWsdyL&#10;K6jWZHbLb4iCDtYMAVBBByefmxXRWthrMNxD4om022e2W8ke3hhwVIIJ8vjkc7fyrjfD0NrfeKtS&#10;inT7Pa3gulwVyyMcsp+mVQD2B9a5ZT5XYqNpI988G+E73wtofhH4zfCPx3eR+Lri4lstH8LS232p&#10;olkhcEl9qxx7izkxsR+6fJxhjWZ4n+LH7RXgfxZqmo65a3Hh291YGDUotJtUtpLpQ/mFzLFjZuZh&#10;naTkAdRXn3h3xB8UfhloVpH4f1t76GeWO/ggjYsYmEbHkDkHywwH+ypzxWlq/wC0VqnxNZYfFNnp&#10;kO65xNLJZYkc4C7crjACgAce5ojLm3CTsSXvxX8Tf8JLpsunahMv9n/aWtSlx5bQ75WbAK5HJ+bA&#10;6biO1SeMf2nPF2o31vYDW7z7P9mWF7O4umYR4VQSemdxHU8kKM5xXnl7o3iK3uIb/Q4o7yG4kby1&#10;tZN/ltn/AFf1A/TmvRtL/Z8fWLaPUvG2qR6cbkK7bU3SJ7ntz3roXLy7GXMdN4G+PPiHS/BzeD9B&#10;WRdNXc99AYwd+4hmCncSQxVSfccCvLvil8Wh408TSWFhp1u0UgEUcKxLHvwAqcAY3EAc9cnnnNdz&#10;rHwv03w1p1zYaR4oW5t1xiSVRGW46Ejj2rxHXNNn8PeM/wC0L608iNZg0flHcvqCCO1C1DrqexfD&#10;HRLDwHaTaXo2q3TX99GI9SmluPKhRdhMm7Y3zIMYGclic4Fe6+HPj01pZ2uhWf8AampT28e7ShpO&#10;oGzhsmxywhGVlGN2NzDlsYPAr5Jv/ElxDoLWMUjf6fKZZn3HdtJxt9hxmuk8E+Itc0C1kdZpo0uI&#10;1VpA3zrHwSAf4T9KynHljdm0Z+9ZH6VfAr/gp9qem3a6p8Zbu71y+tdPVLDw7qHhu3gQXG0fvZ2t&#10;iWlWMbuoR2bA2oCSPTP299F8S/tWfAiz+Oml2mr+GX8O+G7h9VnazXzLONl86MiIOip5nlKo6t8/&#10;CtgNX5b6Jq3xJ0/T/wDhN/DzNZRrut9qR4Z1wCSSf4mxyfrX6BfCD/gqV8Lvjx+y3/wzL+0R4Jum&#10;vobfzYr6xkaBr5IwUPnSL/sSP1BAKjI545fd3SPRjPlVj4L/AGdf2jfjR+zt4S1C68NavYx2Gs3D&#10;LfR6hpFvM0LJ80b/AL6IkKwL5XKjIJPSvYNT/aK+PfjqxuPAv/CYXVnBcrHa3Hh+zvGg0u9+ffsW&#10;DhISB85IxuxkHg18/wDie9try31bwJ4a8FTTTXGuX0tneQXRk/0ZWJWIqRtZUXcd47HmofAXxC8b&#10;eFrV/DujSWk9rOzuYbq3RhI4+RvmY54xlcHg4xWcoyZXMj9hPgl+3F+yV+zpaTfCLxn8N7iHxhqk&#10;dnqFxpugQiRXvHt1XyZJpZhGHbeHVoy0YXaSVPFfV3iXwX8G/iFpWmeJfh5c27XmqbUuoVuY5zFI&#10;I3kkjzGW+cLFKARyHCkHvX4a/s6eKfC3x0bWPAPxkvltGhk+12OrQ3Ea3MjQx4+fcdzEo6goCAdg&#10;6Gvtz4Mf8JD4C+EWoeJv2fbC40XQdM1AXaeLrieSazuLdJRHLMykECUhmCouR+8AOM8x7KRcJI+w&#10;/jn+3PL8BP2dLS41DQtQur6NYY7Kf7dJbB2AAIke4EeASeNrOD1PUivLPgl/wWP8C+KfG+rfDb4u&#10;WWqaD4g1q4tpLdItc+0WjW4haI+XJkeQd6hsIvzgg5DEk/Hnxp/aV+E3xiks/hN8WPih9jsbSOQW&#10;Mkbr5l35Sny2Jz+5lZUC4IAU9hmvFP2mviZ8F9TvNHm+Fa+fqGmeCLax1jUImxb2k0Ac/McZeVSe&#10;xIY5PPNHsTOdTlP1O+PHxc/4SzwJdeOLO+it7PwxdWupWtz/AG1JHDPEkyGaIbyylpIJHjG8k8vw&#10;uCa+W/C/7R+ieIP2mtR8X22pf2fpsY2x+RrwElsSoDTk+WysoxtzuJYj5ckgV+Zt5+2t40+I3gtv&#10;hhrvjCZbHyJWs7JpDGqyKFIVyCBhsvjOcED2rvv2N/ix4F1HxA2jXOnSags2lpFql00gkhsxJIGV&#10;9vBKK+FYlgOePSqlh6iiZrERbP1M8fftMfEL9qP9oP4V/C34eah4f1jSdJutP8UNqFwfLjuVijKx&#10;LL8i7PmaZmHlqynGQCOeg/4KP/8ABR7+yvEtr8Jvh5dzWmp6Drbxa/fCxJitNQXyWRI3+fzAIpJ1&#10;PDAq4OBhmX4E+HH7Yvgj4ReGvFXjDUNasY/En9mBPDkmlsMeSJMeSqDhNxzNk5OWUDAHLP2L9cvP&#10;2mfjZZfEbVXvooYWa+1281VnkWe7ieEpLK2NpyokDA5wg9CTRRpuPxG8Zc2zP0O/4Jx/8J54i+K+&#10;vWWtapda3HJCLu+1Ca3BgUknIDSFg0mWJzGZEGGBKkV9xbbBlaCKYYh/dlVIOCO3HH/66+QdG/aG&#10;+P3xE8HaloH7O2q+HjC2pNbJ4gstNjit7aNEclYgrETHjG7oMHFe1fAn4TeIfD0Wk+LvHfxJ1DWN&#10;RvNJhEy3Fx5MRnAwwWAdMse+STjk1jLSTNIxd9T1m1msYLf7LJD8vWmarqwliW1hTckf3WbqDVW/&#10;eO3mS0llxLIrOse7kqpAZvoCy5PbcKryzKu5WzkcMD2oNCNrgJnzB83tQupiBdkabmb7xbtUMx3t&#10;wwqu8i/6qLj13GhPl2IlG+xek1KVItkUu4sOjU37WTzjnvVFA28FiOPepmuI1P3v0quaRkXgxcda&#10;z/Gnhmz8c+CtS8GanNJDDqVm0LXFuitJDuGN67uMg/rVqG5iK4BqZZUkVYwfmrSM+VAcn4Y/Z9+C&#10;PgzQ4dB8O/Dezijibf8AaGt0lnlmwP3zvIpLyFsMWZjuYZNfKP7SHw9uvDPxn1/xu1zqEOnwpZ3V&#10;n44m083klpcRnE1u0QiGyEZZwYm2qZMsSWCn7J8ZanNoug3Gsrcww2tpC0l1JMx+VQOeByfb0Nfl&#10;f+3r+2d4M+Ov7ROj6V8IfGOu+F5dLtZNJ1631WM/2bdwm4YLKVxhJDJ5gJIJCqP7tHtIgc9+0z8Y&#10;b3wV8QbvxX+zRBpdk+sXiabBqUuov9huWgsws2bW4iO5W83cGcJyGwHOGr5P+IWpav4d8Prpem+K&#10;fEF7ahV+1SXWrz2f2UzIGki8iOUKUZfuseZFA3AAha+ivgr8cvjP8NPik2g/Gnx38PfEGmSXU0Ui&#10;6hZQfZYZgTCsiuqg7kDpIzHhgp9M15D+0Dr9j8eLe88RWngS5j8ZSLHFBbeHjClu0S43EQJkj5Uz&#10;zhiACetYyq+8Eo30Og/ZU/bD+K3wNOueLdH8K22m2OtafcaPrUl3YTXkjIZEZEhHmgfuxMgbaVVV&#10;ZSAcHPnHxx1l9a1O+8C/EDUtNgtLWTz4tQ08p5kxuE3wbBLtkCjc+7J2oWzgkDHW/sl/AGx1C5t/&#10;DPjvw/4p1bTbX+031SPTGnW4itEYZl8lRxymCTn9BXzH8WPh/wCIb/xP/wAJRPdSPol15sWj2sF1&#10;mSLym2iKTIGHJKErjO0/SipLmp3OeXul7xZbGDS7WLwKby10G83GL7QjSTwIiktuZV78k84we4FQ&#10;W1pZ/wDCFxeHIvEUMCao0bxzLcO8zBmUhVKsVRg55zhhtZWOQBV2DUo/Fvhy0srewms7P7GtjZCO&#10;4ZY/OACylgxyxIG847+1QnWfD3hnw9DpurzWskirLbGO5twpiCMCGOOVLZZg3f8AGuFy7HLKSl0O&#10;X17R9K07Xlu7rTpZbrTbVXtb63kV/uSqQGh+6cqCh4PPOOM0X98t94Zt9bh1ArcRrGbS7t8xO22R&#10;mMYjVhsyucHC8dj2p6rrsWp2sPg/T7GaPS90kkl8iGRi+w8FuoBIHGcZNY3iCb+xPB0PjiLUQlu0&#10;rW4t5EOAwQliSD24+XNddON/iJNC48Xxarp9rdaxpTWt59llnnuWODcs0jL5hTd8rNhm4HIPOKwL&#10;HxZrXiXxVDomkK3k2nyWM/8Aq5lJJ3BWBz1J79Cfeqfxd8WRqmgmZrcrb6KkX2iNwFkmMjsWA9AM&#10;ZHTPTis7RdTg1DxbHc6Va3Dak1j/AKNHbq37uTGM+nPz9egFa+zVm0OMXKVke7fCT4/+OvgTp2va&#10;74e0XS9L8UXmizWza/dXReSC3cFSsO5WjMjISGGCxGSCuK8QsPFya14mhute8OHUJFVvM+0bUjZS&#10;u3YQOCdoXsDuOTXRaz4J+IaQ21hf2vmfeEvmL/qwuQckdM9eT9Kj8UnVPA1xHpL29jND9kik3W8I&#10;ZsmIOvOM9iCRkZzzzWdNGzo1IjfFWjPZ3lxfQaB9mmm8t4bS4uPMNtkHd5QOTyY48ckgMyjGDVMJ&#10;oXhqzaLxGspNvCpkVWZEGQR83OTgkEHjBwMgmuZ8d/G5E103EWjyRmMRiJnlLYj25YZPbc5P5CsH&#10;Xvizb+JlWw1XTmkAt9qCPgsOvbqfet/ZyIlRn0OttvGegX0NxbxW0atJDhZEZmJbkL1x0XHPPvmq&#10;3w41vTzeNYa+JbyGOPbbwLGzCLG4seo6k5xjG7nI61wuhWPinUQ15pFnM2yRlgUjJyx9PXvXsngr&#10;4N6jpXhrUviD45tl024NkQLFbjM42nmTywejHnB6Ae9Xye7qJUZcupl6x8R5PCeiWev2axyzQSP9&#10;ns7xt2xCflYLjkfIQe53jsATwes6R44e0h8dCV7eG5ZntYY5j5iR/QHIXk84ArF13UZrO8k0y4fz&#10;1LB4XaPBdSc/X0p2n+PdURTaXEszQiPZ5fmnaF9PpVU6emovZygXNYHiW6sRBeXXmFI98Mjsd7Lu&#10;28E8nPOPasm+g1m905ZvOmk+zSKkgkuOQMYGEY545GQMD1rQn8XWLFZTGqiJNijcS2N27g54wf50&#10;t34l8O3sqtZ+HN11IqnduJLccn8a6qUbSFR5o7o+sf2JPil8MPhr4dvPFvjrR4dStdLs1Ph+NdaM&#10;LQXLwudsqiRWYO6cArtB/i7n9PP+CHX/AAUk8S/Fb9obUvgL448SeIPEsviCJ7dY9c8QzXEui/Yl&#10;KLLi4LD9+dzlVkbZwozgV+GPgX4iav8AAvxTp/ivTfA0M0kMwvrW01mN2t5vlPl74jgSBT8wP64r&#10;9E/+CP3/AAUk/ZB+Cn7UTfGj4q/CuLR9Y1R40kt9BtGZDdSeckkq72O1cPvIXPOQBW0ox5TpXK4p&#10;pH9CN3HptkWglkkZ1JG3dVS8vI7pQBCy7eFO6my6voXijTLHxZ4auluNN1Wzju7C4XjzYpBlW59R&#10;UUELPJ5cStubgL1ya44pyNY26jjFMdqoe9LcXEpj2MB6NUktre21tm4gdGDBeR0/zxVaSVVT956f&#10;N71opXdgk1Ictqsi7wBSmOdBtlZdv+ytVjqQHFupXb2bvRDeyyud7fL1AqiC1tGzZimeSmPmFM+1&#10;Jt35PPQYp0sjR8OKfMwDEaNuaI1Fq161hpsmo2+i3N1Ivyw29qOZW7Lk4VCc9WZVHciuX+N/xdi+&#10;Cnw51LxpZeCNY8RX1rps1za6Zpdmz79gBO5+kfBzk9ccZr4y/wCCl37ZHxWn/Z80XwNrXht/Atx4&#10;k1KG/jmh1bZPFbqd0aTLgOo3Bi+MDbHjOCTRcaVz7J0PxXY/GT4Ra9o3xI8N+JPAN49vcJJp0OqN&#10;DqsSIu8TRvb4+Y4G0IzK3TdgkV+VHxZ+LH7X9p8TdP0LTPj78S9D8LprUOkR7ta1S4u9ZBLfPHGV&#10;83d/C/3AG4HpXZfsY/t9fFjxr8V1+Gdt8Sr7XNN/sOC31rSL28iMVvH9rtY7ie3uMjiOCZ25YkZJ&#10;ya+3Phl4w8Baf8TLbW/CfgG08T6RrCpf+HbnR2W7NrFPKqGaUuSyMjK4YLgAA980h8utj8w/if8A&#10;Gr9tT4O65r/wo0zRfGXhptYmZtPfxHql9Dd6nE0ZYQxuhdVG7aeHUklt+3JFfJn7Sniv9p651SHT&#10;vjR8bfE91rE0qQzfb9Qnktc8ERI4J3Y6NuABZSFJANf0H/FHRdZ1nxhrEnxb8EeC20me3kGl/bLz&#10;dfRRR+YEzvG0ZB6IRgc81+S/7Sf7TP7FvxD+O2teAPH3wqex0jw7NJcx6hp2IZLqaNAkakHP3Q0j&#10;AD73U0wcbHwPr13/AGBYxxXXiuG3kaMSSIrSNHMcEYYgFS2QOQSBnrXmut+K7HSPE+n6l4cuZpIW&#10;j2JGuCfMOAykAn5d449Rz7V6N+1Fd/DOX4h3Ufw/8QXFx4cn1BPsvnRhZIoOCeB1IJK/rXn/AMRL&#10;jwzZ6qNK8I/Z5NP8lpbd4du+0dcZLHr1rC2tjOUeYfrvxKfw1Y3mjnUFl1jUhF9suNoJjB+dkB/g&#10;52g45IBB4Ney/CL9qz4jeNdB8P8AwS8KeAobzTdFT/kDzXDC0mkQeabiSTevzbozgblGMjPXPx5d&#10;XNxPeyEzGaRpDvkZuvPWvRfhPpPiCGO4k/4SW30y3WNJbwzTcTLu3LGoHOSM5I6DNdtOEacdyfYs&#10;/XX9nX9on4O6H40kv/2u/jrqviS5aWEQ+FfCMkUllEXtn8xCAyQs6zmUAk5A2HkYr9T/ANinxr+z&#10;v8QfhFF4c/Zk+KN5eSWMTTf2TrTk3UHDOyhCSCoJHKErn3PP81PwE/ZI8e+OdYtPGviLWY/C/heO&#10;7SS3W6v1hvLhPLQs8Echy69SPXNfoh+zR8Wv2Q/2VdesdU8JeOvGFxqmh2U2NehumjV5fImKw7QS&#10;uH3AZ6cL71hWq04vVm9LDVJbI+xf+Cy37Td78P8Awn4V/ZqPhQnUvHl9DHfXM8YVGhS4jP7uUn5X&#10;Ch925R8rcV9P+C/BXhzwb4M0jwzPG17Dp9lH9i+0YaaWZSR5jMuQD90bVO1cY5xmvxV/4KD/AB80&#10;39sHxf4D10+OPEOqW/h2/iYR6tbhVkt18tnXcnJdiD17Zr9P/wBmH9tj9lnxl4C0LQ/HvxmtfDtt&#10;punxrYR6tcKmY44xmOWZupHOc9fU1nGvReilqayweIgr8rsez2vxc1bU9YvtNtPDa+XayBIriG4L&#10;GX5wHJ+XaFBPcg8HirnxB1z4X+F/CT+O/ipLp+m6fZjdNqF5Mtvg9trZHzZ6DOT6Gvmr9qv/AILA&#10;fsIfs+eAtYs/gv8AFTw74p8RR2bz2NrpU6TQRMD952yAAODgA5ya/Fn9sj/grL8b/wBuXxabXxn4&#10;7eDTLS6za6XYkw2iFehVP4iOeTzzW6jUexzyjFbo/bL4g/8ABSj9kX4Ha3pd74J+KcfiLT9em/fS&#10;RXkMa6UsZyzEkbih3cqBnPQjpX4Kf8FRfj1p37SH7Wfizxl4I07dpeqagxtdsQiV23D59q8cju3P&#10;rxXHG51fUreS8sdbSKGP53+1OdztgcY9MCk1Lxb4YsdIuprvTEuLmZFja6RFVoTkEFeT6enTNbU6&#10;c5dDjqVI3OP0P4eeH01nS4buXzILeQSalH9q2KcclAcEqcDGRnB9OK+mNO/ZmtPGnwl8U/Efw/p4&#10;0NdHuUMOg3is9xMrgsoCOu7Zt4DMQO54INfOPha9gnumsp9WbSoFmF20/lh3EgBKDPucewHUGuh0&#10;n45fFifxp/bY+LuqWtzcKBJeCZ5JHVQF289flAGfTA6Vf8OVmYXuzoPh14m8Zfsr/G/RfiL/AGJf&#10;6XqOiajHcRyJeBRcsjccxk4yBnGMYUHuDX7h/DP/AIKE/Br/AIKS/s/eB/hxr3w31jUvGWp+IFim&#10;0VppU08sgYJdXEyqfMU/MVjAPIYnGAT+Nvh74teLhf8Ah22+INjpPiTRNDleW30/UrAH7Q8rtIzS&#10;sp3MSxYA5yoOOmK+pPh3/wAFdPjt+z7e6f4n+Cfw/wDC2iadptr9ktvD9joqyQpGwY+YXP7wuG6H&#10;P8RzROpS6jj8R9tftbf8E/fHeoeDdX8Y/D34aabpU2lWUz2IsbAQbXEe7cGyWx35K5zjPavzw8bf&#10;BL/gpb8WfBJ+H/jX4mS3VjcRxXH9i+IPGw3PlEkVNjyFmJyo24xuDDHymtL44/t/ft+/tnwTR6z8&#10;bpNJ0rUJAsml2JaBUQ/L8u3r8p9a56P4S3mg69pum6J8Xtd8SeJta1GG0trqC8eNEbcVXGCSx+Yj&#10;tjPfpXNTx2H5uS5pKMm9DmfAf/BPX9q3XL2x0zV/h1/YFm2o3Fr9uaWHcZlI8wRxB90vbG0chW2n&#10;PFeK/BzR/h9rv7XGk/D/AMb+DLnWLO+1ddMETMy+VNI4iSWQJyUDn5gccYz0r9WP2lv+Cf8AH+z7&#10;+wbd/tN/F34k+IvDPiaPQzpzWNrq7urajPdN5L7n+7uxDnoVwfU1+c3/AAST/aD8I/swf8FEPCvx&#10;H+MdnZ31rcXb2GoSXuHELTOsfnjd3D8g+mSK9bD1ION0xxw7luj3z9vLwR4U/Z1k0vwD4q8BeJLh&#10;dOslFroOozLo+muB0aJLRmEpXcfmdw2Oo7V8+fDLw9448Xx2em/DDwF4Kk1qa+aWO41TWN1xEHUg&#10;25jnYFg21Tux3A5zz+3X/Bcz9hP4Y/tRfBKx+LVirw+IdHjL2dz53kxyQuuSGbGAOA3b8q/nn8b+&#10;HPFnwu8S/wBmzai3nW0+I5oZsPAw9wcg9+uentR9YlOVrETw8acbn1FqqeKPAfiHWLX9obWrXw9r&#10;s1ui2Gn6X4ftIbTU4fMRTsnXO1eDkLlSMbhgsB7noPg34df8E4hH8VtS+PS+IpvEGmTLZ6d4d1ow&#10;z28MiKwVpIy5TDlsBD2B3HpX5qeJfi98QtdmhvvFOvSalFYQtBa/a283yYzwcbuhxW9p1t4v8Yxf&#10;ajqV9NG8aiH7dIzeUmOAgPbAA44FcWIn7xMJWjqfUnij/gpH4T1DXri+W8+IG2WTcsLeLpZfJ/2P&#10;MeQNIM5bcVX72McZJXy7/wAKmMPyTzJv/i8yTmiuO5pzEfw7059YvI9PlhJ8qbzJJOxVTkD8TxXo&#10;enztodncWzyH7Q1ux3uwyrEENwehHdjwOgya5/4YRHQ/By686J9r1KUJCsvJCgY3H6mp7u/VtPv5&#10;TCsjbMb5D/rWJXH0UAsQO7dfSuiVonqS2MfwTb/bNTmtYr3ZeFJGgj2nbcc/6s+hPb1qrcaHHbXy&#10;6nYQzNDdSbZlC/6qUHnPsay1kvbe6XUoJGjkGX3Kcc9O3fP4iuu8J+NY9RW7tLnKm+tWS+woy8ij&#10;KyezepHXn1qedXMSLw3cf2H4sttQsLZpBkA/IMNnj86TWtZsbcTNBZNHcLMTjPzK2emPSq9wZbG2&#10;W3dJG+zTAKVH3v8AapYxBq+sp51ssjMSJuoY89+tceIqRiwOx0+e6+1W17cadNbTSgFZDGPmHrwT&#10;W/rPh64dIZrm4WVLgt5an72R2wOlQeMbOLSNIsr5b6TcqjyxI3Cj8hVPSb+SW7t5bu/laF3xtRug&#10;PcZrmozlKV0zbmiJ4Nk1DxZpkuk6hdt9n0uOUXLMw3JbPw5AJwxT74HYgVp32l6Xo08ehWNzNdCB&#10;djtNnjk8KPTHT0zUvgP4feP7rWbt/DcKtpPkXEdwzKQxjeM72bHYDHPTFL4g0yHSDJqF/qq2sjR7&#10;fLkjYMSoALc9h1Ndq11JlFkynUNRdrPTbuaznvo1ij86LanlqAoPXqDnPoMVgeAfhrc+MvHEXg22&#10;e4ur+aRt1xDbSTmPYu5yEQEsQvQcZPGR1p994+k8Sq9zZTKt15BSzEKjaI1LfNjqpYY6nOMYwOK3&#10;Z9O0y3+G2o+Oj4vkh1S1WRBDZyPC0ZcBdzkdQQSMDHGMmpcXIIr3SDxLd+KvAjyad4ea6+xWcLjy&#10;LhYjI+AeXKE7WJ42889zXluq647eIZNXuZTcRx2+TuGGjkxncMcZ68H1qTSdH1nTolv21wxW+oyy&#10;RGQzg/NnG0j6kGuu8PfDeDwnr/iHwn46jlZo9PulkKOCguIlBOD+K9Oma0JUebY5zxVbaH4i0W18&#10;USuVl8mOOePZ8m/P3vxGKzrwWy6NPJpkUP76+iikhjjJUMVPI9u9aPhyzFxpeoW13au8GAFG3oRk&#10;D8v6Vz148/hrwbPdXFwqyre7lUt/dTr+dBcoLlLHhWC40zV9UtLJCJYrclwp6YIH881V8V2kVh4p&#10;ktSTm7VZQFGB83asvwNrV+viO4mtbhWkvNPdpEPPv+FdvpXg+z8anUJ9S1C1+0WNistmxbarYwTH&#10;nPJOfTtRL3UZRoxl0PSfgNb+KLLwvJDpcMd35L74bOeT7wHTaR0b64GOpHFdt4/1m08R+EoEsZJE&#10;uoL6PzLeWPZIuSeMZ6Y7is/4Hx6b4WljvI/FFrp011MbNVnmCkt5ZdT82eDyM4wK7P4xfCXTbLTo&#10;9R03xlpczR6hAfMg1KMlt+ATgHgBmqsHW933iamDb+E8S+LHw88T+I57eLSrdVsLNJpXVlO2SRI9&#10;zE+x3IoHXO49K8z+Ilrb+A/El7o62i+eoWW2GwhQXRgT+BIr7Obwaljb2dnrvifS1t7hY2hmttSi&#10;bJdT8jDd8p+XBPuK8h/aA/ZbvtW8QQat4V8TabfSXgcMp1CL90Qo2Lw3VnYL7ZyeldU5U3G5xfV8&#10;Rzao8W8AfF3W7CZdFur2b7LGsa3XlzGN/mwDtf8AhPuATXpes+CJBqMGueCtRg1TRNU2y2bySKbm&#10;DJ5ilGc7wwbkZVhyK8n+Inwl1jwJrOnyR3drcWupSshaJwSJInkibkdiYyQfQisfVvEfinwlrMlh&#10;mWOHTWhtZolb7sy/O4+uSRXK4c0tBq8dLHpX2S6bVPL0ZrrFpGwmVGL4Ei+S6jGP4XKgdfmxwM1z&#10;mpIXuZFvS/nNqLCRtv8A30B6nNdz8O7jUfHca32l67Y6XcySBty27bTtPWU4KqhHIJ/jUetdho/7&#10;N+vajp7eZqdhqM0uoJMu3I2Kc5ByAR+NYx9zc0jTdTY8Z0vxjqHgqWbUPDV35P2nUJNqLk7I2d9g&#10;+vAwfTjvXSXPxg1Hx1oSyT3bQ6gF3Tfvyscm3hjyflbBUntj6Gt3U/2ePGFhqt9pV3a2zw2N1BH9&#10;4LuDEtkfQkisbx98Ddc8FeHLzWfsTfudajaHyZFYCKSNQ2SPUn9OaPbRWjNPq7NHxv4zg8TXMb3t&#10;xb6fL9lUSW9oDJEzqoU8tghj1IAbnJBIrgr23tF0q8h1FJmuI48wFZMp17ZAPTnkVDea7r0/h+x0&#10;HxQHZIyyw3kkbbUjBIyzDBJ5HOTjFei+BtB8NRaPqX/CVX0OpXDQeWbyF96nHVuRkMDhfwNdEZRs&#10;jllHVnl3h26vRZRNcwNIi8Zkb5gR6DvXuHwn8Gf8Jzp/nXbRzWixqXRZgsgxg4IPPPTPQDk1geI9&#10;E0K/0mHxD4dVGm09Qt9bhdu+LGA2PWtHwnrM3g3wreRaDFNJ9vm/eosnMEbIyuv45Az2GaVZc1Nm&#10;lFxjqzpPHXjCbw9pSJYaz9jX7Uvl26g4hYHg9+eCfXkU7QviVHq+g778xte21vIIb9ZDuePytqoy&#10;kc88cjn8a4r4veHbLxnqNxBYXLRtBJ5iqzHkntxXm/gvXta8M+K20bWJ5I3KEJG38Y7Y/HFc1Gk5&#10;QLjWvKx674a+LfxY+HNteeE/Dmtpa6dq0zy3EP2ddysR8wVsZXK8FQQDXHzXB0/xTJMLJZl8vzFh&#10;z8oI6nnPBzmum+K+t6do62d89uy3TjzGWOQHaDtA4x13c5B/Ouf8DfEf/hEdcOvz2FlqEs9u0ccd&#10;5ZrcIjt32MCpwMjBHcegoUZPY6T0bwh8HL74z+F9c8QeF/D5/tjT5EvpBaapHbqlisR3sAeMfKu7&#10;vjoM19ufsI/Ez9sWy+EVv4G8eaf4Zk0PwVp8Wp+E5fEtl9jWUTTx5AllTEgZS4HyvllzggZr5a+E&#10;P7TngbTvDOsWHxZ8AWOpXjWsywtZaNFarFueNPLCwPGXYtjAKsAxyMc59D+OXxO8OeAvg5Hqlh4i&#10;WSx+yyQ2Hh/VL4XE1gVBO5B8rALuOEYkZAXJ6hOPKB80/ttt8Ptd+Nuu6n8MLKaGzivt0drdRMLi&#10;MeWGbPVTl3YBgxB25GQRXnMvxN1XTfCLabDbwxx3TtI1wGMiM+1xtkXlcgs+CQPlAOQauWkGjWt1&#10;Z+JJUv7q881JPLjkMYaMtuJbI4bYBtHoBgVzXxM1TSFaYaOq3FhKpdljh8t1cA8EZIGTKdx77MdO&#10;u9NLqclRtnjHjVb/AEXxI8M11ukjkyzxTK6nnPG0n8q6n4G/FzUfBniS6j1CNr6x1Kz8ieFrhlEQ&#10;3hg+AQG2kZ2nr68VyHi7fcQrcwHcG4DsnJ6cfWo/CfhTUrvbeCdoTuwoHDL9fT+db/ZFH4bnuOme&#10;Jb/xn4oTwrottq82j6XJM8dza6fHcTszxK7O6BiCiiLB+ZiFU4Uk8fXP7JuraX4q+Gfh74XeEImh&#10;tb7UIX1a41iaWNtRZZVkS3gRYnjt1mEbYLyKzs4GCocr8y/Aw6R4attP8PXupW9jplpFN/al/a3L&#10;I2oM5RiGOGzggRkLgFVx3NfTniP9ozw1ptza/Cz4F/aPBVjPcR2euXt2sH2r7O8UjLLFJgi0VWdR&#10;GqkM4kkOfkArDc6KX8O596at+2n+yD+z/wCGbL4H2Gsw2tppem29/pMmh6dPLqD7LiIQwy7SBDI8&#10;iKm98kHG5EBOcW2/bx+M+sajNqVjcSNMbqfULHTdBtWvZjeC3DJHIwbarLFGgJIUNtVgMk4+Bfgz&#10;8AfhhY22oa58XPjFb3WoanqkA0iXQV+1DcrjMUqjnJbCgsWzgHBzX6UfA74a+JPD2r6O1l8LvDuh&#10;298sdzJca5qiGPzmtRExhMRP+rkBT5mJO1M9RXHV5eXY7qV2QeD/APgop+15ear4b17xj8JLtPD9&#10;9dRxR6reahH+52BWZJUUBk+8eX64BONwY/oppWrQeJdBt9btIGVbqEMI2x8vtxx+XFfL2l+HPip9&#10;h1Sxj8U+G9UtbeGF7drrQd0sU7xnzQBuC5Z7ePoPm84dSRmPwP8AtKeOfDDm58Q3lnJHAhS10u1s&#10;ja20YAGNoOSS3zc5wD0Fc5sfUN3I8X3TiqUkuTu3Vi/Df4h2Hxb8B2HjrSYPJjuYx51qzBmgkGN0&#10;ZI9D+YwfatS4iuyT5Yz9KDOSl0JQ5KcE9aeWbHBqGMOI1Z2HrUu9R3oM37pKEIIKlvu1NA8cbqzS&#10;MvzDJHWoIXYtg9KkRd0qgD5R39KC7x5bHKfGTwz8cfHep6X4O+H2o6Db+FtUglt/F1xqCyi6jQ9D&#10;AUYDcexJXB5yTxXzb+3H4W/YV+Hnwitvh9pfja3t9ZGlCX+x9OSNdQ16GGWWED7VcKQhjuHkkwG8&#10;xirAB+/1t4ssNb17wrfaD4fhsWu7q3MMa6o0nkFW4YN5ZDfdz0xg18l/tBfBP4Tat4EvmvvFsere&#10;ItH8Q6le/bZtMmSaysUNv51pDvUqhUyJJkffLMRgtVe7y2IPgPwb8LtGfx7pvg6zbT/E2k3k1w+m&#10;6xqkUzWttFGp/cytFFuBkLNkyRYDQL0Usa4n4h+PvDfwZ+IF58MvhRcaXqFha3HmWt1fSShUUjDt&#10;CZ0j2DZvJY43EoR2z9F/tjftBeCfCnw21b4afBXRYYdPsriH7PrlhrHmIl68W2SYodrlSkk2FBK7&#10;1+7X52az4h8daTc32u6ppNtfCC3ay3tGBE/nxbfM+9yMEPkDJxk1y26M56kpc10etfDD9o7XvBh8&#10;T6b4Y8XXOn2t9I0M11p85ikG+aQG0RyTviJHByVKlTyCTXi9l4h/tDXtYsYtOka1jmZo5ryV2eJw&#10;Cpd4ip5+ZxuAABx2CmuMku73VGk3f6JY6c6MtvHK374nCmUevCxkHrx1PSrt5f8AiHwzZB9N1dZp&#10;I7RpY7y6kIHLnIBz87He/XPXjnkWldWRn7SL3NiDxHf+JtJkmjsbe1eGSRoXkHzyM5Cu+TkKvynJ&#10;BzycA1H4TuLSf4jXGlz6bDdTtYyrdXXmmSKRdgCSJnrkLuGAPvYOD0xNZie0eaMiaxu20tT/AHkR&#10;8KQ20DliMgc4A5PNWdXNssehyJYr5z6SRZPDBskYOqz7ZMcM3zknpg55IPB7MiUef4TA8RyT+Glu&#10;LW+8S+XI1wiwwwx9FAY4wARjIXJHOT6ZNc1q3iW4eysdG1PWbO4t5WbKxs22DfgZbIIHqSB+dalh&#10;b6fLa34m0db5tSlR4Zpm2vA6knhuvQnv2HpV2y17Tvtcsej6dpyObN7aZ7qzDJPnCkcdOpx+db09&#10;NyHFxOC1zxPbahAdG1XTJWtY4wtuIJFIVhGFDox+8OAcbR+ZrovhxZWdhc2eqX3iSS1jkt5I5VtY&#10;/MuF2rmP90zp8rNhQckYLHBIp2k+Eo9Qu11vXJjNYaZF80k4EYjYHasWMYbhVx1yK9C/4TbwFLHe&#10;+Mtb0qa4uZIkt5pPLHzxlGG8IRztAUhQV/hPrXQmpRsjSnD3r3ON8Va14x8ZWEenS6lfNC0wa4ml&#10;XySVbPUsdgBGMMxGAMnbmjxR4F8Uaf4btV1JLMmyt1ZpP7UhmkjjJ3hvLR3ZVw/GTgjBGM16B8DP&#10;F0nxA/4TTwzFqOnwpZeHZNQspb6xTyf3fz+WxZuNwXt/d9Kp+K/i/wDCDwX461jw/rPhLwxrEWoW&#10;EYt5NNR4VtmlUSboipIDAu3Xcu7P4YypyR3csZdTw3xf4H1jUmt/tdms+n7g0d1aRqZI1bH3kBGO&#10;hOPTOKWHx9ovgzU4rC78OWc1zHGYs3FurMeeHDFePXrW9428WQaLfXFh4YgvrW8sfluhdfvHUBT8&#10;p2jA2g5yevPSqnj+z8DeLtHsdTOpJJc3Fr/pjJbmNoXG75cnhui4Oe5BrWne1pAQXvxbj8P+EZL/&#10;AMOWjW95NcrIWUqy5z9eK4Cb4reMbq4W6uNcm8wSO3mbs4ZjycHr/wDWqXxJ4W1TwxFPo2oXcaor&#10;bd0jfeI5AX3wcnr1xWVouiWN1qn2W4vfMjTljCMlvYf41vFE2ZdhtPEPxN8WWun6Lo8lxeXksUEM&#10;NtCcu5wAcDPU+nPpXRv8NvF2qXtwmt6U0bWLmKXVFYiI7DtzggbhwSCOTxWx4V+IM3hPTLrSfDHh&#10;mG1nVTtusMZIyXUBt3HP4fl1GTqPiXxJqF7Fda1rUlw/DeVcZ29T0HT9K0KjDuZNh8PrjUr66W1t&#10;JsswXT4WUBpmJ6EdsDJ+uBXsfh//AIJ7/tU+J1sdWT4Da59m1Boore4/s2VEjboFDBSCTx2JHWvN&#10;pfEfijw/e28q6Myssgkgkkj3Afnmvo7Rv+Cn/wC03qXheTwFq/xpvrTS1t1R4YkjhBYRGLaDEqsv&#10;yEjg88E881M5OOxLtE+7LX/gj94P+Nvwn8mPxr4fn8Y6X4efTNH0HUru3W4s5ki2ssnmQFnBVWZO&#10;F8tm+93rjf2Bf+CKXi/4afG1dbkvJvEfiLS7ew1Cw8FXSR6VeX6yW4mmME9wrxgIS2Ccb9i7Tg5r&#10;4vg+NPiZJDqVt4pure6eQTRzJfOpLc/NknqQeuDXvf7L3/BTv4pfsn/EPQ/ip4/v77XZLHTWj02H&#10;WtUuJVtT5KmGVEWRcoUcAowIrP2lSWjM/a046H9G76aIbLTbAabJafZdPgT7LJIrmDCjKkplTg/3&#10;ePwr4l/bb/ba1/xPaap8EvhjpGseGLf+0o7S48Y6lDdW9vesgYz28M0COMAjlg2DxhjyK8V+En/B&#10;xlcfFv4JyeJ7RfD9j4y0SK5OqR3mjy/Y793cC3jh8uRni2oHZmYEMVx8ua8r+I//AAVWvP24PAV5&#10;8MvFHgaPUNeslkms7yztDZQwzZVknTMhBZAHVRwT949DRZormpnrXgP9qjxX+ztoPhfTvCXivWLH&#10;VLfWDZeIpPH900kFpDPske1j3YcrFNtzyAwO7cFNfbnwi/bO/Zg/aD8RX3hj4a/FSG4vtPiBmmvY&#10;VtIL1h8kptjIwMqqxHIG09ietfiloeo/HLxMw8e+INB0/wAV3Gm6g4mk8TXrN/bCmQLHclGYFhiM&#10;hNoHBU88Ewah4h+E3w71DUJta8QXyeJdWt/9DLWjNZ6XH5rJuUq2CUdiuGAC4Xgk4Yh8Q+aPY/cD&#10;Uv2i/wBnnTr6006X4vabJfX2vto1nawRXU0j3gBPl7I4GbGOjbdrZGDXEftxft4/Bf8A4J+eE7Px&#10;L8V7uSe+1JnTR9Fht7tJtRcLu2RSC2eEEd/MaPFfCX7Hfw9sfG/wpv8AUPG+vaP/AGH4Xlhu9P8A&#10;Gmi+KDpt3YzCXbHBPJtbHmBmYMPutszxXxv/AMF3PjhoOp/FrwD4PsPHEnjU6fp81+15N4jkvxHG&#10;8mI7czqwLjKsx+VSA2ASOa6OVlrldj7s1n/g4V8Y6zaTP4K8DeE9Njkt3SNbiWW6uLSbIUZ243Hc&#10;w52bCMcmuP8AC/8AwcffHbwzZuPE/wAC9F8Vee2bW8UNaqq4J+ZlY8YVjjYGwpr8adG+Jnj/AMY6&#10;1a3mqQ2ojhVkZFjKI6gYQtlvmIA4JyT3zXoHiHx9e+HdRv8ASm8VpNDb2291tbVS/mY+6G7KFDHo&#10;BjsaiT5XqdFOmqmyP1C8Q/8ABcT9sLW/EOo+I/C/xF8G+HbfULiGSDwzfaTNfLZrs5jWRFZir5Vm&#10;4J3MQOleB/Hv48fFH40fEHWPiH8aPi9pV9eeJLO0uvs6eE5R9ngSP5WSRRJ5MWBjCjcd5DxqcZ+X&#10;NGsvFnh2M60vibUIpIyk1vIrKrdDyOPmHcZ7Yrp5dS8da3ZteXHxMeO1t1dEb7UFbGQ2AqdV46fn&#10;WSblsdKpwWyPSW/ay8HWGhaLpd78PdH0m70WCT/TYfDMyxXkUkhaRS8UkUm5gUxuRMcc5GK+hfg1&#10;/wAFLPE3wW8J3UHwU8UeD9AutUsliW8g8LarcPFCBvIBaUmIA5ztUnczHmvzo8Vaz4ksjPNqXi3U&#10;CZfnZbuRhuXAwcHsc9qu41K30+H7B4ouo1uF+7ayGRozt4XjHfv0wa015bEP2cZbH1j8c/2p/wBp&#10;T422d9cXf7Sfhq8/tW2Aa2mtLhXRI252faG+Rn6su5AW6E818s6j8GrnxTqfneJPixYyXl2zu1jq&#10;1vJZ7NpXH+peU/MWwCFP9avz2sniDSLKPTNe1Jr9sRraLOQXCgZPOSO+ec/niq178LPElrtvtTOq&#10;SNu2wB7gqW4ZjKpJAwgUfUv04qOWXcrlpyWxf8Lfs3fCuS4tR4yGni4mgL+Vca3f267geQZFs5UG&#10;PUuAO9a1h+zp8BrHwtN411f4K65fSRsyX39k+OLOZDtHzLhmibP3fuq3JHfiuK1uPxLpwXUJfE15&#10;HHfRyJK067t+RgnzOepHbn86rabot5d2UmoaZd387J8/2W3uzh2U43P0CrnaM9QFH46W1uc8qSid&#10;Bf8Agj4A6No0mu6H+y5qqxpPsnuNb1gBLdHQspbyy24Ha23arNnA4yMZuk6/8KY20+4v/CNn4Zs7&#10;64mjJnY+YWWPIJ3phE3YHIJx2NdJoHhbUvFlrDpq6vJcNqemsupQwyMIYV81VCLj+NJBDISeyjJw&#10;c1lXmi3d3fX39taJ9rs/DP2ewD3Vu8kDFtyySAOcSfMAQynoQfelKPMrHRCEeW6R6/4M+Ov7OHw0&#10;8IzeJvBn2DVNQuhIi3OoakHe3x8rKAOYhzlflYMvOBjFQ6H+1X8L5dStbLxH4tisbEIXksYVjnDE&#10;sefMCkZOQcMq7exxXhfij4X6Bea/cPa6GiqqExNb26RRsCFI+U9eTzjIBqqP2e9G8LWy2+qWN9b6&#10;teWxNrDHndKrHBKgE8AgcnsTkHtjLDxk7s0+sTp6I9a+JP7Q2o3etXNp8FfFmm3Gn28azLDdWO64&#10;THBztGMgg8g4INcdpv7SfxQ8aaVdaP4q8T3FvCdzW/2Pw+k7q2eCU5BXPHDAgdAeayLb4CeJNWtb&#10;e08OazeW91NFGv8Ap8A3HaxBYHJBHb8KuWX7MHx0NwpufEekjyW5847HYZI2fIeeR6Zojh6cXew6&#10;lbEVI7nA+Pfhxoy3sN1aeG4bq4urfzJrqPWHt1Z3670eFAhGOQMj3r7g/wCCTPhb9nf40NJ8Dv2g&#10;/wBn3wveXC2yy6Lq6wxNM4yN8DuhyW43KTgnnp1r5rb4S/E+TTYdQ1PSI7WFpfsyz2dnM5l5CgHz&#10;CQoODk4HTvxW58OPG2u/CrWYdQ8OXZ0/VNP1BWsZHkAJZXBBOAoOCMjn+HHeutVJrqcU8PHlufpd&#10;8Qv+COH7F3i/Sy2heFdT0e4/1jLp+pny5Gxzw24EZ9q+YfjX/wAEN7y6W4m+AvxG0/zGaPdp+vW7&#10;wqWGcsJI9/P1Qfrmvuz9l39pWz/aG+Dmm/EeeBbW+tE+zavbRx/L9oCjcVGThT1H1x2rtPE8aReI&#10;49UtW8uHUrVZ4ht6NjB/DgfjS+tVKehy/Vqcj8b1/Ya8bfAaPVNA/aM+HOvf2bLDttte0PQVv40b&#10;swy6hVJC5beHAzhTXgVx4Q8UafGt55lvAkJAVZsh+TyMEV/QMlvdzggvlW5ZW5DfUGuM+JX7JvwD&#10;+LlqYvHfwk0K4Z+txFbCGTPruTDfrRKvzasn6rFbH5A/D/4XaHZeDbfXfEmq2dxNdXkcm2HxBDui&#10;i5Uq0IGc55wGyOpGOt7xJ4q8JeB/ET+G7iz3Q3G1Vka42lO+Mg52k4zyD9K+6vid/wAEVvgL4gmj&#10;1L4V+NtY8OXCyBmhmkFzD16DOGX8znvXGfE7/glB8S9MtifA1hpOvSLOrRXtwy/aFUKBk7hjPfaP&#10;YZ4zXJU94I4LnZ8seMPiV41udT0/RPE/kWuj2asLNLHbtROSo3L8wz784rqPg/8AtOeK/hK0z+Bf&#10;hpo91PHqH2mw168smuLiMh/kZA+NuCoweCep611HiH4d63+zxeTWnxP+FV43kornUNV03fbDAO5g&#10;TxjkYUEdOeOK8u+Mnxp8EfE6yi8M/Dy/vlaZgZri0sZYsr0xGPMKAfhSpU+rR6NPD06MbWPT/i3/&#10;AMFLfj58ftSsW/aLGqa3bWzKkdva3ixKFVsofszfJlM5z1PQckVjanP8L/jDYQulpHayJJJLG15a&#10;Qxyo+T181YzkNjGTz2JrkPBvgu202xh1vU7bTVaSzeKefUrcyT7lcKWyCRnbsOMdWHoahv8AT9Ls&#10;Xa1USy+ZgJcxjjaR0O71yce/0xXVoaqEV0Ptnwp/wUz/AGv/AA98Eo/A3i7xxoviDw7BYW9vHHrC&#10;2TMsITgyHzOBtHqxPQ18B/tYeIdI+K/xCuNZ8GaXYRXtzNKZrXTYWKNMHYsVG0Dbzj5QRt29810O&#10;o2l5PoNtZaRqb2tlGpF1K945V3LltpTP3R26AjqDWD4e8T+KYrm4is7CGaS1lElpMsHzRKHRiBkn&#10;IKKc59BT5pdGZVKNOUdjxeP4WeJNMv49RvIpjbvJm5gmjZQcHntwK3NZ+JXit4prLRFt7O38vYrI&#10;+4oo46kcGvaPDnhu58WWuoeI7PTIbPSd7XOorNqgKIu48vExH3iOCpq58Yv2SfhTaeBJvFcXia6g&#10;3X8cXl6TdJIrLJwsvl9doPy8HPtWb55bnnSwkD5bl/4TK4fz/wDhKmO7kH7T1orp7j9mrW55WGh+&#10;JWa3jYxhbyHbKhBOVYZ4P+NFa8rD6nTO9/tG20vQby6E0b29hCsMO5SHMjcEgY6KPlH51zkUup6v&#10;ZyQ2z7mZgGwwABP3Rz6fzrRlkePRPtOpwmGTUM3MS5ziLop/Qn8a5/V7u6t9OjtbdWWKNgUCr0BP&#10;zOT6k/kOKXMyeZkGL17KS3ZnSaNtzL3GOrY9QOtJpOpqZF1K1G2aI5m2d8c/qKZJqU1+x1UfO6tt&#10;l29T6H8P1rSk0Vb62XVPDdv5a7QZkRsqRjLqPYHnHofanKPuXJOrTxBoln4j0+wlLPBeWETW8jx8&#10;oxBXaR9BjPeq+r2Vp4T8XLc3NyqxzzB18tuDjtxWb8PYrLWNSNzrSqy26okM2OI5MfL/ACb64re+&#10;LXhSK+it7iylht5IcYh2njI6j/Irz63Nzagdn4iH9o+ABdLczTbSp/fLuKnPQeg5qpaabb2+lWuq&#10;Ryr+5ZBJDyDycZFcb4L+JWqWdhJ4N1PS0la4P7udmPFd1eadqEGiSPL8rRruwvOePr7VFHlpqxpT&#10;7hovjxPBsEmlG1vJZo7gmK9k1B1iC4Y7GAPT5skZyAufUGPXxql1p91qOvI1xJcQSHb5h5P8QPOe&#10;R+tYtkt54kP2tHb7dJIjW6+T8jjGM7emeO/v9a3Ue5l0Vv8AhJ/9EmiwrQ26lecAFzknls10RrRi&#10;7GhxPwiQaz8SVil3SW+2SVo7UBY12gnGDgbV5Bye1d7Hq80gxNumgneZl3QoVZVXCrgdSWY5HXA4&#10;6VwN3fL4V16/0R9Lt0S40dU01IZWxCVI/ekd2kAYnPGXYgDv03w41PUdV8G5vrdZLqwupPIhBIXA&#10;gZw2M/eOevoK6fQB2s+GrQ6XdW1h4ajijUQyLOse5Y9zYyT1B3AjH+1Vy30i513wxG18rR3TTEOr&#10;LuZz5UabT8oPrnnBOeTjJ6PwOkcU939ov55GuI4CysVZiDJvAIx0449zz603xppepaD4wj8P3E7W&#10;rPEJm/dnzUGQMHB6lVU/j70D5GchougafpGuX2hX+oP++k/cxtHz/rEz+e8+vWvLv2s9M0fw/wCJ&#10;ZtG0W53Wqsu9vLdAzEDOA2D+Yr021t7g/FKPVb29mktI2kktZnYhpGWTGDnJz8gx3+avMv23brU7&#10;74hQ3t7evKtxZxs3mZ3BsY5z3qolVF+7uZ3h2Dwjd/Et9P8AAl751j/ZbfZ55SQznac5/wC+q9K8&#10;I+H9AsmXTfEGi/aL213fvoZt3lq3ltGxPOeWPpXnP7NenW9j40sLSSDdLekRwquOjDvn0H1r2zT7&#10;PVLr4veOLKw2LY2dvp/2g3ARQ7yjb8o6fw9hmnL4jKnHmibDWXgHWNUsdT1GJo0sLqM3EUuHFw4d&#10;VKgrwo2PnOecd61PGGo/C7W/hRb3EWnSR6xa30e1bebek6Dr5ny4B4PAz79K6a4+G/ibTNHv9Qur&#10;nTIbbT7iHUVMM0BkkEojiBUeX2J3Hkfd5zxjkfHeo6TqPgsX82ixiaSfFq1uy7Sm75mBxkZI7ZH1&#10;qForHUb3hif9nmXw5JdSeDLpblJVK2rQlluNxdWSMqpA+6jtuI4c7R3qS1i+DtrGlz/wreS8OpXU&#10;jqsOmyGSwQpxv4AzndjBI3Y6YIqPwTpfxT1HR4IH8P6bp2mqGWzvrq1DdVOH6jsvJJOcDjvXZLpi&#10;avL/AGZF8RbnVntY2aSOe7itQ4PZViwSNo/vjg9DjFO7A8b+J3w00bxMbzxn4S8HtY6bazxTrYos&#10;pLwr80gO1SBkcdf8a8+sfh0998QvE1pq/ga+8ttLhupbNpkLq83mASjc/PzyoQOSOK+qYH0Dw/rW&#10;n634GvdN8+aRLX+yxbAJ5pHQAH5jnIPr68cy+ItJ17xD4kh16S7s7eFLNbG4vo9PEcsqrIhWDuAw&#10;kQ8gfdwMEiiMnHQynR5nc+IvA8XiGK4bTZNaktbdrjyo1+0FCsgxgFfdm288ZU5I4NfQ1n8cvE3w&#10;s8Ft42uPiNJeWJtVtrWzhuM3dww57jbtHPOSMjgmsfxx+y54XsfGeoS+KvE14qzILp47CHcwi3R4&#10;dhx8y+bIwzwTH0B5Hl/iXxHo1v4e1RtatfOuLKZoL6zVGILFmyR8w785x1z1Bqo8vU5oR9nJabnb&#10;eKv2w/jAmp2+o2Or295ol3fxJPeSW8L7Tzw4YBlYY6kYODxXq2va9p/iXT7pbHWdFnj1bToZXje3&#10;VCSJAI3BXAxknOOQVPXFfEVhryXPhy70qG0aNZpEZcMeoDc4JP8Ae9a6X4deOrqx8jS9VWSSO2U/&#10;Zpg3+rG7cAfbPNKpGDidx7l47+EfiGz8ES30uoNe27IZFhRsKISw+XBOV59envXB+DbnU9PtJXSx&#10;/wBEumMCypcfIzfMNvJ+8drtj0I9a9K+GXi2/wBR0abRb29a5ZgjW+5sK4JGUPqDgV5vqHhyfS9Z&#10;u9NhR41WbOzdwr59fXt34rn5uR6nDWpJ1NDS8C65J4f1Vob+LdFcN5cgJ/h6EY9Mfyq5ba9a+GPF&#10;9/ox3f6PkR7mwHU9vfA/lXE+JL3RvD0sWolmLyHLbm6tnmn/ABU8SSaPZweJX3SNqG1o5sDjj7td&#10;0F7RadTz6kfZ3O/s9VGoXQvSDCN+1gvcY61zf7QVjb6LPoPi6zu1kXz8JMFxnlcqay/DfxR1jUNA&#10;mGkW0cs0MAOwrzwM1Q0T4gWvxXWPwJ4nhjgkhmE9vNjAyHTI5U4PbA/WpdGcdkZ07yasdZ8dLBv+&#10;EtsVuNZ+zrdaRHPBujOJCQPl4z7dcDj6VF4E+Hkd1a/8JBr2sSWMa3DTWzW22SK7jCgsispOxxzl&#10;WHHcDrXrHi2fQfslvbQ6fazNHoMLSXU6gbsLjhMBe4GSM9hjvwd98RH8MpHfWgtY9sahI927LBB8&#10;2CDgDnA7CuO7voejrbUkceH53afw/qUovYjhZJd5LpsRieEwDuDj1zz0wakv9d1bxF4S/wCEb8Ue&#10;G49yWTxQ3kNrmZWZl3yO3BchEwMnjeeM1wurfEHVfFF2bq812IfM3zNhVXP/AOoelGl6pHYeHpLx&#10;fEE1xMFdStr0bdleTng8+hp8lSW6FzxG6/4OksH3aL4kvJH8tFuMqylv3YRMLz2UnPo4FY0vhvxp&#10;4ftIxc2cnnKvGY93mqf72ehxWlpXjGwvpbGeCJo5ZZEWZDdYUBmOcjAwOfXGOxrofG6x6zdtZ6Nf&#10;RS/ZYwt1Lb7sdSSdx659gBjsKuKlHVgoxlseSXvw5ttU8Q2kem6pDY27zhLpdSfK2jEZ3kJ/AxH3&#10;sYBHOBXAeIfE/iG58U3zwxtG9xctuiRdqk9M4HHv161694im063u47XcJGeTa0zONo4PBx0xzWLq&#10;cEek6HdfFLwr4YhvrfTdSeynW6jywUNnzMY4zjB5OK6IvmWhXs4xdrGd8P8AxD4j0Jo1uYuYYTw4&#10;DKCec4PfrWz8TfD11q9la+L9N8Syww6gMXVtNc/KjghgDzwVBHAyRvXHeuV8BfENdZ8RsPEdrH5M&#10;rMzNtxsGTyMYxgeua3PE3nXMq2+g2sOqWEMjNDN5eHGcKM4xkYwD9B6VMqcoWuHwqx6L8CPHeu/B&#10;vVINX8D+KRZNqdrEi299YvcxhWG2SUNtG0AqcEAkcYz2+1f2Wf2+7n4ZeHL7Q/ij4kbUdNl+TTLC&#10;4glljCLO7jy8DdGzOrNnaQRz1IA/OvTLK1v7ZmtblrW8t4tyQ3DnYVxxtbt1zjPWqdv8RvEFpbf2&#10;TJEJoluEB81dzL6gH+vUjr7cdSlKWhUZOK0P3m+Bn/BaD9kjVbjwL4Y1tdb0k27CDxDqElmBa26j&#10;zAQ21i0wyRKpCEoFVQM5IvftNf8ABQz4K/FDSdS8M/sjeFbvXJ44WluvFd/bLHbGOKYS/u4XUuWf&#10;5kUEKcP0OK/DSx1i38Q2wfT724VjIzRWc12w8uPJZxkDnJVDz/dxg9or3x3rHhmP7PLqeoQ7bgNG&#10;kc+FYhgVOCP8+9c8qcomsZNn7H+Gv+Cznxg+EmoeJPC1r4E8Bnyb1jNParOqmYMRtVMbgw5HzIoI&#10;Uc16T+z1/wAFgfjB8QfFFxN8YvC+m6dpMwDWFnp+nu9xKFUh1hGCXkJKt8x2qN27GVB/F34S/GfX&#10;LoR6X/adwWljVb03Tho5Y1ACqAACMdep9gOldXf/ABFurLXmurLxBe280LMI/ssjdGAG35iWwfmJ&#10;yT19ABXPaQ3UcT+hP4B/txfBL4wyxy6l41sdDkurfNtpmrTxx3Ukol2OuzJKhGZVOeGP3dwBx6xq&#10;njLwzD4n0/wVpF3aXmqag/8Ax7RX8eYYx96Q4znn5do+ZjyOOa/AP9mr9tC7+Cd5PqXiHwhJqlnq&#10;ljLb6hJcQpJdwy7MRy28rEGEg4bJDAFRhc8jltF/bb8d+FZPsegavcR/8Txryz1iSdzdRbgQ67ge&#10;+QT7rkYrSPvbGbxMb7H9HclvPG3lKvRtrg4HbP8AKpora8T5Bbs68bWXGORkZI9q/On9lr/grp4I&#10;b9nrUPhzf+KPEmteNmspBp2oa+8T24bySuRLIuSikF9r7s7/AJcA7R85TftjfH34W+Krg+Cf2gda&#10;sU1i0U6tNZ30bq0CN9yEsCVcAEAIwG0AHPNdUKTtcPbU9z9mfGHh/wASan4avYPDXimPw/qUCCe1&#10;1C4ZNgZcnY+9WCoxwpJHQ8c4r4J/4ZG/aZ/aU0TUda+Fnxu8Ot4avJmvNeks9ZH2ePVPOMk6G3Zh&#10;JEvli3j2vwp3HADDHxbbfti/F3VNP1bStb11L+61XT1tru81N3up57cPlVZndthAA+7j3zVP9mz/&#10;AIKH+NP2KPEPiDxNoHhTTdYj8Qae1reaXfW7/ZXJCthkSROMucghsgAds1nVhyasz+uRk7JGx+3n&#10;+z/8SvAn2uLxFq/hOEWujLdR6edWjhuJpnljCPAkPyySZ3DBfG0gsU3A18P+MtP1OK5WPxJ4gkW6&#10;uLqEW1vbwj5ZmAC4UMQ0QUDlc+q5BBruPjx8epvjp4+n8cr4StdJa9baul6GphhtAXBCRITgZ2dS&#10;e30I8pvtJ0u+1FfE3iTWZsW82Le3k3PmTcAQWDAsN2cnOeOOa56cOaSM6lSMolnW/DepQavdXmt+&#10;I7O1t7gmLT7ZSctGjN88iAb8sDuG1cNzjoQJLPW9d1vwtB4IXwwzxWAluLaRbZmLpuJZunzAlx3w&#10;MdqxPGHi5rG/XxFqOlLazSMI7dAob92FChtucMTgZbqc565qtpfxO1CWePWYpJ4Z45o4PtTuQzoC&#10;o8ocduWyOTgA8Cto02mc5oReIde1zV7h7uCW3ngkAht7Uh93O08qSo465PFatlrWpabeWug31yk9&#10;z5CTyQXMwHliVFVQGwcME28f3StcL4xuYbTUPOSR762u5PNW6hk2sg6AADGD04GcHvWLoGjRSfEC&#10;TU59TntbOzV5lDSBpGVFOAccFjwOnauqNONtSlJrY7Hw9qGp6imvamNNaZdNhY2rWr8tsddy4x7+&#10;xIB+lV5oNQ0rR9L8a3Rt7e0urx5Ejdg3MfzlABwwBHXpyBnJqtpEmvXPhjUdOtoPJujDHcMvmBHE&#10;JYocgfeOXUc8gZ7VS8R6rq+raZBoGtaTIfsmluk9wzAmFXzhVIBKgMc4HYc9qp04Lobe0i9w8QfE&#10;Gz8UaDM/2SOa2W8d1bDLKoHUhFGCoBPc9OcVzMutXOpa1cXXh+a41ELtMNmFxt3feJ59MA9cZA7G&#10;rOkW1tP4Jm0ZdX2yRI26eT5AqbsEjjPI7d65fwz4zvvDt/bx6WbeOSBzEt35eC8ZI+91+uRgg96n&#10;lv8ACT6GrZa08Nzb26Xx0OSRZLW8nwXRo2Vo2BAODlWIPPesjxL4i1+bxFPrPjxHurxmVVkLBS6p&#10;8vGOAOlXPEGkXNrabnvY54ftBa3aAZXeRubA/wD1Vla94f8AEVzHHc6lP+7aZlEk8vIJ559BVQXc&#10;qjJbXOh8HeO/HetahNHpts32Uwt9t8tlXy4Syrud2PQtgZPuKNV0WZdfkuIr+Y2tnmeaSIqzLCMZ&#10;dQTtJLEAcnJz6Go/B/jCDw5DJ4Q0ieOaO7mgW6nWNV8/DOdvIyy/MeCccKewr0TxJo+naN8NrrVt&#10;S8nztZ+WzVicCFSQHPqfvAcHgjFY1pclRGrkeQ6/rGpeONWSaLTJJJnwlrtbc3AwA3qeOuefYVl2&#10;Ooat4W1G4bSbsrJGxQyqvcEVM0tzbGCwtbryy0m75um7J5Ht25qGDULuSC4Rbe3+bhx5POOTn9Pr&#10;XVzKUdC7s6fwXp2ta/qE15JcSg/ZZZriSaQCMBY2csSeMKQGPqAcVneLL2SxS1uJpd0ssHzFedvP&#10;TmjQvE10PBF54eiiVvkZn91yCPwBxge1Y6PYz6Qxlt9rH7rerZ/lRHme5NmzoNN+JlzZ+XJdRSXU&#10;zPh45GygUDAxnvitTxBHaz2sV7ZxblvLfzLmOMhliYjv6Ee/GeK85nmaSYyBVXPoK2fDviS+snxa&#10;qGkKsoTorbjgg+vB/OqlTaWpUkz0HwPDqWtPcaPp+oLIq/JGwycKBuAXj8R+tN1aSe+u57TVdWku&#10;5VUIq3OUO0LgBT0wAAB7AdKqeBfF2veB9Mml0nVpLN2uhNshYbhIAQGU4PQduhz0rEvfFM8upq8s&#10;+F8sFn243cf56AUo0luefWjNydj2b9lJru41PW5dL8Uz6JeWejM1jIlmZI5SsibwxTOwbc5cjaDg&#10;EgsBXqvgPUvi/aaja+IvAEMF9DqV7b3NjNazRC3vvLnjxD5cjKzuGAXaAGIY54PPyzonj3V9Ks7y&#10;20u+aOG6j2Xm35fNi4Ow/wCzkAkYwcDPTFfYf7M3x50bx3+z5cy/FPwrpepHwLKL3w3Y6XZG2lkn&#10;PyJuW3May7S4bc2T8p5GKuVH3tApuS8j67v9H8HfF34Uaf44+IGq+F49XjvrnR49Ju9XazvrPybn&#10;bBLHahGmaNkQoNm8gbBxjJ8o+L37QXjXxD4d1r4d/DXwlqEy39r9k1HVry1t2jt5FuSbhW88q9qG&#10;8scFmZRGSB8wr5De2+I3jHxL/aKeAm0vWo1823ure+naUYzsTHmEjIPODktkk84qpbfCH4v3VlcW&#10;/wASPFVto2lxXHnTNeagkTySdAducsMAHkFjyck4If1eo7tRLlXjLaR1fjX9o6x+A2gzW3wm1/UD&#10;a3Nnvu/Dt150cAumieJpD5jkS4yCPl4O0djXyP4g8ZeIPF2ot4l8RX0lxOqrDCc4CKOkYHZQO3au&#10;2+Nc/gzSbRvD/hTXp9Wb7Uk15qskwkSSXDfKv7tSAARnPUn2rhPBfh248Y+IbXw7CWzMxGV5xgbi&#10;f0oXuRblpZHo0KcpKKXU9O/Zw+Ek/wAUr2W+1iaO3tYIWa1j8hv37KegwOeeOtfQl38NvD0E96PE&#10;Ftp8cOrRwlUkSOCVZAqr1kmXKFdxK+2cGsbQPCsHwz0PT7bRNSSOa1vrezsreRVOXkbczbsdeWck&#10;dBxnk12ngP4J+KfjV8Tr3RfC11ouls1tJJb3OpaZM8TyEgeWgBxuUlfT7+ea8WOKliKzZ9FLD/Vq&#10;KicjrvijTNN8Pf2W+pW9xbWto0VrLNhzs7bmgV857HP5Vxfw+8Z+CtQ1+TQ9Rubf/SLVzCqxYRJ8&#10;DaCXZeMg54HUH1Fe4fEz9jH4my6Ramz8VWawvdZ1DS2t3UO0YJHyuWYKPmyOgPSvOH+BWk+CvEjW&#10;/i2zvYrcYiWa01DEbYIw2FUbsBhnnr2rvi7HHyyM3XPE154iuLXwxqtha3E0kYhtWjtg8oQHBXYu&#10;75ccjntWd4H8NfEzXtTm0Lwz4Rur68jY7VtbOXcRn+JQp+bHGK7DQ/hrb6X4km1vwXqNxb3lnMtx&#10;b3jyK0nQ8qdhaPkLkg85HTLV9LaZ+0VfeIdPsbbQdJt7jXLa3+0ald/2e5eeSNgJJFCdSThtoP0I&#10;wKr3m9DOSjufMPhb4U/GWDxXb6zD4Tv1v2kkElitq4aRlALZBHfDFhnPB7A1sa38Av2lL25itbrw&#10;LdLa3jZtxOrKgy4yp3H5QM9+3rX0l4q+KupeMLNY74aP/aWm3EVzL5lnIuYZmkcMmJM4Mi9CDyT0&#10;wS2tc/HHxb4j8O6t4VvbnS76SJ7W6a3WwdXjt92d0cgZcEHfhSCo2jPej94ClE+T/F/wV+K3wr8K&#10;K3xZ8LtbW8sxFo0jLJHu/uq0e7HHfHOK870+98Y+CtRbV9DtJo7XUGVRE9uAs0bIBgqSQSVIODxz&#10;+FfdXirxhB8Rfh5daL4r1yOXRpGNuunSxxfaZIhjbJ82R94ZBUAg8g44rwPxz8Ibiw0r+zdG0/Vl&#10;ImWBLqa6LwrCh2qSvVXZE38MRhgQBgAVFye43GMtzyPRPiFa+C/FP2LT9O1KNZLxxJdXFo0IhUAF&#10;o/lJBzhAeOcAV0Pirx5bXXh+RPDsOqeTfXLlreKFY2Bz9/8AeKMRnOB1x7CtHwdazmKbTY9MstRa&#10;4uZEkbXLeSN1QsFZlfzAQAuMHB9avRWfj+Bn1ybwTpNiokkiD3V4sik+pAIIkx1xwfXkmqGlbRGD&#10;J4a8b32gtqH2Oze6az/489ShM08KkqAVMSeXKSQcbTx71ztx4c+Keq3kcM1rbXUdvIIbe+uLd7eT&#10;gdF84grz9BWr46uvG+qR2tjNrSeTYyA2Npb3e2OPcxbAxkDlmPvu57mtDxN8atY0HRLObX/gpot1&#10;cQ2whabULd387klZBtbJPPPI57DpQLlTF0HwZrKxx6gmsXkDWcJWaGK6iPdm2k7cAY7E5xmugu/E&#10;nxM0xZbRvE0ZR44o7BwsaJb/ACn5SzspySSDkcH1PTgfBn7QFprGtyeDNB8IeG9HuZLdopLmSxK/&#10;OfmzudiNwOAOx2jIIyD2MHh7xi+iwwatpNhPAJmZtlqjOUdflQFssQDkjPc8YwDQZRqa6nP+IPiP&#10;+0DfwR6fqfxAZoLWYPa6fHMi8lflbKMQ3AHqM5965S78X6hbeKIX8Y210F0+12QwxyB2KjPBHB3H&#10;1PWvULbQbzRYhp9jcXMTSLDco9jHHbkqqhTERjqd2AeT1PBNX/E/w5+EvjHSYbrxn9ut75ZlRZ7r&#10;UoVkUsecHZk8Z4yD60JpavY0leUfdZ7Z/wAEo/2zNB8N/GBfhDeNJJp3ixlgjtzu3QXGGKPyMc8q&#10;f+A1+nesCDV9J068MDKbeZoIww6AgMP5V+G+g/Anw38D/G0PjnwD8RL6LUbWdZbFX+ZPMDZj3E9A&#10;xCjOK/ZD4UfH7wL8X/gV4U+Imia1HNHrFnBNIVb/AFU6fLJG3PykMMc+lGIlSlK9PRHLGM00pbne&#10;WthCNy7fu+3WnWYtbgvHdRBvL+7jqKydQ+K3he1uJJI7/wAxYVxiFd35kVh6V+0f8PNUnmP2j7O0&#10;UjJcSXEezBHXOTXm80u51+zUeh2nlacGZEtZd2f4elCTW8B3C3bd/eA6Vg3Pxz+E9vbgzfEjR48r&#10;kr9vjXH5mq5/aA+BsQD3Pxb0CNO+7U4v/iqqFSSlqHLGLubniKw07xHavZazpttqVrImJrW6tVdG&#10;Ujphv19a878Rfsrfsy+MJYbjVPhda2LQsrRyafbiLYyggHC8dD6VrT/tpfsu2Ft5t38WNDkhi/1j&#10;x3Ct/I1Wtv23v2Vb6Jbiw+KGitDI/wAv78fNW3tFEqKbOL1r9gj4SajZSW/g3W4WaZZjIt9b4eTK&#10;4RQ+35cAkZwf73UDPhXxl/YY8Q6R4hk1vVfg/falp9rCvlxaGyTiZgNu59pDd93A6r2r7Z0n4leA&#10;fFFmuq+HNcspVk+68cgqneeN9Ht9Rayn1JVZuCyt2o9rETTifnMfg38M9d8ISaJ4g0G80f8As2XF&#10;1bjT2WdGZB0bBV+Q4PI+ZSByMHj7P4S/BTVZP7b8O/E7ULKSz02S5a21RVg+USLFgvt7lvQjAySA&#10;c1+l3i7w18DPiG/neMItLuJww2zyHDgD+HeuGx7Zrx/47/sv/s+694aSy8B3V1aalHujjlscXEYR&#10;kCkSRy7t69D1GCODWsa1OyB2Pzb0bSvEV758U/h83VjdDbIv2YsrqFdRnb2BkLd+RU/ifwfqtsyW&#10;4F9ZRlEitxHEybx3GCvOWw3sfrz9ifEr4BeO/g34KuvifZeKdF1DS7Of/kDyRm2ZbdkwyLjkjd6s&#10;Tk9cV88eNP2v98OjppekaW1rayQ/6XNcBY2VlXehQHHB+XJyMjPvWqOeUXzaI5jSfg5pWs2S6lrq&#10;otxIzEyXjTo8vP38LGe+evPFFdb4o/a+g1K6gfXbOwkuo7YJJ5OrJtX52IHXngg/jjtRVe08zPlZ&#10;86m9uvGeqTTpsCwxj5EGFjXAwg9gvFZFxrek23hS4umVjNqNw0MDFs7Y0Vhkf7xbJ/3VpjWV9o3h&#10;610Zbyb7fq37y42r8yITgDj17e34VzXxISTw7pFkjDb5c7ordmVR1x7nrThHm3OX2fdGTouv3emz&#10;tbyKzbW2y8/eFei/Ccw2HimWwu9Q2aXqVq53rz5chU4x+JwfavNn06K6hXUYJF2NHmRvU4rb8L3F&#10;zp1mJ7edn2tmEen+TTqWUbGco2O+8KaKr+Io7GylMKyyKsncNgkjI9iePauo+IfiRofCH9rRQrNI&#10;sKiO4CfKDjv37fT6Vw/gTXWu9Vh1CzZlaNoxPtbBSQnmrnj/AMQ6naaFqng7TLb7dI+ZIJHb5oYz&#10;8x249+menvXBWjKbFa50Vnodh4g0fSfFbKkTTRk7f4uCa9CuLi203SLPwvL5U11Ih87d1GVUg57c&#10;MOK8/wD2dtYtvHPgseE9bhY3emyPc2q92xk49cZrooLibxNfWmow3Cw3k0P+koWG5ZVUKQfUYA5w&#10;K5n7uhdPax0nwx0fR7jT/supXaw3sdxiFbddzEBsgc4+XsOev51J4313TZdFk0HTNMuprreftFqt&#10;uo2vt2gcnPJPfpWKZ/EfhHU5l0fVGaMssk2WEZHHOc9s/nj05rpNE8Z6Bq6SXV9bbbqaMxXl1M/l&#10;47B0x7dT1O0c10U6N9TojG54f8Qbe21nxIurWMqq1mfs07jgSLk8j25OPbHrX1l+zh+w5r3xa8Af&#10;bfD/AMTfDtheTSLClvqU3l+dLDAjMEIJJYLcKCMYHUntXgvi7TvDVxrUKQ3C/ZcAqbeXCIpkd8D6&#10;M5PPYAdga+3f2HvAGhTeDovFc2p3CzeH/Fl1d2dujbkmaWzt0JfaySZGSwKOnIXOa66PM58p0U6c&#10;Zq/5nFXX/BNj9pf4Z3/9p+Grbw/4kkmg8p/7P1pAyA4w2JAoJXPGCa53xr+wR+2n4g1pfFkvwk1T&#10;UrpQwmmjvrY7xnd/f3fzr3b4zalqMXxEvJdPu5Y1bZsWOabpj/ppJI/T1c+1cz4h8ceMdFgsbWw+&#10;IepafMsn2lWhvnTeeMRHBxjJJ5B5r7WXC9KOWxxcqlr20+Z86s6nUzKWFjC9r6ryPj340/Cf4s/A&#10;zxro9x8SfBl7oEjXGVF0w2sC2TgjI+vXmvM/2xtG8P8AiD4hadeWD7LdNKWa73MecdVyeu49K+vP&#10;+Cmuq654j+BXgfxTreu32pXCaxq8ImuJjIVWMWDIu48/8tn471+eHxa8aeJfEt/bfab12hNvGWZe&#10;h2jp+B/WvncbgfqeM9mnfQ9DD4j6xheZ92a/7PerGb40aTcTyLHHHdDO442Lgg9vSvf/AAVomg+N&#10;k1rxPceN5bOS78RSXP2h4QQyJhYwMfxBU4XsHNfJ/wAPdT1Oy8V26aUiy3jFhbq65yxyB6V9G6Ol&#10;8nhbTtK1LXrW3t7ZWddP8tY5Z23Rq24ouT6fSuSUOrOijK0Tau7yzOoPaXHi/VG3W/7x5ELLG24g&#10;Agfw810R1j4Zx/DO+/tnxNft4ghIEJmP7qMb87VXHG0cH3ridLeKzmXU9OWyM33VWFpDkk45OTkA&#10;n9OlZviR9ZgEg1DWPMjky6wxqGVGY5yOM/yrC9jY9FXwr4a16++yf8JV4g1KFYXKtNOY1LfOAqDH&#10;49uB6DnMl8PXt1q8Ok2Hhm1+z2tw2LzUptu5QPryf5ng4rFsfEcD6DBqninxFqEmk283l2uj2p8t&#10;5htYM6H0TI57kkD0qnaT+E28PyW914XuLqS4IC3l5fOZIcDO0EgKuSOynHbFPlYHeX2oX/hPXLrx&#10;NrnizStPs7lnW3tobUyBCRt3FlBzk5J24K5IGSaTVfjF/ZaNqV941tLpftg+z3VrJMqInGGVWU4w&#10;F79/euW0T4ueEPC2hp4Uuvh9ZX6pcLP5N00s0BTrtdXJUkA/wquSfwrsNK+P/gm5Nrp2l/C3wzZ3&#10;ilRG2n6eqsRGXwjl1KsTnO5RnAwCvWkC0Nafxesng5fFjarqH9n3EZtZNSaEu08jI48s7owRnkHr&#10;96vm3RTJ4w8d694dsIkkF0zOyzHnAkdd3IHbHavtHxL4mOsfDGSXXrKG3nvYF+zTWtujyWxc7kOy&#10;N0Cj5WX6clWOSfiWw0jXrLxlquuWc0kb3LSwu20Fslt+/gDpjPAFFzOpGU+U4q68I/8ACL30mn6l&#10;4x+y3IUnypLN+meOcVNBrEGjxm1s9ZW53yB2k8lwOO3Su++MXw6l17QofEa2ayalDH824EhyOqkZ&#10;HfJ9815LpmsWVtJtuLCxVl4YfZiMc/8AXQUR97Y3hG2rPbPAvxd8MaBaaf5iSNJbrCZEhjYhiBlm&#10;OfftXVa9448J+ItXXXLWSGT7Rb+dcL5gUJJgYyOucY/GvAbTxJpRj+ytZ2O92yN1uev/AH86V9D/&#10;ALD/AMI/gh+0h4ht/hPcahb2OtXOl3AuJNTdhHK5HDIyPhGU/MpZDtDYO4c0pJdSK0YdDyLxB4U8&#10;V/FP4t2fw08JeRDcXxItlvpxEjMBkjJ6e1en/En9ij9qqx+GEseo+CbTUUs4YZIf7M1ASMqodrNt&#10;IGeozjp3rq/AHwC0j4FfFW41v4reJbq7uNGu57RdPs4h5su2eNgwkdthX5DwAeGwMda9u0H9r/w1&#10;oEdvY33hjUNSj/s37AGk1CO3dT5wl8/ID/MSoBGOmRk9BFbNKOHaijHD5TUrQ5mfFnwU+B3x90LU&#10;JNXf4WayYZLRpFaazZVCgDJy2B7dc5rTg+EHx08NeIri+s/gl4gWTUAPsrHSpBtVwPu5AAyTwSR7&#10;V7lp+v6zpGgalB/aMk9xqFxldRuLp2eL5gxAACrk4/DJ/Bus+OfibeNZQ6z8TtSuorRt9vH5alEP&#10;BH3t3TH+Oa5amfUn/wAA2hkcoyvcg8ZfsO/tD+L007xRqd/pfg/TdN0WKPUr7xdqP2ZdwP3VRFdm&#10;IAz90A44Jrz3x78I/g34a1O0srz9o6HWjLxdS6PpsmyJtuMBnOW7fwivZdb+PPxd1fSG/tX4s6zc&#10;ws225tnkiSPAGP4YwSOxyTn8seP3ug+CtZ1+S51bw9JNNK25pJGYqW7HjHp7dvSuL+1KfNeCud39&#10;kx6yN7wT/wAE+/CvxO0CbU/hT+1d4H1K4Vg0mj6tPLp0xO1W6uHQHt8xUcZzXA/Ef4OfEf4HeIrr&#10;wd4q0i1jeHTlvJJNP1S3vIhCW2q++B3XknGM5HcDrXc6fYeGdIimfS/A9vG0S7DJDb8jPf8A+v1x&#10;WVPFazRTF4fOVTtaHaMn1GBzx7/jW/8Aa1SVvdOapk9HpM8hvZo9MumsNS8qC7jkwyTKEZe+ME5H&#10;4itbw38UPD/hnSb6HU9Vt9tx8h+YM3XqMVyd/wDsv/GLxHqd9e+EPCN7fWcUjtb3LLtRoV/iy38I&#10;HU+vetj4efsL/HX4p+KI/CPhyDTZrjyd6tb3PmgjYHIHlqSWAP0z36V70VRrU0zx40alKocT8Q/i&#10;HZ3UkknhaWTM5dJ90fVSuM+x46+tZ/hL4r+LPDOmyadbS+ZaSFpJoZBkTOxGd3rkA/nXVfGH9mnU&#10;/hZc29iPGVtrE32hotSjsbORDp7rj5X8zucnjrx9M8HoVja6j4wh8MXt19nt5rhopLhVzt64NVD2&#10;FP4XcdR1OxnRajNaag1/HAqrJId0a/dxnOPpXZ+G7zW52ZbCVrFY1UyLj5X3EbQvuTk/8Brnr/QL&#10;zTvFsnhuaJlMVwUbcvpXYxeFbjS9Dg1ewt7mTOVmYufkYbsEfh0oqShPqFKpaXvIvWaaWltJZ65q&#10;/wDpcc3ytGeGwOlT6QdInZ9Ou7Rmj3+Ys0aDI9zXNXL3OrNGIdOEa26gBz/Ec9/fFXtCk1mC4dEt&#10;22bvmZU4A9Cay5UTUlKM9Fodbb+F7EQvNoOqx7fLyfP+Q5GSf51bXTrbxPapLrdsJJLaNfLkV13S&#10;YHQ+2aw7zxTJFpdxbo8ZkZTtVkwu7aBnPfoa5PSPFutQmXTrqZhGvLKGHP0PpS+r8+pn9alHoek2&#10;+nQ6NqtndQzR2sa24Bj3clx1Ye1bcPjXTp72HVdS1LbBLcO0lyy5DMoA7D6L9a880zVtQ1ZY1hWF&#10;l3Ff3y5PTsanu43trCHw9cWqm1ilMm9T8244PGO3tWU8JFnO8TJ9T2g/EHRwVsbPSYZpiN2+WQtl&#10;T9O9UX0qxErTxoUcSZ+aT5fyx1rhvCy6VeXDeVqiwxwqG2rb7mbno3IHT2r0nQtJ0+50z/hI7rW7&#10;OWCQSLDHJvU5Hc4rglGFOTsEajcrnW+FfE/h7VUUrcPCzRoJY9pClgMbl59Bmt+91DTLnULHQtIk&#10;uJmk+VvtEw3Fj2AOBjmvK9WW4utFWHTr+eFY5lbybTZs2jPJYfex7jNbvh/4jab4a1Ww1ueL7RND&#10;DGG86DcrEemfp1962p1I8ur1JesjqfEEV/4M1GQarfeVIypJFBDMDJIp5OODn+Veb+NItV1LV45N&#10;R1RY5JIY5YLVmOZCcKFPYDAGCeue/b0DxL8evCPiiWPVNM0FYLjdhZJslIOvTv3PX9a891zwtr3i&#10;jU0vtP1a1ma6uD50ttbqzWsPUmPjG4j1GOeh61lWlzKzNI23RR8b6uTaRt4l0+PTnEkf9oNp8q+Y&#10;wYkKMKepVu5A/MA+VeJ9bvZZZ9UjuWjtxdMI7GGMqqgsScH1A9Bwea7TxNYwiHVvO05f3sivC7TG&#10;XYsOcklgSCy8cFcDp6V55fxT3KmSEqPM3MJJwCkvrtHt7/rWlGCurFX7lmaw1Lxq0vjLxXa3VtBc&#10;SN/Z+6YK2cnaMddoz6Vtav4ivbXTrezs9chmOl24jt18k7gWJJ5xzgsTk56DHavOfEmvaxfL9msd&#10;RZoI2wqkj5R/P8Kv+C7xL+6l0SbbNcSKPJZptqiQFRnGPmIHPYZ5OcYrodPlVwvE6z+yNZt2/tC/&#10;n+xbYVeOaSP7seBggY4Ygg5rJ8PXizS6lJY2jCSNTLHdTNl33NwQOBj3NR+I31zXLRopdai82UeX&#10;BCkZ2lEGEXg9e3TsK3NI/Z8+K+n/AA7kuZtGuob64aFrSGYhWcAuT945AGeQe4wcGpi+5tSp82pm&#10;WGr6pDqtxForzNetn7Q3mjcOpKr6gKDk+1Yfhi/13xbf3Wl3WprEot2fzJH28ryM+p7eleteGf2b&#10;PihDLca9F4WSxtLiBgsv9oRZt3fspBOOcDnJ564OKXwf+xb8W42lm+3aM0cztJJLdXRyIXGAQVGC&#10;QT09hT5os3WDlLY8x1W6trrU5r/xLL5n2eZbR7WWEgorDqSBxj1I70/W/A9otvCnh7wi102mqs9/&#10;cRyAefG+xU2oTub5mHQZPtg13+rf8E5v2hxH/aWmaxpdy1xCj7Y5mjzlA2cuOeD1HXtVO/8A2DP2&#10;p9PmtVg1nTbiZVHkW8OtLvXb0XBxyOOPbNC5e4/qkos8R1LVJbJpNOvbOe3uYZGEg3bdrg45Hbjg&#10;16p+wz4Jh+Pf7Ung34R+I7GG80vUtVC6ot0Ts+z4O4n0xxj3Irufgr/wTg+Jfx5+LLfDzxB8QLPS&#10;tVuLea6knZVud4jKeYSEOVPzjGR19K9/0v8A4Jzal+wH4g0bx/pvxEuPFGv61rVnpdjZ2WgSoIIz&#10;dxmaUncSQET6c0SqU1HfU2p4eUZL3T7PP/BI79gy0D3UXwft41tI98knmPnGAfUc4P6c4r8w/wBt&#10;fU7H4bfFTVfBen/C6+0q3s9Qii0G1v2+XyY+Vfn+HJ3ED0AJr91bGaW5e1cPD5ctvHJdL/ewXcjG&#10;R7DH8+lfnJ/wVm/ZD+JfizxHdfHPRfD9uqpHGtjcW8qOTIhAVBGzZDll4OW3Z5GMmvOqVPeTka1K&#10;MlG6R+Vuv22j2y2rmVWuLmMySeW5YQEkkKT6nrjtxWfa6WkVp9tF/tZLjyrhduNoK/KR65+bt/D7&#10;1rSeGpyF07WLYwOu5bW4DAK4TPTC89u/I719I/8ABMr9gXWf2q/HY8X3Ekdx4f0O+U6tbyblfOws&#10;GHIDBWwCMnGeQRXaqkVE5oqXNY+i/wBmr9gj9jXxD+z94V+JGqtJq0l/qKWuoXLuYxdNJsXygpwV&#10;CnzGJI6Jmve9D/4Ji/sMJ8TLbRLD4axSafHbma4WaZipfnAP1r07wz8DbfVPgFqnwx0T7LbNHdm9&#10;01lhVVSUN5gPAGOVdfbdnNegeHfD10yzeIbq4jE19DbsY06o3l9OvTpgdjU+0vszqp0ZdjzeL/gm&#10;Z/wTtk1KSOf4DaREsIDlvmO5cEjjPqMVm6j/AME3f+CbtxN9ssPg1YxSIF+SFZOhcAZ9+eP1r3KL&#10;TrqJg7tFuU4cdCfc/nVCK0jstWcC7UG4j+WPcPf/AOtn6VTqPuV7CXVHg3jr9iX/AIJ1eANPE0Xw&#10;MvNVuFTFrZaPZmV5GPGCzFUjA/vOyj3r5P8Ajj4D/Z70fx/ZeEfDX7OnhizutemW30PRbaG41O8k&#10;k4yhkTbCZNpV9iscBsZNfpRLp8F3p0zTSwstuQZI2ZTuXHI6184/th6Xp6fHn4A6jClvHJbfEbCM&#10;oxtWS0lYjjp/q1xW0ZO1iJU42PjrQvB/w4Xx/ffDfSv2MfEmsa/ptu0t5p8Vla2jRRp5OX2yFsD9&#10;9D1PSQVgw2H7WnjHX9d074cfsyTNDoepfY5rfUtQiU2LAb1SRUZEYhT1AIr7I8AW8sH/AAVr+IFt&#10;FKFjm+HKXBbaBhpo9KXOe33M5PpXQ/DX4kTeF/iF8TtM8J+CrzWNSuvF6yfZrVBshXyYkMkkh4Vc&#10;gnbySO1L2ns2ncxjRVT3bH5y6jpv7dHjzTWvPBlxpOl6TLuWKOz1mwsmOCVYENIGHI6nqOa8X8fe&#10;H/iF8NfGPl/GC/t726jjErW8OrR3m4ZxgvGzADPbOcYr6s+JPwv0rSdT1a7uWWATXky2cNqASuXY&#10;g7sDaR+P0xXzt8bPhrcS69JruqeJo5JJLYx28EiOHzHGcKQEA6Ht16kHmopZhiKknFHf/ZWHpR5j&#10;hvhl8K/GfxjXVrfQb2GK10uxutSvZLhiF2QwPKcYBydsZ44r3b9ln9mXxZp72/jCO10eOO4tzIt7&#10;qeqLCFUSFcbWHAba2OuR6VhfsFWN7FZ/E2RoiqW3gXUSzMpxvFpcKF/8er7Z/Zi12wt/2TtN1/U5&#10;bOH+z7V4rx7q1bakEM0pDnBP3gwbp/FXz2dZpXw75UrrRM+iyPLcPWtJ7niPhnwpe6h41XVNXVIt&#10;J8OGb/SHnyst0cIGUKrbwFEh7Zz+Ndv+z38Q9P8AEnii++FutSSRx2lx/aWgXULfZ5BdAhXiOcA7&#10;owWyTjKDFeWftNeDfDv/AAvezt7PS76NvEV3HBZ3mn6obW0dGCgEgQkuSSvTb0z3zXL6xp/gn4Me&#10;LtT03VbHWE1SR0s7u3guA0QjEimTDSKWfcBtJJHB4xTwdSNSjFxe5pjKLjWcT6T+Jfw38ean8Rr/&#10;AFaV9ahK3Tzw31xu2zIzM69G44+nG04xXnWq/DL4iaLImp31z5sm0fJJIxkVlHQgE7MZHPct+XOa&#10;7+0P4/0/Q9P0+PxBqGmx3WitFpOpXsgZp2h3gNsOQeVEYJO4BQDmub034v8Ai7S9E1LxlrfiqN7q&#10;DTxHqKXjGSCRmibYQItjITuCAluWQZ6kH1qPtJHi1ouMrJpnoGreF/EejXq+JZfDU8/+iSQzbYzz&#10;HksA3ytxxgk9QayvBOneLvhuLu3sdeksLi32zWE26U5Dqr7SVHPzKpPasLwB+1J4dOsaRZ3ni6xl&#10;vrhkgmlmWYhWcqmHy/lsCGJ+7wVU8lfm2dR+MP8AxT7adD8ZtFu7C6CixVYS8kMgLIQQwOd6ru7A&#10;FuK7FLlSTMormjZGlqvjDxD4+1Sa81a7aS+t4UjhvLfzY/3SO5iHHzZHz842881Y0j4s/E7w/E2n&#10;eINqxvCba1n02zaSSRS4l2uzc7SQykehavOrn48X2qRW+r6Tr8VxNNiW4k8ny9irEqlVGeVCq2Qe&#10;BgbcAmruk/tdeFbDUG8PyeJGvIbm22tM0ZijdmkChX6n7pyfZOO5Myqe9oyPY+R0Hib4kfGDVbaa&#10;Dwfos8lpeMvnXPkKFPIPDfeUjoOgORWV46+I3xVistP8S+I/i40N+ypNDo+oQedGU3MgfKEZ+7gD&#10;Gdp9Oa5bxP8AtY2somtNRuQJhbvBJZ2MknlvOjf6wnpknuuBwDxWdoP7TttrV55U/hqCFRYD/TD8&#10;jLLkIJVQDYuSu4jpuYkelVzR7mns5W2N638deMfE/i+3v5NPu9UWO3kWS402IwGMYwQiyffBG7nH&#10;XAOK35vFOleOzZ+GJ/hNq0X75Y9l5EA0hOFLhQRluhxnkV5D4Z/aUfTdXvbnxCNjQ2MiWVxbksxn&#10;V1JXr92QFst1HGMYrX0b4+aF4s0S8W61aaDUvLMdjbspChSwXduBHzBST6cVnKoHLJ9D6Bufgx8J&#10;9K8IWGmyyrpV3JEr3VxDNl93zSEEZOCEeMevXjmuK8WLpFrBHpdn43t5Leaa5sF/tFd0ltcROw/e&#10;bc4RkKt6+1ebw/td6FpU9z4Y1zR21SGNY3j1QNtmeX7NHEQfxXH/AAEGvKtc8WeK9Z8bXmo2128A&#10;1KRpBCHBZonIbHftj34xTlNxjzeQU/Zylys7Dx94T0i9+F+reNNQ8R6fcalY31vFYroG8RSbhy8n&#10;mojZ4GMVheE/il8cPENlm3+Jn2WO0jWKNZ7sRs47Acc8/lX1V/wSU/Ye+GH7bf7YGk/B/wCOviO8&#10;h8E2dhLqviCOK7FubpYSojgDjBAd3CnaQwGSCDzX6S6V/wAEM/8AgmJ+yfp3ijwB4zvb7xz4i1uO&#10;SJJLicqdKicEq8EYYlNnHzuzNxyea+QzTjbKcmn7Ku25vZJfmZ4qksLWSl1Pw91S8+Kepi3t5/E9&#10;3NcI4fzY9YiLtkY45Bxx09vasXXvDPxR1CWSLVb6+nWSTzVEk28lvXgnk16z+0n+y+37NXxy8SfC&#10;2fVbhm0u6Zba6hkwJY2AaNtpHPyMOvrXGWWkeK9PlVEX7ZGI+Nsu1x+fy/livao5lDFU1UpvRpNH&#10;fSw0akU4o5HXPF/xXEMPhvVtUv8Acr7laRm3sflwCe6javHYjNbHw1/aB+Mfwttzp3hr4s6pp6Pf&#10;Gc6fDcuq+d/z0IPy45OfWpdUv7efXmj1S2lU/Z8Q/asZ8z616h8O/B3ha98E6ZdXdhb+dLas7eYm&#10;5n/fSAHjv8v5CuiGIlLdGVajGHqO1P8Ab/8A2lru2TSr79pPV/s7KB5dmqhenfaO1chp/j/40/FZ&#10;7w6b8YvEE/mSkXXnXjrvyeprutK8MJanfo2k27K0zOzNYlWPuDuOasaYmq+ELpb2OOKP7TcS+ZGq&#10;D+Dbxx9azqS5abkaUI89RROJvPh98bPEVr/Y2r+Mby4toV+XzJTkj69cfjVaL9mP4hX9v5j6/IUB&#10;5TzDxxXraeO31Dc5tUg2jb5cf8XsPSo7Lxlfi42O0bQlgSvdMdOa4Y4qS3Z631OP8p5DpvwC+Ivh&#10;C6bVdF8QS21xD9xlk/xp3/CX/tG+FJle219pkjwVWaFSCM59K+jLLxLp2p2iiWC13Qy7W+UZZfXm&#10;na54T8IXehtrplhWMqSAygcjtV/W5XuZTwceiOJ8Hf8ABVD9oj4eWlnZeIfBWmXkFuNjnyTG5X6j&#10;vXdW3/BV7UvFFyuqW3gO9jKtgwG63YPrkYrx/wAX+CbHxM+/RIFkmZtq28K7nck9lHXpXW/Cz9i/&#10;4w6h+70D4PaxcXDj5baPS5fMXP8AHtxnFWsTKUb8pEsJRjpJndXH/BTrXZ9L8ubwNqUMizblK3Ad&#10;Tx15/wAaz2/4KWeOrnVo7fRbfUUuJnXy2Zxxxg8DjHNVbz9iP496VJNB4s8FNpZjYNN/akfklBj7&#10;2GwcVhW37O2r/DW8bxp461uzWztZSY7O0XfNIuQAwwMDOcjnovSiNWpzbGU8Ph6a0ZvfEz4vfG34&#10;h6RaXtz45v235WW3WchHDDGCMfNwTXC+HP2cvFetRx+HtC+H19f2M7Kj3VvHJIEGflyccc9K90j1&#10;NTqtq/7NE/h610+GExySeJNIIvIZMjMzeYS02ST8iAAY4IHFdRrfxo+J3hj9oVPDE/7VPjfxJ4Xu&#10;LeR9Ss/D/h1ra1t5QpbbDsRsoDxhvXqRXSpylo2csuXofO2tf8E/7zwnfNpnirR3trth5jQzXsMb&#10;BScDKtICOncUV7X4h/aI+JDam6eB/wBlnUda0tc/Zr7VXvIpjlixBSMFV5JPGOvSin7vd/cT9Xre&#10;R8e3uraknia18VNM6+XExt93R0AwPy6fhR4zt7Tx18PLrXEbEunNuMffBIJwPTB/Q1n2V9N/wig1&#10;DV5ofJhlzBnrk/fX6Z7VpfCq7s/E9zqnhNbjy1uLFk+7wchhx+BP516sJK/us8PmbMDw1bzr4YjZ&#10;VzC0ZPzDgYrZ8E6Vbalax290GT91vj3PjeTnGPXpVXw7pE8XgC8t7iBmmtbiQrhhtXHUVYt7GfXb&#10;exn0hzEbS1h/d7u4GeOlTOXNcRa1XWbzwNqjPp0aRx6naiKTdH0kHO4fUVkIb65t5NQ/th2lVdrM&#10;Cf8AV9Tn0rf8RWWofEHS7q2ttMX7Qux4l3bdrKuCRn1rK+GFldXeha1qU1tG/wBjs2Bjl+6Xxxn/&#10;ADj1IqYy90SSR658ENXsLe6j1qJ2+0R/u5GhX76kc5+n607RfElhL8VNS1mzZmsJr5YWtSp3RKQq&#10;tNwOm4EAj8apaF8OfG3gzwxcT6fbos81mJljZzu8vG7cvIxx36is3wX4ruNVtdLe1bydUtZ7iKe/&#10;mcP50D8qpU8BlbjPOeD2FcUY80ncuMD0rxLoVlc31xc3/is281rIpt5JrYsxUdDjvxVeeTw7Np1j&#10;Kuri9u7maQSeYm1jz9RwT+VN1lP+E80RddvfE8Gn3Nqqw3LCN2MzAHBAwcHAIxyveuV1mPWPD8Nv&#10;qkE9nGyufLKoqE98ZZev0HNd0NImx0viLQbTVNEtbwIlnbwMN3klCXZlJ6bstzj7udpPNfef7DHw&#10;H0P41fCy70rxHcNCtjqQkibyAwYtbw4Bz/uEH0r87dT1DxL4u02JjJD5ci7pFtcM0KKFBO7b+73M&#10;O3XGOgFfor+w/wDGXwV8H/gu11428RR6THeao1tbTXT/AOtZLe3zxjOMyDn3471m8RUwuIjKD6lu&#10;jGrhpJmY+t/s/wCmePE+GcWs69b3b6mLO1RtNRoyxuPIB4bhd36VtftW/BzQPgvHpcN741g1bUr6&#10;RmXTY7c+asBAJfHYDp+FeY6h4S8N2HxF1z4g6R+0j4fvLq+ma/06DyXbyglykqxcEcnbjAI9cjrW&#10;D4W+OnjHxr8ctW+JfxC1qO+uJtDugqrIfKhLrjbGCTtVSeFzxjqa9T+380xVOVGVTR6WPNw+V4Gj&#10;iozpQtLds0v+ClXgfRdB/Zh8D3un+Jl1i11e41S4sZLL5Vx5VidhHPzcD3+WvzZ+INxpj6XbQDRm&#10;szDbhRHJklj3fn1NfZ/xY8R31/8As6ab4S+1yXcdj4xuXijLBjbi4tolyPQbowfrmvjT4/6tFJr8&#10;cKQSQtb24SRJOd59R6VMsTVrVuaobSoU6NNqJyfge5tIdcju2crJHKPLI/h54r6Mjvy9ss1zfNc3&#10;BhjWzaGVdqnLMyMMZySVOc9q+YfDhf7V9oI2tuzGFXrX094b1PQbDwtpvivXreG1N1ZqLRL66VEk&#10;b7nmYUFuhPQjmPjmipuKne1ybR9P1tQEntvJjZmbbwI0yMEnHU4xjsSKzRe6pdBRH8sSAoVZhkKB&#10;wD+FXr7XdYS4m0zQ7i2uob5mSOOFt0gQdGG77gJ4z97271DNaXF3FdXFwLeNVmPyRxpnjqODz+Nc&#10;FQ6h9l8ZNN+2yWi/Dyxf7G/kQi4Z22ADkgZxycn610+lf2vqfhCTxnaeGdNWb7YvS2UJsDbSoGD/&#10;AHhXjcry2HilRcysIpJi5YLwM16d8NfF1vaaqvh+2ZpIJ2MbRvKQGLenvnBrKPxajs9ia3126t72&#10;Qt4etGvLhnDRyWgK/exsAxwB0z1OM1tfD7VvEeoa/bw2HhPS4pvLCefNaDFvgY35YfMcdKkm0U6b&#10;o39t2/2uC6m3otwtvO27nGdzo65JBwc1pWmifFHS7KxsTqMENrcKqtG1n5t8eCQdrIcoFIA2qfwr&#10;bminZj5JL4kdZ8X9B8O6f4a8LaXqGtW8mpXBvZpLezVGwIDCVZznAOWxt9G9OK5DWfBemWOq/b7i&#10;3/0jV75x5dvEAIY2Vi7e2ATUXjG00vxjd2Fg/jNre/0wXDTXi2KrKPMWFW3CRo9vKLztK89OOb1t&#10;4B8b37ahoXw+M2sArELzUby4iZo4nPzOmwDaeNuOR71MuW12dEaKlsc/daHa6toZFrBI0YjHzsRv&#10;GOB+Q/QV85/HL4cSeF7xfE+khkhmmxcKrYwMdcfWvr7wJ8APih4qdtcvG+xQyzSIu+ParAcK33ev&#10;Hpya5z9rz9iXWI/C0fibwf4iaX7Pb7tQs5AwZ/l5KkHp36Vy06nLPRnV7P8Ad2aPiy3u2v3+0Ndh&#10;FjGNrTDOfWug8F+KIvCWtx6vb3citHwv2e48tiDjPK4PTP51W/4QfTtIm8mS4tyGY+XLJf7N3t93&#10;rSrqXh22jZbfwvau0bFWkmuN/Q4z/DkfSuqM4yjc5/ZrdI+wvCPjrwb+1F8CdUv9I8OfY/G3g69i&#10;c/6QSdS02XhnYngtG67uOSrn0FYXiD4TeK/D3iaHwddavYrfHxI2l3ynefJG9RHPyRlXV1YYHQ1z&#10;/wCyL+xr8d/i94Lm+Jvwu8X6fos8k0kCw3G+Pz40KkqGQMNvzLjJ7V7V+05J8XbPxToI8ZeE9BtN&#10;Th8P2sWo3Uay3Ed3cRJsWfcPKcSHaufmxx61w1amBp/xHcunTxD+A8C/aDufjb8DXutO1bUNE1Kw&#10;sbmPzLqxuFZgpcqcpu3AgjkY479s+qfCTQPgz4pOn6t4l+JGoTRMY5ZLRdsY5CnYfQdsdcV8S/Gn&#10;T/FU3xh1+x1HVGuLi41KSaSRmKoxkYvxuY8ZPGSTx1NdZ8EtS8beKfiPHZePLzUJluNJK2bTSFfl&#10;jxtZfXCqwBHT3Fdk8HhaeFdZQTW5xRq1ZVeRvqff3h/U/gD4F8S+JPhzq3hvTdUuNWYan4P1K9cl&#10;QobJtGOQPlII/wBod+K9i+MfjT9mYfDuy1T4a+FNH02aa1SXzLOwhkfd/GmTnBVjgnPHavz+1TTn&#10;0O7bxTqepXWoaZp1t5rwygyMqgcn8ufwrF8LfGvwPrOvw+EfCF1qjW14W2RS4EaHgtgZ/wAK46Fa&#10;hUpqVOCNp0akZO79D3r/AIWV4TS3vbUeH7hbqbbunWT/AFvB+Z8DGeP4ccYxXnV/d+F9MabVZNN1&#10;B7yTJkka4Co7E4Y4HP8AjWbqHiLQ7WSU/wDCU2e37RHHsWTP3gCq8EZOD9B3rD8VeLNNtLGRR4ht&#10;ZF3Yjt/PRSH3cN7gHtwK7oR5raHPzOPU6LWfjN4vsbRo9L8XSWtn9na0jhLjcYiSWUjqBzXI+EPi&#10;V8V/BOqrr/w/8atpd55P/H1asd5z79RnaKw31yyMTXGpajY+YGLHZPnIP4/oMVMfHPgCfTUsbnU4&#10;R5sq7WWdkK49x29q2/eKNrHOWPjBq+vf8ITJda34pSTWLu7lu7ho4wPNYg4yABknGSxHGBXg9reT&#10;taSX0iFpPOO+RiB78V6Z8YvEja5BZ22jJC0NsrSMyKTM68jG7JLAjpkYHOTg15jrOvxXqQ2enxeX&#10;aWcfyK2N+WOSWIA3VEdFqY1DtvDaaFrGpK11fSTXkKpP9qV/9YGA456EAV0Gg3llcakLO7ffbNJu&#10;khnuCFwOpz0GB/WuE0fVNE0KOG/Sfybho2SaPziOo+9Vm58R6Hcae1vNqCrI0bxsd5OQwweQf84r&#10;WMe5nRjvc7ceHdEsXW5RHxPKxiYSHYy4z3rvPh74gtjdW+i6bolrcQy7Qwkb7+cgjdjOMZ/OuQ16&#10;18H+AvCGj6J4j1+8numRWa28vyQ0JjUo4bkZw3TjgCrGn6onw9WPWLbRdSa6uo5P7NkyHXP3d3AH&#10;3cjPTrSc2rnocicLJGbqGm+FPiF4617wdBqtvYXFjeSNZSKh8pYwTlCOpHTntj3OON1Twkmi3Rt7&#10;rxJb+YG2uq5PFZ+p6D4g8L6guu3NtM019IwkUORkbsfj+fPWvXPiR8GPF1u8MXin4Qaf4abVpIn0&#10;3UV+0DahiEjEr5hQ9QPmUHPFXHFU4rWS12PPxGEqyTlGL03OA0Ke6guE0zSd00kjYhbBwTXe6xZ+&#10;GvC/hC11e71CO41hZh522ZiV3Bfm2bcYXBz65Fb2n21pot7F4ZVrW+vLW1UxNbN5MkbAfePByP8A&#10;ZJH1qn4guvFVjI0+oeHpJF3YxDZluPXLEjp/dx1rnrYn2srI8icXHYtaL4o+GthbzWun3sDTNFua&#10;Ga12v0OcnpzjPt0qjP8AFfSyggs2hmtx92ER7cHPNc/afEWa5v49Pl8I6bZyLuV7iPTysjYPG/5u&#10;SKZ4ng8FxQrqNnPJb3DSZuFaPblvYZ4Fc8adOUtWK9SK2O18Ca/aWetrqUcflW8hy9tKwIU47Z7V&#10;2/i218ZeN7G5vvBtq91ZabDm6vIbQtHbqRnL7QQgABPPYHFfM+v65aaREz6VrtxJJtz5c0Hy49Ac&#10;/wBKsaD8dfiF8OdChi0H4gatZWusyZ1TT7LUNkc0I+QqyjOcrxzkY7Vt9Rc2nBnVhqcqkveRr6/8&#10;QtU0Cabw5NfLPM4y32RgwP4ium+GfjOO88K+TYT3MN4mUuHXhRvztyexxkfQV5BrHiSys76e+0Ox&#10;VZbuTEcjYb5ckZ6Dr9BXqfwptP7F+HNxPqSSI9xOJGYDa3ToCVI4GPl4PI960nh4wjqVKMoFbxDq&#10;EErmyv4rlREHRWaPd5zNwinP8JOSW9AR3rmdSEa25iubZbexhVlVISoZmOT0POK3tc+IB0qfOiWk&#10;U0d1D5bNdWvmuGHGckKM5PB5xnoTiuY8a6XrVykSyWEgjaRQ8i5+bj2HXv0rKi1zEL3panKHUIZ0&#10;bT9Ltv3k0mIm/iLV33w7/Zi+Lmr6vHq7RWdjHCd3mXkm/OQRjaAc8g8ZzXl2rz3dlqLeVKw8lsKe&#10;m3H9a9U+HH7Ul94U8Et4b1TSZLq9k1SK5k1jczTRQqCBCm4lfm3PnK46HPGK6JSfKejh6MN2dZrf&#10;7H2raCtnq+p+JrmM+cs1v/oJiUkDPBY9P6V7JoMlhN4QtYvE8zJJb7n+0TagFN0pJbaAAdx3GRjk&#10;8ljXC6H8cfGnxOuPD/gmTwp4gu2u1MomurqIKilcYyLcE4A4AIx2ArF8Wa98d/CWnfa4dFWGS3Yx&#10;WsMlmZMxrGmXCyFlyS64IA53nvgckqi5rPfsetGNGKSPffD9zoOr6bJcpNcQq1nughisncFtuQS4&#10;IUcjBGP4h26I+leBtAuI9K0LU9RuL1ZFNzaxWMpNu3XG4sRgflXyHqv7Q37RTaXHZXXjLULWF2ER&#10;tVt1jbkPjGEBP3Wzj6e9M8HfGb4/areXWnx/EXUrK4s7RpHnkuXjJAZch+eTg457Ucso7mntqeyR&#10;+jHgz9lLxV8QfCOj+PtN+JOm6T4XvlYWzaxfSO8qRHymZUX+JG+Qg9DxXQ+IP2fP2a/Cej2+n+KP&#10;jJqWqXEMu+7XS5ltln5OPmJJ4K8YAzX5q6X8e/j9pN62mzeJptQtVXy4I5LpmSLo7FBnAPzc+p61&#10;oQ/HD43HTYLbTQnkrGGa4Jfe3B9WK5HzY44JzisJ1Pesmd1GmpU9j9Hvh78QfgJ8Arq88a/BT4RX&#10;GoalpsPkS3t1I91css0ijYpfC5ZlXkA9K8f/AGuf+Cvfxp8A/ECD4daB4Fm02KXTkMy3dwyOu7ON&#10;m0DAGMV9If8ABCfwVH+1j4e1qX4mQxR20PiC3haSS3QvHFFmQv0CllbGOO9e2f8ABar/AIJdfsaf&#10;EH4Pap4z+HPwon0XxV4U8Kte6f4og1WYiYohmaCVWZhJwSSduQxH0rkwzlUrST+RNaMYxjdas/MX&#10;wB/wUG/aM+IXxU0fwzp95HAt9cLEyW8kigqV+YkBu3Jz7V9L/Clvj58XPhLpfxI8RXa3FnfWDXQt&#10;5HcqvyN0yTjjoa/P39iyDSNX+I8/iDxFrP2N9JsJJbOFZQpuZnV4wmT2+YMcdvrX67/spah8LdI/&#10;YY8HWXjbxJDp8WoeH47QsNQWCQmZ2jVhIwIjAJJ3kEALwCSBXPioxjTfM3oelRpxqNRit7I/C/4n&#10;azGPHN6L5WO26by2t22mJegUY4PAFff/APwTP0r4r+Gf2cIvE3w408Wq65fTPPOylJJ1VmRQSpGV&#10;G3I7ZJr1q1/Yx/4JcayJrPwf8M7/AFOO++f7frWrXM07dt+9Cix7h83AGM8V6b4M8J/DvwF4f0X4&#10;Vfs16sbODwzbTebpN9fGUmOSd2VkkYHcQSy7HycEHnBIxjmWHxcY0Iu0j0K3C2My+n9ZspR/I43U&#10;rz9qbU4lt7O2jiTaySeXNKoftkjd6fSsO/8AFH7Rek3UHh/VvEVjZ3V03+i2c2oSLNLzklV35PQ9&#10;PSs8/wDBQf8Aac+FHxJ1r4YfFb9laPxXcaTNbvI3g+Z47j7NcOwhfY4cSMdpBKBAD1xivn74hXPx&#10;E+I//BQTwv8AHjx1Bfab4b/tRdQttO8xWksIYCMQtJAGjfDZ5UnK5BIOa7KeFUI3lOx85mGa4PL5&#10;Wq2XzPqNLL9psRTSarfy+XsZ5Ge4m4UDJ53ema8h+Bn7ZkP7Q3xHvvhv4Cim/tbTI5JN148uLqNX&#10;CMRh+Npx1OSDX1Trn7QXwn+Ovh/xV8KvBWsahpt1H4Vee411IUEcEMgZfMjbfhmHIKk5BxnFflZ+&#10;yJ+174T/AGKPjn4i8Wab4Qt/GFrqERtWvLyUW00Ecbly0RHmAs5Cg5OGxgHPNdWFwftISkpGX9o0&#10;cRGE6duVrdHrHi/9qD4w3v7XEP7PenbJoP7Qe0fy7iYNu2FpD9/thuPQV3v7Rc/xU8E2XgfxN4z8&#10;Qw2v2Hx5Z/ZLq8umjWNls7hSS7NxwB3pP2hvE37LviL4i+F/2q/B2nR2OqataxXtsunsYZmmb/lr&#10;KByzD7pbo208HNerfEHVP2f/ANs74GQeGvjXe2Z1jwv4msrnUNItL5la5ikfyvN8uImQnZK6lVII&#10;YZGCcV5tPNKcsRy2asrO59tjOB8Xg8jjj/aQkpu6V9dj54039o9fCH7YVx8RdS+JWlMk3gfybjUF&#10;1JmjumQxbId4bli0eDzwBWr8Ov2lviJ4e8ba1dx+JW+x32qQXHmLBcslwgWPcVKjGNoxk18eftZa&#10;f4G8FftOeLvDngfR0/4R/TdXmttItT5sSxxLwvDYfgdm59a/VfRfAunD9iS18fR6Hpcn2f4atcSz&#10;RSMrwt/ZhO7Bb5sY9zkdK68bVjSjCXfQ+RwOF9pWnFvWLufDfxM+LHhzxFp01hB4m2zTTNL5MN0T&#10;hiSefQ+vpXmOqabod5aq194mhVmbzd8mrA4YAgYGc5wT+dZPgfx1ptldXGk6Z4XsdSaRfmvQku9R&#10;0ydxwBn2/wAKxfGVn4Lu1bXIfFscNxIwCWFvCWxzjjKjFddPDyhG19yKteMbvzPrT9jn4ZaZYfAD&#10;4neLtGvIbiC88N3kbTL8x8zyWUjJ75avcP2U7Ww174T658LNSghjEMVpDJayfMv762iyx2/wkhmx&#10;nOGFeZ/sYxQW3/BOfxxq9tAzlre+EbN1f51DHGBjqRXv3wR+H1ppfjXT763giih8QeDbSe4iCDY8&#10;0cKfN9SCcd8cjpXwebTl7aon0Z9vlcY+yg0ulz55/bU0zXfD+p+Ate1SBli0/WLLyZ9rBEGWUxKD&#10;0G23jb0PmVyX7cNppmmfHC51Wf4Z3Or299DDJb3FmpdgCiu+4fw/eHNdh/wUF0Tx/f2d1r1jdNd6&#10;VHq6x21pEz4imhu0jOVJwrnz0XgEMiIQVziuA/bB+Kni34va/wCH/wBm74Kxt/bdvmTWp7aZUZpj&#10;Gu+N5D0SMKOpwMH1zXuZOuahCXRb+XqeXmkZe2lTgrt7Lq35HI/HjV/Cniv4GyfFK1W8TWFvDbNo&#10;N8yt9hjkLMZsAgLuZsgAZG3mvmFNa8QNbSaRDqU0dvOy+dD5mFcjkZ9eeRXq1z+zxcaNbX03j/4t&#10;abb3kKsy2NvJJcNOyqTtLcKv1J4ry7WbrRJtVD2ll5cKso8uNic492ycn69fyr6yjiKNvc1Pl8fl&#10;eNwnL7eLi33sQXuh6npGpw2Nyy7p1Ro2ifcCrdCDXbabo+v6SY5bF/8AR1mRtrY+Zh909M8V0egt&#10;8Cryzs7qfQdUtb2HZtuGvPMU/VSB+hFdpY+C73WfDzeJPCegXeoaVZyKJrpIN6xntvwDj6nA968n&#10;HY5yqWgtj6DBZDWwtH203eLV99vU8q1zSNRnENxosH2Vbe1WCVVkI8wgYZj65JP4Vnt4EvpnVrdF&#10;dlHzrnH9K9YMDXcckg0cxzRkRum1TgnkZH071HJYL+6cxeWVJRQIwQfb/wCvXC8ZUhuzo+p0NHZn&#10;mUHga4ivTFJCW3Luwvb2oj8KXMtjOkMzfKhXZt99wH5816ONDnvb7bE2yRo/vKxXP603+xBBDMuZ&#10;Mr/rGWPdvbHrWccwm3qH1WFrWPHz4W1BYfNMPzBuc45960PBvha81TUQifLhT8zdK7TxRpH9m2qz&#10;QrIzE5dWjA4wenHuPyqLwVBNbTXF3HHJjbgIqg12fXJSjdo51hYxlZI4pfCs93BfMthM8ysoTbFk&#10;s3mclfXj9K3vDfhe9sNftLmTRZ/LksY8SMpwrDbu/HJOR0BzXeW3m2MplZAx27goOMU298Qwf2fI&#10;l5ayM0YkdvvgKpKjcCp9wQPrnPFVLH1KlPk5Tj/s2jGp7Ry63P0X/wCDeX9mbwb8YPE3xS8XeLRM&#10;n9h6Na/Yri2kZJYnaRiSuD3Cjv1Ar339t7xN8QfgNomvftH+AtB+0axpenzT3/8Aam6fKOMlXGef&#10;z615R/wRA/ak/ZP/AGP/AINeKNY+OXxMvLXXvG1whtNO/smZR9lhVsOJBwwO4kjHABzmtH4//wDB&#10;aj/gnl8QtT1j4e2mla9run31jJbLNDpP7qUshBJ3SDueBtwAK/F84yXOMdxR7dYeU6Sav2aR4ubL&#10;EV60FFdT8zfib+0B8SP2m/EVz8YvinpFqNXnZEjW1h8tTEiBFBH09eeK5t7u5huY9QkjXZHnJXoo&#10;+laWpanJNrFw+kRf6HJMwtkK8qg6Bsenb0FH2KGO13QDy3ZWKrMwII+nFfqcFTjFKnHlXbsfT4ei&#10;6VGMTnr+zj8VJMZrWOZVX/Vs2GVvWtDwN4t8N+FNOtbUyXlvNDZhLmBXbZI4L/Njp/EPyqG00+/t&#10;rhrzVryGNtoAjt49oZfXrWn4R+Gtt8SPFdnptvqlvaxzOIpNQvpvKt7WMscyynnCL1zXXTrypKz1&#10;MKmG9pqy8nxWu/C/hWHxHr9vex6dM7R27sDuZgxyF/GneHfiCvjXTo73Tm3wm4kO1shl3bcg/lX1&#10;r4h/4JM+Hfix8KdO8Ow/tneH7y30tFlsP7I0RpoxvO5v3ryq0nfB29c15R8b/wBjbwL+yT4ZtLTS&#10;fjn4f1qfzgE0vDRXcrEfMwUkrgZH8VTPMsHXiqUX7zexx4dRhjkr6HnUMZSDKKPMDZ+aUVH/AGjN&#10;Arf6Kq+Zgbgc4FUDcz3Zk+xaXOVDDa0e0jcfxpwknMcjSwXGIxwzKMZ9655U/edz3o1OZWNy11i4&#10;soozb28PPIkKck45qO78QDUIGilvjhmO1fM4H4Vl3X2lhD5aXMishH7vGAfzqlDo8y5B0m43bsp8&#10;wJ/TNO4eR+qf/BKL9jL4J/Cfwdof7X3xB+Lfg3XNf1ZY4dI8I3UytLY+ZKieZ83HmjPTGAPrXonj&#10;j4pa7+yp8PviZ+298ePinpujalr0LaR4H0exH2mSBn3FZAqtx8igexHvX5ufs8fBP9o34laPd/FT&#10;4c6e0emeEriOS8ea6I5jIfYg7vx2+ldT8UNa8FfHrxV4WtPjt8QL6w0jQdTjlvNLFrIxu4ycsoZs&#10;BWBXuCDntXXSxsYtRkrHBjsHSjKLpVOa+/l5HVfEXwh8Wf2gEtdU8CfFXWtWl8RtCZbjxdoU9tDK&#10;7qGyzgv8gbtjPPavrP8AZ/8A+CAf7QEvwzs7v9pHx22qeIrWGUWa+H7pPLhWVAUYGRfmZBjDYBA4&#10;HU12Vj/wVL/YJsvgofBXg6x+yz2+lNbaTJN5LSrMI9iFhuGGLDuARXlmj/8ABUf9rbwPoN5pvwk1&#10;+fXdWNjPNpujrbCaabahyUw2DtLR8njHPU1X12nNHHHL5z2Z9Rajrn/BHr9jjSbP4R/F7wppPh7x&#10;U1rFHdNe25kup5AgQyMyhurcnkDNeD/GX9sf/gnN4Y1saj8DfjVYadqUv7pt0bqYkKgjK7eewx78&#10;18SeI/8Agq1+1Ubi5t/2jfgH4c8UXwSRPtHijwZE9zBnlirsm4Edsniviz4h/EPxH4W8YX+q6Xok&#10;cd59pDJdSWK7SoUeW4yu0ZTaRgDrnFVhZKVS6ky8RgfZUr3P1sT9vK6jLf2N8StDmhZsl5bO3Bz9&#10;CB2x2or8X9f+PnxR8TarLrWt+I/OuZjmSSS1jJb/AMd9KK9y54fLLuUpNevX1FtAvT/o7SHyw3Iz&#10;3Ndv8L7O58O6r/bcN1HIrOETy26DPcVxniLwprGjudYvlj2wkHyskMQfT1rq9HvdW062t7k2EkcL&#10;W4kjDRkZz+H/AOutOaLs0eed3JagWms6eLqGOb55Ap4HzJnP61wml3uq+Dr9b25k2rIxVhIPug9q&#10;1H+I1tqdjcN9kjFyIRbszNzsxjP4dqp/FC6tdW03TtVjuSzTW6rcbF24Ydc+9TGjLVsDqPFWnWFx&#10;pNn4jOoNBYsm1riMZ9sYHvVzRvA8mo+Brq48HahHcM8Yctb5RpVByVde4wCNp4NeR6j4l1/TtNh0&#10;mG6key3K5t2bcpP0r0zwt8RB8HdOgNzo7NdPJHP5bSY3xlTujOen97NZ1KdSEboaVyZfixrVzra2&#10;uqaoymGEQsjSHlcYKfTHFXPD9+lvqsl1baesSvu8lFb7qjB3fTB4rE8aW3g7xl8RrrxB4Pdha3fl&#10;zxxsuPnZPmA59avfZ5StssYlt5YU2NhAd4+uaqlblv1OnlkJrfxU1u1hutJtgrGb545WzlHBOD74&#10;BIrhT4h8RnxFD4h8RXr6h9nnV0gnclHx0GPSumuvCiOxmLStufKjbnFUk8MRTKsq3KsvPyntzTlL&#10;3Q5ZFCy+LHj/AE97rTdGuhbx3kweVY2+9g/Kp9hk8V9zeK7LVPGn7LnhS10mBZ7q21+4NztYKQzW&#10;Vrxz/un8q+I5vCc1s5uktYsbsoef1r7b+BCz3vwQkk1IsqyeJg0au2Ni/YoQf5Z/zmuSs+aSbCpW&#10;lhsHKSOB8OeA9dtbu3vtRjs4fImR3ke8QlVBGeM+ma3vAvgPx7pNxdfYPCt1MiwyLut7dpFIZmGd&#10;wHfr7ZFefX/hi7svHt4ZLe4lt475mjwrsoQbzxjtmvrb4UeIvh94V0KZ/EUHiK5mubP7M1vp2pRQ&#10;xLmTer4ZSwZW4ODjjHAGKKMoxlqckc19jGMnZ3Plf9oe78Z/D34WpcSaZe6bJe+IYcSSQsm5ha3p&#10;G0nqQFz9QK+Zfiprt/qOrLMljtZreNBNI27d8o+Ymvtb/golqnhXVfgtp9h4eTWW+zeMLWRk1bUI&#10;5tgktdQ4UrGp656k8Cvi34o+O7GXVPIuzbqtmVWO3hjCtwO/JBr0KMrzuilWp4inddzlNNvPMvo7&#10;IsPMB+bd+vNdfa+MvEOj+XaanbLeRWsDJp8Mx3LFk78gdz9elcno97aatqQuXeGGPy8sWXBxXRaN&#10;JDrOozWVpKLhY48r8vTFbykEfdVkbngn4rarorzXcsLST3FwJFmkyPLwc4GPbj2rW8M/EDV4OL87&#10;2uPl2hT3bCis7T/Dd0ZzG1gnlxt8rbatx+HrzTJ/7QkKrsbcqqtckuWR1wp33Oi19ibcWt/arHJu&#10;69yo/wDrVNpmr6bp2r2t9EJSrFGSTaRt2kZH1qjBJ4g12Vp9Tg2w9R/E3+NdB4R8M3F9okkq2rP5&#10;MmWU90PBx6kD0/8Ar1hK8TanTtI+3fh/8LPBWqfC2PXYoobmfyg7SLuHOM9QQeQea29JtIfCfjrQ&#10;dUsdIXa14Ekm/tSVmQf6sDaWIIz6jjFcV+yT4zmuPhv/AMIdqVrHardWTfYbzzP9awUjv3/wr0vT&#10;rAaroel30n2f7RFdD7Yu9TICHXI9jnII64NYe9J3Z1fIw/E2qWI/az0m1lstyap4RvdPZcgebJFI&#10;ZM/iFUVo+KPDlp4a8X6hLpqSRyNp0ULRovAwT/hXGftbBPhn+0J8MLzTN8ccmsXMUmGJkPmwbOPb&#10;HX616R4ril1Px5b65p92i7tJxJby5IlZn4b8KnES5o2QYe0ZEXhS9vdT8E3mptY/vbOOQxrt5OFJ&#10;GPxrwv8AZv8Ait4n/aBm13QfHepQmRrKf7HD5W3y2HyEEd8MT+VfQfgy4lhsdV0qe2VRFKw3Rr8p&#10;XaOcHrmvjf8AYX1m/tvi+0ehwRMLrWdV0/UvObIIW5DBl9G/fJx3B9q5eX93ddDqvzVEmjmtZ/YR&#10;1XwvcSXVvqX2qzsytzDbzjJLxtnbzxgqP1riv2svBvhb4Y/ECG0ttGs5YdchW+2iFVCbmP3QBwPY&#10;cV9lePv2gvgJ4dFxZeIfHmh/aI5Xgkhk1ZfMB3FXUop4x8wIPSvjW5+PHwr8V/Fnw74u+Ifj/T5t&#10;Pt/Ci6dqEM0Uz/ZrhXbDKEXkEBMlcdKzwdTESxHNJOy8tzPFKn7G0XqzhfC3x7+MHwXuGj+HHjvU&#10;NLslXfJa2fQZ7gMpxnPbFd5d/tkeL/HXhjT7/wCKviGa9lWZkhvLpkV1APzIdoB69jW98YPjH+zB&#10;4ouFsPDPj+wgtZNPjgaOTT7uNZG3lixC4yD055yBmuK+Mvjn9kjUfhTH8NPCug6nHqE2tRX93qlv&#10;ESEbaVk2ByPlOenUkenFepXqUcVBc9OzflseXRlVw9S0ZXPIfjI7+NfinqXi7QNQs5Le5n3xyecF&#10;BXHemeD9b8XaJ420fVrq5tdtnMIlW1mQHacgjA46GqeueHfhAGWXw54m165i2fvh/ZaZU595aveD&#10;/AXgSe5bU5bzxB/xL1+0PH9lijZlX0+Zu9d0Z044f2ad9LGHvyrc7Vup7/pfj+01K9udEn09mt7i&#10;zmhlPmjdhh1x7fyryzwH8PY/BXjyLUY9RK3VrOTHZTQ4V1dM9fTafzrOuPjF4F0jVbTVfDMWpyJJ&#10;zdR3IXKbuCuR19eg61oax8RrjxzrELeD2j0uXy447jUtRuV3kIWwQTjOQeRnnA98eXh8HUpycdrn&#10;fWrUakVa5znxM8D2kOu32oaprDWd9LOStrJbuc7mZuCPugArge9c/F4Y8IwQK9xqs9xMUy8cVuww&#10;2fU9a9e8aeCX1zyL06rHqDtboftFrMXVzzk54zjvkZHAPFc7Y+AXWCVL9I1MYw2+TB//AFV7FNOy&#10;PPlFSPOYfC9lqs7QabaXnrudfl6VDd+GdPh1QW9xM1m0jAQ27RszYxjOR716Bp9hpumSyRSXC5Sb&#10;DbZuowK5+eLS5PFS6g8ymOOGMQ/Nu5K5PP1qjGVy5aHUPCzsdIWN5EhKQybRlDsbIyecEFuPXFcT&#10;CLeOJ5Jg0cuVXy9v3q39bvPs80Ikn3eZG0reVk/Nghc47DP6mq2gR2E+uKdRkhZI5gWZW+XGM9fr&#10;1rKT94wIX0qTxM6h0hgWN/mZV+YrnvXVRfBHTLxLVtM1Ao3Jmab+LP3cDtTfC76TYWcsxlRtzAD5&#10;xyK7LS7+KdIBDFtwAVbd2AJ/nSlUkd+HpxcdS9tGs/2C3ja4hurPQzDF/wAe43NACFwSeT8vb196&#10;+jP2aNZ8BeHF+Hz/ABGa0vrPVPCWpxW91d2wZImF7Htc8f3QCe+SR2r5t0mWLUbgaZdOvlvKquzf&#10;wrnr74H51614O0rwB448W/D34ZLPcWdnY2E8PnNfeWyySzJI4Dt8uFJCj1AzXHiJfu22d9OMr2hb&#10;5nt3hSz/AGb/ABZ4PjsfEOi6fHqEUz20l8I2VpVyzJIr+n3e2Bkg9K8z8WeNIPiH4nvvBPg3xTbx&#10;2dvdzPpNvfTeXJcxxqBMQz/eOEJC9+g5r0y//ZL+FS3ckWl/E5lmhiZZrddejk2E45655APBJz1X&#10;HQ5/hL9kr9mu68SHUvH3xE1mKO1Z3sTYLFujkLZUBnViR3J6+mK8WinKQ6lHHSjKLtZq2jPO/Gn7&#10;NvxP+Hd1atq8Ol3D3Fj5q6hp99FPuG9kKuUJwwZWUjOQRXnHjeH4leDPDzaxqKSz2qyMWliUqqjp&#10;g498V9Jyfs8/BvRdHt7DQfF95HZ2aqLeGTUB50mSd5yqDnPzFmxnNQ/8Ih8NLeyuvDeqa7dX1jcW&#10;7RLDdXIKqf73ABP/ANetacq0a2ux5schxNQ+R9F8f+EfHWntaeItONleeYoW7jTKtzxu/Gq17oXh&#10;LasGs3Msz7nVY0zt47mvpPRf2bf2aNKmeFdCkkWQbmWfUHcBuvrxxxXQS/C/4BXVqkF74OtZI402&#10;x7pmV1H+8Dn9a744qMZbGkeGq7+0j4si8U/DNJ20u606ONY5dnmMp5H9aWy+A2jeNPC03i3w74ih&#10;jb+2fssccjYVV2BjjP1r6yvf2Uv2TfErAT+CY4/mLb7fUpEY5OcE765/43/sz/DzS/h7Y+E/hBZz&#10;WUYmvbu6K3RkYPHaPLEMueNzxLH2I3+uK2/tCl1TOinw7XpO6kj5Vf4Yav4H8RR3MkMeofZ2zFHG&#10;pYu2e69hz0r1fwvo+s6n4Utf+E51lrSNbhplt8NnAzhfbHYDA+tfWmgfs9/Cq50K0l1LRYlv4bNE&#10;luopvLeRlx8xIz1xnqah1v8AZO+E3iN0im1TUoV8z/VrecHI9WFcVbMnL3SpcO4qo7qSPl7SPDHg&#10;G1t45tP07zpI1JjupyNxB6k1duPh3r2tYuLzxLDY6ewL+XEuWYY5wPXFfSA/Ys+HGlRf2fofiO9t&#10;38v5ZJplmLYGCwPKj2pmm/sX/YdTk1iLxxJqW9/9H+2wr+6j9CE4J/CvLqYuS0Ry/wCrWMjK9r+h&#10;8uW/wS+Ct3cq/wDad9eTWi5mDw8H2bgZrrfC/gH4M6Lo9rb2/hYahKyttjWMEuAdwzjHfjFfS+g/&#10;shaCY7i48a63KoaQ7IdOgSPepP8AEWweldXa/ssfBXQbK2u0tNckVfvNDdwrvJOAvzAgVhUxFeen&#10;Mzrp8O4zRXt6nwr+0H438Q+FfE2lwaXfXWn3F1H+5+zp5TW8ahsADOBXm/gX4g+J/iH4+0nwr45+&#10;JV/PY37mO5mmnYmLJOME9sYPt0r9I9X/AGL/ANnH4z+MYPE3xIsVhuLdQkUVzqxX5RkbWFuiA8E+&#10;9dr4Q/4JufsM2bCJ9H8MeYqb4l85ppAAB0MrOeMdufxr0qWPowp6ptnbRyGtzK8kfnv43+F3wO0H&#10;Qmju9aWeaOHZPG0iFpf3iYcYGQcb/wA6+c/Eel6jpPiG+07S7pls/OZVMLNiSInK/XjFfstB+xT+&#10;zT8RGs7n4MWHhGzm0XW42159a09o2urcHmNRIo3Zx1Axz9M73xP/AOCb3wT8SWenT6X440Lw1vk3&#10;wjT721tzc8Z2KxQk4HoM8e2ar+2ox2gzr/1fvLWaPym+CPgnxB41tbTTvC/wx1SbbdTrLeQWskiR&#10;lxGQzEL0IVsV6p8Ov2bte+J/iGP4ZaDpMlpeWtjJd3mpS5MTRo0SNGFxwwaUZOeNpr9T/Df7M/xV&#10;8LfD7+xvgL418P6GX8sHULa3ju90YHDE8bmYd8ZFec3H7Dn7QukzXWsX/wC0ZY2LyeZJcNY6fb2x&#10;+ZwXOBkgFgM/TnFeXiMy9rNyaserh8s9hHe5w/7KXwa+Kvwk1Pwn8Jfhf4l1LSTeeNNKku7yxkCe&#10;aRdIzhgD8ysBgqeCOK9Q/wCC5PxU+Mng34oaL4i8MeJ9bm8L22k3Fn4u0DTr6RYWWS2Cee0SnD4k&#10;LZz1wKp+Df2Vfj3+z9rNn+00f2hZvE1n4Hm/4SFdJmule3vfsoNx5JZGxg+WRuJwp9BxXjd7/wAF&#10;Jof22P2kdP8AgPB8KJrfVvGVqj3mpHU45obGG5tPtP3fL+YKH6bhzxmvQymp7WjKp0Wp5+bR9nUh&#10;Se8tj4e+GvhHw74Uj029j1+ab+39UhaZbOyZkitlYu0ecd5dmT6QYr0H9prxn8X/ABP8Ivh18CfC&#10;Og6mbiLSIrfULSyjYH7QhO1Gx1yxQ7fVR719cfCX/gjFL4HgkW5/aOmvNNEzeZbwQWgW3bO4qC4k&#10;AJzk4we9fDf7THxz+OH7Jf7UeufDvR9ahaDw9qyNp01xZwPMyKQUk3oowT1yMeldmX1MHmWKlHm+&#10;FbBiqcstw0ZO2rR90aJ8GdX+E3g7wz8PtI1Nl1PS9BtbfUnOI3eYxJ5i7hzjcWXrzjJ5r5v/AGkP&#10;in8Yv2Kf23PAf7RHhFr630uzt7eUsPngkmikkE8ZH3WykmckcLLgd6+T/E37af7R+veJW1ZvihfN&#10;J5hfdbqIwxPPIXr+Oa2NW/bF+M3xU0TSvAutyx3VxDfYF1c24nVt+1AvlspUHgEkDJx0NZ5fkM6O&#10;ZOdWS5Xe9t0evmnFuGzDKo4WlFxkmtd79z6//aL+Mfwv/aB+JH/C9Lb4k65o39oaL9i1SHR5tg1C&#10;1aQyOkmOCOWyvQ1494/l+Kfw/wDDun+C5/GVzqEM1uDG7KWlSFWKgDPYAceor6u+D/7BHwr13wZY&#10;WPiT4l6Xdah/Z6+fDb6BHDCWK5KjNsOM/L9/n1r47/bL+LPhGD463XgFNXv1l8NzSWF1DZ2cUUbM&#10;HBKHylXeOxz36Yrgw3tK2LlSi3JJv7rnwPGWS08RQo1krPrpdvT8DN8KftM+Kvg58IvGHgHRIfO1&#10;7WI5Ire+hkDyW1o2d7sR9wMAuBnrk4FfK25nlwz/AHjz719d/swfDT4afGXSvi18RdT8M6obfwv4&#10;DaWOG3n2xz3fmyKqdAARHtYL82djHmvlfQ/DGreLfFVv4b8K6ZJcXV5LttLdWBZu/wCYHJ+lfUYG&#10;UYxlBabXOajRVHB0VFdNj1i9+JFi/g7QdN1xGX7DpcdrayLH1QEn8eSa+m/2PPglrOsXVz+0z/a6&#10;+HdD0waPZaXb3t15a6jK7xLNdSpkZQkSPzySwH8NfFmsPrcvhPTb3Vb+Rv3jRQW7R7RD5ZxjjHIN&#10;fop8dvBf7Nl38FvBvw/1f4k6hZ6loel2NtDpuipPD/aIMcatdv5sW113qzBwSMMCCMivEx2BeApq&#10;p/O99z9A/wBYqueUYYRJRjTSSXXTTU+If22PD2reIP2v/HFxo1m2pRXXiiZYJrOH93MSx4TGRg4O&#10;MelfrBZ63+zxpP8AwTvvNF1bxf8A2RqUnwpkhbRL2+QXAnayMYTZ94ln+UDHevI/BP7MfwwQLcv4&#10;daaSGSN7WRoW8wygFUxyzSOB+Y3bQCcib4ifCr4OeE47zxN4i8P2erx2tvEvk/Y2a6JRg5jLchcq&#10;uBnHJAyc8+Hi84o4jkptNchrg8nlh5SqXvzH5hyWWs+Cr/UfDb6HqFvMSEu0hfnjnGc+tZsmi6Wz&#10;RyzaFfRK+SGA+8R+PrxX0dpPwH8RfFDUtQ8WH4VahJ9r1KT/AEqe3fdt34ywPT6kCtXxr+yf/wAI&#10;H4Qk+JviTwokek6bGxuLaMp5znIQYBPqeeOOK96nnGH92PU8GtktePMz0b9izVb5/wDgnp8QtJjh&#10;dYbe3uhG0g6BnQk17H4z1rxr4N8NeAPEOjaqqWsmgp9qjmb5hK9qmMEchBzx6DivMf2bdZ0lf2DP&#10;Gd14f02SztrmKfy7a5kUs+2aHJIAH05wOK9u8RaLpn/DPmiawsdxqF1p/huyMMMkiBDKIF5JPGBx&#10;wTjFfI5hK+Im2t2fX5XzKhGD6RPF/jz4p17Qv2d72OzOralfCW4kt9Su5vME/kC0u1um+XdgDbGA&#10;TkZP92vFPA3wiv8A4E/CW5+Od145t5pvE+n7bK5u7Qq4kkxJKBIR8z/LHxnoWr6w8T61p/xG8LeI&#10;PAVppNsLebwTI0N0v7spNJA0pjIBwzbRngYAiOQM4Hzl8R/E/wAN/EX7OPg74NfFr4kvo9jb6NDd&#10;6Pp8K7fMmbIaeRtp3DjaACBjrXs5TVjWoOn0fY8/HyqYDHQxUFdpXVz5W1LW7jXr+bz70StIxLNu&#10;+9msm38LQxXxnmk3LnODXqPhr9mbwL4g1m30vwT8d9LvJ7tsW9r5Z3k+mAc1neIPgvq+heK28H2v&#10;jDRNQmj3LJcQ6gFijkC58su2F3EA/LnNe1GlKD5KRn9ew+OtWxsbyTve+hxWptmEQW0XK/d2iuy+&#10;GP7U3xD+C+nXGleD2ML3SHf8p3SZGNp9Qf1qxc/CDxf4D1W31HxpZ21vax3UZkZpQw27xkHn05ru&#10;NQk8F67qGm2GlaFZalql15ZsYrSP5zz/AAAD8lB7ZrWNHFUWpeycrHBmGOoYpOFOsoqX6GT4I+K2&#10;i/EWwvYvEmnw6bri7jJLHDsilXsrAfdYZ4PTtVM/FXwZcatY6D4btZLq4WRo2W3U7GyuN3Pp1NZf&#10;jvwksz6t4hsYJLGSHUZIdW037HJvWOI4aRnxlM4OScDjk0/wB418EaHrlnpFl4SWxmuI8W97LtYO&#10;xGFx7HPr1qMRToSpufs3c4KFbEe2UPaaI9Bg0221bWtsbx7ym392u0Zpmq+G5bKKO6dmkWQuyjft&#10;DBTtI/764/CqWm3xvdeuPtM/2d7UqeZBtZSMg9PXj2qr4i+KHgv+z10FdV+2XkSyGPymIMRMjFiO&#10;3pkHj2rwPY1KknZHuPFRhFXaMXxxKqQRzywszrJsCDLZGOQah8KTW1hZTal9jhba+Nu3pVHWvFvh&#10;e8sY9fs9RupFhuvJuZHk+VVccYCj7w5/Kr/hnVPD8tlLa6feyX6MC/yxuZAuc8nbXVHD1I07NGP1&#10;ym3ozbmhtJ5o7j7Iv7xT5itG3CjrTtH0PQns4LG81XFtcOwZltyWiyx/E9PyrP1nxd4Ssblb8WR+&#10;xtHsWRdYEioxAJG5TndjJ2kdKk+Fes6Nra6w39peX9h0S7m82K4djBGqk5+9jqOuM/nXRRoy5rnP&#10;UxFM6L4UeOB4l+IOqeGbfzdas7LwzeDQYWYnyI1jdSB5n3dyt17CvM9PisZviLNqA8PR6e80bS7P&#10;lEa7ieFC8Yx09qh+D2r6z4b8QjxdeSxTQ6hbXFpcJ9rQSNFLE0RBDZ/hY44znFVfAes3ss+oa3dQ&#10;zPaw7be3O0EIF+6uM5wF7CvSnHkouSXQ876xHnTkdxcT20Dp9mLKCwVWjHyhqeJLPUlkFzfKZo04&#10;ZgTj1/Cuaudf0fVJ2vtI11VjXdu3SqoA4/hbFXLXVoSwu7DWre4kZsSKxBUHPT5G7/SvF9jOW6PX&#10;jjqNty0dQtd3kL5MkqqPMXJG7tgYo1G4m1DS5tE0vVmsTcbGlRHOG2twD6jdjj8axdX1y58LeKFu&#10;9etIbeOSL7qRgkrn7xHUflTrb4g+Etd1+3ubbUVgeKT/AFjrsQ4IPTnPP04rSGHrxd0jnrYujKNm&#10;z9KvgJ4R/aAsvCmj+CPiH+zpqOiSx6DHdWuurMHt76JkBjfr8hZRnaR1Jr5L/bbj1nxX4muNOl8G&#10;ahptx5aov263Vd+GIZwQenXFaP8AwUJ/bx+Oni7W9FEGu3Vg1r4fsrO3n026eG3MSQqPkizgg8kk&#10;55NfOmv/ABL1zWdKs28beItUkuzGWCxXBYEE5BJPvRhuH61OUsVVsm+h87Rx0ZYp9jq7DX28J6Ta&#10;6LZww281rujReTvBPVveo9C8bSXCXFnDcxsZPllUvnA/GvOH1bwjHd/b7i/nErSAqLi5LA8d8Vas&#10;PiT8PtKvJPtXhk3Ax96KYjJrqlg5SV7nqf2lT3O+lvb6HCWzb325bbyoUfjX2h/wQ/8Aif8AAHwd&#10;8f8AxIv7TL+Gf7Ov/Dfl6fceKLdJIY5VlQ7QHBGSpPPYLX58/wDC2vDW1mtNBuoxtIVUz8oqbRdW&#10;fWJPtNrpe3zF/d+Y+Pm9qxlgZRJ/tSlfVn9Ongf4ofsAQqtv4Du/hpaxufNMOlajDa75P73yFead&#10;4g8Afss/ErUWn1DwH4Z1i2kX939j1qOUqSME8sefwr+ZW78QzabYtfnVtjgbUht9xJ9SSCNuP1/C&#10;obD4w+P9IWO00X4gavYyFhtnstQlUR/kcVw/2fOW7LjmdGWx/RZ8V/8Agmv+wV4lt2uJfg00clwM&#10;/araGNmVj3+QfrXj/hX/AIJY/sW6k8j6RqE2hXVvJLFEyo5bkkA7gVIPTvX4xwftz/tO/DDU18O2&#10;nx38STrbsubj+1JD8rc4688e/Wup8Hf8FKf29LHUkX4d/HPxDeSXN7GlpZyQ/ahLIzYCjcrDPI+X&#10;knjjip/snEN+6zphmdJRVz9MvGP7B/wl8A6rJp998WNWvLe3nRy17A8kUqAg4GSemPxr54/at/aM&#10;/ZR+HV4P2dfDvwkt7iRIY5rrWuN1yQgUEh13DI564A96+iP2QPgP/wAFm/2itD0/VP2j/E3g/wAB&#10;6Hq20Ws/jjS7eG8ulJ6JAu2Qn2O0mvpr4cf8G6/7FmsePJ/ip+0LrHiXx9rt0VFwp8zT9OQKMbY4&#10;kw236u1dmByrEU616r0McXmVF0LR3P5/vFMPwH1LWpruaaGORm/eR29mdqHJ4or+onQf+CW//BOj&#10;wrpkei6P+xl4Lkgj+693osU8h+ryAsfxNFfQcse54ftj+RfxZr91rutzXl/uJY/uznhR6V0/wu+O&#10;A8PXEPhfxlp39paU0gSPdjfEmeg/2fauU8VRW8+kw3seowvJuO6GNfnT/e9KwbVlL+c8u1lIK1ol&#10;H2JxntHx++Gdt4H8Q2vibwYxm03WVD28a4yhyPl/rWXYtr2v6G1nc+GZPJhXIfZyMCut+AWj6v8A&#10;HK6tfB+szSL9h0yU2MnmZBmGMMfz7Zp/gyPVLjXLjTJdQZYIyUm+UY4OD/KtP+XZajdHnOjaZf6t&#10;q+nafHZMI/tgSQN14bOPyr2L4n+GYfGV19vbS2TybVY/KPpkcCpP+ETt7DXrYeE7JpYUcvNPPjly&#10;MZ9hXoFnpE89osmoQJ5mD/q+hrCUuXc1h7p5V4b+EYs9VHLmFcFc/wAPrXZ3ugQCNmjkK+X92ty1&#10;s72fzEMa/N3XHc0270ySSIRNkbfvVkdhysmkeUv7s+bn3qG58JM+1oVZRt4w1dVZadEiNt+7u/u0&#10;6aEQlWDA/wCz3HFHzA4W98OyLDsuFdljO36+9fdn7AXhHwf4x+GGteE/FCwwxtqEcdtfTSbfsbSW&#10;oPmDJHIaFBjn73pk18iy2ZeAOGB+avbvgfqbr8PtY0kTBSNWs2Vlx/FBMP8A2QVyVpP2iMcdeGAn&#10;JdEfUi/Av4GeFf8AidN4wW4ubW1Z47O4aN0d/ulzgnIIYsB2/Ctzx1oH7LL2l9qlsiR3Bt5JVt7d&#10;WFuSoC7VG07VLjcv+9Xkfw7+Ll0kdt4a1C80jTYbVAY7+bTVkllG7lc/xEbiQPb8a2vGXirXtRsm&#10;s7P4ixahDe+cl1JDp/lQsqqAuwkDOUA+XPBBx1FVCaifGuXtIrQ8g/4KOy+EfGfwb0nWfh/cW4hs&#10;dXsYZrGK38t4NkN9H5jEDBDCZCOeN2DX50fEpLO68Qz2F3YiHZu8woo6ketfoB+0z4bvdA+EOrRX&#10;0YK+TbXTyLJlCFmhVlJHQgXMRI6jOK/P34h6hp95eXUumBvmb5ozIMjH869DCx05j2sDzKhZnJ2y&#10;raXB8t92flXcM8V23woT+w9atYtSvPLhvFcPJIB34A/OvP8ATYLmZ3neKRo487nHQGrhvL7UIWu7&#10;m+XZbt0EmCnocd810nVH3ZXPpeXwzdGzSKKRtm44KrjNJaeD53bfLLn+6veqPwO8Vjxj4Oje+vnk&#10;mtP3UrZ69wfyrqL+6g06RboX3yq2GG0kjmvPk3ztM9SMuancNMtEtiVh2qdv3mHIrl/BXxK8QD4g&#10;v4YmtYlNxMYoVX5Ffr1J/wA5rqrqK11i2aWG82TMpG7pgf8A6q8puZF1vUJYrKR5LjSWUTTkn5kL&#10;EK2e2DwaFGUqbnFaIylWhTlZ7s+kbyyv3+GXiPw1o8V5a38di1xpq+YdyMgLbV+jHt61778PdK8Z&#10;237JGl3fjjSoo/Ei2v2q4eGPbIsgbcjN3ZvLC5z3NfMPw8+IHigXml6frWr283mQyQCTzlYMjjGd&#10;wPt+dfXzxa1rXwcEdxe3Udyto3l+R8wkXy8DPsQAax9p5HZf3bmP/wAFCfs15p/wz+KhRm+x+ILP&#10;5lYghXUbv1WuzgvzqPjfTLqyuVkhuNLZdjN/GCCPxrjv2nEPiD9jHw3rN0zM1nNpN55jdv8ASFjf&#10;/wBCArF8PeMG0S+0HUGPy+d5XzEcE89/84rllLl3Lp03J3PTtKN9aSa9cXkP+kvCwj2tuHAIUD9K&#10;8R/ZO+FmkeBfElx4v01bxTP5dzcG4+XF45czbR9EjH0r1C58Tazp/ji7zZwfZZkXuQzqQMfjnNGl&#10;SXNpqt0k0CRiSQSQqsXUE4wPelF+8jo+yz8ov2mJ0sP2m/G00tkqq3ii6d4enBlLcfnmuX8VWeka&#10;jqbSeGIz9lhtIpJm/wBsopcDjsSR+FdD+1Vqjax+0P4tvpYfLf8AtudJFx0ZW2n+VXP2bPAR8a63&#10;dre/Z47GOEpNcXlyI41Z8Koyevfj0r1tI00zwbe815nbfFT9kHxX8P8A9nfw/wDHFYFvNL1ryvIu&#10;lU74UePejnsoIBA56j3Fc38OtO0/xFrNiup6ZCsUNnJ5qj5fOYkfMfpX2dqPxd8A3vwjn+COs+Lt&#10;KuNBexgtLizVXZYnGAPLODwF2EdCGzXzj8Tvg54W+DVlp3iTwn4/h1aO+uGXySw/dIAG6/TrXBSx&#10;E5JqXfT0OyVOnGUZQ7ficd4lh0+28W3aNZQs1mtzDuRAEnCTFAxH4VsXWhrYfFOw0ae0jha48Byt&#10;GoXAlkZpeT6kZP5Vz/jQePNU8dXGgab4KumuLia5ktI/KG6e3MrNvUdxz1FejePNB8bXGj6D8SrH&#10;woslrZaPHYzak0gVI7iSSX9wTyN2XUAZrWVRRauhzlzx0PSf+Cef7JP7Pnxs+C1x4r+O3xEhsblp&#10;zDp9o14kXlxowJJbG4ZOcYHfvXpvxM/Yg/Zn0T4c+LbfQPjNa3F20c0ug2i3iONygFY3yuWJAx16&#10;keled/svfCC38R+CrrQ/iX8Pv7HubW8L+dJ8rG3YfIcjjGQcdOh9K9B8UeEP2dfCD2Ph+815om8s&#10;ySfZcSDkAsd2M46euDnpXmYqpNVOfmZtDEYeNOztofGvi3wrqXwv06w8PWWnpcXH9lq1xJpkTbWa&#10;QtIMsMfvUDbf+A965zw7p3jKTdqF3dM6sdoj1C1fI9BuAP619kaX4p/ZT025uDL4leT7A20RXFvu&#10;80EZ+Ug44z9fpV+X4hfszT+Xp2naYrLeTRusDRbXDdDg46c9PWqWcOMbWZ58quDqSupo+H9S8AfE&#10;BnmmsdBaXLAMrQgknuF/vYwKsaf8Bvi/runtqE3hu5sYbfazMYT1xjccdB9a+6ta+JXwk0dLbRYd&#10;LtWZWH2dpcNGGI5OeBnJ5966yx8I/Ea40WKfS/hVe3EN0gdvsVkWjdc5HzZAx0xk4J9al51W6RNK&#10;dKnVl7mp+eulfsj/ABz1y+jhtNP2+dD+5aR9nmDtjPv3q1pn7GPxPbVb3RtR1OxsrqzfbdW0lwGd&#10;AT1wK/QrX/hN4s1PTXu2+F+qWmoC5DW97dXibQMD5PLQ8854HPNQa78E/inoGuwLdeDNL/tXUP3j&#10;CS8Qu/4Z4UehFc8s6rLoXLLcdJ3jTZ8W6H+xt4nkMPh+4+IOnrJuUZiheQDcM87R+NdHD+ytd+H9&#10;SXR7z4racYY2eHzorWRmJweAMdcZr7Qj/Z5+OFr4Qj8N6xofh3T9O+1NcNLJcRqxcgKQz9TxjAzg&#10;dKqaN+z1dHVIrC/e0mkSQ7I7CGSTeQc9QOv9M1j/AGxiDShgMylK3sz5Xk/ZNjZ4bIeNbyUyIH86&#10;OyGxjjIGCeCPf1rtG/ZwNpfrPpzTandWsrfZJGsAHfPzHBbgDsBX1Da/BPQrTUmuorOT7P5LCSG5&#10;3x+VIO43cn0rcsr34YfCnTLi61C0kv12sbWb7PlkyenHfP0NY1MwxNRWPYw+V4rebt6bny5B8Cvj&#10;LcNHe39hqGnrayMFkLRoPL4+7x9/cCck88Zq/qvwh8S3t4dXn8b3cJ2l7pbi4DTXDk5ZyfXjnmu4&#10;8YfFi41HX5rqTxJNHGzM0NncRmEKvHysGPuOw/WsK/8AFG3U7C88QTt9lurgEyKpAliBG8IxGCAM&#10;5Iziuui6nKm2dX9n0Yy1bZzF18JzBdJFfeJ7yTzI92e/689BRZ+AtMtpWGpXM0gjH7ghi27681se&#10;I/GltqeuzajoWnyRWcjZs1kO9tnucfN6k+9V28QXM6+YIt469Cv866fanVCnCPQo2/hzTE3gWjNt&#10;/iPWtBfCOnNoVxq0t/Hb3CyAR2TQyM0q9yCBt49zmi21rTo7CYrfwvfebsltWYExjGdzYPB9sVYt&#10;fGuqQWc1hFqlqvmDDwqvzdOoyPT/ABqHNSLjHm0KekaVBOPLjiEXZmZjWxpGhXdrHIUudizRlLhY&#10;pSN6nPBx25PHT8hjHe5vd22KTarBf+Wf+PtWxbxoPDz3MWp3P2ppFVrcW/yhScbt+f6YrKTLj7rt&#10;Y1tPtZ0RFa/k8ngL5jnJA7da6fS5dBlwLwttXB+Vq4C01bUPs7aeYnJ3f6yQdK0YzqiwNBdu0Ssv&#10;ys+Rn3rnOimkd2+mWGoDzrD5VXG2QsSw4781DbWOrxo0Mc7bRyrbj+eK560l1e22yiQNFIo27ZCd&#10;/Ird0y5vjuWK2Xj+J2J2+4NYfaNPd6F8WutwHduLbR87Rr0rT0a11m6tJRcwwrHHhoYGUt53J+bj&#10;7v0PPeqOkz3DS7lm5PDNHnj61orp99PM8lnqMfn7sR7Hw7cdh344rGVSUZC5ZS0sX30GO+gjgn01&#10;m8v5923Kj2q1YeHtes7v+19C1C9VY+DDHdum5SuCOCPyrHVvEunBh/acckZXd97Dr9QDVjSvF9+H&#10;aWM7zJy38QGDR7XyNKdOP2kR674T0G9jkGu+BbPJbbHPJagnd6Zz1x61APhL4e1DRpls/A2hzQ3m&#10;0zLNYhmYjn+PIU+4ro7vWr27sfIu445PMQiNJl+62N2TjB9qbol/NABcR6ltAT51Vcx7h2CnP86X&#10;tLMmpQOP8P8Awx8O6DroVPA4j835JJbORS20DHKlhmuus7jwXpsojPw2vIxbsPLmmurlg+CecLKQ&#10;Dz24qw9vfX1sNRjsbeaT7yyIpU/U88fpWVf65qNjDvuIhGvnfejusHOfQn+lZrllK5CjUitDmP2x&#10;v2idA8B/sueMrLQtAksbu/0maxsdkzGNjJE6tlX6AKH47kACvmH/AII1eCtM8bfHPxL8a08Sixm8&#10;P2cdjpkNzCGDo6Fc5zwQqDgc817X+2vZeIviP8Em8K+HfD9zql9JqDPNBbw+YwVbW4wpwM4YsFGM&#10;84rz/wD4JyJ4Z+FPwz1LwH8UPhPrWma/quvSS/bptLmWNo9ihAxC4UD5up/ir2sPWjDLZwho3oeJ&#10;isNVqZtGcloj750fSfidDd/b18ZR30aLIixxooZAwznJfJ68AHbz0zzX5s/8FbpPB978e9PXX9Bm&#10;m15Y4hdabbr+8uYzhgHcE9VIUBcbQDnOa+zPDHiB7fWjbeGdcvIIxu81o7eZok6Dnq2ePqK+f7b4&#10;c6Be/tGeIvj78U9Yk1C4bzotEhurV5BAvKM4z/Fs5XPKkCuXLZRwdbmcj0cdh5YqjyRR8m/s5fEP&#10;9nf9nW0bxP8AEv8AZxtfiBJqFm0tv/a2qFYIkEhAHlqnyyYGTljjNWPg98Vfgf47/bM8D+Kp/Bdt&#10;4R0Oy1KzH2GGQvb71kDmRt2SNzZBHAAAxjkHc/aY/Z/8Map8S9CuNL1rVLjTL6a4XUprfQDHDZKp&#10;yF+UBSxJYE4HTNe3fAv4ff8ABN7wHoEdp458IXmu6jHqkd//AGtqHmRyAgHCAIwAi+bpjnjJ4r3c&#10;RmNL2N1e77Hz1HK60a9lZJb3P0esNV1rWBDEINP8lvnZY4XPmKV/hOev8+1fif8AtffAv4k6H+29&#10;440HXPDN2tx4g1fUtQ0VVhP+nQl3nBj9toPPbFfrv4P/AG/v2TbyJrWy1PSLKOG1SK0+0RyoMgYA&#10;z0xx1FfLn7Wf7W37I/jj9t74K/EWPxPp81j4du7yHxTJBZzLBDYywSLlmfBY5JAAHfvXhZLWqYbG&#10;ScYuzT1PZzihSr4WKlJXRtf8ElPgr8J/E/7DGtXv9jzR6t4luL2x1eeS3eZJpIxIqMMcLjzinGM7&#10;ST2r5H/4Jp/DXwx8O/8AgoFffC34z6LLDqWm2WqQaXbzW7MyXUSFt2MZ5gE2PqK/Qn/gkdqvgXS/&#10;2JrWKy0tZLT/AISbWmaRwUYIb2QI2d2Puquc4wD7V8qeMvib8JD/AMFx7P4ieFvE2nyaatldQX1z&#10;9ojgt4br+ybiBg8rELjcRls8ngZr1MDWqVMZWg+p5eOw9JYWg1uuh8S/ErSntdZ17RbgxuuheK7t&#10;G6KGzK24AfVcV+wHhz9gD4JNaaH4k0L4aQ2d1GiXEEn9jqViyAw6cH8+Otfj74T8EXnxQ+ONj4Bl&#10;u5JJvFHjyLT2vLdt8crS3IjZ1P8AESzlh7Yr+j/T/hjodlotrp+mRSPGkKxpHc3BGFC4H6VPE+I5&#10;aNGF7W3/AMg4Zo3rVG11PHF+E+laZo1wL/QbyRo4WH2qxgRZSM/eGCSSRkZ6jcemTXKXnhn4L2Ms&#10;LHwPrMclrN5gkFqFBY5+fHAPU+tfRX/CifCGp3EjTJcR3Eahtsd4w79OMVQ1j9n3RZ4Qmkahd58s&#10;qd+oPgD+9789s18VGL5mz7aMuVHx/wDGr9rT9m34OeI9P8FaH4SGp+Iri4dPs2rXhgjtY8Ebs4IG&#10;cFVAHQjtXm/7U/xt8E/EPwBB8K7rw1Hpo8UaeHmvIm3JZotu85YDjcMBB0HL+1fXvi//AIJ/+Dfi&#10;jr8ereOPAvh2aSHAuNSkmaa5ZAO2QApzzznHTmkuP+Cbv7OEsMFje2en3ASIRK15HGZHHTbyOc4G&#10;ePau2NSjCzXQ45ydS6Z+aOk/FfRfhZ8J779lHw34r0PUoZFKya1fW8is6yzJIIk2gkgCP5ieME4r&#10;6Q8E/Fbwb41+AMeka3oNuuqWn/EvjWPPlXzIqoksY+95bqMgtg19PaZ/wTa/Zxhvmv4fC0M0kWPJ&#10;aSxG2LGMbMAeh6Z61uaB+xZ8MdDcJpGmWlmy48lvswO3Hb1p4jE0q8bRTuGGjKlUuz5T0L4XXOie&#10;KVm1SK2+xajYzTalqbqyyW26C4CQDn5hulKZGcBQOAa+Wf2rf2avC99+zHoWtWGiWdjrul6xJYah&#10;eG3kE5j2XBRmO7bsOxAPl/i5NfqnqH7G+qeIbq7udS8bQLvgEdusVptVF3jqcluUyO34V4F+2d+w&#10;R4qtPg1fXmu/HC3j0rzbeO9t4NPKsVDZ+Rtx2naG5PpyaMDiKmFrxl52fob4rAxzSH1enq5aI/Jz&#10;4M/s9X3iH4fah48j1TUrLVkmaPQY7G2ZvOZVIdWK/cBBIDev51f+F/7H/wAT/i1eaXpXhW4tVkvt&#10;WbT2gu7oQeXeAgpFIxwELggqzcZOM19DfDT4z+IdS+O+hfs3fCHWNI8PaHqurw6XDcawsbQ20bOB&#10;vZ3xzjPJI3HrXuP/AAVj+CvhT9kjxhZeJf2bfDd/cXfiKGO21a10vc7xanCS32jy0Db1kViVIwRs&#10;GODivs6OLda1SO/Q4sbw3hsqjOhUd7Rd3fyPjL4ufAr4xeF5774W/FrSbzQprGzb7KWtZL77RInC&#10;xh4dwBOPvE4Fc7pf7K37T3w98I6f8Zdatbrw5YXmoJbaTfNqAhuTNzgooO9VChiWH0r6Nuvir9vd&#10;df8AEnjZ7OS8tRPdrrFtNbvFMQN+BIgJ+YnpXFfEPxt4m/am17/hA/hr41k1/T9D0C5vry62skdl&#10;IwAJywHGB16AHNfXVMZyYfTsj8wweHj9aUJKyv17HzNDZT6B8RDrnjPwNdCx+0ukiqreW8pJ+bcw&#10;ww3c46HtXe6v4K8MzSR6nfafdP5KK1qwuDsjUHOFH8Iz2HFdR+yl4A/aO/aDl1D4deFRp8ek6OPJ&#10;vrjV4d6RucgRqWz8/fjoK90t/wDglR41SzafxT8X4bYbl/d2dnIyjjkbiwGfT1r4/NcVS5lyux9P&#10;lWDqS5ny3TZ8xXWrR21vJrl7NJGY5j5KrKW69znOOfTFcDZeH4Jp7vXZtRCSTeYII1cZZiOc+gP0&#10;r7w8P/8ABLb4EPaLdeKfivrOrSb9slrDMkYz/wABUn8M5+tegeHP+Cdv7K3ht45NL+HjalMoz/xM&#10;ppWZjnoFZsHgZPH4V5scfQo/aPWlgK1X3eWx+Yl5MY/Cv/CGWTRzJ9sW6l8oZKuEbK+/BAro/Co8&#10;Tpe2OsaJpmrqVk23FrHbsYT+728ADv37V+qejfswfB3QLTzdN+Fej28k3CNa2qjbz3685IH+edtf&#10;DOm+FbGGPSvC+nxTdJkk8s7jjjaoGfyFKWcR+zFmf9jdZTSPya8PfCz4x+LtDm8M2Hwp1BbfzjdB&#10;pLV40UqhGckdcHH0q5onwD+O/hbRdS0zw58OfElxda1Z/ZZ2j01vJjjLjdzjLHC4yOMMe9fqz9vu&#10;LjT1vmt2VjCH+z2sJwu4cAjHWr/h3xmtjoizXBmYKxUxMjBiQexAx+Rzz7U45xJaKBP9i0Wvekfk&#10;K/w0+Ifw4k8nxRoupRyWsi+Xp0lm53sDlUJxgLnqPStL4bfssftR+I9Cg1TwX8LNWuIrnDQ3CYUN&#10;nqMMRX6tXmtnxBNLHqHhNY1A3yfbLZTj/aDMM4rNsNe07S71tKn1ASxjEkUdqqDYCOuRk4/LFEs6&#10;qWsoownkNGW82fmgv/BP/wDbC3SvcfAXVvNmiKytvQbueo5qx4f/AOCdH7Zt3dQ21p8Gtbh3XSFV&#10;mKbCM9fvdq/UW0+Ivw7tRa6TP4yt7q8iZWEDahCWC9SCNxOP6elX9S/aS8K2iwzaZf6P9o3+Uu28&#10;jIHP3QD978KzecVesUXDIaLWkmfl9r//AATA/b7v9Xk1DUfgzqV95m6NZBPGf5Eim6H/AMEg/wBv&#10;S9uVmT4SSWoV8j7RfRrgAdTz07V+r2l/tG6zrt9Pdx6JEqqvzGSYQoABgEDgVH41/aSsfAnh688U&#10;+Lvs9jYwkbri5vhEpyBwGbC5z2znPTPQ6UM4xVWShCKJqZHhKUeab09dT8qfjB8BPi98WdO8Y/FX&#10;UbxYtB+HawadqlwWHF4I1jEUaZ+bMm0HHTOTXo3gD/gh3+2D8aPBWl+PLrW9HsIb7S4riCPULlvM&#10;CsoZVKqvHBHHasfxl+3Z8MvBXhDUvhJ4W0KbxBp2qfEI6/rbmUxw3sa3Syrb7mG4ghQpOAOa9Y/4&#10;iKPiRp9rHp+lfAvTo440CqkmoPjAGAMKBXp1K2ZSj7qPOjg8nj8TOI03/g30/bBuLwi717wyqq4B&#10;3Xzcj/vmt3Rv+Ddn9qmS5ZtR8ceE4o2OQrXEzYH4LW0v/Bxx8XUVgnwM0M+m6+m4/Wqd9/wcVftG&#10;anexw6P8HfCcC9NsvnyEn/vsVh7TOOW1ka+wyV6Jm5of/Bu/8dp7vZrfxd8O28PRvsdq7MPpuAru&#10;pf8Ag3e1IxwJY/Ge6HlxkTLNCuN3YrgjA+teZ6P/AMF7v2pr2+Mc3wn8JxjPzN9luOf/AB/+tdh4&#10;S/4LjftLeIdSTRdL+Dmg315NMI7e3s7W6Z3b+6FSQ5P+eK5p/wBoy0ubU6GTxjseleF/+Dfv4aWO&#10;nrD4k8W6lfS7Q0jecqqcegHbp1zW5B/wQf8AgLDA0Tfavm/hNx/TvXe/D79qL9pfXvCDeK/iz4H8&#10;P+H2eAtDZrLN9oXjo6lyFP8AkgV5vqH/AAVvsfhNrcOnfFvwyL+1muNhvNJkKPECf7pPP6VhLC4+&#10;d7NnVTqZXGyjFG9Zf8EP/wBmazvFnvfC0dwY1xsmuJCp9MgH1r6r/Yj/AOCRv7EvwH8RQ/G/xHoN&#10;nb+KLWN08PWa3UkhjmZfvRxlstKcDn+6OOprm/gB8Srf9p+/t9V+A+n3+t28io81xAD5EIIyokZs&#10;BW/2TzweDivrb4CfDWHwAZvHXjaKO68V+cylpjvSyXssXOOV/i79KzwdTEUajdSTDHRw7pfukrnf&#10;fB/9nDwt4P1OP4leNdKszrm4TRZhXdbemTjO7Hvweld5q3xF8HWi+Xdatuds7Rt64Fea+I/GWqaj&#10;JJI14zGRccNgCuYvtUheeFdwZ1Y7izDK+tev9flLqeJ9SdTWSPXV+IfhgDAumH/AKK8j/tG16Ndc&#10;0UfWKPcX9nvsz+QWDxCkeqhtQ0tJreQgSgx4wK7zx/8ACnw1B4ZtfFvgSLzFmhDTxlvukiqPjtLG&#10;z8M/2/pOjW80N7LjdHIMwEL/AHRyPx4rC+Hut+MNZu28Oabpt1qCy8+TbqW8seuB2r2Iy5onjxaR&#10;0XwL+Lk3gnxhaalLEqLb/urj94QSh4x+ddT448WHUvEF1q/g8zLp9xOx8uOP5gScnkfWvNPEHgVP&#10;7Sxplw8FwZP3ltNnIbv0rs/htpp0FNl74gZmVgGt9p4P5VrGJSlc67Tdd1S/0yCOzuJrRVXazXLE&#10;MT6nI5FbnjP4yWWieGpdP0hUurp4itxNGxDKduMjiuWvvEMVpqH26ebzLdY2HkFe/rU/w0gt/Fd1&#10;caTqOlssV1cFre4eEbggUjHv1qPZxejND1LwNZ6Vc+GrLUoryRm+wR/ekzgf4mrF/PcQMrQ23mI3&#10;3nP8Ncb4Gih8O3sei2zzASPJtE2eVDEDAPQEDNdfNHfN+6S5/ct1HpXJXjy6HVSl7SNyRJIEtmkF&#10;uQ3+z0qk/wBnd2e3hYySffbcT/8Aqq0bOdJArthcfw9CMVD9lYStdC22jHzYH61j7OXLc20iRv8A&#10;uLXbIjNtUllC9BXvH7DuheFvj3deI/B8njvTvDA0+azlkvtV/wBW2wSrgcjk+b09q8Olj/0Vplj2&#10;s3AZiMH3qfwBb6XbfDjxl9pSNZmvLORbhpguFLuo5PvWMpRjZyVxVIwxFF0+jPvSw8F/swfs/XU2&#10;pa/+1l4bvZJMJPa/YVuFYA5JCgvyPcVneM/2tP8Agnpp08k+reJvFnibazSLDpOlrbRByoVmUP5e&#10;M7Rnrn3r88I/FXg4aey3fjDT/MX+H7ahI/ImsLxD418CXWnfZ18c2sM235ZI2zhq7Hyct4xPKhlm&#10;HpyTPr39pn9qP9mf48/s8eMtD+CfwA1bw/eafY2rya1ql8ryzweeuYwiEgAlFblutflnqF88t+1+&#10;rvsEh2AtyK+8PCVtpmifsr+KNdu9QhaO60OGT7VIp6fbbZdxx2+c/nXw/feE9PS4lI8XWG1pCcLu&#10;J6/SrwOKlUUk0dGKw8aMlyGRb6rqEatDBcYWU/Mvauj8P6IF8M3mt+TuaNlO5f4c+v49Ko6b4X0S&#10;SVhe+K7eONfussZbNa2lSeDrCyutJl8W3JhuF2lUs+D+tdntF2OdR5je/Z68SpoPjFbF7xltL2TY&#10;Y89HP3f1wK9k1tLy41f7HKwjhOGZlbgmvGfBnhf4e2F9HrOu+JNSt7GFx++s7IPIG+hP619B2fx9&#10;/ZlsrW1stI+HGsa5fLbKftOrXXko3BBOF9xXJWipSO7DxcqZn/2guoIbGOJvMMWF2L96vENP07xl&#10;b+Kbu1t/Cd9HFiVLmZo22Ko+YHp0yK9+8U/HLVLy03+APht4c0nZGPLlZGmkQbeeScE+9eR+JPit&#10;8XfHVnDqh8Tq1v8A2g1rNYwWwjBIQnLY9Rn/AL5oo1JU6bh0ZnWwqqVFJ9Dc8N6heX2mpaWeozLc&#10;7gf3eeDXqnjz4+/tBfs2fC7w34w8N6419p+oSPHd2d8wlVWZRtGfvDgHGD9a8R+DmqTpqkcoQ+du&#10;WXyzyM8cV9W/Grw74M+MH7MGr6H4Rs1luLezjubWNW+aKYPnGPqSB61z83LLU6oR906f4aePNd+K&#10;P7F/9l+Kx5bXmkXUtlG0m5gUfzVJ9CCMgdhij4hXulWPhLT9V8iG4hW+gby5H2qDx6deM14v4K+P&#10;fhX4R+FPCvwp8Vfa/t0lkFkijjyMSxvFg5PXeQCPasnxR+07e+ONBX4b6V4EvreOazSP7ddMFKSL&#10;GRuA/wB7FefKnV5n957FOUZU48p9NxfFKTVPiDa+Gbm8guWuYP8Aj4jjIG8JyuO3zKcc8Zrb1LxB&#10;DoXieJ9Sb9zHGhWVyBhhnJA7Y4/OvkXUPiN8SrGbR9S0sCz/ALNtrcKzShmaQRBJMj/abn61NqXi&#10;/wCJ/wARhJYede3F3efL/oakv17AdM1UVLYp7HI/tI/Dr4eD4369q17co8eoXH2ksWx98ZJ7981V&#10;+H3hzTlkXSPAnh46hGW8yS3jlYq2B1IyOce1eleH/hzqvwXv7fWfjd8CY9ehnhyq60rlggPJBB+X&#10;HQ56EjOM19JfB/4ofAzTopNQ0L9mzSdHkW3/ANHa3UOScZwd1PEYuVFcpw08qdap8Wh8t6D8IfHc&#10;2oW9ze/C6+jhug6xrGqLsY9xkcY46Ak1B+0v8LPEfg74YWGp654bvrWD+0tis8CLEGZDnp1JANfY&#10;Cft6eHPDusQ6R418O6fo021mht47VWVowBgliDt5Hb8a8n/bx+P7ftO/CXTPAPwo0+fWLyDXFmuI&#10;NNs92z5HHJVeMbvXiuKOMnKotDulk+H5XZ3PJvh38IfGHxK/aa8MeGZpUX7Z8O7Oe1+2YUCBoSw6&#10;Z75xyfyrP8X6N8TD8MNW0yw0JbnRdH8TQJe38eGCTRyxhU3ZyB8/p1FetfCLwT+0NB8avC/jzRfh&#10;ReSto/w90/TJftEwjDTJFzu5JwM49q9O+EH7A3xVm8O6povj7X7eG21nVPt91ZwszLJLu3KSOMgZ&#10;4GT0zVYjFOWtyaeVKVlLY8h0L9nL9pPxYIZNB0S3jW5XzorebXoUjB/h3Dd26jA6DtXceE/+CaHx&#10;9+IOorqFx488N2Me4+dIplm6dAoCgE+5YV9MfDf9k7/hCXjuP7cVTCoSNUtwuB9e/evUtN8Ky2qr&#10;t8V3sMZGAkQGDXk1MRU5i45Fl8Ze9Fv5nyh4d/4I4WzXElzrPxHa5mZt00ljoSxsW9clycfSui8O&#10;/wDBG9tG1tNY8N+NNc+0RsslvKLiCMxSbhhg3Uc9PQivrbTbUeULWbULn5cfM0vLD1pdX1TTdG02&#10;VrDxVPGyso2rcbSW78n/AA61lKtUlszvjlOVrakjwHxd/wAE7fif4uksbLxlrd5qlro8JgsDqEtp&#10;8qH5iMogJBPJJJJNb/h39hvxnpOjw6Za6DoLW8MisiXOpO25hnB2jKjr0r2zSb7Q9UsY438eXkzS&#10;qAwFxlg35fhT20Hwva2skl7rN5G0k20LcXmGz64z0rPmqS0bOyjg8Fh/gpI8x0r9nz4g6Ne+ff6x&#10;4bsLfaom8mYn5Qf4lPH49a0NW/Zb8OeJNT/tCXx5oqXEfzLJ5O08dACAMD6ZrtJ1+D1g4m/4SeR5&#10;pFwyNeqevf8AP/OajbWfgFp0rWt9qEayMAoWabJJxUcjPSdaKXKkcRrn7NCT6dbppfjzT3eOT5i1&#10;wWwuAQFJTI55+lZ1r+zf46inuWtPiNY3UzQ5t45b6UmMg/4dTjiu68VfFz4CeAPD6ahDax3zeaP9&#10;FS6VGJzjd8x5FYPiX9qP4VXECxWPjLS9NwvmyKtqWl+UhgmduPu5B56dKqNGUtjGVZR6HjXiz4U+&#10;NtIna01bxZamRnOLeG8+VSBz/DjB57jFZ0Xw6vrbm68VabcSXCjyLe5g81beRjyQSSB+XFVfjD+0&#10;lDr2qPpum+LPtywnfHOsaruX0xx9K5PSfiLquqTRq91J5IBlZmkSONVAGF69c5GOp/Kto0KlzndS&#10;+rNbxb+yl498V6s1pepHJD/rEk+1RNFICCwCk9+3TANef+L/AIHa58PL5dP1hIYJpJNu5juIXPHI&#10;6+vbj1r06w+Pdzotitvb3Q8tkYedCrSsoyflXd3xzXnHjf4k6tq0w+2ajLeLK7yZulVW2HoQM9fx&#10;4ruoqtTsjOXs9zEPgqMW7NdXnmRqMqyfJg9zzzUEnhfRH2xy3vmKoJbdJgKPzGf1qg2tHz2Z71o1&#10;3HiQ8YqO81OOeFZEu1ZWbDNF3rsM/aGysPh/Q4YxbxWyRhfmijjPII7DpUcF/Ysn2jTtMEbBt2VU&#10;A/yrGvNW062jjRlkk+ZQdrEcA1DFrem2l18m6VX5Uc8exrPklvcmMjpLzxVdXN45hMUiKFwvmBmB&#10;xj0A/wA9aZZeILmeN3csbiJ2A6jZ2/l796wBf20RDJZ7WK/N83PP9BS/2/JFbizhLKpb5mVRy3Hr&#10;9KXJLuaR11NuLxJNEkcCWnmSK+Gbd1rSjv8AVJIN7/Ll9qhmzj3rlbbXp0PlMPmUZUexqZNa1Sex&#10;a0E7LIcsrbMDGen1qJR5SjpJtS8TeQqWluojV+nmdT61radeeK7G4b/ibb4JF/eQrDwfbJrkrQeI&#10;Irdj8oaPGJGlx1/z9KtaR4huLaP7DqVyzNJIS0it0/HvWUo32Kh8R3+lapq2mHz1EckLNiRN3Kj1&#10;7GtS81rStRZSWgt26ecr5wue/t/hXnMc168s0seqeTAFy0jkc/h3rQ0UxapFHbQXKrJg8yEbXwDk&#10;VEqZ105dDu7zxPCszfYdTgmZF+RxgMG/XI9P1qCbXJ7mdrxoFXzdrbYGVQWxySPX3HNc3aadqdo8&#10;cot13biCjKMj0FbEMp1gG3hhWOeJ8SbRynHSuf8Ahm5t6T8R4LO0bTtR8MrdFHYw7pCjHPTDr83H&#10;TripdW+LdhNL51hpkUIUqzWSwuGTHbeSS+ax5/Ct1YTWt6ZPtOPl8tV+6ck/lxRrmgIm3Wo7SdG2&#10;hpY3XofXPYVje5XL7tzpY/iNb6jBHLJLPC/3/wB4pA+g/wAOBV+58Q6fd6V5SpLNMz/u2iAyn+1n&#10;/CvPVvEku2uNOvI7kbPLNvGwwo7c85/nW1ZzzJDDmSewVjlvMjLRSL9e34UEo2tNsf7QnMN3qm9Y&#10;2O5ZlXc5649avQajbNLIZrZmmjXbEqzYHsfp71R8NxabNM1y129vI0RSSTBZCc4U9OB9f5Umn6Rr&#10;A1DzhIji4Vl3QgFdg+6319qfNIco2dyc6/psK79csLjzo1Hlgy5Rc4BC445x6VpC40jU7dnMMcKm&#10;NfJt5JxtGO4Ge9ZcvhPU7cyXIVb3yYiq27QYdhhdrc8diKxL+GW/T7LeaDNZzW8oKzScBscDv+n5&#10;0hKjre51L6kmm2irDpwaNeGa2bKDnuAP61Dc6tps+C+mtLu5xcWqMApP04rFsbTU7OALHctbwtk+&#10;WzfKzf1rZ8MtNMyT3V0n7tf30bp979fxzRd7Gcqacrk+k3Xw/wBM1CO8uvhvZyXEeT9ujhjVxkfw&#10;8Y7nnHT3rN1jwD+yd43vb7UfFvgXy7q6DtN51mjK0pBJZAuAo+gwK6JIvCz5gkeWP92zM3ll9o9u&#10;M/jUOm6cmrTrp+lSWrLLuaPceWGOTgjNaRqSjCydjP2Eea7Vzz3xD+x58Mtf8KXHhjwz4tu4dLnZ&#10;t2kwXDQxklh1EbjuBjg/WvP7H/gll8KND1aHxjJ4JkuJLeUXHlz6gZUkPUhlbIceoPXvXvGofDC8&#10;fU/OXUJreNVX5pA2zzMepA9PWmaXB4n8PTXTXGq7Ft3VpJpLpsHPGNpJ4PYj09xWlPEVqcbQkxVs&#10;LRqtXivuPFNA/Ys+CHhfxPY+JbnwNdWc+m3iXFuzBpG81XBXbhhtww4G3A4r6b0/xGPGzRXEXxu1&#10;CKeRFjn33Uinp06ggnp0x7965648Sazpd3Hf6xp8N5DLCFwLr3+U+vHfvmsNLi21K0kh0a38tcqY&#10;o2twx7nAbGTWdaUsR/ElcuFGjRbcI2uezeHofFtjaNpGi/Fu3e3jYvcPJcOzuRkKAQRgdOxrc07w&#10;94muIlu7bxqLhV5kaCZwVP4sM/hzXyf4hsvFUUkZ0yWNGlbMi7euG4GRjGfUVNpfxI8X+HohCjat&#10;axrxN9n1Ddls4zhv5Vy+zkbaH2hYeG/E1rZ29yPFtr5Ui58uSyfzFP8AT9altAkVwtvqHiuHKN3t&#10;WC43ZPU4x2+pFfKPgf8AaD8ValNcQa34jmQW+fL+2Q8Pzxll4GDx716j4O8YeIr4faom0vVdwLB9&#10;P1Ibo1Kk8qx9wPaj2co6mfNS2R6xqXxBOjQyHTvtV92/0W3ZlYdCMkjiqM/xru9223tLqF4yT5l/&#10;tjjVfX75P5CuN8O+Jr+7mmFzpWpJay9oJFlCFsc5U5xz+VXNT8UeFdIS1jntPM3SEeXcWzFm7ZPB&#10;H+NTdmypxlqdGPjVrpijuLoRpDIyiOZbgsHz04OOM9ME18p/8FWf2r5tN8E2vwpt9as2vrxWkaEt&#10;t2Eg8tnpjGcnAyO9fRsfi7wLpP2q41mwtVt44muHIYx+WqqGdgGA6L83Hoa/HH9svx5rv7V37V95&#10;Z+A7OVpNc1hbHR7UMTwW2IP5E/jXVgKMcViFBrQ9DDVv7Lw88bFaxVo+rPJtUvda0u6k8c2Oqq0N&#10;jc7bW+t1Jjkugc7MkdOM+hGOea/QL/gln+3d+y54S8J6z8av26fG/iPV9el8Qad4d8C6JpPiS5t5&#10;9Ph8mUTXfmLPH5MGx0QksBhSo4PHwV8VrVLDwhpHgXS9EkWe3H/Ewjt3DtHdBnidGC5O7dHuw3IB&#10;7DFcp4K0WG98I+Jr15BFNpdhHKEkiySftESHr0+99Rx6195RwtGjBOK2PyvHZ1mGKrz5p/Fuf1z+&#10;AP2Zf2aPj14IvPjF4E+MXjK1XUrWMTR6d48uZobdPLDLsDOy7Soz3BzX5uf8FKv21fgD8LvDHjn9&#10;n7RV8P6/qTeGfO0PXtc8mS6vYWlMEhEsSo4kAYSBSQCFzg8ivyw+GP7Sn7VHww+Atvo3wp+PfirQ&#10;bWaNo7m003UpPLlX7qgjPGAccdAT6V886v4i1zxLqZ8T+I9Zub28uJCJJrqUuxAxgZPYdh0Fdkqs&#10;qlCVjzcLFU8VBva6P1y/Y98V+B5fgtY3PgmSzs77Xbdb/UrfTbj95dXDOySu+CGVj5eVXPTbXr0F&#10;prd221tMG3bJs+0Wx3O3qZM7lJHAxxx3PNfDf/BL3SvEf7Q+lWPwt8L6SlvJ4V8Q/wBs3utQ5SSK&#10;2KKq2wKfOxklD57BTX3hP+z18TdGZol8TXKzt8yW8EjPgE4G7d97Hb3NfBY6m6dSzZ+ixqwqS5of&#10;gcX4g1XXNNVW1DTtQaNp2SGO3t3aNP8AZwG6fgPrVXxD4r8d2mmmXwx4dkjmSFfNmuogHXkcKAvA&#10;wR15q54t+HP7U2mX7WVn8PWu7Ztq/vHwAT1PA+U1m694O/aYtYP7Y/4VfMrKi+csl1JI2MYzjHp2&#10;riHKLl1PMfjv+2Dq/wAH/Alrr194f8YalcTMIF3XUPlxZPO0MXZQBkAADJ6461W+Dfxy0L4mRR6i&#10;ZPElmLorIWuo0Vo+PVepHfH4V6EfgH8VfH6omqfDmPdHJndtkbGV5+Ug4Pfp2NXtG+A3iPwuI7n/&#10;AIRK3uPJXbDbyzMoZsc5GR39q156fs+S2vcx9nUjU5r6dildaj8N/D+tT65Z6zq2qanMBH++mfBf&#10;aCPr69KyPi549sPBvhPSL7UtTuNRvr68a3s9B0eOSZ2K7S7TP0RQCp+Yg+1bOpfBr42ePJrXTdaS&#10;x0uC3aSc2qx+XIg3YDZYjI4PtxjrXVeBvgt44tLdtPsfCtleTbvNlvEUswUlvmOMjnHbrUU3Tg9U&#10;Vy3joeCan4hTWNUtTrWta0tmy7pbdI5I0K8kjO3rj1IHpVD4xeOprDwisXhnS4tNsryHbc3TAGW4&#10;UY+UgAkDbySeT0Ar6ePw98XaNrs1rqWhWredaMsRMKEAbeFAb5uO5x1q1Y+AfC81ks/iDwxbzSRx&#10;r5cTfOvC8ngcDH50RlaVyuTdH5y+H/EWueKfGP8AwjfhCyh0+yh5kuJbcGS4QEL823JUHrzggdu1&#10;fUXg3x74b+B3wv8A+ErbRRp9vGnm6hrV1CR5UPXPzf3v4V4LZHAr3bTfCvhfRbCbWdD+EULPBG5m&#10;jtbRGmdRjBBPqTjBI6V8Xfte/BT9uz9rvxF/wi/h34UzeH/CdtNu03TZp0Vp+3mSlSckdh0Hauqn&#10;Tp4qqnJ2it/MxqVamFpPkXNJ7eRgfET/AILM2UuuzJ4K+C8c9jG37m41O+KvMwyA7ooPXOdpYge9&#10;fJf7QX7UHxc/aU8Rx6z8RvELyW9uuzT9Jtv3drZrzxHEuFB5POM+9fR3h3/gkF+0JaQ517wvp81w&#10;vLLNfNtHA7KAfzrfsv8AgjZ8W/EF0j3mraXaxwyYMen25+X1znOSK96jWyvCq0D5qth80xUm59Wf&#10;CQXBwDVm3hhUZlKNu/2//rV+lPgj/git4YjkI8X+JryaZcGQRWp2kZ65Axz9eK9C0H/glH8DPDy/&#10;bdcsg9vbqdz3UeEbn1FTLO8NHY0jkuKlvZH5U6d4dW+CJDYeYx7LIOnryK6bw/8ADO7e8+12Wi3e&#10;5HA5kiwPU8sM1+uWjfsefsv+ENMbWbbR9HEHQTCAyhl2g8EAjoRXd+Hf2V/hBPbx3mjaBpCwSDPm&#10;GzRivA7belZ/25F6KBrHJZfzH5feAPD2itbg67o8zbThpI4C20+hwDX0r+zh8ZfA3wdWSTRvAfh6&#10;38yMRyalHblLwY/25O3sMCvr26+DXwe8LTTJbeD/AA7HI0YL+dAFB/2gAvHX9Kw7D4U/DGR2iv8A&#10;wT4bitlZh5NsEYt+P58Hmub+1veu4/ibRyecftnmXi/4q2vjrwm2sW3iIXljN+7M9tJvjD4GUbH3&#10;Tj/HpXxr8fdB8K6lqszQacBcNny5I5CpLY4H+elfcfjf4E6TNDdeGfBemXGi2+oTLJN/ZsSD5Vz8&#10;5z0JPG7rjjvXneq/sz/Df4SaPJ4j8cWkggjbeNUuj5p3HnI64Gc11xzVKnzWMamV1PafEfop/wAE&#10;Ivh4vws/4Jz6DrNtDuuvEeq3uqTbkKkgzvCnXtsiVvbNei/8FAv22vh9+xh8KW+NXxBudyw3S232&#10;G3k/e3W/OFQd2Bwcf3QTxxTP2A/HXh2T9jjwbqXhaUTaXJpcptXjXaCq3EydOwO3Nfit/wAHCX7Z&#10;2pfG79oyL4HeH9VkbRfCYZZoV6S3b/eJ9SFwv0rx6M547GcnzZ0So/V6PPJ6dPUs/HT/AIOWv2vf&#10;Fuv3Efwo8NaLoOm+Yfs63FubmXbngsSQM49K8x/4fz/8FGNUna4/4TKwZXY/JDpIH65zXifwe/Zp&#10;m1ZYdX8WabcXBmAeDT4VIJX1Y9vpXqt18KE8L2qvpHwzkVOu2NgzdMfzwfw+te1OpgaPuWTOWjg8&#10;wrJT5rJnqfhT/g4R/am0bR10/wAT/Dex1C6RjuufOmjyPTANFfNuoXmlteyKYHjKuVaNmUYI49DR&#10;U82C/lR2fU8d/P8Agcf438Bar4Q1SbQ5Jo5Emh8xlVAPIJ6Bj0z9M1xvgfWrzwnr0sel3sYkkj2+&#10;cjEc56Z96+3viNpHhDV/AGqaRD4etftd3CXW8kjyysOduT718I+IfD+raZeSXtzYssLTErNGp2de&#10;ma9XDX5rHxtWPs5WNzwr8RrzRfGK61qfzRrJiQeWDtOcEj3r0I6Re+IzJ4u8ETQzBsvNZtOFZT64&#10;P+NeQR+Hru6tDqFvexyI/wB5d2Dn0rW8N3PiDSLaS9guZAsePlRtuecV283u2JjHqehONYlt5LS5&#10;02ZXZOWKjirY1i/8J2Vn5dtHLJCuVlXI8s/jWb4D+NNnqGow6X4msBFaw7gXi/1kjY4yfTrW74l0&#10;eDXrlbKC5SS1uITJHMz9eNwH4gYrGUrGh2fhjxZe+JriPWJvL+0XEflySYUGJcfeG6uW8Q/8NDWX&#10;iG4s/CnjiC5tf+WMzPHu254yu08+uM1WdfFNpo9vHZX8MKpGTHH36dzT9X8catodja+Kbi0aS6kU&#10;xts4D46iuX213do2pBceHf2pdTbdqHxGjhz0WK8ZQP8AgKqBVY/CL42XyT3Gt/FJiqR5YLdSuW/l&#10;UMPx98TajLs/4R+ONW4Zix3LW3beLtRvvCl9f6hfgeWFVFWTbyTU+2Z0ezUtzkf+FI+KJxu1X4mJ&#10;j+FnZzn2r3Hwp4HttT/ZV8ZeFbjVFDCzsN14F5O27j59up/M143pevvfQXkbbSsMTSs2/JX0r2Lw&#10;BfDUP2TfHeoeayyNosRXa2cbZ0P+FcuIqX5bdGdOHjCKlbseK2P7Pfg5JI3u/Gl1tkbHmLCqqPc8&#10;1m+K/gtoEN19m8Ja3NMq53SXLDaT6jFc3Hrniq9ge0fxFuXb90MQcVasvGfjAxx2kD27RRRbPnUZ&#10;OOM/Wu2UnytnJdcyPq74eQ3g/ZovfC13aW81vdeHTFI1xGZIwEvLRuR9VwPcivk34p6rotrqcmi2&#10;fgzS4/lG24tcgj16d6+v/hXLer+zBJqERWRrjS2hkXoM/a7N8ew+Q/jXxz8QPCR03xbdxX11tc3B&#10;O3HABNceXy5ZzuaY2MZ8qKWjeF4brwnfeJ7hD5lmFMSiP5T8w61zck0ocsPlzzx2r6E+GdloOufB&#10;DxF4cRFN1DZs0bKvJHBz+leOx+AZnnAuJ9q7eTtrtp4iOqZy1sO4yXIib4Zakx8UQw3qeZDJ8rKT&#10;8v1r1L41W2k2B06bSnMLLo67gAMbS2R+PJzXC+GfAN5pl3HrNwrLaIciVehzXYfFAWd1rOlW2JJl&#10;uNLWPZH94YYkCsa1SPtNzro05KPLY4m2F9LCLn/hMJj824xrMVrU+H8/lLq0swRhCq3FvDJk73VX&#10;XAx14kyfYfWt7SvhzpUN3HFqcjQqrYdLhCu0fWuo8IeGvCNt47j8H6PJb3UmpRpDD5bf8tJGCYOe&#10;h5Wo+sR5ToVHmla5V+Auq6FoNv8AbvF3htp2umeKKdJNuwrggkdu/wCVe6fBXTDZeMb22h1dYrXV&#10;NNkCrIx/1g2vGB78GuX8c/sq+ONB0eS/1Cya3aHc1vGrfMxXIbAHuCD6HjmsnwR4+utIW1vZ5VaT&#10;TZ1ZY26kjqD61hzKo7pkSpxpysanjTw3olx8TH1PUPD6TR3CreWV1v3JuYBmUlgSGD59OlXbGKL7&#10;eqJptgGbkmVMse/513fiH4T6b8d9C0rxz4Mmms2gmaO7gjjBz5mCO/RXzjHXdjtXRWn7JGo3SQ2a&#10;WE94yhXeZpRHtwaxrVlRlZnpYWLnqjzm40fw7qqeVKkbfKytGsZ+Vs+q5/XFe5/s1aT8GPAHhBNc&#10;j8MTS6hGrJcahHp7SMsh/iV2BWPAAxkjBrZ+HH7Ndlo1pfJrWmidbW5CeXGv3g6o4Ge+N3XvXqkX&#10;wd0K9aSLSdGfSbGOFfMt/O4Y8HJB/wAj8a45YpR1R2xw/NucX8WPjNpXxq8CWPg7xLoUwurW63Wd&#10;3cSBppF2kYKgfNuX73JyfWuT8F/s++INchjZPCesXDbSVWGJIVHPHLMG/DGa9cl0Twj4XuI7LRdD&#10;+1X3mbVZT8sUn95iBwCD16VvfBb4xeEbvV7jwxr3iHS4tShkSJfNuSzOxGSo2kglTxx1wfQ45ala&#10;VZ3aOiHsqPut2OS8PfsWa7qMlvLr3ws0e5Vfn261eCZ0b2DI4H5j8a9j8JfsseH9ChRU0TTYWK7m&#10;ihXCq3sMCtnR/Hk2sXFxo1jc2/yqxjuMnayqRl155UKQSegz7GtXRdS8QavaLfaV4mtHjkTfDMq8&#10;OnPzfTj9DXNKpfY3SjHZljSfg3Y2aks0Z7/LGMH9RU6fCaCe/bMzrhdyzIiBTnsOSSasalF4/g09&#10;ZW1yxh+X5j5JOefTNPgtNf07Yur+K7Hy5o8tJ5ZUqoBORz2wayuyuXTdENz8KLuKJY7G+WOfdtjF&#10;2B5eMdfl71of8Ku0AbYV1W6doxt3xyBVPtjoPavNPiV488FTeIbTRtR+MRs5rXU4xavDcKDJKSMA&#10;KGwVI67s8D1rlPFX7XvgHwFpDa4PibDqTzXA8vTrSRWlkVhu81hnK/lgceuKrlnLVHPLFYaErSkk&#10;e5ah8H9Ckb7YNav/ADmYIY0uB8y/Ws+4+B+kXWnNHc3Vw06sHaM3hUPg5wTjnn2rxeH9ub4Raj4l&#10;bR7X4lx/ZIrVXaRmIZmPbj2wT9a6Vv2qvg5HqcNle+O7eRZIQ243g+TJxtbnC9gMnJY4HJrP3uqN&#10;qeLwdV8sZo7if4IeFmnjn1DXPJkhkX/SBqhJAz0xsXGfc/pxT9R+C3gaexXzNYke4a4LebLqh2gc&#10;5P5EY7ZHavPfjL8SPBXhrwpe+J9Wum0i1ghAt7ye8VhNJ1X5e4718w/F7/gqLp76Zp+leCdN0vfB&#10;htQuLi3bE5AxtUccHg8c5zVRjKUtjLEZhhcLK05fdqfTOo/s+/CLSLmG78c/F6SBnuMtD5xjjI3f&#10;Lg7OTyODkHseDjzT4kaL8LNO1+4i8IfEEzSR3HlmE2Mk4DbsKygIFO4kDHoevevknx1/wUL8QfE7&#10;WI7eS0W1+zyD7OlrCpQfL94MckDO04Poc+1zQv2nxHEkN1o015cSzLKk0ir+8kA4PTr/AFrb2Uoy&#10;PM/1gwUqijFvyPYdb+IenvqFxpOpanZwwrO0U11dIitARkFODkncPTAPQda5XT9f+H+i37Xnh5G1&#10;C4ZXWe4hkKRMePlHIPQD24PTcMyaHrGnfEPXVl+InhyTQ0lUytcQ6WJfMY/dBCkHk8k/nW3rHwRl&#10;mWfxR4PsIdctbMskt9DbpH5YX+8Dja20Z7muiMebY7KVetUnezt5o54N4Vm0z7a11NHdLcBkhuLe&#10;NYio5zvWRmz3C+X0GCRmuW1fxCnn/Z7OK8Efzfu4Uyqkjg7uv1/KtLVdQl8P2ckd1qVrb5kJ+zXE&#10;YLDj/P41k/8ACQaxMJbayuYY0ZfkRlUKcAH8z+meK6KfxWOyUupXkj1iUJqEsU3y/dVA/Bx79PxH&#10;ce5pbPTdQkspJxHeLHMymVGbCsc8ZBx9KXUPEs2pyqiSvG0MapJG/CuRyx+uADx6n0qZdcn0y2j8&#10;+/t3YlUKzEMQSOM9enfoRXUYylcS8ivpYYLbS9KTztm8Nvj6EdGEmB+tUr+O+0zUI9O1Z5LWSNNy&#10;xzLhWz344PPTPUZPTFGmTGCRprdEVsYjkRWK4+h7U3V4n1i4a21aea4bbuhm52xjP3frjmldEjlG&#10;nX17NFd6hbMy4Mbc7duMkgkfh17e9MibQ4r5ra2WZ5JsfPHEu1fz7jvVaVNKaVYBrcnmRrscsufX&#10;PJp7t4d/dzf2uzdkktx1fP3R+HWi6Kj8RKC1te+WsDPG0bNGySLnsPb3pyXMFqI5JNPYg43BmA2H&#10;3GTnn2zjtUbK1jawzrcquNwRoyuQcDJPXjP8zTft4ucW8N55an+BmLEtggZGBnn9KylHqbFyARw5&#10;ktJYU8zc7MzM7AZ4zux/hVWa71VZvJsbO54+8+4bWzz0PTv3pW0y6SNLecxSyMrbpc7efr6Umj+I&#10;57WWe3OoySyMFbzIwP3eQMDn2rEDqLfUvBw8CNJJqetLrjzgtC9rElsFyOFdXZ3YDthcZzzjBqaD&#10;cTXO26uLV7iCKZvLCxlioH8XzH69qW30afV7gX8l08LLC58x8ABQOSR/ntVzR9Y8Lw6c8V7Pbzs6&#10;/LI8j/KT1IXpmg0jGV7mxcPqt78yWkcaxwqW3Oq9ugBI9j+dXJNClligaz1m1mfy3k8rdymMfLuO&#10;PwAyPXHWuJjhh0nU0fUb6aSGWRnijzvIJGR36VoWep3LwtHG/lz3HyPAkgPXnJGcgben/wCqg6Iy&#10;tGx2ng7xO41D/hH9YjjaTd8rSXSgMv8Ad6Hn0/XFa3iW317SLiHU7AtJbKx8q4kQswfP3W3HJUdv&#10;WvMb22i02bz4NUVrhZPlRpGySB1+tdRb+KpF09LHW9b2yRw+ZHtdmWTj7p/r71y1abdiqfMzrvBP&#10;juXVZJLHU541fzHI3DlMAADGD8vpirl815pk32bVJ7OaGVR5itJgnPQjI/Q/hiuDRdX3W97pKeY0&#10;cbPJ5aj5FJA3N6jn6VuaFreosGt74q8EcJJ6bl9cZHHrXK/ddjojrI6KdNTtp20a40qGS1ZQ0Sqo&#10;RlUjt6/5zWbfxeJLO53280M1hJkNbXkihovlODg4z1/StjQ9WtdQ8O296t00i2xYC8bDSRjdjn/C&#10;m+ObK806zttf1W3ie3uB/wAfkLDZIR0XA5ViMkeuKDRrQybPV9dkaS9TWY1SVSmLeMDym2kgMuOh&#10;x9RRN4p1FAdTaaNRtzvsw0aue5OQM5/XtWfFo1s17JqFvqEke7rEpOHyB+v9CaydRsvEthciS3nk&#10;3M2+SOOQtGGydwwehJHTp6VcafMYnUW/jiSF3lu52jZmJAigaTkrwNv8I79QM9QOtWrjUILTTnvL&#10;eeNtpy8xjaRy27cVDAlgR1xg5HA71xcOsXmqXE0q7bOZcBlbaRu6g8+xFX7bVL/T7oXJiB2qwdo5&#10;AA4+YgBRwSCMfhT9nIDr7YQa+WmsLRFlk+XMMxjXd2Gd45PTgnnrWfrniDx/pV0to9mkcaSFWhmk&#10;2KASMMGbqPU4Yeh71QsPHMeo6Z9hFo0GZCivGgIBz1/Hrx0q54Z8Z6ToMU9t4jMuqMzMxhRQyIpI&#10;JOG5U4x7ZBIqHFxdgNC01uIqI7Utbs/+sKXT8MADxjlkB4OME+mKdv8AERE3k60sixruW6hnyrjt&#10;kEYz7kE+1ZkMXw91S8kvdFuLy08xo1+zgZVeeQAeVPPX2o1LUbKWwaXTTNM/AaHG1GHIOCOQeD6U&#10;gNrRvGesSW0ljqur+Z5ewpaxxqqsNpGd307gEnriptV1q5tpBd2kmo2qybVj3SLHx6A5yQcYBwTn&#10;kAVlweIWsbS2tzag2yRmN2kblmXoOeT/ADxTb/TtF1GfzdO1VLZo2wkdwejcYK89s5oA7bwx4+vI&#10;UaaKa4n8mIZt/s+8s2OTkgDI9QTk1zfxUvPitr/gua1+C3jHS7XxKzI1tNq0LeUkath1OxSd2OM4&#10;PPSqOgTa+zNDO7XEg8wvKrYZuAc9D7mt2HWtDuYZorCFYrpWCyf6UpU4IHX1xyRx15qqcnTkpLoT&#10;UiqkXF9Tx3w3oX/BSpp/sesN4Hv7CSRDcXNu0xKoGyxCsEDNj1IPpXpM/gX4j3rx3lz4XWFY5VF1&#10;HJOmPqMZGPf19a7ay0jWdN0cajLqtq0aDzZrFpsS9gpwPujLDOePfirFn4na5s2uZ9P8q2ZVEixL&#10;5u5R178HFbVsRKs05JadlYzoYWnRurt+ruefappVpCtuJtB8ltobdDskMT5wQzYU5xwcA561l/u/&#10;Dk0z6PG0My7ZNo3rlmfJwFY4PIJ9a73xDoGh3FhIttcyRQ72bzm+8Dn0weBj/CuL1DTfDQla7u9N&#10;maN7hma8jIZTgfLzn5eeaxjLuVKn/KXtH+OHxI8OP9gh8Syx5bMDQ4YK3fkkbf8A9VXrH9qPx3pN&#10;q3neLolnZ2DKuloWU57DbgDPYkH2rmdT0/SfJeDRrm8gaRg/mTW4kRRkZO0c89ueea5e9fxBbmO1&#10;0+PRZme62XV1ukjYR99qEEA/jWl4S0SKjzxj5nbftNftUai37K3iCScWP2yWFLOOa3jCv87bicgA&#10;ocKRjHbqOlfm/wDCPTv7T8Q6l49i+Mul+DtU0No5NJutQhnkllmlJj3RCFWcMm7dvxhSQcjFe/f8&#10;FAfGmi+E/A2meEba+WbUtWvFeS3MmGRVTG4gcH5sgH0JrZ+FX7NvwpX4KR+F/Gfg/T9Y1q4hW6ku&#10;fMZWRn6LuUZGDgV6eCX1K1Sa3McyxUcblawdGVpauXrc8A+OGix/CHR9QsvFkzaXr2rafb3aR6GX&#10;EN3cO5cTHexwNuT8pUgt91cEVyXgbQtJvf2efGXi1Hb7VbR2NpdSEJmZp7zfwCQ2EEUZzgjMmCRw&#10;K9m+Ln7JXifTbfWh4S1a11rwnBC981rq18ftGmqicAMRu+UkjHfoRmvCvgt4K+KXxL0XVvAvw+tm&#10;n05biC51ZZJVWOONXG1jkjPIP4D2r6f61RlS5k/U/NqmCxFOtySXp5lzX/EUng/wfFoMVqvM0h2X&#10;cB8xgOMn5W2+uAw+neu2/Zi/ZE0T9p3wF4g8VyeNrbQbnTbjy9L0+Gy837VcOhZIgWmTYCQFztcj&#10;PQ15X4s067vvFGm+EpIpZJm1BodqsNz7p8cZ45zxk+lfo5+xN/wTv+AVk2m/FXQ/FM+vwrdCe306&#10;7YLNp95H/wAs5VRsBlYdGHYdjXLjMVHDYXW+uqsdeBwMsTX5V0etz5n/AOCVfxe1X4B/te6R4Ylu&#10;Z7Wz168/sfXIVl6o7EAkf3lbafbbX7FXvx98G+ElaDSfijassOPOt7jUF2xBWXkYUkDHXBz1AB6V&#10;+Qf7eXwT1L9kj9rq3+JOhwNa6Tr2pDV9MuIfuwzeZmaIHplZAzD/AGWHpX6CDR/AvifQbPxDrWl3&#10;EgvbSGV5BFGyK0ij0Azk9c18tmUnPkrJbn3FGnThRVN6NaNLsfUWm/HLwL4s0U33/C0/C8irbrI7&#10;Ww8zHAw2C2ensPbFZGl+ItY1BZtQj+M3hy+jEg8pbPSxB8u7G2Rt7EevTp2rwPQvhbZRweR4eurO&#10;GOMmGO2t7eEKwxwDtc54PesTWPCZ8J3a+H7UaW014+JYbxZDJkjPPlEY4PHTFeZGVipU30Ppjx3+&#10;0P8ADf4U+Fr7xbq11Ff2sTSiZpLqKIrIqZ2oHI3qcEDk15Do/wDwU2/Zi8XaFHdweDr61umuFjS2&#10;ls9rDIB38/wg556HqDXNSfCzWhbRw+MNJ0BdPyskMNxqEyRtgHaSGyGI+vT6VQ8afCH4dW9tNd6n&#10;4O0FFmj+9DLkFcYyGOOoraMabVzlrRxH2LHsjftg/sk6xf2ela94qs/Obbm4hKfuFO9tu8Z6ENnp&#10;nOcc1c0b4t/sv6pq94ul+NPD6WsLB4ZF1KfzJG5++Cu3ucAEn0r5LvfgL8A9Ij/tu/0PS7dNzRPv&#10;mdd7r8uxWBwSOM4zzVaH4H/B2ytV1uzng0+G6bEUsd4zBm9vN9yvT1o06ExhjEvePrHxN8S9Chv5&#10;LfQtAk19VuAYIYdKTKvt6qzDbjndk847Zrmfib8U/FPw88PXPiiLwPHe28YQLYwwrPdO+BuAjiyF&#10;GehJHuorx7w38H/HGm20t/4e8aSLbzLGZltbk/Ng8jCkEYwRx2FdB9m+K8VhPbWfhKecSx5WS4Yq&#10;w7EnccnA5+tBXPV2aO9+EvxR1743aTcakvgO90WWzmVVs9Yh8hWf1UrjjBPJHBPUAg07xZ8Z/hr4&#10;E8Vf2b4i8Q2K3gj2WkNvriNM/wAvaNn2k8YDE4z3FcFZyfFLT42+33d9dLPD5cqzSxxRIcEceXz3&#10;69wMelefaj+zfaa3e2+p6xpumzaksglgul0sMkLA/eHPzY9DQT+8vdo+nhr13e3TeI7LS5blbu2V&#10;bd7XVEP3hj5lRfL3DjPzcdial06Lx94TggvfEfiaxhkK7t121tGm3PTOTn5T2ycivLptM+I+o+H2&#10;8P8Ah3xpJD9nRRBJDHHCRg8gentXe6J4Hv7610qPxX4U877Db7fOvLoz7vlJ8z72Dg9umTn0oNLs&#10;24vHHhm9SS5t/FcKpAG+0R/aVjDORg7SRyM4PygD61534i8b+FrCQvZadeal9uDCbzNSeZMjrhdx&#10;IHoAorvoNH8DWe2HUvBdjcbmzD/oahy45IxzWbL4Pj1loJbHwXpNvukysZlCsoPJbjrRaPUDzXT9&#10;Uj06GG00PwzDpVmhH2fy7jBAwF/1e3gYHQkfTHFZviG71wX1xqmn6vGVY4Vpsszt3xsUHb9cj3rq&#10;/it8G/B8l9bap4k1Qp9lnBWGGMrIeOVUqMEfXNdD8APBXwxlvTrPiXUILq3aR0j/ALQvI84YrsQK&#10;pwB1A7mnF8srgeO3vjL4r6HDbw6NoOh3Vmh3Ot1asu8nrldh3EHnrzT/AAhq/wAVbu6aDxNonmS3&#10;sjGODT5uoyNrYVcrz6lfrX2rL8O/BP2ZRp9hHDG6/uxHGCB78iqNva+E/DNytrcRo10rEqzKMv79&#10;OB7Ctee/QD5zHhz9ovV9DuNPfwe9nawMp+16hqEdqJFzwA3LuPXAIzRB+zFrGoRtq9zLpVq00X7z&#10;zNSmfY2MnooOc/T6V9K3trZ+KY20298NR3ENwvzdTlcema4ofAPSILr7LCk1rI27ZCsz7SPxNZSn&#10;YD074N6tF8Kf2JtQkkvrdZPDdjfvD5JbYeXkA+c5/i/Sv57/AAfouq/tMftUa98QvE7STW7atcXd&#10;1MrKdrszbOv3gDzgA9K/b/8AbL8fy/Cz/gnb428MaXZItxpugypubl5t5Kl8k5OARmvx4/ZJ01fD&#10;/wAHtV8ZyR/6Rf3chVtvIxkYz6Gt8sqSpQq1Fu2khVaNOv7Om1om5P5HVfEn4seG/hHY/wBnaJAq&#10;yKpDSZw0jepPrXA+Ff2pNR1DUo4WuDLufCwrau2Fz0yuen/164XXtE8R/GH4qQeDLC62tdO5kmmb&#10;93CiqWdz7BQf5V7D8F/iT8I/AE58E+Gfgvb6tZWavBqXiKeZluJRIQu8EHKZ/h28hfxrsjhqfs1K&#10;fxPU1nUlGpyx0R28Xgz4eeO4I/Esul2plnX987KPnYd8kjPGORx+oorpviBoFxoXiDyvD3xbuNF0&#10;24t459N0nTfDS3CWsDD5VaQ7iz8ZJzzkGisfq8v5jo9tH+rHiup+LNR1XTJlmuHEe37vc14T8ZfD&#10;154b0e1v9FmuPsc0kq3COxKqewKngV7Bb6dqesmNrjRJreMDiRW2g+9aKfDHSPiDoVxpN7dwtHBm&#10;Sbzht2/e4yPoK96jWjGV7n51iOXlPk3w1PE90tndErHI2WkXqMDOa6250S4WG3s9O1e2ulZlaSTa&#10;ytyASOew9a6fxf8As0XGnW02r+GbpfLihd5I3Oflxg4NZGl+BrgaH9tt7l/3bIsx8v8Ai6YHrXVW&#10;xMJJcrOJe7HUq6d4cR/ELWupiNIjtkEkPO4BRjr+tehaRe6MLiNNjSRtbNHEYwNsWFO1fYk4+gzU&#10;Fn4Al1DSrPUbiDaqR7SjMRnnn8DxW14a8IamkolvLSFUm+b91n6dPpXFUxHLq2TKrFGRZeGPEFzJ&#10;JZuk0i7kZcyj7obnj6UeNtHke/8A7Pmdlt41BhRlIYP3H0r0TSLLUL7VIYLGMbocjd5eC6nHB9el&#10;N8b6MLt2uHLSTqdkarEcbiM9fbisPr3RGXtpR1R46kMskFxZzWjoGhMsawqfnK9ievSr2vwXVt4T&#10;/sSKx2lrPfsU85zx9a9itvhlqWp+Hbaa60SWFo1Z5Zlh48vkZJ9O1aDfDW0tdHttWu9C3RyDy5Oj&#10;OB04B70fXGb/AFiXLZnzX8PNGuxp2rR6rmJZrXEeJOZPmG4D3617p8LllX9nDxZ4TjXzhJobhfLX&#10;LH94hH15xxXTR/CHRNG09LqXSrebzM+Su35gvv7461e+EVta6freuadZWixx/wBj3B8naPvBdw/Q&#10;GuavjHU2OzAVuarKK7HzboPwK1GXVIRcRSRqxwVeMjtz+tbmk/BfT7FJJJkuN8W7935Pysc8c19A&#10;aYNF+zzXBnjeRcr855C+1R6z/YEPhwahdReTFuYC6xwzAZxnvUyzCpLSJyfXOWokyH4c6Lc2v7Ne&#10;u2c8X7u3hdWXHOC8OAPxIr52uPBsGr65fX+rpJEwY+SLha+pfhzr0Mnwg1TVIH8y3uPMCxsvDAPE&#10;QcfVPyrjdVvvDBgj1K60oNdBsEL0P4VOHx0qcmmdOMxkIqLPP/hBYaDCmuaHK/lyTRzQxybccYYD&#10;j8qzdA8N6jrHhy40j/hE/MuMs1pdQxuHG45AxgggdK9Kg1y3a8a+0TS4fLSMCaPy8sGzlW6f575r&#10;ebx/r+k6Yuq33m+VuzNFHCoHHGOBwOR0NayxnNqjP+1qfLqeUaL8A/idr+ntoUGGZoWfypVZSrAg&#10;45GOR/KvQ9A+A+v+Hfsd94lXRYbi0hEfnahI8jRKfZVzWlP4y+ImsabJ4h0mxkt4bdUfz0UhnTOG&#10;Ofboe3NXdM+Jmu6rNf6X4rs5mju493mYBbcicHnsTjIB9ea4p4yUtQjnEIu/L+I9/Adp4pjki8R+&#10;KdL/AHce9ha27kPk4AGcH9K1vh7+zr8Ek1KPVvsl/cXkL+Y9xbQt+7wQRgjocgdxXNm6tdTu7S3g&#10;1GKz8/YGmZSFQjk9unf6VYsPFHiXQvEN5o48QL9j8xVW4b5IZRuwCe44zjjrio+t1Ho9iv7cUXdR&#10;PXNV13wdoVu+kS2GpLDaxyNcR3EwLNEV5cgsefz6+5r5F13Q7bSvH2seD1uF2LcO9o/mBlaNm3Jk&#10;/wC6RXX2Pi/xVaePZtRfV2mZiYZvPbdhCMd8jI+nrXEfFqC8g8SQaxphOEkZJDHzyO1bYXFS9pyr&#10;YP7U+tVEmtz2H9lHWbvw748sXk8RTRW6wObq1ZswsqgkNyfX0B6dq+gtW/a58PW8sK2Ns3mNMse2&#10;zlGX6dvLDDP+QSOflD4F6tqVrq1vq81zvYPiRZFH+rJzgcev1o1uCTRPFuoQrezMyyPLGrN91Dyt&#10;dWOipe8dOIxmKwWHU6ffU+otS/a8+HckEml/2jqUF1eXCnYZiGTaWDMdoxkAR8E5OenatS8/a5+E&#10;Wh2u230+4mvJr6JJpLicyYhCKz4Mjjjk8YBHHBOcfJdpBoviD7Db2qzTXLQmRmEYCyEkEg5x0wAP&#10;TH0xV128fWrtSdNhtfLISX90c43xgkkHH3c9B9Sa81SjLRHnS4gzDlume9eOv+CjWoaj/bHhXwR8&#10;OVNvJC628zWrKFbGFcnH8LYfp1A75rwG0+PPjHSrq3m02Xb9nn3NFC2xpYu7khg27dyctnLEgc1N&#10;qHiHVNRiPhe10VFjhXasjKVeNXzkrwdw54ycg9MVwOleRp2oJq1xZpNNHNIs0bqHAkUYXgjpgZ9y&#10;eeldlONo7HBWzTFYiXPKWp7hoP7bHxL0PS1g8Px6x5tzbqkkP2h3VrdVPGVyRztzgncMZxkiu8f9&#10;vP4r+GNL0W3trG4kWGzaWRrm/HlyhslVwpJxu7DHPBAFfNNvqc2sGOOeyaCG4neI3EjBIlj2xnDK&#10;oyMsqk4b2GOtO1DxNptqWtdN0/z9Sh3eXYWzExwBR8u0YJOCOhJyDjPeolTjL4SVm2ZdKjPWtW/b&#10;z/aH1qWe6h1LUmdfntxHdGNQhGfukAHj0yfu1r6n+3h8cZvDdjour6veLKyhLmTzJGkCneM/MAuN&#10;jcL/ABeoxz4EnxL8PaNc6faXemtNukYTGzkk3ovyc7Scbg2eckGti+1K9127uJI0aW0gjDogkXcZ&#10;WUZUnByQMZ6DrjFP2XKleIPHY2X23r5kN54l8fXvi+41i88VXEbCZntpnuAzLwS2du7GFPYk8+mS&#10;Kesavd6YskukeILprxlCrZXR2vIn8Q6joB7g8DrWRL41vPB13IR4eQ3m6SP7U2WSNWXgYHTgkZ/L&#10;FW2+K+mahbf2trN6s2pxyAL+6yTyx++xOeSOOQfw56o0+WNmjlcq0pXbM601GXSLv+0fFLSLtt2n&#10;js7eRvMkzwx4BAOAD8wC8dRwD6T+ztF47/aB+JEPgXwp4phs7t9NWSO8kWRoo5FlVgjhF3cDPz8K&#10;Cuc5OK8x8VWmpeN7C11fwx4jzrELeSLFtjK8bGRwVOBjDZBUjAyoGRiuw/Z9+Inxt/Z+8Vv4jl+D&#10;zXV3LCIpLpZvJ3YOQeARnnn19ua7I4fD+z1sdOHVSUm49D7B179hr4t6No174z/aM+K9rrHhnT4f&#10;muNPvHWOJM/KfJlRG5J/hLc/p4preu+Bfhz5kXgnwJY6g27ZHfTSmUOoOcYwNox+ueas/GH/AIKS&#10;fGbxx8MtQ+Fk3hqG1srt1W4ZpRJNGFbK/wCB/TFeO/D5Pib4su7lPCOkXGq2/wBnb7UnnKEVM4bO&#10;7kc4A75HFcOIo0vsM6JYyrUgoQXvd2dzqnijRPHd/bQjwlptjcSMFfybcfMTwAemBzyRzXtHw4/Z&#10;pvDZy+PH8H3E2mWcCvdah5UP2WDpg5WZ3xnoQgP0yDXnfwl+CniHwzrEl54q0SeOXyVLW906gKW+&#10;6C2OB7/e54x1r1LXv+FryaabCWOTPk/ZvMhcNsU8eUMDB59unJBrh66n1WSZXKN62IXvO25NpNv4&#10;gs9bbTdS1iZYGmaaObUo1AlC/MCp34UEYwpOR3Arj/GH7RPxPuLi48NaTJJ9mkuCwsY5IE3sA3Od&#10;2O56Mckj8NK48O+L7wXWl+KJpJ76OFTbxzMqyPlNu5QuFGAvpkgcgVz+mfDbxLJA8SeHLy4lEjIk&#10;kcJbPC7QcDnLBvTt15rro8p9LLm7lXTte1y4mW9ubaZbjcvn+fIjEtjGWyxxj2zjqKh8Xaxq2r6h&#10;b3ct3eNK8gkeNvuBj7nOFJ/hJ+orc8b/AAH+KvhXRrPWNb8JyQyXAbzNPjILICBhiBzyDnrniuDt&#10;bLxLbardJcwvI6oHURx7GjXtkbc59ySPpW/KYHQaX4t+w3BvtPRPtwYiPcVkBwRn/WR7V5HrnHTr&#10;in6t4luvEF42qeLLx5bx2TdLcXDS/KD0wE4GOmCMDoAaqLpupJZ2viW108MYWMc0dxKAvB4JG7cT&#10;kge4PsKtahFFqOmzpDocK3TLsmhSZtwZvbJ/DIOPWqHbS5VGvSalOtva2l467i2yEqqq3cH5s7fx&#10;H0FNvNTaRDHPhd0iv5KtvC8NkkjPPA6EkCqX9q+JvDVtbaNH4Xt7gmcCTUFmZfMQ9OMHOcevHbHF&#10;WrzXmt7Vpda0S2gVeQ0Kn5RzzkE85x1zjvml7wiC21qcTBEtLiZGfEkFvEiMOCOrdvXnJHQE05r/&#10;APtO1WyvYizBt0TeW5bbjg8A9u+B71kv4gvPNXxFb20nlxTxlfs64BYEDed3Pof/AK1Nk1a3mj36&#10;VLcuzlQxDfebcfvfXr/Wj5ga0VvaXC/ZZNZmXy48NJa/MxJDfKQSDj1OOPStrSrfT7CJprfU7i4m&#10;TBKXUe1MnIHJKnqR0zjiuDu7rWJreWCwYrdJiNoYYRzwD1bpwWzziugTwd4pudEbUYtPW5jjb9/J&#10;Ddxu0jEcDbydo9gOcHNHvG0di3PeM0nmnU7VYTuCN5rFd2T0Ck9R0zWlo4uZY4U0prddi7TK8Llk&#10;J/8A1Zrhk05rq9kispCNxyyHHGDx244PFXtPstchfy9QaRohah1NuxU4z1ODjIHt0pcqKOu8QeKp&#10;tPjb7e160eAfMZtu7ac/dYjg9uo+hAFW7bRNLv7GPUrDWbW48tQVtIkd29cdAMjnnNcVYX+o3uqe&#10;Q1lPJBCzELdLuBixy2Dnv/nirltcXunzso+z2aMm391uJLeuP6VzuJcNzp9T8QrYXbIYTMIogI4v&#10;JbjPPzblIY9+M4HGTVbT5NYbdrCyNHCrZdtxzxgbcBSRnpnGM8Vjpf68YpbW0Z5dy4ZY3/h9+Tz/&#10;APqqPRHRzM93dOxgnw0bMdrEqSAQPfFSanV6RqbayZBLpLICpWX943OOrZPfA7A/hWrqek6xpklv&#10;LGIDBw/lyXnzKuOw2/4etee32rQ6LcqLDW90xkzHHChVEXkknOcgCt7Std0rxnp8MdyzC6WHfI32&#10;jIdj2wQfTgfrQHPynoXhnxikKR2lzLFHnn9zIWkiGejDaOoG315yB3rprU+HvFljJaSW8OnXkZPk&#10;vI0q/aOew2nB77SRgmvBJ9U17Q9fjtJJJof3m+SKaIZ6gZ7D7ue3FdXcePLvxBb2/wBpvZFt9hWa&#10;SO3wSccknscAcjHQVjKmt7GlOet7nZeH/EWr+CZm8Pa5EslvdQ5yhwfmJyOMgkH1P1rufDPjPTIN&#10;Eh0u01rzLe43QTWd1GCN2QwcdOOg55+b8a4XwncWniiCfw9JcboVh8uDco3QnHIz655rlPFPhbxj&#10;4Avf7QS/e6s5bzFu8Z3BGzk5GcdMfh6VyyXvWR1L3o3R6jrnhCWBhIlwzyXCrmyn/wCWah/naPja&#10;+fTI4rEvIrOeV57/AFO6jtIlUfaLdVZoyG4yQxA5J4OD68c11eham3xR8EWeoaPfG11GBSu2NxvU&#10;5xwCCMn8etcRr0wuHuodUlWx1S1XbcRIAwmO4DcMfKWzjjGPatKceXck1tVWwureK0lv9PaTA+y6&#10;lGeDHs6SZPQkBfXJxyOa5iXUpNGfT7nXLm3jt47gSS3Ox2jERDZJTYM/e65PBzSw6LqOjstzYaf9&#10;ohEoSaNh80Y2btvBI5Pt/Kt6wj0/XLeErZyDy3R5rBWC5A6DOOmeo4GMGqlLlAtXejaNrNhFc/8A&#10;CQWSTvtZfs7b1LDnIABCnPJ4FN0RUguhap4ha8JuS0ZKn94AuOp2kAknhhkY9CK5fWvCfiDwvfTX&#10;Om3Ea2aFXjVWxjHARh2B9OvvUWnaxYWn+jWelxxXmxZFHmOY+SRubJ/vjt+GKFyyVwPRbHXvDunw&#10;STS6dJPJb5likwd8b+pwFzznjNW1igkjjlj0tIROqie4s7g8fxLvUZ254zu7n0rkrDVt1h5F1G1v&#10;c7spdR8kNtbIx3HX6D8DVjUDfmxs57AW8kWGIu7eT5ZMHPIUYyR9AKxqRJjJS2OuPjDw7CzaXq2g&#10;GONtvkspDk44Py7ioA/h56Zzg4FVbjwbZWEv23RSlx95nkuGKsqsCSeFPPIxn07GudstQ1TVL6OP&#10;xlp32PzgUjnj4MjBV65GO5znHpxW3aafL4enuNRsNVea1kiMklsy7kXI6qSTnPPHPX2GJlGUVcor&#10;T63qN9eR200rW8ka+W8NxMqZG36AMenYgVYn0TW7/U1mZbKHEKs19HMroZMD5gisCOo52ggdjViX&#10;xfoGpXcfh7xJ4ZhVSNss08Y2r7AjDAk+/HarM2jaG+nx2Wjho7No49zNIcH5MfeZtyklR346VIGN&#10;q1t8R0b7BBJZ3HkozrcvqSR/acY+TazHg4A+cKM88DmmaV4p1nw0y6drB8uWaQGSFrpdqqw+6xxt&#10;3AepC/7Rq7f6adD+Y+IJYV+WSHfNvIXB3ZAO3A+mc/SsM6Fa6nbT/wBr3V3fW8bgw3CSZ8wM38QA&#10;z0PXtQB3GoXFvpUf2j7daxpMu2G3vJZUO4nghWTGCPQ8+/WorrQ9Wg0abUNMstqyXGZCL5dijgEg&#10;KzcEewOOMDpXHf8ACM33mXWq+H9zLFNiO3vpmkQ7SdpHIPQA/jjtV611fV7PxFb3mt6Vb2rbY0mV&#10;DL8rHG2QndjnAwME/wA609myZS5RdZbWdSu5odL1G1eeGNlmW6kY+U2CQWPXGcdj14rmviNp/wAY&#10;9d8KSW/wMm0uaaOYpcSapZ3MciyZyVBEJBwcZDYwa9C1PxI1hIsdxb2rSpnYsqbt2ACc88dgMce1&#10;R6f4y17ULpSNSsLVN5E0K2bIxzjO0nIJHH+eacYypyUkHu1I2Z8H/Ef9hP8Aa/8AHPiaTxx48v7O&#10;6vpm3+ZNfOzcchR8uAB2HQCvRbHSvjHDpywXmlTSXFvbRQySQXEbL8v3TnapHzbecAgbiCTivrfU&#10;GvPE039gp4os4JF/cw+YSpcquSOQRnGRzkEdAKz9E+GVpJqUgM1qvk/LMyzZkZc91zjqeOK65Y+p&#10;USUraHn08up0arnC+p8XeKfC/wAY9P8ADN54Q1ldUa31GEi4+ytkupPKt8xOMjoBXB/D7T/i18Ho&#10;rxPhvaXFnb6ky/blvIQwk2BgqkEejtwfWv0dvvgT8NmtpLHTvtVq7DDSSXA4O3oueMe1cnqn7Odl&#10;rdrNpen3Ul3Hbyq0dxJCA3KAlQfukfUZ681McbUjFp7MueDouSk9z85fiPLLaftO6ZAtlDNJb39j&#10;JNbso2M5aOR1IxjGc5GMY+le6aB+0f8AGf4QeMLjxh4ItI4Y76P/AImWnxXX7uboqtszjeAMZHbj&#10;3rvD/wAE4tP1vx5N8Q/+Es1Cyv2umkWRoQ6RvjAzkDgjp+FdUn7GfiW2BXTvG1vfSbWeaGSED12g&#10;n8O1ehicyp1OWMdktTzcFldWi5yl1enc+c/21v2nPEn7Rnwt8PWPiTTLyPUtP1JriYMAUUmMq3IP&#10;HReOwr2z9jv/AIKHeE/EvgfSfg38U7NLTUorVrWHU2YKsu1cDed+QxX5fu8+vJxpQ/speJ9P1U2V&#10;/omnSeTuM0flu3ysBkAgjHJ56j271pWn7G/w8s5F1W/8BW6zWzLJHNDxjn5Tu45yDzXLUxlCpR9n&#10;KPpY6/qOIWI9rGfr5nufhK+8F3OpLZajq9rp9rGo8y+WTzvJPJC4Qgk9AM4HPJAqeXw9o+l2dxqN&#10;z4r1a4uplAnkeJZGVWbIRAg7KcHG4Z5BI+Y+R2fwO8RpefadP1q5hlZllMcyDChjwpPOeMd66B/D&#10;Hju2uJNG/wCEi2zR4kmRHIwvqSQRjA5FeXaPY7vZz6nXJ8BPAHiZTrGt/FHxIy20m5LO7l/d5yCu&#10;ERCAAR6luTkY65+rfBDW9b0u4Ww+Jhsg26O1RbkOEjPTcpAbB67WA47Z4qjpd94/i0WOTV3WeCRQ&#10;9vNCMMy9chuAQT7Vj6h4f1bxdqbrYpfIIY2effGmwnHQY54PegzlFx0MvRfht8fNLuGg1bXZLi1t&#10;pJHtI7ezWWOcYyCHRsZLclcAgHgGrV/8NvE+pxQ+INb8PXjLDMxks442jKsV9AG2nn+IoMhfSuW1&#10;60+Oei2v9m/DXxrOghU+StzcfMPXAMeDz7dPU81wV38e/wBsH4ZfuLuHUriRx+5a+tVnt2J444yB&#10;x0zkYx0JFaQpykYyqVI7s9Wv9e1PwJOjW/wm8ZsYX3XF5YyIECHgsSWGW2k8D3yasRfFPXdQurW8&#10;vtf8SaboXzRra6hdQwzzr6sSSvT/AG68lm/bg+O114SuNA+IHhXSZJpmZJLb7PLEDtHJ2uSMn/PS&#10;uI074m+J/DepQeM9R0SGPRLhVkgjhtxsik6FgEB59c9cV2Rwqlo2jlliqktLH29D8Zfh94K+HDXw&#10;+JWqLNb7d1vHCLxQzHIAwyggKezEDpjoDh6n+0f4c0Oaa4tfHOqa4rRZjXTbVoWmLDjbuZDuBHTA&#10;AHWvGPDf7RPwt1q/ivvEXgyO6kWD/Q5pBIolYfwbTxg/L09Pcio9b/aS+Hepa1a6VLaSaf5kXlXx&#10;3ZhRudhChgeM4yPTpW0cBT/mMpY6ovd5GeuX37Zclz5Nhe+KbnTHyANO1pkjutx5zlWbg+2RVE/t&#10;WaxOLu0PiCG5nkzG1rbzSHYu0Zy+GA7Z4H9a5fwN+0f+z1oHwRvvBHizQdI1TUdWuF+0ajqVs811&#10;D8oA8l2BMWOSAM4Pc5453xNY/s86Fo96mj+JdXtHvAj28kLA92yWbAYn5vp0yDWscHQtujKeLrdE&#10;zoD8cvHFrq4Xw/d6yZkX5W026EwHthiuPrwB716F8NPjR8XfFmv/AGb4lyLoWnqrJNqXiCaELjHX&#10;90XbH4H3Irxnw74S8OXmmLN8M/FlxNMrKLt9SsRJMoOM42MMqc9c8D6Yqn8U/gf4pij8/VtfspLX&#10;yVlK2t/IsjRk4GGbCgn+6c/jXTHL6fLseb9erRrdT72+F/jf9kfRPC8d/wCO/if4T1S+05WdbyS6&#10;VljUEnAGS2evYV6H4e+IX7OOq6cuseFbTR3tbpBNb3dvZr9nc4z98jAbHbqa/Kaw+BdpZJa2eneB&#10;PF2pXl9Mn2LdeRMhY52g7V2kA5/E+nFex/8ADJv7Q0nhqz17VbxvDKzMkcdvqGrKjuyphdibtgHf&#10;kDJH58v9iYitf2a+466meYXDW9rK1+5+idz468OLpI1Kx13zGmYeW0UibRxwAcH/ABqvqHxVu7aO&#10;2s7fw99svLjaGb7KRHAh/id8AYx6V+Zeiftf6v8AB65/4Vhqfj7UZNTimaORvs4cK6N0DAFT9cV6&#10;Npv/AAUG1XxM8OleJ7RpvtkObdvs8qsVDYB2qcrk55P1rzqmDr0ZOLT0PXp4inUjc+9brx9bCMxa&#10;fqFrujj2fu492G9j3/Osqbx3CsqXeqPbq27akyw4x+NfKVj+0/4Y0i+t/C13rUOitFHJI3nMXzGp&#10;yTknJwM54OK6uP8Aa3+Av2WKfUfFVqlj9n82HU2kMiMueWy3QZ/KuOVKpezRupUz3zx9c6L4/wDA&#10;GqeEvF+kDWdJvbNoLm1SzB81GGCOT6d6/L/4ifDDw98Ir/xV8LPBsMkOnaXrk8dnDJJ5jKm1WCZ6&#10;8Zx/jX3L4e/a5+FWsXS6doHji1kt0iQLcRABHLdB1wPT6/SvlL4zT6ZrH7SnjDS4LsTDVGh1CHcO&#10;NrRhGA46b0P4/hWsYyjG2w/d3Pl/wH4e1ib4n3VnEjR+f4fvBb7FAY7pI1Ye+a2vH3jXVvgx8JI/&#10;A0mgQ29xqcMbxMQiSyM0hYO3AJByMknkYB4Fdh4n0PU/h74j0vxvY3Nt9qsdRMV1bzKSZbGbCvj1&#10;2cH688816z+0r48/Y61rwS3hr4yWrNfQWqm3jjt9twVBJQpKvBBB4PPB716VGtF1FJk4ijKpRfKe&#10;O/BDX/Gl98OLK68a+K7a2umkm8qM4YeSJGC7fLJXb1Awe1FeJeOfjdqniDxA8vw8vpNE0S1jW203&#10;TvsoYxRIMDJxyT+FFeh7v8p5fsI9z1yXRZjF5CbGEcZJVZOeefwNVrW9srCFrWLcslwP3n+0QcY/&#10;WpPEFnqOiaVb6tFuWCf7sjA8n2P/AOquXvvE1s+pxzRJJuGA23kKexr59Vqvc/OamIqcuhvanZyX&#10;wNlbSKm7+A9Cp7VX0L4baVocbQ3V3uVArRI+MFscn3rlrnxHLd6qzyzPCEVgzZrUvdenmt1+y/Oy&#10;xrt3NjitOat3FGpfTqbFzotvbRM4ZVj3bljz1+n1q49rsEd/pShUWPdz1FXvBnw7+I/iKxtdZfwT&#10;fXVjKiSmSJT80e8px6DPeui0T4XeO4NN1Ya54Hj0mztITI95qF4qAFgdqAfxEkenenKniN2XvuZP&#10;hLTLfVLuEzI0e3eVbdgZ7KTW9ozaF4X1a+v/ABND9uuNh+yxW+1oQ+SA3/Af7vX3IriLcfEKG3kS&#10;3CSQsN6+Rgqi5xyee9ZM2rS68GTXLG4WaGQr50aEq5TgjPb29TUU6sqe5HtInqdt8fdSt7Vo9d8N&#10;29wscbLbwBP9XhR1TjLFu7H2FVNe+L95qFhNDf6VErSKjfa8ABdv8GO3TPauG0OR7gR6fZQMtx9q&#10;WO3MrFmcnPBJ/KtzVP2fvG3xNjF9Yaysasd1xHYx7vJj25YtnHPbg1p7Tn3dg9pErzfELR9NiW4N&#10;55zMyvuQ5SMnqD688VH8Mr2y1H4kx3un3myG5ilVlOfn3QyAiq4+A2j6Nq97o0VmlxZQq6L9ohKz&#10;N2DtkkK46/LjBznI4EfgP4da18P/ABEuvR6kJoILjMNuHUs0YBy316VnKUVpF3OjC4iNGo5X6HE+&#10;NdfTwz4vksLrWV8qRsR+QxZWBPXOK3LbVL3x5o9vo51FpNPt5jILVc7iQO3HBPvV29S4ZJrY3UNl&#10;dW6s/wBreBGKg555BA4OBxVs67p+kaVFoNjYW9xHfeWxvrC5kUkhIuSOF3Yb5j8vINbRUeTzOWpN&#10;S1RpaP4mm0jwgPDNtB5S3GY1ZlAzIeOhxxxVWcH+z20W0t1hkmkDXSsuTLgnHI6DPb+dWPFdnZ6V&#10;cpb6PqDStDKPL+YqykcZIII/U81XFt4x0vw7/bGt+HNSuILi6MFussIjt/M27lCyYz0578Vi6cub&#10;QwrVpac7HQ297oP2S1ht7iQtzdAKBG6YO3J+uRTta1a5m06NLeQWsSsxa3mwzMzLho1xyRiNRg9D&#10;71zDn4mi8vPtwC2Xz/duMqWAyF69u3HINX9S8R6euj29vJpsaLIyrt5V2kCKWwcH1LcYFPkrR0Jt&#10;J2san/Cb+I5fDs/hvSYpQPK/1iKVyueVK+1P0a51u6gs5PtO92hd5JCAGRVkKbhk8gY+vFMsLSzs&#10;Psd3qi+cgwtxcLFtUx8kuGZs5GBwB/F1rJ0Lwxol29xe6PY3iyQ3Rc3lnKQi24BARfmbnJJIABBH&#10;BHStORb2KNXxbD4n82Q6b9nmt2kjjWZpPvP5YY4wOOOtVI7HVr/TrhpbuH7RCsfmRtcbivPHy9z/&#10;ACAqvf8AjKxs7+CC7lkW3kH+lwjAaV/7wyeTtwMk54+lSaRrsVlq6+d4dmeyvFaKEL80gBznOBlj&#10;g+vGOtYOD5jP3hdK8KPcXsc+pas1r5wWaHfGBtycBWJHTPVh17VnfELwXr3hy0uPEmuyFtNZmaGS&#10;JQyykY3fTbkHNV/FbeMtNMMGp2EMdqrZaPcFmjkI6YUgqcds5yex5p2pav458VaLHY6jLcXWl3Vv&#10;jbOfmRQ6oAQF+7wCT/sn0ydqNOpGomkb4eUqdRNlPwdqskLNqdhJE0O0ybRJjj0rd1Xxdb63HHrN&#10;lErTXAMNxuI3W7bhkkfx4A6dPm4rx7R9YuPDeq/2JM5ikjunSZQvG3p+ea7LR5oJtE1qHxJbyMyM&#10;JUaHg7Mgbgc84698jt3r161P2lOzPpcRUlWwLSOih8TCz0+1tYj9jn2qFAiBdsc44cnHzDsfve1W&#10;n17RxatqlhdrAbglS10ecbB93GRnJI+9njpXna2ov9RvtQ8Nm+kt7e3WKz+1SFUjjDfeJJODnecZ&#10;/PrWo3gu8ElncX81s1ndMGW2sbh8Tk/uxnGOd+GPYkeh44o4OMdbnyfvcx03h7VvDmqa3Nba3qF4&#10;0VvG3kyxsNtwiAlG6bsdCDjByenFWJrXwr4X1+4Waym09dRiVhdXyhgyhjk5P3DwAeCOM8d+FfTN&#10;Xtr+3nubYxR2e1bi3gydwLZ2gbSFIGeOeead4s8bzPB/Zb6TpcF4lxst7MzTbgMAEGQnG44HIAHX&#10;rnnojgpyTSZfs3J6HT6j418OyztoFtJbXjTKRb27bgAzY+YZQZ4H3jge9Lb2PhWw8M75LS302Pbu&#10;v7gt5rzgP8pQxhhgkBTkgDP1ritIeRRNq2syafJdXTyQafbzTSsts0ZG9DgjlgxAz3YYxnhJNJ8f&#10;x62niqxuYYbCFY5JLa4nlW33b/lhXpIDjkfNn5eSQMV0U8qlBfEX7E7HULDwxH4ja502HT7grA0U&#10;bNJsWY7c42nGwc+g+771xWuzW88cN1pGuX+mRSRol1a7o9u7J56j5SRwME/jxWP4k1nxJbRfZbPx&#10;Var5NzKkkkMcRRAhIBVguRkHqfvcHrTPDvjHwoml+dqN013qrSmPzppvK3RFSSpbB6beMBTlsknp&#10;WkcJKnK97mlOjK9rG7p13H5y6T46tIVjvLFnW8tn5zzsEmOxwM59jxXW/ALxh4M+F3i7/hIdP8G2&#10;OqR4VLWx1WNZl2NGCZWIP3g2WGAMfpWXa+DbrxHbBdFjxo83lpcXDKJGUZGS+3Ab3yMY7Hmtrw5+&#10;yVqlpIPE2h/Ei4tW3ErJJbptQsTu45x16EDg/jRKUOrselh8sqYiN4bHDeNPF3hmw8XXEdvDYb7p&#10;zcyTWcckarOzFtmSuQozg8AZPFdj4W+MOq+Ih/ZV5JZLAbGTdD9o8xVjjAPQc7h7ZP0r0M/sm+Ip&#10;7Yy+L7e/W9mUBda09UkiljxjBQoSS3IzuI68CrHgv9jTTZPE0Om674PjvMxtJN51m8LYC5ymGGfp&#10;j8a5auIwcorn19DtpZDivaK2i6mB8Lvh5afEq8jn0zw6skAb/SL6BSVdcHAzzg9MAkDnkg17T4c/&#10;Z7+Gnw9ijm8TzQxrd3SpbpeWcpAiJwJCUUck8bQWxjjPFepeAfDngrwd4TtfCmj6gsazQBIdLkUx&#10;xwNjJRcYx1JPU5J5q0vw9u7PV4dVn0Ka4SK4IkjW3imKghSuwspwTj1HrzXkSrfvHybdD7TLshwe&#10;EipON5eZj6TJ8OtKkaPXPGGgnTdzRWt5DbXGwyKWAVnlj2j5Rnls9QcdK2te8a3E/hn7T4b0XS5P&#10;D6SbDrY1S1jgeXAxgtIoJOMcd8+lS658PfA2rXht/GXhDUNPkbaPtUcaqzDcCUJRQqqQCGXnOfxr&#10;mPEWjaP8LtYvLbwPLp81jdfNbaXDbyeUrZyQ6lz93G4cnnsAABdOV9ZHp1IyjHayOC8YeLrqTV5b&#10;a+kmW/d3mm1PS9Whkhj+Xgbo5GXBBGSGI45wa5KXSNb16VfEEltr91b28a7L4agyw7s5BGG5Ujfj&#10;/d5wK7jX/DniXxJNDqjT2sFlu82aPzAE9goZtygtwOTye2a5PxBr89wjWsGjwTWqsxnVZMNCzcKj&#10;MMEbSGxjknqeK6IS7HGctf2cl7qP2i2j1KaOOUZZpGbyG/Fjkn1BPFX1k1T7Ba30OoNbyiIb5JHG&#10;6bsTtzu69xnnr61matfaNJZG7uPJjeWLy7e43kuCTjPO/wDDr9D0p+nLJZae0LOtxeWOEkUoPk+U&#10;gEFVTAOckDAPoOldUZXiTyxLmr2sv2D7VPqyRtJGyq0bE+YyqQTjZ2Jx179gMg0PxENPvYbJH8z7&#10;YqiE8Al8jJ3ZJI6kfTjOM1lXL2kkUmq6TA0zRswNxFGirtX5e4O7knAOf60270jV9Rtv7STU7SNL&#10;VQ0fnLtkVQcsMcg8ewA7Y6itR20sS6oL29WTUbS+ZI1wifZoXeNCrEbMkAD9MU25lktbWNNXhiha&#10;6VXgjlUkS9fmGdvTGf8AIFY9x/bdxIlxcadbs0SmOQRyOOAvKKwxu5yMnPSqMNs17b+daxeckwUO&#10;8NooY/xYXByf9Yo5+mMCtIuPUwOjfxHbXPmbtbd43UhovL2qXUdN2D78bR1wD0NPsNKuriyj1K8j&#10;aNFkSJCoKK687Tyxbk98fTODjNs47V7X+yT4dlkeHdGsiswz65w3X0wOPQc1du4tF8K6E19qti0j&#10;xtgLJeO5DHBGMMFB6ZypqZeRXJIs+LL4aTcLpsbpN5bBZWRSSmQOMlQWwPz7ZrM07xvNpssiW9iY&#10;lZW+0NDCBuAB45HGQfzOOO2NpNzFpV22rTzCzkj3fvokSR2baoVTwOCyt0PG3IBPRY9ZuZrkX6XV&#10;sqtwz3MJwrAff65OPYj3B6VOppHY6fR7jT9fmN7ceZa7wptFeRdzHOTwM/nkj6VeuLmOayVr3V51&#10;hWNEVZIljWRSTwCMnOQR0xmuavtTu9UaRdcu87k+Wa2UKZBjA4OcDnnnpVLU5rmPbY6EIolS6X7O&#10;vPzKSxAPQY5b1H8qCjpbfU0sJpoNI095GjVfMYrhTwRtGTkjrk8YHQVdg0hEvo9Nv9OkE0znG91U&#10;Rg8bmIJ4zxgcjviuPsV1+0s11q1tbTTNsn766tY9jbcnoeeT3wMEHpWppt9r/ifUJLbXL9pFt8+X&#10;cSKQsgY8cleMZAH65qam2pUfiPR9YttXtbprSz0e2lkS38lfIaPjOB8xZh+B5JHNc89loszzXOqa&#10;rG7rcKzra2c/zuoPAbytpAIGecc8ZrFfWtQ+1YuUWRoSYBJHLuV+7Z+U84HvnuO46DwrZ+HNauoo&#10;tZ16xs4JYwVAmYNIu4Z5A4ySO47D2PObFGTQJYmju3a3+y3kyiPYpX5dp+6D9454wMnjoamsZdG0&#10;jX7q30292sFWIKNjKGGQQCp4xgHkA89KZ4tv/BTaqNF0XULiNbZsfaHjWTJ3cYDE9D7nINQXem6S&#10;yW2qwXC3DwQ7VVIUj8zGOJOT6cexx15oJcUzrraOz17SpbttRs7ryYf383mFmj+bGM/p19zWJcXX&#10;iPwzGuhXujST200m4GNsiRD2UqTz6cU7w9pOh3EUgt3uIZJFVl8uXeFYkfKAFG4YJHzbuB2PNdCk&#10;1rpUf9kf2B/a22Fnkm3Okqkj5QoUgdfUGgotfDHxFE9/HHeRyR280atI5P8Ay0P8Ibvxg59+prsf&#10;ERsrFG8PagZrix1B/NhYMG2Op459zgenr615b4M1Q6TDcaje6DbW8BvPLxHJIxjYdsjafl4HIONv&#10;Bru31i6huoNU08Q3NosbRPbyMSuGAO0DkqQeh6jPGOlcc1+8ujspP93YyNYi1X4T+IIYtDus2rNG&#10;/mMTyCclSoBySeOgyK9B8N3fhz4naWtm5hs7/a0o3W7Mz7R95iM8EjHI4rN1rRLbxD4eh8QJZTbL&#10;i3I8pd22A/dwNxzn3I5OMnpXL69pviDwPq9vqOnXEyW6xgxqzZxu7buTn34qvaR7gtTeuLa9mv28&#10;N6hEsOqK26N4pOJmUNztwOQPrwaot4e8RnWd2lLNDcKyvcfarhVidchcYwGyc9ga6LQ4/D/xG0+O&#10;y1JJ5L2OMiKW1wrFmIJHQDPA7EYH41kz+DNXsNaj0zXdTkt5JPkh1KOQMzZZQoyflDZPJ6H0IzUu&#10;VORSjcdF4r1C9uGsdVtoboSbTFBDETtcAEKc4yf09O+MXWNEi0e+uNUMatvUKkduw3w5Z+cnnnaO&#10;3uOtXSbW/wBSuWliaRowxW+hkZTIR93hdoOSOMDGD361b0C00W5s3un1WWG8hkMTR32HXy/veg4/&#10;2uuOMkYFCnBaIk5Pw34pv9IZX8Q6T9q09HRZZJm6ZP3W+YH8xn68Cuu8JR6nFefbfh6janDdwqtx&#10;YyRgS24X/ZJIwB75xUPi7R9E1SyVvDmuLNJbyYmsfuMztxhcfeGSrEEdFxmuVuDqOi38kVtqMkdw&#10;isYX2CPbt6gYC9T364qvdkTpE7qCXSvGE/kaxqa6RdedJHPbapOzRpIpxk7QeT2x19a3I/CPirwd&#10;Zx2uj+IU1CG3KtNprTA5j5yIs424LfxHtnFcjaa5oOqWUknjf/R72aJDBd2aLGsbL0YlTkse+Sfo&#10;KNQ1DxloW67tPEC6lZtEvl6la243KpBA++GIAOASMnkemKmpH3dCjvE8b+E/EUn9n60be3vM/wCr&#10;lG2RDgHJGMNgHrn8+lTXWkX+j77vSr6byfMx58hRo5Ny5Jxk4HtgH0FcOyP8QPDclzcML69jV9rW&#10;satg9AB8gbPG4gk5JAyRVGy1Xx/omlwTSWMk9jYzKJJECfMAMMjgrwvb5SCKn2fugdHquqa5oiwX&#10;19bSG2lcPNeNaq8KozK275mG3PIwTgck44zqmz0FdVlvp9W3xrCqWN1YyAxF1/vgDjjjBC5Pc1ka&#10;Rr/w/wBauXutCurrTdSVYzNFlFX5c4QFdvBbPXgg9hV+7+Hd/othc/2Bp9ra3sysc+Y22TJOGI+Z&#10;c49QRnuOtZ8riBcv7XR4lbUm8TSW9qGJn1HB8ovtww+RW2D/AHgOfSqFlrs2jz3Gp6nrTa1awxq0&#10;F5HtVRExAz8390BhzgkKcDFZ6z+NNCvrO/8AEJgtxMrQb7eRgxk/iBXO0HdnGFAIHNbdwY5LSHWt&#10;cvGs0jffcLCoAvIvK2nzFKkFf4sDBAOAR0FRlJ6ImUVLc2EvdKs7ZRHpUdxb3Ue2Y/Y2bAJxncdu&#10;T0yFzWUbWOznmudas2a1jbFsZo2VUcPtTOGzgg8nHIqpcjxDpcu/w4sK2826T/QeFOV/55SK5AAw&#10;Nwzx2pNI1u3iv45LXU5LOeSTb/pcZeLf3HYA5HUg8dqvlqdieeMS+NX0bUo7eG9CSbd5a4tsmJAu&#10;BjayhsL0BBJye+eCbXPDOlWH2u/89rjcRImwboyuT03Z2gkZ64LexrPvWt5IPs+t6Lby7ZESKaAu&#10;iEY+QrliePrnK+gAou9cupLlb+WSPmTzPJuIPObI4O7kFvl3E5YgEcCs4x5pGhpSeLdE1WyElppe&#10;oQwwwI8zSTK0MZ6YODn73Y4OPQ1NpPiPxbBMsZ8U6b9jRFlhWO5AUpgkEjkjnb0z+IrmdRhd459I&#10;v1W1trjajfY4CxVh90EqF2jHBBBAHSpV8B6baXzSMftEk1iyy7ZCF3psGQGzg/LnOPun89eWMdzO&#10;pGUtj02x8darq1leQWHi6BQVCQT7g7dM7QhUDG0ZDZ+Y+lY8XjGW2trjUtP1S13STeXdLJE0MgbH&#10;RkUOueOBkV5zHobXMj3WhajGLRVwsfmiaYvjDBSwG3OccEevXkww+GTq1yLnVNRv48zKY7V7pgwj&#10;XOWxuK5/iyMNnkY6VN6ZPLUPTbBNP8TX32ux8Z29xNH80ckokV1AOMMCoLfdycdB9asTWXiLWNIk&#10;TxFe2N+baTYBpc0qlY85APnKF6jufXHvxGp+AvFWnaM1pokLSwyPM77lJz8xO484GfXHJrFW2+Mu&#10;l/8AEy+zw3VnCxaOzuQ8jL8uBjJ3DjkfNj0wOBV4Evnjuz0uHwTKzxxQWiyXFuu5ftqsoYZOSdhy&#10;QTyABn054ql/Z81mIbHU9Rt1aOTdMbW9ZwseMfMroGGT2J4781i3HxL8Z6lexx+LNLtWjvIFIhlu&#10;CEVcfe3sC4wOwfj3re8MJdeEnbUYZJJ2uGOYYXWRYYdgKKmYwSMc/e5JzkmsvZy7GvtIEV74Rjtr&#10;eS40rWNSlmePFjbxsBCwZsnHA7DsSRWVZH4wvHcabp+g6xDD5jebLJYiT5cEn7q56Z7D1xWzH8W7&#10;nw5ef2PNf3twLiMbY7mzjZd+/Hl/IQSSrY7YDDrir9n4gttU1CSDxD47WzZOIILONhhweCyt0Oeo&#10;BwemBS5JLoJypy1Zg6f8RtU0Py9HvNAhkuRDuVZLJw/l5J3MpCt36gY96v6X8R01ArpVh8N31C1n&#10;maW4ktUY7IzgB9rsR94Hvj9TWpZeJ/AL6neT22tN5ccYjC3kMocMOrqRJhs4I6YH6Vq+H/iXZFI7&#10;m2+xyW8SlEtxKyN5n3eTu5GwHt2znjFSJOmZt54G+G/jiB4bzwVaQyPt/wCPqMbuOCwwex9q5HxF&#10;+zb8DL6UWeveESoWMYuoYX8tEPAJEZzz/u/hXtGi+IvCF1oi3MUtrDGXAuIYBujz6NnJx261i+D/&#10;AAvqllfXniaHNnZtI8sdvJDGyMdxzzjdgDpyan21aOzNeWjLdHzPqn7Efwu0l5Nc8JeP5lWBh5Ni&#10;/nuMkEspBTjtjjAHUjtzPiC807wXcrHa/DzWrxdo+0XTaPBMISO+xipHtzX2wk2qa7DPZ23gnR72&#10;CZdyzQwDziwXr6Zxxkfkaz4Ps9z5enSfBbUpGhiKyXFls8xRtzyPlycjsB+NV9aqbSMpYam9Ynzj&#10;onxP+D/jnR7fTPEfhSLTbrKpdzXMMaNE3ByIzGTk5GQGIHUE9KzfEv8AZt6kPg/wx4b8K6tJPMSt&#10;1JNdKiEk4Eu2NUQcDkv+B6D6a8K614J8SSTLfeAZ45Gx/oOsaWEcEfxZB+nPWtK88RM1vHpkfhmX&#10;TY8+XN9jnkjQKfl3Y4J+6ByePfNZyxdSMhwwceXVnyHB4S+LIsl0yy+HHhywvI7geYumaozs+ThX&#10;QI5LL0z0wT0OK6rWv2Y7/WdA0Wx8W/CXVNYWdmNxuhnWO3wc4C+YGPOQGIxXpup+Hfif4Zu/M8Ef&#10;EubSLdpt6/u7VwMnnCyI5ZiM8k8ZrV1P45fFH4aaZHNpPiDUvGMI4eS4063jwxJOcxKnc46dKPrd&#10;SXVr5k/UaEdbJnKeCvhRrOmaTcaNYeF30u3S3ItVlWaJGznBBYE8HjB4z/EO3I+ONO+Nuq3K+HvE&#10;Gj2GsIsitc2txqH3dq8MrLIeQoJ4Xntmvd/hn8YfiRq8Ta14z8OadoDTrm2P2VxJnH3ghJD4IK8k&#10;DA6Vev4r/wAQy/bZvi5J5yXCpHBHp9usLL1JbcrknjgcDt6VUcdiKfwyf3smWX4WdnKC+658w3v7&#10;Nuo6/a2/inwv8EZjHMQwnlkEisc8nerZx74+oHSrmkfs/wDxn8N6H5XhLT/DdvJKytNeRzXDMOSc&#10;EeRkHHbPvnFfVXh6x+Imi6qU0yy0m+0+4X99Je3EqyHjH3UKoo74Ax+mNfS4Z/Ctm0VppOiqL2Tf&#10;dwwwtzJwCxYsz5wABkn8OKn67U5rttmn1Snvax8eeJf2b/hP4hlbVfiH4D8QQXkNs0cmpRaxLIJI&#10;++xcZAOent1OK8w8f/AH4a6rpv8Awjvw20CHTre3by1vNWknkjxnvllHX2/A9a/RV/Euj6Q/9mWf&#10;gmG4eSNpI4/s67Y+TkY/hBz+P1zmHTdM+Hs1jNZa38M9NV5JfNk8mxjTknPoQT780LHVrocsLTlp&#10;Y/OOH9iL426b4akvvBfxA0dIdzMLSxtCu8jqMs/qe/4VR1fwV+0V4E0ax+MPiy1jl/sF1i1FYbrf&#10;LJacg8EnCqRk/X8vv7xH8Mfh9rl7dNZNeRtbzboZo40j8pSPu5A5/wA9OtcN4r/Z30LXLCaR7sTQ&#10;3VqyGG+vJirr3G1pCv6Dgn146Przn8VrMy+oxjK6Z5t8ONI8A/FrTbPxlp19aSXEah7eT76k4ORj&#10;p04xWl44/Z70rxVpMOmeMdJ0OTTbVcW63MZZrdRztTnge2fpXzX8Tf2W/wBqz4C+KLzUPgFdXd5p&#10;NxI0n2fTSGSH5shcGvMPiP8AGT9tbRrZtJ8eaTrFnHt2sWsWXI9cgV30sLz+9CaMamIlh/dcbn0l&#10;c+If2XPgxcyeBrDStIlML+ZcSXUSszSN178DAAA7AfjRXwVf/wBuahey3eu3M/2pn/eeYWzRXT/Z&#10;7/nOT6/H+VH1dB4f+L3xo8MW8VlLDbaRpMEv2P7XLtG4Hbs+oCjBPGD17VwsMnjbwrrA8OeIfC8c&#10;bWcpk2zQkeep6knHzD0xXZ6H8Z5NNsItDj1OOzdZiFt7Viwb6Z4XPJzT/FkCeIvFsE3ibxCsl5Ba&#10;75LW4mDNEqvhU4JAorLB0aaUNXY/II1K9STc/kcTd+E9C8Vai0Nhe3Viu0SySPDlCx6qD+NV9H8A&#10;XJ8VRxPq032EXCDaVJHQAgbvXn869k1/w34P03wu/imDfbfu4vLtY4gVCFcOwyeTvx7Y7VxcHhPx&#10;df6dF4ss1T+xTcMqtcXIiUYOM4HOQa4eaT2NNtT6K8P/ALSXgT4YeEpvDOjw315aNpcVrNJld8Pz&#10;sx47KGb9M14d44+OniDU9fng1fUryW1WEiDfjDI2dpYE88cD0JqDUNF0vTdTgsNU12ELeRqzedG5&#10;VVz3Kn5h3qjrXhnw9bXj6TPqczW96oWOSSHEW5c4IOd2znPUH0IolOUo2K55DfBOrLfXZttA1CP/&#10;AEuRY1hkkI2uB+WD+lTaz4l1bRbu9u7qxkjkum3yRx/6vaSDvP1xkfU1R8G+IvB+hrcPbWLK/wBx&#10;V3FdxIH73GD83HbHFYvjv4gi73pp0sk0En7uRVUnbhemR0HP4CueNN3dyS3onxDhl1LzLmwaZY2b&#10;7NEuQDzyc46nsc4r0PwZr+pQW109r42/syCaDY0e3zGZcEngenGBnJx2rx/w/q2hDSILzVJEjkZn&#10;RdvPUYBOe30rU0fxTFpsd5qWiW0Mi23A8xSy7uAM4xgEkcgitPZgdR4n1bUNQk8mPxveXNrJJI6v&#10;5DrI+OSG/WsLw/fx36Lr0EuoC3tLzy5Gmj3R+YVOORkk9Mdqxry++IeuGSDR7q2QSq0qtGu7ykxu&#10;aNQOAGyCeO+Ks+BdJ+KesX39nWWn20U62/mNeSXnlxoylf3uzITJxtJPY8c1pGhEDW1DULbxNbfZ&#10;tM8O3C3CsJJlhztI3Zw/BJxjge+PpXm1LXG8N395aW3+gwzGKG1+xsrPJuO5FwMHB4zXr/w//Yq+&#10;Onjbw4dfgg0iNbxW2L/bgadVIy0qquN7KDwM9emK80/ad8M/FX4MaxY/D+7s2vNHkvJpLO4tbdoy&#10;XDEMjqx3BiVPBbJ9TWlOjKUjT2NTsReDtE1y+0O41vxL4gxHb3Obqz8wGZVYx7XycDknbyTxXvXw&#10;4+N/g/X/AIdv8Afi1PDYalrDNDp1/dTL9m077jQzFweMc9jgZ65xXzvp/wAI/jDpHgmG41z4f6tY&#10;ya8sgtdNZHjlkiQxEOuR8yMfrz69a5fTofFNjawpql02yLMqxlDJNBtBOCpIPQfdUoQBwRR7NqRn&#10;OnzWudodPt7qwjtNP1+3CzSNJKkjbY04weec4wDkdj68Vi614xvtBn/srVYLW6lh3rY/Z3Em4uuO&#10;AxBPAz0rA0rw5rkxXQLnXYbJri4Ia4vpkh8rtgFskKRgfM3Bp/hDwB4k+H+qR/EbWLJrvT9pW3N9&#10;Hvhn3ISPqVbHTswPTitvYxk73K5XLY1B8TfFet/2dp2j6Z9ruJJjF/pMIMKoiHII5KjDNnIxnBzT&#10;tU8fJ4asLPTdW1eNZri1aZrW0mWMwYJGGOQucc/j0q02sfCnW/hxJJb6Dq1r4kWTN5cfbjJA8Och&#10;Nh4HLEEDO5WxgEZPJadpGmarP9ivNGa9vQm5ZpA6x2yAg7ztbDDqMfKDgZxzVclHRMkm03VdbF7a&#10;a5qXg+e8s5GS5sbi6bKyhSdxGB90gjPGM8Zr0PwZcXXiXxrpOu+PrBmspmiAtfD7ANZqzH5mz8q4&#10;AwRzndjIOa8303+1n8Mte6vrl9dWdpfTRW1jLN+6WM4KqCSRyxJ9ABT/APhYGsXcLwRrK6wsirCl&#10;uWSUEkbQdwGFXplW5OOKuSj7RKK0A0fi5B4WsPHf2r4TeJb7WNPW/kiWHUF2z2zA5KtJ0Y5zyOtc&#10;xdeP7mymjktlkW9DeX5A3NjjG3jOBuA4/wBo1dk1zW59Mkl8KR280dxGZrjTtSto2e2m7mMhRkjH&#10;Xj3U1a0y40rVftGt+LJ4LORtpmjs1CtKdoIHCkBAR6E5HBFackYu8gPP49bgvPFE016WjuZvnkEq&#10;kbWwMjkfWvWfAOr+FNT1+10XX41SO6tFjYNIAswb5Cuc8HB4zXmmuWH/AAk+sSaVp9ksTK0ktrM0&#10;BChdp6uR9059uapp4BlLMdD8dyyX0co8i3S3ZVMqkfu13E4IPTIrsjCNSN9j06OKcaXK1Y9R1nwZ&#10;YaB4w1LRNNvJLuzjh2/YXuDHArYzuZuDjLHPXOe1c54p8JXOt2l9q9vI1ja6ftkNrCrFcdghBPOf&#10;b39ay/C9p4j0m7hk1LxRa3CTbTfQtuGwE7pOo5I3AnIIyemBVNfHeo+IdRk8O2Ale3t5JF8qxUIZ&#10;oxyW+bcu/Kp8wUZG72wnQlB8xhHDyrTtBDR4/wDEmjj+xLP+0pIZI13tzudSc8jnqD1HNS3fiLx5&#10;4xv5ItGsr24u5k+UeSWWTnG4Fh0z34Nek+AoY7tYRdeCIV24lupNQjbEihcZyBwuD0B4PQDrX0h8&#10;KNE/Z/PguS88deIG0fWIQosNP0fT2laV8YwZXACqcjJUZ9Oc5yeNhSdktT2MDlHtI++2j5Dg+Gf7&#10;Ut/pbeHb3wbHHHeyeYlxcwosiDYdwDdcMOT15A9K1ND/AGTvivfWDTah8QdtvJIpuLf7UGbcCRkj&#10;ceh9e3519TeN9Ui0NG1fSw01vGsKSbrw5kZyRg9WxhT0x6HI4rzT4paF+0k6XuseCvgHcS6TNCjJ&#10;fLaySI4GCTmMrg/L6dOuay+u4qo+kT2JZXgcKrzTl+h5fqfwU8LfDvTIdP13ULeaO3haSaKVv9c3&#10;A6DsP0FS6N+z74A+JYQ+ENOXy5IdzOsgcoxBxtwegPr612nh3U9E8X21rY/ECxvo76RVSaK9t9vk&#10;naAVTCj5B2yM5JOTmuy8A/sqLF4ij1HwxeSLaZ3eSJCvzb0H97AxkZHHXiplVqR97mCnl+HqTUoL&#10;TsedfCf9m3xn4L1ySC810XmlyyeX9nLkEcD5u549B2r3vwL8Oh4Ph1TW9f01rzyn3NDCpYh+uDvH&#10;zDHTgn8qNX8F/E3QzdS6ZBb2clqrIZFWIPJJjavM0bqeDjgdTwRznc0vxT8Rtd8NW/huf4Z6HfXj&#10;SpM2q2viKRTK527RJA4Zcbcgqm0buRXLUre0d5HtUMHTotKCsmbWm+LhrFk1t4aItdQv2jjNvdW0&#10;pWMbCflIB8sgHIwMA5rU+F/hLWNY8Rw6hqE41RrRHhtWW5LSlQPmG4jJORySBjHerD2c1nf3Vzq3&#10;gP8Asu6mWMqPtM8UsnIGQUlGV5IwFHv0rd8O67am+bRbDwvbxlc+dczMzFMgEqPmLcj1JPrXn1JX&#10;PYo0fZ3udXH4T0DRgs2o63Bbou8mHCybSByQ2AT6cVx3jz9pTQfCE58yxnvo4bpY90DJ8gBKCYhi&#10;q8DJ68e9ZnxB8I2ukzLf6lJNJGySNDpdtAqRoxJJO51O3IBJypY/wlao+J/FHwrvfC0lhJc2dvDJ&#10;EkdvY2kcscg2g/ed3csAG+Vwq8D5sg4GcI8zNK6lKi4p2utPU6zWv2uvgbrOgMtpp3ia63TmNpo5&#10;rRYmYdT8pcgdMHByTivG/E/xN8NveXGtWng24kt7hliuG/tAHgngcDgAnJyAcZFcr47sdBuLz7I0&#10;CW9mYg/nxspB4IxuSNBnkZySOAcHqJLPwL4BlE1nc+JprkrCGk2tDCgA52hs8fma7Ixhyni0cLKj&#10;8VRyfdnb+MdZ8Na54VsbvQLbbtjVJBcSZdnUEfKQAOuOOwI79fPLrwXNFaw6lNrFmEmuI1hs4ZWW&#10;did23cAD1IPBwcAHuKyZz4dhm36NZH7Nbh/Kkk1IyeYN+GKgjapG3PB57gjimz39hcaLbyy6FHLA&#10;JAkJiV/MknztDsd7KV55AUdDgqcGtFGK2OgtRnw/ZNdGJJI7v5VYN99W6ZCEdAORjnHbpVV/C2le&#10;KYYbPTte+zsZJJWLMUZ/nLFeD0z2I4qbS9L0rWbxVnsbXTohHlUkvpT91WOGO5eRjj+IkcsRkGzp&#10;Pw607W9el0+DU7q9+yMsszW6rhTjr8zZ7joATnrVczWqAV9L8CWug/a0vpbqGNXb7RJHtyw4YADG&#10;e2Py7887ct8Mry1hu1vJhLAzhoVXcrZwQMg5J9j9farfiu3gsJI43S3EkUrRM2nySK0pYgYkUkxq&#10;OOWxkZyCOc5l3Y+Gmt01l79LdopVLw28pYK2cKhJB6+uc1XNUAZqGhw6lePZT63cW0KiRV3YPXqg&#10;AO4DJ56Gn6N4djt7Zlsy0bWdu0UjwkCMSExn7pOcnK+4x1qxb6Vp0qpqd7YNJbLMolupZHPmFuQc&#10;8MOOBjPONx7Va1200rTo59O0602MQJZDNcHzmZQCCpJPUdFyMgetbR5uocvMQ2Oo3ug6UzpayrfN&#10;G0i3n2dcDHVu/oB7D1q94PtrLXbqS81CC1na6ZE+0SAkOcAluhI454B+gFZMl7Nb2a31zeRmOSNk&#10;Wzjt1YEMpBYuvzZ/i6lR0KsCQY7N3XSVltb8yXCxHzJIUVo2jBBQhEAwSc/eBH+yOlUBo/Ebw9pX&#10;h7WYbyDT0mtXaRZEWMoGYYIwcDj8OBn1rIhmsp9MZNft5IbVyP8ASlVHyvIB3Z44+XOM1Rk1RftE&#10;M+sW51CWZZGT93HEfvFcOqpt7HsTg0zXbx9ZiWzjtsW9xGWki+zqdp6Y6ZGTjkYxQBdsL7whA3lW&#10;k0xbaNu6PcvBzkHnNZuoE3eqrZDVRcQ+WqtNbxKu2Tk7cP2APJp2mat4g8NR/YrS+kspvK+V4YY5&#10;JMKNpCiZW+X1JyfQinWOp6jqzTaj4guZtSm3FJjHaxxtFhjkjywili245IPbJOMUagRpHqGkIulz&#10;w3N5JcKFaaZVwkaq5IGCSeB7HsOua39MkuHdZLu8urUw3DBfLX5Hy2e4z+Y+maqWEngLw3bw61Gt&#10;5czSBkjivLhEZgyYXJROue4AJAIyMgi1Z6Wl87R6DdtDdyXDfLJecKM9Bx0A6Z5zz6ilPYqPxFu4&#10;h06fVmtbfxPBId4KmEscttUN8pH1zWvF4U8FWCxpNqX2w7gXEfyqDvA44JAxnjuap2vgvRtI1I22&#10;q67dTNDx5nmrgr5a5b5VDY4PGePfPGTex6XNfXEeiSzQt5yLvjjJVP4sgnJHTPJOcnGOBXMbG8dG&#10;8IQeIdQ1LUNPiaNRhY7e6bcme4yoXggY5471D4uW0sLGGx8N6RZrLEyiSbzlkeRe55AwefU8/nVX&#10;xD4PeTSIddg8V3TW6qqNI1nBlsLzuyhJHcDHX1qGOzjlsfs48OKtzazj7Pcx3jKiq3J+Q5+cj0AG&#10;TjFA0mzb8OSrPYxJLqtvHHDdRpIsgO6NCpBIKg5+Y/l+VW/D8CWSfb4dXkghWQ+ZHCxBbJ+UZPJ+&#10;uPp2rmNKsLY3a2V3cPChm8z7PAW29DhmPOc7cHjHHc1ox2Nhpt5HbQanHL54VbiMyArIpHVSu3C7&#10;c5HB7ZB5Gd5bG/LBblPxHefZHmurGaZmuWdlLMPMUk5ZuOMV0Hh22vL/AEKGfTLhpJFXcRJINpOf&#10;mOP1wfTis++uLu80iD7Lp9oJJo9ztHbjcgBxgksxGep59qr+D9ZXTc6abZC4uFa2aeTYS42huEwA&#10;MHoQc9qipHlihxlTvZHU+HPiD/YviW5+x+dJa3b4jtbib947EY7nHP0Art9dudP8TaY+nz26+XMq&#10;izlK/wCrbPTH+P8AKuRsfDNjr2vgXOkTNcSL5kbLJtUuV+nfpwQfcVJHcv4Xjk8K6ybfT7i32vFf&#10;Thxk9wGLHnng46da5nG/wmsZWIbiDVvBl5IljvhV498E0LDMiZ254Py/eXPfkfj03hbxLa6RGNL8&#10;R3Ml1Yz8wyygMYJSwHU8YBwTjJPYVpaJpukfEPQcapcxx6glviErIPn56jJxnoDhQOM/TLHhS50T&#10;UJPDupWTW8WdrHzBz0+ZWaMjp127Tx1XrWZpFdTQ1nSdc0tUu5Z1fT38k+ewP7tjgKDjtj8APyqr&#10;PpmragS1rb28rRljHJk5DB9wYE4/hcdQDgHrW94bu9P8LRN4e1nSJpre63RrdTRn5xjC87uCPXFH&#10;iPwjr3gsx+JrjR0vNLVz5dxMzkJ6DJO5Ez0P3j3JHFOIpR6nK2up3+qW8N1JqkcGpLMwjaGEMWOR&#10;hX4yRjnjPPFaOoaHBqckV1aBm1Jd+6FFDGJQehOeTzj37ZqOys9Agtjq2pfZY5o5N0dlayNvMRJJ&#10;DHBxn5sMNp5znIzWx4nuvAugXa634Yv76aCZVe4S9tRH5e8fMuY2J7YyxPXgADFXzcuwo36o4q1s&#10;7HV7vyIkt3tmkDz20sLlocDr0POfQ1HZ6zrNjeXP2HxDDNBaRqVhkZQE5AKHLE84OBjI7iuubTvD&#10;nj64k1HSbWazlW1RVWOTy/IYfOGLE9SCOgAB9a4VdM8SR6veWs0y380as0P2yMNuYnGQ0JjywXIA&#10;2EFm+bOBjZSTJs1ub2keKfC91K0mjn+y5GhQW6LIiozbtpU4fg453dMc5FXLbxfpcdssUGjXQe1Z&#10;YzIF3I3GPMxk4yOxzXGaTaWN1O1vqOmWkN35wYLeJJuRs9VMbIBjpyCevPautjbxB4VuhqHih45r&#10;RreKNYdgVYiFVUIKHcxODwS2R1weaok0vFWkeBtVhXWp2ltJkyzBUUrMDkElVJOeAR+PoaXTfEPj&#10;D4eW9xf6xCuoWjQqd1rL5pZR1OWZQoHQdqwpfEVk+sm7tYYd3nFobdYZHULyNuZWkyPm6HAHT0Fa&#10;GmfEq1urb7Ilte6bJHNsmWG3SSOXjKkowJHHfnHYZpSipbgdZc+NPC/xM8LI6BbPzfLO26jBkizy&#10;R8hPVenp61Y/su2Ph5ZdKN1qbW67rMLOhlY7tuSMHCDHrk9McVwdxqHhS9Q3EdjGl1JJ5ssf2Z1V&#10;MKr52nDDCsOdxyOuTzWpbXXjLwzp/kRTyfZWfFm4XAROCFHGcc9845Pc1lKPJqio26nSaFHeWV7N&#10;ql3oU0dx9jMTRxXG6TsxfaBkDrnoT0pYLbxBF4pi8eeDdN0LWrNvMbUNH8QRyPHJGecnaQyso4wA&#10;frUGneOrbUQyaxdWu67iYQ3UfmNMoJXPyEbeGPUiptYvr+1ht7nR4GvHtYxG0dvav5jqR1b94cNk&#10;ZHO3PGCKmNScZXMalGnWbTdjS8eeL31K0ubyf9n3w6by+WMR2+i+IriJYxHgEIjrj078Atz1FcDq&#10;er6vqkxvPHfgiPQZpF8qxeznzJHv3AAqpO/HcgZ79K3dXtx8RbGG3a9fSplsdiwmFY5kfzUZpNzs&#10;+7GQONpzkMWDYrt/CvgPwrHHY6h4c1KHUZobgyXc2pXAjkYeWQrfKqqeSf4SPTBOQe0le5y4fLad&#10;CrzqT+bbPObLRdT1DUlvLfxhJdWs7FlidhGwjZzhjvwcg44yK6DSPDfhDT4GbVNQmeTdIjbLkLn5&#10;R82R2bHtyx9CavJ8H9JXVYdaTXIIXk3o8YVUjViAvygZHJBfHPPHIwBVufDmveDoLx9WgW3gULHC&#10;kke+2wOshkK8sN+1lIOc9amUnLc7jMvLqwvZbfTfCsFuksN1kC6kyMdCRjnP0zwKmTXvHWk3UGn3&#10;emaPcQySKkzx3QePZ6/3sfqO9UtMfQ21W41GRreZ1VBZtbNwg2kbh5eMDJK4OTj04A2rzR9FdY9S&#10;ttKt/P8ALNvJ5W5ExuyJDhgoY9+CexyOKqPs7agdLonxHvYbCSKbw8Vg8s7/ALPIoXb94D72cbfS&#10;p9L8USa6zXcGmeYsMmGmk4AViCBjgkY4yK8psdRGp6tJYRaJdLa6ehkjulvCdpUbdobkMDyeQR2U&#10;CrzWNxdK1p4e1K8h+0LhpUvJMxZw20rgjlRwWznJ6Zqv3ZLjzbnWapoWjeJ9SvLW407VLRfJRI/O&#10;WPy8c5ZTnIJB79B2qtp82teHYrWPRPGMscHktFIsFxvIAwqYO7C/dPGOvtiuds/Fvivw0be+1Wa8&#10;1CzhR0uJGwspY5AZdqICOgPfPtU/hDxxZaWwk84XV5LIHlhkkMbRR+WhdSI1CF1K8ZUZBwSa0lzd&#10;A5InXaxLZX8a2l94/ms3XY8y3FmNrthVJyQBkhccEDoeTkVmDwtp8nnW9/4qjuVuF8yFYJBvxjOe&#10;2SB3B5qDXPH+i6tPDpmpeHrdWuLXzJJZo98aDuCGzk7VzwBg47DBS6j8JaHp1jBD4PjbdEkUdxMu&#10;9lITdncBt5A6ALnPap5tNTHlXtLdDodI+HmiSpHLp32Ob935gnZzGzsN4ycDk47Dp35qtDo+jX3i&#10;mSzeytbyaxhWPy4iVdCy/dJYgD+I9/lz3p+oeMLPSrRLeabbM0u64JZ2ES4I+Qr90HHHGQehqjqI&#10;0+7s5pdP1S5uPO4eb7MHw+TwZGLNtKkZOQQOmO4oU2Eo8r0C++EOmm7kutX1OTS7hrhRb3FvdSCL&#10;GPlJ4+Y+3StPTfhJq2nsrS+MxLHMu7b9obOMZyeQOvGBXIx2niu7sj4ZvJrjy1uk+1zWbr5Ycdfl&#10;QZJz2JAHYDkno5NA0ZLCG9vfFOp2q2se+5jtrraM+hGWH6A+9EtNkaU5OTsdFrC6l4W1u31S3gum&#10;+z25SNrCds8sCq7emDnqQf1rc074866by10jUtEu9PN0oS3muLfd5h779pyuPTBrHXxfrT6bGvh7&#10;xfbP5K4WTzUd9pwzIwIznp83bjHtsyLa+K7eS18Rzma18rYoW8LLJx1bAGD9MVzyp21K51EtzeOY&#10;LW4W8m1SG6eMlfMjgIYn1AZQayPEfij4oahqkMmjw/aLeMZYcll+XJLEYywPGMc1r6dptlosFvb6&#10;Rpem/Y432H7TMVbcG6jIPH1NaGp3vhqDVViuLuaG4vG2qIb1lUcfdXaw9OwHUf3qxlGMtjaNTmVz&#10;gTa+INclurDxGBtliLxq2njcvHVWBwOOufWszQJPEuhXbxaY0UE3+shW+2COUDgDkHB716vD4O0z&#10;Uyt4tgvnW4YwyG4O45GAzE5JHPPOc85rHi+CnwP1O5h1XxH4JM08bEeTHfzMsj4xnBb5Rn0xU+zK&#10;5kcnqHxE8a3N1HJqeqaPazPGqZZRI7HPAC4/L2xVnw5ZeOtSeS9W4vYUk3FsNHFADtxlRt+7+tdN&#10;e/Ab4P6hOq6RoNvZyW65ja1kaaROSepPBGcDOf5Vga7a/DLwv4d1CaTxfqUbw3CvHDqOnzsDtYcA&#10;xOpI3DGMYIPINZcpQ/VIvihp3krpfjC3m2sZGVV8wSLgYTt+hq3pnjDW7CwW81/X7WGZlDNCluwZ&#10;SR0HBxj3qHwd4pXVtH+0WvhVbWWFsmC308+W6792Rs2MDj17+vWu9s38KeJdOhGs+GFJWNRKJIQz&#10;DA6beG9eoNRsBlW/xG0WPSY7p9Zs727ZcCzWRY2f3G4j8+9bulatqlxFI80UMwm+e3VZM/LjkHry&#10;PxqYeAfhj9nEkvgfT1+b55CoRlGfTA+n4VSuvhn8EdQu5GhSO0kZSkxjvZI2XI/hweKVwJb/AMQr&#10;Fcf2ZLGkcMi7ZFYlST2x60yKBbuzNreeH4o2jXbGzshXjsMZxkY+uKwtS+D3gK7s8aN49voJvlNt&#10;cQ3xkbgY/iHpWHpf7N/jqOcXGi/GyRY44nYrcTliM8nPy4/TnPbAphsX5fBPheG0aLV9Pi3MzHbD&#10;cEYbrggEcYrk/G/w38DXEpE/hSS7VrfcpkuG/wBZ+J9Pb25p2pfAPxhr2rLBafGCa9aGMLMsMw+V&#10;+zcJnB9iKo6v+z/8dJrmPTdD8QxwXcHzRTSSOwYjnJORg/XI9ulaRstbkyXOtUZw/Zb+B+rIuoye&#10;AZN8y7pP3MXX8WzRSzeFv21rCQ2h+wzbOPMZUbP4lhRV+0l/MZfV6P8AKfE9poXhaEx3OrWdnJJt&#10;Q28yzKokAYgHcPyqbxJ8R/DcN0t/aeDGW+uLf7M8iKGViuwAAnOQVyPrXF698JfEPh3w3Gkmsq7Q&#10;wgi1tmWWY56AjeBjBx8qZz61F8JtP8TtLfT+IJ7iyj8oNpC3S7kM5K9Rw21V+Y46b19QK9+GHlJ7&#10;n4kqPMepeDvFfgy+gl0jxraN5bbYbdppi3kgnkhc9Rk8e1Q2UOpXvhc7LOXUNFhuJRG+0rGrF8M5&#10;PUKeo9h68V55qI8XfDzWv7e8S/Dy41awn/4+rrTbpbpLZVPLKuA0fPPzEcGvTPCv7Q3grS4bWfTt&#10;9xpt1C8I0+4hUfKmQo2rkcE5PqaJ4aVOzvcznTcTg/FHi86e8mnapdpcT+d5NnDa7pAEA2Ltz3x+&#10;NQnWbbxTZNYWFzclrVAskckbFoef72cfhxXWaX4Q8N3fxabxr4b0hW02BvtPkTXn7uIbsDc4GR06&#10;djwMfera1n4n6XaeA77wR4XksVj1HH2mCx0/DOwOCm/j69WqP3MdzM8tuPCb6zCsmmLJb3EFsrXv&#10;mPhc4wwz6nt+lYPxC1XTfCjQxvHdRWd5BE0MdpNt3ApyH7g56iuqez1W6MOp+Hp41tWuF8xLqQwm&#10;VQRncN2c5Jxzn6VpeJ/CN/4/srLT7vSbGNbWOSWF7RBIBCygKW65wR3zjPPPNOM6NPVgeTxreXBa&#10;6iikOnxzK+6NdzRL6nA+tdgPFtleeD7qKa6Zo5ZI1iiWMJjBHztjGThenrWzdeGdR0XQJtD8LK0r&#10;LY4mkiAZWRWC7to9CcfzzXEQeBvFWp/Z544vtDefse0EBwVyMlcEDkD3xmtI1Kc3oaxjFmpp+vaj&#10;pRa6srWSa8ZIxH5TYyoJJ4Gck5x9MVuab4j8dQa9DqNivlo8TwAzxlURWHIYDklR81ZraTb+GGjv&#10;Ibp4hdSbmt0Z8Rr02fM33vcHAHpVyw0+90jRbuwk159RW4uwUbzNqwKQQxJO4+2cnHFTKMZbESVp&#10;aHYeFf2j/if4YnTTbLXL63bS2YWsVuAkahmBwcdQSMkd8ivRvG/7Rtt4yl0vxV438KWtzdRwDyoZ&#10;5DmObzRIzAfxHLEDPQe+a+dG1TxPomoteaxb3F1DcMotwsQj2qG7naScDH92qfjDw74h0zW4LOLV&#10;7q6urmFLxVtWEhjjkUOG4Y4xnBGc5HJo5ebqb06stme0+NP2q/F4+Jdp4zvYLMMsYSxk1RSNgOFK&#10;EnJA6EN2wK85k+JF54z8V3Gm+IrXTVuLi6/0i4juQp/eZBCkcDcCQcdia4vxP4P8XXPkxa5ezeTG&#10;shimWNpXuX3A4xn279O1UfC2owDXY7e40WfzoP3s1xNb4VUB++VGCQB78mtvZrkuZSm3oesaRrdn&#10;a3y3XiTQrO4urKbdbx3Crcmd95Z89iBjPpz+Fa3xI+POlePY9OsNR0JrXT7NUP2e3jwykrt38dyq&#10;KMc8YA6Vw/jW9m8MzaXffD/Rvs8U8YmglijebCkdcEHGRngngH0wa898Tav4gvSurXNzJC7OXtxH&#10;GVjMgbuc9ckkEnIz1op04ysTGTjod0Pi6t1qcPhD7I2n6feXa/aRkIQnVXJ7NjIqzH4p8O+FBNJd&#10;Wt28MbLbtI8u9GwNyqw5ByDkjp7Vyl38Ntc1HSf+Ej8S3RkjjhWWSOKcM0rAdMkcCq8HhfxDqnhm&#10;XURdX1vpk1w0kOlTQiRW6jerZ+8OmcZA7mtvY0X1JPVvEkmkePvBmlzS6nNbaXIEtIIjaiGOWTdv&#10;bdj+IBgc46Vy8PjjR/AWnXWnQ6NHqcfmeTbouG3Ro4bB4z0HbBzyeK4m8/4Teya00S3s7iwtw3mK&#10;q3DsoYrguegB+Qj/AIAR2rYuPh1490rRVvNS1CN5IWeexe3jErTlxwvU8EKSy7dwBPY0o4dKV+bQ&#10;LNnWaz8VfCdtKfHen6Wq/aJsytHDtW3YAYRcdRj8DXJax4pSzu7qRNOgmW62TTLFvBGRncTjpkj2&#10;p+qQeI7aUQeLdCt7m6aZvOt4ZiEGDjaYx8o+Xd0yOar3PjiePxJJaHRRJ83lkQ2u7au0KEJKkdsH&#10;pyD0q5RjHbU6KdGUtbHS2M+n6h4Xu7S2sLyDVLjTxFHdxSmbYhx8u3pgjP4kelYmmfATxfr+nxuf&#10;FMMb2qsI1u7XEkwPUHr78nPWuz8H6P4m1yVF8MeFbiDyrdYmnWzYvtJ5HA6ZP15r03wh8JzNdMnj&#10;6KORgmGmSTZIBkDO7Py4yenXFZfWpQhaJ7GBwFavUs46Hnfhr9n658R/Y18SWUV0trGtvHNNuYoq&#10;/hyBlfqBXqmk/BL4a6KttY2/h3ddzFli8mIwl0x6njIPXHXNd94N8O6RpUKx6L9jmhuISka3XmBh&#10;IrOBtcsWDYC9eDx6VuWoTRLqHWtfntI4TGR9our9XfduICoAMAheOR19K4p4irJvU+ywuX0sNFNL&#10;XqV/Bvhvwp/ZbaYfBy+dCwRlmkLOBkYGD+XYcZqr4x+HOnave/2d4W0YWOoRsTNDIChVTtxyenXH&#10;FaWp+NPhNf266lpPxFKPsjUQecrI3zd8Jvz/AMCJ7YNZ2r+ItH1maHVrKeaaazm23dxaxyyAx4wp&#10;G3txycNgDnFYqMr33Or93ezRmeHPhLaeHIJf+Ey0toLhVka2UXhAYZAyTnBHXqMfiatW0kGk+CZj&#10;eazFqCzR72jjuyyRkDj/AIFx1ouNK074ia5Jo2vx3N4ptVVIlndJIwCxK5fbtPA9MgrXoXwY/ZW+&#10;HzWl9o2neIVewmRfM0+6uJvNifAYFypHOMng4A6EGqdR9xxpe02PJ/Avg+w8Y3tp4+vNROkWdtfK&#10;Lzz9yiUIFPyhsZBPXIxwK9wstMs9be78QaX4dWO3jj3282mRAvIAd+WAYZUnDAYOdhz0FQTfCHRb&#10;bWI9I17XVt7fTNPaB47fy9srhlKSq00szAqCBh1yxGS2MV3PhiwszoUMl1YX2mXP75LiS8jt0eVO&#10;VV90AVQuPmBAHU5zjNc8q01uzrp4W2iR5HqulfEDxVqclzpVpNa29ykaXE97aqzsMjqr9cDOTn1/&#10;Hn5PB98tvJqOqaRfTbUKwrb2YAO3OMrux6EH8q9Z1+/8IeHb6eQeO4bhioYWkMhmmlIGfuncd2Ae&#10;B1x+FWfCmsy6tpyz2HhrdYtbo8ayRNbtIPU56dhjAI5qfaNo7KeHUTzv4Y/A74j+LNEj8QeI/Eep&#10;Wy+Wxt4Ly6aTbtfoI2J2k4GOxxXU6v8ACfXtMtZLmy8TtOv2dSywuyy5A5yvPOBmrd78QL/wrrLX&#10;Udnf29laK6XH2VRNbqCN4OdpJyW4Ix6Vn+JvFdzfWzSabJDZrfQsJIppEVirD7+1uUBPI3dT0zis&#10;Y83U25EZ3h/w3No95/ZGra1e30siNLJJdX5RQCxAAUDPCgAnPPSvOPi8fh1pN8BY6jNJqEFxsWO2&#10;y3mA8mNflIOMYx6E9K1I5fF+v37p4djVrVUxdXWqAoMbDtKs0g2LnBBHA7iuHvYvEtrfnV7ey00t&#10;br5KxzXwP2hl4fyyc/KeePvdO2BXZRprqctRrlsb3h3VfDl1oiX3iGRreNZgSt1eYznKglQAPlG7&#10;gjBqrPafBLT7/wC16LYHV2WQGNd3yFsnggrgDHSsRl07xLZMdU0OzWSHhjZzGQICrbS534Cg57Zx&#10;1I6HONxbmRrbS9Ba3jaTCzK/yO23CnAYZOOnOT3JOBXRGEUc7fu2OsN9piXkep2Pwy00W9r5ivay&#10;MGwpPUL06Z5GRmqF/rfgvxNutrLRfss0fDGOQxRwsu47Qox2BPHJ/EVialo/iO+0Y6v4d11rbV/M&#10;221vcsUFuoIyrRRbTsYcgnI9azfFfw71y+EV/qHiaS3uGkW5YwzMyvNnGxMAKE65zu68gjJFGHLI&#10;6iy8QXXhDWI9KtVjuLeTIdpIPMds4IXOCfl5Pp61neOdc8P6frHyeGpRczKY7q4hh2JGzfNyQO30&#10;79KRfDmptpBuksZtQuNNZEma2uDHlm+UN+6O5vU4BCew6y/2X4o8N3F2+ralZ3MV4pZmjk3Ssw5b&#10;ehcneNrdQOOtVHlvqW4+7oOg1PwVqfhuGDTr10mjn27gdyhCM5wMYJ45HPPvVLxfHoui6S0mqaRc&#10;JG0zGVvs52OwPAIDHORjGc49qoya74f8OSx3dpbTSFrXzoVjuflQ5AwQQTHjGeGPRiSeFpsXjweN&#10;1fSvFN3atBJJuQxxJ+7U/wB51QMM9cltox0NEvi0Isylq/iez8QadHFiSztWt+nLKfmz8x5yQeR6&#10;Y4NZZ1abSbmO50i6Vttv+7a7U7QgYDcp6nO5uOpOc8YrpdT8P6VFZw22m/2W9xAoSRLG1kxtX5ck&#10;yxjdwME7iT2zUK+AbWSzlu7a7jvJCjSxxpL+7jbA3Z9NpxhR8y8kEVtG73Ecvq994VS380T3EszR&#10;jznuo3zE2Gyy+3zDHvntVOTX7jVmNhKBbkXDEyfN8y9ME9uuce9XtftvDrSJY2t8tupTMscs4lVX&#10;7qSzNjJCheARnLHGTWeVsbDUGee5YW7Zne4WYPuPYAA4465AJ9BWhMtI3JpJ7jTp/Isrttty7Mtv&#10;C23y0AAAB45LA4xnnNV4rW/s719Q064upJlXzo0kuuCEw5HP3eVAOfr2pz3Hhp703Vhr7W0t07NB&#10;DJCxXaeD1CnPTjPXt3AkGrRJNpunSWtxGYmEXyhWAbJyWYsVcMDwCDjj2M/IIvTULCNm1BdU8SFo&#10;V2uDl928Z24XnIB3Z/U0JqmpXd01lHqUcent+8X5ijNH64AOMk9B1qrf2s19qpXWrn920myBpJme&#10;MNjPXk7cN2PbvxT9W027sdSjn02CCNW5dobjzt42jCMh+6QMEnnHsQaepRvSaZHbWFvNfNDJHbyA&#10;qvls5Jc4OR6cde1W/Dkd54ivpNP067a3e0basce4JuzhgARgc9+tY9jZa1d2iy3OrNarIzPdRyMF&#10;VduDtRixztwp2gDk9MA1seH4J7YySWxVlkDL5kbMGZ2z83zAKWB9OcdM1FT4So/EW73w7r9tZm71&#10;QJJPNIzeZGGfKhtvLKOPU561LB42svD9lNpP/CMTPcTqos1ZV8vOPvnI3Yz0HcnFNv8AxZ4l0rRo&#10;YdMtrW687ekkf2h32KCNqgEBYy3Pr9Kx9N8QeKhftcpa28nllnkuPL8x48knAMTAbQNwOORxkcVz&#10;mxddPFut77/U41QWv34Y12N6Y4HAA6dhTNW1YrdJGmu7FZlaJGt1U4KAH58ksQzDPSm3Gl+KYtVm&#10;urm+S5W4XNrdyYiM5JQ4YBlYueeeTjqCeaqyaT4h0vU7g6hFeHzCq4uYmXyGJOEBKlcABfl59Mmg&#10;qMnE6rw3qvhO2aWV4ri/8yHYrMsjLGS0Z27e/Af5RxznrVHxIbzUtYN9caRbadbW7eXJGzFpJF3/&#10;AMP9zjHriuk8IaRYPpr2V1oqrcSW6vb3dvIZAGBPCohLZOAMnIXk8Dg497b2+iatdR6lY6lcSNbr&#10;cTx3Vu8SxSLkovzs2SSMdMkdhWcH750Nc0S1DcaXYtJo+qTRmSOPPmRkhZOhyOvJ/Ace9RjQ9Jvp&#10;7fV9TuH8mMq0cWWdd288nb7bf93GKp+GdO0Y6QL3VImvGhO1beO4WX94ApwVT5mAOeCwAPOK2E1R&#10;ntYdKfzDdXSys+ntFHuRF5woxnoARhtoOBknmiXNLQnkUdTrltdH1Pw+2iytdQxsFR5IWaRdu4YG&#10;M9+hHGQai8LeEND8UT3Vg+tmzW3i8nbdLvEhJ3GUKfu59ffHAFZnw+8fvAL3S1sZ4LXy1aSSVdvO&#10;7Bw2SecbcKE/Ekk9Fd6toh1STxNc2sXmXUa5jWNi0RXqdiuCBj1BrnlGUNjaHLKJNPdrqc1vJZRy&#10;TXOmxBA9tCFXqDuIGDghW6Z9K77S9c8O+PLKPTdfjS11FbcmCR28tmyOgHv0Neeve6FcavHqSeIG&#10;t47m4Egg3DywpVSWcqVYZZe5IA4wd2Kva/pfha/gS88Oa7NCvlL9j8y0kdQ/O0Ek4GXx1KccfLw1&#10;Y8suxtc3PFDa74GuYdDu42ks/LH2eS4bd5eON5zx06DrTW17VbfQTFPFc6tp91c5ghSEMxy+Pmye&#10;EGQOcD+VS2HxWsviV4ZbTvFo0u3uIPlunkugBwcZQ7scnkA5IrnPGi6j8Nrq3vdO1ry9OkVwq2tr&#10;ISzMMt8+5sqcD1AP3VXmpA67XPCEUNiuu2NzIY4ZsyR28Yj28jeTt+8q459MVDFaaNZkro8btcSY&#10;WeORdy/Lnb97PGPyrmPDHj681LxErRTx7ZLdY914pCwgAbv7qEN7kHv81b/iPxidP1ZtX0lLhUtp&#10;x50LHDfOe3HIzzjg9s0AUdV8L395qstr4eeRb63tUke3WPZFjdggHG3cpBB7iqdjcazBeyWd/psH&#10;26FmhjkhIV5VkIAY4IUqD14JwCRXQXPi0eK915a2cy28qKZfssgbAGfvSMTITn+EYxnHNbd+Phhq&#10;K2cN9O1vcXSsbe6eN4/KkGCQAc7jzwefpVRfLqJ6nAeMfh9LpkcWLRNQZpoxcCS4x5I789T9R+lY&#10;d3omoeE9X8rw1Ym7hnkIuIhEfJKKAd2RkE7XA6c+temWU/h221JbuTxFBG0NwSsUsw/0hf4WXqVO&#10;OeOe2ax/Fem6Hr/2K78EawLeYyIt1bszSALsUq+wsOMYA6nAycirVSRPKc9YeL7DxXPJp15pVi0s&#10;I3XCyAq4UEbUHHtkZwAV7dazLzSNeuPELaxpmpR+Wsi+ZbwwqWIOCo3L82c+h68mnap4f1fXvFsd&#10;jrU0OnzWisbpYysZvQARlGLsvRi+0Kcg84AwWv4h0rTzDofiy5vvtMMwEM2l7YVZl+6zbcueMYwd&#10;p64Fa80e5nZo07jxroMeoyNq13PBeTTjbZYI2DoJHI5B+UHAPAyK0rPxJLqPiOEeL7uS+2wJFHa2&#10;n76ArlgGYdyV2989awm8Hy6/rkmuT+KkjjVibEwx7/MPGBmNSTwQMHkkk4zTrKXxL4Wnj8PS/aPs&#10;99JmWCztXjuAzlnLLLjKjau7GAFOV5LHGdSScdBHW+JdIsDH/aWjaXIqwQtIqjdub246IDg9cn0r&#10;A8OeJtd8PtDDeaVeSK0vmHbC6qWZueWIypB4BwBW54Y1WxFwtrF4sdTHFieC4YqdpVlIcH5mJBJy&#10;xbBHbg10GuTaD40061n1kxx+XM3mLGrK6Y5G0gfdI65GMcAVibRjFmJcyWF1cC+m0ZIZLold8bHa&#10;itw3I6PtwOODtHNWdM8H3GhQ3Uvh57gMrfvf9IPmFcDpuJ3EE102leEdPt7OG91XxnY6PYzNtght&#10;JhcyycsM8AYxwDhipIztGKPEelaW1uLjw/4inaa3y0VzsjfbIAcsYd25vlO3GepBxwMgezuc/B40&#10;0fTluNO1LV7y1kjby13W5X5iB9wAjJ688ZP1rotN8cp4Z0JdDtWm1fTWaT7Q11iaRQR1IOTuwR04&#10;wDXPah4d1DXvL1G90NdUs5lMjXdx+6MHOd2SMhRjHyg5IzkUs2nxnQ49U8MTQxrJcF2t4rkB+Nm3&#10;BG0j7rdgSOpOc0CmmTHQPCXi3VhqvgaW3guB817a3WwNL02qBn0BNRHSPFOg6hJBHqcwt1f5bho1&#10;27iBjj+Lgj696ig1iGNZL4+GbqO+VjI9xa2rO45C7gGGXBB/h4A69Ca6PTtU0uzNxanxXeSb0YmO&#10;6gRfKwBiNVjQYwAOOue5oMipZ6WNRmiV761mWVFk8yNPlYvjAI6ADnpwKbf6PqELtJY20Li38pIl&#10;tIs78MVLYBHC55z2B+lWbi7jtJI2tr2H7LfQq0NvIowpVc4H3SrdMqxyeymqUMetXWqM9tasq2cY&#10;e1lt5pIgqkjzEkAwGbpgsMKM8kmgCNtJuNVZNHEsYbyiphaHmPcP4cHJ/Eda5XxB4G1+W4tri71W&#10;1jmt3xbRw24ikO0DBJ43MAD1BHaugntTb6xLciaGO+t4/NvL66vEUxcHgyEFMDPdSMcdea2NN0/x&#10;DdzzrqdlHcW6WayJJaXCyTSsQScDaFC5B+YYz2xWntJAY9lapFtBnuHvvsrS3F352FjHUk8n5gR0&#10;HX6VYi1m8/4Ry5u4fIuJvMaV4kkZHuCc4J6dRzz9KzNT8KIke+BG1Cxuv3V5IsxSWI5Hc5JTkg/N&#10;kYwDV2GGKHSRo+qeIZIbgbSJry22nbk4QOm0kf8AAhjvU3cmO5Jp2r6n4jtvI8T+Dkky2+FoRmRu&#10;ehHGOfzqzL4R0l9C1CCPS/sUjoCrtGYcllOeE754P4Uui6ZqUYWS91JbiS3TEUkN0Nsy46YXPPpx&#10;k+vei51u70+9t4tX02SSO8aSOa7a8dmhG0EDlSBkr6jHpzk1HmiRKPMYrvqfhS0trBZ1aT5Eb95x&#10;uzl2z7gHP0p9tq9g3h+6W31y0itbidhKsigqZGyeOuGzx9a0dMumGmR3aziMWbyJGdUjVmnVum52&#10;OV6927YzXnPifQJ9AjudTs9GaHdfC4+1adeJL5SrwrsrRH5GPYDr3re6W4oxjE6htH0bQdOms7Yz&#10;WdxNbRmadrxkV1Zuo9SG4xxzzjBqTwlP4t0WLZaeJZi23y5XuHB3A5547j3rTs/EMPihrNUEd3aN&#10;H8s8duY2kbaAQWKAHHfnir+vXukPDb6VosludQkuljjkhiidO3yyqQrLuzzhgR71lzJysTUiR6H4&#10;y10WNxo1tezSNGQZ/wC0h54OcEFBj0PbitSW+0PToY77Vb6C+mut4a4Rm3QsPlGxf4enPfPHSsbX&#10;PFMzPDH4IC3DWiqk0ljcwblZsZjKOuOByM8ntVPW/Bsvi7TL4eHLK6sZ/t0YFxGmGDDg4BG0FRgH&#10;oWDZpyjHoRFyjsdvo9xqF9p4s7TxE000gCQsSyqM+uO+3P5ZrW0/SPiEmpyWH9tW8VscedLHJ8zD&#10;GBx247mvPLD4heL/AADZx2GseF21qJQqRyWtqS0O0cyb41JbjswGD3Iroo/it4R1i3D6XqMlvK2J&#10;XjvAzNgqSFOeUxjdgEYrBw5io1H1O/N09jp15Z2mpOt0kyiG+ugDnABbBXkjv7Yq5P4/0zw3pP2r&#10;xgy3HmDypntY1kwzH5OOOSePXJFeX2F5q0uqyTwwztbXrtLDJY3eFdVJAGGb5C2PvHP09OiHhi01&#10;fTft13dyyLNJ+8Sddr8Nny+Mj5eoYc/LU+zN41DqtC8WeDL3UN1lcXktxcOCRIxjMQI+7hj9enpW&#10;zqPgT+2o7fUrTWvsa7NkkjMGV+ucHOfrXBQmbSdlvD4ftGs+ZFn8xiw9OckH16D61tGWe81KO1s7&#10;5GtZIdkdvlmBbru+XIXHYnr2zxnOUFzFKWpzusWvxI8KvNpXhrU59aX70Mm7dHF84wHycgH+8B3r&#10;H1K+8b3llNY+MNNsYwzEmSO+AZcehzn9K7qCSDStaWwksW/eRmNrm5U7WXKEon98k4xxnirUur+D&#10;9WuY9NuNDhlmXeqTGFd0Zx1YMen5A45qPZ36Gl0cnoWu6T4T8OLr1npa4iYxPM2pF9mGKltoznkH&#10;jFeoeFPGdleeFmnlsoY1mXEMk0yET8j5unHesC20rwrP4eeDw/eWrXFuwF7IYV2tIQGKFRuwecnb&#10;wO9cz4j0vwneC0iuvDFv+6Td/Z8MjFVkLZ4kCrg+xBz+WE6dtx3O58NW1lOb6WPUvJkjZXmhWTjH&#10;YDsBUWreONHn1aPQdZ1BYRdyqm8XGMtnj/PevPJ/i9p/hjVn8L6XokNneTKgjt5mZJJlI4Ubj85z&#10;3Ga5vxHaaV4j1yLxDMt5Be28nyxpcMjJJnoSmCCPYg/WjkRPNE+g5113SX+xWqzMijhvOJorye71&#10;aULCmpfEpo5Ut1XZHfNwPfe24n3NFHKh8yPzN8OeHJ9Olttam1Xzo47jfNDK4Vztb7q9senbk13/&#10;AIQ/4QC00S61e502SC8W3f8As9n/ANXGzuhfjjBOxACOy1534l13So7mT/hGdSimsV2mKO5YNNGv&#10;p0GfwzXOeKPFw1NIIjLcQwiUFznl8nhgPpx/ia92EatT4T8I9pLoeu+N/iZq2gPb6VvsRJ5K7pbF&#10;TuRn4+c+44PXI65rjNQvvA2uaewuNNW1VZGa3gFoCpYH5jwB1NUda0iPQb5dQuEhvrSaFWheO6Hm&#10;uDwThDwQ3SqWj+I9TMVxAdRht4oZCrXEtuQ8JPAwuOp/P1xV+znHSVw5pS0sdd4D8d2Opm002DUG&#10;sZFU+ZPND+6AVuMc5yV45HXPatO61jwpoWvLdaRrseoQFX3NcR/MJD3BHHPfiuO0Dwn4dttR26zd&#10;XF9DJ+8uLi2uM+co2htowMMDu4612g8K/sn6fcWeq614j8UXDBiZ7GOONY2bdtxwdwGOfc8DjIEq&#10;mnIzKuu+MbHUoYZbSNGhgUbmmjXJzgtg1h6T4/s7HTbjRNGkjRo285vMRt4XJOSey84GfXFTfEsf&#10;CyHx3qfiKHRtW0/R2dTpdnax71VgmGDqfu5bJxjHGKLnUL0fDiTSvD3wrmtLfUF8mTWdUmEMl3GD&#10;u2KThQMYPB9O2K6Fg6cYKTd7m1GnCo3zOxB4B+Jl7aaudVt55Fjjb5reGLcssfmKzLtz3xzXT3Hx&#10;J03VrDyNItmi3ysQjERxiMtnbt7c9h3615nHd+GdO8n/AIRSB3vhCWuY7qTy1hfdnEbAkPkevXtm&#10;tTTdFivrCbVNenktY9pZY5EKyQuBkrtOM/nWVSMY7Iapmt4r/tYS/wBq3Vrbs0mGt1s5AwXjPTtW&#10;A3jHU9bM+yZbVo1R28ltuXySRtxwTjFeh/sx/BvSPjL4svNP1zxc0Nvb2PmQuiozjnHGSQNvU57c&#10;1j/GX4L6l8DPF83h7S7zS9bikVZLa/umVZCrNhjhWxlfy9qdOMeXUfsolM6hca9pSazrPiBPMsSg&#10;hsVb5T6n0V8fnTbfQ9DFy+s2k1xb6qi/abXT/MMguOThM5xgnnHpxjNZ8EHiK6tBGmnxzRzTZljg&#10;j6uO6gdScdq22tzb232LWNEMdxbKI4VaTbcW7qQSHQ4Zf7vI49az5uUzlDlIJ9e1aab7ZdaZD5zE&#10;J9jwN0JZsZA7HP1re1WbQ5tJuBLHNbi6tVSS6k2syANnDL94jjkCuRs5g1+yfY2nkVjKqxzZkb72&#10;CGGfc4x/CPWqdvfT3P2m3v5nUTBisN5GS6+m36ggVNOctUTys6C98PzNEo0nXpvlIQw4Kgc/Kp9v&#10;r246YFNuNO0uyMmmeKNMSCGODyxYxxhldnOQ4HTOR+VYXhjUL/UNT/4RCz1R547qVYTLOwVt44B5&#10;9T+HvWrqXwg8Salq00dr4st5ZYf3KtJIf4RnaScBSPXPStPe7mkKXOVrubS7SCOz0q6l8u4ZVWGS&#10;cEZYHA/MY/Kt3S9YTS5oYNRlZmO2RVij+WPAUZ9MnAz61y3gzwXAbq5+1anJatGSu5UWbLncFC88&#10;AkH5uxK5rpIPhr4l8R3SyC+mkDTbizQs3y7uoC4LL7jr2zWdSfKdVHA1q0rRTL0+ox32ljRNViju&#10;HRxEv2twmxTJuPT3wT/vt6mpY9Gk1GONrTw3ZRwrIsKbZ1cGQFX6f98ckY7V6B4Z+BNjoLR3XiPz&#10;rpT/AKlmt2XLbhnIPI4UcE+5Arvrb4e+DrbQpkg0CGMyRnexZkw+VPXrkkY47VhLEe7oz6DC8N1q&#10;kU5SseZeFvDPxF0Ro9X0Ffsl9Z5WG6XCOCVI+9jI69QeldJ4W+CWt+JtY/4SPxhcs/26Waa7mbe7&#10;MwOTuY9Sx/izzXV6Rreq3N5ZaVqSWa2SsDHEWMXyr0wXOOnqcmq/jnxPc6SbjTh4gb7D5zC1klkF&#10;uJwRnHytjg8Yyfqaz+sVe59Jh8nwmHjaS5md5J8JfGvhnwuui+F/BWpf8TC3V7O6s5H2dvveX8w6&#10;DrVHS/APiC1sWtr3Tba0vJRmeO2m/eJIc8kk7tx4yT6c1wGm/GP4p+C9Gm1DT/HTBWZhGqSM7wgc&#10;5AOcge3OM5PpU1r9oHxF4nv5P+Em8W6deXVzIjXFzZyjfxkLxncGA5O3g45Gav1O6nyU9IxPRNZ0&#10;F9O0M6FNqRVpPMdZEv3t5mz0BP3eTnGf61ylx4Cin0eDzdQ867kuI/NiguBK6ckMWI+7jAyR1PPr&#10;TPDE03iZYmsviJaXkTKUuprpgdjKePmPA47Z6103hLRY9P1wJaWjXS3U6QzKbJpA7bQxYLzsyRyT&#10;jbz6GiUlHY00lpYztd/Z58J+KPDVvY6RrtrHeWrh7jUftnz/AHufk4B/HmqHhT9n7VdE3T+Gfijq&#10;WnsNszf6TtxGDwm3GOACcDjnpXqV38CJv7NutUlWSzuDCyQ/LvxGD/dTP+NbnhKP4R6RYtojJNJq&#10;dtZsJL68t2OCoBPzNx0IPJzgjOB0x9rPuXTwtOUrmT8K/GvxA0i41K20e+vmm021Rr7+1rGO4tdR&#10;jYgEBZQR6Hkdeldpo3iyPU7O81rWPDaWN1c5a8t9MsUghn4Cqf3YUMMDGMHArzsavqkXiS6vovid&#10;ov2NJojCm2Flht9+F3s2RuPI9wa2vEHjS68QeJobGHX7e30+K1z5umxoqvIpwF3k7SSBzjIGc8d8&#10;6lY7YYeENjRm+Jty3iMaLpnhh1Sz5muOI8L/AAgZHzHHbtmqKfEfS9Vm+yala313HMClwtxa7ghy&#10;wA5HTj6GpvCr+JdU8OB/GVnYyXnkkfYrKcMquGOxi/XlCBgjqKfa+GfCrajYve6fqSM0jPPMs7CO&#10;LjpjkEcYHIxWLk2a7amVL4Ak18L/AMI/M2l267D5dnGPN4YHg4IXgY+UDGfWsjVNI+PfgnULXw1p&#10;1439kwyArdahqQkuJZBxtLOCSuTnGD0rstd/aF8F+Fre4tvD3h+C3vmkVLV5phHvTnBG7BLZH3R2&#10;rlvFHxM13x5ok9hp+s6fb5Y/aJ/LYNBLzlVVt5Pbgeg681pH4R3GR6lL4X8PTXmreIo7e6YRxyef&#10;gspCHEYz2YluT1yMjgVxeueKRYvban9ua8uFjz5Mc2G67lyqjse47etW7LwZo+o6h9v8YfEG2WaN&#10;jFIt1IRn5EILLtAjz83GBnHXrXKavpXh3RmdrPxHaNfKxMlxGgNqU2lsE7xzwTwePpW0KfMcs6zW&#10;xk+N7jxJrd1NeXOqXkdnLgR+ZcBgEPBJHXHXr149a5mXSfD6ztKJmAVlkL/aCQCQRyhOckDqevTt&#10;XSa/428LSTxILe41KNYSWNpDIxWMdSfmw/HU4PHTirGleHPBa/aNT07Q7u+aWX/lpGW3p87AMF/1&#10;Z2nIyeMn5eldsafLFHM5c17mX4Wk1Cz+03djqrWkk0ZjM0+XEqKBt+bOc8njpxU1+uqXbrJfQSNf&#10;R/NHfNcg4kGMFVzgc88g1keLLvw1Hoj2zXltZsx/clrptqAqcpu8xMseOq5Gc4xkU/QtE0HUoPNg&#10;Et1fbd1rJ5kn2cKCDvVi4A4B4znH63FNkc0TTk1F9UitbWe21Bbi1bBlsYzCWYZPLKA2OeTnvWdq&#10;Caa0v2DUDNaxo7t50LLI0xJztZcfNxkf3sMTVjUvEGpeG45LGS2Rb61nIijjlRmRCnBZcMfQ9xz1&#10;rm31q/1SKK78VRXCw3DSGe4jtmh2hgAu0YAU7uM8ZD5JGBQEpW2Na58W2draLptuVvoY4xHbea24&#10;7nBAY54U5PU9DWvqVnc3UST3WsRSRyf6zfcELBywYgtkHIPX34rnnOl3umNpHg/wzPCigPN+/WVY&#10;lXBB3hyWBORgfqOatR+FtB8QaCum+MvDd5p99Db5aRb5toPO0FVX7h4YNkdOoANASl7p1Hh7R7Dx&#10;fpLWVhcaXBcWq7M3k8VvG6Y6+YT8zEMOxAJNGs+DNX8CW82o3OraMkPl+bGsmvxyDeDhSiJjcSGb&#10;gjGfqa43VvAVpe+G2vLGxaObyNkay2ZMbjeAWE3zJyuMDcPu9+axf+EVmS/8/U9agPlzIIYbdo5P&#10;JbjnBHK5+82cADtW0Y+7di5rxC8vNXtr1tR1W4s/OuIXW4V7f5ZF6sDjOcgjrx/Om38lxMu/wreW&#10;sasAskW1VZkyeORypcR/lyOAa1re/tIoP7bu4tNmvZGDyJCY5VT0JT5lxg44yMj2rN8aDQIZF1K0&#10;git5BCf3dvqG5m/i+52xnOCB2xwDVRlJ7mRX1y0lur+C41COx+1W6/NJFb+YVwRhgeSxwCfTIHrW&#10;tYfCLxT4o8FSeLNBi0NLETOTHdTxpMCDz8hO449hg+9c/pF/f34m199WjjFvEEXzF3/MTtUnywQp&#10;B9AV65BAxWjCtlYXz3+uX8kPkyCOPFuUWf5eGDsAre20AEZPGOLuOMeYpaZ8PvGF1cCe30a2kT5n&#10;23EyvjH5EY7DpzWpFY67plvHplzeQi4jdm8uK+MZ8sqQR8p4UfzOe1UrXxda2XiuWOy86SK84s4W&#10;bcw+fC8ZYZyOmM5/Opft1vquryXVnpcm6MHcLVQhBGeBuB5HzMwABG0npkVPN7xfs0ZM/wDai+YL&#10;KCa2MFwvltHeMV8zIy5IPBOO3rWlZxeJrW+aDVYLePbG0McksnmHBA6EHju3TGWPHNaU8/hKxsdl&#10;j4cjt7yGNfPWe+WQEEAhgAhCBvTJ9BjoKNvqPh6GU3GraPdXS2/N2unSSfvMgsWIT7nJADYxgY3d&#10;asmUUti5f6bbI1zr28ySxb41eKLPmbQG2sf7uPXj5jWZo/irxHJdXRuUaOWVfMMkMh2qqnk5z8w9&#10;jxVDWfFF9PfLZaNpckFjdSSTR2PmZVV2khmKtwSeMMMnPA5FdN4Ca/0qD7fqfh/y7W7YKv7varMw&#10;4AY7cAnGc9O9ZVNY2RVNO5Tt9Gl8SxhbW885jb/NFND5ccMZGcHIwBg/TP0p134Xg8P2Mi3Phm3l&#10;t5o1aG9jkBWJgcgbdvzZywHtzxgV0yRyW905TxBZ+T5CxySJMjeYhO4AMpVeefm3Y6jdTrjTvDup&#10;6euvWOozCOGba1tP5RhKY6Abt5yzABlOTxjnkcznqbR13OTm0gWOnNdWbJbRq224jjbsSMkgAYPH&#10;AH41YjlhuPLlBuNpfcyx2ThpxjhixOM+vpVgtqGq6ndRWisvzhGT7OgwSQORk7B1PIIPcitjRvEm&#10;jeE5WuISZpJG/chSgTceDtLLtOCCDgHGMEinKUomns49xfDnj/xp4dtbsT6Rd/Y4VkYpIC5KMVUn&#10;d0AzjgdhWR4u+KGq6xqLazqWkbgsmzzraIAsgwp5wCABkj0Jre8T/FjVv7LW3a0tbRpgywKsm55c&#10;ZJQqM/LxjgHA75wRiweIvEXiR49I0fT7E2kkgmRvO8vDj7y5J6BhyOo55pQ1lsVUvyqxn+EdT1S4&#10;1uOCHUb63ZZ2DyRsV2qew6YHUdPT1roPEQsbbU2vkna4LLtkneNtzt0+U9vl4Iz3HTGK5uPXNQ0n&#10;XIbC+to5JvLWWZY9jhl5IJ27RgkDOckZByeldEuo2WsWn2BNMFxv854ns5FcuGdVKLt3KCCoySQR&#10;uwOSAaMVKXLymbrE8DyW8cOmGKZlVZLVl+eDJHKsmMZ9R24rrtW8UOuj3aWXiRUWS3DNaMxcSocD&#10;vn5uOR1rkbj7JdD+2beaZofMWC7nuLeQ+WcEbRuOOB1Cgk4wO4qtoTWkEf2XxBev9naLejQqsbpk&#10;cgnbuUDkng+lS4qW4RlKJ0Ok3GjSRS2uo395P9qXCyBmMYj5AynTA7A12+hf2BolvNYQeImuZIYT&#10;Fbf6RiEbuc7c4AI4PTn8K4pvh/o+sW9iNG1uGNZJGSUrIMyYGFOA2cdPuhR9a6Sz8E6df3T6Rb21&#10;xHqsKObezdkVbnA6ruCj7vzZ3nA6+tZanUuZmpZ21xfxWkbX0k10rt5flLgj5ssQw4wfrg9ea9Ku&#10;/EenL4dj8MeI557mGaNReNs3B9/pjoM4H1FeT6bb+MLGf+xNV8XxQyNJhJIZHZmU8bdi8cHgkFgK&#10;uQ+IPF+hNa6brOrEW7TtHHJBt+0JsPBwfnBbk5OVCgjB6jklqzaPwmr4h8Lan4Y1SF/Cl5NLaxvJ&#10;NLayXASNYdvzF1wdwA7ckmn6D460sa9NZ2l3HdLZn95ZyNujXPO9V9vx44zTtI8QyxanEPEUCXEk&#10;lwzySNbOWgjwW+aRARjCjJ4UAEngGqviHwpH4eEmt+H9IaMW++a8S1QXEghbnHyZPPOOvsKko6Td&#10;4auC2tW/h6G+heZRcWV5HkqflJkUHII3ZIHqO1L4o0K10uWPXNM8H6VNFHcxYQWoVyzc5yv1xgjH&#10;TNcda/EjQ0mS21HS5tkKq9xH865yxAAbLMRtwSCuQ3fBFdPoniDV7rU7d7vSjDp14odo1n+d9ygB&#10;lGCwPT7u3PXB6UAW/EtzL4h0hdL0rTIbHMLFQFUM8hHsMfe79ah8K6J4tt4n12zk8kwybQJASshR&#10;Nm4ox25+U84yN1Q3dxcaPrI1aSO7NjtaWFzDMQCMgsx5DLj26jjJ4qvpN5qd/rv9p3fimS3hXy1f&#10;zmWRTGYicb0Kgtnuc8elAE2p694f8QI1h4liWbWFdoraaRsNATgZTHfk898dMVR1241fR59uppNq&#10;dnbqsbeczvn5eD6YBx+VR6ppMUfiSTxF4asLma4azVPtdyjG3kGX5242NgLncGGMbcEnlnh/4pad&#10;dmXwpqMlxayxTBvJ2CIXGHwdiy4JB68fL3NFomck+YzbPwpez+IV1LwNbxySrAs/2eOQKJSAuCo6&#10;D+E+o5PrXRWeuW/iS0vl+IWofZ/svlxQNDMrSBgCMlyc4DZHPAJPtUGseDvFvhfXV8W+BzZxx3Ea&#10;ytaySJ5fRiRslf5RknIQg02Y+FfGOnzaD440m2tNcuv9ZNYqyrOoL4CfNhuG7EkVpGmnoKSSKf8A&#10;wqzQWlmh0HxXGkituuplm3iUMOMdmJzz64FS2t1f+F57PQ7nVDfQwsNlzb2+WDdwdoyrd84p2n6X&#10;4n+CIm1CUR65pe7yivmCRlGQwJCkhSB0GAfpSeItS8C6+sniPw7b3FreW6+bDDBHJDIZeeCrjnoR&#10;yOaOX37C5rI3NesLq3MccMM0kUl0klx9lkCeVg5VyG9BnoOCfc1a0rxR4Ug0+4057y+sGt7hwi26&#10;byqdBLnse5IPTpXmUHir+zrqax07VFvZpV3xSXOoIw8wBgDhcfLyR9YyTwGNdz4W8TaTeIyeKYtN&#10;j1FV8rzIZ18mVCVGzccgsV52Ak8D1onHlNqdTQ0E8MaLrVp/aFj4xv765XctxNC7bwhOMY/u/XNE&#10;2keEIdUi07TY73zk+RPs8YMcTf3s5wPw781cTUYxo0l3obW6yLj5beGNCzBurNjdz69B2zVHQtS1&#10;qWCC01fQLrT1u9QMzTtJG0dyQrbQWXBBA2sQGUEtnkCsy5W5bjdO+16hqH2S3152ktLgwXkct0Vl&#10;dSPlxjAIGQfXGcY5rUsvClqdS83VdTurj5d7zR6gZfMXOMfeJIHuMYrDufhvDq2oXE9p49trW+Zy&#10;iwLbAlGVHdkyS2SU45+YDkZqbW/CGp/D9pItNhjspJlEFrPCn7yaNB8yfOCMN1DYAx6UXpmXKjot&#10;E19V8WWOr6lcw3dvC08NrNqFqpmRQgygcjeFHHHAP0FXp9O03xDqUuqaHJcWc8jDyYrhtsUpxjcn&#10;UDj2Fcv4VvYNbi87xvaNaxxxuV3SRlt4JHb+Eg9xnj2qnoPhKSbV4/Gnh3x//aUO2Rv7LS4jdVt9&#10;u1tpBymMjBAPOODnFAcqPRLu41eO2W1120uo5U/1Of8AVyDPQdiT3OPeqr6JdXFxeJBoslpO20TR&#10;rIWeYdDx0AAbIzwQeMVU/wCFyWmmSQ6H4mkltbcWZZHvF2KmB93c+Du65x/9ermveOtc8U3UMPhj&#10;xhbxWc3lvC9u+f3aDCnKkMyZwDg47GgOVFLXNb8T+H18u40ttzLGkXnsShQcFxgZB9uAM1n67rWl&#10;6newxrHb3bTR4S6ZPu4z1Y/xHHXtW54n8bJqEVvb+KXmZmuFhVLOOVW3btucKu4J33MSvTPrXN6d&#10;4T8NXBl0nwxZzPGrNs824doY5Nwyrybxk9W6kgdutVDSSuYjfDkF/pdi02nXcn2xpPtMljtEkaHo&#10;Vz3b+IHrV6DxH4qkjieaKN4ZGIDXDbH3sCQQrdSTnjPr61Ti0bxLo1vJqur6LHDtuVRZPthZZF2d&#10;d27gDBzkfnVa7/4Si802a+0G4G6NY2kDSLcJFGeDuUZ2DAzu9+oFdN/MDY0Txd4s1HUmi1W8tbdI&#10;WMTTNjc5PbKnjPp/StfUZRq1hbx+IdRN5ZqvmiHzAySg8L8pyAB1HpXOwaLoO+CXRNFb7ZIyi4Au&#10;AEdQj5fB54z70/8A4Rn4g3ck1jY6V59r5w23lmq7Y4T0DEEZ+oAFTKHMBp6lpPhq216ynkf7FPYx&#10;YhXIAMbL0Vl/lnHtzWXqHg7QfiHCuqeFfETWUyk4WCRoyAc5OzIBbOcZHOayfF9z4W0ya10XW/EG&#10;19P5KtqEcSlvlORzyDyMc4znjipvB3x0s9E1C+1Wy8SeH1ubiOSCxkvITcbF44HlynLk5AyoI7Co&#10;lTjHVGftOWWp0VroPhu9jkGpeL7d5vJIaflcOR024+XGADjrmr1r4nTw7DDba/PcR26yPFbTH53Y&#10;CQnG5QMDPAHp1607wP8AtCeEtbsmm13RxFqKT7fMh8Kv9lRf75ZguBuzncRgnvXULDrXxAvWg0/x&#10;Vo9utwVdY7iwXZIMg5jAkI698ms9UaKUZbFC21jVfEEW/wANtZ33kspW1lkVSFzySWXHTPGcmueu&#10;NY0zTNXvNP8AEkMdjdTQn7DMYyYZlxnAx3AJrvL/AMG/FbTZY4tHsvDLCNX2XFvYKuzK9MGQkk4U&#10;DkYyetY/jH4a/Hy68LWcunrYyXDRs1xHLBEDAV5DDaGPt3yKv2kjP2WpkaFFpPiDT7qfw1qENt5x&#10;2wrIu5omyc4HGAc57dav6Yb3wV5jW99eXgltX/c7Q0I5DZI/hbCnGOvTvXF+G/DPjqTxMD4u8PXW&#10;iTWs2XWOMNHdHOAQdo7ehzjHHr6xqfi3w7oSWss9i01ksiCa+jXftySNxwQQBgjoc89qiW4RpxUj&#10;n7X42+F4tKabVtMvL6URjzGgtTEAhH8OB1HpipNJ+PHgO/a4ayR7eaOXdaw6hC4ZEC4AU+u4H5hj&#10;ORVjVta8O6lqUo0GK1EyMW8mSAg9OpPAAxyM/hXCT6pc6Z4q1ORvDEjalIsaWsskbT25TZlSyAfL&#10;yrehzzmqhTjLUmdRxZ3elfFvwhruu3UHi640/wC1WODHH1aIno4yAVPPatrV/j94Q1KBdMvbTStQ&#10;vvL8m3ghheNimdoUsG+Uf7RrynTPCPi7Xtf+2XmlwXN5ND5sjWvlRzRkEAfIeWT1J9setX7P4fPF&#10;qcn9rwSbmbd5scpi2c5I3KR2/DFE4RRUJSluet+B9U+DGo+EBqF3pt54fvFugsQs7lpkuAPly4Y8&#10;9MZ54qbX7rwJa3gHhe/sdSmWRdscjeV5bEnnngnuAK830nw98L9Ue4iOuyQwwBi8zNujOc55QlRn&#10;oOck571mQf8ACtNP07z/AAj4ut7q5jkyLf7Ud2dwXDYA2nsAe3esnHmND0XxLBoviOC3tPGfh6z1&#10;L+zIxeC3WJZvIk52ge4Azx2rl725sviCsek+JNFtG3KFkaANHIqnkAEj72Otc4PiLd6Z4jjU69eQ&#10;rdnElu+yRZCFPyA7eD9OfWui034gXguFurXyfJ43IWUu2ecsM7lpcqAoN+yv8B5GZp9F1CV9xDN/&#10;aUh5z0+8KKm1L4ka4ZwlloVvdKq4aS1vlChsklTk/eHeisS7R7n5X+D7/WdT8R2nh3T7BIZJpAPt&#10;MzfI3PoTgD6VsfEHw74q0PUZfD48J+YqSJcXVxDIcEFcg/L91ccEevNdJoPgPSviNoGk2ejXEul2&#10;skkklxqV0P8AURIc71cYDZHbNZXiKbW/DXhq407wN4ouNUhVvLv5xCzCaPoWB5IA9OOK+6tQw8U4&#10;Wctmz8EtKo7tWXYWz8KeK7nT4dRW1hkaWHCYutqopwOh6jHes3xvph0Vo9Lja5j5EklzcSRyN5mf&#10;m4U9D2JOfUVi2WvasmrQz3GqXkcO1lWJEIZh3GO+Ktap8MNW1uVL+91re2/DQtKWmGRwWUdM1tLG&#10;ZbOko1oPm7p6fcSqOIjK6aUfxOl8O6X4ouvD9xcz3txNbww5hjtrhkZUdjk5U8jPbFWIPEpj1rTY&#10;YfDd0bu2RobW8gUrLyOVYgDzDkkE+nFUvCt5F4G860sPErFo4VWaGQhkDDOE69c9ulat54j12bxB&#10;H4y0nX4xcQxqlvZyKCY228yLxjPHvXg1J89R226G2pU1fS7bXtebXNOuriFpoWS4tGlI8wjGVfHU&#10;Z5785PXmodf8W6jCseh6jp9vcW0UP2eFY5BvCFixA3dBuJ+vfJNYd8usWE8l74pnZYrlmcTRgLuG&#10;7qMHHPpXRaZ4Q0HULZX8STXBnmVHsEa2Zd6EDkZ+8McZHcZqfeWk3ojohT5TmtC0rULS/TXNIgkt&#10;UX55ZIZgpRf7vPf6ZrR13VLXxXrUccsV0tvI26JJmLySHjJ2429s9OtbniXwFPPdqIWuVt7FMiNI&#10;jtwSo3Z+rrUmq2+mXt6uswagsV9p6KVWBRuJXsy/5zUSqroaxjKTskS+F/CD+G/EUniXSLmS1s7q&#10;FF8nzirPnnacY49a7vxBqum+JJLLxXdweXNZpDDNbwXBCS7G5PX079SepNcVdaL428cTyQaZpt3e&#10;XE1vBNbiwtyY2HR8EccEYpIfCni7wZbSWmraLqbrDcSK6zWcieXIDhg2RxjvmspSqS6l+xqbWO20&#10;HxGdPt59R8NWFjZ24jeVJZoQzMzdwrcHB6cVxWuyal4omkvFvJGlMcazTRjau4rnLcdT1+tXo4Nd&#10;s1/cJ5McinyWuPlz9Mj/ACa0fBeg654kgkt7e4Ek0w2mJdu2TgYw2R6dOtZmtPCV6jso3OLjHmwp&#10;oWtztNHCQQY06HsN3YHofStLxBoGgrDZ3djaR28KzYu44ZgZDj8unp716l4Y/ZnuNK1Jtf8AGOjp&#10;HaiEPLJJMd27d6Dp2rsNO8CfBl9P+23GnwpK0hK5haRScjqGIPbgcfjVc9noe3heH8RU96drHhum&#10;eBLDxLJjw7qksNx5m+G3uLc7cDGw56Bmz35HrXoWnfCLxfp8v2rxFJDNJLJtnWYwgYKD+MdT+Ven&#10;+HvA9nK8i+EYmtLfl/30KhV/2hweT1HP0ovfDMd5H9nfW7ZkX5mjWUTSO/I4A6VMq0j2sHkeHpPV&#10;mR4W+HHgp7mS/bwxpKNCh+zs06ht6jhsrxnccjJzkCu48LeBvsN6Lzfp8TXH8UByyt1xk5OM8kZx&#10;msvw83gzT2awktVuJpDvkhm4AcEc7O3OKv3uuWFzd+TpOnuske1f9Hk3CI45J78du9c8qnNufQ0s&#10;LSpxskjXufhjrdtDcQ6RLazJM3nrGrhlHABGO3NUNP8AA3idraHUIjayNG2LpfLACYPTDHr71ial&#10;431HR5bxPD8DXFxbWqtHE0TKwUHnrx1P1qjYfEPW/E/hSSHXrpYVuOftELGNkUnB9MVn5lxn7O6s&#10;dJf6zrHhNJ7++0/TZ1DkwQpEhbrwfnAx74POOKxtXn8GazpjXXiLQdLZp/30KqkbhueUAzgkfmPa&#10;uW0y68V3CHSItahv4/MMmnrcLmSVAuQevzr15PTmrdhY+KPEtzZ2qadbSLGHkZI7eMlWOQdpz1J6&#10;d60px5tTnqT5paIv+E5vAGrQSaC1xKyXjN9nZtHjC25UncMnC9F79eBzXW+Evgn4B8OJdXc1xbyW&#10;c8LLJeLG7M0rNnaVRW2gAn5jx7V5TYeJdS8Ka3MnjG0a1s7Gbb5N7ZfZwWC7QBlTvYnv0PrXst38&#10;X/hDb+Frjw/4g1SOxiuLVGluoY90luxOMsi4249Twa0lLlJo8r+Iz9F+F+g39wW8PaqsNusePMjc&#10;gOgHAx0jIOeccgc46V0HgbwNqFlcyTweN7qaz2h4L24mW63r0wCx4CsOnb05q58N9I8M3GkWur+H&#10;NUtdQheHBVZlzImTyfr74x0purXGl6As1lodrNHI0bRjyf3scZPYHPTueM1zt3O6FGHLdHTQa9ol&#10;zbPZ+MI4bySRhOrSXAV8qeGGw9mxjnjPtVO91n4Qa9rMd9DoLT3m2QR3V9a/vEUHAGSM8nOOentg&#10;Vj/B3x3pXw88Yr421XwZoniKOztTb/2PrlvIsL3BxhlC7W6jgZK811PxC/aN8U+M/iNZ32tfs8eB&#10;9P0aH577T7GGdJmkZQQwKfMoGfunOevStOWDjqzVRktCknh/wj4rdrN4lZDGYrgLaqFYY6EnsOo7&#10;Clt/hx4R0SRYZ7W1+zxxLFBG0aEBRnGPT/65p/hbVdb8U+IbuCLwTdWel+a8nzTB1jXP3V4+6AOM&#10;nPPNN8caZYwx2t9pekMLWNvMfzpz5m3GeFzgjGSB3rjehvGXKY3iDVb3wDa58C6H5MjNxNGylV5H&#10;+GOOcVyXiTW/HPi7VJLOzkjmfyz9st7RyHC9g3HPJPHOK1J9Y8ZRWy6lp3hq5+xqpAWG1XcA3RnD&#10;NwcA9cfmDVjxHq2krpaX+la4tnJdT7Li8hs1yzAbjgjBJ55OCDjPTBOkYO1ypVLx2OJ8D+BNKt5f&#10;M8VyNGoumkC3khaOOQ9Ttb7pA5LYzgcc8UniH4h+BPDF/HL4U1qTUpoUELNIu4Mw6sMAk8e/XjJ5&#10;rF8efDPTNPiaXT/GzTNqjK8jW+pF2fI4LRoTkdeMfXHWrY8GweHraG/eZr+3VlMNpboROnzEZUBd&#10;zruwCD0rojTOSouYwNU1/wAUNd6h4h0/w3E0t1Cx1CQ2/l58xi3mkD75yM54PbPGK4a2m8U6mViu&#10;IoW1FVLGaSPenJHKo3C/Ljt+o49B8b2HjvXbyXV01N4NNvoY1jt7e2CCPakuQzcdxgnI5z0Fc5JY&#10;t4da0utblsYbN45N2orq4KvjG0jPDHdj5QScHPpXbTOCUrBpHgPXHtrjxJZeMI44Ut8RruCqW6sv&#10;bOT165PWuRgkcazNPBPqHnNGyzSJeeXM2/DBhIeQDgDIJOMjjituy1TwHfxSWrantuFVJFb7Q6xt&#10;jIZQF5/TuTW/q1v8KNCks7TSZobqG8QC6ulusFmVQCFJIz0x7dOa3p6OwN80bHFxfCrwFqd7Bb6v&#10;cyC4DNcyedcyyO7becY4PBPOema9g1L9mLRfhp4H0DXPBfizwvd22qWv2ryrrWo4ZrA5I8qZH+62&#10;OcDPNeH+LPDejjxJJF4X8Y3Vu0M/lwwRyb2MjdE7H5h0HcLwDznoPC3w38VXUlvBY+Jry98m48ua&#10;G4iJeRjgk4wcsM9OMba2lOCja5zp1HsjcvLa/vI1udaistSWOFo44/7RWSIxR54UD7wBIII4Ptiq&#10;cy6Lqd3dXJhkYQzEXoF0SWjYBdmCDkA4HsOnrTtX+HLxRTIwmhMW6a2u45flmhBAHy59dwyDjg+l&#10;c3DJY6UkemJ4emaaSGXybqASI2zncSCMPgkHuVHPuOeEVI0i3Hc6rwinw4bTWjsNE+zrDGY2vpgG&#10;ZyDlvlG3aBgL0GT7Vz3iNLrH9sLqg8uRz5yeUHdQjbSuTz0b3Gc+5rn73X7K/s57+G2hWNrqQzJD&#10;deZ5Q3Z+YrwBnnOeRmop5YrO4vLmzTVLZop/LmjvG4idX8s7mOVBypwOh+prZR5Q9pqSaP4jvLe8&#10;a5FzHhN5uGnutzPHxt4DFgpwuQCentWlJd6zpksmp+GblY4bpVhWQQbWXPBAOclSGIyecYrL1DRt&#10;Qtrqa8t1kht7URSS3gXLbsZRGYjbg7T0/ukVr6VaW32KI6lrkF5DNvkaBb4q8OELDop+buOc8Hkd&#10;rv5GcURyW+lzagu7ZaeZeeU8j2hZpMcK5IABzgHrxnNdjq/hP4T6rpf2278QS/bJo1RrdQkZTkjj&#10;BBxxkjPIIzmuNv5rDUdVuLfw9oMzRmZvOjhuXcQ56tkruwRjqQAAO5rO1TUrLTrxYJdPmS7tQPtM&#10;c8ihlXaOmf8AaGM4OOu7monE0jPl6HWC1+G9ppzTXOmJdiKBrRZry2Hy7eoLNlgCBgAHHP41k6lJ&#10;4Ts7gReF7S4jEsKj7Nau8cUh/iwqnaR9ePzqtbeNPE81pM1tYqy7m+y28hyrDYN2cgBsLyeTkVLc&#10;+DPippek2WpalLfQ29+P9Dkhs2himwORG2NrDd1AzjB9Kz9moq9y/ac3RIs6rqq6HYyafe2Gp/YF&#10;jaa1t57bMRbIxn5scfNjgnH5Vz41ma4sjLDZxyCQItw7Q4V4w/H7tvvY9xge1augaj48sNVOlaub&#10;PLMrH7TIWVeDwOPc84455pkVjrBhkllsGuGW4CXUQjdvLTjkH05DZJHbrRGpylmZdaTLr0cNprVt&#10;NeXHmqbewmtdm0EHGdudqgdOg7d6nt/hzf6ddNbX32S3MKpIIYVGETORgHBOFJ9cZ68VuajfS+GL&#10;n7PomlSnz5EWW4kjMbYAzvwScg+1U9RvPDWoXNxFc21w0j73V/s7fNtLITGp+8oI5xkKep7VpGXO&#10;YyjylfRNN07xBevp9l4jsli3I0UU1uVZmOAvbAbOQfQEnPausXQfDHg5pL2fxWk7QwZWNjuVpcfd&#10;KBfmBPQE49q4zTNT0K6uUFvfQqyQ+W0nmbTtxj5Rn7xz0zgfUV1+kaJBqCNNp9zY3V15e5FbLsBk&#10;ELt4yR079RWco2N4JSM9/EEdlqUd5Z3MmoNPJhvL3MrbiNi7QuAy9OAcY69K3Lfwj4k13dbXGk3V&#10;oBDmO4kuFRI1PUkZ69euOue1S3ukeIoLeS1ttKje4STcqyW43QR8diAA3UnJOM8UyK/8aPaXHmwL&#10;cxRCORnF0snlcheVXJ5UHtgfWueXM5HTGMUijqfwk06Czji1fx28Koufsch3GTC+gz0znHeq/iPw&#10;Z4P0iwhn0zX5rrUFtfNjVYfLS3UsW5fovUjp2Pam6h4Mur+NrzXdQaGeRd7+dc58sdQEGQCx9+3t&#10;VS08OeGtM0HUDrF00YknKyS6lObdgpAACIjY/HJFXGLS1ZnUtdcpFovg7UvEfiyOHWNeh3XzYmha&#10;8L7hgldxTGcAnGePxGK6bWvh58PJdKFjcagkCoGjfarKLhsAFtmNp54HHTuOtQ+HvDmj2+mNqFlH&#10;NBJbyKtrcXKupB8sfMSeFQ575yBn1qbxXYwaZZRavq2SzR7PLFu5QqRtzGzYGcNwc+9RF1lLcqfw&#10;2Mj/AIV94ftkhs77Ube3sxiaO6CDdKxXIZl5HTjJwTjr3ro00z4f6Voq6aupyXqQMVmJhQu24k+Z&#10;ljnIZ8ZU5wcVneNtdt9fZFgn1CaNoA8kcISQJlVPIXO0Y9TziqXhvVLIW11deF2TUGEzRyRvCXEU&#10;xAJZOpBbHBPGAcd60bZjHc1LCx8NQ6sskNzbefuEFrdQ2e10ycrwBluR1Py5Huaj19Gh1GSw0XTp&#10;1+zTbWuLq3VUnwfvKB39NwArS8Q3GqPdW2rWdnHbL5aeXDFGJRGuQCN38XBycfdrP0rW/Emu3b3L&#10;aynkiHE928zxruUYwVBCgheOOe/NEXzas0qfFdG54A8c2Os6R/Y9zoyR/ZRgK0CbXbeSWDEDGcZI&#10;6DHeta7tzc6pH4u8PTR6feWsiSRx2s23B3A5ypGeB2I6nGa89+2aT4a1WW/h8XK0TCNXtSqHedrk&#10;hcncSAM5wMZ56g12Xgu9t9Y09NbsJPsL7CIWmdWadVcAHDHJGGzuHp+Fclb3djqpy0LptbDxBt1D&#10;ULRYmWRhcW94xkaTA4JVt2ePUZxWzq1m95okMOkhfJ8ovb3UcURmDhzs4YfL/EuOOPqawb9baytf&#10;+EqtJfs/2q+UXl1JjdCzAAj5/lzwRt/QGtLSXsfCep/bdZ1GWKO4tfMMkmxo2w+QXK/c4Ze55Yiu&#10;YfNrYtNo1s+twWHiy2SNRNEbi6mtVf5vu4YoDtJ3EZ9u/FbXhGwTXbm6tdFnK3FrJm4aSMq6LnkD&#10;qNuPy9qy7PU/CHjSK8Sw+INreKrbZbezmEkhbG4BFBJZwMkYyc9BxxaluPDVtpflQRR2bIgjm/0p&#10;kBzgbGOevOe/Q9KLMsz/ABFoN9rer48PNL9nsZHW7t4dSzHcI3BwGbczA9Qc564x1Zoevy+EbuGK&#10;80WSSS1ZjJYlQnlrt4ZQVPU8HBHpxXQ+ErTwLFaWem+A7hfPkkW48nzN2+Rt5dBnOe4OM4NVviF4&#10;Q1A3F1qWlalZma2Rp7fy7cyP/q2+XfyBz0yO/fIoAzNH8S63BdrfaX4e8mO4UzTabDskRMHAO7ov&#10;GDkDrWpqlnYajcf2ncIVtVljdo2jG2ORFXBGATuDEr04qn4K1rTEhGJvJbzktbmxiWSQnHJXewBD&#10;Z6jt2rpreZNInk06K1uHaaYeTAbVlJDKGZ8lcctubPoevagDjvD0djZeLZdSuI7h5pFM/wBpjO5O&#10;T/qiCB05bJJA+6OtbeqaPDe6fP5cdnDq0iiQ/YG8mQgDG07PUexHcin3vw+1HRmW60ySSKFZnkNv&#10;dRgSOrDPloByTk5x155qzHa6NbT2/iKHUI47j7KIrhWYDAz15GQF/I96Cox5jibPxH4x0+6s7Jbx&#10;5HbbFJazzBlUFAgDDaN5YoPmxn5Se9XLy11HxjqK3dpaQaO0VrH/AKShRZTIZADgFTsG4c47HnFa&#10;GpeG7XxpepqUE1rIjRCWzvPP/wBZnoQF+9nqOoxWXpuma54a8Uw2t1fMsCybZlkjLLPGwz95csCQ&#10;oycYByRnFbKpYzlA2LC38QafazNefEd54rhVZmu8K0DICq5wSCMDAGMZ5zWbpPhjwTJ4ZuPEWj6h&#10;qEh8jyVisdQaBpJAWDFmCDI5ycg/jWxMl7qcMd1NrOlrpSZW6a4BbAP+rKyFcKAO5xkHINcaVhGm&#10;W/i/T4oV08X3lN9jmJjKq/LLtb5gcE5z0NOMdeYxNrQ9U+EV7PcW/i/SL6xm+yL5dxHGI1kJcDIM&#10;fRh6kAYb3IrXtfCdpDHDLZ+Iv3H2rzLiX7Xvk7hCQcls4XBz9a46XxHoPivxLb7YFhiu7cwhre4J&#10;WYx5+dQCeOcNt749qdaT6jo+mR6na232izgVmmuXl2yuiDO3GRkZJxnkY5rUNOpuakl/qGqW9paa&#10;nfTXNyoM0NwPNil24LfK54G4dDz6V0VvrNnomnWehT6M1rFcXil4Ybgsu0lmYkZKqzSZ+YYPOc8V&#10;yVnf6k8VvrSzQQzTR+almytI6oQmDuxjjkkrn8qt2fgxHvpdeaXU7qzW1BmEEbeUr7clgfvZyQNo&#10;/AVyWsbRlzG9dSvov2j4g+GLq6sfscjBre48ya4UkDaV5+bkr3PCip9N+Iuqaxow07xHol15yRnY&#10;0YKSXOSfvHOQe/fHU1x0uq+JPAeoQva+I4720ulBXTWkRpNx5wwb5uADjOBwe9dZLq0PxA1OXS7q&#10;VrG8VU8mN4zu5TO0g9Dg/jStpcq6KOteBLjUdS+2+GL3zEjhim1Czj1BlWc/Luxx8xIXacjOBipv&#10;DkVzpEjzeHtUt3tRC8c+n+YUEDMRsGGBUtz1GD17GrF/4i1n4Tx2883hz7TDJMFuZvmbYXYD5c52&#10;jk8dO+a7nSfC3gjx/bW2qDVFsrra0kqRxKGL7flkx3wB9CBQBzVo7aoq6R8RfDVpN+7Vo7pbeNlP&#10;fAJzznoatX1zNoGiNpnhO3SYRTLcy/KUkCHgBGAxgjnHQjpzzWF4q8B+JPDmownT1bUbO83OuoWu&#10;dpGdwIHIGfbHoPSn2HjOP+zkg1Czka1hiWO5Y27rJwmAobGMdx/TigmUeYtWl6mrWMen2mnLbyQT&#10;FpI7yMtIhO0q0bjsc5PrjkVNBqniXwxHdCPT2ul+0SfZYPsvls7AD5mPRhgcMefrXOweKLLxPqCx&#10;aV+5gZd0cdxMFkkAxkocgHZ/GAT6YBxV2Txkuk6v+7uhPZXUYjC7/NdyRjCqv3ff60GXK9jVXx94&#10;q1e0guLHwxYNHdK2wXskkjBsng7V2qTn6/Wku9D+IUOjy3Vnq1jb3LtCrWsFsXESZPO4yAjONpPb&#10;jjAqhY/GDw3pmptDrEEEbC2Z1sZpUWRV/iYg4IAPA/SprX4y6DeanJ/Z2kXGoWskiLM9mgkWM84O&#10;foCfTGehBoiIsXnhMSROfFmqtHBeQf6T/Z8KgSbemXIJY7ue596yrrw/4H8V2t5of9q6tHpun7D+&#10;8vpZBNIV3A7WYjH4V0Nn8QtG8R3bLoEbiFo2EjXAKxrw3J3dGz7g54rLgg0rxA0l0BDpt3ar/py2&#10;t4yyXGxchmUHv0Gcc8c1t7UCnaeH7bw3o0L3Ys2mS4EkMsNuq52N91uDxk847+lGo6naXFjdZ0uT&#10;TXmhQR31qQ7OxOchfvYAHJxwD2rSGu3SxLquqaAJNOVVl8y4jCbVkyGUHdtJ+XPXk9D1xDr82m6i&#10;IbrStCmjjnkGImhlx5ZI2lsgYXqcg4470RqczsZundmbpWn6N4VtbbToX1CPdK0/mRyShST1bOen&#10;tnFdV4b8R/Cu1uZrXxVqOuQah5nmafc2OpyrsjB5/iJ2lhzng54ribvxlpca29t4hW3ljW+eGS3V&#10;32sysRhcdT9K2LLX9LuPEq399p1utm2ns0RjRHKsrcryCQduCckdqqUFJ3RUY8vU9O8A/GPQvD3j&#10;22N3puoXmmrKS091rxkBGCd/lL3yMAH1r0LVfjn8ANXZks/F/lXMhytjdXBhYk9lPy7TXzz9i0az&#10;uo9dsbaaW6kcr9nVVKwEghmJ5Jxxke3FXtd8GW9xptvq9zoDX18kas1rZ2se7t8wz6ZrOUFHYqPM&#10;up9AGLw3448ORxxr9hSMCOG3vDFc+WUHyvuOct1559ayvFnh2aG0W6Txlp7fLuuBdaeJElxyBkYw&#10;RtGODivLINH8Q6l4Qmsmv5dKYS+ZCty3lFR1wQOvJx3qz4YOuX/gz/hHNa1vbFuZJILW9+UPzjBX&#10;BGTng1mEryvqcn8SPj78MfDMstzreiapJd8L9l02YSLcZfGSCvHqOuKn8P6rpPinxXGdB0vU7q0m&#10;ibzJJoS/kFcbQq/iegAqjrPg/wAG+BrK61K38Vx6fcedGks19G25G3AYGRnngj1HvUfg/wAU67pF&#10;vqCJ8Rpvs8V55cGbN12SOob72NxGD2OAe1bU37plGk92ztfGFlYaZc2EFvf2+m3d3Js067u5PJMj&#10;43MpPDDsD9eK19GsfiBptpbz6h4eTUbGaQtJeLdNIoyPvBsnjp3xXm/xA1W3+J2k28Vhq8upHQdx&#10;1Jp5kZY8bcrzypOQeas+F7v4ueCZLea38WK+j3EapbWU0xURYHfGc/QYrE19Df8AE+tWUlzPoWh6&#10;o1hcQTlJk8tD5TZxsJVSSG/E9M8Vr6Lq+gyeHY7bXJ9B1S4tZHEkk2hJM4KgcbgBzwAcDJ6gUn/C&#10;X6Vo0Fxd6toun3mrX0kZvvLiEfzheDzwuR+tYNh4u0Kz8SW9vf8Aw4vLfzDJNE1vqH7tcIBlto5P&#10;J6+3pQBHr2u31hf3FrZXlvFpNxDmNY7RNxmb+EZXr+ORgV1mg/CGDxfpi6boXjPc/kpI0lxCxkDb&#10;cFSTnDD1znisbxT4i8LzmfTtFNnFDMwWSN7xfMifGFPsSemepqz4T8YeMNBsng8I+L5LWOxZUubW&#10;8toy0/pueT34yD1HFBnUqcvQ5m6/Z5+OvhyX+yvDniWxls15hluJwkj5OSWG3rnvRXQa98avi+17&#10;/pvh+1ZtvytbhSpXccY5FFBz8su5+ci/GmTxlcvFqNj9hiaPa00Cnap+mMVLpWnXN1bXFlo+sSNH&#10;bwefHcQptfjrgLj8uat2vhK11G2WKPRGsYplyEmXAzjPWoL+TSfDugQa5Z6uyGzjZPLhBw+X616U&#10;6nM7QR+VU6be7MOTRLpJUjtC4vg24m6jKk4G4H0rt/h5d41O5I0qOa4ksZGUSfPtKx8YDdDxgH9K&#10;rabY61488i60dovtKEOt5dSBV8vA4JPt2rc8MeHfEWmlbTSrSGxka6crcSSBvmzhlBPOOvHbvWcn&#10;LqVLD6nC2mlW2vyTRX+gpHCrZ/cqsbuSeDnH6DpWtp3haOy1WVLXQIZLeJsK0l4qBgVABwRzj9a7&#10;RfAtg9wxm1KZYWm2GVIfMXzucopHvjp261saRobzWi276AjyctD51wBwEJOFHJz+mKx+sVFsJYWL&#10;ORs/gP4I13Uob3xH8Q9TkVpMx2cZaaTzAMd22hc9MHIAxgdKz9W0HSbfUFbSopJmtp/Kh1C4G1o1&#10;AI2jHOBjuT1r1u40jw3pkltpWkWL2uqS7ZNyweYo+mTnHvUGn/DzUNZ1VYrjU7MQruLwSR4xIr9y&#10;PWtFWqVfiO6OXzfwo5Dwr4M8R6tpxQaZDeXUrGW13TFWjBOCSM8/LnGeD9Oa0dJ/Z4tfh5eN4g+I&#10;Ot/2pdtE0um+H7CQHBPG6UqflCjooOSetdtaeEPE13riXlpfGGFY2jaS0jLMAFC4z3GOKV/CS6Lq&#10;8lxrralbsrYhmjtw27LZ6g9++aE+U9OjlVSK1Wp5v4wutS8Vx2+lyX0NjZ6Wrn+ydNtVihjwxYAo&#10;gALdTzk5yeprX+H1h458UXDR+EPGuo2lxHasq3EmoyBSAc4bLHavbgYzxiuq8QaNoujXcd3p4s7W&#10;WSUm8jkh8ySRTzlvTqa27KztNKktdQ0D4cTPHw081ncgrsx97APTP8J70uY7aOUuMry1ItO/Z00O&#10;zs47/wAb65LNdSSF554FLLJu6qCq85PqBXRaF4av9Ksbi68JyotvDMsZaFo4ZMnjBbjLDuN1aB8b&#10;+L7OJs6fDDY242XDXiE4z2UYxnHSruhfE/R77QXMujKoJMclvdQlSoz95exyP1NZe0Po8PhaNNaR&#10;scxEmpQyR+EvF/xB0uz+0XYU3csrqCSfulF3k465zjPtxVmXwHZaMZ9A1C5t9SeORCjQw+dHIGOQ&#10;3I98jIBB/OrEs2gajrbXlhpVqbOEqbpL2MM8Yxjg8459cVI9vrPm/wBuaQfsUDSbW2uMkDhc8f8A&#10;6qybuztcUlZFTQL2eGaS80+7sbaVcKyXFq5IAyB97GePcVXPiDxbpt/NrevahDZ2c27y47dY/wB/&#10;tHBxjCknqCT7Enmrmu+JdEukm022gmuNQjUCaOGD7zY7Ed+ayPGFxNcaCqS+DbprqNlaOTywfKXu&#10;cd/fjtTSuc8o8srlY69c6lqltLZ61ctqSupexSZIln5zjHBPToOuOtSWkFtc6ddRWGnX+nXkakNZ&#10;zQcyL1DkscDP3sAkZpvhh3tbSTUdPtrS3vD+8tbyaEM/mcgn5uOMnvgVBZ+J77VfEF5N458eaWI2&#10;VVtniuAjOMcjHH6cYINaex8ypT5tiPV9Ja90WK0tnWXUry4+aSGRjJGP72UOFPTg1U8Cy694Gv8A&#10;/hG9Qis7p45mf7RJMzy5JGdzEnPXvmu40vS9Bs9MmTQdKeaWSQgC1lzMp28vjG7bgjn1rG0Lw54i&#10;W93jS7mOWGFjE81m3mTDqck4+v0qXKK0M9Tr9C8C2+o69Hrfh8Wc0L/vJWnmEZgc9SgCnK9QCSD6&#10;4re0vxL4P8Ma9JA3jBjGEknW3mt0aBCDsaQY+YYxjaD1JJFc/wD8K/8AiNLo9xcWd3uRoQFg3iF3&#10;5BKYbBBFc7c2/hm/FxAj2+j680z2kkeqBszOgVscjCqQ33gNpycnOKz6gjpItf8AhP8AE/4jy6xq&#10;HwigvZbOZRb6zeLHChC5w0qthiAwBQEHkhhg13Gu6n8NfEPh8PJB4dZo8i4t0sxIrAZyOVAznuR0&#10;rx9tB8URXgsvDGl2N466eJ5mtrpmkjbI+V1IwBwPm9OlaPh3w9rPinUrKGS1+xzNcNFcNGglh3YY&#10;bflPJ/LFaSjY7qcY9jT1vwUvhW2+3+FoLq+jnm3XFvYSLbxyK393+FeMcDAIyc54qvDph1y4kW01&#10;m00wqu9bHzhLKH3AbmJ9yF4JrtdW+A2s3+kNpNj4s+yx/ZQEt4U4jkIwSfX29Ki8Pfs2ad4b0u8v&#10;JdXtZLr7H5VnPJHJNJ5m08ncxByTt24A4BznFY8yNrdDj9R8JeO/DuqaTcaRdrrk1/dGLyb66W2M&#10;cQG53U59BnGOAM+x9S1yw+G/g+3+2Q2st1erI0lvavemWZ8HaMguVIxg/NngjoeKd4W0mw0rw7p8&#10;HiqFWvo7YbpZIfKZgRjBQk4PIzg9qz/FHjLw/p0Mmpr4dWaJpWhjiyysGPyk5boeOg5NZuV3sBxO&#10;seJ/j/8ADg6vqNzodna6XcSNLYCG43mDIAA25J4AyeNo7CuFsfjF8R9YnjnS7vNWuLyHDQ28Txqm&#10;D3cpjPU+v869auPGFpceH5k0HTr63g8tpGj1C3Lb2ziQZbtyBn2rzjxLr2lBW1LwTrUcd5HLCU0S&#10;NkXe20pgFTk9SduOcV0xhGRn7Q57ULf49ySxzaNa3Lbsrc7brY8MTE5VsbmckqTk9e5zxWrZ6H8U&#10;dLsprnXdZW4jnhWGRGZ98Y44yFyuFJ6EYJ9RWJ8SfiF4mv3h0678bSaP9ouvN+z3NyBNHKSSRIoI&#10;MYBPGe2K5fxJrN/Hcf2VJ8RZNYxNsmuIW3bs8kbcYK8dc8n6V0xj0MZYhbHea54w8TW6waD/AGxu&#10;Qskc6wWpeS4JbBBlkPI65BOO/rnH1zTrvxZrS634hn8hbVSu63ux8u0FtjKPvPk9VJ+o6Ct4f8WW&#10;el6Xs11LO4aG/VY/lBaRASAhPO0hsEk9QelT2fj+S71VrrVL1Psbx4h09oIwsinO0+Zwc88Z6/lW&#10;ns7bGEqkm9CvZamt/KtrLrd9PG10YZZLppimxD8u45IOCcDOOpxjnMPiPwdplldMt/qdhDIyGTbp&#10;MaSOy8fOTuJ4Jzj5T78Vov4+0zT/APiV2GuWKxqryRt9lVpMAZbJ6hckY4AJLc8VzFnr+seZc+Ib&#10;N4bWdbY2t3IYwwMbuMMOMfie30rTYi3c2vCvhXTNVv10GG1uLh5tsbPqlt8gUrld3O3cM9MH0zXV&#10;W/wo1PRbm4WX+yduoR7Y1uJmhaRM7QjPtOQW/wBoHC4xwBXntt401XQnuLvTNTuLqSWbbcSTbcSy&#10;qMNJnHyfd6Dj6Zrd8J/FLwtPPHJqWvI7WrR2u68jZhDuBbHU5J7EDrRra6D3Xudzp/wsg8Pw2t3q&#10;2kWMN1czJFiO7jmhjPUPhpEbIbZyqlsjPPOIPEHxC+FmhafL4ebVobWSzvBczzpZNOhwc7TJIcAE&#10;52gEnkDivMvHGuafqPj6aXRtbmaF2WNXiuHUhuMgIMnZ6sQOnHSuP1i2spXsLGyA+2yW5fFqzbdo&#10;Y9d+NxAHXByDRHDqTvLcmVWS0i0fQPi39oX4W/FPwzY+E/Dvwz8I6Wujwq91fSK0lyxC8AucBmba&#10;DhxwTgcLz5B4ne38UeNZ7XWYvMe+geW3jWyhhtTtQYLYUJn7owBjI4zyRz15DomnC3On6NDJZGWS&#10;L7Qt0sZMq726nnPzdO+Partl4f1yXQby48R6urMkapbeZtaSJTz5hBYcAA8n2rTljT2Mbye5dtNC&#10;0eGKz0nTL2GK6MwkW1cP5Syf3SclDgdxjHPasTX/AAndWzTatZaAsfzK6xwysMbj94IIyAc/wqeM&#10;/eIra8N+EPDlnC1zd+NnvGtZnWEW0DM83Tlx0U++a6vTopNR8P8AkaHoWoXTxr5VgkNszJIDgsxI&#10;U5O1gue2PWrVRl+zOAj8OXniPRguo3k01z5xZVgsWCZI+hAO5FHXB6jOCBnv4L8U3VzBLc6bNfRX&#10;mweZNGfnOQGZSQoz6kkHjGMV6x4cfRPBqyRGysZmnZR/Z41LfNHIMZVkIyDu5zxg9M5rWvrjxLqq&#10;2/w+TwnEl4qkec1wRFEpBJKnjBwSBjt61MqsuhpGjaN7nnNn8IpL+1aSeSS1O79/ptjb+dIuFwSx&#10;LnjPHPykZyQABVfUvBOq6O0NxFp62yyzeXG/meWzuV+UOz/MrMykDBK4A5wAB63b3Pifwdpi6pe+&#10;ELGFmkjWSf7bJIXVlDFFIBJXJPX2rgPE15oo1fVNQuvDi3H2ibybX7E08m5tj5K44KnByRyrY6Zr&#10;KNSU9xndfs//ALRfx/8AgNPcaj8OtY0eMNMJLmbXrW2upMgDKIhDleeDg++Dznovir/wUv8A2mfE&#10;HhyNPElxoF4s1qWZZPCtq8iI5I+R5InZCQR0AOOQAcivKYRHbWMk8erRxt9mLQpbwhWjBBUZPXce&#10;ByeMZOeav2NnqviFY7oXQmhuH33riHaFIAwMn7w7noPzouTGnzSMbwcmiRam+sXfgzVr6W6haT7T&#10;cS7UDAJuVozFnCkZ5JDArngADS8WfDrV7zWv7V1DWdNWzuJhujtWj2RgnOdqKAo6jK46+nTqptXs&#10;odBSHRNcsXs7eWQ3EMsyMJImHUvycKy8Y6njtWPP4/0W/gOk2OhQW9wjBbiSOQ4jjZDukDbeSBuU&#10;f7+euK55Sq30R1U4U4x1Zh6roXhPSdNfV9K1C8xDCjiORriJWO35VIGQ3HynBbA9Qa5G00LWfiBr&#10;MKX+nNDtt4/J8uzzGuD6BADj39egzV3xr8QdWvr+4mt7O3vISG+0Q210SIJQcADbnzCM9ehxzVSx&#10;8W+N7aVNvhm7Ekio0kpV0X5ZANigDa2MfXk10QjUjG5nKVKVS1jX1PSLDwwfs0OvXL7XCXULWi+X&#10;IwAfLcEqRxnHGDgkjCmLV7jwheRCKCxit7hZNhNra/M5X+LOQR6+hPTNLp934x1jSL42GizW8l0q&#10;yRtdW/mRxkYBXp1ZiADx+eKxJLDxtql3Ho39go0nyM0k042gEckY9s4HcH61XkxunbY1P7W1GMxy&#10;+HzJZTSW67JppEHksWkZnUtjDNnOSB79qp3l1qtjrcLeIdZuob6+QK87XW6EgsMOxLdc4HcgtwB1&#10;Ny88BeMba0uo7bTYltbOYG7kjBaNGOPkcn7pPGMn2FYNjJowvS+vLNMlmFdDassyou75gT/DyFwe&#10;e4oXL0Zk1UjujrNa0vxTpunLrB8ZzSQ7lUQ2X71HcEAZUZI6ZwwA71R1XxP4lgiW4snupIHZGWNV&#10;ztzzhSDlfmHK8N2Gc5rR1nx/4bu9F/4Q/wANaerrDGrzO10v3tuCBsOSFJzx079a5TUJ7650qG41&#10;K809Y7hBJAy3Kq+McY9hjrkA1UYXJlUlHY6fT/ij4y/s+PRzcrZwSQss7rvYMSd+4sScHceTkfN7&#10;gVFrHhbxZ4r09r9bqOSGCRvJePWgrtJnIVUwFHHOCeaov4e8Ty2VtNZ3vkx3eZPJuJNwZeV5JXbj&#10;A6dsgjrUx8FeIJoTrV/4gj0y0th96aQRldo+VgvXJPbGeamXLHYqPtJbkb+Gdbub63sLqaHzIcNF&#10;fQzQrLsxu+ZwSSQOoBbHTrVibRtL0M3U8/i2ztwuyVvMlZlY5IBRgvy8FujfePIGc1l6lrkn268s&#10;7rxLprW/l4j+zsjS7iMs2fve2ce55rNvovsmu2Nld6vbfKxaS3mw6KCcruz8208c4x7c1Xs9LmfP&#10;zS1PTtEtND1q9EGk6RcNby2am6vmP+vYAEjyyQwbg4xknpt5rUl0nTF0RbCC2j0m209VkFxayGOY&#10;LsUAOG3MWwoBB6EDGeK5fRPiKZ4xpdmTpvkRPJGysJAJecZPHHf0G3mtuGPT70Ws/iKa6ury4t49&#10;6qjMCNgUvt4O30IGMGspHVS1F8Ow6brviE3niDRree3hs8tdebC0ibtwLYwvl87SepYnOOKh/tTw&#10;V4WmjhtVvvlnVrwLI5WYg8fIGdWGDjpkBcjnita30zwvrJmeO2upt0wgttLtoXhlQ7VZU+XO/G1m&#10;5ycMazda8FX+nNeWWl+GfJuvssjWYvJn88swGML1DDkjI71zSjzHRGVjvNTj8Oa3bR2Phm2umWdA&#10;LhZp2XyiMZALkvw27HAHHvWxoOmeJr2W58PG7VYmhRobi8nRHYZGRuTB4AxknkDB5ryf4ejWdS1E&#10;weJdNvopmw1rcTSNH5S9VzkYPbk5xnmuu0ez1rSWNrrdlc+UsomTV8EqVA4HAA24PA6HH41n7Pqa&#10;JqSHa74P1H4aRXmr2z2d5ZRMy3SyQsRcwvuKgk8FgQem4qcEDpmlrsYurqG4muplvbpmLS/YVMRG&#10;7GAzKQo9M7Qeg21f1Ga+vLWawfW9U1DRWkP26fT4fOV93YEZKkZPqBjPeufXXZNHW4h8Q+O59jTK&#10;FmuJYhGV6E5OMHodo644p0yZXua2oeHLSxe1ik8QP/owZmtJnTdGpbAUiPeChAPU4Hsa6bwpOl/b&#10;XEWoSNNHYOBa6kt/D+7jdTxuBLYRsKeMHcp5wAMXR9V0q1t5LvTZImXULx/JvhGJI3Ql2VA57gYH&#10;b6VDeTatolzFHrVhbyxMxaS3s8KWGwkK2AMoTgtjoSueCaiUuZWKjHuN8UaXLP4phsbPU5fLaPfN&#10;NHMYWljJPyrIAMZGMEEYPcYFaujavN4PfT/DOh2M0dxJLL9uupI0maYKCEM7uWeRiG65JUnA4FW9&#10;IhsvEcc2mal4eCtJH5DeXlZo4ziMso6ggdOMcVDJoOvWy3Wg+Eti3TxMJmZ3VsHlQN3ILdSMZ9Kz&#10;KNa5+JFjo9naabr+hKsd3cSOzSR+dFa4DbnGQfLIKn+EYJwCM1JN4V0bStl14d1O6kuLqLcY5rh5&#10;o5NzZJVju2EdOo446cVw9heaSdVm0Px/o9pHNG+xFjuWVXJAyxUZ6ELkHHLZrtIvGlrpH2W5g0qJ&#10;rKzVIJbqNmKspXhkYZXP0yR3rRRUgTZFp1qt7crbwwrpbWbqJLaRFj85tvKjAOVHQngZ5xSa34T1&#10;vxLKg1uaPybVvNX7GEJTcXABR2VWbnbk5+6e3NXPEd54K1meS/1G5/5B0wSSMS/NuJypYjBAIGQD&#10;1HPNYena9LrX/EssNWjmmm1CaC0ke3TcMA70fDZyBnkZxyexrMtyThyswfEnhj+yNS/tvW7n7Zcf&#10;aPMs1m1MLJApjIwF35Xjk4yG5wCMmtzQTavdTSeN7bzEvEkkgW1uRCojYn5W2EA4xwSMnoAa0PGP&#10;hHS/ENg7armJ2jUXk0MgVomwdpQN3A78EgY71wfiKaw8NeEYLnw3rFxDJazSNt80XG8bjwAeB8x4&#10;HOOa6qfwnLy2G+L9E0DQbGe/sLe8kuvtUnmSR6VJL5kXQKZXB2/QEE4qvZeKtLvLd9a8UX1x9jhW&#10;J7XT4bqXeCCD5Y2nG4YPALYGfpW1pOsalq3h6GFzZR3V7CIZb64mPlgFyFZVGBv+Zhjrn14rHi+H&#10;PiJ9Ivru/W3T5Sn7uRZllhBZi2Dypzg47fStIy6MiUb2Oo0+Tw7c3clx4XvryCaaxCx24EReFmX/&#10;AFhwwbg8ZIDZ/OtaC6vPC0cFnq9nqkcwt1i+2qv7syBtr7l3gK7N/GQR7kDJ4fQ4dW8J+MrzUore&#10;58uOx3tPcQ7VkRVyoGTwuf4uldR4W+M+j3jzf8Jrpn7hoYmwhMynndkuvGRtJ9OQCR0rnqeR0RlF&#10;7mb4gtodd/4m/irW7+C1hgU3dvG0aQuMsofz8qykHHQseRxg1yHhrw5ovw88nWtI8Q3zWt1dfLcR&#10;363DBSVyA8hBGRnjIPrxXpfiaLQvFstxp+gb4Uuo0ZIr0ho5DuKEqHPJ+YEjGPl96x7a20XSUbwR&#10;qunQXM0ik+VcSbNwwvIQDCn5scYHBHNFOpdWMXT95u5ftfiLJLfxz39nDfW3y2bXUqlnVgoHlhWO&#10;35QSpIIUGork/b7j+3vBt3D9pMzEzJAEnVcEbsFcMAGPyrx0IyeaxdG8Y+BvD93deBSeZ7syQWUk&#10;LnayhcksOWBYFuMZ7+tRap4sWPxDpz+HtTjVo5GdIYbM4UkESK46rhSoHYmnKHMaRlbc7G2+J3jX&#10;w/rJhvtSsWsId0kkU+miRplC+vDH8jt9q6aDTvBfjJrPXvCX9l2slmzfa2aJMx/M27I3Z5J6En6C&#10;uKl+JXhPX530nxP4O8mRI3X7USQxJyOVx0btWhc+AotDaPWtC1HyRJNHJdW8Nu2JAeQkgOPlA+8R&#10;+dYFKcZbGh4l8Ma/pmqx6trmlabbrJbMlpq0VqjtkJww+UlQB8nzEAdO/DHv/BWoaKunX9ut/NHE&#10;0riGRR5rkcBlIwpGc9QcdBVvw58WfCB1GT4f6oscl9dbpLTS7qQKGbOdi5bPJwRjJNZ2q2VzcarM&#10;mtaZa2d0zwurW8qYtYmYf60A8Y5XceKByKreIZtD8Dxaj4j8PfZUtZHTybu6F5I8RxsKsik49AB8&#10;tS2HiTRbvwt9kk1aa3XUObVdzNLHHuGeHGeSehUAZ5IGMUtY0WHS7O+sr3W7izuY5LeOKaGIyhcK&#10;GDRpgh8jt3rQ8O6DJYZ1+bxNJqRa1f7LjTBvdiTgbVXcDwOO4596DAtReGfDdvpU7+E9QFrdTSZa&#10;azj8lj7gKDknGSwHJ61rXcNjq15Bp2uX011PJbrHCfOe3RWGc4AO1T6tjJ6ZqTRLjQ7SaHQvEuhz&#10;faTb+fb3H2VlD8HI6Z47DGQOtYotvB897e6NpWvJPqNrblofLu9zw5PGV9M0GkrWOxsbTS/DSLd7&#10;7OW3kzGht5klY8AHDsQwf64U9A1OtfBHhXTryObbJJbxXC3Ea3C5kdfRnOcH5uArc9ya4zw7b6tB&#10;5MOu+Fb7c21LdrePMQYgOGPo3GfX061st4v/ALRuo9HudMmtYZmXMc0m1yQ/fBztJwMjj1o3Isba&#10;Q6F4neQQeH7lY7fc2VheMOueNq5G4n+6ePevM/EXhjQhd6to3if+07S0gbz7WG9jaaBujhiXXG9c&#10;kBQXGMcgjA7OXxh4i0md73QIlmjvISZbeNgZIgTjoOoBq3oXjiDU4o2mu1vJbPUFF1C0IYwk4O0+&#10;4DDII9K0pz5RGb8K4tMlsLB4r+1jge5VTJIvlqykE/Ku7aGPOcgDPTNbTeJdVm1RZLKxjmsZwY47&#10;przcsRBwQR3UjnINUdW8EXGoeLP7W0fxLaiORWmksWjUYbHB4xtxn06Vzp8NX/h2SS61LxXbo0xP&#10;m2324KqMCCcBjzRKfMgPQL3xLYaRKsNheJcXTQss4RQ2MKOoBO3IHHXrnNY+jeOPCkXiGPTtA1db&#10;KSaJrmSEKUhypyysx4Vjznb+vGeX0HxnqOlTNJelo4YmPl+cqDfuXcAzEDjZgf8A16vXcuianK0F&#10;xp0NquftDTJGAspC5xv9Ocn6H0qeXS4GpJ8PdP8AHeozeJJ9QTzoYSIVivPNWFi2SQTgE9Oq5471&#10;DqXwturq+j1eQ3UymFvtBfam3KjptZScsM4/CqeoeHng8OW8/hzVMXl1NuZEby43BHyn5eMe9VRq&#10;/wAXo4YLO48KzMkTbr+ayzPvUdCMe2DwBzUlRlymhLp3jaTR5bCzs7dvlWSF7ibDKON6MNuORkA5&#10;J5z1AI1rbxJ5Lxx+IoYLN4Y2FvtU/vOPujgDjuc5qhYeKrC4tDHqcs9hbySPFH5kuJp2AJxtPI57&#10;elX2n0PxraS6HDqkW2NV/wBJaLPl9Oc/3sUCiuxXN5IBDfCSzmWaEvcq0SpnPcngk9sc/hUV9pl7&#10;Jf3N1oF8JEWLMFi0I+bg7tuAx79h/SsqH4YX2hag9xoGry6hbrM21GYnaST82O4wap6y95p0sA0H&#10;UZtLuPMmQfa9v72QKrfJvOcnnGM49ORVRlyu4Ws7GlLHLfyRQ6pNt86LElhMuVIB5ALgcjAbbgD3&#10;qeGz+EK66+m319HYzmAb0jfasoLE/OobAyTn39a5yD4veOIYfs97otpeqjbLiabAdcnvkDkjmm20&#10;/hrx340WXWvCVxazW9viO48vCYz/ABEcH6USfMI9IgOs6bELOJnVFyUWNkVQCcgDDdKK4m+03V76&#10;7kuLC7S4i3bVMlyYSmONu32x170VIWR8h6rrHinU2iLT+S7cy27L5g346D5RgVHefCG98T2Nvok0&#10;6tHNteRrZSgGXyV54yfcgV6NofgHQLTRP7Una6um+z+YJltSqqRxjkDHPWtOHwjdaFp41FrFd05V&#10;/L3MXBU8fhn1616FOpKnK6PhaeUKMryRy3gz4G+Ovhvpi39rdLbzSBfJjkjRjEMhlO498AV2Wgz+&#10;EL+4uNA8RXFqupLBuaQ2iBjkn+NQW5PAyd3rWtf+LNX1yWOz1PS5FheNY5laEbwM/eGe2M1p+D/A&#10;3hjxLplxdxaBLHNM+yO6RCFUE4yDjk/iRUylzPU9COV4fluonAajbeHRqMGl6lopvVklV5vLuG+c&#10;gZYquVXOeh69c4rtvh/pHwz8UoNOk0rVreO03fZ1ayKuDjjaSOBnqAa2I/hxp4lFprsSXUkU6R2s&#10;Kr5bIgHJJyO//wBauy0KTwTp9xeeFBG1tNbwhZJ42GHYjJOQSfb61jKUY6WOilltJSu0cPo/w+1h&#10;9aXR9KkjsbVEZozMpZiPQuw4J/ED1FWtK8A6BYXr+brFrcTbhCLyRsRqx/Aq59q7h/FHgCG136fa&#10;XCzwxsn2qNfmJAOXJYEZBrzTw74g1XwB4WXQtG0+S6SS7kuGm1JvMdyW4I46HsKqMuY9BUadPZGv&#10;rfhvxrewzab4L8RNJhVdnjEccOzjdnpg5x2NV49It9L8OJ4f8RxXF7qNufLmX7Q2xJM9N/YL7FWq&#10;TW/G3jq80b+19K8Nx6fZCHEiyDa0jeoC9q5v/hY2vQW1xc3lrbwzRr5rwiEr5rY7se/61lKMjaNp&#10;bkGrS3nhO8E1nMZpbr5W+2W5PHbnLH9MD3rV0C81eS8VrPV7O1upRvWCNQYxGD0wv3R/nAo1O1vZ&#10;/D8Wra9F9kt7ja6X0yny3faCUQeg7Vx93rtzqV75PgayuVjhG37YsRZNu5c4HrjdWfM2XGnrdHpk&#10;iWF7LJfa54mkvltV3/ZbV8tz6cYz7k5qH/hKPBPhvUJtag0iO1kmCrGmoXvnNJjsVOVU/SuT8KeG&#10;LK10pNa1LU7q3aRd2PJIY44bOevrXRJZ+HpZbW3SxGoIYwzXFxN/q3B6kH/OaRvKSiR+Efippmoa&#10;zJJqGjsGnkaJlWz86EooLY3Haqknuu/6V0WqePNFfS4YdM1q6ZppzJJHNKF2gAnaDt5GM9h7Zrnt&#10;L1HUovEc3heXQLNreFWNrIrLv3djjvx7VheM9BTSdWi8S6TodvdSpcL9oWS48olj96MAkDPPpzWi&#10;pyauZup7p19v4i+I/iW+8zwle6Hp9urM5t5MMzoeAMkDk+44rFuNX8XnUpdM1fW9LW4jgy7RLvEG&#10;UbqcAMG4z8vGOOazLjwR4k0vUN19pk1pFqMbTKumybisQk27FA7huuef510sfwgm1y2k1uGXUPNm&#10;tyPOMez5Tn5DtPoT75qubk0MviNvQWtPh1bQ6R4q+GcV5/oXnLqGm6l5bKS3KrGVZXHTIZUHP8XQ&#10;WbKHT1W31i/+G9pNCsxljbUpEzFu42rsVtreigYHrXnnhDTdJ8O3UOk6zPJdTi8ZzDdao+xHAACk&#10;++B8rcCuuuNZl0/xUl/cXbH7QFT7KmIxGRg5T+ErgduvrUynzG9OHLudvY23h3Rnk1X4eaNp/wDa&#10;DbHuJHlaSNUJ2uh2nlvfGc9qg+J/xyvNKmXT/DWlrcXUk5UyLN5caLt++shU7mBGDHw30Fea6vrO&#10;mW+myeJvDOrXhvruQrcQ2TlQu05bcmeOCD3rpdC8K39paw6tqFzPPJ5LPBeXMxkaIsu3Cg8Ajrn2&#10;Oayvbc29ndF4/Ff4nXWk3Gval4a0dr6OGTaLeIO6lVXdGOeSScg5AI5OOlLpWneB9dgfWNT8IXd7&#10;qF1Zq15LBjy2Zjhl5c9COflx9abpHh6zv5Jf+JoJJ7rd5i7dxbnBwOlbWpJcSzQ6XoOlNCLSHbBH&#10;5Q3SuB654UD2qfaI0jFdhLf4ZeFdX0y306xvoVjhYNJHBEu0k8FWfGQPULg+9dR8L/g7ofhRJpbb&#10;xvb/AL+44gs9NjVkYcY3jJbA9SSe9ZWheG9KDzadcJcaZcQvEz38sqKny/O4XJ+b0P1rc0e503SJ&#10;F160urid/tDLLH5Y3SqT95Pb0Ixms+aT3ZR1N3p9g8M2rrrMkziMGaP7R5UawgnDFeApOOoBzj1z&#10;Xl+oR6b4u0b+1fC3jvVLqZL3bdtpt88kMTqQ+0PuHbHHA56HmuzsbrTtbuZk1GCG3W4g2x282S0k&#10;e7oxPOeuFxxyawtN8Jy+CLu30Pw/qWm2OkTTfLYW9mUwm1sncG+Z8lfwFOk+W9wOamvvE9vq0zax&#10;qs14zWWbWO8tQmMtnerqMN9O2Otal7qcsWnyatBZSXCpbFvs8aM+7HUkcBcHsOfStzxO1p4Yf+zd&#10;Mntm2J+73YLhD1IBPJz6dRXC3HjyDVI4EsfE2nWFzJG4ezMLH7rd2DABj+eTWnusChf+IPC+o/DR&#10;vEHjDw3Npd9I8iSQpdFlgI3bQPMVc5GGIbaATjJryjSLnwtZxzXGg+Mbm+urqcLZyfZo5PmO7MX+&#10;s2EjoDnAJAwMgjoviT8U9KvXXwfqenaTLb3zSLcO91vmRFG4lUBPUYxzzXK614b+HmpXdrc+GLNY&#10;YYbWPZJCNgR8gqS3BX1POT+FdlP3NGcNa6ldElx4duNEure+8S69JcXil0dNzuzbP75VdijJGScn&#10;OOMKK5+9HiLVrma4uLO3hs7dkj8o3cEhZirHBUN8ucMDlsY56gCtKx8M6pHbPp0Gpfb7Xdt3GRA0&#10;0ZY5YOQWc++ORVi5v9JOlRwW9qsMn2nazsgfzlUg7MADn5tuc5+X1NdkVFM4/ecjHstatbZI7S4g&#10;urr94ryW9q0D5kVSNm/qVA68dTx7xzeKPFviYtb6T4M0v7NCwSS7uLiFmj7YCr5a5Az3J56dav3+&#10;saFpQE+n+HLeEXbAfZxZs/m/3fmP+03bt+txdR1TRnbR9S0a2sWkZo7xViaHLADCeXt4f6nvk9ap&#10;tcxpaRhW/wANrq6CWfiLxHY2MzqpiW1HmSE53byyn5OG5Rznr6jO1omlTQPHaabr/nQyMyKhtVkV&#10;G6CZw+w5OeCRujHIOcA4WkaLpWr6nJaTalvb7YImafdmf5eM8k4BCgn1XvW5qPgGOMmSLxNZ3rLG&#10;qGOBXkWKIemQArEjoSTjp1qZcr2J53H4jlZLrVdHjnF2bP7VG7xRyLqMMm5G+V/lyXBPVcqTjpg8&#10;ComnXmpXcmm6hc2r/N+5t9Nt3zHgksJT5YTcM8c5ZQMDrjqI7nwzpGsTXDCKbUbhd9xtsFMcYH3e&#10;M4AIHB4JqSbWPEja1f6PBo80LTWolaa4xbxh0GAQrMSy7doPY46VonpZaGd+YkkXUl0j+zdF0WG8&#10;/dqRa/ut0SkgOQGQAsyM4HUg44rkY2u9H0W4a0guIbaOUwyWtzJI+1iMkbASVwflx0wMnjin6RB4&#10;n8ZtN9tuLhW8oSwvBakZkyq8NjocD26ntVK28C+I7My/ar2ea6ZgDZXMhcTsFILcg7uBwfxqo8sd&#10;2TeS2RsaJofh3WdA/wCEi1DU4IbpYlP2NZvtI2nhR2KkBcEYXpkAA4qlpup6hpevNomk31ncW8Ku&#10;8jTQgR+Yu58A+WQMqDg8FmwORir2k+HTaacslzO9q+oLvt/sq4ijj2gFSuMMT8hJ56npmlhvNHsN&#10;y3tos8+52abaFYYCqVCDkjC8n0GMVnKXMO6Mu816DWbCZ5109pLm42SwRsFkX5gCFw2T0wTsGOpA&#10;p2i+MNTsYpLTw5f3mn2KRKht7mYu00nyltqg88k42sxGT172LHRYdYU6w9ykccd2N/yoskW49QuM&#10;kAnvjpiuu8S2nw48GRS2/gnxDeeJoY1lJuLjSTH5LY+YktnIDALgHAxWnMktS9THh8T+LPFWnw2+&#10;naNd/wBrQTRpHNEViCxBjk8qhkLdMMmODlhxV68+JHivwvE3hrU4ry3lt1jMz2sgmMoGeHeJnYYB&#10;5wHA6D0rndQ+IOn6rpdtbXen24a0kw720YiVWbkZbPXAZsHrmmaN40stIhlur/Tbma83sYZ0usx5&#10;JJGVBGFwCASe/U1jLXY2je1iXxx4i8bSadD4ht9We3Wb93Ko3tO8ykdS8anI+7ztPrgkCsDQBNqE&#10;nmNrV0suGWWaeGWQzliG3YVm69CRwe+SDXotr4A1D4k6y2oReG2traOQP9laRkYtwSzHrnJYHHAP&#10;TNH/AAiHhXwRokkssj/2lcXjFgJADEoYj5UYnBJwMnHbinTlyp6FOPLuzldG1LUtBm+3w3C27Tli&#10;xEZCvtGTu+ViF9AFY4HQHpYvdQ+JF7pkL3L6gp8w+Za2/mLHEeCPuqcHBwcgkAkYrS1vxd4M1FLS&#10;DQrUQX0hY/aJssySZGCEB+YHvjjvg9Kr33xX1TxBFHZ2MDQw2sGySSyykgwMISMFQ23bubHJyacf&#10;i1RjKPLszlL7RNWWBYmtZJpfLj82CTUPKmaQvIdwXI3dUOQGyBj5TxW/o9tJ4dVr7VHkDTWpEkMN&#10;rHvhm5IzIRvc5x0Uj1PGazLvWrLw7rLTWWuxTGH50hlhUSHlc5wPnbJ/AqwPpWRruu2NzcQ6pZ3W&#10;qRtM+V87EaSYJ4HGBuHG6tzHm1saWo+I5I1hn0bR1ubWOEINQmkmRg2PvYMYYhicc4Yj72OKuT3l&#10;zp2nLqtj4kZRD8phWORd58wsyhW5YktncpPBUYAXnIUaDHHNbRq0LLbKG8y9Xy3JOWUZTg9cYH9T&#10;UMtraz6VZeJtRCMNzCC3aQ7bl9wxjnIjAByep4wMUborrdHo+jeL/BOt2j3VnpN1oerSeXHI15cT&#10;CCVT95scIrbQRnAKnBGTwewt9F8OaZ8PpLDU7eGDEjO1xFqBZ5Tu5O6PHJHBxwPWvJ9HsJtXe41y&#10;8v7NFjj8ySGCNowWXBUZbKsw5Khhj8xXXWk3i6ykTRbvRbiazt5C0Ekm1YmXPXdjr7DmuStHneh2&#10;4aXLua0/iTRrOybwP4avdRvrG6tGmkvtjqqSAcjO7cM+4ByB14J4VpC5mggt4/7NhkAWTcI55WI+&#10;ZgYd7uRj+LAGQcnkDsLm81+1tIZjpml2EM+77NkhYyCQNjbh8zb1fuOtXG0y/wBF8vx3aeHLPzo4&#10;3W8ZoBHFkj7yggZOenYn61NOUabtY2qxlUkmcDaDXNE1eTxCul2k7eUjLDNbj92AnALLGGU46ckA&#10;8twKYg1obtVu9KtY/sqo7XLIjycll3FpEC7WCluM4GK6bxF4j8bW32e7tfDF1HNI22RVjTYVwWC5&#10;GQrEjnJ7jivOdT8ZWl9dTadpNjqBhuGb7Y8lx5ild+MEAZAO04xjAYccGto889yJckdjvdE8V6IN&#10;M/4SqQfaPs1ywt7HcFUY2/ONuULFx0ZQpGSGJbFO8R+OfDWpzf2jZ2q+ZcNuxChD5AOd48s7cf3t&#10;xAHbHFcNonie08OyTW17ohbTlWNo4khO8AsQfmI5PUfRq2Y/ilrkvlix8EwrYysWLTW5kkkixjll&#10;OMEd8dT3qfYcutyfbRNLXvDOoeH9OZZfD1heR3dxvhkhY3E8KEnuEycEcglQR0zUL+Bb3xBJF4l0&#10;a5Wxuo12SxLA8TykZUsFZkVuMZ5C4Yck12CeI21OzksPDOsMsVrJIZpLWNGl2lS2MnGMFsdPbmoN&#10;M8W6MNPMPiJ9txCxktZnYSPuAkG4r/EAcHGCPXpUqU+hEqdG97nNab4XsINVbQ7jWrq4kUbppIYm&#10;kAGc+Wd2Cw5ySDjjGCOa6abRfDelaik+iatcPJHHmO1jlKeUoOck72LKc7hnJ2nnnirV7418PWlp&#10;F4hh1y3tStqq7bWPy/tEuCDGwPKjHUgY/PFZerah4b8RY8UalqN5Dq3z77eG2YRTKSdqnJ7cdDz6&#10;dqmSlLc1pwhHZlrRfEsdz49uG0i5uAsccnmJdNC8SBlHAwSwCnPTOc9BmtCDWU8QWC6ZqcUjXVpL&#10;vWSOPylEe8EkMm4DGSTvIyePXHH+DNQ8KX2vSzarFJJNNsS3jSQwrH3YnHJzgAk8k4x0NdxZ61eJ&#10;eq9rZW4g+4sVrcfvJc7lyzAFuvQHgHmsRxqRk7HA6hqvir+zlu9J064hVSVuJpJAA+GyVBYJng54&#10;yc9u9d54J8Pxroy3Go3ci3EMPmfZ7ibzsvxtIH3gcE/KBtJ5yMZp3jPR7vw+kuraXLPMrP5t550p&#10;ZlXI6ZPy9PTmvL9SuNcuLaz1DTtUnsZSp8yH7UzO7Fiw5PAyAw28n145qoU5VlZDlU9mz1waNq1z&#10;arfLatsVibiSZjHJbsRt7glmO4gZGOe/FGr+H9F1m1tX8d2Oh2f+j7FvbeGM3NrIAV2tjLvjJwSm&#10;Px5rmfh3ceNbiO6jh025e3voW3XEzdeB8gLYBOccjBBrrr7Qtf8AFEcLXurzLDHGrrbXFmok3EhT&#10;yOeMde+c5rC3sZWZ0JxlG5X0y1i1hobHxFps1vZWqqbOd4xumZflw48xSFGQQxXAzjqCR0Gp6v4a&#10;FpJMuiTyrMoSObT2cTJIgG1lj+USdM8OOh5XmuV1OBptQt/CkskczxwiVXmkO+UBRjOPur6ZyM0N&#10;4/ltRGNY8MyTpDKvWYReVuBG/OcMCSOoxjPTNXKKmL2hqaRAW16HWLzX76U2q74xHHIqzNzlSAxQ&#10;+4bDegNdppd/Jpjid7G4tYreHz76ZbVGWUtz5aAESbgTjHlggIMk7qo2uqeFL6ys7a6RY1jVZppP&#10;O+9KfuLnrj26GsPQ/EJkt7i2TVJI47a4kC2vlsJmXJTewJJ5IBJGOW7CueUeUvdXOi1nwn4f1m5X&#10;WIJby+ju5FEh+yjCqSp5jkAwQMZ4zyC2AM1yuq2t5p9qvhGzDQNdy/LJCgjiiUN1ZULbyQDwpyPT&#10;HNdtpHiKw1C2tbS61xrMQuEuJlkx57dGjweQx/EZyKrJpOjnUb3VtNgNzHcS/Z2SOPLgYyGG7pye&#10;cVJUY8xynhifUvDHhxoL2O31qRm23Hn27K/Bxn59gPrl2z6gmuhn+F9xc6b/AG74IsrOZYBLc3CN&#10;KikPuQ+UhJfY2A2NvHOKzb6z13wp4jlu7qyuL/SZonSMwfL5TdMSMOo9z+gqtoXjDU/B97NqWn3C&#10;2tsZHaa18whTMPmUEZJbOc8D0AyKrmJNTwr4g1O51PS7fWt0iTW7brGSzZpJGCEYADlXUbh97uM8&#10;dBo3/g3wHa74dUt1tbqNlja4jtwwKgcALknoCAQCPl61U1y/1Pxx4ah8Q6QI7i63vtlt5MnYclg4&#10;I3L0rGvtc8X6jbrDrb/ZbhoVMd1u2qmEU/eB+Yk5OM5APHWp+YGZH4T+G89/qGirezWLSzIi3CWT&#10;FI4VBJHzBcOxwpbls4AzXQaUPDfgpDL/AMJT9osbpVivLG8URzRQquS6oF3GQAY2naCM/PUemSGe&#10;4j0XxBpdvdeYjsbiR+FT58gH73O3g5zwPWs/+zNJ0w3EpuZpIZJgi2czM7RKM4C5PAx/d5PStIzt&#10;HULIteJrbQ/EVtc67otjeSW7qXtRH5cMTc52/f2hVJCnfjJ5ww5PK6F4T1vwjrfk2+kPb6Xds00k&#10;kc5d42wGK4LiMjJzlcHnvW1e6hJc6a3hXSNSCRXNszgNGIzCcZKup5IJ5yauacfEOjk2tyFvrFbJ&#10;ZLmKxl83dKcKAVP3AQSAfxzwKIyJlGJj+FvFP9o+ImXXNVWG2juttv8AbGBkkwcgLg5BztzkZIAH&#10;ANdlpeheCL+bZPei3miuGjvJ/s/mQtNgcfN0z6ciuVvvDng9rxdZbwezSs0ckc/nHdGxJG7BB34V&#10;u3bvVJvGk3gyS5ttJ1yO1hW48iZriXzDcEfcHOMt26Z4HWjlc9diYy5LqxujwRJe/atSt9B0W9SH&#10;cmm3sEEcEQG9xt3AknHygjZnjgHNZNt4R+I1jPLqLavo7NHNH/oUStJKVY4wCyRkqSeT6A9Oa6CD&#10;4kJpHh+a71sw+S214Vs7Fo/LwcsDk/N978uaueIfDOo+ILK08QeHtY+zPZhriCMK2+4yu5QrBuxB&#10;zkHOTxVxl7PcUlzHK/2iPElydFutFXTb6zZhdT288sWEI+6uYijDtt3fjUNl4g8QWlnMl+dQjtYS&#10;0Xli7UsTu6EKzHJ68YwMcE1qWksXi0D/AISmeK01QN5cluLkRtKR/Ex2jb9K1rPWfDmjxzwPJa7v&#10;tXl2cMd5ukeQD5gc5YLu70vaR7EJKOxoeA9E+HXjuxkvo7O9sdShXylkm3EgBc7w5PbnGcHJ6dTW&#10;l4Ztk8L38ySz3F8kkn76SaONmuEAxjcPvAdcnJGeKwfGeh34sLW98K20qXGcTR26+Z5nyMR1baQQ&#10;NoGOc1R8I/Enxhot7b6J4oP2NWYCZbqy47YjJXGwAZAzWcld6G8Gup1DLoNhrF1qXhhmg82df9Fv&#10;r3MD4HJiwGVT6g4BP/fVZOqWvijzrzxxpl7b6T5EObWxupsQQqG+aV/LJwev3C+cg4zkDZ1m313X&#10;Xj8ReG9RsbezfZJ5ONxlUE4CgHjPHOKq6vqmtX3iC40XU4LX7EsMbxwta/LEyk7yx43D1Bx0PpUh&#10;JxeyOb8I+LfELtBb+J3sZtLkYtJeXduV3o7D50YhmPOOozVtNG8OQodb+HN8GvHuFe6ki3IrQkAf&#10;McM2c9inrzxk9hba5Y6toN1eeILvT7vT5pttvJpkZVfLQjquDgjHaub1L4YWdveXHi3wN4mkm8t9&#10;11p+5QpwuAAD6jArSUlbQjkbNqHU9aEH9mNcww3QiIi2TDaRjs2BngjoCfYVi2vgvxpZeIIfEl1r&#10;ahoWaTy4fMmVwRwGyFUdscMM8msm++I+t2Etn4dvdCnjupJFijbyW2+WSCAOOW6jrXXaUnibw7ar&#10;FCJLi1Mhj3LJvxjvntj0NZgqZzem+J/EF34oWz0PXbFjDJ5NxcSwDdG+cbPnCYTHGQSAa6K71rxR&#10;4R0m4vra38N3EwujFMq6o6qWJBHO0liBg84znPTk172/0EXi6TrWkWtvqV1MGiWRl3yd+F6k464q&#10;ODw5LFrq3F7aTNYmMieFoTGh6847n354FBfKjotP8Q3GrWsfiae6jjjG0zQ20yONw4Zg5IwB6DJP&#10;YGteW80bxJeRxyaasyFyscqW5ygAz84OMD6A/WuMvvhFoVxP9lv7iWOzkuojCr3H7pfRBtCnJP8A&#10;ez6Vq+IdF1SWH+xbO8mto7dGWSa1UM49xjpj8RQHKjoNZttGae80xtKklufsKyG3vI9ttsyOQ4Ux&#10;/wDjxPriuD0LV7vwDKs2qW5vNNvmby7y2WJ45I2ORgRDGFOcjBzgcsTVu2vfE8tvH4Z1DxXYXzKu&#10;ZZFb5lj4VVkXPB4OelbmneHkXwlHp0umWzyIf3FwmF2fMCQFOc9+f8BRqHKg1/XNJ1HQLXxJ4c0n&#10;ULi4jVzZmGIRxO3I2szqAB+VWtF+IPhKDwPBd6tpck11cTf6XaxSNIqTdCuRwPwOKksfFuqeEBc6&#10;draxHR2jWONPJEJj7bg2eeD19aqzam9lBJF4Y06M6fney2rLujP3Tzjnnk55FBMo3Of16SXWdah8&#10;TaLc3UNnfB47nT7jTVeKJwMbzKxBUfLxgYO7r1zQ07VLjw1rT6XpeirZKzbG+13zSQzck7o1Pybv&#10;qQea3r/xRp91ZXf/AAkHhC4a3U5RrMjcQcHoOhyOfUVkW0HhvWfDsisbhZPKBt2I+aL5ugPPI74o&#10;IlFxNbxD8WdAWddG1Kx1O3cSfM8cJ8twODwoJPQdQAa6Kw1i2SFNR1TUDLD5ivFBNb7iBxjGADnk&#10;dBwT2rgdT8TeGPD1vd6hf2q6hfTSCOGEQM2wj+Ej6DP0xU1tqNxq9vZeJ9HvkXyWzJbTMcqMdMdQ&#10;e/5VoqcpK5PmamqS+GvDWmy6gfD5WxmlYiVoy0QkznJ4OAemSQR6VseDbvSY9Ekv5NFdYmUNJDb3&#10;ayeSx/ug43D/ADzXmet/GyPTdXk07zbe8jhVnv40YqCSvy7VPGexH6VseFviBqHjW0utMtLKGCCO&#10;5MscU8qq5hOcLg+2OoyTR7ORMp8srDfHOheBvEuuf2hP45bTtsKolvcWOW2jOCfkPr+lFbTXng1o&#10;ohfaOm4R8ZuQvGSeB9ciisyjAsrPU/B7/wDCM66kOpQw26tJqEMm3cxzhApUqcdSd30B6VD4V1nw&#10;14j1K50TXfD+owW8pSOzVbyJmfJyWLIHKfQgY9jwM3VvCMvi2zh1bxS95Z/ZWZ3sbe7Yh19Ds6r7&#10;VUvviroo0C30jTY5IZFRlaK1hfKru2lgQVP5nArqjOMtjy7NHoFz8N7q0vI47HxFdw6OyrN9luI4&#10;PNm7bVkjzu9AXCg+tVZtWv8AT9KaHwz4etv3aFEhmu+YiD1IUHkj2zmvPZPif8TNXsLbR7+21TVr&#10;DRbfytHt2tCu2LPKsVO5wOT16+3FQ+FPDnxK8Q2kl/BDdaL8rMqSxn5AOzD7xGfUjNPmQlLsjote&#10;1rXl1Oy0p5UmkmZQ1v8AZyzhCucuGXzME9wpA7Zr0RfhbdizWWDWLexupFR5nt7fcR0yfnC9BwMk&#10;c+nSvKtF8AfE3RvEsXiG/wDHMtteXcflR+bGqLIi9znO0dvXmtjVdU1ycraJ8Q9Na4ZCxhtdS6OP&#10;73Xj1zgCsJe9K5vG9tTo9O07wp/Y2oX3ia5u7u+juHit40ZH5658uM4QEnoT0HU1yHibVPFWqWLW&#10;1iY4XtU/dyLAsaqpOQpABGfTklqk0P4dfGjT4f7UjuLW9guGZ12ySNGo2nLYUjOPr+lVrn4faZ4Y&#10;mttT8ceIWuLq6YvGby+P+jttBUKgzjr+HSiMuW5SjzGK2nfFK5sn8R6tol5DBGqtDPZq/llRgE72&#10;+Uknn9KqSXmjXV5Gq2v252mJVmVpC7e3+Tg13OuaV4XisUsZtfu9RuPtCvCmpTNJB04znnaPbH1o&#10;8FeMdFhEmpXd7pcsy7Ssmm2PEIA6A5PP4VLk2Pl96xH4U0TX7/TUg8TeG7eEKzGD7VMAYx2wvXPt&#10;isebwL8R47oLbeKpY4fOYw22nxcge56D69K6zXde8JeJ9Hm8UX/iO4i0+JF27UMfzBfmPzAEf1rL&#10;8P8Ajj4TaB4dk17xBrl1DZ3cy2kE2oXW1TIwyNqry3yjPUADv2qeux0RhKMbHh/ijw38VZb5tKs9&#10;WmtZFkZFjvplww7AMjNg+xArQ8P6J4n8J6XN/wAJV4h865jUM1uzFdozjqw9Ovbmt/4jeKfBcfiN&#10;dNjuLG6RTujmhbdt/u9VG4kc98VnWegane3Q1ye+uprCR/3cLwFsq3BbcSePT+tdDUVG7Of3pSsW&#10;tEv5vEGuxatFKIRDtW58y6JDt1XkEjkDjk/SuotNL1fWPFXkaPqInjCs1xNcRq6DIONjFtxYHGcp&#10;gVZ0LStFuoE1HT9UVrPS5FeNIYkXnHC8j+uaqa8fDGvX6av4W8b2ca23zN5drIGTjnJ3bTQ6kbWL&#10;jTlfVGWP2htA0HX5fDvxF8Fahos2m3Dx2erWMyTwyxg4Q4IDYI6DlueRxisPx9+0trMxtrPwJ8K7&#10;q/0+3YyNqGrXDIre4RQGA/i5HQ9K2dW+FHhbxpfrrkd5NrM8YxM1rIqhuOvAGM/r9KyrH4bano1n&#10;Jb+FtHvNH8udmmaSTaoQlAcMwOMA+/tWkamHtrEl4fEOV7mx4A+PEPiPW/7d8beF7W1jNmyQ6dDp&#10;pHmsRwd4iZinGNxwcn7uOa9A8PeKrvxdqMb61DZ2toisZJWuPNktgBnYknyrt3fxLkEV5nN8OPFG&#10;k3YvdZ8aWYZYci4mbo2chd3HHHQY68YNa3w/svh54gEWrSfFCaS7s5mV7WxYgTuBjaQfvADjGORW&#10;NT2fQ6KdLlidxZat8N4tJum8L+FXlvopWVZL4Mojj8wkHq7SHPzDaOQwrZ0XxNB400JbC11myvJb&#10;eM7rMbw5boBIrAMvPTsfXrXP+EPBWmr4hPim216a8E2UjS8WUCNf7uCdvHqFBrv5vCKSSrY2GsW9&#10;vJdSHywsY+YbSSAOM4HPXNcspK2h3UqfVmbp8firTZYRpGgQ4WRmaYSIrLjqvB5B7H866PwB4uv9&#10;Z0hPEfibQ73RZppmga3mii3RBTkSHBPByMc7jx8p61Z0i0vtGuI7S0lg3LuZjcNncqgZxxWFrXi7&#10;V9Re7m0vxTa291JGix280Suqtk/d5GWI98D9azehcnTi7M2/E8+j3159g02fF20qq8ptwxIxyuDx&#10;k+tbE3iK2uLyHTLi5js1L7LOOaPa8rAcqijqfQVzPgzxFpuoWVv4l8YXN5aXccLQx2MZRkkYnAf5&#10;Rw2F9cYJ+tRNd61b6Y2oSaLHbvHePcNPdX7Tbcv95S2T0xwMAdMUES5XsT+LxrBj+3eEo4rTaVeS&#10;6vnXcGIwyHJ4JHYcZ6ntWHdWN1YWq6t4v8UbLhUbyV0+HzGjXruAycnA9+tbmk+KdJutHktYPE1v&#10;ezSSEvDHGVyx4PbJORgnmsTWvEV54c8F3ni0PpV4tnN5eoWzSDzbZSCFKqQGZT04704q7szM4vxz&#10;az3N7DqKeONU8iKPznvrkRqkMQHzLsYgg5GOAxyw6c4oeKLnX20S4hi8Ntpdu0z/AOn3Uu6RguPm&#10;C5YZ9FLe9aehLF4w0XV77UZTY6fd3huEmuLd49gXhmwTuA46Dj0p51j7bezWNx4avtetbcpHBOhH&#10;yhvvct1I547V0x6Aef6ToOk3Ak060ktZNUV42WSFiskq7hn/AJZ4Dc/dLcjHNUvE9v8AYY7qylsL&#10;xDJcItsLhBxIR/DtBwMZIJDAdzjr6br+m3UOsz2nhS60/Rv7PjSb/SNJYSSN5TciZXDMRnOBxnrx&#10;xXL32neFdVmhuY9RvpjeOsktxcqqW8nH38SZbrk/KwHPQ11Q5eZNnFXRyus/Cf4mzm31a48XWOtQ&#10;xlWMOmf6MbLrg7yPm5GOu7/ZqrL8O/ER8MTXllqExh/tHypCkmUcsFJ3O4RwBIOQV6jIJ5r1S58R&#10;R/DuzWz0/XFNrazb47eWJFe4YtxkJGQOOgAAGAOKyb7xZeeJNXbSfEqXmn2byJ5cNhM4kDnnLN3B&#10;DZYY28jAGDWjqS5zKNHS5h6J4Xt7RrWCN41uLObzGjsbCWYOM/cZiuRyM7skdM44q8l5dG5a71nw&#10;rHf3Cpuj1SS5jklIEaZAD4zzkHBPPQkfMbV5468SeHrSbS/DttPdy3srxRzspDKuDtVAWOT0/nVG&#10;+tvHeoaZC13pEyrDCRcNHJHJK424DNwcHqMjB+tS5XmV7KZW8RDWvEmnNY6J4Tgt5IkP2jbGDMh5&#10;xjGeT5bMMYGDndXOW/hv4gPrS6TF4I+zr9nTyLjUL7lWxvYgAPufaj59j+W34Fv/ABu9xYNuuoII&#10;5NrNHKA4+fcyylsFs8AcDjdyCc1q2c767Lc6ta6qs8aST77Vcb0VGwSSTv3Ak98nGMmrlOUdg+r8&#10;+46bwB4j06QXltqWjtOrBTDHJ5ckBK5GMgAHB+7lcc5A61l23gj4ja3qZj8S2cqmeFhDDHIvVsBi&#10;bjzNhOACRuPBwNxBqaTRvGciect1JawyHftnRkmkQ4Xy1zkZOOexJ6V0Sw2unanBc3wv5Lx7UGFJ&#10;pAhgiAI242/cG3jnOVPbisVUlzGkaNKJi6N8KPFdtJHppvbGNI2ZPtEMYdFBBHJLJxwQSM8cgHnB&#10;N8I9P1MTQabqMMwVgf7W0mTctuqj5uN4wDkADd/9fS13VNP0m7a2s7XWpGvLdfJjivCkFwpU7tzH&#10;IUhsHPGRuz05wtW8SeDXaPQLLWtUhnkuD9otdPvR+4KfL99QMoPvHJOevPSpaqSldjcacS7F8P8A&#10;w5YJHPceNPtq6Y0kzQx3UipG2FQKYyGMbHCkA4B5IJFXYPhn4N8U2tt4o8dyyx3TTxvpslpcbsYO&#10;cCRQVkJAOckYOBgjJHM23jCGWxvbSx1KS4SOQxJ/xNH84q6g4Zhw/XbgoCMcVXuNau7/AFyxtQt1&#10;eWen7EU+cWjP7ttzcbQMMM45HTIY1rzvuJQpyjdGj4g8OeDPDlteWPgfxBpv2p5t0NxHYtPISGON&#10;zEnac8EhWGe4PFcnKtpc2kdnBbW/2mCFVW+juiIZEHCynaMKd2dy8n1weBYtPDHifxDr8NhZINHs&#10;5Faa+juZvMjVQeGCna6nGOQwB6bary6QdPnWw1nxRp+qSW8DGORlOx41GNpCPx1JxjOVGSc10KMe&#10;Xc55S961jqPh58M/BulxXs/j3WIbu6t/LuAtnbv5TkljsDsBnA5JwSM8Dmqev61KBNZ6XoVtBp8Y&#10;cBbOcH7QMYwWkAwhPU8cdPfi7w26J9taW5lu2geKeKBRgKUb94kbMeRHggqV+6PTmHTda0f+z5J4&#10;dT1K4uo/nbbar5g4z5eNhXBPJBJ+tUqK5b3J9o4mxe+MPHF2LPTbfQIV+zRmJjMzsrtt5OQN/Awe&#10;ATnoKwdJbSLjVLO58X6feXs2+chVYqzOCCEbcCef4cFhnlivSugv/wDhKLmzS40OfUpo5FjL+ZYD&#10;y5AOhIGc9cjG0ZHT0oaxofiLRVhh03wvNfzLbsrTGxVZN6sCSWV+hGCScA4A96ql8VjOcuaNxXg0&#10;sadJrep+ErXRreGQQ273V48szblw8a+QjAYXJyxQdBuBrnhqWgzytrOjfa3s7hdyIN4ZGDk+XGGV&#10;d5XIzuOAOnrRrmkyXsuby2jWRmJj+Q5hCoGJ+ZWC/nzz9KztQ0t/9Cdtd1KS0ima3gMiDZnIKjIA&#10;A6Z+8c+tbWM9LXN7RNE8N3U39oat4jysqGaNtbkhWRjzkKm5lYtkYBYHPJxWdeL4es9Oljh1/wC2&#10;XMkkUVrb3UglaTDDJGzKxqpAyC34jodpPg/ouveGLO7i8vbEo87ndLKSC2Si5xx6AY61k6z8NdW0&#10;zw//AG/YaRcyRxMojt4IzDvBwd+9t23bwx4HcVPNG46kXy3SKUenXs91aQW20Wi2wluI5LUtuy5y&#10;MspDLkjocDsccmxewtqeqW99fahp9gkW6OMRxnYVGE2jbu2DC7eQo2qp75Ne7sdEls4ra6neDz1e&#10;SdY32sV3lxuJJ6kZ42jr7Y0jq/hq6ltrGzT5VCxKsdwVM0xYnkf3ck9+eB650m49yKfN2Nyw8Ras&#10;fDUenL5ci28zC3+z2rbnUEcjHA+rkcEEEDmq9/4t8c6/cfZLzw9JHNaovl3M275ATnbiMt8pHc4x&#10;1zjmsXVNUv206/bSpHW9iijto7eJlRo03/MUkUcYxzng7uhOCLTeI/FsfhqQS6LMsi+TC03mmRkQ&#10;c4ygwAe5x0Has5R926OqPmTyXXjvSBHbeJZXkt7jBf7jZkDnAHJGe3YDI5zXTr8ZNUt5GsP7R1K4&#10;sfIDSJJbLMwAdVC4zliG49Dkkgbec/Qw+tpcaUlqGZZv3nmTCNLMqNu0ZbPOOSc529AeaiktreC2&#10;tbXTdcvPO3rLdKt0674wVDIMcY3YzgKcqB71z27musVozsvBPiNtRhZBdXFlHLbOslzd3QYR85yQ&#10;zKQSOihSfXArPvvA/hG4nnjXUVWa4jdxFJaxxqnP3Y0MmVJ+h6+4FcpceOtZ02zlg1G0JjuLUIt9&#10;cXHm4Y/xqmMZPXGR+FUfA3iGx1S7j1TVbu8juI59tu0Ma+XOw5IY+WCEBx8ucY496uMZPZmbqdGG&#10;p+DfG8ty91renxw6XcLhkhuowJFBHGJCjIAc8bWJboK3LrS/F2gCXQtH0VYWa18yN44VPmxtjkMB&#10;uGP7qgt6r3qxqPxOuL6TUNanuXkkWOMLa+aqW+wsoxEPmIBBIP3gO2Dg1oar+0bJ/wAI7b6B4Z8K&#10;r5awRot9JcHdG+emVKknr3GOOOKXtKsnYfLEz7Xw5r+rTWukeKdYXybrdcrN9nSG4Zc7QcO4A5+h&#10;7sBVPxv4D0rwpara6drsG2ey/wBIl8kTOVBwYwEIyfMPAU9DnoOItE+JfxA1iS8vhDb3DOWbzLu3&#10;UkoRyQDzt/hHXI5qvYXvhE3EP2d47eGeJzJNNaLt8w9TtRgv+7uU4wODkmrSlHUm3MZsVn400uws&#10;5fDwkaJmH2dpMysxX593lgHau8Dh2XOMYNb1vqWtXjfY/HkkV7JDF5vl2TIshbPQKWUgjbyhxtx1&#10;5zUvi/x5HFFbWfh0W4df+XiziCNx9OoHfgHn04rIs/B3iCXVrSCx0OZI7mz8ySO8jIJyATtbqx78&#10;9MnPWlKXtB+9H4TtNDg0660OO8l8Q6JD5cIS3kvrOZpLdd2WHMfJBBTCsVB4yB1i0eHVfEdxbr4V&#10;ksNNX7UwaaCGOH7SAGJZULFiwHJBCrjPNVr7wba+H5Y45JmtVLM1w0d0PLmDoMrhjuUjbkE+p9QK&#10;6uDwXpfjSxt/DFrLbW/9iKklmz8M/BAaQN8p/I7vauWUqcdzWNOe5Rgj1W1vbjwdLfXGLO1QGRoT&#10;DJIdu5wWY4HXcuP4euDXMa34m0O+kljgtNVaGOTb5kmo7VlbcRuXcpj25GMlgQRyQK9V07QYPC95&#10;cx3F5b38kcIXyJN2CpTGTlsHn5RkYxxis3xD4f0y60j+2bDwXZQwgLDD9qWSZlbGGGC4IBAOMHjJ&#10;9azjWjGWhu6d4anEaP8AEjxH/YVva6FocsdxDPId3nRSHdlWGSGU5LBeeUPODxXe/DnxD4rvZ8XM&#10;MlvcfZ0gEy2/yiTH8ZBZS31IFcj4g8IWmj6S0OjTw2sbQPNLuh8sYJ4Ykluh5Oc8D3Ndd4cSSKwh&#10;a61J5E84rJNCreWpUkA/f69OhxU1veeheHUloyP4h3FtdTrd3Rs7rVbWFVuHR/LXBJCM21VUkhcD&#10;DHb1JArJt9avdS0eaNrjS1kjVblluoT/AKRIp4i3mQhWJ+XP3Rn0rt/Emg6zA0d9pCDUiyxpds04&#10;Ddz0cFTgtnGQ2R1xwa2seFIjoLX2rTTRvLM8JaORFeKBAXbkLhc42g4/WsIytY0nE4mHxVrXg+dt&#10;PuPDEd9HMwjWCxuoGbzOdpYB2IA7Hjp3ziuy8P2WpTae0NrolnHuV5bmYzGFnl3cgqc9B7/KTggH&#10;iuQ1nwamlW1hr3h3XZ7qaXfMt4skZaMAnC8AAgcDkduorovAVxrMmjXEEpt57yWTeZJ8Ovlu4A3E&#10;BRxzjABHXmt6vJKOhnC8ajTLWk+NLfS3vdMt9PhuFlA/tB5/OlW2fdwSPKDAE4UAYJ+nNbPhnU/G&#10;Wtwy6nf2+k2EisPsd5a6hkRDbkK6uuVBUY+7kH25qbxj/wAIbo3h+G81nUEs761kV1kixIH2jdtk&#10;PoCMgZHGB6Vzfga90r4kwyyaffzTR2c8jS3EUIVQgyAduNwXtxn64xXPGEpam2p0l3PcPf6hp9/F&#10;Cxvoo1azl4XyQPmTzIkdWI7jj0GTxWdqHh+xe6t9bKWN5HY3kcpuI7iZZF+QgKUCNuVQd24LnAPA&#10;6VdPh/xba6s2sWGr28sEiFlt7WR4yq7v9WfYdMdSOtZOn+I7Txv431LQrbbp91boqxqIyyOwJ+Y5&#10;AJOD0zjP45VrAbHhzUU8M6r9hjeOGG4kZlt7i5hLOCPmjXYWPOcksBwOmeKdr+n+GrcST6rrscMz&#10;SH7PNb79qlmyn39oKchd3+yeBUmn6J4jtPEEemRaPHdNaSKY23FZJjuHTnH0Gf51oNqOn+GJJLm7&#10;8PTbSrieZpi27ceHOByew6HFIrlfLc5Hw1rWm+bI2tWdvfTLMfsd/a3KyJAx38mIuzL7EB85z8oB&#10;rpGt7TxAlxLot3HJbwzeS149iyrK7BVGwnB4ztJyACeMjmobjST4yhOueGb+Uo0A/d2tuFVc8K2H&#10;BB++c8CuffwzdeGpbWPTr+2W8a+854Xy3mjaxbeEUdPlYZ79aCSbU7v4facy3HiLTLq6uJmcRvZ2&#10;7ujFScbsgbRx359gOay7e51SK7jbQ54LbTbqYvfpdLFHIOBsXy/MOVIXhgSCecjpXXHXbPWbRrHw&#10;zLEL9ZhJdWs1qRHtzlyhJG0HJAHzcD1rN8ReFb/zbrUtQuprdY44lkFuMeYigjacg/Lz65PTitI2&#10;W5MlcyZbTwv/AGk3iGW1W8mVRHb3FrvWOxHIG5QTkDBHQcsMVl+MvFtvpPh6aGbRYdQWKRWtotQX&#10;aA2Afl3Bc44HGTnk1reDX0Oze6MMV5HaXUPmR5kaP58n7vPDf5zUy6Re+JrCHSvHRuk+1SYguHi/&#10;e7S/Qsp4x646e/Nae0iZyi9zFMGseJ3XVNbe6W2mWDy9PuoWCBlUjCFASO3bOV4Jq5o3iia117+z&#10;f+EgvIbG2ZYTFJNJcxyAggJwCVOc9QMY5NWpootLT+yWsftGn2kzNFdtOJZUZg5UNggnJxgDHpye&#10;a5/VU8QeYdJvPC9pawyXDSW1wIystweQWJDEEDPQgcDr0qvdkrk7HZCxbUIC1/raW8scm5mZQ+30&#10;jYq/UdTwRz1rm5/B/hTTtA+3lPOsV1JvtEum26NPbSA7mP3jtHPQMzAYwprFttA0PwssXjuLULzy&#10;biQK6XCl1KbsMwP8I4yOMVtHStB17T4vD+g6pdWt9c28d00bt+4ck78EDgZJ9RSaitwNbQdd02yd&#10;V+EHxDjvGjfLaXr1vcKBwQyoUibP1IAUkZxmu08Hyal8QzqCX7281jYvnUZEtzCtvJ3Teyr5mOue&#10;QPWvOte0CW00yz0uCYRzhj9raO3QhFyqlzkEsBuxxg571b1G6/sjQ7/TvCmpNpMt1G0c1tDqEirO&#10;vYhdxPHp+NTF05Bexc8S+GNY8M30GreFNQvGs7ebzFiW3jkibDc4beH3dPuqV96rjxna6lqp/wCE&#10;h1F0trj54LWQqmxhguD91jyQcnA/mYPBnij4oWtikupW9reW/wBoWOaRl8xo4x1wxyevXLE+9dHN&#10;4X8G+PrlbT+0I1jjh3y2zXHX5eNwxu657gcDOe98kR8xet5fE+k60LDybdNMmEjSSxxsX80L1Ug9&#10;McdM1Y8I6Vd6BY3V5os8lxIu5o7fVJZNskmfmUDZux2UjIzxiuL8T6f8QdFm/sa+8V3kOnLIDNNp&#10;QAk8sAgIueAuPlOQTjvW0nimx0GXzo4bordEhpPNYSRsRu4UnjHOeorlNYy5ixo3ii18WaBdN4r0&#10;qbw7c2t4XvLCeRP3hI+VYnDZ52jggEFecDBNSW4tPAthPqHhrxBdfaLq3aT7Pb2/mMEweAGAXfuK&#10;jluma6Xwpe6RrLyQXckl9HHCpEV6yyZZlHzAkZJGOx4NZ/i3VNX01o7Ow0yW1tr5WTULmTM0sUQP&#10;DIBx1IxnoDQaqnJ7FfRtO8I+MvFzazZ+I7i6urK1WWMeT/o44IJjZxjeW4whJ9q6Dw/8RrfxI8mk&#10;63FHYmGZ444ZrwPK0fH7wcDgE98HIPGOTheJvA/hSzRtUbSJrqFocTXfn7GjzySApxjPIHX8a5GC&#10;3GnaQmpeFdQuJElcSS300hLgAyZVAW7n5mU5PIHFApRcXZnrXiDQYfFNov8Awj2rrHcRKFjiuHkj&#10;U/7WQOnBORn6HtFI/iTw3OdObVLGa05CzyTO25sfKhwmcZ78+4FcD4A+JGr6jI1rrerKv77C8CMg&#10;EHn584Gfc/hXoEOrg6bb3EcMd5cZ5uIx5ankjd1x7fTtQSU9X8PX9lZ2+tafp+n6fqU8ZjkkaNpv&#10;MBc/ICQMAj24zU82v+JfB0iNq8TCHyRHkQjasjcfeB9fYn603UvFHhrWp91tetK2luWXySSUfH3S&#10;D1P9Ktw69YatprXmo6lK3nXEcM1qwwIsg8/Njgd/0xU8yvYCn4j8Qz3Fo2h6jetZbsJDeTWYuI5m&#10;OMHaOoz9D7VqWfjDwp4ZX+ytR16GFUn+zz3E1q9vG0p5+QtwfXOcZPfFQ3EdqdM/s67m/c+ZiP5d&#10;ylRyACOQc+9czN4/8Fy3tx4evLC5sb6GTZN5vIIIznnt9CD71QG/4h8MWuteIES119bSGBBcNJHu&#10;xNzlDlCQT0PPtkVzfjfR7jw1ZtDrGt/6LdXIkW8iXdJbAsMjaOvP04610fhDXNEe00fT7qx+1W9n&#10;GwW4tZNvynnJx94e2ceuTXUav4W8HeObcahpvidt9qjGSJY1ZQoGcHI9PY0m0twPJfGGjeBdfght&#10;Ib+Jr6ONkSazJy7knurc4HrjFYtq2j/C/SRc3cjpccLukul+YH+IrK4ycgDGQcfnXr2pfD26jaPV&#10;PBkelmG6dGkma3IZI9owY2BwSfUgZ9OtYHxE+GltqkptbrVbG28tBsklUJIzY6q2eecfSmpPozHk&#10;fQ5b4gWmg3NiFvPDukwtdIpXUrdknkVifvEQ78cd8nHuBXHn4VDS9Sb7Q9veabqE22a6gv5In45w&#10;/wC7ZmOe6A59R27Xw+U8OFvC+t63aXUlw7IqSNtl3A9Tzz+Oa6XQbPRPC9u1tpnMUrGRY7pCVRie&#10;VBJ//XWsalo2YezvuXvCvhf4TWGgW9jbW0apEm1RNcbm6+5yPoeaK57VfGXgq11S4h1iws5LjzP3&#10;jLCcZwPY0VkHs5HVxa9oGhaU2jeDtEt4/l3NMsHmgR4xty3AOK5m7+HVt4mnjmvLOOGGdV86a3jU&#10;b1U/c7DryfUnODXBxeOrGUQWJtbqC6OVNxHcN+8wMjjjPfsCO5PWpNZ+Nut6bbw+G5kt4MSK/nOr&#10;NIQeuzaQFx75/CqXNDUzvGWh2WuLofg9rOfw1ptwsccb2yzWuWMO8H5iCVBG4DJ/Q1zbXOr22s3U&#10;nhvXfMu5/mV2x+85+797r07AZqbX/Gvh2TwxDJPf3F5LcYB3XHlYA+g5z3zyRkdDzj3XjbUYoiPC&#10;zSWBVdhvoUU8juHKZH+8MEetVepyhywTsjoLTwN48udChvPiZY3i6Zqj+VcQ/ZGlkdgd20bSWAx3&#10;C4z3q/aad8N/B2mK3gH4UIGW4RpJJLUKGUdVcthvqPUeteVQ+NZ/EMVxpWtfEPVtWvJBsZX1Byin&#10;dnqwOR7HNaHiBdaiuNN0u11KVrea3+aGW8aT5fYggoc+mKzux8sXudF40+Nvxj1GIxaJq1rY2okS&#10;CSCzgHy54PPPH4dKo7lj1bZrNxH9uuW3y3M0zMqttyDHkYOFx06Zrm/7e+xXp8O6Pab5rqZUuL7c&#10;37nA4KnjkcZOc4zzW3od5b6YjDW5bG+kw226dnj4xgttR93X3GT7fLQFktjZvfDmmeJbiS3s9QuL&#10;rbATdSQ3W6OPPdlyrf8AfINXNEstD8CWV0b7wxFa2vk7WuGYt++PCnaf8ao2finwxbJNrqarHZTS&#10;OqtNHbDBXuOTn881JDremamCJ9Dt9RtzuaQ7uQcYBPzfqRQbxpxkcbrst9da2kd1pN5PbzSiOa4N&#10;yViXb32jdk47Ac1ta98MvBGu6HbavH4Wl8m33FdkeIzg8EqSCDnpxn1rS8V6jpmqXNrFp3hmaFId&#10;kaNb5VFJJBJ+Vs4/MdK9C8B2FxommyQa2LeRVXfbLEp3sOg35xyT06YrP2kujNPq9zhtJ+BOjeIp&#10;LeO902a3uI/3i3C2vVcEY+YYPHUcV1cPhjw7pOo2/h+3upJY44tnkJLyPlxkgfSn+KLDxz4zsG0H&#10;TdZ/sj7Ou611S3Yq4Yt3XLK2BxwF9+aoa9oWr6toWleEvEnjW4ur/wAvykvLVmhkm25yG2Yzwc5I&#10;pOpNqzFGjylHxB4e8KeEddtXub23+zrI0p0+4tTJ5z92454yegqPWo/CdgJvE08zNbXDJDawWtr5&#10;ccY5+8uMNg+uTg9BVa5+Amn6Xt/szbYvOrJHqlwvnXCseu12JxxzwBmuYj+FGtX/AMT7MXXi7Urq&#10;Oxj/ANVdTP5ZkOQp2AYIJ6k1pGaDkkaGhrPoeqy6lpOgxx27ARvcQW7q6j0CIGJA7AgH0OK622ut&#10;RuLxbPVvEEM0IBLQ3Nmy7wR03EYHHb19K2LDw9Y3uh/2Lrms3qeVNv8A9DvPLwRwVUooO0fnXYaJ&#10;pfhi5tFgtbSd4lG3ddSFmOB/eJz/ADrOUuxvGmjz7V7/AMAm3ZdU0aye3WQbpLi4wqDqW+6QT7ZH&#10;1ra8MaX8MorP+1PDWn6dEky+YJ41B687hgc+tbHiLwjot6sKRW8C4YKEd+P5Gs3yPD2lmO3a4hjd&#10;YyCkCMVJHGOp71G5TjzbmlNrOjxwi404tcRxrmQ2sRKhvUE4z+VV9A8YC5u5I7fwzeW8yndFe30i&#10;LjOcMoySPXtmsHXfFmqWUTaNawKIpG4fzNoGR1ycf1rn18apokq6XPdWM0jQKdzXm9i2cZyTxjNN&#10;RM3JJWPQvEni27u9Xt9BhtluLuThtvRgfl2jkNk9htxz1NcpfeKPB+k2l5Y3nhCNm0mdoGvpbvd5&#10;KkD5Qvl7lYdGDHPHGRyKV/LpNs/2PxNrU8l1fWRmkmt1Ahjxgr83IGMA5Oee3FZujeFYNDso7qPT&#10;Ly7t5rVluvsjOTdTf89mO4A8Yx8m0/NwOh1jF2OWUpN3O80bxvFY3FlZaLokbB7bfHLP8xkyMhR0&#10;25zxnAP5Zms/Fmrahqpikkt9sLgXyXFvLviVvmwqiNs59Dg8cA15R4m8S6b4FiW41KTVlulnMkTX&#10;TLIY224ReMA8dtpIz1xtAj8K33ie+0GXxLoMF1rlxIoeSC41DyfJlBH8LMWHT06HjHIrT2L7FcyP&#10;XfFlj4YOlQx6ncfZ7SEtMPso2Mw2k8DIdiOpBA4PTPFcHP458D22tG+sL0NYbVjaOaLfL5h6sATn&#10;g4yMBsdAc1gpdz+KA32HVbp5pJgtwstwQqzHOYExtVVBx0XkelMvPBur2eq2umReD2mQt52pRoWP&#10;ygnachMMc8nc3GcD3mMNRuVlc6FvGuitFdapd+K7eOC3hZo4WUoc4JIMTck9Pf1FZPw5+Itt8XZL&#10;bT1sp7OeyYz3Dakfs7SHB+ZVT1BzhhjC9eazfiB4cuNETSY9SsdNsdDu7pTLczRxrceYBu24ZSgx&#10;xxtJx05zUY0r+zluIoNccazqTNDdXG9GaQqxXKu0eOOmcDIA54rpjT2TMpSk9juvFN5pcFhb+H4Z&#10;I5W81Imuo5gqxZDEoM5dieSNoYABs9jXmvjL4Tav4c1S81tJVvbKNd8bPOHEDZ4RUdk3MMccjtWA&#10;mr6volytn4yt7NlsVuILe5nm2zQqWWM8IVOfnyDx6ADNb8Pj/X9HmXWILxNQsrG3BuLOUsySYGM8&#10;fOcbh1P41o6fL1MpVIytc3PBdxKlna+IfGVrfCYxgRxrDvYKrYwcBlBJ+YhWIHdsjA6rT77w/Pf3&#10;D2QuVPmutv5kPmEqqq3lkY3DPXpg4ySvSuDs/HQvYo7y1uYLNXSS38u8s18uPeQfLAT5myMcv2Ue&#10;5rN1D4b/ABCi0y8uvD82nrC20rcafcIkaKWY/NHIrEgDpg+2SAAEtWEnaOh22q/E/wAM6V4oWK+t&#10;jb3Tqxjju1jxbDICybQ5wV+9wemQOcVpXvjm3i0869p8FkunRx+TcsLf947fw4VWwd3I+YgA968n&#10;8NR3el6Ube+tdOuLxY9iQx6fLcNOo7OXlKgEeigZ4wR0uWPiHRv7Yuo/FGjXF1IzHdb2cJtIR8q/&#10;OFXPLHccgnknA54v2ZhzS7m1ovxF+GOvFvCmreH7y0vo38xVj2W4UkbiSQzBugBz26c1G974Yivr&#10;nQvBl1byzJcM8MEk7Rkty0mSF3MPlwPlGCclgBmuPWazhu/7A8EaY8bTK32qS5cDb+9z5ZbAAA2j&#10;sWILDcezvEul2/hDRbDw7dJjUi/nW6W6oomZiNqCRkbIz0U88kZztZXKEYjUpvY7Twp430vXHtfB&#10;cHhecXIYGa9W+WRfMwCQgXdwOf7w98HJ2vGUfiOOWx1CHWb6PbI0MlrqEEazTIo+XaWYBV5Jwc5x&#10;wDWL4RufGnh3Uv7K0/wTDbyXBnlXUOJfNk5OMt827Hclm/2jgk8trvgv4j6FqTXfiS/vJ/t97vj8&#10;26WJYwVOACHByM8DBBz19MlFXujs5fc1KXiPVfGOo65Jpd3reo3k15cMtiklrFIsfGze+GUBdrNy&#10;uT+ZFY/ifwF4s8DazJp41uyuk+2M4mSZVW4bA/hk+ZVxwV5J46DmvTvhh498G+H7+aS+0WSS6MiR&#10;NNI0Mu3s7LgDpnOQMjHOamu/HPgXU/E8ngnW7LTbqW3VhfteXnmtKeTj92BnAwOMEY5z329tUj7p&#10;y1adOWlzjPCninTILa+k1nT7aa6v23H+zyVSR1zlssgyRwMkqOmD2qtfI3hG7bR/DOqNNdaou9fL&#10;kEphwFJiKmPJbt8hIHUkA1e0zUm8NldT8IWUl9Yl8zQmwCB41c+YvmSyO2ACvbkDn27vwRH4ctp5&#10;tdsPAug2usRpmPzFkdfLd0H7xS+N+XGMYAyQPaJ1Y0+hdGj7ljk4LTTZPFFppepa7f6nqAh+fzZI&#10;kEe5BhdqlnbB+XOwjINLfeDdLjih8Va5faXZ3CyqsllfTOjJtUqvAjGSRzxnOcjHSvXNa+FWv69b&#10;TeI/E9hpE18x8uNIdNkjdNv8LPHJuYYHduOpBrjx8LZLuCbxCusXzm3X7NfabugSNfKXb8iGJuGK&#10;8EnPuc8TTrQ5jStG9O6OA1XT9S0/TPPOgaTeRwzZa0gaXdGMMXQsy7clQmf3mFLqDnLbaGr3OmzX&#10;d1qSa3Z6PNGN62UasXiwBglYo23BTgEk8E9Gxg7nxXttK1bw7bap4Q0e4j/sRQ2pQyyJMrSSH5R8&#10;yMpKjnC7Bxhlc/MOJ1rWb2OznGsWh0uZR532i9aPcyAfLlfL8tzkcBgW6AFRXdD3tjzZPmehNB4m&#10;m0WWe80TxXrdxBu/5YGSPBUAfMj7QzEk8fLz2qTxF8QL7U0ttPe01RLJY5DLqFvYsJJWZflkckKS&#10;qng8YIOMnANUdfh0jV7mPQb7xbcSTQyFV1IeUEiwCF2RovzjA6nke/Fb/gr4faPPo9us3xDnjhWa&#10;OOO4lhAknm+bbuXzN6p8zE/cGUBA67rk409WKPNsup5xrPia4sWktLVlguGhFpGs8e1SpXDv2U4+&#10;91Bz2J6aGgX+ueGbebTNF1CTUobqNWuoZrGR4wynkAbQOCTznBz+B9L8QfAi40G/V9YD3ymPdcXV&#10;xGAoK4cHhDlcDGMg46kisBtKGla1Jcw6hdafDBGVmW3CMvBO4DIwflJzlce3XM/WIcuhXsJdRfBH&#10;hPxNasdYhurXSba8uAsNvdDy7iRm4+Ubt2DztBB6HngV2LzaNZ3UkOu6veLqUMP+hWt/LAzop4K4&#10;Vm3BhkfMBx3BzXPeI/iFBHZ2tpaSLJeXGxGvJYd22NTkByzFRu3FshVwT8vc1m2Vpb+IBcay3iqY&#10;3Hmq0kzMkaw4OfvJjdxnjr6VhFVZ6s6o1KUdAbwD4k1/VPP8I6XbwwyNHJFeTSq7KG5+70x1GBxj&#10;p77sHgLw9qum2s1/DBGi4f7UJPLVZQgVsgqowTj+I+ozzTNcHibwLat/YfxFmXdbMy2hvnCCQMPv&#10;SbifUDgehzjni9S8W/FHVoLy9vr622nbB9oVRIInwT5m59zeZtGdoKoSo+Uc5r2ftPIPbU4FjUdR&#10;+FOk6qHs33XU7Kn2eCxeRYSDjaVYDeOQSwc89O1Lc+J/FF5bXl9pumPOlzdeVDNZtG0L4HRox7DH&#10;3hjv0qho1h4oMEeox6rHJG02GjWFd8zEAbzJxtY9PlG3vg9a14PCnhvTYZrsX1xZ3G1Y5o7K7QLb&#10;sWG0binOe43de3QVt+7jFGTjUqdTFj0/V7nT5r9PDyWtxBcyRvqFqpEflbFJPQ5O7qcnk4xWhocC&#10;6gI9KXwXcXF79nUtNNA4XyFZTnCt8o3bRyOp64zixq2ktol+Uh8X3jrDCwhm+R5wwGdqv/AeSejH&#10;A/Klp6Xmhyw+JLa1mkuJMxvcRzmaVdwLHJ2IF46sBgDrk4ye7UiZ2UNGdrb6Po2s6f8A2adH09bW&#10;G2TKw5dGn24xxt4HpuOfWq+p/BrWX0833hy88m68mMfZdpjTG3BKl2Ib5T75HvVy31rV/s9pZWGm&#10;SSRXQaPdcI0izDOScMe3XpgdsCud1ux8YtaQ+GrTSorW4t7wot5axsrMm35V2sXB9c59MdMVxwjL&#10;ZOx2SlD2aujBu/D+paVcx6Pq3hi2vMyeX58ckeYRggKFD7WGFBxgkkVoT6LNqtt9ktm0u3a3YeSv&#10;lGOdDn5cgIY15GRl/wBcgRaomt+FbW3tL25W6mjh8828xdwUI2OCFCtv3MG4kHsNpIrm3gtbqz8v&#10;ULGSRPJmWT7JN9nVQyjAZUJOcE4ycnvkZFddJSW5xylFLQ2vE+lXT6dDHaahDfbnCyrbziNUk2rk&#10;Zb+HOeqjHIODV03HhbSNAkm13w68l/cRssMETLNEq7SARhlBGAAeckvkDCmsFru6n0iMaboKhmjI&#10;jtfMEg2A7t52Ku7JZlyQB8mT1wL+v315LZWemm6k3ND5UisBE67STsRd7oD82QSoUqOgIBrV3sEZ&#10;Jbm/4Q8R+G4b+M+H/DdzYq0mQjSwvF5Y7Fs7sN67e+PetSLxi8eu/wBp2fiBYtPtbqQyXP2hiojb&#10;AIDAKxOPYL7964PR77XptFum0ixuDJ9qjaSTzCJERQQNrEj72dxbH0wKPFFzfOF0E3EqLHJsZI5M&#10;bQnVSg3F+gALdFXpjiud02ylUtseyXnirwBr1lDrGl+FtLvlYCG8v7+Z42Yhcq24KykkHOMk8Z9D&#10;Wfb/ABK0a+vIdB0G1huZBbyRsltL8m8DKqxcoAFGcMzcZ7dR46dHTVdcUX1yw/0aOPzLqTyowD8o&#10;bayle/rzxjBHHbab4ctYLKHSdQs7qK1ij8pm0WR40mJ5G87jg457A8cHORjUox+Z0Uqkqj0PUoda&#10;03XfLtrd45rlo5NyrbMfm+9/rE3LgAgDnDdc1HpXxB0HyYdOvdTVbfzN0ktxbzSM0w4+UIhXaxz0&#10;ZiPLY4AIrzXV/E93otlJpHg5dUt7b5kghmv1CpLx87IVw67hwCcdeuAazba88b6/LH4f1zW1gt1Q&#10;IZooHk+0klsAHKnAwejdT1PIrOGHje5pKtbSx3Hjmw1pXv8AU4r/AE+e32mSSa4JZmikwCgWMMVw&#10;OMsABk9yAcvTPGGkrb276745MckNuxmtQzNhSP8AV4AGAOTwMnqao3Vl4l0tJLVNPkVfln22c00Q&#10;t5AvyMU3spG5Ry4JJJBIAxWb4h8J3d4v+ha7cTjzAs0kJhT7TJz954kyp598gdRWloxRnGpVjK6R&#10;614N8Q6Nrlhbx32ryTRtcNJDHIhby8YXcSrEcjqOffFdbqPh+DVJba3iayuo9sn25cOxYshH3MEH&#10;IJ6jHB715jp8kWmaFHqOqeHFXVoY2gW4uAzQscd1V/nwvABJH8RDVveF9d8Y+GtRklm1mONZpFmn&#10;szI6xbdqhIoydxBK54GMex5HBKnyu53U5826LPiPw7r3hjRP7P8ADnhZWtppBGDbbPKC85K7WG0f&#10;UdexqnHc6R4V0reI7q7uDIw1CNXaZYU3DaP3XyggMgx82Oc46V2n/Cx9Yn077bo/hrzJbZtt1p6y&#10;OqORgksQ3JGOnP0PSquv6J5HgdZ9N0W4muNYRZGG8svzDr0ClgOvHzUnVcVYqVO8rmC2t2fi+zk0&#10;N/DG6OHy5ZVkhMeXCtgH72ASvVhj5AOtTaho+g+GtA/tDwr9psbi/tUGoM1vtSFs/cLbwMDu2AO3&#10;asGOz8Q/DeSG38QWJ1SzkvERbpoY4Xdiu5FZEZQEzjkYY8/MMgV2WuDU9csf7QbV7GwFsrG4s2iD&#10;R9eSzfeBHYq3BPOetCvGxJkaXrmlXEipY+KYZ1t7+R/OSTCuzdXIXduI69eo79at6z4kuLqBWs/E&#10;C6ZDbXW281CO3VGO8bRjIJwSo3Z2jB4JxWJeWni2TU7OSLxJsimVVttNlsT/ABL0EpZi5AAGW3HO&#10;e5rVk8Oa5PI1he+J7eC6umEsG6wjkaNFA3gZHynHA447ZwcXJxJ1NjV/iFqvw+064udc8L6zN9nm&#10;DWWrYheCRMBtww+7jHQgn0q9D8SbK+8xtJv/ALbGsMbXjNZhcZXeF2sVY9j93v8AjT7rRtI1rwl/&#10;Z2ryXE01ryJLhU3uvYH5eR0HByMVymhaJ4K8HeJEutW1vVrl449k1lPGqqx2j51JG5sHjIIHtWRp&#10;zM6bTdXubyyh1jwa73dt+9/tCxsYVWZFbgoS8igEEDoCQc1avfGela34gt7DQfDkVrdDhpr5lUxs&#10;eHyByxx09DyRisvwk+v2uuX17YJdWlhcKNitt3AMx9MfNnPJOMAY6VpafpGj2FlqN7otxJNeXV95&#10;lwVj8syYK4ACty3AzzkjJoCVuhuQWN5oslxq1zoZuoV2rHPDdtJ8u0fOV8vkrknr+AFVxZWV3Auq&#10;T3KXYk8vEctwDudT/FgldykDofXpyByWjXGoQ6o7a94hKr9okT7Ha3DSbeq/OGxjjjgGi+1K28P6&#10;35CKjXpUSW8C79oiTc7EI/AAz0zuB74HISafjDwf/wAJBqDSWl6tjNHD5iRyn5Ltjn5B06Yz0xwD&#10;nsOXvZr60k0/S/7ZWGWa1xcTzDBkkz92MKT27de9d0vinRtbsE1L7NaXV15arHFqEW3ymIIYA5Pb&#10;PI/lXH/EfRrrxDpEcEfhyO3tdpdLi2hiaRI8DaVDxtnnjduzRT8wcZcpn6Fo50DRZr7xHYxTfaLg&#10;XANqzRyS/MflxhsnJ+7kEegqvDqfhDXpbTS18XTPqCXjTJZyK0c0aYZiigLyNxycnkJTbDSnu4Zt&#10;EvpdSCwgec0kwlCsc7nB+UBcj069q0tPs9D8M6vbrpmhXX2e3ibdeXSs7OCCfkc88ljnJxj1qoyc&#10;VYzikzO1Ke3sLK6sb2/aRplzb2X2V14JGFb5T5Z54DDqKxNPu7DwZqL61o91JMJbUG5kkimljMp4&#10;8ptsIdXXHGY9p7NXSeIYrrXbyG+tfOgDXTCNZrpFJUngbgOVI7Nk++TWb8U9K1TwnDYf22seoWaM&#10;EsQ2H8ljnPQMPlJywPJPA29aqMve94nlkWNG8Z6lEP7Is9W819Wj/eme43NEzceWF2hkwATyCAD+&#10;Ulhpd7o2nTXn9h2OvG3YtdXEcziSJdo+UgL1AOe4OaqxHQNa1SYRwaPGfJUPqk1t5bNwO8cgI2kb&#10;txGdxGCBxUd14y8QfCnVf7LudJ+3Qtb/AOmT3UfneY3Z8qu75iO4IFXLk5dAUfe1J5NW1mbQPtHh&#10;fRGht7fzImkhvsKWBzxnYM49WHTBHesTw9qDWN/PJ4P09ZtUW3Anu5Lq3mYDCsyCMyKckgfNuPtk&#10;cnsPBOrp4unhTxHd6dbmRvPmjW1ZlclgVAYsMYAA6f4Ve8X+IPA2gXN9Ba+Donkk/cyNFGBJJ8rH&#10;scA7yPxHINKNblVrFckZq9w0q8j8S2txD8QvD7ab/aFqPLu5JPugL1wm5u2RgbSOp4qrq3w61HSN&#10;Ot9XvdXt5I551jW5t5JGaeMr8pBGVJ2nqOK5W68R6bc2VvY+Lre4itVt/wB00d0321HJO5TsCR4/&#10;uqVPJx0PFjw145vfANu2kvfWslrKzGOxbUgDMe+3CrgH6/So9nKwo2jIm8J+PNY0K5XSYdP1GS1h&#10;aSO3mmgBZsvgnGc7R356Y+tdrbfECHVdQm0S+8P3sEkyiNryHC7c9wMnPHb86wNHv/h1rfiez1zw&#10;/pfl3RPlm3jmEio20bmAyckqec5HHasT4h/8LD0LxHHr07RXdnDcbY4toCRrncp65DEjnOQcYxS5&#10;WbqpKMdD1PUfD3hd/DN1Y2drNcTA7ppFuGEk7AcvtwMHtiueg8V+DdX07T9JsitnKbmRprNFZg3T&#10;nG3HPGORyeRzk5nw4+Jlze66dPvtPja4vEYC7bMbFs8jGcAde/PFb83wssmv7q78OaVp9nqUjRye&#10;ZZNtyvzYZvl+fJHI546YxyOLRPtOd3ZDpGj6F4wSTw9LN9ivY5m3tqViRHJtI+7JjI46kZA96ivf&#10;Cep+AvtF9Z63a3EtwwZrH7SZBtzgYHYYHWqU/h7x/wCIzJD4nZLFrSbdHeLbIyHaW9TkkrxjBJBI&#10;G3rWG/inQdO0e10fXbO5VyNk2rQ+WIwA2FypBZQSOFx/KpA7TSvF9pNpbm40yOHGVuDEoUJhiMZY&#10;g4wM9P58XVe1tNMhk8PanBNBNh7tLptzIuDxyOc88gnFef6l4HsEih1fQtTmu11CPEdvCuU3ZyNw&#10;cnCjJ5AOfTvTdQvB4bvGXWfCsMMl1GBNcWdk1u9wFwMkxsO5HccY60ezje5PMj1TRdTm1nTdQ1LR&#10;tUt4RZw7mtm+ZlXoG246k56dcda0vCH7LXxA8eaRN4kGjaPqE0jCW6hu5JYWZcDb9+PKHpjjHXPY&#10;nh9B13wxq6w6fL4furOSVfmnk3qBtOQhbpn6g1vf8JT490KOOex1PVIIkjw0CXRdtob5T8vUD8Co&#10;oKOmvPgj4z8IaPJ9i8CNc3Ua+UbZdUifbzuMYwfvZz1AGMc1y9p4q8TXWj/2gPBjabJb747iGWYw&#10;uwBwfmHyt+YwaPC/7QPxZ0vX7jXrHxKdSaZFh+z6orM2AD8o43n72c7/AGAHWty4+PvxE1uzfwxZ&#10;x6VDtULLDqGnl/MUqWKABwufc8+/Wk4qW4Gfonjy+tPDgup7OaG1jk2fv5UDRrnGeCQc9sVu6na+&#10;HtftMSw2dzJ5e+1hmk+Y89eh54/CuEsvt9z4fW71LToYbyGdZbqOG3RVbnhcAnA/3fb3zRg1jTdU&#10;vpLzWrqWyvrObFtDZ3nEuPm56Hp1H609gO8urLT4tNkk8RaZZx3UEDt588KyNkAlRv8AbA46npWL&#10;YazercXenXbTaorfvrd44kEUaZwqHbk4JA5I6EVzj3UeoWdxbf2nqTaddL/pl1b3xMkb5A24YH61&#10;0+keN/Bfhu1W1j1kssMaorOu/PIG88cDpyf0oA5/X/Cfh2/1A3d74cuvMdQW8osQPxHX60V1Mtza&#10;ajczTrqtnGBJgL523HAPr70UAfNUHi7UYp7dk8O2rSTQoY7g3GJNvuFB7c+p9K67TNfg0/Tmv9Ud&#10;H3TMkMKRtvP1yAcVz/g/wV4H8L+ILm1ja4ubxV3hGkPlg454wGfn/aHPqOK2Nbaa5FxcT6FMrW8W&#10;6MCcDCqME9cKvbpnNdDlGR5yjNbEPh34jeH/AAzq0l14l8IXXiC4V99jDGvlxg4+6cnmpE8Q6nrd&#10;z5ureEruytFJe3sYGCiHOCVIBOAM46VJZ+F7a504ajqGssyhGa1jS4y0mewJXJ/E0678Fxxx29xN&#10;4nutOlb5ljEauv8AwIMxDH1OO9RzdDWOHk/euU5L2xsibqeBo5mUs1vb4UOd3GffB9OvtWNK82oT&#10;LcaN4QurmSK4Xzri1kC5Q/w9jnrzzXY+GfDOl6jBJZ3Mk2obW3+dNbeWsXHRSo5+lRpp9xZazu8O&#10;i8EdvFzAluw35OCxHXjOevNYt+9Y6FTMs/C/UfEif2k891p+l22xpIXVU3ccgkda6TRvg94K1ydZ&#10;LjSWuTt3Rn7QRHgLt2sevUZrb8OajLqUK2ei6OvmXpws19I5VhkEtt3fXOCM1Y1zxI2ga3Hph0xY&#10;biNSFha+8tbhCMbtgPr2IxSlfoVyofB8F/CcMcNprMNvthjJ/eTHEY9CD2z2966DRfh34O0SJpPD&#10;9mrRyER7oYzhTj36j3ri9d8UeLPEdtd6Smgabp8tuFEEs0iSNOQdwU5U8cYNZus6B4sGnST/ANuM&#10;10FUeXb2+BGDztwXI7ZyMY7YrOUmbRjaR6JFdeGyJLa8aRfmHnW8/wArJg46g8DjPtVOfxp4YsfE&#10;EdlYpcXCrIrXEUVwrKw3YwDnjHWsHwl4c8S6RpEdn9m1C4F0qsz6ksfyD+78qjIzkcdO9a1nZaTY&#10;az/Z9/YmSTyg4XyAcHOSN2OPapOguzajda0wghhl8z5i3lyGPjstYuoz60mo3V3MHsWk2pFG18FV&#10;ePuBh0JPOe9P1fWdVtoGgtrA2S7iIlbduk+mDWf4f8HS6prVrrWpXs0kZUlbG/hBkDYA4YnCDtwD&#10;nvQBoL498fyWq2uveGLe7TT2WWOGC/V5N3TvjJ25NXbj4p7dObUp7MK3mbTbrH0x2rVm8LX00Ea2&#10;umxowU+X5kgJ6Y5I7/lWLoHgjxNY6jdHxcmkS2dwy/ZYrWFvMQ9yxJOaVgHW19Nqkq3O5Y4+nkxf&#10;eduvUmrGk+PNbuppYNB09vJj+ST7Y/lkMOnrnn3zx71Tm0rQ/DAW4j0AySK5aFipIXnsF6Co5rKe&#10;5C69cWm37XIEij/eOC3UZAb5VHfpTAmtrn4iXF5JeXeoRuE3SSRxncu0cYGR972q0ZrXULDfqMGo&#10;RxzOwm/d7SSD93APAPrVzTvEFhpWlrBrUtqt6pxtjt/lduvyqp3AfUk+9Tahos9q1vLo/h63jjyZ&#10;ryeaQhW7nd8wZc+oOR60GfNGWxga5oGi2eiR+JbPwPqGsXiRlIbO6vAAAT7f1rBbR7KS+tbnUPAW&#10;jabM1wsLWW5ppEYnsMY47tzite8+IPi62nmt/O0n+z44t1vcW/ybmzkc/NgduvOK5VL/AMQ6nrln&#10;4hl1BiyrJJJHbyHaWxhAfmbCe4TI7Y5reOqMZfEal14G0TU9Suo9Us55mtd43MygRqrHCqpwAMD1&#10;x7VUtfGFyHmsfCfi77PbxyNJLH5wYx/7mFIznjB7dBW7q3xXt5Le6voPCmrbo4x9n2skn2rtxtB4&#10;78AZwOmaoaT8WfDQ8u/v7X7NcRs7XlnZ6GYpnbGAWO77x6gnpznNVH4iHExNe043Mcep32kXGpLJ&#10;ske+84rIo3ZJClfvA+3TiqvhrxRouh382peGfBss81xHtt9OEbxmWPdjzDNIAQ3t6A0az44m8W6s&#10;0eh+DdavPOaMyJd3kSeVDuPKHY2TnquRx3FV9Og1H4m6zqUOn629u1nbyQQ2LW4WOJ88oWH38DPf&#10;HzcAHmuvmtuYHcWMfgLUtEuNF1y50p7jczXdvbT+UUZs5XcGxuB7Z5xW9qfxT8QeEfDVjofg7VbW&#10;O3t4/LnF78zSj+H7meeMYwT9OteCyeEvFegwTaNollG1/Dqvl3nlXAkfa7fKpDI3yj/eOMjJbmvQ&#10;v+FmL4EtpPDx8M3N5cWaKrXU8aqZpWI4DbFUDsO2BUypy5k4GkZR9n7xg+LPFOq+PJrXXPEd/Bda&#10;bHIJJreazK+VIo5fDD7oPH1+vHK+JfEmr+INKW+ttJiihhuVa0nk08LKoJ65BPy5+b1x2rU8S+Oo&#10;tWknTTtLstO8yzZWN5dLxxjeCg5IznBLZ56cYybW+1e3kuNLj16zklTT/LhnXyVMYGWDhVRVH3l+&#10;8H6YGKump9TGU4vYpvJrt5fQXV7N/akckKLdbpGxC7N5ZyAuQMgYB5P4itSK8vDrS+FLPSoYIbWY&#10;Ga4llaOSLHG4kr04zjHULzWFd5fTYV/0i6kOyS8aW5K+aOjOY4Cq46HqR7CpdCPhlNTlvZdPkuJZ&#10;LdgsN5qFwVfcRjAVlKjPQZB+XnNbyUZHLys7zTfGvh3wJ4futG1GwvJP9I3Ss65Z2wQdgBLcqc5Y&#10;j09axZvil4XuIJo/B2mar5LXK+Rb6jbMrIxwu4FQ3y7j0JHanax9pGv/ANl3HiRdPiaQtHkOwddo&#10;BfhF5yDwSck85AAHK20lw9+8Gl+KLoeZEuWWRVVwHO4jIPzYXOQAPbrkUFHU097Y3tNi1ePVZtUu&#10;NWubOGJXeQ2pbdJNnpjOTk+oHTocCsnVNQkvr42Gto0UNxIsiyssm526feOCBkc9Of1tP4/1O3v4&#10;73W/D22ykffNeW9u++ZcHG3ymADMAcsFGM9PSlrOpxXGpQ+JNK0op5jL9ja7jnmk2nOMefMVfHXh&#10;QM+vWjfYjZ6msPCGlNpovdQtXnt1VljhhWXaPmzkvjBY+nA9+ta2gp4egtr6/wBOVtRs2tY0e0uF&#10;3NvLYBPHUEgdffOBms+1kvvFdrBfeJfiTJDH9kYm1aNo8sCMLtjiAV+QeOTjGQBywTto3h+31S31&#10;KwjuHJ+xSTQuJIeMF2GORt5y30wcgiY67l/D8J1994qW0nsdK1HwwkNnYbWtZNPvFZw4OCRuOFH1&#10;z2qtrcenTXTaz/Z25rpGEkWsXxMjgKTlVH3en1PB6V5aniLRdb1k6r4kkvZprnbuuFmjt4BnPJUb&#10;TnP+0p/rt6ZYf8Io51SC5utSkmIWO8vIWPlTE5AUk7WXPynAJyo54zRKPIrlU6lSTsdHbSafDcfb&#10;JPB9tGZE+zW7PCfLZSy/K2ScfU1I32XTvE1nreiWemwkx7fL09gz7nXBXIz09c1oQ6dr10YfEWr6&#10;9Y6bCq7GaSxjkmZ1OSMuSBn3BIxgYzWgureIPJi1V7dkt2Z4rLdp7J5j4++zcDjoMKMAknOMnnlM&#10;05Y81y9qvw/dIrPX7W/sTJbpu1BImaQZJyEA3DjGVz7Cn2XjzWNVLW/h1rDT3t1+0J9ptwZtq9dx&#10;ViVJzwPQjNcx4ivzNqMctpBdXDWrCO6umlbYRv3D7oCP9/HAFdKNX05PDjDRdA8y6FrL++1OaNWU&#10;OoDhuQedoxjnj1AIz/eS3NnKEae5zHj7xb481gjxHpuubVjjZoZIb7McrBfmEY25Bx1yc444NR6J&#10;40vTpF0+naFHJDbzKl1K2orbm4yMl8nsCehwR61gweB/Ep/0O+8Y6cbO4ZhcWf2plKDqY0O7KBhn&#10;5mzj86wtR0zw1o9m2oNr8cirNujFsytJJzwQSpwAQFOVfOOldlKnCo0mjhqV6iibK6haW9/NNHrr&#10;f2e1yvk/2felmSTPQkAq2C7YYc5wB1rEtvC9nraXywXlxcYeSe4h1C8JjCqM7iFychc8cZPGM1St&#10;5Z9X1id9Mit/L8soY2mkjJaRhglY4wqgEYGFXjJOa0JPh3rOuaRcaklxpqvDGGuFm1bfdlM52uwV&#10;QQO+AGC9D2PZGUYHLyyHWMdjbNbgxSM2lxCKCR4cBUHBzgnnJI3Nge3eu++Gmg+BNQ1E6taaxHd3&#10;FnwYhKihmdTuwx5JxnjHUfQ150/gyTw60niE6hcTLcMWMfmFw6bvlV1KHb8uMqD7+lW7fwHbwWKe&#10;KItRtZJri4EhvLeMxTIq5+YhHwvBIwAvQHIywbGtKEobnVh4STu0d9qXi7xNq+sNoWn6LqkNjLcK&#10;Lxl3SEkEbdpBAxj6Dsa5LxP8Om0q3kmktTcSyXxWbVLjkKuAMgbie2OoH0qxpvj7xr4DeGCLUI9X&#10;I3NDaSQ/OuSOjhN2fbd838R710Xgb4OaxeeJ4/GWt6ndLprZkj09rottmYfMz/MuDjrycGuRS5Tq&#10;5ec4bUgJZWgbTpxpmny+XPdR8JNMzbEdVX5mwu7JySDjOKtQeENd8cS3XinRmg0+xtbVo7xTajlS&#10;AoC7yMs2NvQFfWuquYLnRBqC6f4Zt1Ny02Ps7zTSAgKfNGXPUMNwIAyBtPGK4k+NR4He38Manptx&#10;/Zt1eRHWJjncrA/fCurbemSMf4V00qkpROOpTjGWxj3un6rounrLb6VeRxyZ2GS3eYyDGGfceCQT&#10;z05zjJxVvSbhrnwfceCUtVULfR3lwGD7z5Zm+YBgc8Sn9DTJPEWpXjQ63p95qGqQ202IJLhtqpHz&#10;uUxjbycgkg5A6dcVJf8AjH/hOxdXWpXVpbLZ+XAJIYZnCs5K4HTeu0HIHPH3vXohOVTRmPs+WV4l&#10;vw6LXVIYNJ0yxlazETXc13NGEYQocse2FPAHc9hzWlqll4fl8OXt7p3iERw4228MwWSMFTg4wxyS&#10;OnTiuIumvry7tV1prS4s4bZUhuLdyAMDAXZycFjzk4zk8BSK0LGZb3Ube1OkWFtYnDNMpYrNwCQx&#10;kZmRxgrww68BcVKUbl+0lLSRTvNd002lvLb6e01xbjdJaw2/3M5O7O4jA47Zwa1brX/FvhXw/Nr2&#10;mSWsE2qxrBcTxxtIYdx6YyFTIGAcdcelRReMhpLXUmkaDc6fcSSKJhHDHLFIoiXEfyhuuCdpJA29&#10;snN7TPjUnh4RwJ4X0u5mjRZPOntZleRjgnjzNoYHGNsYyMk+o015TJyjzFvQviX44vbBfD9ql4xj&#10;UCSbyxIpB/HoOPc5rqvhpD8TFt7XxBPbSXzMu7a0IZlbdhwNwBUEf4VV8ZftIkaeE0zwtb2dxPMv&#10;2i4hG0jBDEDaudpPHJLAc5LfMYvAPj34nX0GoXGtazZ+SrFFmtpMrBy2NyJlsnYo3E7uuc5rD2cu&#10;W6No1Ymp4n8HX/izxolvp0UllfXFwhuLW5sSIZLWP5tqyA8MRnPsMHqK5fx1p9joiwz2OlRafC8n&#10;76OaTZvkHUFlzuXvgjHPOK0IPG/imPwpqWpePPiFcW8Wqbre3ktIE/cKONyR+UShYZBOc44+UsDX&#10;mut6e3iDWp31HUru8/0OST7ddZtSY1ThxEPlxnHYKflBHeinSlHcKlROKVht9og0+/hfRg8zTQfv&#10;Lizh2qhdSQnX0z3P0qWK1sbKZdFutKNvdR/vUvLeHcYsqvyspG/JLKvTr071UUapMsNqHhsTO8iy&#10;TWmIPL+csBuBbcMOMYGMdM9a2bf4Za63k+I9Ykh8uO2IEn2kedIAGxITkEEfIegPB7nNb35bNmfs&#10;5SM6G88T2l9JZyzXF99lxOvmbTFkEHG1mXPAwQcemKkGpX1let/YU0l3N5qiC6tLRYWV8tuQnvwc&#10;dcdxkVv+FxotlDDfnVI4fKE0cLeTLcKZpFKgMzOepPAGCAMZPWu/8LeD7PxBHLNrcVnK0PzTRrbq&#10;hfghclJQzdRgED0zWNStGBpDDVO5xOtSWVhptrceI9B1K5e4vDIXmkCRsyhFkwrD5wOcH3HTNTab&#10;4qutc1S3s/DktxKkb+XHFZWiqUcAEGRc4K7clmweg68V20mk+KNdW2udSt9OMcandNdaExVv3joQ&#10;QJtgBCclhkYGOKowWmmJeXmj+AtcGmyX115bssCCONuNyiR13bccnBONvyjFc6qc0rs6eX2cbROS&#10;v9Z8aiefS9Q0aAsGZVa3Aysbe4wQM8njFM8IJ4lk+yya14aaaKxHl7ophujwPuLgnk8npgE8nJre&#10;On3byzS6ndxwGSPbDrNnCl15TbhuEu/v1GE2gc9a6Lwnojatod0r601/btMkMcNrClo24fMoPlgF&#10;PcjLEn7wHBOeKIjGXPqcdp8ur3+ow302gSLcw3Of9IV1wp3YMhP3wBwQQO2K6vUReLqcN9c+FIJF&#10;ljRjd29u+4bCB9MYH51ranYa14Zmjt7zR7O3vkkjEDXE7Tbk3AcLkF2A9SwJPJ703WNQ0sz/ANh+&#10;Gdc3Rakxe6u7e1SL7vYEoQM9x3rFy5mdXKyPXLeLXvF1hDNvt7dYRIdSmYMkmY0IQqMsHTLKDg52&#10;9h0z/E+qWse59FurW+jjuGea5+3RxR28x4UsjEfjx1pmv+BdE0jRIjF4mvEuPLZxcai6yRGRh1X5&#10;AQSOSFZB9c1mW95LrLw+HYtW0fT1ui0NqJrVpFebaeZMTAc4JG4OBj3pWuHLJM6rwz48NnYLqFxo&#10;814rLmOS6Vtssu4DCkbxtweCK7q1+IS66EksL0QWuoWqlbJbwblk2rGFRDg7MIT0Hf6V5jpmlJ4I&#10;0yPUPDupSapfWczR3tv/AGgFjn4+URjop74XAxxXTfD/AMSaJaazG9zoken3X2XLadcqrzW+QVCo&#10;xB4Az15PeuecLHRTn3M/XfhfqmvXsl/pfiy3hvtPVJY0khYuyks20jHHONrc8Z74FW9P0L4kaX4l&#10;l8Na/wCI45/7Rj+07fK35XPK/dwvqM8HHrWmdRiGtyXwlkhv7XLW+sazGyxhWIYIPJkQMdvGCuM4&#10;yDzmnreo+Po764n8UWFp9nuIVxHb3jrLIpOPMy2CoHHyKQPr0qb3sOcYxehpXPhW5s9Pj+xS3k8c&#10;eXH2iQ5Bz95W7AVD4m16ysdBW+Yia+WXYrRwhnLKQQMg989OgBIPaoda8e39lpmNKmF0sNxs3GFS&#10;rcZP8WFGPQj8K1dJ1B9etoY3ksbG1MisFs1DMJACCW5I2kfwkH8eRRyyW5BT8Gabqtxr7aprt3cT&#10;28Mi3bCFfLEbg/cYZOTz0wcYrW8RaOZ573+zdTVbzTZPMLSIWYQtkqgbHPp2/hrGu9TvdF8T3sUd&#10;tv0+4hBN0V5ZVPzoFVVVflwO3XNO8P8AiDTtL0PUtabQ79GjbNrOJXnZsbcjblsrx6gegFIA8BeN&#10;LbVtDbSp711j83M0TspktWDHJY55Hfit+8t7zw/YyX9jdrfNC5eKCNckOB8wGAegK/XPFc14817w&#10;jqtjaTahqsmmG+kRg0Nq0ksxwNyhQ3ydcdDgYJB5zl6h4m8V2OtppVwk9xYS27JH5LZeMkYDMWb5&#10;uACR8vXPPSgDrtJvrTWLiXVo9MtbeSe1UJI24y+ZnIYnbgc87SaxUi8RO1zB4uuI5b+STzIbr7Lw&#10;6feDFgSAD92qvhjVfF2iWc9v4ZimsI5Btul1aze4Lj+8vzDaD2OMj1Ndlbavr3iPTW0W5t9Oaa1g&#10;Z/OeIB3XuRjLDafXjPrzQNK+xj+EvEvhXVtM1DSdXsriC1sZPMijlXahY8/NJ0wp5C/zrev/AByL&#10;jRYdN3Q+Xuy/kYMZ57AnJHbHrXMpaW0nhu8ury+it4/+Wkd3LETI2fvfJtGTxgYGOvWucsdB8V6P&#10;4gj8TaT4kt9TjvIzvt7SNQixbv8AaZtuPQHHoBQO8o6M7nxj4P8AE3iKyWNdZ3Ws0Yb91HzGUXvg&#10;52/7I7da5/SPDmmadqivrsrX00Uckl1GZG8s5QgbAeTyenAxXV2HjW41Caz8KWd7atCsbCZoU2lB&#10;naof0x+tUfEWneC5Z44NWka4uE3OstnMwUcjPAzkkcHPNBJyWoeOLvSIJru60Jbd4ZliRGmjwF9l&#10;RiRye4wKmutZtV1T+ztIsLWaP7Is01vIxVoiW67j8uDkZ685q1qngXQriZb/AEbSMC+kKzSLI/mK&#10;q4w+ASM4HUggnjpxWZpmvadazFLSDWp3hjVGkurKJcYwCBI8QLdCcZABJ4zWzjF7ExbZW1vU7WLx&#10;ZDZyTQWscjRPCsdvhfmO3BcHHLY4Iwfoa0vENzd+GNHuJNCZbq8aYiWSaeLMi/3F3Htnp2HrXTSw&#10;XN/LC1npFvAbdv30lxDulZSCVIIO3g4PI6k1wPi7xNei6uIL7wx/o8Mjm4uL6xG2UkdgCM5z1BPp&#10;zWcdJajexi2Ws6rq11DbXEOln7Qgljtre8RZbQBzgOOqufvbfzPatqLStT8WeJIz4h1TULO3s42/&#10;0gsvk9Mktk9SvHT8awb+z0XUbu78YweG1lEzl2Wa48maOE9Aqfd5POQcntitbT9LfxdodxLJa6xZ&#10;pchEWKO3ibKxx4DHcr5bDdyVwQcA8jbli1oZKXRHTancWemxLLJf26faYV/smSEDaw9WyAuc4OM5&#10;Oa5fxd4K068k0+/vtEs/sszH7dqU10I8EjlQmDuPcEcdqsaJqWlof7Ce5njs7eApY2moTG2ac9SG&#10;EgILZHUDAxiqfi3w14l8Q6fCo1mazZbffF9qkgk3hifvBY1wODgLknufR0+a+omrE8Om6J4dT+0b&#10;bXJ9K+xFV2WsLyJsOOrDKjkHgfXGMU+Dx1qfjzTrjw5aPM16ZEeSKW1VRJGjb+SRgggfqOlW47TQ&#10;tM0pbLxJoFxpckltHsvo5QVuXRhuzG+VUbRwTkgHgitOx1PwPqL3SabrFvDttf8AR7b7V5bAA5JV&#10;tpXJ/u9O3HWs237TQuN9mRHwXCLex1yKykj1S3VY5rG6kZVX5MkjPA/p05p2ha1408M3kPixotPu&#10;oSyJGFm2iNOr/OepHynaRz1FcxY69rlhbSnVtVWW8kQx2dxezptIYltoAX5gDxhs578YA29Ba61P&#10;w3HBf6c2oSR3CtDHb24tUaXuCoViuOn3iMrk4wBSam9yuZHouiePtKuGle9juGN1I3mWd0odU4BB&#10;wuc59ePetHXPAvhfUZE1/RtPtY7yOE/MMbXBzwV43cHHNefa1r+t38Nqmq6Le2K2citGtuhfzgq/&#10;cOD85w2MgDIzyK6TTfiL4CWRNGu9NaO6hiSTaYmQKWwCw3ZOPYnP1rM1hy31MnxYfDegR21n9ojS&#10;8MeyFcsyxMp/ujpx0xS+C9R0rUbV9POrzXV5bLi4vPlMSEDgEE+nbFdvaxeB/HTFtKbdNBIwEkdm&#10;AoYeue3vXM3Pw/1zwbrUmoeHTBN9ut5GmtblmlV+w2c/KBzn8KCJU/eujJvvEVrqWpf2d4lvlYrc&#10;KLX7DGRLK20YOM9MH9K66XUPEfhJ1Wxs/OsjhfllXftxyeTkfT2rl9BPh3w1rlxr154TkkvGCeXF&#10;bX+c4HQIxwMHptAyPWq/iWbRL4tdeHrJo9qr/ouoRyjY248lVYcY7jB+lAHQDwymu6r/AG9Yavat&#10;a2zM0bXQZJICQMgH7p5Gfpkd6saHDY3VlLqd/bwpfNMTJJE42Yydpz6Ec8dK8813xP4p0qyWfwvY&#10;yTR28brNDbTZY5CkDY4YsCV75x2xmtrTfHGoT+Cbc3Hhho51IeQX0rMoOfuscZ+igYx6UBz36Hcj&#10;Q/Aus6Wj+Jj9muPNZlha63YwPvZXtWPqnwptX8N3PiXwldLJPcRsDJIoO+NiMAMCMkdiemah8L3e&#10;r614YudY8RaPax3TTHyI7VuCmeDyBj0/CpvDvxI1LTb6XStS0uSG3tGV5I1wF+btxwcY7D8TQBh6&#10;NZ69qGkrpfijTJrdXbEkMfysFHA75OTzx2qb/hBLjTb/APtzRJY4bdfkaNoSHKEjgnno2ccV2Gn6&#10;9oPiWeW+8O3NvcyIpVl4ZlbPQnoB+VYOk6T4ltvFTa94gsvOkkDMbeFAEiUH7oOfmXvzk+9AEZ8H&#10;a75rm48SzXDFsmTYBngUVZ1nxXcXOqTSweHZ5ULfLJDMyKePTNFAHivhzxNLptzN9vuWZzB81yto&#10;ZDIdvC8DPHc9BR4b1CQSNN4o1e6j+0F444Rblt5PRR7Ecn3qfWfH2jarojTSXn2D94A3zbPoBtzj&#10;8x71paVrcOsW9p4f0Pw9aW+o72JluJFZ/KHVtuRjP149O9TPmitjGMbl/V38XzQQaNFoUNorR4Nw&#10;l0S5QfeyP4fcdazvG3hbxpr+m/2RZatcQSKy/wCmrESWHcqf6V1Hh/wv4r1XVFS609RDG4TzGkZM&#10;nud2B/M5rX1DxV8O9Ev5k13W9Qa10vy2axs7cJCwJ28zYOQP7uSan2kjRRUTm/Cfws1rwzoMfn+L&#10;bhmjk3ia4nIycdOtbkun6/o+i3BOuR3H2lWJeOAsd+3GCwHJ7fhWvL8RfAf2ybUNP02NrGRVa1hu&#10;m+438Rzhdx9NwxVf/hM5daumXT4rOBSqn/j6VBECeCR+nBzz1qdZalb7HIR6z8RftNrBb21iLpSD&#10;M00bRomfr97+Vdne/Dfxf4pimuv+E5td8yoF8m1X9y4TaSMnnP8AKs628PXsunW914nt3ukumYQ+&#10;VcLIwy2Mj+I479x3IrRtfCltYaRfaHpM2pQzSR/6RIZmXy8DjaT0B/lTUpFRUXuU/DPwi0jw/HJD&#10;4p+JkOqao20JHJIsQUkjAHvkbuDzjFdHoNv4s0ULaTyWsipcYjkjg3DYT0zkn2ziuS+Fvgq213UL&#10;Dwprnhx7mZZpH3TTNNIzdQQwznGem7PoDXquheHdAuLO68OzzPD5Kk3C2s7b89SCTkrnuOM+lRLS&#10;1zaMo35bmF428d+HPDej/wBpa3NLdTecsQtrBGOGPPTsD3rlUj8SeML0XmnWi6dfeSJ/tF1bl44Y&#10;9+3b1+9jsO35V6BeeGPBdxdRyalbC4uEb/R4ZmHHcNhSP1z6ZArPtfhlbTy3zPujt5pCzRQqIowo&#10;HCnB+Y55zQXr2MrULUXWhSaVNYPeah8ohkW42KoHUe3tzVLxHpN1eanptmknkyR/vFjVsbcdBnBB&#10;59wa6L+1vh54fjt9OMMizTblWZMNhhwA24g81zd3rGn6rqNvf6fDfyPDcbLi1W9SMjPfnJ47YOPw&#10;oD3jen8YXPhDTzca5ZtIojLXD2sYZl/D/JqWw8Y6ZqEFnr8WozxxTfN5MwVSuRjJHNQ6zHbahaTW&#10;GoeGbhY5IcSXU8qlZRjp0IDf7RGPapbPTfDSWMclppkNu3lqkcbtu2+h6gfoKBXHeIEvtQH27SZG&#10;jjmnYrlwu30AHpnmo9P8H3s9lK10PtDLGxeGHjafUGrlpY6XE0cOr6hDN8wKxxybNzewzj9OK0LD&#10;ULWe6+w21vPbras3mL0UA8Y3H7w7/Wgo5NvDepKscaafP5kcirCxwWC5BIOM7unejxRf/ESCP+zJ&#10;Y47GzMIxcyNt2R7edwJ5b9PWth/EWt3zCXw9pc0m24CspaSHamfmb5sAj8Me1cv400fxD4rsr2aL&#10;UIdSjnuPLntbhh5aRt94AlU3H1wAc8j0oMXHl2OF1vU/CelXg8KXurSrJM7t9qt4C0QjDcgkDjp0&#10;/CtvTBoYvIrLw3rFusnlnbO9qGZQR9zt1HHPrXQeJPg3Y2WkSaf4evL6FpFUf2bZxxsmSozg4BHQ&#10;nk5z61btfDPw0+F/hVH8S6lDFGs4MiqArliRgNsIJb8TWyqR5bWM5c3VHE6x40u/CMH9jRLZyTCQ&#10;LYR2ozIV9Av8OPy5rlPE+t3/AIk0EX2qT3TRtJtmtxaiNjyeSuckZ4z360/V7zwHqmqXvibwpfeT&#10;JDIr/uSPNbnByjYbd044z6V1lnqOtXejxT32hQyXlza/KJcbkXsHCseSfb8avS10SZ+kxQ32n2t9&#10;Fo0mm/Z1URzNEii4VVYlSDzj65wxFaEAOlSRXFxKNPWQq25ozukUtkE4746kjpVWzs9c1aKPUdVM&#10;Vyv2jyY1t1lCRYPIYkAZz3z261z/AI08SeLNX8STaD4m1VrHTWk8qCaPTljUKAGKiZtvmZB7FuPS&#10;nKXMOMOXoSf8JZp3hvxjdXOoajMrS3A+zx/ZX49DkjjPquKyNZ8eyeK/Ec13rfhm4mm09vLtLj7Q&#10;dgJZiA6nPG3PIPI69627Twt4a8WaDDHLr+oSSRyArdMrxxTtjkAO3zgL2BOMVyXiDRodL8TMYtEk&#10;1CGZGEk0cjxRnhtgMikqrKeSBknoSvU7UZe9Y5K0J6voVL/UNYvbu10Sx06HyoeftGVlJXHLYI+b&#10;HbPNGj+FfhvrHiWaJJruOT5fL8rSWgLoDyrY7EjJz1FUPAWpa3o3i02D3OlRtNCv2OJCWVW9DKyl&#10;lz0JLHaTnGK7PRPiRc6f4m1LRPFesabJqm6aK3vlEUdu6qxUcxqi8gKw+8WBz3BHbyyOVPl1Zci0&#10;XStc09o9I1YaTLcbUmT7PtCY24ZgeBkAj6ms9vAttDcHU/DC30s3kiJ7qJS+5geW9cnvzjpXK23j&#10;TwxrN1NY3Nveahql9cLFeQ7Gjt2AYNlnZcLjr8oDcnkjr6NoHjLxh4SsoNC8N6Na/ZfJCLFa3ETM&#10;fm+8zkZH/jtcklUitDsjKMin4g8E2uuR2cF7utIwfkubhfnVu5wQTuPrnp0rJ8Q+HNA8NPLHp0kV&#10;1dMR5l9Pa7UTpwHHf65zzWh4g12Wd5LvUb57OZh5vkliYiB90eYVPB7hecjOcVz3iP4gTXfh5LDx&#10;Br9nC08jC5/s+MyBFz8g3DqCexYnG7d6VpT5pKwpVIROhvPFXhvTU0uw0TX/AO1NSijYSQ2ypHDa&#10;xkKCgaTAY98jnpWDr/hnQnj07S4fFYmWO185F84ny5McAnncTke2etYYkvZ7qyg0+3t4z5mxZdVj&#10;WRcZyGEUeCBgdSxyAeB1rvNN8MaF4f1G6bxTqGlTNHFGI/LuFhEqgsNyYRvL+UAiMlj7jGa2S5Y6&#10;HJzObOVuofGen6+rS2trcBnaQD7ZGy7FJGSoOQMAMCMcina/qzyeHGvPE8EdreW7Ki3ELJJJjgjA&#10;UYCjA555xmq3ibx34FGsahZ+BNLtbtQ+2yWZNnlqoC7t2BJIx5PodgJHAqPw3cQa5NJPq19a2aLG&#10;YpLeTSW+ZsY25Yg5cDhhnkZOd1aW5YJgS+DdNu9QsbXWdQguJ3M22YX2nqryMSAE39lznAPHfivS&#10;BrGhano9nbajpUdxefbkMek3kO63hkV2HUdzuJyRx+tcnrj+KtK0O1bRJLe8htrtEu57q1dpHPBU&#10;IGTCnHG8ZJOMYGKtaafGN/paMfCd1p9tPeSXM1xMBJs+TnYqbeMjom4gnPHOMalpa3KpqUD0m68d&#10;eI/7Ikh8T+E9NVZLqNrcQxrtIBx8oUdug4BODVS317V5LDZdXE1jY/LObiWTdcRDpsOOmfb864ma&#10;58Y+FEsVuLu11JZkbyrJcw3SSFCfMYlssozgqQduc+5yfBs/mWup3zeNprO8hIeK3vJ90TD7pAiZ&#10;UX2xvI5zg8VnHDuXvle097U2fHPi7Srkx6X4V12+lvoX8yaSSZmB6bRhjtyenT8+tcTrGp22pa0t&#10;zcar800e2RfLO0MpGXfaPnIzgAnhifSsrxLreua/qk1gqzap9skV5ok1Bf3e0YVQiRlUyAeoBJ9q&#10;6LSdO163XdcWf2hLi3FvturXyv7PgR0OFLeXvYguSVHORkDGT0RcaO6IfNUnbojOj+JBsNWl02xt&#10;oVtZrZ18wBRJtCEDcG5G7v7HPSuY1u7NxftDbT2csLLue8srdQQQMKCcffIydp6DaTjNbHi3wb4L&#10;utbk1bwhq/2FtjeZDfQmQNt6NEzZwT/dGT7jjGHB4b0C7jhN14oWzVFfzL9dNdTK+FGxhuCg7CDn&#10;aOq5z1PVTdPexhUhUidH4J1601rwdqF6tjaWzWZjLXkwVpCoDHaFGWPzDnqMkcip9Lj1uE/atK8R&#10;NaaWke0zQcRlTjiMAlgTyO3em6Prth4O8O3Fvo91ZyRzKqRTSyIZXGeXKBCoXt8yt16g4qGZvEOr&#10;XtxsWZYYyy26WNqysWz3UgZX+I5UA8fQ8snzGy6HUaPqvhU+J7rTvEGvLbiSPdN9otNxJJOFk+9z&#10;jbk/nVrxt4+8FpoS+FobzT59lyJL50twEREwUb5vvH5xkDoMVy+ufDhPD3h9tc8Z+KYY7lW3x2n2&#10;1Y3aMkEL5Y+aVsc9BnnrxXN3Nt4fuo4NSuI5pWm2tJHPPGqyhpMIwUgycDdzs2jAHPdwoxnsVKtU&#10;ijrdA1fQbvULG+0+5l3TTCKW6kjWVo8yDBGemO3HFbvi/wAUeJ/DWnW8Oh3C3+nsmWuFVNzuSGJK&#10;N7kZ6VxdprTQ6HNp2peFUa3sWkQSywtDeISpYN5gYYHTgKu4H6Crdv4n8Q6xeXN5ewWLW1vuVZLf&#10;SUWF02hSBhlcZHUZDD1yM0RpR5tSZYhyj7pZ0zxv4w1CebRLq9t7WbycwyWsIDtH82PmxkIApB7d&#10;Kz7q416ykul8RXn25W3TfaYfvK3GXOVznHr7VmDw9d+Taz3HiL99teNtJazdpDkHPIYHaUUcZGAg&#10;Hc5YtrHPp8X2m+vJLgIr28L28kbO29eoJPmIAOOBHnuTwdYU1GWhjKpLqbep6roXiTR7qa1sRPPb&#10;/chvoAqvuYcjnoSM/U1Q1DStT1Sz/srTo4tPUpHizkygJVTwrdHwGbqO/HSobO2hTUZP+El1mSZo&#10;0/4l9xaxhAfvNtAJxtyMY2hiTj3q1Yv481/VrefWLGK3byWkt1EqBSnAA+Ql1OOzM3LZwBxTcZL4&#10;So1I8quTaDrOo6LaW8RsI5ZIlaA7pMoB/B90beDlvc1uS64+sWkK61o8d5Zws3lyQkt5LkjIJwdo&#10;Bz064p3h3xxcaTAdG8ReD7SX7UqPHE0SoHkDbY/MLECMbioycHHzAnFcvYR+L/7eupfDlhOsO3zL&#10;zTYUeWIfMMgOjE4znaAWz9KxlGRt7Sk46HTwW+n6lcXF9oMNwl4o2NZ3E/mBuTtbPYDPQ9+f4hWZ&#10;N4e1nwXryxR6q0n2eDz7zcFMkClzuJB3MeSuDjHAxVGz1fxP4Wu/sEEl1D9pKKkdtZiSU4B+820k&#10;+27kEA87RiH+xfHXiCS6uLW/jE11C326+a5k87arBwOGGCNmASvPI/ixVxk4aMzqRjKN0jauLjRp&#10;LqTW9Z127EYO5obmNHUqx5xzlTnnFczf61qWv3U1nokSpDNGDMkDLHHMTnaZFzt3E/OSemcdq3vC&#10;qQ6Y6za1d6d5N0quzzRJMHYZzIWcuQB1OQMjIyCCa1rPwp4QgS41W41GG3uNUhEf7yOFoRbk5Qxr&#10;sBV9uAzdc5weQaJVlHcI0+bZHGXUOp6ddWvhTWrXUvtMYEtxcSsXUKpUsqKThjuVTlfvcfjLrNjq&#10;+sI02u+GlX5WxNejLHC/7vGPTnpxXpn/AAj/AIR07VbC83X15HHavA1yIjJcLMU48oquduDuBJYH&#10;GcggGo7v4N389/Nd+K9b1qS3WPfa32nswFuwUn94ApJcjPqfY9Kz+sU35CWFl1Ob0fwv4J1uOOxH&#10;iyLz47eN5I7exZPlH8Ku3GML26DFdRD8OtdvNIazsNZ0uLTySsL3EhnLdQdxbjtzjriuV1Lwd448&#10;O2K3S6BqWqRyt5VlcQ2skMY42kuo+Y5wOuOmaiGs+INa05rd1tYEtLgx3QutQ2Oq5CcBhGp5c4ba&#10;x3deBzPvVfevodcZKnDltqX5/hMmkZSfxlod3PJLtht5IQETB7g8Y689gK9B8CX3g/wz4cXQx4tt&#10;bO7htyqSXSiYFcFhInbkZ+XtjArxLVJLDXriSJ7wNqMDPFZaZb2LZlYDIZ1L/wDspz7daNItPFbK&#10;utXMOpJ/ZJxZLfKYhtAPBjKhfqOmOmBVSp88bXM+ep2PVdY8dT3+i3uk2vimG+W4k3D7MhRViXso&#10;xwSTycZ9DzXDytb6hqFnHYWMlgbWTYt1I28BQecAKTkjr0Pbmuf07T9Zvhca74bv7zT5AyrcwJeK&#10;8ki7EO/YwGUfe2NqnAAHvW7ocH/CPXNnM7y33ltILoW19hmJXDSyBk+RRuHzAMeONpwaHQjCO9yq&#10;dXndrHXRf8JFqVnb65Y+Ibq3jl+WZIbPELAf8tGHAbJySSDmty1tbTwppun6z4kntftdnGxhmslK&#10;/am8yQIvyfx45LHABGK5ufxjZQaN9nOv3WmhZBst0hM32iPBIAbHyHPXeX3dDt6Vj+B/Empa7fya&#10;N4mv3kmuFdobW5jEdvHC5JDjapxj5icsACcLgVzypy3No1I81rHeaZrviXTi+uX2lrqF4kzXFvYy&#10;SI+Dt3cj0yFOTyKbp3haKTQI9U8XeJZbqS12Laww2J3Dnp97ILD06CsvQ73VY7FbG1tbS4jhhl8r&#10;UoSdisq5yQ5zLyv8OflNU7jUPiRdxJZ6rqFqyOf3DW9rtZ8fiRlc9ehPYGsbOPwnQdlYLodzYTDQ&#10;5ri1nSQtteQK8vGd4XJIQEsMf7I6g1X+Iul+EDoC3N34qS6a4jInijsQ0uNhIRscYypGePvEmuNj&#10;TxW0YhtrSa4XyGgE9nOIplkUZbLFg2ACN27IJ4FTLpHiqzvreeC5s9JsreGE/arzyvNlKtkJt3fO&#10;PvAvtbOSCMZFaaW3M6j0K14PBn2zT9P8PeWVgCveRNC0i7geAFAOcHPHStPxN401fVPFSX+i2n+q&#10;jjRVvIRDEiHln+cggjoDjBqWSz8aeKpLfW4NRhjuJLhYPMt7NYcKHzvJIOc8jgLx37Uv/CDeJtO1&#10;6SfUfFGi63ZxTK1zb3ciKQhO1ctlvMI64CkdD0Oar3OTcnlkdppp8U+IbDbr+k2sFu3yreyJG2Tj&#10;H3DyV6HcMVW1TTvEGsRtb+LNXiWOOZVjurhTFCiqSAF5I46j1wRWF4k0+78H3J8V6d43tbNrWZYo&#10;YY7wzQiJiVXMD7lUjDcnIPVQCM1e1bxnpuk2UZ8QahDqFjdTRyi7XDCN8egXy1xnd82OucVzSjZq&#10;xcXZXbJvDHg7SPGOmrqNh4wSaw8yT+Fo0klU7VbafwA9ar+JfA+q+HNeS1u70Lb3jRxRIWw0pTcx&#10;ZdvIwODkdAMVL4Y1zVddtv7S8E3UdrFlowZoYmhRQ3BUAAYHXcOe/tU9p4v1K18RabZ/EPVElmZZ&#10;o4blmRQUMmfNC84G3kMcDAABOWBluUloWdsmmpf6e09pqKuy2rb0tFMhK7cZ/ofUCuRl8FfEPToX&#10;utL1hkXeHaxlwuI853Aknt14qrqOr+KPBevLHoGt6WkNxMXs441ZN/7skI7+YVwSOyjn2qv4u8f3&#10;utaXJrOleIZ11DaqzpboJIlZvvKruoVh2wGz70uVgb2k6ZZ3Wnw+J7vxK0kkM237PDIHR2CngjkM&#10;3v1xVzVo/C+s6dEbOe3Mty2fOjQZDZzjj1x0yBWTYarLBp9vHeaFam2faXS3njjkkdlxxhgrfxcZ&#10;PPX2z3i023vo00a5tdHLbpkW6mXLsCxLyKzbF6YH3c4HJqVGTA2tLmsZfiBca7qWpfvLiF4ZIpIm&#10;gUruwFA6OfT17VsaXpmq2M8d/oeq/aRHGY7uCa4BCMRnYB6bu3qK5Gbxzp1vpdr/AG1dR3MdxKGt&#10;ZI7dZEGfmVhiI7cHuzN9R0rQtdQ1PQb9bpNHtXkmDXMt/DeEtcx7izNtPCbc4+6DjnFA07HSah4c&#10;0Xx4gsZrE2s8a732KI1kkyMdOp4/I1j6kG0W9k8HDbblbT5r23t9qqegZuBz7VteG/iF4G8V6tDq&#10;ttdtFJB81xFGsnzqOBxs5A9fzrYvf7M8aQ32m2/2VWaLbDdNtX5f7vDA5B47Gs+fWxry80bnmVtp&#10;/wBjvp5VvLdV4+1XvlgySrtHA4zuzyOtXbLRtLvbyO6W0t5LCOBpo2ab70gOdzFh8rk8Z9eaj1H4&#10;f3lh4guIAkJso7URzW8pd8OPV95UE8YGM8jmodM1HVra6GoeHtCs5o7f91qMXzfPgggkc7iOceue&#10;K0MdjoNX03w9rf2Sbw9pl40lx+585FGIFPctxwK5XxR4I1yCH+yYvHGpRSQQ7GvJmBkB+9w2Mt83&#10;5Cu20GaTXxDeOradDNGBcWrfJIZAeQgVunboelaya/puuXUz6RZ2Nw8cOJI5IcMg6ZYHkfWqUnE2&#10;jTUtmeW+ANU8W3mpzJB4o/tpYYwLzzLVo5Hww+Zc4z744/DNdZJqLapbXllq0dpfLC3mW9u8IGY+&#10;gVlPUgfnVzxlpcekWSaraeH1ebcsbG3Usyg85GP4Rj04z3rjzAmh+KW1GDSrXN2rPLMlwfMRM8KA&#10;4C7vYflS5tbmNSLiV/EK+JNW0W8ih0NVsJpGNst237xJM4QKP4VA5GDgVD4ZtLmxtY73W3kmZVRW&#10;tYZMpBgg5YknHI69/wABWvd/EJpJWt/E1p9jt7eYHzhcGTC4yASMAnHQA8dhWva+EfB3ilZNTdbp&#10;muo0dmgYweYgB+9/EPoceuMdXGTiQqaUrnI+NPG3hywlsSfh88km4vLcBd/kK/PDMCTyTkrg8Vzu&#10;gyeLpNQu7Se7k1G1G1rGOa6IhCg87RjAwD97AyeK7qDwwLLxUp0zULaEssiWNjehT57BeYwzAc46&#10;fjxUmm2Da14nM0ukQ232OEEjzPs4Ddl4Yb/f5h75qvay7FNcwunSaV4stFttRvf3dtEIIoJpGlJ5&#10;wCwJxwefX34qDxB8Mh4Vmt7mz8pXiuB5zO6hQoX5inZR/dWtC6tdYk1OEWOk2sNtuxJczwALdgry&#10;u9G4YD5QTwemOOcG0k8LeGdfk05dGuEtZppP7Qj1aSYvC4IXISQnjBHIG3njijXcLFO68AXk+uXF&#10;zp0tw8LQL++85myzDIwCSvp0roPCQ8fjQntNHuC9xayeWsu7cC7EAhxxg4INY934b1jTYL211W/1&#10;KFPtCtpJtbd2VBngE7nyuMZIIGOD0GGwarc+F9eura6uXhurq3iP2yOZ0tWlyeqlduSAvKk5HGeT&#10;g9pJysjKUeU0rL4pwaBq0kvj0Sw6ovlwf2bHdELNxy6gH5VAznA5ziuymT4beLCqWiTCGS28vzVl&#10;3/KewPX685rziztbi91T/hKfEt/Y+IJo4St9DcQQRsmVOEVguD2+7jHcmk8DpeDVWew0mFIZraXF&#10;vZzS4hm7bskAj1wCPQr3H5FRn3R0GmapL4S1KY6LqJmWH/R7OCzjO526/OO56jOSOK2rH4pam1rZ&#10;2Nvot0t5NIFmMy5RASeVzwOByveuR0bT9Im0uf8A4SUta6of9Ik+w3DQiIgchPnLMOnrknHHGMvV&#10;9G13VdJn8QaDfapb2NvhoYftyyu4UjLbMZDEZHzB8BuTg1mV7reh33iCDwhrGjXXiHU7mzS7jumR&#10;JI1+VthxnAPBH6Vl6R4xvNFvI9Y1zQ5L6N3zb3EMBkwpPBYjqMVX+HFzoenibWNVNpNbzM0klncR&#10;os/I6hRyBzn0PrXeWOkeFLrwvceIPC3iuC0it7fMlvNGYxGwA+6vUD+LBz170FGNqupeEbzU7fXp&#10;2t5/tFvMv2LyURpWHzY2kZI+XjPBOKoX3iK8urW1s5NKs45EVTHZxYVmycqxHqP0qOf4cweIbeHx&#10;ddJBeXEdxtimjvORu5ILHOBkDHT36DE9l4anm1aQ6hG8MsMarYyXTJL5coPLZIKlc9ODxwSDQBp2&#10;F/a2gvLW+m8u68sLAsiscuRnOawZLvxFfoWnePazANtt8ZwCOfb/ABqhb6z45ttd1LSfEunrqEdn&#10;IV+1aPbhVk/i24LnDEk/NwcDpjFdDPqfg/xLoj2Xhy7NndeUube+YjB7tt5PtkHFApLmMrQL7/hE&#10;baS3stOhtpZWBj+y2uPNbtnFd5pHjvT76GHT/ENrJDcSREbmiJDE+h7fSuMuL3wx8O9MhttXkur7&#10;fJtEmm2UsyxuzdWOTt7emBWW+k+IfPuvEV34ulbTFuwtpa30MalBnoHwGYZ75HGM9KBRjyqx69pP&#10;hfS7m1MsEkaqZDty3X3orzgeIvGOkPJbCx0u6jaQvBLJqSofLPQYzRQUchonwH8B2niCzXX9Eabz&#10;FMk928u7yjwQBzzzXp2reHPh/wCFLX+0LAL9uZS3nCYI7HHA39cdsdq5vT/BfiEQJNrlhbtc4+e7&#10;jYpGzDqVB7fmKls/BfhrxBqzTa+Vu5Fj2RW/nMVRs+gOPxrFylJWbNI0Y9DofDfxE8La1DDbXgS0&#10;j8ljcRx3AlWVz+p49Kj1Xw/8MNS0uZfsUh8xyI7izg2bO3Q5IPv+lXdC+EvkwpqdnYWtmY8qrW6M&#10;oUke39a0dI+F+t2EDW9jqUe1nbzprhvNLMR+R9OO3pUk8vvWOdtfBPw+ubL+z55fMWaLyluLgruJ&#10;x0zjI/SuTs9H+GOl6jc+C9PubAatt+WaON9yAMCgx94jPfIr1KLwvZeG9IIuYNPa8iZpZHSM+WhP&#10;1PHtmtbw7f8Ahi8s5fEI8IW6agsGIbuRdhnZTx26HB561UZRirMcqcuhz2k/CnWbXV01OYTTQW0J&#10;MKzXTBYz1JVOmc9+ai1LVvF2sSrpNjFGswlMTW9wg/1ZAw+77pzzwMk+lalj4i1vSLddGuS2pzbm&#10;8xY5Qir6KM5z1A5qGHxPY6LdR/ZrGxsbiRQZXf8AeM5/iCqAM88A0KVi404nmT+A9a8b+Mp/D8nj&#10;K4uGieTy2jt54/KG/cYBMAoCMcA4GCBXsPhz4R+FPClh/ZttJJDJIoEzQykuWxzliS2fevP/ABZ4&#10;z8Tal4gvH8BapfWKx2e+/uobMSYYbsBQAXVh/dxz3rR8OfGkWDWHh3XdRkXWbrbG1r5Ymnf0kkEY&#10;/dAj+9j86mp+8NIwjHodfP4ctNGYw6bZsPLkLNMzGSWQnqxZjn3xxVrxNbrP4Y8jTtVtodit55us&#10;j09Oe46Vyeo/F+KPxBcaZqdjhNyRM6sF3NjgZOCDzj3PFVdfjTUbq51FpJ/LaLHlyfMoAII49sD8&#10;aSjyltuRNe+HNCh8Ow6mzNeW7RjbarhRIwGQwyRtz/kUvh7wn/ZOovr+kaPteVc3DSQjLrgbeST0&#10;OeareHnsBaIul6dJdQwBSxvDwoAyMK3atDVPi9YaTZFNe1m2tZoxua1uEEfHoFJ/qadrktmlfa7P&#10;rl8umx2kaLHHslVgdxyRnB4H9azdGZm1X7NqNjHbwwycM6q8kjdvpUeveIrfxJ4fXxJpVohWJvMh&#10;FrlS3y9N+TxjvVPUvEbaxoNrr/w4tGnZZF/tabUofLWPsQjl/mI7ZAyaGZxlJyNTxPrPhzwtO2p6&#10;xpzQqNphmjQMzMe4HtWHd+KL6SeLW/tmoTOo/dRbjtYNxwo/zzWf4tsdV1EW+pOiyNbrut+dxdTw&#10;WGW2n9enFWPC+tanpt7d6pLp/wBqtdyMkQmWRo8IAyrggcEjpmrjHmHKo4vQ1dK8Sf2zcR3tsJo2&#10;8xYbia6kMe1QfuhT94/TrXQNqtvp0UdqNe/fTx/6PDb7hlT64OcVznihrfVtNh8QadZRreW8nm27&#10;XkYlVeM54YDI65Bzjsa4BNZ0G823EcOpavqTOYbi4W12JD83G1l2qc+i804x5iPas72TxlouhX11&#10;4alu1a4kiBuJPPOIl64z0/OpNB07QUmW3v8A7CqiFW09o/nd1Gflz1Iz8x59a5vUfCGbT7PoOkQ3&#10;i+crXMnlhmjGPm3lt3IJIx/Snajba9pklwYLG3t5I1RLOFZgzGIHI4LADPPIC4x1xmq5NSZVJcpT&#10;8R+BdF0rVI9T1W6hl1L7Yx0uRcsp/iA2j049uOKk8M61Ety1j9gkuHdWP25mG5WHJjRTg4zlsAVn&#10;eIPGt1rd5C3h/UrFL4o3lM8xjWdeh2lyN7buy5z6da4G5ufEGtxT6gL8nyJMMbD5wz9yrnC5PuSR&#10;twK2p0/d1MuZHsvifVYdO0OX+2rq5muImV47RG2facHJRscA45HPUYry3x78VZH8ZR6bdaLHNbPI&#10;pw0LhduDlcnqMEj6j6Vzen+LbfXr2Kz0jV57iNbjF9/pQ+1MwUlQgzhTkDJGT8oGVzk62va4uqad&#10;ZjxDoDNFZXDLHecyFlx907c7vUfhyTW0IxiKVdy0RV1PWdf1O/DXXjKaxjU/6VbwyGOGFFUBWYqR&#10;kYwApyTnOeK5M6n4v1KKeS21ry4ZLmNrZricurMgzgbs9m9QMGtDxdpGk2GvG0tlQG8VrmaS4YSL&#10;yMYyXJJx6YHNUbbwReazqAsbpm0+1tzvjuZ9yqcKCUIHT6cYHXIOR1c0LaI4pSlJ2Y60k1iCyle4&#10;voft1xGqwurozIp4Dr2znPPGO5qj4qvb+TSrfQdTv4fsl3bj7SwhEksbq2CnmNzhgFOAduOnrV3w&#10;9a2lgfJMtzqXlkpb28ckahSSSEVfvSA5wFGMjpmtPxZd6jKLbRX0hUkjVZri3tVjjac7RtTnPy4G&#10;NvXHqea0jU05TOXvRsaHg74fzXXwjvL/AEeJVhsbzOn2MUKzXF1McK7sqYwioQSW6msaTQNQ1vUY&#10;NR1TxFDpy2rZT7IwDRyFs7XwDt/DPb3rf1MJbeFbfVIvFLaTJBEvl2qSFEeaQn90FCjeRkZUAnAG&#10;cDJrntE8Iwm1iiutVvJLiZvtW3T1/dqRgqsvJ28g5UgYXjAyDUq4c3LGx0ug6LdS3Umo+IPHgOk2&#10;tvt8kw7vNX+FWbGX/wDrYrJ0DRvCQ143Gm6fZx20cuyG7urMZZCc4RAORhuQepx6Guy+C3gH4T/E&#10;u7fwh42+N/8Awid95Uq2stxEPKdkGPLl3MrRntkDOe3TPP6n4fvdL1i98PfCy5bVb61Ain1GRzNb&#10;lRIVDqW28kcDjPsSRUKMaetyrQq2Rz+oWF3ba3eHSpIbJYpG8sw2yrJKNw2MMgAEcHI5GeK1PDvh&#10;nwxfXr65qWvNZL9oJkhMO8PhhlXK9TjBznnNdJL4SvPFbadpnibR5rG8t/llkWMqC3dsAcn5QcEj&#10;jj2rD1fwZp0PiQeHRqWoxxsWZrKxjYLjtIWPygA+uAO3WlGp3Rp7CSWhk3tloEa3lvZ+GLq5WR4h&#10;E32rywuI9ueDgBiOcjnFaGly+ELnw3Z32uXksOp+YYJFjkka3ZQoQB8N8x54wPpWf4g8KahotrDc&#10;aLqmn3ELKq3nk3DTlpGJCoWUfLvI4yx2+2ams/BXjiSG4trLQINHjkgaW+uNbtTcnacYMQxgMDlh&#10;jnnPAwa3hyyjZs55SatbU7DxZN4HvfCKw281nDZ2KBlvpdN85mB+7sQgkE8EHg8D0rVa9vP+Ef0s&#10;S6U17pd3DAZ7pbgxKBt27iM84XHysOwHavMr+207Sp7FfE3izVJI4xDHGtrpLxKynGAVDkNwcgkH&#10;O412V94j0TSJVstZi1AtJbqrQyWzQrApGVXHy84O04z8wOcYrmqRhDRM6KPNKOqN5Pgv8P8Awfex&#10;+JLPXJHeTfNaWrTN5VwxXbtbPB46+3HQ4rg/EHgTQvEV1H9ps72a18zZJDb3EbLG27+AMT/Du4A5&#10;wOlXPEeu+ItX0s6tYXzQ2enq7RRSxkGQKepy5X5RyTx8qnOeDXK6t468R+Jr2ZdK1OPy9ySSf2da&#10;rIu7hdu5QRxkj5TnnFVBu25NTfYvfEDTvDegi3vfCWl6ctva2+be4voQZG3H7m0KNpJ69hmtD4P+&#10;Ev8Ahees3Nlau1u32ZiGeEzRtJJ92NSR8iblyxBHHr2p6Z8PdRt/Ddj4hEtrK89xmW1un+Yxgs2F&#10;PRTlO/PzYz3o0X40fGLwRZzaR8N9E0ryYZtrRrbuX5fCsGV/3hywGcYBIBOWUHqp+9tqctf2kYmf&#10;b+BtT+Gd5daRqirZakG8qe4hkOI2yVYAA59Ce3T61T18+KLeTTbfSNPtbiTyVnWa2yftSsq48wE4&#10;LA8fTjoKrayfGWq+IpvFvxKv2trm+XzfOK+XJ8ozjbyEdsbQpOc/lW34d+KcC6BDpur2M1jZxyC3&#10;h1CGNjPFGqnMZwASwIBPTOCABVScorYmhOUqdmUU8ZRtc2el6loVjcW7xtHcWbTHzIVyCwCn5f8A&#10;ax0Oea2IPFep+CLK18Q+F4p2vhCR5N2js0S9iST8zEHGAcDvjk1xbWia1qVwnhnRri+tVukb+0oJ&#10;JRM6sATtjOWZeOWwQCF5FdD4sn0zS9MsUtpLo6m0eI0upH3HccM5R/uj73UgYwSB1rOWskbNqKuJ&#10;4m8Yv4i1W4Zre1vobkrPfXGoQ7pLI7gVRSxY/KOxGMnjrUeuaVperaVNrvhu9vJL63a3hSadt0jK&#10;5Zt4BHyqMhducfKD3rF8PaVrun66ySRQ/YZpGibUGkcx3jr97ZNgh0AA+bpwc962rHW/E2tSyQaR&#10;aWs0cMe+SS3tVZUX5RnMYySr4XBIyVBxyK0lGUfhRl7WnP3SbwpoV5e3f2rXbU6naxK1rGNQtY1a&#10;OUrncAiknL/Lnnrz6jVt/B3xjvZrXTrGe6kZbaEC3jIYJgEKyqmdiDPC4ULu4A5qvpWheOtLlkuJ&#10;7r7PdQsJYVhQymJyRjKuzDPTHPBNdN4K0DxN4RiuVtvFVwt9NF5kcysiv35cndxnvuxxWFStKNrI&#10;6fq/u6Hm3jfwvrC3raLqV7B9rsWYNZ26+XDBHjczgN0ZiGP+1g+mKboWl6kbW202IQ29jPNG0ksd&#10;uvKgNkkAZ6bs57cDjOdTXPt/ifW5kk1ltQunuBuVFRjIoXrkHdlcnDdB0xk5rcudG8B+G9P0/S7b&#10;xQtpeT3StdXX2R/PQ5zsQKCpLHAw2euPUU5V6ajruVHCyuUY/hrnRRq0vlzWsnzSR6fGq+XLuIYc&#10;Y54zxxnHWsnxH4D0jR4Fn0bTdQt4XjYzQxQhQz4wTn+6wOQcdfeuvm0jX9X1a3srG48m3jDIzahd&#10;GHli251KgfMDnhh/D04NS6x4Z8TaBqUmo6t4zmuLGN5fJkvLpFVyFwqhXQfMRnnJz2xWdKo9r3NP&#10;ZRXQ5zwV8Kri70ceLdAl/se9ibNrMw3yr83TDfMpz1YdV9ea6vWPA3jrxZaSalpeqaba2/2fypri&#10;5unclgcsxZj3JPqOay/BOqLZeIB4mv8AxL5NnEpMtusi3AgTblmYqWCZXfncOBnoa0vEvjbxV4hl&#10;hsfDKw3tr5xltNNimARI8bhuXbkoDzktk9OKmpKp7RdiqUabvoVXm8Q+GoLUeG7vTr5YozEl81w4&#10;IVjjPDADPI2jg9cVz9ppF1Ja6lrXjHVnt5bN3fyFh/18hBj2qVyQdmRnuMjPNSW/iDx3dTXGkWqa&#10;fN512zwqqxxrFlyrYjRixIwu1cHPXvTlg0fwWbm0hsdWn1a5tXF1DPARG8xYBSA/c/NwBx17itOV&#10;J2uc8tZNm54cHhGx0iw8QadrlnqV00iCPS9UjCrCQAOrDIyzeoq1d6/4QuLqay1zWPJvreORr7+z&#10;12WcXzFQAcZcnbuOOOa4dtU0Ke3W91/RWzayv5y2CiANjgxvngkd8DOccZroBr2keIp7i1TSo47W&#10;6hQJd3DeRIybc7wo4GQ3OAOD0yc0VIU5IqMnDoS+Hdb8KeH7cazplpcSX+3ybVbpWkUYljOPTZtY&#10;kHPBTitXxd8XJH0p/wDhPbm48uC+jm0qPzy0k+DhgcYwnPR+APWua1S0nk1H/hHPDWpTx6hJNFHC&#10;1vfpIIlDZJ8lhnaV7g45OcCrOp+EvEOl3qz+LprXWo8LGFWJoG+7nZlOF4AyeOucg1PJCOsh+0qS&#10;0joaVv8AEy7h8IyeHLvxdazWF7GCtvbrIdkIPytHHyOWB9DyDxWTb+J/D9pfQv4jjvNQj8zbF9oH&#10;lx2u2LCOI8nOAdu772fatiw02x8M+HI9attK0u1MjPLqDTKrLGqthQrFiocDHAGWPPWsu38e+Gb6&#10;Saz0e6WVYo5J7+S8hH2iaFdnzogXqQwHGMhGJGM1Vo9EJVJR3Y3TdV0Cy8QKTBYW9rODNHf6bamO&#10;RtqsSoyAu4lc5xz71oRwW15bWsvhTwxYblR3Vbi6RWXeNzLweGbLZ28Z7Vh69Jc3V0q+A9YszNFI&#10;Y9sYXEe/hSeSpOD94HC1Yjs9Yn1u3Ot3NnMsNwoWPT8bYzt6M6ZO7HXn8ulRUlymlOUqktiHxxpX&#10;i63ddWtvENxbyR+WBGuoGZrfh41bBzt5GARzxwRXTfDG11+x1SO9tl0PxJGtrJ/aE+r26TbNzYcB&#10;X43Mw69yM02HX/DdtZXX9sy6Zcx3CsJlhny9u4jxmTJDHLZAGMk57kVg/D7UrXwrdpd7VNrJE021&#10;XLFjtK8RkkgHPo20ZI4opyco7ByqFTRm14q+L3iq41OPwbez6jFoNxBtlsbaTy7SOTnLRxgDYAwb&#10;G3AI+pqbwnHp/hfSrOTStdgn0/8AeTbprVo8uWxnYOA2B93HPXNcbfalcSwMLuxvh5kyr5t/v8td&#10;wGVVSo+92+YHJwOakutbtdbuXtDd/ZprD/UwGby1cIQvAD9QN+TkngjIpytyk+97a56P4p8aeFvE&#10;Wjw6Xo2l289rJtWaSTT2NwCSBlFkXGR69gfwpfCXjXwq/he18HLq98IY7dg0qw7FDK2OYguMDBx6&#10;d6ybXwh4t1ONofCMHmxhiryXlxMXj+UkMhycgMRnOVPQ5zVwfD64ufC01xqPiu4/taCbyrdYbXy/&#10;MXdjayL0BPfg+uK527HVzS7Fqx0u2aCTxXoyLqVpJc+TBbfafKcKVT5wVIyByNrDJ565qtqmoXw0&#10;u1uvEGkXB02xvNudQjjut+GziNNowgIwvPG41X+HN7rvhWe+skmsPKldPOUW4MlqRlW2hSQcnqTy&#10;exOK6+bxtpaaXZ6Zc2sdwkmTPBcW+NgU5BVADksTzjlc5IrOMvetY0UVOndnM6B4o19VfxXq2qXV&#10;i/3Y7U2/7l8DgGPjy+MDKn3+nIax8TLXxNBcTQeDDBqC3Q3gbMSZbgmQjnGMZBzgLitPxB4x0jXf&#10;Gn9uiTUPs11J5dv9ijIhAUYf5XPY8EhAepIHWjxHbeFtX0m8/wCEb1CGS40uGOaSOORmtAxbPDRk&#10;qwGBnOMBeea7owpvoebUqTj1MlpPFt1aKNasm+y+Yr3F1HGZZ5sZxGZSRmMBsbcEHBx1rctopPF1&#10;2sUmo7Wt75ZVtLe4MEPbDgBuw9QSKx/hjrdj4isNSg8UfEuOGeRZg7SKzx5DYHlgE92x15XoOlWL&#10;P4WaXqV7/bnhzxY3lxozSTQ+YMsoH3kYLgAdsBsc81jUlGMtUaUVaKuz0HTfGN5Z6yul6l4fvI9P&#10;S8eFXkmT5lJ+Vk5BUfQ07xT4R8BwXam/8MyX/mQ+bHqF5NtHJwFU8845IH0rA0LX/GGqafbP/Z+n&#10;3lu202bNYgZxxnPHOOpPPsKhjj1y4s10/wASM32y4nkdXhmcRBgQQix9htBXORxjjvXHzcrO5DLb&#10;X/CtjrEdv4dvvJt5HaKCGPfmV8j944H3TuAX3zU3iXxj4WsfEH2aDw863dxIqxtcW6yBuAuAevXr&#10;jr1FaMPgj/ioG1fVbCyt7dmBVI7TzJF6HkjB2jGcY6nms/TtHksbz+3vDdndXE1rcbrYCQBbeQHK&#10;qy7TyD2YHPpWicZRFJSRZnt/H3ifwhNf694gbS1tXAWwspzG4Xf1AznoB6/mM07Qdeh0rV47ufxJ&#10;NcA7YZHmUsqpkhkIJBzjq3TB9KrfELx341+IHiQXmtaJY6bqahIvOtYPLUYXqTn5xnqCB7Vpab4e&#10;vdS0+8ghht7i++zgTNDkq8pBXG3JYcHJPIJ/Eio8sdmKLcjrNd0qC9mWSC5js44Y90MiQh9kY4z3&#10;2muf8MeHLZ5rnTfBNtb3DapcK9/9rkfYVGB5oBPDctlffHQ1cfwhJHpdnFNr1vD52ILg3l26ecD2&#10;XBGT6cGsu48Nx/Ci2mXRdRmW3a4/4+ZVLBuQ3l7xxkn+ZGeK5Sjp7XSPEummXVotRtbyRXeNbO3T&#10;yduMKFLewzzjGBg1t+F7+3uLH+yrLUYbbUvMcSK21yMN1znqT1wetZHhrToLrS4tUH2q1MzNujuv&#10;lUhu2Cf4uQGGQRWR4w8FaA91Bd6DIsl5cTedHGJnDvn+BQhGSO3c1Ljc6Itcp3WqaLZeJ9NlAbyc&#10;z+ddTJF808qhR85PbqMdMcVzrwXWleIYX0i/WzK26hlVfKWTBycA/iRipND8f6JfaStlZG5kurJv&#10;LuraNj5iZIHzLjPYnkd62fGPw/8ACHxQ+w3t5fXUbW8WFaO8EYi4+bcDj1A45pW5RSjGRzGoWqz+&#10;KYdUg8dTC3kk3XUPms21jk7gG4AIznHJq5p3hzSjf3K+ENOs447ogtqENuFeRlP3SOMgDv0zyKP7&#10;HsbqK90vUdJisGjYwlrq4CLt24DjPrk9/Y1HoGm6d4X0mY22v3F5GkbfulYvjceRwKsIRjEvSeDt&#10;QksJ7WXxNNJNYyYmjDZADL1APTj8s1g67pWjaPeWmsSeFZNS1LcXtfOhHlqDyx39uO1aiQWuu+bp&#10;dt4na32wiWKNwyurA87v7wwMEZA6+9aEEOg3tpDZXWtTN9nkR+bhozIQOqAfw5/h5zU394dRxcTn&#10;vEVvrHiewknsdZfT7drZlurG1YMWYMfkPO3GcEEjpWN4O8bvpjz+BbW5jk8mP5o5CEyo++q7jyM5&#10;POR6eldZrFjoVrqra3bQ2kbqysvlDcH4+bdzjOPWvK/FPh/wL4n8bST6xZ3izXdufJltbdmjRh0b&#10;MQwRzyMqR9K2hGMtzkcnzHoqaDciSfxc/iG4lTaS1k8wbyQo+9EvRT6nvWL440rxFrdgkB1y6ht2&#10;ZmmjmlC57FcNxtx6elZcNl4u0fUbOGP4mO2jw2pRUihEnVSCzdS2AeBXYWfiXwJ46jhsNS8XLqCw&#10;225pJk8veucZO7170Tio7Ms53wt4LvU1G20261dsbWC3Ul5jYOcEbcDPH1pI9AvtFvbyTxL4r+1W&#10;6Q7rVZLgorKSQcn+LjjrmugtfB3hyxtNU12fTrOe3WaOOHy2IPpnOSN2TjI6ZFZOoP8ADXTLWafx&#10;FJt0yOYrJHfM/mAjLbQVyCQRxwSaFN8tgJvC1xFqNvdaJLps19ayR755F1ARqxU4AwTtwAAeg/Gu&#10;f8R3ZuVvdN07werW6uiNqKWSIBu5O5l+V+e4549hW1c+L/D3hDQE0zQrWxuE1KRRb+ZcuzFHySwK&#10;5Oeg2np3xWhcv4U8YWkfhiHX9Q0eSyj82bTfsgja84IBO8HKg8cdSepqY+7LmZM48ysebJPe+IvF&#10;kPhu88XyafDeTeVHd/aGMKyKuAWByMH04r03WtF1L4aJsHxD0XxFI1qhSHTl7AAMu0nC9M4xg1ye&#10;o21toupPYeINMh0qykUNHqVzd+ZvXOAAMEB+V4wT9Rmuc8X6FBoOvWfksuxszSTSttLL6p8pP611&#10;c9OWxy+xqRqczlY6vQ9M8IayW+yvdRtJcMby1kjLzSOw3ZAyQuPlUkAYHHQCr0OoabDqv/CM2mpw&#10;rNaTGOWG3baz5AILKOw6HrXL+EvHFr8N2nEOh3k1xq0yvb6p5KrHEh425OSvI7qOpPrUdh8Qp7jx&#10;Uun+Hb60htWTM+pXemJcFGwNybwSMhsE5AIIHSplT5pXLjLqjpovCniHxFE9zcTXd1prRSLb3kV8&#10;4lLd12kg4z04FS6D4s1DQ/CE9jFol4unJJsmkW1BE3yrnMfVskMPXip7/wAZaholjZ6uNesZGLuL&#10;WaNt3mliFJCIQWxycdPpUcHxHtJ51v8AUY1kaEIlvf2KGNZZCo3Foi2RzkdOvT0rCUeWRp7WJFZe&#10;JtE8DeCNPutM0SRLG6m2XVvHvhVtzE/cwcdOc4r0m7sLLVdGkluJoZoWtwWtxMc7SMBS3+P8q850&#10;x9Z1/wAbvp2rWl1HZyxsY5JmVo5JePlAABHy8HOcZHvVjQLP4g+Bb7VLXU9Vj1C3uFxDMDHJ5DDG&#10;1GDHr+FQajdX0vxL4HN/Np2tzXVvI4Eahi4iyB+6KjG4DH5Vy+mWFxfaveai/hy3e+ilRjJkeTtw&#10;RnG3cMFumR39K9Q0LxdeWunSXnjbQYV+b9xMsbBpPXevt6//AFxTYF8HS2Vz4m8KSR26XDfvIXlB&#10;BZWAKBeOepwPyNBVo8tzm/B3i7X/AAZqcmneJbL/AEe4z5bae+2EnA5bPf8ALiuk0fSvhx4vs5LP&#10;VdG8xjdb2hvLkSqXI+8pPSuDu/E2o+N/E8nh3RrSTy7UCRpLiNo1Y+nIGT7VkzfCfWhqK+LPCOo2&#10;92/2pT81421sdlz8uaCT2fU/D+tWt15Gn6Ek0KoojdmXJGPcUVm+F/iLBLokLT67axTci4juLlAy&#10;ODgg0UAadlf6UJT4X1jR5JraPd585kAZm9gOtTXnhjSNWuV0/SbLVVtZEDD7LMY8H1IBBrur3w54&#10;GEcTT2CyLuUL58hXeax/F2u6b4XMNzY3sdreqwZY1j3MYg3CDPGPeuc6Iw5e5x3i288f6Eq+HPC9&#10;kGkZSnmXu5iD26dvqa6LwvceItEsW07xDpf2i+2gSTQTttlwPvbCfkHsKwlvPEuvazqV7pukyQ+d&#10;tL3izkPu/u4PT8q09Z0/VtUWHRo7qaGa3QB1t5G3s+M/eFAcnvF3TbK6iuG1XVtQjhjyf9FZQzNx&#10;xnvVfU59d8R3EIm1r7Jp+3b9jWNQ0h7NnsPaud1C31XTZ8G1vrqS3O+8CnkL1AGfvNjrjp3xWxqX&#10;jLwppcUNxJeLaFoUZ0uod0gycAbAdwye+MUGgnjLwvpelhJtT1S68ktmRYmIb68VnaXq/gGwnt7q&#10;K4ulW1yUmkk8uOaQtjD4IMh/3gRXTaneaPqmkfa59VSTK7m8wYBX8eax4fBfh6806G4v7IfZ0kzG&#10;7Ly2T04/KgB0fjbQrbUfIinhsbeRjLNDbS/65iMZbHOPSsO58IeGtZtf7V8IeElmt4WZpJL/AM1Q&#10;79cqvV/f1NdEvhPwxrVkZIrBY1VsMGgZGXb2OcEUHxGvh63XSYdRjDCT5Ut1CkD09zQLmKnhrwFq&#10;E7f2nc6XCxf52/c7WGPY8jr0PQV0TeCbyQs0Sr5aL+6jUbVVff1rC/4WLD4bu57+71GZY2i82OG6&#10;VQH4JyrHoc5FYWg/tR6P4vsZ1vbv+z1S42RRtcKXZfXjr+FAJ3OsvLO6iVWvbzy92V8uPO0jHHPH&#10;P5iuG8UfAPw7408Sp4u8e+HbTVFt48ybTI0hwB8mwdSB+dbk+q3erXNvbaJ4gh3Nu8vzYwzA9iB9&#10;frXT2/in+zf+Kf0+zhMysi3M2QCMLzIc9AevP4VUZSi7oHy9TC0+zg0vwi0sGk3ekafDuW1tbhch&#10;Ix90IgyVB64qo/j+w8ZaIs+jXy6Zp8c2yWG5tdpmkBwT5Z55yaXXfFFpq87XSaj56WshDzWq8Dtn&#10;LHGPoK8+0mC11DW74eGLWO3gt5Fa81O6kfz/ADGOAu1uACT19KuNPm6mTqcstEa9zYapDPNrFkl5&#10;qLSMS3lyD7oG0gIfuheeMg5qv4ZtPCbalLM/2q1kuJn8uHbLHIWwu5sEccqO/OeK3PEPi2PwWtpa&#10;a3eW9vuhCJM9wFJYjjODyx/Iiph4zsYJLO+aGH7HIo3apPcLlRjoARnJPerjCUTOUuZ3MqC51q61&#10;OXWvHRaxWZSbNJFUF8Dgs5G/tkdOcdxVvxdZPPqtvpK2z3Fu1qv2lr0SsoPUsJchfmOOBg+vrUNn&#10;8UvCkl9dSat4ZvZ4Sx+a6s2fMY5LdyEwCc+9YniD4yeBNZ1RrPVvFzSLgi0t7WIeXExXHBBO4j0P&#10;ei1jOUrDvHPxA0Dw3pdjpNrP9hul++LW6eNSx67juzke55FcZ4q8W22p2UN1rGmLqUMzrNMt4UMY&#10;BO0vkZPHHbnPWqtw3g/wndNfX3jHzZL6MzW8HiG0fd8owQoZe/0zXYWF/wCH38OfatevYZrW8sCI&#10;bWGARFWwduDjJUkcgdBya35eX3iYylUucbpt/qcmsyaknhq1mjvo/KslCx529BtVuFwQNp4IIyOp&#10;rX0LwV4n8M7LnxVafaJrq3ddP0+R0dVBOcDGVTnJJIBJrdk0LQpPD9u+haPeJeTQ4Ro9/wAu4jDK&#10;WA6dB61RsbHVNSij0J7DVJ761VBJfXSsoUFd3LA4Oew68Uva+Q3TsrnM3Q1CzhutNu7WPR5JriPc&#10;jQ/K43/e3L2Xg44BBIPU1HrHjhdf8PxeFtS02Sa3tZla5kVo3W5w2MspAJPPAzjjpW7ouuxahffY&#10;f7HFw9tmP7Q0gY85JGG49cDnkc0+7vtE1LX7zWLjSRHpsKkNeLd7lVxwuUUYwD64yauMuYXszl7H&#10;RtO1CSNfFNjPcWBm2SXNwhUBs/cQKMqQPbGcAV00XhLwdLDdaV4P8VaounafGsk93MPJWUHgoqtl&#10;jjPXA74HJFLrWtRag0t34S0e1vbySOMpFNJ8ox1zCcFcAZyOOvvWXosfhPT9Tj1XxH4ineNWjfUr&#10;W3UwwSncQIwCpzz02jk/jWv2bmcuW5Qgfw3pd1p97pHg+6a4jmOI2uBD5ygfxYO736fjVeXxUYfE&#10;lxqt7qF9GvlvBbafY3rNHChjxlG3Zycc44ye9aVxeNqXjG3vPBvw+uZFuGKxxy5MrRdX2gdcjqcc&#10;DJ4rc8PeBrfxe8n9p3ltp00ZZ/sqvE8sKZBwyADy8e5zRTmqbuzOVP2mx58t7Kziefwzc3Qht8S5&#10;uvMRmAw5bdgMxwpyGPXBz0qlDZ6rr7R6rYaNHY6bJIzXVq0J8ort5xEucAkDJwNwHcV6AfDng3RN&#10;Vn02LX9RkkuWBkjMivGjKd7YyTzgc+g9KfZeJPCGmaLJFoV2l85kLTWt/Idyhc7c7RxxjBzyK09r&#10;F7GccPKPxHII02mrI0MNvY3BkElvbMHLRsOFHyYU7Vx82eh69TXSaEbuPQn1PVrq+86OEwrfRSvv&#10;fP3nUty2N2MZ7Y470dXsfGWp3qXOmaBZy290+xmuIeYWOATuXsPQ8c1oapoNlJpLaXrOordSLIBG&#10;2k8tHucfKRuO0fe6iplUjy6mkKbjK61K9vbDXJ7WBPiZJDNDMq291O5ExVTwqjOATnuM5xXW6B+z&#10;dNLqs/jPUobZ4ZCGmudWiT96pGWGCSee+QM4+ucz4aaH4d0rVVfxD4ftflud9vJcqEOFX5eG7j26&#10;da7HV9T8SeL7RbttY024sIXkEMEswZpl5+cspxwa5Z1NbRZ1K8o2ZUnXwva6MfDFz4Y0W3hjt5TN&#10;LZyJHcM21drRuuNoyQCTwF7V5ze6jHpepLJYeKdVjvlYxWkdxqEssUSnGVidDswV5Jzx2yRXdNpv&#10;gDTPCja945jt7dbZXe4j+Zd6llzyc54Ocf8A66xb/VfhX4q0S31rwLeNaAOotb2+VQgw2DtRxhiM&#10;/wAvSnR5/tGcqcYy0Nzw++gapZWsusR6Y95bw+Vdajax/wCkHA+VhITlRjHJxmuZ+NN9oFq0cv26&#10;H93HhbWFk3PKxZ+wOR0yc4y3fmtz/hJfDei6v/ZGu6LcTQ31iNvkKfMvPR/lOACQeB37Vw/xJh8A&#10;+IorbUdA8L3Ud75JWSGG6bdLsYZ3jJbH/AQcg81rTjHn1Jq8zjZFe0v9elW11mCK8SzVvMwYtzx/&#10;LtbaxAGNzdAMsVyOgNWLbx/o+m2S6zaQR2c8lxsurG3tYgb2XdkszgcgZyCeuOueazZdakufDcVl&#10;/Zt5LDCm/wCyWUL48xcEKzk5OPbjFcvJYk3NxBrrQ2VwEU2VukbeaOcqScfNz3/Ou6MISicf7yLu&#10;ztPFGvJ4mu/K13xDdvbiFoorBYyNikDK7SSBkFeeAfbHMni74Zab4Cs7HSLPXLVrqbyrixWNQy2U&#10;W7cWYrwjAbxjhgM4YU7wrq3gnTLa402O0mvtUmki866uZxLK6jyyCEJyw2EHHv3ApNY0nxPrmpza&#10;/FpC2sPnkLayIVnnRVwWCyHbj1x+GOaxj7raTNJSUoJtGUvghZNR0/RdYudUubZplHnW90fJKnqg&#10;VeMb/bkHJresPBHgfw/4ok8NXXw5iWOx+5azRrIWYdW2Hjcy7cNgnjr2pum6n4s8PwtCbKOGHzGj&#10;L3twGwcHLKT0YgYC9zwO1Zl94x8V6Tr9xpaFdSjmm8xWutkphiIHzu6Dn+8BnO0g9xTfNLdkR5ek&#10;SzZfGeTTbLULPwtplrpeoQzCX7PdaaGjMYj4JwCpxj+I8AnnsOf0fxJq0+tS6qus3N5eXLSTfaJF&#10;kXdGTkooypVMZU/MQRjirnxDF1rSWen+GPtUNnDbIL+5aE2/78lh5IZ/vDlQB/FnA5pumT+FVt7z&#10;wpe20n9pM21d1qFctj0JyBjkDjdxXRT5YxvYwqe2qe7cx9Qt18RJb2sOm3Fxc3MMSRRzaehWPaM/&#10;MUB+XGPlGST16Va0s+N01N7gatcacsY8thZ2skfmll+9hsZwGcfNzjgZ2gC94ctvEen2wuvDnhy7&#10;tLayZY3mZgzQSIfnXg/Pz68+2M10XiX4a6rrejjWGuDJMwWSa8vLwQqqnkK3IG0DPB575wKUsRHq&#10;FPD1IyvYydA8UazDA15pl55MPzCzkeAN5ueXf5MEdOc8896xXl+J93bveQ3My6JcWq7o7S2MrK/P&#10;HznIOfXjrxXT3C6L4c8HyaPaSW8kq+XPGsDFomCHdycnAJBBzwQe45rltZ8YHWtNt9Ie9jXbzL/Z&#10;TLGrnBLAE4U7Rye2elZxjTlrY3nUly6jdKl1bw+pg0vRdUWOBVkkNxO+D8uHIHHPAHGevpXUa/r+&#10;h6sFs73Qr5rpYMJGy4cJjLneRwFGSMEFsY4HNcbe+JL5dSEiXdvAohb7LI0pYNhiMttJ3HA5z7Z4&#10;xWp/wmsscEej6hpck1tHGGfUvO8tpXMf3lGCNikckZAA55qXRTlewqVZ6ps6zw18RtDSK4/tjVZb&#10;Vba0SNFvLc4J3HZGD8xYjJ+boQO2a5P4gH7Fq1tHYR26s04e2ubN3jZlxx8xBJyW9jnFYY0nU5rJ&#10;tbs7O8v7i4VXmkkjDw2qg/MWOGGRkjJwARxW14W8V6b4guhoniKGC6NvGE86xifcy7v4VHQ5OOPQ&#10;egolRjTknEpylLch12y8c6xZyaddv9qZpkVc3SCNWOR8yKoJPJyMAEZzmun8GeB5LXSLV/HWptDa&#10;sxZo5LqRWlB52kZOVHQDj3rA1nX0sdUhkttE8iGEKYJLxfJYEfMC7yABmBHY8jIrDub+78axqn/C&#10;UCO6hVs3ElzsErE7en3VGeML+taSp1pK9yY1oqWmp7ho+l/DTVdKvEuNNutNuIrfy47hohCs6ffw&#10;p+bjjp364HWuD8Ta54W0i1vtbudavI7l4ilrLcKGa4XHYIg7dMt1HGDisqDxN4uGjWPhG6lgM8er&#10;PBdSnzGcBR8vmDG0AcgBTng5ziqy+K/D11ef2d4rN1qH25XijO7KJIGCqI8ElXI5xjJIxjmpWFkp&#10;XbKqVudWSOg0bV/Aevai2peIvE9rbWNrIq6fDcRiMTscYYgLuYAj+IY/PAwtb+IHimfxddS+HfGF&#10;vqEcDYtLw2xkZo+cxIRgrGFwCM4O0Z6YqTWrLwTbaDH4r8QaPe+TbxiHTWjjZo1cDOzL4MhHc4Kg&#10;8ZqgIbSW+g07S5GaHzQbia0t08wyEDCmT7oGP4R1qpKMdjKMpS3Og0H4jaJYadDb3Gj6PH+7Fxby&#10;fY1jCPlzkAcLg84wDkDPJBrptL8VeKvDuiSJD4hh09pI5LoTyTHfKgb7g8s+nPUjntXKy/DHxX4l&#10;n/tzQdKhvmjj8kaVFInmEAbt2MHr/dHP8RwMZkg8AX1pp1xJ4t8QXFnf/YWihtbyNY47NGOBGMnv&#10;zz3rKXK5JydjpjKUo2SOR+J2sasniKW0ufEH9sRfa5THG975ih1PzB0+6evBAHTqetVYvGOqPqzX&#10;ukeHvs6rIs9jNY28eYnBRRyQSCAH5BJJIPauw8GfDTw9JFeWv2CNbzyx9lvrltqysw6gkg8DuOPr&#10;XM6v4gubUw+FodU0pt0TrMtjMZHXkMAAv3mLKCccgDsCa3p1FUlypHPOlKjqzY0PRviHDDH4kXxp&#10;d4W4lnuRNNujdiMncoJaQvnlehOM5roFv/DemeHodPv7+zEqjbJ/ZMIjjMg65+ueRg1xvgnXr5fD&#10;k2tT6Ncw2Yk8i6aCECHduyJDyCvI5Y1DpWnhLWx1zRxiRlybEZmjfB+d3PJDjknpgkcCipTUwjWl&#10;FaGpq/hPTZrKa6bWVWOaaNFtVvgYkU87gARg4BBOOM+pq3F4Vm8PeI5rjTS0oWGMLa20wcbQwIC7&#10;TyQcHnp2I7QaF4H14XUmpTeHJL7T2+aa5tlBYISfkAAy/PPHvjNaCale6LNJdzw3NpYrJvijj/c3&#10;E0Y4OFPJGDkBepFY3jtc2pxk5cw/StevdQ1yXTdM0EyabtP2qK6jLF35zkMevAA64re8L+IINF1L&#10;7PpXw5sdNjhmVmV4Y2SQOFyGYkYHfr3I9BWJpmspHeTJoF1q/ls7bIbm3XaRnqWx9PoDzU/h/Qbn&#10;xhLNcR+I2hKyMLiFw5YDDEDc3BOY/wCHtWEnqdB2vj34heKta0Fbfw9pklnJDOTaxw3GyOd84+8r&#10;ZVdu4/Kc+vtb06XxH4h0v+0dW0eOKRXZZJrOVR5ZJOd54aRs9WPXJ6isbW/HPif4dada3l/YQshi&#10;QWoa1fah3ffJPqG9vyqvB480ybTb3VZtWnjs1kZp4N275SfvIiDgdMMcgg1lKLkV7aK0L1voOrfD&#10;7Q4f+EYvLa6S6lkKx3EaR4YBm8zgdMMRxycCrXh/VfCmqKZXs4biGOPbfPMWKQk4O75wwdTjGTkY&#10;49q5vRPEug6nOsltbsLKMb7X96+52xjbs6HnGOO9bEV54w060voLDw55flw4k+1xqwlhfnAUDrn5&#10;iw5AFVHTcmU+bRDbex8DDXFvo7sXCxhYW1Br0s8isQpG4EBlAOPUDoDWPqfg2ztvENxceBdKfS7e&#10;3uo455tLvtsZI/jeMnnd97Jz+fNM0Xw6dKvVmmTTWaaZZrLTLqPZ5jZxlY8lmHeu21DTNb1OyaCx&#10;0izj/wBTc31tCr+Yny/OzBSTtPQDHA4OKzlUqQdky404taok1x/BWiStiW11BWtRHe2CREebnnB2&#10;DDklRjkEEe9ZXiK+0zxT4ajs9C1/VGuGZnj0vTWZXgjUcJhRlR23Z5+lVvEcPhnVfEs2lLbXEK21&#10;nuW606QqVONqle5biUFT9a53wHe+OPBmtyeJPBniDyXt7jZIZrGN/kPGwlc5bHUHB56VVOXNfmFK&#10;KjsdDZ2VlaaBazaf4a1ixvLyUpJCt4du3HzZ2Hpjk9MnkjNWPhtqHhNoZp7jWrqOWzuHjZbzcUAy&#10;21W56gn7w9MdOKx9b8b+OTrsfiVPDV5A3G6zsbc7V3SfMPlGAO2D0PHXita+stGTXFOmas1rrFzv&#10;b7PdwhjM4+fYU6dODnuc9hRKKkEb3OmF1oen+IBpnmXcMlw3mKrMyqUxzjkhVGB6fSqsXxO0zw9f&#10;NdanoSSqJPLle3kiZYFzneoAySB3/OqPhvw9qdxfT3OreN7W4t422R2en2vluhfggEZLcfw9M1X8&#10;XatoUmh7fD9zpcLWcipdDUYwsk2Bgx8tjcw6c5P6Vjy2lY28i14r/sjUZ7nXL2edVjVRBM0Z5jJG&#10;MMDuzk5IHXpg4Jq5Za5f6Ve29p4O8tYyjvuu4zIsy4z+IHp68dqzbTxToBksNOmiupJ5R50ccabk&#10;ZiOFOeg4OB19aj+JF5qfh5G8R6XG1jLaQsjSxruyCu3b02rgsTzQ42YG94i8KeMPHupPqGn+LNsM&#10;i7G0meLNujZy/wC7LFevRscdq0NR8JadqXhVxr+qrB5dwBbXFnMI0K7dpGBjbgZ6Y6/jXJeE/iVq&#10;+o+HFjtL+2m1qWFY3WWHbwR93IHD55I7V0tzpetXmnWUbz28/mQ/vEwPmcqRgdsDnnkms2rAc3r9&#10;5B8M7iDQdI1y4vIbpFPl3DPPHLHyc7jlflIH0BpLy61DWrKK51nwrpvkxwu8jMpbCkZOxVADfQEZ&#10;rqvCeiRG1n03xZrNrLJNDtttNaJYDCwGMK5xkE8cCuWuvFes6X8Qv7C8UeDrqCO2X9zDbsJIwpJA&#10;xgcr9RTvrcNTM8GWuoeG/DLeJvA+l3UMM6sLqSaYReWuc8ITlTg9QTmultvGEviLQprKeXzptyZt&#10;pj5rSOD1Oc9cda6bVtNnuvDS6dapa26yToPsrYZXXqRgdCc9/SuWvNCg8EzyeI5D+/ZZBY2LXAVn&#10;IXlQpwcfTkdauUlIDc0PQdWVG0vUtRmPn4dYLv5mhzxhXOcL7d/0rVi02603Tj4U0u+8668190is&#10;vyEc/wAR5H0rO+H+qeJPF3gkeJZpbRZBdMZLeGQsyoBnay/eBrR06KNrGO+uYVXfGGeTbh04A6d+&#10;axlLlNY0znfE9hqWq3Lxy398k1lGJFWz+++QSY8Dkg45puiWWgeOtIl1G88PNpupLcOVuISrS7gf&#10;vA4HzZz6fjXQeK9E06WO11OLVVg1BQphXzMM/YKR6k+vpVdPA2qwWSa1byLyRPcRTXG3cwHJzTug&#10;lTcTNv8AwnZ2txa2es+JL5pyql1a6ZlLY6lfw5+tWPFGjawlo2i6LqkbptMjeSxUsSB1AOHXtgg/&#10;QYo0uDw1c3ktrrV35NxqUeUsZLgsqyA/wt2OahudD8D6NqMstt4t1SzuvMC7Z1dkZjyFQ4IPHpya&#10;dyYw5tzMs9Ami023tbvVPNup5G/0UggKcYXpnbnvxUkHhkanp01pqmkra6gsXlxySxgq5PRzhvm4&#10;454robG18Hy+H11PWZWEkP7z7TcSbWGO5/Gqs+ua7r8rW2n6sIY4W2yfYVDOAwBDH8Dkeo5qYy5g&#10;lHlJoLzxL4S8Lx+HNBkmvohHsuJlbEgYt8rDgjAJ/wD1cVzOn/C/S7OzaXUtdhtvtjk3Uci4WRwT&#10;tY7V5cE5BrbTxddeGb6DTb83l5pczMJNUj+VHcAYjIIBzn06ZqfRdQN7r0emGxaSCQs8LLCQkj54&#10;TIOOPpVOXLG6FGN92cU2h+I/AusyXKX66tDDAFaUqxZ0PO1T0H5da29P/wCFc69c+Ze/aH3wiW5s&#10;7u9AjgOQMAOMA/TpnPXmum8V6dZaPrP23U7iSwhjCq08cbbEUYyW4IIzXnfiLxnovjDW7jTjokC6&#10;dHGsdhe29v50Vw244Pycknr/AJNKLlLcJRszvvEGg+Mb6zsvB3g3WLddNbcySXmo3Dsix4JVNjAA&#10;bePpnpzWf4n8BXniWG41iwvpmvIoleS4iuP3LqFwBhiQMYH+ea5+18Q+F9PtDDqWuKl5b4isoNMm&#10;K+UrrgBw57kkjPcgVYs4rjxJo8lroMl0FnniEk8i4+5zhj93J7jn2qrktRlGzMXxV4h129htdP1r&#10;UY5pNy2yWMlv5gVABuLkqAuWJHUjv3qrpnhjRvEcE+leHZ2aWOYmZY7MKYkH3tqqBxjrjBI9a1vG&#10;NvrT39zq8MMV5BLGwWzh2tK0m3hlKE7lGD0GR3qnpOleKNc8Pw67YPLY3FvhZfsUYaZWY/KSMAKf&#10;TJJxzW6k4xOfl5VZGfawpr+oxtHpk4uLb72qPaqZWg+7sCk5Cj+7k8c8V0jar4e8NaX/AGdeWJt5&#10;LiNk0++tYwWG0bfugenPc445rB8Iy+KPEF7caBrnjdlZZGEixgBiQeeO+MYxW54j8DeIvEGnmO0v&#10;LyO3jnYRyedtaTawUkrgHacYzVRkpBtqR+GfHF/Z6RHoGsazHZ3Edwv2Bp3m8yeE8vxwVyQOT+tE&#10;Gv8AxZ/4SKC9ufD0kOim+X7QzKki3Cj7oJzz+VcDqevx+DPFp1P+2tMumZwJLW/n+0rAwKgKroSV&#10;yc8GtXxR8StQGqrBrxezjvAJFjtYmaCPHV8E4H6UvYhCtzbnbeNrm58R3tvDpemXml2kkyytDFKU&#10;IYHBOM4xjkDseaTxH4w0jQ9agga2mvt/lt9na1M2e27eVPOBk85zioE8TTa3pzQ6Db3F/tt1Ux3l&#10;iy7i3dM4wCuD9Ks6B4mvfAllHrPjEW8fyeV5s0iLFMcZ2A5xkZ49fw4wlGSdkrm3NZHcSWXhDW4/&#10;n1mS1WYqYo9hWRW69T0FZepeF5IbWZYtXurS227oJrdTEYjuzuGP8muOk+Kvh+fUmjgv42+2srfa&#10;LKASRIuOVzzwPb8TW7o/xr0VNTutM17VDe2sceITDp5IA7DcCQfyqeVx3J9pF7GO0Xjfw/8A8S1f&#10;H1lIoZmV9Qj3ynLE/Me9Fblx4c8IeKWXWtP1CKzilUFbeTBZe/Oe/NFBodY3xEtvEroPDF5qCbVA&#10;2zaYeWA5wpZc/XNXfDHg/Rdb1c+J/E/g2NdQXCG4l2u7R4x6tgV0um+GfDdjpkNu2oxxKsfyuWxu&#10;GOmfaq9p408I3dm0OgXcN0VZ4ttucsWU8gmsnK+x0Rjy7sbeyyR20kWgww2irIQ0MMI+YeueOabp&#10;FvcWTybtY8h52IlmaQbvp9c1E50S0TztS1b7DJJzI5bO2ua1G7+HutSHSLXxXNJfTMQsg+8NxzgM&#10;vTj8qjln2K5jcg8NTwa/ca5Za1r9/IxCvFJfOsRyM5yMZX26VWv9O03UtcGgx6La28pU/uUYx5OQ&#10;ScLgN+OciuS8VeMPiH4Qtbjwlb38VxFKgW3PmYkhTbgHnO78eta/hrUtS07QJfEPiLxpDeXCqAI4&#10;413IuF4+Xk9OtBR0eoabaxE2WpFsyKd0MUYUOB6tnil0/VvE5tl0zw9paQgsfmmUs4Ud+ccVz3h3&#10;X9f+JFxHHY6dNHb7vlvpcqJOPur7ds1uJDa+EmmudX1jdcTYVbW3n3FMDjjrigDl/GXxP0fwlqzR&#10;DVVk1BYgZLdbgqm7Jz0OOMdDk+1eaeN/FHxj1rXIbHSrWwWF/wB60y24d0T13Hn9a6XxhoWlSXza&#10;tpvw6uHvbhztupGDZIP9zP8AOtb/AIRPxJ4n0u38Q+MrPUbeO3j2RwWchDS5/hKjjH8q1jKHLsYy&#10;pyZwUHwl+M/imVbj4gXEzWOC/mQSK7HPRVBICjvzmvT/AIO/s0+AY1t9dTTikrNsVbyQTMeM8j7q&#10;n6V6x4c0Oz/shbaOM4t4lUxzLwOOh/rTtR+JHw68ITjw5NqypcSMFS1VfmXjqvFQ2XGPKOsPB+ha&#10;PII9Js4oY2b955ka8/n/ADrzvWvD2j+EvFd14r+HumSTXeoKGvopLppd3GcopYKnPbI9hXdaj428&#10;K2+ijS59aMk1y+LdZmHmvk8DHfP6147r+tN4c8X6lGnjRdP8xQyzPllC4+4voR6cVISly6knxPl1&#10;rW9A8i3stWtbieJfMTTm2l88ldpPOO+R05Ga4H/hDdC8Tapp2naprPjCG3muGZbOLzI1RgMFn3Yx&#10;j69AfpXSDxX47voftHhXWIWjeXBub1trScq2xR/ewvvxTfDukeNvEuuN4q8URlvJmKwMreTHCpxn&#10;AP3uO5xXVTly6nNdcxF4w+EVvbJZ3ulTxPptuVihjeHdKM/Njc5zg+wJ/lXNeK9e0XS/EdnLPptx&#10;cCFi1vDHp4uAGAwFB2so7kYPHfFd5Nr1j4UuL251XXmvYYZDJNatGFVM9ADjHB/SuZ0zUtI8Savc&#10;av4NPlx7ozeX026RFwSP3anCnnI44rRVObVkuOuhz+oal41+I2r6dPq2nG4tFVhNHfSGz2xA/Lk7&#10;MMf90tzjJrTh1byILuDTvAtjawxrsH2VwylVOMNKQBjHcgkHpmtO4+I/gXWLqz8Na3qBvJ7NjuaS&#10;1WNVbP6D+Z4FYvxFtvhzLex2FgsmohvlnFvcSLleT9xc5HH51Mpc3xIUYmTPZWvxR8YNH4cgh1MW&#10;tgAizNMIoGHAXEihQR6qTu9a3Nc+F15e6vZadqvjOPS9UsbdTZyWUhkLDYQzEFsAdQVAJ4HXPFjS&#10;/CV9YeJNPm8M7tI0+3jMd9DcQN8xOGABJGDyevNdt4kudD0nRrj/AIROdY764jbyJNoYltuSRntg&#10;E1ftFy2RceXroJZat4b0bTLXxBqOuTXUkNn5NvqdxM6+YvHJXHUmuX8efGP4bh00q8E08kMm+3ex&#10;ZjKJCAAShwSO+eee+eKoeJfiNqnhLS49L1K40W41DYqwzzP5m7PU+WAf0FWPFniLwMNAt49fRZLl&#10;rfzLiS1t/L3HH3QMbsHP4e1RTo826CrWjJWTJtM0TQfiVphuNS0qa1OW/wBIhxGZGwF3kAhh2znq&#10;Bjnv574p1Dwh4ZktfCegajJb30dwpvIVkMKszNg5IjCbR03Er2HvWl4V+KU0Hh6bQ/8AhDxaWK7o&#10;YpIQd0EnUNnLFyTtzjgDNcNrHivXr/Vby+uPDd6TNbsW2qv8K9jtJ4P8J5zXfh8PyyfMefWxClsX&#10;/FHjmSaBY9Ov763aOZn3WqpIEyq8siuV3Z4JbHHILdBJ4e8Q6qNA/sjWda3TyOLzZcxzLMznKtIh&#10;CErxkN8wGMblz05zw94Y8Rao/wBk1jXptMeTbHKzWaiQ8kfOSQVX5eDxjH0rZ0zwRK/l258Q3Ooz&#10;GVY0aGTcEh3DIDc4XAIP410/u+XlOPnqXu0a39laYl1H4k1u6vra3uJwsNw94wVMdVQBz8uP723O&#10;RnpXe6F4kt9cs9Qt3sY447qM+WEYSOQowDnIU/KRzx7V5brOu2GnaWml3OkfapluCi28dx+9Pz5C&#10;7EPI6DoOcegFYUHjrWvD9/8A2Zpj/Y1iuZJobhbdWVtw4TcTliP5jpWdTD05RNYYr2c7Hp3/AAkf&#10;w7u/BsPhi9sJLy60+fNpbRSHhCuWJcgYOeNo+Y547ZyoLiTUImmvtEtdGs41kiSR5vmYnJC7VwzH&#10;uWbGMd/u1kWOqX3irV2vYYr6aZbYRTSizEUKsBw3OAWODjPORmtfw98O9XZW1SXUPMjsQWdXKlFP&#10;qTnlgOcfhXM6fszp9tGTNmz8A+KVtZtN0fUJFMkMctuJpXaJGwMpiXGTwT1PGM47O0Xwf9hifxBf&#10;eI10+6jlAW406M75CPRwo3HHPy5HGAT0q34j+Jdz4Z8MppdnNa27LJ5bXUkhZwm3PnFSSRuwfl/O&#10;vPtB1BfEd3Hrula19qeORpfsy9mzncqZAXIP1IXPep9nOVN3HGreVkeh6bqN14Vh/tzV/tGoSeTI&#10;Fnui8STKRjlWBG7JABx1OOBk1n6h480m78VKotprZbVcm3a4PkbVwSq7GKnj1x1BGc1S8Y+KPHfj&#10;qCzFzq6Wsisy20bwqPLTHUr/ABHG4898elOPg3TdU8PxySXu28VhGqIyrKDtIBKKd3b0qYU4qN2d&#10;NR+9oOm167+IfiSwttR8LXUOnqw/0eG8eOKSMPlXKDCrg44bBP6V3Dx+CPCr3GkvoGm3kVxmS8MF&#10;sIXKjPIwhDEHHBPIGeORVMaafAHgS0/4SDVvKuplWYSXERQCFfvnB6YGP6Vz2j+PvCknma7H4Zn1&#10;S3aTy4RaudruWZVYAD+IjjPv70yVKwuqz+HjqgPhpGvLGbdJi8h2LAOcxjcAcjnvgk4xXRfD/T/C&#10;UsEmpWUsMclgrRRwvqCNGVOW2bcdOcEc89uKyGu5IWjvrbwPDotneN5k1pczKLiRCfvhG6gDB46V&#10;s+CNd8B21jdT+ABG19Hcqs7XkIId25BAz82QOg6cVVwvrdlNtT0nTPHVtruneDYbQPbOJlTdEzsv&#10;zbSGCggsowCQeRxzxR8aeO/DHjcTWdxoLLJdMrTLDL5cnqAWHAP+yrFvpXo3i/XvBUElvo+s6FNd&#10;XkuXkjWORpHYjZuVAOgJB68ADFeP/E/wWNOK3cd4lrbQ3Gy3jks8zkk9ckgJj1OByetFK0qjMcRW&#10;tHQtaV4p0/RrmbSvDOhXcdxNZRCcXFrIwDKvlqRIUBULEkagA4XBHUElra3o1xpl1eeJPBlzJcXI&#10;zbf2TKGi3DGfvbVVsLy2CeAPUi1pes2CaZJYaP4y2y3kbQw2M0wuJpJCMt93OAGJ6fLnoTVLwNrk&#10;J1VtF8TKn9o7mP2aK2yuVXG3IycjIJUYyWFOUbakxqR5IpnU6dqfxJ8R2S2urtcWchUJp8bWrXEU&#10;UJxjcPuscdSW69OKy/HHg2z+HXhK4NzrLyCJ91qkeiptjy2Twrgrzk5GGx24qJNX+K3iKzvtJ0/T&#10;YbGZW3WsuoRtHnJ/h7MCOMds1wnjO71PSLll8Qa1HJ9pt9lxpcMRdYpDgNgFt2ByQTxxitadOM0n&#10;cmVWUdonS3fhzwb4zsxrul6xc213c2LRXMdt8pljKKdgWQHkhuSCCM8ZOcY0fir4X6RZyeGdK8M3&#10;2oxwqxeSSV0Kleodg27aOmee/AGTWLY6vrOlaza6R4N0fUvJd2iXzJGdrpidsYEZGV74C9gOmM1X&#10;1XwhrGm65LPqcdxHJcwSf2hcR7WCnB3KiZGBjcCD6ZrZUrK1znlWm3ex6d4W1rw/Dc2Z8Javb3E0&#10;2A9vfMzSoJHIGwtuVckeoIz1AJFVfHPxQ8V+LdNuvDaeOLDQVtpsXFrLDmRj5hAUOeCxwTwSCOMj&#10;Axwo0/xNATftaQRyXUytJqmn3HyIEjVfLUKQu7PXBPOaydSfwxDNJPd2N01xM2LGW4Vt5OMs4ZeW&#10;JLY5z+lHsafV3F7fEPodpqnw/wDClz4ZltX1S4vNYdlj3asgVvmHykFRIACdpAyQMjkVnX/g7xL4&#10;O8KWd3p8+k3Lzsytb2qp+7LKAACwwxz83Axn061s23hbSbPwo1nf63qMd5nzJJ5Jiskg27hGCwDc&#10;ke/SqOn33gi18MnwvpEF7NqcU2VYbnYNt5I6jAx+BqeX3rI1VpfGZenaP4igsV1KK2sJI4VZHuHv&#10;mhkjw/3cR7d7HcGySWIwAfl5IJfG2qX9vFrMU/2BrSRo1t45dyqqnB4bDHdgszE7hu5wTVOC18R3&#10;dmIdX1y+t3Y+Zaq1qA8ilhmRh1J+UDPoPaqPiDUPH+iJc6NF4huo0klWdZZlZX+XGBtA6EfhjNU+&#10;VaXFKL2SOpTTvBt7pv2OSykN4sgX7XCrScrjLfe5B5IGeCei1JPo15oNva2WleGLG4MivH5325oh&#10;CBIwOSe/RmOT1xjgVoLbaTceHFmvHaS4umQxxKzIyeYSAwbOSC3qMdqgv/GU5aLStA0SeaZrXC3V&#10;1CMIvLM3TAwWKtxkFazTqepScOWzZzvifSNQu9Tt7BNNsPtUeY55l23GEIALtM6HHBOAVz+fPReE&#10;/hRfapFNrMl3ZabIgkNrJ9oSScDrgMrZOMZ3EAE+/A1tAsL7xfZ3t5qIhkVZFzb2CY844JIxx8uQ&#10;Kr+LbO6ttKuJNEsbWza1VIxcWzFZArE5UoMluMknsaHiJfCbrDU90cvdeGLqx06Tw9/ZlxJNcXBe&#10;+vJnISQEsh2EgEjgFsE8nGOM03wf4S0eGaew8VajfaSkEMjWMkkYZAwwTlixyCMgDrkkcjkWvC1/&#10;qN74qvoY7ae5a2+e6+ykmGHOST83TLbmweRWppMnxT8WeJYdDsPBljf2FrMWaSSHa0kYB/dkjrg8&#10;8ccVtzVOU5VTjKehR1Cx0XxLfT+HPDuvLeWazII9QnjlRjg4LAuo4J7g89Tngh15f674Ct7DTvNj&#10;aNUDs0rC4Vxv5KBl+THGApGOua6bV9Lg0qSa2v8ARfs8cSm4vIRHHGkXB2gNy3X6Vl6z4I8a/F7T&#10;rO3guYbWJeGm8wRqVPJCY5PBAOfSsb8xpKPszqvB/jHxVpsH2y21L+39OvmZ5JBDHE1ovl8dG+f5&#10;go5BIU1Yt4tYvrG+sb29t7qGaba322IyxwFst8wdiTjIA2gHJyOK4Gw+CniXwTpkkfhDWHv2nzHJ&#10;su0VV28iQEnswxjpXN+L/hx8RbMf2r4j8TGOxmkCXkdncJHGxGAQoB5fA7d8etT7GFR25g9tOK2O&#10;i8SeE/E2q6NNpEtit1BaXR8m4N15ckmDjcuCXbPT5iSufXiuq8HeLPDng+1tU8T/AAsa3vI0VJLi&#10;8iV0YIDgBjjJ6nkHHYk15NYeNrrwRFttNNvrxVZ3hdVKmP5uHfOeq9s9a6Xx78Xj4sitf7I8N3Nx&#10;MqqYY/Ob7xBOCvTOSpHJrT2MujCniIx1ktSj4/l0rXNd/wCEw8OaVBY27XBlWG12K8jZ+bKqM5PQ&#10;HuTzjnNXWPCviaVrPdo0djaBSsP76XftxyWTG4Kx5Axz6VHJrvinV9Th1aBEh8p43YRQqxkkJ+6M&#10;jcx6HjAGCK0H+I019rBM2q/aJLl0Mrw8rLjgIC3+rIwc49K05JctieeE5a6Honw8v/GOg2NxpWu+&#10;K1jSa1SPT4oU2GRskZOB3JzkkN8vIGOTV9Ge88Kx6heTPJPa2zn99cefPC7HqGcMWHQgYGORXIt8&#10;RvBPgPxXHcw6NBdXdrJJtl+3EmdiABknhSAWzzjAz1pJ/j5q8ct29toS3EN2/kRWFvhoGOOVDsB9&#10;DXK6NW90jrjiKMYWNbSNP1FBfT6h4SZ7wLGjala3bK80iqAuAADtYLu3csCSeKzv+EjvvBctldz2&#10;rWdxhhCz3ki5Vmw4Lr/FjqcHnoe1Yf8AwnHiF9a/tJLe8azhEiw2kkgRFUnCrtHOVBxnio3s9RtF&#10;judS0q0jvr59kdxeSlcc/KcNnjp35qlTWnMzF1r6xWh02oeFrGG6XWB43sby8uTjbq8rXWyRhhRl&#10;8tgE+nHPY1V8MzXfjub/AIRnVNI028mhXMmo22wB13YDGP5PL9geTjnk5q74WsNX0PTbdPFtna3c&#10;7XhePUrfbJF8j9SBzgZx/jUOq+KLrRtXbRpJoP7OVFWO6jhSKNWb+FmPzOPXrgUvhumaez5pKR0d&#10;t8I/EVgf7R07xhcrZvD5ssLTK1uhUKSVCyt8wJAww4OOMHNSXLfGnStDdNc126u7C4nQ295DqUUM&#10;mEIYgAcsCeqEgEewNdIGtLDw6L3QryxEVxYr5VlcM22RTjMgzjkkDGOOKrr4gvby6h8L6/dR30ci&#10;KY4duHhdc9vQ5/IYrk9tPm1N4wpx2KcOja7JrNn4x8N3NnfiC43zSfYQJIgD8yq+Nxye+N3pmuli&#10;8UWMOti0Gj6pa6g265s4Zp3hSWQLgYw33T6EAZ/Kmaxaa9o+gDRrW20+OONiyeZIwZVxkPkZ5B7Z&#10;qr4htT4S0uPVrm7RpI1V/t0rbwoI55JH4Z6Vn/EnqX0MPXvF2lX0dxq3i/whqGl3zzbZLjT41kUc&#10;MFVgJQM55DKC3qAK1fDnhvRdS8P3mkxarqH2K3YtJcX1wnnSOSMYKnk8nIOD+NV/FEOpTT2GseGN&#10;YWO3urfMKfYvOW4wcls4OMErzz19607XXdP1aQwXdxHBPA0rQ6hAoSFigyzOoyO3PX3okuV7CjaR&#10;yvhHx59l1C40nwn4et5NJMx8yCO82zLMpyzkugbaPY8nkEVet7fQtYZ7qTxRqmnFZpIGhWR5tmer&#10;IMHBJzg8Y9ehrQ1jw94b0jRf7Q0bW7CGFS3n3EMJ818ovAK/Nnr25rg9J+JslvZrp1nrVpb3kE7+&#10;TcX1wU+3Rs52phh2/vAdsV0Rp+2joZyrezexufEEWKW8Fro2r/aJrOUBmuFZp/lx8yK+0SOc/L8w&#10;Od3pXM+FdK8KxWZvb/wa0n2gks0kSczMe+WIz75+mK7K6tri70m1h8U6vYzXEkuJLJZd/wAxQ7T5&#10;gAx8xzjIIxWRZeEpvA1hqE3/AAjsk9ndT+XC8NyDtlBzjcxPX1xSlHkptBFOVmjX8N6leNeXFo9z&#10;DFdRrHss5bZYse2/ADAfU8nmrEniiC51iTQ5/Bs0ElxGJL1xIGhkyMfwAg8c8kVi3lzPdS2tj4qc&#10;Mt0ikLMfmg+9tAcdTkAf5xV/RtSk8P3U3h7QoIoJJQUkbfucMOjZbpmuXXc2K1r8KpdF8RW+r+Gt&#10;DRo12iT7Rja2eCoyCOnr+Fd1pcGl6bJKuj5N20mLlppGbbsYZwfQdAOgPFZ2teIfEt5JZWmjTXZm&#10;t4le8hikTc8gHIzyMetctN478X+GdYbUryxjhuX3NCqnfujzk7xjOMDgjjr6VUVUqS1Ki7HqOsaZ&#10;4W1q1OnT65uuJP3kSTSkBjg/IGPfnr1HY1m6jo+jeF9OjSxu7v7cFAVtRuPPaXncw3MQGGfpWTpP&#10;iax1jTJJ3nhvLq4UO00GGCE8kAdV46t0FdMdAn8RRWdx4l0+NkgAOLi5DEN7EfzpSjy6FVJ8xyV7&#10;qeoahrdrHYz7L6COR1s2hCtKpxwPmAAPcnJ9AaueM/G2n+HNJt9Uv9DjvJ4gVurWHdMqAcBuAcEe&#10;vHU89609Y8H6nq+rR67AqQyQKEW3kk2qqjjeHX72RwQfTNY1tD4jivtWbWDBD5cCMY1jGAAeG3eh&#10;9TUmZa8LalZeL5h4lsmWyCgmaCSNgUfGMbmIz/wHI9CamTxDp+v2txcPJcLcW8oLW/nNtb5sll2/&#10;yzTdN0ae60pNO0vWbdw+6T7IxQ/Xgc4FZ40SyR47KLxtHHeRyMbdbecHfhjvAzxxjpn60GntDr7X&#10;UbHxDanSPEZtfMVfMt3jjzIq46AkcZ+oxWedaN3eTadPfG3mtG227tGMtxgKQRzjuRkVp6TYT3uh&#10;GTRL2OSZ48xyTyjhh1BNRrFp0OnyXPie+VbmFg1wyPxE2QNucfoaxlfmubJ80SrYaBqg0qFdUv0/&#10;tCNt8Lwx58tSfvcj/wCvUVxq+tWOjjQpraRvLuPNbVHgiWF5OSAcPuBz3ZAvqal1m112a6WeC9K2&#10;bE7WifqOnPrz6Vn+LTe+JtFn0a/t7iGWGMD7OsYKyg/x+xHatKaMqnxWOih1TQZbbT7i+KySyODc&#10;W9vdKyOxxng5yoz/APqo8c+DNUvdcs9Q0Hw9bwSQMdtyz+XIq+w7j26GuG+H8Or+HtT+y32qXLWt&#10;vEiWcdxApK52g5CjOQePQV2GrfFWfQfFUNjqcV1Kq3DQsscIYSt1UjvjHep9n5lxqX0MrWr3X7zW&#10;bfw0NYaRrBR50K4Bk648zqWHXscHjA5rY1LxbFpXhm6u5ZIdti26PyhGGhYDJAUDgHp7e9bCw6Jf&#10;2p1a506OFiztG23D7j8vNeYeJNHm0jVbn+1T9pjmwVhVvLYHP95ex7ZFVGXQKnuxR08Gtv8AFT4f&#10;XF9H4tfTtsIVbSOTy5sluAWVsEleh6+uah0nw5onhrT/ALNe3f261hthumnuB5wb1zgEbf5Vg+HN&#10;RsIJJH0fwL9mePh7q9uB5YBP393TJPGKv694D8ZeLvDcegaxplrZ/wCkb5JreVjvXAIGF6g5+vHe&#10;qOfUfq3gXwnNpbam32VvNbdJJN80kiH1cHcPqOe/1r6G+m6sbXwtqWgfYrRnBkjKlEm2jhjIQGJH&#10;qcfjUN74Yt9J1C40W5sYTb29qF/fGTaRtA6/n06YqWHV0tBaxaXpU15cWsPF07CRBxgLs69O5oA1&#10;fEmkeFdbU6BbatZvOyrJ5D7muDGMjMbZzgeo5471Y1zwu/iX4e6jZXdza6e3yr+5ma4MsO0je44f&#10;fkLgdc9+TXCaF4hs/B+pXHifUNHtdQ1TUZgtuss4jjR8kFVB6Dj06mnw6jqmn+Kb7xjb6D5kknyS&#10;Wum3+7Ibgnnp37ZBxQTdc2qKuk/A/UPCmg2uqweKdRjuLePe95JauoTjOw4JfBzkEbh64roF1+bR&#10;tNeK48QQwzSruuLjy3DK2OWGFJDY6fqK7CT4qeH9W8OHSo/FcMN5bxiE2NxKZDGvo2V4b29a5e8v&#10;9A8Qa1FHa2EK6lcK6xWj/K06jrjOR06kdKr3rlSjG1kYZ1H4aXelw6nFJbssQ2NeXUWJpGHzFs7A&#10;W+6cAjGazdYguzp0njC18WrJZ3KeTa20lxNGYx3K7WwCPUjmrs2mS2puF1LTltfLUR7UUs8KEnLL&#10;xh/qM4NUG8ReHryG4sl1K1ltkYi1Zg0PzY4RmXv79K6IzUjPkNDS/EM2j+H7bQfBPiWHdaqwe3kv&#10;3J256bypOCeflB98VqeHdXXxFpCWGv2/mW6b1+z+WrLvJzkkj5z1xk5/M1g2vhDxRp+lrdahrH2F&#10;ZmHmtasJm2g/KqZGScVcfxRruuRyWvhfxPpMbK263TVIws4I4JC8ds9RxuHpTckncnZ2MGE/C7wb&#10;rLWMfi6S3laTDafcWsqMmehViNq49BW1B438AWGsPoEmii6sJkC3dxFbMztIxx/q9uWH+0CRW9ee&#10;GYodOjkbSW1CZ/na6hjV+R9OvNIPh7e2Md1e6tr1qsk8GLWOSMIwcnITnk/lxWFSXM72CNPlZclt&#10;NI0lI7LSb6xht1jBiR71oWwfVS64P4UVjW2pzWFnDY6pd6KtxDGEmS4C71Ydm560VmbHVL4w1PxT&#10;p+zWvCF5a4j+9JgKMjnjI4H61yfhxfHXw+v7y88N3Ml7Y3D7hFDaIdvPQtuUfiSfpW1oHxp8Kahd&#10;XBe3vr64242Rx4jHr7E496bHf6Lo5+3X9heKszNJHH5LLwf4MDj8TzWMZcu50c0ZaJlG71n4ifEa&#10;5k0iydrZZFCrJDphd1PctuIUDtwDXaeBfAen2ccmkpItvfRgNc6g0YR8DoVPGPwrlYPiH8Q9M0q5&#10;HhnwcsEdwP3MyQgeXnsc8++elZGh+Mvjbd/adN1yCGa82CO3vo7fbFFjttHX65xWnNGUbJmcebns&#10;z1mOOGPzPDsvirT9U1act9njaFlYrjOzOCTgfxHArL8PfDe/0O5a3u/A8swudz3EkN4FEbA5CnzC&#10;C24/L1wK1fA9vqVjplnbvYxSXjqC10YNvzEctn61rQ3PiwXklrrcpmiZGCyIRnbjH4VidBZd7620&#10;/wAjwTpsNncBtrGaPcgXPop649+ajsfCvgafUW1VtNhW+3Es80Z3O3dseh7d6w08Qa5oWsTWMWjm&#10;GwEO8XE0oVVbIyGzWla+HNKuNWh169s2ku5F8qOZVJIAOf8Avn3oAtatG32uNoNPtI44cFZurId3&#10;bAPb1xW5pi+J9RuCvkRmGPnzJM5Zex+UVxPxK+OHh74Ujy7tY768K70tvMCqkecHIPU8GoNd+Luv&#10;+F/A8ninXbOa2s5I9/mRoWZUOPmx171apyZlKpqdR4s8IXWq6hb30HjvVNPXzGLabZ3KbZ/rn+E5&#10;Hp+BziEW2geHxDocGlxXFwsZ8uRgNwXd0JznJ/zivIvBPxb1XWp73V9JiuptNEm63u23eZK3Q5H8&#10;Ix+BzXYeTetarNoV+v2ttrXEksf7xFJ5PJxweMUpKUdGXGUXG5va94U8AQ3S+Kde03T1ubP5o74E&#10;loh1Iz6/yrBTTIpNEt9Slv0ure4kJiuY7fyCkRP7vA5LEjk5qV7PV7LQ7Sx1bUEvY53+eZoQuUB7&#10;kHr2/CodWufDmoRBf7QjvovJH2e3jCupkzyAR6c59DRGPMYznzGY9vbXF9eab4V8J3UlxD8j6hcM&#10;sUYYgfNvzuOPZSaxz4f8Q/2RJa694mjJt1K3Wd8h8sngK7D5vTAGfUitPT9S1DQLYw3qXDfZZmMF&#10;tCBkZ7k9zmuM8T/GC3skniureNZsf8e80hye+APqfxrYz90p2j2/iKW4i0OSSIRZBfUJMCcjgcAE&#10;gDsNuR2FUba28S6ZfvpdzrAZbqRl8u1ZlEC4JJAO04+oB9qqw6hqUlw+oWyRJvwVgt7f5V46kdQc&#10;+vWq8usfEG9cwy20k7ScwrIdihW7Y9MDOTVdgIfEXhnw9Zxi58SancXF5NLuhgt4/vRgfMGP3VH+&#10;11x0B5rpLjTdJk02M+D7G7+yzxhTCxBY45wcsACeT8x71i6NB4n1KFdY1iKOxskHkeXIoaR89cDj&#10;PG7tj0rlrKbw/pUt0NK8Tq0N1+9nguyqtGQ3CogG5iQexH410RoSlG99jGVf2Zd8Ta54qPiKGzvN&#10;Lu7e6WFVjaS9zb2uQF3Mse9VAxk45x6nitqUaromlXWoXHxA0Rb64BaPUI08tgvGApkPKAjpsyc+&#10;lc9dw/aNbkjfxDHHYwwqfJt8xyXK558zn5sZ7jPvTdT8Pt4s1qKwdI5LSRRDDcQxFtzAZ2qPXGOB&#10;jtW1Ontoc863NqzZj8IWGv6yfG0fjv7TdQnfNdzI26GJSDnZGpzzkDgAgjvU3jWPxLcaOlx4a19p&#10;pFTCQRaeEblQNwDAOXx67Tjms+30q28N7dEjtzI3mZ8mOJw0ewnKkLlgh29SeKraR4y1uw1i6042&#10;0kjQ2zNHmNAhPDBugYkZx1zj8atRkRGpTcdDM0+2gZrXfeTTyfaP9IWY4jABUswV3yWyuAMAYJO5&#10;uldRZ3OgXWkW2mXu26u7N5JryXT7FvPmRgAYNp3AoOSCFJBwPeslILXxTb28EAuIGEgMk8y7GV8Z&#10;YhuoB7D0GOcmul+Htlo/gB9Wjh1qSaO3+ae5bad3zDLAY6Z7fjjmrlNx6kRjznC61LoF3ew2epSX&#10;kNrCSLexE3mbl5x+8MaqzHPOduMEE5Favh2E6jqL6Z4c8NySRqpS1urxhGIyTkNtjDYGSST1xx1J&#10;NS/FTW9C07xPY6s97cPbXhEzRpH5iiNmPH3fl9sGtn4feLE8JpN5ejWLG4w4me3CyxQMPlzngngD&#10;r1qZyko3Q4x5pWZx2reET4Z8XTabdQaxfXCbPL1fTMNGFVcbCOMHoMkjI9OtJceHfCV/cmZ7iSO3&#10;M3y/2tpr+a0aj5XABkI3DAwGxnPJyTXpd1ruueHrI+IjbyTWNw22PzNrMORvG3HPAI7nNQWHivSN&#10;c1tNb0u3+xyWqusdlcTxv5XTnZwOnqfwyKv21SQSpUY6nL3Ih1gW/wDY+nLcNDL5u3zBFg7MBQCO&#10;cNzjnGeTk1n32veOFtLext9MaeS1b95B/a3nbW5JbKBRGxP8JLMOc4wM6eravpF/4jjk8Z3TRw5C&#10;XEUcf8W4LsbAG1AuDnknjvzWZrlp4jtWkXwXPBHp80iPHHdbsxKD1yxHykfj71EZRlozKUZdA8SG&#10;08fPuSCK1k+0sl1Z3jMs8QY4jVWfO8kHqAABjJGM1o+GrjwN4fjuvCuteI44WeGNJLLVJpS0Hf8A&#10;d+WhXJJGQGB9yBWR4X8D6xrkU1/4qks7XEwkbLO7bhk5LE4Oc9DzxXQDVbd9Yl1S80YXCR2DG2u4&#10;dPLMrDhSB0Jz17kHmr93ZscVUi7jvF+oeELbbq3hLWVvIbAbJ7aPUFt0lCpyo43KD/f5UnpnkjF8&#10;CeJtR8NeLWlW1uJrHzJHuZcrsQsScArkYz6kZx6cVasPFOmWLNfp4Rs5nkuA19cXFuwWQcAjZgCP&#10;kjoW59K7bRLKLxKLy50bwwqWuw+YWkCqWIwUIC57DjPFZVpKnHQ7KdP2mrZD4q06TxPb6evjPVLy&#10;Ztrxw+TMkjPC5+VWIf8ALKAccmtKz+GPhvwz4fvNEh8WtJ5bJci3tWD3DqAPlWPAGT90KG5PTpVl&#10;LTwv4Y0Sx1PXbO1WCaIxTR3EZ83zGJyAcDjJOAKyr6+0CbxTazt4ft7szLHHaiG42+Wm7aU2npIo&#10;PBPTPXpXJzSnsdEopdS9ottHqzCx8UeIJdPhW28u2s7iGKSQqOH4Rm2AjGRkdCPr2Ud94N+H2npa&#10;XGv6Y1xMzPNNcWJhNmCBtz8wP3R/CWODjFc7rd54TstImvdKvEhuY99rDbyMFkeQcBdhOSee3uTX&#10;J3nhKDw7ZSXnxR1OKNtSmRoLefe0iIQfm8sHG7PfJx3p06b5rM5qjfLoanjP4pfD2/1uaTRPHt5q&#10;wvLiONY1uZFSLYCN0SgowTqTuIJ64xWf4t8PeENNudP1PUvE2uaxayEbdSaMtFEOTjYC8kjY77SB&#10;xzmsXUdC8GW1vZzeGdctrzy7oG9sb+1AfaJBypOOGXIxzx9BWLpfifRbnWri7kMkdrDuazWWRmgQ&#10;kAnC55OG6ZPIFdlKEdkclSXLHU7jVPi58EdM1X+0dB8PzT6ndWTizurjTxCs1yzscghh5QyzA98D&#10;kA5Ay9L1rx94V03+07nwRawSX0kkgmkY3EZLKwBV/ulVyxzuGS3fArjJ/Ed5pF6deg1SO+1Fj5EK&#10;X9qsfkpyQyJ8oB7Z5IyaszfGqfVrK4t9ama4ihmMk2oSMzsZCFxCuAAi8HnB/GtvZdECqNjNMvfE&#10;2raXIl3erHG1w0t6rQ7IrbA5w+4nGOuwHJxwa9J8NX1zd6e17pTWGtTW8iRxrv8AKYqUVdzb8bUB&#10;B7HcfSvPdO05beyUWtzf/wBneSXEPmFVdXYAKzA5IOe3GBVizvfiOdTlktov7Ns13JJN5y/ucszE&#10;cDduwenbJNY1I+9dG9Gpy/Eb3iWLxTretvfXel29vDMzQWrQ6qQiMgzvWFfvt94hjgD9Rz+veG5r&#10;ayvLnTtWvLq4sJs3MkUPmTSKRuEfBxgjgkMcBieelUpbbxJrup3ds9xdXn2OCNo/stwjRmQoyAbT&#10;uO48dOhyfTGZqVl4rspW0KOK4RSGa5s2YMGAGThtuc4G046/pWlP4rORjOW9o3Lmh+PYLbTlfxZa&#10;zRLhobHTWYFB7HawZCc/xIeMH5a6SPVfDi6UvjGTxCLqG3jC2dn5DKPmkJI5O1guEAJYZxjABGOf&#10;8IjwMt3FDq0cd5eLcFHaTGyRPvYwF6AYwRjPSt9tD0sTXEuneDpIJjMI7Gzb5Y5V6lwW+6MZ4GfU&#10;9qmpUpxdiqdOco3Ohvdf0jVLGCfXNZ0e5tLix3oOPthG0qYvl+Ufe5GcgADvXCx6JPN4g+yaXaWM&#10;7QzMEmlaTyyOgJ3x4IAwODnj0wTqQX+p6Be/2TbeDb2e6mXyYZL7LIhZss0eOwXntk4rBvdf1TT/&#10;ABVcWehabcQzRsy/ZZJMhW6Nkgngn+Gqpye8SuXl3R6Bpf7M9xqOkrfX/i2HT7lm2RtHhBJznCk9&#10;FzkAAA+nejxil1cSR6Bax210tnGTeTfZ5fLc7em7g9sdjk54xXM6drnxFu3tbyeWaZbdTGvlumw8&#10;4VS2BgjJ59PetXSLbxnq2vSNa6XNcRsu0rbXhlVmyOp4HT8scVyvmUrs7/ip2KMnhbxLdXccWpSG&#10;Ozdd7DTrdSxP9/AfnnqpI+uekmg6X8Q9Jv2vfDQtd1xaGNbq4gj/AH8e+QkFWBMZ6ZADAnv1zt+K&#10;ZvGejaMttfizsGViE/eHzHjI2kbRk/Xv6Y5rD8GXs1rpzWumyaTd7lMf75hut15JwcDPXqc5NbRq&#10;VJbnK8NH7TKKWHxI0u0msPD0/ltGwHnfaEVnZgMqEfDuuepUZwPTq42Wiz3VufE+uXFgszebqX2j&#10;T3E8vzYVh5a/dYkjdjAB9Oar+NvElhpRgtY9duriVc/ZGVdwjX+IFvTjv0wexrk4Nb8aXt39ojuL&#10;i4vLdi1vJI3mMqK2dpXGEwAeucZ7da3p0fa6s5KlaVGXLHU9S8TwaLoV5JqHhD4m/ZrCW3jS8t9P&#10;sS0zqF/1ajDdidzcBd2D1xSeG73VdA0W4uPD+pSaPb3ULLbzSXazYlDb9p2kgMfl56rXn+m6r4m0&#10;+yvtM1B/NmZm+z+cxMgkkwWTaBznPJB5AqrcD4j38X/COaQzQ2MjLJcbWRN5BzggYbHYnrxT+rxj&#10;K19B0atR62OlT426t4zt10Txbp9xcGa4VPO8wzHC5GONxOfY89cVV1mwgvbJ7nR9Sj09rfy903ls&#10;scaYGY0OGZ5ASAWCkNu9ia43xDrgljutP1a0t9PmbYsNraoxQHs+4tu3Yz1zWtJNr9o+lzBFka3w&#10;7R310jBm74yBlQD9SMelaONOK0G6kt5G5da7rHhu2tf7a1O6kt1QQW2j20LypeE7wzuCCgP3SPT5&#10;sAZrstDudfgtbuFtNni0eOzWWC0eRIGhkcjO5QoLAZxnJ6ZIHWuDvPiI11fXN3qcbC5mhma0s4mX&#10;/RsBQso7E4DDB4A/Cr/g7xbrp8MrBpF9JdTb5GupbjY/mgldxO4cgDisJRs7lU6keYv63e+J7jUx&#10;Y3tvqtr8m6e5kK3A8tCQrKwck7gR/Dgn161xniWXTYPEEbaorbYfNEkgs9swfHyO2TGAWwpxuYgZ&#10;OG4Wrd7rt14rjXTLsP8AapG+Ty4woWEE7YyFIypGCOwIPbFc/fxPaaj/AGHr8a3M1vM4uo2mYKHH&#10;ygY6ZUZwRnhj6VrT+E5cRL3r2NixufEOtJGl/eg3l9djyVa4It0XyyOuCAx6benuoqz4V0FtTtbg&#10;w+K9L+1BlQ26wrJEkgPLBX/iPqvHepPDvhDwbqdqpSG8WaRW+z290pw8p4CqMdDnBb9RWxpPgC8t&#10;vEwudOu7YNNErSLGAVLFACo28ccg981nVqOmr3NsLTcmrmJNHbQ6nZeDrXxPHdSWssnnPJZyRuW6&#10;j76ohAPTLcANntmBr7Vrdkh0hCyfaPKmm1W6RIEXcCzfKAYuerfe5HXNdj8SfAVrr0u0adDeajbT&#10;eZcXtvd4eNeQAV5zjA69zWRb+HtHXVpbTSLa8+0PHtu5Gt1lAXIO4rwBnb27CksRCS1N54aV7mNZ&#10;fFC1cy32t6LNJJOyvFNAjzRgt95QCykHjqoIJ6cc1c/4T278XQLotj4SBijtyyyahthSUDPyAgEf&#10;e5zklice9dJr3/CsdK1OLQ4dAXUZRZqqyC3CyGQjO7aDnHYYBNUovh5q2sedrnhTUPMRZWjkHkMf&#10;KyDhdh5GSOp596iUqPNew4Uqi3Z0Pw08GaDqvmXmrKukSaeEluLdpERoB03Y3MGB9RuI4JGSBWl4&#10;osvDvhTdFqS262cgSSwu5oWZxuH+yH3c84CgCuTs9O0/RTNc+MLeS1mVFW4Tcx81iQQWPp9eg+ua&#10;6fwX8adLu7JbiTSoTEitH9okjEnkru+8wI4Hf0rnlJyd0jo8ifTRJry/ZY7SO4t7aYNHNHIiQoMk&#10;tu81QxI44XJGe3Wse9u/FMfipdUvUt2s2WT7LNYzN5co2bQjBgMj3HTr14pvjfxZowtWtIPDstvp&#10;MjB7jUNKjPB5xtCk7cjhieK5vS9Xi8TPHG0LSW0cki2wkuyo2bSd23gkAKQSfz4xQ6fKrsD0zw18&#10;R/DcmnXIvLRlVWCyR3DOu0c8DOV4H0Bqp408a+HvF9ra2lzHqSaWy4t3WxMjRuDnYdpyFYjgnIHp&#10;VLQdXk1m0m8P6dcWc0lzGEF5aqZPKTrk5O0fUjgVV1vwjoug3a2mg65qlmxk/wBIuFvA8MrDHAGO&#10;ueM4FY8nvXNOb3SGDwBKNVW80W816zEcI33DZ+z3UYX5olAH3+p5/u966Lwz4aSz0yaC60SFBcsX&#10;jjuojE6ZGMv2HTtwe+apaj4mNtew6hJ4g1CSGEbLNdwjjS64Uqy4OepPJ+mK62z8ZQ6n4euNOu7p&#10;by4hj8uaMAjL7eq45OM9uRU1JSbuwp/CcPd+DLFfFMcWgeNtqtbRteWBhd4VlWJQW3RhhjPOWx61&#10;V1T4Y+E9Yt7jWrvWxfukyCM6fChht2b7xYZA3DAycDOO3Brt9B+GF7a6mJ7Sd7qC5t1PmfaQqRsO&#10;NoH04Pepdb8Pm+1hvCNheK2m8FrZbcYDKBkE98528df0rSFR7ImUe557JY+OdCia017xMRZpidDY&#10;qJfOhQ8rlwp6Dr29a6iy+JsOtWw0ERxfYZvkt2urc4MgJAVx94cgjdj8sVi+JdE/4RO+Wa2nmmuI&#10;1z9hkuzvjBOCgxxt/MetVvDGr2+n+M5NW1eC1u3umJmhmuA725B++I+3POc961lGUo3KjPQ3PEes&#10;iaOFtXLWsMMMhul0yEotsm1h+7Xy18w4HZSfQ81f0LwV4bmNvrVh4hDrfWYlEsimM4B5Vo2I/l2q&#10;zHqEHiKW9n1G9t5Lf5oNMWGIruXk5PJ56f0rnNWj8SWwbUdD1EXEgPkS2IYsuTkYJwMHHG31rKMP&#10;dsT7VRd2dNdw6ZoktvcaWLiazVdszWUe1YDwCzLnLqfYEn3qOy1mOSWO6s9LjurEBo5tUkURyR5G&#10;PLCNGrgZ+gI/CuJ8F6p8TNL3L4fsptv8SSR7whGRwM8DkcEcV6dpMGvTWJg8YpbzM20lhEoUSBTg&#10;kdsHB4zzWNSDpSVma05e02OD1Lw94h8EeMode0Pwhb6gkm77NqFtlfK65yiqGLAHBPTB+tbUPxH8&#10;U+Hre2ktEsCLq42uZIW3DH90YOG9jjNO8XeGfHGo3sepaZqMlrHsbzJ7Xc0aMoB3bcjjjn61zurf&#10;EGx0vS00K2EOqXy3QxdeTJtVcZbCYzlT3zk1pFxqRsOScT06LxLcXOk3y2OvRS3VzAsc0MhaPg91&#10;wB9cqO/Wud8LwanptjdTeLdSa6jhYtJ9nkdZI4QM7fn4Y7cEYIOehY8Dl7D4oRarayaRc+Gb20Vv&#10;u3FujN8uSSSf4MHb9K2v7UWfQre2uNWvriO0bfNDHIB5mDkK3Gcd/esZR5SOY19Qg8P65o+mppHh&#10;aeCT7QxjuNSuj53UsGUBc4HoxHvmtnS/D/hlPD8thqGvzLc3E88Udwt4AyksQcFTxjnJHWuRtvEP&#10;2S0utRgvre4tMOpgv4w0cbFunHfHpitjQjZ+NdSXU7jTUhEe4W9rHJtUgkjIPHBIzzzUlmlp1pL4&#10;Q1XTPD897NdXUjeYskKny2hVep3jaxP3SAxPeukkeyOt3GqalbSQwOpP2Urt3nHfruz2rPtL22tr&#10;q3jJjmuVbZCskwyFGdynP3cevTtWL4utvEeqauGn1SyaHarpHcXGZIiD0G3qD9KmXwm1OXQ6W4ub&#10;y40WNobNYm4McNxs+ZvXcCfrgZrltV8QNqVyug3lpef2xNMsMCwxosRUoTvaQtnqMYHPtXYTG6hs&#10;GuoIFmdWHmNG5K7fTB7Yqaz0Ww1hJNSTS5FZgpzHJyFA9M+9TGXKVKPM7lGWHVH0/wC32emzRutu&#10;qMq+XjPp8x5JrF0m9ura/wD9G0VbnyVCzLeM26FzzhcDgH2zXXX2mImm+XZhRHMVZpJF/Qj+tZM/&#10;hLzbS6sj4klja45Exl2sOMAKe/8AOq50EoSexVTxn4ainjGp6heWZWWRW09odwl4UBg3GACTnd0x&#10;njNaGo3Gi6rfWZnZVF5kNM1sWVkxjG4fd57nFct4f17wx8OLw+FfGN7JfNI0jxwyQhriXghecYxk&#10;9Tz+Qrp/Dcd5oD22oLbN9kdis1k5JwW+nYY6Co5XugjJfCynefDDw5pfh2TT5vtCTTTF5JrGZmCg&#10;fxHcRwfQZHtVCHQNI1O1W68E67cR3x2hY76WTy7hQ3zADj35HT0JzXb+LtN0bXbJrG0sZI9yhsxX&#10;hQjI9q5fxHp0GgaVb3OnW8kdxGyiFY13dT8w7fKQDnPfmnGVtypJFXTdLsZ7qbS7stG037qZYbve&#10;GfHUKT0Hrj6ZqO6+H8uoXMTaXql4kkLZiulYFP8AZJ9sdjisbxx4utrjWLOfStCjW8aRQt5NZyBI&#10;u3VD+p4rqdLt7jV9KksxqYSRoWM0kcxRSuMbs9sVocpg6loejXGsi3vdRWa+s7QmK6W3DM8mM/KV&#10;O7HJ+hGM9Kwrmy8deF44ZbfTlLXG5JJFhb95H/FneTgkdTkY7E13dt4cW98Mw6lpgGoQwQmOG8t5&#10;t0jjgHLgcjIxXO6/e6v4VurWx8YQ3N3powVZnDvDz0bHIqo2vqSzm4D4m0jw9dX9rZWCZkBhhuo5&#10;PNfuASu84B5OQK2vDd7oHixbN9Ttjp+oM2JtSs7byCrZAD5fAKd+CQemc9IvHo8D+K9HOp6Lql5a&#10;x+Xst44pNqsSPrwa88nt/ihf6xDLdeJbya3s41RZIpEEIQchCMDAAPWtOWM+tjP3on0JY6j8K75/&#10;+EO1O7h1Jrbaxu5l8xmGc9egzj2rI8Y+CfBuvGS2tPD0X2GSYi3+x3G1pFxwMsFAO73rhPCHinxL&#10;Bqd0lj4WtdQjuJVVrmy6jj8Mjr0q5oHjDUILyHS/Fui6paxLcN9ndVHluu7+If41itDSMrlGfQ/G&#10;D3sf2HwRPd2/2YNJ5N0pZcqNqbWAA4HTPWtLw14H0ifQLjWrXwdtvpJFaS11UxiSMKeNrkHbyeQC&#10;M8dcCtLX/gtr3w80gXXw11dYl1R/tMkl5cMDuB+VBxjGK5PQ/EHjm7jm8Ma3eR7rifM0dvgKQc9z&#10;97O3pVWciJRluXIJtW8IR3Vzq2raXHbXUx86C1k2OuRyMMfvewro/Dmv+GND8MWur2kV5rWXYRwC&#10;6BuE9Wfzjzj1XNedXNnqHgidYxpEd8J52M0MloSNuPbjIHejUH8aW+kRweHrTyLYt5kCspLHJ5B7&#10;9O3StoxsrMIytE9Wl8AeBfGb/wDCR6rc6as9yA7rdR/vBkZwcL2oryzW9WuL66S7udX0+3keBPMj&#10;uLJixIGM53D09KKn2ZH1iB6L4A+ENrori4byXjWYsvlqyLGPTbn9Oa69rSf+zlng1+3aTzCRNcKA&#10;I1HoCADj86ZJbXVtJsj1m4V7hVAjjVSqHv2rF8TfDnVNUVoW1TUI0clkkUr8h9ea4T1FT5ex0Gje&#10;JbVlutNsdRhvpPKG6Ty+GPcAYwOv3qnsb7UBfTNqWlWLW6p/osMa4y3P3s9ag8GeAtJ8MaJCkwuL&#10;yZfv3E3+sf67cD8hUPxF1EaJp1rqVp4bm1Vro5WFZPmjUn07UE2juVNR8Y/FG7imuNN0Wy2LN5UI&#10;hughjGThiTuyMdgK6fS/EupeG7K3g1exutQkZQJbpFXuR2A579B0pmnada3uhw3NxpLWonjUyRx4&#10;bb7HPH4iteePwzE8ejPf/ZUwvltIwdn46EYxigPmU7qwstc3Xl8Ea3cAhZv4segzz9KkOrx+HgW0&#10;6RpriSLzIxPG/lpgkbd2Mbj2XvXM+Op2tdQXSvhp4isWvEwZEuoxIqg9NirjB+p/Gobi3u/Dunr4&#10;i8ZeL2vrhWPlJGu2GNh6AZOR6En6VXJIzlU6HQanob6xcWt9qPhjR5bjb967+9E57gAHJ6/xcYPF&#10;V/FOgDxJaQ6fbXckMMPy3EMlwrxsp42nngVgf8LAuJLaHVrOx+1SMy20U01sVJUtk7iP4T3OOgx0&#10;rf0Pw/8A2x4fZUu7dWZ/MmeMCQj8XBG38M0rszi9bsp6HY6d4St5NE022t5d8QdVVi0fzcgev44x&#10;TZPEk8Nqt7qmkHzlJW4mtFHlkegL459OSfatAeH9N0Wwb7DD5zQFZd0igrn2HUmsGTxZpeqXEuia&#10;xM8fkRNN/q2UOfU4PIAHGQafvSHKXREPiDXNF8SusOoeJbXRY2UyW66gzI10ozgKwBUZ684HvXEW&#10;bHWfFC2lvZaheWJkLb47dBEqn1O9Rg9sdeprY8S/Fy0kt4rLw3YWd0tvcBZXVfnKbuQMjHI4/rVC&#10;H4uG4eWxvfDN1Yt5bPaxKVkBPpwBt9c/nW1lFaGUpcpvl72y0t/Di6dFZxx+YY2jchY1OSC8m3AJ&#10;wcDmvO4dD1i116a/0bS7W6+cSS6vfRDy0UN8w3PjnHoKtReNpjqSHStBkbVZjuu5reKT5YyrDa2T&#10;tIGT94fTpWz438bW2ifD86teeH7kxNbgIyy53sSMDAHH/fNUoydtDOVeMWTXPhvw9eXzpPpyq0sI&#10;dSyfKhHQZAwG+vJ7Cue8QS3V3qFrbwamf3c7F7qSxaT5UGfbj6gAex4rjPBHxAvbXWLXWNJ8LXsk&#10;cV4UhhVyzOuRlmI+6QMnHp+demeIvibN4ouPtVrbWawxt5cKzb/MQncCxUMFOGGMkZx6Vs6NSNrm&#10;P1n2l7HG/ERdSmmsYY/FVuSrD93dLzcMSD90nGccYOB+IxWFo3hnSrjUPt/jvQYIbby8NqEOwLIc&#10;4LD5hjAHYHAGa2Lj4ehi3iDVvHdvNG07SSq1mOTkchmXGRwOmfrWZ44Flrmt2NyEuJCyf8S+HMaw&#10;sOdpbGOB17HFdNN9DOXMtzP8e2MFzqjWvwt8SfaNHjVEK+WkSZICkEyMjsc9wGB65xzUOnWl7oex&#10;4obiM2d3DiSKbMjyA8oixkg/wnIYdgWA4q1BaW0gW28R2cYe1CqraIwBuGA6vuyrMDnphVH8JNWP&#10;Dlnq2p+I5o/B+owx+dhZDdThWZVZSsfA5YuqnggHtiutez5dDllGTOd1I+IdE1yz8zxS0k91L5n2&#10;W3jYsWB+YsRuYsefXJINbB8X+HLW4/soLJJDZMWl1CO0kYhSwO1lkYOFySMbBgjOWGKNUFnoGtSQ&#10;3ulteTWxxcKitHHuBOQDkkZfHPc1V1S08SeINTj1Kfw3BGkhZ5I7maQqzBgNsrk5ZgrLgehHFJzh&#10;LoSouMjUvvEmjQsk2oWupQ2ryKYJoFj2MDznllI5x0BIxg4zmrWo6noi6N9vg1IX18txi1huzHhf&#10;kyWYngDgdfX1rLt7ZPDl/wCQba1ju7hWVftl1+5U7SQVOAuVA459M1h67qur67eW+qza5ImkR2f+&#10;mRs65dgGBwAOR/EMg561CpKozZVuXY9L8b6Kum2Gl67q17YyNqWnIZGtbqK6WH52Bfy1cMnPy7WG&#10;e+AMGuQ8TeKxeQLb3l68j2qtHGltbbY1H3d5wxUjkYywFVZ9a8KS6PbmfTNQk1ERyMJGuD++MjFm&#10;ZN4+/wA4+bdwOBkU3RdMsbXTprq40W4tbK8kXZ50w/fYYAjA75A5xz344qZU4x6j53LVblFvFPij&#10;xG39gHS1vIrS4bEzbl+2ZI4Xbux/e4J+p5rf8CXeu6hq40l9DaOS2jaT7OsAkxH/ALUzH5TgDHB9&#10;fatvR9G8XeILc6r4QSZbaGVEEckMjM6g8lSCuDj6D6VveGba+0gXg0KC4kiurdkdpNyyISc7Qw+b&#10;OQOBjjmsakrOyZcY1NLoXwz4m0y5vP8AhFfB/wAPYWvJpGZ5HvI50LYHVmYHPXIKjsKs6v8AAvx1&#10;4G1WG611NUW7mhjnTRf9HVXVjkFw8gAXnAwckYzTX+KfhOx0j/hHPEtq2n6ttMdxPNC7HJIAG4se&#10;q5II6Y4rjfHvjbQ/Gyr4Q0SS4u724WNLC4MRzM2cD1zkjjI6DBPesacJ81yqkuW1h2r6heWl5eRX&#10;9ysrpeSC70+N1knwZDn92rlVC9fvrgEZHes26a81E29toEtxLLDdSRQwpIPu7MGNtxAJJ2gEAjrg&#10;8cwjQJPDsseiagsjSTRl/tEIZWCcjy2VT1yp7AZ44rtNC8D3EFtb61d6FG2n3MMjzMsDRybkQEEn&#10;cfTnJ/nx2OTp2aM4e/qzMu9S0/wzb2NlbCDSZJbwC8hmvFk2besQyCd/cfLyQo71QvPGmrw38uqQ&#10;3LWOn2bMlutjqEIjmkzlY3RC3PI4Bx+PFc7rvhfwd4n11vEMursrGYARwzIuH9FYZCLnqxBIB9a0&#10;vEb+D9HszHqVnealcW8ypdagzM6q+BkABlywAGP60nFS2K5pR0v9xa8V/Fn4g3Vjp66z4VM0NxdP&#10;9lb7QpZH3YV8ANhFH97aST0xXN6jb+KbIrfavYmzmEzbLxNr+a7ZPmEbiQOBjhckDr21PDlnql/4&#10;nlu/hxFcNIyGOO4khHmTqw+cvuBVeQuMcgd88VN4m+HPj3wtdRQ+MtTvJbXaGWFkZsDkYDKuEwC2&#10;OOT9aE6cVZGfscRU97UvWmleC9Qht73WhH9qE2Jb2QsdhLnByoOMcEnjgj61m/Ea98TeItSk0S6u&#10;JJfLukktJbOSLfs2kKCryKwPHUHHSti9+AmvSiS88Lahaw2rW6NJb3UhaWJeo655zj2z2rHu9P1D&#10;S7YwTaLb6bJNcBP7RWJvKnkQfL16fMPoG6ccU4+z3TNnGoo6l63tdM8M6VHbatcXkNxPCRDbiNft&#10;T7c4+dS6AEgEksTjsDgVn3V74e02G38T63HNPdJN5d9pE00RaGQgbC/zqCm3kHBPqBW54d+I/g1T&#10;e6L8TtQtWvGjhiN1ESqTbU4CgcAEnk85PTAHFTxF4fXxtMsdm8FvDfTN5twqDzGKsBjG3MinIxg4&#10;HvVxvzXZlOPNFJGBrlnFrduxv/D8l9LMu6K4ugA6AngDaxLj67R7kc0nhmw8QR2E2i+RpuhrdQ4+&#10;zvbOd7c8HKnDHAYEEgAHnoK734ceB9S0zxItnfadfR2awny2uFEIaPOVYKWzjjGCM56k54p+Ozq7&#10;eLZ9P8NXMNrC1sY5Lg2kchQH7yLxnJLDLc4GcYNZe2lGpyrpqdMKMY0VORx+q+EpTb2unaX4xh1K&#10;a3h3Ks0jpB03bBx83YD+lEA8Wa1NeWt7frDNd24hhs5LcyM+ACGJjUiPPYkg+vHNaGrrb2Om2T2d&#10;m093NatBJeecsYfOc4Cgc89OPoa0vBOsTaRbxwaokNzdNcMJrnzRuXaOEVFIGPTpzyan2nNFhKnz&#10;SXKXPBHh+z8MeGvsF1rFvp10zRtMj3W6d5SSNgUDqfrwAc4rpJtG+HmvqH0KyXVb6ONkut2WxLn5&#10;hnB+bnpng9a5nUNX8E3rS28VtdQxQs0jSb2wZGHQk53cnGMgdar3Hi3WrBrfxJ4Gn0+0SbK3TLC2&#10;3GcBssxG0fXOR1rn5Ze00OiM1T0sbug61JYxiHV9J0/S5vLZrv7XcDam0YVlwDjbjJVWJ9q018X/&#10;ANseGjdaj4j0rVbczK1jcWcMkcyuMBjmUDPVQQOufy87uPCl94i1a9uvFn2i7Mtuvl3i/PCkh+Y4&#10;I+VcYwB3710Gj6Prh0i2vvF+r2sNntaKDTWhK7xhgGO1vmGCRkjoMeorSXJF6sm/tJbG/deIrDVN&#10;b/s228Wb7iSPGy4mw0BwchV2/N/wEn3rR0/XfhlBbQaP4rvXfUJHIaaCzaNiP+ehBXJX0bvXJeGf&#10;Ffh6a6bw7olr9ovI1ZbGaCFFW2XBBIUjnpuwTgg9Ky7+/m1dLfwvq7vaXS7d11NIvzkMcmQ5ypxg&#10;AKAPpWKjUlp0K9olod98UfGeheHrX/hELDw7A2n3sKLLcxlEd887hk9/UZPt6cx4V1a78IWN1pXh&#10;OzktImk+a4Vpn8heD8n7sqTjr83r9a1/FfxT8I+CdNs9Kk0JdWYKPMZmVzCNzYz0ySBu9qzPEfxI&#10;8GXmmTWmhyX2lsXzNZ6PHFJ5kuRsdywJBBx0PH41pRp1HT0FUr04S1MrxP4w8S3ekfbn1IxtAvky&#10;29/GIWk3n7xZwUYdMEEDBwcVmLa6FocUlt/aOlnzI/K+z/aCkvmNjcrcDaMHO4Dp7EGo/FPxBt/F&#10;KSaJY6hZzX0Fwi21zHCY2f5sFSzMR15x/F1yKwba6t7rVvsmtFb6cMse6FyshGDnnJQdQBgAEHnm&#10;u6NO0UcFTEc0mbGneFn1rTjoWkXMMsNvfQ77WCT/AEk5LErxHt4UOR85+h4ImFrq/hiwlM6W8bRz&#10;sfMWRJLjy3GMMWA+mCxJPtWTZa5NpO2bQo5tNukkc2m9gfL2gLzjhmIJ59OOhqdLnxBM8Umh6qsm&#10;pyLuuvNfduXOc5UjbzwBjHrS5p2tdEqnF6rcsXGlWlg63Wq+L5BdSXQOnR320vIhB5GTuB3YHyqV&#10;wM7hjNY2mx+Nlu7gafPFfzC8G7y5I2kCAZIX5gwBPXkE9gw5p3jCx1vxD4hh1O+t1WRgS/2CQ7Fw&#10;cbQHJ4B46jGffjo9C8H6B4W1iS8e4/tK6+ys15HDdEyRKeRjaRjt+NL2sYxsdFKnLoP1iwj0C0Ww&#10;udImvtXvJFd49iiLnkeUXOSR3I4HrXP6xdajfaRNpt/eR2Pm7h9iu2BeUj5j8wLYUY6g/gK6YW1n&#10;ptrbXOkvNeXbKwhjuVDNG+cAO55yBn5cjpWTq/wh13xndXEFzotrBcWuD9uaKQPMCOoG4Dv9Mdqz&#10;o1YxleZriKXNHQ5/w/pHiXSraW88JaZHDfSxCI32wBdshHBeb5NmFIBLKc+2ataNperaTrn7hpLu&#10;S4uAFtbNoUWXLc5CyMhQ47FgfUV2nh34WeL9A8L3VzqcFjt2qyxyJ+5mUfwt3zjnIIPA56VV8F6f&#10;Z+HNW0/xLLZ6fNJdEwwrZ/K0YDEt1Y4GOOFHbvzW/wBaUrnHHCzUk0W9V8MRaEP7Gs/CvlQyTL9s&#10;j1C1kBTDA7keNGQ5HvgHtVSTw34W1XxDNb+HYrW4maaRbC4EU0fnsowY8tEMtjcB0zsYjIqP4mX9&#10;vqPiOe6i1240cwzeYIXvWzcuTkFck8D6Cud/4S/xLBbyaRpkEMN19sH+kusckjfcH3sYUbgTkDd+&#10;8PzYY1nTlUkjSqrSVzWk1S80y7hh1XSPMvgfKbyLvzJZOn7pouGGeOu3IHBzWjoUc+l6L9gsV+zR&#10;27mS83qOQV3KAclf72csOeOazNHuvGF1b3F1dWGngPb+TNJJahXI3E/6wfec8fMAPoaq6vrN5dad&#10;caBDYSTeYYz5jTOYYoxjCndgnn8PTFEo8246cvZnUaT47ismaw0C3huriW3F0zXXAEKEpneflXDF&#10;jy2cjGMkZx9Q8UwppkrhbWW6mfN1JDNtmWDB+cN8u9i3ygJkggetc/4Q8Japp0BtdLuo1vLyNlWW&#10;O6/cyIWxsPG0ABm6kjnpxkF34Zj8O2rxzTQW0MwX7QsEw/fAPuwDgsPmAGFx06mqjClGRpUrVJRH&#10;adrOj2GuQ60fFGoeWrptW+t1kKNjlRtYsVUA4ODuGACWOK6jT/iX4c0q9k1vTvEe66AdPs6gwxyu&#10;RxKyMQCMp90c88A844+G68IzXH2sNLIn3b3UZsqc8Z7jBzwp24AGSM81j3mt6dC6yXFleTPNny2t&#10;ySk3HEjB87ssZTwBjIxkc1uqdOWpySrTidxJ8TLq/um1TRtYs/tlwilhqERVN5JHDOpUrnkn6VZ8&#10;K2UOpaLcJrT6RLI6j7X5Mx/1Z6kkdR2HbPeqvw8t9J0PxBGviHTre4sVhE9xD55HlF1C8qSRkA5y&#10;RyenHFX9Y8L6X4cvJtRl1SGNNRfy/sdntO0dRw3GAOSQfpiuepaMbRRcKkpSTLUL6ZHbOPAGqWMd&#10;r5YgfTyredIQMMWKKcKevOcnrirHw18PeDn1CYahqSqyRMZLZyGPlLywiXBPcnOOAPXiqNlBb6Xp&#10;lnLoniGzglupGVoprryzCo/hBzghcHGRzmnXx8Tf2s0MvhmxlRJFaa8tVyHgdCxZSRglgDnGPw7Z&#10;yi3FXNqc/e1O2+HvjLwdpPim6sm1iCO0upPNns9Lt5GkeIL1cLGd2emBz7VH43tfC+sz2fiPQJri&#10;HTZrh4V06S1KEtnLMd20oc9OKzNZk1LS9Zj8UpqEywvxNHbWakMQD8wKjI+h4rodC8QPruiNB4du&#10;ZGm8xZyuoKPNmJHzRruAAx1HXg1xSUt0dcY9zkbjw74ki1XBbNnZxPcQx3S4WablgGP38bQTxxwO&#10;RWp8NfEF42tNb+O7fTf9IuMW6W8qiXdzwApPB9Tj3xXT6Zr+vahpl1p3iHwzeRQW80DxqwBkU85w&#10;Ofl459m4xisLVfDNvq11deKtDtLeSJ5mK3FxG0e7B6DJOD+OPal7TS00Pl5djU1DxJbTz/Yr/wAN&#10;XsNvC/8Ao8lqFKhc5y4LLn3war6lqXh3w/p8tzceMLH7JJblv9Hs8SFm+py2Bj7oOPfqSymdtKsV&#10;m8Nq4Zmit1tWJQ/7LD0rP8VaDpsWope3PhOTULj7K8Uem2n3baXAAdsHgbfofeppy/eBU+EyR4z8&#10;CaFbSjQmbWZr+3Xc1xA0ckQyeEEu3dz6E1yY03UXum1mzldcOyXH2eB2b5iMjdgjO08DPtyavaXq&#10;sSwzW8VtG11BGZHtJdzCPYOuXBwf9ngEdwea0rfUPE2r2VxF4RtI7rTfM2NHcWZjMEipwFGOcHn5&#10;gR9a9KKlyo5ueKfKdh4X0jwZ4h0YWj+JTa3Eew2NhaxsWZiSM/L1J5JzgcVm/ED4Q/EO61CzsPD/&#10;AI3FvGqidbi1XEjuh3KGOcHB+7361i+EPE2radcXmp+IL2Z5vIKtMbUQDJVFQIEwM9cnBHt1rorX&#10;WfC2u2Kwa7dx3zK0bRWfnGKSOTnJyDjP8/SudKrTlfQpwhL4jC8GW/iPRtehu/Eep6lPJbuxm1CX&#10;MIk5ztKYJfGPvDgd69av/EHhcz2epXetxh7q2CwWtxcIEkzj5iWwR37fnXlev+ILnRtOXStB1+4s&#10;JprgSLC0J2ux7Nj7wHXPUHvWN4i1/wAP2l/DNrnixpvs8KrNptt5oUktgZH8LYyTjGRWdSn7aVy4&#10;S9nrE96ew1A2N43hy7a5hdt6xybyFGOQGAxjd7nNY/inRvP0ezuLDZZ3m5UaZYOImYYPuQe/Brnf&#10;A/xP0m9ljPhTQdQtpFuvKFxbzbhKnRNyMDz16fmetdJJ4mk1qNhYSRX1xDceXG0lo+2Ihun3sg9/&#10;pXJy+znozqUo1Iq5yEUOqeBJ7rSNVtppYWjVLWSGMoqbuSckdM9gTwfwqXwvPf6pdSaNbaJpdkvn&#10;b45GkAM67CGb5iMEkdTjpjHNb+tafqV9fNrPiKKS3upYf9Fmsmb5lzjJjyc44GTXBad8QdO0NrjR&#10;fFl5Dbt5jss0dtukR8jnaTwSOemMZ+g1jF1JWRnOPs1dnrkWlQ2enLZHSrO5VuPKmUFmAHft+tQ2&#10;eg6Bb2Et1okLTzNCN1irLGqvg7gq7+eSeScZ7g8Vg6B8U9Ht7eSDTzJek2pNuzqqSScdcAYArQ8J&#10;6vey2zeJNasZrf5cq0LLxx0+tYy5thxa3ZDrXg298pZ7e2AkkZWeB5+cH7zNySO/ADEnb0zSS+GN&#10;H09I/wC3vDksEaxsPtcjshCkdSe4xz61W1jXJdeebxJoV19oa1t/LhjlUMQ5YEbgCvHGeSV+XkGu&#10;o8HftLLp/wAJLyz+JejLfX1rHIftH2faVJHUZzkD1749KqKvoXzwS0QSar4M8G+HLjTvD6PMI4Vk&#10;WO3kG5sr/BvYbuOQvGfesnw94m8N33h+ebULm8t7pmG4zApt5wBngfrWN4Y+OPhD4n+LLWfVvA8d&#10;rdWMPkw3SIojuTtGOeik9cLtHavQY9H0m6gkuDoUMiBlLSbgrIx+bGR1xyfpWdSPLKxpTbcSlfO9&#10;vbroSXVwn7s5kupBsz+BP645q3da5ZeF7CNfFVlI6DhryOMbQ+ODgnjj0qeeC716x+zyzvvRjDG0&#10;mNzr9SOjfhWUzatp2mTW0wuIVSTbcLd4cyKBjpnn6isy/mRpqema3qSLKl4tzb4dZFVRlSp+bJGS&#10;R8vBAGCcHir2tWviVtKaXR9XuI5Gx/pEaKX3ep4xWD4av9LvdeukuNIuV+1PthmjQBogoA2/7vXr&#10;yKvWeqXfhGS+stFsJo/NVntHu5DJFu/2s8gHt0+tV73KQnH2h1On6DDpuiQ3uZtQ1EosU13ldxUD&#10;kkEqPyzV/XToaw2YuraRVVC8zxqSuce4H9eCK5nwt4lHiq1h1LS5bmyaCYJfRoud7fxdeo+hru7u&#10;Lwp4tNxoEOtXAljISby229fqMZx+lZyTZuo8xwviXTNB8RaQdX8NaxHNIYvKito5BGRg56ev1xz3&#10;rjdX07xgssd3pWnW8m1f39u1wP8ASVzyN2Cdw7gAjPQ16Pq/w60fwXrjXPhi8X93b+ZJZq2VctkZ&#10;IOeT1B/SsLXvEGsvbrPceFkXbHi2Z1XAyM5Hf9K2hLuzCtTlHVEL6RpOl6JDJ4OMyw28yG6s7G6X&#10;ckpIOD8wHA56/hWd4n0ObV2nvvEMO3APkzagcx7eOpQ7sD3A/rVXw9qWoWV42l6nPqSt9o3rfWdu&#10;qM5PHIAx6DpjaK7K68XxatDPomoXraXIkW+Ge4Uqs2T6jpnHp3qvaIzVGUjxjT9A+Immand3nhVN&#10;P1fS5mDjbCVVCOpXPUjPvXTtd2GneHZ9f8ReGzDb5ZGaaNztA42sAOOtejjQruyvIdb03XIZI0T/&#10;AEiHaME9cqc4x+GTXHfErVZYtehvJDcafDKrCUrIHgmHXaUwe45OAcd+1VGTkTKjyjdD8ZaBeeFL&#10;fw74Jv8AS5rnPmj7Lchmgx0LL26+ox3xxXI6ld+NJTJpdxrs1wvkt5dwyco+ejDaDgexbNGpeLft&#10;+tNbeH9I0mFhtEd0q+XJIAV3Y298eoI46Guf8Ta5e2+rLH4ZeGJpmMd9dXDSSSXB7nG0CMAdx+lB&#10;Nj0TRPiRbaHolnD8UNPurwW+0R3VjvaORhnkjHA+oBBzkCjxD4X1f46wNPo2kf2HiTEP2hRI8qZy&#10;XXHbnvj2zzjL0Hw1a6VdR6tpOp3a6UYQs+jrMZEZwudy+YCfwzzW14M+LWmaLc3Glf2NLprvP/ob&#10;3Vu6PcE5GQM49emKLyWwb7mH4v8AhH4xggZLy2hn+xw/u7rzPLBYDHfjJrnNA+3+F9KF4ukX0nnx&#10;7Lpbe9RnRgTzjd0569PpXrv9tzeINf8A7DuLm6ZbiRGuSZkXYfQY+bHtmuT+Jfwx8aR+Im8Y+GPH&#10;xttJhVYprRbZckZ54x81aRnOW7IlTXQ5/RLGbVNPW5YxsNzBftkCvIFzwCQaK5HWItfS9ZtG1TxE&#10;sL/N+7t02k5PIx0HtRXRzQ7kezPbfEXxi8I+G9ZGiaheJcXTgGG1sY2kuXYngbQMfrXU6S/iG4ZN&#10;R+y+VGYBu87JZM+o7Gs3R/BVrJrC6xpvhmNVOA+pTMN/T3z/ADFO8U6r4y0vUWz4sYWTR4ksVZNj&#10;Y7nIz+teXeL2PSvJ9TStLmy0OWW5uvFV1dPcf6uIx/KPwANZ/iPxxpWlOtqt1HHfPtK2xh5bPYHA&#10;HX3rn/DmmfEfU/Eya/eXt5d2duzCG3mgiRI1P8QKjsO5z/Oq998ONR+JnjhdV0LxQ32eN2iktd3y&#10;q2fvLxk4+o9Riqjbm1MZRqdCne+OPiTr3iNtBsdQW1mtxloGhbaF7H7uM+o3fQVteFPhVrOr2zeJ&#10;PHXiea63S/vltWbaw/ugdc10GlfCe38I+VP4p0ubUZ+T9ojZtoHbvj65BNdQ15Z+APBj6/4g0OKK&#10;whz5UPO7b2GPuge+KJavQqPNy6nFweA7jw5p7Wvw/urWCJw21WtSCzbT1cnOc1zOh/Dz4meEvFrT&#10;+KfFMFxDfRo/l+ezJC46BQRgn1waveIP2kdB8TR/ZvDOntbwxqWSTcNigdhyOtSTfFbULzQ47nUb&#10;lfKh2rHNcRfKDjkjv/SqlKSOc6N9R8K+A7a41nxnqMEwZMTCRceZz0Ck8VxV7+0Vb6xKtj4ZaOxh&#10;hfZDDCoYSRj3z19qwfEOi2XxV1CMz+M/OKqRs+zhTED0weePw+mK6DQ/2evD2kW8eq6dND5OMXDX&#10;gAYt6gjtx35+tZga/gLxd428SXa6RqWjXC+Zdbo75oRgr02kZ4xx0zjvzXZ+MW8BfD+0kn17UILe&#10;8t7T927RkMV3M25zggAF8ZO049a898aandeH4lsfh3qK7GhJupEUyBW6YUHHzY2nrjtXg/iZ7mfX&#10;poNdsbq8bY0819qFxLLP0xhUDBQOvHI9hXRRp82rZlKck7JHr+leFrfXL/8A4SO6liaSSdnhltYy&#10;ynPTPqD7ZpfEXhDydJmGpa1NY3UbESWc1mUadTyCN3RQOp6H0rmvhJr+p+MJ7fT9H0ySUQ27C4uJ&#10;ozD5UYBOF2EEEcdOCa2dbvz4dt4dcsILzUrm1yBb3DMRGuf73O32zgdOpGKb3FKMt2ecp448VWXh&#10;eTwp8PPCt5bX1xMvn63FcSL9mHmYCnI2tnv3/WuystD17xH4Rls/Fk15efdHmPJI53dy5VcAZ/2f&#10;xzXVaj4v0Pxn4WksdR8OWOnoWhE0zaeJMydiybgWJPHQeorEHiSXRdcN1441lpDbQj7FZ2V4qBVx&#10;gExiPH6nHr1rpjWly2Rz+ztK7OM8PeEY9A1u0uNQ0Ax2s11smnS+wq5yMqEJJ6Ak4yQeAetbFxde&#10;Ap5L7WvD95MLyPUFt49LWFt87ZX5uRkAZPJIz6E11moafaXcMd/4Rsbezvtsckcl9M00UQKj/lnu&#10;x8ygZ6ZHTGTVNLnxZ4Et7rUdGEmpT3Eas87WaCMtv5ZVB3bR0wDnAHPUVXtb7k+z/lMrVfGPhKwv&#10;7PTNe1W13QzKZopIHZIwTnChwAcc5bHPauOl8O2fj3XVi8FWEbWdxfFI1mO6OVgDgLjoMH0yM4xn&#10;ivSfDvwc8KeO9Va/8UtZyTTXJRrfT7eQW8jY3FXeR2dOeuDzgDoOduf4M+H9BvLXRNF1GbTbWO3W&#10;JVsrkeYjH7xyxY9D06DnFL2kehfsakt2cv4l8H+C4dEt9NvHjs30uGMzyWqsxJY7mIRFLAZJHzAH&#10;HWuT8W+HPA0GlQXI0K7W3uin2P8As9nQzEnkbyDsK/eJAwcceh9Ruofglo1g9poOqRzXmnxG23XV&#10;wPMJY4YHKljzznryQCMCq9o7w29vq17rE1vM8O20jtcSWsCgcu25genQnAX0NL23K7op0/d5TyDw&#10;9onj7W7ow6VY2csMJZG+0O0haInCqqkAjH+1g+wrU1vwV8R/7Furdbq4hia4WPyYVwZwQegVmx2H&#10;ODxXdeFPGdnbfaluvEljqejrveSYW8cLNKWHylgeT+H55qHw/wCJfh9441280rTC37n915ht0RWY&#10;LkfN1OD26fjWn1iVr2M40KezZyWm/Diwgv5E8aCe6voVykdvco0QIG0fKPunGAS3P9YPDn7Pf/CX&#10;XTQzanZ2H2iYsLeG6aRk3cbBwFJPTr7V3kPwy8QyxReI5fHeqW9205i+xRSRMkqNwc7lO1iD26dc&#10;VY1TxVGyPZaV4Xt4WtW2xwx3BJjxjLbyBk9ecZz+dZSxMrpRZvHD0+xk6R+y34H0e6+yeJfiutvf&#10;2KqtxZNfLI0bNnaoHOGwPujkYz0rqoPgZ8LfD13/AGrNeTM7KqR32pZKTMy53KCcEY9ByeK8zk8V&#10;+MPEGu3Vl4Uv4dIaGQlZPsqtHGo6Kuc4G3gv37AGr2l6j4kuXTSr21j1qSYM9rO8Lu8TckN98ADA&#10;4+XIqJOpLeRSVGL+E9mj8MeFNDspP+EX1s2M1yzG5ha1OGGPvDqB6jkH2HbCtPB1n4ont49B8ZeT&#10;NFGyWbvIg80sAzAYzz94dc8cE81y95fajbaPZiW6F5dRt9quLizZw6cgD5g3ykZ68g9cGuj8FeFv&#10;EH/CKLrI1trO3uH32scMKyXGNxJJZk+Q54+709DzWPKoy3NE47nJ/FLwzodvb3lxf6bazTv+7ury&#10;8vAqRcHDBW6tkHn/AB48r1BvDXg/UY/EMVwt3eLMDp66fAWjZFyGJdexGehHJzwOT654gbRNS1CS&#10;PU7LUNWkEUnlrKrSRRxqPvuCwBAzxnPXoeMcSmka7qE0dt4P8awaPpdtIGuIYNpiPY8gK3J/hztz&#10;6nmvQpVInHioqUrox9E8CappMCeNL+6W7i1DzJWtbW8jWeLH3hkscKdzHaCeO5yK6nWb/wAR3trZ&#10;G2numsolYwQ2ibXLMpLK46Db/eJA5rifiVqM8OhwJbaNbadcSXOBqVkry/aoucy+Y7c5xwqqOc89&#10;q2dC1/UPEGnHWb5Irm106OJbZYZHtzcDGNpQ7mLcZZtxPGAV5NbS5uW5hTlGPusr+IPC+hWH2Kbx&#10;Np0JCyJcS2caKjOoP+r38Buoy3T9K3vCmneDzp82sXmn6Peakt2rwpY3UpyDnKrn5Gb34qPwv4Lu&#10;tZgS+1jwteNb3hkaT7eyokI2Ehlw3AHbjPPJNWrX4QTnUWuL3VNUG6ELp8Ukqyo7Y65BGBn1IP14&#10;rn9tzaOR0eye8Udp4AgvLLU7my0BUhMECPeedCPOjkbcVxgkdAPXg1N42+IGuJ4amidVE0kmBfyv&#10;GwiizydpPJ6+leQ3Xw++JOmaxDBZeMb61Cy+ZDa/2gTDIC3zBtu1jn3JPbJrHHiHxPbavdaD4o8d&#10;QaTHBOptdTktgzJ8x4XKsxz03FgQO9TGhTqS92Rr9YqU90dNp/xL1jwr42+1eH9UGrJceXHcaXCu&#10;55R0Dei4xnAzWx8cNG8YfEG4/sO2ls5GaFJLjT1X95EvmEq3Uc8DI78Yz2w9RXWfhlLYaxoMsl8t&#10;zJJJqE0N0/l3W4HbubBO7GMBSPx5rP8ACt38Q/iBrcQ0rwxJNN5kkyWuluVeeTjKSsiglQFYgZye&#10;ea3jR5TKVRSWpXs9J+F/gvRm07xS8K6n/aEcP9na1DiWLcjDzPlP3F655GdoGTnFbTvDt9ZSaXqM&#10;2oNYwttEd0l4fMIPJKxgEoCencY6Vp+QPiDJenX57O31KEeZbpPZ7mhK54MkozIckDByBwoxXHHU&#10;JbESaFrFnbmONSbZbdl8y7cn/We6+wIxWtubRGEZe9qevv48fx+sNpovii6mmsbdbdry6YtIzIxI&#10;WQsASoXrg9+a4j4htpek+I5Lr/hLLiSQ7hcW1orMpnDdOSMDG1uuOnPamanqUWkDTNO8NWtraxww&#10;+deKG/fFyeV8wfNz05JH653tS8G6t8RtQt4tF1H7XcS2/mTWLThyMja2VwASB3PAGOM4rlTjTqXZ&#10;1S5qlLlMHTtfXT4INX1Hw7LeJtYiOzmjbyyx53YJA45zVe+1Hw3rFsb3wxoGoQTW8MZvI7mNFAlJ&#10;2nY3TA9yCentXZXPwzu7Xw3eFNWjiaJ9vmTWSkMI+BGuduMdvX3rhtSs7uG+d0t5rOGyjwsZukeK&#10;Yl94UhFGRyMLz25JojKm5aEvnp0zfufHepa1oS6H4b0/zm061VLq7u7Nup5zkYUcllGSM44zWH4b&#10;k8M6lp9xL4omjs1afaLVrgKmwnkptY5IHPPAP5HFFzreiWS6t/wk11suL1re5021uCxfjKoq5+cA&#10;dTg7T36inweLY9mU0qa3aScjeqrySc7HbnK98nqOBjg10+z6kRrRejPc/ADeFrbQW8O6dex337zz&#10;L63mVz5YbncSQmMg+hIxz61c1nxf8JpXh0a41nT2uZonhg+yRlvKTJCgEjC9O55PTjmvK0sfHK2V&#10;1Dq/imSfactcNMFihzjkBMNlegG7n3qTUdJtVtLG08Mm1kmhhZdRXy8xzRnG4O4YMc7O/PzHnueO&#10;VCMnudEZSjsixe+G5pde36L4jht9Q/eCzMgWCZ+MKuVBXHOOf0rH0A3cWsvN48tLG5kR9rXT3MLv&#10;I/8ACEwRyO+eBXN+IrW9ltorix1G8jlsmdY0htdpij5+Zpc9Mj07cCsWPSLzU9ehTTCmozW8e2aa&#10;ZpTIq9zgMCMA9M130aHuWbOGtiJc2x6h8QrBfEFpa22m6FN9pubgtNJC8aK8QVSgO47WJLHJBIwP&#10;UgVx+l+DZNIkj0/VVsbGRZMQ/JNK/mMecFFPIGAQMj61X0PSPFfitbbTJvEEdmlncqtrFJIYk+ZV&#10;4Yt82XI4GfX0rutQtfEUMUvg9LGNZJLpZdHNrqC7YtmS5f5QsmCFOWIOTjJFEU6GlxSlGs02jnbX&#10;VvDl1/xKEgs7jKmGTbGymJsEeY2fmDHA425B4wMGsXUdJt3M13DZ3MhaFI4Y7ezbacDDOSW4wSeO&#10;ck8YArrtE0uO8sJLzxPFatdIu/z2YIs2CT84H3wACcjqCO5rcm8V+EhPHpvirX7XRYYbZJGZhv8A&#10;NUr8oUbCR2bb3yCSeRSliJdImscPTjo2UvCY+Flh4Ph8JQ+G9SvPEEjgXlxcMiW4B/ulzvDYzxjk&#10;4xkc0yPVZvAWgJL4f0bS72Vc+fJCo3bW5C5A6jPIwc44JrSWw8IatYpeeD/FQv7y3w8azSCGRGwC&#10;j/KM9TxwOQMY6i5ZaZcaNpi6b4ytrie3uJi0kunxnIkf/ezgc46fiK4qku6OqlQjHVMz/D89rcaL&#10;/bWt2q7lutsSjAjib+LpgMPoenGM8U7QNU05Le9sPDsdnDcNeFGvFt3zJAQdyHgdvoBjJweK7fwx&#10;o9ktpNHptpfR252qWu7aOTJUdRkcYHpXP6V4LhudeuDd6LI1vFkB2jK/KQcrwR8p79CfXHFYe2id&#10;Koylomcl4t8Y+JrK8juINIe3s/tS7YYLEeXIvfGHOePmOf1q0ut33iLw5LEfEf2cRRrLDcW7sn7v&#10;JDKOOG9RjjHUV0WueBZNDRb7wrcqskznYJFzGxHQ49gOw571zFtpv2Szur7XdD+1tGrLDcRkfvH6&#10;7yuOD6DoB710qUakVoYzpuMrGZa2mpvF/wAI9Z6yt9ptqonmlSRpjlgBhioO1ckLz/ERzjmu18Jf&#10;DqxfTFvbjQI47jYDFOZFVVBORkDJ4/WvNrTw1pNpp3mXLajHeanIvkzR24likzggL0IOe+G9q0NV&#10;+IuoaHpUPhK0ubnTZpGAjkhuT8zjhCRnpnIxj8+lbyo82xj7eNJ6mx4wHh/7Tc6Lq8Nlqd1DkrcR&#10;wsGjB6Dpz6CuT8QaT4VnkjutPe8hw3kMHi3hEUfeIKg87ietJB44MN/cweIjqOoPZx/6XAqKVa6O&#10;4GTKrjZ0OM5449aw4tS1/wARpN58M1qrPHFc3EjfK6B+f4A3PHBYgD1q6eHlTje5z1akasr2Lt3a&#10;XeoiRI/G4t7CVDuhWGQhMf3VGDxj8M84q1qNrf8AhXQoZND8TGezuZox5c25vNXA+diw27c+/wCt&#10;V9B0TxNb2Nxc6dpky2dxCq/aLhDtHzHA6jr3x16Zrbs/APjiSWz1+TxW199kZZILG6VpIY0B5+Vg&#10;cADAxg5xUupCOkmEaVSWqTL/AIS0JfMu7tHtpreErLJZ78eWCSrMQhbA52jr15xVPxR4b1KXVI20&#10;a0u5vKwLfzLf93Ggy2N2eOTwCOT1I6jpj8N9cutPk1jxDZWSvNIGW5htTEsbk9E49PmAAFXrzVfE&#10;nw70mz0LTtStJbWYs0cl1L8/mMDlnyeTyMZBxiuf20oy0OxUf5jzHVvBMXiDUbzVV0FmhuFXa1m5&#10;dYG9wTknjnisxNR8MeF4/tcs8sl1A5WC1tYz5qY3Lli3GPUKDjocV3upaB4i0/TYdZj18DUGG/yJ&#10;JMH5jgZKYx1z0znjkVg6f4f1y/l1C5l0H7XdI6RrNIuCo65IXaCM925PU9BXRRxEt5GOIw9OUdDK&#10;0yL+0pLTUrfXLO/uL6Yt9kjhc3VuqjjcMBeG4HJ568dEv9LuI7iGIwC4hgZmjhTd5isRwuWGMnkk&#10;V2ep+CPFtnoR1mO606a2ijZ0l09Qjbxj5W+bPU4OM++a47+39a0rR2iSGO28nPnatb/NIU6bMkdh&#10;wCBu7kmtuZ1NUcriqOlyxDpHg7xJbxxaCLqe+jjSTZKuEZsEuArL/CB69avaZrmoWsk2n6d48sZr&#10;H7L5H2e8YW5gLLtyEPJK88rnuaxX8WaPZQwSf25cXF5JE32i6uLgpDtOeBs/ix146+vNRrdmwvhc&#10;203mL9mKXkNqhkZoW3F8s4bDnAO8AdsY5pxpyl8Rn7RS2O40v4g2Wr6rD4e8P2upWt0saw29rIqt&#10;DckcNjIBwT0z2rbn8ONG0eoW+of6ZatDLc2t0oRomYfLEHyR07dRXmmleKrqW+gvU023hjt2Jur6&#10;xs3a6ZcFU81mcggDAxwCRXY6yuj+NI49QOk6nB5kpdYZroBriTbwWXJ5I78nFYVKUYStE7KNaTja&#10;T6ncL8Q/GmvQLpOiXUmnzRXKQTTrhkuFySMAjJI7EZz29K2o9Yv9V0O5t9dNtNb2xby7WMeWZGHR&#10;iMcetea+HfHXiOW8l8LR+H5vOt7gvGsshU2sYzl2OQSvbH881veF/i/8Ko9M1KPxGoS+WIzTSeWU&#10;3t24J64x61xVKNTmSSOpVqctnsdF4D8RafbMkBEd9Pb/ACbI/uq3v0z6cCuc8Ua74QHiuaKbxNda&#10;OzzNFqEO2RkbI+QDAHPTqSKw9K8b+DrK+u7nTNGjnt7rL29x9hZpI2JyTuDLnFYOqHU7vV/tlvcC&#10;/t7e6aSS7kuG3eSACU2k8Yy2TyefQYpU6cubUmpUjynW+NfAd/4jsP8AhL7kQxw+WkVvNGzK05XJ&#10;O4DBzj14PqKisfGEfgq6hECyalcQudsscm1Xj6AEE4Ye/Oe1WfDuurN4GksIfExs5Y7h3tYZL7G9&#10;CMbTlTtAPORzV7w5favoqxaPcX8a3bWrJ5M0KSCTcN2BkEg44427uoxXRKU1ozOKjLUqapHHqNvH&#10;c+IIpI2uwWtWjkLQqpXHdVGRnBGTjPbqWXmkzWWmyXcGnwmbTbhWs5Zm3F1GPQ/MOeOaw4dW8TaH&#10;rzWmv+HZDFIwuLWNpCY4XA+9tIZ+4Od4x2BpfFHm2940mt+K5r664eFmUNHKxA54CqSQNp3ZYijf&#10;cUlKUlY9S0f7Br/hBNZ1i1/tBpAxEVq444xj69+ua5HSvD3w3uJrqz1Gazt4oVJWG4kYXLu3AOcn&#10;jdnA65qbwha215Yzx6joawTXACpbwRvBGZNoJ2qj/h15/StSfwp8J9U1ZLXUpY7XVpoxLBp8ilvJ&#10;KjAO9gcg9cZzwfw54ylGV2dKjocePEp0m7muJprxbG2USW81qsSORuGflBDE8Yzj/Cuim+LGgfE9&#10;4FTxnJp123zRxLC8JdsdyBgt+WfWq998NNP057rxTL4Rnm8ziG1s5vLG5SO20naQMnO7jIGK560u&#10;tO0TU49Y1vwc9rbTNskkhZi8bkbRgEkMCefujHHFVGNOpFvqTeUZHp/hKfxXrVq8fiYqbWL5W1CW&#10;4UTy4O7eERjhPTn3PHXB8V6V4L8Q+OLPR9RmSZZt5luLe1cMhx8oZuBg+p4z3qbw14NgF+uu6DrP&#10;mR3OSzSWqwyblACqQAOMY7c/jVu/8L+LJ9ba4l1CylFqNskFvErSSgdv7yY6/KRnvkcVzKpyS0N7&#10;SlG5jWen+EdA8crosOuypHvVs3AypY4ULngj+VdtqBmttR2T6pHs+yq0dtZ3W5XZsDONo7+/1xXA&#10;6heWut3H/CM2tlNAsjDzhdQ7yT/suVwM+uOD2qSw1zXtOuxH4jlZI9zGBLhVZQoPZgu7OOvr2xSM&#10;9D0S38PLoOiXGuWmji7luE3tYs25wQo+XAz39u/WuJ0fwj/a3iJdU1aS+sbi5kZzZTttjC9kIzgf&#10;56Vb+Hfjm2nmaU2V1doZmM1083EWOQDx09M812t5DDM0uqw2cMyyYfzHlCtA3sfTB6UF8smY+meH&#10;fD2kxXckNvb/AGezUrJJH94MT0weMge+aq6T8QdL8F6fdCPWbi8864VkhumUowKjCjcV5BPTPPat&#10;7VNMkl0OaDR9PvLwNcBLlVkAX6gtnI9cH8K4/wCJvw1ivoo9Zu/DKwxxSIjTW+VBUHPO3jHXnGee&#10;COtJe/KwJyhodxN8ZbXw2lgosHeW62eZvj3Kc5yAVJGfwqbW5NJ8XWK31n4nXT5GUGeSOQhx1wvT&#10;H171xdl4j1tbZV0Sz8yGx/1atKwt3Gfuq2SQRz26111jpVvrdrHqFjqxaaY8wkbo1B5xgjgfnScY&#10;xCLlLqZOv+EbTxTPDqWjeK77bp7FpvsNyoDnpuOSM4IPAHStTTZrWz2xvc3FxbzN89xNEy+VyOQe&#10;/r1qvrfi3SPD3hi5t72xtykM3k3ElnYtuc7jjoOnT0qubW58b6Hb6VoFzdLbzQ744JZiquwHKgZB&#10;z+PapubRjy6m1pWp3XhTxHdGw8OyfZ2YMt15isrr2JGTjr7VNo3ie8j1WTULpI/It5G+0TSSHngD&#10;CbM/riuM8UDxF4N0uGyvb97W6O1VXz0kR8D7uWUHHt09zWhpreJNR0i1uNTv4ZF6tJZ5Vi2QApxx&#10;3z9KmVubQpVoxPSNV8QXd34UuNU8P2zfbLuNYLW4t4xIyN0DNySoA9qt6FNPZaHb2PjE295fSDy/&#10;tDoc5Hc8YHHvXnGr+N7nQbSLSE0q+2+dvS6tr1/M84+iqen4YNb2i+K9fGkjTINBuriZcNuvbjDt&#10;nnnjrnr0pclylU5up0+u6Lpuu6GZLHUpLS8RiLa6iVdq/gCR1HfmvPfDvhe60PxDMnizxKNVW4/h&#10;uFG1F9Tgcfjit/RdY1y1ikTxTpUNivmYtIrVCQF7jnOPrzWqmlX3iTQLj7FtMkoxFceUpKc45BBA&#10;yfbvxinytBzXKCeMvCvhuaTS4rRfIkK+SxT5cHP3iCRjI68AVnalr7eO7aSbwlLZ2M0JZRHcKkiy&#10;Y4yD0I9T2qjc+H9a0rU4rDXLW41CDcEeGCMGOLJ55PIH5/0qbxz4e8O29o1xoUMTxrlbi1t1LNxy&#10;OT8w/AgZ9qI8wW8zBk+GVk3hqfxHDZ2UOob/ADTHHM2wv6r3wQM4HGfSuc8F+Ml1fWZZ9SkDJDNh&#10;4ZrodupwBnH416L4bs47zwgL+8tpLCGTaDuRDv6fUjA9COprD8R+GdDhmV7VFuNQkXAaPDbk/wBr&#10;0/ya2MKkUtjB1J4tQ8SW9hoviE/ZJMvttYyUU9uWHXt2q14s1Cy8PRwXXjOO7N1DJiARyAmT+6me&#10;gc8nGBmrVv8AC8Wdy2saffyWc3mebHY3HKRKAOFPGRn9a7DR9MW/t21KXU7e4ui2I9+3b05OCP60&#10;GRwvhzUNW8YQx+Jo77+zZBcYkhkg/wBIQjhcquTgj0Fb158TbS4updGu4ZDqFuu+OC6VlhkYY43L&#10;1J+lZ/j/AENtL1NfEsniK1ku0INwtsscO4cbRnqTweOAO1Tp8Q/BPivxVb+FPHOjSSQsy7LrzACr&#10;qMgZ657cE+tD1J5uV2Oj0OeTxRpcOq3nhWawkK7Wt45DgY7/AHe9FW38Yabop/s2w0eUwx8IY7YO&#10;p/HeM/lRU8qKOp8UeJfCGowta6ZqTQxxyM0cMKYU/XFef+L9QsvFMUtjZhJpo4Qd0yFVH4d+PzrS&#10;0LwzPcW/n6Pb3gVpWx9qyuWPcpgCtLT/AAbq+iTR3GpiOZfmP2jyEQj8etc/uo7OXl3Ryfgew8Y6&#10;rdR2LeIpY7dRtaNYdu4nIH4D0r0vTLS28H2kF20FvutwW+1PAfMaXueOx6Disae6ht7j7e+rxsyy&#10;L5FrCoXcw7Mc9PoPxqTUNUa4sF1G90weSDnc2F/E1N5cxMublNbS/GOpeZeSavIgWaT/AEP98u58&#10;Lnv/ACrO1fx1onjvSptJ8T6RcNZ+XhWnXapx/M1leIm8HrYr418UXEa2tm2+O1jY4zjhiRnAI6fj&#10;XOX/AMWPA2q6Yt5Z3Pn2KT+XJLJcKFR2GQnQZAx6/jW0YuRz+0l3Oe8XeB/hHYX/APbN/La2tvaM&#10;vl2KsoZ8+xOfyFaEEdz45v8AyTP/AGbp0bYh8wDcy+uAOhFYfxM8F6fq95Z+LfCctrcM3lrIUiWZ&#10;o8nHBHf3rtPF/iDwz8O/D1naeIvEmk2Mk0IK/aGIZ+B/CAST+VbSjKUdCTN1C3ltrldD8P3VmVib&#10;zYmERHmYGNueMVDd39/J4aurfxfeyadaSRkMvnBTkdwR6mq2gJqerN/bOl223Twp8nUJ8LHuPc55&#10;xj2rrfhp+y/qX7QmjXV1a/GuG1s7NVN01tY+cyrnkru47Yye9YqPvWZPMjidJ1LQ7awj1K01mae1&#10;toc7QvyE5x1PUjHWsK4h8HeJ7aTU9H06XULqZgIlYch89OvC4r17XPg94A8CaEulaFBqniDS7OZh&#10;dXOoTR7pj/fHlrgAnsefwrgPFnjH4aQ6SdOtPB9jGzSKjE3EgaDD8/u8gM31JHqpraNO4e1jHdnO&#10;6V40u/Cl5I0ekTW11gLJZw4RHxgcNkFvoM9zXXaLquveKPEq22o6NILKORVultolVUAGQCPvPgEk&#10;nnJ/OsfUf2hfBvhS5hsl8Mx6gLe2UpcW9sqs56YXYuEHu3WsPQv2ip9SutW1p/CjWVxBuNl5i4JB&#10;ByxZgylgDkZ/vcDtW9Om5bnHUrrZM6S+8feDZr6dbm+ktI2kYRrdqRgZK/Kh/A0eLvAlvL4QhFp4&#10;js7QlhJb6pM37yTcRxgA5zj0OPSvH9e8Z+Gvto8WrYy65JcxyC1t5dPxBDJg5ywC72BcNhsjjsML&#10;XTeD/EvxT1XwrcWGr6Nfa4rMpWWG6to/LUgHYrLEzqoGPukbSM10+xjSjzXOeNaVWXIkdB/wgPxP&#10;tLKx8aRapdeIpnQW3kL+5GwZGZRgcAr+XpnFdNr8XjPWZLGJpraGO3hjjaztYDjbtlJUbeQOn8Rq&#10;H4OT/E7w9JNZ+JrrakNqWtbb7CzrGjZ4aTrJwQvA3HvXog1LSNY1aLSl0q1DWcIaKzgQCRmXqzk4&#10;Kqe2Me9cNaUqlT3Tuow5Y3aMHSpdG8RTx65peqrJNptpsFrDIyqWA67M/MwJ5yK8uuH+I2ieKbq+&#10;v7e+tVmVhJ9lmyztn1b5V4/rXb+CruzHjfVpIrCPT9WWF2iV7VY3dCcBlZiQ4zxk8e1dVrOurqGi&#10;Wsfi6X7TPFDuuLr7MojdfQgYX8qx55R3R0W6Hl/hnSvD+veI5db0vRrjUNQ+xhpVkuADG3uPuknr&#10;u6A/lV6WDVNXv4fDdl4RtoLGa6aL7M8bzOTj523DAxjnH+FdNpHjeyDSW3h3QIY4zcbAsEbFlHuA&#10;APw5rYTULnwVoyy+E9NuvEevXN0z/wBn32I7W3Gc7ZJMb24H+ri2nn760c15CcbaM4nxt8IPFurR&#10;2/hHRrKwsI7llby/sgURx4PUDq3Qd/xp2i/spXHhLW4oLTxPdS/ZbgJeizXIaZzjLbRjB6nngda7&#10;74n+ONR+K9pZxeJvh7ofhW7iiWO4j8OtNCZ2AwDI08khxnHB6ZPJrmvDniz4j/DOwvU0Txpa3VrM&#10;Qy295bxtHFxljkYdsdN2cc/hWntKnwxYvZxUr2Ox/wCFe/Zxby6ddzPIGDvNEpKuAOSfpjPAzVHx&#10;voWl6j4dk0rWdRaSaYbbeOwhPnK+NwI6Ec9+mOtW9b+KHjLW/hkr+EEsbu4nmWKaZWQRW33S+Fxn&#10;gZxnPWq2jrrw0dtX1nxDH5hhUtczW4ZUOOSqkYx+f0rGPNzaFGL4d+F9z4D0u+8TQXIu5FtcR2d2&#10;xyeMncSCTwOlcX4K0jwR4g+Ix8Q2WpLcJNMy3FvLI6hWdG3iNOyqv8RAHpmut074taTrVzeaFeap&#10;HqlvIvlQ21umWlZWbL4UZOT8pwNo2Y65rjA2naBY3c2h+GmhhjhZo7W6kzIGbqCuwZBJHDZ+XA69&#10;doc3K+bcmUY82h03jfQktNCjt4/DGnNpwlDIlrK0Qkxz5nON2RwFPetRfihc6FpreHdThW2laELb&#10;TWcJIn3YCq7MSQ34etcv8PvHPjvT9IafXbi3uA6yLa2sm2SWNuWC4YjJA+Xb1AAo1qG2+zXE/i/R&#10;ry3juI0dL64mhUtIwICoPLOCT0U5H0NBRVmnb4fXN7qXjDxK8irhlhi/fDYD84fA6cYANYkekeDv&#10;GOm3HiKTxKumQygypFdKIVaTqCEx0U8jucD1qwF07wbq9vZat4NvtWSZv3kKSPGFVVDAzM2UI45A&#10;AAGMDmsq9Xw18U/E402a1s4bjzGe3tjGPs1rgkhSu8E5JH90nP3cV00Y9TnqKnKXKQ6Z8Oo/FOlw&#10;P4L+Ia3y21zvdZFIRI8rtiGflwAB04wT61f8Is2i63ceHfFeurqEUy7bWGxtVHlZzuO/g455/Gn6&#10;Fptr4YufP1nTpNG02TMbxQ791yfqpIVP9kADnOfXrtE8MeEPGMl7Lpuh29vpunwo/mNGZJZ/Tbz0&#10;yPU5qKlSVmmyo4enHWx01le+HYtKj8K/aWZ1kBWdiz/Lngbsd8gAd+lcT4O8TeKZ/GGrKmn2d7ay&#10;zNAtqsh3wgfL5g3AAAce9Zfir42eDIUmsLPw3cWeq2LhPtE0LKDHj/XYCssZU8j5STjjqTWLH8VI&#10;NIuX1TwzqDLPK224vLzTY5nu1/iCxLjk+o9s98ZxpSjqluEqkVKyZ6B470i98N6Na3mq3r3YkuvK&#10;SeNcyAMDsG1f4QRx+OSK891n4YwWAuNC8S+L5LgFVMcdvZtKYsOWy+ef4tx+g7V0Fl8dPD2u67pr&#10;yXcUccMzBZI45UcNtwi3BLlPkJJxHzyASQOdnxn4/wDh1ZXMb+KfEcB+2LskgtVgy8nA2kkB8A45&#10;JC+tbRjWg7JEc1OXxHn3h/xFqely3HgG8VZljh32GpNcjy9qZPB5x3OMZFdf8PtP8T6FpkvinwN4&#10;it7OT7K8E00xw07OJI8pgDBAL8jg5zmuK+I3xR8E2N3HqNt4DSCzmkWQaxbqjo5DkY2gYPK9AQeP&#10;Tmqtv4g0nW/Daa3pl9f3TXkwxBGpWGJAxOOjfNndweT6EDnp5KqV2jOKo81jsdSTw/qxtjr+nKtx&#10;p8bK7eZlmcqcBQo+YnDYz1Nc5aWtjp/ieO6sfCetTXSW7Jb2LRhvmPfcwA/I9a6rwzD4p0fw9b+M&#10;/CXgq2WxuJDEtzcSiBriTop2vGRjdgErgkH5SM1JMvxh025uvE0v2a6mSEGL92PLhUnnBBbA9ySR&#10;iuaVXlqbnT7Gmo31OW8Q21rdXq6RHp/kyLdIZYbv97O0nBI4HA3dOeBn1q5q3ja38BXy+KYbB7PV&#10;F3YjZSdyquNpPA2kgHr61Fqmqat4b1a41GG4kyzRPc3V1GJvLdolmC42KcFJUbHUdD6Vh+M/ijdX&#10;epWmm3NzetHK8ckqrBGreYoJbbxt2H5DtcEc9OtaezlU1M+bkNqD4q674v1W31fxFqWmwxLJlbWB&#10;ceQpIXeegVSckk81zWvXoXxQ3iuw1+4uoZbgCGxtowI+UB/iO37pXPHv1FWdC0/SJvGN5Hr9pDJa&#10;PbyK32i7W3/esCqIWi2hgDyF9QB04q94d8K6bpq28uq+Nri6kkBYW0flSRIoyrk7kGzcQCDkZxwS&#10;TW1ONOL0JqSconN6Fqnh19a/s/S7G3S/VlRrmRSxVmU7tgIHfjd1yPxrsNN+EC6vbX1vretwWsen&#10;jzY2ac/ONvV+OpBwepHWsPwVcalpfj2SZtHu7O1huJH2/aPOaYjZsZgVbagOeAevHGM16U+raBrW&#10;qtp+p600k15GwjWGz/dt8vIDlioJ7DvwOtZVJSjWsvIdGMJQu0ebXV1YeE7ZdNt4lv7p/upCoaNI&#10;+eMnO4ZPJ646V1MNprMnhxrDT47axkj/AHypbsNrEp346nrk1nag1vf2V5Lovhi402ZZypuo7qJ5&#10;2AOASrqBt9Mg57Z60/SrbW/Cej3+rXfia61H7ZHiGRmjl8sjqpzld4ypxgkA9sHF8siPaqnNnF3P&#10;i7xsgt9F1e7j02KSbyLiRbMuqqwG5ycDJHXABwTVXQYdVtvHM114bv7fUWkjkjS4XTyI5EbPzMCB&#10;2zngnNbmg2174qt459R1Vbtljka3heT/AI9hnqVwCBkDowLevOK7/R9N8NW3k6RYabA0cMAaaaO6&#10;fdCxHzKuQzY9t9aVMRy+7Yzhh/aS5rnmUXw4QXcOnyW0t95kajz7WUOyks3JAGRwqfiGq1B4VudD&#10;kbTNClvoVWZz/pm9Tnb85xnO3gDryata54l0/wAF6ncwaDpk/mzX6yf2g12ozCo+6kZQsD1HoBnH&#10;U52PDfj03NmfF+ty+diRobWbUZh50rFfvAIuQOwJG3IAHcUuapKNzX2dGGjepix6Ltt49R02L7RF&#10;dTMl2zL8qbeNgDcgE9uK2G8LaNq95/aHjHRLw+ZMFuJ/LzH5YHyqM8qBjtWFH8YlnvDJqumXWkwe&#10;YAGkkEiTMx4JVQhVs9COPUGti68c+I9Vl2aN4pVbe3/eSwNcfKV6fexxg9Pc1hUjVjaxvHklsSv4&#10;N+E9jaef4f0+/juJy32ee3UiQf7IGR6A1e8E+KfDsEh027tNQupo97stxbs5iVXI2nn7xA44x6Vh&#10;/wDCTahpl9Z679teCaDlZvvRLuGCr5+8TndjOO59a9A8LeMvCmqPL/wivhWNXvpIxqmp30Zja6i3&#10;Zym0ptJPHOR35rOPNPSRPNK+hpaT4qsdV8NW+p+HtTkMXmSJb/b8q6tu53j/AGcEDnpVw/EDwXrH&#10;mXs3iK1ZY49rRs2MMDgkYBHPT8e1cz8R7HwFaaFfeK9Z+Hc1pqWZli0/R9SbyPs+4kSN8h2vt4Kg&#10;jryOhry/wV8QfCojh0TwZ4Pm0+4Zdq3F5IHQ7jhi27JJAOQcoAcZ3D5TX1eMtbGkazjpc7Lx/wCP&#10;7CzsrfSNCvIZJmuvms/tB6FuCCADz39q57xD4q8LzRwXmiajLJLbyJHf26wsVDbVUsM9QCtVH0HS&#10;5dcuZ9ZvoZLWOMywPfXY3MVUBghULyeSO57ZrY0HT/D93K1zC8jWFvuFwsc0RLAKMIDjHTk5+atO&#10;X2aJlOV7tnB61rENr4quNYi1+4Wa1w9mV4IkB4IHIGD0qO10jwza65Bqet6qLG3uroPJJdRiaRR9&#10;4lwOnc+/pWlrX9sabqr6vqVzb3CTMoSM2aGRNuNu1I9i5GADwTg+tUdP0ux1PVpNQudVabzpXkhh&#10;uoCjSRj7zYKkKACB1P4V6Clammlc8+pGM5e87C+JvEWmnX5JfDuqz3lm0qlfsMfkGVdgwr9OBtwO&#10;Ktv4huLnWINdtNKaG1UKN9yWEUeRy2c9S2O1bs2l+DtC03yp/DEM95M4fy7ZiY4YwOCWXkg+nApu&#10;rfEPwc/h6G3TwzHbX7xyQs0m+aJLcHqAPuSe/wB3HUdxz+09p0ZvGChHWRr+F/HjT+dd69M19bs2&#10;xIbaHbGCP7vHer3izxnq0Gnf2/4a0GRS0JSC3U7XRsYDYP8AD9K4y0+J6XqxW9qpjRmiSOPcw2Mo&#10;PbcuAe5A7VOfDl4lgt9/aGs6jAszLDPFdOETGCdoOT36HA5rnjRhGV5GsajtZMuSfGf4u+KLGzsv&#10;E00NnpGlyLvC4bfKfmyP4cgDoSD1AovbjxhrQvtY0fTNP1i105FbdcXUasJHOAwQn5iOcgZ49a1P&#10;Guk+GvEWgrHPdzR5iRWljsRtEw7N/EOvXjmqsfwz1iLwatzPeLIbWTbbxQ6aECrwDlW3FvXJxW3t&#10;KWjtYJRlI4fVNX8bXtndW1x4bjnkzmeaBsCIeigHqPWrWp/E2+vdAsfDt1b3FiqW4iuJkZmaVCAV&#10;kYg47ng8/pWbrk/ijw5r8jqr2sIjElwtptjWVVGCctyT64/AU0XviTVbBtW0nV9NtbWS6YtaWn3t&#10;2OGYcMduBz7ZNddFXitFY8+tUcZNK5VsNE0a61S10+3uJLm0uJtse0+WzcdCCeuSPrirwj0+3uoY&#10;9FvzdKzbF0/UJWWO35wrnGVODx3rN8M6NZatJD4m8aa3DH5s0pt7gwiRGdSMbkDAc9lwM5PtU9q+&#10;hxa22m2+hNLbNMVuLpFeNYcZAwOmT1yDnFaysjnp81Sokdl8OvhVa/EY31tfeJ/C9h/ZdyGll1NT&#10;DE/H97AyTnIHcDt0qH4i6F4G8Cqvh3RfjBY6tc3nyXUGg2cjxsowVzI+3cQfw25rJh1a8E6Wlhp1&#10;2rLI+bzS2zM7EYG4vkH3wM44zVlPhnHYTWqNoVw6ahJ5Ml5q1qSID13LskH3hxgcjtXPGUYu7kzt&#10;lSlbZfI3LTTdJ0vT/sccC29zcRhWtC/zTbSOBnOORnGa5u0bUbTUTrcutzKrOI1WTJIK8DB9fTnr&#10;Wjf/AAt1LS3hstO0qxnhkkJutSkup/MtmHbHm/oc5q34h0JbHR49AutIt7jz2aVbiWFo1hbPDIQN&#10;zD8wDWcpRunEapT5djkdeuPGcVx/wk2p38eoSzN5Mcd8yiWfClhIyg/Mowevf6VFBqV74kt0l8R+&#10;ENnkupuryKMlVj4B3KOvHQZrtx4Wh1LRLeXVdU026n+0sg865H2hIwrBlGAPlPIGQQMZXacGuqg8&#10;A+H9R0y4HhvWU0W8nsfLmt7PKRSKO7Fshz6kEA+lEsQoL3kZwwktWtDgrXxT4SunvJkLWun206xa&#10;fcwwZEzkZXKscrxznp+NRWU+valqcK39h5NpHKSt3IpOMMG38dTnPBwMtXYaj8PvhnomlXA8Q6ct&#10;zqMUMSwrY+YrBhuGSGchlYgknGQemKreELTWpdLgs5WuLezmV5LjdIs4MZYYCRkZBOAGBJB4PArL&#10;2lO+iOinTlyWm7nOXGi+H9J1iLSrLwreahdXCbW1N5lKNu43AdOPXNbFo2ieEtZ+169b3Ej2mzFy&#10;GMoO1chg36jj2qDWfCGr+HpGa/8AETPamYqllbwnOxhxwclB7DitnwX8QAdNPhDS/hhvkkPkR3Wo&#10;W4kJOOm4r8n5H2pytLU0XLHQ0NG+IviJZP7W/sSOSxnjMCzLM2+T5hlVPTIJyR2C89aiu7Nrdrbw&#10;9bXk1vbySNLIZIVkKk8Fd65I+9n61o+JvClpFa7La6eG6a1Zo9MmaFI4rgjcHIYZdAQcbh/F1zzV&#10;PwZ4x1668Pw6drUEdxawSeTJchlh8rrlYwvfJzu3E8dK5yi94M1/4d+C7F9a8Z3+o3kUDMyXH35E&#10;YjCk44GMjnrW7DG/iVYbnw4JrzTnaFo5GUGdFBbcAT23MPwFcVqkGs6nrv8AYXh/xvM2nybkFjqk&#10;KMj4HOW2KCTwRtODxXVeBHi8PSfa1h8ua1gxJaIxgznsrH0wSNufSorfCmaU29TqPFenRrPb2t2t&#10;1G2xRHC5ztyRluB1+U+/bpXL/EnwLrRgj1T+0Fv5LXeGsQoIVcFs+w9DXUeIfiD4UksrrU/E0s2n&#10;30sPkxs18AUVhwQA3X0bpyK5bR/FPhD+zpksvHsizTJ5U15OyPJFk+mACOxY5rCnF810aSl7tjl/&#10;D3xO8Q7TLpHg2KSzhYOsbSfMHIyxyRyM/wAhXaaHfWnivV7e78WaFJpa3sbNK1mXzFjGMtnnOR9K&#10;8w1vxLcSRxWOkePrXy7iT/SI7OGHzDICejBcoD9cHrW94F8eeN4bR9Dt7O11BIyzyXF1v3LCoLYJ&#10;GBjvkDnFaVKKvoiaVaUZJS2PQfE19Y+Elt9I0C6M372Mfamt/M2BjjbuPJJNRar4B1CW5N2Hihuv&#10;LZlhZQMtn5cZ+7n61g6f8S9Tt7e603xTpXmRrIGjZozcbuBtCsq7Se+SBTr2y1bx3eDSNK8R6lY3&#10;E653XEBdpFzncSpVFLDsoGMfhWfs5R1bOr93IsaDoGuw+Ift2pazA0durRtZrHtD5wOv8Zx/Ouiv&#10;NJe7uPs66Q8llcMqumeVZT19q4HU/EEenNeeFdQ0O+uFtm2tdQsGaYKPn3f3eOhBHNVtI+Leg+Fd&#10;OXRU1jUrCNroCP8AtbLsBnqcjgd+ppezqTj7pn7VU5Wex9BaYbRtPa3t76KGNNyyR7sENnI+tcn4&#10;/wDDHxEa4hew8WiHSxBIZLSWIYYsuOvcYya57StbXxKy2Vt4osbhVuMrdQuCpb8RjP1rum1y1txB&#10;o+qyPdSspSOCRtx6feXHb2HTNZKNSnLYrnp1NTzXQNNvvA0bafNrLSeUgl8lYeJcjJwOMHH4V09h&#10;46002l9deGWWZnhBmjkjJlV+hXaO2PepfiLoPhnWdOXULVbi11C1jY2d9ktt/wBnaflIPoQaw7fV&#10;pfDVhHq+j2S3U1v810EEa719SuOmeetW1zbktxj8JtaR8Q7KfSrO30/SptskjC+hvLdtynj5vp6Z&#10;rqbWzS7VZ74KJIz5lr5LFNpI6/h+tcZb+NP7d1lvLsp5I5bhS0H2QH5ggOcr90AYx2rqNc1XRZtS&#10;sfEL6XduI8JNGqszRE8fw/eArKUeU2g2WbmPT/FjS6JdX6tJGoLW8ihlZc+/P5VjeKvBM3hxUvrf&#10;UjHBNIsYhhDAqvJwo/XPUdPSukj0vStetDf2N99ju14WeONfMQdSOR0PpXM3mhalrd8r6Tq800cj&#10;bJHmueFABBIA6Nn6VISjzasxvEZvvC9xa6tNc28bJKht/tTl5JFxnIx904rXk8Xa9r81odIu7SK1&#10;8zdKt8reZKnB3Bh0NOu/hj4e1ay/sHxdPZs0OWgmvpTnpklRksDx+NYehy2898thdeILVoLN8xtb&#10;RtAGbbjGSzZx36V0c0Tm5pQ1PT7STxTc2UmpTpbuzr+5jZvlAA/XJ/nVTwdqfiXw/a3STwb5rmZm&#10;VB8uw5GfXjjt6Vh+H/iZri6+/gbU1s5reS1P2e8t1OUbjjI/DtnrzW9BK1l/xLZdTNtGrZae3YBi&#10;xx3fg5xWb5zpjLmjcj1Czi1DT51vbiVLyTKs0bEgA+hFcXpXhy5tbhX0DWr6G4t9yyLeDcswGeR/&#10;j+ddr4h1DUtMeS7stMlvO0LLGhUj/eyOo+tGnHWbSwXXYPD7TNJ+88mJwzDsQPSpUpRK5ZdDmvtP&#10;izxDptvNdCFrcTBfMU4diOisOAAMfjmtXU9T0mbT5IpPNTULeH92LOMh0GOMZHzH26VU8ReJPC1p&#10;Muoana3FpaQt/pcUk2MtngYHvVrSfFfhqXQpddvtLuoYm+YQyMWB542nBOCACMVqncmS8jltP8Nf&#10;Ea9k/tgeLbi8tZI8S/bVEbxn0IHTI4PuKwLLwTaR+Jf7RXxHP5yzc2cM7MpBHp2NeheG7/QZ/Dkm&#10;uaNcy3yX1w7LDJcOrMGP93qCD7CqXhX4YppF9Nqd1qF00Mm5lWXe3l5PQOe/NMxlTfQ5XVvhXqGq&#10;alDPa/2hb7Y8ssxBjkIOQHBOefXqKfqXwkj1HQFvz40awspmNxKssBk8uUDGAcFh6Y6V13iAa7Dr&#10;lvoNo7y+WgZpjgIVPTd/9bBqhf8Ai3XdI8zS9TsJL6w3bZLj7CDHCxPHzA8qBzlufegylD3tTyZo&#10;dX05mtbPW7iaNWO2RmZM8+lFevaVd+A5rNWvBoUzBiA/JyP++6KBnYaD4u1DXJxALljGn3XCgbv8&#10;BWhqGsr4udfBlrp8lxJv5dWO0Hp1rmfh14Z0Y6d5fibxUsE0qj7U0H7yaEY7IvIP4V2F/wDEv4af&#10;DfwqZ/h5PfWqxstpLqGrRr511Ix5ZUwXwo54wCOmK5fZndKXNuXrDTvgf8Fol1D4r3gupQrS21ta&#10;uS2AMhcAEk5/i4GOa574z/tKeDfHuhv4X+Cfwlt9FguMbdc1K082YEnkxA5xg/xflW/q+l/s43Pg&#10;i51rUpNU1LxM1qwtZvnYcjKuy7tqrux8pz8vFeY6p48+GHgZha+IZbuS9uIc2+mWshZyV7AfNgZH&#10;NaRhLY5ZVHexzuk22l+C7MaN4gt5tXuLhmW4e8UCMqT+v0NSeLfANt8R9IFmNEhtbSBvkRvlI44K&#10;he1b3gf4m6r8RtSEsfwl/s+xZ2Q3eoITIcgYIJIwPXApvi/TNQ1++8jw9DdWtxFNGJp5o3KnkErG&#10;MAY25wfXtW3w7mZkya5dfC220/wd4N8Jbp4RuSaONhvGDls9B+JqaSHQtTNv4r8beCtP1a+jXckV&#10;5G22HuOT1J/nWpqXg+60bT7W48SazdXMl0NqWqsWkfJ6bQTj/DritLWfBFwPDce+SSUR3AX7DfMF&#10;Z1C8KOCep5JPXv3qo1OV3Rzz9pbRHk3iX4k6z4/8Q/8ACNWEMei28EpaaG2kxFGQCERfXk13Pwj/&#10;AGode+BfgnVNC8P6VYmS8nVLhrW3zIycgHJACgHnHcmuD1j4QDTdP1G41bXLO11a7uPOs4fM/eoV&#10;B2ruDAZ7nA5wACOSathZaxb+H2u/EljNeQrKFkuJPuswPU7enr6VTlF6szjKd9UO+Lnxh0G80CNv&#10;CHxC1GG+jl339nHG0hLOMk+mRwDgcEYrj/Dtz4L1CaSbxLa6prGrXcaiNr+5Koqjntz2xiuu1TwR&#10;428VaRca/pVnpNrDCFUzMuGkVSQCRkluAMnIB9BXA+HvDJj8XW7+KPFryRNJ/pSwRt8q+imtIzjy&#10;6aFOCk7s9M0HV/B+mxro2mQWNh5x2yRsq5wPXPPWq+t6VcatcTaLodtqF3HJbbJpofLWJwScouRw&#10;fcfoKk8c+E/h5odsmsaboElwI4cusEJbrgcs/v6VRsNSuzBLcWAkWSSFYrO3j2qsfPUkDJYgDkmu&#10;WLlzXuV7OPY3PDXwXs/DemR3+owQ2d5CiyQQtdFhEowduwHvgcjGa328XeMrcx6Jo7WDxywt5lzH&#10;bMr2/IO3J6Z/rXnFnL4PsrmS/wBY8QXmpaykm6eBJN0UPoshGN3PqSB6A16JpXi7SPGYj0GC9VJF&#10;TM01mEYg4xk8dOgNaSnKW7NKNOMbs6Tw9F4gmst3jO8uLW8CtLm1ULFIOwH1B79Sa86u28QweMrq&#10;H4SaXdx314HluNQv7xEVFwxbIJwBnB+tVJNWPg7U7yHxXq+o6jpsiFYUTKncegBwcAccACuc8PS3&#10;Wq+M2GhWFytgIvLuo7iaVe+cFkZc5Oc53fL0xV4eMY6mgz4lXltqGhx6hqHj55dQt3kZ2igI2t/d&#10;jA5OQMenesvwX8VPE/hzYNX8RmfTtjKY2s2805+bcB1PPHNd74cvNU1bxHH4fu/CehSpIoWO4sVJ&#10;AG4jkcgHrxu+pNP8ReEtMvdUez0XwzZ6pqVvMYo3j01zBGoHILJkcH+LJH866ZVIRVpI53D3k4yM&#10;vS/GusT6rb6zpt5cWy3TRtbyTRMu7OeTj+HgD611nhT406prd8the+MtP0+SOUxz3BYlmkyNscaj&#10;kt39BmsHwfo2uaWbjTNY0i+ur3yQI7jayw2ihiRGN/3evKj16U/SvA+gaT4xbxF4v06xkihmZ7aF&#10;nZZkkA3szPgKEC9zyo5zxWMo05R0NFKXU7/x5c3x0hfMaOKz8tlzct973b615Te+HdW1S4XVYr6M&#10;/alBa3s4yFEatlTtBAIz164rqPiV8SvDni3QI7SPXrOb/SGWH7DqSwwn5sBWZgcHkcVy1tf6dJnw&#10;94b1C8ml3HH9l3oeG1GSSHuHGCAOwCj6UqdH2fvE+1vKyZ01zD4+0Pw20GgvHcQqI3jjjt1aFJHf&#10;5jjnpgkt71qXPi6xsPBjeHPHmt3TSXw8u8azsXZIkKkkjHXGBgcE1St77xFH8OlsZdSuoLNLoQpe&#10;Wsccznrnd5QJ+b7vPGce9dpK1vpWhRyavawzXF5GpSfyf3jscDJABCZ5AU9M89BWEpcsk7G0fe2O&#10;P8D/AAMAt4fERlMEcDM+mq7fvHU8b2z3OOh5xgV27+EI7Odr3Ube3uJr6FYrm6kUopROV6k7znPH&#10;aq+seOdS+0vbHRbKFpNyRTNdEIpVVyeDg8noAKzNcj8ffEN7f4feBdCvLq+Y+ddeSrt5cecBtykf&#10;ITwSWUDjJxkUc3NqEtCqfidMPGH/AAhWnabbWM0e0edIxHmgZwBweGI9+Otc74z8R6u18+l6gqxz&#10;TTfvEhlLMI/9jH+rGc5b3rP8b2Gr6NrDeGPFdrdW+r6dC6tHGyBI12khzNGG3D0jU5+o5qrZ+L/h&#10;lfyQ3ereEZI5J0WC/wBQOWWHaoztjLHnOflwCfXvW0Yx3ZnzSLHiTxHp7aPHpUcEkWh3m+aa6kuS&#10;7SOMqTk5ZjwAB06YHeuRsfDV/wCG4IrvSdOuITMqus1xCGAPtIexziqt/wCC9G0XxPDaWniPWNQ0&#10;n7Qyw7tNkjbcTwqZZtuRnp9G7Y9Q1jRNX1fwzF4d1rVY2t4/nt2vtUEc0cSAnKbBknABxnHPGa6F&#10;OEVZO5jTjKdRyaCGx8S+OvC0fjDUr633ra+XBCuSYo88krnk++Khg8QeG9NsJvC9xLNZyWkalJ5C&#10;0ccrn+8oPA5yPXNTeEL/AOG3h21X/hA9PW9ngt/M2zXMqgbuoyT1PbPrmpjqN14ouRY+LPBVhGs9&#10;15cbeY0zSZX5QrBlUAD2POfY1wyfNJo9Dl5Y81jH0mz02/1BbK90S11S3a4LQySNvjVl6lQ/I7ex&#10;7cV5/wCLU1S68RX03hvwleRmZfKN6se1oWVudh/ukeh6GvTNP+EXh+z8RM66jPay52f6PcsCq5+4&#10;RuIIrL+It1osFnN4fXUw1xZTMEtRdbXmAGc5Ucj1AIrop1JRldamEo06lOzVmcJ4w0rXtLEb3+sq&#10;9wwQWsUKhEiYEcjjDkYPJJJqa68D6l4tkk13V7qO61ZZoojHPIuZUAO9iMdduMDtUcereKvKknm0&#10;22GltHunmms38xQT/CGZtuCeCuM9eKoXz+HNNaHxB4e0K81RImLXkk1ww3ygcR8FmYNnrhQcY64z&#10;2RlKV1dHBOMY62O+8U+FPBF/osdrpE9mwjUbrGNQcqeMfOeCTk8D61o2nw08XeBbC38VeFL23+xQ&#10;+SLsyELHbHucgEZIPUHIzXj+mWfhHUIrrWvEVhqlnfzShdN0eKRpwnYyEn5lAPbJPp7b9hreva5B&#10;Y6YNe1CO3s5vJm05mbyPkP3/ACwT0zk78E8HgVcqcqdtehMZRlstT3yz1fxQZpNMuvEjWax7Gt5m&#10;uFVXYclVGegBGW9CO9V/DvjC007RryafURcTyKzR7WO6MkdjySB9TXI6R4ck8Za/PpOmabJdX8LK&#10;WuJ9Sj8qSMBeI0ZhkZxk8DOBngVieMdYvtJ1e6jubP7Zf2lsIprXzFRbZjwpyPkYd+MnHBbPNeZ7&#10;KUql0j0PbwjGzNnxhquqXot/F9n4XiijumIXUtRm+SI7FJI/iL46569PSs/RPCHhvxMb7xSl3LcX&#10;Pk43Wsap83OM8cD+e6ubtfitrA0ODSv7N1a71GKEmyhyIre0GBmSRXVjcHjgZHyjGO9M0n4q+CtE&#10;8U7fEcmuG+NoZWi0tlSK8uV2lEKqjfKehA2kZ7V1+wrctjz/AG1OpUafQn+JN+X8Pw+E4L7LCVZp&#10;r64IZ1bdkLsXoDx7Cs2zl064jNourLNql3eKbmG3Xa4Y/NkcDuV78/hTtQ8Y6rfFrG3srKSTUJ8X&#10;El1ZoJIVJzsViuQw5ByM8cgHisHWr3xl4PWx1i1trkTXEeWuImXkA7SNzqeTxt5HGOOK1pqPNZlS&#10;5+Wx0EEzRafLLrMFx9shvGiV5JCGmZkfMjEHaGAG3cenzdaj0fxpZ+B7X+19T0jZNawqtpZyDzGk&#10;Dc/KQOoUg54zkDvWJb+Mr17SW1j0uOO1aNiEvLnHIJ25wQZSGLEjJznnAOGg1nWtVvA63sNhLqEs&#10;VqsLP5vyLuHy7clYzxgg4OPwFdHsYt6o5/aS2iy1q/xPuvEHiZdc8PXtxDHdTgrE77G34+b5N2FA&#10;H4Z6Vjza5FJK9vY295DMt5u84XhbadjoThcAcHB9RVrWrm10m2XTJ/C8H2+2UrcFZ9jBixY4ZuuR&#10;/dOB0GaSRtAi0Cxs9E8YQvNdJ5+pW6su61wRyxODxlsgNzgduK0jG2yM5X6m/wCGdeivPFf23XtE&#10;juoQ2BC115bFmiC7t2OxwfwwelWovElxpOu3g0qWa6t4lzbLZttUR7zgjPrxk9cHJ7VycWra/pFi&#10;uvmD7ZHqFuYlkt48+TtKlJDuJ+cMvcDIHUZyK3ivSvFl3cw3Uvh/yLebCrJZ3ARI0xt8tWc8HjPz&#10;E9egqZRp82qKpzqRjZXOn/tbWfHU8lhb6jJDNDMkMcu8KxzlgpcZ9WAGT8oGetQn4c+LbzWIdF1u&#10;4mU/aMLZ2rbgm7HzbgB1HPPpiudh0ZNCjt4tOu7j7Qr/AOlWl1d7czAYRkwoBwvHU5rsNH/4TRoJ&#10;Li4sr4PGiqAjRtMAejkL3GT1+bBGCMGsqkZaqB1UeXeaZ0nir4V6bYWdjb3mmLJZwlEW4kkBZfy5&#10;59qyvEeq6Lb2jWGgeI4YmigRTCse7zGyfkIIznA/lWRfTeKv7e8/U77UJraYsq262rRsq9AoUEbe&#10;v3vx561e8Qa34EhS10CzsY5GmgaSS4ubhZZYm3sApKgnPTJ5PSuWNKcetzb21PoZviOXUvEd/NFp&#10;+lpZ29vGrXEkk23ccdB3y2CvsK3/AA94S1mxWyJ1D7V5ciyeZ9qXZHjtgdR6VxWq6npmm6hJa2Pj&#10;S5vVkLeetupYRxgZ2l29PmyAvp9R23h680O3037Rb3d1DNMMxxsql2XOS/8AUdDTrc1PYunUjJmp&#10;qXhbxgNRuvEmnm3uPO2nb9obkY545DcdCaw9a8V6Pplwsmo2ZVRatAbWNSCkrA4Poxz37AmpNZ+I&#10;8AZZfDlxJdQ7o4plhhkiMyqfufKvyjPXkHntTJoNF8RaReaTDpayXTWMtx9nffJKWA+WOIKOTll6&#10;4YDOTgYMQjK6cgqS5YtoztL8VaIslzPq+mSLDDDvjjjtw+N3JU8/dOMfj0rk73X7ix1qRfD6W6R/&#10;M4likJU55x2GR7Cr3hWTR4IZtL1GPUNHEkwWFroFmyOo5HGD2I6Vqax8PNM3fZNCu9SvmuXkjz9l&#10;GSfrgBiWIPBOB1rr92MrNHJ+8qpMoa1e6bfz2Ftp63t3epbid5IZTGUdiPmXrzn9KyJ7DWNMvf8A&#10;hIYNat45lYy2i3KbpG+bOxjjDc9jwavaD4U1rQp2S/8ABEzywTMZLi2un8woqruRVD4JALltw4+o&#10;rQ8KrquqeXMNGRrW6ustNJEGYLnGBu7Y7Vt7T2cbIl0Y1pWkOEeq+I9TbxJ418Uwwx3Fsu77DCFZ&#10;Qoz5bIAAvGDnuPrTZ9fhGjTW/h+X+0rGeUPcfaY/3qEH7q5BB6Z4rtpvBnh6xtbqa/0qa4WSbcse&#10;8lmbauBg/KMHPJJGCa5Wzk0rVLu6vrDwlHY6pp6Y2TXmY5R0yiq6gEnjcpye2Kxi+bY0lRjCJB4a&#10;1vTdR8QrpdxpGyzDZjj+zDc2PlBJHQetbvifxCuoo0vh/U1WGIMv2FXHXJ5HoKxZdO8PkRWMmm6n&#10;Zapq0nM0ayR2qL6AyZY89SSfr3HQa34C0K18PMLsw2/lRqsckN1Grye43kcfTJNY1PiRVEd4I1HR&#10;r/dbSTfZftMYN1dRtt2t69wTxjH19q7NtPiewttK/trzp/tBa3ZpOS+DjjPUd68y+HYvk1uFLfV1&#10;vmt7fMelwyhlmX5eG4wrYDE5Izxz1rp/EevwTeMrc2+hRxXS3Sstm2pRoyrt6bRnJ79eeQeBWFSn&#10;zSS+Z1QqS5bs474seEvEdzrE+nnUI3t7dVNwkm3e+B1Gea5O48HeI7wPc6VYmGGaFRC1wwVnAPJQ&#10;jj2+ldd8RBMPEsEniXXrT/RoV82CxUjHplsYzng88nkYFemeFrOPxP4cXXvssKWdvF5Uci7lVGx/&#10;D6nHJxXT7eVGEbI5nh41JangOmeHbLU7uzQ2kdi9vIq3X775HXcAeG4OcnIrrNFufEN+f+JjIx0g&#10;M3mSW6/NJwBnAxwMcCum8Y+FtA1KOXVb4xz29jFlnhfcC2erKOWB788Vyvwysp3vYtO1zxC1nYzf&#10;8eZjkYKremMYP4mq+t+0puRSwfsZXVzbutQ8FXllD4a0Z5nkVtzQT2+yR85yA3bJ+bnoK6bTtL1a&#10;88HeXq8O22mZYobOSAyGN8nD5HXAFJ8R9f8ADXh+1tNAls7Jr6SLcmoW9uxmG08/Oudq457mubX4&#10;p6mtlDrWm6ZeSaXp+4tdW8hyHxhSGlzxz2H0xisfeqax2HKUY/EelaTodr4d09vDOo6za3TTWq5t&#10;4Qqshx1BPX8a57X7bwjf6U1po+sSiSfEV1NeEM1oqZUlV5OODwOtcL4n1jxN4l0KG+h1ma01Bbnz&#10;ZRMix3DKT8oCgLkEmrWh634g8VlvDvh2VoVls/8ATvtUKQyTOGIYrIylup6Zzn0FWqMuW7ZKxHNL&#10;lSMeabTNNec6J4vW3mjXyvMuLcR+Z3+Q9T0GOcYroZtU8QaVb2a3V9BeXlw0ZtobGQtJL8udxyOA&#10;B3ApNX0S1vNNtfD9x4XYzWu5I5JlaWOQDguT/eHrjFL4Pl0nwvfRammmfaLiNj9nvOWWFVH3Ru5U&#10;+wx16CnKVP2TT3Jqc/NZC3ur+ItH8Rx6rfw3+RCsUMkMeGO4Z2sW6YJI9qfrjX/ieJYLiyvrW6a4&#10;VrSG1dioUHj0HI5PStrSvGOveLJYdZktYpUuJMfZIbhJJLdQcEPHkMCfvcA57V0Gn3d9/bETaF4f&#10;aSOT5pLjUoWjhVFBOSoBLcnpkDHUGsYysbHlfjKPVrzUbWO+v5QkcZJO/HmSE4wfTJIHpXXeFdJ1&#10;bUfC1xc+IL7y7Q7VkkS4Q+Y4HzK/TaAvbB5qPxBdaTczXUmrR6ZNdFpGtreGRkMWMMrcEE5PAU9e&#10;vXiua8NG18XWsdjrnjVrKNi4jjXzfnm+ViueVxkHoMdua3jH3bM5ZO1S4+5+Ifh2DTP7EtfBALWt&#10;wTHqNncbX4bGCP4sLnp1P41sadpPibVfDreKNB3R3lnJ+8W6k2qUGDgDIJOO2CK5/StA1+01H+1b&#10;bWrOWRpGjjUzKzhAxP3Aq4J55I/i78VvWeka1oskmpeKYNQs9LRA37y9Xa3PPzbRtz36HFLkgjan&#10;LmWo68t/C/jm2TzrVrXVI+JmhjZfMA4yD6k1qeDzEmu2ujXlo6rZ5N1deftfcThQSc7vu/h2o8Na&#10;poeo3lzqnh3VIZLxi0VvZ+c0kPruHzBj+f4CtrxRpnibWJP7YuY9J021mtVg+WxKiSTaPMJLDnHA&#10;B6LxjByTyy5dmaxfYg1nwr4X1+78/V/HZ+yxzbpJlj+TAGSpAwG6U/XNU+ENxp8d7a67p8cy4MLL&#10;YhnYY4JUf1rHsrfwVDYw+ArURedPdYn23G+Kbn5sc4XAHXdj0rcf4X+FLi8aw8Qaazwqxd57ZFi8&#10;lSGCtnB3AZHr9KzjFRka68ph6LD4b8ap9o8KafpcWsRzFobrymjVF6A4I+bJ7Dp3q9d/Cz4nW+jz&#10;2tp4yhh+1IBcwwgJ5m0ByfkwSvGMHPWsXUdE+Hng/T/tHhPxY13dWpVNiyHeec4BVjvBHU449O1b&#10;Hh/xfr9nowmuxNcatKrfYbe4YRhkI6gvt8zA+p9q6JbkRiupN4N07VdSig1K58KzW62+1pNQWUlZ&#10;Vz97A6j2r0JfiU1tBb+HNNm02+hlDFWRiJlyenoeecfhXnOjeMvFga+fxJqEennZt8vyWhhUDjZj&#10;B6eoxn0rW+EXh/wh4r0Ztbmu1OotcN5UceUxtPysoOeD2J4rGsbRqR6FrxNo1xZaNNZ/vbK4uLjM&#10;U7PyxPUY9QO1cLr2g/EHxB4ja18U6lZXFrDEEjWOI7WGOSfUn0rvNfewTWo9Oi8aw3epNIhjtXvk&#10;fIPpgDDdO54FaniCHTxBa2+q6Va/PNtWSGYhnmxx26etZ06kqcWkKUI1I8zPMfBx13Q7q707RPst&#10;tFaNtkWO2BkORkH5ecCuu8O6r4q0K3uLy78ZW022dXVvJIZWP3dvUjp0HpVXRPC2jSWF5rEN3NZ6&#10;hC2JJVuh+8yMjBkXrihZYYNJtWbWrN77rJYOqhpVxgFdoDAjnJyejEYHFTKUpbkxXKdV4X1LxHqP&#10;iFtf1a7vLiOGECVY25k4J+6eASPSrFj4gh8Z3NxPpmitcQx42wzQtbzRsRjB7H0qPwXc67JPGZI4&#10;be2jTbDGshZpmxyCAuD+Ndxa63pF7pOdGlgW424MUm1f3g525/8ArVnJ8ppTjznDWGi6al9NpbpJ&#10;ZSTfJJNu24465/HHPpmr2naxqHhHWLLwRpLR3UKIHknml/eyDPJ3dMcVS1a18XXhbUdW0zT5LFVY&#10;6hcK7Bxz8pXk/Q/mOtYmgXt/q8wurBNMurWI7Vh+bzywbALPjcRx6Y5o3idHwo9N0u7utNkvLKKb&#10;99dOzMsEanbwOp7HFTQXWn6JZCSS2mkmkmXzN3y9eM59qyYb5bdJJNM1vTo1mbDQeevmDjG3rnPp&#10;Vay8K+KbjW31JtcuLy3kkwsGV2wrnp0+bp3rEOZGn4ytYZpp9Wu5vs+6HCyb9429MnPA61zNtoPh&#10;2S0ktrS+S/aTDGyDMA4yeR/XtW9qpnaVtOudHeeGbEO1ZO5I7Y6ZFW7jT/BGh2ix6dbxpqEieVGr&#10;LhWPdc4OB71SfKDV90c5rVld+GJrWS20BJLO5dPM/wBI2SWvYbeTk+wNV/HN1e+FFt7+21QRLdcN&#10;5+7GAR064PGM+59q3tR0GS4tI7RrVpVadXURtlYyB1DYx+n41m+KoZrrUbfTtftpLyzjYGFVt2IP&#10;OcO+So7en49qjPUF5I3vhlfWmu6P/Y99rM/2eRmLs1zuKMxPyjvjHrXc6W+hWt2tjcXu2C3Vo0kG&#10;MTA4xnFeUS6R4gsbuPWtE+xPbRHPlqwzD7cAZP512XhjVvtbfafEMH7v5fKjjgIQN0zkdR+OamW5&#10;pGTRN4p8E+GfGtjfabp1qFeaHHm4LDrxXO6F8FvFcd3bxXnjKOS1s0ZEgZjwMYwR9K6TV7O5ZDdJ&#10;4kaCGKTG2G3I3dT16/XNXbezuJ7Q3uoxLAvl58yGTAkX1NCk0SedXdnF4AOLaCO4vo2Zm8hSu4A8&#10;AZ4H8q6P4deNL/xQ8yXPhu6t4z+9CXCDkdwMH9a0518OagzR2dwssqgr82AK49ND8XeENdm1bR9O&#10;klhncFY1mZow2Dw3PC49j1qebqHyOi1uz/tfVW1jQ5pNPuOjF12ggdqwtUsvFOmrLcvcrfRzKV+V&#10;ACGP860NF8SeIfEGkTLq+mRWdyONtvIrKf5Gknt49AtP7Ql8RW9rIG3RQ3YZt9UpSRnKMZPU5CD4&#10;d6ZMGm1CwuI5WYllht8LRW/P8QPFjPvOj6dPuXPmJKyg/hiijmkRan3G+F7rw74n1MazoV9etbSM&#10;rlrgshdfUHHSuv8AFnhxNX0v7fp1vDBc4b7CqyKcMB1yc/T6cV5Ro/jbxBc3N1beLLuObTZm2R2O&#10;lQ7CqDt1yPr3FdBZfFDUrELaeGPh9dXVhY/JEjbmaNsZy3U9PetY03HY5nW5it4V0r4meI72W81P&#10;TbydbNFju/8AiYFA0vUc/wAQ4JwBXUy+FPC51RtZ8U2K2t1BCirdRR72GeAm/wC8cmuc+G3iLxB4&#10;y8R3T6JqgkkjG+8hfdGibSRt7ZPPY5966VdH07xJdTLL4u85VkV5beSYKykHgNg+tRzyizSO2pV8&#10;PJoPw6hvtfvb9r2WRtrNNceZI3fZtPTaO2Kq3Px48C63fQ2Olfao7q4lWNtsLnaVPMbEjHXjit6L&#10;wx4SttQuL+60qzhvLhfLkbcZCoz98e+cc03SfD/hfT5kniZDGsm4v5a7mY55yetQ5a6gGjXmoeLv&#10;G63Vvp9w32ePbJdSwE7FOMgAY+bHGSa6KTxD8PoNUutG1WK6aRXMIW9UMxTqMDPTPHTHFY+vfEuw&#10;+HGhTaldx3E0ZAM0iYViD0wBiuZ0Xxf4I8RXX/CTW2oQx3khXC+ZHJId33crk4x70WYHoHjbwp4V&#10;ufDsNvoFhHeXDTI8Niq4abPRGxjjPUd+K850v4Z/Ebwx4au7PxLb6fGqspSJZQVXJyRnGFx3zXXW&#10;3ji3+HfhyG/u4ra+lmmKtfXWox70x8xLRhtyAD1xk9xXG+LvGmo+OreSz8Sa7FY6XHJtuI7WMyO6&#10;jJByCN3XnPrVxb2OeppsV/Do+G11qi6de+GbdbwKyZhuFeIttHzgt1buDjiso+HNL8JvdR4j1S6u&#10;5PP+VfNlKZxjcwAFc/4iudGXxHa2PgTSf7auplQxtDdForFdowrbBjcVwSDkL6CrWrad4x8Q30Om&#10;vc3Nna28sa30nm7UUEgNtwckZPp9a0JhJyRPp/jHxh4g8Yx202qW9lbWcyBlWYMVC8hVwOGHt0Pv&#10;XVSeGdFvrSXU5Lh7drx8t5duDJOxJyWPf6nrVTxp4D8D+GtFh1bTNCS6ijZE8yO6IeQE4wduc59y&#10;Dnr6VyHge/8AiHrfi1Rrmow2WkxzEQwwD946jsT7dOaDojHlNjWvhrF4Y0GXUbHVLextZps3SzWq&#10;+ZL77sdMdqy7vVjpVtb33gTRW8+6byldYwoZj3A/iHua9a1DVfh7/YsdvqEkknmPsKSMGyQO3YV4&#10;34rnm0GOY2dlfQ2cVwEt2tbgO+0n5iA3AI65JwO/FVGLk9BylyK7Mb/hF/ivrfidxqNzDfXO5Xdp&#10;pl2pzx83XHrjArsdO0a91HUpvDcnxC0u6vJdqzWUCMqRJzlh649+vasTw/400j/hH1i8SW0lvMJP&#10;K09Yb+JmmwTne6kggcHAHJ9K6/QLP4XabqDQWkC3OqSweZeTLOoxGeAFIYZbPOOetVKEqe5l7WL2&#10;Oc0xfEPhjTLjRPh7osaxtciSaaFyRJ23fKDtyRnbgE4rp/B9nJ4f8Gz32sX01jrNxzbJfXqlI+eG&#10;EYPcg+9cr8SvjfZfC64k0/wnJdNeXjCO3tbSNBJGo4J5Vs9GwTVEfF/VPiBo32ibSoGZVMtw9y0Q&#10;uYlBxtULgke2OTk10exqTppsxjWpyep6B8NLPUbA+Ve+P9Pmku3kmmkWw8tQpx8qsMY5zjB5rF+L&#10;ekaKNea+vbGPUL4xsF02+1IiGRQpxK8a5z1HX05rk9e+IVwmlxvqt7p+j2LSeTY2YjAmnA4MoP8A&#10;D83Y9a5nRoPGlrrq6lb61JI0zNCt9rEytEISOhOMYPp1PrRTp8nvMq8amiI7P4f6lHdSan4w8TWt&#10;rDDcLI27ejJ8vAQfdGAcA4NejeBjban4LvtEi0W3msUvPJgkW1XbK2w7pDwuBgKOhJOe1U57zUPi&#10;Nax6J4gs47Vrldi6pcWe0OQCSoHoOx5z9Km8d6/LoPhez8J6ZrivJH80l4tsgEm1S2eSE+6R0ySM&#10;cjk1VSTrLlRnGnGm+a5e8dQ2a6cvgyBG2xwbre3t1Zg2VHGBgY9M8A+tUbv4saQvw4j0W6XF4rFG&#10;t7dT5K4ByhJ+9kenfpiuR1L4xSahpstnb6c81wUWGx128hhiTcSudygNuXjjB69awtN8URnxq41S&#10;ZdStbYNB5i2oaEPyMAKBxno2enas44f+YunWcn7p6H4T+IukWokHjC1kDIUjTT7uQTiJSM7to+6O&#10;RgVpeEfjReab49YfB21h0m4kg8q4vvsihp13BmVR2z0Bzkc461xGi+EdI1bU49S8QTWdjHNEqRx7&#10;trSZP93PPevT9G8GaV4L8Pxw+H7VJmi/eyNKRkqB644Fc9Rx2ijsjCo1dmZ4t1lrHxRFfarplxql&#10;5PMZ5W8gOYmY/e7kt79R/KSNdI8K6dONZ0G1jxas/k+Yrl2xnLkgZPtn2rgJvin4b0/XL3W9Rf8A&#10;fLIS0IMmFA42DHXnnJ9KsW+i+NfiPdxWmp2ctpbXasIY0t9/kpu6sW5B46mtfZ8sFKRlzScrI6LT&#10;fGHj/U7drLQtBt4RFCxluGVQoG0EHj0yP8TWLrfxV/s3VodF13wjuuIWB/tJSiqmf4xyeccjHQ44&#10;rpPEn2/wJ4Aezjkkbeq2t19qudsk0YUHCk8L+nFeVWWmyavZQWWjWDPJJIsgju7ots5xjPQqSAB2&#10;q8Oou7kZ1pSjsd7L8UPEmoRR61DaoNDuFB8xVCrEvqeMs2AW65Oa5/UP+EwSSTXG1K7t7KFozDcI&#10;pSOIOAV6EYJ5Ix364rnb9tY8O3aaZq6f2e8ys9vb6pcLHbqzdHjXGSQc9flqTSdT1jXmbTBAxjjA&#10;fUG0+TeszI3Cu2DsfAJ+U9MDA612exilexyPE1XLlR2EfjNLeC+t4bxLi9eFXS6mcHJ7gZPzHIAx&#10;+NWvDXw903xqza5JqV9azDc63ojZGI4wN33RnrgEgdOtWPh/4G0XW9VePXLaLS4ZmWa0t7y62K0Y&#10;P3DI2SexxyTXr3ibwNbPoNvoXh/xtodvDHhVjEQZVII55x+GK4faWdktjtjF8t2eJfELS7XT4Lfw&#10;joOlXV0kTKNSka8xtOc7yDwTgk+2KztQgj1myj8NeD/DMmirbKEm1K8SNvMYNy4yPpnv9K9C+LXh&#10;74UeDtXk8S+KvjDZqs0O37BaRiWWVzGMnIJYE5HU+leZaP4m8Ga9FJp+lzX00cUxliXU5W2Mu4Ab&#10;uT1J6fr3quapy3sP92t2dn/wpnSv+EWmtPB+irNq0Mgkn1T7QoNxnHyKO3I69CPSsG2+Bms6Jrdr&#10;YavDqk/2uPzR5dwECSNywOWzjs3PQDHFamk/EjwnoOtTW2kapNqF0tyRJZyRFVjVCBgHdnGc+9XN&#10;X+L1npOp3V5rGtypHqS/ubOFTI1s2OoyQcHPYgUe0r7MdqL1RmeN/g1r2kwXVtoPim4tI/NKTTNI&#10;8biM7eAQfnGQeCcCuf8ACpf4Z+H7mSa0u9Sa4kYiNdQwyt1zJj72NucdOBxXZaFqVp4ztIrKfU7q&#10;O1tWeTUIVUlnTGSRg55HfPA6c1W1y28NeB766tfBWorfPd+UiPdQCSR97bWzx8p5P44q6daVrMwq&#10;UJSd0cP8RfEehfGjxfa6d4I1bVVuJLFRqGpXiBfNAQfuF2jOBz1qO38Az+DoY9J0/RE1DydzI0GR&#10;IjHbiYk4+b29ue1dFrev+NvCep29vaeGLXT7ZVBNxNG0PVchxISOSME44yegr0HSvB9hHoVr4v1L&#10;xJJDJftGGdrgZYn+H8fUmnWxMopKPUjD4NVJXn0MDQPB4azi8R+IpoVuoZC9tI2OWY5yzP1Pufwq&#10;vdeKPCkWrTa5rRs9SvRF/o8f2gSDaQBu+UnqfbNaXxM13xHa6Fd6FolhpsEka5m+0MJA7Dqvvgfx&#10;cc15Za+CbvQLSG/vDa77dmkaHT4Ckwkz2J52jPToc1lThGfvSdjoqS9n7qRf1jw74V8W36+JDcTP&#10;J5jb4Z43Ih4JJjj9B2I9M9azbFNNnaKXUPF91bpJefv5rw4KDGFKc8kj5ScHg/Wr2tyeM9U0m11T&#10;WNbuBaxnZ5J08xyQL1Y5VVHTHzEk9scZOHqy2Mumxy6ZYQ64j9VkikLIB02kYyMAEjJ2+3Su7T+Y&#10;4rS6I6Xxh8P/AAj4WsfP8PeJYZrqaQy7bmRpTMQMgFQSM46cevSuIn8K+BtG8QSf2tbC6jktxtl8&#10;zbsZtuOB3UB2zj04zite2tpotEnlOgvo8whb7BMrZlnb+MAOMgbc84FZGh2Wt32u2/im28CNJaWq&#10;B1hurZytwwwDnqWzjnpyfat6UuXVswqw59EV/B094uttFp+tMun2cxMMLsVhYHqACOQfeu48KfEf&#10;xzcaPcafo+nW8sMchPnunzM3fbz68jNcb4ltvGfiG4hvtG+G7ab5K71hto3ZdykdQ/brxmpovEl5&#10;HYTXWrXcayXT7riaBVTymyc9FJU5zyKVaUZWsTTjKF0zQ8Q3vivTdbtVutDs7axWNpv9I2ttLjLs&#10;Cc7SRzgdeO9TWUkvhPQ7rWdJtXt5dSm8jT5IoR5bblGQH7YPPHWl8UTat4t8LWtzIbhNPiiU6fuk&#10;EskyqPmBOO/OAea5+9juIrOD+2NBuLi1kvPNtZPtDrHsyCSF+7/F0A4pRUZdSpupHQ7+/wBIu7Lw&#10;1Z6rPdWMtzcXR8lobw+cWjXJ3gk9D0ORn0rjR8OdZudamu3ul23is1xMi5ZmJywB69hXRaJq+lWW&#10;nW+n3iaVJ9snG6a6UhYcdWDgEADofX0rIuviDDc+Im06TXYbW0hu9i6jCpaEKPuhD26Y57Vjy1JS&#10;9w6I8kY3kQabotnoI2RaQJPLOxlVR153Fm64wOnTrniuh8U2lifCUl5a6TCt5LJtuI5ITshz91lw&#10;doU9MY6VkQ/E3SNR8P6nrmrsWvrm4KMy7lWMADBwBjnn8+eKIvFHgrUBYwaV48kaOJFkvo1tMbhu&#10;HXg7iOMdvpVezqdTFyj0dhfDnjGebVrfQtU0I2f2eLybe8guGQxKBkucDJJ7Bcfj1rJutZuE1C6M&#10;0080lxCvneTMUIiVlwSScswx+prZ8RfEjUNek3WtnHNND+7t5LWE7XUY+UEcNgEZ64rndQg1VbdT&#10;rSf2fFeBJPtTWqSSbkz3Ayv9RnNVT96VmVyya3Nzw5rl8mj2Gu61a/aWiuXjgjvNrM27rksDlCT9&#10;a6K90mxe6t7mHV5rA+X+5SzyY4ZD8x244Bzj37GvP10vWvtMWjaV4i+2bP3q2slyFTGM429d2M+3&#10;vXZXOkfEfwh4UW41KGGaPUFWWx2SjbCzrkny88nHGT09KmtGO50UfhsWPFGia5oX2PwNDquoeINR&#10;vgt07xTSP5ILD9wwztORtYnsdoqroV74g8OXNn4fv2fM8+Y3YkRgsc4+X2AxXT/AtNa8F+M7Hxr4&#10;a0WbVNWjikjuNPvJv3UkJXkbs+mT2wVGCaie4m0vU5f7Y8H2tncSXQSOa6uN0MEjfdBY8YA9wBXO&#10;60J6JmkaMqcuYv6z4t8MWeppJF5hhWCSSeTfsITacEAHPNeX3OreGdK8WQ6rJDJqMfneaqyI6pC5&#10;OAjE/wAWO+cYp/iKbxQniJ7i8RriK4ja2H2OIZZPmwVAzwPbrimx+B9RurPff63dM4mw0dxjdHtX&#10;glfXDcZ9K6MPGKjuY1Y1JSbLniLU7LV1h1a8KveMzD7G0eNi8gMp6A5/+vXNxXdlrUU+6yja+VRG&#10;63k2VQ/LgryOevY4rV8WE65fJd2Hhu8Fm8iqrSurSykKUxkDaMsucYzxxWVdeFdQuNUkgb7P51u6&#10;kSWuHj2+pYcEcVrGMVJM5f3v2Tq9I1vwh4OtQPEKizkm0/yo57HMjTsu7EhyBnJOP+A+1ZVhZXOo&#10;6hb+Jr03l0kdxvjEq/vJMDoFzjgdOBWPrOj67r+mSa1LeQ3kumwrbwLY2+xdnTBwMZG79af4A1Zo&#10;Hg1bXvG95CGzFHHGvzIBjjnOOM81c6cFFyQU61RSs2dfqekeHdXupNb/ALKNqrR5ZrxWEgYdCqjG&#10;WPfrS+C9Y1lb6RbmxhmtI5dtxItwyyOobj5SeuB3ql4s8Y63Ba2+veHb+OSJlP7zUmjbcCfvFOgJ&#10;PPr9OlYNzaKNN82HWltdbuGW4jkWbaJ1kJP0HGevTiuf2XPCzOx4jlldHtHiLxH8KrDShHoWqFTe&#10;AJNExyw3Bu3HtRe3WkWelL4Y021jjMcW6W4lgHzH0yc814/q+m+Pdf0q106406x+zrnbe2fzuSBj&#10;JY+nt1xWZqOj+M9Iu1S916S8gZo2jYXWNzHsBn2rnlg49JIf16b+KB394ui3Ggxy63pkq3EV4xnd&#10;HO4x54YbR6Z71NNrWja1pMnh7Q9NuBZAYkjkwPMwAM7MY9ecj6Zp3h3xzd3egt4RutMW3a5jEfm3&#10;K4k3e2OT69vxrJ1TxIPhrp82kjw2k19IxP8AbP2ht6YIJiCHgcnvg/lRTi17qHVfN7zRb8PbvDms&#10;W8uh+HrW8gtm3stzgncBgKpblDn8utM8afEC2+ImrXl/rkNvZtaMZH+zQqsiyHAKRkckDqMjJ65x&#10;VHw/4ku/Et5Frd5qK/YzNm7SPZEUYkBlHcjqeOaktvEXhHSvEV3a+INDhVYpH8m6kcqxB+6OfQd6&#10;6Ph917nP6Gn4M8f+LtJiIN639nyKzjUr5h5zKCflK9x/OtnQddg8RNdX1zq8cU3ymby7XKsuMEnt&#10;n2HSsDRYfD95dSpqr3As57lJLW9mk3wwqxwNxzwDk5/3RUul6n/ZmtXX9s+JAdNhmXDfZSkTheAN&#10;547+v51EoqRUJSiQ3Ggalo+rBZLy4tgJEWP7DeYRznOWbOQAv4emK7xbC5u5tO8N+DprVJs7h/aM&#10;hdJHznJOehPBz1rnX0xbHdcr4Yjmt2k3yW/9pAnG75TknocZI7Ve0ueW/wBUku7GWzt47VYysUec&#10;IP7zMThSCVG3IPOQOorkqSkrabHZGPMQ678J/EVi7N4zW33JmV59Puc8hs4x+OBySOKx7XR/D9xr&#10;UF9rel3E0XlrIt3dXXmbxuyS3rx6V0Gv6dqOrRx3U2uIyk5vrTJWOTaTtAPfNZsdx4QsJE0vXNGl&#10;t7zyxDYwwfMRHt+Vsd/cYOaqVZyjoy/Zx7Grpel+BvFDLptmtnZTTTSKm+2O4IcHcNw+QYPYjpXQ&#10;P8OdF1jwwmhT/YJ0EgkjuJPmX043ZyehrIj17V9CgW60ayhuLdsrc3F9HseFdw3DkYXgCr9rrvw9&#10;vnjn0m5b7QrMIWjy47Z24PXPqOlcspVJWaZcVGOlilY+FpPhbeLczXOnxx226WO4htepPRcKOfqK&#10;k1hpfEl1aXL+ILqO4bALbfkw390HlfpTrjx3pOuxw+D9O0pZr2ORYluj8gQ9eQw5P14qxr/jL/hH&#10;rmPRNR0Iz3DqFe8uPlYFlxlEX+EddxHBHvVRjzS95ik7bI5bUPDzeFPEEdtpl3Cbi4hZZJrizJCL&#10;/fYgD0znJ9ean/4SBbXRl0/RLmSKS4uPLlbzmkt93Qrs5wGPoB71oeFbW21B9Y1Txde3+qS2lvkC&#10;/JSIRd1VsemO1Y3wl0C08R/bNR0/wn/otqcwSRDzFVQeWLcAk/Sui2mhEZPmsdLoWn6bKkca+FdN&#10;tL62kZIZpJAVRQeZVzxtB5xjrWPq+r+NrVptHl1ex1ZNrHz4YNwj4/i9PwGOPSrUniW+0i4nh8Ha&#10;J9sP2ZlkhvDtMQJ3YA5yTnntj9cXSdc8Q3d1DY2XhYvdSRM89xauI2Tt3HNBUo8x0Kv4ivfD1jo+&#10;v+Fo7WxhjV4LzT5MKB7g849ccH0qLwhbWd/dyQat4i07T7q0h8yRY2WMyqTwSw67lGce9M1+PU/D&#10;PhvzddvZry4mcG3jMgUhMYKHnjr2FcZHB4aF9eXGragk0khEen29qcibawGDsHBHfJGc8UnHmiY1&#10;Pc2Ow15fhzZanF4j8Nw2uo+YwN0beQpJDID94bvyyDXUx+P/APhKEh0Tw1qFrbqqkXEkm1miY8Z5&#10;6t2BFcn4hsn1W20+9Hgm30+CzYC6tbUbVm4wu7HQZA6/1rX8J3Ph6/J0zTdJj0/UGG+KfyWO0e2T&#10;hsDgcfhXNJcsrFU5z0VjN8UaFq/hm/s7RPsrXU/MtxJkqw3YA5PXHUVY07w3o0/hy51HxFqUlpIq&#10;syx2/wAokl2jDAnj8f8A61afibTdK1WOGNPGdnPNDJmRpjvAYn73yH9DVTXNI13TYrCxkv8A+2LW&#10;PcFW3Q7nyCvf0B4qTSUeYy7bVfG+iapJcxahHdaUqp5X9oXOW2kcbcHg469a7/QNU0fWdH8uS7aO&#10;UR7maOPCsfr3H615xH4a0VtUtNK8V2txavuCx2txKUyD/FnGAR6d67N/BdjavCdI1po7eHCSedJn&#10;zAOdwH8OOnuKJRUjajud1oXjrQtMePRDqMZmulz5Ui8Hjr+Qx1rEudB8MzarKumab+8mkc3TRyH5&#10;MnoD2HsDVfwtqfh6xmNwxYzw7Ehi25Qk5OBxyTWzLputGabVdKZrOa42hopMMqH1xWf2jeSujzbW&#10;/gro/hu8i1bR4XjupX8+C6ab7sm7OMHtivTvh9ca9Lodxd3etfaLppgRuhC/NtAK8HGARxXnfjjV&#10;PiLrl3D4fMEZRZCjX1njJwc7Cp4H196p+C/FfizRLabQNa0i5tZJrhk091dFYE/xnJ2nJ46cVco8&#10;2tzmhOUdD1OyaHUZLjTINDlW6mjY/b1mxiQ5/pWZp39t+HbRYte1A3DSPgrnLhc8D8uprHsvFXxI&#10;8K2iwavawX0DsZFuItyTp04O0YxzXSaJr2meIrB7/TbKS4aEjzJLhcAMfcjFYHVe5oWPizV7hvsm&#10;qeHWs44UdIFg48xDjH9atvpFtPorXEF9IyfeWGRuYj3P1OfwrnLnTdT1ZnTVbuRVkkVoUjlJwO/I&#10;rP8AEUHj62W40vwNqiyL8kk1vPKN3qQAe5x60AbtxBc2aPJ4a8Ywq0ah5v4sYHPGOay9Q8VSNcf2&#10;hJ45ngVVX9zbtsEjcfNtHvnvU/hmLxM0VrZXfhOGeWZv9KVH2bMn9feo/G3gqws5pr0aiqqsZQRq&#10;uWjHPU+xqox5jOU+WVjsYbvw/eQ2+qx+OLmPyiFLGPKF8AgHA4OfpnJra8N/bIbaS7uY4ZN3LMGz&#10;vXtgHoa8G8Fa7DYX13YatqOoXHlsIo1giG0E9ZOeu3oK9+k8R/BPw14Fs3TUtavNU8oboN42lsdx&#10;6USjykxqOUrBNpWna9YtNDYuoXJkXZgn8aq2fhWyvIfN0jUI5CMqq7sYOMYPvWfpfi/UI7K8lSzn&#10;jh3DyX2hmA681e8OXFhCsu6ZvnYOWWMfNn6d6iSujeK5nqeZfEv4U+I7yePVrSWONrYgbbd2WQDP&#10;seaxPCXxKtBq6aB46V5f3pjhnkkLBcHjIPK17F9hi1GZW0SaGQ+YdwmJGfbmuN+K3hbRR++1LRY/&#10;tCqSGKjpWkan2WjOpT97Q3Bc6bNFHJZT2xjaMelFcfoPh3wwumR+TMu3/ro1FPlic9mf/9lQSwME&#10;CgAAAAAAAAAhAE46xIc96AEAPegBABUAAABkcnMvbWVkaWEvaW1hZ2U0LmpwZWf/2P/gABBKRklG&#10;AAEBAQDcANwAAP/bAEMAAgEBAQEBAgEBAQICAgICBAMCAgICBQQEAwQGBQYGBgUGBgYHCQgGBwkH&#10;BgYICwgJCgoKCgoGCAsMCwoMCQoKCv/bAEMBAgICAgICBQMDBQoHBgcKCgoKCgoKCgoKCgoKCgoK&#10;CgoKCgoKCgoKCgoKCgoKCgoKCgoKCgoKCgoKCgoKCgoKCv/AABEIAgUDC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1+hnVjgvViNfN+61Z6&#10;QqvCCtLT49yEuPSvblsfFwTLEUJ3Bc9q0raNEQJnNU1WZJPlqeDzdu5V68msCpNltrdY9pjHfNTx&#10;gld+KZDuYYk9KcshRcGuecnIIx5SSJlAbJpyxjuetR1NEQRgVmUNmt1ibh+vNV5osnLVamTzTub+&#10;EVC25lw1BMo8xWlRIh8hrnvF3j7wh4Njhm8V67b2KzPti86TG6uguQqKzE/Kq5b296+A/wBq/wCJ&#10;ut/FnxdqXi/wujTaToLNawxbwM7fvSY9CefpXrYenzRbeljOMeaooLqcr8f73Q/FHx+8Tavp+ppN&#10;b3GpM0M0fzK69OK8W+LGkva3nkaZfSM0y744znaren0rp/Cs8t7JNqM7qrSMGUMe9UfibZLNbxam&#10;WRZIe6nqvpWkq0nd2PqsHh/Z01G54nok994X8XXt34t1Hyry4basjRbkKY7HNfRnwe8M6hrPhaz+&#10;JUtzb3mm+dNbyRtGPkZBxkep7V5kvwo1b4h2bayliBawy/Mp5JPc16P8O4n+HfgS48B2dy/2e/DX&#10;RhDbjuxgsB2rxca/aS5jsxkp4bBtQ3PLfi7401aw8Uv4X0o3X2Q7jGtvMQsasfmXg9MgGuF16a98&#10;RCO20vRfLk0+RHVsNulI7tzjPoR0rU1bxFdf2vcXdvdefJcNITHsHy4OMf571h6dq2u6H4ibWbu2&#10;kmvL4NHb2qNhI49oG/HrXVg6N426HzPNKW2rKnjrwvpXxGu3vNCt5LTxW1xjU3f/AI90jAG3BPzF&#10;jz3xWLr/AIMuLHRftF9YQyzW7bpGHcgc8+lem6/beH/hjpP9teJJApuY1Mk0i/MSRwOvWuStPEVp&#10;8RNPbRfDatcLcSjy5+rKvcGqqYqUbwi9Ee9g8GqcVKXxM5XwV4O1fxz4mtdHsIGWObH3Yzhe5r2v&#10;WtNj+GPh/wDsPwzbiTULh1S6mTGUXHNbHw50bS/hVaNrWo2ebmO3xbxkDcx6ZrH1TVYdSu5NYx+9&#10;kO9lJ6V4+MxSlHlR6lGjyzucRrcskkq+aHVv4s96yJ71IGeJm2t1Wui8UX6q0lx5ar32461w018Z&#10;3kaSHa3PPWuGjT5tTulLsZ+ua74h0i3m1Uw+YI1J+Tp3615tH+0LrsTzR3ehtG247XU5/GvStY8R&#10;6bZeH7hr8MjeWRH/ALXFec+F/CzeJNa8i42+Uy45TFdsVGK1RzShzDfDGgp461lTqdq9+13iSN5E&#10;/wBUep+lezeGvCui+Gb63luNNAlj27ZNuSPxqp8MPhhY+Bllne7edpGxF83Qf/qru/Ltrhc3NowP&#10;/LM8HNZSl7rEqcVrcdcWlnczrcu7bmUHbUd5BGo3IGVl5655qZIGgt2dzuKtlWK1FJqMkMfnMV2j&#10;/ZrlNClLrV1HN5FxZiRVwd2duPwrRsNS07WLfbbTYuF4bd3qKG6t7ubzpo0Iapm061it2ltUAkLZ&#10;wvegBRDNADcTJjb29RU0V1Y3Vps3/NJ1w3Ss46lPHc+VNaM0e3GGyKpm6kS53w2+VXB2jigC5cBd&#10;NDK8haOQ53MentVS11ZvtzKqsUVgPlPWoNVv73U08iC08tWbBG7vVjTj/Ztp+/ZQ3fPcetTKXuga&#10;VvZQ+b9rkSMt/BJ3+lLbXNxvb7eF29F21jR6jGWOQxXPysvQVoW0qtKqRr5i9WGeaxAvyf2NPayR&#10;ajZ+bCRhUZAQ31GK5bTheDxXNHpGnhbWxjUWVvMzbdzD5gufu8fhW0mtrDdrFJb7VV8tuHark2o6&#10;bPOZ0G1dueOMYoK5dLjLDV9DvbiTS9Rt5Irg8SR7dyg+me9eXahHF4c8W64dDv5vOvCiZWHAUKDz&#10;uPX71dV4i8XrNcNHo0Sqv/LS8KjJPt/jXN3xmlKNZr5m5v3jSd/U0HLUqdEV7XTpb8LLrMrXTMuC&#10;0tX7bTmS2FhCdsGMbV7U+3hG/cy4C9h2q3ujtbJrtUJ77aDn5nexWmtdkf2Zf4antZGtId4+batM&#10;Ek95Gsyjasi5q3o2nvcxsLlSwU8mnyuWxMvcZl6XeX2q+azxCNfMwoY1rjw3b3Vusd4rfe52t75F&#10;WtD0HS7tHnSZWjZvl+brWpp+jXt1cSJdRExLjaq5G4VrCnzbmdSpy+8YPhfwP/ZWr397c3m6S7cM&#10;sX9wAV0Vs32RVCo3D7RWlLZpBC1/LHjaMn5cke1Cvsi85IvM9Pl5r0KdOPLZHDKXtJGNfa3cpr0l&#10;gbIrHDGrGb1J7VeuvDti10uoPK25VIVM8H8KvwW9hrMv7+02hWUsrrjdjnipL+OSWVUt0ITp06Ct&#10;Ix5TRU0uphRxTi+3KGYdAueDVnV0njtPKiiKMFJSRU+62OtX57I2dm1y0TLIW2qu35hVnT4J3wk+&#10;G+XduxwfaplLoaHkPgr4ceItQ8brf6lBI/lXG5pGbCnmvoXRdOiSMW6gqI8DnvVbS7ZLVy8luqx/&#10;rWwqLIFCowXr8tbYWl9Xj6mOJqe2t5FW4spIn/0LaZM/KtXpI5Ta5ix/tj0NILKEXC7XIdVIX5qn&#10;gjYx4RQzs2WX1ruorSxxMhtoZnIEHzMxxhl6VqQoLBVSdhv3ZC1Xt21q1X/RoY2LNyp7CtB4II7P&#10;+0tSj+6uSVXrXUvd0EU9P0qx1XUheyBZmj4XPKr7896tPo2ju7WyRrGWYbhGoXofarPh8QajFHda&#10;fbeTGV+5t5PvV650OCGVbm3TMm75s1QE406XYjx/dbr7VI+l3b4URq23j71WldorRZXG1fpT9Gg0&#10;5ZZLiG7aTzGzhmzg+lTKPMBk6bbS3JkhnHksrY2tT7O2v7fU/s9lZeav/LSTPStY6EsmpNfiQjjh&#10;d3WtPS9KEUnm47dqI0/eQS+Fktrp6rboXk298U9rh7eLEfzbeKs3d5b2doJbgbY143Gm+TLdpstI&#10;Rz82fUV0e7GLRlGOl2VbiRxtdfTLYryUfCG/8TftKw/Ey71Wa4tdNtmW1t5FO2FiRnBPB5z717UN&#10;Lkng8udMNXNePPi18OfhPB9n8R6jGLrZuW1t/mkf8un41zyqRjqzWPvbHY29jutd6P8Aw9PSuS8X&#10;fFbwB8N7Sa68ReKIVKfdto2DO3tjrXlHjL9qLUNd09n8NFtMtF+bh/3kg759PpXjup3EPiS7/tHU&#10;f3d1IWKgncWyc/nXJLF04ybW5tCk5NXPTvHP7bmp6/G+l/D+wktLeRirXUi/vlGOGCngD/OM152b&#10;uzvtUXV/EmpXOpXkilhNeTbtua5vXNY0XwlL5NttnvGXCpDhiM9jjpWS2o+IPEAW2toI7IbsyO33&#10;yPTHYV4OIzLlb1Pcw+X+01SNbVPF9xoviqO+GpNZpErIkkDD5c8ZK4OR9Qar2HiOPUZpLnShBdK6&#10;na8sfc/xAfWsm50aK3uVii0yS4nbIaaQ5UVsaT5NjCttdvE0yfwIgGPyrxKmOlKXu7HsQwcaaSZO&#10;mjxTEXWpwrM+3K7l4WuT8ZpdaSzvDffMy5VVbbitXxJ4r1Nn/s/TZVEe7oOv4Gse9+H8mu/6dLfS&#10;BpF5VpCcH0rlUebWR1xfs42SOXsPGGv3c7W/mtG+dvmNzW1Butysmp3X2yXbkb/mVffFOuPBN1pB&#10;SztCo3f6yaTsKxtbh1SyufJFx+5z/rsHj6VpGnT5tEP2knp0Ol8O6frurX8l4dWEdvu+aPbtBHtW&#10;5d3Wn+HLc41FmauF0rxBYadIJY9QmlZVx8r4zVfVPG2p6je+ZZ6QqxquNrqTuPrTkSdJN4k125Zh&#10;p5VkZ/maVelTP4inEaI2vtsT7yKnArl7fV4mj87XJZN/Ty1OFH5Vja74wkuWbTNGs3Zpflj+UjNI&#10;0jRlLU7fUviLHptqd+pJH/00Xhj+NZMXxO8PmRdmo/aZJGxtVicGvPde+Hut6mnl6zJNG55UKG5r&#10;a+HPwdm0GKTUNcKwxs3yNIeWH0rOMuaVhypunqd4fGtzbCOWVlhi2/6sY/kKuafE3i91uJblZOoR&#10;uuBVBR4OE0cOl6e980a/MZeg9hVi88T3fh+2FrYJa2+5sbVX/P51vGLk7EPll7xPqvgKy0S1bUXc&#10;yMeV3NxXJ6zqet2oaLRbcbtvTbnFP1fx3FaFXku2mkznyIssH9qwvEvifxzfXH2ZNQtNFs5F+dmj&#10;HmY9s1vFcuhnzIo+IPFD2tnu1nW1WTafMAbOPwqLTLi51nQ5r7w1qcdxIseUV2+XPuK4Dx5b+Gor&#10;ttP0rxctxJtP2iaZ8kn2rh28Va34YFxZ6L4jkZSu1hHJxzXRTpylsEpR3PZPCcmqjWbi/wDiF4hs&#10;/sqx/LFDOAo69VHXtUeq/Fv4beE4po9IszqF0zH55R8uPxrxfToNItYW1TVNXkLMvUyHjjuPrXNr&#10;NdHUJLizulmhdsKzHtXZTw3NpJnDUrcrvE9S8b/tC6vqdg1poNsbXdwrW42ha8/bxf4r1KZnvLlp&#10;VPG3d19zRaXJtNymGI+qtVO5vpxOptRHsH3gvauqnhadM5ZYio9SSTULq5k2TXe3b0X0oqu8K3D7&#10;pELbueKK1VOmuhnKUpO5/YbFaqnzbOfrVm37pijyXpyIyAmvZ9pI+FJknZOX5q5aEquM+lVYoVxk&#10;/lViJGf7rYqQNCP50yKafm+9UazHBV27dqhmudr8Diuf2cjOUpRLDy7GBAz7VYgkR/mC4rLNyxbh&#10;atW7Z56UVI8thc8izM5DYz2zTC2TzT42WTll9qf5aAfdrM1M/VZNmmXDgf8ALJv5V+WviTxK0Pw+&#10;1KztJY4ZrzUpi3m/3Sc4HpxX6na6qLod46qBtt3I/wC+a/J/xfoVlrNjeWVxCzMvmSRbWx82flr0&#10;qFblw8m+515bSU8Vbsv1G/DuwjlMVlcAMrx/erdufBP+meS9qJk7K3Sq3wkg0+O48zU1YeTECoU9&#10;K6DxT4l0m3sm1DS5szhtqx5/WuWtUlK1j6XljGRXv303wPoDWrW0SiZDLNGmeF9frXgY+NniGXxz&#10;f674c1GKNVQxW9k33ZY1OCvPUnNanxi+ImteK4ZNG0O88qTy2LSTMAuFHzDPr6V574e17QPAvhn+&#10;2V0Xzry4jH2aZsFY5gfmz9aKdF1Lto83GYj2nuob4sXTLOaabxfoNrapCzSXTWZKy7nOcDnvn8Kx&#10;/BuvXWq+I/7btfDUa6dsWOOSSY7oox39zTfG9vcfEPxQb7WdVjhsJV82SNWO1m2+vpVe+1y38K+G&#10;/sfhiO3kzJtHzbsr0z9a66+Ip06SppWYYDA8slUkbPxV8R6X470qHw+I0uv3ieWFBOMZ611/wi+G&#10;lt8P/Dv/AAkl3F5SwqG3MOo67aPhH8K4PFt5Z+JrvTvs9qtjHK8jcfNzkfp+tSfFvxkfEdwPCPh+&#10;88uxs2A3RkfviOua8qUuVNntxtKRi+JPH+q6+1xcXMShpFIh7bFrmdLs9WuL/bFqzwqi/NJtJFaV&#10;zpE9zZNE7cKvFFxbeINN8MNc6THG7LjKyL971rz5U1UldnWczrOpSX2o/ZrbUFnkt1w0oOA2az7n&#10;SVsoZL/WdRSGNYywVZM7h/jXP6zeXkWsNJHp7WysQZvLzt61zXijxrJ4w1uLQNDTNrCFBds/OR1q&#10;o0/Z7CujG1vWda8X6tNc2yE2NvLsEOcOV4ya9k8G+FdJl8P2eraQCnnQgeVMu0g+lZXw9+HHhc3E&#10;d9eW6s8andzjNd3BDaJOsNkdqxkFNn3ampKcti4yjIk0vRxBbbJWkU9du7pVxdQslVbbz/LkzhN1&#10;XbMR304W8lwSPm7ZrM1rwk9+zR6BfNDKknmBpl3Z9q55SctyS6EnMLRSlj8ud26s2/e1jdLSS6ja&#10;SXJSLccsPpT1vfENkjL4g0RpFj/5b2PzZH0p2kXPhzxHcDUNPMckltuAMq4dPUYqS+XsMi0iGSAz&#10;qwDK2NozUGpx3F7H/ocyq0f3hkg5rcZYVQxRR/vGOdq0CKwgJ3QKzHliVFZ3je4+Q5uHWbiJPscw&#10;Vm6/N1xVjSpVvHZWVY2Ocehrel8NaTq6i7W3VGA2429aRdCtrGMQGz3Mx++O1Ei0rGYNNu7RgWkj&#10;b5s1DqWnux8+WRtjcMuOlb9tp6zTrEYNm3ndnrUd1ot4zGV7hPLXgrWYzOs9KtJ7dRZuqsVwob1r&#10;Bvr3UU1mSyKMiwqC0iRnBrRurbXLa+SK0tmWM8tNj5R7U/xBqtnp1h5lzekSyLhVUDLEe1BN4mbq&#10;2tWenWrX+s3HloFyzNwSP8aw77xPc6xEINPiMFiy5YY+aT3J7VzvxDg1XWbeOO7uyyswC7v4VBro&#10;rPToo7KO2AZvkx+lBz1ZdgtooUQHCmLr9amumtY5/wBza/K33do4qvb3Vlb3keiop+aPd0yAKvX6&#10;bE8iKFWIHGKDj5e5DdypYWMl/JH8kce91HUgf41Jp07a3pEd/AixrOuVXceAasWloLuDyruP5Wz5&#10;idiMdKuLYm0ghjsLYBM7XGPuigzekjO03RY9Js1t45V+/wBz3JzXR2OlzRwBjxHty6hetZ62Fnq8&#10;fmI7RtGTtk9DXTaRNBb6erX04EcjeWrMerelddCMd2ZVPekrnAxahJrnie1s9LhEEcNwyRRrkA4P&#10;J9//AK9epWJiM32Yx/vFX7y964XTfAF9f+Izr1reeTDHM21NvQiu806zNptXfvmaP72cbq1wyqe0&#10;bktLjxUYOCUHcsRQRyOyuhUp97cvWoJNNFxe/ZIU8uPbncK0YNPv5rVBcfKwqxbWSW5WNp9zhMc/&#10;zrujG8TgjGSkjhvEFwdK1i3gvkmWNpFW3MfZs9T7V1NzpkgiVYpFDMQzSN2rIu7DXJfGKyXlqtxp&#10;q7dob7yPnrXU61b/AG2D7LYsI2mYAMy5wtXGn3NpSSjqRw6GL6JIr2Hf38zPBNSWvhWHTr9rmMLt&#10;aMKiZ6NWppVh9ntfIJ4ThWJ/WprmIRwszfNt5renRitWciqP4UYeoaZNqmniyacK0jFWb8e1bmi2&#10;/wBneGyRj+5jAyxyW4rm/EOreI4dWj0vRdKWTzPvTMvyqfWuo8K6ZcWFjCt5M0szcyOw6mlTTlKz&#10;NpU+WndlpYI2uWkmgDOeAw7VXaKW3VvLgPmdFZgcCt+DTJZomPl/Nj5W9D609dJkktBBPK3m/wAT&#10;pxk11xRxlS3cWrwwyxr5jDChe5rTfS5NTj+xNHtAwfY85xRBo9lcrHLeQCWWFvlY9vpWstvdSSfL&#10;Fx23HitgKMVrDpZjt0jLYG35VrRTTpH2kJt9c1bsbIXECzzIqyq3zbascNMo7L1qdtAKGowTRwqm&#10;mwox3APvB4FMa1isQshtA3zZKpnvW1brGzeZF5f+0BTodPee63ZDe3pVAU7XNzKYwuCvt1q1b2l/&#10;fPJDpl41v5K4ZnjDAmrck+laWGF7MsYj5lkbgD8a8++Jn7UPgb4dzf2RoitrF83zeXasPLX6t0rP&#10;2kY79Coxctjurvwo9xBbS6lq2WtzuduiyH3rA8b/ABy8FeCrSUWUy311FkG3tPnYY9ccAV4J8Qfj&#10;18UviJL9hOtw6Xp0q5a3s1PmMuOhP+Fcn4SksLWfyJ1ljhkB3TM3LN2Y1wVcdGnK7OulhJVD0D4g&#10;ftIfGLxRDLa+H4rXS9Pmj+9AC1wB7sa8v8S6Tqdxdf2hdzs5mhD755NzFvU5qS68c6dYSTaJozSX&#10;1xlh5g+6tYcxuJAU1/Vvmkz/AKOrdvTNeXis4ox0R6OHyuo5X2Rj634rTT9Ok0+8fz52bEccJ6cd&#10;T2qjp8vjbVmVjLHaw9HZWy+P6GuhvdM06ws90Oj7VZcszLmsTSY7q4vN8dyjQ7ucZGK8SeOqVpN7&#10;I9qngqVGNmrsv6bodpYys9rAkkn3mlbJc/XNZ11cXp1wTTfLGG2hYl+Y11hl8myLwRbo9mNzd65i&#10;8vEefyFieP5s7hXLK8r3Z2R93ZHR6a1tJF/y0O7llb/9dZfiSeO0mH2ayUK3VmbmoTrcdtGtpY30&#10;fmEfvAzDcKqX17GXVbl8yMo29z9aj2cQdxJYJYrf+0z5Y2843CqWj+M9Xv7prSzHy7vvNHwKvXGj&#10;TR2eJL+Q+Z9zAxVYX2laBbG0uG+0yEZwy8n8qfs13K5ny2L2p6Zqmpuv22+jaNedsZwTVe9fw7a2&#10;SpfJu4xs3Gs1vGmpSEQ22iSruOMj5tootbK6urtp9WlVlP3Y2GcURpe91JIb0aWLUtpGmeZjlgqA&#10;kfnWVFp3ijVAz2trFBA38UgO4frW2t7o2mu0fnfKzAMu7gCobvX9Bz5r6msNvnDBelTLni7G0XHY&#10;ZpGhQaTb+Xc7GY/fkVQN1aludGs4meDSizfwyMg+U+1Yt54v8LQSLFp9xNdN1AK/yrOvtS17WJmu&#10;bK3mhjRckyHAA9frWlO32hS+HRnQQXmk/aWudY1VQy/6uFWNYPxI+IPhfSrGSfxN4nt7CCPmFS2X&#10;f8ADXG654g8IKt1d6t4kVpIoyDGshVg3t614v4o8R6drDNe32oxSJ5jJbpPJ/CP71dUaa6IyjFt6&#10;s9IuP2mrWz1yPRtB09mjuGCnULjC7QehAxzUnjd9Tg0tfFF14xMt1DIJGWPO1kz9324rxC41mSO6&#10;jv8AW9NjW3dsQyWp3AY7UusfEC81O0NnaLJHFjjcx5FdVHDydrmOIqU6a3PRtT/aD03TEMfhPSla&#10;XbhZmGWHHqeK4Dxh418da9cR6n4n16bbNDuhWNugrnIr13Xylh8tv7wbrRLB9thRJGPyN8v59K9S&#10;OFp7s8+Vb3dCxbahKkvlxt5zScfvOv51YntpZk86GBmY/wCsVVPy1TtLKBSeM/Vu9XUe9ityLeRl&#10;U8cdTWqpxjsjH2k+5URo3DW8isyt97IPFL5X2crHp8vyt/Dtp0tu8IUsp+bs1QtLMkqoYuvfPSmo&#10;oJVJSjYnljmgQSSfLu9OabDAbnJjAHPPvQLeSRljC9fbpVyGERK0RI3eoqjMS3s0gX5hlvrRVmbS&#10;7h9Lku4pOduFoqOY1jRT6n9hKQvPyq7RUqwP02VLbkhanjTem5xXqufKfn/NzbFV4jFxuojkZOAK&#10;tz2yuR1qIWqg5wan2iM7sccsNo61H9kbu1WUtQWzhuKnWAMfmBpOoP4ilFAU6jNW7WBsH5akW1Uu&#10;oUGrTRRRp+5OePWsW5N6lxplWNDGMsc/SpdrAZxQyMhwwp8Mm4EE9KRZh/EfULDw/wCBdY1jVbxI&#10;LeDT5mkd2wB8jAV+X19cLd3TG0P3uOnJFfVP/BSH48vaWNv8E/D13ia6ZJ9SaNu3JWM/j1r5N8N7&#10;4r9Sy5421139lTUe7uevlOHk5Oq/kR+GL9dNa6jBzuXaWxR4s1GPQPD93fz2Nv5ckKxpJt5XntTr&#10;OS0sEurqe3Z0W4w4TrjNcn8VvE9lr+sWehS3JgsYW3TmNfmOR/jWVb3rWPTr1OSDseW+JtTgSe9j&#10;0COZWuRibzsbevuM578VxPjTXbbVNHsPh7prLcX7XHmTNbqwEan7ynjt611/xZl0+yga302SPaz/&#10;ALhsDezelcBqXh3Vfhvo0fiq5gE2q374ZmbhYyeB9cV2U5ezo+8efhcO8RWu9j1TW7v4eeF/Cdn4&#10;e1B7eN/s6eXGyjdJx7+9cdoXhi5+JvieO00fTiLS3l2ssSBR1rkH0PxR8XfHy6Xc6d+8t2UW6rnA&#10;XHFfU2g+H7X4JfC9JXtY31SSP93HjHzY+8fpXl1k4+8z3IpW5Y9Cr8SvElh8P/Ckfw+0Fj9oe3Vb&#10;iZTyigdPqea8W09ms71p4ZNzHLBWb5cGtGDxDe63q0sN1Pvu5ZC88kwz+H+Fa9/4XCxi6gVfOx8i&#10;9jXB7aUpHbRox5dVqZ3/AAl7QWhOoaSq7f4ywOfyqxpviHSdbtCk1wqxr821RiuV1fw3qVzJJHO8&#10;kbryyiT5a838YeKLiRZvDmkv5Nx5myWaJ+dtXEZufE/xlY+J9Xbw34W8toYsfaJgcFvUcVn6Tonh&#10;rSXTUdHs9ki/K0bAduuKx9N+HE9hrEV7p2q3HlhMytj7xr0DTtP0Cyt1llZLhurJtxUyqcu4pRjI&#10;ttq9pqNglvaQrat91lXoePUU7QrI6W3mX100i7vl+aqV9pFm7/aLBWSNl3KqnpU3hdtQnult4Jxj&#10;cA6ydKwnUv8ACKMVHY7LS7qw1JtsYDbfvMy4PStK4+yRR5VpGPTK8Z/GsW3tX0y6aRQVXd8y7uT/&#10;APWq55V3eXMc1vfK0G4bldawcjXkZo2ZYQ7l3/MuM+lZ9/4P0rVrmKeaHynVs5i4Y/lj+tXL67On&#10;7re0dT823ae5qFL22hhTULmRiyt8xXkKfSsrsuKZUuLySwumt5Im2K2ElEZyPrVGSe6lvDfadPuX&#10;+LK5roCZ7yM3CBRH1G5evNc94l0K5gvYdV0S4MK7sXUcnKn3pFGjDqMVrDvnnm3N92SMjYDV3S9b&#10;JPkvMsjfeX++RWPYWb2kkdxqV55yXAynlfcH/wBetU2ljHIt6kSeYozG3TFAF/VyzQq8MjCUrujC&#10;Hp9ayL2+s9N0uXU9TumWSNS/l9iB1NZfxB+LHhbwDpcmoaxfwxyrHxASST2yBXEjx1feL9AmtdJR&#10;Vhvrds3EqkMc8YAPQYoDqaVr8adL8Qb5NCvXuDGxG0LwmPY1k3V2LqR9XfzJJFU7PMOcewrjfCXw&#10;48WeHplhgvo1tVmLTLt5lGOAPp+tdleQLbWpk/i2/KueCaDnqVI8xCJpdXhiM8XlgNnO3mtSC5ji&#10;iVEdiV/WqmiWs0mnLNdxsrds961YI4iqhYV46cUHPUkmUdJ0+NJ5pYkLTTfxP/D7VqW2lX82qw3p&#10;b9wItkkfYt61pWGh7V+0INpb9K2LPQrmRVUH5cZrenT5lqcdSp2Mu40dZ7fadyBXz8vcVeS2KxZQ&#10;FvbHenz3tnDM2mJcp9qWPIjPWp9O89dNkur9QFhj3SOi9K3pxjYzlzIybsafbSwW17P5TyMfLjX+&#10;I9a6axsdHn02G0vJFbD+ZHuOCWxXH/EXRLvXLG21TQFZ7i1Yywle5xXafCdr7xF4Ug1HxJpKw3Qy&#10;rrJzu46/jVYfWo0yqkY+zUr6m1o2mMbBUNoyjcfT5h61Y/syO7D23yx5P3lHzLx29KnAkj1BYo3V&#10;Ywu0rt7VFYJeXOsS2pgKwJt3S16ShFHLJSjsV/FF3P4N8MtdRBrho12rng1y8HjpPD/g6/8AEWqT&#10;faLyGPiJR9xj2+ld/wCJ7W11zSJtOjGUY/eI6MOhrzj44aXZaN4G+wwlo5r2VBNIv8WBXHivaU48&#10;8eh14N06tove5J8IvidF8RYXtrwLFfQrmSPGN+P4hXpUNrEbVZmU7l6DHvXiv7N+miPxDNdx24fy&#10;7co9x6Z7fpXuGkXFjqsbC2mLeXIY3Kjow612ZdU+s01JmGYU406ziiOKxcSCSWduf4d3FaX2DzIl&#10;ij+838TVZttKje4WC4h3cZrTns7aJWkI2qvU56V6nLE8tavQ577E6XAtpVBXqGWtmK0WDy8JuWrc&#10;GjNJF5sePLb7rHnNaCWIEaRxL+NHLFao05paRZAlx5UiqIcx7fvDsadcq8qlI8bm454x71oxWaKf&#10;LdFzinNosZBuBLWajLYrlMTw5pF1BLJFLI7fMNsmc8V08FmjbTJclVX2606w09IEOCWEnWrL6dNK&#10;nkQybT71pBKMdSJfESRpEsqwxq3P8W2iTRrpo5fsUZMki4VmXpVmwtY7SN73VrpY0VdwLcBRjua5&#10;3xJ8cvD2lRSQeHI/t0ij5pgMRj/gVaSqUuXQiNOpKSNTQfC9j4J0qV72/aVXcyPJNjCc9M56VgeJ&#10;fjr4Q00/8I/4TQ3mpTKQvkx5jjPqWryrXfjR4n1nU5Jr3xAPsr5C2kK4VfY+tcl4u8a3Gi31v4i0&#10;+ONfL+abc20D3964MRiYRho7HdQwcpS1O6v9U8deJbW6tvHuswrCsZEdtaoVyDx83r/9avIvF2ly&#10;WsiDRdOZVWQpIz8qR2PNS698eY9b1A3HhyCa6uI4MtLEpVFP9a5W/utf8eM194o+WLGGhTPT6CvA&#10;rZlTjotT16WVSlrPQlbxLoGmBo9BuZNS1AMDEsUWUU45BPp2pt9p2v8AiqVLrVbk6eOrQW6HFWdF&#10;0fTdFuI4tHs9qyNgNIvJNb892bGQm8ZFAGWY149bE1Kzv0PXw+Fo0dEitp3h7TIbHyrZ1Qsu1mUg&#10;McdzWXrmheGdPdJJdRma4/hWMk1bgvND1K885C27ksd3y1W1YXEco+xTQgZ+6qgsa57RerOrRSsi&#10;mmo6zKvkR6Y/kYx5zMFH6ms680q0eM7Z/mPfd/hWpFLqs7Nuhbb9372ajt7CIs9nvbceu9OlHLyi&#10;l8RgalofiN7TMGseVDtztLdRRoug6syCS9xjd96RSeK0tYn8J+GrlZ9cv2WZF+Ty34x9KxdY+Llr&#10;KuzQDIy7tv3hyaBcrlsWdf8ADWl2aNd+Us1xLzuLbcfTvXLXPjm/0OGSzRZWbpHGuG+nJGa1ILTx&#10;Prv/ABMr8rbxsud0k3QetTJo2iWq4Wb7bMFz8rfKKA23MDSvEXjbxZA/262+yxR/dO4A/wAqtvZO&#10;UjtmKtIpB8xG3Z9q0IdBOov5mfLb/nih6GrV3bW+ks1rFdLCWX5mUAnPtVR+JAZ7pNZ237+5Mfq2&#10;7kj2rB1zxPstWTSLSaVgeZJpNq/lW5d63p2mosVlpzXFwfvXF02do+lch408SeGYLeZrvVlnuGGE&#10;ij/hP0FdHL1Awb++1jUr0Qz6hDCjfwq3JrV0jwzJHtm1eCNoc8ls7sevpXzL8S/FHijSvGceoy6h&#10;LEsk/wAijO1R1xXcax8VtcvNMSO91hnDRjai/Kp471pCjKsROXs5Hs2qeN/A3gqSSO1gjmZV+RYx&#10;vct/SvO/Hvxz8W30DaZpZj06GVcbmbMjV49qPjDxNNcMTdeShb7sY/rVSTVrmVlDyfNuGZG5J966&#10;IYHk1ZlLFdEa91bXljeSS65cs8m4lty4JrKvV06/upoRYK0U0bZZuo96j1W9WWFhLdSySs33mbgD&#10;HSqP2kPCLcTn+9uXrn0rvp0VyrQ5ZYj3tCa6juDYxafHO0cMfEcbMTj3quGkSPy8/L/WiG7hdt1y&#10;7fd/hFEs0e1VwcZ/ireMVCJyyl7R7jdq427Du7sOtXtOsY7yDYS0feqtt5bTKQ3Na+mvb/dYd/m+&#10;bFVzXjoZktp4fvvK+1IyiOP7u7qeKmmsR5TQJcR+YFyVLAYrW0q70C7udupXTWkfl7B5nRj61zfx&#10;D0O90/WpbrQ7xmj2boWZgVYelZpyW5tGHNC5Fch4f3skylcfMd+arSXCuVZIyR13Uab5ot1l1OQl&#10;9voMVDczRbPOgQsufm9q232MWnHcmt5cuzk43f3asWc6xofMBx/s1m+Z5fAz+NTTyF4xuLD+7toA&#10;0GvHmG1JpI16/wCzRWfBNDAf307Y9CciiloVzSP7OBZxp0ApwhIwCvA7GtRbTcccUGwjbrXU7nxS&#10;plAQb04X9KjaAl+DWxHYtF0/lSmxH91aRosLOWxk2sDDdk9anSPau5x+VaMWns5wsVOOj7flMbUD&#10;jg6pRih83le1SC0Per0OmSRk/u+tSSWTx/eSj3e5tHDz7GWbSRhuaue+JvjTSPhZ4F1LxvrDqsFj&#10;atJhmxubHA9+TXZ+QU3FgOBmvh//AIKf/H+1uLuL4L6FqSp9jUXOqsG4MhB2R/h1I9xW1GMZSbls&#10;jKpR1UVuz5L8afGDU/if8al1XVbjzLnUL6We4O7iOMZ2r7Vtt/aQfz7CMxhTlm21wXwt8KvDqs/i&#10;3VNLk8yeRvLbdwFrrPGXjCz8L+HpLrdJHO0ZCt1Cn1xXPLFe2qO3Q+k9l9Rw8V5HPfEP4h/8IxfL&#10;omiq0jzZaaZeQea4rxJ4j0211G61e+ucRLbgvxjDe1YvizxReeJdVtrn5wVRhsC4EmO+f6Vh67bn&#10;xRdQ+FIiJEkjWW+PaNAfuk+9XyuWrex5/NLEVLIxNC0SbxHNdeMtX3CGx3S2syzBhI2eDjpXHXnx&#10;A1nxt4kbwpdyySfaF/0VTGf3WOv58V33xHutQi0FdB0oJDbxqFKKowRXRfs1fAy91TxLD4x8XW0W&#10;FjPk/u/4fU1HtpTleT2PXp0I4emoo9P/AGfvhXpHgrwqvxB8WPtkjiBkZx1IGAKzvGniK/8AGmrT&#10;ajdS4h3Yt4v7qYra+J3iuPXXj8L6PN5VjaNzt6SH3rm4rQhVXKlfr+lefisQqnuo6cPTUY3Zz9h4&#10;U06OZriWAMzN97PNaU+lxmFVtp2XYcnPpVi8iWHIhrjPiX8SbTwhpxje923cgxHGhzxXEuaVmdvo&#10;c98dPiFp3h1/+Ef0+3P9oSYDSK2fl9a8r8NfD7xJd+J01Gx00i1lbfdS7txz6n0re8P+Eb7xjqLe&#10;Ib+4LyTSbtsjZzXpmkeFJrC236eiowX5lB4P1reNRqJEpEel+DtJ0i0W6u9QU5j+aPPSs2/0/SLn&#10;eIBuXP3lXBqa/s9TnmaK6gGN38J61Po2ixXZ8mZvLZeGU96z16kRjzFC0TXILb7VZWKXEMLfMqyD&#10;dj6VDD4rtZ737HJY/Z2VvmUx7WPPvXX2Wm6bbhoYAFXcC2CMn2qDWNA0S7RXu7HzV/6aD+tFyuQh&#10;QNdyLFKZFVeV+bk+1WPsklpCWtpM88iTGK5+/wBEu9Kk+0eGNWYKvJtrptyAexNNn8TXNlGH1bSJ&#10;IWZfmkjBZR+VZuPM9DQ6BZLvKm5aPyo2+ZUU9fyqxHHaXDqlgG3csyN8oz+NQeFtQ8PXlttbUI2j&#10;Zss27NX9UjsJbzOnszJt5eNvu1DTW4FbU9WureJbe3SQdtuOOKzr+G51vT5rXUG8vzEIZQxGKm8O&#10;+IrDVdVutGgIZ7aUbvMX5m4rbfSbG6lWSYFfl5jHSkOzPO/BHw51LwDFeXZ8RXWoW8k4eO2MmfKX&#10;8T/nFdTrfivRY/DUk0N4okCFVxjO7HSuY+I2qDSreTTbK9l+0TqREkfKj3OOlcd8P9DvrUXF3rV5&#10;JNNI+7bI2VH0HagV+U5nUfAevfFLV4vEnjO9WNLVmRo2Uqzx56da76yhsLRI4LeILHHHsUL2FNmt&#10;TMhjEKqd2crVi3s4ooVXOW/nQY1arnsTJcR7tkaY3fd3Cuf8V6F4v1XxFp1xo9yos4pv9KhC9foa&#10;6eWIeWsmzPt3rV8O2mQrJG3J+6y5qox5jglK2pVhspHtFjlgOV+7RplreTwykWm3yz8m/vXTRaY0&#10;rgiI8/pVu7sNumCNVVZN1dFOhJu7OaVa5V022eS0WMxNu+nSrGp+KdO0FIZZ45idyIqpHnJ7/hT9&#10;OtzOGggu9zKu1vL/AIWq94T8OLpfh2Cz1OY3U0MjN5kvJ6k9/au32emhl9rUxNJ8Can/AMJrN4n1&#10;FFNttzGfXd2rrTpvlQNKQvk7QGUL1HpWlaBpkVdmB06VMyou5CA2D+daUqCjH1MqtScpox38Om6u&#10;LO909dscLfMpGAwxWw0Rs7Ui2jVXbd5eBxmrGmicW6+dtRmYg9+KmnsIpfn8zciqwK+taxpWlcty&#10;TST6Eemwi5sYZjJHIzYJdTnn/wDXxVu3RbTe/kMd33go6+lVPDkCLAlraRqsUe4bVHHJP9a2nLpb&#10;EmIfL/E31rohHm3OatJ8xTntlW38uCAfMfSuL+OXhLUdd0mI6Npcl1PHcIUhVhgAjnNd6lmuoSRm&#10;S42wxtn5W4NaqaYxkEltHls43e1Oth4V6biVh8S6FRSSOF+DPw1fwtoj/wBuWTRXUq+bIqfdTBwB&#10;9cV33hfSIAmbW1ES5J+ZcHr1P1qS8OoaTfWqWenieOeTbO3/ADzGKh8N694h1bUFE9gLeFGcSRsv&#10;OO3NPD06OFioIutKWIlKZvRWMFuVeUKT0qnqJW6drL7PvidcPt+nrVy71G2jKpdhly+1Wx1NXjHB&#10;aQKBGPMPr0rq5tNDmhHWxm6fC/kpbqCiRrtVc9sVpWkcaQq5PzFjiubn8PeI9S16aETLHbS2/wDr&#10;FPQf4112naBceTb29u7eXBw0j/xcVhGrWlK1joqUYxjdMWC2iefzpXCoq/MW6Cr6abK6gwx/L/Ce&#10;x96rzeG9HtNJuY9cuilnJlp2mm28ema5LxX+0ToWlaT9g+G2lyahJCvlxzNnykxx949a1jKCjqYy&#10;g2dzHp9hpEs2ravqcFvGy7fMmmComPrwK8l+Kv7ZHhLwTc3GkeENHk1ydeIprY4hRvQnv+Aryvxb&#10;8TPEvie6mj8bazJcs2cWsfywxL9PX3NcXqOveHbKFpLp41VV+SFR978PWuHGYrljo7HRg8LKcr7m&#10;trHxp+IHxQmbUNd1i6t7dgB9hQ7EAx068/jU9levrMXl3estawwghikpG4Y7D1rzy68RavrFz9k0&#10;my+zwf3pF5ra0Pwvqy7TcanI45O6Rz8v05rwZ5pGnsfQQyuc7Oehe8SalZabcrYeGr24vGZBunuI&#10;ygTp0zWNLCNUuxY6/rE91k/8ezKWjH09q17tdI0kCPVrze+OWznNVW1zT74Y06N8AcZXGa8utiqm&#10;Id5M9Cnh6VG3Kti5aWs2n2z2ul2UKJjEa7tuPrUekeJNKL3Om3N8st1D8reXGQmfrWDdeIJYnIYy&#10;KV/h3ZL1XsbiCQNNBD9ljY/fk+9WPmdHPfodDNe6ZZReflvMX7rebgD2qvZahYa632y9guAY2+VU&#10;UsD7E9Kj0+z8POnmT3XnN1XPH44qa4+IOl6b/o9uYcqv+rjXJPvQTzxj0LMmpaa08entazJz8qxW&#10;5/U4o1mPTNFh89Vfc33V3DLGuS8RfFvUpN9tazfY22/Ky8uR7Csiw1XxNrs0aSMMM27zHZmbp6dB&#10;+VBMm5bG7rfjbxLZwqug2apGvM+9fmx6g1man4m8X60I47OWTa0alvLT5hWnZ2DzT+XqhVYxzvP8&#10;VMSex02eZLC/VewTvQHLcx49Cjkn368rTPkH523N9OaW5stOMTWeiaGtvt58xvX1qLVfEmqQ3jQ6&#10;X5bMc5dF5XHrnvVS68RxaNp73mp/ZzcNzuuG5/IVXK5Ow02iK0stR1ASWF3es6hvlbztqpirg1zw&#10;9o0y6RLqHnXDf8sbdgq7f9o1x2vfEfSobyS401ftTeWNu3oGrzHxVrep61q/m3d/9haRNrIs20lf&#10;at44eUhynHqej+If2rPDWi+IW8Kw2LQrH8s01vIGxWfrvx70nTbtbjRDJdfuyJWuMKAfxrx+5t9I&#10;8JQyXVvPDuYbnmlbczH2JriNQ1FdRnuLqXUNu5iVhVjiumnhnJ6nPOtGOx6t4q+Pdzql05udTMfm&#10;FQVgXAwO3WuRvvigUuAitkYLBlyWrgLd/tb+Vcy7Iw33t3NdLHqfhrSbBU0HTPMdsCa4mUMx9h6V&#10;2Rw9E5/b1N0SeJfEz+Ixbzz6Sska7WG4c5xWdqd1f/u7i/uI496/LCrfdFNvtefVJdv2JIVRFSPa&#10;uCcDH51nmHI2vIuWOWz/ACrWNJRehjUlOReu7q1ijWGd1ZtuV2tmoGjyFf8AGolihmUt5sa7Rxu6&#10;02PcAyszY9jWpy+8SPbzBDI6fdoBtZoljjjAbbzxUiTvPH9mc7U7tUkFuqqwikXawwrYqlLlCPvS&#10;sZ80PnP5IjRWH15rS02+0rTYpBf6St1JuG1i3Aqo0kCSnc68fxUl5Ik0eyIL8zdR1olyy1K5ZRlo&#10;O1bUtKvLvzrG2FvH2Vc0lhdWk98mAzbTjcqniq3iHRbzT9Ij1K3ZSm795xyKy7K7xIoDuNy5OKqM&#10;tLBUjJSOk1TVotQmUBI28kbQfaoLi8aVxLJdSN8oCp2WqiOwQJs2/wBaaz3E7skcO7b93tmrsiOa&#10;WyLEjh3fy1ZVZeBREkkcDJ5g+7kjsage1ulZQ8TLJ/Du7Vp/2dZGCM2l80k23MyuoCq3tz0p3F6l&#10;e3FvK+2Y844qCSZGd4VLAr6VLDbzxyYmi/edg3anLpUnm+ZbxBg3DlcnkVPMBHbMgG3bkn2orXuN&#10;Du3QTSR7I1bBkbgUUXYH9qUOkODwlWU0XYuQv51pfZ4vSpNoxjFbe1kecsLTMqPTJiSMVMLKIgDZ&#10;V4DHelwPSplJyNVTgtivHYRx/cFONojH5/5VNQ2ccVN2XGNiFYY4wwH415j+0f8AtGeBv2c/D9nr&#10;vjATTG+uvItoLbbuZtpYnkjA4616hJnGR6V+d/8AwUL0/wAUfEv9pu58IWuosLfStFhaGKR/lViu&#10;48dMknrXZgqKrVLM5MZJxUVHqexXH/BTr4E6l4fvJbM31tqcdu/2WzuLYnfJj5fmHGK/N/4x/EG4&#10;8b/ESbUvEsk039oTtPfzZLEEtnHFZeu6rDoutPLqVwiTQqUTc3BbtUeh/ZrZ4xrM9ndSyShplDZb&#10;r04PpRj5Rw9NqCtc6suwdOM/az1sd9o+peGdN8KrdWDtJGGIMe8hgvrgivEPjH4zk1T4l2ekwX1w&#10;2jzMxlVQV2Y7nP6V6b8c9M8GJrGm6d4T18W0LYlmhWQtJsK52KCDjHXJJNeI+LNUn07xFdX2nSLd&#10;2zRn/WHefl+o4/CuPL8HKU029zHMK3tqzlHYdq3iaG5nupNPsP3ETbYY1bd5p6ZUjoaoX/jvQ/CG&#10;kvYRXCx30zZkZlJbJ7H2rC0zxlpabb97OTzLaNpEhXCx8n3z+lYvh7Sdc+J/xGS3ntmxJJuZo/u7&#10;T2r0MXD7C0sVgY+zp8z3PSPgn4F1n4pa0t1rmfsyHPyN8rc5Fe8eNdXsfA2lJ4N0BlS6ki/fFf4E&#10;9PrWb4Zs9P8Agx4CjJWP7VMm2GPjcD61w91d3esao+py3+ZZGyzSV4uIqcsbI9anF1JJmhJbXPn+&#10;cTuZvvNTTuZ1LSNkdjTbM37FvtJzj+IdDVPxT4l07wlpcmsazOqxxqT8zfe9hXHGV9zqcVpYyfiL&#10;4+svh/pX9qXE3mOysIYl53tXlPhrwpqPxR8Qv4v1xJmVmykcz/u+lMSy1T4w643iPV2eK3Vv9DgU&#10;naqc8/jxXoegRQeGNOXT3iby2GNyLgirs4kyl2L2n6RpWiWS2/2VVKrjco6VajaOS1d7W4ZcdMLV&#10;W71HT2j3i7JU/L5cn86aZ7a1WOM/KCMhkJ+akTFORILO41BdzyNkHPzIRSQ6OkqGZWYN0bdxWjY6&#10;nFJAqRSbtx/ibnFF3qVpC5Rdobbxu9amXN0NIx5SjBaxQQ/u1CsX53elNvJpriPyCdwXkK1V5bnV&#10;bzUg6XkJgWH54/L+Yt65p17GZDtdPlI9axuyiqtvBJC7X/7tQ3yqo604eW5WO1kOM8iTGKjxeHaI&#10;o4poMfe3c1rJZaXf2PmG7CHH3eARQBkzeCdDv5Wa2j+yzNHjdC2AT64rE0i9+IHhzxHJod7o8lzZ&#10;xsFS8jB2kEV3vhmy0qFDdSX6vtXB3MOKNX1+00WxabVLiHyS37puMHtjFNu5XLI4m9GnyePLKQqL&#10;XUJInMaq2wuF9fUVc8YeMdTwdL08spZSk08be3WsbWvEWj+MNeXWtOm+fT8xKwI3Dd1H6VFKwupt&#10;+/cMetIcq1o7FG20WHTbNoYJzO2TlpiS2D708QJDbLsKhm4JB9qtxwFX+aTdu6kUgsUl+a3j3Lu+&#10;Xa3eg5ueQ20RJXDMOMc5qLV5otOZJiQqfxVbt9Ou5MRxpjIPP0Naa+FVv7BY9RiUsOHq4wc46GNW&#10;pGnuN0yyku7VZ1CsGGQ2K0PCusWeoXE1hbbt1pJ5cuV/ird0/wAPx22jRWaH5Qvy0i6JbaU4u7ez&#10;2tI2S0a9a66OHcbM8+VaMjW0q1VLdgV57ZFYPjrUrnSLGSaGEtJIuIfl6H1rpLOeGC2aWdjwv8VV&#10;9QsbXxNDHawqzKWxuFdco80WkZUtKyk9jzn4E3upaTq2pDXrmS5uLlwzd9tepJYz6jDFcwzFAshb&#10;HqKwfBfwzufDOs3l3qNwsgnk3KwHQeldZdX2j+F9GbVNQcLHnbHk9Se1Rg6c40U6h0Yt0qlb92iW&#10;2iuILCSKM5kPEfuatxxLENkrKZGX5tvrUmiGDU2FykR8v70f+zxVqHTp7i6eW4YMu7EQxjaK9CMX&#10;LVHnVWuZIhtLbz5FQDv+VaVnpsMrGCQ/d5IzT7TTJbf54IVCmqwup4fEK2S6dI2+Pc8nYe1a8kYy&#10;RmuZ7F3R9BtNMg8qyjIXdk5575p9+8G1rIRMxxnP41ctXEjC38mRd3VqnTR/OuoTbKF/eZmZ/vFa&#10;106C5X1E0nRdOSwW3mgVgw+Zat2rukskcsDJHuwvy+1XAun6fiN9u49KmNkupQgxJ/FhSx960jtY&#10;OupWtbizutyRPu+b7y/lVpLY2oM3nfKx+b5etOtdNsNHtfPLxKqtmR1YYHNVLrxVarr1vosseTOw&#10;K8Zznp+tcdSpTjUV2dkKcnF2NOyS0uXKyRbm3fL8uQD61estBv7+5kjlsnjjVvlZ1+9kVs6bb6fo&#10;mlLd67JDDnlvm4x/+qvPfiH8eX0+aa68ANDdSQ2rKyzbvK3Z4bA5Pp1rsvGMLpnAuaUrI7lNO0az&#10;kxdTqrR8yD0HrXG/EH47adopbSvC+mGe6jXO6QgRnnHWvmXxl8Wvj14yvZH1TxF9mtQ264ksIfLZ&#10;iP4WOTxVWH9o3V4ZI/D8EFjq18se+HGNzdsMcgf/AF68urmNOjLU9Sjl9SpFSOg+I3j/AMZ+J9dk&#10;1XxXqzSLET5dhHN+7x/ujrxVHSfjMnh3Srqy1WOFYdubOKHmQ5HTHXHvXjcn7Q0XjXx1J4P1izut&#10;NuWkKtb+Wq4x2DfSu9t9A0qQpPbLIrAAGSZv0zivCxWce9+7Paw2URetQzNT1/xD4/v99hb/ANkR&#10;9CWbc8lSReAjayBZpI2kI/10knNas+qeH9LgZyI22nLPtpGu7HVS15bL5jbMqWQkfoa8ipia1d3k&#10;z1qWHoYf4VYbY6ZDYopa8V3X+KpNY1aW0t98d2san+ORaqQ2Wp38fmQ38MEeMs+4FvwHb86r3mk2&#10;6w/aLqdrqZP9WZo2ZcfQHA/ACs1T7luTZnXuv2tyv2q306a4k3YZ0TK01P7RfEl3cMq8nyYo+31p&#10;3iDxJo1nFHHcXlrb8/NDt56/p+dZc3xQLW8kekRQhYzt85mDZHrV6IThqWzp+oG4+0WkaxRt96WT&#10;oB9ai1PVfD2jy+W1w19cFeFiX5ayY73UfFE2xxciNW/10KlUfnkH1pr6LbaazfvTNNv2iFBz+dK8&#10;uaxfIuW5n654p8TX9x9ksZXhjbhtkfzAelQQeH9RTN294bVdo3TXFa1leNaXPlymENz8sMZP5nNR&#10;eI7yfU0I1eCEwpyskeV6fU1pyswkveM54dEOoQrNefapAuWkXsK6FbqKOPbpaL5YX/WK2CBXG3fi&#10;nwr4fTLNE0m3Kr1YH6ZrivGX7Seh6Q0ttp4W5kUfNFIdq5z14NVGlUlG6KcopaHsFn4zjs5WhkVp&#10;sLjzJGwg/GsDxl8ctN8Po1skUNy+75hbRhQg92r5r1r9oLWdbV2uGmYNnECsNo9wAOfxrjNR+IPi&#10;zUmYSX7x7squzjP19a9CjhPcuzlniLaJHufjP9quS1UWlnthbzdsscMJO33yetcXrvxyfVmZLaKS&#10;43x8zSgkL7/WvLdPluYLo3+pEzMWzubJyfT0rUtPFurOq2VlpkaLuwRbxjeRmuqnhoJ3ZzyxEnE0&#10;IfH2r2F7xrDOi8svSodT8aWd9vvriSQzdI2dvbpWZb+F9Uvbpt1q0HeSSb5QBmrmmaDZxaibRYGv&#10;X24/1hVQfbGK2jTijHnk+pT1O+1a/sI5ri589Rg7cgbarLEzHLMV9K1L3S/7F1HZeeZbyKMeWzDC&#10;8cHoaxrkeRcFldtu7BJ7/StNCDb0zTPBB083WrSSfal/5Zr3NEOoWVlN9osLFV8tcbWrHUNMNgfr&#10;/FjpViSH7PFiSfcG9KzjT5epcpe6i091cX8zRm0Vd75j2AEmozoc1tbk39rOkjPncY8cfWr3hbXb&#10;rRPMvbGyjkmRMRmZQQo9RxVfxt4p8UatpbalPrUeFHMKpim5NS1JWuxC9vpjRbQGJ7bapozb2EJ+&#10;6cfSqPhjVTqtqZJMs+cHNakEEk8jLbwM29ei+tWY1JWlZIVBeTWoPmIu7inwxPLAI933ed1OBRh9&#10;maJlZP4W7UyVBbnZGZNpGM7hQTTiuYg1LQbO/gkFoJGlVVLFVIUZHTPrTYIhb2yq84Lgfe2mtDSR&#10;fWFtefYtZuYbebDSRsAQzAcfnUH2YTqWllC99zNQbS91XMzUnvLq1FsJ28vcDtPb61mRTJBcLG56&#10;fxVueI7opCqW8q4JxlU61m2ek313eqYrJpNzYztwKqMrGUqjqadS2sabvkfjGRz1+lWDbF4GkW4a&#10;N/4QKuaVolrHcKuu6iIY1XJWNQWH0omuLK33iCOVhuxE7YGF+lU5i9n7pCPNkC5ieWT+Js8VMdO1&#10;C9aIXifZYxzuK4yPrVRRczbvLnZFzn5mAz7Vau3vdTs4YzcszWqkbTJ9/PtWbfMTyyItQltre7MM&#10;EzzMf+WpXg1at9V8Q6dpW6wCrGhJbd3z+FZ7eHtTlJ0+SSNJM5jXOeKm1vw/4g0FEs7mddrrn92Q&#10;w6960uaKlpqN1PXtQ1ixZ2ueYfvIzYzRWSdPkllTCMrf7NFUrRFKmrn9zFFFFUcQUUUUAFBGRjNF&#10;NdygzigBrD5T7V+aX/BQDxBrGi/tX61f6RfyQyR2Nuny9/3YNfpPLdmONnZVA68n61+Wf7a3i7TP&#10;iD+0pr+q+HbnzrcTLB5i/wATIu04ruwMnG8vI48QubEQj5nzz4z+FfiDx9YtLodh5l0p3KCwXcfS&#10;qvwo8EH4fWN14h+Jei7WEpEdrLHyWHb8favbPB2ianYWz6harGzRxl1a45UYHevOfin8RvGWtXdv&#10;o9vZaPK2N9tq0OoLG6qSQT5ZyHxznI7cYrCtN1KjidOIqTo0uWJw3jfVPDPirxDDqnge2mt76S1Z&#10;ZLGSPds9SrGvnjxBrnibVPHcmg2scm+3V/PjJ+6APm6dea9c+OsXiPwJpU2v+FPE8d9Hkx316LUx&#10;eVMR0Geo6DNeL+F9Zki1ZdT07xNa6hqEkn+kWpj2sdw5GRXsYPDxhR5m9jzKUZVp2Z0UeiaLHotm&#10;ttF50jPJFNhvvue2PavbPgX8OdJ8AaE/jbWlCNHHllPX6VyPwZ+Ek13ew3usRuscUnmYb7ozz6+l&#10;dv8AEHxGuoXC6FpQ22NsAoVf429a8zMMRGN2e1QoxlJK5keKvEN14y1eW/uJGWNGxDGTwBVe2RJI&#10;WIfGP4cVS1GW6hKxwwH5/vNtJxVCEy6VC97c37JHGvzK7dfxr512rS1PWiuW1jUvPEU2iWsl7dS+&#10;XFCMv5nGK8d8Z+OdR+L3ildKRGWxtZceSnRmxUfjjxbrPxS15fD2lT3EOmrIF3q+fN56133gHwjZ&#10;6NbNHeaWowvEzKAxrVU409yZSubHgjwpa6PpMMQh8s+WAqq3StfWLGGG3hMjFlbjdjo3pVJWvNJv&#10;FMF4PJb7u5f/AK9aEuprqySW10i7lX+GpcpS3Mznr3SYnuSYSoPAzuqnKuv2rSWV60aRg4hkBzmt&#10;ufQ7pD52mXG5W5ZX7VXvodXt48S237xuwOcUjSmUra6v9GmjMyq6uMbsVP8AaPtTMPMbc/8ACG4N&#10;R3Md1JABewuW/hC9vemwW9rHELcT/NnO4A5FJySNCOc3unTMNOtd0m3ljzTorifUdJuLe7Xy5mjK&#10;pIp6EjAqxp+izWcrzm/kbf2dKbdTW2nO19d4WKNf3jf3uawAdolhJBZx2/2tZAi4ZlHXA61zGkSD&#10;XviPeXGraorWdughjtfNG3dg5bArs3tdIisTqk10tupj8x2Vvl24rzOWfwhe+MLM/D9mljhuHn1G&#10;S3kJ3sR91s9RS5i1GRe+IreCLLVPJ0LXJoNShXMNnas22Q9cHmodBN7rLR3PihVa4Db/ACRkhGzj&#10;v7VYvfDtleeIF8R3EatcL8qMsY49q04oobaYuyfjjvTHKp2OQ8D+DLzQdb124u7kSrqF55kOP4Vx&#10;0rqLPTI7JZCvzMVH3u1TW9ofO2qSvzZq4tsXRlK4OMUHPMqxWbzRtAkW5mHatDRvDostNETFfM5P&#10;PrViw0xraZHbczN0x2rfj0mMryCvfbW1OjKW5x1KjjY5rRtBksYmt5bjzHLFi2fU9K19PsJmtdwt&#10;2KiTbWnLpoS3M8FuGYcBcVuaTpzNpu8rt7/jXp0aEYqxx1K1/iIl0wCwVOAyr96n20LqEiQBlH8X&#10;pVqODdYCOSX+LripI7cbQFH04rdx1OZSTVzL1OyubhvIi2hWGXqa00m4tTEsDfu15245rYt4PJCt&#10;N/DxyKsCLKhl/DAraFPm2M3UXQbZafuLbgN3vWb8RvBdx4t0WDTrKP5oZlcH+6Of8a27eJiyNuwe&#10;ta/2JpY98QMbNgMR3rd0I1IOL6kRrSjU5l0MXw5pd7o+nwaXPIskixfvJPU1sx24gw8hx71btrAR&#10;R+Uzbvmzv9KW+hDJJ9qVljVc+aFp8vsoon+PU1IG8+ddu09eoqaztfLXY+5mamaTqlvqDyGwLTNH&#10;227cVq21jdyvn7PtI/vVnGUZO9zq9nyFjTdMWO3Rz8ze9EtlObh3i3KxTav5Vas5Io5XsvNBuY4i&#10;/l7v4aZ4ah1O7a6vdSUqPOJhjY9BilKp2KjFt7FKaKxgv4NP1O7dpbh8x7l6H0rrtF0aOONZ5FBO&#10;3AX2rh9N8Zabea7s1gWcdvHOQskkgzG3qT2qj8RP2ntE0Gxk0n4eacuqXBUq1w0m2JG9jnJqaOKp&#10;STd9icRhavMlbc7b4reB7DV/B03+nLatG29XD7R05DetfNul6xr1h8YrXULrVJrq1jUCENLiNdvQ&#10;/iaqxfFv4hfEGU6hq2ozXUtrJi609m2o0Z4wB03AZPPpUfi74veD/A0FxDfSpqNwrK0dnAB8nHCl&#10;vQH0rxMbONWrdM9bB0akafIkafxF+JXjvXtZutHm1M+VCu9re3uCSinoT6cV514e+NGk2TSxw+IH&#10;nkVyjRqwKt7EVheMviRrnxGvX1CO1bT4Z1VZIYUCggDH3vvN+dYNh4M8GWj+fZafItxnLSplSD9a&#10;462OqWSTO7D5bRp6yNvxF4h8TeKr7Zcaq0dozZNvA+0Y/rWfrng2x8Q6THpekXEOnyK25rhYf3zj&#10;A+XI6jIrSh8KWca+bJrEkfdUMYkU/mM1cTQfEiPG2iRWUi4zJN5Zj9OOSa8ypKVR6nqx9nCNoo53&#10;wr4DbwvdTa3d6b52pMoj+2SMDkdiB2NdPFo2oaqiwXGoSKwUHbyPy9arzeK9J8NWjz69aywyf8tJ&#10;APOA+gz/ACrT8EeP/B/iWJ5tP1Bbh/4kVSsn/fLc1k4R3aLU31LWneEEkkVb1WkhX7yn+Ktg2+k2&#10;QW0hskjTGGUNjismfxRr9rPJJpuk+VCf4p2GcVnRWGq6nqH2rV9R8mNgGEhkPPt/kURlEJm3AfDW&#10;nSssVusRU5wV+9VPxJrGlqqhb1dxX/VQqR+tZ+q+JNDs78aZaWrTSj/l4ZflH59azbjT7zUr0NFd&#10;/apV5Xc3lhfwHWtFqKCT3OP1/wCGmiajey6pq+rSwrI3K+Yclc1chTRvC+nrY+EvDsUkY6yM/wB7&#10;3p3iCa1trtk1HUJJH24ZgvyJ7YrzDxJ+0rpegyTad4W8NHUGWTY9xM4RQ2OijvijklJmjkluej6b&#10;q3iLX71rOW58m3GSghb5Q2e5q1fa94d8Nae8l9fNcMi7dqn73Hc180a1+0p44s/Ef9p6raww6W0O&#10;yGFFAb8Qhrj/ABV+0T4o166a10tRDauf4s5/nXRToTlLYwqV4RVrnvfjn4+WfhfSriWKKGNtv7kR&#10;9Xrwu8+MHiDxJJJ4ivvEFw+xsx2+8qv0Irk/GfiqfXEjfUZ/9Uv3Uzw2Oabp+gSX+gxJpglm8xiZ&#10;ty8IecH8q7oUoUzj9tKo9CY/Evxjq09w8MrRrJxk/exVKXS5yjT3Nwzs2d7dSa3tM8IrZWsd3qGo&#10;xW3zbQGXIf8AyK2NP0bwxq16un2uo+ZI2dzbSq8Z61tGUdrGM4y6nBWqtaLI4XHy/LuFR22laveS&#10;qbe3ll8xv+WaGvSr/wAKfDzw1qMdtrWrfaJpFDC12HauQepFa2ra/a+G7e10XwnoUEjXmGibOAvP&#10;T3/OrjNxVjKUTzG50G60uX7BrztanZ5gQjORmp4Nc0KwjRtOsJPOTpMXxnitHxhceILHxNN/bVvG&#10;JLi3JbzoQ21fb0rjUkuXvtixyOd47gDrXTTfNuZtcptTeKdQuHZ5S6qW3betMi1KW5VlSdvNZvlZ&#10;flwKS0sLjfmVNv8AsY5NTQ2epWckstxYMkDt+6kkj5x/+ulKUYuwWbILqeS6n36nI0s235WkOcDH&#10;U1Em5iqTw7lXn0q5cW1sbfiTzLhmO6SPkBaXemwBrQY2kMT1prURUskinnIB2ru3fhVvWtNubKRE&#10;kTcjLleKjs4rZ5PO+UbD8q+X1rX1HUcMlpK/mLs+UbBWfN79hSXMrMybfT5yrGKTapj3N9PSi11u&#10;xt9JudLvrJZPPxsm28r9BRd3dwp8uNPlY/3qhk062a1YtJjcflb+7Wlrjh+72M/QxZWcrWiRYVmx&#10;GFHO6uo0nTZEtzZYzcBiVZTgnI4Wuds9OVit087K68qwGOa0pJbmfbJJdSMyn/WK2CamMeUlxjq2&#10;Pu7OW0u2WQKz4+ba2dvtVSV2PUk/7tOZN6t5gYNnJfdyalYW9qgZn/TrVGHMoyuh9vqMllaNbyRq&#10;0cuDhl6cU37P5nyTQz7Tyvy/e9qia7jMqyLtkVT0PetK11nUtRf/AEa2LbeFjQ5K/TigJTctDOvL&#10;GWOJrc2rIx+6GqS6u5NNitYpG3KYeEC4/GpLu18TT3qi+t541Y/JLNwD71Wv5b28uMXZ3uvHK4AH&#10;pQOEZbiX2sR3yxwrZpGqjOY+596c9g0iLLHGr+YuW2tnHtVyz0u8uLFpIrKHywPmkYjcKltdBmQ+&#10;baxR48vd8jE5PrzWftIm8FzKzMDWLqXTPIm8v5VfHlsowa0k0vz9uquoi8xgVVeMVNbeCtS1Nlk1&#10;iVEiVi3mSYAPsK2NC0jStRGzV7qZVt925o+VUA8DPvWcq2ug+thsnhjVtJ0j+0biwjWOQAx3g++V&#10;rDvzIW/0eVpNx+7uyTXYa94wtr6Cz0CLR7k6fCSrM3LMB071jxeHtL0w/b4JDLcqC6wt25qfbMfK&#10;9yhp/h7UFCS3Vi1up/jaitO68bavrZjsV0iGcJw64OFoqvaSIcEz+1qiiivQPNCgnHWimv8AdoAU&#10;HJ/CmzMNnWql1ex2tu1zNOsaKpZmboAM15437W37PLNNAfi/oavCSCsl4q5x6Z+9+FaU6NWp8KuZ&#10;SrU6ekmct+3T+0HbfBL4Q3EVnc7dW1aNrexj3coCPmk/Afqa/NzwVZ3erau99ql1uVk8zceS3rmu&#10;z/bP/aJuPjv8ZZiJ2XTlkNvpsak4SFWOG+r43ZrD0PS7dbcQvPHasgG26mm2pj0PFd8+WjRVPr+p&#10;zUIucvby76ehi+NPiVrOl61BpehaqyxTHyJrGBf3jKe5HoBXzv4xmeTxrqlpcwGNdPmlEIjPyoEP&#10;A/XP416d8ZLT4p/DbxFN4gu4LXyL6ExQ32m3SzDGc9QTtr5v8f8Aie9uNZnFtftJJIu68aIEk555&#10;/CtsDhYyvKRz4qvKtVtEh8V+OvEWsfCW+N1kW/8Abnk+XvK5Tyy+T9W/lWD+zv8ADifxF8QLXUba&#10;xZY5pjjP90Yr0GPw9pHjz4Tf8I9ZSRFpCJW/eDzFkVhg4/Diuh8M39p8KvD+mXGmaG95NHta5jgA&#10;8xVJ5x74rXF4mOHhyo7suw8qkrnpWq6rp+gaNH4Y0ZgZm/1zqPu1yN3p93HI8wKsvVRu61ylt8XP&#10;BesapK6XM9m0lwxjjviY26nj5uDx6GtPWfETXMAn02RZlb7rLJxj1r5evzVpXPcjSVOWxqCW4QB7&#10;iBkULliW6V4/8c/iPPrU/wDwjfhncLOObbeXSLkP7cVc8ZeIPGOpWlx4e0LVEy52yzJIcqPUVl/B&#10;7QLu1gvtK8U6EWEDkJdSZxMfX8qmnRj1LfMjqPgt4T0ieGC2knVVEeY1bAYZ9Cea6rW43sGe2nO6&#10;FeFZVO4Vj6fpFgjrc26eS0bfu2jb7v0rcDX9wFVpDIjHJ3VFUUrN6GDBr89pbtaWd0ZIwf8Altkk&#10;H0p0njdbNftF1aSqpX55I0rbuLPw+ZPISBVYD5iMc1JpejW9xOcwsyrwFkTINZFxh3M7wr8RtE1R&#10;N2j6sjTFvmjYjpn3rpotZ0/V1EF1aRttGS8b4IrNtvhr4Ot5xNFoUcbnhpI+G/MVl6h8N7S61PFl&#10;q91Cq5K2sdxlSffmp5kXaxuXel2ss++CbIx/DJ+VZa6fcW9wx2fMzYjGetU7rwpfaXm+ka4hCsFa&#10;W1mLge5Vq0odIijtFu9e1+SSJBuUBQpYfhisW7lRi5bGhYWDm1ZbuPazNj5W9qwPE3jfwP4TWTQ9&#10;S8y6kaMM8KQ7yo9/Srll8SvhrcBrbTtbhmePgqJMt+Vcp4ss7DWdSk1Gwt1iSRMFtvMnt9Pag0iv&#10;Z7lHxBqev+M9KT+xXaysuo8zB3x46Yqv4M8Lab4Xs7i809drXXzMQuO3WtvSLH7FpcdnINq+WAFx&#10;UT2ZsIZED7lb7oPYVMY9yJVLkOmalbX1p9shdiGbIVh71d8NfbNQ1Rlni+VV+UetV9KgtorHHl42&#10;+1dX4N0vbdef5W3cOPetIx5tjCpLlI5dMzJiRV3VNZaFdANL96P+61dFdaYm9XEfzdOKbeNLauiN&#10;C7BvvbRXR7E5/bFO10y6N1DmPFb9zaxC1dgFaReMKayrZrk6tC7PtVW+6o6iusj0yL5lW32t1b34&#10;ruoQOGrUXMrmPbWcnyoi5LDdV63uIYh/ZP2hPOkXd5eeSM1fMEFshZuDjP0rnbePSNc8ViKOX/Sr&#10;JfnaPuvpXVH3ZWZnKPtIXsbZtWmt1KD7p+YVdjgC7QvGzrVq30pltCIx3zT3tNvAPP0ru9nHlvY8&#10;3n5dEZ99HJMcZ+Uj5ferENrNLEm1Svq1WJrERBfP+X5dyk1oW9hJ/ZiizRXZ2yPaqjyxAz7Oydrk&#10;Qg5I7iuo/s949PWXy+f7tN0zS4oF3yw/N6itqCwuWtVZAu3d3PatImcvisZlpbmOPy2X/eqr4k0y&#10;8vrBLWwRVVpPnb0FbrWsUcbTOpXsy+tPh064cqixsyn+Gs60OeNjSF6buZXhzwva6cn2qP5ZG/1g&#10;9a1YgRcNlWVU53VdutIe1003NzI0ary3YAdSc+lcL4h+LvhTwtZ3FwNS+2M3MZZ/kX6n615eIrUc&#10;FG83Y9jCUa2MlaCudH4W0i4Ouah4j1qSOOy8lVSaRtvyjrXJ/Fb9qj4e/DeyktfDdn/bN4ysqxw/&#10;6tW6DLfWvCvHn7Ruv+NNbNi3i4m3hJKWMK+Sqeh5A3A+/NcH421bwrNqIvtF1GSfzowbmPI2xSd/&#10;m9zXj1M4puPLE9eGT1PaXqOxa1PWfF+s+L7jW7CE/wCmS+f9n80+WuTkrz6U698YweH9Uaa9vfMm&#10;lw0tratwvsWHH5etczb+IY3tv7Ngvm+zkk+TDN3PbjJqqlhFdzNKI2iI/hZ+WFeZ9YafuaHprCw+&#10;1rt/wxv+JvGesapaSRaBNHCszeY0cZIbpjk965qx8J+JLvNyJPmVst5o3bvpWxa+FLi3kjvLa0mZ&#10;icknkVe0az1HUtR/d87W3KpfCj8awnUlrqdUKEYrRFCxlu2iWLUNu7oq+WVP4VtadpErW6yC1mhj&#10;bg3Dc/pWq+t6fpAkv9YsCIrduZPL3fXHrXN+K/2gYryL+zfBuj+Yz42yTYVV/DNcvtGpWZosOpGx&#10;eaDDawBpdWjjVf8Alrc/Ln6VxvjjxhKIo9N8M6rJMynDsvCms+PTfFPjCWS41q7mdwv3VyIkPqSe&#10;BSwfB21tYo7m/wBfubiRmLBbKQhQvpXRH4dDNxinaxnaf4S1XxJcLLrmqyf7kTZNd54a8NWnh+zj&#10;i0zTot7feeZdzN+dRpqekaJEtpaW22RRjaqb5G/Gm+I/iBBoNkuq+ILm302FeY43lAkYfTrVNylE&#10;XKrXZcu4r6wvIPNn2LLJ/wAtGLY+g6VJPrcAuJBNqskaK2fMk449cmvF/iB+1voumMzeH7UySLGd&#10;klweM14r4r/aI+IfirzINRud0jKSFhYqoX0Na08LKS1RlUq049T6a8d/Hf4eeELaWKXxJHd3X/Pv&#10;Fgsf6V43L+3P4hur68tbTw6unRxjENw3zSH/AAr51ufEOq3+pPd3H8UhG7nioprqe5lZkuZGO7+K&#10;vQpYGJzPEWjaJ6D4k/aV8ba5qNxJbXkgVj2bn61zkHjC7uNLeOe4ZbhpSdu7nnqa56yaKLUo5LsP&#10;5f8Ay0MfXpUl5Np0up+Vp8v3FHlsV61r7OMXZGEp1J7kmpTzXM6zzTvI2cNvOcU86Jqt5ZrfWFtu&#10;hB+aQnGKgkjnCH7xZPmfaK27HxJfvosOjNAqxLJllDYaQZ6VRhb3tTd8C+CNIWFrjWy15N5hKwRc&#10;549a6/w14a/tllsJbOPTQJNyhcbnQdvTFYHhXWVvdNaytVjjWOE72kwp69j2qjbatqc2qxz+FxO0&#10;ix7Q0knyoT1GTjisHrI66dlG6Nz4n+FfCmkpbvFFcXkszkRnzD8jenpXJ67d67BcWV3aRx2qhdke&#10;zBPvnFdBeXF3Bp/2bxX4nht5YpA/lRje7M3QgH0rm21DSrd2OnTM58whpJhyBjrj61cUrGdaUjQ0&#10;zwb4o8U6wt9CYUgRo4/tUz/KzdMH613mteGr2K4s7S8ihb7DbO0zWEqn7gyck9M15Lr2sXWnzf8A&#10;CPaNrtxLa7VaXbIdryZzn8KseI/DXivwhDHfait8sN0m77QpYAq3rWhjeyOi+Ier/DjU9FjvfDt7&#10;cNeMuFt5AWYN33N6DpXnsQk+0gx/4VpY+0WovNK0VvJhjEd1cyZbazMcHr3xVJdN+0XgLT/IRnaO&#10;CDjpXRCPuqxhJ8x02j2epiCPUlVZGblQpzitHUra6tFbU9Y06SX7T8saocAen6Vylq2pWU6/Y3kj&#10;Vf7jHnFdF/bfi/UopDPfK8anfIu0da55Rqc2pvCUeUXQdEj1K+NtZqonmyEYthVHvWPqVjdaXdzW&#10;15LG0wkIZY2yBTbV76K98y3uG8xumxuRV7T9BBuiNQlbdJyTIvWqjKxLjzFa6NuscaWzFsqDIxHR&#10;vSo0kuA3LK3Py/L0FT3GnR2l0T5mY938JzgVsafpVg0gVpdzYyikfeGOlOUveujK2tjmZkMLNmTc&#10;f5VHaXheNobmVsNny2K4VT6V1+pDw/DZvfX+lxq0bbSqyfMfcDuK1fhv4b8LeNVm02y0WRpmjeUx&#10;n5tqKMscfQUuaQnocnovgqbWNPa9TVbf5STJC0mCaiS3msC8oRZIV4VcdferWsWtt5ixaVD5EayB&#10;Y42++ee4FR3JuZ4mJs8fwll6flXRB3jqc9Ry5rIyRdLtkyg+b1NStBHshPmAF+VFNEESZf8Au9Vx&#10;TIIZGlZx/D93d2qiLMdcuqu1uqE7eG21b8P2t4tyrhJlVh+7kHYiqrwX0ii5Qsq7vmbb1rrtC8VQ&#10;aHpbaTcxljJH/o83l5w3vWcpa2NqcYyViyngTx3rzwx6hqLtBHyCzCq2qeFBpVzHbSP5z7iXWSPg&#10;c8fhWt4S1HxZcW6wXmqSJCG3NLtA2j0BNSTw32izf2vrV+phuPkiDyAyBfXFccqk+50wjFRRzc1g&#10;00+dke7+IIdo2+tayaKY7aGWWXy4cgbl4yPSrFze+DrVobqCK4uNxJZWwoNal4uo69o6/wBi6e2J&#10;GB7fL71F2NctzndY0y71y6XTLJfLjABjArS0P4bzPbyWKzsFLZCitnR9HhnX7HfQyLPE33lXn866&#10;jTtPFmMojOy9GZqzcknY0VPm1PONT8M2+h3EMkT/AGiRSQE7HFYt79r1S480IU3LhgsZ45r2SHTr&#10;PyP7Qu7W2DRnKlkxise7fSddtmttKsoZJlbEnylQfxpRqWH7P3Ty3UNJudDAMR+WZR86g80V3174&#10;G8S62n2bzIbeHoq7Pu0Vt7Q5/Zz7H9jlFFFe0eSFNkOFp1I+dtAHlH7ZGt6l4d/Zv8U6no10YZl0&#10;8RrIvVQ8qIxHvhjX5L+Kr2fQb5rie9Rl35ZWPXHav1O/b81CTTf2VfElzCMs01jFj/Ze9gUn8jX5&#10;T/ErSm1rWpLNbVpFkk+Vo+q+9e1g6vscC7dzy/Z+0zB83ZG34AuPDmsvHqd7esLi4bCRlgxAHb2q&#10;945svEHje+/4QbwzcNDbwwtNqFyp42hScH3ODin/AAe+FkHg/UJ73xX4ks5Fkt9tusyhWWTGQD05&#10;rzaX4t6h8PvEGrXsdkZGu7ea24nDbGPRj6150KNSrW5r36noY7EKnRVKL1PK/E+vyaZqE/hgX32c&#10;OrCCQcjPQA+5rkPFGhQDw9tgSMXpJLSRE7myPQVp+IvGWlranVNWS1muZrj/AFccnzR5zntXX/Cr&#10;wM15ZXnifVLLKmDzIFl64HQV31K/1dJIxy/Bc1P3t2cj8GfD40SyW9vl3XHR/wC83vXodpHAm4wr&#10;GrbufpXJWngfUdZ1dtfN0Yc8G1Em3b7VvXvhm+jlWS3mlhIXtJkGvDzDE/WKm59BgaP1ZaFPxd8P&#10;PDOqW2ZLJVk3bmkwOa8E8baXqEd+2j+FfEN5bwpId0Md0wXHfjtXsPirxffmBvD9hf8AmSYKts7V&#10;5zN4QJ8SWcSXk6lo2a83Kfn/ANnPT8a58LF812zpxFRSIvCreN9IsxPHoa6haxKU86PIkY9wT0P6&#10;Vrf8LYuIdsckv9nlV+a3uYSOfr0rXsdG8eX/AIaW00wLaL8y29tko0rDJ3fTArC1jxBqeqRx6R8S&#10;fh6umw2bMk1wv/LdwPunP51vL4mczlojasfidPOiqht3XbnzI1H9KRvHV5P4hguP7aMdsv8ArLUR&#10;jn8a810jwTeeLNbn1jw9BcabYKx8hYWwxI9uePwrWm07x5oSrLNFaarC0e5WK+W6/lwawnKMdzRU&#10;b9T1q0vLHUbhbrTLgE9fm6V1+heJIbe38i5jynTOec14ho3jjRNMiX+1EmsJNuCsykIT/v8AT8yK&#10;3tO+JmjONkd3D8vzMrMGGPwrj9pE0jQq9D03Ub7U5tQt59Hv4/s0ZIuY3+83pirCWaSbpnjRXH8b&#10;LXL+EvF2j6tHsW5jJY52rz+NRaprNjoVy9zNrtzEm35VkcFfwFTfmJOwMsEEIeQo2xc7s8CvI/ip&#10;8TdLu9Tj0G2luLhnn2iWxY7Y23cg0/SPiVf+M7+78O6U/n25Vlk1FVKhOvT1OKm07wPoPh+8bUpX&#10;MjlVffLjJfuaLGkZ8uxy2g+DI7f4rrqNxE2/7I0m1V+XqBj645r0GKxdnZ5jlVb5F6YqDTtJt5dX&#10;bXllbeIyirn5cf41rPG0i+bIqqp4pJXM6lYr3KNIm2I89FFPXS4pZYhM/wA235lq/o/hUErNKrMw&#10;bI2k46Cto+GQ06uy4z/s1caUpnLOtHqzJsvC9pf3H2d2/dvjhTj+lddBo32ay8q0TZt6UaZoSxfv&#10;iNpX7prUim2BlKZCL+dehToxjE5a1a5XU21u0MF2Pnkb5eKkubOO1jedgW9B1q1/wjqajew6jKzf&#10;ueYVB4q9JpiXD7ZeMV1qlfdHPco6RocRQSlNzNzuz0roAkZmNuqfMsYJNNtLFLdMQce1XI7S5kQy&#10;mNsN935ea6aMFGOxx1anNNI88+Ifjq28MXxsJSWeaMpGqrwGrO+Bdnfaleapq+oRFfO2BX/vfSo/&#10;i9pt0vi7yE04SfKsiqw/1nriuz+Gen6jez3cIgWG2jWPydq45I5rz6cqksVr0PoHThTwPMup09rZ&#10;zS25gReT/Eavraoi7pAp9a0LXT2FusEvpjpUr6fHbKADu3V9DCl7mjPkpP37mPe2gnuo90fylcY9&#10;a0tOtDbqnyLkVNLp7fL5cRO7v6VbNoLezDuuWHFZ29w0i+YZbxh5cKK1V024vIR9mumVt3IPTFVt&#10;GihL77mPCg5Zz0Arn/iD+0J8OPhpK9tp9y+qXyqT9ltZAdh/2j0H061nKtTpxu2WsPWqO0EdhLpj&#10;EMLoCNB/rJGOAK4r4jftM/DP4aWBtNPvv7U1FcqLe1wwDe7dK+aPjF+1H8TvigrWdrcvp1h53/Hn&#10;at/rVz0Ldc+1chPb3mp2/miykjVNrxsG+duOVPr9a8fF504RtRVz3MDkvtNarPSfGP7UfxO8eGa0&#10;1BfsdqzZjhg+6V6YJ61434v8V+JTMbEXC+QnEO5uOT6etaDJ4huoZTJbTeS/+rDcbR9aoyeH4b+0&#10;ktkima6XncMbUr5PGSljZXqPQ+owdGGB1gZNjpbSHNxPIdw6R8AH1rnvHGma0LNdNOpO1vPkMYFO&#10;5G7HNdvpOlT6LHi9CvJ2ZmzgfSnz+JdEtPMjv2ty2392qxE4rD2VJWsdSxEnLVXPLPhr8KdS0W+G&#10;tXupXtwrKfLjmkPrxkV6Vp/gfVbafz7hRFHJGGEnmA9/8K1ND0i61mxXWJ7m4jtGG3d5O1cfjXXW&#10;mkard28NpoVgupXESbYb5W3Iike3ce9OM409xxj7SVypolpqmjwCZApXj95eMUB46AY5rL13xFeW&#10;iM2m6VbLMx4kj5Ce+T1rsk+G21YpPEt/NcXPmKzRrJux6jP8IrSufDHhW3hkuI9E8yRUwkYjyPx7&#10;UpV10Q1Tkup4vcWN5q6MLy+m3tktJC5wDjsM4qlY+D7fRdr6VpF1dTS8N57egzxj3r0DxX8W/gn4&#10;B0/+ztUnt7m8YkmxsFDSKfcg4HpXkPjz9o22a4VPA0a2yn7zzzh3T2AFEYRrRuCqSoyOvub3V7a1&#10;8vW7f7HCvAVh8o98Gua1n47+CPDQa3TVZNQcKSsMMe0FsevpXi/xH+LXijWdUNpe+ILiWRUDbXyB&#10;n6f/AFq8p8UeINVuZ7iRL5Y2jXYwY87umMda9Cjh42sctarLVnrnj79s7xkt61j4U0610u3kU7ZL&#10;fmRj7tXkfiD4p+J/EM/23XNUmmkZjmSZizCuZmZ4E3vIXb/a5wartPvJcsWb3r0KOHpxjqefLEVK&#10;kS1c6jeX1y013qEjRg8LXcR3PhDSvBg1FL5LqbpHbsvJc9iPSvPbeLnbk/N1PpU0qRi0YPy3mY3Z&#10;q5R5Wc99S5e2OsCKTUJLPEYbc+1fugjg1nQq08mwRn5v4lr1Obw1bz/DcXttqtwIzZiRo1UsA20H&#10;afp9a80sfPnlXyDuyMlVXOainU5pNI6JU+pLYJbIS5RXx/D3NSSQ/NHepEqp0Ze4FaFj4d1C10mX&#10;xBdRJDDE2GErBWP0FQxxWOojZAskkzSYhULgMO5z/wDrqZylzFKPLESKygm02e5ikmMxkCRxqvBX&#10;H+NdP4T+EnifxMsM0lv9ljhjz5ki/fUcmum+HXhrT/Efhm3jAjt4RftHdSeYu5cIRjP1xxXZWuuX&#10;GtSN4Z0ziS2t2ja1jUbnbGFPH51y1K0pbG1OlTlqzldX+FujJpywWFlcTTXEZG6JvlLDrn8RWD4Q&#10;1Oa4hj8M6doZtWtcvf3Rzzt7Ae5xXsHhTwhruh2MMbu0luIpPO2tzuZu1U/Fl74R8HWbadpMH/Ew&#10;uJlaQyZXahPLk4x+FZwryvqi3Rjb3TyLU7JvFFqt1PpG67mXy7WWPI3YOCeai8Y+DH8NaPDb3EsC&#10;3K83EOPnTI459DXTeJvEQsbSG08OaZ5kk21zdSMSsfOfkPHGa474mS6terHqWo3LyeYuWZm4H+TX&#10;dS7M5KsfducozNZusiQqzRt6Z5rqvGnxo8V+NNCXSr22it4/JWJlhX72B1rkw6Mm0dW61p3zQRWF&#10;qFtG+XJeT1NdXsjh97lsULHf5HlNM4VlHyK3DY6ZHetiy04TxQ3Yljxuxt6t+VZMd/DBPHBHGzHd&#10;mu/8P6xpvhyTfJoEfyspm8yQbjx91c1Ps5RWjCPxamRb/DXxndXcV3FIrQlR5aouM5Hem3mijS55&#10;LO6LrKF/eAH5c+ldP/wsHW9eEbR2v2FkkL2rK4CsvvXPeJ76XxBevPcz7Jm4bYflJrGMZdTapy2s&#10;g8HXXhW31FV1yRUXpv2nOfzrovHupeH5reFLSxfzG2iGToCPWsPR/COo+H9Ptdfaxtbj7QxCiZg+&#10;3nHStbWdFa6hW41GTd51vGwFv9yLnp9ap6E/EjnbyxVopLkcLGPn2/UDNbPhK98P3RurOK3aR1t9&#10;0LSNjD4/lTD4auLeKeDRbf7ShjJYtnkZrBns57KRbSW2e3kb7zZ6r61PMZ2cWb00um6lprRXsIgu&#10;IweFxyc/ypng5re31NrtNRkt/wByySNasQxBHTOaqaP4Tgui015fyKsePM+U81b1bRtN06wZdGka&#10;RWQblbOSaOY0krxIL9dGe9jm0fVik/3W85RkMOc/SrGjs8nh+4WSxVpJJCFfHPX+dHg3w1Zas0ki&#10;2chkjyfMVfu8d66ix0oW2nrFDeqsmcqpx+f0odSUdDP2fNqzy/VLeaOZooGXcrEMsnGam0yyb7Kp&#10;uJF3M2DGjZwPWus8deFbKx0Uav5TPNu/eTZG0+wrD8M2Ok3sbHUb5rddvyq64zT5vMrkjyld7pbG&#10;UrDI8kXUBuh+lSSXV27RkW6RxofmxGORVjVbGymkaxtZGmjhbMbLGelanh7whqFxfwyjR7iaPaTt&#10;bjmlzGSptSL3hvxfpNncqbgmaTbhY5Ezn611FnZ6Jc6c9/4j0seYz5VcZ4PpUfg/wRqC6jLbavpt&#10;jaxvHujMkYLnjpXSnwb4ZaNZvEOv7iy7FjVtp/KsZS943p03Jnm3iPwxb2cBa1kWSOQ5jXflkWtT&#10;wHqGoW8H9mw6NO6qchkjPP513sc3gPS41tdL0Zbg7vnkbk5/GoL3XtU3tDo1lHAmOvFR7SJ0eyd7&#10;2MoNdSeIhY2qtbt8pk84fdrfgtdP0m1kW+14SSsfmIcYFc3c2mt30rXMlzukbrt4NQR+EdSkVpnY&#10;q2P4m61k5Nu5taxo67rmi7RbWreY2OrMTWPbeKNdtVmjeyj2/wADoBwPenSeGdYthuEQk3dAnUVd&#10;gt9ttHaXFrIv/PRpGrPm1sUqbsYx1/XtTVoJLnbG3Py0V1FppekArAsabv8AZQ/4UVVyvZn9fFFF&#10;BOBk19MfJiZ2r8xqKWZVXGetMub6CK2aWR9qqpLM3YetfIXxP/4KveAvA3i7UNB07wfLqNrZ3DRx&#10;XaXAXzCDjIGOma2p0alb4UY1MRToyUZPUvf8FN/jXYaF4At/g9aTRyXmsTJLeqGBMUMbh149S4XH&#10;+4a+K9J0G1lk+2zx7GP3ZGOMt6VB8RvjxqP7RXxd1Lx1qhfa0imONmOI0z8qD6cVheOvEN3DCsNs&#10;7MuMxwrnnjrXZUXJTVNf0zHCx951JbsofHqK+E8XhKwmeaS6jaaUf88z/Dgg9K8E+Il48AGlQ20m&#10;y1XF5dbfvSH+H8K6n4k+Odc0lvt9tPJ9saPy41VvmC4615pp91qXi7WV8Lutz5l1IpkDMdwJbk1V&#10;NOjSUi8PRjXrNzK/wn+FI+IfjVW02382wtpw1404+6M17f4glSxul0nw7IVt4P8AWbeFfsF+lVrK&#10;PQ/hPp7eGdNUR3NzH++mHVR61T0XXbqANbfZ47pV53bsMfzrxcZiHUla579HDxh8JbJ0+S5LXFms&#10;eQNxDd/Wua+InjQaLaPomjzrNdTpthUclff61Y8eeK9A0HQZtYvopYJQpCRrk7mrC+EHhO68Q3Le&#10;O/EFv53mgPbK3931x2rzoxdQ6pfu46Evwy+Fuu2dkuu6uI2upnLMsg3YU/hXUW3hPTrnxn9l1bTV&#10;jaS0DWq+X8gIPPT2retp7ZX2w2U0ZX+HaavMtveul3KWhmiGFlx0rrjyxjucspcxyMfgDWVSxuYr&#10;cxrZSSRtHH/dLHB/lXi/7VGgXVjd6X4ZttRDNeX3n3EMlxt3HG0YB/I19JzzyhlQ64vz/wAJPWvO&#10;PHHw50jx38a9Fv8AVf366bZSSGL++25cfqc0RqEShzQMyy8P+FbW3tfCepxyWd1Na/JHagAOQOcE&#10;dOKX4feDLMeHJLHW9Kkdo7iWOGVlyxUMcFj3rofDxg1rx7q1hPp+37CyLbs0eSAV52ntya0dIuX0&#10;9JNHuhH50jNLHHuGeuTiuepU5jopxmzh/EnwY0u5VptKu1+bhomGa8l8Y/BGy0Z5b8WbWnUJPYsY&#10;zu/Ac/jX0Fqsdy0Ux01RFN/D5nTPrXnnxLiv/Jhh1WXyYWdRK3mZUsfT0rld4vRHfTlKEbHz54gh&#10;+KXg61bV9A8QQzxxplpZIzGzD0JHesnwF4z8R/HHx1a+F/FmoXC28MUkkg8zltuPlznpzXSfHa+1&#10;P/hBb7TreDbCOknQ4B61xf7HGm3GqfEaa6UZ2wNH9M4r0sPCM6EpPc83FSlGofVHg/wvpvhPTLfR&#10;NOsowrS5Zoh2z+tdLqFrCAsixr025PaotN0e6tJbfzBtVY+h69a3JtN+0ruP3F5NYxhKXQy9tGMb&#10;Iy9M0tmlWMncrcBgK6LTPDsYi27PNYsSoYVc0jSBGywbOvNdBpWmCOTYI9zdq6YYdSOSrWsUNL0w&#10;xp++jVWbnbWilhG330+lWJtDurjUoLqGXasOQ0f97Na0tgissPk8svWu2nh5R3OSdaN0ZtrbhgLd&#10;I8hjV610SJZczwgRqvzDHWr2maTGi+aw+ZW5rQMMbHkZ+tdnsLHNUrambJa24iVLb6CiOKOKTzJk&#10;x+FaDWKFlZU+Vfvc1LFYidvKEYPfmtGZ+0kVorGOWPeqE85rYttPaeBXjK7duNtLDYCKHYUx8vXN&#10;W44ZLOOMc7T0raKSiZnJ+LfhXbeLdRhubv8AdtEuxZVz0rQ8G+ENa8NwTaa119ohZ8xvtwfpXRws&#10;zHpn5sVr2emSALK4+XrWMMLS9pzI2nja3s/Z30IbbTFFirOn+NONqkrrGY+/YVpi1LxtM0ixx7eC&#10;2ABXHeOvjj8PfBcciWl4moX0Y/49bVs8+56V0Va1OhHVnLRo1azsludM9haW8fnzlY1TqzMBgV5/&#10;8Sf2hPh18OFIuLxb6Zvl8m2YMV+vavHfir8afHXj+7kNzqkml6afuW1q2OPQkcmvI7+az1C9lilu&#10;mkDbtxmz8+K+dxecRTtA+iwOSyUr1D0Dxz+0F8TvGWqOmm3d1Y6S5PkwwuF3J23Eda56Oy1DW/Km&#10;t7Ty5AwMzN0OP8araM0k+gK1oUby/lVWbcwHtV/w1eJDqi2T6kzeZyzS8KuOcCvBrYqpU6n0VLDQ&#10;pbIt6V4AvvObVL5BIivxGqhQG9a0J9IgI/deUjq2FXb1q9L4j0g3C2EF6WZVyWj+6PxPeqepyakU&#10;kaC6j+f/AFZkwMfj61yOV92dUVpsVNW0e2vbiO3ubmKGNPu7QclqzLvQvDmmxyXB1xt2fmh80Ln3&#10;6dPxp8d/4psh9mSFLiaTjzJISyp/n3rOvPgVqHxCuPtet3CQyKP3jKmNw+mawqS6m9OnzPUrX0/g&#10;tbfEE7OzN8zRyfKG9zUUPgVfF11HFpNhL9nWMF7hcLGvtn+I/Suk0f8AZq+H2gwSSX99cmDku01z&#10;sVeOT6VyPjv9r/8AZ9+BduvhyHxfDqBj+VLewbzAuOxbpWMfbS2Qv3cXds63wh8APBlhqCz+I9au&#10;9Yfflba+uG8lP+A55H1Fdn4t8T+DfAuh/wDE1v8AT9NtIcBQrCMAegxXxr47/wCCgnirXp5LHwst&#10;vpdpK3yyIoMjr7NXhvj7436x4vvZYPFviW7uE3fLly2Riuyngp1NZGNTHU4O0T7C8bfts/D3TNRk&#10;0XwlCdUdVJ+0SvsiLegOcmvAPjP+2P4z8VN9hl8WXNjp7rhtPsz5e4D+ElSCa8Ml8dW9hF5GhwNu&#10;8zInuPmbp2rm7ye8vpmuLp/MZmySfWvQo4GjHdHHVxdRs7XX/jlq9+Y4tJtVs7aJfLWGLneD1Y+p&#10;FZln44vNKtorTSrp2VZvMfzF++fTPWuZUH7qp81X59MvbG3ja4RcyDKruBJ/AV0PDUYq6MXiKjW5&#10;6BZ/FLS9a1qa51OFII9u7zGUEjAHArjfE2qWOqatNc2DM0byFvMbjNZgtCGaa6x0xHHn71PnsktL&#10;Fb545F3SFd2Pl6dKcYxvdEOVWUdSXS7KynvvM1a8CWv+y3zHj0rU1qfRxcfZdB0qP7I8akNIo3q2&#10;OTn3Pb0rL0i8mKTWtlp6SF03LLN/Bgc4NWrjQ7zSVS61vzNs8AkjRZOjdRmlKXKXGMeWyK91IoT9&#10;1a7cffKipJnhtYoIZZZGim2vJ+75GD8344qi9zKx+VlVR97ng1A17NKzI8zFt2AuOn41SlzR1J5H&#10;zaHsPxC8WtF8O1j0a/hS2kVVhSDIIXHQjoOleX+H9Qm0m9/tCxufLk8rG7jgmvUvES6e/wAOrO1j&#10;0yDy/s6lVjwSzgYyfevL9S0a+0+2jkeGRdzZ2LHx9M1yU5csnZnVUjexreDfDPiP4ieKrezikaaN&#10;WDTSTk7Ao5I/H0ruPF2l+CvhzM+meGNNbUNTuhlW3ho4ATzgdvy4rkfAGseLNH1CH+zUaFmlEnld&#10;jgcE+1a3i+3hhca5rqKvm3Cr/orY3Hqa1lKUpCulT1KXhrxv4+GpW8LavDBDb3YXy/LUBH2lcYHX&#10;p19a2vhwviLQviDe6rrYN1GqyTQuJgrOdp/HrXLvrNlpt1dafa2Vv5bSiWOYNloyB0/U1DZ+LbyH&#10;XrfWZcyNE6k5bOV7j8aqNOMjL2kU9z0mHxF8RdLDS2uuCJbyNfKULllBbIBz0OD+PbFUdWmvtQv7&#10;hNeea6WPasczE/IzDnOT05rmZvF95ezyRRTN+8mDKJG+7zxXoXgGfQ7CwvtL1qNtRutvmSJjdlRj&#10;j8yKXs1HoP2r2Ib/AMUTeFPCsdvr5kkj3L5cMMe3avbB9a4/xN45huLBdL/sFtpXcJrn7xHUVufE&#10;/wAX/wBqafHp93H9kjK/8e/ljnB4Ge3Fcbbl76ya6u5kby1+VG647fSt6fmZTluiro9lp12t1eat&#10;rCQ+VGWhgAAMrdlHtWXd3U0dwQxbyt3yjPSprq0tJbr7Xhl2n5V7U17tWXJiGRyvy5ro5pdDnlYI&#10;1tZ54gNwG4bs8Vp6vPBblYkkcx45+bOTUWneHrrWi18bm1hyu5YUkBYnd/dz+laGmaFfzQqJ7aOR&#10;5NywiQ9RnHT1pSqWkEdhNAuU1a+tbd7ibaGMfl7uno30q/q/h3WtLgkWW2Vo1mUK20ZORVzw74Vj&#10;ggmvru2K3SzbVVeq+/511Nlo99rVglqIt8sS7mjkk559RXNUqe8bxp8yuyiPBOq3Xh2xjs4PMi25&#10;mXeflzzmi20i90S7kszCotY1XDyN1OOvT1rp/Bug+K9Ov449VKx2qhlK5+8MdK0vE1nooH2KayIR&#10;h/rB1zWXPzDdLsc7d3iabprTRTxpNMu1W28MMfpXITW9/qmpmB7yOR5F27tvb0rqfEGgatPHFa6d&#10;pM08KBXWSNCePSjwZ8JfFmrvc6jfaNJb+TzEXXaSKRHs5EVr4b+y6N5zuyv5YExkxtBFS4vo7U+V&#10;Y280ca43d3/Su4tvAGkabYufEOtfLLHlomYdc8io4NQ8HWF+qJYGaNeN3UEVPMh+zfLc4nwhp1y9&#10;4zHTpI1mkyVjU/IPQHtXVXHgdf7RN5DocjZXavnZ2mtib4k2O1rXQvDqRsrERyFAB+VZN7q3j3WI&#10;83kzCEHKpGu0D6VUpRlqVGi5RJX8A6lrGltpzX1rDA//AB8SNIMqPYVWHw++HWlGOPVfEC3vk8NF&#10;Cmf5UxtOuWGx5SWI+bc1S2uiW0sfkyXJX+9sj/rWTq+9Yf1e2pDcS+D7GKSHw9oMK/MQskjDO2pL&#10;HX72W38m1nW1ZeFdUFOtPBEH2rdFbTNx/FwKvHwPsA3L5Kc7t0lHtJdi40acdWzLSwN1eefPcSXM&#10;jN95pN2D+dXLjw9eqPLR4Yz/AHmwMVJNqXgbws+/W/FFrEyL8y+eN36VjX/7Q/wu04mKw36hJ/Ds&#10;j+9+NK0pGnurVGjb6NFYM00l5u/v+WtTGKzY5tjuY/eHpXBeI/2i9Wu0Meg+EI4Nw485iSfyrn7n&#10;xh8R9flW7ab7JGT80cK7RRGGmpXtO57Cmmsqrci5RcZ/1jgVVvfFXh3TXC6nrsYUffCPnH5V5Ve2&#10;eumIXV9rc79mTceKgTSbFg0zTfNGudu7JJp+ziw9pboeheKvjR4I0eNpNPt7q6Ve+0KD9K5Wf486&#10;1f200ujWNrZqq8GZtxPWsP8AsmLUUZXHQfMpqSz0mwnVreayiVE4bb3xTjTh1OWpUlzbmLqvxS8c&#10;6leRzX3iMopb5hb/ACD9KK2xo/h3O59HHy8ciiuj912Muafc/tTpH+7Qd2eKRz8vWvYPCOZ+JL7P&#10;h/rsiDay6LdFTnpiJq/Ff41x3lteTS22Gxklfzr9kf2g/Fuk+C/g14j1vWpfLiXR54k/23kQqqj3&#10;LEV+RXii1OreIIhJOrQ3Em3HHWvUwlT2dByS3/Q4anLLGK/RHM/Au6srmwv7waabWOHbukkY/vDj&#10;JPP0pnin4lWujardeIdWilkgit5EhjhIUjI4Iru9V8IvHAvg7w7pqxyqwlvJA3ykY6V4X8afFmie&#10;H/FFxot5eLHBayBJnk+6W9KxjabcjtlT9pJKJ5v4u1rW/iLY32uzXstjdbdmn+YQu3HTHPJrrf2b&#10;fCMng/wkvxH8aXDXWqyQuIfObJdgx2/lV34feArL4j63aeONZEY0nTSzRFWysw4wcVsfEvVrO7ul&#10;axiWG1tV2W9vGNq49ayxWLUcPynbhsLGnO5g+J79r+7fUtT3SzSuWMm7BX8cVUlvEtNNbVBeLtX7&#10;q9yagmvr5t0j2x2L/FuzWXNHL4xuEsbJ1WOKTdIu7hq8J+9qz2ox5djNY6h4r1Rp9YuZEtYySsbN&#10;147V1/wltI/A1zIj6/eSWsrZW1kbcqE+npTpvDtpdrZ2V3azQm3k3r5X8fHf2roNO8OkJ51ugVeo&#10;3VSly7GNRo6CTXdMuLyO0tr9VkcZVfNG4j1xV+MXptmQXPmHP90Vyep+FNF8SxLLr+nL51v/AKu5&#10;tWKSD24PT2rf07UbLR7WOyW9l4xtabqB/WpMeVCam0cMJuRA0kyqdq9PwrM8NeE4IdbfxReSSSah&#10;JGq/vGysa+gFa+vatayQ2q27q001wqsR2B61n6j478N6JrTaAviG1S8kxttLgbWOewPSp5olxpvo&#10;Nkjs/D3iM39sZI5tQPzKnRtvc1l3WqW+q+J/tMOhKt3Zwny7hiecnkUzxP4x0LQ9Si1vxLJ9lht4&#10;mi83qN2Qf/rVlDxhDrcS6lpky+TMvyyLxmsTemnG5a8ReJ40DIyqsnRvevJPi/4k1W10FtSgm3Mt&#10;xGqq3QgsBitv4h6hqml6Hd6nZAS+Sq7W54y2Ca0Nc8N2GqaLDZ3VoJFm2uN3duv86CpSjHc8d+Nv&#10;h/UH8Da5qk9r5cLw7IVZRzg1xP7EyC28cSN5W3ds4VfXP+Fe8fHfQzL8LbqCSP7yk/e6DFeS/sb6&#10;JbWvjy6Wfd5ylPJx0xkiu7Cv7J5uOl7t0fXVzo4lljYdGX5aux6FPdW8kUbbW2gBmFbNlpjzWUTs&#10;dpVa1LHSlNsZHHtXq0aSeyPHnWcVuV/D+issCmb5mVcM2K0Esmt38yBfn/WtCxtpWszb26fw/jWl&#10;Bp8UdvtYfMv3jXZGgo7HNWxEn1KFhpLGMSTHDN8zCtKK1LtuROFq3b2wMKlj0qxaWzFvLX+Kt4x7&#10;nNKpKRS+yFp1VTt3VZXS0hTDYb61dFkkXMi8rU4sZJEWVBxWnKzLm1uZElh5wCRJt9altbUWtxuB&#10;3dq0PsnlusdOt9MkE+0jdWNTzOmMZSENlHMmZW27uKnuLQpbRhtzf3VqW5XSdIsZNS8Q30drbxqS&#10;WlfH4815t4w/au8IadeSWXg/T21KWFcLN0j3VjUxWHox1ka08PWqytFHq1tolrZ2/wBuvbtYUxnL&#10;9P51578V/wBrLwB8MI/7Nsl/ta+kUhIbdsRqfd+g+gzXzn8Yfjx8R/F001ld+JJpEc5jtLEEKnsc&#10;Vl+FtEvdVs4b7X7aOdeH3yn5kGOnvXj4rOoR92mevhcllWd6jOg8cfHr4jfE3zjJdXdrDKw8m1sZ&#10;iscY/wBoD731NZunS6vb6eoW1bzGX5nI3E++a6KxvvhzpcG4uoKjOGFFt4z0PUT9n8O6UzN2Zkxj&#10;8K+erYqtWbuz6KhgaOH0SOf0/RbtEaSRG2bf+WnP86ktdfs9PEluvh6O5427Y4Q2fqf/AK1ddaaB&#10;Z3z+Zq94xZukajav0qvr+kaDo1uEstRhhmZvlWFNzmuXn8zs9icNqEYjtpXt7T7DHJ9+MsR19Kv6&#10;Rpvh7TU+3wTNIduT5jAg8VqL4Q13XLj7Rc3a+TJj95JGAV/Cna5pHgfwTpRvvEEvnDd+8eSQIo9/&#10;Ss5Sd9CuXWzOduPEsesX66ZomjNJJz86N8q/nxmq+q/DvxpqlxGbjxr5S/e8to0BT2HPWuF8d/tx&#10;/s5eB3ksdDjGoXqnmOzf5Qf97pXhvxL/AG3/AB749Y2vhuGDRrVvlH2eXdIw/wB49Pwrpp4erUSu&#10;ZurGGp9mXHxX+HHwr0xIvHvjq2TyY/mLbQzED+6vX8q8T+MX/BTHwj4cE2mfCDwpcahLj5dRvP3c&#10;Kt7KOWH5V8iapd3HiG6kvdWnvLyeR8NNNKWI+lUL/SNSt7G4vLa2dlRco0nQY71108DT5feMamLq&#10;NWR1nxS/aq+P3xOlku9e8btDasPlsrM+VGo7jANeRWdzqGsavM9xE10zxlI42YsMnv71p6fp1/re&#10;nru1SN2bJPlrjFRarolppdr9p0+5khnj5J3deetd1ONOnGxyxlKUryMiVdakvv7N1HMf2c48sjAS&#10;rFk0LPi6f92rfvGHZada6rqiRTXb3yyNccSbly1SRrNqD/aSinanzrGvoO9XeMlqZcsvaXLMU/h/&#10;zFiW/ka3ZgDmEbj+NQa1YpY3kMTRMqzQh41buPX86rXWmanLJ5NjYM2Rv47CuuvtLj13wjZ2/nR/&#10;2nHKsdw0jYVV6cH0rGVSMd2axoyqanKQXCQTeUtsr/7W3nNQanrE9nIt1KrRs3tg13VrY+FvBuvL&#10;cGaG+kghjX9zHlSxyWPPpjFZniuPw/4zMcFnpzWd60jSKzD5GAJwPxGPyqeeMlYHQ5dWVfEGnT6L&#10;ododVtf316qyRsrBgE9c1kxs93FsaVv9wtwPwq94nk1O8gjGpyZ2PiIdwoH8qdoejy32lNZ22l7p&#10;nuMLcMxB+g/CmpRiO2linFdppEqz+Tu+Ycbc/hitDVp9f8WlddktJPJUiJ5Pux7j0AHbirlv4Kv1&#10;1QWVvZNNMoCyN1UN6V1b6HFogtNGT99LyZI93yJ+HrWdRlxp8uhB4G8J6LoelTahqGjR6pNJgTW8&#10;kZbYueNp7GtE+HrPW5Jp18G2unw7ise6MZA/Gujt5Y9H01pTEI9q7pEC88VwGv8Aj3VPs/kXDSSL&#10;IxaORe3PSuePPLqbW9md3onhbRZ7FrdfMyvCxycqD7e1eeeP9VgvbibQ76FYZLVj5csfHfvUngXx&#10;9qr+I7e21XVHW2bduLd+OM1ia9L/AMJF4kvriKTMcszKjY9M81pTgou7M6k/c0JNIvNMguY7l7+V&#10;mxhVZuvHQ/Wm+JNc1PWoPsy+c0Fu2+SONhtVc49u9YdvMtteRjcGKnJFdE9noF7biWx+a4dv3ynI&#10;3d8fnXTyxvdHDzSZn+GIbvVPEljp2nonnXV0sSLJ0YscAGtTxl4M1fw3rOoyS2oazsb4Ws0kDArv&#10;IyAM9iKo6po15pV/HfRJ9lV2HlSI3KMOR9CDzXYa146udR8CweEs28Vqzq1wwjDSzSf3y3XNUHun&#10;NeGr/S4Net59Xt5JLVZM+WsYZiccDH1rv7vw94i03VpNch082MNxB5yyW0mWjGPuY4BzXC6Jask7&#10;alCPks2VlXuWz0HrXUeJ/FGoWF7aQ3xlZbiJZdpH3QQego6BePKcPrmpXuo6g15qUzSSNJnaWPH4&#10;Va0bUZojsKq/mfKq/jUnjGR9kKwRYVsncwGT7fhWPEqyIpdmDA/LtOMUC1ZpanZMrrcB9vmN/q/T&#10;FUvmeX+Haowyt3r0bwJpGlx6dDfrbLqFxNbyqsMyk+U46Ej3zxS3vwg8X6zKlxp2hrbwNGBN5ke3&#10;nPXHpRCtyoTpNnJ+GdOLX0N/pBktpLdw6y26b3GBg/XvxXVaJa22sXzXyrI+ZtkwVtjD/b9q6jw9&#10;8BbrSYfNu9WCSk5225ztyK3vDnwu0TRLgypDLNjkhmON1Z1KsTSNGRS8NaRomlTtPqE6hZFxumAy&#10;cH171rWWi6SdRW/sk3SzyYWRT97ml8UeFtB1fTl0+6i8tVbKiNtp+lU7KFNDgWz0+CaRIxiP5ulc&#10;0qnMzsp047WOvGhWsjr/AGprEUO3nCvzVHXE8F2MzGMS6hKvMZjj3Jn0JrlpdX1OO62SWfX+83NW&#10;oPOkdROGj5z+67iueXNfQqNOm9zUsfF2tRr5emaZHDGB91lzj8KdPqnjDWYpLe51HYGX7yrtqvZW&#10;rXUjCy81dq5LSOOKh1Dx54J8MQtJ4i8V2isv8KsM/kK1jKpLcUoU4kVv4atlfdetJdNnGckkGtPT&#10;vD2nxsyR6Wy8c7l61ysv7QHgt41u/DEkl4qyYZljwv61h6v+0frtxM0Ok6Oke77rSOWP5Clyyb1Q&#10;v3Z6gmj21qd4tGX/AICF/wAadd6hp0EOzVdRWGBF+88w4/DNeAeMfir8QNdtDDJr08LtwFtfkA+t&#10;UNPstSnghl1LUrhmk+8Z5i26r9m7ak81noe56p8SvhB4dt3e817zNvP7lS4+nSuK8T/tc+ENIH2f&#10;wZ4b+0buk0jBAffvXKf2Q8beX9kikRuGWTkGue8VeF/D9lexs9qsfnDPlqOB9PSmqEFsTOclE6ab&#10;9o/4qeI1Z9HsrWzt/wDnpBCWdfxNc34m8X+NvFc/+neJtQmXb9xnKj8hTLSW6i09bLSIi0K8/L1x&#10;3qld6vrj2zXmnRqqxn5lKj1reMeXc5eaRZ0Dw7BdmS41d5Q27A8w/eFWrbTtJ0S7Y2qJnqrNHnFU&#10;9EvL29DQ6pcBWf5sVu6PpbysxuYW+X7u6M4qTan8JVTUTHqKpGrO3BVtnyr9KuRa/wCIp5pLe1kk&#10;ZFbB/d8D3rQSzMcXmxQqrZ9OtXpYbyO1jwSqt/rNvepdnoaFW+tL66hjkju/OCxguOnzVa063Js8&#10;zRqpZTnyxyOKBb20AWGIvIrcv7VeMc0cIhs4QFPGO4qlZbAZOnWUk0zRRX0m1VztaPk04RanFJiF&#10;IVG7kynBIrai0dmbDNtYelQT6H82Yfm+ozigmVO8blDzCmokpMp2p80eciirEGi2qSMDOyt3b+9R&#10;Qc/Kf2cEhV4ry39qv41618DvhLc+NdBsEuLz7RHDCsy/IhbksfwBr1AsBwOlfPf/AAUdngg/Z2dZ&#10;wGVtVjG3d1+R6+iw0VKtFM+axDl7J6nxZ+0B+3d8Vfj/AOGIfBWu2lra2aT+Y0dmrAykcfNknp/O&#10;vKZ/CU+rz6bqnmsqxw+aRG2eO5qLwt4b8jXFvPNaSzljYMkjcq2emar67r7fDub+2rtpfIjEkEf7&#10;75VbHT6V3VuSpJQSVkYvCyjab3JvGfxUsfh74ButXiu1muriZorGQN99u35Cvl+LTpvjDrkfh21e&#10;S6a4uN98zj7o3fMc9jTvFOt+M/FF7FYz28l00l5ILOJc4jVs9BXoXg7Sh8K/CUbyQ/8AE1vFYyP3&#10;jye1c1aXs07Hr4KlLlTZJql3F4Iim8E6BLusoWQt5ZPykIBsHrgjn61kWPiFvElrIs+kPA0cuF89&#10;fvj1GK07PUdIJkF9aLiVss7LyTXO+K9Tgkn/ALE8G5aaZv3km87Yl9a8OpUqV6lj2Y0+WNjL1a9i&#10;1rWV0HTpDGofE8qtkZ/Cus0bwNpmk2iRTP5jdf3eRu/Gq3hL4eeGNBsEjjmm8+Zt0jFSSXJ/lXXx&#10;RvbwLCWLjopZelS4yjuROVzmp9Ingm862u32r0jZq0dJj1UxMY/Kbd13Mc1JJo2pzzM5kXZ7Cpor&#10;SfTbcx2zrktnLjvUylymZTbxK+kh38QaYyxx/wDLaFcgD6DFamn+I/BniWz8zTtXt7gKvTzPmHHe&#10;nSaRcajaZuobeRmO5Wi7Vg6p4M0PSSNSu/DsbXTL5RntRtxuPLEe1ZSlc09mx3iKTS4bmI215t8r&#10;96wU9MVxs3xQj1vxaukto8MIi3bdTmkjcdPlwCd36VxPxX1vXjPJ4d+GmsSsk0Oy6aYlmVs/wntV&#10;X4ZfC2+0bVzqWs6jLJcFF8xWbK7h3HvUmyXKjZeX4g3/AIxXw/4jW2uNPkmLs0Nv8jqc5Pf9fwru&#10;7Lw/bWtvHYWMeyONdqqKuaJoRkEcjxhv7uewroIdK3SbIIMMe+OlVGEpGFStGJw/ifw5DrFt/wAI&#10;vexybbz5WeP+HBB/pXVReEFg061jnXc0bKqtW/YeFoVuvtN4xkki5XtWzPaobEdtrZ/Su6lQ0OKp&#10;iqbPH/j94cSP4eXEeMttYtz2xXjH7JukFfidMRAQn2dWzn3Ne/8AxstjP4dv9PZixEbFfyrxn9lG&#10;2kT4l3H2o7B9kAXd/vGtqCXtrGOIlzUeY+oPHf8Aamn2OnRaG4S6uJgqo33Qv8TH6Cuwsoc28e85&#10;+VdxxjPFc3NCNe8XwlJ/l0y1VVj7b353fXArtILMSJHjpxXvU4rSx89UlK+pat9PhMa449cVYj0+&#10;RpMhfl69etSx2rLDnvUtlmJljklXLttXNdEaXcwIUiEe3zgQSfuitK0sQ4zjrUv2CMtGXj7/ADcV&#10;qxaXI6Boo8CtlBBdGXPYNK6gfdHH1q/bWrRRbGT5aZ4n8S+EvBdh9p8T63Dbn+FXf5mP0ryH4gft&#10;XPZLJb+D9FC7TgXV4doX0IHfNctbG4ej8TOnD4StiPhR63q82i6BZtqetX8NtbxjeWlfbke1ePfE&#10;39rKz8PzSQeB9N3b42xqN5gIjAdl6/Q9K8h8b/E3xD41lF/ql411IF/5a78Zz0ArjNTvNe8Q/udX&#10;s90P8Me3H/16+bxube1laGh9Lgcr9nbnN3WvjN4j+JHmT3+pXWoyYztZdqr7AZ4/wridch8W+IpF&#10;03w/qK2asf3qxwnZ+Lelalh4ZihQw2lpdQxMcmO3fAJ981LaeERaGQW13dW0eMMHy2foa+fxFSpN&#10;6s96nhqNH4Uavh9ta8K2kapZ2dxeNHh2ikDKR68jrW14a0Xxjr98bpre3giHRjMP0AFZej6Nqmnb&#10;YZvFUKw53KHQFvpzXSWHiLUnt/7P0kxqsP3ppIgpY+owf5Vyyk7nVCnfY6Kw+G/h61kjutRvYmkX&#10;73mYx+VN1C88O6LOun6Bax3V038MG1QB7tXG6n4y8L6fFJqPjPxtaxLBHucXDFAn59a8j8c/8FC/&#10;h14bjaT4d6GNa2qy+eoxGfx/yan95LZGsYqK1Po9LW61O3afWb/yYR/q4rWTg+uTXL+Nvj58Afgj&#10;YtNq+v2aXC8eXB+/nc/QHP518OfED9tP4yfGDVHshrS6TpzMU+x6WNmOP4mHJrzWKz8YpbXOo6k0&#10;0xFwFWe5ctwT05rSOHb3YpVI62Ppz4u/8FLPEepGbTvhR4HWNfmX+0NSxk56FYwePxJr5j+KXjn4&#10;8/Fa4kvfGfja8nhlbP2RLgrEo/3F4rLfxXqbR+Qll5rKcbh35q5/wmOoxWSPfaVBtbo3GTXpU6MI&#10;q6RxykpO5xb/AA/1oR7zB/vH5uaz5vD2sWrbEVgy+hPH6V6Cvi06kslrAI4d3HToK5Syt9fuNSuD&#10;LrRaNG3L/tc9K6ubmtcz9nGRiWTeJrJGmOqzQjfjCSGtHwb458WTa6+mS65LNG0P+rkPBHel8VPN&#10;AkdsUUg7m3d81zHgC+U+M2WVtoaNlz6V0csJU7kVI8tSK7notlfyI/kWxW35P3gPWsm8luBeM2pv&#10;uRsjdHmtUQ6UWWYyfN/E26ra4uo9saRv/wA8yyivPnUXNodscHzSuVvDGhaTPC0gYtInDOw4we2P&#10;WrWoWmlaMt1pejIFklEbNcTcfuzyQPx71agtbe1gNyLmGF2YMy+lEuueHI4Ge4xczpb7W+UYbnjt&#10;WcqmpUsLGO5Y8J69o0dt9k1DTo5pEYbHSTDSZHCkVLqN9YNayi6XTbNYZGMVjGpY7iMdce1YltaX&#10;+rXbX2m2Edv5gChmHI96uy/DPzkOp6rrEkjM3zsvXNZy5ZSuyLWVkH/Ca6Zb6LJottYR/NMsjMsJ&#10;LbsdM46fpVDU9Xj1bUVfS/C8kMi/d2t147Cum8O+G9D0eOY2dlIzNH8z3Cj5vpRqviPw9oukvFa2&#10;u68WH5Nw4z/9atIyj0OaV2tTk5ZYrgb7+wm+0OypCvCgH8qv6le6p4R1H+zY413PIJPswX5Fzj0r&#10;G8Pakw1A3N867uSrSDd34Aqa9kkv9aF0J5Zy0iuzO3J9vpWhidvYLrmu6TdG3k8m4jO+Lyf+Whx0&#10;z/8AWrl9F1G7s/HUB1m/8nCK8x3bx06V1bzRnQBsjaFpkzuXtkd8Vw+seUY43hH73pv285oN43sd&#10;R49+IyXe7S9PgZdx+aX2xXBCa6bH2pnkXdhMdqkt57nUp8TnzGQ43KnWt/SfAXiLUQptoWEcgyvF&#10;GkUKak3YwngeWQRorfLyGWtTQdEe7dIobp1BkwPm5aut8I/CXWLa/wDtF7KoVN33+9blt4R0aZFn&#10;sHXz7CTEij6d6z9pHqT7NnlN1pMNnqEltcIJPmP7xeKsWkd9pdx9usIwscS7jI3b8K6DxJ4Vki1H&#10;dbFpGkboyn5mJzwa6HVfDviXXNDj8P2XhyP+EC5UbcCq9qT7I5a3vPEHxM1dre4gW4mEOVKsI1HP&#10;X0zWXqvhDU/D+qx2N9PG0ifeVJAQnNemaD8NNQ8O2sdncXlrbecw+0TQybnC46fnWxbeAvA8l0Hl&#10;tGuZB96abdl/1p+2jzE+x7I890O4tIbbzdItvOu42+aSYHA9PlraHhfxj461K1umt1J8kqrXAwQe&#10;eg6/hivRLDR7G1jMVhp9rbqw+9GgzipLu3ktmib7QvHCtu5HvUSxMIytcpYeXY5fTv2axdD7f4q8&#10;URx+ZjdDbx5K+vXpXR6L8FfgvoF1m2srjULiNs7riQgbqSSW5O5nlb72d2aktJJpZyN4G7q0kgWs&#10;/buZrCjGL1Ok+wwWskcemWNjbQsv3Y0y2fXNWLlp4Yt15cOU6BQ3y1wur/Fvwp4XuGtdV8SWsfl/&#10;wrIGNc7r/wC1J8OrGLKyT37fw7TxRy1pS0NH7KG56eLu1tgxhfHU/KufwrMN3q14C1qk2G/iYBa8&#10;a1f9q/xBLA0HhDwiqofuySAuR+dc1dfFL41eKJdt1rk1vFIMtHCwjwv4YP61UaNWUveZjKpGWx79&#10;cRWtuTN4h1q2to153TTbf51z1/8AGf4XeGN6SeITeSZwFs/nDfjXi134K13UmM2r+I7iTdk7pWLD&#10;6c0qfDS2tUXOrux2/MkcYzWiowjuZOpLoegav+1h4UjLSaR4TlkaP7r3Mg5/Ac1y+o/tP/E/Xp2t&#10;9C063gVvu+TCeB+NZdn4G0KC7knu7ZriPPys/ritKC1bSNIkms7KNV6qqL/D6ZrT93HZGcnUuYet&#10;+IPjFNayTT+IrqSaRfnhgkIwp+grkJ9I12S68y6t5mzyWkbO38+td1rGo2LWKyQtILps7lWQjC1l&#10;3Osw3WngXqqskedqr1Nax20MJXi7Fz4FaYl7PqFqyeZ5Z3qrNgAE13w8M6jZv52n6RH5n3V+YYFc&#10;98DpLVJ72VUVVdfmZgBxmuxvfFvhyw/4+/ENvGR1UuM1DjJu6RrTqRW5RsvD+oXLuNXNusa8Ferf&#10;pVxNA0u08sQxecF/vdqzLn4qfDuwSV11WSaQ8bYVyD71g3Hxw0uxRmsNNkl+X5TI3/1qXJKxTrUr&#10;7nW3rLGqtDb7WWZeHU881j/E6LTNStbfUJrRoZlztjHAb/CuZb4ua74kma2ttNWFdoOTnPXsa3td&#10;N1rOkxXmrXeNvA+YdfT6UrWkTzxqaI4WDVNQjuXsrG/aNW+XNdBpXgh76y8q4uGXzOoHIk5zmlfT&#10;DdTCS1itYzH0LCut0rTrhtNjKS/vO7K1VKSexPs2VJdAFrFFttI1aPjd6/jWpaRTxxAySpvb9KNN&#10;sdQgne21Fo5I2+6zckVduYRYRi2aJZJOu72rM2iuVWYuIpLJUhWNpc8tu4qWPTVCeddv8o5zuptt&#10;bQFGU7V3cjJqQWIu1+zzyLtHQ7sUe7uac0eUVbe0K+bbMPL9anDIuFilZeOwqul3o9qjWzyqm3j5&#10;m61m3XifSreYo2pK69Cq0peQXXKblqhd2lknkb8KbOhuAVLueOc8fyrDtvF8L3AtdK0q8uP92MkV&#10;s6VpPjTWf+QV4blRdvztJGaUbJasjmZEs1pHMscSF2/i3MaK1NK+A/xOv7n7RLHHBGfvbptv6UUv&#10;aU+5HJJ62P6wf2o/2gIP2e/h8vi4aT9tmkuBFDCzFQeMkkj6V8LftBftpeIf2nNNt9OuNJh07T9O&#10;EjNbwyFg8jAjeSfbjFfRn/BUOeKD4MaTaYkmzesgBk+ZsRH9a/Ov4Y2WpDw1q2l3Ebbp9TxC0h+Z&#10;UwODX2VNQp4VO2p8XR5q9dpv3UzrfCSWfiB20zTrZmaFhKzFvlUA15T+2Z4usbaaHwDYzpIyzede&#10;yRyAAMfux/WvT/H/AIt0n4HeAbq9E8a391aLDZx8Fi+fvfQV84+A/D9/8UdbuNe13UPO0+3ujPdX&#10;E0eWdlbJXJ681ze98R7VGKm9V/wTofg98OJ/DTyeP/Fi7UaFW0+KaTOMAn8+ah1mHXtSvJLzYJkZ&#10;shVlBwue1anjHx9pGpyQ6Vb2En2OFvLt1Tt/tVz3iuez8ML/AGjoOqy/arpdkcPmbg5+lefWre0l&#10;c9aFJRjdHP8AibxKdLmXS3TbPI20K7Y2/XNdB4B8DT6JF/bcjRzfaFy+Pm2/l2rP0jwTqHmSa3rM&#10;MN5dXH+sW452+1dr4cj1e0iBWGGOErzGE46VjGPLqwlK5FYwgzeckp+VujCtKO/lB23MAf0O3pTT&#10;stEMmxGXO7JFTW1/avbiST5dwxhaxqT5mZiJc20o2rEtIbaCaI7l+62fmPWq99o1zdxNPp92q/3l&#10;lXg/lXBjxl4102W8ttZ0RrO3s23/AG+GQPE6+pU9qylKJpCHMdL4nsYbK4t9ds9fmtVtWzNCsvyP&#10;k4GRWJrXjQ60ZNK0+dvtEbqJip4C8/nVPVppvGkawxEPbt5Uy3Vu52zdwuPat7w94EVYWuXtVWSR&#10;suyj2qLSl0KlUUNGcl4c8C29shRFZ9rFhJJyxJPeuhbwgsNodQtkVpflA2810VtqHhLQpzY6jfRR&#10;ysu1txqws+n6bG0nhT7DqC3EimS1NwFaEd3HPT1FaQpKUrN2PKxuaKjey2NDwf4Ru9WeG0iiVWKf&#10;NI7YUVDf654d8PTTQ6ld+X5TY8zadshB/hPeofCfji21zXZdLW5MJjZljuIj+7Yr1Ab2zXUeKfBe&#10;ieLdOXT9UWNVhz9lkaPd5ZLZz710Ro1PkeJXxlbER56TXoeY/E74g/8ACM6/Fd6T4rTzzAsjaVdQ&#10;sqzRt6Njg1Y8H/Gvwtr9xb6Jqmv6fC10oazgWYeYG7ox6ZHausv/AIHeH/EuhrqniDU4b6aeJrWO&#10;4km2zWqqcgIMYI69RXnfjb9lTwJba/4bsNEsI7e1tbky6herO3m3WD90nPGfbFaR54vRnlwp5pOs&#10;p9Dqfij4agXQru8abc32dh9eK8B+CNjOvxFZI4fma1cqV9v/AK9fRHxNgGnaGdM06Uuv2dgtuzZK&#10;rj169OK8A8EeIbTwj44h1WaF/LkVoOOqlsc/StqP8a59XL+Ckz1X4EeOPFnjHxvqkc2nIun29w8c&#10;1xuIIdAAo5+hr6DsIsW0aFBnaDXgPwp12fTbad9F0dbj7Vr7R3nlfeVWcjdivojSrOS4C54CAflX&#10;r4Wpdeh5WKppWaLsFtuRWft2qzbabFPJGz2/zK42DH61S8R+OPCHgXT2n8R6mkLc7Ixy749F614p&#10;4/8A2y0s7WSx8Kx/YYd2GvrgAyMP9lexrXEY6jSW5FHA1q0tD3rxT4y8EeALBtR8ZeIrezVUB2O3&#10;zHPovWvCvip+3JqVxv0j4c6O1nbqMPfXSZkdc8lR2+prwD4jftCvq73GvtaTSllH2u4uQZM47gYO&#10;38K5vTPir8PNXnju9RuNQkuJPlWNY25+gx0rwcVnFaXuwR7uEySEVeR2Pib4oanrl5JcXN1eX8jN&#10;zcXkxIx6AVgNrusalJ5+tXchjX/Vr5nTFbU954PSxjnRZAr9VkA3io1g8J6pHgMyDH8TYrwalSpU&#10;d5M9unh4U4pRRTfxXHIjJd6yijgDdIM/TrVzS9T1BpfJ89gP4ZCwJIqtInw00i3eC10mG/uNw3rG&#10;m4Z9c1i6h43uZXaCK0h0u3jGZJmYZYemT/Sj3up0HSXviOTRbgvqOvRpE68/xN+GKgm+NttY7oPC&#10;ulTXs5XbG0yZGfXmvI/FPxB8ATTF7K8vLq7jbDfvRtLeuK4HxX8avHXiHztL0+4+x2rQtFutY9mf&#10;cnqam8TWPvHrXjz4mjQrv+0fGPiqKGT7629q4ZgfTivOde/ag8W3EckHgbzEZc5uLiTLfgM15jdD&#10;Uo3aS81H7R8oA+XJz6nNO+watdwK1vFiRo8syrg4z04rOSiVGMoqxX1/xT4r8Z2z6n441W4muZJP&#10;3izSkqF9MdKx9C0HUNKkktNOuPO0+aTfHARt2k9hXbXnwg1rxdoMYE88UjMpZ8nnB713mjfCTTtO&#10;kF7qsiSDbv2rgZNVGfu6FRjJnjWgWVtB4ri8KWUXl3WBLI23pzj8K6LxV4d1uLw3JcT6mW8u4GyN&#10;R8gwc/MB1J9aseJPB11oHxbvPFenSKIZrcGIleB83IrntX1LVZvEMiSahI1lJNmTbJgbvX0qqcrh&#10;Ui4xOPS3vb+HcWKtkjzI2wo5+lQ3Gk3lrbQzSs23LDdu4JzWnqFpbeG7O4jj1XzJpGytvGuVBz13&#10;VQn18/ZfIfdvYfdP3UPtXbGXQ5d+hY0yztbOTOpSKokXP0rHu9YSyuZLFLdleVSyt2wKuQIlwZLm&#10;4Yowh+VWbr+dc3ruo3XnSNdXC7RlYz/s0c3NLQ6IU+WHNIp+K9WlniV4p9xWT5m7dK5vw7deT4hj&#10;uVP3mb+VN1jVrdrT7Jb9pNzH1rNtb2a3uFmHVWzXr4enJ0bNHiYvF0/rCszvrzxNNAWW3AJHtWnp&#10;Gq6gY1drgru6Y7Vwi6jM8fmd+5re0jUWcRjz+fTd0Fedi8PCMND28Hieex1D3HnrvDMzdNzNUtrb&#10;W0tpJJcy7Zs4UD0zWdFOHh2xMuN38NEcmPlDbmHv1rhjbl1Oybudl4fvYraSN3kIjZvm+bpWp4g8&#10;UR2enSLFMOT8vPXmuDgup9qr9qYfN0qa8tdXuY1uJfnjJ4XGaXs4nG9FsdhB4/gmsGkm2Ky8KN3z&#10;GuY8R+K7K9t4fJsj5wVkuMLx+FVLbR9S1WR4bcYkVOQydRXXeFPAeoJpLTT6fFIG4ZnXpzVRlGC3&#10;OX2bqS0ORtoY7q3jksD8yr827tWlpOjXE11Abdm27gJPLGTXU6f4D0Wxt5rjUb5cOxEaR1o+H7HT&#10;NMuwbWykmZuI1KYwelTKqVGg0Q6xo95YWccGntM26MJtm43VV0/4Zy6vzc3e1jzDx3rvNQ0HVvJj&#10;vbixZVb7u1S2KrDRL9ZEnNnLtGS2ITWHtmb+y5TE0P4ZaFou4XN6zHrwP4q6zQGgsLZFsomkaMnL&#10;SLjj0rHWdLSVpLuJmG75Aynj161We+1e7fba2bbG5GxTnFZSqy5r3H7O8jd1LVZ9skm2NJMfdVc1&#10;m6XF9lhkuGtG866yZGUjFXY9AeCDzdRvVUbcl8AY/M1ka38Vfhn4LjKX/jaPzP8AnnHhyfyqoupU&#10;l7qKlGnCN5OxraXp109x5v2Vvl+YOy8H8a1Ft9ddNktwoX/e6/lXlepftZ+Dkl+yaNDeXZUfKzLs&#10;U+2K5q+/a58WEvDo+k21uBnazje2fXpWyw2JuZ+2oyjeLue8jSJTGsjyMqt/s4xReP4b0e3W51fx&#10;Pb2/f95MAfyr5bvPjR8SfErP/aXiq4wZMeXG20fpVf7VPfBZbi9kmYtwZJN2DVfVaierCMubY+h9&#10;S+M/wz0fIh8VPdN3jhtyefqcVymu/tV6TBaf8SLw55km7AkuT/QV5LIkc3H544qEabA0eDCSN24Z&#10;71tHD07XaFUlUjBnbal8e/iRr8LNBqVvZxqvCxQdfxrnm13xVrdx9p1fXrubH318wqNv4GqC6Zd3&#10;uWjZooY/mKbjjNdFp1nOLaEWtqk0bqDK2/lc1so00tjgUajldszI/C8OqXIvGZtjMVVpmzk+tTT+&#10;GrTTLaS8We3bt5bHB+tXwi6FrsUk837ssf3f3gM/xVV1VTrV1tt7dtqqTuH8XNEdiasY825INTis&#10;baNrX5Y2wGaNvmDfStjw9q+kGVpLqONpVTcGkfkiuTuzHZyLBGf9XgsretXLGVLq8juvsi7Qo3Yb&#10;35qpfCZxnyHf6l4n097Fbb9ysTY3FuprCv8AWTcXYtdCWRXyv2p1YfJx0HrxTPFd5D/Z1uLi1hiS&#10;NQwO7BNQeD9JCLcXsYjkgk2szKx3Ek1Cj7t2P23kWr2C7stHmuY9SkaRV3iNv4h/jTYPEE0Hhz7N&#10;BIzPNFlvM7Vd+y28FnNbRhZmbnc0n3fas3+xBc2rXloG3eXsELevrSjvYXtTm31KSIs1xEW3/KrH&#10;r9abHMpkxhV9dw7VqXFhGumtaMjR3S8p52NoHpS2VraPbebcRxySA7SoHUV2RcfZ2OeXM5FUx3tv&#10;4ZnurKTb/pSxjy8/OD9Kw3sbya9jRrWTa7cttJNdn4hmsJtDt9Ks/wB2kcwZmhjwR7GsGOz1+ScL&#10;plvPMEYHI71UZxtdsXLLsY13phtZfvbW/hzTLezvryPzpXbCthcV1lp4G8X6p8txpDBm/ikA4Nbu&#10;gfAjx3qEixMJGt2GdscJPNTKpRjq2KNGq9kc74aW+kurXTp52xu2CT09vpXdeMYksdNjtZWXlvm6&#10;/wBBXS+Fv2ZvE8TLKdIlD7s+ZdSYx+HNdfffs+6vqGmmW5uLT7RGvyxy5YFq4amIo82h10cPUXQ8&#10;XgsNRVhvt/JTbz5mMtW/pmr6fpltHbtMvyj+L1r0/wADfAbStTsdniRrya6UkSLEu2MDtjvXT6P8&#10;Ffhzo5Z7vwpHJ5ZzuupP/ijXO8TG+iOyOHlGOrPDrXxPHNJutrSSb5vlWCNj/StCAePvEBRtG8A3&#10;k3YMyFR+uK96h174WeFowqR6PbJF15QkfkKo6r+0V8P7BW/s3UY5/T7Hb/1qfrEn0L9iu55Tb/Br&#10;4x+I5oRd2dvpag/8tWyw+oGa3NK/Zn12+8y28ReL5l+bB8iMgEfU101z+0jpKWsk8GkTSbhltwUE&#10;1gan8f8AxPvW50HRbKNm5DXALkfh0rP21QqNGnE09P8A2avAGnKsWq6hdXe3n5m610Np8G/hjpib&#10;7bwmshB+9IvU/jXlN78Wfi/riyI/ihreFW3MtnbrGR14Bx0rKg1fxZr8v+m+JL64ZDndPcMyn8Bi&#10;n+8m9zWMacUe/Rr4Z0G13Jp2m2aq2DuuE4/KsrUPix4F8PMba58U253NxHawlv1rxn+y9Qe8bfdq&#10;VK/OvNYHjZ9b/tW1FlaqFEbAt5fFNU+bQylJR2PdNT/aF8OIPsml2F9MV9WVaK8e0pmjghumELSL&#10;H+8Zm6nFFX9UiZ/WJdj9vvG37SvxA+Lvh63uviD4re+WxkdI4+PkP9TjHWsL7J9p8FXOuQf6JHHE&#10;000rY64Jrnrnw7c+E/A4spoEkmub5m3LwTuwM/pXEftMfGWTw5oem/Cfw2/nRtFGdQML/PJIw/1f&#10;uATkivr5V+Z3fQ+UpYdQ92J5n8TPiJrfxq8bqxtpkhSMW9rCGPEYGNx9z611R1u18I+CofA/hlVk&#10;WE7r6bd9+Q9Vz9ao2fh6Xw9o41eKxWTUr6Hb5S43RR+v1rk9XTQtHkEl34kvNPmdshWj4J/Lr+Nc&#10;OIxSlHlR6+Hw/K02bF/460u1svNv7OaORm2xrJHxu+tdB4F8F6J4nWPVdU1iLzmXdFbrIN0fPT61&#10;5f8AEPwN8RfGvw/k1Dw5fK9xHGTDt2iVlyeiY6/rXMfBH9mv9o2xuV1O/wDFd7p4Vgf37FlbPoGz&#10;/OooU6cqbk5fI2niFGVkj6ovPDqabZtdpJJPHCpMiqmWYen1o03W9GfTIdQmBtY7j5UW8+Rs1B4V&#10;jutC0mOx13xK01xwJJWwoY+mK0tRNrM0NpLHDdJuyC0JwD68GuatLzMzD1zw095A00HiCbT9rceX&#10;giT86jtL2LTrdbeTUIbhk43yMFzx0471tarbrbGSfUILfyQoEbZ4/Edq8u+Kmt6Hc31v4S8NXLQ3&#10;ckhM0dvCD5ikc4bHGK5ZSuaxp+7qWPiv8Y9O8JWtna2i7Zrq/him3fwRnqw/MVELS+1cPai4aSF4&#10;9kiyLxID2rN0/wCDNnealb3+uSyXMscewecARgHIyMdff2r0LTdGFomCPujjjrWsKMpatETn7PYo&#10;eGPDI0xbPSLW3VRtJYDoFXgV6Hp3h029izTxGONVy0jcAD1qHwdpX2yZWEf8JG7HPUVX1Hx+mi6z&#10;ceAfiFbtHbyo32G93ERSxnpu/u/yrq5fZxPJx2I5dUyr4m+H2n+MbcS6RpFnJIMkzyqRvHpkV438&#10;QPB3iH4b3C3CRCzvLfBjn8zes+77wTH9zIzmvozwjfWum6JZ202m+TIy7fLt5Nyj2U9x70/xRZ2+&#10;s6Q11FayJtm2/NGG479R6gflUVP4TlHWVtj53EUadaLbd2fKtzcfEe002z0DQDNDJNM0t1NJ+7iC&#10;tjOeM8559a09V/aR+Ka+EP7EtNJljntrwia6jTayovGzB/rR8bLDxJpGpXmmalc3ENveFha3IYjg&#10;4xg1lX/xZ0z4aeD7LwZ4f+Hdprmuarb+dfapqt15u1uhARcFfYZAHvXzuVZ1iq1KVPER5JptWPml&#10;KtSqNc1iOz/ap+Mlja/aYPAV9ewwsTNd3NsWQRdz8oFbq/tg+E30i1vvFFpPbrPMxeezTKA/wkZ6&#10;gGvL9Jn8T+N/FVn4clvJo4dQvlhvNOtbp4VdSfmRQCMe/wBak+JWux+Cvhlc/A7XvCFo2o6VeO+l&#10;3dw2yWC1yW2Nx8/GBnPJ5r3qFedWKdj2cJmGMpxTOwsPibPq93H42i8VzX32p2sF02b5QYz92Rfw&#10;rj/G/jzTtH1W3kjWJJIpF3YYNgEd8e9cD4c8Z33iuyj02w8M3UraMrvI9pDgR2xBGc44I7c1nx6J&#10;p1+WvdF1q4uPOAeNLiP94xyeOpzXZGsqck2erLMH7HVbn0d+yr8dPD+haZr/AIt8Z3Sx2sN4rboY&#10;zJz7AV2Hjj9vSDWdJe2+Hk9vp8a8LcXUwMr/AEH8NfFPiTwd8S/9Km0/7TbveblaG1kCqV7kop7/&#10;AErw3xJ8Lfjlo2sLcRyalIsk/wC8VDIPlz6c1306fNFtStc3jjoO14n3f/wuW58QXDajrXjBftTN&#10;u+0TXG5hx2yaxtUbw9rE5mk8YrM27dt3dTX5/wDxK8WfELw/4nuEsNQ1CO3KrsZmO0/KOh+tc/B8&#10;afidYf8AHv4muo+cZyeKf9jVa0VPmR6VPMYxiuWB+jzSLPbHT7e7Xy2GG/eDDD3qjcpJoli8eiat&#10;ZLK3JZsEqPavgCL9p74ywRbE8XTH5ccqKWy/ac+LlvLun8QNMrcMrJ1rnnkNSP2kdlPNl1ifeU/i&#10;m0S3CXfiLdMvBLLwTWfL4zvpI2Gq63FFZq2Nufmb8OtfHfhT9qfXbWWWPxVC9xDIw8vaR8nr25r0&#10;jwj8a9A8Uq0Z1K3aaRiIYd2CfbB5zXj4rLsVhparTuerh8VRr7ux7XqvxsvvC1vnwPoayeZ8v2iZ&#10;iRXn3ifxN468Rz/aNV1KRnZs+SrYVfoK1oFg1DwxHaWq/vjyI+p/CpPC3w48SanrEIuYkjtw5EzI&#10;25k9jXkylOPQ9RexezOTtNF1OGaOUE75n+U+prcvvAWqxaUr2UTSSs2VTHr3r0qP4QabBq//AAkU&#10;N3IwjtTEtuzfLuP8f1qF7Cz8NRz389zNM2QywtJnOB90VPvGvNA4Tw38GdRuLnzdUlCsw5jbmvQ9&#10;O8F+G/DmjYvIYgVUBpGPGOtYvirWrkw2PiDStNkMsMitNbq20FT1z9BV7U4YL15NRjMjC6+Z45G3&#10;KvHTFHvBeIeINTa2h8ixdVjKAjb7dqwbjx65fyLuNYWj+U7mH5VtW9mt0GhuIsqeFOOlZPinwSlx&#10;CdwST+LYQMsan3g5onJ/EbxdPa+HLq+htt54WPavPUc/qa8xsLW/1mwmuZrtV9VZ8En2FesXNpCf&#10;Bskur2H2W4kRhHBI3oa+b/HfxWl8Om68P6MsbXMi7ZrhTkRnPQV6GBozrS5Yo4cbXp0optnUa1b6&#10;Va2y3M2oRRpGuZGZ+rVz8PjPwTbP59zqUcqhhtXaWJx2ry/UNe1fVI1S+v5ZNpyFeQkCqn3u9fQU&#10;8p0vJniSzaUZe4vvO38X/FSLUNVa60fTvJVV2p83H5VyN7rmpajITc3DN6CquTRXZRwOHpyvY4q+&#10;YYqstZBzRRRXZaNrHH1uaGmSQy/uZX21saU9slysfllVYGuXyR0rc8MSTXl6tunzMc7QTXi46jfV&#10;Ht5birVFFnXaXBCir5XA3fNmty00ssizNtGeaj8P+A/EmotGLbTWZZTnduAAr07wN8CdW1Jkt9cu&#10;rdG/54x7pCR+HH6187V5rn1KxFHl1Z57pGjWxv0Z2LKG+76111rCJYhZWlmWkxgKsZJr3Dwl+y/p&#10;dta7/EFsyeXKJI3uJ44ohjscfMR612WmaB8NtBvxcnxXo+kt/wBQlI2c++WBrlfO9jGVSFtz558D&#10;fCXx7r0gl0zw7cbppCqyeVhcY9TxXrXhz9jrx7eWv2jxB4hhsrDbumk8wMVH0Fdtrfxv+A/w/jWZ&#10;NXnupI+WmvJlUbvXoK8x+I3/AAUr8GafbrpHhH7Opb/XXAjaY4x0APArWGHrT+FM5ZVqUdW0jqof&#10;2cvhxoredH9uv9ikNcTMEjP0FaUafDTRLZbf7BZw7GGGMYZyfXNfLvxA/b08S3d639kzyakpUbWn&#10;YwxD2CrjNeXeL/2m/iZ4tHlvc29mhGMWsPzfXccnNdNPLcTU3VjnnmeFp9T7h8QfELwlZyZa1VYk&#10;/wCWlzIsSr+Zya5LUvj34KjnYWXizTmjX70VpJvY8dK+F9U8U+Jdbbfq2u3Vxjp507Nj8zVJLi6j&#10;O5JWX/dau3+x/d1Zzf25Hm+E+vPEP7RXhh3kGkeF5rtozjdfOFT8AK878RftI+K7tmOni008N8oW&#10;2jHA+teFnVtWxj+0Zj7eYaj+03QO7zmP40o5PydS459C2kPxOy1/x74m1y6ZtS8Q3UmePmmOMfnX&#10;M627PJudsmqhup2HI5HemSySyn53z9a7qOCcWrHDisyVaFrElncNbTeZirEc7mTzB3qn14p0Urqc&#10;V0Tw73OPD4jldmbNjLFFlpGO5m5966HS1h8pNi87ea5vT5VikR5I1k+XIVulbWlXzmdkaIKo5yK8&#10;ut1R9Pg/eNaMBX4FXrRB5qiRgqjuaz0l/jPSpnvS3yDbiuU75W5TcgjtY4JEiBaNvvVZ03UtJ0xF&#10;t7W3YA53bj1rnI9UvlHkxhcUovb7zVKRBm3VSuedVsjQ1rV7KW6Eo8ySRvu56KPSqERvJg3malJG&#10;ScqI2xgUR293dpsS3bzC3HGOa2dM+HPjjUo8WehTSfNjesZ4qrqJ59SEpS0RhQ2DzXu+fdMu7v8A&#10;zNamhab5EP2a4J3H5ztP8Ndno37N/wAX5ofMh0H5ZPm3yPtx7da3dK/ZP8bXt19q1/xdZWahdvlR&#10;sScf8BxRKtHQuOFlLdHn/iGIa1bNaXkqqFj2qjHnpVPRdSi0dMWsm5mh27c5Uc17ZoH7MPhu2uZJ&#10;PGfiy4mMZ/draKNrAepbNdHD4A/Z48IWqzXtnZx7ORJqFwPm/DNZfWOyKjg5OSTZ8/afq06XXn2u&#10;mSNlv3m1SeK6C40Lxl4gEdv4e8O3SiTjzGhIAr1FPjt8DfBuqyq2o6TJB0jj0+x3Mfxqpq/7bPgC&#10;z3R6Bod5Jt/1bLiPH51k6090jo+ox7nB2X7MfxT1u7WW+sJYd3VpmCj612Og/sfatG0Muq+JrW1K&#10;n5gsmc1j3/7aWrXqEaT4Vt2P9+5upGI+oUgVg337RvxO14MsWqx2Yb+G1gAx9Ccms5VKzZp9TUeh&#10;7Fp37MPw/wBLLTX+sXN87MCyLwgP4Vcg+Gfwl8MIdtvDG3XM92OP1rwa38deNNVDf2p4mvpPUNOe&#10;ajtEjurtZ7q5lYuOWaQt/OsZVKktGzSNFR6HvLeJPhjpSbYddsY9vOIYwx/lRdftBeAtNtFTTtPv&#10;ZmXlmWIKD+teKTTafHFJaWqqpwRu4496sWeqRxaeA8UMj7dmepqoxvruEpWeiPU5/wBo55/3dj4e&#10;7fK010ePyqpF8bPF12JTaw2ce37uFLZ/OvN7SPVbZpJLoRgN9zatX7OSS3fcW3ewFVyRM+eR1Opf&#10;E3xxqMXkQ6pLFub5vJbb/KsuLVvEMjeTqeozz5yWMrE5HpWe97KxyERfzqGC+nmcMX6tjvQqdncf&#10;NKWhLf8AhqO+EguZWAkb17VJZaDo+j2Wyzg/EA8VOzXhXDqrbR61LafayjRjYnsynmqbsLlIhACF&#10;aOIf7rdqtRuJZFWeJce1RsFcEEr6fSo4rK4d+FbHqFpbEqL7EkkZstQmuDMvkLDwpb73tVLw3JcT&#10;+ZO7uqecxjjHYZ4rQu9ONy8VlG0e4tna/Oav6JorXGrR6DbWzyXczfuYIYyzN7DApc0VuHvdCjMG&#10;luN0e5S3saLy3uAihYmOM9RXp3hv9mz4teILrFj4MvkjZsK01uy4/Ouss/2FvjTqIJk09Ydhx++u&#10;o1H169Kr2sY7Ey934tD55soZYZTG+nrll+VVor6c8M/8E8fG8mrW9j4t1i033jYgFm00h/NUIH4m&#10;ij6x/dZjzUf5l959nfH/AMaT/Df4R2+oajdfatWvubGJcZVSPvfQDmvn34SNoZvF+KHjSSRoIRIY&#10;Y7ptxln7Y/rVrxz8Qdc/aG8bfbpo/s2nabZqi2rDOyEAAHPqxGTWT4nmub+KPS7DTrddOtVxDDxx&#10;nqw9zX0FXERppo8rD0ZTmpG5qfiqLxBqL6pFqiqW6bP4fb6VpeDvCg8ayLd+JLpvs8J/0eOSPdvb&#10;PrXM/DTwdF/aS6ndBprdeZU835Nvqc9K948PaNpMOmA29tHGhwY9jAjmvKlJyd2elzKKsYd/8LrS&#10;azWeK5Ro4JFkSHoCR9O+KvLqcGm20Md3vtPOXEccjHj8KTxXNqmm6NdX3hrTILi+SEiC3aYASP2B&#10;J4FZsOleLdY0az1LV9Xt7O+VQWhMKyxo3dex/I0czMIx5ty7DHbauW+0apZ322TcFwNyDsD71Pd6&#10;paaWvnSo0Pyk+arfKmBnmuP1v/hCvhxe3l5fXs3n6lMskzNnlv8AZ9PpXNeMfiBJ4i0m5tNKinjh&#10;WRVlMqkb4z147Vm5S6HR7OMbXMTxf4o8dfE/XJPDUGvyfYVmbyZ4Y9mQD0JHUV6PafDbSfCOmWWr&#10;zKzNDu8yVhkgFc5qn8MPCKPZWphtYwobMYT+7ngmvX9R8NC9sYYJbXfGy4kU9OlduHo88bs5cRiO&#10;SXKjmNFsbe8SGdIgVkUNH7itIaTlwNg960IvD+nQXELyExra58tUbA2njB/Cp4buwu4TbWEat5cx&#10;IkX7x9s/0rsU6cZKlfU8mWKjGVmyfT4YtCs1v0bPsap/F2DwJ4p8Eyf8JNYt9maL57qzj3PGc9cD&#10;n8K2tU8PajqWlxmFjH8uGLJw1YWlfDnRIbRvC/ifxJDbQ3rHy7eO6k824yeUUKCTxzx09a5cQ8TK&#10;XKo6dzxcVivaSsjwrRPiR4j8JvbaVeXV5NpUC3NvoMkg/eSuwxHuBOcA9K+iPC2m+JNH8Ix2XiZP&#10;tCxWSPJNj5zLj5v1zWto37KnwX8Ff8TOTR4Zl3b4/OVnYd/lLHd1/GtLxF4jOkaFNf6F4PuJLTa2&#10;+W6PlhAB97Byeg61sqco0eZ9Th9o6Mb2PnXX5NG8aa/ceEtX0mSaK0ct5c0h3MT0214H8YPgtqXw&#10;s1KHxboOqT3QkcLMtwpzCSeFHtXu3jb9pDSdO0HWPGVnpVrMtpC8UPlwGOMTZwH80/eA9OKwfDPj&#10;fwT8WdQs4LHVZ72G30sTatJMmAryY28YxwKyoUqfL72sn1PFvGpWd+5xn7Nmjre+NtN+IFpptxeX&#10;FlrO273RbtiMp5Hudq854rqf2yP2bbTxt4tvvjKfHEOmwwWcYvobhOqIvYnv6VQ/Z58U6h8OYPFU&#10;0M8UkVvOwjh+XypXZvkC9Mhga2/if4R8RfE7SseLNVmaRSryab5mFY44XHtXsUcDTjTV3Y+lo0/3&#10;NorYw/A158PfB/7E2o+JrNYYJPstxZ394sY86eTzCoz36EYH5V4T8NLKS5mkbQIvMsW/5epIRvix&#10;6Gug0208SeOBffCzQNM+zWI1RrnUFk/1e8HAUA9cdK9Y+HfwV0zSLDy7hZwvXyYFwOF64Heu2jk6&#10;klKRhjsbCUeTl1RX8Kfs66BrVkuuHxZdTSSLmSRmC7K3I/gP4C+QpL9qmmtyjaoJBySMdB35rr7H&#10;RNF+FvhKRkaSSZYnkWMybmc4zjHasj4V26xaBb/2q23VNQ3TTRbcKoZjgdMD6VNajTjLR/I6MHOU&#10;oW5bnzn4++HfhzxRq1n8F9I8JQ2IsTJFLqepQhTOynDANjBz94d68p+I37GGgiebTLbSojJasS7D&#10;jdge1fo0/hrRNY0VtG8U+F7bzGVx5kkIIb0YH196+f7vwH/wjV1d21tdG48uZvLnmyxYDsfoK8XE&#10;YqpTlaMj6TL8PQlTd46nwp40/ZWsNJ01biLTP3o5dVJ44rhtV+CegQ232mQywD+8K+2/i3pqySrH&#10;cxxqWj2yMBhc5614N8WfDkVnarCQVB5x6tms44rGON1JnVCjheflkeH63+zydPhhvbbXi0Eke75o&#10;649/AniPTZJL2yds28mFkQlSPfNe+XY1FfDCwuu6NW2sWb7q1gzi3VTZ+Tu38SbegrWjjq21TUxr&#10;4WmpfumeX2OufFNZ0srPxdqEbtxGq3Tf41Pp/wAVPjZ4MuZrS38Z6pbyO5MivIW3N6816BYWug22&#10;oqk1jumjYGPavSrOv+G5PEmrpM6xs0coYosfJXFOVen1gjOVOtHqzz6b40/tBxFlk+IWqYaPzGC3&#10;Hbp/Ss2T4u/GIyfa38c6pJj+9cEj8q9Jl0XRobVbKGwVZArI2VyRz/8AXrNj8FWKW62dxGrLNJ8z&#10;7RuUeoohWw8Y35EUo4j+Z/ecLf8Axp+Ld7n7Z421HnqqzFahtvjR8VrQEQ+PNTXt/wAfJI/Wuwm+&#10;F1rPetCZ2/2GC1E3wu0uC4e1eN5Fmh2iRV6H1qoVMNL7CCUcQvtv7zmm+OvxbZQrePdQwGz/AK6m&#10;yfG74tSuHfx7qTFen+kGq2p/D/UtH1FkurSQ2wfHmL0NaUfw7je2E63UYZvurvolLC/yIqnHE1NO&#10;ZlTWvjH8UNet/I1bxdeSLtxtMnUVyxaSRtzkktyc+tdnc+GGtLZrK48vzcfe7YrnbjTZYozLNAyn&#10;OF+XrWlOvSi/dVgrYSpZOUrlAqR1pREzHCnNOKBh8351qeG9FXVpGgSQBlGfm+taVsZ7ON0ZUMI6&#10;1VRuZ/8AZl1lVC/e+7QdLvhc/ZBAzSZxtXvXe3XhFW06GCNcyRsNzZ61e8KeDEm1CDXSGxHJkqf6&#10;V5jzf2cT2o5DzNanm1zomrWgZrjT5F2/e3KagFvORlYya+gvFmj2+taPcLDCnmSR/KNozkVxHhnw&#10;ZBFBdT6jZlpFjzHx3rOnnkpRd7XLlw72bPNpbG8gRZJrWRVbG0svWmQtcwyeZA7Kw5BXtXrXjXTV&#10;1jwdZSWFmGkjhTz1ReQc5/nXHQ+EXYxkW7b26ritI5lGcbyMZZDUjL3WY1t4u8Y25H2bX71QvpM2&#10;K2tE+NXxa8P3H2jT/Gl+pHUecea674e+ErRLx7HU7WMxyL8xZeRVzVvAGm3t1MulaavmK2VX+GsJ&#10;ZhQenKg/sitT1czldc/aQ+NXiGBrXVPGFw8LLjyd3y4rDPxU8fJF5MWvzxL/ANMzXsVx8ErbSfD6&#10;63caNDdSsVAhH05rk/E/w50FnaW0tPJkYZ8vP3fwqIZhheazgVLKsU43U2eX32rarqk3nalqE0zH&#10;+KaQt/Oq+DnOfrWxcaB5FxIjLgK2F96mtPC009q1xNEwbcBFtHWvTWIoxinex5ssBir2auYbAt1/&#10;CkyemK128Myx3X2aUMp/hz3q1qPgK/03T1vrjowBGPer+tUu5Ly/EWvynP0VopoDujv5+Ni5xt61&#10;D/ZUoiMzOu0dfatI1qcjn+rTvsVKKsRae0xYJMvAz83eoktp3kCLHuLHAANNVYmUqNSMthlHvU0t&#10;jPCcSJj2pw0+5Kq4j+8Mrz1o9tDuaRw9TsV+ewo+tT/2fc9omp66NqTLvWwmK+oiNV9Yi9Lj+r1N&#10;7DtOuv3yxueG4+ldl4V8OeItWfyNL0eW43cAxpnNcPLYXsIybeRcdyprS0jxT420Nh/ZGpXkO3n9&#10;2xArhrU41NUz0sLjKmHdpI9n0P8AZq+LWvW6zL4ZaJGbH76ZU/rXe+GP2J9cbyZfEHieytVkPzpu&#10;3lfyrwe0+Knx0vNPa40/UNQ8sHJmj3HFQ3nxm+O62jQ3PiPUUUt8zLwa4fYSk7KSPQ/tB2V4ux9X&#10;ab+yH8H9IZZ/EnjnzG3f6uJQoP51Nr/wV/Zd0l4X/wCEsFu0LbmX7Uv7zjoa+JNV8fePNTk8zU/E&#10;uoTMOhkuG/xqCPxV4iZlMuoSSf8AXQ7s/nR9RqPXnOV5lTdTSLPsiy+In7Nfwxury6SWz1K4nx5K&#10;rCZNgHYcYFOuP22PAVnYsNJ8Ly+cD8kUahVNfINv4slzi7tFkHVtvBrQtPEuksf3gaPJzgrwKzeG&#10;lHuzuo4qjUeuh71q/wC2/wCIdSv98Xh/7PbgfOvmbjXB+JP2q/i3rHmfY9TitImbhYYRkD6muBu7&#10;2zlO63nVlY8/NVK4voFixWtOitG0aVKlPeLNPxL8W/iTrMY+3+NdQZTwY1uCq/kKwR4m1bU5401f&#10;UprgQ/6sySE7fzqjdS+bnBqEcHIrvhRjKGx4NbETjiOZM3TexxFRtHHSpYtULNhmODWDHK5OWer+&#10;lpLeTC3tss7fw1jUoW6HoYbGc0lc6nSL9THgRqvGR71cFzIwZIpdrfw89aseEvhF438TlY9L0l2L&#10;cfWvRvD/AOxd8XvECCVoLe3XHy+bMB/XivLrVKMZHuR7u33nA6PqVzZoscs/y/7Tf1ra0zUIzJsh&#10;mV/73zdK908B/wDBODx94kOzWtdtYUU4zHls8e2f61614S/4JF6zd3VrBFqF9cPcPtW3htMbucZ5&#10;I4zj8TXFzRqfCn9xjUxGGpx96SPj+OKBhgHc3qaltbWRNN2xgqd3BX6198+Bf+CXPhq9vLvT7Xwh&#10;4m1i4sZhFdR2enyMqNkjGQuOox1612Op/wDBPfw14Gtl0nWvhvofh/UvPRYbXxhrSpM+RnHlCTcO&#10;OecH9K0pwxL0UGcNbNMthF3qJH51aZFqNzGsXlSSsFA+VTW9pXg3xlrA26X4du5m6fLC3+Ffq/8A&#10;sufshfATxY3i0eO9Mj0pvC0FvJa/8I/p8c63u7r8zrlQDwRjntmp/ip8OPg98NvF19Y+G/Eumxwr&#10;HDLpttcELP8AOoYrJsAQHk4Bwa7f7Nx7o+0SS167niy4kyenq5OXmj8xtF/Zo+M+ubRb+C7wbhn9&#10;5GR/Oux8P/sG/H7Xplhh8NrCev3wWx64GTX6FfDWLw38QludHa2l00XFrItjqMemEhriM48shueT&#10;3yODmvXPgNBL8LDe+I77SY7XUocRW6Ry71dGTBfLfcyex6+1Ywwtb7ckcM+NMHFfu6b+Z+Yml/8A&#10;BOH4roVm1bX1Tc3+rt4Gkk/ICvQbP/gmRE2kG91K41q/njXd5FpZhGbHpuPH41926+msLAus6hq1&#10;hYTNJ5Vp9piaZ2bOdmV747nNR2Unjbw3rNprcWtWmoXFyPlsIIyUQHjJc4U/TmiWD5vtHBU42qP4&#10;aSPibwP+xP4Ns7htLf4Y6rcTYxuv9Sgi+b04PFe0aZ/wT6+E/h/w/Dd6zpGl2t1KqlrOa4a4Iz1B&#10;IwK9+vdJ8AR+ImvfF0EK6kv+phZFWMsQeuBjPv2rC8c6RrGs6dcW2n+Jbdplt/8ARrfS1AaOMfxH&#10;GScetXTwNPu2Yy4sxVSOiSZ5lF+yv8AfD+pLMPCOlx3FmrPatJZqxk9QoOcn2Nc34S8NeHrfxXqn&#10;ivVNI0+Frdmg0yRdFEMigdvNx37AYr3LwH4G8SeFYbPV/G+tiGCOFpPMuuWIP8e7BOD6ECs/xm/w&#10;zm8bWs3jr4lyX8EUf2jS9IjmiiVuq5Cpy455zkj0FdMMvw8bto5KvEeaSjpM8Z03xfN8QNa1bTbC&#10;6vtO/shfkjMR/wBIbd95e239a5nxR45+KHhnWdXt7y7UaPArJBcKo8+aYru8tRnPQGvqDQ/hd8Ev&#10;EnhK7m8JXEdhqUl19oJh1IymLLHCY6Y9uxqn4q+Fvwv0vTba51pVhu7f5rOe+hAR3AILucfMT0HJ&#10;4rop4fDxlayPPnjswxWk5v7zzf4N3fxk1s2PibVZf7Itr3STFZs0il0Ur99l7EjseaKveI/jB8KY&#10;tamtPHHjlXuLXaGtYmMPmqDgBePl/niiuy1LsZ81Vbyf3ni6eH7LwrosegWGuQC6mtlOr46+Z12A&#10;+3pWDHo0suox2y6i1xbr/wAfZh52e2ap21hdazqKwG0kjmkJZnhnyCpPU+9XNA/ZubT/ABHd+KfC&#10;vxP1K3+048zT5G/dMx65yK8qUZSlc/Tfa06cUkz1DQDoz6KLFrRY42TaZI8Dd9fWuostc0qxQ28F&#10;1HtjUAoeNvHp9K83TTPEekaa2ialo02oquP31nIAzfhWp9kij0h4BqF1ablynnrukQ9ufSshR9/U&#10;6bxXrOjPo7NqxaOGUgfaYWH7v0b6VwnxIeyg0W18L+FZr+QbVmubtZCdyZ5Gc8Hv9KXxY+l+J/Di&#10;+HEvlut2A0kbbWUj+LH1rP8ABnhC80a7WzubiS6iaPaJpG7Y4rP2iudC0iSaPY6p4maE+IbXzI4Y&#10;/wBwsnzEMpK53dcnGa67wx4Silu8PF87J82VzkYq94H8LS2GhtBdRbWjJ4Pcda6bwdYSr4guElst&#10;saRqIn9c9a66VPmkc9WtzB4Q8PL4es4beWXfJH3bH9K9AkgZrSHyxw33qwY9Fgu9atb9wwMeV2g8&#10;EGusvbMRQx20P3q9WjHRo8uvUjIyE0Hw9PBKmq30jM3Hlwqan0S50LTIv7L0XR9qqf8AWSKKsR6c&#10;ANrdT6d6ZFZwaePtV3cRQxdWllcKBVyjTj7zSucH1WNSVy9cG7vrZk3sBt+VV4xVvw/KPDtqohW3&#10;hkWP95dzIC444IJ6V574q/aC8MeGP+JT4dtn1C6kbEcyf6sH+vNQ6p42sfA+mL4i+NDS32tXVv5m&#10;j+GoX2xxg/dkkA/rWVTGYeGt7lrLqnMkobm18R/2gtP+GEkVze2zalcTZ8tmcfJz1OegriLL9pCw&#10;8SeAfFOteO/HMMkczR28On27qz7nVsqoPOMY5ryfXbu58R3M99rQU+c7O6yNwMnPHNUvDWifDjVb&#10;l7Kygt5JJFYM0K9Dg456Zryv7RlWrcqWjPYr5PSjg3zr3rD73wr4d/aT8Tw6Lpd/Db+H9J09JF0d&#10;W8sM/wB1XkH8RHWuE+HmseEdD/4S7wx4LhmsxeQ/ZJLi7UrnYSrkfVelTeGPESfC74ix/wBlfaJL&#10;rULW4tJI1XcE3JmMjHocVxNv4n1/SfGd7ea5pcNw0cTW0d1NCV2yYyXHGDk9+a9idGNGKPgaOFp+&#10;1bO20HwVdeDfCGo2dpqsc0Ky2rxb42++SoUgntgrj3r0DxPZeLLqxXwxpbNb3lwgE19u3SSt0JJP&#10;SvN38SeMZ9H0XRPEgt2ee6i/eQxqRJAQJIRwfvABx+FfQUFpe3MkNwNLa8XycboV/eknnGP4vw5r&#10;6HA4eNaUW+x3VqkqVP3OpyngH4S2/h6za3uIVebaS1wv8fOTn3zXa+GDb+HruE3kmGkk22655zj7&#10;uPpXO6v488Opc2NhbyXP26MYjsYo2VpSV6MGA79/51D4Iv5ZvEdx4g1VpX1WNvLisJVwtmvfg/eO&#10;OjflXuSp81NQR8/TcliHKR2Fx4as7jxPJ4gMZhea3K+SF+Vlz1I9azW8P6HcrLPE7WrKQqrJJhFx&#10;3Wt7Q7vUL2e4mv7rYqr9wqCre5PavMfjrqEvhzwjt8ONIkf2hm8tpNzAZ5XPfmvhc2lLC1XfX0Pu&#10;MpjTxVNW0Mr4rfFnX7O5TQRLJGtumxW3fe9xXAL4mv5tQhs5ZSsckm52eQ8+orPe/wBQ8QSxy6iz&#10;tt5Xc33fb6U+XT4NTmEHltlFyjJxzXwlbMJSrNbep93h8FTp0r2E8b+HNP8AF10NOvZdtvu3fJ97&#10;rn+Vef8Axj+G73c9no+gw7l2nZHIOTt716TqvijSdM1DRfBOmWO2S+uIzcXEjEkP06+lcL+17qOp&#10;+BtZ8O+IrS/8lpHkj+Q8qBjkj0r6enKn9V5lK+i/E+fqU3HEWkrN7HiniKxaySTwzfaVtkPM28fN&#10;+FcPHoUyXrG3bC5O3vk5xivYPFN5/wALEgg8TxW6xajZx7Lh1bK3K9jjsQa5O6aK2nxqkaxtG29Y&#10;0XrnFc/tI9Df2Mup5nLp08GqTXGWVk45rU8Oapc2l4oZvmLYaQt2roPEfhu2uZ2aFAu/n5TnPFYt&#10;r4aZ72SGOVQET5a0m+aBSpu+phavfQ6RdXF+ZWRZGPzYzjnrT9Fu0u0R/tq3EjfxKMY9qq+KoLg6&#10;Uk4HzRzfUfjTdOeGK4t5njCttyxTiud1JRik2c8ainmEabNKbUPs195bkbl+97VMLhDN5vkb1xgf&#10;N096yLyWS4u2kgcNuPG6tvRFW/WSSfYqKv3d3WtsPUud2Y4enGnzRMrWb1Dc/YJIFaIpl8965GOB&#10;rO+zGxMDSELznGa39SkLa7M7p8qghfm9qjGiLqOnEKoB8zK7eMVVat7osJh5SszNvo4dQTyZFYbR&#10;wVo02LSNV0xtMvLRvMVvlkPGBWimlCytEZi24Md+e9UvEVmpsWmtIWEhHG1vesaVS2qOuvhZcquc&#10;rceE7WOSYwOxVWxHuPU1q2nhU+Ghb6m1zuLR5ZKvrbwtF5iW+1V52ntUmtaSt9Bb6lcXcgBX/V54&#10;Axn+VaOvJrlZnTw8aPvI19KvIb6281W/hyM1s+FLCc6NHNj+J64eHWIdM0qa3AYlhthUdR6k+1dn&#10;8PtYS78Mw2kmXmRf3hX6n+leViaL5XI9Shio1ZKHVG3DbSvASF+XB/Csuxgd7qRUXjo1bGgeZ9km&#10;ZztGGCj3rHWSSO9neFsYx+PNeTJNHrRqKMbMr2kN0s8wRNyqMEVJHboxtb1YcDcQx21Po9z/AKZO&#10;wX7wOaXVrtlsYYYYwGDdR25pxlKUtzN+8R27K2rsoiKtHNhJFXg+xrW0p47YG8VgJGjztPXj/wDV&#10;+tc/9plt5vtisPvbtuOtT+CJJ9Y1dppWz5TNtz0+ldVN8sbnLKnzbnb+GPHNxqmi3GlXYBj3fuVa&#10;P5s96898TXslpqszKn8RHNdX4u0GbSbWHWbZ2VfMB+RsY5rgtfv5bu+Zht2NJliaiPM6ptaLp2DU&#10;vDdvqkkNvOAn7vcSvcmpX02y0O3k063XzFj+ZHb1NXdS8xL63Rf4oU5qvdWzq8xce1dUcRPY5/Zx&#10;5rmbqFlZy3WJVy23722luw7262L7mC7evapZgjXyhgcNx+lOvJEhWVcbv3ajJrdVSKkU/dMG48Oe&#10;VcSRqT5iqSoxxisM6O6Q+dIG2ng/nXomp26ebb7I/v2i/jxXJ3MBtmmSd/ut09ea6cPiJczR5uIw&#10;/LFcpgjTtkvmIvb+lS6TpkIvBOR0XK5PetWHRVluPtMlyqR+WePwqxYaJp1/I0duWRo0O4bs5rpl&#10;VOSNGSfvGZqcJkVLgLGxU4PApLXTGvbtUiiJ8tN7Io96338LotrhPmfoKu6XpS6XewyvZ/PJ8re/&#10;/wBaueeIVPQ9CGF57GBo2i3kNpJdz2/KyfLuXpW/ps0MenTWtwGjYKSrHqM1pBFaS6j8kbQc7ewr&#10;SNhZ3/2rz4V2+WNhx0rneMZt9RjscLeaRLNDGIpTNH/H5n0qTwrohvtV8jUYNsf+zW5qlm9hbhE2&#10;7Wkz830p/h+ZUlPmRc/w1s8R7qZyfVY8+p6j8INPs7KS30lEDWMk+0w4+8Ca6vx98GdHt7drjT7B&#10;flbDbU4bivLvDPiu50e6t5IG2mG4z16817le+LYte8PfYUlk85AGmOPfP8q8OtWnKbaZ69PD2ppN&#10;Hg+seANIgkZXsYfvEeW8IrB0f4J2WpaZeRny/NjzJGu0ZAz0r0XUg+r+JbrT7bC3CqSu7HJqh4Tj&#10;vYdWmN38rBWDKPWqjjK1ONrh9TpVJbI4zw78PNAazn+3aJGCqkD5eTWTqvwmtnt1l0+zVvm+ZQOa&#10;9Gu9Eu5LdjbzYZm5xUtrpLW2myIBt8tju3fSphmGI9otTSWX0ZUXdHjvif4ZWthYrLb2zRySKAp3&#10;fKGrN0j4Ra7rdrNNZX8JaFNzR55PrXor6wNWkvdClVfLjVTG7dQc1Y8NyR6Bqn2WKHi4ADbjjPNf&#10;SU8RU9mmfL1MLGMmr6Hldx8IvE1pJGk7RBZCBu3cZqtd/DPxBa3zaeojkkWPftVu1e5eIdBRraGU&#10;ReWpm3L8xJxnrUmu+DdNsvE1rqKMzRtZ8j1bGazlmk6cuUqjltKtT5l0Pn+DwN4hnufssdp8wGWH&#10;pTrHwP4vF3ts7SRJFP3hxX0B4e8P6fZ6+JDaL5lxCd657etdNZ+BdMbWPtEabNrcr2NV/aVW2xj/&#10;AGfS13PD/C3w0/aMaYy6CurboyD+7uG79D16V9kf8E/9C+O3gnxtpEfiT4XXmuLcXKmQ6ooaFX/h&#10;G7qq1j+CtH8T2mp/ZtJm22+5F7ZwTjOfSvvT4ffCj4n6dY2Ov+Gbq1/s57eFsKR5iupxms6Natic&#10;Sk4qxz4qNKOH5U3956Lotu+sqNC8ZeC4NMvLeFpPldQgZuAMr/rE9D2q/beGfF+o3raZb6GLi1t7&#10;eN4ZJvL8l2J6DP3VHUntjNedW2peLbFZIfHHiWObWoW8qXynDq0YYgYx0+7Xrfw61f8AtW2XTIbh&#10;TB9l8yTb/EARlfoeRXrfUaeFvUhuzwPq8KkWrso6VH8bJvGKWfgj4meE/DGirsaW+luvP3jd+8RC&#10;hwW6jBwMVz/xw+Mvguxvk1O+0/wq19ZmNbrXkjZZZJ0O3eAOU5wDjqO54r2Dw/8ABjTvE0tvH4Is&#10;tD0ySaCWa1tbxGXzYouXADLhsliOuc9K83+OsfwfvNd0l7bwbpdxfXIJ1C8mtwsaouflYA8nHPTr&#10;XDRrVfbf1ofKYiqvei0SfsX/ALSPin4hfGPxV4R8a6dGlmNEWfTbuFm2TxRyruxk7iSCCD2rL/bA&#10;8F6b4v8AFsnjS4jjtfs80c2nJbwqskUij7wbG457rXQ/A3w1qOneOl8Q6HB4Uh0NI5IoY7DT3+3K&#10;GXCpu/hGcE4znp1rb+J0+m2OoXUmuSNNHbyqZIbqzK4YfdKggEA+tepUxylh/Zpa3PNlL2kb3Rzf&#10;w6tfFCaHaW3i+8urWG6t47mPUrhRI3zDI56gkdjW8uvaf4euW0KSFrq3vMeSzQlvM5zkkj34rnfG&#10;XxEsNQ0qz/svVI5LWFWEwjkGyMlhgcDsB0rm7j4ix6NC12NU/tCOTHkxBtywqVJyOwIOK82hGsqr&#10;bVzOMeU9M8YN4QhuITeWVw0k0Do1vGvliAY+97nHesPRNV0jRIVtrfUP9Mt4d1pa+SJMAZIGc8mv&#10;JZv2h9LuppLa9tpvMs42CzXX737QT6Y6emDXQfBb4kx2v/E++Ic1hFaNDJ9jFvGS5twcBJG7N15z&#10;XRU20DmidZpXiTXr66t9P13Tbe3vr63mdbl5Dutx6sCMYx2rmfDGh+FdP8Y6lo3i27vI76T57WTT&#10;9QMIiTGN6sv8hxWp4y8Z+Gp7ZZ9C0WZtKv7fNjPdSMytjG88ElselHhfVPBGuQnXvDd39k1KFPKZ&#10;JLNtsyg/MgVxnk857VKjUkuwRcr3uaGseB9Vi0i10z/hJre+t7z/AFF9qV95lwMsODn+H2FU/E3w&#10;S8FeLfiJp09/pt29xa2ot7nVNNjVFAP+9nPP51Jc+JPB94bHSNfVtP1S3YLDLG26NcnIibjhv1He&#10;tu0lvvCF2rQX8ha7k3NHMFkxj+JCDgj+VCpy7nRGrHl1Gm/8N+DNFbS9a0e5WaOFo7G7W1ESuAcK&#10;xxx7+9M0K9+HmuW1rYXb/bra3jH2q4aMSLKe42N6544qfXLey8Sy3UGq6hDfXjRxtJHtbZGDyAw4&#10;CHHIFP8Ah1oekfDLRb+6sI/Mury7ZbOa4hVo1wfukDPH6+lYypyUg9rKMuZHyl+1j8KNJ1HT9S8f&#10;/D/4dHT7eG+kjaa9vCtwNwwsqRg7Qh/Civb/ANouw+H3i+G6e71CSzaxtWOrajarJ9mjlRdyxyoF&#10;YkbuegA7ntRWkaNWSuTLE1uY+bPAniXSbG1kvNTuGW6mk3TBjwPp7V1sXi7SZh5kVxkHvmvjvSv2&#10;kLT/AFWpT7Dn7sjYrcsfjYlxuOnaouG5Chvu17FbKa1GN7H3kcd7Sdj6kn8cQ29x5UF+wVQDu6gc&#10;1i6/43J1RLaC7b5QWZezj0xmvJfAPiHWtf1GO3vxtVZA8ZXqea9RXwvBdalb3bL8xXO6vCrU+WVj&#10;2sLUlKyNCysNV1yG31DSLZjNJJ93+6Np/TOK73RtCuL6RtFvfMjPkoTcRnBDelO8IaPD4eOn6fHF&#10;u+1eZmRm+7hciu203S0IaVo/n/vVlTps7JVIrRFvSrAi2A8vnADN3P1rZ0WxCyA7/vfpUNjayIhC&#10;/dPqK3bFbDR7P7bqMkccarlnZun+NejTpqG7PPlUd0kS6Tpsk98W8o4WT5a6DWFtbGBZLqVY1Ucs&#10;30ryzxh+0z4K8Is9no0bXdwrE/Kfl/OvKPF3xt+IPjm9+23Mh+zjmGNZiuB9KVTGKlK0QjhJy3PY&#10;vHP7QngbwaJbSyv4prqNT/DnmvFfFXxrv/GMznWtXuvL3EpDFH8qiuO1W/tJpZLq9s18xjlm61ze&#10;s+LUtU8qC6WMdH2sMmuGpWxFZHZRoUaG56j4O+JeheEr1dZ06bFxHzC1xDu8tv72COorH8a/Fu38&#10;V6jJrGqa1NJcMcS31+5OR6ZPb26V5LrPjK5W12W90qsTncZOtc/Lf2uszAanfu2Oyy8Cs44eqzuj&#10;iIaNHb+JPi54b8PXDXtrqM+pSN8q28AKxj8axPhh8YPFHj34uaP4b/sqOz027vlWZIuXYHPJY1ye&#10;qjRzE8cUiKit8vzfeNbn7N9ibT4taLq0MMbWraiqvLIwHJ/hX35rpweFh7ZHLjK/Nh5eZ7Zr2neF&#10;F8RXmv2usTTJpOn3E0eH3FJAm3H1zgCuJn8O3z/Dn7bfXhnvJJGmm0+Vz5jx54I7tzUOseI9Du9R&#10;8QWFqrRWu6Zb24VzvDM5CjHplam8AaHf6tq8Wrz7r65eHZYqJMPbIpwB147ZFfX43D06tO0T83ip&#10;czTLPi21WS2+HsmmQrAiWKrMywhXW4jmfJZhz8qMOvZhX0PofjG+cW+l6JpA1G+kUBo9wCouOWJP&#10;VfzrzP4TfDDxpc+K75fGGl29xGWmRYlkBMckyoA2Og+VCfqfpXpXhHwNZ+BPH0mq3OuRzTLbSKlv&#10;C25UQYGD/nvSwtf2dSFNPU9L2cZYduRuWHw2NhqX/CU65DFqWsbWkkZYgI4/WKMeg9e9VfHPwzud&#10;SMfjXw5PFb6tDCUNoy/LKgz8jH+R7V6B4evBqA+2+TuVuVYcVI0MsrSGSL5mbA4619XTjeOp8xKb&#10;VSx5f4AK3Uk99dLHvuIf3sO8kRsp5X0rn/GvgDRPFnhCaHSIBBIJHMUaSEr970o8f6lc/DzxlqUz&#10;XYtreTbJEm7CtvGG49qufDTx9oXiHRZrW2hKtHJIsbqp+YbuD9M8V8XxNg95PyPs+Hq3LBKR5D4o&#10;+GmueEYEkvofk2jcQ2SF9ab4R0RpNYimkjjO49WX9a9W1jZ4pvJ9KuYDJvUJHMR04BxWPpXgm40n&#10;XoYxB5nzAbB3Ga/Icyo1qOOUYrex+nYCtDEYduTtY87+L/w7t9Cv4vE5s/mtZhKWVvlGDnivOf2r&#10;7Ox8cwaHYmRZGUSTqsZyBkAdcetfWnxl8MC70Bpzaxqv2XayNjGa+P8AxTaardeMLe2mP7mxHkrt&#10;HDLuLZ/WvqqNSVGj7LvY8arTp1q8akelzgvC3gXUNHs/tE9oyxrJ8vHUVQ8R+EJ01f8Atae2VvPh&#10;2xQt069f1r37xVoulSaRZaTayKs1xu8s7cZrmfE/w9+zw2tzeoytbbtzMvXoePaqi3HobuMZ6Jnz&#10;uNOmsrnyjE2POP3m+7WTqFpdWuovbQ7pGc9a9S8S6BYQ383nsxZvm3bMYya5fxBpotrpGjiVtyAl&#10;vQetdCl7pl7H3tzhL3RTCpt/IUbVDFWUc1yVtZzRavIq2+5Cw2j0FerX1gly21h83k4/D1rh9Y0H&#10;UI3kGnzLH5kgBk/ujrXPVp88dDgrYX957RPVHK+Jr+HSfNjkVlZcA7V+7V7wXrdtexNFC4k8z3GV&#10;/Cq/ii+uNfimshAk8kEYSS4aMBnx6+tZvhXQJbXUV1RJhG0bZbY3yn2NdFGLjFanl1s4l7TlqbFj&#10;Vxsvpldcbs/yrQsG8nRoisi5C/ez1qHxJbNcyyCJvvplcY64z1rO02W4e1jtbmLb5bfez29axqQ5&#10;vdTPpsHiISpKa6m3DIZ0YSANjnNU9RcqdoX73ep7WwkmtvMsbvE24gxn0pNW0bU205ZrglMDr+NY&#10;ck49TpliKb0Zmy3tpbw3B8jO5fvEcVTu9Yk0+wh0lrRp1WBTIy8kE/8A1q1rnSFuI2sJpdoY4Dev&#10;FZF59qsPEEcBgHyrt6fe4xWtO+7OepV9nZMprdXmnXVvf31lHJZu2zyGPLDvXo/gnwhY2WmHUIon&#10;SaZjIm7gqvp9K5F7X+1dbtba5gwsOZGXH3s13kWoS29uhjB/1eG9h6Vx4yrzU1E6cDhoRqOb6jND&#10;aQs8TPuaNm3L6VUgihjuLjzX/eMuFWof7Ul0jxF9uW22xyW7eZ83yswGRTdI8Q2msyS6lFCV+bG1&#10;xyPevNdGTXMnselz+9Zkfh6ZUuJiT8wJO2pLv5rQFsZ6/rVbSQja3NPH/Ep2rU+oGb7GZQvC9fzq&#10;Jbo2ina5VkRo2ZCa3/hNB50dx5nRpvu1hOQ87M9dR8NwsTytEv8Ay0ziqjU5SZbHYa5oWu3nheSy&#10;jjhk3Nllc42r1zXjus2P9m6ldWBRc7iK9zufFulWn/EunuljuJY28tGB544rxTxN9qk1yaW6X78h&#10;INbcyOeMpPcch8y9tied1vhc+1Nmina9uJHHG0nH0NLbEme0kJxtVlFOaOQXkhD/ACsrZ+lPbUoy&#10;nAOrRgjqoI/KnaxLHb6j5flcGzXcvbNRyzu+qwy429v6U3xQzpryyKSVaEbg30PSuqHvSJlFblvW&#10;LqPTUs3mckSWYZSPXoa5TxApeaS4dvv9vStrXNRhvNNsZgPlW32tu7fNWbDbafPJNY/avMyrfNjp&#10;zXZRhy6nFiPflYx4Gb7NJmXbtZcZPXmtTwxDLeyTSOHXCjay9/ao5tOga0uEs3DNCm/LdxnrUngy&#10;/ktbqRbljs8v5V962lrG55vLL2lpG5aSyrIFJJrVSY3OpWhK/LFcbfqMVjabO7Xiqy4+Y/lWgt2g&#10;mZYWyVvOq/T/AOvXBWi1K6PWo9CTUwX1S8twNvetC0YruZjw0ODVO/ZJr6SUs3zQ/wANXtGIdJBN&#10;Fv3Q557GuKreWiOsztYjF35gV+Au/Pt0qLT7KR7JZLf5pI2/OreoxRiSQR/Lusfu+nWk8MybbcuT&#10;zwK25nGmTGKlUVy9/ZM1pYKrkfe3HHavcPDNrZTfCldZdv8ASjbxo5P8XzV5JqpljswV4+UZ4r1P&#10;4es+qfCK4WJhJJCvzLnphuteVUlzSdj1OX3TzGR3s/Fs16fmZW7dwDWtqF0JdRaeP5WYZ+tRJYlr&#10;6S4ZF3HcSasXVnHFEk7HDbeppc/u2JjTXMaOlJFFbLM57VFfFNtwuNwk5pdJLXcYtT93y+cfWqGv&#10;Q30V4ILH5hjDZPSslLlkdPK7NHBXlgbTWmMSFYtu6Re+OKuRxPNcw3NrCdsTKx3Ln5ea2U0m3h1S&#10;a6u4yzLAw8v+H603TrCS38hln27mycLwVz92vfo4iPKrnymIw9SVR2Rf0uF7m8jkWdpI2kBbd6dx&#10;XQa3pbz3mntEFCsxXa30wKzbGOWK5SFE/wCWm7kCuongju7zTJJAdsV8pbb6ZFcOKqRlW93Y9DA0&#10;3SoNSRxPgmbUtW8UXN+0K/6FcGNF2/fXB/SvVfA2gvJftcatZt5SyDa2Mg8dawbbRtP0/U2OlxNh&#10;rxt3HvXvfgnwcl5Bb+XbYLMucV62HjGpT1PnsZKtTqe71ZY+FvgG58W6/ZWslpG1qiJLJ5GdxQyL&#10;n8t/6V+gOj+EL7Sfhqum+HNRFrNDATatJHv4HO0/hXgvwQ8FR6B4st4oLRdn9n7WZl5GW7flX03p&#10;0P8Ao8Ie5cKo2tHjgV6FDlVRJbHl1qcuV8x876cb7X/FTQSWTfaLq7ae6uXtxGGfgYUc8D+pr0/4&#10;I2EekeJrjwzd30bK8LKiN1aPaSfyOa6O58AaRb+L7J7PTiqyJLI0m7q55xWx4S+Hlimsxanbr/pA&#10;y7OwwQDkYr6CtKM6fKjx4qSu2d98NPBXg6z1DTfEuuaHfXV5Nbyf2Q8e6UyMowdoPy4VccA8EZxk&#10;DDfiZ8B/AfxZ8G3/AIu1nwxYw6trFzMIdPvZPL8uNuWmVySY+c8jnPQ1DdftBwfDTw5H4Zj8IyXN&#10;xo9w7wXEkZeJRIwPv1788Vha58WNL8TW7W9r4ZgW1kHmNbWu7C84baSSOD6HGa+Gp1sVDF1INNWf&#10;3nx2M+KSKPw4+BOkeEfENr4DsfFOhx6fqDxuqW8zmGMBRuDMVyeRjOOetcp+0Fo2seA/HMnh1L/7&#10;S16wVWsboXAjh4U8n1HbqK9f+FkT2t9qVvqq/wBm2N1brHp+oXluGWOYrkKSSACByMdaxLPwFpni&#10;tL7VvGF9aR69aYWxvI5BArK2ArD+E8lSd3IH1rppTxFTELm2OWMabikeHeIfht4D8K+KLXxSun3t&#10;vDNIs1wLeTCSjGMOrcA59BzXlfxhns9duLjStH066uA10xt7Wyt2kDN0HC98c5xX0z8afBHivwVd&#10;2dl43jbVNJSGOO61KzXdAS33B8owWPZskfjkBdE8RfBr4H6X9v8ADemWGl301os+tTXsgZooz8qi&#10;Pf3K5yQc57V60q3s58kU3pfyD2R8KfErQ/G37LmgaZ4l8KeKrWSbWkZ9S027U+ekiqNuc8EY6Div&#10;UPhBpo+L/wACIfit4182y1C+ke3t7F8qpVWxuTOdoJ+YEYzUP7QFrH8VNO1DxHpGiWesWdivmtdx&#10;25lnRD8pcAZycDjP1ruPh5e6BqvhGw8P6ldLZxvp6xqyjy/szbQoJQ8Y49qxlVc+Wx58uaMtjX0G&#10;8nPgK3+H0+koixxEW91byF47kg8Arg5OaTwz8Nl0IXGq+JtI0+Jli2bRb7TEuOxB4P4VNJdah8MP&#10;DD3Z1jMdjbhrWSSLzFPGMgjjnjrVPwdb/E34na6unanYag0F7bmSb7NZMRGcfLufoAa9D93y3kdE&#10;djlbvxFrdpf21hoeiaTb6XLdmS5kWLng5DsRyC397Ofy5928C/EDQvFuhtDrOn3Vj5cRihvbd9wh&#10;BXG9c9Rnsa5bxp8NfE/hPwg39k6VDMlrD/pFvBJnk9unLdetcB8Nr/4n6t4blay8LNqUNu0qxrJc&#10;rHtYZ+Ttkjv6GinWo9DTlly3O/g+FviDwh4z+1T3F7d6fIyrFdxLtjOcn5iD1/lXe6cz+H7ZNAsp&#10;LK8hnbF5a3HXuTt649q87sfi14m07w9bnxtJDZTpcJaQ2Nvcph2K42se0h9KkPja0m1W1vrWz+yz&#10;Bf3y3rlGZj0Kk9R+tVKVORpHllGzMr476DPPfTalb62+naXJbNb3H2jT0LHcDt5BG4A+p3d6K6fx&#10;xb3ni3TjKk9heGS1+WxktyxaTOQrHtnscdaKlSktiOU/DbWklnfEqMzepxUvgkXEHie0CPiP5tyq&#10;3Xitb4jWqJcDUYLby/OGWX+6f8KxfhxILzxtaxRn+8Pmb26199Uqe0oyt2PoaPu1kpH1p8Aln1LV&#10;bWBo13Fgu7HSvqbwb8K5L3UhNJbM0cke0vuG1D6V4D+yx4QS/wDEdmVdjnbux9a+3dI0nw14K8PN&#10;rGtarHY2seC0l1KFzge/9K+HrUeaTbPqqNblSSKFl8P9Kt9Mit2sQzQrxJtyR71LNpS6bb+dPqEN&#10;uu4FnuPlXGf8K47x9+2Z8NtHtptO8EzrqF0y4WXb+7X1PuK+bfiL8YvGfxB1NpvEvi4hd2FhjPlq&#10;q+mBXDOpybI7qesrs+ivGv7Tfg7we50rQXjuptzDzS2VGO/HvXlnij4x+IfF12bjU9eVkP3YNvyg&#10;fTNeJ6541+E3g+za/wDFPjJYhtJX96SxPXA715T8RP23/CcX/En+HPh57hm+7fXzFQvPUAdaKeHx&#10;WJ2i/wAjSUsNSd76n0xqvxG8N6LayvJMsO35mkkZQPzJryrxz+2R4G0MNb6FqMuqXKtgQ2zfKD6F&#10;un86+TfFfxE8feOriSbxF4nYoc7YYzhQM8CtLwLo9pPObg/dVhu59hXV/ZbhG8zSnXVSXu7HeePv&#10;2ovjTro2abNbWFv18m3J3H6sef0rg734y/FdwZL7X5eW+YF+a0vEJa41SSJwkexfkUDqK5nxM1rD&#10;FuI6DLVtTpwjG1i5a3dzqtC8W+NdZh8++8TTquzI/e1qaf421uGcWUWq3Ej7vlbcef1rlPDVzaG3&#10;ht2YFZMD5ewNdfpmm2dr5ckMXP3l7/hU1YxUbnD7T2Za0HU9U1jWpklvJSY/9aiscDmvYPgtq+oa&#10;p8RfBekRTMy2OrLJCv8ACdzgknjrx+XFcn4a/Z1+O2lXlx4tvPhLrS6bqEIltrpbQssq4+8NuT+l&#10;bXw21+58AfE7Rk1HSZra6XUI9sN1bNGW5GRyOua4o1P9oSi9URUxNF0pJy1O/wBVPgHw54w1bQvF&#10;F9P/AGhc6ktzbw+WBGnznG7kZ4Jr3b9kLSbO98U6nreq2yW9vDCs251/1pIJJB7DivGvir4QRdc/&#10;4Wl4tl+wDVm3aXJtB2BOxHuTXp37C0mr63Prtnqunyf2XNIsMce7cy8fNtPpj8q+njOr1PmY0qc5&#10;NtnWaz8Z9E8L6hqZtZWXVda1RPs9qzAmNTxk46fLjHfpXN/CvxpdweI5LLUpo76aXWLi2kZmO7y9&#10;24D6gcVy/iT4QXGn+P8AxBp1jOkd3DdTT2zzTbtoTLrz9O3sK0Pgd8OJrXx9bXmt6hcNfkfaWjVv&#10;lldxyaVPA8uKjVvswm1KjZH15oclnDpMMcVk0KhMFV5ye9GoXkES72DJ8pwPp3qnotvN/Zkcc0p/&#10;dr/C3XmpbpNPs5WubhzukXZ8zZHrmvraco+zufL1IydZnz5+05f6Z4ovrMW1oEuWt2y0qkbVDDBH&#10;rnpWT+zVpHia4tLnVJLyGW1gZh5YQKVHpjOf0rqvjvpel6j4rUyuD5OntGqg4CsxyD/nrXP/AAa+&#10;I+l6BPefD+TTI42+d2upG27icZX3718tnkpSl5H12TwiqJt3Ok6kuqv4h0ORJlOHuLeSbZt7cZ6m&#10;uo+HOn3Oqa751xp7KF+ZS3Pf1qPw7aeFZ7maa8voZLX+ztzNncY+etei/C6bR7q0RbNom2qR9cd6&#10;+MxuCo1a0Ki3R9Ng8ZVp05Q76GD8bNF08+D5764kZFjA3R7fvc18b/GTwzdTalZHQJBG1wzeXjjJ&#10;r7o+MESSeHJd6KY1+/nHSvin4m67o9h4wuLC3spJFsZjtkWTIzjPy0pUJynzG1OvKEbHJeFfFut2&#10;2rrpniLa81qcrubn/wCtWr40a91wLf2Esy2pUecGXhT6Z9PSuc+IHk6lq8XiLRLWSO3Zl3d3Pr9a&#10;9KTQ4rz4TXGlm5e3eSBZd7Y5B7V34PL5YqT1tYxrZhLC2e9zzTXfDXhzWdBj1C4t2jkVihbzAd3t&#10;/wDXrzvxdo8Wnym0gXdtj+Vsda76DTm0+z/sieRmZgfmY5zzisbxXawWvypEGmZdpPpXHPDyhdI9&#10;ajifbWZwU2nxy2Ucy2zF04k+npXJ63pLzK9siYEhIZiDwPzr0GW4lRFtNq7WOHNZGr2EqOtuIl+Z&#10;tpO3p71haSHXpxr+5fc8T17wxJb3k0Nt+7t4/vTs/wB5qr2Ogtb2K6hY3StI2dqs42sM969V8Y6H&#10;Y2sX9jSx+buTL/L1rlLfRYrOB7R490fIRf7oxmlRqRndNHzVfJZQqc037px7iXUHkGxYyq4aONeM&#10;+lZItrmJ1R2Y/NnH9K6K20O8tbqZ1mby938PUCnSWBIwRtZXyGP6VUo8p9BhYxp0VFbGXJNqdg6y&#10;26rG9XdQ12fWLJbC4Kx4xluaj1SK9iuhaCPcwPXb1qs5Cx72T7zY+mDWevKzqUabH3Om3TWrEyyL&#10;5fIZelUr1LiQJOblWaPGCy4at77bA1sIhN95cNhqy9TaOaaSMphs/e/Cs4zaRUqdOpuibS7N7+5W&#10;UbjJ35rqIMKn2fK7iuNrN7VymnST2catDz/eau0tNMgntI5ZhhmUHNeZjOaLueth4x2ZQvLePUkM&#10;LqAvQ/SsybTZNK1P+0dKjWMMMXFuejD8K3JRFZvJBDGW7qWHSq0jq8uWArkjUlHY09jFyM23dX1H&#10;7REu1WGNuMYqe5a4ks5E25GfmqvNdCLUjLszjHy/hSrc7oJlkf5mao1NryirENtdQzz4kPz9hjrX&#10;eeB7e0tY2fzVEnV0FcLp9wn2ll2L1+Vu4Ndt4SlYReT9nDMyt81OQRipU22dFL4U0bxLO2poGeW3&#10;X5cSAKOOuK4Px7oKWb+ZHgsud3y12Xg69TTkurGdhDPcNiLc2OTWF8SP3Z8mS32tj5vm9qIt3OeM&#10;eY88k1BvtFvHn5F71oi5tZImnifhlwD61iX/ABOuztVmxfz91sFxjlWPSu72fNFWM3LoVnlY6koz&#10;91qk8UgT3tq7NlhGR8vaqzQyJexMzfxZ/WrWt2skFxDcv/Er9Pp0raHu2sZ+9IXV7KC+06zibCKG&#10;IG3vzWP/AGZFDezyRSbfmcFfTmt5Qs2lwyD5tsxz+lYssUv9rXcbHhpSeD6966adT3TKUFJ3ZX0j&#10;RXuxeQPMytJBhSO/tTPCDvcX0lmbZWdYyCxbpzWzbxrHcNPYKGX7NtVg3Jaqtn4Te0Q3P2sCTaHZ&#10;lOPwrWMuaLuYSpe9oX7G3EV2r7N3NNgvZVuHSMRqx1JlZR124HP5ip9Ld/PjUf3uaq6hp8MniFpU&#10;RwnnFjz39awk47G1O8Ym1cxo2pwqqY8xdpWr+nq0UuFjbay8nFVr1dl7bsT8wjyGFbGjaiLi32CN&#10;QVXqwrzqkuWWh10/eOf1SCb7csUY+drZxjI4UZpvh5wtlJ83Kru/GretTi38UxPIFP8Ao8gbB9Qf&#10;8RVDwcQdPmX+IwsP510WlKlcSv7Q7KxH9paA9wSD+7B+nFdJ8L9ekt9FvtIt7nb9ohIK47k1yHw7&#10;u5NR077E6f7HTrXQeEbD7NrX9l/N/ruq14tT3ajR7VH95STC/aSwvmtSuTjDe1TStFcWSxhsuF+U&#10;ZqfxTbFfEPkKjBT3NRvoM1s5ljyflqRcvvF/wfa7rpYpTt3DDH0pNcsHj1TzIR8uTk1X8OXcgvo0&#10;Y8Bsn2rUuX3XZLsoGeeayqKXQ3922pzl5Hsa43L8zAnmsmC+kjaBG2nZJ91u4ra8SXNvDeNHu25U&#10;DPvWFYxCTWIUeP5d24semK9PDUpVIpM8XEVI05No2rO/M2qxMItqbvm211ni7QtTeDR7rQp/KDTM&#10;85bpgKrA/nWfL4TjM1vdW0v3m5C9CD3r0TUrBLbwzai4jVVbCLu4x/nAroeD5ZanNHFKpTbT2JvA&#10;3gu18QahLDNKu/duPygjBxzX0J4P8OQ6PLbo5wuU/CvJfhZqOk2Grf2YCuyXYqzqPusVHyk19B2G&#10;iMLSS8igMkuwKMcjpX1GDwtOWH0R8hjsVOnimr3tY9F0PW4bXWbEeHkju5poVBbzMbQCOPzr27Sd&#10;Xki0dZtRgj+0bctHGxwDXyX4P8Rz6RP516ohkhvdjMoxlcjmvqPS7Nb2xhMU7GOWENu3c4IpSoex&#10;qJERqPEQk2jdn8WafYJb6rcSIq28e5mb+H3rnvEHx80Dwf4r0m1RftCaluVWgOQCCOvpw3fFcj8d&#10;tXtbPQ4/D+m3i+e0yxzLn+E1580Ylg0mWa2KtayOrSM3GcDH8q92jCLpps8yW57b8ZfCfjDXPiZZ&#10;avot3dXFnqFrHHHY2FyGK5OWeWLOShHfBFL47+E/xF0RZbPwt4LuoI441juFSYpawwtyZvu4XLBj&#10;jt6ervHtpYXWn+FfFOqeOW0F9Ma2uZL63lCea0ZyIy3oSR8p4bpXHap+23dn4hXl14V1+81r7XcK&#10;L7TreEqFZd0ZwjDkjBJzxXzuIw/76UkfH5hH99JI63Qfixqd8R4c1XWRdX0ckf2nxS8M94trDnbl&#10;lZwoXGEKou7AGOvHTaV8Xv2QLa4l0LxF8SWi17z44rG80vSTBHGy5BcKzPgHqRk+gArkRN4k8X+L&#10;dQ0G8njt/DniC3gS+urzTfJvJS8O0pGqDaCX2ZJxjGa871b9mDw98JbG30rwnbahJeS2xt521pS1&#10;3Eh5Em/OAd2cnB471yRhGtUUeax59GlLm1PoLwN4r0q5F9o0Hir7dbiZfsM0drtjuMbtjtlvujPG&#10;enb0rH0z9lXR/FPi6T4pfEj4j2slpo8hl/st9FW+S8UrzuB6YGcAA4xmvK/ht4csvAWp2ngnQPEm&#10;o3etpHJcruPnxSWoIzuGPl5yo9dteleIPjz4Y8O2TaTpn2i21a6h+0CzaMDcPutCingOQMjnJGa9&#10;R0/d5ep0StGWh0XjHwt8GdIuV1vwNrU2nWotREun+Gf3MTt1DSRtn5u2f0rk5NP8B67cyWviTwtf&#10;Q6hdQrtaVjE8gx/fHy5rnW8ceDDr+nzazFFp19dEutu0mwzDsmPQH8q6b4u/tU6jo3gOx8K+DLXT&#10;7i+e48iaZYVYxdflU1yTo+zikYypqRi+Lf2dfG/ji5uFTQb7w3ZR2yp5NvcLKl2mOJOADu6ZDDGR&#10;1NX9R+I/hjwFptvY6nFJpsinyo77ULjYzMvHVRn8M0ngf4y/tFarq8ernxTFHGtvskj+zjcgxwpU&#10;8evIrb+ITW/j/wAJzXmt67DNdW7B47e4hjKhejHJUjd78Yqp+9FIxVGRzMn7Umtabqsc1q1w9rLG&#10;B58d8XVz2Y56CvOvi/YePfHtrN4r0fX2F++Wg0+zt93nw5+YgKByOSScnHrXqmgfBjwNJYLf+N74&#10;W0MtrHJpttZOsguWzlkyv3c8Dj1rrP7a1nwvNav8LrO30vT7e4V4be60/wC03EI24ZQ558s+hrnj&#10;GNCo/eKpwqvdnzzpf7Pusa/4T0zW7PQNQ/tCykN5fzXlwFgmZc8qjFQR+Rpul61rvjBVuNQFzZ29&#10;ozst6saNucfwheuB39OODWx4l+NPijTdTufBHhnxhbeI9Sa6eeSyscSNaeYSXLADaB/snoeK5nwT&#10;8Ybe41VtGbSb6RpLxYo7xY8i3JHzl4wuCN3cV6FCLnDmZM48srI9O8F6xJpfgO41PWJ5o7ifO68a&#10;QTLuyMfIQuAPrRXmV8PGR8Vaha+G4YdTiebdqGpTeYscK9WAUnA/LiitryHzs/JHx34kgmt1Se43&#10;Ntwq8cD0qL4QzWaePrF7iZY1Zm3SMeBTfDXwg1DxfpT6rFOxkVvkXdnPFUoPhH4l1HWYdGtrC4WR&#10;nw0iMV79q/QKksNRouDfSx69KrVrVlJH2R4J/aq8M/CYM/hm3hvrzy9sckjARo1c548/ak8XfEm4&#10;afxf4vkukeQlYJJtqR+uADxXiMX7I7ParG/ifUftx5aFWJrm9b+Bul6VNJYXut6l5y5C+ZIRXzdS&#10;GEb0kz6KMqlON7Hpnir9pHwF4Sc20N39onY7VgtZdzHA457V5b4s/a48Z6neSWlhFHZwNxuX5pF5&#10;9a4fxH4B0zQNTaOO7kb58ru6mnaB4A07V7jDvMqn5m2tXoYfB5fTp800mc8sbWezKWs+OrjVp/tF&#10;9qVxcNyT5rE4596pP4xiU/cA6DpnFb/ib4f+FNI1NtPiNwwMSuu5vUVs+Cvg14F1/SZL3UnuEkV9&#10;u2OXqK6a2KwuFo80V9xVJVa1S7bOT/4SfRmVpPtPzJ/snmr/AIY+Kx0TdtDHdz8ynn3rf1b4K+Br&#10;O9gtNOhuHZ13Nuk6V6tovgzwVceEbO5uvC9n5kMOx5Gthng9T+FeLXzLDVI6R1PUpRxHR2PDdU+L&#10;cl5ctO0I5/ur/wDXrF1v4j3d5AsKQMWXo3l19IaVoHgOaaSBfCVqdrdfso+bjtUPiPwb4Ljssr4d&#10;t4pG+VP3I5Jri+u0f5Dq9jWe0jxXwl8VPDljpyrqUcnnr/dU19Pfsc+Gf2ef2mo5vCWr/FC70rxM&#10;UP2azkAiUYP3o2YYl914IrzkeG/BjWUdvHo1n9sjXLL5IB+taVh4d0u026hp+mQ280P+ruLddjKf&#10;UEcg1jWxEalO0VYmVKpLdn0H8VPgP+2r+x1aXHjX4SeNtR8SaJHHuun0u4O+JP7slu5IxjuhI+lY&#10;Hwj/AGxvj38cZG1j4raDok+k2t9YaQk2raPtuWmaYLhCoADoDuJPWu0/Zi/aU/aX1s/8I7cz2Wpa&#10;PYr/AKVqeuNsMSf9dP4iB2xW18bfiP8ABDxbrWm+H/DPiWxt76HxHDf3zx24W3uG+6W3DjPAOT1x&#10;Xj0akYYhNpb63OWtg6dSLb3LHxgdV8bDwZqs5kg+zqsFvIqkRxuzHco688V7R8FNa8PaJ8bLfw14&#10;dZTFcWrzGER8qpjGCMHAxz1615P8QvFfwGuPixaeIfGPi6Oyhh0WK2sL2FcpLcZJBc4xjtXlGmft&#10;k6d8L/jddeOLHUZtSjaxe3kW1wFcAYUj2r6KOYUY1HtY8aWGrctuU9/8WX+ieJ/jD4mfw9HNc+Xq&#10;AjmmkXKFhH8230/+tXYWPhHSLN4dWtL8zSzRD7O0Kng9t3p6Yr5j8Gftp/2g95q+l+BpLePXNYRV&#10;uGj3GKQxEE+hB5NeieDPiz4o8LSW8niPTJJLJDu86zU5C9clD3rSObUZSsddHA1VG8tj6C0zxte6&#10;fdR2jsBH5YBm3MArew4rqP7UOrWzSQLcBtuNxYcE+oyc1574H8ZaJ4iuWvvD/iaO8t5H3SQnAaP1&#10;yDzXdQazpFhN9rguVdcfd3/xcj8q+lwOIjUp7ni4rD8lbQ8p8fT3lleXdv4g05bh2jzNcM4ONn3f&#10;l6j8K81+HthZ+Kdfvtcs7dftSW53BW+U9xx7V2nx+h1GaC68QWck0kix/vPs8m0J3wPWuN+FPgjx&#10;Jf6zJPpLpa/abFneVu4P8jXh59zRjdPc9jJ9n5G74Fm1TSPFq6ZcOywyvtmbpkY6fSvqH4Vadp8Y&#10;We227vLU5/z3rwHw5ocmnxS6bqeiyzXUVxshu4VJLYHfPb6V2Xw2+IbeEdQmt9UJEsKq3lSMdwz7&#10;V8kt9j6Gm6bR6J8bdQim0m80qUSfcJaSJSdqivknxx4X8Ga1Guqf2gWVZtqBX2vux1fHUYB64r0j&#10;4jfFjxf4h8QXNxo95JDbzRGKRreMuTnsPSuFsoPCXhXTrmPW5fLumberXCkuc8dPrzXoUacp6s55&#10;VPe0PNbvwZe/anuIdQX7MvCx7TtX3HvXV6nqWn6RoMNjf3jfPGqrG69WxgYqDxDrWn2mkXV1cahb&#10;xRTMWtZD0yOoPPpXmPxJk8TXl5ZxJ4wtpIomSeT7TMFCRDgAY6da7OZUvgI5ZVdWizeauB4jk8OO&#10;rfarW3DnK8MhPUEVQ/s6+u55FlUv++LfNzkdgK8o+JvxC1jwl4uhsdG1GOS9vJsNdw3W7arfKF+m&#10;TmvcfhrFLq+j2V3qGoRpM0K7naP+KsfZxqaI7KVbXTc5nUvCMSavDarabdw3bQpq7rXgeCNFupXR&#10;NqZ2t1P0rX8faU+ga350+puvmBWgk2889h+NYPiY65cSW91LcmQrGIxHjBx1zRSpwhdSRGIxOI9p&#10;FxdrbnFa7oMd6k91ah2c/KA1cPb2WqvczW7WYWPkM54xXsd5pd9pulPe3cStG3IaPqPavNbi/nst&#10;RezvrRpPMbeu1egPQV5ccNGNZtnXWxHNh7HEavYPoyG6t/njdstu9M9KpXaLfqtzBbYkiI+XGM10&#10;XiCxvJbkT3IPlMfkhEfSqNzpclvpjX0sc2Wk/dr0xxRWp8skaYWrzU0kUbsO6Rq6AFsfMO1Yeu2M&#10;NvM2xGXbzz0NdJDHvsfLnRt44zWX4mt3OyJZOO/PU1m4+6a+05ZGDLEyR7htCD+KqtwvmyNPG7MG&#10;6Vrz2959ga3iiVmYfe/pWFNcXFlmJY/kzjpXLyx5TthU2bLdss7WzDecKvSu30uVLrQoJRE3yoF+&#10;Vq4ex8+WTYDkMPuqK7bwxCkWlrbleN2cNXm4z4T1MO+aSIprV4n81FYqeM1FJZ/PndzXRXcKJAqr&#10;Gq7f7tYM0yi48lj97tXmndD4iheWUbTfKuW67hVe5syqyTlunO3FbDqqZCj5vSopYd0TI6//AF6D&#10;aceaNzD0y1jnu17fNXqHg/RjbrJdNIAvl/KhH515xZrFa3e91I2tXpOnM1xYRX0GpbVC7TGeh96i&#10;pKXMKny+yaZc8G28d14he4mtGcRtkFl46VzfxWlFzq8ihVXbmuw8OXjaVHIDKrd64vx3i5uJrlv4&#10;iTUxk7nNZRWh5rfttVZAvzbjUtvcW/2NYnj+Yxtz6Gkvo0T5f7tUXE6yb1OVr26MeaKOOXxDRu+0&#10;xlm58z8OtaniR1trW3b7wEzbiO2VrEjmdZAzLwrVo3t5He2qxqnCyZKt34NbcsRc3QcLgNoLv/dk&#10;z+orLiUf2vcN1G0j5fcVendH0ia2jYBjMRtC9qpaUx+2zPMPmbbn8q0jyqJhKT5rD7d5IbMRw5B+&#10;ztt+uaj0zVpry3Nzc/xLhgKuRx4RgO6sv4Vn6RAY4TDtO31quaPLqFRyT0NGwv4mvIxHncGq1rf7&#10;z/SA3WfaFH0qnb2kcU7PEvzcEGnHzpxsO793Nn6cVnaLKp83LqbU16rrblU+ZVrRtb8WdmxjxvZe&#10;uOlYYZvLVyenFW7CeGMYkk3ZU9RWEqKka3cRmqakbjW4LoMNwXBxUHgyQLePB/eZhgms5xNHrHme&#10;Ydob5QT7VPo+y1vRck4+c9O9b292wj0H4e2yCEiNcM0hGa9Q8HeFP+JvDdyW6fMNzGvM/h3fxGNY&#10;yduZMjdXrvhzV1iVY5NuQtfK45VI1tD6DByjGjuct48tWTxtJbqm3y8Yz0NKMtC0bsAVXr+FTeL5&#10;ftWqyXZ5Zm+8aoNLIU+X+7/Sto0/dRnKtHmZS0u4SyuDj5lZsNt61NqUJkvFmVeOm2qmlxn+0FRv&#10;71dBNYmaYBR9Kl+7KwRnzRPOfi5pM1pDFcWRkWSRlDxq38q0o9LvrzRlt4JvJZoVDbuSOKn+K+ly&#10;Xr25BKmNgzf73+FbOiaHcg285bPyAnHevoMLHmpo+dxTanJG58P7C907T4dO1O485oVVI32mvRfF&#10;EFtdeBFivopdqrGQyr8u4t1rjdD0ea//AHsdrJEiyeYFZslwBXo0fh3WfEvgnTdPs1ZWjuEEzq3S&#10;PJxn1Bz+Fd0o8yPPpc1OLXcxvgnZ6wdQa7j83ForTyrtIW4IPKg+uK+nPBPi97+2e8CTItxysbKc&#10;r/8AqryvTvDF/wCFtLEjlYxPtEkbHIB7kfhXe+E3ubXT/wCz1t5NqzZWSNPvqe49q9TDVPZUbnl4&#10;nCxqVmy7Lrdvf65JoNxOvl+Ux8zZypwcfjX0h8InuX8MafY3urNNdQ2qhptuCy59K8B8K/DyfUvF&#10;U7S3McLSJv8AmXqte6fDdbiKW3VTnybco27t6U/bRrSMfY+wicf8evCV3P4mlWDVYI5Lgl4d2c45&#10;OP6VkeCo7rXtHj0BQ0rfaMn5unc59uK6H42vq2v65E+h3G27WbZF5aZJHT8O5z2qDUNY0v4U2+jQ&#10;aP4Z1KabUla3k1KG3eSaBn4LMACMAjjHY16ftqappX1PAxOMp0ZW0Lnjjx34G1XRb7wJ8Q/GdrY2&#10;ugy2lyjQ27Sea6vkBH6O2f4Rkj0ref8AZOudZ8eW/ibwv4xis9OvNMSe4ht75I7hEIOVUsvJk7A4&#10;K1S+HXwzis9L1/xx+1o0d5o9xLEbC3uISPK8piUYIoBVj+HvWlpXjgfFy9hh+FviC+tkjuE2xvsb&#10;ehLKFYY4XGcH29a82cfaOye589Ul7Wo5M9j8KeB/hlqHhOTUrTVdStdUmsJLFob7UdskNuoGR5gG&#10;0uf7wzt9e1eJeNf2pvgB8NfFGkeFYPAmpahqVvfDTtWu5757yO338RzPcfMnzOeUO3Ge1a118T/j&#10;drWgax4Zg+EOj6nNb3P9mLrl/lYhcLjcR2YMOMDvXhNr8F7Lxf8AEqS98EeH9O0rStWu1XWo4dSc&#10;LYTKBvBQNudOOD+FZ0qEaMtdTnhe7aPYvizp1hqt1daJY+CvEl/b32mJPb+JPBsiqtlHkny/N80H&#10;OTxtyMNzxzVXTLbxH8LPCtn4Xi8SWd1q95qUa6S+qLKyzQOnR7hlIWQHhmzxngV1etfCrw1qPg63&#10;+G8PxRsbOz0mwjgjl03UFg8tiowH3HPBG7aT371znhzVNd+HHhVPD8trD8RNQ0xpEh1J/LKpGDnb&#10;nkFwvfv0wK7IxjEzrN2PE/HPwItPjnr1zJc3Fh4fv9OuGCzaRqU1y0jZJ3GV/kZR2wFI4BFcTpGm&#10;eKrTU3tPD/xf0/W7fSd9rc24YrIZFYq8bx53bwQeTz3r1LR/E2i/Fy6ns/EGga94F0nUN1xNJDFH&#10;LZCZf4QVUnaxGQDxnvWD8IfAnwql+ItrbeBxH4gurGZbk2t1oTG6kBY5II25xgg5JOaco0pLVE0/&#10;e3Pfvhx8MvjA3gvT/EXhyC3nt9yG9hOqDeFxjncf5kY712ul6v8AEPSNZTRNM+HkzNNcJA0mlKJN&#10;yngndygA6nJx9K0/ht8FNeXTLrxJYa/jT7wiY6e8kUcw4J2eWThlUjbjqPY1oeM9R1Tw9ry6PrNl&#10;/aXh3S3U3Gm6Cq73crkqJoQTn2OfQ5rjlTj0Orlt0OD+IPgS/wDDWqrYeE7++e5M3mt5kIZVUnlR&#10;tIHXjd0FLpPiDxxomt/Y9ed7e7hjO4qhK7G6FlK8468V0vgz4l+Ejqsk8fgC+SJ47gXlqZMBIhnY&#10;FdgCjoNpJxyT061JZ3Vr8TdfXVfgxoFzJZTMUF1NNv8AsjY5Dk5wB3Y1y1MPzLuZypu9zzZfg5b+&#10;Gv7d+IX/AAmFrFqF582p3en2KqbgH5ovnDkANnb90c9a8Wu/iJ8Y7DxxDrP2WDRms4VjXTZrFbhp&#10;wTwDIMrGSedzEHnpX3BBqNr4Z8PXtvq+p2Kaqo2NJD5U0Nxgbk6jDYPesHUfEI+IfhCWX4geF9Eu&#10;ljn3NLorLDcEAd8D5s+me1PD1p0/dS0RMaMZbnyVo3xMv/GfiSz8b+E/DU91HqUM8V9YpOFW3nRd&#10;rs2MDHvnA70V6T8PPE/w10O4uNQ8FaJJo+mz6hJbra3NvtBZmO8lTjJfHrRXo+05tTOVCKkflr8G&#10;JtOfRJrS2gaO4hKnhOuRXf8Aw+02I+OI57uwZo0Tdu2cda4L4GeHbqOzvtfuYpDCyKqsmcBs16J4&#10;Z1G5nv1S4uF8tVzvVSGwPWvfzCMuW7PWympT+FHdaVp1rbeM5NXjRViktyFR8da85/aG8FLrRg8T&#10;WlgbeRm2yw7DyR3r046voq2UMd7Gqsq74Zi3cc847Vz/AMS/E1rrmkR6dbKjyLnbJj5Rx2ryY8vQ&#10;+k5dNT4q+KNo8PiOaPCqyn5Qtafwvs49RTaD+/5528dKk+LmitJ4quJplYH/AGaq/C+5bRtTVZG+&#10;82c9q9ZRf1ZJnkxcfrD7E3xa0VLPWLe7aRVZYVilj/wqfwLc6etntk+VWY/MOOa5n4sa6NT8Z/u2&#10;bauAy7uhrR8I3gv7H7N9m+SFiuev41zV6dT6sd1OpGUjttNtzLdPIjbvMXbG20/KPTpXXfudP8IL&#10;aR3EYZlJbc3Q/jXE6TqTj/Rd/wA27CsOi1tf8fNislwBP1GJD936c/5xXjSjynbTk+4zw3f3i+aY&#10;76Jtv3Ruycn0qzcyyXMub1mkVe2O9ZdssVu0v8LKP+WeKa92ZGWRbhsLyVz1pRjJnT7axfk/s+KX&#10;7a9rtdeC20Zpz+KIVjaFYmMbLg9MVkX9zc3V0seGWHbzuH+eaiexMUvmJMuf4o93ekHtvI6OLxRd&#10;f2abCHUriO36tEJCEPufeun+Enjb4AWs8ll8YvB2pX0cjfu9Q0+92NCv/XP+IfQivNr9k+ziP7Rt&#10;bqozVCG9tGh/eSKzFuWPeuOthKdSm1Jtea0ZMpe0jbY9f+Nev/CrRnjPws8YXOpafMN/9m6nasWj&#10;5GBkjkfWuO8P+IPBd1qK63e+E4TtwJoI5CoOfT3/AArm9SLXlpHJDYymNV+8sZx1q74EtUuvE1np&#10;+qW7LBNMiF8fcJPB/OuWnR9nTsm2l3d2FGpGnHlep71p2s2OjaBN4Z+GGnadeTT3Cyahp96yxXEX&#10;7vJWMn5XODwRz1zXr3w/0zXLrSo5rqT/AEV418q1u4ts0PqGKkgj0PFfJsOhTa/4l17SteunhM15&#10;JPbpbN+9wpPI9OK6L4c/tG+Ifhxb/Z7jV1vbO34jW8kJcqD0znk+1V6nVCtCUbM+ivFPw+1GKb+2&#10;PD9zJZXQXCy2sjLk+4FVNB/aA+J/ga8+xeO7EajZwgM00J2SbR+h7dawvA/7XPw38eiO1uNRWwvB&#10;y0czAflmu4ufEvw/1ojTtT1WxM0ybo4ZMK8g9RzyK6KOKxGHleEmvLoFShhq0bSivXqdTonxr+E3&#10;xN02aw0PX5l1C4C/6He/I0Tev+1+Gas+FNaja6uobLUYbfUlQJBYsoTzEPcHp615D4n+DfgbVt39&#10;mRtZyOd63Fu5VlYd/wDJrkb2L4s+B5TejXV1eGzXKyT/AOtCjpyPQV6Es0jiKap1lqtmjz4ZbLD1&#10;G6T0Z9YXXxA1XSNUhiuNGaJ4blQ8iSBtnH3sd/oKivIbPW9Uur2Vo7q5u1YSXEeFYRr0IHb618/+&#10;C/2p7DXYI7bW/wDWLIojW4G1nOORu6fXOa7TRPiFc+JdUXVNJDWdvIhWPdKMlR/CCOuelRT9l0Kl&#10;TqHa+JNG1n4av5nhW/t76FpI4siQMT5iE5B5xt9T3rzvXPCniPUtXvtUezkkjtY1jumvGB2E/wAW&#10;fTv+Fez+FvDf22G4sIL2aEXzCXy/L+ZRnO0nH9K5H4yeBdTsfFdh4q0TTZ5riFWjlt5G+SVTkYYd&#10;DxV+2lHRBTjLZnzp8aHj8O+DbzVbGXzLuFdq26Dd5DehAbkHGc4rnbH4geGfFvgn7D4jhsUlktY5&#10;bxpFWSW5kA/1aYIKqOnHfrXpHjj4O694g1abV7XSpI7e8kU3EUkiqpKnpjj5Qa8y+MfwsudP1S1s&#10;21Gzt/PuFVpl8tVjQAHA2gYzzR7Q6+XSyPIPFHgjQ/Fuj3N3o1qW1CC6Upi6CGOPvuDdQPwr274H&#10;Wmqaf4Vn03V9YVm0+bZbv5ZZWUL0zzxn3NcV8c/AHh/QbazuvDl5ayS/2czy3XneW04U4x6E/wA6&#10;u/AXxjf+IPJ065nZV+yqZA0WFfnbjPc8VtTn7tzCMeWtyHp3xI8bQahpukzXWlNNNaSDzWUA5Uc4&#10;Hem6dZjXdCj1TU7VYJNryx4+8BuOKqeKri0t/F1us9+1vCJ8Qq6/Kx28N06e1ddBdm+0q3F/DEZl&#10;yskqqoDL7VXObVqMZROO1iSBdEGlyO25gW8wDvivP9V0Xz9Qd5JdzRqPm216N4tYQ3ElssX3VwCF&#10;rzHxxPraxT2aPt8xcNIrY/HiqpctSpqjGUJRp7mD4rK290tzOzMudsK84PrVDxNqii1W1G1V6tju&#10;ajnvbe+KwXTzSTQYCtITzSzWP2gBL+Jtr8RrtHJrzcUuWpY9DA/DY5phLFJseVpPM6bRnFJrulQm&#10;1huo0k3Z+Zm9avJpMlnczGUfdUbGP8PNV9VnguII445N3zfNjtXOdsYc2phul0HbL9P7tZGp6c0K&#10;7fvbmzXU6hp48ncqncy/dFc7cwyTTMM/Nurm6G4uhWXlqLjySD0zXU+HIpLiNvlbbyAfSufsI5oo&#10;mVovutWlompJYzskvy7ucZrzsVTex6VCSjE3rhGQeXu6VhXsJa482NfmVqu3fiCEMpbbtP8AFWRe&#10;X8ctzuRq8/2MjshUVi6jLIcMPm70k1wAWUhvT7tUFvZEJdpOtQtfstwxlk+Wp9lIv22hNewxvGzi&#10;tvQF1CawCNdj5Fyq5rmpb/cGKt8teifs9/Cjx78b/FMfgX4d2EVxfMrOzXEgREUAklmPAzj+WK2p&#10;0eaNupx4nGUcNTcpuyW7KOkXGrfaWaUsq7fm9DWX4wvmd/LEn+9XoHxl/Zx+O3wJEmqfETwddWtn&#10;HIIlvIY/MhZjwOR2Pb1rD+EHwK/4Xdr8ml6l8TdL8P7ZFVbjVtyqzNnCjA68Y9zTjg5RlqeJLijK&#10;KUdaqPIr1XIyw5qpPiNVJPavovxD/wAE/PGPhPSr3W/F/i+3tbezu2ghmS1eRbr93vRosffUkYJ/&#10;hNdj8N/+CO/x0+K2kRa9oGu6e9hcaSby1ukydzAAmMjOc4Pfrg16VGP7u5xvizJ5bVL+h8cTKAFU&#10;E81OWjiRUXdX3T4S/wCCMgl0eHVfiF8S7qzXy/8ASvsFmsn2eTdgb8uCFPXOPatm5/4Ix/DC5iSK&#10;y/aBms7n52j/ALSt0VLxEBdmjwSeEweoPPFZRrQ9py9Tz6nGWU05Wu/uPz+OwhkYEfNmmafHvcso&#10;5r9Ap/8AglF+zRb2lrc2n7Q15ds8m2WOYRW+cDLFXZTgfXtXVeGv+CZX7FGh39vc+Mtf16Gymt2e&#10;K6u9UiWOdiwAACoG9R05yPSipVUaijZ6/d95X+uGV6NXfyPzntbVDywqvFYbZWaOP5fxr9VoP2P/&#10;APgmJ4kk0/S/BHwq1G4vre/aDVol8QXZaJdrYLhn29cHj1x7V9FeE/8AglV+w/baLH4XP7OOlmSa&#10;JXuNXuLi7uHMfDBV/f7Uc4xnBBBOKmnWj7X2bv6mFbjPBdIM/B8QzRTf6tv+A1MUkTdtibazZb5T&#10;X7y/Dj/gmd+xn8RPGkt3bfA/wNps01n/AKL4b1CC4RYHByzZMhaRigY7cjHFei6D/wAE/f2FND+H&#10;2t+Efh7+yJ4VvtUaZbez1jxDbHavm5MgR2fJ8tFcqD3xyea6qcedXMo8aU9lTZ/OhcXDou0Nu+b+&#10;GprfzduWDZ2k/dNfb/8AwVP/AOCakH7HvxFutc+G93b6l4ZmZZGgtblZn07eMhZAucIScBq+P7e/&#10;nO3Dptxwu0VPKj67L8xo47DqpF7nNTQmWRZPs8md43fKegpljp2oQvIZbKTbuJX5DwK7CTUp5U+z&#10;eWvH8SrRNfXMsXkSS/I3FGiO72w7wTKwjHmHaQ2VDV6BZ+J44Y1eWVY224yWGD+teZrIinYyn5fu&#10;1N5jSpsMmV/u1x1MLGd2yo4yUdEeianqPnRtctN8rfc24wajGoAou35c8EGuR0rxNF9nj0e8G3Z/&#10;q89DW2CjyKd3O3pXHKjKJvTr8z1LWlTf6eGkcctXUG9iiwufyFctY2u27Usf4q6aK0a4VVMbLx6V&#10;nKn7yR0xrGL4wt11dEXad3Xdt68VtaTeRaS9pZuis7xlV3d+n8qvJ4eWWFEG0kc7SKdJ4WI1SxA3&#10;Lcb9zBlPK8cd69TBvl0Z5eIje7O28E6aGaB1tpBJ8x25Ullz9a7awn8R6doKyaXoKzO2p/Z1gWb7&#10;q98++cfnWD4S8NSFrUx3BlaPerTKvCdML74NehWUeo6Z4YaIWTecmpQzmVY9zMpYZIA9QMdK9I4T&#10;FvIvGl/NHP5ZhVVZJY5myobru6fd616f4CsfF+jxreT3NvLbzQjZHglsZyDmtFtMtJnhFvp21sDd&#10;uUNuz2xW82i3TIIoNIVQrYIVun4VXNLkcTPlj7TmZc8NQ3E+pzagzLHI0ajP4V1mga9/Zkc0l5ri&#10;W8Cxs0kjcE4UnaOOp6Dpyaw9GsrG71GPQ7zxBpelTyQebuvJtqiMZBY/Q8cetep+BfDfwv8AFPhl&#10;7xfFFncW0fmWk194dt9zeYgy+Wctyw45H0rTD/u487PlM+zinSvCm7s5a2vvGENhpfxJ8IaHdWKC&#10;FpIYdSWGWQqUwRNHkHBJ7HtXTeGvH2s65pd94v8AEPiOzg07SYRdzC1vooY4oVTkomxn3EqOp6nA&#10;6882nxR8GaL8Sr74JeCPCJ1mPS9JSe+vbyUtMHdshMDlyyEHjp06AVzPx6+K/wAJNP8AhZN8B9f8&#10;TNYjXF+x28FnJ8qTZztfAyNrFSQT2wc5qpVIylzM/P3OVaV33PE/ij8a/i5+0n8dJovDGreKI/Cd&#10;5HJHHHNYyvGYsD5pPLB6NyOD1616p8GJvjEYG/Z+/Z78DyL/AGLHbm61Lz2895JVP78oQZNu7cQo&#10;4GCcjpXo37PnhL4lfD/U7Hwh8V/hhY+GfCEfhOU6fqmnzbriS9VSfM4zyQM4bgVY8A/s4/Gex+Pd&#10;/wDHnw58ZodD0jxBZ29vb3k0It7iVEAYRRhOY3yzBj054rF4qnG65rM6ub3bIi0bwt8XPhP4Bs/D&#10;Hxq8TapeM+uPdwSWdmRauxf5WnLAHafn3cDtz3rs/j38Ov2ffil4EuNf0/xXY6bdQ20bxWdnpX2R&#10;7jb12Sp3B9SeO5xmuW1j40/EbxTq+p33xU1T/hNLW20uT/im9L1trVbdGl2RFm/ikUk8E85z1pPh&#10;7+0X4B+M3h+68G698VJINCYm0uPBuq6XE9xBAFEYMZRcnH3gRg55JNTQxkqkr3uo7ijLlkea/CPw&#10;N4V8d3k8PwV8Y6dZXt4zvqWl+JI2a8GzgSKCQOcHqSCOfauXf4f/ABp8E+ENe1fwYja/ca1eebc6&#10;fYq0T6f5TY34YhcMw5VeSD3zX014q+G3wR8HeBY9M+GXgy21Cx0393a69qmqPDdX7jcfLiRvlRBn&#10;jJyccGvlPU/in+zf4FnuvF3wz17xtBoF9D5d9uV7pLS5BAcBnJwCcryCOa9SniqWIh7ptGPtTN+G&#10;vxE+MGuanfav4y+M9joeg2KzLDptjpu8Rsq/6nleWxzg8ivof/gn1aeBV17VPGWp/Eiw+w6PAy6Z&#10;r17as8upyYDFfkbCEFiGXg59ua+TNe8BeAPFHi611f4afEj7Vdawqrd2d1p6qkivkbtmc78nrXp0&#10;/gb4jfC+3vvC8+g30OjySfbbOTQkidp5ETaQVOMK3U8Z681nOp9kj2PLsfcD+NfGPiLW31DSm8MX&#10;Wg6fD5t9cSNFttlDBmX5CztkdSAx5qLw/wCP/AngTxHqUnh3UbyaKS589prHST9iDOQQgkmIJA7N&#10;t4r5Q8DftAaV4z8FR+EP+ETtVn+xj+z9Siys0G3CvGY1bGCeuR1ziuk1L9qDxfbeF7f4X6o9hJpF&#10;wqWkjTW22RZS3ykt659Kw5pR2H7Gpy3R7Z8T/wBqH4FXXiq88I3WjalH4kEbebPBbpLGdyglsKQv&#10;PvyRjNc3Dr3hDwReWvhrSfC+vxW9zAtzeTWSx2v2v0b5WyQCffOazfA8fw18DaLHp83xD0241OFW&#10;3XosVkZgMbo2BU7uo5BFaeh3GiQax5epx6f519ZuqOYysbDfxJ5X3dxU88DoCKdOpLdmkaXu3Ov1&#10;rwRpzabD4A8N6LqVvqX7xms7m3EvlKW3K6MjE/dxkcY569a5yXSrXwtoTeHPGBkiulugxk+0grwS&#10;UYheQTz972q/4U0DwNZaq2r3fxV+z6xp4KxSW07xi0CnG9V2/Nk9zkEGsH4zeBPg/wCO9Wk03wLr&#10;VxrOqSxpc6jdw3w3CZsjzSAMbA+ONo61UpRlGxIeL7TUviX4Qaz8OaXpX2W12TSR6jbhpXkTI+Rk&#10;GM7R/F3orB8AaN49+D0difE9/aPbzttElqsgmQ+pbJXr0+XBBorO5Etz80/hNFJd/s8teac6+csr&#10;bmU9eam+GD3DTMmrJsZoW2eZ0NeW/sy+NL628L654bvrxvstvGssJTHDNx07iu00/W7dRapPqHmN&#10;5m5WXjj0r77HJPDJPc6csj7Gvc9Wjj0OWwjs70jdGeGVs59qw/HE+g2GnPLBcKojUnp7dKz5vFdz&#10;5bLHBDvX7uVHNeU/Gf4lyf2ra+HRLsjdc3G0/wAVfN0aNSVSx9RUr04wuef/ABH1mC/8Tys1z5iy&#10;4H3cYrlZLsx3O+3lZRG3PvTfFV8q6xIkMYT5vvdap3ny2au+75+mK+kjRapq54v/AC85yn4oT7Ze&#10;m7iDZPLNmtz4XSrBcS208u3K/KW71l3OkPcWgkhkG0nDbTmo7Ay2WrRyK5VF4Jz1rPEU/wB00jWF&#10;S0kz1KCSG2uEkuPLVW4Yipp9SMc7WttmSPGVG6uQ1LWriSEKPur70kniGUacxVlDsuCe4xXzdSn7&#10;1j1KNTqdDNqkM11JAkpWZuNoPFU7vUY7cKtw7DupFcimo3I/fpO24ck96gl1q8uFCXEuVPt0pcrN&#10;faHW3Hi23jfaJmbimL4ljukZvMYbe9cVJekSsAm/PTmpV1KYKU2YpFc50154ms4h/rXYlfWvavhn&#10;+zXbT+GdM8b/ABF1CKxt9VuFi0+zmfDztnoB9SPzrg/2cPh14PuNJvvjt8W5YW0HRnMcFjcDct7P&#10;j7v4Yrm/HP7THjvxt8S7Lx5GsNpbaLMv9iaREh+z2sanhQuepA5PvXj1Kk8VKVKn03M51JXsjrPj&#10;F8TrvTNYvPh/pSLa6fp1w0S+THhn2+p61gfDTVBrGtyajPcubfToDPNI8nC+h/OuC8VeJr/xXr15&#10;4h1Fl86+uGlmWPhQzH+VQW3ijUNN0S80KxCrHesvnyr951B4X6VtHBy+q8l7PqTeXKkfQHwK+M3h&#10;ef8AaK03xTrWgrNDdWstveRhsqXZHUSY9hzj1Ncn4L0jwp4/8d33hTWdWvoFXUphZwWdqZGdfMPB&#10;5G0AdzXMfsx3lvY/GTTb7WPJkt7RJbhlmUkMFjbg/wA6ZcfHHVPD+qeIW8AW1vayaxqTl9UEf73y&#10;C3+rTP3Qe571OKwtb6n7Kk/efXzNJSkqb5Tv/FXw38G+GNO1LVvCct1qD6ftikkkYBYnPTOP4vaq&#10;dv8AEjVfDH2XQvEmofblljSSG3k+ZkJGRsfqvX1+tYPhTx1qngr4USafq9xHJDqF0t5JFJ/rC2No&#10;68kE8155qXiXVdV1f+1rksWV8wqv8PoK8vLsDjKcmqsubzJwrrU5Xm7n0t4K/a4sNH0oW1hrDtJD&#10;/rbXVGZg4H8KSfwn0zxXq138X/BmsaFDrpnYxzRqbiOOQMYsjJzjqB3xmvgxIpIZvObd+8bO3610&#10;Hhrx54v8KMraNqTKgb/UP80Z9ip4/SvWng/5T0PrSR9OeK28WwQSXWmeD7PUtJ3b7e4sZAsgXucH&#10;qfwqp4B+J8+m3Z/sPxNLp81rMJYrW+HyowPHB/pkVxnw5/aGvoIfJnshZsuWHlruiJx3Q9B9K2rr&#10;UtB+Kem3l94ksrONdu21urNH3xN1yVDdK4v31GVkdVOUKlj6M8J/tp/FjQrq3vvEemx38O8CSS3w&#10;AV7McD5fxFaVv+1Z4q+I3j248O3emJ9lu0Y6fc2Em/Zjtn1PevimXxx4h+EWrxNofittY0+SNdyv&#10;Nz7j1r0r4efHfSdVu0vtM8RLouoBPlE0W3eD9MA/jmtI4qpHpcueHp1JXi9ex9SWGgeMbuWRJr97&#10;OSHBgiuoMqT35GQ3vXnPj34T65qWtRjxFpd1qEcVw0ky2UyKwQnJOCR+H0qXwT8dpYI5NI8byq0Z&#10;YPDf2MrfL9VzyM+natjxJ4sl8TWp8T6ALe+hklUxwrMzyIAMFCP7rH5vVeldcMRGpEPYcp4d+058&#10;I/GerabbNoPh66WOKPEcMjDzCisOABznByRXQfs8fDltL8D2Fzq97BZy28jC6a4Uho+oCH0JPc17&#10;roLan42tLEalptrYLNC32hJFkLjpkDkYHHaoPHfgjQB4V17QNAeGNr+IBi0O3zR6+x46jvXRTqe7&#10;YUsLF1PaJ9DwnXZNc8d/FvWPCtokcE2g2Uctu7crc5+vQYrsfA1j4y1uGFrlrdVWaNxH2QAYIFdL&#10;4B8G+G9Kgh1h7Jp5nj8uSbq/lpkbWPfvTfDurwT4vrW0a2tlmkiVGQKGXPHOOtdFGV5WZjVhucr4&#10;js9ams7+e41GMeXcMm1VyTz7V53rltZRI1nJeGRlH7zvye1eq6rryl7157OFY2LfLuAZuMdvp6V5&#10;1HpMZsbjUoLqMs1xiTeclVGSO3vXfDC+1l7rOCdZUY6nFapptpbav5BVopBGrKm3GasxwmWBRK3z&#10;Qtldw/Suq1GwsZNQV7uBjKyh4ZsjA45BFYuowvqEpjRVVlb5s152KoS9pZnbg6icEzA1exkZ1Mqh&#10;t/3sLxiuc1DRHuJGhto/cY+tdZ9qtH3W8kigqcfWq99piwXPnKTHtXJzXFKjLoehGpTvuc3fWjQw&#10;5SAb0X61zq2jXSeasO35if1rqdYv4bASp9pT7vG4jNc/Z67olxF5b6pDzndiQA9aw9hM09tHmIJ4&#10;bm1jWcIuO/zURxpMROVx3qc3GkXSeXBdp975fnzV0acEhBWNdu3rXJXi46tHZRqRlsZs0J5Yj5et&#10;V5I4zHkx/N61qPbB32E/LuqG40vcG2v16VwSXMd0Zc0dDHuIw8WCcVC6xnoua0LzTmhXa6tiq0tl&#10;bLGSuc+5p04XlY05rRKF9cQw2rSzMFVeTx+dfa37Jfh/QtT/AGW4PFn7M1zr7a1dTQJr+oeRGVGo&#10;JkPZEhg8cbRNuUngkdc18Nap4W8aeO7DUI/Dtmqx6bIEmgaQLJMTzkKeSPpXZ+BL3wL4A8GW3gy8&#10;+I3jTwvqtzraw+L7fS7qOSxmtwoaKVArqd6gnOdw9DkHPpUcHF03d2Z+c8WYx5hTeHpSsr6+Z91P&#10;4+8Q/wBtWdj4itbfUtWjuVtLy3v5o7y2htGRl3Rpv3O6HHBHGTg1l614H+GOleH7vwv4c8GalDDp&#10;9vcQf2x/YreZLeOwkiJIyRGwBRSc4z7V8raz4NXwx45t9e+CfxNmjs4bF5LPWre8FxJdSIN22SNG&#10;by2PfPB7ius/Zv8A2ofj34X8Ut4u1rUr6ea1/fXE11p7XENzGW/1bqMKvop6DPGK8x5dX+uKopNp&#10;bq+/qfltTAzo7SufdvwQ+Bepz3N54Lh8arptw2n29/Z6bf2RvhHAV2mNJmACSFuCMAd6xdK+JHx9&#10;+CnxgXwh4c8VPawzag9pDHfKP7PSYIWZpkIXaCuOVJHf1ryn4N/8FEdR+Fvw/wDEPi2PQW8R21/4&#10;ua7h8N3wmhuDZ7cMtu/OBGRkYyo5B5wa7j4W/td+MP2mNBufjFrnw+s7Pwz59xa6XH4jjjuGVihj&#10;URywRI8JUkjcwfr2xX0H1ejGiuU0p4ecafMzuPiDc/Gf4leN9S8T6Volrrnhmx0vz9bubPG28YZJ&#10;ityj8ZGQWKnGBkc5rN+FXie71fwOvjTwt4U8WXlnZapBbTWeuabGs1m0nPlpKM4jC4DEjkYxggiv&#10;J/2WvjbrHwRg1jwr8X/Hg1KW8mkjkm1SSee102FQ2I18sqXZiVO7IAx0rrn+OXg34VBfEHjHUII2&#10;1LyB4chmM8kc6Rh/30hhkTH3w3TcQBk4BB4Z4fmmpLcmVNcu5658a/2ZdftxpHxa8X+A01jwvaxy&#10;TeJbiC8jW4tLaQoUUJHy/lfMSduazv2itI+EPir4Y2WvfFLwdq/httG1crp+pw2bXgECnALNFwVP&#10;ykFgD/Ot/wCEH7VvgX4TeBtQ8SeNvivoqaxdWrTW9vql7u0/VopEO2WMMSwGFO5Tkg9Otcr8edI1&#10;34yadZ/Hi1voXSPw/wCXqmgWMri0a4j+YzQK+5MrgHypVbcME11KNJ7rU0XLGKTPPYfhr8V9K8Mt&#10;8QPgR4wn8Uk6tuvNJuNHaCTy/mKSocc5Xr9K9o/Z7+JPxw8A3dv47+Lvg+3+w3lwbLT473VnZPu/&#10;LmNAVO098g4qf9kr9orx14p+Gks3iGysZPtluGvZLrT7az8qLJiDRPartSXkMPMUg5Ppxw2ofEX4&#10;V6JrWqi1sI/sNjq8toNAupJp2nV03LMRv2cOGyygcN19MfZ0Oa66BzR2R9ZatoOqJ4Wj+J1j4z+y&#10;Sa0sZjW1zKeThmG8Ar8g9sZxmq3jz4jePfjRLH4X1HTzbeG9FZrezGkkNI84VQWl2/MHYPlc5H3q&#10;+UtW/aP+NHhPRJfD/hC71O4vBDDFJp0lnJPZRWaqShgk5YSBGC4YEcZNexeErnxxL4R0P4m+CfCm&#10;pW73ENvc61dLkSXxRi6MyoAEfBIL4wQeQcCtJexlT5G9z1KLj7NXO/8AEXw7+FHxJ0r/AIVb4w02&#10;T7ObMR3cd8oWa8GBlXzyRnGBnjFflB/wUL/YH8X/ALH3xFm1LSNIvrnwbqDCbTdQng/498k/uXxw&#10;COx7jFfrReeK9O1973xHcfDu7kmPksZ925BkZ3g9FfORjIB79RU3xM+Hdr+058DNQ+CXjKRIYLhW&#10;t7yO4ud95lSfLfaRkHAVh6knpXLGEIzcO33HoZXmVbLsUmneL3X6n4Ep+/VtrBWwcD1osbq3vJfs&#10;lxH5cq/w+tesftgfsf8AxF/Y2+Jx8EeN4Wkt7iH7RpeoqvyTwljjJHAcAcr2zXleyzlkWdZFWccb&#10;qUo2lY/UsLi6WIpqUXoySfTEkXfEQW9TVeO1mib51/75q9aXEbhkJ56mplMG7bhfpUGxj3VvJ8sy&#10;nbj7v1rqvBOvwasv2e5VVuI+NrD7w9azZ4LaaLaYwOe1Z7adc2N2t3ps7KytuGD19qznH3TajUlT&#10;kekWmngv5yj7rZrr7NVe2j2Qg/KOlcd4L1221uDMrrFJH/rId3VvX6V3Xh5reRPKR/mxk57Vx+z7&#10;np8ylG5X1G2vH09kt4yGLHay9uOK6f4feH7zW7X+2r282vYqytj5mPHSktreC20+aa6jGDk5b3HF&#10;aHhTQ7u00OT7JqLRvdFTG235SMg9fxruwtPmXoeVjJ8tjtvBthH/AGMSkW10kYtvOCR612XgfWLU&#10;Wdxf3BMaWcgSdvvLj+99CelcrqFlc6L4bsbq21RV+1WbTzRtzuwTnnnjABxWX8MNfceLfInuI44d&#10;SjMR/fFlk2gc47dQPTnNehGjzRucP1mMZWZ6ze+M9HsJbS6u7rbDNNhOPvcnn+tdHqnxFttF06x1&#10;+Tw9fahZzTRmYWsixssf94FyAeOB61x3w88Dz/EXx/pcmn2tpf2uk38bahb3U+23IDfOGYEHpx+N&#10;e3/FLxh+xZc/EVvhj+0fdeB9S1hbct9l82SFLJCN0VuEjcfNtPDbsn2rz8VXq4eS5YN3Pm88zz2N&#10;6OH36/M8B+L+u+APj0l1478KTXWlf8IbfRxXj3SRFUWT5hEy79rErkgnvmuc/Z1+D/7TvjPx3eeB&#10;7LxrqGjeH5rqS/tbjTLNkUvuUqvGEyR6nHavT9N/4J+fCSy8fR/ED4PeItRfQf7T87UPD+g3wu5r&#10;kRtGYzskDAINzD5iSR0HUn7kh/4SzxZ4TXxE1lNZvHp85+waZ9m3XO4gRRiMKNucYJ7c11Q5atJX&#10;9T4vDxeI5pVXueAajo//AAov4Wt8U18HahqmoC+kjukks0fVLsnISTMRPynqoPReoGK5z4J/siWf&#10;xg8Nx/tF/FzS59PvNF1D7fbssbSLP83mFJldQHdcbeBz+Fe4/Db4Yadb67rXxQ8BaxqFxb2vlx/2&#10;OsyfZmZU/eHLZaQhyxDAnGcc4rR+MVz46s9DtPD3hbxVoq6XexDUZtPscrc25Q8SMHJyqMMsCAG5&#10;4yBXZGNOUbdDp+q0eW0dzxv9pDSfEHxd8M27fDnxPqum3Hlyusk2oHFwHQhlCjp2GPSvmq7134ze&#10;OvFNtpXif41atp/9j6kS2nszQ4bYFOwepK9COOtfZup+I/hnqXhS60f4YfDrUrXUW1RP9KgLNBcM&#10;y/68knABILYHA5xivJvFtjpWj+ApoPFelzanqFxrA+3axfWUU6wSBmVljjiVW8tQoxndmp+r0Yxv&#10;ZMqnTWG3Vz5il0jWfAWqT+IfHHi7UvI8xo77SoWfzpFVwd4cDD/KQTgjlqp6T8XPGeg/Eu5i+E19&#10;Yi2mmjSxW7tTI1wH5B8wfcPbaTnI5r6a1Pw14HsPhUui/DX42Ws11pNu2qXUFwlsJIoXl5Vg6kgb&#10;mwEOew7VR/Zg+AtvP8NPFXxZ07UlvtHs7O4uNY1iaCGK4EiRli6psxgDsMdB16VMJUI3skrmUZe3&#10;raI5HxZe/tHeN9D1b4f+F/GeiW6NJubR7qffJE6g72Bydu/Jx6YFeS/Bnw7411vUb74M2Vzb2Yih&#10;/wCJlourv5fmYbJPzcnOA2R61pav8afgb4V8Iajqya/4km1a5jiWz1DTWWCa6mV8kAlNqNtJ3fLt&#10;9jXG+JPh1L480jT9e0Xx6ml6xfQyXc82q+JBdXFyuRt3MoXa4HB7HFbUo04ybXU7qdLm91Kx9DfB&#10;r4b+FrXxNI/jCHS4v7Jn/wBH1VdVXZGScLGqHnrweRzWL8e/jTp3hTxHLYaF48sUvNPMkT2ovG86&#10;HcSdi5znPOckEe4r5BuLzU7GSSHVfF2pXumzxEtFHnaJBnD7s4PPNUbPwzqV9o0nii4vvPWFyJJJ&#10;mDbiDjDHg5PQ+tZ1Pel7o5YSN9WfYnwX+IvhHx1450vS18J2On2l5ZtDJeBmjkSQgneXJ/i5z2r6&#10;W0/9knwH400GPWr99TvPs7LJDbpchY32n7+c8/rX5w/s0Xlze6m2jafBJeBpGaRbjObNdp3MMdV/&#10;lX3v8Jfjb/wg/wAM9Ms9Y8X2OpH7CBpM010yXCR56FV+Uj2wKj3uUwqR9m7I7GXwB4RhXytM0ZI7&#10;mNs3SyR5k2gfzPrXMeItU+L3g34u2smoW03/AAj0dqsnnXECkrHt+Zd4+v6d69D0y8vPEtjp+o3G&#10;qRW8OpL5pnmj3bkDAY4PGc1oeI/Dk3xO0y48L+DvEGk6teNesIoNoJjXZwhzzt7YzjmspKUpe7qT&#10;yylEyfDfjDQ7loZ7kQyRtG4jvY1bcYm6JwvXB6+1eSfEMN4C+J0l3oWj3N1ea3cSz281hIq/ZLSN&#10;QHD8jjgcdSTXqfgTwn4m8Pf2t4fvfC1nb6fp+sfZvN85JRFIVBPCklQGyMEYrStfCngz4qaDdeId&#10;NkimbS7gxQQ+SEkkBG3dzyFzkcY7VUfaLdESw9bm0RwFp8X/ABjovhP/AIkPgG7l1CTY8NjfRqsN&#10;xsHBjcsSD/s9SeRRWr4c0z4haF4wtPhn480y3bT7qQjS9U1CNmiRy37uIsOmc7eaKOaXYUsLUufj&#10;P8CmHh/xBqytcKI204qqydD0A/KvRvBC6QA8d+3Dxl4yp/i7VwXw706+g1yS3ij81Xj/AHzMp4X0&#10;616To1jYz6xbz2UfzQph41wVxn2r77EYinUjymuFi4yuYvinxNq1rcsbBPMiT+LPJrxnxX4qvNb8&#10;TPf6gNu1tqfSvobx5pUFwJLmSDaP7qgD+VeA+JNPWbxAInj8sCbcu9evNY4WNKM7nTUlU7lDVlt5&#10;Xe8EG5VYAnb04qhr+v2NvYRxRLt28jcOtaNm0t59seSVfJXjaiDmsK+gt9fvAjRMiR7gm7HPpXoA&#10;SaLqkCyx3Cx/eySuOOlTW4lutT8y4iVY2k+8po0ixMNkBJHj+FTV4Wk8YVgm0qw2nsawrTio3Ata&#10;iUQfZ0P4461n3cUmwgLg+9XL4teNHdOzD5sMF71M9gt0hRc8D+9XiVviuehROduTeQfKmCpHNVFW&#10;6l4yeP71dDLpsca4CtuFVbqJEIwO3p71zOZ2bmXLG68lc8fw1ufDHQdH17xbGnivUIrXSrSFrrUD&#10;JJtLxJyUX/aboKrOIBwR+VQO0fRuM1MoymrMDc+Lnxc/4T2SHwz4T0k6R4Z0440/SUcnc2TmSQ/x&#10;Of0rj2iAjyrVpSLCyMBGtVMRIN0mcehrONKNJWSt+oFaQb8Mo6rUYtmUcL/vVoTS25O5VHC1Gl7a&#10;pyyj86qMb6oDa+Eniy2+H3jaPxHqEDSQfZpoZo053K8bLj8yK5uS13tIYBjexK57c1Ze6gZs+VUs&#10;V5aOMfdp8sguMvJdU1hlbUpNyxqFjHZB7VPa6cqLyTTrfUIJCyMBWhZHzY2Plbct09aI03HYBltp&#10;wLZuct/dA5rdsPCCzxec0XOfu4pdCsJlnVmi3DNd94d0P7UFLfLjtVRhfcObUreEPABlkjPlMu4c&#10;/L1r0rwZ8MEifLRbVZTnbx2qbwXpjzzLFIF2LjkV6RpkUFhZrEg3bup9KzlT5t0aRqVI7M8H8f8A&#10;wUuZLyS20m1S6aTJRZfl79Acda8o1vwFdaReyR3ulX9vHbybZN6kqnHqOK+2fEvhVV8Mw6wrYnZs&#10;qqjoP8a5e80631UszWcnmOgiZlQHPPVgRhqy/s+M46GtPFyp7nyX4c+J3iDRp/7P+1ia3jYeX5xP&#10;C+gNev8Aw8+M1nG8GoafrX2O8jkwsLTFHUdcA9GHse9anxC/Yx8O63u1DwfrDWt9J88kM0I8lz6Y&#10;Xp+FeTeJf2bvjL4QElxqPg+WaGE/8fNifMUjHUAc/pXDXy2tT1R6VHHU5Q95n1Z4C/a60trtbTxj&#10;dC+jEewzQqI54jnJyOjD6Yr07U/iN8OPGdnCttr9u1vcRiJVkXLKeeCvWvzTTV9ctp3gubiaHGRm&#10;QEc/iK6jw98V/EGmWaWT3pk2NuhlXgg57N1/KsIe0p7nTGpGS0PvbwXr3hbw0hj1iQW7RqyxyFt6&#10;yZznjnHXp7VteIdOj1nR8WYt/wCzfs3mxs0e07j3wenSvjPwf+09rflfYvFSpeW64J3D94v/AALv&#10;9DXq9r+0LefEi1hsdM1S3t7eKEQJCrBXHox9R7flXdQrRqGdaLa2NfWvEUVgstpa6dbySMVEbtGC&#10;feuRuPF95omi6st3pVvNI24xqsYHy7c/n7V2NsIZ7GKO1WO6a1kbz5mO3bz/AJNYOqeClkgkfxFf&#10;x2cV7HNJHKsJc8Kele1h6vKro8evFSVkjynQfjO816Tq09ykykBI2jzGy7Tx9R+VUPE3xKu7a6u5&#10;oYFlWKRWj98jpVrUIYBrEccNoZYYUKSXXk8swH3j6H17VyM2m/aJLqzvA8DNJvjb5RuPbOe1TVkp&#10;y5gp3pxsjNu38V+MtRvLhZEt7ezRLhreGTZJGjNjv19eK4/xJ458WQ27WTa7cFJPkaNm6YPGPrit&#10;7xtqt5p9xHqttqqxappuYWmtXz53zBgW4wQFYr9BXH/ETS9Tt5rfxDeapbz3F/bfaZILbqm7Ixjt&#10;ilHl6lynKWpYZ9dutGj1O+upC00O5AWJrBTw/dBYiJJG+TdIy/w813un6VeP4fs45IWaNrNVZWXH&#10;etbSfDyabpexbdHk2Y29xyaxlLfQ1jFySbZy9j4T1aOGwubKZmE8m6QMPuV6joEUv2CM3zLI3ljd&#10;t6Vmzwzy6Yllc25hby8blxx+VdB4X0gw6ZDbkNJtX/WeteJjpScdj2sGuUr3NoouvtES7Vz938Kr&#10;3cCIu8L908Ct+60sYyg5znbUV7aIbf5kVSfavI5WetSdo3OUuojcth1OP7prl9Z1zX7LUZD4R8N/&#10;2sljbyTakqJvEMeOXIHIA656Vo/FzxY/hfw7JLpKxSXTNtb5hmEdN2M15l8IbrxVL4muLnR4Y7pT&#10;audQt7m4aNZoTwynaysevQHP9fWwOCaXtJbHz2d5ly0nCD9fQl8U+M9ev521W3VfLun+1Bo1w3A2&#10;49cD0rmb7xF4l12+W/kvJJJIYFiVlH3Y1GFHvgV7X4h8BfC/wT4B1DUfD9l/wlUU5X/ib2drcwrp&#10;bOMiAh+pB7knIrwpruaxuJZbCZlVwVPH8PpXqwUJSaifJYWpSqN8q0Pqr9jH9qr4W6Z4XvPhV8aP&#10;h/prefIZNO8XWcYjv9NYIVz0xIvP3T1zX0j+zZ+0H8ArLX5fht4b07VtW042TNqH26+ihtNTmC4V&#10;CSuY89euAa/NbRPD2oapG+sWKYt7WMG6aMkbRkcflXq3wa+IXh/T/GtjN4jtFn8LLfW413TYfNj8&#10;23AwxLRujZ9ww5rmxGFlzKd7W6W3PHzDL6c5Oceu59ifBHwz8N/2nPjjZXGofE+DQ7fSxdQ2ng3W&#10;rYsbUKSPJR4iA6kckgZOTmtDWfhF+0J8KPB8nhz4FWv9rWbanJfafqGh3MsMVkGYh4JEk+8vAY9v&#10;yre/ZXi/ZS+Gnxoup/Cnhq0exl/03R73xFcG6kjj+zgsI5RkgbjkbgSR3HSvfPjD+0V4N0yHTYl1&#10;DQvJ8SeH2OmWPhtXuHSXeqFEYLty8bMSXXAOelcWHxNOtokfM1J8snFHyz8SvhvP4y+HMuv6V8dv&#10;DeoeLLCE3F9bw/LIjxxnz42bIzg98EdxXz/8QvjH8TPEegeH/A/iZFsNW0+3dUnuo9q3Klg0ckb+&#10;65U+ox9K+pPHPhr4BeINRbw/4I8O2l7qNzqG66sb7Uhp+oJaun7xMOCGK8jG/wCYc5J5rD+Pf7E9&#10;n47+F+m+Ff2evGkmpWWjeImt30vxIIzcafM8alRFdFQ3lODnaxZc4Iwa6OWn1ZrRrUo6T/I87fWv&#10;2ffiV8LbHQ7S/h07xZa2MsusWuqwFob6RAf3UMwP7tiQSB05r2jVdBv/ABH8IFl8MWvia41/WLGG&#10;eK10XVZhLbl7ZVQsuAkyssZBOc4bnJrz34M/8E0/Htp4h/4RzxT4jsbrW0MTahoVujs9vGZUXzY5&#10;+IZGUupKA5IyK+hvhn8Ov2xfgHq1j/wkd3dHSdA/c30M4EzCFH2QqYhhijDkBScD1rjxcnTXPDY5&#10;K0o+1Tg7o8l/Y6+M2s+Dte1r4YaS/wBp8lm86GaLHmS7MLEQTnKnOQRjcTivqj4W6z8HviJ8I7fT&#10;/EXwhtf7eu/Ngurn7MkMkEoB+bjDYTIJP1r5M/aH8V6Z4S+IF94jvPh3HDqE2pRz6ZqGn6fJGNQ+&#10;YFllwxJIz2IYdcV6uyeBPiJ4ek8X2Ntd6DrNqFl22+rSQyRTkqybt6lpEYdfukeneqpVI1oXXyOi&#10;O59ReAY/hj8J9BXw74S8YNZ6jeW8Nnq11PfO3kXacOEDj7u7gHPSuo0D9oLT9Nl/s7w/4vWTVLe7&#10;t4NQs7OaMtcW7SASyhM4JC9B6Cvh3xr+0/pmjzy+HfiBpF9DcX8KpNN9oe4FvIu5Aeck8bTu9OTz&#10;XM+GvDniuf436Dq3h/VL7dp7wveakitDb3en71DMCxXaVUg7l6N37HSWF9pGx2U4qWp+i3iv4pPe&#10;aS2jeFPGWjWenyYjm0m4UI5Ythvl6ff54rD+B48daHp8Vl8S9Q07VdSvpppodStV3Rwxof3W2Xrn&#10;b2PH86xfBPgfRfihrdrFaONWS687+zdSs7uOeW3kJwryFl+cJjOGPbGT1qh4R0zXPCHj/WfB3xDP&#10;iS+uGlazaXw+qGyNurfJKqgEKSCFIJxuDYOBWns5uNn2sVLm5rFD9sn4bXXxp/Z38R+FdT8Lx68s&#10;NrdXlnq0katPbyRxu6hD6EZHX+dfjLptgs8+2UMp2/MCa/dT4oeCx4L+FGseFvDVlqnh66bSbhrO&#10;O91RHjkbyW/eME+42AQB0r8NoraSO/uIf4lkI+Xua5asZU426n3fCsqjjJN6Ilh0mJX3RuxbGOKk&#10;GiSRD7S0zbv7tXrKzlMYcvz9Kt29i7Izsa5nJs+xWpjPYPGOZG+7mhtKuWjyl1z9K1dQtJXiLov3&#10;V9Krx28w2z44ZRxTuV8LMoXl54X1C31WBlfbKA2R1r3rw9Yj7Mkqrt8yNTuFeE+Jrd2tNoXjIDV9&#10;CeAtNvdS0SwVYm8v7HCzTbcgZUVjOOlzooykXL/w1d3mjxyAttWT5vmxkCtDwtLrEeqWumylri3W&#10;PFva7Putxnn/ADzXQf2co0z7Na3RYbv4l69qtJbxRzx6ZY3UlvdwKj+ZtBCjOd3HP4V0YWUYx1Mc&#10;VT55Gp8RILXT/DlvZ6ZercyRwmGa33ncrbsBsehGBXP/AAS8N26fEK313TpZBJZ6O6TW88Y8tpnU&#10;4x/tcVv694fmltNQ8YGZWeNBukWQeWGPr2Bzzg81J8FvDccGvJrsmoGRY4RbyRo2YnlMmcg+xJUH&#10;jv7V6Uf4Oh5EqbjUSZ8pfHLxx8W/AvxD17S9M8ezWbXEzpPptrdtGvlscnIBGRXI/Cz9oLU9L/aN&#10;sPib8Wxe+JblZvMmilugGlkVAkbFiCPlAHGOcV9J/tYfsIx/EDWrr4y6t8TLPw6Nd1KGzsbfUoZH&#10;kumCgMYxFuP5gdK8y/Yo/Zb+Gmu/tSTfDT47JqkkOg2s1zNaQ2cqyXskQ3eWnAYAqQdzDJHatY+z&#10;9jZo+OzGMI1pux+onwP+Ivg3wz8MtN+NVo1l4Z0LxZb2UkdzrFyIpL95OWRccKgBC7uxau0+O/7T&#10;X7MPwT8IW/xQuYrG31O+u9uh6f8A2kXjMcY3K2QcHe/B7AA18W/tZ/tAfs+/EP4W6B8EYNXm0uP/&#10;AEyyWwsLkG301oCvkJJERvACqMhGU5655r4/1vwB4kl09dNu9cm1C6t7N0t7Oa+EyNKenlL/AArj&#10;nBrmp0/ab6JHkYPD+0u3p3P0y8Wf8FcPgDo+seIPhfo8moXM+lyQN4Wv/DNmpjv55VUyxAf3Q7Hb&#10;n61m/Ff4h/YvFmnx2vjGO+1TWrqBPL+2L51rGy7njnGTjZz16nivz11X4d65oepWmp+Eby3mvDHB&#10;5eoWqtC0cnlAYZHwVcYPSuy+BcOveBPDniT4pw22nXWo29jOsN/rV5K373nftQjD5AAB55HUc1pU&#10;p8tN8u56EcPGEG4M/WT4WS+KLXSI9Bs7q3j0uTTzN/aU2PLWbacL2JB/TNYPjPwr4c8S6SdG8T6r&#10;a6Y19FFOl9pc/luGXhiQeuSM9jzxXz7+xr+2R4i+NPhO31H44/GOxs9Ymubaxh8J2OiLFM0aJljG&#10;pf51ZcMxCggg7SOc6n7QX/BQr4J39/feBNV+Gt+1xYmSDS/EdmqR71U7QVX7zANncSOnSplzxpu5&#10;xVZ1uZprQ2PiN8K9V8P+IZLnTPhL4Z1bw21u019cWsZN3eJnBZ5OmVK7wM4JOOtexfCX4deEPiJ8&#10;L9N0qTwfNocWqW5t9c0C31ZEt7iJwVkl3KSQduMKR1rwH9iy8+MHxJ8JalqHhX4gad4n1bR76aFd&#10;J1iaWGGZCMwyfL1A5bBGCfSvpD4feIPjBbT+RqsFrb3Gl223VptBijECyYzt/eL8wz1zisYxjKKZ&#10;xrnpzdmfFf7X/wALf2cvh9r1xonwx0nU7xtPvHD6fK2Tb4yDIH5D7TjHtXgfjG28DaF4cPi3VYry&#10;1k1APHA0dvsbpxJuA24BHOMV7h+1p4ltoviYfGfhi5t7Vbo3s+saHcRuyzXTt5ZYTKNiRlh93PX0&#10;o/Z98dSfFf4d6l8ItS8PaNp99pvh+bOmahbNcCX+FxvzgEs6jnPrntW2u59Fhf4KfU8N+HOq/BS7&#10;sL698a+JL77PZ2O+30+1sMT3jY6Bvu4+tZstt4Jg8Iy6n4XvNTex1B2ltdF1Bh5MzeZyrlT8u3r+&#10;Fa9p4Dh8IR6pp0vhgItnMI9u2QiAlc5XsVGfwqTxjB8NfEHhDQdS0LTJ01nT5nOrJNbhIGI6EYAO&#10;08H15q4cszlnKpGpdnOeEJ7Tw94i0m30cpbyX86sWhU5tT08snupzyPSvtDxTe+D9b8GaFr+kX6x&#10;+ZJHa2slrCNplzypI+6PrXz/APDnwhNf6UPHngf4eX0d1HcxSLb6fatdW00Zfa42yAkH5g2c8he1&#10;e7+KfAuvaF8BE0bwJ4sfWYdPmj8nSre2jizIGGYnbbuUHnqSc+3FYU7R5kY4inUqapHsx8VeMPB+&#10;hec+g282n29qkUdrax+aT6uR6jrx71g+CdS1TwdpWqeKYrpI7q0ujdWd2srJIVPOCu35lHpnOela&#10;/wAKdM1zxTpcCeMfAmpeHWh03ejW2oJcsJ1HEYwRgH+99elaV/qvxY1rRrXQx4LuF+0WrLHcSQJu&#10;WboFdh2HXIzzRGpRo3n1OjC4XGVKd0nY8D8L23/CM+MdW+JWofG6+mn1OzuNUawiuDbpexnJIZWx&#10;kqfbdgCuk8P/ALVvwvh+Gel+KLDVXgN1cNDIrSbZIXWNpOSOnKY9810Grfsp/E/WNX8PeMPGGlWl&#10;7qWhXWy4+1MsSXETg/J5icgjg4IIPcYqbVf2MfDL6leaPrFlZx+H7rWvtl9pUKp3UfKjqAwKnncp&#10;BPQ57OnmFGcNfd8me9hcHinpKLLUfxI8RftE/D9x8PvEbTR3oW6t9+flcADAI78Zoruvhz+z54X+&#10;HWmJB4fFxJp+1mt7e/uGLg4x95SW/Wioli6Dl8R2f2fU/lPyL0nS/HPw/wBSfwfceGjJMqyLcwz2&#10;pjG4ZDAt/EBjg5+laXwyljtfGMhlsmjVowCqkbQfr3r1T4w65FZeB4o31ez1y3OmiKHWNK1OWSXJ&#10;4bzVPygE8c/h61x/wE+GmheJdCu/Eeq31xaLp8yLPdbC0SBz8vP4HoD0r6FVZSlc+Hw9fmVpFrxp&#10;Ywz2l5DbRMu2DezKvQYzmvGpvCXhvW9BuryTUZZNQa4WPS41XCkHOS34nj6V774ktrbxB4huNOh1&#10;hbbSbWzxPc2ab/Lj5AY5I3FjjjPFeH+ONU8PaRqU2jaRrIt7dVD+dgBmIPuTgn06CrVScXudFSd7&#10;XPLdX8/wrczaHc2W28ikYTRqMjHY1U0zwvrGqaSZrW3ZpJZMgCut8SaE2qa5HrcFvJLE0avcOr+Y&#10;x9C23gUkPiLT7DbbaXNsAb5l7ivUo4pyViqbcjIt9HmsbP7BqR8mRRnayZqO9s2Wy3o3zL03d63H&#10;n+2Obi4cPnn5+v0qjrEcbjhfLXsDRXl7tjbkKK6jEE2ywZ29NoqQ6lp8MYkSBssuT81VbuCNWVUv&#10;k9/eqc0sELsrXCsP72a45UebU0pzlpYkn8RRuTtRuaydU1tyijytrdM0T32nRni4AX3qhcajpE8i&#10;qZ0Y887ulYvCs6vbitqsoOUXdUbavubZItZ1/qllFLtjl6dcNVC416MqFDc/3qPYzkVGo5HQf2gx&#10;HyNUNzc3MgwB2/rWGviBU6nd/wACpr+Kpc4SPj8Kl4eRXNI2Z5ptpaQ4G2oYoDM28y/hmsebxDNK&#10;vz5H9aWHWByenpVxw9ToRKfKdGsbyrnPPualXTmlj2oy+/Nc9Hr0pf8AeLu/GrK+JHPzKmT/AL1a&#10;xwtQwlPqdVpmiQof3zZPbnrXS6Zpe+RXRkwvrXmy+Jr5zyzf99VoWvjXUVjWFS2c/wB6iWCkwjiO&#10;Xds9j0S1t45FE0i/M3rXa6O+m2ro0knUfwmvn208V6vmMtNINv8ADurptP8AGGszTpvb5Vxn5u1H&#10;1OpvYr6xE+oPCV1pQMe2UbW5+auwFzpkG2Hz1bH+1mvmLQ/GusmPfHqOxF+X5mxgdq07T4pXtpcq&#10;9xqUkjbsLHu+9j2rN4WpHc2jiI92fSc/ilLi2W1e9VlUYVSe/pUGl63oZ3yQ2f3WxI2zgGvC/FPj&#10;zSYfDFjfx6051CVXMqxzD90wfhGXAwdp9+lbXgX47aB4U8F3RN+s15qGEkhuLTd5UgdQAGJIZWUt&#10;2yM9qIxqLQzlVuevLr9vcag1jaQrLKq7vl649alsviFpkCsLiDcsY+ZvX/PpWJqGu/CqGWTVnvtN&#10;tZGjWKGa3Z1G3Yr7nV2O04yDg4PIx3pLzUPAmtaLc6/a6W0C2NysNx9huxLBMcA+ZFlslcHnHAzj&#10;rU1uxNOpZnKfEa1+FPxf12PTdL8Ix5t5Nt/dQwlGy6nDZH3sHFeX/EH9kDX9P1SY+Ab/AO0RxqWS&#10;KT5WPsOxr1/UPFz+CtPsfiSNKk/sfUpvKXbagbYgfmWQcjr0bPpT/inqfiLW/B+meIvhvpd7dQzq&#10;zx3Ec0e25j3FVbCtnOeMYzXDUoxlc7qeIrRaR8epe3ej6hNpd9blZoJGSb2YVpWPiP7FIt1ZXTRv&#10;xhlyK7Lxp8Orm5vlurnRbiGWSaQ3kkcRJTBH3vQ9ev8ALmob/wCHNxLbxxQ6dJshiLMfs/3VJ4b8&#10;vWvLlR7nrRxVWXQ6TwX+0Le2Gj/2Xq8sUisf9YZMMPevXfDHxS8G61YW8LX6yMLVl/ftuCsRggfh&#10;XzR4l+CviW3iTVbWzknt2dR5u0jGexrqvhZ+zP8AFbxeFm8OR3zW6rvka3UsI+3P4VtS9tTstzP2&#10;1Oppax6to/h+y1XxDNpNlYpb2xbM0srfLKOPu/zrj/jF4Ei0DWpo57uGSOScbSqgll2Z28V6J4M+&#10;GerfDPwzMddubu61BZFaKK4UkeXjqv4VY+I/wwi8YaTa3t9brtkj+a6hkVDE5Xpx6DmvQjOUtw9n&#10;HseA/DH4dWfxA8VNbXoNpYzOQ06QnawAPf8ADFZvj7wZ4Slv57vw9Cyw2s3kK10v38HrmvoLS9Gk&#10;8NPa6FoWnb7W3hCRWqxja2eGcsRknrx71xvj7wdY6pYN4ek07y1WZ5tyvt2VnKUuYOWKPM7zxBa/&#10;vPJjwsKAeXjrWT/wlck1zvghZN2R06VqeIbPTLefy9xWT7vzNndjvmqPhHwsNY1xbKS1cLDJubcw&#10;wc//AKqqRRJfa3LYWzW0NvumZQWrqvBmt3DactncIisOevaqc+k2t54nEcUY2qwRWVemPrXWpoFv&#10;aP5otl+799V615tdJ7npUJapECg3Ey3Il247Vm+Orm80rwzearabWktrdnTd7VuQQO9zgx/L2wvS&#10;ofHWjW1/ocumSxsUmtyJFVSTjHtya41T5peR2VKvLSdvM+Q5NVGteJGvPFV3cKlzMTevbjLY9QCe&#10;39K+hf2QPg54T+Juq614D8GCynvPscmoprWsfuDDawgMyLnKq7H5ecg1yjfCb4LeHbb/AISMeMV1&#10;q1DeZNp3lyR3FvyQQTgr+ZFaOoar8J/CXguXWPhf4vkgvrzKSKt58xRhzCUxkY9c8kc178o/u+Rd&#10;VofnmO5sVFxTa/U+kfg58E7/AMU6Z4g0v4feKbXQdYkt47W70vUni8m8YjKsYmG2RGHHy4PcV8zf&#10;tK/svfE7QfiVImq/Dqy8PveWYnFjpsxkh3LxIwHVATltp6dq9Hh+I/wv8Z6boev+LPH8WmaxBoFt&#10;BDcASQ/Zri3GIgSjYO4fxMCOK739qL4leE/2jPhtrHxGHjHR9N8feFbaJf8AiW3jiTVYEJSU4ztY&#10;fNnjOBzuxWGEj7FuMm2/zPAwMsVhKvL0b1uj5C8J+CPG1tDDpmi6tbrDqSea/mMNvyttIP4/mK7L&#10;T/hP4q8LQXXjHVfC7S+HZYzb319YKDCswAPX2zytelfs06V8LPjvrFr8EfCmgW9nrd5ao0DavesY&#10;3OwtcNGcHDfKGA9uMc1R/aD0Hx7+yLr03wX8Q+PrhvD+qStO1jZ4eORTwWCPxnHfjPrXZ8UXY9Sr&#10;Ur1E1YxvhL8SNF8LeG9a1qw8WyWt/pNwn9koy/66Fjgrt9iOlen/AA4/a08EaB8VLzxL4z8EyRab&#10;d6CRdaf4fjiWO5nwCJ8TKwU5B3bcZPNeH+H/ABF8GdV0/T7nw6klnrkNwhutGmjZ4b4oTypGdpI7&#10;dB610OqeIfDPjOwbVrfwo8yvayWVzY/YzG9tIz5iIkA5OBjvwORXmqjCnstzyq2FjzNzi9T1/wCK&#10;PxS+DOl+H/BvxJ+F3xF/4SjWpZpJLzR7+0CNaoBt/eMBw659ww5zXlWmfFz4k+GJ9R+Ieg+MZNs0&#10;xaawknfy3Xf/AAfwtt9Owrsfg5+xV4t1nSr7U9N8GRXkTWbXceny3m66MSqDuhC/64AnawUbk6EZ&#10;4ry74j+KbP4V+JBY6DojTabqViSunXClo7W4Jw8ZJGSQRn1A4NP2UZIyoYGEpctNXXnue/8A7O/7&#10;U3xq/aAvfEXwif4i6XoWhiwl1KO5uY/Lkiu1AZZY3BDB96rnHp0r69/Z9+Jfxc+KGg+H/jN491rV&#10;bzXtYt10TUINNt5IobNLeLMT3KkZG9iSXAyMjBxX5leB5/hFYCTxFFrGqWuvW0bXT2MNuRbS42t9&#10;nUjLbjzy3y19dfBr/go14r8WWrxeD/E9xodjpsjSWOn3NmJoZYIocCO7uNpcGTaPm6BuOhrnlRco&#10;8vQmtgZSklGNjtL2ztPgR8W9SvPEqSa/evqFxNb6Ot00q29s0QZWy+GEu5tqsM5G5cda5P43+L9M&#10;8C6HqGvSeL4bnQbyX7VpeoC4HmxTNgSW+VwzEYwCcgCvIfi58ftZ8fa63xF8X+GdW0/T7ULO2uaG&#10;zyql1s3xs2T8mH34JGCGx9PKviJ8VfBvjP4E6T4fv/CusJrUFwXt9Vjui9veZc72ZTwrHI4HSnRw&#10;vsYpJBHB1HJJ7HsPiz4tw+LvBvgzXPCXhl7jVbktda1FG2XjkQlR5f1Azx2PvXp/wd/ae+L3iQaZ&#10;day9lHodjeTWd19r2SENIwIVifm3Y9sAdelfOnwI+GeseLfAF18X/h9rWorJ4deOG+h1CHaiXEi5&#10;xG69Bxnsfw5r2T4Jfs3XGtfE3Qf+Fsa81rZeILGS6aObTbuPaoCqkq4jyybmHzgEAkZPetpe25rI&#10;qpD2crJH6BfCfxB8LfhjNpvhzwJ4rto7i706eeS+t5AkaZXzAokHCMCeAeuKwdF/apmXXrz4cfBj&#10;x9ZprM0pvLpb3T1DMrgHYrDgsSWbPcV0HwK+H3w68CfD3UtD0yXS/E2mWj21vq08YSfzQgKORnBG&#10;4HA4GCDzgGuP0b4Gfs++BLm8+ONhqWma9ZLNFaxeGbTVxHeafJkhopVchlZWyOWAwePWtvedk9Cq&#10;eu6NTxf+0L4q/wCEi8r4qaf5bTWdx/a15BZhYDafZ2SLnoZC5JznoD61+UK2cDeJdQSNtyfbJFVh&#10;0I3nB/LFfuZDZ+Arj4eQSSeE4ZvDd/p6276bxczRFuApdQTg7sdTg/TNfi/8VPCkXhP41eLvDMVg&#10;1ilr4gvIktG3KYUEzYHOOgwK4cVCXNvp+J9hwvzRlJMyFt4/K2xgfL933qSwULGyTf3qigzE7Qg5&#10;C1KDubKmuH2cj7QfJHEySLv+8Kz4IEaGOKVscYrQVoY5MsM5qq8cZGUG4qxOM9KPZyAw/EVjFHBJ&#10;Mn3kOdvrX0p8F57WX4SafP525ngWP5exHAJr561+3MlgZYl2ttw1e5fszahaal8LbKynuo4/JklS&#10;Xd2GSRSlTlY1py5T0fTLdrKz+xXYVtzbvMVgcDPWrVhoEL6na3Udt55vNsEa+rbiR19PSqPh6GW7&#10;uo/s8Sv87KGZuq442/jXeab4Vuo9Nt5tUjdYvJErKvWO4DcMh68gciinyxsVOV4ts5/U0nm0DUdE&#10;uZGtYVkV5YPL+WRiep/Dj61z3hS3Gi6tDp2majJGLe+Wa6solwzK+GEvuM8exr0/Q/CUetmFrGSW&#10;ZJtyOZl3Nxn5vz5/zxyeq+F/DUPimzu7nVWhmh3JazcxO+44ZMfxLnjHrzXbCpLl5TgqR5nc7L4i&#10;+GtB1P4XQ/EPWPiReWCW0kslpGygQrcqCvlq2cxllJGR3rZ/Ys+FfwN1jw+3xa8U6XdXWtabqU97&#10;ea1/aj+fbcfJjb8z5HByTkewq58J/wBnr4Z/ELRJvGvxaNveaTpFvNarp2pXjQ2Ms7OrJK4Lbc8n&#10;G7qehrT0rTR4y1ObxD4OtYLfwVd6IsWnXdipso9igqiCAZ3n7x8wkgg4Fdcf4Z8DmStjJrzMP9oX&#10;wX+zZrPxJ0v4s+EPBWn6zcXkJmvlW1MgRFLbJAoIxIX3A5znqa+Xf2htftvEmsr4d8LfDK38PrHJ&#10;5+23tBHJPIBjK45yMHvXpWnX3xF8feN7r4D/AA88YW9vqOjzf2tHNd2otSlkGVXQyD+6zABSOS3P&#10;aqcn7N0UPj2+1Px54na6GmTKtutnM03n3M7E+Xx824njAA60oSqXv0OWjKSm7bGB4Zk8fav8QI9Z&#10;txZ6hDp+ilpLOWONTLCcKRzxv3AjnmpY/BPxG+I+la3ZeINC0+w07R1jli06xUebKPPDEJjj7hY5&#10;HpXq/wAEvhb4S8NXH9k+IbDWLnWrdmh1WNUjNvGgk3AEfeDbSM54OeAK6tNO8RWWvXviLwZpen3F&#10;rZTOyxnzLiTlShiK+hDkegyDSkqko6HRGUXK7Z5/8P8A9nf4e/FLwDptgnge40XVNJkuy0s02ZY2&#10;mJCEMDydy5GOBXA+Jv2ZvjB8KvEP9pXVxb+ILSZ4wt5dQiSZVwx3DJ+UA5BrmfEf7Wfxl+F17qH/&#10;AAjfhv7LcWniaQta6hF5n2eTk7FP9zPzAHocCva/gb4q1X4r+B4fit8SfiNcSalqFrs1K2sGeOOy&#10;l8wjBSMbY4lXruGCx61yVHVUOVo9SOEo4iOj6G5+wz8CS3xVWX4m+PNLj/tjfHHHb308JSM9FaSI&#10;qFPBAByDxXsP7d/x80H9jX4S2/wV+DMlm2tatN9iXWGmMrpCfvySZyX4OAeax5fB/heXwaukhLSH&#10;T9amjihutNZo2fHKupAzuyOcED1rzn4p/A2x8bfDmbV/iT4j1LTLfSC9nL4uhRLqJoescjK3ORkA&#10;nORnvWmHhy2TPKllXNUTueCaR4k+IK+E9S8Dy6rJqeh3Kvb3Wv6pEbmG1nxwsWOUA+mAa9R/ZC+G&#10;nhrwBGuseLFgbUJcpbXkUzFZGJUeYw/ugNyvQnqOKz/2LPgx4x+EXjKTTdTurrxFoLSz30cP2OXZ&#10;NAGHlXAjbBI2kMwII5HXOa1vgd8P/Efib9oCaDQrrVNSt7jXbh7XRtMhP2URyh28osx/dYIyDzyM&#10;dM1nUi+Zo9OnTjShZHplva+GNV1jWpdQh0mXQ3KwwyQ26TeTc4+/z6nt1FeP/EL9nm8gtIYU1z7Z&#10;JfW7S2qswaGb58eSjj7jgc7T1r2zwz8JfjDoWvXnwq+KHhW40u1KfbdNtxbqPPbzP+ey4BbHGAau&#10;aZ8IfEdv4VuPsqatpdr9uaT7TNskW2mVsnHX+VVCKh7sWc9XCzrWbWh2Hwf+CHir4H6RoevXd/qg&#10;00NbRTaHFbrIIYXXB565VsnIPSukudX8O6tJqUTaN9jsWkcw6lCozu9So7/WoLD4qfFG4+Fn/CAX&#10;nizSr6TaDY+I4lDzPg8LtHy7v4ecYz3qf4f/AAh1FdJul0vUmt9QvlLyXrZkUsckkI2VGc1y+znR&#10;i5N3OvFyjUjGnD7jq/gv4HdtIuPFGueIW1KKORUs5kbaduOQ49RXoZ8WjTov+Ec0WwRmMnmKyvvw&#10;f73sa4X4QeH/ABZ4L0C+0XWrpVkuboNPdcKtxxw+37qn6AV0txoZ0GJNUfU1kErhN0JHyn614+Ir&#10;VHUdmfU5TCnTwsOZW7og1DX7/XbqNPEd0Y4oZMtDHHgM3973NQ2XhqC8guhLJG7bgYmY5POP6V01&#10;/oXw61iaxmi1PULdVj/0xZEV23exyP6VXuvCWnrqkaaNqBW2mkWOZpBlox64+g/A1y80nrc9R1qM&#10;Y6FHRvA17bo17d3SpH5DGNZTwGHQUVc8ReFLzT5ZIbfUJpLfld0rEDb+FFHNIx5qctT8hPHP7TOs&#10;aR4PbwH4E8PWOn6fdbVm021s0ZRGgKspJGXJI5Y9T3rmo/iHqnjPwvZ+D/D+n28AmusXkcen7Tbc&#10;jBYgYwT0pfEPwg+Lsc0mnXXgBra8t1CXOofYX8uV/TjKknuV7k9K1/hPpHxIS9uvCb/DvUobi62L&#10;cajJceQIFXnzFxnOO3qBX6JCR+K06NSMroseGfhV47Hw88QW2oEQ3d9PAmkzSbF3qXAZslhtXJ7D&#10;n1rkr39je+0v7bq3juxt57iDVorOznhmMiPMSMxjHcZyea9Bt1j8N/Erw/omlTN4gjjmdtQWZd0l&#10;yArP92QgIFIB6jgZrrNDufGOqmTx3ongdtQ0W3huTG15dM7RXm4q1wCMKWQDkDNbXidsoz5T5p+O&#10;vgj4qeFPH1n4d8J+IoLqO6tmjWx0+YqtoBwySg9+PU14H4pl1bw34lutO1u28m8t5tsi7ehr60+P&#10;3in9n3wdA974A1azury+h261qmsvJcTi6bk+THkbFGPvEZzXxr4nlhvfENzdR662os7Za6YEF/fn&#10;mvWwMoydrFU6jsi5P4zmE3EvzbaiuvGck9mQ938yn5e9ZF4gEeWX2JNU4xCj7QNrFetehKjCW5v7&#10;Zlu41zUJ5WlS4+UelVpdeucsgGc/xGopH8pcFeXqB0ZvmEgX+9ntWfsUaRlbYjnvrpywLZHvWfJJ&#10;jcJB96rkqRqzAN261AUR0wRR7M6IvuVXzgnNVmjBGBVySMLxmoXhUDdmpceU2pyK3lSU+MMn3jTi&#10;cDOKbndjI7U4RubC5U96WNGbpQkLyoXjRiq8s3oKkh+lPk7MmUtCWGKR8nIq3b2+OoqJCAWDYXNX&#10;9MiSW48ua4jjT+J2bpWjfLucdTma0JIrcYyF71ctowoV2jGd3XFbWmWfw8EkUd94oIVgVk8uFt2T&#10;3+lZl5LokWq3EFnqkk1quDDM0O1m/wD1etZyxEehjGjWmaOllnO54zy2BxXoQ8BzCy0tdKRb2SRW&#10;e6k088lSQQp9COePauX8K6r4d8Iz2mqeJdIuLgSKJbfy7hCrLz19K0vDvxgm0N577QdMZLie4MrT&#10;TSbl3Zznb0GMkfSuSriJdDanhn1Z1i/CjWr+ziuLRZNq3WyZfM+eAYHLL3GCK7NfBej+HtHs10Dd&#10;/alxa+Za3VxFkmXO0xfUHBB71wmnfHjXBAz6nDHJJJtWOSE7DHt6EY9D+nFU7r4reIbjV11yTXJv&#10;9adqr92NickgVxyxNSR2fVbbM67xJ8Ffi18SPE83iW+sLdbjVPMnaG3kVFSYHDKVJ46Z4rH8PeG9&#10;dis1t72KKT+z71/tFozDBcjALHuOo74+lGifFnx1HLcCLxFOjW+7y1bqN3J/nUcGp3mp27lvJWaS&#10;U+dJtJ8wnv8A99e9Z+2kEcLynY6H4D8P3rS6Pr/j57e8sp49irH5g8wLwDyeONuecHGeK9P8UXPg&#10;/wCH/gfTdKXwxt0jVIPIvo1LGSG9hc+ZIoIIRnjaN9y8ENznFeP+G7F9IeHUtQkhS6kujG0YQhsh&#10;c5J9+ld9pvjfxj4xVvC+nwreNp6vcWsUkiAHK4ZeevygdPSsalU0WHgtbGh/wszwpqOhR+AtFi1S&#10;x0+1hz9ptnkLFlbeh/2Tu6kEZpmlX3iW81i31DUPCF9eXDxYhuJ4UEcsinneCCDxzkc5rJS98Vab&#10;a3Etro4j1JoT5lvMo8oA8kY6/SsDRvij8b30230vULeO8t/Mc3aQsU8vnjae2P1rKVT3TohH3tju&#10;Na8O3Gp+Jr69tIZYf9F8wQwrjY+78sgZ59KueBvB/iC9tLmWzibyR5NpJcSr/FI3yL/316V2nhfS&#10;tTvLGK/srdYl3f6VJI3VMc/1r1TS/AvgzUfh7dHRIpvtTRwzblbaqSZ+Uk/3h1Arzad3e56k4xjL&#10;TsjgYfh/DP4hk8K3Vm7yQlVuJpoisJAHv/Ee3rXrn7O/gRfCOm6ktloMdvbLY/vJmX52mYtuYr6E&#10;YrN+GXwr8Vy+Ko7rW9XfUElsfNP2iUmPcpIA6dQcGvZING1OLTbqzlhjhufJG1lzsLAnj9a6Ob3S&#10;I06fMtD5t+Melxp4ma6KyKtwIwjs3ygJnIxXNaa0B1L7FpkSlFQ/aJivJyelel/GPR9Rm8u51GWO&#10;PbHsVgv8XYfWuO8J6NpfmWzyHczIzuJOPmzjB/wq4/CEovm0IpvDeiWugtqtvdMlxDz5bYDMCeWz&#10;1rzXXNKN5Jcud0cattV9v3h+dey+LPDt3eaazSadJCrMy284j+VxmuA8S+GZ4rXzIWUtb/N5a8Fj&#10;jpWXNzDPGpPhnpGrXii7tQdzEFlHDVFqHw3sbLUluLOzb9ztO6M4zgmu+02y1BtUkaO1CKF/i9Pa&#10;rGv+HY0jjmMrIxfOBQ5aG0YpHn9n4StrjUjeG22bnyTjoa0rnS5SXtGG6MDCtXVHQ2s4WyvDHIqn&#10;LpzMxINcFWXNI66MdLnLtpE9pFkc4rN8YzTWPhm+1e3uJIZrSzkkSWP7yMFJyK7qTSXktWVfm+bO&#10;dtcp4usHbw3qls8W4GymBPr8hqI6zsdFT3qbR8YaB4kF74hvtQ1+0a7m1DOeioZC2dzYGMVH4zsH&#10;02+toF0c2szAmRoz8knuKuJO3hTw8us6LfQ3Ud8pgu4biEEwuOcCug/Z+v8AQLrxpa6z8RNHbXrH&#10;SWDx6PNdNEtzn+AuvK/1719H7FSitT5Kp7t7IyfBXgHxV4o8M6hrZ8PX81lZ2Unk31rallWRcEhi&#10;PY+temfA39mEfHvw1/xQfjJf7Wt45A2l3dx5e7aMsck4X696+tvhb4hsrv4Tal4l8BeEYfCXg3VP&#10;EVvFps8Tx3C6fIWCztMpHzKDkEHqCM1yvxN+D/h39mfxF4s8CfCeystd8X6xfw6jpurWQVrRLGSM&#10;CWNoDnZs3ytlT8o2+lcvvRnqjzI1pSquEo27Hzj8MvgX458P3Nx420Se+t77wxLItxNp7FWhuVz+&#10;6RxwzcHp1z71xHxK1b4k/GT4mhfiN8QLrUtQZPLtby/YlVQchFz9304717b+z1rvi+41a8+BeleO&#10;7Ox8PX98Lu7a6l2z3EoB/fRsRwS20BcgdM+/OfGT4VeO/Dmnx+GPEPgm8N1Y3U01hqbQjz7uHfw3&#10;y5Oeeh/Sumy6HVTjynh2n6t4u+F/i+ZdOlEN8iNB5nlgnawxlc9CR3r6M/Yz8V+B/h7Ffar49sk1&#10;KRJI4NQ0LVVxHcW8rD94vYOhGASMYNcSnwb1/wAby2Pj2LwVcNY6fpbHVNQuA4jupo87o8gfK+ML&#10;j15ruv2V/DWnfFjX7X4TT3dpHq1xHcSWst1Fl3kEe6OHzTwxI3YU8nB9qiUY22HUUakbM+gdG+In&#10;i74O+LPDvi7RdYv9D0/UfGAsm8N2c0XnQ2zY3zI+CpLFgTx8wGK8+8d/Dr4QfCz9rnxZ4b+Pmpat&#10;faL4m1yCfTJ47WMQzLKwbzJo1GI9ueWTkjmvSPDvgPSPDfgXUPDWt6l51xp98LabUtZsW2W+F/1o&#10;c/d2nrnjpXms/wAD9K/aNs5PiJ8LfijJJdW+6HUhNbtJHAmWjiYjnaHKH5uhBGKhU7nHTp06Mrrs&#10;eqaf8GP2KPBAvPhb4q8YW+n+ONdlutNFvfsTbWjEZgePA/1UgK4dmrN8D/Cu1/Zm8e+FdJ+IPwTa&#10;x8O2uoC21TUbedbqLV424MqyKAZUOVdQclRx2r54g+APxRj+JrR+PPFemx3dqy211c65dP5flbhH&#10;GQeuPmBA4r7L/ZE+I+snxfo/7Nfxi1rw3No/hGdlW+vg0ot4V3Mu6TPygMcZ6qoXPAqfYyjLQlxT&#10;Og17RLe10ObQPiR4Gt9Nt7yGS18P6tb6aJLbUdLeTbG8+wYDorAlTg9xXzDr3w/jsvC2vfBW4k0W&#10;803w5qXl6P4otbY7RNEd5jXqcsjZGfXvivsL9qn9uGHwz8Jdc+GvhTwxoOoeIL7/AEPQ59PvFlsL&#10;yFHCiZWJ4cK21hn3r5v+Cv7JPxS+HPxO8JeLPFela5oeiXmtQtfWun3SyRJMUIM7ysWUIT8uMZwc&#10;DnFPXYz+HQ9w/YI/Zuu/C3wdh+K/w7/aQsbXxJKok16xZ2t4403HEcqZAlXGQGIzk9etfT3irVvi&#10;BHJpvhX4bS28kUloXhZNP+zSI7FWKx5yjI2GLYAJA78V5b8TJf2b/wBlD4XeIvHUlouvNqmpb7y/&#10;lkETTLhWjgjHRwnXGOQSa4X4t/8ABW/R7fwb/YHwc1Vtc+2W6XMF/eWJSbRJPLRHjjdvvKeCOPlO&#10;fWleSQSoQlI+rbD4X6xeSHRJoYUvL9ZTqE1pmORVIHlD5RwuRg5rxX4x614c+Hnxebw38Q9K+x3W&#10;p2kQvby60xTbn58eZlRtOCcZxxWv/wAE5f8Ago345+LWszad40S4j8+zRJNamjh/eXAchFwcBht4&#10;P0P1r1T4262bf4qL8Gvjr4W8O65F4khlltbqaE2PnxfeCxzEFRuP3T1B4OKxkuaNzL6vyyOP+AVj&#10;p/h/XP8AhXOpa80mnpGl/pv2d9u+P+6uflZOdxGM8cY61+aX7WNjfW/7VPjg6hfQzzNr0ztcWvCM&#10;GO4EfnX6j+MtO0vwp4gn+HPjbw9rHg/w1eaU994F1K+s/Ou7JlRUMUUy/eVg7d8YA7kV+TP7Tt1N&#10;4b+O3iC3ubyeST7QGaa6Uh5Mrwxz615cuZS5Wz6jI6Ps5OqZMCW5fhBu7064e1hTL4X6VxLeKLt5&#10;Gljm+Un73Sq8/ie5afY1w1Ci5H0PtonoEH2C6/1DqzL3zUP2EKzFT/y17fSuHsPFFxZzErPnd7Vq&#10;ReMZif3e7cfvflRyyXQPaxN3UI1+zSQy/NlK739nYibwpIs7Zt4b5h5S98+teXrr/wBst9sw2llx&#10;1r1f9k82+o2msadLN5aJcI6ye+PSpNIyPZ/DYlt/s87R+UyTZhK/dVewr1K41G31DSj511H5iwI0&#10;cMg+915P4155pWjp/aP+lQSOIdrRKsnJ/D6V6B4s8Kxz6DDe6aPIufsrbGkj4GOefxxRGIpVLaFn&#10;4eS3Gpz/AGSzuo7WbzHZl6cbQR/OuV8SeHmvr3V576NGaGXz12yBWi2MCdh9yoPHbNWvg59tuLg3&#10;Wp2sm2a4A+0bti7SPerXxZlvfD+tNeT6N5YvLURLBBFuXc5XJY+gBOMde9dFO0ZanLWnKWhpeB/g&#10;FaftMaXc2OrX+tNpekxyXF5plo4eC48xVC+ZEflcjqMggYzivpKLwvD4d+Hlr8OtP0OHR1t7UwzT&#10;xWaMsS4wAA394HpXCfsSp4ytvEOsaX4TSR7K8sIjcw27eWGC5GWbqAcgcdK950Hw9cQ3sWt+JfCO&#10;oa217bR+fbwzkxwtyHJGDzuAwa0jWhHRux8nm2DxFSs+SDd+p4/H8NvBPha3s9NvV02TfNI32C3h&#10;A3rwquy/3hhOtcXd6h+zz8PXtZr7WtLvLrVvEjW16trMqNDID/FkDABKgcYFek/Hj4KeMfDXiC18&#10;e/ATwbLpt9qljFBqFvrvzxgeaWLjJ+9hTyAOG9q8y8RfsQR/FLxEfH/xA8Mxx6pDE3mW+mzbY7mQ&#10;9HbA4xRLHYdacyv3ObD5ViuXWLOw8ZXEviDw0NW+HPirT5ohJ5qrCyss0WMEFs53eprwH4v+ND8M&#10;b+Fll1O11bXhcQiC6ug8CKsW8k7B86vgLg4bJGK9CP7OnxX8N2V94N8D6AtjpNwVME0jYuLd8ANs&#10;I6qcZOe5PrTj+zl4x18/2z480y2vtZ07Mun6hDtXc2BzIgBVjkD8qmGOw0Y+9JN9Wb08hxUndpnw&#10;jNHqD+M7Ozh8Hx29xcXU95NYaXIfso3nKypu6tkZI/PmsC9+LHxB0nWZ7vxDrUkNnNKq31tZ3BjN&#10;0qHHlSbeqkfln61+gt9+ycPE/gVdC8ZeEFjuGjDWep6fZeXNazFtzNuH8JJ6dO3SuH8Rf8E54fFn&#10;ifUL7XplXT7gxO1pp9mEUsg5IPVSxyT9ap5lgetj1aGX4qOkIszfCn7cngrVvgzp/jDxX8Nl0HTd&#10;O1aC20uG3cyQPGF2hufmfa2dxxj615P8Uf8Agpj4i1bWfGXhL4R6TA/h7xRZJAbS6s8mOYJh5gB1&#10;Y9ORg4FevfE//gn9ffESzt7C3vZtMsLNVS3021/1caj0Hv1PvXIXf/BLfxtZ6u934M8Xx6fCJt8K&#10;Np4ZgPTdmsY5hgU9zb+z8X1iM+C/7Wvxg1n4m6f8W/jN4Y026jtvD7aN/Zf2fyl8jZguBzhyQOfQ&#10;Yr3T9lz9pDxf8KPD1xqUfw00mS38+SS8W4kKyXC/N5ZTI5dQRg9OD61xOh/sYfFi3sVstfu7XUJJ&#10;ZCWunjK8emM9fetDSvgb+0L4TEWnQ+GbC6s0tniVbqVi0cgY7JFPb5WKsvTiur67l9Sz5jixmFxl&#10;P4ItlH49f8FC/jxcfEjS/Glj4GvG0eK2a2udPkuVZ2JPXjt6Guk039qbUbHwlqUnigTaWLzlbyFf&#10;MFtvH8XuD+dSeFP2eviILW+stf8ACUN1dagzEuxwsSMnVSOhVulZPw+/ZN+J/hiKfSNduoL61muw&#10;1zFe25lLr6E0e3y297mUaOPjFJxf3HO/C39pj4PfBnSbe9bxneX0l9ZzR3VnFa5WabzCwmOeh5PS&#10;vrrwXq9ppHhjT/EE3jxri4vIFcwsw6OAcYHTANeS6X8Bvg2kVrbeM/B1lGyyMtxKtqAFHoMiu7uv&#10;Avw+vbJbXwVJutooxEinIYY9P8a561ShKm7bClRrQxEWlqek2/i7QNbu2txqakbV+9Jypx/+uqOu&#10;+KJvDyx2kd8txHJJysbbgDjrXmHh/wCHaeF5Zm08Tb7lgX86Zn6emSa6Gz8OapfLi6uWjA+7tXrX&#10;hSp03LVnvwliIRTsdzpHjfXUvAkdkzblwy7Mk/8A167Hw5fx31uHuLmSOeQMdjHk4rg/B/h+fQzF&#10;c/2veSSyPne5J2t6e1XtVi1d7lbyyEiuq/N24PWspQpw6lRlWqS1R3SfEHStPsprC5l3N9za2D/O&#10;ivPotMgubaSK6LecW3RyUVPPR7HVCnUUT5Ij+P114o0az0/xZpKaTHBbCGbR47FnFvJGNvmeaf8A&#10;W52g5OMEk9eprPhH4I6Re6XPLqVjbssj6rqFjeXkjXGqRFSGSOND9zI4VjhSeABXgXir9qC1fQrn&#10;xadf0m70zzDZRzWN4WuP7pOwDAbg4wMCvRfhN8dvAPgDwJD4xn8U3vij7TbrZ+HZtUto5VSYruaC&#10;PaNxcgbSp5ODxX21OMup+b4GXvJTR6FdfDfRvFOj6h8SvifqWg6DottZ/bdFWFpY7oWvl8QEqVJx&#10;x0B54r5s/ar+Iev+LJY/C/w61a+vNHs7NI4dTsbgiONNv3m2t8xY7iS3ORXV/tF/tGePde0X/hIf&#10;Ffw6n03RtJlj86zuoBHNakgss2xuQpbHUcivA/CHiaL4p+HtSjtvitp2k3Gs3pe38PtG0ccjnp8w&#10;GAuSePwrenCUj1JU6MotWPP/AIleDksV0+7bT1mE9tj/AEqT5p3yVZ8Z6Z9frXAR+EPE0tzNBFpt&#10;rsixtMa9iemV5zXpuu+GL3x1eL4YsdWt4bzSriRNUvvMJibDYXy/QdaPD+meFbC0vI9W8SXEN9aN&#10;jT2091EcrKfvMTniu6hP2MrmSwtK9kjzG28G26R3R1xbpXCELDHGBh/fPT8q5ufwpq7PixgVlzxu&#10;k5Fe1as9rrFxJfG6urzULht1xIkIxI5PAAAqj4h8M3Vpp1rNLbSRzSOVZWgx0Hf3rf65LuaSwdPo&#10;eO3nhHxVZ2qXc+mqsMy/JJ2607R/Atxf2F9e3tz5P2eMNE28bSx9f/rV6Vqml3WpxrYXl1MIbf8A&#10;1CqML1rLS2g0aeSO70dZ1kj2nfmqeMnLqEcOoo8vXR55Z/ss8q/LydgNPk8OzBS7TfL6bTXe6fY3&#10;OnX7X8mkpIp3bYpF/hNUNZ0jULss1pCsEbY3RL0JrOOIlEr2JxdxpMax7Io23epqu+jStkMzCuoG&#10;k3Nv/rVUU+fS453/AHELbcfNWixQ1RZyH9hzEMccAelNi0y4jkBAXj+9XWrYhHaAp/49Ub6S4mWa&#10;Lgr/ALNL6xNB7KRy4t57fcqgru4ZcYpv2KYK0qjIHUDrXWf2NfOzSuNyv13VHJ4auRNiQKq+1Z+2&#10;l0Zp7FHLwwS3EmCp/wB6pYLRosrKv4it9PDjgF4Sc59Ka2hXVuwZn/Kl9ah3JjhpSMWG3kUMhgbr&#10;wQwxVi2RhMEhk3Y/hb0rcGnOIvLKKrP221atfBUKjzYmk8z/ADxUvEU3qaRw8o6GLI04K4Ztqrja&#10;WPyj0HNaFvp91cBbnT9TgjXaSVmY81Ovhu4k8zdJj5vlqzpmmSxt5M4jaNV+X5ec1jUxVORpGgNi&#10;0y6ayjuJb5IZlx5abTtf+9z2rR0y01aWfy4tQiSPOSpXtV7T9Dn1FF8+ALGMABe9asHhG3tt17Md&#10;3ybVVaxlirbHRTw8n0K8+k61YSJq2ma3st9wHly/MzY9TVvR4dc1PUft13rqx2OWLW8fy/Njg/X3&#10;61d/sqO509LSIOny/NiPIquNKubKy+xC0Y/KGUFeFbpmuX61T7o6Fh5M7DS/iLr1/pUuiR6ysyyL&#10;vkbZlmHT0yfpnrVrw3faxoEf2/R9Qk+bdukjmIcEjFcr4f0My3RlIkDbMKd2MGuo09rLRJPteqXa&#10;w+Y2BI0m1g3YCs3iIvqH1dnaXWnaNr/hKLVodevIdU02RDqWnXjGX7TbsCPNicncCCOVPY1j6fqk&#10;9rbi80K2kmDtiSGdSME8DPSo/CnxR/4THxVa2+oaXZra6fHLHHaRxlpLtmZSpkx2BFdlqHgXxDqV&#10;xJJptu1rD95VZug64+lTKtHa5NGjKUtj1rwJLBqXhk2viG1WGzktQ0zxsQQ+0dPzP1NeneAI9Um+&#10;Hq2vhG9a6t7rWYvLluIR8ix87z9en1rzLSfDl1f6Lp+gzkxs9onnKpwzsBwB9RXtPwc8O3+m+Ept&#10;G0u+VFW54GQxBKA7SPqOnrWdOXNG501Nz0nwheWMHi6FNTiVZJ7NgkbcDrzx6dTXS2Okaovh3UtR&#10;lQLbzbtqbvmBHPFcS2heJNI1F/EWsufMibyYYfK5jjI5P16musHi6e00K6snaaRjGr7VjO0LtxnP&#10;ue1ac3ukx3PFfidqc+maNKx0oTyN91Jo87VLYLfXuK4vw8+k6NYNbXmiJ5zhWjkznYvf8TXqnxN/&#10;sq70pHtbtpWjvomKqvVQc8np1HrXJ3934YhvLk6lZCOW5i/0WPy+N3XNXRalFiqytPQ5/W7m5mWN&#10;Jm8u3jb92ueGyPSsXWtPt1jkvXZdpi4yOtdBqOkNemG8Khl3ZG3oKbrOnQ/ZVA+bYvK1zcvJ1LjB&#10;dzy3S7BpNQacFVhbiEqwLfiMVevdHtrorFcKGK89KsQeG3s9UkuoXbcw+UfwgVqXGm+WsMThZJm5&#10;ZlGKzlK5rFcpzOtaT5MKyKjjb/F2rJ1CyKsvAAboK7DVVmSEhj8pbG09q5+8tzJKwGfaueTuzsWi&#10;sUI7LyLVj13fdrlvFelOdHvOh8y1kGMeqkV31hY7om3Dj3rB12xMkcw2/wALAVUY8srspN7M/Nca&#10;NrWo6n/ZFjazSNLdFUjVTgsW2/zr6A0b4JXXgz4dqJWh83UGWORF+S80+6HUEHlg4PBGavfC/XPG&#10;nhXxhPYn4apfW0eoM3nw2m2TCvwckcrjt3qv8UNM/ae+IvxX/wCE48PeHL+O3sL8S6T5kAAQI+5c&#10;jvgnvXrfXKLSTaXzPnpYWs5O0WaXgj4ran8Pfhr4j+D/AIw0zUrcw34vbF5pDsaTBRHZMenUjg96&#10;+gPgT+1d4qv/AIM+F/AZ8P2OoXVjqklxea8uJbqPTmb99bEbNwjOeMng8gcc/N/xM8B/tZfFjx9c&#10;eP8AVfAs9pNeRxxmCxt9yJtUDgc9eT+Nd38E/gj8ZvCHgTxF4Z0rwVqC63qGnq0OohmVVkaUb4ih&#10;GCpQZ9jU/XMNGXxL7zKWDqy+wUP2mLnRvhTPcX/wkubqbwde65/xMLvUo4ZprG8Vy4e3ZPnjBHyn&#10;BAYADnAxu/DTSdX+Mfh/Sfjz41/aE8P6O0++xs7a5vJZb20dejyKBwp9QQRXLfET9jj9sXxzZfZJ&#10;PDrR2txbw/aLWPIWV4ycPjHXnrXqH7LP7Lnxu+H3wO8ceB/EnwNtNW1DWVhh0ua4VfMtj3dScEcG&#10;j6/g3tNGMcDiox+Fnd6J8NvG8fw8bw9pfxXt9YvpYkXVptJikZr35z9nj3SBQ0mxcMSeVABJPXoP&#10;g/4I0TSPhxHqVp4Vi8PeIEv/ALVr3mwrIsVzCWVLjYeijPODx34qx4V/Yr+K/iT4Z6V/wlPhzXNP&#10;uLjUJE1C30+VXMEQUiJwSeuAOe2a7nw1+yL8c/GfhRrvxLYx2er2txHFZX32k5+ypKMxyBfv7lHO&#10;fWpxGOw9GmnzJnMsLmVWpZQZ8v8Ai343a/4A8f6l8CPG3j28WPxZfsuqfZytxCfOUGOeOaPnY442&#10;jGOmB1rP/Z8+B+paJ4w8a6F+zd8cdNsL7T9LtZLq1vWdZpXLSnajD5SAVIO7puX619QaN/wSss31&#10;bQ/EOv6nIdQ0lmkDWqALncSBg84AOPwqvD/wRqt7v4g3fjXQ/FmpaTPcyNLJNbz7ck9a5FnOFS6n&#10;fDJcZOOtrnPfs7fDzwr4s+B3if8AaC/au8b6po8mrXUel6xHDdJd2t+0TGON2Ug+W3mMMBcYwua+&#10;Gv2kdG+KHw+/aJ8SaTp2k6lou658y3tILYWqywsuA+yI7MOBnIyD15r9NtK/4JCWY8GN4YX4j6s2&#10;lNfG6vrCS4LJcXG7dvK9Ooz9RXUXH7DPwh0vxZpum+ONcbUNQuLHZZ3F8QWl8pQBGWPQKtP+2acd&#10;Yq5cclxEZe+zwv4aW/7O/hr9krw5+zn8ePjd4Z1C2vI7i/0XUtE8K+dfadq8i7wstwQWZAWeNgCm&#10;QQMkcV7X+yb48tf2wvg3qnwg06S08C+JNPiax8OaxYxyLp8zRKC7tByGP8RGP4uxzXaaf+y38KNO&#10;jVI/h5a3U9uxNv8AKGAIP0rpfBnwrtrXxPD4osPBWn6XdWt+1zbutvtUEoVKlV4IIPPqQK5Y5zCU&#10;nzRsbvIZSjem7n5h/FDU/HPwy1PWv2Sfixqtzq39h65ePJqEN47INRb5TLGCBiJoxGfLYEjOeMnH&#10;n/w8+EnibXZne41CWNbZ8eUzhfMVv7oOATj8BX6ua3+wB8MPGHiC88T61Zxy3N9ePcXFxKm5mdj1&#10;yeegA+lFn/wTk+DsCFZS3UlWTgj6VnLPI6x5dDsocOzjT1aufBfgDwLf+NLLRrTSLbTtPmtdQaGb&#10;7HG0QdVXPlygHb5nBOeTk5FfoH8Srs/G/wCF+k6V/YEhuNIkihvNS1K8Fw13EgA2lgu9QFVQuGHA&#10;5BJzUvgP/gnh8AvCGoTapHDctLNgtuuW25AwDj1r1nTP2c/hXZ2McmnRXkdnDn7UVlPlmQnGR+HY&#10;dK55ZvzStYqnw/yxanucVFrWl/FL4faX4Q8QeEprPUvCt9LbabeSX0tzHdafKiEMXlOVlV02gAcI&#10;cYHFflr/AMFWPD1h4L/a11CDTkUR3Wl28m0KPvYr9r/DfwB8B2WnXF9opaztYriOSe6vpnCStgja&#10;uRznaT+Ffkh/wXq0LTdC/azsrjSLeNUm8OwHzI/uv94Z/MU8PWWJxyZ0/U/qOBcV3PhyTVbiSVoE&#10;YrtNRy6hLK+wPhx/Fmq4M6ymct96qzRzeZvRec5r6WNHQ8iWIlzGnBd3CSBvPPTHWraajIkh8zt0&#10;bdWJDa3YOXala5ZLhVH3gOar2KkifrEje/t2RSoLNwc9ete4fsY+Llg1jWNMWETTTRI0Klc85r51&#10;hu5CvzqK9O/ZI1q5034w2+HKxSQuJCP4R1rkq4flOmjW5j7U0HUJ/F80i/YPs/kqu7bxz9c16a0D&#10;af4DtdetY/MWF2W4aRid3DAL/unuO9eXaZ4lfTkkfTokdpycx7eSPWvU9I1ayuvhpJH/AKyAffj7&#10;5/ya4OWSqHf7SHLe5b8FeFdEF19qh1CSFY4VS4tIW/dsduQ3pkk/pWx8e/CGqWnh6zEOoRMk6SXG&#10;Y484YNxz2+XHHrXk+l+LxoOu3FzezldPuNm1pGJKMoxxjvXaeN/imLv4RLq+hj7cZLiMxec4DRqD&#10;gp+PPFadbGPtFKWp7L/wTi8TTaN4/mWaNbtZdFYN5g6lWB5xX2Faa9Nta4sXjtWUKF8tyB+tfE3/&#10;AAT/ANXtLn4yWWEVEutMu18u3PRhGW5/I19fa7YCyhFzbXHmLxuA5A+tfOZpKVPEWT0Pby+NOrR2&#10;Lmoyw3k6Xer3xuGi4XK5Uc9R/Ks3UtO0OeSa4hlWGUgeWqxDafXOKz5NQfzvNunKjbldvSorrVpL&#10;hEJePv8A6tea8qdSW53+yglZGunh2zgtvtEqNMsi/vGVap/2PpEbf8evb7vao7XX50g+yOzeX5eN&#10;qmlF7DKFmji2kcc96y9pIr2UOiIp9I02QHZDx/d7fSqcmj2Pktbi12r/ALIrQlvpbl96pt7UkFwY&#10;XJkPDelP2kuppGny7FKLwrZ3MG4aft29XC9ahm8NafDJiW2X/ZrcstVEam083EbdiasW7WklzB9t&#10;tiyRknHrxS5mTbuc3HoOnpIqi2HPP3au2miwoWR7VRtHGcelaE1+1nG0MVtFt8zfG27LAelSTahF&#10;q2oedI6xtLH8q44z0pe21siXGHQoweEjJcfaCluyr97cegqC50rSBqHmWWmINw+ZmXrXVat4NvNJ&#10;0r+1/MM1vx5k0f3Rms1SkNwpUoE/hLVXtJEexpvdGR/wgGjazcebd6Cske4lgyjb/KtW0+G/gTS3&#10;WPRfDUMb43M3kgEe3FXZNcMH7q0bcrcEL0FaGk6lbWFhNdXMHmMzYZsdK0WKrRja5k8LRcr2OfuP&#10;hzYS3P2mKyhG5c7VUf4Vfg8GaXv2y2aIUUnG0c0261S7m1FW+1LGrR7l2t+hral8Q6fdWUQXiSGE&#10;q+F5c561m61SUtyvqtMzZtKsIUWIWka7f4gowazY9IW0mkH2JW8xv7vatKO+DFfNHytUb3YeTZu5&#10;3Y6VHtp81rhHD010Mx/B9kkpPkKS3Xjiit63aF1xI/8AvD0oqvaSNPYwP50PC37QWg/Dz4Un4Y6r&#10;8NftWqTTNJa30Co67WIOWUjO4HjIyCPQ8V2X7H/iLQfAvx5b4teI7S4+xWunyS2sAV0EV0yqA5Ta&#10;T0LgMBkFvrXtn7PvwX1bwL4r0TxB4p+Anhm6tbybzrfUdUjeSSPC/KgVSck9RkH8BXXfE20t/G/x&#10;guviL40+GkkeiyWsMVvpek2K2/mRxlsAHGBg8EYzX6vWxGHjTuflNHDy9pa1zxX4qSR+Idb1Dxf8&#10;PvEepQ3E9lI15J5kqDUpmOeHcZVFJCDKgnGa8f034K+JbaJbn7PM95FhoUhjwy56Yb+tfaV5f69r&#10;Xg+LwJ4J+E9rBb3UzvNdtGGuEBIZULcAcAD0qax+AniGGyj2aMsM23Mm+Ufe/wAK53mVCmtGepTw&#10;k5aWPiL/AIU54yNtc2lzqE1m0p3SYkyTnsSOtW9C+EtjZ6f5FxLK1wJCWkbOf519f+IP2ery5Lte&#10;2tvDIyqTcRzHO7uK5i4/Zj1FZ99rOG+X+7k1y1c4ovqdlLLZbtHjfhTQNN8KaRNr01xbyXKSrHaW&#10;rSMs27Gd67QQP+BVR1iG58WX0l7e6X5e5jksxYsx/ir3Cb9nbxVPGzwYK7sclRnj0qKD9n+9tG/4&#10;mjt/sisJZzR6M2/smpLY8IXwE15E9rHC0kbfdzlStZmqfD+zsWh8tf3i/eEjE19ID4RW1iu2OFvl&#10;5PJrK1f4YRSSeb9gXODk8moeeU+iNI5NUe+h87X+kwqMPEvyrjG2se60Wwmi2pZP/vYr6JufhRas&#10;NxswP+A1l3fw2ht49osgfolZ/wBsLuP+x5Hz+3heMr/qGb/gFVJPDdwWIhsCM/8ATM17vdeCZYjl&#10;bLH/AAGsm78GXnm5WBgveq/tVjjk76niTeB74y7k01VPqanfwRquAEt1x9a9WuvCt7E+BbMR/u1X&#10;l8L3zfPsO3020PNJS6lRyxRZ5gvgPVQNhkjTHQEE/wBKT/hXFwfmkv1z/umvSJfC97u3eUw/rUP/&#10;AAjt1nDRGs1mEpbs0+owvsef/wDCCxt8ovv/AB2mP4FgQqGm3YOa9Bfwvck58pqf/wAIkG5MWTT+&#10;teZSwqj0PP8A/hCbGU+bIn3fVqnt/DdlFEdts23dydxruV8LPIuHj21Zg8GwBMM3T9accVJ9Sfqs&#10;b7HCxeGbN8H7E3zcr71et/B8V44tvsAY4x8y4ruIvDkaBQy52n5fatO30C23pKse0jFHtr9QdGEe&#10;hyFj4Lv7Py4bfSYVXg7t2efyrXg8L6tjElvCPm5+U/8AxNdrpOlRBgM/dbNbBsIJ7dl24O3AqYy8&#10;wd47HHxeBLzyFYywnn5SsZrStfhxcyQ+ejKw6t+7rfgtZLa3WP7yr3qWG9ltkZYX+X0oB+06Fe0+&#10;DFhcxJM2oQh2XdtYbce1WH+EfhkQLeX+nQ3EasR83LZHGcHtmp47m4mVctx7VprNdtaNG020FcJR&#10;7o4y5fiMLQ/DNn4c8RRyQ2NutvMrHzlgAce2RXpemWWh3WnxxwuBtb5maTqvpXnk9isdurSzSNNt&#10;Kq27oprofDcUVvFCto2fMb5/mzmptJyRMZR1sd7baDf3c639sikW8f8AovoV7DPrXofwgspVum09&#10;9aMNxcN50MTw7dzYYbR6tnB7Vznge3RdIulvIXYx3SwY2nnjIIrr/Aejy2mrR3t1J5r2t1M1q3oT&#10;grn6EV3UZKULHLWjyyO80bWJLzWNniu+mdoYx9lWRW2uAcEufXJzj8K7bVfDNyFl02yvY/LuLdQt&#10;xHICW4wxx254rg9OtLi+BhvNMjkaWYySKW4GTk9PevQtD0V73T2vy8YhhbDZlGQnce2K25bRsZI8&#10;f8eadCmhy3awsrC42JEFGJVUj5+M/nXItaza/DDf3disZgi8uNY17ev1r0v4nadpVpp0k2mI0kn2&#10;jC7m3DGa4u30xUtxetlVZtu1ZOAcUU04xY5csnc5i/huRcR7A0ax/eXsadqJxa5X+JNtaep2lvOr&#10;OwZtow22qsFj9pij8ldqjgbqmpysEchZ6fIszSkgJ0C1akjMzjy4ug71vS6XbQQlX+8Wx96s6QJb&#10;asy5AjEf3WbmuWTsjaN9LnN+IrdUURgclq55oUYl22qM4ya1fGOq2dveL8+W3VhXOq2FxJjzFVg3&#10;TNYnfyu1zU06FUhkDDdkZrDvrD7TBJLux14rptEhhltd+/8A5Z5+tYl/PAsc0cUoztbGaJaxJV1I&#10;9z8CfCLwVeaLp19JBDA01qjPtjAJJUZNdenwY8CW0/2my2su7LR+WOa5TwHrPneBtLTzN0n2JPmH&#10;sMV0mk+I5oX8p24r5CpUlzPU+ihFcqdjoh4P8ExSL/ZmjRrtXnegPNbGiaVoVsHEthGFx97yx/nr&#10;WBoGrQzfaGuLj/ln8o285q7od/f6rHMsI3w2wDTluMAnj86VOUurM5Ri9GjpHbSobfC6fEW6K4Uc&#10;L6VqeGYNOthJNLYL8y/LM2BzXJ6hrOnWt5HDbNuj2/N9fSrLeIk8rERVQP1rT2hn7KMtkd3a6hFC&#10;P+Pldy9NjAVdttdt5hwUVBwvzcsK84h8RSrlvP8AvdatW+t/MrLLyDwa0WKfKkmTKhHex3r3EbyF&#10;Vwr44b0pIboxttnu+PUd65O31to13vPuJ/vVYk1WZ7ZZTGdrOV3fhR7VSlzIPZ22Oog1yDT5dtmz&#10;Mv8AFk4x9KbBd6Ql99uk0xZmMZWNnUHYT35rm47541jklcDfng1fsrl/mZGDKuDnsK2VR9QlTudH&#10;YRtdweRbTcySYCNEFC++R2q5pQF3etZ3TRR+XgZ6hue3r+YrOt/GWoWyvlLeMTRgfu16qB/Osy51&#10;+GWTyBczKo5O09TVc1MmMZR+FWOh1qO4sNSktrl445NxZY88AZ9RkVTnvzFH5hl3L/ssaqafrj3i&#10;JaXKfaFjyFwvz9eueuKuWyrfRuYdOIjX+83NDjGSujSFRx0Y2K9M21Hl2K2Pm3fpXRW2o6xd+Got&#10;DsFaO0a4JUNGWed+R5gB4XAG3qMn865saWI5Iry6jVVaTEce8fnW74z1FdAj06yjeRbyO23vcLcb&#10;+S+RwOAQP51Maa6mcq3vGvrmuaoPB0Pg+4tIbW1WZ5N0sqy3BwQMuEY7OcjnHFflx/wcJ+GdMi8f&#10;eCfFehRL9nutLa3Fxj5n2YyW5OPp1r9FbO/hkP2mO3/fM2+aZ/8Alpk85r4d/wCC/aaXqfwp+H+r&#10;W+hNayWupXcMlx0VsgEcCu7LY8mOizjx/NLCyuflkFd0CH+HvSfZnBoXKfOG3CpfMLx7sc7eK++h&#10;FSifIS+II8hNpFVpwEud23tVu2YHHnCkuxCIllV1Zi2FHtSdN9CClPDJtzu27h96u7/Zru7PT/in&#10;YvqO5laORfrxwK4uZZZYw3l9B92tb4WzRR+PNLF1K0am8RWZD8wycVlOEuXY0pzcZH2n4Y8RzTWg&#10;utNsmkeHCrGuNzKSK7258YXNl4bj0+5tZIRFIzSMxzgH0xjODXlvhW4uNILSIuJIRtkVl9DxXXXf&#10;iZtb0kpCG/ec/d+6CMflXnyprmvY6vae4Zp+Jm+9tzqN8qqrN50Ua5G0DjcGx1qrc+JfE9r4DbSV&#10;st0GoTS3dhcRcsGUFmwM9QAeD1GaP+EY067kW88QspZVI2wgDzB2qr4u0/SZtHtbG0uZrWKzm8yJ&#10;Vdvl42sKmVPS5UakerPor9giPU/DXxP8N67q+ux79TvNskIyDGjxspPbnB6V96apc+Vc/vZ9qt96&#10;TdgH8K/Nf9mb4i3SeJfDj3Dqy2OsWwRm+8B5i5/QV+hOrzM9ywkOO3zNXyebQlGsmz6bJ5xlTkkd&#10;C09vb2zXEbWt4nT9221h74NZsep27ja9uyt/ezkCsaznj+zyTO/CnGOuTUqzliUIH09K8nl5j1eZ&#10;Xsa9veoz7Sc/L61Ob6HydmP4qxYLtY23Y/OporlTwz4Uf3aiUC4uzNZp1A3hj+FSefJJHhNvC5bn&#10;ms23vV/4+PM2+Wcj3pZNRM7tI5XLH+Go5Wac8TTjnUHcYw3+92py3pBGGbj36VnRahmVY+Pm61p6&#10;T4U1rXIbi506FWjt1zIzSAf/AK6OWRlN6kYmDt/Ec8VMtwvl+W0fzZxurNDXVvctBPGFZThhnp7U&#10;64uHkCCI7f72ah07O4k7mw2pXItPs9zcTeTxiPJ2j8KjjuY5nVTc+bH/ALuKzorgkYkk3D03VIs5&#10;Q7VC7e2KYGg91DCVEanHovetGDU5gvlRs6qyjdHtrnzcqoztqayvmW9WWS42r3oA1VtvMjY/ZhlV&#10;+9T7KSBcYj+bpVfz1lu9tjeqw24ZlNFokkNyWlPBoFc0pPsshRYT+vSopljWRdvU9ahN3Dbp5JXa&#10;x6N6UtvNvlDfe5qVT964ubS5KCYpfMZuDRT7u3VPuSK3zY24PHvRVC5j4ls/gjq+o3GnQt4/nsZ7&#10;KffZTQWa/uQVwVAIJx+FXtH/AGctNsJVj1nxVd3iLdTShr5/lMjtlm2jpk816Zp9v9k/0mADf027&#10;elWI9Pj1W7ae6h6j5Vx0r3I1q1SNpM8GNCjGV1E4aHwJ4c0O1mtbKyjS43fLJGpGffpWZceH7stu&#10;kO/dxXoF5o0azeUyHKrtHFZz2j2cbG3jzu+9v7VyVI1L7nRCMeiOBufBwfcqQhj1KtzUB8Fwxrhl&#10;x9K7aW22yGbG1j1NUXsy7MWT9a55Nvc6ISUThbzw3JZykW8S7Dyue9ZupeHEl+aaIdK9AuNO80/c&#10;6etUb7Sopo8EVEnY6Y6bHmeoeGI2XasKncDmsubwmqbgbbd8vavS7/SY8Awp2rOvNM3D9ymOPmrG&#10;8u50HmN14WjIw0Xasi78HQurBYf92vULvSG8vcsYX61QuNJBXLKv5VSl5i5UeU3fgtnbaIF/Kse9&#10;8D7FcgDpXq11prISRF+lZt/o6SbpBHj5fStFWkLl0PJbvwY3/PJazb3wgV5ES/dzXq02hcfOP4fS&#10;srUdCidxjgbfSrjiJRM3TuzzC48MZ6ItULnwvDnKqo+WvSbjRERiSv3cnpWPeaMCS6RfL9K3hWcR&#10;exRwMuhyLtTK81DNom0+tdtcaKka4ZPmqndaLsPK/wAPpXQsQ2c/spHGtYXCjBT/AL5oW0dTljXQ&#10;z6aEO5Y/1qrPan7/AGx92tIVmxOk+UzhCWXBXNT29swAVj/FT3iZW201nkXkN3zW3tH3Ob2Xc0rM&#10;CJyGfrWrblWiAU81zi3Uh+aVcVZtNRmjH7tvzrohU5TB07mpe3qpF9mDfepm4WsW+4G0EZ6Vm3d4&#10;7ETSD5lq7c3ttc2cbyfwrit6dRSJ5ZGpbahZxWqyKhxtzzVyx1e1vZlt5CFX1rlLi+EihIm6dKda&#10;XLQfvS/etVJMzcVLc39TcRTyQRS7h/DVrw3fpaL/AKRhVj5+7zWJFqMd2/nMD15q9pUyy3DJIMhq&#10;oOVLofR3w31G48QeHba4sYl+dkM3zDI28ZI+legeEtFvrW5uPs3ksvnZa4I+5lePb9a8l+HetwQ6&#10;NaLolq0LSWvlTsR1fLYbPp0rsPhx8ULvTtRbRdYg/wBZIqSXHPDAcd+ldFGXKmcuI+JM9+8HeHdN&#10;u7WRb2ePfDt3ZG3zMgc/nUsWjxWrT6PbnyGeNg0bMF3tnr19KzPDVzYyJHdu/mBtr7lk4P51Z8We&#10;IpHnlvLS2aRgjGGNedp/rXR7WJznGeOrCa20WSJ127Zcbto5YccHNedzNDAfslvdN5jNuZHGN3uK&#10;9c+JX2STw5DdzNJumtAWh5XEhHJ46V43fQCO5W4E25oECqWOccU+ZSjoBYlheSF0jQK2ASd2AeKh&#10;S5sLLSisrHzfM+QdvrWTqWtqXaJ5/ur+BrFn8RNbWmzbu5JO7tXNLmZpCLkzQn1eEOxnK5k4GW+7&#10;WR4q1jTxNDhFVvLwX3dTWJqetxSahi5t8qDlfmrm/GN8Ji0kQP8As4bpXO/e3O6nR5nZmN8QtXjG&#10;o/u7n+LpWJb6rEJV3jLbgd1VNUWbUb3bCQWz0duPzNZb6kx524w1UotnXy8qsen23iT7HZvMk2cK&#10;gC4rk4/FKS3e5l+8SDWfN4hupNNaGL7xVTmubhvWS8Z5nKrnNDpysybRPqr4feK0fwdprxNj/RgA&#10;fxrp4/ECug2ydDztrxr4Y6yB4K00rMMCEr19GNdTba87Nu8zK/xYPWvj6uHkqzR7tGV6KPT9J1+/&#10;g+e2j3NJx81do5XRtDtpn1aONrw7prcN6dCa8dg+KE0TwobRSsSYUDFTS+LLjV7lS83yngLydtQo&#10;uOhMo+8eorqsN1qS21xexnbHuD7uM0y51yONvLWZdvtXnq6yLO68ueTdsbGe/wCVb97qiQ6Ql1Fa&#10;qwbndzmq5ZSQPljszqI9fjdAWfP+7V2x1hDIpJxXnVv4jNwVKjbntWra66zFW3D5evzVz8vIVLax&#10;6OmpsAAzfKV43CnteakLOO7eTEO7EZ7Bu9cVbeNIppI43PygfMM1r6l43tJrKDT7cfu42L/M3eto&#10;yja5hY6i3up9RmSM3iru43N0FXv+Ei8m3+wo2C33z6mvPovE4GEH3evWtnStQS/iWWWTbu+7+FXG&#10;UpbETlyxuzrE1S5ZMG6YFhjHoKksdRzIvz5X2rMiaKKzkctllHy03Tr+NNuWXdVqMjlVY6Cy8Q3G&#10;l3XnQSMrbdv4elaGn+LIxOy/cDc/eOfpXJm73tvP97mni9Dy7QQFJ+9tFaxbi9CviZ3mlarPn7cY&#10;omh5+WVs7s8Vcnmktr1JLS3hO3nfIvmAcehrj9H1RIkKSS7tpxtzW/bXa3UDXDPjbwvPauynyyjc&#10;5aklF6nS+Hm06zmbVdbtnvMq/wC42qiM2MjByMCviv8A4Ln6J/an7K+k+IliCfZ/Ey7bcZ/d7lIx&#10;+lfYmnCV7fdATuHB218uf8FiLSXUv2JtSnSIubXVrWVlbt+8Kk/rXbhVy4iLOHEVvaU2r7o/HSOJ&#10;ZFwj7V6rzUwiIgXa2TVPVy1jZ/uIy3ygKKfpst1dQCPa0ciqDzX3NPWGp8/L4h8m0SLGR939TTnt&#10;0ijVjGv+zThHvuVjkO4f3qVJpJR5cnKopbA69a0JBfJiHmrJ6Zyan8PSLbeIrG9tdqut6rhm6fe7&#10;1SmliC/vE+UdKfaM0dxDPG27a4IxU1PhKXxH2Il1eX2n/bZ3WOZkG/y5B8+R6dquaPq9xHGbNpVk&#10;XaMrn5gfWsCEI0MHkzRsGtY3DM23grU95di2i+2C2aNYWVJHH8WenT8q4ZWvY1jpubklzdzMLu2j&#10;kDRMpkTI3YB5xnHvTvs02r2817Lc8bG2+dxkEenrUFhHrN5YLeiJYUMKvx94jrj3rY8+01KH+zpw&#10;I4yv71lXlW2/eH5VmMm+Dc9zoF9HrF/N8lrcRuLfd8wKtk4H0r9Q9RWO9tobnJXzo1Zc+4yB9ea/&#10;Lbwutqt7NcGYmRVwh/vrt64r9L/AV6Na8E6DqskrSLNpFq+5j1/dLz+dfM59Su4yPoMnm/eRpadL&#10;f6TO1tJE0kM3y+Wy8fWrl68Etzvs4yW/i2qeOPpUGo6z/wATFUt3wiLw3vS6Zfutrc6idRZp1lUL&#10;bvgKR68V87ySPblLl1IbuR7d/Iuj82ei85plvO80hj4AX3wf/wBdbsNjpOq2rTXNjDHMrAieNiGJ&#10;P41H/wAI3pziWS7vUYt/q/3gU7qqUbke2KNv94bHb5v4e/XpWla6Wl0I4jcmObkNHLGVAH1PeqF3&#10;pt7ZzLfW0SxonCtC/THetSLW7m9ZpNXhZjsBaTyySSO+QKOX3TSM3JbkE2javZKLq40yaOMfdkZR&#10;itTRtdmbTmswohC/M0kLfM5B6Vmarq1vfRK93LNMsK4Chmww+lUmYBv+Jfa3EcZOSuM/j/hRyofN&#10;c6zVNSh1e28u6tQ1wqjy5AoXP/16wWugj/M232b61paRrlnPbp5TsX2gTSNDkp7854/Cud1ea2Go&#10;uLa9+0Rq3ysoxmspR6Dj8RpNdQlfk2570faPK6pmsuO4lVcptx7kVNb3exD5r5PtzU8sTW5qpdIv&#10;G+kS88l98LfN71km8uCclv0qYzRysv7zbx82aXKEjorVwFW5nZVZufl71OZvPG8S5Gc9OlYMV7FC&#10;qgMcN39K0IZ7yWyH7ny0Y43s3Wp9mYSbZLLNbiVZPP3N/tVb0+6AgeVdy81jXF0LadY4Xjk9ytWI&#10;78CHAXktRy22K5vdsaX2yaU7hMdu2is2W/MEOIJA3y4/Wil7ORJ5rF9lUt5sg+9nipor4yzeVaoF&#10;Kr8xPeo5vsZlzbxMq7R96jaAMquPpXr3ieWF8F1Ab5phEU+7j+KsjUbY28vmF925c81pvb/IuHz6&#10;+1I5+0IFeIMOgb2qZR5i46GBdxjC4FUZYsnKDit+8sAo2qq7e3NZjxqrlCV21wyjY1Mme3DJ8lV5&#10;7Y9Cq9K2ZYEUcKOR6VUljAj3Feai1zSM7GFLp7uN25aoX1gEQsVXpXQSQs4yI+1VHgEh/eKOnpWN&#10;mdHN5nJ3emvjYRVK403CYKCuqvLJAM4LVnXNqFYgRHgd1pG0Zcxy9xYpnGwdKzLzTEx06iuqn05z&#10;liv8P92s6408uvHb2oKOOvdNSXjbj5ay7rSPl4Hau2utNiC4IydvBArLu9LkVc7MnpQBxd/oymLL&#10;DnFZNxpiRxMpxXdX+nRy/eT+HptrJvNHAXZs+paq5gOFu9LIOdvbvWfdaa0fyqu75a7i80RG++rD&#10;5emKzbvSPlwIz9081tGYWRwtzYSYysfaqNxp5HyvFk49K7a40fAOIzWbd6S+Cxj7dq09ozHl96xx&#10;9xpz793lACqklpiTgfhXV3Olg9c5HpVObS2YMRD+lbczM509Tm5bZwmNtQQxSIMNXQzaPmLHlEHr&#10;wxqs2kgfKSf+Bc1oqzOeVPlKDwvNGxqGMTSHycZzW0tgiJgc/wDAapwweVPyuPmrpjWMZU3Ey9kk&#10;EvlsPmbpReyzQRMQ1bd/axSyxsEG7pjFKdDilT5l/Cu6nUUjlmuUh0aGaWxWTaf9r3rR0uQxXpLd&#10;NtWNP0tobPaMhfeqLoyXLKr/AMWK2jLllZkS2PbfhtqQWwtUub9Wg2KzLGOevf8AnXS60NJLy6k6&#10;O0jXyPbrCvzFfU+1eV/C7WpLXR723u1+ePBhZl/h9K6PTvH58uRjbLKVjAjaQnCflXdSi2jzsRU5&#10;Vqe9/Cbx4upWp0/UP3beZsVX42gDIrtX1Ty5CbVElkRcqu/qPWvm7wf8RHtw05vo2mlbbJIse3bx&#10;0rubL4kS2ccN4oaRlZWCq3J9jzWU7pm0OWVO56P42vYrnR5Lq5uwzfZcOsfXbj+deNX+omZ1uba2&#10;H2R/unaQ31rY1HxOL7T7i+dpFRZCWTzfnOT93vx7Vw+veKkdFs7Nm+YevC+1VHmcdBe6U/EWpm3u&#10;Wj8wbf8A61UbCdryT7FNLnc20NjvVHVNWtZbh0abftbO/wDpWTf+IlgnCxSqMdRurSMZS2HFxTWp&#10;N4tt20vUGt5LpWK/eKsDXL69qEMVvtUk1Drfi37TeSZnH3vvVh6rrBnOPN3bfve9afVzSWKpxluZ&#10;89zGt0rTA7S3zY61l3FyvnMi527v61Yv52kn2gHb14rLvLqWNvLCjKn7w710U8LaOplUxPMvdZpt&#10;fGJBBbj5mXGWqg74LFyAfSs251O9DsX+b09qa15LNF+9OKuWG0MPrUjvPBvjCfT9Djsw2FjkfH4n&#10;NdHp3juWRwizjlufevMtBmk+zYVtwWQ1pQXptbhSZdvzZ218hiqPLiWfRYfEfuUz2DQNauLiK4kO&#10;MomVz3rrvDWpwW+g32r35w1uVEODj5ua8ns/FbzWv+grGwjh3Sbc/dHXPPOaj8TeOryWy8iCbyxJ&#10;99VGM1mqK5rk1MROXuo7ab4nTXV213JNuLNndW3Z/E95beO2u7tiu7G1m6V4Emv3QO1ZWxn1rQt/&#10;EN3IVBnaspUbG8auiPcbnxr9mn3wzrtPQipbPx9MCR5pO7+GvJdG125uW2STH5Pfg113hoy6g7CG&#10;MM3Cj6k4zXNKj71iKmOjTO6svFs915cKFlYt96rx8ZSQr5TT/wDLQDn+dcRLaazoS/ZNSikR/OYx&#10;s3Rl+tUoNZll1HYpZd33dw4PPUVUsHU2sZ/2jzbHrOmeKd0YeW4XG3C9T/IGut8Ia889vFEzMzLu&#10;2hWArwHUPFd3p1ybcXcfy/7R/wAafofxH1GG6URTtu7hWJx71UcO47GNbFe0jqfSreM9unyHz8bl&#10;+bc3Ss2y8f8Anv8AZIrlQ23O7NeQzePPIsGeX5lZP4mNYvh/x1qd7NIfNZQpwuKFQnzXuYwrRlG6&#10;PpjTvEq3sawvKzH2qa98Qrp4w0ob5vu14t4V8VXoO+W5bg92rs7nWhf6Qszvu244XqePWqdPlMZY&#10;6MZaM7bQvGXm6kqrc4y3K4616FZa1ZNAI2nXLDPFfPukXhF/HLHbS567t9dlb+JLy1dcykfL3aph&#10;U5Y2Zy4zHUpapnsej+KIrXzFMvXhfm6V4h/wUt2a/wDsY+MVR1bybaObbnpslVq15PG0lpl5LpR2&#10;+dj0/CvPP2ofEq+L/wBnnxb4fE8T/aNDnwvmcnC5ruwtf95H1PPWKprQ/J97eMWmXhDMF9KbYrL5&#10;zB0+Vlx9K2E02N1Em3738O7pUd3prwS7bccY5yOBX6FSlFxsYy+Izn0u3VlnhmO7utMntordvPjO&#10;1dmGGOtaD2hWLJByP4VqKSOSWDyguP4c81o9iSl/ZdvqUak7Rjnim6jpnkqsFsntmtS3s1tbYMwO&#10;5VwW9abdWYkgVzITubt2rmlFxerLitT6g8OT6fqPh+yk1GzjhZbOFW4BzlAcfzrasW09JjbaciTK&#10;YSy7iDuI5wa8z8B+J1ludJ8PSadc3H27w+l1I6t8sbIxjzn1PHHavRNPDT61azWVptRfkmRSY2wR&#10;yT/kVk4pyNQXVpy9vJLax+S0KsqqflDE8rnsR9K0NPstSvY7m2RFkjt9phV5Aufq2BxgnFab6dar&#10;YLp+m2yxsp+VZI87snJXJq3pwh06L7GZkjaQAeV5fB56frWnKuW5nKpyysQ+FbCKaczOiwlF8tfm&#10;HPtX6DfADUW1X4JeGTII2aHSkgbDd0JX+hr8/wCC9NndeZ5EbbXHnrbx/MoJwDjuK+1f2UtXvJ/g&#10;vp0U1mY3t7iZA7KfnBbOcH618/ndPnorlPVyupLmZ6rJbW5PlFcN1xVK5uI7J/Kt/vd91QTXjSlp&#10;TLJ5n+y1RyRvdbrrzWXauclK+X9ke57RminiCQqqfYg+F9xUyXcmpQ7hbR/Ln5StYsWqC2dfMOeO&#10;cVauNWVY9tm23PXaMU40xe0Ol0AtrVnNp9jOIZVj3NH647U1NYFlZf2aYxDLGu0tJMd3/fNcrbag&#10;8Za6juTDMowrbsVYsbmaS323DLIX/ikb7340pw7FRqO5bu9aui6ok+0bcNtNLFqU3lbJJmwxy21q&#10;x3h1ByxhtdzD9aNmsQYZ7duV+7WVjeNRdTStNXu7GYzWs8iblIfa2Mj0pRdW8ZyWbazZPGcVlvdS&#10;IFBjXJ6jbVlI5JNoRfmK96VtDXm5Y3LksqyndBIdtSIyRsoV2y3SseZJoXwzYqWC5uFbeSy7R8vv&#10;Ssio1OZGrJdTKCpRlA/WnLewoFMIdvly2O3NUpL37WqhpipXPRqVb1bJW+627io9mO7N60u5FtmE&#10;9sfm+7mrLavPd2sKTbnVPkUZ+6Pwqhp93Bcw7Syn6mnJPPZnZCmVk/vdqPZmUqnK7AdRCIziM5HQ&#10;DrVqy1JxbYZfmOSPlzxTrXSrbVHW5N1hmHzLkVhfb547qS2Mu1Ax2kUezBVEzXl1FzjCCisqXUFj&#10;Xyscf3jRR7ORXMjDlgkA3Gl5KcUskjMNikqp/h9aXp0FaXOfYhuisdu4QMZONgH15qq0bofkzVuc&#10;JnLCmfhTlKUiSnKrFmZxVR41k+Y/lWnJCrKarNYheMfzqJR5gM54d/UGoZ7VWbitJ7Y7js+7Uctr&#10;tPyms5RcQMma32fKF4qpPAFj/dplq2JrfPB9KrNaRrw386mwXZgyx4GSKry2plGQP4a25YAvyleo&#10;qvJbKBgis5R7GiqyRz1xp8rN8g/hrOuNKdUywxx2rpJ1VH2j/wDVVe6stw+8D8tRyy7HRGXNscpc&#10;aci4K7qpz2Mcgy45rqJtNR0bP931rOltfLBQjPFL1NVM5u50hXXcsRrMvtKT/nj92uqktm6ItVLm&#10;1UNt2dqCuZHIXmktJ87Rfw1nXWlyKpQW5b5fUV2dzppMqvnb61n3+ndXlbt8u2qjLlGcPcaW4Uho&#10;tq471nyaYojYeX/u1217pMakgufu1mXOmxe/Stk77AcZPp8LcGHmqV1ppgHzRr81dde6dsbbGvua&#10;zr2zBDI/PH92mTKPMcjdWigf6v8AhqjJYq2cfe966ifSVf5l3fd71WudN2qxZuafMyeWPU5p7Nwu&#10;1wfrWfLaOk2THXSzWR37W3fnWfcWMrvwvH1rSNQxlTMSdmSVXbIx93K1NaX6tMsbvzmpdWsmjIwx&#10;Y1nxW0qzrIy110qrickqPNudLNMXtcRNWO9rMrtIy/xZzU0V1MmI1kwpqa4mUp8pr0qdRS1ZzTox&#10;Wx0ng6O7fS5J5rQ/Z/LIe4V8bT6YrW1BrLS9MQIjNGPmLrz16VR8E3cE3h/7Bhfm3liW+baD1x3q&#10;/cQmK4a2Us6SwqAfK+VD1yTXvYfldM+fxKlOTQ7T7a88nzhdeXH18vaOfetmO/uLTS2IuyzYAye1&#10;Y9qpilWwlZZNqn5l6VYnmfyfIwP9plAw1OVPmd2iqb5YpNkGteJ3stMmsWumkaVVKsmeDnn8f6Vh&#10;X3iIbg63DDauSK1NR0uKXTLiVYpGZYd/7vsPfPSuJF2kk7Qled3p0q6dOPKOdTkJLnWLy78xEm/i&#10;yfes9Y5WuNxmbc3dj04qa9VIPmQ7PXrz+tVPtkgbzD939a6o0ox2OaVTm6mVqMJWRkZ9ysfmaq0i&#10;YXyk+7U91MzyN5S7VZvzqu8e2Texy1amPM73K80bxndszWddhXmZ/wCIE8VqSSyrJhh8tULr7NDK&#10;bgBt2crQacy6GW3ms7K4461XukMZ6+9aE1yLjcSF29ttUb5GfLBe1VKE+xmpM7n4ZeBv7c8ItrBu&#10;VhBvWhUydC2F7/jXS+KPhXp9pok0WrfEzSY5NNsZLq1to7d2eaTf/qN6jG89QTlcccVofs3Wdvqv&#10;wjvJLuHK2esM23j5sxrVj4ltYeLXtf7Fs41bbtaONcNwK+QxdliGmj1cLVqSklfQ8xshJCmwMWLN&#10;hW6Yq5qelanaRWsmow/u7yDzrZhIDuTdtzx3z261cm0uWyH2WSL2anDSYngWdyfl4HPT2rj5orc9&#10;uMbx5jD8jyAQoNbmj+H5L+3WRYZOf4u1XrTwnPPJGoDSK3O3vXQSajd2Onx6RaxlVj+9hefxpc0T&#10;GU+XYy9D8K34uJjFDlo49zewrs/COqaHpenSR31wI58gDd0AqDw1JcRWbS+UzSzRlZCV/hIBFaHg&#10;74b2Pi8TSTD/AFL/ADfvCCa0pxp1GmjhxPvRNZ/FETRM0/kXi7SsbTIWVOOox3rj9YvLu8sFs47j&#10;cyvmNhH8ynBHHtz0rsbfwfDoxbTo5XbOQq7f5etX9P8Ah1ZQox8y43fN8sluOFxW8mrHJTtE8b1v&#10;RpoJ1a9ll88MN6sp5rdg0a9v4Y73RYGhVY8SYU5/Ou38P/D1dTnmgn+zr9p+Rbq4Y/uMdSeuK9C+&#10;EngvSIPD11Hc6bb6g0LFWjaYxgg8ZVsHj0rmi+aVgqV4xp3PKte0S+tvDFtPMNpkjJX5skj3pfh7&#10;4duXsJrx8Hy1zt3c16F4t0KKHT98dv5bRxmLy2UOoB+v88VD4T03T9Pt7ixdU3SQjbuYAn8qdRqn&#10;G6Of2lSpHQx/D0MwuGijXMjHvXoXhvS/tOlNDM6/OPrg1m+HPDNtbo2r3ES/6wjb6AV3Xg7R7SfT&#10;sqNy+Zn72evpWGH/ANpnZHM8PVk7mB/YMNjJDMZzk8enNJrV/dx3kccabgq/ervNb8I6bJoyPBCq&#10;yRybshetYmsaNbyQQmFPmyNwFGIw/s5HLVoVI7nCeM9U1BrONbZmWSSHDbf8a8t8bprVx4G1S0kd&#10;2P2OYBuTkbDxX0BrvhDT5tPjlv0bbEcfLnOPpVGT4V6Zq2iXFrCpMc0LL93sVNYL93VVjKnQqVJK&#10;y6n5Qah4d1PYNisv+6x61VaPxFbfKA7KvBDKa+xU+APh17iS3lszmORl64zg4qxD+zh4WnLB7DK+&#10;7V7Mc45Zbn2Ucpc0nY+M/wC276IKlxYFvm+ZlXmnPq9nOwwZocNkDbnJx3r7Qtv2U/CF22xtOXb1&#10;rQtv2L/AFztNzpUR79a61xBTj1FLJZM+JbS8tbmLyprhFbb901IBE6bUdSv+zX3RZ/sS/B1DvvdA&#10;SRfTd/hWtpv7Fv7PUL738Fq27qDM2D+Rq3xLh5aNMiWQVrXTPnT4SalbX3gzSYtGsWuLpWNtMyD5&#10;4xk8f7v+Neq+C/hp8Qr+6/4lfhiZoy2Y2Zdvf1NfQnwz+D/wu+Hmjx2HhPwpa26xyMVxEGbLHJ5O&#10;Sfx/DFd1ZnT7bbHHAqqox8qj1rOtxBT5bQTFHJa0dz5/0D9l/wCKGtavHe65qtvYwK+5YeXJ/wAD&#10;XpGlfsn+HGvV1DxDqc1yyhSqqcKCDXpH2kqdyJ0qUamjIFZ64ZZxWl1NY5XTjJNoytC+DXw28PSL&#10;LZeGbdpF/wCWjLuY/nXoei3FlBaLHb/IvUoq4UH2rlBqLHgCtXRLxSGX6ZrjeKlPd3N/q9Oim4o6&#10;VNSiBwgqwNVUw+SB8v8AEKxftcSgeW3zd6SfUYFUMWqpW5Lozvcv3ZSMeZbLlvQ0ltcyjlsdKpRz&#10;s3IcdKPtc6jLKKxKUmaK3dy0vyorc/xVZM6GPazY9lrJiumx5jnikGpeYcRSdK0jHuHtTXS7PVJa&#10;tJcXM1v5kb7mHAzXNfb75d37vcv0q1p9/KItkisOc/LUypxZpGa5dTRiOqTSYjiRm6jNXLdZ2TN1&#10;MEb+6R1rNsnX7RH5kjKG96dquoLaTQwwvv67jnNQqXu2I53c0r/7Pt37m64Oaz7uVoYt5b7q4/Wq&#10;9xr0dxEyq5+U/wB3pVG71Qz252s236UvYnRTqSsaCXw2qc7mqaa7Khdi1k29yY4xvHb0q1b3IlXz&#10;FbcvT6VPsY3On2xoW17JbhSsrDHPFX/7dSdFBmZuMcisq9t7iKON0PDipdMW4tEFw6K21unrWfs5&#10;c1jnnUjJ3Rp2+qvBuNvN83QYqjLdTz/Pe71YNnOKsR36zIySQJH6Mq81JDOrKykbum3cue1X7GIK&#10;pFajbTddNGIrj/WNgsynj9KK0tPSzt44zPqHl/Nu/wBTyPain7KIfWJdzBb7tAORmpvKRl+7UZgc&#10;1znZUjfYjaNX+8Ka8RzlRxVgQso6g1DLG/KhqDP2ciGo5Ync5VqkeOZO/wClNxL0J/8AHaA9nIry&#10;xSIMZqv5Mo5ZqvuGA+f+VQiMuSTmgmUXHcpSRAnBHNQzWyjlzV6WCR+VB/Ko3tl2Fm+apcUyTOkg&#10;Vvn21WntkblUG2tSSDPAFQyW/GAvHrWco2AxZtNhdtwWobizfIxFuwOa1prZw2VP6VX2Td46kqMn&#10;ExZrVuoixVWW0Lrl9vSt+6jPQIenpVSe0ZEPmqB9KzmrmkahztxZtt2gCqtzp6Hcn3flrfntC5GF&#10;/SqV9ZzB9qQ/eHNTyyNo+6c3JpWExvzVO401GG11rpJtPkX5xHge9Ub6BM7GQ9Kk25onMXlijDMc&#10;ef8AaNZ15ZA5Bh7V1F9Y4H7tPlqjc6cHQnB9KE7bFHI3em5fcq/w1mXWnPv37doxXYy6UFk3Pk9/&#10;pWbewZ3R4/StYyvuByd5bEDaE/hrKv7NfWunu4AobaKzbjT/AD/4eaq9wOburSQbgMY21m3FnhuB&#10;XWTaUAGR4yx/3ao3mmR52lPyFNaA/e3OWnsw6ENtP4VSmtEB27Ru+ldNc6P826OM/lVO40efb5hh&#10;/OtudGMoN7HP/Yzj5RUElpMBlv0rfbSZMfMtQ3Gjzfd8s4rop1tDN0kjX8Dx21tpPmS2ZaRlKeYv&#10;JVW61syv59ssLJK32c5jZTj6VkeG7a406xM0MO7crjZjuACP51N4UvLuDWYk1CNozcI26BjnA+na&#10;vscFZ4VM+XxKVPENGtcRzOizDTmb5QZGVwSfpVa8ht7x4YrW4b5fvjaBitBpZ4xJbafDGpVjnc39&#10;KwXumeTY9iq/NuaT059O1dV7xOdxTdzTl0u4NpcXUl7w1q0awbsHgZya88fUYxLtddua9UkuY10y&#10;TURbxsy2jANyxY7fQV8yWPjfU5teupbq3kmihZtscfY06PxGWIXu2O71K5jnn+zkN93NUy481YkH&#10;H97NYVp4xTUG824uREM/MrdVFPj8a6Gt6tna3PnSZwFVc5NdRx8vLuaF9Okcnkgfe47VVvLryYtp&#10;HyrzWbd+I7C8na3t5v30ZxIqJnYfrUs0rpZbll8xtud2Bn8qBGbe+JIreIzTowZpNqrt61Xn19L+&#10;CS2it2aTb8sp+7uPb60i2MMWnSavfShpJGYQrM23y+OuDWLfa5Bp88enxS+aqN5sskOcGr05jblV&#10;i0t9d26r9sgWJemF5y3pVuSR5YN6wHbt6+lYes+JNHs40WYyMrMJIfVzVpdZuftP72FlSRcrGwrS&#10;pJxdiYanuv7LWux23grWNE3Zea+RgrDgZUj+ldjb6RNp94plhVW3Ecf/AFq8u/ZJ1TR9Y1i8I3FI&#10;2X9yW78ivpa28OaNdz7pYV3Mv3cV8ZmGmLk7HVTqezWh5frPg+3mdrnb95j+7rk7zS2WYiCMqF/h&#10;64r3TV/C8cMayQpujZ9quuMk4rzPWtFFrr7JGDs8wblrhlG+56eFxTnGzL2laCsGk28xiZpVU7mK&#10;4BBqGfR4rS+Vpogu5gWb8a7rRdKgj0aMyorbY+9cz4htp3VZQv3envWNSPNH3SfaTGvfia78x5FY&#10;gsfu7c5APPrW58NNSW21CW2mIHnNwFri2uprf95JknoWxXU+BZo5EluxN5flxqWD9znkD860wt42&#10;Mq3u0zobS2hvPEDQXe4tG5+VQTj6V0Fuuux+dawJdyQ7PmVkyFz2ziuy+E+i+GvFtr/aht7K3mtb&#10;Yp9ssbeeSeR9+AGXeIycY4UH3BNd94G8J6/H4muni8UjD2bQzWepaeYySzLtYDGAMKw5x1r3sPkd&#10;fHWs9z5mvmUaLfN0PA7LT006SSC82RtN93cfStLwKLmS9uLHSYJJPMyRHHy3HYZr6A1H9n3Vb7w9&#10;dajeaXoupSrcF2ulspdsUZYEx7hhOB94n1rnvC/gu6i+JnlWOk2KvKmPsLaXiGdv70exc7ffg989&#10;66P9UcZhaic+rOeOdYepHRnmmv8AgfW5/D11ex2EeVuI/MjaQeYMgsTg8Y+nesXUfBMtvqMdwse0&#10;+TxzyPwr1X4k6VqcdjeaWiWtrfWd58sKzdsn5TkZyMcdciuA16bxBZ3sLa0VYqo87yly2PUetedm&#10;WW1MLU5Ej0MJipTjoUPEWqR2miJpSeYJnY7Rt6/lXc+AYJtJ0KGG8wXKqWb+leQ+N9VhXxFAkd04&#10;5HbGB64r1jQ3mGlWtwxVlkiU5Le1efl8OWTuj2IW5U2dXcXKPbcuoDLhRmuSv9bSwvI7ec/MZcZ/&#10;GreuavFZ6a1zHMF8tssdueK4rxF4liudrm3ZsciXjA/Ct8XKL3JlCM9zqvH19LZ6eL2CYrGcfjTf&#10;hr4jtb52tri48t92FHr61yOt68+p+Ho43m3IORu7YrlNN8R3ul6ok9vclvLb5lDV49R8srnZh8PF&#10;R0RW16OGx8TahDGw/d30qnHfDEVNbXiSIqCNuawtd1wXGv3cwXmSdn+ZvViaWz1Z8/LJXG2fVUfd&#10;po6y2v1jHzHirMF8VO5D2rlbbVpB880g+lWodW53Kdv40S1NDqre+U8SNVtL5AdwGfxrkodVKtuZ&#10;81ag1Y7uHwPepjcdzsLLUHEW9H2/vMfWte31PewTd81cbomobyweUN361rW2rxibbx0qldbESsdQ&#10;NWm27Q//AI9RFqp3YdSawU1RGPG3/vqpre/AfJI5HrVc0jE6SDUGRvm59ga2NAv4gWySdxri1vJE&#10;OQ1dB4K1LdeOJsMDH8v1zW9KTZx142izsC9ttDtIf8KrzLbyhlEzf7tVb95IYdyMRWTNeXCtujmr&#10;olU5DzISUkabXrWUvEx9K011cPCu+M8L+dcU9zfC8LtMxX+7irMV3es8ZBYbTllZj0pLER7FnXpq&#10;MVrH5jozdxiqw8QhnOItv49ajsGeSPdtHX7u7NU7u7itpylxZrlW+8V61vGcbXZHPrY1bXWklSSG&#10;SNvq1X7W8iAwj4+WsG48QwXn7yCwhibaAyxxgLxTf7ZmLfJAGP1qo1IyG+7OuH2mWNZlQY/vVRnn&#10;d76M8Nto0rxKosFintcF+BjnFUdRkMLKxZWy2TirWpPtImlc3dns2JEQT97jrUMEMM8OwMN2azV1&#10;GR5yJJsjb8pq4l4vkNCrIVbGW2YNUo8yuio1ObRB5r28siLtb5f4u1aHhnxONMSTT9QhjaOTkMV5&#10;FZ7tbpa4MY38/N61Sa62/eA9KmUeWWpfNLY7yx1LStRO7zxtTmm3dzbhfLD53N29K4qz1IWb7omR&#10;t3O1q0x4hlaJWaDdt9Kjmje5n719DoZUjRdscmWNJFMU2+33q5STxNeXcjQiQqRyDinTeINSwhkO&#10;O/1pS5ZbF8stzrr3WIoo/MuSRn7tFcbJr8t03k3Ck7aKx5kVGJ2QGBimgkIpP405QW6VJHFk/OK5&#10;T2iOo5Y8/NmrXkRf3qiuEReN1AFbIziopVYvkLUpCFtyigZ70ARyqTtwvao8bV+YYqxUbxBloMap&#10;C4yhAFQiFu6GrSx7gc03BzjFBiUpoAOe9QGNjwUP5VoSxo3zNUMmzH7rigDPlhZDsK1B5BUfeq6+&#10;c/PUMibelTyoDPnjlLDKfpVe7t/MXaVrSmDE9KhmhO7JHNZOPKBkNboowSeKgkVTzmtC5tcP9zry&#10;aqz2yQDJpG8ahRnhDDLL+FZt3aQvJnb/AA1tbFblxzVeW2jUsdtZ1DU5u5tkIwR/DVKa0lA+VCRX&#10;Stp8LhmMNUbqx2qwC4z0rM1ic3d2Erhsf3azZ9LcKysv411xsTFw65qrc2UbL8qcUFnGXXhxANwH&#10;uapTaPycRiuwurVd/I7dKqT6dGzlwKtSt0A4640ViW+XtVV/DwdvmB/Wusns5ElIMNVZbbe29Bir&#10;UrgctdaCYxgpVSbRGZMGIV1U9gZWwTUcmlqqZFUBxtzoIGSybW9KozaQRJzXaXViCMN930xVG6s4&#10;xkqlUnyu4PUx7PT5ZNMVYolLQzbowxPoKj0sWd2ZNYWwljdnYNGevy/41sGKSK2kZI2ChgN+04B+&#10;tVGWdJliTH3hn5QBX22BlzYWLR8njKf+0MSM+eBcDd6RxvUL6RFBdeY7Lhx93nr1/wDrVekjll2+&#10;aflT7u1l5Ppx2qPz3dC7x8joF9M4rsvocvKQusIjaGO9j3Bf9WFrxeHStP0TUL66skRpJJGMkfl4&#10;Aya9kaC0nla6jXy2XiQ4NfNPi3x34j1nxXJoekRravHfMskm0HcM8cVtT0jcxlKPU6LVdEsdVPn3&#10;Wlncy/IsTBdv1NZOn+G9P8MTvqCWUhZRkZkLfNjsateNrbxFB4ejMGqlbgMBIVUL5gPHbpTvBN9e&#10;wXcmm6m4ZUjXb824DnrurfnRz/FKxk/2IbLTHFvo7G6vHZ/tE0f+rB5yay/C+p6nf6jJaShpEjjw&#10;0y9BXfXWoWRmuGWRirY+UPnPFYsi6fbtJDpVv5O4fOo6N/k04y5glTUSnNpnnzLeR2u1o+NzjORR&#10;Jo1nKuXCh2Ur1wRkdOKks5ZIIpBd3Lbi3Cnmq8aLBI0rSMwZs7qNb3A4230JT4ttbC/tG+zwyfNI&#10;cYxWp4vfRbFlj0hWkkVSDtOQvFWdf0+e7k+0pHty3zflUT2Fla2DGMKGVcgKT+VaLV6iekdD2H9i&#10;Lwbc63cakNF0dp5hEkjKgGVy2M/nX1LHpWp2SR2N9p8kc8mESN1wWOcf1rxb/gmBpFx4s8beJtPt&#10;4YxjSYX8xtqsrCTjBJHX619Z+OfgH4sNg2pR+MI7u5hXctlcSc4/i2EZB454OK5MVkUsRF16avpq&#10;jyK2aRp1vZvc8fvvCup2Or3FvqVivnRNjbuBINce2gw6p4huLK81C2sNu5w93naSMccDqe1emQXw&#10;SVTczM25iGPXNcd4s8ATazdXV9ZTSKEiLrDCo5xyTg18pUT5mrbHq4XGsSFkl0XytwHbI/n9Kp3H&#10;hq81qOOysmaWST5UjTksfSsHwxqIa1hiubqSZWk4CnHGf5V7B8PfB/hfVbS21zT9VuLfVbX5o7ez&#10;jcjg/eJII/LitsFg6mKmopaDxGY0qMW7nFwfsrfGOW1/tGfwFqTWoO7cbZsECsmHw/q/h4XcU0dx&#10;Z/u2ieMoVZ4yQShz7AfTFe8X/jD9qcNPpfhPxZq32K3jzNHcRlwecZUlR+XHoO1dBo3ws+J3inw/&#10;J/wsfTIrj7REXkurmHypYmGCDg4B5x1HQ88V9jR4VhVsoc3zR4U+I5Ri/ayi/Q6b9nj4Fabrnw5t&#10;rzR5rnT9swkWLy5J/MPBySMAfgK9q+FP7M9xp+tzXOs+ObkW80ebiG1Z/Odifu8grtHXBIz9a6b9&#10;mjTpNM+HqW+F8u3/ANHUqVDEKNuSASfxyAe1ehQzGG4aQSNsflsk56dq/Rcvyejh8NGMVZnwGMzD&#10;EYnESaehyPjP4Qa2fDP9meHNXlka3UJbzSTKrbeh7javfAYg+leW/FL4OeIvCJt9f0uaOT7FIpt5&#10;oVCs68b24A/XPWvoS3upWdljfbj7oboOOvFUNd0h9ctPL1RJlaFl8uSG4ID56gr6exGK9P6vy6PX&#10;1OeFSVPVM+OPid8NjeFvHRsvs81ywe4tEbcZ35+cgegryPXbCfWfEMiPpcWzy8DkjBH9a+x/jn4b&#10;0uw8MK8lzLZiO6BW8K/LyD8p4+nAB6dq+brnw083iC8uo9RhvoYW3MeW3k9OeCK+YzrKaNSaqWPo&#10;snzSfL7O+x4T458PwWOq27y72i89Ukm2cknPr+FenF0tNNt49+NsKhdw9q4nxVbzah4vHh2S6t5E&#10;a+Uuq5wrKcEA9etdr4htruGNB5bbUXHHOK/PsZl8YVm4I+6wuKnUpJs5PxxfyCGSKKXIkxuXd2xX&#10;JC/jaPyGkYfL901ueObrfbuYIWaSNd3bpXmreIbmWbzFj29fl3c187i6co7nbGbidNcX0osPLil+&#10;WueluvJlMgk+8aY2qapLHvsPLzn5lc7uKp3+sXVvD5d7pyxt/wA9FzXkypynI76NbzMvXb6C21aQ&#10;LL8x6rTbbXI0xuk2/wDAq5Pxrrc6avlB95RytU7TWpiFLPu4/irN0VE+jo1rwSZ6NDr0TRrgfL/e&#10;3VYt9b7eaoFefw6vNlTv+XH3av2uq+YuHdelZcqOv2kTvY9bQIp8xfzqaLXcjG/iuFh1Ta2BIGqV&#10;dckI25ao9nIfPE9H0HWws7K8mBg4+b3FbEWrqjq5k/WvMdG1oLcfvTjK4z+IreOty8Zb5auMe5Ep&#10;XZ3ltqwZ/vD86txawGbaZNu37vzVwS6zKo3edzU0esysm55P160cqJ6HctrMyfvI5P8Ax6t3wTrN&#10;1JqSK77Q3TH1ryqXWpmxiRttdV4C8QltQhilO0bvl960grS0McR/CZ7dfyxPZ5E5J9BWUUR4d4k5&#10;9KqXGpKTHGsy7frV2yaJpPLit93y5PpTre87HzcanLoU9Humlu5FWT5lYhua2HhuYnjYoXjdscN3&#10;rNudO/s+dpFi8ss2WqzYatBsEcs5bbyvsazjFle2fQlhmt7K48qXeGbszdK0SbW9XaYN+e+6sy88&#10;meTezNnn+HrVqxlEUOw8bTim27WK5ivqul3Ft5c1su1WY7h1q/p4gito5Qy+Z/FuqtPdC52w5YjH&#10;97imzW8UC7JGaso1HSlZi5pGtdarZoI7aLau1utSSXEM8eLi2aRV/jWubttWtrK8NvNb+azLkFu1&#10;ddpF9btpX2qNUZWXBH92vTpTjKKM+YyVkjSddlrIR/tVpPc2EjKs0Jt1/vKM5qvruq6aFW4t0TO3&#10;gKe9Yc2syag4jWReGx8tdUanLGxUZdUb11qARH+yXO5W4C7cYqrFNAy/fY4XNUbqcWQXcOW5qla+&#10;LkikaE9N2dy4rOpUi5anRHmcTf2Wazr5JbbtGenFdA2jRm0WeKXapXLZrjk8SRX0+9RHGqjGAuM1&#10;3fw8vrPXUm0wSL5hTG2Zht6dK6MLRjXk0jDETlSinc4++kaLUmCNxVi61K4jkxfKv3f3eKfqa29p&#10;NNp+oaa0bq5G7BBPPvWJc31s7/K7fKMYNZ18P9X3NqOIp1o2TN5NPRrFNTN2uZJMbR2FFc2uuNEV&#10;Xc3l9QtFcvLHqbe8ezBCOgNKw2mjH+yaP+AmuOXunuCYOM4qCVt7YIqWaR4zhAahw3pUgQzABuBR&#10;5Lbc7qmKgnkUEZGDQBXoByM1IYCQfmqOQLH8maDGoRyxFzxQ8RJzmnb16E0eYvrQZWZE6FeDUUsB&#10;f7rYqeWT5tpK0xgFON1AWZVlsJH5Ei9Krvbv5edwrSDZ4pkkKuMDigWxlS2skb4LCoprRmbOVrTk&#10;jjPCvkn9KgeFUGC5rOTAy/siruKn86ryWjFeSK0p0w4AXiongLtuxWYGTKgYbsdqrtGXOQBWvNZx&#10;5qCWBIjhVqXHmNvaGRdWrucAYqpJpgX5c1s3PD/dqC4gDDIrNRbNrmLc2QUYUfhVCTTyTv2Guha0&#10;BHzdap3VsiExgE8USjylRlKJhXFvtXDAfe9KpXNqVcgstblzZEfd+tVpbFC2JF7VJfOjCe2LNkGq&#10;t3YSvLlK6KTToM7iKpy253+lVMs527sxE2HTLVXltT5bADgV0E1pulywqGbTly0ip9BTjIDm3tSI&#10;2VBgetVriyzExwv5V0s2nxnLOtUL+xG1lhGOK05kBw+p3MtqJIE1i4t0bBlS1lKCVR/C395fY8Vl&#10;jDTtNcEzrGv3Vb+E117+A/7UElw7N5gbA/U1gXGg6vo99/pFrtiZcfKue/8AhX1+W14Sw6ij5XG0&#10;5wqtsyH0eYa39qtNQWJJEAaIrkH/AIFUOna9qGtaldafLNHGtswby9uW2g8Hdnnmm+KpHuglml95&#10;DL88YjbGRjj/APVWLoP9r2ccfh64nWG+umeT7QyhmdcdOD+navVucUbnYTXtvprebcXnyTHBjK9e&#10;1eLaloWiWXi241W1tGa4NwzGZnz1Pau51vT/ABJLpCWOrXX2iZZyySRfLlc9/TivP7fVotIuHsr/&#10;AD5nnssm5txByf61tT+EynKKlaxXu7O81KdknhBjk53E8ipraBdOthbCZSGbqep+tTzyW9zdef56&#10;79v3FXHHvVCeW38/fODL837uOPn8/SrMZRs7osXk4tYGeQKf7tZd/FFe2q3147MwXhI+KhvdbmvJ&#10;5F+yyHym+ZR0rO1KTVL5cOzRw7seWg60X5RqF+pdvJbnSbLzoLdJI+M+W2WFZcOsXD2MglmhYO23&#10;Azla1JBKdM8mGH5dp3hm/rWPHplvbwA2yfxbmBpSqRjqy/Y+Za0ezuLRDFcDO9fvdar3VnMspjiT&#10;5Tzyf1q9p088pVjbszFsbUHStS38Ma7qTKYrF1VvvNIKyeIpp6sqOHnLY9m/4JrJejx/4k0dBH5d&#10;5ouXU/x7ZF24OOOT/wDrr7Wl8CeLtC8N3Es2gNHC1vJIqGZbhc7f4eNyk/XGfavnv/gk58OB/wAL&#10;r1Jb++jjZdKYmLylYFd6HvX6gW40aeyNtHpluxjXbt8lc9K/RuH8vo5ll3M2flnFGYVstzNxUbn5&#10;66D8K/FmtpIQ0MLQn92jyYZuPQCo9c+EvjaImx1axhjjkVgizS4aQdeO/wDiK+5Nc8B2OqXHnQWM&#10;FuysD+7XAznrx3xVC8+G2nvHm4sYJJSNrTMvJ9Oeoq58B5ZU953T/M8yPGFeO0UfI3w8+AWjvpUd&#10;tqPhYTQws4kjwwZmYcnPOAMZ+te5fBPQtQgf7B4Y+Dkdoq26xPqF5qTKrBeMqoUHn2xXqPhDwvo2&#10;i6nvSyt5FC7pRDanJPRRuY429SeMnoO9b8F3ZKWWKCZdrfMvmZwPQCvXy/hvAZf/AA1+B5+M4gxG&#10;MVpL8Tk4fBPjHVLCO307XLXQ/LdY/OWzldn6nI84EgDuecnpiu60PwJcabHGl98TZJpFtys6w6XD&#10;tnkI++cgn6gEAjg+tVXjiuYjJFA0MjMSs3DMOeOCPSrTapeQgSW0PnMrKPLXaC+e3pXtfV48uh5D&#10;rSluyP4AXOlf8IVFY6bb+SyXU8LLNP8APIUYhpNg4jLegwSOa69o7hJmzA3+8vevPPgDqUGiQ+Ir&#10;KS1gmh/4Se4ePVLeHmRnO9o2OBkozMuV4PHNd+uvQXDrbq6x7mxukyDWNGLs1Y9XDyjKnoyxDPJw&#10;oiK+54pzTYfBXI+tRNcXEzDyfmC/e/dE5omdnGzbgL0weta8sTol8NjB+ITQ3umvYX1sLiCRWEkL&#10;TFWPoQe2DznPFfJPxg8M6P4hutS0CK6u4ZHjKqs0xOOc5JI5/CvrLxg0FpYSX1zMy+TC3lqqFiff&#10;A5NfMPxXgnvNVv8AVLNI42JXy5pcqWPoKwxmFp1MLJNdDnwmJ9ljlFdT5htJ73wt40Fi2t3TefcA&#10;M3k+YC2e4PJr0RNA1rw9aStPr8l0Lg72jkXAT2AzwK5q48P6sPFdlqQ3Ks03mxs67flOfmx1I4Nd&#10;b4vNxBCsnnblkiyrc9cV+T4yn7PEM/WsvbqYeMr2PKviFqRhuJrJPvMvPtXiQ86DXZPMc48wjyt3&#10;SvaNbktrnXPKvWKtJnzCy8Y+teT+IdJmtPEEhjXdBuJWTb15r5fMMPKpFtHrQ+JJm/oaRLc+XHCG&#10;Zly2wcDnFbOoadDe2SxNtXLYTdyTWH4Pgu7q1uLu2ii8y3XhpJ9uPbHemaV4ontdYjjv0lDM3ybm&#10;+UH8K8eeDlCmpXOfml7RuJ5t8W9LbSPFSwGFl8yLK/LgDnGK52CZmBVOK7z9o670+51uzazLsfLb&#10;Mm7I6+teexOqx5JrHk0sz67BzlLDq5oW1wQ2zPartvexk7AOaxkcg7lNSLO0OGUc1n7KJ13ZuRXR&#10;D5z075qQX0n/AD1NYNldyTOTK2ParguF7vWco6WHzM3tP1JxcpvO75q6OG8lfaQ3AGfpXC6fc/6U&#10;hEn8VdLDcLv2Kx577qI0wlUfQ6GC9Rk2r+dPEsqtnzOv8NZtrMg+Td071MmoF2WDZkg43VcqPYzj&#10;Walqa9rdukTSseldF4O12K2u4ZfKVv3g2iRelc9Y28h0uS7dflziquhahLBrcczEvGsgPlnvWHsp&#10;LUK0+aLPftN+x3eqpZfbPLhmVW8xuK7ddL0rS2/ezK0arnKHrXl2hanaanIsduj/ACxg7fQCuwvI&#10;7y5s2vLATG1SEMzypnH416FDDxrep8rianJM0NUv9MvZfNaZVfbubcfbpiuVs/GccGqmCb95Hz8y&#10;oPWuRu9Tu01q4Rbv93I+RtY/L7GrUF5qVteLLHYLIDwFB7+tcdWnyTsa03Gydzt7rWrFI1kWSb5m&#10;z/rKuWniS3kt/nuZOvzK2Kw9Y0TWb3R49RkttqhQTs7VheVdWsi2oZpBMufvVnKnyWbLUl3PRNL1&#10;fS0njMsrKQ37xmkyCM/5zWl4g1C0fUJbTTZY5IRgrIG68V51a30qREfZ2by0Het/wYmp6x5twmly&#10;+TFb75WC52j1rONGNR3uHN5kfia+msv308kcf8StG3zGrnwt8Wm8t7rS1Z23AtiTtXKeLtctpdTW&#10;ylkOF746Cq2g6rPaXsiQJ5TMpAdu6+tdlGKvZmtPWNzrNb8QNKxt3lbG8jNZWja+bO53eZ8u7NUU&#10;BkZka9T5cljJmm2GvW+kPJPN4cjvN2W8xpCQozjHFaVKcuY6FH92dT4k1Vr7Rf7QtphuVclV7Vyc&#10;WvyRXKy+bVqH4qatYaBeaMNFs1s7pmVZZbXLRtj7oas2xsb59LTWBaWrww8uyyqrMM9MZzWNWjLd&#10;mlGUeXQ6G28QSPdwySnI3fmK91+ENvCdTthJpzbbyHMQUbTur5ng1tJZwVj2heVX0r2v4bfELUDZ&#10;WM0bb5LZQkO75ccdfwr6Dhv2ccUufujzM6jOVG8OzPcfEXh6xbQGbUtJSNl6zSR+afx56/hXkPjr&#10;wTp32VtR0+/jkk3YCxw7AK+oPgjrFz428KSLq2kLKwwN8kYIc471g+PP2ddF1BpLmzs5o1kLb1ib&#10;Kq2eDgdvev1XNuGcPmNFTopLTbvofmeW8RSwuMdKo3ufIt/pzRx7PM2sv36K9D8U/Bu40bVZ9Nku&#10;GXc3yN60V+XVuH8VRqOLifoVPOqM4p8x2aRwydAfzpskcKj5w3501nA+4MU+JRJnzOdtfIWaPvBj&#10;bOqU3B/vCpHh3DdH9KaY2QjcOtICGZWPIFR5B6GrTBR04qLyIgMgj86AIqZJGHYEin0UAQmNzyUp&#10;nl7ZN9WSCRgVXdSG2sKAsMaLIyetN8pn5ZfmqWigLFd0fafloIyMVOx+U1GsTY+ZaDGr0K32OPfv&#10;LGo5rENJ8oaryQ5+9TJEKNgGpcUzEz3s1TrmonjYL9ytKSFZDkmq86iM9Kn2YGa0JzhlqOaAdSta&#10;DwqE3A1XlUs+ccVMo2Ay7qJnb5I6hltT0df1rTnCMN4GPpUEkJkTJFSaRlKKMua15yqcfWoZ7MBi&#10;SDWnJbOUwSMZqCeEscUGsJcxlTWSscgH7uKq3NgS/wBw1ryQMh4U1A0PzturHlkWYs9jsc5HAGet&#10;Vru0BGVFbEtnMwYsR16VVntWB2gdaTTRtzIxp7Y9QvNVJrd/Nww49q2bi22yYNV5bHefM20ijGub&#10;WNnKZ+971XnssZVea1prAb9+000Qbfux1UY3AzbBI7dSjofmPX8KfqWkx30JjKjDDmtJbZiwbC0k&#10;tuQGCV3Ua8qOzOStho1dzznxT8PI2Pmx20e5TuDbckf59a871L4dXen+O18Y3FxJG0dqY7eFuVUE&#10;85x6/nX0G1qpOydQzZ/P2rG1nw7Y6hIYfIUfL6da9bC5rFv3jzK+XcuzPEdRm1i5S5spbLd5kJCv&#10;bttz0H3uxrxq30LUbW+km1ALDskbC7gSDn24/LAr6q8ReBlWJre3tvKZiu3b0znrmvKNd+Bmt2if&#10;bLRFma4mdtvzFlO7oe2K92GYYflvc8mpg6spPQ8r1OK6Mqw/2hhZeVWFD5jex9KhttHvrGVBaTGP&#10;c2eMEsc9+Ohr0jTvgNr7yG5voTG0n39i9K2tL+B1halHuxJI2ct8x55rCpm1GOiNKOX4h9DzC1tJ&#10;9Ue6uru8WNV4m8qD0/hHpUsHhrUNWSOK00p1j2k55yea9gs/hnY6WT9k0xQrNlsr1q8vh6RP3SW2&#10;0L0CrXHPOF0R2Qy6XU8dsPhNrkpIvZvLXnavpWrpnwW0ezPn3W6aTr83QmvSZNCulGREzUxtKnTr&#10;C1cFbMKs1ZHfSwNOKu0cvpvhXSNLXbbabHG30p91AobbHHW9JpUzNuMRHvVGTTnLc7v++a53iqr6&#10;nR9Xp20R7h/wTn8XaD4O+Ld5JrWt/YZLmwMdsvkBjK2RkZIO3oevHFfoJ4d8eeENTtd2ma357l8S&#10;Mzqf5cV+Tfg9dI0rxLFc+IJ7yOzXPmtYkCToQMZ478+tex+Bv2kPDXhW+jjkW/8As8bNHDNFDGsm&#10;zaAOOgPHXFfq3BvFeFweFVCu0tdz8s4w4QrZpivbULt9raH6LvepKN6SqVbpjvVO8lKjo3+yoPWv&#10;jvwX+2/4Zv79vDd7e6hp8G7at9czfaGlP907sDH0xXvXgj4tfDm200JbeLmvvtE5naaOGWbLt1AI&#10;DYX2BxX6jg83yvHr9zUT176n5RjshzTL3arTdu5213odnqMckergTRu6Hbl0wFOf4WGT/L+dpbiO&#10;K5328O1V/wBXjjH4VjxeOPDF86ww6t88n3I5IZEJ5/2lAH44q099AIybeVXC43GOQNjPTpXotWSa&#10;PIlH2ekjTOp3KtuEW7/ZqSO4dlyUVW67uwOKzIbrEe5g1SieR05PG2ktyTkvgx4yvovGviDw5Hqv&#10;2drW93fYYSI4yp7gBAOfpXpsetXJH724ZWZvmZGGPqflJ/z2rx7wxZadb/G3WtRi1CQ+dHsjDIV2&#10;OTkryBn2POa9E86UrtUt/vK2DVKISrSptKL6HSxazE8u+S5s3wuN9wuXI9OFpJNZlVm8ydmZV5mj&#10;hCr/AN9Bif0rnDqTQxqHn2gDqW4Wo11NbJ1liufL3Dltxwaz9nzO6NljKi6mlrF5Nd3aXMSTfKo3&#10;O3ytj0z97H6186ftXXM9tp91p2m2ws53zKwVHZX9CGxhT0/GvatX8TPpMLXt7PZ/vJkEK3F4se5T&#10;wfvHrnsK8L/a21LWNf0jy9DKxBox9uhEgdgueB6CuPNJSp4GbW9jqyqMpZnTb7o+WvD3irxE/i+2&#10;Gqa3JInnrE0LSFdigcfh35456V7Dr1yskUUEk7bVT5d36V4HFI+n+K4biRsstwBIxweK90kWG/to&#10;uQ6tGCrL3Ffh0sZOtUbb6s/d6OHjTpxtseWeMo7tr2eO3mKNuADY4ritetojFLJMTu/3vu/hXoXx&#10;NgudMhaTTrbzPMUlmOflrh9Y1RfEO02dl5e1NszZ+Vm9qwrVFycrOv2L57o0PgzYW2sWOpQzRwg+&#10;WN3mx7i2e38q4XxLpVvY6/IVeVGjlIKhupzXvX7PvhS4vPCeqPbWkLvHIrsvlgsO3X0yK8h+M1ra&#10;2Xja6jt1UbXBba38WOePrxVY7DqOUwqROPDNTzCUTgPiBeXWqW1vFIqkR/KGKjOMVx0tll2I6iu0&#10;8T2rPAk55G7+lYUml5y653V8jKqoux9nh6dqZkbWhX5lpqI7vWpJpxQb2+b2oTTV+8IxQqly3oZ6&#10;xyRncBUmZ6sSWkkZ3Mcj/ZpgRyMlcVLdwI7Z3+0ruP8AF2rqbeRyFCn6Vza2jCVWH96ughYrEGHZ&#10;a0jyga1he7d3mn+H0qaC8Td5w5YNlV9aoabHI7sZB95ag1B3t71Iom2+uDWhMlG+p08usXM2mSKx&#10;UKybStZVhqzCVmlOxg3ympGC3ej4MreZu+VhWfqU8cYgi3bmC4ZsdaDGW2h6V4K1/V9OuF1OK6bd&#10;twflyDn+dfVHwrurrxj4UWa5shta1dFgjUqsvHUZPJ718jfDxWuIlsSDtkGdzt0wK+xf2NfH/g1v&#10;Dk/hzxAkiXHlsluXUtkdMKcYWvouHcLGtirT6nxWeVPZO55H8WfDmn6RrdncXGlCKZcbkVl2v65w&#10;etY95fafbag0owE2AxrvOUOO/rXpf7QF94VtdTm8MNAlxfPdM1jcFdoRSehNeFPaeIdV8WXFqszS&#10;LFCXkVVBIGetY53gY0MU10bMsDiJVKafkehS+KvEK+HVk83FntG5WGd2BzineHvEmg63ZhrGJhPD&#10;GcxyR9K51virpdz4X/4RzU7P7O0MJjDqvD4/iPoa800v4wz6TrVxpiy5tZGB83aQ4I4wCOxFcVfC&#10;0501Y9SlTlPU9Tl1T7TeS6XZy7pOnyj9K1tOk8VabortHaSx+ZlS8asoZfXj+Vea/DXxHDceK75t&#10;cvfLtkQyw7Pvs/RQtfb37Ovg7Q/iJ4eh0/TfC+pazqUdoHkjt7iNPLjPDfI6kNg12ZXkEsRFtM4c&#10;fi/qesj5P1C5kurtVmcSBsB/7wNFrq1lOGtY7gF4xj5uor279ov4CaJoNxvtbWbTZFVgI5oVVxIC&#10;fkbbxnnrXh2o+FPsdpJq02n3EbquZJHVgrHPY459a5MxynFZfW95HXl2ZUq1NNeRHb6zs+0RK43L&#10;zyetM0XVtJOr7NRtnkjVctGsm0N+VcrNqDQ6hcSoysrL8mG6VL4WuZLrVo44IN0jcbRWVJSqVlG2&#10;9j2atTlouWmx7R4Di0jVLFtI1PwfDfR5aVrre+6OPH8Sr1PvjNec6zDaabqt3ZWJ3J5xEYXcOM+9&#10;fcPwE+Dnhd/hRJ4k13wxJpzfYd39pRSHPTqUOcivAfip8GLo6s123ivSbqGSZzHNCoWTr/EABg19&#10;hmHC9f6jCrFHx+X8TYeWOlSe66HjugW39qXsdus6x+pdscV6p8N9M06C/jtdY1ZQEkG3arfN+VQ+&#10;B/h41x4w0+0svDtxfzLN5TRyQjbj69K7nWfCum+C/iNZvNpy2cckhSe3b7qMawyfIsRQlGpUXVHZ&#10;mOdUcRzUobtM+u/2dfD2n6L4Pjn07UjdLJyzmIqW98nk/jXN/tK+JPFmi3Mcuja7cQwmMm4tV4Vl&#10;H8QbB59uldp8G71JvAVrHAVXav8AA24GtTWtOj1RJHubW3mby9iLcR5BGelfskaTlTXLpofiX1j2&#10;WOc5dGfEuufE/XzqzFr5pUHO24w5X8qK9m8U/s7w3vizzLfwRbQxyEs7LcDafcUV8zU4extSXM5n&#10;29HirLo00nA5/Yu0nFNt+rUUV/P9Q/fiaJQpxiq87Mzhc4xRRWIDWU7fvVWC5OM0UUAL5fvSMNpx&#10;RRQAlNZA3WiigCOIBnwRTaKKAD+Bjimk5TJFFFBjW6DgcnGKim+/RRQYjKguE3NjNFFAEbLn5CaY&#10;0ChcZ60UUpbAVHVdmdopksSlT/s0UVlI6IDTGhGNtVJmCYIjHNFFSZRI7pFYbsVWkC4+4KKKDa7K&#10;0yBGWqUoVnbK/dbFFFZy+I1iQ3UCg7lqnt3bgTRRU/aNiKWJWfJqtLIQ2wAUUVpEB1pCj/vWH4Ul&#10;yyocCNaKKoCGQcYP8S5+lQ3FjCsvmDqGxRRQZ1NyKW2jZV3jdlv4hVW8t4V3KI19OlFFVGUlHcxi&#10;ldlG7toOf3S81Xk0q1aHfsUfRelFFZtvmN5LRGfdWkcD7Rz+FQtbRMSxWiithWRXaONjsKf5zUF3&#10;aQx7yF7UUVUSo/CUrmCPy9mP4qz7i2iCHCD8qKKJB9kpT2kZO4/y6VTljQHIX73tRRVQlIIxViJl&#10;AKn/AGuv41raJ498beGpo00PxTe2qxoqKsM20beeMDrRRXpYDEV6NZShJp37nm5hQo1I2nFP5Hv3&#10;wc+OnxO1rTdO0ttahCzXZikae1Eu4AZzljnJ6dfpivp/4ZeJX8ReH7bUptNt4jcwqbgRg5d/72c/&#10;piiiv6G4Vr1q+Fi6km9Op/PXGmFw9HFXpxS9Dp5T5M+wdNtTwytGVbsvO3OM0UV9QfDROc8RWcGn&#10;/Fmx8lcpdWjEqx+4V6YP+fbFdQ2FUDHU/wBaKK0M63xL0Od8b6vLosHlwwpIZ485kHCn6VhG713W&#10;Es4Ydclt5ZLiQvNHk/JuJ2hc4HTr/WiiuyjGPLcxPPviZ4p1i28cTWz6jPcLZ7E23RSQNmNH4ymV&#10;5Pqaz5NdbxB4XvrrUbONmLKhUfdI69KKK8PMP4c15M+uyuMeaD80fLHxO8MWug+I2bT7iRVYhtrc&#10;45r2HwjMZPAOm3RRd5tQGP04oor8Bkv9sl6n7pRS+qQfoYPiyNJra4bH3oWPJyK840OziiSaKVFk&#10;A/vL0PrRRWWI+JHRtA9L+BWp6lomma9eaZNGsbWcaSQyQ7t2ec54wQR1rx34kaRC97dajLIzSGYl&#10;s9yT1oor1cd/yJ4HBgIx/tKRw+sQrJYKjHgGsprdIhkelFFfn9X4j7Oh/DEa3jZlB+tBtYi+NtFF&#10;KOkdAqIhktI1YlajMEbDG3uaKK1izEbJaRIQF/vVozRrHFhR/DRRRdqQFvTf9Zg/3arysrT/ADJn&#10;5sUUV09CZ7klw8lvaMEkPXNZxmlmnVmbocdKKKm7MT0fwHdyR2FvdxqFdVzX1R+zra2mnaBaaylq&#10;rSSXAZ1b7pOaKK+w4Z/3hHwmfnM/tCamlj8UpL+3sIQzEHbyVHy56GvGbfxFqWk+O21DTZTDvmaN&#10;owxwVbGRnrRRW/EEYvEa9zDLf4C9Dkte1m5a+mQj/ls3zbveuNbVJrTxJHuHmBplyGbHfpRRXgzP&#10;qMH/AAz1TwWbCTxjdW7WH7lbVN0fmfeyRmvun9ji/wBI8L65ZaZZaddNG4M8fmX+TE4OMD5PuHup&#10;/AiiivsuFfjaPkeJm/ZM98+InhHwV4i0q88X+N/C8Op+XciNrdZGiOWHDBvmxj3Bz7V5r+1p8MfA&#10;vgv4SQxeHNLnhkvNPaWKVrrPlbV6EbQHz0zgUUV9hj6NGdKXNFPR/kfEZRXrLFRipO1z8zbiWRGy&#10;W3HzCM10nwg1ufRfGtreRwxyeXcAbZF4PNFFfkeCX/ChH/EfseK/5F8vQ/Vv9mfXZvFXw+ttOuIV&#10;jSaEDC8qufRelYnxs/Za8Myal/b1n4hureS5vB5kSQp5fP8As0UV+4U0p0YxlqrH4HOUoZlUcX3N&#10;fwH4W07w14jt/DM6rdbY2eO48sRlcL0wOtfH/wC0n4k1S5+N+pWsk26OzvisKSc8fpRRXHn37vCx&#10;UdNUetwrOVbMajm76H1R+x5fR6x8KodTS3MLSSMJF8wsCQeo9K9RvLs2iMQm7Az96iivawfvYeF+&#10;yPl8y93H1Eu5Qj0nSb29j1CWwXzsZVgx4/pRRRXRI40f/9lQSwMECgAAAAAAAAAhABR/eA4agAkA&#10;GoAJABQAAABkcnMvbWVkaWEvaW1hZ2U1LnBuZ4lQTkcNChoKAAAADUlIRFIAAAJwAAAB1AgCAAAA&#10;NRSCkQAAAAFzUkdCAK7OHOkAAAAJcEhZcwAADsQAAA7DAdpqmNwAAP+1SURBVHhezP33j+Z7dueH&#10;PTnnHCunrurqnG6Oc+8Mh5zMJb1ektqFZQMrAZIMw4Z+MQzL/4CBBfyDDNlYiBRJrbjmcjiBE25O&#10;nbu6unJ8cs45+nW+NRzOriQDC4kWa3ru7dtd9Tzf5xNOeJ/3eR/1//1f/FevvfqGWjW0Wc16ndHs&#10;sP/0558/+PRzi2Fid7hfeeuNzWuXssXy0+2D/89f/nHu7JlaPTKZzTq+1WQol/PTqcpgtIxG4163&#10;bTEbtDpdfzDptgdqtYr/NJlMjXrHYDT0ur3xeFjNVyxmczgeUau19Wp1NBxMtNqJWtWoN7rdXiQc&#10;7Pc7VrPBYbPa3O52d9ButtvNrtli1mhUOp1mMhnbbbapamK0WMwWW61W7vU7Or2h2ag5nNbxaKTT&#10;mVutjlY38fv904nKZDNp1NNapaSa6vVq4927bw+G+tT5qc/tevXlN95++53z88K/+etfJk8PXn/p&#10;7vL62n/5//ovnz79qtdr6abTpYWlxaVVk9Z4997Lnf6wVCkb9KadFzvZ8zOv3ze7cqnVaqqGvWqz&#10;eXh+1BuXut32cDRVqXjGUbfdadWb/V5/OBlpVPLkWoNWb9D6gkGj0WAwaPlEBoOlUmmkk1mzWv3u&#10;9ev3rt3I5/PNVstitY9VaqPR3Gq27f5YeOlSMp29vL76yqsvabVq1d9+seys8MFpotXqLcxFTQa9&#10;Xqfl69ff8A/vN9Mnj/e2t/Zu3r58aX2Zh1epWC75V73ePjtP7O/vJ5PnvV5XrVH3hu3RoN8f9Kfq&#10;UbmW6bR7jXrP4Ql951vf3d56/OFHHw56nWqlbjDZr63ffP+d33p+sPPp5x+YjfpodGZlbYmVPNrf&#10;s+qHFpu+Pe0ep/adHo3V5qgWh61Kv15qTFVad8DHGtbLLYfdWa9Uup3O0mKs1+wNp2PtVM0mlauN&#10;sWzndDQeTSYjrU7NM/PEkVCw02y32g2dTms2620Wbo2ev5tOJsPRqMk5v/i+CZ9MrdVr9AbdhBea&#10;6heXN159+Z3nL57l02daje0P/uh/+51vvW232369Dhz4FwfHu7tnRrPxcO95uZRxe52Ly6vvvPXW&#10;9vbWf/sXf9xql8fjsdnsbDQ7gUD4+9/9RxqV3MNCMZ9LZyaj4f0vP+aiWe0+nz+0urR89dq1aDi4&#10;8+K4P1bptePpdLJzWmz3pw8++dHhzkfBaMBkcKvU+mz2eDId2Kwejcow1Uy0em0lnwoG3By+2cXN&#10;f/S7v/fJL7+02h13X779X/3L/+eDBx9o1BONxqk3mAOh2Xfff39nb/u/++P/d6V8Hpubeeftr3f7&#10;g7ffeD0aikZCIa/Xo9FqLEaDsiKq4XD61aOto7Ozx4/u63VmvVX/8YcfL85f/t7v/t5w1BsPDz/4&#10;+Ke5bM1gmCYTWbtx2WIKfuv7vzOeav7mJz/c2f2o3izbXQaT2eAP+TdWr75+5+s/+ckPm/2MxaFv&#10;Niup85Qv7HK47ZlEwWqx1mp1/hkOe3rdIb/cHs9gMKxX20f7iUq5jYUxW/Q2u4Wt06i5Slqrzbm7&#10;c6w3agNhy7Xrl2KRmR/8zj+fjLV/9Vf/3Yef/DRXyHW7I5PFtr6+PhNfvnf39Uw69/FHP2s1Wtl8&#10;9b1vf+/dN1872j/48Q//cmlh3usP8J0zfM3OBnyOkNeFESjXG48eP//8s492dj/RGDtXb6yNBx2T&#10;aWoyayv1TrlS7XS7bo/LZrFks9X+YGq3ecqlej5batQ6Gq3O7rQZ9apo1OtwmIfd8ag3bQ+GzW63&#10;VqwZpiO3zxBb9Lh8hmq5PRiMLVZjt1Mdj4aVwrCWdftd8/3OoNmoazTa4XDYG/QHo8l0MtVMVePx&#10;BOuk06lHHKzxWOyHWsO3TUZssVaj0thd1pkFr8NraPWa46kak1ZttnQGOfCFTLHT7nJDrXar2+Uu&#10;lfJmk1qlGfGRvX4n5iubyE2nU51Ri7OYTtW+oLc/GtZLLaPJykfrNifYumF/yPVptfvVWr3f67ET&#10;fPEEBpM+FHUuL4QMavXjx/vJRMnucJn5/ulEMQyc6InP78xnSp1a32rTzl3yh2bdRpN+Mh6ophqz&#10;0aSeDLqNhnY8MVu00eU5rpJWox/0+vV6pVQoDIZjo9HUbPc63alOZ+J4Dru8/2CCw1BPDNwWFoOl&#10;0aj7gwFGgBNSrbSGo6HRpFOxWM2hbqzT6jEkuBltvT2YmjRvv7TotGi1//n/6T836HXxmXAkGtSZ&#10;jIl0IZvJvPbS9d/7/e/OLs7sHyY++ezpl189ymbTZu2w166rplOjwcin1mo1brdHq9cNx6N+v683&#10;6I0mI+/M8tlsVo6sx+vr9fvNems4GPJoHqtzNFZXarVWszHVqGwO82jKIe/jCDR4v+l4OBp0260B&#10;fzYetbvt0Who0Ok4HMM+3zWYDIaj/pDF7HX7tXKtXqnhYCy4X5PipAxGnU7PGvBLo+XhdIPhpF5v&#10;sBa8nk6tC/hitWoHk92qlQfdkVZjWlpabjY7L3YPHXau0BWtQZfJpAM+byaTiQTCP/jeD77+jW+8&#10;+vobHp+vPxqdnBwvLMy++urLb737pt3lm41F33jjpTsv3VtcXClWOo1mK5k8Iibod7v8wkTyFDgL&#10;bC6ODkOGByUK4emsVluj2TSZjB63u9NqJU9OJsNhxOvHV/aHA1aC7+dkdzpdjUbn8Ydefeud+Gzc&#10;5/WajBw83a/dJEabbf3wswd//Kd/njg740eU7zH+w/Ojv/nI6sPDE7fXFYkEFYf6q/iAg5vN5Hd3&#10;94xGo83uLFer7Nrl9Su9oW57ewfXNZloTCZbr9t5sb11dnrKYeu2u3a756233n/p5ZeXV1awnhaT&#10;/c3X3rpx/dY7b75rt3sPXjy3GKZOl7XRqqs06vFkbDaZ/F7/cDAyW02BiJ+rXi6WsS8Go547E42G&#10;PEHXmGCoS4imsdhs9VaDjZNDN+iPCeLG4iGtVst4zPsPxpORfOFuccsaru2UF+Hb+C6tzmB3OI0G&#10;k1qr4SZqtdgE7WSiioYjLqfnxYsX3KBodPbdr723OB//zXVgPSqV2oMvH8QiwfhMbGd3l8NerlQC&#10;Ph9b/2zrUbvdaHc66XSKYC4YDF5aW/f7AkdHRyfHR+Vy+fDwgJvVbjXj8SgRQL3W7PWGS4vzVy7z&#10;j5DdYe/3R8Vc4tMPfpjLH9udXq87fmnjers3mOJN7YZBv2cw6Hw+ZzqVJIQw6GzDsSoSjl7dvLyw&#10;PLu4NPtid/ejTz5Op47bncbxwWGpVLt8+Qa3r9lovNh6hAV3e+yBUOjGjZcG/WGrPfD7fF6Pm3XT&#10;KiaSxdrdP05lcm6PV6O1bW/vPtt6Pj83e/fOnV/84hdatfY7v/N9tyuSOM/ubO/lUmWC7IWl2UA4&#10;wsYFQ7ZGK+dwmWbnwli08bhrtZrW1lau3Vjn1nM3Cei5fc1Gs1Ku+QPu2bmIzWYpFkr1WpvdicVn&#10;y+WqXmsYsgLFks1mCkW93UF3rJqyXPV6czhkowfYnMGgazBO3L6J0zntdhv/+i/+8sHDhzwqFhKX&#10;jI2qVKoqlbZUKO9s7/Co47Hm1u07tWbj888/Ozk8xvrwDOfnSdwVFv/TTz+XLEWxkIVi+ZNPPtnb&#10;v6839E1WI4/ndNtH436lWs3lShwzfLnDaW80GqOh2m5zlwu1WqVJOtFqYgx6zWaLlfR5vKxtG/Ot&#10;0hDi1+pVh8t45fpCMOy02Myd9rDTHnVag3a7P5moR1N1KDDnty70W+Nmk482FAPV51kk8ut3e4T+&#10;WCryHH6NhkOOH9mAejrljrTbHSIzvoFvxMGYreZkJl+u1jq9gVqnrVRxSpjxdq1e58XUmqnLY7HZ&#10;tfNL0ZlZv8fj0GnVJDZcCJ3B6PZ6dFpDpdroD1U6rdGgM+DK+93hZDjp9Xt6o7HfGzYbrUajyR3B&#10;dnOfMKFka3NLUbV+XChXy5UOn4tv45G6LXxgH6er1xprpWa32SUsW70avHw1LqGtHkPBw1qMekOj&#10;XrearRy82cW4i6UeDvvE5bVGpVYdjEZ6g3E80QxYADXBgQaznS9X+qOBRi/Oo9dnBbpYA8JAzgaX&#10;nBi62+kZ+DGDQTWajPsj9USFJbF7zVPN0KSfRuMEc0ZWVPtf/Bf/N6fLQWjQ7Q3Ok7lUIjkXC8Rj&#10;IZ+fI+RcXpxpt+rcH4vdUsyl2s2SyYD3xowQiE/52Hi1fq9LgoTPmKqmjWaDj91vdzF6eHwcis3q&#10;xB26XI7vfecHxDjlUsFis7RkAduYGzYPx0kowIHgpYiKdHojURKWrtPiM3RwkIFgwGZz8NEJiPBX&#10;nV5n2BtysAi1OBkWq9VqJiIxcWPF1OGOMcDYOBJGeWUdUVM0Mvu1d74xHqmPDkkO9C/defnu3bse&#10;t6teb338ySe5bOrk5PTk6AA7fXVz86W7Ly0vr7z/W9+IzcQtVgv+r95ozM7OLi4uhMNBX8C7vDxr&#10;MBu8fi+eGLPE5/jgo8fF8ul4yAnpEfOwIMPhgAjDYrOSNXKEMd82u51Px6dttVrlcqVYLnM8rDYL&#10;nyRgd8XDYQ12V63lE/HnLMt4rBoMprOLy1O15sFXz7iWgaD3N/1ludr86ONPzo93LUbj4tKKy+Xi&#10;urARnKF/mG6VXO3k+JxPOT8f40oMR2Psv6xWf0AQy3ZYLeZofGZ2bkGns9+9d8/l8Z6cJoOB4ML8&#10;Sr8/sZgssVB8YWY16IuMxrp4fPmN199WafR/8mf/KpvObl7efP8b721e31DrdNj9R4+/NGj6ozHn&#10;aGK2OTLpMscAd4gr9Pr9hDlNLmOtyTfg9swWE+YsGA62O+3JaExcaDSbq7XaYMA15MwqOSQxn1pl&#10;d5g5q+02R3esJoDXaVVE0wZeDbdNWIg5Iu7XEI9jSqwW+9zc6sLiKv4Ek+ELBJaX19l6niRxnsTQ&#10;rK9fMhkNv94sNs5stiQSGeJih91+dHRAkiFWpNd2OR3pdILYAu9FVsG1tlqdQX/M6XCBmuALa5Vq&#10;KBS5ce2GyWg+PDxUTzUGnTmfK4QC/lA4YDEbCTGT6cLjR0+PDnZr9ebK2rW3337f5/O9eLGVSh7o&#10;dONisUzogE+tVxrx6OLvfv8PXn/lzXgsdrB3MD+3MD8fIQ7Y2zs4OzuslAudVtfr8prMRr/b+eO/&#10;/ovz4wOjVu12u/RGC6kzwBJJ/ZXNyx6HlVMtvzTqUrlaKtdWV1fsTidAxf7OHvfu0uqa1qB3uf2b&#10;62uxaOTZzoujoxd8Xj1Blk4dDPvWL8836vm9nSe1Gp7YXq6US8Xy7Fx0OOzu7++0u1UC7lw2w46Q&#10;gJcKVb3O4PZYyDdMRsv5aaaQr87OxjGyAAxYpEqtFAq7FpbiVps5HI7ZLY5mrU2ghHNVayZWuwBa&#10;oZCFeH55ac5sVn3x4KtHD3fxOIMusbxc70F/hLEu5wtmg+XmzTsk5SBYJ0fnTx8+9vmD//h//Yd3&#10;b98gmkmlUqfHx2woBoPHe/78WbWWPzh8mk4fGc1qE+ifetTCsOItu+RMPbvdjhXDqGqIx7TmUrGe&#10;SRdbrf5wKCaf+JK4AShlOJo0W11cVblaAR1cWCKomsOwAIX0upgLba83HY34PZbYaDF4tQNvvTCu&#10;V1v1ep1jhHnE2HYxor0um4L7/JXB5EhxoIfcljH2k/9hffgr+d2wz8npDUapdIbbiuMvFsqNWr1R&#10;Jz1uT9VTj9ft8zqMJo3NTjjBC40FjZhMLWaraqrT6406ranbHaYSuVa9byQ/sln5dI0GQMaIsBVr&#10;XyhURuJc+2MCUvEI2EsVdtRk0dkd/Li6WgLxG2jJk9QaIld5QrH/kmWrtdP5def1e3NjwMDBwGax&#10;k8sQXve6JCcGnCA5q8/v4izhb6rVmk6r6bQ65CoEvu0OibpaknWeF6cxJIqyc9f7XXK6Ec7IZrVM&#10;xoRcrFyXuEOv1ZMIYc+BF3UsH1kajlTLZx1G4k4yplqlPSRV+/4PfjcQDGazlbPzVLlU5bFWVhbi&#10;8ZBANKNJp9dfW1tweLw/++xxOrE/FZgBxGGk0+pwe9VqddDruRwumx3EddhuddrNFhCK02HHv/Id&#10;gUBoZWWtUq5iaertdqGQN1sMQAR8Tr1Ow8qQvGOnbE4yN6seFMlqUQu0C3xFaj8gNJiMpk67c252&#10;PhyJT1SaXDEHKgXgy7njGmDsBsNhtcL/yopjNWNBx4SrnR6n2WQwgbTa7c5OZ1AolKORGfZ4bmaO&#10;PGZufgGAhZ/NFwoc7Pm5GNYckJc/v3HrxtWr1xxOh5I9qCT7BTBWCwzodDpZaL7sNqucg4usxeV8&#10;+OTJ860HxHakmzy6Vt6aZMtmtJgGpNUjCQDZJRJW7ASWmYRyfn4mSNYcC5tMBpvB6HO7G1yvRl0W&#10;ZKrmYBIiGgymKzduBsIhPPHcXJzw5Tc9JUfy/qMnz7e315ZXb1y/ycf/4vMHhKI+r5t3+QfoU9kR&#10;0hoOCQaR7Scc2ts7uv/g8fHpGfbkxvVNMik82elZcmfvRaFYicfD0Vio1yOgqbOC8fj817/xrd/5&#10;1jfffuvdheWN1dWNmzev7+zsZTL5lcXFVrM51ui3dg5ZRKCO58+fGA3jWqvqcrmz2VK725Mkpt1V&#10;qadOj7vbHWTT+Waj4/V5uJaNagPoVSI7bmqfdI2jqGuBQ4lh4SKxnxqsBL+fSCzJxZ8YzSatiWoD&#10;gKue7eJFHDYH5Yxup88x5jCTpHJ019Y2l5ZX8YI8Hof29s2XTRZJXnO5XGxmJhaN+Xwe7svFF/8G&#10;hygWK3X8ZqsFpOFwOPQmQ7tVOz055r4QqOYyGbaY8HdpcZUVSKUyeWDBYoG0dWN90x8I5kulcBRI&#10;I7y4tOz1B0ORIKYSB1+u1A6SxQ8+f0L663F7Gq3uzaubHqtl+/mTROKQjEqt0tYadW6o3xd+7+vf&#10;WF5adrrdoCLDvmQSgYDX6ws82dp+8OjLLvnCaOIPhMBcysXs9vPH4CvYTp7KbDYdHx+y4DPx+OLC&#10;nNflYO3Eo2KnSMeGg0Q61+4ON6+sdTqNk7NTt8v3xhuvLs3PxqPhH/7432zv/3yiKZaLjT7vMB41&#10;O42zxMmP/vqv8EkY6hdbe+dnKYwdQTjmh5j55PgEw+ZyOUHYccPYDb0OmF0FJtlrDzPpClia3e5I&#10;pjJkPiTW/ohqdSPU7Yx0GuOr997ZWLvu8YS41M1W1aDpzM9abXZMlnV1dc5k1BRz2f2dRLep6jS7&#10;o+EUB8PFxMI6HY5Bn0TW9PZ77+nNtn/zVz/54svP3njtlT/4x7+HvTVZrQTr5XK9VCpFY+GFhXng&#10;hN2DnXYn12gna/US52ikGnl8Ev5St6EohjObjIck1uL1e8NWa5DPVdstPJmempnb7Qb74+gR0IA6&#10;lIq1fLZIbjoz57t9Z7PbGeztn9VqVEC6pTyY1zCXq+JZjTqXZmAddzT1CkalgflRfCeZ60jcA3Ef&#10;wD3/MRphzRSXImAvCQ0uHEslW6bGCkmtgrcGZhmPBtVGrdVtU+3odHri6adTwibSBk4rTsUJXG00&#10;8/zKQcJvTIoABNVuudxIpwsEB+1Gl7yI7clkClwT4mmlINhq1KjrdQTJAPTUaeUo8j8iAmoCNmO1&#10;3MjnahR9OMQ8Ik+u3EDCV7XdY44v2hdWfVYLtxW4WIUzzmcLmPp2p0+OjX/x+BwOi4E30RsNTpst&#10;Xyi2ejhULd4U90KuTIgw6A1IQVhqDjCxBB+ZCNtisYCF4+xI6yms8MXqcPa4+4oHUA8mU9x6o1Ff&#10;XPPF5z1kl26nOxKd1f6f/y//V9LoVKbAjxBjsFRqrQpnwDqepQrNTo/kkkj2yYuDnadf1Qo5MjBM&#10;AIc4lyv0+z0z4IXFSlGJ9JFNZycMOn04FHK7nV6fl6fEm5CPAg5UahICkxA0W41+p0NeTq2IbEyv&#10;15rMJu4Pf8WiYHooanBesVsatSSapC8bl694nP50JleqFJ0OfJ8VrAm810FpwaTnZ3lTLi25MbGY&#10;HNDJtNVoY5ZwpcSWXINWtUWohVsLegNOh7vT7hATxuMRg9ZQyhc31i9du3Ydf8yugf5hUi+8KV84&#10;J/IGn89ttdnAAc4T2WQqjz169OTpz3/2AQZiMgGCTh3sbo/BluVQkBxgZ0G/gQsGYifJWfhSq11O&#10;l2qiJgrhHJOQ4fk6zQYRTjgYGneH2XSO0JF6GwdfbMZo4nR7QrG5uaW5UNhPUnLxSBeFR/755Nmz&#10;Tz/7hN2ZnZlluUDsOevHx2fsB3mzVPz+wX2pR8Px8+e77CBBitZgaLTav/jFL0FBuU7z8/PEFicn&#10;iV9++NHp2T7YRzwWefTkyy/uf5hMnIL7GIzGZJpgfxtUrTsYy4IScGl1ZGnXrl55953XYtFgKVew&#10;m03DyYREx+0zUpciBE4m0oShYF1ABg63g+Ut5IuNSpPTPjsfEjPTHa6tz1crtXqxqhpPub2YDNBX&#10;oiMOElaPY01iSkAjELEB3N6EMbFYpXJtNFKcJFvVhoJBwJJ6ow2kSZptc9hIvXF1y0srPCkVblw1&#10;dSC9wUDFs1jIwgYgIMPfs7OgOQRbF9AC/rJUql69uhkNBd0uVzKRODh4AfDcpdwCgtntVmtVzuS1&#10;a7euX791sH9E7ZnDsLi8sr62MTc/j4d22u3UVO+9dFtv1CcSp3t7L1LpbK3ettss0wlRbzV9dqpR&#10;TV559S7R3/Ptx6N+Z9QfUdkP+KIWkzUYCPAZnzzZymfLm2SZbg8VNRgAxPs//NGPj053RoOOh8U1&#10;GorF/M7ONomOywX6om42m8VSicO/tr66vrZ6aXWZAJLrgG88OT3P5vLlWvWjjz9neVnQRw+eEHp+&#10;83e+ubKyRCXyr3/8V4+2/lpjyDx/ctJtcAWGwHzc/m6nlU+X2IPNK5uFQpE8cm4xRuSML8C4GvVG&#10;QCbMAPd6PO3OzFK3ihKLF3KVbKbSaVE6DWB5gLSAKHAkkRk3yQB+weW0X7l6bW3lqtfjd3vNxUrK&#10;59bfu7syO4e7tAcCICg8uNbpdOh1ukq1TS5OeKTVGamLRiJxlYpUacJePHhw/7OPf6nTjt//+tsv&#10;3btNupbNZYNBPxE+PmZtdSkUDMTikUareHz2bDTtU18gCKNeQARArsBB6vfa+FGyKOqSXGu2/vys&#10;oFFZYGyQenJggBNMwNxaPQkifppYkDzTYsUkLlotFlxvrYLtlapiu9mrlBqEI5Optl3tuq3eYWcE&#10;Rg1+S1ZHSIqD5J8EiGAkYiOBdMF/iRH5y8kQT49jZ6/Ftyk7xzZR9eAbKKiRVQ8mPb2V4gVXT3vx&#10;N+QGYNHAAzOzFDR8+CgSiU5vnMtXS+DVrWG/BxRPkU5yvtEAoHSEA+MtQBdhlfBGZH+yEnhIioXg&#10;A+I1p1IDJKNo9bOpEogLmSIel3SUCwJGINm0QEFTm1t3+WYoFveM+hNCDR6DUnGlQI5HZk82ogsF&#10;feGQv1TI81NcmR45Sp/7ayRyBqDq9OUP1WAFLAzxmhI0Ywz4jfj1KVmyuFzCX4oOUlkd8lkkL+Zj&#10;Ajvjy8j5Q2H7tTs+rVHfqBshRpydZ7V/+B/8bwjfTxMpMB9gKCApAgf4EflSLZOtnJxlLCRGas0v&#10;P/jq8MUzzahLDAj+YLNaW+Thwx4FKp1Bx0tX66D/hD99UGb8AQiJXLlCKZlI4efA1jgi2KNKuSLA&#10;mmpKYYCHEmxHr7fabRgdfAiZJVGGQOSSyclOEyOzyaenx4eH++VyzmIxmLiyQG3TCZeN6I/AARcD&#10;xsULSejKYkhGT4gzZYnJM3oCcQw4QyyERq33+/zgimG5ehGjUed2OoE1II/4Av5r1y+HIyEAv3+r&#10;skXNRGwdOB4xV+Uv/vVP/vKvfvrw4RdPnj54+uirfD79+NFXmfSRAVSh2ZDrotWS2XABCCawsHhQ&#10;EiPOADFOt9NtQmUCtjcaMEAEQZwtnDSpDgU3IBeCKlaFM8fhAkPQaPRUDxdXlwkDf+0f8c/ECQ8e&#10;PfnLf/OXpycHFpPu6HB3f++IOu5sPLayvECmRA37H6BDvVjVzz99iAUZjIe7e7Knz5495tRq1fqZ&#10;eBRbRo2tCFmrUdZrp/V6+YsvPwLa4vhB19rd2Tk7PTs+Pn6+tZ1JZT/55KOf/uSnjUabuCweiV7e&#10;XKL2abLag8FAtV7P5E6M5jHnmb3HhgZCYdA6ITNQRiPKGau67T4AO3cYBA/rgXvGzmKpKRopMbpc&#10;fCGS6bTy2/GQ3xix36Q8Bp3VQq2ap5ZCFWeD08crYMexC9SBMMX4YPBPnc7AXoLE1mpVu9VC0nZ4&#10;dARkeeXKJhvN/7j41FhVWn2+JIi0pMjjMdUS4CkACQI7YsqPP/mwWi243E6Ku5guHrZDlVdH/DQD&#10;qLW3u4eVDIVDC/OLkYigHUSRB/svjo/2tp8/Pz09ODjYfvz4fjqZiIQjBJHbzx5gwedmFx0ub7VW&#10;xpu2WyXFOWmcTv/NGy/bbG7sn3ITh3fhCNy7yXmLRoPzC7HTs7PP79+v1Qt6rQYGAP6JwJaHASbk&#10;JnMVeRIijHA4TAq7s/ucZTSZLVw3rmEykcTd5nM5kgsMeDpTuHnr5sxMlJz74cMvszlqSl+Z7SWo&#10;jdlEH1YiFRyrQ0vyASWHHCU+G6PKBtqmM049fjv5VTqZ51oHQl4IiWwP9h373GjWwaewg2QVFCA7&#10;bakPYfagSuAFsDS1akuvMQSDPrfPXq8Xnz1+vnewBXrVJWsBb6t1aw0+FPU2falUxwjhYQAVuVDx&#10;2SiRUC5fiEVnMP7lIihk1+FypVPn6Uw6HgtDiiS0dbpcEBoG/c6TZ49hdCwsLKxfWiuWslvP72cL&#10;yUK5RFgDmOmBRhANUBfHGGIzefjBqMupgXcCOkp+6LQLiCL1+94weZ6RiuNY6uvYVeyk0ay59/J6&#10;LAasSBZEVQrYDG8MPUZD9ihBV3vgtDrdFme91gC7Ezs7HCgLD6Qsd1BAU4oovKj4MqmUcsUEqVUA&#10;W76UHEycFn+CJSW2MJh1vUmP/+QSYOU4/TybOOXJFNcFYGqzGZTExkgKl8mUSayGgLjsDKVK2Gg4&#10;JEGCVURX7InRZAbCwcGxpYL0UmLH6PF2SsaMwVcqdwJ3Y8pUqjFGkqiVJ5Q7x0up1Fab/vZrMU/A&#10;DEBDglYqVTptTP2ITdcTfhi0ZHSEbs16E7QJr5xJl6q1Fq5L6DX9aaXaglCEBcbHEj3LoqhVxN8s&#10;BUwOrjGni4+v5EfiXAk5SFe65N/AzngoKTjzmVSzKxG7y1QqdjOpXiKZF4vxn/7v/w/YDjaVMozF&#10;ZGTxzVZrNl/mM12+vCz8RtV0bjYMxLy/e4QX8/td3BPWSKNT2+1kiVCkphxiAnA4E8DwoLckuKSw&#10;MBwD7sDiwkqpIjXeYNgfCATTmRQ3jXSB8ET4ZZQYSbOpd05xOUa2B4snkYhUrSXL51s5WMoxALuS&#10;mjmryp9xaaWk2mPTJpTHQZX5wPwtmyrV8lqdI4J/5UWgLXGSCKa+8d437958mZuQSKaJHkjj3B4n&#10;BjIWjwUCAewjLhmTpLgiNSuIweO3v6bOCvfMaAC9o/zz4sWjTqc26OOwKdtQga9BPeFzEVZzh1kN&#10;zg27ggWvlMqg8DwYn4BI5YIqyiZxEuEjQGDBqhp1epfJIsdEI2cdvAMPCiINX6LR6s/OL3oDf1c9&#10;pQr46edf/dmf/+nBAcaUGLDpdbuWV1YBf8JB//Xrm6Q+//C86a8IvRzPVCINX6BYzH30ySeNWhVM&#10;7I3XXluYX3A5nWDgXIOnW08AqdKp1Nb2w163QmALWsP+up3+S6uXuR2nJwmgN/DVYCAMQxiLQlGW&#10;i5JM5mr1FuwbomaA0GanJAAuyReYlUZTLOVMJuI04e4ZdBaYRsSoRPdwAgnwTw+T+Mpg2IO7BQvD&#10;y3Lo2EfgE3wYYZ+wTKYTigp4Pc4Y2SqHF/8qVYmpRt5kDN4IlCQVGoJaokww3kF3yPnPpNOEyQuL&#10;C5hcXI7L41Nr9GwtgUQoHCGj5bTsH0JqOZdQIM1zmmdi1Ik5IRXCNZgYuHlJB6Yq0B1g1dFQBcCR&#10;zmTxUqura5c3L8N3ODs/eXj/y8+/+LTRqEFWovafSJ4JvmI0221mPrfZbD04Pshm8waLnbN6fnac&#10;OofQtEtoHo/PcvYpj0BgSKVPoFPMza2A2WxcXo5E/OBAnF6sD9WUTC7j9bjINADJ8ZQ8IfErSBK1&#10;Z8JOHpEkVbgq4LvDwdzs3Gx8lk2f499QVD1e7Fc6kwHGxD4c7Z9+/PGHxfJ+t5fq9PMmsyp1VpsM&#10;zbA7MFdOj6VSbpyfVAQaMFsikZlatU4XgFRe7C4qYpK1d9tGA86vym3l/OSA+/IFbF3I78ch1aoN&#10;sRgEOFotiafBQEjdt1q549A1TMN+9/TsxdHpC5vNvLa0GQrA5FKfnRVSqSLWyWyxg7cdHZ9i+MMR&#10;PwzKcNRlsarPz7KtRi+XzbICXOVE8pSwD8u2vr5KOEjlcev5o2IxK4n7dEAh1ubQP9++/2z7Pqh1&#10;pVQ5P0sUckWtbupyA4bjFaycW9Ipr9caCXh0ak2rST3VPRpNz07TlCTSqRx5J9SkbpvqqPAQJ6rR&#10;5WsxSMLVWrtYqJeLAKbEDKPEWTZxmgYoJEujkre+vEp5v1Sk+6DHIkgOCjuDcGMCgI/xljMsDlXY&#10;vlP+Qw4X5X9MkBgoxZNOxwKVjcfcFyrTRKssOJ4Ol8yL4ISVFxM7ubQaubQRt1hw6pp2k2Un9uNW&#10;AAeOCJQ5JNSJBa2V+smEQgrO3QY8Q5RKuok546zwTmDEULzUaljceF69QT07FyQoyOcLOFeCG8w/&#10;BC8eTpJJnWrjuic+B6FBSyDLClAUo7Scz9YNRs3MXMDlccLmI7mH/xgOBZLJTDZb5MJSUqTiQE7X&#10;ag7B94kkex1CjSm5D6aBFeK2wzwCjQBY5mDz/KxWUyhaUlmGkyTkxIlEG4KWA9Hjevta6gLD/hRD&#10;xOtob736NSgSHEfhwoxUsNEqtQqUSxwW5G8qN2ajAVxlZXkWFkwmde60A2caYD1yFPj8fr+PveKk&#10;Kp4OVgW3HeKuBlh1aX75u9/+/re/+7ujse359i4FY4qXB4f7UhfFu9MJo+WxIBkSl0BL0VA0kkqq&#10;Vuf3B0n5cV1YNJabBICF40/YSYlSDXTmYCk5EbyCTgBVJZgiEeeLnA8+NDEUKQCOEVIZT8s/6/WO&#10;zxP2ewJ2BxSVLE4r4PNHoiGsAC/Oa0EDKebJjmpn50kphvUGFKhwsXToKNCpuAQWfSYehkVJrY0Q&#10;xuf3ULFjiRrtqs7MS8IVlFop540ogK3hBPEYHE7ehV9S3VVOD2AgPlUAq3LdCI2C6262zEZjRDZs&#10;NScYHJ1Dz0WxWu2Qil0+Hx9N7LjBwI7ef/Dsw1981G7X3W57KOS/snnl6tWb9+7di0QinJvTs3No&#10;eHxM7PuvQV8WU8mS/xesrUp+ylIDGBwfH/Fs0WiUEGV5YeneS3ejZFdmyl3wQYalfD4eidEOUi7m&#10;262GyWCdm10KhyDGXFq/tGk22+7cvP2d73z7lVdeXVleIYJMpdLEMWxx0O+Jhn3EqslUNpEgajpK&#10;plgKINJ6Op11uV3KJuhCYTI5UgH4kD0qRzwS/RXEZuyv2QYJghq+lC1anR5oFsaFGIuqCVsppcAJ&#10;SRgHX6J5Xgs4iKSBwJXE1GqxwVngXGOFsFkerxejQ8DFeahWy1A2SRwW5hYJNp0u34udXYozpJiQ&#10;NJaXFnhCcGl8AIgYfF2ibFgIOAbS2XTmtFLP1Spl+GvECql0mqelKyYWnYVNind54/U3rl+7nslm&#10;7t//KnF+WquWVi9d2rh8mY+dTCbu3rlnt9ldDpucH7K3/qjXbq8uLRSLxXq1DjCHkZGCr8v18r1X&#10;ioUiEUyF4KVSIzeLx2ap2rgcdtJ3JRw01tvNTz77ENyHA0zlAv6BmBVZVgwrLDwD0DfgEB1KcPjY&#10;KafTvbS4yCplsnnuEWgb9vDyxqX5+VlQd2pdmHCtvldpJFxuqehFQ3PzsxC17EsLa3qtJ+S7FA3N&#10;4/zg+Lvcgds375yfnRCLcltsNqPdYTUSGlgdOCFgAQgHku0JrjWtFOsgU0A+REGE98L3UY/is26H&#10;S+2Ec6qhUN10OIwG89hk1gCNrK1sQBoHY8sDTOcqXMNKo6rSjsPREISPSr2uUBuH4ZC5Vm5ns+1g&#10;KPram2+m0slCPke0BZC7sbFKen14vHtw9OL07BAn5fVZR+PWw8efZvOnhN1wiTlORIc8jN1hEdIN&#10;zHWFT+mwA7ppMFylcou8SItZaNSBtWgMI8LGf+DvcHUsNbVFl8d67dYi8F4xVysWq5xhXFqn00+f&#10;56Bqkk+SQvjc3qDHRzRerdd4I6V+Kq0SUkcS5qqCq/KSgu+K85Tfi/UmMRWvh19hT/kTSTClPW8K&#10;nIZDNVDdUJGeDSAQcDixY/yEzWmZnfPF4z785GikKeTq6WSRyhUwE4kQgaYU3aQ7A/BlKvyW4Rik&#10;mlQK3qzVZCLuIgcBQSU75pRyh9wes89nm51xry6HfT6Lw6ZzWo1a1TgcskfDLmw8jx0KW27fCVjN&#10;Wkqn3XZTysN9da3Uph9yaSFM5wfobr3WAoDiBJDhVMp1msFgD+I1wHi5lLgFfMQQls5wLBCpzaYU&#10;CumlMRAdYvbJg8dDqj/yscjFcRB6PdC7SdL46dDho1pOdNvV6DUeDw8mtRIyZNhWWk9kvk8IPOgB&#10;2VM4CQW9K4szi7NRrMfh4SndovB9dvf2MCJLi3M5Cn3ZBLxzjD1+C2MBFiesxumU8iyxCGkcB5ZU&#10;FaCfRMvpm41EYzCAHz35iigMR3V2TtvDgABGCYXkU3AdqRUA0kvfJgj5VDK5IVWy4dhutV0ES2YT&#10;nxBsnWqrRCV4I14EBFVQ4QF1SiVlVzrKzATSVgs8DAw32DDHREpgeG/WsdEWztH1Gwuz8wG/j3cp&#10;FSssK16Kgq5SBKIGeS409+GY4wgvHVAFe8oJEIRd+eJvYRIFg2FCkFdefQXK4tHxEUwCAjp2l3UX&#10;yIKGA+VNOcSC+CvwoELNkEMMkY5YDEgcq0TJH38P6c7lcKytrEL7w57xl5h1mAgYXx5SZ7L1J2pq&#10;tyB+VFWkkjfSPHtyoKZjUjvFYWs1xpWVdZvVHQwFHj588uD+w61nW4QmFihRRB79fiKRxr3gJBwO&#10;STX+l/gSi8zyPnu2fXx0VK/VNq9cefPtNyNhYW24PYQTeFOwHdXR4fGjR0+wkiRwFoud0vatW6/d&#10;vPmS0+mTJpWJmkYLQodAJOBwOajsUDuplEoEQ/FoLD4TYdPz+WK92a43apncMVEWvgx0hE3w+CxO&#10;j5FaWigY5rw1610yGEwbDc0YL+BUbAjMe5ZIGIQjGj9AXUY8txgY0CfCOQwGvBtY+TYL6BBBFdvE&#10;dhOBc+rMFisgHnRzrBt/iBkfjXp0FMA5EJLFVHV0dOzz+xYWl+Kz85Vys1wp3bx1h+x2dW2Zw0Ab&#10;DI1RlBsgkz97+hzWksE4fbHzOJM9rzfKvB1GFQNYLpXJ7S6tX6aPuVQuX9ncnJ+bg//y+NFjr8cD&#10;MsxhttkdHOoqjbSN+s6L7Vq1urKynILKfn4ENsSnuHv3jsFkS5ydYji++53fe+ftd6EFxGKkgDUa&#10;BEPBOCnB5cubt2/f9ge8nDeuEGEJvvxP/uxffvTBLyGYgjHwJPhAfC1nTAJZpfNWAgur9fLmppvl&#10;tjjW19YXFubwc4DYfBssa1gLfp8HN03AVyqX5uZDxXJJMlAQxe7w+tW7r73yWyaj//XX3vnmN35r&#10;be3K/t4JVWQ+OiDQKy/do4Mkm0u32jVcEfmVw05NlNqhEPEIHslyPE5nKV/OJLNcHx4HH8+VgXYT&#10;nrUtbXiXLhnmFh16rRVP0+o0KMm4Xd711U3qxy92t7P5AuvPUpPoliqSAWM8igVWsZY4zVaKTY/L&#10;AuP09Lj43nvfoBUHpKpSK0Bk1Bs0NOycnR9msolsPkVkEJ8LW+y6R0/uP3x4H1y3VoEt0BMYczj2&#10;h7A8mHJYVMNCHmIj2zrF/bQ702weLi5LKM080qSAYZ1o+U4eQ3ooOERKddPltuCYqXDD6CGt5HhT&#10;rWhUm+ITyTknk/nZOavBzPEgUBOFAKl6iB0SHyq5qvhUrBNuVUqoihEGRr1A5vhPUlcciODA+Fil&#10;0ooXgTFgthuA0QFIFRYVmS6Joyo+F3K5bUJ+mapLefGm3Ax+4QsotPEZ8UbcFCUJloyLnASDS8It&#10;HahGE4cUBNjjdQT8HrNRS2up1WHk5/0eWxtabqkO04UWb871xqWIlUPS6bjdpus3Yh6nlF3w7kTh&#10;2MBuazgfD9y+vkIkWq00yIkdTje3gKey0GvBl53rqW01W0PIvUN1s94hWqAKyaJwo1kNdkfgbVlA&#10;ICphJ1FO4i5LWUjSP+mmxUCxHu6AaWnTQbKXz7UDIWd81ktptVwBT5ToWbu2frlWgV6QowYDvxf+&#10;6vz83L07VykAFAv5/d0XpVK6mDufCIzcTaWOatUiO4FJUqhJbt6TuJodgN3DcYFfwO8hf5O2ptMZ&#10;gCwKJ/lScjRpEG7v7e70uk3Mk5CUAZM1QgukAIDz4Q9wonQyBANE3zNWkw2EhMvgcnuI5fGheEfg&#10;c/A3SUb7gN1ALnIGlHRwYOYW+nzkzsTRrLIwGlTEdEMuPPvXabaurl++devO0tLqlc2roUgIq4R1&#10;o+uLyBGKAX0FSgurHh47r9DpgCzB5ncBHVcqdcCcv81TxRlxwAkm/MEA/MD1tUtbzx7B4He7vfQ3&#10;g+eI2RuC96sp2YopHqPtIM9JZkMooJTfxcuT6xALcG7hsNbqNQdbrjdifKWkAZyu0VLlVXAVXmJy&#10;THdwpQHqkM3k+IPZuZl4LMrLz87MLy+thiMzd+7e/fTTJ3AcFpbmsHfVclGvGe1sPd3ahga7k84C&#10;s0tZ1+/3/DviDxf1kv8/uFju5/l56mDvkN3ksLK2a5eWsdf4UR5JyYEkt/v8s6/oFJydn6Mx45VX&#10;Xvn2d76NOsFwovris69AbSjIEUU9ffJMSTpzB4enpUIxGg4AdC8uzgDPwiaDmrS0MENeVWvkKrUc&#10;a24wmznrdidqJBpCRyCdOvSjQh4TsbyyTJiVPElwaSiRenxubil1bjW8bjnPF815uA2VgvGCeo2g&#10;9uI5lLLQhA5RgGKuIsUDgly+jc/BExIGkRIV6RCTXnf1pbUNTAz/KS0wvR4kMuq0pNDzS4u4tFfu&#10;3cRqgKACS7BKfq+HTDGXTR4cPHn0+JNupyn4hdWaL2Qb9QoXRTgDUzWrRKMURU4wsXQ6DTzDnSK7&#10;pR+wRZ7To2/ERMmRxjMQo/FUGruLxTTfW8YT0rVVKM/E577/ve9tXt5447VXfYEgprxUaL/00ktf&#10;e+9raunfsYO6w8pJpDIHB4dkYx989rOHTz4vF4ucSI40J0exuaT4oilCmM8+8in4xVo1G5XV5fnv&#10;fOvbFIC4UID5nHjyabaD25rLJ7ZefHyS+LxST5iNrv/V7/7T0cBWzA9i0eXXX3svGIhHQeoiwT//&#10;i7/567/669XV+LvvvUupaG/v2c2b96BtJJLHFMzgjwhVVTV0OQ12swELgCsABQZVBkSgHkndhAiW&#10;5bK6DPOLPpMFhAtWf63VglfCNUN5xkowQKM8Hgf8K1/IKbUeep5IZjSlfOvsJI8ih9vhrZapr+s9&#10;XkvmvB0OLhD9/PxvPigWC3oT/fRGAKpsFgZvlc8nFC0PvEDti+0Xp6fnVO94Mdw3hpFUjLtvddow&#10;Olh2HCF9RHRnwX3rdye1ag/pAKoTMEwhTcMtIkDvd4C4hFHBHRXOkhSOVJEYtGRpFIJwR7tnvSoE&#10;Gw0MTsHRYHbqFmfngDoAGkgKcaXSiIKvUIL5X+Wj0p6gMGYV1p1kXRcoHEZZmL9DqXYSsAtGKx2S&#10;WDGCSHfIQ74mJE9xmX0BAKZjisHgZGw9uHQ+ValXIEDxlvy8NImwsAqBXGmdIj5Q3penAteZ4LGa&#10;LRz51csxGm/QMiDab9W7bgfdKDRKjDDJ2HHKwEROTrvZ6zY1KzW6SDxeevo1bid6IfqZaIy+AN7C&#10;73XOz4bhqVTrQEs9j8dttln4QDgFySzIcbUaYhRiA9aKFAnTSpjLY/BshMXcF6hBXBRIha06AC/x&#10;tPQZgeFyjySxBlmUDyaxiNNnDEZ1JK79gcrptHHgCF2a8F/bXdyKNjCzUMil1ldX4vNzE4d39/CE&#10;TPzgJIWcBJHjZ198ajVpVzc2dvZ3t7ce1hulLsFmb0CiwPtpp1qn3QFOgifAsvDemAyeUhpXRj3Q&#10;cI2qX66mUHihZpPL5mvViiRpwyGSHCDJYkchZdB12scDgS0b6aJnLTav3kAZIhQISqNFsYzwEJUn&#10;Qn7sBRZNoA+QN6PIJQH70EccCgdFOcEKTjvERfY70AilyMzhYD1Ii3GzFjsqJ5fjMwsQi6AyXRDY&#10;uOEPHjwmxkHSRRyqEKJVBGHEdBwAUm2v10vHFSxqYv9fex1+lhjz6OTs+faLXOY8mTiiTE/Kb7c6&#10;SXpCgZDJYAbfwfebpdEFJSigaVF4kICPcBSoWqn28whQrmBDSHV7PKatdSYWE6Y1ZlnpROR7kWsA&#10;aK51h7AZeIBMOkP7AqcK6uD6xobD5aFvFwI3sR6R9db2c70J7EvbaJY9Thu8q2qjRYxM+dmoN8Ex&#10;DodDwuf67339ffvUC5gBkwvWt7i4mCtUgIegd/76YTiy52fJr756yOF/+dV7fBtVNzqLHPCB9VpQ&#10;3HK5uXppBYOFQ+IwfO3d1yh9VUtVSJfvf/3Na9cuud0Oi8UIhCY7bsGXaD796uNUNonng+2JRA6Q&#10;J01xoYiHkra0b9mpnUd4tXQiy0mWQilEBq8baI0bIgUeMCpiGSFuCNGX46HieCjUfvQ7OBLo7IC+&#10;ijpSG/UAcUEEedI/TjcnbDe9mpNMpEwsTKWDYietg6DTpVKZbwsE/bgE4EWzyXL39i3eUSkyq6nW&#10;2Bz2SrWWy6WSqUMSIFArHCp11lKlgHPnuXhU+K7jwWhpeYEPkkolpcGw3wV+5L5YrE6TwQLfamF5&#10;mRaFO7dupFJn1XpJYmuUUkzS5ABf1O0M/t7v//73vv2180T6yy8fcHYTiTzx8auv3btx6wqwAe2t&#10;Z6c0pUwf3P/q2fPHyczh0+37pUq23RDDIZU5Ci56/AcnWmwyNxnDLVZ/Mi7k8416FTMNFgqjxel0&#10;Qc4Q2GnUTZPClPOffvnDjx/8y6khWSvlaAl56ZWbBp3LZvbh5H75wcec8Et8tHLtweNn7U7S5dPF&#10;5p3b20/IRIk2YjGIkykIFBwehzQ70V8kjD/yEj41gRGbJn5xTCOH4d6VMH0y3oh/2IdQj0tTnxxW&#10;8hlq58NWgwaVDtBXo0GDLFzZWq1WQtatUetDnKABKZPISz4/oLSo5e7MLoTYsv3tjM3qPTo5oqmf&#10;MzBW9VrtOg9DJY9TIl5aCCx9cKZarQ3C5LA7eDAyXuGRqjUujwNaOEkIt1t4QRQOBUGjio+kDc3r&#10;CEcALxvBQDCJACVSPe3Cg5UzKNEaClVOG8sJzQofL0VrkimVbgicPxjy8flOROI8dhcOmxfHIQra&#10;KxwUfJnkotIZIx2dUJDgfID5yLFTOLMXhVNyAWHciC1U2p1ga16ks0azAS0DnAxJsFCGlaZRp9sW&#10;DLpA+kn+6FMqFKrk01JbFUdOwyjOWRJuoecq8KE4ePkltVtCIWopVzeC8aDea9fPRMxLsxanRR2P&#10;WDbWgpBbPG777AxIIgH32GLU+t02QlUQN54dhYF4POjz+kCOqFxI9Oew44CAdludLtRB3oKNYT88&#10;LDRUaqhzvYFqKIwceGHcbjJl/CMgragXUJUD0ez1AQgh00vnjNB1xpAPqMqxLOwO5KZOX7IdIHiT&#10;Xe0J0bfJcmuoXJCus+SwLjA8nHLtf/Kf/R9pqb529Sp41g9/9lEllyqkAXWtqGFBTcRREeEi05DP&#10;pHuNKqsFIk6uw1sC8fco9tiJDk0gwbhSuJKcM2i47JjEYmZTNBx2B6AEEvirqZlw2IW7NsRG2PHE&#10;iv0Z0b2pRhpNg7mDnyWsHw44ngNvR7882KhQvgYkbfhdhOHYrRGw2ObVKzw9toESkNPtxYlzFiV2&#10;5vyzZ+SIVCUUKRDyBoS7wOkhcZwnEltbT4FBV1dW8JEYX76HKAaPImxjvY5KFZVRp8vJR4fuxSUR&#10;9hPh2HhMaxIulstaLJVPzk4+/OiXhwc7uy9esGU3b98zW33QBOioUrqXaAoyKxI8wM4GHoBzr+gP&#10;skJKA41KhZgGFpxjS2qq1C9UmxuXw4EQlpdAQfB9yYFUZFcktk939vPFMt012GjSZSIyisu4/SdP&#10;Hn362ccHBzvwOWk1+fLLj7e3H7F4mVySNoLbd1+FUvXkyTM6HyirQbyi4Prv+M4LOh8eFtCAB/t7&#10;Slh5Cz4pXUl8NClKVRvZVD4+E72AeS+C45PjU8pyr7zyUiQSAraHM6n03cqN50ImkilQ8WdPnoZC&#10;gVdeuXP9+joc0aWlea8XkFOkjri4RDkXr1Uolv7m5z/5+Qc/BbyhblcrdxywgcyTQAT+nyaXLWP4&#10;ICjhV86Ok1gc1hMMgt2XNzXo69UKQg8up1thbwyE4C1VcOG2iAmbojmmoy4oLcVCA4ReVOMZuVG8&#10;CGvIz2gNKrMZhQE4qG14SdKULCgxoXOf9DeTSRLbUwDmJvOz9NgcHZ1CXsPdsv58djmWfRqpKVPR&#10;JDHAWl1ULqoVqIwd7C/4E0ojBCiPHj6pNRosKmYXQ3z33kuzc0uzs/P87fzcPOgcnr3VQsEu53bS&#10;gFEXBmynv3Hp2r2XXz09Pz05TfBsNO5RvkL4c24hjlhPNlPgU6+uLa2tLi8uzvO+u3vPIO+UynmQ&#10;OngcWCI+O9xXnorqF58XjIeA41e8LauVcgVwFw084DvzqHIsLOP8EKZ4+PCrH/3sTx/v/uI8+3Q4&#10;RUyu7/XpeuP88fmOzqAqVnI/+vEPv/zql9evXb66eVPuL0SFQe7R1gejab5UyNGcMxrVzJY+xhPo&#10;iGfw+712p442+HqtC+8Xq42Pz2XyVAHii57NKzMr865WF80NPUknWFXiPD/sGCDxCqbXhw88grHB&#10;BWRV8SYktfD9g/6Fm9deDvliJXDfcgU7CZTODTncTR3tgMSLqkGpVMCGEpc3YCOK/COhs4lGKWIL&#10;zBcWmVcGGWEfQYuKuRLrhhFHTSIY8rLFpB4Up6EyRWMREDIOHo/N/7F4wngbDkk2gO6AYUhtOdii&#10;fwmVhAMhyjcIlxqp88HYwpCCBcJlFQwCPrJU+qeLM3Nuh5OEmHBBCqhiCVUE0cKd41sU0PJXV05B&#10;yoiZLvi9SugvlkjaJGhcEexKvhFHiGV0KM2+Fz2NivYCHDT14mLM60PST4NVRrqhXgMOwT+Ru0nd&#10;Ufo1aJEQVQ/AUoBbcdmKZ0X2wWA1qhfi9nvXowGX3uvQXtuYcdj0sYgzHvVTSyVuIA/lbLEOYE5u&#10;p5mEm3d1euwcDK5IJBLlzPMZgZB5dxIY0mJU+ACKEO8j0DTqIfGScdkJJQpZkSJB0oGuXNByXAgR&#10;MrxXkiWq0UpPz5jaJdggVlpqpFKMF5kdPiYXkNSapMwXskVivmjcO7cYRuRjOlSTaoYCzo1LKwAw&#10;AhgPRL1E+y//6z92eb2VRu3+g49SJ1vGcb9RpdfTdnJ2BoOUHJZlWF9ZBvwByMB3EgIDuOKxYjNz&#10;MJHBn2LRKGFIs1nDJYbpGw/73T4nC+Gw2iE0Gk12NpKlVMgjXU4NMZTwvKf0k7RxUHhTcVMEvGr0&#10;EERFgYfTTCHUndbKZWnRcTgUvjTmEbAXbs74QtpNyBPo/rUHZNwEF51mhyAFw4H5xiqRmNLrqdEh&#10;+egSitmIAArCVRlQimQ2QqCLbqJOH+BS+lBCgN510cEvhpNomhok+KHJLGxbdGo4yKeJzPMX+9s7&#10;T3/5wY8/+vTnu/vb9UbR4/GR+L71znsareXHP/pJpVrI5dI4b7YcO4wJgHAE7s+t47ri6XkjDhiu&#10;haciRWdZgPgdNqfXg5zhDJEI5RO5QMIvHwWDoVa7yabmiuWJSv/aa6+Ho1Ew+ZnZWDqd33r2nLPJ&#10;ITjY3z0/3+eflUpxMGjBRcC6UT84OaVIZpgRWHgFjwLQ7fg7B/Z3WSrvhcLfxx9/iuMKCDT39/4F&#10;HnV8eEq7HpDvxZtJamWxzMzNIM51oUmkdNuq6CGBugnARUWQVhm4ojduXJmdjbK7PDannJRUeuY4&#10;M4MBtSoAtHwh/8uPfv5k6z5bj1HDhWAfiBRsLiIaIWDDMySrcjm9g86UC8krQFWnDEZMJk8yHaM1&#10;BRHUaEZxVOSmFXc/BbGH1iDIoEZOF3kkgD3HMh6PwWEQLQgARrXIcfAkEA4wg6ViFVPGh+UMA+hi&#10;7CTdIMafjquVApHB9etX93efJVJnfFs4FETpAYoFRZb93efEapTqnQBbcFicSHpBUCB9beLisdqI&#10;+tmdDm4EkR/nPp/L8owheh65WoEA7hQACTeg9HE4AZwDgQixDNEk7j8aWXj/vd8BY/7qiy8tBiPt&#10;qpc2VhaXYBX4j09OHz5+srd/kjxPxmL0W8Zh0kAVfrZ1v9Wrce/4cACqXBFkT9CIic7BCtYBkbEs&#10;RD8ury0U92D2NzY2Vy6tZbPn9BlubKwhi41tBYYmfN4/eLZ79AAAFBKs1Q5mQH7foE3q6Hz/MRIT&#10;qTOLo3P1eszvnz1PIcv08WdffdTuIgvQAB+gtyISc1utRuB4VtjhNuEonE567qyDDrrffVFC1amh&#10;Sd9+df3SzVAPYT+AuJ6Omgj+hWNFf2qjClwxAKUE7eiPUNJRQSrBDbBZM7FZo94WDs2++dY7hMXw&#10;kyDZol6HQ0qdFjIpbOSAIPtCra/TadncRiT38GImqyYS9xNCkeaSfKi47A4HP9UCKSqB0mtCEV8s&#10;7kdkoD/owHzEoIPezS/MkChAxJWYSfoAp+Qi0n4+Fk0bYErcA3CuHEkO01hQLukXnYxDET8ZKsww&#10;UlhyDIFSpGVfvKFwbucWbGZzNpMV6oAUmMQhixqtnGLlH8IzojVFOjsUlynsI8lKL4qovJ8i54sP&#10;FtoI5FMdMQcezsHOUisRWFmcImVdw9x8DLqB0ppJw2uLdhR6DSC+kQtwJCQhFsqnyIkpTWbiv/ns&#10;0YD5yiXblQ337WuxsM8ajnggipCe8eFg4fJ0YMm0T+7snKDDQEsYJdBMOl8siSqWyBy6aBT2KYz6&#10;Nh8GxOiiKaOCLglS2oNRE7W+Xpc0SW4HbWFgQmD9MMREupcsRToa+XDEtwpGKO3fUpWD8gOJAWVE&#10;whdCAcrVEoVInIH1tjuNa2uR+UWSEjdLo1UZyAgnqj6FPpTXiCSyqXo2U0dSQftH/+w/BPb+6JOf&#10;7e99FeFUWDRXb2ywC6enJ4CzXGNu1tLSAntMNPfSS6++9vq7PBa0zLff+3q+0EyfI36kn5ubgXxb&#10;a9Z9Hv/i0hJhPnkk1nxuHjx/QUIJPhjNW+0mNe+AP7gwu1gp0gOut0seMIBBwDajYeX2ISAf2bhy&#10;lRJRvQrVEBA8GJ+dgyQJbQqGGV2G5LvUz5CMTyfTVpOVahwZIdC+YH0mC+bM5XUtzs9RqDBa9P6Q&#10;m2PG+3I2OHbETdFwjGpVtYqF6jodwFFAhfhxrOj/QCmR06BAiCJfQXz0/PnzB/c/ziSFKJFKJkk4&#10;bHbPG2++S0D6p3/2J3u7T+lw4ODgsuFtCT6AQAyqZlq1P+jDqirxBH0YxPIjEEtkcTi812/QkDe7&#10;t7ev16hcDiuHmXdjTQhYsYfSiTQav/LG29/8zg9mF+adLnsT8Lc/pHIG9Hbrxo35+YV8jtSh5XJ7&#10;qV/5Id/zgw60pRYQdyQ0ofpsczhrNVLfBqtHvPKbDpPzfXqWOD49R01mcWGe6OLv253KnZ6onm/t&#10;sOxzImb7q2UnAgO2V0JiNYBAKkX33ouDg2OF6T2iEILuzGuv34uEA3znr9J8aREG4pYojJ86Pk3A&#10;I4I9+sWXX5wlz0qVfEkKfgOacIp59EARown6g27K5HRiUKqHgEOiw9nBaVntaEy2WSNskpPutP4Q&#10;NXNwMUWrts2tkGZrIFPCZsRC7RYh4olu0pDcgnpWh9a/EeIsgPEtCSWdaC2Bm2GRtBw5/hwCNrEz&#10;DD+wH9Egkb5JLWevUMy8ePEEjhuOGReL49zde9ESqfdjCsakd08eP0LwCMUG0iFRjMNC0TPt8xH8&#10;IZ9CNR1MmJYMet7IHgo05ZVycH3pSgFJwlIAF5OBnZye7e3AK9TOzy3Pzy+vb1za2Lj09ltvuEnw&#10;3S4kKZyogbZ7uwfHMOxQzdMbNft7O+S14Wg4mT0vVdIjILPBkH4VYnnWHHNJj7TDTXxt6iHgSI+B&#10;Xg3igt4d0afN5gIqzBUT0Iqlb28kARNcMJpz6HO1WtDQXCxUjnXWfr5Ig1O31Z3AxwHDBDkIxswe&#10;/7Ddrzx4/OnTnQ+rzSw1Mq9H+tThoIwnfRQqDTrqc2MCKYJHmBmgSg6zw2y0gX3VqYi2O+TKvAdt&#10;3G5/NBpeAL9oVlsnRymCb2qiFPExBjSDLq3ESHc6rUm1RlalisYWrly5zU9RZKYxZv/gkHwxGvXz&#10;ktl0DdqEyITTIsQNtRvjq/bwLJUk1dyiLzYb4lChDwMfQgrJSAYZKeVIMqhwxEybV5eCYW+dwoMQ&#10;pHt+PzYMLz7A1lMkkghM2LxYpz6mBgdJ0omP56ZTg5TsX8nwlHLnxGDWk93CpgS95KeoUuFo8ZTS&#10;GSiufrw0P4dZIXng5IsfVvBVkRZXBndcgPNKF6XkqXqlU0OBewUkE4xBPSWYUFr7JCXmxfkIApqY&#10;DSD9gBw4ZRJW0Z01o9PrJLaBkN9Ey6jVh5aKZyXfEw9OQqyAOvK7C0KUdGmQm6rfenn2peuhyxsz&#10;bqcVbcgCLaFaYzJTIkakzaNQqVORTIosQmVhaYb4CTZ4JluiEyYUxYpqsdvsHZQbSFsiX9qiQKMm&#10;FU/RYtTutep0BnAHOSSIwA8hLRJSYUMgcMGIpq0AbQABnAAjhRhj5FThOIGbpFhK55aQskbEFpCw&#10;tAYNDCn45PwKhhD2MYHUsjtU8OiMg7pPcxx+XbTlq918tkeVeXZmTsvfHh/tZtKH6dR+t12nfJjN&#10;ZlKJc5rrT4/gSY6wwPw3/hUfjo+8tL5Ouk2jBs0aNAIeHJxXy2U/DYReD1AbIDAbcH6egCIF/Isv&#10;QpHkxc5OKpWgHEHgjpXB/8MT5/RQBiUJ42OgOeh0ecOxKGxmyvhwNc/Pz0jXrmxeW79yDRIKLBu2&#10;g2MRjgTsTnhfgoZTA+A7OUSUBonMRSKLETc2C5eZew7CXW9WUM4kjyFWpzjHosM2rEB2KhWa9SoP&#10;EAqFJMP4/zWkRaEBKGYefsfh/vbpyR7xAZo7QHzXr9wM+CN+fwhl0r/413/ebVYZVEIqQGWXfJQI&#10;lF0hpIcTTIKSOE0BgmDdMARUWSi10fjHNpLOUhCpNirolrntNvoayQNIWKPxOGQTLBFxloFOQo9v&#10;Zibu97nYQ4q8ifMUHOzZmejm5iWYUIgm/vbvfF0Rfy5yrbhoRCQsETM06F44Ojxh17Fz83Nx8T3/&#10;1peavB1skxwF37+3v/+Tn/6UbD4cCl8I9/x9fBGDn57AU5tAS+au/uZbCIVBrX7w8NGf/MmfbT/f&#10;xjoD78/SlRkJUvIU7piCIlz8CHfu+DiBI4TZKwEZgLjLvfV85+TsHC6b1+M8OT2gIf3kJMU7qieY&#10;BgsHkPIStQ5Im4jWAq9RdwCfx8vTx4yDNKI+rXBnyo0GITXvRuXm0qXLmEAcLqwCah7MvZBXUmY1&#10;EPpAtZeCPVnYsC+HzUn2A1xEUovnFBuMaeWDML6Bqhs2CxBiogGkolO0li8xFyCN6j2/f7G9jcel&#10;9SKdPKKSy30hjMO2E79DbT0/P0HUWklwufJw+qZw9CHfut0+cuxctkSVBEtRqRaZAKHom/dTmcz2&#10;860vv/ziyaOHsG9YNiod8wsLDx/c39vdRzx/dnYmFPBxuSAJD7rNxYUFun729p5W6xk0Q07Pj9S6&#10;bqOXKJQyhVy51USS3smhIkDBMONgysUmBGSDHt0iGhT/ltxghinTK+YL0Dr4hX4h4DN0fWi9rNaD&#10;p5/uHn15lnxaaeRYmaO9RqdJb58O9k293OOS+n3oik8OObInR6yveqKr4HGbfXBOlpKdGgwa/pBZ&#10;SwMw79jDYlYFgBiiaSAaUmQoIog/pmvWTEmLCNukpw19yjgjBUigARd6LaEGtSdyKVw4bkCkX2Zm&#10;42trGxQy4R6DgVN0u7CY1XI9nSgIeUfYj4JAAogMVb35S45gxNxvD9CdoPkSxyACQH0UEgS/ZefJ&#10;ocGoiH7Qiw8FXeVizmiWFkYCrBs3L+PT0smcdKhLeYx6Ac/mJCtQoBcNcC5gL0/IK4nOANgA6RQC&#10;dg47kT8PgC0SxWmoU7CsKcQOqbD+CtWZi8UQpmlWa0rqSHOjFJblxoj6Os5ZyL1C61VS0wvtBvGj&#10;wjkhURO8F6ETJWkTxoc0KygAEh+Ks4czU/4AxWGdB0pewI1fZq0SZxkUg0G28abkvSSx4pKV4TU4&#10;cXl/JRWmJvPuW8uvvxo3GWnsNhRKrc++On76orx7VEZt3h/yHp6kUO9CrR2fvbgyRy5O4yFHF1Q/&#10;HA0SxfIGYIe0hIDIUpQUZeP2IJcrF4qUI3kziiM8m56UmicHtpT2W+5CA3F9lIWMBLUXGAAengRf&#10;8GcgJ+VRKchJV5HSMyKRgI6OWJ3HYw0GHV6fncKdMFgrhNwoklKpaWBgiWaQ2FWPEeDsmk2exTmK&#10;OH3ICzGuBWM2QMt4dEUGk8oNuu3IoDQ5eVACgVaJ5aWE0+pAmyPboQxAvX1+IU76/OjhTgcuossK&#10;5CKqMlRx+x0a7NgHEC66a0G0acQWBSJl/po0dTtcrBMOA9iWYtJvf/N3fMGIPGUp30bbsVELeN3f&#10;+8HvR2fmyZyePXnEyfEHfAQpSs8vjbciL4mFIg/GFNFvhZMm9AAJ8vu8xGXwJEswXfX8p0O6plSU&#10;K+mdpd6A7YJzbyQswLcx/ATtdfK2/3G3cSHJoNrZ2//5z35GLzw9KoFQlIfnIC4uLM4vLFHF/OKL&#10;TzlrHH1UnCkqhMMBFgrdCCpDUKBxkNSC8OUy5mEivaqEAlKcV40hZqNFQO5LsZ2zHSO8UMrg2CyY&#10;CxQGpJjncoOBaIw24gV6RcA4MvnC3s4+UfDNm9eWFiJ0z1+7cS2bSz3dul+todPGqkwgkTJziqNz&#10;7+5dAiDKqvMLs3Sa/zoR59vEDYxHR8d72ULi6daDDz/+6Seff/To8X2os0SXaGliGPAYIkr9P+tg&#10;OG41Dp5uUdSoA0FA5ouo5SJVVW893/3ii68SiXOiY+wLfGZkg0SqUBI+uZYX38YWHKMGe5q8//DJ&#10;4eExAj0iZ6PTIsAEfEQ0AwbAfrHQtD9RWee4qrhumiGCHujmKAihC+KfzUlvkpEjBKQL1C9z9aQx&#10;ia5tTSBEr458YUYBzOnD6w/RQR1b7dRm4ATCKCF10GD3AWBYWM61NGnAMel067DS9FR3poD2lMJg&#10;DJWrBb2FxrgRWRRgIzsuhG4UsEWipFUoZJGeYB4c0xXSmXNEC1rSmZKr1mn/roIfNtq4McIwmhaG&#10;2DpuPK3VdLdyqomL4SQQiRKM4GQxRoSqM7NLWM6dnRep1LkiAMJ4wQ6515Mnj1np6zdueP0hbJPb&#10;bUszKen0hCSYsHh35/nx2f71a9du3njJ7vA+3/94pE4h9Tjq6xhmkjxPQfOUZnGdnhZDQGiqPyLq&#10;1u3Thgu1Ct6AUpGi115KxrBy0IeiEoHtQ7vj2c4Xnz/710fJhxMNhUM1/QHVwqBZotRjBLYV2c3R&#10;kOIromr7u9lua2CxGdE30zNS0kYTDlQDrT8YnKo66mmHsNnpMLa7NbUOQTRuCs2+hKZoDjOTjgEs&#10;K76gE4JetQFIUZI6N+FTld8DBo5cLiugJPhhdMY3s+gEhu3S9aZG0SKRSZ9TbCFuQGHNZjfSkgDx&#10;giYGFlyRskHn0g73yGxDIgDl2EGzOsplmsV8DTNORx85OuqDRMzE/aihKXHPKBD2jVUjh8sQnwmg&#10;tUuoZ3fboDGJFCO0D8r5BpEUEKRXERxVIFkN55YqAwEErkn6A6lZYFEVMqNIwWC/RYpcSrbcUJzH&#10;r3NBppropKW1hJUR9oFSLLu4OTKH61dF0wvlBoFlpXSq+GLcKKrv5Go4YB2VD7FR0nttoV9Gvmzs&#10;LDULUTXCN5MLoGjlcuJzC1kicp6blIN2UsU5KZiwJL2/uqzyX9Go++231kJBW63eOT4uP3qW3zms&#10;7R1COScKguikfrGHTFo5FLGjtAquS18HLDIyZhAIhIL5DTQd6O6QG8jWMtmC+NN2H/kp4iEuHZET&#10;DyN0qcmAJJ7vJCUn7VSP1VAR8NOk69BpgeuFwQqEgFaJmBUJRcxWfC3pKWX7IREIpgN9YGiO5Mx2&#10;uwnTgyNrNGsKKDXAaCJTL77MbIoEQxZBfxmkskwXLSdMe+vWNQTACsW0QN2IqquFJ0YLNOEShGtq&#10;OKK4pjegKQ+sBIsI74j2m4hQhJmRZJ2fm+n21A8f7GvV44WFODEUERQXmt2DfkLpInFKtlqV9qUW&#10;0Q28Fw3PDScWho5o61PynaqdFF09XjrSlD4pyd5isbmNq/eePHvxyc9/YkYgEAKRmakFUr8BJilX&#10;6nT0cqBZD6vDipeimotOI3GViC7BMbE6+OhC0lKkVuHc5TI52ML4Y4yj8CQrJa5RtYrn0K+trQMa&#10;/o/5VBImiAO/+PnPsTvvvPO1qRo0Ww1GR5kkk03v7OxmwMjOjska0MALhoJ8as4I4pNkTjoGBGjU&#10;KHBiBjmf/J7IUCdaHMJwBk6E4MBZJLClD5J3WZ1fspktHBMc59zCIqeB2iHkCFDc0MzCzsEJGnXP&#10;t15sbT2H8MUHJ2Wh0wNHXioXPv30o2dbT3GmWDf2TrT4NQaS6Xh85o03XqMVjKCXhih288ItKYoo&#10;tArk//Iv/xwll3wxiXq4KNHXq/xlnYRpd/vhw4effvY59Eef34+zUdhU/zN8EfBy6iHUUMyHmvRr&#10;V4pp4Fz97Bc/e8oHGU9i0fj1m7eZ0sXxv2An/a3fld88evTsk88+R5PyZz/7GxjON27dBJkQisFo&#10;dHx6OJl2Mjmc8jl2DZYTdgrFebLGhZUwWGshV4NvyYXPpFH1cxksuLG+P+gHK8FJ0GUPTZe6S2w2&#10;6vZ5iGRr0gnahGYv3AFEp9UaJGmos9OgIkwSwECmflpQpRgDD1IQxSRBOGLDpWQrQ0OkrETXjQxQ&#10;ROerD6dXgDCmSvEYXCjOKsYCIycqobx0B8KqIHHQrKAQ10UqHz2BHPkrtwPgF/SFndXr0A+Ki95n&#10;f8iV27h8jYiWLAIF0+sIjAYiP/rxj7PphNvlxGMDxdE8VsijmddD6ZeiDHfxi88//eSjj4hrGWpT&#10;huPabHzx5cfoSMB5tVoNLp8xmd8pFAsn+6XzoyxsVYr9olFMW8WFhJ0GHVSI+TT4o7YzJBukpY8k&#10;gNBe5nnRaKIzxGJRim31br47TO4dfXp4+hwO8xx9+x60JrqEp3qt+yKtYdZbJOpjnuzBTjGfpvvO&#10;EAo751d8ovI9NeJlSR6kc2nQQL7DbjKSt051LTR63E5frTwsl5oySGSqJftBzy4U81ldWmjSrVob&#10;AhqwJMFNJlkgYaLgzSHBQFvs2gHlIPkiF9SyjfgfLFUsHnW5zDa7nk3HgYkinehKClhKR4BMPZGZ&#10;GSjEqQloFFRWmuDI3f1e7/qlBdovs7kCFTvabbHONDJhcFitUql3dpZH8QPQ6OQYvnddfKeAvTKu&#10;UYRbFBVAKflT9ZBSpFxjMlqOHcmkxOGiQ8eorrbSzcnjcVjaSnJ5kWoK78fvcQOCQZgShi0NBQq5&#10;F0YQpod8A++h0DrFfytUQUWWA0VWrVZImOi5q0TbQeHkG6jBw7jE/UBVg93DD5DziOK6Vg0FB0kf&#10;zidl5kK2xInAV+G3WAppWxDinAiswq4CXeYZsB5ut4XZqM+fZx88TB6f1BKZZrbY7IoAIkXTEc0Z&#10;fPw7d2ciMRFRwtpTXBcCtNAAVWiSAbcirQCWC8KURYGnVpf4Y0hkSd5Ea6ReMlHUPHCiQDoCg09h&#10;9mNLAU15QTkA/QkQSIhats9lt5r5pEpkDJxtoJQmKnWcYSvcCdLfaSgMxIXH1PH0ilK9pDfcTLJB&#10;6Hvoj8ai0B58AMtYzbqos0OnRYMvpZ1fDNsdNkQfGXgLIVk0poi7FfIngQg+DGtO9wjVKRJXPqHd&#10;5gS6wezu7++ikT23wCDdWKkINSYzHNQ5zTTwnJ6fQYuGsIABwhqQf8lRka4mORVoaEFt4pgKAia7&#10;Nz5PJAEx+p32+ckZ/hQsiHGAe7vbjx89wMKAecoMqkCYYJMQCc0UnAkDaUkIaF2Q48cRV5rhegz2&#10;RjiVoXfVWh84ZcKoWB23pdXoQFwSYzscooWGYC8lMZNVS0xaLtbnEeIJS4vO3/qKf8tt8Nwffvjx&#10;08dP5uYWX33lNRFesdtPTs6WlpdpzOf+pzJpSF+ccswoHE54IJxraNaicmnU08dlULOXrMEAvvvV&#10;a5voUnHIUUDltnA9cPDcKEhT2NsIlR8HoSc9+h4QRGqopD5E3JQj3AE/RQOaEbeePeC0zM3FWDda&#10;Gx88+nR758nWsycITXCHQZXL5SKmn54KNoKn8vr8rBvXeGV1FWaBMjnnIs/TIET3y48++Or+l4B7&#10;xKt0/kGKATgF7+Xk4rkP9iEPnyaS54zsJrmBscy9+p8MBYtrxBDv7R8KEWkmpjTPKDiSVkNu+osP&#10;/obf3L55d23tEhkjoS8fhLmSCsP2IhRQ5wrlP/5v/puf/vyvEd5CjYChfnS87O8fPafZI3FMs3uj&#10;VXr67IkS2ou9QbFPtKv0erubvkDw8DraZrS8U1qm5kNuijkWtBlMqdflGsFua0B5UI+l/UONWim5&#10;7ViRIcSsAyJh2uTkKhLiFC96Un4CiaUbm8lzNjPmiW+Dfwv8BzDH62MWSewAhGmoUGJ3hEPpg5KB&#10;g6L0NQWiJG1C1WUIZRdXJAM1ZfrNgI5FhYJD71BRGc8nbWCgxRhClPxg2K0uryPmXiwwFQ7YBs+q&#10;i4bnX3/ldYSSGV8RCEQXFldo5ltb3wwGosHwHIoEOztbOPVU4nh/f/vweO/ylQ1K74+f3iczbrRg&#10;tmaqjXyrn8ebTtS9TKJ+dlBGbw+HQbhMcxohAnCLy+PiznKLRbANdToTRs8ks6sHI/IJLiaPhFlH&#10;bhe7n8kfZ/LPuvQs1Cn2O8Fs2nXt8UHZbHa/9Mor0HnQcBfJlFk/GkGNCvn51Gaml83X7UM8mbC5&#10;pCmIqgK8U/YrFDIgmXTly2BavFoVLW4LAt1AC2RPNBVQA3J4tKfnh6QTmM7ppAefjF5Gp0vrdKOE&#10;MGCnw1HqxwavzzI3FyFr8HqhEAN3taHkg6KB+BFwc5sokOMbpKcFUFI8kABAvC+UHno2wALw1lTX&#10;CMvo5qNBAIIloAIFbCATaHcEo3yuaDxMtwFi8SAHRD90d1CYB15F0xFOiFITUHGKLi4mmy4eHhUf&#10;2B8iwSt9oPweJIBInGfA9+I2sH7iidFblXo+BF2FlDSiUcTm0RvgbhDeUeUhI+KQIQhEiUI0C0Q3&#10;UDSnyczg48DIwYkSbxAEEWHx2TFieBgIm7gLKiPC1VE8tsJCZhI4vbED6KNYrZXVZTAJUX/tjDDy&#10;Mo1HcRvS0WDQ2d0wOk3hkA8ckVoSF2RlZZanOD3OCq8U/y4Pgs9Hholp6jouz9Ky5/U3l6gBCZFM&#10;UBZTrdYQAQrCC4jTDIqXzn7iG4SjiT4pOphB7+DBwL5Q1P+lS4dIQUZja9WAfMSerB6RATEvdphu&#10;KPyly0XriqgOQFMnLoEYKxwxVknIzJRUgZeQ+LdClmaoGxcNHS6Z4QhPCoeiViNkeGllhSILrWhC&#10;PCyUmGwPiITgUiJZODo41/7H//E/t1hduRxtKlC9tdxzah+K8r50dEAGIV6/dePW5c3r0Iu4OSSF&#10;FLSCYdSxoZp1pbAX8AJ2b20ldra3NNM2jBhK7XRJExcrLckAIBGnyw0BkiqEnamDRsZXoXjO+WOk&#10;oolmPuAm7EUymYRyCWbCRmdQfG3WSRr4KUIGCBqgjqC40Ic8/uDGxhXiRBrPNeC4qCshnqBFShFr&#10;oxEZJvDY0YSggEUGDmqUm/RpQaqWfquxCs7hpUvrLGihxKAYESVBXJQogU4DaT7+VRr0d3kYPgmJ&#10;/6WlpZdfvif6pd02xDMQfAID2uHn5ubPzo8PmQfSh8zbpEvBZbfDq8TxkNEG/aFbN+6B7eH5mLjp&#10;YpC4VlcoFuVh/pZSFwgFqIVgQGG1RAOh2zduAVsRkMJf4BALk6vVdnndtEyfJE4P9rZ7Pcru9M1B&#10;yzp8sfsolTlKnh8herB3sM+tRtbK5rDCEOF2kFuA1PbH/fPEGW1kO3tIge/OxOLYCz4m9ftffvTL&#10;Tz7/xWniSKQMNFNYTmQwlPFZPbMZsG7h9DhBhd/vDUKXffbsOQQKgDsC/P/JWarculQyi7mZnY1h&#10;KyEsYM729w/3D/Y4OUTNzBei0Zb8BvbZ2TmHoYPwDyOVAScoSKBX8Sd/+l+TXkM4AKchqyA9pcrO&#10;hClRe+w3ED8lmoauhTFCiNVsl9IrH80fkkiFoRywJwhB8YONShtF3z6VEUXVhbo2LeMcHpm8CKxJ&#10;ZjnRsLBYOjjxRCEyLBKpFbFMU9BjbJ8MmBRxpTFWBv9BJg82Jo5FmqaFjsG9BRHFAUsqK+w3HUgd&#10;QSaGA+NCqYJICHsKYhaPzV2/fpMzyUBNEZ2T/i/qApQp6mKqlM5OKcdC+hNJU5TKDbPxpfW1q0B3&#10;iOjSk80YFJ83BOmIznJij9u3bnFD52bmr17eBEGmr4SJ2vCfeaxIKIS5zBczd27fZvxfoVR4/Ozz&#10;WjPdbJXpIURDRmdS57LVzCmjsAQ2RPsxEA4kUgmEpbwBP74UG4pZJuBDspFfnGqnzYWJwf0Qrdeq&#10;TTIzSkV8FjyWxxltVFHBJdhnvI2xWdGWCw1qCZV6CUFTGtlNepdRxQR4Nafi6pVLV64ugZRFYzPZ&#10;XIaRdsVSEbFwt8uDAUwlM5RL+HTToapW69HfrtYYGIyztryIEJ3RrKq3KyKWpIGRoMMOMm4KyNyg&#10;G0COZcYqd5P5rkaLivoIettIwbGhqCmgnYtiEZkHiThlXdrwUIhE65W6HQVpHCp5GvgTodRINfQF&#10;faSSxJ2kO0yfnF2YwQbSFchRqNRrIBz4AxQcwczIK/BtsLjgNrDvXCJRfRFoUQcnTFjKdhsoqfQC&#10;EOuhHgueLvsr89GEVK40m3J8iec4OiSlHEKCLl/AJyoLuGGp4kjZUnF9KjuPhGfgZ/v9uzev3di4&#10;RD6h6vWZcGK80FaQblS1PKC0vIMkSjsO7BY91FWdjuY0fhFSCusOYRypCQuPntCN4gunERkp6duC&#10;kwYKhH4uCq9qwkc57BdNrvwdmZI34CHsUpAy0WOFDQDhnXMrfG8QWqXln1MFQWdp0XPjeoQZeW4P&#10;WjrIxo0pVlKhI/uUOa+K2hw02lqVeeYwmwl/TRwwKdMyQcRkhbpFbxL4AtJIhJgx+rUCHlwsovzD&#10;LjLpZpvJTpI2HgBb2mDNh71uI4wr3JuoFRO6oU5siAbj0F/qpTp4Bo243//W9zcvXSkACgEL1aRo&#10;ik6swWKcn49CiUebdu/waDAWy0OKyAfCKfbH2lQS55rR/ov/x7/QGcyJ9CnpLZ3qmC2gSPIwRoYT&#10;5ShY8fjatWs3bt3d3dsHQqk1GFWJCnl+OkFRAIqUPoKuSchrsRt2trfhyqMl7fQ4gI8IF9hjFCtk&#10;XA6JOqPKFPY00Qeq9AiM8hvqz5xXmktm5+NeP6GVjpiDLIpWgTt3X55orYdHB61GfYlutpUV9I45&#10;Q/R9+xli3GurdFC6pcFE5oyPpS9KhKMGvD5ULnMg4LG54C42SSbITbkP2qmGCJekROYeqFF0FKVW&#10;YEDQGjouUDzljHEglGGif5ekct5I2kTZXB5YS9kAbApsDfv1k7/58d4B6g6PxirYnlDDRxGYl+EQ&#10;bG+gWhwhtTpSFGknq0LdZowduXtKGcEgVAG7CzQITRkkttB0JpDSOyyu5YVFmotFFp+aq1JR587M&#10;zc8RnX742YdIk6OZgVTt6fnxYMzQHub/5aWVaIRWYj1Js6bbi1He2d7h0pNAIDvHr/EUKDV/fCyt&#10;+tBNubfge/cfffXV/U9TmeMhnQsdJOZN0LXk7GMRioyYnltd24Qeubl2BWr3bHze5fIsMrB0fo6K&#10;428AsP/evvWCtS9q9flyKpHhJVlzkkvCqZ2dHVLhV+69bLe5HW43yg/sKZ0zpC90dGzt7JSqlePT&#10;48dPHzx5+nB39zkGPRplqOgMe4YGJEiGELmH1OIoD8E4IHNSo+PBocIHUO2biGjVkFxKsQJKJ/tI&#10;3W0Sy7N9Ii2mSK2a3A6rqGKLUUNxDeFcUfkRKFgLa1/GcnB+OE58DujiZDAKD4Kimml+DqV7hyQc&#10;og+HPi6KNoywgsOpYgdJ8RxedSjiMmkdEGdkvJLgpRJUk9DhknmXW7duX7ly5eT4EGEgSnIYd1w6&#10;ZSkJND3QRGvEuHCV5WemDDijRWdEnxidHoqk4Jgqjs/rJ/89ONiniBn0B2gxp65z6/YNGTNutcho&#10;KL0+Ho9brHbKbNR6RpNuMpXgXhK7UJnqj2o0bTL8hLiXSB6wt12Hb0XZ2AqDAaIkRFYUmhweVEcm&#10;ZNJUjTkB1J/cXiJvYygcJcylZev27XuU9jO5FNA3HoJi+ebGLRijUDEHXV00tMSsadgPaJ+QeWCw&#10;ZuMrb7/6nXu33iH6KVaS7qDa5GhqDR1/wMnsMor65EKEEDSlMN6Tu9KoMjBggKILuDdml3FmFIm5&#10;R6B9CtqkZ7unE/2YZelJTyGkElI7RK6AAfGYkbAOTI48UEghEzXDniaqTsAfpW+Z8w9LmSgIouCL&#10;FweiOTPVQ2sCJyUwEqrxZMASET9TRKRNi4sKD4A7BXTFQWVTRLyFcUatLnkbt5rytuiwj5FvbBbL&#10;ZelvhlOsNNZrtCO0RBHoAzKH/kmWiAIG4hVYMoisJPoUZVFcZ8+4dDIrCYnH6YQkxGCWPnU0DZQh&#10;a8wpUpgFivIRJijCi3K4mepzclrN5+KIVzORXlD+Ca30JhynIoEh9U5J/+QXL3OhiCLOGasu4b7S&#10;ZG3g+fkEZEku+CIA3eBVvJuC9tH4hASu6mLwuIgY4pWVfBCUGQI2kj0shEQGSscjoQNEdBgyynvi&#10;lFWEHeGI8/r1qFbdj8XcV67EqROzekQOfKhmk5Rd67C5RZWlP87nwHiH/qBXKVWW+QSk7yAK0mgL&#10;j0GG84x1VEa1ULoqzDBnLHU0PANbrVFqWJhnZrb5Xe75cMANlXcwmeWUIKCl0larHa83vr56rVZu&#10;nZ0ydpf28eDq6hU6cPYPjmC6kVQCXaNkTLfe8mKMhjc4j6g/SJqrhzFK55ix0R2mk5ViqornpgZp&#10;SCZOaKuqUMzJZ/1ePwqcCF6AakyEIa/HBeaZPFQqkYFNVD2GB5EpIlmp1Q+BEBH1pv7EGJkADQnt&#10;FoKfUNtXV1egQ9FFQ70KqgCdkVBZZZCeuGeCLoyXAWkR8mkCe2wKDaVE+qIbXKxkGPfW7S+vXvr6&#10;N7+TSBX29rfwmmSODdqygF90GqfXa7KZBuOm3sysK4RbRGiNrIT4CCThIlLjdDLm0O7Sh2NCAcCQ&#10;4vtFfFWaUphB2AOy5gnx8twTpBJqzSoDIrKZDNGx9MgC3hJeKV+cFOJQRl+CKYChEwRAxD46Pnz0&#10;+EuGih8d7eD+8EYM2MHRYn85f4SjZPz4JmpfRDmYAK4BkDafS1FR51vQ0OkgLRsIM7KDtR8BuxAH&#10;EqevL61Iei1jsEIE+0yowwMxjw0iwLOdF9ki8nVkP8rMcrTXpQME1Am0UHQ2RMgQ+n6RWet2xFmU&#10;aWAyZVYZQCQtB/ym02u/2H361f0PwIpPzg5QLOZkQGvV6KbIFqL8QMltMtAy2gWSCzeJ+uu3vvNb&#10;6xurN26iRjkHOve37Wr/Hq6UPUKaS+nCxMIJX59YlQ/OOE8EeFEC+eCXH5fKlVdeeRmHgdYBlDIT&#10;FyAQJD5FLu/45EQRXyWNq2fzx/uHT3cPnoMaRuKRKzeucPudXqsnYKOHHpyjUEgTgclIMg0ZpAts&#10;U0TAmVAwmjI0wRdEM0uXSVITpTkYrCVWKdX4Htyh0tFER4QZRjj5MmfAhLaEjVoOi9pkf50IfgSM&#10;M0tBogEmRYmMgARbEBJCSMYQwwGDUGjEhQNsijgfiQVyByhuczzcGgazmM1q5pK77eFGQzArXAKO&#10;XNRMuA79IfUq9h2c/jx50mk3aBrmrJIA0ggCVYc+HywI7AlF8ASAWmcy0OFNW6SGEcYI7vPhlVyC&#10;QTfaredbW1v0SdfIjegm4oEFpR6OZmfiq2trSPYnGDN2fpLJJ6necjePTg6lHDNqJdMJdBooOTjd&#10;1lqld35calQRPQCMYeoAsoMlClSUBrC39SrDCmVMLCCK3Jd6l8veo+FdinAjtJYoJGWyOSIPcm8y&#10;jfkVN8T8w4NzfFUqmaaUS9o6Px9m4FgoOPfmK9/+3nf/gFraD3/yr0aqBhHGyXGK3NQfYmhHx2gZ&#10;ETA1QVLbAywjIKXLiSIpvSVYjzFFtHDUHYp4eVTId6wPMgukR4QIwx4zD9Ar1aMZi9iVx2cj1sIA&#10;6PXtRmN4nqhVSi1ks0k0YCzTSQFXw+2zoRaE9jWiTsrQdEpKuj7FORE4Q3LVRo2JSjYvS0CMn4Yj&#10;RrswXRnSm1Fr0WYKJZXRK+IUQBjokBtCmJJJAOD53MN0ig7RHuJtQJQE/WRJsKUg4wdCNNCLGA7k&#10;S/ruaH+HpRwM+e0uOxeEQhI2hAdze10cUSi7MEKESUvLgIw8UzR3RSp4TG0s6nCiUMV7S8FdlEAg&#10;nGv5BWwKiueAOwX6iUywQHbCXhZVOMkipGGVuyIUDxk+iWo/bYVgxtDeEfijFRAhWBd3IZsXbA+u&#10;jMUhWCsCFNhJpXoqFGeLncEeQPHIi6LwZRcsWSZ+UnREWMaGbBmza8mIiVn5+IIvTiZLy9FonAZ0&#10;FWErh40zxpj0o8MkvaQgBMcnGVJfIhe1gSTEDqdAJliI6gJD42kk47UJ8bVQZQEiOFeMfKAS99JL&#10;77z7xtcgdYa8gddu3b2yssTM1hubV+DDkkJvXr5Of6aaPi97aP3yXSaq7B8mIRs5EUQPzfq8EeBh&#10;BNPYZ72aiUB2i9FLv+VA28yXCyP1aGEpSlCFJwPVkIlVamOlyG8Y2qrCjZtXV5aoejfbZfhCK8uM&#10;B75Jhws3HboUxwUMFqeSzpwx+preHZqvk+lzUDXmX7U6lQFzj2ucRdPS4jIc153t53jGaIS5zVTm&#10;s8IkFxX7DlEuGAjoBlg5QhqEVxTGWCaRLSaq1GlpG02eJVq1BggwzemwXEny6jWkcQdUG20WmL3M&#10;biLEy4MRVRrZqRBFMWs9PhJBPEUm1Artdidnit3FIIRnfDqTqtFrGW3wcqlLWgBdQQ9kttpwRH8F&#10;CNVIiJZCV1GqCwBcGdp1Tk6PCXESZ+dYKOmAHkNZbPH7Z8+3nmw9pc/94aOvfvrTH355/5Nmq6qM&#10;8ZE5DhSrL22sX2iQcLBIASFu8CSkm1QvlMnSVibwvP/+b1GLZWg4tUkUn2Nxt6hn1dtU/vlFj7LP&#10;5qS+Kp05BgPdtzJXfsqwJzdn+vDsLFcsUUWQAYcDdC7pDNaj0IduD7kvwSNLxwgXijeQNB89fMTC&#10;C5EciSw9JTqZUEQ9j2YBZCnbXdS46dJu8S5MLyD8lJkcdqQnWOzh2vKmlgFnw+mVK1eVnDuo1FEU&#10;BbFfkfP/Pbwp34o1ATFGl4cBPuRJdC/I2Jn+4MsvPqcExVvnGLtVykHG2X7xFFxaZ7BwMom67DbH&#10;eSqDdWMkGNlzpXqezR/Q0dAftMAzdEY1PhLgrjsoTDQAPwkY1bA5IWaRqrJEs9CDZfYAtVIYdRV4&#10;p24kXS1Us5j+ZgWfksMDVKXldQyccz6gjG+mXUHKpQyun2oMIgBEHBqJhYl8Rdho2Te3GqLPTRkj&#10;T/kCNRzomgJI0IwIcnUh4EZ8BEkHIQTOOpG/PwpdhmqIcX193u9ehr8Msk0YCDh2EbfNxGYYNEX4&#10;v/X8KT4V7g82kG4aEXIQZRnL3CwCoDdy+aKwMFWGTmvKlJRb11/FX8Nvo6s9Vygk0ylaX0TSBJ2Q&#10;mXnWmUVjcjtpPB2qlBKIMB4+evzF5x9lMueCvXVJoWQIEhYZNTGcLtEahhuDOuiBqZmzSeaZkBoN&#10;AV2J5Gg9FMUfixn4BIsmJd5aHQ/KarEOoEQiQNHoYMWQFKJRmwwGm0QeHJ5xqozNbK5YLTGugEp9&#10;lxCcEcIAzrjFa5u333nra2h1E+p9/OnfoItLC6zMpoZEqEZjEQxAzL7D6uo0hidHeWaIAbHD5wIu&#10;4MpbrKgogPu0sNwknYARPmqAHlOlLuBNj9KJBg0QQEvtTIzZEgPkAQBji4V+qcxkQFFMpRLpw0CY&#10;LDxMPlfw+fwYk2DAtrIGwX6USVRJiIXxgIxa0MOobUm7qF65UE0JOSC42GgeHbH+xOK4f5PF6A/Z&#10;SJI1unY4avLA5yPiHYzpYECtF+NDvqjUy+GfE2rTiqNFCtpFpUHEqC0AlxfDT9gegk5lILb0juDs&#10;2CMcrSgxQUnD55l5X+hB9JozBQTvLbwkckE3bwgfTOJoRbgAI0aHLpTiasWoVcMyNaFxQjapOFQF&#10;MJJ2VOn0kT5bXC9DGrgmFmXoior3Eh1OmWPaJfcA+z5JnEnTKxkRNfEqWrtSwLoQjOC6cfxEwFzm&#10;gMm0VTHOEnlir3s2M+k4KRRtQnq/x+VzW6d9UQumpIm8DtqcpAF8Xt6XIjM3lE8ESE7jK5KQrUbX&#10;4RYhQTJhnpNMhzNAoi9jN0nkDSaNnklHY1Jnmc8z1K2t3Qp4IrTarq1cQitbgJAR1Rtre8BgV8vY&#10;6K/0jWO9zxNabXWnqUzZ4QrOzK9Go/MOm5dxb/ShmcFoW51qEXgRdbNiOpFrjqpdXdPqhthBstQh&#10;yxZul0pPdxIHu9lg3rZO+9b7G0vLqygc5fLnzBW+dvXK1es3A2Gv3tL3hcwaAyoe02tXr7n9nodP&#10;H54lTqhBc2hk5LJexxxfIphCHn2QMfkEiQijjOu1MgwOp8cN6459gEIpHDtmnSpsNJkoyYwiwRvo&#10;xpVZfXotBHq6ceuDTk8ge+lbQFsLVK03G48DFhUyGdgGACzQsSzEZ176HHRcFaoRikwGs32EeReL&#10;zZJYC0cOA2Mwgo8RKXv8TDw1kcnxbIDP+Bz6GbAQ/A+oY/PyZUpgqL7xn2yspDfFHGpHXGmOITkB&#10;cCLH79HjJx999MHjpw8fPv7qwYNPnz25n0yd4JqVJivktTAoDCOL4E1f7GwDoHEaOG8yjlZUixny&#10;hay2n1+gIt/77vevXL/KMHOyYfiDPj/zUlr0PxB/ABGyUGVmXqRzpyf0fpS5dZxalg+qPScSXc8X&#10;B3tkA5xzjpBU7Jh7GfCDWwMtYts5styEy1cu42XpXCwUU9wpFo2wOhREs4NZnqKUjWoeWCUzuxj2&#10;Ao8vk0GFRASkQJDyyKR1BjQy8c0Al9/69rfoAv23WUj/DtH37/p0cZzADNgdQcZ+gw8sLV/SLiSB&#10;J6EAfwNBmstHirS7uwMwxRQw9ATS6fOj42OWbmZmDrYoNCJAIUR9D49OpOGs3SkUTusNbnIPYA1y&#10;BxIiBCsMpDQY4RNClwcAbtPPh/GhmEqMjxgDgD8NjTTaSsFIA89T5Q2ibGL3eILhmIzyQysV3qAo&#10;TUhAT2f9mIieAhI8VSZJEWl1hh2zw+Jlrm9IRi+kU4WBptfolYGLzHZwxSGS9VRxIIWw45w68nuH&#10;G7SUpAKSDo1vBn8IiSa6k1mTXj7bgkIRCaxgA58+e8yRu5jSTPrLi9PmxNgbsh/iHvqFOJ/w7kOB&#10;CP9GBW9ubvXlV97B3zMdDGtJkh8OL3/jG99lfgRnHiECnDp9qTjjhfklt9NLO7TN4aJI+/FHH5Mr&#10;vHTvDkEDLMSPPvr45OiADtTFxSVpDTcAeIJkTlD8JBbFv0ovfAvyAQ6ggjQTMizUgEgLeD2b00HI&#10;4vU6uKI4FWHTUoQUJWQGtyGUSCwiK2l16MC9zGaHkkKNAzGHw2sEDeU5EcBAPx1huVdffQU7UqpR&#10;o4LvhMJN+fmLB198+ct8Mc01YQHXNqLBiJ08Bg2Ek6MkFSSKr+cnhWaDRAzBDQP1fj4wKRpSNTYL&#10;FZwi0Uyl0t4/OAaYxochCkFsZLMaSIwWFrxGA5+vvryM49QwEYHBVDojY4gdyMKweWGkEgNB7ish&#10;KMEx6R4hgSLVrMGFAz94fK6V1bjBogY9xMFz3sJhL8cKHAgeCFSNfq+FX4fcNMaqE3wYp3OLlnAU&#10;F0PhZ1oriXowbDzWh/R0PNQwfI25kSvr/tU12r3Qx0c8Ug92BRoKNwVZG865jGehZMjNFxVJIwsI&#10;3RTYUOkeJC3TMP1UmV/J1A2lC4a8qMWMWJ3HboN0Jy2qEgCZ4I5TWpJxAkL9U/NCoL6srUwHViRX&#10;pUVH4m3CSKWL9sJBKoEMdp7ITES38PlWC9/BhaWShPuVyrCi/CBzSXGMIt0gXDq4wyJ4B/KjKFRA&#10;deIXg0DHXeopocvrN+7cuvvee1+jeL+8uIrddrsCJq6OA4nBoN3iIDUcdNA/kGMJjw/YL8sAw2rH&#10;5XOABgkeKeQkTmxHTKFGh+xzvQ0KQlYGK0G9OH95JsYQQBARgBlVu6fuDI0DraOnsZU66lJLVe/r&#10;T5JlKBzpPDOUkGBqUOlmnXFQ+EeZDYCR1UwRXzg+OsT4UBwkXIYGOzH1ggsIs0wpLmB1RXNfp6Go&#10;QddWrTFot6ScrL35xtLOi2fp7DmNbpDafAHHcNo9Tr1g+GmpWgRGQ8VXOgJttt6gAzpBHRzwCAAB&#10;Eh4LQVWb4SY0KTOwKRDytxrldOpUaVZj5JkK6jNQE9uEiZJgB5xHxrQN2B/J/KSKyXRDBzNBaQQk&#10;u4f8QieU3myAkIJX6PVaybPTQQdCgRTkKUYwhxRpcpwlqBp9ONJhBf1oJKO1KDQQbrH9SveCJDQI&#10;FCL8hOwIxW9e+fw0Tf84jE2I3+CHwCMgkHSL0mKGY5aTSs1AhuQB8/aDgcjMzBLxL4puWEuKdltb&#10;T7ioKEIC34PpQNcSDUlyQ5k7r63WmujRcLDwVMRNQjOhj0dxqMRp+CRE9MkOqQZRTotEoyByRyf7&#10;tBkQUTH4lSQAsyUimoSsaIYhY9qRGTtEQNgpynh08ZJm4VAh5/lolQEFIu21O4imCTTALUHYwbAp&#10;mFGTB6gkK83nEiRwnEhQAoIMbIMSrpi4JCQ0uBkiEu6gwnpQ7+0cclLBTyhIcLiOT46tZidZDhJ0&#10;v+kd/3uZ6a8cKruMgP2TZ0+BypDL+E09JorkcIQR6xOSpF5P0Rdbwfd//vlX5WKBiWlsErUQ/pJ5&#10;jujAo5zHSGXiVHAtoAIURaidD/rNQvGw2SoSW7A/aGEQwGJEsDQyBwlKgEYGGhdLNegqhGjLK3OU&#10;S2lnIkMkJSabZ69DEbfVLe2PvPhg0mbgpV6Lq6A9jC3gPzXRSKQlsxCMdhfakwJuCzub6sdICpYw&#10;PZSpXzQuMht5QiKiV5uK6bpE6AKXwRAWcVHuNBaOsA6vSp4L556kbTxUOVzWXApIgLqLbevpHrp0&#10;/BDUUHYWoUOqDwR91HHZKblXgQDRybDTX1tej88vw2wPh2PNFmrV9JIW0FgEtorHF+/ee5nuBQIv&#10;BhYhk0S4pIgU9t1OZyrJnJg0p/Thg68Ojw/gLSPN9uzZM+JU6dPHIxnMBBzpbAIkg5MJRikT0ZFw&#10;K1PsUAU8UcqQ3KmVlVXIltwXeG2wUvmw4NtYbu4y5GObg/Y38TFun2QPEsxo1HMr/ug8fXcTq9Gi&#10;1g/1FvhudNUKEazF6nXHTLprtOqYFyyucAeMk2Tm6Cx5xAQBwBfimIWVYGyO0Vp1yA+lYov0CY5E&#10;r0vNCFkYrrBxaWUGAEDENQY9cAPkk6hZE7sC+fIK9MTjwzBUKCtvbLrIc4BjIzMgtKNufVwvtcMx&#10;Ef602iI0MdCzDnCtqBEQwEK2QLu8hezgVNuLzXnA8KmfYRXR2JqbDcHqYWwqtGwSidWVRYfDhG3d&#10;2tpHE+rS5QjDwqMMOvIir1HAnc3MeTTg3301OiD0EEUintW1YNBnpP4CrcZiU125Fl5d8SD4IC/o&#10;cJIHYt3omZYBa2q6oi0wMLhgeFNaEUn3qdcSviiNkmzEVLoR210wOWHLKuJEF3NjSDc9VhNEXxql&#10;kLiSlI/SLw6fYVYj5ItFSuJCAIE15P4JhYpuX8paouIpbeckQjhaEmUXWEeQioYHXQ7IoWTJ+FRo&#10;3qlMVtojZcqQcO+VsZUyPEIZiiPlXMyOmD5MjgqhY9f8zOrtGy8zSuibv/2tb37nd7757W/duPvS&#10;8qUr61dvXrv10pXrL69durW2cW9p+UY8vhEMLDJ3CMEEYEvR7DvPn58XqIu7AhYqVqIBoNFQ/Mb5&#10;kTmRk7e7IwJRkOThSDsX3fjBd/5wZeUyAw9pWKMhC6n4ZLqQQQ26xNbJMByhSgEZkD4SgwOoQnGp&#10;1QqlMvxH5FqPjyFsINN5XocJVyhSRqVWSCVea1Q5wzqoTu0Gjb/AtxeTIKb0NzHSqVbp9jvY6qF2&#10;aY1rUGPICp1hZFxQIeDoMabj8PiE6h5oCTQ2NQHUqBWMUCkSREB65oaoS/fNejt6pxBfKK1Vm5Vn&#10;zx8c7j+Fg4qmGp02aE8IE4lxrpRWen2YV2wbunpSt5/I8ELwGJYBGkUAJoXMlYSrCRXWhVelnkp8&#10;kE8nJqMu10MySFjgAOgKDCKjbLEJOqOU95Xpr5wERVSL+LqGYSJQIi0Ixdyii9IDWmkC9NfKDS/6&#10;fARsVrYBlZU+5R8SE0LTaCRKq710B4sMHSgcE6Do/TVT4EfNh+Tp8aOv8lkZshjyh7777e+9+ca7&#10;Lpdvb++IiXMcewQ7UA9QeNF2PjDtCopKCTj6hY6mKqg0oiBMSNTG0ZyZnWMaBTWOw8NzzKYywGRI&#10;Gh3weRhhMmh1UfVkzgxNI2R1onkthE8VXhcxStaSP2TnuAVMliRWUKmM16/dIqpS3m18eHJwcnpI&#10;sMwVUrq24c44sLP8CHPxUI9JJrOkoayGtDBNVXAllBEiHQ5HJBqmVQuBuls3XrGavbDAvWSC/8N6&#10;hBeuVHjRdCp99PEH9x9+8eTpg/OzM5HTluZdKO8y2pZvyBR4z91s/kyl6RUQ4Do5FNWRUoHcHPuO&#10;sVbac/UEuAqkA8o3VKYhtYkhSBZF4b3DGMBjPh0MCKFKVkTVGogVB0C4RgWL66LAYiTuGkZKcVPS&#10;mTQJJdkMpxGcjVAcrAXSEjNqcGH1MrxHW/q8zEh22h7omYM9AGkCjhulAThiRBYSq4POTUY4bxRI&#10;oHcRedAl0W2N+50h4xzwl1xwjg1mCLPGw/B5CVlYXupdVI7yhUoqWcYHYLDRgWjUiQfHat0ILj4R&#10;oSJEjt1kKgSJjrQzEidJmw2sYMapIl1JyaQ3WFhaor+ZqIGG52T6FHwIjIv4g7G+zFon4OPZRDui&#10;kAXW4/1p9rm65h/1GZKQxTDjfuDpIuYlqiYt2GeWm7ducRrpH2y3a+RMXBscKqUQTCRLwX1eml9i&#10;LCAtEjwNB+P51nPwZ3BQl4/PTi9BFy9CnAp0iQ2D81Up1ZGdwtDTEsfW89RGq8bsQAiwDNRJHACN&#10;j9ScHLhRHrXrYtYVuQyKl9KP4fYi7g/btoXc2urqAsen20NFWAQwAMIQ2GFCATeXuv6FSp+MpO73&#10;aLonMebYc5HR5gO0gInJTBIeQGJKIwoMxABU/9om88QboPKKzdJ/9aPTVkXlCjH9HK2lKTNhSCfB&#10;i1HRQzBfqxtxU6QEqB4alKnKyLlHgHe8mCCQasolKlR/lbKFmWHqBGeZTIk+fUEjCfdp8uu1Zxdd&#10;KG2QFgM7X0yJBUSzu02eoCESs8ZnaD7Wzsx7FtZs4TjAKumcALNAR6i8cR/rDeq1WuZxyGwVRBMb&#10;VNZ6MIREkZ7ykkT7WD8tSqyYGoWSIyMGCapkhIt4SulcmXE4dWiGtIQIQriPyjPbCszD95CckJeC&#10;wspRk+RShPnlXzLgAGxWxkCgimCiE5lMeqoiP+My8rYccnIyPqbX54AB1qjkIXRKZ71SECJPobCp&#10;TJ8EgtZwKijGs3GhwMzXv/Gtf/pP/4Pv/+A7b773+sLKAuNwuexsnHBpRO/vQs7cbXO4USPwhWkv&#10;uLR06YrP7qmXm7u7x8gQgn3wfTwiVosl5kcIO8QrEsgMx80mxUCZJejzBP/R9/4ANuXRyenRaRKG&#10;5trGhtWOYtopLHEuCeQMUg64QnxhgQlQlOlQ3SzqgLksSbzwWYSiCC3fACFlTOBOmKHEKBa7Xu+E&#10;90OdBGyVLbPWqp1yoUV/6KgP+i1kchZC+/rbS7QtgRmQaaEuLKD8FLi8jTIRRAsQHSsDKIplBiK2&#10;22iODLj+dteQKLKUrp+fJOBtYXHR7yUmpyen029CoHf6vDBZGdZQpRuIOpBoRMisZnhfFy1TvJfM&#10;mDTiEaVCQ4EPu4A+B9UBeAF8MyoE1LHIY9CVBLnl0MMzQ8KUM8ELcnkURS3p9pMRlVS8I1FGCyTO&#10;5Xm4RBf9ggh1ykCMXp/2CRIHWBJ6M4WxidPpITNmth8nCJyTlh4qXnDZiF04WXRikOJTgH/tldcZ&#10;Ioa26meffjgadC+vX3Y6vTC2fvC7v+cPRrmIL3afMXGSAK5UFuawdK0hOlWtKWoVityyhDBiKGkD&#10;DYZwfiAVA/qSCIIvXVpD+SybOaVHlpEd2GbhyE8halr8ThcyGjPxGdZfCmb0QUoYL180KlWhSzUa&#10;XAIZKO1Ev9d/48a923fukvalM0kSU46dsHAGsGYk+2QdpH1NpYmEo7wWxogoHhITMRdIIxkV4mpw&#10;AYBquJgEb4BD8wtr/+Qf/4dudxDRfHSyiDFw7HQ6kSmSBSMjDBgF74+Lhx1Foe3Bk6/+1V/8+db2&#10;UxqQMqk0vaF7B3vUIciDSzXaf1tPnn98kv6CGmeSCbln2/hGPjIGk5fFytN1AG+0N2BZOK1tGf4n&#10;sn5d9GUIspHJJXCvN3L1epF3hASH+ebEA0nhk0jfyVrofKB8xYg6PujyJa9Y9oEWVX2mohHmS/2G&#10;NLkPbNBDpA0A3Gy0o0U/6mlPDs8B1dH/JOZj12DeKWMgh+SRZkXeWTqJpwhUQYUxcTBcXkdoxjnR&#10;jpw+O9vWHXbJLwF+OWZSRNCQq1mImbBiGBqcKEEx4Tx2C6sUDFtIJKhd4EeFQ9AC2NBT3eEAi6qL&#10;UOkmEDpAgLkd5QIdHRPqBDgiSO1YVrIHph/SGst6klBQmyRvQ/WeCUW0ChNvsyNnp8fdbnNjwRV1&#10;wYqqRmfjbo9fox8jH/b06YO52dk7d17BXrz99ptwoZOZBCUxjgdnizBC0QEHnB+AgXvc/sODEwbq&#10;IWAEx03+BvVEr50TwhDpdo3eR6l2kJNQYcJgwIzjsUXWByotIpcOi82lcnp0vfYYiwNfkTBarFVN&#10;3esIJEgkLQTTqUyglKF1MB3q9OOKlro/5OeDn59lSwVqMeRYvDhWX2KUo/1spzGK+APSc4F2Y6sx&#10;Ew/T3ALJkR4GImaij8U5BmnpaS8/OUn6ghTq7OcneUhb6LYnjqrpAya0qNDWa7VG8OQCIQspzPFp&#10;AdVWpK/YeukvwLR7nSKeNBy1y4PdrSpye0tLJJ64ZGp7HRRrgYLwpsDC2TSF+T4VAcJuOixBaF3M&#10;yTYRZGiQNOYkI+pCtE3uwOmEO03zG8ghvsRkkyin2WH+zxBMQfI4LN2E3kpbqcQVg8GEdJp08iTO&#10;M+RAMqcTmFopeuII8b6kzuABIi2s6OXKqMFfaeYKrWMuHKJO2yWZkZGf4HYaMD2cLhEGnEsCRQUL&#10;kdZVUQfARsmUNhkFQ97F30q9BGRTKcrKGCWnbX45fPXW0vq1pcW16Mbm/OXLwfVV7/Ii2JllLO9D&#10;t4nQQRVtJrF8sNNMOse1zZt/+Ad/+Ef/7J9cvnKJGBEJ5Yv89W9/4YGU308ptTSZk65GIBNOJuPW&#10;SiW0QoiGjHrYBsU6Ygb9MRkXLiPo9ZD+0rxGnAFfj7CPsMHjiS4vrUcji8HgDLpciORA506lc4wz&#10;efpsmxnAwo6mYmiG3oXXdiNkGJ+LIx63urrML+rWoIZr6+vSb3YZS78+G4u6W41bfu+S07ZM19xk&#10;1NQM1A70sOxYShimyFw2a/1OC4POjqC+KXpMfBDt5duz7kA0lW0eHaXx/KSA2JZmi3+oGjL5fNSQ&#10;9Ite7m4lX+408QW9hWWRAATKFdlGRQSQnwHKgR4CeRJwmJrX0fEJ9TCcGTEP4Y9YKdy6kDUQQAnz&#10;bYrCI5dKSteiF08xFVxfLQERMBsnGzACpw+WpTSKjUGxQoEwF4ARdEAiRE3ScqqMwiVxjIRjBN1k&#10;RSIy6fXyh5xrvYk0VjTqZB4D89fMZmVsPDtIMZk/w9cyigRlXWh43JQ2P4hQEfQ+rLwyJIRR0pOn&#10;Tx7wKx6Nv//+b9+6dffSxiVgkOc7O4nU4XnywCBCoSOQ8V9hxWi89YlqaRz/lUwmkRq6BYTbgPNm&#10;hxG3R9MRshtoShwe7VK5Q/iXKIm4UKHnmEHQZkNRSJawA9AnEnUNlm44YGvwoOkCTXl5jB89lMDd&#10;ly7fuH2POVznz7eeQtYsVwm78jQCYe7wGvhvghJwICKGleVlHK1Iv7p8TPE93D8CJhIgjgoW458Y&#10;yEXEBfhjAJCgfilBMWCaRq9KJI6fPn2IaTg+PkPbAZnT45Mj3Cbebmvr8c9/8ZMvH34El4QZ5uCH&#10;BNsC5iszi1EcAfNOpM4rjUSxltjZe8aWnZ2nyCYBAAL+ENkfFTvqhEjAk8ScJg+wOEovHWYoi7Q9&#10;M4dJyIrFHEg2czsQrJDOgQ6EXXUwzKBDpkMLjRn4n3/TXIHYPS7QFzTXKzLQFkIsVpEbiFXKpSus&#10;YiBqhr8PCAHTirb6o6NzUmTUmgiqWGGuqzy20Ui4z8RjROwh03GGwTABRTiNQMF4SqAIinjE6dhE&#10;Avxytt6uCqXAGbDElryBmNMbRsl90m304cCq1XrpT8U4aTXr11wWx4gKIn32SqCDLgTAEXBoBxMk&#10;VSFpQkeFTkRmGaYE94fsjOOUK+aYYwovlwYrSjB4AuJLThQlsJmZFeIkWKP7h6cUAjhIpydHfq+O&#10;PH/QK7fHVNg69XaSOJ6GO5fDZzIDGtXOzo9QBt7ff0HYCtpUqZWgIkA+MxCnatAvJREEm6Uvdsgg&#10;JsyZnCe1CkdCix71DvyA9G8Q9TabVN0cHiehBRYankCz1irla9jqYNSeyzayZzimAYOVMNT0FQx7&#10;GEwgJWHO479xBphsdgcLhWgUeSrrsP38UHpeF8NQdhEj5KbjBggIsBKFTAVitMvuZNig2+uIxWP0&#10;fDM1Ha09q01PKs9K6k2Qpcm/1L6QITIHebvHQBuLg2aPGketkGsG5h2ugKFZU9UqlK5NVHwGPbXV&#10;YqQEKbCqCaRamtXIntx2f7+ny2f7yTMR3e2icpcnWRNFe7aBOgvi4sxpZwovZVKODQKEk8EUnA//&#10;1W6Nmq1BPtNKnIFDGINhJwYBUsfpcSeVgOpMntSp1dBysTDdj9KY0Ln1ZupjxQIBc7+JglBPhqHm&#10;s2URueLASW89KbWQ6WrlGrJKcGxk/IbUa2RiqfSn4IGVGQL4VsY8mpglAh4i1BX0fmXw58UbkRdK&#10;26CMV5X0RprHBFOS5lIBnIShJNMbeGXhPZkM0VnXy+9uvPT2pfXrs7GlkC/khlE/vzJ786Urt1++&#10;tHl1YWUFwdRJMVXsNrEKPIrGbHJf27zz+//o9/7pP/vDr33jLYga0nihtPb8SlRGKE3i6ck4ULxq&#10;MqMataFeh+YmPhh8GnBI8F6egSEf/NDx0Sm90cG4OzYbRLsJe0XAQcGexHTYAeaBtXtn49JNp93H&#10;U5PH8VZc6hc7e+VqFQ96796tK5vr6xvrm1c2oZhcvryJ9OzC4lIsRq+mHwK56E5hLxDmJTij6Nvr&#10;zarHGxr1ktkYs5gQLFb3hxlGSVF5QMCzS2MeFRzG79BoR1LO5UVhgxUmAjBqQ3FnbGaeyww8K1R+&#10;mXnAiafRSoBpYnytygK5DpaUdGT3VS2RpYX0LD1TRCJQ71ZXLuGGUeyUFlJlvjlpI4gd0AIMUYqf&#10;/Ea4argexj1aHQBl9YpQLnF1IIZYRpgc9K2Si7B2YHrU5wlKiUCBX2SOJkKGoiFND7mJVBfMk2Sd&#10;84T1kWF2fSorkpRj0FkWuo8lqhLO4XCkGWgMGFDhrFG7RgoD5yGsMDqcZTNxq6KTycGC289dIXge&#10;dKjbI8ji4nzScldlNGsxyxyAN996f5UiSTQGKgWm/uXDD7549KNSNSn1DvyWVIkR+xB0RWRIiL11&#10;OiwwSQoP6Q+4LajlmJG+opqLmsmI0iD0Ls4zbkzqbVK80IrEGoZnPPG6vOjZ8BvuqtCEO+i8KCiN&#10;BhXleraYR0yJKJJSGXkv2NzB0d6Hv/xpJnfGXBOHB/wQW4coo9TV6WZzIJfioNnC9GzrORLnqrHO&#10;50YqKkwjOViL3xeSmF2tuX3nNkGGw01DoYkcFAGdROIA7YhWD5XzGlsDp3qiHrR72eOzndPk80T6&#10;xcMHn25tP0pkjsk2WUMqbQqNaH5mdgG+OwA45xB+w3n2cb58ygU4T4AM9tG5h0KJdzda9bQ1Ix8N&#10;ig76fZY6JgCSSw0ICSMgk6aLipYVmb8u85S6ENuIOeCpyqczUkaC1GymNR0IH+yBGxifC/BhYTRU&#10;yzSGdGjIwULBrGmCzKQqGuN0/pJXpUOWxYI+wN7z08TxGcAsiwWUp4wb0iC8QFQnY8+cRANdGJOk&#10;BIAWnBlxAegGEWAOpGqC6KAMRdWbihlqlp3YQvDem1csbpXdY43PhWEUV3NNF10GXg+RG3m/dLzr&#10;1IGgjZmE9LpZ6LKsQzMh7y8odQFpUBMvO6SjQyghMsrD7UTujHNJuFmtV5NJvBPiTRNxF0I+RyPF&#10;5fPHlpZXuBx7u5TAu5i/TJZSfUNj0CSLuSMUyPLnTq+m3slG4rEX2wcvdh8TbyGAdXC022vX4H9x&#10;WYrlpLhnSchl6gmSWyB2NMKDggEAYJ44gVwYiXQZwKkEoNxwYZYKHYZ5FUHwBNwttEGAXwqyfBwq&#10;aPSAMnuJqJRypttjjsWC0Rl0HLvQmTevL7CDMCdoDQfHwoAjwASsJwrA3Q7tKG6fRcSkJPQSxXK0&#10;KXAeYJVMkiHjJ4pizA0S3I1WeWbJSpxE4akCH4sUtTvEtVssBj4ByoIwWeCUZTI9HIgrYIb7128j&#10;X0DbiW461ELYCdEdJtXWCfp6pQJDuJiVC3I39HnizOPodtWAKMRwCN2hpeV2ICvRZBgqkA0CKdAy&#10;QA7anH5G6FGc69MOMCgX25MRYwP6OG86tor5LuVT6jTH+/WTg1ZWBmToPX6aIWmbwVboaIyRKT1G&#10;OzUmBAsBXboiPCRZV70KJoLXkaY37DJIAIcR81cr1VkWRUyQVieRBxI7rvAtcFukncJagptCCqrk&#10;K+wqxScAWYqkYmikhkok/ystTywJzAaCCdkprp8gseytcOyNaJ7fjLz/vRs3X1/zBANUoBlz1etn&#10;u73ceFIjSyLdtbgM65tLlzcXQj7P/OzylY3VhcXgm2++/7/75//RN7/1fnQuJnKHkFzElV5UWCUX&#10;I7NDk5NG3Sr0/iyTtmnuYLA1REg1/U5ICwn7BNwD7JSpSuHI4fFRrpAJx71orQqehIr2EA8F+Vla&#10;Hry+QDwGw86wBIUyHgcQoGBAyfnytSsbm5dXL62urq1yE8kjuSnCSmHIJXeJ+Atfp0TSEMSqNZJI&#10;AU886ummRbsw6NgVsT96cJWR7NPGpFvV8tSgxEMqQdFYiBiYln2uIS3LogpJDsMQpKuvxgBhkK0h&#10;k8KBiW54Haeip3mbGlwxVytDrKsi7E7lWeawMwarWR9wlcg+BTUeqxaWl+0uJ2RHoni8BTcQEAFZ&#10;QByhw2Yn24P8wh2U+TBDYiaqRzUpMEp2KT9O0Y6HFuR3OBBNXVFlQzREJBov0HkB3LVIIPUpkpeR&#10;VS1ViKlE3hKSGz8kajZwx5HSNUqTijQ7chBFqiYyE4DVyQHhrnLNACUUkvfY63FhH/HKomSjwCUa&#10;Zb65olIOA0KDOANVVWp49NdDvmVos9XmQbAGmuDOHvSkX2wffFxtnMO1ZMAqzwAXnIhLTo4yX4Kk&#10;E+NIvYGME1cNDgkos7456/S7QfJFrEua/aV4AR2FgIDOGSoi1HrBtWj+IIG+dfUqh4XyOOprUMnl&#10;eOnJZigYjMilA+GgWq9iwTPp1Ak3tV5hejNZI831GBFAEOHAjRipiJKWAImKiIkuHlnsNXR00PzR&#10;H/2z+MwaawYd7K03347FZ0D4ASsg5fX71PFb0pGpY437WGebe2h2sD6D7ihfbR8Va3ul+ulUDw3E&#10;MDuzsr6xpjICYZQKmY4i7iUiYYMx5xTyCaZfO1YXp9pWtcagVti5dVwgHlHEU+hsQRB71Ke0g5QJ&#10;hGqEkRHxYNOp7EB25bBTUBTOsGjWAxUwa2gSCtP1ovEFXJCQz86SuDc8n8/vxlsDDS+thikf8fqK&#10;bmqVBDibLotWF25+NQpxBr2R+aUwE3kSpwU4Mp16B2EbvIVMv1LSaiTiyHQp2QJaEqJZbJBJLIQy&#10;NAwAGWNoCKdw51SyqZGAoUDyozXTbLcur89zJMldCnkm+Eq2j2RCp94iM0VvkniJu9JoUQi3kwYr&#10;SnJaq4nJIdKMi2vEiYJiCVVdnKWIgHOHbaRL0OrE0mmBtZSx81ImJ/DC7llloiCzU3TRCG3pKxDY&#10;Qdr5WeJIehSNpunWzlmzM/aHHTrDUI/ut2pMp6/WMGHE+LWrd/pDJPjPFuYX/cFIuZqjCQvBba4P&#10;0QwZP4ECNwFfAqCP4JGidSM9lBhe0cpW5FkEmFeaEYUJIW27IK9gXxr0Wrm/8RDzfQN1htnZTE4P&#10;Qwkv5q6E/JCGw36TZQLnS7oDhBAmjcniHiYo++OVdUxdhFpJDkpix2YxxiAUDIFy4zIgQLm8+o3N&#10;ZRgMHDSG5MJFU0/Nw77p7DSrt+h8zqCqC/2wvP0i1e5NdWYNaQdulWnieoS1p2oaoZkiLiPfHQYb&#10;Sq0dhLeQImQkn4/+fT4WdVkS1mZjnDwj/6ajRkZqM48Pdh65Ubvfgv4NnCvbMKEghYkW3SnOB7gp&#10;51CQUuQDeyiiB5mTQWiItMyLZ+VBh2YSM4bC5iD+s4KEI8HDyhHpwg9Bcx5LhO4EcQOBMkpc6Adj&#10;wy6SRwyd1Gjg4kwEUVeGkRP5iUYHkR6Jg2ImpcWflEAhMGg41zLBRq6x9JbSSoJTACy70GeT7lhS&#10;cgWtE/8p9VOJZCnM435xsSJLqNdu3Iq++ds3OCFMkK0UWsVss4a1ow4LQUW6MCnywioAnmjY3JYr&#10;1y8trEYub95YX79+eXN988ZlWlmohAjMO2ZKc5UBX0ImRKYBAk+9jpGARoG6AO+NAis0K1YS5WoY&#10;nXYmNrjdMBOkOUe0dzS7u7vEkNCqcfjYW8gTNA5QYKboAsuIYQZ0i5otjmtXr1J3AFMBaPcGg1ev&#10;3aAMTQFY9EEVzSZRNGP/RdNzJPkcBgi6RqMD1ZwSHqNQN6zGm1a9u10FvqONkMgap04K66D/WDs9&#10;KufIulg5EjZ0KYBqeC1ClOWVRTr4IQ94vFbtzTfn0kmwPAiiVYBvxtoxjQh+lM3qMjFisDcuF6XH&#10;TgSTx1M5YUIpQteU+k0ISIDa5PHpGSXfdreJ86Diy/0X3S26Thm53ulFIzFmjCuzpcaKMrvEShg7&#10;ykVkdcRWZADCpQRy0emkCs90OpMRJBDWKyGKMKRJHNFb0RAUxOFrpykBKlIdIoXM75SR9lKv7wkR&#10;iGtGGwDxnM2lC8+gDCezMEXf0GKlCZIlpOglzlr6syRYw99Lm43JfIGfcMJER46ah0ZPIsUhg6QE&#10;45cMnkCG4uVXj375ZPtH/VGTzgfEO4oFyD4T6HYA6BgLtBJFa1rH4zWZJwzXFPFlCqvNShsZZqQd&#10;auWmaFAIQUaxlDrdqD8BTRKtJ06oePQuQMzK3CyZJu1xrCR0EYUmAMmOtIk2QZWAhjrmLDoYX4lu&#10;MQLsVHTwBHgdAhJeiXILoAToB8VR6KPcW2rWr738W9/91u99/Rtf9wciao2ZC7OzAwxLydmApEcy&#10;mSBZZxWFnUT1zueEE4IFuXlnHsFEcsehCtG/DHp8Lp+ZFkTGaHKy+xNUNdN0MRVSPdVYRp1MtA2h&#10;fmtaZofa5hlqTDkzvcejHqAaRAdK+lo955tYypDP0a9N8ikZqcftpTSeAkmeTgh02HOcJcVmvODs&#10;PEEuCnP0njLcimq7kbxPRLHVBqZ6nR2LFg+enCTVaIY0YRlOaICGhAbYhRg6Y5TkVgYZYmw2wLgh&#10;Bz1HyLDWdbu8IJkYAwS8mdEJfoFpQ+fIF3DCekKgipIGBWwp7zA9SfwpFXedE2zAqGVqldfvVoTy&#10;x163H0EMzmo6nYGnw1xF2lW5ojQsurzMfvJH5wJtFEG6MtFZGA1ic6XJYWFu6eKGA0lBZboYyqbM&#10;peedCSMIJGAETkHfiNegYAK2ivcVOQhR0GJzLRaXoiLuZOgQMQf+UlgLaAWP6ogdZTNFjhmcVYPW&#10;BOuv0ypSckd3ZHF5yRuyaIxU5ehUea4zATgVASdEoNFqoC2BljsmeBClUvGRTlxwrZFI38kYWqUb&#10;SiGeKAp2GjVasXwIGgJZXr/fhQ6+P+KjuRbXCHcQcHV+1RaKQkkFxxsD3jdqPatd22rWkHCymN1E&#10;PFxumWeL+qvTRskG5BlFkWxaHn5hyUclqV2nU9McjoRJw4xWdSCMmbMwMQadejIxjiA9IA67Bb/M&#10;eloNtma5S4u9GZ6L1+AOGHOlpsNt1Bl10HdwFTbovVSge8iJ01UFHQlZQmOxOqXuRigP18BjA0pq&#10;F4vETE6kaCvlErbY53axPYmzFExWOGtWk6ValQk1To+LFJoQUDaX+IlbKZVCOMDUjEF389g3+gFx&#10;+QyxqJXrCHnij3udSfKkBBGEch4QBYEC6gckY4EgYm36Rg3Il6vFCsuoK+ksHYsQpuASxNpCFqCY&#10;xffrRG8GmiutewjyiUdUcF/xwKIFB4GKMMuAoA21E4mzYBCJe2Y3Od1YG0kmhEUjTBPlT+SoS+8L&#10;ciE269Vb167evOFwxLoNe6dhHPXM04FDO/VNB95e29aqoWHJqBIRS0G7DXOH5BZMtOG0hm1HD6FY&#10;OPMFpb+gmssQZtZI/+s1+nhEVXgqtWqyCnwHyCXuyu72GC02GrcNrA5sMQ0RVWNv//jpky2B4vXI&#10;QELhxI1TOQb9oWyPOx5TUaIWrh4ZF+dX4fvSILC2sow9r9ZbKI9P4cQyZQiKl2Q8DOOrE+eRywCC&#10;gCigKcQRBfCA3g8phYg5oNfeME1WJgPGxNPMDq0BAI8xLKDz9Uad1hOy1xfp06nXtLQcg2OMo1xb&#10;XfJ5uFNy8nlVrJzdZdaCiE4GZG/qdhPqPCGPyI/DbqehG/ZHo9YUIQrpjseXS+FbUARB7Sk788Xz&#10;M4O+RA4Laxin60RqIhgltqJvBOUzQSr1jKGfVCpl6R5R4AipLcn8Kf5OS2KOHgOrxqcD36PMxhKA&#10;lF6odXBAib+AG3E5BFjcYGhavAvhPIAEf8XvhatNMsX2dLs2uN2iuiXamQiWMgkRNWS1CuBUHhh3&#10;SGES2S7WVMSP4Bwz15TXEqYZuSLULNFnx6nTUg3vAKiUwQrYxdWV9Xsvvcx7nZ4d5Yq77V5BWtQR&#10;d0IowMMAZxlcgIcOxwJoCS0ybSDqQr3YaBRNS9IyXD7cSCIzsHBiTyqjlMTgQFFElCyfJhAyMorK&#10;YvlFCJ27cWl5ZSYWw3lwgID4eD5SVaXbQagTMOhv3n6d2djJdPLigtCSAa8EPGzzymUSU3j/8ShR&#10;vKdWLeFc2dbJwBUKbLz39bfpp6THhm74QhkthQztsJSEUFKk/Qa5CeIeZLqDIWQoxnY3fetBaYGd&#10;ogMY5JuJX3E8xIWcTn49evSIQrLOSKZr1xmpEI8urS/ceXXF5ms63TD3pv1pAQ2TF9u75DnhqAc4&#10;2uFiDpqDuNBjn0VTm02BNITqGRLBuKx0Lg2FEd4TSRtNwzg/FBXAZCkccgjJAKgtcTdTZ0XoxzCM&#10;CDOLmUp0znbn9TmiKPA6USNDyLVc16hMNrODeic5ATXHSqHu8Tl9QRucJqrUuI5OEyoFIRiHxOgL&#10;e0l8YdeWSkQnPRAxIiS2irPB6ShVmwAzYr8x+WAp4v/M0o3DPDjieRERdTKMGnUHMgPEZcjmoHNj&#10;duGTuZALsJnzpRJtNhKG260i0ca8dAd2ecpEEIwL/X14KTAV/gY3SvaHJ+V/ctdIGKTdk5anIVAg&#10;N4bkGLiCzEJK4zCOfFHQKpSN4ZhCtuJ2ADJx+glZxuoeqfFUki8n4qCwlV1OSOwiwtYd5dT6OtR3&#10;UiOTY0iWYLXYCa1knquV/lGjEKboe64hAcbndnIiaSmR2deUNDlnzACgY0guMEy3AIgQ4S+U3WiM&#10;yNMHqAskY3XA3tCi2+8Psmao0tvYQfBMmP7MXANXZDpUszKdnVmmXq80ewzwcD4ZQSOIjWh8DabC&#10;9sKXkHRNuwYDOhQk7uT60u8ACZoG9yp0APhM9WouXyC79/tpazC3qz2ZnMFEEZ+OIYgqlRO1faZO&#10;NJr9eq3PLgDMMJS6UmOI0IAxYe2ujmGa1INmYvMWk81Hp7sRrcTw8VmOipDZplq9FFUNNQf76Du0&#10;uAJQ8YmccW3QRGmaw0jjrcjuJOygx18USbTRWJjFRAbIH/RgXjgYQC6ATxL8YSt0pM0Q9WGrYg0n&#10;qAoj6+YP+kADyGRo++q00bNFdEYmWLDkmAglPhbtJUXYCCCaZFpAYKJnOovkGDL1/aJ/60J7hYYh&#10;8ubJEGqs6HDS04XHk/EsY8ntIHQo7lNQBWXmhHTcSKgkcIHN4337/a9fvXXb7YlPp6hgg8QiDCBC&#10;Jrh2hrTD065Xh52arl3VNyv0+9G8YegNgeK7oODl2rP+KMvTabR1LAMxxKg7Qk2C5h0KXwQcRG90&#10;G/aHMJ+9CLM7vH4jrYajKQ2fJ6fJ7Rf7jOXY3zuqlKoHh8egZYgQfPzxJ8cnB2BaTKPClSL8QuYF&#10;r5kNXV7c+MZ778OhowF8dXkZ9wGhhzYvGTgj3yTJGvGszLyl55J/SKoqjkOkR6V3l+7NVkirWutU&#10;osy3abXQYCdKhbACwWR/ZwePKjzfqZrQJzWtWZaR14eapA1H6fzsYZowYLDZ+VAoqcH1Q9DFyMSI&#10;GiEAykvyk3SqUgMHfuwrfaLq+cV5YgjemJsMEY8oj3DY4bB6RFaKl0bi2RGOMuHbiwg+EYfgfZCs&#10;2m0iKWqnBBc4S+AGQCHJXGGjD6eINKAPJuCsUkklMRPeL3VE6REClOp5nB6GQbEZIrQkGmMUFFEP&#10;mTBMWyAOwVdR11IDGImEJCEPdVbpIyMiZ3YjYIy0BBHUy6D5lpT3yXvw2FIn0JL1wtESHgo/KW2t&#10;vYENh8QIQmlmRXcGXAgMl0HQXUiYJC6UbeAYU+3b2/8iW3gBTYaYBvDBYiPJnHo9PJqOaJKDBbjS&#10;7fHpy9RFADEAZRiCjQuEigZsEAgh0IRFlnFOxP6gIKRcQkmVajbTE9lmEYeTIaCRyGwsxuoQZnCR&#10;lJ4KoQ0Q4qHKQ5XG4rSnJeHu0ofLCjDzx0zDsY7AQjaPRO3qlStWB2q0XbvREPBGfvu3/8n3vv8d&#10;ytU7Owcw/rmADx4/Ylwo2OpFsyy1KVTFHb7x6noMnBDMEMCTR6pUWjm4qrWm1cz4c+aDUqfR0WLI&#10;pCpSc7AvfCfJpNmpDsQRCkdTiXuLFs4QWBROEAVdWBX1ihoaCDP0XF5wXhDCdqVW4ea3e5J3gm1S&#10;c6UaQrchkv1U10Tq2WGHZy5iim1Ks7LFyC2JEk2nf3yQJHtbvzoXnvFgpu1O3UTXA4EAgWHqaDTi&#10;h7jR70wprWJW5hfmOIqEgJeuzgTCTma/csVcblspV8etKroZUHjMwBsEVoRuhPwXUxaYIk4Lk2gB&#10;KsPwEJ+hhSqXz5+fZcrFGqx7uh5BGfjzbIZ59fTBUYezEu/KAHPo8Xg1tcFld2NJkUqg1oI2JK2a&#10;xJrEf2jDmW3jRhVKAdOSBefllvOuAFbUJgioifmIrKkg2KRdAGkeORxcH6kp8LqSEgnoCjDO/YII&#10;THsAfoLwneLx3IwHMs5gXKfmaYLBAd8X8cQ+4v510SVEFc+AakHp4f1Ts1UfjEKhMqC3MOyLOLsc&#10;Y6PWiTIZjDwU4qQqAaMS46iQ+4T8JbgkpGjaHOTQwiU0Iw0KvC8OlcurEPhp9pe7DixG55TSuYHl&#10;hpkIlGg43MueH1WO9zNsllArpkP4EzL/zjpFT4yWScyRtAX0xjQ0h4AWbOP1DU8ghAIz0vAydk1i&#10;Dkq0UtA1Eqkw6bVFPI/IoGi8TD0u90jVnxrwNMioSdQFt5PKAtAx/TWBUJgeJjYkn6cyordaAo2G&#10;lGvcbr+oszUopyFdSWOMeUyN0KyBVUDilzghU22T9Lo8UO9NWJISODKw7GjKH5IqUDhA7FKZB6MB&#10;siZNwDRRKMwmqmdHRQqrkDp1DBHVcHdoMp3ConUypt6Mni3cN9qX+xxvfgLjCQEe7J04HXozYx9l&#10;4AyuQ1HW5ddFiYolBcJB95+jiZslrxVmrchoyPxTMRXS8w1QJ/LV5H2sJ8tFnkqTCYFbVzoNZY42&#10;aa84bRnXpSg5aPSrl6987ZvfWt28QpUasUaspTJTTqp1otPAJ2fQPH5JbDd1Asrkum6TdGtgd4HQ&#10;QoJhzACowJPuOAG+BVmBySaAsSwamp+8IB+FYap2EnZ/BOwbXZPT8/TjJ8+Zxri7u6+UtwjX8C92&#10;PB7nmTbOPhpErcwQGWZoAsDgKi0gOfk9NAwUhl66+8q9O3eyuZKf3sRwADtP4YptQMBqaSbmcViI&#10;Yzi6soDgE+weBXbCVoKMruSpdM97O52ZQsrFvLVe7+z4hNAErJH1ffLwEdkw0vEoWoD8F5vlVkDd&#10;tcJHrns8NqcT6j6so6HP72AG5cLiHLYXkXet2YlKrcA2UmtSa0UpVviHUEVlThZ3A4wXGyEfQG/g&#10;movWopmoHBEsJ7EhXAuqy4DRtBSRIEoTPfSeFp0tyExLdw3XkGwQqA4CLSeIGhnGSya1TqckT9SZ&#10;wI9IKUlXhTLMNDtlUgO/k9F9I5H0o3mAQQE4NumZYaapYCDAO2wwwJMEVsROi3MLiJkhyatj1pl6&#10;OL8U9ATxkRLPMUECPBZAhn+S9/JgvCzHAlvJD2O5lEhCUgEKEDhDNlLmzjKcAtiFP5qiHtBGmzeZ&#10;gPVTcLonAAW0RXQavBoGTkadUO6OxgN8TEJ4ZmsAJhA8il70BMkeK7EInTL0ekLCIEYk3cGU0w0p&#10;B1iWF9UFkdBDhFHmxEuoOAWyX1taQfyXgpZwCiYiesIh4y10ZkOmXtza3UJeMRaboaT62tvfYBZ0&#10;f1jl9JJYuBx+v2fOYqEVz8ZdRHCQLpHr11+nVPf00fNo1L9xaeHp892nT5/S40M7aCwW5t6wJPXW&#10;eSiOTYeY2qfQhQ0lZKYRBinTqXpAa9Du7nk2Wxj2dQF/DBYoH0XQC4MFOWmqy3T/n53kdneOyBFB&#10;4culhgplkd4wn6+R/NB0ajBjrJHPhmI2nl8IcxC1xoaZ6YcQ+CB9k5JpAY7EsUm3NXo9wJSl4oUs&#10;FNunMHVV0GGYz7O2vgI4QieAotcIJc0kE9l0wGVAq2O4tWajNXGehovLrpJJzC1EzHb17s6BUesI&#10;RuirYRyxFWaAWCgZt0mVB8fPkCVmZYtKsuSIelr9iNDIBGTgKEIlhF7YOFqVwIKI2DgqC3MrDM+m&#10;s42qJ6+pDP0YcWNBP1BypCRNPzklRhJrjBynifARyg+tOzBcuh2NjSROywQSJuRgtSgS68B+MV6k&#10;GPQYENhR6UKWExtJqZKzAuVY5oeppQMPhVXONt0gEgA4PLBmaBijV5Jh4Yir98eViXZ4ksjg6JUZ&#10;xBMG3lE31BvMhOmgL2364wZEw1Rw6KWrEQaK50SwetJjGp5RhwaMi6oxtQAeG4MriscU/BibIacU&#10;jYUe06/Qa/UEaEKwgjABg1PpYHQxaTXgFva8VGxCzCnmOpVi6/Qom000wWkOdlKNygBCCHQBkACB&#10;pmBnKSOD8KNyFySqVgTCNFq7w+D2gwH20PgadAigbTCtIaRQAgBmRMupnOtkkyUC9XEfYBwAEF3D&#10;JrOwaLfWGgfIpTh9Fm661++i/ps4KzNI0WwzE5Iy3rfTmJSySJ974vF5rlg6l6Ptl8YxkCAa7pPM&#10;gwemG4PumI52SqfHBdqSccgy0MKJ3DQwIcqpOuY42x3SMsG0A4aGgszTN8Vwe8KsxFkulSjmczXO&#10;JDGAy+OWursOFjpgk6QyonPUg/nYB2JkEBdG3h8yMZTEaiOgNEGqKGSFaK2wIHDZSjKlDDGVkUdK&#10;9M0yyRgytFFEk0FIi2hys4lUrvhFhQUaPT8gk4yZLsVBFOszRTyJf1PvgJgi/ZWKnqjYep1+88bt&#10;d3/rm7NLy+JHlRq5iAfifJUZqgpBUprF8OYi7yNeGr8z6JKx1BlF3Ha6tf1pHettt/lTmaeV2iFq&#10;NypNF4wCQZmRsMFcOpN9hExotc3ggcePth4+eApBPZ3Jw7PBv1DGAvPkI8PI4yKQbvIpcrlEpQ5y&#10;BjVRZIcpoEr7KXtd5fo73nn7HZZle3sXxGhlcZElo/Yhyu39QbNWoxCDWqeoiHPCgYw5JHSfUiej&#10;zAr6l83Se35DO4TVxvoWi3k+IYJFlOv3d3bxtZFYdG52jnCiRhWESfYhSPA4Mnp0rdgJqSBYzMuL&#10;8zRD4jFT6SxDXLQ2Crp0f9O0ivkx20jm1BddSeAHAPLKYFtlgp7kiEQIPBNGTUR04bY1hf+CT0Ww&#10;DfYjDVUZpJ9bJIIysx1uEOvP/jNsD3hV6i4j9bvvfOPo+JS8E2pWPpNjT0nsiFzYPjZWBnpINxqf&#10;fAQiR7GV0TL4ckhCOGxauqR5X86WdEix5RJu8Oha7euvv0Y1m9HjRqtueT3kjwPmCpxI5g1wpHhT&#10;AG0SZjyniKLg+xlCD71TThNWnLCRycNWdlEl0zxoSNaI2KEUGsaMFbTzSZl0zQwcvIXBYKcfHNIx&#10;hhuiUqPSZcy51YxcmRbqPI166ILJzMWxhvAC0rLoo/anrWoLyIPCAxgdFoRNkoGpJjPJg4xYdzr4&#10;XISxoCLC80QW8dK6j2lGBgMnGNcinWFa2FVC+oGqrUNbB9XE/oAWvc3NWwgsZ1NHdBFwv5HAozN1&#10;cWGdT3F6csoaQtdDXlSvMd2+s7myMkMv/f4xhe+TTOqk05R5jeJ41FWHD94gl6aPoCFQQT6fhM1J&#10;i57VRalMn0mXEqd5dAzKRaYGqahMcx5g8DfqPdYaD+GwhtuNHqYHfpiIqCFTNxwlEtlysVMpNTGv&#10;TodPaBpqDfmcbqorZiuDDjQJdzEn1Fk24eHjZwhRAXUYjVaBNJ02ORvkOHQPS+cAGGCfgw3nHyAC&#10;5TkpO6vpf2iZ9Q7sPm4iFIJHylWfpM5zWGnsAR1pcAvQfUUKnngPNTuOUIYJhnm5V50GdW2p4UEf&#10;I4MkxSENhclJ+zQFCkSMUebBBiHGC5sBAQAiYuF29hgI32duRiad4/6Tpypy1iJwT/GXMw+1Qipe&#10;aHFQFWhTNeTgONBhZ8dJSbFBZO3wkBDHAXgg9Oe+SFcOSjTTCY1VlERgYnL/ZaJbpwMkhxMl1VJQ&#10;CmBkuKai80rR32xExXKGlD+byRby6A+enxwdyThxgKweEC6RooUOCs4/OCVd1NlMibIlO2Kzg2mh&#10;PN63WlzNKo1edL8Jw1yoHjLx3nT7+nsv33vtxe4LXD4hP9QkqtQozRJt8BAkHMpcTeqX/CB03A66&#10;DfG4f3Y2BDcNs6gMgu4Q4mRShWyq1KwyaBmKCiNEhJHmdDsUDgHJB3mlpF9ibyhd9KeA0mubgdiM&#10;H/IBiMJg2BlCCaD7OUvCKbzIUrHSZGIJ2UlP1W9gYekNZVAlUAE9lgi2SLM3eveUdjRGldtvQhWV&#10;pp/Tw+oAQ01bh6oLhk3dK5fsRjxzhO9JZjclkmPNyBN0wl8Ef9GbrLUmHK4aPWAUZ04PihB9CZfo&#10;MaVIBoaP2GQhX/X6vDguZEbgLYJJYLQ523T4MPJWYLl6k2hSWgP1KgrAyMojkKKI4+KaqGYi7IVq&#10;o0gTYCx9XrfdKf1alFfr1V4+M8inkZhAgp/ckQhDIZkrM8QFZ+cl4deKLgJ8PekvAPMQArYS0Al/&#10;V5nKQFWMCyIcFEw/syjo6cYVKqaTNB+gCfielxUhB2lm1V27dQekFy6PUqu9GDMu54FHvHhvusK7&#10;StWRMwllUhp3hPnBv+leH3fEKvRsHtpH2zaOttWfTu/U6mmGJVIwslidWj0/V99+uvXwqxfb2wfc&#10;HcixQJnYbeG70dcBdw90UvgKtI2JUIQoRU+G6TSzMcpU4rg4dPRREkB0H7NJ3+zs7Pwbr70Gd+Bw&#10;/5AK4+bldaI9PBRUc4IzbAV+mkyanG3YhRbbo2GIZDkei6ysLG6urbwcDK4O2tXDPbSjIWpjWZko&#10;6vG40Z5Np9JkZouLi1xk4A2iyVy7XHFPHCF0Lh2DyahcLxGUFHMAwloyPlFiox0DTXk4eOA6VDKJ&#10;GQVVxIPyESVHlioJa00WAqbM95N4yuwqUeWQJVAmygpcz25ThcSziriupLmwbNpwjaSiEgzAVASg&#10;Q/IGx4AEVz5XZFrCjRs3SS5L5Tx93OiDQEihN/jqleuh6CxtpnTRYCrZe3wzfL9SpQb/nz5yDFM+&#10;Q5u20oCFExZQnnXX0oLGSDmrw4Z8P7M3mFDh9qICrd/bS4BRU+DAq5GsUv2yOhDNgc3UicSDFyOR&#10;vS6PFDK74/jM/MLyPDMVgCKpQpOFUDLj8FF5vXDeCP0KPQr6vkGXQeqixJ+T0RKh0U9mbHeAzdsQ&#10;u4AWgN3wmGI3O318iBT6gcqFqmWU5JWSi+jLoE2NrARjQ+TFSQL4OKwtaT2BCEn/xuoyA3AxnNxA&#10;jmqQcUP0lhKLGg21dus8n6GfiWf72tfe5RwfHz8XtXxcb6vjUlIHGFsQVGbn5jmf2Uz1rTfff+vd&#10;V10+J70HXzx4+vn9B9iyJk2xhYzXi9IewxWGnV4Tqo4XzeGxCiKVy01txEaWzYKc01TM9WZmjuhJ&#10;SXOkOPZeF2iFcgBUFISewMwppYOJEZSkzuhjIPVqr60twEfkI/Mi2HnwGH7cZafOa0yeV9UTM4rh&#10;naYYU/I6oHWMKoeNbivCC3o5pBlc6a1jAeF0UBlgAwg7SgWKFpxDGh5QFoQuC6lHRSWaVlFU5RAq&#10;w0ngoQDTfD4vP3J6eE5/CzJM4NjFPDKksOGY647II/rrwtQgtcIdYiVomlQOtcrqYGgGurV2SF3s&#10;MveAKjhVOlwLlPg2E1dlmikWkTPCdGhiAonpeRLCNswPgSmMOYCZC8FbLBmgB8k3h+eis5gJEEsr&#10;y8V8HuUjqBjCiMZ+DfoeNzHHFDEXRQKF0FZNU7LinVl2ij+kicAsZIFsX89BGSE2K5QTPHkPYcss&#10;9YhgyFRvp8fabrnccHoNK/MhTvX5WfHsVErUIa8zn6YhTaEVIDInOF6bTQ4xl9cCjYDKDo0F1utX&#10;Xl9Z3Xj05EGnzySupgxCZrakWZHF7qGqaidfj8/Ert5YhgctM3THI3T/Gc/CIpdK9aODBPEKhRXh&#10;JKPaBQMcKQbiWuICUTvSokHdaDVZZ0403Y8iQWXQX7uzPLscoDSlqNMAkJAWd+x2ADqUXqhvTO0W&#10;ZzZTpvrusBJJxAlK4dBh7iGb8XHg2XGJeMFypa3WmdwBemHLjQrkD02jzqvCUNA50GQP2NG6Qu8Z&#10;fyZ9yaj/uOxk7yRvpXKrVhswIIquN3wSfYkoGUEstTjNkMvAVLBa9Gay+NwvfByadUTYoqaroW2s&#10;TvSNkA0VSeg1opA2gT0u2gjA97hYOnuIIpjNW4EgA4kdJAZaVHuI6A/oCCtPmqs0ZWhoQ2vWmIoh&#10;fSZKpiEjxAXwUv5IUcCgIY0QTlHe1YmSAykYp0CyA36A54F9TXEFoF+yTOH0cpi4tOJPeRHBeWWi&#10;KC9HmE6d9catO1/75jdpxMe2itSSVBcVOSsQZxkOp+DMpG8ca35J6Zh6AuxiEdTnb5lAgHaY0ND8&#10;kIFw4h2PM2LUoZVY4Pp6nLMOG61xNZWmbDIR9xYrlf8vUf/1JWuapYd9GWkjMyMyMrxJb04eW+eU&#10;66pq31DPAENgQIACOQBIEaTM0pIWpCv9J7rULbVEkBciJUr0GNONmTbTXfb4c9LbyIz03uu3v2ws&#10;FQa9uqtOZUZ83/tu8+xnP08YmwbbPRC5RJ0pZHBjf0fZRhPLTYmPqhM9O1lYeOdUu26JOotcQ4/9&#10;2Nf058kD/PD7ob5JyyqIF729/nvIU3DyCbmhSWsIT58++dGPvv9Hf/SzH//k+59/8dknH3/06MnD&#10;qfHRfu3Xv/k3s7//DUVxiA3sDz2wWqlsc2wIgqEtQZeilnioM9u43Lo82DKxaTtfWljFQQUz4FFP&#10;TIyMjg8nPtlH3JH1Mx35UjbK/zCaSKIDCSFb8fEGb7AtsoOZgC7j7lECiqZK6Fdlj46NuSR3Qs9O&#10;EqKNwtlPqFTLwVy9unr86Clwj2gFgVA7+RaP8/0D5K5dThDe9MwMNTUDM3V/stIeCefT730WTvWX&#10;ZzYZ9QGyhVIF2h9W7NfXYT24Z+7VG8I3AVDHOk3YvidL4oz0/sE//PtDw6V0tr211wyC0/4ZUUOv&#10;yqTfzXF2IP+IAtEKkYKDo17dsJNV2IIOyoXq06cfgpJADevrK/6O6IpM7jnEAC+FRG0b5XRb/Nto&#10;CgR+oE1eSzjHB6EaAz6j/mZtEncgTlNIQuuj6fsHjue0YKApHBUcsC54S6g4RR0YPYHRl58Q/vKn&#10;Ie8Q+7bhuJbSbprke7x5y6SSm0Xy21sgpzrHGG11q4naI9oC9/UldKw8wxId8y4E9MLMvSfW8+lG&#10;vXn9ml9rTzpXLNdBWCxu8MhXN1qkuWApx8c72cztzJNqT6ZNJ6VN514lKb97+14s1I8sr+2dHvP7&#10;6IZ+ac6sPhsCB/McU6YdCdnkv7PRGAq/u26d94at5bHxcqrrhv7qAQlq2o3DmfFJa70FY6qNdcoi&#10;ykR0iJRMY4ppDRxiCTC/Q48VNqYlAreBFbaUpiVSNTDk9JJVoXwWLJUIA45izAg8WasdlZKekslw&#10;y1iAQnP0eeFHYdMAqyhjaI3zJfPly32N4RqZydjtUUGdnftHcqDooQNGrkH38vy393fkUztUsku0&#10;TRiSdomQ3jHU2rsGBgpq9GQNTGFB8j4NIFLIqMliqZqeANW7UmEgb2TURXFLVc1P0dTZ4MmlsDJr&#10;nezBvXu72zvmXqNjIyogVDIi2E4aCRM1RLVSdKZjA7u9vT/UgGl9urldDpQAhqGh2g0Q7kKSkNLC&#10;o0aazPZ3sgwzwTo53F9aXM7XO8qjfRCjxtgAyH11VTDHGO+uVEi3K/kJr5s376IICCVkaBTEwhNa&#10;tZCK3KGhfDTzuZXib77+zmOEmBSKOVcvQObw97B4Hduono/RD8S9XqsY59AmdLsVokACX0U1gBRm&#10;ym4O+ujZKPFb8/pSpVgqFaA+qGehy+GnE9HsgnBGa0z6tzqSU2HrVno6es0OQVCZnpLl0cPdo+JA&#10;CTFsbX2bcU87nN5CPfbL2hbJLVG5UCEqlVueX3dH9IWGoCqPs+Ob5joVLZRD1ymDxC+IMc3kJxmU&#10;wuCpSDmXoWrHEhUXMiggtEizKI+xKjNSrNU6h0f7qcFDBOi2u+Cry3AaMkaxCBQ6zJx5/JBUG/QP&#10;cwRcpre2F8vbXJml50/KwchqAmmy5oAw0fUHBYwOtl+ov+yyY/dBjMVwNkPRpOqroooSRaKBS3xF&#10;w9hEexsh2s/xVyy9xOY6+mt4CSZR0WpTl6dxp1grhseaQNC4lHrdsXUd6TkRof2DYmCITj++f//v&#10;/+m/W200JKyYxcUHjp18r8QFiE/vGgB8yfxEjgjA0q+OTYVkZ9ps159G6IMztbVfVIZ5a8rmJ5XC&#10;RGwcHG3LLdlsqS9dMGTt7jkrldstkbW2JJqEdCe7GNPQZFe0WQ68FD+NzK5IiIRLBW+f6zNGzoDR&#10;UF3QZ0blCyjS4l9WK/UffP6Fa0qHxUkC9oqWVvNnkt1T9PvhEashwyzZQuyMbomRmvgh8P3mb7/8&#10;z//Lr3/5l5zTRO4q9ke1ZDv/lMb03m7i3H6qXjFGvHOjkvgXqEr3Mlxqr5QwagjUxlIihhvIJsAw&#10;i4ypruB5YNaAxAVH3yG6T6QoDRNofgCnxqJnWKbE3lKSuALQT/Q4jHND9M9VxoJJ1rAQVVk8e/6h&#10;S5cb0GyDoYwaKCP4dBg6jXK9Vq2Tu1tYXvrNb3/z8tvvwgRn78ChsWAT8Oz+ztrysrk5ftfm+qZ3&#10;GsLbcWbCZ17YQgqjVeTE+L56Z+c1+TSJqkdHx9/9+39kU8W5PaSNFsXMLcMi2GzI/Z1pawj8srNn&#10;2o5XoL6OdUKQr1MYQ1k9xM3pwhK4bJ9wMeVRTYzRS/gdmIpl0NAQO0FfHGZUZGgsGckuhJZSYOSE&#10;sKzzD0hWZx8k5GRVL+yp1VzCrrO3s7ktzTueKi8guYwr0MfaxFlYCToosEeewoA/haC/U8zBKWOF&#10;w9k0suGHFS5IHZ2Val19vLm37ePTUliNZtko9IA9MCWBH3zxk9GxGYfv7fuXC4vvPNI4pj2W9JcR&#10;u/1l00YMEMtIGx+dLN92NlGBrDitLq9EtdqJvnFgtl0p4xx1zr3fhp3Nz23grcQqIt0dNFN10CF1&#10;MCrznkaUvysr4YnLrwaWxBs7M9jFvkpbMDbGPulm7t0SCMpNlLqctIvTG+CnrWRabgCGuLEGacE+&#10;c1VuEJGO7Elcn1NXofnpTYEr379dobJAb8FhDPc/IvrXISYumVmhM3kwxvbkTeqTJ3lr7l4oBt0m&#10;evoe1Dajso5PfjiNysvEg6MO2poW2fMNwmpXV2OkRm6i1dyM6fztVcwCsz6a4lnE5JDjpF/aOje2&#10;RHAQOIJujW3l3INwddY9vTJHIiuTNsqSC4PZ1NsXzoVhBtJhU0B9TRowxDR6IDc8JMA98Re4D/2E&#10;sqiEHOySvi4JFvwlRPqmKlTJVCI0eTA4gP857TKRPZVQlL+6KQxmhkYGh4aDsWc8hHQC5tCu1yay&#10;N51H5VLBM3n5fClWw25gNNepbpLptzuta7JKDoa7e3Cg2TqfmBwhluRXK2SjwujM3p/+9Mc/+THt&#10;yRfffeUHelH4E3z0XPlavUxZPtBCVcvNKQwsl+mfnpgUw7/79g3uuANmkDk2UebMKaTKr8i0Bvk8&#10;0p8+e/zxxx8q5XGq/Xk6EqSPfV1hR7ek2hRdHVS24JrUcrEmBSJMlQYrWTPwMEpJUZvD1BDI6X5g&#10;jweu1k7712yiWyj0YIGrhACl5Ng8OOMMH5I6q8stNTdYoq39uqvn8sZXh690Z+yzuteUTNxlfIhE&#10;NrKtWi0aP2oD/BCarkhqGTbXO8dXZ2AG3EX5D+f8NplzxxKRGBIBrMdbM6TtqtVs67El3hubxJMp&#10;aMBEDzxEoSzczTIyRPA//Bsox0KKM+DgmCCFJ2BUk/sq/mDeJguBmtoEdg2R5MRsTdaPWjJYukxv&#10;QlgLwE+gRhcVS1QIRiqu5KYoFkkEx0JMYvuBMhleAklyV8reidTdMGL++3/yJ0+ePo3lkkRTLjEF&#10;9xGjN02cwMM11eWMrf0Qn4nm2FEP95uIeRQglMRpStetTUy9zspwW3dv6uRs228o5ocPD7aOzxBT&#10;kMyrPV0UqvU0BgSE+owIJVTwp2kg1DDUMURIbxNzCB9Qk1ofqj158nBsbJjLBfUCTw+w52mHFzTO&#10;6e3t6MjIR0+fwp/BLArQAaw2DWza5lK7V0CCySHZxgmjc726zuCWwu/G/OLut1/97l/9q9df/tZ+&#10;vCJdNz6kwy3kvW6DJbTC2JtMNEUaIyN8eQKMur7Y7Dq+KLYXMTyHGi1C5GhpPm8IJLVtb3NTEN6j&#10;qg6946h9bvFiejAvwjzvGpO7e2hUtZ3TnIEfoZe6eyHD4wOSyKqxEetflup4LTkldODOIsl5DmGn&#10;l8bvKrtL2h0bUxYoTWdpte5shpD08dkxjNoxcmKEcMBiomB4E6iFi+F3gEMpKA3kPD+zTiWZ7tRv&#10;9eJC1K8t9ezDZ/lyRVIPXizgz4frpGRFOLlpHAj/d9Www6ExWkkTUM2iop7Ou4ks3Y2nHzz1wcyl&#10;vRKFAu9Ek9fejL00BulcKq9HRkZExvWV9XBDDzZcTLBGx4bsloU22yBdwJCZhI968352ICjtIeMi&#10;O3rpOPooLbG3lxiRKjUIoroksYEaIrSxmIQPEIWK76Mg4GUdQpO26WMPKTJxKOmfjVarh/sIpU31&#10;aMHIi9BOdsBSq0J49wSl5hATxc8KwJC3M86hduribG5uljfO+9nXgWP09T54+MANFNo9VjswHvbi&#10;8nyr1Wzv3k11tcgVkZD0syRlpmnWDldXN5knnJ11rq4enByKNqaV+zYfEF81go6ZD+9LgXajru82&#10;NNAoBOfLOg/tVqkN4+Fg72K3dUZsuKfPmMcIP0SD9/fsQbtIN8Z4uoQPnkxmB7qq5T5ZwQ0WhZEX&#10;xAeAI1qd6BOaWWdndNWDfJsoAnrPJt+6n+S5yegYiwQF+y9uzvgAOQiBgvW0B7WBlHF3GH4hT2lE&#10;KjX2U53MbkOTKEWU7coTVMQA4hhMqnic8P2dfQMcx8zZTmd7cvmspQwwjGAR0lcmOuHRCzW5YGYV&#10;8yIKzIkts1DgnxKj9rtjfIU9hM21Db04P947RUH2aknccT8TA5XS/Kd1FxBaGJFps6BMh0eQxQ7T&#10;XsviHrJW1SUKuRBgtzWJ7l40Kbtz/jSzY2rtwpmj7+JXGv2I80urc3v7Tdwxs7nxmRI9E+vt1BuV&#10;B04XortbHAx71hQ4sUdnT56Nfv6Dx/BtZwq7kObr9vaxTw4FCvfiy45016AR8pdf/nZzc2Wg1Hl5&#10;G0wQJ1lI5Z7DHUjVWK3nHz4aTRNPiH3085ev3/lPl935WV5ZseyXzhilu8J94KhataEKof1qmqCZ&#10;aAxVp+6PVEYGP/7+s9GZXDon20TzFAJtR9LquU/lL9g+o42xsXF52i9FRnIZ1YsWMbkrSRqj48ZE&#10;RUA72MBDo7EM9HOtlaf2AM2atRJhVhH52rLpLn7WQBFwwjtF38pTKL2+uS3pOFwmFJ435p/5FM6E&#10;8Gd5E05Oj1IAm7w3/PCJrbgGmR3kT12flt0eqp+rEFQ3qx0xs2o1uqfGolYncJtvqQqo9e2KhBlZ&#10;7PJ2O1faVkcOZujjBRhF1yi8+tCDXaiLQrF3fGLQXazWs+NTTk0XN0hFT2DISSPrp91S3gldI9nd&#10;5kWbBBBbqwnqpWA3V4i0qHNNtF3v1F0SEm9bNHfoIqGflJigdrSNDTe++PQTtoPBM4qUGSC1aYqc&#10;GmuvoakkyyimkZninyZ00ugqY1fHGw3JgV5RulwqM790JTvSJ6Wap0FrtwWkzOdqkG0qBQo14pei&#10;uxb05kZOxXSTFtOVCu/eIeDN6MiQIxceCKX8GLPfh9Njow0wgN/25s0bBPs7cnGoiMRkQuHbYSfi&#10;6aMHhpF7LStzBNR6BVOvFZI4Pzu31dxceP/+3asX77775t03X20tzh1vrqbsWH31u6/+8i8OT/dD&#10;Xf/ywiBIPqWJLYVzeFXmupvRbV1cDo+NaGoB+7ed7Qe9F531DCcXV3vPHThWcphVxORuZW3TYTsX&#10;+oiGJMM8lhRCeribBHssnuMNXNj1PpSbYwQob3qeQF72PcyMQIOhTpnoKYN9RLk+BaztKDFUnZO6&#10;7eBylzgEtdXK5QczD6rl+n4rrEX8kumpGYFSdebPJ28rmQ6kFFam320UDJQ8zoNleVmW5L2QgKGu&#10;xFJ2rXMe9uDSvVTTkJttZ0SlRvyv9zZbvD69PEThg/loZyG0+oNktSC+gj6CQEmI2J1fVqs1r4Sr&#10;H9pbbEnzKy0V/J0Q8LnUPpIAOaW7ZudXMLbEqb12Nen2BVYTyme3MATlxT7lXNCrTlqxFiJZtFfb&#10;BQK9lM5AHJeAMTzp5d5exdArpE+SybQBrcivmlNz6aJUe/6mVikzSH8cY9CAzm8+/fTDp6Uc61Bn&#10;Oob2ZdtvqTbGQm6UmLu6se5kq++ccinHZ4cTuDsmcV6kXtBngOBBm3X8whwPmaOjvd6sVrGFzZ3q&#10;2GvrOFlZ5p9rIT2Wmjx/7sqH2Lr7F1sYNLEAGIkfebg2nFU+tzZRdRJ5upvQVpycGEU+dS4weswa&#10;5UvPnCipHCy5jozUs9luEVaLZrSM3UoR0EVk1oeb5nZNz+THxgfLVRXGeTFXRU0eGh+sVjPlSv/S&#10;0tqpP3utIWbrlqLAheahdtIO6j4dMAPaU0D+5UV/Ll0dEbZltXPiR6Z05GfF1p39Le1M+/XA6vJ6&#10;QGEdxm/aLG2N0luTZ3h6ZjnS/EzXbxHr7ZsF9Edtk4ggQuBmJ/4KF4k6kVinXyH2fO4jhQr51bWL&#10;55lLq4MhHRt7LCKdsg9UpyIVyExTjmmknVzkM4MmPYS3gvnR3mZHiBxkDsZ+eo6eq9c2RXC90I3d&#10;7cSXNcwHteHUA9yga9oDdsa4H9pFAeNkepFj6w3RftAd1g0PTZQOT9RDO9ojebpQGbCABDMjovz2&#10;u9ZuC0JLeB1pv1OLFvomgbfEYNeqMUDOhs67N+uE3W2YKPyJ4haKmbaLzvev58LZfXnOTvPlzVGX&#10;XcSbNv0flMi0VRXsPHz+xdP6UAVM6JCLmSH8zUzDDt4uhwwuSR172ycgcOYkMq7wjqghsC8uLm2s&#10;rZfrpYFSr9zmE82t/e34k57Bkk06WpjRHZIutVgeO57H583N7ZWVJaNCy/Sp69u+ngzGT1sHyOqM&#10;GxedXnKS8goyFGBARrEjHtYpwdRJwQmWF8n9peDYQoLnPJinDWks1Qby6erm1hZmM22XaGUWfS+G&#10;6lWzoImpKvTk7PKkp9tkF8LUbVq+sryBGkNVSk9vS00tCGhJBDuC5OBwwj+haSIP8RZRVVW9OLuK&#10;pmeI7JmEiPGpZfQD9H5wrqzkUrgvro9D6Eb7yAIR+ToyjSCHe1O58WmI48Dc+73lhQOpPTR7kw2Z&#10;RKSyzUmQKU097sBP58YhlKfvTE2F3kig8Y+j5gPs6nY1KvAUOFcPeDqrSMPH7XswTeCo0SHAa+SR&#10;Yyhh+b9Ybo/lC5+bXQY6U2wy+QOxvhkLN35Lr+PEOQvdznFWC+fz4+MT/rlitTKkrw7Uz58dyFZ6&#10;01nZznxYbWHzKNQFYo637yhenBV0gvwKaTI8fvxwenKsXimND9cGB1i4UFJqQg6gRP/1f/Vf/fXf&#10;/DpgqODAB1odSjhX1+VC4YN7947tilphv7ywL19R2FYrMsJApm9kuF4p5wczvbVcbz3TUey5Heg4&#10;T+1sffdX/4a9jLiduHORmRy8NznBk96PAVOFHyoOBJ/sI/ZHPPUiiQh6170YzNcdPX2bG2q7i80m&#10;73Hn86bVwk/uDSAhSZ1e/R8WgY0TAkRNeVWaj350KjR9rW9wgBMqbTDK0u0jY8OeoZU77y/YBHRk&#10;Ts4tlFvNVAgFtfrsVAaSacgvJQ3HzeTkFLAXV8+9Gp+YmJqeEfFhjzArzYvkqiTUS6mgdVpKGN5e&#10;0fIZhNjhCKeqduEvKJ26ZMoGbbcUdul6Yznv7u+E0HOqbXi8CCHnbiPir63psQCIxnK9bjOsQmh1&#10;GJxjXcjM5P2BTN5ONv6nY6WrkCZ9vPW1pm9Jmk8l22t0hfsskmI82b6Nas6CzQmzGtlfwjaxq+l6&#10;6BK7fzE5P9eqVqp57X69YUrnQwZ2GvaZx+qmGBH5DEpKJUtMXXzRhE8Q2tbWk8lyEUENteuE8BUr&#10;23jU5x7u00dPtJWyb77AeTiuBh0A6ATiWXO3RS5I4tzekmzUAYEIi5jeqP+m7QZggib8Flu/RgLj&#10;43W+WMDm9i7yQOEFJQ7Oz4cnnULW0CXZPEY7CP2p2Bl3gRSqt22m7JUa61XD5sN6re4ziPFIGbEE&#10;Ent5OSWqXlD0k/LhclHDXntlcKcz/N6dFt2ZPee1L3NNzOjxk3tiw2AxNT6JV+45n+3SdWYA2Nez&#10;czx7ft1KdXqiXZSV5Q9xCr6t4KjVK9YV8ESoQXnjGKJyTBgq9CizLHp3cNMWrx1g2lUSNgzF6pEz&#10;G2Rgzgowxl7rg1eHVFYSRhjeBYDAb93b3G+tbomsEl7I5x5Tv0s3husqTPWQFZew/i0VGMb5IomS&#10;bag4JRTIGGhFT2BhDksg1ZFYWl56U9bGQu9WfkG2SvfU63WcZwWoUYhCpFIqcWym+PF+YXGDgWCq&#10;ndoGUBRVw1F89uSRnL2t4j65rOTLofAgWFqE7e5mYu/9qmoJNtGjODu6Ujt393WqEflrAcCVAltb&#10;O2la8T25s6Nrk+yBHM8MykFHgV72A/0iZpqmjU8O6bSG6nlPinqR7pNPhoxIL6k2lOccs7G6X64X&#10;qdqeEFo9OnL9g/x8dHz/IeWSEXGf1poNPSnBvyXPBDnzhsrmtRSCzTcxXS6UsogemRzJL+cxzRUg&#10;ZBrjvnUqXVumuGcnc3MLL755T8+1Lxt+KWONx8V8DWqq8oC89XZlDvfoxuy64naTLIM4jdoUx89q&#10;CsB29v2iS4cKvrK2ppWr1UoAyMCJrEpCq9Z3WaugQDB2pWxlwcyYJqzZKWyHiEsXxV3aycZHzrxD&#10;IjuYspsySZb4aCgxoaGmqezttVLCEhVYMD+7ZdvRZO7o8IJ6MKq/biUadxYIfjhW89oWm2vgis/j&#10;xel2zHoVcO6E1XujU6iPFgJYdZeWePgQWbyTeou2RU886yyRL07jubx8uTH/7uD00Kwk1u39fAcP&#10;LAsZCh8kZzgsC2NQB4YNcUpKaepdBwbGGm4LifR9UsQnVKOrgXyW5AWnbpbJwXXs6Bgl5kVvBPjE&#10;vMR9j+lr/JeQV3Kd7rJp1K4BtCZCsFBrDnTYnLYQCrKpMtdvj3Dd19toNOw7xP5OVywf2riMxr1U&#10;l0RjR/H0xEHS2QtKcpFYPlz74MOnn2tJx8eH+xXjJha3V+tLc3Nvvnr93Vd//de/4TRTa9R+89tf&#10;v377Llp/1UBYLSkgAuhzjbOYLpgI+9u0ODP5UtRSMYy+tRC43WriXeK1L79/tzi/sCH16Tt3Dlbe&#10;L6TzWXK5FISUQffuTY+PjiJcYVkq3+OKXV/hwnOblZBNJGLo7ERm082rk22YR/cAYcGVpU2Nivm9&#10;IDAyOiKkSPZB4xXIkto5XAsgSKAk5iSOSKKLdhH/NDaKRemwTREs0E3j8lzEkhDQNRYXeD26TRFi&#10;onFxq2Vmd0Lvp3uUPVRtr1899wbMLyVU8XJhYX5xfh5AD49mnOInwUJpJ4qVNlPbzHBjT3yMlVKs&#10;8nK82xfpT50d+TXZ8oeYnfv1cQgSYVFXVuIkVXiCXXnDomtgt3WQHSjUqkP+Dt68xUTHx/kToXBz&#10;1laXrYOxHggtqIP9hcUlsd4Ek1aEL67nGB0voR2Jp2ANpN/Y7xwcCKyDW1wQmq40SbhCOfrCgHL+&#10;fJCo6+vVlSb8G39nbdVUxoBURgiJTNU9KnL4a3Z3S8wx7QCU9/QKf+a4Xpiz75kLXYiKFsv8p/hi&#10;6eKzTz9FV5NasIH09MyQAVv+pPOkR1tcXFG0ee5BfY8GJQQ5fUSTAyfPLEpnIuvoIMmoUj5iI8/r&#10;xteRxVU8FhvC0Qy3PmTATjQv2LdSoJpdnxSL+XJvBNkeermCjmhcqRchLkaG/mwC6RsN5lk24l7q&#10;siR7CxWAawCsrKd+CgVBKBCDhf50bK3UCp7h3NzSvfvFx09GdvchK5THFfCUJTt+/83Xbal0R6cr&#10;GqLHKigEFpCsm0z7Jrh2Qe0LKgS2rtCpVcVV1l8i+so3Yc/XbQ4XBLLhkaq46UrLf6VyztHa3eX9&#10;1IsfS+xJsLN5tL2zF8rJiWOR2gGDVkUn3BPnsXHBcwIM7gzI4AlY19Pa3PMQALAJMoZDYQfCjrLL&#10;EGsnNIVGx4bjFtwyVwCh5ayxQoVir6E7roD34kMCo8z1J6ce+WAAHjR9vYJpgkVeDIBqNedf0QMJ&#10;a54eBAyfyy8yXimqDYtFmrNE2qgnG5VELdVqGRklTyDm9eubax57o2I7dnd+bgEsqXJVcMCbLbQE&#10;pfkmZBMcbyQjxfXaqpY6NTTC8iEElh0Ek4dMhtZYOzym5JeX5OC9wiCel5LsaGS0Lr/7VgZmxkTG&#10;WtRFSLpDgAiU2l3sy2DaetED+4e7AgNzgtl3CzozSmdCgccGoHJAZZ6+PC5e18LcqgtOh/L0oAOb&#10;aag6SZFj/3DPAO1k/3JjZR/wEOcnhXFDHYlepp3a25ExpvftL16+U+hXqrlavZgd7Lcs5IVq0Bv1&#10;3PbKbr1Quzi+sj4LivTYg1piTpPuAug5klTmD/du11bP1dZhQrd3JNvli0XYFtpHuh9tDZ2QJTtp&#10;GZk95nGWFfznJu3769Tc7BZ6geWIO+erRELUeDeWCyFNbjEg1oUM5XO3+8beedDu/CANSOIPGGst&#10;lDFUAwCw9dVNEU39t7nBgS6VzaVHpwd6+tss3ewfIL37gXhhtvj0QAETwkJy+f74jck4NILzH9rW&#10;+ATeo1+iknNrAvU18oR+JCBg2CpAnAAAsUBBzd8xvi309VYM8sIIJZro6KOlz1gvxVM88p+BnsfW&#10;aeSwELA24BSLAE133U7gVfGpIl8k081010BXe639hkEQgUyEwl2UxUy2oBgNjcNzbzOcIkxnBLze&#10;dCafnQniaqu1tLD0+vXb3/7mt3/5r//qf/iffvlXv/zyu+fvNDXPnj1bWVp8/eZNAHJybhj/0RQL&#10;KWPPjSLdo3v3TAcoF/bQd2UhFK4Lhsfu5akaA4+CO0h5qN4YH28Mjei7l5srvWJCZdCIGDb50UfP&#10;5DZhQ0bW4COaLCwvN0l4SkLZ/uXd/TU+wxR7+rqsT71jd85Acns3WS4KFETiZLboXKkqBrncAzRk&#10;dNVf2NJFtRPzbek6BuyBfQlSYeoS9ZO40tmJCCB1ebghvBAuyjGZFspNTyWJWDYN0+Cu6el7uWxI&#10;SOOVUGrFd99c2/YU4ARBrN3b015jpcaWn/F+rxYnNHVDcCTKKrIKPR88/SgKoyCehQ7Loycf4lNs&#10;bbaymfyTp58oHVtbTSwNr9LcYGi03p/rtRqrH0+kf8LjVgDd2aSQclqt1qEniOtaB7E1CGzXl59/&#10;9oViu1odWVklenIymO9zd8LsVxUbRdDtxmqIGId3Y8xgjYpjPEwQj4yPChHQ3NxsQq31hVAPejfY&#10;8OTcUCt1b6GYEv4P/DhtdMQVinl7gG/tHBEN9rCmPAcDQpdBaQw9iQeXeFL67AHvwGk6U08fP0Kh&#10;TLR+AiYRQWLiCyno6Xk7O/fyzTvROmTGLM4K9Ppavlou0zUS1n5sZOIZXzMV4OGcbe1szc7NegK2&#10;Wk0/xBEnQLvs5kd2x80ZqmQHCUt5+cGhxemdfjg6dY/94fgZ9PrgEOk73ECOIuKrS7QpEAuRdG0N&#10;Gz42gnx48101u49hzmrvfHmxNTldffhkfHrqHl9M2mwcfAqD/U4hsFhYPjo7tx2PUSkuSzFEo1eW&#10;yaNkIArrqxt+iMF/dA+ZnDGYdhMuR3eeOJExebTkYZ0RBA2Az+bmjlmvkr8/2zl1v2RAJfcP2DjO&#10;DUh7b17Nu2szDybdgMD3FGOnF8Z7EAOr2lZgAPCesetnM/6GGcktMYc0HorUK12xQzFZsxsdGm/O&#10;fzQM8f9wQMw73GdQs2mF5yBiltgvDIrU4nJUlnfaK5YvjcoMYk2B9JryhCqKUmZrl4BUDmzrIlGc&#10;NFNobh7Que3tG6TVd3l6DtQwba1VKrmQ0+tPpc97Bq7IznT1nTdG0+R0dKvsKjv7TntMadtPNrc3&#10;mhsc7BSRNMapSvYNjeXwboiShrKd+J7uxkhXK5wfkUnRE4QHyTJWWvu1qXc+x2r3upINZwtaFOme&#10;o6mJUmBMtVy1XhoeG4VY5PO9Y+MjseLlOBweGaSHdxOGS0/v9UVY1pP2BIYX8tlKvsATFH9jMJe3&#10;zbm0vCJoqnNp/YLm8JzBp8iPcY+6eubnF05t6VhabrZo/GxRnAj4h33NVaVc0C6UqxUcvcSwFkWh&#10;/+mH9yv1glAjSdHeUsHWqoMiQnNtZ2KaqWt6eaOlUiKmH7B/p9LoCgVXkedMUcXGB1CvabS606np&#10;e5OKIbQarVWpOmDvRUEj6ImFEoX+AwHQ+zb6PTq4WZjbEs+Vid67mQtMqzaUqzc0bHm7j8Dzai0v&#10;aHjgMCV9BYQDyRjhSPdfrue1zcUKVkkHiNCESmD++NN7H3xQ0wUqgqceZKsjXTu7Hi36qMx8VRnq&#10;m3w00J/vKNUy9bGseWYahH6L3eIia54j2oUwQ0L2jbnVRYh6gvRiyomLlOy/iEKiBmgkeD1sdLQX&#10;7bLONZ/0qkJSTnRYLfGcH1+CquD8BKj8T8V1rFeHg1BgYFICykavlxXqBSE1nDCb7nJqErVilUbd&#10;dkv0sI30bMfh2TKXJkRr2V9ZEGTlpMlw5K5vkRZaW+t7f/Wvv/nFn//Nf/f/+W//6//6v/mLf/2X&#10;zfUmbru/7L3op+9NT4psv/3bvz0+x9ezu5UgfEqS9rZGtfLHP/7RcLWq1N5s7sQGz8XJ3tbGGi/f&#10;pUV7e1IuK2t8qV3b1+sbzdWV48M9NzHg6mw/GbXxyTH7wapVkLX6wwtYXloGsiZrbLdrQryxSs/1&#10;+8MWo2Y711hItPfVnuoJf4WCmRMWjHd0GeOqOqwsdvh829AItZCgxsHv1O7gOfbGmCX2TcEm0YPa&#10;rjvebe2fGieFWfylRlDjpZGCXaiU3QpvNqS947z3goTswFrg+8HnP/zJj35+dHS5tLgQuIMlE4hW&#10;EDb9LtF5j9cr5orlA685eDchmoax1iexJOSUo96+LKsyg14dsLp7YvqBL7CyFBwT0lCR8s9PTE0Q&#10;jD1om7lBJkp1Wu/VkuumETRla7Il+qqeUPHtIThcLo0+fvLpFz/4cb5YWeO7ue7h7RKl09mINe5R&#10;IrQbxgKehuMI2tI1xja1w+Q49Kia7XqG7btRLpDDfU7Q6bDfUGMIu9FMQSkTkp6o519XZqpRVHlS&#10;rAcrF/rwKiOPTvILYzKtdKZPtRK8x7bb0eEh5nGynQE7Gu1gPh9U3aPDMOraWF9cXwumHy+dUEqB&#10;JxsG2+MKsiuDyaACnByHSnsBmVBOQdu5lBF3tjE7z91EsVtGsDYRE1yL94HHBYWbylq9VrAFMfOg&#10;PjpWdnCNyBwyAKnSQRj1nJXek/cCH7P8Zn/uxDJpeMyG81qAMdZG9+xFBKJgPZ+jrw2X7757zqBs&#10;bHS4XCm8e73IpzzkTvFPji/oGuIxEUMFvWkEE65+CJYmxfFFc33rYI9ySCx3GWYoWVS7XMPEH/80&#10;TCr2YW5sT678cdxYJwff3tA8P6Dn2Es2iUmR9jCOvk1p3/d3N3e3Nw+IxxrXHe4cGRrdAQ/ecHEw&#10;U83ngZzes2eYSUu5WVQxedzD95T1HzaPBTKTXeqd2DEUJbW8WjP/imjhSSasooNcnpJeKI5Bycan&#10;xnw2rPN8CRR/rRh1wbd0+oe75ggW4FSN4pW1RKTBjlSfJur6mpNMrZzPANXUPY7H8SW8qgnL7Og5&#10;p/5aqLUNlo0O2TD0HJ21zngyGvPe7p5ebt2eZzrbcgjJPOfzlXRrvyk5AXWTTQxdgn63NDJU+OAB&#10;kL6czdaY3SK7QeOn79fS3ZeFfMdYvWF3aGW76RzaMYQwgorFAPnDpNq7QIGoNSzLZZV3AAPUCk2P&#10;ctQ0Xq598mzKXhaqjYFrlDvX/H9sktoh6WD9DH5XT9saB36g1KBhDWTC5NKk3+uLMfwxjwQLyrGE&#10;Dd1sNIrcUifHJ2L2RMeg8/j+o5mf/eQntjRDAifUZoR7bhZpMYXz88XVeb7Sni2mLZoarogYu/sH&#10;nEptlCD+Ohmq58xgSLmR807LdP23Rp4iMrdhMqK9GY70DChvC2XjlYEQRWrrtoO3s3361W8WXj8X&#10;RgaYz+hoVd74K1eXZ8PD5Brb0/05chC+7UBelJCuXIlkcSIGCsDSlJGQ/RaXNVewrEwyOjbOh8cL&#10;3/vRcKl8my10hVJYX6d/TYtsywiLZWLcekQPT+t0pn3mcW38QRIBdqL89mPDfK0zhKsCY+wKe5a7&#10;TcLIaHFZAhOLi38VA5TgU3eTmSQJQvSmNzTSk1XJIR6ceIsuGzjQQ4kNVk1qsmYdIpDidIgr66j0&#10;wmEamgjxx/wxUeOPO5yM6IJVE2sg/9bp/Kab5RX4+vhiSfns1ScIk+FuwjBWalhSOt+dn//y//Z/&#10;/Ve/+sWXSvFHDyYHqED39jx6fB/k4BpqveySqj7/4he/MCPQa+ptfZ6grnZ3PZ6amKhUUZJm37x1&#10;uCnVryzMbqF0M+PFpNglVoq10If619kOJ+jMZnrKJULr1eFhD7xor4ZRNFGzECDrxDw931hZTWze&#10;uzWyRFXks+FGafBJo3VzAnzWNnqI602exFKXjdg7+wzz6pS1ZVKAK8urf0ioAUgnXzKCYfLfYx07&#10;siv4PtmY0CwS5hG/YtQNn0F7MWOw/iGgE/6/MJ0OLgzznewAtDDGKqhdDB3jZadm7j9ETSTDHd3y&#10;7o7eCIL34rvnXpoFm6CwFkvz84sKBKwQ7Fw4nGkeuCd2lk+gu3TmjECUzyjpPBp1grE3rqbzaDCk&#10;bMf772E50hWfQR8jBkqBajQ/QbDQfYr4xuBaFg1EtVwrVMZXmwcmdr3ptt2W6mXNzcR7cxxZ7uk1&#10;pqemwRvhINaDqVHq7OahEZoNB4cnwcVCYgrTAwfwoq2r3Z222qj4FeFgGsp2rVt4UECz5a7OdsSt&#10;WJ0E+waU2iGrhzuEulBAEIqIjyUaUYluCMia222oJApU3/vwY7lZlSPcIJcTQfT1/W9uCprNmOx2&#10;hPcqMNOgMexYaMN2wPQM7drA1CKCYOc2xBX18W6CopK4y9mJNLzROpOTBGladAntbMQQIpw0moql&#10;rJpVU+iNxRJ4tCCxtyG+eyZgPVPVzY094lCBeOE1ii6doQNuYelOWFUVbx7mei3NYcGdIgFSd6aN&#10;APECpp1fpdB9j7Z5BfaVy0PizpdfvkazUPS411I+9Q5MEFCBMQLAn3wu5RrfkbWv4Ass8nzQpz0x&#10;VRdL9NjErfeXK7HyhL6jjfchHHylAmzC87/bqLb8fLKntqAG1+d9nB/ahku0Ns0mS1JbL+Fw7m/B&#10;bEQrZtva3Q//TXVJjcJQp3mYHXZNVbVR7h9QBl0ibWk+8E3CCIIRaGKHBWV1k9S88VhwQhImQhE5&#10;v5SLWbvpYnfb7Pz7gTyjbD4qOE2Rj6kA2lYwls72szinRNJnj9OdCL9hNajITb/jWFV/vLl+cHFB&#10;53jfQYzJ5fEFzQA+G25FuMLt3r57swaSGSz1nFyg0bXn+osuU3iUIFi19uq1xv0HEzu7298+Xxhg&#10;K4gflOsRpN14W1iEnY7P206vL1SN2LUyysLyJtzH+QgRfz5iqQ6jBwE1NqqJnfWkdxGQTo4NJh4+&#10;fIDIqg6XQYIPub/nRHpoy8tr5I0S7Z4LVhmeWGdvitX50REKIRcauwrXqlg1FoIf93YrZP29yci5&#10;XLAlDGVkGUTFjAA6ItXy6rrdaMeyPjymkFUlwzc5pWPmSSKOnZBXqYzucoO/QDnedJLV5/k8z6YY&#10;ObuPVlkgEHDZ1bVVfKqVpRU9WH0oKAIba63IElR1sv0gUlg47qNeNjS21g7UtfAKCBOcg+CYE4iH&#10;ODpcq9hE6rgsFwZMBzPIFfH/4r3bcBCd6NxJWBQwIEThfQY3Sl81Gj1Wxz/6pF6pdgvfHqOmpzhY&#10;Iz1PMAKq5ERJGwBIJY2mKrY7ibvddC/P7iCZl+p95XqWOw0QmPZ1HA/tvCSYaDeGZqbMmYR0dVRo&#10;RiacKTHKG8Gy1Gw4PPbViO2W+/stxjjzIWQVk5TAb2NBJZE4jC2V8N22I8ifLxa2Q2giBDPjL78r&#10;yaaAorBCutOOCPjbQbnpbLuihnHc3r0v9SfGhWEIkZjIBakkJPM7aHu2ry3uwXiGx4Y1KCbrZlsc&#10;kRFW8Xg/+/SjtZWlX/3qV2JtxBiaFSqhUL5WI8TWhBGRfgNoTJDPfoIKwJ9BNJkYH8nnMqB4xZ9h&#10;lpCLqBP7QKeUTY0/2RR2Co4UcSQmfyeUDxwmPktHh7v7Cnx4VaZ3sD81kRtoDB7vE+ncj4Fxdxcc&#10;LoRE6IHGFmU7mOvzJ09GKIZkMlqTsJ+NAXboVkQbHywxE+94IJjTCe8orH2i8AkidSwrdoI+tB3A&#10;NM0fPsjjR0+opK+usrY/iQ2wcCyzBUSPnnbUtZS5sbG8svBWE7vGfI2YHzWD9g4qqLBG/9OTCfBT&#10;T5DJ/fQnP//g2fe+ezHL9KdRrQYTuq1zGOnI5na+ODl5T8B6eH/miy8+Ry2zZOScJQw3LkKXEJg4&#10;MCenPuNdm9jHliK2SUL4PmQ/kA2cd3JxnemhkbHFhXkNqIHum5ffhMVq7ALa1u+ByjqU9sR9dRsQ&#10;3gbgOvqv6Brhq1exxnUTazxmpOhICEe06CzvbyvDkw2wZEaS12tCwi3GqR7EdA8/8kwKZXQn4RzF&#10;Qk7wzKKXZdxo480l78P5Cl1VK2V28o6PSwODPpgUKwxR0UxcOziKXKGzAZmb7I51tIkvotGJ8xDa&#10;Zvb4ErMBvw4kl+w43baae6Y+kjunaFuYZvv5cNIuwE49NMIFbtHOjs3r7lLJbiRN86hZNUwyqoMT&#10;joBtFg/2wjE03U00bKu1t79rmhsLpoVyZvJexe9tbZrBBNphuJnI9Z3uktdf3cNiGxmp2ppYXeEh&#10;C/c9Br7NLazt7p2Zz7fZFijzrQSVIzqGrroHm/BsCVTZIMwCzTSImI1gEFfKT1ZgAevGpoYTvsxJ&#10;Itfe/8EnY+ivNvm2Ngj0X1BGVFrpbj38mPgentkcASaLGop1BTd9f5KvRidQ306dYq4/z+pSAAC0&#10;DoD+8ZIuFJ5w4IXFZVXlQAw0NcTB3edcBj1WL4L9gMkB2AdXPfZHAeilKifFUDjRXUJ9RSdWmt4U&#10;qQYESnZ4ZvYytkZc53RwvMpjwATa0opHCt+VjWjZWz65DLrUWTxwfBbH6OriMGbt1HAPYPwCGGNn&#10;3gryy5Gcyjzg6KqNxxLvxV4lUV5fFUJ315D2MIfCebEcopDjvm4i/v7d2sL8Dh4NYTieJ8RI3RDF&#10;LpiYGGk62++pSwBoQcbkXPNwUDKQxzZ+fy3y+qhMjq7PRl7MfwKEiaMpPRH+nE8XkEaruIFq7usr&#10;OKj64+n5FZ4bW9DBAmGJfk9M/6OOVocll/cs1vBs7RD0CxtKfDrUlhPzyObGRoZx8snF6srGd8/f&#10;z75fGZsYjRH+0f7c3Pw3375klyaDkH1QAWjefDa0tlH2g0MDlTpFC+KUJ4pvd0T766aJQtGonVzQ&#10;shfZ6WzWK/XVxY2cjNkVjs42oiE6yl9zECCdRwoGDyerNgwgG58idffkxNjDB9OeZ62Sr5Sco+79&#10;472+LK6c1WH+HLfGuqh7gBxThsFiL8Ml9ioPHmU/eJYvltrHp/qnJgrAxJWVHVAciFB9FsU0AYFa&#10;Hs7X2rQeB3tpR5K/ICCLaY6Ne9b20WcPR2bShXLX6uKRXWXpe39X1+CIuLPBhpPR3CZX0oAw5JdS&#10;OM+90MQYQXThAfg7AZ/4Y0arVTwQUpehPh9jtlDU+f//FSB7mNgAzRUgCRE92fq4s2zQpibrNCEU&#10;lqxm/1sJ4EQrKiyUbFGc32x19uCsWWc3k9JIJ0xYKqkAh87OamWk/aq8ODv//LsX3tHU+PjMzOTP&#10;fvrDP/6jnz394LF6i6rmty+e61n9KyJhIjVvXJ1ir5S6uB4tFtdXVr/79rlCZTCbQaYUNk04GvWa&#10;7LC6vPTy5eu3b99/+92rtY3NoVqlq+3K1mEIxdP+vLwEBVtA9K9E/xalRFiIRpYz2FMPlXNto7mD&#10;gGn4ol9ZackVBxETk+9pLzls6u1q/uTTT6zfWdTuGB8fBVp6GtG6wklhmXY5+rXqIAs0z7tduFBn&#10;DoQ86WQTd/XYrPJEzYoQWsz5RL23r99SGPAyYqsrMUcwYVV0yTCnRztbK3NWMvozg7Hdf3Fh1wak&#10;oCWNVbxYFvYDtT5t/+yf/69/8IOfCOLelVStJq1VR2buPSgWiZEW1EzEPFnoAcIWFxbYvTOuGxkZ&#10;jZMQ9CUVBgOWUEFCrkvk783Mg6AbpVNQ6YLvpK2UWigbAZrc6dnZl0jdHzx7yhlGbeae008PRa1r&#10;387MnjQjf+3z/V0TEf1ZFpLsOfhtgqsiV4dH7gQhWpw9QSc5jXVJidRjTIYaIToh2pqaOu66Q5js&#10;1uY22kICmEQVI23ojDC8kSYGC4N3Z02wcsEISfFirBQKqsQQAqCcS2AvcW/VjusS5peXFP2Ou5+m&#10;jw1vPIVJYI/hR+zggfRgHmTjnIb9HZND67A+eeeBgmz/SO5X+xiOil064CD3kTXGnI/xK2ww8H9F&#10;Ov0RdapT4ZGGaFg8w1Ptmog0PFyYuFcbGq6IqjjzG+tKikRb6phXT1b+5goQIN4FPZp+XK35uVVV&#10;l1bJhVWoQG4xXGbfLxucT0wOdQdV+9C0QdQKjbuwfwGsxKaAu6ESsj8jUyZm5sED98IVdsZpuGW5&#10;fG9jpGI6SAPS/5kB+WO0dUz9Q1+tr7NYGeCvp2VZXV0tlXLChDoVq0XfXGwM9uf6mistbMiRsSGJ&#10;EeSgYQjXKjTfrhur4V6KCtRBAn24HXjuk/fG1EhkBGpDJe8adCGpJlR1q6j7WMex2B1yWNeFSqlY&#10;yfMaW11ZV30z/MEAtcv27tWCYiydOUapbTb3VR61in2z7ndv5r2d4YlSbbjnKhVbKN5nT1+annHW&#10;4sdUcfpBWeljV7NeaaAPv323tbqyWykPXZ52kn0HUfpS8BiCkcZR7gJoJQxFyHVt7X367P5Qozi3&#10;sO7aSSrr603/dHi0DlVCTS+WB/aPtinIxnLj9aVdawUehJPRqYFmabDUn8nqIRbmlqPDSPcUyt2P&#10;PhgeH3mY7c9H+4XMkw7RRxVPUorbLw9ROuqiVm7iCnSmyrUYHKi5iRxjgXGSjr2j9qDjJekkIJaY&#10;mhtNsY1Lp6VqLk2BufVo11Zg5SITspW55quXr0zmCpmswYfhZUcbcIL+xgEkQIX38Gk1U7gpVnqH&#10;R6u27wPH6e1T4bliuM0rS9sQV0CCKiifK5KhTkhS5yo/jSBuDgsEBjxoOukeqFtHd9/NxMRYvToM&#10;arYOcP/+2MREXT1kOfX65pAZdG/vRetgC23l9JJI1vnBbqzIK0vDqr152lo9+OT75h+39Ubf5OQA&#10;NfnQJj+7wou2wLlF8LjVCm1r9Ww2q5Lb4lDUQqan7EYhMmW+63GC6HBiGRLk5YXO0+ODq61lVWEo&#10;h5DDdLYT6zanMqJfst2AAx+FnVOoVIpMG8aiBCgAErEfobucfFgbKfR3BsP3wtBBSgnB9nDdDSGr&#10;xGkm6OyaiBBy8190q9GmhJ5QdLR/UEEIdqRIHgEP0TZGq7FkE//lCiGfK8pBZ0/4lcW/G7O84AL6&#10;qOpjvUqmeyg/UJdH/+7f+/knH38ioAibmsj1tZXW1iYi3Lv37wyeIDkIWCHoKUC33Sh2H4xPlvr7&#10;VhaX7JTnghIRrp96Ei27bhIu5bf91V/+8uXzlyvLy/sEY1tbK/MLpMpQxgs0bs8J31tkkiAuUQrs&#10;uYXZMPMMPsNBbelPZbrfHQPyD9hB0lqKMVlM2eH9gkFsunR33JoT2UWhbSJcQxIy4WcSYD+dKo46&#10;3ACE5qTY0LqGad4fyNfRXilRUtDCUII2aNRGXZ9f66z6+qwi5fDJ3WM6odKzH0U0gR6MRx4u76nr&#10;gX4lc7k+MuFloca4yV4Gklq12pi+d//RB5+AeTaax7///RyDiD/7D/7x2OQ0qywNsms+NjH2L/7T&#10;/xU+MODcFOQv/uovvvryt2/fv5FLvGtEbrkn7sAFuTsTiMD7g2nFmsCNObY9HSNs9ZonApF2yq1m&#10;G6XpONfWlhYX31GvdmhWV1a4mPm2dnjMf8fG66VCA6S5tLhiVeZOJhDTUp1hI8rjUd56dOsr0LCQ&#10;LUchCa5WDNvjf6oqQKySB5YFkaWEuBuDuj4AveEik+CQTk1Fq4gmcKYwR6EjsC5SGP0eqNkNX4WW&#10;Ur74kx/8wEHe2FhXRhlkhi8mAt55QNzZfGZL8X90AEqIgUabAUCk1NDQ7kiVi3k330xCUGi7FH+L&#10;vV294yMTI8Nj/WkWY7eoIrVyNTn+cYMSVZQQWFFcEVLf2T1EtPBn7ED6w0TX7BqZ04E6anU72iHS&#10;plFzsvkz67clH2nYRoF+QssYRvHJT8wwY7qhU++1o3lh37QTMTg9u+ZDYh7t3p8cImTiT8IkOzxP&#10;KXNrw4ILkguQ0DYzFXVEpCZmFERE5EU988S8Mp/HAze21IxOP6BEerOypE6yP3MtAaux8GUgFnxL&#10;SrWQnlfpzb1fBLNzq1UI2mMZuddwhZiQ4DPHhka73Z4gEBJnMGAzANW3KQjDH/TwzNqlOjNX7BfZ&#10;B4uss8vwI61zvkxX/UZRJX65DInzgsMy0NrZwO+2AE2V3Wk3icYa0tzjcRtdXp+zQEcLZ+7d1WxZ&#10;A9teW95Db9LfyEc4Sv05absN9hmhS38zODDxYDjVdd7dez40ySk7A0fc2jxt7Z5vbvHDIKhl6dng&#10;3NwL4b3TzGRhcc2ZhL2HhU57MMhSl6lH90ZBTwtLTS/Dqyrab26/mbxv24GVhzrslnMzBBgWy4wd&#10;5OjzmFEw6TR+Mr0K/vnpRbWqir2wzVltGFh3XZ5lb7GYoc83oey4Tmdyd0+0RheAY2C/h105uCN1&#10;W6z2W3VdX0YwDl14igimBM6q3K8cR09Ddbor8QkZMsSdnJoUI0V7GL4DOTu36E0F+KnG9QlXliq1&#10;YpXT3+X1+NjI2MRQGNecX+aL6WcfziytzGPMzb3bdNdsS9bq+N6Z1eWdgDq1n+GTfIVtK0Xt70R+&#10;DVIZduHOgQ0LZZNpDAqOLaBSxTAg39ljaGIn4Hh5ab5ey1QroW1yeLL9+vXLDN+gDl5YzaXV1t7B&#10;5eRUXZBZXzkYLPQ8ekqKsq1czZqVTj3INUasUXQtzwFRUgxSxapqdcCwh0oMIipK4tLcweyb1uy7&#10;DSvNFH23t/YphGjjp+9VhocKjEQSemJgwiurzeYKSn2bKllvkowzI/IknBimIzaEEFYC/1UlhwbY&#10;9ZVJyNhkrT5UxZe+gLR28Ujv/+izMVonbTY2bjlXhv2JJJRk0UTHIVnUSXb6gtkuskioIAeVh1N5&#10;N2p1oQKeCYVgvZ0t2GTCmvzriaSEgEKU+8IChM312MUTTUxVY5IUSZ2458HOyeTo9wgAPn/+/He/&#10;/+q756+gm8ym228ubJJi3778+lsXtqBvs59kru7ktKcqxfyHDx9ZSl2cX9zeP7CMgD9I/8RnQrSy&#10;Fy+x0ggUGuuV4uRIo7crtduyKHFkhwoMPD7UOCdXAPFHjHCe8DHtjicySb6sWCUSpjLp51vLkof9&#10;VsIDrZ3tbIEgiByRqtdylVJmuF4s5DLWewe6e+9NTCauDFHCxJNTmBt8eZABJCeayCJtYmwbVJNk&#10;KABGDAMOWYpWw2ef/sAqmN4xm83/za/+BsYbW2kxS4y+PtjLIcOcAMVKxx6TV9GQw3CgsmCxR08e&#10;P/rgKaozJjf5t48++vQnP/vZ6trm//jf/Q8HByHsvraygvXy5vX89W3+s8++ePBgwrTrf/zvf/HV&#10;17/GO73zy5L9VV7BcoIDxhosmBKG3hVeCgH/O2qxl6JUJh6XqJYzwej0DFlYmwlbndAXAtDX1iyA&#10;u6n4b7HvBZqF8zSbArdVIrOxdKNen56ekOxxlUQrXzJ4VYnxKvaB+T+Wyh3KGvYO7TQdgdVYyFJ7&#10;wICOqSLDPwUp+/uCi1RFpkAsG8hnQsNK5xfWZrHp6EJE9tUO+uFnlz/87IuN1dXt1mYsTvT2QTgl&#10;fn8EdZnX7+l1rE4iuLhForAjGzqrCWfb+BAQfXNtE6VKid4IR3Mcie3oxNCAggN9NTdHFAt/lUT0&#10;Rycdis2xEY46MUilOaRwLbdsHmJteJKlQim+OJH64xPG5kE37eEcaUZ7u7pwCLE0U5dNFTShTClt&#10;mtp2dgdZ8vi8VC3ZiTrcixJHZ4k1NTe7bBNCzg6NYl3b4UGlNGgnFixsS90qDkl0sThWpmPrTisT&#10;bpRcYjDXVOWSlh9ljmXVUh3hzwMDdGZKIj9tZ3vHFF8iqQ0VhyYGaVW1Nvep69Xr5bD8CJJt3+H2&#10;wdEuu7iT1vqu897ZY/HmrIfzeeqib7BjdWPPtzZr0eW3J1aXljScOjN5gL8yEXqJb1Cvey/2GqU0&#10;0iW9pXIB9U1Z427HECWU2y4sAhnuT81MGGeru0vZYrZ7ALRLaajSKL57vwV6B3sCSE7Oqaw5uu17&#10;LeUVa4HetdXd69Mb7UOm0M7dkpBDkFpPESmy1K7huMJLKdewOKvpV5N5+8aZViFwSaemRgEx797N&#10;6i2EmvHR2thE6dXrBTrsBu3VIUy3wZCVuD0Rq/CYFIQABn4shk09XQMeFzzq9qYfkow5zBfndOck&#10;N1AcGCxpM3ThY6P8rTAebqhJiKiODaWO07MdhReOvNGpmhaMhgGrQa+PCDttQZ0kS3TbDpOIiqtN&#10;JxfxBo1LxBasY22S+cNtW6VcofiENr++sb24tEbHJkRkQtPAa5Jm2rghOTjmMnK/OA2JReYgpSvH&#10;ADa91/Oz2/0dKsGucHar6XW0GVTHLv/9BhabjUkDi0y2bTCnCS66nmp0+kHClocItOiiG5GOBS0U&#10;P1fs4HhffdNolIvlGPi0tzG0OBvIXe1pfKTH81vbjfcfTanJJB4FB0j2wbMcjyNyTnCOburWtQYb&#10;83xmopuRdKW7PpoaLPboxPf2Lw4P2nd3bp5/s7S0tIlGZ4XGRrU+QQIt5DRC8LwrdsoeEa64jGXQ&#10;wF4J7EfQwkyaeXngtz2p3kz3s08felV3FbbTNzyez+Z7PLH6yODIRFHNdNvOnDYEnoq1/pn7heut&#10;4+s9hZdkGfBPRP9EhzDaLBc50K/EXtCgItSDueIE9YPqg7rf/0/g30CA/TZpOzC2RKQ22euJlKlh&#10;vr5C8WlL93nXIWceXF8EubtW9eZmZ/Nor9mezQyyjvnd7363vWWbo3dspI50g6BLm3ZjZeXm0uqU&#10;5RjymDZQ26Dr5cJgJxlJzJK1prpQRaWMDqYnedrLG2+kubX3fn6ZPGuTSdHhSdiPh6fFpSho33Gi&#10;UT3Y2ZX4sBmFFP8Zm0g2EiPEhP6+pmT74nCn56qzr2twMDNQ7C/WsyNjYBo9gh0NI4nwvxBuRuvD&#10;HTft7KE7yqUorhBNzQmFAJE9GpSQY1ZBxJNI1j7DhBZDLEaAnk1H7LC7aZMTM3/nZ3+kVPmrv/rL&#10;peWFHcl/b09tE4RPqSb2SVN2Nb02opZBGnLcB4shnUfGMXX70ccfPn76mIPpzv4msOH+o8d2ePWF&#10;c3Ovvvnqd9QvVhbmxkbr//if/NOV5Ytf/tWrmQejMMalJVPYW8mTWUwyALdn6RgLrRl9m6cV9P3u&#10;nlyBNoqGQA9rHRhrIbJpSCHFY9JgNRQH4l24BJ7afAep6zysWGTRlWmvqGIkaA9dnlNrIFZbgwsD&#10;uM5uFYyvJkEmykQEJAdazV3RPHTYDbjQOdS9BtqDAx6XUAK0jI3J0/NEgyKEMbX4/ktPn34ZO6yN&#10;6Zo0IFUo5WyngGIlWslMDSUFHuwcVAr5Iag6jVFujWjDDMVYTN/SHC5Yunjx+pXX4gUl6wQglNi4&#10;k8YQ8gwkyA5vr+0fbJ2zkTFrsQrsrUvJ3oL13MQcCmWuvVwo57J5QKXiAE4bOgm0ea9vVOvQVMfD&#10;7C38X2mUhO621hDzom9klGjOTWt33eKBNfl3327ZZJOW3ElgoNY7GMiEI1iAGYNhPCUif1aoHZ7t&#10;7b2hkTI8leq9CbSvAGGmHzU2WUfi0eARJIPv7u+eeDuCu5Mb7P/wniQn6DThIsX/C32MVGzmOQSU&#10;3q5u2TbtYx8ENZG1dXuHgklhrnkulHrPQ10ubAsAGpkcdJAQuekIHXtM7SsFtnBi8yvXl54cKh2c&#10;7c+vHFjLicYlYVcRMAlzvVC/C0lOYCODcP86bwhx3EQnGWI5IKdqR0omcBwYGzJy21X76GhjoNR+&#10;cbvLE6wxmrevpOx3XIrVdvswc/OHSqZkqfySvhHQLUxUuvPavtU1I8zLQI5P96mSqntoaawsItwc&#10;Cx3l4rDFscnxR8PDUwq/nm7EAhLtEluYURsEut0bqy0lY8SK69i+Pzs89mR84FK5gl2lAI5dqpCq&#10;PjLkJnaUqHyo5Jj5WIU8PzkMqqcrZORAOPn08BRWpIzQaqMF9/YF3WlpYS0cxDq6CTufnm5m8xfN&#10;rYO3r9fxKALL6e0YnahABz/++OMD9dTFGe/uxjDhwyKM0YkF5mc9dDqdOIydhqx0rQc4baA9gqlW&#10;V9eNbPFocAxQiN0hHELHLJp4kvehrci9IEMiCs6sx8TkcscHi/2u0tlJ7L8SpKN5+fLb93KqDhvA&#10;/OzZuJ3azaZs1Ik/MT45EZ5RTKOuzh1dK8UOA1PVwZJLBAAIAwTLSH09/TAYWinD46Xbdl0BA77T&#10;yUlqG6cI//emy6YEJ5c25mNNxb5ZudG7ut5c0xO3ESvK1gr36vXa/uHm7BwySTNbPu1M6/3wKDtI&#10;jnCXUOXQJ5aYkGg04sFVBOIRbMmSVTlqNg/w/MhLHZ7t2eSzy1Qu9kxPlD/6eDSTkwtOHzyq/+Tn&#10;MwNFasVhfoUmVqpm86W++8/c09uJmdrE/UF6EYkE43W+mBkodKOtzYzXOrhrt+wKB8syBmOxJXmn&#10;UBjbUKHMH0svaJLgJD1M8geSNjZYwTpaw7Zk8ho9aaKmFgM/wK8CJcg3obTCtvb2ijYZKU6zuRM/&#10;NFHojz8basy7F+uzx13tvdPTU+VSCSPVzoHZIleisZERuXN54Z3yXF2LkpDuQLLrGxuuYfzxdLYY&#10;Y+LHKMLPXFnfbO0fPX+3/PWLubcLG8/fLbx8s/B2YX1hdWu1ud0kz3Jw3jq62Dk8rxWKM9XSyd4R&#10;K8m73lQvEUEjvGKCVxXc8fLxAAD/9ElEQVRrLr29172d+yT7QrgiVUJYKOUc1x6gmYIp4U664Lz3&#10;qMTTwvO+Ov7l/+lfuht6HTGcGApUKtGMjMommFto8Mnk1DHVp8Z+dAqfM/DEEMV9+hEml0neB0+f&#10;2e/UXji8snIU5bJXovvqsYlHdIt8Zwoju9tNtVaowsVrupybf7feXLZIIPRw6PyLX/6PS8vfNtfe&#10;y0x828DKzt8/+4/+w48+efLXv3r757+cu/dg5E//4Q9GJyeM3guqREoODGkD6ODXY0fNBNwQBTc6&#10;77GgXWtP5VSIr2mWHQ+FFxZtAvWEGAKD9GQErY28sjoILA0p4PZrUKHvS0ZR3ykBq8IA9J4DJzl/&#10;qe9YYJgNhzZHloV1IORigaGXeaHOG3lBlxymTmGPFStKCd0uqVLYqoDP7K6hI5meXl1UqhWJ3yoM&#10;nFhVmJCtSYCGEcY2LQ67JWeXFqUI6ATowjP18EgICDVElN1bkoppau+AFiWOHxvUPmjKnQ7WzS1x&#10;KMg81RfMC4M0WIspOfIof7Qp17FSHRoaAimLZDI3dAJ30WHCtHQ4SPmsrjb9fVVEMhCP/3OCOSrY&#10;Q6Du3hiz0tEn2G1tHO9udexuXB9sH+kMEsO35OtemZxYowin7hCgcCSCpRrYlF8SOgkHVJDk0St5&#10;KNm/Oi3XBodHCxgZyl+fc35ubae5F9tt0fW4spCrNmQSJR0Uyw5oMrDpoD+H+uEyQ2LHJuypWxWN&#10;pdU7mRFKND6FSOc2Ls+2pECvdGtzV9CDT4aoW1IChn+UdsdWdmL1M1QqbOwcrLWQOLqh9NKTca/f&#10;xrsNmCa+YseEo5mFRSVqFuegg0ZH7NfEDKJ7c2NTIHFGQIQGS3Ans8n+wu3m5sbyUsuMk+uAWOA5&#10;7B9qqE6sS0XXoEsr9FMguu24zZepEdX1T2agdCzuT1fSnWeU/EJ3I44lB5vr/dgXYh2RZqS8ubVJ&#10;f2JjlbFdWI60trfHJrGBLrHC0ZKdUi9LtaS3eHy//OyD8ZXNw4X5rdk3K6tLLbNkOQDawKqWhqkV&#10;i1q50d7Wq4BQojx7eE9ebu3EKAf10+4EwN8tIIvjQn373TdkWjbWW0H3OwlhzqAK5lLIzK2NI47f&#10;GoBCtWdiJsdmRwWkUIYsOgNUiEEOpCYGCr0gBmeW5YtsMTlN1jVpFW7SW+tcmC4VsgBCao4uI7sn&#10;z97tUxyHhvCxpYBg0iBMKacRAkwH2RhsWdOJlXCrVazgj2yCYUQOFnIhw2o2xBSht602rETAITi3&#10;Wm0a9urlnPCuHpqcGsPu3D8wEhLNurT14kSc/ObBxipZUPaibQjS8/OsD0uq3vezS1utE3rozo9V&#10;8+09D+rSkVMvsX1fmsfWiCLr2dNPHj14ut5ceP36+ZtXi1C/bL4Dk/pov625ekJSm2etumanta9G&#10;VzEboyLgZBGn+jlAXBjYD09Ub3m7ne9ncrict63WVn6wp1TMMjex7zc5U56aIfjde7C/1dOTGIwz&#10;M8b+7L4BMrs0o+MEGYy9U48ej8/cH7JPhWhIBbVeKqVaN323mZih0H8KvdzoUROxQ7z+RPcnMSDR&#10;dgd7NzRiIxlG8oz/Hfk1OKxJZo2xlz9LjCxJqMmWqmDk+qsBLNJ0DwyizUS9Fhry8eM1I53ErdZf&#10;NG/OwrYPKeHJs6cfPHsyOjy8s7mur0p3ppYXF8RhWdZotASEzw/S/kUJVuDRTrGDBwpc3dr97u3i&#10;25XN96ut1V1eYvS68Uuw/4xKr8mzHtMU40pydYN0OlIsPqmXryyand8c7O6xfTIfJXHleIzdn5l6&#10;+FArPTDUGP/4ye45qUtgeGxwpHBfzn0R4BRsMfxPvSJZPjEFgkOddeD8aBdMQD2Lzc1NC18ff/Tp&#10;0PBkCOe3BzEs8aeVuboePXzYDfbq7FG7wWzF9MmJqbdv3ivGGdQ9f/5t/PikvQ/55ChJwj7eHYid&#10;rFRQyPTgwBCkRxigAGQEuLi8+PzFcytVtG7evMXCmt9qLl+dHU+MT/t2Nodwx2E1P/rZDx5+MPr8&#10;5fJ/8V/+xcrqIuj0o08+bjRG3r55Mzw0JH6FLXbFPkb75NgUKgwx4J0WDvRZ4kmvCQNixB5tPscf&#10;sxqtqkyrmQqBymAGSUvaP7pCGKhqaiCkkyIYSScAdSZ2MutJ8JZpG5/migUcHvRO4090ayRSyw/2&#10;JRQ4QFqNckDPF0ZWIbJl7Tf0e7u6Qmw6ZtU3ieIg3Gl3d3s/uoKLC16jlHWIeptNhDteX9pPjfEE&#10;tViAGLem7u7PP/0YjUuyZUC9vbPj7CLIKSaUPH44TC0m/BQeTJ6oAVhxYOcUbjzh6mCbQzIkg7zV&#10;Iou6srS0uLq29vrdu7fv3i+uLMizcHGdcHwVXvZmQBylqL2EiDNLjQGVGiZwrHU794QdrHGcnnz4&#10;6b2h0SKgbG15/WDLzk5p9s2yK+P1OyzxSSwtRp4K6ZZEaBtv1HXCLaR3FvbbybbcTQMXYTALLHWr&#10;cE+CgdTVQwHO93rzdk4fY71H/5HwjcOdO36IUVBvWvWeNKkhSiJrXp5FGURP4eQwrN09j+Q9ovLf&#10;sAwGJKyt7K0v7zKA8NwsPCjG71akMKAtT3R544TR2a5le6SKGAVdt0s58HRZk2ziAFrQ7bV6wGOQ&#10;sItlQhw3EEitud1fU3OIDHRBLHK+6WA7K1iIYN+oBmKWf2g6u7VDr6CTaPHo0HQ/NPW6EzC70dxp&#10;bm1NPgqbuf3d23I1jyZtXnF2dZgr9JQRFXPO49EZpHX3ADGiv5iZm1ujMw2BoO0KHqTSKhaI7Aac&#10;y8vMTo+oVes+47S0jpfnLSuzq4mGAM79YGpoeqKoZeMXNTe7ZtOGCa59R28NWyWKucMTmEq9Wtf8&#10;G1HzlimDPlMZVsPuVzh6ARv7M63tlhfx8uVzpi9snUC4zjz6OhyvWKmgNdhuePxkjOigVj5f6hmf&#10;GK5UhjjeG0VvN08a9eEnjx4uLs6z3O3oOVZCSeqKGxsdG+u7QrEp6t52ijk5ga0QrrPfdXCKZIB8&#10;4BjTY/AebVLZj1LKU7p3j/b2Tp48njL1pD5oMhNg8u2N4Y4UqOF2/XEMFcRU4HjxPfigLHouzm+h&#10;Osbe8D7UpKdQzI6O1/v6nLEQJzI4cInGaMvWs1uG1WzG+X9ke6gqQh9u2/okFNOxpWV8bGaoZoGh&#10;/q9A4ymUybcrFGffbB8e3IQpMkzreqvXU0yBkVKN4dL4VFXburuVujrLHJg2XCPTpOExsYV/cUNz&#10;UfrHhQ4DXdvTV22VRi5XAseHaDLGmeGChgjkuNXyuBDUM3hEehuL8aMj5X7AhM6riwl0V5iMdCpb&#10;jwcHaf5B6U4ImqVSJqCH1ncQeSoDvR27qf4OBDHKaACL0KDHk3bDzEnRZozA6P6iesS2RxTMia5h&#10;UH9jBeSOqno3bvUf/nvIIEHewgYukQpK/jOpiqWivo72bP+AHiMmIEntjetr8/h87cVW20VYn/lB&#10;1g8ggvu7UMolSy0WM4zkLZM9e/xwcgxaV5ZNNW6oM4vrOy/fLseGdH//xta2LeejyJreZlcfd5u0&#10;/4ttUU+gkOtrVAYnxir1SmFn/4hT90yjfLRzgC2hDgu1IsfOA+pK3/v0E/BxujBIDOHV0hIhHkHr&#10;6vSyr6MP1HSGSiYncznyp3EA2pmPkWfqSV0FGTbcZt69f7+wMEuQT/H2ve9973/3f/g/HsbtOHOS&#10;KMiDIOuNId97fHTsn/z7/6y5eb68xJ0udKus4Ob5bi4vff3dd/YjiUOEhmSUKYn0FsJwGBuK+JoI&#10;EP+FOktnZ5YuFngDcAJHNlwjyNpfn+t1YLdQ0ImJ8epQpZf8Vq5r74iq03m1Mn7//sQnn0w219b+&#10;s//sP38z+9ywdHOzOTc/tzg3j0//weMPfvTjn5rZJHpsSIAxaxH4A6BL3msYvNy2/dM/+4//5E//&#10;l1stuseH4bjY6/O16+L1abpk0/uenj5NoQSmYvUTAMVgd6eEWASo38ULvYt07Eq7zM493oc/o0/d&#10;IMltH7S/V+IxfIWLhutcgMwxwbf5qiCNfbCEJucHOrJhxRTus7QIon33f0R9PZ8wYHImDrDkz20N&#10;hotCV8fDh/fyuUFjdlUzOm4MjlKKpjOFcHN38/gixqh+aZSUiXiKciGRlUdS7kWcEWBp4Rp8OIJ3&#10;O2YqA/C9a2Jo67a7QLKpjB/KehB1BaTijhIgv1J7V7Bjq1dgEJOfitlvhhuBFQj15tbG/tLslkTi&#10;uRlwGBz46bHBnVjUJQkvdnb9T0fK/ypUBiGusStoGOLv9lDquJS4BvK91jtGJ8aNZnG8TVgL5Wx6&#10;4KY6PIjcwY0ysbANjmKs/HhDuFesKCkcRZ+q83a0Oy1YKFMkVMCyVy+xxZT7ljXe6c7mgTtDwsYv&#10;JTrhMtiwxwFBuHX/UvHRUrJtX17/GpZBoH/BL+56l225DiFSkU4rSSekK1WpJ7YE4aOAb5LNde7v&#10;UIc+S6yJYgCo9A6oRkHHiMZ+cMYCw7mJnalYdsAa1YWB3LAS8Pb2uxfv2KLUx2KzYmkeGcCYx/NJ&#10;FdFpBxEfCl4fT0MwA38o8ONqc9e9czfZdIT+ZaauxSdCaa4ZG9uh+XcrHnpf5HMTtqpWPgReYWXl&#10;wcz4UPXktO3V++2FBeLBqMj99CvEOtwCUhiJDnj76NC4gx292sT08PDowdbRygJHUDh2zjRBB0Ik&#10;vLezjyC6020xlQHD9PQDKjxoE4krxWlnz83k9ASHjFKVLqDFGufBNjYYMzr+h49nBrKx/qSP8fqc&#10;vWCmACmsWomyxwQfqhTVF96vkoIIUrdSxmbN8QUAybUFuiTkAOMJQDQksg1NRfWQ7u4nl+8PHJ+T&#10;Yaod7aEchzFJJp0Tbay9BoO9jT7+gATdEQJ8J5MTtc2NE5M1qKQBZx5htNd29XYoe3cRYOkZGimY&#10;WpqThYp9b+fnP3jw+NF92K9QiVXLtTefD3VZA7EYgZP9KvST4VxZVoocm3UM1UcJhqtR8Lay+Zu1&#10;NSXEjmMFD0AVPz68llDPT7vtLwEnxKjBXHG7dcjC2takUajNSA0r3Et4GCj3YPISFlA80T0XfIL5&#10;GPmsq7s3C95VmYkZ1j2wcLyFWB41Zm+7Ghu1hXUdcoFoevLN8Wk0dns2mF2oaA95HvUee4Lc47p1&#10;GrHClIj8CJrwX90/YmBInoduTyCLiSjSnT9reGcGVdUJizbJcxDfohsJW/JQErujtAZL6m73VDCG&#10;vRP+6QrVDeMA/xxZpPPq+Gb5u+3bc3cq0RI6CajvYGfv97/+9duXr4zwPnr29N7UmDPsN9iJEObs&#10;JCo1Xrxbfvlu1VIq4gQum50oV44d248+evD3f/bpT37w9Affe/z5Jw+fPhj54pOHHz2dnpkcAj+8&#10;eLOk3TSjebu8cHTKVuo4V6tMPXt2/6MPJx/MtPV0wjdevX/3q6++3GhtATyqFK4K9XK+4oT3dveb&#10;nSXje+YCtv9w9rpsR9KzRFZQTav7+7da9oQ0dl0eNdbKkgZ79o3yWQOl+GSukljdXn32w7+ztX0w&#10;++6VgZ1+hW70hx9+TLKHrB28x15jmauajbgTe68wB5S6rJOhY/M21INSTuCeqTYoOVMWyi42k0ZG&#10;h/nZzS2v2LyU+CwREoo4uTjUVerCNU/8GculxvjYFLKltX12p7//21++efnl7vaWGTXN8katOjY2&#10;OTI6+fzFayqD+CZzs7MyhwgeFDVVgwV1Vmo3HZ988sW9B89q9ZGF2TlG4iG419nOccmyik+ohlVi&#10;o2iyQXbzY6s6aETiY5yN8DztJjOmNrQejU4cd5hUpfRBcz+xiw2TL/FLUIg0EhiiiaaNNJnpNqgf&#10;MUFNFKnCpycOm2it2ihXiqbbWA3uAIy8WM7FmNYOCuGxxFBb1h9u1MeGhpNBP61tBlixHW+Qqyfz&#10;8SgGAULPb043WmvR1KaMMEErOcJDmG94SQvvlgRfIzDH0VqtXx3jYhxhlisDnaVGulhLFyt9o2OZ&#10;4THjQOowchDd46i59Nl3OvVg8ypKYk6S7uxDxNjbXlvaW5xr+kZR11rIUYVBbpPRsnoqUcYRRq2v&#10;cdIIu6mwvAiimhmw/YVYd4ZDOhTJSkDsMrr/MoGxNZVUARduFwJgcweUAP0cF96jVzcoMqgH4O/4&#10;rRqRxx889nhVM83mNtAVISiMjtDuj+gt5xBJFN00ioEQ2hfsboRPGx+OKGDZUh6CpBpeQiazlmyU&#10;nodZd5htaDJCS9NyhyFJWJgeB1VVMoDxYnJpfezCDin+0rhaHVpDOpVqugQhsKgTHLRgTF6fdqcD&#10;HtJOKfKEFTtvnIBHG0MbTQ7Z63AQl6kz1bu2vB9FWEjH3YZSWEfI7h/vX/E7HyhkYVOUS+49Hnn0&#10;bPq2/Wx7p6U5b65ioa8hJDO02d/b31jbpKMWzKAb+rrbjiVEAdbgCD+YHv7+kxEWyy/fby2tYDUd&#10;BpMznHPg95z14pdCvl3Y+bkVuzTkiDmYAk4x15SjuGl7rf0eRKi2lDu+vrmJ5E+N2RqbKK8+AFwl&#10;vmy12IPruNG7Hx5tnl9upzPXVFRNOiRf5IDhoTEYldd1eASmu93A+ztHYXMuqBywrwfS3MbqaqTq&#10;48Zwsd4oaoF1Pnt7p3J2IlTeHcusiXQIlAv43s/zp6MnBnoXp5VhFEmM24u2a/BAhHIKVfn0da7W&#10;wWX908/HMSO5BQYb+eKgXByYfb2nipiYHklnIRVtL75b2N60c2VmeilJlMoktmJGF1pwmb7wpArO&#10;l15w54Onk5VqXz4PAC+ojynuuv42nqXJxCQcoazD4DN6dxpqHSkbofvb1JHadzZvysUJEy3qluur&#10;MRdHFcRZQ4duMpPbAjWH/D1JNfnvIlnM1ZI6h8oiT19Z5j/U9IKogZLxsHt9DJcKVOawM3VVyPbm&#10;CM8dHiOfDtcK3pcb4RJrLHD9bgQnqfQM2eCGfpa8GDKIF5nOqx6xjGCOcx6m5UHtCam30ITxLiwo&#10;K4hAf4nvWDIuSRYp77qExA1YoDApi5WZoLZYglBp+KXBr1TXKum8jVjLw2fcvyKibGZtCuvHmUi2&#10;XbQtft08O4AN6WOpJxrNnhFCcdXXV1dMUmfuT6F8m+LyeyA8ghEiggH4Xr6dW9nYtcqF/aLEV341&#10;arV/70//6B/80Q8nJkYG8yWVuyZIusfuam4frq7vv59bX1vd0lTAF5nS0FNwy1XClXrdltz2/t6v&#10;v/72f/rFL1/PzyLZqi9HhhsfPnuKECohRuBKp4GF9pc4hUDpEWMokCjQQWLLi8thFK9NxLM1xQGd&#10;A/7evX4joVodd9u0KUoxYBTnui++/4Nvvnvz8sU3WMfGn06JvPjTn/0cOZje+tr6ar1ekYIcjdjB&#10;uL79/IsvGNdACz0hO4gAMQ+rPlKzh6G78PKcE2CN9C7kFar5xlBdGNrb4aKzaSZPCZCkJ2RPfrDi&#10;pgSGPbx9N88mdm9306qvGinWck5P/t1/+O/++3/2z6xPM3X45a9+r5QF7PjPO1sDkBl8qVweOdi/&#10;/Pn/4o/Gph6qLZprKx2pc4YSmnURIzEACAt6RYB2CoyuznOnnBOKB8xtDMlRMIJQcxJy/BoxyLmz&#10;cLgbWwp4rUpFp4l0TkhMhnjN3fD1TMEb9KXEbCAE7MPhPtxPo6tK9sAcnKg8BsmZmZdYL8Fmcix7&#10;ghad1MXhStNlLa/3wfSUe6F+XN8gOtOewy06OkYPsUq/f7LXuthIl89SPeExIhTSnt1Y3zw5OITQ&#10;qCfQekPAW5KLfQNgqdnqKXCYckuNC/RNxHEr58SPCuVSi/Hu1oGMVB/Jd6ZBqQGulqulO68VSgva&#10;IAwYl/z0sMuiRSIIHGkyBDBDXgLqq5+LosH/FM3/7Ug+SH86eMv1aF++o61un8dFDSIYyRBnsC+I&#10;AJZAXA2LNLab/JzNNUq3lG/NOoMIFtrRyWKrpxdfiWbYyfn6alMVIrK4zOGbCyE8sodzYxndlgfW&#10;CVqeEgK0GAX07Q3TTUwovaCk7hioq/ADTa5Jufb2k1OGSEMk2tLhpdHdqBdBe4CuRNP6ulIf9Oo9&#10;UhXGqfL2YL/RyA0PERtiLdc+MVXT9br8puNB2rg6GZ8o9jBAPZGib5iCJZJqTnVHo0zWMbV7vNs7&#10;QD3OgrUCEP5ueUkB2Kv42gk/8332Qt39Hb05KqUHxJEaU9mj84M3b4jOd7TWjxQKVvzoq2ktAsq+&#10;va1VS/WhklQutMUMPljocoMH32N+vbiy8+rtqgcV1lKRQRPOSWI7gccelt3np4lHGG7SsZqpVB5A&#10;0IXTbjb3SDqkr8lonJHmMo63ULu+vuZi0IYMnIXgX6m/NlSxaba+tAnC2V7f7rilgTCgeFfZ0D7c&#10;ghPop+fmeYQLsGEc0ENjN2jFCF6727suDlxBHtKvoywB90y2aYLu7cYOIuklS6tMdgVzCX6wnAv+&#10;9iiTmUtaxUawImf43l93Mqp8/OiZv2l22NN2MT1a7Cyw07moNexE3mxvQ4OuII+q593dqAUFdiNP&#10;d01a0oBWGwOBCVyf+5ehEbSZqGWDLWohWjfmgB0c7fVlbr0Zshj5wbrtsUwv9mUPWTZ4ht9O2ET1&#10;CHikPK87jNRyy7ekf1/ZfN6lkoMfLC2um+w0m1vBzkWqJ+vT1qkeE2esYiEbi29yqh9rNcDxPdxV&#10;F1JGyy7O0V260q0Ab6FHRB4JpKrnwle4O1XJczkkypEbrhVx5kPajHzB9t7d5M7mPXCYuhMTaz1u&#10;6LACjs/St6d20zm0x0Qa4k3uLbywAHeJWEMEsaBV/4Hs9ocd06AU4Y2hh1pxoAiQUVKoOeRdQwT/&#10;fqj9ktcN15ogA5PPTuasVE5Objp2M2WIb2TUaHzPbue/XT07wLm5U1kKwpNR9Oj4SCICcfvo0SMX&#10;ajBsocv6H02qhGWM9eu//WZlY8fAmBO30YNxqURONnx9bf0v/+pv/uc//+Wf/8Vf/5tf/u1vf/fN&#10;8xfvl5eaNqK6266eTA9/+mjyx9/74PuffSyLgcp3SD3c3ljr/8Vvfzu7sir5qSnCrZo23EDG3mZY&#10;h8icAzK355WBPyklqnXyq50ba+Ys6Dhkt7vNUGsSHgwNWCp1JsqMAYiL/bo9/6YDGmvU55cWY7/3&#10;xQ/9zXfvXriJQDAaEJBnEVB8X1leIk8KZEiU9kKNTuF1f+Z+hfFyT+/E9JR3Iyepv1qtvbX1TWXG&#10;vYlx7QjpfPOPpeU1il+uPXC6XBzkm+Jt+IgwRtavcLuedH5oaJj+RVTfbe1gWw2++kWWGiyUf/ij&#10;nzx9+mjmwbRye2P7YH1jEVJnw5WjT7lC+GH8H/97f3Z61mFBzQs1c6FBqrTSnjGBQGnUPdhph3na&#10;d/QhQ1Ka1S/RQSjiibu3G87qsaMd+0nqx1hUCsg6iKQhcxkW4wGVItc4RY5tuKNTm7qlCRcitAE8&#10;GbH4tFTxksflMSd4YGxCA9fg6oa53pZdQwtjcihASR0q7Tmi4WjT231vbDS6XkhvoipcKZciJrbz&#10;ox04vTm5SccikELGPp/fFcPZs0svP7h22E/h8KUB00QGlz5xorhBtiG0Oz7NkjD8pVUJWWKkWwdr&#10;6y32W7l85+OPhwn2Huyeryy1nKYQxwhxH9RlEki6OpPj/urQAD9QVJYEDmKjEXWAviGUgxSkCQ8r&#10;HAQ6rdbYM4nu2UgOaxFv00q7Xx16kLkwTgfcgUmWl6CXse+7s3MoHT56as2QXkwINYQWY1ZJgSUa&#10;xFRPBVEFHh7yo75hzFbDkSOR9QhQHdJgEsMuzF9IW0PD5csrGtfo1imDEJs2EIRao9iGMqe0GqDZ&#10;ezFY7hkey1MsCjvPrUPleo/Q0Nm5t3OQY72J4HBlrTbKCKCoHKJm+vDZzPhElX5ZpTri8G/vrvvt&#10;ZG7IydMqGhsbGRzULpx32zFJZ+pD5Xy57/V3swBG6jS41vunzSef5Pc3+Whe2fkKWlN8Pzne6YuD&#10;eHB8SKTw8uasrJQ+uaiOZuDyfBz4xNt6PzlI3untdbUy5GdG8epWdxIzOZPSjJ/FQF8foypKpf3T&#10;leVW8ApZjqCrBmKikGGDEfoVKDAB9yv4utlf9xNTyZcYAra/e2cR3kAdvHSLtKEdkoKGGo3OKwNX&#10;yhglnSJ8JT72WXirrdEpPE89fvT0aP9SAiiVmFspkppf/v71/PummWtjaGhn73jLOz27GiL3ni4Y&#10;G4eF+745H7Cm9/Toxql3ztVOy4vNkCIIeLjHPXMd3DgRSsnCbu+23Y5cgD04EhYce1gEHN10d/Rz&#10;CeOqC8VxcVkuTYxWWjgp9oDbkPp7ry97cSxGR8Y8mfnZVaKDlnwMXBCy5Bj2RCMjZIpt4PSlunlN&#10;HxLqyg9W5TmUdzax79/PgR8QHPODpp6czEPv3Lj3tu04X8hCW5EgT4M6Rtamu3+gB3VJYpVoVGno&#10;2ewWVpY2gPuhkn1iNgHRtCZrPXfQgZG3gs+c7a6NpsvVXlCwkXCYsN10NNd29ajMvMMebiDDrqA3&#10;fTvQb/Ew3WgMejLmJkMjRTRyMCbA4SplmfJYT0l8kcGziSmiEgCNhw5NGwHBFllsARWynfsdp7vs&#10;Wi2QHQZPMxl8Cmz6ALE3kQALlC68QqMj1W0mc9HgWkJ2unSn9AyS9jQ2RO4mDn5RXH764QZsVobt&#10;otiqo3tpyZftZnp35F4u+DaJFB9e6Oqrrb215JveFXqa2USwSSMoPcNd7HMnKHIo1qnsEyXI5suX&#10;b1WTo0P8bUJwy8zNQsX8u7eLs+9127yRasWBkXp+vFF8/GDij3/+oyf3xz58cu/Tjz+QL+4/uDc0&#10;hiA9ODI9Pjw5NnJv4snHz+Ara5tNjBvfSMsdfKzEIcgwwFcIDolq4PbGlNcHw0rFvZQFkm3aIAl3&#10;/J0/+dNmsMKPRGqNubgUKTUq1i48XjErYfEEm8Yynfv9N3/z16IZAKFaNfrOvH37Osxt2hCamrQk&#10;ye1Y0SqXFemD2nDJKbZAdg9YHirErO2J6YYs3KGrlcrU+ISUENejrYMKHSuoUBvv6R4fGxMgtNYW&#10;PMzSoIXSp4pP9Pn6m699PB9DbBVuGKlqn8fHp4eGxlQ6NoA/++xjKi7f/e7XFoRmZh5PTj6R8WkW&#10;fvK9T6mk/+Kv/nxfL3d5urSyGL6t2bQiW3SQsdwJOUjOkA5VQNKQ96bLCS2vkA1JNpQTl0GZL7q3&#10;ocadwl8CdqQ9LqfctwvjdC43JPp6e+gAiPvooHeKmolastFaV6JoEahs4LocvvwLSJ6JcWFIIOUG&#10;QChbG1vrS03AAMRGJ6QoYtXsIJt7iTKxV31yhLATRi39/Sidqxuef9vSkn1cwza7p7FM5pPFkaaW&#10;0uHjHSVfAenf/0JPTQ+P1e4/GrLhbsfYsQbjbKyvv329cn7WRgMzl8POPVMjLc26+eHuYZVIESBd&#10;WRdLtaWbq/uGrd391xsrhx4PbrPCIhmlhFCLp6QB1XoG+cgik2QSAzBvDdk4RqF3ElQunue2tRk2&#10;djqzSiXvYUKnhUyz7WJ5sLe3DQekVM4eH15NmuiNDy68b6qiLC5zH/Gc2U37VOPTtevbs/HJilS0&#10;SxNx59B5HqoOFLPo6IPh3Hcl3apvPLTgxTHjEUNxCo/o5tzc1MaICl1qB0XfWCa2l6mq3jdZc2Yp&#10;oF6QY7IVvr9/WRnOB2h/YbYdSkI2/p88HV5fX0ZYYy2Anrmzdbi6tq1HB54tLCwB/GGAlJo8GKnc&#10;quLONpqFFd4CvB9R8/Rqd7DcrvJLcQJ24I5sskJ2ctomNQSZeH6xjZGierftOsQMxSxakehoW+so&#10;A0ClGxffapB/EV3NS7fBgvpH50FjpyYLy14gUrhWXC/Pr7A1xDmJKAY/SLRe/QlTeQWon2r+lkic&#10;e1+psclBALtHrXg+PYr1sNgo4LR8e7u0tEK5An2m2mhMTE3K+5srm7s7ZLxsmvUBG8ZG+ZVyaEEd&#10;71DVQblCTA+ngugisP0GgJmiAyOmv383f2/mnqChKDADUn0ahlIhT2TqTOm8IkLTaTjf5L3x/kED&#10;6fLKcjPmryFMftM/IM0L2m5X+82liXyfdVKMHirQ2hfC1D7/fWfjrOObtzAtwdhdGxTlWhtENLtr&#10;DQPO49bmEfIEjGhnk672Oaxd56RLIq3FzEegyLHFbvejoMSUlVhmqurCx82uCxl2DwXDK+R1+jvI&#10;OdFvPjm6cvFhhPBfzDXttY2H9pvetitP8rpRbwiEUw+qIlhzbU8eci/K1YIjury06fNIscjqH39v&#10;qlTqLRUHttdPyHrYVgoZ2tMzBHVf3+o23aeRoXKQQG8AMPSnbMgUxNOw8j2+2tzc0xVi6Pt/USUM&#10;5keH6iGa1t3GxRQzVr4ikJLP5UZK2avt6+OdM+VRWE0lEkmxRA7ojZWjEEjSu0PgwjEtoe7GX0mt&#10;7K1BQdXEckGwHMi8Ck3Ricacy/9JQLiOGl9jXbtbJIr4lHIqzQ/fDE0PwCeS9bbzMNFbOd54F5Y+&#10;wXwKx/gYxEoQ6hIr++KGjCnX7Bg67tGQMvGI8RzLhJ/+6Ad/9LMfDJcHx4fLX3z85KPHk88ejH/4&#10;eOqTpw8/+97Tz7730UcfPr4/Mz05MToyPKzctFFZqQ8Xy9Uu8mk9Pcp53Ohyrcqf3N2fmJgQr/YP&#10;j8oVS/ilMJtLtTUadTSaKNWT7xwR3znioqB5DJHCWPcSXE2lOmYeP3v1/Duf1QWIfSCWEVG3BvS0&#10;tLJCvONHP/oZIdMNwh4dqb2dLQynoBvRgb60ibxvJKNmXVicU0+4umqs//Q/+d9/9PGPtu0vMvKy&#10;RImKbLfS4mkACNoa8saQcIT1Y8PeSrEqj7rvit5t7HKeHoW8TdPZuSWhZ2uLFHD7/NJK7P5e2F3Z&#10;nTOh/uZ31xfHtAOoIcfq09mZpfXOrr4vf/8tkFMz8V/+q//77ubKyPDIv/yX/+fPf/BjuBIJQlT+&#10;+cXZV6++Ojjaefnqxe4O6ZaDV69wuFakE6TW2By4uNbQx3CvB0YaS4QBkXSjk4QQSdDAktkgYJbf&#10;luYp9kBOL0KYKKSOomtU+KubEo6u/pJIbaioKWr8Ix13fA7lW6iDminG0xb+PElvwVFlvxTk1YsQ&#10;btWo6Z79U/Bs0vkRfwmC1QcPnvCOMS1zUvmre6vBZteCtbe9fT8Li7XkEFpgDEbDVTtPrgHZRIUb&#10;YkBpI+pYow6LOtfKzmK6XdPmbeeK1GwxIPZdIJObTAborNCzK6Z569hrmWue21zF5kDJYUkIsdCE&#10;eVzWefV5gNnx8TG9Iz0pX8fwz2NSyHrVutUk6NMQIKxIkRyIHZqo0bve4I2ysMWfinrTF/FgWZF7&#10;2okQRKwyk6La3jr0vDODYmPf7t5xc2Nbf8MR88OPHjGY297dtM5oq8QmKeuSyRlM7zaxkqKbxZRn&#10;z4Zr1b6N1kF7OjQz7KjolaFnaBEGDXfyp2JnsVwwe4B1JXIzAXFlC9S/Oi8OQ9DFDiahSoWAjYv1&#10;zT2VQU+XtVYJNTChJx+wrcgE7/rybHl5mRrmynJwsFWNWnB1PNaMM6qEwVrCnZLaN5tw1Cpgys0Q&#10;XNDXsJV39uDSJO7QLAESA+KX/SjCra4Qot7jjx6oOTabh3zWL05vTbdV+TADkdecIZQQxPrTqP+k&#10;QJ8N09B7BxbEe5cf2knQXYF57/ayABHuuKClVQ1+ZsKBF8jCd0vRR8yowB71avbdpjgAdHj9cnmv&#10;dejo8mXzqQAexhzhamW2TqPUW1SaJ3w3oLdwi3gl6KigLeE5DzaFJLCkwsDv43FbJdFAf+mbr1/g&#10;Z8SWMlCUEbqpRCr81KAy/kWlUvgQR6jplJZkGmSv3CDYluExfkaWyRe5BiLSzom9F7eYgPPS3Mal&#10;hWfSIqB2ilHXbVxkD7YPdah0tuDTlPzxhYDVIoc048dDBVCmu3ounzwbGx2rYodlChpHTPbzLYyK&#10;XJpq5OybptmqjxooIC2H23N9NpuH9TUmieqSUHt6/Pgebcj5xfXtlp2QyDsyi5JLQtOJXJ51zL9d&#10;f/diBVZh+AC3yOR6v/tyFhaSK3VO3Ot/+mzI1NBG79BIxSn96NMP9CXLixug5q2Nw83YfWJMEhhr&#10;4PPdYbuZLHPv25oTH2zxCrPzi5tdPaTu6BTuBeG8h5mPLwnMr0VLHUv4UNaQwb/rAm2T1GvW5vrO&#10;Nq7O9kOnwUkIQ8yY13j5uEbhkSggATPDdzNIx95D/HM/KwT1wskja7gYHGAsryj1mEGBoEHckU2l&#10;ULE0DEGPZVUg4N4RNvb5weSzfL5h3yzRWvcb29r2108Wv7X6ReAlWbWJpfOA0yJIouEnjGLZxI8K&#10;AhpB/2qVPfDY+LjtMvOjiamJx48fTUxOTk5PzszMjE9NjU2MA+jVc/Ku6bvZGJ28JL4xUcWGkQyt&#10;n8RQOjZ8UmA8alxm5WTMYw6FsO3HMkYoFoufffap5BrcjbNztQMIx79xJ8ibdOxRYgik4YeKDk5F&#10;1vHyKf2sRFU50c4jJ3t5/fjJB4bxxUjgNeX6erPpvijwfU9ED4cuRoOdXWEDDdSO1d/s8MTDre39&#10;L7/67fzCOw8QcyFmFFfkeGgNEsg8D4ggWNhdNnaNMQxyg2vb0dHc3vZPfTCPzK8Ox1Xm2OaN1gNM&#10;WdrdzK2tjVXwQQg8bm+bOOVyOA7DjBdfoW0tzb5982p1denL3/+NcuaP//jv/Yv/9H+DSfav/ov/&#10;4r/6f/4/yBnjj6yuLQEdcLAZYRKwXZibtXzkEdIhVFwHL8YAxPj6+CT0toLJDj0LYxzPhC6xLOCf&#10;Gu0I1v6yIQoTFDrviMSerQ2Q8CIwy9W7hTojzmFYhd8NsXQkAM9YRU38Wv18f9jrDJER27qM20zs&#10;kMWNd6IOAjLAgnoS/4ervt7OsbHq4/tPxCPdmwfrpysmPB49sTSwsLgg3Kk/1G7+ZY9dWwsJ1VzK&#10;z4n2ZQw4Yz4RZnxXPtvEzJDH4kXLiFT38GKCW3ZK4i4fKnQHVnHkka7ww9LjdnWhBvgugUR2tXv+&#10;9jvhqdb7GvUS0MJTctES3/sA1p09RLAgIgUImyiZXV0XCj7SSartSrHrHMaghTP8uV2UuxruysP0&#10;r4SyPJKKyN1Jz89DPoEdNEaLVM9QV559/FTn6kfyn52cGfrki5mJmdLUgzK1BLMQoOsWJ5Ltk1RX&#10;qtDInNzS66Htx16N1utBrUGS6foIPfkMXcj2sBBB7D8UQjXQGgC9Angd6VXlkOnIHjJjTd3ymxsd&#10;JfzZLaPLaiRsVJ+KFGIhuTyavfUSgKHmBoLQPjJempgcC8WJ7i7uewODGckb216LqRPR2HEUz5fQ&#10;/QySEBWO9d+iHiMLvfjxAQCALestnNGalusQRhRjgx2Z3fb0aQatjS7MweW72fVyxfLAKHa0PEpJ&#10;Ch05sqNcWCwgnVmdVAQ4AyKSKsHQ2oVvNbdBawR1ATCCbyyjG9tgsw8QV/ISMAc9hKxT6kTlC+2D&#10;+ZuVRd2AyxtMHIpRmEeCB36DFy0FRnSBr6hAGVetrgwM4IX1ExeTODUhgp3Yu72l1HB3gk9jsRLT&#10;5WD3ZHlhfWN1XXUPth0aqi0vrgm0ff04pUeU3+0neB+adRCodIoDqJCF0MJFdD4He6fORay2w0+p&#10;wF4SMusNFnnK7pwpd3iawsUgN05yoF+p23pt8N5k+eAWfTq0DsPZF2WB9zRGIBQ2qSceP6UjDcsx&#10;Bu45Ptmdf7Op+gE5DI31k92mluwKlCuDQyPV3gEgyA5d9NHhaZMdSUczaqYn3FNrim3BW+yeGyIb&#10;ArluGNSPnXSwd2VryzTfzVcUAu3Ojm6gBWRMPv4M7tJFNcnFgrsDvdFpbzvx6mnCZNfXuXkeDoJo&#10;e2XEGzk7kKce7gsFzGezZQA1lMo4bNe+5IHTTrskZLdtG1KL3GgajB4GIBmqAO3YOOgCCuWwPyI0&#10;cHMzOVIZdGB4gLItAAMqr/y5KKQSNKujo7+H/Elfll42sraySBpPGBN3EoVCDfM+W0whHxaiNAeR&#10;78MuTZkFm4H1hu58qD5wqA/7dhMD/Oe27/3dewNVtck13Si/VAI/2Dx5/eslBUAQL5NJanDkkimR&#10;UN/Vm65QiNUBwP3qQ0NTM4UqKDh4J6EIEGPNfqCU8a3cEjNdf9cjUwSIMgA+G0gea7JM+4e92YSD&#10;nOgKY1oklVvwKA0fV1tbLdFcI+LTM0n76U9/8vDhzPn5MbId5BkiGJ16yP/hbXULIX6D7MaIwqCq&#10;Y3rmkZa32Vz3KVwSg2tVQKKRZMIXRjnpzMAHH34+PDoC86FZDH1VjqoqpXVtji8uKAgTvj9zDHqu&#10;65vNb77+7WZzWd6VaMSFsJcTK0/CYMtf1O3k1GKp5NUFrKCrsvpdKGzuxDZLsuMSL1xM921Vc1SJ&#10;Kfjcprgi7wU9CskEyELPVIAulX/2sz/+5//RP8/lS89fvt3aWnjx4iuUtNHx0X/6H/6LfDFWenCj&#10;NzZWHTAf5t3b11pAKRqp6f37d0E67VSihrgSGQfGs8Z46ko9olbMGYhx/J1HVWBmKObE50jBkfW5&#10;FTUSRzN1aCj5KvB9R7HMf7U7H08vSq0gjEdZSP3Pv5wskNy5Mbjn4NA7jpJRn/pRQpKJnU7LqXA8&#10;n0rGpbLmTxcqxr7t98fZA5UqlbqfgCQVCyEAlrAFZkFzQ2vlzcI8NdfgEYQCc8r6gSo7lL+MVE9D&#10;ryMxzIl5b1JeMbtG6aISdbKzZcXC9dSalDVqzXWLX6ak7e/fbhI4NfbWUfs70DC30DvyvhxspCTp&#10;R01jVi1oElIQxL1iNR+OQChsJLhIAo7ZwQ2aLqkd6cTRtRTkhoqbLmRY7QYTO+m2sn2VoQIoBSjV&#10;2dNeqA3oQuZeNWkF210LulZ32l6Bjof4Hsy4MVymWiszmaD6LWBkaDp1ftBldahYH60onyrlmtUC&#10;19+hZ2ECztrakHljWum2GNaDkZQXHqMlVxjUYF6JGmoMx7uJynyGmTPPcCjC9cbGocGQMtwXxPm0&#10;/jgxVaCME95snZnhkfvcfFle5wYH+fawMI4lkGTke0Fo/ewibEScvd2WYAm88PmV86hh+u9yo6OX&#10;hO8JfyFsqJCjCnmK4FGSxL7KVdq7+hRzXRfHNyf7116y4ILkOT+7uLSwkXjVRaMnXcA7kAG8BXU4&#10;7SfnQCSLSxeCLYFXWUuDHAiFAo7/JLYVAaK7g1yi0Rez5cb44EDh+vMf1p48K+60LkaGRgtlyhhE&#10;6fDbj+5NT8VuWCi7tClDkWa0kmjAEet7aBPGso2LoxykR23cqo+XwOGKjpD4s/hu+dV37yVFJ9yU&#10;l7Eg0qJqfmNzuy+DJU/0u61YrHuhwC3IBDbTwoIsdTMsk+FIqx9Ogswo+FRqNWXW4aESPPiEshpR&#10;JFWFOiYR+oz7oQ7wbEaHSra/Fpq7AS10tZfqiELcC85rDSsP5HnpoFEHNNjqgc2eXRyErVaSHrKD&#10;XT2ZNst+wyMj2PJEoPTHXd0eJq3p08X5FoJIPl9qbQaoGW5/7nIpf3mmg49FUjfA4zzeu1p4v46S&#10;5usrwZWMVtaYaWDNBIOsUQKPUQ2cn7P1rLEbaG3tmUBZuGW2QRZf2cAF2vp8LteLrmQfLfDQpMAd&#10;LKQbI/ntbcSryvj4FFE41Z+MRbcd6oUGI5cgsho4KsvIXcjx7P3oEqi3QCY2PSvFwshoDcK+Ndc6&#10;atnLTzRF5dS7NVPb2DAQZ1bZFX8hXMbmQjh7Jo4pYp2IQu6bs5ZKnGi5OxhC4omJlpMfUuoCmToo&#10;sNsQEgp5BHvMhc4f/oPHgxVmiPuIlrFJeHN1tHP6/N/MkddLzOdiaptsRYS+EEDMu+7P5qYePCpU&#10;asmqUDcggooxsaIj4A+DI5jl1pZfxLVJIk24nAkLIcim8ZESnNqPvaP4xGPUY4ckQnwxB7rTRVtb&#10;X3v79u1mTHkDphYf/vjnf4ejhkGpLjc8r4oWIxgvaSHz+nKi3bEslGDgoWllVP6f/G//L/OLy5vr&#10;8+TCAZ4hbBjU5tBjlBKQx+fmF371m19rZTTm4+PjNG/PT4/1wg5sshBoeHNET1LrNTQUKytLC+/t&#10;GrmcYLKkbe2mCaeKV+/40B5SXPWLK+qKfDDu33/gX6RSa/SCohBa/hFBXJEglLrq5g0yqHfjovov&#10;JjFGjG6v+BkUPZ6Rg5W/+/f+3s9//vPVja0Xz79uSxGMzT396Cmcc2d3Jzr4vp5tHu6rS8ZtBnby&#10;T6jmx7FIdu6DpBb/3Q5GsVpIBfu0K3yOEFTARhzFI6/fSW2FD7XMpyBP9/u51owirrCXkcBMPoLZ&#10;nDxZQUHqiuSZIkzvuIBPYzLtXYZFT0CaYZzkPHoUMR6gHYWJ7wjSvgqik0cb64B+Ag2lYik3PTPS&#10;399p0F8pNCZG7/nUsFybzgIkCM5HCV+d7pN9iupEdUFw1/wQCir0cIY/IdPn7IVXoh8bl8TxEVK6&#10;0FIuEeea69sUjq4vwNcWwnrsa15FQ04L5lDjgmYl9hEERxhRoUdfdXxsXuJmWD4xO6Eg+PbtrDrA&#10;koUTor3zuGz+KEEWFtYglr6PDpnEHcEKATRKCN1EmpbvoCwo+Aalvi3GAIHp5XOVofz66hZmb7on&#10;u9s63VzZbbsJ+yNC3jHLYb4NdjBou069evUeG9gPEIkxhTmfbjUPkYZUeFMzI40RoqkDYseHzz5h&#10;qfTd169iS7rzZmNZ+XDj5BtKqcjzZbElPH3brlJHe0FwHRrNYKQ52K3mRSjKdrSvrrVokeoYd2Ao&#10;Z5eOXQAsARga61bcUJO/GIr3xGfjq7i+3mJeEM60nd0CPadjM+UkHoUT5s5+s52mXTHo7X39nXML&#10;TQlI1YMyU2yETfragvaReSPfgBAMsoedzdFXAZZ3CG57TULatytrG3YUnQQYmB5Onx2OgcYEmFLn&#10;V0yUjP7D5T7RldTAJczzmDIMlkhShM8ztrOIo2DULHqh5Upl/zDGiuMzueF7IYxmj+beQ8ikEVms&#10;jJ2f3GKVT92bANM5S6KnVkBNdmiptyOlMVXXS+TQHe2795HsSqCJWDBTKqXRNZ12zrISMJ6jEAPz&#10;LNcoHlhV6sFVoJDXYZmFPF2G3Tpwos2caGVp3dkAJonoDo4flWgy+tYYuaGVLeuoF5HRMKGa6ztJ&#10;NG9z8uX+UM7q6gAG6K6wlhfX/NP06fkuY3Z8t73dCzbjebvO0Mme0F0SFDQGQKxKrTA1Na3PVQeh&#10;KVlTwe6UtqV5e6JXFyZf17XSdKlQRa4Mh2RIFTq90Rqn8pv2lcWtbH/sHHEp39zctaHBus/nmr5n&#10;zaa6iRGd+EZ41PKFJUahdXODoGP7wS6mYTVM/eTG81tjYMnICrtbwwjP7xL24gqYEIlR2bDOwcEO&#10;/8T2dvD45ob4Fjucor+BenzZk1NkKtINtC/c1RjDUwgOz3Co77kdYDGNaqbnsPZq/bB54rTd7Y8m&#10;hVyYUiiLhSzQRWTUWIdSM8Q1TEbWIeOjhGk0hoQg81fvW2xJjn3Mucieh3FN8DZDlzA5DolEXWdn&#10;vtr5vT+aog0ZIOqVSYe24QKb4fVvli9PIion+7XBaryz3gpaEPTr4hKT2BL4zekxPc+0TvviZHH2&#10;3fy79/QJDF43NzbsQ8KZfYbQSAqXdeC2iBd8ujunl5hJhVw+j6+YUd5xd4O9zA/jcH9xfs7+yImo&#10;YWBwcf7jH//o3r0pSDtkVbXhYEddYcUuvnd0u9R2N5qbgqHH1Wxuar47xu5/MDf/4njfrkuY7ygG&#10;3UBtnN8ekS+h7AbXKXXr0My+e0O8gr6zsOrrujd6bhPdIP0SV4uml7yH/jv76PFT4+rR0Yl/8A//&#10;oTUMalJerUmbfK7Hb21tQVMfPXo6NfUgJh6xd4K2N6jkpbuCXRb0RizSTNawGmStUbMvW2tUZce+&#10;EHxIN4YbiuuZ+48xkuxlAzqGRyrUmvYON0sVDkil5y9e2IocnxiDrR7utd7NvlOrxkkJ+T30/wgl&#10;CWKhHw7GEWIkJupd2ovy7OrSVYEAiLyeeKKpdGkd2WnQRSVjp4iAPrgtgkQMJxSZE+A3zGqUdXeN&#10;qdco9sqSASxQIjQS8Xu6kZmvvA91iWDkzanjwoU2HZvvXrxSwcXwIhiMQ8/kX8ZkSHID/bmJkRm/&#10;TIeq/HOOzc1tzlgi3D/eTfUeEmdGoMdgt2shEfou4VDbhQeYSVwDhFczzt44qJEA1LA9xo0K0ngs&#10;HV3hmRXzAw9KjiKPALyNutsgRcXz+Q8fhOvm+fXHn963uqgXlF5McRYXln07r56oTX821mny+YHd&#10;aHz3dcLSfb6M5EWpANAG5AklZFgf/WnR3wezSmEsISUXS2gviSXU8fX60i5tstbG/uYaG1cA12AU&#10;Y93XjErUKHPvVwzMnBG/DoGeUokNL2UNdRHPDdQQ5/imG6SmVDc+MYRbXJr3bP3T/R370B00DmXi&#10;wcJAoZFKdROpYBsZn7yjm8A60Yf20ChAJkpxTyPmGzs+ub5YRAaDu5MxOmmjvQdqC7v19bU9o82D&#10;XfDAzfr65uICPPNWuja+iQK/txOnho0C/DPT0zcxTbArXPssvA7mOsm3XlyAE0InERS2u3WxsXxY&#10;rAxqU0mRV+sFZ8oMZDA7CGywBXEQxJmUBdDQvu8zbe1obW4no0azxuDfatfFQBnFHM81kfe1CGK0&#10;JhVaOzY96jw7mY6x4LC6tOZghGNa50l9DP1a/9q3tXmyNL/HeDvdy7eH8D2MEbHoxL8o+Yg1Zsvg&#10;XMV3KOok+0t3bpiOdGOYxFKoScWtSu6FwVCyrhizqsZoTWkXAHAgN64Ig8kY/mkc7a2imUMH7WV5&#10;vIov/4qy1iRKltXrAPFCkISC3JXlEMLXCoKeyLhy70172JCkeyxignnCrAIjIVnFVpRnut2j9PrW&#10;DoBaGeFd9vbkMIa0MXwLtQ3OnOziBxoVabQyvaSLrIikHz18ROSOAqhKOHDQgAbTpIi7OjKN6oiK&#10;/8Xzd/OzK747xML06sjg6PhmYz2CG8FXx2+3tYspVm9UwtMbzY323cU5PgF4ozZUJZCSGwRXpq3Q&#10;aGEpsuEWrK2sW6pWX1LwSWhQF+9nF/19M385bWSiAby0uu3hasNdpaER89Fu/pDYT81Noj9c0mzZ&#10;9XD6WFvZmp6cEvy3muHo7sl4Opp+S7qkueGpNEyQZ4eHSvPfLe2vYM+4rxGyEj2GIB/FShu2hYwK&#10;KY5U6kxFtpN5I0El/NBcPgy4qND4tMkqKnGG8Bnz9xKH1LCVlE2jUzM8sLDZ3V0e6X/2o7HMYJ9/&#10;rKSGoDq/B63j919t7G/bZrxrdfyiyD/xqby2yKoxHavSlbU9ytQldfv+zcvf/c2vVhYXgwZcLvru&#10;aj7XUziSR/wUJ98aZ6LzH62RB+iLra8sv3n9yp+p1Woho0+eMhHdXVxY3EblMl04PGTJoMD64vPP&#10;8K49Bz2j05v4Ie4zJQsT9qsrE0g42craOlrlv9Xrve3Y2Vk53N2IiVXSY8ckMBxiEp4CZbNEMwjG&#10;oNwIjtnRiewsXjNl5cqrbPBNjAoEVleaK73g9sGjh1989sM/+2f/IlvktHr8j/7Rn7KkePfmjQ7a&#10;yOHBg8dv38xZDaAvJFUsLi7ZrdaOUz2E09JuwVDRLIpfkpmg6PfSZrkrK2h4It8zSciXsqIVlbWJ&#10;iUc///m/46189/KFvHJ04hCuIbX582zFXr99NT//rtVcJWpIby/kYqwnHh5FocXbciAbdyRZk1Qt&#10;Wh6AFQsYzk3C0QgQ338PLCAMTSMVhR94YqWhI0kIjx1QL2cmZLl6KMho+UMoxOFwaEKzqIuSPgjl&#10;UlWSUL3I/kbrqUG0dQowiJkyNZObm2h8ewOIv2t2Y0wZClMhQ1itYcnvUkbSLkpm5VxF3A1C0/kF&#10;iSgNrurReQiVk2tOMSfU722AbG7iqXFcpLfhd8SBSsQiUPb+YFgYzHMEs+MTnz3ihGFiZxdIRj8j&#10;u4YGVi7HwAhSo4jhxxkGxZne+w+mRsfqhVJ3pVp4+9ayIRs85uFcPyFje3ZCVNcnZ2GxQlUfMiZQ&#10;hjZiELuixUckBzkKZI6N52Cq4T/ZZZMk445UqtvjjG5V3PGp3KjQJDs15Q3NXbB2Vx+hJfhkGtnP&#10;1t3IRLkxloMZCmcEQo/PW3397u8p0rSyQT72wMvF6jfffL2z24Q5S5jHh/HuhFSFOcS17bLt1DDr&#10;4MxajijTl+PuTm4TGu/byZEdhYGcWNbZ31GrDBQz1ByJGF9DRexPK8THJ/Llclp1cnhk2NPe2joR&#10;y/ZPtrm6VhuF/oFubCm4Inqve7q0tN7T3tsgCVjNLq0sUawStQmdHWxr1NvcIvUOlmWOzKGFjYKZ&#10;kFrnvFGvlqp+kLlUmF0pdK+OCGszPc8qwCiZAjA0IMn4+dh/Mir3cywhGByAUn1TcU8cjYY1leLH&#10;7uDd7VsDAxzgUrm/PpSefJD5o79f/tnP7wGziFUbJcNi8rkhTT+7m+MDtyZWKfKDBYd6Y4Ns5g5H&#10;sztrRxc2CtBQxUoBdyWDndZ2yCXpVzhGEB5JFNLJFtC01KyoSmPVW5bVLnSbGligPAE1e8cOiHYY&#10;UyxgwLAjvPKc93ZO3TLjM5MK0p8JVUXPgUKMnZ7SvPqTEb7Pb4/suLKgSCgtIBYFuqsGUnnyeDJs&#10;j+eXQu0kl3MsZmYmpGe5WSZeWQo/HINYe3Drq2DYqzgnJ7QwuzFHQtOnk7BfHvOG8YlooUi6OL15&#10;82qOgrGvUEeJqZU8k6sQ7Y49NxWNnwxGYIqAVuaBULxhZTD7bqG51sJsgnB88OET60bRJHXQ8j12&#10;o0FEPjhmuI+B5tlq2qQ3YicCum+q8vjJg8nJYU69xDir9bJ/EdOCSIyBo5XvZEsVCtRGvrazPdgt&#10;BhkK7WptSKM1N7e8vr7DN4Kqc6IC23m4TZUqRQIJhYgqxcRkdfabhb0lm2+2SKORi9Gc8kKTC6qI&#10;jlM2D/w1xJyS9fLoOEIFPzaJ5TlRIvxWE1jYHwrgP2DeIEiyGdWeuZbR1UZwBCN3GCs8/cF4b5ai&#10;ZJDinB7NPWXvxVettcXDkD1Ldk9l1ZiRBaKY/CVLiamxYmRZLoUy/Pzrr62R9OeY4o047f7Psy6U&#10;irG3c8IAOAWYnJ99nwjM3SFGdkZX/r//r//3N199qzeQ55aWlon5+Kiryyv+5JZdlaubzZaN1oNq&#10;tfLFZ58kmCJmH2GvLgPEt6/fYP65Wytrq/5Fa/HAQqwlozhwaaiO1Ot5xQf0MpFqDNaK/xk/Jag0&#10;sUOiVnKER4dHrHZh1omedISJCWgQqem+fPGSCmwolt2mytWKcsxx/A/++b/48Hvf1+P86m9++f79&#10;K5XZr3/1y/0d67eZn/70p8PDQ48ff7K6sk1d4fhkDz4RxPdzumJWMA32rEzEAIk6iPiueUrsME/V&#10;vFoKQzjRzEasUwIuzSNf31J32l9eXXr95oVVz9OzbZZKKip0MiojYKi3r1/argnGbKh6Yht5OqGh&#10;FQqVgU11wPjzJczpYtyaAZv/kXPurLaTSUCwwP3xxB0z1AJd9KjfIPu8po/BCz0g4jhmLARE6rgn&#10;0Gbitx0cfzhuqkKcpwAZEl+tKNratEHJaD9mq4T7+6Ng9yVPFNf49x18ciUA1dDp0ZlpbqVGIkSN&#10;lpjA33RODE/KGRIkDQzSM6yOVFjuVC5TWGutd6GVXtPh9Bep61jfNCrwOd2Su0Yh/JySGYnPLzyp&#10;IhGdfGlnjnaxyk58CTYwqxyfmD443n3aDDVQcOe1PlQ8OdsR8Rh3rK3RXwRu22PuNG5XAzEaxJf2&#10;Rz1VRGnwIEkTKHEMpK+v7PmQ6kpCXhCyHJVwNjEwPta1WAUOR08MdTcoZDQorR2dKTV6MqY/ZLx6&#10;hseLlgLtt8g64/cpWt2SkhcyDLJZhx4e7ZOILtZ4d7Atw9Gr9vZ0uV98AL305SXeusphuhxOdkpj&#10;b0F87s3qzvKuzo9FV6AU3fY9BgENaIstIuGHN7KVlIRUBPheXtntiu/K8TSjtc0N9ONhorQCSJxT&#10;0JHpIQNcRtc1SOatJqVzeLjiaUCA9WzESXo7+gaJk7Wl1ZSUmks1XHE1P6ZJECiMnDxBK+PlRk7+&#10;w1xVRRzu4kl1iPab6/QXCQReXB/zrgJP4WQC5G0B9VsNB1jE3k5CwczJGZbTGMiEqS6ph2D/6iw/&#10;/vhppV7y2GUXAR//AHNjaDT3/R+V66NO4PHm5snW5vU3X8/KLtJEqVR2BZbmF7FamHJbGt7a2A22&#10;YIqGCaahpUyMh3a8IP0HCuWTJ481FDurG4TOQcHOlXI8QWUgEQmLWMd5em4dTh6mBSH6Pnk2WWvk&#10;mht7VDILRrUZrgQ5RYnalDvlyFju5OBsaX5L3BY6NDzaRDEZK8JvRz4yIQozt4EeZgHEnGP8xqKP&#10;9nhwHOUGDozHuUL3F59OVUu5c17l2ay4hdgvzEt4Mlb4ZxMt72gPbeRecmb95ERs5kzfG1P9W7iN&#10;QH+s40ejzMr0OOfMkeRFdaQYq36ArGw19+2v638cbOMGVFntMog10fay3ZvFr9bNgGcnpoZ+8MPv&#10;u0cabk/FWhowDbN3t7VvjO2eIvqponDr3aAQQ4+dgn7mgPV6lRxA/0Dh22/fwPRBQb4f7icORDbX&#10;LaJa7Ont6kYvzQ/22u3jx24DDZhMjDP8vno6EZdQdLGKqG6hk6vwYrJ0eTU1NTQ+UVibX9ucO/IA&#10;k53LSKhS352+UgK23zFhQ/4tWf2LeaH/F2AbB9xkzV2ZkvhnhO6gQOu+JwZtMUK845Yns9c7b5mO&#10;4ens489HXOpENhthODbvLUCsze+/+3pTE5O0x0JVeH8Gzhaa7JGq75SEy5Wy77I4N/vm1XNZdmLq&#10;Xr1Bbo/jUL804e74iIAs+VKD5Z5I6tJeTHwvzteWlr/+8isZYUvYPInlewhWq7n5+7/9LX290fHx&#10;+tDI2vqGlnJsdOTp0ychctpNhOv67dt3i8vLrmp9eHhpmaP5ouhopGU2ZMItDusYX3z3XIk6QMMc&#10;S07kMnH2LcK8RpkUz8F0PhD18dHRDx4/+Uf/6N/78NnHdJLdfloKwm5yMTDgIWTUwkqN4THqRmvN&#10;nTPK8J2d2zubL77926Xld5uby6SZ6U34N91nF/Wf/JM/m56aQV14/uprOp2Wo7w7J0w9u7DoAu/G&#10;SmY7VqotzA7WK/JruMegh9HL5cx1cTY4MEBdJF+srzW3fvGLv1R3uPHtqYvm+rJhjlolCoKrS1UD&#10;dKVSJYfWofenug665KvlFXkWcZ1CnI8PoqBGDhJcEVY5IbZwfu0daE8Tg10G1Ji0sfTgrGGMxSIs&#10;HLyTrElY+8FSqLe7PxpKVwImgz6DcWVUERykq0ujCE/TgZD0xBFtJZq7f2AWbscUGTZynl3sENAP&#10;xP9wj4idKVGQUyBIxUpOBlShGbIO1UY/fvQxyAz1XwfquCZ+Jj4w/j7mVgddWqiYU4uUu7KwhRji&#10;DiVtt0uSODv43O0dIyND01PjGDQOwFAdZV8rjTdjXQ4QZAlCpiO8rKqxwK6mSRFaq1YzIpTWs1Qa&#10;NJJN7O0Mt25/9KMHJm2SJk6WKiE68oh80jB5P4I7l1Y45QnRFnbndyd8BxehW/R3D21MBmX66rpF&#10;kmObZsmx/9QKCCXaIL8m1ioKSpbbgQJSHQuOgNYzg+qG8zdv2PEO5EtmY0fwJDCyultf1d2h178x&#10;m8cW8fl5sxuHZRit6zpTncW8VIE8fMjG3LPBk8qWcp4OjX+1Nd1wPIPdXYTSs/7ujkK2p16mNMKB&#10;56SRzzyeqNlMDDUcwpPnFyzBQZ57sXITUhvNZtMJbwxVPW27s8icr18sq0FL5UGHJM8RqL0vZlbZ&#10;q9EhyA49UksMqIY2pjQVUtTp4a7tCZPvK4C5+Sj29UnUJxeHu2d2Z4ElfSw8r9qW11uYsQLlyMiI&#10;Rn9pYSXQtt5wx0sAFZYg7L0mDSmtpgBIP/nexwODA7Pz82KkDXxkUN/XlaFFR2Nhafngy99tfvu1&#10;JeYQ2Ipuo6vTSo8mgBieKsd9VNzQWHZrsEN5v/hjwfjo7jRxhAPSSM0MZpQHObqmXT27Fldjr10V&#10;a2csXBacLT9EGlMp1hv2RvK9mU5kq+p4m5eLB7W5znJcSDjtH0yxglFl6suts60sHODZSnJ2k4gN&#10;gP1EAGFWNx9L9seUK5IpDVjFkCiXzuZ7Maujn+kmowgqSI+MdqPlDSK4dYdtouoWHss+vbXpdhzO&#10;jPGJT4cERKrnw2fPKmVWAeClLqscpFF8dv5Cy0vryHo4pLZcXnwzaxgUvP7btul791Qe4e7URVHE&#10;VnqIphm40q5CDTPQHRmqemjCy7MP749ONCgyjow3FIqNRlUZqWWKId8NY6UUVY3aUKMva2dUJX0w&#10;NNywLkm3bnJqwjo34zkfZWVxfe7diiRqsm9oPpBPDY/kAEiISJayeWhbW2YdOtKokZFw6uSf3p5Q&#10;q078mC/c5kxv//nx9ckBTZ8QFMW+fvzQCeo/PTuYfb59eRhpL7IpGFKf4JRH5IgSPJllJsJBSUEe&#10;aJz0GRm2Hc/EvxITRcPF9qR+oohodwruFMoucRjDuyymh4kga1fn+JPsxJOqXH0n/HuHHys+Vhf2&#10;vv31KmZd7OTf4b7BVEjWWpJ5qi+iUUh2va5ePf/G5Eu9ErM2ADjZ4VNiJk0/Cj7gIvOOlXTCOszc&#10;BfkA3+L0bGlxwbuTaHAGldpPnj6z5/LXv/iF7AC0gDcITsairvfTD58y9RNIEZQgqXpNUpyWVqE4&#10;ilelhzkma5k+2r5p+Pz26vKiUB9yeEjJPmgiOdvuj+OGiUGhUhEYXfC1pifGBvMa2fRHH31878Hj&#10;TN/AV19+2dxct1mkd5F8783M/ODHP333fgFFSiB+P/vuxXffvHv7gj37ARapKmkwBwLyiSVFlqgX&#10;t+1hUHG4u7m2SG1GOYcXHoVVsQiaMAryypQ2mjINjY92x9kJcbNLfoH7uNKDpWJre08DGhOIvQ3y&#10;Z48e3d9q4SqbhVzCTOKVpzoecwisNaQBuhNeDOEqdWsA1DGEBmikPVmvXNfjvWICY21BqygYGD0C&#10;t52YoE5ae4pXQiUnyi3YFNwM0cvRoSEgkXijlVopdB68SaPNdEepQuw11B7wk502farJrrvUi5XT&#10;kUJk1UZbZh0s5a5oBJjXAfdT7kB/QhiJKkaAUBr57c491FSidVeJx3aluovZosoL1c8nD5yN/pit&#10;yc5OCqiq+N9//U2Qh1M9dgZVFZggiBW1er0+pLSqQ1ar5bKEGkqB3Zdj0wP2VDPp3pkHQ2kzwq4+&#10;KUnT6Pc6w8pyu8JgIraajx+Nj4xUhFDisbTlZt+vOR+ffjrDobVQ7nv7ZnN91fbtBf8vNyH0x+mg&#10;lgZo/um+jNvU3T6snxZiit1QlFtLuiHqsI9Kf5rL9bMpw1fo7+1F6tlr4aa1IVRHo3Z6UhvKFqpc&#10;CgRny5pRcJwdI81yJjhF4h0sWAOVktPsdvxPGgVS1OLsFqqOvfXt1npnu05NUjqLMNRLfJGecDvE&#10;LFS4bbGfXxQKA1BXiZAOJe0YeYFKzsYahSyLLu393e37lrM7O57M1PpMWMWpNqyCXu0NHhxrFMYO&#10;yj+EPlUIDNZUbGgq2xgbUGVS+ZGV0+n2Sn2AxgC1gNuTcJi5vN09ucTFvcyoMy5pgSodBqBHZqi2&#10;d2IfpDsUP1RpCaiA1CZBBjYGUqkUs5aCO3o6Pv/xMynTbgxXCQR4KK6OwRsX1rFSP/n4Qx/AwHJ/&#10;Z080wRyZn11YWV6LaxVcOuu/556VaOdYafFPj1KlYp1oVULZaFcZ0yY92gel3iAVxg767k5YgUOJ&#10;TAJg3ME1vXIy0YPvVC1Ff7P/1jYVg0sj6FjLdsHoM98E4VxXMzLBL9Duk2N2iWhcblCok2HP7j8c&#10;hQMQs3UNVdHuOvym7ap77s1a5ABz6L5OpRjBS3NlxZmyBDXaB9OOYaBizKlFweBKKKNIiQJAzaVq&#10;8j4YoWPmUX15faW5c+TBYIEsLaybayoO3KaRIcUYn/eeyXHNMf/hKsA2nWlfXt189XxRnbezBTO4&#10;Wl3d2G4KS9wj9gkjqIl9A4kWAhRhBIG2r8eXZTKauMdYpL7hSCOdK+dkE0fawh4cQt9BFd/2/Ps3&#10;84OFfroBwsWAr8rqqL1tfX3PxDeanv3DsamRSSal5XIYG6RAQbsri6sEtNt7fGULIOHULep2dF0g&#10;KIio8KxyMX17ccjOt/O67Wj38Obkths7+Ka3/brLR1p/v708u3VzgYfQcX1ynkK9zuUgcqUBmvCZ&#10;ckOXdPrNr1b3mzryWHECCiZKvF0xtowG427bMvaUAwy+43JKtjIfLCHkcMKyEJYrdkXnbZcrgIsQ&#10;V44iI4H0ojkNSBRbPjX5Ya4+ad2F9mG0cCFsBvhJ926tHXzzN4vxN+8YudGiJ0hz/MbQnnH9dSai&#10;c4g1dkhpZQ8tpkphSSLIb2K8j47D8wm+BihCQ1dlVms0EujapV4D/8qz45OTTz/6qFSpLy+v/MW/&#10;/tc+sf/55IOnWhIV/Mw9Vlojo2PjcpY5JgwtInCK82DLr/CLsISoD/lbkhJdhXDZbIX2uHqhIxte&#10;E8EpiDXdEFG6UPclDJqQRAnqcVene/L48ZPBXGVHWbd7+O3XXx0f7mIY6U1J+HqCXoAEyYjNEQGC&#10;XV6cYj9h1kJotT4oLwKxJJgwDwXzzm++/v1vfv2LteX32I/QD69nfGJ8aHTYlFgWUdBqyWN42dWp&#10;uzdo1BQWykUEHCpMiNI2+gsl2sQlHdFgvm14JDM2Xs4XMosrb287BK1LswedltFaQrxuI3m1sd6s&#10;ltUTNU2e+iIcFS4uh0fHPvzwwxfPX/rYEPP+fuTecGNwZr22oHKEra7yh1af0iMABwCAFyM5eaah&#10;Smh5pr1jaKSu9Ql34ktCLOZ5FA2vvXVFQWCeldzQaM1ILJhMrogVth62i4HyS5zVSinBVRLbAK6u&#10;lbzYoZwIp5TrYOvpzk1KzB0LhZxjvL6yURos3xufVprF7J2dNETPuj11vXzBD9k/XezNkBy7hVb5&#10;yb3hvNSfWACf++Lwa/W19nMg312owcQOqYCNDDUKtb6dg21qcMP1YXE20QqImlDu0XhxN/+DtZGE&#10;urYnon3/Rx9TkCeDPD4xNL+w8etfzNnOiOPfZm/1CEocw5jULSW2kbEawI+agRSe6By3qa5coPCx&#10;vxH9LwsErElAb+3ppOES5hGlamyUJiwGHEtyELGuCo7ry3boqMwntBpvXq0rwz753lN7uDbf1teF&#10;jO29zQsQaKa/OP9+/ZQ+wD7H7L5nH1cUReLAyalpB13ZFBSDHdvEeOn0kIDrmYIlSM5BGlCMpTi2&#10;KiDM75gXdaWuiG7nKhkrjl0hGXOxtn24hVXbF0JIhALzZSrZWfKZCBQWj+DzUzPjZ+fHSC7p7sze&#10;jhbzQAiGzgqCuf48a0W7V6dthz2FTo7mX327rJdwfcALonm/EVlnX7E22BgZBCSGLA+6a9R01AHT&#10;CbMtJkqP7o09+nDsuvOK+5jiJvIQJ5wd0xM9Qcfnn3/qat9e0je2yLauFqMU5oqDlPPFnPwnUFGm&#10;RF/yCvRJuUIXHMgLCWm9/bOx0YnHD5+Mjk0UwwDOl9Kvm7nAL2KfR5mtMQwhjpBEF22vwMjlanGv&#10;hUS/L54oXlq7VFygXVEj+iTMYXr6O59+NjE+Ux8kIdLf3RjuzxU7DRlCQasvfxoqdZe5PPpCm6bc&#10;wgIgl3b/6tIulAIUIZtBER0p8M/4xCj8Ey7EA/zph49p3fg8e9uR+cRlKygWHWW4YoXzw02plF3f&#10;2F5eMv+5aAy5UBc8YaqlkrhP33RsqKaU9PFIMZ6ftF0c3R6fnb54Nbe2sru/fXp8AOUyxsqr6a1X&#10;GL5arLO25ToE3584UX+v+Qis2368kcrRwTEx3kSvpnfy/rCYsby4ScbBJWT2t7GySZmZIOXC7AZv&#10;BclyaX5VzBUHNA+HOycH/MCZrR+dcdmEImJfFe2jFEI+ye6VF8UKCXleDNGxeN3238UbKcdttbdy&#10;erbPTKcXtasjhfJUz40erR/vr+3uru7cHN02+mqnrZMrm1MXN/l0ZrIxYUw/WiaVZjOjkB44v+7Y&#10;X3i315zXRYSse6L6G0syyZ5jAFSxpQlyiHlVspskNMcuJtkTCdrCOsOf2DXQhASv0OEK1cDItCG1&#10;FBuYfwB8NQCdXddTn+bzQy5uKA2FqWUYPRrZtu9snXz9m2WlbyJAEysTgTwkBiFJSg7Y2ZN3HBwY&#10;31p0hfhj/fkkiKgelwzm5YKj5mffmV3irick857WZvOGZ0likifHx7yvE6h2vLi4KChDei34IZ34&#10;HQHRH50sr63aBTI6hLohfGCAvnj+neGaQB1SEB7FhX2/UyfW31QkFQhsjowKXR3F8AENd/WwXXNb&#10;MH/o5cTiIFsiqgGxGxutalv7j37ys670wH/z3/7Pf/vrX2xvrdvY3cTloFyZmMqiGzD3SPxkxcrw&#10;ZknCZZiIHTOI4WLj857Zf6JwvY1N9/Lld4l6RjJ0ODt18byDzfX1/MCAAaTz5LLGqi3mxfFRGGZ1&#10;0M2nXWVsIwTTewjZUmbRdqJ291qu0PLqvCk+418PHdArRymMYlZhbRTjs7M/ByJJYT/RWSQdEQoG&#10;mBEbzQ3/nS0UDBZfJrH7DDtAb8jdwGKX2DAHHSztI+DejRrTaPZ174FlE/E/lzx0GK6uE+V6YKCA&#10;nyJQZM4BhRvIZ/yB/cNd14zodQCzyaT3cBdV8kp97hCCXmBZif+i6puRZAJ331z7UphKw6NVI6Iy&#10;ocf+fqpSpjVi0sz4dLipHB4aJ2sdnA6TANCC8/rVy1eigZUkTluxDmiWBho+ChM6r1iRDidRRJbr&#10;Vinbjve6Lk4hpejBXUQNF+aa2BOuMJ0tFXQsAff3Gsw4H7Hl13azvNpsbe+TZCO/bm0d0Ya/H9yX&#10;TCBar5uoEiNBl0Fm7Q8vLYmHu9baKkI/AZCUO1CWgXLZu+GK7GD0GCf7kHqAuXKPSA3qdBIRcpVx&#10;jUYN7Ly9vbu3zXQ2XRvN0mhyn32uaKS6wgcK6Npcx6c8PWhd7G+HB0BxsLa2ssEFQPwaLGV8jLW1&#10;ffoJyEHGgdubR9bJZsaHMaK88YIGGgNAz3oQrteXFzzZHX72Un06lUadbWJ/W9cZRR6Nu1ytHEyj&#10;46VS+VwYzgg9WztHs29XjX/NB5wpZYRFfsAkux5TZN+Lz2tSqR/HbJ5/QWdPHwrV9WlzG1Z3SWwd&#10;nRx9hSWAD0LOiaEvywMDvF2GMA5veI/oFdCwr2wuWYQzOEGWnFvaWlnZYifrYNCHEf6U3vfuT/EI&#10;sNJFW8E+/kYTimtgAdOhLntkbSeXZwIYS/mYPuD1qYfWYroW3tkH8vxz0pjOXq504K1dmjOF5cDR&#10;8d7WrrV+CH+oD8ZBQuzqJpdhJMkO9tBa8cneYAG8cWDVq1bTfg2IwdA2+aA2nP/Zn3z89NOZwWJ2&#10;YpzkhZk3CKpdofn86413L7YW3u1urBxl+nmmDi6HlASvsZCoROP1qSQzZZhk6ZkA2dxW5iiKSy2R&#10;8BE6d0ltSuYwOGiWCYoZ6/TjUxSGUzQslxZRoHuzmS4uxmh/LGC1/gKlSY0HYtxDAWd2bj6pPHre&#10;vFvdP9iZHB+ZmR7TBA+PAnWImcToOldIj45WKBSF202qbebe2MOHUzgXiKXPv3mNUz0+PiTi2SWT&#10;bdbXt9Qo0FogwdraOgPqy9MLjnv5KviEWaOXLByf4b1bJQPJmEYbcovRnOP8EA9VPzY/t7owv+wr&#10;uy9+vmqVvhrCgSgir1nJZQw3QH1DnKT5ZUh0conTa7V/e209tU9H4/b28DzT1n17dJXpTOe6eoV+&#10;/NBGkcZ8ZXJ0opgZDHmbQl9b797xJZAz9f6bnfMjjLzwVUwc/yC2AZgp6WK2mrSnauYQd4ut+tjs&#10;VHRAaHQZCBGihHJZ75EkvGCx+bfCcSv0lsIp24v0Y632Tn6aGyjHMoJkF9PSRG8mdAqPL95929za&#10;OImmOLjGiXphkJnuthG5qCY93wUJC56HR7bdyZO9f/fe37QBGBLoxwc6RdVelNUlIgx9YuPS3Jwu&#10;CoOXsc/a6qqT4/y/eP4c0UTGBX4b+YN5SfXpxP0eIrWQPAWcdoMjB7cWghhS1cjoqHTL08lUFVOh&#10;XKtEWu7u8athqyQ5LDl09EHbokbAgLefboyEFuhz/6Gz94tR8P05X+rxk6djE5Nff/2dyejl+ZFF&#10;Xfk3VM3CcjK+eMRIaE9SR/xh3acjIPVknTcq4theiiFzmIB6vtjkpomFcp48gT0ciLQf4E1J4dFW&#10;pXvyZMOOjonW0/5IbG/PA0LqgSUWh4aGgN3SmC+/ur7iaqnjqXESBPe6xWK5LTqK9s7NtQ0pfube&#10;A5ElvLOPT6anHiqcJOdwQ7m6tKTrXlnO8U51dP7O2npTVcFNHYbhsWDJJlJttxZ7KzVeB3nvODrY&#10;C0I2YOn4zNTxfLdY/inob/u1I2EnE7KfPVBNy9oJYxtrOvQwsXzUSjlSxcWcSOp5qcGcwrv21881&#10;DMPoM1YUOSG+ARscn62vbd6JWA32D0w0RndbO4SUHS7JzxsN49UL/dAm88RYND84tIUxdW+SPAJb&#10;2cSDPZF1uLx24XUqtdECyu/GMmUTeaUT7HlydD0/C8ZHTwxNakE3DNXPTc52vE8bYEgQmlvgCQyf&#10;GbabbCjOvWt0rGZnAWfVwDIELi6uyjWmoTHbUivQGwGzaML8eSN/zyrEFzW+lbJ5gT+0ub69sUpa&#10;Xfd+C5plO4XEEkZR1zfMIM1FYjid6Re4e7MpwBc11NXlFr/Rw72zlaXN1fmWz+r3qiW5zVvoY4ma&#10;L2oLeoZHBz15ZLpg4gyk0RrwSpwkBbe4tjq3aUhmVoTJYghqfpkbVDW3I5uwpllcaqFIhxgBNf98&#10;Z3UszwBmVWVw0JYtZK9CAy795u3K7u4pjMAajwuDg4YmE5KeXfQZjpU+YQNro/oimFSWRF34w+2z&#10;3g4Pp3/Zd46+Knw1DO0KZTJAwYk8PTxbXWKBaXWqjxAjTlmwnc3d2f8FxibPtBPKRjcrVmitDNr/&#10;g8lL2KMTQ2OTw7IIlU3zWiYuYILl1S265SNjI3j/sUTXybZTAcYoDJXwyK8oFPqXFlsXZzpUOsOW&#10;9jqYz5OAd9sWF5ZssGj0ve2QawDdBZ/XFY//VDAllnxdywtrfQNtE/eKrE8HCqmHHxYePB0q18om&#10;go7ZJ58/HmG/M9hBRQbUpJhHtiJ3TJexs/d2aChLhew4KigbpTCUcxFQZeOanh65mMy6zdiUTSkf&#10;wWcWdCmj+Tvc5SK1nF34OT65xObqjI43PvrkAcUl18uHvji7tvMKygqIJwJ69/rqHjTYp19a3Npu&#10;HpRLHLxF+2ApYt9ttHZvO9tmHg/TUbJUY5A4NjY2Nzc/+2Zla53Ig0GANdM2sLk38uzDp1H/nd8s&#10;zK/tbJr+xrIZ7jlyBZMPb2SoUfPuw9lTH8EPtZvlX69nrAyFk7np45Mj0gPh0sRGgjxsaIHafK0P&#10;Vx99eK9QLswtrr3nKXTJsH0w+HqHx4MQ6mzv6OgwEVYvyylK5H3ajg52GBwESci04EqNbmWhY7An&#10;xxfAf80NZIU51T2cr5QvD1UZbJdlAtfQlhFgomOAGtY2bvmL3+9srKFutCvG77ZRxbRgugnakRHC&#10;0y2a0wCvo1tNYE09a2QNf1P0u5OzF86DIJI4eIWdWYhDJ3SyGEW10XMY+VCr4VJSKhtI9C9jW8c/&#10;ch0WXrYW3++F3pToGWogfmEMFOJnJOK+waSSrZD/b67Hx0ZkzaHhIZBGcKDa21RdShOfVS9knmRM&#10;jnbz9tVLN9A19Am3Wq0KRu4AjfoykSJVJQYVtxX9dGN4mHKhCZrUIzpJIlLp65cvJDj/nYON4gBh&#10;3mDW3pVmI3HFAa6ob67JPSAcLMzNW7xjcBU9pe7a/ujDBw+dY65MkKIYk8SyQ5BLpYG9Hep0aRlp&#10;ae4Nc9T2oLwbkCA+Brod7K9/uxKc0LLYj4WImnrQc8UMgrd6uu4x+qNPTG4UWGEzD5ROfiz0payj&#10;JJY9rsfs/KJWG+AItEQOIpMRi9B0+C7pIx8oWBC3TGuaW621tVVQYUhY9ccC8/LCRignmOjs2ho5&#10;tQAeKAooijvS4IAi0UNfmJ8H0QhPNjXC+5Md3fYeZrxpDd68eGN8AEpgP250hAxoaRKdzysdLA1C&#10;NiT40NNCciG0kskKMCGqn5QC5SpLgD6/MeQpoL4HJ76swjwiYej3OpDGb8FeFjvjEpomJqokwQDi&#10;ZRZS+DFUMLyMcezxET2cGEWcX0em4TzT3a5cxT4pCt49RNFQsul02PQAVgdzxFOqlVUhLcxTzw3E&#10;ClRHCDK+5Tu7vrqZCM14kDI6XxfIf2hDYkkA0tEXt1piloPg2sT2tp8pI+BscCkX86r1opZlcW6d&#10;dh2BWJADgov1DQXHi6+X5bOV5S100KHRcn2kIL1fX3KYCYQnk9V5W6kN0mcY/11iRYKyESBjQI65&#10;owMQH3FKScl4UtCdcq0Y9CjkI5L6jqidmV6H/tam7OHu1eYq0ONsb8vqRbtpWWMs3xjlvXOl5L/t&#10;uCjWqFydVRvZYlmC5KgVkxeX3dHa3TrpuApzbMxdWrPG9u0aAyIRneIRgUtYUFtfOmaoN6muofGG&#10;ybWAUB+uZCqpm94NIeu41WaEGY6/NzdbW7s25YzbhREbIHpFC5025CAZoUZycrG5vtdqqnCObA61&#10;mieLc1sdVz3lQpWh4/PXb8A2yiM1rwc++57cvAFz2+72yfoy2499rRZJdOTVaAe7e+RftOde5hPl&#10;qtOvFNT/4UMaepo85ILjFntts2/mcRNYthAf0cy5lrHRHYpmVCHJX++EalPwSGM/zpvAvrEqbBxo&#10;d3p0tKHzkHENAJ1xXLyQbUl0NEWoOJyBZHUEpd+w1oLTbUpVx7F4+lHRMSMS2Z/tsiNuS4sGnrmS&#10;ST3y6cAg5ObQcHp5ZQ059u3LlbYr+6M79AIUGf2ZjqHpfhD32srOwrx1yZ58GX3aFnXKIbElKYB4&#10;y66Vq0qtI+HKdHu2IY10RqSwk+3jyEijUh2EaftUR2e74oMGaW0ltKljrS878O71otlxqRhmWwrc&#10;tuuO4UYRni9HwtV/89v3pLpg+CE+2s/6N+TZQx//6vb92xUEMWlJ7lxZ2lpc3FgmabRLqHnLXf7l&#10;X/xubnYR1VHysQ0sNEOkdMnCghEG84DYr8ZzvKIVqtK6RmIoFgfX1jbRwfd2tvtz4YLsftfrjPw6&#10;kUc8q2yefUyvAj2GfjZrDw+sSVJZ8WV965OzIzT4IKa2WibZQoTeTTNADowYz/nhLs20492Dvu6+&#10;zlRffWi8WK2HPoN03d09NT09MTUFz1AcgZGs+ljKuOk4zlSoah9ClVcXLxZnTwQkbKVQD+ywtxaD&#10;0YSWFHjhnbJBNFExj4keMiTf4B4JPynh88boX1JI9qKjXI4OM5i5d/khZrG16a7K/fAnlCYlVGOB&#10;xFc1/qSkOP9m58XX64kUF38hTUFIscf4NvFAU86F2jYJ2FRqfHJ0cnoKyuqR+ldDl406eYqA1/bK&#10;4sLK0qJ9Qdx3jY+iyQ+H9llVsvLPr42hqo4H3dUoKgw4zy8NOHyI5aVFciJwObAHnsopQgxhotyA&#10;WaRPniiLKW52aQp5jEKcMsJ/95G++t3ffvvV13JqR746EJOvhKactNUhh+irUmCHpwE0BPtQdby5&#10;nZqYevzBx8/fNzUFF2fHcnAYiNNXCy/YM5LlMH+Z5m5xM6QNEi2eGCQnhKhPP/+0Vq+urBusMrCN&#10;jWCBGGPQJtD3v/j+cGN4dXnJlBKyoKRaXt7Y3No2ONGy+R0J3ZSq7c1Wc8eT1ds1GhUSeyYXmiSz&#10;/hBJ6OnzLEC2o6M1w4/VpQ0RBD3yzuYltBo7UnyhN5trtDB8Y8uagojdXJ12CF+RfElkJyXy4BCV&#10;8glc2WV9QOVrnYYwYd9A//LK6uoKnHNbcO/qip10UvOJ7JlpghpfIw3oO4esapEBeX4rvX0PyC0h&#10;uyNOxTpF+DPQiTVaj3XQ2HCNrj48OIluK0c8oubGpipPCenuaZIdZWarCitufHhlabBBd3Q8kAf/&#10;SuzLcn7tz5juW4n67sULIo0h/OqawjdwD908WyU9xP/omfZACwjB5AcxRBxbSQHLtI+KNQWZO4an&#10;RkiMRq20HyIxtna2mbY9fDKih3PCFaAWRdZXDewh5zcUhb7+3dx2a1+93xhR1nTffTVDZRX60EhB&#10;k607NARwskemeiceqi1Su9uOxpV47WXdHZPaEIQWRzqES+C0Pnai6hXColhLdqgFNU6TPt0JKDQE&#10;K68w3mD1jdHC6vJma33fnxE6CF8PDhbkSYYUUqlhWLiOW/S57jzaO+dbSfBoYXEDuVp/UCxmEsJX&#10;rN6OTtcvrxUWFAy6nnz0ME+Joq8Do4V+VmW0D7dmZ+tye+2Uqm8hiKl94eyLStGve876hv0DmUAD&#10;228ePpqUWd1TW6RQDeoTeqazkxu+yga0nNFVorMLiy6kDT1UgOCBd3QhizU3d6GkduwAcrSUkeQ8&#10;SUk1cQy8JFM383DcQPH44GCkXvvsi+89fHyvXCt09F5WKkUiPk77m9eG2WdAl50tPAQz47IIF/JJ&#10;IVMjCelTlQ4R4ELFMVYLmNemXeGATk+sRKegi84AWsfMo3ESXSbiroGmI+JpaIUrbZNdbQT3yyv5&#10;TzUzRpYVOF5S/F29e7Psh2xs7CzOtqgH8P0xEbAPA34AC8kvIBzT06Pdy/lXm8tv91bmNX89pHMK&#10;pV70W0XG0KiCwzDy0ImywRkUimxmYmK8u7Nve/sQSz+kP6KfqExMDY+MMopoX13lCrc9kOs5uzja&#10;3DzQgsA2Y8Xo8nb13WbU1qd8y4m4AiTCnVtQUUxAMjbWttPdauI2s/mQslHEJUQjj92dFg8kfAhE&#10;rWp/uLxhsrB/QecOzrG2tAHDpyEl06sDKROI58QUh4YrejlhSnQPU43YWefxd97HKTndOTu3Fvvc&#10;xj/hLoUwSAtCz3OcKPvAM7iaFETwHCei7nQgaju7AZCk01Vzo2y5lJ2olyfJb7ufDEscSyVvxmCo&#10;xxLE2fV52/kO6tRJ+2X7ZP3BxNAUKYhEx4ZdEjTxijtsyKyiodnrC9eXXcsGUXRWj69T+zEYvux+&#10;+Q2DPkLELkciqRb7pyH0L6YnsknBzYnmKdFZiB9trUBfH8v3IjedSw8j5JyiM01SZFK6xcJezAFD&#10;oaFt5IN0aSL8HKVqNkJdneRaERLjD/t5y3M7X/5mJSgI/G3C2S7WCwVI0KTPk+TdGK7i1vzkpz+Z&#10;mJzQIi7Mz+oM8IWcTP2i/UyRAZs3KCE0UELgGnM7FIN9TP3YgT3GthRpr2iRdW+DeRKSgQAcH6Ea&#10;0aCVI2UxTc7kxASJQWnO576TKvRGHjx8mEjFWZgM2T4/c50p7gbzhg6s4A56p749z2OFsIunWdjb&#10;Y/8Z6/hCMxjclqduXIFo2j9xj7DR5Yuvfq3ZoqUZerPXiAAHXtvk5BTkZHl58S6TIzQpb2U7Hyg0&#10;gaHe+AZhmRK7R/KN6kY7kvRt3DRPyYFaRuVdGfv+sSCcXtmI6aZQKy/esbK1jDB5OSzOx9VNoWQA&#10;ATAhX8nTwCZMp3/kz5izWov2c+wWJ3nUdMBMNxZPFe+ayfCYpnGaiM5Le162YbqcTc3LY9L/wZ1U&#10;KKD4di6o7RSRDrxxXDUAgcmKMIHo64fjJUoJ+zuuYsg0ikQ2K4Qv585p0wo4XqDrEGbuHQjSY3cQ&#10;EVVSMTIwQE3Uev1PFQjgDyTr6MqR0e0aFd6AxKtwOcdJ7NP/EeX3Wlpb+29fLQBIn9GZmrznKIQt&#10;CRnIvj6lgzChxFnd3OJ6AjUSEZAyEBo7bvBaj3OlPlG11dzTeXsmZqs+v5B07/6YrmV9oyXu6szH&#10;JodwFI2HFZkunhrZlbBxR0eyJ41r2jb7ZnNv179NI9Q1IoAeHvTKsg8+HPm7fzo+OsFeuHuw3DUx&#10;QxmShx2vU2pNaaroxrr5OpUoqFB6c0Xz15nsOqelTPdp6v7oh5/e68ZmtEWjoYj/vNZQDeT7oA0+&#10;g20EpP/NjX0PanxymMakH0gWm4LE6qKRYYZ1l7ejUCO1JkgNhDrukTojHEtOToMik7I9dRDyfNfX&#10;T55OhCSdPHmg2T042j8N0L6dqjMmTCcqHeuwM6u5myblHf257ncv2cVketXjV+33Zuoqp43m4db2&#10;YXNrb7OJjxPwgJoS6ktHm3x/wAxn12R7mfgmlV97Yyiv2UssATCSLkJaRON8GWhhNVcS7t/OrriG&#10;9aGqRj8AwNMQMtSQkWqwbMNA5dGj2JRrbWxixd90IKBpUHyjE5al7oQNDcAGNMjI3AEm3qV8R3QI&#10;AZmkjYYuxmKoEjmOCrpv6OAL5SEyenoCIwF8qCABEkKDeLG+scXs1u6ZaJvMwKIRcaGcFgwG5fn9&#10;DybvPx1TzWnOXn230to43dm0cMyiOOdMoMWNjtdsshPOff92efbtCn4sOF1lrCo62D7e3jwUYZAg&#10;MYeHx7DeB5bmSYUclWvkF3AJw2ayMVyl2aLUT8j/18SLzYPHpxpWTbr6Trb2l3//69er8zvob/Ya&#10;aQ/RWMXEBre4YnDdkG2yWB8ntWN+ft1i270ZwN4YzZLFuRWFFLJ/9FUYa57mUehYUh0fGRlubRzt&#10;NE90RuCbxQUzIGqLxynCDmDXXGZoqv/ek4EpbNCJxshYCQyLTm+6plOvN8o+gB6JktofJPeuiEt3&#10;1YZLSDRRIpydZ/OoZ6SSj5prm7yxdQKxldCDscxpJ9CaF9+8efdqId3WNVMsfjR1b7w880d/9Gf/&#10;5B//x1988rN8ho7m7NLS+0qN14Kyv7uYAz/eEN8vtvd/OvXB509/1J+4tXtbxstwb4uV62TyD1Ub&#10;1LmX6as7+ANZpJB0oZzurdFl2FXuSPNf/gaDJUitoSsTHrQBuIbpTDI4Jf4IHQ3ph1Ss1mRqqfaB&#10;9uMD47Dg6UThHuox9B489GThMpmO3hF2NZmh59V3O/kFUXjzMBtQrozrWwz19js8uaNja/X4+e+W&#10;TFrwjX21hLaSCB8mLKkwhZHEe7qnpsaHRoYgsdSRLIDqXgF6ATwbMl5Qu+QKF4am0ItEYtrUPMkp&#10;65srq+vufgz5ypX4hp1dcrMvqaJv1GqjIyNk3v1APwG9QwBkOuJL6UykuXX/8vpGZmDA5DXKSn4t&#10;zebsu/fG5D192froSKlaI5FDHvPKfDIGzonocPT3V5Em7z948ODRQzfQ1qpIjfjwm999+fXf/ppg&#10;i17ze1/8wMkz5g3UN9W+sWYFSKtOlS3q31iG8/eRNssAZKmRMv6tVJ088QDHMW5ECg3KFthxb8/J&#10;K+YHWCMnbOtLaiA0oGJfOGhtlxo1vys0OMKL+0RlLQxtru8e718dGsafaOpj0Kv+tYxh1iKZRXUV&#10;OTjt63juSYOrIbjgzAo7DeJVMK1CxDFMDRQvMgOgA6EpJNnIohKs6YvG88zQxabgjeksmqpsJ6pQ&#10;rEXlJcR2sKelQw0LYxW/xWu3yyGUCFK6SVEAZ0RPZ24RfXlb6NeYFsMiVBsB9FcrEpvyQqMJEsGh&#10;EEYFP8MhZZLwTkvG5jHkJ9kut4QTsgneLvm7R9OPWPc5q/K36OOZlMsVPyq08tPtJ+1HlRGz3qgq&#10;dOF72wdR5k+NWTAwFbMilpz3m+mZ4fGpegSjng5USHTEHGn4MD+IAYoHpYAI+TgjZMX+spnDXl9f&#10;fmG+6TV9+OmDj7/3AMqd7u8qkwfJtBu7Xncc5MqX7M9yxa69bQJbsYwoB58ft68uQi+6jfk3V0m6&#10;tEVeD7txM7+DdCb94adPSpXM73//ndOPeAmX0yp4XyEX14anaiW/3/j9zYulRLu8XdVfrw1pD5U1&#10;J9r4wACBoOcOg6Wd0cligrXdnJ8e2rqWrm1uQPAa9Tq4z5kvVbP0xvc22MRwjYyhhudBzjHdezM5&#10;UbWssX+qa243bDSDuTxFR0LpRC8kvVQw4evJ9jT3zg6PL8xTafw6GFhaip5QWDkIP0swgBDhyW9u&#10;tlT2EpVoQ3qiNpYF3RlTGw7Ozi6bnu/tbWslVe5XbbGpqe7HF7XTVK2VjJBB/WIfSJ+ISVdX6snj&#10;aWs54yNj82/fd/ekbtIMuC7n3i89/+7NQC47Mh4kGlMJixY6e75jakTUCTp7lhdCz6STzN6FoUPo&#10;M+/FVpXuA7ykwBKe7j2Y8Pu1X1F3Bmfhcs3+Je4dHlAmQ6uIlU2iI73vP3UsPWnsoPbGVIablJpy&#10;Y3X/1e8WTvbPN1bskp2M3cMOah8sFijwffu7ufWF7W31x4b/291u7ip33HuGSaHXetNJj8n/WeXQ&#10;pL59vUAru4gvPT1OJiVIGGcn72dndb2quuHh4tjEGFLONaqQJevD04tT63AVpAq4CyjuHt5Ae+fr&#10;13NInid7FxZyAr5tw1EQ7oMvWhjM720fzs0tMl/igebvFHN9Q8PVCAlA84T01Nc3sLLIkTu0D31r&#10;nAR4O6SAyTzfTOziT77PF8xORSs7oH0aQKR6+fzd55899aKbze2Ih5QrujqFwEJsx2UU7lqRBw+n&#10;tC0WfGmrE06ioW0LjogmR3GfGZlgZ+tAFiNAdkqs+OKa0NpoDh7+8Ad/958+/uCL7t4BzUVfFt43&#10;8eKrb3kcf/Bk3FDt5vSShsmjyYmPJu4PDZR9TpTv1dVVUnRLi0v7+wfusiZHd1kzv6015AORyl4I&#10;H8SBQm97due8zfrzFVOyN98dbK1f0CXoomrewf6EArVEHwK20a5GzgubEM1pT+E2d+92e/fgaFvj&#10;KATpx9RSMT2MeOFX3inoh7CVOBSh1msYHE4NfQigCxpvMIU7zeIL4c4WfzLMRXc3Dt9+syraaK0k&#10;CFnCenHAzgnAHN5AiWj85198AhvQnibZ1DbE4d3HYxUgfg7k8uNTk9XGkPaGQMcyI9LVtcXFtVdv&#10;34EHpmdmjBuAhcBbp0tWevXylQZXS034WEbzVd04oYeBgV+rltXvzc3Of/fdS/jl9Mw9V0keIYI9&#10;935eopREhkfGHzx+YneuY3ym4ax4CNEBIC0Ec6HzT/6dPxmfmNrYaH5kreTDD3/64x95gvempx98&#10;8OQ3v/prDs1E7YkXbDSbbMHjoVOtOwv36UQ3OSBWFyakdi61cUEUFCdCJDmUl9tAciQt7E6Q3fG0&#10;wHFMU9D2DBKc6DvNP+uze2bmR8em094mdn6i/GcEy8Q7fF4BTlRaCPR51AbVPoNcBZ8BzmjqQ7E6&#10;PFtAudB2y7VcTrtPTsLKJvGGi5I8bGGTZjGUocwyvRzB++IaKZ/+DnUnbVTIShyckremexIalYl2&#10;VvDxgrUVXW/sHQ2agYU1JnQ07B2s4Z1GFyKNKFRx32nWOJPIPrIU0IBxjA+DZwj09uMSwj3bNcPF&#10;4CWJX6HByxD78grkKC4vvl/2XTgUWe5aXkC1twxQ9G/VS9XJ0XEts7oYlBetbbA6UM6v8fR4Qsci&#10;bCdlooz85BYEv9fF62NYM6jzk/TJaTRGqtsS2r4tPQzSUqVGMSrnMQSlQ6RyMNSh+jX0OTACtYHt&#10;U6MI4kRx/wnW2J08ZiF2DlGRCfpy12c3h80AWs7dvLcvD99+10TsJYpL3JAys9+SulWUcs+OltTW&#10;ZmAQV2BqgqADVjs8Cg5A5B/2to72tvbDjzQ0W9pszHloHo4iuj6S1yLY78QHVglJDOtrTbOVhM0e&#10;G3KEY3TSt1cX8WbToWVh6woJeWt9r1qs6PZg8vhT6L6Q85//7HMNyvbefqaYYfucyxpSMqovW28K&#10;88b9UxrswYA/u8rCdXu8xyt6SW3py/VtuucHV5f2fAZNiKUUW+RBQgqB9h4eKdoCnKx0Wi1yJhDY&#10;s5LI3TO8mN2QU0BH9PPaVWYWdrMEbm47dvmzxrZYbC74Iu/frtH8mZgeMoms1HMjw1YNul+/e0um&#10;BVkJircVir58xXclThUQnqdTh5oPBAJzWTyF7jhq62tbWAIQEXHRvQvdSp/H+8hmkd2sKD98dE/F&#10;yaYUcr6x0tKKrS6vbaxuOt6uj/mzlbUgkXWm9o0KDg5Vb7KcWrMyQjb6duHt+tJcixe6NSSfXU3D&#10;aSD8lVNXBzu7KMDWIQ73Q0wAw/ns+ILdzu7WkS3bOyKouBkTKVJGJIK7adDHMrGIFqAU2eHba9MK&#10;hQWJXYwekUeYBX4N9FeX53evztO2UxRhqgr1Cnq5sPDd1y9ZpB3vXtCYyg7kqDuBW8Jgq1SwYrC+&#10;sklkFmc/TBosxblohVzPQFe+XlBy4Wdf3p7v7fPPC6EuizSOUOK2FCsuj59lfvDTwZXlVnPjUux5&#10;eL+/K7395e8XvvzNfDmXvf+wBhgzQ/X6Xr1ccNk//HTKxFxYG5uo9mW5pS5a+RsbGy1WS8TTbmiZ&#10;7e6j9YWqGQOZkEfWuV2kb64/qFd//uzRB2ON6fGJkfs/bOsbWds6nF3eXmudLDX37CE+une/7eSI&#10;J2FRDY4y7eFQIeRI1Na+yPl5dl7ZBLRg/5Xuzwpuw0MNoutWOybuTU/cv1/AFwfFOHfVweuezePz&#10;1WRtjJdRav51iCGDVyH7vZrDRL4jRMw9BZBvjFRTPTRJJq6P2putZaLngLc20dNoPzRbTA6FR6E+&#10;mKqJb1moQKjAYuF0/NlA7T7DCWPEFNggBKy7B3p6dNji75W/cbB7PP+ClkiIgWg32VaJlAnPO9Fe&#10;TwZk9x/eq5aLK8sGpQsBRA3o03tN65AIBIvBYslLl8CD2XLdBqneaLbm5hcRMoYY5U2Ny7LaWqcx&#10;b0QfBVEwlnUjfj6ReXW0NW6f+v3799ItU1UXx/rJN99819nT+8Of/HhqekqcpZRko6QxPHr/0eP7&#10;Dx+aCPjuGFIdgyW4gZXKs4ShHItHusnvf/+Hn3//iz//iz8XbYdHh1Vt9+4/+OrLr3TBe7st7JHv&#10;ff79ytDwX//1Lw/2tu9U9wIxkED6VA3xV+gRJ0tLyYQ/EPfEuyBMaBEsDd8MbPwZ7SipGq+MO4NR&#10;oWGStZnQ+cO7I+R7auXUcdYRZkxroNsB04Z4svSMp2Pcha9EpJRoctDQmDlQw5e4mblLTmYL7mfo&#10;Npv0of3xhqNObN2CSphhsm/NHKCD2kjNAhkOXr1RxCZtjJSDn5TN6sY0HLETStf8/IoEjx2+/x9X&#10;//0ca76th31oNBpoNDoD3WjkjJ33njkzc+bEm8hLkaKCaVmusuVyuVzlP8zlH+wSLZVtOYiiKOqS&#10;uvmEiTtv5NiNRmrk6M96cUhXeXju4ZwdgMb7fr8rPOtZz+PbWS3Quvlvh8WFd9BgUC6nz/NAAEkU&#10;qANSg4HsbDXlj53dFsAKpfnBlyiAYjzGxHUZFhNcg5MQzfc4OJY7e3H8yIvfdp0eXe7t7AN4JQ8F&#10;rMJNJQFcUo31d/ctzs3D9K1SHbb3ZB4HaLgxEjqfRLA+vPm0uo15L8egA2GIeLnKO0cM5ua0U39+&#10;WAz16pvbez6khyOMeW6GiD4PBqyfWqWSrKLdsXoNHku0JoG8xDQlfY9TCgfabW6RDSsPhtaVlbn9&#10;7ZvDPbLyIeCNKDTugdYHHz9ZNKReXdlk+KLCkMO0Jjvbx76FMKrZolXb2sG8PsNRVXNHssn38Dhz&#10;Mcr1ASlH/GIVSceDe+D+7klz48gCe7tlUtBFPwzfCRsrzBxS3Vsb5qmdifFBDsQGYTZ2jFHbO/uW&#10;5iy2i5JYIfHMz87GG/XH81MrK0soXzNPxgqDtCaokPfOTE1pSDjbm5mNjVSmZge4+RB5Xdto3qBN&#10;hQPzydk9hbkhYpHyn4mbxSGIJVoc+r2fbni0bCajBnn8dIJgSHjqXN6OjUu91U/vUJR7IRCyXat5&#10;5ByysYPkb2+aU/Tax7aSEYJvQhgmRT47OEpXLpuvUPkfODg8e/NmmTYNPbn99tHKWjOqmZjJZd+/&#10;WY0YeK/su1dZh3O73zu7LubzRv5ymXIrcUQI3zxam8VK0TV98MAAZZG0bW7tXcTybog+Jnf3TqLy&#10;PHHQkm4A1LEzUOqqNKzEKDW7xmaqM0+I+N903/a2Nq/XP+3EFkEWAaprapJWQ44/th9kYmKkc0QV&#10;QdVoakim20Oms5rQNhJNcedLJADszz+eBUuaGYNV6RMpLVjnagXwzEdHhx49mh8dHWV+bFNCmWtx&#10;6M3rD/CAZ8+eAQU313bL5cLjR08IP+hIDuSIjkr7jv0riNsM3qySF7e2W7d0dGhRCSUwNj1IS4uo&#10;Z7b+rs4GSgNdfdejs1U64s3NfZLIJneiUa5IBKqnOpyffZkZnb5fWT7+8OYwl7/uLURN2Bib3dvl&#10;znY9NVv8+7/7Ac9oZGzArnvsHRS6D47sbVN5vdvDUDg6kQ9evHxlWf54v7P+bvn65GqkPuyLkzlj&#10;E4TouTAy/Kunsy+mRmbHRmuDgJZ88yz33dLZ9v7FSRRMXXqp67OjZ3ONxdGaG9WFd9o/0H1FxKFv&#10;YWr2wX4YemboWKuPvPjip1/84pcyjdHb4rOX2JXuMMkC6iL05tTyELqbvi3GqSJbiJEVBr75m30K&#10;bFpS1CQ/fQKYx0g0QX8DV+sp3OVm7o66NqC4l4e5q2NgDPqI6B2KhA/mfQ80owgdwTjyPbWpqd6B&#10;24VfFktjYZ0WCoQGS0BkA6JcWeHuvTtXLsXHH7fbW0BpFIe0ngCVM7QQndRYySXJS0TzMyGJfETi&#10;eNov3tp00OrKU/Ir7bdUBs8O8yCI0KBB/9DhWVicl6FMxyenSCTNIDcEdSUWcu5Eex0TKj4ip9sE&#10;Od5ttSSdpu3qo2OpxxYNs/BXP/n8F7/+pa6RqN7I6BhWcExtgn/KSyrYfJYY02WW94x9O6fSWLSV&#10;kRxhX0d7+zuaX3Rf26Jv37wOVeu+zP/0F3/hJtMRMH7nVkPkL5l404kNWhe+QzBWRI5ozIMBFiOX&#10;uDah4+nrh86WJxiqvFcJZYkyX9fk5OQwSLq/H0CBial6ib/Uk9akrq1tSUICeBQmPVxf7P8JExdB&#10;+wyHiyAYh/ELDToDS8Ll1rk4yxdIsXcU/pNTtcnpuv6GCYdYL537Iip0nEmfTscVI/180dWylDxE&#10;16FIUAadgVgPzKoTW5VRbIV2r9MggUAUY2327JwnktgtEmiPbIWI6bF/eaAFRItNmT5okR+83JU/&#10;U9NToL/Eje1WP6mJDGYE2LafJE0atuaHMnQwUU4sGeJGaFKNY9lH8xoLprkOXR+XHNIgjFgz9Ewu&#10;r+enZh5E5I0JKUcq98g6IjR3Ood4fXgakGRoS9g9BGMTBysbgt3X9yZztlP0sh5XWKUaDx8RH75H&#10;BNNcwtLD5zkhxcc0HOG1p7tSK/XmmLQMUsBHiRXiC5WeYq175kl2cq5nfJoRTub9j1tXZz1GaNSQ&#10;wIDajqdPns3PzgPOwf7YZ7eXd1OT4+aikWwuieJmrQTooWemJ9Cfvv3N+31DNQxyQ6ZSbnphOOxg&#10;u0LjQiFlINrfr1iOrbv27unR3on+Vf1iXMeEa3is8uKzSSISXlBYU3WnR4bLUu/p2d3O3t7uVuum&#10;czk2NGQajbR+eXOl8nP5y1w5uu/aJ20zettPfCwI9jps+N260/CNvWO0HvI09Aw3Ph333GWp6qRD&#10;xav38j6r22YTGyP5WEDMKFcII7x/91H55j1a1OFxFfvfV2fW/RSbhM5NKKgxmECZfKta0CFd14Q8&#10;0m1WNDszSZjXr6haqOI/fT4rmKm9piam/ZlPH5cC6ghZDlzo+6M9weHSz+4O7qwbmPXMzIyGo7NB&#10;3PmFKSPRA7JXi49n5TwrA3Fx0upIfkDqWqtuXcb/sEHriWYN8QuJY67OMwmCUSfjg7kybrXuYP+o&#10;XWqkJh4VF19Mpfu6KvXi1KMKJKW5cbnxoYPwhfsT7l39vcKcs9NsW7O9QHZDvDraxy7EOdKdh0em&#10;7yMSxqpiVNuJ1scgP/c+71pZyfXM3ITnh/GzqtTZ1iXxhxcYbEfrIVZWNhBoJVqgjswnaOCscu0V&#10;A3Z2dnQepgA8zUJM8+ZGp6+C9cEMEeBnbis8111QV8UMj6QGYcOMaf1dGE2W8oOj7BR7EI4wfc4P&#10;L11avVoY+vruY3e1yd6dza797exB6xJYSoL49IDqRWZv77RazVUH+/x42orHT4tjk7k2htmlL8sO&#10;MmsODUs/E1eOz4ertfa6H2P97uQSGLIwM8EaWyLq6eqaagz+w5+9ejo9bieiWK1oPq3WbR527xxe&#10;Hx3s7W2tnW29u2u9a73/zZvf/Kv22veDAz1hZnuXGqmPzExMC3DureZkeJgHMMWbiT7WkLeXkF66&#10;B0VCEWQeM2kGtlurKydHbUCfkXGqcHBxvxcq4l30PnOB+jZ1KV347TCJxGg3ZImTaJbKllN905f7&#10;XavXsXA8crDdc9amaq4kwkePdim2a8JTBNxtckhpxN2K/UWna+xxdvILKG/U5b5q7NEYlvbSQi9S&#10;UNDHJ+HvdunHzeYy81oicWYnGaJu0eRGNFJP3NYb9ecvnkL0ZBwnzRJjInwSIsOJ7Y89YCRwEhn0&#10;w28UuT4ScqK2cnRsHPw7NjHxIB+kkPSRzOecbYNYqLKRIUB8YmIqliqtoo40VCHYeaHWXijMLSwu&#10;PFoUxoN1xX4IXfxg//tvv135+HFtZZUFjbociCw6BesnEO1Ax0M+F9cAqWF3Zzfp7YhBkPEM0wOY&#10;M40lcoMslDY2VnUT4QyX6EapBQChWmmlup86eQDxGJJ11kQ5KoCAmEx7kqGPmZikBwU/WvhedQcZ&#10;woQ2rcrh6FTCglVofPfDm5Cbiz3WaGcBm1A4fyK002J1JgzR/t2jjJcnp8ocvf131dpAvhQb/Qla&#10;gcIKlBC6wr4tBKKiMmHObnFF28rpOusmF6vg35imx9eJVapYS0DldfHcXoVwpNIQGwsvValC+PHO&#10;vEJ0DFdS/k5q89Tp0Sm1HbFDzpuY1JxVtbiJMar5egDLPoCCSJ6zz9ds7ruqahTIm58uMPN7wFds&#10;SgTbPJDkGCTECDO6/MQm8O5O9SlTXp5ekGRWgMsN5u1RBZsxh/bhqbQrgv/+ux/7Jdosq0I6P4wQ&#10;owF22iRIwJ1CUgdv4i+/WhjwZpI1OL5OR6pJZD2vLZYkyDuHEUCKxIf3Evy1Doj+zuTg6KjD4niw&#10;bn83tb93ufJh/+YS3ezCj6bIo3paLtYIHR4c7L158yM11ETouptQU7lU3dhsUoyanm8E7FTMK44s&#10;O3poKAo4HcaBel/rN4pdNCKit+pNGwWk/SYngejF9695iF7B5oB/DgJ7IoPt+5ujualK+MD3UC0f&#10;cNzWN/a9OMCjQ1DCjw5qZXqzKamR8ojXcclvhHXXQM9x52pn48jdrk0U6Zp680C5bjqo+X7QQiKy&#10;llZlecLkqMypO/bsM/nVj9tw0YQx2w82J1rEcvcAUh1LJiHtOzFVSaUv68PFACzuTijWwVOAn7Rw&#10;nXXllD7x8dNHOjCnIolFUC/miWZRQJF7g4vwsA99FABa99Z6yx8xltna2D1tn0CaobvMhfb2DjA8&#10;XnwxJeIPDhduu64XnlRmFiuQroH+qs7PqjwgN7juYe57hYiEFVEdHKDwAG+M7Xv8npwFaEV9WMsK&#10;YolIXOiSug6xO93bgyjUGB3c2TBixWmwC9ft7hy1rpdet4/2rmxxOCTadHsjBGjMMZLzE9TQ9RVj&#10;rYvwfmeJY8n4mo58IsIemnZBMnGcjGn9gFQ/N1e3rfSh4wGW3RjVkRNuDAFeCnm6W6ulocMnaIQu&#10;YxRU2fdvP0muvvXs4zqxXPoMW2ut/ZahIFk4O98Ek7PhRGI1aAB7FDOBKw4LbuyVQChF9um5SRHM&#10;/OLWaLCn3y0YnyJumkPRnX02NFBKt7fORqerpWFrYLdjTCQzdcrDRIMLfYM3dq+oa11ez0yLv/0f&#10;3m2fnZLFUBF2j01ZfSLQcbO5urO2vHF5qn+wfj1c7B84Wt2u92ZnLdX6ar1dzxempxq1p/MTrxan&#10;2TEYvIfpXB9QIfQOTc22Nj5tffzth9/96+Vv/0175fuz/Y1yofuzZzOONKm18bHJ0eFRwJfmVawW&#10;nUx/nCi7VXdC+BEhAjJvN0dIaztb8ujezlZnf09ZUYKOwLz7di+61ZHRBuL892Xyb745vD539aLJ&#10;NPmUzdAyyvjAI/fpqZO921Vr6HW9RyG/9ZaPKTFXcBzJmgj3ATo/7CyEt1WYkMfGDJpJ5nbxl6Xa&#10;vPld4PyuUnDckvUa6yT9vSV/V1fkr6+92V593YT0RkccgT563FBNCiuRNEKZzsil83BMD8l9a7R0&#10;MmK7A4Zy70Sh3ZqSin5YlLBcKnj+YkTwUwz2GwNRB9NHJm8UmtV7ba0pXMGHNi5lY1BrDBM/AlCG&#10;F6ySHYMD7Ss+QPTIfhquJO9+/GH548e9VtNiB06MDCn1erkcMaOD8RNGCjk7i309MmClcpBvz8Jv&#10;2UdJdBdOaItF/jg9MdeJDdkWqidtsLAmdhwTGCf0GpWNiXd5jIgTpYt4uuFHG06rIT2foADaymu3&#10;Cyjvc4rNcTkPom+RZ7/4yee0Zw2qNrd2cP4S6qn72O+BGJUl6HQQthPxjJhjC3fhoaCeUc4f2Em/&#10;PTm82dk5BLFYVPdazQT9XIkwHiGPO8o7D09WhaKtfsrdqZzz0RQWYLTtnaa6PiZt1i1OrmD6EqrR&#10;eAjg8Va9ukFScH/Md3nzBI7R2+c8qUtiPAwdyuX9XREc0ZRFn11VmwP+n0Uw0SUIvBb40hZjTuPR&#10;9KT0+gd7HckueXrpILehnMWrC/kevxKETFasYfsTWL8YYLqpA/bwCXmPNUasrx0RCgLTWkG5i00G&#10;gL5iyBDv3cfl9c2toBsE+5wSd8DyPhul8qBhD4RHnhds0Xx6tqR/kMlsdQt/DzpfisjY5bemnAgU&#10;gBzRJZo7B2rtS5gZ0kRv7nj/5vu/2d/4dHbUxiDTtaecQdHLxJaSCzEK4ofqFdoxhtzgTTyjD0vb&#10;VLPqI2UIoYb4EaCPt7IZpOudugN1GoADkIn03lx1a268XLCKCqCK61RM61v+/t8uG8D357UITNqh&#10;OhdbG3tQC7pQA91nw43i6npbpAR7UJwYqtpy7kFyxVg+OcZoCmMZWcfPlb3vIUClgBA2Qn/DWkZ4&#10;VjLQkUoHbDTk86liETcM+tiTK/YQnrURWB2i255q7Z0uf9x9UBh12VjAckIVlawJ4k+FnVbv/eBI&#10;uj6KMRDTw8G6yTn9257w/7qJZTiVUrr3hsZvvhAW5QDJxPe3f2tzS44RRt1bovmkmtCUdlvt9fXw&#10;CGPCZYaNvzdW7xudLNXH88tL2zPzo4Pj9z25E0/bzkix6uWiAXaRnn3z/bL+1AxDbEPphGi4uFpY&#10;yyoKU7tSCb3c0mW4Q4OwIojwvjZ1CGJsuITK88CkmflJSPXy2+3m1rGYC3U4O77dXTs7aEYB4Q/T&#10;MzHnTrYLwjwk4XmRKmRmELydfXpeWZ4n5HkKYpDYEogR0UctalTlUUxjcljqdbDZ39qXwyOLGtDS&#10;5MGe5TQcNM0BeolSyPpgECTYNqTSnhvu2tNXUzqKfH91aw0gsXd1ZlU3tDwdbzcqNOvpMNzdWPST&#10;2IQOzAE9FZ8Mla4Zik5OTFAjepeB37AEz+SGGoVXvyzepF2rWN6enCKIY+x3n77P6vtMW4lnmPSr&#10;lqgGv/9hidff6Fi/01St9I/Wq6oSuh/gZXtWg1XT+X7I1tx44+Xk5OJw/SfPn1ZK+cZQeX5yfHiw&#10;PDc1VqOAHew/Ln4MGw/cfZ3WzsbG3sbS5vK7lbffmpgWc2rg2EhhPP71l69s2omDLvv62tqPP/4g&#10;OJsvxA5nqpumAaRLk+LH8YMhdsl/KAgSndUj7Zd0EpSXNMXClnsWXIbgk6JVl3kW312pVnpY2ZBU&#10;G57OlCfu8hPXqUE7vAcmYEIBd2ot5drrqw6R4NBFSnQJQS6JocwDHQnLNRE6ilw0PD0w9XVfb6yM&#10;JjIFEf4eWE46ONtn5NjUlF5oav3N7pvfrpi8hJBprBQmY4FAPGNnbmJ0JNwRYpckujiPyKzQn1CY&#10;JwJzdwSRtHazDIOmZ/B0/E3kI/3g1sYmjQGVn6mbr6ZMd1Rff/+DUAwjRL2r1xsrq2vffved7ON3&#10;sbogxsBrvBMf9t3btzA2qGYsBx8ev3/3Tsc1PNKYmJqaGB/HSEgE+u/Stv6jWEjszMJFMMwn72AD&#10;X3z5pU+5u73jSCfmd8FQhRcVSrqBpGDQEsRybxiDW6xs7e4GJyTyZ6SGeA7xP+NZJPoY0d/73Xgu&#10;4Q0U0RrMBr2ieZvsyEnz0Mhr4cPhNaz1hQxUmACoj3EKsiroy4uQi7SEYzM96Z9cY2km5B7dRm14&#10;Xxi5eLGQ2HyF6YV2k9UoHU6j7fD28+rk43gT2UxikNlnaUTrow+QOXa2TDoZu4ZyqZ9OHm01zXrd&#10;6ntXTkyUYPzsgHF9TzwovpM30KQesTkIaf0KIjEyZBepygPfYVZaG3kfT0rhk5Rl5oWBaUe04R9e&#10;BN/27+9Z4OeQolCJHd5wREr27kNWqc/n9HMFz06gMopzEBMVZqoL9hT7iYJ6Pv4TTnDpdGNkFLLv&#10;U3qwCMrvlj5IJA/yUlpTv96bvRls9Cn8O8dspbu/+GriF380/uSz1MsvyxPTfDkKJ0f3qyuHofsc&#10;8t9cI0JOM/aY+oI+pikUAD1/sunugh/68qTr9DiYAiXsDwZbXcwp1YuX0zOjg3UP4UgKjzI0k7Ka&#10;Bfux6bV/dEKT5+mzhUMaiSf8VjNnLOj7+xBPyP7dnGiOKZLcUD09OzEOP3LrBvpztv++/HpqbLLQ&#10;3ZXbXA9rWCh3dJlnV/vtQyMoKn2He4d/+kfDNEzevSc9388ChXFotTR4GBpP7PwuuhmoFRCqU0P1&#10;alhGXHXZfSWb6cfymYITF9u7rnuavuPWzrYgi6KMNKFOB5YoLSLlIKCV+ztHFq66nVlvTSHyoJ5m&#10;ZGAkb9ZO+b04dDk+k9e1bG/aLk+H5m+22qhNT08MlYudkYa5+3mhfFcaytj3h73ZrDWtxDOkTFso&#10;lBUWg6XC2prBSmdyrlSmiHyrvIvYRV1v/lFuanygUkud33WGfNHFIdsD7hj6z91VD98ISJUnrA4D&#10;Aw4N95ZqPfOPZlUh1oq2tvbwWGnD0gONoVwUwcmFTnyCIasub1R1CfD7gKclbra8r5u2cmPMD19O&#10;Z2jHJyz3W56hzCF0EyjlAIyIl1Fo4qgyqROAEIsU07GiG4ec6DFdk2seCZnwtgpeaEQK3FRFoUgd&#10;BNOu1AgGFgSlT30g6gygzsJdIOpgDHroMh+7GwcS6j08Upp/PIaOe7x/PVyfMB3HADc/FqWgu7YK&#10;kaq9WrkEgoXu5EZrp1Dtkjl1KrhGnVOaOx6FrTkqmA7M1to+9gbNassLofAeIyVwYo7Kwsr7ds8d&#10;4yIM/1OYBGkaPyRpGrzFVKZ7Yrr05NXY7OzQ8UHzylDCy8rlvvrsyaP5yUohZ+lysItV743NCh9P&#10;iGTBdbwXzaKsIYnqZoAHoo2O2ozAcq3GZmZ2arxWX1/d4PeWiMCEbwmvzIXFWbcyKDM7myYIUGLy&#10;TCV54kHz2dtLW9CoeJdUyl1DISvQLGvapDUDMIiwm8tnuwpwxR2wWBKtefN1z86zrr+uT2Qm5nrq&#10;06nq1F2men581by8O6NWbaAOojcgw2PYeHOvY00uULi+xZboQ/uZSBck9msx+OvJ3s7/sr/2yBpi&#10;gHwJhJm0Wg8+p3bosyUuAwm7s2vzw+7r3yyZcYQD30M+ZV6TaF76GZ88XUQm1YUjVfnzW1tbq8vL&#10;8GAVmLGClGQooFP0DwIQPfnVlWWIrsgKv/UQPJqkCGN3cL62tum3SCPJpnpIX4GgytT0NCTZ4skU&#10;6cjZOQf18Fhxo/M5IfsjMct0qjyHMvbIb65Bg+oSmZhry9bOjsXkmBQmPV8Qi4K3Gm3QtdOc2F+H&#10;OIsfxtn1/D1KBAhPLq5ZLHqGkWyYl+kK9cIw3oSglGCqLtUD2BuZL/gFyXNMmtgoe6PTz2hlYkoh&#10;SWh5vYB45SEcFbiTW+Ygtw9op/X6fSi9JajIiWRortF5QsODWbVKwIfQhIE3oKKotsyZiRNlc90s&#10;vRoj1o3stGFghoWOxgj/CKAE0iRjRGBsYmL444clPq++gi/zIGsca4J4TMTrA4BVcAc2hXlEk0xg&#10;wTR2JzX4uBuJcvO9Yxqt5G3K4BMWSmAkLGuOO8VKwXqfL4DC6ifyVRg2SckOiD+genGHQ7UIbpXt&#10;e1B/lk5lI+FAdgwtfgnVA7T1Eaa9MXNKuHYxQo5F3suL50+eutsiT2jxhyFP7KEaUwUHvS/dudoo&#10;VLObq8elcs+rnxdmnmbLjfvh6W4RVsQ2uWuM9S0+J/SoDruYmeZNdAciXvp0aAmvVNRUuWqhVO1r&#10;JkAHV65L+HAcyuCYEcDKEqNoNQ+U+QJZYhMRb1MTD/pTcoTJsi0u1hembbe4V7TlSomhUnZ0ug5W&#10;Ady1dtu3p7dZWyNXqE+Mprt3d9iY3TD2xgg9Oep4I/YFEWMGcvf1ifLV+f3laebNt0uWK6ilII6d&#10;HJ4YO1aK/Ri1z7+of/v28NHil0hMfEJauy0kgGRx+zA4Ptng7FBXEdjVangcoxxLurts2xZHSmld&#10;ZV9v3k+OPmEK2DqABsnClTKrqQxtBWdcv9XZ67Q3DzL3bOBKjm3Y12TStdFifz4l7A6PVAaKfcMT&#10;/RaHvPzOoe5hDwSjMZ0crys7TjutfNZayz6U0jK3ssToanpyoVyqbGyjDlL7C4PozP0VN6WNrb3z&#10;m/Nc9Sw/mJqdH+5ND+xsHHNfGRq16HzmZ+wyBqSXeUVJOyTJ2s1jjp7Tk7O2YLY3jWkuZh4XEZr4&#10;N/Rkb4gtvPneHicsYMBHUr1VhoB+KbZpjpNL7VS7ruBf1ZtrFfRWfQrBsizom9F3EPH8yWQ8ea9k&#10;VMqZrVD0JVMWjn/n15znxTsEDbC/HCNoxDRLDrZCVh6AEFkzhSgkdzzIKVHsEXJK3AvEZPIpXje4&#10;i2SVuoHUa75A2Y4ut8bxyEpb7P+lmcsWIQFkLvLlvkfPx3yi3/7Nh0ePnpio/d1f/Ta2sbCdM92D&#10;lYqTtrtNIPfeElF/r83gS6LE0otRhoG6y+WGQRDHp0bsBoA0mLO6yw6tUKtV391wEZjrFmuVwWsm&#10;evunh1uHuXT20eyj7ruUX/HWhRzfUDPv9ofrjjXPo4tO8/ry8KbcW3w5Plu5TVXSfdVsrnSf5k2q&#10;t5fTXNvRibGRkdFQYA+TJdCa1bge2VCs8JhjD1D5ZoEvNyByLy2vGESpbo9vbg84FcoKZ9e/f79+&#10;epdemJ9eZAhWKiMHCU0epJhSKDO45Ps0iIY5RGwWUV4Hrbg/CkTBUQkbOCwWqwe5w+v0vgAaXaMW&#10;M1SSujLZk9LgTX/BCo06F1MMB4WfVZUHlG5EoXZ+cdpcOd19n744iglnyCElXza2Y1TECRTpP2Ka&#10;IeDI496ZX/T25AWHhAmUJIWkqQiBX0kH9YXjrDSsxIExvPm7Fci86XWiLBGcU1FUSvrZL75WMYAq&#10;nSuPxc7s8vIK9pD9b3tlMrTePtYWg6IhKVw3uUG19wzaTP3gMbGl3cdzxnLK1t//5lv/YrrsuMJv&#10;sHkdYPDw5PQcugr0mFkbnFo61N3ZVbVuJEnb4Yk10e6wBMYPCEyVUBnZ0surIPp6AtmC+hRjOVjO&#10;8iWkSz8KI93e2VIQyaZWVINDlPSC0idkMejLOj/XWvRXouucbJEn/4QAVfjbBXQQy0pJr5r8Eyu5&#10;D/8zBql6eVIcgfPEvDoMVcIugPgTJuqNqsoWnOqGJozdDDVCQD9ucOxcCs2kEsNb1EUPXxT4rHFa&#10;AlZUh6p9+fTkbJ1LGtHDcAAmL1qtWJiRgM0dDVGo0zm1iouhGi5vuLFowYPsc4OmFInZmQugKQiu&#10;yJlWegn79TJg8ueDbx3hgEBBFP5ev4caQh49KGrXVj7C2ae/5LSQSufC4T+yWgLYQvThwREz5EUs&#10;m8SwT3Yh8xTL9d6+1KJGEK8TuYwoFQWaxGAh+lkPPNkKUdEH1B1pixn70ennL/EBG14Ly0/Svjvb&#10;2+PjE8Hj6KMKmNs73ji7P1Ky00R69uVAoX6j1Ej33VQb1xMzfbkSIK377Pr8YP+yMNDHvPL0oqtU&#10;TQ01esW1Jy+HF55nxiazZ2did9g1oYYOTw4MjWchcrE11I2EBnIhw0SCqxecENogFwH3eaGApo1V&#10;fpOX4aO5a73k2thSE7m9c4gCSlyLyozawtY5RLXQk9fUOQectX54u7yy3PKKqFYMVsnzRlECq9Q9&#10;C3mxELyllL9oTNRGJ0jFx+PylEar5Uf1UhqW3VtcbZJQrhye7nz/3TsF2PPni61Wa31186JDtttG&#10;RAcdlwx+5+Co5657pFpVuh12Tnm83KQ4MsM/gyL04EfrR3FHXI5YDrZ2oi5M3c9O10tsIiwqlMqL&#10;j+YsSmX6rh69qkzPl7WnmWz3yeUhVO346Hr5Pc9acGgPn7U48KnD3/72N1YDsxnjHyUI9kTXSfsW&#10;Akf5ki4asmS4ol3cVvu6xgupT59W87X88HR/ZSRz0L5u71wUcpWNpRZT7rHxqomD7aMQoOpKcwhY&#10;/rQjnU/PVQeH8SZZylx9/LBuN/zsonVz3cMq6haoAbaAKB6eHbQ7nqRw7RZHmRCgflhxQa6EcT9s&#10;wqrTW8QMNUqipD7WNgWZnjmIxbN0xgcOHm6i+cq8LJQiGMLwwrtAq9an3tca5Zn5CXgKRRRReP7J&#10;SBCMqyXTaHoICG65Io1GX6pHxxwb8Imiddxly9knB+PTfQMFVrgD1VpIJUCJhVEhzmeRX9XZIlCq&#10;R60Zm8SpW0pY6Tfff1j9tEGgj04bC4RwyKFFd3QC7fRGNChxx29orHLM63fpTg6PJyeGw+4pl3W/&#10;CPO4Z2wVxqdHJQ9E5f0myQhWG0z7+hvl2kn7+OzwPNvdm+/NNte3CNC9ePr09PD4qsP2I319d6Co&#10;3ttpXRyd3513F3vyT0fnpyr13tvufDqbT/UOoVoUi4OoB71ZC/ojY2PudwK69dh6CKFc3cLdrYmd&#10;iUDMhzGQe/tPrtMb2y1zQYX90XVqF1Jtn/vqfmmr+X51e233wDuDdhvLufimgKocbYTFGCJAui4h&#10;RaAOGW9Q231Q4gGQYjB9PsPUMBTPHt31M3dCRAycRZQx4RJzElUKInR4Q/a7wIQBNSn3BTrcK2+9&#10;vX6zt5wRHBK+dhBmomWKNBrz7sQlJeSTsqXU7K/6h2ZR20R7ZyqalgfNo/gHlSAeAlSy4g34++3W&#10;0dI3W9enN2G0naCeDzQOA5Fnz5/5y/jqlgWRGxA5fMHPf/ITP6OfbncrdGelVhnO9oRwpOZzvMOp&#10;JXqY00QfAkMo7DmVlWqyxgg9+er49Iw8YTUM6YNZISYgvogR7EDRaIWuHGfofvNwbwoqNs7KOFS/&#10;84+evqgOYuuwP0H7QOAv+KnTvfl7VCov2i/+5Mun84tTT5/MLTyaGZsYxS1Al4AwhCcO7QwVnYNn&#10;4m21hhDEfSrchULUzEwi5qYPcG6CHsU/QY19IMdHcx+P+sGCRsKWV0Irl48NEVS5NtkA1sX6VL4L&#10;6rYX4v4YC0NTtXpeLXQX8Cvf21gNpW4S58HjiInNwzcCH0Fda2MVrx/7Wf8PCvUvHl+CQNholctT&#10;/rfPq1NhdiErhm5ACO9lw9cG/Jq1BqPNor+IF5WF3RGgMBxSfcgoXmRsyLE/5L0JG4xYAxR9SHUh&#10;ZQmX9ifNMu3zaNF8cz837Eib5TFOTo20mu242WqrfRa12MtwWgyaIvqnvs3uueGNZ+abJoJdiSaJ&#10;XjNBXKNYSwqO5OD+4YGibIzUBt0VuMelncTw8+kD+w6PjPhbb1eWV9rvR+f6y7UQDX77+ujdt1wX&#10;6Ijedg6Zk5DZH2i2OvCTQqG6vdn1+99v9PXdfvZFqTHFNveiWL2cf+yL9y29P8z06/7hoLjgcJiU&#10;VGp3hi+0hb9EQyMksxOtQX0qdDRKk5AqoE8X2imx4izq+exjY8OzM/PffPda82/ueEyk9PJmbLgy&#10;NlTa183d39AY+uwnj5+/WCShQ2z96auRm67rxy+BqMb8d3xRhqq8/PLCDdDElQf5+h4uWUPr0n23&#10;fXa7vXv49t0nT+z586ezCxN0L358855coGNjYu0cbu00SSKrs/1dfwmT24NzRLd1zBfsqMgbnaFg&#10;8wnP5nKc3aL8Q59E68ekshIzlneORydHZl9O9vTflYdSL76aIqBUwHvO9H73w7sDiownCDiSEWPJ&#10;WHiuVUfMFPzK5vp+rVLryxTN0DGbcOdS3bhgACHUdxw64m3BgWwUMtON0s5JpzJVGBzLp3vvOod3&#10;R62744ML7N/BfL9pr4kYDU7sYPcLd5QgwJMni5G99s6WPu4oIMgtufiN4XEMhrdvP25tko+NcdHU&#10;zOjoRDXTR8mWIXyaSrAtFPMw1UhSmFKFNFEDOMWpTu503OJkivVg/ZFyuYTXsPs9tPh0GdIPZ+Rp&#10;YuAiE7ebUNBgHoEQHAvBEIRsN1ozJJX6GnLV7MIUnCc0ooNPfjM0XCUqns33Mj8I56a7uxcvF+Yf&#10;jfRmvXTFKqYbBvWpCiDRSL/b2trd2NgCn+CiKnREarFo5dPm+seNYCGmUpBedSiFClnUjwzXdjd9&#10;GMnVJgRaH9yl1doHDsxNDEJWWntH4sXl3QXHJ6QH/GQDi66u45N9DLQ7NDVT5UKusLulbrgXPrn4&#10;DhH4LoYxYgwIq4OjjZpQVi9PTVef9N7krdktMIDNFrEJPEiix767a6bcdHXpz4YnMRrRrlS5ub25&#10;4XZb5BATtaUqFhP09l7z+j7149rhv/j7N3/57ZvN/c7u2VWLl0BEyqB0xug6qGFn2839ybGRZ4tT&#10;UoBlC9QEPRamD+8EvZc2yzvS03hwQpxdSSv1Aujm+rp05xac3O1AfcNL1xnF6te199qECYXCgOcg&#10;afDLaCS7lUo2OHGq/aTgh93lTHtdVPS6hPSYWDsuEZgi4KpM4rgYxYx/lp35qRVZrJjwnPlDkyBo&#10;hohgItqWjMlIvlovjkXci+vNt829TXJFYWgT4d1EP5OeW5iDx2o0g0dyeamn14lq8RkGyZoH8PH2&#10;vo6eX5pAY/BEvda7ptZm/VSvqEqQrcR/JKPZhXkruYtPHvNoG8gXHDunzJabk47+dpJow/ktwwJ1&#10;jPBGySCgx4c9m+C6eMZcsPaE7MVHjxqjYy6HJxQs3y++mrNs8PNf/AQXbqhSnp2ZAto48Riqklbi&#10;cBKSsInyHylzW6rQx7C9dcF0/mJZwoOPXvMhsXlOofNnpa6XKGUpMVOMzaRoTMMPM9rWaFMTFalY&#10;rL43SeW4kpJRkhcRDEg+dzo4bZxOy6wresFcluSCslSt6cWZ4Uk8DxTthLwTcxgStxizkYnbx9pO&#10;a/JA3bAJD63fjJmoTwGESESctZ7G8f4tYArAnT4cFwNyDL9VwxJm8nnC1d6Ooyr+8np3u+kgxtBF&#10;2Ra2RGGDkFTn98qT2KA6uwjTn25szG3dg2SJ8evxM/kCvUGDVaBSJrUgwUgLmxiqcKkMoYmwm2Cd&#10;TB/DLrYfRHCyLysQJCfak30oHRKjheRBJyP6KNauryYaI9Ks9D42OgI69r74vGLFBBKeOk4NILbE&#10;vt3R8fl1p7C/nVr9cLS/3b29Huir+dZQeXywOtJ9V9pYO19dttSPwdTd2r364fv97c2LD687G8u4&#10;WpfhtDNcI3G+uXLY2Q/dCwo4YHP8ZC8aSBA3BSc5/l2TB9cOXrxOF3HXNSv09V8eo86Wqg24j8Ue&#10;IG0sTkSPbmPlhn3sWefmNNUXglX1UQGnxPTt+q67UKkMNxiz54pVGyPnr79t5vsz49MVn18LiM+5&#10;vbprq8ieYq2erc8Wjruuao0BnghqTPxhifzd29XZhUelkMAMbhZWtpjoAxNdiDGPpaneHr0dilp2&#10;sA+hb3vnSN7lKmShR50jr5weXyAM8qGL3aSQjKEbSfvitHV8gHmULZ/3lhQ4NjFCqKy5fbz20YLD&#10;/tbWPlDdbZocnyGUsbvJykPaM+LKcN+xyXUP2PDiem7782mxz6KOMycM9eUuFVZ44u1zDMy7nebh&#10;4e5ZX8/A9PS4uYT71NN1tbLZcrcIMh12wgVmYrowNTVuVvjp3fbNWRYqrgYeGxk95q90cLO92T7Y&#10;u0TsJbj7/Nns4iPuvApURl1ptL+z42vqY1YVISKGFAT0vcfkYpLXYVQZ1YQrJm89gHiJe4jYqnRD&#10;opMpo49wdLFCopRsd1SBQbrGkLiA/RgwF2FdoMjYXA5nEjzP+3bbzkBnbydcUyRpaDERZrw/F1PE&#10;WHg8Oz0zQol+by8kdkdHqqoi184l39s7NNyxV+Nu0jwCcQvmalRrz7hNPBVZD8mmFmDCAThU6Ho1&#10;VIFtmMPZx0rwLC/bKnkesWusOjlcAUi0D6N9sazOGnJifMh0oi+jCrQ6EoLeY2OVo2ByXbX3j2aG&#10;G1+/eBHG6GeXHasOe/v+XeHQfY/0V5oceZnPVJ88+qqULUjal+gCAoubfhd2695vLCiEYtrZh7dv&#10;FDi2nMIh6vBQAHPD6dCa95ivpXqyl+n837zf/u9/9+bNCra62e7VEWBHdIzyPSGhQGalqK6u0Ee5&#10;vFvgFDtUeVgghiFL3uoPrUJsSUavRw5X+Op2MtZXl1aXPumPUJOCEVS7T5fp4ETRH0bFydsUMQCk&#10;oc9qmTeaJaUeJqYOP7Q7aDVxu1z57nZ/w+WLxYiYWLnYkXgDtHhYlhQDB2f6Fv8kn63EKmmyIfHw&#10;fwlVNRmeJ2Qb6K6eYYCEkr8qrm5+2ln6jlBlDAoTungXbParr74yvNPmPWxY1MOvt2uQg/TQkBct&#10;OFpfRtZdWVmFe2kFW/v7LI01l5//5DMjUp/SkxFmvQhPR4MI1CWbvLy08u7tmx1SSkvLRqTwQpEj&#10;QVujaNCXkU8Xhze2NkV9HCL3yGP3cYXkGNzm6E6f+HnBAEDN9H/+X/yyUOmzQUx3vVwejA2Tu3vc&#10;nObunlwteaqAQtU61s97IDmGf3JnAgdFivS4w7Mi8UFN+PdJKx9ZLgRQDDxUHMGoTuapCfkgnmSy&#10;Q2LoGNiO9ghpGv4Jzk3IODF8hjAEhyjxQNe58R8FYAJARDSVQriogqT0PUr65HHbvtC8etNAHghQ&#10;c6sp60c2NehIVpRkO0MjDU1oKiXKTbFTnDECvNcBy6ABQuAe+1mwJmIYDuy60dP48iwyycN16LG5&#10;i/f3SLbJ2P82NoXQFc4ImuGMWfUFUZYRwHa39+XRaCUD+r8JFtU5c2/WN6coXbGMdHpFzTxGiWhk&#10;ed3qoWMqTKjWYfKeyQOFPWnc/6AtbSsoFPxiE+nhSQb260EpuF49ezpWMyMp+dmHakOYbIP1Wqwb&#10;gchuzpa2fjg+uvnxt4dDsdNQpbYakky6dMMRa5VGC2TSdvZ2dw92d/Yl9sP2zdaaU5tuty+rlcn+&#10;/tLmtksecLR+y8IiM2TKP7TOexhln9h26KpUqjHmAfSRRVDjJqRxcVNBp9weHS3VBrN//uXnf/7F&#10;Zze9NxfdqB8XZM0RZ1Y/URi/qpfKUyMjR6xz+7I2WrbXW/SH1zbsre4dHVylMpm93aNcvmBy7Tqf&#10;Hbnn6CHZv/2fVhCwybb5SaqN8oufPuorpc/uzymiTs3A1MuvXv10YnyGwLrqlhMRa0llDfHew9bh&#10;UKUyPlEL74STq1xPN5gzkUC4KoStTrazfzlME6JW9vJW1nftkqBW6ZNgBIZ9DglspV4qvP5xjTB0&#10;faQm/iWAf3qv1YF5dA7PtzaIz3HpqeikzQitkuxsWho9Yx8btsDm0J3LYVNWiEjemOjq+ORwc2eL&#10;EsHwWA6zF5X68rKr2e4sfzxqjBexEI8PbidHSmM5jqjH9cJVfZQofxGESczjzbttdV7qNti/uqWz&#10;47uLUyez1wtFIBgazn/7uw/uzcL8nNh6fXW+v++ZX6hKRYGlpdbWeoRq1nhAzrA5Gugrh/DTAP45&#10;9RkBRUSNMU0iVPIwiXAo4VXjk6Oab9/RVRBqnVV0JPlMXAvKUpDpuv16NEZhIhKe2DjAprO+1NHx&#10;qYmAbt51BvkgDIZG2dU14ZpEBOBOEWs/VoYO/UPLWFAXvWqqy9VXQvsMKEWikFMXRW34CN0Lk7aA&#10;BDg3PtFlv1WEmaTBabBFZHfpVpeiNGgfhEMh35f/6D/6amIcwToIgLKltGq5SMa9PrvJAfGRHG7p&#10;ptXmZseM5S4PL/ljeVt9XZm9bXYxWgkqnqf6bjyyRNwU1lqbEnTS3ZNPPzPS4xvu+1XqQ7HxTDky&#10;xm/3xvJb6xurS0vy0OX5qWBoQcFDowmAiyueKOELldqH1vl/97tPf/XNu61mUwBNBOlj90SAHerp&#10;qfT2TlWKjWKRf4gfXizoXJjT3VZy9G+7gfYE47wn2do+PTEB+dQ5NMdCa7Q18+1vftPc3vRlB7L9&#10;9C4ylfveIVGTk2OCRiSTNVCn9C9kJS0D+De8bgQc1VWZ+eNI4/oytfTt1fFuEIYSiZgkM8ItA8UI&#10;sV9vMltKP/7TfONpbwgfxswvurtknSEGgl70v0sIiZKSb2piJ3L09eC+LX2z1sM7USQNclVqenoq&#10;jL5DdubAJE4ihPrab3FTw+rchCMsdNrv371XDavSEpmBaxsoX3/9laL+7ds3Prn/CUHUyFImmJyZ&#10;l4mRftc31lWMNlDn5uaY445PTkTEvrJCzXeIPcnhpw8fNjfXfdPRsQnKOUGwTIXNiVqrPtzA202E&#10;3xlqhSZX+pf/4AneMo74ChkYjmhGTLbT2u2Pnz6CXs/PeRS0E6Qxdq5NxQWVmIUmgmHJtlyiH5Zo&#10;QyUdakhoP6yXBXNPdPVNbmNMEjsz8YtaYy3onZG0+Va48sRCi2I9RjieO9q3JKI58Bf8DEqSSKyZ&#10;THmopAyxncZRJMbpt4HVB+6agBL8F+2WuRqotQ8VgJmN4UdY94pggfnbhwjVX1tD4gLfMZWLkYOv&#10;r9ZO8lZkLznb99IaWiIMaU8TfnMtuemUA4mRSk7B695KFT62zBpuEtJ/P9IH3cQb98rH3t7ck0wf&#10;wIrgjMdeZt6sN3hq8R8c/D5JHX8Vm1/vLwOpHzRJemg3yp+R113XqPhCn9pNiIFEvMhAuWOLVzno&#10;/0Ljrj9bHMiND3M1GeITHtShvX0FqVTNRQER8X/6i2/WVg8T04UMI47NtdhlNBDkeGUroFzv2z84&#10;fvPDGqbuxiqTbgVwX+c4NmDrDVw6Nim9g/X7mScDrLBXP7aMGEOi85bJhDxB6wfbNpAhudzNjKgY&#10;sv4xkw+3Q7CpxZuw0jqZqQ8OpjPvtjZapydGQ8lInui/nJKjUkVNXh2jy9VwmNkfHuC/GNWHIgXl&#10;P+MSY/qjU6tylyd7V+nr3Ie3u0sfdjxeC+svns1xw2zu707NjwxUnJa+I3uPR2djY5Oi/A8//IB9&#10;Gr65ivzDw3BJvukCdXf33NDQIwWDD0MgUCNmLRj4DB3w/PfC8CAl74LLSE8oOKgNCN5k6cgHloaK&#10;Z9cGxj1j85PWkjwDb+P9m80ffrd2cmBUAVbJjIxVF56M3Uf1AI3fWVvaHp3I5wp07mhP3x3snVn8&#10;2Ns9YBhg4IDkV6z0DxS7cKGCB2jJNZVrjE4sf2pydfUUDD3YY9tHvbu4n54cT/WVhhqTjj6U2A0p&#10;DfWSTSa/PjrTvfqhvfHhyKhioJCtVDnS71JYDMwo3be72V5b2YKTdzpSuH3x2+bWucLIUR+fGFUx&#10;61X29/dj7KF3M1bspbOoDwvdj4dR1sOALeZw+VxlqOJmJ05QlIHD9PmhukpIm4n+aJIDHjZkAiUO&#10;x8Zc3DHJN8S/2UtcWCV3+F1t8xfmd8arSNED5e6Rabua3dBahhP0JlvNDpFbDNuBfiywlHU779c4&#10;RJ2qCQxBsititnQzTqcnxmynIHuLp+63F0HqBDboo4QEd46xSWq7eQjKfPZo4tnj+snhUeq6y1CC&#10;OKPERNpXTcCKlZkEkYnOwenZwen1Ib/cm163jVB1q7PX0k8eKn6FVRXLyOjEz3/15wsvvsQgnJ5d&#10;PGrtfP/X/zbd3zsyPLy/ta5KN5oTYMFtIlWCVMWEWnNP9kv8qSS73Qi9uKaU3KuDQ/lSdfnw6v/2&#10;r3/z+x/eC10etyMalMZYRklN96b/2Vj9i9LAF4NlePsypBIhyNNGGT85fjbV+OzZI+HSxdT+ElDz&#10;OVW21ic7BwcQo6gRl5fFLt/3b//mb22SWO2/SZ8MjMPOkyo+sZFx/vSo+gcIhyTqRccIwDI64lAp&#10;PzQcI8Ot1ZO170F5YWgTKGackHi7yQl5yMJ3Y6/6Hv9JEW8vOTkP9MqIaclKZfxCJNeHQWr8Q1mI&#10;Xn9eMrEYuvlu9/I4oFCfivfXVz/9Uoiz5iSPkqWUCD0UWythnp3ukd4So5uImT6Mhst6Imjkl7/+&#10;JZ8DPQYoksRmnEAqIuXKweExVqtqfnl52cFQ/ZSqg+NTkwBOD+2IqujGhjP9ww/fryyt+i6PnjxD&#10;SpIXwMKHVuzPqcmGTiRWlK1WRZvRuM/87bffpn/yy0eOuiylGPGsLS/iRvpaQTPLM9RN653FtZhX&#10;08XNKH9A/PGP0OnhJx6r0Tklg+mwf0t65aAiJbIZD5PqAIcfQH+hJ2H5RqsV2ELYAgTnKK4re1xR&#10;KhxDQ0BSVkjWdaKtDsu6mNYi1oMgHI/APyNVJa+Er5lZoO0wNyepse4RStHHTKTRXmju+ICSX4wk&#10;EzVeGUFilmiR74UMXwNfSVVj4iIEx7kA6Z3aeVWQJ3oXtE+vwwwhjHS4Qt6n3GQfV3KNTxHdmMsb&#10;6kjS317zcK95kMgkJSLRIjQmJIcNikgh7p8ITCa7pPixIVN8p4XVzBkxquLjeIkOyZw0GUcngIry&#10;8CHlJ+gHGECcD5JtEDDtKlye/eKrr2l1ot7s7uw4bb7LwuNH3iBYen2t+f2bd/6CSuLBk8frSfqK&#10;rrHxGt6QF3J33cNYwwPea4Y6TakCCi6o0RoTfZubTR9ieq5i7Le90sFyVPoEIVBHghVwKkxo2aFU&#10;5z5nVA/Jp3y4HvLr9ELtV3/0U9FpfWvbSsy+4jHVhcdED0FL6GDguLFiNUQ5OLw4PgQxXcPeg23e&#10;3V0YKHz+9fTiq57LLg2NbeCYOs/N0ve//t3fLyVj+jv8ePt9zxcGert5YCGp4r+AHPvub865DKJT&#10;mCId6XMv2Oh2bhHN+ruZTXJe6VzymDwXNH3ilJcQZO10gMEkawILIBZRmpshuhlGRt7HzNxotYqI&#10;kCkOFiHa9yRJrm6tbW3vHK+vHZggKVi2Vrh+HmJ0v/x83otSjErb/i7f1tV3Td1UdRgsTIe6LyS3&#10;Ts5uzXNvCPZa/4BMXLZ2yQufAm8cDCICUG8tUE/v9VRjxCYvkIqoGmUnqzufVve174hqoMR8NVef&#10;yIed7dk1Hab9rcvj5hVX+bmnlTRvocvbhUeTHhJZR3nd5J44IK2r4DDvmKafXp5EfRlE254eXHdZ&#10;Ft4VMiqXaPDEusLgJRQKcdASBbPoPdLds4tzSiVsgLB6VgIYO0cLEs3oAyysKHFQA2+8Bj/S8OqG&#10;FVphspz9QDz0BdklChNitFUKuY/1r8nd/v7xcKNGVwr/YPXDDru9qCaDLaXNKEIozN1lULl2cmaE&#10;qah1OuvOMrreg9uBJHvYYqoRkcMP6xtphcP0OumVhwcLqqLd1pHL+WRmmK3Rh9ebV2c3flDMPVaX&#10;wRNPpWpkQUKhMWuWTCzJI6LYi9ComN36tJLv7fny1Ys//eM/evns+dTi45/++X/6xZ/+R6NTj9bX&#10;WqHFfXJEqp3SVm+KBZ4XffH29ffrq2s+gGpeDAx2T456idkfs4G6eKOFIXFn46wxNZOvT/xm6eC/&#10;/ovfvP20EpMJN0pQBRCEDXf6ea7vf1avvhysDvdlCve37bPLpRsFhZ7d2t8Ndvl/8ItXtcEiLieS&#10;M/6N0ws+Ub1C3tq7TeIDNF+xl8fHxix+UJKBw4wONwYqvblx/ERqeBFnkj4yJp3KHWcg+KBiNY0k&#10;tIpCrigVV2ODfOn7k603dCNk0wjHcTISx5hkfEpM8rY81vPsH5WKI4lkVfQrD6uCoV36sEsRKHHk&#10;C11VJIWADD32/mJs3Chx3rd2l1nqCnTpJ8+e0H4SuIj3QQEDb81myd8Db0LXvsVkHjH2zI+sxQzo&#10;NdvvO1FHcphDpyTIRDZqAvKneYCwIsZSmW1zNpVdByuOFphN59be2Vn7+H5zZSnsYLtS33/zDdqq&#10;5Rn9icaJHr6SCBvfjTB5HRwc8vEM76H0xJLsT3uz6ZdfPZIthGA6CEoRsK9AjQ1E0WhjY8c3D6mc&#10;RGPFU0aI0pCEnwk7u3jLEdwfTE+T7JbAvYEFR5UShap+J1kLSWqS8KlNsqliL6jZ/hYIqBj07iCu&#10;WvoOAmEE0yBfA8Tj78Af+vrEYb1lyD8Q4rlFQmPliEYUTvHxj2HtYJmq5v7egYMLOEgcKkQBXjdV&#10;/ovJYDc6Wiv8Qrbrp7gQIMKdJDT0r80gQheb6UEMyQNmUFnLFvD+gEokEBkIimtrJR0Stb6I/w5x&#10;y94MaQvfheJ8KnPLrgGxxvNM6oYoKaIiy5AXx1ci03ObWCIEE0rMAoglNg69XrH4JRCJvnH4Quow&#10;SpQkgYbgSFC+zKXCtyi8dn16D0jJ72GqufzPmYkJ8++d7S2LNGZ8yOJKQTWp66R7/u7t60sH3GRl&#10;IDc1NeVLEZzy1GCnmysHfmQNhmTmK/tvR9BAHfAYvTvw6/bKGAmrlg4izfpTheA5fde4DAFOBPP6&#10;AcmPstQ/0nkClej1e8hEc3RWWc1NL0jn5bHaTTqzxgnr/AZNem15G4Bh684zODkxk7xl+xCyncEQ&#10;jIBrsP30xXxX/3mmz2NnTGSwGBUoW1BkugezGsgB69zJeu/jR6MnR3f7u+d6PnleIsP9QfHbXF89&#10;Zrq3bzhyivzmDNuf42uNq566zgzXpZYo0EQ5KSFX6j++gXF14XnZcB2ul+tD9C5kGX2gQxAcDWrp&#10;Qoy6+O6qa22Z+MKJtM1rDrrL8QH3Yf7JmNPY6XBQNwJXS/RenJDs6TERwGK5PElt71D8I6dwe3eV&#10;YpgKtF9danI+P9m/vTijpgYhDxFXg7+19R2nZei6Z6onb3H9b3/zAQ9jbf14e+eq3bqsDVcOOk0o&#10;nsrcVdul2ijDdvUODw89+3JSy8thMyQP+3MEKDpHt9PT02IKRol3pSJn6HS8fyL3wHhVh82dFoAk&#10;lCZvbWCfJNMWk10+r4whHbFwpIjVtrv70amR0SlaoRmFF/U0PWxiSkhkw4UKM0R3DbZRqZWLgyVO&#10;RJnsAxpGPI/nth+cnJcCTGvePfdovDbKaRozQ3t0jXa09HED6EcXVnCG37guQzVrppPSGfrIi5fz&#10;PHfrDUso1+NTuorU+jrXy44JtxhjDoTjgaTy6PHc7XUaARDDPMiKMYrqHmkU/8k/fnywKybzXb9f&#10;mBtiG3+6f0aOTzG92zxK1GvtBVRODg/L+Rw8oFfRqTEhqNubnRgZ++y5PPrH/+jP//z5q89m5hYw&#10;WaYfvRhbeIlHpBd/882bv/6Lf1ke6DnaO7CkWa3WvHydHGYEKI4coKuhb0YKBZvJ1nD4g6PO+6Ul&#10;eiPz84/Gp6dtd/6b33/8v/y3/3ZlYztMrmIRJTA/N0zVl0/d/Szf95gms+a4L3T7ts4uv4FdJHsq&#10;IdU0XPkHP/+MZ1fkjMP9kBnC9BEMLy62Vte2N9Y7x4dW3c2XgUkSwOjI6OTEuE3rgWqmNNlz002f&#10;Ney7RcsgiiYtjg41xl4ReQgP6VvIzpfkEjDbp98ftz7h6EXBD3ZLGqLoU0Ohg55Xf2r26/zc1xya&#10;I1RqC1ygkJQNu+wke4aiUmzOhHBSfEsnPeybkWSCJNqf3Xi/tfTDhtc3vzj32RefCykrS8shy1wp&#10;mRBHGZhsOyjr/T20bZ/ZLgVmtDv57t0HWfSnP/saFu8PQdGkOiJydg8Fl91drhUQvILRmDLN/RZV&#10;tzdWyTFur2+gidmxHBoaFlpNRkCvR4fsgI4N6lh9BTjBnmho0A5SFB0JcYTAk59F/p6cmkxfkS08&#10;IPYRqc7pGRlhj9o9NT02MztC0/zV5zMvPmuMj9c9AD5EYo0JvLgv7GrjEqHLqDg8wSg9ktojoEiq&#10;mDRmsLE82T6LLgF+2jR/4IB5pqJVbNAnq2f9hRyalgmHIsKEPDxIAeLXrGMiNgelD3Pnkv7Deexo&#10;WsqO7CYUA41DWsFtkWtdVJ/KQYidk+tb+7+KqcQooUsuxrl1/uRCbyHQTOcjkaeUi8MaIWkH1bzw&#10;FmNlR5P1UixQi6NhDhxzIm/YmN8pdxicORCNQUVUdImMYn+ecXco73ssJlIWaqzZmD9h3aqv/fRI&#10;Eyj+ySQ+jlIYB0Sfalbqr8cKbgyo4nNETkpWWpOl3AcIPWn+H6CRRGUq4YiFglLUBJp5QkJgromR&#10;UXuaEjIeQvr+enXl08bSqvVd1fn6bguU7FryC3JINta3zKUUWbidyiuctkEqa2cYy0RrWRRcYKIJ&#10;RqIeVipu9dhIAyykivrsy9H99tnuRnjZhoWhV5BU3MleGS4RN8ren/1i8emricUnI7/44+mJRYjx&#10;/cnh/dF+1IPZasYq4THa0xEqkwmVv9JNSHByavzjuzX8mqFCHydo8lOuveGyjlP1EvPvjsVTh613&#10;a+0A03ZkrDQ8WtlrnrF69hAnxoZm50dv7nJLn84IPgjvPgmb8kJuSJcDB7s47kL5Qeu1o7bwaH4g&#10;X1xdXQ+Seb6vNBgsza6Lm0SqHofseGS2ND4ysrfVCZ/J7D1KY+e6UxuB2xGjP1R8qID8lrTTOTi3&#10;BGo+EojCJQgEJy6qK3B6qHNaAd5wSZtcP/1JIiIqu9/93Qdit6EEmSyfAP0kQ8xoMMm1X7sE5EAu&#10;Y5Nvf+9wt7nL3bO1dZq96D05OKUZtrdnVENtsgFCfP360/mt5VSXxTIkLCB1aVGF2V8uTxdwt3X8&#10;9keyiEdL7+0YXWdSue21piAY/pEGdUYVZzeAdOoWoxMNAcKYQKxw+1Rp+k7TJ2EviApWzHWW/blS&#10;pez8mVM4lGPjDRpVHtf25q4+O+gOmaw8jZ72gFQlJ6HkgmAGGL+assifOA5zszN6PvZtrhiuVilf&#10;qHGUr+ULQ/eGqVCE5vYh/D+apxMTTZ0OS7iwQrI+Hu1x9z0GuIEAI3FMBrK9jgdwG1eOcG5pSMfs&#10;u902GsYrp1vragidYu9Yo4zQPTvdyPV2vXo5eXZ0MZCVD1DSUjlj3e703Czr8l7uoQuTjVK25+Lo&#10;mFnPdK00Xsl/9fnLX3390zFgfaEiwTE2+KM/+ZPFx0/tw+XZIw2PHRxdv327fBUA6/F/+X/8P7Pf&#10;/frV5Fi9sfzdd7/9i3+19PbHs9MjE3qga8yRYg2avmlUgUft/d3dlhtPhmV8fNTMvy9f+Rd/++a/&#10;/Bf/lgZyDLEEhSgEEgqTR5pOPR3ofWV9RysDPipXV9S8PT3f7R3RVhMLeBp8MT/2R18+f2ARC67+&#10;enhlmiQpmm5C20j35mVhwVg3cfagEhZPBBB7dOnaVfdAInjEGSbRr0maEKfaNsedm2A8phQAMSSr&#10;OH3Mgla/vTptpgM9k4YTSYcHosxDYT040fvqPxjsg2YG1YMzWCh7+JIJpy/BfB/2VaP6SkBgY3kW&#10;mMGHQgPKA5x3V3dWvt9kqfvZT15pSEmiJj5amLohKmdTCNbqwbtIvPCAqcl8waXbef3mPb8xNuCT&#10;01MO/ObmlhFh55j5BN572zFSb2Dwjk1OOtJcqblkrK6ssBYijCfs1EZGZucfAT7owJCjopVBYwuj&#10;28TPR9SfW+8EPmP0mNpKUTZTAL9sG5CkZG6Qi70U0nr9di0q1SHgLtzQvnl9eAyHQE+t7ENo/uzz&#10;n8zPLVifhWda8BfvE6uY4Bq4b9GHhQxRKDbIzVBWa93JTDT4zfqz2NhFM8sEuOZPapWMEqBn1eFQ&#10;3BA6GR8AYE9OGeuQOQnvQClksFySWT10iDErztjZkomjMw6DUmhS8LWTrVj/00kyzXYb1WUT02OW&#10;9H1rHyOpY0LYxb2MnaQEh00giDiqzlkM4TMZKvkxX9neBmT6n8HDckFTMUhI1M8pEZp+sTML/pXk&#10;nHDZguEtpuPIOCZGcXj8nEftenogR/uaGQc0BhMgOLOHC1JqoQKIGi2xxwmLndfw5glYLRr35GTp&#10;jyPZOtmJSE2YjSeGjsm2enzwUFPjHBthqyi4a3WRDF8+fcJ4ldXi+urKWKOuv3BxJqdn4Pu7Bwcm&#10;UI4supoIrquQgx1rtY53mDC2rmIrqj/HUNNLZVTpY/TZF8qHcQJJ5IGBIHXIYfeXvaROTJHDSrMr&#10;ZP84/dJn8CNMzdZ++qvhsZn7XO083X+F8Ker4y5yd5dttQ9UJ4lary/C8FyLHMz7iakRrTwv1cUn&#10;8/jApmgyC7qbcjJZVkNhP139hIaqaiaZdJq+75UnbYDbJdxY3oXsP3k2ox3heLT86WT/4MJVrDXG&#10;MrRecAJWt9bWm5cnqJjc1/N7VAksjHqzdzetdnugmDf9zg9aMGTGeWGnGN6g0qQmt8cB9PSW86yP&#10;gOveO9AN+vSITGeNBwk321htjFatS8BRxYjnTxcSv+WeA3/x/IwW8fHBMX9pL1MX2zkgF3Qvo2yu&#10;74KdpZmEVXBLgoDYggkfgC7Wl22z2QejI3xwpvH1WnNFmK5FH61hert9eME4BT1/UngfoY4JTB6d&#10;Lm1jyV6kvCk8ej6Eff3p6zN4SPbkmItnTZHc2t4/OQw0HsfEawrXVRLWZ5dI1CRQnCZIjMqv3dTT&#10;xGZhXIswRYAWUHuOyKWRevbyqXU9bQpo34fHjyXUgM1LfyrEODFi8PWs+7gXYF5zSJRcRfC5yjI1&#10;UBiwjUMvydmuN2qIS5oc1QydJpIaz6uTqcsUuUUctNbmsYA4Ol6zKY7ZExsasScTfN0nj+dtW/kw&#10;RGpwEXq77TL1oEVgICmJR4YH0ewyuRucwFpl6FTLf3i4uDA0OVF5vDjxxeczE1NVrh+UtsmNNEZH&#10;FhYmnsyPzY6Pdqu8meUqWwoDL549nhrlrV55vDD7ZH5GtuGrat0CVrKxvf0//A9/sbfbHKtVC+SF&#10;lRm4vbahO6dr6xt4YRax3/zwZuXj0n/yT/+kvfLuX/03/40EJtPTW5GD9AyAIg/Eo5OnpEpFz/jU&#10;lM0wqnWl6hB+Wblas7n6f/qv/7ut/QMhLdC0kHmJBf0ECo1UNdqf+YIEfq1G/eG71fWVg4PdzkmL&#10;Fkq1HM+s++Y//bOvgCCn1LRDjNQLPVCYh5SvOV+rJWFowfXf8ihmi+dqb3K/jZy0znOmMjvQW6Xz&#10;fBNEjYdm0cA1WTh2wsO2y9wKabhcoFQgFK2+O9j+sevyiCRIADYPvt9JdjR580J7F36Wn3iVDSQw&#10;mYY89AnJ1DQ0oh8E1ZNNnIfRWIIAJwSk2Njv1VYqAy52l/bLA0ONsRH5SHDHIUKUQw2JxZBLmaLD&#10;YNTfFZaNtUP32DZ5vcY+/tHTx0+evwCrGjSw5dhY37CQ7Rk6zO39fTIvk9PTIegWmm5hRAb3ZbRl&#10;1EQbvTY8ol+CherHWG3GIlOxGER3WkuVKiU6CS78LqCaFxc4v+6M2byhobcVmDZibxJYY4+Hewwh&#10;RO0TpRhljUTbbGE4npFCxfttNMZEhL/969/ZJfCOMezxnCVD6SxcFRJVweBE4wf2YcBnLYlHprtm&#10;+BDO755pDA9F4tgQDwgVS7AvZ3flMq44mgfYR+dm+zgAznBMY3rHJSx4TJEC4y+Gtl+qC68oWf6O&#10;ASfoUsbydRFKH6gTHof1DI4mdgq9K0hFOMNgSMXIOg5NsngS0mj+nv+puhFWXENv3Oq71Ukbq8nX&#10;T+PyJQBsjBMEGnndoUrqx6gPwB2B697cJr5+MirXa2CWlHR3BG06PkN8fZi9h+7XnQIqpKc8qwDJ&#10;E6Q0mQM+tJ2JmmPsFKE7xRpJQoeOJWjH+t8Xf5Z1FO5+1d0wlc4X+3n3+HFcQBiE4+/yaDI0gkAC&#10;f5jnrRd0cnOxd3JsaZ1UvokXxIkcAW61ObYJFjk6TALxsHN0tsPAKzTHozP2B6ACw4QP6ojf5wyc&#10;V98fzExPLy4uIrK6sDEI6OEgPeANWvmx6GPbW3d539O1vXWc6x158eyrN+/WGCE9fTW9vr4dtPuj&#10;U+9Y4a2pm380/fzVI3sgMkrC/+viTuKbOUEKDidNkkjgIS3RYKGC5gd1yKp3oVgHzc7R7vHPXk3/&#10;/E8XuYx8esOjXgkL4hY+2FbLlTyWQTWnh3uh8OVZK6T1pI4cQMa6G5Vm2KOPHfHrvrvg31KZ06Oz&#10;I7a1JOLyVU9JAU1eR0kJKWq1Dg1bLDWh7Rxz3rviJkuXSdfSNz0zjiDNiA0G66v5w0pDkwIvVKvq&#10;u9t2tUalwlXaGqlApOEWvDkRjx0SYDy6MjjZ1wyARiXUuewbuK6NGH7ZO+K02o0yM/NocU1o32y+&#10;ff3Rm7KH40azvVOwXdmMrA53d2V3dtvt1snECHMqVY6Yv3uj9Q0dsyucFw5966vsK2OzWUE2NDK4&#10;t7u/9G5VNxw2pQmRG8YT2409GVn2xCSCV2AhP1StNneaJGlCEDsV8oGiSfgN3942Rutpkwecc5VZ&#10;MuhRKws9ijzlbGwahZNFenR8RAR318j6B7Oi604NWu7v7zo4tX3qE1EcODw8i2sftzwWGNV8YxON&#10;p88WC4Xeq3PqQFdKSAxeRbg9toEBZflNxhIFX5rWUVIQ4GNGGIkhXffto0XpsTrcqBbyIoYbc+UD&#10;hNjffQrwUaCYr+wen1Dw+Unp45DaMaUbHps0vLm5uNpe30ql+8fnn1DLPzs+p0Rm5lmvlH/47vvN&#10;7d2ttY1NCOrZ+ael5R++/e5f/D//X2srK//oT3/+w1/9j2y6enN51l6PXz7TfU7OTMkeCSxHk44b&#10;wWljZGxkbBRfJkeRqzZS9L3HJsu12o+vP/zLv/grCkBhUxYMFbqmkY0SMsYtjdrFvsxCNrtycPya&#10;ktbFxdOh2oSNtGzmJN1VKw58tTDyZ7/+QgFtcU0w8gGCUmriE5KlVhuC/idoJKV8GK9iun54/8E2&#10;k4oZhDD6ZDBXxwgJSpH/hKN3dJEh1qbil2JBviVyxIUy5ppeaPWH0/1P3Tend4ThY5EvgW19WkQt&#10;hin1mb6X/7h618skJCJywquIiWDwTQLIjMX1oFklCgUha/WAnIZEjt8R42m+0JvtuerclbP1mcXH&#10;g0MgUjzeiwuX8YLp4S6v35WlMEMlv/qwmr+13azbr8sX3XtffB+Bpqe3PjI2MT09ZKcCCJqmZJCf&#10;mYNR5TfW1r0LhbtvPTE12cd7qiul75QUNVS+j9vY3NmBOyYgXL85t5bHn6d0+P71awirTKwxTRqG&#10;0GJx4M1Q2SamZ56MPHoyny+FMt/ExIS8tbLGi2aXe+qRqNXccTO4FLSaex8/fnr/+oM4pHwwblh8&#10;PC+Qa/8FC4EsYH6r/gnF3g6tfwegJbNVxxlK0S9TJgpLQeOJBV/ix309vl0MAsPQEQjeS5qOskEy&#10;ne125w3YTV9drzD36+ulqehtRAGdMPgfqGHGeckXvjGAT1j9oFpVW26g1CcjCgFe6OGhjp+8Q+zO&#10;yovevI14MEJsDBsG3+uEuKOzNS1C3tUIcTIoyN/YuzpJppyh6e/HoPCQ6EjEIlV809hhfZh0xizT&#10;H5OBrJaFwzzubggaROp9oDYTPfCFHubNPolSIIYUD3Kp6fCTCUZwbBgkAeUP/lkP8En8k1DhEtw3&#10;/q4gFbu8dglBKDKoan1hZmZmcjo8ZPrgbzCP0/HJacuXSGTEuH54+8b9tU+ws9tUny4+mvHowjnx&#10;Pjag4aGO4MhwA4wWZYcplvSY6ylV+kMWI5ySGGjljvbPyL7v7jQHK3XIDKCiUM5+9euF0bHykxdj&#10;teGydUZjAjFqZmLBxH53r20qXar22gvCU1etczWH4HHD/tWffjE9N7Kyun50cNreEYXO3/24hKnT&#10;2t3jqYIArIQ1Z63Z9allitUbGIHtWK3t7u5JfbgyMV3pvrtcGM6nes6/+XZja/0I7O+lJJLPffqf&#10;+5sLxmQx9rOBboN5dPiaBxCIdiDTah0lCySIazYBTIguCLbLKNfHcPHr3FDhjle3KWkYKZnj8qY4&#10;cpFkO9KgVLn9IDEx0mp0+44Bzf/290ury6CkdH247pyG0RDMmdZRlwbR1ErOFqEyf/rnv3j22WKu&#10;mJPerJEIV2dE6jitnV9FG3dzxc9n9vFEfaxqq0orrzc9x/G8hXGhTT24U5nr3WiUbZE5n36c3nyG&#10;1Fq+2Jdcmb5QIb++/vR+R8qSuoArAqaIGew1AdJMVyHn9uLE0YwdIobK3Cqq22HjxGJOKcyDAqgn&#10;mocnY4LfIh0jfYQcbpDPDeyiYSqU86zpM/09bkTsY8Z3uiuUzRNEVKy6gFISI8iQ+AhHxYGs9QFP&#10;298mZEPBOeQHSezcpzg/szh59uyl3EBUwWi2XMlBaQ3myPPqH+0NXuMyX97l0v0b79eaK1u5/h6a&#10;rLbkVJU3pwSkDsu5Yr1YjqFPsPiuOYxKugZChf5i6oLNXrpWLozUJ/v7Krl0H5MY1OT6YH169rHJ&#10;zQAFrxxlMb499SGaHYVqudaYmH9UZIHZX6iPjE/OzvKXtKX0m99+83FtCzY7ONz44uufU5b48Ycf&#10;pSv733/+Z79e+93fObujU1Nf/hKzdNT8rdYYoXnkGfqR8VZotFqwIdwGoXv77e+O99tzT587fyuv&#10;v6fp5gn/7u/+HsbhmFqpnVHKFayiUdBD40uTmPzZSH06S8/80id5PDRkVWtJj17KbTBF6Un9o6+f&#10;EjyRl7SbB81d8xizrObu7tryij1XrRIwyYalEeDuzjauLL14cUOOj/ftU00O9JS6oMMJmzCsOENS&#10;nCNI3gK5CXKWOZHWMJvNOzwKvo0fbg/Xuix9GB6IJzEYTRTKIcXZSvfiHw0MzmLPKc0TQd8Hm7EH&#10;cZ+wMwmeUDJ/TDDfh4EqNOMPqK8eCTI9cI9OAVnpQicfS/iZ2rZgP5qvaMg1lEpn1ZAcySfc/OLT&#10;0orKd6e5JwsUq4N1siyjuOsFBTH9I+uqwyOjFRqSpaJwqk9FChORgheQouw9HBkq8FR1KlmefY2l&#10;33I8oN393LgzNiQvzIz2draZ39HNhwmPjI9GBWh2dnK8sbaG74t0ly43TB7CUHO43mhy/zk/mZyc&#10;Rv2HbMBLh2tDCwsL/hyKl6DmxM/T0qqFODUENRKb/1xaYQljAY1p9O1MChOlQA8hA/Anyh6KU7FA&#10;mRAA/Yno/V3O5PsSRZIY+mNCthG+jJHMSLl3szUGJw7DysOPLDElsBFj9BcKEklfp92UTpIBXmTK&#10;QCljcznyDmTDVicMEcfW/zSLlXGFBnkCnm9aQ6QQKdeOzb+rwq4dCRUK7UUSPEEril4aKwz8EiCv&#10;+srn5wBliGuN2vA0CgXGc0JMT9op9wMStTb4a+8e2F1TEibLM8F/joI9Cs+YsAaEkizTJF11HLWo&#10;CJJ/koly0rI+9KzJP1H1Pfx2fKFYTQrFjGRsqaDT8wsqKFHSD0PUyfFJywd4EITNyGcvPn7sYVN4&#10;8OOgwVBh8iOHmHiDo33IQO/u4M5SenPeQysxIAT7pZYUi3kCQwQwPDGh0txkceHx2urWytL28rtm&#10;u3XYau09e/oYKTLG5KmzpfdNL3HHrH8LUehuaHBgsjHjKu0d7UIyfdOlT1vsDNxnhadpH0Mxi4Yg&#10;WDIR68u7nYOT7fWdyxMWuZSttCzp+khVTdluHrab7cnpYqnSdXh4Zd/6x+8sz6UWH88gmo2Rhi/f&#10;ds5vPn44SF0ZldXmJicWZ6fHGw3rw0Qf7X06k2NjNdcWmTtXyqqkLMzIk3bjA1O/i6rIOTpuHVsZ&#10;yKqBdHt4Er3xWy4KqKMxXJuYGu3J9m/F5A+zrJ/VqYFfqTpAvYgU1P1F3/LHQ5leK6m7y/J08NXj&#10;LJXae53j/VAmSmZI8YvW+UJ3+PhYfYScf399b/o4PTOB+uG9UCSwS0pEIqqwa6eU+O3I4Z5FzCvY&#10;+NCwrdaq5l6nUSoXPG0fg14R9GR8khBayI7KQCvvmEnwOwqaYZibnhlGxkTDYYMsO66NEQtmRV2T&#10;5VcUaEMcn9g9qgxSmY1d/jAT7SKp2l0lJWZDNJy54LeB6CZtRKo2PGTyWhrMs5TYP8DBi6UIJ4Vn&#10;4q/+fGp0rLLPvp29tjKe9tDlZXWwTPkrxNFQrAcyyqYRVKTxoZPzM9vdUGsGrO2m6TiA8LZvIFUb&#10;LJlHLUxP8GD59P6Dpd2MDv/g+K7Zrnf32AA2wQUL8uPrvrlXMC6Oz04Uh+drHOUbDR7x1z3PmK7l&#10;B1uru1sfdm5Pb8jwDg/q2CqjY1Nyrd0cl6JYHcpk865JZajuhKlSqfZ5dUedjvVYMmmhqnN87NZp&#10;Jl7/1V+2Pr7tHOyLyH/2j/58cmZSM/D6u+//+m9+g0jx2WfPRor95+29Zz959vTlszB0InMtYvb9&#10;ocTxpqKa9OVIVR2T4aTVfN/e3TrcWTOhAcse7GyhmlZzPXsbm+hzpf7M//6f/ZP/7X/8D4f7VaS3&#10;nbMrEF+9ODBVDQYfDEQkXD49+XBz1eTceXExOTr0p18/a26uGxWaoB6QgGIMSTjj8GjlwzIbXYEa&#10;iiZrmaFgJEmQUmlALN36Zuycgvb0NifYXSUmngkXRg0dXFrD09ATHlA79+VEHYyy/e3j1ptUZ4eM&#10;quVt+w6WHpNjH3oH3bZOH/9x8S4VNh7BOQo2SDQ/iRhtLD4oLkONPMmuAfsmsgWh/hu/G4BkyLVn&#10;BmJS1pu67nSf7pkwBNqRrN1wp4jqX3sGyfZ1fAlbxStrARgIiW7EwqOnQ8NsTSdjCyM0fMIFIPGu&#10;CL0nP34o1WX7ZDjAQ7J+E+QB7ZOWTI2pzhBzIUlKDfETJu+uaeDsh3/6+BaMC3JYW9twoazG4lFv&#10;rq3ubm8DSlVdQmW6v4AoZbEyPTk5oXI3IIGV7bcPxGiIwmeffUY1CcMD1V7ImH80j8Gs5zA/2Fxt&#10;nh+7OUBM3LD4rJ6NXBCb4NHEMQsIfybaU7E80w1zi7YygkU8YXriQWfGKROMCKdxeolFAsE9pHED&#10;55TU3PSpsQmBQGkS7J2urn30GJBwsA2tGIe3j4cY8hF4n8lmseJKElKr0hTa3gid8bh7iWpO7Ej6&#10;1XBQw18N5MsTF/FjaH5tF97+q1WQs631pljsOYTSgiWZNFg/CMm+b+L+nfyjvfFbSSJPVv6DCeyw&#10;eumOXWj5JvtzyRJqUNATMlvUGQmQ8mC58zDAT1rTPxga/Tud3kS54d+n0X//LzGgSP5ibIIqUrru&#10;/VTGUZZuxEEfeKQ2vDA75w/IH9cX506bpf0QG6sOnl5f4BMqCFQnUqZnMjndaG7tjUyETzjnMgcC&#10;ksNc0BXywydgDK1gaza3j56Ml0pZroFXZ113Fz2NkYq/0p05e/H8kV2JzuHFux94PV7OP5qYXmw8&#10;fTlVsKLTPMiW+vFJDDmMDDCi3BBLsc5Me+cI8sxB79O7rWzPQGsXMTtAV62MXs3AOGFhOABdh23S&#10;0xcjo+XFx2WEZHfKAszcAhpT33Zz7bb7+D7X3T67Pdi5miw7njUq7M3NDSoDEg3NBht/pMdcJqUY&#10;+yZX3WWrDBbuUlewQaRizCgn8lSPeHLlM2e1jHhYNAhlTZPJrrt6o4TB4YVlChnRAjkG6BStYndQ&#10;k/xQd5epgXS/9XPA+/hEHbhqh2i72dzZONzZtPt7NjnTqNer3EyFBBwKuh2gZQ/TqNXyHFIY8a/H&#10;L2Z3dlp+2CTuhB6NZoKyowgQ0U2+7xyCjVdXmN9smtM/evwMr4c7ni/iLMGclUntPZYMmb2t677Y&#10;bywTidHxhPBbiD6GG9EBKaBj5zOShV8eQNUsFqJeCiHcC6ip8yiuGikakDveJpfX98rE1C2+lc4y&#10;nYLu+kWS6yaOAyVd3oDqJ0Jb5FNX/FoD8/hlZWSkND0+GTKZaYPbHlgvFmtsfvfdf/ZianCoGBij&#10;qcf5/d72oVqccBx+gycPVVE01Gr5t6/fW8vvujgis917d3WzuZc7uoB4fPlktjrQ64OjQdOsLnSz&#10;Oe2qZ8sT1ZH0+d0lFvfFbf99pgDTvbw7V8pcdg8Va3Mzc+qBWm2Y2RrvkUwI0ZdUThKGtIqEgmSm&#10;Rwd7BtjTbx+UGkzYuHpWdADMvM/ae3/7L//bb/76rwzUwfXM+J48miGP8H/95/+P9vHp/Nz0z798&#10;eX3UdARZhIpsmCWJeVRsl1Eo3N1cO9q3wH0izYqRA9pBMv1ZbkUHS2/eNre28v29Qf+7Pm80oivV&#10;1Nt8J+09Njr49ZfPXy7Mvnn/CWmgUsxlcr1/ubz2+vjobqCvdXFuQQcL3/J0rZj7fHGyRwnbQhY/&#10;tTeJdPOwdB8NDi4PuR60vTAtOJAzHj17DuVIrL1CClFQypa6u6vovGGdnaCyQbFIRqkPzkPhTSrN&#10;JIuLZ+vv2s2395f7ZEQ64e2I7RGSfNGOlsd7Xvzjoaz1paTzS4DeRJgg/j0oL75gfMOEkfSwh5oo&#10;N8S6ZaL9Hhq/vqMO1Xvp7ulqbTQPdy+HLAolOFyQQ7OMBDThYRkLE9rebS2vruMH+Ll0n0PEeCtU&#10;tWeHGsMs7XwvvexeizzLmXZWMUpS4P3rH7hDY43aYbEuoxRF8ihWBscnJwF4sdycorLQj/AyPT8P&#10;Lg7nD33uGfOxPW2iXWnLNsom7TKnZ6MmJW8clXDvGEhPztcdEQ99a6c1kMv7O1tbOzZGsLHI74B5&#10;7MB++PjBA2V++f7d+knnbGVtVRjd3WgrPxS/rr00iBeTtFSROjwtLN5IFCFCxjCZrhmRltAYSxrK&#10;OzfcNY+WKKE7JgV1tLUxlgv9h/i78h8Rf++hmO8Ta+UJeJWfK+RbL65DYigPpg6nzwejeFkG4KmN&#10;UJIQJsUXk+nDMaYrFYqjF+GiirfkDyQJKwDxpOGLcanvFWb3gQeHo44CE5QRRCrvA5ab/Gi+b/xE&#10;ASKSYoCV3ut0hb+IJWEOldFXaXntkgRIdQtONF9w2iJtFioF0r5aXmdIGfHwcZOc+Ycc6afwUz90&#10;tA//JCf4/9edJvVc/BORytypn057GkdAjDP5kk0lvJfPX9jfAb/7WB8/vJf2zR702vl8KfaCaPKN&#10;lPYPWyhf0qcWBFj3J/94GkNydemAvI7UzyUmWSWUck7sU+ZL2XSmi6BuV/pgYEDBjUTeQ+MUX6ba&#10;6H//8SMf9GJpUKFnWDY2VZvEHZkalsYMMNK5fhiqbBp4eG5g5dP2xpp6+i6ZI5Yk0Z1Njrp7EkYM&#10;jew9J7VUOAMaIJ3fwB7PT8+KFUTcPoMtVXz3bWp2eqhQDeoQdonXvdE86mFyCUZesz+yd3y4ByLz&#10;dmqD1e3m7lXXrQkWz94QjALS9nSRg2ztmbW6CLE3eed7x3rAva2mEn2M8LcK0+y0WUE3KuY58Tmf&#10;Sk3Pqdu/Ycog6KqcAE86SrMBgDRaCJX8qYUpw5Hh4bLBRVC6unJWUV9+MdsbIgnWpe4VE5TirX8w&#10;keE6zmBRyKC7UhvP7rS2aS840harKkOFxO7XBQm1FRD92uqGoDQ4WCYp3Nw6NEcAZb/+4T1/AHWD&#10;MfN110V3CD93CW6dvVuiweHRtLevypSlxC+Vojji/EuKzOFIE4F2tZ5EtcwpSLgIazIcJbKdzV0J&#10;14+ppKbiid+ARkfLpForjowTjeSNUxNcVGMecrgXH1sxusvmuxqT2frwwOx8rlS7anC+vs7MzNZm&#10;pmuvns7+6usnLD9LA70jQwPD1VxhoLK51U5dgza6WJZmbrp+9ZPP5qbGjTA+rm2As54sTMmjw9X8&#10;cKW/PpSZHh9cbDQGQ8ia2ytBecFqoJIv5bp6i+ncdH2s7z7Dm8FdzgaZFh3aEr94eyDJi7YLjx4B&#10;Kgn3m1VzOkC1h7iWk/VBdo6JRKzYbegJLI3VGo9O5Qzyw3I5aO6QML3s7P/r/+qfb7x/Xa4UVOmt&#10;vYO+btl6s7m5BUmtlnJP5yZYsxk0USEEMKpsN1YpJ8Qyi5inVMeQam9t7m1vIlDAgVjRtHa2/Tyw&#10;AW2Z7MuB2m4JaXsd8KMFKrPTuigkmqXV9UM1UE9mFY55dFwZ6EXMwHHIcb+pl8OPsi8bHEyrfbn+&#10;Z/MAbVsMYp8FU6Io4W7rREGb5+ZnJ6anxDE7lOLA3Px8+KWpF4IcOoD/rmG9z5z3DvEbMTEISlSM&#10;OSnEa48THlFi+RL7MEKr977z+u5wuftcrLsgpxoOa8YzDnl39u7Znw/VHyM9JUIB2AkPYrQP+/jE&#10;ghPa2h8UfkIyNkxzo0mIIWAwlJLfpEbW7aNhvCsC/M71ac9FhwdOjOQ0+n60lgvZ2lP6Y+J8WF73&#10;34+fPuHYpoMD23/+5ZdVO9yhpBH9Ke1NGKAG40hzmTA7zzoH1o78NHJk+H0ZEwFj+8iYSJlNRRW0&#10;m7y+MotcgXexs7WFrCpWwL3nFx9pf4EZcqqL+ZBcDWi1RsooITJdrGdjE4Op583V9sY241DvIHgc&#10;kQu7qMyFddptULnevvuwsbn97t2Ki729hqt5meTHKGeqdEW7Y3dTZRKULU/EazZUhKmn2auBBYKF&#10;a0AZnCR52AzSECsEb0O3zDpjQhOPiJp8zcTZJxkpyimNWhXvXoMbXnEWWWKsfh+z22QfVCkZ5jBm&#10;+MmoMUnSsTko24V+R0IFQtD1qyoCCwNUL/0VjJtYfzw+VVdFWxSbVHeoFo6OOK5s51YuADmpzlZk&#10;Te6a/VF22Dqnapsv8mPpR0IpDeaIvExMN5Jln3v9ou7WBbaorvYlix870anUs8/mR8arx2F4HpQ2&#10;5YXxjyLQsfO7yZ8JfZlkpmBJN5rsh5HD/19O9SvaZUwi5JoYK/dFMUFMwGDS4Xn26DExbCfPIkHT&#10;HOWua3JqxkShXB7ySc7udvuHjgYKAceTfrq+Pn/5chZZ9CA421k/fujXX15urO0MDUvAGtnrwZrO&#10;7R53NAbZOFnZrmqd08atrRW8nriW/ee8Eor5obkFg4DMxCyg9WRpbQ2pMUdM+PxybX0zvDnzwnSV&#10;iYoTMTQ0lIgrAaCtUDotMSVIAO+ALgIGD1/bbu2yt/L1H4+PTQ7e3/VZxsqeXeAmiSlkw8WjTuda&#10;DjBjaG/t3Z+mxWjHTJQwJWLXwgR1Z78tpJ5cHotqCQ089H2czL1ddNagXVhm9iM4eCbtBUQIDnrd&#10;vm9Y/RgmuMv4N9pAVqoYUsYQpsIiM/M+gcJQEJ1Vd9faOF6Yn6Uig9RWKHo7Vm1zc4uzTDqVWj4k&#10;ebFc/q6/mK6a48VQoM9Z9Xcbw1O7ezvlehrMu7fb8VviqnNrcw7NFefL0wDmC2G0mQQ0AjGhn3B1&#10;72QRLFXV9IVT2EUmJ06FNHkEyNTA2jI/+bgLasTYYfPPrToSLTxMdRNpUMIa6nXzrVTsVCUOJLqG&#10;8C49v9LIutGTC5XJR719xTCKffbl4OPndHRsi5pAMwvaVR5ZlrBmUxnqH57Mz73IjEynOe1MzCAz&#10;X5Yztavjm3PeiORTB2SB/PhwdcwspaebvNHbN6vZ3kLFIkt31+L4JHyrb+Rpf2nhZG/n7dJbhXe9&#10;2P18xsRy4Pr8fGN1U2lVrw7hO9C3inCcLJV2UZjpzqiLzbTEAy9xeW1NdJcePNtgV1jerQ0ZtgFj&#10;tDUjtZG0idzN5UGzqdAvDA6jco6OT7ggJ+3WBa2g3e3zzqEg4vofMRd998Pe8rv1N99tQ1E+fvjx&#10;N78JHkXYFXfVkUhnJlbev1//9PGLzx4vzo4+XrT1H/vw8WfUWLUaGScc0NA8TTMiNULKbq2tYW1F&#10;ACHiQ4H6/NRe8t5uW1GbmIEzQNyBz0PLMASxFfrTd9pRLLYPH5b2Do4uU70q1BKPjfAPJ5ORDo25&#10;8BTp0hOFFVgu98tf/Oz27HR3c7Pdaq9+Wq436l6rnkOGdDbGJqcSkvbF2NQE/A8yIfjgKcErMHdM&#10;rO7Sd/21VG8+9guU486PJxyYXyJanoTl6DawnA43Lzvvsme0fy5PNb/JTmngurHcPJN99ueD7JIf&#10;7vLDeC9BcRPO/gMUFxrvUoHJXDLFCvwuwX6TjcKEhhnfS6qwq6NVBb+dtW+OmhdE/qxiypCt3W2B&#10;Ov45v/jx7QfaPL/+418tPFoolEoj4+PPXrwStENpAKvm/NSA2Fc6weKj48ZzTOK/os8VxyJ2VbA7&#10;qY2E7d3tp7fvPr5/PztH2X4KquyjffiI+LSG/8EDaOHJ04Wnzxn4gDhN3I3VvHK1moQ6M79otqh4&#10;9WDjuQ1Phd8GekLQec4uFmYnJyZHNAEWy1SjKlMeZ+TTFM7ojRYbbi6uLWHoz/yuSygeaVJlGY2d&#10;CkhFH48ugTKxJww8yZQHrxqqMDAgk4NCEyp1vAE9n8CqkgnZhACN4xknDF8TWVYMEV8kG0sg/oR6&#10;IZIlODeh7QQInOjpqL5jPydmk1EEJbWQAW3SC+LdqGfI4DF6A5zjuJoNn57R1XT8fQWYVfBoo8Iy&#10;euihCwHd8qQ0BNHT2HbK6xhiq0HZovxUMVhX9aJnDHfLmeGxstRSHuRnUMDyCIn28bJUTYCi3qgS&#10;I8zmewR9Ciy1RtFKkHo/7MqR7jyZZE9GpH9gxzmAEmRg+dpbbPtiLuZoycA16UwfDl9y7kDcatFe&#10;FjQY0MDem0DzEmci+K+Eis/5oKqEk2ca7yH7257z6u7HlZ1vmTfbq3j1Yubxk+mJ8crp4UVPqjA3&#10;tyjuT8/U7Mi128dDjfTsbM0GqurMh9JfGADn+qtyobktUcCCXde+9MLC9Pnp/sxkhan1/OOp8lD2&#10;46d3FEGHG4OEBcNyuKun2WqbTEuSyAR+iuHRQT9p7G94w7RGjzs2nfQ8COsLz2pDY72VodzkfHlm&#10;AU++MvtoGMd5f//U9aBFmrnu+rCy2UXS2gLSOY/VnhLs7tIy8UAajNsGomYWnz8TYi5coPOz1snB&#10;p+UVfbeRW0QDpdt5+MADnGP/OACqsKkKnOPq2gjS5CsoFPJMJl2qV83kT40PA37wSQkoIi2FuHUs&#10;/kKP+zGX7hDT4zT0pn/7+x9IsIbYSLZr5hFhh+7VjQ9LyxvlarreKIyODQ6UaIxU1ISQQHIrR4c3&#10;9aExYNfW5vbW8qHPzHPw+uLWXNnEcWpm4jwoOzICDleHg+PuNmG8GzYitkoEGcfeUJUNraIDlJ2M&#10;qjKnx7eV/KCxLgzJar97ZPc8+B+9UOCwsxXHCHSH1a4a8erqyHqQQjPMw4OmJ8apWrtv0u7+5OOB&#10;wfEUwWHLLYNjyCJ3+E8++W7b6IhSWFc5n54YL37xs5nF50O1OGKB+iBPbP1wdXfcl7fZ2IVClt7f&#10;2V8noXywP1arzE4NnRxeEF5E/8dVfja/MDpUBQud989f35cXa7dlG0mXV1Ojg89mIv8pHTK3PXnE&#10;zHRuYmxKFieWtLq6qmdgBW/n9kyGveITpynt7MLsFC8xR6HMTIv/anNnWxxAoDMqc098bCpBv/nr&#10;v9ze2EJXERBRSN79/d/87l/9f3aW31sLPdvfCz+A25u119/vrbCP2EUCs8mOluZ2E06uj43Kf8PD&#10;1YmJMQE1ZkY39GCnZJ393U1EFW9FpU+eV3QmkgNm1FeLGtK8ky+ZIaCyA5uenvTdTSLW1zYEOBuo&#10;WrhQF09FRA2tpQNR9MYuEIwXVqZxFXtPLy7xs8ilxmTN+MwPHg7UxtL9+mC1+MRIjdUy1KTSGG+M&#10;T1k8MqtEEmo29x4IjUf7B/7bZZQD0CD1KrAK+zpKy/AF6WPUZSNCmQWQN6Oh7BgB50EdKwgoPgcW&#10;feeo/eGi/eZG0hQKgjOdqNvHZmM2M/mqlp+SEAg8xcZ8EruS1Zhkipc0CJE6Ewu1SMQP3YKGLPlz&#10;D31sNFR+ET4DgI+pIEr5/lUl28CgCtmnTmd9ZWVzY9N1CB2H/v4XL5/OzM1IFLzwxsYngJSAXAWj&#10;CJgvlHyLZLHnKkECg3DvmcOy4aUOlARJ1wD16vUPr9eWV0dxoycm9FahJeeP9QV0IR3QYbAtE1bV&#10;Hm+1Cve2iNNUCLdJjoNsO5bfAnO8Ici8kX71FQ3vokOwvLTmKoZqTDZdG8k9fjn66NHk0Ejx09LS&#10;+7ebe83jWPoO/XlSICdByclkAHchqoHpyiKjry80NZHvE1WkmIYK0om2e6SLZDb9YDOeKGnEBY7U&#10;5xomFXRCOg2IIFau/EkFEsesoI6owrI2kWJaaUn57j505IN+iTehlTfNMjsH5IYeRyCoXB0UiolD&#10;ctR+iU+LgyEO+poxxNVpPbC2M9QvFTEMT/J2GNiQGQRqfJOhtDIEXVRLGhuEPlGlXDU+AZhoDrJ9&#10;PeMTQxplTTNRdeweQhAwOsJw4XkUNuz9vrH995RNyeBQOb466VCQQp32M8P6E637gKqjrQ6zhe4H&#10;6zqxb2xyRMcexnDJxDRoVokmh3lA1Huh3yu0hsZvmHvYd45F2H5dvXz/+bMXjx49JoOyvbklb4xP&#10;TMgCxCeJidMq+v6bt32p7ORo9sXzYWTXteVN/o6cevvzg8jboAQG4xMTHP5ogsvLQ9ZUNtfa4qCa&#10;++XzL1NXAyvvP/Z2Q4yLWqhiybSVK8to6KKHDLEf/ZYch8qRstLKys4xSXmU7a70QD84seXBDtYG&#10;Vz6u6VT8sXC967n/xa/nZqYqypef/8OZxVelsRnGXjWbGEgf1cFcu30oygcY1j6hm8BDwBNN3/VZ&#10;JxYNsAij/LL6VS7ddFAN+1DLVMVeSsv3FpV7Q1AmcDzvBVhLLNCxDb6+/TkrxUEvIgQvdQ3m816r&#10;hYPwM+i67q+AnAlBn0nD56fXyVgjNVyry+sxF2L4RkHXJp/WJNcVVnVXXlNXq92R3gDptoGHRhQH&#10;fTiD19wArlEezo1+iUMvfyQ0rAZldOPT9X18uw6ZY0jOYrY2VPfh7DNIog8mHEID5EDiV8hOTNcH&#10;hwfUY2ae03Nj61t7W802ur9w79OlbnsuO11bK9ajNNAhDZP4ktxPzY4hRbui6NMuTshkZjJqeyfN&#10;jTPZ7S8OqLN3N/gQnCy+GKZDJAjkqt3NbVvtdSx3kJK/ogmxr6mjrQ3nHz+1poGcaFQ6fHl7cHmy&#10;W+CjctLb2crcHmT/+OtfMkiDz9f5Sl7f7WzssDqqU0wAEVxcz4xOnO636Ro9nZu/Oz6cq1f6ro4f&#10;Vc8rPfsz9eJUbXBsqFLIyOPkROliZwcLZfKHVgljjhNiyxiVJ22z/Ss8u+PxoUFRWoVqKmmx2ODD&#10;9eWRmZigiWldCgjBSFOoN4UBjtmhmJ8Ps9526+1v//bT978vFQeG6yF3AHRVoAZb1RibFVVyJTGT&#10;9YwzjxZqY42p2ekKqcBGI+fcl+yzDodsAveb3R0rQmo+x1v1haJizCSUyawqiZg9kity3PMFnU2t&#10;Vqf8t7O1rVbGUHH8Qkj8lsAVfP6s3dqLdjPWW5C3jzfW19joNho14JfVXzdCz8gtIGAqOwjhtBZE&#10;imo5LzVRXkSCyRWLj159NtiYsDpaKFWLGvHZBQdLpg+8tEy1EdqeKpQrtioCoiBtplEoFo3Zu20w&#10;ZJiM7ttkxTzSwiQiyT4RompI6KIPk+7bfH2y/fq0H+Jsvp9YhyUaw+5yemiyOlDDSI/txARdfMCf&#10;7j3TiF1JNH6guSRsEj9N3MRIohHg4t9iJSJRg/bv5AKTRdxeyNbm+92TfbrS7LCWrX6JjSxy7fIK&#10;UrXhGsBPWSe9CnQJOUVkxqLvcUETsQIBrl+ixi3HMtVY2SkRPAGWRj6ceDvnOCUDT1+8rA03gJNQ&#10;DR9SfIAocIsbHVd+cTCLjVWJVh5xVL7//W/fvv4xzIbPzgxNfMmkG0yYtsYQKHxyVdEQqZDb3Wll&#10;B5hQ1oZqvR2TB8tkUSkg7MhPXa46ZWA7i1GzR2uZbH30hJYe1DHsXzA4OFoluGsycrbdH/kirCeS&#10;DVA/SWTEmCA+9F1B9A0ht+hb/zAmjOIlQX6DCiQddqXQ0H1CnzNa3hOkicTA3B9L8cvNyTPgvmhY&#10;k6zjpAK4/PzJMD0ThkRKvrsb1Eb6FvFj396rIdxP8vSh/IuteXl7lJj8ORzCLgwESOa7OPdJmc8L&#10;WqV7qjey7BESLnf0ys8OWjic0eCqEABmPKL1cASEk5XT8IhVlupn/GnMxnKNEL9rdjk+MQaqEjpD&#10;LinZN31gIMFpq0MV7TAcGM5g7BzkrFgrihrDOXMYH8oTzydIMTAXfGNrvvGaw9XHzvvi1IwdGCz5&#10;0+Oj3a1tv6h2CKp9qag/Btf78APF9F36COrAj5xG7tnFHd5yLPwcsGyEleVxvFtNnpr7Zuo+gnbP&#10;IgR7n7/4739/2TmYnR7E19putgDjO/YvWyeZPsoJV2tM6257bs71nsLIg79sb7G/jwbvXuuox3wG&#10;g0lP5clcdx3v0xI6/uyz8SfPJrC7i9Xe+kQRMJHPDu+sXS69b2XSudKAbq1Sq7DWCLLM6roRrKa+&#10;e22lbT4Cht072FHc0y5QHoUG00HYZ1NwYs8ZbuDee2zrUqLMehFAzhBrDL1JG2MdqMzIJM+qazLx&#10;lpR5inqGhh0PytKFih6CX2lIcziqtWF2gnabogDymegFAjwNIPsLypqe5eU9o4X5Z3RZQwTmhBva&#10;4c1J59pY9v4mt/TmYHOVe8ytWcDJ0fXGytHmets0BIGZ1SJkMpNNDZR6MK6Nup0llYoYltgnn6pZ&#10;vW9N/MLjhjVIcx3ucLYYKvU++mpHh5fFygBpMyFLy3LCUWAvbA3chQSjh9X31UctbFwe7Plq556Y&#10;ka5wDXOx2kTC7T59NzYzhNhOg17S/eU/XqzS8++/zlXvD3ZvZufGtNREoPyjvsj2FDJdwJv8oxdl&#10;Fr392dr6xs7qysehXDnD9rsr13NuRXTQwOm7796MDY9N1IeOms3aYGF8ePD65PL+KlUacAjPNX15&#10;7H+KjyeHlXxfJXt93FzC5sVfY9dEdHF9dYM4g9W7o3b73EaC9Em9COPhPqQNRUkHXnOmaiZWAHew&#10;IjZK13V+jhy8PWy9jYYOJce0bKhacrskJ2NLX2FmemqwXO66udrFzFxbVuJaFXU1/JYk6nhY+W+M&#10;j5nWCPaCEvsEuVCJLaRKDcpGg5YylgpwP+lXoM1iVnVoWNPpiNqSJIAAj4QyCUfCia9Mcs1GowUM&#10;4sz7baShE4whsKTPb20l0aWJ1loFgCMqmom6uNkuJMBDoykQaw8+rVGB7WggRNLQMWJmHtRrFXBB&#10;HQDkp4b48z/9k96BktV7ecJi6/DYWKESfFIYruQX3DpDrk4nbDYgxr29oM6HtctAxfr69453bjLt&#10;0zMYxoUPJZhoVWNtHqZ33MHlCUkBBh4bPSdbfIQ0crHO75+wJiAdzMd6oJQjHVixKY/uIjc+TGBD&#10;0C16m0R5XY4MAaBYG0yM7BJU8aHtTnrU6BhCBo7EXgzFoL59hXyltepGhW/E8ocPeoPGaMNzwT6O&#10;7avTUz03WZ6YgmfoFPUnCgFXujzZFGU6xpGhUnEtF/puMmOURFbNFI8DqNUUIm2vwD9KHTCaej1F&#10;hnN7f79t6hxgVKJHEaAQH9ZrtmP7ponWD8RnTGCHp9FosDs1mWYGrKow/gw7T7d0II86X0x3ZT27&#10;XPH+04d1hpSYDif+c3ruXeuXRCJqf3TgiOKG4IDiIyxO1cKWvgKkDLkiA4/g2UrAsdbiJURGBTUS&#10;1ikUINcQNncjUUeIjUxBKF5VtKd+3oeSJ/4tKDx/8FTpwWZFhIttBouuPY7shTQZHP54E9K5S/+g&#10;fhADyyQfR2MaiSgRu/JqtaaDfemfzE+IQdVGCXy3uUlfMDHOvU/JTEQdwwshLB5twpXDSyeZ0Xqs&#10;nic5WFM364yDQwUU/1bTYmX4UA6P1kzgH3SD/WUxq7W7771YSzZkA2l+8cULWKJ4bmKxf2A190rJ&#10;aa/Xx9TsJ+tFsfoS1UW4h1wdHHA72PeLYRuZLM/4k8H4jsSfEKQTDDgoX7gDBoFWlVR8MVqPXcVK&#10;rrAwN0fNTNzkOmSuUKuzPEx8ns2czs4+Ln/MlzJWHlUyRhXszFttGPjw6Mjkx490UTuwzfNTTrnh&#10;+ao5cK0U3FSUCHyQvf3pzz7njnV2xYD6srV13mqaaO6LyJNTuQtlfXcohiiBSGpoCBr14uz4oIWd&#10;peVdioyH1kiowSXz/5211vTM8D/5pz85sRt+aapmCbHv9Kh7Y/ngktHLeTd4ifd4JtUbQg0X4e3A&#10;agcQoqbytEm/GYiq9CqDcC0s8ZPhwbG9lmFn6JMBwMcmxsfnZ92q2E3sCZWAWC+OEybNZEQAx6BU&#10;Ns6M1WVmNKnz0EZXk4a/pAXwQn57NyQc/Ml4eFg8jGl676lYxICeNM7Jmd9mdAEgMSu0DYKbhf3B&#10;FB3lqsVMZquz37zGaWtuH+ztHJ4csSOtzUzOyw0USyxh2YDwdUnwX1xi2DppMfFKuttDASnkc7mY&#10;BUrSR/VwfLRBhXxzA7lxnwV3Y7LgAuV6h54+f0zRPlaiuVkm6hA+UKxFBxgX54QM5fhMyQVBxRqh&#10;91wrRO2cKAhyRM+yI+u7uu9F6sk2xoe6+69srVhntcTIoQ9p0eKQ7xvEvcuuzbW9laUWy6b79FEI&#10;nO6f8KSr9RcGewdOm2RZLvuVJde3r7/9EZnl/LAjawJLjPykRP5jaCZyZLu5I9INVYoQA7+uyK6R&#10;U47ZRyxOACrgRklMTEv5Dn8I1WVIAceypDzk32EDsX/V01sZrHk8wsGbNx/ZF8CvNfTKETlJuId5&#10;mUF6V/oSxGRk65mpaZuNvqv/FrCFPwILms7YuB4Y0E2i3JwdC5U7hJBARDIEpYdIc0VC9CrmWIbW&#10;Q5xacLq5liCrdu+sZzVGQ67l9Hht6aPKdfHFS4mWhHKeeO/AgF8BOeiuw5MHQalzbGnCM7EdoQU0&#10;3nOlYxWkTHJxwHUGkhD6aIKPjo5tTnqHGnNOrMvb+/JBBcsaD6C7S9V+SvjTYgIltZsbX2fh0ZOn&#10;r15Sp0XcsBSiX2e9dnVyHDphqOv0ksz/uStCs8olGcVsKfRKaIT19Hi0JpFvP/7QP6SIj7F6jN5C&#10;hzwGHjKHE6MheVBpvT0qpDqFaw1MbFI4ShZa0qMjtfGRWvwAIp/mKw/VCx+tBMZNdHojLcWBlHFC&#10;AiYbQgWx/RD/iR73D2OtkBFOMM8EvUQXS8jYhbuL7vU3m+dH53KlGjTcwh1NA7liwXapLVIn3pNU&#10;AgTSO5BHWbq5PHHG1pY/ec4euJijc3P4u/kcVGtnVzdLaxs06FQVRjXLnz6Fcl8MXHtsuPjKzphh&#10;oY4MB15Ugd6fnojtOwd79qfernxaUjZhBb989XKk0fB4V1eXDXL8vfTIiDpJegZXUgE+8V2Ra3r6&#10;Yn14fmYRTfT9h3VNoSlvrN72dGMp3VBQ0NW58rEA4t+jFlZZeL7RI8YGOeCkKwTOk4FzaAU8NJ0o&#10;P1bT2UbHLDApR+hgxdYKyasABx6UIB/Y1MlRS7SQ9DvyBvsGwTGMPrqjURVcb40QPNYB88uA1B/q&#10;ObTveQAA//RJREFUnGQKG8zhO+OlFF4E7rVv7KJOTJbmno6nsuiCN/nwH8aRwXUcBLy4hEnPG2D+&#10;A9M41mgTQzqVgTVBv+VHdf7qtSqw19YHJkK1XphZGHcsAc68jkOM6vxa9aTIsIgSKaStA75bXd0C&#10;ZVjHxP8MgDqbqtYrnmQMpK/vzLQe9n+8Ics2of0RQ5fohgIM7yGCGHrlMW6wVNvbS/u7VIuLipuN&#10;DwUqJESOmpF8wNvBUvHrn3yZLHUoLiGrOe/F4VCpYbvc3F1vtlYmZiuE109PmV8OsiA/RLqR6I9P&#10;NtZ3To/dE9+6B4I7OjpiiLC91ZqamtVyqludNnRBLAkYRqkwcHZ8Sadenb2zY/J62duXx5s9Pzu2&#10;Y7S22nLCDXPtDqAcZvoMg9IH+ycDhZ6Xr2bwuz/7fB6Tqy/fh8SUK3SPT44fHV389u8+GCwhyupE&#10;rWnmi9377R1TWB1V2HgdXDDHCAzNrshgmUefrei7O6oCPePjj4dyE3tb+y2WpJ1wnhcKpz57PjQ/&#10;kyaOm7Oz2A+NwUcTRtFuFeTuvoFocrd7SUXnM/3Mt8M24foGewfshXUOg5WbwSAALg2uqEfaziQv&#10;5CmOzyJQ9MSQ3tB1sD7ovCADyo7CrphsI+jyzCaVYv/WVpjzK0DZDz6h8X8FRr5w0RzlVssqcAQ9&#10;QLNb4ODbcbq5xLnjOlmOnzVlepwbrk8e79trP59+VqiM3+8dADHPELzVcBTBaqMVX4S3K1NefJNg&#10;ZCQTLF9QbBqdoirEVZ7yq2EBRlu/dsUF0oh7CPe9tOUiONaGiz1dfFVz3TcZGmhjw4oKMSHL9A0h&#10;CMc2WcK5Hii4crnU+R3GblFB05uWqwkR8JXrvU8LqRMcKH/y+eTIsLnE9PQMzu366iZEUWoU+q2V&#10;W8PXDjRGxiNsUcwgfMMt5O5OqsD4U15Hs4hpeHEuXM4tzKtuEyWA9CDP5lKJJmJYod2i4JBysgd5&#10;xz6oddLZ2t7q7U4RB/aNoPENZQhdn2KpVh20ou072Z3b3dza2dgIrbKLSyrWEiqmKExoZ3Pz4sRW&#10;/aVBSSfxehMwQjUe/WRwCEVnaaO1srlPwBIhMaZSasZgpptzhwOrv7v26f3uxhoHK2iKsg6YNrUw&#10;r2NSCVvMGKyPMEi5vDoHm4tU2xubWtV208YwGOxaX2VopRPEtvPFQ0Y+WQeQqzCHfbe3G/u7R+e1&#10;UrY0EGrnrc7FgV2m7rQKqkXRRDV4eTUyMvjsyeOAT+9u9ps7uyufjveakHp1bbQpsb5Z1kpCbKQf&#10;Tc8DK1XA1ALFMuXWznff/350ATQduGXS2oRmeORUhXxSnsUaDBr8TuqqhaAlwocGKoIFW/OJkcFC&#10;jsH1jQX5u4u73mLmPqtBCl6foBQdnreSzEhjxzVRK0i+WrSniVBShO7AHP+QXGO5xq86NiEV320D&#10;ovd4E6voxl6D4OxPIgSR3IidFhhAaLXec3yXYK2v6EEToAKsEp5Q2olEJD22FsmWDNYQSDOJwK8/&#10;b0xwCmkHAluXIloVyvOmb8Zvxfz7dx80Ego4TAsteBhqEY905UJi5WZ6bv7p82fOpRHDzsbm6spq&#10;2Hf7cI9/QvMz9MSPOmc8Iycn61OzI0CQuZlZdVaxNEzIaGd7T0NJMwC1aD+0HzD7zTijlIizlyHO&#10;btaAb2J4cxEmMOpDAnKxrulkdActl9pDKGl1kVwweopOAesyOLQ2DoM141dUZx5pIi4UnVkCJyQy&#10;z7eR+YZH6hAYr0TU06Y89GmRY6wExMSIEzi8V1sZ+ZTAxexL8TpWiFUJsqsGzoIQV0MbfJCu4VHr&#10;Jdf4scpw/bfSPsQZomAQgb3FoAkoUX0IoTxUhEYbwY67PK8MsaLEmSYDcI/l6ygftDtke2VV+3nO&#10;gQUJ7YvjYaeR2YWJlOSuy9OtWsIbn6TwyXDtcojThZt3QCMiuuqHMalThxcOIRksKc/vyPh4Sspb&#10;JYufNW9JhhhNMTWxUCKMIObaBzWfpRguzcM+RiaGkcdoBcbUdL/tqfumidCjpH/qXZer5bPuzm3P&#10;Saa325LnxhbWsd9FzrJjyRs80ZwK7rYFcFWKMhQXN4b68Pwwlr/pAomtLm+gwzyYzCci/6oHW0MF&#10;rF0DYOxjNi/EiYxpVGkmHplc1/gkxLK8+GT0j/74hSpibGjgxYvJ4mBmczfkRTrH7cvLzsrK1rs3&#10;G/WRCpEPN2hsqloZ7BvK90EjDo65EF5RfsZIxL6hHwJ/OulcmmKX7Z2Nv+rKjbRPQlKx2+DwDkMy&#10;R8F8r/suUynF+pH2gq5kmEQSQgHFs0bosxXjpBAgVKnByCRYMZeGr5Nkpaa3ECxtpoG2LDAx5d+C&#10;gTEY18NMpEUcMlaGZGRIfKFJX93SMUh9+oiAc7nrqV73UWC3PSZnH+6FjYktDbueKILGe3Ty9pvH&#10;PN6NFfD7PLcOtUSrsWGtS7SyI1CDu+AooW0kUhyfXrWPslGEG5mc3PVehfZY2mL3hTVrwLPLcnrE&#10;xdPaa3A4VWaGyt57JNR098//ZGF0ptDcPl9fwtC50oXnqwOwtKHRTK4Ml3czAGXp4bqepvuweUi9&#10;emoiNz6av7m431o/uD67teICdaQI8erVI3Tuoz2Grtev5h+NVCtqkTvyhH0Dp4cn9WqN+HaZZ2l/&#10;f9UAqbfv/Zt3l6fnC4+ekU41DdG5Er6iosAuTSRPDJVjqdsVdllU2LMzM/owUy7/DXZTcluCAWuI&#10;NEYnUm90Rdh/iYS3zEFvUj9B197sphRO5b2To2O0dVc+rB40W/cMNtwoyqs2O6NstwoXdjqNicmx&#10;qSkLpm2OtDvb4GXXBQZrc9F/gIG2IzzSocFaidrX0fU//7//D7/5YfXN0vba1gElu5lZcnLWuE71&#10;vnZgYLz+1+H2ltHGDuvonp7ZhUWRXeyWbklhBQo4iKMQ9WgQSkGyzKSzkEz6+oMWq0wxgZaxItyv&#10;83Za79SyIXEaOvWB1v241jy9TvGWOxVtDo+39t3qNKUk1F/B47Kr2wrEcCn3aHrUD3vN98A31ohH&#10;7GUseohNZNQUPhkXp8Jui5X98TFKuCcgiAR1EAZQKHz7zTfDs/Zwu/BKdKYhT/0wjUqiU0gZxS5N&#10;73mz56IpviPx9QlIFocobfTok23Onlqjuu46gbf0kna867MJHdqJJqouC6w6GYmG7mCSsJM8/5BD&#10;k04m0N8H05mkTU0ITKZHgHkQRWVniaDMiQrYvqkdUCXXxfkpmK9zQmncu1cK2JvKWhf8/pvf8wP3&#10;9wVSqKymrTI0PFAsSY0XyWYLRpjmtjZcB3v4XkAIdYaBKEsQ41gjVvdse3dXspRlkTzNmBPH35DC&#10;l/UQmjyJsYmJ4dGG/jDUP+7vVFoG+U5X+j/8py/szPtxeKMx51Iz9vaHyi9C1G7z+De/+bC+sqcq&#10;dD1ZQDj68E1YQtIvWWiPZlR0kSHEXe8mlkFZD3p29i0S1T2lR2ICH2NMvxItVzLmSZ5hIMa+lM/B&#10;BV5JDsz3dNwxP1JSzsRLDKGZdNonjst0cW2AD34xJ/MXQyPXGaK+Ewud/96QNUZZJJyQ8u3aY8k1&#10;KqWXj8aI11gw2dxu6+d88w2bPxd0jfvdi6P9TmzvJPxhSSUm06b/sM6YBXRNT80Yb/iB8YTbB3tq&#10;Lh045V55ilJMDG7aR34S43EjNwxG9cCz5wujo0O+GiFQZAFwgfBWaxQGSr2bG0ebqy0nhrGzA2ow&#10;FqhIkH2DXeYJZ7tT//RXL59+Nl0fbdjAMcJMTh9STvfYbG7maX5qvlAOIu3txGQDCImcyC+iL4cj&#10;djk2VR8WuW7CZdbQxeEcrnFQ61GChfXY+cXa7vrF7VmjMc4da2OjSbguneqT7hQE+LRwHTsbU7PD&#10;oC3LpD6U00QVIcDwZOcYMM5jBDKsMwYOrK/qP3hS2oqJM0cDaG21fRyLn8Goo7tGoOYmdYbqnMv2&#10;qNDbe+3j/RaN6fdLm1utJped9E2q3pfzxw86V8hcxaK9o7D6Fr53tsjfX+2zks50j0zUMjljgqu3&#10;r7ex52PxNZtdePF5qbF4cpVebzFzO6DiYVVrkuBbrXbW271uqKhfs/ey28LToTAXglAHBlSXmDtx&#10;IO0V9OdjvSo0O25VnjG6opLrf3an4L17e4eILY06nTMSyi7UOYqAfAzEk728QZ5CZ2d3oqdikeSn&#10;HlrkOd6/6xwwnFFjuROX2kEpS50U8q0DdAOqoOzOYVRg+lTVtMI5lK2vg5kieoCUfWpVIMBDFnEy&#10;FdHjmuNCaNmfdWSR817CwylJ9Fbzig8/WKk6j66vaI4ViZKNrB6FqY2poYHx2cr+4dmLLxYajZLZ&#10;gB0oHprlsa4XvywMjoA/SfdZOvds4xN13Zw+miliP97fldDUuq/uR/LFl5AqUT/dM8M7E5h0dD4x&#10;UB4rD/J8r+ZKd7jTqZ5atQYVVTULH3DCPzi0ITne3kkZ2F6JTN25nOE6097tHO75EWROBwug4sb6&#10;rVgHT/7xg1vT9JYPD/cfVsYFdPS6xGYqBLTDmOP6mjXmxOgwTkS9XPzJk4VnszNEYBG4Hc0+o00I&#10;SfAnUo7KxNQ0GkvdnWw0BJOwQUx30+Tb3d4JUbrJSU1JdK527K6uttktbW4pg3bbB//i337zw/uN&#10;6bm55y9eDjdGStVhqvfC1OrSko9k5UKegAIft1scqqcX5kEjQ8OjfQMFOiV4xXKMT6s41d9wP5M0&#10;aC9AudWqIftpJnljlHysrAyJMhSXE0osvbFNF6pe0kFZl/bDhmHyDU7ANorebdf+2aVDcXahjxRl&#10;wyajVu5/uTg1Oz4CTo+vfH3Z3tlc+fRBDDedUIf5sixmYlOh4pncAR/Uyr61TxVjjq6U2hHdstzo&#10;7a8abkcPELNPM4kYIiYz21ARjzWY+5NcFwcd1HmydJErw9ZQnHX37f+Gco6xNuthtWeJZKLty1gm&#10;hUSG8Xwo0wYvFbNGSggCcBLlH5rVJFfEnk7CvIz/FvechIg8fVkjhs0PO8NDIzorTzV6J6dueAQs&#10;yJEvdDj6em0f/e1f/iVJnYlxw/ExVUK0yJ5SLw1wMjiWAq6a29vcXUR396OkKx1ukDH69re/FeFt&#10;3Ll0HouSdHQsvoSvKhEY1Ap95G/1oLRBttbXw1GUEx9PwZ7MDtkGkr/ptLcVfir/wT95ZSOJ+8z8&#10;3GypUNQLh/VdXk16PqjA7+rb3GmXqwU/uxhtq2rCrRorf/71pCFie/c4oJweM2hLiqpILtax2qYu&#10;8SYSwSMmzDERT2g38RQDoffQYxYY+3OeonsPvzVMCvANqxZRJLSiAklO4N9kKeD+PjGLz5mLVhu1&#10;/KAyOBumWsNVb1FgCpmNZIrqBcXirLNycmXNyjITfGes1D+TTa9vblOJnpgZB37KU9I0IUuOUV7V&#10;w9JqXGwJ3igYfxeMrLOJ2cGt4YzERi2CdNz1LT3bilWE8JFIiMdYS0baMVO4VN1A3nFezw4RZjba&#10;wvf0xKASxZJikERyPQhBlWphf+fECodjc3B0ksz1EjHFcFx34mhipF7ODN73ccM67C+kiFIM5Pum&#10;Fmuy6YuvB8dn8vSoNVcqFpsClvR8TXNJf/XixpysdntxXUTMKuSZjSvBWC4F0TbRcuV/+MP3b7fX&#10;tqfHp8fyQ73nPdtb2C9Xu1sGUL4gwYrgTpMXAJxG99bbo2FzHoibJ2B8bKfh4xipXJIsBMB3Zxzo&#10;mKN32+K9uD6/5QxWKPW0D45ip12d29NFmPDjmz0EruX3zVy661efvdjaOf67bz7VGtX7rj7o1Wip&#10;8mljD7jvkW5tEbhHoC0yHrRv1WFu2qGYxV213+PXPavfxycLX3zxuDdX7xqogr+2dluigwBLDZO8&#10;eti1cy9h0xWM7xjyiwfbWzs+Kx1NSL7JICTJqRwaqghw4yMNp1NMQLpEAyEGmK+XTW2dSvgwkAEA&#10;MFYvl7szi5OzZ0fnlwfnt6fgkG6CrnRBlEEaL7RnTot6epujj5/OYg5Hqx/kvXt3DPQyaFMrmwmB&#10;waPTdnM/qHYh9v3gIw/tMeqPxQMTXICY6CCkEmgU4J2HiZn6QHVgeXlLePsv/tn/amF8cWkFSIkc&#10;ESpdZgTBbMp0M7HiYKOtuvIZD45DtqWQrUTHFUaWGxvts/PDn74ofvW8XBsZuCNY1HVqvwUipD75&#10;xc+mRofzxzuHP/9yeoDGaIpUUz111VPrynw9NVvPDXQfnTBGGSXzc5+ZGR4bqQzZafUfCElRJuzr&#10;YwiiJU3In/hK2b1m08TONCtW6G714tIh4/dbbFHnQvBK+hD+PAfe3Pb2rlsvpRE9B2s7YBsb64Bf&#10;z9BWiQfksUEd7dgDe3GSgw4Z5nelMQswnm+u9+mj2SFC3F2p1tYW8gJwWIom0wvfnpxfmJxbsK8C&#10;dE2GWb0xXCTMZMzmkzBQoXGaH9AHa20ptQqUtZFRIUIu50f7b/7me3KDTx8/CnoRm+42VPYmdXVC&#10;KUDyMDzQXljtxx2g4isjNMOk/ao22gDnGr8FSyPMVYKTY+NeztYbOWdQDbFbZIdYUlTfXN3YIg/r&#10;AeaMex4EinqiHjP7PD1/t3m427k8sLtoKeniuhP8y5iaReXR3TVSSL2abTx7TP23YrgIC2tu688i&#10;Evpgqk+wDMyJTHy+UnHiaFwxtwkrTL9hIc0by/SiSsTCQfpsoH7b1ZMsQYWaNr3ooEDFVqH/qT0E&#10;Bx70XO5ZhB8IcV0bTKTklY2XiP2HUK6kTg3lLE+o61wfmRcHFKu9HL5Tld5ukLWwlyyeP3BckkQa&#10;OGT0FH9YpEnINEFOCg5MQlcCX9ZGxvu6iDxzMC26bwmLeUg9+sP33/Mg0nMvffrEnc07lYaGGHH2&#10;9hGt0BqL5dBTGEDQSo+P9YMCgLV4r8C5kuTVRqyE8LftFCkhwigN1Nvf74faYLa8tWnkZEAg+qFN&#10;eKc2YucWHrG1cXudW0siKHG+XVAWoJuzj+qLi0/dTDN8JbICQ2Xt6OPBViuF2bnHVCk2NrdsNAdw&#10;iEZJIms635Xp2lo96rRZQpLe7a01BhtjQ4Z5DzYUQa5N7G2j7boJvb2g1EQOlT4DJYxqJJG3CjXv&#10;wHhj3B2qC4A4KmXhhNkVw56oU0IH2NXK5rOTc2Phf5a6OyWCF2L8BCq7Yyst+L2JFkRIWzFVVpgI&#10;TDZLu0C5LEbmn4z3lvp6ihD0MsibrTRKrYwZdpVH5Hx9KmtV8bN7+4YirplR/PBIefHVSK7Yt7+H&#10;R36JDHJrPfvazTc+QkUhaHxmy0+VKcMFDfgU0dfrHoDR4V5pB7Pp1P/6f/EnuzvEp9p8xzj0NcYw&#10;2wf+9I9+7isQWzecHp+uay8u1QQZ0rKhGGXUd3Z/Xa7nqIXEXmohPTFT85qK1ezIRCFtGQn1/T49&#10;Nz1NysqOIPHV2GOW4HikA3n2j3uv4ipUWAvdKlCMCsw7jxGUeFdddTqF257Dlebuu+2pcmOyOgjN&#10;mX3y2OTWc5idmVJ9b200MQ2BkNJXoPqypkKbly+bP4xeRIZ0z1H7vHNyMVSHtOVqQ+VsP9NdpplF&#10;1jSGoLW6pq176f1utu82FJsL+fHRwXAPSN+X8/3yAWb3568eWcxQDm82D1sHDio/pnNtgXOCJdfd&#10;hezQ5eI6Epo9gUD37gXVRykp5qC93EiXt9rLy8uqe+kqLI9CIa/njNKNEO6sYZ46Z75psigCDPfj&#10;iImxcBUWxj0Ts7gYR9hQwRK/uQQZscrJVT3SXlM9f8b2sI6fp8RR+7DmTPRl3S8ntV6t0sDFa4AK&#10;Gorje6982oFnVNR5AznA794uiNxkxK43+bpBOc8XkQykB4xTDLgo/dnRxJg+oRBpduslBaIOTEfl&#10;cZGLGZ9oDDWqfJJCFa8/xu1P5x6znklfd2Xz5a1dlceZhU8MgNvuk+pgemK0Cpd2ilm02jISKexx&#10;PX46MTszfH9HvHvblnljiLPjoEudNcTvP8zcZu4uCy8Wa0PFi2ML7Ee5F3Of3V6AOtKgnXKmi7N8&#10;c2nt7ODIjwy1MoM0kib+5HNLGEKPVBRbFgAntzH6sLNwKcNpDqUe5dqudXYB1wgfCTY29QDqSDfN&#10;Zuyl9GlbYUs+Z00JlTM3KlATu1bE2HMAr0EEQ12Z9lg38ojdHAAG8k6obeuDC5TnhoZs4dowI/av&#10;ByNnY88HQC/24euWqlX1E3RXhD9GdD7C9oKot/ebLTCb5tVOoWN/2KGvaU2CBtChfm/m8WMerd7e&#10;zvYOGdH3y9tipZLRIubqp4/v3/5IV34gY1Xg3Eqr1229HvgG1A0Zxwt0+vL25obYrdOwvCEM2qGK&#10;lZJaLRKb4V+lEi2TEqxox/1sd7ulkoD9jk6MU/BA8fXzwmCVwhrWlZVVRT+ecXSZlilDQQGrv8sm&#10;kpm2BrRezDyeqM7QsSLyjwhyc7Pf2uVdLGp6qqa3zpfDLKrEdkAXJodlnsg6QSS2IxDWT+ESXR6s&#10;Q6pLtcJNpnV+cxxq1w/MoIQ06j+KPPm0fyB/edB7vttnjxzeYJR1fRXi+NAvgJZuw2sVQjUX+tH+&#10;e8LNGEyl3rNKvXd2OD1/fnB233/eE7YF4MogCf+Bl5p0qm5DQkjVaEVGiG/tYqRCK98xgI8Xc7VT&#10;0xUFNlFib8iFZ2h/z33y9MO7jxR3/T0OpoYLKhuDVQvH9oZcn2CEXV/hAyoMBkO8OvpgLfW7N28k&#10;OxFPvnQfvU3FYdRwNzfv3r6lXGjiwEaFuGB8rIc+3cPoDdFKsMLa6ooKyd9FC9A9aHCPDg/TT56N&#10;6kqBLbAumD+Z7t3IoAd7JIkvbC9VDo+Pt3cwGkJ33jekOaAFbO7I9rfnxxbVw3FKQa0RTDZNg/4M&#10;iZVBwc1yaiKZEZIr2BJJZRmz7tDpIPQZdGbFC4sJDmthXxyrXUR28iSZoSY+NlKiMurG+6yP1hRm&#10;W5u7qKfuYbhHXUXviFQ5NjkcbDNN4i0H2tx/9p//J6Pj9bXVZRri/cW8lnVibjxXK94hVef6Q4Ot&#10;J0WeodXerg8XRycqASf2pkOL6TKEDNFJQ73v5o7NpJvuI1vRk6+ev1iwxN/T18WFW+ZTMOzDQsOO&#10;4xrMm3idAujN/Mux8XBylljOdLFsjvXEdHpsbGhmpqyf9npIwBQHQ4+GW5ml0s2tbV/NQiGU46xD&#10;SbLr1U9n+nKM06/47UxOVp7M1qvSUe8NKttZWF3S6eiHZYCa6eeMT0wD11EcAY9BHlZnNk/EJ084&#10;Qc8ortHnOzPXPGm33/z271v2TnZaVCwc/YWxial6XdkiCcXElNQcB4bbOxyckKq4vlMi+KGIKJLy&#10;QCUN13ebW6FxYPWi/+tfzk1Ol2dnRufnR4SYw+MLPj+FYu/F8fX+ztHCUHl+wgp8XL0rlqvh7dXT&#10;6uyfnDEuTZ9fnGzvbBuuN8ZhHjUwC/Moogen4fB2Wyr0PHk6ChXwsqncMN5WI0EytdFkb7d32IgP&#10;MNLCXVRC26P38M35wqQG6zuAwcD6HswsBAI/IONopDZkHfJvDmm+DPHAr+6+Oe+2ZCFEte0G3FDc&#10;PpDyPAGj1XnoZ5lj17tidgCZ2PFVhPn6gBwwL6wLqTSq7wSy1n2Ggms/VPmqXBjUhO3s7CGhKO8E&#10;HPtmLqoPEusEIV0pBoUwFCwa7rLwYjJfyYSsV/AqpSWCc722dffX91PnN71dmc2NHQXc3NgUoq29&#10;i0ptamWtdW4Qw4Mln52YJxdQIEpU6JNrb/rzt1aH95sd1+H88AxvtFDOTU/UGaD03uS6M1pxUhiQ&#10;rP1Kr13foV6PIAzqumYHFw+a7bNj0kKjw1MTfSyqdrYGenBctVkcY/LueKvVCpHIVJeyXVGr9hVE&#10;RENFfVIYB04owIXUaqEII601hiu6837smxt/xRzRtKuGKTQIHrDQcoQvNDk1aQypf9MAOW+4Sjad&#10;Ikik0aPYs3BhCzPUc4ZcXSlXBoiofWW2ZF8A+hd9AH+iZA9k2DBjkrvHtNwbjISkwW3vwfyvm7s7&#10;BhcCa2gGuOaxto8VO4LBFWP5bP8EmZzFJ0oUZwC4MbvIW6J7tx1gjbq/tdtS9AES0QjI9zOUZYMy&#10;MjEhuC1/fI82d8hbqTvtV+wyNLd3VBe2NKS3ne2t5EUTR8DfinU4UEKYEDR3VXIIoXo1e/DChddv&#10;nCoROiLCnviM1uNA08SqFTK1Yu9odWBquFwv9tVyfT95NNfa3qmUsmP1Es0HX95zENr9eUQwWQRc&#10;caCM6ByJs/pU+B/uq0th3QBpSYgTUBCc6eZVGg0Z06Idgvx97vDinlle8JWCm5vs0QZWm8jKGPZ2&#10;nZdOttK3aPz0h89PJFCorEU7CTUSq70UlcU5aTztTEoVkLnCAeXTd7fzfr15utQ/AolhGxUIZAIo&#10;Rp4CcCXjVM9DDxY7rA+9aWgF2LroIdUe64n5fHV/++iicx3YMuGFHs4NZisdUBxOkILVNQ/ntSAf&#10;DdhStVoTCTv085Jd6midY/c/QQSdCjAKeewNj8jrQOiZmBh3uX747julYXt3Z2NlKRRiTk98EUWV&#10;Ez6kUSiVJDU1hObSkQ1VUYGFr2iMwB26QvoXv55B+SGW0d47tIZP2c+cC49Ri7e1QZnWUjm/G7HD&#10;fmRcG+2IC+9Nd932tXc5B0UOhRb4/7X/Qs3IxKgnBawQHBJxBoVpJFKwcCzG9jOqBRcE1KW4pqSp&#10;e0iycrKYSva2gJQXc2PDDEEEziPPOYISjyAu6euTvFzgqmAprXodofpBVgIFIwPZqHPZzPSlOu3W&#10;eLV2fKQ6ltsow+1jf6DQemUC3872ru932jk1XDw/01/eHLdPPA7lgjSfL2aHR2oo8UzQgO1BpDJ7&#10;H8w2poqOHz1OxHLfmvwe2wbCp7DtcD6P1SFHxR6xUjGoeja/jk6vlAto3nMz5cWFVIUNY3fqxKLn&#10;4b4S4f6OP9qhCGfagpli9pbMcePngp0A6yxEUcW72Gt2nzmjlCgu9LtI2RR0d3f3371ZVWWahq+t&#10;Nt+93uQR4kfYXz8YzBTnZ+fCQ7hcDmMcL+Lu7rd/9Zf/9l//K04U8tUhmfZsV+f8tL+ndzhZGGq2&#10;ZefDcs8d377Qd7y5MDLwKEz+RCvJO055YorucPiMFm9efs7Jtz9ftmJwDN+cmR9nBvTuw9KTxfnx&#10;xuTUUGWxmq1qsfqzZATH7BfRYDGiumHzGytq262WhTku5nbKNL5bW0fLyzsBjGPlkUIgON/do/nJ&#10;DmQp2guCqmXzBNyo4Xp1anbi+OzeQdUKeI/hUE+dWEgK94WHC+Mw3Vkpiq2o0Ea7PWrtCWuVwTJE&#10;R7HR2mEBgamR7pwYhKt4ggrgDzoSnrwz7xAi0Ibx3PG5THd9dh1gOBIpbCfds3fQNiHeax6sr+1K&#10;wInDYy89ABSQqcnRf/AP/0QjxUCULIMPDK6Avvhs2jUnMKCtRD4aotOb66mOFJ9/NZvK4I+cjU5W&#10;J8YKg5Acg6iuu0dj4//ZP/yzicFBnbTG6+78doGlitn7xJMPb9ceTwwe7O2fnndwD7IeQlf8/FcX&#10;J+QhP/9qBsLs2oOL+wu3UxNxf6za9N72/N0375oyPYPN88vjVgdB7rh9WuiuL4y+nByd7qOnUCvf&#10;Z7rW1j7gDZX7K10XIVPmbppjaWsEpsFqFaxqo9F6pa1TEIg8t7W1GTu4FLsYOiWplexMrMYlqy9Q&#10;T0hDpQzUsX51ODo2FrOhZB89fDJ6WDdj58ZT1Mk1RsJ3fbCOIVTDqVn+uNTXGwxr45Cj9hGKbFS0&#10;VyjNdDGVL5r/PXEQAMMd2iaL92Jwt7e5eXxwuPLhAylBDD3hJGGq22vlEEAbpx8GKGLrkpJGuyCa&#10;67xxXjVN+5BnSxHTs7CKH757g+Q/VC071czXGiMNdPPz/Y16rSyCJirBcWAU2uY+1qQTxRtr8Va3&#10;Q3HfT02tTGGBfygyTM/O+6m0qvxJnFf53qfV3/grGMIejWM7M78QlpOGbYmMVwwObq7MtjzzBBDW&#10;PV5Vi7n/8J/8A2D7+vJHUCIOl3EDATgVenFwcGxqpjEe9DQ9HL5rrdFQAslgaNXUe7nPjc/MEjSu&#10;jY5VG6PGe/KZEVdnb3v5x7/ODt2mi6GQFEUHADMhribqPVqg/urg2Olez/oP+5fo69TOby7ggG6N&#10;nSUhJtsYuC/3nPJWjur8gu46tiM7OXxsPdvW7drg55nySC5yWrLfGO1eTAMfhrTBSP135KREAiJS&#10;bTjkGIdQbZPkbO5mbqADOapG/mfc1uPO5vqG/WAlGqtHw1hfSIdqN1ShJukCgROGqZlgFwqaia9h&#10;r3wBQtWDyRp0r6yQ1kewwGJlOfGBv7KPnry0xuzsDCJxdXBoamZmanZW6YAMYp3804f3JppTU1Mi&#10;T8w3kwEqUx5ZL/3ll9Pi/vZOCw/C+FhV4NUCxm5iGck4EFMrNTs75qquLfOIvqAhb/FjfLIucElS&#10;9iv0duXBwsQMALoLUIPGZbYuy8ZQkBIHNipj4EQ5qVAa8JPLrXHl8EQGwIyRmRBrgxEs44ZQA03k&#10;2IIXg8K0u1c5IL1eGS95wKGyL2OFDJm0ErpQwAszCfC9/oEw29iYcHT3d3//G81BqILZ6uu+y2ZS&#10;B3uHu1sMYFUeh4bJIloo79/1t3c7m6uSCUfo3Oj4qHmGVZBf/PqnAIXllTUfigmzavHRk9muHlV9&#10;/COxQSJwX9GwDloEuTqVimlRnvz9lAGtCjyX9txN9fzg553L4ZHK5ET96ZPG6dUaUSFPu7s3/+bN&#10;GoUDXB4vVcIamShyBGvvxjSXYpI9y0eP5nIZigSXV2f3++3zrd3j19ZaYLvdmSODgIu7g/1LZlAS&#10;vFSnlBtpjJ2fXK9+pBdwPMuIsb//MFZ+8e1S73787m//8t9sbW1Ak2Ib2HQNC7SUs49y0NyTSSpE&#10;ChHFe1K1UvpmIM2AeHyihuw9PjPW4lNtiF7GnO1X38gF+WqfIc4XXz5HRVxfW9H2jZRGst15rcfW&#10;7h7iI9+V7W0uWPvFoQG93sUd7VD0i8udvZNytb8MLh20edIpGGXcZziukNTgDddsHqG5kmKXOhu1&#10;ocZg9lZVl+qZmGmc31gwJ1OJtSS5Ft2wM16hV102bW7OyFuc2VSzWRUJP5gWoRDkiOuMHnEsLJRX&#10;VpaJNdAvVkCjXGU5ndIt7MkcHuk8YokZRol15UB2Dp3bbrCi220fV0GDjekNXh1fONfOMFhI5y5S&#10;hGxINruz01RUSR7UIRR5qgqgkb04x2Z9bdNGsmChq054N2x53BRTNCBVQHf+UbSNTtUY92J6G/k7&#10;0lqo3r7r+YI1o3R+YhCZrouZ7eHhzz9/Ua8UJ4cnOu2DydnJofGF/+q/+n9X8jeL06O8PWMNISED&#10;ZjI504dafbxQzA2V+ybHqzMzVTXt6eH+6d7xUH/p/sJrD4EnPXK1tzw9ODdVJ3YwPT40Y4dnrbXz&#10;YWt1/+LkJp06PrlQd4Dvj3ealhIU4DhLLpThooxolCjQSV/aNw9c6hIXw9c7LjHYrWZ/1oT49et3&#10;71+/Yx+mh9hrMf5ric/1xki0DV1d9kpRJQ2A9aOCNzjB03YbwpAgdDqxDkMYdIWg5es3Sx8/QaE/&#10;vFtdW14bIoaKIXnCWtufxWTuGZmcIBoHdjIk4wOjKeQg6vb5pn4dige40umaWSbumwFBNbeaH96/&#10;p+mqB4hSQD94sK8cAy5xER6fnbXKLh+CFpxqY12yJ1ovS1w++cz0KO6wt7nTOnj/YXnh8bPG2Og1&#10;nOOWcMeyphkK7QRSqvS9NOOEVrRTwUERAfN5bevm8vLu+tre7q4PoAuL9VAJINjLd86W6BzIogrA&#10;8IeYO1J0sG5CvnhjZ5vVh+f82YsXLMTfvfnRyDDx+SBSBjcp+vHCrfL6emX5g4RmZBYSeqoPzcnJ&#10;mcSAoqXJaO9uHDZ32nyRTCCX3+2vfVj58buP795WpwuFUcL0sd0eLNskswnDhpZljn2FWnP5bOW7&#10;5kXnXG3bc69bYJSc6hnvnf6zqblfT6Rq17fl81T57jp3f5G56dxfde4vOqmzk+L51K8HJ19UFQQh&#10;M5bs0iSbDQ+03kSkOSG6JlJJsVIpNSaYcwyDHY+EHaEdqxxuH3969xGlGBDiP+9Z8VycAzZCILSb&#10;Ph3Tnxp2blC8OqfOpMbm3ZvXUawR17TXGANHbPM6ntpQgyCcTRZMYFoIcXgp7BuvSrcSMK7uQbvl&#10;QE5OTY+Nj/sAuNOJWATevjEtOJ26YT6yjNLeTI2kb7WaLpZv7abF+M3mQLFoV507QlB7brtZRlOR&#10;NEbhqVSp9c8s1otUa3q7RyfMIHmwXC8sjpp1VQYJXeYWWRCWc1g2sXx5TXzHDBEIbD2coEz2On3X&#10;m7PbLa9jqyIAU+jGIAkhQBhvYPCJGG8YxItvttpjkS4U84HMmUC30R364BhoPsG9GCyZXfmXgWIu&#10;cS0PfQRUUsQc39YXsfXhdcj1BJ3YKpXDIZRheLCVIHVdPDxPL4QGSbC106Y9FuvwwbDpHh6tO0jf&#10;ffva252d5x3HreWKeNuT5/OwQKYRpfwAzwYnQdGNFaIaGB0zAs8TsmmMDHumCfyFJUSSCYDcM7Mw&#10;XB8uf/vNG6IzO3ioR7fdvVU4sGF55xQPlugVGjOYArtkwIevVYo/+/LR9OOxw7Pz90vrHWr12weX&#10;3T0bOPKAlEy0jATpuEgKSrXhqnYlJOKOyLO1VTZQiMdPp0catUalrhXeWFv55u//fm+3pUsem5x8&#10;8dnnqHEQmZnRxsXh6f1F6uWjeYoZymq8kqFiaevwaNWGSaoHV9HkEPrnhiPaLDyeBl4uPp5bWd64&#10;uO9YF2H09POvfra+1symc0c7l//j//i7g9OT6lD/1EzNG907UIfs7B50GhPje+09q47to6uNrX0I&#10;HFJ6hpUb1439s/R1WuHCUf7jsh7isjpURPQNKv/d3fbWgfPgiF/cnd73XAFLrQChwczOjScKF/S2&#10;uls7LWxXE7sQPU5UnjGBoDouqFLrp0+fPp6YKqQzyysrsZTb4RWf0YwAHg9aR4q07ACxKg5UF9AF&#10;Sy/KplDlNsK5uD05usjyNujv317da63tF/oLw/VBpdzSyiZMRfKI7eSQ9rgiLUvr1/wqVEtDZk0n&#10;oAg7QJ8V15rbbe8UChLTcfNCErW8dFDdYnuVBY3ZYria7zeP7CibRuvN2LzYBT2x7HfUGaL/0rn+&#10;4ce3ZslP5x9ddM4Y2L38/MVNqu+v/uZ3w/WbbLqDGcSddP7xvOJ5IF8eqtRJnqgUu867yKZJfWDh&#10;Rv/QQn1yemTSSHnxs2fUjsYHh+fGCP+ZgZdOEcn3D1Z2m8t7e3Q9BirDlhvZqh+0dtFz54bHFXZh&#10;Lpuix3T9zbffrayuUh7YXNtUsAMSCenJB/b/zEGNb5K1tXtDHyIGZg7gppj1GpeGXMD93NzM4qMn&#10;TGMQQBRGwhMbVI2UTQ88VHkODyfCK8AQMTTjuRGT2a+EWxbrsb3G8GCjXrYcYnajWLLtoAGACFNF&#10;91RN0xVu/p7LC5torq83XE7d8JkVuNBA39sTH4my3du3cYVjLzYEQvp31teJEUIezReNR8Ugdl0s&#10;94j04rPifH9YWpex5CqDcygU+SesPABA+5BL5h7qY6U4YB1lbXkZgXZ2bgGVVPyhZilPf3j7Tj/q&#10;h5QmTem0IBvLq3ByWXBl2erqsWQFUqHVoEWPgsJ/svTF4L2Ififyt2aLITb+40GMkqgXRIQct9iU&#10;z+/t7SvvsMcFd1+fCahPFeXexcX68idNmx/Pz+V1iAAeyyEzufffb358vfTDt+2NNf/zcHej+/r8&#10;BGDdagI4q8qPsX5DlodVZmnVuA0rmi1NsVizUfP+m6X9ZWxMZsJnfT3xnPtHBrKflfdv2p+Wl8A+&#10;6d6u/lJPZSxbGEvnxlNDiwPVx71Tn5cmFtC27fdHNxVyDqBd/61NSoQGHzYnE7G8ZH8m8mhC/Q1x&#10;/bB846+o5HUI/+Zf/tXahzXzvU8fPn1aWpZm4AKae4XLo6dP2IbTC/ThwxyC+6mixoztcJ9+nOkX&#10;BNLKo+ZNiRPiBxRIzi9Q4fibBqp6diYlGosDdH/zd38bCCveaLulSlOGQYdPjg700RtGp2cnLrI6&#10;MsbAirCTTsg/hch2Ov2zX4wF5NXVnR8ow+M+flxyH5KfSEKtcSOg2i9M+4hC6sTESMzPzk6AnJPM&#10;p0buX341/Ot/MD8+zdFaA2G5Z4ix9tHBKZIBFRpKO5g1qJ7dvWmqoaZcoACAIipQrFeq3IPTGLNU&#10;qIXuVoWq+odyJECDldOwlgn3bCZlPX62Q0HT4zZvUOIq9s0+gEMm+bq0qclJRbE9kL3mvs4mzOtp&#10;2ReympKYY4U9crw5BZ3X5KcIjgDqdve9jMsFjfCCFgdKw1MMTRcJAkNHQ7G7vXdIRjIM8bDW+qFV&#10;1OHxSixU0BY3/NjabIKj8bBjR+5aS9lBpHA4zJzEFrJRoqoRwWDFsIR267aFiJmFCUuEAshhUFWu&#10;zSCrRVYhOfIn1A0nJqvHl8ff//COGRwxmYjF6LMMX9PIu+FygrBeqRSdm1q9avuNiZhXWSj0v3q1&#10;+JOfzPUOdDlww/khmyuKqdXlJYf+p1//dP7x43yp2hibbO7ukv19ND3+k6dP9CCb9AMPjvNAAvP+&#10;ru79i+ut1qG4IY/entL36KuOVHZ2t5eXl1bXVkA4mm8PCgxCe9F0lHCgbbEL1Jnbc7oQZKGCHHZ7&#10;RZUnmykbkZd5uXuqewdoa8wKccDbh5ern9ZsiApz8AzC04jxEhn1HwUPboWoKuNCJ0qDZRMXpFz2&#10;oggQAzlUPXH51g7Zzpabcoou4s1IxsGStnadTA3cwF8+ffxqempxYtJBsUe0bj2CTQrxerp0lzce&#10;INklMH5wyy1Dg+u7AnIIEAQYSyvi6kYNF+XzVaovlRH2tQX6YzhwoVp0qkUoyme5Yg73SaU1Mlpz&#10;vjRAiPQEzoiaqRhtV9ly8fnp0jI0SrZXI0Q42Zg9zkx3XxpXwGF2jGWP3jQL2P2z87uB0uCVv39x&#10;MTs6vjg6GwusxtlXd99++62b+Gf/4M+wb4ia/uqXI5NjYN7+oWJ1bKwRzbnupL8f78baO3qSqmJz&#10;ZaPvJj2cKz+aXUQoGBmfVeUtLb3GeVWqhAUT3nZvn9ne2uqabZG9s8vX73lsbAEe+B8MZQsWHv34&#10;Bm/K2YP2vqgB4aBDhTjTPjiMpbi7u1qtpi3DwIhxQIiNGgSH0qif1CLScKPOqEdF+9XXXz1+9lSe&#10;sCftqpwcHmyv2dw9ICwSm125AigQ8cXUTAhQaqNfvv3+O49FGp6dX1AMjY5h9psiUAKZxFblbYpN&#10;U/Z+lz+9+/bb9Y8f5DkxRFZzlISUWLXE8z+/8HelKA9ZcelFsJGD76Nf6OncWosQXoOHsL66qg5c&#10;/fT+/uo8KqRgUV0fX9y8W1qPUYKESjOuP7MwO2ZsC8kH8z178sR/7+xsaqnpimiVQuzwKLrnrZVP&#10;ELVxThpjDUcq7LqzvYijaytrOJ7BbzDeMPhP98iF4HNPKV8qSpq6qVqjHjPOkBQN4yBHzm2hqeKE&#10;BsjR1fXq5XMDY5VNq90KVz4w9sBASDsNeO0hvlFCZMEuu7s+BDy8/kHBQkBk7f2btIru9AT8Tg3I&#10;24c8HRzs+7kkM6ewOJwtTQ5oLcLQms9UcH3tyqJ3Y/r0MKHaXjo5Xr/TLPs69mZ0nCunze/WP7b3&#10;zDUvgQT1BnUFe326cUhbaWqOVpuFMdWCeXCyDJNsrOm1Hkg+yaQvsdX6g8hdcG6SCVNcldAsD+eS&#10;Xgv4YZp5d7+91DppX75/uyIga0mTHdQ8NVADgunpaRNoOUPR7J/gml3EGszU1IzBtkmcR+4bwT9i&#10;gyjvvN2S/5QOJyenpJWacWaptPz+zfe//Q0kUx4VNgh9eLI2J31EA4itjXWQ79XZ2Yd37373298f&#10;WwmOraQTAEOtPhSN9f/mf/fr1t5xjJSV/RwvB4pk9IP3VS49f/4sRLk6uN1+B7ksNTI8+uz5cwfD&#10;MqJhrIV7NZeFz6Rat1MCxy/0XnU1KtWvXzyxY3PXd1caYlZj+/tewPIHwAcJuRF9lFRQFAxKIAw9&#10;nZDqg5qJs2DvB4Up1k+7ujDgHVDVhFIFVCejKGCogTkN8kQYtPVmJH5kATfWgT5qHwPlZDvvQghQ&#10;6qpJY58i/rl1gPvzeYdVC7y50jQ2VjrIrPt7+8VixWxYNRcC+qHd3N3c5RWG+j8ACbQAEmrL+aKP&#10;6k5qeJUnQofXJnKMT4z092sV0g4zIm6+ijR4AgxR7MKu/IDDDQSB8LRIZe6KVYuAXTgjPhBmChxV&#10;yoTZjIxUUl19Sx/XlN1dPaH9jTdL+UHp4w/arKNJIH+7NoBIsj7jkdolWqu03Fouopm+vvLWlj4t&#10;Nz+1x0r1UNSFPkMzrtBkCpoVL+4nP/tZwEErn3z3jx8/vvv4rpO+21Yd4x86Y/1ccy/3r8/zZTSN&#10;DH1cJDUluTyKngncADyFunAqtbSyAbo+xopqn7cPj2c+G8uW0lvvOxed+/1WJ6g4/l8p9k+4o0Z/&#10;021/P3vXlSWsEXvx0Uxf7TcPUjfp4/PD07MjLYihUxCc7660IK4aZdBc0cAzC++XUK8vKBqS2Ty0&#10;Xa2qaDZt1dOaEPOuAx/zmEJus+fLJ4/GK4P/+Ne//kd/9CuvhMGhXuv7t29V9pF0u+3Uh8m25V36&#10;QcmsGtIYLIP7K0eF5IgxZLLWHAKKl46cfIAooIuanp92KnAmQwbyRvKzTLVvB//4ANfxWoNlCbCa&#10;7RurVe96UkN1B7Xn04ftxggegwgHX9H42Le5zxWzo5P1WK8cMKqvzj6xlpJG1R+rlGkWnXBzOgnT&#10;9Qpauw2tvkGuHgdHB7/9/e9OT48Xni4+fvXyb3/zPVr1k9mR+4v06LBvUGhy8T5qy2l7+4f4CIxI&#10;nOOjvXY+1Ts11JiamlZkeIOUcVVxHAZEfIyHAL9s2p1hc/Qo0XBzLEsgzbOE1/mZwlZLFj3HDMRg&#10;ssE0vLsDqflH89CoN8QyO7IHFMlFBvud8FnKBFWF7MnNaciUNlt7s/PzP/3lLxeePqbzDhHyCgwy&#10;zT0dfQlMmQI9juWufDHZW8uKrX7XZospUZ4FL9OaMLCjpNz7+2++EdSmZqYFDQCsN6KTC+OXs7M1&#10;0nHHRwKvgK2ViiR6dmLYTLtKg+iEmJxtb6zbGdf+lQarXpa6eXVp7be/+z0Y0MhNt2eA6udiUBOY&#10;Wez+RzLW2bY6lx9J6aLSSa/4wyMjT54jT8+NT89N8batlIEs68sr0O/nrz43sJQJUDdRQ6zWWvW7&#10;7u7juj4+NcmDwuB5e3MTsW5yasr8BcTtzpmN9mR7yfZKDW6oC2vmBwXxt9UoGiB52BJt9FsX5+S5&#10;OpDMngwH0OmZOR3H0tKnWJcgUnh9LanUKiCH1klru7X+6f7i+LxzAEIgf7GlTFr6qPfgOaib92SF&#10;R5WZCBZijRiIYQN1RHJ7/EWNsop5rdGyopf+n0UbVVcIh+7d7L6+PWve9oY85nm2p+s8db3WdZDK&#10;3ZQGM/XR/Nh4xSp57Jv2dDneGGYm6AFOxFZrsm8aWh6+V0gJ+dKxePoHNd/ooZKFGXQcXyC8TGTU&#10;6JJDkYzGZGhDhOhxf/V4VyqN3fp63YrKo5n56Z988dn8/Bw9SNh+sG15oIYaM52fW+vHzo8UHh6F&#10;V9dGw5XBITgA0i9oU80hoSYbtJdCvQj0/vX37Z0duHFI5mV6gB+zc/O6CJParfU1RbPtZ6yCleVV&#10;5aOONEaww41gpzqQGsRsNjFNwae8vCD9UynJHyYGHYktYZjvYegBuBHQ7UQIJSpxg9XWTrMvkxup&#10;L/TcN373m9VW6xLJtN0kXZH+rD78ZzOLY5f3jf6uvH5/ktmWgUPiAUTSVjTsD6QI78wCCUkyfUNQ&#10;fENNPgqVWm2QtrUKJiFNm/UgxAeG4fcwJxUCQoBHKfpbGLdEpb1wS70tnbM3dbB/HEzrWFu89K0k&#10;ZY4l2xu7/iUEh8PqksT2WXxTpq3U28slvTiNAlyy4Bkqx/oT1eJ91NHjL756MTM7srvrcQeY78GM&#10;jjRCBa1SlVMJEFJycD8RpDXZPAhRPU8vDlLpa7C5sZ+y1BIqHVmDIlzmzbXdr3+9ODVd+vB2W3rQ&#10;xCdL35fLS1udQ+KFAAlyaXliv6CNjc2WslTDVyz1eegiTlA7Qv+1T7OSus/8+OPSD99/YBgUapQD&#10;PSta0U9r6vcPbzc6u6fjQyMYCm6FOJWYefkKMUkBkH54byL1UY+ojxgZGx4Yq+1KIpfX/akUzyiz&#10;p67+nspEgcDK7s4+YUIysF33/JsxnCpIOkByucEn+eonTwshC5k+BO4RsyUL1yKkwISib3ePLBq1&#10;/Ta+WtCIhuHPd29eL5MM5fSQuu2CR6Rpwlynj1q3FBxxlskslspV000diz41PG5BOT093r29IOxv&#10;svhgIh2MPs8TANCCuIN7H2ptlp1CM4zi3f/hf/k///WrV/YjXU0qaw+DNPSspbV1yxwAW0Os63Ou&#10;irsq43CAvrR/aGeVrKM11D6CjkahHDf9uiq6OsiwoitYiwY5DI1D/fRSNrbEQm01Vk0vz9lgibbI&#10;w6ipFdWOrCxXd8uXUZWTHrHtbeWJRozNhUwuM/24NrU4zNrPrMGIbnezRVfo6589a3cOu3M9X/3s&#10;GY4ClHKyXBnNF1ffrb19+zYeUS79xVcvpxfGfvjx+7W15ZmZIa5iHOz3WvATxfi9KTIF163Vza2l&#10;tXuFApzk/nYXbbe9l7q6P3KXT7yPm51LayLXqdy99HmXw/86P97bh7uOMI+t+I6lTPd9xwOy5sii&#10;pLev0J8HcAlpB2jhyezTo9AriMixEqqykCNJ8HTdkQXL0iHvSRX7qpp32wTzi4sIt94QMC2enJR0&#10;dTNQIhZWBAipYt+8fuvg2RoJiTE6aPe8pM7U7uFSfB4g88bGtpCikTJ/1Rk7dcZmmhc+EjuIhTtb&#10;V6cn3Xc3autBW8bUnsAGuQEI9vfffSuLLH1aRfKGIjC5FM5DuXN8HES0vrllv68jrFzfffXLXyHp&#10;rIUcYHu/te/Hc2vI36vODBMuU5mz+961zaZdS5fB6gkqpy37s9vULn5GF8/aQcEnZA5NfoZIu9Ad&#10;O3ZV5dS7gaE3WycfWp0Pm/uqmVyGZgf7sBu3/EGvWPwF+er10UdHJyeBapBXD8Hz3FrfiA4g8cVz&#10;7wCgbrGtHiJTVELRj/7pf/Kfas3N/Wyxbm5u+F295kBf+uPf/9V3/+a/3155d33Wkazeftr+F3/x&#10;+9beoRF2TNbJqNksytDk07OE+j2YIpi2iC/nQuZ1Zbg4/rx2l449fAWSHjk/ELzW5u7WD998/+6v&#10;d8/WlF34DcddxNe675u3p52+y8IQIS3sKqm0K+RBSO7AB2wOZVxyQm+BCQU39dqPE57VvmH429iC&#10;SGam4XuaOP2Ehj8lzyDmy7W0u0NpKQTsomLgAgvpue3vLffelcfHZuSRhUeLrz57pbN0CBPacKCG&#10;8jfmjU/uCYcd3nFHKc9lIAr6SOQEtG3A3wPrTw73f/j2G3/L9pTTJeToW1o7Oxi3oxOTi0+fzs4v&#10;0vTwNjFJsMQ1vmBUH9PTlkeePn366vPP5hcW0D/9gPgTQaRanLXvG72/cn5mfGh4yETgPtNnHZgY&#10;97b9lGQDlc4Pjtz1m7cU15cYN4IKurt00BwKd77/9t3w0Cj1L/urbHSqRMHerh1vNO1drF/TKSNi&#10;EHKEsqk+IESTblAwzuL5JUJLHEQplsWGh9JM7r1jWpkB4gea4L6i7AcsFb4N0Aw5RZoCDVv4lIz9&#10;op9wdX292USqOqLWfXZMWIAPWr8YEXjCfUpPaWgVAm/HpxNTw+DB7a29iw4QW8COJ4AJLA2r1BIl&#10;1zvvAMgumcustu0B3IZC0zNAJpSlLZwrW8s+m0y+ubElpkvtFshFau3mul8Jg9KzTIqU6UAs0mS7&#10;DVGVsZ3z9gC7jXLBhDXdlxqZLOnSD4/PqWrVKkOCH4BluDFhO0U1rc7s77kfzPVVyjnmPVpuJidO&#10;G+bO8qcN9EiGce/ebmAlcL+hIeUbdd31sBP3ENqtg7mZ8cxlV2HA4i3YObbjl1dWlSswhb/+q7/W&#10;r1svYAwDdDAxQOyuT4xcEuUGoViM+f/y9V/PtaZZeuAH7z32BrA3Nrw9wPEnfWZl+eqqZlWzm+SI&#10;UihmqODF3CgUoQjd6Ea3utCV/gFFKGYiREYMyVEPm6ZZ1dXlsip95rE48G7Dbnjvod/6TlMRulGy&#10;upiViQNsfN/7LvOsZz1PdU1jVV1h/+DVzDzrMU/d70rJQbl4BcoO0wJOXo0qsPqSm66m6sWdrdau&#10;+uXlQn6p4H7QXsBZl/NUhYpvhFJdtfdgGH9ycomhrQm2UYWyqC2prWraWIJGXO8Buy/oPOMZHQsL&#10;2kWxDhWTZ4NpY/B+L0M7HoEodukQ1s7P0yid/A6NFUJe8QZS4l5+9OTJUE+vwWoQFAnihLPKkRn8&#10;xPz85Oy8WSvXZP+KpIO9/FBkNRc4DnmjZK3h2qZWYtVYhk2tiGzvbnErIa5MRkN1paQIk8WJCcH0&#10;piZssWxHmzkilXkk+dicrq3K9HbsgFtui2xrop/39LVgReh6SQNnOlvDdqm0mEWdnYqe3owUsrle&#10;qC6vy7SmvZo1jYXNjOOTNJ20qgq8bnYhwVe5vYRVjI8NplrrttZXq24uhnvaVVo6Ehj16vq6IrWp&#10;vbWsrnIrrAR3Wg27utsVFIPjw93jw/Xp1tkXc6srSNVXC3u7pKrC4fLydu/ibGd389JgsqG1uiK4&#10;CDG+pljEToLWRPFNtjnV29mtctew0XsGQ8X2uBCJd2LjuJnmPtZYCbV30QpNkJpBe669ua6logjc&#10;Y33Kq0ZNiuVy4TmW3Hb3VxbmdQZGKs+/fkqaB5vDhMe6KoqJY+wup+yIZ7OAJCNhDsO+ScAVyTMH&#10;jOCX7e/uG3ZoNL1xYrzCxBtPbLCbmy5PU5BThcMEjArMdTSOO3sHola4Qbem19Y2v/zqm9VVxlux&#10;odfb03Pv4WN79huWNS/sYxAFC3qEXNXa3q6a3Ng/W1otJLK3HAOr+YoI7mibnFljDnS0L5iy0BEW&#10;EMjNwmghLkxPAoo0pv/P//ffffZybnppbW5pbaOwk6ott9oUinu3oGPiRYdSaTSyoRdfrrUCRW6s&#10;raytLGO4WCGNTeXwqdUlc0e+pVRY2JZw4T1Hitf+gT5agrsF05i1/NqmfCQUSkGMrI0H9AlYmfnV&#10;wt/83debB+fi7EBf15NH49qV/oHe4MPf3EBK2WCLXi6RvRoycC3NfNyKm3ubymptrB4oNPWXQrCP&#10;9MUnX8x8vV2+29VU2aHYPNzYNOE5KTrZqjoqaypqYG5Bax33Dw5MGiVWZ9Xafj/YT3g0RWZ8s8mW&#10;rEMleknh4/vGrC2ZMP6DhHvM+pIV2JA9DMuxkGN6Aw6jQMgIlWV1zfW5dHOGZBU9IjB1kP4Sx3Vg&#10;g2ssOfrTfnrol4m1lVUeBoEqmy7q9MXpaYeQf1thbXVxdhpzu7u3r6dvUOeMIxbOOgeHWGmUkkxl&#10;9GwOCShlgwIOvrS/2toU6H6J3t4uAr1cjBYX5idePDs82IWbAmxKf/LTES0RBg0pAkm+od7CWc1V&#10;UdkeWZLz0yB6hdYHZ92Uws1ygTLDvkFJUZXGZWkxb0jjMKNXGgPcvf9Amjk5vrgpLa7ItO1d81Mu&#10;2UJG3QyRE7lTDoNvhGVpVbXWIpYvJaMK2uX1uhaVHTATkSdshk5Ota3B1y8qyvYx5qwQAQn3YTN7&#10;WLSL7SUr7iTUjS2D+e1A0qorw5PZPaGbeMEitF6g1P3HIr9+4fqaY28TLRFKCbVUpg7AfZ61egnY&#10;CFKWmvF9gHIxgi62EFPrl9hclaEvbA5gZQ8PDbU28X+rtnUqH2yubd7p6mqsUsdfd3ZlrkuLzERj&#10;Eg6rrKlpbUn7fm4I/IFAhB1h2phtmTS1P1mbcSesi+NTVA9l1Vr//YMtrRgvEZRXsAHfoFxr091s&#10;qq6qjEYAKv7lNcbEvrIrIbGWoscnOwZszNvX1/fzSxvOpWtspKWlvnd/9Gz3eH1xPSgPjMcbGnBn&#10;ZheWpmbnbf3/4Ic//sHP/2ypkF+ZW2y0B9VQT2Xmpq60OtO8vbQhL1VaKNo/3blC24GNAj1SbR12&#10;+UXGQIcamqrH7vZtrO001FS11pS8mFytQhmpr2nlp9RY4z2o77iUI0nF/lZZjWNkZRjTECEr1lhJ&#10;Vpdq1wJTzM/tBfcV5qhwi26+lB7n6FhWkkIKcZF8+GMv6pg7tBfDohxnkiHSbWtLo33fUHY5UQYk&#10;jpIuFuPJmlhOXV8vZFtg4zEneT0x9dvPP/+7z/4EMAiN72S7TS/b0Ral1d72rpvc0dk6NDyULL+R&#10;jygyTwjVlvKidMa6DtCxQnXnYCojbKo5kNZPITn+Q0pM4gaWaruvLwN/rq2vVJHTiD4MhmfJzbkh&#10;pSV4ZXex70QhRGlsNhFGkiVF+aWVXFb66NjYFvMBj20AD2YmjTfFY7nuy/2L/bUd4ou5zlRXZ4fN&#10;/ZV8vj3V+eTxO0sLK1iutGlAmuowYzZ2NifXeFcH1BGM8cpbCWpAp3fOdqBfR7Mz+QVaPFsHW9uH&#10;NPStnNPjQg442TtvofxPeDHMJkjBxaZerBOUFqcbGoZz0iP5oWsS8/Uc9LSczU0UUQyf2jPt2vkQ&#10;7q+q6eob6OofJleY7e4n8nGyf64RpPMCLxMEKdUyXFUVbW4VPHwcNG0P5IEeI22e3sGh9lw3jpI9&#10;Y13a/v6OSBJtkRaxucVmiwgGWWrGBK6OdYvm1pau7i7n0HBHmlEbaaqck9DKx2iSnMLsirzXGfMs&#10;UKX1v2j79g6TCV0RQYkXr15bZ/DobCLEaWQjcXqyvLwMNwOAG/I7QgiVtBbCu48vQnMayRcDJbEG&#10;am5va5P8FNw6aS2X2AKzcc4dBrdPhMSuMBs2nV0u7P/9Fy/IM9OQVE8IBe115VcHO4vLeQcDKGl2&#10;4I8IF6ur63heql7P1j9R0MdKRLFFGnu34TquR1eJmwxPTs8sLserB8B2pJpvjg8uj3Yp561ubIdw&#10;7e2tF5TCog9iQC0DLKWzqDjQm7o/1v/OW3c7cxmPx6d9c5gD46usNDVUEplZhtQGi/Ga6ubupoom&#10;fjwX6gUnfzW/+OUXT6dfrNVf9qYqBsIQ8wKqsXF0aSP+rLzN6nPM8RQ2VTXkbgK/jy0bG5JUXRj4&#10;HJPlCz/PZCVG/kykkUJ1LUR4wjbrHwSSgs2bmJvEX/8g7BCVRkjOJ2k17LRtIEKnjk0tLlCqr8OZ&#10;y7BjeyuGxrW1+iFax44EOy/tZlhn8qXu7KJ2ZOs35BHpY63lVZUYWJA3+QUXxF6Tf7W5vjI7NTk/&#10;O5OgpGmIIAZW2HLs783NTCosUD1Cd5qc35U45qfV2GH96osvlpcXAcJqdxkX+6n0g497/F4i4OlF&#10;SUNrRgVtB2DqdV6owjslQb5j24+hfKml49q2tiaenasLu/mFtdnpBWfC60fVIb6mgJCfRKiLklvX&#10;YhV001rXP9Kv07u6KLo4Df8XNxBvEzzlCqEdGNApY4yLNEBBBibnEJPjUO3f27esEKoxzEysHNhE&#10;iYYWcQXTIexrLi02SRJx0CvsC3ptJ9LzwEA/+e9Y+i4pw76jXx1eocYSfDbcBzJ8VqmaTY/piqGe&#10;l8AQTHa92fMjNniVjfUt58e3zfWZkaF7jx++8+G733nvnQ9+9pOf/sUv/vLP/+wX73/48Y//7M8/&#10;+ugHiE3ffP6lLad//J3vDKZTGHL7lwei0dn58dBgjzBizxX1KdfZpfy0JM5zTJuS6Wh3zIAsLU2h&#10;q3e4565dKwk5wb16OR8tHWrf4YFGv4SBGmnNDcDbVT0nnPpqtm/km7KdKoLS3V2RurymzvQIPKlE&#10;2n79Yn5/5zwcnWCGJVe0Z6+OrorPSjfyG8nBTijbiZw4zlsTvw9TiNbUwspyVX0R+X8r8QoQfd7M&#10;5sb+4VnV5W1TvQF1OQjwuLhoA9WzBuXqQtlo4gAYaeto9RlQz7r7OupbKoWsq4uyrkH77oxjSRML&#10;bWHk5hqEwVZdo6eBsGbyKvxYFOHdB6uQVDx/LVaqo6F7uIlwcUtz09CgYA3TO7GvsrfLYfeMWnlh&#10;1TE9pDjhUlmk6+lM9WQbWs0qa6sWlnaoQMRyFyGnpIjdPz2ZnJpy0saGh//0p8/Pr4ueEsuenUHo&#10;kHeTfBH8UWwQ8++a0uvGOiYHGo4TM3mogD0+M47SCtT3eowwnZUStfQWDVumrLLsQpIJpnSyfxgw&#10;TpRoTdbF6eeNDPYyU+nt6sBvlzwp2xlGNOITnnDQovtjRIEgE45KGj4FNItP/zxHzae+YZND8d7u&#10;nTv9zc01NjfqQc8XlyOZrkxDCj1K7TjQ1w2JAmP6Uwh5lVX1GxsFhRoyH6KkxVkFhG2btb1dVChT&#10;UINJHx68Oje/CCW9LD3XQ1jLOd0zgrg80kFv7nIbYZN9bRFXuabTKTHRPDBzVWLrm8Hr3FqGB/oQ&#10;zBora9JNLfju0inoSC6RyRC7LCL1DAyl2jvC97auQT5mkBWrnEkgSDhiztwlZktxhWVrqnk37V3d&#10;2YHRWvJayGnptsHxu8P377fnOgeHB+pR9qyVn7C9Y80ke8GrKrDONFsoSzG7lPKLb61aOtLTr6fy&#10;K2twWYXy1vr67OQUVEH2RczZ2lzXIyai4rF5OTwyqJddWFxghx5NCS0FYuh1NVqI2L6+NXapoy+N&#10;AkYV1sUYGh4ByFmERUUFFFfUN/CJ1CCxXDXXkEQlckhLrHdQz2em2dSU3yx4CKcm6jsFUZ2kgzgV&#10;IzfCJec3TakOzav2DYu+4uqoCsoDh19bF/5RkGC5ybrg7cbquuxOudfcLQRsmc9I+Ht74cFdhrlW&#10;p74QebFa8/lVzzVcYm4utxZm6ytLlUdiXp1Wq76eIXNbe4vrrCEzlO3q6RwZ6e7rbh8ZGhAIaAy8&#10;kQXUGgZf+PhQfvX3hgJxSbFEbzmgnZfXFdVnrUgrUcMM6uXz1zNTWy317cMdj64OKwzyzw4PmY4V&#10;NV+eN2PgSxPlaHehlFIb+g8B8SQi7ZpmfkAmlKHoGeZgMXR7k2v/Qced0J28EiupoY0qUIVcQXij&#10;BCNJCeRbJdaW0csma+K2zcN0UpAvLIaWjk8rwAJWXBoYj/94RI6fGVMAuYyA8NWj4drmA6xTsuMI&#10;2Ojp7TfHlSvtd/kByCUri4tBsdbMlZX29Pc5AEAv4JaFCCKfAQKHakJNWPgVlVitMV/3c5Fv7H3Z&#10;qGnP4BPUS7coPqVtWQt5h47Co8ePIMxT0wtE47TFnFJAc6B/CVk9CTdlnXF9UbK5ejA3mfdBxR2g&#10;ayALFndsgsIrNjhaayNuDAv/9Kdvy6pLO7LhP6qeWppbdVdjqfLk1LqOyoXcHIkq9ThECGtWi6IG&#10;VCKFB0U8vfDoFoL9/vQSAfr6VlguVlssz9LVc7XKS2nkquy8I67uRRZS7AYqUA3urnH8qAowpnc4&#10;CSIahlxfHlvKLDM22Nk6ghn3941m0gSlB+6Pv/3eO9/5yY9+9sMf/PTHP/rZX/zFP/35z3/x4x/9&#10;6Ec//tEPf/i9J28/Mf/PdXc5rjaW0q2pe3cfwAdabo4bSm9l+ruPxq7Kd25Ldtoy3fcf3o16q5ie&#10;7okRnKYppMLKFLCVuY7s7TEYLXNn8GHpDam3EPuurr21tWmXT8QwmYq93Cgc/A5Vm0wlji/ZFWlc&#10;FuZWqBSVllw2NBXTl9AGNbaVNrY07Wydzk8tb63v7hSOB/u6oPtS6VjvWHN5qrejv6M965Rii5C7&#10;g5fCx0JJ5PRYFiErkM5Vdj2onp5d29s8xh2oLa0orOytnx0RXi85v0yrPgyVzS2N+rJczE7dCixS&#10;aw3NrToDj1mbdd3V113bWC+/7m4db60draEOXRZp6fh6yBxwxcRKVEy6sDCCZNfUFIYMdDNMU/ym&#10;et/Bu12ZntZcb4vVcwT1oFBdYbfRcODeE2uJ2xv7CoeOrNya3thgJXbW0li+uRWV6E2x3xgswav8&#10;2Fe6poAmsLNsOjA8srRR+Gpi4nXi7aCgdJDg4UGLKwMh1FWUFaNWK8AtejnDAFIEtLAKSAw+3GcA&#10;vmo01u13EaaiPZLSDE0xXUdG+sbGRkxfddIDQ30Lc3PQZzkY1ZA5jyY7m229M9zXUl/niw3yxe6t&#10;9YPWhtpLi1LllePDnWXFlSe7l611LXuFnZLTy76Wpn4uRhWl7ZWVY+nsk4HhdqmjvvbBgzvNTcED&#10;ppyCpHF7cT0zHVt38nqmrQ1CgIQiUuxub62tFSqKK4qOLgpL661cy8rrWMR09HXtF10WV122pet7&#10;sr1FGLjHhyQE07W11KQawjzs6mRzvaWzttHiL4f3eDsRzjq7e3K5LtRjKEhYXu9Jtdt0ZV4+/Raf&#10;urK2UYyj8FbX2BRT1dtrzC9DeCHJg+LQYiEQkQ2GbNQUao/nF5Ax/7bBc/bI5KLwQUaiORcZrDm/&#10;fvZsx5yb9FAbteBmUIKcjH8rAcip4dNSXY2UqFxTOmultbnpTEems5Mkgu6cDAIJNLt0QHz6kZlc&#10;r/bUP9dniHTAwFBtt+BvbsdDXg5sQlNoy2U7A5Si/3eKWVnvkboXJnWbKys6s7X1zXR3d2t7liAB&#10;x9+CPiFmAgFfBgpVfHN/fPjDdx5bttkobC8sr6K8pshNcE3CmN/fNZ/W4uDN+F3A6ygoAkFvG5pT&#10;iYOq/tMIdvd0xVSCyiC8tY6H61kAxZat9T411VjTPjaPqlhA1Zc1tSoKZ6Zn0EiMVKx2lF1flFFt&#10;PmbSUGxARTEHCRAcALQnAgmxFqwkzfzyqibkzbgkRlrnxtjmvEF6csyTBUWbEfwsTu0L+Kxw85Ka&#10;otb+FNBdipmZmp58vaisfHj3SelR884GKiXxeFLGpzf1J0VNF4lRd3gcc7xM1POLQtDZeqRhKIQS&#10;ydZ6gkXb6KYC7n2jU5zI3//Dqusb9+5kZybsVJK91AQU/oc91BC5SDi/IQWvoMQquTkv+faTp3YK&#10;QrMRNTrcKa7MOMNjQVObqN6GNTIVs/IKSw3xA8IO79RLBpF6fh6xDj1oWfIlOoWl6rTFsl7/aWvP&#10;qjrAvIB3jTsxE68GSdgYJBaaZZTqCrHCBxy9+wBDDShCFIzgs1Y3tinbcxW7B2JKLSlRO3CFwkE+&#10;r9cJuoW2zyMSi0QW5Q8iBrLS3NQSkWZMJYXFm1rCeMMv4QR41roT3F9tH3dDyjvrm1trG5rVs9Xl&#10;tVS6sr2rrq0tZX2TjuLBzqFaPtigDQ3GbAF5Y3PeXDPxNvtzD/3OwijmtrqYxJQ+s66xKiyuroP3&#10;LF+i2IQaZzCceCKHzVljg+8T2h1WX1FwtAglxVVnxzfVlelstu/xw3ffffs7jx999IPv/+KnP/2L&#10;H/3oZx9//MM/+8mf/fSnP/nhD7//3vtviZKjdwb7+nOgQjsw+u/PPv184uXr1ubW+dmFP3zyp6nX&#10;095QtrNjeGiE/POLia9XDgutvdm3Prjf2mYnK5wNOGHUNZB087igx6azx8O9I+f7Zz2tAx+/9ZPv&#10;fvDnjTWZ0d5Hj8ffratihLvkzjiJdY2VWoNw16qoaqlrPdmP7SE9unAJWUJeXl+hWMt+ph9ifbC3&#10;Q3ih/KZ8dabAD2S4t/fJ3dGfff+HP/7OD7tbuk+2Tga6hkaH7wA2cPThkwb0krwhMFoRtQoTtNqy&#10;oobasp3rg9WLK5kb2tWeJgJfl8q2DIwPVt96myecPzF6K5vL27ta4T8ouEQ6bQWT4e3u6RTkzQyG&#10;hkbRkhemV7ZXIE+o2iGs4pb64vOTM4zrzY1Cc7op198kDUiy3qlqJ8xNbcHeFtc3159fKxUvKWuc&#10;XRk9mqqHP25lfUmr6FNfUtN02dQCw+CAWIaS7V6hCHlOsMz9Q3sIBsyCfqm5oz3UqOXtrFzffOfd&#10;dxfyK6/mZ+fzSwo4oEsyZK0O64Vz0lpxV61vGzaIFPnVDZ9Xx7myuE6jo9tcNNUc+1tVQVIbGx/t&#10;7+02/6HDacVosDfnQmFLWQevqgLcFRzk9rR0yoTHfS7t6clC0rAB0/ixHRm9Lf9QZVxjdUVIGDSm&#10;erPpstvrupLqXLp7K7/R19jwi/ff7bV2X1TS3dQ6nkVjgPNXaU0AMzEX3D/Q1QoHoD97ULamADk+&#10;GPnJixsZ5zpIOL7+9ibtWtfV2UBuabG8Fn4mq+sk6g+EPLbzrQwuqquaiotHaC011ra1NN0dGe7r&#10;yQ6ODCHTDfXf7e4eMvJAdO/ozIUxDpvh0KEIuxjtJYdDo9X6xtb+0fu5wRFbB8r5mEJNTuysrSRL&#10;k0FGDcyNHk0g5mGAqBQIybci+lMUy3Y0m7o3rEoRV5+3urTAaEV7ovOGDKe5k+JZcmtHCKLOeK2Y&#10;5qB3WlpRvb61vbKyTkMDnTLcl2tquvsGzDt1JIasnuvO3t6rF69lats1VcBeJPz9fXYasZUurx8c&#10;aFPC95d1Y2xrlCGU+VF+ioJeK+ammJ/RhdzeXFtdWlzfKBhbtWY6V9c3KMQCdQ1nBWWny38j84wO&#10;9r79aAyfViug+5mdW7w30j8yOAgtwKX1RzS5bN5sVr2emnn+7IXRKl77eH+2u516cA0acyI+VKxN&#10;hMjrpSBzAA+SgRurax6j/UMpUEiEWGDkhIpNY5MSxB5tIkzBWLcy197a3mhOXxyxvrxKQa5cgAyd&#10;He1T2jXuVQsG2ag82IJOvIcgpMudKhLLFC5L8C22t48t6cbua2gLK0EkhnLkC7vHpE8PD1++eOle&#10;d1KQbOhbfrrPjC+0ZUMn8viy7rSiNVbapJ8EEfBgAYqGACB/Y1GQrIsSU0zpLFlZxtQNVTv/CZJR&#10;CEcky6fJf5IiC3hkUKokkBlDOOsfDMSgyYnaXphxlddWV7UU31QszawdblGsw/APmR0gv8x3cHRE&#10;fNEzsYMkMQl9uvA0CQaq9KHTWxX06ZISPHMfLFxYmFnt7vhBXb297QDA1pQCI4zVY+nRAAsPtIxe&#10;MCBBNYMWANijxiU2MiSXXzO5rmAV8JNvbvEIkBZpEZS+/VHfzS22C+7bHrdHvOfKyuKdAgZjIkhd&#10;TYYD/RPeC3stUYl09XaGLH1gInRE46dCJ9Sy7AEBlZYtzLotNgyP9oej28kB+VaienX15d0D9Ve3&#10;ZIbKTZ4Si+MbDW7YzZNGvIyVDB9OJ97T3+NfRaAsKw0GHb7rImfEstYWorIUmb27Uq8v7EtN+2gM&#10;3oqnV5tru2w/+GvUVDV0ZnpGhsbHxu6/9fg9HecvfvFXv/jHf/mXf/WXP/tHP/v4Bz/44KMPHzy5&#10;R7azkxoeWYR0E4gMV35mZuHFy8lvvnn+9NnLFy9eE+BYXMxPzsyhO3mRMoFf08gqn18xmKbhUNWY&#10;oiyzfr76en5SY4zXfXhqFpKHnN0UX1i+aKhsuNwvKr8s//D+B2+NvJOu6djbPKoqqe7t6Q8/eMq8&#10;hxfNNU3lt5WGEcXXp7UN0l5JujZdfF5mRlPTaM5OGr1cUquvbm2uae3v6Ku6qjjZIatzW3tV19/W&#10;N947+Hh4bLyv59GdsffwcdQC7Zn1lbWnX38DiAiM/Aakh2MVO6zmxMRiaP8tLy2jC2GeESQ+ry3f&#10;wDAmylhSgiQ0kKMV2lxYpo25gqJiZk5Fo6Klqr69pjOTKy+/7eptJUQwP70KxWppbAw6NEPKAu3x&#10;8H10aCFHogOYAQ1Fi1NaWdLYWkN1tT2D7E155mJrez/cDK6YRDbrQU1+VpeYRZyBHCAy2PsgoKaW&#10;GmsnRvbVdRWkoC7OEcTqY9rK9TuUQILFoeKRcuUXWHa4qZ8ghhi+qQHs51Q+ff58OQEPow4uZ1Zs&#10;E6nM9iF4QzDAIAt4sLCtPBKLXT/gIaQEvjo6MkRSCqtJKHUhQY9aAtQhV7Et7ZWUZrqzWna4KI65&#10;rdX9LWoVtfmlrfWVjdryMjgBLd7KknKEqbqKKt60NcEJb+rNZJu5Vdc3klYXtNqa071dhPdTo9mO&#10;ZnOIsjJoqU8errNnp7Ftd0MKO6CamDlXVSHrS6Kge9rfIY1sD38TU2RZ3eKMGPhR0g8qY2eGucTa&#10;5hZGbXNr81X51UnpwVXZSUl10Kb2N3bIljnxWBgPHz/JdeUo4ujGyJv3dPevLC9KO9hGyEGGUjGP&#10;Dw4mDf3GVKZb5EKiuXP/oemnQIngI/B8/flne5sFqt+Z7h6DKGDd6uLC6vz0+emhgkB09zXrZuk2&#10;lwqbRG3x2VAwHD+AtymAVlHRidMRY1ZTcf8z9BAd19iwIn2gpvQdhBHoH7KSxCAYFwqb8oHe6+k3&#10;X1sKBCDYsYk92gVX79Bev+CLgqQlQsWAfMLG0ZTkKvkjBEASAUvP06VwGBLhs1sVlX/ii+3SxHD6&#10;4CjsfOsbBQTDGWNRn8HRwuCmxf/Ww7uP749Q4wSMVJeXmZiygH3n0V3WN/pvK3Bt6czq6iZvKw1w&#10;kgVK1PptdVVD4efIoKYCrCmHRDcFhoXxFlNtO1DbAeF0YdpuLNewGjxwWHYt2pLcUxdKA5K3QjvI&#10;lOHpW2Kh1AU0Xq1pbAkd9QD2LOBVNzfWWyVC4dQ5ovJGNpW3d4HW5ucXZDDUQ0KZ8YfKZnOTveqh&#10;BSRySBosvfDW3nFdW3FVQymb2fn5WUzSuoray9Xag6Wzwz0igwfeo0b4ts5o7QQfn0JDLP7w8giG&#10;u1enpQmnhNA2Cl6SkYB/bqGqHArnEyZZnvooRCmR4E9srEJWJ1Z0ALzJTuqb8Yys9UaVMIA7+yBw&#10;cTq4ytTi5qr09qq17xAGAJsrmACaod8Pwt3dBYC5NQ4SgbOQKLLQRuVKbbS9BXERfsw+rE75nkND&#10;g75D0L74PQjjsSYbSd9I0bF1VGA27dkcCpxSo6u7J7EiLcbO0EPaI7K4DFmxH+gE+pxgjNKPfzTI&#10;HHdteYdqDGHCVLr63XfuWzXz00F27R0pZD14vhWR8JwKaznevxiCYRITHHlqyLgqyobWZucemhEa&#10;m2Ul+4aEJ0cdbS0ffPjWwc6uBSK0ghBjrtT84fRfZ3vqnO/8/I62WuEDYbdgGXqBFRUzs4tbO/va&#10;O+dYrhXAoPlaBtTZW5bp19RhUf4qGwjo1ZFNGxgZtjH76C9+/o9/8uM/++nP/vzHP/6zDz/66P0P&#10;Pnz3vfcfPrk7NNIv0TAewBl1N1bXNuyMkOj84vNvP/nD56sr6wd7h5988vnE65nl5RWKeR6KW6FM&#10;8TPdeRSbsLBIZoq0mRxxy1tdXV2cW6rqWxZXZm1VLK3mZ+aX5xc3UGl4yl6e3rbXZT+69/23R5+A&#10;09Q5fdkcPbTPf/8b4l7mBJAox2X61csVuxyn16216d6OgdG+8aYqWr/NJwexqdXYUmcK1VTT1lSV&#10;Pj88P909hBbKdn2ZTGdzqvKqzFr7g/Hxe+N3F+ZmJp6/WF7MG8+r7RiitjEEhRgcHua6c4pxl00t&#10;5hzkQ7NbW1OMroK3X3Z5Y14ufWsKio/O1anbG9uvvn09MbdY2qROLCoF2d6UnVzZTN11tL3iQsHs&#10;fP30+KqhpnR4uM9Q5gKP5ui0uajk3dG+w4sTiuPNqSbbTQcxCq3Bmdo72KOJiJUWkNBNKSVqBRMV&#10;qvZUy/E+acJQTKHZqx93hzgu1NbE2iYXL/lqamLL9oTQ79StbWyCaPS+YFW4vQNtTcE91AorKbUa&#10;gQeVE3i75NdK0yN0FFxUV5qeA85ARTmLTYnBU3J39XlaO4Iw15dHMXYK8jk/tYuOTJtFk6npRd0P&#10;txZB2Q+jtsEmwRDZwTZRQzUzveHoggG0vSaj7Nvti4XZqA2LG6tqi07Pt/LrCGltDXUW6lsaWy6l&#10;yp1dhOAwwe7oArCX21mCVlVXJWbDGlCCBhpxq+jnK4R1QiWRGAKNC1ttQHK6tSydMcbCCAz47IWq&#10;JKyVYsrIggAA0251hok2U3e7FTcWkZqLq1oqUm0tEoc8UVRVTPA0VduSa88WoW4uzm+s5HfW8lCs&#10;GsZERbd8mFFJCYJ7ZuHvEz6UtvqiqwMj7LPLuLxUjMus0gDzlkNpamcLJRJcJik6P2HmE3zpi6df&#10;fYnNG44mR0fhYIrNmEjKWRIlI2lf0EcyFiQnqy2QEGdev5bNYnqK1RqBojLY6U2geLJ1R+5d8GBx&#10;Fe3OWj0v1W/tQjOev5ghWhnSTOHoeb62sW0cgjwiV5HCUVXoSl6/nrRQbhaoyLOnR4VIJNfm20lj&#10;TK4W8XHphOhIMIQplh9YQjo9b+rosNE7O79MvOKIQFvY0d9m2lrv3xli7cKYwjH0aeXy9ZXVtx7f&#10;882fPX1NqHBsYKixtObZ18+WlGnriUBPdTXF4/vVNe88GGnr7darwWCcK8QlClAOYVJMsEuS1y9F&#10;OYlzbnpm8tWk0X7f4J32bNfCwgLWmgQv/2H5qheRX5HRRh88qm1qsepaXl1jZHZzA31B2Gy25Ara&#10;9WVEIvNLyxpiGVifI7eHM2s0OmdRRIYvbMhBsBDDNoAEGPASd5iZz1tQaM5U7OxurebzDnVDefo6&#10;X7e/oQPc5zOtrKitKj8rObqsOgUm8VzAxvcfAdw9Cz5vYMuEBMIsJDRMCJdYXtJoquxx0mACpqdv&#10;JqkKnDfz0tDEl8t0amGi8kZGI3ExCJjDJ7WgPvu68Nv//PL3v/q2qaY+19JtHbE9TdgOMxFDR8oM&#10;FtKb0am0qv9pTYHWroxD7B9r/c1QZT4TVWYk9B9yPb16ykocSa3wTVjWAFqwnFaWFr7+8isLXQoa&#10;B6N3YBDbV5XmV/DopIbwFGA3Yr56dODQxn62bpig13ZBZ13a3quUhDeeDY+29w53rG+sgj96eiwu&#10;d58eW9vf6eyA0zbyVEbrvT6/Od6/XF/hf2SkF53i4d5hSMJbL6P1Gvbmof4exnNYJdcUUKta5cii&#10;q66uvt7eQbQOoDGiP9Ofvp6UVLq+clR0bdGKNHbEPG+X+m55WZX9Cjymo72L4HLXp2uqLN21dueG&#10;tJ6PH76Np/qLv/jLv/qrf/qzf/Tn3/3+Dz/48IOPv/vR2+8+wW7AZCPxQ3AE0dfwg1Teq5czX37x&#10;7JPff/6nP37x9dfPXr14pYCdmJhcWFzib/ftt08fPLyPI1eE1xB/gehqPGUIoSbZPYGcOGZGMua1&#10;zkBHRzuUAJI50N9HgPHirGh7b+XGrT8kjVmgvTPcOf7uyAdjnaONlfX7m4WVuan66kqr3/PTE7XV&#10;ZUL29NSchzY6fkekzC8uPr7/YKB/qL6mudhtKq5NNaSH+odqquqs6ecYH2d6zTEJTg6NjNpbpQ1x&#10;eXriWalXVUmd2a7kLGKtlphyLczzvZiysWeya1D96uUEDNm5NNs2RALiJ2mVOVrjDrX1/cPG6sqi&#10;0+vBzqGu5jYmnatrhfmFvHlKa1db33u9OAV768dmjVc8GG9KplfW88tLUJhctifV2phJ1ZldUBY9&#10;OziqL6rIpZqy6ZqShpqt2FJQCx+CZoDIGK78+VxvxBtKlBb40dDARAM9vWVX5LMq4p+fnw4O9lk+&#10;hulRVlJH63WODs821w5jObuaSeo2c0ozZsWAC6mujeU25gGgeXaPId9xI7yCYlS7noYIjhcR5bqZ&#10;DH/pWLHQBOpLo4VF9JOGhZtIqJcX1gKA22d2QkI/5CbX2Q5npamlJeVcayXEN2KfZcqCMzA8NGjn&#10;7+rgWL2NRXq8d4DZyQenvrqi0aCrstxmyO3ZlQ200PUtLz+nd1hSgeaioXf57SmmebzZwRVDLq7o&#10;IlFAjNFLqJG/cf4tFhmxsCQzrysk5E5orxu7GADvEqAvvimy8uj3AMdarm1LtwbfjMoo9DBUtQg7&#10;VTQ21JqUV9ZVNmaaLPHPvqIeLjnh3FTWXZfVn5fur6+f4PuwjtlYBdv6AFo9uuGyHfJLqCswn+Be&#10;YyspsKIIauEU0ZFLTB9BeWc76+vUFYQbrRJAUpKzh7u5mifv5+QpAqw2wVdjY/WC72FNV39/AJIl&#10;pfhTJKvASwDGAP2KQrjcfjTJt5rKstDbQDsIgmmslYShTXK8g5t6RVn3ZHNzQ3wXYW0v6ORgcZ3d&#10;ndEy8Nqz3XeFdyMu3eJMQZgU9wBY0VN1YqbY0kyvNIDEMGAqpWSpYA+ohFW3uZMz458kA/QitUt1&#10;UzpP9wWqrCjwES8u7a1mU6nO1ga+4TwJgkIT+EGt40cyCVfom0+f9zWk3hl9YH3g62dPSyvLsC3V&#10;UfOLK61HxyM3xZmhHkZrxm01jc0XdKFryFUhAcTj7e7rrWmo18BLDD5fQ6qtc2A4092X6x+04Vbf&#10;zBQnm2Zo2tAIANNdaT3NjPuGRvS5TnxP/4BbY5Jt40uXT5hm3QdaXrbpC5ERVJXYic1KkbYVcpn4&#10;kocSIZQRbtnZ3Qc0gb7YiacSml9atSzRNdSqqMW04iWeaxq+WKsobGy9ocHjwpn7WEC/rjurbCgO&#10;uVDnW5qFSdBj1y3ZPoyiAboZym4wIvwvt9cAUV30X71rEjpvsusRYpNSX+ThcKGOoqqGqEeVLzaw&#10;m3pZ+PW/n/uP/2bqt3+7+M1n60tTh52N6TY6tzXhf+cXjM0REkBmJeG/G3oRR6iydTWWy8EOcjZs&#10;zI+go0SJRbVkXjB4Z9Sdk7nDq7So2CiWDIsMmni2R9wnhU/DxNCQYDWQQwPq+SkNFLXCjgyaOABa&#10;EFARtsnlem/pOPxQwRJKfuc402nTjjbp4Tn93u1d+K2F9HRLRba9+tGjPiOqwhbWE4o9zSBrTNco&#10;2lJOErVcAUQSv1hpNksxqxx4omZXl4yNjnZmMiHuU1WLrQ/tYZZCDBU/BdOYgFkjaYDi6rGxuxYS&#10;fJlfhuSDbfKensHxscejow/ff/+73/nu93/+i1/8o5//4gc/+uGHH3/8/gfvWuYdHRvO5jrcE2oP&#10;tp+155L3Glui4/Nf/ep3v/wvv/nqy6evJyanrB/OL1kPNdjwbyEDBEN94rD5ra0JVcnEe+7RWw+k&#10;KHc38AU8Go8nJvai4iWvhGCxk4NQ11mlvbmUU4mHuVAYXhyd5yZnD/cLvZnW98fe+nD8O7nG3Mbc&#10;MpjJZvr0xMvTw4NUa5MbqX7pzGYxk0VJVa1WoW9wWGpUlPT1DWhQHHSlpW4s9CtqatvbskP9o662&#10;psx0jKkYzLajvX1obIzV8DdPX1jFWcovgVgbG5tD5yXWsGzdHdtkw3Rl0axx0eRpUnkXv2ngHHpn&#10;GNzd3Te4urYZTnY3ZUvz67ML86s4tdeXdeXlHW3N2WxTcVN14aqksLLVgAtWUdXc0n5eahO0+t7d&#10;Ua3I2dlhZzp1u39W2N8tvrjqbmyZX12f24TRXS/MrbXVV98dzml9r895vOzKoDV1PIsvwEIfv//O&#10;8HB/Y2OttrJgg4hh3CnB7u7+wT46tFrnXgu/PRY09YeeNplovFGf2XT6huOHhtN6iDvjXQujwpnY&#10;ikwhyyYE/bAhCnA3sSZ2P92ocGhg/Ftb7UVDv0VUFXDCPOR6VGdvLyHx0mQOHbVH9wcQjg73tzEz&#10;8RYHch0ydKOYYNrK+QFP2lLsbRGQiF6CJf3zw71+1N5U6/XpGZdqPFL7d8ZfaCY93bksAZ6AC9r8&#10;b51KKL2VlFjYt6wH35Yjk+U66jzAGxRi3PUI8CI7tNbaGBURFTGYF7kDVSTxiAwE7A1HX41syyJG&#10;9mgC8LoS3gS0mWw+sE8pT2UoH7R6ua+fT7O2Nb0qUgwvnQzWdpxsb0vMQLmTYzLyhSgf1cIkX8mC&#10;+imk3czdt1XMRzTp8/NzCBDTk7OmIJ3dXWpzLmX7W+s766v29ZQFEOOF2TmqYYYYYYxeWdmaTjvt&#10;MIbWdpMRHp+1NHK4ssxPTafhsbdFGly/CruF5lQrixaoxcLcPGhOy6utBDPqEhQHCj5NlVTZ0kqz&#10;phgBW0r2uuGCSj36rO4pOMHP1ffYGvAQPFKBXJCNzf0wfz7b2NwiZ5OAGc2JuWdStQQF+WYHxWNP&#10;zo10aS/IXQCSmOyoTeHGLAPXtkgaC/DBOwWY697sN1cVXSLrdHZ1yr7CP6e429LSF6+mrk8vf/zk&#10;/ffuPZpZWv33v//t/PpKe7rx3vgQuvXG1MwDxjLXV+u35yWNlMmrU9197d19Q3cfIOtXSJKpNEpV&#10;FY89uba+saOrr2twONvTr/WX7/X19mCC9Yx6eXHBpZH+xNrauuZE9ONualsqr3AgsGyaInoDD/b2&#10;F2YXwBgxp6ssj3OlqKUYnki6yi4y1pYtyZMzuIJb4zuHavzlhQWa9Y2dRQrDRwdjb3UjqwhfIS5x&#10;Wn5SKN1c23KzVP3aSJWstvq29qy0ARFMOg0VpIAwKc6YVIWdqkRrc6MazOunhyO6yBo7kYHexggm&#10;kelVB1uHSfSCrGsTV4HIkkCuKS4q31w9++1/Wfyf/9XE3//n5edf7S4teFl4ElWtLW1jAwNIed4Y&#10;mFoLLH1jPTcDlBrCnhm5UCPkA+zsFKxZMhDEy1VBrKys+STtmczIvfsIcPZlYLxQAddK6QSxaIM6&#10;8lfJdBDZaO8Ik3l4TORavJira8VwLGQm1mlQqwTKDquZYImHAog9iLAMKv3hzx9a7Souu1peZX2g&#10;lGs6PyUM64yF94UqUHFWXrTf3lHBLfTw0Im98phiFGF+E+wsASFcvaQE9aYD2kJXwX6A7J1qGxro&#10;R0oL7+4r3diyrWoCGgN9fYEBlBrn9IwNPxgbe5jJ9t0Zv/9nP/1HP/jRzz746Ps/+bM/lz6//6Mf&#10;ffd7333yzsM7YyOd3eAxNXaQ8mMTfG1zcmLm6bcv//TJV3//93/4/LOv//p//o8+0uBAn2mEPbP8&#10;MkkKTIpYDI2EH1cpdFJ6+3qHR4bbMu0ELIyYfbHzumws2t4O99JaebtKJAttwB9jC4/79CK0JoJc&#10;V2PFQkUeZ6Ur18mHr4lhVCrVWN98dVzUVtNxvX1RdV22PDc/Mz3p5Hh6hjKmtPp3hbHM4XWiU6m9&#10;VTc+G9oCPQ5Qj8rIWaPSZ+8p2ONFxdTCFheXZUpAaH41D/ViMAmtYgLM9p32IbAdE9NYiED0sxcv&#10;VtfWAVaOreWZZJe50nYuuGZ4ZIRgtN9ofn4xFicbGwPgSreN3BnrzPVAtF7P5zFXqM+fUD9F1bu4&#10;zjTUpuF+u6eFq4vWzlyZ7c3LSxNWIvImMOZIRpKercaxvKHOXMYYOJaPr862945nZ9Yaaio/etja&#10;nXbKq2nQW1QiojnQP3B5eq49HeqzY3qlp6dwi0MQuazksjME9E9evZrbJkuwakW9AkBiFUsli1x2&#10;cny5mrdZfzE+OHCvux+6d3J6iDXU04JrqsSO2bA3AmKQpC2fheVzneotFPPfCNYHjaIMlyr8RmTi&#10;HYK1O3u1tyU4DHI+PWQcPLoxmlhNTHN95fhAV1tdeQMZLnTm5PddXVljZvmd73woTbYAu/aDT4e9&#10;1NmRKjKZrm/q6e25e+8ehb8obLs6pU/dsM8MwUsGWzQveUZqIg/kQvsMoH4RSEb3OpxXoZyjiC5c&#10;JarVEBOJZllTIYIp0YWldmgzXbliLjbKvXbNWMhJkQZsNIaKd1mxdk0dIbXvrG9trqxf0by8vhnO&#10;9vV15vbzGx0VTWOZPrAyRzMPRQw7Oz7a3TnsyPUM37vP8csiqXjk2K0szSq0dwoFKZPm9ueffj2/&#10;sAK7TaearQOZFR/vkia9nJ+Z5aQmIuIEMbrCd5N4CDX4MIR/7TuQHFBAg+jpiwZYDZHU5HX3oExh&#10;3yp8YmhUFMYvq4v5zeVFoNbK/JyXJZ8xAxHcJbHoYksMlQ5hRBod+T5UfjisFbZIzMvNfmstskio&#10;4XBNjNmZQFCLjMX0mtqx8TEl+srqOoqryyyzCtgepqVkUzv9hjNmLocXqlPEF406zuBWcVNUdnHL&#10;sje4ym6ofKqqdvvvjQyqm4xRHCuNEV4eCtHOwenYvcdCgbnRL//06eTcLHor7LJnaKAr23G6tNF2&#10;W+Kb1PZ0VrZCvC9b2jos2EoqQrnDYEsCq5lAEMxcDWFdZ352jo6PoJr4JzatLeY/+eWv6RX47cg/&#10;+S0tLWH/PHnyyJbRb375y5cvJ9c2tiIsh9v2KbOme/fuZnMZDnroUQxKjUusTurmNja3F6BQMcOq&#10;VOrJ1xyTbG0SqSizKX56MfF6SobAQO4ebr4tPUSZlHFP968P17gOH9sswZczVfXfFsZumy/KWimI&#10;hSigKiUIyUEMN1EJm7hwKkRRNABAraf3DbwlwhCSDUH4TTaP/sGmTZ3kGwOxXdOjo6Jvvyz89b+e&#10;/vf/0+xXnxaWF04PDyVlT0gFHNRcTvWP7o11pNNmol6EbjPkBYjJRA1tT9T4u4nUHxEegiN+Rz/d&#10;4LmpuUWXz1DBB7BsE8GFFAWv2dqYPErJrYF5tODBma2Gh3jsv8ZQyUBVXA3xyySDWl0WvTHet7G7&#10;5+fm5+bcJmpHziTUBAm99MF7fSHQVVI2M6Xqienx0nyYWEHw162CA3Svyl68Wtnev2pqSq/mD+Bv&#10;KJoxzj/zQeO/w4wnqueoTajCMcDpyXV6uxbAHz14iGNyc8mIuJqj9flpUTY7ev/u+3eG3x0afPf+&#10;3Q/Hx9778Ds/fpvw2v3HHg2qlRFIqg2aaDu4whhMoQq9mJyc+/KrF5/84bPf/fZPf/jDp19+8c3z&#10;5xOz5pbLK4YczoeRgN/WTKKvn2R8m3/iuIeK7+FxWNQGlMOmzwpgfaICGKboof5sn2dpCVgK5Y+B&#10;uJtmTTLhLvsnZktCsyBrXmIQ4J2Jzr4K3yFQVroPyKI4ZKl2E+h/8z/868NCwXNbXVlWRadaWr1s&#10;4zHrp1ot2HKAEyf0d4pdIS2GZhdZ30RODSSQIbngxH/x6WcoHvu7exsbG4vzCzZPNO5wzrW1VTvY&#10;xifLKyuff/4lUM598B2CW4dOeXFhtcMsUz+2t7dLDChACVHg5PzDDz80SVrf2OwHClGedNZLK6Rt&#10;J2hweNSY0YoeflRbQ60mcZXU1dmFz9Qo+dj1ubqd29qZW1xkKI9fY+ynos+v7RyfXa5v7uVXFjkI&#10;S2B+immaF8cVzO1ra27qTId2SWV1Gv8AamMhQY/nGKGMlpZjt6+KZWGIUnpdn7LGUHt9VfL02wWT&#10;HlfFnuvNlTbL5auKYreCUgmw6HJ0gFdFdS1JI/7eqZp3Ho48zjRXFqtkEDiUZ2WNdTS+93WlTYYD&#10;tg5O6J+JmKEyIw+R5TMFUI/j2dERvFjfftA9AO65uD5Kp2o70vVvvzWeam6C/nVR9CsvvT0/8dDy&#10;WzvcVs202uobejszwsbOxlydoerBscGAhIQRPjw8ZEc+0JqqivDBpTBweGgFgfP1JVgeNIbTl4hq&#10;Bt5cyVcL/4XPs1XFOrcmIfQZPVLysl5cFDaNEL2gXoXDIeUmv0HMHmO5j2Uqm5srMc4gBmHIdzXd&#10;8eR5ADul2nrFmiGoNTsi35l0usoYlL7ozU2quqm6qHQw23GcUGM1aZLKwOAII71ujlE9A9ALgKq2&#10;UDRx7GPPSn3e1CSPvJpZYt/b15uTg1HyLMWjbmW7ciVFpYK139cXh6hpeaXKQEmwge6yvqpbCZtM&#10;BNmtDR+UC++6e2F+PNDv1wFQY3N0WODL5ox7LPNpLarKxJCr9myWaSidm7iAlgsgw0W385NThY21&#10;sAe/OtdAex7iY1NLk58ewoqlRQ6AssVkV7bQp2nzw4qqptpP8eGYf7BqcmMH+oi+vt0Va4g3dgWF&#10;DgWWMjMe902RFeSgboELT8/RfGyD+p9JRZ7sAAU79RqqPz46tLW9GQta4NbbEJCxs0SV74sXL59N&#10;zWzvbvWWl79t6fjiurS2Yvz+8NXusU1b2/m3NWXpvqC3YDj7RULMK/x39823/QA92uLsTGFzjUS1&#10;ECR4J1pCYddhJpLuSFN/N6yhM8AzAJBuJBWOD+vrWnO7QCbpSo1gBcUsgyJLlZUtu0/aRPNCgxVh&#10;ZHNrb3P7aGMLRyPcpofvjEoYSwvL5lmP3nmvrLr+93/8VLJ58PDe0OBAcfVpaSVCFl0VdXrl4eIN&#10;6LAxU86LCcJbXHW7X7Jb3VVab6CMRB/CnBUwGK1h4rwmH2k/KHiEFF0Sr8ICKOlKoUKRVZVH4nPo&#10;75dSBKwEdb16fvC3/37h3/6rqd/93fr0aww5n1Ffi7pqDC1RVkVxGcO/urHBbpMkejDKL+/a7CPo&#10;r3t7Up/pgfeiC/fF6FdgcAcD5qf0Efcc0RhHHhxK7SLkan5FUlCTKVp9GOisX99v4fs4MdIAJt3y&#10;wrz2RqGwZuCC61BbxxxQfkUZX1qYM0TnLOTH9fT26a5oC3PXuNlc3cby0vta6T7YuT46JA4eck+C&#10;0elx7CMcnNxYotduewycZDRAwmh4EQbyHVhULMA01HV2pfmk7ha2G6q13nWxdr2xMzbyYPzOQ55a&#10;9+699/jxD3/y4//m449/9vDRB6N3HraG3mzaTF7u8hu+8fBZXlr79puJTz/79vd/+PzTT7/+9unL&#10;mekFdorAE+deuSTS6awJRMJ8nDA8C0dOGRvayt5XSTHpGW/L9fArKC4SzYcYXsak3MDGW68m6BOT&#10;cD1rgD4nJyH+0p4SzcNf0Wf1B8JmwTewyVS2u7ftXER/4BmFhHfQcdEEFucXO7MZud9lef71V6bU&#10;4Q5xdalABt7RTVIQwKbsBdmUEhJVoC6AzNE/KMENUKDyvmFbzBTV8t9+/Y0zoSCnDBxuojb3jcqO&#10;T+7fvTc5OWVwK+ma1tBIe/ny9cLyMtpesvu7aWQlVOGCOSixbiQnXV4J7xaCLHRBp9OpNj2Q38nH&#10;h8ttFbYs8UEz1C5C4MZavq2lsezylqRz57ili5Zz3pkGbrclhB4Wdg6KLm8ouPgRmKuLs/kXE3ME&#10;xpi+XZxeqRtvzq6BJ9BUBWJvLl1bgfhwPbt4sJjHu7b2U2ngr9BVWwDozL3mJld3CiSdGy2yXzLb&#10;vS7Z3buYn12hnODoKyo1qd/86WsBUg27sLSMiws7xVemLakia2prMs47vz0+LzqurC/nIoUxCsgS&#10;K8MrFyOxgQkz+sOVBKbeDDsUmD4VtdMgvsl2tfZh2CudnkO+K6svc521Q0OZuTw/7bLutlQ74w7p&#10;nGJwUamqqK22vq2hcXxoWNsJHzJVrWs2PkWtrOjr7GtuaKGCjG1rH9F+fWTThIODJrS3U2DUpcdI&#10;zMLoMd0oiSI2gsv3DyR5t2Z2bk6MDn+ShH/hCtgeUSaH03ZpiTChUySnh8mAS+z1QKD0STKQvTIN&#10;uIbeBlwTkYSmZldD3RZ2nvt7PCOuTk+orLlPMQ6k1VZT29fXL2S0tnf0Dg1jx/sVJa7OXu6YNVha&#10;Nk3RXOfnFgSUly8nJO62dLv14sWlFYPGzR0mJ0X7OzsyS6mVWOJN3RR6i/IrK+ZGiFGuHsKacla5&#10;kOwYxKY9Z4XwsODjlkgCko7qHejXC7569syOik05/xZj2V1WaXlwdWUlChTlRfDT+FVsh5ZQYsRZ&#10;W0vx4OwkRKtCnzntMaIAQCmJwwWD3R4HUsYJU0WTmuKZhWU3MdeZqYhFyyv8Vpz8jcKB2ejIYA9z&#10;KjQ4PdTp+fXiwtLYnZGOzgxqHvkaF0r8p9Ai99Sn2ikTadATqCMqHBED3MciACJZT1JYJ8U/MWRZ&#10;Hbub3/7x8/zaBsTkwVjPzwb7S1fJKu5W1lT23B1Qfom/8OLWnmw1ofKLc3E3iEXwQ/cUC8kw7ATj&#10;VMnktVS1ZTqRvFKZTjbZrANeff25byud2u2xbeY3tDyj1KZRQJ9dbuob6B8ZoWrVaXCgUhHEfBPk&#10;UUdIB48qQ0vInMsqrROuDsAyGRoaGB8fNXa3wUw5eXB0JNXR+cVXT5eX8x9/9EFoiSuwzk5rW8jF&#10;bFTrGspH869WW/trsuMtV9sXpde31UO3LU8qKlMJaBvftgrXPWEexWJyAgqF8nYyg4gpWvhdIlL5&#10;ZL7UjyyrMjxFQCYp8fzb3b/5d3P/9l9N/vpXqxMv9zc43eEOxx8Ixq97EcIR+vHYJQtyoeJpsLvD&#10;SFzYgb/CTqh5vH750gmOHday4pX8kswZgA0IJxTYEpNkiyEnZ9pWJ5ysI6Ad8mQaJMY6vbsgMqOB&#10;2B4KUtjr1xO2ZXzUkGcK4RectiPYBuhYCpFBN9fXpL6BwQHgrs+hZIE1+jymraXkczFHrG3qDYmE&#10;k0ewRWoRwrc+3j8nxWvbleAWTsbWJpZUg8/qPWG3JEZUwXGWTRFFHI7okjltLRWWXq3aaezpHh4c&#10;ePjOOz/o7iYi/NHI2JO+/hEkNPWMK6FCnJmaff1qMhg0TfVy85uE+utfffKHT75gJKLS8QLMRVxK&#10;5Y+GM5xya1nYX5iRPHnrLQMMWBN/djfTxXb9qJxQjvb4uru7PIKQIivjbm08kFyJRGIJzAALknc9&#10;ESFb36kdtAxD0FFJEs2NJ3p57spJqolB3y2rwMSrvSYprEwyQnmMsszs7Ozx3j6qiTANovGPsVBt&#10;+Ldlcm6jWAedkwKNPXQSHR1Zn1MF4IK6lmwhVWf5lfyL5y8cg45s1izKvhpNQQEFcisDyabCnPbl&#10;zugdZsiCslGoxxKDn1CtDF656lXOIPIgWRoUU0rptJJfUfXRRx9ksh1/98tfuVEWsHKdWfcVtmMA&#10;A1by4iVggiCiuLa4trKsnuJlQ3Vpqvy2sfzmuIgBTBtdvZKbPFiF5t/5sYLcm7CYdGE1nxHiDW2N&#10;FmeDZgM6MZnUu/fv23Dlo/maGGE1E6EKcrtcQBXDfIbWN7e7uzrVKwfbx8Q/Dm0hFxuA4CdWNYZ6&#10;E3Hmup6enmnqiLNzVrYPdo/cxaaURE6LIzgqfjrQrSgZe64XVk5LTrIjWZSd5Zkt/SLeAFQ84ne0&#10;iexeYnn85JDJ8OE+/z0F2cbW9sLiTn4F2RHHiEF5T1cnEKmhrkYU0Lmd7Z1nW1Lzk3Or+VX03dry&#10;qrampkxDU6apuS1Vc0YGnLHb9dXGQZ74RFNjbUttx6Ep29Hxcn5N9IQrhNdEMesoHcYtpp/fHUdJ&#10;jsEDDBXTIhJRsdMGxMPfBlqIdA41eiC0SqvkOocxTeTdE13g5cnJhZGEDMzyqL5ewWgRoYyNQEVF&#10;qJ9UVSuwNuyNFAr52ZmNxSUwIzxKhc43INrHdJsSMCbNoT2JOK1jsHp4KFebHyFTZDq7v/78i5dP&#10;nxk7AeqEwE1rl6vrGk78JcjTl988X85v4OU71X7Tt548/N4PvudxxZDntniSZv8kY8wS36mxuQHp&#10;J4Cf4lKAkarRdRaEuC2trW2QVdRN1jY22pVhYAn3iWPU1BiVrCjI3KqwVXR6sb28uLw4b9tVL793&#10;eChO4cvUNUvS19pl+VpGc0FsN5H1UBdK0tpTMzJ3ViXlGYZIunm7xR7L8f5hMj29dF5KioaGI4Vw&#10;ytk+OMQwEMPATC6Q4RSNBDoEiieM15nFFapcvlVdUzPozf6pLuno9Hz3KKjp6mykh2xzXTZF67VT&#10;AAxhBFamh0fTr2bSNyU/eW/kz378zsGz6ZNdq4IhnmpJXQKZejG9a6aYNR5qyPZYBzfQxYi5DMIj&#10;EBuglU6HYIWpJmz6yg8qh1tyQyQ2q0AXM2UnyIRfOcr9sAi9zWY73//oo0dvvwMniAkv8l0F8uMZ&#10;Fd/+4REhFRwJkJGbKSB55GY/HAKEULzLzlzWZ/BnpAvjEJd3bXP78y++un/vvlxr62F/pyBv1bfS&#10;TdysqWitu+3Y2V3PvdtiJf1s2SLDfu1IaXOfQVDMvwRnxWIoJ8TuvLidqAT6zpEgYkUmRv4kECHA&#10;XLTOSw/3blYWTz//09Z/+uuFv/m383/4zebsNE0VW9ZRAYaUki3JoBCi4ldRtyPsadAf/uGkcohl&#10;VJYP93X2dPeEy8XFhZ+LgYX1TT7F10N6ABWeeUhNHR44+Wura0IKngTww5Q0tI26uk3rnEDRz0Hd&#10;CcnAQw85FIoqKJqBZprcozcDdW9Z8oaUyBehYwVusTR/RqHhemOFocKeVNoDW81k3qhcldKLkmAw&#10;vHf0I3SLsCF2DvBxIEyOMooACCWX41PU096Rnp1Z3t0gHFPtLLpyYeEYwos4XMGDDU+Jk/NUbev3&#10;3//RP/nn/+Kf/vN/gX0rHNG3h2KzxQDIWPH84qtvPvnk02+/eWZM+Pmnn+EfG3XAK97kVCUDHiBa&#10;pjI8+NKBdYXVbCwAKTIZ3+P7nZ3bf/WVIV8SvUilvDU7Oy++a3ZNLq3x3LkzbCFJRxC1yel50HZU&#10;spSODw8D4K2qiOFIckn0ALMzMxhD3qXRLtabHBDYhDVk74Hk8+kplpAWQnYw3NcHCIIUXgpLi0Re&#10;5idn7o4jVWUTf6EoArjrdff1AymkahUA28L9w5P5pVXuxL29/Th75xc3ZhBWnfwl/YsLZF9QujEL&#10;nAaVgTU7Jb+Zm+hsSDY0MuisyN8kTwUzlt1hcmQXk1OqcWaNnaVWJGQBVC+s5+7v7ZWfZuemDSP1&#10;DYAOQy/6qx0dmSADLy4YfYs1dY2UHqvW1qYXluZTjc3KWtR36n1E3hYmFtN2ktD6SysIFtmIhP55&#10;73JfM0PQ2yv/7oPvPcmvLfnwR3tnCM+KwU//+A3LH3co094GykH/0XXdXgYFF4CIzra6tOaCtLek&#10;j3ePvNDAASorPcj9wh5pKZQUCFCD6uOGUgcFIaYndJ2qc9lMcwo1qgyTTOzuzCmcbKYXLS5PXxqu&#10;7d0Spjgs7GgaZFtqB6wX0BUtfZUWM7iubm3kGHOVamwYzbYM5zr6u7uoPyrczUc1u4hCIeN1cGHQ&#10;m+vtjmN/SMX/eHhoWA0hduCi7dugmMWARmvYOjstKT+vaqvOXR0GSVttOzk5T2GfoGMQKhK4glzZ&#10;Zn5Fjannc6axh0CGhu8Cohl6EprLVELOnpcV8i6o/5Qw9NDFN6BpG2/BFgl+6UU1Q8SODmCCCKjI&#10;KqyuzryasO98CNsohBsBSTquD2uroD9y8OX+LGEdqwleOj6wzKU89EKpWjqeynCIjvCqAt5YXUEI&#10;p4IZG8MVZQvzC6a2KmYziIRueWGYAaxDlcB8H+rvak817m5vehTYolBnjxSnwWYCXx9CEiKmmG5g&#10;vlnY1idZQGGrsrFV0BAI3CGOXlRCgnhyahbiHlosVVV0J7wdYgL0iswOwja8qird1XMdA7Mq/+fb&#10;EFml0MYqJUBKu8YqyliAqQkWEtHdA8LXtCpZxKt4Q55AAIVSSFSGO7g864XtkqqG8nqwRs7qC5lK&#10;1Y9LnKzhVz189FD1HDZ2F/D7052Ds8ml9UN7Sje3hrGQML+sFRBfvWezJAwDghb0ZCw2Z8xvPExH&#10;XbqdnJrJXRf/VRc7t2bC36ufT+0fG6fgcV/VdrR23Rn442fPPn0109LRbKSKoGuDOORnWczayzZ3&#10;sPK0srS2vKTSNf1JJpHlQBWUMV0pBi9ezNraiuTt19Q5EP41BevIdb713vv6Wt187GGfnaqSlZ5h&#10;Dbl7aDKqtS6lAXJFDTMCtOApmCpHoAdyBpQC/OCi6HWa0x0o2ZubW8ie2tYvvvkGop5qb7mt3ju/&#10;2ovuouGm90kuezdzdXa5Pbt9VnTUcKemvC7c7sIR3SKQhbeA+pRM56HTHGztEh0e4FfMRq3b37Z/&#10;fPLy6e5vf7X27//d/O9/vTX18nqnwC6XhL2wmdQqxgaY9NHIlFp80fLKkCbcdZFNuWuExhkyPEWr&#10;t+6N4v1JadR0hWJbiGjSllQFW2wJM3WqcMGJiW3jK7fAr5/t6gKPwQZ8jbwQEhlh1nsSAl6xLRB7&#10;pVJZA2HuSKXVAGWbEeAig38I8Ppq3mUJoDiMEa8ki+vzi2VcsKUlMvpWa6LWuYRNZkqb2y0Uh0GO&#10;jhgqekZ0UwLkJlNbq05Q3dklsB6dX17Z2FgFnvmF3//w4cBQBgFhf5/fWShhvNEzriuvuD808i//&#10;d//9f/9//D+NP36gO7e9OjM7//U3zww+v/rq27n5JcvXknFYByhbqqsID+KMjQwNAipxvdQ7LS2N&#10;pn1etvQaQ5WE95i4mTrQ4aFmOIqlqUv2IkPKxcFG/7q5ffbtczJMmUyHwOSEISgBoZzJMFsN1SqR&#10;DU/TMvS5pQt1XBjxxF+lmmD4uPNAzsxPU8Hp4RFx0UcdYrlHjxiDde7leyqpgFE2FhYIq+faWrxs&#10;CAWpirHxO6ptWFbIR12ZLqOWnIP+PMYxtfHde00tcNEIqEuLy28+jIi5tb0bTLOL87mZuaHhYV/w&#10;6vmLGOLe3iIrcLhzbwmQ+n/37t7leMBN2LFI+Fa2PBu03UZEkhk2qd3Ttx4/6unuvDc+xgvkyy8/&#10;d2hEHKfTE/SDRUZwrhFywnzBBowJH2+/qoaL55Oz2xu7PRZfZK1Lc52LrfU959XZQsm2AnJ4dLZP&#10;fVAjyx6rsmphZe3gCp/rElLIy+9o51Ig+PLzpxv5fT0aTQC6QvxzOAxX1IHcLwqbfqC+x7bclVbD&#10;dzg/JsK5Zyp4eniyMr1WfknJ0NDh+MHDHDimhW90UwMSGjqg/Erboa7JR22F2VuuV3aIHTgyJ7tn&#10;9PYG8aLZ91xcppsbHETVU1tTQ393zjIG71u3ui7mNOWS8MePx+8PdSts88y6FpaNPKFIPMfLbss2&#10;8wV+APU19arIwa4ulErzK+PA9dUNC3GTr+fWFrfEhcrGOlutO6s7ZedFNSRaQ25mx91ub2sl8agw&#10;3d1DEbqpKiux0Yum6+Sqe3XNTp0Tr2AVErzTWNsgfV5Sah3Fqok1LUHUC/U1AjHymm1Bq1aS4q45&#10;GWhvdt57IHpGeMwMCY1L3d7R3V2iUbWMnc70jt0fvvegh4c8BOgqtvuB7GGccXiiNASx6SqDgkFi&#10;PgoOvKId1oxq2dnZBV7IS/PzzqaDaw+nPZN1K2ACcurDR/ekXr9na2MdKtzK0kpIENQGVKOGpnUn&#10;B3hUagK90cn51WuY0+RUk0lXUZFUDa0TwkIKTe1fXmbYjH1sWuCiQPI1lERs1IVOgqkwBgnVWoo/&#10;dFMkVGfbvEoUW9FfTE3KrMF0JR5SWxtAAKMuzq77+z6J9QZBWGqEDrtXJONYvpu51DSlyhs78jvH&#10;cyu7U4srG7tHKAejd4YAJ7KL9yLPZDMZLaBraAuTcGJxmV/NerZe5CKbTumNVJDK7q39Y11h/PjS&#10;ElKQmVabQldH51cYHN+8nNzY2s/V1veKgdXlK7s7+YnFwwunpujw5KyquaH77vDE9PLzmfz9R6Pv&#10;ffgutpL73dbRoafWCiXyUpdLC4vUh0JFo6aahF5hffVwd9uUIjZQxOTTE4s6n/z+088//4pdI9hf&#10;aG2SKGwoaWvOoWXYlCzVrxcWl9F0bfqStBXWxh4+UF05okbxHr6HBooTgcFUqBgzM7OQj66ubusP&#10;VMWkf10H9u+du+PIj4UdLlx5iqoYKCNvPWztBJUjZ50d3e43Dtc0dPCFtJYdkLxoFWIpxNLFwSbX&#10;t/n2Bme7bKdwvbx49uLb/d/8ev3f/9u5//S/LH35+f7ivHJHREIICnGVQB0lgsBxZZsIx0EHCts3&#10;a0chpQRJhHuGUcE50eDg9hMyG+3vRn03g9AsKvtgckbO8lmieBH7N+Q+CpvrWnl3U5TrZpnZGBzG&#10;cI1Nxi5hLRcUe0tz5tHnLHtUgf6ZDwTUXV2cm3zxrLCaN//TMu4aklGBxnuwLF5cNDM9rUPtHejr&#10;6emWmwTSMBYss/mKvnodCRWl38TbHdNmCkleWEhYnceeDcEyt4ZCGEUhn0DFC4ydn168e3fo3sPR&#10;w12A8SnzSIm3PZX6wXe/+y/+u3/5s7/8Z3Wtzdj1T58++8Pv//jsxas36woh5mYXjTFBojIV/aYN&#10;v0paLccmkXh6RruJd0+xWz35epZUmHfpEYBEErEM6EQU8/hN4o41GF+KixzbIJYc6kXJJc/Ux/VK&#10;fCtKS8GNqqlW6DO1x8XAtgg7uOsrVVjiTRJSwFQZnUh5zmaqX8Gsp7BeSLe00KCZeDVVckORpAKn&#10;zu+oq82kU5n29CbJtK31vu6O0WHrlN0aWWZ5WkM90bOvv9a1HEmt5GHYqHJVVeeg+FPwPzvZ48SN&#10;oXeJ3mVF5NoWj4gtdwoo4pr0PzTYvw4B294WTULf2K+hWDg6wu1QNlF8Fg3TLc16QUvz+k2rjd1d&#10;9mI65XlwLl1R0pZO6HTQjCsExP3dbcU3sWQVrnGl3wXxj8Dy7Mysc9DX12uSelN8/fTFzMxUHmTC&#10;1wx/4Ob80lRVFbHC1xSSKeVro2PNkfoz7Kaiq63dK97c2J2ftR1UtLa0e7B9iGW0sUG+YseLJp0W&#10;FjOaiptd7FHtGbH3ivrqdCYFFzyOwv92bnGlvpHecuP+JvJ/DOP6WdE1VeytWK8+9kIbqJMg9dRX&#10;XpbfbBTWlxZmnA68dUWUpZASBmRbBypa4fXs4KKe50Vx0eTcYlnx9Xt3un0nJS1vFd2bzjUhZNb3&#10;ZVt6U7yfgsRkfYs2TWdHW2NNeU8m1d7a2N3ZgYtE65MkoQXJSytSycjc6eVpobQniHD/u+9EJbRx&#10;UHVV6gsUgPRvvQfVmDOt1AohiJMz44dgsRTdZthwZztPQ94plPnQFopQxhobU+0ZRyGxqKvVPkqL&#10;CsdQxrPXlV/a29w43t29PDoRdVTVHbku/ZQaN9M/aMWiuaND6DULEZDSnZ26kBDyaGPzsr048WJl&#10;bsYwQ1xQf8SFMleorbSPry5U4RGYVZWbMpAOECMOhVqkmgZbmNdmDYT1DIdWVzYsmLL4uXvvPlKj&#10;NRgDFO0guX2/o/9J0sjlEXkZPZEWMgcIw5/bYqebQIpLnstlnc+ZhTwYRLFvaQ5p1OZcXTWGwTmo&#10;APotahIA0eQZEIdrW3vWbiEfY8nGkQvs6ObGUw0DgJsbJARRj2QH+rRpmlewkl8GsuFGiQhyP1IJ&#10;CEc4DhsZuhs7e0sr66t7F1Pw+/ymO+5RCL/b+1AcmgS3+Eix5lddicxDx+CTr15NzC3Rn/v4B999&#10;cH88tnt120JE0PpvUBV2Ti7EovCwh7uIj7dF69v7z2eXpudX9qkUllU0VFZmvPCq4pWz47WlnXj7&#10;UoFF1fqatv7OjcOjqdn86N1BLutyWDhde/VYNpSET46Rc9qsM4qwSsZYoS42HxW7pcmJF88F2KTf&#10;CrF03rEu+/d+8J1HD+9RAQnjwqtLswakU7HC95TzsCvff//dwYEea3uUIzxDvYEVGs+nsL394tWE&#10;Ck2CSKx12oaGhkSk3/3uj/nVVdB9bN9XEzruePHi1cLCYknFTXMbocfKzp5+BsEwTxvgtEireGxR&#10;VTDBtslNqztMtavLSmpPDs1Ey+dnzr784/Yv/9Pq3/z18n/6m6VP/lB4NaFe0qYF9STI0gyYkukb&#10;fNtsPnInKjbmYIzYYmFE6gK9hG+h0iFJs+jNXrrALh1kONDl0uEUyearI+tPhvzZ5UUUVceHO4UN&#10;a1d4R46lRkPLr0rA6DUpk3b0Xn6KM+9bi/8esmLFPyT6ZhuQEc3ywuzO5jpeCYaeSZZvJaq+fP4C&#10;n9cerUbOrSeyCjxg5a7XF/N9fvO+MBA8PkSdK21JUXdjJCzPeZHHcmnQdZDeYhpRYlx+sM2HDWev&#10;+OjglH3g3ftjz7+Z1PQ8eHxnoD+XlNPn/d19/4jIws//cc/AMPKqMfVvfv2bp8+eGy0DwkJ0KhjS&#10;0Q7Cdf3bkEAOliKCT5kynLUlVDN4ehexjeSCeUPTMwsKFWwpq0bhnye3Jh1luDFUhVan9CncQI9i&#10;uykmbe51yJfQxI+67uIs1WLucm0f0NFkbWWRJdEPgtafkwb0eJaWl2Zn5tB2Yka3vydZKCmg1jLV&#10;w4d3NVKA3MGhHnbw3/v+d0k+3b17Z/b1y9/97X84P7YVeqmPMaOjjW65UK4HOC8vLky/ntBIiQgx&#10;6ZSCpKXVVUssnqepNTJYFvWuvhFz8uXE65W1VRNpkwe/1Pz8wv0H97QRqkuDKKFKXa+KV2S9/dZD&#10;I3mI3MjwsIm+b4WiheqifO7r6dYBWHh0FVJkc1Opv/vV383OzgSvmBJkhWWAJsFIVnaACmFMfzM6&#10;esdjWc4vSU8iEVrZ1OQkdo9VrGuqQwC9/SMcY6uZimhln2tTXFmO3bsfWstX5CBYERoRF46OXk/m&#10;Q7ohhIrYEwf/nI5esDSurmEAuBhF5WfFkOnbUoSUm9JbszFBqbrSf5FYurIb4cdpXhVPGMJ6r/aW&#10;jvqqFofZdCa2vMuu6tqqiypCvdk/ZHTDZ214qN/i2+H2WWMd2b7a4/2TrbXtZgLvLSk5qazk6sFg&#10;e29749k1KZdYPbC54QKHuX1pUX1NeRbvqKHx1et5fYzwBMs83iuQRx4Z6KspL0vxMSgtllMR9GWO&#10;EJxrqFUUO4CNzJl3jxe+nTze3Cd5L96aS0Qju2gpmdsJQU1LzUX2gAGTiQ1coNdo5RpYhq/sjwQe&#10;G/RKZi0CKpMH63ggKAp5KEVuPkJzydUtE+ze0TuWKxA0U2Y+gwOmiaLJ/u6W8uFgezdv3L5dWF+Y&#10;wxDKg6LnF2kLKd6N6E0rcZQwDQ929lwHcjxQrOZ0u+oKsuU+0nBA4lB1WRuDbNjOGRgaYq5paNee&#10;y4UTa3W9rKmQUwWub250ZLKhKwtNbWru6u/1ccRiGzI6aTUuTAwgqVrxxldWV1oM8Hq7sLX9guzi&#10;qOF5TBYWkWiUGqHrmxgpQlFNQ6DuS2sFrWSQAW9vSYohnXp0Ij6sN1ZqoIeYdJxU0R7LTYLWRaHE&#10;fkRWw4sGAgXKIo4kopNQ7t3f/P3vFalSd1tu8OwGFCkZ+7atSnmgFn6Og2SXJZdNKdU8Ae52Mpnb&#10;F7STY84khYTH0Nzf34elDz8LKoPITSXngpSYZbgSqzQbu/tL61vHdm9QS+x2lxTBrrOQicqio7rq&#10;/NwmRSvzBiektbWxo7+zuK56YWnVgHx0dEAEt5JO96aqrFQ9EhxRGob7+5OTr994nMmI2k15AsLp&#10;7g+OjqJvqG8M8mD/HbJ9ayuDI0WJgZQgYxJPvlH9rcbqHxr0wmm4M3pCfgzaaqSiEs3ot09frK4X&#10;MCUVOJaDR8fGFGH2ghaW80olcrfwAlFZh/HyFZmm6Vx3nxqirbOkprG6tS2H2aNzkAikwDfgosrA&#10;DJLaz+ry6fzM1Vef7f327zb/83/I/90vV14+O8nnQSyuRWUxVYcI3IbjUo/oHpKCYeMWeROnIhZE&#10;wg4vtiDUPQEuajne+CeolcMTwuJezPVCmMU8pZ0dWGujErI7BnyVvseb3TNySIHfwntzOTRPYDjE&#10;KJmSJu1bIkfu62U3vaI/JSkQt/Potjc3pE8CbLzbDPKgeu6+W4xg7Jn4YApdy9B448LIxoZ1EjPv&#10;VExkjk/8jZLOo9AZGtu5KaVDwy0/+PHjbKYe7Y2izhuvDfr10S/XVgD4GDGycmNp0tPb+eit++o8&#10;Y95Mlvj7Dl0Hygx3R8c/fO/7j95+W5mZ6+kDOAAQlMOhXhbYZumbjaugeQU1I/hfoNz4FeXwAHUJ&#10;f9QYMtc11rkbOnL/SjdGE2RtddOwUxuv8go/6ODgeOYq/gvfTH3sHcUGUtSMty4MByPLA2AoSKbL&#10;FgUlCGir0N/TZcvtcGezouiqrPimO9s20J2tryqpJ/eBC0oGrKaC7vn9u2Pf+fjD733vQ7gQLN0U&#10;dnR8SLmNle5b+eSf/Oa3v/nb/9zXTQTYokITvigXPY/eGEMrbMPVL206IuqZcIdlPD/IWK5CKTSZ&#10;jnY1WHxtHVptMEvMSsMswhQEc55lb+Hs7PL+vYcxmykuHhsd7O7uRPU0WwWiWoWEhAuwKGvepN7a&#10;iwR3r6wZqC3v7ezef/gAk/P3v/3t/i7BlHiLQSJPHs78Ij0NK/y1s3Oc2Lf6+nvAywVL71sF3QPQ&#10;dXklX9racFxE0eOAjYFFCBEZm8PKP4eBo6Oz6MaKS4C8qMbN1QlToKqaw566vqyqrLWNXLUrAs+o&#10;bWaiXo99ULxLjUnW39X9X+gwqMSVVpRNvJpXbEQir6dqWXN/bFh9fXx8UVtR09ne7jXVVTcYOsAR&#10;AKdOTmNb3Tlq0eGJYb+IJv1/9eVLYlvzk/Mr8xs8PCwJB4nhurj8pqQvZy+0EatP2MOdWd3csWWv&#10;cdeduDxmBKTICQ8jfwJYnz6fZYKmOhvu7Wqj5gWsAsUYGWKFrq1SUNI6xVSGMpl5cwlN46bVubnF&#10;F68ayyq6CSp2MBNIu8qbiwsHlliMMOrreoeGYuQHDrozUlrfiCXPU8K1Dj5iR8bE2pRpN3RlCaGt&#10;WvqC3CI0GLx29vQOjowGM+WSvgzLW3P7c5TVkKc/Odp1iYlgTUygqJGnCzS8od7EEQGturaRMvvU&#10;zIKiUExpz3R5yxyn15aMFYpyfX3tWaobKclMNapW5ablZhlAkt2hI4+dhFVi1NPd3++c2cVqRkCt&#10;rn756vUyiaH1dY+ut7/XujMc0kxRpFsNO+vVGLuoOzsyCRm+TLQlnuIDdPOxAl+bgZWXdLanO9tb&#10;PUI1h2rozYqnyY7pg9bEkNt60/YuusbFyHAImwRwRSW1lrFu2oVWAgqj9jbkA8wO4RbLb/jOmN5C&#10;GgiV62smNpsGOup1qwZwlNZ0u3Y7bBzOL9u77OD16aR1xmpysUbSirdfXt7Z1np5djTxelIBDt/J&#10;tKU2N0JM1COVhFxeHucnR8i5RyIONoMMVF5duc17JPE7iVRg1VvCE+u1TcBK7WxlZbCPyouO6yu3&#10;8lvt7jm3bzpTJxf1qab0QO/E9ALN8IFevLxkoHx7EwjWzi7eDktP6YYna0g3XF3hVcjtQR2ObatI&#10;PY6Bih+Bw8/H6p9fXHo1MWVFl6l7rHvCKmixhllPKlk2qlYEGFyrq1S6qiiwcCxqlwDDxcZaSxCZ&#10;TEYJsrK8im7mBzn5XqhfbXJ6ynufmJwFazx8+AiuX9V03pqpq2ukQnyrBYxvKB/bMNm7np7c//br&#10;3c8/2fv9r3d//9vdl68uNjeJd0IT7dwJerF1qqB800S9MVuNzjSR7XVsQsnYPDF0KrE5Fc+Xnkk8&#10;22DqxiRVKaa2CG6wtioZ1UY6L75559G973zwjonQ4vzMm4GLWMexVzIz1K+rb3IZHSe/ke/2DyqG&#10;IeAcVGqhGLwXik7xrRALDmUQq5ra0OiMg1Ec3lCS6PzCot5dLnbwfI4Pv/fxw8cPjIY1bDp7iKrH&#10;tbS4NDczK7A45Cgvya9QXPr43czwqEHC0f4R2nE5yQ/s9I6cUV0z9p/OW5EAoVZL4A2dn7NBWc11&#10;NaZb63l4pJr4Hrffv/d+ur1r5M74yL17PtTnX3716tWE8YinoM5VbAQZPXhL+t4ELmENk8h/Jxuf&#10;9l/sWp3biRcpIjiWlQY7t7RYzHo9OSMuey5aHzcw5vdncGpG0be+uc7GrM6+kQLAjhHsyIlWGstq&#10;ysa1/CoWw3Bf79zsbDbXSZllf2erqaGmp7PDej4+v4mg5Z6ubPsYs6+B7s62FERBM9rZ3wMWksXB&#10;R+qnMHcU3q+u2M9+8ve/qq0sQQZTj8tXxIUpxZiKwa/keCU1sq7lti+fPrOsCfSPSXFo5+kfQozY&#10;2w3zkyLE93DFNeFaXVkNMWgHAjnzpljB+tEH79+/d1cl1tfb4y6JaqhbUzOzugEFioAovRqwUS9x&#10;PN0E66fbha2R0ZH29o6//eUvV/KLbakmp8/hM2jEWfJDaZxqNDWyoTNQVLzGTXN7HxlEFxV7q+RS&#10;T4/z+xt94wN7R+en2wck7yySYX4fVhRfSZOWnyvLKDaY8ewxlIkVUa1edUt9LdRy50zoLzEGhGek&#10;uxr7hmvG7mbI9RzuJG4nmwcnR0V43Dxx6TMQeHwDJFTX3kBSD0+30m18ptolkt6enCIGW11hEce9&#10;yEJX8eVNMTQnVl3397LZ7M3Fzdoyi5N1LWlnukMXa8nK5KwcOfC6yIoOoy1MqM1tTIob+3bkpRAn&#10;94/PHBXVsYSJz0mdADwxN78KjYeY3b93xxNT2Xg4cufy5MTR3g6iirQkKkioohiGKqxAHnNsDAUx&#10;IJraUvV8ypCt6hp67txpyRBGr9xHDDk80Iaqxp1hsATi6pax1fTU/PSkDUIgOHxJ+KApIbPWV5Tu&#10;WlqambplqnV6sjA9iRvj4sRa2qndcy54ZwAVUQxTIRTlrtlpXm9tbOfnlmsaGjv7+thNuxEumGDL&#10;PE7ZacC/upQ3RpG67D2XlMGZOX9VavEMT+AHEFGAM8t4S12QNG04vmFsunrjSFhHyrZjhEynWe+i&#10;TFpcyrt8mUwoMtpkt2S6VbAnXdBPu4lTk6Tww1nd1mNnO8elIhN6OCmFHvgQMFy5nNRttbRTiByp&#10;DmMftyp2Y0TUCINVnIM7Q8Pv9MRWRFtbOyKerGxItltYr2BTHP0QXnw1Qf8QbT468ueVHNKtxt0+&#10;iZKF/hgoK91BORvMwa71YnP3eG2d3pMIAfZXZgPqdGxHF1cXo4JCVyZG+PoUo7gtWfm0qKxiYHgY&#10;8Njb26NsXVjKhwWkZcqS4JEwYAvUMcwCgkOW+HRGlxzuC7FqGfhwWsd2fb12eXa4sYfVjYsHDaKs&#10;WJVqzD28s7S8rp7ozLSZfYJK0cJDubeq0m0QI6QcdCqBQH2My2tuhTkFNMbJ8TPgVTFAoHDZ1OTV&#10;KDI8Q5MInBebjUApBkG+SQhVuu/JkCK2EurqBAcdzMTLl2lbABfnmge3D0XJuqQRPhWhgYFBWCPA&#10;wO+0jCt7eNTbP0DAVbvuxanbquuuu4cypuTUGzwcHjOTE4Xf/2bll3+79Lf/YemPv+Mkajm4jstf&#10;DOaiwqC/IYRHMrTkEgIO2qfgvoQ4kjiZiBaEBU0YzoSMt5IBaU1dF2VKaAGE6nbMMj1oMRY+ieIb&#10;rPYqv6CtjZLvf/QO0RVtJeFMfwqfSI6XXhxIaYUrgBbYD5SpPVXFhF851ukAqbE1ybeO0waNPEz4&#10;WyWQVtsMXg6CJ6Ea4UDJu6wcNDH+LcEVjPT+3j5yA2atHAZEUY9U2Mdalr71NvPzc06Xq2pjdQ3s&#10;98530mvriiMsGDv1JSRVB4fb33p/qL2zkfVYyMfZFzo+J34i7KIgdHejAtbMTS+pIUaH38X9amhI&#10;D4/d7R0ZdbSoE/z2d79D7QNqU56CCCkuky2uUFhN5NMcwkiscSHiVV6qXHSdBrzt2Q4PO0hOZSzA&#10;CBmG5M3zpy+lKCWwc+D7++LEwB2ZSxlSY+UW9UMMQB7RcunVuOdajDN0jJruYJsjgx1XOIa9N3k0&#10;fFbthu7vzUxPaSXN0sHh/qdK3Cqe2jCsfHJd+KjhklBWFtLeF1dqGVHjP/31X3/+6Z+I5QIHyDVg&#10;6xwf7IBrfEiZxkjpq6+fon1JYJ89ffGnl69XVjc2OZkUyMrcYAR4+qFWRWsQNKQOaiC2Hs06NW7V&#10;1PDAQLq1mfWBWzo4MIDZ/9lnXwrKZjxeuVOGWwwN81zVpAKlbTbHFLqlzv3Od+gYv/2rv/v1i5cv&#10;QtE8WlM8i/38ymZIjJSVQoEePrh3d/zO4FA/ZHV6GktwhVLU0PCgwZL1zZ5clggatcmvv35dUXxD&#10;O7AJilFfe0BtuLDb3tLYScWw6JqSkqYedf1i98DSWQO5xOYGzHHjLRBwpqulmP7QDTj9fJsEJKdx&#10;mfDyRv5szdZm+1D+yk4PLzwDR1xQsR2LJ2OkkuCHdMzrfLat3XCHTraci0PL9eTYcpQD551yu+vL&#10;5ZDr2IheHZ2CCPp7utWGL5693N3i+FHv6mxGy2JcDoE+UwaWV9VdoVXsbocOJ62+prox3mXaiCS3&#10;if6KwkcPxlm+MYDbXFpeW1wy/vT4QI66HD1tmHggapEGLK+sa0kP3bvXPTyknAzNPOHDpyzjPk3i&#10;PxaOUXumnr882CiAO8sViqcXVhprK7TR3GEKm0tLhKAsoMCpO3TEYWpp2aDULFyFJOY7hJAVNblr&#10;KYNqtmJMUqyQuiSspeGwQurqbiyv1dCAfOuxfV8cY6412bZWCp48RhCvHGy/v214DSU6W5gQm4N4&#10;vna1/SrlUSKgOoWI5lVItLsmUEfZC5OAyMDK8tLh3oEgRdbSxcK7Vqd2ZTMm554h7ASDIQRR0QCp&#10;ONXZKwj+1uLCInRg1Om1Ae1kJhbZ8EZCm0dnfG0DuvaRADOukorQeQbQ0GFS8oMwhcXFxXmQnMy9&#10;MDttbFYT6rClpuUR7zLCHKNGI+HjzZXVhCZ93UASOZSHGwDaxsS6nGhLry4nXrywW5lKt12FsL9/&#10;HaTfhOQXCJlFOm1EK6+lEoJ9RwZGOwfWW067e3tUrt6Jv/H11r5fhlEjw/SakMLGmpWOMP8jn0Zr&#10;JTCLZtJh4ol9nbhql2uSgnFbXcm/vczc5PDUDnJHX3fuw7crmhutlu8dnT56+632TJuKQTi2JKbY&#10;JrDueBuCANhEd7rK1bz22iiM3gkBxaJiKL7uE6CtcNfZwxgpQgto5sd9g0PWqMJAk4vRUaKQGksq&#10;lSQfY7nuxCB+h+2mOlDA0eCSrFJoqg4NZ6hpkQSJ1cn9g9AzsgSyWYCXyC64BWoe72o9v4Js/PC9&#10;e7W0Qk+vPv9k+j/89fS/+zdTf/93q3Ozlp5rucphGroCoo4oF8hKyNLdekqhRJLo6CXup+HnF0sc&#10;sQZRmgiX3PgCx4wOhU3WJOGG3ENoeMneb3zFsfMu6KpCU5H84pzJivhxY/3cz+HFt1pJf4WTHCfw&#10;ZJfXgXeQQxuB9ZgmJ+xfQ2cxJuKJDWqIKyTWC+ohN9JFiFbHhDWRXgkYQ/EVzjz7dgLRZew3G5Ch&#10;vhPTABKZMmh9JQVimS+ePZfgx++O2THzzL0sRYdZZOnDt5mGltgG5Gc6NbnU1FBJSBI7MtWKfaJK&#10;MEq9ofvoIDrA3f09L76Zn3m9hv728P4HbelBQ9LeQVrDd44PT55+9fTTP/6JB2dDPdZTmTcKX8LC&#10;2trcgXk6k8kjl0aTNl/PQkk5OtcSj2NwaDCTywTcbW8s8bjzhaaGwjoEAzsk/FnDAhp7MXY0oSLO&#10;KLaISORBmCCimJETefzoIZuZR4/uWcNBDmFJikqgOZiamkbS8wS/+vLz+fDwXNgmHkXXNE/1lrrf&#10;sqTu2SrDk03hzcXZWRWHz5nAM9ezM9N//e/+zWeffgrbUd+iIHG9wR3wtlDwZ+YWTXxXVla05u+8&#10;/baL+vTVhN9wa/9wpYD5S4niSBklXBoFv7GuV6KRBRy9MxK5Fq3j5MjbD4x+fcNQirgxscDwIUqq&#10;YKqomMaOncmoQTp+HznW5sYGEgFvvf1WX3/fr3799zOz03Z6UF2MfmQB+ZB8/53hQRvutkQ0BOpZ&#10;DvXqPzOqeHoHB9/97keZXOezZ8+Kri46WpvfNE+t7Q3nhycdza20gYoveVprfTLnauSzk67OjvaW&#10;1orzCxx2Avg+N0UeLNnJhTyIqnugHYq8OndIYDOMRozjgdLHpx3ZVP/d5r77zT1DXXBSLH6FMwtR&#10;R5yOXtD5g0aNF41FYWVoz+TDuYSOxuLX5cX8Ul7RQK2OyjyYBLGEN1FzQ/1bjx7aKMPYbOBRxTQe&#10;NFHYbg8ZrJBZ8geDEmLHsJxwxGE0eaC8+qqR5tJ0FVlmbMXToPhWlLfWV9VXldtZREZQeCawVAkq&#10;U8BsgS2WpLq6Up2dnsOVN35oeXo6z/Nyfv7pn75Ym5mzAzrF6mdu/uTgqM3kqrGpr7ub02FbKp1p&#10;b8c2dPN9KtnTmMoCfly5sKLiLRrC2/admg0sT04//ezzzcKOS43R7ULH4infytYmCnweETvMCFJV&#10;lYKpW2AW2dqWAoEqzhESGhFk02m6Ib4t4KKzq1dgFbksInsIFgCOD3a9PqZP7D7FmMQanZBbdD+2&#10;DlxyBGM3D/3YbpuYh5cgewlVeC40Nwf7c1B0W15mz/YUbdImAToY/k4vyVntEcFq78s7NfvEtPLq&#10;HTh9WGEn+DXw4tixZEIeEhCtegWrZYkliRWaiqioArsqRgN89g3j6H1ZWVqVFz1R598fBBkLZPBb&#10;LV0QDD2adIfVYnsE7n7QV0p5UG4e7G2z7PArTM37vBsmZM+ffkvvBgfYqbDQGFyz85Oe7o4WZkdW&#10;eq6vvYXYsamTaCz7h5KlH7G0aE3FXCn+skqwubunUE1KeXQqUF2JiiTgqxCutY5C2iCUVZoq6bNe&#10;3JxcQBKMxsn997/3duc7j9FVtDXTCyuP33lvdHRUsal4EXBgmZGpw9zqSseMpcoavbmtXdOZBGcs&#10;9brz02NTRIwaOvP6e18uzih0RAmjBL+AgkBABfxGnwqKt60Ay7EgtJwPL3SjR/bs1zf9I6Ndg0N9&#10;oyOEI3x/El/ZXLcmRaHR1JpGlMtajiT309JicT5+tiH5ir2m4offfzDxavlf/w+f/u3fLHz25d7G&#10;lrF0U+C+saYUpPSEPOS/g0WU5ERVYGgKRPf5Rtwhus/wJZNEEnmp+Bu/cqwmJn4yomg0rMkWapJN&#10;gzEaSZY5XU2dIdebfVAlIE/ix/eGVJAOp7O9tpp3JRMLB/2ereYwl1VBhsNBgAh0C+pUb9r2el0/&#10;hm1Dg9b58GA3qDySa5X190bzbCaDcEf/VjskYcmgPq+sAfBXoawsLYE5VU4+Nu46Pj+8BFra0Nyk&#10;lYKQYQW6QV3d3f679L33ul2EwvpZfnkT86Uz084mtxaQWl2m+LhiP5DYvtKJt40eTSaf9vrWjz/6&#10;YaZzuLK6/s7YuGGMmcKnf/zsP/6H/0jxB6sUMmYnCEgrKmHwGgEau0YeTY5OgpNEURKGDVbgKypH&#10;7zA/v0tXKqxdA2anOBViG55UNts+PNQ3OEAkom+Ainpvl80QkZ2iQ2cW2jz27juP3n/v8XvvPn7n&#10;3cff+c47H3z09vj4YE158ebSdHcOew6QCO44U1Aszs/7ibg/smnUTIgqgQbwN4jVUhtUKg4GIPmV&#10;JYwJphgLM9Ma/y6iMLc3n/7xD7/62//S2tzy1tuPYY/KLy5XPig4lx/c69ezFr2HfUR7pv7T12so&#10;GlQ6WAoy18XlqtXR7Z3wf25vDV1ywnhRO9BivXAw36D5NuGotsl8BFzeffcdMz22274SF0PYkJID&#10;IxcLT1mHEketNod7/913zcP+5j/+R/atapBQiy4pteoOM2moqXn8YJxbTUhi0DoI8iTjuXUngNCH&#10;Kv66rG740VudmZQlv70DGkQnubb0cF9OC5Jf3zKr68Xmam3CIXEuvTgJGKpwun90thsO8lXEei4u&#10;0g2NdlTIpu3cHp1fnB5un5TcoqYW53oNXni9cZg5GnmQqawDyuLFG7Gch5nURRG3a0XF5vq27ReK&#10;BuuruzeXxTBb6zSSvf7GkwmH+9OT1c1CZWmFE2UEJWkiIwBsjRAuiN8WdtTG3IfJSsmcrqAXaopC&#10;5TBYlOUVeg61qPL2Iiq3m96miq7aW+UuDav93aP21qaOTPoqEOAzsDnanqofN1jzYQZj5AEeaOvs&#10;MqSdAxDnV3Y21l9++c3Xn3z+7NvXWyuruHY92aym3aacwKrtsI+O9Obqi3pKH0/b4BCuYjGcsGpz&#10;qiXbCyvOgI+r69kC8iCzcnQcdhxl5QyIwspxZ5/QvCESCMJ2ncZlb3tbfWm/WCw/OdiVD0R/QE1D&#10;c6OmEjkOk68128kQrTGVQs5JtWlxAvh0cYKPZu8r3GiuoGnZgQEBRvjY3lgrrK/5bK4zLE3dTNJh&#10;aWkRmOSYCqYEHiRIyC3yLLSQKqCvaRFxQome3HeLrjqWk69vVpbzvliXaVvMAaOAPTU1BW/0997g&#10;m503R9rkPnRrzTXi1lMwOMLJV0XpIMU1LRiuDe1s3RjU0jiEWI8PDW/QnetV/XR3MxqaipJ0a9vM&#10;65lnzya0RCTgTYuNXa36GKCaC/hWWlV0oS+/fWVhLzbLKSrocysQa0+SPbxzflRPHo3Z9BVjGBsI&#10;UKRHfACrin4DKz3OYWhJlvP33o0GHHsg2R4OXq5lQoqP4dYceiN+F5c6Ukt5aX1d001R2VfPJ1fc&#10;DzdRE1Bf2/HkYfdQ3+nJEdR6liTyWfgewiXX80sMbR1X+QSdIiDWy2vRv3tgoCEVi8JeHJZN0kDE&#10;yrvsngB01pfPAPhugQoAmUjTFyvgQVe51l14Uvow8CNbMdRvWd/yOoaEGRPElub7GwFbVTXVarAB&#10;kJiggb/RAyQagZXmpU2pFr8RZLnn6rarv+ub5c3/8X/80/PnZ1V1WfMXVXvQpkKQVxYL1CHRBogp&#10;qGCOCm12mmykRAaNZXDZLmxKddh6UeEQsylI72FQcEMLCM1AljRdiV0ZWF0Ih8Y2TaUD8AbLFAOF&#10;O5nIAnR7W8tIb/vh7tbEy1c2uND15XDCFE6OLwtWpBpCkkOZkvXrGnxehxyDStNv/UibrlJ8+fUX&#10;zO01NjRDETRmJ18zDOfoJZG3tqRUJJ4/5pEfJ3T6G1wHAGrI7h8e4oq+oU3Fv+Lae7Avo0mXoV+I&#10;B2AjtLe76fT81mSEXryYIr7vHm4F7er05OL4bGVhf23ZUC3GrZ4Uj9JMW+fo6HhPz2i6vfPe/Qf4&#10;VH4fP+mrL76cm53zk5wSnWW81+srKJaeT4LhmQhZMiqLRCZfmgfU1vZ0dz98eP/howeyKXZiLJkm&#10;pY2nmHCXYkLtjyjD6QJmMuj7mf7+ruGh3jujA/hy42PDd+4MDAyAKTJGcYGiuSSlJQT6vvzN35Zd&#10;B15KqSJMJVB4tzenJiZ6e3oFXJvRLrb3lQgoxZap0+Gnq4DUzrGwDWpn8lBbZ70TQpWM9I3rljzT&#10;qDRgsGUlfk1nQnhAexHj+vp6VESkoRCDOVsZY2B2eMOkBHXGii0wGWlTjBDhVaBRBhJ1EmtwgC3a&#10;wXLVSk6hKw/ENu959/13X5lXmEiFwvC58ybTAMyVtHIxIIdqMSz3j599/mpyBolBIgQHjAz03h0d&#10;NM0CfYSm6vqGK+djIww7zqEqvHeyfdWyf1O3d1Vf3PFWbbqvGkH9dPvq4tRh90TwCdyMwMxt5rTa&#10;ouF9yG4sPAPOrm+X17aOL6+7R4bbB3JsJsu47zbV93W1pXpato/2WCq0ZVv1X+l0C6kjD/7eR525&#10;+5WGdg21rZsWGXYOAUpKioOd/eszs3CBvoTuQehZllWZug0N9LWlm+2Ph9McNSbOHmoQSjHyT3G5&#10;mgMSdG+wp82uKi7G1XWbyrOqsl2+IVNlcY45BjW7g33vZXP3cHKpIKwPdae3dw894dFMw2hni+FO&#10;TVVNb3+/XO4mg1JB8wgxXkje1unVLVIf+B240tnZwQVhYXb273/5G/omHITCW7i23q8ABb17Z7C9&#10;g3vaJWjEfoVMIP/rlV2cldUtuwngI7so3pe5C9eZWKysb9BmzkzOAEeO9ukJRAG0AiJZzDvyvd2d&#10;VbUViEKOkPirUSfFovTp6O7N9vYJE85lfmGZVCcV3JDZE79LSywR2doCdKOBtLRnD3f35l5PkFhu&#10;TtlvqNLGFZVXtee6UrmeZqI5wskBdVaz2iMievakNReE+qYmXirStcJ6KWoDTqD1PWC7y4hEGjML&#10;fkNslivsCl8CDJLqPqSuIWHuvumJ4kAUpkoxMDTgX4WQorS6sy3TqKeFXnETMWLbss7GelK26pUv&#10;jKZs0XuDnFkN3MNerTT0RBWFaq/l8BGL9RNGFBYSLJnlV5bdBWswCBDNsKtCYSn0gCzAl3MFZjsq&#10;qtr34O0h9/X1D46NjandbY6W3lBn3Xe121oaxge70WpBU7U1lV2dmeQTbSoO/H8mC4wwFV+ybIi+&#10;7mwLsq6PcRw6njrPX7KFKs1sTyCLyVRINMf4UNlqAXEmv6pbbKiqEfj2iJDcu2MjS5ZGIwlToyu0&#10;59Lt9bxMIODEYNDlwovJ5bAumtL8aAk7UHgNxxZWCStLi8beirOQgFlbt68bcu03RTzyJI2Agqur&#10;ChsbOInewtLSgsCCpAPZevnsRZfzxENeRiAabJpI0E+HhatcXr68MGcZQaZ++fxpMCIPjzy6sBdr&#10;aHIjZLXV5aWdmTlaSiWtrf+v//LNwVlDT9+AFjE4H1DoZlTwkMkOz66a2mTHjz6dHBHEpWQa6oqr&#10;Q6LHhDyYm8SyspcbxumRZWNqKtGastpkdVCCpG0YoTSKNBWrqZhuAQ0TVeUfWAaTC/2A6+sn9wc6&#10;25pAry4s9rqmuq2jXQIKMcnSMnFYnYCX1NKeabSiVmT58wL13TNRLKo54mkXF6MyJbL4hIMqqD0/&#10;/fobTxIrUCoIKZGTUy3+mxb7za6ER6hKc358AG5gPl/IJleR4A7iGAxVue/uJArJZ1bLS7q6MzwU&#10;9QEzr/NK5NvSq411VSx9u/JC4QhBVAUNgoZzDveP9A2M9PRRVc6M3hlHdlXgqCyOD46mJzHEFt4Y&#10;ZqmeYpld85fQcOTUvu4uEAVuiKcwMjr06NH9J289MomUkrq6c7VNdWF7aFR5ciqChEVTyD++MfhR&#10;rYc5TjAVQ9Qq+esNkvD//d+JxXv8Y/6L5+fffvLbic9/K23X1DUome1c3vJxvboyL/T73717z8w1&#10;v7q2S5TuOJxpQ10w1JiKL8/Cgic4YEYHVlkIuNmDCAH4006iD23txvvr62sAbSdA4AxTy4sr3ACE&#10;z8QvDLnkzNLS1199Y7azYTViZyd+rdhpC42PXfOfwyOqs9B/HxVa4i4ioThqryZem8JKGufATzTp&#10;hQV4nQc+OfFavg+foJvbwtaWdtPVlYo/+OADvMRf/vKXofiTrBs70G5+KLGh/NXW0BOR9al7s6HQ&#10;Q+NJ7tKpuNKvXJc09S4eVO6fl1w3jE5tVR1eFHU3cjfe4xhwcLJ/XnZe2VDKxBwD6KCwp5ilJr+8&#10;sLwD9brVYiZVoG+7sHp9fF5ZdJNtTwdzg7jM5VEOntSdGR0f482wvrbkuA09aTkrOoRRtTRxqW2R&#10;Iq20w4u8Wdo6A0NSRdoip31oDsCZto7IJZXEyfZEszvjo/Qg2fuhmcDQ2htqU1Xlo9mOrrY0GvFA&#10;d/dQf5+/oc+3OLfwfGIGMtjbgXFcz33Ged0mIndyNtjZSpvfAuL+0XFfuq6/DZR6FXaSaQIgZyxg&#10;L2/L5pbXRCJPaX42X15SJJsymiFZzDS2hNFQda1XQ0BlqL8bOxD9+a2Hd0cH+lQDpi9NySrhHFo7&#10;6+aTq9X1XaM8L4MHLEgci4krtbVWCcw9J1tuwOM6GOppH20BLC4s+4MuRQcrwJb6tBKmpcVONhH5&#10;8qpaswErEFGJG+bp5Dj9ApfqIoRtrG2cam+PT4wnjM6a2jrkS/sk3jiwSzQpqaimKV5TG5HX/YV4&#10;AZmmXz5/9vkXNNlcUJNsFwzWqe7S7KKzQE0szzjDTKxEaqC0AjLhQ5AYKta6vGFnCndvfgVXBTl6&#10;eKBPAuMyLBRmO9LY5gIt+DHT3a2nDPlD1uXU2+2wue3KsstL2Rcs4Ru53XuFLWO8q1IQtLDWJPzB&#10;XsVrrTMomAmd6nxudgHSjoxd749VVQ3dGWWMTPHaEEggGBgeWVpetfolnhW2zOBh7Ol8fo2MAyI7&#10;8Qe5jCUD1FcU7+3pePfdx23tGdVGCKYfHtFUUenStbsIV8TnC8urlOjU4vgpIQEddugBxhATj67s&#10;9rq+trIh+pagSkmkiRpBRIokG1QLshY6vc0NI72LK6Plq6O9zdVlf0oU3j3WJJdidAbxWOnMLWrq&#10;Nbj+gshDS5t5sK0Rv7jFmFDzKWxaWPANMQ21PsKgh6KUcZcBtkSYechwPE16tUOP13nWP+gYBSWU&#10;w4lXEwhrRm7IZrAM7Jw34ue6ZyJZmH4KPosqnhhGhWiG+e8F+BoNrnXkY0PlklIyzUsnt43pbHB6&#10;whQ2JiEhn1mH4WiSGTRd5zMA8Mia0Zma4QWILeBGJv2HvwK9DQKNdg5IaY4W8gthUJOIdZjXBnE6&#10;9K6iuQ114BIsvODhcX0wE5N9nXUmjh+/c7cVt1DcJIhxdaWpiBNJQ1jfUlEJ1XWK4LFviDsYNqZI&#10;KO2gi5CtaGjYLKz7AFC9bFePrV+RU79xenGDneAU0Z40doe+CNk0mBQZRoQAJ8RYfgN2qMITvtUG&#10;ncWDI0WeIqC/r48sHuElBA7vKDiq/+2//AmoXZ1ltOzLYmh8cl1e1MAyeX4mf3h8FiQsz+aqqLer&#10;7/69x11GYT399+8/0mph2Icu7s3t4uzSH377e/zJUDAhS3YtuNcHns7XAiBwqSmufvjgvp9t7nX3&#10;/nhnX6ch3/TE688/+dSHJuCiKgGXPUfs+eprU0yzd0Vg4L/ECHlYehFWnm3+/v/7K/iy/Ix+/b/8&#10;TywBLaeTXEGOo7HCEdf7RJ/DmL179+6rqalff/6FKEle3H82tnbWbMXtEhUqt4YeVg8kphhhxXIq&#10;gN7fHH31xRcQOc3i0uK8PpjCi6Ml1EjGXqetC/XY7tYeRZupiUk6cJQzQckz8/MeCC6xlOA5GCHD&#10;Lc2BQMPeigGJ5XS/InVA5MYYmu7tOY5KRRfA6HX8ztjs1HRi5oWwZ5uoaKC3d3zsTm9PLGAxzzIP&#10;A/QbQdBk4BPnmBK08hIhG95j1FBBxwgHSi2vyxBsIHvtDZmdq7KiclscV7bSd0+uh1Mlp2uvXTnz&#10;zqbWWpo45Rela3OFw93TrkwbTk3R9bkqos1SXYq1eGOt93B+OtKbbW+uFXKC/24mUVNS3xFetqsb&#10;ZjxS1FkpEkAVKYby1fy6roLFjMGQoZsbpGztHepjk6JyEsKIy9+cXRmBO+6wR724dSOwrXHaxfHx&#10;yEDPeH9XuqasvaaqrzOjsgvh+OKizbnZ/a0NQW01v8aByjpAR0tjJtN6XVlFkKKjvvz7dztTVVhl&#10;tyUVdYUwVC/JNWKaEASt0N0xZjD0oU6nmxTooX+ZTFv/MPJsl/Hp84l5lq5hU8WhzLiqqaE3lyHS&#10;08BSDkfp5ooCrUmbQmwlv6Y3NXcR7SGEDRyZa8s9ro62VOJQRReMZQ2L0CotFjTCQq26pDPX4fYI&#10;AzRVIA1iVAzATs6219eQnUIVVRFZLqlIBiGdI5KBwPNzYb5mh4rAjf7A529uz/QMjTSpi0tLNtZW&#10;JOBMZy7EzY+Pd33CuTnf0BzUcEVWkEcN5Hh32PmTabjLKEpl/RCjsZ+zfygXZoKxjDS0uRKclGug&#10;C1jGNQzS6qXNujA+ChUFZjLbOwYcbkcoiqRil6At1YIbKDsbc1quFXGmZ6Y1o8oypEHJz8BJF+/u&#10;A2GV3ticmU72EiQlm5D1UPHderCP6m0xZDhD6nNjc3N1Zd27vTPY01BDyEZtXQ5kssirLD45Z5Hd&#10;IQjeuXtHvns9MWVEhdMEm0GI0x4AnV1+fA54iGwBnbt3b6yNirWCrq6up28w09Wlb1uaX2BeheRn&#10;8Oexu+xYe9KVYKrtMeekywqycgxCw6ue9Wywyu3dShoKt9jzOTH3ZWlYjx+k7qmor7d71ozfZ2W7&#10;lq/GmXKB54exmvLaPYUoIFF39vThGuiqtQ6CngsiCIj7Yql0rh/VWco6OGJIQ5qw0IUor+RSDjTT&#10;xGMOI2jfGR9D0BVmLc5hY8DSfHidCS2hpbl5ZYcWDdgG5ZILUSHDebO4BHXn3iN+YI+QmARYOLyv&#10;MdlxAZV1nAKrTs6Ymh7VNq7u7G8U2EeGVkxhe0vgisQZ4rrhxRR7jBDp2KB9o5oUf4F1k44IwTQK&#10;jmCiAjqi0HQdw348YeEap8Q2ZaDqyV5NqEQHB7hEwSKxwoQ9Z9kBgRluNNDV8e6DUQYv68559Jc+&#10;INk72ux2pYRMFe2p2SJ6l+7F8NEPJZwnvyAKCNHKke31FX/W8nAMv4PJUEnreGBktLO7x5lvUo23&#10;tYMe/TqafjeopjYqJP8Tj0Q1qHRQxOpW5+YX0QJcUV4L8Kev5KyzM5qdGKal6WzF+som+NMWjcHS&#10;wd5pYgLTZMfL75xsBZWQOHjn4Tujo3dTWojOvoePHoNZnFRjFQGbxOa3X37z6SefqMpJS6D6a4Eh&#10;++puHPR7Dx+89e473QO9nLPQAnFmXr14iRKyjIKfXwbUSQmgnI3V/BuAC3iV2KMz4uGjVWGMYRiJ&#10;XR9U2/OLN+7f/z9ZVRoJqd8Yi0uBf/rtbz//5DeDQwMMMXRIRMW8RUHE3i/H0Dks3GSNh/U4B2u/&#10;oNhmwws9gcL1liWSvX1YhkAgADkfMeI+P3UJIc+q8vffe88Pl3gEID8VruuIO6O6Cp06Ug9BDXWq&#10;wnx1bdU2ggbC9ejvziioJAm6T6F5wIxsZNhvoRZRMDpFBk4qCiUPYkI4sJ6YqyFVBiXnJz/6kSNu&#10;+PTdj78zMjrsSKr3/VuDK13F/bt3yrXToQpborVVP6uk1BACg1uNNwQj9Q2RofSswFKJsLGmemtn&#10;7+0Ho5dFlVxrKP6FfERDVWf1UdHV2dz08vyr+aP83q2+Vblwlew2NNbbupRv6CilWgkYNPD6NmMz&#10;FUg3Nx1Rbb29Fostre6W3DL8UzfY2rwtO65LQ5sbWhpSzezkwjDrROyQXbxNcgGmK1PPX18dnFoK&#10;1Pm2Ez9CTdzfwTmxm9xSU6O3TCOKV1V3NDa0c6vC+js9a0dIrq7Bnzzd3yYfX1ktcNUx8R0a7Bno&#10;zdJtgOChU9rnqSm+zDWW1tdUHJ7fnFoIDID5IlNXkrKAXFGHv64oCdDi+mZkiCZHpifXNnqnn/cI&#10;RHRuZto2LTdJHUYQLaIVazT5MdoEwofsV0U5RmcsWNObC+cDuoPGV1V0hPxBEpiCl9OlG1aEWRBM&#10;9MFrxYnp6QXBTuKFIJn/0quIDQt6pu5zmtBFWtUMivj625eG7vT55CokCysthkL+lPCqhtNHAldd&#10;TTVSXVOTVpVmQSJF7sdWCLMGl/7bF3T1DYQ93NUlPp8opumE1HpiWlftka/C/rBRDcUCzDJ0syBH&#10;4stR1OLIZ/jG+uyuni7zRdP7+Zkp7UVoZVlmqKs1mfvdH/70+jXPnKvx8aFA7erq9dyLS8uJQKe1&#10;z31ApTpVWMTFxcSfX1j2DDEsxh/cJ4Mp7ErsUF9lmbbMjfDQjE75E4hihikabu1fMAH7unDXGJZN&#10;vJ558cKgdj4AxopyQ8aym8uunk4kHagy9XkZzomVG5ZXN3FfHKqYFgcto8w1F0MRSz1YmsWJJkNJ&#10;o0Kqq5sL6eLSUke7CNkKH+7NtdnjMj9W/PF30t9HParJK751wW2/aMYCx7q4QuPftUuozdFPNzdn&#10;LPu9mpAq9KntaSIhRSAonYCiVuQKi0mNdjrT3J5N22bu7m9It1fWNVlE1j8FZTNcDkOB3X42tsHK&#10;6trmFt+sMF8wU0d+8dZwr2KXF/wSG2vFtM+gtB5dLtOpwn796qVDIkbhJOrUF0ODsAoOT7Pi1Yvn&#10;Qk2IrjQ2mE/6VA6SZOZih5I5HYmwBI9SCX66u5Bfm5iy4Ll+Wzy7tOLTOPDyXmyMJv/xUeVHl0Uf&#10;rNZPPDGLoZ7eYCyuJLfmDQIco7yQcQgabUwqQpGCn0xs0yQD3eR4xJxVVwoaDL88ydiTF9f9H9Ic&#10;xqsG+cm9oTsDnZ6PjlyTQvOg3vyjrSNYVzAut7IqmWKGrJ7lRv1UGpRIvXKvsEbw8viQvA8Fl52Q&#10;HNSksULhAlTEY41X/DXNTtWkYEu4MuE0hZgl2pwyyKEy+DCIU4Hit3shq6ubAJu2jjZfQFpMdgB1&#10;xBq1K/fwSbdHEv65RdIPuUu0JeTMfXZUVTAj/6P49gff+9Hbb30ogafaOx4/eaLxVc5wOAFJ28EH&#10;EUxOTPzpj39kBYvZ+M7777/z4YfvfvDRk7ffGhobhePXc21mRLV/YIwaxJPzi5cvXrh2hhek1oid&#10;LVErXVy0cuOtAyIwI9btTm5uqXZp287ZBNjbtWUhKkV9GnP1yKkJQTTBfwNIiDrCctIffv1fii5P&#10;SJ2BCEI2ocTLOIDZwilX1jbznMmnp99+8jYQQBvlJSebCfHfvpntzmjl9/e9S4C+VOfKJSQ1PUqr&#10;76+VBIxQkPTEPDotlCrHRnWHGaElB+7N8/NysqQLav/+D3+k/1CK+jJnSR51nkJs9va6K5cL3WAz&#10;ZlBJaGhdTr3GFX0JtHFrUVpU9L6z83p3fPwektXQgGEVoMMhFrb8QT3NG1ejgd4uyd9ExtoFkoI8&#10;6p7hA5iGum/OLsBaFRJMZcGXFAJDGLBDRcM8olRojl9ZCIdb3s9VnR9tri4tKyL6aHhTDUjRZVdb&#10;2EUuxROmfejOmNTGHnBJ7CyZzx/uHsAWcCT3T44zdweNuz3Ys6NzPNiurnrQ8VK+sLq4Yeic1SvW&#10;0GQvg0u7gUrRk9XdssOLq62trpbWTH1zDZ1LSaW8NFVfR4JruLszVVvZUk0RaWdnfb0O4H+Lw8UZ&#10;6WaPk8NKrFpiEqlBxDXjQL2XcSbRQDErnBtMdK6uWhk/VFXtnd+WVJJKb9vc2aZV2dTUWlpnvlKW&#10;X1p9+mzSclyuy+Js0DIxz7fWt5aWlkVhU7SxsWGPWmPn1LlLmoSpmSWrC/uHxxgfCa3fsi9vYCsY&#10;h6BQwpC6RiMbyJtUoV9BRFJ4iYrpbEZbR7GIzYTT7kiYUvvNEh+k6+jn8hbA9qEXfmLCiT1ZzG9M&#10;TC+67SZWwpbSO0TaqqrkIQjQ9OsXnEGFOdlarHCCdS0uA2yTEJpBhdb/jdtG4hQWDYLaaHdzY2Vx&#10;MYTvMV8kluJb5m7uoPIfchDwWwmlMG9HpMNJrLG8uZcslblg+DhKh85cTi8RysN1dV9+9vXs3MK9&#10;+3dUWn73b799AX92/DRz+NUKdtw+ZGERH9MhnW6Vy+2/BlEAK7WsTFvJ+8Mnd5KVhcoKNxFz3l98&#10;sqAQal8ffnx8PKwPWePW1Bg2yzBpsyI1nRFAa4u3AIvjWO7F42RCjxTi8Lf4BcrBdKcoFGpiYl2J&#10;hAUT4jrFwdDonabmRgCUdBAkGNVQlf2cDmCSmcpIOAE0yd/WwZU7E9OzCNmWb7hzU8nOtJtiBl3G&#10;eB4l26pz2KBr/mj0mAk3NUFQHSTzaRgWQAt7MaHe1F2eHuG2ZHoHqF81tqbDnqy03B6LGQEWDE9d&#10;haljFtKyTB5pUOArra5aatC95HK58bvjEdFOz7XXrc5fe4e8Ai03ONRJe93SpD9ul90Xs+k1wGLS&#10;oPjRDHI+IEHQGY4ol1MzMx4G83F5SL+UjDmZoMUQFB0aMCYswICs9l9t7aUGBhZPrta3I+LpWVSL&#10;0uhmoaB7CXJcSSmowwUMdm7CQkr82BOZvaTPSRZnEu17padEa7Pj1rZCoqz+X2Ov7Barp7ZXkvQb&#10;HMI3OzThiUIKl5YvJ+YDkXN8IHu0tQoP6xkY8nrhtOp6X+gzh+GtIK8pjNNZro9CoFfJeWKb9pEB&#10;/kcHCefxRFiEr5CttGiF2+KEk7dzO5wckyYlu9+lsL7hCEUyNjc6OCD96AXj3npoqUybLpGyGE9A&#10;02tX1b9SwOj6RFGMttL/9X/7Pepka/kdNUTfQNZ0YHO14JbfvTv++OEja9o9bT0/+PGfVzbQarcq&#10;89A98VrRT7xmYVELL58hOSuOnO+f/uynP/8nf2XIkTZaq69VQnp6izNz0y9eIh+vrVDYXFeh+4Nf&#10;f/Xl/NzsVoHU0wHHByTJRHeKlh9oFplqg53Z0uJCMKFvgonj+Ypxb2ADJUaMMxLhkjdul4mSyIWp&#10;w9TTr2vKrLUtuPBUvAPBtkZLEaOs7PXUjJraANCTIn60X9jiTBJHKsmmb15wLA9EabwjpBhL+NHJ&#10;FlXkQU/cqj7Hb2yRhYUFEQTE5xPoF3v7+h3wbDaTX1o0Z+W39fO/+PkPOTm9+zbWw6d/+kz0DG8v&#10;6V1re3PdkW4bGR6ynGBNKxywCWLd3MzMzqlE1UNKdesSjfWN4gb1pd/97vdoCKCkhQVoMz5NALmJ&#10;YU41Povyyd9eIKcC3lc3rBOJ/mg8EonQDJqlVG6G5HkZfNoxWNvcO7ssOixvXCoQut3FxQXYVFps&#10;vNn/6tM/rK1v+8V9IrMrJCn9rijmf2opVPiF/dOp+dWX0/N5KsRbuyJWPDh7k1s7ldmG0p6biquz&#10;2t3z6mLbFC1X+1cEfg0zfXFXpwGo4hG5t5HiWpnYdn42UJ8eTKXLbXEcnh4UdmsEnURElz6QG3UG&#10;t4HS7+/lerptlwRJN8p25AuCNZY9dvOrBbWD3/rlq3mF/NbWpn2ScDK4vpEE9K3SDEqV3q6oQgN0&#10;Hq9mbnWxcPjV9NrqxnYPdzrgLxXZdMpozffkaYUAguzgvVvoDL1lVViYycdal8pbcwCM0nCQZhSI&#10;/UNZAJ3w3Y8/YsbHm3tnZwv5CPTZPTTU2k4tp7JneKx3ZLgt15msQtpkWI4aaGgYUEHbKDrJ62K3&#10;0RUAPyaLZPC5Q7FSc1xRenN2vF+GvpH0AdC9YPNpLEpKbL+QTwJGNaXaLHO80bsO/I3WaGyzlIXj&#10;IfCQCpX12J0CzUJ/andr/YDo6BnBJeu+W7Aej0tTImWKPnKzkQCyKxbC1PRcSWWNZ/cmobpW4ouU&#10;IEK5Aoimqk5crWrNd5ODGSRnPTHBAeUEFUw30sVx4xSrg4N8WAOx9NzA1K3plNnS1MRrsmFuFjCH&#10;RCVsGXxr9EXEGCcA3Rb5AkiGrfbGfhGrZHl+QdFpiPzgrcc9Q2xTSzUlYneUUhRLiMyVsfu9sByM&#10;IUHgHy1FY8oeSBI1tVUD6dlj3FZRXW/C3J5zeK27+yZRFhPEAXimW1W65Bj5KWE+6fvZuOiZkCQw&#10;hnBrFUBaSI/X/MLJD+pweF+7HXUKU0+4KGGoOUVmuvZNjfTkvMRyqubxO+9ET0k2trnZGdcqzVpG&#10;WZg93NsS6zUlpGwnX72iBC6gBxmizcdothPf29NnmquuDSpWTXXfwGALM82yciqehvcout67RMQt&#10;PCQgdneV2kJN+KDklwbtTDc2Cz6yu/Yd+8GpGB8bl/XMpP23XRERzDnXzyhPe3t78YexHJw/gNDx&#10;0nplqm3h9IKhHZQ+xHurqNNcrm9sgXQ72tsdyMTjwfEL//DY4wgjn4imriuMN3Jn/H3cL+I41pRd&#10;hDBie+OnkvwFng3tvMT61OAxFCqjiA/7MlVLKMuTubZ329by/pM7qsCmljaptLK2TneqnTVx8DXe&#10;gj7bp3LNrCzHBCUKRHqcfL3KxPx8fgntINxJDljr7csmy4tzUNLtjU3hXdZz1Bn+mNWjCKJr+Two&#10;r6jCFg021vkz7viGWLuQyKSGO8x1d+E6xPOPkqHYjojbpI8tzXbXLS5ubK5zmmUCcN6VyQ4PDZmy&#10;bBd2BA50g4++99PGloxTOTQ45JJYF+/o7JBNQ/DIgbs89+x4ggZf9+E9AyFQOHw6HlhyryjO/Ppv&#10;/9P81OvEqOhcVnjx/GmHcVxD3frqMgQJpmTEqHxOqOdUMQLWledgVjiHKiB3LMAWbhu4faWlwHHK&#10;e/jx4kho3esgQkbCQzvfyC8uTDx1WOFyob91BnDT1b2hn5VC0nSfKACWKj784ENoM4kGOSMoeskH&#10;NgyOikqdJWQfHDg/bxbtHQgVBuYRiq/P7HS7RLAsCdJH1LTdf/DQuoxfIZG5ofTY+tZ777R3Wh69&#10;gA65URMTrxULDlOyF1480N8v0Jg/K91Cq9heROzLE89RAsujbU8e3O8Q1NMpjKpnL57blYUtmNhj&#10;85uRUKXxLF0nG2n2L+XUXK4bB0p5J/A6oNgSfp2QpNFJ1IYuvHUuI3fsOmcZg/v2isBjxS1KSrrH&#10;ZM6Bvjhc+/yz3yYF2dHy8trEzIJi2KBitbC/vLE9Mbv660+ff/psZmX7cGFtZ25te3F1a35la2Ft&#10;+/XC2uLKFgHC+6M5StqdFc32NsrOLgubnGlL8XRdFAw7DujeUnPQSsqKzy6rTkrO13YgvepS6+SS&#10;PeKpuKEgVWA64lRa3Ae3U7jymQySHSTVhumDtETyGkscQIV0xguPepGbi9yrxd/c5EuwDRxz1Q0M&#10;GxqsWKfsd8H355Y2pcfj09Bnvz/Qk2qqj4UMpMf8miYUWSykHPN5pXRgIRe+1ZYdZaH/5Ph8eXk1&#10;FIr1nRW2+nD4Ha0yMrDf+9nPWrKddSFpq/9sp0UiZhMlt4oAlVBuE5EI+3FMnMOjts5sawZ1uE/+&#10;g+nJJXxmChtbVnSojI3ev5voVNfmenv1dkQblNIwZx2M0+1UKLDqmurNhEA4mA0d3T2Z7l55IiTT&#10;kC3Pz3cLBUfd6EHHrAcI37Ht7TDUbGzc0K2w/UraU80ZEj7ThuhbkxU1bbsCQdmk/6YqZP/WArwa&#10;XHI1OYVGeEwuvlsQgrolgXIrOtW10o9ZrGMGvAG6uv5KCg/VS9QIjj+8f//xY8ui4pjL+/W3/DJe&#10;eImjY3dC45Ag1PkF8QdhmN1hz/AoIfbVjZ0Xr17b9gv50/AKxZE59wrUEzC3ixtLnhdqF4Lhll8l&#10;DYiIg7q9u4P8aGffIw1Au7bO7cNGoaA0MTVjhVWcTZY3gmoKYBMWabtWVtxIPzH3OTpYW1qKmUgM&#10;m3UtBbGhu4cqpOlNgwpwfjFvzN3bnVWDBdsT+GGMUs95N6TyFVueU0hYsx+orgRWfft8wm0dGR70&#10;Ogy8/QjGpcU3xUtTk/nFOazamNWp9I3Mt+Ava/iRAF44fDhhJExoNz2XyWAzbK6vA5kNXMnw+lNZ&#10;PqD1mMDaLWm6VpN/sH9IeVsY83KlCoM9O3iTr6e8ZaMorRvZjTcwaRyzO3dATwHM6rAvzm12vXj+&#10;koQeYRNAhSgKzfcrSaunewdTX3yNCDdHdeTkVBj09BSRkoeJsm+onYAY+dXeKPzJprGfFe1pNKcJ&#10;uTPYRgmyK63GbmKAgW9610QlTwcaYeqN7UvoKAV8lajOBaYcugXwWz+Os+Hx0ZN7o+PDPV1d8etX&#10;mCQRxikpEc9Jkdjq1J2bLvueVrJjVBcfSYGqDowGeomJx9q6g2SVVIpFGIIH+Cj4aD6NRyTMAjIV&#10;dogRhOW9FCV7qHpVVroUfk2FYD0yP3Dl+mZzdc0blJ0sY8hxKAhCNWqt7ZDpydlStJztjT3r+ZmM&#10;2Fu0s3nA3CqlSGugH3Hy85//VWt7/x5d8taU/T/j9f7IBAzqrikWq0mCDA4TtAyOiVhdLVuriYOc&#10;LabbYNnf++qzT188/Voh7KzDMyHOBMzEGNo90o+UqXRyNGOfPvwEFNdIJ7Sm1UNauiS9XVy6Ntpr&#10;CLAeV4du0u50yuLRnSYcYFWzOvrlN1+c7BofHqkiey2QDvTBPBPPrFDjkKgJkfQODFgtB8nqA/w6&#10;2kMDJWWuXB0tr5wH+ldxMD3d2zNeQrTwOzpJgkS6zUM4E6QGB0ccH3i7ZcU7d+6MjI1GQXZ56YwP&#10;jQw/ePtJuqM9oPygaO0aqyDxUnjwzdV3RsmP6O729kQ0D03z2ExABOB565QDEUBtfV1WFCp0hp9/&#10;9mkQx8vLfAz7yMncPiYtNucAFAYOkqvHZcEDtZhOW8hlkXZKDmxywUmtgeTPcDhEjeqyourSm75c&#10;iunKaVXbRW1vVS2SAnHB8u5UVU/9+VCumQmabLGzd7S8ufNibtV/Flc3VzbJip+5haqXIBZYA3UZ&#10;rj2r246WhuGu1s6Whp6m9OnmoXECtPrs4EglP/DOW3SXrg8PdjZ3cepuii6KTs/LDy9zpTU157f0&#10;AHFAm1oc09C9szcFBtcRI62EZia5okTC1Z2QXZyBUCHY23dHE3OJ69gJ2yo4dVqZo5PL6bnV2GWo&#10;qHC1B0cGO3p7g44MbSspas71lrf1tGZ6rF7EFuztjTA51JtzuJAaCHHbGevszanpmF/KNzg1kpZq&#10;XKkeqyCGiJxoEPGtexeXbO3uWdD687/8uR35RjKtvMOqeKREnQpbgIX4qM1tHfD2UA0EJd/eprPd&#10;/XcftGXNPtjOtqCOuoe2qpNb2jxOxOr+vf7xu3WM3hqa0505PVRX/9C4ZPTue2OP3xkeHze7BkjE&#10;BsJNcVl1bUeu986Td8befs9XCh+Ci6Cva0mFkH0tJAqZQgLdBoVRUo5BaexcGclKGIoVRZiKM3Ru&#10;a2us+TjvSkQ5RqfgiSv4iPdGAWoDuLICzVL5kpBtmwVlT9WfUiRgbRBeIBLiHzbUN/qe2ggICngl&#10;NnyODkPdrYQ8y7WF956+XstBagiq0pQIA7JthTlX40+80U9QUMnQjiu9BW8guIt8GNEbQ/0htnxa&#10;0i04mD39gy2pNkCFVAoadT1BCOb3ShmRHOwmz+BcOKfNLZjrt+vr+1s7h8EFKStxNoLd3dzCPIc2&#10;S0XQSBFf4+zJxLhRwvjki+cemsUhwQov2SatC6f4WN/cVmn39tj31aJd2E/zF/5/YWtHIvHkIUPg&#10;5XC256zg+RyfzcwuMIRRYJD92tkpvPv++77l6+fPYOZG6bIjvdxsb38Hs6ieXrNAFBvQJwn1tkx2&#10;ZGxc3w3D8NCENQeZ12rv8J3DZFW3uSkVnLXIN8S89qkWwKh2UbVPDrnHdPX0Pn/2gkZSvRpa51ha&#10;KsySpTRnNYwAJPikHp2Vbsit5ShkxmQ7oN1AURNs6JDNZJHyFqem9uaXeVx8tciKhvA4GZwdb5DC&#10;hhQIZUxsUEP2JsamYZ0mD4R7WpRBAnfSUsVsLlBz1yOU2/1NUHgTa5TYqo/L4d9F2STEJWpJRqcE&#10;jRVOiVZB0ubiQ2hq/uwHH9Ih4ETCGFyiwbeyS+0zkDohyBDaeQnsLCSGvGIiLbC5luciI55zQ8Hq&#10;SLfifkoZ5FmoSoVNp45c+UvQTffJswQOrK5R0yijc/YNurrViCEowW4P4CRW30TWh6Y6lWsrq7us&#10;f89P/WII9mYZelZ0olLjCwIi1m6bGit6ezMOOnj19cQ8Nfoffvz9vqGHO3t25Mvl4XHs3J5OyxhS&#10;HGa0s67scOBir4hLRgKNe17h+31h5yQmXlOvXyNqqpUcAxdb76wcs/JoriC53L9/35V7bhdlswBZ&#10;MsjhdMauD+QL+w76a2OTlx0E5NJw88Gh8rN8M7+zwsRBaWxqgBO7kyEiuLO1urJ8sm8udSZHujZW&#10;lKwSh85VaHjcKI1z6ju9T2OjN/3g3oNcZ1i3uwDaYnEjWGrhG0VF3MEukZAAp5m2tOrJP8dTl+zF&#10;97/+X/7GDP7Bw4fgAyd1bOxOxP2Q0g5+mgvq6r5ZKgi/zMIqONybwz9E2LG8NjIw+PHHH7ZYEwym&#10;WZhO42dPz8xRdiEkCPcmk2tzg9/1p59+6vu6Lb25zouTw5ryItq6unJwu9FX7JbAP5Pnr/xHC3T9&#10;ePRhAKWamhjmcCItx8s8Pawouii9uaDbMtDdMdBtwpLNtacPLoq3bpRgGv0AEnlcvjPU3JGqM2jp&#10;782i+RyfXS1u7eMwWD8NdwYjAXtjAT/cuoK9qaZ3x3rHejv+/IcfvP1kLNPBNq5SdHvxam5xaSOb&#10;7Sw9v266Lc4UVzScXmcaWgGIFpPvNmXSpGbOr4/2DpXegJnYNCiy6a/Rr9KFKM7tfsWadtJramIU&#10;0dARaERHZ/ezbzj0TNNU4ib+eobaatxHyJ7tCJCeZVwhLBbPq6pxX8+vbnfIdVMBS3fW1DXWXB7t&#10;rK8V9k4SWXPWQD1nRwZOZOeX1bY+OdFEIvqbG1uwRz2Z8WdLth2imwrrSoLszMuun3z07nd+9H2i&#10;75Q0gbT5+SWoryIjkBurRdMvkAXaurqkhIXJ17Y/27t7JLn65qad9RW8BOzicA4n4nB4EKXD0QFq&#10;zPC9+03tbdbW/TIEPt3VmOnfUnDdUe/H/boMI0ViDbVNTTxHswPDQ/ceNLCUZ7i4scJi6uSA8TgA&#10;+VQRrS329EIaxRj9XEoz34uwpuQkoeUKKLlofNq/MqtXy0ow5mpAIHrXwpsxKvVbG6iAfsWByoPv&#10;CiTGlAf3VeEaAGNJycISjYILxB+Fct9gPy2MnbAfYP1d6UrSmgDx2TzRO7JYJ52mF3FEnTzxS10v&#10;T3tE8FsGagA6VfLc3Bys21y8prJcs9qDUTM80pLucJ+UVhj7PrkTgurYyXC7rS3XN2BYKsdHwj0/&#10;V5KrUXY2t0Jhu7pm7MGDlnQrF242Mfoqt9dN1MKopJ3MUFHdp4oF9A5yimerAXDvRHC6fpbI3WCC&#10;ZcBtLZdIIP7eloSUJKtESdecUqCT0SRyF9+VF/G0NGZOXhYABnZCNfWb6XkLswoHlYjgee8+7bbS&#10;l99+LbbQxRAlKP+xHvKU1EJhidOGhSsDlinyIJa+QNGCiETRHsQlWUnYllH8tjK6qiXUdxfn/E3/&#10;wLD2EQdMV2X1IGQu7FC38bT3fQL2VCQtLy06XV6lww8D58NKycFs2xfiTpLvlW79B8XPLEyDi36D&#10;0F6YWWQ8OVXYByRAain7BMweyN650kTpRilBQaabjFyazM7Cfy0MUKTSMCf1z2WFoIgnYkqJSByl&#10;wiTPJyE9hqmJZUrszoSVW5jDUH71akC1Xk2sHZ+cwXt/9N13SSX5+mTZKhR/d7c2qAaArMie6SXs&#10;FueX5idfPpdTiRVTFXA1PC//09uHRLrCwB3AD+gPWo/dItk4z+pjGysqJIiejKim7uhsJ8uqTkoE&#10;b4tUovmFRSMkzzO5I1ozZ6QSHG9+bxduONGJlGgz2UxpQ3lJNt2KW9bSWNvWkups7862d6WaUu3N&#10;Hffvf3h9U0VDaGRs5P7jB6b9MDp6w5jRcG0WocDrSD/R6l+ivXlWoX8UAl18qM5tDfOmF69lLHWc&#10;Syvi29ajS+8M6TB8MeMDZs//6t/+uy8BPVPTL6dmXk5MvrTSurJmfpVwwEoDxIlJHkvbsOlxiHNd&#10;Wf/blNTsx6+cMDvCth4yNj3x8vr8vK+nFwYlR+O5giDEAuCDw2rLDVEooZwBFcPHBR1fTg301WWw&#10;q1xNCO2N9UG0zNAzpbI7sb2zxykQExLH1dj/l7/6NR+r0dEh0d+70B+HPupFLGOJHbF1A4qG7u8W&#10;Nhan5FQma4tLa6/nF7s72v/xL/68t6crYYq/IZSHBxNmli5WDagNsnvAJPzb5y8WF+cs/KQbGx/f&#10;H1+cm7auUllybZPdDa+rqkUWW2GJsHtIYEXNPjI0tLN3QAFRFyIcld1eUqfty9QP93X2ZNuIdXHU&#10;0RGqUuULcze44GzhrIhldlXlzeVx6fVJQ+UVyHf/5FIMzuY6xob6GmqrVja2ra8qLl0aSLj/tNTX&#10;/2//0cf/7Kfvv/1osKNVHYxWeqFlAYpCrZF9SP0tLa2UXJcemAmvbtq+zCgBLovudPdlmlIkGhLD&#10;GQg/1syRBQk1CphFgaz4VQ8CbaYmZ1byFh8KzyZm59f3obY6HpxPjYtqi0Cw6MaNY3efCNX1wSGa&#10;+5WSuLaunBLl8WkMVJywjb3D+fW96Y3j2bkV4FRtGZmRi9XtfQNHt9tSlcF/mItHQU178UKe6h0e&#10;Gnv0JNvf15LJiR3OABDeLJ9Sl5sWQm7yDRu4mCZZryo+TIZqceU2VsmEAzmEO2rYFnFwcJiV7u1u&#10;zT5/xiox2QHAELsurOSpjOiqsU0pwGZ6eyvr9FKl+hiapIXNNfAWrxk1mRYQP0ihvzg9STKpPdNJ&#10;oN+CJhzLxdneWJ98/s3O5pqyDJQGzwyLt5rQnvXdTH5DmjzUxhEvwjJF7ELMkZC6e/vVE8rKdIew&#10;Xk4EO53J9A0OaoP8UGFVT6k1jxXWujoXQbiTd8k+GDABcDSsQAO5yq6qH0r97uL8+re//6NlE/ff&#10;zccMEL9Ms9w9twNWPz+3qOeDefGGlVqGBvuEcpl7bWVx18CiubV/eChjVN7TjaSbOGxvYqm6jC6v&#10;DSSiByrmCAUU4aNFvrTq1jc4jI3ljppxCNncUFsayOyXdQ/0vPXROxgeTIBV84UtLAGWG4Zk+viQ&#10;NMInuL0+urk8ajI0auBdeGt3UEVro4l4k3cEPAxTbkfx9hZpWf5wSqPYNzc7OgKWGIW6s1H/HxyG&#10;REEwO8tZK/mVIbPmQ8JdfU2twYRjifna19+lOObMY1C8MDt1cribzmTtwPqOAEmNMCGaqYlXAlS7&#10;0W+qVfQR4qD03mysAtfWqHHtZlghYss2N8OkGcaBXH+gD4HNmhYq/ZVlR2f29BZ9LqEY9jY6OgJ8&#10;1jzYg6IkBYGXwqOxYLJNXvH4RB0px+hKBcbFhQWty5uIpw8RVx1+Tdh5Vc15BXoD+DHOQ0g0hoCz&#10;NiCspMU9RVuSMRP+SXSdrmbk0ESxNdHpSVDeIKBHgggOVHB3AwwOGeSo/BKKSmTVxNFThtUF+ZqE&#10;ZwpcM3S4ejQ2+GBsQBz2D/wEHiSwvoWJia8/+9PuJtJtfm9ry7XSvPnvMNEOeZf9o92dSSJ2U9OO&#10;sY0a58raJiwdyBci6vvB+MUGENWDwG1loAJ0XGdeA/1GHgrCrKK/oUEgN0YEOKmltLaCrUmNy2ji&#10;gyFoghyGdMkkNb+0XPrReP+dwX7t2ujgeK69vzPdzZMSteLunfuIdSCyu/fujj64JyLc0t9ymKwc&#10;IT3H2m48DoVAPBRuSgk/JRhj/Au11dxxXz6nVS1VyLjBUL0ijlVQLANMhDzz29/87nfz8/Pf+c6H&#10;wvTTyemEsKurdvNvuIQs5lc4g6pkI3fSgnK+gkfhCoXrtikVmEARF+1raTESd6wcH+6v01JJtOuM&#10;kZS9lrd8LJhOgKvBGSt2wkC8woU3h6jmWsiphvMESIF9qiq37jyR2AqhidPTED/KdRrlOk+qb32D&#10;4ois3c7WVi5nLt0JpBJgt7Y2ludnJerQVoz/IM5ZBFxfmHr19Isv3K7X0wvWRX7wve/cu3dXzRpH&#10;qqwsSNo7uw4uggNPCUlESHrn8SNTw5cTryxBNlSVp4jUM6Df2FToWmhTThdWN0JKV2g7oWoQ1jNR&#10;N5VF1AD1eLPwOA4Z7S11NBoFL5dTTRJulEp1lnu3N+tbQVh5MbNUWY860Xy2/u3B+mRtFYXSc89N&#10;t7d/ekFc/sH4UEe6ZX0x78bGalJRUbqq/J//4J0Pn4zaavfFr15MwNMmjal296YnWVuXDAzk4Oju&#10;MSGFufmlmNEV6eHOraKyGlXf+n21oXovsJnnr4kBsVryJwnpEPNuEwQt/7l64sLG1tH28VVXJg2N&#10;Vfcr1fyp9nTrvbEhAI4khGNp3mlW1N5O+svYol2yFVlbUk2rO8czSxsoUaQdm8iYu9VAqmSEk6o3&#10;crqtY/fY1PT40d2erszY6HB7NqNc86IXpqY4FMLTnn/9ZRwU4wfSdzDM8Io5cVcZCcEWQItcz6gw&#10;gC5cNhrNPUN3zBKef/nFxLdf31yprS9CEp0C5c0tqlJxaUVYXxzs0DoBm6NAeB0+lA1jU18SWJAf&#10;94gVyeF+6Dq1trfqRfAj/Na6YTUxBUpnUjqnFBPXxLaxra00hTOFShp3Zm5mRvyBFG5Brs4ugYfI&#10;sfA9sdDSh5AhvI3cGbV1zfoRaBggEDA5wcnhPPHNI6bYqbiFHxQKG7Js0DuDVXDlFI2OjKh7hFEx&#10;EO8d2GVHFrYJu3ny+D7yqTPi58TwqbxSxEfeB2gVkNmiWjicnV2g7iJlilmhN7liAnpijsXGfOTu&#10;PXMe4cSh8osA8BIxE6tr6LcMkSk70rs8zq8g0FJ9q3I/Naw2c9QfmkuNlyqww3t8cNcjD6n8s3PU&#10;rRcvX1LnMIwJbw7U76sjXQurgaawJiDnVCbvGriIS0n0IL28q4U1gsbQ1qYTzBMiPUMxZ3IG0X7J&#10;Kmp3LhtK2BY5dBGxVaiVKt805Y1pjkOKklFsb7CtGSpSZRwDvdtlghRbbYjn53uFDUuNlBngFlK6&#10;CBDDy6uLMHQNn3mwSoH+sMSgRRAPASWTk5M+ozZAsqSdpI21ZEh74c6dUanROUP+rmlsNlTz2OGv&#10;Io+dYNYLYqOrRypDx+qhWaoNq4zmZqsAYFxFkpSlpnEOQ3Lr5MRW0vr6Zix9XN34W2ZNN1V1+1Ex&#10;oggp23i8Fsm7+ig7FAkDKAzXki2JGJRqlIU4cTVqx6QlDQw4kfINIR5pNDG1frMSExybZHjl64IH&#10;nKgVBiaMQAMELQonBsneT/GZ//xHH4+PDgFIlKROhS4Llcqoe2l+0btTbW/GaS3wUZeV/LuDwtbs&#10;xGteT6QxBS7d+3J+RVMksyZSXPXSFtBY6ki4GmVbm1a8HIMdLcCz5y/xtKGForgm0N2JifE5Legq&#10;XayK0xqT1WTwSULduULKkVwCI3WRt7ZL/x//9//rT//8Zz/8yY8fPnicga20cXqjuoq2dxPP+vZG&#10;wMVJiN5ULQrLtWybbBRFQRKlR2wahUwM5WtfxrLUSvINFtkkbEdSN1KGP7Qwfz46lvfNafFuRNmF&#10;peXPv/r2q+cvXYmHDx7sbBTWbAgpXv4r29YTdwPkGM9CQk00gEK0WV5VwTETdQeWl5ckbLiHuxEe&#10;ZEuLIXzJrjmkvX3NtggluCeKyyGoIYhI7UjwcqJYr4KDF3mQLoLFO1fUh39D6g53pxCfuiEyRznY&#10;eVC920m2rmpfXoh1Lv/Lr3+r9pyfmY0BNU/FhSm3CdPPUwp9n5pKHZ6D8cu//+zzbycGBwd//KMf&#10;PHrrsZJTaEtWoYt1Ic+fPUUvgvlMTc0hFhnWaVJfvXjhQNr+rKsqq6koqw1B531NGGU+p3MGF2jv&#10;0HMjCij90zxBt+WeBMfZOzzl8xwV1tbuyTn888bEXkiqrjSbvFza2F7YPJxa2f30xdyr2SWmiY3p&#10;jtPDjfqzfHvNTXtjxc3x3tWJWixAHuhiUWnFvTsjBtqL83mIW082/XAkey8IsvVu19NvXz19NRu5&#10;YVv9czI+OkhNClSrjAUIQZbI1EDqMGkn59dDiPz0WHnoloM1IiZG93OLXmH5ZGaGteGu30Wh4Fg7&#10;ITgfPoOSQqLKtqe6OmgBdliL0gGgYiLQgU9ppsLqEWLlAHcSbd2XKx5dXFJH59cI3pYnj6w5sqaB&#10;GLQ01Q1wqOnseDjSJ97Rag5HQL/p4b7l0ZWlhelXL7WqkPiiK7qSt7V1jSp7qwvb6xvcgxvSrZIu&#10;oQkXHd1sj8IqSkJrK0zqYHf73Ar37r6LkDXuTjcinETGKi2n8mn2TKEcH7Q921VeWxeuKJEPalTZ&#10;h1ts2gP9lkfEZS2AhwPSRKYT3OVpmiMIw+GYAexiO6XdPDzUQRodGYQi4SoC9KxKOlFy8vVsCNxv&#10;+p5HIfJ1fT00Ohrr65XlQ2NjLqqNCBdsePyuyQxqEyU54QtwqmuRucTo1aVFOuAyq4QTw+DmZulB&#10;VershahNeYXOzAUxy5QXAWWolWAeXho+qrbG8iV8R+2PmJ1QnC6wNtUkXjoqA0WLwcE+FSc8Q9HA&#10;GXZhyS5QkVkyZbvVpSXXwQaIT6WXwgkS7ARdD8eITdm6I2aur3311TcCt70Ihxz1AWSq4dA6E9Wi&#10;PxouUlsFi+EIhyeHzuAp/1bpB9PH+1GyELb0n8T1OYjXbqKdpYPot068Jqki0WQOTUF/WJMgLPgR&#10;Ih0LRaWeEak8RwJ878hmTmCPsZ9TWm550okcM7xPNYdBZn3dB2/dbU817++ZUp3ziESV1nNYtxDr&#10;jTE9Ky14fm4GJQmgNTRyJ9nWjbWoqIDrjT9F2Rst1PTkpH+IfOTHgt+MvVaWcKLzKFcGP34pTWPI&#10;mYXufLFqeOLlxMzUa8htSyP+2rbMdUQlTN19cry2tqomw2JRY/Hb0HOC2YzP1CVUYJVcgh6miW8F&#10;KnP+Sersnd+sbCE6hQ91aC2VFON6QSCM5rCPwgK9LkysA7ylh1pXpxxJ3H2KRIBkzS/2gJMFmNBR&#10;Urq98QqLLb4glAQpOHZjQqU4cmxQFupqwu46jOWvNPHSDPLgn33/PbvQnkAAeB0dah9iHy+ePrO2&#10;QC3SBzblNVYXXhBQcNh3NreZApsGhrlb8gmRTGUoNENSr6b1YaIXxjyhemgsrFrFPjNdmng1s7K2&#10;EZtbexxsTpm6SwpfffG1DoeXiVfjUnM8lBNDaz/OHmHncite1XS1zBoNDv5v/5f/s+dxbHS5uytq&#10;G6Xo4RI16TBTdUpOjk5W5hdsKJ6eHCKkqnoSBaTo4pUlkoHuBHyvMtXFS1whN3h8tDg342tI+IZe&#10;EWS5LNSOjNDV+9bOJPkvvviKBopvRCWksqTknSePDna07QehRp0Yg7/ZVfKUccxQajXmWSxHAgU2&#10;T5JxdzrVAoyampyi/CRnqwFnpifdOtWpzkyUEbJVlH4XyIdy3gXgyoFSoy5TUyQ6vlfGyQSONfNg&#10;FAwCgYClbz7cldcSeO1sbHhYh4qjZNxkObO2uja/uvKHzz7/8rmTOzM7O//sq6+ff/0N26my4qvu&#10;XDuXm+KrM4ArUzDwzu21THKzuLQaHtRwuYx5HgYWxNuWBQbmhc/Mj13TgLuIc88cBkPP/XfeDo/Y&#10;7FwYiELJcDSCBHhx9nKK8+2Fg1NtKlxV1N3RONKfNah/trDxxy+fQS/7+wx2UzKEXLGwvPZ6eq5w&#10;cJLfPnm5sP719PIXrxfn1gJSIzbpPMVDOFhL1ZSlm+q2l0iNL6CAAKxta8SBPr9RR4+Pj1SUEeSr&#10;f3BvsMP6q02hinLd5N/9/qudw7PBnk6UKMsSznplVTl6iFIuAJLjU+Cq1X6eegcnV3T7MulmL0Jt&#10;GGovZeXkOxSYqqLYlgpbulpxEFmDBB6dDG9TiFfyt1vDLCcQUbm9tSuCQ+oO9h23vWeT86Rt0i2W&#10;gq7sxoDijUkMSb/4dsKD5sNFIV08Qg4Q+nsyKav62vTWlsb746OqHiC/I+SHv345KdI72LFDFsZh&#10;dQAGFBW6GJ3dXR5Usv0ylMp0uksOuo2ChtYWn9h6BjxWy4X1tzY3V1lRbBFrbWEewNvckamuqyda&#10;ZGEGfpjJ5bBnHX4diaJczkeIszFiuV1pH9L29TYIg+NT11hnVkIfX/eWX1iwPaX/5vTrzrApUnRS&#10;89DzmRTdXpz0j4zETsjpiT9oFe/ls2fiBRjTI52emnHR2tMtmjOdhSNPA1+IDH4DWZLyis7ewcYW&#10;KjEq6Hbdz7YcfHi8tLhIJT+xtG/0B118gJO3G25lakl565asUkMYX9Q3HJiZQh031rXFlkIFWaBp&#10;QtxLK21X2WWHpXH72Pj4/Qf3GsmO2pissRZcfn1xupiwLpXXYDN+1z39/dGvIFyVl+9u7SgS7z5+&#10;ZNkUcLi5sgKpI0YOtNSIJy5pjdAjQtlSS7gnHOurVsOopPiGIDDRmEAsSffFSFFvCv8HV4VogB1K&#10;3Z4TFaYbdpbFS28RDl5U4tvwqQvxRRS6w4Pevt679x8K+vqbEPqpKNUP2CwAGGgfFCtkZfnFQno9&#10;ECWUKXV4XKMhxB7hjVGFjhaNXzB5/uIVzO6f/Tf/RP0kDz988kQ9sbW24oVenZ/MTbxYnV8In+nL&#10;azNJn9LtmJ+eXltajNX5c8YYGFKncBeN7MriUndnu8jWkUaEHHYX2NsJKbDHDu/o0vsKOeVHjx93&#10;ZNu3N9cSmUzOTqdcNCBDHojqQbK3k6qElYPRWcLUvaQU6oC0os4bHB599Pa7iNka6K6B3rbO3NLq&#10;9kJ+A3SXeMuELHAibRh7FQHcchKvJC0ZYd+/B/lbvcWsNIEw1XbY1GQB/epuMY9EwGTJIZlzhVqS&#10;ns1fie5DxPlkPkpZxKg+Eqrgz7TK2xntSvU0llqSX5ydNhOVp2YmJ2Ympwz0DEHlaUNfT7WzMwvA&#10;9E/8vRyFymuSiqaNugi1QqiCwYQ/MtuMGuIV4RYPh56cXuClhhf2xgB1enrJkSIdLw7kch0aLd4y&#10;Wn0kOSdUCauaAVuH18LZid/M4r97SjYB6jY3NSVflP4f/sX/RlQNSuqtEoPSKe44RCzsmdSUijiv&#10;Vsu845ttbDgxgoLn4uuxMf2FRO6EAStUoB40rN93E22hJ6aYyZC/0WglEdAAerC2J6JZSezj2dOn&#10;wbesgfdUWv+A4D15cE/pEcW7d2fbN/YnYmXFk3WEcZqZhVkeoNISCs6o5IETlHqRz775pjXVajRo&#10;RIx/DqVSEe8e7ASlu7REOse2jokHvK64RO0GaDjc3wnPPDIxLViFuLBhBhDzgzZ05la/y+z8rOU/&#10;2gZvP3lk68Qsp7OrJ14220i+oc9fTRowXGLZHYwODKqsn714KcEP92Z21pdWF2b2ttaxJfAjwCIY&#10;Yi9fzU1OTqPIabUNimCawmvYyOzooYuYCpBet2etUOIOAQNgd452hL9XdF1kw0uoWlnZ0OJvFshJ&#10;rdVXw4Gr+nNtA/4v1VxW1/jlfGFydf/tR3d/9PFjSR0EiiKPcZBOhe3X7OLan17MT6xvHbFB4DdQ&#10;XNRUXZlLNRunH56KDZ4G39ZYUt4Vo86vaDWgtNiwSvXV3Tjh5dV9PfamLIZenBdscR0on72d2bll&#10;2HdXLttQWw6RV5SoBsVvyJ4NJeWbhTwhSxIdHe5vbq7zYJcWeOItOS0CQQJyEF65CtMKknQ1jV2d&#10;nU7TzAJm4443KFn4b9S7mZl57pLLKxuyUV9PLmhc6xvqMyg3SQCIEdKjeYgbKdZ3kPNNteSXV83I&#10;jR5jqnN5CXxvqq1MpcOzQWR5/jQkCPqHBh69/bbizwMX1HK93cNjY4TouH/LQPpQNvB4Z/ce3Ktr&#10;aT05Ok1CRom5ii0Wavtz88uKS0tebqaRQZNepsNbo3vTdFNazsDT7VI+JzOkm7VESI/VpZQQpuWx&#10;bwEuKvI4XCUVhlcvymgQaY3Nv56cnZpoqKux3GSMtJHP6/KdpekXr8PVMfxBtEEHOAy6HBnCw4RY&#10;GSsQFlV4JStgwVzzoWJJNKw0y8y6dCS2eujMmYYGy9G6ngVf0e36Gkdx74guLtmdHOkSeUL+S1YG&#10;YznfamKyYXhjsV0ITmYfLYRZktcYnsH2u/xS7o84Ieo6fVBusRswS8koROaKbuAHqPTrq9jmRxT7&#10;DGt8TB0MkSqh1e1TnhtKKTfrm/go22oosbk+r1Kprh69e0+Bon3zz/H7Qqmxpdn1Ny/xlLp7BrBK&#10;wEJCBGI4Gr97auJudAHKAiiErEpiXRJDOeVbOLcEy9TTTeYl6PpR/6lNIGzIGPozvB6v0lMPqsdN&#10;kWwHQUEH6cx2WL2N+eHJuTAYxBuLHzCA8nKhfGlpybmSUWSN4VB+vv3q629FqY+/97GuqKG5vrPb&#10;PPgSmkW4VhOE1N3YnsGJ8ZQENP2lWd3G8tKrp88ca78jjNdbgEJQExTWc5l2bZ1WTtkk8NqVyHVF&#10;KpXvPSUcks5cl6Oo4ZmfngrJybo6raVUIZGFWmQohMYeGgJUR65TPHEm+/v7FbG7B/uDIyORBdm8&#10;RNdVlayN3iLP85dSzOkufAf3S9nqYnqzMbdH+Lq1mhEWNyHyk2z0u3FwWvQoDz9EkUIDI8aqYcoZ&#10;89LY53iz+B9HSoiL//HGFiX+bdCGrfjjKtLvPTj2dQOZho6aUu6KwGIL5XzA7DETkQW5Ga+KmkEH&#10;vgoeUyKxd3n33ohJv/oPI8bdXFxaKWwfklDWUsM86NUM9OQcV7eYfJvQobSTNwIfeCN1VFZEdqcr&#10;R+eU8kmxA6QiABcZM2PYQVaCtQDIOj2G4M5OzTiir16+JCeuFA6dh//9f/e/cqbClc/6nXnurQXQ&#10;c8YFO5sb8qa9HAnfQwzj1tgyuo4GsyKYY8kj45ZVJ3x7SeaafnbIr5SW6Tx0bJIbeCQRUI52x9NU&#10;gCi4PP0gku3sSP7dPTl+bIaREpUGlEYxrMY7cXq8OxCv1xCD7usbjT3ugDV8Z90NfLOiIxWKKTot&#10;xbNMHJKBt7c696fPn/vAWPVeUfgzg4jDSJztNE3a2mxHB+qGSAouMwBR2gReHbPY0J13SZBsm9Fo&#10;Tk/v3hkdGeoHnYdnb0mEzsCC+NleGlScKOsIvvRmMqp2yVLIGO0DeZ2rNP7HBD4AAP/0SURBVNXR&#10;FZW1qF1NrdGx4cLJ556eEOxaE1SaJtJ7xo3YpQ1I7uWrGTJ4yidxxK5lFwJkEZun8yaOfRWlNv+t&#10;ybQ01vR3teVSdWP9OeMZJ0Z11tCc+uPrpU9eLn/83qOfffwIf6ews2dDdNO4HeZbXi0hEX5pb21A&#10;4dmw+xbEgeLWxqpsqkFnQ1aWdhq7qSpjjksnNOjN/DEGRzp77lZ1D9VurR6uLOwoM3hxG2pRdqce&#10;Iy4JK62NSCtXWJyhBChI2aGurP7dH781XuIQY5KNpK5PU5eS4sFEJVNgroY97qpUVdZ8880L18ar&#10;hwEJW7hdy8C5tTUi+uEXVl7S0oiLFiLT/q1SzPcREu0Q805XZEF3Rga622nY0u44Y/BZrmSCvA30&#10;9cRkev+gsQVu3GhdXcHUXF/TRD42JNpAqSYju4proD1O3PX5keGyHEBZzF0FkACd8FN0bMpZrEDV&#10;KE0j3Y/9GTngYD/2BVW+huj0EMUHA0JRAMQ79fLFykre+n62v/+6KLTWxLLECruxrqG5b3T8ugje&#10;s48ISgIi3nwN1W9SvRsUTkKpDDO2vk5dQpg7GOAJycPOiXWRBFwMtoDlQ2qEweMtCsUD1fri1IRf&#10;S7dgbmgyGOohN1e0kYBaarVgmtwi3NIBr/HoGFsx3WC6aeBjlZOFE5BZ+aJq0hGqUp2o/d39menZ&#10;7a09OKG+P3HECkkQVuUEazxaMjqCpIrISdrYwCTIRctaX28RPpYmhIjq2uWlFcWrVhf6YqIPDfeO&#10;VAK53j6qRrYRYpszFuTPQw7hykpohSd8uLuNM+i3Pt4/mJt4ubI4Z9xoXHG4U7DbZ/NOErXUyzBH&#10;cHYNlbA088TNyalJvbUw4zmAMcP/hGzYabjZeyD6J+CHlk7AgUmCUuTVkPxn/EcQ5pL10xF2kfjW&#10;XOcehMBsrPPu63VuCAyp/AyMg1JDd7C6UgXjW2J++aVBoHwD3WCjMg/NlUSVxcDozmV++uPvy+KL&#10;c/Nwr/sP7j//6iv2GT6AHONMwiRCerB3gEepK2xDw9MIDtfJMXaVX83s03v36BUK4EK5xhyE40VP&#10;b4/I881X305NT2e7OunrzU3bodwHvCthoReIOfb61lfz2DSev5TsXxl5OkLShdaBVRFCGTYZocZk&#10;cRQqW+pDyhlB+NriyvVqp7BJGFcXNbeM26fp9CkQCBjxllkf8FiQtILaGZNRxzamoW/o1p6VMoVd&#10;efwV6vbJDJWJXrIbmgg5JIKDginM0nBMSZVsViQqhMBBLhixi2NyCV90FOuqK7paKtua6lNWcHv7&#10;UQwymf8PU//VZGmaXQl6rrXWWmsPnRGpsypRhQJQjUGhFbp7bIZN2pB9QaMZjXPFX0Djz6AZyYsx&#10;G5IG2kzDGg0UClWZlSIyQ4drrY6f41prwWd/XmhOIgFkRka4H/++991i7bXXahMqFWTIoRpibY/f&#10;r03y/V0fRp+SjiUf+Whv94DkC4Ea+CzvQYNXaZJJZXguqeoqK5082aPeWjoZOIyNzAa1QrJ06kRk&#10;LVOzsD/BEQvhM9Oh4FuVVVU4DH6zj+xhwt41A1Bow3JTIVv+uf/NX/yJnz0G0V5eKBh4HhdaKNdF&#10;i+knN6hwvEyw/digZOQRMka6wNADKywMViFscD/MQSVUBaBr8/bNWxi3MZLszQVC5eiai19wBnWB&#10;CtGL4FQ6ODzSPzzY3dNrIGR/wB+mTCG9Rj0lNISfJYkPapMa3JCO3NUUHx8j1UN678oZqVo1arpm&#10;QgAm1bKo2/wu1YSyIlxy7bbv235bNmz37nQ8yhxnWonn2vgVh1sfF2XV9ZVg6qsqczACAJmffUy+&#10;uB9YoUJ3eWQ7wxaK+ouzs4AvpOGl1RXvkp4Qbgt97gBaS/MbmuPNoxMT1p6cnrcPMzkx6yp2tbcQ&#10;eRjs7igvLhBfVteI26fFI7p0fCa/+PiDB4OsUEqaqQIXF2ZfnNHerSrKbaoubW2q7eluHezvfPRw&#10;VB8PnBQksPHV5vQ/KUjNrGy4S7/45IFk7Uw4tj6V80QcPLN/hs5P232w16erXKMhdnphxlhbktvb&#10;WvtwZPCaGe/VOX2eR/2tz0a6fvLxo8f3mV51ldReHVxlCrLKWstam6qqGyroM50R9SHy39nWbBMA&#10;Ah9smIZ61lDyH2qxlLa8vjk2uwol9mBR9ZpbGg204nnucRfJ1TP1dnX2DvQtraQ0zQhfXoViSLdA&#10;qc5G74u34wsr6w+GyOY3J7vjZ1IgdMRP19ff5RcUon8wYjSjzsl2VaCVckNLs0uuquWnG1IfO7sH&#10;ar4wo7VGE5UWHbhygcDrnZ6awR8mescCMtyApVUbdRSN79iJobl3qwPGI4V8hmlESanfvDw7zfJJ&#10;DCKPhbcArcL9R6IJ2BB+s70FuTVH4d5BGaqMq1R3r7HfdsYC7wpwkciO58D3HM4BURdHlHhkODdW&#10;V6CRmCDuf2d3DypAaQU5Nw2rSqzZclt3f59O19oAHuPkm1dzM9OOtCQ9NzltTdAPDriMPoEIAzXY&#10;7j7QAsUoq8k+ErELXmB4vzQm8Mv8YJMT45gHQqEI1tM/LAKaj+Cuez4Z+46q67WUQlhD76OZ4wi2&#10;BnEqV6qH6+sZId597+3pkiDBaMLxzp6+qqSnvw8IhI4fVLQK4re57pcKVd9Bq4/EjNYGi7i6rlGX&#10;ScABnmyLI8AMch4Xwki+8Rrgand7Q63j4ig1FK001Dxw1sckbI7I1RwfY1ZDt1RlK/OzQoS1v67u&#10;7uDV52TjDdggEL54sJvIOvy66OF7DyH/vX29vX39fX29I/dGh4dHBoYGDFY0fAZtMDP8zb0Dw1Y0&#10;MfuQ14wfJAgnx2jJfRY6gm7mRgXbMrYJMJgtGWblFW0enK7zMDo+GWij36xBzeVnHmvfeqbCAibN&#10;T58+UMcYxqmm7Be9evlSNAMYKIwkGKcIz8Pd51MU4lN2dpmWn1KKDgqbAxK1nzGkN5efCx1EvYrm&#10;BFf8+sZpwUHr6evlwSy1m3+rtbY20jub8OEDlWuxSWVOjk8ujllETJMBycnt6R9QymjlTSJq6hvV&#10;ZBo783ulpCTtU0lSIjNjD0lRKvYBFBtLJLm2SUnq30Pjg4idq3FwhCXjmUCGwq1QEE7MbKhKBRsp&#10;BHJUh6F8lK/tjtIwiavJlr+VU0qpUXeFEyUDDROewCAxEBNCcGJW5jdAU0LRkwJGaeGXHz784MMP&#10;unr7ACrSBM0WNvLZ1xe93e1YJrs7HMxqBge7Mb5i+5SmacyQzOjYTp8VlBRJkE0thM84bLYLW0pC&#10;H4TvxcLSus7HjwXVgB6rFcUKe6Xevk5Md+To+q92bJhRirf+q2UE310O91hBRKhK8FqRsL2jXdXi&#10;tnpuuf/rf/7LUFMMw/Ts2Pm9CmU+50PrCawAUJjrgM5FtwDorgLOnZ2ZAfh4KrX1tQlJIbzso+EL&#10;caJzOfD9u3c0z9paW3yIULg+OYHkoOyLBZbEZXvfwbAtv7h0Ynr+m+9/ePn2HbX6+eXVd+OT8P0H&#10;Dx+qhTHCzVcIsPisAqX6Wp/rJyc6zXHF5Dua1+tQ+/QO0Llev3wBm4Urzs/Pes0qiK3twHlD+yqR&#10;hUzMC/NNW1Wy3j3wVQGrvQhlkIY6HoGkL1BXAFNOpPANN/AhIWPk14jc+Ug26sg8vX37fhZRamMj&#10;bIdvzU5Km6JmyTY2B7HCt2ElLiXmwMTEtOCmWUHP4Zako2qqx/w+wczizMqJHNI1MTGlNO5rbbrX&#10;381zL/fydKCnjWRQW3PDyHC/DXRq3ZgdYd+KLri9qyIxsDDfP8/OW9s5Hp9ZoIH16QdD/PcyG7tB&#10;PDs9WVlYBkeYt2lW1ISbh+ea4MdDXQVkLnb3+5tr/+yzhx8M95o/djeVPx5qv9fb+mS489G93mcf&#10;PmpuRp+2ybN7fXSbd1JcTfA893ZrZQX/kpcrSHZxcaW+qU7nSB4A7tHR3trQ0Bz7W1SddT8FhQao&#10;GpoqLMeQTDOhKaqrhtXXd+vbbrLfvbcUQ2dio7khCqz0lnN5KVIbKEBoDbrysq9V4pA68dqt1b5I&#10;nGHhS2EuP097gUoWIrEnlCY3SY+pvt1G0d9MLeoiHcDWvus6MjwUpVjYRXlL4XMN2BHDsQ+QmIzs&#10;YrIeRM08WkX+lO0RUJgkqhoz9YS1c3AC9jvS7nlTSxvdzKXZWRPKjr6BUmBdVbUB3z98/cIQo6Ot&#10;CSFBq+TmkQsSWLnsWCB1YjXb1uRTi0tsWv2tb93JZCBBW+tp5tfNnV0QC40goFIuIcObjCiRj25L&#10;K2rlJLuHNvrRoU3WJWxnMljO9QEAqGfVAQjcYCg5SdkH7wL8+tn1tSHUkKu5txYv5Qe3heRWLJZd&#10;Gg2uaPhjq++SQUquHbvZySlxhK+qF4H3q5Wpqa0SuAV3q2T4FWKcWyGsUE8P58tYvbjmHgYmowOD&#10;NyR0UhUFWVkkAD+2drbzuDb0Ik7C8op4BUa0KkfzNP76FdS9radPPlSsy9/4nIZY9U3NbT0DlKX3&#10;tjagyl2Dw4Bl3WVrt53U4RCourzAryF6rt1BXufUFE5k6+vigAVu+LxrHqJRku7RMV7006cfAYcr&#10;aqsFt530akdPry9r4r6ZWhsfH8f5dFZ0OJu8FES9Czqd1y0NtsPDiVOT4OtbTlRt6/NkGkRaWIj5&#10;6Nj08uvxxUnrtex0sm4H2tGWoLWnHkNiwBLcjo+ePu7oaJMpzFFoyPiC3337TUjG59zamzTjCHDy&#10;8oqs9JtXdNBWDEfEvZjn4ojJdj536PwHEuAVq+aJHutQZbWpySmv8ONPPyUr6IvI0wA2nN7UWlCN&#10;UF7d+vKKUg8f69VcyZywuKxiaHiESbbnnCgUBXfatlJim5YNh0gaxKwwpuVnjLJF0YJ2CknSm+zZ&#10;lczmzn4iEXZtC0s8V96F9L5wTDPznLhEIngUW6RQg+R/AtmNHYYQIUsEfoUu9UjYxwRBKdGii7Ua&#10;2z+h6KlDDfpvsjMTwg5Sbl7ox7lEqqiPH9/7F3/xJ53d3aFjHOiryfKxN6jf6Ovv0cglY9dAK6EX&#10;fjjJ1DjX/01WY+F9yPWxNAqog1AGxHh9o/cRz+cX1prbmnd2D9eUImqjwxPXKn7b3q46FYmQN5yR&#10;pfrJzyizyoleBnTq1dv3pCWDiWUA7Pvm5ekYnRCjvfDx+9//N/8ycPFEgy0xvogWEu4qDIFKAkCK&#10;fv8U6yEp1nKs0GH6oJAbhfb19/v5lTmhwx6F1fXq2mooTSwtyB8tLS3aRwnPC6cPwpomsVPMc4v8&#10;rHgo3373/P/5P/y/3k3PLKcz/LdwXJmowakh+FzmFhbmlVE0cpNF+0LvGKYAtHXAh0eGkqxfIDfr&#10;U0M6fD01OTmhshgaGg7vKqTJoO/uJqlUxRQMb69EG+rDAH+I8SI6wUMCN764AuoqoPRJBjmKO1GR&#10;FnFIatm1LylVA09Pkx12WC/2d7eXV1Zn1yxlHN/J/1o162lvB9csrqVwc44OtkGW6jsVCTUc++9u&#10;mnXGjvaWsuJ8fYkf3PhBb9fVbdTdlHNztjg7ZbLtBh1f3/44NW/0Dyl5PZeaW99hr+ZyQRZlesHO&#10;6G5tez99cP7127l/fD33w7tpOg9sxdBusTBxvrEbfvO7H9+Mze0yM6GhX5xXmmc5+soMkjPbk/sD&#10;93tbng61fzDSS8vj9EgxC1kt7u1sLi+2kZkIBV1AxStqymvL8kuzz3GqwqcBm9TAxU6XUOVgLC2n&#10;kZ5WF+eBb+6RdWa/Z2M9Izpbd7V+09HRCnJ0Eoz7xDQAuktuROSZg+Y0iy1NtblZ4GdsasgMlxrl&#10;EWJRObJVqPme0UYJOqUPhEbkIt3Jm/lsEGCV325soyJW5OJf3W16IBzpvtxPKVBPwCqkp6eLY4fS&#10;2RjDGEzI1KioPG3VLi+uir1+Xlk81Lrz83YyW3OTePaLmCyxxhc7FYHZWvp2fohCax1Wl5b9NDow&#10;6xVG9S5sXUszrnxpznVR/o214MTZMZfHsZy3ubak/1tcWv/q+dj4xAyxaQtzIE3d1ez4OHVp/JDI&#10;8sRvDg8cDNMtpwLnc+z1a1reUoUecSMdUdLgMNq+kDSpgN3nUG2/uDAj9+sBot1cyk+IrCeHO8tz&#10;s1pm+bizs130DP7q7rZ6l5DEDy9eCvaUwlx0fYvSUG6mI8N+Y+zdO0EqkkFuLgrSrnbk4ho46bJL&#10;pcIQ3DVWxhsbg95TmN/e1eUr20lLKSrTmcWFVevJ+k6/n3ALJrDhXKx+FhU6/83NzoYfdn99ddXT&#10;3toIG5nq2obK2gbCFxTkyqtre3v7K2rryAb6NaYf2lDiBvSLPEzcRpu76fn5g72wnJL797Y3/MhC&#10;/9ryKvQLemexaW5p0ZKohyGUO2r+2XfBlLMQHH4Rh4c//u43DS2tXELmp8bwHlB2LUqQJjAF2tw/&#10;LijSD51XFue2N9aK+oGihQlHnrVFZw4m/+7dBNVh8fnNu+mXb6cZyKtdSgvy7vV13Bh/VFcZQ2xs&#10;78WU0FpgY213V8fyagotCmcC0TpYufOzLSzrDTgSCFTMdJj9J0r3/i/kFghsnQOVzBKIhRA0BlxI&#10;xai/sEQFKNnd1EMskoJsG4Z+WviAZlvyEV8M0dAvjCp8fUkKCMkLRQNjKC7kDgwMmLbYvFDvypcu&#10;C+BnbnbW71c6hOVciB/umQHJPRpxxpr87DB+M7sGH2J7ZNx4uBgYiWyc5jLG69lBIVXyhrIjwYXY&#10;fBE+gXfRb4akWqJSIlNIkrFAF+PSmLn6y29L9ANILEVTe7fF6k8l3CXDtXB2wtX49//uV59/9NRl&#10;1OFgrdpV8x09ImcAJOk1DY8M0nVhx2svq6+v88kHj/EnbOg2tTS4uUiRtleNDi0av3r5Snry1dUu&#10;emvj8L7+brKjSytpTxKeZ95c31AjdBCcuSMVkWaDLcONNfoAsMzmNhITq11TLWUcWE716/OrY0L9&#10;u1rjl5X7z798quDY2FyXmfXburntrczBQRALVQrIXdzbn3/3rafV1taKZOmHkVf0ud5xRXWVZKbQ&#10;4w/36tVr+4hUZ0Mr6yIEfn2FWBBsAtq3aRxxmOCx5NaDkBJ5ztbjqWkikSS8G5IQTocYpqXyRYRh&#10;0C6KPGSdRnZ4nijtrbofHyvQR1lYR1WiIFV9UpgMmFrF4BupB606YHlQkSYRgIYbILDF8ETUCuCG&#10;b6/UmZicVmUkq9kkQ2E/V3qLmGYmhrcJiuZhlTo6YT585eXhwM7jCA7096qmFpZWMIaS7StT1fPq&#10;0CIv+PbVW/hMbyt5cbs3t4BKxYcj+PLNGL0FkhFWMIFXjoxxugus13FhzCZryovJlnwzMf/93Mp0&#10;egdwajHlh6nFH5bSs8vrsyvr+vL84oqxxcxvX8/MpPbmNvdfza4sbu8XZF09Hu3B9lC4iOVw8XcT&#10;cz++myF/T3Naj0RunnFoXXnhk9E+zbF0RTWJ5jpZAMtChlKUY2M/LCcGYj6M8G0JJLW0TJDyYIuc&#10;2QZurRIr/tPlzXpqs7mxRjfmwtD+RoiI63d1PTGzAJwgkx7zFCO0ksIThYDmTPi1pBlyd1SIzmdm&#10;5hcWlsmzoGHaag6CX3YWpUOsGjTr5PqFYA20LXYaggzsswESOJ8qv4IzxsxDorVnObu0ubZ50NvT&#10;Lid5R0o0dXPY41SWSRghbtyuxWR0XyYNwBuH7t/XA4Vv8Doi89L+vmkxHtqR78KCwbuub2mdmZig&#10;YWKaElrjuaQQtQp1Rib4scKWMvjRxx8P339IeZp0nNCIXVZSXqq8BHvUdvQOP/28rq0zz9aOdrK8&#10;nIczRQjt+LdvFm+vTnta68iw+3aALjlqcXEtBsMhG7vvR1UxKEYvz68hcjFt8hApOOrfs68JNyNz&#10;vvzmG0P7zi69jkYmqh4DLNqG8Q95eZX1ImEjNFLGsqLeOzjoiUnclv8ViGgX84trcJiOri5B20nG&#10;BHEUDbQ1spi+2lCp1TgDJr1AUQUjrLi0Gw8Nks6rtbqS5qUOo7OrnUtlSC9hRO/tKZU76adEo9mB&#10;Ntk72G8AYOrmTil/meogO0A4zbFlC1RnYFnE2Rxcm1oSxPbn1cn0JfT6FmuKyzmhFqH1qwPkFdfQ&#10;pQ7CI9cwOCYNpI11vA9URw/k5OjASQkp/ES2RvOkxvV9/dSaYLEF34dJUGtbh/JicWo6ryifrxMW&#10;7MrUeF1NjJanZ+dluzBJvM0jBaLNUHJXFed2t4QQsWGDqlHppvtXMGEEGuZB99UWGi8kTGp0wBLM&#10;84+e3BfZhMFUehOzKQ6O2Vbcx4KZuQXCbdpMaEdc9YN9goLNXWRc97WMzs/s1KTQVFnXAMT64fmP&#10;hpcy9+LcAuiDzsirH763xKRtC6PoU3/6wMORU1032texDpeT67QM37+PoOUNSnG+tQYDAFNdGSY8&#10;0h2oQD8QiLUDXVRsuuz/mf07AxJMFB8V5R6C4V8RXK4kFl1Cq/X4xJ/SFCp60luKR0p7geZKpS5t&#10;DPuzsGESLJc8S0HB0w8eOADYsz5hsmDKPiv64DtRrSjCsHjCwSQWBRGulQiRTUOwN9wn/knd1+dN&#10;lAoDLxZHwp7L/OvPfvoUy5L8JKXBw90tbazGw2+jM7K+mpahYQgG4zF7KmCBVURSW1IXr5RcqmzL&#10;lsp3bBzpVrhG5sA73trZ0Tt1dbQJ+PEJC/Ibm/SiCtRKkhCwN87kITCRm7OysqZegYHB88Fv7qap&#10;IqFcxxiLG4ZsQ9BEw7aYHzwc1fibDVTlLy3M2+11UywABTneP/uX3KDPiLC725s+ihQLSlUpNNbX&#10;sVUDoLmrSilLn99+/Z3eKHHcieGz5SFBB6UP9C91a93MN3xEEdPTD7T9/FyidvSs9fhQXvBKOnM3&#10;rU7IX9lm2nitQuGTRw9+eP7cQ07s+vLVy6ruge6ujz/6UJhzIBIhqPia6qxYSmlpAk5gKjnlLhjw&#10;G1KNsKD48T/Cqw9gqoFb62WGU9vRoc0EWkgungj/5uULLHwxHZhpmW89k95I7Ahtryt7Jycm3759&#10;Z+FpZT29urkD+k+WesIVoSgr++E9Ob6IiBpsXbvsRgFVXFSozsbmzjs40crajq204zM0dPsedMvA&#10;C8IcbsrO0cXf/fD+1dzy1uGRwEpzpb6stKOpZn3rAIbL3pP6/Mza1quZ5bmtPZsqZsmGGOAmWyyj&#10;Az2nl1mOQmlRoT/79bdvTDww1koKLBNTs7qyW3T/Xn9vZ4teE/mFQIRqNKSice7xP82M6Yzt7KgZ&#10;OSyn18JZAQfHK2OEjNcq76iaUa4WF9b8A20QN9ATfvt+2jEFucyvbP3dN2NK+vrqkoTckbO2vrO8&#10;ss51Q4r1JKVJUJsAvrySceZoZsClzYScEwgJTFjlxvjWGxFMobXiY3NDTCxAbcnyjCCZrxKSKszo&#10;IUkKTFdboC8uyDb4SfYXnIICCR6x2dfRUJZUVGLcyG3QFze4qrZOU0inngO8ItjkvtyGL/wt9F/I&#10;BRYLNwc7m77v0KNHg0+e1bZ1mEfUtbRU1TfhlmXnx+5FXUsb7H9+Ytzhb+7uRSrJLypt7x9pG3rQ&#10;OjBKolDZu5Vek7ERCBJRLQKhLR98+JBdc2tDbWlx3t7+LlAnnIJy88qrK8jjhWtYZxdPc5MwWyhj&#10;78dsx4a7mVWfrs47WAVrxhSwsa1NwiuvYg+SJWsTDUQqq21qVkOHb4T1u80dP2bfvfvmzM6mzwYd&#10;1U24AkQe7M8LPYKadlEa5F/mjc/Qb1xa5ZO47OWWl7tfq5m9O/hEaxUsntbWRi1OYWGiVE3ZEUu/&#10;0BcRtXlFAFF7hob7RwahzYIjF5ToC22GdbT6CFoWYIyF4FqSyIqs0jJaTsbP0ig2b0EMycJdUYBW&#10;7As3YfJlLEd5wS7O2qoGdzuzBbgG+Yr1Te1yf6PcPPjgcU1Lu58I0ZamzvC9ezhmMzNzClzHydzR&#10;eMudBRgYZFRmn26tzMjKWJen2xvVxVcN5Zbajlk+bFgqdU2Yup9e7R2AQLIsfbfWV1oHddTEIlc4&#10;FrjtDhwcxgbI5SWmFU5qwt6QGMgQ5PT0duld1tKbkoDhtBl8fIbiAtRZ60MIjyYUsEj4jWOJOVpn&#10;6gndvbKDVxPjg7Oz0uqGq9sc63zhe3EYUrrmWeDa5989B5YYshr5KxcMif2F4qQSInNDTEAcZ+Km&#10;FsFdUrmK2DVVXFZhwx1acDHO3jw6jo7Ww/cdOZAgmcMLydWazLZ395l5hc5X0MiCQwNJ8swVlyBZ&#10;zvNwCII6L99ObOwYoJhxiu2xuBl3Tb/hHBTSUU3UBskiwq9CzSqs0+4EBQO5TZqThJcTjNcA89TX&#10;qPLQpqDJOke6oDBGhfqGB2qyJ3n3l5gv2d4fah9pq91JxcYmxrzxsK/o9pweH8xNTolgekRHx10z&#10;RAMuy1dhG56bZ5ktPgzFQXPoogL0pd3tvYryKrsZrpOMaHLhs9u+A09aY5D+W5oVOU2xV3ILDQxF&#10;SYI/fkzYKn4DSsSrV2NhdnV0KkMDukwAw1C2psIk204FOrn9z8Wl5dyanEtkyNaWVo0Ofak7yQo/&#10;rXIp8RbA3Lnkcupua5kl1LsjEjsWvA9pyTK1uMlCoNCJ3BXyig7wPZwNUoykiWjAdtvm2cKcAfws&#10;hQ4cDS8kfnNefkNjU293d2FuHolFV9azCNw7xJKuMRca6mpNIybGJ8RWEzhvGv3s4w+fPXh0X3ET&#10;GDVTGtE9KWbxFpQbQfHYyPCWkzYIcorOqTS8G16vSD1XWYBlQi8j1qjDe0jC8Dg8VgDC11//PrWe&#10;gQ7rY6ZnZn/88YWeyifxZG34wYim5hYnZ5mXbQJBou6LV3/bWl31z778rKmOO0SjGdLE2DiITKmy&#10;HpM59bI1iXLqGyj8fr9F/K1drUlWZ0djWUNdUWOTGPDr719+Nz59l59jYq+kuLj8yaPBdforJ8xN&#10;s/mabhu1UwmB59zeSsO+b1leTnd9ZUdLk8iFhQstcix4UhZlXT0c7PzoYf+D0f4H90nQDFJ102jO&#10;zc2oE4HvVfg/VaFgDCEIvcbzM8Hh8OjsH3/3Mr1J3pYSb3NsE1rO29y2UK9jlyAdhkTjthB0r7iB&#10;SznCKnJq7aQ3Hz4Yksgl/rMLAvqY6wOdna0h5nlrWRsLiqNLyo/W2tpg8Ob+S/9ugSbaOoqfWhvq&#10;esVqAxZ+EYMEZSK8x1HMDQUZNnmx+aAM541cdYDAeXEtnvKDRyTa2tEPX3L28JuV/7pDMvTOofJZ&#10;fSMlOyW2ao9AWpvbIi/Gn+vH97y9p8ffPUODtcTa2zso3KDN1rV1yNbI+7EKbPBTwI2cEFB5Xklp&#10;QKGczxvqm9s6iG2F2YBdUjOkXFvFB6mFGRqTRl/ouQC9ZAEGEFT72Zc/VTWzIfWCpByiKb5Ce3c7&#10;X2uE81ZhS0eRSD2BGdwCOLkCkaFZYCe3t5a4Yf4epNkYbiJ/JACSATCfYH1GyK+WVdh0fvvyrbby&#10;3rOPQ1wzi/daifm/4aVCkll3UWm5Z+Zt6n7aO3uoGIpgxKM012guhDBxtgs5sR8dEVdKiJs23KJh&#10;QAsyB9bXijIiMsOsQshsTX1eUZlu0OHhcBIWH/WNADGfX+V0fXOBYy2IqyYxg0RoEQACAf0xw066&#10;h1LlGmagWfLM2Jut9ArakXiqcRFF7dUw03UrcYvgRSurK75aRV0dNmxdkxOVXWoNT4YPlYwWza7a&#10;XWc3MTnpJNiRVy1lNMm7BxVl+X2WaTfGyV/foNOcHFWW5jTVll6c7Ls8mZ0TKpUIiiAlFIedffuO&#10;WRXFebB3faf37gzo+GMCW1dnRE1sJA4jtPD61im4o9WAoO0LqfYM5r1xoGmc9rwc20qWA2Ak1kMh&#10;BzDDqcnxxblZM/uSSg9QU1gmeNpVk1DvPfnAT+HueJiwN6yRtdWVVz8893xgrVt7xyrUheV1T9Bm&#10;nYpTM+85u4wiuOcJhDBqQZx3pV0en1H4Ep+b2lqcKXunyaBEW+RyBQ7ndvsYPQND5qW4KcDwlcVF&#10;Pxi6DZEc908l53/CNSs/Txc7vbimShbmYhshSluIYKyp4ATGgTwxWAtKrQ5c7I0pSaLAF2i01A02&#10;C4ZajAJDwhcanA0xvqqtKJG3zjg2XV6oHSPjJrZunmr48UbyjjGs3fdHPY0lWecOFuNOX9ItiyMX&#10;u0lpE1+3Fj4RXoHCuuNYZMf6zCxIbeF5ar6cSQEB5L++vgmIio0PvOLLC1Juzc0Niu2t7S3DBS97&#10;eWnF1pOM4OmSIVMVme5yeTzwUg8O8PvAM65Van1bCOjqaCzILXj3Dudn3dJXe2dbAK63RlQXFpdz&#10;kdw8pbamWg1H5HMiNIbPidi/mOvDRZ7jeVRV1d7e7vfMzy8YjEWVXVwCNX03MWO3sbSiSrcfMBqM&#10;FJChb0D3oNONgkSawMZ6SYnv52fzZGMrThnDNenkVNdouWKwv294aMDSNyRHGA1RCXKRZ+ekB7Gt&#10;Pv/8U3N77aYfGFf1j3/2M/2vIBkj79x8K63AEmFobnZ6eXExeqDTUy+vb3Dgzn6c3ZvTLisYnvnu&#10;EEjpSh6BlYHgoEMMpaE6WgEFHZdvRwchcHN7883bMX2VCtES8vj0/PTCkquoDW2qrSR23FRR3lxR&#10;6u86hk1F+BpVFnsnxya15oouSwfrG9sEIu6waKManbE20tEXndua6y3dlDU3tQyNarHHxn3t5bsG&#10;/e4vpP7W2jD+Xshso1cljfvdf43/79VY12koL60vLxIFBvu7fHdRUOdk3+DBvd4/+8XnfX0d5mG9&#10;vd26Bz818gUjIqQbGjS6m7D0BZHEq/AQLjUVE1M04JCxbWrfNtdTt8hyDYEQen0VjsCt7i6vKOFH&#10;cOe1h+FjhQlRltWBhw/vMm7jRzA00MubT83JnMIsYCW19W7cKrnncOX3ILJi04VQdZLK4cr2WOAa&#10;WgTgn+oYOC+R7+yegGCIYpk4oOr5yd07FYU6Fr8UZNre2hLLbXFNi9xgZtOxQpf4KYobCLpqzKm3&#10;704tbikaTs89OMpqKjmBTN3MESiyeHGJMV5BaQXRhpyCEj1Xc68zU7A0N0e3WzyQHjYokCEbl5Yh&#10;+LgW1u52N1IhzJOVZZgHO80sLdLcP9jdQtw1Qk6hbM3NB4W4tIxEz+s37wnTGHXowTB96PqQccC1&#10;wYhtauukNFNaWSkmCiEAr+31tC6tq6+3kXZEVZWHL8fPTE/pQErKi0MDUAym2Lm1ZeEKng9XgIVQ&#10;QWtu73KodPxi4m9/89W716/p4iZYLkuNis7+XsQ6Tj6KmNK8rOqKEsJ7UOYLVpzptdDdvTyNxnX/&#10;8OmzDw2/gbTqWssqKDDovSIdCD30HLz4soqQBMrLa2prh/weUujl9cFo03ZjWSlR3LWFGZLlKumy&#10;KjsJN/ZEtzIp4U9BzIR9a33VZ9adhINoOfXN6EJM2MNrhLj5/t67Vy/JF6uZ9AipRW/hEqvNKAr9&#10;uKWrlz2DC+/Phkuxiwxto2Z+fDQzPb20vKK7cagPWbuERfdFVVnxSEvFmYdFERm9JXyWmZsdBq+k&#10;rHItY7h+jXvo+7oHKgGQMM2mwpxbWtd+WbkmCEUbphwMlmp2wONE+0LNggALxV229kU93e26EaNP&#10;4Q4a5ws21la3NjWAHNX3HuD79+OvX/7IpAFV0Ojdegz/NTMwijc2W/SeLpGHo/5W3UIBwGtrq8ud&#10;rQgPDsYhUT47noimH374rLe3x4Z1YnuSL8QBzERU0EVIDfEgOzyiMAV3xeKkeLW0sOD2qX1NQwBt&#10;C3NzWqAoLrkXr60BCbHuNb0C5v72ttyJp2aaLo9KmeoJm2NT42PTU5OnN7nKy2SAGqlSqRc2NySB&#10;XCr7IIDyyOLEAEI1wFEJWxTxIkm6if5DGMr6k4aowF4fFM7R1lQf1mpGPImpiSLVQb3LozGDjgQR&#10;/x+J415LxePRIfMaiX99fQ2WKcQJN0klhDO45rU6D1K5d4QszQ9c9jFr0ClTh3r9evrHl9PpDEHp&#10;S9I3rrNAZX1L+a5qFAGV/jPzS7v7MO1b5D3wgu5fLU85UjUgnenYJUS9bm9fn/CCA+AbVZYW6Bb1&#10;cl988THxB/Wip6FY0eoHo/kMR2MjVk36KcvV1d3Nk/0x7UXMEnyrBJMRX4wkYVYvfnwdm3bNTXKi&#10;fbLMzsH7yTlVkYmj2sYfdrINVgm4qFeif742nqwTN50bI19lkUMhxQZx4PIiMIbCAnkXDM1z+9HD&#10;B4319YEX0fa2d3iFtbhqgfDjZ09Rou6PDj9+eF+DH5nUwACQQeMpcfLzxOE8Wqi+gT6q+YQoVW/k&#10;Kf7ub//O+4pLmJO3FdZD8PA46sQZMKsTseYsed1/MSQeHhp6/sMLxBmseiBGWJ+JxRehlEaohXYg&#10;Jqch7r32puLLk9uTo/Lsm2qg6fUFXZINf2fSpE+VBVrm1Qyai+nDib0BLSdSgOFCYV4wnlxdDQE5&#10;No5ZFtBYZxkkT07NhmpAkjCT8ysBnH36YCiN6np04lcCMEn+/gMwfptdU1pSW248dN3SWG8JIdqK&#10;i4tRCNxIP26PLUM0CqfB/AS4IhTpAFSYyjEX2Ua97l8A8nkcIACsTYn6mvLR4d4wvAhmXqxFB0gY&#10;dL5j+JLJdGdnh7kOn17SayZtvpT6j+iV09LX09rX3akWsyusEyLctZzeWdWwntJ5AU1W1NdVy4jB&#10;cQv550vJdffA7mmFV2ay7NcpCCaUtdwA2cIFKQfTCKggj8T+N4XS0/CaQLYQMhwGK8d+QkVVSCQF&#10;hwjE7WeFRRjwV8ia4riA6G2+h7cvxd2bmZwGJXX3dTUmAkayGEO3jdU1mjVAUsRpu9XojVRFUFIL&#10;y8pxghx+VYhclUktxwpXbQPcuJJPiulCR5fvfrSdEU1Iq0ir3/76q/dv3q2trqP3G4s6bcQ3N9c3&#10;ATTq9M1Nos2rgjIvMIHPUIWo4Y/ffOeJvX398mQfP2D//ds3JYXFrW3NggtypLAEDACcGn0d7Oym&#10;VtesRYVx2O21cUlhSdHBAQONA//Kz1JNcbCztzxHCPMoVlHxXZ05kl3B4Lg2W6muLj/cyeRdn10d&#10;H6zMzqg20EQX51edC66xTpbUmHt7ge2kv/CWpBaBw3lWHwh5x0l/rISy/wNEseFTWhaPPsROr2/W&#10;V1YsA8Gxmts7mts7WVEomVLptI2LhmZPu0QU1jGLLOsrq/QUwJWqukKzu9JytQirZ0gJom9Ta1tk&#10;b2wpCfDouLm1vbzcAOzYQh0Izewm2T4/W19ZYrXmV06O+X0u2j9zrkBWoKbDs2vFInmt5qoCP0F+&#10;gdFgnuRbVUEeLp8+GEGmpQwVYQUQpKzI2QpVslPCyPnScHdne3lFTXpjl81UMDYaG31C7YOGTxhE&#10;/7ngX3JxcXxyxLVpZHBQo+d/YjS2s9Xe3ITYbs4ID5idX7YI3j8w5OGrKEUT00PAj5nF5Nj76fFx&#10;LCAK3bK8CoOUnZn0xfFBeAieHBLTkVgaieKbYuillJpFeThK3d0MwOtcc++av1hZRan3MjU1rZWU&#10;TFBPMJP1YUvLS+p+xatBgOZBS+fayjdJ4DsGAYS+Zm5WZm3FO0QYevfqBWCABFMgrwmGu59YR7s7&#10;p1fkr/OJ+np9CUoUnqZBO8qXRMNU3J8I23amPWGeEW2wfCzlwvPvGI7+lNsd3SmNoEt3+ZrHtUY/&#10;uC8RWxDgQor8juIbInkUCpMl7IHWug9HsDYbDWx5dwJKFdwBFCuNgxp5iwQQhqmhAIwsNvO3v3u9&#10;mN5xnvyYAUNDK9NbHhFqBd8EalMKD12ZU2xIpIufWVjD+bE1CzI8ubzZOzonLRmi/2F3xoXGF4ge&#10;TNxAG9JAGnupEoB3Idl/blOjqLauOujOycBxcmre3Qys20d3D1Zx3ZiLXZ+kV1YUApp5P9kp0cFV&#10;MeUaHU7lIkDMGbUvrnhq4hrNw0kKZ1R2WXVactjdS9CAnKSKSVwCrBkF29iwD3qOjg/kr/KaLUJ5&#10;jvI/yDdhMJHxCu3qBPdqUFw/efTw888++ejZ06cfPJFKe/t67JjANECRBsch0JVY58EZ4ucPt7cj&#10;R8f7QGQfH5+YnphC5Xf/teNBD8lsuIWbPt8hR7JkVyoMgqzKBWk7pufY86yvCvKH+7opztgf5b1s&#10;QU098PTxg1/85COd8dERU+4bfbbr8dEHD+pJfBcwZK1saHDP41Aim0AmjUDIGPF1R5U8OuGdXoJ4&#10;XFZVU6rGr6qwHnhxm7d/fpXa2ec2qiG+NzJstEE4f2du/llPY19NaVdlaWdV0aOOpsdddWd7OwNN&#10;VUPNtb0NVfkXlywFLCerEx0jXKaq4vz22rKWymKoB0hTNWPR1Wwg4dQZhFAaOvHjojPQePOIEsZd&#10;FsqPdkAbGAIceRSbr8GMWxv+d08ekl+i2MvOrqy2qaykK3fQ7aiQoPLK9J3CnM7w6PxmZmHdj08o&#10;XB8s4DTUWxwqMHkOq5HsbI9aVVhUkNXaVN3X3eERgS28aFNsJTwpCQ8/2a0/d/68I/Bn0Hovzlw8&#10;18wzjfojP8B5rzU8OGP+zT79FFOgo7sbmUVRYuFdk6I0AsZqUtH2lE0Hh6eq3tPwFj6RrTGMfV+F&#10;fyuF/ZwsusxdAwOCvnxgRwU/AEKNOii1BDPo8qq2sbmuqRm2rr3Q8e5v7yzPTO+m12FiNjEWp8aW&#10;xid3MuuoZAe8u09PrIcGkp/eCAvJxSWvxt68+Atakl2g02pLe8DRShcVCmQgRGKnYzwL343br8DS&#10;stkVzM+ErwHoLrPSA/fOvRUnlCNCfl5BdHREpogF2uIQPaNZTmau+J9Ee4yNFKbplSVnb/j+oPnL&#10;iW98sD/24vXM2Lg2kLL/2eHeucnT23fGMZvrqZP98BBqbmu6/2AIVe3s9MiWpP/rjZ8dHcIuGGXD&#10;0RjRNzVQLyr3/o2qxdOIIOxyt3nGHaeWcE1z3fGYzzn5OksF+OlxeWWtgRuzBy2ln9f4UpVYX99s&#10;UdU0FCOptb2LL54f3Il2Cd88f87fO/xBu0OqWvTwUw8M36tkFu2plZTB8CmNba4s0/vdzWTUCuBG&#10;DDX9o6hKI8VuZJCU83NDpoHBS2cbq/ru5upqwpS3IKIbokYFuRFmjM5vcnNXtk/UfPC9GG9Zi8rO&#10;3iBffXmri9nbP/3x3WJeae0nn3yEhbC5uQfAkqhA6zK9ztpaNcqIHNCMCW3C1tElbCk1Tna2iovz&#10;LwWl46PyxtaPv/xFZ29/Z2endG6MBy33BaxU6f1pJeqXnRa9h9Xd4LMwgFtPW3A/tOwwS/LldP/s&#10;YuPgiNqGMZxhNoRXHrHKD3zWbpoyQywThRwi2afmrzKNfSdaY4pLCY+6gy/77s2733/1tftMMGcj&#10;Q0fdjjRbpyJsGNhvP9c2esLLy6F+XFWhojIX9ENCszX99EMMeA7Os3AklXf+oFyoX08E7jHdQjE0&#10;eCRxckMHQwUgr8i24ZeXJMfEfehOPB+mQD4pqE2KkjBho0oabLIoTZIdw+hQ/WaY2R3wq0983NdS&#10;nc/U+YJ+X9hchnMY0PcQA4ZQ0uLqhu9dHtToaoF83m77lgVFsGX28cERIq5qSTVCb87RRY4z00QI&#10;FUPkVD3Kq7czS6ltW7BwMRGPZQ93Sz+SGbGPy5HeBRLElpdTEoeyAKfHz4imp4bDI+nq6ZZv378b&#10;J0qdCNdsv30zI34yH8ylxRN7JlfXHEgqC3L6tF+M0pgWHYUKYBhaewrBZGbAua8B2GWgRr2htBTs&#10;9ub91OJKWjHrOoW91dm5tywmxhRavXp+inSrs3nz+i1mD79PeBgQ7IcXP7559drWGvK3SXtiiRd9&#10;V3joBFqrXg6MCV7R0YnR1hmCPkeHlEFstWOIalu9BmbCsqbrpDclSildyTROG7IiLEH5Fhzdy8vu&#10;3h4FJWKU/O1PeXVJDURkKnrwXzwZbCwvPj8+bamu/OLJUGtVYV9n+8ExxbtiwU6pFR5DWeH+eHZ4&#10;Isoj8UgMOiyVbFKgKx2jM5elxG5gKFxBP83W4uTC2han7RATCfMj57Sx/tX7mbeT83vHCpWzw/PL&#10;ptqqe8MDlGkrzvfu1+T01Rf3NZQ8G2x9MtB8r6u6q6G8p6Ohs6myv612qL3msyeDnz3u+/Rh31Bn&#10;S1VB1h896PnkXlcJjzSoC2GNnU3xXfsFaWDN6JNrMhx0JxWbFyih8/M/Pu6+Ne3tXX/k4uzK0YRt&#10;huZU4g+fCEsZZzLMatFeJHAMEwzcS6JvoTKnWFOMJIbb7OmPySFJOdMzC46dd4hcHqvxTfWOIwi4&#10;tcn2aBFCgvYiOGu3mAuIdnZdzF9yqcM2N9XBf6w+u5lKVU8QBA4FsRBikuS3xc5V0OtvgylRXKhU&#10;9+JQTqZnlygNYcPHbO8m4ppNHd0q+p+BsJOEgrM4K7fdRsuVb1qfPzDci8VmRaekqvbxsw9QQvBU&#10;vVyuYfWtHbBEp41gDVPKmqZWsqOC4j4TRCKKE5N2XYB7A0ODpwfHS9OTSjmkrUUY2poVoPQ698HV&#10;tKqZ/KRllU7uoXl5DIoxFABQJSWF3d0tvV6k+VhdnbDS0NqMZIgUFj9dzu3A8NBP/uTPHn34Ud/Q&#10;sD/c0tVFJjcc5RT0JlUFwbwzgtRyDXB6oSOIq9nRgYEccwGCixYucemrqlQJB+CskyMABcRMz6Sx&#10;Tq9kEHZsZ0kkCHig5m+//nY5tS/EaUlHH96ra2wyJUL4Iu7jbYeM+M315Pv3ulqgVzi9MMVcXZZi&#10;w04OJqgojf2BYuMvAyIFio9H0J7mvidwi9ddVLq8tKCA8eLoCnjRanFrgK6blsU/hFUDFuXKYnp5&#10;LtYspMSSIqB03717wSArC1cc6CWukOgcHiR5eXvbuyhvVfWE+OuhShEkTo51nOLARioVNfWB5Tce&#10;drkXWTn7p1drG8hB2QXZWR117NcjuGCc3Xl04k7Hhc4tSO2c7YuzZcXQKeM3ZrSZg/P9o/PdvZP0&#10;zmEBaL4eIaUATKTt841SyHp4IYlD1MJCoiJZVCCZ3nvypKSm1jWxt0TAEzbjowq7nQMjnqg7mHT2&#10;ByoqfT8qtapLxicioih07gW9sBaoqFB92wKKQj+XvFSZComDR2snu03FotIwallvx6TMRgjADyxA&#10;WAPtEZkffiZEyxbaXLcSdky7AFzn5k7PzGs4RCfjGAXT8NAwCMDNpyCv5TE9nRqbWF6OKjD0gAgh&#10;5eVubW+urhg/Becf0jDPaGOPHSzirto7EMHQwIn/sf2CBsFNmUIAtloEGH/JwQlpSeijyxhJFV4u&#10;HIX8ZMgV6LiC3u8/qTP8Q4I/xZf2FSXUsJMOXdvc5uqyT0Y7e9tbnDB8dF8Wp+fly7cLCytYleub&#10;x/JnoPfFFPpO1mJWklWM3phfUFFsj+XW3FfmcvuwS01VLdchDKKga3MrK9SKQYrFH+horqNjU11e&#10;1NrEwB5F64oPx9BQL/lLwGlINDtIMQvmd5moANHFsZZWUmqQINcQcPRq3rwZBxQRWUgKx5vc/92f&#10;fFxdFIIR3EkwVh8N9eir4mskdK9EbdWiW0Qf023pHBC3tLTkv+AZF5aVkWfTudrmQbfxKERD8ATI&#10;15nzsHCDNTqypocOGfFk19bXlQyInrSBzVpDEDm/wGv20Q1Kw0BH472FbiJAUZEMIk6yUHEhkYN2&#10;RX9H1nHRuyT84TUMLsb2c0a7C0vGcoJD6Ezm8lU/Q4Rx+4ikzMd+IatOgJHxZFJXZWX3NNX9+WcP&#10;uxqrnt0f/PTJPfgY2xGK0gsLq2ohUDU41PYh1V55yTtwFzcRA/aPiqrqL/PKskwb827pBOGaVkaB&#10;rvoh8FTmYnsUO6fXGycXazsH1kZj5HB5UlRZhqk4OTkjTXmw2OJlBTn0ieqLC26214tujuyPeMdA&#10;5hAnCB20rKq6uvcTs2BqL+Nu3xnruqq86Nlod297Y0khG0h7Q3pXkGCeyQE9cP8Mxbpz1ktsC49x&#10;HJSr5AKKcvJfvxz7T3/zjxhGDLknxufoTtVWU2bOV+eSwqFjbEY3ONyvajb5IyHkvWj+VEJ+8JDx&#10;LCuDN2IzUkJoqqsUbeG9xGTgRJtbe6KDo2JEbRTBSQkLzKuHRd8xxuVgrxt/QT3jK+kbiGDAT9xJ&#10;4LNFUjRPL1eTEStoJ0Q81Poi51kotdvDqwcIh62vLlxlY8Uw9HFAUucXDXZam+qc+5nJGZxIeRd4&#10;C2VwovxQOzuHEp6mXFFw74MPuHTHvS0sUj074Qb/Smkztuauvrb+YfRT+Pbs2Js333x1vLN1bFup&#10;IK+rv6eprWPi3fjMxLjNMQs2QqIMp580drZ/o3I6OT+hc6pfpEWCZ+R1kHwWDQ2lBgf7FGEzM4uG&#10;WMXFBWUErkpLCQahVCBHdPR2Cyv72xuz79/gBpPIF4MC0lxdnp6cHpuYd84DIAkdcAMiJPFz2ZRe&#10;vFHC0L1R4KiesqO70yO28wMEos2GgKZE6R0aHn36tP/+felEbTLw8DFaSOD5BUUEP1s7O/jLILtp&#10;gGD7/KNFwKvbbB0AfYXO/n7wuZ1pP0htY51EQnTeCjJJstj8Nl8nqUqvh6oREnVIefjxxW2MSlEY&#10;b39zZ3MdUwmujnhcYSpbVy/MIdBDkvywu5YepifnJiZODg5pecPDQGoarEu4BXnxrNsU2893b2vq&#10;bV7mgTEWpqY1cNyuiIV6rf3Dw7KFECH0kmRRdn/86SeH5zk/vFvI7Bztn5zrakvyrhuqCmoKb0lX&#10;22cWs90sn7yiqPTwLDtFB/PsXI1pAOQY6EW2KdZa5c6jY0IPvRWh/epkv72hAl0AirmxtQe40g/5&#10;dqAvGiHmBSq5vsGh29z82clJHqX72xkH0kmrtxjW1SPWeCKJml6YqPjWIWt8e81kjTcdFKStvQPi&#10;hTOj/cXJEV42OBvu7dU0NGJG+cr4Mi9+fEUs1tJw2J6hs6D/FQYSoM3w4mIl2krx4pJ5ZO/AsMOA&#10;GTU7N+8GAVQYHXoyn372WX9fr3Pb2dmlLRKV0eOVOwKW7oUoZktnlxmcTS9vE0sGFqJfV7yYZMPG&#10;JxbWdg+OE42j2KcIanNWjqknaXgPS6cpccT0Oo/eWUjX3Ykkh2pDGLEJw/rRwIFD4DBZY00ya2zX&#10;+EuMCsiXOkSyjONR+fUIpLk5o531Hwy2yH0he0lJ6vwilVpDIGeOq3Lu6mqzb4j11dPnSZCga7Ix&#10;rGQdILHWqN6o6unu0C+KH2iMxtY2aCArKhLfBRkok051tTcP9bWWF+bY98MzkCN1ccZSkpafgzsa&#10;YKi3l7BDVeLojpzIe/GCtIuy0k+ZQl7NbEJMh4f7Kf6ag+NshWytncj/7c+fNVQV9TRW4cKZ1aNu&#10;Dna3EGVV0YewQzZIBKCfJSKB0KVMR80z8uIRSUQPx9rp3Ts+m11O+bFNYfXXno+hsRMQdRADv8JC&#10;zq+wAowp6Y7+qkUCJY1VIcV1exvnwU7sfzpW4FmjdfMAc774v2jjmU0CLmi3mlGBSTkmtce/r617&#10;nXxONEYceUQafTcQ6W7CLUlIqKEmn1mHClId2ljTPwUKoS6GFdZXlY/2dfnWsoS2e3J87Ne/+YpQ&#10;PNss2DBlShSfErPvm8uqkvyexhoawYRYl9PAweOtg9MyaFRDMxCmMPvKHNphYMM9u7bzen79m3eW&#10;xndX9483laC+0A1aICAKB6qgoaVRcrHDCprwdxGjLnXC/MRRmGqh50ECcqRDt0sQDCK+vHKbv7CU&#10;wmBEvXKFsGAAlaAq3Bw3HNdRWBcKPWFpDIk0lCCvY9EYc1KIAzTdWRToHpZm5twDtoKDAz3eo9o8&#10;NrdKitZXU2Gatn+8spKG/JiOK+p1SEaJXrJxA5iRzLJ7KLJTusHiFltp/ykLNMTY82A5HDnjDr1O&#10;oGHXWWT20zsHZxiKxARqq307gUlFlZDU8ZsUbOgRWWEAUlff2mbfna2supveLO2bmJcYiOq9sSf4&#10;UCW2QFfuFTANX8bxU3D4OvZoLbAba33z9XfeLMILWqZN+URqtxxiadGiZ2CwrbMFYCXdKYBRTLm1&#10;GsGCYaDJ5dV1De1d9W2dCCgxMT86WJ2dzaws6q2HOXRWVDmOBD1++9WP7Gz7Bnq6enuweQykaFCv&#10;rizZPs4ryIHIdbS36RfgmeplLDnnRnHhJ2hj3NXY5ImNjc8ZkZiDhM4TubJq+zgNZA00iHpRodKg&#10;HYgimuxtbk6+H4f2eCmzC+v6M2C12k6N+eLVxHpm8+byJNfqKtet7S0FpZIRyA7OFUzpJ/i+iE7c&#10;gh0DHMpdih4BlhTKplJI3+i9e49GqmsrdYHc6WGMsARNgTFnW2//vcdPhTnXjPtEwtbMMvukCrKR&#10;oWq31YDim5d7FLZUjCRzWttb1Deuz8Tb1winLW3twDFDD+2q0TWJBkMQEKU5jmgADxAO7Geb7x5s&#10;rKuzJVqLQNZI4NgKtSTsXm5vpGGbDEJnx7HiT8W+mMcEi7heueZgQF/Vnf7ZRNmpQJJgNgz+tamz&#10;unW0hQoCab++cibLi7IbiksarvKutv2vwWZx9lnu1d7Nhd2Fs7zti8vjy0SvIBFzRyg5vc4CkChf&#10;xDcCGn7ZPklNRaGaLkYS9bXyhyxSUVNFZ+f0yPTu0vav7SxPwMTv4viIdIPPLGrShGntHS6qqMI6&#10;dswIkRaVhmUIxihWVwNiUm+vJg5KMTe/MDYxhTaIFgDAFxv1wXxRwgsh8Yrf3wvfcltMTEFQOsSE&#10;wdHRzm6pMYQOQANAAwPK+4+f9I8MaySUg5CeemIolUEjaG9vA6Q57dBCp5HVALJSIMx5/GWPSPmD&#10;Dx8+fKg7o+WrlJEl1KAIKGHHW1cLRJ9ZXD+iYRty+YWh/Xtzs7O/4xoq2FGlNKZ+5HCEjQWa2KTA&#10;WEqeaDw9d19IDxX3Owe3YKqHw4zaQiBGrQog9+g40SkMYcJQdcjLkTj0miMd9YRYhRcVGEhBLjg9&#10;PqMtRx/Kf9WPfPLxhy6d5gRzRZWv0Q8/nCLbTVdQLrZClshtubiqjQ3IIiYONa4JmRFXSWcVKz1Y&#10;QuTylecVFfocP7iiPJaXTk7m55czW/s5BcV+UiI/Pd2dNPjELkieWSwLQoN2P7ORsIUJE08TD10l&#10;KXEbg7n/6otHLkCZc1DBrSyk97s7BThLb+F6BPxWUwgBjillhpC9KC7p7e9dWk29eDeZWt8MZNAG&#10;WEE+NAh856G5RCIsvppG30M0D/Dp4X7hSxxYK08bAFu1cE+GgZiZumZ6ehbVVkU2OTFleH50euSF&#10;IAEJvN6DQ0BWUW2l+XbmdFGeKAkuXbwOYHFxXidOEQN2GG5M4e4dDHHMdqVOcW5WwdXpZ/d77g32&#10;Hu0elOTctFYUVWCunR2vraSWZuZPd9I7mRUYJdYACzzJSXttBdYeSmVpYXl+dmNlSXV5sSRR39xu&#10;JXTvwAHy43KC4+hbPb248nffv30+tvjjXIosw/z23s7FJR+Q82S6H5NtGe7mxp4H1EWZ48GC+/lH&#10;g9lrSwu7q4vJcXd3taKOKwICY6d1SXk1Jx/33I792jpNlpvYjigqwoozqgyNhfjLtmW5zamQNSf5&#10;bdebbcvd3lVh+PBoF1q7uu3am9ILTAKbPa7l+QWrw7bt1V+aagCMTtS693J6d3wuo1lzFalxq0IS&#10;t2NrDDemJo4/IUOVjS+r0XQ0JV2sfa/Gd7TybFoWabW4UJ0JX5AsG+or1aM0P0VDbSfA1nsB9o3e&#10;GyXBaukOubHH+y2z4tJMnzOcdugEUWgMSbbLxNSIii0w7VyiSLi+GmXaI4Itoiu44QA3ClTV2ELn&#10;71L5FWSEs8sq6behvmPkYU1o4dYOPngQLOUcoWRxe3Onu69HMb65sri2OGNWWdPabq+DPY48tDo7&#10;ub2+lJqZyCzOop5xRqPRRQbo+TffRHtRRII17+bsyI6pSeqTj57SYYnOo6jISMZHBdE586wnlhcW&#10;FCWKDSM6cyWHBPUE3ODYwO6aGquxfckLmXmL6+7HZpqIebinxIJjjuWxLRYriJQpL37nkOZOTXUp&#10;wpFAJArt7B1YQOdzsLq8EOBYXsHG9oHVNyFC01bb0hbib4SfsnJidzzZY1B6KAg4+ILm5DYeDxsb&#10;qcNdAzZeRlo0g/ZTgax3eBjr2FxLXLN9CxXEPTaOkuosk//N//zrypq6ptpqsCB5SY7D1xdndkKa&#10;ujocQuc8NMFz83CM5WloSmyzVNV6f6GWDlA9P08vL71/+UJIiYWU60uaSA5VjTTe12+dLPxiw3LH&#10;NrAYehas0bJSe5CJoOlxanUZiUmrUVxZaXvSR/J1pGQA79lNtqAvYRMv3w8eT76iyN13GulwleUV&#10;1Z8VVGUX3xxfX24cZ59mMfzOu9HyXu/mXp1mXYdddmmJ9Q94g2VQpDMDI+nB+EB60P6OjAzAA8J/&#10;kfV6STEtuq7+ofKqqpPdzayLcxB0U+9gWXUdOG5+/H1qdcn4DybjTFbUNrn76n5JNOxLcvPR31xa&#10;2A95YV3gqx++g5PPLxJyWMpsbCGRplfXEBSg7KQDWEokBKuLnt7eh48eoEeotvtpygz0e+13UFDM&#10;ZPiDOu/NLYpFRh0WTN3Bc/Py4wMJErhCWiS9tgwGUOVAOGzdjI1NgMgdBgSLpqZGxe7G+hpGGNK+&#10;CeXb12+T3FOHEx4iKgWFY1OLiCehxotNeXoOe/BtY8jpX8/PKHCJcRJFCB6E4bTKnmlHKK7FFCca&#10;iahagsaU/BW0/GzBNzQT/CHBFoIaRuUBAoeJm/bAS2+oKH022JRzcaSCAHFJdQLL/YcPFKJOj5jg&#10;fWnkpNIlJjwlxZjPkvTs3Oy7d2PIeoFdrawFNefqcnigT9/pE4HuxUxgmzfe1dNFI0g8EVpNQzHF&#10;pEN1sM+GRy0byqkLqxu/+35ydgUr9HSHJO3NFSwdVMY8D/OULqPphfCogiH3oQH3p4zJAvL9l589&#10;DGMAViG5uXVVZZQbF5Yz+gcLA4Tl/Bknw9OGxUuKBmmSq3rz7fjUambb7AGsoQNTY8D3hJioMylR&#10;3Vw78bIciDlcaY4NKm7J74m8lgdQm1dX5WJCYGnGjW/fvbMeMz0z/e7dO9Wxa+HtUHLiQWOuQ+Rt&#10;anrS5/YqZAUtiEEFNJwEBlT9+Xffp7SwO5Y794LRUaSMQgAqUSnZOgbqDtSWdVXln26uEvOUTYuz&#10;zmtKslvqKptrS/taa+8NtLHpVKEqdeE5yOtaRyIItGeJwZXjN/JOtvCDUl9cvpTZ07j+0SefAaFJ&#10;qIlEDB4u84qeT0ymYMRyebLZEvupoZQaDVywIHBqQGR4T8duPNXpUMs0/fWMFPx/9KCzpREZ5MQ5&#10;AJZq0PVkoJWg5MUY85wGyOMPHtiCooV9/8F9qit0Qfxt2ZgFs6QXuE0pJLY+/LpzcqJSI5Xe0tqt&#10;lIPeSGgBt8i1TGSzMUJXVjLvx2d1vWI0zSMEuOm5xd+9nLnJKfjVn34E+Xk/vuixN8caVamXtbS4&#10;IqDr+Zpbk802XImtHbqmfoqYBVBvPr+W5m/jB81mSWKobYHF82ysqWiur5B/qW83gWo6OwI7xWAq&#10;K3V7kDuMgYzTcOogEKjw4ojvolpv7+4ifaIEyAckNDbqOMyLNO6GdsHZF/8u6BmV+2w0B5q7u2jx&#10;8/0GDw7dv9czMqr5C0PW/d2zgz2DvaODnWg7SktlU/TBo72d1NwUPaPcohK7LpCQLXyDuSkAM+LZ&#10;DZU8wPTuLthJw6dptqal4bh3fwQ4Deohfg2iRHG6404g+KBxpdObwCiqWGbS6lZbPQ0NXKzrNXmU&#10;Q9bZSqSNMg7lNppQONuYuw7wemrDXFOplBBflyffv3v/dszKtfsDs6XTj4rX39fq/5IicqCItvzy&#10;L/7Z4PDAdiajgfAY8OAXljdWEkA7+/q8t3/A4bEywQLdr9TUNjCSsxWmmYOpQtTzsm5mxybf/Pgj&#10;X5f1tfTE+7ChDnigo1NZIJpvpVOLE2OXpyd2q2ITY5PxAJOyxMQyO2czHauTivGOvq6mzi7ZN7rk&#10;rU0VrKYNXE+JCwDo4ccqdRYz4H0He9VRWyLSUm/U+vVXX/ttLW0dNpQa23sKSsoccf30we7m3saG&#10;0CF1MWxv7eol3riZTmlYq+vJ3JQK5Z62zVqf6vo2x7KTAmYNV+70YuTBw4GRYY4oijfJ20SVnqiw&#10;nHV9Cojqziut0P+Lc8zebRVj4alOFOVFzL3w60HgmFbgtBzREa6QX8iMmlRemKhKDMzow96qta2z&#10;p9foAT6sdBfXDMydWOiOYuXo6Ky9u2d9aVYNoiQC1w2NjMLVIbHffP371y9+1JNgL4UPKOHA8Es6&#10;3bS5Yk15d1cv6LvakkS4ASCLh0hsegx5UXrTnN9/9Jh2IFgY2ZcJUbw4og+ZDcs7+LW2Ab0aG1bh&#10;lbS1NTc9RdZNMWdGovbFSoUYabgtqhnJUeDd3j5Ib+7afkZclc8AhRBEz8p438dzpDCV5Juh4cHo&#10;iPTjVKLSuxeqFi2BzHFwoGqPvOfuxfHPC6SU3D9mPjUxEAtxAOKsfORBa4nlePScpjgJwHsnlJgo&#10;+WbFEgcINEldd/L6EoQv6ld82e7Giic90XK5GnM0rfhn7btTIQUvlZJt8cp8WuoNzW0tuAWhABNi&#10;+6oEKzEGSmT9Q78aFMqzQ3FJDQOiS5UYfi4v+rIhOl0T2gY+TwjwndPGDhmDxcVVFGJtK+wi2mz4&#10;9gWftGx8EHRaDxzHEw9TOMpsbmCTwP9ggHqPUCS2dQOJ/jc/fXInKxXuHIrS7Jz0xo4KGsFP8lWr&#10;JtO4bDQNizaJTmMexc7FlTWa0o6kGgcHhJKHBEIBVXWgAsKSDYZRfEpkwOOQsds/NqPdPlK0BAvm&#10;9MSycDjY+VORy2EjMfcw4Pc/NQ6Bf1V9jI+PscgQ4FTepvrWYwmqWdUwlOUnjC9qD+8Y/+f6psj4&#10;trSgvqKs0SigKA+5T2tzfbg73Fqp8zaxNw2l8aRgkThTGwCo7L6O5mLH6CwGuiK7cq+5oaKpPjbu&#10;dLhXWbn2XvzMK3unqwfnm0cX6PjuxL/8i1/xRns7OeErdMHv21tM+Cfm5hKxy8igQSVPBBT9X/+q&#10;nqwtLmqoLCXmQe8PH+5nn39E7Acx/dO+xr46NzsM1QgwKThC2Co7xwtWzHV2d/BJGBm2Id4BxgSk&#10;Q8XU7/aXY1E4O3wNta30eJCewvXQrSIGqeKA8pSXR10s+tzYooz1zVBoI9aR5jyBJR5TzyePhtm/&#10;eP64M2wlyA7cH+xeZAufzEuwqchbbW5ue/WAWW9FLuGG8dvffvX+3QTdtzATg57kBIkJfBJk5jI7&#10;xzdiAcKLckpbJs23dbQCom1WyIdulHMmClu3Cx4cYv2FYeHqOquTTMbRsvsYAnzIwCp5bhgx62Su&#10;Uu1muyruiaQOLvvg04/qiOK1tvQODncMDOQVickVBioVVeWzk9PnR9inyxvLK7AvMeWEB1ltkyre&#10;GrwLrjAUwnSBW9SsCoF4Z8resIrEYCwpWJmfF/LaOztVeKnlNVZBsaqYn8/WTZlmbYg6xJzh8ySV&#10;qKL23m7HxDiTa1Bo6J8emruDHEUEoeLl64kXbyYUtpA8FaoiQNGPOr61sw/40oJbxMQxsc4OUUD7&#10;lHJI9iwvZzra+Jo3Do/2PXp8j52yCkM5a67B5XBgqE8iWVxa3dzYEp9N/vD8lU38i8kNwpG98eq6&#10;Olk5vbZ2erxPQceE1RucmJhYmp8xkv32998ZQwLbgLQC2oOH9xAtnbfahhaQMjEaiI6Ibwemq28E&#10;HRdVRQAcGR2RUSUALUhzT2dTRzsQG8Dux9ze2Jgdn7AnQY3o/Yvnp/u7WOQojaJv0IC4ba+ukcvH&#10;LkU8hnz4dVMVNkvGFF4H5KCzuxc5AruLDaTWVrEIrkjmblfWk2qb2+y4F5VVmAGaD1mxN5AV62Ce&#10;Xe1dKIpCRbKDuIMBAhM1aVtLp0GexK9jFEfv8PCkkFhDeZl+SwSL5FpaspV3dRziFbg2F06sjGGz&#10;AkGhtbWDXLaVBMqmZhItbc1SafinZln0PFTP0SC0FHt+fARqoxK8MjNtUWrkwf3zwx06Pk4sluLI&#10;w4c0E//uP/3n91PTiCLqziq8F0GgsT775mLKsHx9jVpnDHbJR5CW2ztQXj558lAsBWMO9vdiu/rL&#10;SD7Mfm8v+Tnura99/5tf00g3HkMQo6JF2RQQr5pp79TKBxztFiTXkPSGJ9fQ1tkp9/z4/XPpBDif&#10;TFj3qGrbCcEYl/yIByVEoRysLleAoq+8At/GTaGtb050fp21mtk3L/AEErVL2FkgSQm46mgxQQYd&#10;MWvBu2IOSnziQPckAPqhILoCRAxGw/wqdiki28YSZhB6YyUl0bUNB9CgOsZ7CQZQGJXnDTVXGW/y&#10;MeW4vLFBxI3TahQl4d0Y3+yYgZI6N5Y7iosC1cvKnpud8R8MNHzjWPq7upBb0Mrkc4LevnIwMcq5&#10;Jd7Ct4RBQ2UoOiamqEUD2QgxKXryQO4MGMCd6cz+Rx8MfvHRyFBfy4ORgf7+biGIzByRw1g9yM6y&#10;nwkr1sbo64Qyudd+Cmgz9199/iQyQdJ0awBshQqvAO2nj0fQVrV9QS9C37fISGrOjk7MKcM0amE1&#10;7QqYGcDuMc43tyXvQF0TytatHLazf2wV05LPPjri6SX27flN9tmVDTlylyVYwLpZET+BzoMjJtFS&#10;RVALw9xmZ2anp6e2d7akgVCcKC42BfRL05OT0P/QI8aJKM59MtLbWF2Wf33RUFFcX2rN4iyfcHZR&#10;bl1FSW0ZGdvcRh6BiHCHVMryjTOt/FvhImON4xp3Fv2DzBjl9Nur8+tbigdi3cb+6czmyQ/z6e+n&#10;V39YSL9e3ZzZ2ltWFByfqLIIdL6fntw91uZfWXgnm0l9ZnF5cTfw8CyjJ6mivqTocXf7vZa6z4Z7&#10;Phns/uPHg3/24cjH93ppEwy11396v2+oqXq4ofzJUJuQJ/kJ1vkFxSYBwSO/urYESRmOlrfoQg3T&#10;6VP5BlU9TKYu3TFRTMZyYmWmUAkJYleccnVlKGHG2qZxyplrH0vQiJUMODc2X/7wo/pkJcV/6dxQ&#10;WWvuRvmanZ1tNeUFTdVlaO+2K0vLCzz/d++ndFfSGpyJQZBzs7pso2rdgLmnt1uNOje3YJXFVmXQ&#10;4jlFk+k4Ou7v7xwc6LIWjXmjoENtjM6yPEa5ICFZ3+Nx5YSrQFCDu6ArDcNsLRGdPAGOrRUUOuhn&#10;Vs9wOE+OlSC+PhgNNM24zjRJEyNyWPhTNPsayoqd1HLW9YXtBR2PB+oIOrQri/Q6UujmHqF85onp&#10;8/DbPMD2rk4hXtFIdnFmdpZ8ZnV5Oc4diw5jGKrOZveLC0uuPQ8vP97+jt1TJUWNq+i2qWZiSlkP&#10;QG3q7+2HnhHqMryDlGzv+JKnU8LlGZMcci4lmgP11UBfi+Uq12xouKe+prK+oZo+kbw4/n4KZG2n&#10;zTzFq6QFkAznasIa+piGVDhjA/QEMpffRgoqECljEi1wEPRFihc9nc38l4Q2/pDp1eVtLfP6uoF9&#10;U3sriMQ+e8ASi8s97a0oASgg2i+pwrH33lUk7V096i7Fq0DpLlu5YvpWWdNgAizBXBuinF8oL9TI&#10;YddYXKwb46jhXLG8N1wJZ5yiUpWBwiUx1br0LIymaptawfo85irL6KnWobOAEGDUOPPT80uZrS38&#10;kiCOFxZ6a/H/YsGpxjzSOxKevHv877C+aWzCkrfAGqwdEHniVOp/UyurFrXbY3shKkdaeln5xQov&#10;K93IjCMDPSA6OUBPc1VetJubvX55tnZ9vpGXvZl3u1uQdehEqP6QY4+OEt5coJJiUWNjM9cM5GrP&#10;0yVSm1r9TKVWEchbmDqxE3Hgbq5DwFXsD0PbqtaeWN2mq4xPqVBU14pmCiUoQkWNGx3DwrAdzAI4&#10;F7969YpcnNhOYii9noEnic5GbD//8nOLWGJTYW5WOr0GA0c4GBwevFUEz8+sTI4///p3+C6jD0f7&#10;3NYqqiCtlng1A/KV4jii6M2t2HZxduzywlqFApVrxoZVXk5DcxNI2XRMcCAPEuqDVp7WY3/KthiQ&#10;idoJdooBKFglQ094ccnMGP3qOreApJSORXckz3nVkgpiVMhgy2yhcbEf+U3nTm8o2XtRN4TCa5D+&#10;cqJRMA1I3NwSDBRWEDv2Or87UrAkJAhHQo1mMN6t3qChqmy4sTT/5mJ6ZkklQwoej29AldHXh7Jm&#10;Z0H9VFVNeTHMiTEHGNZOToypIOWRbsPpgvypiQmJjHK1dwpOgwnZx4BoY/xpDBToGI6aZqHfhohq&#10;g3aDUsbYFcMvhObzc10Zwa23q7m+vlbbIm1Devjd+qn1Dz6tqKXHMxLydDTld2JEsc2IG/yvf/pB&#10;wsqK1U7Fg2ujX5b8W5rqfC2/KPY5cGKNfpfOGvqJpGvf0ROBIobPTOICDwrfiTlmYtt7eo6VfqC7&#10;JvgXxJxo1xI79yzrwcapgougvH+ERB6qVOK1x5oUgKALvJYdl4Fvr7MoItcqvW+ujMuxjMqclOys&#10;Eltl2URoN7uaq5vtt5yf4FKhEvD1ZetEfp0HkfLkCirL8+TszJol5DaMeEJU5Kans402C+yIJPnG&#10;4enSzvFken/54HJ64/jd6vbzufQP8+uL4MsAr2Oj6k5RoapUeZHPoMFKZtDbLl2iQxGzrSVSecn1&#10;xT//9MmH/a0PWut/dr//5/d7hhtKn/Z3fHy/t73W+TjNuTrtb6z8/NFQ8c1p3s3JyEAnPmpze7uZ&#10;XEC4He2x11JQ0NHVfe/BQ9mUlKMpmdUsp9MpEVD8htAIFLvPL33fcDJwQLOzxeLELin+q9Pmih7s&#10;7kK+sMlEZwNlpgjjb8d//PZ7ZdDOfhi2PHs85D6YKFhB6tZzNDaQRXPkS3loK2/yC9yKB/dHaF77&#10;RYWYVvWHH95QUxLjPGG5XI3m/nR0dnlAzqDI5TPosunhi1AgUx+IgDPiA2zXRr3SBYoF0vAJBSIx&#10;S9cJoYKtyZGmVsQxrJxrg4S5O7/3+npk9nqpywIfaCmg2M0NjwgivZ1aTzGjvbrYXlka//47ckWV&#10;DU3ES1AhHbkWTzXBi9xG8EmogW9uS+dqOLHHPJoKrt1K+xmzU9MTY5PEVyQbnnMoJ629/YnmQ159&#10;c8vjTz5RzGieyAJ7RUuLC9KbV9PZNyDDqbMd/h+fvwgyEAvi69upBd1L2hQZDbi9pe7DD4aauBxU&#10;FHfzm7RMaj+kvakoPxuKmDwEYjpHwB5KLmDe8tJCC7sELIleiVPqRX8L83h5haXkqJQIp36cV2+n&#10;0AtRMwQzPEaBxlAAsIEUrjaHVlENE6Z1GIg8GFt+tN2NTKKVm4OVHptMBcxriyAHLJvkDc/f9ogZ&#10;JwkmxikUIXQB3FcW5han349RB6QZqor1BkBHXqvIJTyCDKiAgZ2VcfpjUJYpmqmnpUBzfRA/psV2&#10;en0/k0adOtjbFIJh0Yh93rs9I9C0fkgyEPXAkoc7W+eHuzJxrL/HfkIIEMfP29pW1xC8YhMnBEAR&#10;0/jKpHAP/XB7D0cdoZrsH4GC25yC25xi8g6zkxN93SH7BvM368hA/HNu1s6OZ3c3pzZSCzub81vp&#10;w5sLaHlgjIqG83MnVhqIY1yAjFWqOgXASj+yj+IbvwGB07PFyYyRFrf26ir6gmEsk5eHVFVeWztH&#10;pG1W1Y0V5XMpvI8ZtX7yxRePnjxmv4gH7TbJzVMTk7b6fLcoLkMpPn7SXgbJ9Cby8tfZ0a7Ys13B&#10;t6bKxIOJFS1W3g+/+93s7GxdU9Pg4GBXVydJo3/87VfKTbPYls5uSvhW8xWj8lvIkZbHON/bmXg/&#10;wYpHy6iZw+RBR4CtBsO7MLrbQJZur2j4J7p4wT0k34hP55QY65gpkrMwSz44uWLMYVIH+xU573DR&#10;EHAQtW95rsVqdeLblkhdJUqhWlf4WTC6SOSHaVs0agnrKCfs22J/OqqXMEkAziRrUV5uyAxF2xpK&#10;0XXlJV3GchgGWVkffoK+/WFjTUlXZyuJLgPEWBg5O62uqBS+5MPQE8ZWy6RDWam+DkPFx1HZO/x4&#10;QBYf5E4/oyRKW8CglHyN7ynvOlSwMa9tY2MbpxdxdXdnE3LTUFfTWF+j4B8d6pb+5HvIDcKDoSwl&#10;Z0aCgEPdsWMf4h4++j5D2WqUfzoYMo6/c//qj57dbQaFmqJPh+4cNqhnTgyOsmAYzjs0E1bXhFAn&#10;QxOlxpdQ29taJmfmt3b3syOpY45B4W8O1IUyKIw7ceW5+yvZvonWjeLTz55+8OGje7dnR4ZrNDhm&#10;17eD+YXxJAcfqK3OEo3JSu9PXDY6o6zjPp3u73OxbqgpqyktKsu/bazCdLnNIw10drK/s2uG19XT&#10;odVD7jScg0WYgQBPM2tU3w5KYvydLYVDM2BHjEYym3vzG7tvUztvV7cmMgfvUrszW4dLO4eLOwer&#10;EOrwGQrqd7KxHLpFslayd8+l3SZb0L79d/8PL5lq+J9+ONRcdNNdWdRbV1aZfdFeVVhZBFrcjQUv&#10;PMnCIpDC/Nz8ztZObtaN1ShsOo/RIC1s7q/wil1j6tWXOMw+oRpK6EfMU6ebfcqmyekP1Sovx7eP&#10;AW1oJwRsIvAY+Wni9SKikF9R/gnTqhNvLXHMjjcKtInqYX/X4FMRhpXmLPoKlGape0eD61Lt7jY2&#10;NbhwChtXtKGhBmIWTH0/M1L31k4UgN2dwDTDFZwt5mj+i/BnUaSSdXwSdWJn7SQMW0IaA9LCzQ2F&#10;qd4uSgy49CHICCprH8vdCLZOCAXAJndRpfwezM9mp6q9nRmyhgBSi4GSaMHbhc0OuZxg0haT2kkt&#10;LBrTqs0rGxrtJioUaJNiVfPerK5rsmaK2dza3SvtjY+/F/oREK0QNLU1w1e2t7ZDDmSXWLYVyThE&#10;lDKgXkRkIFUE3ykJWIbsGRyRjDOpFTOC9u7emHQuL+aHhlcORGwz0DYA78Xzb77zQt1SEg0RWeIV&#10;XDGO9Tzq9bQVZXXVhBbq1KMc2mqrytUQ3gjqilPvlCrRvLjrq3NFnqHOzbVV6avxyYV0Zlufimvv&#10;AcLkY9O6vEyf7f7ff/zo4y8+bW1vJnhixubMQCzM7WHIxslKEMFXUS+CV8lGRLsWFlkiYvxh2jvH&#10;LkfYLoWC6fUm7VHJYHzMzqjzVlNVngiUG5zPy3PRuxhFpDdCpSt0znPFDm/h3fuJnR0KAIhaORXV&#10;FZp+z9Aj5efT0d/vXuj+HQb2LM1WZpuaSqpri4rL0qsrNxexHkOH2bpq+MaEduLK5lraHc6sLAWl&#10;s6zSahneDcwQ8TS3oOTISeIRW209uD123vZ2tOEuY9fgEJElxwnQrU28zS1eWlqdtodztP/ZB8OZ&#10;1BLqijelmzS8cEc84eiwpUwhJZTgYhlPGgvWKbJ9dZXs61rBI+89ekJ7nJGLxqSmtnJoqD9W2Mnm&#10;+iCbm6EKlJuDJmkxyaaQSCXEaz/tB1NVdjOFvtDoMelMb4gVYYBJ9ZQ9Q3394uoauQBBFjpGtW1g&#10;oD/BHU3mjt5PzNAOg8abX7WaXtTXZF2cbi7Of/PrX+uhOVf3D/Y7WtOTU1Nz85Y97f25X/KEOg9N&#10;Gr3WlDGMdMuASVdWqrQ9ymJyx4TdzcgpPEtkYB7zAX/ReaivrdR8Dw8P0WBWYUNAMHLdd2wAqVob&#10;g5+8sXP0dmIB29TXTDiPxJnLJdo4InlICKEvD54M/Y+rO9cAbwbOFQNOIf3ObDzJAHcM3tDXlGT9&#10;azJjpHwUVD7SRJb9krWcPLZdD3vbaSRBOnj/ffnzn3HQ3ttUEYmOOx4Qst4yMfUMQ79p5tAqMwEK&#10;1uqmSTgKIx8NrBXrzaWlEpnPo9bXGJA2SETxTpQLVPkcA0FSndGS5GA0B7MmPzSGkRlZ8IHb2tjC&#10;e6DaS/U9FGdweOj+w4e6C1NfEYjZieVA9TPRb7IeoZlj61198W9+9szPfSf+lGRVGzJsIk5D25Ae&#10;o6GdWbolKmSKsIZIpJjs91xf7xycvp9ZBJ04oK5f6Nvhqd5k8R1Aw7nrR+9IOvFEk3/4k2eP/s//&#10;h//uwwcDxVkX1eWyiHr4rLe1sbvVtIKec0NzQ11TTSXYt6OxUQFQCgYpyi8tyK8sKVDC11aUt8Iq&#10;O1t6Olps5Rj21FaL7xdugukLbk5Ib8ImTOP8nXVDD9O1910OTy5Suyfv13dfrm6/Xsy8mF15Mbc6&#10;ltlNca+xK2OPPlkSUEgl5qkBWd8VASEDnWRTh0Y15cAl9ggKVa32tcP18/sd3RXaZW3QhkVYA3j3&#10;HKKh77S7Xd/SrNvWioGsfTCbJ65ieJ9Rsws1fyVhjjOqY1MN1DeKg+QpEklkM9xQz4pPAeb1d2hL&#10;6TiT1ZpYLxfMcsnwxr/6XtK2L2t6Lds5EOGhwf8hHHpPAmbRSzkXx+HXXVdTyYTOu1Cd+ul6ujpl&#10;VoqjOiXPyp9dWFi028imfIEn9vGZvsRngOdFW9PeRB3J0UQa8hNpEZxCshvVtTU+mIE8DMBHFbL8&#10;UMJ7W1cnKm8ws3xOjL7gNmebTnEr8jRkxMpq415bcUU1tbVd/SR+lJNFtOJjKraJ7XKJCUlLy7xZ&#10;q5vwG28yyDkLS0KAcVpNa2f/k2f0y9lqaOSptmO72EwA7GPHIG/gG+lsUGm6ulpH748S45M1LThD&#10;bgHCgp3qzedUsKwurtBk6Oru9OyPDvZYnePmzE+884yQOETmi5ODhppw81D6UR2SkdWfuN9eJTtG&#10;XU5QygtywN2VCX9B0GBKoQFS+K8sLZHn392hJ3Zm7B5J6zZ7eWnVMzSb6e3pNLw0hsTIo/ngy6ob&#10;fFQ6nR61bIwAJbk65zubW0QDqPFpS9R5zj9XkZmpcbYnm+vr8wvzVKv4WnuwCDL2DaSTDQovXnpz&#10;u+AreQRx4+J6dX0X99DxA+7GngkIrqBYuczej8oajA7UEcozov6ewis2Bgtysvb2j9E6pBldOFVs&#10;R4G8hvCK+2rVIUWnKbaVSpAiHF9NXyzdgR9MOlvVXjeuBrRFjHWoKxJ/glJqRokIsJ89DHHlHbmx&#10;riEW35IFC6u+MxNvrZbbNNFqOzZLkxMQfquT5bXVjpuLytXOZ77MKmTf9Pr5948fDFaXFU/PTBqk&#10;eAUaMsR1kxG3Q+2S6JWSJjC3Jjtw62dJ0EurqAl2BQTC7L13f3FuEYVCzK0z+yzMEfp4KeA5ay6R&#10;nli4A4tpYrD6UUJV19R3dXUbfkk52rvhkWFoNhD64OiI7bkVcP0c9/PJmQWQpw8sQk7MrpghNjdU&#10;93e1UfiFhJNrcFUZQ0WUkOEuTpcmJmdn59p6eodHhzAHbTeNj0+dXGXde/ohNAvDYHxi0nIw1DeE&#10;LXYts537CaIQPz6259bc0kjz4d69e7qL9GrKw1Q7JvM7of0UKYrih52OoCvm5ouctFFbmgXVfGTA&#10;0HM1gBAJcwroC3gv+jl/OIkYSUTyfu6s18j3JAKwsdAT0TKYSn6DuWa4qd/9UpB7o0uN0ab3lfC8&#10;Ba7QmQEiJ/r1fn8C+WZ3NtT8t3/xsy8+eVLb1IgWIJfNTo6BWBSw2HWhV5zeRJjX/xkoJYY2eeQ1&#10;QnRXMKmy15cL0REzQmm1uAjkGZ0xMPLmmp2sh2ZjFUCAqY7YFU4fJawWSESxnaEdwVYojJ/lQBgS&#10;AqOAc3F1q7S1jSkHezKumOoHPAEotkv28s3sylps5PMro28vMJwcnub+2198EvkuUfMDW/msxjWB&#10;DdKVAfKqUtfT8CWvA+Rmodxef2bLQPE0vbWb2aZS5t7ExFn96ynrgO73dn802v/F45H68lIFdTiP&#10;Jwl1pKX+//Tv/6qyMPt6P7TuxqZnNdd/9OHDwfbWUjjP8SFRXOLdBdeXWWfHQ/09F8f7VWUF7U11&#10;HE7bWnFQ7BBAN6pwq0KilBZ5draNXLCoxQOPz9+VFaXYjLI7wGw5s7e6dzqe2nk1n55a3xtL7/+4&#10;vj2zubvG70V5aaVdHs660STc0XEDdEgKqqiy/tBUW8IMhVh4oH/gDaYxTqzrrTNflGTd/tGj/r/8&#10;7B64hMcecoqmbej+kE2V8EQko9jZYYgNngJAV9ZUEKdVP0Z9WBYKnJY/vPVkvF8ctV3IjCRHHuoR&#10;lRuDSCCqbA4GCf13lULSgIYmBcOmEKBJTLv8NscirH7zUZ0CzResvYjVxdW5mVn0z1CSWk8vzTMf&#10;TkkAMCjTQJC4RWNvwQdYXFxOpTYIjdZS2Kecp+OsjA1xV8T2QuJUbGyJEMJS7SZMCluNx2qVbcCm&#10;nn5Di4LNdOZob+/7b7+HTQlvIUlj1acEn6hKYwS7Uy4EC0+7EMt8ZhdH2inUCT+uJcyENhV32D/E&#10;UbF+t70zOzF+tLPrjAZLIc9eIyvvk/WlRUqqoBsNCiDEf01jLkxOIUV4fPOTk3iqYsrW+hqge43G&#10;6+QEPlF1dawaoyMZwHDtHZ9aymS2jw/36IRFBKlrrOSjFvh7i4JWiWq9T8se9iM19VKozgEtE1al&#10;5N+i2qMkZ5aZH7v5OjPx3EIU5+PR0X4F04effTw8OtLeQXmijhQwfodtGdQCr4XjGN4YIAd5A/BV&#10;bBXNqcPpxQmqbbCzmNiBXElRiiVEGSQK/LG5WfJ+nK47VpZIMq3rPaamZjFI37x4ZX3F+3Xuoclm&#10;xt6aUsL0CD88DlJhQYgmbm/aNhm690DuBOfQ90lvH43Pr8LtS4tKaDKjz3DesOG3nkqTUKBTJU9n&#10;0pszM4xe1vOyYjSuq0B6MOy2cBKLobfX+kawkeG6hnV6ekFl4VMf7h8vLSw7lgBq3QNDdSYs4QRQ&#10;QLAmE749SkCU19Y2Q6lW5bNtr+5uxBl1D7sPrR1NAwh/LCljKBaXTr17Pff+FZFPIMbEy+f5Kipu&#10;S9xCfEgRmQbW7Q0aN+oGcoZS6fRg6+mTUUjmwuJ8qMtqOnNywLZoWcZjQn9I1TLUNCkLBS47ZmH+&#10;IcUE7bxEKcAOhBj4oMHn6tq6s2FRvrmtWeB1nZN63S3J1zp4fSCfYNQXlzicXhnRDW0o76xGM/5k&#10;TGeNrLqmTvltA2BueU3INqhTI2e2tvkjm8jU2Ek8O+7qpbFcrVkcFPJ6uzpam8iezbx/d3FyMXTv&#10;nm0oLYdrRY6spWfwo59++clPvyTsgJkQKs/RUe2b76gb0HTErit6n+jWxtKx/AONrqFTeIorFLog&#10;GxSvIMYx8N/b9dhDq6uw4K6LUnybdKA7hNlYfj5dKCLqIN/1rUMdt3VMZ9XYIYzFUWEShV5BKRYI&#10;8IlCbjA4igkcZp8I4hLi4SHyYGcmoLQgxUu8ITQox0TuDJWHGNsXFYdquo1Kyx3Zt6NdTb/4/HG5&#10;hqAU/mHZIbOnjFpPMfQdG1/GbJCW3QWL7JSNi0uJ8WQbYPuhXBN2YLwTmXXqEpW50SLf3BpXS/eh&#10;wwch05hVxeKNGxeaX/v71B9BRxA9tYXCN5wcw1HVdlmTp7CwuPrji7cQbz80LMGEL4bQAtDlpWyj&#10;i3WIujsbhwa6WUqAe9+GE0Y6969+9nF8N+EzPBXiGYmBwXK2xmBvoYFUPdwvHl+wPauFwXKDXXWf&#10;cgDhgvrevaHuLz794POPn/3kkw9++unjLz959JMPH37yweiH9wZUwROLKXPTpuKi/+5XP2upr9lc&#10;Xa2rLH03Njk9PUf6hDuKLmR/d0szhcQrxinzPVCgNhE7RxB652RAMwBiMR8OZscVf2zjeivemhhv&#10;OKSjCwoOzm+nlzPfvp54PbmwtH30n19O/TC1PLaSSZFiOL3YDeLuHf78Bw163BCyCN5dLGMk3iXe&#10;VtKY/gGmDqQLtmE7Koyuiob6+0RZHadp+wc9Lf/+l5//2WejbLkwX4T8u61E2IhrjE0j6xAk+vq3&#10;z807lcOqJwkPGo2nisbkymkyRHBEPmhMjBBi2TQUjoKtHcNR3xjafRND0UStC4YgCvhkMX5z+ZP2&#10;NVjZWdmIjeom8zYrBVakFmZmMqkMFpLLBgIwNqAXND4+4yGSdFBD6GIV9dTUCNwQ7ZP+VSpmYPEB&#10;ML1pgjBsqax+/Oln9S1tVlcVMX0DAyEjfnktUZRVCnm4O2HQJNrS4QNaJIOSKAz0ZG6ISszAj/od&#10;OMW4RUGqAjDjFSajlay0GFAG6omaLrCNkJPT9MjihitSWm5BEV7M8dkFAFfCbmzpSGRGcmub2hrb&#10;2wVx7BSbSFhXrHzfvXkLvzra26YuhDyiIFkj/03UEG31VG5IuXuY/K9evnn+YkyBm5vtgl0PDfbe&#10;uzcMcLBZrJyxoqnDWF9dM+0ykbJjkFNQ2j480tY3zIymqKyysaPbjUyvpd1emvdkkHD3tjZ37WjZ&#10;56uvrdIrDA4OcRYTkkz39zbTnoallMhyVRjLeT3DQxAYqDhwD1VVJFpdWTPFWVnNwEgRuUMMJzcf&#10;iRftFhuirrH53btJP/eDJx/Estn+wcLSmsKbmgroz5QckowAiTZE2sLV9WUpFCGJ8EkEjIt+VQ0t&#10;3cP3pVsYSW1DU+Cf0rkSeXMzmFlWo9ygq4vWlgZk8KP9rahXwwO1Td7QENBgaCMinWtxnEFNBXcX&#10;TEMlBRpedUXF2uqGn5QH3/bOkSvZ3tJkRm64Lvsm7/MYzM7ADpsaW8rrU+BDDCweYO0SWdO2QL8X&#10;JicAqSKAiQ8eL2tYvIXDvQONlPHt1NtXVpUMnmQmDnfNnfaqG8VZAi14TDI8mRG2pi2dvc7j0cFu&#10;W0NlbVUJMIAolW29u0GW0CEHO9sxI6TSlcCMoA4hzgGO8VZse1CuV9pGgNbG1tc3og7JEuIhIzbX&#10;9mAzszDxFjIB3FRV3q1JOLkhVgAPPj2CfKKzKBZNr3EaXAHRGXvLZpS6HQZrcIq0hemmbvRt/vSn&#10;yBUdtY2NvQNDfrqu7q6OjnZY/O7q2ndf/c5nuffggYnX4tQkf1z0qabOzief/TSeVSZtYCS8qADs&#10;2hnuq9LcPKnCloTv5bB53X40PNhAvBiIqr+tmlycmLwKccICw8rR+/ftgwkgd9a2seBSkE8rTSDE&#10;aNs/CjHby9u8zO6xztAXjHyZhexyJbl6YKEoLkdqfmBdFqWYl/lviXh7eLPTmAwn1Nic0azEAknM&#10;U2OiGpFNYUV/NJko6S9kHwCYIEec/MMBhJTc8XdvtMBhwHtyalKWfM1bB17Q0QzgW+iw1cf+PBwM&#10;BgAVD7eJnFBZ8hiplxpuCi+OHGVKaH3IkYL3gg9rNlUcabgg158KV0HVa9joQouKwN0uplqNaJEj&#10;fIBeR5vFDKpNvswxvA/1qNvssfFJL1EyqiovpJ/qMKRW1vx4iV1xZfb/+H/5P8aYjHN6HA6TvANJ&#10;232DGzgrmxYiHcQsuoh41dFhRdcfcjzXR2cXUzOLBm+ff/5JCfNaH0nlkFhXwi09cQvF//HvfvvX&#10;//D9w5Hh1uryqsIc/otIL1OTM9NLKzI2guCd0Tm5L3c52E+kqrgKBOU6Fy1B30byRuOW4JyJtNXN&#10;BbaWZsUPJgSTAlxMba7uHu5c3J5dZe0cn3q6JHKQpHaPj92bcNA2tEhmulGnJKss/i+x/+7Gep34&#10;amaDPmOISya/fgf5/yHxcjf0FQj6FBf19faouDaWl6vKS3/5s4/01dWlFLqPSFKsraxrDgJxdQRv&#10;ciGWvqnSgxLe4vwSmx0yQE0Ec5qb/BBotEnLladcRkYPNC1EdWLXQkkVG14OnEgcS2scP9hOKJ3Q&#10;qmK8oZrjWm3wqiaXYpUBXgT6mWclZoOl91H+bSinUlKvUKIi46F2cHiWyuxrux/d67N04PaHQUR+&#10;3uJSCku1vb2JtY6E6kgpP3UKZqJaTzjYyOMn+t+N1RWEDB9GgA7GJ/kL9uznFxKksGGXxov34e9e&#10;ulMMHI96tcCbdUioD6o0Y0VdRxs+xkQzYuZqqnqSWl3UPvpG2de3jfY9m9sQcYGxKti2nn566LK+&#10;AsstRdWwWOjgg2djPy87/4ha4OU1Zd25mXkbvZ9/9iEsBdDgJ6IPC9HzxPz+pdV1TgkUzRGFcBm0&#10;wHxgnz6+T1cVvwLX12f7+//8m7XUDvcFpX5PNzWxSIELs1PIJYUmaURqkmumzEljDc/NZ3F2YZR0&#10;nfX2/Xxrc01Pb2t3//DaypJt1IvzG5/LNPby9LCprqw+flLNbxVVQtIAQby4uaZfSJtFi4/iQlxQ&#10;ooUlkuZWtSjeDWNcZRhDd3e7h6hUSq2mKYWenh7Z7FKTPfrwmf2E599+B7+UJ9Jb+waOdkM5gAox&#10;MMOBoR6hiMI+GbnOgVGhcGZ8TBst7JpX2HGkFilPa3Pbm+s4+DpcxrHhCopmklcIy1ZS1De22J4l&#10;DRi7VjrWswthmv3fxuaemCjQuzhMr5DneZHZZ/OxzUPEspiMhU5bCbwRjUpQtmes1Bp+9Bibl3mq&#10;o2+NymGeePOO8vWbF69xSUbvj2jgBqgkFhRCWXwj1maMutwNXUgI+SrBWtr1iezHhYtQsrvCyaPX&#10;Mbd/QEynVPkoDWSd7dZy1Dk+/tu//Vv1h4vm95kpw9LFI0fXIxWRY3frxDJirkyJW6s2UvdTJhJ/&#10;QVzgPnXI19+8vc6zvXP55U8/6x/oNuY/2sEAL5ETQmOlpAyXWO50RFXD9mES3YJc4oIJBMraNwvT&#10;EE4mxdLmUO8q/dX+IrX/WFFS1NdHrayghoImCEr0LCxkcfX3f/M3to+A4UiCYqDZt2/hKzx48vTB&#10;hx+X1zaY14pnTpHv4kwwW/WzIJIIGLpSuYebjGhgUMm3pzFcK8rlZqS8zOrS6R7hOU4nWYYoLhox&#10;BB8IhU3GtaPJF9gWNSxUz+hPKcjksNmVzVdTq5D/RNObL/oVOi90T5QUqSNWaitZPrBWxLy4mx0k&#10;Fnuhj4+UBMtzJ5MN0Uifqm2M1USDUPcvBoLHILfeuPVIOainsf4vn3W1VhE03WCT7u59//2PkpE+&#10;ljgpWMvFlGWIxi/z8c7NLqvkUdaGFwJ5oqDX1dmlboCQJWxZzVqs+iTYclB/zKDCSuGA0GBla2uL&#10;YGC2Nb+wqC5pbGhMfr1cNrFoF8iE39PeYnRBzU38wUGX3D200rJKcwlqzKBHsk/yl+9imCqYUMx/&#10;9OSpvdTs//H/+t/HgD4hX9+p7/oLRgza8dZ4r0TFUVDgNSP9qLbRZfVjfrNhQEFJaf/QABnEOzKw&#10;sItMrpe3t2Fp/t3b95M48itrlSjOsXB69Rd/9JHdpb/+m18bt1JmQK9SFwSz7g8aGaSC6LfYmg9V&#10;J/nJV6Z86ieEIfgPciEAbS29k9reW+cvJHJdZ0mHKfH1vyTCpAeNJVeIZTKDNPOM2dEfsmnAEr5O&#10;R11NZ0PDEteGnd27LOu3hkta9KO5+j6m8s015T3N1dbDeztaTBDdEuYqtCKBz9C8pfl5nbRCW7Ec&#10;dAbWIsRlmCRTrCos5B1m1oxTg5IT5WSp8eQZEhiKoG8Riy3CXiB8wd0P1hQfvcToO1CFGKDe+rMe&#10;GvKOJ6eb8Xv1gm6Rd+xpQMacXu2IL+U+SK7awtygT2Wra6wfL7Dg2NoS14D7mOziYqnK3PZYDDcr&#10;uDWx2jY28HP5mjiNli99R95kdF/hh1pMZDYfGBXDw0ja0UIxW9KN7TGNKcvl2xtzbzMKSy/hp5dv&#10;9G6A6o0i9AfpRZsCHnEKfd+VhYXp8Un0Ik+D5ZB4fYs7t7qykcr09w10DnSp8Rub22k3o4mIXHlF&#10;BeKCQwXSc5cgLRTbBZOZyamWjp7g6x+dgg3Gx6d51RHtgZvB5ORjdCgs3ImZZcELEVvtJh801ZY/&#10;vD/Y0tYq+ohA6mI1gbyusP3bv/vN7GKmvKyos7PpT/7kp/QPfOaj/W346uxiSu/rpUSLmZtzcnis&#10;tGjraNFObmxvjb2dQXKENYAckAm/++45TQx1PBXMBhuVlTGiaWptrKF6g4WgzgCJ5Rc8//6lslOQ&#10;7RsaIBIDVQ7DxVsi6RU4zKmlOep9AC+TXyNqUVJh/ebVOz98f1/P8eExnhfuNGprS1sTXtXG5iYj&#10;Kp0AXL2uoZoVQU1tFf9IdCTJTKYRz4hbYDDqMAyq76KMx2tV1x+x6aIYwk3TV6thSSnAVyMU2sGo&#10;qAQVbKwuw+mCdG1p5yo8t33a2voqSoQgei1Ra3OdRo7rT3prC5IkwdibC2aYLfijw4soYnMMYuE2&#10;mkodlYZVma86h3gXV1RZg/R9XdCpqcmS8mryw2KmsEOg2zPVPB3vcmbcW1taAvMOP/4IsyVRtbMZ&#10;n+u1km6endXlTuqnBHRSS1/+9NP9nY1f/+Y3d+ZXOuO6GvpHB3cSslRourtCr071o1EKPo4ONbHf&#10;SvRDKgikGdB09Iy+GkNSpGJy3t5U09dKzTgb1Uuttre3Y8Jikye2E+jkFWCHbmMUI8WQql9bXkHf&#10;k8kQdTCl9UYGlrGnl0kzqBgcIkFcyHgO9NTe3V3T0MJCYWbs/Sdf/IRO/a//5j960E+ePXE8OCvL&#10;guT1fSo/6Z/++T/jj6SMa+7qTaxIjwmvyjT0Hb0seK+PJG57aIb3QCOkQlunoZuG1a1Jvc3aWFt+&#10;8dVv9XbLDEUODxuaGhBWUQ1MB9x0v3lnb5fmqw61s7dPwrPFhLH71fdv3s+sx8LgcbgeiUL+IbZy&#10;BclYz0a2yZc5zHDDXvpO7CGUDKLnCvbvH9SRguEZIChLSitiOK3JgMsvqvglVMuZL1688lLo2f2H&#10;X31SU0LK6oLwCEmHpaVl2t006O9UkXWxyWAoXDsSzzEKxv1ERcyDQ+TcQjlSUg7uPbWKwthDi6Ru&#10;FnngCfiQwo7zmOzN57HfCAvx9YxIBXvj+2uSiBxkoBlTxTAAtUeQDoHUHP5R5OEonxDTuNGu7+I6&#10;G3hXExivMa+dn1tWu1NQEky9ptx/+/OPQtUikTD3jUUTB9atg79ZwAB+J1qLySO5wekKTntoICZM&#10;aPuGuplEB1kwPdva2JmfXvz6d7/93W9+9/z3PxioaCVr3RD9Ly7l9SXJBnsEkj88U2tLZsI7hkck&#10;TLMI2fIMlEhPjJ2hThcRKBaubu3PLK1trG9Oza/+T9+MfzezNm5xn5bW0en26RmpP1hu0lzGxDwZ&#10;gsbfCc8o2zVKWLn/ZSwaHaDf/rCns6IwPxz1cFyzslvqa6EVyqrS/LyawvyB2tIvR1t/+qD74wf9&#10;Hz0aHOltt5OEP4KhcHq455vRltxKb5qpqOCT4wLfuqBL4KV7x8Vl4aBksVoDCMqDxlgnSIScihJ2&#10;m0Gkp0jpW3NJlgB+6wsEjw4FjDinqOSWqkhwMDFrfAt8RZVXUm3lqHTvSr5QW40jHl4ucBh5SIBj&#10;YWWDXpOhK/JVMWb5meC9qL4VrWKZghfNR8ZljOyl+OzEt/qHBm3NJ657514Hhp/gGLaOh4cKee2v&#10;dnCbETFHGta2icNOEyu9uloFO+UBJVfIjJ0lVug5keYTNvwp/05fUINjVhGLGyZO5eW7qJ1r8XMp&#10;ctW26v3GJjJPJuahXHTAmj65fW6rvsdXlrmNYuiKpFMrcG+b0DsZyznm9gR6mnRFNTWVtFVlI9S7&#10;928msDxkekOnH15PH5Hj2D8RXj7/cLSWDwWbTDKBeVnMrqF/YsHORsZRVo8pfb/47BmXQhwZWyJK&#10;nvOrHI7rFCk5uqyyVLo87+wmmtjghlnM15TYEvn1P37/fmqZqK/ohm0eKzKw7OK8nYMjvSMFrooS&#10;XrOHOxtbIR94cUaszvhqfn6V1jLDCTyA9rb2KNdjhebk9fMfbTsc7HBWzczZZLXzfXA0P79o5CXj&#10;mo678xAg745xSSwm3V7299CBUKNX9fa0+dFEUlatIdxYVra0sPL8++eyubYpnU5P4JEeHlMUc3JN&#10;zhDj4+1f3ehkmlqasGnwn9Uiof9VSZ+2WFNFgcwFLCkuBwYKhHhXVvkVc94CEoNvB+8F3iq+72RO&#10;06lNLIFUetsGoWO+kQlBUCwqGBrgWnluJwdAl15bDcNLEOjO9tkJm4763a0NdjcOGBAYUH+8r0sz&#10;DEaxXhMTnCisTjdGtRhax1Z9g/m7IRPrO5YWl3/3D1+labUEbXjX4tzBwTYxPwWQ+lHb4V6FhI01&#10;M0Vq0nghlAl06kJhIebzYcvqaBaFrB2GY06Om4LZ6lSAu3fWFndSK55VSISzTbV9sb0tWWCSA3V1&#10;A/6Uu0nSMsFpVOWk9bJRNVGY4xan09RTI9AnonJSlwdrWsAaSPludqnRXp6e+u7rr1yTDx4/wJae&#10;nppOb254+Yifh6dXGE8ffvxMg7GeWknGgbeqc1hFQ6uBUQ0qAtfYxfnFxDD4FPeCVLf50zhjXVu9&#10;VeXhcbm/R94lluhiw8RXPmwPKjWRdp6PJVTMMDpV/8JFV2+fGjrGSmEYUzQ7v7qRZA+/kqg0aNeC&#10;t+Vp4VF6mL6pTt0djxQJTbUzo9niOYOeVlEpoGum/U/iYpvwPT2ghNYUgNadoq9BWElprIWcXz4b&#10;bv14tNNvlno219OWv308uDRBN+jnnWQElSJzal2BY4NCD7UREADhYT54wuF3389uqEzMXODymx1s&#10;IjE6B6K2iWeoir/IFbAfmMg5UdvuSFyQz0XIkGEKW5gS2IZtNjFKy4uZEGSrWPXhZra9nibkkgrp&#10;qKMze/xeh1tgpZvAofYA0SH3r376TBqAqgcoROXZ7ijmXwghIoDlRi0ZDpv5iSQswWXrq7HiEtNm&#10;ruNFxTZnv//+9W9/+/sfnr/gD7e4MEdnQ8rxB2vrQjgY5NLSzFi8wmfSUUeLXV8rQxvp+bKxahpl&#10;b2C8nnOgBLjErKnObybSe//wfu7vX03/49j88uZBXUXF7Prmu/UdG8gQ+VjqyMu1jaEB/f/jtP/U&#10;p2pNQ60ZfSJSbYLg/mEyGgNUQO7jnvbi69N7vW3Ft1cWeFqqyuQ5huFPOmv+9GkvJcnh7qb794YY&#10;mZVXlCb9oVLucPz9+OsfX81Mz5PDbe/vN8o32ned4JmwLfwjATdIFusp8wT/rHeJ3TX3wNRB4D4g&#10;fkmrzxHfn3j37v2rV3KnGwVElUgM4Tx8p9DvvCsAIewqIwThO+JAMMsL+LSziAuLmDiPuXmGnSWW&#10;RWrqcDN1u9Yrbe/VYLPZWKits9Xq56InJQ3b8zSsQmMBf/maulJ6C+Zwia50oQQf1zV2rmPCQRwA&#10;2u+oac5837XUml92vh1H1WUwiU8YZGYT13YK5TCx3q8QCVPxCSR6Am06VGFpfuH1jy+WrG0cHw7f&#10;u8enPVmfzTa+2EilKT+gz3X3h0qirnd8fNz4meZlJrVBjl8rvba0sLq8cgjX3mFCapGRBFW+fOyp&#10;OrCxBFlcIE1a2aR1gnVlj9x0QAOHxUZRi3zHBw967w910tSta2oR6ejN0vvCMXHsbBfBVCeXt/ZP&#10;rge623CL9g/O0mrj1ZRKRdiFvHnuMsennzxtb28OpbTTi4S3GR5j+Kqv3026Ca5fKrXZ1dowOjzQ&#10;0d5sY4tZo3Dc3qK2rh94+GToyUetvQM2Pwp0xhfnrGY//PTj/oEekJHWKNbSROqwkkFwOgYA66vM&#10;Zb1iA0I8C4s3TrGeHi4qcAhEk1MzTlF7R7v6haoLKQYRxzFEdQnAqr5BzyISOXn/+Nvf4weNjI5K&#10;eEvLDEyXM5u7P74aU+PKB9q75djirxNv3Q/flCehVUhz91iIxGMvL19NESODcp+S2IrsWkbX7QBt&#10;KKHwhFXWnZo3NenVzM6ovYLKmq++eUkCNWMtndcVOLOgKLTv+ZoRlygoMi+sMLJu6SwsKSf9g3DD&#10;VYqeOV4LnFNzgPMOC2G5qkMVplVjp/uHAokf+eo299Zqytm5yx/GdgeHMYcqzLO3W5SXXZyfVVVW&#10;5J6CJV06zySoLkWFMRpMDE/8H/khsUcNNSufSviBDfg9oT6WlN2YOrYsWU777vgi9tww7+oB6D19&#10;JIhNbvWmoYlfVnq4YzEsh9U4dV+R0NEKebhkzcJ7EejnZ2d20qkKlHG5vIBoa7kle8CDnl8mlOy1&#10;qvaCZqcmBMLhwb7QxUynC8urPvn5zxXieC8fffJx72C/PQ3p1ndnUUOlQZrGrvfhm9tDu4DQkhZK&#10;JrAiqMb1My7MzrnmwiKLHjopbMLQ1MVYtfJ6ap21JWuP6vpGS0qGSTZZ9w6s3F+ZeqgSpBbNvaxC&#10;6mF5bTO9TfzoLNZdgpQU4+aYx/LUSp6kUWtEtj8wjBxY6TgSkhAhh4YGXDzz4ASFj0wi6evAxEQV&#10;qBID7msIgSPX2NCkOuyszL482AyZIktcNAkgTNe3IW17dIIhpShsaIhDEoVCeGeWYtkDUAk7aC0q&#10;y8qYDVhkN/yWL4OpW1vjXehnQa+xhxLjbQzh/eByFsdPF7S9oqLE/HofZzsRaoWMXo1PTJlsqTnu&#10;dCoGB/oxYDiKu+Y+j/3e3YPTyNOkdrNu21oaO9pDsyV+sNub9cxG7n/4V38qRmsLwoDQ9TjDBTtU&#10;uiaT5CvnNoQi4i9nCTEsTp520inE6QcSqrcsWdrSgn8GjagOqFneZ/mpzSiuguy/AqSKHL7vGYoh&#10;t64Xy7DYzrG8pUgkjHJxzhGeGufi+v73Ywv/+OPY87cz7+ZSL5Yz85v724x1vbO8fOOx5b2jzYMj&#10;haUBnYJdgaFZu+tK/8v0865DvfvrblfH9tPdLikQuJoGWW72SHPtg/aalsrCk/09IoU9TZV0hfzD&#10;Fw87ng23tPPENjFVlQsU58RRSYGfL84uIqQYQEKQdKMhHVdWbI4R0oy0QGMsGsWBFIVbpmxUHLHz&#10;CoJGKPICaTjKbITFLBgn+v4cDFiLH9SRlEQh5hV7X3YuVcGxp2X0JXslypahLWL/1DGkDuOf3UQH&#10;1YsPajj0yS6ds0uIoK2DoIyq3PKJA2FfYi+TWpiZJpWHbAnXSvzy9hRheF7BPbH6QgQ8dDZCDcA3&#10;Egis7UOAPVP/CbGCWI+i3cHSR0aZ5p5cXrmu+q1Q9tzbdWRR5kCRahwjALi/xsLFYSuSWl6dn57T&#10;RcvcYXp1eBBKW3Yvjg/8QBAtSauju8PGKyhGCvzqt1/zgANLsHmpqq128Hyq7373e7GGsQ9hB9TT&#10;1+9moBTOHpRSZ+xZZjZYuJxZJbm8zUHk6eluM7aT3T1zqwv3hjqrK2iWhqONfbHt9BaeFEJduDTP&#10;z4+Nz9/k2C3Jamuubqqt5Pz16u0kCWozfRnizmuptaX+3r2hkqI87j7rm3vmbIAeRmmIXXisM0tp&#10;xHp+LggarBRAECiIKkJcpJ/89NNP/+jzrsGBcLNp6YBwFpZXqJa4tt3eXqIK0ICYnZo6Pz7ZzNB3&#10;zK1n2WjRtqzYKpG8YkFc7LBH0tUVhKySqKJowu2RTENH026ievnxZ+dXaMsrhbXIq6trwHaMIXcL&#10;PADnjYnHLczfgkFOb18voR86m5enF2G8WIy6tS4iVFeW3g0mDWDcZZw7QZh8K+cWVBqnGhkQwuZS&#10;19eTNtGZ2D4kd0UCs9jcDHEsPqUoy1ylqARQpjS2BLa5ozYI2YcQDGFCWVVmsbijo9uStD5CiGzu&#10;6dMkOWDude/AgPQCPnFf+WKBFQU7lWJqJfX1r39D78AdCVU/o1vdj6Ymv1DP6g1qRVwN+sZtTXVk&#10;hVvbmvgvc6cS+JWe5Agk3aDLxY4jshEwH0sv2EN/iOkOLPusUjR7G4rB9dVf+a/rma0iG+8V1Vga&#10;eu6m+trjgz2IorsmKSlCLaqJv4m9wcXi9DR8yZA1ULzsWx9SthCpvRRNMTEzBff8zBxsEyhsjOWT&#10;KC7dbZWljerl2VlFkghsDO/U3f/ws5/+6l/03HvEBgnrQgyYGR+3KdTe2T785GmtzZa8fISbxfH3&#10;oaJQAVc44nVj4U2OIakRNEAL6PHzqsuzlaFCnFrfkRPeaVK6aANDQ33Do5V1DfpMfZTuLGhKtXWi&#10;liUWkrk4mDH/ystPb+6vZEInINrZoH9eKlf9kObuSm05Uqd416/ESEjGxigtIJERq6iSr2QaGTQW&#10;/+SRwIB9hSD6Bv82/CUTrbTgNFVUVDdUlfTX5hVlo9GaXOaoTALy3ImBI1jCsUSdzr69MpIHK85O&#10;z9xlxFh6Ky8XSQJuyfISYbYHfnb7+hGatrY8Jc5mwo5oJi9CCGItOCRvc7wgbY9PYLaVeH7ybPD1&#10;KjtRrjs74TT4LlGdX16gkilinCMhiGeUQovgkisMrqY9CxWmPmirXpHn7uT+h7/8Y8HC2qmfO+bZ&#10;2EbBjOLfcEczt5Ya6z6Bh2OCJUCKGkFydRZjyHwT7uIoEp1dbX7CVGrXEYToAE/cRn2tREqcxe8p&#10;x/C093F9VefT5OXzQTu8zplcSf/m+dh/+v3bv/9h7Ku3M2OLDHCwPy+2zi6OwiMvttZ8X095kaLM&#10;wWFAzYDZ0lJqs8Ymd73p3UtN6Lvx911OTUq0LIU0t5+S/FyerxV5WQ+aq551VtOKJN6al3Ndkn9b&#10;WVbo/7bWljwaae9p5bTB2jpfD2zV19qfx+TNgV+kKJuRxiZEFpEOEpcGKl0ZyQk9wofSF3b09TqX&#10;3E50dZKrRxdTUoB0Ago7Tz7jnWeO45KTH1wAKSrZ47rOL4wxmyMW6p0I/SWKa+fvWrmtGES7NTGS&#10;dj1ufad1veLSimBhZOfIxKp46aWsvCrQRdo0+9up5cWt1JqVDplPYWWOUh12c80DoyMDo/eI8XiX&#10;xu8+t/+kXaPkFx5sLlhjAzFY6hi+V6DEDfUCaFkYbIFNqAmyZcDc3PBTOBTQfh/29988n56d03a2&#10;dXRdMQBBYgwErRRxua6pTub2auy/O4OkDwwmzL2AM7X1zSOP7sGZY4MWLXYP7Cfl7aB3635KigtA&#10;AhI8Jk5dI5kxXINDCWN9c9fKQ0e73TPKKZeE+328+CmqqgcePFC2yhBqNXqOe/uHsa5eEINDJEZN&#10;5/z8/Nr6nniND6x75gbzzevpq5zCX/7J5/eH+8BYcr8CFuCR3jzIbB3KBEigKGZIIyfXhUzA0ic3&#10;02tbp963xcHNndkFLpU3HS219dUVX3z8gcQjxdJrtAra099TXVfd0NYmImtkYXuz4+/UEO7rxPff&#10;nB3sKtcWZhf9vGHMgOiXG1qjbooBi0vkRDjzGG3stmijo7f8zd//1uW3ge1CwV2V7U4F0VqUAkOm&#10;2tpKiKhzi+igSUVom5me9hXqE9+v5YVZXAN5y7l98snTzt6O+toKpSE3pUcfPDLXxAWFEanfZ2fn&#10;2eycX2XNLbFE3OqloFUfR8V+ngNp9An93t4+NGoyIoWTWrlhRQLyxRlx11ArDeaBkw8eDH360aOe&#10;rsbTk33tWUdXq1cjhIh7NLvpzLZ2dgvTgDn8/WRv/IZWRnp1dWluQaUYhiFX1/NT49MIXJWl8hkf&#10;V4OPg/0du9p84vCkRDHif8ZvTqkqxBoownxVtd2Y0C9LJAhK3EGTCMcvof4FwgMea6ir1ps6wPFm&#10;EsGKMBaL/1QKOg/TsaDVR68lriQ+xNaL8zaDMzEjmMRqbzolf6h/XVtFmZt7bErNZa+t0zBkdmrm&#10;x+fP6aQWWpHNrDMM4NX54NmHwJj5+dkXL99gSjvtMEl79hr/+qZGQs1RiBSVfPzlL5q7epxaSExI&#10;7O7vMkIQk5nPM9fz6LBGBYSp92MmQ4gL7X1DUDE9KHRZzjDh3t5GODpksNrAF6+uzgxAEKXmY5Pz&#10;hx9f8/5zepwK60rWckUYaUuA0zIp9w1NfK4QUFtZ2qH8XlaxuXe8kt40s3WiAuzNwfYrit3TEHOQ&#10;CLGaGfFcB+c/mFrFwF6PVJtjuhFazMF8CeP6GIkl1qcuvnFXCMIkYkkedGwLJqYmLVVFw23lGr/W&#10;jlbkR4Fx5P6oZWZZQ+7wfo23HW9vcXpu2SAznM2urw0NFQ2aFvhWbPQ1NdIyEqmUCB5xsngcpBmo&#10;Ep4QyIEyl9zl04TziAYyO7oIuVQIheh46+G43NYi5msbCEiFTirDhLJyRY+3JkTBiVWlsnpbE323&#10;UtB0subrhzZLDjg/92f3e8INNuqPO0upqB2M8xI+V6yTeJoJd8uL1qAHfcsDDTdteuus3sP6g311&#10;KRTBZ81kdkFkOmDBAvuD1YjAFFXJbQ5rvJnl9YV14AwVx+v/23/8+v/+uzffjy+sbmtwskjn0whO&#10;clO2qbdB7l3XGQPPZE9WDxRykUnu9PrcBlhT2EMnazC6z8QvIv7Ve9LC+lup5ROTLh2oL3vUVDJQ&#10;X9paXcjfFNnYRbIWhRtiZb69s7WyCi2XxQULxRLAhMftH7yh8Jhk0HgQ6xxuIzSCW4ty3jTKV2Co&#10;RFCD2iG7ZoRQA8KYo2DtKqvsnyRCgIjaInWCo1LnDpQhoUyFfJHfkNhaxKDKVfTug9kTq6mFSS2D&#10;m1PsGQh25N0qaxslJa8IGUI56OyiyC5Oj/tObSEJVITm6uiHuUPCsgu/57KK7oGB+0+f+HgkJmob&#10;uabVea00XzXfNhAI2ajXTFeEnlDazMnRMXvXpiyAF2P80HVLZ/5JH/hGr4CoiRTnJ9WXux6Z9U2F&#10;KsUJ5xb2tsOQZHe3zPpwUb55nvDD9c0T8LMYB9gS6exoU2y1d3c++/wTGr4eNZAjBJ3y8lwJKncK&#10;bQWcRSPTh5rqGnsCqeX0qxev4ckwCXPoh/eHVI7qGP+q/bfZ1djRqSstLSzMrDNRYSl/ltkw/CsM&#10;mcA6QG+TmQp8xg+0s3tk4igW48Qup7aOzrOwFvt7Wknyjk/NhyqUdvPwhP+abG0o0j86mltWO7l+&#10;+PXY4uz6btqQ7uwytXO0uMVzOQ+ltq68AGPz4b3RZl7HA4PNOK/2ZGqqt9JraO+GyqoH1mnjr1++&#10;+fbrH77+duKHF0wsT8+OWL3uh4Pvrh1ZmiaefAQgVgFrdFxvUBxVE0uLaefNOABu9WZiSXx6PNLr&#10;bJvTsO4BvkGSFLSuzMzUtAEkTSr1RAxPgiyDQpJN2BPkYZy8uJJ2WWBFuhASamKNcRhdI52NRnlu&#10;Oswg37weY5wif4O5aitKh3rx76rxmlGTmPrArpE1Qp7wKqzIzbESuyFAgDY05IDceiFBR+X7Q6ek&#10;T97XKsRWe1Yl0XjIMTbaQV+xqlFVeXJ4oDOK5WRTm1ChyyFQAHSHZoFnZOoAsQ8OUMOWl9cE3Jq6&#10;GruqSn988L2dEEzAIq5wLepqd7fSJia2Os5iNHkoWLtOAn1Mgo+O3UERG74CO7lzrwC9uoJhdJME&#10;aPQ015EQo8OJ8yGgkYgqyM3iWwPzgFhzCWHfxByXJg5bhWTf3zL03sXp8eryIoCdVKyK1c8A7Z2Z&#10;nfPtTl2e7W3zeMOXjr6weIs3lVfwdnyaRIP+QNXb3hgWNETUCLCyOKXc61GszM2c7G3l3hKxWl2Z&#10;nTfZ/eTLn3UNjVzf5CDCeFDjb97tbm+A6xvaO2FcYfNVUSmDarnkzlAWr66je6Q+E09YFHaEdU9I&#10;KS3MhZIXkV4VTIzha+xdqKWr5Q9AsZ0OdYe2lIFYsp6XrRFc3zmeX04HMTehoYSsYHZYsnuG+iQB&#10;1nMLNftEGzU60RBtiP5BgojBIWvuhNYrtcRq4lnI3oaxTKKhF4pvioVkPql0ba0paq0uKC8vNikz&#10;A9Qr63i9Tpr15v1aeL9ZIjIEef1ubnXrEExFFgMhwy0LToq/LqL+jqX2mytwOkAKdiVz2FuJReSq&#10;SqESoG0pPzzkW1t0EJBbpa3PFJOsOCEmWce26oURF0oiB29rZ4OSVl3lSKs6NrYDwLPb2dZcpz0M&#10;M2MeXzzEuEsl/t+5A1UFBLA8zJBqPMRtkbezY6PICNeuNayUdhIMKpioALnIprGS8QdPp2igzSHC&#10;A5V4TW15fy8mbINE71nLBxLx8fnV7NruV6+n/r+/+e77qZWx1C4Eqae+ampz/11mF5/wzotHypT/&#10;vDYiRPFO/qnvvEur/wu2UTSg3qB+L//mVvDFTvFqRWC5M2biaJrSWPxzNrIu9i21wtHWysGmcmYy&#10;2ghINTdWUYy0FcFlh8lt4f8nMYDTQ8k6cTD1Me5EjMN/trIquvRCojAdDx6NDN8fGbo3OvLgXnh0&#10;Ma6KSU9IYSTcp3hE/n+MZJL95YTJaysmV4x2mCRRvydhYAWMHkMJ9OuYRZEpEElClTfYRpQkgoeS&#10;R9ZneXEZM1b1RJzBporRgnIeZ19P56tZuoAVe+Vnh/sca+21Jjv+ZQKQ2ZjKIzRsLy5QJGIL0Ion&#10;NQwNdNgWMjA49qYSfYlgGul+lEE0s20yKAlhJrpwR0TE8Vjo2zH7RNUW++DVMAYV3NT0PPXpR08e&#10;9PV2x6KaLYXmRjMMZB91P0hcYPHD2hf083jgbETRidu6WS6XQhDIGPn6ibNI3DNYoCpAehMKPcx0&#10;KrO6sko5GazqagiIPjPks7+/FwVcDHUsyc9jPxrvQDgB2nW1RMu0OE0wYViQklADnuAoPB3NVg/5&#10;psk6PpXN1J//9GNSHanlJWXTu7eTin151/DVJdQLNne0LuxeTWZOJuZXnVKfJ+E3ZuNebm7vnV7e&#10;0h7o6mjp7uzs7O+37W3oh9Lg95jqKr/IpE29ef32+x9e//BufX51uL23IquoqbTmQhq/Fo45/ubI&#10;cG0tTTroioLy4uw8Ba5CyscIf8qz8+qGusHRYXX83OJSTVXZg6FuSOXyPCJxvkfkx9T8xS2Istqh&#10;urWfg8itLlH5wqDfjs3MzS5RUR4YGoAJhVFXXtbk+DtUIJECrOUlqkd9I/c0yIZXPPVKKVGQmSVF&#10;e//BPQ8wtZ72xQ1upB/JyWHBXZJM8cjELxFhaHhAbzI9uwq2Wl5OY9J4FLY7vRRSSL6+XoH6jNmh&#10;ukqAm5maiY1Pe5xalsN9AUdDry2AoBBNRFu1a4i+lE6lyVsSY+LBsGPQs7kdrixh0Qpzdd75SVSJ&#10;0ihC2qHYh5L9tjcVkmcnF6oQfYBbFNOrU8JBZ6EUkdS1LpfOZlOfcXahItAG+LN34yepJdq1bX3a&#10;1s7uoSvf19ebomc4P0uLyJ0KgC4SQB4X2Exq/ZJcw7tXfpLK+qZ0esMlUYnqFPVMVDKgtcOPHhZw&#10;hbWFVVNHzhicK6SV5WWV5+WQRhsZ6dfBUve9zS2gaIfzxc2XCnko22njzFxLS218bW9s9g0PM0lD&#10;uVqen9fEuBH1be1PP/28qbMnT2aoYGqHdt6g6UdTUj8G+FtZYT38zde/D33/2koKVkn0zlI0KKHC&#10;aMwyOv28uZnU4rxqmJE1KqjOPrD7snJSXFV19dgI76cWCBTf6cf5U+GbmJic+7uvq726rEBzafVS&#10;zkwAgNBtkESCdZlskcbmqfIwGtaQekg2LdTOd5uBoZsfXyoWgoOp01ieZ2EGgOse2+w3NgaP3X/w&#10;QIlAcDtkvlcgMml1jGSwtBlmwy31ZQBi0AXUU3sTCnfXYd0NDIBzOdh3RCpGp6hY5eVVUSjE4B/p&#10;ko2v6XiJCiNsGUpLLdDYQRdd375+Qw+HV4SuVO8LVYrXTsICQLK7hxJkD9E89+GDfgRxT0z5pWIA&#10;SismzFl5ueXeayxTDqtsEuvMAHpjNB+iYLfHBD5Pz5RFoSEQEhqRryQJESpavET6CXAcVhI1PKsL&#10;CQbZ6do5OHEp1/fOv3s39w/fv3kxufjr57iQ64dXt0eXN/T1sZsJDX49QZT+FEaQKOUmbVtCA/tf&#10;ptK7UWjShkZiDQ5d8ivV1aCbysK8QhM+uGoRF3G9TlCcQwzBcSnJzeqoLhrpqH3a3/jpaGdfm+vK&#10;skPCLWCONXRvWA4T8gKAVnLfXBs54bnJKiAd2RSSrgtU2oS4Rk0tb9FOI6i29s6+/jaCgk1UdZqq&#10;ausV/CqGqH+D/xaPLnJmognkL1E7DlBSryXLW7FI6nXqIf2z16nTjfyafGa1Pi6Pp+1Iq170kUgo&#10;ojMRV4W7KGlqEcquDfXqSifHnQGiNrYSgG72TLhMGBRDIF0PX4pqjJrQx1AipFZWsB59GKXx4gyT&#10;o1PcbgCv9OMoJF4DchVvJjpxiI43SwuLIrQAbaElVGnKGYDcLSrYGEZJC2KUhWMX4v27STf/088/&#10;hMth99hjg+yq+IwxjCW4LW6Jd1fXMFcdhsUMcmi80CHPOlCLa2a6BqsOUUJ5R6ULBwrhcmMzJfvS&#10;bXGvYtSSdYWlHHv6t3CL7LHpxbqqorN9PWgx2Q84IqUimd57M4XDZYAXeOy2JFXI/rhXok5ZXlqy&#10;J+spbmzycjKA4Jpu2UPJm43QJQaB2MilfvDRE7VLfWtjz1B/QWXzd+/nnNvr7JjA+SPcG7gsoK76&#10;TEYAx+fXZVX1jx4+Bj29eP6DpsMlVFxn1mJ6fICKfJV7e3DTUFT/+einH41+8uUnv3g88tFg5/3R&#10;/kf9XaODbcNffPDT0ryKvIv8ptuakp3b1pbu+oqG0lvwV1N5Lv58LQFYpSNszn6hrTWK9l6Txz8z&#10;u6CbA31rcI9ODqhtoGgB62JL7+z87Tj9VS5DmonQrDdC1pmZ5KkqwDAjYvnQEEiTICIAwBlGGrSR&#10;ee/e/e7eLj8p0ZW5uSUbAugeoNqYXPJr2j+S2xjuyb41NWFCZZ/Vu3N4bFob0CpVRS4SegZ+jovA&#10;6i7EzAX3J7vw+NRkPcsHdsbAZQ6/eVYEjhKbnax7agJwiqTlDONLhNBTsIiNqiqpeZ8KEHt7h/dH&#10;hzh2mJvypef2mmwiHMmRCjcnp7qxGQH4+cv3P85m5ta2g75Hi+o2K+QXskIURSELG4S77R6d26Gv&#10;r6vCCZFrtMLBUDs8oL5LBM2LBtb4FoOjo6tLy2arP/vzvyyvrSddJgqX1dahORnlbc5PpeZmoFu1&#10;re0KUJWoACm8trW2WqP0lOAKUxMz2j47wdbJLMAQIj7bzoSp3INhopETb8cOL67b+wc0yOi1/VRE&#10;unuKvInQWWpwNPkFgWdh2looq6T443In5amHzz60ceTRiT3Jwrq9qSuFtrdptH97TdJkK724cCPn&#10;b6YudjdP97eyzk8qy/xM5lsYjGbhFSGykND4Md10qh4mmFdNnJD8y+wIyfGv3kyC9L2gxD8s2oMI&#10;zhJiWAceEfNV1jCnDuVw7Ao27wQuEt/zRPIrWtPQRQo9h+S7hbZvMtVPKKIhmARgxzgI2nBBVf51&#10;ye3J4OiIkZnFh5CRJ7gYddK2DCdTB0oaMhTlHV3tuDPbWwe1lcW09kJcLBsr2aUWsfelNDPHQGmy&#10;wxFWP51oZ4YLvcUEsJ2oCxNOcj9hmHD4hjDLcyb9djHUTJgtA/2DbPIIB/FQotQk0Wqt1HOx/FpK&#10;vl0ti7aZCeLI1Q3eL7zEbhi2c+w3//d/+ogRUi/j8vq6ZB82GLxKUbyD9+8n0xnqdPlm3vA3LN+g&#10;v6MkHMeaubICFQHCGOXViX7+enHzcHZVOa4z3o+FjCQRGqjezQb9CpYUk4X++pqhtsb//Gribvsz&#10;mv4k8QAzwwIifjHnbsKRIAJ3WpC38oNfcS2826GuunvDnZnVzeuTc5iyQTm3USxqJNqTC7oQufUV&#10;hf3t9b3d7ShSxSVlMBwlnswn9Ciz3HaHz8UW6K1eeK+mIHp3kJgUolhXzybNZTD9fG9sEQ8aycja&#10;g1Vc6cfZSPgOhhp2XOO0RQ2b+C74y+dVoUc/qnWIySh9kHAQ8FRVDWGBdHUFq0ykJmOKIOgnpUDk&#10;8mQv/BI/m/EOJImXOw220E7KsUQU5kJIBwQHo85C9Ddso+1iXnt7g5fL9CP6Xkwl89frK7SQ8Ig4&#10;O93b3ILjVdfWuj0cJymYq2H8ug/gt2m9/USajrOzY5LPG9Yck3p8K52BAMtwknTMnIh/hBhK5HKi&#10;0ubsTgjWrlSvjnaUAbl2JPxopJSwsWT1hEgScFDIpiRYkJJC96A5I4WG/oMTEYpPXvnNrdVAFGMX&#10;/v2L76l7kAIYH5siVUFqgbbtyx9fKUZevJs5v7r9d7/6ZKCnvaigWAgI/asb1q3r4UIqOiu2avDX&#10;15//8NaOUW8vmdlcnI9JzsIrGZjF/dE+90QeqK63yIvUd2msggeGemdUKZ8bxSmvx6YX/oe//k+Z&#10;o2BfbWxs+bFtRKtv1Np+lrB4kktuczAJH3S1Zh/vTY29/ePPHjTUN2inEBzbsUfqWvJuS6qDpt2a&#10;HJXYZ4/DfXhB5CmOeW4uZMZD5arkSl/vHZWUVNzaPwl1yRwzl5zSnL3rY1oSy6tzxS3VJ6W5e/vb&#10;6UxqeiGWkT548uDh/YHJ8fGVNV7xjnB2dRX0sYIXzdjEMkAJSuHmYxJoZ7v6usanpp2snp5uchZw&#10;P46nM2PjzDJ84CcfPPFnQbtaN4sdRt3z8yscmwjNS0MffPCYspp3vWZdYG3dxMmEx3xZYeGBhKxm&#10;VbULIP9JwyxanWJfjS+KLCheLy4tn11kAR5IdKvTzN0deNucYcBZW8d+gHsP2L+0PFATu0Nw1HBj&#10;iDt6UlNHuOBqfWVxK7OONtLW1i5WWr662xtDEQjlo7Ky/a0MLErTISa+m5z+/3w9lto5JrjzoKfJ&#10;2ze+SZoMiGgQXiCvO0eXZmP3+1pa6qzOoVhQXbvwAF0cBzFk83ILTb75NBhjdw2Ofvnnv1LQaKpQ&#10;CzXomv6N2Ynn//GvCZo/+ZN/1tDVo4DAMtf3+PJm3CvLSy6HUp0oDbQAjaCxqZVK7MyP31bFHnbT&#10;7Pjbbdudl9nU3G0emiJi43/w8Sck4LEjpRiEHAJeKJEejF65trl55v1bT6m2uRMhq7GjQ3AVIbGd&#10;ae5ZLJfDQgXp9kb5fLa94Qd13Sxyb6dWSVfHCKCwoKm1o7C2uaI51Kqpgd3VGZHTrm5Mph0YXWAi&#10;Z58DLVA9TE/N/L//+u8zeyeHJ6JEDFCTtZkbCE3S9kCgEn09KzYmUNboJaUTzJvQS/J6El2kP8jU&#10;iNtJdxrD7KTHuFOli13VuEoBgVT/i5/c+3zIWkSNQ2WDTn8ZVNjiguhMF5dbGuvUkWROXM9kuzp7&#10;Zma+uDjPoMerhAp4a+GNenGp4A1869ZGiZpTEL503kgwsqMIUUWzkMIipAofUZpxqrXk4HFf5AK1&#10;MDs3/KTLSSnlYfmB2VYX571zFXNYemTn2NWRDVlNiAO+izNpNCZJ83r2U8ksdtJz7zWUydgxNghK&#10;XllAjlk8rjW27u0JsMAP5mvF9M8Gem7EfSkkXFAEFY8yO9v1+5/+/pv/+duxr2aWFkkJ83T8L8ug&#10;SUMZQDFoN3monujh+cXa9r53fpdPfb8km4bFW6JVRY9ex5lLiKtWGRtX4bqqIKerttJyS01xYUdd&#10;2Z8+G/lstPPj0f5/8Sef/dmXT3/y8f0/+fmHn3048mCw9aP73U9HugZ7bGC2xGKrnEebIw8FtMHJ&#10;u9OdD/UqV7iywlFwIMCvaHsIcn4z1ZIYZ0bxbApYazxgdAFqUAtLrnJY7CyBiRDYzGwoFxwdZDLr&#10;lgu1oSELEqPT2H81aJGKfBGCBA5Qok0Y5YIfNUYKITukcAklEe/GtwjwHTxOUHuNrdCqi+sEyMRs&#10;JnR1NfbNiRe0NCtfQuc6UTqEucUQy8DJ8Jxrt0xW4RMmSoqxHStiKwLKjLsMitWBdUl3S6BHoeAb&#10;GeuvLS4ZkcKifF76O/7+/W9/C+DCObS5H/mGiR6R6JywIA5xrzyE23pMIsQCDRPpRLAnZtDUxGxv&#10;b3dnT3uKtst6ikadcw+JNL90+kVHMgWKBkVACJvl5CtvFA5+djMM6jxOvuemQPOVVUS4YMmaKdHX&#10;mNRph7W84Epf1q53T0fTF5996AxbOtxY33CgnEawdVgp0eS8up5bXDk8u7SLvr7BDCCrrrIkptdl&#10;lWeXuX1dbV9+/oykIyUjqxQra+uIrAhTJZVlSfVsnTreOz7D33313bfvpg/ViUG/ygNiqD7gqh5y&#10;VLYX4UjP6VMxf3Jxe3KbS5W+pryUSVzRbeGT1gf3Gx611fU3d/RqBQL2IVyOqX6hy8+/PTjNOrrM&#10;VhecXmSfnGUdnN1gAZXm63mzNk9u989yji6yL7OvNg9zNk/KjnOac2uH6vsacyvLz9B+zg2+2Buq&#10;e0UE8p8Ok/NjU8v/WPrx0e40+dAdva+EFVjEf8DR2tjaDznL7Guglq7XFouRpGu+u3cMbpEXx96+&#10;R8KbnV8eHOzubKM/34KenQhXZyHlJYpp5DXORkYG/Gb7CA4YMN7Y3wYy4Rjg/uHRqZwEuNUrmODC&#10;zz1byQlBTL01MjLoEfOnQrhU5nIjMpPo7O1V1Mp3aLEm4qnlGEDa0J2bng7Z94MDQdkhIU4i1oDp&#10;t3f2zO+9UF+Q1QuvAoMJVHzuOrug2o1NKqxpiDxTcTTJjhadIgll5wLreP/02uxtbm1nJbMneIoq&#10;nt1qGkyLgnlmR2OPdfPhDkx13d6U231x1dDW8fCjT+wZ+FdczDtXHzDM2vhb7vMN3X21LW2CmurE&#10;bNWVhstEccDou4G/d0d7Fwss64JZRVnXqxMTtVW0ffLffv/dwuJyZXP7g08/N/ukgSs0OT9q89m3&#10;r31Z4dsfd2Y8QAKl6k7UQ0AgBXwDdViUWbtDaApj9HO4vUnBdm5qTCenYN/fSK1NvT/Z2Tg92iNU&#10;Zr8r+9YaLo5X6PhpvstrGl0zDX4ExkTOh9GvMGyyKAt6+Mpda6n+gTQuDvnBiW7LyQuINlm4s2Kr&#10;3RZEk6KGXlIM6czHrwTGqIQS+Pdu8T8Gd4nYQ4TT5K9oKe7M04NCEhTXIGFe3xrr9rVUNdeIFqVa&#10;XOULdqclLknaWhdvAOJiuhqjOacrXPYo5zLg035cXaLjRpkaFByhPGypaHDqbDStwdft7VEACWj0&#10;H3wIrhY+mqdnkzl4TUacF7Gm7DO4LyGBJWUY9qfWRGwgzerKMoZmUhlkM16SMpU34qeLFr4Idvcv&#10;TgV25Diizetp5uQnuV0lXBLL9ch3skxgBGLpY2OTZPvvsJcwEAheDQ+KaCZCchrXPBGc88yc/t9/&#10;93o8c7ht6Jjgt//EuU20hxKiTcI7+Kd90OQ54/iFCUny950WIFJdQ3FhD/pgaRFfxgKb46VFnU3V&#10;GEF1ZQV/8eWjf/vLn37xePDjB72//MmzL5EV2+3SsjcPBxiPmIQ0wCfcfK6ucGpkaO8x6GQJTh16&#10;RDbMvAcVgPYTaBNZNj92j7KyRT21UAAK2u4oWGIR0CUPfCOHb0wF/zyGYvAN8zwtSzl+ZFQegVXH&#10;InNSo8V6VnHJnbZEsI3CJSoq9Lue1SsEjAhJsZSiu00QbHUMkFA2hdUr7uKUcthA98q3r1hGsqWp&#10;FUZR6rX7cWRxMx4lmOjpGKlsgn58sO8LynYJupJ0kOEsfobaCvowjwmfYYt3lm3sAeflYVfpsuQe&#10;LQLYxPl1cP0x3e3bFy+FJBWVdZq7nO2t4DirPRLJLvA1Hm+nlOy5qa8BRy4ki12MGLkbnKslZWiD&#10;ThC7VUmVpG6NH4kCVGKR6AUlK4u685J0OhWVahTaOWHna6xfVc3gZeL1GybdOl2RCHCtUNCsz84u&#10;2g6sr66pLCvRm9ZUlG3bVbUwowmmgXK4Dxbz4qgXaYPX17eXVzLtTbVPH41+/GQUVccxvv9g5LOP&#10;HtRXeXR4JzE2i/OXFUFfyWmQFmQWTizHx5up9A+v3rKROL68FTncgAg7EIgQGcK2Dt6cIb3XbnAi&#10;LujzEbjvPX5W2dxT197/pOdhx2nV9dJh3nluQSUJsFsdJ4/WrP2z7L2zm8w+MyZfN0sePjy5PTi6&#10;3j+82d9XHF3e2vwmR3nOaxSf8+xw9+aMXcTVDW36w+O844vq87yO0oba7OLOirqyXPvse4TSWjra&#10;KA6ZeyUqZuXCrsNZVe1ti91WCvje2NbN9x4Ftp6ejhryFvF2LIe4wqWoD36RXViNR1Na+vTzz0Uu&#10;rGVxhaeK5feHjx7Em8RvCEfeiKAIrlqZLdJrYZRbbkTmlWL3JGzMoHpiY2Kn8ECHpjqxc/MrmsC6&#10;ugqoPuUNkgueqkWp1vYuE1SzFY1sSMqVhpLldjrtnQvKmMOihGKe6FJIbxVj2ZBnykiBjv3+zpaL&#10;hn6zqlc4PZJrw3HFhOb4OD8H6bRoLbNrmcQgXAPq6lnwxUbFiBYGHEqZ0uvDDVElWxxYXttOtizA&#10;etdISA2Npo7FnuDws0+effFl8AsKQiocCxpQBFPZ2VibfPm9+zgw+oCDm0+ymV4PO8xidye6bXMQ&#10;Ew4DCGE4fGrz8gxm8SBvz09m3r7BpK/t7H/w7CNFfGNr0/HhSYTs60togaTFzRv/HygZ25/5+R2D&#10;99o6e0Sh/OISzgFGPOrdqdcvnGJHUIKn6ZVe5rV3rNK1gmUSTFsOJ+726jy8Hi/PY9AefB6CUOGp&#10;a4CVww+rvFKOC5etEDaKgBy28+TwykMHg8La/OTU+sra2sbOliOabB+AbWR6L/1O4D4hMOVpM2OA&#10;KmsijTrCd1K9kSaCxiuGBBXTcDDa0JCKiDF28h+SjiWkBHwpX9xpHG6v6W6mlRF/6QGch3Ca2iDu&#10;iOBPuoHgM2b0loui799KbySAmcljwF/U+H73Yvrl9LpSKlZj/C+GaV1gIQJacAVycBpO8FGmpqbU&#10;gmrQSKsXF46Z+IbCm/hJA5zqtjYyen3AlG1JodXijfGEQOvuV1Tqccky07Q9QnryomdmeLGv+aEk&#10;lHVV2qllrbzs/83jLjRXIcMo/u6oQWngWQQgmKFGa5VjtEvi3IaJtoQenhftyruYBQrh719PfDe2&#10;uHmZrSdKomjSh911qCH56OBmm2UFezfpPu9UjUqI/9VWtDGcC5prbm0VjndVE1i5soL/0PTc4u++&#10;er6xfTja22xO9tEHoz/55KEndKfWoDxgqoAXzUnDvQj7rWzZJegJluHUI4mYX5EKwrfVtPkI+u94&#10;vQHTWXDm1Ijvlx1sHb/BBk4CKTsF/jXBmANVDnUDDTgVD5OGgz1nKvxHwzYgEVn0HoP1HQWYr5Zs&#10;uUSt4YAGw413afzb1cGeFenY4DThiNefTMU9Uuil4+W7hNlaIuYQ9SaZGA7qFttl/RCeDiqMB+i/&#10;RpVwcBB7sdpQIjLUE5KyMah6WJESbTQq58aKKgYZ1FP1X4Pgfn5m69/PJWX6PM4yzMrDMQxQGgCB&#10;NTKIbZn1jApLZQrxAB8p3WV3uJH6ixCxNjiUNCiclVX4ACoJoJDnOT89RXcH/j/68IHAKnckKy7F&#10;0mAigFkIXwt9pNwAMHc3t3GmVCqlVTUcs4kzBI+aMXRhiTEy2iEtU78BAgkv6Bno01W//uZrM+DT&#10;44vtvX1k7EcPRiF7mp0AGYJ8f1WFeFRdm0uY5uw8lUoJvtYkt3f3yEVx6hYTjU6xFjRqFgzLKksv&#10;OT7m5YgdOC8Iq8MPRnW9aoLQvywrW11YeT82bWy5enQ9tXNOxN7auzfOrNCJQl69s/Fzno0JlQ2e&#10;j8CA/9reCQ/pLC3naV/ceHT5YOWk8bLwxgpMbTGTPBNQpE3obqiEh+VbMtiwtEtUEu7mWaEpWm1u&#10;Ls0barw+OM/fuaoorTne36QtlH1lRHwZtb6sfE3ps4R4weXN+U1e9uLZ5lLW9kll1rFuN1tBSa0m&#10;DrDgZeURmGTfH1Qn0awsL4K6nn30YWl54U4o+Z0ITJiTvf0DaKhesZmXMyBjFZSUn5/4oS/lJ6t+&#10;a6kMQ9n+nvaBoUH1Ddlq95cuAQVdpD8/isEtORmByS4KYAe5ms5oc2P9vaE+ziB2qPb3j0+VgKbd&#10;1GoKC8TG7X1ihxoJer2Vy8upUB+tKbfAqJ8LmG5nu7Onx3+dHZ9q6Wq3unp+fIpMh9dkGLy2vFRT&#10;WZ2V51Kir1a71GZgIZFr7TL3FsnA9QhP2OaOf/iaBmymMVQOrrTCYqiO2eU2RD8ken5koJstPJJB&#10;dTi1YH3NWFen6rve7paB/h5iVXmlZZ/86r+ubGizkOE2cMu5tvBWkEfpeuLlj9/93X+SsB9++DFL&#10;a1qLmfUNU8/GlmYb79oS2/3sqcJqtLREkaSPyS8uW5+f49UumPTefyhMJpuy+UDJgJpj4HqIVuoi&#10;rK+taIP6RkbVRawp6ps7dZkSeZTUx3gSuZa+Jt++kiYxgpq6uid/+HZpeorZGWKRwRmiMvrR2A/f&#10;baytODQ2j5FhVLcgWJwyXUV9Z1/n/WeXnkZs+nUGYL6/Z9AYSgshDBDOOQQRbRBk5eT/8H5mdVdw&#10;uZGLo5TUF0VMoIwexyx8pMzXyDgkaj9RdgZ3L9GNu/ZN3cusMHwJgDK03UUkMHXE12Am+deYrcaE&#10;7eq6przoP/zqw2cDzWHrRa796howOzXxXvgaHBpZXVgw7/fNNEcmCzCYGP8SqHLws/OGBzrHZ1f/&#10;H3/9bX5pYR8+kPbj5rqlpb6xrlqMNpc04De6IvgQkT0nZ3Zm5vzygsMEwM+qnppyYGSIcgwKkkwR&#10;NHtY0e2tVBr1/PGx7IwhJJ7HQjZIefsgcnC5vHC7sJhmgyM3irpHh1TP3KrK3L/89AF7qfUMjgid&#10;jnU0SA7yyaoxurtsF+SjaLxCQydYSMkWTTCJ/eL8Yurb99Mb57dkdpMeP/l9yT+GlkIyHHXc1TgJ&#10;5yh+sbOy7GePBv71zz75qz/7yX/1849+/vnjn3/x7E//6NMvv/hoaKi3qaWekvyje0MeR09n+8dP&#10;7//yj7/4+OMn0WUCCW/1fErzPRhNDCYTz7JEQzKYRejGMWUMOeH427cLHOmGOV98BLgoWEMp4Mol&#10;6oMxu02UJQKhDap3tLFCJNfucJzzp7hECjFgjWA+h/ZSMP6h8LFqckY8ODQ/QpPsGnoZX0EtfLe2&#10;HM49iVhleK5pWBMF1FiOQdeDhYbmrUlJPBBDl/ArTZo19yphtQSo6+v7WAmtSaaXkKJzdZ5Q1IO/&#10;XlRwV0ZEEWAA7KpcS3hG2qGF7d2os0g0WD7TjiUMmgt6Qz5Ca3u7HACI8yvKW0i1gEWi1ra0HK+y&#10;A0soqOFpKyuOVgzMMOup2Dj7wZ82V04uCHAYbVi28afIFiqoydApv+KyJC/arYvHnjxchSEFJf9k&#10;cqlj9pK09GKxqgATEOPZh3z53Tfv347R5QY1t3R01DU30UQ1i3pP4CO9aQo1OjLc0trgd9KWSojQ&#10;5mWXREpAOWjJvh3UN3ikJ8cASfgwcNK1sdhDld/n4de2xK2Wnm1dzeIcGGnd5m7YEedkt7a137X1&#10;Mo2LgDK4un+0gdSlldfLikexPR1RInpuAtGGOTJAdq4UQvev0k99e9PZ2RWPfWebrlD+WqaZGWZm&#10;9XBtNf/wtPDyPBQ72elcnenTgyDhCyrnvWOneX+L+RtHrQAmC88vCy9vYTV5iFQ7gl4sYAloUL6E&#10;LB51xMV5ti7s5LK2vKavrac83/JfASDiQI/NhuqU5BA8lRXMirmjWamorZrRA6ktIExgNNxswQ+t&#10;ndyP26HGB50sjE8IfglKDIaDMGZrbS3Nhds8QwYbQtW1yc8uGmRjgtiyF0/XUhuLS+nGhpqWpgaz&#10;B5U7JMK/6vulGVkE3GUciOsh2lKecjSU+WFUlG9il9FSCrEVZeUrC0vvfnxxjOWQH9M+jZQJnLOk&#10;G5p+9w65HbYBOT/Y3afmY/5nxW1na9v34/7m9QAPocfGll6Q/ebK2gYAdYhxAuqRM2WLWOuMTUo/&#10;kWsf5bLha0lR0NyU1EW5fE6Cy54IJ+mwLZLJy9VNnahx7h3CIqEiT1Wd6hWMv3g1MT5V29jEdBTH&#10;M0yKUilX0e9076jyehV9Ia9TYRNWGzU7PYWN2//ocUdff1VDCLmIrQ4eUdWoxUs1F+YemuzDxdnp&#10;+elJ+Z83cE19o7myZtKRtz4UfWBerqyvNqpvDRMCM2ZZB2Yl2qGyz83M6BfojnEULCyrrGvr8MT0&#10;igJUBAoPSYvMnUKdTtp3Y0NnyD7PbcX69hnQFIzY7dsgWtfUNfQMD5eVVS4uBuRrJHRH9PVFYnZq&#10;bU9WCJOW2OAVr+TAgIu5SFXYpQ6L7+C9SKiJYu3d/mOsLcSXSUxOgiSTNLH+NWln7Vn21VOoIuC/&#10;BQTU0lJtFFvxpcP4OWIKOOHQzK69o9XIg1wiz76pmaXpmdWyihLYhmHMJ0+HWfiQJxMeSB6UJGJe&#10;7HiwGFxMHk/4hhDgYHWQYqbvkZcvwe0f7N1ZZkF3378Zk1alqtDd3NzB3BS6hSyqAz6smYZIaCXM&#10;PydbOkx17KfFNs/2Fr5IFvZfQ3Nj7r/49OHh4bEPXV5G+78CJzNsuUnsyqcFKlGBQgCIlHGXU0NR&#10;NoQCc5gz/vB6Kn1wfhxzlpiH3i233LWnfpqojGAFySOtpPbX1fJXv/j0v/6Ln/3rP//Zn/7x54ND&#10;vaDmwpKY0QZpJXr/Gyh7AvAUDw30fPLho3sjg26gYBfPPvbMPDqXEJwbhL1ERKrIn4IshU23LexY&#10;VonX51MHswu2TJo45rTecbb3ARuMj+SMxI+Ug8YSo2lfNlb6QuZRfFGFBfWUVt+Gvs0/B+jte8Wg&#10;N4QueFUh8gT5P7rYhG4TC0/KhUSBJWHuRCEX9IYLmjhEzhBz2AbFKBqMAHJ028M0NBDPYFCr5hIe&#10;nEticSo4pQJKoowRil2Bjod+4RUELBjCsTV8a/jgKLtr/tLUai+gZyonX13M9Qn9/CS6lBTitx+r&#10;FjtR/bu6Fsp5l7J11vz8ggjlU99pAkTFwEgk/IKsqe3p20DMJiU+pH4UQ8ojkvINdDVXizNzMBl+&#10;ZBRjlFuqVI/djxX9WKwWZOnCoxFXeh8fydz+ubQshEyLK8u9OC2yt2Q/xMVUePqB7FVIpUcnZ0GD&#10;ZmqblQWAYPBnOGcJrb+nzxDJSI0+X3MTS7goVvzIRIsYRLz44bVHrZBSpqBqe5i+pu9VXlUh1yq8&#10;AQL7O9HXdvd14DtQS+DT1NjSYJ/A1uxGep1wv5tsNoZ5rWZa2jlK70mubG0iAkS9EmtdNyG5ldh7&#10;JXvqN709Pbp5h0RtQdbRPzsnJ5enVyfHBFsvuO4e75GxQqxwdJXirlxuWckNw+qT/XPrKqfH0F3/&#10;4Tw44Cx3Ao3WD2lFr3IuTZIvoG0odudnuk+v3zXCaQAMnpwfZdFR8pwvryvzimtyC8pvcjAAiupq&#10;Wttb0fU9B+QOLHRZBwcC2dA5UQY5h3BL5yQrt8hubtK75DJVVQgirptokKOCeqk5KLkTe9OVDg/2&#10;8r0JWCLrhvDCwux8+N54r6VlDF9V3a5aRSVchHlGhWZU0cYLVpGWVxALhXpluGN7V5uveUdl9zaJ&#10;EGxuHXj1ZCPIPYXWZqJ4WmsFtYzGRaxik5cihbo8M0kJxMdGw1Z6Wm/zYyerGwFTeWBsiLLzglNT&#10;38SeIU+9dUiyraLKENWQIumYIpyjf7j1OERYJ8EvVcdZo8rNVyKpsG0HyNzyDAy8vl7uR4dB6cIH&#10;VOXEPobwF2U6Mf3C/PFXr8dev4WW3X/ygTmF0jPZGr9YmZ/XsPE+8o1st4+OjFiOss84Mz459voV&#10;rpvhnNTohFxfXFqR1Kt5vMb+jp8hSHh1JS4gqls/P5UYS0d+SHISu5l1K61up9Xq4GGZn5taMwlf&#10;Xw/Z1pC4YppdGAWubeyyUv8VMlzf2uFTCeG0nGLAEf1lUrbLrQVFVfWNdlhd8KCn7mwLlm4T+n2A&#10;n9w1AF3RNB+NT05ntvdU1YmGIETmKpFERQyNJsQ/xYe527hKpN0T0beCRJgu2q1k1yxxGY+kCdkJ&#10;SC8C8d1ifkRP0HjIOlQUFbQUX1VbN7P+UEpkqjYZ6BYYjfuO5gveeSpDJe+0p7sXMmG1ZmfLFCO0&#10;nXe26HzlP77f3dVSL+h1dDTJ8FId70/ot7ePAWO41tvfryBdWVqBBLjFisilxTU/vWhs65RnQGaD&#10;hMW5iaxFBP2v8S3Q3hzPMCs2MopId1X09PIIQjDaXlnmsbgHdWZPZHcB/kLXWUxYXd/N/fNnQ0hW&#10;oBfqYhJpjAITSWyfNTEMiCWaqDgiWybHM5dGRh7w5PevqTjvHdksTxQV7rLp3YpL8Jo8v/gTWS1V&#10;pX/x2eP/1V98+V/94vMvP3/65NE9nyzm2AEsRvqhnmrTXJjSJ/mI3q4TFkbZwfoJ2liivU4AE00h&#10;gqoRckhJlJX7lTALS1Q8vF2fFofkTk0y6qBEq1ox7rDCuxNoghBYDBrjSwloZ8GhSCAKiGCesaVO&#10;3s/ns/mBy8orj0iM7O/DpvARkh0nSlJBgYkK4TZEOMlkQ1r8KwUciSQ5sdHH+K9iRLTOyQKNjwKs&#10;n5+f8wPHv3KsizwHQMZxDxeOZEX1zmIw5nNOlc+puzL6DvpmMqNVLvj1MNpzQy4vcBBkcV9HrHTm&#10;EOJ1IVHBCGBkuM0RrDc20oKo9qMZiohHxlobaykjBg+HNCDpS0FWkezJy00emlgqSusnTeQg6qak&#10;DpCNfrcJEKDwwe7Vxt5k3za2tSDHKgRAnzH/1x0irGEUEwDLvi3Fw1QOxKZQFAcCuhTu83kFChJl&#10;QRQVx1z2goF8eXpaZZCp+j4/n55Z8RwEdkFhdXHl8uj0wUjfg3t9HHwtwiss0IDigGVHrUBOyb7H&#10;/OwSnDY/+4ZaEKai2bYWVlHpVSYiZCrM4jDqKiX3xIU+9CsekgdqaVicFfuuEylmM5pDoCwOTnAm&#10;crNXd08mVzLYoeqzYH17RMk9iGwagSEWoRRlwvfE1JQL6T5TS6bXbo7n9+2cHrBBaS/OP7wkqLmF&#10;4OqP26DJKc5P76a3dzNHp7tXRVmXhydZJ/F+1WDXsXWF1HlqH4MIzunu3tnO7uXRcdDikd2cyUQz&#10;L6rVEBVap/SpYNCRrE5NLL9/beOEdVNVXkljSfXRUnp5bkGdKi6HIE8mgzigctNxOqgRD+0uG66H&#10;hTBwWKnEaGS7ublFqcTIlBAH0Rw8FILjovPB3s7S7AyzepNy5zYqp5ts4hVoApaNBR06XRHV89m4&#10;LnEAitKRRURu4fj4PEVnkzVDvcaWRl0z0Mt+CsBDaBZfjMk7Ojv0B7pJHcDgSL9SXlsKzGnv6nFc&#10;zQVZorZ1dQr0ela/ExtTBLfKgiFvRXV3a5MYuW5PzapUNTdTH9/m3DiTu4dYAghNsbOherPPHRAL&#10;fFcRgvSblWNZRkgLOhvcxWr17Y0+HAnRVCuWz29JyBZ7MSXmJTUcsYqVHfzq2ddPjY1pNx49fqRh&#10;AIDQB3DmFUIaa/tM27v7V/klp7exhms2pXW2yOilIbsAI6g4aYv3dncpGKdXl0zpQoiU58/ejqQk&#10;6ZJa0cm0dbbDIf0qnwAIxgm50KJ8Xeq3X/1u3uuem3n5/ber5K8mJ7ysrp6e2ETa284nP5qTZa90&#10;c22FGsjy9ORuep3idBBIi4pC7gDqTTOurDy3uNQWUzgIxQzrVPok4yLnegBCrkkQ/aZbzpT7uwaE&#10;lJLOI6IkW3MBLUSjlKxeYKfitcY9j4SaeLSFWm0My0KHVWsU3EmW8nJG3B4dqsuT/BVlQPRNJtPB&#10;NinI76or+3iIvBNbMrOqAPYU9kniERbOgNITk4v4PlpAXCR2EdAiA1VzTNBJoqp2AbyXJozM7sZt&#10;KLoGYVIyYAYQEupI2dkImDQgjT1VbzC2i+tsy+iAE4CE34PMwVPvw4+eJuKdLG8t7hWJXRKiG6/E&#10;DLri3j5ZFdcwLiseskuUm6PMVWwEAJeTwxki95dPBpOVZf8eJCNPKnGPFlqiK01wxUAnE/5ItHrF&#10;hSWe4svppfGlzP4VVtEffEZlUENnSl53Un+qDdTcP3o68t/9u7/85//sS0LzdfWs72iGRRtnYxbP&#10;Sp0VMhHJ8qtP7L8qY7yj2AI2/TbMsU6gdEx0hf3m4EAT5LyjzGQFIiruO5PKK2nVO3O5I+QkpWm8&#10;+3iB8XPerb4Y+HnfgoIfI5SJ7waZDJLieARmmyh8SmB3K08F7qcZHlIbrmAwrkObLybHAfmenoYF&#10;LpQ4Wc9yqu5sVYInLDVxcSwKD3B/ULYjEP+KQPzCIvagyQcAwOcD0IdPnJqU9Zyjnji++rIJ3Tc4&#10;rgECeEvR29GfzINXh7wWbvAVh5kjHLzESc1dktPDqGiD8iYVMS8Pppp8tWSeTRXz3I8CaE0YJZ5S&#10;cMScCREOy0HOi2IIxYOyZQIrGrJah6dG2zs4SAcK81ajpgm2PK40cXbVXK7oxoZ8HJEx1u/UO4fm&#10;9mRdFa1ZElS8TcvKscFvO8h/CTqIiANXOw13V2jX6QWmKOPGhnonUlgJq5Pz2+GhfmWPRV2COF1t&#10;zV0d2pJW+n9KKBW3VX/q+ehZip+ocHh0r2cOdrZ6ujs4qqJihdTjxUVSw+4auZkU6enF0ASlP/NY&#10;cAdFkKRuziVD6P8pIrXF3jxgOfnkB4tbR8s7hwFc+5xxP+NshO5awE85IRFpMQAsgXFmHIi5mwic&#10;ycuADkFwC4R7tN+K4nJ55J+95SKst8ba5eXpUEDe2ZN0cnVZR0aXsQUvEIlhV1koWdy+CPsd0YIP&#10;mejzy1A5SXwVBayYNsVwIWjiu7s+eVD9iPVdXJ6IWxe7Bxr2mobm3Ivb+ma4V6cRofeC10EtiUcQ&#10;xoFZidimLNUheSnuycrSsttNadvMdX1tGb/RxFGiUm3oLzv6+tDaoxUpKXd4YL+D9+/7RYUp0sr4&#10;u0nPzWWRc1wNd8c+0WpqwxlAHs6kt7B+wcvWjZyWeIDZ2gK7dbfyqNkHl03m2GY3jrz8IQOZVwEV&#10;Ont6BZr1xVkIcOj7w7qKimDIdlVRaRw5q4Gu4cTb90orGgZEp9WZCbB/g04MKW1obmV/u46+rmC/&#10;Ur8GkUOLGAsdThgeDRHHnu7m+loBQeMoo6IdabdBgazuujrbMbwcYyyvlu4BSmnjb94AY/fheiYj&#10;hfmaGEQ5pK2p6bmx8SmG8z6PaGJKosTcOr1dXN30YMk26VDEDFdPQ0aE3dEUWRhsbGdSt+rHc8Zh&#10;hRx4uODC/Elr2W22EqpZBfLvrKeQr1T+/Gp2tzKLE5MhXbK9RfRDmXQ3pgq9lPCpvJ55+zqdWu5B&#10;mc7NXpqbDXXP/V0TC8BPVO23V03tHdWtHRJjOrM9u5SWAYMYEffSfuy1eY2SCGjhNzjGbCjSKwu4&#10;jpjhSykYT6QAvb7Q7fNLrpFFfV3/z32OIdedd7hNDWdSiL2WTM1fEuOTQoSGGHIkmfSO6xvzr2CN&#10;hOaoCFCWd/vHj9o/fdArTqcYVC2tZTJb/OkcDG2CVcDMGtX7dVsbTFa0m2RH9VMGAjLf8dF+qBvG&#10;ixbGI1clW4j2Jk69E21odEHZueTvV1JK3u27FUf9rtCI0CptywKyuOXJ+/fvdXZ2CO8hqHRywlrD&#10;6Qq9X+IwpHvo7F5J2Mfm92pBF93voRKk/r5b09DGC+aqkdxfPhtJkEUW6nJP2NTIGj5ZCGokDgGR&#10;TQNnDAQ8WQrNmlvfejm7enQWUG+yKhp4sMrOaSNJRZ0T9lpdnPerP/383/zzX37wwUPtKpcDcTOi&#10;3SXK8i51J39G7vEDB2MKzy2YZiF0oN1Mcn7IIyb9cbKxRBApNqvCAS3g+GjJjx0CEVCHdCdLJK36&#10;kcATweVJBJwEQP+c2IveyIiqMzc5RrmJkmIUWfJ0fCLCO0cJiFvg28auMWMBXS8SOTu5rU1fy4O3&#10;IhKEI0hdwjf3u2xr2RITVrDwkgVQE1zK1/aqtVNwqRs4zOTEhG2KOJEJSR0K72fRolkAdBpNrSRl&#10;6Ovs3GLk14Cq42DoMx28GPeawGJ77+/z1A1RXxR+Uoh7BwqusErY3jUMVysQOhGtzIk5MoagFfX8&#10;ZNofEh3BTc8hNW5Rz3smKb6RoWCet7tPbUlNc46BvbyyHCW2DfGEcyRianBRlmyRR20RBhLlAjrA&#10;IEgrJ8dxG7VoVtR8+0M0yxChCRHakD2K5VqJqqamLliL9AQuL8Qbb0fnbhEiFG00ZaenJqYiqRcB&#10;x3RfDRgePBgeGui6OT+mbdFMrr68zEjD+yfKa2+YrunqUoqLztqSGnyvrrFua3d/fGKikrBAbzd4&#10;AeYgU4Z1QW6uWhJiY60CdAzNiGd4eGZPhkghXvrK0hqEmdEa7N3cy6leWNqYX15zubyE/cvbaXpe&#10;lzi91zIoFYPY48JmuuMpqnVyUEzL6yHYQKv8XBUSCuvewZ7TnSD6x7uXZ9J4S1D5HOQrmwmkahFb&#10;EDWjYSI1zr+TU8KZdSnqhyy4fS8b8TEvFadUBU6LvxGRBKg4S54YbOX63F1IVI5BuISlwme+rau3&#10;lnBrQz3bFI5vAU6eZuVvXtbl1tTVtpR2NBaUlwrBViyUfqiSs3OruOwU/x2S1y/fmtLa7zQzmJ+b&#10;299VFV0jpimxtJJ+0T84FTWN9RH7rghFBVmPcBrN586u3hB1y81NpTNFZSWAMnUMPRoVKmIOvei2&#10;jvaGulDtnxifJhHHLMgdgZ2cHYfLsiUEhjZGZXwzdCsrS8aQWQPDg67luxc/uAeJllxUisuLa+MT&#10;tBURcg/kRR/PffGcpU46J6jISsgtGjo7NC9ri8rDAlpCvVuTLaXSkER7da1jycVB/wSQ6O7q/vzj&#10;j4hbCSOxicFJKZGLgpy0NNbyQiDcWlxSwfPq26+/WZyZVbqji2PHqjMsEYy/HyMZUN/a2t7ZzfeE&#10;2lrPwJDQ/PbNW6F1bX3DCIAckufw/6Ppv5pk7bPssK+89yYrK7O8rzr+nNe1mTbTPQZGBDmQCCAk&#10;UBIhUIqgGNSNLnTD0BfQjT6AQgpFkMEgcSGGGAFwAGEw0+61x5b3VVmVleW9N/rtpwY9jcZrzqmT&#10;+Tz//zZrr70Wjmkq04U6ETyG+Be762trwEAmC42NzYq8pFKk/04p5ZrsRl0TlCj6t6YWNlAtkKew&#10;uVZGHB2mU6jR3XNzS/uHJ6RlotTgR5TfmvzwfiefI+VYyG/6USgPrrDfBbYh/PAoWkTYsL2n14bQ&#10;5MwS39nPf/xTcxwsSD2i8UcE/OJidb82Gkqs8zi24a1vOz5fWCvIvlRao5Ui6OjwaRxiX+EkcQaL&#10;PlXISigj0fc8Dvsju0ZfGpybEPqNzIp8EjtpQKAoKOmGei0C1P1dtrbol887ayt0kDufPkyjwq2t&#10;bs7MgDzy2PdKPTG2o6ONBIKqhWCzfKHPwd01R9AV+MG4VwAYNdmm1Lu5wwSytaUVxrqzuxMcjtOL&#10;nF7jGPPmTBbXOVxcX52cX8A4GR+lIbo6EO3Z0ZG5U5iOxA6h638jgeuP/QT/KweKxubiuiVKTMhF&#10;5ksqNsQRHynUF6srEBQo7Zb++sVQTAITiwFgiLwoQyWLuaafyWw0WQVJRspq9pv87uG7hY39k8tH&#10;3YvHkWnwZfwUvVq4t1+21VX/k3/4d//8z35G59q/YtFknOCmW2CHePDj9JgMNtQ50WuWlEDnPHsZ&#10;SeJmK//p3TuDN/wdkI2EmiwvIuZA0A71WMJWsGkwMG+uoTRgKykEf0RNYSXG84r1FeC+bcuz82Az&#10;yWOPeamyOimkQhMxvkviMCCUh00Pdwtbqld+C6mtELL3rzwV0Lcs5VdansF4dF7293acp9i8iUaw&#10;XKhTgsBIBQIcRSCMHCPNxw4L+t+mTsK/bVAx+PV0KdFK/Fgvz69Bzt7MUb7LYfD6ACE0s5lnXQSd&#10;dxANRF1ChTwTaScvnc4o/bycXSt1VkJL7fzUW3oWbHv6+7gELy7mGG2iSGhV4yMcny0vLSM/J9hz&#10;udMH0/bEhAMxO9jItLKur1dXNoXu0fFxfa75Gf94/9yYjddFSJJeXGCu0/FyjAFh0BnxPVmOLjd6&#10;MedNGtAr/yBOUBkzcFtzB1bAjFDVQ4ZSTqHoEFRqwNr9HXnpQ4+I5+XhYUxHdnYXFMzhmH3ZWMM+&#10;AVRbG2YmVirPz/E71tc4qRXRCDf8cM76R0ZVNrQe6RLjkMQY4/pmeDBYfIK1Zl1hK+v5BUIq6I+D&#10;yNdffzDncLq2cgXbftoOyrY0ccCowoHrQWbxHn5zc8+KvL2tHtUdM5XPk4UBx76hvDTFrhetDN4b&#10;ktHq9BJ1GQdnG4QCQzAA+G8EOVYiDCKAm8PUyl/0qyOMAAIqZWJ62D00WMH7lmXG9bU2S0KVGUNq&#10;rPz+6Bh8ikRjZ171bMKnEqLEWVKecDYEqrhksISEGnB+cybZw7iCtk1+q6K6Odtl6rD+Yapo/+hq&#10;/+hgo0AVp65Cb1jTONzfNDYgRKGpwazTqXDJdsJTrZDSUqQeZbi3jNPLZFTrr8iDggn2BiJEAyDb&#10;PH018WKD6gnaAZOAwfriJnYAScAaM06X8YQH2MkJBRlfikJb+JA385hha3WP6rK8uklnSseJchlL&#10;2xdMfJ2FXT2HmlRkd+SePH/iUoTUPiOhdNYoFJXk979/649RcimrtVAOkhNulmGDM6xsGhu28tvo&#10;bOK18UE626UnA2vhSoS65OGx96u00vvCIhN97Njfc7Xd6zcvn1pBOdw9UChHm4yDhttG8bi67Hh3&#10;a4+jakkpmRid7uOoFRAqcBNV4Cfhw9i0tpJrAn5+fNTT2x0kCbG1rrY7Yx6Sop/h6ye+lyHgrcoi&#10;IBqCBne3rVJoXXWsHmkfFalS1PnZI0XHIF+xdbCzJTsaigcrotpM6k4KMZQB+quM3V/Vv5bvIB64&#10;fEPnu55hgOyrxD488d5oFNep1UB8CfUnWkPKSjvbe1MfZmoaW569fkVtXzWg7nTLfDV0SoTkgOBC&#10;iObhZH+XAo0laxJtc+vbto2SRjbmDvqWvp5uCdLwOGlAQzk6xmQxv3NyPd1kgS/mqlGPOv5BYU34&#10;jP6TMFFi8TLpZ2MJB2uqreSi6T5oCApEllVsDghttjTTSwBj3zGZhAWL7XaujI1Qpr0+bEZ9vKkH&#10;awHNpSDjDzT01f8kg9siq4aeufceFo2FY5YWMTYzcD3QdzY9f/UKv94sWUzepkG1zTw1Njjci7Ce&#10;CNuPxmw245mrvZLViYqg3RShIOENXtMJUM5mOjPxrBO3cxnBtxkbG1PolP5oMAPKky5tayF841AV&#10;dnZEh+rKWL0IxDzZCEmYWSWe2fTy5s7hqQwVwsBJ/xijSvOwWFW/Geho++kXz/8X/7M//fUvv4IT&#10;egEqR+7PsZBFJSDRt1Ngw2oj6+A3Z7u9dG111C5JSjYw0Li4U+YckeMTSfRE9zCQW72RNjf2mKLm&#10;KcdrFVjFctNQ4z2/UuqSaVkoBM06gFpHGq6b4PtBsbkPfcHYmoqqP8xvri/kMabHh8AxfBmuOLGL&#10;7d/cajUCtq2sCIIiR2KPlvciuCJELmxx6fEhqEVGUArSncKW05l4CAc9StM/P8OpetYvbW5oBAFZ&#10;pYqWImibBNL3ARFinD85v7WrLjFEFCU3NreOT89bU52wMrxtn9DdkNgcaMpCAEPtKaaiPXCKg+I3&#10;G1RLzqJ5bHtqW85OPYGFxdUNi3jOjv3FsmD85lZXYI0QRXNMQVkVTJ6GdGpPH8naTmlSreMSdHb1&#10;uLicwnSThqIRv3XNpYEG+8ZKhBgeQ4yTbTN/lt+nZfWs/CkwHJr7sZKVaH34r+495D3xmR8ecsur&#10;R0ZuZ+DGS9AHO2gHg7SCCuBveL4sbx5s7/dkOzJ2J4pL8TIUWfZMgxOkgNg7UHXNzK+zoegeGqCU&#10;huAnqngyPb29tMq0oT6/SDz5cdqir1mp4NTd0//tNx8hkKx4M5lMbmObn+5Pf/UzxJTJSXKyQodP&#10;XbGxs+9PZ0VaV1VOmmJwZICJh0B4c0zC3u4iSUCzd6BB8AeQU6pwWEzUq3hvPYSoTexbPVAJ83mY&#10;F6NQhlRiQoW0qNFaVtpRHLp65NvorDa2t+Dhi8uYUC7A9eVpDAqRi88OLaaJV3p/u6h+v/o9Tq35&#10;hQN/de28xSMtKtGp+xcA8auotf3D2JqHJfiZi+/fGuZYvzs/PsHVau3qV9MYDV1V3DS/HIaLHu9u&#10;K5O1g2gOMIPV1XUsARnP33Bl5wxYXRfxFJeV3l/sqiZWu2pyyMv3v/+eAATfRxM+p79ggkdmNnFN&#10;8JR82f6+bk8G3aenJwMPh94jNVa5sPc3ugjOE4mmKVQJTH5qRmgxg8QuQrqZIk0wrQMmv4ZgM7cu&#10;YUuHWJeJdgBGyWbfQM9nX76RjOUnXjqeS1dvb4S3kI6+AwYKnN3d2aa2tv3tLf/Wo/YHGTpYGTTy&#10;gAj6LjxegirqZYWGJe3SxvbGGhI8S+ubB9zNEuaq0qe+sZ4svrsk9fonzenO7oEBRcDQ4GCMT8qL&#10;yXbSbahvpGNbDnFdXlp0EVQVUcBUgKa5/ex39XSNjo+VFCl/S0CYK8vLVLWJNhOcorbc251hRuY4&#10;iZ7CjhqUzF5Pfy8lOsX90c7W4cbKzdnhztbm2cGuDZl/+y//1dz0tLU38LhYSgDxsy8+Y5/ADM9c&#10;hiKVXQ31qGp74tlz73E7l9ddRG8XLJSELPpQhIXf0TNkNM5LQAklGXvIwm1ueQn0QrYslGGuKRuI&#10;tMW+gmKRkqHntpjbuy4OdTzZVLeTxOFyr9JJf1QiDNW+2KHHwYyF1bgQj5q9HFYS/kGCCQe1JFYq&#10;g1eDIhOL3cHMeShqqCj5xUTryc6m2b0gTfzyxYsnTtGTZxP9Q/2t7WHTTXh5fn5B1ImUeX/nYYad&#10;+GWQUpM1xWvPzWwG25mSkWKuA0uoESmkSrgnmQlLjF62pWlgoBfu5guYIOhoUdMdUqpGAAOuSo6E&#10;vKiLbsBRPzkGn/iatJl8VKw3BC65j9uS76b9VSrsHR5Kw/jGMVCrDAaP/CAolf54tFt37ElpHxcX&#10;FhM7+9iRMBcm+f7oCxuJzacnRFZRfXBxT++e2pGArh6QSsUAJEhCAD9+Mvhf/rN/9Pd+9WO2lLix&#10;j88z2D9n7Okf9DrwYnUC3MNhBwnyWFDJhjBC9MSP66B/SwjS86l5/Mnyn17NPXm06Y6VmIoK3X0C&#10;3AdnHSCgRguVqmAfor1o5+6TYWeMlWM8dm+PKlDHkI9K3nRMiBM9Jod9aWZGLJ6bmd5YWTGqGhoi&#10;y1eUW1vb3dbrlMVxQK4RGLj0SfWxQ0+a7mp5ZursSEV/VtjIhZ5pUHRjrkZ9wzFW5mDS65YGh0FY&#10;xe9++GFtZdlnhsi3t7U7f1v52B32BXZ2tZs3ECDMIDdzZIwda8/CCgr3xuBAlyCEfWNOvDC3wFtU&#10;pvG+MxSgwkKvuquvj1YRzCG2OIIXUpZO083uNnhQDzx/+ezNZ288oYRjETZwCZnmJmZRKg8J8uZm&#10;fmbGg1D0KR3tpLtpWnw/WYIwC0X3hW9rJT3XWPIL7R3Ouq0JzI/8ZJZvZf7MArUDo6ZGsjBfp7/q&#10;D/XO8cVVT3ZmbH96JdcXV1//7nu5xMoXlEm3pL+j0XNzX2L49HR8oKWphlg6Esf0Dx/Wlpa9Ohuk&#10;hvyLa/ndg+NUR1umJz07PasNTSrf29nZhf3d/ZXFlT/87hvFWfHdFdYTzLalvcV+0srKirp+AoY8&#10;Pry6uKTW//zn1u8e9MRmewos21mOtU1wEdWUo7W9dXxsCNVWFXhzftpWX9veUGdfQinp6QGCgk3m&#10;15mmJ7aOwZsME42QjdGcum1ce9GxRfmo/kA1QGxLYmXlXFrcEZUKpEyVZKf5DNEaZltRUltfDUFD&#10;a7y6v9k9OfCY8I7QP+zB2eqmiEPH5fxOHeND2OgNml9Abtco4iBoliCUcpEqH/IE504OaWkZ+1/d&#10;X9ufqiitvr+CrG6c1N8WdTS0pDNaEMvQADfN+EkIZtAltiy/TXhvdGK8PZ0KpiGJiTtGsDHZMouw&#10;2mPM5s2qIFzey9OADXCCnG2Ly5AVKSa3vsnxLyUJB52xxiZ5CFaZJFWUF7bhNdsuZuj6XF5q4+C9&#10;fholMJdx4vkTwzAh6eT06PPPX/kYingNpSej94Xuelz53DowT9QThkREx/WRA6zSQ2xUQZppEb/s&#10;Hx2FSSi+XAIFmV7N8bMNIqtoCLQ1gndoCyeEf42ymv4nP/rixbMnPb19Sytr8wtryiUEoIPdo8tQ&#10;hQQ7lQyOT9Q2tZI7MuaYn5zGEHSNBCLfKwomVMfaWruLCnqBKJxBGxqlpQKPcTLaohIiSFAoY8o+&#10;/vzZ2MTE+X5hd23xYDtMFclG+C2e1+HBodQrZxwWNujTz7777qiQ21xZ3MoZalACKyzPzxtwkPVO&#10;9lYrVc/AwHRHmoCDb+TtA9LhkyANvkB0H6/Or074up+dKm80eKGnlgxx+sef4mJQMXPrneeEQlVB&#10;Stb8xYeEK3kRUGhokxk6E2XPlrChdmStcEyDPakngVMhhASoUN/Hmnuy0fAo9p4wbZz7pAFLSPjB&#10;xkymFdGEuz6x/hebqYG1hIB5UOV1ZBNdtX/xx08H+jL9AzaQ+xX37M1dT6TCRNOjent7h4KgHnRw&#10;uB+8DzU23PHzreBLL6A41dj+4b5OXSeTaKlzPo9qWzrRvUa4q60ZHh4gQ5vtpP8MY0dwCeI9zQNc&#10;s7WVFac6ZoLFpTjPzWhpVVW6EcgESrwD5svimpHo0tD6r8Sk6E1SG45qUHZCjQcAtlVYXCI5eVn6&#10;xUCnoO9WSzMhyVdDvSGCtErEr/P9L+8e1rb2v51Z/d2n5a+nVxe3dvcsvCUWA56rukW12FJe+k9+&#10;/eP/8p//o8G+bBBRAetamZizwTPijSUsHkTWcKvwDrLdVHd6YvFDpNa5QtVjycmAN0yp4ME0fR61&#10;0/y11CliPtrVhnOIsFNSQpPWIZYD/JpkLB0lkleVDM9D4EleTEgkIadvkIN3ioMTC8auY3HpwtTk&#10;N7/5TcitbRNg2Un2i22FN/YNj1DkED6MqkHQQRKurRUmNJfYbhXVdT6RXnN1bpriHw1bSU4ITqbI&#10;xZYKgNuYmYd2KFdWFUvy3Mf3U5wS1EQTVrsaap1X9wENJBlRB48qdN/S7crI7u5uh3BmfvGH9zP9&#10;QKRSC6bnoe5VUdWR7Rwhav7iVe/IiG1TGLa8joGoWedRXNhc9/jQO1Sd1iuFAK8v05leXVn75pu3&#10;XsbLz98Mj014vDZd4x2URNsdKY0tOZAik9WDmluL9foDheUp0srpkWiqLE0M/9bBC0anUPW9rRxO&#10;YKI9/YBGIYZ+/PY7rAqx0qE0/1NOou5qThKCAPePi7XFlROIwd52R5txEU5/Rq9/e3MJ05Ow3fyB&#10;3ixZWk+dNIqpsxPCDwcQ9+HTnMHZzukVw7Av3kygXKm8/a7oe9pbPDsXILepzdgktNDd3Xlsh2Z3&#10;R86AUgAJUx0pn3NualY2gsZYkweGU25ro3lLBa62uqyqZGRs+Nd/9usvvnwxNDbkvli9Ng5PWW9N&#10;vKBBsMKWO+vyQN6MNmSaYIdfXPhb7zx4CgnUG7bAyYpAZ2lpV1mJru0I2FX8oE+UqWLUZF2YP8HJ&#10;kfhlyyr8kO+ujSU8xwQzuvDb967PJbRTLsp3N0e316xnzu9vT+8d7Kui25uLm0uGZ2ccVk4PL+9u&#10;AgIOp44iWg0nZ6EV1ZrJnF7x5iuQjqWkhxC/tr9209dwWnST2M6npDrPltCdb6fCsLVisYU/SUsH&#10;a78OFFzKyavLa0AgTYDC17md/PSprLQIlVTNRGDPSBtBY2R83HHdKmxT5zGxef3Za6BOPrdmkEH+&#10;ENG6K9spyocwYfH9zp45a0VzUx35uLEXL4mHgLs5yViNSIZShq3NWLvOCYQs1jHPr95+/0HSdYo2&#10;c1sKDLtibhzcMZXpbGOgLXvV1TvVb7/57vDo3JoyDqXwphqrrOT+3S7soKqan7m8lv/UoFuFAljI&#10;iaSYhAP41ecvPn8zoTTG6z7cze8WNtOt9ZmWesB/a2OtZoVpmkE7qayFxSX7Y8SNc+v53v5un7mw&#10;uWVcFTtdU5MOeTptAGl+VAwz3lxfdQD6B4c9K+YQWbJivCLKyzgRh/wLuOshJGHjJRwdh5xsUZF9&#10;UzzS5Y/f3F6e6mr2trd8coLhAElBKbe2CSTTS+GoI3OR9aBiJr4pOuVRaZ2YhC1qBeIq5kQ54mQF&#10;prL80diALlLn68OxQQgOb+/4hPIglFXUHLFGw89nI0cHuC5MMjAkRp48E8LQrwzYlJX2uN01muE7&#10;J9f7VB8eh3uhF6a8uw95IgzWGJMKT0HpjUAd248hWvDvF02TldMgeEYefVwWeeya4keFwsk9E7Q/&#10;ftn7pL8DvSg2TDgAqgivbtZzhBxWeIRUV9PHtwvkhVMZqkFgROzw6Pw3kR8oAkO4Pv4VFrkXEVM9&#10;vgtNTSh4mtdQXKqq8rwbG2uzmbSaXi5Kdnoe9PQSns/ltMt5SExIVmTC7OJrNmK+jZ5eX+/hZ7Nd&#10;cFtkrr1dnL5i9la6f6w0E9+E9XYLIEnGxDghtWhKpU8zbW6136xwU+J5B765eeHJxdXKzsF30yv/&#10;5tvpP0yvzRUOtk4vWH+HdazHgYKfCN+3VlWOZtr+N//gV//JP/oP/FwxDlqV6GNEHaQ/JRihJ0uE&#10;yhpEFo90aGQIXyLRKAyym2et1dN1yGfqWd5q2uEgVlO5AORWE6e9VKNJqO5qovITyLDC06MnCqVi&#10;jzVWhyDhTPmh6tlHiUUvRHGqLEBv4JorKRjBytDYff/uX/6r3MpqMlGFAslboQJBIL4/SIxB5PMJ&#10;kGIdZb1uaNDEBPfIJBblQYfX1pFB3oshQlXoaNtQTECMB3Y2iv/trW0cClGWzaRXpYeTsejyw0gL&#10;29u6Oh0lFIKA6d192PUYPGqy1WTGS/xM/FQGceQ5tDVdvX2I+46l4WJUDFAptfDx4criIkwmFr3L&#10;wvzIE4DzKA6WFpag+pQaGH17lR4fso9RjjG+jKhThxAqERLKQKmBoutgOejY5NiGuxONPXF1Vsjl&#10;Pn2a2t3eNQL3rEGO4qDaXC+O4g88CXWLSCfxioVm2IZIio5ZjsfS1llczpz1OP44YcazjaQEFtNr&#10;hfGLMYj9Z6kpZJDzaM/hIDv96aM5f30TmcAKeRhAx5UBBUDzZ47U151++mTU3IvOu7NeXWWCyzSm&#10;2Ozh4Pji1ZuXn//kC760qa6MpEJcDTKheVKSQdXQl3xwQgcXB8fGGc0MO3qzVTWx4sZ+uWd4tKMz&#10;BWSJG8NSfndbcFEcOJ8msdZRXo72aPWiYkMOiPWmUIeJ/ZNgtAXfgxpAsg/AzqHYe/rTmqrnYRp4&#10;v4WM/fDQW16WelAF3iny9C4a/eh2E095eGVwnlnNl1n5YND9sG+r1Y+HZCZyKI9i+nphAcBykpTs&#10;3iE2n/LQFu+uz6/uYqOBS3WIQlP8ucMGgnQSnsshdl3ouKqvzzNRu4jm6Bws6EWE7v7+5Dhfmvah&#10;falQ19bX9dhbGyiWWw7byzdvfD5P7HD/SJ3qy2plzYoamup0VG4BPAkbVjkYDg1VVaaY+/s70EKb&#10;JyE1V1YaUoLV1aCIy+v7ze09VVdzc8PRqe3YVrfDx5Pa6VQ6IfbDQtqvpsEEBq23u7NzcUnLCEel&#10;x3mCMGItx5OhMSKG+G93bx8UKhBp7NzS8tOjs86eLqGAq53TpjRsam0zeIKdgOoFB8B50ks9HByf&#10;bW4Rvzr++c9/8hf/8B9W1dTDKmYnP3V1doTq4OE+gY7u9obh/rRGbXhizG2WbttSrV1dXb/8kz/u&#10;6e2iKGv7giCoSbIxu2/K46yqoQlT3wjTXPnJi1dm/HhKUmm6q8uuanNLu7+QIAEbPpigwR8qMzDS&#10;NzDKScdJbLMMeqatNFoqUQHoU+gqVDc0O4OAInIQbr3isoH0Lg0mllihVn3r4bin0F4vy9ECcY+/&#10;ePX6yy8VzcZ+9OM0rNjstQ0tjoQZLYNs1wpFQ9hEn2P4KL4D9gQQL1p3aXIkFQrU5tmuPCUFUSPT&#10;3dXW2XF+W7J/GicwUXCPjGiUYFRgXCK+IKv6AY+6gtFUQJ1Cayka0Ecl1/jr+JsQR/KbY50yqtIY&#10;aPuZVkKeDKX7O5BXLg0BkzlrNO4QvseCwD/R4qp0rV0lgHMA+BJekHrw45I9VO8LcuAXx/lI7GxF&#10;+BDuYLR8f6fPB4TY+hUhVSd4UJz1hkZGlHQKeKdRqNd244h43XbliXnFviJ2IIKOUwtTiXY/LGg0&#10;Rcosadv8Yn5xERmUILouRRY/CkL7ERyCvGDpi950qJKWlHk+iyu5d5Pz08t5tKPfz6x8N7u+vHVA&#10;j5DKu47Vt4CmY2eYjrRUV7wezP7Fr774x3/vl//L/+jPXz4bjm8rsl5crhqQsLKqrRV8BE2dRwin&#10;lQK4bEc2qXYbm1s9WPlDm+U7K3U1AmqBoEtV0okJ5YKg4CbroTG4LikJ1dCEi2QOLyDB2Wioeluh&#10;AWU8DZSsqQkeGQol4dzLi4/fv7Xg6Ez6yd6WOkXSQnBHsnAtpj68n37/0RpAY339qcI2uMNVkPRM&#10;Ou1zwld9fm0IUp9qVHeFOqv6Vs/ALwC/UikNfUszsoViPzhZJLObGnwsdTpqErqXUNjV3TM2PmqO&#10;VFvF17dN2yvEgGTlTolLFl5cys3MLJ+eaUVulEYmHFif2tWK2Gi1ehu2P2YIidbEDWcs5ioxaD89&#10;MrKD40stoW54zLSrRgSR9V3a8WfWNocVJGp//ufZ3m45D2wiPgtEOlhllKLHQ66qrVZoe6pKylAt&#10;IFXf2sJuVdEH0wPdQKKIg3jmYfSW7IyqCjUlkqZ85ti7I2IR4RE3BhJV19RGxYbpUsD4ya6u1gS0&#10;sLO5KWPBx2i9pNGCmpqPzm+/fzctNFP/olaj/Adn9fGmTacSLf6Y2jrKbR08bS77+7sGhntXV9d8&#10;ZhK16lIkpvj5JaW5/KHB4i9++eN0Z5uTVx8y32FAe3Z4XN/WkWbsjHR6c00zxeOCOLRn0qRvtOLL&#10;S2vYgNK7rfk8cq8nqO4oL12ZmbeFCfShyecZGluQbR7s7hrsaDNfhLsgBiVbW4HcBKiVGGfEfjDx&#10;FGr+lVU/VZne3KYMV2Jl+c5NQcMHRBqux3q9WVeQGwNAVsnFFNciPGNa/lAJb27v8orqVYKP2Xnl&#10;7GvxJ6YqinzCqeKLvw1kOOhIUWm720kUSgJNWXl4HN3fBnndHprmub/lovL+4vQI/Bg80rLytfm5&#10;w/ym4xcMc+Twg71wekho8EgDcJ3Pv/pCvR+svftbFuKUZcRNYHNnur23v9dtI+WBiYwtbJjq2B8c&#10;nMzMLkOJU+lQ9pmdmQvTm452P86rX1jK50KqrRo4RFTy6999c3J6bNZzcnrm9PpdS4sLwKXu/kGk&#10;U2/BN6KQZar8uChZV1/pRmBq6aRtTwka62tbK4tLSzNTm2u5bFdX38iIhZBP7ybt1U+8fB5V7/Fx&#10;Q3N7I7PGlrZ/81f/bnp2cTlXWF7ZAPaI5L7Fr/70T2Xl2GoIFyzS6jxfN7GikHjLi28xkgzRO4cm&#10;+oaGDeOzPV3IQUEhARWcngGuIUZtxCYHB9rSKUHA9xKvJQCFBPncIFAm23dhf6HF5lFRdM/2/sP7&#10;qd29/bCpjCq/TvUTFXx5lTIFnql0WJxbVCP1e8INDZVWlZKZuVtgwqJ+TcaPRdK2llTLwVHYh4GM&#10;kBwR0/RhwrO22A1dXVoCZphfoKJo3awRvnjzhuPk8dFpfjOn2vIJ8ZKaOjqZxGE1Qr8wvNRAuKLO&#10;cqqjU9nm0xv3aGyQPNDiFMZH58TDk1X4UAWmfuXwxAJSrEs8MncppCYZNLCrpCt1e/y/0BxMGDiR&#10;AhLPnxi5hSB2MJd8ZlBRd2uVraFo01TBifYv5CsI4XVkzCH/+D68gBhgoC1bP92VMji9Bx0jvKBO&#10;krdzr/qH0CKoxlJc0aMJXcjpaMs0WtBUbavEYTs5Chum95hlDwTUtsywzUB7+3pFP8db1sRYRJKN&#10;dG58kKRbmZXQB5oImjSXoOBkBeMtihvlMUqHsthPNgnw8Us7UIfu7tdyW9+9n7JN4JchOnKTtFkD&#10;bBlKt3w21PmTiZ6JrjZbtZ311UPpxp8+6f07P3r693/5o5fPRyEkhhyehk7RtC8ouficxfzL7DNi&#10;Du4rY/t6e/Vnph3KIkdB8+zIxX6Ipx/SzbrGoGAka8HJlovXbpYT/8xGYqgd4bYpGTioO9Dyseou&#10;1m6rqo3ocEFjObSqJn6gYQnK4uxMbmFpa3VdT7C+svbd198UNjYEiOBi+eF3d0uzc3TLPDsvG4/Y&#10;B1A8QUu8ie++f/uH33+nXLINIpWIHUSCwss6kdrazW/GNlVdWAiE6L8VLgLk1TWOtuqBrA/6vurf&#10;OApVU8PnNcSKItiKkAyAGgzAh3mV88QcjEF2ieHSlcFkS2iqWQDgeNreBjbdP6IHjdMf/LoDn8Pu&#10;nbFAQ6MMFLYnfAEbYkigJIOQq/RDs//8HH3Cs3HAG5Tne/tyrymWriiV7Rp7/jwRkBJ5LzAM7Twa&#10;lMVqoJF50V0q9OrouJ5iEakhZAv/ikTIVn73oaS8AYDVkQ4ZxZJSupbGVK6E6KbVPoKy7u/revXs&#10;ahphVG8KKvc7uJ7QVPI0MLZQyOkbhO1oaTH87G/++htUFAeeObnuAWqQ6co+ffM6tOdvPZYu4xM8&#10;HY+sd6APJo1ko1FTtS4vLs9Pz7ldLowWvzPVaj6FVrMyN4dIDaU6ddXIkBYXDz550dbb69kS/DKO&#10;2srlIYqqg7urGDHMzK3tFPbSuPjVFY6o2TKNgNkPn1jXGcKQSE2PDJfbBeFaCB1ua6J2J8I+f/lc&#10;UnGpYoVQPRVDouAfiXdIwmiAQ/3Zzwd7bwp7MUcvuu+i8sginvQ0qR0BlMhiJNREbCtRZw29utKy&#10;ELyorgWtWMCSQgvnZwkbK/lPdKgGK1R9Hzx9/yeVIi4Jt7H8ai0HicF2WZDzgxbudyR7aI1u+mFN&#10;8WUXj50rO1hYltFkPJTusRCZ+ihPu7N0uZo9gegIyF/jeqQaW8ORHhi4MD2LPqUG0vH4yTgauKzq&#10;T1EJj+7j5JxUIWRB6hLVjovYziRzXwRpMH4z6Td9v/CNlPiyKXAvv7Xx8sUzet2q7WxnmnuoQhgE&#10;6v5pCC5JdtF32N4Gh0YAtS56pyGWYauQPLNdaUEfSpBsplUNDg+o7cO9uLqSGIUnVU3TIdVuR1PL&#10;7041tLRHOK6vXZxfZIVkAhLsrYQtY5XR5CWErNGMNzfqbKGWVyANaVYwb/1x/I1suzZl+gzHY1Oi&#10;sSm/sm6Oo09UwHlxIphyJpdbDxaP/WkLxPbobuyeWUZ04U68FTU9GoHDiMkz/WHq//Z//3/8P//7&#10;/+//9K//+re/+2bywzRlgKW5pd/89e/+xX/73/+L//a/+8t/+a/efvvdwW4enMlWQlEtE5h8qgCS&#10;5ZNigk0UksUZCXVgaCjcTBsaNKmCW9SB1Xw+7qXVmcmpZAHwcmN1+dP7d5AOBTHIynzLgDuWRpka&#10;JV1KiKvU1IjGrHJUK6SaVE7Do2NhHBA7FdpHuqSxrSBhIamZJS5tHcFRHhfwZJpkwT329kGCwaf4&#10;26V5pzFOdZi0BU/RpU/qguDfwG+iR012AmMhM6GI3th77mhvezGQaqgJQkDAxyHDEmk4mY9Y/Qgl&#10;JWkxkei5hdgZHBhqyIK+vqQcouX3D66w7wcb0SRYnU8jADa3SKXx26tw2oOC7LrkNwqTk7M+gr0J&#10;H147pIYO0vFDpEzJNOaiidaQHtmHdMUNcgVXyXJ1bWN1dSOO6sk5qAzHXnuqdvTS1U6aZma9nCSy&#10;xLwa7265h2aYo7U3PB3IjPW2PxvsfNKX7m6pe96XfjnQ2VTFyObWynBPW2NvR8P4QOZHX7we4DSZ&#10;WLJIGwKK14X24uIpQcBlLqHcrcQL9aaaunDpCj0ge81l+lTNq4AkT+zEtlPo5Mkr8cDpJYbgZ0z4&#10;VJoxqYp3ETI1SZPK4yUsNBABLD6SgIEnz09Nwf2dYyfm9OjYPzzY3RZeZyenG+rqtKdv335YXcnl&#10;N7chdR6NbAqPsn7jXfrMYQl7ca0QNIKG+c0trk/PLoCMNtYx2jljtxjXy1XG6VZQNlZ1n/vsAtwu&#10;5CwrdSqGmW9/C48XkeVUHNrgnQN+YyuoeiOXI2sSIP7JiYGWjI6ME1SuEGQgpnyhwJMw7HI48WlC&#10;Bh1tBTJ4a2ucnB0gBcP8/Ors4prvL/eb6XoI4R13FnoIj9vHvoiTaVPWlovQJR1Zdpz58G4zl1Me&#10;grxC3qixqa9/wH3w6+m8LMzMKl3tdM6YlxgbN9YQyTJRABYaMxtve/IBvKg2SkqevnqBOKYERkkl&#10;hX9ppptIFp+Gsc8FkynoWugx4d3AMJHL2PiQ50XkC62+oLScnchhV5yWaR5DFGIzTyKllldb/fzZ&#10;sErBUp3D3NvbqRqVzwSU6roaz9nElIOxbSVlkM0Hu+c0dDCeEu0jvWYG+IaUTgYW0UDdKxZMv3/v&#10;22nnhEZ1TJWlRRtsff1ABZw9PC+X2JyisLFJzP3LH3/e1d8rGFyeni3Nz+9sGb4GTVMb3T08mh4Y&#10;8afDmlQ0aqDG1nYVt2D9/OUL48+royOeDfEm9YWmD4YCwQEu/vLLV2/+6Auh9GZn34KeZMlp7PT+&#10;dvHqyn1GlfacQwmEygSt48Qw0ssNbgEWhppL81JVc3R9Rc80euFEsw3SRjtO7/PYsz7+bVQ8vnDC&#10;4hOdcBHkmij1anmFsq4so7hf/9VE3UAmEbYsQSs5ubj54eP8zuH5k/Hh6CNQE0IsUyVqyNKhOpye&#10;nHLnUqlWq2N7uwcWQ8lpgC0TManz/T3eMCfLy8sb+f3CIbo4VLI2PO/iLCISkea4AiqnUs3h8cD3&#10;7swErgr59tXLidqKByzIkHIMs73iwYE+Aque2OLC8sw8J46dthalgGb3wFfSIwjROCBmLYpVU0Pt&#10;aTiEMCyr5HMJnbNXLAzUmcsFfrK7Y1CV+GDFN7W8AmcFHu1vb2qnC7kNarb4y1oHga+3O/vHv/6l&#10;roIPrKqG7A45oaW5eYtKrU32oEy945RmRiZEmMLqqompQ/309esQMbi+djNVGzAv3rH4kEqUy1PS&#10;CnEbpRZPQvhSMMUyvTeOL3J49N/8d//j//DdJ0QgcNP+ydnaxtaHqenvP3yYm18wgABKcSOqqSpJ&#10;t9VJLfpRL1QbAiUC1TAAiGS5uWmI5VHEgsDFxcz0jGNDE0O+XJid//bbH4R7aNbvfvPNu+/eri0v&#10;jwwPhqrw7p5bydmC3YqNndm5tZmFDUCSM8zKwo6A3JDYcAGoiiB1krRnqiUIRRHrv/ayqo3A2n3f&#10;w4u7LfbWCX9FfPAZIsrZ9yYamqj8i3iJ2mqANcFhTTrREHuPpYBQSA3CZDSysWQf5iJhlxZyPTKu&#10;9a2u1spm1eLDg7ERCFp1mBiDRwclffh5oSVwExa2zqrgoG6JKxi+I1S5wqBTGg+As7kphlswxWML&#10;xvuxxRcG5VgLp1Qz11dymG56cR9EURpyNOcA2/Dx9YmTLVHzm2tyEOBrnavPbo8TPLO9s8fod25u&#10;WWPl0sJLhD41xOCAtrbLNVTzIVp77yvLK+H2+L/7k8/7sm3XF8f6DpLjCFAqwtaGWmYXutyDXU6f&#10;OBP01ejBJg5CvT1Pnj5LfH/isUUNdXCwuroa9ocNSiGOtjvhrHNFtTkkXR8FMhK5hQck2ZCWrQyu&#10;FOBTB6d/ffR1kbSOjkNQV9Tzg92ZRNLWkw/IN5RurrxrSUGXH0Ck+4C2rkGTFTY3NnVxmIefPnw6&#10;s7LEu/rwRKQOssgd91MWvvrLIgWFmU80v05GIO5XxwgnGDSlxU4PxBiBgqSP48gtyZRdM03zRfh2&#10;DKQau52hTYnPrN/yprWTZaXbm+s1lSHvvr2xGpKt+ofQqY+lNIwbRYItGx2A6suFVHA6E1bmU52p&#10;gdFhOLCVArMZoq9xBkF2Z/TT8TDD682rcseSxHSr6tLs42RqqL0M+SZknWM6WNGZ7W4TQW6uPBM/&#10;XJFnd0KR3EFZBLF+YECudax1kw6e4agxDOjGc6VqC63qG+j1ZECFn354C1v0/NFBXRXr4QTHxUsn&#10;DcQqbBHdUA97izrl5o521bL2UwWnVPLD4btMLY0Tb68fMCL0qQSnSWCKNvalFX64nx68uEZQfnR0&#10;yIzEkbW04zwQ4FOAy2rgPsfEQAItG6Xl6PTCyfCG0K8iUHakiewL5Lpz4WB+bmkjTxaf2moZBrzW&#10;1IMenhgvq66WKoi0acEr60gg3bV0dJCXW5idi3h+96BVNSxxKFHhwxww3aGwDclsK33hX1AtAcMD&#10;NL57+XVPTPOKqKyYvcaC3Sk011e/HB/qttX1cNtWU15fUd6Vans20Pl8KPvi6UhqYOC+oXbfptox&#10;UYKAz7Ye7v7Azuz+QXKjlR6FeGkJmEGjGUEFxcMuWdAOgkleV1Ku68hdnFksj0JSbhGzBBRE+qI7&#10;0LFwc2lZjzybEim8KCKL+O2mGyekRPd37TuX2n3taS9/PnRbXo2Qv7l/vrZ/Obe2u75Jy6J2eKQP&#10;sSK++umZpkepZkrkC85OzqoHkezCaeKBXXlzR9p6wK1ce3qAVGgjc+vi+q6wd6o2zaSh8YTtIh8Y&#10;AHvvSlJGtklzUuIFOWPq670DAFW1Ef3JaYzRXRDV285WAFR2WryanW2KWk7HBaIJrrv7Lcp7/I5d&#10;+BhW1h6fqC2KsVGgIBqpaGt8pAjN/EGP15a5TFer2xSgfFLLFaG1wfk/OdibefdO5ao9qiwv7u5k&#10;uhIOGvQBxkZHLJI5LSMT4w65B0gmorCz61h5/uRXjDy7x55vFwpvf/ub04Oj51994Vrp2OSSOmyf&#10;mrpw2C4CgFb1D/Y/aFHteu8UQiuKtj4W3gWn0lCEtkLz3dfv/1//w785spsQ8PyjrG0izup/w7PL&#10;EnN5Y015G8pMOjX85Gl2YFih4xFKBOF10dCwu79v6DM8NCSHsZ97P7kA2hFcVd5KUt3f0cmlDpLE&#10;BUkUFdlXX33hwi6FsPC1wbMkJ4fZSEHLkqFNgQPmIL7mus3NYxGXsj26vXK2FRAy6wkS4NFB1CfR&#10;3pS4BQgix9cPK/kDrCiaYCY7OlAoTmSmENQLoBdPKMlqxN3+VpfGsQk5ttARE8VdtfifxEkmdJT6&#10;s218fuCkKkLjmN7WqraasrXlFR0R0oPUHHXinaLHN722Z6V9tCAkI4QJ5plVQIEIySgLE3aVqGHg&#10;YEIr/ZEGgmH1EYBiUO1z6ywiGMDFVqEjCssfHh3xFlDEQ0o9ZKGIX8kWfkd0JrKxTIED63aieoGg&#10;/OlhVZS4kAXOwUGqrcXB9G/RAIEQyFLPn00IUxKe4AlJLv0//5O/G6SDq9tIzmyTSTbr+M4t34ds&#10;GL1A5oiqQlL9A0MDTiERVwnOn6TDExP9eb42bXZ1h7pUDFAl2A9JLEGK/Ua8KZBWiPDBEhmnGH8m&#10;LA9pIwxh0HrQjqyO3lwJc7EZR1XOylrya4L9m2gs/PuN+TufynoGOWO/0f4oUzAPmhiCLzs+Pkrz&#10;PIRFLDZEMVwRYBG1RwyJyiobwD7e9OQMbSAHEScCXhqfHFMiWU5Sj4fj2N2D50AjW94l9RV7PEV0&#10;tHHx+ZpFieA0q2TkgxLHpLq2rbMrREPOTwI3ptlrxfAE7FMiUrjPzB8kVJWDvtwJ1eughGAByOgq&#10;7tmZGUbKyKgEX6QlUQzCJtszFRJeO9qb0Q5fvx4f6OvS8S8sLDpP6g/UMY8F5uPBKkq8RpuD9Jpj&#10;wk1G3AMEDtfXp7u6QYlSrykh+i6TURuKBh3PX7/uyXZ6Ms9ePm/uSHl6j8R6DFhBoXdowIfvpJ56&#10;xwqUdzRWqU0HenjsE4pZUqR7+/AmIIzCpdghtujrZLXKOuVhjfNuyisodHX3YaFemMzs7DDDChVm&#10;YhQlJd3dXda0d/NbUIlg0Ib+4oPiBkPEcqo23T2cfD8lj2hJewf6DT59GXpyeiWXnvdHlMlnF6bC&#10;Ta2eVsP4k7Hwzist6u7KxjWmv0qABtl1dxdAItdC9mi5bubWzg8O3O7941NqAJrLAjNwLuU+wzVn&#10;KxoOHHLCQjwGMHX1k+/fLXx6v7O+ZtVkXk8PxrR6e2K7Ya2wslRRVf7uh/cNVaV93d6eo1FJ2P1H&#10;f/RTW0zMWQ8O91v7soGy7p/sXl7/1fXdh7t78hn1SHYrAAD/9ElEQVRyp76MLa1UarymuiJBEwfM&#10;fAilp9HPC7+Fhpbm1YuztSMbF5Ewwb/W0h6dg10ooZmWMj23sEmKKM16U4dWSXpg9vDAE3DdSegu&#10;p9q+3zv87duZ93PrC7Z8j6+cOkWDRNVqglpTHY4ud9HvQs9uL9VDpCjbKS3MLaySqjGU0W6GWsL1&#10;dXNbuxWw3EZBEWn3YGzMBkK6gSpvU6MTyyxMuOkfGsDekw6thTmTVFkMTTwILwttTDRQhLmD/mCP&#10;OvqP83O4Ea2Z2pqK9o4WpQXuv1zld+0fclgqtfCQL+zAlneD2XQl0sGx3333HaTB0MHZTjrRFD/B&#10;ECmrCT9RclS1TdSrGpwkyoj1IlKkN7qMxUaRdoVlW1iUBC9ntLW0uEaxftPUQFn3YHcvPAxMvslz&#10;+bjdNBdrnrz5fOjJE5xkXwcq4JKKgZ5G//AwIZSh4RG11+lB6KfSlA+J/2I0kTr5L6RDb2+tZPzr&#10;v/rmr2dXElppuP4ldpbFuKU4M3ycLVLUV5e21lc31VZSs/vqj/80OzRCWcn5tIWPrgwG28hbxliB&#10;A0nBX7+bmV7fC3o3we1d1rF53VVvf9fo2Kgqhs7NRm5jcGTQLHFuflkA9D0Wl6HFeWgiLhLds0x3&#10;Z1DfKyqggyFXUM7mstil09ioaG3S21N63ACMZc3YR9f2te4enMwubYbrYDLm1//4izDjCgG7wFdk&#10;Ix18ZJvEmkm+CeqRNjR4dHKRKd5dhIoQlI2EqtQQz7UrVDZUzj0t1elahhygmSvLEQa3yqbY7NY3&#10;HRzEAMtRC0VlzJXqcP4IT6H2gNAShMZbVss7UYaqEBNTg8QS0+Q1xAhzuQ05UVSnZtU3PGhHVfBM&#10;dNNOgAqBUROnDJVWuIKtgWhbjBeDPlFVRS5G22cqkEobu7apV1qaarkZWhHTdipDTX+0IrEYCj3W&#10;PBqoXd2U/h//8d83IcNkMZPQ0Aers6oaVmCEBry1cTzx7OnzF8+9NgQwOjXyEDGCQqEA34Dxhs2L&#10;8564e/rjkQuahLrmJj+kvT0dZt2sHpQDejdJxLK8gejxcXjFIBwFsftKQHG1cIe0B2EZH+PYkHpS&#10;Sz3aZisEgLPec4y/EyNSWVpNope3cmJCvry44iPInbG5cX7Feae7KzPCDC6dUsuAvzcLOAEnEMKw&#10;n2OlfnjooypYbF+I7764XjMSFY05y/sh8IjlUM1/CbnLmrDV7XhSJSU4wCrlmEQnfmqkSegZWlXx&#10;rLsHhzk6wWDPjk70IFtbezHwZ2tFz+ySTLYIgORU72Api4yyYkgGybFEn5wS1NJsT8+hzZAQ6Cky&#10;834cREDzE93/MmtReBkUaw19fXdOQeDw9fVN78D0V6shsJjJO8HI90G4iMB7b9F2e3MDfxLu6vG3&#10;t9pIzPgg+nyvAP3E6zjZPxA1enokYIDtrdWpg50CHR9Nop5DTgx+dSJqEXIb2S6TCjRpThUNLSlq&#10;HkVlFVBe2T3GJsoCAGYyWETk089B1dwxMCB8GMPFKpFnFxSJfIEjDzzP4Ng07uTkXK8sysNqqBtA&#10;n5xOirjKIUwt07WZ9++sKuFAaaI12Z4eKxNnuLWtWeZCBHN/VpZWE7v1o538HozEhGyXmNnbt+RS&#10;8c6Me9fX1nUVndk0Gt/AyKDKb3mFyviK9RXHNfayQuEcVNw4OTUtMHkmnuLyUui6IQZDMtXYma4e&#10;SMbM9BL8gIGsjyqjYKHbMuvq7jo/2EPbSQ8NFDfUxGjn6DxXVLSGIfzwQMONgFu7FKSYTWCYkAAD&#10;w8UY0F5Lfcm1E165UVH69nhPgOD8pygJtlAgq9GJxvA1wlZJffgOhmFFsoBsFaJiHbf8+qKtvJym&#10;7b89Pf0fc1sL7NEuZG62YuoQeNMNImtHU13p5TleUn5tSQVpg2txbpZlwsoyPBAsV4Ff7X8lHmLR&#10;yys50dUxZFYfC53BAa8WpIjIYIfp+IbHhhHjIYpoLgND/e6v8OQDYq5JnJK3Ei3h8pzDhkLP5NAg&#10;tqGnOxuODqWkP2rFZA0uYGAFvJrf7unpogwM7kd5TWwkTGPdd0scwPIrIXZbz7t/BKnObcFL40pa&#10;sAGjoA4oJrVCQqHnkwp2oSK4EZNAdEYajUW+UGUv5796tL+jZpJ6Y4J7drK1ukzJgXk96F4bZVDX&#10;nOnFl6R4bgl3Y2nZTWxpb6ZxK3yDQ1keTb77gfNO8c1FZZle1QsIl8bHPT2FVIQ5wNf17fTC2rcL&#10;a4nAlkqIHmooP1eVFVeWFSMqWhaWSgEe6PwmfyPPX5G0QMcKm7nLkKHQVCV+yTcHevH1zeviCibj&#10;Bp3hrpEYl+qwww+ygXjQlXrLPNs3Kmxt6Z49VcufcY/CHEYi5CWBDtiayqabiWQVPzi8DFwbWjor&#10;qjlUCjUVmhOBQirRtsVICVZ0cOg62BpbWClYSQwD1MATQscx5sSJN7ijmWTKsPDyaSGMcm2CR8Jn&#10;QoPayDUwiGSTO3BVpYYXfOwKhy83YYWhVF26wT7IBUYqHFRQeiS7OEWYxlqIYAYA0quq1MsRDMOs&#10;Jrw0/Go6FXBOl0UuTPZnkB7CkjkWGUpKpQa0ERWq5X6VEATL05C1xH+lnkYqlrgAlRagK1gGhUOt&#10;qh3zS9pCpBDbBUkk1u5EqQNlDIut6O5aVyrBaf88KBgr8Ro/1pcDhXZls6X/+3/wJ/K5P0OOjxFm&#10;SdGT58/Gnz7xhxmPqQV8ayndxQDJAtnN53TlWmxfVSEJB/b0vGADAICwb4gw4mzFpLNCIxzO2N6x&#10;nKEAAdnH3gHCglXI5EMovvRqikfVlnjhW9H/8uwfd5gUfWFTGiBPxJZk2aMIxOp9giX8Fkd5fm5B&#10;9vLE1TTv308yhyrsHGUzsQuB5SzzQ6gQvjc2d/LbQUwv7JBuYtd4pbPRyenChQCVgRUdtXCmq7O/&#10;v187r9LsHx70fGdnF48OQ7qb0MXT1y9plHh5vj0ZyhB3imlptQk5OSK0CJEXaR446R/6lanuHhol&#10;MpDXmay0WhyyFWJfpprakRLb5fXt6DggUEgPNg7DbpdAZXxBDT3tj069mrcguEPOcVA9fL3/+vLK&#10;D9+/3drZXVnJnRzEOAE/i6OTTnB2csaGsGiAQkXGTMkJf0b3HRgehDaH0H9pyeLM9E6+QC7KEAqI&#10;M/Phg5xqPW5ve3+TGuH6OizdrVbExqS8tBgu2js87MuCgMAX4UzH6yZINEHOSvzSS462bZ5siEFC&#10;wTlxrPVVYEu0zjGkaaL41T88ICMYteDoo3tI3uigSAcuoWaUSpGRSHd/NxqFsX8GIxf8BVGEWNzd&#10;ak30vu68cZ1aVwPhBbk4em7NLpDfGInbbPBDHbPbu4HBHtJZMzPzyaCw3A6lo/jss8+Afhen1m0x&#10;LWnBWJaoIRmhGhAXjJ9DJ7KpGRDbNzL82Y9/SoB7e2ODt94hYS/Su8n6FpoSwgS+i5XittaQa89v&#10;bbsCalWhvzOTvr+6ePfdD/nt3epMW7gS0AQuerBHeVRUtEJ9/v6BIo6WSqJA5Wug0DI6CGJ62Ds0&#10;Wtgqffjt7dmONayLC2q2InwMpBNhGTCcKxHzJLolpeV8zmLxKWanFRd3N+tnp/WoEtW1X9/e/Q6x&#10;oqKmqa4xZMijVixpqKnq7Wx5Od4/nG1l/Dj9acqMlnE3wrMotp7bff9hdn5hAfzT3ZUeHOiGgIcJ&#10;z+m52lFh0T/Qrzal6kVkHP4PvUh3dwPk8/kt7VSmK+Pzr/IA0cQku+emd8YoYq4PYGeM+jw6C/ex&#10;M17x1Dm37SZVpkicpNrBRYT62mPDhL6VFgHpNapn3AUZ1AhN4QsllqXUAPoJVZ0/C9r/7v1kfmOr&#10;rPimLd3KPki29phDLPMcVaf60QEmWe+5kE50RwDGWLYrusfi0QOOv3yNV788+X7u4zshVSAF9lWU&#10;FXuGDe2t9R1d+LckbTfWVirUVy1NR3sFmvFstyfff7h2Auk2XF/UxIZXEQohBg3aK/Yftb+rUL7i&#10;jnDstRXyO+9nV7VyYUkRJgoWRSKnmm/VVZTUV1Y011WjuVLysl0Tm2ml+L0h+mYdwCEH+ShuRChi&#10;8eQbP//yzUBXioCG+I5DJBt52FKHXyw66RaHCHPC2G5u+MelM2nPkOjm2PiIxkNXwvuxqUUNo4Kp&#10;NOLww8trW+o7hqoaUuWV9QSWNxcXVa4ij2JYkwB5wn/2FhRka5v7h760itBdRQ6oCMWCGGkHKhaH&#10;TNXsZUtHQnqIUYcdXljPBpSc2G6psB8F/UNXJ4kqCgLvq6ay5PPRzu6UdY+Q/QseGhwlkQDkLYp8&#10;4xz6UxF/27uIPloDAXRzFgmHYI2hQivYryTqIhe4CmywSzlj244DG4DrbBwNjAzbLFL5K3zE3sA3&#10;N/KwWUIovUPDorRgRosAP8M/EXehbGQOqfNcVVZdHBz0dHfGPkU0CXYc70kkquC1JbHkWVmBHO4D&#10;a6GVa94CZk7p//ynzyU8aU5DjRczNDykNEiKjBhjJBStEGAUpPSmnpTfr2vzE7FpVEDKAXwqvxLh&#10;Klp8WFZwNaIPBgH5oErKxHk4+F1RyICq/ZbEEVNglSQUGrJm/PLEiMSNROaLdiFGkjd+bCwP6PSD&#10;aH2N6wHsWF1edHXt15meTs7MS5CE3/J7Z4tbp5s7B47LQG9nWIpClXmZ1VbTsvJqc5t7vI4J6tpC&#10;M/FZ5ghxQQWJG20ASpKrUsA8IIQO3X9vvaIM+Amk/eyrLweHe6EdYbdyd+faE1JRBgIIQsbWsvbZ&#10;qWymvq1rbEGVpGHG6YyMtyMIOfF9/UHaUz9R52SjWsiQiyEq/npjaUEmU0MKEP5gTSCsQ03d09Wj&#10;S9DbeZGhr3Z2QRebl6f2ZnZpdXf/wJjjmHrdQzkquSR6Ks8fHm3TYLq4oowZJzkw5Prh0VF/tJ22&#10;xETHIrOgtk0FTiWvEqQJkgio7hrbQjC8YkuuScFSqhLHKCCrTS9CBEkkHmsqw3E9WiX7baG2H67D&#10;pWdK2V3SGZfaIH+E1B5KadwZ4YBhbBdZF3XedWnLdO3sHC0vLoQgOjC3od4gfH1l2U+sqTcl7VBF&#10;Aqi9AcpNiI6KObL4YeoVynghrw0RAVIhuQj0PFQxn2XB99/9QImtuZ3L9MUBu9HTy9rqcgKtIvvo&#10;0/GugUH6hfJ3b18/pMJJo2ErPThdw6PD8gGSqdH0IFWlZ09x1vb2d5mfue9Xp4fdvZ1mAtX1Madp&#10;bUbSrpWybV9Iz6qTjnRK4jSwBx9R0SPP5AgvLSxji0j24y+fbl8R6ynqBh3pyO4ejq5uVk1OS4qH&#10;sCuCCvGAeFLfmbYpaWhfKLn/q5P9pWDfVII1KD44hO6Lbc7EptD7DBA4fG+4Fycr9DpqPwblNHd9&#10;QXbyPWXQ4vsGmvQh/Vc10J367MngeF+ms6XmJ5+NjfVn1ufnWCNY3PHAsxjj1nx5HxUX8YZhBEPn&#10;xXVj5Eg6QJBE3WqDo9ZW77ApPGGkeIsX7da3d7Q1mu4/FPNsd6MzvX167K9/8wc31BRCGlMvCrI0&#10;+wxeoLjO0k6w2KzGcWaNHYPEncJ2OHbPkTFNrMaVFcuqhgtnFyiXEMjaQxqcrU2vXz0J5KnkARIj&#10;Pl9c3dJnViETT9MTGSDI9CcHxyokY/u3334PMES7JQmE4aUioPbsjDnkBjUCghNEjyfd02seu6is&#10;ePetBsqyGZMDay7JopNarc46dVgccAqqrLEeozpElyO1uLYwr+VV2Fk2HZsYRdakHmU1mP4Juk5Y&#10;frsIhcJ2LhdEkvXV+9Mj0WGPeLaNbR15dVVbUz1Ka2dzbWc7RgfMuMKqo+1quJelo8TmuIiqGp1O&#10;Edznb09nWLtjElHflXRjqaaqmrpF/8BAhsZyA2fAIlsx5GjE6WV+Vhtb3oi74OSjlXz7zXe02NSw&#10;HvLT52Pp9oai+8ToXrvXmGrMjtU0Z6sb27Seubnpg0Iuyt0YhZa2ptPOHCDKio6Lmt872T48R9KR&#10;GlVNqZh4Nwc/JYSJQlFS+g9d30db5Wh7InuG/Hv8X7DvbHMlCr+hgBK/KWZ4QagzjultKim/OW21&#10;ZBELNdor+8rNJj0GCn6Oo6XZa2xtRUvWF+l0Exey0JnR/iU/B8xTlu7qMe7KbW4dsd7Sm15dJnss&#10;iQBq8JBt1gbHUN+vpHO/Xr1+I9r7AKHXenSI8Dr29IkHawrrYwq7W5qVwyPL8vo338jgTFFeU1kO&#10;m3GeZXQNossSy7mCofX6UEyoJsdR+hc/eUFpWoLkNoelYoYXE9yAmGTiv50/J1WJCWCdqqEjzbRP&#10;8RtLu2qMxHw0ImyUz3f3sb9hpK7jSwZvCXjLvjTkbb2KxBgmMdO+u3sUHQzqPzmrI+3NVij4JENK&#10;cTlA4OCjx1YvoM+kxx3FxPEE1ch+8cyUHbbV7e292blVzqQHB6er60ea7Eyq7SdfvEi3NxrVWhpS&#10;JpvbJat9d8aoyNHGKFZ9ose/vVbESRTAbe8MBG+XTl3gfdjYd9V3QtZrr6d/wEHxE/QuCT8w9N9p&#10;AjQ3tYbGnhLYxkKir+HKVrILfSgyGvQ15dZwsSFEUl1jJOz9m1KQ1TVWVE9osHxxm2Exv6msIqtr&#10;5CBjWPyiC/HDdx8/fpjktxpMlcsrfjXe8dLyGufkncOzt58WVMlffv5iZGxEoS/BoN0JvhQz2tPt&#10;T1886x8ctAVrRU6K0oZ71Mrw3MoaBFgu132CSB5dJH1+JC8cJbtrgA6VI7gqKS8ave6Orp7WNMsF&#10;NiNIr3W4ZB7k7Mf3fpf22pnW1Ykpm0u26PiE3x8cngj+ubUNV4wkBWQ+q7GGPz8UP3n9RUVjy+r6&#10;5nffv5daUG8AcAhHrkhssoaDXZHdG3Ux0TiVrMccWqTFpV//MPP193NIfhyDNQHCtYhMCixYb8oZ&#10;+q5YaAro88vJyWkB6QC17a6krracNiyIRZD8+Pa9ZWIgdtj0HBxsbe44y7oWNLqq2hrJw53xNXtG&#10;R9fWVpYoKwVoda0FsSQYu86NTd3ZbKxCSRg8LlqblYkanTDQbg8vESiQ7w7wATEtLK5Znkq1No2P&#10;DrlyU1NzdW1tPYM9w6b55cXlYdRxvX9blK6r6ykpbm1u4xJzvRWS6NO31//u4GDlhlePfsaI5IY6&#10;iZlHbCuUYmFEkeNqBKCJy8pQrzgUxwmxkor5zlfrbC3u7ex98+SzV+OvRvsHM6mxwZ5f/fRZd1NF&#10;bdG1Wj+daimsLHNcx1oEAGCNmtMIvgiN3dl2T1rJRDMDNQi8QVTEoFrAw5ujckkUHWMcs9dcP8y3&#10;G+pdWMfVgM3RUjsiYHOzkX0dZ5ibFiUukdic1NBJGqgy3BJaoHVI491dXXy41tbWwGj0HY5Ozgrb&#10;+w6DX+lUgFeQPvcPL7Z2Du2/i8gCCEqlkMznEifNmqI+imQuVoet1sAVGhoAwlahLImKepQFlE0q&#10;S0WXcaAzj0/uf+XdH//slxKDNlmzqBltz/Qw6BZ9KPga9rPlQbmrbkGDzcC0Rdj8wtzv/82/3lzN&#10;7ea3pQXF5Zsf/ejZy9dC/MK7b3fXlp0pZA51oXLWZccP8MOtjB/vH5TeX7XbYCsrb8VgclRqK5sq&#10;S+srQkILOBQszqbmoeFhWsdGRUYNApwy2LoeUWKwiv4qoK/CtmPc29+vqRSjEiGFMAhRmvM5hvoq&#10;DrTvDHDevvvIUU7nAjYIvD0ICA19ff1+PlZBV7YL89QGNSCdgXJDajDV+xSHGey0NvNpc/bd1RmF&#10;4XszMpIUzsfc7JybNTI6qg/b3T+dXy9YeU4CaSjnSBKIgUK6G+i3mJaFnIZ/kuxlJ2JEj97Qyp7Q&#10;9BUbw/I3NAgTVV9c9zBwLW6ufHjey41Z39wonQQKCTmvkBwjPIZ0Jf2jcOC4hO1Tp9rZzNnUcAFF&#10;bLdfhLG0KuVf3cTqGk1bLbVUHfPsOg1MJdhc2eniWMIJQYmHe1tiXfRqysrymP9qEMDM7l7YZSWW&#10;6bG8W1oKZdne2rwg+0UTIIS3Tmk0ihbmmZgZvk/IbKVSSdF14Jm4I8ag/pTgOf9f/vk/iTIkclVU&#10;HO4VtNbfmogZqgh83l+oG2uZy8uDF14UPj4hMR+fIIRI5LuQgAmDFYV1uC3SdgcOwFjALwKBHxLO&#10;drZMjlEtgqOXDDDCLjvWfUIxFquIqS86Lt/K8D2Ff8bjbmqMy7C/h8JiPONDv/vhHQVXjIqN3K4W&#10;WwpEjs92pEaGBrOdzX/2yy9/9MX4yGAPFxcWsolqa5G36Tz5yORbCbgDD4UiThxKaamIerKPjQUc&#10;UvglZdoR074wG1OHpzOOPJ8WHA0HgU6YVRnVBuJAUArLKnbWVrbWVus5IwgEsSxV2myL9OxkfWF2&#10;eXbG0iSMiJCsEwZwN92UoQubm64lfpwLj2p4T+ikI903PKSRxXIMp5rTc2WOoG/OwHIKeiNVPFon&#10;YvXv8le5vx8d6hvq7ao2nAERXxhQ1fUP9GR6sik5hOxbV6bNIMFbxH8LLZtwZAyp6PtbhY7DTQFc&#10;Rsd/83y8nagN8HfURoE0VBnvIX20cpzO9tQ1UuA7Uz00tZl93pF4IHODUcxVA6S2t5XXoxM0xyMD&#10;A7AS1bNWIpIG3J3l4olUFQaud/e9w+PlzemL+6Jvf/d7NmXJugY8lYNmyJfQkgCQ9A6N9j99nlte&#10;mZ+c5Da2vLQi1anSji6uVaAN1aW8aByXGBpcX7rXUBC5h4GdCXiQqgqEN9mk1Pd0pzPtLRTgQWEO&#10;Ffiad6Z/OzY2MvbimTGXqNrc0XF2eeGheLwxkbXQcl/66d17q1cyhOG6O0z6BHtTsAhpi30+4Tpq&#10;Z/gK2dXTE8EtfAgKEAXAlAF8wIl1dWPPnlmQxTMj8KSB800h3Mq+y+sLTeNItqOjFvIZsPTrxkbm&#10;PtVNTYWj47cnp/+OF/jNreJDuIF5RE8fBsB3Uso5C2gTjvq6JislYGIIWFFJA4iNBtD9w5y9n+6W&#10;Jz978+VPXr98guY80NXZ1p1p78222uqgqqQty2Q69gr5k709lEZdLhgWl8ADxJ9SGykFNAdWJziX&#10;kbILSezKCrQX8xA1VniBkbqUDJrqlXUIjDmI2EZ+eh5RaZdOjVqZprOn9OqzN6GHU1w6PTWrCZEJ&#10;hB4PysomfilejEG8OLrLyueEXsOVtsk/wSoQEOm1wBVtzVPmjgLO5uJDqSbVtKUjk4avOH4ypVhk&#10;RSGTZTDSwL3SumFhd988BYbIsa2rr+fJ8+cxgKisDGthq+GHR+qPWMJCory+FgSfPHshXu2z8w29&#10;keJs76Dfuzz1Ed8sRlFMJKFuTS1a4VSm92Rv9y//6/+3sAtMyPb2Dj9/3t/X19U/UFFXK05vLM7n&#10;lxZdavUuKVd1voxsnkR98+jsikokw4QwyJSlTE1x9M4uRMZNSpHnV8ODA3/0i58MDw9Rg9KNSMCB&#10;6Z2e7K2vUsKTWQGmoTL/8GBImkqHOizZWfHBp9UeyTrLs7P5tdVnL14IyNjOMzMzS8u5dDb9y1//&#10;oqt/EKRjdqiXurs+qy4r8kxU2Pe3l4rbMoLb6dGm7Kj+W3NtfLoxPzv7/W8idUjXnjOatPnZySlH&#10;ZDilzyD+zCxvkAB9lAVTkNstNJL2N/5JsCRKqSUTf0DRrpQ1FIGBr8oOyc5jdJqJYUbQsorvLSbX&#10;lRelqovaK+8HW0p/+tlT0278OKN650diTqhPYaAZhir6q2RtBkgGbgRKW6iTds2MRKcghyqfyspZ&#10;4+XyhhH2DjyutA4Hlcm5UkjB0MJLR111cba5sRGcztJSYfn0MJTarK0TyxGjEvvLo0Tp1qz2VlCk&#10;n4XQqvOEEYYob10VfxGQYl0d6RLoTixWrC2TiNkiChH7Tjg9mY7S/+t/8b8N+f9wtC93TA0Ppd/Y&#10;4o/l3aLE0if6ALk2zFRvorXHFfDjPCSFkpNEs4q2NVYfLqBDLBYEuSvG1eE84CdAe9QlkrC4G8Yg&#10;xzYptoNhnbi1xFCwqEQtLGB56OZtHkqsLvk5BuMGyK7CxSWlQJxYxp9yrRcm5Y2PD/f1kJyDiHT2&#10;9GUGB3s6O1p989mpqfWVdeM0dbEBquuLh4br5f8gDsen16vrfDGvicJkuzpjYl9WOsp5J5tR7qns&#10;YKc8JbqHRkuNG32MyurmVKeGLDZovSVyPCVldkpWPr1bmPwA3vTI/Cs1lTS5anP7D79ZW2AtuS+g&#10;rK3lfR2DN2ktdrwsIDE0qKA1eKhXwPTRd6gYfBdF6frymmrXrTOedC8VG6ozaLaS11MVtiA8XZnO&#10;bHvL2EAWvIx7iVVnPA6Ya+tMKwLA8DGuN/6JdWN7csWOy8Y6jaGgCKGAhclUtcjY5DkQFvGF1FKS&#10;vQGDi+GeO0q9w2ON7ekavoyVVQQDkz3usEMKCzyrJufn6XRWCXxxcmScrhpS6EA7rRDRKhoYHfeO&#10;/RG6ENv6Nxf2MWL3a3F1Dd9wZnbu/ffvaCKGln1pSVdP1mlF4HI8RDqCXJTWrwlbV1US7mxpplBR&#10;Adkx2frTP/vjsWcTyCvOuhJ9cGxEykJjm5qcXVxYQnlb39pf3tguKbfkfpdua1UxgFJU1oRiUf17&#10;+wckBoG4f2yshvRRVYUFOzQZmqpOl6Mld8Zw+vKavkRzi3FIGX0vRBVQNQzcRJ8eno7qydNxsxyN&#10;FExAyZzp7XKvZqenZcd0T7dtD6W9Ef7c3CK4KdbMqytx+qxIQXdmZha4t2Z7OoldU6I73dlrt250&#10;df393u7Xx0fvxa/72+qgkoWqjMrGE705Oylc3ny4LVq+uVs6v169vj0EeqrHBaibmybSVPTkrm7O&#10;u9ue/+xFd7aVPi8CkOIJwu9unh7tmQJm+wda2lLrC3PaJuZjyDuBy92HWYLyEZDgEmqAiPtfXmEh&#10;nNEJ0pxRrwWrIrIioezxGWXj3ajgRj5j63Fll0Pdd/NQQnFGtxryTILd/V1tQ50H6MorqekyBwmo&#10;IoYpCiDT2eAk6lwBxWv5xZVlMhFtqTaMypDXq2/YYFwIxDu5VhB60QosqTre+M3V7s7Rp49z8p9Z&#10;Ev3hRztJSqML88u5tRzUWhUYgmi0JurrUGZwyoQ2otDufijcxnb7abRND/d8c7v6+2LxHbZ0dmro&#10;zAIGhrHy6W2y5VUTegWMEzh119STxd7fyq/NTtrwHhgeev6jn3b2DRKuI20vmIRLdm39BhmmHD/F&#10;y2N0hMvb/dNLEsCFk5vts9vc8XXh7H794Gp1/yx/eEobGF5ncPjq1cSf//qnP/vJm2evnwU229Za&#10;Ce1tIv9nKQibOHaW3AvsTvjc5cmxnsH1XZ2dccf6BgaZR58UNrDKVXjgd5ngYHsb1geDtQmo7SZF&#10;p/Qnc+gYaNc+/PDD+uJi/+AA+owiKjZyKZa0DZbWtjj58qcV+YP8+vLkD1bzPQGxyJ+OikgnRJ4z&#10;nhSZdfz7pzf2Zzjt6MbMS4VWdSH4FOc+zGouL4IsGijvneepuAQ8llgSo/Z6f81CvLWiKF1VnKkt&#10;y9aVdtWWddWVp2tKm8vvW+sr7dGpfsRG4S72Izk/xq52iO+Hhi9Jo0TAJLS0DMna2gXkbG8/bUXv&#10;Tgtu7dh6VRDky0MhFYCvDNSLJtL2xiBBk5RLwh8GGpPbONjZnfwwKfwODw8CXR67aQFN6n/suyJJ&#10;VVWpPxqaGxW4jhufK79yeW4e6usA2/oWsuaJHXya00YHZeM2xAuxmRTdpf/Vf/5PE68AmoThiRr/&#10;1pgnofO73n5DmOGFtkXUSz60yO7f6SMN3tQLbgsCABjUQAv67Iegaz8C8VKyNySFqLX0SDIx9ciz&#10;40NgDCpYrPcqxm3T3T8QuXUhQon37kE96/qRaPCv3TdgHTzkkZeFK0SNmkT14KAwoV6vg6f7sWYA&#10;rnBQTy9t0LPvvoQ1aQPsEKkQD+kqXBsNnjMNsG1i/JDt6rEGCMianVmwtmRFV42pygLCrC8vAXCM&#10;8Q3nzCFinxbMwq03XA4aPSZLO5Kopnll+qPRfXt3l8rA9xUEbQDt7jCTOhx//cWzL74Yf/4U6cYw&#10;Rsce61Gnp/zR8NbCrbyhYcClrawQhozWc8jt65uiEhBDjPdsTfqRts23tFnINf1DJhkwcwvdKVoh&#10;NqXldW1oc1tLLSepqgohHpAlDHkgwYjD9lTywJlPyfQee4trSwsODlzXAcLdTbTLz9Od2bCDixHI&#10;tXMcQ8HObEdvrxuOFJDszT24Lrt5huQUyWtdbxofagWhEUh7a8H5+hJHEeIvXruE1XWNG6s5w1jM&#10;nZj53d40WNuqrKY59+33H9+9nTQj8z7H+ol6d52ecczbJgCLpwbjt4pu//r+6pxtCWQCb17NjuJr&#10;P8/N8UOuE4UW25H2kBQ6ngaeZ25r99P82vz63tbhOR8wxzfb2Wp5wDenpf5o5ooaS4u9/+mY3QnD&#10;Le2m8bCc5Xx/eP9JjagCRf2j5eUvYu2hvMyZWVotzM6vb21D1eg02fXeV/9INootTCuRaPjJRKit&#10;YUkoU2TAuobltXV9gu2D4eFeNlKCFyUkwHBvXxegFsnPAoNWY31zZ21nf+36KldWNn1xviteqpkT&#10;6fBEaSYK0YCyz86mz68K/CmVEczqr282zy4Kdw91bS3j3R23hV1ba7PX5zettQPDXa6GW3vttkNK&#10;QBEHeyZD4eNcXLS6OK9KC6pgyFy7bvcbuc1CYU85BYJbWdvxHNg1nVp6aWlbXtG3PWBd4Qla1+Mi&#10;mRhLWAc8QVrQy0IU7CypdDlKac5Ni+HtoSYW/7Nn0q+8NrcwkodC6XFVq4oEac95c/tsWh9xbqmo&#10;NLMNrMq6WlOjCassEjoG99dyTCjhHR1x+dWNIynB/bgmxKK9JQ1JNYTrLO+GvYmTq+teCcyppG9w&#10;MPHbQZCgDd+ku0amg4vT2TC/tuULL9G3/O1WQlX11fHB9elhyJGY+jPotvoZq2tFXUOjDa1tvF8A&#10;FNIV3a7mVGrkxauuoXFO4rqC2sYWRCVxNr+yxM14a+84v3+6unO2dXSzc3F3eH5vr/rk6uGAAkBM&#10;AYu928625j/66uXP/uirH33+9Fc/fvnFF8+1cUxIPHnMQeGer6bpgwnR+ck5UcCugX6RgYXbGYKv&#10;RY69XfFncHz8YHN15nd/dbCxzLVJrPRlNlZXAEV2Zwl8NlWXY4WKAx6vnl5T5Ea7aLIUCW4ASWNt&#10;sGJgSPDeqnrugiqe8s3lhZP88s2pag04X2eIKzGDyhU6ptcOP0jc59R+Ww2vLLnzYagblN1dl99c&#10;9LZWPx9KjXa3888iMXpztHd7vFt8dlB1ddpwf9FcctNRU9pdX9VVX5FtqMzWV6XqKpqrynzO2tCd&#10;Cz1C6P2bz16LNw5bogzBaq093kk0qWXAwlQ6o30KFS20u6bmTgiKfq+6xrQO9cftI7mj3/ApxUCM&#10;39jbZv3kHNIQ4EgvAV1e4piG+VhlFRaFP2J5cRFXBpKE0CQBdWYTzy7SOSG6WXl4dBLqTBXltlrk&#10;BXINykPLxsJUYoF1Z3i3zo9zfZvWnDRkSm0PfHhidGB8BLuo9L/4x39P7xatNagFXTsafKTt8Ek2&#10;ANGAC82Wyh7djMU4Ed/l0UWFINn5WbA8i4sxjzT+Hn8o65oZ1ijk419pvP09GCAQTmK2ycmIJrgG&#10;GTrE67VT0SUQmCgpRTLi0CSf+VpEDJi3aMaFcinWF/MzcUHlMhnO14U++eehC3UcAi7ilPy6L8fv&#10;7CjcDHpJabqJqqxT0h/Xd65SAgJprIs62Rs0QJZA0IdUY3EgYCZUBYTCQ47cVqGRndbXGK2Eq0Iy&#10;LQ4rgyo04PDSgs3idhtPQrdQaUwh6GQGuMpQvrVd1PcFQ8f44ECVrYgbf/acLNXEy5feuginHAWs&#10;KeKWF5fmZhY3NgJ8B22B3024Fld013wMbhUgxksDI0NPXz578vJp//CQdWwdQGw1hce2e6eVbwYN&#10;2QEww/c+8qvLtvQwIUMtAfX8+gpXKOzFE5JI+ApUVKItSFMwABFnanrxm+8/4DEZM7ek2nsGB5Xl&#10;CkD10/rSgt3Q8BJgEGhQUVeXX1kBLCQ89YaV+fmpd+9JXln1QcKS/Gy+SzY9g8MyK6F5vT71ASol&#10;2zsH33/9zlJ/bjfkOsNL6/bOt2EfSUwAz/bT5HxYWDyAcGNCiZbi3OsA9KYa307i5dmsI7izlSOp&#10;LyKHas82Paxd6RwFxlRuew9d5b65trw72/Grn33x/MVTvBtaKYbHmACxd3B2wQIQQYAs0/LcLGCH&#10;Ujy2tWvmrfm3MoTZmOeKlknjFzVvNb//3bspCHgUgmUlE+O2L83wbna3ti2BUwaQqG7OrzbX1uEl&#10;ik0hPr+Rw+cyzF3LFV4+Genr6jDZMr6QzNZXl4n6kjswqzb9tWmhd14QKtU+QSpI5Clj0zTxUuW5&#10;fHsz/mSicHrxiZVVssWoZElIkiXHokV51csnAzU1JXNHx7n7m7EXI0Mjg8pjXCAHtbB3tLa6VlNZ&#10;auRsIG1sL3AJHwh9Zv/GJUppeUif7Sv4g/V8VptCAuccdnzGuyjuIwWo8jL1xKepBZYgZUW3kK6j&#10;g2NCKW674sHk3h7jwvzSzta2gix4HEQo6bIXdkx+ELMxr2wgYkatYpyV0FOrh4EFa2PnaNVSU0lZ&#10;4dDK8lX4vRwfPUpPyx17B4dyEKQEQZIVJfyK7IkxgomMoTVWmoyIxKi2N8rF+VBTauiM211JDUCY&#10;rBU9kKN2SuVd7Ft1NBILd7nqRKqxu39APOEdYXxyCgXa2qxvD3h/Z23REBQ61dHd3/nk5X1p9drS&#10;0vH2Tu/oeM/oWLqrk/gtGNmA82B3K/zJ6+oEyNPtfH35gzEbdr4/1zWsqKh9Njb06x+ND3e3tNeW&#10;1z1c/gd/5xd/8Q/+zpung3/0ix9/8dOfDI+PGFQrWKsbMd0ocZbBk5WhDa2p1s7uhuYw+akM9Rtm&#10;q5ysjnQLQh/gkEbc0e7O3LtvDzEUcpuzs2uF/LZ/7EyIvUYIqCurCwsmDwxc9c6JG1JsScAkNKxa&#10;upr6JjV2kHRKq26LLSLrR6s52BQWZ7Zm3+O0+dXWpTY2NgAMUDc+5GRvxSv3RT/V0lgz3t85lGns&#10;qCt9M9H765++/OWXT3725dMvX44+He6+PthfnZsvvr6sKbmtL31oqyrvsHPYWNdOPAvBvyZMpKUD&#10;NVDCbzW1AObCw5hv1n722SuFqWsK89YRmKE4LYSOpVuQsnF6qHPERJlJM+EOcatFrDC+PDs5x7oQ&#10;sV1A/U9CDwqg3KtPuiGSNozoM665/4aYcIx7pCOj6DPAq1jq6QFgpboAbAKcKJqanHn3wwf5SLx3&#10;4RAbbSQiGOlQlbt+voTIDhn5cWpe0GhMtdaZNDu0OiX0N39i6X/2H/4q2fa8cvKgMoki1APyBGEe&#10;AUL6DCnFxEZU2xSWUeHbFhPmmHISXYwe5zohYNp/MNGNxgQ+g+dpiha2d1jOBnFJ921eCNoIWQvp&#10;MRnv+dCuekgY2s6+upJH0ZpQqsKP7OzMljMipZQQC/vV4TQUTeepVHXkuWL4PbrQCdNPJsbUA+Bs&#10;TEIRP0wPSkr3D07nFtaTXboKhNPAJSvKCDkirAawUlLy6s3TkZEhDjAGqwaKsazKi6eyStDBqkK3&#10;w7tCuZaQvCm/ScsFyyegK9NrAEO8uj2lmFKJxwq5QsWLbW3TCFEhgTn4IcpelG6VkeksG0o0N/lJ&#10;/z398b3QDEr1I/0a02WrvRhKYVZcU0+vgDT8UxzHNy+bW5sV5g63iYjwik4mgZXHjATPId2azmBQ&#10;KEIpjqo/lUiebYJc3a8szvskVBHAICKO4l4Tz3XHdLy7r19J9s23PywurvR1dY0+Gb9nh3J5JWfr&#10;D2RHrGuTPBfbqVC0crQ+3d7m92vjc2t9g8i7WYjDyfJEHwwubmgCtDaasOVWloT+/Xz+eH93Znb+&#10;7XcfFlfXC0cnR2wiw/GstLWphsildQiXPDhr9+Hf602RBoRY2tTwJKXS2J1gQFFU5D4TQTCoJtPl&#10;LSAIYGWDN6xnmgVS83j9+kVLTVFfR9Of/PFPe/qzdHN0kKmubgtL7dkulw3wa8pzcmhCtQ/t8fYt&#10;tzi9wRJf31S5M87DI3v3YWpt63A5v01QfXa5QNdcYmisKsPD1dqWPNyY8azwiluHG+2o/ZXw85NT&#10;h9t7zIQccg0aqb6NXN66Z7q1mchODBPKylZXVuGTQ09eQFe0IxaB8E0wM1c3d9AV4xI/QgEROIAy&#10;QfqIcVNZGRyNGWVIFSY5NdgaiTgAG6g86KaoZPP0YnAo+9mrUSQe5ZW+6uDo1AcgaBcmtZHnCUqL&#10;zgSuz5m8HgZSwgvaLqWAYmktrrA/UXlu6xwIL3k11FXBZJxddFv0fDJDtoqM843ZFY5ACOlfmIKf&#10;G8r4QMT8+A+qHkVkVZsaX9j0NGxuA+vIfQYtqLQiXJZDCLdRgb97eL59DCO9kU5YQSkCUPTtUwqy&#10;u6iFm/rRPTFLytRbyPrB/nXdLi5IOg8P9gmzi0vrhq/KSvv+noiLrQIICy2lmOXbK1vjoOywWLYU&#10;EJbAxQ+bayvO/yB5r/tbK12Jnxhq0FWmf4hwGTKEWsjUxrHJjIzfUZoaHs0MDNeBK0jw0BnAHeVe&#10;vLXhnAS2AWFj/G560tbO2YlRxR//2a9ePR95MpD++c+/HB7upvjx7MnIq+ejb16Mdg/01jc3Gkyi&#10;OlUgxlfyWQu8WLUHP9SQNbWlG9pSkWxKyjq6umGq5ikXR/v3ia6W+aHVV7w/HXN9XWMUlJSP9xAs&#10;KmQCOVHw9vNgS/agfLCR5y9b9ZQR0xFNXPYS98uwOZE3qrgpqybw57mvzc0Ittbvc3OfLg/znhuU&#10;KHKeMV9FhVIloIX70P0wHQ+k8vIE9YKytfMwNACYV7B5/LFGD/8UweamZkxkvLi6qqoG3R4OT6L4&#10;mChSC+Ch8u6y+xgXhsxXUM848uiqxJmTnTTcnRqH0+hU4wz8Cy/IWFc8R8LHhBCXAOb+gbgdMIO5&#10;CWc3s5xmQuQtcrAzIMvs7mLdo3Y34IWwxBCQobjzszM7O1u2ckwbD1BU8hvZ7gzmnZWn0GE5PAhl&#10;hrJyvcDB0ZFJAWdW2xsGulTn8Ktl5sTEepv+G0bL8emVbLqUO6yrq0ScxnjW1RCaNfsOh43/w3/0&#10;q7BcjykI4pYAqf9jg84KAB+M2UuyNxPEhKBHh2r82Rk9ZYEguuKKck8hKClMOsnZJ6KmhnboNkT1&#10;oGccvRKK84VBCa8i6LYALCP6URqCoEErep0YG5A7OzOfJtUw1DsNU/xATTkNoxCPPEMVLv74af5v&#10;vpnkD42IyEnKhxJqJVQglWEkyM4fBBB2gd+//4Q3wd4XzD4wPIDW6/m7lomIEDPREowlxEIyDof7&#10;J1pbVHitT/TnJM9Ddyoo1/FegvFfkYKCZjKIuKFNG3ZpaIfFoeMVG8fFUEoXIOYKpUWoWL6UzQr1&#10;ggFkZ0+vIonqLDgDM7lAskdpo1kzhzR2SiQVIQ3qfY/Lsq1b6BQ+e/70j//45z39RoHKYkpG1fYm&#10;1xbmcstL+gtERLi8uBX6yKkOY3lyawGQUOxH3FS7kf4LFbA75erWem5obNSr5Hss3omYPl7iAVAk&#10;5Uj287OrVE0y6RauGihJigFF4nZ+Y/btu9zi8viL5yQUD7d3FIXrS8tSMQhTB2eR35wU+kea2Hvc&#10;XM+JZHaQOcohU1nrFEn1AwZiM/MLzMFvHkqPL+5tjMBpR7uJyJnlhICZ6hOy7E9UutmLo0GqbZYr&#10;2aSzfiGnwuu8o7evgzspk8sblC5EMwzVKuuPNHu12GaWqDzIFGQWPY/EO7aCq4FhBmG87j5rG8XA&#10;IpJmW7nt6cm51cVlDYoxZ1h87O4byWORoLFYq8dbUYBqeg53DlrqG938lfyune9Ma4QM58GJQmq1&#10;6ONpG2ZTNFZbHB0E58XUAr+xPZNdmJunqWay714ZCVfXNY2/eGm3BnShjGPVbq1CR5t0g1ebu8jV&#10;pbGH/Uh9TLTXE9Xw0Dnjh02W84vxvv7melalX44NYNbtG+jSSHm4h3/Z3Wqvq3g5MZBqbVC3Skje&#10;3+zcvI0B5F1bzibrqlxXiRhnQuW60Ygbpig4TGGYO6qfjpFnLq+tMCWECWYsxnW3PB3HJsZVUXRQ&#10;+3tS6glhnfCnu4/+RbCQDKGxK5JRaAsVx9TGFZeeLYnFgDNkWe+Rcr1fvyWe3glLoipRVV4M7f7w&#10;OQl37kS/rhZ/GPBjHOMsnV5cHZ7ZCi0z6djZo9lHBOZE3TwxMYpTvbm5acxsAcCSSXDVtQ+Xslo1&#10;sJeJU8KbpN5QppCqlT9QMRsZjNw4HmDuhBBLTVk4umqx95jpgsDtbG4EJ6sttbOVN4IFHdkBbcn0&#10;FdFMsDheZD0d0A0qtufzQArf8ozuAWvUf0ECpFjKa5t7n7wafPEGF8HhtVeVybY/rrp2pLO1re35&#10;xZmy+5v2/lGTDh2jYaSSwowxXrM+7ew4GDIVNVJ47JMkTRoWiOQt1OxubgZyXk+ctVStLwH5hEjU&#10;/tallniwNBhhucukEwUYzrLDYyP02Fwu8Urz4CGAfENB8OYitzi9l881WrbsHcRGXl+abWlre7g6&#10;nXv7tfVzGRGxIAbh9crHC3FSn6q0KjKThuKQcUlQSUgyqj9c0JF13pRE0AJzQGOa6XefHkmO1ihj&#10;WUFnFWZt4ZfqTAQtOWHqhA8iIV91ZFLSJILPmWQbE82Z//Q99QN9Gkg1NEcTg2eFEaV9L5fTCZyi&#10;qbVZRtHZ7xW2cTX8EevEQWmF39zkVpdgsyo6egAo5VIv8jk7Z3NeGTi+zsOdZkZWHR0ZEYdza+vO&#10;tnzJdIR6lD/r2csXiDX0fEKXPiHVQvYEbB1nYfvgN3/4OL2wdXx5l+0hKdRgnVNawSB0zu9vriCd&#10;apTS//Tv/9wkKFEzx5mG7YVdtuvln4iAWj3PIRiViepC6BwdHvg+jnXMoPVBoaJ3uVPI6+EVlV4h&#10;ZL+HvUxnZzIcvlM1+L1wFeedDou/lm9i+ffmTt1UVl1DOJCi/eynafr08ks4252eAaZjqIbxtEt6&#10;psGOqmkWYYTuTDpmr2aZO3sfPkwqAKh0WXl2Gzm+Ks99RNQsgjm0vpqa61++eFJRUfzq9Qt1EBVi&#10;VHsRqbmhTuUk9xH1NBBVInjNOmxyGDaIYqunqMiq4psvf4Q0qdinOSch7agAV5YVMhpBWNlWftNU&#10;KIzGGhujitvdih1cU4EakwppNZwsnIlItwTz6GvUY9tUQS8pbWr6R58+tZCjwZVFgIE06DmZpNIp&#10;hLG+/p7SohvNASp/bnkxv76KVeHaMTwJNkRt7cjTZ/UNLbY5z2h8BwUujIycSIS0DfLly8vG5Ry9&#10;rYvZnMFZONqDIV8l5kqIAvDVe2xk6fMnP/8FVr0JE/6b72SGgZZsCeSUPy+L9VrMpCZqzZp9/bEA&#10;rR5JdYAAePdVoDgpIBTQ7pKdVHK7HiPBbj8Hsipq7+4esgavqqt99XKkpy/LjE6ZWlNx39vTSWJt&#10;5OXr2Oymb5XplHvg5HbbYk+jpfXpZ6+KSuPH8o6sIxFAJ4VXq3Xemmp1iZ1Z6xkIMsDhjfW8CV/I&#10;b93eTM0sf/9u0iY7cEaBEfGxoX57I//+2+9Djez81na8xsWftbm1haZoydle6fAoEQ88VSVZjTV2&#10;cYBjzMSIRjcVQ7tSevR3Tojx6sSzZwhdjh4kPDGfMvIvbm5uMmfatdlWXe01Aj/VCbKRGESMm9GY&#10;JmNhaWmTWfTKmjnk6NgIJuvmuunbxvl1scMvjEaaIY6PRKgZCg/IQMY0qv707oaqF92Nf/rLn3z1&#10;tD9ddb+ztX9wYU5a3FBUnC2//2woNTHc5yw2t3Nvrds/ODnY3LoJRvF1TUtD0c3FI+NfQoXaqgmm&#10;Z5bEJnUwtRDLP05La3NjKIWxMT62/Kx5/VstM2A1+7SWxirm31Y5cPiFBL9SS2khFbsGa3Z2Zt4x&#10;N7INX0nS02WhpONm+l+fHyVYV2c4QToJPGFaF9cE7fVOT9b65vPX5hiSBktz9/T89JpC4UB/NybU&#10;zs5ef7Z1sK8n1v4rSjXNYjLROYsXbP4MLGBxvQO93pguhGEpIRvjs8T1j/TpJaFMAB38i2LD3OQn&#10;h8RcgO6AYx8CDhW2LqXmFMteh84BNDGVotZnpxz4UE4uvjfKCV/eYK7qYK8c9Pzy8j5G4XVYaQrw&#10;ANvWbE/idlWnnDXYc34QiB6w31tb+SVbQIfkb6wuhnx3MrytsbU0MFJVzb4ikIbb86PbsxMTGaMZ&#10;smelVTRwGFCGPJtwYcBfWF0i1ggJ3t9YN6QwNRgam1DtkRgLvuHVJSkMUl8C3fHRvpClVXQZ1S69&#10;I2OtncjPTUh29mLVaK2pTsF8cfL93uYGsZhM34AkZTVOOCqlcro6d7ybh2bL4oma/YNIq4xQctnW&#10;024FN6Cu3jY8kkpoqley2mo2LvEUPX8gFvFAgG0Iym9tbbIiMGAKSd8QpVI3x2+JAqsollYf/0uo&#10;RyOVMGxED4xIu5o6sfDfhJhTyL6+Qvjgn4Uf19zCwwrIT26aZWxxO/w2qFuxSxbDu1IKuNGJeTIB&#10;j0lM1+F0otpTzS/NzzIB1+Sq1/1DqJuvEMpbZaVMWwAcIeQrNJydQYddQ7FISMTAhbaa9+s3jvaP&#10;dguELPPsubQswyNDB3vHU9O5wZHuv/t3fjY+ZuNpkFAB+qSnR38q0ai5Lv0HP3r6uDaUaC/Fyo52&#10;Lb52ZEszVOTe0L+IjddwyrNqEyQuEwkfzmUOSg4I24yqrR32KxkLZLGTev/AdZ08sWgYtjt1sZKs&#10;Gpejd8O+LbZx19c3lF3t7Sk3H1OmrbV9ZGxcREys/k5N1LTQahCHNRCW69vjw5PuTOhZT06ufPi4&#10;qFQ303718pn9S6Wy1VVBgVAoZ3Z/293dOT46cnq8LwS7lpBipEE9tfVKMorUR81v7IbQvdzIb6us&#10;x8ZG33z5xZOXzwdHhmmRjI0P8cTg4X5yvF8bGGORakOtJfdrMH0c/QS1bj9Not3cCA3MeGDhcw7U&#10;CQKRKSwExpFKFFvOVonrLC399m/+BnDf19/rvVEDk9h8XzeZJozlT35YRCPDDCFE6SG0u7RN11c3&#10;xp6/SnX1GQ8DN8xIgAZmY8cHuwYGTrqoISbSYeGHM/fxw+XFiQir0Ovq68ddB97iJhM9gPyYQNqj&#10;0MenMj3hpN1YR0Pf/FV9AMN3hMgWWsLSpliipaZxuF1QTJhIscOWa0F/SZN94prQQbZdIxHqAnEK&#10;1lZWdSHhD3VfRA2VFvT24UlZdV1vb1dzM3b+tesDKG5trBsd7Xfi3aXrkwOTbCs5yKLRpm/ndfrF&#10;5SUk6PFzEmXQQAtgzjS6rs6OdQph7VJbi5Jq2QlPm9VlfufY8E6Vv3l4YXhpkkqD5XCPwqrBwcbR&#10;/nafhaJuVRStTlzl83xhVyHZ3e3IKUNO66orOSkGob+0ZGnVBtDWm9dPKhI71zpEav7XN1eDQ/1E&#10;bvC5kKnRSvO5gmIZwKi9294/4uxmB1whaPsHP91P0gypn8igKoeXl9e/+7g4Rwr1+rK69I7GN4kr&#10;N41hdVFl7el1GIPrhsPBEE2R5hTho5DnDv02Figi0WBnS0dzw9byStndRWv5vVUZeubjzdVDHQ1P&#10;BumUNSU+MyX3xRX8s88Ku1CZ45u75na0sIbHPflwdL6/DR+IyxsDlF4eZplMZU216i2YPfJVRYQS&#10;z1t9jZdHWdC+Hec1iF3MvFEv6GnzqCqPpKiFCmUxiI79q/paFYrjZIppOuMiqwd2905cH7Nn85md&#10;3SDYi1AQyI5UR29PLz7c8ek5/TKf7LPP3owMD9Bg0eL/4pc/88Hqa6oQA0IAob1FS0efmZqjsZna&#10;F1hIkdU5wfDyoOT+rK40hGQVs1ghlY2tKVw/ucGzDHB+aYEcOa3QSI0PlGPtqR539vaPffal4OfX&#10;85dvSwK0Pez1uWlwB3f6itoGy3K3l6ebn74vdlUIQ+Rziu/W7p50V2+wHI8PuZCkegek1TApDTOU&#10;MDBAphcka5tajeR9zlhBc68awtGhpaPbop2EH9ARhmhd04Nxd11LRUPbQ1ktzXn/UGem9PErAAmn&#10;B9sP12cyTl1rB18+wAZNLltk8qvPaNptrCOvc1YAX6PR6dd9TVgY4CWo5tg2JkGpNPqIB2Jsv7my&#10;wOkhQk1DAw924ZF5pTd/aQiwtRmmLuxDsDgR7GtjT1AxSj/V4qZJU4jL1tfSyNMCidipji7rdSEx&#10;nRxOa9/4BE5rYjdyPje7gKSceMpETk0WI+OXuRRSqdFmrH7E3CK2aBKvJJu+bS/fvPYNNSfuwj68&#10;f3V5i6v0wYmJZcw/iigk13qhgH15IMYj92G16+f5/RTIzdqdZ114Yl/I9F6c9n82ekt4SJuGjkxM&#10;aOesa4RP10ORutXKVKwkWaINfgy5nkopTFXkYyCHq708BBcAc3N9PUcvDDsJC4EIj4D05CnFuR6U&#10;afgsdNPA3oOyAiC0Oq75jXzpf/LnP/E49DiCCmxUXajTUhEoJ3QhgeGEluaNRxgLqeYu8TgDsbAV&#10;Kq88yqEJ2a6l7+x0CkuSn/IBB8H8j8SX6YskDd1+//YdCI7lAEIAmoMwNDgwAL80NCXf5fbm1tZU&#10;BNitMVAqvlcpbOe3UPOVnD7D69fPiDyJXzanrbR3dXdQ+seqsAEJrwbq40vJjiTS7J7Cr7RVHz98&#10;SCw96H6EbZ56PfYyK63otoHd0Rbm55a1PtZmnr940dXbY0lR1SijXJ2foIs5siGWqRbTqcFDSJuU&#10;aRwTh6brKxINxNtcV6uXjg5ON0Ev04gSHIoaPycRCIKp+S8lhb1d+3sr68HmHxnuF33kXZUE+JfQ&#10;hDVGXJeg1G5tKVEBWibQq/NL3M6fvH5NYMiWiCbAc/AeVbLOlRLayVSUXRAN3C0Q4J1+/2F3a0PT&#10;7D+xMXx9xYrZCTO3DlkQ9QdrjourExqzp6f53KbxTzjA7e7YHQVcOJQKMWs4yPFxAcD+JcWd3SHH&#10;tbG2ZlPBcE4pLeFp9QCuYTV8pkdvdVM8Mp+NkFPh4JRxmqq5p6+L3jhWeSqdvbot3tk5oFyaaYeq&#10;CZetRvY+c311xfEhWX/QEYwokgVmhzgFPIT/mLXfXd/iKeuf7op5C+9peiLriFScSa5uJ+fWBJXW&#10;lobFjR2ZTiHSSaq1hepIObkMi8hiqZ2Z/T0KlOSWSlLtqcBZrgKcMSwzyJVmYCEcai2o+UhWlwkg&#10;QJY+fprV6IyMjMprJrsHh2daYSFdqtCtqrqpFz1g91ZVIqDikwMY9EketdTiqaIs2tvhytfVlXn2&#10;ZDibbiJlgNI/PD5mjyUsGzNhP7C2tReDpOISb8eZTOozAqHniUlS7MJHf1Be2lBTPj9NCeu4HgGm&#10;2CrR1VeD7f3ZFvFXWIrfVVVvI2ptPV9692B/wwrzRHi0lSgwPRP0DSFfRe8yGn4C5WCluHLWvrWM&#10;dK4dS7wIiJ94anKm37cq41p572KAS22ia6GDnCyUyAwpIhbrXsSTjpSB9/qq2n+fvFEs193dDA0P&#10;GHrAbJVWO3s46mY36tIGsVQBbQzf09Nn/FkFrzEZsQbd1j40OtI31J94gMCKe2g+e1l+uJTv6oXu&#10;d/ED4dmBwQFvLdvbl4QjV/MK1IRNxgZKlLJB4eEbpOIJ63cM0ZBRiLiqzUmwxu7y7W3/2ER2cAwK&#10;rt5i1aeVPNonoXV/dLhbY8LZP8p0gL5dqrsv1dWf6htu7+rtHXuSGRwxK7W16cpru1K93EHoMSss&#10;4t2pR2LZKUxny6QLuhCRcqwa6vkMcUN1ncAD76QDn4KuxZ1VXPm8oUVqjeWKaOSivbbPuvD+HbDO&#10;fCpo3cVlTanOrpHx3rFnnf19qWxPc2cnIf7dQp5dV6pvIDs4nHjn3cP6/HatreozcNrrW8U0STg1&#10;k3+7m99YnZ2SzPAYfV6pCO2f4R4jh8OdXSNEPC/FZWi7s20wgbD3megDGHjB+dXQTrhPaG41ODLu&#10;eRoA+YIigJvomKJK+BhsyqzqLs7Mq7eESvnSiUro6ipjgC2N9Cgco3CNkZlQ+php70n3vf7sNeMB&#10;LZmg6pATcBBk6tvae4dGaFbgLvkhwQEUxose1haXZE0oSH1jC5bcyZH5jnFTSvzBLGHcqb+Om1hd&#10;4xNoM5F3WBoI+wYTwegMLgIcblvh5a7p8SxqWDTwMcNkmmKRcY50U1eDNpGYLreqfdndhAdaUbEN&#10;EVnGs0VWtyOqFkdimmHFt7jhDQMUfbbS/+wf/FIlITbH5qfrdHUBUlBl+FuTITUZ3ENwlaIdcdyW&#10;8LbTXXHtCQeAYBeFI2ZTkwdIfNxvpKQl5JlwONyemxvovmm4PGgJUjLHqACYjE08GR4b87Wwdu3G&#10;mC7MzkyBzhMpg1PzU6UTyJS8EQwZj8Z9KGzkvKvRUfIdfQTAtNieI0A8ouHFJXq9gkMggkkShzMS&#10;C0lbRVBban5+yeDNlqf9HIprsZMWe5m3kE1bUD/92Y9/8Wd/wtLj9AxvOezhtIahR6XmwTcrK82v&#10;rVDoUAnnVlcNTemZGx1hJyFeTf7wg/Vq8SF2Qbu7hZlTv/f0xGYMDAd4MvfDt4age/t7Dg1id1tr&#10;69jooBlk9K+0eM6PMSErSos2V5cvCHIWh1RbaFSGAeNVT393T58cXyNfVdeQtBU2Y1UxFp7PLM4V&#10;lmcZeW5qJnxa7YXeUWGlorR2pkRGBPDKFKoxu7i5RhTyu8B30C1Q3dnFKbfnvc11H35rY+PrP3zN&#10;wycWb8ysw5em3BNzsUwU1DQ6DPN8LKqdQrTFEL+wswCWInnlt37z776xx4o5bX7TNzbBrOe+3LLK&#10;3cbqOqTx8OxyZT2vShODWEzLOu6nhVfsuOvza/sD775/v7K04kiFyHhZGb5CGCHVVEajeXP37Q/v&#10;3cKJp7HAnt/ccg+Nhfb2tyFs2Y62Lz57qrdz5yXvdkzEmPdwByLbdgJzDpkpjmBhcLg3P7+8vrIZ&#10;3PWE3cpvx+n1qVDNvanEzsnmLvWAClrSk/PrWuj6YOjcrayuK2Psbjoaens3bWV5aT2/y8djdzuP&#10;TRlGZnjwhoIUvdu4F9yn2NPaaY5ttCJlItp9e6pleHSQJktU5mVF1lqMXmdXNhX0UYnid3m/t7cC&#10;oksXZtCJujjqFQpHZ0sjwEpGLC8ttz3PJmasvw17yGcOr+OqCtUGCuPWxu4qoX/SEKX3JNApOIaU&#10;29V5bSW58xBV0XqCN43At73E4jATjUq8qXFlleAI5Yoaixmo5pE1Lx/oNwLDQUPY8ojoW1v72/sH&#10;D2UaxN4+Yr8GS+TAyspSnWnubElpZ8Pq3G4xTGttPaSylMRyWiuFqBBZi03T9Y2trr5eQLGHMDg0&#10;EpQiqxFNzcBOkzXhFwqiENcduAuJlEW9vwVCwjA9ENQ/Yfhw7wAoQquW7IbnH0oKe4dInZ09XQKC&#10;iZffwgjBVxf3/XAZCC0cyKaIrG9JCZy0Lu1ut3V1KxRE6drGegsqFgHKrR4olE2zrZ7U1Tuuia7e&#10;OVzaPzBFNLjWYPig16cna7MfYzW/jHJCmL6Fu1/i2hSuzxJqiROeWH6WVl4D9EVX1TOA1MCmub26&#10;tlFqYQeiHg29W/vW55dKB+iKtU63enN+VkVuEs+u1ZUXljWd6Dr7+VByVcaRyYA1w8PS3YyBO+mY&#10;YVQpAfuHRwbHn/sCYQBXFWQFBaaBsS5fEaTE15Z5oxIz3jDn9Ktj+EEZ4TkEHwWWpydU5FiwbhZo&#10;D9kMcdrFoKevXiFI4z2pscKnoZgUCtThenke0/wY6SifW704ZR3N5Wk/Yc+FFvsjez02S4O+GmLs&#10;kUnVL7exPxJiSSUPSEmZbIrgkAgm/wmsBlvDE097h4bsyAUcaD0mGI5W9axf0lFpp7SvB8tke3Tb&#10;JCqTxxM7OFuspOfm9CFKXv0JSqb2TPeiSxQw3XLZVGzf29uB8b76/HOCUSvLq9oPY04q4iIn6yG5&#10;3x181Axg525wiZnrc0PmpJK8OMISu7rKWwjZpaKHhcXV3T02rsXW8wzAnYHSf/onn7lVvq8JkF4A&#10;241sh80HLvC+uQITYukDaWw19VTxlBKhePJQ7A9OPJAD3ZUjo6G/MxZtgo+jEWkE7XRLcqoEm0yA&#10;e7nX4uPAEFj3yfDImJG4Vwh88CCM3xGDA9JsrDdMTKfajWp0irHBfXPrcCAIqdz9vTEkNNiH0Zsy&#10;kP72uw/SP6eIWN+8ONfXitfjE0PwPYQ173J6dundx8VVywBHMRrwa5Rjq8srq0uLzIHSqTbzYK82&#10;3ZmxWpS3NLDB8X5FieY4O+/6chXuLqL62rp605wAqTl2hGKaAMpCgaGmsgdP5RGn1dvdWD/e2YJR&#10;qxjDYaam1njVJ+nu05f0KANBEaK2GIHxr9mVM4ggbhP0nZuL0XVxWEY0NMVmZwhFhmhO2ZFFNJCI&#10;XZf6BixNy8XHZCb3d0WBsMRNCiDkcqNokKOwYqaY0OTCQc8ptq2k+JX/bZGKCIBxKBx2D1RE5La9&#10;rc6j/pMMtm9isVJooGlQTrwCeyPr+SgvwBXbeYUqYULDf87MfMt50tVvrhEBXchv7TtwYxPDDYhz&#10;p8dIWfVtHVv5AiOXrd2jTzOrR6dXFtHdJuWLG8skB39H+5InLlfYXV23yYML02hlTxND8iRIhcTN&#10;dW1hqx5SZyo2/JFwFycydWZ6uunQZzvacRFkGgTLN7Z+Wxul+feTixxBYhJBTqipYXU5CAug5t6e&#10;9PnFsSOkT5VK52bmVfShCnmJFYzdfWpmMTTUA3Td2OICfEplDwAlO048HRkc6sPbUiDadJqcXqJD&#10;guEyMdpfW6nhuPHFs52dmmD1R8m9bemmxaWl6cnZ8IIq5IUSwz+hDRRhhVdZhoiPc6AYurguIlxJ&#10;0z/8NPTyYK8QodGhXgdOK2yVFD3tMXiod8yEJ92DpwdtHurPoH7otYmQeGOpTJoCFPgLOg4ftgkA&#10;zHepDXqpMiZWmmfVdbTCW7Zy+SUSG5t5pThNFPcLlpjfI76Bzo2PtqWCB61/9vmr7ED3udrOdk0i&#10;untffNvU1nL3UE6MHk1GKd/d08t0yt1h0dTXhxP0kNvYVgSAyBaWc8CzGB6hrFPthtGdneFzPX02&#10;IV5sbOawaMwLHDZALPYNpFMMV1bQpzWGlIlVOaKbYKyhR7iFcjH3diRoYSZ2bbVigImdiTixhc6+&#10;vrbOTok8vCoQ8otLEE9C8Cub8XPc6K31daFZAV3dQOEWWnibGRolYpU4Olu1hW2XUuTlpWrEpoyQ&#10;RGfefb+1tuyVWEw/OeQcZbH7gldjc2c3zQdgcaM1xmy3iYWLE6TABFhXrVYjTGpnSTU7qnXN1U0d&#10;dGGqG9pLzQLrmhnM0fuIzQe5VluJpFuJaGWUgcFwj5APHCrHPj493Jj6uJ1bX538uLu2iEW2t7Mp&#10;lSu9jRmDtlZerTB05a23ERbuHZ7wSVQC2G5KAe0K2svB1pbTgh6voJT7BcNQdiwpo4HVpPPjMfD+&#10;7b09ZtPfSBg6alH0yK7BwtyybTczDlwkONNP/ugnrR3tboq05WM71VjiDurK4sLHH97KnhjvIEAN&#10;hjWe+YUVVAwPFs7+qOgb+qFBVo7eMABylVOsXShQQ5FIl/js2SgRlSTY3qlK3US5TZLEdizkNo14&#10;FE8mmiFKg29FNSKKX4ToUqzXuvomhfVBYdOzAgGOjI4MDvSrx1VaGiN/cFhHNbd6gHjCHJHfv3+P&#10;5E+WZw9LsLCFqGFdInw52Ug3UlYKuzMgmeYHv0e1p86T2rQ33lF4RVfXKFBwCn0Z98t0WOuvx7WQ&#10;TVaIYrp8X/p/+id/NwxgE7laLarritbh4Urs6Jp6NDin4kglqMkVevwCeQULxjjXBEWFItUh2UZ/&#10;WxJAvAmomI6O7PX4RaKhnGqKA7B2M90EdTtpNQvLdPuWcBsmP85NfVpYWNrdJzXQZh6+tra5sLAi&#10;P0PwARGdHenoVv1552c4C8T5rL+ovd0U/IjPPnsxOjKAffbq5XP76brh73+YUioIqaRlN/M7ufwe&#10;3pk315XtoD8XklFcasvL8NYE/dq6sG0L5l0ySFtdzQEU0YLEFZ9Q4+s0mAoDc3z3cIFQ81zdoGLL&#10;jmbdIUwRLnRXM1OTxIWtl1hycvDCYqiylrAOPMJ4SRaFNQa7hn3poxDVAyPq6t3C3u/+5hvGqBD/&#10;5uZWe3gqa6gCSCD4k5T5Ymp+KmxhTSum6Nh5etW1lcbpCGwEMCnOKE8NTX0kZSzASonn0dHNomSm&#10;10Q/s0sK+HPmFOnuLcRVPBWA3EAGdNiq4AgNCkxe+V/YyMNmrLEGYcSINLGFPzg4EXhPzh+UJlpV&#10;4vUWhkwcZybnDGaaW5tiSzs87wP4ModYIh9Y2HFAXBABN5NqSLc0DvST0Cx3kpeYdW3tOqYjg91U&#10;7AHmwQyqrQ60tqR4cGjQ6v7C/CLFvsmZpfpaq1MdfBQw4IEtjx5/4QSlDMpk1UpWac3I5XcVWG5j&#10;w6TfNt7TCUqDyJ9dmId44q46gpWw5a7n8ruT8xtAFlqNGGEATFQ1iCLQGAIssvT0d7U01LJYgRtS&#10;lcn29w2MTbRk0t7p3v7p+sZ2Kh368JKHN0t/wB2BLz179bw9o4xQHPBivEcOI+hhZr+W2yJcEMoD&#10;/b0WqW0cViZWydEWG6PeFEe8Y5VyFRYreBIQTqMjdIXWuqp0c6Pia6ifixwV3BLfBfFY6W9jgSF0&#10;6JCFOHl4wCmhXDdsMYHdEC+0puqq1McgBCzCsDgqq5xfyP3Lv/5h//DEpsv99Z3D77f5ePPrcJrM&#10;87ERCLnTggxCIxc12i6mbKfCwjaQ53f2T6zKu9z2VqHlU1OzKrTC1jZPU5TArZ2D3Oa2WKfJQwTW&#10;cIsg4S5XVeUYuhUwfACq6r53cDgKByO6wLRr0pkUWaV37z5F1o9r5bSGFptWEiJi1yURdWItpYM3&#10;nXwA5NLQqGtpaSeQ2cqwztENBBLlF/3KdEpY1PtK+cimhdxafnPz5uo8bNXub5GfB5+9RI/387WA&#10;7lrIjwCjo8qlGXRa2Fw73NrcWFwoub9u7UhJDW3pTrtkDrZpjjvoRlvolCt9McCJq4+9dX0eGMX5&#10;4Y6Ze6TMmlgDZXpcdHNZfHvJhNzm6/nBjkLwAvxiJl0OXIWVxIVJloxDwzVYXdCjAvj9WvllFNvW&#10;3T384oXt+O3cyjFCsp2EY/IjGbVLfXuaXpuKXX1vb8CBQTJvcrR4SFSbOLZCaOjzd3b3Qno3VpYw&#10;XXX/4dDV2NgzPGK8a9J/sgPYO3m0tXatnB8K8AZcIoPbgdUhBH3+2atGhzAZF2sPtNQm1ip4ldzl&#10;yZGWMZoE+ENjg3cHt1hcWDFeV/wFMynh1yVy+eHmHQsdiSB+yBnqlB6CE67TtUVBQT2gYXJIlioD&#10;MSLUGsmopxfVI3x2Mcq8Qe3HyuyssKw9kCNtHdmxY3hsJ356esafY8ICitkubGofKKuAOvpHxmhG&#10;svMiVwcts9QsjvKIXFlYjnV8vUuYl6AvhL2XkxMK0OG6doaKRVHHJ7dF2dzYqECEMIPQVQmEHRC5&#10;w/uoqtpNGR7us6zuhqKD6HlK/9nf/xmc03fTEHhqYjfmFaoqlQaJRDDidmNs5mfB/NwB+RKwbpEq&#10;oTIpNMigXHhQPpRnxvnEcg+SiPBqu4aKsURIJsHvTRwKm6Qt+zAwy+XF+W9/+9vQa43S+3J1Y3t+&#10;dde4VAZhmCdgPm6Y6JlNenTTABDSu11dXb/6k1999vlr4LWRzi9/+VVvTwZJSlCW1bGCFRTb3CSv&#10;dJbh5VVTo8+9R9kBWQdPBGe1pvr5F59JTljXS0trdDH0Rv4si4/WY56+fDnx4nk4L27kbIWDfIk6&#10;AqL9cC8sBt61NcaXn2ZWSHcyaTJl1k1iH6iIXbl4+m3NDsGZ/QR6N5YZauqimvv0wXAAOi2bSpCO&#10;u77+D7/97TffvhNu3UzIqi+7upjr7Ej1Dg5YkY+vf3FNu4hEm+0t0IfCnFqM8+idO17t6XT38BjZ&#10;bIwS51V5Tp3LmzPMUD0Q/Qpl4LBsBiQEYbU93YHi6Du2ZTP+mqe7NguVGvi9kSdxvKoGDI5ZRU1H&#10;d68cY/kuXD/qasFiV5d3khONdcq7drSpuKJaWdtShlrNdix5U2OZwvk31rHSj+2rGbnpuGhBjqHC&#10;tbK5wHUKOWyVnZomtPD9v4cbAnP4vS3tjaAnr9l3rDYqhAo+8JW8jj9rPefUoXdOvv+kG8U5UkL6&#10;ZuYLyWD+2H4Fc/JgxtVWke/56qvX9qq6+rqVRz68NGYEgAfYZGhd0/Du3cfpuVUj2D/7k58+fzG+&#10;ZwIa2jT11FIM8+w0h2pBS4NdicbWjtaOtiZrQNlMoqN5K6+rLdKMQgznMp1QFdJbz169FE3MnlLZ&#10;biKz3o5kQw+TwLJ9dntsa/k9nEzHygR6YWHdvtrKzMwp2fFnz4qqGwsHYSAB7A134cQnONlFLTJS&#10;/urZ2E9fj/Z3t91fn81PzwkHIRJUwju1XHEWo6mkLRIBTYlqGhsXFlcM7ENspLnJU3q49/SqtnNr&#10;VgOlENDCzNrO/+frqTYgUFc7BX+xrSubhitVldyrPTpSTbJZ7HRRXDg53VhbtQ4h0KjZRBsV587h&#10;hWVizznV0hTV6u6eJAefQnzTRrizok2QPyrKn714IhUl6qSlxuGsv8FRJPR0JKpS5O2ObKeIWtNA&#10;YKMR6QbmdHQM/ATn7goqqg1izmbkQZUP8LVBcwDtkS10KX4CKMtQrb01ZR3iYLcgF3HqhZd6HH6x&#10;+GumSf9W+I49Rs4BZ8cuu0IHxzU9MARhwm3wzCUSLMvwBr680hZenuxdHO6qoU2O+0dGQaluS7Pt&#10;53sSNJ5iWEjHMO8qlnrRDMWE88PdS9JvJ+pQ4eIAFKk7BNtaSLrF7Nhazc1P+f8dvNrWDljpbo6/&#10;IUnU2GSNeVvSxIWC/A1VQquJEnyYXddgEHV1nZ8fyrZCCkw4+MAlxTVSOzaNS9SeUpDRG0OVinVS&#10;I7Gqau2dqxHrN9c3gehwj6D3bGVoD6wY/3FghGL1r0bc8GZ7eZ4aH6Z0V2+3D+ALyUBWWiGxBrua&#10;sC++/Fzmgkljh0gwGncviBgkhpreCRZordHWJDjT9nno7V5dQQGxJaI3iRz1iPo+Gm+GaEmQmZKp&#10;ahilJv+U+YGVp85epo26ukqCguh5DlsI6odheNhEIlLIROpCARl1SxDYWF8J5WGEyYSbCW9TG3X3&#10;MrgMJVcgsHyvKTcIUG+GdMHZmdw8ODwktoc0o9K+pwu7omegn9mLwga2GO50emYjoZJSKJH/Cwm/&#10;KrpjD3pZ1EiJXuheXVrWdYAPfaQoGEJYY08lBN7zmwkZlP6v/vRLPdmjWxA8KjgLiUsMnJ3M3hp9&#10;HLbp2L848Q9FaGY4mdpejwnOqdstV69WlAlwKFIeroLRNwlNFze/uoYOJMhIjnkkdblZbtzOdoHG&#10;fyK2eVldbte5NsQsWluheYR5hwZ6urv9b19My8P9p3hhYZWSGKfGV69eMojGX8xjWy4u/tHPfmqm&#10;BfyMEoOg6yqjjx1Q89jE2BdfvRaTEfEN9vqsIWdTrz9/3TvUn7gy46Y94Ebtbu6YWywvG47i05e0&#10;tTQB8S8ODworK/7C/EYjbui957Lkt+MMUNTMFfYOToACaxtIVYV4UWdkikPMVoRNltFpsJQL9Itz&#10;SIb7iBHViaGb0f1BfsOjUI5Iq6QAnI+//pvv909uj85vz2/LLBSnmuuxLuoa7JUWq2OgArK+CgJ0&#10;kltcUPHZFyzl5XVxSl1NmWy7kRuvA0BRBdMnMBkTi6J7RlGnZg8nh80tEJ7EsSUmOFU9I0PZgX5c&#10;QbDY1VlAx4Ln99+/e/9xKmGPX9oI1IKjo+kUH27PNTcofChmiIWOaQgF3F4SKOcQYrxK4MYkuAI7&#10;9+hoa/uILjkCG2Dfa3axYLOAHUaX/nhYkG7AHVONDA726c5lJlcXq7kTHaulSWpHalWZBsQbAFoZ&#10;gMStePpkoqG2RmEhofoEe/uHZcWux6kBko85u7C2trENKRkd7oEuNja39fVnPaWZ2VVquuEjVmVt&#10;SXKAFF6H+PXZqQ0G0m5S+FefP2tuqhZU15Y5PuErRSMuIo8M9VmD0dkDI+xwt3dn61oNBS7A/iYF&#10;AMAw4SLUHrvVVzow1+Ti5BCK4PoZleiouMnSYtSgKC4wLckfgk/aW5pkHQ3ihw/zGmxFysqqDS8z&#10;3jJ/jHiTWEjFzMJDc0RlFD1yf9pOSPXQUG/R7ZWVMKpgXKmRuevrKgU1KEIrBf5QXMUgI1ZwjFYt&#10;CdEB7OwiFNbuzZ8egFjO7TmoL6dmFgE2ut4UzizKenWVIkMKDyEzQ0dB4dJeD5vJOxwulA0NpTiF&#10;b0UdNwy5WKO31XegFHXTxCjKrW/gFrCJM4INrZn7+z7EGTtfzToVmyZR84V8d3U1zhQG1sQL+iQt&#10;Js1GSIa+MpNXJuLyGPXEQNZDqJM9bmuL+sCER6WP66ANkUX4O+m/lTLWwjQ0Yd4N0idJUGklkTxn&#10;Iw+lWMy2sHhzid4W14ditvtPtWBlTaxXYjr/iO5NHRk3SplFQdVzxsOIHQRcCTarl2dWpHTn/U9e&#10;jb54Xd/SDlHT/+vJwAwSamwIXgrxcQ1CBsfA7Pzo+tQDrIh0BSNpxgMSsqydHQdH5vx46dNHYCRD&#10;lqbObusm5ZVcGTJR/obMQULxIIW5t+dtxkw9BGwjD1UBu5sth7BProOi2WtP9w/VNbUjZQGUyL4D&#10;nxUHggBCVOyb1FZ7nrFabVRcXGo6LB7qO4VcvzJYdUeHAEwwvb/d552syago31cxTZMEulLCmhs5&#10;0bb+VTNaIJMj1blqW+JRtUvSUp2eam93W17RP4TJCSGIWPqgfWajjdZjHVRT96cDN0EXtJVcWpnQ&#10;5EFOCZwWCBxj1EQhPkmu/k4B1FD3+ZefedTGKNFEqX6Sq+SPg9kQEAWqJRmZPG0lnimZVY9ocHDQ&#10;b16cncZgMm73tFFtHqOK5/Dh7YfVxZWNTdtx1IQYod8YtajycX3JAfmY7nsEqCQ06jhwRwzBmOfQ&#10;3tGQhC6EXdtTRGtuTuUCv/se6kClxanOzhgrVFQoJfkgWK/wAI01fUftdmtHRvVX+k9/9RkasbFN&#10;uICSB6upSeSAvOszL0DPrkRFEbKDDeyNhvf0TGQH6MBSXDV/mIjlkhis+IcKVBnFG/IfT8GpUSsh&#10;1gPlPI756WkDObPHWPm6uQNmBI2gPIjLHLLGh3uHR/pin7ImkUdvbZGZaPKFtFizE3+OLOj0Kzk/&#10;vf/49od3fqf+QXZXFOfzOf0QlNqZGBwedndYUrSlWjUoaFp9A+x0Ati2+xxzxNMwrZURwzX95AzJ&#10;tLsrBW1il/bD737njxR5CUSsrTK1vgyv1bsHvhDtHalt08zjU4V2d2d7T7YVaqHG1BWhhoAaFM6W&#10;cOZml42D6UJYJwoiYQxUjMlaPnz/PTUBOSuTSckmbNPWN3cXcnt2JxhUeCIvJpQSae9va2NTSIK1&#10;+7LKmr38lg47Ue56gP+E5F6ziW24nwDivDgyhAK89BAD/Nwy9QCrq4mld5Nq0rqM820OZBxtN2l1&#10;bml1YWnq0yd4Mmh9aXU1xHzJvlSWU0i2WTU8xHEg9f7dJznGD3donGt/IqKmW2N/kdudWm6PqNPl&#10;ww9UdC9ut/eP4YHsPkh2A1cFncTdDLnsQomjyhgdH1UyYRuEF0RnJ2xE3y+So4aaKgJYkGuCHVBd&#10;rWRGchZuIjVOz+LEY669+OyNJK2cgBktrxc+fvwoBFnT2yrs0onQxqDmjo30K/C///b93/z2B2+/&#10;pYmFc8h0Lc4vWOnBHKH/Zw1a2u7t7pAPtOaqH4bWA0P9KqR3U3PfvJ214C29qBsEvJ6BwWN+lrGM&#10;6AFdaB9IRFknT6TObj98/1aXGWvZLtX1bU9/j0CWW1sVdGMd7erKO/csAEWxoc+W59gNPQccKCj1&#10;GQz4jm7LHiobnPCkNfVBDtHQLOS6UJnWxlRtrB14UFbTeATangobWlM0Yg1lZWpQRMRwkvJZXT/Q&#10;6+7hXRmdVvIc1V2ZdpU9Yg5JpEStpsrMnRJkedHdV589VWbRTuHazceBZI1MoA8AiwnShLoQl7w4&#10;/RAlTkjV8dnl7i4eLJnIy9oqguU+CyoDSTYO0g8okaaPYpNeK4ynLc0k7nKqgmgUyspil4YPgRWs&#10;UuM96i71vnvsH5aW1dc3xeAsILZgTIH5FBMQC/WX9gSMAbHUZfv5RMIjByR8CiUClV0RR6wstmh7&#10;zeTqsrCx9nDNezy2201JwxyguVXcpnS2vbEq5eMVTzwb7xkcam1Phzsv8+Y6IAT7Rv4BpBPDrwLk&#10;o0VVHAj7njmcFrAJhEMAQlqR64jIX12cKjVqW9plAhBu0cOVSWr8HEJa8eks2aPwguJvy9H+g6f1&#10;0D020fvkNZZQKKQbU8WcxbYGzmJTRX2jdy0LSjAeNbqSLlwKiaIKN5gzBwYQZbSm1oXpGUa2PnRJ&#10;eWVLOuvDa3bNkj1GLIrt/KYZN0kTogleup8Wa5R2xBOlHbQw6QoZB0lKEAFkhn3r1Vl+cbawtv70&#10;izd2GsMxrbxCMvN5QhGWBJUJCkW2q/NQPLLxGHwO3Npzfch2Dk8qxMOB4Ra+4vdizNbVwcDVnCYm&#10;4Rl0eCwwxhqCbsOGRaKC+LeObqGumRCA4QmWrUnmdmXUI75zQsixn9YuaZ2TI5KBwuMZtZBmUjgn&#10;HB1EL+i2SB/m/cBnIY5vtd+lcpWhv/7N1+/ezayubfpUUBAzaewb79EqlecjgQmiOJfCYIz2H+7c&#10;PvVNV09PWwf4qtpiYUiyeFhHh+yTgrHI2LHV3m3UGcBXmskUrwICoERRw3OzB0vDtAi629HVm+72&#10;357Sv/h8WFZRU4NqnbZQ0y8pU4CLbuYUHhBsHY4a5CNc6gNM13ULOhhJAgGAxYOTA2wBKTlRlsRf&#10;j4bWJW13rDMkPwHdcAJxan3Fot8GPEtpyWJMfDEnW1xY9h30Lg4BSFrJszQ3a2oixkPdwyodwglr&#10;OCPc2kDDgTTo3/z//npmas541zI35MQjI+kSpqEksh6KlKKeVMgRyELhUcUVdd8rMfemwyg5wTZU&#10;CdOfFmjduTCEGb768lmG5VUHcnKt2g0Tsr61xcKc1GXxJnKSwru+2hNQy4bk0eZ2IvQGl2mKEcr5&#10;lXwQhgZ84i5wm5nJnB0enzvNLLHA56W2UvQRzS12YqT18JA1t+vtdgoVUls7F+nmql9+NTY6QHWd&#10;Xgy9TWVBCQTGPNiKvTOneEw2Yo8oOcEDpChoR9Etew0qoK1xMotuHStz5tnpKV5MyOgSI6k5N9jy&#10;W2Fr04cGb+5u7a6sbX37bu7TwhrlEsdlS01TWa3qGBsZHBsbRIlKtTVqGgx9FEBNTbX+XEFP2rNf&#10;ZJKq5dXqqVFYE6h09o9C/Lk/2+Hm9HV32SA62Ee5ZCFKFR23dlcTk+3swNBzPJAXRF9qMG6CiOhS&#10;KcP1+GTVRb2w76iplkZcHvhImB6vbwIzFf6KIbtOJkMGdZ4/Coh/3d4sF9QsLJBtqiKERgNoeXFd&#10;psd8efb8SYzHQrDikmp0d0/WohF1l/ef0KTWJKad7QM7qbg5+Z2j3OauGmNjmx1KrNHyBZYMXDAt&#10;juLXrFpRLYJDODdX8ZuscnaiL1kQmpubw6YenRg9u7yOBv9cSYsNGmFdxWpooo8xjgqq/OGRslL+&#10;lv6FALZ6pVV11yVBbRX4QjQeLyBp6WLt7vr6R8+GmylkXd4oOBrqqtEpTQjlqxCe5KtYXtHUimwf&#10;3UzsgxGcgjq4D02GAy2pdFukXMsJ0qAzH+tGx1L+2JPRoBPavmxqtpdSx/fUENrKTXW51U/7qQpQ&#10;F8eGAI0F3Cun2lRbKxUyy1fnJp0iq/ZhZWXzTA14V1LYIUlTFCvzqAY398fHF1sbBWCpt4LkLAyh&#10;tol9UjAEXh/j42hiXKJYzK8oS8wpb3QMj6RN7WNsQtucP9iFDyS2COd2K9kA2YVwlR+uL9RHki+1&#10;l9uzUz4/tg6cFtU+9U25WXPQlu1FvLL4gr4LWl+YnbEp8aOf/aIz2wWdq6puYJrjCXtTuh+1KTyB&#10;IrM467mb10TffHH4cH18c2LAf1bdlNanWm+1cprsEDLFiu1F7XLYSscIFGinpH6w9SKfhl+8kQmK&#10;r4Ls4rTGNLV/uLaxrbSqlhS4PRp/Cg6mL65QgANfX5z57Q6GeYLZipivcyW/kJudkhuAutJG+BuK&#10;+hfXXaPDoqTSvLSiWhdIGAukKmcblsVmajYT+0sLC5GRZCN7UedntNXIBnliRun2W0Od/ebmoLC1&#10;8O77050tz7Mt3YF943ZbV8ZXio78+sa6l8gPf/ZPRG/B3HnzOcLyuUqU4xESVqCNJOwJk1Avb2rB&#10;JpPVBNXwL2lpxnC2VeFRBaCdbKTGSg5KVUgPBtL7yFRKUOAiBV82o4vQwsTqjsuysZaDQYgzIoA6&#10;U/KBBdhsQZgPQ8ArSgbl1j3hrpoc2JmlFdsKhg5YVB8+TdJ6IaD/9MXTl69fqJwK20nXdHDE002h&#10;BQvTKUVBUxMrgrITZBTI76CGhRzxkKVFunJU7XBy52fnEKO0SWBaMElwl2Jju14tjmRlO0uC89uh&#10;1gfHxwAKz0LqLP1P/86PotqprLGg5JULBGZOgajQNip+WFlawgqLKiWYFJdEdEM4u7ICm3dgZCSc&#10;y2rrKL1JqIpN+6F+oxyOeKbF1zv6nkBnzWXc7qtL25/YrRKGSaQG1AxZdDaboC7mQbuBidB2bI67&#10;7fA6tTPhKqhUphPOTLDjYHpqcXp60T/s6c7gFsJsDb3cvZnp+SjVLS3J7nWmCx26dD/BG3Rh3Fu5&#10;k0FpYRPv/PTj+zkYGn2pl6+efvH5K8LTkJ+wcXY+9OJlYa9G1hQ1CfipVtOxa6ZtpEMDeO2CDRwN&#10;kWJosF8pvb1zND2X42ijORc6ero7Ww1riyzA0EM+RIhvbGkKZmCqc+/o9F/95d+8n8VtvVDXka5r&#10;tkff3jzY2fBifMCYhsykUiyG/E1NRk1QLbiAqafq/pLK7a1mNNZJfc+gv1+cUDUjN8Oqil4IU2Kg&#10;jD9XoQNJlX3RgmxcAVvE9bX1LUzpvaOT+fX9mfzhys5ZA9GMFm+q68mzJ7briRmtklianYevWANo&#10;btL13uUL+5BZjHAR+YjvB058dK2WwOqlXl1gf0/mxTgn2jaVhCu1s7Nvcvbm1VP/luqlWOlewXBk&#10;QVcOtMJf3cgnsMSzU0dCI65DwXmJqfOFxa+QaFXA0R4ylAUP4NaumHPv7epj8IrUXhWl952pdseE&#10;wQlcNzZtYjFaAr3Th+me+/t7Vle2Pn74xKgNM8VqMkRWmdLfP4jDhbcCOO3p7ggmy23RBo12iuol&#10;LnbVs/GBkrtLt6iwc/j6zUvkebw858ebhlsd7MC7rvSX/mHELKrZTvnQYHdfFydXYM7mygobLjAY&#10;ir8gX88zwBO4vglPIYYKUN+y4qAA9HbpCSrrmrb2McaCsP4I53iqgejc3n72ZOT1xJDKXyBVUrx8&#10;8ZyELGDKS8TuDOis3CKp8f2Jnyx7iVPYMnV4Sjb6EXETzRcpGLUbuULIq6yu12NpLVXpjUQZwYj7&#10;B/j9Rs6kiHwCz07teXhCnIEASz3qrHLequbM3IJ5HeKCWIN4ub+37SLXNaepdOopJXvHE4QYS+fF&#10;pWJWgPNWdbOdGD7aVvgQlIUpIUcB7ZvjB9B/nOrpPIRFRB6pTqxUmelBLZyI+bAxgwbfzwpgEDhy&#10;G35B2PAJyDJxeaUlS9+TIEkTk8F6Ym87zklMtCzbXNNxI05Cu4m/976vYzyh+3HYXHC9vVrnAoO6&#10;tFRXuk2A7HCf+E5weWobSCgRWyi65xFzrEUAMdc02bGpFMfjbN3ZkNEQQrOJLpzpC0UJhNCyEr8g&#10;liBC10WWBVzSSMECxTt44FYL7dT8AYPiP/FbKspVWOF2bXdtfWU3Z3eOXNSuY6m0Cn3gysqr8+N6&#10;/NVmfk0xg/TqDXsbm9uVa0HqeYjZi649UXgHbAWzUACP/9RUZwb7xFUv0ScOHhoprtvbzfUV90bf&#10;KyYozpCJrLyDmhRYbmK4AgS5wV5CbBwZ5YCcQUTKPp9XYwoONtnQlinfFYX2Uknl1De14pE7h1is&#10;rllQ0fxF2EKTBrqb+jTjmaloQ383tmYSkYfgrf+tnkPCS4qGFBjgYaqwtc3+COxRyur64LrGetbO&#10;vC8xYS7PkAysZdMUwiEpDfv04hDdk+Tm5ma7e3ukT+tYnrDI+fTFky+++gL8K2+bYAajVmd2dzc6&#10;PoESiBywnsspC3xT3SDMEnyFvmBFxawAuub+GnLxeIDQaEPssUoowogcjMTnIyNCQrYVLNpWmlvO&#10;xCTA7Dp2tCgrIBKX/q//7EeG5C4hGRdIne+uJvIHOJqAslCd9qZq2OUcS5mybHdf38STiXS2k7h5&#10;qFGfnCbgAy2VW6Rhuprpzi6tsYc1/fHd7OSU/knp4Qh5GZhBNntg4sBhAyeJMOxWQ2O/ROZWyNhh&#10;9R/fU6INGvrlZZWtgI72np5MfmNdV4FDJFiPDPe6z3AvAwBg2uzcqtjksCojvcAQnPSJa2rV/Y6Z&#10;0Sau3+9/9/X0p2k7nRzutRETT4Y0ZJTxIWAS1cd3nyY/fdwtEFWwgHMwP7uGF4a+NdDfK77LJRYi&#10;MSxh65kuZmKdbS2NJGdhENILAYmjs9vp1d3fvZ1dyx9q7nUCvV1hFekh+AV1lWWssIxSUtned9NL&#10;/+YbHh65qdmlqdk1X2Gkr11FZtCg33CjvFGhRMhQGYU/MwudXWJPwl3YZTuBmNWlCMTgxMNDc1AO&#10;MJYVlb2L83OK5oH+nvDJKyuVHflUIJSJSoWdEypCZpy53QMStYWjG3XI3/vzX4yN9VvDN+aAHIbq&#10;M0DqNsQfKOoFvUg7u2532cS30akW8wEP9vGlPc3k+dnVGhXlusqhkWFbRfrXEKA/Zap8UVftdav5&#10;zujISxoqJQKEO7CN9Q2502tStnrFQnkMNhRnjQ2kVtR0JmWeNUqC3QmzcKAK+MhWUlNzHaxGseWo&#10;BHpxfh4Vb3GJ0cBPfvIG8gnA8JU7s20SzOTHaY9OAqNtKUDPzcztbOt4roRpuFpvd9rAgu5VaKjG&#10;ykS5Mr0r60QN6QYFz5DJxvq5u0KilotBDAaVj2vsPqqMLulBq+QAkvq9/d0kz2k+zL7/QeRyu3xB&#10;V867lnEBNijNwQyAf6Q4s9JXKFmemTu9eljfOd+z1ghON5cTrs7PQ0fj5naoN/urn37RPzQo9fq3&#10;CDij4yPWVLYKeR+GLWFZRYnZtgJB66CTcKccGZv+tfxdGyKdAzY000LYpWXoSvpBbYY4Qe47O0cU&#10;AhvI2qTU7D75typ98zAEV1WDx++/PvbNXcna9tEffphRfGpNNHlopB8+zSp8SU+PTow/efGUimdP&#10;b7dKbnFhPtm4qHELdKJQdj9K3EEPjAfsKZeHVXsghesb6LKI0yrR3NKSV9Y7NCxeU0eRcbWbCUWc&#10;akeVYDIwOoYSTFOpPdP18ssvTU816XpaBUqLvbKWJgNDRArNE8jUF+waHDGYECU1mryGOGljhPVY&#10;IQPUHh4mbZJZVUB5MEy/LP4sznGm0G3YTLWlBOsrKu6uaCrukt589JaQRkJzORZRDwBRsT8MtUCe&#10;VrA3NBFeMMX0t8BXr9UFl9VCWg6/KdR564EQpeXVNsEg9Sqbo52t071tCx6MLsP1OfohtVcQVk+O&#10;9lCMZUpgNWNjNChVqfrYSqVbF1cFok6RO5cPQrLq8RYdRzNv+hOKcrQONXPebKjqq7xp6WkRGq0v&#10;lsEwRRL8Hp/IvyF/DLNJ8U6pr0EnVnM8Cv45usl8876hucnfwoQ0cEoDaljaTfkSBCI0BWPg/GJl&#10;boYGclNbmzJlc3nJkEF9n5gYYs/EhFl2ETWga1FEaLL/vS5SwL/BRUps02M2EApTisLungxWow5S&#10;GaR27xsaSff3w0TFPe9BH28P1WJsqAjE6IuWOYOQGjHqkFksrStU74620efPLFlJdY5rWE+WlgCZ&#10;7EwbqDiNlBK4LoqE60uLKG1hP9PcrAFzvyQ7cSaTzfrgaD0qDDcCxO1LO+HpdKq1vdlntrQi6/tC&#10;nYy5OlIiy+baGvFXC5g2mPHXyA7L8aEd/Z//wz9hJSH/xN4Yhi3nuaOTWOHY28eroxOk+BDFvFHD&#10;1CHkt1QqAT2KaJwG7EHysbrG87XuY9vS/3oTIiXfU/Mw9ykG1/W13pnYCit2edRE8uX60hJxuAP+&#10;FcXFkGQedfgLDCNjHVZ0P7+AJnncJlIATyW8CDsyNiJudLQ3hzdsXbVwbKXu2+8/vH0/bSxjK8b3&#10;V8OjimkCdBJBpbknulv4t//6r+ggM7RRMegth4b6zfCwB3BBUJGDw3x/39zQpAh2HOgD448sLOft&#10;R84v5ebmVxVwRkF2ClAAKJpacxRZ5bhgzjU0wJOZtI6ODaoNjQ/eTa0AJGQ1ChVyg3IL5oytURvT&#10;nVoqVqc7m09IsFZUABq17YXdg9VNnMbzjhZNIfVHvlTtGIRSi4fpbxkqbW5sfZhcnV/ZWc2JPwf2&#10;s/2hm7l8yG7ogUAxiQpHTNeAS/Ci5gY4hois0rR3vJLb0URsa4nOcPbKXz8b/g//9KsvPn9GUc8V&#10;WFhcskNJGxkErZpz1K2H2vR3Q29uS9fz8rI/5zLdYeWO7iCrqEvLSwRpnXXVrtGCVxP2GbUN/vnQ&#10;ABy0B25jw4SmlZfCnwAcp78CA4J3vFDpNpznlWM1ldoPZXcYud7ck5923jLdGTVTa5OnF65hwTxH&#10;or8lmWQFTslZ694aurtsBn4GsdpcVUtHpsNtoy5GAKyvN8MvQpm5MLcIfx4cHdBYu66LCwvRphD0&#10;39rFofa7FAd4NWinAhw8Hx0UxtrRytyNwB+btWqMPHUMlzpfUEWPxrCwsIxwZOgGUHGweVVMvf0B&#10;JJDpsRNSbRaSHPj6q8TW9+L6HntAf4am64XamVtaWr8obzk8u7dWFvze+9vdgs7vinaHy9Tvk9RU&#10;83s3E8l2pBhik0G4Pj8Bg4O/QhG33raGOevtyXHQDmVrc3TshVgFqaz09d1i/+szR2p7uCflai4b&#10;/Up5pX9Auss+DUys27pecdHk23eaFUfIOVS6IUotLK1PzS4urm97HalUq4BgiTYWhIhmmHA7CsdH&#10;ECmFmMhOaMVFTaRGNUPVpJocH2JG2omVVQtEuybDyCdWTq3qD06M6YEaWpoFWAQlqy1t2R5go5QA&#10;tRJbcysroflQXGJe4KYwWMbpQ9/wCyQeHbkKSctFIsleOMt0LaNGR9dLXELyQG1zXxJTyHDFOjlg&#10;KnWlrNMPxPQ5/AZUMEcSqnraP9R1g46ie5Jgue5YJDo/hvrIAJR+iyjgl9N5qIj9BSwuhYi9EYmI&#10;EFJ1jST62HfCctFrpTIfwDMor2uybFrZ0FrV2M5vLAaThwcqG5v9mwtTC+++293MGT1qbR1mihOo&#10;D8neDrJnSiGGJa50O2VICd06PvRe4vgVS7TVO7sF41WmZj6u0J/IpMtb20ZvPQND+uyQQLcFW12X&#10;+KLkzRpcE22Sxs/7sjWIw4jQG3sgLBOO9r27rp7uIBXfP6hoMRhi8deKIAuVykrRR01xcXKaeJpx&#10;pT3BeREchWONb3s0RWWcuiHnOhA0HW82v4pk7kRfGvQ+sJqenok6Rn8aezM+dUL3TbSTnJxItbBy&#10;SEB5aTabDhu1oH3dYaysrq539g2l+wZurWQoa84vCIL4vZb9+jguwNbv7YCGPJYjDa4G+fqQOjF7&#10;Vr6vVOX/txkaFYBwWlk1ODbuuCo7LOTzWrcpNzjCa6HNdaPKZz/VKgHwFhWObo+LAAanNU7Y0mwV&#10;50OboRzUTYGUgYWGtRp351Py5fGiRO3qH0p19aBm+U/chf/4x89CNDwsUE42N/Ox10ZvTKGIOBrE&#10;F6gXQzfwRegw2mE16fWXi/PzjA40c5pfHN3RJ09NQL0W2deOEu4aTErNA/MJaccgffFG1Qve8i71&#10;oVcXFsWITom9vs7JrK+tJg5De9q4S8vrAMUwL51SLkFR8OSh9kzKwgBd8391rY5w1KR8ucYv4N6D&#10;RYm9G/uvx2eKMnIuiTK1Yjz/4eMUvVvsazx5Fd9GbgvnS9WDgb28uLayuAp5JuQLcol9zZs7uzQO&#10;jb3t44urxXVmpWHWBPh0lvyZ4DL1o6J7I7eNJN3TF8vjGBPwrVRjZV+Xkjq7sF74YWZ1aWOPTAaF&#10;thge2P91rOvrSRfRpLs53GqtIpp7BwTW/G4fnbuunMKid2/kHHeq5Bx58tTk38RGx6NSNlPOdFEx&#10;Ldrd3lLFiP5G4qqzytqqdTH64sKii9IMbuzQutwoyl6lwXBbZ7ZnoA9UqkT1TX/28y85BTTXVrCv&#10;xOG0546hvbsPbtKmBj09NPyDyVYOUVnN7Ryf67CLMh2MVsm7BIM39vxsoXa09Q/SeEMlR1lCMLnV&#10;04+PDyAHmf07EiANk4bOdBs4dHIy5q+dmZRqSdNpk9dnU8gbAbj4bptr7N2Bu6EuRoCaA/WwN0i1&#10;x+4V3ZawZygtS1I7UfmSlRXD+FAy8341r27O3MLGzCxoq8xoQ0iituSUOvQdHcAtP7PE3NdVAbE4&#10;Xd39hBq6/XEeVzrdJmEoVJGbNL76AWNguR7KqRmYm50HDbW3dcx+mlQI2pqm+qTSJyuPcQPq/P6b&#10;H6Y+TsvfHl24FNfyrdyXpWz3OqqxHHmB9x+1Dm/Z2am56s7+q7IGKdk+k5JU2esBaonkhmZLVl7T&#10;6ZlGmZwV7qxHwGeKxrczr/AHJJp3BmWlGCcf4agaxC2IYMla0Aojmri8IQOJkGy1I5iGZRUQWnrh&#10;UA1yg7aerGU4sTS/lerCmh4yFPN1q1s7q2vbpyhBlhpbm3/xs89sSQ329XVmU0+fj3755ecYHUtL&#10;K28/ztsPBrdtrq/C5YVCF18fD+AoxIR7x3K88Orcumc84WFRHrkSSnDVhramOwwyDQiddeX8xvKK&#10;ioyRozKO2IXlSCNewZcKErk+3GNcLUQkZE4DZEC6tgPfW3MASiXc09jarNCYff/94uxUQ1Nbprc/&#10;v7pkRupx2lnwyNW40OMg6YbxLW6wfqspoMiQ/BN4gzJKRF4lbU1Efg7iomK5sk4tVdOaDTlM0Ynu&#10;DSpRQjb1IqSGkFq+vNB0Ik1EjAoZxGsTRU2rWSnW9+bSAjtWBXt+aZ6DN9b9wcYqAUUqvs0dWZAY&#10;jq3jF8TgEB+uIBlBqFeqSGw0I3BZpfXESGs5+eF0SS1VnX1yRBLVGqUzQBjcNQHUUSgIxeaAT8ub&#10;go9nqldFK9Ek2w3RVNvfDo0Jm0udGad/7sO75ZmPFJNtFi0tLDoz4bCNm1b0EIig11lVKU0mVFhf&#10;LkitYdl5x8p3b28zr9mta2nlhmQA2dU/IG25RChDvnJu2YygiG7J3c3D7OS0DxkLqSHEoGMM+lIg&#10;vSHwCziPRbSwBK2sNHLq6um1VuvXyHm//evfaH4yvb0Tn31+fV808913ToiEJ7i56S6NBb2wTXCj&#10;WD7sQ9FwG7Z1a9gqZjpigrExbhlkwYw52z9kMRe0l3QdlRKQP1T48g+lXxURFTPQBZCGA4+Eb3MF&#10;LU3hyDt4e2dLweF3WEdkfTo88STG9iiHRiThFVgJiDVMpIiICK1mU0yEwfFQxR3hN8IxYT19caZf&#10;1CdZD9V1JOKcSnv2gaTaegLoiAllnTeKVBKb77XIiBgiwWNcXZwHP/7w+99Nv/ve6Js9q+9vD8OQ&#10;Q64CkYfPeFmpFOjj6l0EVbSdgcFBz1T+V4oCWM2ToBCetCobmU14Ioule8ETxm4iekK9XWnGpR2P&#10;CZUTu8HehRGSztXDMuIF1Jn/usWBiuwf/PD9WwLlschTVlNcUbPCuI1Vo+Y/xJ/PxB8IM8xQRy8C&#10;C0WfJheho522OZrrDQ8Oj8/aGmtGBrr6+3pM7EQq9bJ/p+NUeh1f3M0s5NREyfA/nO+4Ufd3dXz+&#10;2RMg2NTCOtW98CAkmohKUxIoRHlNXRTduzvXR/tKoHXLE3L9bTzz0ocrO7VQ7MAhOzudZYWtiGN6&#10;5752d2PhqOCLBnq7VSE8jCgPoyeV1dYqzbipAYHtabhLpEhwa7Htbd1d3aPOX3Z2NGUYdcMdW2on&#10;Joactump2ZW1DXq3pvq25uYX10FwTqkV85XcLlMLNCu17ObOYXtH88RQerCfqmJIiqS7u4afPTev&#10;CrUUtpq1tYOjY9GoHR0EkaGumlb53Lzeewf+AWKV15Fc5GqIpfGY4+vwGK77gviHoSS3f+ACu8WF&#10;zfzZ6SGJDMUdDg54FSciWrCK8hCArKz0qO0s6aao1IqE+hhwwtX1vcNvtWkjv6dAvH0onZ5jSlJQ&#10;fYNIieYGXYs7cWOD/qGhtdm3MCZXq9kNUNWi8miRXQ4VK5M45Ek9sdxAcMMHkQvBFZ3pbG6DvOJv&#10;FxY5Pej2whS8AxTU2jo9OUV8WgFqPnpGRWRtHboTa4DX1/g/ZhLYs6FmUFMRmlOg4obO29pWk/Wd&#10;Hch7weWI3W6b/jrHIs6jzW9ePu3taBoZHVTUfPjuexkaPIvtrDqx06LKcSkhnNlMRtitqatMJmFU&#10;5er2zxjdhDaY24Ee4m67yG775e3D//SXv43Zjbn7/Z0QQkn0b/VuQHU0pKxmCazLGxwN8dlvi+/Z&#10;lb94OcEyNtlzQ77jUaFKu+c/ZRgVVqOU7qgnetNUOwB916FOgOIxOjrkeZ0cn6saJXarQRQeunuz&#10;cCOlYV1bh39rdBiSCLfX3/zVv+WDRJtsfmYW6QM8/sSWVGOAOpVVmJZnN0ZnwYwOqDG8PHRXkYPN&#10;Jkuth7Z1dgTyzo9Z9CRx1NphyitoKz0FSnfB6qS1fS2B2GWs5HNr5nQ8Yq5hKEtagd55jrL7jlAm&#10;szOpoyrRe7f6WSPb6vhFZ7OxZNwXEu8E9QUc7xcWX1iez019WJ+dPDvaW5+Zkkig6wcba1vLs/ZZ&#10;l9/+nlaRQeza3Ozv//Jfry8oy2q582YGhyxIKOCACobBfrhvZDfdPFb0sCfgk+iGxXHdebJBe2YA&#10;EasThHYvr3a21rmDCl26c/FEL21L+w9/89dKN+gI7qcMEfQcpKHmpu3tLfMEmV54UgTk5uc/fvs1&#10;m09VlIYnZKKKi3v6+jLZzngWDH339mVlnVUQdvhy1gs3ggmxPBEpNJhiDl1T1ZJKIWeHbCKhpvjJ&#10;0cTqlX1EW0w0HaEarKA3c7mQbPMToxQBIMbKpopBvxv/CWn6UMk3qv7i53/UMz4a4HAxrfzmZ8/H&#10;ZDWVpgDYPTSGB3dcwA45lJ40kWAeZhjojYoTxXdzUyPO09QUEuVJfmPNCQ3qewgM7vrW6hI6SY/r&#10;Q75IPcl0kyMT9yqObPReMHn3ERvNenhW5nPryDESUKLBY/wd5amOyO9V95suMhWwsxdIuOUX2G+2&#10;S5ULk9MoJ6b3d05qWOyM15fAVwUs48uQ/okBXJmHJGAqBGT1K+xpwrw11W6vnlZnYE6O8yZIGS9Z&#10;eiE0ilEmQKgczZasQDfVG4Zfmn45BAiq4XLV3sHOc24Odej64OA4DIwZH1ZVqDcNmrp7+0CpvqBm&#10;1PkJEcGkjAwK6N6eBGYSIZVK2OK496fljyzawDDrindNxC9LIo3kc6v9XO/Yc6Gp9vH9FFaOX4ps&#10;wZxqa49Nyn0TN6cy88QA8b0P49H3nxa388S2Tt7NrG3vHaD0gnYK23vrm2Ynt/1dbfikOiEzA28L&#10;xyFmNl29nVLU0Oh9detf/fXXH2bX7Phz4gnjDrm0snhiZPDzl2MaxoXF3OLmvgdYdnPuYcHQras3&#10;t6aI4NeU3Q72ZnrTrc8nuv/ozUQzk6qaSp98e6cAmyLYYjYJ1dOsSwNm/sm6QVk5b4TSkqxdbCWl&#10;ElqyaWzERzBXc/tj8R98z8GmtKIgM+7vGWCLFc4vJlHGuKKl1bzH8ND9lzMgz9KPrnsHwfj6dv/k&#10;YnptD9ydLxxe3BQ1k06rrwT9hcyiRgRHvCOlHrIMiyfn44UxxfmFlqOnrxdy9v79pBmetc+v388h&#10;LfV3pfOFvev78gt1IW+HsuBGKix9JNWPMYsrGqetXJ24p+rSYAMh5HLndX3VEso6lk1HR3ugXjXV&#10;OH7ZbBtREiAVoa+xsXFv3FcDkCH3mHa7J+uF3Z2jEzzchfll1S4FCyxW2r8aT8UfJFwQgp2aj6r0&#10;gRrugspeQ4MtJyRpG91wRGeNuv7Rd5mYGLPP+rvffQdcUnGRZxVu3FtTA1N/WBCVVkdVyp+ZZfG+&#10;on50L1JdmTLiKXd3WmFzCG9c43JVXHFeWreaY/G+5BVLR36+e+j7goWNZnGJzSS6sxrOVrdM1Y+p&#10;MLcwr9aBECpGrS3hBgpzkCHcRf1HbAzHcI9HN2MSBU2t8svUMOww5dVyfWDl6rJR+5psypJBq+Ek&#10;QFylnKC1O1dhtH4Z+4JaD9e5qhKRR3kRGkDXN86zztvBFNnV1tI8GKO2qhzBIrjQbXw/ad5SkKjO&#10;b2+ziLH27X2yYqZQDZ8gGd3e0hwonTW+4qJ9k+BdNvWtiJSzHyc5LsCrIRa8g4hPxdoeRbeWWNOk&#10;70O9Etqj6grf7+7+kBdIdiQSWXUHhzJuhR9cXUt3rIpyBy0OwuiwU4wPuzwa0+sL7JsDzaQohlCJ&#10;TofzorWkGfKox4QJFrrkXPkQWaUxa+J6yrVlwKwfdpjPz394TwjQozvZLdhE18SszU1tzM5Y7by7&#10;OD493MFEU/MpOhI92OprXtjbeR5cpFHo8wPTGD5+fP/ebKSmPlxF7fOQZcIVAPgAkIVFxaRqfnVh&#10;7uTgILzKO9JQnDCqDkG6vOxjcKgcD8Gh4mJG7hTQYNomBVp5PZ1I6Lb70/0vNYyGxjqYvOYVFdTy&#10;ZeRJm413gPGqoNSjH8eyw4UxPCZBuO+V8S0G15ns7vsT5E6ZUjqEYSRqvaGvYE4n2Ycd2S2GbZyW&#10;7bXlg51N5X7CUeeNiNOQiD4WPaBeNnRkDY8NqjR5wdKSNh+3UVWOkUZj/9P/C9WHpHRIvMQseV/a&#10;A6ksudc2pFvZgpfcHB8oGrLD48AVf7aUZ4OLKFtXd1buCH/W6ytSuiJDe0v9+Gi/YY0ZEGkR5s0z&#10;n6aUqoTTBT+r5yArFAo7b8vTs7nVNV8cDs+D0mF2DZ0N05kQ3wURl5dBbv0FgJbmfrJo1IBJG0eO&#10;VJEfsrqOoitoeKpaPgkboo4rgIMGifHPS/+rf/4fA6xGRoYxhuRYX959A+2qFr1y/Y1DHIJId/iK&#10;YXOjswuPFBq221vhHRteucHBEvvaYtbbQpsYF2avsKs8oXcFlBDhTajImqys5mYX1kPupbICadYN&#10;sXliOU2mPj9lXX5iVIavbKpkjmjOyrMa+C+4YIeqv+D3mCzyM30JuWSbEWOoyjVRzgNW+PwqBe2F&#10;hCpU0T1ESKIUgbKP1nzEvArVs7Oxg4EpX09mXC1NLsvO9h6JX93D6tbO0uY+SU/QLrkZkTfd3jg4&#10;kMmkaVMQFwWqWe1sAHS4eE6SgOK8qRJ0wCtb5/n9s7X8/lKuILMqzBm5PlxddXc0DA/1nByd0bbJ&#10;pluuzw7g9QgLqBlQgrWZybsTHizlzTXQ6jOHmKrqBuuOg0M9kyrEbMlOGKiAygaEhOwOjAhlCbAY&#10;+lNhq4vOjz1fdhXTX8Glbn+LkdQy0uDU1NJf/fYdNsHPf/0LhxpJyA6I3kKlX93cpqRXTFmxpBIV&#10;YphHh/b3zcFooDvtYXDW2dzWxP8BQMjPpBVI4+Cq9xfnFjVMTq2+Ac0kqO1nJ8tLG58+LIa/Qlkp&#10;KEFDA/2zwnh8dnF8cb2xf7ZaODy/srzb1Jvx4FuEVzraBi76g0dLCveMCGLfwGBYEiagK4IUht75&#10;yYGApS1A5wZvOtWm8zd3KEUVQAR33ovqYEzRS4XOUubNw+1FRyvdeCy5MAYIC4fWJoGMuICqNpgp&#10;bnk+LyhY6lVfW/XtyGavbi5RARSOoLvY0Li9E88NIJRxjFNojnGJq6wx226aGBsdHRsy7BdwSDXB&#10;ghw8Z8VZssiBCu6w48XZD/FzfDPCNPNzM8L0+U3xznnJ/OLy0vwCOMlsT/elMnBZGNE4mWaEVKz/&#10;6EevXzwbI+DtomnB4ZahhEaP8AZXCC+31n7LCpO+eV6byYfsUGwpwq69Yt+I/aklJDimSGU7Xpfl&#10;UAmpyyu5ZGOv3CLQXtCnzwS3cJeqrVfW8K+1qN2eyUy8ejn+7IkvZYaH/wMj7BkcoKT/2998vbK4&#10;jM9icYXgsJoSdqm/QLZSZHt9ErAX4dxicNtwzXSmEuGwSn4AIV/a1MwuHCol1ivLglNzSWQ0XW/j&#10;q7Kmt6/7+Wevurp7RDTIh1+AomGJx9YdqgtLooCIW1pit+g4traAoohIMGcAveWDcDnF4Wht5V0Y&#10;anyVMSr25Pctii1O26xVdmCkeAjiphm5JpL9Wfh5kSjXrV/dnBwi+OxpGhACHhV9Su9h0YtT3/zB&#10;H3Qiay5M056m3qe6lfbE4u3l2evjfZIGgSBSraLsXVUm1WHrOJnNnV3ltU1IJBtrK8ZyyrjewV7+&#10;PCX39n0u6RLZWQrByACZvYeb5Znp97/9zf3lmRKCnI/6QEMcHPjbW6MlccYTU0urdYB8ZGF8Ru1c&#10;eK+WlMK0OzJp6K4JRVNrOxYz+CH68/YUr45IBh0ZCKedzpXJd1dnh4AZ02V4ll6IoATcHokkPJIp&#10;fDWSH7GPdxyGThidJ6eAE3kyNF+PT1x/9b6kHNJ49nEFqNbwgzMnxbRpz/SIQmccV2qb69oy51f3&#10;FKMpHsDSncZYoQ4h30RmJrnwEm3SosZ/G5GSq6refffu299/o5U/3Fi+OsyXXB1f7u9897vv+TSM&#10;ffGjYM0RCVdQNpAhy1ikdsBEv49TKzMLeRXUauBtZ2TgYZOh9nVyqq1kMqvjmvk0fbwvNxctz85N&#10;fphEHerKdjLmorMoZUheqytrukEpA2wmVc3Pzen7N9ZzIb7mx3nrSO+n4cXifPnEMaqttQAWm0XU&#10;UMMqTgt6H0qxwZf+Z3/+0+1CAb4NU/WdyZpobz03jC8HOoiEVVaV73gpQXsUMkoY3b5OEWWbRuKB&#10;dTRUwGzGuYxKJBSPb7fWc2gt3KOANvSDfSvdOhLN2jpENpwyT86v7Ram2xvoyGTSHRT5w6b44lx1&#10;D/yXTpYWl/E7rFsQTwHUtITH0MMOvDv8wjj6xhUSy2wdBIQRSDcftBABhtPqqhE7L66i9hda5tYP&#10;fz+VOzx/SLU1D/d2NgGSw1ut/Oa+VFKn9rZSOMntne+fI22X1ddWulS+OGKLXsHwAj7suXcmTgtk&#10;aEAHPn1sR4Xy+EFDdfnoQJaWW3uj1Fc5v76zsLlzcGhSW5ibWyCHVF1enGmuHejLrue2VMSoInrr&#10;IAi0p2Bla/MLvrJm+fTydmZxc21zT4ng+D17wlBuOFbNVJXwCnqbRcVKGSJYKMH+Wkllzsj/9tP7&#10;GQocSK1ayLXlZTo0Nn1CuZtMc/H9k5dPRsbHEmHrMi/IEB4BL3SfyWFD/86Ot3O5oX4z1i6i2D6e&#10;GrKuprym3GApeOomtSNPn6rUGuoq9Y7v304plhub6yQ2PaWDEBIzN0XT08tkSuGrg4NdPIyELVG1&#10;r2dw5/DMCEczwetMck011vb1dAbo6vJbqTJfryxTIagKvEr3FTzOE4avHAcrY2xmSU654X1gQ5jk&#10;RQ9DQ6MkjIgaGv2CRuT7tdU1q7S6xtA5Gh+pratua27gCTg8NgquNLx0JqHKgiBE5pSSUZj8XHf3&#10;93d09/CNTNYZ6KGUCdCkUqHTBmAYsyb6gJDgEDQ0ItZrvHr70RSw7noxEhtqqmdmZ7D7nr16pf3P&#10;b26rDxrrgHnllka4fKDCaRaN4RReGIrH58WXZQ2zS+uzs9MOunPue6E1vX7+7MsvvhJjXBPgzI8+&#10;f9mfaTPXAF0qLqMOaG8xWVSJusYYTp2dae3S9CeL2jQHSpw5gJVUqj+5uTwlxUIc23jPrN2vjwUP&#10;LngI1rU1DCmQA0S1mNIDTpNvB9ZaWVgFUSA0iTKmayJHsjJXLrsj8PQODirTFmbmvvv6LVqcVWjb&#10;awYcW5s7EWYqS/M8SS6vmB0ZuybS6se4EoBK912LKYWj/g2MDqPMoPrt5DfURhOvXpVWghtDxNWf&#10;K0WkM9Zg2PlRnC4BTHs+QqHkGrBqbhUVVDseVEErQDVVarCQ57EyDI5uT6tinBNFA1wHfBqSZBiA&#10;5ing+qN9m0LGuaNPXmjgwsJdS1deSlqLnKeAtr2Vwxr5+N2325u5nTVcrI/Uq7uGRzXuhKF1VuU1&#10;9dzTQJebS/ODT57KaIKvdgG2VFlW6WosTH5cmV+wVWgfl20LTUEvlnObtpV40+rKPGMafS3P3fHn&#10;LxSRx0y3iqkk8snZPdvf3Zib2l5fRkhe/Pjh7vyM5kzPYD+0hSggRMLUY2cjRz8Vd4pjXRiZnZ7s&#10;FDakOmMgQL2BF/5kYWX5iBORt3V4qJ3So7sWKnG1tUcEtrOXqlxYmfm0tTiLnh/O09sF0A4BS42p&#10;Uw9fVaQbamqIlhYW7D4RDQd3Cf0aNY/rjn9OqRlkqNeCB8y2GoEM7R2irka/rauvfejFQ03jZXFl&#10;a+9oXaqLS/F//d/8C+tqZsa0JoLrEALkMN1H8zRKBMaoSa8aQ9Yy43BooiQhOjkGJJd9BpKic/Mb&#10;jJEO946t2o++fu1U+NCeDEyi1/1Np31IxAId17NnON431qXS7c1E6NReQoOFQH/ih7fvlhZXMOGD&#10;r2r5bW9XP6+wZtGI+QrutmDjYapukc1FM5HBro7eASEc8BU7cuH1cuL4YX0awcD/2h9XdUtC2dSf&#10;hQahb7Sx7tSlDFnfpAwMSgeHB42PscRD2ioUtvAUqkLvElfs5hqQq1pX0SOh68/d4xBtJ3i7VVDZ&#10;azA0oCH5e3oGA3QEAaR+mecHCru+vXYbfbeZ+eXpxQK/xsTI/aE73frm1WgMnOhx1FQqnF1x+EYC&#10;4V7JqXg4+fw22Qvl2OZGITFfKws2WoOy9GJ5eUlSEQ6i1AlIARB97NNiDJEVtX1i3pbbPvpuYXtp&#10;67Cxpqy7oxEUabbH2SeTbgHt6jm4HVtc8L5NW1jGttSVZjpI/rYAIAGG4oLcyetTH28NYHIKwGDv&#10;Om+98tPM8m5hf2J8hECaRNoKF22oGB7IrO8cz+0y0EDffKADh4+ic0DrgCJ+nJxbWDLVOI/IS2LG&#10;Dl1rux0dXNmWTHZtM19cVkyj0VKZ8CE7o5+4nx4FEJ+DuaPsawI6FNcyomTQ0tZOcQO7H0TtFKor&#10;tJseCJDcWYWcQ3SISq8vLgTaU1TUxUjy8urT+6mSu6vO1kZ7DD98+/3Ux/lQ5xYpmhu99IaWhuHh&#10;fvupOmMn5osffTH0/InNsM3lxeLbi6piNUqYKNilcc48bSwc5CxU3h9/+YyJDrRCUMGapnxr0glx&#10;HejtePVszFkpbP//afrP31jzLE/wo/eeDAbJIBn09vp0ldld7Xt6emcFzc5qBEFaQcBA7wTotf4k&#10;AZIgYHYgqbdn21R3mXTX30tvI8iIoAmaoLf6nEiptrYnK/MmGfE8P3PO93xNMYLqaqryefF250In&#10;wi379t54EhqjhgO96bRMHBxbunOjR8ylYBY9MmK8VWu7GCRCgwTNg+dmZzRwLtFg1qHUIlr39YlD&#10;sWjfv/1kudr7y4t44/Lbaf27OOhxBLVD0OHDGTVgzwSpq3P2/pKB1H6RRmh1XSHi3Z2HQCUooV6T&#10;P2/m3dUrGanVSjPDMVrZXF9bX1t79uVXfH9crojE6dFhH4zTx5QQpI5m3REfNuxWB8TI3KvaxMjy&#10;+vbq6qqJRiSHX10nuzr/l//tn6WHhyCNWnXzSOliXfUVKVL7gX4rXAOlanG84l7YhZndPSebfDrD&#10;RTVNWDxgCOoOKwkHzy1pPXfUDUynIgA8NDNiTjWpwDSdpXUselYlOjQ2juyn56trDZotcBk+6Qr0&#10;qKW/Xd1cyRh08imjneCWzfs3ryV1u1/Jvp88mQ457OXVbuGYSm9sXDJPPZLz1cPD4nru8c4gTY5q&#10;1CTQiFCvkms/SJ/j68kNoDESz5nsszo6psap8WaNqCGWYGIHd5gqRP5uhW4UaRRMt80G/aDYnx6X&#10;s9bRO0j5oHkFDvlPu0zKngTGiiJAXYXPoWeAXam8Uc1Ni3VC3TxBxqdTwyMu3TL9hRF/o7aQ6aAu&#10;RPCiWb5JeQS9QTwMRDq7JuaeaC7Rkdz2TnzXEmIK+kJ/eiIxMtHVP9zQjnJ8aj2ESp4CR9xbOS+a&#10;MpKNmoKVqaTBMA7owOhoS0eXj1dOB2qWJy5p1Xx05sVLNz43tbNTjWZ864aG5ptzv2JYzd6XHkMp&#10;sxrVzVJsdXRI2o0tbeHLU1PFa4IDmt+ujeHmFqZ152fUxpmF5fxWxpMht8dK9VsiYRM6p6dE5An5&#10;WQyTmDKg1DLuUZyUYfNHizlotxWVNojHC8PkAGPurnwl53MbBhesjCGV1eFHuilgALS6nj8GrLwj&#10;0ZwYauobuWvovNK2yeppaj05v/qvf/dfcZ1evnihR7ebQqQbLLpI743aOLhdMQOIKWo5rCKCrRLd&#10;c3OT5BthU9zTPTgyUd3cfnZXrQbCXlEGGQaxTc1l8p/ffRCjoscIhnVTE6eUX//6K/c1qoGungyG&#10;HbdqDIHLBJ2GVWHDxzCbLfgJAD7fAm9gkzXC5dXU7HR6bMSS1ovjKKj+YIPqOQwPJ5ICYv7586Gh&#10;YQ+vsLOrV/FRFU9KZ9FkLmzNkv/aLI4yqIAjzueMPJ//47/7NfPcyESDqdbVuSOBJ/IPwYxKG7NS&#10;jwOhVw/pF7uHlWP6CQ2NIb+LGitVU+sxoUt49O5mfGOnM7Sdpry9E/MXyhzImChj2Gw5uKByajj5&#10;b//tn0zPzWkxOWMDeE2tQMq0BLs7Dh3mL7SPJc21O8OLh0sZTaYGtIytqtSV1dVISG5tcel6PWXq&#10;ZjMMJEQ+QnTDVqZiT8pQRU3h9LKztWEm1TGZ7kHB7U+0v3g6A4HB1fbs5ucnv/xi7sX82PRo/2Q6&#10;aYL1ZmF3abuA1zY2RIBkRNR2WDzZyOSzsheLxzANII32y6dG/2htCWEirC88fU/PdJ8IPTsHhnPB&#10;O+VrcHZ1kz843YYf7DDqCyl9O4uuamTxMvPatF+dKHG9rI52SbLhC8ItJ5SGOuVkBDg0Nm5sBBMv&#10;FDvGiVh8nZ3Oqc/v3ud38oYEhpsry5sACp16BIafnVP4uHvY7SJKhy9cXe3ip8Wj/SOlbmjqwSF2&#10;hnqBUOaw5DeeEIHIoSvHW7KqSEWqc2tyoHd6ftybc+2ZNEM4i7tZjskY874a50wwSG9v75On85jk&#10;fU76jnYDRe2LTiVMK69v+lKD6bHhgaFB7IaTs3MCJzDw4Qln8Ob17d29veMAxvdx9uTONqWHU/aV&#10;2sonVwR6AsbM29u5rZU1TN1wkyqdARLbEl02JXMrN50ygDQMVKUWJKxYX1ql0TKn+f7H97AmY0hP&#10;yVhMUp1Sg5G98RaEyXQ5NTQMcrJDNAGSbT+++fjx4xLhELnz1tYWoo2pkFfjsBubm3QOIBIYoiD1&#10;Lnz6KNpPRreeFbkMOau3P0WiYYQA+QvjwNuQrIRD4GMV0uyh73hbfXB2d3QWHhcKTWiH86W7pfE/&#10;/O2fjiK0XzwYROyUnVnqH6/G+rzexNrSskkE0HtjdV2dQcDjUDg+vdJZwpX8ChuTkt8o3+I0mg0K&#10;JT8CnguuXDqnakConPAqYxGkRMSRzbX15cVVyA0aBZAQf49ZHaNMAmJaYc1Bf2poZGI8AjRuriK8&#10;THt+I428O7sBJnyLSSMVi+RJz2u1+wtImjsJa9RB7Lg+Kp3n9k4aGqq/+vpVX2q4R4M8nEJOEk/p&#10;eZYj6U5BTdhfLuyT8ws3hBQU1DC0f15IrnvjTMdfALs97Gy4jkpMRzNKYj/oTlA1yDB0pnByuttQ&#10;qD/S7J8EcZQfZD4X3g7wj2QfaJRs2DCnb5CBYk/ZqD+sCTDztdR6Yj1EBFqYUpZjj5fevf385hM2&#10;p5to6uUrnavTKSxqr66DlxL1YkCmsB/sp6GZGcoWkNHt+ZXHHa4dd0xUrkuXl66am7vwG2KU7R7t&#10;HRvrTg37deyfRCYYARyXzjGhjWxscoifs1E+IaN/m2iPT+lewZ6MErOihh8IgWI0RoZ/5U4L4I3n&#10;nFlfNjd1iygQ0+NTg5MzWPJO8kBZHCKNTeNP5ntIMFtDSeFGVIp5ULpDPzW+kvy9qirCze211f7e&#10;rpBKG4qEHlRtI62qwR/h461N6h/od8I4z9XxIEZ9mwETaNdJFKY3ja0SP25xh9sTTb3DlzUtpVti&#10;WQ/0SgmrfCR///2//nZifDyZ6FGH6ZGUZU5jXWnkiQe3LeJ93HkBeEckahUxI5SCYnZsPD04mHJf&#10;YFyOT85Ozswyju0f7INSkHP4pImRsZWlNdGN4fcZv/RGMa0Y/vzxM3KQFZQeG2eRb9fYhnbN508L&#10;DLZ1Rw69PS43+0g4R25QeCe/Q5xnX19n7z7yBCL6pqGB87flqmjzHPS4CJKajSIZ+O5u5J/r2Wwx&#10;wmC2UDfw2iM1v1vcVWgmDQEiHqn+919OK2fcleUArju4ZQDDTDjN6hobOtraXF0uBKWuHQvFDhFP&#10;EoOgmtBMEh9Cs43t0xhcY3aYe0WYQPCjzETPUBAdu5a+2zHQ4+oqvxfrZ2pqZDjOUGZ+zYCL/RyN&#10;x53NbDP487xtfnyzIN52oK+PabafhvkyOzfpJSjWyDlUS8FQKP/HKakEDpOSuqaali7vGr1op2CA&#10;VCmbq7Ol4ddfTj6fH2dgxNxPf2u7DmDTQq/6EqjUyGmGbS7+sH9tFdTO7+pkYqjDzgFtl8ACMqVv&#10;Kz5u7j9U1dng+s7WpprBPiPmuDnK8xqo1DGW+qO40MvSUHvd03Syu6kGK1LprQMXVz8x2vfVs4lv&#10;v36BTKpR0+u7Q4NvbYY3OHR8tO9G/Ph5WXxtaJsqasMabZ+EIOLzXKVGp9ZZecjRUM7h8bK4b1+q&#10;0TwQ7fvx2TXzPHM7Jkd6U12tJV52i9ThXjgb7h8rV1fWLe3xiQk6bRnCuhz0zNzBSXavJLcY/j8z&#10;OdIa4iDRbB36JMMei/a2VMQO4Mhv+kKGNfvyJQxD7wt5npuf5WREJey9UAq6u+mxTs/pZ/ZMVtBE&#10;ubhgN7neIBbwMED37uHZzoGNC5ev39w/2aE7GhzE3uroaAp6Tkur4mlzM6vDEEt7f6uDMTod7Ow1&#10;UxvgZxexJCeoFkEPcW+JLSLYMDxUX9sDbgKelH76k5lJk2+YChkYtCfZT+ZYidtNHmBfb65temj+&#10;2s29sij/JS+oq6O3a227UDw5f/7qyfjUOHkZJ4pP7z/CSJ3z4TYbmfMn/X29eiQhcewN01MTZSF8&#10;vdWodHUHxwjx8KC1N9XSP9ydmqhpSx6Urrd3cpz8pjgG11UKtXDCzQ0nEk21pavH0sX16VlpXY7C&#10;xRkbTfNlV5nRo0woFbTIWNWxiYCMWHgPSwnNcQTOiBloIAT3uADS4ooryolAjEHKTMrKCsVi+K0r&#10;btplJmvnmMMRgHY72T5/+BScz+pKjPpgl0i7u783HaCggAGKIrRyDCaJJBwlepyhIa5+KBsnPP0R&#10;tMP1MOHeSZSOS7/7w1sdBl8UY+MwzSfNqm90Dc+osUbStOCu3Tiu0b64mc8/LxtuIqD2JAcHjAl1&#10;FVgYxA/h/WYMKZwgDAyqXBuBwSSSDa3NezusGyLohmuPqVX4AVVVGWtZJ6py9bcbVzGt8AxvzjDf&#10;P8Ipc3yFhwA5VvA17zyfOHiEf4GCOaW0tt5dltq7WiP2vBlIRMKTGJmZ7RkYMjE0rmZDp61efPv6&#10;eK+g9biK+SL8t5Z4304/Ptz75//yX37+3Y+byxv0dXTqgBxBvEiRgxNTTCdaHCOd3c7mw9yuu42d&#10;k88J6oiv0NikUXMz7QQmvMl55vP796gh9N8+g/GndjWRGgDb5nd2uPEago7NPTOP5yxxmN/tGUiB&#10;VQBA5JDd/QNhEN7RZWbc2psYnpgAPBidlGeB5wYV3jVRDTkNNJIDZJimhA9Z683FMe8PwBLKo3sd&#10;s0n+Y4iaIi217JTTKg4L0Gj9UMoWPEkfw0tUiKhazu9qOobGuvoHidiOzO04m7KvCn2pTIUDLQqi&#10;WWZri+2Hcbv9YrwS8upyRxx61HKmWflCCsDX3waLWlRWxuTEmFGX+8X4BuX73Zt3B4V9dC3AJ4cQ&#10;lgYrC0uD4xMD41PZ7M7x0QEMzKQS3gOFMkh2/1kVejZQLU67NswrMy0yFbLCjZ+xHOyekbHhiclR&#10;Q2e7TFURKtnyHNcaQspRIGpg+nqTSjcjLUNTr2lrdfVI5kpjvTvfJ2GcEKImtVEbK1xMo3bPygwL&#10;BHAkDYWF5H/6N98FTau+1qGtaQWGeFUmfOb1qicHN0zGFwajG3r5Kf5MOe3gKgQ9PeHVGwSo+zsE&#10;YKPgjdUVBoTECBG/c0Em1aWFCl8t4BVzHCfT5UUZfK+18BQDmiUrUnMcadJkyLdMPfAObjl2QWO9&#10;+OnJUd2DBOhkX7dv7wLEwNabeu6OxbKjV0gO/LUGIcf6zsFcUZMpFJVITyeH/vSbJz0MEMuYB3ZW&#10;hPE5QTrxYoAWAT2Hs0Tos6Vs1tmqne0Nw8k2GRac7QzJlJabO/skxi3dvcofVTSX+faWujhE+mn7&#10;aqjXDxgS7WrsD9c2mNrfjA64HepHUl1zk0P4o93tTRNDfQ0+IPvd4j6OSTlqg/vrmZxixHomkFbt&#10;LfrONeLgFaP84Jg/3mtSB8h3wsW3w81sXOGRLtNaovBtMOnY8I3DKafWCLDq7VqBbLsSrAnT3z8x&#10;w+P/iT6JUOAEMf1zbGDW8LjAgrHEHUzQzmu77qHCtT03NfL118+ljBnWWhO8113Vuhz3OowaCpRC&#10;rx9MoVVDv83G1KTHx67YlsbWYMQ54t3bwKuZZ19ESK1AxDrplTf4KEyhaJyqK+8nyYmSPSagoYm6&#10;vlM1npDzXtzachMDctKEbCvH6/WC/LDYw7IFVvENcFRoaAx+RNW9u4oZKRgK9oXiv0Hrs5UxpNTK&#10;BIOjLKHzfhXgvEXDQaZc40/MTPrM5oNDI2IShh3KxgFbm1v+lRi935g4soS8fP1x9fXK7vHlvayY&#10;jpYmCjPI5d5uznmjgHPKhOFiM/LY48b6mgeC1OGiZXP3/vd/2NnaRF6F2IXy4eKyvX/k6g6Q+1g8&#10;OYXOeQXW2MePn169esE1p6upbqDdUK/1hnFAm/H5I0GMjQC8UsIaMZydMny/0Q72J3tcFl5TjKuv&#10;Ga8/IEUA7bATQ0Bye9cWEe/EeWHCHgoWL6CJ+678qargjtzda1wqKB7Q69JppYnx6urWzg/vFuij&#10;Whvq9smx7u8npibMDs4ubyHPu5vrsGO5XvYiP2dlihvCeeRSD5C5pk6EHCDEReu7G1djGCD64jqA&#10;EUFq+tfIb0/xVgzXQIUy/xpxJXYWNF7KN0NvEK+eBUJzUToXZmVeG8JEAn8/U1NJeG3YGSPMR+zY&#10;u7PiaXgi7Dov7FAadDKVPG+mlnZAoWBSOG1Ytwe/tEK70NHTmxweCXgXK/XWMwz9ewBilRX5zNbH&#10;3/+W6g0Rl8mvGLVEemJgbJLHRbdfOzYhRUtB4EcFpzQccesSgWRUpoZHo8Oy1etqcY6sUX6TbYj8&#10;1dVT87NyCHo6w9b0C47BQ8Nsco2xHVKAAUMrciDgv2Qn5YnZAszXraIFclE5bJkZGVohfEw9fW6W&#10;cVTQZ0O+Lrp6sEbDPjeu4Y4uP1yVICOF6gYKYQIKEvfBoPqES8G9b2nTQJEIEhgILFNYRAQbfW2Q&#10;eyGIUXN4ws5wDilYGOfHB05dvVSM5BjK3twQRsLMoXzgRP+KuXjkBzS3GM3AP4FSyDheemtqvH/y&#10;iWg5vbh6K1jgvwQxOTUiNqdoHqElA6Xbp0YJROtlnnCkpPxi3msnaqtMMSKDruyXH26CIQzCu7wy&#10;wocbYA1qaVxkQBr/CbvEyEkNMsF+fn/y5dc9qVRHbWU63T8zO6NI0FAqWVDfITK8jZzhLMTFZrhl&#10;kYzsd/Xl7NyUs5SHAp+DBBc/q0KFfXFh/au55Vj7nxpFIQomTAF0WUGSefYOEJTKXWkkTmmOACpm&#10;rqB4jk5lVrivUg0xHZmcMFzo7k5gA1T/7//8S6iqITcxUnYrC05OpVIuUWeQkTiyBjTJSQG2RSez&#10;qqDo9rnHYZsprEzDwYceKJho4VOI34OGd3CAa94/2A9occK+fffxsFj0yABcPJNL5+rEhs6OZphA&#10;ZntXycndN5spxPxHFi/Xu8tzjen4eD8HZBSskdEBMTZE304Tv1FxEZozxve3YYDuXdv/OmOVnZtm&#10;9+jMwfrtq4mpkT5UGn8/OsXwWT5RBiwtr2nvvGNLN4QKEXJUaX1o/D1KEbD+P1+QrgO0dXpcOjq5&#10;PLqqKBRPG6sesCrYPHa11Mj4xNBBbfdvAqi0f2fnSLKsIBunJr3RlmSqr196NQyxq+3V02mU9YgX&#10;rAjHE6QSr8HdLtoemuek5oBpyTJ16G4WD/0LRe2IlQtCLL1OOCEcoGVeGEN8ePPBTjCdihrd2al/&#10;gVSEyfjjp62Dnb2DF+hFY6mbK7M3qsjrw6OzrUzOgmN0fsCtqasNtdLv3RYqnctb4XyppsaHezqb&#10;xglckr2C2H7+/o2guVQaA6sKfEnBroTktUaiwKHA9M70bGfbQBe2X0VfoVhGf/CNCnvHP3z//sPH&#10;D344aBdt2nTLKMh2bW9tAMA6b1vbmxC4BrqN8+y22GJO+/725umhbtQMXb4BkstA/q2XZXA5MT3F&#10;yJDDkR7LuNSM5837RdUVdQU0RbTy0sr26vo2GYw96rwYGpsglvvnf/6DXAX5ypwuevqiesUdDa3L&#10;za1OkaLDBW8BWMS53TxeLqdfHf767v4wwWSya3lpbWRECxmApytek8FphETqF62e30sPaqDr5qY6&#10;3VhYJM1w+jDQ95wfKmvHX37T3BkpSXr73d2sI8+Roniy9j58+Dw7MfrdN3PI/Xx3bUnRNNHBy3Wp&#10;r5wZH8BeAegpzbDJ5EAAeqyVK6WCcULpTHXMHNAXoUkTohAy32bLm3FS1WGeR/WhyozXt1ZPDB84&#10;y/nu8uVi/y//8M86ngjLVJ92dO0XDebvHHYRdrS2hVF8tHf4P/4///N/+bt/Pi1dWk7UyJwlwrKn&#10;uKcmth7LXrYVY+MTLlFaLscjZCxMlwA8fAeROJpbnY0DQ0M6DNQviJQDu8l4mRa3TbeZLB0c2OOQ&#10;lsdqwWE7V2yqQE3H+919fe09hqMRR44lywbMznQCXJ2cbLz76fygIHsCyHqFI3V4oNAnPWWzaj7K&#10;e6u5s5vnrREPqyxUWJ9D54Ryal5367ouHobTQiNbwXoE2fzWtsAQfECMa9BL38R0uOHrlmRKl715&#10;lY52pTOysTMBgHb4IyG7YO0ddxWdjFomjk8P6Pq65uFufHZ67NkLFcPzb78df/IEqEr14f86xN7+&#10;/nsgrTrGkWXGqbFT9oWvo5GzjKbSKQd2kDMvcn3LQWEHrQXFpofTerI/YOcg0uKxc+pnPHwTtqPO&#10;wcIub9ndtWVsBnCzgYUBufUpZTZE2VHkAGY7vA6WZYEcCLbrYNWEyufGivoyv7m6t7UmW9eEBS/B&#10;TwYouof0o3plO5rylcbZ72b+fiMMi4anJ0F3bgNqnzoHRnvGpnHvweiwDLKL4ANXVhhe4vThE8FO&#10;FpfgQyd+40lxHw4XkcYYA9pYfWo5SaZsMBXR4yExCHtHvy2sp+U0m4EZfEoWcfAqBuHARgC7ubyW&#10;EXZI/Kp19RiRXsaxLGsrU0MpJYtqychQfSy7U1sJpk72JRyqRnEGUXJg+LeAl20gQZMqJ59Hi+hC&#10;285kzJIoeh1DXAUoaKFiJmH5nRy03BmuvbMmYLkuP6LkwJNHRvCVVAFO3TA8j+6uVkNsJGT+6ntd&#10;X5zJwKn+P/37PyODcwW7IOk1qXx0RdpKYCHLN7RGGnmf8pdYLseiOhTd3D8CFKMXxs+trbEguPDZ&#10;eDpBrmk+oSflPheL4cDg3uQjhs3jvdr5Hkua5ToYMLgge0WwkFnhh/cr+CmoVX5IuPLem5AFtaR4&#10;dNJdTtl0SYCJIFr8JF0wYAoVWkSoW03a1iouSMKcqn73KYPV8/X8KDaB+U0hf1BtkprPb25tsUbb&#10;2lLfNayurLx+/XZzU77Tdpgb1lSHa1dTIyzZcMjfCBt6M49WxsqVVKTajidj/T2q+qrKvh7xPfdW&#10;nmdlRWi5imeXCxsFg71vvpy+iSGrzGf8mivViTJHhWEV+FIu4MhJrqvTAjrdCrvs7A8629Hihuua&#10;W/b3DjYXl9MDyW++eJrq7RofGWqqq93e2OIGZUPaLZ5VlAJhEac/6DBq8rVtCcsz+vWWtmRP99zE&#10;AChbjNra2ibdAbjthw8b0N4LwqDL6+3tveze0cclzojFaCtlvK9v312bBDeT9Bbyh3//X3+zvpVh&#10;Zpzo7BRO4o3bno4qimbjdxdMflMzln39GghRVA+qcGswWmsb8zvbuKAHhyLQO4DPyxsZChYtC6wM&#10;ho9hpL3QhLb6x20tXW2NqURbuq+rEasJDJvs+urZeMhmGpvYICi5vNj5J9OdiY4owq6u69UZzY1u&#10;WQ2fnB9eM/eVtbRO6GKQC71Oe0cz5MZZ6aOaTbhmQl7E51poKI57bUNZbHcuCwXfzzDP0se7J0lS&#10;hFMb7+0dMWdm+TcugtdHbKyi12SZm5Sv+XDXzgI+0pBqIfVoSu4/gt3eoRESBZ9Na05KCIvr6UsZ&#10;hKdn54irwPeiR24fqpiRYtLlMADPzxUWLqGhzpb6m+PSYQGSUX17eX9ZkkZQyBdxxKDzJ0VxRLvK&#10;pOnJcYwemEp2B1R+3t4cfEvbO/x9+A11EU/bC9XyltAt1awqQgxbuUCMpl2GYbLPZf7ymnLMbJ4S&#10;mi+MXmV5ddud9fLFMxZ0xdNTP8rcUZsRKV2tbYu7Tm6ioy7gM7wKe3l9eQU/QGHrymSqLvXFUW4I&#10;FhqM9W2r0eQbqRKJQd3utlH461EuKYJKJx5CKKAamnVmBo46PGiUA1r/hIjb2CaAWbBjJyhfRewM&#10;Uaa9/9d/Rc1taKnPUAV9+mzWocsMz/Qwcgod9uDUTJPH3TfgpNadtvjVsiqNpVlYoDz1DwJx77j+&#10;q7PLKeU1KNA39zITHcSJwREjSzfQwNgEspLKxB1ke4ZREf4X0Uh3rw8ZaZ1myf6jYuCJEwloylYM&#10;ncejQmFjYQHOlGGX9e61btiAqkxYhW0WF19/n9laIw0J7WyiE3go/lfjhdOQyxfcEJi05nDOLs3W&#10;wOgINB7hCGQP9lAVZdZXUUW04WHMcnPfnuhVoh1nd8OlrrZqP5fZz2bFkTL8AvkaBqkA/Gs2Fxqp&#10;JT46PdM7OBQO9YCsxsaQcgmtfVCKQTwMeS9IBVyop3u7SDBmXRBLGINCR53tEeOmKvdP7DFBQjfX&#10;oFqqkiB29faGJ5eikBfm5FNAPIwLpww1Fb3O6DCqt6MiYFKmYTabJ6wI9t8d7VkDaSJExAzVnwHp&#10;xww1fH1dpuFCCBoMVDNIh2FJbeyOqGndehSBZ/hPV6e60KfVhMzMzkIFFAF+OM8DtgTcSTF1I9az&#10;J+gsrj2YP+fsjY0tV7Zo1Eisu0TXcPA0f3j3QQs+MT3JQ8pvRvXwP3WTUKL4L8fZimrdCebN+ubu&#10;zb0gQuhvDJi3N7aRqhilq6p9KU0XC6ePH95zsbCYVYSGSvYCMS9oYfXz4snhvlaw+j/+aupakVLf&#10;gLgPP6QQVolHfXp2At8nvwUOrC4vUcj693H6g4FGWiAIWnVwGrl3PpbD3W2PdjwxMaEy8r4mp6bK&#10;OKqesoddjGmO2ap7Hn2fOYkU6CI49fJKf7N3UMoXjstmm5fwgLGRYV8zn9uB4arlTQo/fFjShSFS&#10;tnW0YNnaKhBtKx/GjXagrzKaMpxY2D7+uzebrGH+5ssJh8Ll9S2LuP3C8dpGxq6xMUGRdU2N1ywF&#10;lJxlk2ZLSPkJoIAJV5kpCgq6vLBej6yWQ6VW5UnpKntQuuVlI7g7gosJdRwXyl92x50uXV/B3VQ4&#10;OsudXKysZsSc7Rb2uPYobLVhmOisSoh5HGdh8T86rAXxmxFYwKGm74qacuxiFcX34en5/+c//7+L&#10;heNvvvlyINmJVbSbOwoL9YugkZXNsI4iUqKpfDnB3kPxUW0xgXS+fDnX19Ykp0KJbR4G9WIapdSC&#10;VmEnuPnoXw0sdvb4/F/64hpmpEs+WTuFkh0IYFxdXVvZzDoTw4HPYd2Ihiwgr1Yd6jbVMyojDFwU&#10;v8ror777aubFK3WJ2qaisePuAkX+7uWXc7OzkyxGMoXDU2m9bS141xjX+4ene4ViL4i/qVnXxeMZ&#10;I7TsXMt99KpPAvxgEsoAYtI4fV5Yx9tUyvjwCtkY/t89HB+fqywVhsGnPzopHF/9/GHpsHjqCff3&#10;diiTFcGOctuPt8BQiv+RCO07w7mqhjZ6OOmWKhL8TjTOqSfzRKvehT3DvdW1JRtYaLGxscoQ3dmw&#10;nec+DG1nx/z1NsS1VRW8o40bUO2dj6gZ/cPpbjAOki4Drakp8g+Du0S/vC1wx214RLR24P0DpfG+&#10;ECJCdFhVJWalt+G6UbOzny9sb16eHkGAjo7Pmlq7RdCurK0fHl+YKD199oSuhHmZE6Gvt2docEAU&#10;I9sRJyxchMmCIt/phDer51O5uj+Vv5FaqMYFjdLml4tM/hEMOt2vz149m5mfdRIJTCqEeePZ3PyU&#10;fFDP4Ztvvx5I96uy08ODifam0f7uL57Prq/Bw2/Kni4xnjRp9PPci6YVQs61CAYNkxwmx9LOFMU+&#10;vyc3UyGbpV/vomEtlZgbr31etlMMqsEw59SUx0cKQd2h687tjqKRHh3HZzTad7O47o/FWx4e4uzQ&#10;awGpOoWy9g8l0xPDT1/VtXZhD7NKANwrko0A2ce7RCWIcXP0IYMy0+AfIXKHvNgFboDqCAy1VuVD&#10;fnt5b2MNeR6pyZrjKiX3O7++qmsp5rJnh7vuSHxU/r0tXT3eiFRYiY8inFDL9HY+ySkrrr1CDAvY&#10;CezvimYcf/5la293JE62tKBEba8uofEPpMc00BFmbhTJA8VEBHjDaMUkQqAslOL6Kpp4yWtV1YDf&#10;mDcd7rmu0BHYl6i94E/uP/1ARGxWVm+uLRsPQZVMxC8uS8o779U9nEiPwNUhjXDvNgI5zMGyJ6Lz&#10;U2XgcL8zk9NL5LL57PYvCdt6Ia7lZvCFXF794uyi3QL2IGkbHKAUElmYDcVljFVX/sySPrUrorJD&#10;TNWXuryrIHaPOMOzU5KrcnznuVYE1KfPCQeeU97d6v+iCgPznjeftcF705YPV0FLiByx1nCt0YrV&#10;uLpQI7g+fF24teNRtvibd9cX5laGAOgrpi3aUNw6DGp9pFlea7eBdANLFog79QmbhVuNUAMZHq05&#10;I6d7JRHrN9utWJ50OmyND2ADbX2D7ckBSIC7I1jihItNzcG/UWvjah0dkbGe3DW1j70YnH/ZOpAG&#10;bIzQz7Q2h4m0xA9EDMm1Ri+kH7CmCzrqC6ZvXr0iG0swn83+/jf/Yg4XYZ3/h18/wT9cW0EmXVc7&#10;+HyhzKunRTsp27VcIL6FUeE1pRd2YY3hiAdhnIZoFyPblVXlMwaVfeXZwU/296Ii01MqqWLEWYuZ&#10;1qyRHxoeTPZ2jo5iq+hagCqVTLBH0il/oVHQIw4MJMODu6nJre3s1v5KRUcx89cOR6bbI6OD7iG8&#10;L6NgxSDPeAALUak3QxHxeS13X13311/PTqV7gdhrW3vfv19HUBIDyEoSpnGL7M4Uo3Qp8lUFQM/z&#10;S2q8UxJtLJMpwATYgv/+54XSxePrt8uwnePzaxiyJaI3BfYGcaO6GtPWTjMqhg3LwSTurm1r/6eP&#10;27sqkHOeU/y6qtwBZRP5I6MJ6Mv41JgLw0UFe1Gn2XFqBYGjxMX4ugbsLkV5pC77/+nvfrOfz06M&#10;DwraNFc/OD77sJT1fBSwQ9FWdXkL7jZze9dk2ZYMplV/BEo6p5pqpl0HcJul/Pb7t1uZHW2DgyVy&#10;wk+OU32dqf5ul9SwMWNHGzqxBvTEE7kojaVTks9NoDifsLRhAgEJtJ7g/3vZHZI7Lgpl8TiKtb16&#10;iSB1c3mKVbC1sY7+AKvkes9v8mA3Y1aXI1jKH8addnmuXcZ35WpF2NTW3mTUShGLXGo4oiFiUJzs&#10;7hwZ7gMm+LGrq1l1A0yNSRKMCC3i8+LaxnZuaSXz4+vPS0vrOHpdiU71gClDc2NNZztZQrhi+b+A&#10;AEvQGaEkYmUrU8zGqnw0s6nz1BjTMHCg15L6az4dhg/JpFFx+MVXPsAYDemNnE0znr16TlDBOt8k&#10;O1zcOlvSAwkSw/dv32NJBBe9uQmAi0BneFk6KToCKOXxay6KB5dnR2dH7GOOKIN+fvtpcXGBc4ol&#10;o2uyIfvaaqcG2533xgPVTe3UVQeluyIqQmUVFUomv1/b2DA3N5Ue6qe1X1leD6iGqObq6v37z3pd&#10;VTtVXwRwRh0FGmhy0CBfMJByqRhzWNSQD2jazX0ND3fBqZAMwTVOQKvi9vqMr6GGmyPdwofPJOiA&#10;ws3VFdqRrgish0BXDo4MkRQFHBVD0wcgm5PXKQ4uQ7W1zVVplt/w6NjweNp42BFDt2e6oRdxqrq+&#10;Pn/4wOPeec7/lnMoTAwHVXPp/Ar7/FCsNEX9rz3kS1nOfHZAiD7wNx3QMdoA97W1jc7OD8/MJtJj&#10;TezBJVldXwEAJWyH0xPzJ9FqXd1S0m4uJGLpxItXJwKFzsLA/Y4C9RA0en5cpCCI+AARiDWVhPA2&#10;XWFzbfH1z3x0hU/oh451KzvZgdHJnsHRwk5GWEZhQwZfG0ObM1aaeE8Njco+syo+R/6mYfVZ6XB0&#10;/unTb77b29nU3lXXq2Kv1UhanPbeftpfZqsiS8VBRX65E3gnk9vccIkCJ6UsKyWolQvr6ztrK/wn&#10;HSCGFjJsUyPjjoutpYXD7PY+a6tsDhw9NDne0durIHNZKhSym9vaaNbckfzRijhGVlyDyQ+72FYf&#10;mJjYCDHGumWA7FLU54DfjIas3iKfoc01Uxhlje7WtHp1aUk5a7W4FE069YwAgzCbLYs1yq6NTQDr&#10;uBGMappb5cvCWjy0CGA3Zdh3cZItNMYxqNC5lbNZTRXnUUeUU00wM/ysEP4JzGEzXNcQNWX4rQEA&#10;YjuU7R0CQEJeCwClod493VhfBWEyk9XquV8sGRIvWH3ZkLm5O2XG1FvYNrK58hyaWtrf/fSzH9Lb&#10;L+r8kbMQ90paskxmi1hA4DSmmFO3hfHLy2/bevoOtleRvM1tPDrXrX/R97KitNutA2Pz/83/ZvKP&#10;/uzZr389+sUXWJBclQ9AyYuLiE4Kg8gPZelcDhH8xdUZXm1kSQQVrMsCf/VIl3NkVf+nP38ZoerV&#10;1WPmlukR00joeTmwQkFRe4cyRQzA4LGluUyau7ctMJGIPTwURzleNKRYyZ+mPmZO0RBP6JdEkTAs&#10;bNAYBcXLBJoGyA0fgpGWpn7Dgu42t5TOb3p6zHwIdCP0w7SMFIkVLVqKogM84g9/+RUF/CydQKgA&#10;qyrAc+EreyX6AJpXt18839ndB210Njf+zR89nxvvv7u7Fi51cHLxbjkH9TPPyx9f5UVh19RdXnLT&#10;YVpWS3t2JGvs+u7k6p6LzdH57WLu9PXqzvefM69X9zIZI4FHNLb9ixtdHqf2JDP0xjpTIV2pgyZM&#10;cPJ75O+IsnDs04qqt5l9kVrKI5WiSRIFqm3gTciwjgCvoQHP8POnz07/sscHIuGVkbvnaXBcRULW&#10;QRByzweH/3zFzRlqr+esO+nt7333Yf3w5GJieOCrr5/OP5mx2BbeL1hkCkDPWBWJC+eeVhWCB/WT&#10;KC2efOSOXANzetmCTJMJ9ffoF9d29lRxiCRT02MCtykWvnw1193ZRFuiYKKZofhc3crbKv7n4sKq&#10;xeLeUkQ64xSS7tKlD0vMWpsbqyE/ykM8jmqi4aqHw70ckn0YRoI0mHecnT+ZGR0fSd1dXrOoZYq+&#10;vZUz23KzKEGg96IrOOCWVwg0td4QAY9mdxchBrmuFgHH42VzfHR5T7PEbkmpAT/y8E1S87v5J9Oj&#10;Q/0YkSYr2utoQPeLwr7QHx4QLqGeEVYvHbN4pFFG7tjP79pGluu6COKVVdtJXWlrsXrwpLQ7id7u&#10;yenJ51996QQfnprhKYbkfZjfk6WT6Gz56fufF5fWOOga+hq9WM+aRSY+8iyP8xwxpW8eFqmG8CiK&#10;x7n906WNwpt3H2VlOZUsY3hsU0P1n3wx29vT0djR3dTe3dSVeL+8K/lb2R4GPhfXc9PjX76Y5asl&#10;psYIVhqEfo/eKjDJUBzGnM9+9J9QhVUQGzT3p/qZUWSyuzyi9S2+Dsq5fxdIz5lSBouJmhZfmY72&#10;WZD8enkpPBKU6vPfEmXfC5grIHpoExS1LjmkBHJhZ7eKB7ARtP+KiuRg2gFKf1LW3cXz1DeYJOq9&#10;9DSGimF2GHlNj0vLMNEV23/6xcunX38FUeygKxqfFAuRGhmjlpEAKnTNVWEthbUXm6LA0kJ0oQok&#10;JwEdz375zfD0nPGUf+4qNcvB1GChdZDL1Fazpaxmgm19W3jWjJ2k+cPoDQgxbEnuw4OXlfH1FYDX&#10;RW6cEUINyRy9ScwiR3kwqpID40+e9Q4OqgBSk/OYlfq74n6O26cjEt03xMddCZITZ5nfoJ7oGhiW&#10;kSfplEtQc8+AH6hua27rVi9ZZqBAQeiNbR3Fnay3YDOPzD3XckX2uDusvR0mZFKoqjPZcdZlVpZ/&#10;+M3vpKd5RMmRcXZ9uMTI6mA85dfW6ua71691LKoKLK0Il5dZa2Rwfjn3xdeWesy2zq+O9g4EsRmL&#10;QxBVzL6aU16DqylU53GyczWCfDMrCxsf35eKey0NLk5ZnGqcoKoyJUVYcVJ1tOJAVEeynngulfdp&#10;5J1ZWvaI1ghbyse2Aj1qRTlEDRBiWCCIDCHSjUAe4jXpjoMm2lQ/OjJkYWDk6BcsV3eHpChbHRzt&#10;QIP66iMD9Q06gnk6Rk7wQcr+Ko52PgTVxEVgazd7or/PaNNyVtNQ9jS3dZkKmf0rlfxuD81dq0f0&#10;TTV6drnfW06u5RIT+y58km/us9mMaL3+8Vl2o5mlD4okRRw/aM/Q/3XRHymlSxcv/+bfP/3Lvw1v&#10;mfCHfuQ3ufnjD2tvXq8ub5ywfSJTNsAquzL4skwXfHcP3EcOFrHItiqFeyhG5G5Wf9PrEm+dxOsP&#10;CW0t2BM+cx4P7t5ppSGxjTwCTSGNONOr8NmOINwGx736JiZwba3wZeNPmLRaVS/lGIq4Jd6PooIu&#10;kID8RV2MAy8ufWU9cwDoN2GE7m4B1jtTcLGUNhJR0I5m5yfUPqAzDrEiS43zAQsxSuG+GGb9hxtr&#10;m0z2MdBUnaaYPpJbm/ol0dXsEYffU38fU8PhvlCxReSBhxhwjMgRQ8bkSUlWNm88ECOD+7uIer64&#10;5Y6HDmVMmuxoTA90NzdU7x1dbB5fHer4bx8hj309bb7+2k6xcHQOf42oZDmFHnF9/Q+L2wzxOsjn&#10;Gusvbh457dH59He19nUzZwDl10xPz6KEEFdATDI7tsARUZAoFW6NpnYegzAIfZbVRW4c5fY5/Xg3&#10;O1YYuBK7sb76u189n3oyhzfhSVvcCjGoyfJKFg6s6VS4Q+n1EDiiOLFmVemRYaFMtIZxMQ/3WwEf&#10;Py3vFkv7pStydsdQEALurljjaoPctSQ3EVvf3qTuVxQYyIGOxyfS49Ojeou65iaiZNu1HCXISCiU&#10;vh2JgcTQ6P7hiSBJ6J/xiIT4iHKraWBp++rlPJMMHBPrRKeukQ8UsbY6s7MX9Oz6hoOjczuQsAf1&#10;SeNPSXbEP6RcySoPIUgHZ7fFUvgT2iktTTXd7TgxdQPJ3mdPeCKNjA4lIUfqa106zuDB6TWQ3xEf&#10;Uev7exTDrRToDE1qqo172MYb1UmAQROxmFEfVYQOa4QmJ8jEzDSPxuGxcVCPQsa9f6Lv28kayOU4&#10;gBwcLnxaCzipDvNcE3isqcpBz48OL07DfIpsxt9E7LQ8CkeXIltsQkWhxez2xRIcHuz96z/9laxT&#10;R440cneJ4skW7Wpni1tt4Ds1MdbdLkNXMk63hxO+H9CxmgdWvUQgWGA2CDxArWl+rAKj/qLU8Id1&#10;Kqb1nosxWDgz15vhai6R7Ir8CrTRbhMVsctyN1f8p9/86LyYn58eHhsVFwY305GYOem0ZACwqd5Y&#10;3fj0ac2hz+/UFHD6yVMHQqBB5l+mBjhGLXGsuOLRbbLb2Y/vF/cPDsOFY3jEM9/N7jgcn798Nj4z&#10;39k31DWY7unv/8UsFwrH9S+z/AmpbfLpC/csvp/n42b13zBHiNklwlUH4uFhYd84/BcfAIMmzif5&#10;9aXC1or5WnZlQaiYDFrCJBeYRhX9FGwI6TbKVYkQ5gKfUHZFHZCNeusBXze11rW20fGq5VG3QM1k&#10;Fq3d/S3dPQqj4u62ysOh6Xbnd4g073tWuz5dGLi95laNzVR5RwzUF9+znmMsiWrrTlNVmNwbayuY&#10;BJ47XjwCA8Xe8Ql+gIWN9a2Fj9fsxoyldW61dQodRYCA7ptobY64/wJswCeRRnx6DIEIoXB1pTOR&#10;ZdLkkyf6ocP9PJhnY2VZhTs2OxuZ3mf22tXO+pqFzTlEU0+gCIPCkohyobLKwDgih7X15RPBmulJ&#10;DZhKAFS0p56zK+TtT6/dDRAOZ6a5LDYAnppvrZHMbG4qzb13/hJgC8WQt6BlMtT06hWRJGKYVuiq&#10;5pHwyLhIcHdj0NzolSH1+slhvRTDprM7P/gWyM+WDVRBnx8T/jKTtJw77u37rBEpVs5zq+GxXNPW&#10;21ff0w+zALNjDjfx0kr2Yl27TYKNtUaHyk23WfJtXXMrvVeREFkWiz1Zzbpr169D9LEYjB8ik3vh&#10;021F7cjcE/iZdGhKfjxo16B1FfMA9sj4ia2tY1/8MTIL04X76zMcAbDHb/9v/9f1j+8MDWKqVRnp&#10;F+L//LXlbIipZbRmbT00KD8s7GE5S4d5h9SOi1P1ANDbg9Bp8+JxmDr4nD2Rarm3rwfS1AcN/yHQ&#10;GvwXAzzX29ra1r/89sel1S02PFJTfn79zpnL/wneDUMzrCudXi6tbn/4uEKKQF1jvmL3gp6BQ1r5&#10;iIoNmCjixxm2qZW8RVcmY2Efy8hB28733LNzX0Zs/e2NM0Yxr4sp5AsWi1vZflaJPnsxR3Lw8tUT&#10;LwhN65ckHQdcb0/7YKq7taV+cmxwLC09rHNqNDU/M+m0ao8M8OTUWGqkv2tsINFcWzGV6n6S7plL&#10;946nuiZG+vu62xvqKtpaGh9VMgFQYNNW4sXcVlUt7x6TM6sklDidbQ1+MkGhin92bDDZ2Ya0UoQm&#10;i6q+vN4vltAcZ6ZHy863u1bbfvEos0MwYkr/2NXdMTzMhNbZ2Oyod0BgbytKPIT2tmYTmt//9vv8&#10;zh6W2NP5UalkwHPFlwhrAxtTEzMXTw+HhSza5RhaRlrFxwoJ8CNjk4SAvjCgD6XdSsbca5ayMjy6&#10;d3y5sZWvvLk07eM26w0AEEonlyfnN7t7JtlVX7yYefZsXubD118/Gxggj7PBgxpHs4g7mUoPGvVE&#10;lsCh+fL9EUPa2saH63PFjELPzgT+I8rStD17MY9KZ6ayrXrYOSjvnFomDJubuTLqXp3JZoeHUmEy&#10;Uiq5hOE+ZmPOHDYO6iRNmIIGx9VR3tVWn0p2DafU88LACRxr2Ywo22mWdgtFTY7m1JgVuusfqSqS&#10;vT1ndxV/eLNoRKpo1Qf3JvsN/kV9KV0jcb61TaTmQS4PefywmLEZqfGof0jsMQmyy8tvv//x7CTy&#10;G1w5rlzaIXu+SEl1eQM1qa1v2tjcAfU7rbR3yuzTCxIkilXWZ73uMA5fKHVgiW+//fIv/oKl4Gyy&#10;o2V7c1UlpAWRVBAh59UVOPwi0ibGh1sapRuoeUJUrVU0FNRBW3f6Dzvu+hozs9k4/PqGw0G1vHfd&#10;hpMdfsgJDy2C5NDTMLxUIRIZJ/qStg+k1xbm1KXcjylaxaMgvJWVLRNDNDzTGUezA8spDMZIDaec&#10;euyLSbHxoV5895Vhc5+4QKcU/5fWdgOgsh3MxS95c44kJu+XYrrrGrXXm1u7hVyRgmRiJjrRnsHB&#10;xrZu1XMkjTw+Hu7kgol+d+sgHpqaTQwMmRdiKikxNefUh6EvraxCfYrx1HFR9cyLsTpwkiuiEEfv&#10;3dUZnAFSd7C7a/ZpxRK6lHNMYsh0tJtx1NGM6D4d2041s7mw7by+wQmMjHN1UjkDlR5Au+FapTnR&#10;daHCHWSzNkCbOWTKDd0WsFx55oXoa4ppjKxc1lSo8DRASHjtfSnKH5CdFkvivE/S0t1tcp6efZIa&#10;nyAP1XGS7jhkIf+AHzepA8SVTMqJgxODZAEmR0WSNN+Z2wBahrjc08MCzybNJRgTKxrXVyFywL01&#10;oqyQRA7VV7BiD2p7bQn5xYCWdyZab+D/UNlw/MaB4sII42x1MJLZQMWRqF2lfhoR1ClsVpVQFWJo&#10;3Do+WZNTk7jS5UsoajWXm/vBVUESo+7EJwpxKrl/Wc2o8wlhIV9xPuFvP7x/t7C6sb2yvJaXl1Wg&#10;J8rRmLnVlfPAXrRelY3a4/oiigej7rY2mkxBFA4ScjiTkKBPYbCWdU3hN1W+YeHFNbeK956U8+Fg&#10;eyMWduQX2YJGUsea3XBjeHy0bJJ0w83B3QF0429Cg0I5Wpb82rhOD+5muhebdHjmyeDUvLujAqRR&#10;to7xYv9/E1wXtS45Qm2bK+qbYba3F6d8y8wOdlc+rbx9o/iW36AW5+XnOWNFKSu1FIZHzjMAq9Mm&#10;LD4UL9eeTz2gqroDKa7qNtHZhEoUF2rRlb9rP8ZXCeOCSBryKbESIuYwCpzSj68//dd/+fnnD4u0&#10;8Nn8sXzsrdypIjc92C/YXGHi9An+yGHx0yJTnBL3RPCRZtnijqLJWqyuCYJl4UA/OpxOWwQmizZY&#10;DJ+vL3E14UthQactdpx4LrQHZ+cSDOCcrkNHQJnfGBkovOn9wLIjkEmPhIdbNoFobJksDdj+RESR&#10;t/Hkc6nLnHpUzjfSg7c9n59kCiSmINmDUts/PGCs2KiwM681MvSwImDh/sYS6OtqH0zQEFVDqFzJ&#10;HPMfaus0IpfnuOAV/QDBuuqekAPWYvtrsiwqCxGWd0S+cnY70if5tIK3DpjFrAgK4XEKJ4ADz86M&#10;2ydWU19/r8ka4AsPiJnH4Nh4GPQLhZcptLVplhzk7+qacIC9gg9r0+95V6FcQefYi/gYPMrZFmLl&#10;uYqcg0SxvIHqqhmiyrysSg2n6V5m5mdm5mZI9adGezkFPn863Zfqm3v+lHrK1W4SNjoxkQbcjw0+&#10;ezkPIcCaCxMQlDY6Yi+1VHI4Argibfzy9sPq7uvPm/m9fXusqbZCPu7GRtYK9pqQ2rqNvXsTLsOz&#10;4zMnr3Ea3Z12EGnLC8U4GRkegAkrNRDiLEbs/+YWSePVBang23un18j0AOFbz51XBSdkvhyRNc9j&#10;8+z8HTTV/OeCoMK4F0FAxH1jTs4SemHVPVFTb3dn6eY+s3c60M2ILixfdvjRFApmwEFW1+vd2Qbn&#10;G8LTSzfv1sJ7NdmjBg8Xm+vzy82VFXFRSKq9fT2jI+YQ7WDYs1uzvY7RyXEto7fscCcIId0xDIaj&#10;+g9kFUEEbbvq4VYW/Xdfv3w+m/7ixZS8PBPKfHbLrexyimuzrt6UemlhRduhEGTeoe9V2rIpcIWr&#10;351o9rBRls/Q05cM1ZcJYcD4+lQ2AsJCWOEgoAmUJds9t/iV75LjVOHqKr4rHABcD0JOXA9qrDh0&#10;OTR1GrFfEQ65D3D1HZR4lNYVRvRhYc9r5fNMK4VFqe9HGiEs0QadHZ/c8AHTk+Z3gYk0CZwvW0UJ&#10;TU5Pzc+MTEy1dyWcD5YQYyw+Em6v5PBoOcPuSoFwUtglHhVyguYDvKWBcG6GBKWq4iiXxU1zjnom&#10;KsWTYt401AdYe//2YGu9VNi9Kx3iqraGOXUbzMPIUyGV2dyCgJ0f7q2/eYtd2iPYp7GZBNP3MR2L&#10;0GosLToQzkqHe9mFz5oq+L/gX+MQTad6aG91LbexUYv62NrZxxXW+dPWobV3F+mTSCOkScZsUaWv&#10;ew4g5xYlLWwlqqsvjvbPjiQiXw3Pzg5Pz96LbkX02t5o6+kKn+HQuT+4F511IFAFXHZtA4sYlu5c&#10;RajcYcUlZlPRH5CnWVJ0KbNPnsJF1A9OAMMzOKd22bwGfyrRn3L7YJBE9m/5EmK+oZIYnHmC2Owr&#10;W9BqMGCkK1Y74sgjWQHCH+Q4tgb9OKTk5+f5zQ2hzdrifGFvczPjFc7Nz3msGjiPyzOxwB04nm0Y&#10;Y16FM6j97u4pZ4HUGFdZjmBYTZqlYqQdU5k72blsxs9FRRPjYnXW3F8jFrNExi9TtDY1tZ0dl5xs&#10;0dXhMaAsYOVEEIYTwjVq0gUaiOGWegsB0NUFS+no7WOY5VHUVhGVMB+G5ZcDYt1j3V253C5WrZ8y&#10;8eRZdV2zhoqOXHEWvKe4O5QG1aojHzW7sb24uEbC+MWf/bX36872IsJO7OQYiuAH+tYeDvqMKsdn&#10;BgrWVdyW9nahfPfnpy11VaufP5s8ctqxF2Jmeg8xSjg/Pf8wMrqJyxXR2iIhRfE3Ab8+avVfzIzQ&#10;HRT3inY6CpM7Fqe0PPx/9BUCsKETpeypA1lE7PPq6vYfXi++Xykc6VBc0XfBIwVJ8cLl9mkcJaPN&#10;zeQC9hswWTwm7jZwSO/PlennKDe4TkASwLPldOjw8fI7nRGMH2gbAES5nE43XFFwExcWlthwu6h9&#10;ARtTw4Qt7Ds6mYIjc31r9GioXSjkdUgBIqlTOjoYRzHhw4Q0gUeFcCoFI+saFlcwr4V2KZ20GNFv&#10;d0CB2hBPTQqpjuyWo9PLn14vYGDuHZzgTw2luprrqlK9nehUjBZaGggVYgbU1dbs0sLJhBXoM026&#10;nXmJ1kaZNqN92oialprHjvoK7YBzU+iEx6IE7uhqzWT3sDzm56ZMpLSPugs1AbJlMLgir/gRClT2&#10;TT31+X/1x9/xAQ/hAQFLxEFWtzU3WabRNKP11zUwYeEna6rE9oxqnvua5eXqBgZkMlkFrqXTn+zl&#10;tV3YWh1KdujXlT4cRmSJkFS2tzd3d7UMJDq4lEs048ID0zcUxAReW1llUKKICT+45uaz0oULyZGa&#10;GBzaO380szQC18nVPN7EBVBZxcTE2yGgHiCoGEwFjHwsfY9csF2+7OTkGDp6XzCimvzxp/NzViZk&#10;CUutvrldfCZTva2dQ/YK++fCtB86WuoxV3wk2S0ejC/7WFW7k3NaHPGlIq73YIHhVgXoZCMXwxDB&#10;fW0gOvRfbYfEFzhSbTWcz62D+GBjYDo8XDu3j9b2S7/ZKv52LXtSuqivuB+MONQuMGmYilDLdLSD&#10;4gfF09ZXKyJsCsqEqafzrliVharRjnBLWYeMEeBIEpP0CIpF82zDMKWevAG3O/UInNyhUNgNdjqK&#10;heZVa2hHQKgt4L6BPuI6uJh1WCeaTQbIzS2F6/7+6cyrL9oT3f7d5U+fMbOEdbs4w3PxXg58M+a3&#10;3RuW5WLFbJ/HSgiQhiOCiYISUUvXEbF3zS1ua6w3L8hSGR4eODw4AilBL+6VfmeX2oT1je2f3nxc&#10;2cju5Q9++fBUqNYMkwFqRLumuaNN5wOFo+hlP8HtAckf5lkStlj1WH1/IZ5FRjiOrtbDNA5/pHSY&#10;319dXPnD75AnHIlLP//w8Yfv+1JDEFTXOat7SOXRwT6Ydy+7dZzf7kul7MrDjfXM6lp+a0sWAwtx&#10;RY9/14SYEeDHH36/+O4TV3CH8J4oJ8izt99Q56grbm9J8AbWHW6sHOWzZwf7IT2/ONv88Da/ue5a&#10;PeAltrXmVDY9PT85Xfjh95i9U8+eh67OFHovf3528nh7cZLP5jdWGSTFZNvz5Tm3u3tcyGn/cxv8&#10;IMM1Tw2ERy3L1IA23HJb2iLukpf4nfyxK76QJLG+CFnF5gq/z33WiXx63RtqTRvHa9KV2tSjE2Nu&#10;SntT8U16Q0g9MTMVHHgZDYV8GOhEpimdUa9Qcc2GQyoCJ8N1vBMAQE8MhgchLv78vT4RSANXt/U4&#10;APs82IVkRaBgF5siwFOq10tEzX6hKmA6RgzJl8CHDJ4t6OUAbbBNwer4tfLtdL6SwcEFDvX06OGg&#10;O6BRPbry2jQQw5T+zTmYSnZMT43OzUw8mZvubGuqerjhTIcsZvbekxpVq7E4dbzr5/xMHyzc8NF9&#10;3Q3+f1Z/YNtGKvcWxAjg5+jMbN9wurm9HUqK9MANhg6Ce5b2hjxG0aaw+N0//6tznkNfI7R9YBiq&#10;9P8PINqXnwv4W1haM0rg6vXDDx9a+4ck1QQJv6F2Z2N9d3vzkGB7dwdn2hkLFOTV5NnALypur/Pr&#10;y8XsxuV+9mwve1zIGCOZEDE/8YBwJ8Hg/f3geXV3W2F/D9boCPKUcKF12jGXCuOHMrg9oOFrb/Yn&#10;EMEUzi4z17zXD08BLnq+ClxMTt0qYwPU0MXlDEdWG0+djBlIpd/b1ZroaBI0yHXC5BywQPENSo94&#10;3lqWPSUOOG5WAd3I1uUg6/A9iYUIZNs/4KwWLyyibE78Ukd8mR/hPhb3vb6wvAn2CE/mdgyIsNYI&#10;BLh0BoAnf9buuJMQwUE8NvPKyqalOJAaVAYFv6lSdHOd29TrU2SZpbGmNPW0OuEnqNWuT9/XWDxG&#10;4/SM4uouLtnfa6zNXb786jkNiftmbHS4r7cbX85jybLrPT1XcAnJafDOry6slczuoXlzs2O/4oFV&#10;Qj/vgur7/tamMVYznS0DfQk0V1zwyBW5lgNaCmJ9Qy2pR9mWIbxCwAMU7Za8qpgZkOvQFQuEn5yc&#10;sNB/cQJjdEfmh/7ASsPeQBzQGwVQYihf52CtXFvdiADnqNUq2O0qczwV7YD/fX5imHeysyWg+IT7&#10;4trCaulgX4gcQqC/A/ctZHM/fv/z6tJyeHPn82GE5v09VuiSw3++pXV1fefT4sbQwEBzUx2wkbz7&#10;luktOPTm/ssvng+a0/R0hp+tGf31lW6vM5lQdPh0NMq41KBOsxCnMchRcQtLIcMwgCQi8goWl9bB&#10;5JRn13eVX38xn2j3wy/Vc1BXf5KsxbFuC65s7Ap5VZ+mkKwMdUKjQkPburd/7BA8v7lnAtfT2cI1&#10;wsVvUamNxicnPHeIUU4croyjhnoQyw9L2f9pKfuucGxKOtpaP5Pq8ortMazOjoRULHqq02rOxfc3&#10;BaPCrUxlTf0Xf/zroYmJINiG+2izCZ3eF/w+PjHmKyv7aNS05Ra1pnk3f/T27SftIB0geNOdurmx&#10;s2+UW1OvS/F+NM2Ah4jToXesFXvHG7gNZTe7uQW8NYdyGGkOeFjDWEWXMHREkAFIYHhF5Hp9s54e&#10;RSvEY03NGM4cp7XIKkjdqDUcLRoNbqRvoWZEmWBPHRfjRff39+vNIEZwX4CQyRl337IjVYPEvvGJ&#10;YSx6HpMRj94kl0OKQLdWKfilg8OmkuwD8oiPmYzuh4MmYzVlRFd/qr6pjUOZI42ntuXnolp+/fPK&#10;27e9w+nk6GhxL+8MHZmabmhuCP7t8SHPB1w1YYI+RGSeYw49VLCSUBemRsfCX0JuUrLfc8Bt/vD9&#10;Hw53dvPZXT5r+wfhzjo+NkTjlOEa9unDzekx7WRmeZH7QSkXEdzlGLf6lbc/bS4tAPF8UwUw0C8c&#10;x8IJ6Jyj+c76yvXp0X528/OPPzBXXPv5x/UP78xA1B0C6Pe2N8MVWZ1d8cBgiKkCz333r9aK5tg9&#10;qoZWcWpkHVl2vm8HYzg/yBmHHO5suc4hIxYqMjkml6LVBnfKeKoqchWkx54cGHTWwRiUYj7eyX5R&#10;ozk4NhY+co2tdJnB4qmoXP38yfPUIaC2+C9o0UWr7rZEt5Y+w64juqp/AHwa8j/q+Y4OZYpeFooL&#10;TSB0AaQTlakPjPqZBwkUsmJRMQLRbW2ltmR51T88GBLWMNaPrlcL5VQxB1EEgCoBJI4m/n80k2GG&#10;imdQUWFa7+jTGCiwtLOqE7GjbhVgdP/Us+aupNGyD+wUcQi5X6LOU3mUbfHjPsVUj8FfzLVDlyoD&#10;UQB4Q0M48KBn19daWzTEzg1Hd1hYiSs+O8dCCNuDgT5qRUN6qiFHkONpbWExs7Ht7tzMZn/84XVu&#10;93Bwavrf/Mf/Pj00CGxTS/zdf/7P60uLUfaX3fn9qHibFdiICWcCeD5If9XVdlxue/Nor4DP6NDT&#10;6UKFw9y7qX44nZInDbIOblLMUFy10afyM9DO4c/r7ZDFqpMVdydnl/iH2kcXp2vPGeevg5pbBhkY&#10;CsMP4ageEFYbZaThf3tzVW9HY19XW2+norlObeXQdPM5+k25HMGKLw+pxAT1VG9KsNETnKOL8/XV&#10;dZVv0K8fK8R9MAZ3PzW3oi08Gsotrbmw2JMTmLdy5eZbxtqvLwnuHwkH19MS8z8GYeHuQuF4jNx+&#10;ZIlDAz58XGR84aiSrtXbN+CF0c4CwXRXXs916EfJhM9QLUjBQEzk4pZganAIndIb/WWVaOxM3/0Q&#10;q/bXf/7Hk5MjhltDxD49nRwTrDOHD5DziJ38eWTUaJvYGGl21Vd4c3KkZfW59Hfyha3MIVUXVJOx&#10;gUbAF3deu00/L2y5WaenhpGWVd+MnDxiGR2F/D4Qpbev16t12kaieF3wQUhrlLf4L0bYECVHvOPH&#10;ovCP/Hk25lx5g19TNttfX9lUGFAFCN1UndCe6t3TwyMqUCZWwc0L/lnr6gp2CEutIm9wGBCkkbR5&#10;8fMS0wJyEZ6FZX8TBn/G2DLI6lWBi0uZhZUsPCXZ32s+Cqla/BRyKTkzrp8wADsribvDdLIfkE3B&#10;2t19vfazARmDQF533IBN4mnhgc8eo2vJIWM5ujxMaCKauKttfWOHZfwffz3TGtZpD8VjXozIn/U6&#10;pTwx6/GVjIFfRgZNzjEf8DQ0SJRFJrpW3c7JZa54Wv6ndfaLGBadOGz44ODAMuDSfHZ2VTw+2z8s&#10;vckeLJWuWJ4PSd/rbZsYDnqGMRveiSbPjHB5YZGZTxwk5yUZKoItGNkARwDCISDu7mbt09GXNH0A&#10;heay+0tLa6xxrXW7TRXpeuNGGUCWfN/dvU395d395OysHs456/x6+dUXDc2R4AEAAksgtWu7Dw8Q&#10;cS/Uv1hgxDNXpeO1xUXTMVPV/D4vjjCGjqQOzVCANBEmITtPWkakagKUhPvmc3CtnmS/HaH8t8Do&#10;srxyhSNiuTVDmepTURTolcsFnMLsQloRE0nt/mg6ZQZhq8iQtwKO92QFnq8urxmSdSa6y7IXV7hU&#10;9gZVKkINdTWzBTL7wZFR4IHWzf5iWKRGgnBweEAOws4Q0ues7BlKt3SR/8KE2rW5fGhbGN0xj23v&#10;9BD4Bx3md45285PTc2Nzc0Z3V2fnoDGdvQ7z49t3v4jFbaSVtaxXMDU5cnh4AG/QP+GFnh4Vd9a3&#10;65qbe4bTvPGEe+9yclld2dnZ4xneCIJH2yEmqasPKVo2Ww+HidaktRVIL9+mrhZoMDD7bP7Xf9Y/&#10;OgHlMpxzWR7nsw21lZlPH5zCyfRYvKyqStwpG1DZaPbnbLGPELRKB/mT/Nb+9qYOG+NdSefnuzyU&#10;mKahZvxGjF4EarFLRT2qP8CF0ZOF5VN71+w3vzKRNe7WIfQNj/aJWwlFi70SVg/hNAkCZsp9w8rq&#10;jm8UMfTBXj52aGuLBAv7yLWtBw3hOKH8EcyDdo6D44MrEzZLoXvueL286EkkFeWuNi8a205Lyn5H&#10;QKxOizLVt8N8cfl5Raoca4DSz0UZ9FIk/4sLN5ATxhcnIgpOTPgzPCh8Krv63ZBAi8bkcOvIfG1b&#10;j7r5iHP1vbCdSAAF/OB8RZS4Q5CG9P7OYauSg/GU3QSwqdh4KPsqVcmXbJe3Vusfb5mGXwIPHoJz&#10;A33Mh/Vj1UAqFSgIraCjuFBQTzDfWP688OnDJ1ospHcb5NkXr/7df/wPExPjYLk3P/zw0x/+sLa6&#10;6iaenpl+9eWXKlEiBRI4xTrPH8IklY03VTa+rbl7lLDZCeMQ12ja6BF98c2Xr77+cnx62uvTiLpT&#10;jaKVy1RXXHcQpx1hZQbJTYiQ/i//u78GWTqtVSFDDshepmj1Fyb/0MUK/SWh4o25y/EJN91+JTkI&#10;xycAc5pudTGbbG0OwVZ9LavU0bERUhGXpd4g2PvXd1DT88t7Ov2ZyVGlsdLJ0WkbUJebsO7uAJnk&#10;5ggzaVrc2FvYLqzsnqzu0AWddXfUDY8MOFaRmw4OToK8UFnRwZ9GonJ9ozueZRvIMaxq0BPbOiQJ&#10;aJ3ZGfbok4wmHDplf/ntzW3tLOa5PsjdWc4qz+q2Z+bniVvLcqJIslesaQ6WFj6ZZKoGUJZAZNsb&#10;qxBdRRqwEX8fB1IXOjo6qFAQ8oyNcn51q4RHPdUC+DAqdKAkMZancXVXmdmH2V6aPyF/OgqLJxdr&#10;mwWz95FR1KUo/7mVmE36CCZVmvtyqEOHwlNdEqr6psbyrN47qtEvoikS16jcFU19A0NQo4fKBwQx&#10;RU9QEngjd7XqyE+OHUP+VwiWkT89H6WQqBliUH04ebANgJUD70Xbk5dh13BI+eH1Z3eV8tauiHCI&#10;e9oEUqAae2/v4PTnTxuYpS+fT/36T74ZGh/qSUVw8QXsq15Qrj/9kNnOWoVmLwOpIV5l/UMDYG6Q&#10;A4BocQFmvKkAovhlZM862wZjG2sBoCrooKCIft/Y+KjxMECsuammeFhw8QMdrGnjlsC1Kyu2T24L&#10;p1fMqoZ7ARKhDKfhGxo0Su9Z2NxfzRyoz/B6zi5vShe3e2C8g1OR3G3NjUBv4G07Y6nqWmpOh76s&#10;WdQkt1e6pf5JqhfTO2bPhNclfofBnV5ZWcsXiqWHmu6R0ZPQiUelvy/HtBQDIeKUctZABFg1tYF2&#10;7j68Xzw4PCYCyOWLXgUOo5J0fCwNA0Qc42bPQo5h5FBqUC5X2WNuQN0d/pFyTIPnTxddp+INmpde&#10;DY/osdrsGKpWlkmLAUafwlv2yO8ina3inuROt68iXlnNLSxu0aSG+3lNxK6dXZzROaCWBMmjLpjb&#10;znHFtF5Zq8AMAXjggVvwbuHBiclEX78PGblUFNKyYwUKMngB+nV1AzgVpt293ZpVvZ0JrhPZtSrj&#10;VhtELFTM7cqxBvnIpQzaTkReOmPD1i7Ln2l5hb0BayRKYf4pXAtsQ7+dDtdN5nR78HxYfmSzwkH9&#10;QEXB6sfFDz++UY2q89zKFI8//fDun7//eHhydli8UAyNTU3/6rtvxF6iMSv4rU+vkpvS0qcF4OrY&#10;zHRqYp7T7+t//leECAEPbZ1tKOPMUHqHR3CFQJk2hiICpmodlg525agHe2tz9SSXa+1q8yfxnhyF&#10;przGpcXM+ubSUm5zMz01y9zAnrIaQ4lteHsou6QQEoi9XDHnQi1cn56w44C2Gy6EMC8qYI8tVADq&#10;A7cUxJYntrvq8kocYavnZoaN1ex2JxM6vwgLQOpLmWUaLwhnXKmedm21p/cL7GQyqn5VtkaThzZf&#10;5pq6dWMedxFOEYSn1l50TpIPMrwx1wAbZtDvvv9e5JRdZqk4Xyj6iILUdorsyEtuaqKQMQ4D6jg5&#10;YoAqy10cWvwK3oRngTaHiIoHnEkz8DaukAhIN7Np6WwYenrX0neKQVhZ3zE0XdOEXOYWFopWniwG&#10;f0fIZjB6TDB/KaC1W+ArGIwclmiuKlShYj8qcU0+//wjfGMgoZcwyMMJVStWeTj+Nc/HnQSqzIeh&#10;40XZYvfKBmLSB/j88Xd/ODg8ovv+5rtv/vgv/0w658bSorbKDY0B+OzJ3PDIEJ8S5ycHfyl7BqiM&#10;eYVa9vT3+RV898BPUDF4ITYlB29FtnGM8veP/urPJ2ZnFS6URUwk1Km+u/tYm252qa61g3wdox9W&#10;CtX/5//wl2QP+jDAYYRqHJ98+LQGunEoay5xL9ENyEyH0oM+TXQu+FTFIztdw4/so/zAmQ4JFMlm&#10;6cIe7utNhBHl7bWy1Kq6vGQoVf9kftIm9xMQ613YXolzPGh6VQ2ZHUye+829k+z++fXdI95jX6Jp&#10;YiRN5r+8sIYOub1/cXx2M0h+Ws9dusINgYgELgDoQRs62jsFD+njERSVHqKXFFkaZhMPVpB2qW7b&#10;CWjgDWJgrwNY005Bx52KUF/d6uHhvs+DqLLGrmY9v7y8pbJjUu5sAIOD7Jw+Ht/a0vrvf/uTSZiI&#10;cpLZspnfTnN9dVv568dsALSImBSj5rvMwfFK/iiEzlXsBfC5anf2zrb2zuenhqwVS1aNQ2rG+lKF&#10;qVYVj+4W8aXgsXy8IKXuZqm+4aZt/seGriNRODr+3T/9Zn2VocWuWlU34G3wdgD0WUYmpqsbO6ck&#10;jD2OQq/DpmBBVfz0YcWjbqMFN/QIensdhxGXhz8Q/Xo6ld0pLK3vUOlpcWjmNEK2gakGn4RM/nBp&#10;k3Pk/bdfz756OTc8PuJ0vtXC3t9GHCmone1cRMH0ffWrVyEfFZZSX9srtZeLQl31p4+L//K797m9&#10;ku0/MSbNoxIxxxUxMj6GXos5NTn/RCNrSVze3AkT9o+EQjggNjazworEjMuYylsYR1cbx5dusvHe&#10;li5PvPpRx6V+nJwY1EtU1ke058hQ8tlkaiLVBQOWdDHGTbA33EHwnvS4/F7VNuY0RkmOxZOjU9yq&#10;QS10Y+Ph6dXHrVyh6GynyTz6tLBipnhXUdVJWdHbv6fwv71kqqyY1SRR2QDJL6VxoTveXlvJuA5v&#10;3i9lCie7B5ioDcmuFi0p1oXJMcoxETBiAbghGNqXekEYhulHBGtTYuh7As1TaDS3DI+OGC3L5QFl&#10;z06Pc6gB4xo04iiFNkMCkS7q/Bo9R5pvj2vpNtI2nFPhNW+KY3wguXOQJVmXetcsrWxJHawIGxYN&#10;UjONBdLNIqrifnt1mXGuDw8g4Z7Ki+CX0w28yfsN19eZZRAAUnLTMgbzZu07F4maLwYQFxeYL+x5&#10;HcFhyXawD1uWagBdJJlEPjJfUPDpCkdG0kIGD46KicEBfeHm8oqAoMoHWWdydo6Z1C+/fh3IJEtx&#10;xHuCluaWg+Lhh9dvrWct729++6aqoYmgvHh8MZjq6e1sxgrk2G83rYt62dptb++eef7ESa78mp6f&#10;Mcu0UzxUzFjW8XTPD9gSsl3TY0CR5s4Emc1VqYT9gARAuOVakquKjsSgceT5S6gVZpQuSi/77h/+&#10;Yf3jR7cnDY+W3E1l7k5noefEjHfQUPIWYZKnRxHQUzzMZ7bpBmeev5x5+VIjls9mGrH1ILydCXow&#10;fY8BNnkCTLUvNRCo3dmJKyoIJaUSkCPO6e5uZGBYvTZI3Vw6BMZcG/tlVlctJB2nUkdz/FhTy6WZ&#10;g1rZr+c8rBKbxR1ytooSKmLXWOsU8tECBvtXjd4JY89ubsC9QLlGgM46wIN9iu2lQYyQH9VhcK5I&#10;RZvxbvSjQDtXKPAs1OK1Nb5i5FU/UDwGPBb9lzAiWZxN3fXpJ8f39ea1VfWN+6cXhvdhlmsdnJ7o&#10;BMK613DOnPixQvUT5doRB131iPHtIww8YpWVlGFWYHjh8TSyO666vehsMWcIxDU0Bfl8JBVWC+qJ&#10;REuPIuqUyAzvMzo7LR4gQqVHhi6Oj9c3NuafznvXDKGM+UGSyCtybJCbVBgrS0sOLDvo+IBQ8kTv&#10;BGn3SbC0nKjavMPicTazIzXH7/XFxV4pcOeePh0eGVECBuuoUnWEsdwCn5BOGM7JztOymNNc2RJT&#10;11YnHy95o9MkgacV3WuZ/deLOzeqv8uL7WwhhBytTR5izFY5Ih0U3VXZ3cPo9DHOwjA8bM7Nadxq&#10;zhEgGSYY8ZB788mTOTfx8xdPLAhXr0PQZy1Hb56r6z1BYGN6uC+zf/Rmdc8zFbiml9VqMFdf3txb&#10;2Mybih3fVn3ga31yLY50aWv3zcLmVu5AQRF98IVGJ25xMGmgr0x5CpzVHPeP2fzRm4/iwI/EaIAR&#10;JJmeXj9+WtoST0sc4nqCBIOIt7fkQ8VU7KCwh2BZ2Dt5+2GVuxBKigrICwNrYGMHNw8s6yrWoxAX&#10;ucg72mZmCGTr/Ubug5Jw1HO+NVmp/hCSUTg43t7n6mcNNKzvHW8eXW/mj49v7lK9enpXfKMZSy4P&#10;JW6PtwLdbWk8OjrVT+NO6brAIlp7nuGRRcMi9f5hOwcSy61+Xvq0nF3bymopsFqigau40816mj++&#10;Wf3D2w3P1Q0Ef2ZQUzy9Orm4dTgCBEhx1QSYU64lRWNkibe1i9xis46srdQVaQqH287kHbNGHKgH&#10;BT/l/I4nZaq3Zdhcra9fevDHDwsf33+gA/7dv/zw9sPn7Wwu7HNbmkhEOEIH+b6xwZXjtLWVXDbZ&#10;zL56fGJkAK2arMKf9LuUqKTf2moWXepktx15DOK9ewsSLmrXvEqGIUkKMgW0gN/mWu4gAgO6WpAQ&#10;x8fTz57M4lXBG1ZXM7rsgWTb9KQrCe7bk8LKba7vxwLrkAN1YKfpFPLsCypCfB3iucvrw+OSM0tp&#10;Y2yuQto/Ps0cOIOvvUGfFp55dlcpI1q9zz+E3SbClMZ3c7tgL+Pxugppr/GTK+4ejJw1h06uL754&#10;MTk29PTpzNTMpIRgpa66EeBPpqcjT4+Nzj9/Mjgk2yThD+sxnA3l4Ot7fC3zp+vLc35FJiOKAPg0&#10;Pbcxkn6IjMK56W6zVdUlkxMsh0cogP75H3/Hp3BsMq3zHhgYBKj4CeH7EFOfGPWGDREhfMxipN2p&#10;visTqSHONDqNk0h9OIdqRsL26ZnJU/dAykSDH5ar15xbbjfyxO29EdGtRlTwJ5TFGH83u6X5KDFd&#10;gZK1tXt3Pqcz2JWcWf5cLy0xZqLhkPXhH/9589NHSML48y/8XBhesn9A7cUqJK8NWVo+ye14gGwt&#10;y+4ETZm1te//6Z9UeCMzk05su8gv4ik8NTXsuT55MjUzNTw9g2LdnN/epoPSmA2Njf3RX/2Z9gJc&#10;mRoeyK2vnh7uiQ4QBFTBHK3yHp9TI9LRkywVjzY/fTilNunscNQ7+A7z+bUff8ZvatWyDwz1pEfF&#10;wfNEZKaMqz3y9KVDWYuDcNuTGjShLDff7B+YdDDE3SGNxadxTWrRDnMFRpXKNQFq8tutfxqVVuLi&#10;RCIUik0sV3lf7CPwa+9sCkWtfeGJQoDMMlCWbHN/WLmjkbXjOeRtLi/s5bY95P1dbAYDyhMndXuX&#10;wEp5So9h+Yu3HCskpEBOoYgxZ0H1cCf3ynr2Q1TGOuDB0XG9wdrCJ07UYxMj8HXDP+ezGs7sMKQj&#10;JHMl40L2ZPfAg17RQDFKT6CYlDlJ4j/CXpI+8xeLdUBrgCbVtQ+CMYfm7rqH9s5u92KzG8eiZDQJ&#10;hNC1wnWDGl2mw4Y0s0oYZgCB/uNKdva6NggTEEniLlXNWaV8lGr1Biwmh8xOBBP5Yk4qqzhcH+Kv&#10;IssI6Y81nt4dzwOKflDI4bbZj5YWQkuk9lZVsoL2tKenJnrlNdXVglx++MOPf/93/yiNEZEuPTZm&#10;wPPp/TuQiS9oHAf1dXFa4fpdzvM05aancbbnCxSIrodfkoZtVSoekC11qAIieMKdnR6yptHqUCXY&#10;cdT/1bPo1rXsHu71uZvbYqBPji9vjjhxnBsjVxobQpFxLhCR1jApD09wmGEXA/09Q7SBHaEc/+Xe&#10;ZjkVVM9HspAmbCjFrFiPsdER80atDH+cD+8+QaRdohweVlc2oGR0NJJJPVIX1UBP23i6V9So20WR&#10;mCuedVIRtjasZA6R53yb0jkfz/v90iUk1dQEnkUJ6gjrTbSHweT5lZGmmwMdeDt/UuT1dHV3eatW&#10;LREiOp1V1iAyZYiKHRPk5PiKihGbwyRJaakpXFra3NjY7e5oYsyX6IxgPMRgnbqqAjZisRqvvnhB&#10;6g6K1HEaUNZCPxbXt+1dP1bKGoPu3kS3IbTXjGVIcqNk2yyerxcv1g/PikYSdw8HxRIKMWICHeHn&#10;hbXs7r688Yq7yL+N3IOONsUBZIM/gy8FpGVeYYkvrUfcWLKc1ZXJ8z8ISEpZwx53cGiwsqYhm8n+&#10;/jXbxCPMVpQz5n+ru4fb+6d7pauTMwKpGi45n1dEWVskR8pAQp2Wdk4jrRqdt0tZZNie9npXxYun&#10;kx3NIL1avQuBHC/ZZzMD6SHyxPYPH5f/53/4zepKOK4BkFUXZZsbHKtTVxEWBq4Kjb8sTF1XdnV9&#10;d2Pb/MYfU06Jh5OsYvMrnIPqIrPMiD3Yfo/gFyFoCnTOHrZEORk4G0Zi3R38yOxpIKrOCTRCm4QB&#10;x6ljND3YlUhQ9TlJ8Wsitrm9yQ3HSAy8g9HoNPzpxw9+nfkZ3WR0XdR4ne0UMOzjhb9uZfemJtL9&#10;3R1D3FhaGprRtu7vyYG/fTX7J989f/5kgiREslzEFF6cmYbu5IGOuHokdLfhkXZP7tlMIO9A3N3a&#10;dkCgHBeFkVU+DA8N+KiSLqhwEEm4zekXSYJ5LFCKOBksvjioIgHjVO0IePcK9DSqflR55a41Rwqq&#10;i7WTVWNYnawhXHwG1UzXMdGcgx8/fEaDx5LwOVluZXf2L67LAWqskcqFvHIB0uBOcqZ5PRFqBJ45&#10;kAGDJSsH8G5pSWrCg1Hh1tqmfeR0IwjMrG3kt7NuC4tTZsDvf/fOevvuz36NOaOiR+ZC0KByTg4O&#10;R9iU0mBgsCc1DPfWsTlDjNgRXIlbZZX4UWpQEwuTPOcmYYfvtb+TozjFMkUANGDbLxyaF4ow+vkP&#10;PzCSvji/wXk2L0A58bNtwnQ6hfJKIjecHsQ61vV6XPfV9W3J5B/9zb91W3Qkk3ZzMb/j2HGy0TEL&#10;BHc0721v3d0wJW2WaTUyPcsdkvZflKT4YXjPxscPYNXE8LC8xvbeAfjG1enR1pufssufIrS8sgrH&#10;ytmJ7OaGMYA8PTj2L9r1ztKrUrGlrRO4xSC+DXNdYZjoHRfm8OwpuZqvjMEUYswT9OkGgvGyNqQa&#10;RU7tld/OwChNl2NIycGYl6HA8Nb2cNC9xABv8Jt2V5fw4NxDPjufYizfq6uSA0EnmstsK4ysHIPI&#10;CEiJidWtL66e8+XlnOiSjVE1neGNhYDcqquryW2uez4CJn4p0cC4ygJFNqKAM8fJLGLJXWfSBINx&#10;aZW9UGpdo2AYf19nebiXj5iYaqDjgxlN6fKudnCmYeTZY2svyy6HpxoXZ0LpFiD2ibvwAC5tm6va&#10;/YToPqMHpf8IX1vdg/7WfeFwKAdXWGvu6PD09VuMJ7UW8h7csm41AF+5cw78XAFhj4RXUW2Nuzvs&#10;gEhUBUvX8oJNWPrqDh20P/Hk+dOp6UnjbYD9m59e/9P//E8SyDmsYjvbDkPDQ0PDw77dx/efWH5C&#10;W4leELTpPc00RAloZn7xHD6S51pR8y//8sPnT5/e//zu05t36yvLOXAxn273yOVVNpst5PacV3K9&#10;7A4eRIw4qv/2xZiYsbirL0rOAvB88fzm+BL+USlaq7VBEguRUih8XFeYp7YEjqXBYcD6GnbOfGIg&#10;ZYRFlHX4hxlE6cQVEAbsDLhXljdwmt78/FFuogfrE5A16lahYYGaZnctS6PvuqrHVFKjX08Sai2d&#10;nF2lejvmR/oI0TBlojrXrhOzM3iqqyGQYA5we00cjW13jU12dfcAOHZtG257f21ttWNDdmKHWpXR&#10;vAlZHbZ2eRznm5S0h8IoaMzCp943hXRZbIw8quk0jAbNMU1/EeeZC3qPLc0CDunzumHXrRHykADZ&#10;MGyCi8oe15QVT8/JWmApahZ3RliquqNQgC85fcYv8FjxSfxZjgYcgmBjPqaPSi7sYnbwWRNEolaS&#10;R8eNKCgDRkbnZ0zq4fjokQTShfVV+ozZqTFP2qzUW2NMIYoHrP3bf33Nkt4n1nYrpkpXt3pTqz/R&#10;2tTHVaa71aVIfuCuhSunBpPjk2MqbsXBx0+rhPlEjqyXACEs6/qGUyNTU/PP516+eooS2Iq7XNOw&#10;srb5eWE5RMBM9h+5OQZrNJ6eGqEiTlK7nzIH5kmGERRld2pWLPYtD3k1mYH9xnZeuCDYkFa4ubnV&#10;7Gx5eePzx4VYW1bzkfzarpm5eW/X0kJhtaDdxHU1FV4K5DPRUj+T7h1h49zaIqpsezuH1VJRXXt0&#10;eAQoMp4PssMNCAR7604Z6X9hFZkK9aCgR1aauxkdxxQHRa7tq6+ez00PITW1NDUODHTrv8dSPd9+&#10;+RSFILexXq45a1loeaH4HYQu4CaeEqbjLFToiZVZ4f4TXIELa1LhhfCoAkAm2FxbwwjDR4XOjc3P&#10;wxV9JCSx48K+4QIaheOh7NBSXc4sChKK8RVCkffOu9FhZHhGyXXAaBzn4qCILwTF3ds/4c8yPjlK&#10;RPD99z8D7fEZ2Nx4eFTjExMjL795pfuxw7FUUNM9OwCGe1oiHqzSWWwDldmh9cxJsLaFSgHqibYY&#10;tXoOlG2WDanuPgJSkZkPo9kiIZEcHq2YsVdVfVN6fCSyLK1RnLJqUzF1Nab6xe1VGKJh2UQfE8mY&#10;JcspPTWZnpuWSGm0icmoTgI1D6bTam5mv64681izbSMw4zSVhOp+9tmcf7ry4QNaL2N056PMtRjr&#10;Hkrv3IcAMfsFxDX3JIfm5xHlJBBow2PeybD64Q4D2ThRS22bhwesfSoAOjngE/lYycGUZ67DJALE&#10;QhKkSuSPgW0bGmqu/PwTYQwYH2LsMjvJ77hifcHDXA4Z3qlupBz+rg+V4t07e/v8l5uHuQD7AiUE&#10;/Nzcd21pASmsGRVfVENY7pxZk4mhQWpOTebnn9+vfF4EhgVI2wo/ZFDMXCxwBGfvFcXL6YnPgERj&#10;Uh5dBXM7UqhE0qHGwhD7JABMHPu2Dhp0LS+xqdkW+DG3tXmYywNCA4N9fPBJzW60GKGP1AntbAFF&#10;YXIwXptTj+XYMQ2y0sTB/cLOVQFHkPsd34lI0FJFasYiEkOC88EeKMsuZ45f2dxTlxyrS03ft/ay&#10;a0Xv8inD9j4UFvGfSKo5NiU4oOWPeHlzWtoPeAJFOSqB+6KcgBqcJgvUnR//if9btksKqFB94FBR&#10;O4XlT8U9/iMQJ2CXgFXD+smlazTMDcqk3wzFL3bacNCMn/v4CGhcWvxsZ5ECv/3xJ9ngB4XibjYP&#10;daZNRwXQkSssHEF9fQntUt7Wq+SqeId8pHJ99eolmh5aEwsXV7918lBZv7S8RXTu2MSBtVDdubph&#10;B6m9spPZNU7aPzpb2tg9x0iqrcUerf5upMfHMvez4f1il+KVugdtgQyorbGnI+w5Dks3azmlSMXZ&#10;zcP+yUXJHKG2wV3oebM4R35xzpIBwjTm52Yi0LfyEQvDME/ZpIT0nty42nwzFYgEjoZRCuienEkj&#10;qQ2A9KnRszmdHgs/+6H5yeQwuwA1dnsrKxZ2eFEsmQJFAAakurqqu7XhqxeTgqndTj6hhWG2rbjw&#10;ZKHnmltfhK/bszm5r7C0ZqCElaoMjJAZFrigz4h1hHpU+cyjI6lQvZ1dGcT2AkPuHpm/+JPYTz4w&#10;z1hHHigSLGDajsC/upYxk9jNO3m0wVW7+6imF2A0seRYsriL6OecurHz6Z3NFqGXvJHww/yc1qa6&#10;0vnVQoZk+LGLyKcPXbSTha5rvwAA//RJREFU7MTzoerRurlfwXcW2vbuoSUCBeV4Qu6pQHO7wNf7&#10;+/QTlWPDwyYiW8urDj8zkB+W85mjs46GytG+jrmxgYn+1u+ejQ0mmtsaql69nNX693Y0/eqbV2aN&#10;OI+gBC/dIPXtxw0DJ7EFY2Mjf/W3fzU8Md7e1evQcSzqwWM/5fdJVaCdJg6U7V6t5eXU8ppQpjTH&#10;EuBD7ul8YBfgujXOqa0hNd7bO+RPZtE7OCDv27smbWGHFqbQkV7iVgZHNyuJKWG0VkxmIlyzo0Md&#10;aWoYrdVRxB85Q/V2DgRYLi6XM5fvLuqc68bwEk2DbdNeTnzLpqcb6YL19f+P/9dvNzaRKutR0I3/&#10;EBYYAf5ye9kJY6Np2DJXF8xCW08hZaZF1RBEldo6M462vtTpTcVtRRUwnlRgeW0L1qo4sAN7u9od&#10;TCelS4vf8cQbff5X3wiDbnLmNrea2fvigGKdB4CPWY3i/c2Pr4tsIlqaoL5dyZhTVoTxVqBzp953&#10;bld0JVLGysfPJ/v7NGBdvd3hbXttwBMntlsQBYZSFrxnDvfmhzfaoBS0uqcbdOkyQBoKkT3cu38g&#10;synL/YHJB7TIp4USgfTtPpwsUYU6hv4h9Y3LTGZwXUdX2BYq3coe8Tm3oaRhxeJm5nDn4JBV1hff&#10;fSkkhTSlHOfSZMgcSF1PwszArYBnDQwou9AxpOwxcHPDeghIQEHqLtPrjYQ211ZlhDtKw9FYT39a&#10;Uhnc39zB67pNa+OWuue2Vjy9hMyr0p3yimSCjTffv2OaAYNYX92OK4eF9dtPihUdjQl9OfpABlTE&#10;ypRv9lq4nIS8i5OSjXyFNNDa7pJYe/eatgSKcHa4d3qwd3xYcA8wRcI5P4Lc0pw0tUTQtAr1oMja&#10;wiSyouYhcmxIaU+lyZ1UY5H2itS+c4cxHeT05BYt5HPmdhpzeS/WPoM9dqs6P/QbHJrW7mCvOE6f&#10;//GvLeNCNrP84R2fh6ERCWsVerJInqETuL3V4FLA/0J1CW4Ln53auqHJKRgAHRUIWukcFm2Pjyvv&#10;36Og+23649GJScoirA2NGt7l7vY2yuRAOk1Gr1KjGKJyCmMKPuf5XYpeN03wTF3MekTm0kYemO5n&#10;zL7vYiro4ZLVnYZuxMfgzOeAZkAYPOEWnLtY9k1dfaO/+uvEk68ak+mqRrkmIcfzFYSBaCEtoaC5&#10;VTww60CP84vVT9FtlX1uMdvKY8FfgqvrGuGXeMW9WgOTHAbCkaCgDSvjyQL36vFBjWzUe+X7NrLD&#10;y61tfWowhWvK8Y0kwad0s3npKHU8e8ImoT6yLHHBdHevX38wrXj58okpvqDLL7989sXLpxHOaFWV&#10;Q0hd3IoAoIsTKbwkqyuZC3373a98X1wzGR8X6K4VjxOTkwQC+rhyh9YAbzJ0ePbFi7GJCSBKMsUd&#10;+jFE8UWJyDWorOCcsfGh6pmORr5paxSKXHjo0iJZoqm9sSYA46u7s5vH47uqj4XTzbPr4+v7o6vb&#10;w4ubzOHpys6eZ/B0YhgOQ9bi8XmDBkgsY4AS2g51C7ALqmAgTRPCxkYxZs6qymMFDKL1du0WAxvK&#10;ev6uSk7unp5gZ1e7NpyHEZoYdk8PT4BWSaUXDY21PNcYmur7PeVAMKpdSM06XbxaqPCk+v2hclCy&#10;8mDPBNOW5lp43uT4iDrVK9QqoQlwvWeGZ7rW2eHSE8gmqsV8t9FqqLi9x7vE4bBMIxnw/FzzDRYj&#10;KTbJA314nc4Fy6KwF4ESuQLsPhooBupWpOduAqfPNWvFLw0SfFW1vR6SZZakVY8tkjuNKhtrkm1N&#10;4MTieXjnN1RV/url9OBgiNXWVte2M1oEVirwvZbtncK/vlsvlq6++tVXZ1d3//ibn3UnACjnY3LA&#10;hho93N9b/ryImquNbu/uvn7QEZ++Gksw/Y1cmu6OgcEB94T+TDiXgguIjGcfg42oKCMHSEFe1gLV&#10;vXw2Q6YcIRXu68d7BE6aOwNgPPXMZrZwcLldOGISjP9iPn2m8xGAXFc/ODBAbsqE1iHOy/bwiKip&#10;KdI6T6hHCDYOCwafDdr3M77JPFchooBxrYNnQvMA+sYL3MqLx6toa5TkU8mtTQtkb7DAhRU5tU2u&#10;uUm4SOxE9iGHxTPh6OHgv7azsbHptg0bd769dwSvkps4Qvc7Rk3QweJSZfgx2bei+MLf4OzS1WxV&#10;u1qo+2XPUY5ubmQU0MrkiJ+IEdnF0dFZS1fylGcJwur9TQARh8dQGRWAy5rKKbi7x2dBN6thMn7I&#10;5g5gbKoFn/fVIrmzsoaXiAWxtZkh00SdVF49ffkUeKWIOy2apN9YWLYD9UBqKE3lgg4K/nElWJDq&#10;DDgRAEqrOvXsqQqKiiWos0iwq+vMPaHKPe2AkPuRsVEMeZbLicHhDr7yQ2l4m24J4uecshY9NmNE&#10;B6h7TkqaGsieIlffXF2n3H2orgu4vKXDKu03fx4dHpA2U187Nj3+R3/6rcvOLQ3+xW515eNqap6k&#10;H8pW8ZpAUgyD0CosIBY/loodomQ53s99+vEHjXgFwwcSjvNzkasgaBA9G4SttXXInQZ08cNnNdHk&#10;k/mdjU2dFuqpD8JkeGx2WoKy36XLAV0OjKYb+FIdFHUPKoNyEVbZoHyvroK4al9sO/iAekiRgU9x&#10;lN91E+juXJDaMiSTndU1pyePfvJkYxRnf3pqTP9npgsEVoh0MjwRTbybGZ+b4wOpahdmDcZs65ZQ&#10;1KFnoqJBWQKNNnX19A4M4fQ6/s9OL3OZDBpRZyKSROOkZFDVn0pPTlu2bFjcppSmmjBUWxCucCTU&#10;xLLFrgs9LGw1b4GvyhIxF4WOhmtHzAh3M6qH+3Bp5v0kAMDD5a1HnHFWknaAsuSAwu5hgOUMxIBV&#10;mdWEj/wgeVJIw2+uGI+gbQIJiJt4w7Gkrg4dSPxH96nL9+2sNMxBDsxWoDLdLRvWEPUu8Rb1qBLK&#10;gIlhI1fBzp7+pq5kfWeybWD8oZo6jh1ZuPDH7BCh4PYmMq9qqvBpQIxejHb8Fw2MgiqSpm2SanSl&#10;hraIiFWMkU8RN7gQWYUEaS6c4soGqIwBiffbGpD7Bc0c4bvpScKaDZBwdrby+WP444ZWMFrS8PLV&#10;tkf0TTVVFfoLnqknaVJgPGwu+enT514mPInuV199NT03J2+VH+fwyOj0/Nz03CzCkPvPk00mesZ0&#10;GL29JComJt6L+8gdCRr09OhBB/s7IFNfvZr76svn4xMjI+OjTPp8dSUCuq4v40yARrNC6+vpGBuV&#10;6DhYPdbRurTFZe5EIyhmRvOEX+oi4WbOcHzl4HxRdBg317JtlP8YxAdEYIjSWK3qNKTEELa4waS+&#10;pJdNzwMXBTYZd7MVGhom6O+OlAwm+bJDKxCifPh6XrzBP7QwGpogPJA3eZCuomDNVFYtrWYKBydG&#10;yrBEuRsOaH8zptuPD5GWcHjqV+C4GEkKA4Bi/9Vf//n07OT0BJ5NSmSkgh3924tTtgTQe3cXRKSr&#10;G0Jw7yPVn5idmQD3uUedd5CECFIIE/YqZocWeOlS7K5s3PrD04vO1kYAAmYWmoYlYhF/++tfffnd&#10;V5nMru+KTOK2jWQfTUlbu06NShXIy+jz+v4RDuBYCaVKZcVEX0dS0+LxIYncPoR+pqNppLu56oET&#10;lhB16r0KDR1DnMX1g5191Tk31yrQyh//+rut7e1/+Od/zWxv3F+ddSc6WSK52p3gjW3q6zPllqRV&#10;QSUXJ0dDvR0D/Ql+Tk5GJFfHVhiGXVwa5uGemFV09HTDuxS9AWw+Vg4OD45N8EtqN+QALilIUYmI&#10;LyF32xsbiISmxawll9fzJvwALrwkQQJ+pv1AFKBfdURwD9wtlA5LVziuOA8qysi4Z0hG/NQg4Ueq&#10;wiX6LkDe/kUNVlGVJwX3zp33W7k3m/n+rjaHoGPU6K9cFRpLn0JUCkS/pxeEyYgSb98vmFmQxKyt&#10;C2c/1ryqW00PnE+qMeQCsLnmRrf27OkTaSvjI2lWSTAeYURv3i68/0SVuK+nYZ0aXhKoFQ4CmQ0H&#10;xfX1DUfe5vq6EVoi0et6xDYPlsdVqb2uwkgiRlOk9uCNu8fAD65v2DUSxriDUVSiNW9sUq/LMP/w&#10;djGb3V1RG+3kZRm5PlzTiF3wLHDQxvIqUoZV9P6HHwAiqaFhBV2Z7HZGc0Yh7bbeF9ZzcgpJ1hSr&#10;elwfTh2lbUS8bW7r453TJ/thY+kVQ7zxRaNh703I64lUwfIETpNy/1AtdQQScxlkogxMiO7Txo12&#10;oaJyr3gOoSnt5UCmqbERM8UaF0VjvbVhdsgLxbTPxOIgsxMEoqMimgvMs5d/LHp3W1t6bFyen7w5&#10;CCRDeYVZa2eH25cHhWTb/pFxtviKgERvMozIw2Geh+3p3k5BOQ+ga+32byX9lkgs3t3t7O32TJSz&#10;nX0DqDdElkPTMyPz8+BrN65i6uW3X/Wneil9vvx63vXj9DcVRg+hjdMMuSKMtPXcTnaJ4ipaHUYr&#10;lwqswtEJEvKR+bnewWGwph7OoV7XTLhypXbXieZ2CQHKrqh1td6W3a0hEZoDx328vmLTx4kiOuxq&#10;d4rp9UN776DJqt6Kvy5mtUViuAwZlco6OvskEkhqajyH28uSs0UTHGOFNlNSFOPwag8jVRaewlzb&#10;mdC5UAJRIR2OK6F0THqkq3PwIA+7iAADqiuF7142w23RFz8nXqSr6RSK0GHZQ7aBsWolZqWaXKEQ&#10;8P8ID6fMORNZ4Zcfg/NCr1EsqvYM2lZl9O4XJicmmESW5SunhrXhqsFIxBJJBhKGY8VVdXD2ZffI&#10;THd6srUnZQioHm1oaSZhMWQ2KgJEhQEh34+OZoc8vb7MRLMPX8PAq2zMiRgPF+fQHqZS6lr/N2DZ&#10;4PaY0F74s/4fJ0MYZT/eNdfdV1wcrb776bd///cffv45l9l0CnGL1PeYgLgpgmYfqaDA1MtMhrRd&#10;O9CsGlY9qECtTc8SP9nadqthxh4VD7765uv+gcGcAErID9Ez2KCxyXJU0kHLTVW9C9gxKFgbiUtc&#10;OjkqK3ebocOkkxNj6ZaGWuCwSzp86yIQqX5rfStMGYkdgnddROLwq5Ww02Yc6ZF8rlA919+BnhNy&#10;KBqm8CEyKyUZCq2dxrl098jwww1qBlNHdFRf01pf3dVcm2qtp90bHpDapic0Ob/yVngMrK1vecf8&#10;BMT2LECf72Tm1XFccp85xVQEzju1BUIXkkh/fx/ahbwdU+kwrehLYvDu7B8q9bU7hi5IN0wVbHB9&#10;lRvAGLS9uUmuJ1axesK05MOiKI7i4EDfi+czND+ri0vyWX0Y97r+jKxTjePf9WIAttJb0bbNGMbG&#10;xyh8kbb5s3tJJmTYci5F1ZN/d+/wFBnSPhUbTlBfhzwjq5hS5PaBLh5C/fW3X/PFsKx++vm9C9C0&#10;wM59OjthwpdMcGmrbRYBWUvudjmQTDydnaytuKP16KXkbqjsbKobTrS+mEh9Oz04ngALShLtNWZQ&#10;M5qieT1SQQ5Ozrj6iFX64vkMUwlIkaBgz6CnvWkg2e2h6TyY7EYGSE0d98chGGYPv2ZuWUyFoDcU&#10;3FGzWS4a04C4j4/Q2AOCrqn2i0JxdH21s1OQiYFBC5JKj6XDqhqU7sK5vsG2cM385p9+d3x84cde&#10;Xz2YifzFn/3RzOyszkDnF4zTysrji3N8lP/43/3tV1+9HBjqR7DCjQpDc2GE/f36FVrP3b2CdBp9&#10;8OraVoSlX95HYsmDh0az0WzHsF/dOjzdOjxLdTRCaOmOnGWqKEM+kbF1+pEmwGa7cgcc7kRzOqcG&#10;upPdYS+PCG04DeEw1IQevnj5REv0eXmTC0SJmNIgIFyIzyRHaTPlg5aZhxWGtcpPxV8YRxt2PTwa&#10;kBjCqYKUVtpNrQBIzgu/Kh3dnmEV1pnt++PefgPhbLNmAFm5VvgFNy7VopknhnxmK+vvK377BxOE&#10;RatbAmn2Vle3WL1GDkkhrxg/kDZ1fgWtteB7UXPrVBvnuiyAKuWPU0arhYlqsVuToFFBaXY+Sqqr&#10;1FTVQ2d/r4eDe7d3taHMZHYPHKLKbR0D3w/t/VEhB8PUAyOv4WyI+ikrDW5Y6hJ1PPv6G8uGgOrF&#10;1y/HpicUrB53gwq0JkxuFX/m7pqCE1jF40N+Y+t3//UfzUqsT8dkc1uTwV4D3TmB6u31MdfTmytH&#10;Jn2DQpmMdWd16Ti3q4wbHk3zSYAHGpdKSsls70REQSlI784VNe747BSlMrzERcJ6joilB/+5vxeC&#10;16obluJpIisgmoyUEGBiRHXhgPZsVS2LHxctnpgiwQfyO6d7BxYwUysI0g+/+cPqwvLw5HiEeFeH&#10;+ZTDnlGfstxvh5CjDaLJEH/LHrE9NVvqMAZznGQNNiQTwyejKXwMJ4Gdze2rmysewvu72ZCqezK1&#10;NYaamiR9eXp6EvINRgauqn0iZ+36cndztfLOj9rZ2Vi5AZ24/orHjpSDvcPyWN0sqAleHcUoVaUN&#10;T2/9S8R2fa0XGJ7yZQDJJQ2Bt2uc+YAuLOWDnSzcjnnG5PzT1Ng4nJVNlWKlb3C4XLLf8zEhRoGI&#10;8AB6ELRecd+bSOIJWtOIL0aD4fPgR52VtPsuXctdGWduhWQ+MTPPp1rtFXtAi8q0YYjFP0PmW1uX&#10;gbOvgK+A1Iy1Do5qrHUXqDxuUaqb66s4kChqwnHCMPBKPnk13MhHUgk5BFxCkf4WpDGJgYjhKKEh&#10;LQyrCgRX53NNjezUrpbag92sCZMrF7ymypFZCwLoZgUj8+P+jujI8aKn1WjialmKKKAuUSWIBKwQ&#10;j4TA4/YXmQ7TmKGhQf826GJtaQlFhtG5YG2DWr2+E0a/7lynUs3tZP0u/zqykhJQNa8gmRgbcVBY&#10;wOurq5gi3lf4I+oGq6oGhof8xl8qJ328X4pu44hLjw6HQ/7VdfVYIyCucXQwSV7Zx2qwoxlLJCS7&#10;VXx6I6XdtALQ7ERpa6hhR2tgZjCV7mr6+tlcWWNXl9vZ8YB8Ebj85OT4d3/0q3CduLt+v7RjYKu4&#10;PqSyvwrLDHeq3lxr5M/bm0jpYGHac0Cn9j2RULU1fKZILZ3397Sn+rpds+51pAMHuKYWHqlMwaTA&#10;xVV26XginK/y/sl0uq21nhDz+99/71yQ7GUkyVATrUN4iCoW2RqR16tShI1PjKsNXR5Gxma9Ilix&#10;v3hDYN76VNs7u1cU2I0tb5e2jEWbQHsV9/pLqx+p6fSkrEyA9UE4Ty6WVzdVtOcCGR+r+5MJW2hm&#10;NDU+lESVsq/qKu+nRwYnRwa6Wuske3tDUjTgzG3WYAypueaqay2MWtMvUIkTJByYbm4SCU7F9z5S&#10;e1vD0+dPHO6KzGdP5vv7kxhwJv+/LH0nkQLZzNlZg2FugGGkh40DaYUfOCz4XZydXxsJ2BXusHKa&#10;bGXkkJxfNLYZ9CQGx8e01GIobCo9p9mJLDQWS/39A7R37lRz6ADFq6o6WgnPryAEgz0tQ33t6YFe&#10;yKZkGIGP0+NJiCiU0XwRvG0sKFOZ2RkLjpiByGNPJghPb68td8yESpLPctFaxXPKvBgGZcSAxSoW&#10;qK+zNZvlUVdhJ3r1rr2pmfFBdKrOtvZODUy9zzYynHj1fLKs8oQSm/l1GGdMjLJsS0Gq371fkFGj&#10;syV55WqpTnNH4iI11FVGQGJdNVNMHjUWj5LOSUaXTDgcOBw3P8Uw2mvZq92qU1TqWawz7wUrkhub&#10;S9SgBO9KK9zNIyyJptbR2wNn4giUGB0dMoNxoJh5843LIaNfc+s1QDHZqLNiXTlsIXR1rW3mqWly&#10;/svTkpGT1UNUp2nj3kJ60YIYfHoOofU67NhCNru6vGJQEkI3SeA8Hbra5EXgDeAqi38w16evjYMM&#10;KlJeHkYJvh1SnEFDbPvHmsv7Gi60poDd2F7trfjJ22srTjhHp6mSAw+isL+XR7Y32mAU7tQT7qEZ&#10;QVUdmp7oHxtr7+2NBtZub2iiFMpvrBzkdsLWRpdxcrKX2fDwMSAcN1beztoqqBnmSYS6uZ2XrwWE&#10;YXoMCYcxBVaJSUBkhc/n+XR1abB8EM2HWLTL0lmQS53WCtiI0aypqK6kHqG7d6aAN3e2qJhkrizY&#10;A/Bkl1Lf8JBjbenDZwvSkHhseop8pbO3p6k9CNL3F6e4Ochl24vLZ0XpOveeg8tBGovtY3Fqdt2m&#10;799+hioTSkIFyAosEBoAOH5vKtRZHghmk/6ssZnJc0jdKH03P7zBeHFV43biyoWVSrCXC+hFEEsX&#10;B5QF804qC014n+gnK62CviXkUsUDTBnhj7f4Cg4uKHpknLpDqLdOQwRo6mnDgiUBBwe7GSdGMj3e&#10;k0SQ7jLgEHzs9A7lVRVLXjUXAHuXlleRWuYcFVmiavShemvht1fV1S2ToNYQ3VUa4eSEBXcPeNaO&#10;1vTISG9qSHjFXiFXrevrH20dSDf19LPfy60tsgETbhOTo0Q3pwvW1kApymMFFMKgeDKokpJDA2ep&#10;hC9s2L3fGggET6WigjudS8GsIfibLtCyi4nL4AYxr6b+urK2Stvb2lr/eJHbXLJcx6cmR8fTfWKh&#10;qyp0ioajEblK2nV+oTEIWQF/nkSPllSfagtExmiDzjOMEgnG1EwWVWSUsdrGoG5uoSCkuhYx4oVo&#10;S7dWllABLpE7ynMCJYDkcLtP+9TgWK6udoG7UFVEim8+jDZ+eiTtiyj9BodlDPd7qvpDP5ns0wGC&#10;qx8jJOHSd7d6Yvdr9TfDrhJlZbs2ydkRsyt2OWRn948HOK5KCDaVVdUUC83mxnqL2pqxwb50snto&#10;oJ/tq6Afgy5vSDPk03hWigKb05JSx2uWPq9mPq9kdw5PnZW8fMWAeydOCqVgRBcFtmWWj+8XvvZG&#10;nsrwfOGgB4+iqWkrf0i1EtGpEbDOL+PGUlNuqArVZUE2CtfDRzmS7GN0G8yGkfK17UYaCG4O6wO7&#10;5PQUjOx9m4QP0wnB9Sr5Nigei9jk2mtcJ1dpvGugq/jSltbMye2PS5s1bI9qK4eTHWP8f1J9+mD2&#10;zsjh5MM//Pju0+I6AgtMg/ZRcbrGVIEJQASZdcNRAVBKTrUwEMBypD3nsXBUujXPpTgCC3OBl7QI&#10;Daq4Yw/UGNkLNnFDJEcW2O5U1aQHOo0sU6mhYza2vAY7upl62IS/6JGBbOCOXxJnzWnjChf9cHMn&#10;Aq1BINKDUWvbxU3l2np2bXl1dXnbTC60IbaRs9lOvr2TTFmkoENqvUMUanH6hoq0usboSKHnlnDX&#10;/vZ3b3dz+4xpDLk/LW/gG3e1NczPTkBBPfmB3jbw6eP1hdPEMD/Z1fznf/EnDue2lnY2K14y41Ci&#10;NQN1dvnc7nez+2ODIOj69fWczwBXRxNT6zGCbmuoizySozjvuO4YuqNWhkXnWkYESmZr8/zkbGRk&#10;sLW53sXspvG4lCMGHlgAX76alxfEuw4CcXQqqObBHdfGagjEJ61Cw0Fy093j5Vp4yiF1OZa1oBjL&#10;CZNROaXhwwMwvNdrAjA43TgK1XBnxX0r39rYzR/4Q0MDvYAgqDVFLyQwPTFeOjKvkiQIjrk7xK06&#10;vXj943viVxOUg8vbwtm1Iv3bF9MzY/2e/LFfbEJPj6iv1+JSQ3348O63f9jZzETOc08i7O4gwGj8&#10;wp8xtlD2cGivb5LJFKEAo3yzc/fQoe1BS93ZpZNDPg+r4IsrEEUcavW1mtrN1Y0a7s7SJSEJ1dUm&#10;vgxqLGAAoErcsJWGyknkRqd7UVOfHhbdEC66UEc01JX/UcjXUiPjvew/SQNHx4G9xo3mbdUVVTpp&#10;v7K9N8HJKLe6WtjJNBl21NaxqIVkqqVxxFjzR75buRswlbda4vizcGGehkNEe5C3+8dEou8wn/Op&#10;WKKvLy4RkgfBJG4FvnTddFDqG237+vJCGOW0tfAaNbZXlzs9pSQZfFOBQ4lxRrnKjkyNjQyLCD2j&#10;yQEYomSGE0HplBrVoJVyEcHIwlRzeAfKJteY8b6yYIWJzE7Bz/QGVPliAlkuDwwP2gXAIZ2jYxSb&#10;hvibqSRpqdd3UthZefMjDQybKa5VRuPEOT5eoCDhnq2uoBE4+7iwLN39629eIZCb6Ro0GG9H0oBV&#10;zgr/9JTEThkRWZtnCMWyfPdQgsMPISq8NlxxRz8bBX8+8traER3OIi0JrqZm4g0u5y4MmZtg/gD/&#10;Mk+nz/GoElE5+2m+LH6oLUA9qR/1PCw8bSO52un5GXF5W1MjFORoH/h/Mzj/KsFqqrPnvrJGBxIf&#10;KJeHafHc3sQNW18PrlkIY0+CTRECHD7zEt/ClVJ34D2WGQaaZYfTjVejPxFcbUZilOcgzu8fHp+R&#10;8p7Liz6/vKWEZG1mNQnlKWwu29H6UWN+DAgIBMIa5EOAOXRQ85AeHZudfwLXcoZhS2icQk0ZtlDh&#10;0xKDw2ZEaDacptWPJjgWkrtvY3Xz47sFlwBL5PXFhfc/v1n6vLCxuk4LvcVE7/gEc9b17FmBo22u&#10;cs2nPRB/kGCNZJ1QNOzv7emm+gcG3HaLHz+pjFEuYpNe6+geIxvt5DS06e0SDXqrJ9ojjRYP1RWH&#10;PFK6EEtfdYQD9lB1fvN4RqIbrN0YnIokHujAl63402+/9Bp40oIMkDjUIAwkCRWM9KlLM1kqxVL+&#10;8KywV3KcNTe6KoAi4aACXutpb3QlxFw+fKWr5AmQmuilOB0qZryjZFe7Y9qYuhyeF97u3ijI2ZxD&#10;1aOjHxzqJzk1Hq+uqD49v/68Woi3cunmzr7Z2Fvawize39nh5O8uU9ruexnPXj4zGQLpptKj1IF0&#10;91ZVNrMdERyiBhA7O2Tq1jnF5BiMTE5YHTfFQnd9TbJTFli7x1NfUxuymwcFIxXBHSm/G6N0TgVT&#10;qyuFJpZbEz3vo7QGaxrEDf81RPRsbEA9MU5dgv1xYy2lr3yy2cmh++sL8rsEi4OmxuPDY9cYBGwj&#10;s/fm8xZPfOFuioq9vfxDdcOtyXU1MXf01VwMI7m2nLMT8Y11LHjO4hPWcqC+MlI2HDWyM/V+93EZ&#10;HpAaSBjHbuf2y65DRUE3TtIoHglJIzCk6HRwo8OgtAWYb9aT3xI5Vp1dpZMzPiUvX8y0d/fiEDkw&#10;XAlORRXZ4ZEzpESY1NphM/e4/4wCLUp4+OzctD3vkrYT1K9GCWHDHWHa6H9nbhM3+26eFOLEDk90&#10;taUHE0ZhzAK1iIP93dpaE2tVkx7xd3/4+ej4XM3I9pZrA7mkHyWwnZqZXVAS+t8pSqH67DwWNDmN&#10;rCUD7L2TK195cIBNAXimhpmitW7Lg8q9smv0Lc+inEng72PoBf+wjol/aHUkSCB5yXuR4mQiFJ0W&#10;+K+lzfnhJ1g5qChKDQn2omq3t8Sq5lcWV0vHp9DCFayynb2j09Ke1Nuj8+uKamG8D2dHJhDAefil&#10;K0eegUxZE3d0yuYIO5NfKr+li7nFhSZM8ldFAEKsd1FgZFShgBIBYbeHkrWy4lhbsbff3T/IqV+N&#10;6+brg370tO8XCuXksLBguLwsabWV20AqZ6u+G82DABEzKU7eZKK+7Mze3tnjZLdatCUEncLHjNnQ&#10;skyMNLg8dRCIffLdjY3DnR01gqbeinUBeOAeQodAElMhqv+7eyhi2em3gQnGzvpWdsPc5/7jm/d4&#10;c89ezI4y2GpuFvCnyfP2seBYZtZU1ZoWQ0GMY3Z3ti9PShawI4UJv9vEXeiMU5izqWJ5HyMnSZnM&#10;LG1nlpPpFFK6Syty1hB8eNhSTnd0GqbCb8GbBoGQHpC+ylrJmFldv7+66UVfHB5mZ6al8K1VV+4M&#10;57B62l5SFOkdFVVNrc3OJUcZNpw0NO86HDFFG9XUZiQJZ7ONOpnK+1JxDyZPmeN0OhCKVshRMblj&#10;3FbOUxfPxtoW9kAXq/Py/mJwqPg0340cMfQ8VxxyTVur4Yyla7LrCTtgBG8ht6M7DAyNkNUa4hQL&#10;O1UP1zAkX9DahhHYLPpCrF1sR/XoL2Glah3jfACyI67cuVarwbjxXZ6eCKpEj1hZWPZ9yykjnUo2&#10;qD6xIrzD01bFIi17jwPzz5F4IfHRIjc3B6vGlV88Wt/OLq1tsrHHSSnrNQAZjutwcIPoas58DE28&#10;OxuHiH3Ebm7vSAgVoy4OhaEvjaANVx3AzxHpKhAfBTdV1fKeaqp9bG2oeDY3LiQn/AAWl2QKoSmo&#10;73X8JtDmtqq0zfWN7PY2GMmMFnpazn5m2orBEi7WyhfAjB0AZXGKhnCoLJRXXr/5sIzB7Xdp/t3l&#10;6niGfHIy3n9eW1nPhw3u6REONj2uM9zdCTGFCOKacGLT6fpeyf5+DYAXzVDJKA3Pw9uzfjhCvC+b&#10;K0zPTBBccOuMmfefTqfU7r7/8eX1LpOd0wsjqBuhuEa+1/clBxSCK7C0tupvvpoa7mmvuL18Mj3l&#10;PHcH7x0crm/oYUr9/bjLTeFH2NJieLOye7xVKPFT6O9qSfW0YxIl2po6aR70L1VYYWA0uovIXyun&#10;uAvoOHN7lgUVVVaeg8MQtwlIV8lmvUkTyxTKGUSfhL1IbONoG0j1K/9NS/2cnQIv7zv4cvHmHkfp&#10;4Ozm7PZR42jkzpXm2z/6FWaXc9TlnEwNoTnpWT12YkdljrfOoxk+qbYCnk3OTCF9Vd6cdzZV1Zcl&#10;x1aqPezgNsazGXxi5Ulgfl3tOEdHWEN3N4myuMiy8l12MzuuT7C+dkf4UV+yW+kmIM55/v1Pnz4u&#10;ZTZ3i+hOmMXkc4ku6IFY2oBNcD3s673i2eAgj9UxmCas7/jipra1h0zXa1NSaN/0dDY06oQCyF6C&#10;JURig8eoRy+ZMj5WN3Zo/SUAU3g/mZs8PbnOip4tXYvrNlY7ub7vVHvBTAmnYZPmOo3C4O6ou+Dt&#10;Mes6OYm8s3PJca3dnW18WxhrV9e3fFzePgh5ljpdHuSNgHEkVllpCgjnbzipBFHQ0KRpS/7C5iZG&#10;9+HeoWPDs7agkS9M0x0QR4fFZLJTZdseQGibwa40BL315e1DygdrbTIQxbgByRBcX94/+Ed9Ru+P&#10;d/gbYbPc3hJhHSFj48vTAzy01g3nNPdLS9vLG3n1ChKAi8QQQxkU9Kf7O9zgT8vbUHpv2evAvOEA&#10;zd/KgEPLrmmO1r0c0yu0lXJDI9ve3T4+Pkbi3NXT/W/+9q8o6fcLubpHTZU5xWVhN/fpzVveVU2t&#10;HZMzs5obNwCLfD9DWS0LciQ9NDnQM5jomBxJWwm9KXAR8oIVbo2H6a5P4s4zIB+fnsCcsgVCh1oo&#10;qJe21zMqNkFoOOnoAqwSRFOtLG9KsFn4vIasNPlk1qSQa1qCfibZK0q6C/tiZIw+RipavFMOfBXV&#10;qOM6n8gzdNVl8wAmt5lfb1MUxeXyiL6U2cCnOjJAyNUROe5KJ9uLC+Q0MLvM6jI1EsOKY6yfzk7v&#10;d3t1Jexp9gpuT9YTSKH+Ji/22/MLJiEOBKW9r0/LamNOTI0YThMkRH1Wdm4K65cI+a4ThOzyDh+x&#10;1kYEY7fLTibLiABn96AgQvw0Mp9rq0GLu6vLua31sWm5Ah0QGKEoI5OTjKlMD8o9RCwANmG4UQg1&#10;qnNHrdI8yFyCaWvItG4oI90hfelhHT9uwZ5R3NamIyUmXhdXhiOQIe0gCNHdYA+WsdaS8wdnTdGG&#10;IA0j7SxXct39Kdyf7ZWF0n4OVm9Je2Xeu5/kz/iGbjK4V0QIl85z2Zzv6Ovr6dxkMEDotNRgJUtv&#10;f68rxt51bUAyvQ41Dbnx1MyM//nD9z/bj0gY7ldgSXZ56XQ3QyKMS1XfLHED6QRb+9x9af0LvoUL&#10;eq7aXPA7Z+wTOoHDg+a2yCAQLksvCKfYLxww1XOxj46Oxve+4BT24JrXOcBpnQSR8aLsa2i+DWuL&#10;IFIALCMDNkxPu3hsTc7Piy8OVy8nUCgPw6y9bBmoPA1LRo2mhtXfieDnO3bNXJnw2W+0gCqtu5ur&#10;vqbKid6mwa7G3ra6kWBoNmEHXZ8UplPt+CVYkPndPQWHsy3is0iKr291ndhi3rLvoojHj9kSoLG9&#10;rYoAeodhtQF2OAHLJjlSSP0SYeuZmGQwp6QJHx0fGx5J++vO9rYkrT2Kqe7lGK5zBoowpfZvTE2P&#10;zs/PQHLB9DuZDLGp0RIvJLXRzuYm7oL9FRIVGRsXaBPd5ThUxGYyvBvNruLPtWQ2uLi8wjy4+r//&#10;bj6MFPk03lFEVApsvg21ZCXGh7bPy2itqxrrav1vvpn94xfTZPIown7l9naWVxyOHBXzTvGyzvy/&#10;temOn+/NFYmFDky6+q+ejfZ3NFoXak/zwP4+DVv4U/UkCO2RPSvUEg5iM2qdiiuCPwBSSTR2vT10&#10;nbTLHbxY58aev5qZ4KKUoFqq6+UW09oSWSQUJHSBQY1ub6h9GOxLuKrd3+0NMHpz24qOZvaBly6J&#10;malx54PP7LRXym04FPKIG2d6YzCR09vdaA05wWmYjMc+ffiY2diYHBvT/jN5UOAzMAob6IqYpCLN&#10;mXeaPEGe9QMuZuiiMCn3kiqa1AlegUdnBIWspDC3ZHl6aSjL/QML9Pue1vqpwR5FbqGAenC/K2ro&#10;8NAxZAEdX9wu7RxJ6+VNsLWxzpLqsamzoqbehnGdI3MXDxmKVmE/qjM4dXtw1U2dj/XNdZUYW9yK&#10;Qmh08cALd4esGpNIQbCbP97J7zW1kHM99iQ7mPtjimPSM7XZzxdUmPntHNAeiTk1PgFw5RrI28LI&#10;ChYjrQWI9Omj6jYzMTuFrMjAnXTXJarRMu949vIpQUnZLDwMmIj/zOdYtIKTXRjqBH2qOJTs7h6D&#10;i50cJDPoNlikqMhmktBWRdsKWcH5TVNbaz9rQu6A4RcC72o4Kp3vH10enF7s5CTdXnnCM7NTThl0&#10;bweQAiu8nSOaGKx1hy/qKLu5r5yaHP+zb188nRoydFdR+YcMd5CX9o8vMIQ9UsIgt0UIDu6qwi5f&#10;FEaQU67ZP8Hb7Ss1aaIvMTE37SxQripLudnZM9pZCJhcGIep2tekdmpu5vlXL//03/71QHqwsrbS&#10;HTM1PdHZRfhR/dXLJ1+/nMUnn2YTNTFCuKV8NOIK1+vSWX63sBkWRYwPkepVaU0s3eEuzgUUHnjd&#10;zBdfZvdP/+E3f9jbLwI6yBxdnxBhJ74JU2p0tMMPbG3rT48KmjYOnHwyN5AeBn56sY4kLQ4h625O&#10;5Ls5zsPg0DDDZWSIrp5kZ2+Kez7bPwKawNevrmurZNdfCDddevuOHHN9ec3y0q9k11ZAr6qbhtYW&#10;rRi+go3jbhkYSmunLo6ONXY7axsb61vbmazHgvstpUxKYAgNe/CyGXS2q+u3VtfMlgaH0gz5THa1&#10;4AfFAwWYuFmdJQ6FN+K/gd+eX+W2djEvTWZN/iBn3hRpcu/gkLMSRxfOrPMgD7AdkRDdzZH2WFPt&#10;FhRxKlQOgw2Frbs/qcbQvumDjGkljAliMJfZXFvn1xwzrODX1tvF4TOVET0A27hbXNliusJqPGzI&#10;cgU4kw0LgOcjZcQOWmR+SP1lqs1Xy/zIMrWpudz14BzA34X/3NwYqRqCpahCmxuFRxkD2k3+3bAa&#10;qqtZWtlSBCNFKj8Fn/l2bqNw4tR9asJQYCxvdoBiiGoFWSKTtpuO5jJb+E3eY6Q9MrfxGNCnK2WQ&#10;sbkX7nug9AHFm+RzS86sLKNMyrGxjy6PDx2rBgGOctebBaxFoKdyCrvFTWSCraTBvb6GkXo1Mry0&#10;a2AtCQDAQr+CtUAYiOiYy1WszixcnwgBrNtykkxtXUMYoHI9e3i0AaPrqKhUOOKCw7qQafzk43yu&#10;8rQw0PDQWnvf09YMg8Qj6WhuaJPofbL/cM4Ueffdu89/+P1bpUx6ZHBgcLg/PSS8T5Eku0KRAevC&#10;M/LOSKYdgz4yKSRENxwejlDZQ6prs9vIuMqajQhZC90dKCUhEoAeRNizBCfoJq80apAXL57NzYQK&#10;ZjCVGB8b9W/5V3azud1swcoEU6saQWvuo1AEyIvsl9RSw2jsIL8XbfHjY3Z7K14HtBJ001APml1d&#10;3yiIaHyaIPW96OxodVLvH5+7ddERjSZpStobaznSJZuq/91X0y+mh82gcOZpHv71d683tgvWexh8&#10;sAWpqNwpXuzuRbat2VCBevviFr8pGZFo4crNy8ZnMpLWpLNH8V/FYKRQMbIPJ29x35Het53JgYsx&#10;PJn6MoKZm5s0QY8Bb1v7mMOiWUFSabkrKBlGAZnDm8N6OjlO9nSBkdHAOlqazavqK27ImSbG4EKD&#10;bJsYVOW2tzZWt+kjmZF6BPoZi5j+27jbzLWsjAwS2uuf3oELKCTX17bdGfAQm0ux7wM5d1QYChOA&#10;e5jrn52h2ObkjxvCNdZLkXRMKAPtT43U6dklwNlg4uHuwlgbwu47e2fu3WSPMRwaV25brs723ibL&#10;fBXsQ5V7BVtnMXeytFfKFo5AKeh2rd0JXtSo11awDGSIdLVbpS3KJY0FlFmaG5HX6Q3M6qKZjc/V&#10;BQFlXWvCOvM/OUltbPGcKDJMnp0aopcZS4seaOMLgqPhwpMSc2yue3s3/fzF3FevYLmL7z649pPi&#10;Yh4rNpdWFVZWtp0MMf2j7149fz59XLre2NpprLptaaol/KW3XVnfeoD8XYTzMFzFGhAhSh0xNjaK&#10;4RY+KTCWm5vcfnFn51BdjFLq7LADPWrllApxZLgPKLJ9cFoQxEaDcFI6OLlU0WsTQbvWpM5SXpPp&#10;F2dHrArOfF6Kfh0R11YCoQWmFJOlK3X1YF836zFgn7oHmbm6oqanB4PxPsJYYlDYYJjhX3eGRxDT&#10;46NT39i7NyEWsc6IC71oaHhQTIpjl3lfkEt7ukEB4V7b3GIEhUOI++OAwTeefzrHZ5XW0H2OSm2k&#10;algIlDP+N01hTYWPZOLC7SFiI1mkBtGiDc3EXvO4BkZGXIeH0vUINwnMYYVw/daegalpItHtnb21&#10;7fzCZm6neGJqMjmW7u1s0XNEnxlhL3k05gjNvbUDz5GrPYZAuni11FSzcHIfyeciMDLtQiMCf/WP&#10;YngNhZn45Xn/cEh0KHlwmPwxPLJ//d2Pa5tZeR3HrrXrWzCXab/OkkMFP/f9XAFB1B3jKbOqdmT5&#10;jfjkWDTbGxmFokeKbQ4i5y40lB4BDCwvLvtiRDKOXXotw2bKOx8MzOsU1kzrYs2DL0vH/Hi1mz42&#10;fzROTF6TCMKyL2PP4NTk8NT09emZyxLUQSa8s7VxdLDHYD/ySe5co2E1D7jx/4B5FF4dvX3azaU3&#10;bxXxbgglkTIaTGEb0Y/5cmYTCLfqXbt1eWV7fZME/8ZkixySAPri+oJADvEvVJkCkq9vEzwF0mlr&#10;LL+TdWoQvkDUcVpcofjwCsHIaiYdxZnXNnYljAeNoFyfiDIwQ0iYZkin4fRg8RGZTjCTm9v19U1h&#10;upr4O2SI81JeDNbmpkt0dDRtuOvMdMDa7iYvDl6+hhgWdjTQNaKjj/kW7/OQOjraMyADMg2NT9Y1&#10;8/97pG7qRH+trVl591aqtu7fP1V/TAYtucqdh1osd0ur7eOR09iJgFaOp9i3kN9hFtlskg73ZOnI&#10;QDg7kchbhGQgiMSnDvkK012QMEDuzjnurelNA1A9PnXf7AXr3K13uLW1/fbNh82VtYu9nXRH/fSQ&#10;+Uv4+mrWIaVhlyiBe3ub8EazoZSkGaOoHpuaePXdr9Ljk54k3w9f3qiLk4Ye1NMYGEzp+NWUAQGK&#10;VGpsJDHP7mT8BI0QqCZiV1QPFxzXb7q8kd5k7MaGepifPl4cmNJHMWGsMD07BdtHttAhKV88Fvcl&#10;mqREUb9KtWT9A6vLkdCCRsDyIawKX2LEpY4OlaWBhb/wKFzAfhWDscWtfREe1V2Pt1tZHmdnxJ3W&#10;ga/d3tLQ2drQw2imo1kiXWdT/bPpNPGAw8tU8oefP2cLxwZQoROHvDOeqDHMuHEyShpXNOW9mvvK&#10;vq7mmlvUmAbSAuWgTwm0dLUo0pmiXQchhdNVmxUQi7mymikxrzQSAkXx/sHhyy9eTc1Pexyum+31&#10;LcMMECsqKZqGjeF4An3QnstbtYVevHwBiCPx16QmezrQa8ZHhtgDkQZxytja2tJJW/1YcHaXX8xu&#10;ApsKBrexvu5YsfFwTwgbImcyqM83u3siIA7FyMCdqBYR5bVcMPyIpHRsI6lVVK1tZJkDconCz2lD&#10;/aRAuLj6vLQFPjI2CZe+coIWdQooSLf/5ufXoV9k8xMBv49kFQUWjzcV53dVF9wqpBE81PHQJ/81&#10;qm3r6WlinhKG1+RwV1wjIEtmSO7+IC+Rw1ZGegkOlE9UVd8mSYWvFFqSv2hqicjYQnbXPNyQTKys&#10;aon3vV45yKpw3ftb/AH7fGRiPKiu7F0eKz+8/fD+xze4IxMzU85QfCtPODxK4EKUardXXZ3cf1Gl&#10;enq7mvu6pV6268j/7r/+gX2BW8Qd6XZEonZ4icJQIfUNDHjp6qVkauDZqy98l8zWbhqVvT0OM6i1&#10;ibCKMkwImqo5JnV1UMdW12t4I9FDwXCH9edsjT1c15DoaqqJnIvQEthOMFKnQ0MD46RIaIiS1L+l&#10;1ru4oTz1MrTyRvJVFbXHR6ceOJ7gruTX9g47RPMBCzF+2yvKEaoZHOzxW0yFCMASCMXdHWo2I3ys&#10;SwREV8bH9wu4NbK8lhY+E1/5dsdnlHD54VRSpMbvfyeVfaNU3KeyCO5oa0sut3NYPDT7UMvHJPDk&#10;mELS7M2v1qjhvTjCuBZwYNQV1YgjGZvo7B/sGRxqTfTVtyesh53cASXrHqCD3Id88+i0cHK5nj3Y&#10;yu1/XNs5Orv+4tWclRriA3Di0aG5SQBZhwdCs7kMWJBWKY4uCnUukyNUh2SoywyGMYKMzFAMVt+9&#10;39sNB7vr8yuD33/4lzefV9mn3bFPamtvcVBbBsNjoxLQkBuVv+qGkApUS7lS8vDfqHPYi9UzZiaK&#10;h5iR6p+Xji1RQbmLn1edqcoInFXwU+BJCLpuhb5eV/X79x+AGanBQd74CpUO4gYeWG36vL4eLV2z&#10;GK87Mwn9ln9xP7sjKGr57RvOVs4GpUCYCUR6CR+JgM13Mvz6b3RyRKZ8trr6BnWTa58+aRXVnRxu&#10;TRN9flMJ9ZFCXEllCWk7VANCHFRjBFrmaLb+7OxkarDPTa/V1th6hny5c9msEsHInszmYGfb8PPy&#10;uJjPbMXw+P4BTck7EEXCnRhXA0TZlehzydO9qAZ0imWmZxBnAr0EGnd30hSpyQxl0AsgyYxxELL9&#10;G24aQ9negT5hszBo0MF+fi+3tY1+mJ6ebvdoRsbB5Y+XJR2qyEYFmovcWiLy5VlQDmOvBQvQGlmW&#10;Vu/mwgLXH7epWvz2/iYsmXCyqmuB86wftRC721uuQJUQLMcjCkigqmr26bwClAlLLV8PnsTxIXak&#10;0ppf4hcxxtKcwGmg8flM9v2b9+/fvFv4tPDp48L7t+8Zfa+tZ5aX1paXGGRtXBWLX8+m/uaPX7x6&#10;NomTFbdwPZ7KNTEPu4P+IahDg2yAAfBJf59WPjnQO//iOWGSdArKKXWYi1ZVY8zT2trBmzioai0E&#10;pR5ae/HkRPFhGI8vhhCjWnXgxPiKOc+5eiDvzgvHYH9ICc9Sw/1UX6/bVs4iZyjspCiAHwynNrUI&#10;Ozs9GPZ9SQCsG1SkHVgxHBNvrhGRQk1LH3xzU/7xzWGJRfMimTuUr5H0qo7I8yu8rS7aIv/p33wJ&#10;Z5udTL+YG//jr54Gss16/+4Rkklfd4GIVbrE6UIoLxZPf3yztCZzwwoReElfwhutpvaSJeHlfaT/&#10;iAGquOWtj/c13NNK+oLwAXdVNRDnujvRQ9QXuJdWGJDA/VpGQSskwNCfzMxNvvzyufPREV9CS784&#10;G0iPIZFoO3RAqiGj+HDhuaGOkjqEqsoXwkkisa+kq4ZOG1V6+uhYvQO9zCoPWQQEezZsZs2NgelG&#10;rbgAfUlOFC2IZjakObWCUf9uFMOUDi6L+tXR2eV2F5GGz8nfwwxJogLfNIMDxej4xChOCvaX8pOk&#10;KjXQp0FaXl7zPBxJBiJG3JHMV0221VUoHGzvFj58koC7pkCGohwXT3bYRV7df84eUTaxgXC+n948&#10;7JSMftGlVWOMBK6fPXum5nKJlMBxZ2yWQwkLwBnoj9kVTJ4y2gCBC0dNU1tVXWTEttRVOFwsWc6r&#10;hVxuRDR6LyaWq1Rdpb2jYwFnVUbo2OODExCDQCmH2sN4moIehSSVTjG1MQQy+7QDKZYUGPotzsyA&#10;F9WGY7y7jdPmI58HeFE2X9guHBdPdQhB1zaaXVsFABZMON24ihjjE0C03lrbjcfU0cqn3nSZDF/Z&#10;IfwgcFTEB71WOwfa6sruNtnafUr2tU2N2eWrl/Mu6c182OfiRqVHUl4WPcz+ns94pA9m3ef3ak81&#10;GBcoB+cXM/PThkRls7NKCYV6EQHsUnQ4X9U3i2K90o8Ssy9mCttgjsvrmodbMTiqB349iKMGVOur&#10;a9aGAR9F29LSMlvsnZwi8U5RKovsQCN6cpHdZRp2tSts6Oh8YCBFJa0Udir5TOplQJk6pjqQocdy&#10;JonUyNb4JLJ51tadgOZCSEDypmU1DI5PtiZ69aZYfW5QV+nixw/7VCikxo/3uFzqYvyv7H6xYGD3&#10;UK02+vbLeVddWLuFfeoJdh86DroQaxk6VP9iiNxjurEuCBf4qTEN2grrQTXo8cl+bkdvakpk4+i8&#10;+wbT2DHPns88mZ+YmRjCGk9LpacllaVqt6qupEhdXX3+tPbT648mSdIcOOMPz7+QUcPq7+L4QGuM&#10;0AtikSqG5JWQK5OguK4ZGOxn56R0C6urutqNLeEMYozPiZ24TnZ2Mx9K0ka77qy9NgmsD48El84s&#10;4bG27XGee7s3iwOoTQmuHFNXla4INq/GUmxs66gSwILqWVEZ2eYifoH5d9dIDy6n88Mj9S+4TD+k&#10;sqGJwfQ26HEmHB0cOWAZjpjJcN6HcsVIvquDp6P2lI1XiOoqqqRJoBlOGThNToYMbzfDO0wnqf6i&#10;y6cK0NYcHR9DF+G2hztZgyQIbXEn46kaNQbVU8OAU837pTcBnND0YJ+ajDqpQWU2iObVcU/ECWAk&#10;ZoXb8VXY2crQSmBXmhqqfYfGx1yftE0Gjesf3p3ydmjiyVXvdlcc+FfU65hr5RDJKpD42eHBtlyq&#10;z5+dM/K+IjstZp2PKOyJ/pQb9PBgb3VxsRBtBmVQM1BV4Rf8/8oK1LnCjjCrPRUPHpySQkIGPy2R&#10;ICZ6Md3Zy4NwhWA/XFwtfl5cWlrJ72IdsMXFjjjVy3Y316W6mtO9LV/NjfzlH78wxJRTaa4HJsAu&#10;VH8o1j2QRF+vK9Co1Z2U2d7yRRTphra4llhIqs9AFEKxeh04d5nf4BPGdMfg+eFxY2WtqDK+vY7P&#10;yZbErVEbvQYKmTGKCjsazZ6kytsUWDG0trzIiNsEDtrvjsCzdxSjOrq2YcP74ZN6YZABBtMFuZ7d&#10;d4h+QKbh0dH+1KBDGSKlanc4CPRUQfmQPh5OACfIABEfH758xWd9oPpJQ+XcRKqnuXYg0Y3x1oRP&#10;6nKreAi7RtUsfcuN1EPXx31m9zCze9TT1TY3nSYhEI9BUDGWFqnZa0nk946pB6IGUZJhJzGyqou0&#10;d0wE46qYW8ByaVVLJZ/Y+ciSyXrTPLkUpXPMzU90drbgIluolnUoGM0ALq4gG6hvDEglFasakCR5&#10;yqSGhuxPY1Hr1XEDXzIWMubBIzDjNFZHBtNlEEs4jgVCYDwhI0R+bA8nNUHBQP971H+elu5+o6C1&#10;lVVBY5pTv1GLWTg+X9459JkRW2mgvHK4n94Z84dJujsV27O3t0spZK05oA1tTemxBJ/OT6UHk4XC&#10;IfTMh2Gqc3B8vrCR1172mfd2trHFEvThA+f3iSgeePGD7WCtJ8zcb+9Ydtiq9nJPW8tAKmlu585m&#10;/Kad8tu5hLlpY8WwCG9p5maOIhjEP+7VAViF3TaCRm1Dm6tLQvbkcEJFj4ClsIKWmMAFJnZ5qSmk&#10;oARif37/3sIdTA9TayCCgV/Mx9zxktaxf53L8G0FiOcmCeSnnxZAAgxWaFqUC7ox1AChIBSrDHD8&#10;nL6eVjTLfZihnOxbXPNDTGzwPu4cVM3w0q2sKWmsU/d0lWOQqVEblPD2g8IFn+gTmdTZ1c4+50I5&#10;d819iTYMVsKYRG9nXw9nopQLwygls8Nfd9vQQsvlHFer6U0p6O0uWWA9yYTX6CUqaBQ6bR0tIZ1z&#10;6CBR2GqXl/MzE1+8mEW5F0oLciDmIARS6667fg6KDrLPnxcZHUB98AlpfhSL2zv7pjhUSp78TSXo&#10;Kf0Xf/kt+Z+p1uT06Ayed7g8dhwe7UOepqcnnzyd8+jUNKq6YvE41IGPCGVKtFv4JLfAtt4Ulfpe&#10;ZtON5RkfHx5mPi947G++/yG3sUlmGtON+tru9ubeLhpi0/GS985sAfnv67nhwd4uFjPWrX1sT4UK&#10;vOIR/8gZ7+ZwTQIm7y5uPn5Y7OlPdieYjlYn+nlyDqkIYV8MqyloexLJ9NQ0h2EQwlA/FVzPQJ9r&#10;yH7RH3YqXh3Z7g9VsF+9m90hFcvtHwnO0z1iPXE9VByzS137/AncypWlqqYhkz148mwGCoNuG20F&#10;JnBlpUT17mTSWb+wsISFrhtyyhOwOYWCLdzVBlhp7uhytmbXN5kC6hE9KQT9vcxOMOOGB+GWFl61&#10;OogTQk1Di7Exj2/dQndncmisobFFyVkkxMRwjhiQM1Fi+NIHu3u3F1eBuJdOkXih3JQIrhtBZsPD&#10;aeCh9ws8V7bCFRRSa2sbdH3qPq9JX+PbGQQlyZkQ6QUBaQ5MrBobuxK9fFjQI2TjqAixYSOvXm21&#10;vWUN6OEy62uaHSSaH37/o1LSKa8HVG05dtyj1qXizXTGGetvelveYzgQ8XVsEwd2u/zmtXWGBK5K&#10;VMfw8RCny+FB8bS9vNTV26+V03C5lpyN2nQ3AAfExkZ0M9nmTdh5awufNxc/8eKYUyJNjNOCYp/q&#10;P/lc6j/WF5ePDg+UWW41RnphBuDpFQ8V9lxq7RRFLitTc0G1TAzjHu6N2Xg4WBUqYWwuRruJrk6L&#10;FtG9bAhc3VJbnU52Jtvrvns59edfzn4xP/ZkQu8JxO03rN1c2/jHv/8nrQVwVYEOcBaaZBTC1t+b&#10;3WJUtrKKHxrpfrj+x9RfGD9hZhl6U55KjlEWclxE3GlyhcsNhv6KGgoVy3GJpbj8WaknSLGWa1W4&#10;+QciUjM8Nhaq32B7Pxzv5xehMjl+k5UyizxPP9tfgL6tAQfnjz++W10N+jdtFMMfMFhkZw0a/Ut0&#10;qFUlM9IKQsD69rt3nyBDI2NjBCqoL+BA/mVRlNdWpPsT1f9masCn1LP7FxTDCBcoS2PjI6+++hIU&#10;kM9u4je3NzVSYbqqjACH+7u4QHBunBgZaqn3Chs0cHaLRXPIKPLiTpe2f3m7dXR+cHlzRsorkQYK&#10;V8szIHTHpEMbm7vSWhzVIDpTsflns8LD3ay6ll/4PsLFrHgTe3Oa0AaYfjU2OhDCzKUqKPUaSoQa&#10;9wdDlnIn3qgNMgZwRoL4DQ+V4f51YjJbnSxV06b2gfHOzc/5DAZV6BuuWnWZd6Z/xyzAc15ey51e&#10;3uyXrn+/mM2fSLu819rRPgIPNSYqmkTC4KEKdA6HCCZFZSw4MCCGBwbTrGCAh3vhIT4JYArXUpXN&#10;HujoLGRC7s7OlqbZ2WnI0tMns2bMf/Xrl18/m+C8K+qkt6m2oeqxr7Mlner3NKxdpzdomgpT7WYQ&#10;DdRM9vVZWG4ycN6e6bcUd/7+YRGDzHUmzknyEDiC5jVCQwpFwX3IBWa3OAXU3+8+LP3jT4t/+Lwt&#10;D9u9R9mmDtBKCph9/dN7kVv6A8htZmOzzS59fFAgnx6FRD0MU9rbTbgBRMqISL29Cnai+8qxMtjb&#10;OZikdAL+nUFv/+hPvgUoyQnQl6gys4wybm+n5uYV/FYIaxTWuKhHJgXGELY6UaW1y4iD58PHzb3t&#10;o4u9k4vutrrn44wTWhmswwDNdWZnp5zs4scUympYDB0gmV5E2+38tSpQBHs4LbS3cxrTp5IB+Iuw&#10;asDiZrXQ2EBhrKVj9isfuUi4VlcHs22uq+JOaIaicyq4zc/OCa5MeCHz5BKhTr4DOzcybVLkQXcK&#10;B0fEJyhPI8MuHgos2G0crENjIyro1HCKT2kwU85K735+b1hAnoAF6cp8+/oNHQUuJfo3/wG8rfPj&#10;482Vlf3cLvf27PLCx59/Amya2CguzKPKKuqLiGfmAl1X3dNSm+rpmJ8afjY5ND7UpyhkD1HT0EQ8&#10;I8ydxSvvHgvbkY1G4UChJLGwXTmli4eEQyHV7zOhYjtGSfhTI0N+++Xp6ejEOKsnrfzawgrITlPA&#10;HcYRVlv5QDChq9xeWclvZrZXllSuk1OTX3z5jB8bdwI93HGhsPHp3Zvf/7C0nOM1oWYN9sApDyLO&#10;wwD8NgiftABij6kXX6jz6Z4RUCdnZzDLpmenxV9CMa0KpgdyPJBL1pdX7FkNRBg4aCM47g8MtsHg&#10;BwZDdZocbOrpOdzJKctxxIhTvYjk4KifIy+aZ2FnMmWMrVI2/y7GBOusJ9mnRqB7IavL8vs/OnLJ&#10;dXUL0elSIptxmLgxuNG6Xpxdqkcd4+jHkNiw+LZgrm/LIPlFc0PT7eUFdYPveBly2Pbx6SmgsWMh&#10;ArdpXXRRmK5VFejNUMpw7K2s3FwXdCjILOynFOLRn0jWPONaB6dkZnlPe9uXHvfV9Nkj08+kIkiW&#10;VSTAX5WGGneH8MBQKqZThQInRfO/zMY6ptXksxeawcg1PTs3GRZ9oyjgAunHhiksw7vbm83FD8DO&#10;r371NSoZykT/cBq92qHnG8nZjnC3SMOGrkuhrnOEomoINTPrsblU8GW5CIrJsftPd2iCaGmFbPz2&#10;1rBCf1zIFxaX15BF6DZ8s0RX819992Q81WFrzD+dVa9rDQmvzMvf+s/P79yJfQIdHPdskHp6lDKr&#10;C4uAZJ+HMJR749TkWDmR7Sr64709bFBHK0Z8BLdcnIv6i7CxqiqcL9CLC9KS9s9YnVhRgQCbjRwf&#10;YYGVXfaZpQQpxqP4JQD8IML7Oq2Ajc3tF69eQfi8C11VMbwaczbO9Pxs/+Dg9OzM2OQYq4d9ZpNV&#10;FQOpFFpp8NgvyDXjRTnbQaSu9vToiJoABc8c1y0PaoZvYTB4VNX//vmw1sH8z6F8eaXHOHatDqOn&#10;j7MvCZPG1EC/nsaa6Olum5xMO+vJToORf3XDtP1ff15ZBR8jMzF8P7s5vGAo8sgPYu/uYffsZvP0&#10;emH/JMfkBChybRpyFd1LVXXEhlQ+jo2l+waS1gvMR1GphbKj9OCAmtgSp6WutlZsEKaySkhrZXV5&#10;mcLMOGR7fY1iAYnUc+nvY3URKbjh+F5Oh7dq37//uLZqxu9sPZuenpiamgyAfCAVjPCKSOiFZYSC&#10;2+0lYW50ZObJk6HR0ZV1CrrC3uGxMeZQT/uXc5Z0Cm5TkAJR9fD82dzwyJATFGLjbek9fv+Hd8Zp&#10;Nl4k8XrNOntI9u2N7JpffYMAO/V0fpxd/rYwgbMrNoq/+nJ+eCiF62wIvvRpqer+qru1sUVSRKJ9&#10;NN0/MdjTl+i6rqg1XkUCYkm1sZHt6ukg0gAK61ZhdCAQ24bR5G4u51CwYMIxnJwrfKKr7FXq8qvT&#10;IulXf5u8oSNSjVdfviR0tOqb25p/Ws/9Zn2fgdkjvJI2v5Pdz8Dbdwu+M0QZIG+tWDGef6jau2Pd&#10;uwMULmYQSCqZ3N7C0gZJOt7fwEC/aYQ9FkB0xd3x6eV6nr8Pc7eWjtb6r77+AmK6tLzuyfQPJvvT&#10;aVCJhtozDHvLGwA+okGl/ozPmypKmn3JQLqu7rsvnk70d08O9Q4Ngpo4VlrtLWZaMajIFVaX13+J&#10;9IEHGI0wQqMt/GX/GOq5VvQWS4trHz9t7il1T86gakLKtJvaNpNR5/j4+KiNuryeUfRKPbNUvFmz&#10;CB2M/UkXFPTFMCP0khugHtAUJp9Y4oYOfpd3N5JOARUAHowqMdr6+/pVb7u7OfpOSSBb2HqFA5Qi&#10;RgEG2vuHp9yHpaqhrZYJSS1m6p9WtmQZsRsiWt/fO+LQf5LP8x94/vzp/+p/+N/29/S2hAGyfJ69&#10;7QOS1lMNa32NDJl23Yft4IyemJlNDHCwaz47PmTgDJWhNfCRVhY+B6KATtyqi+t1hp7zsTxV3oHR&#10;AmijeCB8xV7++Pr10qfPoCNu1Ntrmz///FaRoYN3WmJf80MA8Pi0LItAdD09CTUJEyLMkWIux0PH&#10;MbWyRMCQ815wd02kVjfyW5JnvMizC7/FryC3o7qd/9V3QhhQef1yXalU8OvL0v7mhvLfGUI2ijcU&#10;3qbVTKya5Jr1RK0grfMsNPs1ckWExtRL+uSo1NzOw7ZFQ8C2Jwx1OzqwyzkSdHb3cfmHBtfXNmpI&#10;OxP9LAwtYzfl5zcf0VScg+5WzBFlLtRwa2Pz46dFf9q+8JyBe4AJxTr0K4SMZ+dkOTB2uLd5EMoX&#10;DjBvJj2ljsSYFnEJVKSVcTMCZoLKzuuBdd/Dg5vPA/TdbRvn2LOXL6afzAdw2mPKIDsMKvOouwrF&#10;+dk5NCiui5qanv7BgHSY1FPssOrs6XJPA0bAJ64Bs2QpeMNjE8Y2lMoMCg52d2NX3t6Nz893yB5o&#10;EhnyCFS3EdYXPqKtMQDaz6yztNWccW5yuqrALBJej3pTz9nEyp7iEuUMgYgGcaxeVdYC32Ll4fQw&#10;Gy6/AkzSwKhCjHvPWJ99YwilKANX3Kali1/QQeNY3dDUKC5jP/YlFuLiwsKhRIfqGkJjdiZ96fQ3&#10;f/onoCMFoleg5nPLqUiIZLa3ZdkKqwnHHCw37gFvXr83qvPXZLX+sBvLgadb0GvqwMIHY38Pyxq3&#10;WXc4nB7BJyxLrm92trbCZgJ6oOHGJ5AKYJoQYTXhdOtoTg0PutF+kUjY1C4R1JzI26kNR6Rw49HV&#10;NNcBEkdH0vo37ZYlGgmu2vRKin8TWXCYZqpFOe7R+acuJrcPkqpnRakUPINnLRXIYzHjqK9zsN7d&#10;PpBQxlDq4c4tHW0+XrgoZrL6jnbdtzrCPQRCVKqMj4/7cNBCiBZUBHARSvrQBVXo7TSmF+GG8Ejq&#10;cli6XNrIAcC5xMHclRupVOKLr79AxFLNRd5ZYxNyWmuPYDJIKSw34j+Il30ry85P3d7OGNEoTyxi&#10;i4N5h3IyetASqeSxlnxyepoJCfqhu5mZH87jkyezL149970WPn5QCik0hGPjt3sBhe2MHhdRkNDF&#10;uRmj77YmMW4To6max2stGGlpW1M1+1Zs7GSic252XIqigR89gAQWXtUwEJ2HxwYkQ4miO4SYYe7w&#10;OgCSO/ii3bs84zGbGuhBf5ibHOrrbjEG+v1vf6tWQLrzoiJRB0R1WqJaExlsvfoudjhyhJku6ipc&#10;0c6vqeBQwxuz7Ip392DzIC4hm7gCPThoVdRDPAGimDi9vTjpaml8+XSGADc9NMgGwTXp9xZPzn5c&#10;2l07PKWtG+xPNddVT48PqoU1XjEphzzd3GvB0ZT0mgpbel/fjoWW3+U0Mcb6sEDRekFr4Z8CVC3i&#10;yB24uQWLjI0PW0/ra1tv3iw4YhxV4CzlRYmXzMFhZifvE9LFwmz1I5poMzQVgHL1i2++Hpkct2Nk&#10;avP2mhrqmuBMLHOO614B6ztGr5pfOL4qMH948cP79ftKMoBbc/GpqTHngs8Aq/fTvEOrZf+wODAw&#10;+AoRYnrCEQO6XFlePdw/NkQncX79w8863e/+6Kv+vi6YAckmX0OF7eTUhNuFS5pyWwDycbEEgaCr&#10;Ahha8KgKUYrd3s3NTyd62i2z3iQ7hU4NpTcYsvpKTmHAtHUz8OnnYlDDqRjLY31jG7gyPTnGatE4&#10;WeF/91C9sAoUcIY7Mq9L56fmld/9+tfzz5588903bfZe0BO75mYnbL2tTDZTNNyqGk4m0v29ijMD&#10;sCQtQTif2HaiHUIHydAGqiYqHMYQqsOqGjI6usb7ihrjt76JMUojr1iinpAVckzEw/PDfYrewO1v&#10;b/f29snoZmYnJ6fGdFtSC3wpg22ZtY0t7S9+/avaZgBvj5aRCIoUz/VcRgt7hifHoBEMxH2q08tr&#10;Jjj49nOzk1PzM63iRASWjY+1dHXGdhWmbU54GSQg4O3G8rJhilG3jUOsiMYZxngVj8y3zSPDDa2l&#10;1QEv2F2lo08lGAV+BlmsBiuqdHFyrMNDdwIe6DOuS8XbM/pFGGEl021YLZjGaBkGSAy9uZ0h1aGq&#10;EvMXVnmWE9RMcFAza5qKiI9VfHR2cUcChenzcSxUp4hsLCP1bU4HfsVqFDcl0MXNCanmvYBOZQbs&#10;veukQolZxVG2y3gPHXpri2H7oXGDuHTnqj9sL+tvytr7B6JGrbN7y46FYCIbUxgGQWWvsLu0xIbC&#10;wYci8OnDkk7dLNmFSp2TXVnLZTYoQMKj9PYuNTU9PDUjEodgE3nK+mc3u/554Tf/+f9uBF6Ngn1x&#10;irgOWwI56BTV4E7Slfcf7D5/Xta6JgzblheBn4YbEREaV5dMZFkwKMQhyaqHGNGZnz0+gnywfHAv&#10;mDaYifCxoBEPhQ/STE1Vd2fT05mRPpTUDrkd5KdEtLUcN42h9IgC2PGIwpYZbwuHI5hZAgqJStdl&#10;f4lOFkISTH3txeU1vcri2tbK1j7rquXFVQ4PzjfCSi/OQMonsd4YKW1vrGNIKfTViK4IQDqzhdAR&#10;XVysygLc2HT3gwwd1ygXEu40vuzWQ3BcU53P7pRD1q8FjysG5p8+RQ3zk5X+VugRevPJEb2qhxJz&#10;UaOiSAF/ZHDoVg7s5+Ehn8s5bVyt2lutnEs8SO+3YrC54OSq/3qyzyVMVgiHhP06zFqaG3Z3d4qH&#10;slnRDJAXjhnHH3Kxuhb9ikfQOzP/RGoDcqwy08bh+Y48WrbVvZP7Jhb96eTQ85FkX3NNurNltK3x&#10;L1+MjJW1/EDx/s7mRE8H4a2O0ffD2lVA+QCGB9pzsRh0u+Es8/hocl5OlK32WWUTcniCTmiZlpdW&#10;RNwkk+wOKmhVlU48dJgU6B2djJG0Wldn3K398luGRob92HDlvsWy6Zp8/qIvlAPEdgunNlw+fL8w&#10;MC0CO7by/taED/ZvhUWnHvqtC3K6udkxHrA4+kgiEB4u0CosYqTBIUVZYv7pvA+gSRAsog82R+Es&#10;GqrTG13skbZJ+Taa6nHuKGe8NmiJQUX4T9bWlInK4SdlRusS/v2P7+sqrr+cG+Kklt3Zn5mamp1I&#10;S6kbTSUm8WvZzLhTqx5vSyf4CGVOty2DX8324awc2nAjRJZd25yTrrmObY1/rrAwN8rm935e3P37&#10;Hxbahe6ND7fWPoz0qoTwNAnbq1wYIHGSJxCp8RVc10EQAQNDOJNEPllLFmeZEuT2scodpzV8ZKjF&#10;k6hAcWt6vw8aaJNtVtuQPzqvIMrWnV1fzcxPYYKARQcHege9GWDmzYNm98uvX6oWh9z26SGwKm4a&#10;lWT/+KxOqPrezV0NSdblYAjrG6xJu8W7EB5n3IUIvLd/ODE2oHYxqOP5Yj6EpG0QC6u0BwSkCh/2&#10;pph1gJj030vL2z2JTsZcrgnoldVgyDc8ynagmSzePC/M5W/w2+stKmeEFs0SDTvvu3uDAG0rc2m1&#10;KYcEwlxFDzGY3MAyubgCJi+zFn87lxFMGX6qPYkO9YeEuM2NTX+CK4VHSnhKK+IhG6nq0d2lFerY&#10;21sl3Xfffvu/+B/+1+EZW/WoRAmALbL1qjAmWWMg94wku5Kdfp3kZ1nTFd6CdbuxvHBS3HdYOJc5&#10;1Kwsrd7A1jGdlJzX1+trmyelq4PS9eJa9n/8+99/XtxMdrT3dbfFASkg9rCgahgcTrsnspld/Sgo&#10;NZ/ZtT3jS+mmz+keT30dsOLtSVEHwZDSHUaTg3WisNa5mAfFLGEg2ZPswrfC55qaHJmaHkmNpMcm&#10;p3+JFXLPXR4UsEXd/lwj4MwnhwGoYnJW1RHINGyasuRg9X2eDAUpJif0SG2NEaqO1MQUWfBfXGbX&#10;tteX1hkGUa2wnmbpyeju7uraEPp0L3eAaL70OfxYTwJJuuYYub318ad3nm9Ydtwz5gU0mPj0dib7&#10;0qOj5q+R8x0JDQ1GlW4UNTd6wv7eLkjOqeFj6mzOJUmdnyN86QW3dw6sGTWlOYURjB+by+4akCvm&#10;KOEPjsPKgAqZXtZciQh+ZzenQEcfff/2g2m36p8/ANmJHyUIiMuFbcu4pLtvqL65hTdSKb+3tbiw&#10;vrICT8YsMN6DuTlJQjxGKbC58dPvfnesgi4Ulj5+xq5/8d2vibFBoGhW+ifb3GGy8OaHvfUFnzPS&#10;gRobUGy0UL6CLczKCnllJ5v1gf154hB3pOaMa3cQM8qMcfAmrQghjoNLrYA/G1bY/sedVN8bixLq&#10;7M7LIkzJkzFcU7lVPWq4pifTM5OjaLqmuRrWMHwGjVzI1ZBj2AsDd847GF1vWucTKt0Djp4+udd7&#10;w/ts/slUepTK08IXtG7Wiz5JLp9CMoMW4CsVclk5uB/efTABdQ0Z5XiSYblaWWUCag8C/BAV8WNI&#10;kH1Zq1EB4SuALMWA++LBiKuthoeEU3qyV+9o72tXRC+r0ozt9fEaX5CGyx6WQAdkSuj2Dc166VQm&#10;NHV1pBJVVnqeprx0Qh4OmreDF+yqZ3Ud6xyQKqr/u2cjJv84HfPzk0OGqsxBWloMA1IDSdWEhsn8&#10;vpzzcGE6QFlI0uVDI7L6SmoQxh+EDaBjXWbwge/uf/3t01+9mJIiOjOS+mp+YiTZZq7d09zAcpUw&#10;YWhoYFLw1cjQ4GBKD6rdscFISD/wNf/0+ebyysSnr2+A8EAH6S8wH3xoP55Jx4svXv76r/4KvZ5X&#10;J2Yab1ssQWpRrQxYwJSYQFBL4cqzOVWN4PqoYoIvVgk4xYum8y0VD2UZErZznPGgkZAjTO/kqC/Z&#10;pyFiJSeW0PNXs/B3nRwH/PQbzTlnMd80QKpdDlBok2WR/oOSxDnOPRWgTfXLWcGY3cWswed9AZpE&#10;8VALx46OAC+P8/Tg4BjWDmZRHFhsVqz1Byd0srhIBjS8rXWy/PgqrC1vfPVyrvLm7PrsFGJubs0Z&#10;o+bx/mg3w4p7bnokQYJSHXmEovT+vzz9Z5OkeXYl+IXWWrpHeGgdqUXpqlZooCFG7uwM1QsuX5E0&#10;Gt/xa/Br0Ixmg13O7uxyAEwD6O7qLp06Q+twDw+tteTvPrnGRk9NdVVmpPvz/P9XnHvOuUOUFwyA&#10;aso5UkHUCSXDROb6mr/WT+8W/offT75d2FBQ//Lx8P/tv/u34wNtNZVhsaTU8k4HhwewzFSCM9ML&#10;kElEYu0Uj5jisoqt3V2YiFLA8UcL88xzG2q4A+Z4jjsyLWOsb17OLC4jlOSQht3necXY9u5IfxrO&#10;FlquggIAFi6luFYKNrg3WlyqAqvSHhFlYxdDlSw2T3YD3uQXFvMzM+g7uAytLSnnY2Z6Dh3VTSPS&#10;VAdSJIDgMNrQ8bDEWMQ1KUaa7as60dx4y5iQ+nuIdLJg6ryto31wdOCTLz7q7O4SLzpt5mmLXRao&#10;pQqSMDbgobqxLqwQJbsjfBPv3Rvr6uMbXEMubKuhNXoqaCXt/UcPGa8YY2vYd9bX1K+mHmcneHM7&#10;JMAd6XR3b6fEb4mbVnVbEb/PmlunWwCgE8gQ0oloqatThILUKdVlQ31dP/vi4/rq4uXZCeuQDBPF&#10;eWeDjNifsrOxxoRq2KaH1sYw0bvAdQ9tEqpBMrej3oZzl4iFG5vbMjoeU2tz7RmyBx9QeOFd0XFh&#10;WWF46xXf6239/PEw6SpLyqqyonXn30S5jGYHX48tTshtGf+ws1B5WHMNFejt673/+CEXJ346l2eX&#10;+eXcwuRkdmGZ69X68hIbt9ijgk0jR/hkx9jvRCKxKLuxnZl2idGRn6teNDGxgob7zubqmkXfejiu&#10;RqD+nQ17WipXltcm3s+Zd25u2IZGTY2gW7GHArC2rrP3KJxCy8+19i0d7fTIO9an3PAULFRjrc7O&#10;4vp4ASuznAVv6tvbmbBw1l1fXmnr7mzqSDkbbhYlOp8AF63v/sMvfvOXfcNj7uJGdkmVCWgO9msA&#10;PCfSCvgXa8EBM33EK5ycWtjjLnZ6jrGMDww2o/t8+/Y9YoR+ZX1ja2pqcWpqgTFR+Nue0+RoUDZh&#10;mNizbS0NyP8T76YVlroO5BczVP4trPCFTWF9J5/jpNGcSgcqu7vLxcXuoK6Bvr6RoZaUHVxl5vG8&#10;FMzFBCsQAjAMtCrLyhMxkenq0zdzrdL8E0FsU6KsLC9Nvue6I3bJow4nykL8tbISCMdd2fOEIMbi&#10;cfPpujoQo6ZcePTdE17CmfSjjHBWZTYtbHCPgzmIquEDsy8QwQo53lD4BGR1oanwvIH01b7pB8K2&#10;1x8GC2FadIHuBPYDtGJsqQWVYsQj4GiluW5UFgTVjo6PYfNVJ72QVi22VlOadnc+efLY3lIOD5Rs&#10;wFHNPZ4rcMW8k8Zdqu7qyQR5obamo7s77BvCHakJ3qC5MhuOiidWk/OWt8Yct6yWfMik1qQSlJII&#10;zPYlBYVprG3OZaXM9bWsaIIbD79NJkfhtAxvdyYN1IRlIistPVn1D99860XHevPiou7uLj/f0whi&#10;k8XsF+ck7IX/z796RsCYW1nr7cWfzXgjLsvKwiLtCb6ub4kUx9LIsQCp5dc3XBlROGjfYfoVMhyg&#10;jcVgvuHu/uHqajawHdHWebVL/OwMa4muQHkr84t3+fw6nEclKKUvLsyFUXRNtQIDGcS37evtNt1M&#10;NuMo6vNouh7TxfXtr/7637DY8dOiM7RYxxdCqEGHRXxYnv/x668tDFJbwpDleHdb4RY077NjKduz&#10;A1+YaEMdrdgEZdPWkFKZEoGIsD9ULtAur0TNtbi0KPM5T2E/G0P+YKZIyLHhOeDuOAquk8MNdwVQ&#10;aCVgsCW1zUNPP23v6fXOFl79uPL2Byu3oH4QDyVYc1tzTU19TCZ2txQlqkLt7/ff/7SxcRBOEZcE&#10;dk6C/tbPLujrYdNeB5p2h7MbB+nOTi4q+7ubbZwu7o16Sl6hHCC2JiaZRVAyCenE4ISKAAJmFlVT&#10;dbSzK6kif5sjzswu/Kd/+P5d7nCsv+PzZ6OfffqsqPDaAF9dqi7xXRBB4SEmClPvJyzRdCZ8nGSl&#10;8bGijwgySwZjF+XFqVT/Yn7LpNyY015e7JuFuUWD9xCV3DDkLLWwSKJYzB8M9Xf/1c/uqwLtM514&#10;t3h/bLxvpNd+bLtf+8fGbSZBEa5vaTasslG5KdXRPXI/bIjNdQ/28nMzDCr5INFkKWuwJJBvf/ft&#10;GwXh43t9lAFndyUXnIpfGwHeNfNLaapNN1TD+gBSUktjTXl/b6a6ug7jwfsFMNx78ljyBer41mAP&#10;aydigp7qQBaEjVEqyU6CVC63jvkJfTS4FdaXFxenJ+e0vxYUwwDmp2eJoHSu0AsDGIch09vrySys&#10;5BhpdaabYHd4buTUHlDIFVqa+vo6wGnARvygIOsj+5WW04ORxrrtZq7aPk6EpH4wd7UXaXyqo8vU&#10;TQEufKwuLzsJACGfmioCigPw5GeSmC0LMpXww8SQKxhecR0qKzfZ0uyw+z3gpv3xz36WGRkB3dZc&#10;HNYUXh3pjG+unHAl+YdRU3uXrdR1bBlcKKRrDR7tKVG/FoTdij5eHlhcXiXCRtGKjcLlJTDzWMIl&#10;JprcgzEDVQ6mqO/OrE2GYH5EhIM8j1c9ND5KK4JjMvXutWENIYml1laf3lzc8rQUN9ZyG9NzOSQg&#10;K28xhqyOBhIMD/YLhitLK1plK7ZHxweB2IMPx82wN9c27Ti6szx8/3BrbdcJpb1RrWIxHO0dDtwf&#10;e/Krn1EY6vxrWtpdChO0a4t4Cu6IWVnZtff2A5BjXVZx4erC1PzkpPqWRZ9HLxYRDkCM2ZwBoCQG&#10;0ZXONAehW99uqiNoaec5xdqTgAEvF+VKIgF7vp9chBiz4FFNout2pFpCBD/QHe17S5MTqDNBWnTl&#10;4RpeXO/IUH1Lk0bH7XP8EDDaM11VtU24qaErrari4D/15se+/sFwJVvLQXO17NpmzZmyz5TXrCHw&#10;yuur5u6B6maDoUue9fo2beHV6RHJLFC3p6t7Y3OdtDdZunUWvpK7YbnOktr7svoJM46ZA+WpXK6v&#10;MnAzVvJrlH2Qs3YDs66MQwUIdBRjM5rKyWDl7Hx1eVWLBlk11FPckTHptbxWhAZJIFzAEtakt2LN&#10;H9GcXEdBICGE4zCahtXcsIuCAqE7mW4iOtn5xpxtWw7DCVasmByDK4RcKVwx6gah5/vniteY/x0e&#10;+e2xFK4KR62Nl4VZnR9spdHhzrY/KMyFOKfa+gKTSKVD0Xtlaj4v27HvItno7O7FQVHam7WqJrVD&#10;fJqM8HoGBjp7+/18n0QpTmVr37TT7uQD6XXA2Dka9K9//ydKzsGRIe6z4UFSzeMzYGfJK6wiKRT/&#10;r3/9JUSLuwcVXyxbRh3mjNPI7qvz6aefsQiJne5X0f+GiXgiTEz2yLOZuQ1p4dExwx0YV/BlKiq1&#10;YDOz84gk6NqCiMcd3J8UjXbo8m3fDOlqgDm35qNSqeAlE/gbIL7aKgzPllfoDcyfVcvet19gMG8L&#10;pRdsHmdipC+h/IVVAs2NAd69ep1b2zy+uKGsY9VIhMql2Lo9MQceqHkPMaCoEPPFME1WM377zY+z&#10;c4vgCJgP0JJ94N7uEQ66ncnyu9ID0sjQxEtaz+WUTtH6nJwmqkqNU5WvyqHKmh0Hi7tK/9Mvn/3m&#10;Xzp2R5vrl0cWJx2Hw9nGTnjpZXqUDi9+fKtmdLGB5Lwi1X16C2uBV3P4DRFJHRGFoKLk6PhSSaxK&#10;gri6RSy+XenF1dynnzzmmDVlYcLMnBDp0TkHilO+W3BFaNLy3JKG3s4ZTbADatVGLBgoLgIjg/Ac&#10;v4FM2y+e9j+7xy+pSaQ2OUL3QBWxFcCDx2cxlbz/8N79x/dA5SbWABBvBLD2/t38cnaLFIRP4PLa&#10;xvrJ9dr+SXNVibdmwqcFdM5OrgsX0aWLShqrKzK6UrI/k5tKdW5dCCiX8i1pdqCZyvoWdN8QNVWG&#10;5AlmxUqY9l9v469TnGq/+8EAygjA8zBC0/qszM5kegaMYFFMMl0dlKvJ0JT/xyV5urOn1BM68fuV&#10;/ypfOkvzG9EBYwWeuTA776fV1JmsB94mjjlUqqtYamoYc3CgPsNsDPwt+pLadGcqzJt5JIkgd7f0&#10;ykFprGSVzJOWI1onqjC2iwiuLGZaMDuPn7Fp3wsNi8TmpkUzenszMtJnYSS7+xDcVpSQw6KU+1PY&#10;x+AEUlgEIauxnlACXz+8G8/s3QRTFy0uLvvz4QE/fv/22+9eo/hy4FLyK9pwUwVSAjQ1GdoFnHlx&#10;dknJ7NPSemAwktNt7B4sbBzlNndswhl78MDqGHD5xtzU0RZMnpLwShsKhcY+LRWwa2qVROy4cX0L&#10;S4i/yYEyulWIGY4MmAYCsbiwsr93YuewSVIMpZINnXKh80pcub53JGWUVpZjWpLNxCpc031P7+aS&#10;CWo0Q0VFOU5aoUnL24ntT6SDrGlsIA1ykTd3DrgcfPnlxyhgdmzsn2JtlOb3jt7NrqxtHzke1TX1&#10;SEYPHj1wkERTtQXpSn55eWdrlxmF3qu+pUHvS1oIIXVbqRBZF9Wm2pk5wufMnustnbV5t0r/XQWu&#10;CWcGkuHLy/18TmG+R35aUQnN8HiXl7HYOWWGsRGbXg2DJHN5dBJi7hRQ95B3D/YipQYwwKOQezg3&#10;iSr97M9aG7p70qPjw0Njg8U3WrdS8iMsFDkjtoyVkM04B9YD71Jo4B1gh2pUoINmFkKi6GQurnlF&#10;x1WrCZQ1DU18HhYn3puzCHQ/iFeTkx0pS4DLY2e99VAld9trPMPDBB9lqb2zE5p6d4mUfg2dimFn&#10;NRqpIxjpEIJoYo1ugotkMKwWEwb1QUHX5zGUClOF2C5fVUXkwxUrFDW3t3Gy1/LwDlR8P0AgjYMH&#10;B3cIQ9wZFgBOtalKshLX8qtTJb5LFMgRNIm+JZaeXupJYpnADUpiKH8+LCX8sOVe0yIYJttSNc9F&#10;RJ/+sWojLAoSkCZZk41sqB8xem7z2Pz82EYcSqWqAJOhpFT8Pu3amlYbqgx9lad11X5I5PDrG9HS&#10;OQdo+1RmtR6NzyzXwFZ9nvBxrvRAAhqK2Zn9fUXsSlz0WFTsN/KC8L5iYmi/esKgpDCGnLnUsVTV&#10;dwW7Ad7Lyg1AYg3aX9/rnpuZx9SpqSEGvxCFHaCPv/hs+P49hbCTasgY/qkVNQwF+XEt5XfLqptK&#10;KmvnFxZt+MNSUyCsrW1w92a9v7SYjf0VsTuLmYNZRSEhp4foyXiR+lnvQQftoyOzIW4RKnn9ohgw&#10;LbxzHT27jW5vmBcjW0rt4SfCwe7cbpm7suICAW17PY+Wtzo3P/n6zdvXr168mf5xan394FTrxg6I&#10;r7J1zVhhkr586TvHViO56oB36Z5BLNf499NLKBFBjg0/gDu/sacPqbWxd3SYDQdyKa2eHYH+GkD5&#10;7a2gaI+0gsKHw0xcWl6FqkPe4t02tg09+dg6q1f//P+d+e730vLq3BRAanBkQNa00CY2abNsdTjc&#10;561tIWaDNRcefE3l+Hj/wweDCsm1/A4/d//v+PTC129rqwdymk7ffzBEQVNXWzEw2OOPc4CQf/gm&#10;xk60s3PSBZVRlDdXN719GcpCh9j8zKOuqY+RW3Wya0wxaIQ51JfWq6khSTWKXLNQ0xeDhVXZsxMz&#10;2rzG5vpwxpefpFaXtqCIDeT795Ou5chArJvFPDw4OvNwSRz5R8Bd/f8J/62YT/EBs4/CokdD3Z99&#10;9GTn4Oy7F5NMYOBASytr1+fH3V2ZxhbDtnbo39rclLJMHGlKdS7PzGoO05lO1eyLH16YS1XVOtw3&#10;Cq0tRyqfV5YqAIFf9Sy7rKHd3YG+sqlaBqh0dTTW1XSm20ARrPEp0I8OwqnDdNnfJ+y5AmxtP0QN&#10;IX3iwogZIAHQgp9gkBm6aDTFi6ut9TXjdugCQaSOKnboHhOf1KAFCHnb61uxSYWRtNJDmVZVjlH9&#10;9v30u8kFAlz5QzHqRTA2Yo4vaALLDWWtgnddNSGgOgv33r6dtkOX+txhyHRlsCKUPiBbAX2d+5LO&#10;aNdg5gKZSPNiwsS/DfzQ1dnmUahlif11sAODQ0pPSXd5JcdJg5RWoMGKgJecX90q8SDjJ+c3jx6M&#10;/6t/9RtXjLXY2e7W6nxWZQ1Ai5lQYaHIqPLQV8Epw+6jrdXx1ma4ecZPUrVejZ8rCe6bdzO+KXWQ&#10;MEVkoYHGrdOai3Qe7PYBK87y4tLKn//iM+uDQqdzetbY0ijmKhrs7uKx88MfvmFy2cB6rzNTVihm&#10;VA88edTW3SNeMbvX2JUXXu3vbDTWlYwMdeNwGLKur6/hcD26N/zR47F//d/+zRe/+lLCVjIe7x00&#10;2/Czuho+NV5xQ3VzWyMN3vHZNXayhcTs+zPur4avpuH67HINw/yuiOspRTVECjTJ5Zg5F7B6i83V&#10;yjJ8GYZpWzCbDkde8mOYp8FyjA3cYqETxvj7GXNrG9EtKTq7uukfGgA8iCbG/GBY3BxM9M8/eYLW&#10;0N3V8fDZR03tHfoBP5lGl+eZA2PZRmdXRnUenipOW5BFLINr8jeYyYZQEi361N52XurAb0HbDpbQ&#10;xYltyro3G7IIxLLZzXRbS01ZqSQ38eY9Zgk0Rz+TUKybvM397Y3YyRNo2bX76/jpn8yxVA/OrIZI&#10;SpAJoZ9aMe55IdHms7i9LTYJAlikzOz0CtGhGsZEBA5llHQiv+kjCHnlDP9W1pGqAek+rW8THVEl&#10;2ngdKG7HbCi0KFqnMFhQPmoKnXapC2lKoiLyEW/1ZcFbjWVI0WIFTYj6zsqltjbRCZnIFdYN+4N8&#10;O6Hsw9qcWIzK9Dj2eMbKNrC5DB2pXavD2CD0AvyjkEbraZ/8HENxQILiTxsQPkdMTNl2NDa7Kf6t&#10;tB6EPgj/OlYUykg7kF+F+uqHH5fmZsMgU+63T6aoGMsjle4UgpQFRIOkZZ6M4WNshaeWoWSI/5jl&#10;HWBCQU392+Kmo20HSqDwvzs7U0+fPTa9p4UMARUP26vrtzO53FHxXVPvzk3VaXnLVXXqsKB6+4IC&#10;soxlIABriT326nrYit4VcHyrb1B30zAdK/9VDWqu6ckp9b7vG5RdQxVVSSls3YYBvbzWHMhWIzRr&#10;/JUq+m3sDGCvr02ytLrMb/aADNSrQxNc5cPDA3BpAWNiam7JaC27d766d7Z6dDGzeSBPPBnpwdHA&#10;pVJkgZ79P98W2c94Q5WNEpLbOkAWZcw20JdGZcSpvHd/3Nsx1+FiBXfLLs6T6AGKnTHttbGQkhwK&#10;r57aYIOyvW+Ts7asXIAtY+t1SHNxtL6ys7qgNzKNRUZl7i99AIXS7S2OnJrYIAf9THHgkbqoOj+1&#10;pFGVk4EfK64dHZ62NtcVxzzLy46HQ0Yui6c627rg8HU1+i1cWuUb8RYYB2TvHBA9czU29k5Zxl5S&#10;ZBmD9kv5ZqKu+oZp+3GqKQxeNggxGEi2Q/hggV3b2XRx9frdNAWnhSJBIrhTlq6ChtrSJNkp/F81&#10;QXdPJ2sXb0SviT/lTHS0NfJ8Pzy+tGcTgEN0qCZWPHfWVw52p0gPf3w9SZcnJ3MgIyR9wJNZmdLV&#10;s7uxtjg1YWRgmc5abmvy5aSHQPUkKhPVYFJou51Srqs4y/4wd84URUWim9HLLy6uWrJoU+PR2VVN&#10;Y6uYjs349PlTXwdufHB8sbRhU/1eXbX+IFaHhhpGpjm3zXFN/Ug8E+t+Y/ldUriKWqdEEeciADIC&#10;9o17EtwVdNMbRD5eHCdYsUvZLar5/uE+g3ai583VVbxrRk7nVpqUAp2ah1jfY2WYtQ/0UMQaq4yN&#10;4m8bJ9gveWEUB0lezXGS2Y49GE2N9gqqq/Kb60GPZl+wAVvK+ThGJO662k8g8gmJsziEeA/eZggB&#10;7EyuiQKF6ailmSs5Gw22F3LbZK+ffnS/o6NVxhMloR0dqaZf/vzzq5P9rdzyzfEBsw//yps1MjYd&#10;FO2U5wKP1MoRmFWEOS/jA3EzcDbnuqBQN6JmpyLa2Dpc0ipaR68EKSxi5BQ8+a0doSvVmeJC/W7Z&#10;HoWqkc7mqZc/ZeeXg71fVIhFqQRR9qiINncPWjvbe4b6gW/5lVx1fXV7JmA9zyGIDUBESv+bG39c&#10;XWNtBu+66AZgMtybfjjcZV8BCawmaeLlq+3V1cHxIaI+Vnxs18MJXKg5OF1Y3UaRU1tgin38s08f&#10;fPEFBs3W0uz2wvLa5Pz20kpNeSndkiGOg3qys7u5vLRH4MtF3bOnIKKhPz5ZNlnZP7TpQSNlhgUt&#10;gGpooCQnYy6lPKo21OrR44eeks4lDAcS2rzR1VBv2hieMMlEQUYXeZX74CX8obdvJ/b2d9X0uhlD&#10;Vsmms68fjjkyPirjYgzFWkNCwSOytPNwjFWQHO3HOo2qaqxJjMKWtNazi38CTgASH9DeLbDRDBS0&#10;vGZ5XKuEFBDozbXjgXLB/5SYhGRThlMtwT/1axBguwV5vYYRQUMd1ifgle5I0+In4GeH1/HZKQQV&#10;FctEINgSUs7VlXBotId2QJbKric2vTsbAfbGUmE3BYxHJBdrWT2d0hLgsUdhQic2Osk62JDbJpfw&#10;w+ZUvYRhnKFs7JestGyrOJhNfmwhhYjtn+fYmkYbfkGMbKEElVWtbWlh2SPiEknz4wcZLGrzsA3Y&#10;O8RvsmXdFJmbW2jNq6PnvoqmUzYBlWul7N2LZKivqLAc5nxubhboSIcWRKuEJR5DSwTyxONWaDVg&#10;IsUJgalKd90u2DPgq34JFhggbmx/DMzbr/dr/BbfOiJ2mC7tWg+vICj+N096wT3eOlqqHZxjY6Ox&#10;6h1ApEm/LTksbtgvT23f1qzr+2+Kdk07Dk/Wd/Y3t/bOC0qvSmsQ2kWg5jprmy6QsD0HLXOms9Mk&#10;3BDUdJAHr5PawWhRe24t17E5xI2/d/i8F1acaAWG2/pgDan7AFEhzgqp5dq6rvTg8Py7F1M/vFqc&#10;mJ5ZXM2/kwC294srqt/Orf00vXZ6XbhxcLF+epG9vNm+AsxeDTRVWofoOCpnnFpviFna+7dvOdcL&#10;N9nNw6mlzQhYzs0t25R4YrQZudUN7CG2pcFROuWdTdBm4+GmWsrjVl5J9pPvtVPXhmSEAw4TXipS&#10;MS6f7VrAPe2Oobu6RiVlzAZ3LWRNG/pUeyhtJEYobZalhNZY5VhUZMeZHkgD/WETO0XEBiet89NH&#10;DwaGR/rHHwzRvKpCuOU5hRodH8ZVCZ1TSQmFqDGPs8LI/MWbSTwvH17ABwYrgKRMfChBX51Hr3l8&#10;dgVbC/onKo0Jm2kK6hQn242tiYk5zk1wvLmV/B++m4iLcX3hDgD01T08AmEVWjp0WYzchtZGUQkv&#10;6BefPx9/MEzvZKUJ49yk6A7lA+KejaSYOAIK7h++tLTy9OFoR6qNbYJn41x1j4ybdGr7Dg9OyWFb&#10;e7rs7vjd3//uh1fT0cpXVtvYemAn9NGFamVwaKiKuxPr9rU8KbFk4PgdXVyZM9B3Li1nuWw10TbB&#10;f6/uTi4LVje3VXXyheY4zCmhLj59UZHaOSyR6YVJO2SknR0jWvIP7QgfMKlUO2vFirmd0bzFL/BY&#10;SLJmUQ2xt2+Udl1wceIC8quafPOG0WFrGjRqIWJBurWRyxKhbf8goWBfhwilfSkp5K8LD0S15Rql&#10;xJYmE+JuAZaiwBrjRj7vZ7xObQOFR1m9ekSFRQEa9BDV6PmZJklVBuMx8vNp2U41N7bCy5QCASIr&#10;+8trVjfsezlpqmaZEkIJGDgoYmSgq/Dm/GBniyMrV15yJOTZZuuxDBqPjsP7DPWBqHdtLTwEqiqZ&#10;nvPb8sVBNQKT6GPco5YWEIeGevV+ILGnz0axJKqYC2CaVNeYSY/dG/U4/cqmhiCp2nPOYnF73zXZ&#10;MXdHR5DzhGCBUikWywFnF5w3Oted/CYx5atvf5p88TqXXWHOYC+KChs9bHfL7qMi6ALOiAQAKNxe&#10;x0PJWftz76PH9hbDuqLWrK11xja27Py7VgZaRsKy+/HjUYEnDNzJg9DIDs/8oUJQrIC+uQ4L+Jur&#10;tYWl+bdT7CodCQ+BpaIBQbgtFN51Zxg53UkAw6MjGjR1koi8wjSfHUEqJcnBPSlFsROAq1zScBhJ&#10;3BTiCKgbvCbKqy1IQZjZX1/zqpVEVisCHzj4uN3QCz6Row8fdwwMN7em1lZoq+40qbGEXPjH04HS&#10;UAP6WPD9IJ4VEBl39g+mewe8DmwjmmZFj5hO+WrNO3c0XYe1BFPvp7y73oHBR599XlqKMj2jIPIe&#10;5+bnTeXBCrEvJbZhewbXfLxNQCnF26AFFU4aT/w9oxaTNqHBrQykUAsiSezsuEdQGXnCsY2N4tFc&#10;hq0YBEvfFaKm2CpeHjuUjEJjnXahhkei9azUpAr3OGmA3KQj9DcxJSQWLwEan/gnHKZk4g+/FyEm&#10;9p5fX4UVdk1tmIHvH4DWYl5G1XN9Zd0OOlKQN0kAsa9FB1rmA+zO7RB7WlwPaPT5SEXl4YDBA0yW&#10;mF0zH0MENoiRYX03gjewuXcuK4bRGD6ahV067mSg66eF9W8Qlzj6FtBBKfsMm5GKuOb7J1Y42JoM&#10;STV4whozKMW0wKXI9HbTrboM6qfiXwykA2tmjFAYqwQ1zlJjaUXV5untn2Z3/jS5PrO0Ri2HSx87&#10;rVnZhdh/H2iD92tN7U15FTbaGL/DjsburjRgOUBXCEJZSI5gpJI2sRQpJHl7dmXVpcVhU3Oj+2v4&#10;jGy3toKRDIFUs3r9LU0tUIX9g5P5BStfomI7vboFj2wdnE4tb7IxWto9/2ZmbWaLPq8Y7pSzqEUY&#10;bahJV5cf8vc/PBrsavbgdB7B4LsN1zRjNt1Ydn3fTkxJr62ZxIOvsR22JRE0rX7Mb2MMIo6tLMwl&#10;UzfaE3HKO7jmCu2Mnl5cvH8/Ze5ohfXc/JI4df/huNm4AGeEnIyELRJFNgmEQekGo1jL5aen5xRi&#10;BFg+jCdmwJ1OpylQMV/qE89FE9CF+UXmUP4tT4n2tpbHT8Zi+XocyhsyZ7N98zzlJ3gS7TY5rHe4&#10;AOh5hkYLyxyT9stK7EMQIgrxINpSLaYhWgPxTjTXR/rdptquhLDrqsfRr661toy3gLCOXaHSa6wt&#10;Bx7OZTcWs1txCK4uGGvAKl1ysI9iXrVpLm5xXsxRzq6bWrzr5gcPxhtbrP7en5lbdChZAm0fhJ8u&#10;5vHD0Z7Pn4wQ5ipXd6VYaxlKSqQM18qyDyVOZmBw4N6YuRR/mTdTM2tbR8MDnVKS27W2tdPc2jY8&#10;0GO7gASztLgo+fDsdk/QFJJdsNf2NnekmyvKiy2ipvS1IgaHC6HdXfmr3/ySgtb+DBcYbWdpKRs7&#10;49yrGPsboVSz8/CV/EEMxgPlPj2VINu7elBMlQUNLY1VjfUYIqwr6IsHBnsZTm3m1ihT7Usxs3FO&#10;FFVoBaZRt7cGZsWScWKZtk9/tZ3fkGgZP8+zbthlaw2fu1HXMr4w64DpDw30ymhyeRRwXV2I6DoJ&#10;d1wsEL45cfuy/HG9YpITES+xX+YOzXKvkDSlqRFTuFY7VV1RvrEdHiztTTbn3Jl8wMp6B3r3drZ0&#10;V/AtBcqR1S8ry3nDsK09ywmv6VJLiolWlT56NkFWX4XjDvtixKcKRP5CmCTGmZ+m3N006h7s59KX&#10;HhzotJSDrvHRk4e9g32aZhz1w/3th2MoyGlEsN29I8PFvMVA51dcZiGBcq1l5qBR0YnMQKI102ls&#10;bYNMzM/OvHrz/pxnW1WVYgENs5UjEpFiVW1BcZk6qZk9a2+vyjDT2/noo4c9A73epLpHMRRb1o2B&#10;Nrey61syFpsUAF09QoCtPhaxzS8FEVYTAbM7PDSQ4v5/GpbFzCyvaEUmuUuqlaztLODhlXN/LdeL&#10;qZxAXldLBoPxYEAAOVSGNNQ3iF1e1s7erl8h3UGGtFlCLta+2z4zOcWCYGBo2LJQ8ioeUZh9lnc2&#10;k+zH8qKw5JerYFSxqrO0krugY2PhFX2BgkzfBKBKIv6l4sNvMQuULUjIGMmZxnGL1BDPzUxZlCkH&#10;KGqVnLENKBg3AIWyTN+AMl0aQ1uygYePGFDQmFAnA+nFblXsJjn1hKcIyjouJMskE10jQ95ffP83&#10;VrJEUDB9jCJgiYl1YLy09a2tpoq+vheNyKIudRNhrT6tkC5bOXKSlqiezEdDiOvrek1+SzgrYRsl&#10;gK1RSwRhFjTQO7X96ZnXreQCyX5YB+vXBxLQFEbH0q7rDF/M2meyuKDZcHmWFhZ0Djxk5bxkKIsS&#10;aBJkq1VITsIBjXL6juZAs2gdoZlxeQJNR30Sm1TuyLeKNWzKAkCc88CYM9r3kE2FlXmgx7c33iMe&#10;CXAucbQNr0O/TBqOwXDIYwQSPpFMgPX8tYYjza0tOnWpVyeErsv42l7OkJ7r8RtPD8xs7Kf0pGR1&#10;vA8A/eLOzYvVs6lczHUiCBIj2HwkKse2JGEaDfDsgz+RJ7J7dIahXklgvcdxA9MCanfd3uY8pAQ/&#10;KKh8fXlN+mG5xHVwfROg3DAsn99+9X75hzcr8MnOVCMOA7qBIY07oXkOZLjIEvIShq5DfSnr69gT&#10;5rcOZg/Ot28Luppq7nXUPRjMDHenx1KND9qrvhrNPBvKcFBW06k5nD95MdXZg0unrMDAfDkJ3DkZ&#10;HWREWSvr4wgbNMpb+GioJ3CcplryR/jJsdcfdP+9/cWFJdh1nk/nSmzLkij1D5qJkcF+H8wNtIMJ&#10;4YL7gUxDw+SvEDZVU5g6XyJSAHPobXaYq83PzE/NrO5sHyp2QBYum+V/2ha/OBjR0Jtj3itV8FXm&#10;wzHgPT1TIuFBmSNCPwzl1U54VcpMP1An7X3n8jbEqT3DyMP7B02IpGIH3qm8rtLkARYu5E1Uvy0o&#10;f8Y5H3x0xS/jje6u1Mi98SAo1Zb3dad3Tq5XNg8fjfQzsoDeLy3rDDexZhpMxlrbvHkQgqOpZTRS&#10;rSihKj5xDepb0hAFGzaGB3uePX8A5yAxI/Ayj3U6efVZAcKh38xyI5t7+8MPt2e843HTCjeWlhXk&#10;EpJzbYG8cVpTbSw8d5yjpLi5KGIQdX21yJEDSF6BrXct/kovfouRd8ZqbaO/jkxTextKEbjm0cOH&#10;Iqy361jXtaaI0bwERq/6ACYDqkgJua2rm/Cf4lC0a0eQqa9upZ13Um2P6u5s62zH5xZVPepY2Ht3&#10;I2/5Liho72ftP91S3okUCCyQKFYMQD81u+IGFjc/O+/cYq0tLxN14qBeoO2pwyhNTZ2PLjAAy7rS&#10;TZBeLKfx0UG+SPcfQmvb6L4ZLo3dH0VdUmevb1rRWpVJtwpUOgaL/Fx89QwzgA3iiHluXrm1VX4x&#10;O8zRU20yVx2tmo/d09sDmpMweJGr5WPT6o24cD45nZ2as1/8ANXHVWUboZw0suXIzASDyQ73bqCr&#10;Q5hdzsGTrdPpHug3WuNlR94NwNOoIKcQ5PDlln3Bv6usKXI58cu7G7s/nu7JIANxdejuzdRRM4dm&#10;IUQX9mRJrQQejbFPpn5geEid2pJqOUjIZDEGOzhYeDu5vZojxSwrs/quyl+zs4t7uU1JEfzDKVDo&#10;gWZ57JsgKwKMwwMkBmgVShtW9pXbUVqkGVWvENjQC1jGbsaoW9XpxlZMhNh0R3heFxbqaAfvjQn4&#10;CO3o6M6PvifaEVKlgyMGIIEznZ6Inoz8TOAoLUmkcHmGhoZcf82sswemxsUV93RIHlBFTY0FxVvk&#10;sBZFrKyifY6Oj6uA/frccnZ2chZKxDDHT8OTV3U1NbdaZDBPG8azorVFuDNj5zVj2KxQwJPw0HY3&#10;NgyekvG8KWDF/Qf3R8bH+hJjL0imRd8jD+4/ePqRxQM0lNFskbquLKbsGK5jvFYoWco0sYOksIhA&#10;2S9IZbq0Yjytxp89a0l3IofruWO1uKq+SpLe1cUm+dI6l1qVq0Tgf0qBAGHBEKBqJO86yxf+XtcZ&#10;EYkaZ2srpiR2sQWui2p+pm6WGvws9XfoGlzsPXlOy3OHhyDpQrPCFMnukWtopUB4qPzSAyBs+jz0&#10;k3jRgEouN0bE7168+vH7H+WZIOnfXMe4tLBQov3AhND7OYoRzRCxamrCdBAX6c72s5hwxrg3ts9o&#10;7vCQaumv1AphtejzYk3G9oJrUUhuFupdeRgvMg12lQ/jlwjgSViObndwZFTji4oom2Js+YfScOil&#10;cTJCphzJUduGSKX1L/6r0S52CDby2uyt4shTKRc2vcidrx8giDqPqgQW0wEka1K9UQhyZNLoVpEb&#10;Yzc4An1BaXXBxZnB+O7u6f4+OnKh8TEeNiQTfsKKAu2tv6/3i59/2T8woEYGdUBB8dx2D09Kq0qJ&#10;XvjW8Owl8+AUpILQq7mi3hydnxdgEP740dj4UHeqtb686A6Z4S+f9n3+sOfRSPd4N1N/K1DPRwcE&#10;0zox5FQXeWHIEXNpCxAIk7zt6dnV+fz+BmOim2K57uLyzOUJXCBKpwvj+lijdHdL1aqmk4qcJCJC&#10;HCvIiTLy9Jgn35nebnMrIM0wql7F2A1rRyIkl9OTxYpUuik2JidmhGOwsH7Uir2lpRVdGk+kzX28&#10;GfDOCQ69cOaHqwRZX3oaToMrzZLOsho0S/lVALIDS++ryfMkCaFUZxAeoDqwCGXJgzVksTtXQQBy&#10;zAz0+PeAHQwNjbWSB9je2FT/wQrAy+3q7rSNBfMZv9EKhVgkEuT+FquEpmeWZxY3Zla3vVqLElwb&#10;ajqL5PJbaqdzty5KddPHy6sXLyb2LH+PfRelGm67V1s7uuz7O9/f4C3lHVWVFzL3EP0tWSlzqgti&#10;9gYtUS3OTk3iA2CeQiwVM5eHB5M//bCfWzEu5bZo4tvR1iAN5Ta57lzZQYC0eX5T1HX/oW4BcMgm&#10;sSEW37I5LdJYi2U91knW1zgziIUPnjyyZ6a8uIDhTE1DHdzMXQZROUcgYVBQZ6ZLJa52ffvDN5qd&#10;QBdur2KPOee2gqJArYssTC2vqq1XMocvh9nYUXjMusoCjBvPepAS14+y9KauHv5X6WkrdDk2mkAK&#10;046HMG73BpjX+Q/gLwjc5dAR4x7onqX3kjUa0f0HI5gjwEbjNPRd5hLBoSsv7e3vdU9bG+uG+zq6&#10;OppT7U0hh7Aw8Ew9erKytByBrLWtnRe/nXR7fMD9xCpta+9wnyeiJ9PqKuyMkMN7JkSB+zjwgIe9&#10;Q/SogiOyyGaCnSbVGJhXFG2gOuDOr4O+uMKMq26sBwbEhvBUW2umyynyK1V30U2cWdANv7EGS+gq&#10;oiNX/RlapLs6cPkbGpVlPMAzFj0hEMjz4k2NpTRjsZDL8oU3L9+FJ9fhXntrq3HvGl/1i/PGyqqr&#10;4/PFmdmdzeDr1TfhMdTSW7tx7T2dDa0NOGIygX5ibnJmanLG46V82NraZ+3vPA/0ZyDbjrEyTgRM&#10;d3f2DvZrw7c3kb53lRliJ0ZpZmgQH6o93aa0GxgbsuSYexFTMFWamy5pCZ0uo59Bt8OgY2FpGeoo&#10;OuB126Eg6fiimieC27bmJhid0KDbiz1otdUeUJ6/BGd2Q+hCZshHKDRGBc7D2fl1Hd+HzoxhEJZQ&#10;prs7kQmEl7iOGM1a97O+uHiDjGY/zOKir8BWLXx0T0/9OlS119//aOaNSeDYA/10CD5KbXNb98Ao&#10;fuXUTz84oC44CkJYmpeX6SWcR82DfsZhWJyZm56c9iqZmmob7Rm1Ytm4FEuI0kYMVzkGK9sGOpZh&#10;yXA9yAX2QNiuAM26i+G0NiwIB9bnuSCxMu9C8ouVsQRUSZ8a/jxnZ554uEk7HmWl3r6vrwZKjJlu&#10;FPFufDL1IPKPQjEk7AUojbTgWluEkpCMRxfIXsYKL+qJ2zv4pYEwJmNy0mBjlsA0EWKpo9FFiVCR&#10;gjwMLM7IpH54/PjYEad3T4QdbkCwpGST4P1Gq1PjN7o9EFBdKVyLU5uiAbiIrGSSYvFG0KwScpb/&#10;GTstqLRvroVKqK8WSOJjh+Q2htZWq3ETc2gllARLquBxgaOKP0s1QXsI4SESR7flC6eV2fOKvWhA&#10;tVjqqlOZhS4nFnXADowobM8BZIgKYR2urw+/GIlJqlhY2XwzMQ+02d7YpvQP1ZcxGo1XZycFOvQA&#10;apxg62bRxQrD8EuSyFtqGYrCYBMNr81uxWv5LSvTVVFC7WpOO3pnuUt+fUuMG7PopqV60MaFlkYT&#10;JU/MOVtYzHF/k8O07b4k/zDFblPsRaqYfDetY5iaXkSmwCTs6EotLK8vbSiRFRxWwVzsnVzHWlg7&#10;VivLFOGQH9aV//j162x+zxMI+wH4WFEBeJaC4ejkCifQ+Ffzsql2ODPRlO04elfhN61Tdxwcobgt&#10;ZQXzk3hIV5cSMFnFXUHJ7tGlMihcRUb7oAagEmEURTwMIQk7sNEqyzwBPBQ3mXYYbAhMLi0uDXGI&#10;6Vdx8eLCIl+epkbOoE0b62v+aVtbs81PGA3KKCMuR1vf/4cf519Orvqxfb0dTIiSwo1zXzx2RxmS&#10;VlhcOT27/NOL96Aa5D0QwuTkwtrOsTz65NF4Z2sD3qmpqgkICjFoWsDNrWYtb+PD+D99/e77mdzt&#10;5Ulfd+fp4WWqf0CCsReJtlsrc7J/KE33jQ5xVsPx6R4bSfd1HB7Ru6JEXbWmmYHb/1DTMdBbcHFu&#10;gzH5Pwho9/Lu9dK6MpKb/DdvF94tbyE69nS1hxedRfP2lN3dED8QNdH5yB8cdG3im2IrvLSM+bO1&#10;uU4oww8Ejmkrkqu7MD+fXVigr+fwhcXmhPIylRRrjGTcZ1m2tSW/xkgBJY3VZYmeO4zWKkPVrqCF&#10;ImI8xTK2igrwlOhQX1vV0d40ONjdN9DVjZzayXijiZ0BCyX7q3BfQ4tcXMgWWvHrksSujKIiG+3w&#10;ZQwUbsPWo+ij5+QfllVdAlq8+tjHZ0Mn4USUugBetdkhKCmVagJ7rWfXkJN4fajPhN+z05u3ryaU&#10;tr/+F78Zezxe1wQpsHbDXsUb9SrAUKG7PLeixRTuQVRBk7m9dQVg4EZlREdsqT5/NlxSJFLU0EoW&#10;3F7JgqT9vrhiwq05ODh2IX/1139h+xCIXCc6OzFh2q17V6TKEwBVZlUNrc2wXE8k09crOIndzg/G&#10;AGBK0KqoqQOlaO+icg9VvDVQbYLIN7/9/VpWpZEXDVX0WkPJFSRmDwRPAYJ1GzGb2hrRT4S/Frbj&#10;eOfpNpNgDSg8g+3w6soqGGzviMdeDU77s48eDw323F2ext54MwZfDNQU1OWzupamsBc4OIJdilat&#10;nW31LY2KVEEMgUZlxjfaUAa4IugS5CNP/fhiwjr38ENNtytboxSz24QxIV/F6ipjfjhW9Cqu/fWV&#10;GUdZJZciCHyzu6USgmxLugEH1tXhsuI/Bo7VlhbvfS96XAsfFUnqHr/CF3RECzG8WM/HutyjV69e&#10;+/BdWEMjw3y8BD1c8SQjMF3xW6rmp6YY2xqTBXv2hpNJu91HNhZ8+0//bLmTnKFaj/WDIkhsGi4J&#10;nZXQk6QoWWVwdERBXV1Z0zUwICZx2D9SVReSYJ7o4ARVeVr1723FcjRAXRMYOfikiR+cjrcwDoj+&#10;1eGOWWOBNxJLrK1trud446tcx67E0HGE0A48IbftSjnXV77vByqs9tYnlOyCAQBkAvX4L0/H4pJI&#10;pQVFpnIJZRIzu4TeVOXkmA2ODT/++COrCFKZTqyRxNm7NvE+CbfCGJt+YEmADoKIG6pXH9IHi/9p&#10;pXJidibPybdwaY1vFMox+QmVi3zsDPj1AVn7ORHVY2YcvzP+Ex9HlPYrYwfR7i6fB3+WX7wkw63k&#10;xGThQhnhlxEuAdettnMfi/8f/+EvquvrUA5qu0dPqzvnd853D/cT3DV6vUt1jrYIoUrXFz4X2hIQ&#10;hZLLv6fGC4Jy1AJka9W164enXMAseWalCZyUivxGum+WjFOTs9bPhgf3zi71kiQ8RdSdW5OpCfzs&#10;9EVJoOHxqjTXWDzSthRF22qexOjE03jzPlzKnF2XWbkR5Tb768MDr0Qb3tmVQjL0VhAxgonqP52d&#10;RkcQD0NTp4J18L2Rvq62+vqKktpyw3OI/x31KujgIOyNbpBXS8oqp6aWoNNv51j1HUFMUm0ovnqX&#10;eGdHp5drG9vMVfz8MCKV529h99f+fmp+1SxOsQzW39k7fj+bZxfQ3ZvmI0GqC0Xx1DyusbEBJA5I&#10;VOAeINCtnWwW6SyvRXbInGYP0whG3hOUZTWMKcVK/9Cgi2oI7yd4eejH2ixFXzAn1zenJ2c8AUW6&#10;DwMAmV1a+933E8rL8KA/v6yNqiX2CsgZuNjWyu8dX/3wbunF+wU5dI0LwRbPnw3nqb6m/FdfPPnV&#10;Vx9XlRfTCGyoAw6OuQd719n8/ubuMZHMYn6vtDk18uhxDa/2ukpIb3VdpcXauxubPf2xgt74rdk+&#10;gafPbspKKhtq6tvSFnjFxuraBl+QcqU1020HcoFNGfv+3DUvzgbhP06uLBsL3BbsHV7s2sxTGMbF&#10;vrstPdcFxXOT0wauLT39fMOz87OOeW0lwbWTeMF4r9KmxoQRaBsiRoUig6UtV2I/zuG2NzWbzYMo&#10;3OrGFCeK6z/97k9MtN0zPUa6q8cuWB/MES+8UQ1Yx51jD03ovbMem7edQ7cX4xiTgSg+DlKZqblc&#10;SzoRiy/cRvtkuPchDflILrfUtbl1aFFaKtMBjAGmur4Hp5cGCuxOO9tbUp1pqy1EBnxylxbNh9+j&#10;kSpPi1jJh1uXzUk87BL3Ds/Yv8lAdMXvJmdlza9+9WX3cO+RW7y+aQjMLUhj51O5BnML62/n15W8&#10;EG+DJkIgfmqiiqsXIE1l1a9/9cVAX7shxeTUHOqKepSemz8RvwKuv0JpqPGubxX8cBVNBktOyiUM&#10;SPyfnY1t/ABhjpWS85AgY9WrS0uIu36NpSdYo8FsOmb9iN18o20ygo1VH+I1CcjhvjDa29sLpdB3&#10;t6fS+Mq9Q8Oj46OAZRDXRn4b+7d7uLujp8uYx1TMT/FdLk9OdfR+lOWdADpiTRy6oSGrAUY6ujtz&#10;0zO5uTk0e6FZOOvs74vNyovz1xdIG0W8txrTqfq2ZpFBpvSQEzuaS+Mt8FJwujQ3GBqaqjDMu6D8&#10;MZlGqrenk18PfPdg5xDpVx/h8WonTFWlYRIX/ax0BcqSPoQpYdgIH/wYXd3FpfQsvQFX0I7UDZb8&#10;bOfXtRUnu1sz794qSiZev3n18pUSwQYbWgsEJiA7MNLQF0kn2OmFYVwAqeOx52du5nKsWC3JkDT8&#10;T6VziL6uQm+6vpF3mzp7MiHKgfkUW9BG8rRHKRTYW5gbazN4v1TT3APeoG5KUhtbmcJbMwddNP9z&#10;fmIHSpWVJGxKi2GnscbK7VKuBZfoJrwHYuaiEqZuM4AI3JK0XaZRCQZgiWRLNW8pVghVDcjy2i9U&#10;eZnSREixq5gW7vzMoKqpfZCbWdDg82OsQWxZJwsO1dVUc8rfD56LKu++4SG2SeYHMRUr13T6haKf&#10;YjBJeAnTKqa5kTv9NSa3SRqN5JrY8JJ4BBKteYs/JVnzHtNdJMFQUlpSCkG6krliDq0VCVDa9kxM&#10;ZsZ/8esVavFPkh/pSaDj+DDE0KoE1lfadOHLWVpbzX7w2nMZjRGL/8//7b8oq09tnhdclNdPLHPk&#10;oPHXvoXZOpjXEVFoQHbVm9zBP9QjvnPk77sAzX1D1UdCYCn0Mu73dTzsa3n2ePjh/aF740N9fV2Y&#10;ivaErOYEq5257NHK+g5bdTBX2AK3NHV2thsZ6iQ0TtNz2az5++a+F8N51fnOZMy20r19XSvruy8m&#10;V1CjB3s7MfdiH577T3KIr2uIVGeBVzxDQAwcBqfBs37/ftqCw7a2xuHRQRgXK3APWnw53N9tsAO8&#10;Ans76MRefHtDVXNNiend6PCAce9Cfmfj5Erl21BVWlsJjgiiQ3TolxJZAShvY+8EFoqcQqEhVaPl&#10;mVBS43V3d5hPaS49/t7uNvbIaL0MJnkpuqL9fRkHY2klS+6m/qIiZ4eE+dDa3rG6umZG1ZXpwOal&#10;UggJU6zkKXGvIIS+GAKqdx97n+rrkvTJdaU4u2LlDP/CPQ8kDj2qXlk1SRGq5CePhm1Wcqcy6SaN&#10;Ps9YuqZ307nJ5c3pJeO0HYVgV28X9CyX3do+OtvcCzb8V58+gLqjW+veOjrwHgvwBGED3o7PIOus&#10;Izhf3D4f7ulJ1WGfVdVUqKVUpGdHRxh7DlxbR3dDW3tFTeXl7dnx2eGdesXUqaTMkuwY82xuz08v&#10;1FQWnR0eGXlubRI0nX47s/JPc+sbJ5eNdL3FBZXF13/955+P3RtxIdBYhh/ch6vyJ3JgWD/yL3D+&#10;dOdof9y+egcHu4YGVBIKfUFn9v17E2sDRbw8JR/avC/V0Mge5NDkQuPlSs9Oz9PXzk7NuiDtHVw9&#10;K51479buhLcvXuaWlkHr2aXcB9cY2Y6VvB/pjejynXx5NQrJ03Nebud2ft3c9QwMtqfbFcZYOUS3&#10;l7fFX/7ii/GHYy6eIAuOVzPBKdXQvR1NQ8NkbbHcPiYoJ8cAQx2SzkIJTPkD0AL+GPR2dPfoqMLP&#10;iDHH1XWOgqK14Ze/+UXfcOZwb9NaHnZyB9YC7h11dvJ7OtTqzWd3/+HtSmemvaO52oAqWoLSUoOq&#10;f/rjm/Prws8+e2rB+fz0PJw3iP9nyo2iidll5gljj+8PPn4osDJyMmW00En95zJFHynz1VZvcmUr&#10;LsFTRfTj8lPbhDqLMs4KEYertFGWY/9GnnR6KtAIuL6YWBFocH2joZ18pGjO0Em78oyJayrxjpk0&#10;tWUyIAfgfEFx4au3Mxhrj57dt3Q+tnYTvYM3w3nj8PVPL5nD4YgNjA6fH5198etfPProKfnO3OtX&#10;q1NT0PgPFNkVxMkDdu2XffcftHXGft9YY3xXyCRQ0jSeLK8E0gRapk48OjrgeOyv0CdtE35rW2sT&#10;dj9LdBRQLSlokQLCjopNVi0JEcmYTMBzfsIni20sq6HGRiZrgOXodQLJjCmvzXFyktrCXYBy8HEC&#10;dmzm82QCQGmP0QF++3ZmcW0HtmR9k5YKv49lo4ULOhewBHEpNw9aRMItEBpoXe/LXbwjlZIFWflw&#10;KxS7YQxOl60Sg6NDwhqbX4fK94s8oVjXW5sflJQe7O55ldGfXV9pCkEaaOp5Fhb5jZmZeSgLEoD2&#10;wHTML/BX+j1cHFHOEUkW2og5LFBCf6KXVXq6UNCWxFGAv8S19OmZyoVyrFpWOlDoygh+ZUTX4mJG&#10;FopOjIQPDZ9nFbmOZyfDhM6MeYHKRirUS2YXF1/88IPm3hdxd7TUAqBUlpCB9WzqtJC2Jo78cjNt&#10;YYCxfpQf6MPEf0MmGaxiiTNyr/9a/B7e3eUxgQXO+X+BUcfmHH+jZoq3dHXl/fqZHyyl3HQ/yA8L&#10;NgwmWoJoA1PV1moOH3V1dTWhI1W6Mlp5VaPGj7+QHCegm38Wf/n4+eLa7kVheRY1cWVV3JSiARdK&#10;M18DJ4Ije7C6bm48eufPZ9OrenmePlTBMQIVfljjZUCQaa798jF3kXrCXAyDD0tiVWp1NRWsJWJF&#10;Fm+RrrbzC74n7WP3xjBMlpcYHS5s7h//+C43OND75MEgypVW1TYbf5b8z/dg8+Byap4j6LWPpEmV&#10;byUn1mgB0CktyGmLTcsVYiD3NuDVt9+/MrMcHRvkFcmadGFhWaFh/KIkFyh9EWGeW731L2ay/ZnW&#10;dBsLmNP6uuqRoUxue396edsGsdpKCFEBCbmmZD6/9zZ3kD28Pr2mK2geHerpSgV5BUj7/PljuwGu&#10;WCkVlbB9WFlcUTCHbqSqanBo2FgCK1KFCD7B8Xk/scSmgO6A2dj48ACLPliuxFJVYU0em57bXHZ9&#10;eTnPkIT+1mnQSRAU6xvk9empOWcFPxsjLdygt7ZkJXIoxhc0GETSJgEkNAOd7bQx+wdnHe0NgqC/&#10;MSHb5olwcpMl9bwMV2v3ubW+Mt1YU19Z6tXQktoVweeorr5Zxmd2//DekFKd6v/x43uN9UyLGEx7&#10;5QzHLj952M/2Oc24rrICDmMKODUx9eL1NEZiaUmhpgFUfba/61nfnpwfAAkmp6mS5W36VGzYh8P9&#10;Dju5FFHp5PreP82s588u+xpr/u2vP//o6Wh/R8snnz9/+Pj+xeEO+3DaJNjg9urCytSEfcJdfd2O&#10;MmRe+Y9b5PCFK30Oi1udcyvJqX75+h4jbu8euLjbe+ev59jQcia6QbvzqIXO3oHM+PjI4+dPGQkq&#10;yzwNQ7S93W0ZSD9tWjM0/mjg/j2uv/B8DT6bBhVSwLv7pmUr4WIaz6JAp4DkhdXpnLN7jTXs0JQu&#10;e6zbVKv2iQpLkgH4+YCm5+7ur//yl/5tjKZi0XTIYR1j+0zCGgYOxW67BLsFelJqp3SYCTfWkdkc&#10;7p/6Rh9//Mi219zCwtr8EmLW/OT0RphgcGxuRzJy59X+0Q2EmcWlIXRhaXUTL47L8+n8yWz+sK2+&#10;+vbswEI7OJ21lxc3hS+mVhmK/eVf/7JEt8Mb5AbNvkwZQexrWDsw0KPzg83gs7inKBiGfLrGzr7h&#10;xdweYhTiLjF+ppffSNXGanbi+x8OdnbNXIJSe3DA81ORvcsXd28vjHJuC/xzChjqMrHQPE5Y8PWV&#10;tmtLi56MBTJV9bWjj+7NvZ8Qehi0QvbOj08CD7gpUAIB3oeGBiydzWQyiqdv//G/7iyuEDKJt0k7&#10;5eHFWkMctaOjfQ9CNcEkwcRkcnbBsNP0C16lrwretzVb7jkptkPv+Qcv8W5mOreR37PTqXewVzbw&#10;r/Qm5oLaF0/G/+zr70PFt+o1fI4MGvlp7ynaLpkymrlRt+sITUbEmf1dVrdiv9daoE9PHLz3GBdD&#10;+AQT4yHec59+/tHdzSkF9vijJ7FW+fYW09MnM+Pf291iPcFgl/QcoGFHN2sX8hpXXc3DmuBSETwz&#10;ZQmp3lRCsErEsVRBOgbmBTE6RkVsaZNtorMqKEABwRyjPgJ10HgYhah4BGHfyNxE2+1A6ly5cgbK&#10;XVJsC010eCGb4X/C7tvANxKq35Jgs2EkFinO/rVoAMPiPjLXdUhTcNQdYEED80CTJN8kDoPlrmc8&#10;zBhoAlQLtA2hHLBlxgJzRk4e3BUn5B1FT3yq/n5LV/wR/iAtQXRrkKWYLSbrrYKsLzPe+LHhLhyW&#10;TDGXjYbc/8Bflw4M2BJHfn+KflB+51yBxhz9K8jfp/VHJ92q3+2XodrEFFIBegYjrBBRobDwm0Cn&#10;pfMga8c+peRLR50aI9i7GxkoCBIlxZQ0ESVq6xSgDmpxb1vHBUY4x4AtzRVJzCGKqXZY3lL5guti&#10;STq+8vWVbMpDwEEBAout8PXk6MSiA19eSgOxY8rXl4diW1ekwjJBDtNBz6W81IZLuGJ9VZE6mtuZ&#10;B2fgojoCV4gFioCwZakmtrl1ZD24iYnp3V255hiRdn37UFrSl+maTVtMtcKevgpKkFUdkH8EhZqb&#10;4s3N/PwybBkVbWRsmFrxj9+9B98eECQcnM0trQezrtngPewU29saWhqqK0oLm5vru7oyMrHqTECK&#10;8TL8tr7aJkpHYD67N7G6v7Z/5uttn3CoL34+2vnLL55Q6ZEeOsSaDJqhRNt7qPd/8PSpDX7+z33D&#10;/HQ4FZuM5TDm1lbXreXq625XI+lempNZPeeKy9Mj7kxh56EZbKwFdE/Prs0vbvJ6q63mrRW8MHdB&#10;OWWixqTJFIcAg1JDc+wTKsbFlGQEcukHkJxzC2QfT4AY26POkI1PKW4v70r3zkyvCwnoGUqVM45o&#10;rLTbvCtV39+VwrBV8P3w06Si2P+UaXBSGMoXxm6b3bDMvr1lAldVctdYVeor4zQ60wZjudU88D6W&#10;9LU0XXEzr4X8lB9yAF7MzUwsvJ1afD+dLFzTOB7hahzUllzVmkyXlr9dWPtpfuP48na4uf5/8+tn&#10;nz0d0QyZbXV2pZWmb394ycFD8WkX5snRAcTJuY5eoIzPnJUUxfAN2zrfvZmeml168Pyje48fc50M&#10;HHhv1/rfpx8/x52x7n4frnBzkW5hDtcBJ4J82AfSNdgbmPEZasa61hYkmMGYHL/fNTjA4r2jv0+C&#10;0lt44Dic8NXc8oJ5REx/I4O2Oc3QIlRk9wf3FSyobET1A0ha1sAnzxuhFUV9QonSLJJUVJfcfvrR&#10;A/hO+MQUi9d+vkL40qsUwd1ngUlFHBavp6e8EXY37f8qHr8/Kv1jojS1cv8/f/XdC20xR4JXL99Y&#10;QD1ybxisZ+SG90QhZwsFLm1pTePE0sZPs9mto8s3c+vz20d4jX/x+WMuc7iDLps/yx4mjqCPH49j&#10;WVF6vHv5phHtq6x4ZnKytztoPv6rrlagoFwtLyxoudb5SKwfvJvJ727sPSKXGRlU8M6+m8gvLzGj&#10;l5Zoss0Xc/MLrhgMnHQwhkVRlwMPT462tsESeixaaq2VjkTtiCwbvNmqKsm2Pd1KbusPpVbyLGw0&#10;tHK0ubdXm7W0kMMcGxsb1EC9+u6HyTfvwQmkBLrs67viiHzl5bRhI48fYH6TleurVmdWJILMgGq1&#10;AFUntk3raUBqyRQtui7MPz71oU288ndz87n7j0YfPn+g/GWZqx417x8cG+8dHrY8p3d4yLS4lr3R&#10;B9i/8A6RRS8lE3d1dQFtiILIW8MAcjsgdC4uwVTzhwE5uXnwWsHktgWzttp4qBz5Ug96tG+4Y+qW&#10;oJCFQIiFxdXEqEhYsG2N9A5c3XxAILQ4TwrlG5AVsrmYmXgPtwPOz01OSn4hzSwu1RAA6kI6v71F&#10;c6K2sMn7wxyUe7USkCiON6SspmZSiVJAdCe7qH1KAYouBVHAyJaKPezASsvxoZwoEZX+UcryrwQl&#10;vzIYsvGfYmUNsAM2lmg3QnyPSI/ADMsUBsOsra7OJXWYE+1i9JHhI6h+1AUmvqrRKcYNCPhP/jPE&#10;TTFXtLPQ4D/ZfB4OEhSBsbQgHNAS/Dn0OdpKr9gI7ENa9WmSnx35VAXmutEGfFD4SJ8+oSSYqBbD&#10;8tA/DIw5+Syg1TBDj2/tKBmXKazJ3GT3a+CEBxveme6mwLXP7v/Sk/F7HPsYFlQHJcrT4CaBqYP8&#10;6T/JWrPy4vuj43clFbsHRxtbW3K1Zl+96sIDncAgig6cb3kWAmzQo8gSu30TWR/eBW4RCmLDs1W0&#10;eEGe0F0hqKqm9FZBl0p1wRlMBSwRJHLXiYb5Uau1zF0sIHylUwvfObagMzgr+VxPZ/NAf3eyDsFK&#10;x5KdnX3kfMzD8soamcwjG+putChTYJVcucC5jR4xptQHIpbPkF9b9xW0wS4A1cfs4ur28enG0cX2&#10;8bWEyqVMRM60YXSUM1c1i/UzgX4YJbgP5moq/VhYb/9rgz0JBVPLW9PZvQSsa/zFs+EHfU09TdU/&#10;+/je4/E+fupOsPydFLNeaklRWayBNWxzEBm9mlTNzM0zeKKmNRSzx00X8fjxg/7+bhAPuwX1JPuF&#10;XOxkLW1vb2pFzaqt9TTcRG0lgNQAu7y0CLLq53sFVdV89mMHu+FiIgalKC0x2vNuUY7ws5yeusZ6&#10;+g2OJ6xV2Eesrm1m13c3Db+U8JdYbS0EclxAu9tqPWAs07YmoBQtEN+cotWVnB7OckmeFByhgXJD&#10;jx81tLaI+xDWgrtinrfo0401lYcHe8srebwqLsoT79+LGsojuJl93e0dmRg1EVemOslWbwqLYbX2&#10;1FKeKITtPuTWxgltZmYFf82xHO7vKr6+/vje4NORzD/+49f/9Z9eN/IYOz8kkMCTautI9Y0Mmxx0&#10;9vVBVPI4X/hd55xQym2f5VSu4D2k7Bwbe/LJc1XH4vSMK6J6SzYbXvCVgKJ/9tmzz754TlJp9IUh&#10;yUe6qS1dVku+otYmmqQADvda2CtVn1Ok0jQUpNBXUuC7SQYKGpbUrMtiu3V5JccHacxocG8zDHIt&#10;CbKZ0yPSZITVUWX5wPBwND0TM2IZGfvJ8YF9MZ88uUc/KsOE9FuoCOXAKd2FAooTjUTiGi/OrixM&#10;8TrwBBvxEeF1AO2O3v6lycnD3aONnZP1jR3w/dzyBna+TT7gTldDFxtz8hoS6kX9FEAFH2SKQejB&#10;6R6GfOFNSvlycSKBc7EWFuPEVFR3dcDV6kUhUiujfy4cBdJ8eTnaeH1DjTKWgZNdhQpydAyqgMvL&#10;2/Wds6VsboSN0figACmmuPIIur5MfXMjV171qFA1eP9e/8P7iCTMBSVL8U6eOT041tEqz0URKh3r&#10;AfKr+eW5Zd0bPawPJEpoWMOeW8y1tU0Cz2YpGrey+cZa3KVWgtq595Ok+lZ+oLj74foLmNNdIUp5&#10;KyYUgoxN5pZ1e3riGl0gXjr2sdRisMU9mPVosECL6Ibn5mjKmyxzS6/ML1LHdWbSimOQwHU4/9Yo&#10;i2mH+AwYsaCUKxfwve0KoJlQiQqDbNo4wPb39zOfsaNNIYVfs765xRDFNVHou72Jd1UxOqsb6TnI&#10;WAIuvmSsFbm9CXp2ZRUEGBAIetUp4R6Ks0xUxHvwNQxEoEXldTZ6+/rdbsAhxR1mAzNk198wmyRZ&#10;TSB5A9KVPqsLCyro7t5emdsF39nY4GWtQBSre/r6jZncl86ubuZHAcwkzuzyhB7Ui+ZEyqFJ8hDM&#10;kV1rTXl0dtGQxTjvw0QJbAmQsDyOUkF9DDyI1SBwaTbQZpB31M/WiGr+FJxlOi4YadLsBmdbxxmQ&#10;gGgbvgolMFdxXmwJdwVua4bcYSsRdoBh4ubKnZ3tbm4RoS7Pz33wQ/YEEjv5UA7EXipAR9IxO4T6&#10;vfgnkbbjD5S/glCSGJgEbRZ251v4AsxYzFMTMBj3xW8MhvNVeLXKnVKq3x8qdx73ySaxZFtXGCg6&#10;kL64+oB/ROI5Xx5E793dkI2Gcb9yts17hKj7g4ofjN/T7gRvHgPI+S64CRJySaG2T6LWMscYNans&#10;VHjBVDo68eUYMMc6l8T2QmPqO4TJkerUd8HJvDzQFpVW1R6enE7OTL968VIMSXcy0urhGiv6fP/t&#10;98aFUFBoRdhquEV3QU0ExCujpNt0Z9otnp+zJgILS49BJFreZJ5QUazaw4/2qXzzmJNXlsMWvHtr&#10;HaAP+l2bCt/P5OfXtoJqeFu0d3JrKt1SX95E6qBhLxc4jAFAGdoPrBOSqWrt3fLK+uHxeS63Y9rC&#10;eIHOAY8r3VT7ZCTVn64bHerq1BrXV55DuxjgIk+fnU4rEjc2VFkqQaTn2AN1dvHixbuVZW4TCKe8&#10;tdnCaCGumE8cnhyL9i4SsTM3O0iAwjkQdbt8m5RlNKxloUHyxdREe7uB5Lt6SpRrbNCLLr6uba1h&#10;2VhZoQTu6e5ubbEBNA72gA3SN7dzC1kOXR6j8tl7dos4xSrH1ncPcX4Vvb3pJmm6vanet6cCC7tl&#10;W/E8CHfvACZRVFlmG27T0JjFO/V2exmwvHvx8u//l79DX2cIPzwy2tpc74iDCxazm/rvSiVwiLVt&#10;fjbrrVleWCRp1ROHBMyxKLgZHsXL6VXFmw7g9PX1ZhD4c6HpzNLO/vLLj4T11uqyxw8GBCuWek8/&#10;fvL5V5/NTE1/+83rw8Pjr37+kaAkNZoZe2iU6daB2WfpOSDL5FaWkaH6BnqffvE59Hv6zeuN1VVV&#10;JT85+lmJlg6asA+YoX4HyzgMuASK7qDTF9zok7ArGK6kMplK3CrE1IICP9ANswLDOMnQGHNUZFUh&#10;I0UAZo3rqFDCNr26nKHRVn7z7asppwSJOeH0tzqZLcYqpaWrSyvHp0cI3hfXd88+fjI02FteEaZu&#10;/nQxQbuvCjw8PpJMpSVxx7VUb8xNZd+8WxoaGyKCYs56dnplYObxWodZUlXX1q0MtZ+mwbF8cG/Q&#10;WNo3WlnKT88u4IMAVxcXF72plcXscnbTRKOurOjTp+OdjZVD5DdN2JbFpK59w8PHJ2fffvNy5+DI&#10;NJdRCck8Hj9FqtE+5Eb2aG5vWwDm5Lb/7G/+sqKhjnUdtJu55eOPnwyP9FH+QMsQzYFQky9fqy2U&#10;cdAd7KGWLvbXTdSWVIOiL3LvxekF5ElbbO6sbTg7irUhBhN/+NMbUwvo7ubW7iWtTn21voBMQmHn&#10;Fzi9qrTwtqXy2gTFF1p0msvnG9rTllKHP8DlpTUA/PQrKsu4QsJp0JLdFlbA1kNCMV5+/SdkQ8WT&#10;ibhIt2+fjdzrmwcmsX1XdNOqeEybEFNMFejG1vKrZNZMaZszPXVtrUXJMg29SIDzt7cxP3OqZK2q&#10;GnFUY8xPH+rjohknrayumTFRwfF0u7krIvarragcGuxH7BCtaGJR1kgMYhsEvSOdaOKvwuwMdBd+&#10;vJfnug4pXFpFhNVFbG9zdoIncwjiXF1weVe4s3+8tpYPALay4unnX6hW49uVlUXADYde470qDbLn&#10;JqmAfp3AmXfveCNIVLBu4zPSMgbQooRlHroqum1WBtGbhjIkYm9iW/G/zjK0lbyQeBxao2o/7zXv&#10;FXufyqsKa5pKG9rK23oq2nobe0bqOnqvCyusNlSM+mWwa+FLJqZu0A75tGoXrVeY3sZasAQ8Dfel&#10;qJki/zkQjFESNkG4FYadEn2YSHweUzBmWBsbmhndquQXKU2kSjbfBXge/WWMV2U7PLvgakUidHfD&#10;U/LDGDVQ6P0DSVQRFcnClrBwqw40KDJoWNBfmJ1JIuCKQIDvbvX3Sgo/WvoPZlyIbdyyImdYxkm4&#10;8DEckdQlR7tpdefhVOwH4lUVFoTbYm1NcW9nl2NhJCCTUbzpoUHT2vbgnSdSHv1x8KmSyW2MgpPk&#10;qr5yMWKbeWGBvjsGuQFuB6IlPDHceze18D/98c0/vZj54cU0VudXnz8XFbnrvXr1xv307HyBoKYV&#10;i+ked7g/CZrJPtgT1s2e2+X5iWOv/JH72lvCd+X0/CqT6fBEsRC7envUMidHp1ZlLS4u+cB6Yq3t&#10;0oKtEfsnDPr5toeJY9Hu0XlbXXlTVXF1eUlVWaGeARyq+VasKggSf3nuqdcFRaWOsTFGbn2bhD/U&#10;u8WFfZnWh+P9EBjFixvpoHgiXb29rDWNA6iaPG7eDob8LxD3+DDtHs4vrjNNJ9dVjkkrqm8KaEYR&#10;MortS8k687xQ29nTzTOMk5mDyxzVfdbZq1w8BW8aHkKGEXDZ5YV60esOFzpd+/a2J6yuDFewUGFX&#10;yC4qM/R+2yP8ZGUWlJ4oyLIpuEJrc0Mm3U7RJHhluAs1W9eCony+u3eIuD3Q2xOfZ319Nb+veZHk&#10;dO2qBTE0WW907Kpvb3CHaHry5KFW5vLiWOJc3zqaXVWdXbc112Y60o3c1BARzzmHMZi0NL4UVQ+R&#10;EN1fARbWWrs7knvv4LD3zMlBZ6xs0hrD9s0YWrk+NDUo4PoHelC4PKjW9tbBoQHUNwqiWBx0dj43&#10;PWurq3siPSMrcpSEKAYH4faaOaJyRAk4+34KzVd1bJdLM5b96MPf//ZrzlysBjSgmDs6wiD9E54f&#10;H5tlhPjw8IhrMfgEu9t/9tbWJr/7HtVn6qfXwZo4Pvrx628uT84pPpfnF6bfvMFuZ3NN+Om2rzEX&#10;WFySSJTBiCzDD8ZpUnPLa/OTC3MTM2ZXHpq3MzTU3aYoa6rXVZMrqF2CAHLr8EcAcpvQVSgRXVFr&#10;f2yofPLxo1RH0/LisrWL4H4oij6D8FSSo6fDnqXO7sikowy9K9za3Gcj1dXZKfq9evlW3bYVCq7o&#10;PNIdza0NtaWFt59/8uyj5w9tELLuwUgvOvibotU10f8YyWR3w17hQtYlb169X5hbQcQ1XFfZgLIh&#10;nK2dnVhLcufww0fjz55qOnWBwbisrhQu7TfVFGi8cAKZ97r7qYEBvWwAsQV2uasoznKLa7RAscRj&#10;d1/GjedfZE5cNzk9r4FubKoVKCnDOXxh3PrYUDtNs8Cihnd/m9pTbJ9bQwyqEbnJLed3tg+ijqYb&#10;vsJ1LyFHBgEeHZ509SJGiWzBJVx6N6HdWllecYFRKuxg6B4dY7WGj10aSomakP2m2zxzoz61sK5E&#10;IyC2EWiZoB9scoTYW56Z2cqtB4M302ncZQq28Prt2vycV+CD+dgsCPSUMtTOLrUBfV2lG0HCNDLU&#10;u7uzgYDttpo+gKzuhaFYY//wcFdfT2gi9dRhAtOiMtDlSZyxqS1oa8UKDtVCcXGZ3sbITHHdP9AH&#10;kZqZnpc++5iLjQyblYQoQwsGnDtPSL+3Qagx+YoWUJ64CCdL5aYDZhCGOWXBremvHX1kilRZIrns&#10;K82AQvwpfm+QTBPUVFYSVaJnvQ0fSnV8eXN7w8jD4rr2q9LaksZ0YWVjUUVtcWUNt9pYH1rfVN7Y&#10;VtaUqmhJUZi5RwrPGF/y8Es8ksTVwBuTMWfC72FLFMV2KYeHYGlF/RRb1617OmCfbo5hi1xQlP1z&#10;Kc07wpaApcgdkZFDchNm9PFh78AnTBOZnrJPU6uElDyqfErH0uh9/UwkAOskXW5dHrwhvAljBqpD&#10;Cz1NzJDIlIOBHEtbA5m+5uoD7wyAOlSd0DJtaQlANJSpgrPfHk1wfMdSc0kPMMg8wFzTyPgPUc1N&#10;cYZbR6KB0R1rgFQEsYFyz6aCICi7Gx+aX52cxx0YdDCI4wMJ9+JCLF2z5CTW30ailo71fQSa9pdt&#10;AmRurkdTNenGimxu7e3bSTqZ7S1VfnB04YLJBrHQtgqaDBDUKnpNai30Fp9BAYiK9naGResBEkH2&#10;6GZl66i3tY5TKxCATPPV27n/8l+/hRJwLSDOcSwi2VxcqF5X1o9jNXTi2ZF4ZBacnF9vHZ4zrDm7&#10;vvNmlDbQy1SqzUVSbmBOnJ3f/PBmjoOIRiLV3uwZmefyu0j2FJklxIMz+fd25VR5gsoOWigX8v9w&#10;ACgIVrJbuEhEcnPZ3X0k24Irb97zVNY4Xn771Awcegdy+X4qVJI7m3tAIFYC/DcsnzYEB4tJGOEg&#10;c2GT9oVpHJ8HCFJTS7PyDuajBgRL2ocnIXqeQTg9O1vf2FaqAhtMVc+gMafKmkJLGaFDubW9Up51&#10;58cjPUGxBFdgUaHyquaAb16Wv9ncv2Kv8ezBABcY65HBWQWFlc+++JSV15p1mLT/wV0s8m/J3jmI&#10;VpcXpdqafv0Xv3j89EFnF+v80Iaf22ddeGdou7S0upZbo6zIpFO315dmNtRXvr5oh+zBUMkqNJ2h&#10;qblZJpZjLr+Da+G7KAGkc4U8Wg2HDsYRZs8zM8vLc4urqzmXnp0vf4M//v4bwgA50kOwoUIEVuQf&#10;b1spetgx2Jfu6e6//wCdSkQy78QoZqOjKdF6GnOAcELJ0dCkZHALqeFwHqjaFZERMm2PLynJrm3N&#10;A1XX1i3JofHnoGrcxZlEOUnoYr32zvqujeLcIJPFwjb08Zlrtp1GBS2dU9wmax7s6thrshmh0gic&#10;rryoMUUfcrIwNX1xfO78+PBwDoU5a1wr2Ai1lRrul2Shd5BVWtqazIZ0YaYbAhTfgOX5RSos4z13&#10;B3TEA5ieyn/0a6/fklFumXDhB9gj5i078g8fjD1//jCpYU4vjnlyFTerT8lox0cfPr3/67/6dSrd&#10;zIltemqatAzTuHugx1TvAwvFwA8HQ5xzE0l4KR8sxBLkzAIEIE/GnM1Y7v6nnwzcu4+Z1tbXx40o&#10;AihQBW4msBJRlZfXtjSYMQPgrQSW3sywO/p7fGWrU4/OGavWUAEMjQwIU4x7HAmEHYvkTAoPtnYD&#10;hH34IMbmd8XBb2lq5CBhzaO6mRvJ2JgVxr0VxQXqNj4SWKYHWzsdfT3CXX5hlYwHElYHSk1Evt4y&#10;B5x0d0bGFdAAucyWbS6xWxcgdLZ7WFdbPzg2YgRgp83f/+1/npyc7RvsYWmA94B2599ShubBZasr&#10;ziTRvP5jem5FcSnx7+4cNTfWfPXFx+YsdorY8mtvI18mJ8Bwp7unO5R+AS93eCDeS/Ch7gqCU8i3&#10;ZX3dN1OMwltzaxucSvGDvL6R0QHTrNjXXBi0UOyEgZGhjp4eXQferGimUWaTYphnZGAE460wbg4D&#10;oLPzZGVhGS6SD266rGhohTYTAMBxW9uEPihaaHbr6ju6u4RtKHogJTVhbBQT5dBTBnqpXRNcZODC&#10;xlRJFXUNRmlgrhJiolqJvwTHlAbfsufKmkoK5XQHMyj+xuEpFbMwd4IJfvjnRCqRpJ2ewFDDmF77&#10;Fen/8pLXIPQVb9qv9muiE40EbIDVIJOZakv0Pk/M3a/BbwSLsexdxSZUxvo2qKTxUkMjvaUYK9V9&#10;8GqGnEPau/r72jPdluXpndxbccwjTaw8Drl7hpIqUTAG2oy1brNNfT2ehw9oJBdLeVCFYv+dVdV3&#10;skAIxo1swkHCt7atlI42Afk0vrBu2lHVQ4plou4GsUFjbtt72IBQEFcUFmuoww9V8k88AQg5IO0I&#10;1rFJNjY/XxDR0w8x7gpLpVDFstKoUr0WuJmZxvLO6oJ7HQ19mZbuLuKZRhxI1QNwj85FHHTOIK6e&#10;tsyvc7Umy9SeOEFj5ISx2omVWJt7/qjKmnIuoYubB/Qtvak6J8xL4pH2h3dLk/nTtpbap8+fpCmW&#10;3GLMT2b9JVxCDVkBjQWKdJewVFjllXx8nj+6Xj+6JBTRu9J9wMRRdlUq7jP4cwqSeVWAHNtcX00F&#10;AQpAwPbFTfvMnK2ygVr47+7OluALmXWxPbSojooK+3q7KIBi6+SHSrnCNmnAjBEhUnEw5dAwtvc4&#10;H1zvg6EuL3P5LfypNy/evnvxRn/w8iUD/2n/nZ5ZAFuyF5xe3rQUVMnfxOi9kRswg4lC/vL4Mgok&#10;2mK1J3zVuQlXudxmUE5sNDy/Ufsn5lvBf2vD5S2+bGmsPDo4E5oGh/rV7CyCayor+P6oG8ZGux+M&#10;oznXjY/2KyxnF3KCstYQPKD1V+hsrOXgzz6w/GGVhfUpEOneLnZs7QBGFIyf3s5+/2Lyu7dLioDz&#10;4z26oFgowSSzvIQjq3KHwtJHgVuf7OP/rlhdB+50TunN+bYcn1/ksqurS1kyGIatK7NzjPc0ScSW&#10;vX2DJMnIpa3dGRLvTCYN3Ns7Pr3/9HHPQJ8CWcPkJ2sQmBpaBtDYFjIP9SuSF5gLObZvYKiRg79V&#10;1bWV6AfKO+7XsChnmLeqhZth/4QTEUiMKU4ZamIoEdt4hpzKndU1iLJnbo9VDXnK5Pw2XTWOzOiD&#10;+x/97DMqkTNABPEl/LwqGC6Gr11DPQ8/flTs2BXeygh2veE9WDmpHqN2oPcDhCmilaF6HUZ0TkVF&#10;ZSlLur2tHZXxOv3+xVmquxPKFn1sTHWKCDi0Mn1jw/4hRqdodHNVwLdHmpubXURoV9o/ejL21c8+&#10;GR4dqGmqZ9IyOjqiDRPuFM9HewfAR0bMyI+mAOAsIx1tN06Q8JDq6br/7NH9Jw90Py2dnSABCZtU&#10;N7eyCvlwrTRtyjh/pkWssHKf/ebK3KvYdoRCMwPzAzgXf6OGhmOay40NnBckPQC4w+kpuoVqeSFC&#10;FLS1d/r9e/x2C+yGh3sfPBhtaas3ggF11jUDWu6KbAo7PMwtLsocLd3dxMprs9Ng293NdbVJc7ux&#10;iCRTwCNJDb23uav04Zww/vxpsjeWXyBx+UXP0LDeYGtjTUFQw4O+mP6h/nSfg+upLsBwJfif15fr&#10;OCMbW0bjG2tbFu5qpEDrVrf2DvUxEMYA39zIn0D4z6+BSRiwldVl1wUlU1Ors4tZCXJnnwii6PL2&#10;FjDQ36e2a0RsJM0i02ljoM8T8fKGTtoA1UxXJJmamHzxwyuibfC1cty+IOdHSPG0fXEzUWb9Ikcz&#10;oCKjieRAuRmTvNsCy2vDKn9gQASX8ECTmJg7mxtGsCRQiYXFMb/xWLq+tW3daULTQUDZUm52dHVB&#10;gOP+Xl09fP6JeYkUAmJFh+EMpzfQsjsY9Lh2agbFJvQtBQh3od0w94LcllXWtXYzw9Pv6g1itfm1&#10;mWAYEhlTBo7mjFEw3tzxAIkG9C7CTuy6NhpgFBlq8KALiIUm6DyHVTYi58FujKgllGQjacCwqpOE&#10;ngXjlRYF3tD/hA8DOE4Yotu8vOLb88GEJNlaVhgyGCrSlhYPCgAcQ9/YTE5SHv2ewA0KhqfeXFxx&#10;gT482JUXJc4PQ1aXOgzYdVHJuFWuCQw5SI+lFBkKSncqTCoqq3w2t9OVCacIhsbRWAZwm4xjwYSl&#10;0Gv5+cMigZDlMMn3h3tE/jecJjRzhcUjI6Mff/LV9WWx92oiEgOkG/xjnzgs7IOSmEx91SHhZxiI&#10;dnT0sQPD9CZcEEqaym4qb886wII11T39farI04M9gHnylCDG5TBM5XZsi+TQdXXV19dHEILezeAR&#10;TQCaFMWl4VxtRU9na6a9saW61CJmGV0aMJuZXl3/4/wuD5r/0//h31iSI0PHpoagI2762g015S5d&#10;Rzql02VrHuaC5cVNdRUqBLg2TzglhM2RP0xkv305Q1boy6xvHeb3fBSWMYcK897uzpHRwYGhPuGA&#10;HChafh4ObPTtrD8+YVHuTQM2ia89Vu9DeQhrZYPV3tb0yUcPvvziyeNHI2aKuyQrilVuvrieh8f7&#10;R2EiiSIUpnSJAhmFnMcq3IirkeWMxpmM7mc3Didz24sbLGFvKkpJjCutqvFwvcw3byaWVu05Mmc6&#10;cz4x9MIU5SIsmbxEnAOgXCwyuL7Z3T5ua6xsrAsxqxePZogrgB2BJZSh0D+xDmXeclaMSic/BjDh&#10;P1LKFYgjHozYtpOQT98WunL59XW7XXXzVQmCjX9mF8fXv//mb//huz+9WfRZjFftfIyFSjHxKOgZ&#10;GOgf6ttZ34jVRyeXE+9n8LPUSYy37AviSo+6orByhRzow82Nwe722ppSsI/rRAaTW17xPEFq1+cn&#10;FdUVdmUbE3pmWCcPnzxiAa8aQ24A0RA7ItnDun/4/jUvAj0Bgfz12RknWaSisGU4P5179+Z4h4rV&#10;iP1G0q2obhBk0UY4RpP3bGRXT8n11/PyPeL/ecg6K21+nZhekQ59/4trvoONqh+qJzUvguvQvbHl&#10;ueljW7Gs0r6+PTk4Nqo4Pjn3mju7OygLm9tau3u7Y4WtIZCUdnQEuXWe65ube4f42ZbY5gtR9MjR&#10;BlLtsV8dUBN7tVqaxu4/hNq9ffluenKe25SBR7hK1NaJmL/73XeQHmAHtCmU+yG+vm1pa8hk2sfG&#10;h/3krsFhIh9+llo0PUcdGVmqS+VuyGL5pg/sIWyvr0lXF0fHi69f8z8S0P00SgD8JmWTxYVTr97l&#10;VrK8Mp5+/qmwAbF34BPmXTFxIvFSwpQIY7mqhurs3Fx2ejaImhYD1VZ3Do/y+jKB22b4cLjPikkX&#10;pXQwT42CbNeAEPBxhPLjM4t71E2b+S2djVzuS26urM6+eCsZo5fzNSAgc1SMhAo85uvLg71QpITZ&#10;TlXlOu+u1bX5hTUWzY8+frY8u2SUEg7cCaQYLUNxCcxQAWqrGrEF3gaQFDpYW4dza7+yEbitbQeY&#10;bjYQ5HLb84srfiuDQLMkkMzeak7g8ieuZzf0FKtLOe5F33838W5m1QNHBVCi4NcYyu4fnRtionPL&#10;0ObKFFOLc7HW3ixAhrMgAVhNFGcPhHLQozZQcxfI+azyFlBPzL8k1HNTnuK2lsZ798dkSpwAnfHp&#10;RYFliIyXxUbH1WOEr4tOW/kcFbCQtTivfN15N7XkDwrH9fMzMrPx8TGwn0Yw3dlpLkAjDgjuHBiy&#10;h1xbBlOmvRddcY/D6ba6EjMg6Yiu0IbRe+hDEGhdW6hpDYyle+SK1NzxKKtIzB5Ofc4PvkIqmzA+&#10;qIodwyoYAHBAPuXVRZX1pdXsdg3SzxKv9EA061tbqhsbca9cPY4ozoFSVCXmj8PCMEYwXk10NT5a&#10;mNabDYf/frjmBjXKRTYpwF6W8uR/f5YP7wIkCC1fCMkrwLZEeBrWSW5M4MyhpSna2shLyWoIcKvG&#10;Oja2FpVwiPCttbRaUhWA8x+MXwXBTYG0o++Xy9Q3ibOFuGhSFFtPYAx+mT/ng71+6HZ4ip2fe19B&#10;gS4JQLg402Q/TEDB0Zvu7nsC/gA+Ff/qX/7NF1/+bGfvHHWWpW6s4Ykvex2yuQ/crdISkZqYxaf1&#10;535AySN1h73XLbZgqr4aoEJrOzk1Oze3vLW15W6omKR5HYjHlvhRBIUM8dDrSQDh4HdQjxjIwmTw&#10;COQtLyFRfDYZr9hCY1Hx4vr2t5z7L+5+8/mjx31Ntj/iSs3PTpsGfdiRIgAZ71uT1ZPJVCN+F1wp&#10;hfl81JTeNFQUtdbimsc+RdORMC3TROJQV6Ck1qmEnFVk9/LiuxqIfXHB0twicRd6ixE0V/qA5a6v&#10;ubeY5JnE0sOsrW+YdSLuzyrAZ+dEH3JMBQ0Q3yYZel8QC4qQKJSst71FG8SKcyhjKM2g5dYOlGJA&#10;d0V5jC6c0MXN/Tl62btCpF7iY8BgT2+XbIpqrS93JCBY1pc6LeopBQoiEJi6yDrt61t4eHurI3K3&#10;fxoOs/cGO2hk/Wm2prBV297dvi6kvSuC9YVfaEV5fm3bGXBkz6/ufv+nH/0c8cUp4YOhStjaRAqJ&#10;NlQZF9sR1A0arFApWO5i3FuyvHkAyXg+0vlgKNNQQ5xOi39MuXhvbMTEkTmXeZvN7URDr15P5fA2&#10;ibsrSnV1nuHK/Dxtou7QhhoRZ3R02NVBlXQFhySt4SFgcqwHa2i8UoednypOUXikBI1dfmlJdm9o&#10;aXMhpUOJhUIRJGM3OKKKTsyfa9q/MjMrvypeVJ4Yy8bVlTUNZdV4j4H9WHFle4mhGk9zOh7H0gP1&#10;5jxbHSfKhAcNqGxrTzvXiqJUJk2L5euYsTkSjHNMpAzUldRO+PzCqtdRV1VxuL3r2eIeaKCpMx2d&#10;0AkAwRua0DNQirQpFOjqhuuCMGpjYt3Y1FJZW4XZyCPV7MYM9bd/+EFS/+SLjzj/kZyuL2f/9O2r&#10;HyeyDnF/b8ci6qNNc2VsKa0arDCfa0l34aqot5xEG8HCIgZHgykBIzd98NUlecyLf/4DGUbnUH+6&#10;r2dxctLfO2PmLSc7e/n5JQQopQBunevfMzo8aEGbHXb7e3o/Wlt3Cs9IiNKAch3SvShKt9fyCwnw&#10;aMEARmFQ/S+vUfq4/KDUHiAZxW7LC+vBlWqCWqKSuFV7eA9wSJECqbYx1QZLNDpBXpXZ0x3tYLPz&#10;kwMzKy6u3GxYyZP/yihlJSGV8b6I142vhka6+/rbO3s6765utxyk4sL1XNasam0lJ4tsZXPhy9pY&#10;bxMNab65KW8CHAqXTf9huKIpQ2aWn7DzmvgqXFxDSR8+fSiAgZf8TwR1E1Ch8fX3rzfXyXBtX7lg&#10;ldpcX6V2B5jzPnz4YHRouNsyAi7yURIFp7TABvjtLfzK0B+KXaJc7CEpLl2aX2Yl2D0w+Pr1pDoP&#10;uL60sIw/vLUNaqrg5qV0d8iNxLRbUOUXP7wfHurPdLR4FE6L4EP8xgRGqguj6cNDh3ZiYX1+bZuP&#10;9ZNHI2JKCC8TPzVeCjaCKH30sq0dgOg2jcoZHvahGTAWJBDUNkA3ADGCfUSJSQ8SkLcvNPmz3Cmf&#10;uS7V2zj0mF2ZCkmcMcjQ+YQrbxEKGPAcCdbWWvnRTp5QdQJA9AkRTmrr70qrvHqmpAj3sfpwf38N&#10;LWpmdjtZRyovar3gmo4xLblKDlgCkPGBaaxo5v1Dv8/vDUZPWDA2npzZRFugGZV6A1AOGpqdd6WW&#10;tGvoPghyRNdoHV1DQpbY+XoLWNcdRV3L+76uxhRWceDXyK0hLUWSgvzFqCKMdAK8iZ4wBKZ+V2So&#10;ZCuc7vlDdvswgg0CVyIi+oDhJ/ymS6kqGS0WFPe2t9vvHaTt7R3xnT4sZBtnp/NzC91dmV/+8s/A&#10;/gvWkZ8eBvfXcm2/RqtbWCSZUlLLJOJs0qxHw2U4H2t4cauq6oI/arZXUbWS3RBiWpoafHSvVapM&#10;dK3a51vwrxbQA7XXhSrZ35Oj8F5m1qPPV7LEmr3w1yjUBqnjlnObLyeWp5Z32KZ//qD/rz6/f33G&#10;hcR+R75rp0xw1INAAH+KdtCY1pwCs8Oh9NyUpRi8rQ3VPamG3vb6dGP5YLrxfl/7g0GcYkY9sSHD&#10;fk0QK3DLKrfhwYwKBbvBkF+3r0qIbT1hKhG9VOwuiE3pbA47W2C/KDcl9FX2+YVDmLYvOGwXtp1U&#10;mhCED39xoaaKEqaSKNvyg+CHcHoj7a2v1jkS8gbCV7hH2kUFrN4pKhzubE01VFAyNDTUOLvMjwC9&#10;oGkrGVj1asQPjs6PTsBO9i1golU2N1lq1kLESYz3969WZvZPad4qCuyZPsA2IOOZnV9Fydg/Osku&#10;ZR2t8pq6lY2djZ19wA+n6/zmQYygdvbtMvGxZ+aWDUkcRJYQMZa4CRKBairM5W7vsCZ39t2m09GO&#10;1gdDndn89o8vJjMdjTg7GpH89jZYs3940Bl1cNkuLC7nkLo9O0Mv5fyTJw98y/oGO3BSylE+7+oM&#10;JGQHeNAiN44BiADUZkKIAqdQwDqYfvsSgyLc/H2Eq0vuKdQTsQfg9ETRyK8Au8kHxMAyRDCmoogw&#10;AxYE7a9wElSkoohPc3qyf3d1cbC1Dksx42GG0NrcDODFJKYnNHNiwIXzKm5TaorJnV0d+mNUqT//&#10;m7/w4VeXFsVOshbUzYMdDKZXRxsbKEUjNoKMD6vuX3z/0+z7ma015aNpkLcBSSoFJWjVlYnWkIEs&#10;HCFMJeNAa4FWVlbOLm9Z0OOR+i9vzjeTc++nVz777HF3Z3ppauHty1dqw/yOvaMXvR2tApiRv+zv&#10;tpq+pDu7Hjx5znRGDe5eaUx1cI46VhcEyjApNjafns6/m/KlALy9o8MWA/Pf7RoZ63vwcODRY6zH&#10;w70DB26LPqqoQHfIKwRtnyKTiKu1vZOrKCTE3IJfgXinOTD2RqIur64NkLO6Ei3VADKcUcsrxcTw&#10;hCm8I3uQcQHO8JP6gMHYlJo/wa1jJITVLANlBvsBpDGaokblDJBdc8KW5mYEYlByVW1TS3s6YUTa&#10;+B0Rz80ySxPrmVix9IsSpK7WcBfJ2bgKBxohg3pva3ODF9rQ04fyqAAfJNUEEGJ4bigu9jlFopjT&#10;MnJvxO8KJfH1OUDB04NmkSrhIvnMhot6F5PyB4/HB8f6SDcRCNzf8M4F8pewwj80WcCUHBodFLj4&#10;E/mEU7PZ1zNLeyhLlzZZkVRer+a34NnEb145/bTYB5ZHATs9ObCSj1QmWYx5AsOkHVKpJz4S6oGy&#10;EAjxIUroKahbCRNuxaUwOwBBClM7x6dW1v7Lv/45zr/eX+/eEJtI2rz92Hxug9X1ldDA8nd+ZhqX&#10;z8Pk2kYGJnPrETVJjqILLa9YmOFByT3qYDVofTP36kdlTR2hCqWQKQnHedkK+iLpQOZj93PwdUNz&#10;Er0aWYtyGwyObUQeU1VXXNVwXVKpa2HaoNZXPvldcgSRiV/KzDaEOS4gkU2Z6QC/aHxzRAUWzrEM&#10;UUyIWWmo0dBXbQSJ3jEMHIJrEEiEExEbxW94PEmBscgcDPshq/kVgRUT4ehJb29jFlsXNP6EaFwJ&#10;JxPMlUp+jueT0LIuZUc9aIzwQo0ZDzw0ryQ9Ab6GofEHB4mgE4XlU3zlJIPHn+yHRm9zBRo7Le5J&#10;ZxA7DcwSH4kCWAnwDrZgADk/Pa3R+vVf/DKV6lhYmFPOhLFEfGZpOfKKPOEBJAO75I/Ua9ZGMvcp&#10;DYrzW3v59e2ZlfxS/iDT3tDb0eJNoBKnUiJY04ZdRZJ/rVTBHijHEE35pnL3n/m5eY/XY+7sTCtF&#10;g7q55rLrCsycioBsUs/f/Oarf//v/kapODUxDUfKrm2CwAUoIXHFssStXe9MZZHnRLq3b8oZqgn6&#10;Ze5LtzfWN2K7dne0jAz2+K/NDB60esCg7YpD3sae8ivVamh6C0vxZC19xEzyXMOL0jOy2OiYoNBE&#10;AJQaCJTHj2WnEOnpzmBaeS6oB7HLN02bgCRCXkJoaOgFqETYKEZ3Uvu6fk6HvUGUM40EPeXFa4fn&#10;O1d3p1pNLncV5QOd4s5Nc2sjr0K7t5ay29Nzq6vZvJ0/0lWc79BcB7cbOTOst2OlcNmmJq+wdPXg&#10;bP30kg71Knbp2PFexCMd9Wn39HJz74hx7tfv5r+fXF3dPV/I7TFrDn5eadmVY19WaastF/5Ae4uK&#10;lCZ+IHi5vo6CUUHBZJzHjQ0k59tH59fF1bSsEUMvNciX5q94W9ndE+ZqrPk7aX6bW5W0yysrE5ML&#10;h0cWihXAhO2g9YM6Uu3sb6CO0LyQZRcWMgOy452k4VafGAvI0ASKiK2ZhjjslMdo1XqvudkFtBFC&#10;aI66BLZrdAu7e1trG0Kt8Pp3f3j93asZ6BZAYH4px2vww14XBRHGIMMjJCaxSfIW6HX/QE7amLmJ&#10;96iPvnAsmwtaddFadlOzJZSHk59ZYTiXltvb5buLp29fvlFHhy7q8AC2YbVW78AA0lN7Z0arx2wI&#10;gRkgr/NYWsg6gy6zT24JSEN97DDAdnEUHQyhHlfkD99MTU1n+/sz9BjHZxf/82+/X8wf3hvqPtvd&#10;evHT6/DHr6i0I6a3u2N4sNtdZijWP9CvcmDuT0+FfS2ARpF+fbW9sqw7DAFo4rSnFOfDdHt2GoSK&#10;2nrZ1K5k/BoRBvV0a90aijyb+8zQwPLC3Mz79wQ/sW5EZj49M87J9PULjZohUSTwZStxKq1+21Xr&#10;0FTaZwA5mJ+c2FtfczUUzeKxtlbE2dveujw9wKOBXMmv0TCZume6VOIc9WGNN4W3mt3WzrTsomMQ&#10;lzxqBRonSFiYrjfdkYHlhR5L3aF15Tt/ftrUHKu7DFnXFlfev3lj/gIeFDp1dSAtS8jbMmnGLADi&#10;7uEhLSZyNazOlOk0seoXs8Q3xbHi1+CUqVNHX7eBrgmCJlst7+ZZXWelSdLfn8bSEh8mWTcd/tNb&#10;W6uLi5oNBQC/QPiwvlS1ZPWz1g+XQpOHJOgMx47rgEGKdbr7x1cLua3Z2QXQVv9Al4wrgpsuyz7R&#10;Bt3eWKvo0REZMwNQZcdWD5O5AjVil0D/QU8JuFIFJTqfIiYw7hRJt2reWSTT6etLOe0Oj2wqvjnY&#10;ps6mUSAfXT89tNqlvokrqM03XYq4ZKWMVaCx71lpvpMglmo+MzY4YiXLIi78haVNA4/OwqqvBG8S&#10;RQCiEAOChibTXBCqEiCgX8QOm4bQDYJ/5GNbiHYemcn/lC0bmq3uK62sU1VKfpoODExdbGBgDU2G&#10;Nb5OzGI5GbnsYOS7uw1FGHc3rKig+9rteMUZ2r9K+L2qX1m42OhXZRwbmuvqhF/vyC8ITpCUHlzi&#10;cO4TWOConpsSP+Rq4Ypk3mlsqNoLR1/v1BzX/8nWvpfeNAhLoNaEoxSFX2EoaKMjN9mNsW4sYEi8&#10;lsLCXZ5K2tawy082wIbCJzwvmplWFJUYmEWs14kXF/KCsD1N7UzQMTszY0746WcfsxZcmJ8jug6+&#10;a+wPR0eqhMjTw3n6MaqNqXV4M0Wgt33MrpzW1tezywtbcNiC3lRT+TXf8yI1lw9sf7X3jh1hLoX5&#10;6ms5Kzg84Yi4u+MZ8SlU93hoqA1H+4dOm82OIpRWrPDmqrGm/D/8+//GvCG3aufRRbTXu/vYoOwn&#10;PEF2nDFbbrG84ki94tz47R6Bj2cTl01q4BTRxkWiQQxedXmpmOVlNTU2GyGbUKKTaSLLS5nEnmJg&#10;+ooOE9my5xuoQtCQAgwwv/Sg0Wry6xvyRFdvn6qSWNAvgABzeDB79xpw8Vbs3okNvdEyeGtKK98L&#10;rCoVWU3sh+FXz+8eze1Y98wa/q6q+K5UfghpSrOSemZuZXlVHoxNjYDh1sbq4O5GyV7UTGJYXX18&#10;RDVVLLyiXQQdvLiQydJH90Y6m6qWV7fWNrc8gdqqGn5Q2sfL8+vdg/1Xc3mAycejXeUF19UVhW2N&#10;NZaSgD/+7MsnHz8ZrQjipcVGNGEFNmlbEuC7e3G+TiqdVq4muDpf1ljvlM1vSQM/+/JppqNZkqio&#10;akyRd9SENJAtCAGWVPri7Sxm6l/8xc+aGRpayDs0Ggsjc4vGBygGjSScVRW9I6NVsJ1zK+pEKQGH&#10;6CiGNIaIYBA3QGlpGS1GmIMNH/I9jeRyS6uaG4NwbpXLS9lvpla/mSXk2RgbHhzTozQ1jNwbTXV1&#10;9o+OVNbVcfCQIHWK7BSUjF7K2ir2zXVTM/v93sGxUXsGQzpQUpRbWnOfY5FIyPgOKQ+UObaQvnn5&#10;FlLI0mV4uP/5F8+tWMdC4vZuTL4yPYPkEnDrzWVHTxpDBMl5bmFZGQvcxpfXS718Pff1n94MYV03&#10;1WFjsfhApHJaHNf+oZ711dzXX//4h/erdMHNVYVAHT58PX2ZoeG+R0/udXdC05sHh/vsisGg7h8Z&#10;arZHJexnLUWplvCsGOTUurG0ur60eqHXXl9fmp4GPTH+BUv0DQ1UNdTo19OZDK74EXsFJp+5rMKY&#10;G5+Hgc8hUHDQkH051VGtCHPR6fIx4ZYsIx0fbi8thPNcRdiIC0TAD3U2+ribicxyjK+3ty+YyojC&#10;kghghCymaXkVNOGrGwOYGKVZHgD815iBcCHhmO1Yqeme3o7+QaYioLm3ryeXF1ZCgo8gEEXYvs/p&#10;F7vpf/z6xcTEgk7TUjqDye6ejNDcYJaEKRnOFQytuohH11ay+DtwAuZDQc4sKExnOg93tuUeJamF&#10;VqJYC6p5QZHuEMGYcjwoEVeXgoysaWmoT5Wfm33z3XfoGTUNtWvZFZxr38c1tI5bkZfuYqMPhLjF&#10;9HEB8ZbtCGCq0NHebuaq8r8uLFlGUxB8lBSBRZUQlZGZ2p3lkmo/bblYmpvnmO1E0UaDYa0VI+BY&#10;XV4T8dXo8oYERrDAKRq4Gk5/tjDF8vDYhwTobmkO6x54gMKlzVaZ6ioTawFQYiabcXoNrLyfe48e&#10;qVT0lzoNjZd+IHLV7o7jKv7HnhgegbbksLS1emh/r1rB1Td+cculwReNneShvTsipi/2bOEBrqFS&#10;JtIkKm5LqxF4yCyLMfjCf8ZRFwwjUpaV1zS3qAcr6luCbVRwh72oOdbYwX45KuthuALJVRIeWb95&#10;B0TQENd0U7700mE2XkR4SmgeYudpdBHhJIxpSfQIfU3cBD9IMUVUqV6Bos4KMybJL5hEoQkKmXUM&#10;JBGT49HJvWG9pOBMMmiUGAYSAadf+OPUOv6RP92zUiQxS8K0CsWW9B9SpfhRkeFjWA8siylytPf+&#10;3X/4zV9+8vTJs8cPH46Pptrb9qyKLC/3N15q6GRKixcXF96+e7t3uE957U+K/jdZWy+B65ZF1CBc&#10;XXOiNlUN6pa+QUpANu/v7RXv9Df1FaVt1eWtNWUCgego33B10DdoeHROASAn+jywgcJQTcANH4ta&#10;LYMlx29hz7bURhu8C9lgK9ZA7ty5+vq7qfFe/vDCvEYXRVoaeZuFVX01N/ewEKqrCn+Bmxv2tv39&#10;PfKs8R6PHuTrJ0/HRkaGYgM5hc/JCQsnwgwqILEbLYtG0xCXu30kNsg703ArC4JTHjtOEkWylklm&#10;LcB3jQ1VYJOKyvGHD4kFdxxrMp5O7JARpZGjI2QL4fTGgZY0MtsPSUPiThLmZI6MLZ+i2+vV3e9X&#10;UIDv2msrn3Q2PR9ih1zZ0kCody1VAOK5i4hFgRgny/8kBfiz8jPUwLEcZvvo9MojBGNqbTkzkdj1&#10;pcTkK/ith5vbPLo3Pvr5l8/dG6NgzUZDZUW6tjzTUPrJ46GRvg4ylZH+TLqlpq2pbiO/pUNhWKL7&#10;bGuxSgsnNJwUwyTr1pEo5YV5cKzkR8C7gI13dafJLIYGegih1Bjc90oLrBo2fSvILi0B2Vw/ZLGG&#10;+io8L15RDx/eh31aNxO3sQY9ntaxUXUPSwhHleuL+YkJ2glwz9b69mZ+FwFqenIOJzNZVlgBDFM6&#10;cCTAWC5nfhvvus6OzJXsNpW9Hoi1xMePx5/eH+QJ3JJu52bn4Mvr+L2tXT26gyuQJ1miNR/b2y6z&#10;HYvBlUNYOzmdevOWiywCl/VEgqDnKcXms9vh7HhxuTi7eHR+ik4C5DdJ9cAldrImIrCL0sqX//RH&#10;4WB5CeH5wi4vpxoPCFGZF5Wf5FNu7Zz+7f/8J47wHz27B95iDhDuIpWV3d1UFW0ggqW5pR/fLy7v&#10;nFYXF/z5l4+Zvnb1dGK8O5CYhNqgQNUCNC1U7nT2dwttAk1jQ5R6QTu4usQHtWmewFQk8a+YVzNp&#10;ePt+iYJiYLhfvGvt7qtqanUwQ5FSVtI91K+Y39/ejKHGpYwscAipV+Acd/DocE8L7mEdwP0Pj5QF&#10;S5MzDW0pHJPwBQnn8Ur0BV0+vorMDifYJQPf2l6dnY/F3QUFRzt7MBuAsOXHNvaY2u1tbG1Ywb62&#10;kV+xp71eElWbOyQuCMRbtS79aiv/49/+loMmZoER+6HK7oI3Gdm3nozLwQ4DeHWjJJTp7BgeG2nt&#10;6CworQgTn2NC4j0Qrv9TpMOIHBTN7x6D0t0toi895+X5lZ4M1AzI9oh4t8uXm6urHHddat2527Hj&#10;0y0sitcghOqGms7+roD+oFyNTSSYQHxCIEHZMvAYlAZZ1w+5Wl1e0FdgIqnL55a3f5hYXd8/gqWH&#10;x3t5ZY/7GBO7m53Dy9Prwv5elUNaibS+Flsas6tZXh/4Sgj8cE4U+t3tPe1Q4nTBcb7QNELzbW29&#10;p2SEIYC46Sb6qXRbGL1RvpbG2gyVvgmFZNTcHqtPTfttcZFQ8WpiJ5hcFxtjbpTYthrjr0b7W1Wl&#10;I1SVwuFDx7K3h3fd0hop8K6yRlWZTCiRZv0arymGlIJYLKfkuV+pJmgmjU3ME6Kf/bCRRjaKByb3&#10;RF5gTlBLWlNS04TgBynRdMfqGOcnzALDokt7R5JE7qHfVaawc7KsVGgQZGJeWlYuHVIDMBlRY4eV&#10;1db2ytKiXBs0nqqaYDKplKVSmfDoSM1kei3fqSF8lhApJMvhksRqIWsiWkmaomBUSbRh2+Ihmwzc&#10;SvaJQxTGuHsQThL6XaXERm5V6QOlUbKA5MJCNGhUsdMv+mY+SrfoR2XF//f/43+nxBIIO9LtTu27&#10;9+/jeRXzirsCeYevRGEhTdLs7IzEFYB7wsyE8CoiRMzYNVxUhO3mxyVI+p3JDemc3sVLlXvbq4rH&#10;22vSdeX8yCj3xVB5WrL0oeG9RFem00HIvGMQUSZQqmm0p8oT+BsX33fT2cXsro+HCfHBAsJfJRi/&#10;mJE0ojtUOZvd5APJjk5Bh3qDfGCUsr6+AfWiiU9WI5/393fBQ9yBB/eHers6NIieho6HuZe9NNp3&#10;BNFYlseY56pwfeOgp8uu37aNbYyKDU/THQP6R4XoqMQLKKpvxknpULtxVLn38IGhDmZtcMMur1Dz&#10;S8uriNZscXYI1AlDA71kt6Eqqyy3FZwWHpPQ3Ta29IDJT17DSdl2lxUPtNQPt9d1t9ez5ld78oTT&#10;KNfX8eUKTM/Dk04TDw3K92I5gMZJdYIiR+1TXHTraBqP3RaWbR/gc7HIKFQXj4/0cTobGVCM32IY&#10;SdKWYxfenjfWVg8ODz54+sAGY9RKRzOkIJc3TCqwiB/eH0y1twhwZgreFNeL9e1j1LbT85tXM6tb&#10;+1qRI8giBU5fd6qno7mqpFB+wsNypokAfUFAnXl4GBtXVXZqrfp7DCsmZ+YnXr9dmZ2sKY81FGGy&#10;WlLU2NZG85hdXAA3qdIoguZnl99PLc4ub81Mz27k88Bta1BZxLmf+bV8WcK5SErECuMH1aX219Zb&#10;LyfdUmsR/b/7t7+hQFiYnjJp0TpweHCbals6WOMTNlUaX9/YcmbC4FFUba3HHhul1Q/fv0L6AMTS&#10;ovsCaltPWL1KGmBMkqcDXcvHLh0buff2zdd7ensy/QO8OOqbWwlPf/+7bzGwBX8i1cKicpghVws9&#10;pVumdJNAZ+bX0h2t/+5ffqXUW8tl+/oGUCcsbL88Odvf2pl7M+WP49TxYLTn+YNBK2Jwtd6/eLWd&#10;35TMyBbpCOsbW4LZJotb3007GC405Xub+ezCLIxLwXOOp7S98exnn7Sk2yDkfIlX85uAzz/7m1+3&#10;9/YbSrpsUBlBzf3ENnK2cesEIlu95qYWgAmf/urXambEZ3cTKwdEabAHojQ/1q93DI513XskiJIS&#10;7ebXX/7zH5iBqd8XpufzS6smBfh61ko7qHqjYIpWV6MIKWzFR1bOdsiuzs/n17boznjJQg5i2lZb&#10;C1A11CEQ2squnh3sT0/OfvfDe6maxfTBAcuNjTPW80tMfNd1Fm3NpEGNn375Cfcwn8kFDMaksMUf&#10;qqnF8WbXgO40ODLWlu50PC6YtEaovQjb9DLi41iEqTRbnZ9T9LGM0R5t5NZWFpaM3OxaQmuSmGO5&#10;8m0ss2rv7JAh4CgtLW1Cshaxr78f7UJbr7g23dcVwS0voCjWD5xfALS0jwUlFUAlqx+lQNsRasoK&#10;x7uZmVfyRuWd1NHZ/vMvn5s70J6u5fYM/Ta3diTdWBVwcASJN5ptaWsWu+U5D7PNFr/DA+CQdQhS&#10;LBqd95Io+moBQNytw2G3rIw+hNGjKGwxO9BCR2jiPjs1k+7pQ3HvwFcIe7tjLaCfhpYR+A81LdLQ&#10;YTjk2+1BvhFr4DIZ2UISKmtoh7trZHyG2DOGfBtM1hjQJGmyWr2iMvNvhaQPTr/xLiJ9oVJdfnDN&#10;9dhjPChJCTBNLeW1DXfUm7VNUmBVWbEi2TUM8+fLGMMjD4oGmd6+xJXoOpS2ja20s1YdgKPBJH4s&#10;I+XF+QWYcBgB2nCgbjs6xIGS23wL1ZLAEKKj5I8O6VkxDpT5fch4IkmFLxKaelg1JTagYUuEqRvG&#10;f7exqzv8FUIufx2C9eIQM/uQvrSiHOAsSCa+DPHdgPcg7jDrTbx/AwP+93/1V8GYKSmdeD/523/8&#10;x739PV2ptxWPI8DhAs/a/7dFTHIZMPf/f/0qXC6a30Tei3ejDFO0ekmybEPYT8e4VcijM2OA1lRd&#10;atatE4dQh0ezV7fD5jAGv4kHWyyq9SLNVn0+Qd9zW1rKTs+sWl3ER774Dt2r2LKqxMaRGZzNi9Gn&#10;k1LoXykve3rauzqbzJPMqkPVW4Ch7p5G3WT6hoPQ39dLHE5dYK+yZTtmxqzsIMzrgqngeFvoK1AM&#10;J0h96EwMOGEs8ytrMBZ2VJu7RxErdlChw2g+EYeQQLUZp8UTubOpmNE/l4Bz1vyvXr57+eL1ix9e&#10;+oN8VBAQolPs5ykp1oqpoMLCorlBPIfGgcsgNowg8L8l0fLCW36hjIGbWzQJaEPVLyezVg1A44V3&#10;OsLr82vTt9rqcic4kZb2jAwP4PEPD2I0dyA+ILBopg1G6qsr7MTpaKvuSbd++vxB0c1VdmnZ98Jy&#10;2tk/mpnLfv7p81/92c8pNRvw42tqFYmaPoQysBj2VhiRBHtP/g4KXH7//Kf5zcXt443Di9XYVVBz&#10;D02jr8OV1ijnshsL8ys+twlRaXG5bMp9S6EddFbOU+vblnZ1pFo9uq+/m/A/1VHgWRbHVoRixtI8&#10;wKwwPPHVmEapa2QlwAMcyXzjq8+ejY30AzR0DD4VIQRZjupHvHYZQg4GTgQLn512d6XGx4YH+jK6&#10;gsBpLTffP9rKr7tk2rjRZx/Zj7q9MGdHJ/bj9ekFZZw78+03r5ZyWzJ/7H8qwFQi1lIPLS/Pr9D8&#10;tKTamEeEO9/eLn4930Cxr6uz5ee//LJvdATY5RYwXph+PfH/+s/fXBUUPRgb6enJXJ+ZzOZRjoUY&#10;ssUYvMdC5rrPv3wiMMEp1DSmVloxTQ9G6NI8Hu6K2/TZ50+++uIx2/rWdHtMkuhtLNixwZs0M52R&#10;yPNIpHq0rW3YlcqYoQFcRDhU8btv+cVFH9ie6Uv00dXVi4N9t2ZgZKBJn70wt7fB8WTr8tgQ9PQc&#10;ZHd2sjQ1uW53d+Aol2GfVFVjJwLLe1Wat9/cGB654Y3APJJOXPfA+rGnL3rfFV1v2cLM/Mr8SntH&#10;mqbCghdRVLy1lbOH3qyhAfaoMgsCB2L55ub0q1emAKbjXHOxgWrswCkq0Pse7eyoD/RSm6s5sAGD&#10;rR+/e03788VnT59+9LSrvx+E/NNPU2tru/C14cGuixOD8KvBkeHNtQ2zyfbOdlM0fjLE58odi1SV&#10;lY28spViK1hpVoDumaf6U4ms9PQGn6A0o8mCYt1ng54BqDr1ekbaNnjSqbAH0aeGnSTLDliufFBZ&#10;qVGhj8JEA+OLPId728zFgN7GOv6J0hw9lDZJP8cRxnoGlf3J6ZFTA5YlfXl+zw4uAl3rhq6si37y&#10;cAhrwRX4/R9eKYMkcm8TmQgIbERINinmDw4aQvQzTMTUTARg54qt8soSH4Hax72rqatKJhhoRzVw&#10;Tk3q6tKac6IhiSK7ulIPKa7KrCNj90wHwIfJ9jqS3Gv7LWJJUXAGa9B3VWm+C8hHPyPrBXkeK1t3&#10;V1haXFEtxEuH7tnB3rZLl+zAFvOtGg1mrAbD1Qtnug+5gebY9reYu7PQKTdnkcBie50IHuRMLSxr&#10;46aCsopzG6l5AN0V+8WheiorNWggagpM/gSnV7XDLrRBS8f+zH9Ap04aOEt+RdVOcYmvqfUrxV9A&#10;bWL1VITiQMVAS0p3hAdnBOp7xQoByLwONHH7+0BcSji2tBg3uMSw57DeT1hXYr8aPLzz5OKgXMWk&#10;NRhtuHi19cGESnpftz6ZRAMoDedusPd9Er+m+P/yv/3fNWOSNDVL/Za9edwM8f1VRx/4crg/FgpM&#10;0smV/IccJQaEzMbcNBJisBXCMir0qeGYE17DhWKfmgusxGqapUvhxfHl8U5YQQW7l79S5MJYH5Iw&#10;a+QJX0M+I41K9gRBFK+xkGwlBGLhveMKcQnQmzoN0RZHaira3mVIXcummR+QPaGuLKjWptKXE/Or&#10;+W2lcH4jhne2Lvb0dHR120UadFNVsxgMLPWQkBCVF+CRcJeuQrDwn1hOzhHCPNdi8zfvqFeOgnl7&#10;dJnb2JdphCwzUOY5hjrJDvDNN6/fc09SuurMXN1vv/5mbm4Ra4z0QidLxgkxUGM6mtx28Jdj95A5&#10;KJkKjsP+HiLf0FAfOjGBwnI0tDcaRDTapLAr9vln55kdnQPfqrRNpYywLfkpamquqo9lv6UPHt37&#10;xZ/9vFs33U40ERtMP8wMYIn4/eHZX2KXQNnxAUfTMCjBlVdaYtYvLIf56FefPCQNqsHAvL756U/f&#10;z05M05vOz8x4Oobo1FlHHuPmBlA9v77/2x9n3m2qau/GetP/+s8+fna//8Ewim5bVC9FhahhVGj9&#10;g4OHR1doDkvLi/vBJT1fWKYq2oatgc7f8vBdNFC0nRiPJ5lDFxaPjoSRb6KpuLEPT1BAniKKV6dT&#10;7zOgqSixRGE/t2ZX6Qo++TYDl3PrjivpZ4hSnAW9xenBEfmgpcQwIpmDP6atSdTH8ChllXOJ6a3v&#10;2Vxemn/z0/4GBKzcyrCVxVXA48HRgV6NhspkK5TiARvsS+dVxUV22tPVffXVR+FnQWhfURFlU1np&#10;8KhMinPVGX6zBt1XV3vrmxPv3mpj/+ovvvrs43vooEV3l+lMurU9DS/iTMmsCcdnoC8dfBCo9MUZ&#10;xpJWwexc+GpNda+v7//h61dM+psasPmL6ppbiK1f/fjC1GD0/jgFnrOHhCbQ80BvaGntf/Sw1qp2&#10;woB81gzMdk36IskPG4pcbp0X/NFR3vaFpUWJRt85Nzd3e4mEVUTaW1UVG61219em3rzZWMv6GAa1&#10;irO+wW52VPhZr1+8Wc7u2rZuZcXV2aEptnX2UcLz347dUE2bK7md9VVX1aJvh87zEZraOmOFgIvG&#10;tqwG+F9fF1vJrGW2uHB1ZXV+0aH2CzJ9fa0dqfrGGsCsU66ylgmB1WxDNAuBG51drmT3Mx3tz56h&#10;6bZpoynKAbxOgmVEyEIf1iToYrPLa2wcxp4+qiMvrq0HzCGjBHpoF02sECnQwVBrCLip/oGOgaEY&#10;Ed9cCr4qJ+eWUjch65a++/71H//wfYTp8kp/li7QA3et9e4Lc/MujgcrRvqoXIFsJdISFF5fhD3e&#10;JWpPcOXomzuHxjxz+CNOE8w3Gkqz24JrPWJTXc1IbyutgQaLv83wyEBzSz3sildaSVnVQF+qtLCA&#10;qb37y60CG8taR1NkHGDPVlDC2QzKXmszUv3qiv55a3o2i1nJebtnoNfsI5oA9xz2oHZrqrdhQ+pS&#10;50rzKjBcPOEIW9jf2zkU/Q8PlrOLGCiGUywLYyKIErFRAgYDmkZrGIzBhT42YXfl1dUNsbtG1tnO&#10;53wkU2pzyBCEUGlzSy2vjElQSex3S6Skd/olxzzWeBPw3d0ZtKtyomlLzBygQx6++sN6mrLaBkRI&#10;iQkWB+TzSZIfJQVYUR6b8tSaixZvbW7q5cw+uvr6yKxVA53dvbZMfxiHylyeEkGUHG8mjQ3qw7vJ&#10;gecn/WsQdIMSHMhsgvqGxYk4rOZWkX8wAY1dMQE9w03rkq2OpqPB60ukoEWhSYlgjhF7I1cmq8gT&#10;o6jEqjhM462bOhNjDov/5VdfJXPpQl3FQH/vvfGxgb4+sVj2g5x48GHvj2zd0vQXn3/yfHwQ7x9B&#10;KRGlRq6Nh3ODjlTuGXkN/qGALqF6v+Z8XoO0IrdW3F0Aah1fDzyQRdY1AAklh+lBmSFzdOXSpPGx&#10;d2wCsZzVDeJhUmtFH+zHCqNuJgUkVqYkug4sTbi4rfaxVJSvbWwvre2+n1tD3XHUGOB0dbQ+ezqq&#10;UoydGItLIB8soVgTLeWDrMnDYkPOpW+NfsgpiYG6GlBX5D35Uhsbuzxm+3qooY+2doPeDMS2xQHI&#10;qeJpMuxvrImvfGnSDHA4AMLs7R12dPc+/+yzR8+ffPzFpyP3x7BJw0WJeeb2jvrdWaNStSPCJkKp&#10;T6h1/nkOERd2daa++vyZfjq3vgnKhcg/e3LPtmjKZfO2vs6Gjg4LDS55fp7eFIQ5YnPDvfFh5iy6&#10;QHMvC+18HaQBY2mma+ABeqQdmrz8jtEGKiAWuinh9PTCzMIKEr8XD1YfH+kPwk9dne5hYWZ24u17&#10;Mv33EzPtKVvZRwxduHDt7jDeq7dSjcvd/YHMcHvN457mke7W7q40cx93jPmRPPf42aOe/q66+jAJ&#10;OTo9QM1Q3Pb09YDLWpqbTw5P2CK+mFgI4UcXj7YGzoifffHx/QejhvmkJiF0KeNrH7IpnSJ3+3qN&#10;b1P95saWp82idntfKj1qb20G4LhD8E/jH79X1cWsY2d7052pb/uwcKrcQfKbuXoD2JNROujulpz6&#10;97/9J381T+ruzniXIKPqeu0uSUxzOtWidmQ+7vyeXhWorO/fH+rEAsKuaq4LjyC61fNTG2zY8UMC&#10;Gm03ggWxNWcOsLjy45++29/e+svffHl/vI9HxOLktIsmTJDeGc/vbO9bWCDBG8dKDBp6Sm2EYeU6&#10;9II4kHoAVsMNrr+PpKGhLdPOTOqb330z8XZ27N4DjPGgYVdWywQuo3JY7TL25DEXg5ffv3zzkxU9&#10;BLux6AMiZw3YzKu3WEjrq+s0uGps155fSUsmg0e+iwBcWcaRmO3pGpPJILSHxl9lbXdeW2dapbu9&#10;zjMU2eMSkCABgFWDlwGiBW05oIlTys3ZbWs6I/4I2G0tWLg13oVJu3rGGrt9e2NKilBRFMKxDyrE&#10;ErdG8vpUCQ8CbA6geYXxKmLEK3v3APKCHW99A87f/v71q8mcb7O3tWFOi12CgJ1Otba01tM7kaRR&#10;VRniapcr6muG7w+R8SiWry8iSQpaAqaLrJTUyiBVrc3MBK+7I23MIujbEXQezNgqvBsHb31l7cfv&#10;Xnz/3Y/gzO7utLlPqjMNhQ4T06uLiFDB1cRfRZMoO9jdxvhoaWlVI69MLfJhE03FcV14S0f3webu&#10;7kaeRER0M6sWFtk6kdnsH+rECh4/YOhRaFsqdwQa1qAhWnZZU5PpbIMYqYn7BgYEW4RqYDVWpyQR&#10;lVZ7igiAWbFJxPQMPdHyy/cozjtOV1tLtaI5k+n2o+CfElu6u4ckxo/wpihNeeAGwsjRpaFRKWMK&#10;RiahpYt94De3TLw169ZD1cHKmlscnvAVurlOpTsZ7ernhEHNIhYSrzQjjfLaRs362REwX29JM+pS&#10;xZI6PzlZRxNLb2T9CHYRzPnLh2Uu9YsZvMoJ4dTvchgIUnVyISyUXJId9aHMow6vCvavIbdlke3p&#10;DhsE8cL4P5iMxF5L5ohVlVh1NEZyTChdm1pMQCTsZAMN79tYGm5Xik15oaexvfUCcQXibgAbnahQ&#10;788MVUyArFR1YavLTUdk1DZ7JqHdcF+SJeTRJIS3VwCW8S1DgsMnXFwJ6jbIIzJmsmAnBv9hsBh+&#10;hOZ9UOvi54OD/IjXsowqV9ja6KKQiZxeId6i+C4qy9bWx+MjX3709OFwb3XBldKfVa2E7asEdSp2&#10;oUicwe+FeicNWASy2B2vFdMMUrVeF1QVXlcUXkHbTeMSXlwsuI+qIbyCA+tWUsmNBPULC6tgadjI&#10;ejjbsbBK1hdCU2NaDpSK3XX+UOt5+7o7UJGDQbB7oBHEYmYcCC5oqa3+zc8fPnvQO9jX5Rv6mWGj&#10;VVoiIXqFbkVw23h42zIfEmMzwsKGpgBJggpYUq6ZU0+leM1Ullu+7arbq1qlgGpCOSs+PjoxjXBm&#10;1EFOgprORMKgpS2VEl7vP3k6ODpqQbRWJpVKtXem+oaHMt02gw2oE9fzO7PTC6G6OHKlqx0GTDyq&#10;LMoQiuKG6rLx0YGR/o7WurLm2rKx4S5CZN/9o0+fYZibR9Y31c2s7Xw7nW+rq//ys8fDI9aEYUhg&#10;C9fxHqGkj7MefAEwTfHExLzkiz7K7AuUenDMLXlP676wdsABEUnk6aN7Ntaai7OXMuFHdVaUUBxd&#10;3d1wsRm9N2ZOQhsjJben2/v6U0Xnh00lN11t5rx3Cl6lmjgyPx9Amc7s0y8/tdMsUeJWZEGsJ5dP&#10;nj1RqaD5qBssS1xdQy/dP78t6ko3DHW3E1GQDiM64oYwzRAxnRMJQZI2YFM3ILbF5jj2ijUNze0t&#10;QAZ9w4NH42NPngw8uN+SMeLO4MMTq+kAwoYt9tkVAjL4D2ikLCppoOAquNvf3nVAcayMizQd4lR7&#10;axNMzP1RyHtWp0cXHOzQDz7+9Dmipdbh0bOHZEjHh3vDQz2dPR0sCwBDEGzPqq3Nft+ivR1UnVOw&#10;BG+5t3/6jiMrLT9dzej4kNJwdWl1fnoWmm0Y4cQ64WEiI75QzJ7yn2oGILmk+1ubRXfXPBAcHWbW&#10;DmGs7Ds6qGus1fG8fTX593//zec//3L4/ogi3ZTHed0H2O7vi9RD98fVpm+/+/6//Kd/KC+v7ukh&#10;tOBX0GQ2aNPRu8mlsc8/W9vcyeXygBdd9/TS1vxSfnFueml+0Uyqtzu1s8lRcu/F+/zy+n6qrflw&#10;l4bNaONmfmoaBQhdpKGx2rRSEvvsZ5+RNkjqOpjs/NLcu0l2nADV493dlel3s29fsJ1huBilqGnr&#10;3kG1ZXA1IdLvGByqb2mPUqTgli//0c7useEKQ1WWQvm8UhpR3TXs7I2UgN5p/qcLzef3v3s5fXmD&#10;K1tImMhkYMXSc0qApRUWOTCNUJWUMYKoyXSnB8ZHmCOqBiAES3NzgXjc3ZIeCOJhp1BRvrOeV9Yw&#10;RzSEtpBOGTz7bvr/8//+7/V8QOON1dxv/+ufvns5CSuGJH/08aOu3gwTPjPm3PKqnNQzOgo/FzRN&#10;aTCtqFQ9B1+cJSGq4NTkIk2ULb9itOKPWTQKKQKdIlvgXYvW/wzn2qTJk3QwwID4wHqNjfz27NQC&#10;qAlghwZvJOFp7GgJZubkRf0ZCm5raytn/IHRETNF4QXKysCSzHd20SU+Hepp++jRUENdtRy3Dwhy&#10;qttT5nwL0zP2zjrVvoX4JrF4U4Kn3MBwVDDu6gmDfv/hrRhrOZi/BrlXbw8GDwtAXR32HGZQMim1&#10;dKrkdG+X409VYyuiF+WQbUKAxnjSiUP9h+2kks2HRTHJZrRot/yNnTbKJ9VMlYKvuRks7LbG3mZw&#10;VLLKQCqWwgN5prGpqrssKlfGcZ8I/vnODlFTeN8XFw0Mj/T0D8I8cFOUFyqR6HWLYkdIrEsLh9mY&#10;T4V1cNKSyoJQz8iFyagzEcu6QIGk+mxOmk8blqghf6oUPcJwhviHj6mxcSI6QpBXbEWqkow/bG1F&#10;dw/TJCyZspgPJ5oZlsCSRbSxsXYw+uDYSzPY0orlgcq7vGyj+xKSondszCAvKqX9RD/QN6RnN+Qh&#10;oZlZXd+zfTPZTRdeTuHjG7t18ImMHzzV4DTfcPoNHwZPiuLNJpuyorvmikLRNqhi+/tR6F5eGo37&#10;n6wrLCaEqGhls1n7pHNqQm2fEjXKjlBqRkTahiGK00qFyyuSgwf3R03R3s0szS6uMVFyPSk39s+u&#10;CP3+m7/8pK+jCSzDww5yomVRM/ry6ONh7XF6GiPjZIeAMsBU215SaRKeoLBC9yGpFmvs8GYTwaBB&#10;DPXzD46P1zb1decnF7d7h6L3hY3KTPhGx8acAWbF3T29XPCg/iAIz3/m/dv5qUl/o7YSNqy46rF5&#10;ZHgIoZ/U1nMmn/P+vVVMBD8NIqt47KS77+0eHemjOWGeBwTQc2zm80in3mL4nmzvoiv9iz//lL4A&#10;JcFBd8MhFcxv5SduPmBWeK8iBXXo7dRKLHYoL0EntR9TLYJx0NJYPzbcnYl+9+K7n95piGcnZ6ED&#10;mB3YCofHB37BV1997nZB/mUizYeWDpk+PKkvrw+PwldaVw2IW0V32dr2juB4hgMisi+bHLUCDwf5&#10;0EE09QSpDY8RrnRRhd5dnVWW4E6XilpXZ+c07JScjPfkCwYrUu77ibkXk8sdmRTMDaDHAD/RNnTw&#10;TqqvL1fo9PT3U0lz1REpZMrNbM4x4e+4d7BHwZVdWgAqNStjMRc2t6w7jeXsxiRw/opyTJPoWasr&#10;zc61SkyeCU5QMmmpe7qY8lyxcsWPUwBRymFO9fb3YORmFxepWeLSFBbmc1v4qsTFcJeN7Ma3f/rx&#10;6x8m+Ju21DfS/pIac6KRV0zv7z950js8ovN2uRKlmvN8J9P39nZ5kUGyx+MouENDvdHNFUU5z93J&#10;xtoQeu7ve1Vukv21V6fHc9NzCcncJoba7pHhdv1ZQ/3E64n/+ne/s9b33kjvLb/E3R13h+rRonQm&#10;tVph68czPV1+LNxo/PEDuBGfusdPHz796Dk1CxrN1V2sTM/0dnz02SdQShAZQZPFootLq/6eEgdk&#10;/dnnHwGlg5KhoVcjbO0oTMkUt9ezS1NvMXYvbmJlmFvf3tFdWqVPvdRJ1zQ1229an+pAKi25AQhx&#10;xYvIAO3XYPoWCVG9WOiGRoQr7AeY6/ruePfw2+/f53cOGDjKFqrDqppy7DNDEPuCjg92g/9SWGC0&#10;2d6ZjuhVY6ZFO34uZ2sHzd8VYap6D1AeXXw/KbymevoBofwX371++/U/fz07O+1Y+mX4ZXjjMjo4&#10;xeSlBwTXWHt8cLw4t/zdn36iLht9dD8zMqplSiZ0BGDb4G65TR/jK4jpUzMzJ9fXg+NjinK504zm&#10;/ev3cltje4vvs7acja0iRSSqR3A4BNSe7s6eTNrnA7OFmcD1ld/lGDOkNJ2TWJvTmf6xewBufafA&#10;uzI9OfXqtaTggUNiFIIDQ7337g+NDnd99Pw+Bj4Y0FjNg/WPvOiZqUmFKfGE2ZA0SdApTbam0iqV&#10;QDVKSsDBe3vb2eUlkSTV1RNeqtZ0393SrMr37rWGnP+X1JTs/zgNJW4oaU5PD9RDG2JvWALub1zD&#10;1avjCciK+ERSAZTRg49dHWafIV7yf2dqDtWUllhFsr+z7fLGClOZKZJoEGRloA/uwQAARH3gc1VD&#10;a01j0KBcOqwFt9XP0VXo5wH5YVFiYQP5ys2dVxy9YyyBCXaxo8DNRv8oO0CbQ7VVwBkxttNEZ6m7&#10;cxGYz4fkJqbRxoE+iv9J6WQGrrNCgw2kN3agkI6y15eSA+4V9mCAwehN+mDfEbk6pqocgGMaHZvB&#10;dIAffP9DONTTUG8utb2zadSHr8euCJUGpAbNExqQr/B2ULpxNBrqSoEMbxfWTmBirIFl08SqP7wO&#10;tGyJkTwqrAhrUupPgDFrC0KkfBss4nZZ8kbfzSCjSA7wTTqQ1lIpPDHzSGUWDDtn4/bGBmb8zs6h&#10;xANT3D+K4iAhLhxRsDjbZpGPHt8XlASIBaK7/BHr/N2jk61teriqv/j5k6cPBt1PT5GeBMca3cbB&#10;jjWrsWmqLuR658q4Q08w4QmVoEd5dlX2w5WXA1GRYrLZNcIvKytc+Gx+J0QajfV3hddo7ga3q+sH&#10;g/3dY8M9iC34IGwaHRpzMc/Ya+MBrfa0FY3dvxfGwJr9lToIFmI+drq3ZzV0V2+XkiYk7UXFZjbx&#10;qQqLYmPtxaUbG/SxKBpPQIKqS1RRC+fQ6FEoeYN99GCwt5tZiZ98smc0t7u7urQkaktRShmhr0Hh&#10;iUhSwYdvC472dm7jvcUCRwE4p1vqezub3ecAPQovJdqLu5L907OWllrmNXlY3+HRz7/6OJ1uNWf1&#10;p0ulO0eXv/36J6P7/h7bLhttZ9SqqGrIAV+/WczmGUXoZ25GR4bcDUtv3FKfzbDW8fDcpLfwqT47&#10;aq6rxEP+6NFof5e33srGES1Os7K2mi24Pqdanpxb//33E4t5DsQX67sHYvDIQA/5NWkESBDpdGVm&#10;JqZWB4dWuyR6MpKMzdl3kzOTSzu7W9DgvsE+rEjnUBX57vV7AgFkRcBO2KZcXcK2g8rIh49vfYGN&#10;XWe8fnpGxmsb6/tH+qwfUHjBrpnKWgMJn4L+NbXU4zjMTsxwBsoMjbZlelJ9A1g52lhp/vd/+P6f&#10;f5jcPLqGM9VXVxqTMgIy4+Q1kWgrC62cIv9va2uyw/Lxp5+1WiBTXGAhidEIBIdqszndXQnauoq9&#10;yi5tGwJnCQqI9ZZWAtyyP9lZzy3NzBL4AMB9/r7HjxszGXHqd//T333zzU/5rV0lryGC7lCvPz2z&#10;wjoUnVuPRoXM/HttcYnDH3hLdfpwbIAHzP0nj0hF3v/0oyuJPQPtGxzoA/qZvymy/ZAKzWVB8Zv3&#10;i1hXYVgAAP/0SURBVDSUj5+M11qzV1vP+Rr6qvTUJVT5ycliRPMFURPv1F+VRFA8UUwT1tjSahTk&#10;Xvj1LoQF3CgBHQP9PaND4WbXEFQ7csmKWrRny48vYkNfuLhY1tZ2fnQ2u7C5e3wYu+7tIT/AQSOP&#10;KbLorb6uBpERJRlFt62zPfa4tqcZQ54e7G/nskdOzQGzrUKQjLJeK0OZimmd6uqWnzg7nh1fvPzx&#10;9ezcLDuj4cE+fYt86s/NtDfVAIxDgl8KbRPz5qyEWs4GefP0MDwvb67tkDf41N6jTdU31prWz0yt&#10;/ONvv2V3oIBW454fn799PWFWIoT2DfUyZLZN6IOZe+J4EypBRfnwyCClHyqJrUWcNB9YSDA0aDmd&#10;7o0tXmsmM/bR89jnWl5h29ra+roegMXnqaPLl7G+0QCVFJ6dbUttOW+c5fcThpck3b6pkoLPnfgA&#10;klHlV8Yy00afXA4z/f2woNvoEWlWEtJ/M5smLxUEggjJ9KrNtuBYL4pQKxkbeeZXV2VTAR06ohLt&#10;aG++xBbbzBNKXhzuhKF79Kdq4ApVJm5KNFfRyTnUNyS5sab1zLsrJffy9fUn3p3gqMIQIYLDqYCO&#10;/jZ07Say3nUkR4RWqaGyzgbjmpZ21Zg/IN3RVd/SIsToFJRuAiaYI7b7hRUDTbMRivQGLQ1fez8j&#10;n1/7QFkViYxUg7IcjvlF+gdlhqe0tbUpoxuUaqgo1yUAjbus50NKwB5XcLaT/WqxWzVEO2HaEKxb&#10;gcUKpmThnUSuVkOzB3pHj4dqF/ymYPYVP+zsCPpVuEYFy8jPkEcxlhwC7C/T4HBzRZwrLfrVl8/H&#10;x4fezyzbNypsxQNK/qM8iSr1DI07ESBh4Pg0MnzAj1G+yO0ubSVW1PFBKHf0+PYQ1QXpnNI0l9vC&#10;OJ2YIgfN8X6DTpM2ik0qa2Xc8XGQjRsbKlLtDdI3rk9nZ3t5ifSzB0aLtXE4TV5DaXG6tf7f/etf&#10;2J2i+sDhjQUCyaI83yrQ/MMwcKE4jMdxfa0Yly0gP8oFy98yXR2eixbMh1uYX/Yy8AxaWhpc+Y2t&#10;Pc+0FuTbTP9RoWLwxLvSTP+rguJ7d0OrA5ZW109MztY1tqzv7G3kct3d3X1Dw82pDuc1waujbvIo&#10;VPrI6fnlFRCrEslgQ75Xzoj4LAj4Yzn0fHY21taoINS2HEGgPRgE+fxmbIcvQeFr0tb7apPvJ1ez&#10;OVE409djFRoXKLAzLSzZIOzQkVWrtjU3WhSBbzuUaeloqWdiSOCf32QmcaTQ6OrvVaOEbmRr06Kb&#10;pZWN7kznx58+UNmAMVcWpbCV33038XJhY3ptK7uc72gHRtZYMfLtd29+fDWzd3ggfGFSPHgwODI6&#10;ZKmBO5bskzJ6DeeagDD3D+Zm5oiRRV0DLeBw4o8ReBE5HZcpQ5q9ba+yor61nZNifvdo4xDcdzfS&#10;1TYy0k11Y/L39g0b9xOzK22OOVL4zDm+zr3tryZzPKXD/4HIw9Wu9nAYk+p5SsqKNzbyPoOy0W1z&#10;4SE5MW4oVRNU+RhMMCrrajo5rhXSKuzRQzQ2tXf2DzWl08nG48vwhT89NShJa1pHxqtieTKz00Kb&#10;M8DK5P+aIb+MIdSf/fmn9x/ff/TRU+g9+WBPX7fgEiOiwrv+sRH+IYwjoFOw9/zKxh/+/vfr+e3h&#10;Zw9466/OL4RbJx3O9q7ZgeYJlusa+hsULa0JyMtJm52edhgqS8qn305++89/cGvohayT6Mm0G0Ap&#10;N2OfRGWNATv6FMeJ1XkrXLGXsr4aawUzYUjywGi/iLmxnF2amdnMkl3mraw7Pz1689NP1ss01dVy&#10;eG5m6FJXrxBu70jVRpy0XbnKIN10Bg5Iw8CXw+ztmCx9dy+WOfO5PDkFErhK+m+kdKXgCchud1ux&#10;D1HczG/gxXGtxyFm6eAZOqv+hW0AWM7YmMSpLoKAu7u++fb9/MQStVuBlT9qDvJx2+egUx99/gW4&#10;dSu/hc6MDzY4PlxUXoyj66B63SG+RtfS+yDQHx+ZHAk7sciBZXB5BWDqT//8p//+f/hf2ESjP2B3&#10;5tfMu/cVTLbCVJVrrQpVk2g6+Z3jd5MrkVekgSKi5HPu8yz6zd76Fc1h7c0nHmW0bGpqdmU9BBWN&#10;NRVmt7n1HQZ4mJDqP06iJsnwHt+L9yV89PHD4RZLKkr9ykviP19ZtsOMcnj0wUDkzv5+Yw1dvSFi&#10;rAxnoXF91djeNjg+nh4YaO/ulp4b2jpM+zVbpDmB3R2dbC4vhwt8XSAo4T9eUMAbQjfPsl+GCNTQ&#10;S0x3ZLM5DPDwWXQfIiAXg5FAf9gqMW8yo62sFibFTGQVvwzoxb9ChggZ4c0VRptaxjUruEamud3d&#10;2sDCN5Z0QjV8hXyA4u/DAD9M9kM9ErtilNRaVVMogE3kkpPjaLfCMyF2FOrRpdLwKApEMJKIgbrU&#10;FWho+NDLVHXVDW116d7yhlYtTyLzjUFlMMgC2q2UR+F59sg6lpKrBVa53CpIWBRdy+dlNXRcLF+T&#10;bKdXFky2s8mzYTHo38YyQEVMbGwN58X4xLGQIPz6/WG4RbGKNMkafo/vFi174nTmo+sPIeLhSngX&#10;JgRhNAFbvrk2OxeTw2/gXkfKKp9gnJsbg+cYYYSloXMWPqnqC+dI2AWdgg6Q+9Gx9k/PDzWhgdR8&#10;WItX6HPqmkPiasNcKGjDwCl8I2LRT5nvbI+Kse7twW4Bfwzl38Ud7YlcgpqLBWp0Dv6loVKGm+hg&#10;CH7YTBL6kJoyR9ZHCvsS3ph1kA7OrkeeXWhJi0rSrQ33RzpZG44OZkaG+vd39w3weRYaFxHX37v/&#10;wHMJM4arWA6jPEx8jQtFBw9IFHD/21pbVNkGTuLDt9/9YJG4urszzTKw3IgCApyK9ZxGrUbQZZsb&#10;uwKNRarziwZvBVY2be/EdjNTRR54dkcsz80DoPh+QiWD1XxxBob3VG0k3lxbW56f5WihvJa5jbs8&#10;NxwieEUYMkBpNram3k+/ejkhm3oXUcKfkrVh1oTgXfUQXzxW1p/PLyyYcY7dG3PUMIBAS4dGdglV&#10;PThQNmDnuL5s2H463JvqSjWx/Nw9ZN59i8ePBBHb+mrqOPwBIDpscYpZdhHfme7OprGRQWfOQF1V&#10;iYel21te39sy1Dq/zrTU44iaqJHL3H840tnRqHT96CPPeGR3C8XG6CKW8zpeqMImCOFwfatkNl1q&#10;ZgbJmInh09LSMihbgkFSHRgb1StMT5s10IFsNdTYN9fk8o72tFPKWL4h7wbnaGtndXV9enbh/eQi&#10;s76ers4429c3snUYrwcnolisB6xoUCiu/NW9Q+Hzd/4qLBKAK0JRElwbizTvf/IpaOVkZxfUqWxx&#10;T+xlIZj5h//y++5Ma21DredhP8z8+/dizvijBxAwls6Tr14sTExo+zZyyw3VVVpPVsmnu1vD/T0M&#10;JsswRIEu3T3aUyHFgnFjETBQTV0DwfTUm5cuNp8aq22bm+sZqTEWRkDNr2YvTs4BM3/4/QvzkQfP&#10;HvnwhmqxmH1/z8NU9+ieVOutqXa+gP4Vva98AdF9dH8sPzXvDdHKN7Q1f/Kz588/ejB+bxCnRD3a&#10;0FTb2Nnx+MtPH3/20eBoPzB2d31jf3Pnj7//05ptRRcXsjKmt7YGHCX9NNJJU5J4rLc3EBfcq8Jb&#10;bKAts3l3J9HI67krTN1F8Lc/vfTrTNiEOzSyxF9C0BExbtTKC7OzoMDySkKs8gSlKFQ5spoS06tr&#10;G/BVIIJUduwIWJtRP/F5kH2tNfxxKjeb3+N+gm81ONQ9/mjMDq37zz5Od3fRDNRXVI08GCWCOTnY&#10;a7eltaLK1htb7pJp64k27njXfkTeINWkGIg27ot+aH5qTvqbXlxFWjo+vd49Ilk+a2utGxroMmVH&#10;EVjM783l998ubrxbWhfTmJIaLaEWHB2fIWws51yL45ameu4llgeI+zMTM+trW2ZMdVWliuD1jV3H&#10;vgNNwVi9FY0RX7pCFMKZUHxoCNQEqr23b6YkLbYzWLJh7lxeNjsxlV3KCedt3Z18KpKFJpUBoqK8&#10;xv6fagQczO3ILzGWrpbkCotDqpefX/36b/9zcEUF06tLtwCHVFdqriTzzUy8lxSxBmjhFKzS8M72&#10;lia4toknXoPITODhpEqlUr4/VmVkBS8YQPy1eUmmUBA4DEJWyEKuLg2n97Y33GGUnxvaKmQuKxkS&#10;oyW/OMFiq0DoSk9taVCSEi8FvDONBEgZyhs/hVd4+OIGXShpZ/lSmI8Wa6sCwAoTorDa907rUxnG&#10;I/j01c2tta3p4kp9l44WAGupxpFum/JfHiVOkjU1KvN2kszPm81H0q2skqvDREO2tFeoKWguiWAm&#10;uFJaREcCtQXz0Z8llmpYs9msgsmucJ29+WBIYkrL8FqgKfqnWKx0Q5RRIXf6zB/0LH52IsABWUf5&#10;4JNLVX6UJ0DXVDyaYopE7899j7zCmk9GmNrLIEF5Pabovrs5L/qcVUQ0MH4I2wm+Af+r8URiZhgM&#10;wFiJGk4cyTP98MEiQeN3+cPD7e2usKW2qtnYuLSUMuH05BqSA19i87hhjnV0xBjo/j20z8vsqhUB&#10;F3zXOlOtzp+hszQauu0QtAV32cxYFt/YOrotLBc0N9Y2FLkDA4Nra+uTE7M8nxQLyiHEJXE05jcc&#10;hG+uGQDNzy6oRrWnogY8RJtvc1B9c4OjrAMggwEUw6rdjeC8YWPXVLv8vt29B2PoXP/ltz8cHpx8&#10;/Py+wopJIvelGEcXFo3fvw9A3tjYhrlZZGM6SHnGqcCCT7uWtA95HPnlZZR5lYmYHtOfmlqjOCto&#10;fTblghxvNfcf/vCDTATN5j5h9kvIbEYSbzq8WTAL9NlHtg1LpaItrz4viVnx61fTL15OvXk3wweD&#10;rivUApU1lKab63TQ5+lUM9WjmcrFNY7k+XBPm4VufX0ZlYqtZ6SQqcaa8bG+sdF+y4EZB46NjfBn&#10;QOzQXtBW1VaWP3/AVLiuuqSoo6W2t6ezt7/XjSCed/EGBnpUY7EQEUMv0TjDUaM+QLgKu1Hb1Knm&#10;jiyh44A4NbvkFztVUSdeXoOpUUt0iiR46pt/9a/+bHykJ9VUTZZTV1FYWnQ3NzuztcW34mjeUpvj&#10;y/WtPT3P00cj2ikSQOJuSQ6Rxi9QbehLwsrqkqtZuJFpV0R8jamXJ6fyrbT+zDXgwOJon19f209y&#10;4HXf3TE0cIBtjTYUKC64Ki0SNK6//od/fvWnbzHw7cDSTaMOTLyZ2KLKCurNcVnxbQOfkWLAfl4C&#10;omy2/cawygpWBTjYWcfEms4tCAp+VU12cYXptG7V43CJ8UHwVGWXxKKvTnbEWRkZHxq4NxKo2dWV&#10;4iD2DiWnBAehpb3VYleIEiO9rfwmVOpnf/3nyIN//O3XM7NLeOdDD0ctXfFrSwqusyvzkCegXHZp&#10;zQmxlDu/sjb78oX1Mjtbe99+/zJu8VXB6XWxsQ3tIpTi40+eg6iQgzRHJhQ8rRSgNF7HAdMF6Vec&#10;WllaUWFYxUAcYEKv8sMPVJ77sh5+MBMv9DSN6UyX4oPNelNKvA5r7oPtjb38hrDEHJhzgp/Gntrp&#10;urk4FxazC2u///uv5RImBrjQ22d326dUVcWfPL8/Ojbc+/jps1//pqGl/e78GFGEStU+YZ75R3tb&#10;hk3VcjBN18Y6jZpuAlTgs12fXeBhOV6QKVWpiWbv0MDYw3ucqD1/fnMcFo2sQeWKxabGVkoFy53e&#10;rhOWXdVVlf/y40e2ViA5So3MIFkGQuO2jy9NUi+OOSIFDwVV3ow53VYvQKHTCTUQWeOe/t4e/A76&#10;4Mm3UyYFBvwaAzXlWjZvs0LvQA9sMgTidCxJgmTqbXAo6qba2xta2xXCAk6Y9pmS2A4G+8Iq+uA7&#10;4JsdHm4sLYizZ8qBo6P3P7xCCPB5TJcZUdH0dJDgX13h15jfC5QSmJrVHE77yIgtdoU6bHX1gerw&#10;04ydK7Xm2WG+hRbXUM8FcHF22pBCWZ+sGXe8Y2+aJir5n9HGCT5+jmzkQvl9qHWolAKLQkDS8uGx&#10;fP1ivn9B4rm8MEORPD/wmYN8lCz8CNP5yBDhgiuDyKnAWG8v0XraPlRV29IWwGKyIY5Eje1PAMJF&#10;pSZT8hSlE2c0r9XgRgWiRvHiMZPv3Xugj5QazUFZiEgxIHDBWfLi8yzUiwlKPWyPWPsd5oum28VS&#10;cvifS4oGcFeq/8BYk+U38OGyABKoufAlKyuENvddVNENhv+BJBEfL0Ax8d9fe3r75G95obi3WQWN&#10;5rmN8xPEE4adfMODN+ERCVxBHX725JFhMA3xqZVqR6fWKpuU2njvh4aJ0+Vl0r1pR42WwksqgODo&#10;3WMPbWLvUBwW1te353xqzw5gCJaI1Tc3FpVWzq+sTyyureR35N7H90afPByHy6GPdqTauNl5/Cg2&#10;VCUOd0cqLZdAzj3M1XUUJR28pSxBfAmAuaBwl0qsrppk04X0wtHeQAs+v7jmiWiyXWMtKSjjg6GG&#10;YTubhlw23zfQr+vSwzgneOeJnvaWIQJmbaypvb3p7c34+3dT2Yn5HDvcspJLBWlPT5cTGWbIzc1q&#10;/OWl5bm5VfZ+n372HNUb69aEX+O7rvPN5elkYkl4ITL3lQrRe3aUBSOv2e81ybC57rtvX2jjzq4u&#10;CM5kmvfvFlBLvCqDXk0whpRcrtYBGuuP5XI6ew7jaxvyzQYlOH00ep5o6ABVV1T985/eeXRMmYxA&#10;wjXv7Bx7eGyg3QRL7VyYBPHRoYHBrvZGa4FKVKPxHlXcqhZ31SvzPDj5MRyGO6YaqscHO+6uTtrd&#10;0uCLgSj3FmbtS4i6CgFexLHJLjoq2pemFv/ci1ld25tIzHdMekHZ5p6lZUX40qAkpwbe6Pl0wsb7&#10;Ou/dH2TdpcBZWVhYWV4aGOhVZywur1JoWRUwvbY7uX4EuEg3VB7ub5EIO+4acpVoW2dKYIpamN6g&#10;pMzr1q+D951+R86JfPzsWTMb/lSqoZ3f3mV+c3c2y3Ztu6u12bp17FtELClZErYbp5OnQTb/n/7j&#10;f7bVhwbBzjtf6tvf//5EE1BW7jn/OJW9uC3s68pUVcCsCjkdtHZ2mvLabRIi8csbtoXum7C7Z7f0&#10;FiT/IvFJL8KjUXIxtlSM+2X5payJgm4PaGG7S5gTtjSrq8CnIY+5uRNh7WWzJK+xtbm4rMqDui6t&#10;wt7GUmvPdNjpVlZV0jc28OTjx4OP79Wn2sy6Ntf4+xzg7sTa5ItLYa4hlZZN//Y//p1Fhb/49Zdn&#10;17ezS6t4WLqZ04vL9fW9h/eGfv6zj6prK1Ar9bW2qygTf/ruleWEnd0Zv1LoLKuybOQ2t7pqRMod&#10;RaCP5LpzgJUNivB14HXG5IhOrakOkR3WQeaoFBC3Rc433/0QHrMdbY6BHUfZ1fyKXRl7VvAWAVEo&#10;d6KAR687OBp/fO/+6NDDscGxh6M9ltatrplYs3Q/3l4/39u1zwdvnrdeDQ+htjbkQBNfAZe78sLk&#10;NMquBOBA5VdyWjy7YsKThNyAEcf+HtxvZHzk+UfP+ru7yopYeJbad2Ta61agXK7vHs7v7P/sydD/&#10;/q++OtncbGyw5a16/yyCTJTsQMWLC/aL27v7KLsshRWFkD3UrM2d2IKc7mjMuETNltJf4CPra6Ej&#10;bvTMDNh9had0nuQrCggbTgjELxbn4fAFYKe+4WEee8gBWyyC6+rbu3sxJBNB9nV9a6v/km6oCfwu&#10;xb0Uk19ZPtndnn39av79a/W+NUyitCbVgpYVdm+vJ/KrazI6k5wQa7a1ZVeX8Rn1A9pc3ataU8RM&#10;dXQboDqKZNx0UzIiSw3VMe9JIz/zBdHSH8flTPA39xOWYcj0Nso/PZJZL58NrmrKPvZ5bOWQYule&#10;KIASrwwpE4rLJ4Guno05YgoPsTYBId2ZMZtT7Lr5YZsQo6JIqPJrDObox8JiScFwgZ+P9GTWyi3i&#10;8uQQB0mexizgs8+WqbKB1faHPi0s0gwRIKvGw2oFNQNDAogIKCi2gvpARUUU0vl8TuGivGDEGNtN&#10;vNArw3EidW4PQf2MPFVSZM0PUqc7qFT9AFkrDmQ3hFA/SnZIBKzGF+XhMYAGhdZQEwOmqYkJl8Lg&#10;Rssb2qFUZZX+1flOEl+IWMNYKpz1w0BKiZSxxKChjowHatxtoVSry95mOpjDkYn16bH6J4lpsUbO&#10;0wk/ScBvkm7DqC9ae8SI4HSZLc/B7nLbL+bzMxu7b+Zys8uKvFOxKd1c9+zRuNSI4jE81IvfFTsU&#10;mUtIzMXFhK0kK8o9g43V7CZWjXMzMpDSN5mWtLe3DA32+y19Q30emksOavDtpTqqHd8psb8/0t8a&#10;A+FYU8tpwngK5je2LTIRN6luUHLEwIaGJu2gXJhOp7S2qgSp3Vv5+o/f/+H7KfaB3e1NnjOi+uTU&#10;wsbmgd+kM4BvJ60huJsU59B8REDPs6Zc35SR4Sf2PGjFLEx0NJkl4Yk18JGhsqbZFXqKS+aX1hxE&#10;LQX50PlV0csJXTqIzgIjkUKIuM7mAMvXnR1adk+xAOsHpsBvQZKNPXhcMdkO1PJLuBsd6EmS1Sny&#10;j8DhFXGBqK+vhjTCRNo7OkLyCA9pqEOYcBQUUa4QPppvDVv2xhfmFi1FUHbQvThVm5vQjIsPViNr&#10;2XUhwygo9rBWVnakUq4Wdab+o8124+7e2LVXVMS2hhcVfxMbQqTPAEEp21obY6GDgc3R6XJUNg2f&#10;fvapy24xJ86LL7mRXyd4EAQ9CiC9AcLu0fXi2t5yfnfj+PwgabHpokxGVFJUd1S/2KSNjc0usJHB&#10;zMyCw4LRhsVDw0c+i7vr1Te1NmUGepi+QjI3lCynt/n13U5qhPKyxcm5zFBfR28GsdJdOrBwxgWr&#10;KP/002f3748KyeQTrPAxrUydqVmn8wfeQ7q+nAYMSzG3kusfGvQQDasgMn4Z5brryUfQrs3YqX4C&#10;BLN2Kvxo1CsSMOzneP8Yt66gtOj3f/9bzv65lTWnOkzgjw+tNJclmNRQrRmKY6zUZbpr2jubMt12&#10;GtLYucMoQba5gyxU38aQVwqI7R2/kScwOonZDeIov7OB4cHGpmaasY6u9nuPxhGs3EdOYemWloG+&#10;Huam5gJD3W0F58f23O3v7PYM9okjy+Z+W7ss3TOZzoGxvlR/b0FJ5dLsnEPS3dUNMvnxh5exRLm3&#10;W6MMYgGVl1VVZ2jFHj8nPHUWjQBtc2PC53nyAPZ9fbJky9MtDECHb0aryjaXMWrXMHV1pdVwUKLh&#10;8ZHV2QXi1E+++BxJzYgH7/LaTmxJRXE2PVXdyKC2hethQ1NaO3KwvYUKfrC9u7owD98yx+XUYRXQ&#10;OY3tRciQQOX+UE22h5CIzvHqyzrbWw/2jqen500Ha8rL300og9exVj4Z67nXlzo7ofQ4bm1p+e7V&#10;HOdtu6PSTdW15YVtDaG742Zm8CHxKOu5ky5nt70C5FPzHeo4x3N2fgVGyJrKDNV5AM5I+Q8e3mOt&#10;JVPV1pRvb7PRxqdVbx1QhqgLeSUeH2mhTl3RW3x1RKZsjg2B5U0ymWxK+WNplZuqJnbP2aihC7Fj&#10;sOU0jBTA9Nc3Aos2rK65cWBkWGHBQdoEkbeABtEiBOyEyroGEIJ0UlZVgxDjkGuAwaQMcE92dxcm&#10;39s7pE9lP55sFI694QaKXBUVgIoGfaTszcaIzkG3o1oS0IpuLrOLc/tbG0RrVXUE6Jqr0KH5q17M&#10;01ZY+JVWtPnYEFjHD6fCK0CcBBd/MJoP7o8bnbgueFnw0Nh8fHqsUfLdRQMFcgzj8Uv47zc2lVTV&#10;oDBcuGhIPDBnDvseSzjRUoIqcsrdMsdMW+fSaTR1Wb4LODB48peXym6rUeKPLiyIleb2pJKdVdd8&#10;WCCmL0esiRFhkvtitfjdrV+gohK2FOUKdDicUiMZpdNMBgnLQ/UBgMEKc1KLYq7z8mJifK6uSuRB&#10;H8z0kq8rPzvAClVA4vDY0Kc/+xn939/863/78Nnzf/jH3+t/k/Tu2MRfYwMos6vQ0habRiR/UyJz&#10;JA0+WK8OjWjn8Di3sX2IJnp6idPij7Due7yvjZO7oPzi5dvY9RpLelc2d462Y89apX3ANGtqWFxC&#10;NDlAysMH/dZmG8UHOH1bSMQcPLL9HWaV9DhmrrEFsDL2f+n/yNRIv30ZwzWWYGo3tQIAnqwit7Yp&#10;heiAY/EeOSYkOUjWpcdngW+bMJktB0BQXqa+9isdOcUmF8vJuSxvW0OkfYPe2so0rqO9MUenryZm&#10;8RuBG5AEAQvDwOlR0tImTryfAQTtmOrHBD7EHGF4vbMbEqbCwlfvIHU38o57eHR+a65DoGs4REvX&#10;1GSAai/8tXBaqWlPyOIIq8dnZ++nzW238PNUPNTS7GS5bSMT+uGd6ZZnTx+m0x0cJY1vmVTAr0AR&#10;Zsg644gvF3b/ht2WEyYbeXz9Q0OZnl7mhW/fTVnH5jYEBBMmR9Wwfnu2HQByzLDbur3u7O01UpCW&#10;Ldn2gQzA6pC4Wtu9aK0/0BKy+uNPk9RTIhcCKZ+01uYaGIMfeEL9dFP8Z7/+WWnhDWs9GDgZtDuQ&#10;rIVSRKcdTyzUTE/fp58/70g3l95dMW/C/nXgf/nxw1/96ivyDz//f/wf/+53v/1n1QMjJCdN0Fe8&#10;sljD/TGs9OLUjG1dnRi0Wgxby1SdDRVlzx+Mfvz8ERMiWJyD2ZZq1i27ddu5PLOFwXvjfQNdIGDj&#10;Q+8LeYE/gABEJ9CW6qQHhpnXl93JlDAnJEypIpbGJ4YsuJUCGVsLcqBwxhe6Tk5bWdvXs7Y/5heY&#10;TYDTtcXlrV3lEZZ/yf7xxdTcikfUPdBtmoUZ6CeYJDEPBvFB+9yt9flZnAoeFGT8UGixD1fZOAXh&#10;ObSt9t9ZF8Ek7/IC0xxZwhGiKrEGfHVhDsTU1Fxruxy6n00P/z+e/vM51jS7FvzgvUciASQSCW+P&#10;r3PKt6luNpu8nnNnpAhpJhSK0Cd9UcyfNDEfb4xmJu6I15Bssn3ZU8cBOPDeJLz3Tr/9HkrFZpsq&#10;nETmm8+zzdprrxXJntPTzr6wmMu0YgPAnwWsNi3d7TXykTXKlY1DTGD6zFenB2TzWTBShaSK59z9&#10;4bffVFQ1oF81GHUX3Dvk3QnlCszgEO5vb+1vbqDeuDmiK0YoqUs1Qe9AHxXsjZU1+IdjrMZ25E0T&#10;wFmmBtUmkammlraUIw3TrrL0gQtyuE3bADxOg66k8CZvgP3yx0zO93JnSRNotL2xsjjxzqri3uaW&#10;Q8i7htbr9MLymYU9BI0o66sEO6C5VtTDNx1kvoagaRvKUKm9o3VubpkJIGUNtZevtKmqZHlhXiIj&#10;e4ZWrwP44pNR2E1dVeWzJw+wtRlb0Pmg3jXU36M5JkvFzUU4ammsb66rwYqxtTXyoB9rob+HcHUD&#10;EVG87kePBpCBPHKRXxkK3XX7iKXwxxB0p8cm9ADDHz3Wb+3lNw5DcEr3dvHu66+X3r4jkOkbg+tA&#10;MqRNEmD2dtrC37DDKc325DwHlzEc7hobBh4McIlSy4YvyvkZ9iDFQeO5cFY364MRMvZIxOq07Ho+&#10;RTTi9O762k5+DaxDJxL1+kM08ARi3BiadzHplH2SdBj0NCfaToTeS5UMJcYCQ1vdy+eFCVRXZNNk&#10;eebCT1rZ9SsM80NIKFG3kd6AYDo5wJ4aPpKo4YthHIAzkbBNWsCwHHU8kvG3P3EeSQliY5k6AqUL&#10;oXuI/sHf9iJBjhGqwus7UO5YmbrByzWUuJM7taH2MxBWyLv64SDSXF5qLBPmVNjJheyD51tI1/cK&#10;CE850t0Rh01JPygh+1XWKLwHcKAUHTTbwiKDUmhNIqtUoVf0YcEhsVVXVKRU4mIiC+onBShxLJQB&#10;ZBEdoXIQdxJb3+5Bd2AILY+ePvr4i88fP/+YeDHyyfjEpK7Oq4YBXTwyU9eCaJLpOSRW5g60kIGE&#10;EXTqyM93WnWzQFVnS0VRXWlhVXFhd3Mdk/BffPZAPaj+xTsXBDWpyhYwidfR3OQ4Pl5dGrEoBFCW&#10;bOWHRnwyakZ2ZwdBHN+nUydaHUHIMEoLHazLy7m5RQ4GYmJHZy7WJ5krHBzJoxIt8J+IjUTIu5vS&#10;AvKQjggXAQ5AZh2oOLu8Sd66K0PeoaydBjeV0PKSxxgfBmgKqYJ7pQP9Gg3ZmsC7dzTxHm5EWuG2&#10;K4NMUycWY83hZ0qoYv34xOL49HIzT+lam5FBIZMD5B6ZH0Hh4PhsajZPwNsJUM+44RKur5+xGi8L&#10;xZtXwM7PdbSydjo+CTwe+jQ+n1/dOTWlb6yp7O9ud4Yag6zI6Eoc1/hWEsXWV+Fgwpy+/OpTPZEH&#10;bHnt6GDn/djk8fHZ4sLauzHGALwK6vYPTwaGhoA8trK4q/mns8tbr8Ym+fiNjg5nO9uRs3RsTlo4&#10;/dXUdg32Zbpy5FKMzd0xkra5oVG1B3J/+DaYpjOlse6WbgYt8KmV4YZ6c4YoyTPhMlRKp8lyIS11&#10;kVQ96zbF2bkyXIs66fXbaYmWwDu7m6ePR3Pplipe7qmGbKqa1rlC8+//4U9rm7tPH/WArM0itIbG&#10;VMMjAzY3UNJCZS14MZUgIbBqiI2eEgkhlFpMu8A8+wqdpaQCtGaTy8nEJ5IFMz1d5dVVNtnJ9IOK&#10;XB6NEkjAw3z85GFfT6eNrIaKiDIUuVbXYUTHrLBt3GMY0fBx2w2UXFaKE0q/xBxUiW/Cd8+nQtlv&#10;X5Y36sHx+cLazszc0t1NAc5r1yD1vG5G05YuS5l7FBZUNfCLrwESmpYFK622CS3WZT472gsVtPPL&#10;/OIiFEtjSsfA1kFVbQOo0HK+ECUOeQc4+wp1xBPjnsZ0m50uV9Dlg69hXYJPnjymG5kicht4axLp&#10;KNHbdeMbv7HNf62ssz0Vq6OXxFhInEX1zxs4v3NEBczmZMKxLzcadNeshxWbVG1va8IgPUgRcFqr&#10;qa5SE6Hmhjp5cWluFtEBPkaahuijHRs8BptXIoMHtrd3DAt793bKMHJ0tG99eQH4197RdszSiGHc&#10;xtrmyjLz9ZgrCWhkIra3F+kGzcxhgigJiX6Yki8sru0JHmcXnr8ZuvLdTBduxiZdKxbNXEGBum19&#10;I68gzLS3QdQi8TTWlRQU9fWyXUgtklPc3Ed8xixF00NvOzmkE1uE8AwPE6XNvBW1SlEWKobfQ0P9&#10;Clms6Nc/vp0Yn1JjjT4edfx0/Fb5G5rrBgb7RGQwlQQcZNFy0kN2VhqgGO2dFvDKri8Iyofas7JG&#10;giEq+P7lS76RQvH2+jrFXrigsz3z8tXi+/fSqlB7vHcojluEleiKw72gOtvb++CjJzBRx9HFtIXo&#10;X1oma/d6Sq0+NE5MFlsomDs2kgEsBPVxN074PY2tTmsCGTtIYSMWm2nnZxDOCKEG0jTi7++JVljf&#10;l479PlNNvaQFc2NSCUzcB5vcXZw4l0ayZhNOv8yFFRXdp+1se/mmL4mOl/8PfZL9WGoIHfdYLAnP&#10;UdP02NeI3hadEJLIVzXmSv5KPHLk3VOi/v6lMvNA9HtxyKtY6JDS0mfem1lg8SWZWH69J0PiGVoB&#10;0ixpVbXqyVASuUTKV9IF8hpmbdcG75o6jKcYNusjP3imhs1cpLQwLCeZ7D9Ej1DGt1ZbQ387vrJE&#10;RCkaWd2LpxT+Po0N2c5cMhoOC4Xk93h4SV4Mhf7Eu9Sc6d/+N//2X/zrf0kgi5inN6YG2dvfi/9y&#10;f//N9z98WHj/oOsfc9NgUYdjnCyr8VVy+CbC/pUqjCNFAbKo+Hx/r6uuor2usq60aLQ78/xBv4/q&#10;EaPsExgjit3UXE8YepTVV3e7REioKL+1KwtxDTS81RaoOmVQrBOuZWvruz4WwURRL6TutzZ9Vjqr&#10;unLJW/XsATlSM9NT1lH0uEE449aUz3vjQ4OMoTt1Jwiiu3t79rr4NiuIDNUw/fr6Oq3SCVU+UWtr&#10;KyPeADxPz+eWt0gnKpt8k7tnF1NbYSNaWx5CZOaNJOnbWhoyKVB8bfDUCwtBW+owJ7m3pytUnrd2&#10;ZZcgFtGcKy4C865g5G5JANx/iOhqoopbm6v7chx02H6hURTgyfYNDbjS84trv/v2/er2weHV/fv1&#10;Q2tWjwZojzbukdvdPhFCsL3GZyGRm+bcLO1wgpzaLOPXzlbgkj7S1Eu+MdO3rYTjQjw1qGslZRpm&#10;CI8c5oS5h7gSSgyL/qmmGqWreY/iiy0ASuD05FQ4WxTdCXNgAz8/++5de093TVMK0hM89coquSDG&#10;GMV39n9cJzNM2s8oD84F/1E3VrVu5ohMbtZidIEU5jQz+kju3aUFHp7M/X1dniftfvvv+Fy97U2X&#10;JwdXZyEPq3ABjVJXePqwH0xuTuys+iSqganJScCLgf3q6iZkJ93WwgXEpmb4RJ4rzw8ViZAVa8d9&#10;/V1aZAsw1urtDhJxJuNgagWGpd4gFYZ3MRoknOvwEMqBJu/YqHXC9vLkVCUL/3ny4unQo4cqHxGQ&#10;EpCuESito5qamJqZXpC9SLnQEYQb7wr3l3fHJP22GTle1TU1Pv7o4a/+1a9+8le/0FIzycv2DihV&#10;Yf7U1w539zX6iIZK85h6VlG+vSS2cLKVn3s9AbtGqlmantVTxs5WQxPZZ98O+/QPpEKttivnnPsi&#10;8IMshFn+MeBEGrJbBemASJDoFES0q0srtsz2LBroZMhV8mkIXWviNfd3vHSUHeSlvabaFKKYbqmn&#10;NSaS1hgkVMXrwBiBfQHmXklm4YRqVEV/UY+hn95Ymh9/+T1ol0CKOASFAvoZeoWvUxJjMSHCwbe8&#10;bHX9wGuyEnT8whpzNe8g8RufGHtPAjNDbePumniNT72KfbexTyY6tuLCJffi9VsPe81Ym0Inl3tx&#10;k+onQ88gy1zr7VpA+pqhybH3ApP+BVIaRt8XN9YKjGB6eDxwcry0oX4VwCVntKpKT753eIDaPgdT&#10;isdEV0YePlKQac607Cj6ElBXZwYde2Z6CUBVXlpxfGDl5Vr3aTa8bLFm/wQUA5Lhw2pU/8MP41Mz&#10;i2pNxc/W5o7l/t29Y2PXg52DlYXl7fw2n0Htfh2dtSakRnI2ZeDR7oGBTHcXnSM0OnLHZCUWJqe4&#10;o9spbGkPPqnsJcKHHC7lz1Qqz/eQGILxTVTvdYnjpYFlbGyikoRkzf4ehofTJeRK8MjICnEQugmO&#10;ojYKz9NjkDWbdMne0BukaaIhI/gnYgX8V3cq9IGE9TkWsdAU7McyXTjdy0vVRUoqMJVrfEHqD8so&#10;xDcSsk/ip3q4/0FCX6IEigjjILwI5qHPEG1XzFwSwT9RXduDGqmujT+R2K4ljt8k+RLdw1C1LSou&#10;5+FhnVK+h2BFm6Ucivkjj4WkKw3cNHF1i/l0YpgTg4BAdMU+Wa4QcomR6FckA09JXpYUu0q1ZLr5&#10;RKC42G4h+zwtXxCMywG/mh+fBoc5hgt+tepTosEjMoYOQyLZDtcK1UgHfuj1Ly+te331y5/+5Kuf&#10;0YuBLTAltFekh3X6D/Z3DOnc36+/f51QtEJuMMRuQq6Kfn6MmnGYZdjYHzfCtKIbbDUPhaRDhYWY&#10;outznbc6EOWloriQg5WikvACHB+G5psOQ7uweS4QDH/z57GZTVB+qTf2fh6HACvqbGGFbfYeqTwV&#10;/0B/Z0NDuaQYdnSY5Y3N3sLO1r75iZAim5JQiWmlKIQR3iiUNckOeMu+WjK3EizeM2r7559/bmqI&#10;6aoMaaiphpoCi5RC0qdqGol1anZVPQIpaPb7qDccno6Bfq/vCGwPZymwcgyrolDhUsW+DOUXIr/m&#10;SYb8tVVIXPPziyYNVdTo040vX00cndpTjG9gfnHz7SSJ8wJDUI+P+H5vLt3XSfKvESW3tRVkWM9n&#10;LQbDUNZU89v59fmdM4Hp05HsT54Pmuts7h3HqL7otrmhGvRnK44w0s7eqUyjw8vRBLZnWViC8b6z&#10;yQqtch9efXNtubm1VcffiApg4EdBwjeiZPndH3+gkPz5x0+fffQk05ndsTW5tQn6tec2Nz0nu1BK&#10;oqi8t33A/tMxjyKbUmpzytGM4cEZumygHTZ83r6bP78pOjnak0d1P7YN7Zj19vZJ88Qu9X90DIDG&#10;AoGfb2PK1dSM9crewP7ux588Q5rAEVyw7W8evbltjuiUh4QovgkZy3LedsVCeVij3NwpF5zBhcVV&#10;KoHDo0N6GhvsxDQY9SSEe1DTGUBenZXLdbrvFEzs6Y8+f85wQHgzYLbxAqWcnZyT+DVYZvCiEb1Z&#10;60twNXv9kxOTsbR0fqqgFcU4Nj796JlbuTI/LWL6AUqqizMzKwsLsBCKm7EfW162rh4Ux04vZjZ2&#10;fFMvSGI/GvyLv/qlJZnSqspkNAIWK9xdXV6eeLU0/laZAlTpGhiKlQPmxvl1u42qHtf9eGvTyZJv&#10;JFnhZmVhBZdCuRzQ2QUP2kKqUjv57Wr2RlgthQX9I49cddYoIHfBAv5wQJF9Z2txYjIZYMVauLD/&#10;enwZN9K6hS0DheH8+pFegkgvlUeymfoh5prtHZnuvm4zFMqxIgbQ7D7EYUI7114jo5LgI5aWa+xw&#10;uGJBApm0Ihb/PQMVsAPj4QsVAF6mizoSfAyEGptpvT3ZTEfq0588e/j8gZYiRMZ39xXoe5v79qzY&#10;lJRW+SabpTQvjqpij/qd9RrqCFQ0bo02r622QFYxBuqthtTV4g6oUyW/aHTCTKba7ROAbfoW3RW0&#10;ppvUC4KqxR6IS3018c5aWnOPHw8PDvWqw5W8DPsePh4M35j+PlFF9re0qkYP5rBW1Oygpdl0CRHj&#10;4vQwnORPrtf3zuMGMuY6uZq1QRf8swtE1046aj19Mpy9r82tfVVR70AvnAxbVUGsFF5Z3xwbn4GD&#10;osXJbpBnewHePBwY82VnjW1w0cCjJ/ZOoGLEsdlJ8dwtwoMX+kE+9aYAeeFYDoC+UPDn16ucD01W&#10;fgbnp7iscoBU5NaAEGxXSxgQkeBlkTa7Ce6ebwq+Gko1O1u+Mm1N7EGFS2hsuLrg4qcYrqwUACG0&#10;iKXQUj/Aldi9EWlj34ZoMKDmWBI6izXV00P5taSiVpHloMBO7Occ7G+BPD1SzbdyKJjAQFIKREny&#10;E/IjfcRma5xO9ZABZyLWG0KDsY0ZMnyxzxrVmNdE0BGzLNukWo2HvU7CNL6BYEG/JM9ojakMyagJ&#10;ey6yj1nXaWjmJHamgawKBYyR/TxrKlWAB+UfONX+w+8RcFw8KzSyGJ4z4Er2te0TWrs+BlpT0kzL&#10;04iugdb4o46d/i8+R2TnAqn2yVD///j/+n9++eUXPsPa2upiBIi9vv7o3vwZc/K4vaWlq+ubeqB/&#10;HrkGHP2hmAiPHKusiVSvqjH+Cig8EfXH11aBXRzsIbx5Hn5eO4i+olTAbBIaGSRh+kA41TN2Erzr&#10;6eXtvavC7s62yYWV5d3jjcMzl2nPltj5pc/e29ky1NvhN+3s7Kl2fXjFxzzR0Zl5UnoeFkgsHPAK&#10;iRqfeycnEt45LcqC9bUtFbS6TNZ0jodGBu0IsifkQKI0U1DDn5cWlnt7e/uHBlzsCUjhBj88q3Fl&#10;Bgfg37uiezIro7lWbX9nuiH2USpK1/J7EysHE2u7M2tUZG/qyrmuhjQVmrTaaXH3chVV5bboh/cr&#10;c+sHxsmIGqF/XGg2VKrGcEjUVmD+6ZmVg92DtP0xRKq7G1iHHbtcV9Z+iyoEEthSUdCZqqSVu7F1&#10;kmlrCncZUMjtbVNjzapndHFbV1PZQsGf7LXWamdXcCdurELkImKfoa8rrdrD7XTL6NjU1VcS0jw+&#10;vdYAGDM8fTzU29PrynlyDiXevA30WV5dyyuh/nV+DuJe29gMbzLjl5ZmPuEG6aKXMQUcQH3lvDnK&#10;b8fnTXnhxprC+YVVIz1+766xjfBYHMJ3a2wU1PWsVsEsz9AWiCF6UfHTp8N0ZKYnJnBSwMfv38+9&#10;n5zTOCHm2Ax8+X6JA+9AbybajfsCzGeF28t382jY1gqM5ru6sxfH+5bibVno+AmUwWRAOM45Iq7+&#10;0k+ZVoLR+gYHLMI71T39fSIUfHFxdQfDs6OlGSFCIkfTBksKmsITs1xnHJtMD0fQXMGnZHNe1xbn&#10;gEfQJR8QHAojcpiV7ars9U0DxfvwGG9ofLO8b0Xyl58/ev7RA90YAQEeC7HZOTVJE3jsx9fOJBJN&#10;Z48Q3KPZVaV6/Pvrq8IBisfhVt48GO+MdZq6mIW0xoKpSF1zE1aRw2NoZ6tUN9La2UVfypaLJD3z&#10;9rX5pRyM8JJfWbJuKPv6TjmaWeN0a4K7VGltF1Rw6OQrNek1GNc+fDIKnRcUYAwmRrR9pRPxgeqk&#10;T7SpIJqc9XuhewbqHojXvFTX8PvTBBTd0zDSBJOitca3Re7k4FhLYY/c74KEYzNxItPluxudPZn+&#10;h8MtnW2ka3AUDGegZ2L/0jSdqNX2XHbk4aBRheZhd3N7ap4A/UGut6sjl5mbXZ5f2zNloB/U0sSh&#10;uI55MNaFc4vqGTv0zmRItB/ygpybmOa/YXajU1EDgdxMFF+9mlxZWk/OCOcva2PlO2GAeKLby+XQ&#10;Es9Lykv53qjCNRRGvD4amBcE0tvf51sOuKKuBjkLA2piYfvs9mZ+ZWt8eoEcS3V1GV6V6g1KgbFh&#10;BK57amtvePr0gZV20NXgSL8qbXJqiWUW6AbBi6AN5nzo31oFpvGSoKD+HfPcUiNOnETD4UMG4WLm&#10;MRLBti0mqr/57tX05KxeQkxXytKSE4oV89KPJlVjKm4bAWjZtKfqymR7JfqdAHgJ8xbca4ahL6QK&#10;XVuLMXBOFx/1xI1zWj7YdPqK9R6AK/Qc70qDkajCkPIg9nAEZVCjGFhCLi4P96/Ru472t1aXAXmA&#10;YgkVl1ioSSQjmnVyJwfmypF2NWSHRwcyPbDBsNa2Kyhe0SybxtxQKLE+H/rtoaPkXfu9IThi+4ei&#10;WJOpJ9JTQUTQkorrovL7kkpdhzY9PMEPDwREzC9RCU/VxEE1Lx+FrzZtmUi1xFWDbikEeTLmx1HH&#10;lJcF3zga2agaQW6h2IBvRcWs3DQhdBW1ZNbrhUTAsq7R88FHkcISpbYkj36YCUdXUVDQ2VD3//i/&#10;/nfPnjx8+/bN5PtxwKnyBjqnwzWQEHoUztGT1CiuC16PzQSZzAdM0icIJnZA46uyeRzf2QfHHH8F&#10;jk2+vKIi09KSrizGc9vcOUAJIovkNGstbd/LYQAcuV0BAcRSv0jCukntrC2dNU1nQSHVXPBEzKau&#10;bo4v79tS9am6SuUP2y+IbhDUqmMIwaINOAN3dTgM6h1OCwXKElLPWkZCSIhmvlB/x5chqjLV+sff&#10;fv1uTCKm2bRhRDG9vDE2l9dF+XXE2N5NLRxAdhDsKspHBzpGhnLUUltry7vbGomBVdMSvb9FjeLl&#10;unpyM7t3vkoLE/pTWtKZIigfhOvxncuvV/fm945Wdg4drku8DVwFi32W2LpaR/o7qivtX1I8qQ1Z&#10;n/3DJ88f9Y90yV+xTylqYGcFK+m2LVVD+qAZ+7Dg1kzu9cSyKVRpEZdNZ6XSDFjva/E81177EUg9&#10;XW8p5PquQhlOHEdR4AvqyTZ3ZVNGZZBSVQXRSV/Ziud7cDb6YOhf/vUvVJHaQEdQqRtrdkXFkMS1&#10;ldWTwwPot82f5fU8wmnKElKDLrPGbm/MRYihXNo/Q0bnwxM3BHCV0OjPrPTU1VXjHZuB0foXF+Qz&#10;z5bIp8VzK19KUn0wAb/Vtd3kwBdS4xt/N+bFqd+Rg8AwHxzsgYj+7uXsu5W9BwPdXa11sp0I7kDO&#10;L1pPIBR+1t7SRB+KCDBNBiz+hA1ng78Kc80RpQ8ZF1UVWl6iAfXLXZhQY6F+ZLHqgP781szy7tjU&#10;UntjuUqfiD/Wt2yqrtXjhpRBeQmnrcRIkkY03jwKUt5pt9+iKVucXXAOkhLzHvoq9Sr/WSbba4T3&#10;vlncbq6ryNaVNCvwC8gdEBvPk6kFsiHLjI3N6sTSDTDpsrPji5X3c6f7R63ZdnoJfD0Xp2adleDT&#10;VVNNY/FWhUZChMyYoJqIweW1XAuBASdm+gdbu3J7Fqp2DzaXiXnurgRmuY40hFjXmm7zPqmXOJoG&#10;OonwegkGg0+3fSj4k6kqefak9/nzh3a31AfCkzJ+P5G5gNoJ5QOjI4lz9amSUF8lSLWSeCR/endX&#10;WlULpJubGEcVwfBEjFIbATOZjp0EHhOEZ1HbAUAUcB/x/tDjUm2tg0+fmDaJrRGDZFnrkTZWry9F&#10;YxfZqrPho3v7j3+e/M0f37o1/+Zv/nL04ZBuRY9oUNvSVIOB7/saHBnxcaz0ALqULKoobMMfvvl+&#10;fmEp6Hjaei4Fd3fAH1oH+l3fFdQq3dpkSSnx+bh68268M9f29OmoqWR1c5Of/2C3gI63OL+gaPBb&#10;bHR6aeT25tbmZJ2hJNUGqE7Pzq8QPB7oaXnyoDeXbVdqGtaIbgZwUEjbWxTZsN+nJiZpRKh+ADBr&#10;WwdL2/uZTAryZ1xmFNLV20dNCQRoFttk2jI0aF3K1SBgvrS0NjO3fry3nevuhBkYBIRS4B4qmMW5&#10;PXGPsKVp19rqin4O2gf3jomyhfiYXO7BGIVEf8cAmPS/G4lM9MEOSPwE80haVmKA9rH0j5ITAn6B&#10;3Ur8pg/OWgjQQx1sYG/GZM3fjlmfQHFKW18NEVJlgYLin2ugQ/TtECyhexV89K6hEJIgqzol7kYw&#10;4PjDToBmnyhu6KvT7FSCxKDUwXaN/FMFlvcg00cWCUJS5Bf9u2xq2BGNfrimXxSWVhCCqG/PVqcz&#10;1c1tFTXNKGPikaQY9m1J2ysVJWIVV3Kn8pJoXQD8BvklFC4xt7xqOaz58twmd8jsx1Z4eF/LBkEM&#10;UoWoTtw+vJOozokZGAgWWBlHGA5taqrXkVAjleork/9SXlz0b3/55YunD//4h9+pdtMtzbC+3d1t&#10;U+ilxXlwl+Tks2k0pQFEqo3dg114i3sTm7gIHAF+ByKHkVpWhp8SxngfZIbDjS4x2ykuZZaDG600&#10;6+1I2XGUiqzYmkV7rN6I56XAPDuGXJqY8oGms3+1d3pFQtFmAqbJ4SVI8xikthOimLd1KNNXpyb8&#10;vnguCFaEY06TogxSRw6GKKdPF19YqYqYSX25nXTvEPKj+lG5W/wx6njzdnJmZm7/+PzoCkWZ+MXR&#10;+u7RwTUz1JOZybnpxQ1fLsB69eCsvMQapwaXDgS34QNw09bBydb+0domNPoCNEdH2MJu0e3NoSWf&#10;I1Gw6Oim6PXG0Z+Xd8NEjcRobekAj7Xby8bqsjbrG6VFPV0djx6PWmUpK4GUxs4u8aeff/URFEuk&#10;s8vlVIVM0s2dnAPUhf6pDl3BynJLdQ18W0kgWBM+vbz1kVvTjZ99NBKy9qVFtP27xc3mhpuLk+++&#10;fb24umcribh9dU154nxXRicwFI7udHXtptQoSDo2+LyTl4h6IyrFvDDAkVhCCClLk2DH1BNWLkDL&#10;XTPAuO0XR+LDBeYTonHhZgPpJ/tiCcx6ErbB6FCf0lCpq8pD0zCGIesvm9FHnJ6ctnUwu4TPsW8J&#10;GfFVAS4Zhz7f/EqmLYVwZOBquHSFt1VX+6i/g77dOh3F/UNDmvz2ScikSX415Zl048DIoN036JnL&#10;ZNjgxipGFWexvuaAXV8HNaqiymPkEGd9rYqLCNPflTxc0QXU8XOe8Wkx2WRSDOpIxQUW7ZX8YbwS&#10;guaGGiYgVdXNwIwDNjBHgOvNbYvyZzzk3IiQOa0oq9M5WuBL3BZj46ikINfWYq3GPAwnormjvZ5Y&#10;ca7XU1pbJpBE5t5KcSne28L7eYU/SZP82rp7ZKEZruRqIA+TdXGT/Cxlg+2tXduBbtDR3r5MWd/U&#10;Qv4QuH2hiGFX3dTY2tXjQGL5Dgz2e262PzkJhCDG/uHK/KJCGfpn7uszsn/AXaJ3SIfd3ISyLo5h&#10;mBbL5EfHQll3f5+QgbpspFHjIaRau4eGGCGErtPRkeWfVEdWiNlcWnS5PRy/31stq6xFWxP0NfEC&#10;6wcXlJjVnl5amGrPZR5+9AimrWQUvpRPVqCcOjK8wWA6ObKDjoiHGfC7H2f/+G6xp6vt448ejIwO&#10;AHIP8hsnBzvdufag+9XBb2uYF0WHlwhN2LX2cL775qX2TqtoTsGcaXlVCRrnWWheW827ZV/89LkQ&#10;rdzP9ebU7i9fT6ABpJpqtSw4owgH4ruz2tHTrVkwFIiTAYEvxMeO7UZkFzC4I8LQoqGm8uNnw59/&#10;9mSgz+JfWa47+/DxSGVVcTigWd2JsR1y0BkHG7HOF2EfF8y2cXS9foSDfzfU39WaatS+z8wsYtL1&#10;Dg6ksx0wGysaKjYLH+8n5r59NZduaTTJhlBqTx3pra08sISFqiMWAGlpyczMjFSOrAs8Pz070ZsG&#10;rEKbN/FUESSl4WCHJtTRhPxSgCbg+gRrD74dlJ9yfzMkxz6IH8W+fwxiw7E8pNBcIJSXcFgTV8FL&#10;YWNQxYM91AcFjNh+idBa0mIMdB5Cqnpt1Z5sClwVx3TkIV2ZbDepJMLLMnrFoPFDcoWFZKzjd97E&#10;UCxx806sYEA2iV8Kqe22DNlFX1Bs4OAyWqQxsCX7EGvW9XUt7RWN6dqWNtJcfoQtp1WP2JyhQRTb&#10;Da6LddikVCyCIJLeCs2WZEYg8p96Eh6gvjZRZLSKQwkmFnWkLo80clmiuiDUR3ZPxrm+0HixWGdJ&#10;UmkiVRx/fTI68Jc/+Wxjfc1zfvBglFCTlUSQveLCnzy/vIhVqoSDRIEWjLO2tbu5Z2QSNTnQOLry&#10;BFMOAR022oTt3Z949dgD8/eDAqW/NpLdyafqK8j0wNnM3nwrThvfIk9IFdDc2EDnduPgdJLaGuMs&#10;NOG7G5sy3tVcfn/nCNU1rOKM4uwFtdGog7DfhoCcZ6RnStRii7d3CUAdQ1pCFU81EcZsEIbQeUAI&#10;QthwTv3SlRWCCodjk4sXpp6XN3tHlKhgNpFWLdCG0c/xWVOz/rBq++ji8NwG1Z3x7cr67uoGwaiL&#10;je0z6sYnVzfrGAOwtJC6uDGFbywtyNSRkbwd2zya3D1dPDzz7m2QdNdX/3yo4+dPekd6MyM92e5O&#10;fpNBAmuR+poaAAAYvBtb7LUbOKtThguPjsswew9T+CD73GutQkPxHBpqlehQhU7Kf355P3a7rq+G&#10;B7oooVeVFQJU8eX1grAwkXp3baWzs/PjL549edLPpuqDD8b+zg5Pnva2DGaSVZUW8v1Q941Nl8aU&#10;XFwjsqo6be3I+tZCbfLudmFxGbXr+PyWeoxphHIRCSWxfTCKPnWgELoUXtAZoD2+rqxPWZAMursm&#10;OoCIJydmQfqQdpFI9wgonJ2dUx8CXewjNTbVNOISlpZRHjECsOOhuA5QrrxsaWGVut2zZw8+ejRE&#10;0hmpu7Mr50uZWdoW3y1Z4id7G8OPhi3az84sffvda8uve1sb5NPkDOIJ6Ee+oZn3s6eHJ9apu3p7&#10;QEYSZ2Rus7iCewxVvBgKUN75u1fjrHmndRCHp/4oKXmnywm0MJHr6a2oqXZ/lHdmWsbGuC0tmRYK&#10;wpPzWwc7J9UlhYK40oc+kVmHMlLA0rKy3X73fnlxcW1ooGvg6aOu0aG99bWXf/cbSzvxHjSYt0U7&#10;+0cIgMo1+x86fgkVOWHo8ZPZ2UXkVdL8DBDUpoJdaU2tA62Ub+N2Xly8tbYikdQ1tSBdizyWiwWB&#10;5rbW/scPeof67IrQ9UXwpp6hh0ZA2w5tL/+H/n4EnzAo6uxo9bbJmLjGdZqSZBCkZMYeQlTBKcGr&#10;pJsIDD87OcRb6h3qhXrXWPWpqYcwbeCp7e24VuAyX64W3JZaR67HFACg3JJuVgXyzgzmMEIpJywb&#10;1W0tT54/FO75V0IYDQIiZF9friwsmqQmPMmil9P5//Td5NLGfmem/q+++vTRUDdpqnXSYnPTAh/u&#10;u8ATslyrRFTsJllMXVpbwtndefVqjE419pTpru3n1bWd9b2TubwXPiEIo8oJz9GWekxp4vWg+z/9&#10;+ZWvW6nVZOZcWyOrAeQ1wTIadm5Le7vBI56NTy+agR1g43Kq/wKPUWTYnO8d6NHy6macFB+Q3iE1&#10;E71mY12DGKcPHnwwpGjYXM/bJwfOwEs1J3snV8Qhcqla6cGb/8Mfvu3syv7s178SSyZfgy5moDWK&#10;hhCFrSp5/vkLAl4BvxfyhLlALBe3YWMQTIFewlbjao0T9fqI7glgK0eqnFqss4gYBB8AeVKCXk0Y&#10;BQzJWr7ugBWTQjCRHw9PtziQduFjK5TOVBkiMZ6Oiv/D3ggSKBkZUZ3QJsBZBJaBfCKPKHHwNh/c&#10;DyFoC0CH4f/jRttnpT1El9sBUHeLpR9s42RJdXi0YwmuKSmIok5RDBHDSI4eXyghBvHeA2/rkPFk&#10;Ucxe8Rn5m20NOnFQa2GIxsvBMgj5QbbzpdX1NwUl16q4cEAITpp/6KjLv4oPIycfxMFWEYKaRTOV&#10;xoeaQ+iTZUN57Tw2c4J7G3Jcl/YgbdG4MuGRznWnCA5Wot91mFFok/Frkkp9Ac3V1Y8He9vSIIe0&#10;UboXXVtb98s8LMs3GhEJKnFAC/towwZsjaWNLVdByJDxQgvCBQjmXYFLZYARC5dkwJK/Eu/W0JoS&#10;g2JR5+RwJNeqWaCuoIFWG4o+5Iv9JOD6iE769s7c7vH89pFGlgh1b1vdMF/r1rpMY0VrVUlFaUFV&#10;eUGjuWNJQWuKGG9g8aokvPaBwQGXX+OSz2/EEMPHCA/zUEhPKGR0Vhu8GxWxB4pisJg/zBu/cpc4&#10;vfCF9XY0KZl0ewEv3N5VlhQ11lZA6pQ4Kztn+1Gs3CYMK+VSgYETH/SgwF1aZwizFR/Yx7RPSky7&#10;rrw4hfRaVrLtut3dQ04/707/y6d9nz+0dp+TJJAo6NEr1sQn3aQEBboxpQdUW7BzIqcm5/Z3Y/jk&#10;CRv++yQW7GKFyw5SYiurSjFd9b3393f/q3/xy/4QTG8/ONjBtfQFy6n+Ef3ciXdj9EG//PLjyrIC&#10;hpEJb8pxtMNw2NXVQ+ZB17JKPy+VOjg8ngtWzSrlA5MP3zLFH0Hq7OgAwUYO1hms7Zza/5dOfv7Z&#10;J1TK/VnrTosWGA9OrDkZK4YZztlZKLNXVtu1NagLr4aobGI5i2CefGC8ASpRyyB8gTfENbsLFpY8&#10;N+AB3XAFcmibFZgbsevqUD0RXXfA+WOvLi/scxSIbTYraAJjaXNz3ceffTzw6CFsWRh5+e0PP7yd&#10;0qs9GOrh8n1ycAxK0mGEAKHVsZoa26XhiHF0MvzkyebO1vrSMmy7c4BgE+y88GjfAObIrePJ8vff&#10;TZ7cFAx2Nuo5KOYwj9MZkPsX+/TfciQb5LurC3atQWErvisorfz2lTlIseWgRAERjnlrjA4XccYe&#10;PhrsGxr+5OPHRHcbWxoZdK+NT4z/8BLja/DpY91e/8iAVsnmQ2lFeD/4LC6+QpM3J6lIJEZrYKA8&#10;wSY3MtLelQNvANO45VH1e/vd9xgzfaMPlQ7KcK0ViRgbtCK4B0VkEbvNAszqyppjpkGElruJdJGw&#10;czt7cp9/8aSvJ9s/0J9qS/GUg5fGql9BAX54pr8/WXW/t6yHY+IBri/Z7NxyfsZfjeUGhkJDvaEe&#10;9AfKRMB2Ddq6ejJd2a31/N7m7uL8oiVpzzMopKcn0F2eoWYrSHOjDweAGSFWSoGyopKU4NLUNPKU&#10;e4qr5YTwHvnH1/Nbx2eDmZqPB9q5MkPmoaaetu25re0wHUMxnptf1rtDZ0VgnBSRXUB0XEFfeguB&#10;z6hYTn2/tEWNWsBF11cqV4RNaR3yM12Ib/7w9au3s1VN9Q8fDXCaklRMzeen54hFUFRGhTU+RDCW&#10;s5VHyEGlZZUAOXa5IrJ+ULwHISrUeEDpbgXlAJpiFwC9tkrpz7XGtfU6CnqazD5y3+OnQ88+Gnn0&#10;4OmTkeKzo9mxMZC7nt6uh5kFQbRX3/0w9nbCSlvQqe7vIUhDI+SqwmpQW4TNp1BQ1H79+z+7RZRM&#10;+Hed2JAuCLFYzwE8axotJqlmKMd5msSQZCD53tqlNpWCaViqJKCurtRRTd5qUbRPekT/EZoGYckF&#10;Aj44xDy3bqZjaXKJ/IDphtCKhhK69qG/X+rndZDGK7Lj+/FJ20RyRDbThnm6MT9rkJluy2gZ43hb&#10;K1RlMlo4toGj0GwIk62LCyvsAGljb8KI+ucodanWJgJB4qG+Au2s3srsze3m6qp4i4lgmkUEhJgM&#10;uCgUHtx0sdGrmSLj64rcNY03pZVQAJzBwtuwEVRCI5xrVHxqo0hCb5p5n1YTiBIIuSb7w/ZYuZAI&#10;uAbSZhot6ntLZj+ALhUX/y/nLdQ56s1NKpDkvVUXLfJptEgFBY/7cr/62U9iSQuLfXUFecPw3H/H&#10;vzU5U57A1v2lyVtYWuUjb3iQqIcE1BwCS0qhcH7kA1WC9u3yB00xlCJimOX7w6HwENWh4e1+cZKu&#10;r8b8lMZiDIGZwquISuP1/eHJmWne+v7xBrz0uiDTUvtvvnra0aoooCJW3lhVqoOBMorRKqpgEzjE&#10;NjqOL8l0K1GENnQsNbG18Q8wrzcmweNJGeEknriCs1xZtKOFPb/BcnR0mmrDO68jXdeVbgCf+0mW&#10;c9IVhn09ucey8t3Tm9UDjFrD5wIT01pPJlJa8M70w84WtJxKnyLoA4yerKvalC1pqrBKVLh7fj2S&#10;rvu//XSkjoHjObbmFn5mQNjX145QqqVJIwbukP8J2ELjjV66e3NjkyuTk5sEJcwUV1fY6uEfFm7u&#10;cOG2v2EXgoJEtZSp5nrx0fD9zRmhf9s2akD1MvZBT19POKqurTY3pcww8ZVBIuzPArelGnh730SH&#10;sLHZ04DUOahj75feTSwtrO+sI/2ybdnYG3s/j1azsRXufjYBxmZWT28LhZj4U7xjGZIU39t2tVqC&#10;leC7oPejYRJccM0EMqztEBwpKn49uchmUDuuclG2jwz3SbpYjKtriDKr9lVEVH1bqMjWob8kuutF&#10;xQxzQDhPP/189LPPUG90/1t7x9OL+R/ezbJnSVEsQmQ7Pu7t6VCh4ypDYpFL3799c7C9t713TCcS&#10;Ary3teNwKuN8IiZUiwuLeqSeQeTVENAJk9SKckJR429mertzS5Ozf/q9dbC3VqRkc0cTKNrfna2p&#10;IHxDW7HI4zVnclElj/XlVauLhnOKA+yVQFkuL4O7V1b93cR8SG+cWSS8YUpAXmX3kMFZw/Ong309&#10;/EU6oWcYPTNjk9/8/uVVcdUv/uZf9j1+EC4UZYXEexlWU6N+8NCaSjNtICChx6swvrs6vbs8Pdrc&#10;OD3ALjlfm5qeH5tgxYeurOVC+iXt29qZ8/YA1Dx/3nz9Uv7lx7KzsR7ciutrfrekladm1korq3t6&#10;ciEgWlKW7SDA0CIugRAAPI4HLoKqEdjAPxaxC4NJZWxcIl8GPmVP5vjw+6/fm48SVWhqT1+eH5n1&#10;duQ6TNIaUi2EnBpb2ykgrs3NvX45trq+rf4Hkx2fXa9vHSxv0Mq87OhIt3emWjBofDfKxMJ7WDER&#10;VB1KU2uz2ptIYUFx5fL2ybuZtVRV0VCmuru9qejqTN9Dwg57xJ65qn7X+AcQVRaSqogVwm6C5bng&#10;sQcfwrDqhqtbfsGAbFI7zAGPL24OKKVUlQ31dSpYjUJe/fhOj5vr7XnyaGCwl+lbrNjGR66wMx26&#10;LjoKCkRhgnF1GbZT9CWurtCU1NUqdZlyfXXFgAqb3btxvRxLgM2mdZfNfNBrLzFZ6gHmjhw5NuOS&#10;eilu8EFdJoeYjVVLFQhJVCD1k6xgbQ+CiOiwPv74xfNPn0OvLAT6vbp8+6NmwEe7Bzureu0dUDsD&#10;qK7erpjClpU65BAjEQ8AYcfUZCPgyUSV3lvSU4WDGytgu22ItcGbtbkHEK0MAU5oPvpb2HcLcrg2&#10;H7yzY1QXjZCbIAuWYpiL7hWJotCtngT/LkEo7Z9YpymicoXhTMqG67A/xWjER3Y9Ecr0+ipamdiG&#10;NKKfF8X5CHTy9FT3H+7X93ecnfwj3Y6BhpOQbKwaWHrAmtjAPtXZcheQQXBuoGLf1CQrhRdL7Gom&#10;jjrA4VCA2iWA/IHW5EMQDFAKUGMxJyU5QsYsLGkvzvd3tzE8wgySWNLx6c42wMimH4s9smkU4oJ7&#10;DL1wEj6Y4fh6dDJI2haQjMBiyFVW6qVMfEMIQvUhj0Y/W1DwsLvz3//1L9KGGTY9Y4es0dP7QA0G&#10;NHl8c3OzWiGFi3HJrpXw4Ei5jWo9pJegYMXLxEnWYkaqcR6D2wsLTuQDfVTfR4jOiIKlxWgOnvva&#10;7vH60eX2xY18s3l0dXB+kz++yh9f+p/bJzcnl/ep2rKfP+1+OpQTIDXlOmT8Z22Q47q3r8QMHX/1&#10;mmZeNrL1KRDv7u2Pj015NALH+tbx7uGpyUFA4bckZ4+cp+X80dzKHg8zBdHJxWUl+nxN1FYVRAfL&#10;SxVMZqEKOJrAgTcR97q6896mdk4PLq4dMiTb2vJSnauWhTRu+ClWFNux5Khoqmmo6T2YNwKko0LV&#10;Cke5d9+favhqpM3cVCJ0PuMRe8OlqF6xDR2u7PcFIrBh0uizZ5TMuDd7caq217dw110SbM6rr3xj&#10;85AyMD8x9U17RydyTSg+FhUjH9oL1ANZ3kim+ozGdDblhdr/wjsYS3d3t29Tg8DsUES0x6yt3Fjf&#10;0gu6PrWNFsD3ifdOLq4dX3nyV+gS+QPI+PXO0cXO+dXm2dU30/nvl3cp62Yaqj552J9rTxUVqIHO&#10;zaWgMTzXNKDqCRdPAIpRWUFBFA1394uru1+PLQx2ZbKtjdRNWSHsbvN1vsjvbMMnZFjCvGzyYvm9&#10;JJav3OFsNmPz1Xtr6Wjr6O8jmascM5j3j1+/eeeZ0cB8+mgg3dFpc0rrRy6BkYDCeXJ8AkGUXFRP&#10;T3d3V8ZqrfCgx+WB1Z7tEkf4JFGdDQmL3YN37+aMLdD9S4Pfm1+cX9JbWEC5uL3qHR0Yffqwd6Cr&#10;Affr7FCdjIpIGbunpzPXnVFAHJAXdMaOTkUB7R3syPYXjwpkFkbQTA8nZtfvi8rItO9f3FJB3To4&#10;7+nHGO855rtwc6/v9+0w0tGjNzQ3Pn72sKzaTIhZ653L7/8kGDyDldnZmGc2NaIUBZ1y/2hjdd0W&#10;UFR1VRWzk1Nry6twfp3c7jqVlYqW9rbugeFKo0o8tJraybHJqfHJ0NLRYJHp3t6hl6rDvDhBTinP&#10;PXjQnMmpfEFyooYvEV1SSFUI0DhfW1xSEIu1e9sbRsLSP8VXA2MLMN6b2PZ2fI7m1cOHQ1p9wdzt&#10;s+9rMzXugvtmB2lmbnNpxQKuAbr4EC4Tt9e7p7dLB5c//elHvQx2uTrW1tNZ1FLjf1olaO3oRDfx&#10;YDfXd75+OfVf3iy9WVirqyx60J1yeNLpZnQqe7HTi7tvZzeX8yyMimK+UFzQQ3Hz7o60ZCzqEKym&#10;2IB9hs13fXt8fknwQVf91S++fPZkuLE27G7cppHOtsH+LCtYsFp+6+Dzr37yF7/+ClXYqA/72iXF&#10;6xGrfBY2sYkIcwjgKN+9rIi8uWx5NO8HRLyN5RVFjJ/0ykKwVRmNJmTb5uLq0lIiqnfX2d2jmzsj&#10;6htWSVZmNOHVRu+GN2Knlofr3+DocEZD19Yc+E1NzeCjJxSRCEzKxHo4DDKR016seDo9Pg56UcaZ&#10;DQcntoSVdyJiOju3OLeqzobbh2tFaBaeBl+WJMjltbJYc+C3m7z4OmRSMQG/DIrrqwvJFUVT+K+V&#10;aAl9kNChjs1LxAhLhoX6OV+TFOWH3KAAyUIqxPQxFJo+7MZ4AroFaUJzHDSd6lCpC+WWROifipa6&#10;wfVJt2cQ0BIjMNylI7/3xnO5xxNuDU4vVsvNpRP1Aen174EXWtCKDjiqE2++OZOpM0WG0pGiDdH/&#10;sICJTHZ7xx/3eGdLqkNUNmGN6irZ1i2rqitk+lYCIVg37iLiGOueaFnHHLh3UcG3t3e9hAUSdCDY&#10;uU8Kp3G0fdiQ9zoMW2sd0/HBkTArp+Fh+UdsA42TtTFRd4T7akFBqqrqF58+G+7tcm6ULQhgftrb&#10;ZjCOQEXW6+uvvwmbF9OUsCqztVljZZMYAqDWAI9nlmrCufzgNyuZSxJGlnGmw9Ur3rXfE5PbAt6i&#10;iMi3SD0mkOi8l7d3u2fXbE/rK0ubURJQkQqKYlJZWJhLVf7qWfezoVxzIy2aFt15uqnhwcOhttaW&#10;2qqy/p4cSmdPR8uT0d4nI10tjdq4IoxKh/jDo9S6AZyWNg6WN51b5/jelbuQHa0HFF61NJTrBJqb&#10;ahBrqWk2t+Bp1qtNPEQJu7mhytGxB2zDavv8Zv7wYk+znIybQ0+qBCM/mM+gFaFEEoVjxGYbTrYG&#10;zcSCbnBNmFu4OpDulprKoXR1Vys91Tt/wFOysGzhQaSTUy3XWTEAd8MYKFKZ4Cl7my0nhHNQYWNj&#10;7fv3C8oI8VeJI3Q69eh8I4+faMgQCeB1xg2E2TIdXF25F4BKwkHQLVog6L61CeI2IZibmjExffv2&#10;vfuDkaj25PeSSAeHzQIMEGsaJravZ78xCiw9vL7fPkdE57hVp+5f3TvZ4Gl1W4Cpkq2rfjFklfPM&#10;l2jrnfevFllN3dLSrCkPpdBw8gr6WAxBkbb2Tx3z58OM19roqRj+7h+eIaXcUu40eT2/OiIAe3rl&#10;dDbUxb2SL4/UNQaQ+0d9/f2ebFwhxO6jo7Y0oka7daDaiiJ6EWZAKlyqlD29fV1dXZAi94rTuIUU&#10;MyctsyysPiRzbk8WXPl+bMJ4Nf6+tbVQE0z1DPaquOdn5ju6rBJnELiGRvqFtN7eHEFV/1IcJvyI&#10;QtuBn3z2zHDr7GhfAU70AK0atFCNTUqz9A5g5WrHO/XNWoUkbEmC40p7dBd8isam6l989XETQeOK&#10;egvovMQmXr9ZW1kjx9jSUieRE/nL0yZc3xAOQP8VpGg9S6H46vr196+TqEG19cy8n4YX1qWxia5d&#10;XejrwxDq6OlHmdFasfm2kqjj4bWHpPbq5TtbyMhNyuLrkyOmImIf1nH36Kh+8+xwH8yAZ7uvosGV&#10;2g3UJBYODERX1+N5ApxKSnBuL0P7+7o4dDyrlCybi0vbW5sHZ4YCmzRzkRZDHXtt7XR/TxQ80h8t&#10;LrFsoxchTMrQ7pQngNk9t3W6dHDx2aNukpoo3OnOrFUuv9fNQiGGNf3t//J342/n7Ji+Xt39cftI&#10;yEhVFg90NDfW16l9Caj9OIYmf4r1SkshYaqzEwAT2JU/NueWvLSRArpZ5tnFjXbUrcHo+OyTpwTg&#10;/KmWxupMqq69sXqwK9uf66ppqOKE8ejFR7Zs7669zyogCkka3wqICxXI3qDAotqTz5DlwJWQnk2W&#10;FyurZmkqbBRqK7zSbSrdms5mRX+dnpoIniTDsX/R0IjFttjBhonHVLmi5Or0AmxQVVp8A69anO3k&#10;e8oRMNUcT3Jz3fVB0jUvFz1ce68pu5Or39/aUpsoE2kDURQBlsRMdHNTxrLEYnpKAG5mbqOusa6d&#10;LyM7AZYsrG9CvbZYFWFe4OIHkEuc6Ppmb3trVVYuKRWIYnWtsdHo2F0Wsd017ZNWX371R7x+0HGT&#10;flFxELr8iaaEwUdYayQCvhKWjsVmncrXf/+wwxqbPwgWql3MHQL6oMmzC48Ot/9DPo5kcSp1kXkR&#10;PkMGXOPlzVBJ9PpJfgx3F8xBQ1EvBYC2tYWW39bZbQ4fu7jR9iRTS3nXF6+vTDwZE2IvblT45oDf&#10;lZvR6sTvqK1vy6m0tmw5R1NOA9u2wR6igDAOHPPGHFqPJZGI0IvfoLs7APJd2JuH+WBwlVX8sqEq&#10;yjb2xjptamn2oNhEu6Gi/JefPIFreV7sVoiqK3aUAGNjE2/HJr99+aNJqkRoyGT0yI7b09f/abUU&#10;DZowuiNIhbGJm2gxGriGNHIQtKIogQna3dR+hQmtn45x4H1nS0Nva/PS6kbUd0oMNnV1Vc86G1qq&#10;irNN1f/ulx9/NNTZWHL7+YPcx0+GwAmBjNosjsUe8sIG0jEXzqSbqcG1UY+7PAG2+z3U0UACvn7f&#10;nLIymWtfw2g48oXNZPBgr3G0e7OpwW6ig7UQPEJ9lJikYXnLK7QbIDch16t6zrGRQ0l1/2Jq92zn&#10;8p+FJkK/QglcUlBZTD4mvjOfUT3hXz5pUJt1p7HXFaY70HkVYGN1yXBPW1euDT809EqQ3csrNDT4&#10;F56JjAIWWljigEJ8ktzEBdtLns9XJzcsaNTR6I4sJPEsP7h+dnR3GigazUkVoHgDPJeWsbBw6b+E&#10;GBhfoSJpuNE8APAsm8Z/J4lwX0D51xLM6MigyzD5fhISaFynhNzbDUR3cmV/fMnez9Xexe3G5e3W&#10;1S09povr0BkpL763RsIXqqOhthdYVVfdXF26sRaG8KbknlOQyStLzY/pOKIpJlxuK1JYObEZjX2X&#10;bW8yvdHNYwCZebtXZ5chkSNxqnK8R2L04URRdG+dwLJpovfMNPfq8bPHKh2JKtEmRWSEeqVGHo0Q&#10;xcXSZCNmhPzk6Ui6vYW2vsq6BZ8t1QK3CUXva3BcsQ5CxZfFR+3Ikmpsqa9ra2uBJ5gtycKpFD4F&#10;1LM4150j3AuWUHCocmDN028mD/aOCRpQed5cWSWj+OCx01iwMP7+Av67tnG6s0f/Tx7CnJp5Pb69&#10;tRejkVyulI57c8vx/t7J0W4qzlXBXozniz96kGttpjR0wFQ1v7y0vr6JDY1rkPZ3a8NOCzNLH2Lj&#10;7b6kkFBGU2ubi70wPWO0FhOWIOhzfCzCJYoZWzq9t70DuSU+19nPzb7NZNdtEiHQ8Nfl5vzGu/GF&#10;l5MrxQVWqgp6enOQSOHJdC7X34sLk19bqSq+oxfr96IdCyAetZtLKCpRYikknDrwYKijuyf4Phsb&#10;HmCTXZ3S0uXZ2aX3U0Ds4goeD3cklz1/4gsQGTHEXd1YWkZcQhLUOakM3IuL63tsjvuiitdzm8rw&#10;djvbRIe8mQ5qaKeOEDyTCwVxCw9mCXByfIImoD6D9rUZuhTevJtafTMF1d5WD6l52B89Hu0RlKBz&#10;mBM2lCQe5sKU5hobapiTZ5EJ9vbsmpnK3xM9Pr2ABmKZxtqUyvj6+nTvQPli+7tjoC/T05dfXSb1&#10;Lk5BEavqrXIW7G3kMQB8ItdQpx7LXIHD3VN6AlaogTKZjNmxSZK1sdB7yWSobimhZ6dm9/ZP7E+T&#10;b6tFGi4rxWbweG152UNTnoUvx86uYKH4C/We4wNcAedkY2mROL6OTQ6Q3px5vRTAqb2zB0I7/t03&#10;S7Mz4rgk18KJsCPLvAHeqBvOdneLexwPJVQrkeBHwubaBW9PBZRsBF0zQDXClDzwG+COkENkbN9W&#10;Z7fDUB3DODPICvqGxV4zRlYg1vD5CJk9l0VxLGMlK6xBHUIqDgWeEBkk6xskcF2MlfogQxUSsmZX&#10;ABO5NM9WZAbhKNJDbLzI7nhTTHCZ8aLhoRZDkGUN/PnQhj041IjYGgrhBipF/kFoC95jkCTbaGEj&#10;FLm5vCLV1v5Bpy82d7TGmGKgPv1LpPYSzbexH58Gv8vDDGXcsDYPkl3oRdgBz3SX1INbSE9TgSD1&#10;oImoCPp3YZGAGbqJd3dhmlRSHK6uoVEfiTmIrWj/Z8G0xyr3y7UuEp02UnVFSaK4prTYsuLPPnnM&#10;K0r11NndRZTGm8BLWlnd+NM3P0jLg4N9OjGjC28ok+1QojKmXl3f8vaCYF2YrCtdG5VRviC9Hw0+&#10;jNfF82yVG5CEWPTjVIcAQEmSiPn9bWdjtZJecwN/GGhPfTLUPiDN1lsfqCy5v2iqrng82teebrbE&#10;vZHfUD4sLioCtlQIUERZwafTAWBC+vzegLdKPk1aT/jV7nD11s4+wdWjs0vomQ7y/Orm9LJAPMq1&#10;1jeTGbN1R99t76iwsCLhjd+YRQM8YEoQr4X5FZ9RqJtY3l07udqMIW+BuOMnPWXr/O3AjBLqWaqZ&#10;wFI+7N3KFvG/Yg8n0AvfjUa5o6VhpL/Lnp906NeYZiOGmG2g0sA8PSO0F0qBtXXAQqvo9+6hegtl&#10;lEcxOL2lvTXT3UtaxeUhAPboo48yuZ4aOk1lCkyYO8wgSNcnB9qRC7q4htPm7S5/kDK2dzTL5NNq&#10;mhsJGRl7CNEkRm2+wDtppXIktu36Qc0r7DtOr8g+C3OSIxIN/lAta6Sq0paqoo8f9n714tHT3szT&#10;nraH3S1NVYXbm9tG+iFVWXSvd9AlU4ZSRThtMbbR2d3wSDrf3Ny10i1lUoGATOJ+B9Vb4Vl4//En&#10;HzkSRyfcY0o/ejLY29M6PDo4ODzsxiEns8P0ODUcww9HbHtzGgiR3IpKXRFx19BLDMfQSqkI1ocU&#10;YwJkRt43OMjTFw8w29Mdy1elZRo1YIlkaUpEbTNZz18rvLpTaxBMgK5gZsnEatfdzS0BYG1xGQfC&#10;Gv7i3NLS4opG0+IO03jS5x999sLtWltatJOov8YyctNQr9Oc/B4/nng3uXt4jmAsHSIOyCyNNaXg&#10;k+a6cidZCBvsbX802GU0uLu54xTNzywAvkaePPjJr36ByozjI5aJKZ4JEm9jqlX8IrOFToIUMvjk&#10;owbt+OU1C9j1TePzy/P9/fn3C+COn//6F139gzpUimCL01PSBsEny8XC2dLswtrKZrYr87OfvCBp&#10;OfNuwmoQGTyw1dLMnENgr8qNMyuEQQKUtAgt6TZyB4KO7XtARWF55cizh/y59DQpjgO5bMwdDo88&#10;zMa29p6hoRdffDwy1NlQEyiNMxBWbhckElklXs7Mrru8aBVONhGrpfzB+u7Vu/n8+t6xYgvbQtsO&#10;agI48E63LH52fCCd1tU3KrncCNqnIz2tuXQDGZGK4vu9A1z649P7gt62+oFMPevcBsNdO74KqPpa&#10;hT72QCyHnB61W0RrqGVcidRDbZiuQQrhpbBIPU1iRXISanHOa+ubJRXyZoNPngjJIGaxWI1c15Ku&#10;bWiOtuMilIdDq7am3siMEBsTIbR/nRNCHP4RYFSIVnip351qqJ6LJNH6I5CbgZGRr/7i54TJXv/4&#10;2oxMYUFs5OGjEdUAmytroFoXw3JFLaN7KJdxte0km82uIsTYA/FmSc/TsySdGBIrLkB5qZTWPTzs&#10;G7YIi1elRXfUFOmgeCpYc7OLi8v75J/00taNyLDF/hLmlOqE5EtTs60PETThygUwKTl41frGZswd&#10;87iIg+Zb/h8tQKsQoTSMzIUI6R8uKrB8SEhAshiHFce8SWemM1QIuu+hOHtxKZOFzEshT28jtXMU&#10;aAKZhtCJ4HsAmU5y1ECnJ4SHghUM770OBQbnMMSnTg7pJ1jN1G+ECXbo3xV5WRfCH1ev6Hb1jrG8&#10;foMOeJmk9LNYcaAUFAPG6OIUAaRMMYF0KdQ89DnJ4hAbtBuBpJKsMt+A7r72B49rWjsxPkH1agOf&#10;nQDkg0ePzaH8SwY22vbySeYu0v75HhUnsimRWlEIyc7Cio8IG/CyZhjFEOLPno4MDFAeyZHf29nd&#10;9rbwgyYnp7/97qUX7e7OpdMpnaehFBO2qfczWmLSP7hnAFutWBCM3HDVyp0UEJPbYDpHNRf6GqBN&#10;Zy7SqhyeaDqbtMuLXBUG2hr7ENErKoZy7b2d6d3dg6V1/Bfa9JdmaSbfi0tr3/4409vXh128smrp&#10;f0+8xr2WttZBLhubU1PLC3PrjrLYGoXD6eX8htOLfluwhbirH4/9v3DNleyh03yqd/ZP1wDseyeO&#10;HWZT+MKF5VZZV3emu7uDAh8hWbtPBWXV38yszx2cH4WV663vI6H18qwuwTPqSddnmuxB2NZif4Zg&#10;fGu24ZWkVbMRIrqgBn7Ftmy7s2m2BVKfw2mNWkZ3LVTuds9divrG+pn5lYWlrQcPBkfY0bUyOg1k&#10;t3+g+/lnL3LdHYQFMLwcI5h3VU2tQgeDIM7k9Z2P5v1E/GVSnSQwz9wAD3XbrQ7FLKm9sIA7mFsB&#10;IKLq4IBSgUF2cDOdUdQI2qFKGIGApqeULTLauYcaZFN1JuwmK801Zf3tdY8Geu+sNZweJTogQuFN&#10;V67DDVFgIf1KdB4+Y5lYsTg85COWmBMgwaoujEkKqMSZkirXPB8oAk8FvAN7cm5KQ3PsTWnaSEQ8&#10;eDRUWlFCYLqzs1uRbv1KnUHLVMR33969evvmx1cz4+OGKzTSVKnxDVqJqKoWEZDE3Xy7HLrMM7RM&#10;yaGcf9MVbiHMJJ3rVuVs52F0zJaKN9Z22YShFCFg9gwPeYZ0f24vY2ef35MO+Ojg7Ltvxrp6OrBP&#10;2Ewq0mPhvcFE4BozzpV2Z4MjfXTa0J5+9hc/w71eXt5EG+zpzxljE1IRd8H9LfDcpgbrUFen/Fxr&#10;cj1dpYwfbgqQElXtzsAQ3LW8/I9/+nF5fY+YEqjVXVcCoiNCouQ28hdtnV0tbVzqLGOUAve0yGQ3&#10;PNW2zs7Pfv7TDwwg2st5+FWyEShR7SO4kzK4vCbf9Zd/8RlJaE/vT9+PS1Q1wQssW5lbShaczpZn&#10;V0RPzbRdFqjp+dlR4lBdqnidmluhEgAQ+uAyXaUaqmtUp4OhSeLZ+LSTfmiKuLZyfryPT2SFVsAK&#10;u+bb+7dvJ/YODsH/xWWk0Gh2rqMFpVsb7Z6jMLKw6GhL0RH7+NMXXNvcqzOuFWsUFpubM1mlugmI&#10;jZ2m2oqUpV8+WeIRYdTr+7Obgse96cZKagyNcLsrTDb7oyQJr25oOPMdwrwDMg0MDQb8c3fbFVGv&#10;kMEzHu3zzz9Fzc10emwdlm1Q0CtrKrGfHOtZglxQ0NJygxXfslExYq6hjG6Hyu7bsaW///O7/H74&#10;M5od+xcsNHo14m7V1e6gfg7w5oQouC1RKnMBaMQv0d1tU6yurtt3g5m5+q4A1HdtYXl9cen8+ODi&#10;cG9+YnxuYqrvwXCmqxdEAUkTRPATWeYxSKB3wVtmfXGe/OTGIs+AG5NRYRRvXv9Gulc8iUE0jk9J&#10;Kd3jef7Sm4f9/TmyS1p72yzQAkc6LnjCg/HfFR/AYRdQjJCu+LsJl2E3AhkPNNhAPBZJwV3idmJL&#10;RV32ForgpukKBHdqFdFayF7qIjYhFxf+jjTpsfjsnob479eFo4CW9CaSYrazC+JB50FOVeegNegz&#10;lf6oNueHh5vrlJ9vcFmJ5mg0NTo+WktHLnoh83B6h6LJ5YXdIe9Ok/ZBURIx22VUDVsol2w+aAt7&#10;29FQlxT7IyvLi5Z85BF2L4kUQkAiKFAYLZpLL+0y1jY0Zfp6Bz/5rLGz974Yb7JIGWujIeEOlZih&#10;GAOrFdyZ8Ii0/BOx6Crk++/CVNsOWCaTlQUWl5YgJc3pVPGXIwO/+uoL4Uznrc7a3tq23/X3//BP&#10;r16/FZS7c13R13ugzCiuLi11aRZlXAA7xlHMc0luHh5ZZ5BO47O4z4nTeOwOx4IUFURj3ToduuCr&#10;TsdVUyQqE3ghl91eskHVPrHwQqrUINqTUxabctkTPbm4JgK3ur1vbmTvQia2HaEyUnoH+GkHuSj0&#10;ulATwxPAo6nBN7lf3b+0FQpaNgQdzLW04RiY1ZsBXNLPK64uK7q8uPVZeZI+fNDHFwYm7j0TNIiR&#10;eQEl61BpX989nsjb2DkEeQExEn2OQsfOfyh1MvUVPS3SZWhhmyOAoyOORB8cMwDuBaqQ4Z5WbpJ6&#10;Vj2Np6dgCm2dGgLyNFPhjQhD5q9lyLr0/LOdbUUFVzu7m4CLBw9I7nWFxpbdG0JqFgmDP+bi+NN1&#10;vkzsMv2B90y2QmQM36DYTsZpBMJUeVBJ4xqSujpgO6PsNWwExsUwq97es3oRsKomM2bMZ+/eMYSc&#10;gbMRvxQ629vaFpdgezsP+jsAWVzkZMtnI11O88zkvOqvs6e7rTMbxguF96Bg5YqF+tBGwe+9KfRd&#10;wUUZ+MDc/EbojW+Km6k8b2dGWNRMQKLcCPctWb4iCBXFjU7Urrp1QX7CZpuCNS5GNtftklTUAgcr&#10;QrjF6A6T8Ooy09mtP1RjArptvyTEE3HsuAZ9gJJUAgHtbm0AmkBGWoRUpkNdSStbAvaUtvNBzDGO&#10;ktU++sXPzE2319c2l1dllFSW/d9VuHjq8qvKU2nqxWnIHlCk98EIWXA1NTMdo3NFcdBJbu87+rqb&#10;25plx7vCe4YtbZzjMlm1vJ+MKMCdMRHRpvtA5irT2WHRT22H+WHcNvRghKjsxPj4f/zNj3uXBSO5&#10;FMxK6ZBfX5+ffE+xr39wVNLVRsSG6unJ66/fYEE9fP7k6WefZMAWTx40WW0KKZeryZfvxt9MYh6p&#10;BoSnpZn51URBmLDC3eX1u7dj8Tf2DmWIbKZFSM2v5geHBk0sJidmHFqnywkv4XIFPSoutA4/t3bw&#10;dnLx7OzIETWnF98SuVSeaPdutKZT4Fubel/rCmXaD3c3sVqdaFNwXTWOmwEeHqvdLZF6Zn5NSFaW&#10;A7YVzfaM2xsrM6maf/03f/X042fqu5WFWUeouQM/qMbRbWztEDKQvbsHBr1+//CovqA9Xa/1VMJ2&#10;cM8rDdZuJtvZ2deTaJoXAOI0shg2/HwC2COP15qGhLliLA3AsC0ZSDURf40Rjsztyuz8/NQk9Cz6&#10;j5OTDrYVQ6OZ0Ucdz16UVNa478kCRlnhze37sff/6R++qair0+ribGtzXSirZaHjVlEpkej5REGg&#10;k4LD4AfOAd6kX6E5M/aWErw/sUlY/yAMJEvJ8fJBV0+XWKoO9f3RpYADs4i3IZrp6jKhEMFHPnoG&#10;K3L1tlZXor4ELBYXER4KT7RgKtw0trRi+br8GiZ7OD9++z0hXzs/tKWQ/RTZ0deWFPv6bKB6k/6s&#10;XSLaXkBHWdD1Sbd3hCAQjllssEMZBRibJGUB2N7cBIBEfE4R5EOeW8c8R0vT0bak28U9qSuoVRxa&#10;imMBJmaRYY50ps4w9PGKttjNpIwyRahEAeYksXOJkZiO3GI5zMzvBvKdHZ3Mzi8i6ynmZHXuXTX1&#10;TbXNaWYwoVhUEn/WT7plkVxIVpZVIiVsb1BkPFH3qK4SLhJEUL9jgQeIaAWRCcuuaw9PDhM6OHjC&#10;4AlNfOEgFt152gQnJnFFK07xGXz8uLmzx+v7dX6EjElXd05xQH1aMUG3IIjfVlGMb7wNxLR9A7dd&#10;MQorydPwNrC1i//H//v/pbUt7RFgRYBQf3z55uXLV1oZSqQcUxQFeg5Q5qfPn+iCaLEhHls8ZxeK&#10;ksrTMQRgzy6OaeTfxU5SOLsClcs5L8Y4tzKMhjQRYNV7lhF8AcOwyQw8XOmKG4oLUg3Az1grybZz&#10;rbO1WN7ZyRAzlc/vzC2schtVjOwdnuo/FPiGmxKnuK/pjybt5hr9FSLQ0NCMdQx+W1zd3CSdT0Pg&#10;7ratqR4jX5jzbeqUQgHS+0/X6RqzqZrmujJB2mHyoFEP3D3F3eXFNdFRMKnkNb60fRaLWHeAWi2O&#10;TxfGfLElXdhWXZox79mh43Unmlt+c/LUEipuaZv4S2e6+dFQJ1aQo6yFMsb40ENLDOgqUfeFI1sZ&#10;uGNicnZidnVre7szy0Apg40cK8y+4Zs7MI53rrlEosPmknsib4Z+oy0JVT8F8gNZLUb6zJjG3gNg&#10;rKtvb+7Ozc6DPfVtaxtb2zuH1eg5FoszHb1DQzkul60tun9mnxye1zZ2Vtd37fCFvdL13QarGt91&#10;GbZXp+1GTa3j2dHSBG8Ohbvy8k++/OzxixflNVX5lYV6/XJNrYigPVUJyayO6UpeQHPerjn/0XFy&#10;Sw9PLlZ2gwQOgFLp8n755PNPRX0AGhtWLamwoiKxdCENB4ReXMR21KAapKZQVUeD6b753e83Fpf3&#10;drZgFV/+4ufUz5mlq39hNCAXRBdjeTRvADsuLrUL6wYqDCsQtDK6h0cynZ3C2f5WXilWaz0/3UKg&#10;3CAq19/d1tGqyPWX7iQ2FkAaRLcuo7GwPVKfSsNz6s2MOzpNDcgmICW0oz4ReZ5b5CJwdHE7MDoM&#10;QdBJm7qvoMVe33K1Y35uH9RDDoTKBM4QuhyO1y6W0HZyGlmqYfa7jzRedFmektPRVB2LMVaV7AVt&#10;k0NqSom7f/q73yxNT0clncl89ItfPvvy82x/T7CyW5opHzL3sgS1PDW3uZofevwAoyosLHb3H378&#10;rG90+Oj0/PWbqbFxxO0teKcbzQGwC0vZmlFfP9Zorq/7AdPcrlydvr6xYX52kfm5ODi7mP/D6zkM&#10;UrXZ5VVJT1cWc6e1szMCooV9pxPZldadZrqyQjRXn+RX1nSKITpzfKY3gYD5o9EFlgc0xzpUVHg7&#10;Nh+O0wW3Tx4MxVffm3V6tZ6WxjpGHluNtLJZ35xmkI4g1j3Ygysw8Pij3kePM5yXmiuH+zufPR4e&#10;Gh158uWX3SMPwm7TsQNU3l5hPpiLuxve2S3KYDHv9yVXoMkkm/ZISAUUAE5r66uR7zeXlt24FpBr&#10;fx+aKGZ/S7aL9H5JbUwubKwqenABFn58wzNHbFtYzu/snzzqSQ93t6D8ozryaV7ftJp30tPd4QsO&#10;9kqyc78wMzf5fpZ7uXSSbkn7L/mN7ReffNKaTqNTifKigei7Mr+AqM+K0S542tA93bK2vDz1bgKS&#10;HDJet/e+ly4msqdnaNLARKV0LMI2p7SPhrWYOKGN0N4GWk+MC9kTUfjblPM885HhAR3VOvXm0lIV&#10;odie0FOpxm5qitwFbEcyiajqQXFI2rUP6rCQfMlbzw2Xcmi9bNCOog0tckFwlHDZhPGOri6lfFB/&#10;wrwlDMxEM2OyQL8O9tUipEeUaLKAOlL0TXCc07Ag82vI4fqLPwz+cLgmIPwhylbLTi4KmjHAOvBc&#10;mf3mFidLbos3A5xQYlhi3d/XjrgXDemMNUzjcAfSdASnJxHTjwFrIqRvnhAKg05aYvAd3UVwhTXB&#10;iRWmPVdH1/9WxuEmHNto16z7qwLVpLG1u7e83s5xiP1RrvV2/N4gKxXb4mvwLSDBaHBlD1VG3AW7&#10;CUnW+4CWFQ+lGzmJWvp59ePLjc01mU4hbzlRTaWrEIkc0+4cMopG0IbM5fLG9sLKxolOgX0VXPsU&#10;X0R3GszOoIGFCn7y0cKBRqzwJG+xYxQXYp8PgwqhsrMRyqpX/ENWNp8IeaW7u43do/czq4id/Lza&#10;4IE69IJi+xuHJAiuIlvXcqsttthLNtoDC+cBlbIB28zsPFFQV8lhjV/tQd4VHJxd4QJOLuZXNy0J&#10;X9jvy0E0y4uuTo4N50BxpERXVzY2874VhnQHwqhVd6CxqVJ7qmaou4kmYrqh2oejeqhVDYqvIWhx&#10;USfpYMmGREIB1AHEGyaNYFmbW+Bf2fPZo8GWWPu0UB/r0gnS699i9z0ZEd1tba6Tot4EBmzsL63v&#10;CLUDQ/2eGDtHg2FOW3pN7ITf/dN3h/tbC9MWoo/QTzQ7ZEcUEwpJS00OPcpfmCqEKPm9TndxwVWd&#10;D0mUVCrMm6hnFRZ+9S9+/dEnHyvT8BLNn12datbHCIwtqXGA+bohNK2Apq39E5p/uHXSlfymg6Q2&#10;3t9JrgmjWVgsxQPCAIxTeXNj1WTiHTs8Y9ojBglqeT2BnbHbkrJ5ymKXVwEM397ldw83gPS3hXCE&#10;odG+0dEH6Lnt2XamzyvLW56/PUtdOI30skTwwYEUFERBKwK+jvuigkyum9zu2Js3jq9ro8PWiLhe&#10;Vlx+/4+/czW7urtKKitDTgWHoODO6IsQuR0bfnUx3oSClPPhAsvfGCtWpwiyVytOBfqQTAlJnput&#10;/Nbh9i6O7vHuvg+YX91Q7LOUUv4j7/QMD6uWBBG+FVPv3laUVTW2phTVehSzgys6RKkGvN/QS9O1&#10;h3SF0rfUhiE3N3LGhmS6KyteAjVIc3V5xftRivi0gpElydhXP7sZHe4ZHch+UK45uiudWD9c2Dn9&#10;0/e8bWZcpGxHpp8Rb219IiETgYG3RH2qTVw73N5ZeDdpvXTk2YhJBMqm0By1I97H4b55XHOqBvSq&#10;225O1RONGuzLDT9AzmpXViDr2c4WfAVEXijra2vzs8E8AibXpTvq0in3gTBOUWnVT776PNPVHpL6&#10;UUEyRLuWTWdfv+MaKzqfHRzQxfWNmOr1P3yszw1JXCqJhGFbQhg2m2tXj5Fcr2+qx6el6vfJTz7t&#10;HhxQqm5vrJkbx/rgffHR1rZAbpGQQs+hRduzc3/mfGfnCEVpZhLx1asBOdr6ehtbOo63N89P93UP&#10;1mFtMHArEfodwtdjCz+8XcLhMs3xCh5yS6aVphUsWb0kheQ31hQ01tKEcnsdRI5Q+DSXyG4mQ8Gj&#10;3tlc+uG78a//OPbtt4AkylZc2NT6Hz3pLSu6Jw8rjdmWd9OFLKqHvkrPUOsAz0sQb0VC6dLKmvZh&#10;aXnn1ZsZHfDczOLrV+/0Jv2+gK4u8me1zGfejq8uLAn0e7vb0BT30QgmXDlJ+BfcL4xN/OZ/+9vl&#10;2TlyBdJeUPDm5xKvnpbmtvZUJiuewOqlCsK8RlaamHR7G3KNfA/wM+7yml193dwIyAmQw3JvY+um&#10;ktOn6NciSkjGUffAz2LjKXBs9ZOX9ZdcKKkl0jHocSFbqLF0+HQIRJpE75CDOKdKsu/QBrPSBeOW&#10;ah80bN1IgQKEr+i0CwNurt6DrSY2ljgj24XSSUGR3OHNGg8qYZLWJozXZDf30fpyGPvd3WJ+GDEQ&#10;JTRdpnqtHffMG1Ktdal2kJXQ5x3Cq0LpjJZTpJ3E6BTlm7rd0SF4yBcVS8lhb36lupWA1c1ByFJA&#10;GHhQzKe9nlCfYpPW2FgKu7kJ4cGObElFDRqrnSFPiZ45sN3D1CAODg+ZKQSGXFrcSAm9oR42ow0X&#10;M/1A8f3JAUiWEocTZg1ff+aJg38ID/huOilBh11hqYwyu7g2s7AmuVBIIkEZUw3vXRUjsUjT2FWh&#10;vBoYl3cQeq5guONjCUCf5n+GnCNJCaLVDApuCFhUsarmr7lif/bqWtE3tbx5FXK5FeQd4FV4uezN&#10;tYQHGPRRCRWgmDcivtfXdoDhU00Ms7i+xDan3VATAgPO0hLK8qGbdVfIM2PPMPPy5ujyCrvf42iu&#10;rd7f2pXgO7JpB0DZrpqusLJWZ8akpS7CRYTYB/36/jrTUvXTT3p/+fGQQdTcyg6WkZSpNxxoq2+t&#10;rxAKnTDD0zP0GpPL0nu7N5okONdIf3emldiH5SBQc0HYutNTTFTBNL6qjPXVjffjUyR5peqF5Q1K&#10;EY/t75NPZSqXkM5xYVzOqekF4cwWK7goRhyFRUsLKzM0hfObExMzJLatkNuxIZxtMU5Xh3zUNdQX&#10;cGKF1avbxYV5rdjjjz9ijwyY2F5buzg7nn4/tTC76Jq0YkiD+4tLQtLRKP62EOpASRgCQeBMyHM/&#10;xU2SSoGfXVG3oGDXQjnal/v7333/3euZ9wubtJbZ+4Yd8e6Bquq6oGRu52x6jcaNSukaIprfPdWo&#10;Pn3Q9dXPPgXt4OGFcmwrv2sbfrWt7U0CVkdn1oVBA370/FlbtqMcRtnaXlhkN86+ROH2Mr+8qFHY&#10;bwm7G/l1c4zlZT7Rm6jcDx8/4OcM3Yr6vTXjUtKasLAj9FfXN6GwB/hj5SDxE4yvttxxKquimdOS&#10;qm9uNLKAZkg/FEsVzOEtv3+gbqN1QNySRGjP6KCR0N7mhr4Ww8tJG3j8MHhkXtZtKSu2kc+C3otD&#10;jI2ytRTluBJ1dfmVdSkFUmTOCgq7OL1cmJoD/qup4Mm02hen52en5vDsCBPeikyHx/mVVTY4qpCq&#10;ukp2hD0kZM8vK+vMlUdoJ/HIFCPsIyNSnW7m1dyQjMPN7eX3E+trK+R2BQIzciwplak2d25qdvr9&#10;DFIrnxbkgI625oG+HKIK2efyQrszRwUwzfoGFDafv7Sy9GBrAzVhZnappKLkl//iL3/x1794Opzj&#10;HujeKWIAVFayNdrmSWEHXXA383bM++kZGaIcaeEKkQKkAShrJuZwfT09MR5SMYnIKAMZj0ofaeL+&#10;8OnDHOqpbr7g3hZEnmVefSNlf3avmDgmoO5geKqfHLOnbe3tr89awr4+PzhId/fn+gccKqUYeub2&#10;4vSb3/0TU090QERUcoa0o8xk+IFjy/vSxScBCP7MbfDy5CzX00OrGbJzdnKuqBWDQsHt+hJX+Ygv&#10;YXlpwGau8+nBzfHextTYwvs35Oyt12DAHe0F6ZSdosm0Ci0s64XSgruuTpcc+S5yA1UXfAh/X8sj&#10;EIZlZkV5X3/O8MI/nVkgfb3dnUOcqFVdxTYw1ug5Gs0ZZ288XlNAS8AQC32VVIq9DVVemFs0URxi&#10;+FNbTQjWLWzJZLqGRjp6eo39cHvWl5bMqPSmwW91CTlvA5z9tb0Tu6Tlpd09nciMahR/T47UlupA&#10;VH7CgkAd2K9HJEfU1cVGWqgmHySTjpA9kqqrK2JiGnbwgVEeQDjFLmBDuLYlrYWEEnhpQSFYQmsY&#10;bKAQbkNsxKNndhbqvpitwqn9TiRHPhyaUdWbDCqc7e7u+Q7CF8i1Taw9DeZCbxfz4v5eFbK1QcL6&#10;ErAHtiVIRjwLNURSsaZcm84kulT8am6b0mlNbPLnQmRRWkTvCnXdG/uAl35AZwzF9EwcSHlK7k92&#10;hX0PJkUWI8PWxqTWFxdyFokev/cMGqxg59Q3XNWQMqin/IUmLqMb2CkIVJ9hc5vpwAnWQRIYCsaY&#10;b93Uj7GnilvU9joGipJZqIps2HC14soJqAGuAi9aWOX5bIFTE+jdREfq4IKrZJr41wd1CFFfqZO8&#10;p1hMih1MqYSLbJkKAkIc3+gtDR3MXkhscWtrShvxdmldSLNXcHxV+OLJYGNDtcV/IES0hsdnm7rL&#10;yztkv8aK4try4nRTXQi+3NzitjgMdiZ3dxREASZY6zel0aqEIA6KSnERyR08RtN2yxNrm/uoNLg8&#10;hyfXojwO8OLKjlGrFpMNA7KGlGAQc+qgX7AHKsq0Ix2VQbA4p4GiuP6cnF01Vlc+H8gwqUiM8Cr0&#10;zUdnN5sHp8G1uyLxUz86nAPAJjsG26vL6w6KLkp8X5ifx4XDxXINNvI747ObFkLgSPMrmz4FI3Ht&#10;kroeeOVEGiWahBES6e1R2pcMDPSOPBp1ECcnps1DF1byKytbs3OrDU3NLkziItxQkOjJQeNz/YN0&#10;AFSPd9fn2uL+vr6Dra3psXfGMy60qnU1MdJx+pDcLLOOjvTaztre2tc7d2Yyn3z0oCQUZmzyofkV&#10;zy+sKUKtfZptQJ4Thc+r3/zhxz+PL1hANDdHRz8+u6E05SxT5JhY3oFrCLqpOsxicndFLDdaUffr&#10;axXgoLzQM7svyHTnBCWqxfqbhG5wKYiIPnWpNHhdGReC26enO+trS7Oz9g109/BlCCSih2ZTT0y+&#10;4Iuf/8TVtVBvzkQaPEQZa+rmxt6pD06RSrmTbuZhP5zF6tNt5aazwobbKB3Ck3f3zmnEHR5VVNUh&#10;vpIlsqjD9AqRtaymsrWleXcrPzrav7+9QY9SPNV9+tPdfX1NrWk/qURiGQyjb+toX5lfViF1D3b7&#10;OyDf0OC2I9GZVeTOTU0S3wDAlldXtXVlHn/yvLEeuHK5sblh03p9/2x5c7uqqfEnf/WXPMB1OWv5&#10;/T98++PczHwxCwcp8vTo5588SVmyvAN/NTLIwAgzlYF05VfX5yYm//if/3Flbn708ajOY3VuiYCA&#10;AURTQ9PyLFXqawjn4EOmsJUhKmtn7vAED9zKI4FJ+FV2YBj7Zmd9JXTbFU8xOi1iI9DWnh55OBRe&#10;VyeHvHIfjHRdHG1PvpuwBlN4jXfTGDDJ5tbq/MLAo1E19PtX73D6RCvCVUuLSwISEg5LIhFco6Ux&#10;9bVG/ma3zFpnZ2dhepIGL548Qrg4gU4mmBTdXuXnpg821zk4H2FdReuMLnuC/sQ2qKGllT/q2dGO&#10;zFFVV02wfG9z1WM3FeI6HjPaySmFe6Iie+VTcz8CqBjfssyzANmSzXz8k5/AxnCznRbKYGYZADOW&#10;QU0tojnJjRos6635qfO9LWDMyuw05o7qzayNOGM6k17f5FVVkEqnKqjhp2lCnds1fzA6IHjydgRg&#10;gEmwUi1T5tc2/DvdMHosSr2KiuLnLx6bRSwur55fhuI8hSLbwwLs5NSyHk8BJD7E87mzGYFXeuYb&#10;TGUzjR1dNlCffP4ZiGttZYVU1rMvvqxLtSxMTR1sbodqZgjQh/IzogQ0lK6QMtpnoSKpDbPMoz4w&#10;E8GpceZDR5qJm3AGYEE9KSuNqZ8tcFPSxLAWWmYh1fcYe+5FRcAwNY1+S5cVcr6XqBLmY2Y6/7zR&#10;YKgSC6kqiZCdgx2ak5ToAbhwaslM7OTHSGYF2LxhAgaMk7ltbMcIDCiazEVDDDm8wBDEY89bQ2yw&#10;as/X7r6FYxWD0nN9ZVkbUFxAVY/FDrHP2F8SeOvTrWI+1WgYuIb1n7k8sZATFuXyurEF0kHY93gc&#10;YWaOwgIlDWk5md6wMMzgQgWiMKx1kLSjDFJSV0JPVXu+KbcBZcnbrm1I1Ta3US5UE4RAxz1Lj1BQ&#10;10nqmpLyokjLJCE4n6rJ4g5WtMC1wkKPg8x3yNbsHYpy3hhmgEg5s7g6tbiyuXtAvzf8LsNpNrEl&#10;9xh8hkS2MD7HP2dUdUYwjD37RMCvqimgzwq5VT2CrAtnB757ZWflguDEdp7OUdgJlEiWJhwXbEc9&#10;kqEu47YGHffq/smltiKkl4o6SOlrBqlickBbI8in11VpE4Sp9EFhsB6II7WyFivDdnAe9baSxawu&#10;K68uKujLtPyrnz3HY13fOTy5vNs7IC8gBdujDUUQEUeOvwmZfoO2AKutO6j0McZxPnCNeIfHhLiw&#10;sD/XlgW2hXZFcaalobO94fDsan3rxMiwraFSXxX78Vu7UqoSiOq44s7Aw/GV6RcXaOJuru3uT6/t&#10;HZ6cUuHfOroxjAZ4WRBCHdrcWLVrQgXJSItvqFoaKUYrhmwFNcICz2TSviml92dfvnj89JH1kvHx&#10;mZevJ79/Nfn9Nz8sLMyLYXBLatSAgARGiWJSOW6MTfvR5FL1bOsGJhzOMcDlopKObFdPX7enMTu/&#10;0VBTIcEsQckpPByerhnlXVzan9cNLC4s+U7havn9k+nV7XRd7f/w3/6KHD0Vt3cLebsvAmRNZdlQ&#10;trGmjHZHCVsYe+q6IrQmpw3sRgDN/dTleDXtji7EeTUrVZGZwwlzRxxtj6zhU38CopRbo3QB+Xp6&#10;/6IwLj/qJdws19fzTOed7SCQVIOPUFK+MrfA+NPh4Y+EvaR2wXnXhtrRdJ+RiZjksA8koB9M9KDA&#10;32GEw8egMRsb6wo+xbg0AE89BqrfXAnKoBYXJ6jwTbXba6sk97DAASVGtYc7e4mj0vXB9s4KJaDd&#10;g/7hfs3o9uYBHwLtFkE+PKa1tbwBx+CjYc6dtLsFn6PdTQlGhwT8rGts5EPz4otPyc8QHWVNfWAq&#10;e1vc3tlt4Dk7t+I3jj4ZtUxSRkanQgAKVWAhhrA31Bqh5r6iyhKnjbT80saUPojfToNBxuWP72Z8&#10;oT/9xafyFkQh7BnevP+v//CdBp31DWiFmBH8GUguELuGelNAuS9lbX5RDQolo6/hZtO3VIMIDdmu&#10;zqbmNBMMX82R6fvMDF9wu2Kqlvn5ZRuxUBhB7c2bCXJmeEPqyA8aQ0ozyzygAmE0Wa4PyUtxYye/&#10;CWTGMA9FqLLiTZI/E1NKInWxEymYXp9KoAaKITW3OjM19/YHm0QyyPrCtOxxsLeNRgTiePvjm621&#10;DfFq2ZxzY9Ps9tnnn2IJYDBlOmDLdQP9Xc8+fY6puzI5tT43ayE+cey9CN68Pf3N9V3QMebV7o4d&#10;ipqGRo49c1PTZFqjs5xdXtrYkXq4G3V0dz399Jmhw8HW9iZ05O4+05nxP81aOObmN7ZishX6uqGw&#10;3ZHrtJ+mXTE1k+dLi+iyl65sHEChHj9/ongaevK4qqlhdXnJBW9VvmVayRB2DfZ1DvUzSFF7tvcN&#10;m0puLMzll+YdmGxfH+Umf2d5ZjpkRFGNCgs/OF2vLGx++/XbljRYpGZhdk4f+ejRA31jcC3LStu7&#10;uuGZ2sq2XO6D62ei0hdzfQnvAz9fQvXO6f4gWrgZjDEw3q2B4Pdhe9g/1BbKMYparxA7ms0MWbme&#10;ABmtK9+GBlPI+wXqGquD3EzPTrlZoONAuULR6PxiZ/fEDEvHbN4R+SxZRXU8fAkh9xoiceH2GEJG&#10;aEoqrVjul9DC/UX45OKQ0Kplm1j6hz/LPB74oaVhSkbNaTW6X6RPlch9Rh1CjBxiomwNhuV4UcIN&#10;DH2rxCgGH5hoTAg/2VmSaEOzAjIUghIlsStjYoXTRM8uljZKdWHaz4Z0e1N3f1lz687ePuqo9sNm&#10;q01NLBWtqT9ubS+aQEv5vZl2uyIegXQub+n/Em50sVB6cnZJ121r/zDsscPrOzx742JTlUtM6TwJ&#10;l9aUtaI4xpYWF3QA2l6AaLzXkO2vHexqv7kMeReFVADr3DKaU+iPJNfK729yDdXtNSW5tsaOVE19&#10;+e3m1sHeyY23UV1yr/bKH10sHl3uXV7rUw0y4Qs1xaR0KRkFp9dT8h687IFNGbSIrV36I4w9QG2U&#10;dOAI7am6q/NjBtltdRVPB7MNlUUNtTaUb/80tnJ4easKCe3IYBrprzxtqndFWnihgb8CVcX74tKD&#10;w0s7LafnYYRLWkWkQJBjmCE/2ZfFcDRylho19WaN5UW3WzvWUq7lELJfDrTHo70I9VqCPrf363sX&#10;E2uHa7sSQdRHMUsIIYwiVdnD4Z5cVw4Nx3dj/kc3Q+GJOKxdm51b+O67tz/++NYx0ouwrWhNN//k&#10;J5+h+pp4TU0v/+b3P84vbfifSgOlNv3b4cE+TGlBTZYycjbAo3X87XfvNvJHDx4O57KtydABdQtY&#10;JcCyVQ33LiJwr96MTy3uLG8eLa1uyfkhKN7UuLezCRPuGX5AHeo3v335cnJJU/jf/+uf/uLzwe6O&#10;dG9/N9kaRe5gtvHZYGYga2hlA6c91ZqqrSq3x9naEd6TdntkU8e9vrmBCKrhoZU7hZia0bk92NrZ&#10;sgA1MWkUx5LaaNzaydrSgkwn7IbKeUiQcDRpTHdmADgK2jg/YRZRPzM29uabbw63ty9OD9cW53sG&#10;Bkc+ei5roYTVplrBNZYeY95RXqnLV1vi/R7v5Gm9KMR0TuqM0MZCRMdWtF6VkCm3lte84ZbOHCl8&#10;sbUl025w5c0qjrAz3HCBxlsVTGMNoKNj/v00y+CDo4uMn2yqV1G5mfOzqy7LyKOHOgyAs09k/8TO&#10;Q6qtA1m6h9ENa9jWdh3n1ZFx4H06Xf/xi0ef/OzzVHtrbqD/3/yf/s2TF0/MaCrrqiyhlujOtFSZ&#10;bApnDxu7szObbWutr5kfn85TQbi63z/V8Zx892ri/dJR+IM2VCxMzRDatpL0enx+avOsvqmuqa5M&#10;0QCMWzLQXViSWm6uL4RR8xerzFhLM+8mLciyftldz6/Nz5wdHvUPDD759EUqbRGIc86OzUjRlpBc&#10;XYNLWAEoUox+UG/23BYWlmvrqjxu+DkbAwMIV4xjVSabtfRMYSAIENEzFHcP9JtosXCJKZHhDhWD&#10;1kyTNNiZ2ROoqPQuLy1MTJACHv/mawug8iuo1AC7MZPFfIZYQtctTBIOwWW0ByLGiTikYk2npQzf&#10;OkzCoOfy7PD1n77RyZH7lyJ8jxh0qMhO7Oz4e4hJALNuoU3Q3Z3VublVymoHnCzuVze2VtYPt7b2&#10;SbP9xV99tbO2PPb9y5XlZaG+ra01MTur2dremp2eX1xYxgS3VezOOmPqXRUkEhYAMrYiw+uiui3d&#10;9OkXH2d6uzCltYFYVGTLXAeBhZnB05//kocfG4DbwvLi8qrm9g5t3/rsTE1NhUcUaCDnklSLHqu9&#10;s6MxlVbKKK287fn5lamZxUfPhmGSS/ML3RR9y4riZO7sjD5+SMdUXq9vbIr+6ZqQ5ZFspHBVKnrD&#10;OiBLB74sPXVoA93cbWPE7e0SwjQdtG6oY5OrxPMQGCZlWl5JF0J20XO7fdKAUky+AWKFZtDlOdYw&#10;GoTb6peYNAH5JZKNdWIBqN1NdQ2hcySTeOEoR29vwgaUhznyT+xWEA6ynWJ0JpXEHr99kQS6LrX6&#10;Qk0W7ij7xC7c5dklIyxA9E4k1IZUm3AknKq9XN6EmRiVIkd1rb83nrR74U8esRYHOBz0LPaEk6jo&#10;H9NfZKXos8Nm0TsUBJLnHWzxQjI5cioqE5qV55jtaW7vLKmopWpgnZ0NFHlnX7IXZ05gAIxtXpxt&#10;oRTjmxVdKTyFLbCV111rYTSECAD5wk0YEoaR35y4qST/K/gRd41lRR3SYV15rqGyuYpNR3iXW30J&#10;IXwRLJi+KpIS9BvS2G6Xx6Gs89u0TumGWmAmW2D9fHnBTS7Twuod/1pnfc6I8fp6efdo+7IgXE8L&#10;2W4H58fHFPCsFEnS9fXV+LQbO/t+nfenowJlW+bRe/X3ZJGcPF74gbcLXIUzhiicevucTun14t7J&#10;FrtnzysU7SVoVAvzLbQCYVY9YjBSuLF1vrS6TdtWs04rJwYvjannn37U3Z01viWakoDatztHp/Ti&#10;j8x9TjmyFmwcnpNOjLlpVcX5VWyqQLxPzq9Wt46nVw/Wjm/WjhmmsogosfCsHxnobfv4UX9PF+Pt&#10;ZixwtXx3TzcNjG++frPKJnh5ZWtrSwlrExzcQXWFOCkLtva2enIyC7Pz8L3hwW4zDPUQDohedmQw&#10;ltBOj/b8vNM8PmE/YGl8fOrPL6c29y6fPxnJtNV5DmJYLEcrNb2TYydzU5Dr7OrO7+2v7e3TYPr0&#10;02dd3a2jA53CI1Tqyaeffvrzn6IX/uGbN0T//uYvXjwdaF8ScI9PscJQmlvqSpsaDezrXBRQs3UC&#10;Fu5KWGk129UF8/U3G2ur2jrbFVyYbipVEirqZZHUvZXnPGuImaUpQXB1cXXsh+/gQEh11E5UHvDq&#10;1lClabi+42hbCdVAXTPK3vIlra8bhgjCtunjBdURjToMS2Xob1o7aslHm/lNQNYNsM6EXrV7xUg5&#10;pVV3l2L6pUUtr3DH2rp7EPuq65rUZ60dudpU4yG73/VNza7amGqBIYp5K9dPnfoPf/6xs6/3wdPH&#10;o08fI4upSZnBwVVmUben55AGqqDoXbmL49gdqq5vZjLleYdO8PX14e722tLq3OIm1oRRpfmZwh/9&#10;31wWFT7b2vzJp0+Nkb7+j/9l/IcfWzrS4n5tk7BYopBEWHAX4GP3F2c+e9tA38hHj5pbm9radVko&#10;ZSqBcqKctdUlcH4/is1UXtso21kauTzcg9MenJ5v7h9JJJg7PpTil0YdKhDhQ+XE0sr296/njNZT&#10;5EDMSGvhRtcWK8Qa1OXE/qV5eHQ4S6b0XF1+4uGQJ1MkmUBZAgtLGip3Z2fynEgWNJb2NrxIoVwU&#10;hlGRQZf9fMsYRmuzs+Gg0JKWz8Tu0BZw8aemVhcX9pxpetvhtIJHf+YKcFHM9ffXNqdO90kkHsA7&#10;2y3i1FR7FxKr32gUyCOzgglsUyif6EVPT460wohijW1t/Y+fROSpUkdVxxDR8sCRTdmQ1Jc+VV+6&#10;mViQxy7fPyMCRfoAO9fFzHW20whEiFfLKp6g4qH8c8JEkwLgrqCsbMK43D9gs4rLWkz61N/XBnlx&#10;dFAFg26yA7NssD/6vJKSsR9++P53f8YlAWECaq1CNLZ3l9Y2llaiArQ3d3QqUQT3w+1183V7xuXk&#10;cKNGqfK4UaJ0JOcxYsw7zIQskF6//OkX4btSVYWKy/rbuI4oKRNykTNZLqi0qhVP6PRM4hH6I6BL&#10;IUmulTocSBjy0sI8CmlzexsUNITjL6/UoGBGX2IQfDirZzpAxyY1ykosJ5cL1CL4yCJo3MYl/iBg&#10;WeWE+uT+k2BBFkG+qSWvNtCNPSNveL7Coxjv94aEG2DcWkvstBSTuwn3kopYXNSNhA9MNNUUwgkL&#10;3woR7lQ0juFBcyX962qOD0JQt7IBHmCeHSAuFE3htbOxdHywk4gXeuOx9unzhu9ZtBC0jcImMFZp&#10;Q5qNqmJo4yZUKYqw1erqEDi0cRAOd2XAVurk6KZSUiz6w5oqa0rrm4oqLYpUX57Ffn9AYhfYrieO&#10;bHFH4t7nhIUjIZ25yxsMRjRO74K8rIUHaGzsORbyBw0f1wQ3V0TcW5HvbqzsqC5tqy3vaKrtaa7t&#10;VolRx4DukliB8plLV1Rs75rAnpvRtkMArSUZIBPpbSPU0xYtuGYfVL+7h0Pc15Pr78r0d7UNdKlT&#10;W0/Pr2e3iEcUoKb1Z1shD97f/uk5AgM4F2JrUcbizoPHj411baxWVtU+GBkSShxTYYKEvfyvzbTR&#10;Y3MLBuB/dlgZGOxL1VWCFpUQeL9AZOKF/d0d8iq3r+MLau9hx2L3Q7Gp33j0cCD2DbqyugrTX1Bh&#10;YcJFdJrdPgXsxsZeS1Ptk4eDlwVFs8RgLEgdX1D2X9vlR4nb4rnenVzcXNwVbnj1u3BJdMhwlB4N&#10;5Z4M5z561J/LpG1iLcwviD7WTuZmOXDSUsWGqBkhE1gIS0Ex6DHMw8XP5TLqOTbcUlH/8NDZ8b5u&#10;2NTEs3320aMvP/voxhJTRMnCtfXd//C//9PG5t763qk2+8Fg7tdfPTbDc2b1A3rDRGErKDwmtzxM&#10;Ucakvf2t7b7OlpGB7r7eHPwbgNykdKyrQXu4vaJBeJepqyi8OVfg+/mgmjM8EHzTLc5q6DxfXCil&#10;US1ittTbo0z5oAcrZ5wc7VD3N/93NA38YHuk9S6OT2nSazX8GLRZicqTleKl/umjTz4prqz78x++&#10;qa+q7B7sNT6Ah9tuQ0IGV8K4DFfOzi7dvWpauvW1bNG6B230V3G+c88dfW42oK2Y2MRBo/J4Zaqk&#10;6BWP/H0/gH2GkBhrXhoKvHf0NL0n2Vm049vr2MSdmgVZdA8PemNo5fTCLDXCaOzm26nqHugxWlqe&#10;mhZQ8P1s+5mlEaz5MHD64hdfNjTVbW/ldQYsqWO3orzcEHRjedUrb+4c/oe//Xpve78vA5LI+rWV&#10;hH8Qxc+uXv7x25e//S1F3bEfXq+TPMxmCCkQFQvBh+ODraUFEmP27etTDdgUZHiLim+Fs74Ho+EB&#10;UFfJ6V1StP7Y2dfV8+DxwJMn7e0UgersYvCNgX1DYrAo2fwF3QMPtq3VByNZ/u6HV77Q8QVOEAW0&#10;/SpLLRReLs6vbKysvR5fHhufJeGHju79wOpxwZRlxsgtbdnp97MeL868HpE/qHglwMpe/Aisvsiy&#10;JIth7yZgJTYS1S73BVMT7wHmLocnvxsqWlHMrs8vLL6fqIb70OcT1KwoyvbllRZyDNHdPhUJwI2F&#10;S9/o456nTwEtsunr79+enpzzDsI8sCzEO0xWkV+nxqdhaZTYzXwsFOMciN11DSzkDmIVoCg0Eeua&#10;yWvHRdjfoSh8RHIxv+Oy3mqPnJOenMECzlRFY2tzS7YtViQU3fZkSkuVEeR519bXUaLcD29MGbG9&#10;RzBRaFHg2say5sFUals9sLq6jRgASJgaH1fTXBwfj4+9F2cePXvY1MyCpqahvQ3+J6BjD8QyBVPk&#10;qbHdtWUyhHrwZALKSTBijim1l4Z2As32d/bWVtafPn9MQ82ImlAaVp3ORysz/GDEm/SCPnIiJXjq&#10;igndLnv8okJ2ES34SEKieaqxHQdGy9NqneZ0ILqhqIfqxefVcby6NPRM3LjDmNRkFL7qFvs/Oezk&#10;9FjuoUKsv5JZ5S2opE7dEqOdBWWmKBFKLblO8v5gMZslSf+GBwObCHqt1KmfkVPgGHJ8UHU9ytgZ&#10;DcQIMqwHC9cpPOor9gnHeqQw8i4tdeOUp2pZrbYNCjMFP+2uzY+/3l6dj5VuYh0JVUpZk6gsYG9Z&#10;BQ5WVKjixNkPgQGlg+4w4X3yO6kKxflY47mXNVwiYSqovxeXQVU1tT45DutMwoeZrpZsdyn+SlGh&#10;XKrj8waQb4qzjZz/mI8zbQhtHU9za3dPijKnDbwiGZcG8TWROQ6YN5n6xrprTVWuheMnf7RgfBEV&#10;bGuo6Wpp4rm9tnfsJ/V+vk71hIRsktregoBbChxGWsGpdV27Mm1Dfb0vPv34yYvnoPPiq7Pmxpqe&#10;znRPVpfZxpd0hNFVS+2DkO0pnlraNPI8OL8l+LC+d/RqYZOHE6R2Jb+PhXt1X0ih15qlXL++nFfV&#10;JkqQV+YNben6lqZK662GPb4blaXBaldbc45lVRsqX127UV9jta/RBg7ahWk84VPvr6aq5iefPrCf&#10;jhWGs/p+/L1pg3rE9wA9sDPqXBDEaGmqG+ptgwbDXT/gxsfYOuLp8wc/+/IZ88JT7TleWUHR0dl1&#10;mSXX0tu25prPX4x+8Xw43WjxOdBX8y1tnLc9PjE3t7yr+DLB7egw1SgQwujNWj3XfGjo5ZL9vYPW&#10;9uyDR49WOK2trBK7AKg84bA5OnB+yKY0XLKtHm1ts2C5smi6eXLH8+TnL4a6M036Ue1h1ICmEWcO&#10;PU7cCehBTKnG71WE1tX19fVqNl0/NabFGOr1tzgqezCqXeM39JnDk3M1L0gHpYgRtjtMQN+osrax&#10;Hn8qliDsF6nvrHsf4+KZJpSAX+jrSt26cOPGteW1HXZaLS0EVD8AgwponlY6V6T3E/+9peXBs2f7&#10;VtlMGc5PXK/bywupS3st1blF+AbU6m139A4P4jQ104apq7s6O8EwdBmAI6oTq3PeMMAqloltyIWM&#10;arLSYf2O7E3CU9Q0+Hc1VKqVT7VB+tVOnuT/kt0F3wv8ub2nx3DOZbNCHqzdQ9TrO/Xyg2cPqOm8&#10;/uO3mqrO/n5X7t33rxyVSM3VlT0DfXZMIRV9jx/Xt7ZBVg11oh+SGUI5EkIc/G96Ux2WAjvbt2WJ&#10;pfmjrTxAXzsgzFG6aM9qPFPsvdSncQWLConIg/GVKW421hX3AEMyuHR1QzMvLAWBu4kgenN/09nV&#10;qWjt7R8waD873qMuwcMkzNJYoopV4FYeJjXVqWynbO1bWp6bZgXe1ErQwz0o6aK9zM42pjb11s7+&#10;6Y+v0LM/+fSxUgx9wCJQWJe3tyPEnR2ejb95q/ZeXt8RCSElDmTWHNH4/z4MHI1R6fwQf2E9opY3&#10;72SvbRtK2NUdri2usLVx/kXD/e084AbzS/muy3QuPGeIAwRSTecUwd6tz/phgxr7DbwnFqbnNjd2&#10;Rp+Osk83KgLMCNCkIp1MXwQC5fzcWvfIsHLa2NixQWeTrY1CF8ff4+5ZP+PHTjdq/PXk5v7Jq+n8&#10;2MI2hfVcqzKySpOsM/fVPfzkRe+TR65xfmnBE8aQB0GxRpe6Lq/vl1cYW+k9Qs1bRMIw9g61QSoA&#10;6m4cB1T+72ZWf/P1e41tTwdlo0bOYaptYqagPBxy35Ha3B/HnNpemstzYX37Eu1ZT8lx1kkOV7C7&#10;wgvHTw9UeL+6OEdgyJoc36RPfv4lrvP6wgIYHIChAxv66GlLR0bloQX0jjQsroCZliej7hH1taQS&#10;DAQ+Wv/1dUCicaIyKBbuKfMFk9nm/Y2lA9+dGiudTmP6wkABRY6hbJd8R55N+FuDf4CysRtYbd8m&#10;/FiCvMMlpbYah5+4ZLJpUwEetw0D+/XiGUspitOKwJBcoi3zciqSbRkdIUhT3eD8q86FEREVmSVg&#10;gNArxVS9wZpPpAatcVz7SRdWKaTH9sckzs1lKtM/Khi929iHkarD5LVSuQuTg5443bE5GxY65qeY&#10;JVGyRcdaXx/gWW1dSETEUkYIRIAwpU8ouScmCYKeQ3C7HLcrTE08KPhbY8YNqlehoouz1Svuamnx&#10;pP2QlKlvtQxuDzeyafiqBCs81nwT77vAeUOrukB0Y2llKutLdg8o9FK8QNASrBQtfnbBHrC1GsQ1&#10;TlXJzDW2vOlmgV8o7JydUgbJEj5JpUYfPfniL3/dOTSMjcnQbWNhPuSpSkqUAg11VX0dzUPZhpFO&#10;TA8ahyX8q/cvb8mPrR6dLx5e5E+u9IIqweryouY69o1XCtzp6WUrTNTCQz7j/qa+rooLikmgGw4q&#10;e/Ujuv8lqQkBbfTRQxPwlZVVdx4t1Car4zs00Pf8xZOqckpMmoqaXHtTqAecXc/MLOkZAWqer3G8&#10;m+ZxexFjaZWmHGwtrZpye0V4UI90Nf/Nrz77xRePH4z02IYxFsh2pJ8/GX3xsPuLZ33ZlqqWurJH&#10;DweNlkJpn0tfIkfJX1NU8pYML4l4lBbHZhiPsM+/+MjFk5eQU4RRklJjY3PWluiJzL2fyPUOdPQN&#10;+oqEyKU5JMpJXDM0R8vtlil6u9u3jq/H1vewnR/1tRmzes/yCvnzDzQKxyKEKGPt7CIOfndfV3+/&#10;UGiZzE02rcyv2WA/aGyum11YnZ1bQvd9/Olzx1RFTL5wExS2vQ11cLUERMx3t4xsmKGDAsGwv8Lu&#10;UGm5tRDFR21za9fQA6CMXUnDcjfHyt3W+mquq6ch3bZFHuj9lBzTkIJetsuLJ2dn4LWQmDk9xc+c&#10;HBsHrmW6u3hzAkm4TMvwljO0jMxOzeHsI7qPrrUsKHzU1VbRHJ+fmvJx8PFUnRDp0E0sKsEF1amX&#10;lRbFyWjvgFW6N5Tlj7a3dNKwmdhvbqyHXkrSSvVERaugtKhkg0Un5tftTUt7C/cW6pEaazuFtg4W&#10;ZmdRLAafPtLR83Sj50EdgsoS9lFrF8mno9BKDLXJOgNLCKHh6EhXW3XJtS/XWj4AINS47gvqWzOd&#10;Q4NDTx7JIhhYHmgdEdTysmqiHzRobOHwbot97trVhUX045bObFjf7myH2xP5aO4rDXWNFaXZDkUe&#10;Lkk5wqXtIx1VMKePaKfdUZ/3NTWnGoc/ejH47DkDGUui+nUisUQeevtyFh+8PbgsqDOcQAruRx4M&#10;fvGzT8kCExBYnpszeapT/VRVrc8vosiij+IPFpXXCLuAVjViri8HWv3ud39enp/THpA1xZeEHNIm&#10;5ceCRNA/OKxA0ZFUm1tY5EhAv2ajD/ryERnN225QhNDyQ1G2uNjZdIVdNMfSfHRhYvxkZ+tob9M+&#10;cXNrM5FIbHZnVXgGD2igNze23ev5hY2qxra//u/+HZaH72h9buFMJ7Zv2Hlm7trZ10/p8Ozw5P27&#10;8enlnam1/YX8bqqhgiKTDTqTDsalkAwnAmEwJpD5HRaHRCH0CYG00a+vqRPfZuYQDY/tNgjQGpDE&#10;aBrAiPdqV/9O6A/Jmpqqjmzb8EAPuo7fbvPGxiphUdnURVRHgrII7mjgVideL0yM2QnY2cJtPqVh&#10;Q9BbEzM9/n43n0+1Nrm5+NIB2Kaann/xKRQaA07bqlQzd1CrMX0LN5uzI094fW31QwWpVUK9DsuU&#10;3V0otEGvJ4DM7GwDCkNvoSrkh/BXd3YQqhWT4Q8T4n9VFGaKjSz9QOKTcxSfsawMgiwMdvb1BVE2&#10;yPlHEViYEKgnEmNzVCx9F3QomtrLS57vsUkY2j8VUriEFteBsA+/LPLVqbROHfjKvIjiknvp3Urq&#10;4e3lRco80pBGD/5gWLVCUi9o+RhIYhqahR3j3uxsXhrJrC3ubKz4vRJ27MIHSSZEEvyHfFxTo3ap&#10;/GDRre6VPn2JvpyQCUc/TrBlBnOuZ4goJHanIbgPSU7sNeNZAaKlYrKFSTKmfFmLsdPZQ/yFA5ST&#10;X9yZCv9hVYAnThwAhuZdhIYxKVcjwPAz+yDa8M+2qQH+xpqOhKrOpeR3iZRHxsiSOtktM6vyupql&#10;fYsr58HfilyqXA7xn1j6CeOGi5pKQw6+Y7UDwyNPPv24pq0t5sl3hXWtmduKmvm5FXhaaPaJ1zxx&#10;9vahE319ncNdbf3Z2PkDq16jQ8mWd/d9rc3PBxkcm9Ccho+djZdSy3sQgkrBA4rrYXtiXgtM4kzY&#10;/iwspkQVQwTkNwcdFmgiAO5jmtYabkfFiSqeZbET1iMgDruYM7O2P3fxCBIfNApRNrjgpCGLpdB5&#10;827i4IAhWqqCEdPpCYvtJ0PsqztdwLDwvb60O9fR3na+v1NRdKMt5pCTam7YyW9Aj7c2VhwFGBy/&#10;BpMX37EvF7FQUWLeK6dKyQKuGjwZ1wsumHD11orov+jtDBbxhkQiAXF5hg/ivJQ8P7/qYSPsUMq1&#10;uWQgBBB7NpTt70yVFDDNqAy/ZapFYY1UFFN/qEtZTONDUvXsYnJ8fHN1g2KACYPtXuJKqeY6VeGP&#10;r2e8u97+LnHW+WriWN5QozD0GB1HI0kGe37n4vScRqehpQ0goyncQYDkyHgZ1JiBkdHWbKc4K3Ac&#10;7e+w9+kdHjZwg4TYRhBBdJYeHAKL3+5Zuz2QJRqBPju0NlajqJxwZVFnbG+x7/ZuXUtsT8fcDqh3&#10;y4Ci3CTJLzg5WZue2N3MI101NqfdWKEhNJntVJYW35pknJzA7owBtLlIvC7SzmYeuougbxxoTAiK&#10;CtlxuIlaEBGlqHD+3djY96+WpubJIvY+/ags3UlmBUtzYXwMponP3TPQbzTo9M6OT+Gs6NoRQMd+&#10;RMJk0FS9k9/yRbioNQ3NfCaDDMeINOxxz+w7ftCPdF3bu3qCBhKzH9mn1K/oHBpqamkNDsD5pc8Y&#10;ehS0nfG8Ghoqw5AEFl4DxBYvHQZIwJGNt62dgpJ70hTGnKLz0c4OqcJbkmGFRSsb+//wx3eoK0+f&#10;jKhcYIy35+cKMPxkk0ECh+6+Q2jIaZ/EM8fF0EHTV/JHQsrYjufRCW3IMAEpKYXtOwMdfb29Dx8O&#10;PH4MX0V5ZVfw4vPP6ls7qRVm+/uMnNu7eluY8MjZo4/6nzwz4ct25cRa2QpxpqikrAXViOxcyF5U&#10;iYrJdJBzCBXPq/X1vJoc2TjsIwKlL9xaXbX46x/BWgFgmgaspYqa+nSmtaPX/tIl3Qkth7Gidauf&#10;/8u/qigrPGUUUVSs+qEjc669FgdRdUQrbJ0Lbi1NXYP9RyfHki4D3OdPHnrOQyPDo0+f9AwNNKRb&#10;oV0bC8vfffOyvCKEA2UIXI2VZaTA3db2FoNRU0D9z+H5DQV/BCc3N7hRsZgRaucoFyhc3ZnGxsqy&#10;sfHF1Tzl6joRA1WOdJEDxjtPK6mYI9i7vjC3srDYPTSYbmu/ODozrky0S4vy66vEnUSn7//0nQp8&#10;9NkjQ00Nt9C6s70JppSl0C+y3T1R6OukC0OxVn5yDV0cbY8WSRdL58SAU4dqBBFD5VBjsPhU5QUM&#10;5kI0tqTE1om/YjMUJ6e0DBXL2fOntFY6b9BrHE9p+fJC4oTkQG68PQxBtZ2eM7EI8XSJJbE03lUS&#10;RTuoQgnwpgZ2BDtkNmWoBjuVmRSLOjdZAsZwcXGq+Kb1j2oSCtI6aVNVO5AKPLtQBs5cqMnsFYUJ&#10;3d4OQ1HiLaXUoQlSbyzOW1cNNkm4Ht5GLpa1wvzRMWf3xF+A02UkI92tpyqhYgTFUDZSbuj2J0Kh&#10;oQkc7ht3mgQ8jeA+CE2JNwedbXtoCaXJfXCk4h+HdxE9vPp0tibVXtyTaQmc2iigssoK5u7BQcxK&#10;/dIPeTQy9T+nUv8B/kVRw+vzYgoAHapK4eriFNu+I9OmP/PWzHwXttFub8hmgi4TOWXiioWQXrCu&#10;p8oIm9n1z776+adffIaeMv7jq6m3b3wDnaOjuSfPM0MP/VBtdbGKLZldF1tsCtngm+uHw31DXe04&#10;aZu7ljVu0+UlL0DMVeXymWaokyyApqNQLNKYwkvTtKH9OYCLaiX2duTAm3vqtkCkzmybQgfkCROH&#10;r2Mz7R6c8CoJ3PXY/sM2allnth2ENTuzhDPXzjq13hz7zsFAtVVm4K7t6CVPznr6Op89f6b8FO+3&#10;d6QviwrFqHR2ATa3tiCKRkfayjdvxwT63sEBZBDXQ/XkV8sWyDLGttoLX7EYMTa7enJxD2968qi/&#10;vzfD3G55kcBOXgAylltFVVrbskE0BA1vT9tYF1ypqJAA5eipLiZkZnQBUFL2AH4xD8tLCj573PPF&#10;i4cJR5swGJmIQsWmGyVGE0vbym9TUVNbkAdxkgBS1sOI7qpHpeqaumosTWYUuEW0Upk1upnmdrnY&#10;wFNEKnSRdd3Y4rhfl9cgRcWNXfX15WU7CX5LA8CdhHcTMwpD0iOXMID3g4O62vomKCttgUvv9h6V&#10;qLuXFmCH9U37G+vLWyCC0MZOVL5sfIov7DYDdeHKdneXthU/+iDTP0RFL0JGQRExRlVz9DoqzdDL&#10;Kq6sb2rv6vvgOqx2DlWyimo0l8X303treTMidZEmLxyVy0xDolWi/qMfaslmY+lL7axuZS1wcPzm&#10;T9+8/fO3opsI2Ds6YgW4tK5+a27mcGlpfnLKlq2RUiTO2vrV5dWXX/+oQq6pFwiwyoPBjxnY3jdk&#10;qxL5vxpltiNX05QuqAzLNpPp8AFUAhvmXDP2WrfAoxON9Zq6Ru+na3BYWRoYAHvq40POzEr7ZApv&#10;YTW8ekIk3d8ptEM5h9GDIGfzz4mCIfElXZ+cA+2WyZDNaYuI2pqV1a3Z8emHTx6ahjo/irk1hJTi&#10;IoOJD9J3Uias3tDRVlJrVwdtk9nxcelT8+FJZ3Jd6WyngOTbEbxkJjW7hUIoFzF967YPHz+E5wnF&#10;sAGbPP4gSpcaK9XRTSmXy5uFX/pifsAXg8VazyGhziwzhnOSjwGEuKbAYiPa1pFl+iZqC0O7u8dj&#10;rxFfq62sGOVIAG6EQ7e1vtnqdA4Oq7MAAIofBKtO+8ctKQujvtbx73+Y+PENsJpNnXqLTTnNHvQl&#10;2Dvv0NWlVYULR/qBod7R0cGvfvGzwQdDEp4TS/pTJ4dTQ0NjcnL+JLFcNbLQ7NhnS3e0kRgxrc90&#10;tPf0ZtVSvK0UfFbFlEsdnbFUvRcqa9dURdMtjWYIxjAi1SbO8v4hegSi2Bo5pfzWwtKyNS7yyO/f&#10;vMKJUqYMPn5aV1WzvrRsCIHsKosbJB/tHXz3p2/nZlc6spQNLqEUQpnF4pX5eXeQoqfHiGS7Mjet&#10;vaEypplZmZuTTJDOXCLNjwOD8CoIe/IhkwChlfIrK6GjQZxOcoYcHKZ71dFOyDq6Q5nYD0uJMqVo&#10;5iJbr/biOhAwMqgI5OuVEetU1ZiDqgsENJ09zBoUrMORPWPyquZraAgCoPbABQtnDzL9lc69BC2U&#10;CA7BhE9MRCIlG2alaM7hapS5IOYpcCYhRabUMjUGJmoYR9M24OjQ2cf4u71M3N6iFTTm0f7B/pJR&#10;JvkOe4JFSvNgVOADV3DOiQFquLqGPiE5W2YijmHhB1d55zARiCCLB8C78mbCwK0SZSTWfrxgYh0X&#10;o1BDcRVt/NOauuLBZA8h8nMILhcixsdq5gfhhqQxDQbxP89Ngb2F7Hx8vT6SEWl50X11SWFKd8sD&#10;9f4K0VZ2Z4GNQ8s+OsGEw6BBYGa23WBaXSVTVn3y+We//uu/HhgcXF9d+7u//U/ikdJMg7SxmseX&#10;7h0d7H3wqLKxXVgpur3UFoLPlavEEbmd11YUPxvsJD0zvbLT1VxTKfXf3FEK1dfLCmi1joG1An8H&#10;FCkahxtf4C4xjZ+cWp2dXXsw3D8y2OUoHWzvLS9Zm96qqg3C4+LS5n/+ZmI1v1cXS/XsfLlmplUr&#10;6KNsscFQRGVjgenSApO9QFsBF5oB39RPf/I550UXDJlFaQpzo9K1u0VzT67thona4AQbWeZ7+ORR&#10;TWN98jjv0Igsq/kBBax5ki8PZf3djGdw+Bc///irLx9aw8WVpfwlGClkmFJs7xm6CNFFPb3dduyc&#10;GmeFugppsXmTos19fIrwu7g468xm5Pj2THtrNtfWlqoqvt7c2QVNDxPSqyJ4vZcAsy1V1DLq6/Lr&#10;ef2cTlq1VKUkQc463k888dDPL6jVkxjVHPQNDaXa2yWH9WVrMzXaR8IIxvVCqgO6MDcXdWVrWqyx&#10;OmZ4o+0V+tu7sk6eMtK2CfAHSKsjBv6zEfYLdIfIo5UqzMTNXjXqYBl4FJVVqF37H41IxhptjQXx&#10;cUnbgex78GDk+Yv2nu6WXFdVQxNxTV5lxgTKI5nLhXFxY0TERCLX7Uu0YKy/jOrQea+uuVNuVtU2&#10;t2dTue6mbBfZcutfpI+sMiNMzrx5C79qzmZBOeEwrLKuKGeK+ff/8T8ZDTz55Pmjj5939HauzC4q&#10;2y7hoe/fvvn6mxgh19URUmYWAnu0jtWa5VWew/aEVXX1dDuHnYODjW1pF486oIsbbsk8DYvKYO8U&#10;WChRtHd3u41N7dmapibMNTWTqMqVlEpAgE5Eom8oggkaRXLr2d5mWVXZnYK7LIghWNqrk+/f/vl7&#10;juV727vLC3xit3w1aP35lQ1ereSKWHWaBCcymBUjA10PH48IVRYLtOMA6njmYchQgLXhcCoKo/s4&#10;PRNrZDskr9WlRaRWxbN4EMsMleWCqMOomOOYpFDyIVwHL2h/2hvezvu9W2bYICqteKgtFlj1NjiC&#10;RzD+jL/Mbo05vQKOrmi+tjAnRUrkCiNWu1ySVGuwyvXFVfh5V383FvTeoeG9UWVojzowfqOO08Ju&#10;38jw/s62F090ySq317f9uiAkN6d2t3mtFKvV0ERcXn71KGac0aBfwLu591M4sbKIninTpoWsNkrQ&#10;6UXPh0d9ezs3OUlkUih+8PFzhhjYnsWhpwby80VcwvxI5XmrZlthInZ88uknjwaGe6Yn52FAgB+I&#10;ES6lmiAZcFm+r4LacWwl20X+88nHzzWFlPlW1zaFfNonUHE3/MkXP8n1D63Mz87NzJFFtOUs++/s&#10;bKH9awFMbftH+zq6OpUF71/+MPbDS7E655iVlYNrscTtxChEVBJryysebxCsKqv4mihTYjkj6YIC&#10;B44RoxbRQPouiA6xxRKuLFBuZQ2DOVdPOeu36C8/WJPa9LT25gf1W6kWqsuMjb1gkY0R32sqHQ6s&#10;GjjtU6L84AYVuRrqRbVaHBp9cBh7VIQ+A3MRo/hQS6ACaPIazMUPzbQ+RKMC+pJu/Ut69miD9Avy&#10;9eD1c4W2XDjDFDQRr6ipEAa1QBoJedD7h+4m+oL4TUEqamzQmhdrRpXa/rzU9sFR1NWGYSCfS/wh&#10;/FRSHFY5FDNil7HQPYkSE5ZGoBjrEl7EnBSVgV6e+B7TFfpxAT5HGg5Bidgcc0mL+zP4mTHyldLC&#10;QPXm1hA9UKVgaBR80G0In3CFn24xZmQxp3UzdJ5NVXi8pWbsuL9La/szK3vL6/t9w8OtXb0H2LD3&#10;txrZmIjQT6/kcFUuE/zFX/7q408/9ZX89jf/9Hd/+5+3NtZ8u3o73T2lWViNzr+lq7uuLduY7UPy&#10;pORil1z1B0KEaShaEdZHBvvqSxiZ3j590AebHRjIPHrQbySIhJftsF6RNiUNcbGrq8AML29BpmqN&#10;k9PzXK7VqBX265MpCYlHzy/ll9a2secI8SA33txb6F5AU3oQLtz3MB13JzaUbVm1tSYiEAWw+02I&#10;aHHpw0cPMGiwkzTp9vRFcJoMCm6gCmp+NoPTT2SAIOrBsxdP+of6TC9CMYt36bWVvu09RdzFOVJK&#10;V3+vM+HH2Ay0taaG+/kfhkrHyx/f2eLC4yDjqAxFbVDVUgvKr2+9evV2//DgjPbv5jYPk8FBBkSf&#10;Dg/1Z1L1wwPd+ssV1JSZWZiOXaggJTa1qJ11+QTGYDr2XNe3trDe5WwFeEcme3S0b2wZvEqTIetl&#10;NpSQjGtrQoj/+PgHtri7u5XJyhofAm0oOpsg+P7dOy0jDEAj2d7dZZHZyEUtrD8rqqhisu12YT1a&#10;oAIUKtT098g3Buq0zKlgqzfBLzKrqxuWRLLfFSWUEmVsZ283QD1YRXaSzi4lA4czHRn9MiQRGqpt&#10;G0D5jJapvOqq6L8Cun1eQJb4KGQ7qRc+7d4uOUMDEiMHd1iaNESwVpbpCnFw6ezmkmbbiVMUYocQ&#10;qVgvrL0tcLzJ3V/Mvhn//re/1/DVp1q6urKskQJJL6949/LH/Nzc3taGKhjtzWLH2sbuyspmCf2o&#10;vYPz0wtf79CLjz/64gtH2tY6txOhx7sJoQ1VWELw58G5vb5klFXXmrZeWdvYXAXFrWZYHVRDVU6g&#10;cA1Ne3vb2LgAZFBnSBqpPsIWSVJuFN+3V5amX715++Or5bUNzjwDD0doAH3685/0PRwZZCX/9HGm&#10;fwA93i/03SVr9XcGutS4kn27AigcidCtZfJGx9Hx6NpPT5lXA+mWcYU3yBzeiXqypU6O5BPMXA8k&#10;tSvyQ+e8slImIwoB2WxpzxBGAsPg7mp+5EsBBC5dl8x3xG78ERMGai+Kd0C3wKRf3LfRtLdjGaaE&#10;/Uh5+fbmpkgP9ievMjs5jxanvTarI6ZhtNbYUAmYGH87MTGx0NjSKHTbNmZoavnfDA9oPPd+UsQQ&#10;FsdeYwBdoTLxrtcXEvMjIKV3h9nQ3dKAYDOtLi5rOGA//l0awwoXJUjwzb57h/6Di0drHyuHgP4n&#10;v/qll7C3yh32k598Vl9dwXAeyc4N4mTOI9VNiRzZmnr++SeJLStdhZJweyy+7+R+mU5xm4R+ohm0&#10;tbc8fDLy6OnDZB9JI3Gd7ekKVxMEpfLyVGtbJ5A823lzH2vlvgtPQFnvrqHpCd/Ay9FnTz771S+0&#10;J/M0SCfeU3rtzOU07ouzmtFT81Q5cuDBgzpKWLu70CDQvdOSqNhJCb4AIlC3+MCShK0VVxIYoO6R&#10;ukxK1LgaQY0mjq1k4btD05XSEllBK6RE3NJhPy4pFBeHOI8pm37JXxaQdbpARR54IfsMHI7tUuW+&#10;SwYbcoXDJs7UqrzCgl9II8laCbs+Ufy7h4roNp2odKYNOBTDzfLYWPVuzXD0rJ6j6ThCknshBMGZ&#10;3V/4ovbWp9KudYf5R0ruVxHCpf1Z4KyzFxReGtQJqVeTjTIErwqRlpJiTVIIjlIkvobUQNC46/Bv&#10;D18XyTmEs7kFJwrahpXBEgv28qE95kT5MqzOQ9YZbwUFMX7jbTEGApGJYCFBAn04iqZ0HSkRJDn1&#10;A97rL42puiMpDjSd0epWl5cNZFO1fLeL2LNUKl5tr2qghx8N/eyv/8Uwd7T+Pgheu3apo2NkZOjj&#10;jz8ZffiwqxtB4/Q//q//259+/3s8b/2ct86gBCMnFIsqqlhUtvX2koMBrVdj9Y08a+wevLwliLU3&#10;NzWHeyIKNNbVPn8y0FRjiy5GPphwIA58ve7uTkrc7BtQN0Jg9uKazt/Kimxa+MmLR81NNU6wiSnI&#10;i9ZSqOChDNh8P72ucBcpcUdpVlxedIcDbOwfS4qJuY3E7Al4TVUPahr5aiNM3j5GoaCn2D0qLu4b&#10;6Nd5qFxMU2L+XIARZ4+vrqUV7yGdbkslH9Nxp5u0rT1VLOO7yqzWIuEN9AP7eoilZB4/0goOYl5s&#10;bOQ9aKUrjRX2OXg/8JHhwV6R+rd//IEdOi2ndFvrk48/8QTRfLxQQ3XFwRYVsYPAZHa2pKLYObvy&#10;kQ+WFpZlU1W5b8r744Ztg4jpQizeMaaeX2FiijyiRyopq6LDZaUvVD8s1W25z+dGAPKoXZewlSmt&#10;ePVqzCFTlwQPkCX6yZkKSXAjNa5jLUqun9bBfosCj90R5jPcBnM4VHbRvRpqkQscdyHDC+p09+wU&#10;02VeW2WriZ0UC+nh3hxOijKc4lHQV5chNbgTZXQQuW7pjwXBmlo7nW9/+MYrm5WG0HYFYKpUfRBl&#10;rFaitjGw6/Ccrwx/yvw6yVMNN3KzDsySijfsloZEAPJIdY0ZIZ4zwj0+rc87OTaB+kghT6ZmKeNF&#10;rKGHNRthl6qK1lyneWp9ij5sLN3msm0kf7k3ZKEgHz3J9va4Pj/8/o+oJW09/Y3tHcW1NYtTs+Y/&#10;R/LGwtz2ypzWM9VmC6UBcksAyKUEq8a2AL1Pm7WLizYi1CU6ZWw+udmn5sF7YsGDSs70zMs//GHm&#10;7TitVKsPw8+e/fW///e9QwMSA4vHxtZWfoGVsfXUQCWYq2us1OFebVPuW/W1eSaJW9w1AZfX376k&#10;P2wZ35HjFZ54DVpzqBObBGKAtvGqclUhcnNuwekIbnZM4uvsFL7H5loDav3VANiDolwj06gpcwMo&#10;Tr3CmVAY+Fvs+nlsplNh4LW+siQ6UeoIjMEtamlRNEuKupDO3l77G/YkXDphcXt3r2+gF/wzv7Cq&#10;7kfhAWCKv4YOrZ0kqFRAVRQJ7KvoHYzKFGr4Yu7G0KOHIMFYO74uoKgqvhH98EzWV4JJNz4+SxDG&#10;1o/O5mDvwMx77O2YQNTZ3YkMzOZlb51QVzW9YuNnsQ8luH9kqHdokFkmVrnfAHkSWqV5XF8oNOjI&#10;+hYEyDaOijiXba8ouycCw55yaHSod7CHwiXwXGoRnTv7e/JrqzNjE739bFCP1XNCSeDnto6yXZSw&#10;HP66OrbhKU2aYZONIONSEd0bGHg46oGL7wfbG5yePLqLZClDzaoa9sARhQxTnGSXVW1aSjsdB9VF&#10;qqkNlTACF+X0UEM/VRvqigkCGj7ZZGZiwsRBiGu1wWJeaLwKp7pFtoixScwSubAd22QUi8JV8Mr6&#10;A2SG6COKQ+xiYaGey08OlccOO1VDA0J0/4F0FqqfVKvRKZqaA35VUDH6tQqV+Kh52v557Homf8n/&#10;0RJdWW8TmqgX6ANvjFFRaigWihsfJBrcR8XEyIORzz77eHCgX/AXxuRmH9A5E1oTp3SyFToZ1n4c&#10;KcA8wVHyWZQRsZtLmyhZHJU7faEhPR3eWXFKEzoXnCbWUh25WN/HF7eIGZ1VyDIoDZMvNHzdPsgZ&#10;FluDk2EDIXEfqiOqGhcTzPiwLfPhr3iaHGhBuERVigpVtyBcKy5ZbizhNHmj4iMQYy6IqPjFV1/1&#10;Dg17IrSDO5mSa0t7e+TUeiUMpt/x4R/+8R+nxt7FqlNlebiVhW0WosmpjuPpFz/56KuvfKOXZ+FO&#10;458yPCtlft030tA11NI1oGninsFQmuukzGPx3MKyTgJoQBkofBJOThdthWOfbx3MzG8t5Q83dtmv&#10;Rm20vklN9wj4jlAX2SIYaKXsO6Ex4GIm2LuX+oD6TEvz8aE17RMD0TCOD8f4WPUlyLlC1vPo7OPP&#10;nj178ZAAgH+0uLRoKtnd02X8FgICdOwqK2CBRpL9IyOShw2HdGuK4D2Skbdn6znX08ch4XB/d352&#10;1leLYSYzgUFU0zdX5+BQJY9KSeennEEOsAByenGLRP3rX//EqiJmhOJD/Hn6+IHKV4f243dvdA+7&#10;W7sry6taapZtGqxI6aENhr2SYsG0FGqil5bWlWkcj1vbweJ273bUi2wlZU/mfbWNKZlzfnHlh+9e&#10;Efy2vG8nx4Q1lm/M7m/uzTnAuetqlPXdVeF+fcOx6+/vN8RAiFc7ORvii6Zzc2XdUbEWSZTfRkq6&#10;Ixv6G5fnMZEKj+8yQyT1Is1Y228NqZRvXAXjWxTzA9YJiRaNXBDowW6gy1qraLUNNGxdVHTBvU2q&#10;fjXUe0P9a23VOQ5jpXSLiw940LhETiJqh1ME770xC7lVZKzOTgdLvzHkrWHaSlMMBAe+ua1NvIa7&#10;Tr8btxblZL7+4fWf/vhy8v3q+U3x80+eyu30nnqGe70Z3CVjtLqGOkqETgt5doAUMG4nv+2cPvjy&#10;p5/8i3/N2tMHQa6xdjA1Mbs0vTj4+IFv44f/8o/nR/ulRXc7G2s3J/tunLisrLw8NuYPlo83ZnKp&#10;t5CziTIGsZxvEdADhB7bDiiIO+dHMdGhDzc7NU0z+vzmbmXzJNXW9cu//CnbIv0K1Sf8pfzSYkih&#10;3F5P/vBu8sd3JimYbGcnZ1BK8JK3CotMrEPD18Jzsz1pQo9/4GqM/fhq4t248oEAi0VJouTObXuu&#10;E7/agaFd5bSXVVd2Dw0FS+ju9pjIQd5hKP/g/CPkMfW0SxBdKbLuwUHs0pjAU5vjTx5xEDjszJck&#10;xFG8j4jU5mYIWrFwlcRxkY6WpFwyMDLEYSX8O1tbyV/nN3chNAx3TTlP9/duY/Bsv/Bybn7l7Rhf&#10;VcO6q3Sm88GTp/XpFsqoREvUPS2ZTp5lAXgCCmAD+wdt7W2PPvlk2QiTb8TphaM+M798B1cpL+sb&#10;6qUg5bs+OzqKaX1HZntlFTmG3uEayt/MlPhZ29zY19fDZFepQdgv1Za+uyv0NeHULM3Mrs0tiGl2&#10;7Xy/6kiFL9wMGtSWy6Y6OqgoAxHNaFWL4iHJhoLyat4mlfUNqUynzSUZ+mBzQwx3Tw2QQtjrjhIF&#10;+S2X+HLk2TN1ZKicrq9iM6go0IClVasmKn6ELxrdGJvTU5N1NdWCSRyJOtgD2AlWEn4ysfdXFFWT&#10;PBHIOc2EEIe7AleoiQVtdVKM/JBpRGYsN7wwaJ9NIWszCdNUrPugIhkdavBpOWUdJfJHVztbZM+s&#10;0t2pe2K/kF0r7ljokJkUASpK5NYPNpTQoVACDDOYwLacB5PaRJ5etlOiR82t1wt580SYSkb4IHAI&#10;Ngu+xs01KplCpJ1lfFdO52gnx48ZAMWLlZVkszxAmpxAVVU45hJLR8WxenscSrxyOyCa9L8eUpGX&#10;uA7HRCNZFA2BDolJzRfE3Viv03zRWvI+yU0QMUUFLHfwIGHJmPUqhql6Th+zp63VjUp+1EfA7qvV&#10;sK5xbUwoSB/+Smao97FdmBzIkHakdy+f7x0Sx+R1hWK9vbtj/YN46/NPX2wsL736058NXdo7cwgU&#10;HiolDqwLYR7qNf76R60LyjTebLqlGTroS61vSv/63/43n/ziZ9rjl19/ayvIPxPH3SuT9tggurvJ&#10;jD5MDTzoff5ZTa6noJL17pWhbH9fr/JkaHjIhMBnE4XAL0peiWpiZnHn+OKCi/X55dTipj05Jift&#10;nM34CiVgFzsMn5rcbH7/4E8TqxKvLRff1OTsImvP/O6Ryk9177Mrw9c29+BCP//FFw8fDXuoJtUO&#10;hYiMUqxKkh3f/vh6Hxza0Iht2NaRUbWDI5Q92/a09g6mp2bVwujNIsjywtK3PqPFL2nv7k7nhTu5&#10;R/HMUL2goKOzmxhHS2sbloEfgM6VF908ezSsYCByJvvKhtnOdhGYDxTlM50oKO5DMeUcqklhDAeJ&#10;IZD3T0RwbmGdeGRFucVQZ9dRk+PTRhqk4SEcG6vria1B6ezC+tT8Sn5rP7Zpb693iIVyCzi7JL2i&#10;WVdmBltN7YWkw22qvrZ/oNdXqu0eHMHoGADQ2NtxOYGJiUXi2cz7abilwhBQrweNQUVhMWHzyPaC&#10;b1kFQhbe/JPPPjfhExpc3YQ5qK7F0Cv0xmA3vnjAtLLVBfIBBSzAi8txKs2fnynsKEyJ4FBKxD5v&#10;L3aKaT9WV4WDIG3e42NCMwYamyuLTlFdK+m+nD7Gj4Y0REmMJLQxOmOzRAQBa8ck+xctXyWcvM9/&#10;8jnex7vvX7NrrUkhR1Q485Xaedh2ZeXKrGQ5ZeZ3xNC0Ofv0F3/R9+w5XXa76LbbMLIr6ppGHjy8&#10;Oz968/vfvPz97+Ym5x8/CRc8tE9691X1Bk7uFYXLfev/KGZAGZXw5eH++sw0DsHh4b7poO9if33d&#10;8VbU1DY1grlANWureagWgtXOye3BRfFf/vpnvV3pq7treKaEc3lxXFcNEpw24VNRZ3OcT0DxZTLE&#10;5NiUIWbSujEhAIMH/zIUphqbqXfBRQ4IcZhj7YX/JfaGdVXfF9jchXQgRclyTMOyMmkV6rA6O4Vf&#10;1prLJe6VFUZ3giowUP1OhNVI1d3Rs8EbYhUSM9M3yIMaBfP2Cr8hsC7MHNurgevck4IJtV+Md0ak&#10;Z0dZapwDQyGsenPFiYhCUFNTjb+3uLTix69Oz2cnpmoa6pyk+allZMP2TNtf/Oorlr0SG4YX8NFp&#10;PAks6tbUa2N5mWKt60bEjTWT1nZxYWFrbU2oBAi18Og9uPz6zVy2o9mSG0uWnqFBTR4eIwQSeAB7&#10;oKYKElSO6Fm9GVEVvSCGCyKph1hXjzQQBmTSz13h008/RhYz302koylQnK/OzdofC/dg27fz88qJ&#10;juHRzoHh5vauulQrD93aphRYzmzMRkk4yBwcrEy8H//+W9hMbmhERUjYzzlvznS4CII8CAFxHWlA&#10;OUhUNhijikgG0vlNsI3vly4EUEoOSGbYoQcbfFeaSvSbkiZEtpOl1G1aDTKEgds2NgNdI38k+rJe&#10;E7YpRQlNwplPp2L2kZO5FZUxFHvwbNjIg27sUURqIAJcC6pognEy+YxxrEVbhYreoqrK1Q6KEPo6&#10;dOT2JvZnIqkHRBwc8iOyaH7A0sGdLjPMIhN9IoPYwGqVfQZA9M4qK5iH7x8cEFTp6ulls+hOoZwA&#10;iqM0UzLe3ijC2tvaVS3d4PQiM80rHQYtjvBAs/kTI8/wYd7f3YrOqjS0vbi/xr3GZAPeyD3XF2KI&#10;SxfNBJJjIegtjmlY8IbKNN2leI14UJHbYqoaS7rdrWA6oYfcfmQX3zbiERxPz/wh6/7/mlR7MkXW&#10;SOMPw4tvwDdX1gzKiwovb+QbQi4nMrAnhds9PTH56uvvF2ZmreqjeGF3vvvuWxIyAjooGs62vrrk&#10;+/YBZAv7sIQ2fvHX/8ru3fL87Mvf/bGusbZvoE8NroiGXfhop4dHqQ7qaASLi+rbOvjqNHTmdtm2&#10;/OH3m0sLrr7rY1D3wZrb8VamsseloqCutI/obccooaqU9RtvHT0fw4ebwtKFzcOZle2Vzf3rsoqx&#10;NZrBN8ye1rd3js6ujokQ3hdIJzsHp3rcpU1SKhd2mKQ5tc7Y27eoNfY4hGOFmxMCJ9T0C7K06CSF&#10;0IekP3Kwb0isXZ6YmAajO3zd/d2W3H/8/ntIMksK+VJlbYpEcVDJrEdBy1adaNO04BZDQyHPDmIl&#10;h3bGNZUgDi/uiHQNDDqR9id5rrY0N8IttY9IBebE1oij/CgoBsnQQ04YdAqmEpvyPd2dl7rV8BXf&#10;Gn+//H56eWFxg9A0PvUeY3AgiYVuhNnb+97uTgcqj8u0byQSzwKeL+4jLUnStqDbWlUelwRQunOs&#10;1Cs3NzZ//9vf07BVG5rzf9Dd1vEoijtyXWSt8DJkYrxtgTjGbGcXueEB0Fl4QBbc2Zc/jnaZSVyH&#10;Kx073clpdL+hcySON1Y3dcqI4s4SsEhZ6rzNvR13jNv7IatF6m7EJenEYxf14PAyuSMRxJbw1nCc&#10;Ae4HAkR9LFACjyvFW0n07CzCitsbvpJBufPsS0efPGPVYg+K0lzPg9HO3i4qCKhNrs/89PLd5bW7&#10;pdjbXFkjJk6G5y/++//h2a/+siXbCfXH2tVjgXDLQ8SzcXdlyUwO8IpqUFNf09XXadiGaeIuECdy&#10;ctq6hzq6UKYFuzMeaTw0SEft5UnweGYNSMjvvn8ZZOCbO28AcjL19p2gQJzZ3EYO29i/3D+/aa0t&#10;NHcXsBjnGj5xRF+dX/qf/6f/HSX10eN+tNnpd3Mz75gG7tDCxwyUaQZGRwhLIc34WAThTE87u7va&#10;c1lsF/OL3h7qNplgh5b6xi/Ms6yIBWt0aUnki7lvQ5PlSrMP75Keu6sBWkjWE9BBy9XzCMm60qjF&#10;C4tMOmKxp6x4Y21VeuUVKjyifMkEMQctKYv17svLna08nK2uuQlTVj+ngYUTm14DH8yScLyN6tSB&#10;3b05+Aqh9YZ0KjfYJ4VbOWM10ZwSQ1uEQ+yEqXdjextb8I+NpTVLRHlIycU5DvDDTz8mnRFUz8Sa&#10;vM4yKJUG6ncFdysbu8hHT0e7C29DDkn1sBGmxZvW1RQBZrFGw6rk+roGZ5t29PjLH2nN6VRACKQ8&#10;ws33+FguT3xbQUyHvgV7XOr7PK+M5SWB3qeeez9NzNIorq2nm6ktJDS6fHseAU4WoAJsb6yrKLeX&#10;l779T/+f1flZIKQWqjnTbvwlNdonUW0L3/KcybEC9AMpWhUb+uNBAi2CfvmHAp3hq5DSNzKi4pRp&#10;ws9BZLy8Ekncbp1rkGtvlD6Mu1OhPa7zY2sa4ipUG08QbnXYEhR6HQUMeXRxnqjZrW/BVBK6gD4i&#10;0oQjjc6ZvWDYjN8aHGgG3GXUCoWuUICCtLOzh/EaChWk/vxsLHqGaq5sEitu6AuBJYXUigSs5w7n&#10;7ApEbF6csTsXnp4n5iT5DwxeRyeg2nC0VT83OUo+Tkj14vcrDVHAMpmWdFvYUEc6K2xJpXJZUk0V&#10;prRg81jgDL/eS4sfkJLT4wP1lr4UYBZSjvXEliFtR34yJHl1m4kIVCC1AXchZgWok8gWahsoL1JD&#10;/FARxuZPcX9Hq4MSQprxGfAUCsOD5fZOx/n/H6CGPJLF9pB0KMQDA67XUDsqNn+tH8o2t6GwFxXq&#10;uENrnmJyXQ3S3+zSWtQCh0dQb69jQ3Ph/XuUFx1zqonRSLNhdWAKloEqK5+/eJ7t7l6Zm5r47lsg&#10;zydffHqyu/WH//J3bV05vLiN6anWHO7+JR8g0/Kbk2NKOQzj+df89j//17/9P/5eQzmHXJQ3NVTg&#10;EC4hSWsP9pq6AFUvJkZhgFUr2Zxad55cyL+dXl/nfb17tHt0qoPdO79e2D5kQSZcOm9hnJCcS8wL&#10;j+Xk6ib0CE0xCXddX88vrr5+OyVbv3jxSARBZw04tKCgf3AE0YbiidOmdQZZ+Prfvfye6aN4hMLz&#10;4MGwKkGSEJLgq9A5Z9193do53t7Xcp3bs0q3pZVQVoLau/sF0J3NXUczvPoKSkYfPto/OnnzZgrq&#10;Q1NWtOu2SGPM4HDc3vmbFKpZ6EhaofQPLGptcXy3LbHdF/QP9Xd1dzp2zOlejs0urbPFu5pb2zkg&#10;iMjIJb+HwTa2kL+6JyVbSLtZY8eeVdZkO8pTTPXN3RU8wh2vt6/70y8+ffHxU79kfOL99NQ8+aRv&#10;v3vz8sdxYLsqAkhoUBT7u+HxdE1HnidCnUWFVCsfQ0WlUpWhQkvKxOha6e1I4+bYvdvJ591ADIjQ&#10;uKDvVXCn8/d9RPLYPZganyEpgFdp0zrd3tqQblnQ/h5fNLW3IjboT+VQEVx+kioccWmAmEvST4dK&#10;koJZpUJyCO/Gv85YpWLScqorQFGmJ1wf61IHhxAxhREBIPJ8kqKfpSOBn7A6N7O9smyxjHb8m7H5&#10;5rb08JMR1nKbq/nMwOBP/9v/c2N7m6GmroKonqyGKaoFFC9W3098+0//qKPNDffZAhp9/hFzQfKC&#10;rLis0IXF7vWZRHXhTm9tHO9uEUnYXF0G/4qPsVFQUjL5bmxjPf/8k09Rzzij6ekNsfTQgrgvneWc&#10;MHF3c4ZD0NfdgY6H7kT+ArP3f/6f/pfj68Jf/upLErIYAtSPcn1dvQ+Gu3q7s93ZbE+3ojvAMc1y&#10;MsrBHrq+uCLdLqjll5d9FowbRkH6LwCyIiZW8iukauLsLV4w1gZQDk3dW0n11jp1DqoyAv8ryJzq&#10;Cd907CPFhl34h0C37m55ergvAgLDHTieKGw/PHYbgCth4BRtiK6Ehob5XDhgn50KdtZFiPIjrEIj&#10;vILsC0tHz37+1ed+49LUtBZTRKSwiLZgkXpmatI6B4zEwELysEWmMvbf5WmcLxU3eUIaTyemfTYp&#10;+SvncjhiyPYsToUqsbu9vd0Q/cfvfoQwe0SZ1vT+1o7ziTobnM+ry8l37wSd0OK4uVE4ie9irA/g&#10;T4Xr7dHx+Nv3b16+0qMb5oUhQWnZIgUrvQFLyo1N6KfNhVPihYsER2nyQVYTaAcBXg1YFw6Mxped&#10;QwP0huTwwRdf1rV3hAGi7zc6KuhHBaUz/uqirFRkqV0okGAMUMykc3bJCgsNnPuGR3DvQ+MuQEuT&#10;DhHj2neDeOHMS1bSUNgqx84Hu4EwD3ah9H9wfhCohBWOCElC1ZvqIP2woWVIbWQ7NJDrSKPYkufn&#10;iSb+ueme1/TiJoq+vNCPLC1x62UQmHPwf7EU9VJwo9gLj1ErhyhP2JefgMy3vnPUk1B1SsarYTsT&#10;/+g2v77C1uKDrHeSOYPlRPrLO/c2AvjXxCAHJdue0c7G/8VujHNlBxLc4osmHKKzlJbCcyiGo6hv&#10;ghUS2ZlzDkcpLbqvrylXoXD59SY/tJ6xo5/ky9jewdWlmhBmRR8WWIPr5Z4G+iL8eZpoqR5x0H59&#10;T95mfAr2pXfolSqLYAN/2POwU+Eh1tdkm+sedbU+7m5rqiitKi48PjB8plKdtntiUkzjvq68sCmV&#10;rs5kG2yGSBEd2aaWNjuR5i4OtG1CNY7RYl+P3iZr5REu79cyT5h+9UNNRcnjTz/BaHjzp9/baxt9&#10;8SI/O7UzO5Xr7Zr74bt3//D3Xd1ZnsCXxJpPDo63d/7zf/2nN5OrZ5H+j3FqxU59mH7sd99OTazu&#10;vZndnFmky3+ZJxPr+J7FfDuJsLeqEFuzukzCnTtnZAGLaFPECrBeTKER3KLweUWloJmi0iEdgpsG&#10;Ri4uNPioePp4+OmTh9BpK/lmM8IKtNwwzL/05aZfezs7EEvltiXaT778EhWLTSj4cWVJuCzpH+jr&#10;6e1zOV08ekxeMFgoNG7cbW1C/7DWbGZqyo0lN7W8tGihM87f5fXOzklvb/bhw+Hu7q4PatHWYVGO&#10;D/XUZpyqicLiQU7juWy2I9ORaQfNcQv59a+/am6ubWmq7+vvwXUPF2K+eWc3q0cXm8cXa8fnE+t7&#10;a4cXO6eXe0d0gINrAHhbXl5X4cZwvbJC4Z/taP/ip58PDfajqJrWtHPAPrucnF5Q7MvZSSFZnng6&#10;AUNu8/mN7a3t5HQHzby1s2vDxsP1DU9UfhPADbRSNalrsLO+cX54QAVmZ2tvm0EYMdhU0/I8KU4Q&#10;Uy1NSw9VffboxWNfiFdn3gIl2l5dbe3qGv74hQHVxsKiaKDTQoW17iJ2Q3tkCGlAfUoQloAy+rv/&#10;7oP4m2QrFscndISIPvgUZ4cEoUxQsClCEzFRYilkCkFcIva2y0rm3rz75r/+U+dAXzrbtjS3ppvp&#10;HezSoNxQxa2szvX0NjS2kAykaLC9shgSg9fX7398nZ9bKLm7+vPf/v3i9AxHMwQljQLBmN/8L/8r&#10;7UbEyIPd3fKiEqSttfk5tebZ0aGYxVUGdxcMBEQpVUu6U00NnCAPt3bOj08ZqG3sHP44uXx0fmfY&#10;0UPhtr6R3YOxHxOzo90DaqAbWwfvx5bG3s2+HJv/m3/3qydP+sPviN8EbcX2DtfPwlLIDfAEvDgn&#10;LCwLQi/OrigeR0Nj+9iv01NSB0TPBuNraKxkNrdmrLqGuFzSdHpakRtOTz7IhX8wQQ49y9hpsBvK&#10;NutKE6BG0fc0pprNjI0ez48ONUTikYIjURyjb2FCQdlcfI+YahiFbAzTNlkleBIGA5VV4WC/swXL&#10;RFPPb+SFMAa0Zr0nBzttnWnU5Z2VvK/b1rvg9/rl68081XjNc02Ka2ZBATsy33uyjHMk7y5NTucX&#10;bG1e8bQBetbWVxt1k5VhFjLLhdDkL6SLwlTq7bv3asFIQVEM0AK5JtXEkoGuIU0jsZH4VEumAyhl&#10;sYTcsVIsEN3QKCs9OTC0u0bCyK9uri9rjs/IQNoY0vEitSDz22G3gWrXAJ7saRtj7m9uwYe1OHUt&#10;bRWEiWuq0zbpW5qhOO29A5XNrf7RxVFMhaAsody7mUdtRYMQy+3pEvfOIKr09PiuGV6X1zUrXySM&#10;2GS7vd/a3EzSVZCJ/HEhHh4j0ClYTfBCQi+dlqN8N0oNoYYc1MHOtghiOCObSic+l68jxt4xFqxz&#10;MPx3t96XJVZAONLtbSok/66C8VYNL7ws9CEOnp3C9s4QuA4PFvJDBTr+cCe1i392qqgy+/Q68Y8k&#10;NyqDpFQSvxdYazCTbdDiZ5+cdPX0pNPtgpyKDQwgkvtQWsVQOnSeglhoUOM/VbNByfU/Ewl3j/9M&#10;uxKjWaw6mpRlpSNDg9JzwNdqINKadlJCNz9Y2W4r4ighIFoWCckgZqRarcRpLvZwYPyqE88qdJLw&#10;HiJjeEuVUSnayE87iEFajlHpB6UohRI+GFIrXx5/twmtprqc+sNwS8MXw52Dmaa2ZvCmQY9feYX6&#10;2NfLVMPAnrRDipwPEbV0puOn//pvfv7X/+azn/6UQQR0yNfgiCBNv3r55rf/8I/T4+NvXr9dXl5V&#10;SfitLrj/V2aY/1sD3lhdev/dt8MPh2nnTr385vZkr6ayNB9mUjvMH0DHVOLe/vDy//gP/29Kg21N&#10;pS315W2Ntbn2xp7uDFzNZ5ta5inpYN1ZhtmwdHt1d3FXcHx1E8KNcOkQrIhKw8sitngMxhYNlntK&#10;ted3qYYaD8tRCEfYCkpSlW31lamm+uE+45W6/o7mj5/0P3wwUFxeGntHwPo4i0Xr66uqEKTE1VVa&#10;X+Yal0os7BJqCeoDoyleKAKW967MsyJCMCu2qJOdHJU1RpK/f7i9ZShiWOWUTI6913YDPOcXli5O&#10;Lgs0Z3cXBGvt6OvqmI3Pzy/MTi+8G5si3vTgyaMHHz3GjPAcTfsk5iiaSoq7EgtxRF49sYjl+MnX&#10;ROnk36W9M1M49YP7fHpnP+reCvr59R0q61C3fW2f7jrw3O7sx588hU4PDg/iN2zn1yA2SszOXJe4&#10;CX+BXdM/BqsrS3fwJkMMCFud4Kft9tvzKyXLVbqRKNd1lacN0CN1xI9vZUUUpfhImm5+/H1oXrp4&#10;6RQQEoPMYeigxVNe2sCpJNPRPzjQ2NwgLhNVqKiuWJ6dRfcgC+Th11MK7e0nH2j+FIAS8FDEVTLZ&#10;aEYqIXN1rnu7D5/FsnIIvIpTjiSVV4rMLeij1OooxdCrS8qROtd33/9IJ9SAluyflQu67a+/+c5s&#10;pqu/q5iMbEqAYmBwYGVp5MWLF7/8ykOY/v779Zl5gvSKANIBG4uLGyuGfCwZijuHB9r7chTbES+1&#10;oVPf/Qnu4RnlVzbvby/cVWKox6dX6h5zJodCtYFErzXTfYp6xJHkeMYJiDpjUyszS+uv5ta/XeBl&#10;dZlp4qhzR20CaSDX2UEcg1ju0vzK7//4enJuNdvZ1p01aE+H6gJH4IqqdEdwR1FA5b25sXEALBUn&#10;7VSyKQjFbPTPxEdfXKq1BTSabk9TSRFrUNWCBX1/bwCpqv+g+BKitVh+S0sGZibfAWWG2Cw/yFNE&#10;euHvHHF7deHy9Njncg738htaAkcNH0LpRcxSrE+l2724X22s6DFad4kUbfs8vj2KjMJvgZggoAlg&#10;gVXsaxDrV9mq5Xdih3t0ULp9990PWGoduay1KJQTK2YaLaqKQSg4OSZ0096RtqCvCsSuCuEMWsHk&#10;iEPmppDUlyLNTMpayvraweL6DgGrrs6Wh49GZNJ375d9qK5OYrQA6LjJjPZmJ97rL03VFNMt6daB&#10;h0/UZD7g/MycRK5NDCshGz6HTGAaidsszC9pKe2CuyacEFvb0/IQX3TkFUyiL/7yKwA4PUtq/ttr&#10;6xWGUkTH0lbw95jRRhdWRC2vrrSu0Z7GyqQq0GJUjS/CjHlhZiayTmEBuIKInr+QsaGT+kX1mGSz&#10;ubaMOiMbQTXs3SqMhBoPH9adbOtWbG2t6/hDJ4HRKbV63NLSUsSOZAKoYrkGXwc0SWiWK3Bzs1mp&#10;Z6UWM9sH0gYVFixBCttNJ1FeVWXCHn6rlt+0wsWFbGU13zZdYwcm5vS6zjIVrWsYmppFic8dpLMi&#10;srtqKeapQfHFXIs34wbt7W7rksML+/7WnoxqTqoyY1cLohQ5c97dB2jaP0qSa/zlq9dLO0PAKtIF&#10;prBA4Opq67BBf1UZCLa8sHwjXoDihtkueMBqDF/6NqOE0uLVlRXfr6lZyK2YlPo4CX9IuKfQZ4am&#10;sg9d3oTQpweN3BmL7nbNKopba2jRxaZpsKsKblXl1me93csrWNy2nfcv+jNfdKd6mmr725vlSyfG&#10;rZNu3Rq0DlbYieER6wiQCajJjsV1rL7e368trs5Pvl+fnzlaXz7JL1xtry++e/Pbv/t7M3BTOY6H&#10;m5u7lOANXMsK7wztyIbhaksyugwa253dHSf7+ZOd9bsb29yhxOx7n56c/sNvv/4vf/tf/+nv/uvK&#10;wlJnS+1wZ3Nf1tpoN5apkKRZlAoH+tqzLTUNFfeNtRX2JDVQh5cI/ze1JXcl0UHFsn9/f3ZkpO/J&#10;40FSwPewPvJglWWPBzvSDZUMURuqymtLC4ZzLY9xctONuUxzX1eHwhapSsnjO2tmnuMEJ+0sGIT3&#10;CzgaU8W/N7a0iNJZ/mfGHhVVtOxVpvhKKPG53h6rROp06kcaRZchk81R1lbVgsf1mqysfEt5HIu5&#10;xbfvl6bnWDJueziDA93gN9Yljs7M1OzY2IQaCkXATX/4cCT29JvrOZ5UllEVbxS8IMfNjU2UmLY2&#10;ONApwe8JP9oxb+8faGpp7gILVetIyD6fgvGlfDJK6fpqvca//ssvfvnTF41OYHnF048eDo0MQLjA&#10;1MZj4e2wuwvEM+AS/gAjsCPhG5FF8rS3wK7HpeASq3x1AEkdvF3chohz9eFRdw1UyGNBGwlXKvz/&#10;8O0YUpWhoNBnWtI3PPDoqZ2hEf26dW2QhiENSEB0tVEDUnNjr05PSDY6qWQTjGObUq39H72obQ+H&#10;y9g5uaXSDNBjkXvuHmi11a7KCJlJ+HeN1a0uv68vsVaNEJnM0bT1UbouvB/fWcPmOO4Z/v/S9F/N&#10;seZbeuAH771LAJnwHhvb1y57TJ8+zaYbUiEyQhMxV4rQjS6kD6DPowtJVHCC5JDDabZjm+PqVNW2&#10;8DaRMImE9x7Qb717dNjT06dqbyDzff//ZZ71rOcZzwyPwGlFZOGpPZ0enprq6OuFG9GdaWlrH339&#10;pUlefmEBk1Df5sXhCvU8maxVdjW3MCih9Gu9GN+K+1kpY5zmsKU8svBkhFlXt3tw9cPbxa5Um6Kn&#10;qa2LfpCRKq0Zm5F2WjQEZKTJUqA1eDiYuYjJ1t2Ndk8RxI6Q5C6fD7aP9ZLrAqgUhSOvDZaTs85M&#10;6vqhZGSk99Wr8YHhnmcvp5Bd08Nj4gLvxrAWubs1FXj3D7+hZX90tA/U9fZFGcpFQBJmTWEuVsmu&#10;K/AZ/9xDE8UkV9WnK6OZPub1cXcrLkdTBca4QjmxUxg8zbCcFK4QjsQebPWj/aM9OlkxjpIbkKFc&#10;jToqg/qU6jpM1JAsBX7Uhr4H1VpDYmFeVHU1VN5+nu7BV+XCrRsjUGBM7prImjZikeB+/ue/rmpo&#10;2MwaUK/COfxFuBtqJsqdxYknz55oKjYNLrfD/40su/Rp6c+dHZqaVPsTLDbebmgOzYH7MJu7/P53&#10;P67n9x246jL7tRV6JlRVsZ5XBrcRa6BhTfhYsrC4FoOth4fVtS2jR4dra40w0YLU4qHhRVMygxmo&#10;yRqatax4pBcDgz00HLReJkH6LC2TnJHuy0w8m4BRrQWp7QCoK+u4+FYLwmbaPI/ybXX15uKcz5YZ&#10;fYYXYrnajfC7ifWBeZOHfUYOUHaEWEIOFN98Uk0GqVJYqoTTUDKir+KbEwGTeIxCrOeB4oPnFUq8&#10;qHBn8Dd1qrGl1yhV+5mCGyF0lI7QXrZ+Gis3gkGgxF1d3XJKsLJDE39b3eetScnSsJYdAFso7Hg4&#10;KEJB/cXjDRZPuPKJ687FZ5dJNZxb0GZwANywWEKMjGAsPlEZEO7Gk3Rsohc0bbW19RAWCGa/BCv2&#10;ybVenYVSECKh2oilsYcSHGONI96MPIc7GQyG4NdWlFM40G3jgYa/fRjBGOGhAEqozfgi+um+vl66&#10;b5yjEQRQefj0odpI+QYNgG6qpYRZRPiaukYxhx6AXwpW0a6i0cWGD7TZ/51k06Sk8CPrS4c72z/z&#10;eGMmrK6I5jngm2OrfLt7nVWlgwwrTctNaEM54mZ1dQMSglWu2/OcAahhJZ/LLyzm0EqxYdGbzMC2&#10;l5c+/OH32U/vr/fWq68PS0lQ7+MIHNZVlZo0Fw4vlCtPxvqUAx3NdW215btrK1b+IRg8Bq/PUMiu&#10;qITMqQfzewuL2dmZubnp+fmZmbc/WGKfVSJJe4O9AhezF0WbC6VFaVR+5tY3ieHBPHklUib1Re08&#10;eAYqAE53PW21bY3Erxuejff87NtXz55NBiWhrMgmmpq9sabmmzdT4E3QXHt95evnTJCGPTXf9+Dg&#10;KLeRX11b39k9tO9OtN0YglhMCl821eVbe7KAMXtg9Q0tBhjpwWFvwjsO4pyGtKExUd4KFS6bhc5c&#10;TBxvbhlFKzdFIto6dqhJpoI1jvZ3Vajj4yPmHSYuv/j21ddfTbE//PRxASnJonz4Xah2iUjp2xrr&#10;wQuF6DYOsstLzqvDtEe4YW+PaZKAqNRC/XAQpLve0dG+8cn59+/W5+fSnU3j/fx3Ktu0mLWlrdWl&#10;E73t370Y/1f/7Od1KkUZqfghBIc9lqQ2tG5hCBE8TFEcZzK/Y58YN5Xt6w+fVtG5FIguvBIOiWn/&#10;9GJr/2T+8Obgpri1sritPtBsCwwbq+vQFNRWpLff/TDHUYfIYv/I0Iuv3zx5PqWo06bvb2/7vVH1&#10;3DB+2V6c/iSrHZ2emsi6LYK9AAraygwO946NmVzmF2atZC99fHd5RMGVz1OtUtEChvIx2ZmJ4kmo&#10;ctxDOgfP256TOZwPrAq/PtebJqnlOJgFjw+9w4Oau+bOtuPDPQs5HjLQXtmM4G24Rj2/xsZMUwvf&#10;G5v+1lmC13By2tjS2JqOUaK0ES7HNUhkuir328bODZYFD4ff/te/Xl3a/Ph2+g/vVs5vHsEtjeic&#10;dvEUQcWPze2dRvFiljn92KsvR1++wqzh1JbpkZ678Eu7U+3GX+qLod7UcB+T3KZnz6cgJU1g9E6y&#10;hmMjT8bGnliUHB6bHAdCqpZBcjv5LRsEVvs/22jMv3urktOMksjoyvQMT0667ud7e5vZNYFGo2xP&#10;1EQq7LTQcCVM43CIbihI29SohxaII8IKpRY0lNAW10YHnfbM0EKxEtbCkVmZDd9QDaGeGKYf53T/&#10;ybSK/HaW2lo6eqIbrq0F4/n+2B/51SXsSoCblyvAbi4tzn/4gDMDGzzcPXQFUFgpHmCiIbPEOJbg&#10;dhSLl3bjYtH+DDcIAIO1XsOc0RhPNEOyvikqnwEcbOwO96eIv2b6DQlGn371tW1REVyBuDI9LVEY&#10;7WyubxgoDAMhSksdEJM0bOaSh7Dnw35KZ3qIFGbX1i2R8crm8g5OJMmpef74aW5lyy7qNRyI+KVA&#10;b8XckMurW1pasrXSAw/qyXhQP3z/Du/JfyWAur6e6+7JKMI8cBiyxCgcnxyc5Lc3c0sLOFCKNsU3&#10;XlB29pO1VzB4ratnmRD/eVshSzPnMazcEuJrdjW7tWU6Y+BXFGMNEloPd+5a4lnW4AxIbB6IRiWU&#10;aWNRtVbOULiRxcUT1kEqtlwZf13/Lm44J+AcB0DnJynAP92dwEuurtWUgonhqzokVuPDUqzUrFTr&#10;LzEltqDcG1WKJMDEv0ilPoPcpp6JHi7h1sZlNHdIxAxiUcKYnAXL9bXNdY24bBo9oQll6CmIK4wx&#10;soX8jjVZxyw0UWLvU8sYTWMoIyZdsu8YBk4G9iWydWT4qFaZZsvTfr2BAbm5UMtObOPIXUUBFOYz&#10;wpxr2trqLpY7itI2GRDrlI7c8TlN75T6D4MxWLt2WKkwlsDAPKpgQSr+Ehn9h3gPrN98dMXBRBoq&#10;bZpaFBhLUXhrCyvBF7i+daUH2mobq5jeoeZETSDXcsr19+USzV9Pd5v2JZQPS4uJVHS0tehQT86v&#10;kAOqK4vVzmK+RSwVm32M79/PL63D5rUW1775z7988tXzkVi2OzCNL3ctsivZosvTlZmP7373Ww9x&#10;fmbh44c5ku9zi2tv3y+vZsluUUm7znS2ffNyuLWhqr2pHsFVCxKViLBh+Aw3PDtzZ4XmoIMfMTs6&#10;HRns701JGXq0S8I8nFa/++pVX7oLdc0YUhuvGAQTGH1YEvDOME9TbQ3+2Ksvv3AJE8WhNQYVYrrd&#10;AxqhMmIm08kxzU8gpOKIWGZyHp2qgDW40YaYdel//Pf/y3//q79zPWD4C7MLgPx0T9ohkvzUrj19&#10;fdIRV0hmFC32t7vTgDXXQfK317i+ltO9iaWDvV2jo0MfP0z/zd/+Zn3rSGnIZdEP8fKEO9iAi2TA&#10;Y2Vmf2/XK8JuXZydV7Hy84EleLqKjKOT49WlrOnEyOS4IPLj3/0tB3IzMIfoxYRtC3hfcW97/dRw&#10;z5ORfvNcYEC4A4Xl2YNKz7gi4Nn9PTQ+xRO2kXPuyoXod1X10FCfe+okeICFo8uFg6uP+eONs+v8&#10;1ePO9UOK2XVLbWeqFXoxu7B8Ar5QqB5duPNPJoe+/voVw6k0r8S6GsHicHd3M5eNxfB7rjgVzrav&#10;Awqx2C2pg4P8TreaPpTyggrERnZ1dXp64e1PaFRWQn0g+5C2I6R5fAXraWbZMdnD6SL/TTcuBnuX&#10;AUkBq5P1ZzcXAoxc5oebHqkaVfoc32wd5BYX7eRIxRvLy8rsw6385eFBS0ebNHH/eNs9EEjDzmp2&#10;7f0n5HD2avYLlZmsKvQf7vMZC3FJd3OzyRltbwNr/8X/+t8/zK0f39xfFZW9fDbS2dmiAy66Q82/&#10;sHQsqDlVxbLY6Tkmp+S0t7V1TX1CF3DKB1QXdaZCNwH7s3/y86//5Gt2HOoFTKKhsdHJ1y+6MuZt&#10;2pVW0mjAooPt6ONjWkWtLJCoCq+b37hGd3BiQtZJMUMtK+YGTPtj9sPHtbX1JqWNBVYQaGubkKmA&#10;CJ+RGFpYBGvyFCWz2GcP7kfUKD5Y7MNUVmzlcs6bc+4u72/moJ3wqUirhvrX4WgGuUVIFc9FGOG0&#10;ug6d6sJuoh/rm5/vG9kWHe3ks7PTxwe7gGMcNUxMb8ddptcD8w6gz1rqQzE3BbltN0/gnuVOyNwk&#10;jjqgyBbJv4MRXn8fmkj83pJSc4r+TMdgX6qKZcjVZd/QgBch01qFIE6n+9+YXzEqXllcQNz84pc/&#10;w2oeGu0fezLax0iAJpGlrLpYvuLYLutg1ar20OjUxNZQgByFvROE+a3DM1g6LAMpkvgk5cVMX0Yc&#10;F1RZ03D98qZcHIeEHJKEmnCYW6g0OHJam5mf3rrUHksChJ6I+Ggn0iS6zsrHdyQfjTOXZ6b53fqa&#10;m2srCLI6SzHHsfU2fC9dh0zmPYlOUgSGmf7SeokHD8vXj6qQ/AGoKrABJKBOIi4WW0yldv9OfUEs&#10;22SF1MJlaJOpXIV0sfGz4bFw7SCYRmJKu/9sf9TNDocgpkTCCfIPUaSkZECrfC5ZQrxku0AwboKn&#10;A8/QM3gjoXZ4HqYUmAbKiPXV5cN9KmB3Ao2TKdUZgIV6EYD66kL9ektcknXFymosetI/4MBKYKWq&#10;Wl7XNztadig48Jj6Syi+0eeVGDzzgEykW/uyZ+eR2gOvDZ9VRVfgyUGNtm5yDRkSN0yDBFUKxrv5&#10;Qi63Lnqbnm6huF5Sj1I+GDZLuk5EkddmFcqaqK+njLOCKDKoQCXgZOjhJ9+VTnSlYu4edgkPIYAQ&#10;qtuEi8tdJMmy9Oa8ozFmctYGMp2A5xozNnsvXe31ma5WOkQHBye0CNoYjA90aZzNqg1T+SlChOy5&#10;WUpYym3/9Cm7lAtmKTkPIjUcpKeG0p7s736ay67nDaWNAkjftDU3TU0M4t9ZMBge7KME1NpYO9LX&#10;pROVa8pL7vq6WmEXSona8kfeRoqG+hD91nkYmwafELBGs1pSM7Hbye/OzmRR6SbGCCiRKmrsS6OV&#10;tPZmUrUGq5sb3krMxlEzohB77Oxqw7gxkfZGzRmNTeiaxibuwyMJbBGnva3lF7/89vnzJ+Pjw8nq&#10;uRdUxPJEIvdXPD133nvFjpv79MEUjWaYLUBTDJqF8CLSqA4clNZ5VYGidwhDmMBsODvTPV6wyR0h&#10;PeEpCvOjk9/85keIbl9P+nNx5Jo5tRg6rW0ciCoNVl1gn66rOxXrDZHznGUHLqbRYfRXXYmohiwA&#10;p1paXKMeNzg4yE+GulfEbouDHIabONVUSDPCH6472pGbT6Q30Ixkrwpg4Q84S/bfnT+Hi7CD+AxF&#10;BK+sZrM+yZOpJy+eTvr01mVvikp/yu1tuucPRSfB6irqb65rr7Mje7e9A/E8wQ+CurjAXF0tRhpm&#10;pHu6TUjEehd4c3MDtDs0Mgq1VgM6i8ahdDC8XbvqkJyNbM4rMxqxWgBR0BPHCvn9w3Gh0N3Ta7xK&#10;5H0jux6MFWKCh8c08DB9Qg2xNGiQugGIvUATnsYcWG+032dmS5+tMEwswjxSv8Hq/DBUF9Tg0I7D&#10;woELNjuzZBjU3dfd2FxXoheqb5z+u998+LvfYqc/+/nP+ydGQ/rKanJpudXp/NLC6d7B/Kdl7efA&#10;+DD6zff//bdb23scRuwDVZYX/fyrJyponmFruR1Me/02QOscdU59RgnBJNGZZNzGh1WkUBAQ8n4s&#10;au/pITBNx5jRVSy51te5/LErTN2NSZTIkRBN2YBAJY2zU719IUpSWR0Oeugfx7zkNNXgR4tSJ0C/&#10;20v88yJlKMKOgKtAApMYVvuZIVL4wOKqypnUOOktIvJyZaRfj4pCnjcsJU4MF/1H2MGqEeVFtz3g&#10;w9mRuYqtQ04jiVDRnZZdS0EGUsERu41aA5NRC+I7W8vv39HfMI3QcuAwSvz2cDIjI96gRajekWE2&#10;OJblDIlRGi3R2aJxLvLZXGyaPNw5OdrviRfPLTzbrbWkgQ/sLIXuz/zixQmldXOq0J9Tk8kZkgHm&#10;vD7vH//qHxaXsyvr65a2v/uzXz3/7mdbmzkp2U4t/FsaiP1LKyvEjwwPWRF3tLGYbW1Vfrbnds5/&#10;eL94dHyONSwEkYolPHl2eavij3bNDPzsCj3FLjgRKykf8q0PccBg72pQaLNPHpHlkbNFXto7uTij&#10;zjr2dHLs5Uu8ZV0SirL4gl/iAjpsvUOj5dWVavHOVBdkyGxbajK1APZIWzGwLyvFjtTXJmaZdx2W&#10;Ia0buzMVFep+MQfAEHxV2zInpJJzoeFsky+MgYMZBLQBlohQCnTxQbLXxllpk7Oha842JAAwYEoq&#10;PSaL75jADONqY/ujvDyMV9W7UGEUd3ui7k7IYoUqvDGcyyVdB6fh7Dh0ay4RkS5stvmOxrT2XsK1&#10;oqwcAOadwiaZfBotipdqZ09PoQcHlJ1CXtpuSHL2Ev36cg0WLR1J1Bfx0GKnuai4UCj42GYLIWxn&#10;9pRk9PBI82+lPdblfIWPD6PBJeK/vysFhBZeMAMw9a6lEXfNUJKGj4ylgIs5Ubj1BaU9fKtMrcIy&#10;tsJVgpTEIpAaE3AXIh9npVN9uKBR7ATXN+iumnPborcGXXQf+cszuwJ7ugJakNBwp8hVVc0t0Zlz&#10;fmT6VHtzZ6rDSYp1zPoYGYYNiwWdGDWanlhEKWHW8mKi72dvJp+O99ObrSp7KOwdfZjbkG+G0y0s&#10;woYHMuVBCH3oJWvSHu1O+Iup3qmBkXoif/X40NJg5ZMDBNO+U3VWuiu0kWNt4IFB6aE8quYKNAAK&#10;gRl1TD9RbVW2u7NnKMssTOtZXwezZE9/YG1az27eo7zyBAcGB2wgqNFDa1BZascUaR0FLuwIyLPR&#10;JS959erZwNCAadPN5Rk7Q3WQ7a7hsbHwjSRWZ0VkJw95t3O2sjivfp+YHP3uZ18hbTmFiULFKXzB&#10;64z9QhbHRJtOTqBJAOvVhXm9n4lsDp9lY0NccFYcNBwRcFpXZ4q5RGCZ9XXDg8PtHa3o4eweXRaW&#10;0bb+HWgvDQc4aF/F2g4LzqBXkItp4sPv/jgnngIDffjWVDtAwB50moDVyKh3LWTYH4NgOxIQEaUM&#10;p7a56VnP045TLsfuYiPW166vFSigi5gd7l/OLFkLLWxtb7vYHqAYsZXbdC6HersoUe7s2seJ7ij8&#10;+2hl1FeiYvrirgHanroBoEzsyZ443TWDOtUdcsTWek4YBLCaOtiQMYZRUDs/OhkjEXMNV8WL9s+t&#10;XqsxRZuRycl0fx/lYTMSc0oYhQvDlTCx7gHn4v1aubNdcKEZCCmiklL51eMKvwiYUik+qoaZhirZ&#10;gTBg6LCkRJ7U2T0+pVa/tskf+hihCbypPPb0GAX4aQZRB4W9n/72H+GT3UO9WDkb84uQmbZMF1Gb&#10;uT/+ce7HHxxCnyczNNI7NrK/ubm7VXj25tn4GBGS8YGejqL7m7m55a3dE1LjACoFnEp+dzsCX+/Y&#10;aKByjU1gbbkTYIVQG1rHlExxt/t6COoqes3TSDMY4CkIvB/RQbdaVPJIhDZ+sUNsQtjUhkEUqlE1&#10;Fk9tCt1betEJ7YRH5i2xdtgMRg8Bx+7+3s7ePgMLMvROS6ylkmsuC04m3O9zkCVgGuM0Kivh72ho&#10;/gAfs8PjpYhtqknlyH5hm6GmWtk6x24+7yELAihsIcdnwfrycmVxqa66SnbGElienQ4S5m0kb8fP&#10;G7R4DYQjq6k3wv8iRhgb/aWQ8KqhqSkS/4SAGd00tdG6uoMWhFhpaRlZH2eRmOLW+sby/KKLoJk2&#10;9fSx17MbFMrUCgLp3s6ubt+14Lts3fwHqvLzG1QeWlsbLLZ2ZPr8W2ke903WMWJPNAeKEwFe3JmK&#10;0/3D2JCp59DVzWx6ZTl7dHKesg7GBFTcvWU/UsZHa7dwsLa6sbqcPTg47usnoFjpYEuxUoF6AtcM&#10;/J7q66lubMBpiq9v1Yrqnn2dhuaBZ885Ap2cnnZmehrbO3HIucMStyLC5Yopz+2PHR+eyDEOOFpW&#10;0Kk8bo5SVdXGw33DYxj6gbuHG3bxZm5Tjxg92/FJR0dKQxmzPmS9xwS5eEAU8WQa1JSKHl2BOUgs&#10;kHB3RlfGr6bjH4hyaHYKaxen51ptNXtwJw8PEx0+XXdsvCc3KPZe1NzeSNAAk4XDWEEkpmhpFaM7&#10;sv6tY2/32jGgA3awv0dJ2I0ziw2MF+zhtAC4DwqXZ0dl2stbXN9k9TuxL43wXsK9Z48EBzDPwNgn&#10;B0uIJxaNwqCVtV491W4IbchRKst8JFwNR924X2USqhdCD+EUoM/RIRQ2pJK3SYtzgEB98ZBILvYY&#10;w+/vH6BMS4sJbTb2b4BWqr0QtwfcPxRJqB6dVO23Yo2p+KVkQSl2ZIc7SdOFP5yyNJD02K0JL1ax&#10;yZC50lpWvEbVjDoGCxLlO/SZ0OOFDN82TBzt/LU27+wd6a2xMGbm10Kmxwp/Z2pkUPfUkmqpGevv&#10;6Ols7Gitk0cIzNbVVna1N3W2NEibOMNd7c02O715CnpcUzZ29ufX8jPLGyDitc1d0psILz16TM3x&#10;7ZW56XA/m8W0NUJDbMoF3qOGRpRZXV0nGjD25ClmFWSqK2MtvWorh0Zv0hO6vrZcfDBNSEpPZ7ki&#10;BBqLMlwmmpr0Ootz86tLq+FPubsfWuHVVaotqUXpxDOEg5hjU8jnkXE8Te/VYMoD5lMGgALMf3z/&#10;wcnzgVSIvMKtgKvjvFREKnZmhvAmWxISHCkEqfd3Lf9rVY09nHjX2AvWU35Wp/L4mTkPjQ4FDbS4&#10;zBhD6wOIoxHKd5BA5PjYqHsTapsKw1jZqjBVMAPwgb3+YN8lG4HTi+v2df/5v/xzHz4KVb6kihEx&#10;9JGf9s6HH3+MxigMea6FXZs2trWya9kP7z9S9vBJQpfk4hIe61CDBICnMOaF1S0Qa1+vRN8um0I7&#10;RBnNceDOx4fdTdUT3R3dDXU9Lc2/+mJiajjz5vUzO7NL2e3GloYDu7QWfO6LPfDXX7zoH+IKcI1y&#10;YsfG3cSGT3WnOSRGQWN9zSa0VYFkZ1ws81VlVA9WJGK4ECs3e7sgFc8QgcHXF5EjEOsadCHtze3p&#10;Lk8gVAyDiSdZBIwR7zvwn3uVSnQAyVaf/4jpSjP/QKnpGrtc27snf/Hffk9UPayFH+8nXz0jxAf3&#10;hpzv57Y+vn3rk0v5BLDefv9hcWl96s3z+pYG5BorNz5/GwUZWhMtTXexwPzIB40my97m9sjEkOUl&#10;zbv++PVXL3/xi9cMG2q4hbXxDu1ps2mWzhAXs+vpAoYVa1JDmAmEjQYxEqc88aVQatB8CJnTePhh&#10;ROXPO1QqJGE0rH5S3aH1X1cnlCjtk3WFYAtZDTtwhs/FrpOYdt7c0pQmjMeTDpKpO8dtpvMY4jWO&#10;MdWkIlZlHItv9SUkiw16pY/m5lYRLAwyLbpEoyMQHgZRZT13IF2dM/8l63jelcl4WUoQbBcR5tyC&#10;1qcFOSBMZ69ZXuNxB3lEgMP6dn6k/ACIE5kDo2WbZ7tbWzIBrpm+y0/QHMD8CApoGZWVdknxFXQh&#10;m2s5FC16hyjNiytZm7uognRmFEyDQ4PnfvHlhZgYgnBK5KvLH36kK58rUf2VFXe01nd1t3kQKhvo&#10;hQMEoDMOhfQS1ltfWNrZ3D43BCjsWPxL7vvW5upq6aP5TjkRZ7YzJfc35UW8PeZzAAD/9ElEQVR3&#10;1VXRdZiJUPQbnRhN93RRxLJ5goFFWayyvqZnYjLDIm7qCeTAPT3Z21+andvKbqKApvjNDo7WNrVC&#10;XBVPFpxS6V4hWABRrtFjksU+vf+wvJhF7L86PVFed3Z36tKkCuhKv32SFPeFODCxOJzsa4TSTyx+&#10;FKmwOcOoLMESBMtCne323jTE5Qqwp7AbHUsyOHcYYvPAXqy9l0q+0XigDHMA8+TBLzBxda7QUrtq&#10;nyevWgKhwzk35jABlWuB7d5RMjoMkpocI3vGXLei0oCDgjWacWi5JDioDxZO2I/3YEG9nZbDr/Nf&#10;9XaKG6NQPY5EFSmcBhN50frGUDgvevR/WH8XynzmgaFhM11Ts+40Vb4QhJLhYABCYizfFrnaccZE&#10;RTcGvOx5OpkhhfHZohWsGiujwSIKcRiTPIpLQZZi+8L76HhjfV31LFL4BUEQ0UPiqYTUsHJTYHgM&#10;akCdTl2TQNTgvLTbdD1EjalXhlSHHBvkgMS+G0yiaSZ54vZHUKgN2x0dDCyEe+gxVQT/5frWavbe&#10;4clKdscZMtLfyBcOjgNPUr8bnqVSRG2s+2A2FNu+sl6t71T8qT20/6k2CiQNjqnyVm0xny1sWuc4&#10;uphd2Tm/vhPOWT5a7BlMtw33tQ30pfp7KO+2CmqhPwlksT58fZko03bs7u25BMOjY7ghTs/CwvKH&#10;D6tKn7oG4caYo1w1pVYl9bax6RTtI8sJ4gTikCM2N7aWFpe06SA+22ZtKVgHfPpReZ4oO5eGNGx5&#10;uZoXW11dY76vEc+uri3NzW1vbtlQkQttUprfYAH4PMcItGcXmn3BwtuyEpEQ0E2jzztDi8BndHtL&#10;nRXjMRWJNpx9TY81277+0ItoaUEACTXxW+SOejGIeCEjqk9QwuxmU0Ot7X2kVhWlbxqM87gM1yYl&#10;wcExDmdHWVWJ+TI7n23vbJ0Y71cIsZ111zA6lQg8O82ryGzt5AstTQ2qRfJQ8hY2MtEZyVuaUW32&#10;9fdxtjOTdnkMeJMd5orjs8vurpbXr6ZolaGvAbyNfi0yNdbVDY+P1tfU9KZa0m0N5kL9qcYXE72p&#10;VDOlJ3nfEdjbPXzx/AkznxcvJyafTdCOUJRs5bf8flxT1EqfEK/dKaSGQaXJ/mOsOtzemn6BPd0i&#10;VAtFNoKlyBXKeZZ3ER1hlRggdQGBqqzV2oagQXkIZ+Cw7TRj8+EDaAong5LPDBo/1o0LVnkpikp4&#10;N9JIujol65r/4x/eLy9vpLsQAOtGmXv86a8UKFaUcFJkX3wnKg7Dz551DQ04HFeP5WOvn4+9HEdR&#10;4AiNBwSU60r31jbWeWfCg7AiPykKG9pbh56+rGmBqV4yCeRwCd5QrNQbATQ2mc6RqsZ3pHoak3hM&#10;wGBRClCE4q7BzKF5Gv+Qh2AwO0S+tu6USigk3WrqJCG4nALCYSB2rUrHiQrea0WFhuZ0Z8e++H5+&#10;U7S6u7ze3theXV3xUWGj0NHCjoqN4MQluePcyvLZXgEiFxY3gddVS5bRzZBiQEttIjUsWinjqFZR&#10;onUNTTEUSYSc7oVIpLOl5bV1jg63vABqwqE9bFZLTUA2N7fUvkgrIhRQ1FH1KqkfbOdA/We+EW1B&#10;FadPqKhdm5ud//AJIgpwVRfNv/9A11A16pOonEBtgFaYnjS8s7YiooGLVEzhVdBKa8WXvKdLF5+3&#10;udG/VfNpcEmCoJRhUc3MzJKagt+nU03cXA4PzpZmFhwETrXbq1l9WRU0tQwQTeGr3no+R6bWrg6i&#10;lwuzc/PT6mNUr5LmxhpUoYaGaoKI7E67utt5Lj99Ovpn//RXz14+hSQROUkhlnSlymurR5+/HH/z&#10;MxawIa8MVywtZiIkIsv03GGRsa9urxV8dn/DSF4VW1uvHNI72qbwlekwm/YJ98SJ0t3wpBuv27fU&#10;C2ki/RwzLE2wi6ZjCydtqSIstMo0c4oWD9AuuykJzkckLf6mF2cSodNBaRKZJ4yQydq1dYRVE1X+&#10;RBU1BHnubkUVATwYPSW61Zpwtq9Dxo5Bo+7XwxTBQk5ZbW3pBSO2OSQ76FglaSTscaAjsd6tFAoL&#10;9MrPIu2+DZ0KVzVs1TdMlC7QLUP8torPuTXcRkcXVUJ0JeWdOBoX7+R3IvbW1nV2Y13U+aNUuLsV&#10;oFRLfEPLOb5yeYUklYgWBcM4xJcYXwUEzThIN0SVM4SNPMYQIr68EG2aGpRrdweH+8KO348kAHeW&#10;pAD1gJ6FhQUmIEVhpSuIKVfMTYMzZb7oIyWaElchpRqu7KrZYwm1JuZlkU1jlBwuqEHjiCFuKDTi&#10;O99fVRXdhC0apeEYplY7JHY21c5OLLxbt2euho9lxPppdn16AUe/Ci8JT8F+tG6Voe5WgemZOIMG&#10;fHp9d42mu79Hl+CmtTnSud5RBIdYEv07gxB7ErfX7XXlw92NXz4dfPN8iIMjviVgIRaPmA8fnwC9&#10;UNSC2ZcotOHfUkd6+vwpqfff/uNvzSqMG2MyVCdM4aPfGdc9e/7UEJGou9PAqXp+Ob+SLfiA1nfE&#10;VqFdUNZ/U2vTqwHDhG+fDWPDo+xMMTS2RVnsfHg2KHwL8ws7W9vBU+dPqZE9drbu9FhTz58TbI9N&#10;zUw3bESu4grqzalwHSPFPo8naVW65gq+IZQwp4VnIjmUAx6jDwBHCFXhxQKQBDE8PsAigrd1efXT&#10;+wUTaKCFlwfVEGs8kERULNimwA0dmqIPVQG5keaa62GhqKii9r/83bu389l0Typcik54qltNoaBW&#10;beQc5Kaji9WsNWfrWMfoAnzKlGgHR6yjDixGGhPGrjrVe8Irw8OqKEpqLGBtnXd3Z2Y+Ta8uL+mZ&#10;oiosYwx36JOL6a65pQLEtATz0D0fqYvt+06MDfR0MjPtAR5CwKKZrq2xkuHmaVx0Mx5UdmWFDWNX&#10;prdOmgxGfmi7iClCA8L6zNzCh/ef2JmNPpnAEUMmYukMqFHf+euebTRzd4q2mKDYvdSa7m5x7cmu&#10;zMwd7e4jzgMec3NLVBJOD043F7K72fzZ7uF+Lr86t/T292+n380rn4YGMxWPEeJ//s/+1BrLp99/&#10;j/QroCtgxr/5evTVS+KrOilyki3NtekMx4+LuXef7JiOPH/e0NYBwjE8AMaw4yA2aRxOQh0VRZxC&#10;XTbHougtHNAt9u1CofcmuPgM6eAQwfVlSyIiohfe2XO/dZA0k3qXWLaj95lYdXgaYarlRIoRAfRF&#10;HjK/W/w4rV8Rj5w6dQNgduXT+7XZT4f5vHgqJysp4KWQEpHOmERCTqWRWu+s3YW86WmAitiZSjQy&#10;jco9iqwR6TQXLhu2cGkA6A7nPo7AxgYYrWdoWHAEbxAHdeFV1Ju759f3xX2ZlCJJaW58Pju3cgw2&#10;bGunNzJNifPqtqGtWWFratDU1hQuwjR1DETQ4Ht6Nfr4Y+09iUQwYOBgL6SX6hpTvf3CkhPiyijF&#10;XP/ld+9n3v7k0nRT4E2n7f4mU/kHOg9CuMLr08zq9vY+E96k4qqzqw2bMinG8xjGPOxo1Vn5eDFN&#10;vzqndy+2GkxQb/F41YtqFVB/eqifFKLC6Ic/znCbbetoNK9Ef6b6onXTVEFrAA9W55GS/EzHxELt&#10;xsri3fVFU2uz/RXvVAFNSY32C+O/3Y2c8Do+NWWvWd3sfxPgtTElN2A/BNfajJmLV20N4RGL14pd&#10;j4d11dNnEwQGFFiCaRSguoLbu92dgjCivXbe475c8B6vDfthFh9nZ2oJDxfFT9unrE3M1JIV1xI9&#10;jPNMmKLFNUx1dpHfAuoIKZ+psGAnn9mN8q6hERBm/Faze0/bOYz2ju6U3bNq2TcMRxW7CO1CkCo/&#10;qSGtcpT5i/LL+vISdMcYCzymc8UAR9yNGdDtNcdZnZUxn8LJwxTZTO61KHYwVXXwj1g0Ujnd3Vtf&#10;Bh0J0yCccBeNyXEYj4e6alBUztyUcNSorD71dM7PnFmV32ejXznFk3GKfF/tiv/xX51qsyaXwq2M&#10;xHiF+hTKiLAxE24kGx0tHjJcjazBFUaF+dHlecDlsKIYb5f5DJpy/0CSTuabp6VjqbZoAYLlTGgm&#10;VmVF8WSvJjphVUzl/aWdRQW1llzyRkAe6O2aejLagR1TGq6qwBm6kVKtLVALyuDc0f5UZXkxORED&#10;f3C8sjRXMOOwuU8xtIVis2n18eml8sEapT7aE9HzCeLz63tbuwct9dVjXQ2vp3q/ffM01QYWuPHy&#10;fCIvzPnQqGnh3VISGb4HSpJPhdiJsoA35CS+ezctE+ztHokmkpzdWLQJ+IbywY8iejdEiqK3x8od&#10;BikE1LBYPavhOTy729q/wLrKLq6srmaDW/P4uLZe8ErcL88jND/DyCzGn4amnrVBFNxYjncFUEXQ&#10;05ZXVr0JVjAuOHAFS4L5bW4tKx5Z2OgfHEw2zk8Qg6PWVt/q3sornEI4IdYqkxFDJlEzxh2x9XSv&#10;HgxZ3b3jpdXtto5mi+d6XP/eBpSSNQQ5jCGpFlzc/TSdA2Eqec6vH//7O2p+569ePqEm+v/+yz/8&#10;zfTK3vkVUiINlycj4NoOhVOqsxsCKzuKgA0tHWCfdn6TmTTQYH1zj7MOYMpxQbBmwYveli/szdFG&#10;ym5u7xyOjQ9pTGM1UVFWxlmoW4h/++NPkGGbBm6j/tIGSNgFb26H93hL45tvv7LRQS6KDojuVmcV&#10;VxfbjkTcdl7By/MWlET1WlCG6JyfXa+taJmWyaCjaUKnWZl++umjtz75/NnUy2dUo53PhCVxLLKE&#10;/E8CgMumemlzq89V6ursnHWs4KiXV3X2Dxq3iANQ1C6WqLV1f/Nf/3b23TQozH0KOLi4+MWXL158&#10;9dzJNCZ4+uYZABlAJFo1tTfb1ewaHDToxe3bWd+YfftWf0ABJnQ3Hx77RyeYKDe3MzR+3Fxdq2ls&#10;7Bkcdr2JhQ8+e24vEFtqbWFGHat5akt3IZvQYrV5oFaXTq23SKGKITW7z59YKFtUIzUMqmX//qD4&#10;D+VvNMU7bXfN9T3p13P2Xr5y7Mmp3naYbBuayrvFP/3jb9s7eaI1oX/ckzPWZ+wfyUmhDlP0uLKw&#10;zF2Hkob+SX3pScoWnEcdbDfUY8PhYc4qBSSCg7H5rpGVVNXviiW/0eNVxgncLZ1d1PGAdAmr5Swh&#10;i5QD+bo7Wwf60h7d+/czv/1x8eqhuKKkXNYny6KJ/Bf/5l+PP32CZ2SzS/x0EfqHR1LpLqDL3lZ+&#10;4eMnKF7/0LDSgU4sTcTO7m5lRw2KSEen1lTolKKi7chviF48ebx4ozmkyPC3wZehW3nPEKIy05+u&#10;RvqoMbAfNo1zNx0AxzXT3RnFaFlZf19aQIcDEe90NEIfVLHCjFcgvrtdX1hIzL7ut5aXHCRPgxA1&#10;dIR1IzhpZHw0GrtwXkOzKJWy8dwKm1uY4TA6C7t68dXZeYAe8rO1xir5B6dpfo7MZBjI7O0ZlqML&#10;OfzBgw0js0f7Sc0ddJEe+cY7t+L72dHJ6mrO1KkjNByoQ9Z0pbuViR61k7+1sRHrKyWWhpvZ2vio&#10;koS9O4NwzFAlshU7HQXyPBgAkqkHcW3JUEh1ylWRSylsYz5UCRKpSBlXi6wX9F80iDKxwYkbHdgm&#10;ui9mSbLQ6dVraaTkoP8k6g1eVgj1GCft7oaztYRSVqYRVZlJrkawYIxYumluSaaPgcQy011ZWhQf&#10;9EuOSjjJhNzJvQApyUEdYrfdXC+sOW4c8s/NMUwXaOvTajoiB6sUiAVakbdx7hYZqYb+aklo+ZqG&#10;sNssLQ+CugQcCTU+rdQgs8ItvDV/eWtzw/n3NJB1PEnAjIccKtbnZyZbUO6VHOdjPjnOr4N/iUcZ&#10;msKCdDJGVQj64jjGGtbSyU6DkJDJ9yFiABuAAAQ8tnb8Q3nr5ZMxu1o2dJDKUNjxVMUdVXHw90Kq&#10;g/ETz94KFjpyg3a/O9VcU1VBGIDNluoyxVUDJezsdmS4//WLMVJEunGeX8hrcm1LM7iyzEOxsm2i&#10;7h1RY+hurHoykhkc7DEkpp8pg7JBDQ2M21B61GWGAuT+oWKKeukW1TUT5toabCZv7sc//mSAKwYY&#10;oFIxDR+GnR1L9AaBavPQK2lr9fQFfeaGPZmU5nJ9a79wdLZ1eLGwfXJ0ftNjayDWrhyFht4+W20Z&#10;kzW2aLKpJ47umJhi1qDtmR2Is8oWTerB6dXRaYzbXePe3m5FhqEuSWgAhTMdrn5V5QQBMQl381vh&#10;inJ95Z2l2ttDwbSsRK4NYLO1dWh0PJXphYEHWBYbV/c4GtOz2b/+zTvMB7WvbkwnNrewsry2CduR&#10;zo0HlrM7/+U3M+u7Z/2dDWvZwvfLuzP504Pr++3D0394v/B2dcvOgdTb29b8b/7sy6cjmWReKxke&#10;fbDwd3u3vn24uHVi2t3Zoj59VB8sr+W0qp4SKWQFka59O78LeJ5d3jAW+tnP3gyN9KsWhU637vXr&#10;1zLB97/7PobN/T2q/ZUVu2OnM2sF6IlTR61j6tkTmuwxg3EeacOirYZTzfHCx4+mGum+AVtJ795P&#10;7x+eAjwdy9zO0Tuyw+vbySy/SYxgEsej7atvv3v93bcDoyOfPeRDpNqy99Hh3vo6hCMJhRXaVMs9&#10;ErYxmoWbi7tbtpA+6cizl5BVw3I/p661xRqeyN4zMtiCJd3b9fpPvpt48/rFN2/6R4eCEQPIa66n&#10;IwzSVFxurK4e7uz6iz1PnyG/rEwnLit9fb6USrJ7aEhYRLJwNbazWaBd//gEbfQgW2VXDbMUyYHD&#10;V1aDKzn+CgKYe0R3E8XwBizeu4dShqneCMtxHHI3H6/HENG9CANB7eZ1sBwSb+eHENiKA2OWfa3F&#10;9B9QNgkDYJoPAzxnDIALVBz5YB4vyKgwv7U7Pbu4t3dEDEK7szi3Iru0p6CUd13pDJ4KNpzoub+z&#10;t7GaRWhAv4Sm+JVuge4HAIP24qj6UcrQwmYOzG7WENggBvUFI7W92IFEbCk3vm198mSU2/PpxRlE&#10;hA8IngX5oTfffmEq5DUNDg8EdlZiitZ0uKsz2xGSlMME5bHc8XXxzkAyiIGG0ELR7Kdp61r9IxPV&#10;rQj/TSBcv8ozUbCaRxgAS59MDuClu+ub/HQ1vix5vUR7+hYxLIExT9W/3utqgpxShdKCeODDmzXK&#10;6K1g4fKStrYmU8aw742llJA+8KnY+anjbdH/8bc/Uep49eppWXAX8AaqqBzALQ04g8hQVrHwaUH3&#10;aSa6NLuEUW7WDUHyRNZXc5vrmwNTT9sHh01JWzsz5dXBYtWFs0puaG13x43fhH60Jo1+MuO8kSqY&#10;AXjgWpBw+S0vHRzsjxGgBQDDtvNzCD2UzKVG3LIzEwzvu4grACcynKqfz7NAuVMrJjAq4oNqERK+&#10;IX7iJlop0WOoVNCDZblkkPiotZPAgnSbaKVFg4jiVEz9uFn+UfaF16wxc7Lb6gECP/UuifhSwKoW&#10;0gwINOE+f2dXl+ptPpFWDivVaBsgDjwWS8wxnBYwNU4QtMy88rOOm05ToS+tSHKJNyqK+52aS9Wu&#10;KwwZB8NCuomoaqQV5HLZCp8pUcFU68iWwpy04vtCIz6v2cQpCYYmTaXYDjIc8e2SJtNe1incHGU4&#10;xeoqxhdhnqEpDzn+wGOiQfcx7BYTcK2vrVxZXjbTKy0qDe3gcIwIbUU1u/rDn5en1celfU1h2pyI&#10;KyUubR5r6J7Et/osMuw5SujbfCd3j+zVeBKcFRIqWUy3HEf9u0/vsgOL3eeN3DbrUB9HPhb1ZGk/&#10;yorq6xfjvhovQ4gLbrTyL9VhBFwP9N/YogNvs764rbmqpb6ipSmkUsLpTGnMhCjPgyIyveQX/kFc&#10;HU/psN/tFGLvuJm0QX0tvrgUi19X2Cn4EzEura/r6c0wz1Bx0/lLlNbv6ALqmQHunp1HIA1rid7O&#10;Zk/uHpWOHW0NSE8KfjxkUUxJmyyL+8Y1xqKx6BJ8UZN/li83Si0VpVMM097YOZlbzsFkXODudMfk&#10;1JPEGfDaDNLMHMWBYYZ60sv12KnpyWdB+w50olK/mt/ecuDa2jvDVsnqevGDiYCtL2a8PEdtGFtA&#10;Urp1tre8fPFMP+1Y6yxDaZloSGUFRGJpbdPcwHx0YqzXPuLJzf164chD8FJRo4tE3tv7TH31v/3u&#10;SUv5g8jLNQ+XddfWzu7BdHY/C6C7efwnP3vhaYmke4XD9WzeZ3AMQ57X1vlJdB5be+e7F/c/++qF&#10;V+n0hrjW44Me38+3TupG0zfIDA0iQL6fzy7tXWwdeHuR9TCYnE4RW8crvAbZLQQQYvbjeapUUUj2&#10;bIwkzl9UPmHjKunWloYnE0NffPUSEgUgff3dd0+ePxPWdUIYg3Y3HXcnkHIbJ1h+IkpTW9jBYsQJ&#10;t99dH7o8tVxeguLYDOvTeIUUGYAdXsHB8cxcChW2vrsvPTg25vV73WpwGFqsqFpeOjic/+FDKKA2&#10;tmysg20vuvoHYFbsRdIjI10w/YEBVgUqQRY6QoprHAmyvi4zMAB+U7cFS5bkCnsWJW89Kvg9vLWu&#10;iWHXAJjK6hsM2RZe8NKRHRAUjg5lIOdEu6mncczCBhlQEZcNs/9ekxDIcHW1HMb1CZ/Vn9dbW9jQ&#10;GSpoXEPMI8lYuaasp4NzeHy0trSCGtMc3j7NduBMd7SkQ5NjnT0ZUuN+tNk5U/fR8QmMJDCAdw0G&#10;hNfxn2A0ZqfF7rVvN/vjeyVjEsXu3C8MLnsyulg53tCaQrKg6fEX1tcTMZVrrkYC7uCT0Vdfvuru&#10;7mSvJvNl+vpqm4TvEtB0btVC1iaZSfi5ol7HwBgkLP+oK15dgDGkK78idjZi26YUzKXhDuGeYMQc&#10;WVSix7OdY4BzgzAveJk52v8/OTknbzH67CltudWlJSgRnnMwEsCYEnJrW9BQw8wrDIxdIpMFsw/y&#10;1Eb4y0sLmrmVhQUX5Obscn5m7nB33+rU0moWTLK3tkFtCgFt/OmUN87RwZYkVjC2OcODPA3rrV2+&#10;iYL5qzdfRCYODbyH8Tdfvf4n/6KpM2OhWgER6aeuPj0w3DUwEuvyxHKBcKrqmmrl5uLHD+RKnBk9&#10;AHoHGWcsSNX1lWRP6xUsGbTFx+mPn6CIQ6Oj1BwTeLPChqhN4DAtJIZs0NjVtVsoCFBKvYPDA288&#10;3d+vO9RrOpboe8p3QRXPnHOifOjhiLQ604BHH4L4hkHimqPiu5gaYnNrgEfsKNM2DAi+UgKT+awD&#10;yU+imVROYVVWIFblDIc5x445yQZRkGTBFB/bZDrYHlK3cYPlJR2hkVwTqY3Ey0ho+qw0qQtSx/uE&#10;hm6JRnQZGCDT1wtY9klCMrqcZ9GJwogOg/JUt6qclYDVUpousvJuhfQc1YknEoOzaJdjquqnsRdU&#10;JahGL4kqs0+o9EiV9QEiQguARuHLFnIvWh2pUwevjSnSMe1vKWb0wNQGZEl7Qp4C0DSUUNWJFnDt&#10;wPU21EiT0WnC7JknRCMba74KhUTqupQNS2ltvcnBYrZwfHbFWYAerYVUcLzoo6w4OD5l/KsT39go&#10;rGU3ya4enDAr3gFLwg2UD36yHX2Fo3JJYWiHyiaidYE0SkVZmeHqFl5AtPbBk9aK8juRAuQY6TOm&#10;rZhBN/fHZw5NGdka82SjnMDxi4o0SebcIpfASsydxRcdOTiO1GtiJxv6BuprZt1gWl9tadnUMi+F&#10;X1wQPzqemVtBCDQL//M/efPm+eBIDyYBwfpj1jSxXyFnFBXlDUQvr8DZGgJ/kVIZBofhhLcInTs5&#10;vzGqxH2tb6y2JMsKU6M8NjHhXG5t5LgqBmpxdpK1kX1x3kXfprUpyszTYzQlEgoFbtUnxw30SlTr&#10;TY2nJ0cExNE4fecQJKB6FU/4gR6pv9nf10NfUCZYz5Hguvnqm9fPXz2fnJoqoHoV8r/+5Ve/Csqo&#10;Vbmmnu4OvpN3l2e//GLs//5//j92NlQfa9M5vFfco9RWcVg7P38/vYA9PZM7nMmf35SWpVOt9WVF&#10;FMNjG//6DtfE6ccu4y4O2Tm/fljfPiicXk0M902Odrvw+p7YoVrL4uvSn0ZvgZMMj09QgSguq9wu&#10;nHR2tqN293W3fvXmWW9f2m6DwpaYlHRIHSDRMGY5HrlTcSq1G8E8nZpwkF3Fl8+n+mzZjwy8ePUM&#10;0tXdx6Ce6lMzvAXZM+YS9qnQhW9vFeccMZ17g3S0EMhXaIgDPIgO1gCjQgKe14SGAysIydlWYbih&#10;1NfEhhTWAQxTUUyttCYG7W6d7JK00ZdoWjZ9zdeZI8ginMJGXzwlx1XXwgiz6eJon3tGqAuF3gQX&#10;y5AS1Xk7nDFlLOEk+CBe+42VjKmHhkI7gqZafb2e2q4Aup/JceBL5XHIXW25HOajRpcCZTXLf+as&#10;OKi8/DY3coAihn0kLakUK51DgxvJ0G8MsQW67Xcx/wgl0xtY+c7auqNpLEczNmbw97d9w4PpoUEw&#10;klbGVJixqaMqKkNKk2Ub4jL1md7unSxO+IUiTAiWz1BFsosL+LtuIXxMcDACdHM9fe0IvpxnC+2z&#10;oLabzeaWlhPTvTKdNGJ6mHBV1woiV7ePVoSVUKrg7fVVb0GlQn8B8TQsWkM9RFdzTZ5Q4rTPI5ma&#10;46ifRybGVYEbK8uKaIGoM5nRXOztbK4t+bsaWK/q7upMS+ae5NZWFz58urm6HQCEWKyyH9XYaFl5&#10;Y2VVx6ZeCcJzLe53WFWadDm9gIrIH2eEJfbIgoXCc0WV8qKnJ2Osvb6WDcfQ4yO/SDuFCShhOCE+&#10;M1VnsnzqDzzHqJNqapJt4Ju6UGmstdvVqk9ogYjYenzMra60ptNf/PN/pSQU1/Rusz/9vpBdRrYK&#10;qXBrnfSVwA3NLBAOfvj7f1ifm7dulOqJ5SjnRxHvts5/+gTClVRCFPLxUUPpER0dHYXITGdn7MUY&#10;IsDDa6tDvCwx+VJe+L8+vH+HK+vm4ck6UfJfoBzI0pWVclXIbReXYN6GQktlTEbDFP0AN+dBagkG&#10;K+TtMWBS3UtTSxs2smsLTRS1ICIxidMk6BdrQ/bIP9fRtjTHJkzsg+zLsnLZfbqn16v0E+IaVlaE&#10;Nc25ougQ60fO8ySdWsN7KUeLYGiDdaJpkoxDQbdYS1YveEOVMca1+8icSnz6bDGOBPrZhCkvI/ul&#10;75FobXD44bH+2MiK0bjERwo3ulj7TPT/JHUAGXLSyvzc1oayjxVdTANZWYtmXHAl5sh6IXrvXN6w&#10;sjYECetzVG77WJRGLK+fxpaxHj8ZM8nOgTOH1Uwo5t+XDjTVfla7hl6G8m+yHx7cpNgqVonI6kV0&#10;Pk72DjqrS9KtFdXlxfU1pS2NQVJFjPRKdEuYcgjNzpVwBh4M205HzDIrPYgaDi0l8CrFV+gDH9oo&#10;v+7qaIPl+w+t0qXV3O6h7FicJq5WXrmwDuI9VRLoE+y5msLasc1t8km+7eholfp9+lgaSqVcARRF&#10;a1gSKkKEHHN5V0yqYnm9AMD2PegaiMJqwA+flj4tKL6uCTd1aEQqK7c2C6SXdnYOhgZ6Xr9+Qo2O&#10;oJcxVVV1uSlLMKvPzvDLsht5vqGHJ+d2LlUP61uFj58W/aLc5k7Y7p76nvff/uJnL15Ovnz9fGJq&#10;rLG58eWbL7iLe5zOnLbMKsvK4pyf39vTCwii7WDO5NFZYvGSwrqcxUdDcBf9eedSKwywgB0hRpo/&#10;62nUaxKzOZCk9enDDLRobsbUofzVqyf+ugCHyzD19MnTp1ParXALJ+xQUZHubLTIT56XRnZVeckv&#10;v/uS1KK7ZOvLVMCI/e3i5tuVwpYuKFyGSpQgue3do9PL49Or4+vH3XPkwivzTpu+MqGie7twAGR7&#10;Mdrd3lyLGeiUNDFla26tamxGb2/t7NabuqIhwdje9t3Pv331egpBY3ioj2BNsiEOGHG+bwwG6VWK&#10;caBCHa4Qo/tqaGkMOL20zFi3f3hYsjHl1DLwpwQ+uWxK72TBTq8GFFJasuE0SUEFpGMgaD+Y5GmP&#10;7ALFTNmF4AAv2aCxHx862EACmqRwHDkstHs+e4qZaATTJ44+/dVgIXsj9udif/qSKbrwZXHTbkd7&#10;ZyqV6QathYyLcLVXuL8KNQy9kOJT+olMzELy9JzpgZuTaJUUhQI4Ofia2ms2HeoIgtIxWHowIVMq&#10;Kf+tR6tCMDNd5nAHDX2Dk7uri1ADL8ICPUQyoQ+npx999qIt03d997A6M+PfiRtB972gaxqLg7Im&#10;BNWplpn0bUKbWZoJDr319dVVM+xkyT2I1j6nT+VixiIWKbtbJruVVu8dRd5wYJvNrS3EWD6Anz4t&#10;hLEzaIffZGSbcj8cMiQuR5dc9Ain9TKM0NXm/kBHT097V7ctI1k23ZXSDiqIRXyBOzy8kpojpE6Z&#10;mdQ0Ar+yQOeZma1cVv3U2tGOh0o5vi2a/uHO/n4mGRZj8mu53NKq54Aamh4c8b8leKdL8aFzvbPj&#10;r2U7OdYnpDKd9qxczNvza7/0ZP/wN//tr1gY2UNVWwhi9lucPfcubHFPT626qcpM5lxHt9h/DveO&#10;/u5vfnuwk1doheTs7R26sg0FT5hRjOERztEEHHuo32COvPbcuw8WW2nchVCfskzMLCnu7BsYoQ8+&#10;OKh92dvedkLK6xqGXn+d6ht03jQyO2vL7JV0kAOjo5BYtYgjqItdmZtX6JHBEalffv11iE2aUlvn&#10;PTkybzI2UTtCAUVXAQRC7Xxq3xXrkm6S9UP3Q3MmuTJr4jqjTFQOii/SCYzW5wwBo2Q2GQ1JEGK5&#10;BhUD2L2d4FuRGUjyk45NCaFkkWRjF9+vpp9D6sEkBYndpC8xnCDlLVdpWKF0n9f8gkucEBqcDfUN&#10;ClJuPefUdWZ66e0YzgqwPnZwDkgBJFqDvmMMYqsZa57BgA1xHS3SThBXk2lQ2WefUf9AAJG62CIJ&#10;/jYpyOI67fpGSJJT6nRBxXk4+jWG8QBI6FfyTB4VTErkUHQKjekHCcvltpsk3mo9P5vwKCkWZmch&#10;lPgJWr5oz9nOhJfGZ3OkcJPRwllDJI5LLAEzYTNvkylUOgl9GPb7nJG2y0uhdKUTnS0xWYgGNVwC&#10;bM8EHJ+M3AL/BZoElfBqsKlsoLXGDigReVC5nkyChOgKB544UKS+rpp13UlwvG3RGgjDjSq9dV8D&#10;3ixkB3MiQZFNKEOxPMQ4bnJbfKNjZu/FfPPVs/uissWVfHNDVROrqLpqm/6mYWdMUezVlJeDJX2P&#10;pVVWb8TJzvObBeJeISMURUDx8XXxXLaQ3d4/vtDEJIJnR2S397ha/vJPf0WNWlLEdMdlHxsfmxgf&#10;JAJqN/rps/HecAVqB5gYr2p5MZsAG8ptUDwezM1dCYSdnvbrRIkQ4qpPwiXyyrXRRGfCTJMIYke7&#10;SpCcijea6IYzPCe7c/j+px89IphWMIyCxBshGBnTmYC8e+suuTbd/1JvhCYXJ9tHY+nTrp7+0amn&#10;8jpEEIqo7oPyS5+9OLg96a7uDhofkYPDWgqf1la13d9zkCZysmbafVA62Prwb58+m2pvbrQqF8UV&#10;ld2d/ffzuWzhhEBriO89ltThbD/en9w8GLtuHV9OZ3cfyyvV+CRshgfUOVH++oRtjdWZzqbYZQ71&#10;tVpoNtqi9ihWqo304PgXV1YoiZ+rrLH8ZUc1ytlhUDSpjCQSnTe76+uWYe36VMQk415HixlINTqs&#10;pG3zd3TyA3MWXZuw0qC0yWbkxHJeDF9RGJTP50c7hztbWBDGq2op1xLgL1pr6+E2QauorHRuNWKh&#10;hh9FLrk1lBnqaGAqxJkTORgMEEsopWUCBoEX+f0z111fIq9oHFE2UAHhSJ+zgnhhyLK+uKBYRSnS&#10;8Ojf/HxDWVFAmUw99fJUAXQXzhC3d1K7T4+IEf5GwkBw7ku3c+t4oX6tdi3yuA8R6hMx/XIfxSIL&#10;FaEEjv18dR7CV5YQZCCyLMWPjMpPDgu1zY0mP1J4sn2MJfFoDwRSKl2pKSEVWmYWWowg3v34EUPQ&#10;ZnpVnY65VPWH8uqdhqJxQ3NmbIKwswsuke9s5D7+8EfOBWEM7vHGogaYq01NE9xOPUdXt+sag7RU&#10;qq2ry9AY/66lo9NKB1DRYEw+dgACISwrZb0At5C2oom8f4QHGkMqhoJGZDp+czf/aeanf/z7tYVZ&#10;QIUWGRLuDKQHBqP1b2iS5muazWiasV6XZ+cEFtPuvomJ1MCgB0LAontgCHYqxuUX5zemPx3tFjg2&#10;UIusbWnvGxs3L1DIc2K15VJHoLW+1p2NLpIn196uy+sFOY3wOWcR+KF1pla1ur4JvgQ5NbU2ajVW&#10;VgISyAz26/M8n3xuyxDLu3O+BXhKkCqw8KNsaXMhvQjxTcOa6htu6Rk43T+e/v4P2+ubS/PLHtzX&#10;//RfdA6OywQqDJNNPXqo/zw8dGa6VWbYZ9q03Y11Jk5OO+8dUygDXeHASBspSQVpV0REDdlp1eH5&#10;OV1DHehmLmcWaJducWEuYqOBUapd2oMa+MCqNCWUGKhnFc+EVonBQw52WVVVaFwH+PlgYO8V6EwS&#10;Obj/3U5FmA0YKVrJY6FDoooN1AaOI/gcYq1oFJui/rfSHwLhp7lfsqzkFMzh2CQJry1/ixWrSY3m&#10;Rx5FhAFc2w+VXIEQba2xxgZV8vOF70gKjS2llYy/uKHde7Jh3nx2Hkpb50h5AVlglCdLKEVBlYg7&#10;XqHSAs/aXHf3ZQAVSfxT7uiKG8qR8n8MqoIK6gJ+duHV1cmycoP+QTVg/4J8KW01jyUZccbubEj5&#10;u3FMyxP6rnmtula3qijF9NrMbZvgC+NLazuHZ1eQD8oz4LZQFwjL25XS3qbaxKMwrNsdJuPBMKaj&#10;6ROzWfPTGIX21T321DNd1jWrvXisWwEMaFvbKRGH4P5jWWtTtKP6BiiBYiAGbMWP4Vgezyu8u+m4&#10;nlzS1KgSK8kfgcitl0BPCeWTGRkbTI8Odefz4ag+MpjqpckQIexM8scBTjQ5ilm28Os8BAhUk4W7&#10;EfhcFBuSPmqucPBpOW9/yTKZb46vT11WDSgl9w8MjowM8L3e2dmZnln0sQiJC+YDAz3WyPDatYNu&#10;i+AmWCemUSUofIhJ0AncRqE8nenqG+zDr+vsTtlMUuLoboAxwhwo9v27T+l0pw4yXCjubgobudBE&#10;oU26tJRsO5DL4HaDEWxP74G8A/lIxK721o7QuIptYhuErAzgLaFOFQzXEwZMpSbFIW5ZVZPu6/PJ&#10;5qY/Sd6DQ8OdPT1EbZxa21GKI4vz8/OLW9s7ZCT4M+rcrSjSU5FjqHIbG4OJLAkgM/MtVNGbZWwW&#10;CtuFw8Gh9D//028ldQVLX0edBajPwzydjeot0974b//Ft7TX3R5au9/87Ntvv3tDnlDtokiiLGow&#10;6T4E4/SeebyVA/ofe8ikwCPFBIahvcu9zdz0u59iDbG8SsmjlEEZEho80oPNzcLy4hEfkvNzogcC&#10;aCgLlRlCU+Q5Qg9Aow/5b7uTsaAGrW4wMRRTorG0IlbPvCyGE+BaCQMRKeApJ5a+GsSytt6A+vOk&#10;xw9VcWlekyo1TrZluFjptodzdry3hffhb8t5QuVj9NDCU9APK5zShOdeLLZiedgkg7Va4U0Ygw/U&#10;5BUnLW2dZYlKi1mjlsUdiqU3HWfihAVJFrB0bCZYfql/juirfNZtaAugu5t8y7c2nFd9my/rYapG&#10;3RQFmh4iRL0FCWJyt7e//4v/Ovf976WKzMiETxJGC+oJ9cBjrDdozDD1aDjrfhwnivwr88vG9RCy&#10;kYnRNz//GWDQW3C1rUpAhzWp+jLzWkij9sWOGYF1rmR2wJI51snUk8nBEX4sTf6kfijZyY6ySb2p&#10;51Dai4ChZBMqY6Vk4XzsfG7Dp0LChLxJt7HTgnNwfR3bPZUs3hjNVh7t7E7/9FYPJGCwW+8bGaY6&#10;1NjS3tjabtT92TYE7xrBzUYfBikSYBWFkNBU6fGalBfN9pFg4+fn2U8fxDbkF2tdqmr64K09vQ1t&#10;sPQmexuesGl3d3+/7FzX1OKtEY7AoNL0+C7eiFGujsGc2x1fXl6FCb1+8+LFiyd2oesTABPMPTDQ&#10;BwqancbsLfNHHXJdgQ7Nwl91fTX4dJ3jzHoORUWm9EL7JqaCHHu0/+73vyPkMjA+OvXVVxB3OoGR&#10;M0z9iUH29BnbO5coRSszn/Ssttf5/eGM9g8NyZfqjp3cGrsYwzwf0itwGDRyQT4sK7UTCDKBnJGU&#10;c/qNFeUte3oQnUBcA3WMHYTEhdsNbQ/BPTLIV9fwsBBCiiRxBWkIZuxVEJfg2GpfeTKI4mFqeS8A&#10;uDReoIMh/sierpIs66Ubm6HySB7+ueI+ecmxgBBeCC6n/BMjgEpgg4+qzBKCQnQw7tHjyswsCpJx&#10;XkxGlfnySrxoI9igKJ6d8BqqcpITNWCDZCcr0QStMmt204sKu7tCohTohysL5Cnj0mZ9a7vF4uaE&#10;2QdsD1EkfxEEruchLrhNwCRG0YzhKuVpASMRQL5lmI6ErFmHlHnI3V3dCl9X/fOyrA/kjYdlBnqa&#10;Tvr21n6B5yayCZWLi8sQLlxaSjUbB6fgaLdScezhOeFcOksld3kethbahgkT2E+R6GUjPIbwzOJn&#10;WVXS3wSljtTt2zqLSEb2umzbhEiVmjf+H+JhnZyHF0DaBPPIppBePoH9Y/WN2sP2wWV5dfnmzn7w&#10;PhIdCUupFzcPI5nOl08GoP88HVubq63fuNjEesQAg0+FMOb82flVK//t7pQQHzIWFnJhVfX1OlHB&#10;8fzqbnnzsLWxamy4k7om39C01dGWJqYo9Akttm/lNiDcFxfHz55Pat1iiU+8qq6Us4l6r1vD3Nzy&#10;xFVtGk0fDIIt/GGCmOCSpBCIQzE1dLAIaN0ZBgp/IXAcPh5cOAysAA7VUXA8PlokDUjk+spwvrml&#10;UVTMZXfmPi0BqCAvjHpCC9vWFFF1Em6PJR94ACys+UXEXDwtEwiUAbkxMPqgHVXF4lGig1hVFs5Z&#10;2va5mTlt0+jYmCRu1ufJt7f6Ura1biAjaqXcGks/62L3cpIfiIqlcwVSucLm6vL0/+Ff/1PSpHYu&#10;rk+Pq0sfCFEpWx7viwb6uqpKivyb/t42L7Gvb6C3tx/6dHt9QQJRjyehZnr7XIBI/MiroR2ITxoD&#10;SJQEl1l3qtfzWByk08MDbXSION/dN0L48wXW3GoO6rvB58rv6Hva0hlCazKOE+krA6CQGNyK6EcR&#10;RuptcGMNIM491hu819SHb7KFHE0PcaU6HXMV3aPgDofS2oXyFtfXKQ/ie1mptg1bUgb1TkFVADQR&#10;32ab3RXPTTlS0+QtG+WWqdviJ6vcJOmamtiiScwy2Uk6gJqGxPTYRnwodfiaBPDoyvqd8DgPuQZ2&#10;U1PpBwpSUZQZuki8N8YuZ26NoaVaG5QsGBknGJfCut3t0KG2Z2YD75gYSmKJ7OrGQgjdG0T4an/+&#10;qJB3KbsGhhCr/BlYoqfh5seyIJVKx4upCK9jvJWLq93C3tqqzemK0amJyefP+Z/D+oRQQmeaYx+g&#10;bwyBfijxZH6QsRCYjLucDRuzWk9UapvSOgIld8xBCS2pzys1dpGzxWIZisKGP+DpQSzh7tGMIveV&#10;lcl2bZ2dXkMke1sf9i22dxc+zsIkLbeqOA0XO9KdA2NDo08nlLmpnoyfjAGUyEZabL0J263Kyv2t&#10;9Z3cusdiKYFuEU4vxrXIGqNQlIv9AwGeLExlQ2OdFbhnz5qQVEm1dXRZK/LcJNGWri61CIZacyp2&#10;Y9SywiI5oeCyoGWKlcdnPt1GbtO3MKW0WM9CVcWjV+0b6k/3dmPbwYr0x71DAy+/etMzMECZUsxI&#10;iOVOHxgWNtAcXRG/oLAUrSipLDvO550ZjifamtHJcdPtd7/7x83lhYPtjRuYBI8eQ3ge77U1+1u5&#10;qPas2FJaqK6hwqOe9Oh0SIaIuq6Ozk6dGQJm6O9cXLq7REZ0nPguMgRfPtNHWIIP0CxvVVSSFMXv&#10;0jAi/Tq9KNM+LdV4xFRAkUwc00F234lrk40bxxzF2mnzyZlIhui3kjeALuhIGJipNgCqukn/VRmt&#10;JBXMA9+uCoUsaLNu0KWUDjCDYn3ceaZyEIpUh5lMxjuy02WKTVrZtEOcTPf2+hh+qQrL1xLtRD/v&#10;m4W6ZSJzK7N0QkBhWmzIZY0msdyRFCRdk1R9Mz6Um+KEOPluhHIwzMxF5tPg4fuH/qtvrS7RliAj&#10;gtBkpVC1dwAo5yTLRS6xPtXTcNj8K3/M2kKEp7ubg70DQ/QQQ8UKPDkR7MUiX8Q+mussFICnZY2g&#10;u5eXzi6u7p1Z/jSD3yE2ECJ3JUUhBJ+uqww1CWMb368MVMtJyWGugVDDWDCpRHkz/YaKsrqKMMMS&#10;LKJz1SRWV+tDhSHENhwdlY6g45oiPil8093t4ZmADUvzg89mSdnq0dXu2VUtR1K06XIN4aPeLbt3&#10;bmjxfLTz4Pg8t3VoOssNPlGbDOdEQ1cPTptrG5t4hoQamG1VFbxbhvYQNKOKAcNRur2Hl0xsirVB&#10;gh30H/5pAZ3n+cBgr4AhHUIkwiMzMU0LT5fLoJBQJ/ACzNslWJoxeK1qdy24Os3r1O7s7u+rsKRN&#10;yUnxQ4kqOJDg0OSJtXd3jY+PotVQMtKvC9zqvs9K/bK9R+zFrK/nd3cPlTySa0yPshtr2dxWfsf0&#10;15zm/ftpJCOP5LGoDNfJp1IPetMh6OVdUBIxD4i2JtTySOsi3Bphwluevnq+d7AL5JTgtTtqxOzK&#10;mo9nZVAQAUQoFzCKtR3/8I/fz9KdmedcesC2S1iBb/cPpPUKhKs2NjaRmAwyBVVOYun28B/o62qU&#10;KeX12EE8Pf7A0eX2TnSGfm9ks/6wtyMBUuXTfslmoSSgg2lPEV9Hbz7aLyAeGA7566lUe6YnA5me&#10;+/D+x9/9wY31vWBG6DHtIfRjp+3OOxWmNDSuq84JrOo5KF7Mq/zwxFsqNr9UkSHaGTOZoLDqlmCY&#10;pmIyoh9LJw9Jl6gNPpqD6jeicvhbnHxsfCrrjApkd/mBAi2wVH2gOwRQJb861ogd7PZu8+/y2PG2&#10;xhqlN496nvQ0rSC+R7HqR34Z5tvZiWFUWlFdT7q9pEh/phVz7NXRIj6MS9jyK4Qm77ElpbGrVNbI&#10;gt6sYECzyTMMrRZacYAK4NDNlVmOkyZMsEmS49jbWq+wpfvweIP5hYrpZGOEQi8pkPDu1qiZTIY1&#10;jWyUTGqa2zuGn4wP8ieanKAa0dDSpqLHvbTZG4aXCZFC2eQpSjDSjNL74w8/YDMAG4LoX8qhZUgS&#10;FYBEDf9b9RCOWoH7neexCre2hDZ4OL6PsN7amQptxzo40ImCWuWnn4hRzt1t0FN3dxZn5mnbAgtg&#10;JEJNbNZXuvulkBvlkfwCE9PECMcWhAjkeUQeuy+vrogxG4aULrykpLKGcEeFsM5lzxkAL2PckKQW&#10;11DDHPjQF0jZYS1TToXHalAoHn1mCI0wZUnykrDbIXmmU605YBx1RaHjJsIVCWXb7CaICo4KLPTm&#10;ytv0HqfevJl8PonqD6aTni1FkR1ydDEevAvk1b38HsRyd2dTtG20YdbdU9/WhlKk4gHHmwQJQf55&#10;SweG4NneznaQrYofMZ04qHg4SH+qt56hAYK9e/kdcvat0AhbHOEJU08SfGE2CBPWXLHcXYCQAj2z&#10;VBa60+K+PxOkolC887G5ILd6UGjGEFHZNIYmIbd7SyjDwEi1qRYMVecq78hYv1aSE/c854hyDw9a&#10;WP2ZW6NKFsZDkyCaV0tQaGiKaaS5aqSHYL/yCiM0Ft4yWBYEVr2auJ5UJuR4laKm24uDV2E8+1Gi&#10;pdFMZmDY+4oOWBQOuahgBavSQquHHXpYyrsKkKCL2MDmMru97b+58F6QYG4WoLNPqs1rsxXhV7Iy&#10;Ct3d2YYGri4uhe+QRsL9h716WfUNiVq7XFYRm/qhwYv5HyKiYfhNVVGF2pPJ9Pa70SEfcXykocpt&#10;bgG3vbjAmWyp4h/X1wPM9K86KBNTPbSdEUvM0D6Bd/fo8vQyPrcgr00QTHUUpaMdTWHkHsLBUVg7&#10;SWbChkcYH5BJYxi4ebm1SkA88TS6nbcPYQ4M8ykqjtY2fNBjIG+/Y4tueoyaS411hEJDoyCMQX0f&#10;7/PHFz+uH4cleo08VLp//bh+eLF8eAkQeDVCSaDujzM5Mu3tzYjIpbuHZ7smjNdUVb2sYpoATZaA&#10;onqtSnXZuKhcW2PydegkifLWeje2CtuHZ2USvI6Gn21Z2ZPJsafPJkeGB5ERHBGoFDGEIHQFeZh+&#10;ytHc3LzDcXZ+6vnrBbt7e8Jh0dJ6eRgSJUqStrVCkQTF13w0HHeJRXV1KmO7u1PqFHdD5rDTx9WE&#10;BxaXJQJFqsjEuwCLtUpbvLdTwNrwmr3oUNsifFhUjPAsQkXjnhBPTPtRBjbz3LiVgS5GI3KmuoRc&#10;i8GMkZLADOG0wCUmEm/jqNU7zDusW36F95lnECX2vjgb+13A4bBwBvwRBC8rc8FY1Z6eX2vmKav7&#10;N4HQ3F2FnsM6RETDegYcejY1qRxsbm2kXh07HpUVI6N9A5xBe3t9Esc4SLMh0VfMB9tVT2iBHMEu&#10;HSGB1ZAGpVP17+juc4a6sMJRLrKI/lY7LMfw3pl5/76QtzhbxDuR3CSyC/pMjF3JZ9c3HRUK4Hpv&#10;0CbJzvZ2rBTpJBILB//jNMfoJmEbaT19GBdYT6lFcFtkhVA2CT9CAuONXqt3Zlzq+aiY/SgLlQpb&#10;A7Bo9aLWxhRhFh1mJXoCmY9OkzwtJiMZqaVC4ToR0D853hejXYcQoMERQCzi3pXCf2FupfMlGGs6&#10;VmVLA8dH4Oeqm5zAxxAKxnSNl05+r5F6DRaAqKOoD29E+zMaaHtlRSWprh6wj+DnjDjrbhkCMJIn&#10;KpfrK8mF3rAsSI5HOxtuzOFqKe640lbo5KSwcSYQE+6DZepNsQMgD0OWYLnqUJ3wi+gTeTtCDzGa&#10;aNDv72RQmVtbYNyBlD4wNjHM1m14yB2xiaEKASRE3fPwaJt8d+/Qc6YMZ/2fg5BIhyciRMlPsbsC&#10;11VwN8RCSCG7ppaxjeOm4HGITfrRofHxgfGxCjI6QGDK6eUVKhLIk9DhAvlGoqmSgoGW2RPJsBaX&#10;vLOTwpRxAPon/N9qbSDwwZQskg9EKURcRMRAyLXOVHwzvacnh3pBowGQL3w4YFvmQifHfgVs0lh6&#10;Y3nFxNdCBd4+EoaDafHBCSQ0rXNiibq/eygz0VLYzu9zd3j97bdCm9Pu5SosQlSotvbwaD9ZuazW&#10;SBS290srK8yGfIIG+ikDw3GiTk/n3v+EvWE+oSXt7B9u7uhuywzgrDekMt7+1spCmIerYqIuyX/G&#10;EjeWVwVMP5YFjHbSYO/dH3/yKsefTYlc/lYwhomRtbVyMfr4/j1uMFUAt4DaWugeJ64Ywr1LMjwy&#10;AsINrXb1aH3T4JNnUA2nVTQrq6o43t+XAWSp7c1NHXC6p0+GC8GAmLbUSdjonKAv2zXG6wnmE263&#10;ihjpICy7r+w9l2i3XE31iuTj1H0W3gtX8ET3wPeKEW9tTQjQ2MPjk5XulpzwBg73dvxEqSoRqY4B&#10;Iqcvv4Dk1tZG1kFSKPu3rB61H8pNyQxG6MI6wx740uJibPUUl2R6+pTVu/nt7Aql5U3kgFCYTOwc&#10;wsgyprml2hWgtH8YBjOJrYvv67d7Mv5jCpAo6Nd6xSuLixIhq1tyalpN/9CsxE6Qds6SrtrCCwqx&#10;lNAYDoVFaVJ6BHH5S5RHTcrMXBLRXsD+fekIYXrBSwbnEAJxq6jArKFaoIMWvmVMq/uhxFFhx3kn&#10;VPFQvW70AJaIxTrA7HFQah+KaH34xFDyEqJrNdV8OoxIY4hdUswG58e1g7XjC66vRICu74oOrx8U&#10;DH7scKqpv6N5Nruzsnd0jiGMA3t1O7N1MpPTvNlzuAliTXPDzt7p6uYO/UKf0P6QisF1BegfstiR&#10;8FIdNpVUEMJwe3P9m5eTU+OjmvvYGb2+BYfGNNEHKy4SUMSjxeWVwZFhWR+lBbSot/C+DZfhIbCX&#10;7r5+Vx1dlhiHhISmJHuJMv4KGBPTODxcg/gT64ryqC09Z7GR1WJxiWSAmhFqCBhVh6EP7o95XqFP&#10;3dbsUYjXFlpiRh2JKvb6/S2m7ApwBplgbaeWDlwgehUVnN3AVWIqEpC/IWQykAKwopMpqZyD4KOe&#10;Kz2CJaH4cKPIQHo7cBIAi6mdssmzmnwyKmUODPbh3ORpqu4fb+0c7R8QIKz59a9//sUXL7a3toet&#10;dpRq6NtHh3oGetp9hbZUlygvw7lOier0o+k99X+AnsmtaUM4AVwby5U6o/4YbADvBUAK7RBynLyQ&#10;DmhrPswXIgveY8SFxMd6riCkKkpi2kEtixSOQBAuMdUWGBDBOjJpd0AEF6MSM/BQuzUC8eLgToH2&#10;uhZhCW6a8OivIPFLr+nePjmPliPfbx/gs/chqNDjPYVPHB78+A9/b7EBhdgOlaMO8ESYkgZiqP9I&#10;8LkBzQ1izAdDDndq1eKdFOP4SCjRMO+AYxAXkB+wLPbXbxyDpU8frQvbb/F+H+IHmm2VqdmTeW34&#10;O4YqpLQRAFqx/wPiClbB5+JpYyILkyTzrVDUHDsP0GwVrdQob7pgQCofTM3qwEOywt8YdOF6C72R&#10;462Ktja2ddpA/ayhD6bzxhNK4V2YWSKRxqZZSNP5Tz6bJV8eSFRVVVta0O7XI5p6Gf5YuGyiJ1B0&#10;v7+R8wKPjjlDnMTsIoTSamE43lE41JaU6DipQFMPZTPnwJltO+FwDqQkk8XZtz+uzE6rX4PKVFeH&#10;E9LU1tLPjol6icauqTl+CHye6WFwDTEhCCSXa9R85EQ8jPdOeyrTr/4oLatMZfqa27uYs/oft8Fg&#10;1VRP9awrUuXANlWxbLcdBVYhCAu7KzNH+VxxaTmBJ4nWX4mlDozQvT1NZ4UcnOxUmEH2jE7u75+S&#10;Jg1RWasUlYFgqz6vE0v64JHKx6Vlz754eXt9tzw9Ozc3g1eogKCSYd40NDGuWt3Obc/NrUgWCG11&#10;zS1jr74m0aDtU+MaVTR1pnBe+arCousMids77Cy6LKcHe+ZQBB27e3rsukgGLrBKF8LsPKs26GPY&#10;emR2lMtu0lAcHBkElkg8tL5VM8hu9PRPjk7RGhQWHiPvWO+7K5NOnGe0vnsSAKAFuSJ0kZqbDXEO&#10;dvPJbJKeH0+FaFVNQ4nzKT7UTHhV8Futrq8uork4MGT9rhiltoVg+/O6Xh8eRtTW0aHC81dcQQ2i&#10;lyLZG7TH9hgjOVeaoohRem2dmtBtDUgpkE9iBrUEo9cWF8QHOkrc1ywFh9ofvhJHZ5LgNqPSaZ0o&#10;MpTcRPbO0f0suivxIXVTsXBEhEcBQQDG1ZY+PAH9g/JLheceyedLMzOqRDRp686q22CrloSbqUYr&#10;5DnRb0t0aG1+VwgthYOC0sTYqMJ1S3THanGkzdrDUAEqs71tBUd2C3y+1LD80m6Kc+iL6sITm91r&#10;IrjyIB5fjPBs/XXVS/7XYjRMWfWL9oa/qlfL5XKWQmJ/1yS3tCTDdzPTWU9RsAhc9xj2H6hEYbIW&#10;XaT/ErJBNkevrk8vb2kVKQX0SRL74elldufs8OwmVV/R01qbaa3vbq+f6GkbSdUPtdW31VWBn9+v&#10;F3au70+ub/fPbnbPbwqGTaJTHHF5+taG6hr9E1usp2d84TSqcKfNvKWAgtH1a9rlXz9va6rBB6XC&#10;nu5oHO7tJgaL9OhPZtdyG5SXkZqS2TKJOwcC4Inp45B5Dd08I9WbSkt7q7qt5hYRamV5VVvw5NVL&#10;/3twbPTlmzf+euL9dEupeWdjA8E8AD3LFXmgYunLb79JDw7JvmRBtLMwbvig/wrDxJYkdOdQui2q&#10;Rink7JSsRpWbL3gqQawGuUpaIqlWNFPUmyBGkdioJKwwQ/L6A40hVLa/68DGAm7iJZBQ7yxf79K8&#10;Fp310PBev5FgbMh2VFbSEO3koloJ9G8zz9cNry6vKIOlWIoTNHW/+mLKKqC8vrSwtM/c6vzUqqtA&#10;iX/rs0lFFBMBpB3pnlr23ZXVrNwW55dMoIXLaMH1TiVlf//Xf721ng2ziLMzi1x4OJ6MMgUO1Nvb&#10;JyV8eDfjuQYd6D4YsJ7Azt6JA7ZzcIJ6jjoRbcTdrYUTx29wfNKHR2iSyR6dLlIJEsL9rYI+sqqR&#10;LTi4uHinkFev6BWkbQeU65IQrL9xf6Vk+VhMd/dsQOkh9cc7uWBRqhFCClP/SoLDGF6y5C3DoKqK&#10;/OmFkKp3dGGEePkysbCOOIumq5TEt4KAJdBZeXVD0x3pwbWsS9bVS0mjTYsTrrVsKILbXmUoqMYP&#10;DEP/hN5pChXz+wu3TNWsSKLpIy37nL6gglf0l1FECi9Xvysuh6emDwrNo21Gpvj4EGJRZU7b1KKi&#10;8M+RS0F4sbSdiEvLx2KWnhg5xHTWr4zcydM0sdky7BSnNMA9IyPADouYxwdHu7mNs72js4PDrWyW&#10;8qKxpTG41XJx09DNc/PPRRBKzj1DQ/D5RMGmWJUjoAijnkso2G1sCWQkI9hkqAuGnjxtCX0lOcBO&#10;kbmtfrT8YBeaehxwJ9KfIOtHlxSbDvp8ghgUgYHr/jZ+cowRPkuKEqZPZGgAA3wNWi85XEF66xuR&#10;q8VAdUA4gt3FJMxMkvCmKYgxPxxCXIrQWYYZd26jxsOJUT3LzIPY33cx3bve4eEnr54PTY4a2kgA&#10;Xd1pEXnoyRjyhDq4ub2TJgTVa7/x4x/fLs7MyGrjz6yolf7ht98DHiwFBD5M/qIGn6AZ5D755TfQ&#10;VGsiOl9cYh9gcGQMMhjQRX5HnLbL643s51bzq0sofDFn9WnMApREwfBQDFlBDnNfGGNhe0cLi0/t&#10;FpodwagTnc7yg51tKoYxzyste/71G0WqVwBedrT0YHDs1cXl5YVF5waPDKxigmD1U56hD7u7vRO1&#10;4PVNe1fm8PR0I7eutE281x48QGyDEFS5it0tH+ZzUArotbJCwecwx2Z2mJuGyWjQV29uzH38ExpV&#10;vog0ZdcL3doZlmJi8JfwZvxvX0RPLMJoZpCwQu0LcCrVh8ffKeoWmkGsHpVRQ+uwHgbMU6bTaoV+&#10;+11CdAzFY+ZKlboMKReWu7KyavcPoiuq+690TP1GGdcZ2FrLMizRYRpLy0qIAuq2YB6T9Q96LEps&#10;6GIme3T2GmKI5L668moyqTT2hqqCPASncXQR1KlG+IQWf91rvyVRF4kWUWTmzB1qSuWljRVK51vM&#10;Wi2lh1Q62c2GrFqpHiCQGWxllV0VSnvIOk5/WHNUlNEV4HTd2tJqmZrEiFus6sBY8RlCcam8lPah&#10;oGHOp3oWs4w+Y8eoUl1ZkS8cCoXfPBv8ZqJ3pLMp1YJZUqVgbKyr7koxUm1BsVveOdm/evBpfdZw&#10;ACkmUPjIan3v4mbfk7++qa4QnBjKl94+llER51wP77WIZfwxMmyVpdx5hQrTEsKcspIftqCNQW1d&#10;y24kWqyXOkHvTwDVrb56/QWum7mIAYzmr2d4lEIcHR/Mchu+uhy7Ci9evzaLIhATXf9DsQzt+GLe&#10;YW8fEYDf53p26nvpxXqGh1EK9/f3//4v/lsbe5TOdpVwnHVC5KASmqi1Rj6X2PnruY3d3aPYIamu&#10;VnF83sw1AwdXwGAL+wciuECgqiLg7XobtoNi1O4ilEFI3nUt7HVnMvKxfw69VH2LlbYeJVdlYGTf&#10;Ngqog5KxApYFvXlDQhy4dTg+q7H0ptPGOi+fIzTWoGN5f/ExgsFYFMbpZSVcF1KpLtOs1ZVljIne&#10;wWF1MjpILG6WlX/6MK189fpitAah1QLv5IV4v0VWlvag69Kej+ToKYeXllc+zmZn5le0Z46yNRWh&#10;0Rbsj+8XLm8ef/Vnv+wb6ffCoRA2KFhFSi4urhMvvqAlWcsCqYV4ZnDIyp0ngz7cLkfe7EeoDcad&#10;iv78AuzJcS9WjGJkL0Ge7W9vx2gmQFO6DZXt3WlltV3Tzp5ujZdEtXsYg+0AhEJSvEYAcItUS0mZ&#10;eKcmCPnv8srFj58+/f6P5MfM8rFymjMZ0kqb83M3p0epnnQjqY2bK/FD7FYuhF2uUcIZyb2QWpGP&#10;oU7EFK3waSvlFNOLqOYDwLSiWuPN6vA0zTEESko0b1AuhBm6/JEM9k0TCsRYWH9zeUtm5diPNcrh&#10;Ta4uHz/ZxrApTOIFJ1DwAvvIyp5bZW11OeqenGNPtLTcHNttscflXcdWz87O0qdPa/PzihXOcUT1&#10;6ltbx549i8mOTw6uJGR6fGpWGnY98lgDJnYjA1qWLyo2I/wQXUMaooQwPAJUl+1GnkzpzOyTyPeQ&#10;Uo9dUgvnWo2fPCbtnYbDSZgrVVYqOEIIwq758akidXNtLVpP/wFiVVcbFjg8ItLJfsGTlGhD6Dyh&#10;rbmwQUw/PZd7jLcpOPrwfRNP+iZfNqf7ged4vSBlkTS3vLi9sWZSYwU3lIP6+8BEYQ12fsYDSxwo&#10;L7ll82dEZWPbsMPOA3aCquhgp4B+Yvnnj7/93rkTZCSkudmF3e1CW6oVsnW2f2BN1gaLYxPySVth&#10;6LY0Pa338mqVgHCu3qFBbCVsWjydCxvJoMG7a7XO3IcZXKHQHhQuY8PHztiul+Ktqc5z2d35mSXU&#10;X4dN7BVD/W3DBfdhM+qbMDQZmppMDw6C7n1ITCKRRHEJPfIU4RNeE8ROColuLBx5YsIFQ1KQGZHI&#10;lovz884Yey40H9MBgYKah1uiw4JPwuoUsOajGlazcHJLfo+KEOdYga6mdc59YM2czZ82OwWoBjc3&#10;HIqWZmcMsBm0Q7CcOuIJ0I4DNMh8njLoyW6eDCeXWdkjbELClFutWWR+7F2curkSp7AGifG+udMb&#10;zxXzfgnCRDJYpN/LTb0sxB+oO1F07ugIDxnChwcHudWsr69i9zeDgEkY//QMZlNJ5iVx3xIltPKW&#10;j2VFGTF4T0XsV4LH61+JxkoLgFaAVWEYUONxBdVLbO+13BHWpwFdnZ37u44h5jSphLvrOwhif3+6&#10;qZ51mpUTW4thr1P66y+eAayS9rxUfKdqYOkicXIPLjSOk70obHKXTLDzCjGmiQEHAF1XzzHNz0FJ&#10;0BTrDOjj44iK2rGBk4j38+dUclLSfTLSZ4Nd2I110mDKKXYIWITIsmC0f3F7dn1nJdNKQLKZE3o3&#10;pjWxKPj4WMUFibNgC0PXErPGhurSr14yHOx79WLi6ZPRi4uYYEXix7GOPZlwOruw1nMTW8xasTdf&#10;vfGvNKweGdE8MZ1vgGhlbgo52dvdN3oEN4mtqwtLB7s7mF39QwNOm6gtwdNqwkbx+g3qCOeAvonv&#10;Z7PrIQJ1e/fy6y9Gnk2Yhcz8+CNI89nr5973x/fTG7m87oRmh8U7r1x8BFNABDE3qIBStoeX+x9E&#10;xc9w08Vd0da+Wafdc9nFYl9Rd1en1B6g9MEehDlYrgEKKMpEZOyqs83VFcyUxBCp0hI3Oq2yFFsB&#10;b4egvKsemSIoAKWyKSwapGl0qWoT2SUn4PP7t+8lRJ2ljyFI2mgU7OQk7YzmyBfXKYy+eCFghWvp&#10;RrSnWB3ZbKw1v/84t7S0TmVwNVe4viv55ruvrEyTfuzutg6k6Hqge7O0tLy9vbu4su2TkCNVVbD3&#10;4cJugQF1fnik74s3z9z/dH+vUgbErZgz8QulaNicdRockJDqvvYdYAlBrSSnovffA4u1asoS04xY&#10;j4vu/+qa/qSH4cn4OpoYSJSr4HFB5sWjkK1H5Ww14EC3Yi2OBnSDv2DZS2uklku2V+NAgiL8QNwQ&#10;4UOoMma03dGeTjshhhz1bfwz0zTrTOM43ih6wMcBGV1fS9LEJNFHReTs4uLR4XHnwGBzKn1PVruU&#10;OVKt1tC/kuFA9SaagoshJFhJpvcTlCNuhyutNlcpa9QU05TCHHtDREy70Ly8ZClRoolWi+2sZ7dz&#10;m6BUohPesn/Fw0Q2qWtpsjSgK6LOb5CjT4VrlVVVihpCvwPQkmoPsVbYLyvgvl4aTPKi6ZXS3VMx&#10;XvVdvBcpVtPssZA6FE/1c660bIgPubW2JgjKVRZaPDFqhR6yeKGkYNJmvymYzsWKiSYkXldcH4Zt&#10;IOY6GPbcrCWYt4GgZX1to6rUFo2HbOgqyGjfVQmYOG5Ifm3F1WbICa/DcgDjem7oLhRp/TrjcuNX&#10;RU9sQje3Gj+HVUDI91QiiwmaQooPRksrgb4xwwHBZcoOO04H23mgpQ773R9/zC6titHg2UYyxB1t&#10;ChoKEu9/eKdsNirxW9bXVrBVvf1DWPHONkw+UNPjExZJVo5swZKjgtSBj72iTz9NK1wk7+7R544I&#10;wSXVsCcospkjYEL53KK3ftRHQk/eR30/PNLqdfb2z3y0pVNOZaywt983OtY3ylumfCOXs08/M7vq&#10;1eggX3z7DdpNUILtQUWGCDVviKXyXVhRmvYN9N3d3BsYh97Q3W1hK+8vGmTizmigG+obRicmJQPk&#10;ZNFWoJYqPB83xYGXpaPQwajHFq4S6U1PEhfJwEwuDd1tv9iRladpGarW4Nu+BXqEG2cBWm+ndU7M&#10;dBXGt8F+qqk2CTIrbEt1yhliqFA2ODJK8ygeSzUZsljokkSgwUquqLyqqmWTWJGuVECHzKoey1fw&#10;fhEdnFL4hHlzWHyHYQlaQCiGemv2QYQ8r9Jn5rNJc9uehcxqSUY7YcoDscel8N7Xlldz2TVzL32C&#10;sOB3ScIGMNy0JBEpEDKvhtZmegjL1tt2qGTEf1T2ngnakKUM9LRANRBay4pSROxb6jSTpb94+Qys&#10;p6fOFwoYmz6bwB00PPTaysp2JBn0Fgo+bexI+4QwMH1YCjtb5MzNSZgJU8w/PdfmYu0oz1zM+MVl&#10;Ab6BZOVjeyy6DfPeWJV5LDbnSwDD0AZHud4/Psmf3UBcE8s4WdRE9sGw16rEVE/7i6HO/QJxfDLN&#10;dmjuR4a6/uWffvmrP/nZQKgxdHhDRHCSbIrnj4hbhKAiZNMTFtY2N8z8Dfli+igR+re4i5iQ3rGM&#10;TnlAqrBXjkbE9A4rgRBGf29mdMIhLrUJJVFbxOb8ZTvBeFV9TODAtBIS7rZj+r388ks1OxrNH/7u&#10;75SlX3/7NXxWKvj0YW5ubtGjS9ZvCkaF+KLBjmlu0fKY1DhC9Hn3jsn2ludP7uY3D/dOrm6Lynoy&#10;Hf0Z7tnlZ5dnZmBu7NzsUhh3X555bgCcxI1I4X+KH2xqZQooLzteuQ2amXkYoScoH4RebntbovbX&#10;pBQA/ngOzndXp3pTc3MDGLGnlXCjqHrWo5AQoEFPDTKUpH330JrqQmfVeZP1MVuUjC/Pr/72b39z&#10;wmr+4urtx+WtXbbkoVnZ3o1sWfLFly/IQ7KPrih9kHo/fZy36tPbP6jXf/by+etXTwUTM1PMDgPd&#10;12+ef/HV86nnE15K2NTfP9jgDgFbtL18PsxxPavWVsX4mQ0f1p4NzSsf3mJ/3Zyz7z6rZb3EdCLW&#10;roMLrYZFiQoYsbQoqkxJ6GAvtLkzPcp/c7LYWze5jJX2B26jHotCH6/JCpOXAm4y1wxnq2jmlNc1&#10;pB60C6ZK4atslZ7LRzrjwHsC15c36EiHnIiuzoFAUfwlhlYhtxQzCiE1CAc24pXfKVyM5jYUGN0S&#10;jAQLx+VMHFpwOoLLB3hCnlS6GfGcHh2J+xih8Inw+g2Y51bT2drVRUIh1DOqbWjUxAw3/mLpLY0u&#10;k+PREQwmQUHA29mI7SBTLoW30yD5xfSWnhwj9Po65+Zkd8/GCPKXnKRjJJurdkRfE6qSC1sacKvt&#10;JixvbN2mYOE1p9pJcHhr8p8f5fuH2JCd490doTxodY8PwqWbElJzt3cgDdBFZPEojgMbEMEPtreV&#10;Edhx8BXLR1HMnZ2igNLS9skFax/P20v3DoBPsQfEbNMHLtx+r5pebQHDUFge5neQQuABfgvoGwDH&#10;9Zv6hJ7Vi96jS72+UlhZsKDCdSWWBCor/Ntww23uEN/N8WNeWl1rTO11RPrXj9fUOucjL1/WtFmE&#10;JXDYR5+5f2TUNVemUxhPpHEfRsd6xevFtd3tk6tEme1CDyqgcynRFMbu7/09/ofuIruSRb1sTHU9&#10;+fZXNa3dzvZhflOHKgxfKKoLedVfWO+hAh0dG8BLXZ/efmQEick1Mj6uujN1xQG1pDs8+QTSrjDR&#10;KCiXt3cO2lMtPVbsM71KjeQJQ2DuQpC8rBxWZIiBuudh9g/0+yfLCwuy7MLMnHLHYIUFgrsAu+rp&#10;7wtXGeK9N9fKW0W6J2UVI44tKqwZweUFKA6wJwa6SnpQ7wtrgAdJ7GuZQba1srsxLFdB6qSjeD1h&#10;T2KLEn5yB7pzRXQvgfyUWW8NkxVNJ0wirLkrq8efPIfLx+oL5a/V1UCeYtMvuMJh15jYmEu0eEaJ&#10;3HdsvkbD+hAe2MAMbZt131ivYth5fCrt4dwBMxRaIttzAnIvXli8FoWC0xyFy47PH64SD3didTgE&#10;lxRLYZ+l7WPZprrGrxbj4vNaNT6/0HD74uoeXIS11RWIAhoXNq9rrgUXapSbAhTs26hIeMGlSqdT&#10;A5n2ppqK0uHOzpXVtbX1dZnAGMa5gVWahOHvyNKKfcsAlHmePZtCqafKOPnFGwae84ve1qX9ftwx&#10;odNaS08XtbMigvX6iML+qeFFa0t9b7plaJAXRJUJJBZbMEwfbq1YbeQP5xay9CH08rmDi2k+xxJK&#10;sjLmgJImTVWX/nyq/89eDY/2tg/xr2moHhro/SWjkTeT3alWfUfihxPsp1Bhrq6hY77rwZ2eojvn&#10;8+oOjXwVRSE5xTq/sCWKhSuOlT0SU9iP+OCcmM7xhOP3AkeoUHKWUbwrhClvhdPC8ZFeyQ4q6hqA&#10;BcDoFIY+Sgdct42jJxYbSbzs8rLGvW+wX5mps5r9+AnWYVdHLCjsIqyd+OJYSzB6nzbhnfKOLlZH&#10;qGnXZVsS96Uxy/n6i6f/9M++S/uuXJ2rq6AK67lNO0t0/UfGxwSnjbXlUKlsbFAy0AcWzaXJEIZJ&#10;REC4ra9tqIcIsJ3peR/vbOxcrq2pbXfws7CZ4BBqN0I2jpl5O/JLpq/HOHlwfCwcJEyqhJkbb6eb&#10;5YUFAMgBJNnqRUKkOl9cWvv7f3xL2Uodkumyhlzd39Px6tXks2djluJxDsN7uq15YHAA4+ft+9nh&#10;8bHvfvEdnZfihxs32TWmw/zdn/3Jt7/+hUxj+grD8VQTmu4e0b6Q4ry4AKDpbUwoHQJpj/RUY0cm&#10;t7yQnf1o/AF3wfqX+TQ3HuhnSRSZ1bn3lgUCxYdDmCeoBgBvQbWIaUktFLI9lXDIbkJN9/Z2fzev&#10;LJcLY65LpoAUSay1Iw2FAYcDiI21v1NAjxQFSFbphDUXfi+JM7ABFpKxk1iceKkJYSxT1OnXwrW5&#10;jLGfP4nnDllJdBIOyJo7jcX3XAjF1VK/2vws5AATRwuxQ62GGGItmriInpnimDFgiM+GW3g5KSsH&#10;hv4trxKjOwcf6O0vRkhSfDCf8OnZCdSypEvhC64tLCod2rvZcdcyw/k8+wn7qvt7GT3Q6ZtkAVq7&#10;fxkrTMhcDoN5gdFyzAiCOmSR/1JYFHN1P0oVl/qzmkTwPkMP1kpDeECury4pZLk8x76cjY6EQgmZ&#10;jb6HT1y5vhykWeAAo6Nyd7Sq7qBLxz5M2QcfmP/w3hF14KEOzomRf2yOVda0dWX0IK5pfE6WU4aF&#10;nBO31jcXZmJAFVp0JWbbn8da5md6LAPF1fm5HKEGqx2kG4wDYd3dPabCoGQzWuoWnmRzZ5fNqJj+&#10;DA33P5lifco1iGeNyO/hx94FXWhWz3XVt1fU+EODRMQEns6tbBoOE24bHuz5+Z/+nEWSRG6WBKhb&#10;WFw9PLG5Uap4z/R0jj97PvjyaxcbDhcKo5rs8zNTarUIkBM2FnXt/T0mkf0rGsWO0/jz5575yd5O&#10;oC4ce7pSEDLbRLHFG47Z913pdjQdZEMcMTdVSiZ9HCSyoyMz0bh97W3aXE/VXoeUo/OD+EDf4Lr9&#10;QyPBlK0CxlDXShzHYtXqbmszHKtisqHr0tXG0sLJZw9mAuhrC3PWjWwl6amcUncFdOKeR9tqhn0T&#10;nncOtqra3fy8jSMcMdjVDimnfG1TLtsHsVakNGzr2CkUOrp74pTKwQcWZ7OIHT6k7I0HF3Unr2Uq&#10;yuh1JSW8LH27k8ODsBWxfH9yEote+3twWhRCp0LcYIXiJ+g4hWvRo62lma2QEkpe1C1YBXaufE17&#10;HBL16tLy9KdPlk19YAxTdoGqyFCJQQKnCJ0o/QogHmZ2eXEzt+5gAxcDKtOqFRf39g8AwJExC4Ud&#10;pVFQ3pLJVDDm4hJhmVQQlSu9okKg4rNc1drmpuAxuwyqnubGBsq3g/39g1DT1y+fvXqVHhm1R0GK&#10;0XJkKpMJVv3lBfn5Tgo9TWEWnTBYrwncljyW2EMdGuhurIVaFysig89XUaGRvS8q2cjvzi7nbKBC&#10;Zo2XVg6uNo5JcutMwi7u1XDm16/H/k///Ltff/tiqL8HhFNV8tDeXEcDr6u9HpBnF1u9KQiKmx6u&#10;Ni7hPW/v7ey5SGzF8/lDpXSN+a45hJqiOwX/taxiauLYuVoI+zrjUNKFpNsSwcfr61PUhB0mhP3A&#10;0PdBCrRGFtolofiquzpzO4TjsGJNnPMcqRPg8v6+Te3ewSGQxW/+7nf26PzffcNDb775VgPxbnrZ&#10;pPDiCnOrdCPvAx7dFdnSQ82oHBgeOT5HM6n5xTdPJ4a7SotuB3tTcrQYHeIy8LWyMmQE1Fw2HT4b&#10;UVblgswtbRArwAI9DLqc13WEzhPaWnfqu8aJySHcq7mPc3IMNzTWylMTI8Fwtj2sgLBbcHxERQW8&#10;Y2/MT1NtCe5xE7DIrm/RdxVuwWeJhVqMgCLVnz2nUBzFT8mk3SMv++nEgHXHsclhh+P/v7hMi7Gp&#10;g0SfOWJDHWId05vQ+rJwaXjT2jTyZCJjHtCbCTVefnCSaDRtD2tLS87byMQTac8cyThHY1pVFoxB&#10;3a2LfXa0f1LY8LL6xicNUHH1HH1lk3zj3eW38tjzoSmPuBX/r5zCrUgqbCn/5z68U4rbN1VI4E8a&#10;vTu8ieq37HuFbZFocYQrhEgq46rorUa0dfdGCC56NK5WXSHB6jBEE79REvQYkT4SK+YqpVjkaaEx&#10;1kmRRcPYPCA4eRN5L9TirvkvGd8q5P13TtFyM9tXfZLPCsESO82M7CRoRq8TBZP6jpSbElkM6zIE&#10;KES2PYxi/3MKgjw67OhosaAF71SxxeYHBBsjy0aP4F5i+fJCwaTT9d8R4jzA28ur0Af1Jo6tzCMT&#10;kYEMa6AgzR5zfb/GCVianRUKlZkeXdzUaps5Ro0kKXRf9XBpcwGDLEkrCOfmdheXwpzYGjq9sGOa&#10;Vmi0BlGxT4XmUa15EhxDbY3lZNCYa7sH+jODPHbu2FOAqYkqyjQEGvGjcESP93YlY6EWvF9RWhEO&#10;0qXFuZVVkdTH8YKIRdfYkgqK6Sk9LF8YZiNuouDHu7u5JkikYvC+TPrbunr4mIM3ONeSb+E+tzT9&#10;8ae/+Vvj8EApaCLag4SCaP3VBqSpmpoTKRuC3hc0lcgQyQfGfkhjCMty4vHZKW3nvp7ub75+WVZ0&#10;Pdyfvjg92tnaaG1sWpxd4IMYPPaHR8L6iAiJZGvJrR1FV3RnS5QIfgPqbHtna6anJmgW6fK6mviH&#10;VAX6Bw2GxIGu/n7sucTsuRqeZx8aAC7A4IS7nzyCdJmYRxKwwqu80mZ/6RbQkuZiTdgn45Im8vR3&#10;mV4aDpAMjdap2lEtPjAy4iqpgcJVmqw6hkuInMTSnSRL75PurjOmMtEpKoNUKMacFqBdVG851nIs&#10;Ip+fa9lNRjxqVa/r4PwYzeyFGmixaKnPs15HUYG6sOVdo7eDfU5zqHYhzAJndpBsgMqF0RZzWV5Y&#10;LBT2OjvT1pb83plP0wCqxACxCL4dobmIHmfoi4kPEtvGxpbn0N3dJXMLdOAPqG8Hy/XAO8N/Rl/h&#10;Q8ZELIZuH8xi1AEkKDQkyAoulKUVT2DHkTsJmnTIDT7cazElSJ2324RcqZ6G3osSfpolIle7ozNj&#10;77kLXNfV7diztxGmgKIelFxuEBu881izjJVIn6T4SXtDZ2enuZ1hrj4P2KL/a2421GgaGei3Uf70&#10;5avR8TEiWGpm0Uq+UWg4PaE1s7Ux/8P3e7kNfzE0xymQJ+FSZ9CdcUK6Mcyy6+vYehb8WAQU9o4Q&#10;d31Kr3TXCmWYM5ejev75V09G+9p3tnebamtevRirB+OVl3enM1iaC7PTvGlo9pxZDpEVKstVo56F&#10;IIbZJV/SdnGrTXnjwldVAtwDF6QP3m6IUirwNTGEQ0WDx8fpaZD1P+91mF3H5iIThgBgwoVAtgH0&#10;0f0x/dLO+hBQcrws/YcwARqSeAiChDA3//cGgKG5IKCgSmkvfCx8mvMPx6Ym5Rjv9dPMzL/7//71&#10;em4HMGMChP2B5epR+LTPJ/p//as365s7WvzoY8K+I+htEIeIdM1NvnvUkvcP5M3MgY6Oz374ww/t&#10;rm9jnRmxqjBC+Y0bEiUhJYqzyyImGBVVxWR3V5aWzC+6u5QR92H5GZ+zpqsnjRHjlYU9HyrsybH2&#10;OlY7EdN5JF1erC4vK2kJwSMqUEKAWOLvEHIL80hbYtksfN+xSJjbNi8P9U7a5dxKdm15SUvt1OKb&#10;xmADoJrY52klzW6FjPAuVtc7V41Uji8NnwIFCsZdJWQVgYCEmPEtATzoH06pKYdZELZrbXU90Ene&#10;UED7si3dGR+gorrOWCVBTKUVcZT/w6UWNdQCk1VOBZCiHQLpdjVCNqrqx774ErFi7uNP2o3JF1/A&#10;mXc2c9JFmcahgjnanTlIOKlZY6+oMsCzNVPjCJZSl6x9KCnbyRcM+/sp38alw3o4deoUYweFLdtE&#10;ahREIXq0Zj8mTQrq9OCwkHe2vxv+1IQF6lrQyJONeDv9hzZlEWSwdjEYHSc5Vb8Y8qE1daDaEFGi&#10;2H4MvLpOdfdBhAOZrCGABdy/M085P9znWRVopjPA3FG0qiUAWVrfWOd+BwOL01Y0vXWwC6kREBrb&#10;/155aCmV4OKyrFHT7NoKwz1cWw/yFxGfivLRqWehVFdaot2UEtTGKpeQPi8uS6JtYKiAUIEy2B8X&#10;57KgpGXtYHM9Cx+jSwTnEDQTB5Iy9E7lnqvYO9DvpUDMHDMkGOhZbm2NfqxqxmeTEtCISKOFLQlA&#10;aXBEg6JCgid5tpFXk5mZhkZM92F0IQBGRedjcbkZkYYKSz/axNKStdlPO6trWJObq+sMAkZeTnkd&#10;6ITRXwefPpjnuEVSi0rIqF6Dxd8kPTyUHh/xtXeyKzBzRXPPQJ8whkuBlg3sdLYJ887OzHJRJIry&#10;q3/2596RZTtfc3F2DkqH+Qc5px22sbXdkery8UDonekuqpaCQ2Z0EqnYaRRiMkP0/SvQyuXa3bWl&#10;/Pp6dybN8+T65MiKmtWs/a1tkUSwklDHnr/QVPtFNsoVNy6ysunDD9/3DQ4YqGuXFVyf/vBbkwJl&#10;ccj2arPC+73UV/Mn3Q9aJ3i8aJVxJRN3HcUcAwMHz9gu7MzKy/FX/Zxl60BF95Z8QPTm0yUP5gth&#10;+ZzPZV3Yzq40vETQFmZkmpjUIrKJm02NGsTEfahIOkfsPeWhkbCfyv15LJnyCuTEwYE+RYukKLyI&#10;CbFqdXpGJMQS5OrKmh1os9HNzQ33kb6oVoRLUr6w68EGu6GyGs4cxCKLQxcXrP3gSKC+QM4aQyQH&#10;cd1CspsVCPDu7uLcAg6pP7yytKLWRwA2VCba6qV8Vqa3AHlmMHZxSc1D0bOTeP4oO6wnqEuwLqJ6&#10;UJvW1oUlzMV5MugN6wv4jdTOS0DuwwpmWwRIMNv2ZtvaMODsBMR1hkKWfvts1N04DTLSEdSLUF9r&#10;UyMId6A3o+i3D/DF118TOMZlPtkreJxwKApa4b9YWdXS3tXWO1DX3l1W1eBzkhoJgNqW5MX10cmF&#10;VBeoVBL+pCiXXWdAL/CLF1Ppzs7Z1c3Dy5uhrtafTfRMppsmBtNPnwzx/O5obQl5SR6/lSq1I3RB&#10;VepnuSmlibmGUlE4i6FgWAuVkVsDTCvPqb8qcNByUSU6u9p9fxMUCGQAddQB02mAts8WEkuh3GbL&#10;mRpkTGL8KKF2ZXllfT1rFG80rccSZKVkChkqX4WY8bxOwZWj8BSDmYoqLannqGgSCx04rxitQVtS&#10;yG8TvAZ0fPzpPSH0gX6EKr/yWpldW1VmnOyMcq7t7+3s7mwtUqpdXFq68liIJOi29dCwrBD3amk2&#10;WQz9gG07hJtb2/vdXYhn5aFaEt7OdWQ2LCNPTo6jIehSXn391ejUFORTBlUPwnefPX/Gh1UTYx1Q&#10;AeTTakAFO08AuOkemp1rcIRLMCYfKnFYZ+/sC6/6GWVdrILFiNLxYkpFJ7hD0xUSTlXluO/b6+FD&#10;yaRwYHRIv76RzdmpuI41zUf9t3bfs2b8CbgLZsr9bdA6opsj4micehafEmMydopK7aeL+5kBPl8U&#10;0mPLyITbqGxzfY3alwHednbtcGtTj4giptiSNdGjWlT65SUf//C71elPW8vLSjrT1NAIlLFLgWPk&#10;maSDWIZxXU+Z7O0fIWdK24aj4EcbGb5zSH1WMWBiTVwChpIyrXfEiIktl44PDaa+saYxnMPBcSHB&#10;FWQoUU+SuzKSxO0zS8OT9two3uE9hPfZ6ZF+FHKmM7Nsqrl0gN1VwI/frik3P7MNpT/QFIY20N7O&#10;Jc6aiTpKjTpCtGg03TQSk9RdamKk9PGLTEQ9Z7HPs+JrBp5Tfgm1hN09WPYviBWE67g5Jb/OdJMy&#10;9hUhcv+W06SMCAMKmRviLbEaQOqoy06UBrpveExqtx+r4cDo1nCjcUIRcNkUYBELw8klDPvC2Sbk&#10;kcM9Kh6dda+zC+HX5kmsVl9eO0WSvaAp8iL4aBQQOnSBFiFcQzoT5rMgkJAghgfEGLtqaHLKZ5AS&#10;dIeF7XW0F16w3b29IQZkGmLtZgu/fWc3u0o9SONoKgxBiZFBICkVjqL0Qa9AqXqBp0ejmcLiQN/l&#10;ycmHH3788PaDk9ne2OAeqY0kNgxnDQmeq7oOtQND6p5Eycb69NsP2qpwzmto8uvMg2Kqlbbxaekr&#10;dj2lQ6FDXeLFqS0MGFPpLpvN4NlM30BTc5suamVpNbzbbq9XPk139A/2TT5FcLOu59WzE1dwKp19&#10;xpgpUmbwAZBIdrYVcxjjzqrJC2jBlwptvHIVJ0paMbRJW5YIuJZqW5VWoWmwtLiRyypSPgta4Tw6&#10;GdhZMprmW6b0apRBCeAU5q/uhT/W0hQOLYWtkIMQZPxz2Kav+VnHStfFnAp6GmJAtnESYR1Fn/gb&#10;0fs+NqEh8zZlXQdUpuDQEYIgGxImMEVDT55Qw8ctNMtr7wwxBxnGnDLWrWEwTCorq5ZXV8LU7/qG&#10;ZLm0jSbkgdhGwxJX/MBKDZtGnz6HogIPJD/+ZfhTuOWQ8iD/J0bXPq3NybDcTogONjwhjlKaWR40&#10;TzNEEkfn6o1b/AsRU43i1RUBqXRfL83kto52S812WsRDP9nyj3dhFBgbZYlUk+kYSVBlFg1IXbVW&#10;jXaRpwrdCcnfEPaQZxu7u9NYR6pmZ0bSNaC1aFM60Fyvh1Xp21gSiy3jkPuBMoZZXWfXl19/49cQ&#10;knC3m8ldRoMS++gQ8bsizKhLU65Xv/rVF7/6k/7Jqa7R8UafoKSU/s4d3KuyjLbzN9+87k139KU7&#10;piaHnj0ZmprofzY1XFuJynk1MdD59URmJNOWyaSEbwqQiikVU7IKXBLrBLu70GJHK6ZAxlOxbRD1&#10;pq4FbiMEmMnCk3HTubzJjqYsS0srwSlVz7KpU/nTjSsJN1YApowQVj9l5Xj/obBVxleh2cGV4bxX&#10;D9GL87/9+RD5W1kJZc7bm5ArC84kE9fgToedCC8daxsEisIRM4glSr8EVtVCEMu4s6+Npd1U3/DN&#10;169SbY1GwJNjpPiZQdVxAaST0dPVNjk5sbOVp+CKfraezX36OKuJeTI1YdhpeVQztLowbzqi10Qp&#10;Cpn+s6umZsseRc5TP9XvkA4owzL1XMDdYorciTrrFoK6u1KpcE+kKxQVTIsvTf7CIVCLOTHSEh8G&#10;b1yp7VjQK19ZWl5dWlWyOGowA+SswsaWppAUWNBo7S1QvgxN+fJYUystJmqjCPMKCARIUT6ViSO4&#10;XwOBIh8armq3QsGAFgSHI035pbCVQ+9ITKP481AzoPF2ndchFRU3tYd6n/LTwAMi55lDXawe2RNA&#10;z3DTCE7pZrTXRmvAbc8kvHEgw+r9y3PpVkqLdemqqoT4G4dedSP3bK+tgjfe/e73q7MzMa1kyUKL&#10;3HQkHKKU/GEY5SYIKNTC/Td9s7daR3vMDJ4JlNRSZE5fZzCw9P6tJibRQAyjNLdDmxPCtjJgog5h&#10;tB7bOOX0kvbC39svCy3vRru3QF0f1djYAcZJkYxVyjdnJ4ABHA+IOgNGWN/W+ppPy08yOLH64OLS&#10;aqsCxmAH0rOHdyPJBfX6/j7htVqCbAdaAj5rGlvNwRQRocz3UGSUrV504BUu0obuxBaBAsJ1sEXk&#10;+7q+CWX60TUxUopmI1zlg7vhdgQF5vDIC5dKtQUOiWulrcdgdP2J9QTeLmv6RkQzTk7IVsuuIC7T&#10;QgQeSQ4G5re4fEEJZCrSSI+33t9NFI5j6dYLErtdHdG5sa3FXwf5moAiD4OgoZqTL15WE5WkBUbC&#10;A5/4+Mj6mW2HvY31A6zo3EbQA0uLDactZ2+sLtMNjsWBKn6Op/ybqf5YNbeyqdrAT8aOXl9dQRfy&#10;dWRLZbskWk8Lrq0JYUYRgOT38fsfwFeZTNcpu+xg495Q2VRkIhAoneU3T9Kc25JgPru+ODevyHDi&#10;ahv8gobekVG7fBdXt5uc8kpLGB1npz8qEZ7+8tep3mGMXBwOg2SFXW1HV4jlXoSYn6e4PDOjkTcW&#10;TWV6gj4dFrOqq8IOAj8dolCljsjteKoDkscVAkZeCWBd8yragBNkZOudXiJoUOuvOFdmAVodgGhV&#10;xUqCGokAsTzAAX19bc3fgq67OGpWmKc/nKLHxNaJi8B23jH1NkEUQi2GGgaI403MITHuJl/R7vSZ&#10;ZcRvCTpbuNf5BfK6r+wt2DjQW5uYOksUy7GarT0bBd5hGAVzsBw11m9v6ewk+tGR6aWU2J5m+NFv&#10;/Nve08N3vcxMkV0GNYzqGqRIm81qQV2uIbD9bj8ihKwfH9VmoPvwnOjo9Mc/O4WY7sF1+4eGkYod&#10;uXDuYwSU7hpkrzQ4ELJhSecgGBq7OPaeMNBbnki0/hvE0pXFZZZc1iPxXzq7uhNxxBLtUuicuOGJ&#10;9Ka2J5JrzO/DLQYOnLhvVBtjFf9PrwcvqHDFP1dkPDpVlgK9quGRwT/59a8JXy0vL62urMSC42Cf&#10;F295k2iUh+7G2PGxGhjDHO28r5f4UuUWFzeWlx8uTspJKx9sp6161lbG4nziD+IF5Ld3rPZNPn2h&#10;TA51scR9ra6huac3KPgPxY/YzIZ2UK8gKPOR39lBWPf5fBtcBv+wt7/XY9HDY59Gf5m0O76VHRjM&#10;L1fd9JiLumcyMjowOjYSdOSz8y+++QqI46qrOwyrlDN010wcxT5vKNHd3kOH0b3LJXcXp21NDShU&#10;MqV34PMn6rLFtjY8u/TAQGZgILx+ghdO+9QUS+ALRR5yHDwugy5zfwsz1EeGXleyeyoNUPHwW1gd&#10;eJsqStUCGHCHbOFjyfPnU+lMJxoTKotwE7JelbVGpLv7e4nMUymrCXOJdh1Ha5sWR4Oe6soE0E+a&#10;xPGAoB4d0/RXtSHsBDuuHlc+E6a23r0d0JIwgzSGAUUAveBLa8tZUgHb2zsWwLTF3LxDLq6pWfMR&#10;w7ymFho3CghTK4cFonh6dNo3MtL//MX6wiwuJWsfcdlEBBOdyqsBM4jerjrh3Fj2ePAc6omyY1VQ&#10;tGlqa47xRnnILyj3jEoTbg61cFqSNUeAJsi3noY41P21xRj6Ur/5u394/vypV0eFrqYyhhajk1O2&#10;QIydmE5b6gXL8Dk1lw1tW/k8WDM1Mj9ciJbhxtam8UxJNQnJ0t31pVR3j/vvqIUehSo6AcrwbkJP&#10;v6EBX1ksMBqPcxCyRKEEW8zYrqnFi9xYXtrdzDU06/0bTHpScp62Dw4LiTpH4eb9aXuyUj4uuQ+/&#10;LWlGSB59+TUZX92dDIoBiybsdIVDuP1HzpTHh0S0uS4F10P5U830ienbrpF2UyPeZnFrd69lFwuK&#10;68uLhbX18SdPzC/FOz8tdDdC34KM5R7EmBqqnKwSSvZOpfnwlgCyJfIaeuD4fz4S22uPyOcRURTE&#10;uEsyJZi5K2M9n1Ui/TnMJtMyfr2AH1fzHIXHzyG4gQSusGM5aTVCw+2ag208SbxoWf7s6ITOHC1l&#10;Z97yj4vovzpIjoEoBdA6oDCA+pLs1UuCFA+M2pKpYrc4lazkr0I7kGZD+3BsFMEmaYAqdADbS4sK&#10;rNbWlD40kVPX3V7afG3PpEkmgGIgik6IBQlK7rj6vM6MFcZGBiVgc4T8Zr6lgdk4B/u6gdFhiJcO&#10;DHtOeAG8jT11wE6VbqykpVgcTp1udUOdxwtYXJuf8/nFVkBda6od82vuwycZFzIk4WEm0nocGX+S&#10;6hngEk61YHMdBliQjlH0TfGJ6NB+6u4bMNbd31xHhGzs7Mpv5k53IY0lxviMikkTnezu3J4ee0nE&#10;m7A0TU+MMAYmJlnsiUOUtDdWFwn/0C9V0SvCDDjhDa6baRYJlPPrK70mfEuW5e2IzifY2XzD6Jl4&#10;8sQWluVa8JJd7ciy5FrvH/wxY0s04OW5OQz//uEhfze/uW6aqLVTFZGZDAGZ0OLATy0KwCnWKA0U&#10;rKtaK8B1oaAZw122Chq3yxsGwOQ0wsjY0Ht5Yckig2I4VguuyQU3oyv7amAOlS58xT+OPqSMXDAL&#10;jRC9cc0dWjgf3FRNLg8A6UJKorxcrYDRcLK7fXVy+NnWPgpijRDNn7NYKqNE+FlDVLnp3/rqipYn&#10;z5/pQD0FWSG8dILl51qRdbt2KcL1IfQBleYsOMPcDXgJtBN21tdWrUcmqpY3/GwQWXQF+le9nEvt&#10;f5RlbkcQJOXlqmo4omYajBrTGfXiv5oauKJ+l9SSQd+y8VNdMzYx+bNffAfxnJmetrOr99KgKHmw&#10;9cyHyJkWx9LwA3aaJ3txcu4Oy8axz1RDXjzTPzY++vp1//M33UOTlqb311ccMh8a0AcRNDE2AtKR&#10;fBbqk9IyPb0AdyB4OKY+FsmgBi0YkbjVuj6RQ0nukpOsFQpB1RAJD24zxxLZpLNS5ceV6Mc/vqdS&#10;9MWbL5Rp+k4L8faJYYrMTV05oSa7loUX46XRS9JRrS4tCQEf3r0XUtXbwFdw8kXcdaPmUCT2i5R4&#10;ksRn8MR5ChGN+gZnWJMHpbT6HdbcZ2fL09PZhTnNmWmfDjLRDayS2OSb5cVlzQcObAgssMMNk8IY&#10;3ArEEHWvRSxDl3/5/DknOFlX+bW2uBxLpzf36f5+HGskeFok+FWqt9CsCuZ6QtUrr2xFujAnuIbF&#10;qUkUazR8Gk3JVbMnZ2eI3VJ4OFUxiauL3ccAsph7gCGqiZHeiBH1LSLC6OjEWP9wvyhGsgsdR05S&#10;r8Fv3Q0YrzMEC702cq5hKRoljv+taLV9IYWA2dU03gswsqlNiNE1pWE8hk+y1GdvCkMmorVBf2rE&#10;82yxnCfQCKbYlYiu2Lym6vB8xabW9ii/a0qNES+YApedkMN9Zl51BuDIEz6cVk9MYWapKAyn1poa&#10;ElFRtZqi1jWgHlgLTpwfK02wGjo6W7u7hFT3weYp1C5scIK1j9mnsr/SY7icYOSwnwr/4SuvQPGr&#10;L9IvukQ6oYPtzeKy4v6xiXpdRnOTYjxE/ihHWuplrVVRRjJOt+Rn2t+3QwkR1kzjqcDzY1jlo+G3&#10;3PI6DVpyMN3uGQWWwKF9Esc1hIdqa6nY2EFHbirV/NY3KoC0BVvLKzc8ZHYKG/NLYgE2eHZhKTE/&#10;aJAalRExEy96RMFzYkKRtZ5tQyVdOEEqkQsPwfpQdr2l91tpqyekEIPxG61qMwNgzm4Wcn1QevHI&#10;tIWC8iLkNQKPjeMkBkUnqqgq5wQca/VOl6UXTRvQDHYCO/NOscXcbj8zAfMb9FWJk9IjCnEiWZBP&#10;XLtBHervIlEVMUqQVYiGJ09xUYftoPZ2hmsaC01hIFT0/5yzygoj+Y3shjWin//LfzXy8hWYurN/&#10;qLW7+8b+FkES1gKPxQeHRw6c5TbhdnhyUukGpA2FR6gMGUIyL5b3GkThSiASJNzWmRWss/3jWF5v&#10;qoc+exR0cjZXs4fbu9KIAkL6QAMMiUQODTcsCEvtWXX3ZDiPmuxYGMq4mUMjuWxudWnR6RVeRFpe&#10;9NZAXB87fq7SyeG+JWSODcrK3PK8/SK0ku3lhZO9PGEQxm3qAxZ+2Zm5YAOVlX71s5+HuzhAA2Um&#10;9lZvzo+Od/NbCkGtLeBqeR7zNppFBAvdzsrikjsYbrWP4YcB09KjK5scA7RflEVrAmog/b3Y5akq&#10;tWUjy6OCrSbNSEQrgvPoV3gmnamU6l/roB0PQXBUAo0OsmqYJp0qxGURxYrRqV07gfX2gShpkxtV&#10;Td+kI11a27C9e4CIpFHTIeBTpHp6OVfgaznPZWX4gA/wHqdWUI2VAusJQQuKVJqYMiFstbiXykSK&#10;VH69ZSH/+az4oR/TgivJ8LBhD3OzM1ubW6GxrC1rDAV1i6em2hp3uTBYfuAinLhaX4AXp9YoOK8q&#10;AHgtnrpQLKorCqHB0ewyUAKzkeIpLYcAmw/S/NHHewZqa71v+NC5udFaiI38fFQOtbKAmt6jBrAL&#10;ts6blrf0//Y//ovBpy+A1W6a/IEk9q//zb/58ptvjo/2VxYX5DzfOYxPTKek9OJ7/rpYJKE+WvyI&#10;l+ibGJkonYxnPeWwo7EOqPxHetQbmzbZV8lvnO7tKIJELuY+HD9HRkdkUOkt2oLGBnRKUcZ/FT2F&#10;TqdTHDc/oLPhrOuxcrltY2z0TA9ClSy9BbZzGxaDLOhMTVhWDQ4PfveLb8GwCgdLsUpdRDX/W3nh&#10;0wuCoWeyvBJbK/cPiwvz1jq7070b61vWoBTMRVoIcupW2utqQl3r+pIohA8TL8APOudJp+9vNKmZ&#10;m12BkJi3Qx3Bfbw/XEuJn3uBUsg/V8GJto5mFDR3d47Xwe7B9IcPoA+fx9eRCXxHDD1fARcD0m6O&#10;sr6y4qmmM30SLehVm2vuEqT5iGWlQj7d2suzC5MtVPbdvNx/Afva3dzQa2JOiaqgHQ/Z95LIKRCH&#10;sYxYLyIQ1kmkD4J9VfIIEiRTADAH3UCJXZLQZAnKSehcq87iTl5cxHmga2GssrV1Rstnb1+E9Sc1&#10;o9pQ1Mc8Rgl5631Ln6H8rhQRiGOVsKiECJfSAwYSsJWVMi1dW6ejHbySMIe5CcoVVWf9GWfgavPL&#10;EBYUHFcWln7zN/+wtbHlmU9MjMuXdIY5yR8cxyU5v74bfjJpo068CxpPQwN8EjzgjMuySD++eGzL&#10;0OijuZxKA7gg20B7xzDuj40OLJswSA6lXG13wCBAC6WkYxES2KjwFjdkjlCNiWX2MHk8a2lPoR3B&#10;YRLLyeA3OK7igZOfoLWU/eu09WFKeBcOgECL1lSP0okzcKzCmWOVFNPVtqMpSHpKZ0Hexci/SHZa&#10;lCLRnUvWPv/5ZcAtKsuNNeI7H8iWnB0f9I+OmCKl+nqRRZvam88sqgN+G2QCOyrlPp6PzTGN0rQm&#10;y0cjmnqyT23g3lI4spu37C4KDb4PvF19Q04lcPLEgSAGFlFxVhgyhUhFZRUtiyTABd8cShzdSbja&#10;4WtUhpjfw6NlKvup+e1NvCDzZrMtgcLNDvNB2AbEgJXKLffG83i5VAJIqYXnfLJZ1doqWHsXWlU3&#10;6LNA62eVBmVOkJHV2HkM21KRQe8eGoM3d+nhYflbSo5qprr2ZH/vp//+t5SjTfjaM702FCi+f3r7&#10;VuvGP9X0lJ2KNsZbTiSHDBSabHCyxzEt00ZrPsTrk/3jxpaGzoHeUNWobyis5xBucejYD0FojGya&#10;Wpt054FnxNC0zLtzKpz/k50dM7bO/gHOJUo/xOR8YX/34AjGFo04DW2zwOaWwIdzS/pIwfBon9kA&#10;6Qw7+qWXpwfb2azmMqj2Xem12XlZ+eSIflO7Q7748b2d2yq1QJjLxpl0ODEqTG23ErFlkcWlFta9&#10;x7npWTiTogeVNSl1AhmW82Jdh6H9Zg6yqIhLlqrD/QkMgGPoXfsfwKegEXMiZes+dYETwdPLDm/K&#10;qGbChFxCQuKW1U6PTvixyNB+i7QHbysI19K1BuTk/LGkAn3PiwHITf/0Hhyom1f8KU1MBCJoh9Gh&#10;Xjok5FSxMVbjoWtXdJ3qbKiF+4GSf6S621tbLjIIxFVqxIyRRB3XuJmhyKI64tt4F4JQRpLpTEcX&#10;Zlwxnq2NZ1wNMwqVmYZQE2W8payAt7vFfqxRherTmYfnxfp4dWRWP82f8YuALp5ACIAkyFOI9pke&#10;lasWGvz/EADjoZ+fxZNR7IUypjddGWYPIZ8TnFaPXXNc+v/4v/5PrZn+kbEJT/PF65e/+OUvYCM4&#10;BR9++hGNOLF4iTVO4caXSXyRHhwRm5XOHMaj8ORN+6xq5Ng/sIGUSB26G8SdJBaYgwxW/Xjr5nz6&#10;9ImVsdDpryijNPVSKSQqISI+njEm2z+Uv+mS+E024skMCYRCKruz8ioS9oFygMEVYp6RubTYhNa7&#10;uroJ7P7FL2095lUcjkhYbwS7r0h1Yzo9/vTp+NQz45S11dXZ2QX8b9XQ4NDQ3MLK9lahtaleMxte&#10;WpdXjAtcfYEENGdLUXsHpwq+uKhdU+f0zC+sq4yTHejw9hp5+nzizZd4UPKDICg8Bb80caY1OY+I&#10;cRTqDZ6+NTXxxYuyg3B4cGJbXKDRUbFpdO4/vH2vX7I4Ja5Mv39n0maA6Snhy7lCABAhfn6WNjch&#10;4sx2/uA3v/3444cFXtCoUuJRuAyW01Y9wgLQ/qleNbLBKKFRfHK2Oj/rVdpDkB02syuOEfBHX+Y6&#10;h6N9rL1WQwx1vfZ7djjkHDAgO9dPhiS9BY+ySP8hFIDId3Ikk0m3tsplguzyUkivxo5sVoaWmGLR&#10;XoMScgGNfqCU5LkJSCa+jB4eglXgDLtOIW8bmhX2qRXtxtKU+Uwua+vTfT3jUxMTz54Cve2RQFTq&#10;O7omv3wDpHjz3XcOcnEc84ai8spo52obHssqW3v7AGDOjDjh64evS8isODsVDolVSC9GFJX8wFnh&#10;5IRvbbtf1R3vvcgowU0LX2LG4MnmB5RicfrT5sqyVZOr45PwOg5CL0XY3YN8IUwAH4vsKurqSJi6&#10;/BjgUCTk8tbONDsg0+ui0iL8EdNfy4LGApA6ZVxtfeza6gYt6ACcsQldirwN9JIyQqAAsSTcm5X6&#10;XAqVnUIuS4aef4jBqmbFi3OGqGlL3pyNITfunRMOUQxUgSFxc4vruT4/C4xraDHBteEK86gQkcPI&#10;hdIbbCkWJy6iJjg90xqFEHS1CZlltwtNh1gmHUoeHphOLhmfWx+PLTXnJJyaPLGQc4jT63O6He4k&#10;uJ3OkQSgVDdI016YakBl8DSNJDRFXsRnBWAAoLZTYOLQ7u1Lxi5XqFJsb+0j5R3uQwUwpf0GuVDv&#10;fVjYlz7qmrW8dYc8pfYKNlD1DRvL887O8LNniMGmbbGlQwiso3Pi5ZfQ1+WZ6cPNbYpIxuEik01x&#10;+7wuLw2pRKPgOpVoXCt2Wzs7ugb6/CLSo3sbmygT0BHKM80dbdyZg7nTRpzPNnYAIdY1pGLZTmDp&#10;oK5eXT8/PeuuKToRLeoaW7SArokxc6rbVK9B6j0/PHR3dB1Yz4fbm/znKqsrFr7/jbDS3pOZ+PKr&#10;pm74001NXUUqkzLKOcEF0z3f3g5NPAf1YKvbjuQY6ttJPLGC2MDcjZylvdluwWp9bYM/SHuHag8r&#10;bc9rNYH1PMPgawuKEBKP0CJVG/073yMGAd5IZOMmwRN66Lz7u4pOXbE/ILN8nnADNYX+kCQMn+B7&#10;8UQWATx4+FrYoD4hGZSUK3BK7ei3dx6cnBWVOsjS+T7oNXQB7+5cjWCkV1Qq40KO5iCcunNrK+A9&#10;KdxdkJq8IOnOyAlZR870DP1qI62wHNb2hatxWfD+PAKCWYm0dVxSu0MhqRSDG+9RQ6H47uGyOzTs&#10;1QTzQvn1gLpoAH/oUViSNdc01IhWybyJTUWsZYuClaoEzmtiowd1eASP9C3CEk3lqQ31q6RYaUUC&#10;FemkNo83zCITuR63W5skDrmGJv1BHPu//LPvXF/QT8/AkAoL8WRzbfn3//iPO9ubNClcLaBNOB4/&#10;Mnc0OJP/u3pHRywjeTFqgXBUimOEdwdACH++4BmrtLnZ8VUXxE9O3v/NX3z4/ncz03N8oE7OeREE&#10;j5GnjSQaY8tbQlzVqgPX1K4O1FodcrB3aAJHDw8QKnMLN5ke/msCXzjb+Bhbm4if22vh+bAuaP7J&#10;n34X41cIhn1/qA6DOsa2ZGiam9xbqdFDxG82TtAgDw8NPHv+BAn57VsiDIewUI3jZ5EtD1palFJF&#10;c5IfwOG1lTVTh3QP9k3z4tLqzOIWPh6+Pl08BBYnwIdRxZ/sHYR94+OjUAgThgh4PQdHpwdn1xyp&#10;fI6WVFpoez+9trZ1KDsuzC/pJHipwgkR1TwZQxTjE+MHuRkxJ1qfwi5cemM9J1GRWuaHrHJCjfrD&#10;T4tvlwoIcKZxba21ZlGOBY6RN4or5MxpXJw2kRoiNDczv76+0TfY1zc04LCSXQxp9WR/EVyvjEhW&#10;8mVTSx5UcpowiUy1cSXDWxDx71C/ey262/jW9DoMcDBNvPo6YZwWFbbCcC0WfMvK5QMIIzDRCdPw&#10;K+ts+CGxKSGVe6IkblG4EyIeXYUIQ3iqWCehxBvjsSJxH4EQbq9HjFGfQJz0uM+++lpn44H6tEqf&#10;upaOlnQvMRo5WxQwKow45f1RAY/1yfMwWjcMOT1U1bo+u1ieCwsKaDEunAdjyb8CwUeXo4NnU6M6&#10;UhoKGR6gtBHq83YoKyt4xmIwMiAmqqDgqG1qA+Kh0VoO8LTV4FXhlOLUBdso1iWVTmazZJuKgnip&#10;eELi5/QkucPRlEpynnTO9i5WXODNN/dXgtVjSUtnT2llXbKPcURgBsa+srDIbE59aaFmYIRHaQ2+&#10;4sLMbNhXFT0CMFAo3Tj/O0TAH5Gw4reERryEcWefuB2yHVrzWEhRKV7a7QmxwZBqwgmoUy6qjxMP&#10;wVAnC66F5f2gcz8ilQGBw7WLIrGRQUM99SXiAy4RRn1gyI0NzifujExphOlD68kSpdPAxPwuSr+u&#10;j1BooZAaTmiJVGptb3wdz9Z78pO9OLFVVBGenArlvwETVlGsMTBcAwa1tpNJt+XS2dcvXIjb6Eii&#10;A7dEJQ+R2FBFpdQPbdadm0archJbpGQprgrIfFzIY1oAtBxaZWLMXMxHa3GkSGefWkQyBYTsyaxI&#10;xf4PSvcYUqqTRByqPipj4oK6NH4GnppSBRfSxQnvQOyNq48/fFxdXsV6VIcNTT0Ze/FFSIi0tV6e&#10;HRBlX535YEra2d1h+u4Egug7WtticWo7RyYqvB8vLvpGxxWxgNXOvmHUG0VDZmBQTUx4uXtwlD0z&#10;tIk5QHBTmMPArGEeD48BSNo+MGlaWMSEIv4lZlq+ULxFp3V5ZigesqmCoQvZot0Mazbv3uAgIR52&#10;eOVw/8AEMMUTW1PJTlgWBxQEMiLIF2B9SMqtvAKrY3F+IRfcojMACZ1k6zFE9a5U7RW2z0PUHg6Z&#10;29gi2uBmeddY9/jmCCIKAtw6oLGQJqTk1tdlejcU6clLVIUAaXSuBp1W7Iy07XSFTdPtnZer0/dR&#10;JdrisIQhr4P+Ekw6XVtIASesmvBfCrXeaGb8LVfAv4113sKOFtuEZXVxYWF6Gving6AQ75qjTAP5&#10;kt1RhscxEFVkSJOYTQ69LIvrh3abaGCH+5PiJpRGVBOVFc5YcBDOmahjBYQBHKawdtnTDopTiPtX&#10;lf6qv1G2oTDb0dOvrreit21+HgqARbAO18nNFCmccsswnT19T7/6WkwXWXBzbUBKp0pfuHkEQXpO&#10;dTWS6nVABPuhvHp88vf/8//nf/t3/8+l+XkIgdLqydPJZ8+fqiYAXAI2DoghnKDgwBJBBusDstV9&#10;5vO+1ODQYOIsccea29zR4/M49H87u7vzS5vTs6umdJ3tzS+ejdm5P2bNeBWEPb3aZ4Niz8zDigXe&#10;+wdsDsFoZWVLT9CbMTUQJHvNDp2hlpaGl69fgNT0tV1dKRcMX1Zwj20kOu98SaFU3WnTHTsh75dA&#10;kLtPJ4cpV4BjVubmPn7/x5mffipsb0r+saJnmbKnV8DyAXIb24Xjm/zx9e/fz73/NH/7ULKULcwu&#10;ZhtrK9pbmnJbhZ7ebkiFL6VS8uLErNmPc+6G8gL0SilXWS1riX2KPiimrBMwr7HCfdEvvpocH+3B&#10;UEk0YAOtDc+R4kA/QvqAqXtxCf6XgZmsYH0tUkthxxwIrGRQj4qcW1v1ovX6jm+C9z5Y/Ep6tRMI&#10;ewR+sbKyHKXcxMUFYDIjbjqFIqN08uT5q76RcZpAYF7iCYk82D0iYojihgiRQb2Vtdib8g8dEndD&#10;14I7E8pzuXX9nLFoaELZZtjeNnxCIgh3iu0NwJSZli8uMdicS9CqUOtWNzRzF4mG/doSydnO5llh&#10;m/VXgEjS4dEBkMND0IaKEMHyZ3/kB+7swGYb29rhAf6AM8MFPZK9KqetLfgBVn2TLYXwDcVDLi6S&#10;xcMV0Wa4vbnWVhmX0fb1BV7lbRtAjGPu2bGqn7wJTr8/ZsAeOLJJNnQypLxvjTZCVC9KQB/3AcLp&#10;ZNyR290i2L4maIa+fyoTkgIaWNQMeOz5ETaKRVpG6MmK0fXL1y+HxkcFGtPSGJJ7IB0pTtfKbwzG&#10;xpa2wMlje609ZtgM1S2/Hey51fXNRKRv/QofCQiAv+YYeAu+rM8n9ChRw6CXpEBVNRQXyOGPGFKY&#10;dBqRgRZ8u7Z0RjMU6SMRy/UtYp/t9k73gJKYbM/VQ2odvLDDrQ3KpdensECP8MU9BC2IU+nVBInp&#10;Wgl/IFILj7YGvKHHsGlGbrpyG4151Do457TW0XiprntfURDEttKBNIDjow03CxQRSQYiTh5RRa6v&#10;sVYuOglnNpQU0Iqko/wWUpseXXbzOsqqynuHhg0mIYo2s62pByvVfmAb/wlU4Zhky1ugEzfCTxh+&#10;MpFit1leKS6bfWjyeoYGxfTP3mSaEiU59B5T9+iYLGVPS1tje89AZ9+oIAGNB6X6g/QcdCyOq5qY&#10;oixd/5rKsuuTw/XluaP8pq+tiW/CIhgcxqtyWSprbWeeAoREwiDTxnYyCOvRakM8c6McXoStbTF4&#10;sxsdFemjIUxhq3BQ2GdagZ+iGvusY2PgxbnM8VDTeOPKR8FQCy3x+EU+UsIOqzA2l1CVBzQLFU/h&#10;bB89a4l/FXrOAMir22PKsddWTpugrwieMQvf2dGTCPLKnWSptNmrES6036fHZ+m+fnWqo5hdnCOk&#10;pDtqqKsB6hBiJZkkZTKD0fBpcpxkPVfY8AGTqip7e3u6MqhFfeEwUVTUk0mHC4LtRPo21HorKuHG&#10;Gtygyic8KfHq83JqAgCLWInQuXB1fGRGFpr3x8czH9/bcgY1mQY6opofV35jPYsOIxc6/OGsLlY8&#10;FIVvsf8emz+B5gIvk3Uj0yF/VoYOYno42IC7YnBsfSA0cklMmJUI+CGahnR9eR5DNKj08wYAVQnb&#10;rJLqxpX52dXFeeHRVM8FoKHop6tSo5O4L8KufPH1d2i0ihoIjwGnlhSBk/Fp39jo2odPe2trfeOj&#10;e2vZg831S9D6buFv/8N/+i//7v+lIgC/kRF58fKZ1CisM0ZIrBAbfFa4qGg+NDziuH98/xF4CKN/&#10;8XKqo60d6LW6srq6hjt3GItwJltkFk6vlla2AB2m3Ii4X7yaULzExX58XF5aVjsogWOn+Dqmwh0d&#10;7UOjI7o2og3ZLLT5vqurHa9SIYelAuXuTLV34UGo6ywOBbBdtbcvAuflVKwwLUVvfz90hVGjs7K4&#10;kt2/uOYJ8uWLMTilClFRY9nO2+rKdIa0e0gbNkUjeHmxucHuYvXt9Mpf/WF6bX3XQzvaP66tBV2X&#10;pJm8NtSQVepob3J0QC4iDpwZxR9UbmKqFSOPKrhALTEsMoODKm5cIsHNFoS3391S//UXE2hK2I5q&#10;puzKGlFCYbGwuwvWdtK0rQtzC/OLWQobY5NjMgpUkLiusc3c/CIUPUy5i0vEMgwvByIk1yuq4mrs&#10;7a3OL2kX8L0TYymUtitx0LnJ52JBcPLFc6QJqK+d8ejJkrJwY33VjpMGwikMz+Gie29cC2Y/LCYQ&#10;cegVnvrS8/38VmF9Het55OkULqg/ryFDoRAU0HkN7RSRyBhRmQZ7tRhOGE4j+jD33w0zEHu4d8+u&#10;CKOurzIF1nNb6gjXi1AiVZVqJWAMIYQm2SC9xhI47uJjnAGUB0Ep9rIS22J4tYmaDk+WckuZq/i+&#10;urqYoyAcKVVq9OIn29lVhaaoIQ/WQxEp+kEwG5HhmRmEygq/a5/fXQ/nMuWPR+CpsMuwAvhgOWEX&#10;r5Hg6fbqyt72lkfnReuB1FJBcb+68EWuz0/ouAV1oqS4Pd2F9mLsRC7HH9Pua8JU5lyAwk/i4YEO&#10;H2DUgxXcFb4eoO/lkIdPHH0ZPgAVVQnJJdZmk/059t6294g7lBGcDTG2rg56hmjb0Swi/hCcC6kQ&#10;cAE4tCvkw6pDbglnIfyzyAhXVBs9aJl8M1VImOtRYN6lu7nq68jKAo3myStOZzJ+lGtoIITK6rOF&#10;Hlk4MBddHDFxK3VIfICFj5921ted/NjUqrCdchIIDT5U4uVOFEnlpKo3J4MWXGodHu77xsZi71Bh&#10;zkFxbg4y15rubWhJSdk6DIDZ4y3BvMP8+lo4vd/dUbg0V8I2oEKFRULwb8CeRlcaiMr5ALitSSS8&#10;doGRgMGwMI8rkITKB9lDAhP3QEc8OnQjgomhCXEN86OkjLjrGhx68bOf9U8+TQ+MdQ6MtXT3263U&#10;gJ5sb+ibu/v6+kcnIFKzP7xbnV+RQopvzldmZzzP0JV+fHz63Z8OvHgDJiK1Zncu1nK6uIHWq9hi&#10;5lBjSBFKmDaewlW+shoKqmFyOyyPuSB6o2QwcUrkHebhP84eE+vQ5WYFlOk2QzViCkG8ELKotrFq&#10;9xTZVqUei3+MUZ3zm9uQ6XDX4opRj3rQt8Xw1eLTNQ6BPfUQQbdokIxIyvDMscZgAJKumOMe6ZvR&#10;FFxqGl7y6NVF8Dq1IutLC+hzgRJDlU8s+R+6Z64M/VHCCLuFPUkkt7m5sLi8U0DaUic1QoDcm5am&#10;lo722M+OpYVyq/8Ewg6MmUDTybpLsMR1C4bTMUm1BuI+hJD1pSbXYkjy9CRdvuX7ywur5M2dZODi&#10;5LOnDq3zqXGAmXubKieHNpQY0Evx8vPbkmXYMFOwB+1aRgfrM8bZLUS9aA03rCPlk1DwNADS1+rT&#10;NJl+gsGlAses3R+wb1b6pwOtZEHcorO7x7/8X/8LrpcCBxqDBIlZC7r0iJ1sVduTF6+w6RShfUOD&#10;WO+uYt/Q0PrC4vbqWt/k+I9/+ZdH62uZ/l7WSyV8Q9dz//nf//u/+E//SbHQk069fjHV15dG6+dm&#10;Z7elp7cXyhpbtKFfgdBVqzReXlxywVx/ecKTiy2Co5O5pbXT8EykcFZmBk2w8K9/WMpt7Q90NbyY&#10;hD33pnuQ4mLvOBE8ipFvIgOmdmerUithgI5l5Vw229PfT5HYlMfyr8O/trycz2+BlVRYKMFdmS7f&#10;yMHVU/HBFJskA82iVss0Gi9u5pP/t6Cc6GisaoQQl5Z+nlzinfcNcKch/Rxzb6hEgv4peR/Ywr5f&#10;2bkqhoVWN9eUZZprkcnEalmLll97+A6EK6dTjjwSJ6kWncGvUl/rMMVS0qk4SeaIB1rDs4t73Ney&#10;UhyQMpSl6em59fUtlPTNjZ2DvRPoiXtFul48QhqCtuVyG7WNdazFleHofmHpQECxpHh+nj/UIZH0&#10;yafPPS4Qn5PqRfgNS/NzKHZGF1Mvnza3tyb1MtnYWlYViOmhcxb0xVutrRNmCDf7/sP7779fnJvG&#10;6R1/MiGNhM1aSQwqHDo04NgOrCQ+F6uLlxcnhe2N/Ma2t9Q7PFJdqze6NDPjYujPY6IG4yB8Pdm1&#10;BxqB3h12nlfn6Ltu0d3jg/CgupdqrS1S3NGSRlNeUpyI8pwBaaMfUnVXogvGQMG/05lFixX6+Vad&#10;BSXKZKYgNxKPt6A30YHFsmUYYx2dUgploEggGyelqdnJBIZZ+Q/5mJBX7e5gvBo7uUHO0saBRtFX&#10;ol9AVtRFcv+I0vvWHAtaF04GRUU7GznMUlfeDCW3vIJqx+Pa1E3O6JmY1FfJHZL3Di2qk+OO7q4w&#10;1erqtESNwCPfmaiEFGBltZVNBYHCq7aevVQoHbJ2ME1CDDQsFBYRYmPuFTocLFeL9i0T59YTA69w&#10;3hX+ImXCmU6hDsFpV8iGS881j7mwh4r6QzDVrAf9wFTlVLYJQdBEYf/+6vywsBPZNzylsUI4spVg&#10;e4poGkG1hYsXTzVxkZJ3hT4Ac+wy6ryjeaoS8bGvAWi+poBlqBZ75Hd3O/mDuZm5/e1NnzB8TRIV&#10;2lRX2gRa2ganpIcG/Xl6TPGgoA4VFXm7Mexjmxq7hyYUPzEbq6rx9MU+IwNZyqK5+KibwJb24jxk&#10;LEWH016v0yUtqVE4/1A06R8dwzaWRBWQUHtsOAgW5Tg1yd52wbqwic/i/KKUwZwytDAwmlvb/ITK&#10;pvamgad1Xf01TXq1ZjWHY8t97ce//t+gZN19/RTNSGGgjFk0xtVVTVtOEwBtZPaOP+noH2Z2KrcJ&#10;j6RjKC2V1dRrsLL0nlYWP6PER4VtksL4sX6bp6JYEXtN+4JqUB2GnXsF4E5IRqS7I5VSNhCR2jra&#10;YrsFzSc2JoPKA63BEvKoXVLDIG1dyCnjf93chKxhTY3YK4vYxfo8XpUFpUBfE1pTXdfIT9NUB7r/&#10;9MWzxNj40V/c3NqSlkL5WPhCc8hvITRsMUwsfrSperC1IaHq6RH1OQ1Mvno9Pkmj7FVf/yBgUpei&#10;gIa7UMMYHRt/8fKVbGd85PQODA+FcdPlRZi+nRzRt3I1lP6aXQUQXraBaEB//vH9ndY83GNCQ/Gq&#10;sLXBRxKJxL/VgWA7kfoI9YnzCxLHU8+mtKGE+L0jPG0QnSCpZPcP/W/KkcGAq43JpmMZY3KCgEi5&#10;ZlmbG6T2JNrY0g42ciQW4I1QopkOqepgGIhM90dHB6KIiUDp//jFCF4ioSxiRj/+8S1CdfgcFT0Y&#10;nvk+ArdqFzDVPzQqZGiZKYN49EwMBoYGLbyvvv8Jomo1fHc9W/oYurhcUN7+/g//y//8H374wx8l&#10;yM6O1idj/NAyifqU4fyJJDc5Nen+JCB+2LCEJWcsg9vni7VlZQP8DSaQ2yzML+XEpUy646G8di1/&#10;8rfff1opHKfb6l9P9qQ7YSA4tuHp45sKJSodI0A/3/cOVBfvubZaqbe5mZ+bWXC0/QcK7kFHpiwp&#10;PTw+7RkY4MRpgu0T4GF7qdSRFBrzC5aFvLFie2zLy2szM7NL2tPDU8/k1XOqDFEsS2+6WPMAP3h9&#10;HU9PgyeJcJMX4/ZEgb2Tiz/Mb1MMUg9RZjihHlAmSlRNjKgZjIQx5Y5WlnM24l+8mvLaYhZ7dFHY&#10;DTkxDcfmFqDlMECJyoq948t3H9fgEIODPe0drajL5xc03AE7dfB2U1sFzuraemH/UEupqKQaLYpN&#10;TAwrRLxfhnlbOwWtmPmWJTPnkIoF1GhpccGcQ/LbXEMFW5XgBO6xqSdyBNTR5E91Zdi3Hcoe3EWC&#10;JipLCdpsluHGzrowqkH/3z14LZbVNegn1AG5tVyewNNqDuDG6FyZyVlYNTowNgUO8ZyAZgf5vK0A&#10;FhzSBpqluYORGG3LYN6fn0NHaCtCev2PECG2auBsPO9u5Qk6g0AHJqd4kkDyBcG6ljYrreXlZIBK&#10;YsNabDi18OAgYZCGK7BjbEqrvYtuL9GXR0XwSYM9weAJeezgQGXmVaKwwh4dP08g9mUvThtamUea&#10;7oTvh65X/E1ogDZhQJLh3ZYYOrjkePk1vpp8qXDW8c+9fSsf6wxNTEP5LNONSStbDD19AasUhX0j&#10;Dqz4OC728Pioqs6ax/bi0i39r7Y2SSJ2iHkDx4ScdmeUlq4YmrY2lMMLUusF9nVlVWOqQwANVQvo&#10;Yn1dKE4zpUkKHH2nMuLzuEimDLmy+3uB2Hc3eRWCBV+8k9g/SbiNavAYHV3F4rgM5D/+kucTTuZF&#10;FnObHVcTa2WoArajMxBvZZNoDismIKsaE8G905pqk9oitQ5FFMvUaALKe3iv56ObUTcIo7mV9U8f&#10;PsmgEJEAD4+PATbQL2WQE4jbA3YKkzv0S3xjUwT0TsSr26vBsVFrDbp2m0VYrFb6/TqdFrZI8Fy5&#10;up6HIYlmUBti9u/Ai0UG+Z6z6Ol60CHs5tLY3asdBFgBFExU65qbdbHC+Pe/+d6vmxgfNTy1SuCQ&#10;IJoKgMQsA3Kw/cJ1rqp+a34Gdk1ySlUX7mY7WwZZLZ1K/KqFd3/w6qmttLY0WKgjaQmxoNFR3dQ6&#10;8vILK0cBKR/sC83CNuhAxAuj5Z1NzTTQdWNl1eeneOAq6doR7nKrqzI0JMAdMfsmG/nh7cez80sK&#10;P2GWFzaQxfqtkJguLpK31E/KZfNpIwY5Jry5CPqQkCwP6wKR36lQmQEe/HD1hx4sNCzr6sVkv/rW&#10;GWcoQLb+XGV1AhZ2eMI79pTh4JbIYzfXiVEvaugVbZzvKGr4Wz2Dg5ZuD7Y3wgmgq2Pq1evRJ0+j&#10;GcRV1G3zjWhopGUxQcVmakorogYKYcWwCCkR6LSb+/ltWBHQBcbrJLdasrLyDjJVFxwfg6BFBLWg&#10;/5F3EdpjbzC4TqshBdXSaqyzNLeYFIs3JyeXMrG0n6xux/XQg/otIgZzLcBbsH+QP6wAOR708WnD&#10;xYrkI7wtfFuLAcJhTeYkg7xCJshM7cJ6mGb4dmV5UUUDSdDIJlKmCFNlpS+aHrF1bFOETMm176A4&#10;fryBgxyFHrGaVV0GxRYspGup3VB1Y3lRoZtqbyVNtj793h5+ucF6tZFi2bs//vRf/+N/+s//4T+S&#10;wCaRb0Sc7mo17gJhufZejJQ2MjocOwY3YU8YtqDAuuurNjGiogq067Y7Gf6Y7CT3K2a0VrDU7PbR&#10;x+n5juaa1pqK1rqK/q5WNS7ytFyOAORVGV2JrZo8D0QEDX52rBZeLi8vf3g/49/ieyb2Z8EpFWQ9&#10;XJObpy9egn095fdv37IHHyBoWVykDfcarM1U1dVs2bWvrp16+Qr4hc5A37B/sAfjNLYJS4qNSwWm&#10;xYWlbJbMI9EGSdZOL4zk2sNdyx9+zO3unlzun5wfXt+119f/+ruXUyOZsf5OXUBufXs1u2208GRy&#10;aGAwICMr5IbH6ACC4PY2XwVC57isFdt7SHcQ+BKu7O5Poj9QQQvG6VTvxwypVnil9hjr1XoF5cX+&#10;wbGWlwrayuqK297d00vgkDOdY42joqTtHxyCzyBtqjEhwEReXEKrV4gAxI+C7AdasfJRUaku1kEK&#10;xHRGu7rT/hi9TQE+k04PjQyne9KQHI22Zs78WyOrZJARUWM0mvYKMG/0jggv4LSmtpRuxtLI9emR&#10;onJ7fR3kJYWw1aRLB+U2wkOrSXxL0CmPnWPkAPOkw50tuKq8CD+qrKkIiRPjXgS/W8xYUvUWcsr9&#10;cGNA6PnJ4Z4SNeTlHbvgktgoiUFmrKdw+6lvsBFrTKsSB9eEtN7VlVpbJ4NJL0OEI3eFTZ5A/+Io&#10;kVeoptRxBye8vY/mzE9ynQUaeyVChKulP25oAlFAyOGcUbVoYOc/frSpbDgku/s6TD92NvOXJ+Gf&#10;aqh2dX418+6d9Qka62r8sadPsBPNkuFKO+s5LZRdIPCphtHyt41LzrV03TL9faQ3tMift8vF6DI4&#10;kmXKUGsCnUYw1ZA4+LC+GNB6LxeXTlVct9hqv42Z/RE+hc6HqUpznKvQMNKWKvvCCEwcdCUTufAH&#10;r00ojJ1dAlu2PmgKXl6CIALYT7BZAcQhEZUM4Tm9UKEi9eX7rmo6jR82t/eo/VkGxcMsKyWO0zXQ&#10;DzWn69jY3EQpYjO73js88PzN66lXX7SnM/adaO+hLBqcGND5zMyAsZ0VmiaUvrXJPcV/KVGwO9re&#10;RoLPjDzxhsVapJEQGoclhMFwkEUxuUyXzVMlNmOtZPGY2kDQD8Nf+uG+vbffomIsL0h123njjMTy&#10;5fbDD29XFlaaWhtVyAYx/YODI2MjvEqW55Z0dPK3nyR1XR3tby7Nlulq2rotNjhgzGluCdpUlG+u&#10;LPgwnnFhM4dpH0qbZ+aRuOKNz77+Fk3VE9bGgXxC4c9qNTfv8AA+ywwPD0w+E/40QwMTEzYgbTSE&#10;t2j42nqZsT6u5HU3l2fn5qbR/ou851iGQ0CNhZ0wiPBn4MZqMP3ojhxvT1SLUlYGi1ZPKOxEXUED&#10;K1CV5qa7woqb4MrymAvWzTUtFKivBYoj3rS34dzno8aG2eWlVsyP4CYCScsuzuMJedynV7d0QImo&#10;+YxQlr2NLBLbyNjo8PiE9C8qZrOrbpKWCgbmjn8mxHkfZmxymD7K5xbPI0/hTJKxqyDmGvE9dC6D&#10;lX+roAEd+YcqY49ag06oFWTtMIBDtLPopeIDaA8PyUoPHFJOCUHE0SFH3XkQ3MD1DhS6mWwqssnl&#10;clBSZMd/1DHOht+ut8aElytCml8cI7GZ7LcZ1KBQaYVVNkKQAzw/Pb25tmbNzFQGFI9vVfrno+0O&#10;jeerYepKtdcAKK7OSos4RF7/+G5BxJfWfW1nwvYFGiXW+OyPfzze3cRhuzw/1su6b0q22U+f/vvf&#10;/O1f/sVffnj3ySMIrXCwJiTv+rL0kQxvDUqLPykEJ8anEelisCyrV9iywkYBQN0oTVDR9JbqYn/K&#10;xN64Y2brZD5rOfI83Vb3crJvKN2u4jOFtKTr7tAN4O0eFs3lYclkw+xgfzcOzdW1SgorB0CqAvK7&#10;EmUG1neBbAA59XkswdGMcV48ZXrWGUA0+jHbGW1HiTh7Bim0Rz46anNhAGO8q7ONL5v3H4u2pSUS&#10;iRfw40/vf/P7d+QkN3dOc7unRLQRI8KNvqQMFze7fdjZUj/c1fYnz4f/6XdTX0wNpJpq52ZnV5ap&#10;1GqnHu2ejQ73i/5se5cWV1ayW52dbXH56UoP0WJsfruQv7h9SLUysNPZj1OFVGqoEE9PTPse9w8g&#10;S7dhPLB/srN7SkPql7/+xZc/+2pwdGRiatKY0JCDn3iiTN6moZyf/mS0qUbbIJNbU62W8nWcs4Hx&#10;MbbDtgVidnkfVmhgZ7hd7AqHVpRG31Kapd7WCLsMumOPUyAo8dMoC8oc2xtbYq47KTpbGDBtGnv+&#10;vG9iHBOdHRAGCyBBREBpUauBsyBuyK7ithnM4vwKp0MQt8wHmlUkoYYK8iHsGGLr5TRcPBFhAw9W&#10;UMMVFGrPj44Ew/hDZeU6zsCIeN3UBQsfdxDGGGt/IRFgzbBWEywxwpC1tsh62CWxoajLfLgLcCz0&#10;kSIYJWqo97i6cFpoEpzGIErrA4qQrgg1x4LXw6PulqObCS+FZK2P32vETpIqpGRCZDpYJBcXJwod&#10;MyfXrLO3p3dsHLIcLO6qKhveR/uUuEsUR+z6gkmbYrFeZltKVraTVl5bA1LWlBJTFMHlb3BjwADV&#10;tTHOAeTahamoNEFHtwmdhrsr4+RYbWxsUmh7WV6ioOOzxf7N9rZMb5HaM/HoBFWsH/BXsmpliEDO&#10;Wmw1DtC+KOEZ5gheCm7lOAp/iIlYDCWJGgrYATaa1MpQfOUeYSOxGFoZblJg2KJwlHvUH4jmXEdU&#10;aXhnE8+f4xmIxtKDelzBIX76AzokkGY4wuIrBHurlE4JlElzKiZIFWIl0WDaXvhrYdnb0YmXpcHy&#10;r7C+lZuQA+2s8wZ68fNjgF2K5FITKVbg29jA2A+JKjuINpdivF3MnTCUMMpKlF/if+wyN9PSq1x8&#10;+zG3vK7O//7vft/e2Tb54ilMkohMPMkQhC6TVGKuGQNIZtex/gBx6RqZau8ft5RoiUu9trOR3aVK&#10;XVmncaRpI+bKrNm1NUXzLY5eSSko2Pclqro481Eg6h2baurKtPUMNaV8Ox1kczz/hHoPjwmfWprV&#10;0ImjEDZpwphLmku1qWe1sbLklikmxW3FkL9jGu0Aq71oYqIsKxk191IOQT5/AFQg1imQfRfpVmok&#10;VCmBtbY0efuSgU/l0EYd1th8c/dAQM3/Pr99AMtlF5foYcUMnmFGsknItONkb5/SQG67MLu0fniK&#10;r9pv2G3OKd9vZ1daWxr7hwa9QXhwvOtalO9dxQGQAN9AExkGulhspDRjzeFQxlINKMo9YmRBOcdn&#10;TgRnQwvFIwlXDwxYFkzm0Erjx4fEmLJ4fGIS9Do/PSNf2NizrC8FdHR28DBHh/YqTVh0Uxp9hOSQ&#10;xa4gsaQoIX7UhM+MJhnce5sOqB4kxOuh4ihaWISXoaIAr5KMCaIhUmxuxBRyf08HHzhBo5dVityJ&#10;7oq5iGa7mcvRpCz9ty/7wRpgpc+OiTJdCJY+FpPFuLhUpFBOyEtyRElqq7H5qoJXZcEZNHRj4G9U&#10;uv32w+zf/NXf/OF3v3/7bubo8MwuslqZgiCSEdTAEAVxsQIF4hG04P8OWCl8GRMzWw9I3yPiiURK&#10;ofjP3X13Z4dy24Mj5rC8ffDO/3d0XlP5ONhF74TN4a1Bpsvc3R3uVAaQgr7YkXiOWQEGXgW4awbm&#10;Sek8TOn5z/zx+1m/FPwi5yYOsTahQ1pBGkNdE7wwjzSdqieFYmxO+SGPRa46eQTQ/UZu1ZnjGW8R&#10;wt3mTgCI99lVc6KzsndwZGj/9Gpt42jy+TPaHAsLq6vruzrUn78a/x9+/uTVaNerib6m6lKb6SuL&#10;q7n1DdeG+L61oISmWy2F59a35mbXvJuJMa7xIIF7qxYrW0fGo6ODXT/77ougHRE2vLuL4HV1Mz0z&#10;HwhP2OacbTPvvH8ErL9586y3r9dAt60zTo/JpVfth6+trJg/qNApmDjxZMacBAirZtdJBaM5f4qS&#10;iLd3fGawaBNOeeiBxb6o3wjZptjukco5om10xon5HdLH9MeP8C4PkFFU+ANjLVaUgfeFOIcS2PEX&#10;//mvbDtpr4P6xJby4gzpGePs6vQs4ReUHZ+fAx71EwPj4/YcMIvC4QFRiPb6xXECZIJl7LaXwAwU&#10;74ljwQX0NTYkAhmWHMM3zNaQ+wD/QNaHBNtk10G1dWfgTUolG6LBATkJPBYJzR8GgLJMCItca6uV&#10;FVqVcBoXPU+Olz59mP/wkW2AijHI3oGDVevLINVK+3bgLSU/bM9gqp6wFlDehiTbza0d/KCE0P6u&#10;qjQ+cL2b21tYjoSzUnlFZ19vsIKLy9rS3UNTUzexrlPUPTQM4/Z3BW8pKna6jaZMDs6lrhjGy/xQ&#10;gZjKH0POiV5oZs4Te6dYe4k1J3X1wYERlyMh5ioFYjin1rcRCMcwwhQk7hOrHC4xFicsfnBprii3&#10;lx9mNKUhyaaGE8SEV/hHWOSC2swmee3t2z19lO2s3noXiHhB3imOZblIMNDSx8ctcs0cHDZ3AOZ9&#10;42Os6S2M8ieffP0Kz0TlJKb4O+oLPK/QRURH6ur2P4VQvgz7LW9SZhKEtCBSnuDlKTli6McstePP&#10;0K8O0pk9FmSSRknIPrtvhAXnWMoNVsNjllkfqCx6KkuakF1NpXqHmDdY4rIZLA4GxC224Afov0M8&#10;9/QIkEbdendj13G1D2F0Kr5rpj0o+0Ic6DxuhNOW9hbdkHQlThrHh0FsbZOBPZBdwHFiFW4tmb7m&#10;Tn4DfTZhri8O7y8PPc/YDKytMtnt6u0tra6zHOoodmZ6u4fH2jK99pCIongmxpZby4vnJwdtEI6o&#10;EkKOLlYwQ7itzNgF/oKspVU1+FidnfPCBCiFUQw1N3bxXZpRjlGi0hnYuHkwSq/M4WKgaLmNMFVc&#10;xZBMenxEtXMAlKGE1egyEuCVdVQAdj9qG1psMGMPeXrtPYN6WI6YbNfZG2D00CnPruVCKeG+5Bir&#10;wyTr/No8C0OlvqXp+KDAQkeQL72/QfbxH6MThbgZMBpwjXY1laY8KvB61Mbc4E8RL0YycMGDXZ2S&#10;b+0dBR3mM8hvVhoaaLFYHtNTM9Xg7cVOg5ijgocy+qc6ED9KYHfvJEVhX75JqLt2WJsIfKqroJj/&#10;P5r+60nPNbsS/JBI7733mUh44Lg6ZcgqmmZ3Dyd6/LRmNBMaRUjRoVCEQre60ZUi9AfpRupxMWyy&#10;WP74A5+J9N57BySg33o+spqsLp4CMr/vfZ9nm7XXXssA20g1nta9vZAbb9CwDy0A6uQz+L1KRqV1&#10;JHXKnqufHJFk7er5WdQcio8sGDq8uaYWjzf2xgr927dRCP3q5aXl6n/3Lz73cQlz6WCcUx+R34p/&#10;d0BpoXfwUBIcrbTvWnLKdHth3t+ym7vy9fcvfvuH7379h+9+/80LEttJs7iX4i/V/Ara+/FDe1PD&#10;6KAKKirBG9v4LukGFa/KV90nBR9eYwCiwrRUY71/Nbf8en7j5PhURLdy8mZ9e37ryCSyral2sLO5&#10;r93KeV0o44coBScjQ6inzA7jH/RPMI5BcU1Nll5qJVRSJ60Y/CrZX//971++WSND29/b7pERl89q&#10;zdW7zU1JJYwFrDx8DTpKHqW/iOkTacD6WjuRvoef4N454nCnorR3tb1N5WMtNndd9iZ60ItGR/ru&#10;zox/8dm9f/FXP797d/Ld9fkK+73aDz97OvVgesiWFAx/4e2yvStAhdcwMTH29OmnOoLvv385v2j0&#10;Evcl08PBQcm6d+/gdGnVrHBHXfJoZri3q8XGqqLBLCXBUR0uGlBCPoH33lpd29o7OjLE+y//i38z&#10;OjaIFx/oh1nKrVtHUUlsJTyNsQlKoWbSPToJlTWhcVQzX8T0wX7p64shCbn57EcQg8age+eHiHHi&#10;U0/foFC+NAvFivKWiYVCKtNiUsirLNDDX7hzf4b2NAhRjEfMw+IJK3VkjAjn3vamwp/XukEo7vvS&#10;m9dr6AFzC6g3FHEbWimEXNx7/FTKUWo59LrhogROG+SddTmtRsAFUwGW4Fah6ENFcuzMdFCEhao5&#10;51bDCN7Cii0v0Q9MXtHBHx2cHp5Qounqp4qAWuEuWq1hfmcymEV4bBM5TP+ig1M/OX++U1w+amp2&#10;KbEdGjCHNO5Xc0PUaSmuMcAR/dRqkpmfYKsQ78jJtTbqt0OBY3BmrQIGEPG4Bne6IoJqPxXRCc7P&#10;3UKMUO4YU5ncWNgA5Fp/5HQEHXX8DBUM4eJkQH/84y0fA92RNLFLQ4dS4HAHVS2YkPoMKcHHFgo9&#10;hN7+IcwNT0C2wj1GqYNWqy2cBqG84IplWVaXmRY/mVjZWBTZYo1jW0wX7mwE0f5ItSo9omIrHuw2&#10;7WRXRkC0nC7tofHfwAINp73Mper8CRdC23HMOqmvd2pyUnsBZ/MrSM97xH6mOMRmNIv0JlhqhYtr&#10;1zz2WAa53X1hFrAjLVpTiVwgguYmtYuv4xCSf9FkK+McDvuvu2srGuqtxTnH9Hh7a+XFD2GzWcM9&#10;2HeUgwG6Tl1d1DZA9im1MScQUbd3HFS63+oGL9FvinB/Cy/V8xM6saeH1Urb1qbxO5PANK+so7eb&#10;h6P9HDW0h2BCbDODjF9Xf1+21LK3/YHWhMjQOQipipKzK2MVVc3nOasnLXnW1xAeUsw1dw30wkJJ&#10;uNW3dmlMhybuAORrW3litsMSPED3xf7rwc6GZSNpLZJGdlToIuFvx1uXYnPySrTaq6oOtjafffMN&#10;5WHFUrFGaVxa3pKCxieGNG8evr8I8iGeAGBTM0FraUwC8xwGaMby/Jx6tL2l1VHZpMO6f3jx4SOh&#10;7OJL+iM4B0biFOBUNnfzp6qFw7DtgvQ8fzH74sVbgKgSZpb3z8LqefZZLYhdPXz6aOrO5MXhLtYn&#10;yJMZhnza2z+A82XPEFNaGjs6Od88OGFhQ/KIuSya7tBg/EiMTkKiOT1WGxUBouiQBIQNh15HFqjJ&#10;/5GxDZDgPTmEYyQAFb5bBo/MGNhbr61dXFzWAwjgUZ09Oe3t7ZP4zZtUSFK3DjV4QxnlCFBWceKq&#10;3NLmgPmdhRTJiiLmRdwV93e3YyQsIdYXvdWAnwyC6HK2OTygctldFS5YOQBGKiRTzKGzPvB//uun&#10;YGxEZddb3g/Cdrta6jNdI1/Q2901PTpSF3bOjep4b3Ob7MihvtoM43APMhzX64a6nu4OUJr2SaDp&#10;bW/qaKsHBQ/196Jd9tIYiRCvCrSJrMf2wdnKxq49VQ9KUvSr4Qi7u/sFIzr57rs3q9vbZ+/ePVvd&#10;+3p+Z2Hn9OjMZkI1g/KetmbtHTj+5Oxyc5851C2Sgs0tQEtSsR2iZCR/ca4SIeMhpXy3hCTTm0cu&#10;EoDYPQFuzEzTN2kUayDMi8ilxa5BfPQAOa4c78cPz5tBCqacQuutFCBXIrFxd2+3tb+wqAwNwvhS&#10;0FFMtrqwv/P21Uux1Q7PyEAPbR3WWtPFXAZ4jpnpocvZuLXqtews19ZK2IrKg4PTF68WeIAbFty7&#10;N6Xo8cwJBu4enf3xq5eKksnJ/gf3Jns72Z+hjxsG7UotWzt7zqWBHBR3Y22Dpcjh2eUud7ybj/09&#10;3QqX8Zkp+9GeNwKRd58xmLQDSbt1u6O3f3z6jhESW1mH1RwLA0KFKOiA4AOl3tLrIGEyGgPSNCqc&#10;o3GoUy63OnShw0PzfAJ7uGOzc2/J9s48feyTSFoby6twGZtaMDrtrxJWTkm3WlNlQmzRX+SHhjvN&#10;XtP43TtT9+7FlDhYfTX7K8N6DaINMik5+2dVH2iY+lR4Lkb4Lht37tBEiapU3erp7+7s6e/kDtTT&#10;racGXhljIoLKl9gWMMtnX/1JNr3z5a/uPP7MLEC352ko64ok162MlOo1yudO3+V1WlKFBIhRC2m0&#10;QeJcFjcsPLm4JiOu4rJZZFFGhIRHYWBVYfp9/Oi7GGdINi1tXQwMJB/obmsRoNdAt7c109yJfIbR&#10;bKHexsQqMrl6df64tG/z33UNDTS0Q3MjnGoYjAGgD/ZYALASj7pe7C4km8bgBIqdZiqSlz6tAWHm&#10;wQ31tFqkc+1XEby8xqGTiuIKZSil3LOUkp/HTDSyDsTq/LfppGVQfKUb6zHwrqpoOIjqV//EeOJD&#10;IghkSvL+nWLcD9AuCGRlABdFUWEdVgoA0oUrAhL5DPXHx8emphZn57/73R98nhSp7GDLVp8/TBMW&#10;/crYaGdpVRfbOzoOAU4/2d7l2Cjg0hwEJ2jQKyeLvzOR3JTPGQMgbZBjIA7kfem8D/gNzr3eXVzY&#10;WV1bca9evgBA97DtJHDd1ATn0gfDcgPyFxA/il02Nc9DO7c03dYzIK4iQNmD1aEqEbxupJIhlhsw&#10;qDhht/SjBeC7Ws25TR1eXRT40Vo7ypVb40Z5Ypn8tXT0Tz5u6aQ/UNYhC/sjbGoJ8iOmTweCMQZ9&#10;/la3NOzdemLkZAma2t2y7tNU29wRwLoaNT1KKr6+jca4sZKPr4l6X2yrs/5L9tbnvbR4A1c53N1b&#10;ml+QeyCxYBsfzHbA5NQ4DRK7yJKTjT4FhP/WPrcDaecBrhZo99jxXtQuKiUVQLHXNCXp7KJTbajO&#10;ikkFCVp3aOVvol46XHGbIMLq2vrLl7NbO9Qlyc+Jgu9UpcjkfAKkOeZDDx8/4Jt5urf1/ioGUGJv&#10;FIGaWt7MzttHGGNv19G+wza72a0d7mxp6MYAowYTmtwtG4ZG+5r/IAG+drWw2pDFOZB3oN4w6ktd&#10;ChuCBAW6dwb9S+6Dl5TT8m5pcfXt/KKdDsc/LIeLSxxjWEb2o5ICj5WzICvmzitLC9i1wRqI8RYN&#10;ZMe7rPblBq0szK8vxu0n8vd0lI4OXRZL9mpZcEg2KU5RIrAFq3W9TgU0HvtVF4ddpLWr/k8fDMDT&#10;zcyjsEPbMOvhR1jRPlMPIgD7m/ied4wOD/Z0d3olMN87U6OM6X/1iy+H+7scNxe7o5Up2Yf2hpqO&#10;ptqe5nr2zOr1od6Ox/cnQKLZwInDX/1Af5dPqfI228DpWF3fAbzSQmLd/uzV0o+vV44ur6lRzR5c&#10;Pd892zqVGsGPhqyw3JrW2urGuHPe3jk8n9+JYnVva71Y5AELRiaEnrB34NE6hUEFj08syEvIq6uM&#10;ELdXdk7NkO5ODsjtLN6IA4t+09PTKI++uBT7/bc/6P1tWL5+/fa3v/vGSsudqbFoy+3tRSJLUm9t&#10;RjvioYsJ5YkJzUbCGA82C00cjRIjrruu3NsDtlhk5goTycqrK3pPEvbaWqV1SOx2jpWcL17Mrqzt&#10;mIHcmRzSVy0t+gOxzPz+xwUbfY/uj/b3tLqZe/vpeJz+86uL5WV9/r4hmsi4uroGEuL6GZGaj1VP&#10;H88Qa3BASXYjWawvLGL3ZS1aUU/a/vJybOaO+Cq7RERqfU14F9GQNkvrFnnTaCe9e0/gwOqC1AJi&#10;+tNvf8cpGmEJxqjE07KLelpyKiaYxXfu3h2bnvRU11fX6E4ITOwK1KH6DFPeUmBZzwpHV0fr6RCj&#10;kfWNrfSm43fu+ACKdI27hIoiu760Vlv9kcFuzChsxVNXjmjOFbnQKOGZN8oQ3b1jjx71j6iKFPqU&#10;H9Q/Nz4VIAjkubK4bJvLCNOoBg92+tMvxx8+eK/2OT4i/i4SsZZVvqkbiNAuzb91TaWr/qF+4159&#10;myyuoISS0hd9/v33bDQkSPtdWMqCckhJ1g4y72xDmXarnbSAAYJ3ezj9lUEsfCn6CGcXG0vLIA3C&#10;N/45eQqoskpO5xXUKnhNlVMkG2XMaYPFsnwAJSSAUAvwWcxsoqY20CcL2l2I82sd0+YPpGpcpTBv&#10;UQEUWUR93XbMgNBuTxfm5kVP4VtLXyyRLZNwmc5MDmpF+M0vUtr6Hcmjt+PrkE35MH9DolQBSGlC&#10;hqpcWyDW+YvxlUqmsH6TbluSjXmNLXjrE5doYp5htvecJuzinqEhvb4ZjlBF81IFRg7MSfBg05Ah&#10;bROXSG7ObmtRBZK0IAJpMKxWSTkelyQoQq7Oz++sLnvQS7NvhUvg0MXhycHKqiNoDGOGOj5913iY&#10;592Qs9TbY86yv76u2+wfm3LGosb17tojVTL6X2P5zt6BGCMTRGwzNosqBfDGYH5lfta7bunohUfC&#10;Kqw8Go5kf4+MJXDe4LCw88ot4x7TlVWNCMPqJ1u5x/dNPfRas6GVjeTIinhKtWbctqua+AAatbtN&#10;ARLBmvUIWa2dMrRQEJ+TbJnJ2bLwbYQASvpOEnhxY8XGfEoZ5y2e7VgLMYi8gTMF66xiWFQH6RK4&#10;6FR4g4cHJ2qXL37yxMZyNIPQoAnKhzxm1TA2otpTx16uJdji2Rr0GG8DjSi329ogyCA3I5QZFBgt&#10;s5r3SwMnHh+rA+SIb377h7m3S7v71u6y1mTooFP0CWWEh/dneDxXV11PTY0PDg2eHmyL2BRasGNg&#10;D9wPdw6OWQNN37uPASR0NLZ2ZrftAzVvi2FdpIE4CqvYwJ/uqVoKPAZ69bxyUSI7Q6syqS6HsDBv&#10;oriZprI+hQJpTB1kWX2x0nl2CXUw62FfnT7e1fcy4vTFLuzs7OXzZ/EYuLZqUZMdEEvw0WpoRaqC&#10;BpXprFL4yPqv7B5tuLMz4dfb0SrjmmRqTtelu6cMYrFTmsPhyqiREFAHTT3PWYlZ/ddjLYQKPaDo&#10;B19nO00574+adUuoqLxgd9QJE5hA2B+A+K1Pnj6eGBs1IrHHyVSVXoHKoa25tsedEumiJ9+IMnPv&#10;zsjnnz4wDm6sYxSjQSe4s+t1D/bZvqwRx7U++Du7+zGGPbv+uLzBCOfdytmHDbRftKCqW1PdLZND&#10;vIHpp1y20SHPukLK+83DC91MR/3Hns42GqbxgjoivBk2GvxNhIhou/pkZ2/D4sn2jp+/sXPa1dZ2&#10;b4ahBwAhVrE0H5QzpfSM2BUEmOUFD20BS7YmQgmxUeUJcA6WnWFjuBi3TUxjrjp5dpWcco+n7CCa&#10;YGeTWpgTdEUcTAJfWG7jtmYLcWlh2Zd12+LbQJTx1u2iUgs3qGpvR3x4v71tQz8tCy0ns+7hoXaa&#10;D0oEBRjzjZh11+IVX3rrlDHS5NXXETCC+XX1dEkSHmhbi0XPs5hgjI2KCF/99ndIRXiVaHsAI9hp&#10;kR+/xC758Ztv8MlkPqWZQl5Yj9h62Nbn68srm8tr4I6MSCn0rm7S0yD7q2uXTpzLrJxXwwbhJz1y&#10;f1Q+Fb9Dg1F3jWFt9SpN1N1dHZQmRIBAynVCklRshExOW6cXWFeXV1s6e6yCRnQUuP+Odhcfl8a+&#10;oX6wiXkP/gsxkCJ7aTppq7LaKFcTTIUOXhpDUNOvEMWDEao9Yz54u2biwRNKCLYPRyan+R1Jeykd&#10;Nja8RwsJR4JmWABW5+gHRdbIdieoyv10n+nvRJ9Z4kmSyFbM8Jit/adyaDyW21tzYrLmngXlzH0V&#10;NVU5SHKLxhMMICuEeXh8VFlsUD/GlrkacbXSEdKNCo3Q3wvQSmp1ZdVZVj2AjwiOekQCqD0l4GdF&#10;vEL9bAxZCdHutqJKMcRW0+hXOBFsQqX+UCXFWi/B4ooJyRlHPGT7Wh8yX+J2boHYGkW0iI1c+KhO&#10;Wf4rUnCUvnkwakZssoOLjk76qFAVe3YBK0rg4gCaEuGR0HyvpaiDnTA+FK+eg7UZ0co7ghKjQQog&#10;uqIEl24+fe37Wzuvnv0Iis8TiuBlGlCnsXcwOo5WFXPBjP/NsyPjx9VZ2o6phisQ7kk1G8vugdEx&#10;E5W+0XFTzN2NpWd//OPCixewWZNIbdPh1vrbl8/kIkE/EtHnZ4svfjhYXzZta+3qU6dlRVm7I8nU&#10;5jVpDckG+IQSH3kEMo1OrAH4D3/6RoWv6CGp7ybjnWXN7JwuJhpRRIjskjktigZnx0svexch3AaD&#10;be5s7pDkbscUMBs+N0K+D+M/5w+mdSLtf1r9MUJXcuzHmpb1rX3fMazy4ILRUvVwXUyxmwm4d2Ep&#10;WP+gIlRdeendA0N+WfSqhBUUTrHcpi8LGqFta4/gkfZU7rx7f9pMttC8nU0f5ybap20ES7pKpKoG&#10;P1DgW11azHiwqdn429UeNqkaHvZwfNijvQOeGQ8++8LtdpE3t7ZsKxn3wIT/w//2G7THYlJEBeJG&#10;wBGR2H+g0TBbbGtp+PKLT+7cmXIFXAAfUj3nmXvkRAp9x4dPHtlmDJOOtNCtiPHxEdNBGooR048S&#10;8jFDyToxWBWYUfrt2+aA2nH1tNEaj1JBADVO0VwxmgzbgHgZO+HEHA/sJvOp+iZnGKeHzoEaEgNo&#10;xDLDyBCSqfU5D9kyJJGHIQ6s4KKySOpCOXvGChzgvTWRZ38nazDbW3RvTHPtzNTpp+2O+UXoNeYO&#10;7oIYpWpMQSENZHMXT/Dd29ev15bXMAOq//ZO5ObNBjI5wU66dStu5319+nFiOUq8QOR5x6kKjKZG&#10;J0a9XNqYHrTE8+DudE9XhLIcU4sz2Cj9fRi41u26Pv/sQWc79+kPM9OTPNRQ752IgT6SmS1oPR3G&#10;ug3oorecbVAi9kFXe8NoD9+dOv4SRvz4uGPdrf29fYcn2tpT9YOECm03xwx7k+FXo60b5vD6Q0rr&#10;7yuyDMEFbm7EkfT4ZeAqGqgXVzePHj+2YDl9sEsPXSPYoOcD5DIoRdESwDc2NoAFkse9u9NDg71D&#10;/Xjk1x5i3EJozBa8XgECqUOStk4FyJVUszNwfo7JphVwTDN7LoSxkeGRsvGG5HL5Zm4RYAMmwWAi&#10;34osEvV8utvd3Xdmxh8+vMMgcnl1mzKJ6g9QDMDu9b8NAI2L7d1DRgsbW3sD7I17ulBYNROYWQSe&#10;JMRI5dXVq6/lsLBzWhoV8gRTSIy+efHabzfPyNrAykoMA6jkUM9EcaaH8BHWPWJDxhuF9mtn3xoy&#10;L66dH4UU7oRnHysm2200k9nPYTnPPLhP8suLps3FytfkVW4oZkYt8Wwx3rdY2N8vK3tQ/aPEabmK&#10;3uJwbhPAqcJ7ikdapNEafWyuahavl2ZfSlcjM3dJ7g1axu/oQFgAtcTXqIi/wJfmnj+XFCn9gI+a&#10;uzpSGnNcqKI0wOYoafVWXaMqV7d659PPDLXtTrl7gH8TivmXrz1D9Pze7k78Uu62Bd7MUK0sDwCl&#10;7THHXlinoOtKzMr2CNuAHg0TSxiiCIaCIiAt0QjrixTZ+MscJiNM/5ONshv0Bsld24f6BKGivMMr&#10;xtmOMnCyPubHJbZLZNIYNmAQRR2sGh6b2f/t+F0gmqpoUPfaegeswSjYVQn4XEJhCcxE6uvdZPy1&#10;YviK/RS55iKR2BLDGkjU8ZHZh8sPz0y5fWXP64O6xw8P6S80/pSPPEpjBlm24rO1Ga8MLeNNKGd9&#10;PZVyXo2zNDcrRtlREcBFrvSyVi390mrr/hnBOjcR68h/d14QM/nGYWKmhFTf0o2AM0HGKPERqbdy&#10;nLw410GvCF/xh4vyRpyVM2PmBXR54WzLvm470MSQggZ8o9fW3sFkEJ9IQTY4OfWh+uPr775f+OHZ&#10;8ssXCOSTjx4PWEw6PVh+/Vo0x3P2fobvP6pr60gS8jVli0yCK5vDWajzG83IN5feElmJGEyNEL/2&#10;/OtviHF5kP6Q38l+SDwvgzm0uHP9n6AcdCGeEKF5Sza3axu7hicpw/vuZV827OjKV0ozVQQI8uou&#10;mZgeK5qhuq6DPyHPKYgdKpqOATNjs/nhipjlu6u9tYXlNz/ubqzFdMwfi32aIQKZhOOiORNg3tZy&#10;MAx3+eKCieHAeHYNYskoorLQOT2xIG5Q5R2JXahzGlPPn+Poj999H8uBKkt0o7vb+wbZ49MTDjDy&#10;xPLSIkjPnltxC49BFsgC5gE+mX35+vXreUIoEaON40jk6T1HpRefWkU6TQydSBxkW6zG3ajnFAf0&#10;DI4Pjt+8ei1Q3rl/XwdMoM8XN8vQCrc01FJB0kfKo1BGnirkiIE/YGG3jwgPoihAKzv0MeiMz7pQ&#10;E14VK1MHHtwa36GPOqPKXDlvuraWK5zgTCEYqtfX1//gwQOltZu+qL+eX7CENjjCka3RPAkdhAnu&#10;8vzbNPORb9vwSEV1wfLVixcMfGCBpIzv3L2jFPDYVaXAKccXKv7y+Y9aWOMDvF+lv+FZOqVLfhUH&#10;QMrqv71vNbD97v0HnFTNHB3oKPzVZNyapxU9CAblKJZxJ8AvNJ97M7s893bBfRoZRIeDap55Xv1d&#10;skDbnemJ4UFmUh8f3Jvq7+8ix4GGYBHCwaqsxHolmio/EJJCNaKlqd6MkFRyb3fr6EDPUE/rWF/L&#10;47HuzycG2hsaljbJlewBh7ua6x5O9f3ip0/GRvs7WhuHBzp++YtP7927E8XtwyMSu8ptpDUQimOX&#10;auvkBMGSaIONQI3M6tqOa/4v//YvtUPzb944HF2dXRpxs1vHP5aH9XUEJJ0Mgv5qTKgOuAt52CWR&#10;isLUiVjJBQ0jG05+kcGtAqci56Rs0U/gUhp1KE1M3F0/h1ha8q3NiTe2j1e2juk9ydz9fV1o52qC&#10;3t6uO3fGR0cHQFDQF9XiQH83xUd0RLJQIryG3j7C7NLO8dl7vKepsX56xZmBX5wz7FP5zr+d//bb&#10;57R6hFnKiVAET9hesypyfW1zbo7VokLwZmtl3UYHBSuLKD6kSQzSk9rVgTBOONjZi8TPxeXr17Oz&#10;NCMPDuEeYodf9PXXPwq4VkvE/ck7U42tTWy15DYbqBQhtN2OfpwRDNuyS4Bf3hHK6+EeiMzKQWys&#10;mpvGZmbwfgQWd2OfFbnKwjWkbvPh5mB7naoD3rY5abhqO9tFveBY/6ePJ6oge8kixuCDYxOf/qu/&#10;be3tW379497a2vQnn/K9SIF4GdE75JPGFtGnAxqVBk6O7+oUYghWuNt8RUAbkqvwdnl2DPFRJMVb&#10;g3lRUyPyko/jSoKVXMXi32LzJ11be3cnlgAXFHgdGNCRKEm03s3Fw/Anw7P/aJ4EU43FqH+iXoLF&#10;xeWRMmpXpw44ZjuE/YiJXMY3TaT2HMRHHMBIzMdhKTJyetMypz8DTJnQJwXLLulptFMg1494gPqN&#10;XEbtsmW4kseypV7AetEBQhV5o/xDQ82WlIAMUiROEg0i4+Fh7PkC52bXMK4vemXzda1QLVNeO/s0&#10;AZpE2Ewck3y01kZZNfYKSiQ1tiOjmCFnNgiDBmsrz2idS35q2aK9Ec0zWdw7VNyYUpte2s2lgO0Y&#10;eAj6XTYPZh/ScADMD7GySAtYNiLKpwpu6uBFoIqvX7ysSTE4TcBpSa6zDyGWChgN3q7eG0LA15cG&#10;4UoKP1/uMZTtHB4lK0iEaGDaKkt2ujIXK2qvzqf/S+by3OQk9zldvpkrKe/u7uPDXbxTsMHM/Xtw&#10;dLdG1Th594G1SuwDRZKn4RV76PHNNYjKfkW7WWxz9yDIW34tvymi7UVdNv9XBUtXSxR69TVJk3iY&#10;1FBH76jwbJPay5TBZI4s5fbssx//4X/cWppzN8emZ5o6Ogp9JguBima/14uOx9kOD65zmSmytCaN&#10;TU34QQp0CQmMuba2GrvGjMC6FNagexgAwNwChP4nrV5zBn5+Ji5hdy+D9z5FBF48KGdq5o69Qe2H&#10;j4uBtbK0uLOx++zrb47RUWlgRUE32GsgZ+/LelINNK55iEzm7VsikpgR2b+QrW/ssO4f2ru9ItvE&#10;oFrBRNrsCM3n/PSPf/8frkkZpzT48PnPvjR6xNXQibghWMGhuaks33FHAKvWCS4G8wOjw5HYAbyD&#10;0dV3hh/VNXFdFHwK6TZ4QbOvzJVHYPYDG9wm8VOexgJZ5R6/te1qTM/MqPwhDu6glOyNiy2OdKS2&#10;r8wl8Rajkekh49xs75B5afj5L35qqiNUeib+GFQm4oemZiCl8AGz9hnGcGFW37l3D65Q/d/97J4B&#10;KoKxx6QWA6+nJU2/lZtukyFz18K8V2Vn0bC62pTx4cP746Mjb+fmrRX6K/19/TIrC3u3d31tTfQx&#10;t9PZuJR+rJ10pSuZW9d/Z3f/8aPH3r2wEr9uwcT2UGtLJ5Y+WlQ3hm1XS1NDT0fzcF+n7QWt6N3R&#10;/j//iZn3hGkr0NHXG+jt0kFS4SKhFzZdSPiwD/+u9WwcGh4274mnfHMzmUbQIMVyay1f/vxLNfmH&#10;a6+534af7Gg+p7WQkLI60iIE1GKQouEo9TSsvMFBv+MTYz720tKiN2fyWaboyspooXv0uL5yTFl2&#10;uxaM0gCxR45f5rnG1Cdq62zf2DluyC1qZEf/5U+e6OmffvaUCQn6A9hdtAV47uyfUoZwNC1d9Gnx&#10;aW11d5vytNRXN9d+bArdGmoBxzjjCOTcr6/HIBZd2QmCkVD2p/2tRHJNnR5X9Mknj+1Fv3zxfHl5&#10;zdwLlUZJhIgB7EK4kV08HIlf9PfUsXNXVzZ+eGbmWvPZ54862ls3NncJdkOERsaG7z940NrRVmTt&#10;6vf3j/QKjm6WMZx+Czy8YlSLdu13d1lhV9DpYmtj2atTyeZwO/GQxO3dHWUj2JMv6E6WJrnWIAfV&#10;aa2Kh5TEJgzWi9RizSX6QN7FJgF3v9CFWZ19FZJ9f580zF1ScESLyNQcv/nmloXRlbkXUR/8+NGQ&#10;I8ZzZq5tkSP2o4AYaB8OimVwVM+uwQGRyDUuWxj2MqMYXNm7ESlkfXU0QXApweU0hPNXvG6FmgK9&#10;xP2E+L3d/XDNj46lSS0JvNieKJRKela7WAnwhFu5DWIzOetc32OiqGGLtK6nhLXvJCcT0TAhB2gX&#10;/Fa6cyZKS69eCaGore6O4SYSrzurladmbTKhgRAlPcawYEpaopHGvcD5FOXjv2GpQ9JyGj/CQc8y&#10;QLW8CAxMc1b6oSL06FT7aigOWBq4xFm3TOWehTRtqChXJAgzZk4ikYwVesEli8lQqgdGxTE/yOJy&#10;TAmzZo/PC82StExJDNrjYpTLUmU0qtcMMdGar/IjB8+Asy5o94G9HcPyS1p9GamWpsPjjdpRxGvS&#10;WcauBzRSSD1APjzbYSz5ew9RuE0yDVBoPozdezR852HPyESn2Zi5WiwSMuZIAki76N9LIwm0VEmU&#10;oJwd+vh2n2EhaQiJgolB/rCrpHwxQQeomPVCRhR6BvOpEf1vY3OYViyEmwxEuyt6maXbLrwWmaec&#10;kKwHZrCq5/1o8wberFDxD/GAKQoBKap519SkfNGbLr/4euPtC1Tk1q6eoamZtq64Cfk5FlgVFk4I&#10;dGfFPivCfERImp0BfIVIlXz4AIEP44zGYXWVCy7HRASjrtYTVpUC4TS7tL5R7dKbDg+rQgQ3Sf/h&#10;04eisk8qYmPGuomRg/ayjw9ti60vLyM5bq+tZoHJR7W3ZkHcbClqQTekyNubm9BO2zrbpBiqPmWz&#10;yE+gcqqF3rl6x6FrZHp6UvcPJFRUGCp51wCwimXsxNQkONrsxewp+TDenJ2W+i6vY8qEHuxZxzYu&#10;FSFup+mD/W16uX6Y/bSADjGURI8soJG3WQqv2zhgWNXjE6MulHjOYsQpGhkfnZi5o4SU6dwsKRAC&#10;ETOrmpq517PMqKDgtnVtGxbq00cru6oBVcLk+Fj40hubUU8KJJxC0/9IXEVaWB1woYCIhjZF8Zpq&#10;9UH1//6LaS/Ah14i0KonUOA3N8N1dbve08rKiu7XHYo84c6uGtyV038j2hRf+BZf6vd//MZ82zuG&#10;Eem9CmlWuYezQPlJabJPum9ubvm7736AxA70SYQZd1OuihQWyWx9BqyMxiar5G4rvQ0xfry+0sje&#10;nRr94un9Tx9N9PW0GhXJvUp2g08R84cfX0iWumEM0pyB44u86vpIZ/mxMbXQPVxcvZ1fefV6gUfm&#10;n/3lr6wcbSwusAqyeUjVD8e6mE1BNk6GBkn/nK6vrOM1+kizs3NbG1uslN1rcx9Hs1KAu/BCgt+e&#10;uBgDSkD8Je6u16lAi1dB1e1oZ3/8CIbF20ZXBNfD+hgXE7qUhLvbYLZXnd0dzgoMt+BCmNW1Nx+r&#10;ebP2drV9+skDCU7Fo4kXYrayjSDeXtkws0qAyWKt1sGBH4kzqv5nTGyur82zRZsHD+/39PZcX1+Q&#10;niGIH+WR99c9fd33H94N8QdFfnVVCOntHyRLOzQ23j80ikoudJmz0q2v/nDd291mBEbU1wjg57/8&#10;xcj4MIg2UoVySTYkEIO7FGgoNoEZy/oY0MzDiHNvcTdW8HLmwaOHI8HIUfYjyZ51cir/TI4S6CMt&#10;39VTUJqMxe2hOtxOeRYunXEg28mxhhD30U9LfGfUvLriadz95FPwD8OW9ZXV/uEx5eSLb75l/1Z7&#10;+8PsD1+rjqF/WH6hApJ9EeWtZvX03W5okLO1EdQVOvp6egbHusamDDh1gTZIKuTSsLtLk6E3MogK&#10;iPRBl9nhRWhXQ+C/baeCj0S1mJXVcv0TZOYoycDX8NkqCBsfHlHOFABZxgA+FaOVSbVTaERpvII5&#10;yuEhk9siCXBaLLj1pcJ9ldseoDUqHH1h+JcRtbTnqGGaKJbRQaOJY0UvAGZUinwvZRlcVGlfFmPC&#10;OaqshfgrgmEOamt8k8roPYueYQC5bGz1DHFraywFqawzS1au1jUKTkp3uKafICaF0GHOtLaKqwh1&#10;D4Bcm9KkMgwOcem96vkwzibK87RrUnYMj1khSPPkAvxqJWOguQYDeA2Vd2JYTuEhc6uiBBRbHlZj&#10;RcSR9nKVz1k8ueQUgn+Um64s1Lvm0nLI/EjLZURah5k4PGZVBreutaO7WOfFuic20e9v1pfmNf1Q&#10;MUNFnbVReiDu5NV8xJhi2si60rAy46wS6LU4sy+eA7Egj547iQawp0FG4OgrQoZ1ytygs+/N3W+r&#10;BBpauwj5ZlJdWTCKEUpSaflXcZvKP8/TtqnkDjjqoUdjKrGx8mpixYM4c7L29s3F4Q4KMqf0oen7&#10;JuJAcpiN4JOFYDvpeSwUxU8MWwFgYA8hyz+hO++lMmRyp4AcIq/g7tmKQ9asMVnwnHp7+8VSnY8R&#10;CaYBDqOvxgp7dHxscGjET6POphKPmml7O2lr70uPpLQEHcUK8ErbY8+7VqLyOQybwkzEG2ptvHdn&#10;3DK/QzUw0FfcUqvPRcyooakGXJxB9B8rMcaMHjUNHauH8ub4zAzH3CljIM0JpfvIZV+4Qi32X1vb&#10;dkNRLjYATkkA5Fs2l3SznqC34KZmMM0A7pznVYpj/65kcYxBNtlrt9CjJF1b9V9Rf3O0sgve5Wx0&#10;oOuH/d5MNP7Aafc5waPacSE0irQJ4M2gUKOA+bcLCGhxTGpG1N/VOktVLqPcrP3wSu00OEhmhU6S&#10;6sFXswFsjUcicLCq/839wYpoH1A+lEKbJ4GDbiRFuzpra+uOfsbg8VOlpn+8urahwvTHfUfT+tdv&#10;FueX15XxejZtFV3pUiwgUjcqDVZXMdtJyNaubsT2lnKh4f/I+AhZIsCjItfzInCiIFVGeYKm6cKH&#10;ewKa0HFDNvoGsKra/Ez/nvtG8+LifH5Bx7jW1WFxHCeIwe/5ysqOBWvgmD9DwW59nV9E/fcv3n79&#10;4yJI/eGj+7/4819EAmJr08mwLD87t6zZcur9eeiagtFZxG3y9Is7R9GtK0x4EJY6seIzUBbXiGsL&#10;F3kHSnKW81o0AQ4OpJJwo6UJbxf93rMkcuVA37s3PTExrLCAddimKJ4fUebR4uhPRFC/d2R86PHj&#10;OwNWjpoamASI73pub8TNh3kdASyub4+NDZgtUWnZ3T14/fKtnchSD3N+tnQXf1mPVImtplEuAeLc&#10;7+K51uxGLb6dS8PU1uIhKH7tPhbRokO78NjKW6trlydHj5886OtDxP2AjOMFRfqgciDqGkBAGnGB&#10;9fhg53B7Tz0sUAGd1LPE2QU7CA6TONSLyqH34aF9ZOR0YCAvAsYJIBZyqNkRG21ylN9rOLTIcp9s&#10;A1PyUJxa4ftga+v5H/4oQKDk2IqZuDNj0uKf69JQf1dm2aofcI/qHhwMYWHV4imMAs7/nhJH1r3P&#10;zijCpMWpq9fEWJwfGhsTbyDz12dXxL47sRLoXAacr6OAJ6ag9mEPqAe8a1+UpIGLKlLojLxZOwyq&#10;79A0GxospWia/WfXzHfkjBRz8iIqpJrwPF3LmLdwmzvGzohWu0QJMQ5dSLRv4nD3Ua9fkURIu0MC&#10;pQzdRXyRQij0xNV2Qm22Jy8ulTtZBjUSPsFD2agybbvRyttApSmo7cbUOFpeXPIwNRnF7nc/Ow3W&#10;78oA0C8CZRDTQDzWPDrQcagtXnXpl7GOC9xKx9uNrhBeijh+lU/rBsRcGt2nOPCoCQSvgn7z4oju&#10;NCzHrzPTtS2DQ1TGgcCtq1jWZwwMlIvfDqw7yzClK43AfeQcb4V7UkiuQcKy5BOxNsfDvfPvcLlQ&#10;xLLg6JxksB3NmtK0SUlxv/xIc5EiQva+wBpcx+ILrdwozIXYhjA6XHx76/ps7vkzj4i4hKIKQ9hv&#10;9JD9fChfpPjFa+XR7aq+/qFs7h3Yp2cG1zQ+NQ3Q4z+zx0hVZNjdsSKIRxXlpXJlhIvG9n60scoM&#10;uOj4JJsWbZyAomXFKJ8zW+O+mnbZDN4/V3OIeKhKB9uvv/o91ePL85ONt2+QxfHS42h7duK4bpKA&#10;royfi55AxThW56O4RmQp/zAuk4CHkI2V2nRmQvzOqSv2LBEI9MBVIfisyn+JhM6FPGcBwZ2WWQnC&#10;CKqSq+PtcjngHnh6mY9VIYG/0+Ayna2J6j/WdBZAU6XZiZVTdSCD/X1hE8TUD0bTalrEw3Hq3gM1&#10;t7uvNXKnhNNs0EoARTbSq4cMjU/PHJ2c+gIDxQoCwODhpJ4LXzAsAdhRzkNNrRtjkpaHVkBa5aFX&#10;49hImU54pAnNUKDxJPmKFYdCPP0rbtFudHOD1sRC51Jf7gwzDfRdFH5GxVhOgGV/QKybLp9ZgepR&#10;yB3+IVSSxKzhl0AN2JPI5t++9VA5uziMIi31K89KjMpRq641LdL/hP+vT/2//+e/gh9qpyCNw2Oj&#10;osmR/gAnXgHOAndq3DBSGneANra2dg4O1emDou3lxYtXc3/69tnc2xU/heDA/ZmpoYEBihtCEqoG&#10;6se33786OLInboBPCLSeHPynnzwm3UfY3bsh1GTlRFT67Gc/NbUWWEVVmcPLiehXXYNfqox2Smgs&#10;mDY7uJ61FY63b+dcGfAvyU+Rww+Bgm1tn5FPGiKYPzqMyPPd9y+XVjdWNvY39q/HRwd++eefF/eW&#10;7AkZrX393bPFZV38RwY4wIGiF9Tw4NEDfyB9PFDHGmtNRoMyOrBU2bKzsytwex9oaQoOKZarnCLF&#10;ey5G8MLB7ehrgAKyE/3BzMzpWV7f++aHNy4YTt/YsMLlamxi5Olnnwfls3p8FMkeNyQ6w5yAOzsc&#10;HxXwMvB3c9N39Fng2I7Cj2/Wl7eO2+pueZdEo7779hlSGNWO3r6uBw/vYQSEM5mxWTeyFGwSCIoG&#10;aQ4kzElgLIJhLHcfPzYLdrXUvAoX4S2KknYxa3ROqhrrQPHWptCrCId6wWGY7sq7Lgb9QpGrZ6Af&#10;i7UNq3J4NNAccgfp7eXl3b3Drv7BnoFBzQHDKGCdvyihWXPMk7lVbXizvPDWonFifEOTb0R2yj5S&#10;arhG3oqdAPMEiK6uTInwJTLgifSBSKUCU/OC3RyAbHyTUe1kljUlrcpDw+OYL5RIslINVHe+Acsk&#10;lgZHx3v6h4Rrne7O2jopYPZY3aMTXSMjbT1dB1sb24tzklgAN9Um0WCAJpls5NJ0J6F2SmnepoJB&#10;jlE36Nox47dWN6z58zcstt4fFLxwQh2oIswH0MEI1hFVuR0FA6elyP3EnVrh47+S3uTFiv+oUCgQ&#10;qHW04pUmJ02quoADyQkVe0E/Az8fSa7YwTMhLKAlR4E+PBTX8hvzGRR5HxUc7rUb5OsADJTnMoTC&#10;2SaBjFsxwhSL/3kvPuOJwLSBQ/1B/CYfL9oC/k+8xUqnHvce64B1wWMsvwt/FcQ0zj9V1YK4Xg2H&#10;Llv5Tn0czRR7EdDOjtOHD8VGmShSY1ayon4WpQhfRYATzStwrn+53QH5Ly/da6h4yFbvb8wupOWI&#10;TidYszlpj/Pzh4y6HQDXSnEfYrA6pjCq8mQ1c/E8KMsVEfMNS2uPUvCrZ6cHu/7k8Pikr+9Fy74i&#10;ZuipH9+rnA3XffPiUq4QzKo9KTJ71WrfI9Op7XgVK94UlLppicRAOyaEp0fvb9U0dw1z/Clvrsji&#10;ZQMh/ypIeXrr4DqemiOIJHxzTc7H7725vggabbvv5ERbrL2wXtLe0z9674kdWXIMSt7qBhmlptMc&#10;jRxH2OfxNtfzWJFkSyBSOhigMrxuEFfGQ11dIHGv21kTM7OgHFOEAOZph3IkjrwFBnY2Jj5WoYCp&#10;ctr8Ew8XiOg+AlwlVOie2Dc5cxf6NPfiOaphLHWjQJVVNDW0RkOwHCBR29Ntiql6WKWoHI5Js21I&#10;Gzh0yK2h9/USZs9yYMDV4tGtjDg/sVW4gS09PDqWFV4DlSjaMnfKaFYizzwh/GT/OScylHrDe2WB&#10;6rY8T8coGJjfWvwKs2NslpS1FsugugXrzd3DI8OZQVTRWWv3/yMB+C387MrK6Y1UXQaahFCIJzvj&#10;x5HTip5ME/IR0WZqsvcfP5yYnvYLLCNQd3Kg1CI2IcmDO1hGOVSD37yZg3GitSp4tBzFpfvC+YS8&#10;Vv8//4f/pLBLLK5hWJGya/T6XGaOJeQch4cHmVKaDHV6hH19jz95/OXPvhifmlDnzs4vLy6v2x4A&#10;CbTh99XVFBx1SUB0vBQIhG7+6i9+Oj05OD0xODnex0TWzvLcLN9BAtbiTjSDYLOerbUBR2ZgZNS7&#10;BFA9++772AnRKQ4r9USYiCZ1DuUNvQU/xOBw6s403VoydV6VSiFpuLvrr/7mLxTLFxKXyTPRjbpG&#10;0MT9mfE7M5MBAVZWTCmWl1YRdszXq2utl7X85CefT0wOdfcYk1GpbVxfJ/1ziNrjnahY5R4Dwtgh&#10;mcy1tFxe32xu7nJ0Qi/0pj0rkJLRb4J+toPTuMThpK7+t3/4/g/fvDw9I9ImLkfWenNnz+F2LYVs&#10;RVhZ9giPnJyFxOCH54xcXihu9CWoNF5KLJdbWsAYX71cPXv/8c5wny2jP/zhW9Fvemqso4MV0RhF&#10;OtWZ49LS3qo+zZaYf0WyK+p9uoqkt4E+9r0eo/bCHVMh8XBWiYp5Wex6xy6mV92DmKDnlsv1twNT&#10;d8nCne7teGhyP5uU7v4BaN3A2LhQDhanCm0doXdopG9ssk+ZMDktLeCvxpMkBqmuJ4WQALaF3hKn&#10;pJkHjxyhYKTVce50nPMomlvwybTp0mGgRbZNJydj01MqbnldnaHaxdji6hATJKW6n8nDC2X06txu&#10;q3rZAFSJa3qj0cnCKznQd9crb17vWHPGUV6co+jY3s3Jq/491cH9TVlIE3yws6W8JXW2z9fiEhho&#10;cnRkMa4oCjFZwpWt4qpo4JSqvKqqd2DIG+8f7jcoDW5XDJFiHiCxoXWEfBR+RCRvIrVbAFm3tkw0&#10;0W5M9QL/RZf0BmcgjJhE3egQKc8NamO/CMU6OBA6pBBtq8hYhkYfUAMO9o+kjJm79ymt+dVF6f9j&#10;qAHXYcalscu+pEwTf7eU1YYpVVWqHwWivTfRzcjWz1ekRhHm461MMZJ4Eqi0Pv6KasbptYoqULrv&#10;OJ8R7mwFw4al5YFHbk3l0tKqlDFYknrDKCm4Eep4FKZ02xK8CHh5kZdVWydemzhGegkkmAWd7Gtm&#10;V68sq/nVBQQiAnFLcx+FKRZA/HjX1oC0dmzcGmmSCloGCliB5LGSQbPTHylauF80HJqEvApbKiOX&#10;MILyE99T1Ftd3Fqek+lsFpF11afu7e04JNlRuQqjuMzhLkyboiPI/AdmnuYSvvNu6c0bYrkq5JHR&#10;EQnV5+UkYcooyMRN+uysZ/Ru//j9inBPVPHKF6mk1eyUmBxBeBVSkfo6eXdxIjlVNvTyGYlFvP8g&#10;j/aNT4PUzfixqME2/rC/YDRbGvEGAA+6g9+Vn5zh77VhB8jVs4IvIp1SICcFMzohP9Wd0fAlZMb1&#10;Jc5CFC1PeWe5eMaVBE9wcxSCOsLN9fUedIqsbyDiOZzpO0X7CJwdkmmK8gy+K1J7qSqpk1ncI6ez&#10;R89FRzg2LpAMa/iiantwwM8FLZ8CPrYkhRzfzDgWqhnxWoPWmw9mQ/G+VKZkxRhQYiRkNajeooEk&#10;JEECk2T3EMvfv0cSwl2A2Tm3goB36oEqFBx404tM0+wNW+zEDCJCmRV/I5SYJ+p6NTPOAzjEpSAR&#10;hbUgpmVj7RbZaj5x42CwYmvIyTFzfUNiS30KrOW3c0Y/AA5V0t7OFsEi79J8T0+oj4pxwu1qrIas&#10;seQt35b4nWdnuwz0G30wvxupJN10ti2bqic+WFlhONONEOsk8TBQUGoK19e2Lb/1D/YOjw8jhgzL&#10;XjnijLuF7JTtWjeXOe1XM9mLzkpNBmgt9LZw9B88mDbEFr+c2OClhCMuL4PvXV75oKSTRycnDAUF&#10;cQXC2NS0mjQC8S9feWpGvtJiZY1X9WHSpLUKj6mlaXJyEsQfMqHKD+G+Jsrvo6P9toutMusMNK8T&#10;YyNWcWml/dkvPsVQTVwLVPPu17/+/fzCmul1d6dlj9vfv1rv6mwe6osmNah/2fLK9k55ntUb29vz&#10;TD9gfvnKmfFgVbx8Pee7e0mMHBjC6sUdbm2QRkq34VuvM1zbxM45fP5yFtTMqX18rN8U8+38sus6&#10;NjYEl8AUUBmoZlVnzj3URT/n9AB5AeC63oTv7i6HzBDN76W1/v3rtTN6aQDykxMiGyNjA2qxgTHz&#10;wpbBUVqgrUIGgVNBKZxSO930F8PtavQkpQqX+uTwuDgJU6Mmy4VekTir17FCvrGytrq0OvvyVfEM&#10;HxTv+iamPv/X/8bVevvshzis2WPRjn5A7HSCL1nEACzV5m09g619I0iVgFNl6W///u+/+t3vjHew&#10;nJy1yhzJ0RdeuLv5wKHP7O5GeZ9+CLWjnh5YAKKMphyuIqMYlCarRZ67PeSX6lqnBVDDT7uyQ+1I&#10;K7Hds631Fd9r3/M/2hcOYzJjowOhvzbblj75CoCCEWnVjXLQg7LDGkNguMHl1fHejjTs8cp0CiYd&#10;i+1qgyGDzqgBEOg4PQaugrhZU8UFIW4uxJZVBjbKmQQkY8ZvN3Tlsn3r7ZMEIjFmjHR2ga4gyybQ&#10;J4vQrHaLk1rTnWeQ3JbpadqONB6hUzc0FtT66mhvf3tjXR0pcLi6RaLk2PjAZfED+weGDErT7Rn8&#10;8Deub7B9IrdkWexUkZlM6ZpIxkZE7mmcy5rihFNQx9tYDEHXLV6Hq3k7RZj9geqYJhn20CDzGeKV&#10;lQYOqAHbIIVNoKd83dAg+c/EaUcFojZV6CKP4IkUP+eY5kq5ECZlkqxR0emkceEzeAKRS5UtSOtB&#10;8Kz9RIVc0RV6V9RuVCKRXgoMQDD91EF9/6FneKR3cERirxiuKSDUzY5N1o3j1SHVy/XtugOiEdCF&#10;bO7m956fbK6cbC2byisxYsLbTLChT/njGRpPd3a2K1ppAFxcXSCXQngtOGULk2mrPfFM+87yWYrb&#10;qK3Bkek7Nn825uY2Zt8qKdRKoqa2VcYemnxU19JV+K789aJTlTxZ1k/Tyie5IrBYN2dlt0M4V/no&#10;xSkblTHKEXCIW+sDKoA+vLtQZPYOjqqt65vbxiamIZDGfiRDMokzak2GJhRKVt6HP1yeX8h5UiRd&#10;nHl+RBuCNDhdTNGdgVhuVOHoArfUYRvrVrG33WvWowoU7xFbzg+lRVTQFFxcPUB0a8mIJj9li/QG&#10;DR7BEHOzYheIDUfq6vHjh4QMkymzktuMtKW7u//4iRm8QkCtNWtz6fQMj4H0UjbFmVHCEgRtnMau&#10;3izOtYSpvrW5ngsL/8smfXhGwcktfZob3qoyB11amLdNofp3Mv13Uev2LOzBwzw4mBqRpJStL8jH&#10;DSBIkC5/fh/M5nxqiGGcniEFSuXvnXt3lbmhvBXJOhqBjjmZM8qO7tfzH16+efUGSz5E+e0NEIVD&#10;hEq9u73puv3lv/qX0/fuYWRYGwF9OBnYUmodMVZRgh9KuNiw0oOt+EYjElZ/hs3QUI+nYoktwJ8e&#10;q7VRFSOGPnw8MzQxGAoMdChzI1R+OA8SZnZWtRSRyWisY0EzMzUCsJwYt0nbj+CysrJu09SyhwTg&#10;6noe+iHi73SqxiamJqYnkOzcJBfVObbtF5mnIqBYHgoHuzCeVE7q/9DKfdjo/YZpBvny/5TIjqy6&#10;BHRnZcpwRSvyu3/8E+0Y1ZknrvxhPOSVV1htohg3n9dzS3/393/MjKW27vDkcmX7dPPwsqn63Uh/&#10;h9xmcjk7+1aJZEvE9aM1qsXwTNTyQhVuyezcvM9MPxOPl+O8eqcyskE/Wl7JV7MO66Otrm8uLK1Q&#10;gbB6G/SfvHI8Zeumpxmo0fMjWnbsB4rvhbaTPU4VA767j+xXO2QRZ7+8pNEzPDyiLTg4FGn3Rge7&#10;Zu7fefz47k9+9tm9Bw8ff/Yp2e6IYzU3cSJ0go1xYG/6AxNeCrFX1CbjHHCkt6PVQPZIREcoQzoQ&#10;y4BFYay844Z46L38f/9//4tnq/iE5ZJwQ5oA3drNmn/+TKTG0VDXI0QQXtbaVtU23Pn0pxOPP22H&#10;69bXO5ny7vPvv1lbWTCf9ocxwwPmnJ2YO2vb5FqZyTDHS4neKT+KzljWwK2KnrmtAAr27GIglje9&#10;Q4NYniKUKYuiT3jijuQFsKILSIVio4YroE88nkknItmfnbuiligi6YesrolpaBoa5/Zx795nn08/&#10;eYpq69fZGHPA5CEQd8L3pbFrKDlSuwugaVF7LL2dD7G8rn5pYVHkHRoZzXj4kp4Ggtu57O5GiZmi&#10;V4Taoyzmv4pwUHHtrNCAs/dMVE7CxTkX/SU5aawov+SvpnbPKjppOsGX8bjz780fJQKHtXQV5i3M&#10;y+MOVvqxonRTtOPR9OmS6ckagUlRJS1CocCSSDQw+g5dKPinUY3eWrUmxjnY2XsROonAu0RZJ+gI&#10;S4h9aGubqlTmSBNcJCki/0Q0o0ECIh9T7a+kzbIMg8UdXKGmgsoW/fk2HyjqUc18NGNrU8QUbxl2&#10;+2KuhpwsYkiH+MTa1kL1TedWwYSdf//K1odO3UxHHxR1M1Mxekb9PSOjCiC53EgejSKbPB5u+uuT&#10;fYXU1QVGqB9Ydn4yEA0smCY4OxJvv/nd0ssfKNDSzPMM91aWxTuZvsAFZWcRsYvtPILSydHa3JzA&#10;ytRMkqM9KxEKFOk26sBjGN4tVjylqOVXbxZfve4cGr7/xRfeoM0CpJvesZnq+kiOVHJn0XsIDQlz&#10;+Pz0gOJOFHZC0XLJLosWQUxvXGdZUBvk75gURKQ++1HvAXUXbA5vbrzE2L8jPtGej9BLLbTMJ3eo&#10;HAJIWGySlxaDUyAr1TdAce31OjA+gcJFAtagAyu8x4HBYYUW6R1NrmobnumnqYjFWPGE1FTG/5lT&#10;dJVlfYvI9DZ6IaVeutdREZNq72r311VL4p6AjlOuwgJPEpK0MmJ80z88qpOWLA+PTghiwQkbw0ga&#10;Qby2NJWBcdHoMCt1rbxuP8ZzgDCbQRB+Cs80BDQlKXZIm6puaeGtHlRiU2k6roTkwC0qPFcAqhcr&#10;tyzpASTKvkr/QNrWd9cyoJergPK/XdR5LNlzxQ5jo/E2wrPblNVY+keI0huBPJtbEP/oH/zmd99R&#10;skn+OTmsuMrGm7m52WBRZlErFNY0m3ddg03tDnjA46dPSZR7iloCFFGfDZ7qKb1+9UplZm1mevrO&#10;5PTMlAG2gAXfiHVHY11nNw2dGvB+RNipuRZXPx1PSLbexK3b6ysb+A4O3O2PEPYDz8LHsofrqgQW&#10;GJJ4sCtOXQyFuRe5vralRA2ht7VFRf/D988cRYn297/9w29/87u9nf3eXoXpiCMFj9aZDQ4OpcuO&#10;X3SDXyp2WAjBOTbNUnaF/RjLGkewHcA7Nzun9HYgGPupaAQUT00RYTbsNAD31KRMEpaW13b2j3cO&#10;z64+UFG4Hu5vG+6xQN7gm/ixzokJYvZxj07obCkw/ZY3i0Txds3TjbI8Psw66IrAJ+Ofnr+/ysut&#10;CUHlXdQ6zq8oLGN+XztSp9dVrNygO66aybGxgz1XzFudENzA0wfwmP45zYULswmJzQhwa1uT5PCa&#10;7IpEyPHO0E++ePLJkwfWfibvzsAenaG9zXVJjj8PJXrnFZaJrOUF6PUvTyWqd/EH3N31yvDC4ajR&#10;FgiNaAXVe3xiAqLigiupVle3llbXsEB/8as/m7h7l9IvTzLN9+7W7vzsnMoUcIEzXWX3n/fOQO/A&#10;2HRb36AEsPj8x4WXP26vLp7u7+B2eOxPP/2UMpQbws9ZXebXeSrzz18svnl9csR9UOwD+zBQY1Qe&#10;miV8BokA7UQBRJe82BdH6KNYD4XkYf1fVe64oiCKI1zIYsqBX7e2ZF09zt5MuNraF97OKRQEYgNG&#10;XPiRqZl2M9dsaXWgKAvFMhb64vr82wOSi0sLfFjcAF1PGBXkuqw53Vb7Q72wxeLZSd98dGo6qG2h&#10;w9htF+DMFHJ1r+J90dDarljGLBebYuX93jNLz+pQiFBWSwvDNiwnmVhj7dYImn5ehVyTaVBFmPSc&#10;OA/FbLQsIYPWsSpBym70A514JC+ZqfJ3dbFKPQ/FmXfnjxWUguDNBycHvOnCCnbZNC3pCuczC3Pk&#10;dku00mHkM5PgKQWgF1RZlAzdH1RQ3D2VtUkGCpsI/zZlHyYE4dg/ZTCRPdQwp0oWRGlq1A65lWZ3&#10;frXvVVY76jxQGcB/lnfDYy5f2Ht1DLLXkMJDqx1+jTdemq4KdTEEOvWNuyydSZa0e9BGhDiAP7pN&#10;1BHofDEzeP79wcq8RqGzO1tPoUZnBpzVRz8M+uj/dNnqmjsHxqbES/kmD4PS1ocbA7PYrafWaoBF&#10;Hm2vLb/6UZ3X3M0t4o4sW+kyfSSwtoNhwq+ykfhFNSwhtUL/9F1oYfwWJ2ZauyyCfzC+9Ujhupl+&#10;V3aYcu92j7aWQBwNbZ2hL8WhOhscfrYmK/5rl9eivMdHLgn0kOcW+o3dhC7hO5wsTw4YAM/PEChz&#10;dLUE5odG3H+2ksLG3Ncfsjg/NuphamG9qvDbqmvwdUFQvmx2wAIGqB5SCwq/4qqoJRTo4fx12Uhw&#10;SI4Pl3Xfbyq5LRG1ERpM3RAlW8n3AaWOg2GLXu/iQzzvuq2XUH+TWU2USIfWGFpZtcrgE7COotzZ&#10;FY2nuBAXYQ1RtKzRutQ6fDZlubOKBm/HBYnOk0DsIxZDeB2C5+iT+yt9Ig8aWijf1JhR6Os1rxFy&#10;KQdS9CvU0EgkuRFiRe/gkPvi1tjrwxn23V205siVx41K1gllzAe7wZAimHyp9Ne5raxmOX5iio1H&#10;tSCmzghtqadP8x29s2ZrLGiXZxNTdxQ9nMeGhkfjalkX8xWPXUsNBJJunARyx69evMLy7WWqbE1Z&#10;12zJgVaQ8kfUF3TQeDwSDW9hA2SPzfhk7s3s+vLqDsGFnR2FgnpWIaXmUXPLppjHg6MjDx4/KkPk&#10;j5gROaDRlT4XdvSFNCu8bydma3NbEU2gygHSmd1l+TTQF19H6/on59rvKBtUxwI66/bpeKhdHoZ5&#10;cVN1dIKyp1qJabn/h2QlEONH/OTLL9HYZBaq8Y6LmX8fh9dmJb+NpWurn9ZCllb3ZR9OJ/enB5/O&#10;jFFM1G4CW/h12ySAn1FYfjnHe+10fvP49eLW6+W9pd0Q9zua60hoL67v7Z+849R2eHp5cmbbir/U&#10;LRqS55fvj86vOBnZ+vfC9g4vXsxtcDb9xc8+8ZoQskSN2Tezwq43AaYz4S9BzZiBpF8Dgq4RkLrE&#10;rcR4EpQ1IgIi4klvd68radfQZGtoYlpZqN082t1Slj778bkOst/WEzQ2Opvs54x4F948f0GeXvMK&#10;CDo5Pos41q0qdOtXb5aPTq8NRJxgv5Ru9W9+85Vu9LMvnlppRVbB22SWvk8P7OpDj471zl3TRPfd&#10;8QrJ6PLq5ffPfvj6m9kfvz3aXLFbD6sguv3lr/5ycHhId5LFhmawVivyJ1APkEtSRPl55+EDpFwQ&#10;ijmrCbEJL6+Fmlu3XciBicmUeFRemrHkPwQCdFVis5pYX6FVR+1WDrfLQaCf/P2tW9osvdfJwT4D&#10;OLcKDZ/XuUovKy7CgevXxBwGsHlqbukSksE73t1xkj00G3uWHymelTFeWhsvV+HoernA+i14pkyT&#10;pqpcVIlHAS4Aqa7SiNwmOHA9x9H2xUuiHxoFqHqcoTz/THVibQafML4qWKu95DP/UG7JJriKVaOC&#10;UlTWBMNXKmxVHSHrMyOxcImhW4xjwwCmwSSPyGoaygLVov4yc84uHXj7to5f4SKaVJT/PGdJMGYV&#10;hIpA3AXHK7cvXbGvI5245v9MnImDZvFPrMJARnyKEWZbDGsrbBqX3RgVg0FgDhW5iAyIboKIH1vM&#10;xT56BcXLpdoHkIkpn+CFFpuBD1DT8G8z0yK7cuNMSOqhF1hcvoBwprF0l2M9Fom5ayBNBTJ17M3m&#10;I8GqUjGv8khPT8Kc8ug+fGxq7RyevmdbSEAEiUsepoz/pN9QdsMlWG59PlsU9uPj6zi2uB27m2se&#10;oMIlY1peUUtvz0/3iUJM3n3UYrEqJcMHRW0rFcPbt9cX36re1ArSfCoJ6myDQy1dvVjhDa2d7z5W&#10;UTK6vjghYpTSJMNC9On8B3oc5nAFOM+6LSsG4SkAQLQ+HCfug95ku8ganYRamctYkVMeKausuMKc&#10;F2bfeONsUjzk2LaDUuiCpTwx/PrIKf3Fd9/q1yfvzPgudvMcE2lc8ZGTdXEJ6GJcYj5mMmLbrryg&#10;q5XVjZhKEQ9xQrIuX69bNRTQ76jD5IOFt2/DvK6uFkJN4mdfv3FpSB0Z+VugUu/Ut/e3j97fOw9R&#10;GdwmQbjshUx0+82rlwpL1n5cZXjUlHYzhLdSXSRbh0cWT9PMZMN8K0b3Zbbi8J4j3IBa4Qduhe4r&#10;myBdKaOproErIpeWriaAcGyYPUBrV+EBe6oRfPUR7EN4vD68C4hc7wD7gsWuKqoXZUisIRZpvMMR&#10;0DfYiZ4ZOEpfVNjdvTP3pz/78nM6HsMTkxyKuvoGfEOURm0ukEGZvu8j7h5o85QJOlGTBaiDZmB5&#10;ednM2B0J2erm/ZR9BGSI/+Yn02OTY2RsFaqm0MKr0xBN9p09mBU8wWRBs6xYtzwI9cqiBibS7WoN&#10;t9OfaBA/6G58SEGBgNwvfvnnAqQeSAME3/fiPam1VaAo1stuALk6OEP76OiwZQH3GaYvmg8ODGAN&#10;lFX3GtQkJaEjZSDk4YUqGa7vmaMphEH2vZ6p4sPuxhqlGKbKHC9ezOkeTTHlXTtD25u7QFMkAmO5&#10;uP4iwpyd1NzyKCxWnD2YGTJeFXDn53nlros11zcfv3u+tLSyjQMCmZpd21/bvWBZ+ouffnJ3aqTZ&#10;a6q9tbN3sLx9uLprMmC16H1XdwdB4MOjs929I7n19CRVthQLd8VsH+htvjPeY4osqVhYfDs354SN&#10;jo5JDV4ADpTz7UFRX1dYYPwKLCgD1sUA8ZbJqD96wnpuo9+3hKnm3ka0r7tXp7K5suzOfvWnr3ET&#10;nj55jCzgSSo7SFBiovJ28ASoVrp1aipaCk4gN6M3s4uHJxdXNBBOz+Rs40YXUpIz2S3a3bVriwuL&#10;c/PbByetvYPYQxPjY0eb6y/+8BuiKTWC1fXl/JtXMBMS2DZTR7yz+8Txp4fGx8TQ7aX55dlXzo9a&#10;NLGbmYE6tKF59N49f0ZpIBGqRot1ZSBQYCe+pVDiLPkXZNjbj+psfR2tRB497p/rp771fbPlmY3J&#10;OtPm0IHaOmpl36pbigzOBDJ918AQoXPVXplQ1vgPhaWCMfvOHsImXhWMiyphWskbo3UNfXEyb/O3&#10;btUagVcpOTVerMyTtq1VZBB7BaeKZZhJj8oy2TH5T0w4IA+9Hjt0YRCK4C+WFRcjXp6A5pRt5tN5&#10;oLDrEmgrXanDFkn0LIdQ6mnw7SLSW8wUZXpgACTNj7L1H301ZhOgC8tpGRqEOlY244Ncuc/e1zli&#10;4VEYTGUtIcv3sVSrqVZ1esLKTbndqMxg3nEHXJd1VQL6J9FL1KBrtbJcflCmR/uIl+Yj7yyXJngl&#10;N+vI0xvd3EiWkTy9voYPVfbJDNvCcC76wODqUIsLMytZqTLjbGrNclT2H1p0Wx+Axjb042fpu99E&#10;sojOFDXUf+ZGhcEUxUHztovo5crd74XXYw9TWwOD8QALnZJTyRCrAQp4N2U9Bl9TxNQ4Fuzd7uYO&#10;bSsdRqhhDk+yRIB3cA4CJItW9YUStmhbhADoQQ+Oz3QODtsZ21p+qwTXYx3tceWEiNp6jxdCV99g&#10;98hkW/9o9/Dk0PQ9SOyr77++ogXR0cnyW4xSyqrPCC9406UQPN9enhPR5UUFQWZ+YVQxW+Qo1EYh&#10;0AuVNjwDL8zUU89e+GtkGTjNkbzaN8UuBskR0Mcp8WkDfpKi1ZvGCfFy4s60Xmr2zUvSKiNj41oo&#10;7Z3nQWTEbgWcYGhIMH/nP7utYvLO3qFwan6sMGpupTI7qDmzZ+86OKjZxDdGbW4QbrAewphttdz1&#10;YXtzJ6fUvatvbOmfPLj8uDj7pvbdcXNDLVkVyFlRez7xrvuGUCOH1LiADu0vlNL30NkLGp4A8qEP&#10;r84TAQrjG2aDH0c06ejVi+dAzfg/Ao3b20qfR4az3YDZMIjKUlA08CQbNEcloOBlFt+dHIpXZ+cp&#10;8ZJWL9l0m0JAa/LMoyty4aaUDjm4QWURFFBUhMddpDiLxGEmjMKG4g0wrgWSwrxxw/4ylG2gtlyI&#10;gdmwN3IxWMF+MXAEyuZD0tS79XFpaclZrbAOTbrK0sbPpAAA//RJREFUbv949f/1P/5SJ6GmWpif&#10;U+K5G5V9MhIqQRzkCQjgybEVjvxD0+lO2gID3X3kOep8cGAOIFtfiLnjowOmhTOzKDfE/NIYWOwm&#10;kLGyuq6LtYc6OKQZnfGLXWDgqjZUUsGx15qorYzcpRLiWORpMemHhwaROUJJvbgcGx31HVTTEIPH&#10;nz7VGAEAXUt3De0WdKw1/P7719ZreQbok+7em7l77075ChaHsz6867/b2GCRZIf40cO7MzNTJHeo&#10;TLn2ovM3L9ZWdk8e3pv8m7/5Fbt5e0h//uWTv/zZ4599dvfpg8ne7riRe4MjuHIDvWNDPb/4yZN7&#10;0yODPR1E/O15yKM6YAOhnd3jqbHBv/7rL3/5yy/Gx4bUYRnsMZvr5mNH6C7QUkVUbIIy4tAg1vHf&#10;/91vnz+fswuIuTc0PPTw8eP7Dx+4cghKgKy5129wmweHR5xyfCJjG4nCpvY33z7/5JNHlJUQEExK&#10;1A2+3cb6/urKluJszEB7ZERI8vVFChtWgq8vzrTVW5BxaVuzIv/ypz9p62il8yBDezon5+ePP/2c&#10;feDe2vLl3vb67EsLUYAUawPhOvFRv3vns8+fegRupoCJbST0nEKa1lY2lhay4wHEY59JDfH0Qlh3&#10;VeSUtcUl2UB5FGLa+ytFJTZ5BzlfY4qi5rX05sXBziaw4XhvT+0vFWhKUp9GJJM+VzTTFeBOLsZN&#10;nNUurnSvohU0j+B+z+iEOIkrrtVzpyzdZwe3vpEZp45BIQ2u9ZYJJkg5OC/9Y5NDU3fZMXeOTosH&#10;2qANipTffbu2OG8SyCcZUSaYcBFjdfGg0D4SLonjlMXym3fqaD/NDY/nVtCkDFbdX3228YRPnvrP&#10;nyyGUzFlDMoZ3oqBk/wUWQyMwUueG7j/bm8TGqpXEJJamaljfollqPURd6wKKTe0RrGz0swV0QDj&#10;XtnaHDJ+jdnrrYEHrs6+tmSWcrYZQf3GZNSxCZ27kAYF/QpWJlTlu6CJ7XOYiZkPGRYp0H+Vrcqy&#10;xpPtwPC8CqX27NT79k+zzKMwKmxEh8rxNlCNK5nqycSNEDExfcm7LnWV61DR5fdDZKdSdsQsz2UP&#10;8BtgObYt3o1qw4+yzl5ceENcEqQAZdlKhw3yj7MgYShLYerMqpUerznSOTrQ+NRmT0JCWp1/FZLO&#10;cJzXlAXmcOleLs7efPsVXl7/+JTo77XKtaK7zEQbhPK+7SlH16NLkPXhb96bofSPjSsHfEYvB/Wq&#10;rWsIblDZ0LVL1NMPlI7RtzaMMi0qSPw6w921EMmofD6S5mN3K1rFnnRJn9F6THPvvUNpzKwPdgwX&#10;soaUMWzaOrFMA5DO++gQ9O46yAOsCR3yXZzd1WUJFRrpqNBzB0Epaj0B2VQRE59mxRMj3oZ691p7&#10;imviiUkeKK9+/J2ZabM2uKVQr8NxLP3KbC2/ey+WSiS+Ga4QxEUhgR6YHxWZKAP7nkvNxu9+29dY&#10;NTM1Jrz7LLosw0EHj7+vhs+7M+Dc2cxQRstixYur4M7mBsRCgaJE9sAdIkVQEH5mO1dXb968Qh4G&#10;imAKgoeokQMoQA4oajrsskB1HfWciG19UBF6Xw6/WKH4ziBQK2V0eH1tVCePqr9xL9xHp6vE2wxH&#10;PH+znpBgEFCLmAn6HhEbp9GbNHC1SqB9Usum/XWKMiGIkIArD3BXb/l4NmhdcZ0MUpEDkNEVqnBt&#10;LdeGocFBBQ3JxqnpqeA9uHDalH/3rz5TS0M9QbghyjeHjX15Tom/blUaXF6rqAN6B7xibHY5u961&#10;iObpeFv9fQO6Q72z84epnHaeXFnZEPKLEWLmXlNpN0Kp440wfWf8s5988ejJUzzvLA62NLlgb2fn&#10;lWyGiyEZUqIJjyk1tVNoGf/1i5d+qeLFO1h8Oy+ohdM6NEhMi9F8cK36Okt6SobpuzPaQVt8ZC1/&#10;9Ze/mpqZosfc1KQQvmntFve7IKLKHwn7/r07/TrL/V1/cniYwFZHVuevrh7dG//iySQUwYrkncmx&#10;Lz59qMhiuVokgOo0Sj2d7eT1Z5SqEwP8/AZ6e2yy1t6KF/fO8eXy4SUy4i+/fPTXv3w6c38cLy7K&#10;mdwAutjOQBJ6sksezYNr38ITI9VvdPfm9RuAopk/C/HpqXFb0co3phC6VfxnUQk2IXRiHHjNr169&#10;Yo2kkWA2R7uLRuHy8sLcmzkQ9yZe8s7+4tI692axs1h0mUnQtAvbUVDzMSho2yqkxHSPz+rUtDMh&#10;7AqISDQYehH1aW4iDrK/vdnIUOLybP7VKyIzBaKJRivJShtmIC4dv6/WNdDnF12jaG1v7WyuRwyp&#10;2ArCSB0V0xpMdNeC+gydHXvg/nmGce+zJSL6v/nq68XnP9Tcth14+PLHZzjJlOi3VpeR3RAxxMiM&#10;BiLf0xguT3U14Tttk3MFqYxDIWiis0tzAOIbmb5PomhzeVFEUfBGQg25IIK450JgaLotraN32a9m&#10;Cy1WOaMTbASaB0ZaO00E2nWc58R+JRvktaFh8TQHVlUiU364cSc1EJCDtaUV+DzYDxQ2OD5pGKPx&#10;9SHs3rn/wedNE3WQZWmygveWJYnIB+qwqHDraGVQljKIFTBuuUQoyAWuM1q7LP4koX/7912uF0wc&#10;j495iMK+ZMHiwRLdUdBWZI7qG6KHd3DYIxyOjOjJ8pMvLkkl2T9O197bL9X7FhKAsgbqJQm5ydpW&#10;kmeORGHPVnX09hK+yCJn9opT+fktfleoNJlQJgFJ/9npf0/7Nxq4nANUw0UQ/7b0LxZH5A3JWRyI&#10;XHBwez/f98rQuKyUlB79g1+tYxEks2Bj28GoTOL0o3m8b2+eHWWNAarX3RuWUMaN11cR62+LnmJU&#10;6eN5gMV1hgeQaisgkcXEJDnBdOXtm/OTo9G7DwGPG0vz0FG+fWl5PTqDzNbMpKEs+OFiS1aSogVq&#10;AbSHju7a0gIJDmy6ymojr7d8YMe16iNKIO/vrsFxrzi29jW1yn2qTGU174rvkvLdS842iFicOXRN&#10;dAPauqDHuEvCsaeqRglMFQtVi1XBQo/3t1rbO5vauAnlX1lBhlgEFlUwnOTgmIjXsogILoqvvray&#10;pKCJY0/cDjppwri53rywHKlOA9rmJhdQNhHi0C+wDsEPqk8IJ0jDFGN4dBiJRiQLTri3b18zVkL1&#10;DYMjI51WWXt6MZigxhoYQVtqpBTTNzyirQr115E+Oexua1610fSxyhf05BTly6srjkTc4yNNErcl&#10;VA2Eqt2dLUKJDrkDCZDbOzhwvPoGhgCvwP4KHV0T5S85nOYsbcz+zA5uV6keQCeKV7BEdOQRJjY3&#10;TO7k0KwtRM2zSZbIalSG57d8PDLmHjveJsNwbbGur+wiZyEtgkqCgHtX/pU5rplTUYqOzAgVmsi8&#10;RV+ssqIi5bpEIRYFEYn2zgFKEDlbd6exCTWJxW9YYGxcq6u3Njb9sJHxCdwrCSjds+pf6fx/+PP7&#10;ahYLG4Dxy4tregVczwrMq8fdV33DynDo0ahMT4GE8ITBwWGXyrXc2tpSzjqy0DsJNZKSjQ34tBpW&#10;8cWH0xP6mT09va9nF1aW8UtrdXjyxNzrV44KOEYjLwJ6GSr6tfW1MTVXlGLOSPmY/5JTePn8BXDY&#10;M/cs9vf35R7rqhhMsy9f9g30CeuqVYv/gyPjennEkbsz016VGllnnF111Y3lSzcOdSj2sO8RziRs&#10;A2Nnl4iU6HWwp1M9efJwanwEoamG6KXbGt+n2kSH9ZW1lz+89ALbW1uIbFlN0Qs6JboPHTk69MHu&#10;Tm3VR871zxZ2Ti7ePRjreTIzBGpaX1kB17HuyUJm1UfkIC/T9MJFglH4guZbKPjM1x89vGcLkQ+9&#10;6OUQufAfmNLseywR31lcWPCOeVlylLIzpz2zyyAy8vGMx0jg4lPx2xr6+vZuYZGGlsnzB3msQkzV&#10;4MKPqRIWk+ZhM/OxyUnZVMrHV/j2j39iGg+Cfp/VUHOXk6vzE10teT+LxRubO4xennz2yejIEIW/&#10;ZATl9gcKU/qqRpdq5e1cJEpj/yfRkzLR+PWKBSJye0sjIFcoHB4dUmwmHsVWttW8yIu3KlrxrObM&#10;4uNlTBCdwojbeghq1aKmVCsJAD/K8WY0wSAWBtVgKRbwG6wKOry1vbawoOhMRC/KJtH5c69usyGr&#10;hx3JQMX+7HJ9fh4I5rHLkVbuuobGmtsjoHN+tG9HLupLfX3dA7b1Zc1GUy83WmcTN0DxIFr/NqfQ&#10;UPukczsJtuyVypUpEbArc8ey++sO4/R5CxHgjI9KlOU9VZ2HlWWDTwXS7saGkOc7VbYYBWv/UPKJ&#10;j+PtuNqFPetk7u5qRxQ6/nBoUJe2U2qtSfrMAhCepPQvnTvPYSxX1/ls/cQXO3t0bjBXDYbiWuoS&#10;uTK0K5Yv3qzkqHLWPjpdUnRm1RU1B3ElTGmWc9moKQufETxS4fkvD/Z2nI+Otg78dXWw4lsoqegX&#10;agKifFSjY/tgcCSyiNSRWaYxEj7vVXB9RUY+SQKbbQofLhzdEskqC1HJ31HSafa6VUL4HIoM/cq7&#10;c3LQfOYdy4vA0e6IxdmQpUvuT88aw2fLThfHu044WvvGwhxOsNZTUkHnEcTRMcse56pI7UW7GDo5&#10;UfdoZ/vld98yc/HxlJYonk6XO+RbeFCbK0u1DW1D9z6ra2CwSt8OoB5FdccJsTxd3a2bw83V/dWF&#10;7sExUbyMz7E4Oy2VKZNiIRtN4hgZ6XoocynUAtqDsm8Q2sf0Q+qnsjobHDqDn6MDdUiGf5mxAIm2&#10;jf2VDkr24TEy8WPRq7K/0dDIw85VEkLlS4/YAAKOmKXbwudSzhqgRlyjtXV9fcURFbu8XwN46STK&#10;v+wmj4+C5zc0YC+itSv7gCvtPX3wJqCI5XrFxNs3c8aOA7YPBKv9A93ko08/mb43IzXs7YMuL1Do&#10;+wdHAJMsYgQGh72a4cztxPOyK9BmUXWIku79hxbKlV/m6xmxQt6diFtUKbpjtRSSTp3F0EPGkfgN&#10;aL6He15c1J2ySHGbzQk404c2zigFX0QeHDNsBk225X7QjmUCRzd6ESFz1zi0SZ+3rdudhRllPToi&#10;wNG+jkCgerSQS0P7Osu6QeSoxLWspcVDORy64hrpYhrNaIEVRnFChZcouegAG/R4dsgTRtcrqyil&#10;Amx4iP/2yzvysacvZS4sLiN24cQsr2wZXVncnrl3V0vnt4alEKASZ+yMVxxmjc6GdrTwB1eGeyDF&#10;uP+qMPcEvyaWFGErQHo6TCa//e6FX68Ps5tCOKqxoZZDatGL2vdc4czyhImFa29fWCATCpTwok/c&#10;d5E/K6Vfa6u3q8OYn5sF641MjPsMIr7HrJc2H87SUmPj1J27wCBlnY/kAHnWkpM5Q2aNtE5iXhh8&#10;Xe6nwoWPRABHzYiWzGHU21OPMCvr6emjMzf3ata/SxXF0st/j7q1Q0d+dHQEDi+o/fDNdyeHdkOp&#10;O0YAvf7WzXBnw4erCzrDYeINjwAM1DgvX77WWE/evSsYWYgjyNA3OKJgWZqfP9o5oEJpoV6BCZMB&#10;1tt+EWKKw1fN5ubWwuIKAtTaxqF50crmrnZr2OS8txuSg0NuwXTnkJHT+70D/27Bt5bbFR0sGk+a&#10;48FxK2KZRPL09tz6R0YVH7CTrS3c8SRjNSBPFQlvcmqcXtncLPnTa4i3PEV26sGTx1P379IZcS27&#10;OzudztbeoTMQOssRRMR3Wpamo/1DMObo3bvuCOnWuCjX11NAPTs/0fm5oopQnZ/WS6nrr3T29MXz&#10;+2DfCpEUUnB7qnKtBqJqlByesG8yvSDZHzKcmqnYp4hOtjuyT+W5H+4KoIayjqhEIgMMTUyGu1ul&#10;vEuID/8iaN9FKE6mUtW1Nv2NTl1LT0dnZ4kEIV89m/2ztaXzoz0hIwOfo2N42qESfWVZhREcheJ8&#10;WbjwMQBQ6hsZQhjzX/kKkGoFtf9eltVQlilgRlAQp4htpSkvVMd0vDWJEwcHpk1kY+1lev5inOJX&#10;riWBoXa24ImOLms6Cf4JmLqpvZ2F7dvXs24SVUB/fm2VPkm0TIsR6hBCL6hPVFIaFiW4hASPTWUi&#10;hel6PRMzLDlKyR8ZCY8F5GiCePu2D+/wmWZpYYqTXXsF93OWlZJuiV90fnIY4Dciw3DXuO9pyAVf&#10;cSezC7pxRcE8Go2xrzrTf6aZfW8f36rVO+ifiB+WkOMqKhXxv0rDkO4h9jhprFxkGIzDqYnR8ejy&#10;XR+tmDLoYHdTei1S6eD3OtVsfvx7AIzxZOaPUcQ8PuIpdHG0o0Qnw6eIkfwqnzBvrqlJHSxJQ8DE&#10;FpseMlwa4wsaupFrmJiZkfyyOFTWLoURNBqrPND2sXuftnQPSQMihsZDGFVbC6QtbV3YMUoxn9Bn&#10;U4dV5NLC3KK9GuHBcHaiV5wDoBrjcw5Rr8V5xQDgeO5R+pMR14jWCWYcc+id9JoOcNpv7ysKQbBH&#10;ldPA6Kj94kIlga0eOmlKh6OjA9WJfBCxvqZmz9+7QLxw6tZX17QT9socOacL9gQjFVXAua4SpWgn&#10;WQnr6YUWx/krpTwJJyKsJ+KYNw5zpqzpiKauKhGYi5vp9didKexrhCc5yQ6kWk3Jpfzl0366vXm+&#10;vwPL8jP7R8ZdnP7hIYtwWiwjEk8m1FR9YUUGvDgHVIwLfWD4nxktSSl1jAQRzn9idRU2CVkGhJKo&#10;bTsoFlRSEV4H+C3qYMoTh9o016jVg8IH1ODlK1Tb/mvzgDW14TeFvOSPI1bGaUdGjOya1awLzsFk&#10;NHxdjz2rw0nWPMeKSmSAlmiCGmFgBeSeOj9ZsL99WymgZy2Ceu/8RjFBUy6aVf/nn42LO2oC3aff&#10;p+K2LSb9E/Z7eP8BXeDvf3j2w7fPI5jCpfbDrYODk5cvFt7OLkQBNQJasOJdUs5ra2tKG4HASkMh&#10;6bnRdvbfadOdqJHh/p/+9AlrHQLFk5MT3X3dAHStg8zHNdrekVZmfGLcx93f2a9wjBfm5jwpCIbP&#10;z20N7BwVnjJp8L4jhOGhWNmuqbUM89VX35AoID4M95R3FRRCAX4zD6OVtc3/9X/9nR40s6JgKK5c&#10;ZA1YzfjDeB+ffvo0K5n8gLCxW9uGxid5rNqIWFpYYRczMp7V2ZGxEd/IoRevKD1KWt6n3Weef7aT&#10;pMzllZXPP7n/3/yXfz060Pby+ZtXrxZ1k76XIuvdBZzq+unnX1A1EstEGUMjtfO//x///te/e4ZE&#10;6aGZVcTPR7mE/f+xCg7jFe4fHj0nJXHrNlKMRZ/ZhW3VUBZLam/5XvQyxc+l5UUqmnfv36WhqNoj&#10;5Ds9Pc4B/v6j+yqAsA3ZEqH4rqx6atR+6Rp+/cc/wpewZ8Elrij1PsMY58zI3fIjkjY4qLe/d2Jq&#10;2hJ0Vt+qb80/f76xtAx86xgau12P3tgjaIosJjq+DqKRtkkT4KftF2GK8fuP9EBnR1QVM1lXX4P9&#10;Iv7XP6hytzd9sr97vL+rnELMkxTz5IvNIUaOhORqqJ3jCkfg99aNiwWSjRtdGqALHAc4WNw9b98y&#10;Mmzt7rrz9BOkjqW5VwKrFKJudf1iHXObipbbZP8X5NmOgKDG7+jrNz1xgZfmZ9cW5tx/aY6Zj5SD&#10;5zn/5jUdGlPhiyNCblFpNyR2ctzcElJtOyj2mjPgFCNIfBR1qp7eLHLElaXeTk1oAXoRFW6cs+Ba&#10;VdVZzaTYXsTe8BeaQnRqZFEp1oZVhHxf1AQlDAlA/kZplV0gQ24WMkXf0JCnkdx5mRHm5MxMk9pr&#10;f3/RuMSlqLJU4DFHIEK75sJrqb0XXVaZQGd3XrB23VQS2ExKCDRMfpBR4e/vl9LSazrftMmOTyRb&#10;MT3Msphm2XUKYCDAIVuJhi6goTw6AuELzzaoclmN8Kn2Dw99NSFSAZ+1jbK1EnpzqItQaGmlzv6i&#10;QB7kQOy+OMfzwMnwNgnW+FR6GlVLiNehARPeUnDvRuAQaaXVFrKp7jWk36/z7TKqMJMr02CgX0Ws&#10;oDk4qhjdEIpWfT083Fg3iyVX79wwOhQKDN0ix2fPRFyW3iNRyS993yJjffa5LdXs74O05H5wS1vv&#10;SE19c5lxZrPU+7XYU8SVotXXBPtWWXf3A0Ec4LxxyEiR+MkIWX4tjU7+Q5aIIpNf2v6MPJSPJU0H&#10;Fsg6dhbxd2lNOC5Gjw65CZ9+T31jhdozOTs/3Vhekjv99lRU1Fpskb1774G4MqGacX8yTY9BWYZK&#10;QgpgVj+hV8uoPqBssUOprgEI6cb0Et6CTKzygMUUSed9/vCjE5ORFikmY8goHruZrvtiZN49YEI9&#10;pqlWXvmNG6imW5tB0WZnGWh/POc0cua4Gk6D7H21In+Iv3JOAE7/4MNIowhu3ohfF3GVVAzBtd88&#10;+1FL7hDDkAA5FvDyUQlB02cgW390AFD04BbsIBB8LeqOSW9lR1xqEEBZUDg0sUMKZHLlYUcLwq3g&#10;dREp3KALocx5O0WcK4Q7jUL+DCgn5U5ZFs+qT5HNqA8d30iGGpdY1ublplwVe/RmcZa01HuForEj&#10;ZwFxcUekQgqF1f/tz+9/+/0LqvejY8MxOWnvVBzZafrZz38GgNXI//4PX798tZzla7SUnAlaPHTF&#10;GFy09Y3wYefYd4GVxEAAjOlHO9ySqAB3uJul+Azu6utamxtgDp5DGenxUr6en1s03BaFH375ZUNz&#10;gysI5vJ13G3wGibYwsI8qN5F1XdLSw5m9DKgHL4Va+hs9UTq6Ycfn3311Q9EN2HqRMfNI44Ozyy5&#10;2kCFk0MJnOwXb9ZnM3LVdaxv8QAp+UzR6mMUpZqGCs6eBbuGpt6xCWiC34jU85f/0X/0+Z//wnmX&#10;GF0/YJK6aXx8Uojh0qAMPKU+fHG5tbvD0eVf/+t/MTkxnJfb2ohiufB25fUbZYZFlEUf3gZXZNsO&#10;j1WTkvrf/W9/9/s/vfj+9d7jR3f/9X/8N0IhpBdaZixNuYh2697hMZ/Udze3TrDVObyyxb5d/cWn&#10;d3q624R+Z0DvBc2WBaEvd+9Oj3KPGMbg64NjAxUs9WZnAx/54nK/DCSUxaAJnGZllCcQcZ9c7Tir&#10;WM1w4PzOL37+c6uuEdQeGjaEs0poZAj/l5Qt4NrAIUk4MHPPur1XeZF/dLJKeEGVcH7mMTr0us9+&#10;Lha3bqlYbUBYFQ2yB0O74ilUbwWCCIvGRPwyVcLKgSGoTyWZAqpUCwGBU+rrCXxF3cZtv8zsPAAd&#10;LUmL23IOlTssmEzgYsodmgBgY8dq4RIV42ygWpRKN4ziH0s+XXLFnNVeqehVujempOFMsTu1SK4j&#10;sSLEoEt75L9iFWCGTW/k4/uPyl0T4tfPngPA1fUAT1xoHCsdtibEqkmSSpMGmtxEIq4z6ZE6tEBa&#10;sCF8MLsrOMmZwF243LLL7t5OqJ4ITak0sizoGkefp8iCK3Qy9SC++u49YE0FjfMfMm803GsQC2OG&#10;XvYF/UAZN5SeZjyjGpX75tICokAW6huaRIIiEx9pBdQ0oTPYmQoAvQiyl3026aMzLK30KLYJjwps&#10;q9GKiV7WBEHEUUNwg/LxolSnULZ8WfYltL+mQUW59wajxGcyVEBi0b9qa8rebWpfX8kTcP59xwp3&#10;CZTkgVscCFWKLHBbW/SGwvZv81qhoH64jwz6AzJ5nkBsAS8fgyo4PKPiTweyzvfxMQAwNa6PrA7n&#10;CAO8PrI1vkgUu3jSNjTIPcJgzhUu1Y3tyXbgh26MilHcBqtrFt683FxdjN+aPV00KHeCuUVTuwDa&#10;1N5d19JhsuxDFvc3d6Ki5RDvhIJgezJBGT2pjOvTp+axV4zNg0zTOK1s9sRBLp/aj/Uj8o+iqlRm&#10;/adRk/aDizma8pLrbasMxEI8nPOrK1M6cJ1bMDBEe7yNlxFAzhdUejq0oXGVyywDAHtBuCi1Kkm1&#10;ZLjWqkkaWyQ7ssHCyTVIzMKbV/5Y9rBPz5eWVgPpCDJ7O3ce3PdN5l++hAYVq4PLrU2/2t13Ozoe&#10;PXnsB2L/+Y7fffvDt199TajBx6N3aKZUBhnWHd6fXb23VuCoRxASAwNqVRurPkLoEbBsdsEbfXWQ&#10;GlTZcsQyGa/zYznCnM53GRoaAuI47YpPqc0DEeYUFkvzb6V2g6oMWS5QAbbFZCcNYqX2ktpB3/45&#10;ulYWNYtWAFq7fK9adRQVT85hVtfCW2Ri8x6hRDXj8BQ2fqCFWE+WN1XeI5kEO+jZuwux8/BIHZPy&#10;GDcW2gXwPrXvGzKQiZvuWOXdzzn0FyOdr9+83Ts4Nyfo7GwzINTMxpKzs0P++P77Zytr2weHOMqQ&#10;5WhSO6JDw/33H8x88tkntry8R8CC/R4iT4aXR7v7lHg3l1d21zfsrmAVKYh9lFAQt0Fr5IajBf/r&#10;3/zp5ewKZPKzz59IAgEDy1C3sryYZQZqivUNq6ubP/zwysZqedB1hvBIWYJ08aKpV5KE4HN48t0P&#10;b1U9w0a7A306YOC+nDo82KNyKSJHjQQ5IbpmAW/erhydXHRiZl9fWs/VdzLt86jdOEwtndnWxirQ&#10;ATYvwbBo7RvCWqzbXFuJaWJLk1mC7I714+Evvn0rZKvx/Rw6mU8fP3L/F2fntA4Pnt43yMN06+2x&#10;V9PDI9KQ1tQwBkBuSFX1b37926//+C2A/O7M5L/880/qaz7Sc0jR19hie+fO/Xs7+4dLK+sLy7vR&#10;KqumeMBDrf3u9FB11Y3zqAozMDDPG58cYy4vuFDSQIFSuBW3XlmHqgi0+1SWKraMt7IC0NFl3xmv&#10;2NkyzCj0yMKaqc7+K04GEpOKcnzmTlLp+3dgfOgHHRlJsLvo3imaxp58Iri8wx0oq2ZLb2aJzlxw&#10;fdre2N/acu6Q3b3H7ZVFYxohzNxRFWR/0iszEUD9wm/CgXTw3UOhfOruTHbtGULpSiOnHnluSdh1&#10;SrJRWgJzcCaGxgRTCdi/gIPaRiDjKT8E4nwMm5ZXcNENFLyIXNfAI7GHtLnvK0D+3ZS6ZsLLFsMv&#10;ZaaT/QOai26hLdvxSfSsO067TL84u/Dq+StaKiQNdnePxO7UwFeXZI018ZEWOqcBHm5RTz+/d4s6&#10;e6BFzxMnS2+XgFXAaucPzT5uMLZuxPHcwvL//E8icwwcNSiQI+mrtOY1LrYhZRrKBrywvY2VxYVX&#10;L73QIobRlBXStmgW8ugavTOtblAdw5ALU6PRUpb1bbllY3ERuZqjWTEqiUMHrDJi67c+NAIaOQze&#10;Jo56hUpaxuenxLCYmmGLOBwRO21o8t9W1JHijF1WYbQv8ob/1qdWmyaFSK6EBvF74x5K1QH5H0OY&#10;lEynV+9SyG1qmuIdFy+2pI3QMtPwseyJLWyR821tjWNXJISu30vwqC7hcjP+Ozy4ME7c99nOif+J&#10;qnrtCt9HgLe+4BOAE4sFRWQ1/TQg3s7aAju9lnbdf6cqSsLjFeP9CtAk6b0pEV/NtLW8HCPeznZ6&#10;ziuLqaXKEm0TZoZhoLwPKHL49d+qN2QqLOrGFnBlwdLTU5ZhsEeUbB5cNwSYMH9Nqcvqshyf7/xP&#10;pjcF0a3YuuVHVChIfkj26zzYoj8sm6INxT27DloeRZSMG9vanT0PLbbZg0M+Ydaxensl9WhSGlj4&#10;anru0IG8kNjemaFqTD09FaQMGkOwcuDiZckwZ//A/4Fia2sfOMFHPbpANbVjd+5Icvw3VxfnMQYf&#10;PnyUr29CXMSZ7VXZGsCnsa+JPWNU4V0TSnn54uWz738YGht5/MlT/V5vdzdq8frKsvPjgRyeX4Io&#10;rQBodh0mvU0kd3r7lFdCAfvay3fE/M78SQpl2JcG4KifOAduEOGIrO1W3ZqauevXwTgKUH8p7sWx&#10;fKBPEeGMKYjFUn/eyoxHbEzjkaeksHyc+xIxy4wysWeL55obJBwpSsKuYxPZ0GgqZkBg78tPK3DF&#10;uyj3WZKOyGgqby/cfxDwI8+3tWP8ipPosXi5oXdEVCJEgfTAjWo4YLzdhNvVU3WXjsXmybsXc1uj&#10;/Z2WIoA2fT0De7sHf/zqayK0NiTtBdVH3ENtX3dnerK/v1urC0FS4yjI6bY4MlqWuVcvX/zwowZI&#10;To8AW5mx6BWoDPsVa1SKNrbURNxFRLbLd1UT471APuAt0JxkqxcsXMYxrLlVX2Wj9PXrN3dmZj77&#10;4pOf/eKn0zN3hA/dSeTF4+deD6ZWKto9nX+7kiWL65vWxvr+onwEB+jm3eLi2S6vrtIqjQwhnHQc&#10;n13OL27PL/k8t/78F5+PDA8qCBDJ3GpzgvBHPnxgUvObX39lTqEbmH89N//ilV0O2Vqv8N3X3yzO&#10;LeQqvHsHUNWXowBI1PrsjY3Mpbv7ei2owcraWgx39xKmWprgG/p+eff16zn7uOqD589eirxf/OJn&#10;/+1/92959BpNDY5PcFDxzi/f3/De+bO/+VcPnzxRGT18OHP/wZ0nTx9MTI6YdOBlALWzX/jhIxYe&#10;GA2mcf/BfU8GEOlYqGw8InE81KTr0I+VR1qHynpxGSe0OmFyJ4BBg6mbpt/lh3h+uq69g13HUc9B&#10;Mh7ZvSJ9sDhnC/4cG4R4bNDIy/PNxfn1xQXv14U3KiSlLgp42RK2WsyVv1Cf2s9HtXqP5II922pG&#10;XolA5AIM/zRnxsDjE5MVUVAf0sUoynChw1TsQq0iHB3uUkGT/SUtZbUf4IFmpTKqPRZwLgiuqudV&#10;4oajydCBYhqcRpHPxleEUTBI0fe3NvH6T/f2F16+3phbOFbbfnhvLlUZw7u06wu0T08XFhbOL9/9&#10;7BeWpX76yU9/NsyBoKdn+tGnPYMjsRStuq2OUeJAwkP3IaipbFZdRSL9ne8eerDJ6OmJzlB7ENUC&#10;Cr2WedJ7ZvUz9lI3NyKLi2fFyYWCPSl7oVEGn7EXJen8HmR9+U5DWX0b3tPR2wMsgRiGt7l/4NOi&#10;JkX9Vl4qAjTxyCYDZJG6yBihU1mD9fQcZyAAsjapYu0e5nbpzuNvrqpwQx31Yn/G7acnqyk1NSqe&#10;eKCyZcyk7jQOgJWt2SCloadLACblzjOIJVPQunp2HPoD70p4KpAmIl2CfBoT+e/d+zVehDSTi7mY&#10;hOHfFUxhY8Ug3bwWTnCgZpLB9VhZSNUx36LxW68CtEXd1tMLmVSoBakibsAZiS6utajbt2UUCVJ7&#10;EVHZIkxvXmM1yjlMVvuAAAzSaKgYk3pN64tLknFEuriJNTZYOFbB8BgJipKmEJH4Zv7FC70O+Gd1&#10;/m2q8uKB0T0yJo5FCrv8lsLeyhErnJL8T0mpFWffQLsF681ktOwHZ02xonJT7MDzb36Wn2MVouzm&#10;ZrqsBYqTxM27zaWlo/1dmnyxW9Cr8NpL71mQpAY+wh36P4xIu9TWJeEB5TdCAqqZPmFTvn750v6v&#10;3++7ZzUuC2zZIHJ/DbPFq9HxieBzuwfWN9wXiis81xxCgEGPMYtwCZLZwrjatAf+zdff7+7v+3Tu&#10;19jEqI4TkQcviXkZzbUHDx88/vQTZRuSSnYF2tu0hnLV6NTk0PgEe5+w3wsbjrKSygnc6qWD6Hx+&#10;391XU7QhBPCrIgXv9/pjP/35L3xCXzZa8f39wNU46pA3ASXayezpRmj1/IHY2vfNDUL/9mhP5169&#10;UGVYDdCyFw39ZtRKr0eH1R/7kAHHLIj6Phkp3eqNVtJsIka2oXelKIl2kF/qxJYXVgEUsjNrYyVz&#10;29xgZlwGzwF+o74ZHMWNy/y/3AR/OAJhkvGTdjBJy9lNNVyvr7mut4eKxJXR4Dffffvq1duTU3xG&#10;ML3+Qb/XpPGy9ef/QrY0pQBxmETiKJmEWd6Yn3uL8KKUCAv8nyWPnTAf6/XsPMpuJMoCKVXTJL8z&#10;DV5uZUOm1rAyoXCPhQsIIjpKEVVHDLhz787jpw+GpD2zpdqwz8tuLiVGpsdOfoY9oFc1DovVp4/u&#10;EihkS+fdIA87qJJZSBhXlyaLgsWbl6958F7f3D44OOvqaBwd6gXTI6CTB9LIFk+DpEpbQyYioBTw&#10;qbN8cLjHqp6e3zdff3NycDg+Nto3gF6P/h7Dudev3y6ucJbd7uvpePT0MbAIGrO7teG//Yd/+Gpr&#10;085y+8y9+5PT0xHgRmaJr6RqoPrBg4d/+5/9p1P376vXVRtqCHQV/db0nWldWtmAZB7XSGP57sOH&#10;KiMb35Aq1vOKT28X2OOVI3X6atmpatEYi2jx2xL+BDLInnMZ3Zn6NHnSDyaKAsiJ0ciV5/iOHEnY&#10;CkVRiEq48nZy+o7n9ev/6X+Cn2gX3AEBxE8zlHh/+Y7jnnvNj20pLMprQ8I2Up8VEa/+AdWofw+o&#10;Esm6WFUV7YIq+K3+3iDZpmPIGF0h9Qm9mcJWR7UYXyPiBu/NEeLkHCGOzS1lkPAoFkjzEoct+KiX&#10;qjFPjnV2aWrDviloTNyGr25zigVIkG/d2YEtad/9YfcWs2NjY+1gZ5f5zNr8Asqo2cWtxnpCxAjs&#10;ET6MHh6vwHOxYPzu3UefPVXFozhl9ioKOK+NjdZVq1u7nXb+emXQEtezstoRFzbKO0mTfX2qAb/d&#10;AyRAU1TmUydHv6k2UmLhMijmI7eETEriLg0QYf1gaFIq9u/pBU64Pi8ZqbBndb3NbZ3At2LZ9t69&#10;1pSUKofuoO3GxPUwfiWkDx8OtrdwmPpGRzv7hmLmWhGxc88TlWhbbnk+PqdER/Xp6vyU5BMLGosK&#10;OiHnQWvjk0fP8r1Yn9bWb3F4irtoTfIrjm5Ol6Paarbm5xuUCElmyVp2iVaGD0co1JHIzZsfRjl2&#10;b8f7RfTz06TeskAIHo+mxOb6qqkuvMH/mCw4UUB7n7YILuoAMqzxxKDfdY1K3ZsDi5W15FlOoQsY&#10;sxRtjLSVIOClWKOjVtdnG8diTJkamj6imB3YBEalNiHBrjWj0O/fe/RQc2D0WJhWEOna68sT+1rG&#10;ox7XwPjU1va6jmDo3udNXf1dg2NNLZ3JwhU6bv6VbaKQakrfWvrOgA0Vr5viih74NA47RXrgn7dM&#10;K4vIVfoq97GyFxQI2TDGSzgWQo/UZ/62O+voQvd0TpKEhUZPxgcQnaBPwpRf4+lBLNCRouL74YOd&#10;BddbYqPFpn72h03wLWOoXP1G0xUtltuiwlX0OIELc7Nuow2Qsclx4N/uwRHHsA6SDe7j6Rk3MGSU&#10;hbd4v+8QNT799BNh1mX0pW3cRAruRih79+Tzz+BzRyeWffHjkBDRPD52cTUYne4aGJYwzCPCQ74V&#10;andrWyeUTtYXVZwxMaeE0PcWN/xd/4PnALF3Yn3g5LbSX2JUoctJVDQJgD4J7NY1q2vk7DCqyKS3&#10;Rd/79fMXCnfmkjGliP6rkX+VHSGvAItMwQTuAd15qoEXyB9S5I/jr3/UhLHqfinLvFHTv6wSZS0n&#10;utNgAJPHPLKMrSK9VHRNAkJkHULdHPJAddyCb2KBnvSMIv7/+N/99fTEqBXMruZ6pDRedyoqLmxv&#10;ZtlThB5muRNJpaWxDrJjeulr+EqCsscwOj6u0JB1wjzju0I+8UOVAUZRbgtBOeozsQpgOHWju/fB&#10;qBk4gTaUJNEi8FmDxFT2zIIhZh4WVwoEP3Jc9WaBqhFDY1WNQX1W36IBGrVt+xxH+0dOJCaU3oV5&#10;HBKuNSLfUSgHYGY0/d7CdWpn/1ydu7q8xkD0Z18+vTs9/OTRpEmeZCzSeSV6bx8+ENX1e0pAprS2&#10;1Gbu3vFqsTzQJY5JJ9fWjU9OsI4RK4j9vpl9+/2zV7Pr+y8Xt+YX1y159ve087v2jT00D/D772eF&#10;44ePZrp6Op1+lPgwhu7OpK1sbPjFr36FcytD73K7C2aEfUNhDpTVplpEGTceCO+J12ymXLcAUwol&#10;79SMVpRZXV2JmGJ3t11Ejw4MEhnIujgfqeYRvrx1tNWyWQ9EjFuqp2oQaOigEAV0QG6dWhFZaBbg&#10;s+YfKYMPr3983tqphuOmSai2YWh0/OzyPL2Lfre1lfG42+tUOYvIPCyMtQ4IqHomNYQWP9x0Wn0s&#10;V68pCu3E/5M8xcVl8ZBpM4pyov111Zii1esvmgMRjXM5RRmwj7Cu/d1eW4EZuEveiGjlzyCDxP4s&#10;FkMRDXLCs5h4lT1xY4LstmSvukbRYA7NQlz6jEASynJPd0BsBAe7RKPDLRhEk5Md0HsJvwixuipO&#10;qZuUzgl1OcILkQ/Vapv22lvYW1shRxd8SdVSozK98Ar8FWUpDoXTzlfZISd6bl8f7Cw3V9ZU3GEf&#10;UgkY2o4maWVF6Zmdk9bWJqLflu5lcpMkE3PMw7iGZ7nIw9G1yo7CDrfnLCi1NNs/7seMyxYnxDVM&#10;aLmryNxcHOxsR9PNC7AuNTyWHY+PHks8b4uDyoXSXtrD6/eKhS2ZWNmKSkNUKK5Nsc6xhFdf5oR2&#10;z2DLRe9N402HCH33gOTnlYa7CBRn21V2j8xTgSWyK9zQFNXeEHCCbGeNNUXVjY+oXabM7rXKpr64&#10;h5ahpk9XhKgqfnAReW5o9hcy7I3xYq19C6i2DiBvJFIoVRfHpw6/tQiL5P4WcpP5iJmFrJOJblgk&#10;sFlTUth2NnN8FDHDVhVhE2umcoUHZ6WpkfYNJDDM2IAM6lBHf3t53glTpal3HCHVYFNr192f/LJ7&#10;eEJllsY0fN3ICYihaXgrSTI5NJyjykZvXnlln7F49xVIOCk2ETkay6hJEczx38erGGZ+lnUXWACu&#10;1trSPLa5bcPMgB1sQ5lCU4whwfU112HzF1WRtxy+WLa2LjbX1r767e+P98ksbIQJSOjj9NR/6/3G&#10;4D1T9g9xj2hoXF5ae/liTgYiAqN6g2cgH5kWkQJ2GiWbhbl55HYBVqOi5kA4lS70MGzEDFw7Wltt&#10;pha13QirKmXgiXAaQxDVZlRA4GHWSTu7J2buUWIzW8QaCDH4483eNv/HVadLBaPMdVpM9BFEpG0I&#10;ARhN0LaVGUnRA2ty2c5C+IiMcyviFaGudwzeAdQqszcvXi7MvvWlUq3W1ioQUzcXO3JkXdxMd6TY&#10;HQqVLh2a94UIZrPzaJeF+xko0f+pwcWM0U774msra7Z7N1eX4O1ZZYYsB9hIiaQHk86dRhfKSy1b&#10;IXm3WT9L2xrRMUGoiPd9TCAqs5uQwBWgfzvTa9iDvTR9d/qnv/wzc0Sw0IuXr1fXtiLA0dE6PTk2&#10;2N+jN/U/YcMWMoXbo1Yy1kqmPj4p/lPMYdJ5xNPKqm9ginjK+CEAAaedl4y+anx8LL7Tup/quEi6&#10;GqWSu4UmIPpkbZycTdE/Un1Yj0GPlu1UZG9fv9T6REotMBsZmuwz+c7ou4FxTMJPz/x+rZjiGutV&#10;Sp66N2P4JX/4bHQP+HbrgYYHrce0glnMd/0ccKhHuLq0Ypwu9WSqwUjy5Lg0IhGmEOvYkRBGWVrd&#10;xR3Z3OJP/uL7H1/u7BzdqmvaOr4mO3h6AQc9bWmocWPlRPubv//d1/gCP/3FT1Ra3v3SwrKC487d&#10;u8bAvluY1vWNcvm6WruqilCR7g23JYTA4mvtYtDC89rE6Oc/fA8zEOhVjr/+u7/D0FEBz9y788nn&#10;n2sR9BhYuTK09aosVr8LXyNG9rc5XHZnzF4E8EpMuO1K+HpGubQMFRAepiuqKTzaP+YB7skjEJvq&#10;TM5Mx/OvWsjipnsYo3X87Pb24YlRVxGNwuGLjGoxygB9O2IhIBQ/Ig2jjOhkL77mSErv993rH5/N&#10;v5rzUSvup2GKhRZUfX4cx5vgYpEsuM2tKRIKVQQRdxxTZ1fp55BA1CNIC1jm+ickwUhP/XMXAMUg&#10;wiux3GlKaeoGavG9RL0lYBCwGRsGi5Ws2m2LCuUoqQCx9Bi3RFPHLmyOiDvxmEO3iRBPEB7tTiMl&#10;1Usw6eby0u76OmFF8wMg9rvzo4uLYwBy1ibL4ilz73ydqCLcVrcVrVr0qwZcx8pmp68WnfEPN+sG&#10;vSk6a1u7OossXWaNolsM2gLG1ra0WW8/IzSbYV0RiDA8o71OSJMKUQQJEf3tMJJnjQ5qhCAgyX5A&#10;bDfzxOp5vKNxYVHJ66DyuWc/bK+vmUcpBCIhW1+XcSWonFrFme1G4hiUKz4gPWV1vaHecFHKNLIp&#10;rgHRlBZiMqUmdlirszG+iUBuRsCF1aVjiGFk8XpxYLImWySQgiRF794HC8lTTIiPfcQcPgQ2MDUA&#10;DMQF7ANmh4vvVgalrKlm0YTnhah2srcJCoYCOxvNSQME3LcyeQ6/0+4AhpEuufVwhzDYYqdWlTou&#10;gdJ0tCWnZwxxebyPTXPg9diqIT0shqwuLuAbeuBl3dapaPXkf/jHv9vf2hgcHwc5zb98sbW8KGO1&#10;Dwx3jd8p2v6mpEXhIu1pIN+81KhMF9fVfM0wsAqBK4mwKDBWpAT1g3obRUDmL0m1YSB9wMKqRpW4&#10;OLVzWVQpa+Rsi+wsQgMh0ORzdAV0cY9r8qlYbyhwIqHqU+0DUMUzmVldWDzc3XPgTW18HZHc+MMZ&#10;408Fw3AS9KMF6oAg7r15Pbe4tDk2NqKedJeXlxa31zczFLl57zpHnfH6Snpubm8FhnmT+ztmPRkQ&#10;RqJS7Xv9bn5uniVY3BgbmrIE+PzN9c2tyQf31YyKIYp3Q2OTZFCMWn1T18HEjR4ER+7V5ELHeHDv&#10;wFqcLtk4A4VtT5tlzIdfkgKOyw1WCy+QDze2DSnHlfEtfPgSzLu2sPLqhx/Hx0ddymWg/dFh9sfK&#10;zoyBSKS70KGNygkr1tYSJdaLR0z/o+WcGhjR6soSsQTsCoWbItKCJ6Tf63NrCLWCwQ1VEBJTUsf3&#10;Hrs+U6JsTme4Hpv3igGqyOaCRF86zkXpWNN+FEzCqfaORA9aH9ks+D/99WdKQeWyoR3vN5CLP2a/&#10;31kXK3DQnMhSRMhVcUGK1ENHh0O1uLC0uqKNMI+gXJ+44BhpTcoUpGJXnkUxvz2FWHGCpdemLQjD&#10;Hs2J0vz5uZE7Cxeh3CU4OT4tiiu85i/95MhfXZx0tLXKuyGkXFxpi8uQNfxmjxTUvDS/ZDFU0lZ5&#10;YSc5LlPTk4WwVm0fxkjTH8Tn3djYefF6YW33gI+pUap84F2T9wHBsl1bXoQn6Povu3o7JTNxXMMH&#10;jkf2jP7krervX6w8e7V8cn6xuLz5cmF9JyVYk6n71cdqdYTxsbJTOSahQqacNtIPRuuPnz7q0pr2&#10;4KlXb+8dqozYdMseDij2B12P7/74R4nBDijWqCgpnXz7pz8Z6KoX5t68WnayaGHsbEexOhzO8yDL&#10;mzsLi2tqQj1HCCPKfPrsbSAy+zzx+Myl5312GCM8cUnIc7Jpo8ir8b9MWEwhLelGS29v7+2rN+pB&#10;hOf1zTUVkttIR5KAiOwFD+vGRJgc11m66krwYlhxrd9VsDk6vb0D9hk0bcV7hDJluqLGOsnjlrGD&#10;cLD0do5yxfnlNVtFPZmZJZwNFKDdEUx9PPnDlZAaRSsNjBGuAVtYq63NFkV05L2Dg5oSTyxS+Mdn&#10;Pp4bG2fK6E3F69UV7Rroz6lozKxaaGC07rh77+RFyBpEbkJ0j4pvFnKE0XJi8yjifAIQNE0sVBE9&#10;nqDsr5b/rIO68HU0WHDXnu7uqYePjCddLUcCzT/aimenlcWwoOfv3kMX0uhlPfc6uhacRlLFIAFd&#10;V+BfC9bqyDsPHvi9ilCvVXx23fxlMTh+8kWRlchZa/6rD8TwzH5Mwv27F+S38yTxqz03RDkaWB/s&#10;gnzAITiVpUzCQF60fixWbq4sHu7tul/SgL3hqSeft/cOgr73ttZSUpRVFrSXtYV5m3/JnawYI+4I&#10;Yv2oPJaqCwGKJPKh7yV46G3dC7Rhn8XLyl48iP6KweKNZOy+h9Yb/zr/p1lp0oyf6TnEcYgmnP4z&#10;xgDsF0F/7X6LqitrDzi0zZS69cHEjWNpEM+e9zdLP37z6pvfZecDFTk7Si1aVLq0tVX2948IKqkw&#10;si/e3r384gdGaTQFvbgCyRaypj98ZqPvKlr1FU3m7nBcl+cXxeK7Tx5P3n88ODZpSZqegyjMhxzu&#10;2t3bp9uDashxVQ0td7/8i6Y2omBlbFow3ORRlUu2kfzOfWNp33CPTvTL7/B5uodG9A2KhzDPgsWn&#10;1ymdQoi9kYCOePCF+qqWWhCy8eWlThJ9IDRR3/ydqXZ2rM3KYJsRmYplW0ZQwpfbhI9U34rQSzn8&#10;RCqKuzuZtqlJm2BYJv193XzovJThsbFOdlsWReqz85pZ28sXdp93986ePr2H7GIvIHoRxV7GipN+&#10;Uajr6etyqYFnBc8GPjWrV7SqCgJTFo4STieleGs83pfBXGvvwL0vPjcfsaHE+FdVWsJ/cYwJWnli&#10;wOl8Rpejrr5sSH9cWV31PAjD2ewYGbEK0aSrUa0o2T0tCouvXjxzoWxgfvWnb3zt3IWbD0tz89wb&#10;AbkIoQzM4nXW3n73wQMKUI5oR1tbrCBKiWYNUmOuN40zrsTv94a7FOtA/xxt2MXU+0Wb0AwnSEY9&#10;rLS3vw8TWiAFVRRvO47p5nKyaZ59hHwDjcEVIqadaQ0/KKVSMegNo6iQ7fUPYkAWw4L6VlX/v/4v&#10;/3ZkbNSH5iK+v7lmYibWryyvZfuzo3looCcfi2JqW3scMBri30nW316RmZxKQeYB+JTSPGsnlZXt&#10;WI4W2oT06BH4NWD5qAt9hFWuqqpcLbo09x/e9/JUBPkydjqPDp0nY07lA3I67O7OnWkPzrH2XeCo&#10;fo4CPRKXhbilGGFiqrS5MzNVNuGQy9H3ExD9B3QbBTIp1xezC7/+3Y8v59eP390cn0bVfmV5Q/Wt&#10;ochuChjjYw0L9nsP7o6ODOrxQ8Ew56+NStH2ztGb1SNZc2Kw7eHM4MToQN5HU/2XX37SN9jnh+Yb&#10;88lqrHtyb3RipM9p84A+/fJnU3fvQuoKJHjs/d1/+jS+OKIGMgUMPTqr1z39vS7q4S7oIzO558+Y&#10;j54ijXhbe3s7vN4AGqon9LkKOdA581wv1Jgra2Uemd1D59IhsK4Xj9W6BqyldZXh0vKLZy+WFpbY&#10;VjCsh+24YLFAt2thXn8Uc9m2zjbSDXHcO748oB1aX+t4CXJQP6MsV0JZTr9NwugdHKBlCeqJnkju&#10;f2aHane2wTJ9Y4v11HaITcJC1hPChDKlcO2Bw+oUxLAHTz+59+QJtqK6J/vjJk0ZtWYK6CRIh0FB&#10;KQIOarDihdDcYnkG2wg7ibcdnaNTnyf2jdW3VWwCXLxH7Esg2tXXMZxRmiHD+Ivm94KBci0b/YRp&#10;iLdZUizyTDmfRe4gJtglJXsgmTJ+vFFCCST+K2usXqeobNlCXSJbt1BGGuzHBokEC7ZOBNLiJisd&#10;SDPhhycf8zhLa6Tfr6iVVpRvDIM9EHfJVQzh7fZtU6UyXIuG7e36ZhlIOxJsiityYTZqKzPLaW6U&#10;Fj1kCJV20/642gFgAzkH4UbztqVVOyL640l19vfZw/DhgZ/w5521NYN2BZ+EHeivRaRoONzfuTjc&#10;vv3RRav/eHPrjOTN2XnMR7u69QfaYSrQ0p7bKiUYeaBrmJa5hpYOnR+muSpaLwkibR7qA/uCHhrP&#10;pIBswN8g55DM1PjB4d9dKREURt5UxbWNDAuOD4k709Qsy16cRz0VeV3BB0i8uDSX1fKeWDPa3qRN&#10;Pzx9v398mvBaaiOw59nxzsoCYl2RQHiPvG0fzL7A3s728PTdhpYoBWad5uPNwdb6ztLc0rNv358T&#10;Ttp/fx4LpoooBPD/yU9+ZiHCEEEkOdvb1k4IEWScfWrXFvrtCN372V9NfvEro9NCLCpNqVY0Nlhn&#10;Hyyem+jurG4svDna23abN+eebb78VkE6OPPIxyiLNWVsGou6/N2S4NPEhLd2dRU5WOayBI0DIVcL&#10;xt6j+HZyaJV/n+9hPLThLfVN3nKcp6uqIajIxc6V1RGq9KbutgXvP3jA7lT+yP6q+3x46AKqPeLE&#10;Ag4sK0+qfOyqWAFCe+0ltuqOsnwpD9Hw0QFARJzPiDAM9PcP9psJpAmjUts3wFwpfX4W9995W4PT&#10;9x989kmh69T0j0/+5C//ZmzmbpHMjGyQgBnqL0hh/9AfcS5E18gjZI3zvbpo7+AQQUn9re+yDPv0&#10;6WMJPw6M5BG6e/a2Nnx3uV8/ajNhc3s71IT6esIJjqWo+bM//wVQFfo0ONA/c+9eMN4P7zUMmZZt&#10;oYKTAm5TaMaOCCzEtqE+Zjsel2xq9mcSoo734b0VZC7tcp/FksFh+ES4eFSIiigVIQTzF68ruhOF&#10;62MekPVxY9FqVF5q3qdigklBkU4JX88jCjdFGfRPhLsqh7z63/3N5z6r4TjBozfPnm2vbzx79vJP&#10;380urh+2Rl+hFmu2iLBkAqwSebtgi5fzSZNVFL0EbYS9fZyPvRhjcUUollsBwdI1NlEoRAlA1l1j&#10;B399hQ8SemdXx4MHD4g1Zxc+B0K9fgwccIAhh4KLbZbR8bGIZXhZDXX+VopiAvdXZro2YQzn44a4&#10;sbZOHIQeECgjtj5GDjVV2hQeJAP9vcg0AvXLVwt//5sfiPV5QLbpHHbrtLL48OhAtDZq679kOvNn&#10;P7v/yafaM2i79iXyb8ncV8rEvYPLP/yweHey98k90khYqWPuHkViKzY6qpev3vozjNta6mp/9tkM&#10;4AVH9OkXn41OGL3Er0pBGqXT+hCSwYdetiHr7/7+NwhdWTOvvv32Fa/QIzdKBQCLAAJ7dPpm1SsY&#10;QHYA06nCIM8yhJjB0KDCz9Iz/dmf/9xhziABnYqtehmJeyy4dguzCxsbBHRNVqoh+f0jw1FX57to&#10;db29YxISPjbiqZnEbO3s/P6P3xrY9KlSi16VN2iQM/noaR9CYGubCtRMPOykInTuY4NkjcRMMhzo&#10;xbdvDJjlYNFYcV4Z/5hFCbJCQM/Q4NjMzOT9B3cfPtI4RhiwEKDg1FZZ4sSAzBJZn9ATPE/pMZ0A&#10;pm5tjQAcQ6uAIoFGwuFsbip6ZtYEyXFDLpBKGGwBmSOHFH7sh4/GdV6cfx51VaBKaATpn0IPNquT&#10;88z2YrYVVE6kcCsk2vAAaNvmP2NcRcdcZs2ud3RS4gy6t3fgYyH6hnksJOqw5chqbWKaVLMrN1Bb&#10;KbNqGv2GsmMYZSjzCFoo3b090SAtUiyYI9BpOSUfTr5/d00vsFtz2dNNEcYLxbjxd+04aTX0QF6o&#10;SXkk1PBxzvlpXBNN9EPojYi5x0Shb965KbKRNgQOD2ryG8v899rxUXsc7pC3rFKnGjZLB5nX7hpe&#10;fGCNQdC2QFsh44iAyiFBLYZJSBY2wgFxnZ2XjK+vrk2jdVgGUarmODmGoFQroOufoqetxi8LWxVT&#10;UYguHCvsRwILWZ8Ni0pzkDbXtaIPYwRb9dF7VH+5NX6OOs5ONXqIppKn0Pi9R5E/zJJnHVrT5tsX&#10;lyf7sh8Yhx6Ib729agFvH7MIrdwAPJB77Ng/Pv/jb378+//l3WlkgTF17SbjRq8uLKGdS103V++2&#10;1tY8roPNtf3N9UzrF97ubEA7O9p7+z22Aa4dD7/oGppwVCLfX4aneZWGfoc7H1G58HtW5i+OdnWr&#10;p7vbK6+fgdBH7n3SN/XQfs0/ycklD2euW/5yBS6OW6oqzbg0Pavg/sEhDHacrBMC36UI7H+gcdod&#10;eJ6zod7TY0SK6/SkpbHeFh8+Y0cbUhJt3cuYiV6mktabkoMBPETKingIfePUedmq8n+anSv6+/po&#10;nwHvj3q7u2JX7ncVbWRNSLRKJDADyOA3UTJxsC25wvm9TOX70PSD6c9+HoYFkwArWXcfImoLaEAj&#10;E2ELqvRlzb7dMtHDl4KEuR2xf6+rGxoadtcu393YTXdHFhcXHGYY1cbGlhJ/YGjEgUQH08AjutrZ&#10;dy/Vc48/eTI9NTE6NEC6QLLUMnnIkWU1s/9wS/VgKrH8dv6Hr79CbFZlnuwfvvrxB+fT0RJMUrVf&#10;XCy8feOoQnoxT4vac+B7pa03qZDzreOPDtdESV1f9gjifMsDxhD09i1PXUiMYWU61Ux2oTNUWlML&#10;5l8ZfnuGWd0hYBB8ri5rchcZRFb/93/2oAIZCz0KBAoPRJYOLqq+e72OJmfxy6mWxtRAdnBt0ayv&#10;b3EV+8u/+iVfMBMZi/yaeheGbYtgYyTul3rTwe7CKvyA+ytVVLB49002hVIODA642qpPxbgoIJ2o&#10;pmHW1oTPTo/tq/z47XfmQ5Coin6Yz6AIUq5GIArntEgmwQeAhH4sX7gIVdfXUtalfGlP+eTsXK41&#10;eVxe3WPS2tvddGdy+NG9yQcPpv7sz778y7/6xdAg/+HaQHl372SEeX31+ofvUEC1lRVNk/BbEHCb&#10;alubamamhh89umcvArNJsGBiI3wA61qbaxA5DvaP25rq7t4ZJXHJKIZVi9Jyd2NLkaEjcRwEgd//&#10;5jeL8/Puj3ErbhRestBpDZ17MWjFMgY3gpD7r66QKHcOjj1JDGfXXJXz7Jvv4GBWNeTb5fkF7Szp&#10;/6efPnFchADFVwKZapQmXGn9lE9UrhRicdN024cH0Ju//9N3Eh6CmX022StmakLwPkLNpe3dO9Pj&#10;sqndNWQks8aJew8GxyYyd5M+EewWl8QGYTcjBOOiLDhQYf0o9FcorCqXQoLTIkT/9sIQyLyTl21f&#10;v4Wi1oyEs3foyMK9IoCQNUeXN8VghTdZ0KGYg5lBZUMvJWDMe903ZaPZxfBELESyTho9oXo/XNhH&#10;qSXd09XTTwgcLyOdMTUydBtLpVncjsu5ms9vKcuFFvVO5Bksbj1Kocs6ru2KOX9Y3lIOVlis6WWb&#10;GklDA3sN9ZTZBBN8sIilRS/7INMBqmPGwBjOksHHahFZICzbSgFnxHYnKOQQg+fJKX1kaGeRHLqC&#10;n/vr2u6idZChH3gK3c8/z7jhzN258mR0XKDkqGdFJiL7QhXCC9Tu9gdr0kawZ+8vzkYnxvynkGDq&#10;alklRpOorkbJL3A4osB8KIY6LMjBeRyrU1sY4vb0We6Ce7No9KRDYcQiaWxSJxXH7wx3i3Jbi7ts&#10;emKm4M5qfdS+On7xJbeDVaeygD2Wqa2OJJRLCgMNXr3jKu/6ULFaEhMQDGspYhKSDB6Yji0ofNRc&#10;8eR1UQ6AWy+bRgTBKGF41GfQcqkKvAsA79x3f/xwebYL81hbMZu3paqGI5T26Ke/7B8edzwqIBbq&#10;Q/nhQbwkqeIS6jCRrEN1zAppiDB1Pnj90ps3VlcVbcuzs/6uLUmnKkP3zr6OvhFSmRWRB1mwKM5W&#10;+TmY1huLs9srC0CFom30bnd9xf8//clPpn/yZ00dvWWnpniNZ28mhztor52lc7OVHZsf2ysrTpp8&#10;EymldLwmoyuMn1XA8mK09169oGOlZlpfW46GgCPU3GgVUNvXbakFmyzz4+vt1RVcGx7SuJ2HBB8I&#10;AFVyNqxbDXcUT2vNjNZf2svJq2LSdV5xEAKLFiPebNjqZtUute29mmFxG/ebHufZ2cX6yvr3X30f&#10;R8PWtntf/NnIg09JBGSvCRLZoAXy8dZiNJRNCgOsKFWJcr2xLOTBx5JZVyCF96Gse4MuM51Gg/ul&#10;xQWP4/GTJ0hJcALdggL79fMfMZyFCHgGYofugnK7smFLs7Sxrvq4OJU7Z9eWl0OGNXdHfT89xbyR&#10;mPG51DzOz/y8fbcFtwPFSRZRzKGpDtkULxiJbypVqk29fVhXrH6upBL5Xu34/tvf/eP8q5eRBInU&#10;ERXPS0wI61XKhYrzkgRcoPiiUFFMR5zcsp5X5xDoDQCE/qULygdra6/+f/+7/7qM0QM9Ry2zvp6s&#10;HZ62A9RYH7d3FrBqD+LsdMKwQXtZFiCMnJ7JWMjDkQlsULCcWF3y1/XpGOrGUzYywTgiqH9ZJE9d&#10;izZiGnR8srt3AtjotjUUcqYq7IhEg3URV0K9A0Z48fyl3D99d8odEBAxTk0B7cZEFgS4LxWTrDtl&#10;Qr6rftA3q85I5dlmwUkzYxA4fKGpmRmj7OFRg9futpbGT57cu3d34ic//4nyRzcFSVOMClV/97/+&#10;+tXz1wyI4RSGGuFDpac5d3Cz3XG7yiz/0aP7UjWJOp1iEVaSi3kW1nW1YYsdDfR1//wXX7hzqvgC&#10;fddg5Vmj7uvtUzO/fvZCNhW1/TqallxE2eAUqlBoC9AhCdVntpDt4aCat3Z1n17f5IMPD3po7Pd+&#10;+PZHwgs+s0+mJfJ22KvEHiQVaOQ8wKE6eOWSGj8CPVcXFo0AAEz2tHPEgP7D//i/oDIZGq0vLc29&#10;fD374sXi7OuV+TmVL2PwR48fYQOKv1mrf09rN3YWGgUQs9AMvRi/M+1bm7mKTh49tRvoTqYRt28P&#10;RRurFw4hbKnTnCcpxCdx6MLuboyWk9gRDnrZTnacJHL/DaQ0sr1FN0Ak8ECyIBlR0SBthg7iqcDn&#10;irIgdoqtGCp1kVOUgw4MMj1QyMHO6mpcOWFKHxW5zrpGUCiBByLaqMF1/M7gKgHey0sx1RsXACAc&#10;KqeQiy8udzbXQJQyVhFCQGYJLz9KvHXxUPKZ/Pk2C0b9/SlX02BV6WywST0opCe0ak05BiYVrs7e&#10;XokwxYphD6s8aMr79yhgMJWoVZ8d+2PCHw9XktRm0vZAyrjLVCb05q2Vld3Nda+vpd2KQjKERV4s&#10;R8Vwb/+g+M+Jm5pEkltvD56RBflNMgWnx1Id9LayFSdwZEptk6Sl2bXd29hSJqWfzjpdg8GwT9XR&#10;m8nFyuxrKsFRHsYwKop5VpYkdV2RjinCRmqLLEDWi9qFg/VRCMMdA1vh0TgAJrt2HfyR4sl1y2gD&#10;5BAJJ4SJwhZxLA3hIqYYaiHOYrYPfM7olXvVolJjrEzVQOmAleemqkV90AeIR73P0Nwi8awtvkXS&#10;U2GAQ2QrCgNpfGsbh6buFbPoC//cBN+TNDUYmbrnWwid8HKP6OFPvuSoYxmRkWpn/4DPg4K0+naO&#10;6YXo0dEWmeiCRiBHtzV2DDS09ehcMieLzmUWirI+FNf0WwxNrLh0DI10DU32MJkYGeOvYKHb+a5v&#10;bo86R2rF0tIW4lv4DO/fxXhl9g0jF48Rt9Xe5MH25rIVw1fPFl8+0/zksRgkqLZPjpzcrDk2NqIX&#10;mci4NTTavDgvVKCDGANUaZM54Vn529lZXV4CDRRr0jNuhPjt2Q4pTnmhnjCuKUIQ6jTb6ARc9Vsm&#10;WX5sHFKxfnsHDiDu5JqjNo9t9PLw+JxNa/fEnUk2jncf8YI9ODkBQ0Z1kg7D1bWmSzkbxS8OH4MD&#10;JL5dI88fBosI4oLD4RM/VfPvPiCyCFZSHEaefveXf/lXR8ZL+r9WsqzHxjf5KxTEsBlubv39P/ye&#10;Go0I/81XP/7P//N/iP3ZJq2IZbKmRkiOGQJgrMK7IkbIHP7ukyeCPLNPpYZBVkKB23d0KHMjnEbb&#10;BaoTrsaxn+SDqYocWv9QgycjitSIYJg6Kh9wt7Lf37cz4t6FFXR6rOgvarXZzovPTXNjesEuSj4x&#10;MC8gVP6f5xZHGghnnN6aq//7n82gTVPqEay9C7FGibS/s0VoaGSou9fCZlOznopqzdjYgJwv8Inm&#10;2K9+jPUMiO8qVuv6upLQxx0bH7374D6rMoGVlhi0VjdgHWposN8IxK/3w0EZ0zNjk9OTyqHYmHNp&#10;7+iC6cte3gSrIifxwYN7Pb2d6kOVDs+g77/9Vu3tSPl4FYoK9YqDg8N792d8R0Co+Z+v5G5oofp6&#10;e4ZHBn/5F7+ySAjuGIKnqcsUJqfnDhyoAdvi6vRsdWX92Y+vnr98Mz+/VF/1wZ/x2ZQg+D7IxCFu&#10;dHZ4iaFZt7ZRvQI1+AygRrkHGKbDIB0gxPT390iutmw1Gb0DfSogtN6uvl4R5Huepc+fSxuTU1Of&#10;/+QnzrSDjlAAlkDwW1pZffP61cra4fbuKYGgx58+9rZUxd7u1Phw1Yd3S/MLy8sbL1/NGg4xLiXu&#10;6Fz19sWZL56cMSFyICPgHmdpmtThZcRsy89PmCLWX4STJHL9rsXk0iQp697TPQGt+FG680STSOBl&#10;e1j/ao4lzkLOTWRdTnfboTRqFaYd0WLtexwGXSY9oF3klLgJhjkiqmar0ntQcWaamZ7bqqIlijxY&#10;yc9ff39giyaSYLpwGnLkBqMH4GBmhMdxMxBr6VFvPopr1l38ZBx3LXLoD/SByV5nTGXqHQ/zrJDG&#10;WFiH1xmF+qyIFlZlaSh1xh6OWaBfR3+NVbgdXwrawJ+sr6av3fSRPLGUyI3FQ4rpRMEnTbPERHYf&#10;mJQyJbTbnZYt9B+5W4bEq6uQICHUgBbvV7mKT+XPl53mxmgwZiXmDC3Lzsbu8oor6rvoFXyXuKKq&#10;ygxWzWvr4ge++OYlNFEYwunv6On3AKPWJjejSt2ujoBtbY1JtmzaM+Ra8jg6+KDACNKqsa7f3dlz&#10;8DyNnt5+MGgbmYuQbKMyv2dJemhQjsFLCgno8pqQmem4T4tSa+6rMAp6BVdsQcXfV/Vnnam5TRgl&#10;O5d2mQFc/3BddR2VNqxWT8ZWNIcfChVehzxKkN2iYpqVYjzpmUeigbJu2YxyEBWpyqCAEplVYykq&#10;q7KuY5KoRBPfyRu19fTDA4C4WVH0nmg6Zmpe7TioHvzAZujROzYVzWZ1yD0Tjz9r7uiJgxucE+Op&#10;1lMKrH3r/TUWrLGruzZ2567CyAEYHJ+2b9Pe2X1MEujNKxZNormIhKOuZK9r7xq6+7Srf6K9Z7Cx&#10;pTPISWmjg+wFdUenqiVG6DR2D48NTd/vHhrDyW/t6pOk37lwWG7Nqreo1pXutJB7IuAQSSSlOc2Q&#10;+CvU13mitpZJpjioWpFsf3Z1j01NDVhj72jz3FXXxhmgHU1wWRG+wGvlsUH4zrjU2lWF+82NQ8uE&#10;mrsWLdXdnt4urafJgpDlIThaB7tZEfFnwCReSsVTxQk5sYRdBTl4j9MEzSLU4Jwqjyy93FQ3VLd0&#10;va9vnnjyRdfY5OGpWfaBC6IwKds74QF6M3193MSGWJPZg6SG/eLH762wi67ry8ukqTBvgAoeGy7n&#10;/sGRPvKXv/wVBoCOlnWooPHDD9+rcdeWV0UmSgoaGwTm6AQcnPz7f/9rgnmVdR3gWWdbI1Ni6YJ6&#10;g2frWSLrOkGeXsqItnYaT9kci52qg9yVTlRujgz1R+aehVZZJ9hK2Nr9FDpQKEMig5KjQ6z0+Jl/&#10;RKK8XTzHMv3OrAcu4lhGKhWcvk9/zfFzHNTNZFW8WoFCFshwJ4thFrUb5BQ5sWJvjgVZ/W8/n0AI&#10;lOGlSuxW6Tf0yauLdGB4dj2dVC/OL961d7WhioHI5CoAt9Pe1tas9XRDJBVH0z5M6KAhiIUiKBj5&#10;qgaHrheUI8sDtVZOO1tbGjmEDg70YUiXtdkyzqqOerj/v9i/HI6Pj0CGHQ7Z1PfnGCq1DPQPqhOR&#10;cWRTMxtbRMYD2k3BUx2EnejAyqb6byFmf3+nLNjAuK8Ior559QbLXL/rTTsf4aGcnXz39Xegwpnp&#10;0eYi4k1P0bYvDpTCzXdQjGi7Hd+J6RnRBmGV8DHsB5pK3dCeKLl5JCyXbWVp2R8w6uY0S+b35YtX&#10;z3545mDNE3BaXpHMfvLlF1NT08YmUhpoAGhsvCLaiiO8wd8uHWwd4FU2PHr84M70NBC1o7Vhb3P1&#10;YGfLGP3Xv/lqa4ciV9O/+Ou/UKi+fvncA/avYtgbn4RyczPliuUFh6NYzNdQUYnttWuiLO3qYfxk&#10;+WRiehJBQKa7++De+NQUsokMJmx5btnuqKkWnTVknDjD0Ik+aS3A5tkff//i669YqFIeE5G9I1Fc&#10;KsVKjjseR0x+MpAopSs8POuJpgRQLhLHUWl3+LwGB0DSzf6oDb+osNpcJCD8DpKh71RZGsaE65s1&#10;r7gU2cbFVkifwcL+OrFShPM18bod8VB8r/i+Bf4lQOGoZ48D1FqXXRfwqV+hJfJbhACVtfjiwsnW&#10;gpo/5fPEB2dtxVOLn93wSLYbKDC0d2R1o9hwZnRvwpecSMQng6XsvJ+HTOdgS+E+T4zY0FgYtxXP&#10;VJHUBXYdCs9OOf8RRUDQ9g/ponmb7pLvixTtSZoWp2IgRHDzYWN1TXYnyZuBYdw4m1nNK320+P68&#10;yb1njm/BtcOxlKdX37zB30M+sM3ldL27lAh5iUSBKBrI55eaSJHFIZEjfZ7IxwR0IW0dEpbcub2m&#10;ObueunfPoF5nr5f1dUOoubl1SG3VFkd1tcEYnwaokurHKenqHwVvLL18rrG+tGG8txe/GrO35mYH&#10;THUoMBdRwoaKKp9WVb6iGRz6TxyOiXVsXJ2dRemsWLDpyqRGK37+5WN09w2gzXB3jxhmyAfCQjwt&#10;8X28SlsZ+/YZXz57d87RZMv/IAHcffS0vac/JiDql8amKCy8v1HCHKpu5l8fbPGoqWAh7z0lR2t9&#10;7u3G2znvFOMWpD5CYlOBW/qMwXufDsw8gaRY8FNc+syVvJimM5P4otMb+bq8nsOdXVYNYou+vLrW&#10;GLebT3hG3FlMq/zFIt2ODBPpLnz29yc7W2tvX1N4JxLnJqoU7z56OD59p6Ozx1X14OFAchLXKX0n&#10;MW3gqsulNRcj3PHwFquroCPRwMHd65F9OwHFL398wbrRK3385GHkgU50acqwhqvrG1oNapTIm3R0&#10;Cwc3t60k3L74WNPSNzg886AVo3JsormjC6Wib2gUzdcQlc9avX/HxeUeo8xZX0erDlnfLL2n23Bd&#10;Gcmq0MLPxuLb9cW5uRfP7IvbDTbjbKi9vfBmVodjyp67zI2nvUMv6iQQWCC3xK7IlEEc1u0Vhxw+&#10;UR2xiTw9xuj04F6/mt/c3pL1eET+7CeP/Q/zR/QRKOOXP/tp5uPv309O0TC4WVlcEhy40LgX7r5R&#10;YDbRO9qF/lfPn5+dnI+MTWBWZAuAMxXoJcvrrDJ4y4R8E60S+bnWUslRPnxr+KHussZaBAuiqpm1&#10;VZYfIEDVhXoe9yresX4G/kOE38WuMDzy84udTFld0Xn7I9X/+eNhRz/H2OIKnbSj0A4hkBsbm7Fx&#10;IJJyemGBemnj8IeXKz0RfA2nQCXlYxoau7eOpBOEeGZkdnl6BpRyD8OSr7XG2un/jIE5NDLW6leZ&#10;1TFBQ+unot7fJ2sCL31VZSwyt0ikcPMNaLurClVFYqiroqrVLFYEScAOFpIkj8+++FwIih0uRILE&#10;yVC/rsi3UFYz3KaN43X6ttZ7TFUvry/dFh3Asx9/gJ6tLq/K/pOTpCmGVXXQY1xRXnU+WyqXKI9m&#10;W9Rx0snBK4CQvqbCUB3kKcErcMQdC82uPRNaweSh3R/7pm9ezUasWWewt6sg+OzzzxWJ2RWL6gU9&#10;bqKLl/CCKMIEBa8fspla/WFksPPTTx5Jf16fsSWck9Tq5u7Jb7+ZXd+91FX/5LO7O9urZiOiVFEA&#10;TehRV2HEaIhFAXcMmuGjRQwrxJHGoi2Q3SmVaYj77+mEngkxFXeXqFYJGLpGaEs26xLmAhDBOD58&#10;8Fuc5tfPflyP43czSaZiQpYlY9P99MRWILxoYFVtqExwnEwZsjWf7JeC2qCxq9sPNzsAF8M2syYR&#10;uaOo9VbCTtESyv8KHTpsPyviJrROTqMC4GcaTHqYZuyDI6PSoaHmkSU2V1u3HQXdTZDywNCg0Ozb&#10;JfyVnbDAwKXQ8G9uCE5wLJ/eZzTofLpIvi98OPIA/QP8yamKuTFOmHSKbU5D34m9tt/58aOiDZUr&#10;Mv10VnEyi3OTLBL9B33A/t4pKq8RMujCPKLsF6U1TyyujShS/gMyTYy0QK+FlNeYwQq+Q8oCFCZi&#10;1Pu2gxqaWvd3No52tnx9okuSkQ8RN2YdEvljV5G6UJTzDALjp4ZzZWlBjaXOB6PpniXxNPYFy0Js&#10;SUTbsxjGtKQjBp9le7ViWeMdDGROeb29EToJYVuz9whGXl6xztY9W55VLahYYD5+s/X+zbX1b/7h&#10;H4gPaHYvY4fbMHWPj3KI/WaMvoYQoQxybIyTKou/RebIrh7s8ZxYayzCikS+OJc9ohp6vMww4hID&#10;oBKeBMASi/GQi2UmjMX7PjnwH3bWFvfXl4C4hEEkqt5+7rl18mXHwIi87WD41tJb+GwOuUL1cD8D&#10;zNrqpq5u+gPmBRfHhy//+PtX333PrFA7q9Acn5rRgULgfYee0QnHUWaizBkd6coGsacfvkBWnmKh&#10;GbkiKle34CX0fSJ8bxkxuhOEMKMpVnDeAvVGqDC3yady2BZeMed65fxP3r03NXOPinoMDQmJxJAo&#10;y2wZhSSaXKSpyBX46DG6Dybt0ZW8pt22OzQcezh1A66iYbPfAdVksWz8haehQ4UUukntLDFq6o9s&#10;qt26LZXiqhIGObdcBStVfNBID4oTASzQYq65oVVk31mPVIFStnc2IUxrG+u0ZeiT4PZS442gimzP&#10;JZsI3JtXcy+eiwnGqApT06eBwV5zS040ln4m7kylorpVxdXcenE0Wz5Wffvdd7uC5PCQp0G9RL6Q&#10;k7z/DtsBDTX+rkbOA/z6j1/ptgZ6OrTS7uFnn35i78DsjMtHf1+/3tHYWOyK3u1eDG4ZcJcIZtu+&#10;q2h41e5sbf/ht394M8t0bF/AVmUZ4XG39HgFt6JtnjTJxtt/yMJoNKR28Y9wcbABKlCCbkfRCeav&#10;Q9iz6UdqwyyspkYGLyt/kfi3mq/jz1j9jF/MuQSkxxME0iX7QP/HP3toFlLhpbldR2Qazown93E7&#10;iRFqj3b38S2bZCiHuLczLjYYGSxOAS9+SvF/CKFEcYFwJa6ZzQKsYpoRRigJmNQpDNW9JEkfDmzD&#10;1wbh9PQUEoEkr9xQQ1Af1m0oCzwgn5UsrtMjL3nrcvjRHifgLVpLL14vsXCn5/fZF5+KJjBnH9Vt&#10;xPUt67dXdnj4zTnPQyO8l4lZJO0JXFoVjfjG1q4/vLNjYHpA6rmDC1s2fzJk8mcePXq4vbWm3LVt&#10;Ep5n+pLqNy9fzs/OEsOLvW0dbJ3STRb1KEIg4+mADUfReUD7LvOPz15ghN65O6XHh4z8xa/+AhHd&#10;C8Kx9LbsQjjKtNNkpOjOd3chZw0Pdd+/M3Lv7mRXVwgy+juwQ7Y+aut29g5/fLuFaDfY29LVQvKp&#10;iT+59i8LUIEfQxMP8um3twe5Utdkdx4IYCeS35P+KeUboC6ZQBz3sS1LZJiVFcwPsm7mncG13ldm&#10;7DFviR86wjAYzWzo1p2Zu2N3pqk6YHZknlSW6uLynYdhqyHSJCGaJ/pEQj1h8f2luSks0pd8+/JF&#10;+BuFyusi+TBih+IpDsMYcZGGtz2SrYLALBmj3STKc9DkVHp8DBY1UzkxWVhkF3hMqVzdHRPJmmyJ&#10;OC3hQvviRefSMQuZCBsFvaVIA4aoFY0E60ZqkEygvT7ZwqyX8ZxMiX/o5/jHSt2okhXjp7LwThAA&#10;3aHifBK1FJExBn8fq3I1Ti3eZKPXfLFdl1NdQ4SoKQvTKpbzorfCEH5H8hY51JFCfPyxEAIEMKq2&#10;YU5dVDY1rQJbNgIFd1iJA/rpCfTT0ZWMDE9FB1YTw8ZZkgCuAPJtZ6J6KYYioGDnlRAdHaKzEy0t&#10;LQ7QX8iMRU4MOcV4WyTxxVBEi6Mwz4YNZx1iYLdBGWWaZVbklUsEDjZKkZxdnK3aNM069sa2rkHA&#10;qR8e6lNNL4fLwRH9gfGEtj6elvryDx/BaHrr7PKG4ZlgJ6/rPtX7GpHV2VllGckqiaPY+WVz33RQ&#10;eSMGqZn8UkFGok2Llw0TX9R/eWC6sbO2ot0jTwjx7h4cArGoP3pGp6rqjVpZ6ECsAyV7fYoCgdWY&#10;d3tjtam9FQo9Mn0vjb5Wxtb56pJybWdvzwebuX/fsX/78kfEteGpmdbunvTKKQmlrYYcnSzLRJy3&#10;aDnQaIy/ZHZ4ojYdNzpCGQAD7WD+SnxmKpzeZFXXCHHp+uwEhWpj2Rpl4wSq/b37A8MjAJIMIFmu&#10;WiiqYbUW7cfIicjZ/nnEB+D2Wa6hbe5hMn0S1lWujrHyC8cUhcV/gEbacRB8Uhx0oiVKY7cEnMYW&#10;Zly3GDyHSm2B4sQyaPZDTTfOyFxsb7w7NWq5Zfq9Tcj+lPXvOsVrWDZ0/n1VbWvfcOfQGAktPSsE&#10;S8F+BfddW7aztDH/ev71a9JyljqEZWQJmcbkyAWMcMfV1fDoGBneaHjV1O3u7Qu/elOrnzwofXHH&#10;2Z3KwmjGXrfFX8QWxk1kERfnl5X43MVHh/o6WhsJ2wqPtPvlOQsNWpG3Cb+bWIfhQEWGBl9n4/gM&#10;I2+yMuN3XHPSrq5n38wvr+7uHxwTobo7M/X06QOAljuvT1V5e2uyM+yskMyT+7zbRATtkSxWgyGL&#10;ooGBm5sC4wsbfG8HtAn/dIs9TBfNzxF3aF/YW8kswxJd/G225ZismYDK/stPJ+RYZZr7oEemPofq&#10;dXh0rKDe2jnHOFWDYMTAePt6O0kjHB5f7O6f8ELxh1tam2Sy5CSyf3Uceo9lJiNVOQy6K9uDPWME&#10;1dRA+NgPBAhoUSRRB0+ilbqnH9LVhMVFXM0BGhocnJ6+QxjBhK7JK1PONDbZqFlZ3/ruzfbvf1iw&#10;i4V7NNjX6+y/eTOn3HBhAwKLXBlvXx9FAv0AigXn8bskAAOekanJQJDHJ3fv33v4ydPJu9MEE7Z3&#10;t7mVGXdDydQyvT3dko7VSenGx1N6O7WqieWFBa/WnRymo11fq+DQi8T6GBExPq5n6qSj03DbFDv6&#10;ezdLWhoZHv706VPB5e3sG+Ou1y9evPzxmQwaDXeKJ6nHY2ug/JczwkR8R7SWeMW5CQqR0opdDIC2&#10;t73pwWRPa8OHzrZWPCVhw4t3u9He/JbIp4F2WyhY6eUkcaoXLmCbfiPKCtk7TtKNybwsijTU0mLq&#10;518Ot38ukIH+IybnahJnoacfdfKsx/hvBREJGGvOIUmUkwM/fvTLKtaeQk3YbSUxhLhY+IeI4wgO&#10;WlvnDEVbKecJKBlQCXQ/BGBVuzFCSdcS7o+fLCnKOFFswA24XfwItYMcQj7ewmuLmHtbu78CV9da&#10;9o9PMNx2Gkt7ADOM3WF08CPYDMzYRVhTGpciDMEv3FFtrh8Z2qr2iOuq2WBLfDSjdkIo8erK6EHl&#10;YQ0nGp5Q4kirnoXRoM+7DjUmygrQ3qJfo1Ak4BD53FPwWo1cFaK8H+wvUrePcEGbqO3CO22Oifzq&#10;NnrmLZ3t8Ek3Fli6u0P0p0p296m8fRcVtNs3PKzi88pYjWpIreh4noJjPGkK9wF47nXDb9WaZe/o&#10;RH4CCVg7KwRpBMxGpZh0AiIAVXtfXlD05Gy719ZYninS8DdR/d3fLUZyQd0tKsf5nOKjVjjaCxHJ&#10;w0fzeIew9k5O6tRrA1wao25QRBIqBhUqKGlA6FNLadrOFa+xbYlNZtEmhImRi+KwtLbKTFfDaRfL&#10;p41iM6KHSmJ/1+mB0MSeDOZmzxXPqOqjBkW+9+Gz/l6SmbtAoYXeIplANHWO573DE2OPvoSYL715&#10;IUVF0EeNEqGJ8Hs9AaBI5uW19YwM/VfnBwc//u7XVlMefv45xrUlJd8CNYno1NiDJ4N3HtY7FB3d&#10;5h7eRTzsotyUx162vyk4Mpvb8t1VYUWn4ZZSo2InrsUUfMumf/T1KxrmEQc4P1udez334nud2czD&#10;R11EN0EMHxkeRFXDdysSWjW7G6uMJbLDXE5k/F5ubsbHxqwO5j2GWHSh3PcBhGjvTo4/2Db+XnHA&#10;vvnqB/NBSZx/sWrVaSmzmEbLd2pWeBSHRNTi7o62aGdurVMC3FpdjUXVg0fWSYVXZO/6jt6+8emO&#10;vuHbDc385Yttg3f1rurdxdH60ursy9hgLMwh3FVns6VVW+LvjY8Mmwa2Z8BHmqIt3qJFNIrWt/YU&#10;C9RdduoI48gjdBiy+8Sn7ehEdy6gr83PaxvcpD/94Y+WMJUonDuw0qz0GB1G97+hYXlxEVXPVBiW&#10;4woLrVK8gsr9ihy/3cjNbfWN1o7+kXVVPCMSjLOz88cnHOIi8DTU33t+cqAYURnIec67LkIMVNOy&#10;hVbdu6f6kOg5G2VnWnRlMOUthMtB6gAV/+RUflECFmn90zI/ep/zoEXIZjmR70YBECQXdeOyMuWB&#10;VP8Xj4ejVJJuQ6V5a2//dH5xVfrR1GqRZRqnBQUNC1f/ObewumtXZXd3oLfr0cM7n376OPPRmttE&#10;pDxg/ifKJeKParjXr968eT1rw2R4fKRv0KZwu84mGoT6v/5+8RTu+vCTTx5/+ply0AmryC3aPFJx&#10;rGQVryoOHWZ1Z6ffff/y3//+9R/n9jcPz0f72ga7+aVcLS+w9F71nb0pp9O2jw8Wq9H3Hw9FqFJ9&#10;zL15G53epiZONaBmyzmPnj55+umnneG7dTz94otHX/yUj3b7wGBHRw+V2YW383jZSs6oPt2+LZiq&#10;fRAy0Tf0zT6Oft9/8C1MC8K/uM1F8vLv/uH7nZ19vBeK0pvbB+9vous4MzXpPqzo43f2ObCSs5B6&#10;/Q+qvqSq/FRzofPIyk6Mi3F8cPLm9VsZWsaFDVhXhRT4wLduLnu6WhiGjwwP+Scx10SNSwA6UUqT&#10;SnD/52fn3s6+FoOidxBH63ptigkOfQ7/ULhRETujwre8HWRDA5jVSefixj0O0RQ71GIc1UOqy5Ed&#10;eK9FFTKxfDkhRs1SqK2vdy79bckyywhxIvQEUpL659Gmqq1eefvW0dQGi2uZPEQ5tj1qNTfv1c7G&#10;R+6x7pZ2YKSJ40q7D0CJsOKHj4OjYzA7md38FNxSL2bRYe7pa+4d7BoY7RsZFQSlPSnHRFlsrehr&#10;g55VM2RMWABX0mYWJZtaHPCsgRLIDTQUuaKzFD9RqaQwbJlRRVx8RaNBH+WHllbfUQUdTfhkDuD8&#10;BdTEzRQOCKR6hjZkRJPAldhzZL1OjsNjRzg+wvtvSpMN9wsfKvT6lLrR86NB+EFPaXoNhnVQib+o&#10;fCATrnG66JpqCJ7Cqqaq5r3VlrOTlbdLqpt0h86whfFwWWx0XH18d6OdRZBdX1rZXl8pHiR1oFR9&#10;XnY6JRy2WQHecUSbxbgiwCa+p1stBj7FtjtGGUZhzSo/Sd3ksqhHVUHYoxr+7hrb03RQTyP+nuxu&#10;y1iklBkaGBLPP//hJGJ+xwS8Am7H5jpOBtzuhkbHWHlX9ESLiAHwI6NoHdXu2vLsD9/d++wLvu5S&#10;jv1qT0j03FhdFj1lY9XM4PCoPx+6L245Vc746Naa5edRVxN/aASzbDjM1+8Ywhv0jt39pKG9S3+w&#10;tEhsvX5olD8JBJVVlDOsJz6zPYH7bYnAWd9ZWnz97R/X5t4IpkNjY4KM46OaAdf3cUV58CmMNGt4&#10;UYhkC58Jru7F1ksRvXqnClFMuctK1aJJHmXFW3CD0N8yNa2sM6UO/OfJqyvGCVypaotubOa+Bzr/&#10;6sdobhd/sUDK2TuqV7Xsb61IvWpNq7s7GxvR+bI6XAzGt9fWiz+uY0B5+MR71rHP2nx/PYvBboq8&#10;iT1+I8m10C7QPPg0dLNcpDl0k4GBECrr4yhl+Ryo06Lp7B1s7uzrGhmTO1G6o1USU2EryB8dKvUf&#10;M/c988kXz159+/Xiy+daWJhQEMdYIV2rDsmmMlyPyimWVogvhGvsptabR8g6yO3gJdvtWxubIGc+&#10;7pHHMnIvBuM+bshW3d3f/P73v/v1r3WKGrjf/fb31q3/4i/+fHdtTU+v+xdjXV9VvJMKAjHkFmfs&#10;VcpegEwDRA16lsujm3+0f3hMNEBnJPnp1oyDtGx37k2SpBPQtP4aIcO4FEANdd67x25MUBQeCpgf&#10;Sp8SMA4iqhayGLBVzZVjGBoXmIFlzU2USRRt3no4K2kzLKFeGeHiNrpx4qBKwcdLJATE7u1X/w9/&#10;9oDllsC3sbnz6vWSS5dFpcRZgk8NRK3I5cvzYv3c3IpgOjE20NnaMDk6gDrEUQrM4XO4xszL/FZH&#10;U7OcScllRJCbmIuTRT0/J77TC+kPFysLyN6GzPHw8aMQsS7PXv7w48byMsKMmnF+bs4HzbJhfY2S&#10;5+//8Zv/z9/9+P3SAeHXlvqarroPJuBTk5MBLeMQG092zwTvwfLJzt7Byto62xYxHAHVaiwdDbo5&#10;OG5CHnqaYiOjaW4tba0gCitpOtQIVt26WZlfXHy7qBPr6e4Rd0SKgKIql+tIyBYZqtsefYZ+4fIA&#10;fAyYGucXV169WVJ3jo0OhYQFmt479wyx9sJGeH+zuESDeQPyenJ+Revr0SdPmTzgarkPMHMk59nX&#10;8/oK4RtQKWGYbH/1+z8uLs1bY/WgONcrZdDeTA4UzpVNDHFcrcclFIl3c2tDZxYwbHAkvtMplrBt&#10;LgHsfr06Sd4qPY57bxp1mTkBIRvFdYStLRFGxzGLz7EBrzaKVl26IeCP3EMpRE9Zkb95j3qDz8WK&#10;nHyovvyjajE0sQChAQm1u3TVO/u6M8vU/p6eku8UIt1JsnLrq6uGT6Y1mWvCNiCTOkTHzL8Anp3d&#10;vr9njv7B9roVWvBeCmRe+E7CxkcAG6ah1JldnJtn6m5VdQQy1dTpDAjSWnkKp+k9VM6Pgi4AupwN&#10;kxRf3pNRVypEfH1RWo7y5uO6nKtlByBUDk9OLohze0OzUsdv0h8EODUKEj6UCBkCUv6NEHH8ACgA&#10;36AkhO9JOsD1CwYIvSVOG0Q9T93uAPxStuCmru0Qi1EWSZI5dagu2TK4vh4YGTFE3FhfOT0+oFbv&#10;J1gJgE+Iy7hUUWTcdlT2CBUX9QzZOgnST4gq02WYvY6BSsIGYWtX0oxb3dbZrtyOqYBt4J7eAPjv&#10;s/vhH4KnQD5iDfwG1VtikD4DEFt8ivsazWRbd7d21tcWXr0GSGCQi+baFCRIerCwR+eBeFaWKPJA&#10;342MjbkPoXmkUcswVkIGFYiMfujisx+UOZ3DI/5WZx80i95WHE8z5a/PRqZ/Tj9CdHMm/ZX4xrjO&#10;O9uv/vQbBEAwCzsz/yRgxtW1OUL/yDjTbzHdO+kaHAIXmaln/o2J8P4D/tfxwbYTtjE3d31y8vaH&#10;7w44Zd6qmnjwZOrBw4vjY3FhYGoafuJnkpPU8lpi4byhQmrvHfJSPAdVnVFuha4MifUEgoWAuyoA&#10;cBmSFlj4n0amhY6UKir/dQjkdhOvx2dmugdGHRgMOE8DNm2OqRb3R7Mjw2J9/e3h9oZiHcyuvEML&#10;EPeVgLOvXvlvpUkBAYynv1Rh+LXgxrLbVjM0OuJvucZpZuILUG3CqjNbXdtwwMBAQX6Q27HJHMim&#10;tuaOXnpmdXxDKah8wCpwZc2q7Cqxh93YpHa7vGQxd+HN60MUv0PyIHFGEjkwxtVe5oR2wAyeFIyx&#10;5EJr8IGhoKxTWltFDxiPZsExGBjop8G0sLym4yfUmiVJpqea13fXAte9Bw9IEP/2H/5BBfr0k0eg&#10;EBO1mTuTA4M91DbSZBMeOYGs3OhkOnp649NsvyU9wjuLUu6ZepE4kiBW6UNAJyOTkyFj9mJWjSoj&#10;fAAnBDPYVmnW3JkXcqK09hr3q3ehr7XE8E5iKt6IeiRMwEyyKgvQQj2zDWFcTi14WyJ/RaozSAxl&#10;/xgyR5kkMuDxUykgFlHMOBlGjSvUh7+9yxMUsxdQcWWvqLm5htzg558+fvz4/tjIEAENiyIoQvHJ&#10;2zN7RmS6TXilp4ebXbUk6peHfNTZZVGaT5415WhY+xS11SwuGM8pkbHXVpaWBgcGInhUw1T2Up8H&#10;ZHcu3b25l6+W5ufdFrs3LjOsWA3x7MfncZG9uPj2+9ffLx9dokTerpoa7Hw41U98S+FgOktyS3pT&#10;WPtK2UEyZ0ZD0GQ1t7FUW1pd9ynY+IEmJqcI0jLd7ATKe1DqIE/LQT/YWOU0vfLqldgx/5p87opp&#10;pIUwsbQMnC+PD021o2hqVKCrKFknG6B+nY+3tr6JKskCaWp6Ynp6QjjgVb2+nb9jgBI9HUvl1dHq&#10;JHCCNTt9d/LJ0yeKGtfGaokSbObeQxRceIA6oKO7wyHcWN8Ux6fvTE1Oj0/PTE9Mjst3BDm3t7e9&#10;Lc19MbCLfp0uqqxz09XDSui30UstVs7z2dztgKhVMV4I5/vo0M8swUFzaWQZbyyBTE1QoSB5+8K0&#10;P+Mw+QfxjalK3VooNVlsCbBZYovCMBzdZspEsT9wnURtB0srpFYXdpyz8+MTRMul+bmSa+DD9bgl&#10;AplDKQQUKflaFiqicBYKIjunlArCGbJ3JCCqTg/3b66JbDQAc6G2tz5Q6+GvVKXRRH6BxVDAwbYP&#10;SYfQBGGwcJvzMKRSs7EQ56qL8D10iCgo/osGlA5nnd2HFvdKjwG/ESyKykRW3kMJPzl+/u03FirQ&#10;K2KDdLuKTpBA4JC7OgGM4wl6hbIPlvS3hKNI6GVJqE1l5nISyNXoZFu0jYFSHcDA81FcKnsjnONJ&#10;atmRGx1rDBR/QTDl/GxScHLmc0RgvcpLidlLRS7KiEyFn6Vb+z8fq4C97fg73m8B7TWsNgkNxb1u&#10;J6oiai87KhRAT96U2tuvjZt3hny3I7BQk7mM8gcZD9k4MeuAxmSm4JnoWhs4OnIqhEIJOy2Jnc6W&#10;thMMlrVVCHz2aaprUE6CrUT3OIUIUR4wUlFyDlFL5NK1c731MWAsr7/60+jDR1OPHsULRRmqOinH&#10;qaXFIlCtPUMMywS+KJM4sbF4s7P39f/270nsAvMB2tA2Q+WM7JqbnPMWCx4Z2R5oVBT6sWBCEw0c&#10;QsPv44GB38Lc9tLiSiqAdxyaPfRHn3wydGfK8Hj51SsbULB3ZYomdGBq5lYtVVn+UdEHcCG14Afr&#10;S5aCuPslkmabK4qM/xRVY8lWOtJCPcp6f0VAuIgqxJi99K/eM56X810sBmCDdVoz7uVxSnaZ82du&#10;CPe//NM/pqevb/Yi7AvJwQpKI0aaYl53Thfzu91dIrduNEzL6/FI+wb6oix28xHmIaKqMoH2CJ6u&#10;ts0I59Ran+w7+3rWGWPQC9G6uH5vBIAaBmiVaTgyyt/k0S9Pjlbm51kVqbBJtMah9tbHsYmxOIzZ&#10;sBgcDAfl/MItsOxLlBkH3mwovJaq6k7aIBQI/DT1UEcHKT8v6u3crPUthDWYgfgAz1ObInA5+YND&#10;wz3dvb//x1+/fP58ZKB/ZIiB4HE3GSSucEGyzJJQEN79+OyZFAMc7aCWNcVCMSo0gMpgypFoxirK&#10;pAwEDJskVUIW1LM183KJEThEK7W+9TNm8p6evRKhSYiLGhX2RsyMUPw+utROVNyIs2GIEuUVAUiu&#10;wpUKoY+md5Hnjr9FEcYo2n+q86LXUF0Z2VamNhKFyj7TilvEwhp1jNU/72822JBjaCNYaYPxCp1C&#10;kjZfUBETg+mZalsMsNkd6Vec/tq7hAPZISHld3VMTk9lqFVVtbaqW9qT7bbo3q2s+TLZ+auu+8Pv&#10;vwK5CxNAz8DuwfotwCRpQcMzeWpvu//kiYqDRLAnG6Ox0HTNMOHnx0N9XffGB/78kzs/uTd46+rU&#10;wMYlc3z9QHoXArVSoCJxQKZyoLdb6j09UUq8s7s/MTb0+MkDP1PCdTMPopAQMFN3qJCBbMw9e3bI&#10;Cnx769XcMvbi6FC/0Kqi1/PZnXJ1nz79JP4JiItNtnEyUSPPxCxwe//g3uOn/BkGhntJEoL4pVjn&#10;uLW54dGDSQ2k9nRhcWXi3v2//a//q/tPH6GJB9AH+ptwfLx58smnd+7dY7JtTjA0AnMGWZwQvTQS&#10;YLk6OERN4iHrdc8n2zsXV+Pj48SSwi0rXmBFRauyCEVOpAqiYrgrSpL+jVqHNEgDDMxrHV7wI+BX&#10;4CmnM9ufUSgw8Av5qOINIu5X/iFAo2idnwoHxaUg0yygkBAieGaduYYpCgF0LZqF+tSqlbNoVunX&#10;ZR4W2RCjtxN4snbDrfPn6S929Q5EnOH2bfsYwrCN0kgZbGw4b5YrCvM2GwZM7ozedQTc28P1+BgR&#10;JVlXaJMwnBetNLqonGTkb11PQjWMMeotTxVLKOqISX5UIOobJGMPkPQ0XM3fi3pBxBGRQrncd5vq&#10;RZAyaAS6RHKFvhmbzqc2tCuABJm326T+aK568LkO7S3RYCropCvn5Sk58OC8ULukfnJECXh5EjYL&#10;AftEzUuSxCnvHxrGIGVXrp8ON/v8gikEPOBjdcPp+xpWyawTMVTIeohfaN72KLDHs3aScBMppFDk&#10;KI+fMQBA4bwFCfBqfP5MgCJtD+VC1AqPTPWgNBKDTKfspAptlVdctmaIkTZxnNEleYMV6g3Oi+QN&#10;ywU1qQ9C0MgSUVe7uHfvqTtoaDF9927Oz82NRiRE7nTIZJmzmKjTVapWyrJsCpycCH4wMdzpzc11&#10;J/Xhlz8D47NJ8ZGiylTWtHzIvKD9XXAo35XwTd5ZmV2zBn2wvU6wF3aCeibpSqJm7/6WXgQBzvJK&#10;9pvPT/2+zPuoR1F1YIF5u2r++2/2lue8zYXXryX5SBAf4bXVdba1cQJYfvmKzpQgqEOS0mxg17V0&#10;YOsJo5Z7YT5CiipNOOoZGrX2EXS3+Hb5fw5UsY2MsURxbMvmdIXR69/Ln/znf8XHpkpTk4tTTMj9&#10;cYkzduKlqY3KkmvFM6Cxif11pN+iY+dSV2e5qwy3846iK3kgbZDKsXiKKDo6NqHZyK+79ZG2i8Nj&#10;8h21hqwGfDRaV/kVRWUPvt0k1RQDl82pUzJj6d7+cJ1FlKMjfm3wdhBrfHb39+J4cHEx2NftpsJw&#10;aGAoi3G5CQsDo4/Pzz1/OApqv7JL5wZAce9UXdoasJ/PCu2YffPmm6++Xl7drGni8DjupczcvWux&#10;8Lvvf5S6wubkxnFx+ac//H55dX16ZPjyEKlnxdUGVpsu/uEP32h5wdQRy7z1QZrqHRgan560KN/f&#10;1wsSW1tbFwYqFrl+GI6n9IFbDja4e/+B2l7IigxZB+p+M3Fvi/BtHa3xDK4OX9IHEJwdoby5mtqx&#10;iXHoWuX1uacKtRiJ8mEtdpZK9viE80TCTMkXz9KEz5Z9/aTbqCN54BFutLaeMjk6VVp9V8yNqP6/&#10;/cc/U3qI19TMSVPoVNUFqBmUCtQ4wncmKoWOi4tE2DOzio83EoE/qd6fuTcTO9z1jbnZWUw6J0PF&#10;6h6cnF+/fbuaFboPvNRtziJW3YIeOwfWPKJJRnlkZ+v1qxe+lMsC3xibmBgcGfECsmdMgNH7u7iA&#10;nA/2tH1yf+Le1PD64kr2Z6gVU2Zv9ejNxnDLLySqAJheYwZBKHnnM3fGujsB8R/Gx7jfobzi8sRp&#10;1T6fjgq5wLEl1s8vx/xOeF3bOni2cMB4s69DcKmVJ7xas64iOxBqwMbW1qvZ5Z290+WN3W+/f+VY&#10;DI4MP/3sM5+HUgFUQYpd4zaKKNRY0ztAPW3M+sFPfvWrJ1/+FIInXne0Kovavvvqa5ZtIyNDEXdF&#10;YY8yA1FSfhUL3u+//Nf/cmJixDLSwNCAlGCzPtEQf29oIDYdQeOVDqD4FqnFwF8P52TbdkW1uHP3&#10;nt6rsl+cztii1dGhF6/rldorhynbXIl6UoVGLSywaFzgB4nypYcqlsv+y1b8cjlb5suoKGjbeZb8&#10;zlCQ8i9lqoDi2GV1NdOyqKXHVu/0TCAosq6NlPAMNiqAc7h5p3bb+Qo0Jcrc3GCOReACeKuzfv9+&#10;aW7WDUewim9MMGD+eiE1ep9eR9J/0RlWBDicMYXlJ9ro8793ESouVDJc0VuPQ5m8op5Ui+nGinAM&#10;kIJXQqsW0vZjuo1iKu6TeFR4JWGgZCuopvRDZ96TMOkDeyMSBgKCmOO/lkZikqWkeR+VaV9QvLZI&#10;AdtxNX1sLH/Qro9kXFJ24HiI2oiNK6qQqoX3jcSLbLJaAQHjbmzdqm0amn4o9fqTXjGO0vnJIYJr&#10;u6VMq4fvrgnQxJW9o9PzkGu5oloUyZ5xzCqatDsVkULB0UtXdKsdAIa8u+m22KlQnMfEoqy94kmy&#10;sI2RCeuhtK01KIthYRQxKQ9q23oSWqmY1NZS29w+/OlP20cnYwNFsy3219ck+qDEUWelGdIIUMSG&#10;M3ZpdSTU9f5B2S6JimygXevRF6dZNnDY/PRWGpxH2B2Zr5e0ACsCB3b3938UzFCacZGurxFKL/a3&#10;RICIXNY1DI5PGvS6hXHx3GPEa3xpVHo198PXq2/fmP7DDF5//bvjtXlywz/+8bfrS/P2IbzGskeY&#10;AKWMcRJMQLDDyoQ019kv7R0awX1devX8jPfwe93aoYKPchBtBwPabNGUziluPEXQNYz60M/CKC64&#10;b8JxgR2SJit4r3/3f1U2YovFW5m1hD6cdFxc7sj1H0GAVI8+m9Dh8gPAoyoWNdNzG8kOZTjPITzT&#10;nqzD6Qbvxcn43XuYZiy4SzkDgdDeECDUouReh/xRMai5EXDAcSEhIvS5PhYHDg/Wlhb9+9b6qhOV&#10;US7A5/3VQE8X6FUQgDATFdDhiKGJU7YSOOtQqAYznFojRlMIJ9HxswGBweAAR0H6/OzrP3z1zTff&#10;RcwP4bmuqXt4hOyDj7S0sPCH3/9BPZelrJo6ONyL5y9+97uvPMi7Y/0wbhhh+HV9/Y4lHTfFk4GE&#10;B2gD/cGTp5g3BkNF7S+6Kx6j7JUd0csrhg2KjJgEx728apRhsz2iWCoHpSVGAWVxI0jrtEqq7aCC&#10;RmehJ0F1SOHraEVGirtf6IoJeg6/CwiqcQYweStTlTAeDMIa6jU8RHYzLI+2fIraEOzLcmpZcMgO&#10;oUiu/JVxU2v97UzPg4cPUXs8tampSc+NirI/Gx/TaO0LelEO82Q3d06+f7mE9GRexfTBt3r66VOH&#10;S3skw9NB9rekw/sP7mvXqCvwwXXeiPY9+uRxpJ5qimwHRd+bdzte7PKiMyHmQj6zw9faKi1R7jak&#10;QVTRqFHp08A9+exzs09/FwdkzZh3Z9eHMcsh+ehKb2/vc4Fb2ztb2zkdHgS43Vrf3FJQykA6cc+O&#10;HlMJ+vW6ObkciIX+51GY6nOIm7pzb2Xj4Nvni29Wds9ubp1exMyc1R83GlYSHqorBNZfXFnfPLj4&#10;x+drf3q+urJNkqr+6dOZ/+Q/+zf617dvZ7/9/9P0n8+6pmd22LdzzjnHs08+3egMYABMwmhIkWap&#10;ynQpOkhlVsmyyy5/cPmb/yTJgSKLssmZ0XAGaHQ++eycc855+7eePQRHUKP79N7v+zz3fYV1rWut&#10;b777+nd/mPowo3zVKMt/AP1RpkpPnrR2dTvQ9GZIjuHU7mxsz0x+iPpUc4uqxCWx3ur/jJCtFSMG&#10;FytZ5cwfCgWQxMFkFyh8WXkSRh2eendKAc569fVoIK6NRRLr4d0FapTFOJGdERhp4NMTN/t+qCMW&#10;y0zRfPBzw24NjpVmEfP+4tw60NrqSjSwir0FFFsdEf3x5JIYSlcqYEVqF0zSLdy7PEmCNMqwFDcB&#10;adP7hjNciH9F/8jHdhiO8MWiOmTbLxyu+DbAn/cDTi7PzOjCgWB6U30wFr46FCTT0d3lC0fwmorv&#10;mQKQTfSe3Ca+uMvimD8v8rJwcHnsapUq1MILKZM2C7nqgJGQWA8tTOaSUrJzrK8kQ2Eu6rKXV34y&#10;oEyI9KmQHoXA7OATYIqhKRdGXNPSM4IpcG8tUVbCI4xyL+EGgjPdzMr35QXEIkThDF8CCOn5lCbJ&#10;vcghNyW45Q62StQTMODwxFr7h9HVCBz4F1UJGVpa+2lu4nMhJ2tAHQkLH66hXgH3YHlqmkikPl4T&#10;f3pwuEVPPIh5TS0BiqyCVAU5LJwJImQTJ/aIAMvTujGZKTD4nXIqJgRek4DIIMU5NDDXl2SrvZIv&#10;Wxh2BmB+S2HixpxrLxTN+qbrkvJry37NRBvKrg73SXOxnFTxZAuZoJ/di8I2x1fPVgZEKIrhFylA&#10;gczVAZkTpHa3UqXVUj5oK6y5LZETDeCtZih+qsoEkhITQFFBbW/r7jneP577/tvjHVOT46b2jpGJ&#10;J0jrfhEZk9WFuRVDBOUUOaHdDb07hEkWZzV8e35kZ3lpZmphZgEoKEMUEhZkUAlGEunlEBBb+nhf&#10;1TeOIG784hddA8xkcH/WCOjLdod720vTU21dveg9huqaYNXA/YgkkTpVQkz64p1AE+boqCiwQKdJ&#10;kwJtAfSGPi1vpmfNfxfdbWpHUUeCTFeqjXYe1tdWHBozvfPTQ4udkq7zA7/1TIj0vvz697Pv3nnP&#10;Cnol5sLMjLi3OL+UIdQp3+L9d2/eQwEL2ZxQC63y+wPZq25uhh1ahTo8PlVySUs6K0yNd6/fksQQ&#10;bJ1fIi+w2RQHoTWU2iLXj8YIaJ84H5+uyiZvYmAISrx7eEjOHobh3WqWwH0KIhUkBq/eTlSy/vDD&#10;H74jomvrRv0tEEBg6ciMP3iAN2Q5+2//5m8MI9Rnlzd39qohc3/7N//+x5/ettdXlV2dGhoqch9M&#10;PBD90a1bGqMeEahDQKuqevBwQjXt3unITeReff+TuCd3QHqtYICgRDE7IL39A6gw79+9+/D+nVpW&#10;94U5UUiRlmPntlGfSmvSrciGRkw8fcoRUoySNb0dIcKoBRiDm2Kn1g6Mr+npudqOdACJEAYjYhPb&#10;AEmBEm1W5r2rWodcfEuBeHxiZsyL2C4cyqQApUQo/2//8suEy6vL3r4e6KKcC+3MFloN7hPWSSWM&#10;RL6sJXVYXb24sm6O+ye/+cWf/PEf9fZ3i634NY5XMf2qHxoadltev3yF+CAO2od8+Ojh4NBAaBP1&#10;IQPL5KaAPnTYa5oFZnvwvQpbN21I1eTj379+Oz83b8MYEAj983x9Snsaoj24EWd4eHS4v78XW0z8&#10;2jk4WFnfOrm8ebcsyN22N9dGLuzmShOje/P0+wcGFfVOt6oNfCz/6QKsurx5+QrRVOAj/pfOo65x&#10;defI0xV/T84u55bXVnaOt3YOsuWGsmEXePdoafdsae+MgNDj0d7/3X/5T8dGe3DjtWSm2PPzy6hJ&#10;8Ae/k1Kt6mHi8SMDcT2EgKsPFgUZ9Pz1//Tvvvnd10ODPZ9+8ZnHRfNoZjpED898Y3MXRKHtaGoT&#10;/DvPY6VZKiUUKPpyuDlMl2gfs/6AuRRKxYXZYWCH0PcLNQbontIyQupkNLa3yrODy28rkzqR3d03&#10;4c+aTcyPbu0OxqGIwAIBbgBCVzcACoYZj7m6yKP7izgo31wDT7SGhnygReWeHx4npu5uyyf5hIWX&#10;i6iBLwBeLjJLyszIZgaFqxCW7tdAu/r7qCgES6kEGjcywNFEggd1cq63Uav7k4CFGOW5xykq/zE5&#10;AAvTM4LziFD0LkKqOj95/e0f3J/DbSqGpwThHC+JXV+UVil2leHZ4xH5wE5/RI9ll6CaDARtZDYT&#10;Xs6eDeqsXpnjXqGkWoiVz2umMxrY2swuJo1Q1hZHh15HSAq4jKmF+da1qsfzS+x+nNjBu7yfUwjZ&#10;/nU8qca2FoWmPJ2ZGRscHeTZqZUaC15ypWjpKxYJyaD65PaCDXD5wvSH9blpmHPvUL9ptlpTg+3o&#10;VlRngUrO6xkcSqY/Plqbm7FH0NTZnVHiYSR7MLm8Kb1pVm8xenC7ysoPd3HxrGVXQ3SRPvhmn+xv&#10;owh4uLYPPW3UDmcPXOWC6xflxWzRcMMtr+jo6lWcbfDdPL0wP7u+PN1anKMX5A2RLvJ4I3wZLgKe&#10;Ttl5nsqplAymJpeRty/7trRY+PPc2jt7zMg9Iikk8gsWlC3OHR+sTL892N5w/FQIxMlsuO5sbr/+&#10;w+9waJ7/0a9HX3zM1cRXk3IiD9TQsLO5KvIquXjdeWvS7drC7Ob8vJkkEpGv4ENCm0BfYUpGsKTK&#10;WY/6B/Y/WeAsft/1Dg31PhjnGovtqapzviWhcE+JMFdVmgfYSwoirVIIVdkIAgAR/p5J6T3fGyyP&#10;aifThigUCvW9jfydN8uDTGGirHGH8m8XI9W4hReSSb4sQraypjpykyX80unwKr9cau2gQErOe2Hq&#10;/cybN4pIWiV+2tzUB6sQTJBRG+z7GWq+eftOcfzZl59rZ51tFUnWOTIXDDfFN/QIegaGMHq8EeR/&#10;WKDazY125mmDGw74qAYgaAyaMrMTqE2W9y6vgJAW/esaW8Y/+qStdwAOoaub+vBhY3VNVW5yJ6XR&#10;0jFNW15chD+zqVHWCxq0hCIshdZu3fbBhMaIKCyeAUEehMo4Gzc1KfftC/z+b/627OZsvBehNopg&#10;6jO6US6Iu3bv1C3IU9+DjrjCShP0PcnRE37/lsLwgSegAVCxR336Vttajs3nK6NPOw9pHMqZENuf&#10;RjTp4tzosAqAEH6xxfu9dzkw/TTXcFqyulkWcws30TaMt8UojNwHlBRbNsvf4F+xy/tF6bcjZ7Zi&#10;Q89Of/AvmxRqkS6pI9Yhcwt69yfPnporIR+U/5//kz81vRseGStmdWfepUoh3Vy2xq+U+XK4cxwl&#10;81I7Tx1//me/ePxodHZ6slic4FsSoq9AH3JKAENQYoNlXiXd+MMHQWIL6q8aMYqdNbVz0zOkg+8N&#10;niLinBFUrYVUuCkBRksLOPRh/lVXjz18RFuEYBvgwocgjm9/CP5DU99FDT01Gp6EjOtKrqkwn3Lu&#10;M6cAdpuZOQ2QXm23cAaV8gUNsR48eURYKyaUxF2PjtFo2Z2SGu4b6Hv89KGQR8wFkUotSLsrNBrS&#10;3g213ooe65Ao0sn5+EDnrz6hL8g29WZ2bsHj8o0UslPTc45d9pAaG778+VeiiXfU0u5AhBFKs+3f&#10;/qv/aWF2keBiTw+XktKdXcqFi4pK67lRimlt/+qPfkmnSdnlLaA5egDximEcRrUrPppkrDvyOaSf&#10;RKxblaMWxKYMB9ZwktPnxWFJUwCkUn7Oz8yozqrqsm4lekN/tLBkxEz4onOhmUaav6fnAIuqDCFo&#10;V0avkeZeqE6F4QmIQzQx4ZER76kQClXZSzYCHN0bd6f6vr3O4AerQ11cGHOqmv0MyVUDF6nFrGne&#10;6BA8DeFWsMvlp3O7Y9ku3FMxKB5WLsRdlLDUj76UAZLiGYVPux9h24M93S0Y0aq1IWvf4HCaHmuF&#10;fX1wb0MKNyUjq8oyr7KjrwenNLSjmyvklIKJdQ3ndECV2x4gfNUDjDV9bGulgIgUwzaVQR09vXK/&#10;cagP75qqRQuzpiy9qI87Onvae/vpIxqRhAh4fkGLJ+wS9xMqACu2ssrGJ8JPBPF92t3I6l5dzb7+&#10;afqnn+QGh8c1kY+d/yx6nZ/bVtBXYaX1Dg8XczcSJeeEPXssS/UPYDAgBncPDhhxLc5Mnx/tb8zN&#10;Yf3UtrRrAfx5IXpxcR66E7u9qiqVkwfbMzTYYpEXob0di8cdVLhEqpo9bdeAXYJylaUYFI5uXS1Y&#10;D3igejVCkH5s+EY9uKx8c3H+aHvt7vpC5TcwkIyOC2qd0aVtISjcYS7e6L0ZYzswrM/9CkdRkpZr&#10;BTMPNRzBxkY1gUE48C1LxibB+9tf/9t/5cqg7Bq0m87RgsRz9vUfffI5/SOHEzo9N/1BMGHy5ZF4&#10;pKALge9gf7u3t3tnZclGJtbS0KPH3YODOOGQgtGHD7wCrAusmrh180AltG0t0kuMi2JNZ18/ezvh&#10;iGmNusmQ0mN0LyCZjIE0XoAx6V/8iW90nElOVP8BDzypcJRyx+OWXqAy/mehKaGuzf/a2qJds1lg&#10;tw2uhiThT7sLxJAcMDw9LWWWwnkhlJYSuPemWLQWEzQ+uEdrywvOrZPKVs8zMxgiemAmnjXzpgZC&#10;+bbRspPWDMgUNzqiw4NpGAOr4+JjZOggQjq9TpextJ/b293dig4JxpE/StJzm9nJhgYgrc3YAmb/&#10;yfraU9WwrcfnX/7SgNSh9p/19TXAgDxtd2VkeAQqaX35/evXdguR2IwCueHGABU6rTSurcPMFNDW&#10;l5e1id99+50rpZiUaaq1tl2d0y9fzr59M97T1t/B2bJWoZM5oD6huXF/Z9vhz/pWeRlcBxJrUZXd&#10;nnUs7LWVRQupiA63ILRMgc5OWaJ6KeqzqLceH5s4gPRoSgyOjugfbKYGdU/FfCkRCDvSRIaDpH0L&#10;M29ELclN3nV0VcZmcyEJ850eHUXxA3xGqLs6jE6skYI6g2L9D9xup6KIFbfaa0cRsAdV9QTgV74R&#10;2pDfUv5f//EnQGIlx8wUeOHYT0lgi9XarRV0PKMYZNbVKBDIdhjiANiDvB0dAfR9pZAabJs7ka2t&#10;1869A2pXD9nv7vbx0yf4mzJ8xD6ciwag7i4I4mhPXXgkqoo4haRLOBpo/aKWCPKzL77ANItOR1WV&#10;asVJdjqVRfANUnbq+uzaW0WoqSbFECvz0tvBvnYuNgO9XV/96gstrNXgJ0+fRIKoo/3R06cIuJ61&#10;WOPAib+qfU2e94dL9fmXnz376DnHFUi1b0blGfkKDxRs09fR/PlHo7zPFCNU6jTYQMOx3vYnE/2Z&#10;m+5oTmjgVU9PTr9+8x5X1JvoH+gHU9uWMkvWFPp28jrayP/4P/y/pj+8J+3023/8Ww7QArGQyQ2m&#10;MO8qffb0qXBplioJaYH8tyTtymYt8Pqa8mfv4GARkggMnRaulkwwTKnjy+JFGvxkPbmS+M4JwVgD&#10;SQhtochlzFBj299OmPTp0rd39WLhv33zevLNW9iQbg8Xl+fM8uy0z0SJyg0UOzIZiPUK3cdsT3lB&#10;Orm4rxSa5m4LdMXQRVwAJDpAGflY1AkzNsQeS8rZLTEBKikjU6Ig86gNSAwgDZYiQc0RCcdtb1cM&#10;wBzwXvQo6nWXhGSoHSbJyVglFMG6GqxpEVBWU41FicZyCPbC4cGTjz8ROMQ4p06z6IEAc/Ql/ied&#10;PBM7vyu6NRKJJfqEnnPfSKl+sMMNdCdTqNr6zGhBjyeUWaOIHfpfUwsCfk0jAkKjy1fb1BLcmAJX&#10;Ub5InMaE/k6IebtbeKe5hJr7gtrqeaKeKjvN607JbEF3Iohjl9FNror9+NUVaChuUzMz0ceABDjZ&#10;d7d6TYCXSsPsUtxHQjO8dwP9UoLpW2urHp0WwPPJbo+VAO6tVVWqNBugIkhrbz9oFiU9rnOiuRK/&#10;FbczwvcoTuogT9vX9QCVKTQxUzH09jVRiuofAGdFmdI/IARhqHkO+Q65OhuuETjdu4LkHOyi8Uo6&#10;Uo6PxS8dqm6Xbmh0Qi3kowIvARNG2ZMvf4xHR2V1R2s7NqqjvDE/U14Njj5V74OjZEdvYXluhuup&#10;/zny6KnMYPnQcQl/u/SOTAnqshDkle1RdsUd6+hI9qok7+x7t8XS0mm7wlHdI4fpmsCR59+/N+ZU&#10;PhYTktr4gdTXdQ70P/vlbyZ+9kVn/wCKjZ2Z+J2Vl0seLNsMxtj0crCCfikQwYCk0LBRlNT07oHU&#10;OQ9pLC/I6RJpKvQrIokShN/gP2sp+ST3/F5f0NFG3unu6lMkuYKFEhpxfUbrBYYUO0/VOZXEsAWV&#10;lZwkevr7TaEx/uQtFRAbFZ8QQuApzU5HG4j4tiMtzIoqfpFCR8+ttRZN/Sr5G8lLQMjmZnWt5kh6&#10;iXZVSSkkRg7GoHVJ4SHbCDMr7GMP2ePow0KMuLuxf+H6xGjk0CurhH88/OjTaiqDhU4n4wcE/Ggg&#10;dHcyvpKgiCcwfgGlyp4egmxqsVvS8iR5k4C+KPwAxlh+8wpT3DvhahDnrUaara99+fvfkY5qbahu&#10;b6pDaMCcEMCUdPHYPjzwxr04S3fqIcRjmIeaTBK1NinOjz+YECgp9owprFFhq5klUxC6VQbFAZoY&#10;CAZyGcLUucU8UATFPVPewbFxnbG3I1hJGTFNEnPKSnXbXnoU0FTYyPPFwozmQemp6DwxkELmCAsp&#10;W6D3q8ChoVWUY8s5enKKfyRhG9IVpkmVumPwWGFWVeYclv+LP/9sa2uHAL2iWNBkerq6tgkZn19c&#10;o+Rkw0nr7UWLrYf7EYshVvDmp5fz0zPqRNu+Pkj2VGj20gNsbUeZiwXK2cno6LCQYVfY0QK9mwDA&#10;gelaGxpHjqdQhfWGNBZawLmZOTzsXpbl/b0OgcLTYUXGi9vfgfhlYLwNKos1NJeGwobUwE/5wChm&#10;Y22LqoRVn7HxwcdPH8VXtb6msJJohODrfgjvetyejh0mbUoYE2Vlmwy4NzdMCgVuUmra4sXFhe++&#10;f1NYAsdimg0qYcksBVVUdfdGo7+tue43v/58aGjQMbLyFbLAyur7yRn/whdfffbVV5/90a+/gt+8&#10;/PHHoeEhWXzy7XvGTX6CutXazOe/+vnQ+Kgns7G+Jn+7eEhMZoGoej4MGEAT5HhRnIi2X3o1/EAX&#10;mCNEGi/dSVxICyOUrIiolyPkLqvZQoEL5n0KhIoh0dHRKhaiDzQKkY9CkLFd/uHD0vwsBRbTm84O&#10;hkDugnouvsVKED4f+gylBvA2+EmU78DGt+SlPHORNKxsvABad7Ei0doCQzKJTHN3c721uqZfvTQx&#10;ukuBpWtXWhWjd9pYQYYzhSLcEnLsja5abPIEkGAj6x+bF5sXsR8pPNoiXAIYHBwazkU63PMVnN0A&#10;0ZqMnp7e4RGm3FBosJIqTa0QyUlicE3670tOip5nJBJtrF+EnevtJ0MUOGrEbPfw+HHc690/aUqG&#10;dnuh/YYz4pE/TK9AztZu26/YWlqiJJwdTchtQrnEuWWkZtYLKhT3YV9ri8vRu7CiUyStjDCQdXt6&#10;o5lVPDEgil7epLtVTOdUyrMsSkbZi2Ustbex5attrq5CrqyGaHDVl1K+PWOPRVWQkuLm1iKvtyA6&#10;FXJrqJypkfc2Ng+h0yW3/aPjtlyk0qODE4IepBAFe0/cNZHyOvrta7YzhzZEDLapqy0soB0kzkJO&#10;lM7A00NyUUkoz90LFyheV5XlLm+XaX1zy/4Rz74zsy7LsiDVQtwnUlMQw72dzemXPxxsbylouodG&#10;THmJ7sy+fD3z07ewXLiu9yynKnQ2l+fXFxYfvPjZ8APVdhvo67IQdfKdIZeKSlNkB8DUTehw5LTX&#10;+qCUd0LY0uLm+ooja+qMyUmdzoau2SoHLisNggszFk1GfWMdlN8WdVtXv0b89urchN9WtBqIj7TO&#10;RrtcuCRd3l6eUNsW0IHJDvz5yeHl8WFrR291U2tSZojHsbEDWkbD+Z4VGpFemdV/I4IdcztXbYCF&#10;QLsuhU4xTklX5yDMDOOjKQjXu0XpMjUu7AHLwgsrNTTphPlBO5GtACVU+qJyHc5KlULEXxr4KaEM&#10;CAHEqDGKGLZXKjO9kcwh19N007SZpyrB1UAOmIsPRgEWhklcdCqCgEAKZATIX92VdQw9yG69+V3M&#10;gGkbaZdrd4086hssxzv/dvMoS/uPN9JBGLW7S8NNRNdyqsmLbyS7FPMHPrvVqr1iJ16dZKOSse6l&#10;/WblaUxpqHOjFJVX0PWy7r+7vrYwM6kKVU6Qwg+0mWnaLRq046TsJsHhXTOalDn8o6OTo96BPgQd&#10;0Gu/9daBfs3V4OgYsMFcFuBcT3CUqwdVisKICSaQF5S1PQmytL0b2YJ4NUYthJU+vN30iBkVGrzs&#10;PWL2KwlkfEDo7dam1omRcITYunTn5yZxxi0hgmR7+1qrGbG/mprILUSqkxYEEW/faTU/qazCiIfX&#10;yOAQA6KoFZb/arD57fsPe1QRtva3dve/fzPz+r3p/tq7qWWAx5dffmyJw0uSlqx+kgv8wzffz88t&#10;WlSwIhnB3pi4lji9zLR9REij2Gp0r3GWCRbwI+hoHBN2WEK0gxOGHd4anUJ/OMrsJWUbG5u+1ZMX&#10;z3WT/im2gmGVMyfo2CjCMClUHG81YhFLzPQQQ4Kp+sHvv/npX/2b3y2vbfV22/BWn1ZhNmF/qZrn&#10;52as4sg2GvaovOKXVvH5Oib968Dr0+NKVlqxubnz+NnHQ6MPXv+EDfADUpTrb+pAHwuLNP5zTfUW&#10;v8DIahgTZbUFDNaS2yoBZha7Vxeu99Onj7B2EcoKsk/V8sJirLZvb/76//dXzr3n8HBi4vnHz6GT&#10;C9MzZgPdcbIjlx9nPs2lEaYqCNoPWvHiUm25jigDuKamv3QKw0eNSKk6QOQNMwh3KcYpFehO8MCC&#10;oy868/s1cUBjo63VUdSt1QZLK3Mzy7NT8MyT433ikeOj9IBHyJUZ8qe4Juua4JzdR4HmngYZ45cM&#10;ZmMlGBkjHQFa0/WVj+3o3xPHxTj/lnDjnxo0xvng8grVjeysYzf94YO6WxkBGhJrzN4CA9bWMS3w&#10;wZTYYTRRmj4kEy0TZkYepcDTU2ElVqn4a2SG6myRX8I2sjMbMgI/ovBNiCIVniSwNKWVJaggb35a&#10;RN2KUUUWsZjeaw5yAKRne6TVGK0GQhJSr2ESVTxxPAZMRORhgG54Znv6DLkZhqmfEz7MghA/PBHz&#10;EoHMHzPXcCgA9f5mkNXcw2PxNfquMVoxO7TB1w2fN0NWaUha4o2gafPPoFpGjIPKAa3RNIL2HMCI&#10;IhS1CG9fwt9cmIPcXiMeF35V3rLcFF1bKn2ZhhuzN8HEWC7r7GUFPq9IOrYi4Ph2fWo7uqoaWwUr&#10;ucsjAqad7B+26IAt2h+awly5d96luG6fyRVwPl0K1CRoasJ0yOEshkr2d3bNt0T2mdev7W5G98Oa&#10;k89ZUdnZ3WfLFg8lIhh12Cgcso7h29AsLq1xSSNu1dzuSGiMuoZHo10co8NT72B3bXnqu7/npgRo&#10;UwYih9sk5mCDoajMNy948PhZR28/wFlhh5QZTsAB3vphY2vLvU5kxJKmp3kvghnM/KwqFSuYaATk&#10;ZdQzUXk11HCKpt7NvP/pDS7T9uLM5tL89Nv3y/MLnBV8OzUxIiElGSWkSkWEsUfkRmGIGiy1dvV6&#10;esZ4tETkYcCat3O/bCpkFwQkzetFBIQ2V2bf/ni0g5JJftkzjNb//SqqJxa+fVaioysUMxnlG1xu&#10;f4e6r2WhbPVsbZzsCTg5SF6KPxBz0BOrsNvFiuuNsI5OrxvTFPb197k4GbHc3HhlfoeyzIextu5Y&#10;UBHKVaWwTcbVOkfUa6/VBP6bMIAP7tiURauso63FAJL9OyC2wcK0s47nFbe4MnIHO1AaV9V9cUFQ&#10;Xc1ASAgAn6EmkAAhixyNOBbtiMJp2AdzTy04QLtI0wgxToi5qbLa/zlR4+PjGuLl2VnMR7NshUgk&#10;/Y5PpXuReWz8Acyq/K6MsxsNg5XVFfnYHX/87EnvoIjaMjI6Skopx7KsQrkfRf7r64Hh0Z7+IQCM&#10;SjmePPFdiKORet+TD2WkpVWiwWreWFtxaZzzbJUWhIn0oPbr7IXW1Zslx0qHf3Ph76an94c1mjyF&#10;RONigg5wTTMmnhROi8WaO5xJJiKFTZXwLI5D/tpdRvrRdHg15Q+rr5fI86/Soj3ZPTnfsK1e1M5Q&#10;2s9/9hB1VnGnnBFKTk/OP0xOoyWbyf/s4xdjD8fD5MTlublFo/IBJHmZzJ6TL+FBaI8yQ72OY4yp&#10;YWEVyxTTlkKJaRbORUbC19fWxeRLOvVqOc1tSPFnR5p3pRIEUgRXpPf19dHjFlYFa1uokuL07NJ/&#10;/y//dnJhn1ZSTweBod3FhSVMY8CQ3hz24JSYNijPxSMfgE6hPkcvvjC3sLS0hO0haT1WKY9O/PW/&#10;+6t/92//BuQ7PjYA3Bgd6u/v6SQfIaES343FAa7kMYkli0M7lLkmJ2fF8Y8/+fjRo4lnTx/KXFou&#10;tHPIjwzn+cqyHOTdBza9Y+OjKc/r6iiH/fTN13Klt1NI3KUN1UrTPTEnptpovmoip98SrZSoCh9B&#10;yvNRrNxL13qXSgq4emoR3Ws4vOg19pGiv1Bc5BSmWYuwhBAzAAjcPuRYSTWQ//RHchlztfDBcEx1&#10;/mHcxNwjqwHqm5gpRqQwq37wWuN6kDMubVReSas3N3uRdBvwJzOoQNkQPxC+tkKodv4MpSMhvQta&#10;KR8eGxG4s5hoqBZz2dakZRhRV5xrNawBu/YjGQ3dKT5wVgVMViCOCoO0rkaX/r/03OfeqToJ8CJ1&#10;CTf4QAKqxkhhq633QJSWBecW6tuGjAqHUGOGUndyinmclFtOILPbFbo3A/C0TAvE6OwyRnQwYtkR&#10;qJXwTriXV/o6UH3fC2cl+kGmDA3NYiu+Zux0wmy1YBNSvq8DTNYS60CybmHHQ2K/UQqABxiGZCSc&#10;Hc2SO3W+q+0RMSbMAxFD2VsOjUBQPWOYGPSyobXl4SefipXUj9yL/LsWo2tru/t6vbjwnsIxNh86&#10;cdV7BnrtizpQkiWs7Ghr208efPqiTqsKrNZihofd8PbVG0UkHAku8eDRY0lF/M2ODdErazYFAhGf&#10;OxTGurru/n6Slppj39rjXZ5FRyqjRawxC2zboIoqQZWHrNbFuE3LdZDJeuxxajr7h2UT/fPW6jKi&#10;+Ue/+FUvuxKSSSY1m2sb8wQyz5kVd/QOegieoBi3Mj9v2h2TV6+e3iQ5Dv1EXAuQluM6iVykuQVG&#10;m2iuz87srK1CuVQAGqPCVLxay1K0EVVtdmGGhvBUwRjQtb/92+9Ns01/+YzIFkLB7sGRzsZKRkNL&#10;gBNBWbulv0w/0NFZ39rS3j+o7zFcXZ97v71IIGLKvLkK80AVonSIT2RoRyzzVj68Wp1+u7cxjzba&#10;PjzB2sUMC3RB1ELlG30fjIOooxzbtg4T23aKQ2sh4vYKHYlX+erigr3BdOEtrQTaqU56IMaiyFnI&#10;MoZrwoiHWegE9RgD6YokO6JLoaNXKRBjwA6hMc5ZXl6lW2QgDb0wtCL2mzfiXyH+ge/a1m6RCxWg&#10;rblBGo6Uy92dROMyxsycbnahS6nxFMOJRTC1PKDupALVcGxuQb9iYm2tP0K4TXZDC6EE/7mF6ESN&#10;55LH7pWkQM9I79fgRkcCIiyZr37+c62UZwyuZ5od3/uCtCgQ0Hyob2w5vri2v4QrYQ6idPBzHbFn&#10;L150dHdrzVXP8suHN+9++vZ7TbBuTZc5NDJasATirhNev9X5wn0ScKvcuIdzBSHprWCS8V6sdkOP&#10;D3XCBy5dUqP07GK34JTU+woWAZIjtna8X31jT2+/0iHG34Vfm/Byz7r1Qr15P4GgdjFj3hC0tZTo&#10;rsbSrk/mADwPfj3Q6mWw32hobtg7urA/6lS7yyxkXzwaFTWpyC8T+z69WNvYXFxa2Ys6VOmnP3vW&#10;1trsuGMjqh2y8FyM6CV2CCeQ2BNRrMe9ts68eiRSGicaxF1jG3qP3sfByZnX39RUpyKS86XbtXXV&#10;28LG8ioEWCzr7hZlAtypyx3od2/e0johr/r3v/vxmx/e/fB2dmNrX8vKis8BWFnb8D7sHsEH5F2T&#10;Z9UWmcf5+QVi/cLx+hpQbT0eSXVWCDhVXT6z+zLx6Nvf/e7/+T/8S+nns589uUJd290zka2401Uf&#10;7exuB1GtrdMKb24fIaz9+Ir88sqTZ09+9cd/NDI2nHjNTmGPF+/p0FCf+ejczPQoyP/xY1d80Ch/&#10;fNyFX7VrA+xeWyVTYnRBhhcw3t/fJydJBN6b9RMEIO8Simg6bqgjzJEDlaFDUs8fgOC7TpF3VnJ6&#10;5qow/0p4CnCPOMsnoWZ5OZszgZsMQuSAkyOixBWqMLVzzNpAMcmyrDGz+CGXoOXElCZ8VNmUYi2V&#10;nFObbnEAjX5mu+4QuUINqCgJGmECenaiVfXCpSVQkgMtBKdjk2ulr+NjsUKaFCu3Vk1b91CO0A7h&#10;ZoyfvJcIpeodq6oVhup3wwKxlTuYTJa5r0wWknBIeSkq7/VR7yh1HKtFoit2c0eqQanolKePL0aw&#10;2tNo59YzWik1xI1BmOeQAjMGEZDwYtc5I8Yk9UiXRQnEr4gEhMFHgVRjNvkVPrYiwzE2otMd3suM&#10;WcY5sSJ44VQcXxLoAl7ZD4bQ6p6TquOj6mn4LchxNkqVJ1HOtO5mF+hMiDsAAlM/woEHDLgXtvGp&#10;qMG+slC4ZzvzKJMPLNmOtoGHD0lk2VC0EpNJc0kpToeyuVgHMlc9FTJ092LliBWFvj44dl5xRyfO&#10;9vEOvhJm37VVZXQSOcNGjKWI4/OL7rGnHQPDBqL2XHUwVRVl3pd5sGcYL6CaGgHcE7hv6L1TXaN7&#10;Lc9VGueb2vQPwlEhxuoH07UiLGYeHg3nNNmHylwNaw8ftLJyAfdwRytzpW+zheUJ2S6NplVNXc/o&#10;o7auAd/CxC9DX1qeNVUTLz6Sym0e33eAvqxHure1vjIzCVk7Ju0WUOpKOwtdz29UshSYZ7Z0Skml&#10;57EA6OxR2NlXmXqhO3sn371fQuFjb6ejfPT0yejEAx8YujAwzLrtocdYfKN61XvP4ODDz76C3DW3&#10;dqqxViffLL7+YXt5gdBEhZ9bH49uhfLh/rZ+1PuURFfmpqyPhz5CZvrpz3wVmZlr8s1lZNPF3pBZ&#10;0NSX57c2VzNQTJt+Dv3aYBKehaJDYL8gadzr1mfZ3TZzgBb7aTdt1lms596VWFPp6qEYo9Y6ViBS&#10;zlNIKFIn33+wpG47RgT49tsf3n2YqmpqJcZBoVho81CUG4UgbQTKlMjRwWaaW2pgdJY9qCuIbqs3&#10;IpLE0sOBz7jBdLPJXRNqsmqtbOKKKGWdnRpRye7OcwYl58D5Swneg3JaUKbunS5NSBxUme3o5Ez7&#10;5HzawUGjsb4YlOXifHFhXuUqt7ljeb97R+HjDg3xmf7xm2+1K7papaFP61T3Dw4axs3Pzplto90s&#10;L60gubj1RaIpQ1ZArxUMPTSkXIksim+ck4E2FD39B5NZWCjWXCSXQhtFm26AQCj/zGfwvTRsdiiU&#10;KW6qPUZoh9CojszTyHi1Nj1Muo6DbChlcHaJ2SOGaFsxe/3INoOVu1LkpojYd+CXcaa6LP9Fv6lj&#10;nU4UdARBAa0311UND/aPjwzi+/jp61t7k9OL61vb++QbbzCMWsBvYoqFmRkW2ovr01MxAT063M5c&#10;ASod1DEayhxVfehII0FgJqeVNNIDFrG1HNG9f3iwtaOVcip5W6S+ZSumuwd0cReXN81xVY6+Ibcg&#10;75uTAMIU3srGxu6/+9tX379bnFlcR2xSbTXVgUwQca4UxUPD/Y+fPhat9HkZuqjiTwwsN2LyTEN5&#10;a0tflrW/07OBgeGf//o3ctL0uzfClnTonMHv8HnocqMSmyjYKO8dfdA39qCdsXlD88TTxx09nb//&#10;+u3A6Mh//l/9L3t6uwzlo2ZysP/q1bvpmUUnEoKEqOLlwcbdNKxulW+kT+rqyNybCHf39yJVhltB&#10;9QpvyBi206yLHfyxbq+hhWl7c5ZGSkLbEYaRAEGUEgADI5HdiTdyU6/4m+qSNEMAk8LkC0RZqKfK&#10;gtxPLwqlD2NjW/CJOcK97lxzVuiW04KPTFcsZQqvPQV+OG+1tbu7tDxXD3f2e4eHAiOE4l+RsGvv&#10;QGu/vskxEVlYAUSBSQ1uZoo6IcChWaqcbF073MVWj9aKTlggLz9GK2O0lq95fGR3VmkZkcKaGjCD&#10;5O18X5MGPdgXo+9nElL4f5B3qJPEdCYx0GlrTXNfqFxpXXXnTlFEwSwFC9mFDoPKwPORdcA+SZC1&#10;/vVC5902TrH3krFSBJZjD5CFydjRHC3NLRm7qgD8fFUqWVMj2KgGVlkFzgcE6IFoOR+Y5Zu4lkUZ&#10;PYaXxlceWpbcaWobpdoEvb6G4uL6YzpFU1G7cWKsFfG5INzwpbb26ExZDCeqh2FfWY6K4pdIUYTw&#10;iZ5byRdSMFqTIuDqaZuz3ooSEo+z7EddE8xyXg2vIRk+CKDeZkhHT//jjz41UoI57q6v7C0vRFpv&#10;dKxzcCRiJxcUrYlsLpRcnWm+0RQ8E8/qfpKt8hOt4k9eLLlbBoqT9UmWj4Wv7KrjgRQOMxiwLlqY&#10;NXcJagR+xV9thPdiiNs5PFqAJDeqAU8Y8VJ6EGqtiBj7Qg7qWzr6RidQ1XEjcisIy+FeXVx2DQ5B&#10;WIUtTyaLL9kW3Jt990rSBXFgeOk/0CiQLKzTACtNMFV4QhMa/87uAQVsGKYCGnCCgTI/Pe8bKw1f&#10;v19USYC9mhvrPvr4hb58a5VyEyDNQHW/utD6sTFDWxL0rxpTZ+O/++Vr05Nsy8Jdz8nr6BwaDRGX&#10;A9rBDl9V+KEzKlm19vSPPP+0e3BC6+8Eyq8E1S0awCQQZSQiwKfUa8shK0PXaW5Avn6OpzE3t7ix&#10;uTP+cKJ/eLiwQYx6CTaNkoLxOMBPxQkdjVBMTW3S047O+IpHlo1JBRAeUP/QoPbI9bUKWd3Yolpa&#10;XVrZWFpuVEFEPt6AdlvkFChcPYFBMaoKCavgxsOpA8gZi5qPenrOKujbjr7uQROJ3oUJ5Rs5zGpc&#10;h9y86f61gLtcm2LPqKO2JmNIF82vc6jaWpriH1VabsVjbm4+vNkRaqy17q8R3srCAop+R1uzP1Fb&#10;RfaLLEPLwxcvFK+28DUJCngdMBD4ky+/8AT8i7ogWIwwNTM1p0r7+S+/zDwIeRV7WddERbwg4mXF&#10;yKuhnYBZHZGWhET/us/sjEmoij4X1s/J0lckGM+TDjbNAbIE7NUounVuUA2+1qFoh/5cK4hlAJfK&#10;OLLb5mAaEt9F0uW3jZRqPEQyDLjibwIYQ/i4K5GzyodLb/R5+CYehIZJEu1ua/7ys+cT44MITYxi&#10;1NoKfZr63b29f/4XfzY0PLixQThqvam1cXp27fuf5rjfdbZB/K68YGlPE+m2m5vilbXh+7W2rsSQ&#10;djUAGtaywVtZOV0rD4ug1L2W6szMrCSqgyirbVrePCIX+dEnL3Sca6tbG7tHr98tZH2ioxXG8G5q&#10;hX0ucl9DdXlbU/XIUD86Uk9n0+BA1+dffDoxMR6xjMO9DPyammTK9+8nHaF372lxEDM8RIqyLPqb&#10;v/yPvO/JVz8dba+jlRMSp9v/6PHDwcHu5x89HRweHBgZH5p4NM7aaZgIcAtNXcJM5BucoX/6T38b&#10;ZWtvBf29rHRhfuanVzwFdghi//Krj6zwZynl+nr8wcPOrt4sIBKvqtJPbA8NRgNd1SNInV8ygakv&#10;1DfC1GULbP6k8LTDU+4St7bZcsA0K9xDz2RfzRYPSNdAoafPDI3Tnkn8GokQGfgdRSevHo2mxStI&#10;2KV6X89pgBebBROzyHpnohAQjzlrlPHLyu/xE38MN0mdbXQt94iMamK/dMF2xOLy5Jt3egJooXZK&#10;+648Ajl29/SKJtn6aCA6yquEzcW1jBsBJiB5Z9eDp0+ZYWVhow13QDWDxM8ieoFMh9GmyIIh7b8x&#10;D9Wk8cPhKsrup6PTWbjXi3DkslB4dGTOH2mnopjICJz3bXU1RnZsqAPVSo0EyUT7Gn844iGGGTH+&#10;zKhVs2N0BzlMlL++1jfrabKoTKcmwsUht85NTaPXqTSVzNHX3M+8CgSU1e/zC5t/fp0YZ7pzcrDb&#10;RPAnUo6xmVQ4uz8qQmUKJizQG03JKMuj1hP7MGbqlhfDQsH9K6SYCvvulpiNFMu4uihsUQhw6KCF&#10;fQ/ooqt/0J/xyRRBHT3dWm2ooMcV5Xe7d0y864EEWVVSGioBt9ZXwfHIGl7f0sy0iQm6G7rHuo7Q&#10;UZEvW9p6hkdKKipXZz6UXhyyLDYkyGAb1z0kuFgkqjJET+ykpclpdD8lnUxl6iP6rM4vaBB7hweB&#10;WL4N6YMoHxGyp9R6eFRwpVMuR4agge89oQZUYeXECXGAvvFHjgT1tqwrNFlmvfZ8oAu46N4ggreX&#10;4gvaZAvxx4JawDpWfOz8DizRkHj0U6Uu6c8uRxsjNIsZbZ31zVGNn3xFc9+aIIJl9bNPPnry0Qvd&#10;s8cuyxI1c8sGh/qXFpZlXPWNZzI2MYbo1NXX39Pf63lvbJDXUBmgE2fjRTvOtMepc4XwPTNY6+mx&#10;jjn06MnAw+d0qgzZ4AfWTMUrVcU9r5vGXltXX+xU/ETwwdFBdSXmx+HR3sbSFJnDHa8+wqH2ePZ3&#10;UNbJAhFqQK4x5aOdC8V79sknYGchC7VqaWbOs9KcWZsJXaCsdMnciIQQerFBb1LyNVsqz9kVMxJS&#10;jcsZrjDOycDImFvw7R++R7Uc7OeK3Y2wIqhixIcSWFke/T+EFVVm0bdFtFkcLJRYiDfez1whZPZS&#10;JCEFp6th6hkc4tYv9VwPDFyQPUXL8TFpEpclNU2BEpPjr0VQolbjPYLr1jc3LTyQQRVjXSIA1Yd3&#10;72YmpzEN+3q6sJ0rSrBnqxh/iXJvfvgujBn707hSZeVPnj99+tEL5SeLlJi9EEWhxLm5DVakH2mG&#10;IvOJDMMPJkD3Yo7k58MpvKKEenauvYM4KQeiLqDtwyTAPotxfaye8yfP8dWzN6Vw9MGA7Sabnkyk&#10;87mldnejc+Jc+/qFOmqD4vVeMzKePAXhAPCraSmCjI3QcIYzqDZQSEl4ZkG8/D9+ptLJMuX6+pZ4&#10;3dLY9OnHz/r786PXVldldU+Q7ymtwV/9+pddnW2RUr27+fhnz549fwYNlmM+ej7xxRfPnQRtipBE&#10;T6OftF5j7Fx8YtdSeTUw2B/C0dUlg1/MFo67qR/si5k5l9zZGh7hd5aYX2V34Jc//+TnX35xdHL+&#10;d99ipnIsuHw02t/ZBrt2nSng7LY114+P9GPhdnd2PHliMbTPPtPI8OD87IzXP2jPBNh1cjI9NUMr&#10;JCrEBmOn128mV8jq/PP/8j9Dp3r33bdbi7OVd9fCLvYlxx8eZrWGiA0mKEc8UD0t8JaQlJ18hcfe&#10;NjiboiHQXqOGZaC2dgISFKKNc/dwbIBPnSsBKHNXq8rLwJiSZWsv3ctGQxWVj75A3ya8x+UgOSM/&#10;QUfqi/tX4ISW8bU/jKl5GUYjVwlWVWOYqvIzvKQkB7rRUmQ2qWtwq5ksJn0yFY9zuAxr2c6Tj9hQ&#10;ITarFSkM3bJelGkaFS5qPteUqjYKv180PDvfpHSPbX2F6EsF+/BA/f7+7duluXm3CKPvfuLoMdqV&#10;BprQ75Z+0uoamloRgaJHA7cR/TaeuqzOyRa3EWqJBfd9wxHLJBs+8XZAQzMH9ckTR+OfDDUN7zqq&#10;ikheKqE4qtAWNtgpDG1gGLINhrl0azIpPYtTUhoI16MQyvwryc23t3yMPRNDcycNR0hgVyLEYDxi&#10;xllgCJYck1FcE0Toc+W5YYzP/vzjj6KbmPsWBrUY18FercgV7pIyws+hmdpOz5PyaiGzFx/Z1AGt&#10;horZ2WUpl3fQFM2gYoEnIhiGivTYfBs/qklEq4VJqXPtG3h/sbOtAU+dLC8sef6uAOIPzjzRPGVN&#10;1t3uSjSR3qAvBZPwZYsJSOibygulBEDYu4vHVVc3huub738AVxExESkWF+bi8XFyrAIn8d1K0eDh&#10;Y6iAaGHDKssScInY3onTVx6Rr4lks7i4GFWKpmZRCcUmUpcMw4uNIlpcPUOjrZ3dWted9bWiEKS2&#10;3woVjCPTxcXO2oqICHA7ObRSVU2DHnqPeuDZ4yVp3eJjoVvdWkPqtrMjYGVr6PpWrvWIsqsj1ntz&#10;9BPiW3cLXpOJFXNgxfaePqVG2HAnZz6YeD/58oeI6YB5Bwc+/uyzvqER1aSJtUqriV9AU7M2lFAM&#10;GAklYKiva3R8RKLyuFClFB8B5CsrYb+G0w4DSMC+BDUD9YcPQ8sCny07Xa1tto89NLrAO5srkmXP&#10;8JiGtVAZLI0Y3NXFq69/d3S4szk/Rc0/Dr/FwCWnvaUVvqJb8pT0ubp2hYauyyVUbmLcjE086B0a&#10;dpamJz/srK2ZpNjCGnv40LvQjAqy2knt6fbOtq9GGQ7A4+yRykFr0NYrPlB44iN7HQnrmanpN+9X&#10;9g/PVbDjo4PWHXf2DoBepOKAse4aONTtRkECY+pcIx51e+eH+0U+c05baNvh5bprhVUKtx7SKZuO&#10;tJeio7UL0FBMFm/uYBLSIo/CaOCiHd1v9QCfACsaGHWteO4XGHUCM779+vujk5MO8yPH8fyUvgQh&#10;MNl0fWEewQASxvoAw0DFGYjr6vrr3//h5Xc/2vKQ2xbmFg2uR0fyoELTJdhWWmawB5uju9Le2e0m&#10;6rDdAZ/z+OSsoT5yg4Wfmho0tWqM5nAgCP9GU5WzZEQx0VQsskeLu6CRpV/c3wdgUDvAClQZmCJZ&#10;L/VvOQ/3TGlgGJqLn1Co0acuKX5+1sZ9TvtC4DD9Yvn/9k+eG3C2dbQhDT97/tjL6OlpVw1owBXj&#10;DseFffCSO0RHXjTzJBpnpj/79KOB/m6m2QD2F0/HHk8McUjwQjxrtHXTQVJHClKkNmdauaGN4B3N&#10;R974CcLw/OOPcfeOT48BB1oTrBwxwaPU+lg7efRwpLenQ63x/fdv5lc3Ta0Hepp/89XTtlbkMuve&#10;Rxi2TOUkVJWDtpgqp+JicW7erqp1XtUgfRBv5eWr6Z9+fFU4bF9rLHiSf/HVp//8P/3nTx5PvPnm&#10;97Ovf4ymzvmp9XQfPl4EtoAvSLjsnx+f0UNXsFNHtMb+7uWPSJXxQFeVHxzOTc3oo0QlI+RgCIdH&#10;mvCnj8cH+ztFPtVu0hV1k/VVly27FtdXJSZ2hTVBdO0LUUovxPaIy6BGMPe1LXC0uy+luYfxpl9f&#10;aydlDI4oKTFN8fmBkMblDpCsrK6Uy8V6h0AOQgBXnRljKM7xJoxBIga5vOTo2hB1XP5BhzYLIeXF&#10;wlKZYK0jUce66hAh515qR3ITAaVwqC9lC2g5hEBKMLE4OT9xAJRyeF4jo2NaZ1nWxUJdsMettcQz&#10;UspliSJSw3GXtF1/72Ee4g85mJZmUEexan0isPqT/piWLnLnls3hpednxQw+0qjYBN4MGNOFB+Rq&#10;BN0i1yZ2lI5l/J8jx+o+39s+GC66yxBgzZYdJH9Xn2sfySX350XY4DynMTjKbn55SYTjC20pQAJE&#10;CyNa6iErI4oVkt+3CBxCcrBNlXjhXinyGqmKOLE4rYt/jn+3vSuFBXoE4F2R66NuGitYtD89zTLD&#10;wQnvMcx8wdcITRnrEnoCEpgfmDlAranbobdMOD7aOiSc2tqT15Vc19bDKJYAxpDhLfsn3N03gkH1&#10;qyrdfjn+Xk1CXt/d3MSzdYhWIUEry3NTU1mIam093T8qu7k82tvBpSdebOG1c2DEqQhCgL7hcbbZ&#10;uE10EEH8HBwrZ8MtlqGdDdgZit/w42ct7d3OmCrQ9Hlxfk7QMZ6H3BxurtLxL8r3aERjb4fcAuLG&#10;k4+lZUaCFjyX3r882lzdnJuce/2ThrC5nbJVo88rmQG0CiZzc1g8kYzXiWHXmlBOKn5Mp4RCP1zE&#10;9NnioBBH1ebj3a3ZdzbcyuzFoSZ5ZPKb1erF2VlSs7oZTHuBShUcD+yaSsrvtE2NV4KLrK1Fkpdg&#10;0L7aosJ32d3YQB3SgCK7+2AmGl6QWxaxlNDoLsTQSMHsZOOgb+QB1hjsFzIk2eBRm+zWEbxFgU6R&#10;W6PpBrCoGFQABS+htdsep2n65RW+FV0av8X3Ihons8ar+tqLQMWqEQMLsxQqivum4EIT6NFJ0KdG&#10;ruv4ZHFuwfTObQsBkLKVinBzS0ghmrS4sOgF+O6Wcx6M9eN9mnCpUR4+njDX1MZFeoKVMhMbGjpI&#10;MN4yVrwDnUWDZs/WiFHZ7YzJRpH0YZ5IiwMPtlCi16KID4YYIQE0EzUjSVbiIkSeVu2eTSSc2TNz&#10;2VDNzvTZUkrv3NxsOsjD43fv39sv94H1FaSPVM+6MiZx6nVCYgKpFOuS6haI4OKTInNpFwxfVQwW&#10;/W0hCjCRQqpku1cvYAr1BMy7BwYkPPhsOBC3N7o7u+lyXrYtKu3Bs8Y6wtrJpkCsWbLqauUy8HWB&#10;QqtxxRaUCxdHZBDfFBZ2hWNKprwzSCImz+7TODkqlBGp8Eij+hSC2w24UewN1bmgaIQwaCQvYvyT&#10;54Mak4mHE6OjIw/Gh1TiQFipwihF4M6Knnze1NjX1+2E2Q7o7uhQd0xPTpIApFYIo5FdhBuMfpcT&#10;7C6IW7VcWbIVtsJxm+DwxsbWTkTjArWJEf5fDBUoE3K8ao8/u3Y5qv81tYIcdvu7t1N/+ObVzMy8&#10;wfBgT9snT0f6utugN8QXI8kkixaLldBekJVMLA56Ir3IuZCGBw+t3/3rf/XXf/j+lfCF/jE6NmYv&#10;lHb8X/zjv+zqan//w7ebc7OIeKIhIWHYuGei6t+xM7R7YESBQOTx4D0SQVyj8bi2mtakugaxe21t&#10;1XE3sHR6qLkxUd/fO3gCFxrs6+0b0Notzy+62zCHwFgecXn5LrORYsNSjZvdeXt3qNVgwGLzW8uY&#10;IfhOTIxDITD7ieZfOinsODdT9p19/069yEaGxh69w+BpNVHldUWxIpFE4jiYJfRzyK0wsG71/uQI&#10;YoOlSRXIq/RnkpZiaJ5eze2K/GZ2JyK3UfhJA3urpECiSiK+4ChkY/YhplfW1yIIqKbV1H6aG4Jj&#10;ZVPTB5v6MGkePDQ+ZuFBIDQBumfEyWrg01zXsshnS97xiI7TQIwbpImYthH33911qaJZdaAyuNTg&#10;BZdm8lB8mdyRcDhNLzwGdL6QCAypKSEIoCE6UjOx51dQc6VSxJxsXksUJSWx+a0od9OUqep6tfk9&#10;Eu4w+C1plENnrS+gs8ZksKOj2Ga1tDiQ6lbxxS+F0+5uujkXvaMjMAOAaiZ8Vz7GjnlefPEq8B1a&#10;8iQl+NOTrfU1H8nPEQ7I0uqZjFvi7tDVVWjil7JecJsQuI1UjWD9CtEzOsBCW7yDsmYuiBDS81bd&#10;eJ2cd5i9VYAHgiXhrVqDJaB3jS0av7elvSvYQ6GqoTgDaekR/LDWpgbDKpCGDdqsUbU0R9dwfr6r&#10;V19ItaLNBwnpWaV7mUUaL8oB8NLX8QFnZ5TkDoaH6c0gBkb2b33NwwelFH6Ql2GUEZw6OdlZXUht&#10;vruVDaUoZ7bKivJ0Xk2+KwFEXu3XZlROLeELVNjWvmFTBpFH8tEea5WK9a7QoCxpgJdVwDR9tlYW&#10;46uR4bKeQ8QE3BCL5kzX6oQriHfXVr27tOvXN/vbe+9fvVycmSN2aGBfelv6+qdXMopQY7Bnz1on&#10;AD6KzDUaT3tbWOsZK5/BRdOdY19vbqiHdOGVtZmkei8aFLoBGUWCiHqHSHwYqzc7MYNDtF/nPrxV&#10;HyspgA2GoHxPgdrVDQyjjiN/1t6ltPV6pGd4kWmhJ2bpNi5G0J3UtTGG93XtFntEFsNM03QLCwuz&#10;YEx8MU2k14G78O3vvz7Y2XPrt3cPlpbWt7cPhQ7L+oXA5FF8FW9uvvv+lZWT4aG+Z09GtDe2qvCV&#10;njx5RABOKkKPkPPkZlULXMoaDCDFGMjN8vTS6hQyQMH/m208dQGQQUqgBcwUrFa5YHBgwG0CH8X2&#10;6eKc3JtpJBjbGxQeogAae6IqbXRTQ6OOa2N77/HTp9QbXv/4Y11NnS7F6LewBN4zHDHgbYpiWfSx&#10;kZllIhuPAFmfxy4foNHZVhy7qgkyJydS1PDQEHUBZ8CU196qjzTzYXJtda2kvAr2K6eSTL+4K5NL&#10;nECRHMIh3wsjBi0ui+sWRRHHKVAVFRqjmAgbwWkJR/gLe4YOuYsYxlfwxfx1ZXUQb5gL0FSN5cak&#10;eylPxeNzuTJ+ZkGmSLZFUHAapT/FdPn//b/4R2BSnHUyeSaNDopTxB1E3tNBkhd2oNG0Ys0KiEmL&#10;eyOHWW+Qxpiyic6Q93gksdQ5O9NmycSFPuSl+H57V/b+w7R7kXLvKsYUQoAMcnZ55qNAQnwFkIvr&#10;6j68fvlSXek02Ijlr2Bs+auff/GP/uJPnj17BJt2FNwWAc7TNgpRcnrN1PxHx0YpueoGQI6OQIT8&#10;y8tevvngZJiMFv98zA1//NHPRP+v//Z/xvftJ+QwhDFEpPCInoOut6DFnq8srzrlRSd3iTHuaUGr&#10;+vv70ZKtPDMDj5sEPsL1lY+n/yY2rbmqBwPeXv/wzctXP70CZRSmctUqDFHJPpqi5f4FhJfRVISA&#10;MEt4gADIjzaLVjh7FUHtMf0uPNl4XtbGXNM43ff1Fu19y0mUKBZnZ6Lg2JBr70VH0k/eC5niHLzo&#10;qtxbRInR/sJZV+/npRdjOl8tlm26NBu4hRWXd+HQwWxFSbVW9/Cor0mhGxEFl50SwNDDhyMPH7Lu&#10;EoY8CoFvaXEBTBqhKIPz3p6hsXFEm/v94BwPfpyhoh7TA/KlsnypwmrviF9gofXjJvv1Una4f7nY&#10;tZYpJPLCBrIlMmbISnFZM1OpDgvdQS5Hgo+qrXGFLHh1c6licNMgIoVG7rl2UC3C6iDqOVa/DTI1&#10;KZQc6CMe7ntl3oVTKpFHptWrurwJ5556QHsHXgbquDTT1d+b1VWCoq5WYWcdYXTQY0mkBIEe0f2v&#10;qHSMLfkUhFj4WYt9J4eq8HmN0bjnj5mVrbCGRgtLB7EaNfK5FhkVQJdnl2K3d+afmC8EXysvp9wE&#10;dssOj0lwsVarQXezdEVu9YmxXEQcyC+X2H71FzKX36vL8a8rsRUGXkQXwLOjzS1ySW1qQfkAFei1&#10;5sFsrv0rQiThoeGR4RUbyRdntG2839XlFcRIq34mYfZZV+fnfRjNpRGyFsqk4F6dYGPFttsllq+M&#10;nv0xLc7hochwdrwnUHUPjtozKeTRQ4gLqQxOY30oXG4v+sr5Fz58ZTpAI09f+KfZIy/BK8CK2oRS&#10;aDH9URFZ/bG1wgzc6uR6xALqGrmlco6TgKkcsCXwNyPLsLNJROrV9z866VL+/qEyYs817B7sf/Tx&#10;C3YLS4vL5JyMJCyJdbRZTRdpLZf2KlCcJtjc1Lu3biJwm1YgIpg3J1YaUgxMPOb0mZ64RIfQB0Ww&#10;k0wF3VQ1Bk7XN+29A7XNreIxEMTPdbnS/WQuTmiGkkQ71CFY8A03gR3lbKEhkIQVJPiOmulBZIkK&#10;Txh9ttFMBEay3N0s5YV9v8tcMg+HP48/ECWclVWFrDS8uChPnagM+rmJ9nTCLLxTZ3t2ZhafltUj&#10;Y9z9fZsk5bpVr+mTT3/mdceZIEtoJDOrCdYTDlRBY0q6XDiMunBPCY0IvT+c50JTPs5iWL7QZtr0&#10;7W3GxoaOpNGlpfbuLs/85bc//PTd92o48xq1aChsPFP507S2iNKSq7YAZyoETxSn8zMaqxruXmsf&#10;7a2h2h2dCJj2He598bwIO1PuK+lAwzI9q5iMJCrrYQh4vNrugnOQ4OaoZw3v+FiJ3N7XjxlgsuDV&#10;uNt9ow9au/vsyJoKYBIgTwl7mAfR0kL4j0UI3kK22grxDaiHouraDC7CSXV1NmpkSgc4YK8/l5Oc&#10;vQl/lXmESJtNitggOuFQbfuTAoIxjbeD0uw9a6KMe3On/x//m39q/iaPympCWCEJeysOFhuxheD4&#10;7a2dpLiCt0RyyStXVEoJmja6QuKmZihDBXNKPVqE07QXeq0IYevzYsJ+ewP3H594iNW6tLzS3tU+&#10;NjbmKM9OMWuZXpido3nmrz19rCK+snK5N9WDLGOgWl25NL9IyMlB7O7q8Vsot5BhylSpIXpXvu3k&#10;u/frq+vRyawhFXRpb4kR6ZNHnPIm4t/USiHkISLPj99/w1VhgN99Q62cl1RUiDpmkL664VsULNAS&#10;CIaSEKBvl4LBDv8G+DjilcchigJqilBuUhWZax9VZ+Zi2BfWSNU21LjGfgzgoGdoCEO2SKVGYrwv&#10;2r2wSMkHst9X+4t3fl3GOebnen/+iD2ko2N5Fk5a5EwPWDfQBPZpjQfAsCCmmGZU29WLIUZoOIXL&#10;d3FxS/DoMAOlB/JF8LE4ZSTDSdfncRQ3IW5qqaGKUFJ6b84giJsSmb57FGASZSlkSYyOH6S9uobG&#10;IdJ67R36YAPFrDxXBaF1tghwjz97CuyFo6bIKMYVABY4v5Gk6iCgJTZFsatjOcXD1Kbc/zHKi7Fq&#10;iV2DsoC8y6lKHy3IjY0bTCzb6PUaAF8DcqGX8Ym7Do0ZeSrB6JK60Kbb61JcnV/JCp6h3FyooOnY&#10;DFyv0rZSGwcq+shgtNOz0LLKy00NLf4jfvsK4GuPD/qUG1Vfuzw3nyEr/LkAbCmIWmMhHul3uwJZ&#10;yCmj04Z1eWZHEy6Gc6ePpBIVP/b8f1ZionDmAptqQsttSXmVdF5C4QZFAB7KbmQZTCJuM0Gzs3d4&#10;krjP5LLw+IIuplvQCbKOLy33BLBrLfklrQLSWZutr4Jk4u1DpPvs3HxRNtZzO5Z7m+sXh8eDw3GH&#10;bmxtp33jjRfIlfqc1XG3pmiX0uTMtM1ER64Fl72777a8RL3t8dqfltlhARPPnonZKSMitU9fgq2H&#10;zZBeolGhiil3EIjIEEb7/ihut+Qie+MeCv2SR2En/7A/Z2fA11YZVVDujVHBwNgj/yKBkhi6Z+y0&#10;734ZFUBQomZrFHJ2trezBaHR04v6Yqsv5bmFMi3Ib6wb6E29+p6mw8XpxezMksI6fhs45zV4SR8/&#10;/+KLbrrEETiso7mjAQWq9Q32MsFWiODNWk+Adc9NTTp+MDJ1nqMeWf+tCMuMPHlC4ykbaJXWT3gb&#10;ZAEUhhOc0ZiQZ2ITLjHt0mx9u/oesy6mrrHu4ChKBYbkWf2/vYom0Pe/31lf3l5dPtxiM7UPV4gT&#10;YSY+KWELwX2ROmQo/88UdGt5megSYpTLC1F0ufBjxd5YwdtdkbmvryjS5OZVlHZ0uC0CN98kXcqh&#10;hyYnWb7V2/nhtrYAwg9ZatbXQLNjA5zauhSpEJ7EoBQ/lsIf8Fb1BqtIlVxbB+vyBSUQJ4QwJB7f&#10;kO3b7MpfAUcOSJ6xjDUxqazEHH75409i2siDdCkOvLeTDrunOy5M4GsWfumUGoGUwDDvyF9wgn72&#10;cJwbqyotutYIz6gbjY2QJH9HIDf2pgMl42XXKCqDJ96+t0YDJ5JtVkUlJEojxdqMzEgokQ6o5Hiw&#10;d2BlRWAUb9G+UAMYw/n8hTuQOd6NROqPOeFicqHHzCPo1r1zz1IC60eLBbD7k6pKyFAsbhbZBPC+&#10;hI7C+lNFlBLbH5Dvw8OydtDeKs6oRTRyqmrhCLrptZb/F7+Y8FwARMaWJoI4HL6t7yv2KQBjaujX&#10;FK6HCD6aGyfezMRVEpHtIxciOKV6U1W/X+/XQlxjfJSKu1ae7hvoGR8fg7l5JW5puutGTjKHZkEu&#10;v7QqVgJezDa6OjscBfARiJwIIQVLo2NMN+scnjVSji/jNCjDUSgdxmJN0DA8R03w8r7ByLE6dwEC&#10;2d2NPhh7+Pj5yKMnDoSJaIreZiJNVcz/lAsgL4BzZ0enr7a5sVlIHJcF8bi4skqlVrUmNLu4sXd4&#10;ipiE8PybP/tj6zTyEk2sodFhU+eU5g31HLNds4cPHyA+YLuBJoBt0GDFmzVvb87R8UW8Wj9Z56Rx&#10;V/RJewpJqd3kICP0kIyEP/xJ2qoxACtWI9z9c9E8zjyFur06mlSNMpzRURYabd0UZsuSx9XZpTqU&#10;cmZlczOkTMeddIo4ELYbjZVIzUXVrzpwIh0M31cCNeDUHfo7ApzojJgH9xEXrXIYi4Jw3XkHIMaB&#10;pVFrk3JwN9pxdurqY1de1HTx+siMMHpmISKhzPk1DmxjA1CLuQpauVlFRqDWoo0GapRi2Sb0Q8lM&#10;qgn8zWy0+B+K//JSCUkFrSb14dt7CXQ0B6q+sEZSoZ92qKIaFFWsGjUO3HJ1cUnBZ6kfNBR1xuTj&#10;ODc4b8BMP6TwYc301GHzP6OAFcPR8mj8uhX+Z2NENA/I/sVa51C77bvL3B6aT6uv3dza0Jh30l+t&#10;a3RcnVJ+h56Ky0yyB4Iny2aPr7Xd5bW8kZdORGZyUurzYnF5wlguImmhDoqeRvPhFifc3cUE8e7s&#10;VuH7G1iCuyUGlZDPbOpr+yIB+eRkc3WFa6jo7yBV+ljZyr1F8aeqZ5JX39YGn/J37cAY88f99+oC&#10;ykX/RzR3RsRrQYZgk8KLi0sbPd4Xn8WFsjC0SCXYRYVzyFXySF0ZLRcUzAKW4CRtS70qv7ZuUhKt&#10;NXVRkE6HbZqOA6JkhNpFscTnrQgKFtEgeBlEWidw1dTeZoqWryNwV6BlHaApcLIMDGD+6sRYQ/SK&#10;T495MoDLTadsGu7JMSdHqwvzCLQgHfwG/B6o+8LsgifQ3YPAcmNTQG2twLJ2AYTIhv6+zePwNtq6&#10;mYa1gcGsu8aT2P6DWtMcKDtRCjrvvCUz75NTe2LDj583tnUpDtUujKXVLsI30fQkMfMFykEchZ1X&#10;38E5LLUrUn55ejT/5k0tVY6RB0D5rPzubMmpsSpSep0e0732hclFZe1+b+++g3d+Zcr52ensOrd3&#10;ULX+8OpltKKuI9Dtm0AY3KEYWd7dCS+Gl2Aj2Lj3wwtL8IBX6fnu/Sfik1hsUWvCpBaUC6W2mPBh&#10;ckrmAKrwXfAnIfPR4m9pCYm9vZWaMGVr0SaGR7ZCoa9HByJG+d3V/MxcYbCqqKWfY5/twBMwTUNM&#10;USVnANFQS4/WgdH/aELcxuwdNDSL/y4ywMAJh7DYLZmcmmRJCTFGrCvy6I2NDMQzTDFz02wSWzxj&#10;Gllj9UV7p4jhTGXeKT3Rr9eWlgNI7QcBUUJzIUbR3Nze2xfBYVk1vD8cQItRZ5GC8eEUuYYcGxaX&#10;dzXZKCb3tj/3dUw04U1wdR6FMOM96e++W73Xf8g5jUiOA5iWNJqY1HwK/nOg4ovzNE4VZUiZsCn/&#10;zRvQ85eSEpyJgaRgys5u+RftZcZ1WWvNGONUTVHYn+1lGczG/dpaBDybknL0VaNjI9jBwr/VeDEu&#10;s6vyCoWSiB6lNB1BPnEZEEPEoykobH36+ZfRl89/GmTieCbvH3o9voCmzfwPMD89NXtyZBW3WoAw&#10;/4CWeJL37qo+q+8dNRo+xrc3ZMPIRDgFRiNukTRgkQ3gDPn2A7kQgRBnZ+bW1ragkc8+/VKzJTcs&#10;zs9oSnt7eoWO2ITp3tP+l4iD5grOup5AEDTxpd+koz+9uDauPTg8e/hg5Le//eIv//FvP/nic5de&#10;i2Oa6MvKJdK/qoL8BkxAtaKS8JI8kLW1NX8RylIZOZKIdPgiHizoE9gSBdR7DW8AISkNi6cxDou4&#10;tnTneGd8EmsT9DfbbGF7KzNFKGgnEC/qJJUVDpbMlNWF/T1hF4nUW4gdbmG1ZhXrhGBytINwWZmH&#10;Z22DSEWoQJUVBpwWeh1ZzzPAB6HRE1JoWz5U38AggM7sX+dBHlLdk0nwfSEtm3rlSODdlCtHjvf2&#10;BUQPMuVUucAtL0u66ddAF2pbOzMqXwRdz9ZzFgTx1LShShqBVvrPVrh2J5CAHMPvJbqp8TlH9oub&#10;qXd95zITEJceQnqhipBLYv3rlnZgMYQOjQnLlC/b/OJCW0vrwFCY5FHm4wQ0OyOYOnP3mnGFGGQK&#10;RF/HypZHndmlsfHuDjaHm8R5SaDVm/p1w8MjmZpU1sQup65BDDI3UcQAeIkCpONn5xRnB9YOOq1Q&#10;w1SpApZZQBCCckyNCE3nPd8TT7TPR7H/tF+UMJT9tivCp356AUeD+nGPw1SSETUOyhFdl1CFq4yC&#10;GdG+ra0QLaqqZt5P+42GzDozN1kMx6ql8ljYOpmz8FWtRBG3FyWnRnrw6MhZQ2mwKGITBvJJodBQ&#10;Qn2jjFY3kG4gze9UykomPMgyIo7fBYGPqZWrV5NZj0LDWQJa4NXgfOG75hZVVzdpMaHr1MxL7oKM&#10;SaiJToVFbdZJrsxdc0oqq8KgVrOi2xztzb17ax7mUnteB+CvLaraO9PW2PaIFsXUwQ9/9Yffzb55&#10;CfItxvmXDoO+yma2+mxv7xAdQFTUTHTh/w70rcyv/d3f/HvCRKg9VMELu6Q7iV9szMLi1Y2ywVHO&#10;gK2oLyHSvFLVuVqigYeP21jVlitkA9dbPSYaEHkBYj2Fe4fOwcnOmoTq5+yEIrUYS2H49d//u/k3&#10;L3tHHnb20Ye6s2tE6ROekMKY/Q4RPiVVe+fA2IOMKkNZb0zjazBZ5ty6IeA0J0OhwBOb/kktPRwj&#10;f7dMyqW5JIN642rCOfaQyysQh53dQ2Xnk8cP6THhe0Y6rdAxANVarPSQUwXubIt4LqwfiDdKbjOr&#10;MoXoleAip0IX5CPH2G+X4Un0mb4DnS0ykHLCKnow/qBQMv6H4b2ZWUEB2dPOZe+gphrUCQeam53W&#10;uXlo2dusqV5aWsh0siAWxj+Y4jd+xsW5msCGCA7R0vwSwLG4t6E+GGA7tCMjgwZzVkDlP5z2g2iq&#10;3PboGQrvS6VP0RTcet2Erja2tg22BS6PBbqeHQLsxbUVZ2xnddk6VtbA6uoUizB/oFrw3kJLNaov&#10;Bc8m6bRYSy0+p6oi0g0CbmFgm1gUn8FYeBiyUjQplPHLSrfzdDeRlWJ3mkiLWRX4LZ42sfFJAak+&#10;dm098/L/9MtxiU1DLcRY10VN0uc4voqFzS2iM4SvenVUfok6AtU1xteAi+Kn6NB8sGBB4QrGv9O/&#10;aMpiX2phji78xdDwiH+u4zQzi/L+/sGH9x8y+xx/gGWjHWTMgrd4eHiysUnom9Xgpu9pbAlFARf7&#10;VmYAQ8MDChkI88bahmcCXnDhoMk5eRH+OYotQJ3p99WP3/44M7PQ1tUz/uTps88+l009pcm3r1yD&#10;NgrjEIBb1UqsS8T9gAFFtPUUtPxaIk/Z+hRXUk3SL3/52ZdfvPiLv/gV4xpILMqsoCb+KmGiQ318&#10;8u7d257eHh/QztXYxASJEMhJrO5OY4FnZQhyqzL1CfWgKfbr6xxHac5lUDJCSEjdaoZC36UKZkhp&#10;CUTqPT0WgQvyPdmmHR0cYBolUvKO2hE6Pg3u8ixXeadO+f0ya0g0ZgU1NT6Y52LNKWuyUTiC+4cf&#10;zwiTkKZ6yhX2+mzZO0im6NLKjldQVSHbIQ05T5pu2d5jkeHufQJgjxE4vLmrqTdYqTo7BKVWasbu&#10;z1Amjl5t4b9hGFaoNmVWIZe4Bhk80pqIz1QoISEA2zhSVIYPiX4SBRMLyscHR8KrLq1QAeR8UIv1&#10;4C90z2CZrH7GDuVOcHdLiydogFSGISLNw6mK9ftMYpB77YmbVBX6U5WuvRuU91xSKtWJyB5RZtu5&#10;OwUX4/pcno55GXu4w6Ph0bHBkVG4RUNbB5oDZUR33VVGgXG8reeSzJW9vFOBOISFdC1IvI1ZCw5D&#10;FdpsAhcdx/t1o2yU2486PV15PRn2gEl5od7iGFDmVr7UIgBfXW2vrRvtgvL0tQbP6DnGCQ4AfdeQ&#10;esDdbW0OibIjZmH2kUhzYOFqVU+OzSMqquqGnjyzwAzf9rsAJP3jEz6EROW7QHT4IKlxqW966cMP&#10;n/aNPxh89sSq/9vf/W57cR7ewAJPeKFCJYuvLi3mc5HthDlXRqXWSI/9H1xegRHtCNqqSZoIAqmn&#10;rPRmQcujKJzIEq3iC1QYrhjh3zcEZIQrOagnCG2vr4GpRHb5HqN3fXEOsVVVt76ygIwXtlfA95LJ&#10;H7/nVQdF1ApjDm1scSw+B/dxTBKm1TOYHKyloFDKrDcv35BExfBHd4B9rM3NAQWt5xrgQj/AY7rG&#10;bRhDrLlLNRRZB1ctlJrhNcGrTT2c2oJuArOh21A1ODKmgLk4OUXApBCpU+Oatz43uTb9rqq28nhv&#10;b+7NT2tzkwqIsY+/SmtrGzWX1w789v0OFfWlGCbKqS3txTIVScKoZEOdsCiOtugwfkCGshahMing&#10;CjAAFHRbEQ0R8dkUWKKEiRj4cP/gdHf3RNZ//vzh+IMRj+sk222HZqgU1pVa3KtceWQjr8akXwOl&#10;L9QRxWbDM9/elahQ71UJjoQHopdanp/WzFHEU1BSeeNRo9Iyv6c3lSCjlqqrp/OMtmm04edoNs1B&#10;gnhzHNnbSTfZ2GB2qP9xI6PgcXCSXaOGhpVVHLhFyEdslYseSzJTQIcIXVmhY7PbhqYzONBLv0lj&#10;rfIGULv7VHzFlkLAiBsKzAtb7WRqakq28Rx++PGVtSLPCsKhqAWzKWI8UoClUhZSoDr0d/HkBB3n&#10;1cFw28S0QstFwjj3ITWC4RwV4hdoPQKIWjYUkEJL1QEuBI+CGIsSJAFgMdKq+gdOFueUYvbr50FM&#10;spFWeMHKrIWja9i+5f/7P/s4uKehMWpyaax/4AB+ubUCaUBb3TfQv390JCtn/y+hxA5cPp8ImFXu&#10;8KdtG0cBzole4Qi9voHlYm1Z646SolE64CJvG3UvChos9IjKRqQqWsPxLNPVuR5YVa6H+km9qTGN&#10;q46DVvCSQ29hkre4aCFnKKZ3NZ6pokzOFqAxqjGYt7d2PryfWlrd7BsZGX+E4TaI24efsrW8sL44&#10;LzD5vnFjIJdzZ63iVmepnTY/87tAvh6YTVkfgLyDHfDHL57i4nR1d9hkcKwlClphhk89vTzV72wl&#10;r66tiskSJ/GsQq7vPJqudcaxO84ixF+sjF9YdXR9C+UwQfvQy3ZboAcSW3YKig3rSM5CTgpJHSES&#10;RqlI1zoT8gBexTSnOdxUKG625+km5qcdhJlqXH15bTIAXy/UiCgHIYhFn8wLBwVY/4hlWIOdjSgW&#10;SXXhndI/q6lr7xuwtBW9scbmsGAsxWMdHp3AWIpt7kRtY2T/h6MQvCiJM3Sh0li4cD0zaUgHVgwb&#10;om0r1MujLlBWgwodxCxC5P/dRhWWzl80660eXjERlNtCHXN4qOrsbB8e6/9aJEV4eKTta2xxxLZW&#10;x8MRx9OLbapPgAt6dgkaUj4UEGaKDJSu3dUVtbw6ya+Eo6iWkM/dHOEG4OyeQHSFGC1aWP7hc91G&#10;XrhY1/HVfMzUsCExXXibfgtpbCBhxM9Xl/qGh4ryfPu6GIVoLFwQV08bqjj1Q8IfviPDFAEX10kX&#10;Euu6uANF2ZFBOgxKw+oonN/on7qkB7FE2IJsgbxsnWL/m0b7w2IuUvPO5rrvJuaaA0jhczMznoMz&#10;7znolf1NN4iU49D4hNAx9/69L/jJH/856QPYQ2ffIHjd3Bil1vO1NuqHq7fcNa/fUH9wYsICgBJk&#10;b23VsjDQj/G4v44KRxzLMaiPl6ZnZBHIim4ZsnYvQulLeadZiUmCzEGVS4KYCT1UoBOemMOnPJXx&#10;U6rE0CZ87VKcZEyTyHjVmcIHo7Y519bmyU+/faUrsSSW82kdXIPcZz7dKPisL8xtIbOYPRtV1jas&#10;rG9PL2zpktWhemBXVpfZZZFvsD/x4eJMYPStqVXxyaP/B51DCcHG8kI9MhDX+59+LDbNDmkJGdqt&#10;2UDQmRGrYiWtEKlt0FFHej7OJBXKFlhXRjDFt/bHeNbboF2RgQ53jUqpfGhGfWn5vmv0aWNbR+CZ&#10;IKJcFpgeVhkWeKG9I+MdPQMezsrC3PLsB1IVXqVRO94fy4ps3qYJQoA/swBzbymdJeYUKzwnbigf&#10;GRth2xF8ffj4MduViYkhm43yPs0KIqm7+4fbezsPHj787V/+1uJh0Nti8ieRFavb+6I/Xyw/zduQ&#10;/Gin2/VyNYmc2B042tsmlg8FcfNd584uI56WrMAqewq4WMC364ypisLJT9qpMBZUO/rihn2aQT7T&#10;zraQ5oYWTB8gmMqqRvUijd2vj3uIaMlKCg8BPtGAt5W9nEupVJ+mKiv4Z+qPYSC8bVdDHI/Crya1&#10;lNnzxWldjV2XKvszyysbn/7y55wScDlJM1ruAfA4mpIip9tHn3xmsfXV13/vCTz/9HPwD1aH/8vq&#10;dhZJFVzZ1nQ0JUiBN55OPJvl/Lg+Rw/VlYlFcmX2PiCYZRWl7b29xLHV95kQX8ZRtSALhTMRCZoY&#10;ViaN3ofBIMbC7P/xn/zSVg/CdwwBtrZEqvW19ewp9vcVOnmtoLBgFPX1wAdxxGUxXQhkKconP2XT&#10;3C/wWSMbun/QOzDw4qMXgFmxRsWH+IWAM7ewOD0967QBxzwdKn3FIte2Ux7TwcMjfyfCTF2dKAkK&#10;lgDCnR3dA32aVOoBHvH27r6kNT42JlYeWVBZXMJU6kd76x809gTzimk/++rnTIY9mfaBQR7R3C3e&#10;v/xBjYMY7YbbW9XhCVtGUihF2c+trICoLs8tkIG+17bVg/rbDx4/EeIBL29+/FFoq66tmnzzmriJ&#10;yZSBjQsvizNS0ByieC3OLnhJRhJhEDTgJsQqzgOXU0F5DqgnYyKCVe7NqRF0w0Y4nT1dGSAFKKO6&#10;cmMjCEpiPAK4d9whtLEc6OnRFnCEjvsKrUEuVMafVEp1VMSASPednGpzdWP4GmeHRM7SHMSP0y4j&#10;BmxhlhZBACBC5mGNJ7u7Tob0L4AKE1A+sUARlz5vZytTsbgoF8IFQKfsSOASqjp9qWx6ZMkk7qfB&#10;qFVIPrwgo+5z/hRqBUhC9T4SRHH4sSAfVirBVF8x406YocLQNZAnxE2VWSqAy8tsqgijl5fynP5D&#10;Z1DIJVaocgAeJJhX5uekMXlLQsKbUp9Z6XPhvSDEd9iZ26UO0NZ4eqbs6RFv7+zzIGjktARGu6SE&#10;py5Rp7oGUZ++vVHE2E/1mcU1BY9YpiiWOxemp9YXl9SsahE1hHMiDfiTRp6Y4R54QHLgTUaS2VEz&#10;vwhxqnAC8QVVUUACmGrucTDGPJbG9lZL31npphTDHbaignMTW8R4IpkGuSm+vKgkKN+gBMIje6Q3&#10;s9+E9YoygLmSwnRz6u27kLOqiCRcU9GVllRZwtMWQuwmaZ6C4i/hRYatsqm7TwmRgYLLdnWDhGKV&#10;jWmUNbDQtaprG9ta/Ub0maPdHfP+sHfq67ENKstUNlfegZG98B5JWOYhyOpYjqbmafpTmEvUKrZ7&#10;RF08Ssa9L+HvtRkLuE46156EZ4fWm5b0VDjD6ltbWVxfXoQRt/VGBt31zGqEqby6r7TU3T49oIBf&#10;p+h5+XqeCrvHin4H0K4t2N/QCCRrz9YAG20IjwcrXKoT6AEYuGBaD7M6qVry6+kdEKxVePPTc0Kc&#10;/KK5g2kjHq+trCIB81tJAU+7VW4G6l5eWK4DMjjbzkM4CnvbYqyD2t03xEmJKY1PQtwTo7Vz9GEx&#10;tgztlmKir2m87PH0D44YVzuonpYR6doCae4zcdWv1ppfU4dmxIv0m5FKCawQEUmN6MPDWvTNskCY&#10;ESfJWDRzHj95JNRLReZwmhYFHEaP8P3w8cOfffqxY3JvTR0fazrGmzvwpDgGWLvY2qF1LGqpGSGy&#10;n332M4REOkTwb8FToEIyWlteAgUNWw9TI1ZWkkR2Y50Y//3TD99vba5Hwa2iXEsTvA1bBUYSXzP0&#10;Dv1t9DcVsjOzC445FUavzFeTNbwLR8JgDkDiz4EHqitKqFZBs7F8x5CQy0oR6opsUt/S2+dUnx2d&#10;2PFwnDBmRQB/QEtzV0FKomR1ddmE+Oe/+ROQPmTUxJzBgNmX8TbX1r6RUU5Nr7/+/fXtJfcw1n0k&#10;aKQwV9IB82kzn9IS3FwngyahelQRMBeXnObMU1VRHATjIFkSY3GJ05MUS7nM4i6Wii3A/KicJqPC&#10;TIrqsfDDjYg6gPNerK38X/xHn/vORU987li4Uz0DfY+ePTVm09CYLekui216YMW1PO+PgbDvvYTi&#10;l2JlImoyO1HSKS81JqRPLca5geJFsD6k1sPD2dk5IWmg37pmf2bOcafD27Zkceo7+7ZKJG+LMUJD&#10;Q13BEGNWkFZP8wvd0qU9/egj7EK7JcWiwY4eJSBtyR2sck+Era178fkXbT194EnyXTbeuMi9/uZr&#10;5IIGhNnqSucY4C2jR+8Np/v0RE5FjHr3+s3q0rKiAGFMunVZBVZjOZNdfFRJFGxFBFWj5vXCbNTC&#10;wHRwui+vJ1i3FU7Vs6PTYolY5ik5fx4z2Lm1qwe6kmqP10ThQCKjYOuhH0UqHSAZdglLhMqaxtbu&#10;keHwWTSsxmOiILJoe2u0JbP0Xe1Wu7s+Q8ju5vCFDELM/2Lmd4yyEYo1hhsexPZG9GIsXcnopD55&#10;HdyUtLE7evpie3X9D3/9VwXDok4JAj4AAxY64zZEo9eVTKBCkonNVxh8Bq2NHDaso3CoADSqKCRO&#10;a5fHsXksJEJolGQqE65vYFUFtRsV2i1JpqsbxUTm/7f61LBJhe88SR3/kZXiU5mjvaNb4JUv1bn2&#10;Z5wEM39vuVCVOp55947HvSNHDbijs0d03tjcVCIgmlsmzMJS7LcufSSpLhtNBQAAlQKfskmI1ugN&#10;FcxjtG0gTF0TTAU3QelSpg2F/XqREqlXaU5hLMMJqDBBOUJBbidgZgBTVg5c8ubcdvwjQdcZcNSz&#10;S23s5FucnYfipFo/4D4LOeRRHa18QGM2lOBmtTqzisNCM0h5rkQp8hHw0ntQf2S/z8+XDOx+uV8K&#10;Jp/q5HAPIx3248LqUCIYErrvMSGO2PU01JuAyeDog/gaILKpN291nLluKi2jEKpapFztWU2+M3VQ&#10;cDhpKLhGlWT99DERj1VBiijpKGqRrXwRZuZuXP/YA+OJDWRsxJ++wSjLpDVloVWeGVnh6pnh+v2k&#10;9H4RwcH4D/YYRZOalduMqYqN97DPZIDz8/WVFQNDzTsWVcCB1ZWjvS3zs5k3b/Dsg0iVkyXam9E8&#10;7as2uiBxoMWl9b3NXX4MPBVrrTo6IbJpXL0KMa0KwbhJsSK5qjz9dbh62v9GM5Tm1vGnz1r7h9JO&#10;ZB+iWl0gOCgUtWvDj570jkyQTmvu7Km3pJ/ZWImgv766ordGmlqbnTk62IFRw6+8IB2oAlTkMCaI&#10;UXGlQdURkYqW/lF9atxILk+ZJMU2+PBA0HL9PYrkBH/aM6koH7bm0NUtheub3Fzv2jMHdbJmk4ML&#10;oM5ANGKFAAywio8te7GPTLStxSUMYknYVm2tsbFduLfPObVR/nW/wFHCsqtGJtNRdLYkITNF32tx&#10;hYoorZktF+fFR0/jal+CjDKgI1K/GmH4M7pFicZuBi+XMNFQOqqU/jdMYIR95asXaX9H5vbJQWUO&#10;vI90vx6S/aXwaM4MSnqHBufm5wX2ghJeu7Oz59lLQD7cIOoDBmJlBZtVFBNBXtbw3MzLG2G2Go9Y&#10;QZQQsXGYLNsIyIBr9+TspnxpdUMh/flXX4ExkoYtCNxc/fC7v12YmfKvYC7pi779278RDFWidkko&#10;RaLrYChtr29qS8Q0nzPrnXDEBgMa24NBpdT5Xk1wlHzGLDo7txk8FUCmIg/DZu7De+Zl/nkkTtEA&#10;b90Ff52PndEEVyk7h5TFCj0Qwa38//BPvszGmm5Nb1VROfxgXIgUSERA0VCsjES7LdUabD4kMf4w&#10;/E9qVNYFAG3dIkQvkJrxoTPR1z8ghUvphbhaiEsRTYVm3KJ4xVjU8i9sWbJ000CdvoC37sEpGGDC&#10;hF4sNmE9AHuzQuvk3d0ampJOJQeonWWzoEaLCgz9MOoTh4c//fQaSfnnv/oVfTLhMm+9EeVs+91P&#10;3+u5AQsiLqKjlpyqg0vpg8XKjiddmrldvgEqQT0igMOG4ssffvJq7UQvzs+icoyMDDlDmlQ03VQf&#10;5RXjEw88yndv3/7w/XdUY9q7Oj/75S+HHz7SBEpAEdTVRvUPmp1AO0Vk3UyxZXpWrOSUdg8Mglup&#10;pKQ507EJZhm/Vxzu7JLPFWUkmyQT62isgKtrqTXhmKgGjNwEYrEs2a5wQcpG4DGQsNLenr/jlHhf&#10;QZujVWTDg+5PE/9a+jiDEw9vLq4BTesrGY9BC822QY4insQGVvL6IyuRnfq0p2JT4kBceH0MbzMq&#10;X2npTlnsemv0gbWkpsbpG+ij2poTPbXLQCh5NHERBX8HU/+DnyYCpvjYtzbjYHMzjbSKpwH8cHCd&#10;b2WgwsXFEAhihVZgyxGcFbocgZ0dnxakaUbo/tfU1FPBE6r2WMWRqWpu9RuLNErNglkEz5PaZqsc&#10;vTHzQTRznf2FMtEAOBY3pE9CPuJMTnYYR1q4L1efeZ5AreNTV65+YHiowyUsiSr95dHB5HffMCNz&#10;YQDgU2/eLM3N2JqSyIXUkfEHXhWqWoSEsOdKSrwdwENKzYtLS4SerUmAP6nnkxI8wwy8K6tDgKVZ&#10;aB2zsM4Nq6swUPN+VVEKtul3b+VEkveiKro1loPvKLMqWGVi62n679auDugLZC/b61WVLNVGnj7p&#10;GhpYmltYnZ2X+hHb5P5CO75GJHKVnVGYld/mmSgHkZLvzD4LrgYypXYSTkPJ1eaG20QDQmD3TzUB&#10;NMKQkH3sxJFCTEPGVCEVE3P59T6hhu6RtZnUC7QJ73ke6rCSuFYeIt9WXoiaG6syur1MXtOihubU&#10;400JXhK/yWisl5VZ21evm645A9bzrYiUODxX184jcdDOnm7Hgwmjh//sk0+lT3CT8I01ZsVWV907&#10;NNI1MprdNlBESTlVhAxohsZcPZM8hcXAhNXqrgLBYbRFGrAFAihZShJdfb2+EQPz2clJwyDLeYYI&#10;opitjMh8Xp6TkeoeHJZ1QE0d/cPtfSMUhqM7cbwPJxR/ADY9fYOBwvUeMUfLDqEAG8knhWxnp3C7&#10;d7DnfIMu6MQpu7WDmTemTCw1lDHPaWpsxmgRVMP7nZgoDGg9yYp37yaRWoyc5Iydw/P1td32tnpq&#10;cQ6zDX4oAnt5yWL04YTJEW5wAPmqanKwBSBbOjpOWIOzUOSQ9CQoSzx97T7Axl2NdEFRr61SU9KJ&#10;tqI9Mz0Hkvn0s8/MdzUUAmx82UBWPm05t/YgWNEMvbpBRATbItSvr/ME2/asHOn1dVYzpjRN/oex&#10;6YytrT0d+pFzsrW1preVCCxwSRlSk3mAM09wOyzoOcSiFYNI8WH34HR7b7+LRpQFs2wHlLR2d2Xq&#10;t7IUH8nSMjSIWByiptbXDw0O2chpb2uJ4tbevq9Ge64wmciYNAokhQ5rQdiOgWMgXN6xpW6uEJ3h&#10;xf0KaNhLlNGiVN3oWGpo8d3k2hzvwsy8aE2L1bCc8EgHa9D86fL/9j/+CgTlpYug+ndNI1Dbz8X7&#10;9Wl0BjbNcLftXKmLHVCfDd4XpYDC4yaC1Oxn0+J0h5qha84eIezbdm2JFV10Z1Q0bBYwqdK7YNFf&#10;EZAWrTzrwsbr1CcsxB+O/FSHWGxKjct7fHNDrcqVmmKRhIrMIvRgXjgN7hgI2hRhYXHJxSOE5AMq&#10;8cAkxnKTb14R8ICTaCXFiGK9pUFS3zBy2933LdAQdEU/fPujd29NE+KtN+Ch6C59/NlHCgKh0CnE&#10;X/Pt3FWfwTl7+OSxdOug2dWxQkfPfXBg0IiorLoegoYDuOcPW/SsqLJs0D04YBHnyl7j7laxYRKt&#10;L6+BuUr6vZvb/S1szEp9/MHW9jqxwBKdepXO2Cv3CRWJrrG4r7wQTB3lQtM5CJu5r0fNqai1t49x&#10;pFBjS50VS2B/NVhDZKMVdMaoI48eDzx4pLmhPyeiOToo73x+hHKhL5t2smMh8KbwLCzPbvkX+OHu&#10;iYecva1iA6tQ4dffyxPRgA4HKkUPzXqIfahhoH5BVPgIg7m6ih0C31kNA6alblVm9u+abFkXDtui&#10;rpbtTHEyY2Js3TaSpDbAqPaEKlKCwhb+F2/XynLWlaAbZQo+ewgWKUy0pXYWvLJdNbJ9ItwE3kfG&#10;WDDAfuowDY10i3zQ+JZHE/US9qsYIbYlkejq4rRTKF2opaKQoF6gNViLi7dniBIDh2Y7jjDRGkM+&#10;QT86UOtrihUf3oJpXUOzRjAypHe3Mk0RQPtcZonZ8r41UleFqBbudNZRogpWn93l24xFPGq1oGfl&#10;8Mf2mNH03q7L7uuHwWQgpP46xkYuEXmDDsiCNVlCzaswTK2v15fRcfQczOGsT8Tk7prMPViem8IN&#10;AnZYE0ERqwfi90KhJiIDMjc2UGQgG7lZhd/uU0n8SL+Q1bmpD46WpwS6if+xUNBokwf4lNG4Mssn&#10;VzO5m6Bp/xTjoTDBTiRSB+jEPIok1CKZpkfVK4Wyke5V1CLAMf3yB0Xx3oZ5LWlD2x3+lZL+wWHv&#10;2zqQlMNaCpAuGkicrrZ3434FqLy+qFMw2IQBpZRcO13WzlKI21InhmXdrK4+QlTs/7p66xpa4CHE&#10;iZrau30wq7qQm6aO7ra+QbCkbCrNQGIbW2gj3KpEsd0QAl0uw0IDb0fLI/f5/f2V2Rl0pN2tzZkP&#10;7x1xS1naR2QZMlgK0Jdff01/qrW7W4HhJcJvYlRebFHLSd5vPm3BJTUp8ESyP80yiMCh7hVdIA+h&#10;y4jn48+/NDy7ur1D+8qmo/l9hr5kY/uE7cV5hZHSq9lLN6egPu0hO714Kr63FNLTjcru6NUrPRVz&#10;QDWzVcwsl1SMCkvg6Hj0weivfv0LJQseEPqpwk6158lAZt1HB4+yIDaJOWgUMQu+mFNH82RuctrK&#10;w4OJBxhPUBdiWAXhrNwsECl3aWZWoa8YBmVnl6yswkIdRF00ECRkB76ZclJ2BmurDTUcYwi5ivDD&#10;1AxQ/fHjCcbwrfznixthFhAhARHAbhXmaXcvhoGsLUCJOpatFFJQKDfa2QOkb6+s1NdU2V4J0tbS&#10;7Iu7m0Q2xGdwQkgdAT6rnG2/1+64mygp5XXcxLk9bboIpn1BDsqkgiBrJqAFVzFMyWKFJodXTIsZ&#10;F5IwVZzsUIVkJT8WEMw9qzU/IBJtYAh/5v/0z36dX2PsxPqYNealdfIqaVU0yYzHrgtlECbv1dXR&#10;Yg43h0wOzlgkk+LFEf2qq8ChMQ7DDrj2+6XtbEBCia+jWKuT0HzkGp+csQHPkP8c5EhvlPgkYRTy&#10;HCeSovQdJfeKCBnfr7FKJ6ura//6X/1/Ze1PP3mBlOS+U8BX1+AuCTxOACFsDy6OM62tcLzpD+8X&#10;pqdREtoiBF1nYuf7dnd336sfxAOLiVtLW8h+1RUbm0gtW+A7CywKSYstz54/otXlHTj12nTlh1mF&#10;f8sjt02hwCFXVGyvdgTRsFNRX0/HxMsJSaeyWle9vECn4ryf+R1LYYRru4MRXKyC0AkWyWEKAiOQ&#10;zXXFmCLWH0YhQZ1AK3BRiVVG+vX2GhyRnib1U8Z+HrdbHQfK0lJXsau337qe7WLIuecgAefS2jxR&#10;dFlnqKyEiVU3NDx4/jNrRSkWdrdm3r3B1Ldpem846qAoxe7nm/fjCi/O6/Px0ixFPzr0dMcnvMSC&#10;Ehk0Ndurx5ETCjByI43pAh2eYp5fK3gVfD/jq5OYTMGy1Hcnp2Qu/SPHhrCn5GWmUNsAbSbjcIZO&#10;FwPOs0JvzJZqlm4rSYuJyE6gSBGpttsbCTWf6irO6sE/Cl0hgm1BdHHNrq+100xReoaGdWOzk+8d&#10;OJoe/nXAmmFZxN+jpx935UzXDvfZOxuN3S+cpSMv7NNdWa0ALQWGWQBeJZtiJT4aVAn5OrW6uq0I&#10;0kMTE0wdpBoIQWNbWzaZAPjhjfOo4SWODlYn8mQ9spMsRr0tyLKaBhEn9Bn9xyGkLrqb90R1qcd5&#10;9ti1F1ZZaCyoMFxtc0e3SCb0BfWg4mMoi9ZyItJRBrqQeBD50yHGqi+2wXpl9eIAdbDHjz0gl1L+&#10;C4aG8ZRtkEXvWrnmK4sGHi/aS6XjNDDosRhb4oXDh5Qj+k7+5JmJxiAWjVeDWEY3wyExpMGShWtn&#10;gHpxMv/2pbgkf6VWLGiORZ2UbBuqatDe/G0zi6XZKSPyWPy2mCBcH26ZI17A/DX9myurjjFQUshj&#10;KBS38NoaRBi/y3cVbzJ9qMhQq1jVScVG7FMFn81OozFveWdLPqfF6HMieRbOrW1llbU3JVbv24Yf&#10;POZ+Y/ouVuhHfTR9ihqXErWnZ5LqU20uL9KRMLcQHGPGd3mewl1ItBHgDmbmdtEJPKDF2Nzut/hX&#10;QhfHutje2Flbbu/t9xGRH7UXYe1hpDfU5VFHXS8qp+D33a11Mc1ydjykGxooiWJhecuqJfcXMiEE&#10;WYhwmEcnHnl30x8mJU17mYAZN9FhwGtlWoVqR7XNqt7Dx2Nf/fwz4JlTEwfTu1uwkDbAShJuR8yG&#10;qXxXVQHVY0MGriP+IP3HlTCTOGdJSer1KCV9o6y49zKSQpPUh5+TBVXwkcHBFxSWDWKkN4fcBVxf&#10;Wv767/696HGwE16LJ2bAZHqqZl1bo6MeZZXslVVUhjkItIuVd61RINxI5FyanzPBwPpU1OKU0G8R&#10;YA9I53BVqii3OgHRJUhSCNyXwa58ntEHD8aePdUVGdrbW8YYOOAXhKJRaPRH5FzcoDCMVVdAUP6T&#10;G1EwMyLzQpIpeqIZo/praSLTUw8ommg4aMHkiwlGmcgvmyhr5KCi78pqH4RJcCtE7iJbmOXAcERC&#10;9srj4rdZMIQLv5CS8n/xF5/6rUIVcFK87u7t817dhAxW/c2z062tdfv6xcjd7IPnibeLHxEujCst&#10;pAr0GnCJ816Axjw5Qj8VqC4ZKGh9tjZpZt6Ar1dWN+YXlnzPtnbwL90+beSe71GIPcWxOfrnTSF6&#10;qcRt/WFpv307aZL71c+/GBsf3Vhbn56eUbtCj8FHblhfT481Z/s81sYtW6xZsVxZ0o0N0Gbu7zYl&#10;Uh/JJm4Ono5kbAaoBXz/5sPU5AfNlBEeoprOr72zTQVEnME7c7ZUPZzoIcPh2lh7OD8DBEX7u7Rc&#10;cyAa4l7OfJiORl6UchmyV3i0MeoqNpy0+DbqNswSTOSoeBCPrQgMK2N5hV4SuWDaJUmcubFHcGkh&#10;Q1MftPbyXHQr5I4bJBsZWcsSfLK721eIxlVvj9I7ezeAkQ/vLo6NJEkWnKoWg8aVlZnKRE2C4lJ1&#10;rdp/9sMHCuZCg3qedFkx+A7MFSHZyioPU63qZxWKISjDvoOFGeBB1vbvR5LiY6HSfuGOKackQp9H&#10;+vF2tRF+Wpbe6nANrnY2t6KSqoVl9dXWpjfC05Pi69o6VxdXqIKZHbR3AG+NQIIGRmwvau/RFZNF&#10;TEN9QfFCsrExGePVOiqqmZYpue4bUF/2Ho3BsRLKURBFbJYjDgB/LrCMUhdQZlaPIuH8K+mKrrYU&#10;CQUsZkyrlAE/uO34cdGO0K2WlZO42IvszM3qCi/47eMTFgkiyx2Cvi1ahUhaWKvACe2xcNezO6u2&#10;gRFEcxHC1jYnPnEYQhFQYsauIGg/WwhisN1D47iU8SKtrfMqfQP3KcWPaWtjo8SctpIkWbipPAbo&#10;/lZo4lVpAYIvlbNV6cDaIm2jpUh/yaiOpF8WwMI/cu7EUL9a9R3vrepaQrhgD5QuymLE/QOJKIsT&#10;0fMfVwmQY2rAN91wcWBsTHnhy+L8FPPr2CQUS6XlSpNMm1C3qNMV0owpw0vLuWRPfvN7xKL+sQlP&#10;oljfSs7zsO/1D9SYBW3YZFHhEJ28kcfPgbExbru8Pt3bU2vOTU+9+vbb3S2bS+dIvCKWfIN78uBx&#10;XNbzeKsqwRK8U7CU7YQItcZDDkaBomWw19zWQQpEDu7qH9JNsHSITllTC2Vd6H3hLmIFKU22bY3i&#10;c+EQNMBFVhZmK+uaBkYnrDbqTa3BmInICioq8aeljd5LA1Vk/HRfS0CrrEtcwpsuEHIoC58hVDIS&#10;k3tlNrgo4GNfhSuaHZgsYobqzb3xvNDQvlJPeAz3Ev8mHe5BqHAH+8odecXkV852uDSv/YNDfotg&#10;5fYJ3+I7+MfSSNEOla0tL7uedU0N4IfOnn7zJQnbeVASKp23Nnf8N21QC2YK9CjPFCJiYoXfKKfG&#10;y8zApeTWofVZ3Q43bmBoWBjkEdbb07e1sQaDUflZNMfAowYcD9SChKZqiXbF5sbbn34kg+dpIPFm&#10;1ZuB8c3NgyfPyJaJEC4nKBsFHV6uBfJIbCvol2KOdnFpKOu0D40MWVhAjPWN3CiwPwYTgFfjBLB1&#10;d2Znp22IqG7evn3P0eHFz3+tk3CxkW0gRmBLZ9gSR/RK9WA1NSCiTPTjaxuSlMyZwujyioW7s7qw&#10;sCDlO8C6SHmng0UBbgoABuwH/PuH5dTs9mT1wNqrlevsNWQwFzHNbAYyjc+gp9i1M+wMUpj9Sczp&#10;IMaaptD80/X+N3/+sZ/klurGlCqyBTiQ6JgzlCndCdAgYvwAdzKMPisYStaR4QlT4DfKpBH0ieRs&#10;BZF0pAksTHDxPcQMB4eDARaMqSPQWlvz/MXzpy9ekDeTMr3XD28/8CHPEDFLDivOU3dfr2mQkPXD&#10;Dz/94dsfGDuPDPaPjQxKBKSzlDMAuZ7uToiEr43dowP1gCobW3B7TD13NtcejA4xOTIVUGcZWuiA&#10;sdqyZjNL+nt+fU0hDASuX1lZUx4Uq0W3AGfp3MXzRTxrXaFkYP3L9AhjUHWDDWQEP/74cUdrK/GR&#10;yXcf8LUIiHT0dLkv2XTShsqWMlUnLlJb5Grzr2ugW+bn5zeWl/V6eDV+hQQWUfhiAQl/7x8EybAE&#10;KTTFQczqXpQxbLVmz+kW7dMqXjzOUme1tIQQyyv04CDD1KsLMdd7Fqe7+4e8eV3OTjbutpzX6Tev&#10;F6en4oBWTT2peWh4WOktZGucskrxDyOAGHh5d+JIRE9COonNWZws851CXo1ynrVLTteFSpE0nCnC&#10;vc7cXYk9yFSa1t6NFaPAYvFjQ6WcXdH46kSGm72w/TwV0oNnTzNDRSAEeGSJ+BQgBLVjFiQQQ9U8&#10;cwzi0SePrQ+6KgVR3JO49Fpt1e8AAH/+SURBVMHInHskAFX9dVZy7oCEkUG20GzHTQUgB7z96aVW&#10;A44j6PkM62vLoFrZTtkpbvoqNo5kbpdFpw4+Ors6txeiA3A/BVl6UR2drRHXMORTp5+d3V7qCMus&#10;tZiSBKe/5FqKKLOTtSJTDV8AUbMUB9jmaFV2ZaItvHt6GCc4JbOOSB9vWjn34c3RNnnL8mj+22gy&#10;RqXRE06TuR3v7mu1QtxlWPIVzNgQJmwSZ9U7OpTQY0Hz3rwoRh/4IDIrZ9m9fU0unyZbclpwPzCa&#10;TYR9OzrFO4e/pgorinynBHkCwiHv7gYJSaFbhxkQR1vbTp5o3+hoZg21dV6ikOfdqD/suojCsaKz&#10;0aGuBw9oC8rL91eWJr/7e3zRx5//srNvqBCdKcQUik2+gvEbs15HwjP0uNwFsUw29cH2N1Y3ZqfX&#10;5ueF7KW52Shk0YFDtgoS0DA4OGBViWW9ns+99nxKDOrsqNCatoBeg//Zgm4moaIWmt2ZsLR00mFu&#10;J+UamFlaCjND5ZP35ejGWEbi2tvVeyTwlVJI3dtgb8fKqbcXqmNaALwFQmZjuhrdqR01sb2jJ8ts&#10;p+h+53GefvJ88MUnd9clpKQ1/XKkykxwUfZ19/a39fZlw9uSMZVK8TMiJNhNKxQbYv4FKjeYgCFx&#10;EOLYc3pic91kRmGHAIWopZYFLH8oOnWRwRVzwqNqVKXDO/Q5dZRhud/ekR/SUagOP/3Nn448ee5s&#10;ZGfB8OuI/eJGFPjqG3V6gi1iip5VDpP1FXZQB63b+7fv5MXOnk6zDofKR3UAyFUaGNmX08l4TKDj&#10;6KxRogiVNdu1kj1YxRafQRJY22czoYl0bUszVBZj1BECmCkcFQfgKyBzVK8PDtrbGOM07+xtu+kf&#10;f/LJxOPHgOu9I+62nZZ03UTjf3HD3YzO39VVxvw08c/OmKlsb6bDDi5RVfPZH/8ZwuD7n763Y6uC&#10;zMSkvNKgSssBsC2iYlaGonMrbu/uZsOuplbZETsEW0nXmL124l0c2jtR9sxIJJPUSlVaPI4i/Jvx&#10;llug+wqVDG8giHq1YkpBUzi+Gd/9Bza7zbB7sDeVdWqoAj0msm1y1Fr+3/z2EwkSPIXznMUgrjd8&#10;dPMLQikumJ4Bme7FJZTAYWGIeUfHBchTksPhU9djBjCia3EkY9GFP1vLOsOZ2Z5fWOZw29XVIwY9&#10;efI4uO7lFeTdC1Ymy7Wxeyym3CggcK34UElWF1cLS6uzswsqDt+ObNDaKoXOTZ9lgBFqR9v6+oZC&#10;XrMN9qxqbG3o6tW08YrqcbM62kMxD+cqYs00zo/2s2bjg9kqEMEjSXp3xwrdwVId0F+mI+E2AeTF&#10;bulndnZ2b3/fDJ7qFfxd5tCs67wxFVfmHKzNCEpWZRA4+vj5dWnF2taOJ3DvbKAaPzumAElJzU5b&#10;6ltA99LctLDgzdi02thgY7dLplWWsnjnWGdBNhhvtiTBUVlUuCZLmdUXxwS7xHgDw0W5jfLgGzk9&#10;EpU7WfhUG0swZ2hXiehqLSdJ5/ppEw7bWg+eP3/68SdYLQIlZpTNJo8FHqMuVLtobuTvpIeyshZt&#10;E9lVG9OWXlDeEbVEQ91nQOQMUGIU1dDg0AMhdeoaLF8HmSA4x42MVez1U2QVA/YPQGFqu2gyXF/z&#10;lhcmTDqpiEFBDBcVkiHvVEYzM3q2UY24DpDo69DwpB+qpgEiCfSRYDzxGykeZDZ/4j4jU2QLfnV+&#10;DmdJKHAO79egvTsB2tKII+vAhyUP9mmowzUVKVRXZmZ7OxsW42xoRHwfdExohpjtzXX/UH9NZRnI&#10;ua2xttE+OWpCsRxT+D+mraQuq1Y1OgIm6nxiqU0CmEQAAKNQKfPv4I07cLG/6Gyvw+hpjCyUCwnr&#10;A5x0dpNlbqdHZzMkwo23XPnIGp8J8ubAfpg77475uf4trZi8Hta4AaosHZ+DKwoh0o/6HZStcJFW&#10;o6gR+4DScKeD1ce0Z2RiQpaRUIXaDIrN/WyFXVO6Zn6+61y54858sYEXEz2V+OKHDwqvCMaEu+ji&#10;HJuOO25Omoy4u7Pu7EgGlk/QnJZef//27/7qYG/j0ee/GHzwTNeHwK5uEFPEl/tYU/Q0ZPguyU/7&#10;miqL/rFHLAuOkZjXVg/3MFQPfOCRsTGS6x6n8sWdlcOynTI02DM8WlXPXevu6uyY8I23EMMDa7hw&#10;xGL7D2FRKPTe2dxo1WHOUpcA5zBK/AKdN7a+se7E6lKdZLx9f03g0LsoCCbdg2MPZIv1+RlLpjJr&#10;R9+AvFimWQLdp6wp3VhbmX7zUsToHx1vZCXf3iFwqy+VlUoiz1CvI+JxfYFexEGB8lR5pKEjoH18&#10;tL60QAQq++hg6ooKJnFL05M+HhFaF6dw0NxUqShkI/dDrTCoKdHQZEcHUpqZfPtuTdTiDEGksKND&#10;lSybqrldtM9/8Ue64bOjPeAs5rY2uVg+qQUcatYnHk2k1DvlTZmlOAFcS/eHP3zLr0aQDrGgwOZ9&#10;l+jPEUTLtOgG+ASMzfa5ca+i//BQU2lsorV4++p1DBaL0ZUjqsyiqoHJkZ2umjrfkY6Yf0+4Df8q&#10;fvXxZrGdZcjlu5jpjoyOqIEpt+OsiHtiHampGDCHDOt5ZzC6f3ggKIn/i0vLEB9CvkybIKZKNDWs&#10;Pyr8+eHeaIRHmtGOLmMQgtNzEnGrmMlXY9FTvLlBQ440Z30DvirMhlo71UnYvkIVAGW+4ORELZn6&#10;irCGeVcmFsVrGTRdSMtlhmWKFKL6/Z5MhIGD92beEKXYf2hJTb4Km/owCLxNYmPl/5f/1W/dyvjX&#10;6NzVfKTjMA5ys8gyZQXeF0A0gdhotrJheRU9IF7E4qBLqBw151cSpreQl07PCLHat0Ufwd5UoegU&#10;h0ZG8EpGx8bjLrK5+eHDpFSsBIMeA2AVgOAIH99Hll/lxaHxcTswzz9+4fdSPEMksgIg43s0MP2R&#10;seHXL19LrhTFZqfnwa7DT54QyV5fmu/BEayrnZv+oP+yW51a7xph+pQBhSMEhHQfRWolG3wsJAvr&#10;KQSHgW9lpVxenjx74vVYFgJ3ay/QYTScsfgojxKVWA9WnZ6e1uWb1hDmQEwPn+aIjHg5pOKKp5vN&#10;5/k5IIM740cZb5B4hQ0dRultB0S8s08c8ra/tzv045ts9IZNW1UJ71VhgETUB8YepCQCYHjHtdHi&#10;UbVhh5gJ64qcBjfhXqzKMCCqFJBkO513JdTspExxBxxkzx1CaEtXNSUERKb4JJtCrj0EXgiQxRXv&#10;hrihy3PNW1ySI1UDzuK91L6vkAyHQV4MxPydCEaWCBkd2UrkDbK+Dl7xjJTPgWQRQy4uUnHX1z94&#10;/MiSuLMICHFZqMONPHkKgfGt4JNKAUAPikFtSxsq6caGWgH/um5tfk7ccUhcB3QkkifpsRzh0Lkz&#10;g7eyEnqz1WErcUfH9tv6x8ekASIM8b9j2F5aMjQ2YnKZkF5RQfaI5I3risKm5ZJ1dIHoHkBLHYag&#10;nE29szMouj8eK+9i2R7lSbSb+/BOgZUxbQ59ifykUPXYdavqMCubZpZemheMWyrQ6B29YqhpNOR6&#10;e8VcTYM0o0BWC/cORb/NXooxp1IoC4Jr6yKFmyJN2h1wxFN2EAk5OQuKWyqgr0fVJfZqJUhSgkXE&#10;9goehdcEBXIgxfSc8/0DUYkOpULJs93fJkEc1tXG0uzLP/xBSG3u6nryyecG2N/+3d8l0nV0ZhBZ&#10;ixVxLGXjJfmh1k/1r2UVNRheGq/ekTFHVx71qSTH4Gi1tcsf3n/7b/7lwrufAPWPPvtq6NFzsqfF&#10;1DQ5NPSj9KnZuwJghl99Z8Hamuti39gDGzhYdgE2y0u9X4equaN1aPyBut4MjIiy1rzgqFew6CLC&#10;5/MvTn1AYnr/5p0shc+pYfK0XWebafFRqa71KuF+t4WJ2LqhuPh9tL9N6KPTWIG4W5Z6ZBaOanoF&#10;Ud4gE6O4ZwBBuvcEgZz40PEh4v3IxJNyq7cBmWqXp9+19o6W17ZID75R79gzG2zRt6qx+1jvAmqD&#10;xQGFgwgmzawtz1+7DIjXx9FEEwlz0eobMLSlbbT2nbXV1Znpl3/4PfpZEZqvFianjIQwaAZGRlUQ&#10;RARVUY+fPy88DMzk0Eo2PT0cXUSqaPpURxbRk3ULYGkPJsa08RzgzNshNObZSXUp/GSLDWGd1bHK&#10;whkz+McNpCvw7R++n/yAFF2lnY6SWnSVIbU81OjqYWWeTX74gAbYRsY5/RxfQtfaYwv54MO79/A5&#10;hVc0osWq6hpNbRRpbm8VXft00xTrhRoRlDF69LclFKcUcJpFdSGsVysV2Hnv4N2bd1//4fu+7vaB&#10;bgq3vD75famrZOgwqFU8zph3tri0urNzMDHxYGhsGFg9OzUlN7opGkEx0H98Nf0bFNcDieD+RYQg&#10;9GO4OaFoWTEimLx/EMFio0Cqy1e66hOlMOUTlBdHjhAsvlLWUDKq0/3VeIhnBhNlVpnBf1FAVC5E&#10;zrb4phllhMeUhZlCpTARMWKfwKzsLEQSJICiVvX/9l/9o8ISJDOWgk9ftrXFAHFN7dLdOxAJxSiU&#10;cgvBHkxbLYGEPK0QsCYlEVZUhn1+A8dPXpHj5RRrCdJ7MpaJiwV8Qu/ngWIM/hSUTc1tdodjuGHY&#10;Y7eMhMLZ2cJCNvTNwEYmxn/5Z3/eT0+SQNfBvmhlzYZPdn1tOW784ycPPan5uVnY/f7BycrGzsOP&#10;fyZa/d2/++u786OOZmr7u4oAcLSmVobwYTizytzhPysGzwCqcUMTwYttJOKp1cjLF9cXmUyXlc9S&#10;ZNnc8La8BhSy4pWEPMzd17bf+/dTFrdABrxZ97egOtQjI8pJQvL05MCmzdLCvPPv54ssdfVqmbj/&#10;UILE9XV752aXUXhIEii1NUZqyIKeVai6t7TG0vIKVysmUFHw8wA5pZyceIBeO8pAFs/tLYe0bE0e&#10;byNYnhgSqd6t3bXFeSvhtKm8uKysXZ6H9N/aAdKUmY3AjZZnP7wXVmREbaTsYrjrNEDp/TSjx6X5&#10;WXNl5b8HGA2zshKtDeC0IHDiKma7w6MIQamEwgipB2DmDtxPWSA9O3wZ4J2emFvE3aUi6upeemGo&#10;YtGpAxjkQ7uW0n/OInZYVx/ZNj/DU/KpiAotzk4LgxRwdCumCdKJrjQjRlqG9cBhE7WoN8oHME90&#10;XKWvO36yS64P2LSHIA4r9aUccxIwgrvTW2xShmmphOftKrZmQwhMTUARrImwVjgJawTj+3ipKTrS&#10;h1AzNvEFAUWQtScqQv4dD41YoLH35tqKVg+lQBhTtNkANkOM7mA23k5oahhEhWmFsgSs7h9Bipl/&#10;/+by+NBemeLaCACBs294hCL08d7h1hofMT20EqfU8CmWRJzsOLZ2deuQcSNdYQ/cZSzkvLP1CAG4&#10;F5r3coQky9lacx/A1jwHgJqq0kOKBBRia6rs4QFIQ/DHOCs3TWiK9l6xS55VZvqUxQao+0KXhUWz&#10;sm/+/dvNpYWl6Q8Xp4dARSctHK6DvSvaegfbnvmTL3/ZN/aogFVNMGNr5WzAYDeWF5Y+vGEvIO6L&#10;R/f9qlrcSUS7iktu+K5Ycjv2TdHd/R2LoSQk+0ZHTE8Vlc2azpKyD69evf/he6kRV0WoVSQhrCEA&#10;Kmt8bz8QU1fDAc81/7b8KGtq432A9XkCL1dovU6XX+pseAs6PwXcAenQvT3eTZ2Mqdn1IKnBXUJO&#10;pGxFGw6BowFiTItm8MEL9HQj2O6hsbZuXqfNNU3tsC0DMyCH1+R7ORWFWJ38cW29BIbBEc/R4gJp&#10;F9zWUHdP/z1bfmlqCuHLvSgoaJjAp86GrSdaBEpLDZ0oQNlNzFlfWoLCOWOqW60FDkf83eprwDCF&#10;A1UG2W4Wzm19bTUlFsxip05SnzdhFdfgn7e3wyMjIruKWRFmdMBHy6b6xqZeuW58YtCwzDsRItRH&#10;jKSAlDoKeDjsVOfgNrhWWTe/uzFCdkdkF91qJF8yt663MqSoFa4z0QBcsrI2B438rJmCEHIqhIbe&#10;QShUYYGFgD17VwKkXFhao3DE3m19c+fFk4l+36i6EoC8MDtL+8ZPor6ibDIrNGEshqElYobhK+wX&#10;DCmN3xfEmXeGDB8bStC3TAjFM3P0VsU65T7NKe2Bcpc2t9zhjIe5HVTSpjis/grT1t+ENjtsekU5&#10;AjdF1eLeqTg9Q7/dz/f1c3gViKipvkOU5jLIwHFxhtOwolsXoEqKyYIQLNSIxuX/3X/8c3csC46n&#10;vOtWYjTW0ubZaYSnJ6eUXiYbYUIaw1yc3zvS+d2KC8nPm7OkZaFFMXWf2M3W+oeGPQAIvSQqHcPW&#10;MdVhm35nxEgt94SbU+3iS4qc85R1hTlRKdDc5x5/MEpYGJFsZmpShSVJ6LlHR4cwhQH3eBKWbVkU&#10;+EHu84g29td/Mvlh5oe/+/e9bQ13NwDMPFDTFJFCJltcWLb2JJza01UNoGeHeVIMeNU1IgnumVpM&#10;biNN9frVpLlIT18XkyPSiVKXzyweUdL69uuvYS+kyC+u7waHLGaA70sIstO37BkY8JIn372RWlQb&#10;rVpptfziPG40PMIRF49AAloo+4UNdVXZl4wtYiVZFARCN5O3nSUZD9kIwb3CA1LBeJHaqUhGGl03&#10;RCxeTRR3oUJ8Oisl5RXbG1veomIdduFWWJk1h5bhiYN8+P67s/091EEO5wKTNBTl9Pr67oF+gxGS&#10;v86o0+9bXJ1dQNpVnQKr4qa2iVTh9fzkh3BNffjamC4Z5EJjJHLIfvxV6YODEy8v5qYnfTw5KUwH&#10;lhoH0clilOhXaHCNMXwLGVTh4uHoX4u5bbH3knouhV02DS7PtfIuVVRmCmLe/YBHOeKVFWemoqOr&#10;t4BnGe5uBBO7vgJshKyEU0ZD8foyXJuammw9x1jS4uDFymK0aeRZmDZYRXoG2guyGj6iDEglMfIA&#10;yzZYBkjJGYOaiOVlfUXdoJzyUjQQpEhcRYIVPiGkzuxDicNjXErzARTV83NzVk1AFFmlb+9UDqvn&#10;pHN08exnIq7VYcGcXGuGuroEkeW5WfZwIAwFKmszlZaIrIVWH4XZX0ig+c6+oJy0srKSAaS3TL7F&#10;IxKC2SZ709j8tkcU18QiLi/Mt3rHdHuNlvlMVcREQER5yY3dPaHT3Os8YL6O/MSoMr4AlSxfDFyP&#10;5DSDkrWlReNvbjkIrdKP364J4xHtRcSUuVhNVhXFFaijo294FOcz0SbksFBhfYGVpXm6YxKGRI4K&#10;B8iVsAEDc+9eI5L09Q8T/THNkGtt+wQEFp/KccFSB9kjNIgBqJrHi7DKFCULmDxekAG6M4jx26yf&#10;kqVUymOV4CI5GQYTAeM7umE8QEhV48r8jIVaePv9OoTZG4cp7zFIMQEBnZf1a1jL6gpoVbuj85CD&#10;hSP/QHrL9ovitWe48CfQNzaG5q6My3T2Ar9AoECbdoW9jf2t6CaKofoqr9m5xbjzfVQ8oXgaM1CC&#10;0y2xPV5fQ8ChfLe8tuODDI7Efcw8wlFxUH13ZGVH1Fu2Ffry5SskfKMQCI1KyJ6bIswVRKTocCg7&#10;4gosHxiM4HPoAv21sEPXVrqSgIvIDVM0JvNu8bxATagVlwZlnJ0haq4vZEcngzQw+e6tjcTLYlVP&#10;BelUeWArSwsiJ7iziGOL7m8hyVljiFJW14xVo+DWxVIMjf0VwCYioM0yoQgm88TmpRDSK61qOLm2&#10;D3nlg9keHX/2bG1j16d6ONQPYAEvw/Nks8hZnNNVbdCDrq6t8STMqmYX0cZ+NaMTPjL+cPTBI3U/&#10;nS+dgByngIflgjTwkr2IUFl5V1gbaTNMLUEnJNZhR8Jr0MC4NeAH8VaEcBEsiexubqLUVWvtb65Q&#10;OD00G66yhiPpDvrjsGhXRNRyHtRq6nN/UeiQH6GRFJlVDolzagQisnQQEdlCqbiq/D/7ckIU0+k7&#10;yv6IgC5byMCULEQrn1PjHwQ4E/IgunFWLrI3mk8EDOlim2I0tVhOwru2WI3F09Hbi3Ip4hhQAwE8&#10;IH2D5y5aIWFpMd69foWupo2IVrxYc3VJ7xEMa/SNUw5a3Fg1/6hHoZZuRVv3oX94wL4Uvf5p08Ht&#10;XdyroUdPP/6Tv1jZPfwf//v/97MHvaND/X5U9A0KDJZ1k7bDZjHft6i78TZXUN/dSoeg1YT+Ppoa&#10;oOby+YXF1dV1VcXw0MDHnz6bePrQsQgddIvDQJuKSeghSucri8VEBgDCcUpq4x7TClLQXDIjUD8K&#10;1r6gaBWLbI6ke7tSiH14ygyW1PROhY3Eob2IXLkb+0V10s/Igwf76U2v1c4uc3ZLjmKBhMJwr+on&#10;7nQVkkkxNj0+KvbFSffVkw6PkNM11avD4YcPMV0tujniLe3NFo5C5WxptWotMnKRdMKffv5zWWTH&#10;ik58YMzPwuA3lpCSxVxMRPle7SLzCdAoPDHwamuV+ZzH2KdkVYti3IpFt4PdKGNAO6g79Q8PA7j1&#10;pvYmifiUi0omtNYHERB2d6Xk7O3EgrhZ2AL4OoCiw/nxieNo+It4Y0FbRIaMLc7MovhGPCtmcByR&#10;7MqLeq36kkJYXzIisHggZxqCZgX21ISOdjmjmzI9u1POLl6119s/6G6LR8Bh30sZIFzftxTZ/KQU&#10;WlkbhWHlaFmwa7EenJKZYlbNMv3zhzzbLPuWAtIX0VC9a0/LAdvd4mdOLasDdTZOO9cRCHQlILTS&#10;scjiSlvXLZzyQGqRMibsx2Llxnc+OnTsVd0cqXnmeLAR5NtFjY6CuVvmt8SqvL7BwAW2v7m5LjgC&#10;zTCwPK60ela72tsDJl1fFYjm/Wzgrn/ioanHysy0TUfptpCIvjbqKfjDKa5VKw6nfw1+kHXnQg1D&#10;zeHtqN/UFhDIgx3rv9vKjIL1Y3XcIbHGl00uD1CIjLh7ZbVXT/Sl2JeFTFAT2uJoKq/LeSbW3kJ8&#10;bHROhdaG3j22WaV39jzDBthY3ZWQzk6ddi1OSMuXFzNv35PbHHjwgDoVaF6c9coQ47et55FHjqSA&#10;qUcYhrKO4Auid+8Eqwg9OSiNWdWN1o0Z6dmpG2AI4hEF4Y/PMLk4NCNxON4YKstjSyerC/f7Hnzs&#10;VqbfYeJE0clyy8aygqylu89hyMgFzxaNKcxOdusRATne25p79a2AaSbH6QzkI+UwDfMQ3ET7bKpM&#10;XMWb84uD7S21rC/rBvHOOkx/dazM6hrsefb8uUpdiAs0UKhaQ8Vnpya5vlK6tk1IusRvl6cfPnr0&#10;8NFjnwCBCTdD1tdcRo3VBu3pKXbC/PS0L+bRWKb3MrQH3pknPz89IzIXY9fZ6allyZaRanR3r9k1&#10;8uFwG8KrJxUSPQTMauESQ17ivTgt5MprVcnxg7rGXENLajC07Bp9cnJT4XPWmwvjSDrbFoRuvNk9&#10;xZb5rs7Br8Zesesuvh2enUOAdE89nc2IC4MPnpzflB5sbVTqHc5dzSOVWgwh2AZ2RXfCEFSxjn8Q&#10;OKq2BolJgUIJq6Y+yRJtSkiEg0o3aiPdmsmQ76iBdmPv9e6jiqo9rc/bkW6VTRJ2Z3ePy+iyIEFF&#10;OwEHMKqAcYqVlWOOSxePwnl2cOszNc3uaXUmeUyxbDWe5S6L2OBDzZiqNmLdJaHfm1/B7kC4aggA&#10;kPZR3Vn+X//mmTVhgcmBpCFq+q1fFB9ljyxHtDQr7eQhrY/meOLhQ9C69nxyakqWIl5R1Omwpkog&#10;ohjNT1GeFjpBSg5L1NuNjtY3It1k29Zu+9HR1LsP0A9LC35gpOnSroQpLOe7utG+Pz31T0XdbBm3&#10;tiYynhwbo/B5gMIBMzw8fi4TX/76srLur//1v669Ph0fgIu0SwCOisQvKnlGKhrFBYZTRiB0JEtv&#10;PfdDEp1xtW1+8OgRT6rXr9466M6Z6/nRxy+6eoP4xyTPbnV3lxzpJTnlKneAu7cioTrfgd0wC2jq&#10;2rg4wMS7GxodU64ZBvjqqEMGvT999+O/+pf/xn2zFCs1movIW56twTMlJpGJL5KErVkQEB0LDb5g&#10;4XoAIuxdMD4T31NR3pUyngNQnByi45caGZo1+IGuO6FkRwQeYGgl2XAqHhgZFmJwO1r7BpwDlcrO&#10;OhuPBbRyIVSRoEMkJC2cxcwndXE27LKVG/AwvpuxCWMnXo4Y3OLbHe7vNGYfK8it17W2sKQkxDsK&#10;wqYha4nUs3Pmg/mxyJZZis6yIIiGHx/Wc3NmD7hFuBUIBY0NUJrBJ89NVdXja3PzOgC7VWo/1Z9g&#10;4c/j36qi1DF+BQlEeVolEcUctFhH/PwMRcXnQaFqau0EyFPVOAOEZFh5YeVf6nWjfIe+wSE9nBTV&#10;2t7tHHON0Ieqn0jaYrFTHARZUIlTNgmCsYW3W1ZRLnjc+3xlNydiy+XEDtU04k0QJDBmYaMiFhPJ&#10;wvUQJvv6B7MHTM85nR8bAJPOrE4Jyuq/bBEApbcN0bfcida2FlWUolOvIXzoqAUy7zeOF3jTcSH0&#10;s8sMSWxM+adDQ0OwvLNTnl9Zh/Pi3CDkXr8OWlUT5YqwSxRPyAsUT8KQiixXpv5Cj18hMWNlgHNJ&#10;3vgVbHy8Sl9EbPKElU10B3v7h1K4RMaPZuQ5HpOaXaWigDOmdW0ly9g65aY7bGcqEUHJPHJ7deE+&#10;a1JV9ChPSMjPTpkWbC7NS95+OIA0ppIqmwLzjIjmrQTTqxQzrrbc290/6EhQd9LiC7vdRm4lnPuO&#10;Vlc3BF3byYVIGZV8m/VVsp2SRTbS9ODMa7P8tXbGEwB0O+2GYZo1Cw0+KlFGH9tFi7hx6Z2p1dKH&#10;V0tvv/ff8NLO3n6I7dtv/rCxvASshACvz06Z93JTb+sbAYBGUV5RC2WRSQsHkp3Vxf3VuaoyJyWj&#10;sUFmlhMT3Z1toCte0dD7KMNdXpi7ry0tS6gSVSvFldJyFbnDH0+vTuS/7sm3MwuLyyp4eQjD1gWx&#10;vSq+3Ot92g/s6GwHPntQoii/DVcS2uG9K6pSByS/y31Zakce1rLTmEOBNL3Q0WC3wCMFVOnQD9zd&#10;P97axsGpnXg8ocz2c2C891JowTwtm1k7tK3Q0QlnjmnuxTkqgIAgw/kyEkZPb58Dz2bcjOrD6x/L&#10;7y45t2OIRWSGmtgFPKkWnAvVdXoD4+3vueajY1J75fBQT19HM8+22qpKW7xkrI82Fo921jQrKhgH&#10;cnhsWOMU9aJi7Uqe90mi1czoLeQS/125sMB8cCsqf5qQOpL3B9673x57uNMTaQjHSScqldwvlbr+&#10;ai9nC7wHkDCSiExSVgoj6+WriR+QKRcK3hCOVbxhs58dMX2Ex3t5B5qjFi6onolvvE9QdqEyQdEi&#10;MuKzFXsOQZ7jSagGKcieMTD9oy4KUrc4EXTGATJeUpQI1ZvoJ75cbw9U2vRLYotgcbkJ66Zzg3zl&#10;Qfu2Sl+SOd9+++M3f/gGkVqlY37lNAs0SwsLSHYuZBgf1fF8zyrO0ZG/6S1KlrJ1FgeJ1RVCBArP&#10;9HZh3t/CHKyXuPZGzetrq2I6NI8GRpiN4aRddY1MlDV3ffO7v7/ZWnk21iNhC2aRM9ZAXMLQs8BL&#10;quPMasn1Tezhm+pxjLLtc3buGE88nDAeKzraqp29vVQi5/b8Wh8+eZjuEnmY9VJ9nc/nyXpVhd1P&#10;JbKPFOIHquCK+tshO+H5hfsatoKLAX5hx1af0dT7V2/1cwTYCzu2Gx/v0aNHcDxVZKHafBVRuooK&#10;WOI6Vo6bYViLtY/hFQW4YOz+p6eBQ+QkWCzR95m7eCmI/hoRcX1helYymp6d/+6bl0szM6dswyPV&#10;dkeKXVL0xz68+okzqJ8G7LWQ6qd5HTHEtX8APSSMdcIvs0bYEv01f3pHMxJFmmJMZQp8o6kWsRI+&#10;rM7QjZ/cLrRJQpoeg/CCgkGP8PZgZ8ejyIrr1XlXd6cPn79PLKLY3Yw7+MVZ3gHOQEsbrzWufPRm&#10;f/ruu/mZGVlUuyabIlJ5EQ6r4uj4pNDabaXKdqlY8PaLgJ6BKNIyLgyJqIaO7s3t/fW9E/1d5d2l&#10;eaEvpVpXMEarr3AnddZdLc2ZYhwGE22gJguslvdPJn96qaDLYnFIxTcB664ufEKiDXQ8kewg0t4B&#10;TDgE15oaxdD98oBz69KZ5YdFzq3TcYziYETjVCFOjqLKTgjWbkdfBmkffvrJzJVRkmrLw9THgzd0&#10;rkvLS7o35Zf2S1Sj+u2TR5O2sI53I7Rg6iQXUMFaLz+0UJVoV3hBEQznIaXgYqVMaiI1De+gujqF&#10;ifauX71yc4OpjmprXnBbVkGxTBusdTMljWokPEvuxyfoAgPuez+5j+0qBk1UTPQU4IG42aokPJuF&#10;ZWroq6k7s3MelMJGsvWqUiwQ+yFH25uvvv790uR7ApX7G2uahnq63HGGD/aOKuSnwXfbO9uReL3T&#10;tO/IzNadayrX5hfevny7vboEK3fPaL94WcAMPmJdXR06VNfZFjg4RayfePIsedpHMqUPXw0lvOb9&#10;T99J4dRRuPG9/e5bFaQ8iu5e4Mqx9Q5h+OJsdf7D8sw7DUDv4DCrM0UemiqhysGnLy5uS13gsY8/&#10;7x59JGKGU0KKULG8uXFxFGEdA8zVhbnp1z/cXZ/Fpfj4pHBovlzmMXd1Nf7sOdTKrEnYVQZ9/4ev&#10;NYxPP3phsAdYpoChEpLNbD/IElBN8fnZxz8TAR3FNeYEkf8lnxT1ciFUwXhfxCgcvQgxU4BPHCgT&#10;l1oKqdSLCBCEvRiMlxii1X2ShOry1bX17qEBt+Do4EhT5etrXz/94uOe/l7vwgODeK8sLRMWRIuD&#10;D0rDhnrKfaQkKSvyYbJUMIxzI0xHy89XPNm8R1CDVff0dG1t76wscljDaq5yjBW1BVc5Hid2FJVK&#10;D589BRQBVJvrqw63tvxS3mMVVfV3lbXnuxslUYOv+OqXP3fk4miJgkNyq3AulbOVf06nGyEId3R2&#10;G7fBK8Ha6yvLTqXwGNAhm9/X9gUERmkV5hcBdqq/WZxB2KzSk6gGwRLyVGJ75Op2BaJIQOA9SX7O&#10;cTkJ1VpVstuD3+fPeJ5ynHBhyKJGoV0CjQe+CrxuGXQ79om6UiSSYCN1UgypgAxEgjKEbx+44S8f&#10;tIsmhqM+CtlPHD98mQgdYm1QQw0R7kiYUNXen025Wh41VYoJthlYAfcvLi7HDrq7Mwswlfqq/Tev&#10;fvLlRsbHI+yM/lMeln/R2JkDhcfhmcb2636iHY+OapoP3333Ixqw0AF0QvbzzWemp1NKU9JiVW2v&#10;qKqaHcFdeXXr6OOXb96tfXhTen6si5+ZV5lZOtxEK784J61zl6bBahSlSoy7TnVuUpZkXcBXDv2p&#10;cwyGHR0dtnSrFH3ydOLxkwcad/ErZW9Lcxzbz8hdrsqIcAeBHforBsUkPIbbSBz8Fzlud/qmGsqz&#10;o/hm+5Cy0eL0rJn06Ci/rDHTDhkMdu6AapGRn71Xt9H9AbrKfMMTEd5U3hTKHQXrhFjVCbN0Npk4&#10;mVTB2HTzWumkUSsHfPjxWwGeyOPXX79cWFoxXBkZG9XBR2GApENHJxsL6z3ej5QvmyKXuak8v3q7&#10;e8REjZfs5AALKKlSbWgAqIs+WzHuw6vgVHKFOD7QMlrYMrEi2nENa2Z31+vDf7akm2l/LbJciKlu&#10;olrEURHQ/4Hwmd1n7yLlm3Ds2ymPYmZHEE522libNqk9PjFH93yIzYXmQx1QEuBUQ5jIxv2aGccq&#10;tsLqJpDjBo9e7RJifchfNe1dvUen5yXOTnl5UyUIxFXVuN+KVqjthSVLNsxUvriqLq0TlUEgAOf6&#10;CgwLASMgoK1MJVRMgKRP78Wp8wAjSocLfW65kGxFrT9gnXR1MVRJMADSta8sasgrRbWblhSnw5w7&#10;gisld8ITgT6KuEqMk5ODVkZ0Xd0+CbwozPvqGuxKTwydVU5VRbodgloEoSuq0C+8l6gpNRAavMug&#10;qr3dtVdo6kx8MJ2jVSXDHodBrEHciPbV9ZW5lMvIBkD95DvCzx1C65sk7uBpma/DDEge3t6urizn&#10;MfNTI2PS3uGHqMdN1+RKv6Jwjzi9Ny/KawmL+xjdiw4LDHNuenp1bs7ZigomTW+VLj5XMN4zGKPF&#10;cf/a6PMXBB9kdCz/7t5Ba7IHR8eIadn72tldmp0BIt5L/++58MsLFOJiR3oM710GmB0cHBnwjE4w&#10;Ja1cW1lyokAaEFczC/stewcHZD0wgHAqg/WVl29ZeJ+bInsm0SFQ9I0+6B8ZSnOqcIMAFeJyJ0d7&#10;ROH7hidIRmgcpaXVxbnY19TVWZDtHBzr7Gcf2RY/+DPOo1oTOYns0Sn+s/fLu4RAoCbGCuTIo6fd&#10;w6Nui1HR1U1J5+AQA1ragbT3KEKEI1LNUP0sHWpbGxLEUXJPudwAPScTjf9oF98mUB47jVBUKVCK&#10;2iKnNt5EzoxZA0KDUBWJ0OtrcT+eEGW2gc+1kjK66iQSWozQu7pAR66esLa3Q4Op2bhNS8Q9+vT8&#10;ImJJ5WVPnz1VnzmidhIFSuiF8OWZyCjig4iEDGXI5UQpZF0TRb+V1gJHraCIq/sUVKkxZEUVDbiq&#10;JoqD1yQ2G8VwMy8jhqnJ6TTKV5c//+UvaUQgFuh8CvVuv+rMvta28U1HT0NleU9rw8TDBwCenOWj&#10;KHf65FKjvtDXoUNgK0QWj3lTsSOX4WOQ3urBkWHL9CortRR9mIKcUYnT5B8hVFvED23TinCRs3xZ&#10;Fy3OV5fXhdpjkyStAZUgzHcKIhHPovo0xLYQs+AXwTK4r+ZB1ZLhbna1hbps4XuGYnvckOwKFqZO&#10;6lSzniBrB3TNEBKzwCOAlD+qvuQkpVt1a/3LQcbPLvd2D+CckCXrPIW7eKlLnl+ckaF1iDL1TYhO&#10;JVF1+d3f/56FGRxLmijQ/LO3b15rDD/66GNowPzs/E/ffY8F40v6Xr7J4vzCj998rxLxdzR2fA31&#10;Epvb23/1V7+bm18WvkeGB7p7qd60CzSemm+1TzV5b59ylWe8sLh2U9O8fnj28vvvWyrvWPopZhUZ&#10;/HP2Do5mlzYn51eTO4ECFxcDGH3ZLlCENTuRSLBGREKhcKPEky2MT5AvPvn0Y2SNqXfvUAl8yJOj&#10;k8l375x1yQbXDizMAgn7nLIzDBH05ijIXoTfMqY6iaisOsuAVFzTJagEadlG1KeQYAYdRwv38lJl&#10;54FE0Jj2I7U8sbOY20UoBN57fGLZFO3FE/SGRFh1VoRrMtgrMSvfXGYCtQSlnJ+cmpmZ+/vf/7i4&#10;svX04xe//af/i6/+5I9ffP7l8NOnAw8fuqh//1d/AwOxHWmkRAr/yadf9D151tLVSYVAt4fAa6Qn&#10;QebjSaHGA1brivaax0agy/gdIrBw1bDLHEFf8dTnz+S/vVO54qHp7JUdHove0/3kMdnd39/d1WtJ&#10;ZmsjC0tqvfsqW5guiqFSd8MvYz/rvagtcCKUaxOPHiEgCPFRNqgOnKVTd0Wzk3dlCfWCMjjhAriZ&#10;yaLHYkmaF97E84/VDXvbu6AiA/zD7c26Sq2YxTKyiPGQVfb4YNKputVP9jHCR2lriwNMtKDj61m8&#10;nDuzTyOGdF+27xsbDLkRiGwExXoC36GoZx1m+zAbK2t+pnnY0PhDpOG27lgbCQcYA/o8ZSO0YOb9&#10;++WpSesOqwtLFJE8E69AYRrh87RY4IcgSirge6UkSVQl6oKaxiA6qY0crUKvrhRyi+Xb4rxF0b5k&#10;i8zY2prdbh0hNUTMLIhLwgddOtaP+3trS/MYjPBGH9KvgNVL6qzfhDJSi2gqxPwcv3jp1FS5HRac&#10;5JXewRHtRVa/T+wU1amP0/dkkJQtXTifX4o8BVuD2S7NTAkioxMP7QWtLC/51IokRafM7SSPjI0r&#10;lgnNjT5+MjjxRM5TfAhVqnAPNtHi7mb5/TvOaLfXEVBUam+s8p8hCYmznsQWeqqV4sLJUjT2RjwL&#10;66w+Up1Hg6MxMByH81IL8Yj0BQcknhZXkGYsIBl3f3tHahp5+hEVGunHi99YnDbH1+4crK9Ul1mA&#10;1oAdml8q+lUjOnV3VqFDmkAjtYdovoLPfJRzY7iIuEC6Iw4HUIN2xQh4Wd7t6h+tbes8ubhraOse&#10;JrDQhHfS5INZUIazx9inqmL4wQNX9+u/+Zu59+/AFTogwR2BUfzEBlCIqzUhDevRsi/XBkWOKt6u&#10;TM3Jo2IOb4h70fttacVLyhgYj/RKZM7uT/jOTRZCqAm2qs5FRXFVYZZRNwmnxvp71XRZUNoT6F2x&#10;Ytvi1OfUAsNpTWQIaIyOj5toLC8vC+yKcslMJpaxLKHaLFFsofAszS8yuGKsa6tVlc/0L9XG9RUF&#10;Aj8wxOmOzt39o+0dGzTHQ6PDHd3xMBbgutqtY7n+ER6yzEpOp727l1tNyfWZTO1KunrK1ImH4z58&#10;bHdTGLNt0cVHv3fq/QcYpwjlIAIgMQkcSc8n1lUEOIPfcWppNpXJEeXJyPPuhmjotputJhBjlY8m&#10;R+brYSmnkpUEm6UbV/1eLd+5Cr8zMrzlMjJmCXRB0xXNyyTErqZOotOsAqz+MxK6iOJpDV+QiJZ4&#10;X5DMTFVZDxUSWYb62oDyT1oJqgcAlDUxXfEM9g9P332Y8iUp1QFbXPDJycnZ6RnPSJWtVJ+ZnM5G&#10;BvUspsGFxNrG5hYZAAWHCt2nZEj06MVz/zRYVOxwF9Ri/r5HECRhe3tuds6w1sDWm4t3++nZ+/jH&#10;xmJC7rOUqKlZXFlxwhBuYxBdUDSVcexTLiSX9p6VlVXMfuCvuem7qWnC2q6FzdSdg9PDC9SsC4GX&#10;U5JO2tSKm5OWQp6T5PYP2J7E4jHKc8S+z21nGm7W//jjqx9fv1lYWZ+ZXVld3mxqRMqoWl5ZxrzQ&#10;uQEBUN0++uQTfYNSRBxRa8vKzCKURff6HXNzc7qH+yavra0lhpDRQz8JXlRbOzz2ANU55vKUxqg8&#10;W9OM8E3kxYV1kNfkhylj0VgO2/GHuLoxTY2IAyImXh0WkYJmaW7u7Q/fOaPLqzsr28fj4wN/+c/+&#10;o0cffUIAMcsPBY0EqKQYmp2cNpZ/+tHHxjz0zu2A82UlFcjBEKRur0mNFWAZky0n6maHnqrWs1g5&#10;ZXPhcqsSfC8xBUuWFWJW7qtjcOZiWBVwvVVnRjIe5sLMzOrsjC4TmJl8QPI3mdqWbVzTxc12+4VZ&#10;aSVyXSVQ3hujirAeQhftNIkr64xRk4Zw3reV6dQwOHr6zErpBCMgRBQxSmz0CRoHHz3rHnvk4oFS&#10;L5Cjzo68Lpk4TX5dvVB4ohrQIHb3h4CHzAIOjdxxmdq/4E2AAejfXXtrbnbBA4qzm3+7MLRn1WPH&#10;OnvrwK57VjLknEW5/r6rjyxRnonrqUlygVk2KiIbOzoMizdWVqwSKT6QpVEqor2CwR7t7LCKXFeB&#10;PmBAtLvtaaAiNqKRO1r8Q3TyEKqwiCurpA9okjBn9pZLG8nlKqGONa9kGRBon6NnkzKXCc/wWMZj&#10;EQcWaLJb5albirWMVCGLeebwKAeSWO7CzGykXC/OcTtBiLzz6DFmh5i4aDaEA3sgGyrmgu6srgru&#10;oFVoqd7eMZa9uvoGWkmd8Io3aj068HcM3tg8SMnRc66r5v81+PAxFX/hLBymikqtp8UfpMXJ1z/t&#10;bK31jI0PPXmu4LOVG6/igtMJUMWkNfZWpLqnYpGLE8HhukiVeVBUVk030TMcFrAq/jCZnq4+CvJW&#10;hjK7NQgQN0njRSkwm/dK0qqj3Y39DWGkZnttYXth6vRgZ35qqr5joO/hM9McL84eHcDQK/bh8UgI&#10;80VMrqSssbNXxMgNRlFxD7OqG66D0spRNDQ5pxWhxaYXz+ksYzWyvZqhS9vMSIPICPqzHSdmZUX2&#10;yoDw7g5dGZdKXWjdU90mxzjzsBb/rmsbTYwc7+yfAGYkKnFPpI7IgKlT4oDVF1Ind6FPjsSTDiKi&#10;A3aE3FOQmGGPto9IgPtLRlD8MbDrHRgsQJdbLaPdPx9DzAFDOiM47t09YOr8v+HR0ZHxMam0WCou&#10;gYp5DmDLbMefX/zs8y88as7tdr0KI8fsmHo7BgNBzjq7mZTE2en2dmRoyJ2y90EZ5WCfbn76vFAa&#10;4wPWgpu2Oj9DfEvTCZ0W+ekKaL7R/Z1zxDjVZzRyy4wz9tH3CipZKQKpvcdcTVbtnOGXljDYNZog&#10;luxkX1+BNOQ8AJW8RtgfxUnrGQMVG1P19ffGkageGAqFe4djiehQ1Pp318pE0UD1zKUWDgrBUiXD&#10;vfsGB1lw1rY0gxnKSyOTJGEKZaH7YqNAMvWepWEPZ5HGrxZngjfflH/Z1wK1kEg3N/c29xC79zY0&#10;5yS+r0vOLi8J8L1+9e7tO+38ER0goKPxu1Vf8KPlLXZ3sGjmNm/fTQHizEUMq4GlnpHrpHAA4tly&#10;0WcLB/aO1VBRiC1EfqMdUGL43DA/b4i45ZarAto7VBCt4qbl08+++tLWoChf1AXRsPCFhbm2kUdz&#10;S1tz796UnB6NjQ+PP3y0tLzMfnxz72jDfv/V7eH5zdaBzYqL0psrqr8OzdQs2cGV5ZXt5bU1ERXT&#10;2LwWJoBoDUL0Xl/+9Gp+YeXo5OLk4nZhdYv6/Ve//FJmK5R6USUqMN3ADcpEhH6Fv3GCryA8zTE2&#10;v7wUEEfHH8TwKxuEWQfUlPgtjoOBkIwFvcS5B0Xu8DOprAGJDE48knk2Fhac+7npWQbproEpiBJE&#10;cFc9+PkO0+uXr9ZX1gRBNwHSBd9Aqlpa2VYK/dlf/Ok/+mf/ZHBwTKGk3ZQIl2amFyYnkTZxVSw7&#10;MrVFD/N/OizddjHr2oeqgiT9KOHAS1memwGbuELSmKUFv1c/56goyeU5CbKQTdlx31q7mHufQuTM&#10;7dQlNoyj+6tiOIh9o2mnEZHXPTczHfn+OKNlOetejN4RdM0iW2klg3IevY5TYlKlXf20QykX3kZI&#10;T6XF2mVvX82oeEwYIvJZVik1ugMeBbgJWVFagh/q9UJeLy2Fwsh2eCJlviL4qMZgI1kz+2plFmoP&#10;DZWjKH12KioCAHXhhZGhJbY7gzmVr+m1Gk5I0iaFvBdayYVRjW5EnWcxKWIgGMsAscoqDaC6wSsm&#10;xQy8fmfD4eoSv9o1c1OxCvW8bd0dWofh4UHUTcb1AElvRCaOg4LBR1WVcY7MKlkGSirqBiCKmYx1&#10;I7EPoJeKpGAdk2eKfNj2DmDITov/jiCwLVJ6k+EP8yXcq6iqc78d074BaFiTueIWXvvevvjleId+&#10;wgWojox4JKmlPTuCGghhFwIk2joeC7OJkg9efF5T1/jhzSsvSBOmcjUy3N7YHBroN02wFwQ4yfbu&#10;5eXuxhpOgIQ5715NTxkfiMWONxTf3XfmPclCmgolA4BMlqgLNpRiT/5pah4Yezzw8KkUO/9hSklq&#10;zoqH6SHrrBzy1cVFsdL1dOPAGLhU2DoOp9ro9Oo2cLqvRJ2nCjDBFskDrFK0sy9VLGJFYaJjSIDK&#10;fvz663mAE5FFt7GqamtpcW9jxeUdfvbZ01/8uc/j+TdQWGttqyPy3NOfheq1FXgrRGr00bPmji5p&#10;LDMm2J5GmXxQ0aCo1SC9OiRAKF0olQ05ATt5pPt3N1bsJlnPWp2e2l5ZJqANgsbecKlXllcNFEYe&#10;PewbHPHx9fQ0gxy04ZFRw/6V1VWPC8YAuRXcXUuIruFu0tvtjdlexntgpRwk3zLTEvsaMBXDRMfV&#10;Q8Zp8B5hOSKnqb77IW3uxDB1z+i9vasj1iilpREpK7lz6lRzyu/Yq22uCxQff/qZT+UumCCYWNpZ&#10;iJkxwfB0I21Do0OAPcxQtWNsFcor3H2HSloJ4Hl8PDA4jHpJJFWx4N7Fc+ngaGmZKDZhkwtFR2gJ&#10;7R2OqMoX0iNP4x8QFUDyzxC8AvNx38X0D6SMSBvu78n9Kl9PQHD2edxiX0AeUb6Y+kXdpXB9mJma&#10;amhrffr8uUAzNzOp5XP2VJNoQmqUYLA2y11++G21aRpUOcxtEFShlRu/XgNBtVf6Y2PjYse0kCkp&#10;E4d18USQYzexS2YStQiDvRCz5PXm3y9kavxvoVUN4GtYQ3Wzyj/vjgK1xWFbFC6e+6mZljhFqrlF&#10;D4UDADCjBnw4OjzQ3t6s5u0eGBIFRBmyfAptk8vl5XW/S6gCb1o+SS+1MA/OsoBl5RwFIy5a0JaD&#10;Q1TviIy0trswnGRevXznsPry3QQDLcC2NjslRKcGhwa9CfaoekeZ/82rd8ZrATQ6B5Z2TibfvNlZ&#10;nMMc/eyzT+UuHARZAfa3d3F7fJFipKa6bLCzqddXqyw7ODna2NybX9pY2NibX97raK1/+nhc+nEs&#10;AHdqcA+wpQOLxzOtkX2fPX/827/8syc/ezH04IEB0L1tEHozOPzd69f4qFMfJrfWNiC0vsj05KRa&#10;UgPnxDCCENS50er/dLSCptDp+UD+iqbhGvIpW9im9TYQ/zh92jzwUvT3egLeq2YO3oVo6Ox6N4oJ&#10;f2HZYOzBuJ1eFSzJu939U45tDx+OfvblJ2Ki8h8sK6VJBgZJL//wjYvUN2RONC7ou3iesxxTsAYu&#10;FbwZTlxfK8QcI7mO057FlY3lRY21jo3ERP/QoDZRwo5bYXSACejzFTi3KmSEbhRPh9l4Am1SpIq/&#10;o9mtSYwEpZbc33PtozASRq4F7TtNZFa10TU7sGwKopBFTxzCGyTVEwRL4Kr7pngnla4Edj99BtAT&#10;+o1VIhNUEhPSto7W8zTes/vr6Qki2qO9rfWzo33NyKmHvroEBVJuEczYXBc4yKRVFrZ3mW5Kr16E&#10;0CzzGVqo7sCthmSuz33rLE/LW6uLy+j+amFvNia2x3EbLQw6PHz5uwxVGEfX8RZSgbgc7+NiUV45&#10;OP4A/zz6J8aiHJ8b69lJ+mMxTaqpkQWd//6xMSpL8zPTmg5yNv0jI+xjFfbm6PAY1ZWScX11DT+l&#10;o6fbk5f8tIm2+X01s6gI46L7IcSZDJ05A4kd81PTcnA4EFubhcpT7WwsJ3cRSvMiLN7JQAwjD448&#10;SdPkYtuyGp3Qcq1zFbjo4ED9q0dsbO+y6HVzcQJFlOSTfH33yspPP//cehEaPMGTLCmxWdzfwVsj&#10;oxHLZA6+ZaWONG4dngurVWVZYsLqqk7GezUXdI4i9csjAWhfSnFThydzZVeyobWZWpD4bh83PXhl&#10;BaNQJ0mTQYwOsmQBI3bKVxdDzz5t61fR3hpVQgH9GTqOkpy8dXZIMhcsdAIdJfBEUt9y1crCEoje&#10;OCYbUBur6B4t3QMtPYOgM8tkLlqhKkfomFtUlxqitqm1b2yihkHsHV+HDuVR9qSzyJ97l+AbwTnj&#10;WEuQwm5FAWVHp/f69spzM0nbgWsxvH79Gq9e7YK2QysDoCXr2B7EfRsaHc3uVsDBEqKrwmMkJKsY&#10;OHbjZnr72qDwa8ifNTMxaoGx6eBFcE/Gk0RrovYQOPTmqhNuSXghBkdlC3OzbtzAyBDo20lzID3/&#10;+GfmtGfSJC+CCmQXZauD4UKpYwDfgC5Uc4NJL4JYtIx7vyti/BQLqro6/xRv7uHEQ2fS+bHj5PMD&#10;KbHxfHjPJAokuKudXTadOkgTNLfEITtO2LHE0FF4oSAfEIvsCPmn1SAX+hUorURohNbV1RUyZxe8&#10;KYJcigEr6uPQqZTR2CX1DZKo5y5WQzo9RshENBxamg3gjDwiIIUKxNrPed0/YOI29eE9fQwnyjP0&#10;yiRXZGkrhBJWfKsIdxzZPCRQ418qE2dVTYpVP8Sz8plpVsC44PbMZT+8fTMz+cE4QyOhrCoKXwqg&#10;gsad+g8Ts/TuWuaGABf/ixVStC7K/7t//NXz5xNffPGzzz772fjowM8+evzVl59+8umLYCC7u1aO&#10;xkb6OzsMUjkPDD77+KM4j9o3X1iESXro6kTjgdbGuk4uEMX8302WSFwbkIUj6V1KMASGxB0MtMWl&#10;JVgNlNg8/+Q4r5123igPy7o6NATHaxrts7FOQp2ZmSUxCBBzOH73d1+DXn/2819fVHW8+ul16cle&#10;XWUJ53dAxMzULD2Ku/KqRy9e7LiOG5vt9ZVDHQ3dEVHIHgPeJWwdZ+P86k6s/NUffdrbk5It5gF3&#10;t+MTE7g6Bhuq9SfPH4+Njf3RH/+aY6gy2DQjdphM1goQEnLsCk5PTylTfU6AqsBHlPvVq3c/vZ40&#10;BENwMHv3LmmF+L7+I56i1uvNtYwIUCJUxDDv7rgGKuju5cGw7BSJIqyC0UTBDaTupELU8gYNa3UB&#10;AHGF6YhmZd/6bN+f/umvbOqvLqC9FQx5xp/mPeZUjLGurx48eggFUtNVooJXozdlFpRWtaJC8e7v&#10;G+Eo2RQiCjqZzfJfS1e3Fn5weFj81rs43Fim94vMTmrmZwq0RhKDhypB3gBcEBUEyjRb833D4z2D&#10;I/T3VGrKz8AJ/KglPLcC4fZQUK6CROkyxWUVFSjGk5HU3c/IRJ1aHGxGUFvBPamt+fizT8Eb97r9&#10;EQmii3wcsR5RO6Tqox19tdE/cjKdQp7O5mSYQVUVJePjYz2DQ9BgVCnfOL4lYl4h1OV/KumKipMf&#10;u5ajLjr+ZaUKDiNzAddNg6tLZuBi793ZsALrrlpcUbeaxS8uLvnA4H2MTcdazZpt2usbPaX1OE8J&#10;s0Z1vbEEUrtCg0mJW5om22wsHKS62rCOC4YFhF0qNaSZm5qCJgsx5mQ2QFTQ+jFdgMoW9woIaJRs&#10;Eq/56OuNL6/3pgQJm/EOrmMzqgL+dkjN31Couzs4u22WEn38hZXucNyqTZhassdjCMSNeXvHMRZS&#10;+THAh1XZqAw6d+NqUxXdA5FbUn+kkcD4tlwMuqQEvbwCX2+q+COWSWNtYX7F6ferlfnDY5SuObHb&#10;42pQSSgE/Ul9HzEps1igkt4ujzQbL2kUlWPCvXmnRoXCZaR/aqotpmysLluslVRgEppsx6yQe8S7&#10;tkTYZdHZ5L730VOuOEaDDS2dSJbSvbRUGPpdGrIql/zJnsFRMoE6icmXP6lsLWQH2ygvNdnpf/rR&#10;yJd/2jH4oKWTOAyjKgWhbFjigN1cafR3wnPp7JGSUVZDLWEw5oEX3AIXxx92jmIYnM+lUZaCo7ot&#10;t4XvdnkmGehnVxcWhL5TqezianFh9drnApSRB1cEWQtv0xbzHg6VTP0al4X9PV+BvYwilfqN7Igd&#10;hJsuHBi4RIW3ohwPC33LspMBbSFcGFrf8PAQ5pu94Sxl1TLeqUBcENyLcWCcNKEprEQw1R0JC19I&#10;JMQbBRBHOiMASKmDAuFsaSbIpppB0chqMm2TK87tYnt0w7VrPoPv7udoyLq6e4fHxnr6h7TI2B6B&#10;4irK+/qy9fT25WsfTaoTPZqoryv96+v6+/r02b6kIoBhBqWNzFMMvE1Jmht8TTnFRAmEmwSxS8Wi&#10;VjwTXUkHbG7tBouK6UWzqre2IeyK7BBc3/gu97fSqcsO7unx2x9fchkCLG9v7354817zalEMCbWA&#10;as1HIl+jolIhy3uN9TUtTfXVhYttGUIFA7iQ1hJx3EphFpqI+B0/gMUFD9RLj1XEKSzaI8d8vB+Y&#10;Kh0tkMTjLwui2bTMHnkGs//X/+Q3nr8blYJ3Xrmz4LlrOml4tmQD7BbFzyv94ouPP/viU/Uur8oP&#10;b16z6XFdpUy/yZqpsafj5rajOJOulD8J76fk5AN6eb24uPphWjE9t8r6lIay/88SpPUAxNs6on3U&#10;TZ18i+HxccsrgXXc3c3O6zsrPDUjYNSdrr7+5oHxD9OLR8uz7TUhST189nxlbf1v/ue/tWL/xZdf&#10;4Zj9+O0P9dUlXa0R1EfsN0kV2ORNfEmP1VkcG+57/nS8tq5Kbe0fWR2zk6OdFPW6os1rOSSjtFw3&#10;IsAkXNbXEV6g5jIE+EsLEplfPc3tHU78z3/zKwfuD9/+BGHt62rVGIk+sdbYj4uII6tf51vKoTDK&#10;NTs73rOORh4yvgVb4HlqrNXBeIxQeytMhW3AlnNsFxNRRWsrXigZIV8JT43N4xa9nz7Z2d3WeBlC&#10;KJ+VvUqwwg4s2rwKW5UQ6QATWE81JvJRayv3dfRYPpKeF+bh8wiIyoz6pobNze3O/hGyMJHoIxdg&#10;dAcGyXMAYgStjaMAchawYWMjkNPRQVzJYoRizbStoibWQ/gCxh4CifTveOmEChWdMuFeWpNaDLoi&#10;CGAzjE13NsKKnQeqb2Hb3cUevOSOfypGiZTP94VuDHKgPwC6jKxXJETsy94ZnPh4CmH32YWMlMmx&#10;QW8RsIPR6R0jdKlnirawiiFsfK8+i4yegCBCDoa83N7W1sr8vLGMayDZOGNSS8TWAWtR1DrL/lJZ&#10;SU/fgJaL4gymNNxKlYgiEZO+Qm9PipXlIb0Ah5n37/x691/hCAACmKN02nFyBTTuCKwgiSsALjSv&#10;jl/9iidLYyRESuGbbBI+LbCktFRi8K1j21PJm1qrt5SxHP1YepAFUz+MuuiCwJp4w6WdgsNbexO0&#10;t9dJ/8evTP/nbhYmUUdgZ4tMDpXfDZsPVbjwwQYA4B940ZFKJnzIzo/4g83UCk/7wvhgcGQkkmy7&#10;uz6qf6vwulJbLGMIZkO9rXlobNzpcorAdBZMEQkpo/lGWFqUgFbmZ492dhRJ/JdQso9i1b59dry3&#10;Mvl+d8Oa5gbSHvey119/s7G0hNrt5BT7xbacjyQvEfn92/cAGEco6zfHh0SYiFnCSDwAqywFAbsc&#10;rmRl0pmkwOwAO067O5t+mmJUSdrV08nprKWnnyhBc/dAxroaJhoLe1uypPC6ubZEtYp0memS6lv1&#10;zLeXxSkpWI8urjW+dYhCR7SmIkRsDTFbOBl2wmRDC4J/MMRRzZTe9Q5xfCLD1RCpk8MTXnjRrCsp&#10;BbR39/Qic2WtK4sDayAln1YLJkVJfkh8YG00aTFEh2dkSE4kXcDtndURd19ZkI3zeFJZmKk0bvSn&#10;fQ9XyZeKSFNLiyxk2FjoWrABRpP0sU8sHIoqwEwBVn3A1FnaEx/sJSYPqEepG5hBnF2QVl1fXjEY&#10;88lDXEdl6uSHHUhSZrOv4U4pRgl/4UQqB9VGWiBUGm3R1IcpYzwnxOJDPFyb6Jc34jXKPSpv0cak&#10;yatBItFx8oCS+H0euj1x+jo7UbRHW1pH4gBkEyrLb4WxBOm0JtWkLJPd7gCo1XkFNTUjPAYMXyTU&#10;1OSnqhxQXHNTqwhTuEVwsVxjB2k8HJ3wmlq16uXpSR1ldDhP9CtkzwjIyAKenjinIFBiZFvMzIuA&#10;eaHQ29nR7oT7XjBUQS4sDek5RCs1uUW0oHT3+62ij5JWmi//E3KVrGDKytiZ/X/+9d/+8JJKsr3n&#10;XV+1p7cLUPz+w7x9mCePxmE+01PTBub6S3Ms4xCVF2BK+kT7lv+BijHQwd9BOOrq9JhsQbj/IpRa&#10;Iw0hnNAebk3V0yeP/vy3fwrk5FpK58kT8PqXlpbiixvoCi17y0gZOI43gRspujX3Di7vnc++/qHF&#10;HPr63I2lavjtt9+7bF/+4nMJ7G/+6t+T0RNQQu+1u4hbYJ5fXWr3RQuvAtHjDQx0tTU3mocpJ1Sj&#10;XAh87GxA0r73fEr5uXZiW0jCmAXulXVvVefa4qIt9Z9++An1LipR5eVMfMfGRrwSy6g+XXUF0YOT&#10;t6/fCogKCBopjipMw/qJO5bd7dDH41mmmYjMYYDE0NIENRMU13KA8l9ZDDFiZ93cfB/IBGJImicm&#10;qWBv1jQockOIJdzjtXqrfjLwXFKRdO/H8iiJ9BcD7Ji0MS4tlkBijxy7ktS298KVIBT3x1QvrBZ7&#10;BxKAsyX9BLiNd7S/gw5qKd+sSMbyf8Ye+KjGP6hqPq2bFp9iCsDGwJdndl6jwdbEX6VUt+d+aoaS&#10;TfH+JZ+ImOAoxTjaanqBjFAGAOFyfIz0v4CiWIam+rQ+pfLKSxHlC+VnOjiwI07YXsqVrwn8l/iV&#10;Dn6C1QE8A1dRkalFNohyFbOmZq3EX0AbG5vNAAoz0Fs5yXWK2qJVFgNX1WWt5Xc7M8f0xAGhPogI&#10;jlmW/cWK8hB2YniwJEEOj4/jAcpDmshwYMsqCA5AHfdD3Ii5mN1idEeEP0fLHYtqgdFRV5cqTZzC&#10;Zxb9C/Cc4UpoAQPDg1Zp3Np8+0gxZH3GL9UZ5LgS/t478NJlUxEgMqHnJJ+yFucH+gqq8NCLfL5M&#10;iE4CPhPNCOc8znGKldRV3Lq3txE1C/b+HWUKC/gIdWTBFSWdfb2FPxfZqBrhxc802vCv+G1WOxta&#10;WkgM9gwMjYyNEJKgFmszPMb1LY0xWB3oR5N2KQAIkoeph4iCGaD+iD54doouV+ZmtxbnOeKZtnKc&#10;eff1v197/3ruzauKUi/kcnN12TjGK52bnAbPelvChLUc3ZLnIT8tzqdxUWWC5mBghrUGHCXlKGP6&#10;ZZwaMLDJ/MnK1PvtlVnmUsBZeNLGyiLnUfVw7+ijrv4RsgVNbT1EpWvqmioL+2ji3VtrK1Mvvzk2&#10;dj09o8TvlSkiM1C/u5NZdR+768vhzeEhdHRhV9lcOj/at8DqN7aSOSwiGKgjaVWKI+op8JmSsEsy&#10;X2xstMciE3T3sCvt8ai9C89WyS7u/8O6y8mpHW5xw7BD+gHIK1Uz3Ls8y2CrqVGIUBBFhLlQvQ7s&#10;V3a3trwkUYj+dqi8JhNEqcIJQWy+N0kV4dKWFALWb9+89Rt5HPhpoYG4IbWII31IEnGh39rwiBwC&#10;Hxh2CuHL6u1dCR0S8JXAqBoD7EkwWAt+iA9gZ0z6F/nn5hY+fJi2T806TFiW4Qym8Ms8AUk6elJs&#10;d4svJYd5L3Bijyu0gEwfSl0fWcqvQEfyRyG0ELOA6oZTRMiVeiV3X375eTFzvEC8EqIBFcJ7tGkp&#10;wDXahK5y3pSUKoM4V1ZVdBmRQPgcACabdfXPP/pIo/b2zTsjRSC5XqW5uV5g5LyHXufcUnG4319Q&#10;fyuL3SP9ksQs+kk9MfxJqVombDrGxb5ih/0GFVShD1FIUPjXtdLVcbiKRVNE21HYIqZa/p//4kl8&#10;XylHzcxubR+R7xkd7uloa24v/q8lSyZk86rN6qcnp1XYCoSe/sH+4RHRM4HyBrZD8JOYH82z6vgM&#10;XMhb2WeHjGHjxzm98BXqsdzb3NBrR+LqUtL8/IvP6cdGPLamSnEm2tMc8P8XDTEAspxbHBdHU8Y9&#10;Ob+4rW6am1uqON1nEoFH0DU4yNxNtjZl8d2++cMPPiGvGS/Ud26sry2MZzS4dfsHp1vbu/Cultam&#10;X/7ql3K9NuLB4yfkcmjEjD2YMBhrjBNTbFv0EFVmzuZwy4v+Lwu/UcEtxC7qQovVT8Xqr6MdIIDM&#10;JnSaBES9LZDCpYBwv85o/EA7gm85voZFQOsoENu4S9ZU2wgVLxQ7ZlclFVXmajAfIV5OVGTBnzUf&#10;3hM8mTCFVubxkycEJaLIHDv3LSIsoAwlj2ujQpQCfvr+O+eC4CeOELDFPQ/ny3s2WtvEfwO5lGKO&#10;KMqiUhsSQBn4wTP3q7Vc8uvaMgoAycqod8s00Yi/iNc3JKSQwz3KUr8GzseLlGg0gHSQLjXH0fnp&#10;KVRbCwA6Bm8thfMR2LChcJeMnUXIcLFkLg0nnMVx0Ent+yXKhnmGAZJfIEiGD8WB8uwkzVlMr8pk&#10;aFWIwZVjbGaTvuSMNimpfd7ROh93J96cMgcOqj7YX2crqaXDvVKZNsVpNTSEwjczvsoegs+RXQt9&#10;HlVkcgfFhlJUeEi3m2fbziktl4RcM5JACoGZ6VlFzPijx0Yu0pJWNf9KgL/Us+tLK+b3ITG1tbGa&#10;EsJ8NYVOIQlYlt0b9+HkVA1BSEveK4BNBxNfqEX4iKtPOmzSXXqRG8W5TBfnYDPjigqjIF2Uo1iI&#10;KjQHP+DmxyfZVwcOWAEMQNrsD8vvFD9VTeKdIVPRJZfTcVTrKD8QqUQc9Y3fAshu7eoQCWKk6q9t&#10;QvT0KysspKCVKWMKCIEtYR9aBTKt6LaxsmoyqIlZXV73GocGBoitB5qurV4uZC70T+iVevGxhw/V&#10;6nBIxSMBh7iSra/p3TjGLE+9163y9MY2gJ1AzulqifIXKlLquMw+b2684qW5+a31LefNWGFuep4j&#10;mAU2Wo9AC3hJU3uXNSaPN7jn+Rkp3clXP+6pcVvbveQj7OT1NaG2rgkppKZv7GltU3t5VQOZDPbo&#10;jQ06rci423EwyNEoG1uA6SzLunTGwlBxN1dA9+7UWP1jj7v6huMsHfdKw9KouZnLuD20n2zjFoO0&#10;MgUF7cVoxebt+AobjpM6B9DCsUf47/fiHz9RaqDsqZ69oMKcuCkDSLSa9XWor6shXOiB7E25njZK&#10;U7L39/tjisuCGX5k99e+nw+ilLTrr/cqDts5Q9XJ9zOFZxK7HvrkkBuZMQumT168kLeUg6pMAzVd&#10;oyKcv+G3v/s94psOR9b0H3/cHjNw6NFHzxxj1bmsrL+H55toOqB6x+mpDxZ8/AVy+PfffIuX+tCI&#10;ZWwYkOCLmxlreWNdaroQKdxyYVONUgz+yaidUt1SfcpPbsfo+KhCQVLw3DZoNdBl7O31SfyfARZ3&#10;nYLMiPlh2Fy6g4MCiTk9x6oBWZv9uU+QmOKhRPAEU0eRB/S+944MN6IiGkEk1jd3duX7h08eey+z&#10;M1PGs7hjxQ5bmbcD9i8kee+8rPuJXhZmuSDHY6CKUkbD8GCWgM9Pg6Nlp71CXegLiJDisOescCw2&#10;ccKW9c2w95UykYz+X//qxbfffG9LWDX04qMnz56O+U06S6NsC91Or++KLbm8upYwF+pUhe2l+6Va&#10;19IJEKS0Po6qg64wid1WRcXGxrbOFXUk7WChHAY372xvV6S7JP5CfYa3GIUJqyy7u6FBF1LiYoUL&#10;BtTilRgpDVA78/Dqmum5pR9+93fGHSQi+8dGD88upydnPUpHaX5h44cf32vnWQJJi9b6ezrbOtsa&#10;sZwwpChBR4Xx9OiXP//8Z59+gmqrctRzuM9Fd49vnENoH9xYdR/heGVp5t2bXcTj6HbvuyFtne0D&#10;QwPCvF2A8oJlqHrIJPj4+OHjR6jOi3NLaigIhkOgMv3s84/GHoz29w/qnyhIqR9ZoiLr6iKDrhtn&#10;VlJXNzXYVYt4Vh6yw6cxsi5msjg9NaWaow+rS8PO6OnrkWslTtD04vziTVnpyLMnmZQwe25q0r0Z&#10;Onb2dvmxqN+QhwARAgewRRLVbRdUtHs5Dxi8Mw0DlCmNbXRUoXWsb4hrkCKTKsHDOpCS/F5DxMvx&#10;9tNdX98I4un5sBv8iqzJHxWSv20QoULcJGbakZrnzVLIYMm+0hL8W2Hu1KI4CehevkAAyIqmRxbD&#10;61V75IckGzc8Fj0hCpaJ+55VVneiLrvn5+Bp2ang4ikPSSGFwJPKJ2MjT973U2ymUZBPznkf2c/R&#10;EwtNN6BW//q9551elg64EtDyXwayVk6JxXe2NzbGac558NMuTi8g08AjsaHwuWtRShdLbDWyLa5Z&#10;QR8ua2zlK3KkTvI5nzx75oFIXffGWPhcEGY/Xp/h3+N6Uc6upL7JZW5vj6i1PyyjAkHcVGEaTc9x&#10;8l4crCgHxRsnIglmTpvLq666n+N1REfiYN/U0c/0E7ScyC1iveoBHO5MGqIbIqjMFMoGVybx/i3Z&#10;d2z8gQfr1YDj/J9Mr6M1fQjZh25cPEa6JGwrIQoPkzwFDCkDyIThOjEvz1QxadoFi1Pn+ZDWsmMQ&#10;VF4OXIm3aFsbxo0/7zBPv361tb7S3BbJWaoEajgZWq5yPJTLfpRpj2+nh0M+EEDF4o2lZR/DcnAW&#10;fljepjZFJUVgaUNPIwfhnpjSffar3xDdSCNVgHLABjWlrgikNDQ6sRa/gVn1yNDE05EXn9togUnX&#10;NpOsiZWDtkPUumLLY9sH12+HgEZl7/+/pvtqzvPKsgOMDCITOQciEEwaiupWj6p6aqranpoLV/nO&#10;VXPrP+lr21V2T5A0rZZEEQSIDCJ9RM7ZzzoYqzqSCN/7nnP22Xvttdd69jwaRqfHzntle7NzcBwb&#10;OrM6XJK6eeoNxXzw9soErjlK6Z0wDWvd+bxMoEpkRw63AzWFPJQgZkzVb7cZHoOhZ9Ha0G+Rhmqm&#10;RJHYRpqcSuwwU0sw7pjd09HqypLSCitCzFTeWS77V+hV1cCpPsx9sOh2sp3qMYBb3phiUzrhtTmq&#10;WLubW3vzc8sGryKf08CDfcDHNq2jUAFCoOaaOzcFi1snyglEu5vbH36bc8qmpqf9rvRompq2K/tS&#10;Da13x4c0h3UUXrAoUI/dGEKjig1/Cklqc2PdndbaTKam1cgAgMe+csuaJ47BcDYkld0rqWh/X4hd&#10;KRJo19BlJm12Sd7hQLlsEEWFZgLQTa8Stkbx7Siagg6v7WEMRjEGv7V7qOOllVyHk3gF6wKBZj6s&#10;mRNw7S4BcD3hnXyxFHD25Stz23rVAt2j0Oabt+/giIb5FxYWtra2CZ7JYxwCM9ygCKFJZNAEKVo6&#10;vOeMP0T+0x5rVtIWK1my8vJaPvD52/tbXYKI+tqvwdvViixxukDfakiIUcRVyI7+9z99I35RoFAv&#10;KrQ9MGzaDxbsBvoHHPs04oqdNbifRNw0Od+uTidNRhyGVV0d6SIeIBBVyXjyk+Bl1Sl2CBATRcp8&#10;QiNne78MfwT+rmz/+u1Xi/Pzv71/j5e19Gmpsh2dfTRLh9zrA5CKziND4UrghboyfRmTW5YWugtM&#10;LvvGJ9iPL3yYQyYXg3g9uU17nzbHVdwgbF1ts3rC3EVVzSA2WWc7sdKZl8+nyHP09qKHgDWhu5GC&#10;pEx4RUxVq5IJ0C2DJ4g/iqCsHLoYxQOTlMVGwCZwL+jSSWN++nnBEqrVRkfH2zs7uJxf0iK/tyTY&#10;hrUAVC0rRbm+gil2MMGjhgOua9iwSvnDIxWTDEb6gJXu+LkL1eIKsvhLtLV+mvuo2gb/Kr6hcKDX&#10;A2j71tbcb781NTz52z/9aeLd72I06pJriekuISG5FtGRx4UPNUwCGGp4yn33qbzHqpQmouFuevHI&#10;KYq6zrj1GYLOmLOxsTAt8HTuIm0UqQevQlzWinAxlymXO/e9kKft7RHUVVEBjbj/VDxBM4GOc8HF&#10;xYnJ9GRaL+G4NsXyN641LXIIKRMOjv3g9QqaeiY72xuYSprN8iDfqP8kTXFH2qyFM2wGRniqR97J&#10;T2t25wW5lRXCW9R1ljtzpUWiU5Lo0SLdkFAYCcaMS/oaQGFAFLHxQkwU312JkhDHEhYn+5Q7BmgB&#10;RyPiHdBUMhLXLsnz1CGFtYQrq7zG92hPV3wwRB/OSLmvOeN22e6+MlSmiEk5FDqXp4+kSnVzHV70&#10;+AyxzTJmy7YhJTJkpRjmhnYIwkrfXueJbnYctnXpVOrg8SAiRQwZZTrsS5QcX+DQFafG8PUNzLR3&#10;D8JssUOdYu8Wm3pxPgWlKVl9r0jhxDDyRp9VASYjRHJW9NtdeOnSBNWAtd5ZWtxdXVHisEXz0hzr&#10;NoPU/PW6egTWdIxCCOgVNQzjm4XAeNUS9qLE5YHB/tRbxyeE2r9sY642j888RxW2l4AQbke3dXEO&#10;SW8r6D1RwIFBFZw80p9tbqBkKwstRPxhhHJrDQ8fn5p8NkUx50mE7RvqJ1+ZHO0qs7KhZoQR09gw&#10;ODZuH3ye/+3z0iJe7OD4s06qTJ29csoo+T3t0kPzyZ1xaCpKlIxYAXLzwCPvBJDCWmFrdSkmjE97&#10;RmZeNbQpbVuBuu0d3XEciLT1mTRNDwWUYG50bWGO6xybtsGJaf1sEU+Ii40N3MUrdts1tzhuckpL&#10;696IZ5z9JG9GOWtuTlzEY7q42FhZwoLe242eLVYX3YYIxgbAYFh5OhFWxAMTUEHVyA0wTJIxODAA&#10;vQu6f3IKKZQteWc4i5xlnC/3sQkCv1RnTPIbK2zX4M0NspWujbMoo7I/vV3sPGfz+YvnNnIkc8sR&#10;iC5EpDSPF+YWpIyFyRzteHseFCCsHe59ARkjzca8JZVZg99OOETwQV/iRucdxuaWmIHb8SrdR7ij&#10;C8DEC3xRBxCqBc8C71hokDUymoBmc/pRfAK9HHpzNLZcdAZJ1euUmGSZhEzkQwSQ4xlaU69stTdQ&#10;OgSBnPGH9Ed9o3lipiyqR4V1V1GBNdjpZ44Mj2jQ6m29fv2KNZt71OVmsf79x7/QX7N8qaOMPHQH&#10;uNZFhSir0YNFeeMqgaN9jTD3wmPpFdGlqLCZtOosbEdyvqFZCaHyRi+quLbf1/7jiyF0Z8cA69mG&#10;KBLwd2DM5iemAFnFhupCqOHFm1cjY2PmEaWfsR5z8fir+wfsMs3FrU0+J+0qm8+bW4VweOtikZuT&#10;LgLmJpgeny0urb2fW3LjfPfdN6Pjo86/DujS4qpCFodNSQqMZebnIwoij9sos9KQlpYmXRyI3cFu&#10;BVzw8u27hqbWrY01YCZqy9LSelPd/auZoUYk9rCwaqgBKvggQMp4QtBMh81Rff3u64HRUXE8Jkmh&#10;ddhXhsxki40+ibe/u/H5eH+PdBnWeHrUKOk1nI8Qr+96++h+tSm+3fcKgr2jEzvG53nkGerY//67&#10;74ZHRjTeu3p7JImACwPdAJPYLXW7t67RdxU6JlJEd/s+asCtrS4hlMv0885PERRImPDLQ2uivGXV&#10;PSmET04nRXI1UrWV7KvdDfeQ7aF4TXMfSOsSju3Mzo4EJp2wqiq5bczpyELe3UNGNLpy5Jxnx/vo&#10;wF2FCua8BXq9uHyknOjw4WgKVHaY+1W/JPNOX/bd8a5A7SIAVNFLQgOpp4irkSlfdrX4GhVk1ILY&#10;dYndSahtPxIKrnvV4blcJPpvGUKIXrn7LKzhyLsfZAqznqcC7hjZ3hZKKK4i/db41rWEDWeDxQEm&#10;zsn13r8EUOqt5pYfKl79GnehKjM+IclJj0Q3TWXYlvbl45Aivns4tkaG9EV4+OgjdDx1xxvOi7dX&#10;1IxbWL8r/aWAkhtxt/CxYTgE3tZs+xhTF86k7WJCjyWDCgPY+Fjxy9jgqzIA6UPMxdAnowwVjq8S&#10;ISqPIYvi6cS55WS/4qXLzTMyZKU41cSDM+a1fmNwsJjAX9g2orO3LU0hChiaQw2GnchyL4HzCFbB&#10;mQKSRVa0rvmmhmbhjguV0MrIsykoGWFxyfHgGMLIU7eR1xVpiod74YbWj/eRqv3uLjMS5xE4dFss&#10;z380F9E7MORS9/nlHwA0GVXQ5ra29z/9+8bKss3sGtNMdz93ZV6ZkH2/ogryBlzpH+rXnBOe5Kx9&#10;w8NCi8IlDso0boYGdaAR6YssGLY4PHQAedfbL/lW7MCgFyU7D53KtDwAfWxm1pUZ5fS4qlX1Dw1F&#10;aiP2MU2Y55hDMBV50/rch49//amxo53cIJS6udP8iSlMPnr9GbWyh472+Mlsba7AtyPtWVcvuaEk&#10;dLCrX3jVNTzWPjDS1tNvWyootagRCmL9E0FyzJRr/IDz04OzvcrGwm9fNlaM1hK8JJYVo7cbQnQy&#10;0ZAKI8aLz4w0EaPaeIuKpZ5IBIs1ue6YXJw00vbWp/e/yHpRcLc2d9C+wvyKMXMGcjBI4kJ6c7u0&#10;tBS3oDuMVudeZcwKPo2GaO+XOenMEA9i8Jnqdm9eEOSxKR5QT13r9MFYdYIxYnZB9GC7wE4gBmlu&#10;7DwdJ8HdIjpKjrzfIyawjYt6V8EPYCuj4yPADxeOh/eSkXWl44Lh8QGB0qjA+xUKEqQHeMj2xoZk&#10;PAZw8Q2ssaiPaGWMMg131dezobKf/RaXK4Dd1c6xShYbUQF+VqTkJRBL6za/U092vfif3ysi1ze2&#10;WVsiB8TOpD0EOqvvOLgZivD4ja+VKiClGv4hyCvrdDXaw85mbNMIcMZ47R5aS9grfaiiEiwuuXEU&#10;QU5Q6Hg34kncCTViPGNgUiWd5qhpOguTnqOz3Fbg96vIwnd0RNfQ6CpXEnxVYMPZsYgXYhIU62+e&#10;1gqL6+sbBnJdQkR2fNvy+uZffp1fXd0QONxzvEp0W7wvaTL5IdycUExRNyuGBcJG6e3udDfApoRx&#10;BqgfFzeWNkwSnFT2j04vbvaPrhZXN3kBbn/hE1n/5uVEug6YI9Fzuu7r75mZfU7qQPhQphTLBT4A&#10;MkoOrOTzjDYcxywzurJVkpTe4VF3808//IBTsrRaWVvdmR7t9AK+HBwqct7+zWtqD1JLMGCUnoxe&#10;5EZ/Ig1RENj6m+tr9oezHNWx2yutFHoCIAviroEBzVFcX6ov9dLcqepObS0BUoHPjkMlisTkram8&#10;oUY61QZmZ3/3LQtYZZGLC46NmotoIJOKbmIHF/RD4l4vXr6y5Jmaij2YDiUt8tw6aiblhX4Y+qJz&#10;oCZ0Pm1Zi0Zw2j1qUVQ/0i4Hz+mSD3Y8bXUCIOfpwClTzs99FvclvFEmk71IWFKiwGzrP9y7alB5&#10;qZWwqfEyUyUXPdiAYFdX4q+81YRXJBoI/yb6ZwTNIA0VdWsapd9qM39uO6kYNngIhPK4NDnq6jEE&#10;7bywtW1WGW009xEQTLQq6+sKYYdWcHJzYULIIDbNN9XLFFzIp2UOErMfWlAIkxlxUR4JSP4zGOyT&#10;zDshhMc4xVMCI0tnNkT1+oyVIo4dUMapKqQz3VrBLPOCPjNsUzYfnsXWVvTJqtkdn7tX7IFiuhSh&#10;It07p8VVRLhAlg4W812SbjWFUCWXlyV4XUIwhpoOn+IS1e39D/+KcK+ExZ9211c2N+UOUFMLKgTG&#10;hjO9nOxVyQq/o931DZ8qfMLbqxZJaq1ecjBAaYQGMxqDrN8iOo5WPPKlRcM0sAG3QQpWexjd0cH2&#10;KyQK1hj30wv0dNX1Ld2js7yy5XYwaqk6DoV3FNnmfphqnwEm+tIS5bonLLq6kOTbe0bNjAMz0I7q&#10;BP2k/N38lP2XkQirm5lFEg0Vjmy1YVGK4rd34Fx0AW/92cS4Uj4uAlm+Vo/ppXmxUYxrblJcGnGx&#10;xNbUUKD5Y7mU56EtjAQgESlVNYubqJi5WwVHmJMBGEcsKqlSMXRtXyaCELjrGbARKZnU1Lf4dvEn&#10;1ms4uF8qi+9/jrXa1cWnn//68ccfPfvoi5d9YxMobB1dgAckRwnqE1xt7U58XRmtBoorDoRA1rIq&#10;GkfOR4fpW9oW0Vu+Roq6saZ+ewz+LugY395enF1T1qtsVdaW1uY/UPxzzDPIGxqv7qbK7yHSD9Vq&#10;mDvgpw1vHU1rFC7PvvHP7cWP9KoYthZZhRTfQrKmpjzPiAoA590f/oDphg0Z5nZaEpGDTiZ6fo5x&#10;QyKqkNGuZGhwczno2vIahoRMi9YujIl87odf5xxYQNG7b76enJlCMnNqXFAxu4OR8skgt0RAPw5U&#10;GTu2w/FnUmzR3NePQ4nmL3EAbnAkw9zTsfCfYxMjblwf2wpKfoHbjp8vpVDB/c317NvTmlcCEkVf&#10;W8O8crhC09ZXcvsWlWbpvoPv/0bjM4iV7szlQB8HCO9y10+WRHrA7a2tpUXeH2tR1XJ4dQpublZW&#10;1oR9jU4/KkK+jcyV3d0ZYkkBDWRS9hEEPTtDqnJzh+PZ0uK9iUUkP0OMiuSoXUwl8Xrj87p9qFlr&#10;K0qWZCfAmJdvXruGpIOIdX5gLMC5vGW/54KPIiF2AjJYvH3crJrp5tEv0JziZh32A25IqCGW21M8&#10;lmghNPzTd6+Kzt/22meJLhHf0/m17X/9sPqXpV0ZbEe9xYjqE/wBlAQ4EpTDd6pRWzgypxJbdaqt&#10;y+WbOoYY3Nff3dr5tPLl0NOSR1UYaZywccvJp+Dc0vByZjTtq/PziWcTOpyD2Ep9fUJyqOGPjMaI&#10;kkjrzWM4kEEvrb3MbHhkWBeNgtqf//lfsIf6ejpHhwdeTA+xmVZXWoyezqcw3si+09hrIY1RDZu1&#10;lKMTo/BqtDP0GazdyufPzJ7ivLi6sjI/R80dbcKbc9p1ImChzob9bZisTGWoB5UgWlmXh8cnAntU&#10;kybGvX0Nzpbu7qm3b48rX473dssYWCIiTyIFq+jPeMf+ViFNPp9VyHoVRNLjK3RzY++5dKEcBr58&#10;sSLJLKM4rqdiA6kqZUkR4QqM0wUXikZzLFcxp2ifdJVemhl5abHjTWG/yVvyja55zbQ6NWKN8Wrj&#10;pDhErdoCcgXcbeC9sMg1Cslri3qhobRy9eJ/+r2qvjIHFm4MIoCK0L8MBfpUEAiPTx9OwNXT6usb&#10;SPVTgCShX/Fhd0li1dB6GsalbWSuPnamzlMRz7vy7OmMQjyoHFRV4W17WS4zjRCf4dnUpFvQpyu2&#10;NBeuZiFJ0Wx2IhxW7P94JgcgsqmcLvfm0f7h8if0/U+xGkxqEu94x88PF9DVFfHkUvsi+hd3d9HY&#10;kdaqDF8okwxnwmLk9FC87lgnbnkY9ai0wEsoDskYmFwB7kR/AhSunNmv3knGpV9mD3xU36u6wmDS&#10;hqECKBGSX/uwOepx7TjxkY4PWQ8ZuGT65q9v0FiAlo5P2OBXUZPg0iyN0IMBrkL7PaDc4hFCzOTD&#10;9ZUPKYgrrAGnZRw5Mpa+TBSoae6uau2hLE8bkOgz2gUsUR0plhUpiXuYcOQZ9qjwnEjXOvrH1THH&#10;BxWXk4FdVm1lUWQVfml7DCOVfXbg0+4GHUIpnaHe+siLJ0oa/jnYL7McCbtCH8aA9NoOBTMWWnVM&#10;CPrIablJD/dkFR7k09y8x7RewLH9nR24PLqdVSPCDJDw8eZ//tl1RB+7Qmzd7H+Qhljf5MLraBee&#10;g8jJI63Fk4bt1ZXd9fXN1SVZvyrByzEO651Mvn7TMzjcGxduUjyXruEIpmpZHJp3P/R6TdwBNIJb&#10;h0DeLKVytl2LutB7a0vrv3xvn3ePjCN64RpEDAQ9gUTw1en60kfiIaGdtLZ19RMbiT0nWSUXcuSg&#10;66jRbqK9CcUilbCLZKTfacXkUmtzvyI5dwwMIWRmFvU6gJadYU7P5/SASqjXX30l2SqjUNHeEwq8&#10;z0jhd5tXybSlyBcJuXtDbucry0sqH/Dm7Ks3+hkbtJ/YeT7U/P0//Ce5lCIpSunRoIhyr/tUJLUt&#10;J2em/QRik/ASV4Jr2DWpBi0+k6YHZWbaljVWVYANgKcZUVdH0zDK8ognxycyF22szK8rocIxjpGt&#10;f01OTbqwzM8QjMtYhVLKQSoiguJA+doblDwJlt3E8QWZxrbxUYuquWa/ubjr/f0vqKZGnfUErRTu&#10;ktzRFDgdbydYfcmVvcyloK7UgY59QFNbOQZFMNnKAGB3t3bkzbEgM47Y2LA+/4kqOyQ5ypDNTdZU&#10;b9GJFhtNeqbNd3f/nLjPzFSoXKd45dDyOsPfhdYbNXv3qXeVbFL8j+VJrkzXszq1EBSYuu4KIr6g&#10;2EXzjMsKxgUEO+S/vBnHbzDZsntwvHV8uXd6tXNwRo3n4trM031Pa/2rmXG5m1FISRzlIPtb8E8G&#10;cXSie+rhd3YOGK0rAcVWUD6e/d/98Y92L7uvXmL0HcS3BoDeaE6aSv/5j7/DcMRWtQtj3hlaWIh0&#10;SSeiTyjVa1KePsoLpzCNhBNvwtCwXKuuYVtWUtD9tPX5s9G//farznaKVqLwVVtT4+jIkEATaln4&#10;IExk7t3c9vHzlxTY++Z/+w1FyhQRMWHo8dbaKpj3SPAFgVv5Y3Ww6NDlXomMzt0tCKokOHTd4kGm&#10;Flfbie6U3QBu2EKbO3tvfv87yDgLp89ryz0DfUCzWNM0Nbsp6FW6evUq4W/uEqvje+3jYuwedenN&#10;9c9E16ZevLCQopVI7f7sGxtXlQK1LC16Maq6FqlURHqoeZ6yUmppwP9MWZCW8SH3x5paGZ/D4O3p&#10;gaHb9z6bUqxBg5RrmWLQINVBIZ6bXLHabKamoj9FY4jXWIT9lOAXfSNjis6MOd8znzlSB8fG64pT&#10;9xGgT81G6l07Hwu+vZNkB8pc1FhyuhrYMlD/MZzg5HidbJRCnAtPwSBysreQTVyxWNBwHrHSVj1T&#10;Mt7fQ65k4nHQLVW/3+3kmMgqneBooQlnj1z1IBbOKKNHf4IP7OedhXGn0IEmARcGR4Z8hpbUEI3S&#10;I2U3pyAbQBPF6y0oUGc8Fa+v6NuphuT18acz+HBNkrTG2lEAt9bwKJ0k2AOMlLBRPGKVfZ0d8BvU&#10;RLN0sIdksPFMrYZ1QLSL/TXr5gguFoKe/RL3Cf0xwoSRADU5ebBvo+mOC2IxXTenSG4sqghtIe5K&#10;zPNwKUdKFzO21h5T5PUzo3TDaSSdLSxQLIF695Ahh8UPHw4+LzXVEihAR2zURCCqkJbp9SXSx8by&#10;kokgdUkxa6w+2a0s/PKTlAzg4adlFPXi0kLD4Vxj0YTDCT8+EhFHpl+cspqo7EK2Hg0Ubs7P5t6/&#10;N2VOccXJtehRSJc3gDpKXhVCbNX9NhXQ9TVxZXhkSPVmJ8gY8NVBPgwH3RA2KgBjbHJSGfj9//kz&#10;tNcWMrDH9yGo7/8nED3t6sDnYLkmTbH2gCMM7S/bm1ATgd1rSWuA3GNLU3tf77PXb2xOtCYBLRAd&#10;QWGl9v6X83OGEzQ3diLf5+1z+zIcnCpf3izjVF4ff/z1Z2s1Nv0K+phuAvp9vLGI6J9zy5W39Q6O&#10;cj+B0XWX2fHM1nn5Nn8S7YOVud8qnzfOWAO1tTtrIpWlR79SHyO29E9MjUzPul/jgVhbp7J5/9ef&#10;3FHKUDt/9sWLSNiXfwQH10n8dyPUbEKsCqEE40mlkLIdTzP2EvSQiVO24FtgMJFK0EN1JTs+R/wi&#10;KrTqQhqIdO3dvRtJiiaTi4cYA00NfgNOtdUaNXq6KiHRA34mO4+/yp1OjWiZ+ZzwnlqaKPsKVNpP&#10;mr7DwwOnh5BeR9xnayCIBH2wdU2pyhtoJLlyomFbYJjH6TicKYYrkmxxUircZnKmqTFztDnHcQ9N&#10;L/j8wvXh7vq0tEuSYHo6xidSTFUdPBac4NRHJpMeX2/vkyZD+UYEu4qmfZjXR9k5OLB6hVEBIa4k&#10;o+NauL+7++tPf6FJAjvZ2/kyPze38PEj4o5qeJKq+fmpw8gJ2wej44dP5+jpiRSiUwj2uYnEGeL+&#10;EDKgLrDUuwsXKVCZNNH1VGb0k5X727SrM5HfInbpzugB1/63b18peE1tCo9xhIBZGVonuWIqrrpq&#10;dmKA5JBfQ24D6ii31S7+X//z/25s7irXdrbFeeSo+xfPJwyqggnHRkfNLenIChHjEyOkBHt6uiSz&#10;SjHdx/7utpfTo241rYE3b7+SGmh9RUshR5K8XMRIIoD+BA06lI2I4sbTNVPUkVPPgPIlUGWov6er&#10;vcUPl7NoxyT40IM1TNwav9WScbdFi4eQPW3uq0t3vPCXG7G8FMPI8RqsCzjpGPgwQ2Mj0W2vsifu&#10;fBk6RWx6QkwIzh5TTGE6AyeosxmR9nPMnDybnWW7sba4aKifeTBgmU/kAUv6ujqGjlb62cTEY5En&#10;nsWGF/hGkeSG8ZYKGExkMmywSN0aNI4zIP8HdDWTvk6+AcCQ2QJhOmbVTAcx3PTSi7OeLLLBdncT&#10;xHnUbJKx9qtL1U96+EP0+hsPKzsaoeg/0hSeo6TpMuZdWIiK/0e7FUjOo00YVNmKdw3wN03Xh14D&#10;zogq06Y0dAHXVXiBQKPmubOFLRKdz8NDo2CF/uANxQoQkuPXx9Mxmlmm3rUAOyG9QlDWz7+jSQbB&#10;a3AXSueiMjg6ptqWvcMhhPKwf80dxo9T95coR+TqNQI0HYG6Uscy1R4nWgwvz4iA43oD8uhRpX8B&#10;KoQZ6x5h8XBjlTrlGdMAhsTqvzbU1oPEvWrhQ6q++TnWPY586DDuDO+XNvz9/eLCR8deJu7QeiEy&#10;JwFZ5W0/+GLsuZjzSLMQZiLvaSw6InWqCmWrV0zFzcr6Sj/K6vhYQDPXrw+IWmSlkDzcdlbMSkBc&#10;bS1RPuhRfGjCkoi/QqFfis7esD+OnYNrskiIyqXQ8X754ceau2tD1R4E/g+blG1byoyg3BtUeyKm&#10;CBlauVbEb/GNdOGptfmTaA08GJ5rSBLZ0CC/eRQ99smdhQP2St9///Hnn1QbQBQhFuVn7uefy/R6&#10;bcaRrdTdg2V6fJm+3fJPzUz77c4CKMu2FL5j9wQYjcVYo4DqMEp7P32c1y9glkCzE1Sd1Aod5kTz&#10;9Z7+idag0V7dLKimkAdIM+PosOg6IfUeVXblf0jkABsvYnN9VUeuf2xscGQ883tIvMxtWjsooNg5&#10;a8ufTg89TheYl7Iu8MjjWw5Jv0E4DSfZGAxxcGJqcGxSJYOAZJry9nTP7M7u2qe5f/uz+tJQncm6&#10;6EUU6E/jVtUbMvTFuZm6rZUF+wdpq2uI12SXt1EkRKhdFvGdezoGw26QUOR16WIiciLbECXItnhM&#10;2ZsXapM8/iNolJIovA0Osjawi8LZUszoOEQzqKPNcc7YpFnjo4ORkSHXACBnY3UxHkTtTzXm/Alg&#10;I3KAIdekQHGFQK6cgjKGztFPq/LcBrPdIsgXiBtNiq+UeFgPA3ME4A3dmWGL+pIJuUcFtEjlxUy0&#10;xTWRMdn2NtsYHRcbZmx8zNaFVzrUfrj9YTUzoFn9ID7HAzipQg2oI9oy9rfsT1C+vpid1fZutPd4&#10;T2MYiZ1y7v0vB5ni7c8AArzU14k2s8+ni3VVqOBF8TFvCvtqaWVdZxFb8DQEkmvhkTBFSu3Mw4T0&#10;H82K62scl9dv3ugqOk1cO10iEZAIFh2RYy/Hq6JaAHD1v7V4QmyMfkt+S6n2wrX170fGrb2ULmtG&#10;56hoRQjdM4X1iXYkGfuvX01ohm9u7nJ7kH3pdAmBV5T67m672lv72xs7yFOYST+T+EgGar7/8aeP&#10;i6un17fHyqTTi+HBrm+/ed3Z0SJ0+pZ4vdGWO0Yyjk+424L+xq+/zn02hvyk4U9//Jbbu6+7uLr2&#10;lZoiPlTowVcXq8sr1xqKxu+2NtGsYytvnsTBlxso8w9NmHjIXL02GXU0s03eQ0uH6cMGAV0RDM0n&#10;Md/V3QcTKALilEDM40/OzM7AcpUQGInOvNdU/FCvSNL4hwWsIljXWaBxj9KKiiVlbayOUp8hNMJI&#10;O9oRcAQ+CYiyDNzkAwyMj2vuqws1nHylPCxOANvbIiLJDp+/uy96ueBH3X7dF3EtaUo4BdcCa6xv&#10;6pE8r84OjzIvSN8Sa2l4WP5o5zlFTkISa4L4HoyjkwOgJXZmwDmHNcjoGcnspkzxE7gpvnsOMFY+&#10;64/ljx98jTCE8W9Awipkvg0aU13bPzxqiwf/pIuWfZAjndroGom3j0bx+uryzIvXZoiIWAocmfij&#10;0aVN24bgXgWDBTHvVtLZjZxKcRlDIrTVXLqiAM6UtFEYlQdk1PrA8ZC70XuSbh43t7Hh8nKcU2pA&#10;5LmtOWUTYPupH+5xwuipZvrod/JQ25UHmgyw3xHLdXDDSFGPRqoc4zozt2qUFN3aYqE7XbgPlO+P&#10;IyigFHKt6uAENEIqbW12kmrSbnGBCY2eTGShw+K+2T9i07kP8DSiZ5+PjVHBBAryoGY558Bkvps0&#10;nU+dp2AgH3AthrFeKYw9LdKCdBXHRA1rdqROUoABu9fnUT6iOLrzvArvXIIlnpq10Dt3Rnc2VjY/&#10;r4WzrxeVWaNKqBMnaTS4t6RBRVb2viwlWXYmYztuLH3rrqHR9uFpHC5seqnrk3YHok3Mwc2GsPlz&#10;jhm2gcQCWgjUAux7dqfA3/onuo+mGtvjDZCddk0uo1uV6baQ7kw9f66EOtyrLH2cE1KFZ3+oxYON&#10;DeSnnBmbPNsyfro57Ea27edYE2ZW9CZDdzUmLLudWB1oT3ESrKwiwMfS+OEBg0+25zBGnrBJztqu&#10;BRtEKpYszXKmlaXVJObM5sqk0+keOkJlbPKZTyKgZaQb1b6n32srocmErhsBkMt1r5l8DyZtJy4J&#10;wsCxrn9PI7XeF29O9ncvDvdhBEQKNVZlRSqmy5vLnZWFX//3/1j96/eVlaXN5YXj/crEy1fjL9/G&#10;O69ETwkHNgtCh72t36Tw/by+OvPqVVtXb9vT2AI6AspuT+0wOI16niDmExoUlv8CYLuwvr5ihGn6&#10;xSvtg+IAikAZzlphFHuBrmD3XBVAx+PolYCmdKBQF+yzNPiePJFnxXSypnpwoN+edt7UJMrB6toG&#10;irDep9Hw4lRogE0jplP85KZXsKIncT16kLZyTYghoNNqkk3CFI5TyIyZYfUZCkmtBjFTPe2zOe8k&#10;Kt3x0gYXq8H4xeWNiPq2sAI9welTDklQALVydPG5AKppC0T4GMSqVdEaz7Gg3I0yafUzETSi4vVj&#10;E/KKQR9gdIRFFbnG2Jpm8iL+TlEG1TZ27sKkBfb2dofqRSIjY77RKLbJ5aMbW5Xq8OJVmTcnPLOP&#10;Ty6ubo036F1GuLi32zDg1PMZdrCEvYr4Gz2ZeDZU9r6E8KG3UhqxES7uGyhI24NyK18HLcskv0e5&#10;K9VdGa6M8YmWjXMf0noZLs2oDxBYnFfDZ5LiHyZ5Hpn7vD25rZrft1luH9BXEFvqavt6umbHhtoa&#10;a84YVhtNOzxSO/+ysKy+ODdB/FD9+sXYH74av782AGkmKdZCuNGZYbiHQV0rzkz/IPHuHJnQvuxq&#10;aXn39UszneY8dPNNhaeZIV9BftsjnbYPZ3eZhZhHryQkN/TXzJY8zh2SGbCPPYJbrq2Z7lI8Gh1d&#10;Qm6iG3lGbiqV/cPKwYEZOC8EvqE8w3ZsaTB/rWnoEqdfsYg0KKZrZhhWeABHnmbESqTQnUZYbaUS&#10;YsK9pWlwdNSvlgyq69zQGpAGzDHIfVzjT+3NDW9//2338BgdFyBzi6h3dFTZ2ACCU1WQInS0BtZd&#10;/bR4uvsFYRtTFH4IlaJLo+VN4dY5ESlgptLkLHRtHWsbPSqgaJlnrVIHqW7sm6K7W0ddySJ2s1u6&#10;vjGTrO2URarO4ZEr6ORF0h0bNudOhG+SNZ9eXJObBjNSOTNWa+tMPps0EcPdMiLHkfa4V3RucoXY&#10;3FYEf/zwYXVhgQgeLp/+I7HlSAvZ0M1tMy9fxFqrp1fqs7a64SkYGcS+Z1sPuN3vCysJmfbiSrd1&#10;bfWz3AKdIvzPYpaC+/ikLjS0GPg1xyJDIPaNAmBkBVlVW/pMZwf3Mkhb4XmEoG9PV1c5GOig0sZQ&#10;NGtrnWoQtH0OM4JJNjXGutV4O8wNchCHTBUK8LlRrh2qiUvYpSJd2j/mKK6srdJXcW59YO00SWDY&#10;wujcDcZLZLWXUm8zG/aeIkkrJAQobOX9nYyRMa2MKZhbNQQ/jV694fvwIquoD8bdrphDFcco8lwu&#10;dah1mfVOXpvGajTlk39Uzbx+TZ3PD7EXrS9s1o0Jrg8SK2ScnQt/kd6lwanEKR8yBXey8hvdX3Lk&#10;MFKzS90D/Sb3tte26h6i56BMicKlm/L01McbmX018uL1/s5uLavw2nqJoGBXFGgR132jZFFFT5Dy&#10;Tog0fiv6oBniE8G374y3txFGjqSjIgZDxPGhrY5K5M+fPZ/xovzDgTEAbDHTBeeKntjFGLkuBrCk&#10;foc3HVEnmcQVSvmh6QUXiRXIRVtT5UdZGmq1Bedk4j1ghe4UQaqZe5GrXhuFElvgu/WdAwf06Ain&#10;7fJ8n43M01bMl7vGlg7dDamSukICI55Gvo6Pek8fNaytlY9UU1hW1LU+HZ16hVV/cnG9s7vfNzTW&#10;2T/kVcdJwx69PJn/4d/WF5dpnEXv7baq5WnP9NtvDBtcE13fD28lnLiyktu7htiI/B33jUzoaN1f&#10;nrX08CDSeCJDZt3P0ccQzVbn6abJFE9215dMbuvz9A2MDA6Ptig5qqtkFzZGmEFnp49ysm7RICV8&#10;Tsz53FxLF2CFQp/Y6DPS9URh4Xiud4jGvzK3sDy/ODjUZwxEAjExPemORtH1OUOqbzWxwzCjTeLb&#10;UYaMdVM0AlX5kF04sEVUX7rGQeviQxRxY3QQW3U7zV0rVS3itK6Q2xiP62Lit0QBoWp771B2GxFe&#10;OGRri161fedqsFhxtDVlVIAWHFL7TVUrezREjlHe3xfjCmBo2hY19yPjI+5sCQdDSYFsfHwcRCH5&#10;E/O96ZRRDm8scdJYMVYgsjkANxeoLxdBMrFNyeif0+8cMdpiEMM9fGc0P8PKjVrLb9+9o/QnYpv+&#10;QGuXpsT9qraaSpSqA16tfpS9Rczn7tZ3hVeoDKN1yhEPKhDcKf6bUYAx+sivTQe0cGSwfSM1XspT&#10;YcDtidW0tLBE+tFd+/8AcGFwXjk/lMoAAAAASUVORK5CYIJQSwMECgAAAAAAAAAhADxeJBHDVgQA&#10;w1YEABQAAABkcnMvbWVkaWEvaW1hZ2U2LnBuZ4lQTkcNChoKAAAADUlIRFIAAAFAAAABqggCAAAA&#10;9S0KGQAAAAFzUkdCAK7OHOkAAAAJcEhZcwAADsMAAA7EAYguPqMAAP+1SURBVHhepL0FYFvn9cZt&#10;W0aBJTMzY5yYgg4ztEmTMtPK3Urbv+uo7bZ2a9euHZUp5bRhZnYcU2JmZkZZxu/33isrip10+75P&#10;81xFvrr4HnrOc86xDEuOHBoasrJW6HS6gYEBCwsLS4txKysra2vr8fHxkcEhV1dXe1sHthkeGtI6&#10;ObW2dwwZDJbWlgprS0edxsbGure329fXV612bG1tNehHDEMjdlZ2w8OjTjo3S6sxW3vrgcEeCwsr&#10;9jw4NKJUKltaO9VqtcWEta2trc7ZbXBwkH1zaA9P74iw8Ka6Blcn59Wr1nPc11//q62tdXJiUl19&#10;VXJK0pkzJxw1qt7enr6eLvYzMjzmoHIcnnB4++9/GhyyGB616O0dGJ+YUGvVlpYWYxMc0GLMYtze&#10;3mpkaEyjUfT1j/KJQqHgumwsLRrrG3y8PbMyLqbNnXPgwIGLGRdCQkI23bR55ZrVri7ug0N6jdap&#10;r69PMWH1yiuvPPnkkzY2Nn5+Ps7OupqaGgelbVtH6+jo8MTEBFdq56Bix6tWrjl66GhMeMySxWkx&#10;sWGPPHafi6va2UVT31jn6Mgp2fT3DY6PT4yNTahUqs7OzoiIsOef+7+HH3ryxhtu0ercv9+249NP&#10;P7W2t2ppr/vii0/r6msSZyXnXy52d3dPP3tu1eqlx44esHewHtbzKIZ4Rjwg7gZX5Ovr4+npyTav&#10;vfZaYX6Bn5/ff/7z3iOPPJKdnWtnZ6e2Uy1cuPCbr7c988wz3b29lZWVGZmZ3NvwiLC4uLjRsfGR&#10;kRErjmpl2dbatWvXrjvvuVOhsORlMBiUanuDYXRsbIwnNTE23tvby+XX1taWlhVnZmaGhYWuWLHM&#10;TmH99tt/Gx23euihhxqbm+vq6r77dltUVNSaVasdteodP/xYXlGy5abNwyODHa1tzc2NvT3dPOuq&#10;6pr169eXVlR29/TY2tovXbG8u6cvLCyspaW9sbExNWl2WVlZUFCQf4Dvq394Wa1WdXV1c9M8PLwC&#10;AgKcXd2Li4vXr7+Bqx4aGuS5FBQVckUGg767u/vEqdNz5szx9/fnmbq6OnOUYelVWlxWUlIyc2bi&#10;uXPn3N28vL29vTx9NI6q8dGRhsZ6/sn95Ep7enry8vJYn+zBQXpxK1gwvMR64mVlyS+eu/xbvJmw&#10;5Lelwsr0ofkGVsjT5JbsRP4K++RY8v5MH8r/lP9q+oq8Tz4x7cd852I9u/i4ajQazqK/v59nZm9v&#10;i/TK3xk1DKtVKm736MioEGCeqEplGDZMIOEKhZXCkjfIg6Ojhpvu6KgdHh5xsFc6OKiDAoIjI6O7&#10;OrsHBgcG9QM8gM6Obj8//9j4+K7OnrjYGNYN99TFxbW1rc3Hx7erq5P39953b21NLeLq7uax/ccd&#10;nE9KSurFi5mLFy268cYbDx464OjoeOHC+Xnz5qafS583b35//0Bbe1dsTMJbf3+vIL9Irx/SODp2&#10;dXe7ODlzsx3sLYZHkN+J/Lx8nu477/5r8cI5FpZcmyWXY62w0ml1NlZWXh6eQ/rB9ta24yeOs2g+&#10;/uhjZ2dnTs/WztZJ5+Tt6ePm4vbjj9sdEB1rBbpjcHAgMSnBxcVpZEw/MjI8MjrMMzYMj46OjpWX&#10;VSntlYsXLrS1t33xxeftlNaokaaWBo1GqdY6ToyP6w0GO1v7ccuJ8bHR0YkxlYNyz549/v4Ber3+&#10;+ReeZml8v+3bcYvh48cPd3S2VFdXvvP3t4uLi44cPrxs2aLikvz29iYUosXEmFJpZ21txY21srSs&#10;ra1KTZ1tz8vW7vLlvE033RQcFHrwwJGwsKj2ts7YmPizZ85qNI5Hjx0PDglhrV/MyvLw8PD19+Op&#10;ubi6sKJQRsMjQg3Z2tiygYeXx/CwgTf29tZ6dLEdb62HhgwT4xNarbqysor709zS1NDQoNU68gis&#10;baxVSlVScsqFCxnHjh9jax4lYpaaktLX28+9TUxM8vXx7ursWrdh3ejwaFl5mWF4GOEsKC5Bd8yd&#10;Oz8pNWX37r2Der1KxQPUst7mzZnHXb106dLpU2cSZsRHRkZERkYiVDNmJKBkff38Z82a5eXl0dc3&#10;wLmJ87OxRtVyRT/++OMNN25Ew+bm5ubkZCEboaGhGhXWYqKoqBgR5YTZ0tXFJTIySulgzyJWqZR8&#10;HU3HSpYlh3vp4uKCULBnZEEWMN4IrWbJmhcveUvjb0lExcqa8rn8BbGV2MD0Mn58zY2lv5mOZdQY&#10;8qGnH1faWKFQW9nZ2VpMsOYnWLXWNlYjwwY2Z40gpBMTY/YOdojuxMS4va2tp7fn6Nioo9ZxZGxk&#10;YKDP2cmJK8IkcM09XT22NvbOTq7c1iWLlmnUTjyPGTNmcse5mXPnzkVrtjS12tnb8+xnJsxsbm22&#10;s7VDlhamLYiMimxra4uJie7o7MjNzr3zzrsLi4rLKyp+8fNfcFtHRsf+9a9/2QpT39va2lZdU+Pr&#10;6790+TKlSnP77Xft2LkX6YmMCC8pKVq8ePGu3Tvj4+KOHz/m6uJx4sRJFuXnn3+6e9eu22+7ra+7&#10;38HBfmJ03M4WJWU5MjzMExsfG9+/Z09OVrari2t9bT3adGBgUKd1Qt1EhEcdPXJsaGiUK+IQw8ND&#10;Go3az9+rqDivqanO1lbR09MlaTELfAE7G4cRw6hej45THj1+eHCwZ2gEd2ZEqbHXaNX9gwP6ocGx&#10;iVGlUtU3MIAxsVRYtLQ2axw1tTUVDz/84Au/+lV9Q2VdY0VMfMTo2OCWm2+sqiqpqi49duSQVusw&#10;bOhVqqxTU+Lr66rUGjt7B0VbWyMnYGdvjQ5tqK/j3nZ0dTk6Oq1Ze2PepaIzZy4UFZW/9NLL7u5e&#10;a9atHhsfO3/hQm9/n7WN7ej4GJI8OjHe3tZmhexpNEMjowbDiJ29nY2twsJSodWpWEIsXb1+mPU9&#10;OjLG0uA24grV1zdevnwpPz+/s6sjOTk5IWEmt8XV2dXaxo7n0t3VGxAQmDBjpqenN6rcSmHloFR2&#10;dHSWV5a3t3Xk5FziuNbWtj7ePm5ubgjFQw894u3lkzAzcefu3akpc1rb2n19/aqrq60VbONnZaXA&#10;9kRHR7m6OCcnp+ARqlTqxoZmP19/tUbLn9AprI3vvvt+ZGTUQenA+++/3xYcHFJRXqbTakNDgmOi&#10;o4ODghob64MDA/WDA2qVurWlOTAgIDkpJSw0VKVUWoyPcZK4RNa2NiOjI+Po1fExftAi9g72LFT+&#10;imHjR7KAQhJl6ZVfV+RQfjspZVfJ9tUCbPqT/F1ZVk27Mn1i+qv5G6ElpL2Zji6/UTh5OfFwJPUz&#10;Ifm5+AhWfGKjkFxcnQ7bOzaK1le6OrvY2tt1dHamzk6prq1mE6yoSq1Eerm/Wketwsr2qad+UVfV&#10;8PjjT2N+Hew1KOPg0KBjx463trZjP1FmhiEWzGh3d5e7m2ttXS2HKy0tcXMVpri/v+/O2+6sqakr&#10;L6vo7u65++67v/9mW1JiUnt7G/LGGWq12qTkZPSowsq6vb2zpqZ+1eo1mzetHx2xqCyvUKlxUyf8&#10;A/zyLuUFBPh9/tkX+oG+qooKG2vFHbfdhs3w8fFWK1WYKoyJJR68eD4Tl3NzQwID161bh6rOycnR&#10;anWoob7evtycS50dHehePFJOwMHBjlWi02nf/cc7mAiFtVVZaRlLqn9ggPvDQkRb88ZRo3nu+ed2&#10;7PpxwnLEXmmND6mwtRgY7EP9Iepevr6sEXuVPXrSQc0ddeB0rBUW586f8fP1mrDC3Ckys86vXrX0&#10;b2+/OTyir6mptLO1VKpsly1fVFB4aXCgB2uJ3sQLcMXLd3dFfjAdHBSVimxUVlbb2TkcPHSkrr6J&#10;CGJh2kKNTvvLF1/o6e+ZPQdTN89eqYyKju7s7vLw8rycd7m5tcXD05OnrFTaszSGDeMajWoEt0Xy&#10;ELnhKDqlvUI/NMo6Q2CcnJwuXEjfuHGjh4enh4c7G3ErbBR2rS1tmNkz585mZ2fjvoaHR+DKYQ8v&#10;XryI4EeER7q6uTc0NsXFx7s4s4icQ8Mi6uobjx4/Hh0d7+bpiVILDQ1buWqVlaU1G3CiSA+BA4dD&#10;zn28vaUwrS8iIgL7zNn6+bsbDGN4wmfOnOnq6kL1owpxv3mC8fHxmIF3330XFclq2frFZ7Exsawx&#10;zKlhaJgVqNM58SwcVfxziJ2jyvXDQ1wpDi3rShYnbqksGyZ3VzaJ8ifXki7xV5NlniLAiL8solMk&#10;/4r8X1Nep31olPOrBVhYYM9A7qBSrVaKiHd4hOWOQR4a0iusLHmDDhbyaYlfYTc2Mubj69vc0lhX&#10;X+/s4iJcF2vrjvZOWxu77q5uLi0yMsbN2T0iIprV9fbb/+ho68q4mJl5MQPPDBUwOjJiY2vNTVQp&#10;7eNmxNXW1hDIcUtu2LDu0KGDLi7O9XVYkpJFi5csWLCwv68f/yoqOmb3nj39g/2hYaGtrS0nTh4f&#10;HNQ7Obn87c1XFy9eEBwSw/MYGBg+fer0gw88sHPnDmIRtK+To7anu6uooABhfvzxB0OCQzw93PmN&#10;wUd6hY4dG7W1ttYPDBzav2/hgrTenp7mxsZzZ85nZWZhe1taW9ev3YD3PqQfYm20d7ba2BBd9/Dg&#10;m5paYqLj585d2NTYlpWV093VlzQrub6+vrur087O2sHBuqOztaOjjWjLzU03YOjD/7KwnnBQ2+mc&#10;HW1YLHZ2ff19vEEF6YcHsck21lZqpcPoqMFKMT46MYTd0zgqq6orFVYWdrY2QYH++sHeTZvW7975&#10;4/jYMI53R3s7+oWTxBUcNowoFDY8V4JUFChrxNvHm4UYERWO0YiKjvjPf/59KS/3Z48+rB/Sz0hI&#10;CAoOVKk1yLlfgB8bD48Me/l4hwQF4toMGvieJdoKi4AmR4+wMrhRZWUVjloX2YG0t7dpbGyaPXsO&#10;J89zR8m6uLkM9ut9ffDGtaPj45mZWViU/QcPBgYF7D+wjys9n34+OWU2IdKZs+cCg4LGJxRRUZE2&#10;dnYataa8ojJ17lwUipuHO/GoTueMgBGlWVvbODu7qjXq3r4BrM3Ro0fCwsN4bo5ap7LyCgLmw0eP&#10;nD59AVVL3HH77bfze+nSpfPmC/8OBYp7DMYQHh6KjsRILF20ODszizCqqrISQXLiMPxf6zjQ148R&#10;4DQ4SStrG05egUpGoSvwQSy5n1wIly/CT8lM8h9hiOV/mhlhkzGWZXTKX4wiOinzsvxPsbfTxVjE&#10;2PL/THuf5q6bNIIQYJ2nDkVuY2PL/nmM4+NCFfGG6NfLy4vLJmRi7TU3t+KQIHD19Q1R0VH4t8iS&#10;iKAcHPBhuDMgNC0trWEhkf7+Qb6+ATt27LyUcxm12N7RQrDU3tE6NoZbpRge1rP/qMgwXJfnnns+&#10;Pf0cFhhThEYc0g8jXJERUZUVlQSJOE4JCVEzZyUlJCQQlR09cphbzFOZMWPGl1u3hYbEeXl6padn&#10;cKqE0AhYgL//wUOHUAq29vZurs41tbWpKUnFRSVoZiSHa1Yr7TCYWG+cJQIER7VtSHAoPjwu6N/f&#10;fptIEgPCHXZz84yNjVuzes2aNeu+/vrryMiQ9s42AjCiQlTVyROnid++2LqVa8f7QFsnJMTjp+n1&#10;BHEDhM0EQ03NTfYOtlhOZ1dtZWWpj48nwo/v2tHRoXNyAmjp6umysVE4ajU9vT0jQ8NuLs59/d1W&#10;luN6fV8Puqejm8DuNy/9btHChZgZVODExCgozrABHQh2AB4xjJri2eGzYGd4iqhH7AfPDqVwISN9&#10;cLAfozo6NtLb152ekf7CC78k7AR6lLxNFZthIQn8AJzy8wvd3D0kXYzGli2QBeuhs7M7PT0dGILn&#10;y6d8wjrkJvCU2Bbc8dChQzhie/ft417ZOyi5wG3btrm6uzU1NRA08VCOHj3a3Ny8YcMNew8cWDA/&#10;bVZikourW1//AGpsZGwsOjaOyMjTy3t83FKn0wwPg8kRdStdXd2A99RqDeakpbklOjoG61JYWPDb&#10;3/7uxIkTp06dYvFg/8GcVq1ahV3Fnwd/eefdvwOjYrFZqy7OztwEiwmr1NSUiTELPz/fwMBgLHxw&#10;cDBXhM84NioWLZacsIbAAdcOXSYpLPHi8tkGm2weiJrCYD5HTKZaR0nKzaX7Kns7TeBNnrPxdpsF&#10;w+ITWXKvZ7enSbXCzcddFlyDYQgNwaOyt7EFX2FBLliQNj5mUVJUMjM+obqyxsfLp6mpubu3r76h&#10;kbgICcdG2VrbCvM7Ns7a7e3uwyZ8++33mNwHH3wYFQbKZ21t6eSsHhjodXLWEoRoHZVqjTIz8wJg&#10;14X0c6PDY2GhYYYhA2DXxLhlc1NzVVUV0NeJUyfQehcyMrd++SWgF/cHlfHgww+wEJcsXbpw4aIL&#10;GRe7unvdPTxxvyOjwmtqq8GTwsPDA4P8f9y+neWrHxxctnSxrZ2Nr683DjMBjghTFFZYNkth70b0&#10;gwad1n6gfzA8LHjR4qV+Pn6rV6/e+vXXdbX158+nf//DNjx/hJLFXVZe5ahxiouNY62gSgoK8wF4&#10;PDyJ9ntTUpLy8i9//MFHvd29ZaWVA/0Dzzz7/MWM89je3p72zu42G1tWxgiQJn/CV+zp7kUbBgQG&#10;sEyFYIyMWo1Zcg7Y3q7uTgHg2yv1A3grFsQjuVnZdTW1BKtB/sEY3mH9xLDw+yw4cxZrQ0MjBgXD&#10;gMXglvb19ypsFD19XeDKKrXDpptufOjhB4CLq6qqCU9wbVjBzs4uPGXWrkDXrUEfHYNDglnyrGke&#10;KH4iv21sLJFz9FFdXS3CCf7HmpHcaZ6qFZLPIsnKyT567DCf4y17uHsSAO/Zs5t7u3nzppMnj+cX&#10;FXR2dWL2Q8NDe/p68woK7r33LksrACS9SqPCF+vGnbGw/Pd//jN/QZqjo7KzawDpxd0DdMTyIL1s&#10;w8Oyt3dA1dbV1vBXlCayCtAdExPT1tbOKkV6P/zww6KiIs5t3fr1nMOnn37CA8Jpx5f29PDCtR4Y&#10;HCorLwdidHJ22btv/8lTp5MTkwnRJUxXOBtIM+6ELDOyeZTlVhLUqS+TRTX/gwRDy+Imm2HxusrM&#10;Tn74E56y+fZGARYRr2TVJ22xUSnIUTALWvwSB1I4urIYnHCigZftQEWsFeClKFpsC0KLu+mkc2lq&#10;bHLU6HSOurb2TtAYpJQvE/dz7uIuj0+wNFl83Hovb6+KCqDKKuQ5JTXF09N9777tkVGhhmF9W1vz&#10;2LghIWFGR1d7fHxcV2cnckgQVVpSxopxVOu6uns4SweVA36RWCXZ2azy/n4yH+VqjYqob+bMBB4e&#10;yYPuzu49u/eeO3c+MDDw3X/+fc/evTxyVhXB4e133nn27BmSJevXr2P1oL/d3EgwCJ3KzvEg9IYR&#10;ZBKPid/9A4MO9vYiD2Rre/rM2Z7e3hUrVpaWlUvOkwVnxS0KD4+cPWceYDjgloRHjm/fvi05OenU&#10;6RP19bVkJjy9PMC60tMvaFSOo6Pj2Tk54MNOWo1hZNDVVecX4Ovr5cmZYGlZHUo7IOthAgTWD1pv&#10;1DCK62xnY4fhBW5A9/f36J1dPMfHFNXl1UDQ/gFC1HFtBvr1E2OADqM8QbBGbK/OyZGcR3dPN1ob&#10;hAnNAuKIbQSexY6dP38WwKkI5TszKSoq2snJ+fz58+BU+Kv4k2Cxx48ea2hsjI2OYQXLMCfGkMXM&#10;IbCxxE0sAI6LqOMySLCTCD2wyf0DvSD2BJ/A0du2fQ9U8t3334KMVFSUdXV1VNdUIb3cWzQFX7e2&#10;teYUL+cVpqXNxwFGPLizuCGG4ZGsi1mg6wbDOEAXK4ff2BHQfgSPY8lZzIMHD509e7azsyMrKwtk&#10;GJcQ8x4fPyM2NpZHzEmyGQktdsj5ADHecMMNyDn5CFwSMBEui/yA1lHX2t4a4B+4evUajVaLd8Ml&#10;4xDJcsZTlsAQY/JG1layKZZTR5yzOG05YyQQoulO9BVE2lyMjZJsFGqjYMuyao5dTf3KpDa5ogvM&#10;Ym/TxrKVFrrGK8CH9Y0NxKKysITt1YMqO0SGR/LwUPY9Iu3aw/J1c/UgZTugN3R0dOGEAAWNSOkT&#10;HEt+c3NZaitXrmjvaNM6Op5PT+e+/7j9O6VSUVFZ1NnZPmQYHBtDkKxYCPV1DVwI+0QNKh1UeZcL&#10;H330MVdnt8rqKrxo4QJZToioe2wUYNnL07O5uYlkZm1tNUtz//794ZER9Q0Nm7dsyb2ce8+99+zZ&#10;tzskJPjBnz2EOSotK8EU+wf49/b18HV3d7eMrEx7oBhcROEW8XREgMCSJTTiEEDoGrUDGNvBQ4dJ&#10;VnzwwUfoe9bT8MhIWHjEzJkzW1pa5s2Zj5dRXVm5dv266uqqDz/6iDTJ6dMnxS0cH+/v7bdR4Ib0&#10;2IBmWttg+XnEgQG+ekN/b09nTExka3MLtlrnqAUb4z6DdxKNt3e0E6tz58dH0BJWKBTxvC2tHexV&#10;Bv2owtKmtbldeMxjQiYdVQCENqNDwtgSaatUdmjTGQlxNTXV8fHRHV1tS5YuJnJ2cFBKF0hGenVI&#10;cHBZaTnPbtbMpODA4K1fbF2zevWshJms+IsXLgAv3biBtX7ZMKQP8AsQuhzdJhIREtwqWRR0a2tz&#10;Kzcff4CPyE1o1Opvvv0WLPDkyZNDBn1TawtikJefv2LlipDQkHvuvXvPvj16A5nD/jBsL9HB6OgT&#10;TzyOJA+PjvX09sfExuA8i3DJMNzT08uZDuqHiXd6uroReI6IR4DxwLRi7ck4sMaamppKy0pJzl/I&#10;uMDTQfZAKM6nn8Phyr2Uo3PSnTh5AnARUKGxof6O228Ho/H1C8CA8Ox4iCA1Oifn5uYWoJj+voGm&#10;5mZ7dqrE4RcBLVA5ppbr5uhynM9LFl1ZYk0iZJI6SSavuNDy57KEXmV1J4Vc+sMV02vc3sxWm754&#10;RVNcvX/xFZYGD0VSH6aX2Kn0ucLFyw0lxHPlt5RVE4k1tgsNCSUKzM8rfP3113ds34EdBt9HdeHn&#10;EL2gnjEXzs5OrBhwv8TExFtuuQVoYcWKFRgHVzfXhvr61rZWnZPa2QlAojMxcWZFRTk6m2XBPYyJ&#10;icXtaWxsKSwoVqu1G2/cTDY/Oyv33nvuRqEKsRifANZioRcBRuUX9A+AIY2dPn2KbA4i/eabb4KC&#10;YnXZJwaByKewuGjRokVvvfUWHnhtXd2WLVsw1IjZ3gP78S84261btyKN6CwFTwuk0VbB+6HBQZ1O&#10;1devZ2keP3Y8KSkJH2TFiuUNTY0cmqiYWGvfnr3Hjh4RENzo6MyEhIrKKpz/k6dOoR24A45qDQsa&#10;b4LQDvvP3SP/1NeLyXJubWlAjPv6e8ZGhkkXcV/Rj6DRHEssU7VGSD633TDKgxifIJeD3cB1VAwb&#10;xkjJsAHnYBgeREcC6QMCAwqiIQiRB4cGX375D3mX8zo62svKSzmfnFzB2UCoMOOD/YMgOv6+vmfP&#10;nLt585Yjh47OmpnoqNHOmjmLB04ogbFaunQxTjIPAtOq1TkKTx5swBqEYhi0nEWM/BDBpiSncD+d&#10;ePYuLpg78kwAV9zzk6dPzkqexRsvb08AC55UXFzsgQP7S0qLsNBA2YmJs0gEskM3N3ek/a677waK&#10;P3bsWGpKKmHU8eMn/vCHPyBLhYWFLDwsR0CAD1IDxNjb0yvF2xOoIRZee3v7hg3rMzIy2CFCxSMm&#10;GMFOQBRhyaHaODHMTFtr680333z69OlPPv0Ev8zN06MgLx+LwiPGNwT3JpYeMgw1NjUhve4eHiL6&#10;GxpioYtwlzSAFPbLcsbKE2ZNYvuYC4yZ5FxBsoxurZwHvia8JTnC5lJn2tJcO5h/KHt/U15i59Oi&#10;Ynkbhc7VCQcSGwzyDryCHzI0CM5kWV5aXlxUZG1pfSk3d1HaQhyhns7up59+pqu3R2gykTqe6Oxo&#10;9/XxKSsrhbyCz1ZVWZGTm40vtG7dWhSwp4/nzx5+YOeubZg7RAKpJs07I2EWqs2JdIIz2I3bwoVL&#10;iouEoWDV4iYRfOJTogKsraw7OzrDw8Pq6+uIpjA4p06djI2N2bdvb2lpKZ7zsmXL8vIu80lRcXFT&#10;S9Nbb7/V2NTYP4BryjMYw9Hdu3cPGzz/wvPQADKzs26+5WbAUhYhD1WAimSSLC3R3WS1tI52efmF&#10;/n5+f/nrX+AykBzCkW5pbVm2dOlHH34AtPnIIw9dSE9HOPGunXTOesMQa4ic6l9efx39jelDGCws&#10;xyTcHliEuLq/qbF+bHTIxUXb2trkIiIU4bAoyLLizjXjDw8QJmjhz7BKJsaJL5AfO3tbBIzsNGg/&#10;vzlHgIPREYPSwQ6TRSwwPko6h9VmaWejLMgr/OOf/kwuraCwEDCMx4vzST6pr7fXxVnX39ebk3nR&#10;2cm5oryivbV9BLzaygovKywklIvnd3MTuFsD6QDy5zlZOagSniM5CGJOlrUEatqg+Bw1diQCuVFa&#10;rWpQP/jqq68kJSddvpx7x513qDTKxsaG9s72qKgYQM2z5yCMnEJ6WUVEs7C1uBNY1KysTHKznd2d&#10;ZaWlwMX79u8pKSrl6VSUlRFTL1myBH+KdJ23tw9pJ0A+Vili9p/3/pO2MG32nNlkDclNoHmhW4hM&#10;tDXZaQKZsZaW5tHRkYAAf/AtFgakKjwjAvLvt31v4+Cg0TriqV26fLmkrDQsPBzjysPy9vFVqtTo&#10;RDAw3B8OVFxSQgCCokdcTRZYFmBessN8DVmatJ/yn2TRMre/ps+N1nX69mZR8VUWVT7ulYB6cv/G&#10;PUrKYNpJKbSuOvw39KuFJaw6gVYSLYrnp9PxDVIspEZZlCRmPdw8klOS5yyYu2v3LpQfQRfhJXEc&#10;axHdyVFwftAfoMmrV61BETz+5OOv/vFVZIbUJZbPUgQXNqAh4eFRyUmzMzIyb731jqNHTgL2hoZE&#10;YJlBSbkb9Q11q1atrKmuRTvOn7+Ah0ca9umnn8b8CjbY8AjuKIoZQLKzs4vcYF5BHgmnHTt2YCvg&#10;chJBYToIDjdv3lxRUZFx4QKPcEb8DKUKtBzP2YpYHQYOPj/2gXQC5/T119+yt3vuvis399LixUs4&#10;808++SQnJ/fAwQMwWB667765c+aQhQIMv3T5Eu5930AvlsxgGNy7bxfI89333JmZkckOCShYsrt3&#10;7/zzn/84ivS6advamwID/chFdbR3ABNiDVauXF1VWcXpIV0IrcRdFXeM5UIigDvJfnCLUANaRw1/&#10;gsTGnefCWZF8UlNd42DnODZi6aRz/fqrb9LPnY+Lj+to6yDREhYWUlNVjcvN0oNjFBYSFh4SDFjt&#10;443J6ma3JF0uX8rz9vHEUOPOsPOkWbP6+vuJMtBH6A4nJ+JDmCEiQuMFENjfp+f+OOmUg3pDU1Mj&#10;UBkJBXdPt+DgoOd/+RysAZwOnggIWWRkOPnhw4cPcwmzZiUCVUhMO2EeWSfxsfFnzp0JCgqAUGUp&#10;clWWMxNmZWSkt5OiaGkqLSlNS0vDO0P4t2//kTdr167lERO0I/+kBkSm3dsL/IwUEAuVtUdYzm+o&#10;WixUshKPPvII6oaHP3/BAmdXF3RZdnYWzgjJZGm3CL/IgWl1GhgpcMvQFEB0JSXFoJ4S7mNtbkJl&#10;6b3i+F79ziRDZh9L2P2kqTU3xWKbSSaWafspx5pin6erDaMikL30aRpFoXF1JFwnNMWoSuRegR9w&#10;zYCfQAWtLS3oJH8/f3wq+IaEw59/+QXZTpQ3DhUrD5BJJcIKkeGEWgigiv0hpITORr4+Oib6rjvv&#10;OH3mjL2dEs/okZ89kZ116ZWX/7Rj++6enoGO9h5cdOCxy5cvr1ixCiOTk5Pt5Oz0f7/6P+JwkPHu&#10;7t7s7Bzi6iNHjrDo8f3Q0zwq0r933H5nfn4BASo6An3Po8Ih1DlqMIOYL6xNSHAQpunmm29hvfzt&#10;b38DkSb4HDYME6nCjsBh6+/pxVacOH48PCSkv7cPRx3nNmHGjH/989933HE7jIvSkhIbhU1uVu6X&#10;W79KnZ3a2d3R1t58x1035+ZdsLQyqB1tNI72rW1Njz/++KYbb4K3ODQ40tHRjRWqqi6ztiFeNXh6&#10;ukxYjFpZWwIRx8XFFxYU5eUVQLoQWANe3MgwN24I80sGCEU4MtbXN0jkBgtI8uVGm1ta0LjcFvQC&#10;MsYdthi3dNJ69vcZ4Jk99/wLQGjNLc2YCuSWpAsAkRNsdZ3TTTdsys3OcdY5dbZ1vvzqn8GfQ4KC&#10;8SaAdgCB2Bts0+r6ahcPZ2Iiw4gB/iuANk4JMTfuC14BLDxkXq2yE7wOSB1WVvhQ73/w3rwFc8+c&#10;O11SWtjV0wlWZ0cSe2zcQaUsLC6pa2CTJkglA30DdXX13GcSjfBVyectXLgA7wxS5s4dO8rLyg8f&#10;OojHm3spu6ayinCDx9nS3MSj37d3DzQEFFxJaQnX6+rhxmrGp7jrnjuBJEJCQ/fu20M029BQx3KF&#10;vBEQ6I9yv/POO1h4giTn6+fh6U5CEZ8RCmdFWUVtdTVRzysvv/z9t9+iyk+dOJGdiUbIxG67ujjh&#10;mmEVIOoIZh5CK7whImFLrh0jb4SBZTDY7Ge6zTSKqPSfKebXJHJTpNdcJ0xzl3nIUwX1igxP+gWm&#10;PYBCa4AxUaUurk4IJJQjnBOsEydD3IUJwq5ih0FfiEwxd5Y2lqxRygREZmYM1w4Wmwj92SM6EjNC&#10;VQPuNnSL/AKI9f5YOSsrmw3rN3p6+Hzx+Vf6wZH09My1azakps5LTk4NDg6Df4cWxIQSylZVVT74&#10;8IPIKjybW265De3LQieqIdOLsKEXccMQWjc3DxYteVFYmdCzofXt27dv5oyEhx9+CM2dmppK7HpU&#10;UIiXA1ZDtGhpasnOyZ05c5anq7Kn1zDQp4cW6qiGfmR15OBBDrd2zRrCqiVL5v3ltTfJ4p48fpLV&#10;+cZf3/jwow9cnVx0Gk1Tc+PhwweDQwJmJMScPXfio08++O77L0HxFi5M27bthzWr1vz4w46W5lbU&#10;3LPPPv3jj9+PjunJLHp5u/oH+qHiwdV8fPygAUdEQBptx0sfgFk5BlxHXlRcl9UE6Q8HWxsQGbXg&#10;qwFkjY4BHcM6h9IoYZ+WIiXm7Vtb3eTp6tXW3nr27Gk38q4N9XYO9q5uLqCLGE83F3elrbIwv/j5&#10;Z17YfNPNdbVNSUkpHZ1dsCwqqio59O233sqt6x/qDw4IzM7N5tlVVVcFBgRSzcJxieQlSNYCyI+g&#10;nyQiahonlmf95ddbf/e737z0mxdh8vCYegd6scZBwSGrV687ffoMXyGuAdLHqBLHhoSE2tkpkSUg&#10;Q+BsqJdc46zEBB4rLFrcin379/EJcsvDwnIQNJGzxHL4+EC0dMXpI43c2dU1e/bsI0cOAjjzfPGg&#10;UVgYG4ADDC+qnCUhcRB0n37y6TfffFNUCGxfhLbKL8hjwYCDrF6z6tPPPsES4DGhu9/62xszZsQt&#10;W7YU/II7jHkHd4iOjsYzMketuNUSzGkkP08xxbL9NDez8gey6zvV/JpZYHPZNhd1Pje56zAETX6z&#10;6cOfsMD8SaF100CG5UEitHhNvIcvhQkbHRnG1qGNuMXU/8CVLyoqhAjh5uHa399DyBcY6A/pIDgo&#10;kPCD7wLScPdbWtvAlnFuf/eHl/HfcERzci8tSFs0MGg4dPgYt4XUzCuvvHbm7IW5s+fBvwjwD9Co&#10;HePiov761zfvueeu49jD0HBcICKqeXPnA59C1CRnV1pcDI0ZO/D+f/7Dhd208SbQ8o5OUaFy9113&#10;nTl9Gt5FQ23dwQP7QXSSEhP9fH3DQ8OwNk0NTbjWvj6+8+ctaETalTq0m6OohZogMmSZzp2TiolT&#10;2tsF+LnV1jRvWLceGhDErD//+U8v/d+LHF1pp8jOuWhjp/j404+2fvVFTV0VN2HV6pWw88ldYx+w&#10;/0eOHhubGIuNje7t784vyO3qboMZFR0T7u3rXlhSQM0ALMLS8jLcMmAqNA4ZcmHlbKyRV7TeyDBE&#10;S/uJCWsAeRElsLj0ekiRwPtjo5ZshfNCRrq7u2NocOhXL/zf2TNnbG2sGlvqKfFBtJYuWUyIjt7W&#10;aZ0723p++9LLzlr3prq22qrmW2+7e9xi3E5lB1jFDaQmxMrWGpdE7aDKzL3o5OK0Y+cOLCQrWGFt&#10;A8uC3/gpiAfxMCuJYAqvB/YjMWdFVQXOtrsHP2TfXWclzSIGhpW5e8+Brq5eToz0IXcVTwRWOTgI&#10;6ElkRATABMVSyOeQXg//kggWxht8rJbGJjDAwAB/L08PioHuve8e6ADvv/8eEoUtzc7J5jfxGnQ9&#10;jAcuA+QqnhKub0REOCfG+cCa3rBhA/7zZ599hhO+cuVKEo2QXpycdWlpCwBWqYAASeWho4BgX4F1&#10;l5YUnzt7Njl5JkBgdFQkh16zZrWVhYIKE2F7oQeQvqdYjDhwnH8Ke3qNn6vZy7LACSGctKRTxNsk&#10;kuZGeIrbbJJhUdkkcULEj5kdFh/K9U/ygaQEkizYCgctzrAdSV3WGXEcSwrnTeT1Jyx8PL15Ki46&#10;Zy93D2wddpLwr6sX/AaytIhsqZKDUEVQAQhBsIQBR2uze1c3twOHDlRUluOTQ0jg5ixetKyiosrS&#10;wiZhRiJFDhcuXACqv5CRERcb29Pf9/Onn56VlLRr5y4Q//Pnz7GmyalGRUbhaqafv1BSXOTi6srJ&#10;UvVyMTt7zdq1J0+fnjN3Poqf5bV67RqwsdOnTkVGRYFS7Nq9h8oYcKD5C+ZSF4WEF5eWCmzJ1r6o&#10;sAiv+OyZ0wsXzrWGzWFBqE9Nz5CHuzsYM9iQwoLAzxauMTTskuJiCJ4d7W1kDWNio1586UWYies3&#10;bDh2/Dip3b6B/pq6aghPxH6Ae9RLAvOUFBeAt/f2tVlajUZGhYyND6m1Sj4h6drY1CAREG3VKk1f&#10;X//Y6DjnLLFfYLCBXdup7NXEyeD8wzi0IPwjI/Z2DgMYVaAxaCfj4w5Ke1HU1d6hUjqWllVQlOft&#10;673l5i2lpcV1jfWoEjQwefUbN92E5BPVe/n4LVu+Mjcvz9vPR6VU5+UX2Do4zE6dAyED0kVQWNC2&#10;H77DhvsF+EAaO5d+2tfPa8+enZUV5XGxM+zIA0OitVQ0N7Vgpk6fOgnUFBkdCc6MQG7cdOORI0er&#10;qqvx3ktKK0h1YSdBxUgCQ1Xz9fPOz8sjF83CAFBEfOBg47JOWI6Dm7Hk4MxfzMgkgffss89cyr30&#10;0ksvwakCSTp29DjxLeEu/DCElkCda6QIAYBtyeIl3337HY4xnP3y8nLsPyqGN6xgyM/Y/Nmps8PD&#10;IgmsfvbIw8RrsNMIbil7wAJ98cUXN27YgELHJpNVeeyxx3jDgWTsCn9HxgUF/H51GmlasGn8QETw&#10;VwPORq92enhqEu5rWWYTrVLer5xnlsEwmZVJZsL8HMxBNfPUlELppJ2wUrh5ULtrqVQ7AMPCOibW&#10;R1qGh4ZZ95D+cYTI31MH19bRbhgddvd0h6bb2dXuQRClsOjqaidzQN4VFbt6zeqGxrq4GdF+fl6N&#10;jVWQDYmHs3MuQ9KAKV0IsTEs/IMPPuBebdq8iXP86OP3t375RVrawnvuu/fs2fSa2rp777nHysLK&#10;3dXt66++9vTwbKhvII4Sl2Vl2a/XP/b4U0eoEDKI7DzFZTNnJfYNDji7OQ+NjLR2tH+7bdumLVs+&#10;/vTzlvZ2Ny8fCPS+/gHr1y2n7OHmzTcAyRK63373HWRKSIYR7SFTPA9iZpVGjVCxqgzD8Pu87B2E&#10;p8BNLSwouP22WwDDnnzqkS+/+n7e/LSGpiYwzP7BvuiYCET0zLkTc+cn19ZVQF4aHR1csWqhvYOF&#10;l7eTfqjH2maMiiIIzNAonbS6hvpGJ61zc2MzJXVAYvAlCFnr6+odBGo9wLFwHfF69IMsXQO214JM&#10;isT6BGIcGxnC2SFfTXVuSUktNhnYwcvbZ/ny5YkpyTt37wSt6Oztjk2IDQwJVGlVX373tcJBERIX&#10;dvz0MdjI+w8ebmhoOZeeMXvOAlQDcePZ9DMwLmYmxmVmpdfWl4eG+NXUFnv7OMfGRNXVtAT4+Xd1&#10;AW8MHDy4//bbNkOeBReEYEOo+fDPHikuKRbstIpKsomQKCEF4CrPnp3Y2toYHR2qH+oODvWHgkYs&#10;HxDkZ2Nnk5A4C6SKCPnmW2/ugOOhsMb2cquR6i2bt5ARxO1CBSCHrLOWpmaUKW42WW7sAdGcTuM0&#10;b+68+fPmz583DyZzZlYWsoeywIXG6ybOx9IGBwSj8VkwQ4MGDw9vsOv/+78XKdUsKCggADx77hxp&#10;NsqeFi5aDJMUUjCkzMysnIWLlrW2dYD2S9AdMQyF6wNoeqn8SKT4+dM1fq6OTyUf2Sh0iLaUmhXy&#10;NynlyJb06eQ2kgW9Eiqb+9WyBuGJC5qY9IMjINtceQeTvwXfUj4QPwqPQB+cNrKOg4YBYndBCXKE&#10;EjRiZ+vg7ORiGKB2XOHvH4hnET8joayykrAHfa8SqssCt1kUCStVlHmAdixMW0w6YfHiRW7uzlA4&#10;YFBGRYWDa1M5CCVYYW0xc+aMDz58jzJrjphxIROwuri4rLm5bfHipRSjL0hbgLeTn3eZfV7MyPjT&#10;K68eO3KUchn8yfgZM1atXV9WXqmwsY2LT/Dz8SXM/vijT4+fOJaRnanRajZu2oTrS9COeHd2wRro&#10;j4uN37NnL3fv73//53333YuHCRUBipiCggEdeVk1iA6urMSks4KQggih4Dvau/ACurv7ySIWlRR1&#10;tLfW1dcSMC9fuQbVHhIWcuNNNw4NDaxeu8LNwyk0zP/S5cyKymLSmAiwj49HZ2erg4NNd0/bhMUY&#10;/vWvfvUrEBdYMYBb4PcFBYUuLh5YSKA+aKfgBfw465yJU8jWoCJRlOLHylqKk+EDC5Ir9xlAEZsG&#10;dxeWwcgwkm0DTK3ROX7/w3e33XHH/gP7u3s6bR3swP+KSovqGupautpcPV0KSvLtVSqyROAylVXV&#10;KDtfP5/zGRfAq6mIKiy8lJWbuXjxvJaWRivrsaGh/vKKYi8v36OHTs9MmPvmm2/gOBw+coT6YbQ2&#10;EDooCXUm5JPxQUoo0i8rJ1Dq6uojPcOyKSwuCA8PsXewoccAES86EQSrC853Vzf1oUCSOGtUK3i4&#10;ugGS4ViBIc+fn3bk8BGACTCI22+7nWJAomigFlFrCYNqGC1mC6aIcAYHhbS1tuBekQ2B0VDfUA/0&#10;gHtCSLx0yVLcFtjjlO/XVNWi0csryk+dPhMYGISnQxoSciV7g6QACk1GmlwxjG7YlEDl+XkF4IIU&#10;UeNO8iEOEi9SaKASskGeEv1Oeq1TTe1039g8xDU315NW9DrGWpJmUVIiu9GTlnmKwZfs9RXbrIie&#10;EW1hNQEdwjAEOt/J3SKXNDYyTtkN6aSJUcuwsEhWAIsJjKCvd6Cjk0y9c2NDC1pGoYA8MPyH3706&#10;OGgID48+depMREQUD37X7h2AH5ZW4y2tTRtvWtfSUqUf6vLxdcnJOR8WFgDIAVV1/drNYSGxMdEz&#10;21q7Dx48THLonnvu8PJyB9hobmqaO2/e8RMnYLHC0GIN4QGWllc0trTcffc9e/bup0SJaC0r62JU&#10;dCTrFYbWF59/kZOdGxEewQMmfhscGLiQfh42JT4nev0MheFnz3LbHvzZAwC/OmdnklrgH0bnB8wG&#10;MR6faO/ohJFPtJm2KKVvQJ86O6mwsGh8bCg0JGj2nNTBoX5rW6vQ8ODDR/YXFF0qLr189NiButoq&#10;pJdkkmAg45Cp1PVNzah5ynRASqBSkMKl4pA64YbaJrwGgkGpwhao04aiorbWNv2Ant+Ejpw2qgrz&#10;i1SjLkVVY18/kRD+P8RDaA/carVGh1LWOesAgRcvXtjU3LDth+8NI3qWILQkAGgy4T29XegyH19v&#10;Sv9wFylgeuyxR1JnJ1vZWG3f+ePpsychpf/7/X9S6mhhNXYxM6OlrQl6BlEicVBzM7qiR6p6MBQV&#10;F6bMTiYJv3bdmpraGp7FlltuIdzYtn1nfV0j4QDuwIpVq+sbm2hr4KglwWPX3NiK1+PuSkuAMV8v&#10;fxaJwpIKVAdIcNwQEHIus7SoTKPS4HRApKf2kMI1ypX+8Y9/ky3LysomooF0RY6N1JS7uwf4yInj&#10;J6D0BQQH4QcRRKChqP0kpY8E4rihkbU6JxRxwqyZXCqRc35hAXlpMszoPpJJhGPkIMlikDS+/fbb&#10;MFrQe4ASkWRvL29/fz9AL/x8cFlkWMauZCKn5Mxe4zXdfl7X2Z6kZ03dQA6sr5VmFhJuDJrlWPfK&#10;RleF1uYCrHS2NwwNENbb2FkTPPAYCH5IaXq7ez/+yFPQodesWS8MSMrs++57kA4YBLlPPfXzzItZ&#10;lGjScoHqw4L84vvuewhCrqWFNUUnoaEROJmEFvDgAfEzL6ZbAA1Aw7egzgsEwsrF2T01ZX5He6+9&#10;vebypUIqfsMiQi5cOHPy1LEL6We7qFb18MQ2PfDggwf2H7zjrjsBUYvLyjZt2lRTV3/4yFESVLQH&#10;IPi8Yf0GMgFgs5BGXvr1S/gOlHc//vgTcIBDQoMx7yCTqckpZAJvueVmcsUgPQsWLiIZiPtMdMAS&#10;JEeNYhI8JEnfIuqEpukXLsyfvxCgk5uwaGFaQ33NE08+yR0LCQ9jDVEI6ahVzkyc4eXtcejQfk9P&#10;rpKCO7LKNjg87A0fG9nDyBDuIgkO9mpbG2VPT7+ttdLbyx+2FUwBbDImqLe7B16BXCfA1+kRAQEL&#10;wwuthT0AaOOpklWCxYlZBhB2cXEjRIRR8+yzv8jIuHDs+BEELzQsiPAYexU3Ix52GpRVAGr8i1Nn&#10;TlpQRQH2OmqAcBoZFVHfVP/5F5+GhIdcupRTVVsFeSE0MqSutpra4Nb2lpr6eoKKjs6ekLBIqg6L&#10;SgvvvPvO5NSk6OhIN3f3w0doEtJ1OT+/b2DwYlZmN1UrVtCJJxDX8XG6hFhoNY56Wrbo9WB7URGx&#10;pJlrahq0am1IUIidNVGYNYk9W4XN8qXLc7JzRKnAhOKJJ56kJpHOLdwNahUQG8Cqm266iawE1cYA&#10;VHTVIE9OlwUSWTjDZBZ27NrFg6I9gEajhRGNHMD04o51d3WBWhP7nDh1EhYHiB18Pu7qkiWLWXIQ&#10;hPgWhh2LTWKCv27fvmPnzp20EImfEY+Dg4pEcZOjBtCW43C5mOGasJN5LvY6Ei4EVjab1zCeJmk2&#10;E0IjQDUJU5k2MVnqqfsxF+CHn7insakO4IpoDe8NwBkUR63SNta1zE6du3L56gP7DrFnyEk3bdmC&#10;dKGdK6srH3jwfkiF0qK3ue22e93cfIKCIuLiZoE7fPD+J57ufmolaAURsg1OaXdnj521UrAIVc4J&#10;cUmnT56vqazLzsyGG1xTXzl/QYq3j8u+fTthp9rYgirBarJ45plfwOOHp8HK/va77wICgvEAq6pr&#10;Q8PC8GzpqLJ/39762rpVq1eR4sP4RIaFUS96w4b1dbV1XPb6det2bd/urNPNnTuHkkbqgaOjI6Ii&#10;Y5xcnClggBElkCESYaKTkSBI4yLiuhLv42VArhYBkAhaRG+whfNTCZZFewprW4jKao0myC/gtTde&#10;LyzMAy3Gw6+uqtEPDvf3D9IPjGIG7AluGOgZVhR4maZUo6SBxm01Glf209neFR4WgSvY3tZqRY6I&#10;mgprODBWSC/rlVolCBskkIiEZV4H8QsOKu8xEcgzL8jG0TFRVHfwLPC02tpaKfSFKw63qa6e4qVq&#10;siwgcC7OThQbw8R0cnb09vc+fuxIVV0VubGyijJOW+ukKSjMw3kxDA/B+7JS2Dg5O/M40NTk3kke&#10;4jqpHVUAyO+99x4FzCdOnuJRQh87duwkJJy6ukatk4udrVBMNjYOfB0EDggdlRcfnxAUEAp1ZWJ0&#10;IiI0cmx4orGhETCMpEN0eOStW25FPVHfBnp32623U01x+XI+lNUFC+aAU2ByAbrhfixbvhxHaUbC&#10;DF8/P7QSP5jcfQf2o7jRaE0tLdxoGuvAyaA7CWoTwYP9TlUJgT3RH/cKdQAtGo4g2UFYBsjkbbfd&#10;huh++OFHaEYcbBoALF6yGKedZNjnn38OkIYplj1ncwtsHqPK4nodgtY1zPBVNnP6369N9LrKMJsw&#10;56m0MNnFliy5wkZloEHVggVziciefPIJsqaiuk1hs2rFmvNnM7o7qP2C5tCHM/n0z5++mHmRf8NG&#10;okaEPXzw3genT51btHBpUGB4eVnNP999Py525ty5afv3H8IJSUpKTaRhyo7dG2/YXF/XAv9n1cr1&#10;zs6edNtpbmpLTaV1Q0hTY11SSuI//vH3++6/G58K003qAlnauWMn9Ew/3wDOkW4PIPxnzp7HjaTS&#10;Ba+wqrqCdJHICpw7A3WMPinbt2+n+QZ4KUSc8ooyoIj082fvvuceYAkyVdATkAEPN8fePhLdSlY2&#10;9QOIGS8hvpPtyIhC6eHCqgDZEhWyNvDDsdZWFCrzD2BzNw9tVXVdSUUZYXBmVgaeM4seRQWQ4+rq&#10;rh8Y4myRKw3g/Ng4fqZO50reGwEBIlHaa5cvX0N7CuqWaPyHdaTF1GB//6jovmdJxCiYya6eLC8W&#10;K0kADk0BA0+Own0ycz7eviSTRbW2jRWMV3y/w4dRrBPEkFgbngVZIvAhclRQa/AGgX9gSnt6uukN&#10;A7X11aCJYEL0u/Ly8rx0ORcfm0iVi6W4X08tZ98ATcvQUP6BwUAMR48dQTHhpVdWVJGVgEVcUVHd&#10;3tGBuAT4B+/evVutcqS/17B+uK29w9XNg5pQsi9NjaLfDQsmbcHCrIzM9tZODO8D9z5AxATCkhCf&#10;0FBXv3PnLtKVoOVIFNwbmuMQRmNm8YaQt5CQIPwZLgfWNNw+vF9cwt27dqPIEpOTRSsIlYb6pKSk&#10;ZDQdOTOyg0TXRBmkqUgykYJCCNk5wgmtHYtNvopbRPIJyfz4448pVMLrnjdvHqRLXrhmUhnDOIlS&#10;TkbGkEQ5rb09N99kQqdZUaPdvabnfD0C5jU2vlqArxhhyezKoPRkHHwlHr5inCetv8LVS7RWouAe&#10;nODU6ZNQEe1sSItZ1dU0PPTgzw7uO4RLw+PknsJfRi+6uLvccust0NCgsOdeukwKZM3qG7Z+8fXy&#10;Zavnz1t05sx5WArALSRLoQfgfnt7+H/84dbEmXNe+cNrTz7+i4aG5ocf+pmri1v6+fMpqcmkB4oL&#10;i2Ji444ePfnmG38bHDC0St2eqHAjl3jrzbfypP38Awj/QkLD4P0i88R+BMmWE4Qr9N+gr1ovtJvy&#10;slKUN8ze4qLixvp6shrQ6ykBpzAFNvXy5Yt6+wYRQvw9UcMwZJBIC/jpItQRxdDj49wEhJzabtBI&#10;uQ6T8I8EMRlxJ53tGISKIdQzaFBlSWnxypXL582bQ+wNDggToK66FheXwI81R/8NMHlYST6+AYP9&#10;5Hgt7rz9/vXrNn/y4eeEvtu+3Sb6jpEkVVhQJsh1EoATmIm+RWNjtbX15NIJ/+RqWLJ6/KCMyPOh&#10;ZgCBOCtadsDaEjUMSlVQSDC4Pc4hEkVorVI5AMyJDhus6N7uGfFxBvpxTgxReU+ulUgbFlR1ZRUa&#10;B5iQMiO0PckYBCwwIBSnHSCDIKhM1Jy4AAdodbqqyhqaaVVWV6NlKHgm7CRNDeJNGxZiZWBamBs4&#10;MpBn8Jl/8dTT33/z7a2bbzl18iQNiIDZ//bmW9RgYQDxTmHgIL3Uk1Oae+bMWZQy71OSk4oKC/fu&#10;2wvEjKOEi9va3kZosG79WkgvN27ccPLUCWCO8IhInF6qF2DjRMfEYja5ZHhTRLOSwRxTqrknqDZr&#10;FNMfX/0jQRa0TUq1uDrUIgEwFcKoCbQDZHueOHwVjLbcUoaYEfFG/vmNUMhlDD/h+k7CzFfcY1NC&#10;yNwTNvOfRWL1WiRII4V6WoQsC69JvuXSKckYy8Gz6Y0ETCuCIrUkL1Dq2FUai/7yhReyLmYvWbLM&#10;z8sfZwb1BkWIv2ZfykUSFi1OKyou5Wtg8Zs3bwF85sGnJs/RqHXR0YGHDp1cunT5395647e/+/We&#10;PTtoZbn18y96O/X+PiEz4hNOnjojKj+VGlK70AlXrlz1x1f/TMkoNwsSH3XhOKgHD+5raKyEIUvq&#10;iKT/Z59+RjPBsNBw2uXwABAMWnXhPFMq0N/XRdKFTCwVZxIZ2x5tTYUDcXlSCnmEJCAiGCY8OWxU&#10;XS3G0BmtJJ6QIJkJ1gpRL84qT0tuv4D3iyTzTPmcHUpsHyLPCcLT/sERXACaSG378ccLGeeE/FQU&#10;7Nq9PSf3Ij00ZsyIhysg3F2ploUsEJkz+sKMjVqMi4Ji6/5eAOoA3EhoofAgJOYzTKAB2t/hCoLk&#10;wzTm0JhNQDj42Dh1Mn7BqhKcipERRx0te1vYgN9k3ZF2HjACDN6+fNmKl379m+++++6ee+7hxoL5&#10;40NyQaR8HBxUEMicXZzyCi/Nm7sgKzPHy8sb5WUDt9NSQctRiujV9moge7oydnZQx+JEdyvwP7l3&#10;R1RENLV5on1kfnF/Tx+2jnV/8vgJaG00e9A4KLlftPuj1PT+e+7Fgefi4WDT4IH4/9GfPYp5hBbu&#10;5uqGXS0vrzibfr6uoX7jTZuQLgL1m27avHbtaiJP9KDUTEIPcsGdoR0P0dylS5ehCRG7kjGiYQMu&#10;FTosI+MipCDuBoVr+AKYbpYznC0eH5dMzoV7CGgnWqw0NLAAwJ8hY2NRWQOIMRC01BbX5Y477uBC&#10;RHGI9OhxVeTSOtYAb/hQYtHYXd+W/lRwe1W21pgulkXxesjzlc+N3538QAR4kwlnY4rYjLNl8s8V&#10;MbM8gBy9fbwWLV4ENwW0nQp7Wh/R1xc/k9gGYg2FYxVVZaA1O/bsSkmd197etXLFmqNHT2y8cROR&#10;Htl8QpHf//61OXNnv/76n2pqK5xdVO0djU7O8CxVKYlpRw4df+6Z5/bu3R0Q4FtSVvzzXzxdW1N3&#10;/nxmW2uHTudCg9/zF84Th5eVF7S01ilVNv7+vuSTRJFLRBQtAsvKymEyAb1iZpMSZ546dVx0oRgZ&#10;6upsh4VnS4m8YQQVgwyfO3eWjCVZe6iRZDtZhUXFJShdLgEfNS4+DIY1xAxJUFnihLjiPsgeiyXG&#10;UKrZQtERTUCZwjyyXEaGh1Qq3Lkh0d5Zq7xx47qUOQl9/Z0nTx1RqW3xx8srSrGoiBaJXAjJdvYq&#10;Rw2+GSjUAJQyANW8S/nLly/rB1Pu76WsiiPQ0A8QC+cN71SrpYstuc8RqVl0h1QmBU9G1AaCXUm1&#10;daILLd4CAoO0086S5QiyQJKGCsG/vP4GxYaYXy7kxPGT2GpsEWLDeSONJG9Bm+ekzuERIAMDvXoa&#10;A6gcKFS051uob5LS1DMO9g9ZWdr0dQ9Qc0JXA4jr0EYqSiuyM3MqK6q5SUQ3MdGxly9d1kIBtwbj&#10;HEYBEkHQMhKKXuHlPPqvAvhDXHv5D3+ASO/u4npg397kpFmLlizx8vGclZiI+wbfEzAMrD4paRbq&#10;mLsRGhoCJM61+/n7LFgwX2pnS72qASIHbatRtTTEglwNOqDWOMKFJj1OXgoh5OtYjoMHD3CzwiPD&#10;eXBctUiK2NqR2ICGhcOI2cejhidHguDUqZNuruAg0fAo4XIRDOOjCN6ooFUJcycnjeRiYMzydFtq&#10;hlcJ/0xwtaT6aak82JgHNk/2ytuYYc1GetVUayyzNqQfc0LIdBfgOiEzOd4wBywbeCY9mSFjwV5e&#10;tWKVuBFRcZCZoRkQAu8/uI98NO4lmpmUxpw586npwziAcAD9o/MA5R966EHKWebNSyULumfvj61t&#10;9WBDapVy3ar1rEJsMiWyhNCApOfOpxcWlra2dhCrQJqtrCotLS9Cbt3ctfT5iI2N4qbD5aAAjYwS&#10;Fhva+qmTJ9DcFH/RwJGMaG93h8SJpSnsmEqjRSBRyZgdVjYPAJLdwYMHqU3ZtGkjhbuwsl95+fca&#10;jY6w2dpGMTIi7jiRttTpUtw5Xjy/kTFRDi1XKaHRpW7mWOBxWJYkHj09XIFJfHx9sLLHThyhzjkv&#10;L8vOnpRvB+kiQmo63QL/uLi4d3T0OenccTIREjxVNCB1FA8+dH95eQnNd779+msgE25IWtoiKAd0&#10;Bers7iY7AnyN4hcVfFoNhoKjcybE0sBO/Emi/tJRUccRMXpAXFhXPkcaKYEuKCiClEY3z7vuvKug&#10;qAClCSwPTkZgyaro6QWj7SHZ7u8XpB8wRIbH4I/4+wWCeAN24IhqHZ0WLVxcUFBMWmh8VHTSpq0U&#10;3bC5HC6KVmesMdHtqKFpy+bNOEQQyOjJSuaCJgC/eu65yzmX4EuFBgXde+/debmX4Ff++MMPP/64&#10;zdbOGutKA4htP25DiVDZR0XHosULacmyeNFiGjCER4RSSk1FEfTM/fv34QmDmX340Ydc/m2334bt&#10;RQKhYfzj3X/QN4emIqCDWzZvdHJyhZ9r9JyVyoWLFjk5QeZH5Him1sBvcjUC/Fm5qhkHfvuOH3Fe&#10;8AIID+l3j19JrMRSwRmRxPKawexVH07ZyGRmjc7uZKu6/74j4xY/aY1/8nymn67C2XMMUgTVNtRM&#10;Y+5AQaurqk+ePLXtux/wVAA2sGkvvvh/O3ftQEJ0Ljpcy5Q5KVExkW4eLjt3bxfMrfbWZ597Zv++&#10;fVJj4YmYuAj4PVTh1NVWNjbWVVUWzUqI8fR2haeBix4cFEZbwl+/+NL6DevJoWzf+b3e0KOwGVOp&#10;rfsGum65dfMP236kqoH0BzlVjVrLjaYoBz8HQYMcRPEpWTvWJQEsjwo39Y677i0tq6JdA1fBUiXO&#10;oUIAIWR9cy3AP3hHaFhPTy9bBzWdynGXKT6RisaFxyuXj0txkTWeoQPt70RBHWX/+JkW0KiQcGS7&#10;b1Bva+8AmIejPWtW/Kuv/qG9nckMIxPCUSYUVCNRdC/p7OjXqD2amzv8fQJQ6UQlJHf7B7q2b//h&#10;hV89R2L23PlzNFUHjerrH1q9esPrr71+6vTppSuWAaXSG4SqISIClDvnTzjNCfCGANdZqyWoJWQQ&#10;TfkU9KPGodWDdVE+wXFpk4JzhFEit0QilJiWXDElV7iXxE60pBBxkMKhob7ZwUYN50Gl1FCBKPpk&#10;jIzRqJB0OKgysBAhDDAyjV0h4WVezCFByIf9vQOAw9XVNWkLFiAMYaF0tIkLCgigaJOVhp1PTkzk&#10;loJzEsF2d3awJYExtA1oF5zVF1u/EHG7VuPp7UUrtZ27dz39xJNk8Xh8eEynzpwm6UDrSUSLutHy&#10;8lKIHKDWy5ct4xx4HB9/9NGtt9yafj4jJDgsOSkZ7567mhA/AxeGC4ScT+63srzyb2+/RT+zrh4u&#10;zUFqAY12E0mpru4ONCBgB3Wms2enkg4B0CFyRjniAaH0JXm4nm27Io/XlHJz6ZVtuPyFKdb7WlIt&#10;W+PpkmpEncmAiMKoq2uSrrjTV39TERSBAhM9uGH/UKtFXg5AMu9yPpJTUlwGjkcx9MFDB++6926m&#10;jWzctDE7J2v7zh8qKkuhzgKoCOvt4kwHQB9vL1iltIlydXPOz8+FRNTfR2toi5BQOg8PV9VU33vv&#10;vSR+C/JLOzp777zzzuMnjr7/4b+GDL3+QT7OLiC0y+haSLMXRivgeSanpmJA6NsGakL7DsoYuYB+&#10;im/vvnvtutUHDh6k5o6ulCSiFy5aGRwcyoJmygbpIlwjjBhiLHdpy7iYAVwJfyg/v4jOG5999vmK&#10;5YvJ0iO2gvgmudAy/IgPBhEaeRTPgOjIRnTQwkDV1NV6uHmyJn7+82cI3dnz008/CeMXGMmDStqO&#10;LoJnNmtvA02lMs8iODgKfpJwTBFvizGgZpLJlLOCxNbU1L77zj/j41irSV99/f2F8xfTMzJnz0uB&#10;cQ12CqmIYh2MnjxK4o477qTxDZsCPdADDIsEmorp48xBhnmILBR4DoDoLEKSP9JFWMKsJm7hkhBO&#10;0XqSAB6idk9fbMxMtAFiDLLd093PbwmDpZ/BMFHryNg4fimwOUYMChqnwTIAmvL28mWVE2wD6gJM&#10;Yl1Z98SWaEq6JtG5FhwE6VXZOzz00AN7du9etGgxjXuKS4tSU5PJaaFJo2OjOVvO8XJePjYWlTp/&#10;3hyEkyCTXRGkCIQ5MZH0L2Mx6KFHFaGUK6JrNh28Hagzw/gTLYh+3ba2R44cphcPOwed4kHDpYcL&#10;zbXTQfSvf/0rOhpuBsAUTb+In4ly0WhYb1QbnFOCeQBCUgA8cVQSAQsXK6HN1xVUk8yYx6JTIGIz&#10;1/oapnNKHHu1MF9re9mhn/zLf4+bKWZImB1A003yARRt8bCramohCREgtTS1IbrkXUkz7qTOYPcu&#10;lufxk8f7BvuJHcij0OPK3YOxLGqiNaYiQIXZvmMHESMVW3Bf6ck8OzVldLTH0rqjq7vG14/xGoE/&#10;/rC3pbnz9jvuqq2rmT03cWi4t6m5JiwilFsfGZmwKG2Ni5N3Zk62WqspLioDfAoJi3jtz3+GCevt&#10;6wvRGhVLL3jyJbimt2y5ZesXX2IVJyxtFy5Ziq1bsmwpfSZ6+rpJNPHw4uJjIcGyTH/zm99VVNd4&#10;eftS9/fGG28A/0q4ntw5RXKhSchCOVbQpZVGzaIfBX284FZdyskjxQLZgLIqujfDSEtOngV1AYIe&#10;olJXXUXOmaQUgRncFTpFW1nSqRTve4JFhgrAHWBLHBayX089/YzW0bmzo2fWrNmkqKjNgoGA5//K&#10;n/748su/g3517PiJgMBAarDoLogKIwI/f+4CNra0qATJJ5AhLKROCGOLuoCzhXbGQNENT1A1RkSl&#10;OwGkaLNuZ0sqjr/SAptKKgSYP1NOB+G3va27p6svnJErHR0gwLjlaF6WFEgPzEaKNJ1dXGfPmUPU&#10;g78aGBBMR9gDhw7RgqOivIrLxBejsgeVQWsE/HtcHgIHF1dnUW3a3xMRGU0PcOhxyBJDcNrbW+h3&#10;ibdMk+rFSxZdyrlE/EmJMmdOE3wStjQDgMTqBg/Lw1O0H1cI2g/3hNyPaOBO/2orG3wEwhBYVhC2&#10;KCllG093D8otUKYUDGJ+uTrAagQblitlSTduvBHDhuokm0z0+/3335Mqo80Am6H+6BCMUw2dAb+a&#10;Q3H53DF0islymmdozCXtmuZX/tD0+39yxKfBzdONs+wMiEIi2ZjL3ScnXQTT4cx9BoWzlyVEXDyx&#10;8spKCC6woHKyCUs8iINIBqAFiSha2jpo2EYGmMvmNtOSzs3dlUym8GMVFtDioBNQ4waSBEpcV19d&#10;VVVGdU53V/uWLWsGh1oYCBIVNcugt+zpHmlt6UpMSqFZ8aLF886ln2hqxcrWunt4Q6gsKigPj4qG&#10;Vbt4yRLszPFjJ+LoPxg/409/+jPZXTqkUOIIIMnijo6KwvMknwGdQD88Ud/QRF6H7Ai536eefgpm&#10;PJASHh0MAbKVFA+vWLkKMUYjoJjnzkkB3FKpaG0nEkhSJbMEYkkpBBnMIOcCNxNaKOnoe++7nexO&#10;gK/L9z/sPEdBwMVzQUF+u3fv2LhxXUlJIZEet4LJTOwAdJSEDkRsMWjHygKEhpId3Jn33vvo5s23&#10;L1uyKiEhmToEtdrh5Zf/yGU3Njd+893Xz7/wHMFYTHTc2bPna6vrWHN4l7TII37hZKgrAHFBYIjc&#10;gHPYM3cblx6jLw3N0EugG+wXiq5FOztgbZ4myV4+hlVGvIwA9HT3gYeDw7e0dpAJrq6upX8QlywR&#10;4yaoBiGVAiGR3+BPmC/sEtmBvIJ8mU4Hp4onzoeiiaeDkrIq4MVnn3mGp5OclEhKgo52iAQd5FJS&#10;U9/629vcEHhyqFGGQkVFRpKoL8gvpA8WsyyYHcUlQKIS7TWpQic1N0yPa63sgoLwsX/0FDQvyC0k&#10;AgTcaGtLZ1wwF4pDE2bEEdrs2rWTQsXCokIgg4CgAGAt/Ed2QoYyKjKCehWYq3LrNfor4vY/++yz&#10;dFxh6cIsILCCs4FbwRE5Ez6UgavpL3MRNf+rKQCWba8sxv8fBFiQJk1FgiZ3fBoZS+z/J318hYef&#10;PXVYBUVFtGXBXuFdEIRQyYADSIFoUwOzCGKCQ8JIoiDkZEeamtvh/HJn7e1FnyRovMAk5G1AUOn/&#10;FBjoXVh0mRr13NwLK1YuOnXqKPW6VeWNP3v4+eLCmsHB8dzcPOr7KJrddNO6uvrKcUtBpWhuacUI&#10;N7d1QLpKW5Tm6euzZMlS+Pc89dLyUrSpUqNmpJAUKcFWr1y3fsO5s+dQN5RtvvzqX0hQiZYrwwYa&#10;KcHg3btnD8wkQh1MLs1ZDh86yugRMqUsSvYQGOBHLQvpCe6MNBpH2F6RThgehbI7RqvccQtvT/Xp&#10;M4zwcwcXOHSEiv+OZ56jN/ogbUzpwH7i5KGBwa4jR/ZS8QsCRzEWaJxoujo+BuG2pbmZGA/nWTQn&#10;ETEbVQbanKzC9eu3XMy4/M47/wInwh9pbm1ISp6Vl5eLk//8L3+VOCsRJxZLQvz/7DPPkb7esvnm&#10;t956+71/v4e0ErPxQ8n+88+/gHtM7pRWJ2hPNCY1BtQwEItKYCaplFHwXZYvDqpshyEqUwHC9Kb2&#10;jm7qAaiQZdAJuhhqR1VNVU1dDV1+wfTpDYBrQ6aHfSL5HIXyILQGal2lhums5eZxiZKWsHzwoYe5&#10;UlGUMjZOKw96teKK07jn408/ra2tW7N2zV333I3H1d/Xg6pFucP00NMWlyLKji5MblJKKksL15pz&#10;Q5YkQ2OJ6A5yu5BbSsutGaeGc8vRRKkJrr7O0ZE+m1wdFDESvFBleY8WA50mbkfWm5taHbU61io5&#10;UdQw/j9owtKlS+QEEnMYCQ2w0vfcfSeqgR0iPNwi2fz+v5JAk898Tan+rx+aNpjEqKelkWRo25wF&#10;LQnw9RSKIizGA9fR3lYFCAktl1vJfeTe0R4VSpo32I+dfVBwMORnWpCKtokWVtDuqOEmygXoB6vA&#10;f6OVKIENLhO1oNAwIiIC/QM9W9rqsrJZn5mGYavOtn5nJ88Tx0/jo8LYY0RYXkEOzYShcNywYWNq&#10;6lyQS553wszYts4WjG3+5Txq5YFhGUipJYp11lLFBk+Q/nJnzpw6f+4sZXF//ctfFy9dRlO7vft2&#10;03fq4sX0rVs/Hxrs9/HxWpiWRlkp3i8FiY88+jgcqeLSksWLluZmZ1ILzpIKCQkHfqNJGmInnBYY&#10;HpAraYZoLWiVtG0ia3Lx4oWm5rru3lY/f09q+hlH2NraQD3M39/56/n0UyHBgZtuuoHFIdpB6oHc&#10;NPPmLTh06AjVCExjxVfkh3RjfNyMvXsPfL71q08+/Izuivj2mEcIxvfcewfFcazyvLx8kk+AXn95&#10;/a9oAdoYoGWIQukss2w5dbDfQCyRuopaIuEPP/wwJUC5jDVqbqa0VfQAHBV1DoS7ouZTmu4jyBWj&#10;ohaRZreinkksB7FkRfkB5yZo2HoEEjFl9YsOqgprPx//0tIybkVjPWEw6JeTlEy2Zhwp4DdOGbpI&#10;9Ly1seF+YuRRESkpKVKJC3zUMbr8Ycp6+3rp7BmfMCPnUvbKFcsQGB4cSg3VM2fOXJYBZV5YHTC5&#10;5cuWkM8QIyBp/iw5QXxd7gLJ6mKlSrMRoFjAYDWgSrjDjNHjrzSyOnceEkgiAbOYRdrUQvYYaGbp&#10;4qV0zCFb0dvVFRMViS4jxMV3CA4JJPWN9LJ/OnXiskm9r0WuAQmRhooYGVc/YYSv+acpgmoe6/7X&#10;7eUNJukiAsuQX5LTLP5jioHlLWULfD0jr1i9YV5bWxewLuZxsH8MBhyeBbadkSJJyTOddI6wL9yd&#10;3UICgzvbCa7GRyYoS6AAYIJEBawVfqieDwoKfPSRx3nwly8XWdlYVtUURkYH9fYzRMuDG9bTM5ib&#10;W/j9N9/PSU3y9/UYHx9Yv27VLbfeduMNN0dHJ2l1Xm+/9Q8GeW3atOrEqf20g1OrHEhyQFilhib9&#10;wtn4+EgmOcDz7evtCgsO6GhvouXyqlUrftyxB/IsSBhDTLp7WqF1eLg6MyXsgXvvjQiL2LF9O3Bu&#10;aXEJhAQyfvfcfS8KAstcWVH229/+9t///hc9hLlbWmcVcz24RdJkIBY5QwPb3v3nv2Br7tm7MzI6&#10;uLQ0N/3CiZ6etr6+dncPpwnL4SMH9/X2dCEz0F1Onz5LkEsfMSKOivLqvp5BO0s7a0tKsQS/Cn8v&#10;JCzUw9vjg4/e6+nrHB0fopnjK797wVHnTNceSjK3/7D9lT+8cvjgYbQYTA/6b1w4f4HOddgQiqXT&#10;089AGgFioPyYUiGaK+zatzcrK5fiR3x1Jg+xvmkTyCOhU5xgXxroacXTFy1iEQzIYaLNJVMOBJxH&#10;QckEQ52lWZsUbI3izdL4iQ/Jq/V00nLdBjVEW5/BQdHzHOZZT2+fu7sn4cZgX79BalGGpCG67IQi&#10;e0bhxMXESUlM0RATZYjUUT5I35zVa1fTm4qsNzNNKQBGC5w4cZrZiODGdHh9843X6uuaiGPx2MlJ&#10;yjM+xSgGQSvCAIsFywWwZ6nYEzVESaiF3OufFla0GaKYgQonoAcokACZIFVlZSUpyYkDfT3FRQW0&#10;UkJ9AxxQ9VFZXgXv2t3VnbJ27g+N/kglCoQSzHJ0RPBpBalYZGtleyj/ltO5YgTGtNd0NMtkwK/5&#10;pyk7mASoBaFaQC+TQLRJgIVTLX1KllPyqASeOvkt487kpJXJQivik73gGJCQBKplohRbQ2qjYS86&#10;Pj4u4expqBEihejj4U1fG5S8wtaqk6CqF5R1lAocyjbAJ+lvevLEKWpxxXjOwV6NTmGhYP5A54Bh&#10;kJE3dIQPDgwZgjlMLcQQ3ScHb9hw4+HDJ6qqmxy1ELAc58yfl5Iy6/333w0NDUKjw6RhzjBZ37q6&#10;apDMpqb6iMjQhLg4yvpOHD9SWlbEKMxxMQfEipmaNbVl/gFel3JEm++oiPDSknJSDsRRt9165+bN&#10;t2odXYCUZiYmerjpGhpb6Cy5ePEiKlHy8/Ng3s1dkNLbO4jYitspOHTQJ0e6e7vJZPYNQBhwPHb8&#10;0L333N7QUEMLIXpTkydbs4YxeisuXcpFedNVr7UFEr+G4JHJlyUlZc461xG9aNaF4WImGw5LOx1V&#10;y0sffYw6+EIiVdwKIpHoyChwnQDfgKVLlvl4eaMB9+89AMv7ly/88uzpM9W1NRyIzi8kzKiVok+6&#10;4ICAj+ED0HOfyeaS3UD2pG7G4kmjzokqCRqxpxjPceqrWB90CDWQF7UWoAgljMIPFwGLAdhA4lqj&#10;4AQVTdhoFAZyhMKhsoLm8kp65SAbdKIUxbHSIE8OJOYkMfVrBLawaM6KT8uZ0aNDBLGMnlKrAZZA&#10;oSgRw/9Iv5CelZ1FCTTYMskLQSIYNpBIryirmZOaolRaQ5sFZxOgn/QyCoCZRyn7kkBZLFicebq4&#10;sGd8Y95jYBFpniMTwBFwZghTPUo6PSgw4JlfPEspP4Rt/B04WNS9cAkAtPAIcArwgFBDcsiNKRb0&#10;SWlg9/TX/1608D+aXLPNph7R3GE28rYm+UU/8S35T4oZqU6DQ119/UzKcEyYxSwcF0YBWVvT7V5d&#10;Wlw1NkxPJvvoyFjSiV99+R0jbLooCDCM2dtqmKEKj5gDwSXCmwKT8fQUs6HJm8KEpSSR4h7Ux7B+&#10;BFNzMf38xNgwDVJocGkhGuvMDg6LdXHz1mABHcVgHG7qvgMHmHlVkFfALELcLZIePH4afQQFBJ05&#10;e6YgP7ejrYXD/eKZZ8pKK/ILitet25CReaG3jzEReANwnlzp4aZWwoVwc3FBLjyOHUs/cvTEoH6E&#10;nlXxM2aSSGAw957d++gVTsczanAZyihV+NAbTbSAYi2j7U+eOF5cmA8zHKK1Rq08dpxa5W66W9Iq&#10;ccHcufv27SGywH977LHHaXiOBaZbXXlpJUsfC4VlI1vDmgOsoa5Y8P7sBSWT+i0vT2+px5gNHbyW&#10;LV2GuL791tucBg1iwNtwa1955fc/+9mjVLdr4HWMjcBFgzVNa94vv/wSewuBAZCWhAr5FSmzjWoW&#10;LyFaku0gJCYslIqcxdqTE4mEk2gmYZQt8YSEXQOSxJZK5XJiOhCuuQje0ZoiphQrm/tA2zokgfpw&#10;0RRijClEaokTBrPFFgucMHMmkPiLL764e/euufPmBPp5D4GDk7cHGtFogR4odCHdSn0vvSnJDzHB&#10;nGp78kD0neS+UfDg7ePT0ysS2jBr0Eyi1ZAt3r7USN2UQZlEhoi5EMUTJ46RN5KXLPsE+iY/hBsP&#10;WxZ8m86SxDKkoKhJoPQbHxuo+fnnn0fOkVhuL9ujZVAu7FUWYLn0l3OQ21DJe77ail5bsK8Xi04R&#10;42uGypPbTM0DTxdgeUv5858O0RUatz4cGLKGgUGBNBkm8bt69fpvvt5G/1bcqqRZSaxXrUaHEWhr&#10;bddD2GeEp5Mr6pOKNkis2AdqD1ta2gBLwU64L4P67rgZoX39HXgiHq7ulHTj86xYtnjTxhuIXcFO&#10;QHdpf3P81OljJ47t2LVj/+FDollcbdW8BfPj42Np/Bng79vT3QnMCPuP8hoUMYsDV4tG52x21x13&#10;FxWX9fb2Ayoyy4t1CTeYKsiW1vZFi5bZ2aq0OlfGiumcvCKiwoaGx1ErBEL0KgAf4p7MnZM8NmGF&#10;fxEeFcklEEKz1MglEiMhat5eTjQGp0YKm5WdlTl7Tgo5bdAaiLgw1QQ3g5LXrm7Iur4+AVu3fknR&#10;AlU4zk5uXl5iQg15GhItxJvtXZ0wjiGoYnKRHjCl22+7Y/GiRRQ9QxXOzcqhgSJtg8DVtm79ggXM&#10;DqXhmtacBrRNBPCWW2/GD2LSEuEi+DZyy1oXLSzHLbBm8tPlJdXWimcszdYgPh2Tg2H5qbNCRawp&#10;ibuovBHvBGdYMM+wwOJj8UtOhYPCi+aEogzLioY1DIUD3SD5jJ2UWIeiRBbyJsTGjTfemJKaNG9u&#10;Ku0sIDWReSbMxqMhL8UxoyLD2S1ChdjwlX/+859UGmEJeQGXhoaEsQ1cTY4mstCiFlqcuYz/T3db&#10;JUTaAsI5ckgKGso3D4v4li8SGzPDBTQee0vGeMGCBQjz+nUb6OCF6IKxU78NFEKKGBSamSFiHpBk&#10;e6UiJONLVhnmEeakOP0PFK3/98b3mhb1mgJs/uGUMzQ/rCI82ouqToAQ3Aw6qHIlQUEhDL/tBSgc&#10;HIRHCuUYiwFr10nrUt/YiDrv7ushJwFWT4RFBw+6RJHkRISwYOhRmsu4uKkh/Qk3snewpLCSeInZ&#10;r0oHm2XLFmZknu3ta3dyVYdFBpZVF9PxjupXB5WiqKzgXPqZnTt/tLO2qapiLK0KrQLkwC5pgANJ&#10;45ZbNlZVlAJmZBAQX8ihXfvIGE2e4dBJDW7FsBLdokVLQUHXr9+QnDITojIU94SZoe+9/wng6o2b&#10;bqisqKAKT+RgXR0effQpTy9PhI8xmbR0amhqgD4BTyBtweLhocEF8+flXb40NmK4fCmbInWIpU89&#10;8TQ8fjyCOXPneXv7wvJBZx07emJ0mJJ9FJml1Il+BBbUrbfchnGQmGHdqDNGqwCMYVSZbUmLH+zJ&#10;oUOHP3z/Q6zxv//1DpxwUrtA5QT8LEcWPXU5WCpczb1797JSgd8QYKo7KdJGz9rY2hN7w11FOXLN&#10;0qRygYKwKAWSxJqmw74UPOG/8AaJxjehqxnbICfiK5KBFut1QtCAJbtHgQeoB9lwsS8GHdPAndws&#10;3gpTV7ClyIA0OEZPkAV5k7A8dc7so8eOYuhga2RezCTpRZWYaE48IASS2mn8EY5A02/ok8gS/TH8&#10;/HzQQT7enuDhwuexZTIWeoqCDdwfoXQEcjPZrM20QAWgZaDwUExIRDhJ53IVcHJJvGFs2TPDKFEi&#10;aAp8EyyzbIFRsjBPsCj42Ig9so3uhsWBEUaGeSiy+ZX4mFzztQkY12JKGc/renjSFOMs69Apcmi6&#10;tCvFglc769fMGZkfccpRFAuXpi5esgyWX2BIEKFXd0/fBx98TCW6UklriB5osQRyuTk5VMODVR4/&#10;eXJ4fJisgl7PTAMY5GKs70D/ELAHzxjbggpfsWIZLeAYmZNxIZuwk/ElZF8I/midQQeM1rbmnz36&#10;UH1zHQAKI0Lnp6UVl5SSmRQz+wZ68HhoCUO4Bm0QrBhrQ6qQMtfeng53Ny2cRHgO9bUN0ukxlhJD&#10;2wkbkqQJ7bsYs0JQCj5JVTe9KVva2mkWtWvXvti4mA3r12397DOaEsIbI/YhBrxh4w1hEUHHjp+i&#10;tVpUTDSM3AcfeIg8ZH9PD6NDWGdlJcU5OZmcMyEW+xdFvCPwtGPxMuADUycASkzihOOSPybZCxsM&#10;JwWnmnpD1AGODIlQ/Gdq35jVJLVcssFSIUvvv/c+QHTCjJmzU2ZDCwf+hWNAdQ7ywMaEedTxUuvL&#10;shMTwOg36ObOniWuL3UECsJaGcCUXUHZGxQZbIUYxc5LLoiTvWv8FjGWSfToEdsgwMIsC/IWnQyo&#10;isaBlLBfaSkTIaOCXVx1cCFQW5hjnntnV3dYWASbc8msdh4Q/jxY4IMPPvTKy79HDVFWQZsLmmz3&#10;D8BiwxEQu5I8Agb/OtMJBK0kuLFE5sLcWwA+cc6MGpU9Z9HcT4Sj5POubc7E+CgyYVKLDDgnAvOX&#10;OMwCb3dwoOSTFDFUfGSbf/I5LjpHFN2h8/ORWC6cm7948WL8ZwSencjkWVkM2IlplIn8iZm8/ZQL&#10;PeVcTTuUPzd3eq8nwNdTED8hwNdUHIoxKwPRo9SocYQqAlKygigvKXiyvqB5BLcM3SHJxqxkQHw7&#10;Ja1RKKkdJJfmAODKNY/SUMqK+JZMEq1MqSV45Y9/pgMLoy3mzp2t0eLykXVU19XTtTCutb3jo08+&#10;umHjJtDORx57erB/orWlLygwDAiU5lIsHSJRnF6MKs8GTgK5VGn4jKg58/fzoYaFrmVu7p4QP4VG&#10;sLNjsAMlSRS14SSDe0PFoccLEFRRSf6woR+mO0NJkUmqgk4cO75g/oJB2kHbWuMSoPgZNks/Z3h5&#10;PMjCgnzKDCROb7FWq6lipqlKSbst0jZ4krjN4MDcGbBrpvsww4E+xjjP8+alQfeHq0i/G+YnSwOE&#10;hyEDYi4OHzkoPNiREWcnDBdljr30ghKxioF+yIG///3vEGdaZMGvXLt+AxxvLx/nto5u6gAKiwvp&#10;Q0BjFHp3yTldwd8QQ1iEAw/UJGf7ZTkRD5VcM5QlhuNIK5KNrUVDMujQNtDJxQDEcai/UD6gdsuk&#10;BSH8cC2FREE4FQQWIcwINv4s4CBcK7AiqNI47byQ2Ntuu/3y5QI8eakwO4SCx61fbqWnEl2/4c/U&#10;1TXQINSkNWQ4Danj3DDFIMYcDasrWzzy7bwn00FMJJyJkRGl2pYOWRJONjUW5VyJCgSqTp5JqgAS&#10;s68mxrleND6JwH37DwCSLViQJniU3rTIVYKVYYe5B7jrKER2K+o0RWsXPPYhgbxKigO54r10M67n&#10;B/93AZ5uGKfv6/+/AE8e5doaThGTENzYVA9BEovBjAxwTgcVhPi+OanzcUrz84qZ4kFLVCIKzGJW&#10;Tiazd4ATRW5R4MAjeMe0m2DlQPhjocRExdQ1UN3OkDsgE+rg0er6UdEySkmrPGaa0Q4mNj765JkT&#10;kEaQuOPHz5KCjo6OhYPZ3d3u5kpfbo2dtTVN7VrFcNp+grFhcDDDINW7VDWyEGmzBMcAJ1YU60KI&#10;MwwzHFA0A+rrhaNHaSTWfmZiPHP4Nm68AaeMxjrirGpqmIULsZeeSSREMEo8OSgSlMVIto4CHhpH&#10;qJMTZ5EiOrBvX1lp0S1bNoeTbCRx3NJK3IhHADSCZwEqQ4UTRb88fDobItXiIvV6Sgvmzp0HCYxl&#10;euDQfgAb9gl9GmoESxZaGCtQ0IwUVitXrHrnnXd0Wpf4mTOXLlv+7//8WxookXzu3IUtW27EesPd&#10;pd0cxANOgJmPrEK8ROJb9oO5lOyucIaN4a4oz4DVLGRAbq0o5juoQZ5Ep266NyKuWC0RZOIti5cY&#10;sCpvK3uSmDMjNktALVq60U2hg3wyDFZ2S86f7nxkE7lejBgPBacajSRqsHVOVBoStx8+fJSxUkyT&#10;A30k4pVAQaa32pPTls5cwObyUiYeEaNvDHBdjBJL11S5iZxsu6bIAJcm9UUR9ZJcvjT9Q9RIywKJ&#10;bedwfIU2xmLOs50dla88MnANYmMeCtYY8FlMwR1jEYoib1EiSrcTiXXHF+VpgNcybv9dgM1P9Zrm&#10;8Sdc6P9qgWX36jrnduXICv9w+6rqclq9odtEMGzPjFmADPKBZHcjbaxVNVUNyAylwgxbpZpPqdIw&#10;hIZeh9hboKWuzh6NyglYcmzMQNy1aPFiaj5ZXkGBQcCmgH8Ece4eAb7eYdU1TfB+8vJyWtprJiYI&#10;pYYOH97vQr25lsE/7XGxkXTUO3RwP04sK55WxDhdOEOVlWUqB1tmHTAVAJYzUxfo4QbfkJyIaIbo&#10;6CRVDYhu+ihg+lkS6mBVyBmsX7Oe+YY3btjo5uyWk5W9ccONEIApiAkODSXNQlwq8WAFAYjvf/vt&#10;t1xRBLBHeRm6gEpGGHlSb/dDEMJZc9CqiBa4ZGIKTozRnpwMI1rwXJmWhp/CQcUI39ERvFYED/4C&#10;E4yZb04sgBVFcp54/AkoYrjc7m5uZNGk6t9uelxgK0LDI6hziomNZoTRL3/1S6gOpIv/9c9/gUqE&#10;hUdW19RKHsgE2WBOW0odiQXHKpQL0NGV/JNlisBAq6LzDmaTRcyWRNF0sWUdkKqVJgCJljF4AVKX&#10;eVFgzPIVEgJtQ4BYIl+Mm46hZqXTdyYwKAhZdXZxY9asxHix/Pe/3iMrRqkmCTn0oCi6Hh6mOz/u&#10;K44MPag4E7wPCeAVOQiiBnGG7FqiW7EH2Y2XJVZE8JOzs2UQy+jHig3lAQUC3pCFTRYGES1PJoHY&#10;g1xAygvfATEHcKV7DAShY8eP0Yd06bKlYDfsSswQFXeNoE8EvWJ8jGR7ObpJFMwFRjqRK21lTV6x&#10;SSDl85xugeVLMP98ugWe/OsVBXGV8E/uQdYvppfp4ymfKOYujlZr1Zg7ABLCLUZ1iqFVdvaw+Via&#10;MNQ8PL2JyqChorhpmJBXwARti7lz0qSKU9HbnpIgumpBXAUMpucTTW2sucmWlJ64YNstbay4obSV&#10;pP5u/sLZBUW5SrWNo9aBdCJLEM4Q1arlpSU5OVk44YwSBz7h3rW1MX7OQFNlauiJ3ebPn0PiFNea&#10;MhXSOVSr4XypHIhwJrQqzW9eeqmlrQ2V8dSTTwcHI4SVkRExDXVNqSlzrMYVgf5BVPzT2yU6MtLb&#10;14/yP1Bi1jEdP1iC5JzJNWBwFqYt/PTTTxnFQqOc7o5O6Fwj+iE44RQwo9d+8czPMbyUpGJtaHRO&#10;7T50A9Q/Qkj0JaajDA8T3cEqpSMCfwXbI0jmbIG7kXkxV9pBSaQtFSQMAhNSVpWSkkh9NeAtjiqk&#10;Yqzl8ePHvvn2q/T084z58/bywuDTioxzI5bDs2ApILG4poicVHEhEsL8ZiEiupgmxJUr4kyQGdlw&#10;4fQKN1lylYW1kZoHCV6HQKFF8AmaJARJGPRR8oI8UKkZ1RDEZmYm0ICS+4Oh4/xvuflWIIYTJ44D&#10;DhGLIqvUcv/lL69//umnDEAF56cgadWqxRTTC/qUFKNKS22q4yeLhXEVTiLA5ote/FXSUPI2VxfV&#10;XVnQcgsULlM2rZA0aZ2DEpHH3NHajXZ2nCcbIPMyym0uD//D+/+OQpuE8yoJNNv19fxnthd8PzN3&#10;w6QRzO/Xtb4+9awUSmd0OWAUTuAwQ2KbW5sYq+fu7UKs0dHBoCMa2ah9fbxq6hkGH4nazsouXL1y&#10;w/lzGbRbevKJJymg6epo1+qUExZ9wBOAfgFBZHrH+ge7KRW0th9xclOOjPcxeS8qJri6towuqwAh&#10;Tjq3vNyiyLA4izGrhro6OAYytRVbR4LBzz+wr09MnWIyi4ODbWrKzLb2lriYWJZvaWlJZFS4Vqdm&#10;hktDfeuQgTFVI+QAW1ra+cnIyE2IT+xsG/Bw958/e2FoUIRKpSsuLKU47rvvtzEfUCAW0J7HhBNF&#10;4hQjzHLEWiAnEHdoYQlgxql4iElCDr3d3TDJXnzx1+QwyRiB8xUVFGKfGQXAebI4EE6IQaKZszS/&#10;l9pKVJAbk8fHRqm8wxoQj9ALmhZ2+Au0RwWCBogidggIDEpMYj41kYhFbz/jptxF4tZyorO7nQZR&#10;NG1HubEQGU4PrOzn79/c2kgoiIePJtU6aeFmoYMIcfnNsG8CWAE+W0yIZui29phYCUyi845wmyXW&#10;jrBkstctzB4+K2GzkHDRAEya9DUEgEeXcwHqSDaZ/tJk6S7nXeJbOmcwy0H+yU6Yr00WnasDOnr3&#10;7+88/vhj9CDo7GgDzVq+fCnKgcaA3Fi626NbjQJobOUkocyyPJremgmzcTUTl5mBQNLfsdiyIjDO&#10;SZDplnJQLUjsknsslQdCvRS9AbnD+NX0AzDZZ3NreT1hm2JRzV3c6ZL2P8j/f8niytizucWW35sL&#10;7dUCLN+1qS9a6gTTI5I5HTMS4k+ePjZ7TlLPAGSXdtZDVHSYmE/tolu8OI2hjDPiYwIDQ44cPpWX&#10;V6yydyQS3r1zOzIGH0urtaH4DxoPxQ/ANQ4qez9fD/1wFywg+oyLPKFYOGJIHIsYPv2wfjQkMFTD&#10;KGaNU1VFTWxcwo0bN13MzAHd4DGUlJbCB8INJgdD34aMC2dZrBhA3PjqmkqmKGJtBvTD9nZqbx9/&#10;MB6VypE+FWQ33/vPh6UlVPk15V0quJiRU1VVGxkRdfTocQBeYRkMg3YMy2ZKsIL5qaIehSAAN1XM&#10;JaUhMK1eW9spKN+zZxd3EVoP3cyByujmjygiq/5+AYQWOL0sX0EqpGtfYCAbcNPpdQqLgGQPvh5T&#10;SLGcrHii0IHePvpXwEemjx1sPnTuunXrYXo/+ODDZFlFBsfKkgyvnQ2MCwWgEfBBQd4lvEESUbRp&#10;h2HOl6FVoGWQMZ4eI2Aw1DgpUJo5oqSGxEt2mAUfS4yEEctCRmu4RtFPU5KbyZCKYwoBYPGLSJKp&#10;IhOE1gLXkQoVpM4yE2NwrfBEgoKDyIcDS9Brip2Tb0OWmFGEs4wzgosBucLN2ZlKkj//+VW5wZij&#10;Ix471aa0mBK48bVsyJW47oqZnbRF06RX5LumLVrjQhfVzv39qE7+jd/h7+9FLoAkMHEvTwf/iM/l&#10;/mF4KNerOpqyc7NTkiaZTL5+QoZlwTPfz/WBK+NW0gZTvyX/7ScFeOqdYBcKd19n4YeMj17Oy9a5&#10;qNzcHcctB2fPSZiwGg4J9yPjXVFRQsENHXMYb8sA26ysfKYI21ja4PHC88FtpjZrZKzr6V/cyyR6&#10;Al24QJSq0I+tX99x4w0bKsoaEQQ4TlAsYOfSqAULBnTQ3dbFSqIb09IlK52dPPbtO8IsaCwHyWck&#10;isgTzxbzAnkDPrbGke8OM5MSTgUC4OHuZWOH9Dky5IV1S50NNYPQmNRqLSnHBfPS8AuwqHQDpysQ&#10;jflFk0uFJdBOv35QamgnjoIVogUsuDGKnI4NTIT39fEnVwzWNSMunpwwSp2FCwYLKUqEiGI16JFk&#10;YmBQNIY8QU5mJCKpaWiCAEQ0XqSTCyUfuOukaulKQ78IVAMWA08b7NPHz5diL/h9QCw0WITSBAY8&#10;Ojb87AvP//u9/6g0du+8+xYdI4pLiymf/Pkzv8i4kEE8DA6NtCFpCDa1R9wWsDfaF5AfMuKxBtFO&#10;kfyqkFMxZY/VBMVKBLVSzwJx6saVgZkX60Y4k5hWcSOkWbi29rZEs1h40RFvdJTbRdbG2s4mIjLk&#10;4Ycf2LNvd09vJ3aVfCw0RsSf5/H8c8/hCDD6zNPd9be/e4kl5GBHLhecnN53AiefNJvTjYZRIOVF&#10;b1r9ch54mhm8RppWPn9eEhzA5Aqjr0GsffLkKdwogo6YmCgR7ONbUrHEULjOLs7QtHP50D/h30ob&#10;XCPKnS6r1zPF8s75PUW2Tcc1xdimPRi/YrbHq4X5GkibEGAPf3IDfZ3dze4eWmdXJW2xbR3oBdMX&#10;Fx9RV1cTFxtFxA8LPD09w1HtrLR3ZLoUETI+JIBNbFxEwqwomoqPT/QuX5Hi5Kz58osD4CX4NDon&#10;R6o+WtubSe4TIgJ7EKNyT+fNnevuggnVJybMbG2mB+Jwe2svxAydzm1+2uK8woJ1a9eACQN3SV6i&#10;NR184Tza2dqEhPiXlhXjfuMINja1w7tiCkRuXr69AxpHodE6gVuQ/t2/b//3331HdSoRZntnKwVM&#10;l/IvURK1ZPkS6MTW1iDcwiKJqqOx0a++/Ip+LmfOnEGomHnPDASmYCfOmsUwy/T0c4gi1CKSJXKE&#10;KYGXw4g6MomThtHjPH28vUXnCm9vrC4ZXQSAsko5ocJfuUUsMjbmFlCdv+HGG7h1zzzz3DffftvY&#10;0rpixWrYWsBX59PPUSScmXUBmADmA4LKIY4fP/n2399hChSVSfIISJwdIaGA/qK0SJw/agllB5DG&#10;cfEgeN4oHQlPBtQx4tIy5CP7ZkTCsu3lt+h+PCpa22B2UWfgbZw5u6WsH2CRWmkIOT29HbRYoYJS&#10;stkTaaLGq5ad4VJt/3EHRLFfPf8Cw7ux7njgQ/g2opGYSO3KUJO0FK8twFOkV+xd3npaJklgX1Mt&#10;oVG0CNdF2Zx+CKyBkB7lExcbxiOGp4VfJlc4icE0hmF+X0/Srv/5ZBB+LabHdEUzRQ7NBHVyMuik&#10;SE8KtqxGjXJuemN+Pte0xpIndcUrUfhFW/oHuak0lv4BruMWQx09baAshDRw/aj2OHTgIA/1wnkG&#10;ZNn098BkmEGPfypAgXDIUKiVNufPH6OzZ1JqpLMbzbFannj8F3q9RU5OXjU9kxWGnh7I/M2urhRt&#10;UkIzQjEnCwW0meGVPPWq8mrLcXsLSwc4AJBjT549ReckuuqI+qYJgH7BQExOTiFdRAlEfX0l9beC&#10;10nArdTSYYOl9sc//amto6+9vXvO3Dms/siIMHzwlpZ6CqXqG2rWrGV2z7Lk1BRmWFdV1zBYQaPT&#10;UUyDW8WCFAooNpY+fpSbkxwixoMzQENpmk5nXEgnaUS9DmEhG0tgLx6pyOXQuRa9tm7d2orSUqBm&#10;hEFuKYw8UIjLNg5E8STSx+gmrWOt40gj/IgQicqevt6XX34FVLmpuTk2Lp52PPQtYf879+z09vFk&#10;TgK0B+ZCbNv2PcknoMHvv/uB3vR4HGS/EVem8oqq49FxRlfBnaKsHz0KYo+SwK4KKF68jOiI8IYJ&#10;90WNpLHg2Zj1FYGjcKJlCqqUWYFuOUzvHgwXRBei34iIMBqbULPU0d3u4qql6QhDxujsQ70eUgLk&#10;Liw3Yx/0ehpNqVR20RFh5Id5aVSkMAShQMwWNdpJcwEW3C8ZQjfZXkmhiA8mQV8JLb7KFEtLXPrC&#10;lTeQzMADJ5g/TssR4bgBq7MNqUoCdZQmikxmjHO5XKac+JVlw1wdXNNCTorQtf1neT+mS/hpvWA6&#10;6BRBNVdtP+FvT7HA02VbWODlm2KpSndQ0c5zwNJm1NvXg/vZ2NRM4pcUOdNMaGsWHz+rvIwBZeTu&#10;xisriwl6R4Cch3vopuTt75wyN275qrRX//TewkUp//nPV79+8Xcff/Jp/IyYnl4xGaC1pZuodUA/&#10;BJeDB9zW1kzGqK+P+A3mRrBa5aTS6C4xxtbXR+WoJnSMiY6qqa6iQWlLa8u777wL/+HYkQOtbU1j&#10;4wPAFjwwlgewMOMmqTR8/4MPabJFb1oCwgceuJ+WOqSR4PHThvaZZ5+JjI6m+n9WUmJ0TBzFA7MS&#10;k5mUK+yQSCqigIY+/ezTfft2M1WQFjD03/vdb39NCw56UwUHBV/MSJfif86cMqBhP3/fx594vLKq&#10;gtlrGGLR9FB0pcUM0k1SlE+j8pEt4WIJco8FyDMzhIkk0UGsHsQ4gQSYgwNtbufMmxccFrZjx064&#10;MQiku4fLl19+ShU93A382H17d+O0M3+UyaOff/IZySeiCBcnZ85Zanwl8HN3irRxCLkjAzTTALUS&#10;pg+B5P4SwxPn42/jCoM+cuZcL7ZIpmdNWmBjzS14Id8VisCeWgIRCeNNQLMj3qYdGPdJqbaHYOzj&#10;60WVPW41PgXKgn4XjGsWvYSsbWC/ffvtN1AoAI2UkCuolxoCSCM9T45qugU2iqHsiE6+JiVWklsz&#10;6TUJ23SBETZNbt1MLhE6B3w5emvTP1T4JxO0mqDISahUGXyWAfnpruwUeZ6ygclRv56ITlEE17Oc&#10;ps2mCPMU38S42fVjaRNqPdUCz1jgxwAs4kN7lcPQcN+goR/CsNZZV1JcGRc/MzMjx9PdNy4uEU7s&#10;4FCPt59L6pzEsspCB/WEl596zLpvcKR9xZolOfmXistqLlGb3tpdW1/b29fd0NJAizFrGwfgYmem&#10;PyhoH9HJYmVyYD2jsfWDEvmPMh0MtYUTbZn0A+5uHnAhOjrbVA5i6M6M2IRt3353/twpZyecQ5wC&#10;jAN1yzLBSEW6Z2JClL9qtS5MvsNe5WaTpLG8/75HFsxfkrZwGZQkSgUTEhIhL1DxRwW/JUlEyINj&#10;/Ae+kZh4TKMOemsgCHkFmQZD3/fff8OMWZK9MKW++mor44WGR4dS5yT36fv8A/2379rOwofWQfM9&#10;CIaQUvr7CUR16DVSxf957/09+/ZqnZxYbvR9xarQtZUkJLOUSspL3DzdyVE3Nrf8+qWXKqtrsHuR&#10;UdEU61Am6eXqvGTx/N07d5SXlmL64KWw/IsLijCTP27bRh/j9PPp1GNxZ2jXjDIVXCRpnUIaw9km&#10;bUstFplbKmRxjRG84VFRIodhJVQWJEQ+nbBiBAzrHC4m38R20amDj3nD6Y2OIwMKBqlotLQ3g5/M&#10;wOTx9s4OUvRsVlBchFQBnmFXITuh9USH0AlLw+Ag/DxALD5/8IH7AT5wAEiwCmQODSr56tKilNBj&#10;yfDK4biobaR82TQDV7BLpjvaJlEXXia3XY4C5NbJUtkFPB3xPeHI8RLP1IpchpxrFqlmMudQuKSa&#10;StB3sQcZDpP+Kb+RMXETlXKaoMrnb4xjp8uh+faTF2usMLnKclJaPJkAML6ZEONBjA6FdHiJoW78&#10;LeyL9HzNBZ73oipaaCepYlm+YVJOQTGh6iWd39nZw4K2tLGQel4Pe3n6e7gH6PuH2Vl7R29TfQtE&#10;ABdXTXNLtau7LjjUZ3isNzE1ZvW6xSqdXU+/aEokNX6xAgCknnbRkvm4XiWlRRCSadpB9Q/QEfMv&#10;CGUxkniqgE9tLWRY2339AnoH9Nh5Osi2NDPQwIVes8C/bq7O2Goo0BER1LX13HnHlu6uVsag6py0&#10;cBuxUTw/Uk6U48L3YnB2X08fHvVAv+HUqbMQADGMcGLJzn711Vc44bjkhL3kNqTMjciLsqw9PVWv&#10;vPonZnOXlF6CbeHl4Rbk7//FZ199ufVrSurpjU6/G9IzcxbMIx2Kypgzd25nG21K9SHBoXR1cnf1&#10;XLp0GSA21g/TdPLkiY0bb4SLihGDUwFJm4aJ9Y313BlKAgsKC+CQgO3lXM4jxvzoo0/uf+A+pI6M&#10;6u9//6udO364fCkXzhmGCxRtzuzZOKt21nbQLXfv3EMhhLeHt5i4i5GXVjAtW6nTgvCCC4DPQucN&#10;ldqB6XQwTljcPE1R8CBGjYhYlzQbT5pgHlcCEI5QnL+KBSEBzrSzEEWUCsqPtCBkoi5teIJIgSXF&#10;W4E+ONix4lvaWkho8RQp5WfkgrPWmSQwzvyjjz4KQzYyKkbyRY1jwSZLEq6AQKb1LfnKEvva3AT/&#10;Nzd0ivAY3Ve545vkVRtFzWw/08ydtOG1anxN0eTV/qq4HHNb99MCbO6Km1tm3k/B0CU1dBU8NuWs&#10;qDFhG35NP2GTH25+wxRLNsyrrWkEGZG0Ng/JvrNjyGLc4eL5HGjzbi70Aayiih/0gsVAixl6M1FO&#10;lDArdseu/cdPXPTxdSKS/Orrb2uqmQ8w6O3rvWrN8taWxqzsdI0jWVUFTVHj4mZSokC/COapYxNg&#10;IwHDwulVqZyrqurvufuBc+cydU4ePT0DRKSEblhawO2U2fEEeja2E9097bSh3r33qL8/zb4jsH5N&#10;TW0D/aNtrYNhoXF9DMgDs7axxcA5qh2FeNILs7f772+/RYQ5f+5cidTJLxumBwpjJZEcmluaa+vp&#10;C2F/9uxJmtRhHWEaRUZEF1wuxdP38UINIZU9aPt5CxatXrv+h+9/FJP7OnpoUnH2TDodm6DsQcwA&#10;lSX3KLwJa8vi4kLCX7KvojM7bQkaG+SxaUDitGKk6RSpXXjUNL6iCImeARczLn7zzVdLl9I57KRQ&#10;SRPMPRJjpulKT4IKtubuPbs9PLxSZ8+mCzzTkoVtEzQMGi/STcISsNDH2we/2jBgEHVINgThZAYG&#10;ePzSyEXmHpIiGmfYCVAZpXecEhvBMEcr4VpDuUNoCYFBJPHMBbjgqEPNwVcTvBGB4Bqgc3Bngeto&#10;f0kbgMCAoFkJsyrKKlGXkMPJJsB7X7t2vVRIYMeqk3NX0pRVCQw3GuGrgl7RcGOSdGW+1qcYNNM/&#10;zWNo01oXX5SoKaZwVH4/RQhNn0wVEjNJNiqBa8j2VSnZawqw+W6vJ+FXKQhs7+S/J7eXPZQrxxLO&#10;ghnyd+WSr3OBik5Dg4uzW0tzB0xAgglfn6DREZvy0loPV7+S4grIWG1tHQF+QcyhHB4eSEiIgzwM&#10;3Qemy6aN6zt7Gl1dPVRqsiZ0UdcNMca6vrmosJgxGVRakz9EVjs7aW3lZCE8rAmolwRjLa20sCPm&#10;9QfgtbNTDhlGY2JmZGRm2TuoqFXq7mlRqWx0Lsqe7hYnFzWTjEicUMdHO3U6B9g5OFSU13h7B1pZ&#10;2OMJMvsP9QH+xEJE8KhY/uMf/wjw8+UXW0HLYE1RlLdi+QrI96gPsZysrE6cPPbBB+9HR8e88urL&#10;3t4e8XExO3due/C++9pa2hLiZzo7ua9beyNL+d5776PFByKh1mppHrBi+aqYmLiXXvzNnXfejS96&#10;8WImaSrQEak1hOiNBuEEBx01BzVawmAtuXwejCBL2IiaJLQjNhnrB9kLxJiiorLi4vCw0MyMdDxh&#10;ng6mG94yNDi8GHrEAyWCpn791Vc0/aUFJ4gXHC+5epb7xkEhB+Js93T1Eu/ReWZoUI9YCleH8h1p&#10;PBJpITDmjs720LAQniw+GodgD6IHpZYhDzTBHicsF56XcDAV1JNgHCCoUEMqcubYc0tLrDGkaNoh&#10;IOEtjc2AU9QwMxxUaa/C51u/4QbG30hr0lgdJdSHzHaUUKnpxtaMoTgdoL4ixSZ5uKb5FbuFkHIt&#10;i2ouxiYTer0t2VjmQpteZltesYHmima6Lphu7c1Nt+wNT+qXazsC5qcgR8HyHsz3Y+5Um5+tQudr&#10;S3E8DXpZ3FTw0t94RG/Z32u4/dZ7CeLYNT00cM+aW5p4LvBvamrbfvPSq0EBYfRFAv4M8GdylC4i&#10;PLayvM7fj+aMii2bb92z5+DgIDUGfbW1TTxQ+oA767QUM7W2NhPiMrgAjteMmRhYLIcNPd+peRXD&#10;O91dGMji5UszmladMyQPezqee3r59PUOVVbWeXn4Z2Ve9vT0r69v0ahdvTwDBnrpVD1KQ3kysZg4&#10;aM8VZRWkuxDjhx58ELvH5A48TwZb2lrbgXJKzeosGeRx7OSxmupqwGSM9Y03rkeE6IlLY6AH7n1w&#10;buqCvXuYRHuQIe40Cbpx05bPPtvKtEPc/bQFaUcOHvn0k09OMSzXygY8jFUk+BVShEaOFCIUNpb8&#10;lkR4JAMpag8w7DBAUSUIfE52NqkmTlVUX5DusLWlXytWk6CNxDLhrCi5GuK+da9fv55pYAD3lC7+&#10;9a9vlpSWUcGHBQeO5uHRZQNQiZAPZI7QkpQeYR1YmpQr5r2AYR2UAg2npaubu3NlTSXj0QhACHPQ&#10;StQH0Xoan4GqY/oR0EpaJOfgUkr0TFQDUS69SCgkBgeiMxYafGjQoFFpmxpbYc6C/q5etTo4KOTp&#10;p54mXyhakQhYUBQbSBlgUeUiegZIKPQUV3kyvXqNlKa5FJlMq0kFTDG2QiSmtH6bXPQmUzxdrq5p&#10;rs3F92oDftUZyWfy0ypjutTJsiudrbC98tfl31fv8ArgJ4XqRHxsxVOVSrTlrl3SeznuNf9R+EVp&#10;cSzZHx4jYZLoYDpMIxWbwoJiCm56erooVU9Jmg0w0NRUS8s0jdr5448/p8krUCRzxpiZQOKUgsyE&#10;hFnEyQzIQyqpQYEwjAXALZ8zew67SkpK2LvvyMSEyKZCM0a701cF80W7aWoegkNDMjMzqAf28/fo&#10;17eERQS0tTYxe6W6po6OpA8/+AhcSCctM9ZoEB9YU9UUEhJ17uxFuoLAB4KU++CDD+ICBAeH/ezh&#10;R1k36RcyaA19yy23ACmTG6QVA74ia1ejZjZKP5Zn1erVixcuXLt6DaOGE2fFU21UX1Pz2p9ee/65&#10;XzLNuLmp/cknn3rnH//acMNGMrE9UB3d3JDe3//+93C2oV5huNg5XY6leyzqbKVyn0FYH0gyhA1a&#10;jhAeI724yhwOp5oNuXCJ5ecC1EyxF84Iwib64Ijs8ggQPfefW4FLzG0hgad21GAtEXUxR29snNbW&#10;Odm5PBzhrVvBikEMyU4LJhbRAa18EDdCfYwwf2ILGitgFDmumyeQG95/p5w0ouYMpJoCScmNqmMn&#10;rAZcYtYND06MR1XiDMPHGNxy02bKvxkrCVUGf5ujEKFAXFc7KOfNnbdu3Tq8BVpAj44DCJOkEQRr&#10;fBDWjwj8JAs8ReqMAnEttsZ06TV9cl03+1oCbJJe8x1OCUqnHGuKBTY77jW401dLuFEaTWJpbjOv&#10;bGm0qFMvUb5LVysFCfOTMILrnf90WppiyQ3xkIFw2Mgi4C5RlBMVGVtRUeWoInk7IvxDS2sgUDq2&#10;IXIBAUGlJRWUIJBJamquXrlmMRDujzu+8vJzuZSX6ebBRM/yzk56RTezilauWI4upwaQqh0oVU5a&#10;tRPD7OyUWEgxjVoMN7KCJU+cjD1k7aFjomJC6urLtty8KTY2/rNPPgc3/vVLvyWZRKdifPKnnvpF&#10;bnYRhm3GjJT58xYzSYg2F3T5pbE7jS+fevrnwI1LF8/TObnt3r0HuUKwv/7mO5r6kyakIhT2EpXA&#10;wwA1IDViHu9ISnLy3996KysjQ6vW5l2+LIZc01DS2nbVqjW/+r/nMi5eBuZmIjQMfrA3ljiTemlz&#10;C1Z8ISM9OiqGSVmHjzBlWwTVaWnzgYho7gceS3aHYQIM7JIs8Kh0b0UkiqkkJ4TfC14FBCWT7KUU&#10;FJmqUSLPuvpajB4sDrpAMSlXqi4CDhhmtC8saIQzNCQEPqPoD0d9vKSikUNjgkGshzFLQTizA6fo&#10;H6S/vA3ENYCoeQvmgYHjkNO/ghFt5ZXlsNgIpDkNsr5QR2DL0IJPGAWFBWqX4jASQ/Q2IQLPzMxi&#10;rh91kQ8+8CAdLXHHRFOhzu65c+ZRQEohtBhQItiiYtnJBRKSFqNVgIBKZRLY1cvRGOEJ43yFFj2F&#10;MH3ln9eUbS5V+rKIHk0bTJOHK181dwRMkbksPFNAJrPDXXXmpp1f053+id2IeyB+xMs8ppBuz+St&#10;MLsPpj7u04MIeRfSXuT9CaK74pYHVtBXDYYjzhLjFGDmMzPE3d0b0EI8ktGRyMioirKq1avXAr1S&#10;RuPu6c0o7cZGGibS1ns4KDiAPrKZmbmo4b17c520IgCDMYEmvpSbT/1AZVmlhH4TAANq0Wec4vIh&#10;sjvHj5+m9SEWCaUeGh6GUgiPDKNaODoa1lc6sbezi3t8XOzXX2/t7+ugELC+oZa23fl5RY89+hQY&#10;UlYm3V7PL1q4pL2jS6lypJHNX/7yxr133kr/cOwt43B37tj16WefI4r33H8vdREsebGyEBpbOj+L&#10;uva8S5egbX371dehIcHCCg6NMFmTWbvgtylz5jiodHEJcYjQhx++5+buVF5WwnrFM1m7ds0dt9/O&#10;DG4Q9YSZM44ePSrGwVVXyVU74g5bWUP9oYiXgnKkjgUihFfCbQQ4LLWD4HCIK5YZ2cYsg2CJQKOn&#10;h5kgop9Wu4jkL1zMQP6lpo3jiD2NdRB1BLK+rlbQKBQKnBnKGaR8DZC8uMWwGelnQPhKsoywn8md&#10;ODh4VUS59JpDqHDUhRoS3d4F+xIVJoaDq5U0NhseobeziFuppqbWGu4h5pqHxfmLJhwq9Z9f/nVc&#10;fFJ1Vc0jjz7CANqkpERGGojQ2spKVGKBI9qKIn7TrAPjYr0WE2uKY3xNETWzhHLy6MrL6IJeWfzG&#10;P11TiszF1SRCV+3tuoc3CvAUV/x6HoG8m+l/lSmTZpdjVCbyJ9c4Zwm3nhJ6TNlSSL4w4GIPiqrO&#10;/Na2LrWDY2pKqrcPwunh7urFwHVSJuiNIXgI1LXoR2mbSntu0jB0wLp8qWDO7LmZmdlwiuASe3p4&#10;s/pbGjsDfD0iwuJJDQ72wUNy16q09TXNLjp35Jk5tXo9TaYwGda0amBCDyPCAbcoQvDw9EKfwqSh&#10;sRu+d252LrNF4mNnMJ6DMoaYuJCIaH86VxYU0YN2IiY2dsvNt9CbHYlgiPHc+QsvZmYvW7EamwDB&#10;0V6lJVAUTdkUCv5WUFR83/0PsrJgLFAqAANpdIKJHqKQ5Z577sKefPvNt34+Pji0tJXHXtFXCfmk&#10;BhgpTE5JfOPNd+gm+exzT2zfsY1+/zSW6u/phlpIZ3nElcFIuNP46pmZmVJBAcIj9JQ8bQDJ5ObK&#10;heyC5AcryDhO2lhjwAYSjVHUG8hsIVo7yuRkpIt9is7ww6JakC0BsPGPcJ4bm5qgbZKeZTvEiptG&#10;4pflAcKMRwN0TKSvpTyos51m1HYO1tQ5FRaWiDB1nM4nrRwLLjfJW96Q+wWsQolTdIDo0jWBhkek&#10;jthnU3MLrTZJEQ/2DQB/CNrs8IidrWPirAjCrMAAf7q3iznpYir6GNZF9NCj2wapKfLMgodtBl/J&#10;zY/llKvUvdZcoicl+QqFw0TkmC5W5uZLvDdK9VVQk1jW0uqeDBONIaNMQTX7XP6n2Mf1ygxNIesU&#10;2ZMaAxkt9zWD3mmS/N/BNvNDiDUkZYLl0FkWXVPYLLPchZ9tPIsJhVe4U1sbWVl9XW01QwbpaRwa&#10;HH7+3EVqazAUFPEUFhaLwVydPfCQaPDYzlj4nu7WtlYAPJ49StcwNNbY0DFr5mxnZ08/31APd5+s&#10;izmU0BG+dnf3ubq41VTXd3b2WVtRxco9VDiqtfSCBMlE4a9YuYKJmw//7GESp5Qi4j+wVqjjd3XR&#10;nTp9lB4yI6P94+ODZJVj4/yRDRyFXTt3krwh5Dt79vSRY0fnz09bf8N6+mnSBINxajJOSw8WYjPC&#10;cmdXO0hK9Lu2UzIGDT0h6uBFMdNA/8ljx2nWh09JdRRh/I8//vCnP/+Jaic64F3Ozzt28tTK1Wtm&#10;zUo4eHA301JHRwggmQFOBTlzGIagmgqgyN6hpKT0/fff37p1q9yiWQwKQZwEG1kQGOUEPnA073XC&#10;5MqsTHmumty5ilbpNBUT8Qu8SPSO5E4L4Fp2uwTfSMzC1AMCIy1enp6VlTQAsqRWCbNJUloA4AKs&#10;wuobaBRt72AzK3kWuJTeMEC8ADLP1dGZiO5IItSW4nCyPryHkYIU4FeDdXl7eRIroVBwj+k76ubq&#10;yR0mmFcr6Ue3FBYsTk15WfmyZatwvqBt4bVLaVLKIUgaGbnKJltnMjfSJ1ck0fjW/BMjTP3TNvg6&#10;fzUTYHNrJse017PG1zvStezqVWdv2qHpMs2lV3LprweqX9nPlG2u9RWxNuTEkmTQr8DRkxsLdWBS&#10;IrxXRCWHz509L3lWCuSnooIiOmwUXi6lFL6srBwnEJQVb4pR1Cx0Ftmp0yfbWht1OmVwaFB1dQVl&#10;bRTB8Bx1WveBvpGCvHKKE+pqG2jNDAuIbv3wpUFba6oJ52zpFkDjGmIl7BJKhrIbpmOXVZZQ+k+v&#10;9sTkmYlJCadPn2Rt3XrrZsaX3LR5jbXdWHNbHYRb5qowFhDQp66+Jr8w/4aNqz/8+N9Uz7a0N9fU&#10;1+EeJ6Uknjx9/NvvvombEUtLaKmkBv/RdlAvWAocnbUuqmdFvaiSG8TMHlxWBvAlJMw8f+48XWxm&#10;z03NvZz9/gf/hosGMZhe8A4Oak8v9zfe/CPFHlQ4Q20ICQqEYkEQS1sZiYM4wUKnfg2mpCjHEzyk&#10;cUhmtMuhuJwCCfxYSB3MMQNkIj/EYxFxOI4xHWckgg7pWRqSiTYxDBMX5EOgYGIH9IMTSFVvt+jy&#10;RzKd7C6znQRkYG9PbQ0kTYSKbLOYwCBml6CShvBmpYZyY6g2ToOhyogro9P5IkwPUAxsOwkw1kZv&#10;bzdrA0RDtAQboz2ADaxVwgqyxFCao6LiUdEir21hERQQiGIKDQ5B+zB8IzFpltYRr150RBDHpbO+&#10;UFKiN7jMtTIitawxkr2TlGaTdMlGz1y8JV/xf5XeqTI5fpU1vyJOk1Zryn5/2vU1ea1muuCq6Np0&#10;dHOLbTqo/HXzI5qdrczcuH6sfeVrJvjKKPPSfSX5L3vLwrUwmX/JQRAfCiLH/v0HGNdIiakgx/UN&#10;alQ6pkvW1jRQyktxL61qKE1Hxw8ZBBuZVhZ333Ono04Djb64uNlJxxpjxk9g9sXL9KakPR2CytAs&#10;Z2cnVjxhM4ONnHRaTAGCTdQHr0g0W+3rbWtpogFia1sjg1FwcfPzc44cPkgjG/zKpib6mFIHW0d5&#10;E5hNdmZOf5+BBjjFRZUxMRHQGxsaa2YmxjEwgZgZX4BW4RWVxZERQUnJCaXFBQ2N9VSoZl28SL/L&#10;3JzLsBGcndXjFqKpKvxBPFJKcxHC2ampNIicO28uReo09Fi8JC0wyI9ueOcunA8KCf7ggw/3HzjE&#10;LI9f/vKZEyeO0j3IwwMaRjHBJD7MCy+8cOTwMcF8srQizv/mm28eeOCBN998EwsGPrRv3z6u8d+M&#10;b/nXP2FBYKYQPPQmjrTcmhjzC3rHUhB1DhYia0qfIDQXO8S/Rbthq6lhEjZc9OLqELpimP6+ncy/&#10;lYctsENSO/Ku5G5YM2fOQGXApqK0mFgAdqdUlOLS1d6NvVfZk2NvIz5CYglokXxOgAoPHi4KGgsv&#10;le/YMtSbzB8fUnTFadC7d+WKFXfccStK6pe/fM7Ojrs3SrkE3OphaaCRNOpBLDPzsNYU5JnWtLns&#10;mT40+c9TJO0nYCWTPyks3iQKbZIi1Ja04E1J12tbxSkx7XT9IW8gn4a5iJq2nO45mwuw+cVKXrBU&#10;dWR2Vtc7ormQm9xmYW+NxErxmclzNh1FYaWjwhOf2xJRIXZiaoqToysDB9RKDa1hKHwHicEB4zm1&#10;tTepNSQGe3BCqXTF74J0wdQV0oOzElLuuOXuXTv24oFDKoCB2lBfT/zMCAXQF4hceJusubDQUJYF&#10;bjmzoauqy7p6Oygw6uxpn7AYbu9oAT6lvQMzKZmN5KDCTA1BAgsLi66ubmECBj0uWZSMtIS166hT&#10;O6htNRq7VetWgMQ4alS9va27dn5fVHQp/3Iuc0/IZ6xcvooetHSrxwpVVtbS1wJLRTQIGoypIx39&#10;7//8Z+6cufAW/PwCgkKCGJ77zbdfVtaUeHm7wXkkc3vH7XfRwfztt9/A8uCXCwqngwP1xr/77e9f&#10;eOGXJGzvvvseZIA4llkEwE7ouJUrV4IK9Pej9bxoDSuXm3OvecOcXnLLVBHj2jg56YZGGD3TR96I&#10;JDw+Odkmng7hOlA2AyHglvHEyQhgybCwIjSmaMtOCWmc0mLsOdxvcAoaPpIH4g5wdeS3T5w8ia8r&#10;7PzgEDECLeb7egacta4UNRIpi4FmnV3024LHisONVYcgTZNNEsh6wyitzhhhUVvb4OzsARlTC43O&#10;xnbTpo1ojb17dt9//314GWgcQm7AAiQFqM/eTsQpZqyqq+AZGWgxX/RTrJyZ2Mui8r+aYnk7WYCn&#10;yJJY1pLbadrX9QzvFDGWNzMXV1lU5A+nqRjjhsYzka7bfGOT+ElflzuiSEIsdzaSz/+qr4iUgvz5&#10;5DmI+2c0syINLBGqxSlNfigZZNHeK2imXUVFp4e7kh4RtLxgARGsiiZPwJ5WE5ArRGGa+LF0ddOV&#10;l1dhTQEloWLw7da2TkiR8+el5WRfPnHsFLVy9DqnOxGLGwYPM0rhTrk4u+fm5ldX1bPPmpp6Uv74&#10;sbRrxVAw2Bn7OXduKvM+QTVbW1pQIriOFKaCjcHThreYcSEnNITeesqO9l58BAZ/wwQiSD53/rSD&#10;yhY5oT/WhYxzjmrblauXjI7oH3/8kZMnxJQNBCNhRgLN6El9BQT603zczU0NFR/nk/uB1VqzZjWe&#10;IeyztvZOTAo9nI+fOsxAiZCwoFMnT8IVo+8XpcJ0WoeZeCE9HZc7LDgU8fvgvQ+4FsIHGvFQsIW7&#10;zegQQkokpLKqHGPGG9A4uZpcfompQgoraphgsLl6uIM2IdIk0gUgITAL8XRwZRk7KlcFoexEfzYP&#10;KsMExuuic+bRQcAa7GeyFK6rmE4m19zgw8MDAdtjOBBZ4gB/fzwlol3yspyku4vbiEFoZ9FuZpAW&#10;fJb4I0oHZW9//xOPP33pUh6EVlxhgTZLTfkoy3cQBVtW5P2gdrm5ut7/4H3MZgIgYNyxxC0TZk0M&#10;DBccJrFb0SHerB/dlQV6bUj26rD4iun+L9JrEg+TjIlbN+0lSYapjuIqDWIS0WvKpOlDswMZT0n+&#10;xKQIjHbeTKqniK5JCCcF8grMNkW5mG1pVBZ8MhnfmukmSZWIbOHkVubaR7HmrrDxiQ5sY0dH6003&#10;3UDaMD5mFoJOb0gwSbxu+K6kGkg2UG9I7wtfLz8q+DAJDNQkLSlosR2d8+fNGxtlVY25OrvREYlS&#10;fEpWejv7Wps6BsS0OwZ22Ls4e9D7BrGkVpEOaRWVFbBEnMX86FpMa3llhSD52atoGNzfPeDpFaBS&#10;0o2ZMVbaiIhoFkpVTQ1s5KCgcEdHZwb5cQNxEAieRwysM+Yk1NCVlipRTjtx5sz42AT4J6vXrCcZ&#10;BpYLLq3V0Xl8RJTCOdG5ita5NEC3qm9sYmoefiZs4bLK4vLKYnqBQOk9cPDgnXfdderEWToz0n0C&#10;z5+JTUFBwR1t7Qgho0jwipm3+vrrf+FMKLinjTjiLbnEwpsV1TGWokMVAB5OMgUDGDq0HvEwWBq4&#10;FFiAg1JFE2M6V8ZGxVRXVcN6QG5xW8j5wNyS+0tDyRgzAJXZd3d2Q67EOeE3As/4Upmig1olgKGz&#10;O5kn5BMIDYHnwgn+Ra2/veh3C7yFTiTbC9aFse2mb/6EBSa9sKiYRckNJxHAY9VpXXt7B6KiYsAd&#10;RS9opQPdMymK3rz5prfefGPDDesiIsMFtUsqdRJCAmeD7pbAhUa7e+U/8sKVhzOZaL0m7MdcUs0d&#10;75+W4OlmUOx7mgUWkjY5rOx/QIyuEtEp9tbkQv8vJ3a1yZ1ius0bX8oK5ooFlueKmOsUuUrKqJpE&#10;XZd4K6RaHtxoPC3B6xLN22nxdueTc0hjAlpQUIhQ0RoUDh1iEBYe0tRSRwoUdS8qRbtbA/x9EHKD&#10;fpyGxmBdRFYNdY3YwxvWb9y5cw/9ZfDu6N8PG54oC6Vc19AQGBTs4+3HukGeaS8MmwdngNVPoRKJ&#10;V1rGdXd20nyckKy9HQdVDcpNvQuSXFfd4OTsptPoKOJhrCldZrB4nR29OIcg6Zgd1ndpaWNcfDjI&#10;MAOvwdhSEpN+2LYLgU9MmNPdPbhoyari4nIvLz+MClJkMS4AXgam5OVdgq8Ceyo3N8PVWffxR+/Z&#10;K20PHd5/4MAeKtKY94P5ampo3vHjzps23XzxwkWKCnfu2CEsz4RlZzupNYGNcUXp5zPEqDEHEdIL&#10;ur+dHYMUQcu42yIylDqhkkCiNhOGFvYZZ4F7hYWEOgq1i2eGs83UGNiUtHnkwRD9wsccGKROoAtN&#10;JueWOto60A501KIUiRUpygMBfoXjKm4jB+LSAAvlzLa9rV1LWytUaojKgh/CKFDR21W0DCSEgbMJ&#10;0sbySUlOqatr7O1mwrMVHb/pRkrHeXjrv/3Nb/bu34cHgS8ggLr+vhlxcXhkANTg5EuXLAR7EzNR&#10;SEGjFGinRCZJdPW66mVurISHNy0PPAW0+h9l2FxCZImSLfAUcyf2ZmaBpyuL65tfZEP0KOO3oLNM&#10;nra53b7m3sxP4JqmePKUxIayn361RjC/BCMsJ1+sgNOlqZKC7ifOzXjnaMOEbsStkkR9QhGSAnAy&#10;yNz0gsJiClNmJszYtz999pxo+mNRHhwQ7Esf9rzC3KSUmWBabu5eVZX1vd2DNGSGa0FHK3c376yL&#10;2Ujsc88+Fxcbc+DAPiq9yShW11W5urvU1FWhJhiOSVU8PaLxtwnYaAk8YUFZn6GlpWlWQiIyycjR&#10;8NAIxv9Q40JikmfDUgZuhajQSplFexuDsCFOzJ+XSqMcKnyqKitmxM1gWqmPt69+YHDOnHl1Vc0z&#10;4+boNN77d5+6886Ho2KTgkOjPvniq6SU2TRtfe211xbMn/vbX78YHOT71t//+M23H+3c9U1IiO/7&#10;77/DWLzC/OyD+3ctX7qIaWOXcy4zbvf82QzKMJio5uXpfujQfhiXoHEwUsSoznELB9FP14aUbHdP&#10;DxKC0+nt4UkcDhjsYG8bFBIGIIQYQLpAdD08XBkTBaeCUUlcNq2FsKhkrakNcVSqUBai9ZzoX8Oc&#10;btIzIp1LBSKSTxiMfFLEh8w0NrVg2PFi5M5sMq+WhyrKjmygcQgqssjo0P8JUouGcae2hMTIHj8i&#10;tBYANdOPBEVZpdSUlZbHxcYvWbw0KzMbd5ro+ob1GxgFevrUKfCqrNwLME0EGO7s3FTfyBPRqByf&#10;e+F5kdmgslgsc6moEeYzeWAqRTH6IvCU1pexyFYYXsHBkjvaXu1tThFg8VeJUyYX88vVwRJcLdaB&#10;WKEShiMD2OZFtHLMOMWwi8By0vc0yYkshLLra9IvJu+b48ixpfRHoRTYUCK3maWwJ8NRcSISJGwM&#10;aScjUukixDnKd0KOXcUnUuWzAJKl9C6SaNqTdBQhpMYvSm9MMZegpkt7kWqD4cTyHyn9KzaTf4vD&#10;idx7cJLSzc0zPT137Zo1jNU+feZSdKQ3PaVoJkp2gWmA59PzAgK9cQ5BPvp7h6wtVTS1w05CihSt&#10;IEYm4Pxwl8+np0NyBgUFJXbzcE5MmWkYGWDWiZOTmsZ0FOvCcwoJDerqaRsy9Dhq7WPjI6ElMnkD&#10;EpjIR1gL8j0+IV17II0QqS5ftoIFzUAtYFJgmDvvuOvggYOxMTGnT51du2Zdfn4hPnZEeDR28vix&#10;s811Hc5O3oV5lbRqP3bsTFT0jN+8/IeUObM//vxjBvMGBvpC5Pz8s0/37N6usGH0hhYtwGgP4PGC&#10;/Muc3kMP3M/icHFy+fzTrTSURsBY+iSKeJre3n5fffXNV198dd9998GvoIXtj9u337R5819e/+uu&#10;XbsNw/TNciooyvth+/f79u2amZTEieEgiJK9YQPoentHGzKJ8eeRkHzSOeqQGcikgE/g+jIQLWr3&#10;BFFMhJSsDeQWCAr6BAYT7UYwj45gdAweihitQpWvlTFnAzAhshosUFHkL0bOC/q0YF8OdWPGBbdE&#10;vEhWIZGkjhmeiOcCoAULpahYTIqDp4HQwEthdVFSknspW6WxZzKLVqNldYjeQOMTC+bNT5wZxQpH&#10;y2DtOZBEx6ZIk0/EoIkpmSFzCzMlgDS3z1cE7CqTdEXAxYKVNMXVJmsSVTLjQpt0hCTA166UmI5m&#10;TVpXIbeS8jEKuPwfMwk3Ht+oLMwrfCWASj66SUHI3zVeqTR8TsQTksibd/mQO5ZMHkW8kaRXnD7v&#10;hfTK3xHRr+xFi99kYSffG4+imJHmW1xQISr7x6337S5OTgrLzqxBhQ8Pjc6ZPY/G7lpHZVREDCPn&#10;mUxnb+fYVN/BcGAmEoHoSoxcaPrDdLGgsUNubvbcBak6naqjk3Ii1cxZsKY2njl/PCYmDJ+ZLsnB&#10;od4WVsPxSdELl8zz9PWIT0g4n36B2eL4cigYzrC/T3/xYi60MCbu1tc1FuQVD/Tq0xYs9PP2z8ul&#10;U2wp1a0xsTPOnk0H2QaDhdqFFPj5hGVnFKxds8nSwtbV1R387NSZUxTTOzqpGYs5ONDj4+N28sTh&#10;5uZ6T0/npUsWFxcVenp4QszUaZ0g99JnD9yLwFKAxio1vGt8TsQnNCzsnXf/HRoS8/LLf6ZrJ58E&#10;BJILTcKhTVu4OO9y/qXLuV998/kXWz9ctnzh199uhQhN4T4MFvIrsPxxiXE+5dZT0lqxBDXA5Eoe&#10;mgUijXgggXISWOZUoSQxffjPzKJCmAWZcXiE95QR0aUESeaLgpYpGE3ihwYj/Eh2SwwHg87ITgi5&#10;MdoAWaLbhsTcFMlna3LXfRRCcSYoU3QKiCAnxnrgEzElbFifkpJM2YPWSYPLsyhtEanjG2/Y1NnW&#10;dsfttzFiimNItOsxGD58B3ea+MveRvQPmiphVwvcf41Fr/d1WQimy7xRXMWJG79qbuRNEeaUv04X&#10;4EmPV5Yjo4xJrqvxx2hor7i+khBK+koWPHOk2iTAppORZXBMmF+TwTQaT6P9lCRbKjUSj08qPsIw&#10;y2GvfADBkkXSJS9EdnRkuRVvhBcNldI7Cgtp6OmCmDsWEx1sb61+9JGH25o7Tp8+ByglIZP2gM9k&#10;I22s7SzHFAN9BkwiygH4l9IZ8r2iiMzSgtXPsWgcyVIor6y2sBqjaSvdLenQMmE1GhkT2TfQ5ePv&#10;M2IxXF1X3tTSGBDsX1FVlVdQ/vnWz5vb2i7l5sBDYKlRmE4IesvNDOkspkIVWOXk8dNkpxgL4Oyi&#10;XbFiZU1VrVanY3AE1+bvH3zqxMW773yQRuVHDx8jb0RPuryCvJi4KDyOwsLLRcX5ZHc9Pdx3bv+B&#10;qJu51WLeNlciSnmGQkJCmpoosmWkyxFgZ4qZ+voZmxCckXFBcA9bW266aQtsSC7nySceR2lt37F9&#10;YVra3//+DnOM6cCemZ2xf98ubi8d2Fn6eBDJKamse6QOUiqGnUUDMiwlS5FGQWxGqIVE6emM4Qi8&#10;RCtlTkcKmEUrdvjkUDJ5RthJEHJy8jxP4R5bWWNXIVRJD2/SUpjyENJDBfTmQLjuJK5k0jeqATFj&#10;FhSoOAjFPXffywhVPgSTk6TCOJHo5ls2Z+Vk810OSkzd3tFMoHLvvfevW7MGCkd4RNjuXbsobomN&#10;i7W3EVG3mANOKTJVx3Rg4XV1TPfT4npF5syEXJbCq4TQ/K9yP02TfbxikK8j+JMfT8qnURamyLNp&#10;n2YO/rWtrrk6Mll9SXqlKHUyDjddwqRsi7+TMJC2EXQ1Wdqng8xSRGR6iW5EVwwzAi0dQfr/VdpK&#10;IluKzxUaLyyDztXZZ25y2p5dh6PCY777Znt7c3vizCTMIF0sKsurRwzjwMv9PXq0OFxCfz8vGo7G&#10;xkUhuvQxpH+S3DyV6hYovWQZoUyHhYX6+QV293XX1JfY2Fmlzp07ODS8ev1aClMxZT0DfU7OzmRW&#10;oeYxrJDBC0uWLRwZHyB51d3Zj9agvH7xoqWFBYXU+rlCAxSWBONjffjIceLDBvry2FAzYEhMTE5N&#10;nn8pt5Bh3PgCZeXMgK5Xqh3mzkthvFBRSQEpGsIQlkBJcSk1PPR5wqxVllfA5YCwRWESAO+HH33C&#10;cgcIYITXH15+hbJ7LCe4FGwTahLILP/hld8j8DC3SfxAhKisKvv6288v5+fMmZvMkFuay9Oqzt3D&#10;C+4z83IhnPC87rn3bpieELARHgACybm1I0nLNDDa8RUVFqFHRIAnyJK2cqN1od2lJYTcIWM4t8gk&#10;yVg5AwSI3dONRqDTpGiUI3xF09KT1oX8fMWEQRs66elJEPKbg9LAROomqKbtAUPVQNGlegahKrD2&#10;9PrCYeG8ADhwFqBboebAsJjN6ShO276acanl5Uxd+PSTj30DAtxdXNBFCDqnIQXgJs/zyjo3xaXX&#10;BKimi53MKRIuyqS9lS9tuoE1fSLeTCsnnPR0r6gDc8mX/2ou1fInsuWVeNFy6DoZ0MsRtxzcSz9G&#10;MgaZedlaCoMpykjkKF80rJDaA5j/GIVZkOSNe5ezy/wT9YdvzP+FV3zliwTJUiw9eSpk2uX9y4fj&#10;KOJHZuFKfcgUTj72pDA6WrupqPH3Dcyihk4/wtADJpUAxri7ecLiAMnAPlAUKriQIyOQ+OA/0CAC&#10;di4pB08vL3ZHIIdBptaH5FBYZPCgQb9s+bK9e3eqNAzUw/GgCnf9iVPnMrJyWts777v/IeAPEBmM&#10;GwApxe60PmQEBFdDZ6wAvwAyw0xR4caKtokYLrrsdHUhD5x8dHwMCwsHlTnUhw5Rmt+o0dCCr4iK&#10;XHBgw5ihr6+HDhi5l3KozlMr1Ztu2kRfOCgWsAupCCjOZ3STTW8ffrU3ixgas4+vH+4D5gdCQ2FR&#10;YWJi0qFDBxnqReaztqEubVEaBXeILiRKgvZX/vhybU0FVA3UK32kMZyffvoZrXDJ00CXGh0ep3cH&#10;3XaQx+rqSjxVUGiMPMYN2QW7Xrx4KVOnmb3E4sDGQmBmTC+XKRUVC/haTiqAaROg4iBww3F0uQNi&#10;rB69B6VZXnLedcrqBNBiJ8i56I4ghn3RM1mku4DESHHhdWDJGVuVkpLCUXiCPNCnf/FzOWy+cDGd&#10;gWyYbvJGMTGRg/29gGHcE9Jm8Fh5AOTV0UTs5O13/w43iz3LFOhRMZ3U3ERNfX+NyPPqTczVkLnQ&#10;yltdpaeuhqzMLadpS7E3M4LEFLt9xcyZGXzZLzWJ95SvmMu8/F7EJNNe/Mk0rlnezPiS3xsJGMLL&#10;liVT2l4yq9J7o1rBYTbTMNhY4zx2o5GXt5RjYGHOZYaWImpWEAFtQ11LT9eAjaV9e1uHn4/fHbff&#10;cfnSZZqnUWQIypiclMzqoWNofX0TwkgfHCI9MRLIMBoYGIw3K+amjI8zV9bHz2tGQvTGTRs8vF2r&#10;qkq1zmruT0NDM5T7sNAYxi8899xLHu70wbTSaFytLOzWr90UFhyBeSSyYqwtz4ihXqBruNOIdF9f&#10;N/1c2zvbgoL9sVSUs7q6OV3Ky3VQUiXXD1GZJrI9Xf2wpugj39vfw1kA/9CC51LeJTonA7uBkAHn&#10;cG5MaYiOikTEqHqHgQTh8eLFDFqTI4oEjYg0VuWf//rnP//5Lyo6+gYHyMfctOUmxoUDEeucVBcu&#10;nvny609InfT3dycnJTE4KzQo7LU/v06PrscffwJTCcBOWxIS5+1tXZDV8KjRNfjNkK6wbBIuNUhb&#10;HGqweAywTVmabCZKGiSKpSzDYi6hSo1qlaqXLGfMSEg/ey4qIlKe7ovIIVQkeIwmbnKtAQTLbqyI&#10;UKV531JfDtEHDLcafS7SwtI0Q+IdOt2Tt+PO0HqazkdijFNLE/oCl54REBDs4qIjiwoK0EdADC/+&#10;368Iy3G7mpoat2zZgthHRccwx0zE4VLdD5y7n3iZTLG8mk3/NBeYK++N4nuVPpgu/6blbmxVYdYg&#10;zng/pnGqfvq4psHiRimaNP7TpV3e4GqhuqJFjQQPCYwwBb2SsRUyD5+ZrAEWi69P/lVsaRz3JMHX&#10;Ih4Wn8htM6VOHBLiL0dNwgmfNO/ivfhQ/EnRM9xOwaejxpmGTOCTJHip0T19+gxT5PEhWUmSdRoW&#10;BAYLi2VLFrNAQbNYr4AxtJJkbRG4cpbgsbRB7Ohq6+puP332RMLMeODfhsY6iM00KMZYRUZFkYj4&#10;9LNPUlLm1NXUE7L6+voVFxZzGuvXrjt3+gx1wtBFkLfFS9MamxsqykuY+wzdmEQolcO0gB23HNcb&#10;9A/97CEfX++IqEh7gfF2DfYbKGwKC4cGPIit4GmBbnHVTs70x7OGwIwxdHLSuns4tzQ3UAqn7x9k&#10;qC9nq9cPsAxREGKOCGOH1Gqw5d27dxNqrl6zhn7IlCIw7JtZR6WlhSOjQ0sWpcHBjggLZrLR9h+3&#10;5+Zcgnu8fft2FgzUS3zpIf0I4QOFBXzy7LPP4IR7eLqj5GBlIFFA0PjhPGZKREizc6qiNpk5iVJm&#10;CDMIoM9L0q/MYRA1T9xzKNBcl9whEb9aSuQaX7IaFgtaWrLCJxfYkkS3JkdnMMgwGC8qEDkHuDhs&#10;hqBCm+GZ4tGotcKpv/XWW/GiufCPP/54166dHB7/BYzt7rvvYo340iQtKBj7zP1CCSL2Ab4+jD8U&#10;tlFacCLZcr1o9GqQabogTRF+KUL+7wJ8lVWcjkWbCbC8f3OX3mRgTYeWXQn5n+bm13xLc9mWBXjK&#10;9vIn0j25AnHxIYQeaWKUlJoS35z0jU3JLmlnspxPotDiROSTkVv1y8ci3DPaXlH1Yoyl+YoiJNpr&#10;fNSCgl40rgfjRaFhOCjh0JFOpEYHr1HFvHa4FO0Dq1ct++GH3YycJsvCuQJjkkYiAxEaFgFRAaIP&#10;4BCuJsWGJFFKy0tampvJ1ri4MnGnFyNWUJjj7q7r7m0dGOgKDw+i6q6jtSkz80J9bW3a3Hkz42cV&#10;F5UWF5WMW44EBvnCz710uU6jteJwRMsircKUemROP9jV24u1YsoRn3d39c1Ons/YMWAkljsUFBEq&#10;k0EVHanG6ZxMgrVvoMffz7O3t62usaKnr9PWWgm/Vw5L7VVchD1bYogghzKlmjAPJJlh3N9//33O&#10;pRyqoETx4ZCe9NiJE8c0SqVBb9j6xZdjw6PwXs6cPgU8lrZgPj1oiRVLyypEjSFcYRvr/Qf2iXhy&#10;VDSXoxMHOVz/gEAa+pD+hWgFMUK0gyUlw1OngbXSjqNQxYzaJUEDGUswqMdFWkjuAczl0MeHciJ5&#10;oQmyl4RjYwjF6BBp2rXUZVWsRQmmGkImCQpQHA72SjoEoZHht772+l8OHjyERWX/SC89cbOyss6d&#10;P3/k6FHML5ecmpLMQCaaEHV1dFGnhYNTUVn57j/eAcpi0iqzqW6/5WZJbsWYXzsrahv0DrY2Q8Nj&#10;wNEDg+gXcUXSCF5hMSZdRDm8NaZV5SjTmDKVmxxLP7IIiB8gAXEd5E+lP0mxgiwe8rKWk6VG2zdN&#10;gCUw4KojyolZadiaWUQ7GWfKI4LN89XmttdcUI1ifAUKNrrKsmGUcsjGT5BbEd+KEFcMJJZwZqlE&#10;2fjbFG3LDGc5AyxJMoiWNLtY+rpoxC8+lP8k0u1yuG5UN/J9UPiFe5ArghLMFXa0d7EB0Rcamj1n&#10;Zl7kkaC5QZsQCFhEVCNBn69vqGNuHXGRl7cncGtBYSGZD8wgNojhgHi2Af6B9GGhlRx2pqS4jTme&#10;XZ2DShVTyBr7eroJL9etXXrk8D6a78TFRM2enfzq71+mPOCbL78F41m5ehl92gf6kNZunHkeBzyh&#10;GTNmNjCPpLU1JjYmKSX1woUMWF+1DQ2wBT1dPaAuc8kRUeEwq7kVgL1YFu4LpoNecKC85GnKy4ud&#10;XDSExOO4q5bW1EsMjw0TBgO8JSUn0V8e5gZ9ZIAWiPl37dpFzOzvH4hiorKKztJ026HRdGJCIrMO&#10;Md6YSk8vj6eeegKPlz4EMC6J2NED+KhqBxW9prw8vYuKCijQ457TUDo7OxuMmqEkI4ZhemIRlVC5&#10;QUEvATCPg+AXLcnDEFHl6Ch+NG9IF4u5JwobziQrC6qMykTY4BFib2WTK7cZERp6XEwk4MSCgoIA&#10;n6XoUbC1gJTfffddHuKqVasamxqxokL5qpQAFqiAoOBg6Nk8bmLj8PBIEt185flnX6CvH9NqPnj/&#10;A9bOhg0btFonNMX8+QsYhQHnp66+nh0COWg1hNyiOImFxRfluA49g+64pvdrsoeyVZTlzLTlla9M&#10;xoKyXTS3jfJ7XvLG8qhRczGTXWJz+2k81qT8yxubXpJcXcOiTrHVJiMsR56mf8pv+T+PYco2knxZ&#10;CAssgU5m2SHj+cvXYdqbdEqykjJqqEk1JTYxHdekX+Q3TNoUW3u4exIZwmAXqSe4Owi0Ha2hVoIS&#10;48Jt3rKZhyTGJnR0WNtahYYFM71e0O7pKVlZBbkChcqCwMi7ubo4KDXFReW0pIWnBeNn/jzawSoD&#10;/N3IDztq7NQqS2qczp05PmKgO5RFc3NtV3vb8y88f9/d94UER7R3dtI2gOqhkqJy8hUBfsEQ7imp&#10;oSwpOCSUJG11dW1mVk7agsUVlVXjEwp8QAt6oOp7Ab8Zj7Jx0w1nz58DzYH619vdLwF8Yhw7uA7U&#10;LmJj2jvaWCkZU5SSmlxTV11bV3vzLbekp1/AEEMCdXX3xJ/90x9f27l7988eefTrr7+Bt0SvvNWr&#10;19968z1pC5Y7qpyys3JpfwW0zACnY0cPu7vREN6DusWyspIHH74XJlNOVjai/tJvf1NZTZqskuiD&#10;hp4oYhxgYD90PaYFt5l6W6yq2hGGOcRsKgiUQ8NDfT09tJuD5kHRItUXYmzKyChGEoaJGAsoJWyh&#10;bYPDoxlHLcbAmVkbUNYEIqwAFBSzRfF1eaAoAtG5bmyUmZJKadwcaYKTp06BPuqpUxkZ4Q2J4nvu&#10;uQ+SGScGxpaUlMJ3Gf7gF+Dv5OwE+oWBzcsvuP/e++gxrYFKbRgF4fvLX99gYRGfU6b2+l/+ipEn&#10;ggAQkVJlQnRRoNKsFqNUyEJrkoer5E2Gdq9sOGlmJak1Gh7zP18leZKJvhpYlhe6uTwb5dxMes0l&#10;UxIBiVcsTKHRHZAdByn0NHoHsoMgbyDldSZfRjMu/VWabCxiXdlhlvAI8VZ0C7s2qUt2m6/sTFZX&#10;kjkXf5JcbtkyS+IvawHjJxLqJP6kcPXWcocJZLn1cIEw+nROgrhLoRwQDlU1W7bcjGbFomZkXJQ7&#10;OUFgJLuDeQDKwlUjt0nAhnTRIA2CEUsN15pCucjwKJjxBw+cqKxsLi5udXKydaUUxtaupqreSauN&#10;CA0fGRrhKjFKSnvNQw89dupkelFRGd0j8OdDQsJam9pIojiqtIToHItpCeBANHzMybmM/aeJNGNN&#10;KPrVOTq4uenIgrh6uKTMTklKmhXDSKRyUcZoaWEdFhoujUcbyyvMd9Tp5s1fsGL5WgCqxFkJTq4u&#10;hQUF5zMyUpNTq2priZlDgsMVVrYbN94ExX/37r3E5AxksbVVrV51A50qQAe+/eabN/76BmNQsGMG&#10;0ahPv27dBnoQvfnmG3949ZVDhw4cPXqsIK+Ehm9/+vMfcc3Cw8OIQQhAECSgYJ4NFy4rZGD2+Li4&#10;gsJ8wT+ztqThLkJOJb/oRK2iwIA262KEAgkkotaOdqacqrC1qAORdxBdzSXeFQX6kunjc3Ap+T1L&#10;FhcaC0mUy3LAf+GFpWXmMH4ygq1xdKTrJcQsgg6aDTz22GMHDx7mDmOKccFefuVVN3cPMsj0GE2Z&#10;PZtGwgePHCE2UTnqsLcsKXqVwgzj0hAKIquzZ8+lpKTqHOnvLXoAyX6BSXpN8mMut1NsiCwRV8mm&#10;2Sem3jnmG4i9TSsnFNIru++TVnqKeE+X9imWzST51zsfyWSaSbDxQNInkh9OeCo7+OKt8d0VB0G+&#10;cPOjTJFe6dZJQbP0utoCm3/7ihegcPF2pK8K7Suo/qP9KK0eERsxnUQQbMd4k5+XV1lVQ9G/o9Z5&#10;yDCGuDo6ukRExlSU1wYFBgu6kd4QExOLAqqtrg0PD0Hbks7FJxwe0leUVznYuwwbxmMig/QDBmI5&#10;rcatpqqxu0Pf0tiDex4VGb9w4TKto1vu5WJv7yAK5kBZidZYSUkzZ2VdyEYp6LQ69A8zimFECzap&#10;xbiPnw9tFhkv2lBfq9U4hIQEXs7PXbBwQWZWhmFkCIFfuWIZfbNam1o62ihA6MTJbGnr6O7ps7ER&#10;QTJ1ebt27wwJC0UqamrrIDBRT8eso7+9+Q6dtEi+0MVWYSV6ZWzceDP4eUBgCEU/J44fOX/uTPqF&#10;9Pj4pKLisr7eQUet0w8/bHNxd/nLX//6fy/+Gr+1p3sQEmJDfQPOc2dXu6eP11NPP8VIeyq6mISE&#10;QJLsgQjB6DZKqcSYJTdniNUEDKAGFA+i5JEBJx1NjkTzWlDfe+6659SpU6QDEDw+IX/Lf3Cs0QiU&#10;NiPD/JO0MTaZq2Zl8MjwdYW/PTFBOTHiRMYbihhps08//XTP3j0ggmU8udpaIgVyVFBZ5y9I2/bd&#10;Ns6ZoiiWwfc/7CAqRgxOnT6z7Yfvn332WeatE76cPHmWPiI/bt95x513qVVKCKQoFLoFLliQJiYz&#10;DtITD8a14GPzOachd64w95DNDaO8juXfk5ZWtj9ThVlmNpheZm72VXDXlR1ejUKbPjft2fSJLCfC&#10;VJrSsJNpYSMtS4Z/5Q8RLemNyaWXhF++CglwEjAV9kjGmaUSBOmvOJImKZVVzJQzmaK5JN1ngg/k&#10;GyJCDWkWlFnyf/JrCnc/F6pkSApLuoWyfnpQWaDCPTw8eZw8BvqbUcFnZ+dw1133h4VFpJ+7gHcH&#10;jiVK2ECJ7exwpRjXQN08iC6OKEcjHq6va+jo7HSw07S1dEFyWLRo3sxZMxrrGyWiVTt9aUcMFu2t&#10;Pa2tnczTvph12c5e5ecXBNevg9L+piZ3V3daMbq7urAkKRgEDYqLjS4pLb711lvoqgNUht945Mih&#10;lOREBiXiA3t6eSK6cB+wbJcvXaJ2h04XuAkEkLV1dQTqRAaAxmfOn4NoDSS1ZOmy226/9cTJE3iA&#10;1TX1Dz30yIH9h9vauqBy01TEzlb573+/R5uR2LgEV3evY8dPfvzxh3jgjz/+2JrVa/bt379q5eq2&#10;diol9QvS0vhnbV0DnGL84rf/9s4Xn362dMmSJ5964je/+bWntyejIXbs2I4jgzsaFhbGGwAklBQN&#10;5WhwheOA/LPkAgODkPnmpmakQLSGVjJHSnihRCiIriBO09NAInuMW02IvJRUfkT2C1GRB5pgutmz&#10;GMsgYVoCofDyAoUilAC7DgwKeP311/0DAgCuqP6nO0dUVHRNTQ2xD14DnDCVSsMT7x/kHk4Q4oaE&#10;htKr7LEnHmO4FGDhosVLD+w7hAeOEpk7dx7DJfz8vDgNjgW0zjlIQxJHhQE05rSvLcDTpchkkeSl&#10;OmV9Sx+JwHpKoCut3qnYt1EyJ2vxrrErM+0gn4lkL+WpYlNdgGt6BPI5XjlPow6S2MsSPD1ZtTt5&#10;IZIvbdqV6Sim+yD/Sb46+a/yaV+ty65Cts1PTNxtrwAPHF1ufmNDC+XvxFZYYFxtnrEovrGwqK2t&#10;x8ySUF26dCW0B0b+UtYyOEgPWsfBwX5oG2QF8fSgSWE5cZ71/SPNjW1qtbO1FQWoeq2bOiLaj3kL&#10;o6P9NTUVjQ0No4xeGrVyVLl2d/eT0sAGQgXKphkldCGNmonEnW30jvG89eabz505FR0VYW9nk5o8&#10;q6S4gM7sOblZdNJpam6Es6FSE2o5+PuE1tY0dXX35OUVMfoMWwdkPdjfHxoUDNU/8+JFZmdfupzt&#10;7KqllpH5w9QS0fkJwJxShIDAIMDz0NCI/ILCvEvF9J1WKR09PXxghqelLRbTT9UaJN/dw5UhBkjR&#10;rFlJ27fvWLN29Wuv/Rlg7/77H9i//zDDjatrmv/+znsUTdJ292J6OjOv0xamkWF++5236W5FZ+yH&#10;Hn4gKzMrLW3BO+/8nU47FCpR50ADVwA/cHUCYHQKeBvOM7aXA3E/0bggZIB5AtwCiEaMye7ylK3G&#10;FTZiFplUcsijlVhYlpYMvsAbx/cW48iBlxwdgcoYzopk8po3fx75AvDdtWv/H9LeAkCytDz37+6q&#10;dnd31+lxd9vZWWd9l2V38QBBbwIBktybhBghIQkEIkBghXVYnx13l3Z3d6l2/f/e7zt16nT3zP6v&#10;FENvd9Wpo9/rz/u8h69cvUoAzJZhkREEwChiBwZUIg5GKNHxO89xcXCAbzFBiiVy81YJcCyK/yxF&#10;VPMjj9wzMDjCsGJtGlV2FztDlC3TvfUvnIOctvNlLkeriOpFbL5Mx9RpGJ2GS6kq/TLXvVriqjVq&#10;hUFzQv9dhm7Zitd/KvdWJYYMuOIdBdh6UHVcw0k2j24YcFXzUflkI3usS7XK1V8SA2sbrpWdKb3m&#10;WYk/oO2+btBSTowp3sZdsKQVbPM2mS6L0wWiTqZUeguXkpAnzsskeDVQG2o7+E39jx09BmWHPxRW&#10;/l7Eyaht0kW8L3j6RfjcJJDnMaOSIXaQed4zCwVF+aERATQFxydEXzh/hmF87S2dU2OYEjoHZgEn&#10;stXA0OD2bdu8ff3zsvPxPy+dPwvlDjYKOFRYcAgH2rBuzTtv/x5rBvIBGuqsrAyIIylTc5Ld3X0V&#10;pdV0/FPXnZmTyifE5cTeBfmFb77+1qc+9SxTUbds2QK3085du19/41U6nBgvkJWRBUwFNnmWOO3K&#10;CXGJoI537th94cKlrVt3kItWEw9IGvvTCEmOQ3rxYxJSktK4p0jyv/3k5xmZGQ1NDXcfPvyHf/hN&#10;fGkeBa4p9aOKijLGFP7RH//R0OjwL371X61tzW3tzQfu2geDD17uhfNn165bTVIqIjIC/xYwCX71&#10;wNAAtgSYJ48ZY4pHQGeIFP0W3KjDI4G8gwMCPw7eMn1FjBFle2RMoUcYKCcrFUcJycG8Q1LNM1az&#10;kWw0BjMC6s/+/PuNLQ2MicHfpsUXjKQgID1sPGVGHA+SNhwaQggx7ziBKFzI9/G/4hNi6IUEmUNP&#10;VVJCMo0rrE2ciD27d1Gz4BGQGKMKxth0tAaPnhPAhZZmKQ8PdBPugAn5NGVPL1kTsWTKnpYEo49w&#10;mVgrF1cXlhRZjvqpOjAQPd0rqzix5acSRhEx6zsiBaJmVOQq6k4JlPFT4SucmsMUJ6sBvO3vev9S&#10;INK6wMh7y46cuWJ1Huqf0yW2XphLubgiAqcFRgGpLkp1zk61tUSALQqJnTIjEBSBd2R4BNVD1axr&#10;x90mKUUITGpTxnBR5pOpk7O7du4YGh5YtaoA9gwsp2DZmUfqTtjjASiLVURzGdEmuQw0DmMpobyh&#10;LYlUS2tLy9jw1NaN2z/68IOpiTm7WwQYChxAUBnMEOCAyUmpZTfL5qc8UpOTc7PTyitK4NaB0JTC&#10;KMOEOjq7YafJyckhAiTVdPPWrYCAIOI33HXO88DBg8Qd+w/syc7Kunjx4ujI2BOPPoWjuapo3ekz&#10;Fw8evLu7p+/113+3bt264x+dHO4f7Oro5AJvXr8J4HhsZGz/3gO/+sUvC/MKS2/dAq/PMBSKUnv3&#10;7afoStJVGGol4GSxyJBs/At65ffvu4u5hJcun7t6nTlMQ5/93OeuXTtXX1/e0Vb/7nvvTM3N33X/&#10;fXUNdU8+84SXr31kbHBy2nGz5Nra9at6ezuPHv8Ijj2IOJgtTAbR28fP04cisSeiKlUfdxmZQpuR&#10;TDzwsFHageNSikYw/Qn2yYN6sM3LA3wVjZ8UeLF20ImQVgQ+LSUnUMriaUsqBNnjQFAFPPHUE0kp&#10;ia++/irLgqIUOHN0AWuc2rQ0M6rUE9wgFMBQHHT8MtY8Pz8Ld4BF1NbaTi4NOQcjCkf04EDvYH8f&#10;XKLnz5yan5uF6e7y5UuoEow/kzZIheh0GsuJhKiivHZhPJS4qtKmlM2M7hwkk3+6zVUET7UGK/Nj&#10;FIpdqCZZ0MqOqZ8K3q5aeQwosQb9i4gqzLAseOySCIWICBGHEjmVSdY/BR1FyKr8F1M8ljsF8oHk&#10;ulVOWOOWVVVIJJNygpQ4VI1X7UH198qpi6KR7LPoE2VCdS+zYVZla6PcrT/SRWBdN5abZJplbXiN&#10;HIGUCY07aEmDsYEtJDqYAgPCoLA7noznAkjAuXLhuhkNY0jVgoQK6eXxSfgiBjkiBop7Sa0SoC4H&#10;ob0HIBc6Hr0uXORwqo1L6EWpk4lHMKcHBYSdPnEG3AW6fHIMylJvId+yu2OFsP3MKKuprh8dHLsM&#10;w2t+Vnt7S0JCElXcox+dgMkNd5EZCPTiffjRyZq6xti46Pa2Npbz4XvuoQ704IMPHTt2dPXqYlgy&#10;kbamhqbnnvvMqZNnT548NzI6/rvfvcv6rqupb21uY72y7lFG4AS/+yd/QpSOtHd1dnHboKSGmzYx&#10;IQG7SucNvTsFhYUoI56a3GzGUhMczNHAO9LS2kDFuGhV0R98+fP0JMB3ffbs6ec//URPF6PSJqvr&#10;KhZsbg8/8XB2buqVa5fPnTtNZBsSgtUPGBzAoPm3t7YjfrpMyp9MQqcgBPKC20Bql1GDcttnURxM&#10;uIdVW0q1RMU8Mozn1u3b6uvrxLUOgBmXgs0MXPbiWuMzT09j2UhG6p4kCkhYUSzwP//rjyFC+NKX&#10;v8QG0r3ojp30wjyGBoeKahD9LeQb2H+6tamlQXm7ecsGql/UxpiHyq6w4cTM5CYAtCbGJzz2+CNM&#10;lqksr+Cc4Zfm9EpLy8iTI8acM+cQEiLNbagkkSYRs6XNNSIwumleebDqJclShE39bjWDxp9CUOsE&#10;gRhGWH1Re9S6SqydUrWHWeVDi8CqjLScg46KlT1TjQPGlmLAna64lmHzBFwWb2mum4uhg0DvRxlP&#10;i3NrTEs06rrOUFZhHg0TvWT/Vutq1SCmfV2pTaynZ37dllUoE3c5FcDD9A+yrNH9E+PSQYoqlfHu&#10;XLuHB2UJ2F503IEDhtsMOrKvazCC5lJPwTDrZAZXJVQvs0wSAwXNveMuTo8OU3qU5AtBb3hwIPMD&#10;uKSAIJmsw3RaCOu6OnswM598+ilMaBcArl4yYfamxtZPP/88kzUxLdBfQAW7f9/uGzdLyH+STwJB&#10;lZCY2NrSWl3TwJhvThWiidLScsjcYYSFaLKqAj56hob3MECYrgABDw4MZqRngL50jLLsypnGgqDC&#10;n6oqHzzYeeiEwiLCoE1G3g4c2AcoikkOXBoTZKCFf+mVn586/buqmpuH7z6M1OFdU3Z98smnP/zw&#10;g5/97B+3bFnd3Fzr6euekZs0t+A4dfKjd955Kz4uDlzq+nWb/byDX3v5zcV5+wgpJbBT01OZman9&#10;/d1Z2alwU3J0tKMPHO7KUPCPPgpy1IguUx1RG+DJ7r3nXj8fv/qGBpxocYhmZSoKTSZ4qsj5n/3Z&#10;n3HrVN8iHqwfE4/ASJLVg0Pzf/3l//zP//ivN19/895779u1a7c0aYrFxtuSnaAX4PfhgcpoBTxh&#10;mwchMXXgluY2aoOcC9BQuEQaGupYMT//95+/9fu3jh09zsrYsnnz/fc/EK1kGJzM6qJC6pD4K2gH&#10;xZ7LYhDywKXGTYSZgN0qwFqSeekpStayrf6uhmosqUIZdlrZWTmCTgQYGgHHUO9fLXdxW5ZJglNo&#10;XRpDC8ZygVG213zfOEuSVTp01j6C+qamyFCMGc7o1elKqOu9vQAr7WYc1xrJmxerNzCvZaX06m/Z&#10;3GQYnQc6WPiWPOzEtDgoWqmzVrg7tJhivmVqO51yyKenJ+XElOQUWuoZ1o5BBjyMIQ0LDSOi04EQ&#10;G7O2wNB7+diJmb29YW2AR2os0I/BXxMjw5O0osI+I/PNbJ4QtUH+hq2urqrCWLW0t2NIKTvXA56q&#10;qsJzBpsJ0mDH9l19A4Msd/h5uLEAD8gtk2BjmCDqnz6b9es3lpSWVFUBLCmgaAwZHdl1GZy94EZK&#10;dv369XjyMiAXleHpxcWS1KHTgI/ohCZsQ1yJORUVTsT/+KNvgeIAoeXjG0B/Alf3jz/6696+ls7u&#10;OmrOxavWhIbQE++dm1uAi7Vt+7ZVBZkMZLt181pVdWnR6pzm9jrYs9vamoMDA5MSUy6cvXTm9Dlq&#10;PdBr8Dhpr8IjZY0RPoDKCo8IxcInJiTyAEICKXr70UDCNDMQb/yOrErxyc2jqqqys7ObMTescS2o&#10;0FlzM7jbZKRoe5TO3EVpJObZgdZksBsQdEa6kUymgYGb/LWvfZ3xsa+88iqmnkcuHCA2G/Nl4PrA&#10;8lPh51i4BvjLeFoUfsFyr1+/DulQ8Gn70089dQ3c5YXziPfXvwZX9pm16zZAD3Tj5jUeenBoKEKr&#10;sBwy4pQzXBndaXk01r1zaZoSTsxiVp7MxapW8/KGCRN6bRE5Uw+Ij6vf1981t7GG3DoBpvWFSIhO&#10;/+qQVQuV/F8R16poWbnfqjCkmIzM01PSpfWIJNVcWkCdgroDqEVzA9O4un6xyqfe7W2J4/VV3NY4&#10;28ITYrhmmGu4+dx6GdExMyN+bUCgPgnVHO4OtxnOGGxXcKNhooFkUVHIzsohy8qy8/b0unnjelpK&#10;KvEbaI2uzu5AYWz1ohaqKP4Xo6IgNO709loIDvEn0Pb08kNasnIyGGPPTSCRCbyJxlNBNXh6hoSF&#10;0NUwvzhD9ZJbHRDIUALPy1euMTuCZsPYuETCcs4Tc8Q8cR8vf+I6jC0MT4AWcEjpT0QxLMyhQiXh&#10;QbRG3ZJ6Ml8RQL+MNfH49re/fe78mc9+9jNXr16SVsj52amZSdjVOTP6NEZGx/gJSVhPzyBNVEOD&#10;k/fes+/8xVO+vsw0YXRuyO9+9zYOC0R8r776Znpa+gu/+TU1qqmJeTql7rp3V01dCT4CAnb0yEeV&#10;5VU4z1TUwJZLWDg//8UvfOEy3PEpqSCsSZsTmMQnJUB4glzTBU1amC5oVAY3e2FWuHX4FtpKIBxC&#10;QOWBB8cS5bFwkxE5ngVxLIwetDGojnyZ8YuqJUq/eu3qo48+evjuQ5DyESo/cO+9pBVZjXBfoqdU&#10;LWqOiGZsYpycgvBMAvKSyUy4s+779h9ATTOgfXh0SBi+pifr62thIOHmQWS/a9e2HVs29g0IB31O&#10;dgYTbSorK1JSklliZNqw7dxh53rT3q+yJFJKNcAJTgtpBJCyzACEqkFgpsgZAmYpAxuLWJHaWKRX&#10;3pYwUkRXAmwlmGrSvXotyZbp1JI2lboipAnipBosH6ifHjqBrhNrunVec1OpEb3aczaAUBryreu0&#10;er8aC6alV3YiiQAjHaWtq37pa1mqVpSGM/WTPkMLmEN/tPTCF20TCxN4O5BCd3Z1sAIQIToZiHgp&#10;aahJ8MIggS+nUtM+uFWUWJFuwlqAPjVVtTTuw/NAdy5rC1PJAmIzAqdQJDWAzjgY7SR8hunlK3/4&#10;2bNnrh08sGtiDBD8rH+QX//QgMz+wU+bmmmsqy0sKCAS9AtgtDTcjjLKZHzckZaWopxzGCdkhgu9&#10;Rn19MoaXAg+jiensOXjw8M0bJS2t7UTyRM5bt27Fy+GI7JYgvKasOSYeamuPgYFBSsckvekvjIwM&#10;O3P2lLe3nUpyZ1c7VH7IBT6n8ga99+ze19baTSaONuOAwLDJifmMrATaD/bu2/H2278D9szUxUtX&#10;LkMVAmU097SgMP/VV148f/bMSy/8JjjEr7r+5tTsOP7tudNnHn/0scbGFpCVnAn5NsSYJdHY2JCe&#10;kd7W1oqdxInAVWZc98QYDYPuU+NTcE0jVKKGRRCkMKNQz16PPPIY2DiMLRV4qkQ8SaSLD4gOUKby&#10;c5AGxsWf//znNO5DrE0+gpuJebx+7doPfvADPv33//gFNMC/+uV/sx9Z3SBMIUwZd6D18NKDgkPE&#10;fto8QdSR2KqpqmJa1eK8zDpEZWWkpeJv79+3jyf7/gdHrly+AVkLlJ1Hjx396Mh7b7z5KuMad+zY&#10;QU5EJ8b4aanvGKtOGzf0vnVRmoZFWx7tSOuF6/yaIeSmrXbKnVIKzpdrrVvQDiI/6mWxXS4B0B8p&#10;0gxDknWErH0EA9GlvumUdvWHEkaX3LpSSkvKuUrY9LW4BNhleS0ht9W6asHWLzMo0H+agm1eqd6b&#10;zc1/AacSqA3AejwiiGNo/pQg18Nd8slKR5H/YA3RrsRfLC+6aqg54WyT5wQ/1NnRTvWYqJQcCaag&#10;pwvXtRfXtLuzB4+My4iJiWCQtYd9fse2NeRlLlwogwOERqtplsc03iBeuTd2v7O9PSk5MTw6nDJH&#10;bGxkhwxY8aAgyboHvjc6CsUzl0VzXDwJM0ne+PlyVsSxWEsQ/Cjghtr6bvDGiwuDAwMx0ZEomz37&#10;tiEqWGDQxRSuMWghYYGQ7ICgyMpKo5pNtTY3NxvBZnT9jh27rly9GRIUmZqW3dHRw6C2e++/LyEp&#10;YnJmDFVJULB29QZY5n/yk59t27btxZd+DWXnD//+70Yd/deunBsa7mFu7l2Hd1c3lOfmZp47cz6b&#10;ADc1/U+/96f/9e//QXKB/C3wcvqcSbYBhBKpS8sgeUbWkPER4FtIKfd09jD9BPq++roGfEGuUWJT&#10;d3fiDtiematAGQwuLhmqbLMRI9TX1uGQP/vcc5cvXybMQcaYEfHf//3flNyAT9EL+alPPfP279+m&#10;tH7xwiXKP/Qk/cl3v/Pp5z9N3M4q/ad/+sczp09J7S0xmWfm7emN1WW+MXIcEiSkXIqrywPcGK4+&#10;ixFaeXqVgoNCsJXvv/c+OoUA6rlnn/rUs08x4+Kll15ksjGKFTcNtxxjrgyS7mJVoaDqrVGMPGKo&#10;nK6qa1XLGlX/DIOl7afknMWiSUpFDZRiV8rWitTp3Kz1n7LGuiVJDKjKZhkm12LMtHiYiGU5Gx2s&#10;qn+Ge63OU1HrGXZb3teia+TVXFGvOHba8jt9cyfpwp0AJ05BtUq1qaSWWVqnSde6w3gZAuwf6cOd&#10;ISGMM4y3ScceZ81SwNZyKpQ19OaYYmmUCQyCeQNhoOTIDcBZBUDLQsO7oBCCg0pURt6VFzdLcEKL&#10;8/iKmE8fb1tZWSX4QSpTNVUtwCfcmMvBSFuvALQENarQkBCqi+A5S8rL2jvb6mqrKUXS/KRSNZRM&#10;wOv7khYhBm9vaQkKDeaGMxtEzXmZpfiJpeKUQC/wvGjJEJ49fz+agdWE3kWaWmmI3b5j2/Hjx0jF&#10;rV23iuQWPD60VWEGSZLRas+lUTX5xMOPkWd67PGnHv7EE6lpWR1d0FOLRwA6emaSYSKB589fpJTa&#10;1FxLnvnNN1+FLu+B++95443fMsaNyYpQ+XT3d5AeB5cCQ31ZScWxo6ds7p59vQPiEtPbzb1SsAfS&#10;VArBlkrCCVBXZ3s3HDoUpaHya6xv7O7qYoYjd1U8ZEpENjII08BIilethoSAXdHcB1KdB4GirKmr&#10;Fe95dkaa8sfGf/nLXx66+/Crr75Cz0ZpaSkVXm4R07pZXAS3r7/++tGjxxDOwaFB0lfcFjRE8eo1&#10;PGhSEvjP5KKZZoozhc8vRDGqhkZKcnFutrurMzw0YtvWbSdPnKQ0wNRoIqOPPnovJDTwtdde5xGc&#10;O3cesMrYOJNKRR+p5eYqZjrXncuYWAWVbTWVl/RXWUVYEQ7pl16yTpNluJdWb1x9pCy2Uw8oWyZH&#10;NOvPzq8roZWalhEzLxMkfTgdRVsO6qH0j8slNr9lzgF2ir/p7i7ZsXn0ZYfTIuo8qCufpzdbdu3m&#10;TnjflrcpSxFCzst8Wign3BbBMILCAdhKOEN4jOUl8cOtJctCFyvvAR5C3sThtAsxFdaDogV8K/zk&#10;YgVUQJlEV18W5wcGe4KCA1ubgF4k4HyS3sRt9vb1hASaJnhvT/ilF6g2R0aE3bx5Hd8PzxFPjAl9&#10;WFSULMGbqgBgCkiNiDPkRR+vL4m0kdn5KRkJqDAMJGOI0jERA/0jTFdC/5A3o+6KuOKEs8ohwWBo&#10;Em4/oEJA/AgDGofkGX0CuA/CiSE9ADPbd+xm5R07djImJr6oaDU/If1yOKZ9PP2onaEgQCBm5jAM&#10;rbWrpzEwmOGazEMnPKynb2liFFrWktHJ4br62ogwOOuRzVmPBc+u9l4qsm7z7jOTkpxHgZPfJEic&#10;GB+lz4HOXNCOgf4w3Xrl5RSQlkNoSUmQPCf0JdsPnJluATL2hC1HjhzhcbIWudjoqGg4UjT5BveK&#10;r/T39Srj7HH+wgUK6SqtJRVMwh+QNJQViHVprkBUgU8/8+wzv/v9W5/5zKchEnr44YeZq7y6uBju&#10;ISk9kJR2WwT3xiCpyIhQ5scylhH3e+eOnUyow4enwZAuy4zUjIrykrBwJjBGQeTCSqCPGvCmWC1Z&#10;9DJ0xQjblvSyOg2abCLdv05zbASTAu1SxWHxPdXAx5Wxn5Io+afjXvOfxKLOGFVHquycPUhfrqrZ&#10;6n9659ph1oK9VJwUSYGypVZ505Uo1V0kdljvXx9aZ8X0y+pAaEd66U6UjlkayloVk/66mcoyN9bv&#10;WE/V2DIpOY5H5uePeFBLnJ6YngDrA/4GJ1qmcavh8qxvahWEVVgE5JnAgUyJ9KMFBOAB8qmWIn0M&#10;7ghMbByJzBDcNx62WWTY5uk7OjL5xOOfJBHg5be4bnMeUy/p8hdIZgiDqueq6srjEmIF+b1gZzh4&#10;U30b/FL0NeKD0wnEFSGEnBJRG8MiJiZHGIASFAyUf7q/Z5QpvnDZcURaXouLCzA4wCQAXkTHRHKq&#10;sPDBktU/0EvaGW4KeLWeePwZhun2M2yid3Dbth1osfDwSFEr3l6//NV/wDs/NT02PELOu3PRfeYv&#10;/uJvQkOCEEUwS9/81p8gerW1jcBLwGbhuFJBm5gc5qzgToe5HnaxlIRMt0VvCLQ7O3onRidxnvEq&#10;MSxIEQaYqB78qeoTXihaVRBOqiCIUNYrNyefvhGKW+SZqYoTIxDSK1SGsMedOXPuySee2rVrD0Pf&#10;5G8bJywNhphQDYTmBfMW3Rff//73hYfDw858VNQkEwxZn+QsyGCTX6ZmlpCQoKYZerz88ksEDr/9&#10;7cvMc/rpT/91eHiQJAgNR6zQ+enJ5Ph4ByY6NPSPv/mtg/v27tq+45tf/tLGdeuBXyXGx3a1dzz0&#10;wAN9fT27d+8m3U29gBMAKrN//34WsBR1BUYk5Hvm0rRaGOtCNFekXuXWmNYUKlM2rL/o6rEr+6wM&#10;qWmNzePqd5ZtZu7HGh4vM4nmNrc926Vuvssv+BgDa93/yq+bZtaUWP2Ockfk57I9m3uw7X9wB5mJ&#10;K5cuSWGQfqHZOX9ff9DCrA+sH3cIbc0OUDS4WMLj7jZPKzykFrTTcQNplAGOp44laEqNhuXYLBHC&#10;aWgCGMd74K69+/cdBD94q+RSWLjvyNjAV772aXz16tpa7u7k9Mj41CDkxxydcjFuKjuAqQrWir7e&#10;QSatNTQ0o7ME6ONpCwsPSUiM9gvyCo8K2rFzI5H4wbv3v/zyW7TXU3358pe+RDkU5rrYmMjGxmZU&#10;A9zOp0+fnZyeYgoZAEk4gHJyigA8nz93CeI+Tpu6N/VMVv/U9GRGZjpNEcTh9OgiYP/8rz8CeUPq&#10;OyU1nWksEHE+/NAnbpbcwgv94he//NnPfIkWow/ef+/BB+47fvR0aFAQMSo3OiM7By1HhdzfN5AM&#10;CRmdmMgo5qfQvQAoDXwp6V/A1eBYMP54vHian/vs59987S0yCDR7kA4AYkWpFi8Gb/be++5j3g10&#10;gtTD6+obKBCQchMWI0UZi2rgbhO44rJSbyPzfP3q9ZzcbKpl3A0CE1IViCuWnJUqY8TJB/r6UEXG&#10;n0IFx8REEcRyzuQZyR4ywO073/0OrSCpKTCQgT8JfO7ZZzLSU//+7/8WM84Bi4oKO9raaA67+9Ah&#10;MFh3HTxQUnID4iRaL1Au77zz7p49+4QMJCiYEzRKONi9ZebNspCNxWqUbQzTZDVHSngUoErtxCrA&#10;t8uEKRtuqSdrlgzQSCY3jY6WxZDKLuVTZ77asKime2zaWMOSmz0SIlhS39CRvPmL0xK7iCzVmAnJ&#10;TuuzXya0puayBgjWSGGZQlkp/3pjW8GmHDT9po2br1y+hleGTJKW5IhIJkLI88D5xAchqoRWJjA4&#10;IC4xFindvnVrYmISq6Snl0kLM1Abc6IYZOq0gAeoCaGeH37kE5XVpX6BcBr3zc240fI+PTMcFhXo&#10;47+wZn3h8VPHMI+7du0kx/ud732xobGGag3d9rHR8U3NbeHBYSxW9ADd7ejy6Zk5bA7bJybFXzh7&#10;2dOHSdks/lGyr52dPWShEB4mp9G7A5CKRgis3JatG2l4UORPg6uKVzPumB4jh2OSZtc33niLaFDm&#10;+i26gZTmVhIeUy9NTU1mPvi1a1cYw3fr1jVmoNY31nGLrl67dPXa2f0Hdvb2dALqfuXVF8vLS4Bq&#10;1zfUpmfEf/DBOxFhYXDl2dw8aAagd69/cAQFRLhOBpkYnm9BbMIq4iejzuDT7h+gQ5hWzTHotSDi&#10;Ydhaf28/1xMaAi4SEKu4YdRFWaPE2xLfTgu/LKl+fATNm4U3RLG9vZ1Sdqi3jw9VXMq2PBccImiJ&#10;EFOUHbKNOibXRT6LJAJfRBGzfykvMyNyAhcdgu0Q4bV1YzhDOzu8euUqfj/nyXAzpHfzxuJf/OKX&#10;KOvoqCjA3inJiSDeUpKTKYYXrVoF2cPWrZszslKPHPmQnDcc2ip8tUljhFCCKHdMBZhmSnnlojQX&#10;tzbWpv0xbanCJIpcWs2m1ZO02nZTGJySIFloXbm1WjanjrhN2cZyhksCUZe+UGMclnkHK6/L4n0s&#10;8XtXCrO5pRkAm2K8zPUwtYB1S9vk4nh6aiZIGDK9eFkwsxGRAvplXiGPgZIszAykgqlYhsO24cv4&#10;LFrJEi5fuQJbVW1NLdUdsh8kLBk+Rv0U+4DjeuLkcTZrbmlgPBLYXmbzYBM6u1rpPx8Y6C4szvnd&#10;22962OYYlbnoTl2H4SNzmzZuOv7R+flZAF6jBH6gjhiBm5WRMzLqePiRRxobGomN8YSpQvsHQqSM&#10;lzsD2gFMFQmYt976fUI8kW0zYgxfXGxMLLF3TW0Nv6MgmZwERe6mTVsqqupnZufoa8eSHDiwH3sF&#10;VxtVLgo5OJD/83/9T6zi1WtXWNnpmWlkp+mY/MIffC47OyMnL/n+B/a/98FrAQGekdEBP/6Xv/Tx&#10;XWjvbsbb2LptdWNjrT+dOnPudD0y9CAoJAwRoiOCOg3jxWxMVVMcGpDnYMcU9F+Ktwh2cEhYVVUN&#10;LFmQcgo42e6Ffw0ei7I0Gp6Lhe6HjZEN4DaCpQkOmpqGtJnMg42cIl4rLjR5dXJgXEh9fSOdGzTo&#10;Y7fvv+/+ni7Jiv3xH/2PS5cusYQBWlBoQMPyLYq6hMqUgmFWaW9vhbyB/kcwOaS1wJNkpKetLi7C&#10;RKVnpCTExYCK6evpJblQXFzIoHRkMyjAjygQ+y+jUd3ofpHkHPl2MmosG9C40OtSmVclU0MmjSjT&#10;mWFe5lobq1+NNdIBpZZkp8xo8VtS/uFv50604Js1G76uK8DyDiUilYVWezC0gwGoVmGwWFGziUIf&#10;VO1Wx8DGy2r51aFcJD4fYyTNb2nVo7e0yqp1/8s+uq2CuK2hFgvsHeJ3+fK1Des3nTx5elRGS06G&#10;hUivNnqfsJNhIohrXHwM+FtMR3RcFGYKy0zYExefgHbvaO8KC4kQNL3QkU+lpaXS68dMA4U4mi5Y&#10;lU/YKVO5yDPJdEw8QN9bpQ0YkZz8uOzslA/fqx0cdnR1NNVUNfR0jnnbKV76jI4MszdSWZD4ULWC&#10;sEYadBbA5eYhxvQn0TUhw28j47q6eyHfWLVmdWN90ze+/i2yiqGhYTQMMWpY0T5Kdg411NXVV9dA&#10;PTaZbxEgwpXZ2taCA0mulQL43r27yVfDF/XrX/83CqK3rxsfVSaGUrmanvDyWXj5lV8C2SSRR5/D&#10;R0ffH5/s37Z9IwzSkzOO4aFe8nkH9x0+efT0rp27Se2sXreWBYDgRUVEwNeHlRO6T1V4oI5FDqm4&#10;uJhFD28WvNZU4Jk+QeQPiEIXQ4SRTzo6RcJZ0mTUgD0CTEZ0+UXg86q2iRxyt8kjsn9SjIQArFoK&#10;7uT/eXCUBlCm7I66EVTPmGvcGRr6T506xS+MbIZDmwQ4RJ8HD+ynb4GcfF5+3ve+933anp5++smN&#10;G9bwJzVCfx9gejZAbAUFBUxLg50PMA+tLcAVSXySkuCUWCrQp2DJKfBq6AJQOU7PqKPqtWsRBlXf&#10;uW0WV9lYp8NtWjztX1stsClppmDrFa/tvFNaVe5Kp680rNI4ByV+lhy13v1Sky6bmkJlmkGlJ4z5&#10;JstE1/r1Zd6BKcDmVS8TZvNApuG1ns9KubWemwiwu69wOJbcoN7gyeituBjG59jIdtBhiwAIWr2s&#10;pKefR9xNc1xra0uTcFY1UUsAC3392i1qFRRy0fdRMXH0ugz09ZH2wwhTuYG3jcC1sqphamaxsb61&#10;u3soNSmvpbmHtXjgrs25+Yl2bzu5zdrq5oGeeXDW8zOSvg708woKhNrRSwyFjy8gYWo4CiUyyr3G&#10;Ad66dVtnZx8IaugvfJn3NeXgIvbvvevNN96Mi01AvDMy0qqqKyGZoc6EviTuS0nJaG3tTEnOgPUO&#10;HKGHbT48nGHcDUgUVdnauhrc+4TEeFFYqclgqhlyQr6aTJXNc6G0/Ny8uwO11djQGhIYeeiuQ+8d&#10;eWfd+jUol7/+67+5eP5iWkrmmRNX7e4+3BdSm6FRgWXlN+Niozo626H1IwkX4BcyOTFLst1uE7Ah&#10;rACXr5ynSBYQyNAzh9TG3OzMIuIaIbskHNV5BOCWQBsp1JE0xt9HningkZ8CnAwsnOuyeWJLp3mH&#10;JSpwS5nQLbh/tOrI0BC0WTgypAEBVAq4LTjs9dfe4AHRgUDH5bBjBHIfZJLxN8Wri4FJE3vDr4J+&#10;ychKZ73DgMVRmBvJQcG8kv5AelmaSANJYgFjz8Hgswhij3ZdcDgC5LIxBUr6YWix4hdpARS7KeKi&#10;IlNEQrU3qAWrmquWp7i0ndVL1mK1zAW/pOq0DGLp8jYtkEZqzq60lqrT6uSxVZa0ynAezmV7rV63&#10;s3SkTuw2Zle3JDmhWE6gl2HgLbBN87qsJ2CKqCnAy0R0mYRb5ZyPbHM2I9xV7XILtJIz2wrFxbUT&#10;C8FGjrq12ad9/eYZjDTmmCNHzfNjtbU2tWLQeFQqavImSSM9V+5u9AwDhMKgAfQhqcz4orbWTjp4&#10;MESD/eO4vpQGklMTYmMj3Bbsacmrjn54DsO7MGfDCcc7nJmaIIEP2xMBG+ozMTEeQCWalOIQY1kg&#10;3ECVhIWGwP+SmZXZ1toq9I5jYz09fQAnSMBw1ygnsRkdeEzZA+DBQAYmjCamJOIi2uz4fuMEAnie&#10;QFAoHeOmEouiqnDI8Sp5QOSE6HZiUTKgDELY/FXpZaWl5JxtiyD4dzI8jcQx6eIN67eFBoVXlFUy&#10;8pqKKAIXHRXxjz/+4etvvhYeGYq6IbhgeBq5ZRonyc+x1mXGwuw0kGygMpwDTcJkp4YGEc7Af/vp&#10;v9GDMTw6goci/dVYZA+haOVF+hpQOWIMDA4hQQqgT1ESzj2RJBZCKyUANw9SWWSPWLJgbDSRGNU1&#10;2LCYKcE2X/va1yDfhZoL7GRWdvqOnds/OnYEDpPM7EyeNfwNb7755rPPfUrWBNy0s4iiB1T7iBoR&#10;re595Y4ST+JsoTuQH/pyeJo0GwoTNbicOVouvQFi4sSpUoWye5ZOIG1L9fpDgPXVWe2VfEXVbPUK&#10;doaLxtRccx07JcjYzBQo567cpXqlZ39pG60OarixS1JcagtDgA0n3BQnM263ZqEkG6wUhFXFOKtC&#10;oqGcWDLhTtFDD5dZYIvz79IE7E1nm62vZYriTh/ZQiIioUf0pKK5QLepbtAEgLUQwJDoxdk9e9b1&#10;9Lb/7d8/AwdwR9Po/DQxnTovYd9biI6OhTsG7C4ZacK8wCD/vfv2oMUZ+ZeSnDrUz1QEAVqw5MYc&#10;4yyIqJhIViBtvdcvVOXlFYQGxg70jlWVVUtEB4gLeydtjHZSsP5BQeMUM9KSW9oa593mwkKDaQki&#10;LoUBKsDPh15gD/ss3ACPP33/mtWrmVTMCN95SkO4cXPTMDQzoBgjAZajtb0FCvhde3aUVpYUFOek&#10;0wPU2zc8MEJqk4AZ/gDCVFj1QBylpaQ8+OADIAPJbsXFRFGamhgjDx9cWVFtc/eBxMvL07++rjk5&#10;Kf340TMFuWs++dTzjz3yVER4DKipsdHh0BB/kMu9vR1VNXX0ctG3QIoYKjhpDMKxCQlGpiYmx3hM&#10;LW2tDAqFhKCstHJkmFJQNGk2+g0YsKTiNF3/lC5rYWgVBJwv95BEloxHQSPOyowo8g6EKOg7NXBS&#10;whXQJogWcqsaUWZAblB8Jn/x0ku/ITRgFQKNHhufQBG0d3bk5+eeO3+6t7+bu0oXx4lTp+ihPHD3&#10;oe6eXsCY5LYSEpOAhiBMpCcJWIjMMbFoaEnhKs46+a+MhEDYKRnKouANAhyMnmrDVL2/Kk/L+Tkp&#10;nl31U4uHbCxU1Xeo0rYqEFa5YuXsClpQ1YvFpos1N22gFcKhBV7OCxCqjDQ3fHHLNlJcJcemuSbZ&#10;obT4EgtYsFPK7Xf27qoD6WS1Or7Ru6snBqqOJGcRWB6ZIKgV6FsJrfmTqqmm39OclRJKiYiZNlZO&#10;aano3lZu9TbmR1qY9Zs2v6Bg4CgeKFBpVBVun8V5iI5kMu2P//mHNI3HJrhn5UaAznnnrRLAjKQ3&#10;OYGh7jG7D53lsyRjQVZs3Lxh29bNcfHR586eBRJEKIgxh++G7GVDcwOCRD1DYM8UMybGgwICwqPC&#10;zp2+dO7M5RvXbjn6ZhhE5uftOzcNna2Yd/Q3Ph4DisF4Tkw5CgvzyfcSfZGFXpibmZweT0tPYcZl&#10;aLhPX38vdxPz62Wz74Qdb88eykgJ8Yl0wOE60vPERYaEBZ05ezooJKBwVf6Jk8eCA0IoqJBCp/VI&#10;JWnpwllQmZiF61evSd5L6d6+3l7YuXC/t2zZUXKrikTx6PD4yMh4bEz8vr13QxI2O7WYk53PZIkp&#10;AYd79/d133PvwctXLjNDiuEjtBk/9dST8KETYMqQUS8bqDFecAaOjoyQl2pr6/DxpmMkhDgcqSsr&#10;K//GN75RWVmNpNImgTXDYuMFSQFEKrPS1cgTFIyg4jmCggeSXqZBqWwFjFY091McEhwy38Uk4nJj&#10;jZ9//rlvfuvrfQO90KoQuRDbk0WDRpPwlUk0EIAOjgxBUvmnf/5nJ06eBLJK+xerrLGhAdrNrKws&#10;5pshkMTVaASMprJXyrSY/2RNCZuHThHpfK8ML7TOXjMrM9oeLQFKWqyQc1lbV7C2V0oyXK+VTqxp&#10;sbUMGzkr9Q3T4mmk1ErH29psoI9heuPqryVILB0UWL1rp/oxc2lKDakLNfa25NxdH9zJolpdEr0H&#10;846ZYq+/qz+1edGCY8dZkkHRhMHcftJFrAB8y5r6yvc//GjV2szBkT43D3IqQRmZhXv27oLSyTfQ&#10;C38PxE5UTDTzu1AujORta21BRAcH+9Uw21GiONCCrBiypiwsMiCeNi9FE+OQYgZe1jzJG2yMuyAl&#10;3ezwc3B3yJOwIrHHZJKpyNCBwCxC4d8C2snULx9vBJg08vYdWzu6OzlJkEws696eXuTu9797t7Bw&#10;FZfscEwwdozkENOGaC5igXV199wquUVsHREUgfkFgz0wMETyXKi3wULY7ISsPHomOqgQjmqtb1hY&#10;1F/91d/9+3/8V0Z6VkVF9TOffK6ysg7y6lu3SmtrGnEu/uZv/lb56p4k5Hft2gEAOy09rbe/hwRP&#10;aloKwgyfu7QEcE8GBpnAFJeQgP8MCBF1huqkf4AogDYm0k5MPHvqyafJJnBDNDZDBn/LpBjNFGss&#10;BrUsPECOgUWFR5qrY0H5BfiDWlftN9LsqYYDT6elpxMyXLh0gYHdPGxgrSwErOIDD9zP6AmKAuSr&#10;ULV4xRvWbwC53dEmLPl/+OWvPvKJh6kg4hOdPXt27fp1aqGIsjdKMVbhMJa7nJxO9hrk5XoIgUXO&#10;lq3hlTIsgqXKTqYoakESAcLMO+mZpaSq9iUKwumR679NqdPVXXNXaofsQ4i79LUYt9Lp+Or01oo3&#10;tQPsatl17V9DNS2qwZDhO/zHiSV1fawPZhpVUyxvuwNTzq1XtESAyXkgWFJw5vHOScQ1OTbjZkOM&#10;5xtbOiJivbp6O2KT4svK6729oo98dOLi+St9A13rN6xnnUVER9Y31NGzjlQDnUc0SbnIeC6pVYKj&#10;FmwTbYnkQyBkEYCOgrPzqczdYuo0vS++1CfnpsZl2g7iBIoIuZ2am2LSmWN8dM/+PTBjEAbv3LUT&#10;Gg0UB9jdyOgIIYsAJOG+SFBHMyL8UoCZaURNjE8GrQkMCwoeWutQHBwO2nQSxTMzE6uKCzvb2yYc&#10;k+2tAIBt9PpydM42LDwcdYMLis0hYYb9ZE5LRFjsju17+gdG2to7x8emY+OSjh09abP5tLZ2kJFC&#10;7MEVwgSSlpzS3tGem5kBRBn+3dS0dEgw2zs6iauZY9DZ0YVD+88//jGHofIMUDQ6MpLGACo3oLJo&#10;sgURjXPGbIezZ84TkwtvvuKyEDGUAaBgUmjrkc57pINlxv3BGSMYwTOHj5bEtKSUhT0aLIc3SFMq&#10;YbiPRCPU0+gxiomJRLLw4LnJrBj2SVW/sbmJ4hl1QRFs0Q4eaanpOOsZ6dm0LvGE3nn7nT/+1v8o&#10;KSvdsnETFpjAmxPQQmLmbJ0L2hAJZ6VVva1WqJYiIwT9+DVubGbEvaZ4mOGr3o/5vvxpIYUzPxXz&#10;q2Zz6qOZTqZi/DJeWoD13pwwLCOmXSbGpvSaV+G8luWQxpU203q5dxLg22ox88yt166vxWqHlwgw&#10;4aIA1lW5m34UIi7CqKiomLxVefc9dDAg1O/qjXqmbF6/MVRd1RSTEEV3Q3BwINwuu/buiYgIJ7rL&#10;yMr08hYQNatnVVEh5m5Sje3BRUclM0yMzkScXw7CgdEXYmVkkAAcbgscD7MvJHjTZNPobxDmmqCQ&#10;QEVgtECHEG3iQ8PD5RUVFDOYVMTChZEjOCzk4uUL+G5r162jmRG7jS6gHtPc1AanJEQ5ZI8wqkBK&#10;8KVDw0OjosNhgFpgqgoaZJapJf6ZGTnIPBaLsrOIAYxQQQFNzU2QE0BwZ/f0A8Xo5xv27T/+U4Cc&#10;n/vcF770+a/V1DY896nPfekPvkoPMA1D+XkFtNFDhHPPPYc/OvIBB6ItntXT2dMTl5AETz5staTu&#10;SPJduXKdxFhJyU1c1snpMWxhY2P93PzkJ595sqq64uSJM9TwINNEejHOPCyiZdZWUCB9zjacEYVq&#10;cgd9gd2mkIuiAY4uAagNpgF/MXqqY4dKGIT1JJnJGFPREwS7l+fw6CAagW9B4hcSHsYjAe/R2d0J&#10;ohvCAGq8JAt7u5l940v9/6/+4geAuq9ducKtzsvPByRDuVhBPiZRdUTCZjHWaa+03ZO/tABrkJNV&#10;gI0VaVnRIuAWL1p9TZaoVQ6tImFoCsshnLpDi6vuT1IEsUowlzrsYnv5v5IB0eaG6KqhCTrYtrrn&#10;5p7N67KKolNsDIFfIqVWf8P5gXEVK0IGrWBMlbTsECv/tBphqzDr20i90Vv0KtZXpdyBOjDzZmpu&#10;uqqa7NKN2oammPigyUnyjQveAUgpcdh8QlzcwNDwpUvX8Md+9asXt+3Y/J//+Z99vT3r1qwGjocp&#10;EK8V7gKZMxRGyIf0skvklnZ5vi9YXJhffP3JM1GEUMYBHb8AkgGjCiqE6qtGbiJRWDZmbVHA7O/r&#10;gzyZqqYMy6W9dmaKhZKdnTMy5KAWDfgE4CeBN6B/PAIhpp+f37dv76VL59esXjUyPHj4nruqq6tY&#10;vuOj46CsSbrm5RU2NrSwEyBQHp42HA+GucG6eu36rfCwGJDMA/2OZ55+Pi+/SEY3Ts7u2L6XQQ2E&#10;wV/4whfREXj1sMPTJPhHf/St37/1llARUJ4i+RcUcvie+yDWogbG6Cg6JbjRX/3qV8+cPgkMi8pQ&#10;cHAA8UFIaMDb73zU1wdRtn9TUws0INhqkvmkx3kuPA+hmyMtgZdrB9UYTEpM6kzz8+TkmZmAXmO3&#10;MqdbYNUiSAJBp+FJ2Pdgq8MPhzZBugFZKbgDRcXFat6VpK/BtFK/xcH+xS9+9fLLL9OeCVI6Kjzq&#10;noMHGXyBid6wYb0/yXBPYhAq0vANebAk9OwfvSidC10bWIPUwinLSwTY8A8tq3K59Dq/tlR4lhzI&#10;qS+MQ/OnZJgtciLeu8kRuaQs5DJcnKfeTF+EK7llESdDvI1d3UZQ1baGrjHPSn9rmUV16aA7CLBV&#10;UJf9bt2V1dhq6TV0oisG9oVZc55VAimW1OFtXCcQlnm793x6ZnJOXmpraxd8pvv3HyBNuqqoALYC&#10;qkQ4rYANLl66Qvrk0sULJKuwnTcuVW/fuRFXcO+evaAvIFVjhBJkz4icMhrAp6bBY1IhYQ0JqZrk&#10;LeWOkvBUG0isBQ6Zc1DZcDfqllie1qYWxfTnBpcA1HbRMdHVtTX4dXS0Q+keC7gkMoaJPoA9MONE&#10;72gH1BGcHlev0SU7U15eWlHRMDszJkwU4xMUunFCIdPAaUxOTafizQmrRBG9dJRe5//5Jz89cPBw&#10;VlZRTW3z5z/z3NiYJFbtdh9IHZlqRlPUH/wBmOsv0Lt3/Pjxl1/87wcevI++WW4rkTmM8/UtzYT1&#10;4RGRlVXV8A0kpaQweRA6dXRTT28PLALUfosKmVHuHSzNGMwChsMkmo5frpmPiPlJ3MroI2EUpFzH&#10;HUBapbJKmRr4J94vEBcYSLo6Kc7BJUq4bpe5LQvuIKVIrUNWQhDLjiHZxglCP3JPenv7EODwqEgM&#10;Mjvn5Ln57777no8n2sDvoQce6u7shnkXr52AheIzjdzeLAkP4CLT5B10UGlZsjoBqxeuKkpowdbC&#10;YHGhjdV2p9Uq0e1tzZGOP+WgMqtL71klcsXkqiOzlOXbmjJSm1NJIBs5J42Cli9JqtawvSK+hu01&#10;/Gcd22uVZComJ43zipNW2XStO1QsqHJ5BihaxeFLY3X9521c5TvcDX0Oy0TUNL8r96N3Y/MJ9hSu&#10;TxqCqOTOT1MaIJkFRfG27Ru8/TyYB+vnFxQaGl9f1zI14wCO4OftR32CgJPDqQZURk57kceifW/B&#10;fWrf3n05ObnYWmQSTDDZS6wsMQj4P8iWuHDiXNzCvoF+sTCUrRbdWFW47txawFyEhWSPR4aHNG8T&#10;jY2AckGDUIghdRweFpGanAobEx4gdea42Lj1a9fX1TT2dgGHgipdphkwZIgOJyI76TSUhzsfFh6c&#10;mBiFI0Cii5gc/Al+AeVcxBjLw+gVLNX84pxjbKiweFVzS3NuXp6HuzcZ5s9/7gtNzV204MFEQ3wO&#10;JIOfwKcOHjwktNgzU/fedzfDjag8ocWGhwZ7urt+8ctfXLt1fWZ2EjCJyuExDq6PFoWc3CxalxgC&#10;huwhbJSRMHTV1bXzcx5J8TQGD4NOQaU2NzeBnLF5kGObUmIjQCKeKaYYDx1ZQhSxucw07e8bJNYZ&#10;d4wx4miwfwjyMaQGdgJ4KnW4qzJKC6SpSKQj9SgCwFIoUN7nvgBT4U+2hCK7v6+/pamZpRATGZua&#10;FMd+wEIivdTCNMcV3pOqP1vXnStppC2zKcAiV1qMLduvSMQ6d2UBSC61zK5jyeJ0RoCyc3O/mjZ5&#10;6XQ/p7dsROZsrwRYqRiNyjKaAY2Tk4OukDGdr7ZerXFQ3U5oOOrLpfBOAnYnAV7mGJvXtczkGhrw&#10;Dql7EeDErITAEKb8hPLAuBtY1/SMzIHB/rb2hl17t3d1dZw5WTLUN5KSkga37COfeGjSMX35whWk&#10;j+JHYUEhfLRIPECrhPhYCGJOnzpdWFjIanvppTfItVBi5Q6y/sgkkd6WWqVwqs4wi4CBHaB8+EkC&#10;CkLm2vpaHz/I79zoel29ppiJ3iRmpMcY0rawCFZjRlpGc1OLp4cd6w13h+CUZucBk6QlZwz1Q84I&#10;g3Qtbav0DDEEe3R0cHpmnCDTx8cOFh9RFwyWT6BivfVFocDzxKwJJrCxxKVutjjtF+DLvMK4+FgC&#10;S2aIHjh4l5+XPwgQwF6QseIzC9jIbofQh+dLa/u//Ms/4QzX1lQhuuSf+fmlL36ppq76yq3zI46+&#10;8Qn48UZJ74MVgRgE7lXuUlFhcXV1Ha21IUHh585ehVuXHo/ensFnnnkGqSZjj+3FfUAcmIoC4bqM&#10;8KTyMzlFbY/aL44zRSaGoZfeKpW40d3Dx9MbrPjMBDfZhmkgxSWU7kR9sLSLcZfufEDLPAJRoGBL&#10;yW7ZPKAhoYBMfM4OiwqKiIQryypJRlAJB3qFdhAWEGG3klXOuudbohEMsjjD9uqF5fSpnbZXv7lU&#10;gEWKrEAFE6u8RCOY8mBYTm3e5V1FyS4hrlFb1nZKaq0aYqHMsQ6GVXe+CXJWVVJd4uIlbJXyRanZ&#10;ap4N9bvzIjTPhjpT89CimIQ5Wp+Es3rk1CZWCV4mpR9vNpepM1N09S/WCvmyj8wjurQYAhwUJdhC&#10;aiqoOggWBNmjaPsjo+i8y2xraQ4LC5kYWxjqHySdUVdd1dHSnZNdQJ2T4ZT1NQ0cEDRlZmY6juip&#10;k+cxO+fOXbxx/UZCfDwhqxQP1S3lzpCDBsMEQI8SC/Et2VpOmNtKmxElyuGRQUI2ITdVY5qGBwfp&#10;QadMwg1lCVPtoFOZBJcgQ6bpMJ/kHmHekUwQzngB2EDYuUpKruXmZh2+52BZecnhwwdf/u1LuLU4&#10;pXV19V52n57efnxa/IzklESq3ORsfQP8mUWcnJ5IigsOPRJRtNHRn0QDAA3xH374Pm2QVKRwttl/&#10;W0cHZyK9QTNT586d2byZSYir//Zv/4rKNoIq1e8WJh83T4L08iOVHQOTJuSYZLnDQ+nsnYUAkCtj&#10;QYwMj+7YtquivBL/g5Zdug5Pnz6DhOO+kmlXndh2GLwoI9GrEBMdCz92fFw8PjCLk7T+jWs3w8PC&#10;NWeFTB1RfOIEu2ItCcIFKSUc0aqcBOKSEp0PMqx9JZJS3DfJbklHhCcdiKzOvXv3bdm8iTw5cdB/&#10;/PvPSVmnpiQPO2SiurfkG2kFAx7A2tILz7X8nMtIxYQW0XXmTA07pgVYyY68llpylxQYorhCqtVM&#10;bPmyqTKM7zglSgm6lnaLfTY2cuXGhB/CVd2yXoURFVvFQ3SCPqKyuqZ8amWx7EzuZHutm1lF7k7+&#10;yO3NvlVPrPhdVFRqQQogRypARAdoWjR+QlwS6AJcysuXyicnBqGYSU3OwgWdnnLQJDQ/A+5nETpo&#10;apuBdOXb7YzkYr3mZGdlZKTQzUdmBbakgsIiBmRFR8VCW4OiZGEFhwYD2FKgyAAfP7/omFidqYJQ&#10;FpOB5IN0YNo9NoRnkZKSAmKJbCruLkfBHAF1jIuJpWDCEZF5TBZVIs4BVQLogkFhV65c3Lp1E2H5&#10;6lU5qSkJeMV0NSDhQmfnH0QVJyszGx+yra3HP8CTHqbzF0uHRvp9/H2mZycTkuJorNm5axvEtBDB&#10;fe2rX6UbEQ5JdHRacjoFZ2o/yO1vXvhNUkoSCJNVa4qmphwMT7lx8+qhu+6id5k784kHH2bs/Z79&#10;e69dv7FrF/mzq8xhxdnGYQZJTD6KMxll6q+XNzEC9pEgAisw0DdAkz3NHnh4DN2FnRerCxYKKjyi&#10;hqb6JkZJCDCa2rgaSgCBBuPm1q1b397WTkSHUktOSv7iF/7g7Lnz3DcMNW6LbiomHmFtIrcUyRBu&#10;7gYGXEgJJ2lpZFRoIPHz8OAQ3FmR4WGbNm78px/9Aw+ISTd79u7BU8dSsqmw3CiTvtIx1stJO6im&#10;ACunVL9c2EDzN6UAXCJhXdaaa8opxsZ/tcYQz9m6dgXnJBkpsZAWCg5jbypSFTZpZ9+fSlmZOzR4&#10;NkzpUgdVomp1+uWwCrNlXKNF4O8gUR8vxtYv3TGgUJpi2Wnc9mjWY9mGZ0YIPunmE6hjRCQRbG1N&#10;PfUbnNLs7CQaRg/sO3j+7BVcWUQJPBZtDrSnwqKIC81Alj5m/Pj53v/AfejrosKia9ev9vUNs6Av&#10;XLh469atixcvKWTCrI8fAzXD8QxZCQTbhLjYFundpdEpJub+++7lvDdtXg9/jafNGxo6G5TRdOEJ&#10;hHAGuBUWBrtBcoXCFDDF7l7QmonMgsH8EKOyvEODse12uoXvumtPWWkJp4TxJ+1MowypGoW1AnU8&#10;IrXWoa4BmMobGz/xyL2YX4n3bR4R0RHkfhAqvkgumomCp88ca22vv3z5QmFxEWSU+/bvff2t1/0D&#10;/anc8qxHR4cYuYZvwkBkujVuAAD/9ElEQVSWuw4dpJD7o3/4x3ffZdTIlcjoGMApWRl5RNF1tQ3h&#10;YVHPPvMco5U5B8JOcCzklmCWlbTW4jwUdqTlurv6EDBCXDVDmI7LQVYm6XQyW/CnYzzh06PvVyW0&#10;GYJBq8N8dXX15s2bAYRLj9fk9JlzZ5FaDC8hKxlqHjC5QDU0WDqWUILSmLXA4CVPEmKpqSkPPvQQ&#10;TAaoRSSP8lXxqqKLF89L+srPOyU1jbiaBcA6MweXsVsn9YyyopaXKcCy8tRHOnNjJWQ3Oa60BbYa&#10;NHNPpoyZMmwxokvMthY0A6vs/L7F23SdnD6Q1gvOd5edvAiM9YrMLU35XyZCmohn6R1YYqVXipze&#10;p2XPt/m6+ZZrs+X3eYk2Mb10XGh6ZZgSNIIdQ1xoSUGAeQSs5q6ObhoSoCZvqGsmFUpQmhCf1NPV&#10;y7wRGCVxDmlPAnu0alXRhx98cOkis7IvocKZBohl2LVr9/UbN4HpUeDBT8ZEIxiwseKmgpSgXtLV&#10;1YN0kQJtbWkuuXUzPj42hS6ZYQilGqbnZwaHcOr7aSfoH+gDiCshmUCHZkJDgnH2SFkjCVSMsfYI&#10;ElzQeJM7d2wnjYQXDoUqzYDDg8NbNm9jDgPm6O5D93z00VGcKJpv/IMDe/sdsPm0d7UnpyYCM2TA&#10;J7MpWM3MGaPmDOhyamo0JS0uJiYUL5j66v679o+ODX145AMAGNdvXv/Fr35BtHXg4P7/+b/+HI/9&#10;oyNHWegF+UV1dc2PP/70U09/6t9++l9nT5//xEOPdbf3vPXK77/85a/wVApy8y6cP5efC33C5CMP&#10;P3TmDEM9wWDSU+XAyGFjcWgRXWFEUW0PjuFRRpnQsk+rIFJKChqPQ9HcedLZz8MFpoaPQ2zPRcHy&#10;h70hRUPQh+XgznCLUEzILXsjNqEFkDQ76glEKn1maBzMO4qV8RQgUEpu3eBOwrtAkgIiTiyBqjDD&#10;QCpdQ+gL7aFqayT/N14SYepfrS60M/XqWnCmAFtccdmXU1bF9pqx31KzLEhk7SNLxlm+Y0A19HdF&#10;VxiFHT43ZilYztDaCCHdSKYgKRXDzZKMg97euDynt28NFvRHhhxafrd+caXcLvmWxbzrW7ZSBZjv&#10;WE/mdie2JLNt82VwT6B05FBTRFvX1zRGRsRgY9WAOQqPCxCawpkMAp6YCvJRu5sdqcYBU5he34L8&#10;PNBFWqLa2/ryC7NYcNR4aQkODYOYbp4+HiJAGscTEhJz83KwOSA64NmASYO2B/hZgAeD1rp+/eq5&#10;c+cw47n5+UwHpdMtPikeNhlAV7QH8z7pFwAk2DGG9KSkJDGLsGhVoW5v2LljG1aF8BUkM/0xuN/H&#10;jp4g6wZp3tGjJ6hpUWTGjkGeCsyYbFlkTFh0bBQ9eiOOYTAh0MXhnW7dtg1SdZpgqTx973t/DD1e&#10;Y1NFYIj/+Qvno2MjX3zxhXUb1nK9OAX3HD5Mwqmrs4MmhNycnCMffQQZyOOPfZJsMBNYKZlShf70&#10;858DaNlQ3/DlL3zlr//2r5EWZh2SlAJtSiYczk1hvXGM1Nc1YhRxn/VQ33379qkYRJqKcLzp1MV4&#10;IswyLFINzhYZliGg3ggYATmcB54+3oS4usIJEJNni1jyO5AcIl3WBI+APqRLly4CYmfqOvltgmPp&#10;A/fyWrNmLSEJV5GWmoLtDQ0NAia9fuMmkhrcbdYr0S86QHI+qtyiFpN15VmcYZd0G46naYGtq1Vb&#10;YNMiOX+Rd8xC7hJjpbv8l72U1nDKudW5XS4VS1f/StdVv+PqfzJlWJ3nbVxdrTP+T1/LvOJl0G7r&#10;QZeJrv5Tq8hlysJlgWeFVAE75k2LJ5nJkaHhmak5ADpUbjgSNOiUcxnorWk3BLJFdyFJTuiDhWt2&#10;nOfa0tLc3tYyMMScvk9Sybj33sPVNTXguQj/SLdQ8IAnAOwuI7PQEcwfImqllkPNln+tza3IcR9z&#10;aBcgbfUiDL5x6wZ9SB1d7XSxJ6ckY06pD+H40SAHwAslghjD18OJ9ff3JiUlrFu3pqO1JToyoru3&#10;V6qkgriMqaysodKblZVXXSucOHQ4MGQEskiwhPASMLOEWeTtXW2obNJXpGp7+vqqamqAH5K/AezQ&#10;3d3iH+BVWnZlxDG4Zs1q+u/odDx58uTNG7cGR0bOnr/A4ALOBMbcVUVFNEU/+fhT69Zuys0qQLT+&#10;4Uf/cPToEVrzyE0XFuQ3NNcDMiVnBNmQHt63a9ceklvU4RZmFg7uv6utrZOh6sFBobjQpLKk5DtJ&#10;TEMyWXHV2Txp5NK0Mkik9IR40ekxSqTLLR3FFNvc33v//dffeF1MLtBR0g3SsktDIneUYGVuYnyy&#10;vLQM4CQQkXvvvQdmP8BwlA9wvKMiIRJz4Gp95tPPPfDAvdt3bi0uXg3tM4uD6Fe6+UG2KipcNazM&#10;Jb3OdeZay7qM5Mxz6QXnWnbmdkrwLNbMMMHLYUnO/UtTnozvXfrSVldMsyucVrUi4xxcGmPpsYy9&#10;KHvustXGMEPrIaQd0awnr5BWVb5aZkL/j0T6tgK8zCBbhdb83RR168a2wIggNdZdRkJT80BQKayQ&#10;4AUXyaMFaouHptu14U8nn4RKJ3NCOAeMEgJxoEVd3R00JIHYuVV6kxvLHHoo5ih4Yh4pcoCUolZE&#10;FzFTUSYmRoHp1dbWU9ujELp165a169aUV5RST/JkPuXMaGJKTN663Pq2hozctK07N0fFRVGaxiCT&#10;WRV49uKsJ5Umz8WJ6fGCwlxKPr6sMm8P4miYbktulebk5MF9RfN6aFhEX99ARUUleoTGOnLRRHqk&#10;vqAicExNpqSTIWvhlHbt3sWmeBlAKRgzFBYaxYQHGn0SkhKIIavramKjY2Cog4wkPCIKrEhWTvYT&#10;jz1+6eK5ttZmLBO8FuvXrvuHH/7wrrvuDvQP+fznvtjY0FRSViKj62dmv/Od77z3zrv0M+zYvpXq&#10;tMJEjoEJq6gop/DEVAYUGchtX0jDhF5jGjAW2SwS2TQJS5JmcZ7pbUOD/WTvYaJLSk5gxUJyQA+J&#10;0O3OQ7/uRUiPHGK74H/Gt+YXLWxwp0gWy5d+jDAsIWwq0OsCvCktvQVMbWgQFqG+Q3fd88QTT0DK&#10;zxMsXlWAiV63dp2npy+LY4YkBUksep6oPEO36SlVfWoTy3xCa2wpKWBVU+XFAuVPtLz6aYiyufh0&#10;JVYMn/OlARG6hqJkUv+UTdT/lwaQspzFAi8dWSIypXexUrRMW60PqA7tEgHus/kVp1u+fBrTEvmU&#10;EzBz8pbI9s6l2mXi/fECbJpWfS3LpHelDNs8/IQxV0i9ZSiSwPSB0Ns9RfnhfTHFg9ZfIH1Ub5kr&#10;Cx/S1o0bmpuYDwyqtgs/Fma5tRvWtLQ1SUTq57Nm7RrGbbBquZ84zHwtJi45Duc1JbF3EFPjqKuv&#10;B0WEVUlIjI2Pj5lbmNq9f3duYX5iRnxGXvys91jrQF3hpuzxecf+Q3vLqsqT09Lc7e6DY8OFa/IX&#10;6Ej1nI1KCM/KSWVw9ubNG0+eOkanVGVVBURq4LG6OvqS4pPOnT6/atVq/FIGIPCsoaSE+Z0O+/qG&#10;xuK1a+KSEz28bes3rqfMU5hXAPGql82vpqbpwfsfGxwcKy+rLixeQ/6orRPqdzJVQX0dI52tfbT4&#10;ckcqysoYP8a4to6OxkuXz94quR7g70MWN8CbxLr/lo1bHnnkcQRnaBhAVfCFCxfQDkTLVVXlQ8O9&#10;kZFBIDLIQ0dHh7ImMeAxsfHe3vDFSy+CDlNJFmCicSdxg/F40JSkEiE/yM3PxI1nCFt3T1d4eBQV&#10;YIpEJIN6+wawyfgXgpeS3gcvsboyCyqIq6NOTjEYosKhkUF0X2xcDM39o9SnJ2bzcouoHpFav3z5&#10;/N2H79q6bQszRFEltMdS7qU1DQAOo4Sp/gn1NDVk+saw6ko8peZMxlj6CgUkgYAtAOFRZlHRMKqa&#10;qdsiNS31sXjMwjErcbDUVc2A1ijRaJda0smCvZOXqtTqHfLPGHdimH/D6ipJkzMwslQGaksVLJcP&#10;QzPKS3pvhtFWQC/t5EuHjXkwo8lJWvJEh/CPLcVaK/ZJfoqZZ3utg0TvmF/VfypNZCogdb80CbUu&#10;T5ujCi3CaUrpx1td3b2kkSqmBuQXm0eAe15BPrkNqheMgQWQSzaLkBJ7qy9YqSuVEEHQF+YZSkJl&#10;lQf9/GeeHxoZ2LB54/r1a2PjYltaWmjruXXj1v0P3A+yp629B1rw7JxcTx9hkAaWB6thfl7m+vVr&#10;qC3dd9+9gjGiy6+3g96+0Oig/uH20uorOcVpoQmBEbFhq9euvX79Zk5WPgs0JycfTGVNTeWuvTv6&#10;BroPHNwn4R31J8coKbHevqHvfu9PsrJynnj86VdeeR0dAfoCcEhuQX4PXI9DA8gwa5byGPJBxNvQ&#10;1tQz0Lt3z+7ysorJscndu/a1N3ddvHB55869LDNgWO+8896zz36KfBJNBRS98zILa6rqO9o7Ibtv&#10;aKon39fcUp+SlgCFADnz0RHKMHV//Vc/uHrlGvQ669avh5L+sccfR3d87et/mJaa/M67wKRx+wN+&#10;9KO/ZTDF8FA/EWZiQgrUti3NHRMTUyTboJIkoCX0xWFRTSAeNEID9iYxQXGeoWGtHS1Q3p46fRL3&#10;uKgIEuwuhIJyMbKE1mXW8fXr11g4lKPJYxNxEKLjgcskDf8AohIgLyDDmMnEp3v37KfrA44N5p5B&#10;Bn7x4jl4V6gDB/gF8pzhRGBQFGOgYdSZmJzx9YbaSnhhsd7aeknDj/Jf9cpQPfbGGN4ltkIcbhFn&#10;qxkx7JtTwJZFhkZZ18CGGMKgjaU+shI+VyeQ9evaKzeE01k9Wma+Vrr9ZvLLaiGXnZUy1y4XQH7X&#10;0mtS4i0zr8afruBC/6aPbhVR8039jY8xvPqjlSemv2hbv3VtWUnpJNChYQeZhFVFqykRMSZP60QV&#10;LTC7VcqB7ILpDQAhPH3slBnoEAIoeOtWCW3oDARjWTArkCLH5UvXpUlwhgznk8gNsSUZZuAEr7/+&#10;2tDAcEdbJyOkcYmZYvbOe+8lJCecvXS8ubPUM2A6ONKHsWD0wUDYODs+f+KjU3t2HAj2D7Et2pmL&#10;nZqSQqUHnP4NYCLXrpP9QiDp9SOYPHHyLPlX3MXS0pLxqYmRcQconbrmhv7hQdgwfIP8MSNQIoMf&#10;7OjpevypJ5jCWHrz1ppVq3/74mt7d++rkgGCGFsf+GgBbyQlxtHv1N7ROjzQHxke+dGHZwkgMVDA&#10;P7du33H56mXuQ0t7G/H/M89+iiwxcAtmspw7e+YvkeO/+V+79u5WKYKpl3/74n/9589efPHXoD7g&#10;TL908QpCCyoTXvgf/u2P//nH/zYzvchBk5MSEWyekEA4PGmHoOtH+gdJ75ObwPWhUwpWUHAvpKxx&#10;JVqa2pi6QkkpwI/JqYsU1d9//31SdOCoob+UmTXubtKuMENLcBqAM5Y+yXPGRGZmZpFPFghnTS2d&#10;GKtXF6ETh4YHnnjyMdLX5MwampopcXFX4TwRnQ1zg6rWEGYj8cJyrCBPTiiG2FUlwCZfnKwzy3o2&#10;7KG5NJ0erDabxpYut1YzZlm9WxV1W1HWTivn2kxxXJjH1Pu9jQNsOTHLGSqzaHrT5pksEy1z7/rc&#10;luWPl8mv8/xvL8BaHVg1nVWwtYHVn1ot7TIBXnqT3WxTCxNACGiskzhzwb2LqblBoThyihFFX4uq&#10;AgjLifD8ZeVl1tTX4p0VFKwCLCVz5UccjA7YumXb/fc9gDAUrSom9QL+8Z2336XcCh0pGSASOZ1t&#10;HR7u0LiNH3v/7LbdGxmW0kZ7QXfr5Mzkn/zPz7p5jXv7uZMWpm0gJiIRAqqYiPif/8t/llwv87H7&#10;1lXX3bx+g/lp8BLT3AsyCeQDrYU8AYTTPyCQ8bkffHQ0LSPhkScfnl2Y7uhtm3Gb9meUqfvc1MxE&#10;SEQwKHS/QDrdJ0FxEpqfP3kWlEWwXxBDutBWJMmSk1Pb2lpAkpDKhVgzPjYaogO23Lh+Eyw5jz/x&#10;RFtnl4Nhn16e5AUQaWrCSAt+B3Xsxob6vfv2/stP/uWvfvCDn/70p/fde9+3v/PHn/3spzMz0r/9&#10;7T8ib4TYoBZv3ixlikpaWtYnn37mv/7zl6wHXGWGsMGDCRknWCtyiSr5b0N0mWBIbBwdHaNKa3Wk&#10;u8lik3Pi3gLk5gUaXPxl5XXjWMF+pyZXTIBLpyiG10PCGUWAduB3rHFTYzNF/jNnzpD2A6/5/vtv&#10;Z2dnUgLEYkMnQCtiZgYj3TrCw0NQ1kMjIyTedG8AxQggmNoCqoWpXEdps9f+GQ/BJTNWIdTIE6vl&#10;sSx3eX+ZFV22NA0LaZowpyaw5ocN+2yIoWwqpDnOl1NUrJrFqmKMi9HHNQXYehpW8+sUP5c5vW2m&#10;Wm3mulATg3InE2oquGXCvOIqlChauMT0CdsS0xI2b9pMNTIvNy8kMIQVA98iGh1CCF1b149Bhsu4&#10;AfOxjU05YJmi1s/ewGOVl1e6w9604FZ6q+Lq5esjgzCtOjCPFE5gcMEt7Orp6BvoaairUVMz7YND&#10;o+Ex/gTJ167fnJzG3XWER3vsObSWHqewCH8QGn3dY12tA5lJOWVXK8YGp6dGZxpqGztbO6F6o60n&#10;HVewvvHi+XMUq8iHkQYj6iYGg3YaBqih8f7hsb6sgjQPnwWbnzuZsOrK5rA4n5k50mNRNs+Zrp5R&#10;mNlZyqM0IbZ1DvT2M//B38ePtkTYNsvKwWVcxTSVlZRkZqRdvnAZttri1esZ5I3mioqm1ZbANZaE&#10;UH5BPrqmu7uT5UtWnJGcyFF2dtYLv3lxVeGGpsb2e++9Hyo8UgDM3SQK7ejoRjxoNqZROSY6hrqO&#10;fwDpotnhYaYokr0K/+lPf/LW795CGfH0uWmUjpBM7OGpkycJFnJy85BSFCUJc5x5cMtEquTEyFmQ&#10;a0TS+DQ2PranrycuLgZlZKfHkFaQqQk432lroruzrb0rN6+gu7cHgRodGaDdIjs3o7m1MTc3FwJt&#10;QmVyHFeuXjl410EB/dON7B8Aywd9Y7zQEuhuzcrkFGCRU9UHoL1D+V31jynmKB08amCxGG7Xn/zu&#10;xETpNl5LEsia3bVkvA1wyBLRNxxp5dAaHyjxULJgcaH1Z0v1wnIBNk2qVcBMNWQKlXl8hRN3yvDt&#10;rL0+put8l3rg5lGWHe62Ztk8/2VCrkVXV85tc+4zcJ2DqiNPOyEUim6M/BNGcikCCxWTFnotyXSf&#10;OiZJ8HQAwWNcZUV5BSNtBfA9vwhMCq4cDWxGBcCGlpiU3NTSFBTmHxUT1VLdOwPVxtQ0fK6YhYBg&#10;fs4kJcenpMcEh9HWFxkU6tPb38HsrPionJb67pNHzlSVNQ/1jPmDv7LR5uA3NDAICJGS1fXrpVFR&#10;oYcO3UWrMMWh2PikEyeOQ6u8ZdumsMigwBC/YcfQ3Q8cjoTaNjlhzmPcx9/Tx99j9bq8lNTofXs3&#10;vv76Bwmx8bDJzk/NMo9iZpKJJ9jkYSJKxsg89+wnsYf4C1NjDDT3dl+wVdfU5+blv/LKa6np6W3t&#10;bTduXUdlkKSH7+rM2TM7d25noCkwtarq6osXLwQHh33lD775L//8M27mY489TmqK3ikWMbyTjPB+&#10;++33Xn31NSw2vRCMWYGdc2LSkZ1Fj/EwgTHzDVCL5P/JLXd1deO1QtROByJuc11dA02UrARapoGC&#10;y/rxsHHalNAJnnGdgKDRM+Trp0dJLozSA0mlIDiU54Y9p+GZdiWUAl8ED0cfh8MxyFg2EGyEFRSx&#10;6MriWFCasSYSoAe22SEAoiUYBxXJJB2l0j1KGo1YzpAVZY2N1JN1CZpW16zHmJJgFJwMi6dsoHZN&#10;dXeRepn1IPlddwuZAE2tLszQdEmV2HChTYk1T8niF9zGAluUw5JfV0qv1hAWjWC17UtUiUs+nbnx&#10;lcbcerClWkYOscxiW2+vFfRiC47E3AZJaw8dvTQcjY2i8qUZVYFfJAoWf4ksFkVBoTtFmMhEIrE+&#10;3n6ekAAz5gQ6cgZqjI2DlYfADWeVINnH32twZDA7n3619I1bNwaGemdmpbV3tCAGAQEhwJJT05L2&#10;Htjm6UNdebyzsyMhLoGZe2Mjk5HB6faFwOE+R3hQ2PToFAQaHhSeFz0wO+SiqAYHBvmuKi5C/kH6&#10;l5dXTTNdaHYRhBbkO5zh5MzUE0895e0bMD4xffnatUN3H6Ly5LY4PTzSnZWVAA/jpnWbLpy/tHHD&#10;5m4GorV2BgdCV8DwvtjpuanCoryKylKuu7amadOGDcGB4eVlVWA/Hn38Mejp3//wffJzza0t4Fig&#10;syAGpsq9tnj1Cy++yPhRkmSZ6Rlw381O2T/x0OMH7zqAvX3+08+DgSHA3rBh07Ztuy5cvIj9pKmw&#10;rPSWY2w4Ni6SasjI6Bg9GydOnnCMCecOwCmCVbJQhUVF5JXxZRiATDY7MyMT/QiCCrtFuRtVCxaa&#10;1DqWs7yy/If/8EPkEzGmPYMOUNXTz0AMb+jEAJyyDdkyXCrlnEN7Mjk164iJiyRVBgFYdU0diXU6&#10;mZnqCgVvZVUV53n8xAky9oDY0PKUglTop5euNqiSFDFEzgBjGZZSbWQALVREp2TQmQFWNtPqr4q6&#10;MeyVliwnItoloqbX7nRMl1R3l/jhyoUWRWDkh50OvBzTKQ86PWZRFncSX21JLSGvqbxMw3gnF9q6&#10;fyuM21BVShZNeV4mupIkc6atNdeK6gWS+2FQJ0gu2/jHOzZ3bzfSP4RbLAtWEm+BhfD29Qa5qKRX&#10;8vjiC1FbwmQwfVe4NexkUGj0XZxbIC7lVIQyUjaem5qd8PbDTtiIbnfs3Xb5xqUvf/UrVJLfeOtN&#10;rPGzzz5z88aNrMx8Qq/k5Di7fSEmNiIlKemn/3LkwP4t87NTjbXt9oUw6iY3Lpc4BsbnJ2GvhR/Z&#10;k8BGor25WZCVpKDz8wvIrOzcsePFF14sXrVu4/qN2LqoqAiADdjk6tp62Ht++9obCUmJIEYqq0oc&#10;o70pqTEJ8WH9vd2TE/MbN2x5+TfvJqfGgVXE1xAYY34uba0VFaVknrdv315XU7MPTJVjKiw8ki7F&#10;CxcvwTi9ft36377ySlRkZGCAH3AXEuHSjeDusaZ4DQ8yLzvvm9/4FkSz27fs7u7uaWpuqKmtpBkT&#10;xNW6NevpN6I6Tez6jz/64Y//+V/xNACngIikyIRckZC/5557EFpy64VFBT3d8EWDP52DP4RYF8oB&#10;7jDHonGXWgDHBfWB2aSTCRISRo3/5V/94NChQ/gUPEHOH9ow4h2EHx+bBBs1KqSXsj3Oiexnejw0&#10;jKyeo6Agt6GxPiUF5pwMhIhhZTgC1BfQlWp2mrBBAwvj3MR9ID9m+M+i150enYJPOP+wLHd5S7Jf&#10;lo+0OGiZ0MJpsTDqHS2/ysNesoEmrLNaWpWw1lJkfMsSAy+VB5eFXGrQXAJsegRWQWZjq/W2fqRd&#10;aOPl7FXSB3Wd1dIY2Lor06pr5Nly6XVd0xK9Yt2/eev0SSKLHvjMdMMJ9ZeqjxGTIXLcMrwyoEuK&#10;VMgdrIU401Q4vLyBIMK9SyYHqlSUOuHfNKNvF2fn3ObgmvXytffAd+HvlpIen56d8ZOf/SwhKWnr&#10;1q2ILrMCASExQ4ga6aULZ0pu3Tp5/HRWWlZNedm5MzcO33VX6Y3a935b3t3dMdLn8HL3YnwHagJ9&#10;4QuDm8xJISPqQQKJsQ9MA5qdmerrGRjqG0pPzeD3v/jLHz77zFM01cEg+eGR4xCpMmalraVpYKAr&#10;KjIgLNSrv7dVAP12TOJIQWHW1as3meVJ6Ss3P5fYHjoAYJuKrGOgqbH17NnzG9dvoTK0du2akaFB&#10;yqPgIgGNYrfJ85FYSkpIunr1CuPUZiZnSm6WT45P79i+ixD+NAm9c6f37N3+t3/3A6bS/Ou//uu3&#10;v/Odtes3Yhs2btjI/n/8Tz8W1Iu7B3BviKnpaiRaaW5uwRkWzjo3N84csSeTREqJgVXgxgGY0c+A&#10;WH7/+39aWlImsYyQP89+97vf27t379vvvEMOD6AVeWwZSTw76x8QxMZUwjlZP0Jidzu3URh/FpFG&#10;38iooKSkODrQaHuk9I//TAxPlpunU1NTy9RVvJyOzi4wMDKyoq6eNkkgtFkZaRpMjPyiS1Hn/KRi&#10;DOoaDn2pNsmFaPJHXW0yMlsWYRBTLEy5BoGHuUa1AGu5VUvYkB/NzOKSfb12FXjZUAHORkK9KxeW&#10;w5nONZp7rQKpt3QpF2hPdO+SKrpIVVumN/NDmST1U4oxzvq2jvOd0b7OzMvZmKG+4uDSNNByoSvT&#10;TvoiTJmUC1LCbFydZRSbS1G4vA/nPXBSCNl8Q1gK06h8EiEacowPRt8CfUikWxmzQBECnkW5aMQY&#10;pMcsjw3KNB/gRKh54iMGFUGkCrmVm03622KTY1567b+jY8Pe/eD3lF7+/oc/BJ0H3Pq+e+/v6uhq&#10;qGsAAg3MD7Pf09UfEx3d3dELrW10eMSLvzk6PykQ/KF+R6Bf8OIcxPKLxL08czrktH6j4MEMFNJF&#10;uPsQyjMvOyk++Ze//MXZM2djYqQRj87h1197i/77++9/sKW5GexXQlwEc1Fp45+dGS0sWGW3Bdpt&#10;frExcZSsszKzqABxi/EOmpobH3vsMfxV1iwF4bjYxAAfBqQGIVNUgKmg0k2xafNG8gKk7rgE8jtk&#10;/sJCaM31RHq3bd0x0DcMFpIyMol3+jouXroI4V5sbDze5uXLV//8T/8U5loalS9fusATFgZQSSu4&#10;Az8GUIGh485TxMa6ko4mt0RUjAVGSHB5iIr5CQTuxImThOt8ir9NSyCNVvQkYWIZ8tjQUE+GAl2M&#10;E864Mzq6Efvc7BxgqnjC9DNy+8hyw1jY29c5PNIfGw+KaxLaagZ2M+j861//Og1kUGGzicyIcXMX&#10;Bp9RMHDUscIYhXX+3OUbN8sYikjhkFZHHy/pMpyhzctTZkdy/mDRuRwUh5AGqMTn7cyLk3zH0jlo&#10;ZJuXCrB62tr/VoKt1rLT+CyxwC5ZdKoM08otSSYtNWmWv1zmUpvQZeZ0yfc+NiVmuV4j0WW9A0td&#10;ACPKtR7RUEKWaH/l151C7jpnSGJA/tkQYM0GzkrlBVKSh8G/9o4OipAA8Vm42Ad6WrzIF83NO0Zh&#10;ZqKTdsLHz2tmASIeBHhu0bboH+K1deeWssrSX73wmyeefLSmRjDJD9z/EPQ6X/3CN3fu3n329Dns&#10;dXh4EDPvGU0y0D0cGRGLbwxt+vw0BKpok3nKHwiPbVFmBcFUpf0nLAxpVbATwLEJQWGE3LBuIyaU&#10;pkVgxlR2ert7SXSB+2UGCzehrrp2zeri5KS4wT7m9E0E+HpPTowyD+3SxcrI8AQwj3C+donxYcg4&#10;Tibx53BYZGRJaVlBXlFNdf3XvvaNn/30Z9iZ9etXd7S3wlOB9FJxKS8vY2tsHYGJLO7QsA3rN9Jx&#10;mZyU+tGRY5hZ+Ote+M0Lp06dTkpMTUpOJ0xl5ihff+Lxx/Lys/Lyst599w0GlDOU9Pe/e4PRatCp&#10;A3zj3tMO5ecbgLQwYfDuu+/+8MgRmpA4BMKgpnVCYQdZd1B0TFQ/6caJSXLDNH588OEHlLIogH/3&#10;T7/37nvvUjRGdNGYAGNBQqNkMfKE6JhxTaw/NNgXnxDHfAdAmsQd0bExqI/2LkZJtqamZgwNj7IZ&#10;/vz2bduRw8gIWGkXy8oqaB2lzg+1AMoFzneaQCMjgaDS2+iuadwl5PagXAzDAETW0lxlOpXL3D8D&#10;WaXNk5GFdllgbUVN3LX8qgV7RaxryJVFfHXs7RQD7a6rYFil4JyBsRFq6z+dmsHY2TIZM4V5mQxb&#10;/nS508tcd9d3VUyrENfqIijVirFWh1Y/dUB72/OxmGVTco34wjwHm7c/dpTFPUUFYqB/CPwjihmF&#10;KjBa2Bu8fYA7sTWE6e2tbVRcJkbHWMcYJccEY8fsi7YFsIBQi/3+3Te8fN1XrSu+cOncnr27oUBV&#10;OwknkXv96s3TJ0/HxMYdO3KMvNcXPvs8Y3ybG9r9fQIxtgRplCoJvYb6p+we/qRMI8Ii5qfVaBsM&#10;rnhreGhugHvFhfbwYO4mNedu0Iz19VcuXx3oHSQgZx4vvj3NiZPjwsI10D/MXaGZls5kYGGMffL2&#10;9O1o7W5p6ImKTH3phSM5WelgGBMTmcfZBRsefRoQxJWWlQNUrKmqBSt27MhHlFMIU3fv2UkRlBbI&#10;tpZWzB1LmZIplV6G7lKbxU3FfwGGTXaqtaUNXMcHH3z4zW9+61vf+mOKT3v33fXFT3+ajBozh2rr&#10;KpKSYB048+HR98jH19ZVEwl/8plPnjx1miBT8RPYgWGCheYQ165do5ajHsQCWhWhwj8iK8ZoJSah&#10;EqzydIhuaMam2Mv9OXz4EO37gE9wxqSeL4mMceJhMKwMOsPn9PH2DQmVxibuYXpaEhsAiwU/B50I&#10;NWrmJ5eUlFPogntkdfHqqqpqPz8fWsTwS1BAJLRZITSQcW5k/omTybHn5RXhhsDKghPuy/RjZW4V&#10;UtC1wrQVdZpN0+l12VKrABsVKsMyu2TEtMCmdC3JUasNtQZZ4hg7d6DOy0iqWSyz8a07S6ZrAzOC&#10;tW7sPJml+sLpJmj+Hb294fEvPRL7NG+UZUtX8O+S16W/WUVaX7gtIIghl6SUfXkqJFrIWwz3kYi2&#10;k/Zkbi0sMNmZ2XBu9PcNUEwApuPnLTAdzCT8xnYf2+jExPf+/H9k5afNe8xv3bGFZc0Sefvttxni&#10;fvDAgbCgMD/voNqK6uqy2pHBYbc5wVVAE3v29Nmw0Jje7n58bhnUPTpMprQgfx05VFoCQVwhjVgP&#10;Ig0ZKUSp09tT+qAW51LSUvXTQmD8ff1pVN69e//Zs1dBAk6MMeDLe3piPiwkKikxrb974OSJc0DE&#10;Guubw0LiutsHr13pb6qfJmfGCEU4qL1sXvStAw7ztntPTEzTOQyArKujZ//+u7hwNAdDE6aomXU0&#10;E2FieeD6eu2N1w8cPHDtxjVonIWTnREzw0NAL0gpZefkxMTF4oRfuXzluWc//Yv/emHXzr10Izkm&#10;5pKSkq9dv7RhY9HXvv75np6Wa9fPUzn+r//6+YVzZ6gqBQQSsAj1HJUhqF6xIswlEt7ciQniDp4/&#10;UQwTjL/xja8fP3aceYug0IGgUquDTpJB5Cg4Tx+vP/zqV77xza8hyTrFQilX/Ftqg9MzVAcUx+AM&#10;xF2IIkOeIehISUqGeYNGwompcbAxA4NDZaUVjH1i/mtnd0dYRCgkvnv2MjZ4L/EUkxO5A2Ba+HpB&#10;gcyLxaWnU+XKtasVlVUckzwCyk5og2UioQxqorFMxg4ZhscoaCjhNmnfDbl2ucrGctcqwNKZ4MxC&#10;67Urq1YVrgyL57TA6h0XB8hSWbX2OSxx7JeJtFXKPuaj21pgp7iq61rSQLVcLJe5JKZMWn8xD7FS&#10;kpcpHRu1fpLJRLa85mbmKXsgvUNDI1CvgNfDj4ZZkRovqQdGUUtPH2p8ZsrmCTcEfQKT+w/t3LJ9&#10;E/09L7xE3BtNjfSN116jvnL21NlXXn7F18s3L7Pgg3c+CA8Jh9SKoivNqsCGvWz04fugDngY0D/0&#10;99HHy4qdhABdoEhQWnhQO/XDg4UuHXQxzjPIPsyL1KjZABF2c4OJsq6mtaGpCYMJUSYF0ejwqKmJ&#10;KcwFjxp2eGhWb1y/SbNjZ3tPV8eQt81zbnp+cmKatAVDXtqaaVLuGBwYBWGC0+7u7gnnc2ZmTnNj&#10;M+0F4aGhTY31TJWQTL2njYM2tjRzcrdKSsYnx7GKrH5Gh+ErbtmyGZZpWgvxXd//4D1Qih988AE3&#10;MCszD35IKjrAM3fu2vK97/9RVU2ZY7S/qalpYnyUOS9lt8p8AwK9vPzILpBAZkueDfN+sbrYXlo+&#10;cGJJCJPKQmFB0wWDwo5d28GfezEJyu5JfzUJeWa+crOYNkzHVX19LeZG22Q1pnB+YmyMtBkPDtda&#10;vFxPr+6uLgYgQo5fVlHKgOG7Dh3Ao2EuOnR6o6NTA/2DMuG5qwNSoZTkFFz3nOycpNhoyoUUsZhc&#10;gX4HvgKtP1cBMgws18mTJ8j8g2bh5Gk00rbFLP9araUsUCMNZiZsDHEVpaOWqqSNnNGvsdClP2Fp&#10;V7CRIXblrp1G0hV5LhE/C6+V+b5p96yu751+t4rTMlfZ/NNqUc1UnHpzuQCbom6qpGUyuVKPLNvS&#10;dGp4X1B7TAziKIS4SA56mYoFDWjDA8PcOrJWifE0tQ0R/Qb6BVBSRL34B/liSqG8mZice+Tp+zdv&#10;33Tt5hXmhh0/fuytt36XmZFVUVaFofayeZPeevet90hveZOelrnX/J/v+bnN2wb6e1mITMYMDPYn&#10;C8K4cGaPYMy8aCxkVm1yCgB6cfCiwmkJRipkeiKZcHcPKis4qwzOhCa2qCif4UNE79RgyPcg85S2&#10;Cguzr167RLdgbGxUeVkNQKWIsJjZKQ8fb4YTEPQlYMqh4/P29Lz70GHQnArs4NnXO0CBGs53hdif&#10;7+vrolkKT5JsLspFhjlkZRFt0nCcmp6KvPUN9IVHhJK+ZqQwwKwXXnzhkUcfprSMv81Ywicef5Jq&#10;UGZWNmnqe+7a9yff/3ZoqP+xE+9HhAWPjQ/T68Jp9HUzWCyM9BI9DCTM8UTAZvDEZdivGmGBT4RW&#10;RTxwqhFpAnUou7hjjJ4hawR/CExmiDIaFX124cJ5KG+ZTYgNDmJoWnAwDCaIEp3UhMTkw0ioHrr7&#10;bjQRwTauPmX5tHTarXvJfpE+ULX02PBwQCNVpC2Rcw59/NgxkDnE+fEJCfv3bIdI7ODBA2vWrEGR&#10;/Y8/+gapeHAg5CbWrVvnhxkAWTbLOBupLemcnFhFVddwJZMsRV1DYM1klU5UWQTYMLNLs9BKYCxW&#10;VMmuc8VrAVZx7xJqWJeju1T8PkZwXAUe61eUbrKUkaz1ZEvssBTs6TLHptb4GNG1bmM9P8P7sEyB&#10;0p/a/IN9QW4gmRguCoaEYcEhMJ4FINg8BrJELCNSXIjB1JyMosSsUTLwp0NgfnzVxqzRiaHM3LRf&#10;vyCz7ekcDfIPjAyJbKrvoIc3ISaeYUW11U3YMC6c3BJeHKDrmSnhKw8Nw9Tb9uze0dTcMjw4yjCu&#10;iQlmkQIPWly/bh1TxBlcBjUkx+XUVeuStIAC+yABPg6X6sysY3SEdYm3yTqmmY6taJmYmBgj9U0L&#10;a4C/H7UZ4MFk02WOkodnb88AjfIUaQN8petV6MvZy+wcNJGQyGE92DmiS0Zt25ZNUIKMjEDHYx9x&#10;jCUkJxPpUVPF7aQMA3FPRLSw6kGvWVRUVFlRwUQSEr+bN2+pq62BUxbCkNdee4uBQ+BAdu/a+ft3&#10;3hkfH6Wf59FHHjpx/JgdGDHVhUUP+HeU0zHGEFPOhHj70UcfYUwhppLrha+PC1et2rMci8cBOoM7&#10;BrA8KSklKpwRbYsUsUlEQZ2tyHfD2C04ShyBtLQMvFy8YnqzCUbITnNM1FBNTR12nvZsKfV4gNnE&#10;9Zjet+9ASHDEyPAkI7uTUlJDg4JpEkarwyuSX1Bw6eLliqpq4mEEWUZ7z8/jugM4+ad/+qfnnn12&#10;TXFRMgC3iHDHODkIVK5GUeiCo0u0nGkkEWRlZ29rgXUpxdk+6GwnVOJv4DAMQ2zlmrMoB6fjrQ20&#10;y812RqOGOGgs2XI317mR9iC07lgp7VqALTJmqSc76zryXYuTbx7INNF657d1AbRgr1ATSrMt7YIw&#10;VYDNO8w25ybt2jPz84zCwxKrOUZQuIO8w9d0owEAle/h7c50WU9fdyavkCyemBt3TM+u2ZZZ11b5&#10;6puvwVDTWNexa+uWALtPR0vH1OgsoS/J2obGVkjSPT19YLrBQkrD8RxcE7SnedDbjokAdPnnzLY8&#10;ehQ41eTEGPlwSm6O4RGIqVkCrG+WL94gJmh2WkaikQDnxFjNXAAah4IFfyanJJG5BcgByoFxDZwn&#10;zO34xnQQBgeGUZsBDBwYzLRRBp1JszPrntsBXxe6A88QAq2amgb2DfoApOfk5BiJWTxkKGyRb/Af&#10;I44RNqYslBgfJxhgd3c8ArAcVHrIosXFJCAqlJ1Y5UDKoLMEyUSPlK9PAGwYmzds2rplS1Vl+Ynj&#10;xy9fOA8IpLW5meaBN15/jSQ4HQjBoQEgN2lmIL4FNALtjhDCAh9TFgzBBiUGFH1qagyoCXy6OEqc&#10;8+T4lAxvmJ3FwEqL/KIbJR9GpQ4NjHh7+cI3Rpo9Ly+f0B02LwYwsqBhBWBlQplCoxIamRr+2OjY&#10;/Ix7a0tPXXWrj1eIY2S6uam1oqw8J7eAMeDAWivKqyglQohLFh3vgMoRB/L2slMSj4mN6eigKlZO&#10;SZ9hc3HRUcgfCG2BbZm9waqDVcRAbpoyxSKJFvtk1FBVO7Gqtapyq5IuoyVYyssamIRUSTJTKQGV&#10;W3Y6zCZKTADYRjZXM/eof0bvrhMNZnRTkXHT8DA5HQMoZsiJKVpWkVPSr3szrHlgM5UtjT7OEEEn&#10;row884qdUBUV1hTtKmhEuBos4cyJyz1THKBGc7Lxvp63bN1Yb2DzCRXgO78IhwuxocyhEAGWtB7d&#10;zu4LEKYlJicioqvWFZH8bG9qxon19PdOzopatSUrpzBtdHw4LSV1uHcgNyPP18OnpqIOCvfh4XEK&#10;QHAkYnKp4uKcEzEaKXyhyGekuI1gD+mizQinkeZeoH/UNiFQxSfkKmQUCMhq/Hl/6XGTSQNzgnkg&#10;B45dEupU6baDgMIeEhJEhRPwPdNuic/Hx6dhhPHx8mOBcsEEk0SAjolRhsiT1ea6QIbgkKIXuBzK&#10;SJB+ffGLnwVyjP1nphH8e7BqlZRUhIVCeB+Cp9pPaDg4SNqWrgMUClmc5qZGii5pKWmUtSkmf/Zz&#10;X8jJzr50+WpIaBDTXlQ2x+uew/cfvuvwK7999djRj6oqK9tbmlAQlKkBgb780ss8H06eISx0ZcCS&#10;1dPd8/DDj0D2SvyJU4pzzqlu2LgWdI1jHIrfUfIHuD+cLXfGbsPdcAdxxZQ39BGZKvp+STIhY4TQ&#10;MglGwl1PNggIDqQZCxuckZkFLXZMVKyQBsi0B+4kimCMMn9ifIq/f6gPnAQBQZDs8I97AwsvOeqg&#10;ELIPU8hlWkYq7Q6sE6ZP8hDDwiMAcoLTfO6ZT7I/mYlBFRIiUXcAPwLAYoiWLOGlSWltAU0B1i60&#10;iWEw3UW9+jUUREyv8wMN6RC6D9MjtrqYljrTCsu5stij96qrOFaXeOkel/9llqBcH2iDqV/qXWv+&#10;2Tx3l2qQC3Nt/PGHuw1Oa5k/z/dtsUlxgtQBViA9JwvEqTIjRaaNznK3QAIzfvbRxx6rr29Ev4Js&#10;3rxpC6ng4yfPLXrPzNtGmCvo7+cJ9czlM6WXz1bv2LKtranDHd41sQzS8o3IsVzoy+G06XOVBgn1&#10;XGmZxRmWZcRwFtIqkRFIFOIKEx3LlEtH4EcdDq2N+J0h4GER4vvR48qGkpr28oqOiUHppiSnMnGP&#10;vbI2BVuipuRSeX7wwQeRHIqgO3buCAgKAIY52DtMHwJM65DXEMeiQZjekpKaCusV0KsHHnyQkJga&#10;LysyPT2VHRKvwwLN7MWQoCB64tvb21n9CAYPi25EUGVFq1bRWcUJYTmlq37BDekKDY4GmvL0U8/W&#10;1zYCGmtva/vc558/feroY48/cuHieZY6hFa/+MULJ08yeG09QWlvfx/91bTm1tbV7Ny9dWCwb3J6&#10;FG49wFI1dZW4vqSUufCo6Fjyh8wr4qAd7R2oURYfn5LBpmsfx5gr4sYybRQDOzo+FhBEckGaE9F3&#10;ILqef/4zH77/Aek3PSOOr5Puov6MMeARUAUAy8L9p9RMsEBqk+gdhcf9BAaHLIUGh0KuQPqMwgTE&#10;o2iE1LRURC0rIx0gF2kIHoSuCSO903OiRCyuprO8pJe4joTlJRZlGaLYKgzKi7XEuMqtdX5dW7nb&#10;iN8KAdbm7faCulSAjZzTHQRLpc0sKWZTdC2MfMZRll27dUsdQXyM7N72U968rUtvi42LI0RkBsoc&#10;vEfCJCL07pQDyD/jbjKtLzImprKiim6YdWvWisTbPP77hV8HRwQlpcWEx9mDQuwTWLqh8Rvn+8ID&#10;/c6duDo8QM8qw7vxvQkncd7mwTniTGJ5pGMCHaHcKm/qIR4ejLfmvCSxPTPLg2QtcqIsONYNZllN&#10;r2XKEUzInN20XqDK8AqwgU8lzTM3S5UK5InEvSyxIMi6sKVMYpK2ePrdob9j4hEMeLl5uXZvGxkd&#10;GoARQmASiksZf2CBnA3KHQ8W+dS5GWot+fn5SFRAkC98VKTxVBTqCXRJRZ7eNTWNTz31JD3PmCMA&#10;JCWlpTCKIfIhQREUwyLCY55++hls409+8hOGznR0tHV1tt9z72Egx+3tkN24MWsqJJigepgOXnCs&#10;WN3EpDhgK3DzutvmQsICQH+DlD546EBUbAwS29XTT0nW00tcX6AUkRFRnCSyiWuAHlSkc4tQGnFr&#10;KbaNjA3ZvekNxgnCOFPltpPd4MxBdOC7gBWNioqkDsTTpL5NaNM/MCgz1mGyX3QDNUmGGRcGyQ+l&#10;jO/uzjwqGFrgDCdHiHYkrcA0GuhWeEhCfMeSkOckJpeIgzlvvIOut0Ip9Yp0Sqb06Fut1m0Xs1qs&#10;LpFTgbARlBrW02nxnIbdEImVNkpvYJ6PVXLMo+hvrZScpe/omraL08s8tEW6XPtZtjdTMelruZMM&#10;m/fq/8c6Oz9GWr2pFwqQFaEVEKfMUdDd/ASsdJkOjYIx8IAFDtDPhStXWlob593nw6JCk1KjClcn&#10;zUyPBNIp7+Z/82IbbUNebr7ubl7QTQqjg9CXkn+adpOZImBx3QUDLEBTQeoQD2MosbGse5qQaTwQ&#10;TBILkUEhdDkApPRgPM+sSixTU5xljWIYEXVeZF/QI5IP96cT0MHEFs4WoEIXPF1dXfQhU0wmSwRC&#10;i7CZDg2o4akqMZScYJiadijjQ2NjoJWNjI7GksuCwxRPCGKxs6tblqmPFyVZKjSMOJycHqfkxZLE&#10;k4ZNHghafm5BeloGlDpMYyD+pIyEIUGQ0HqEpsjJow8/zjZYCvqK0D4fvP8+PbdPPvXUb199Fe6B&#10;mtr6v/qLv9mxYzeoYzqT6xtqp2anN2/d1NPbjbfsZptlkAO1InheSeTDGYCiKi0pHxhmMgbZCCF8&#10;RlieevopCLTRenQgYi3xU8iHe/v5LuDDQv1H7tHH8/B9h8DD0urc2txBLRokG1Mg6B/+zGc+A608&#10;pSasMSEM8E/GLIOsJojgT/wXyBioTgPwaG3rgAiNtFZ3T/eEY0JqyMMO8lukMCanZ33IfRLaKOZa&#10;aSkS2abdReSOKqCZe9UrUhPf6lYFc6SRKdJWqTMFVYuc+roKCZ1LVkORnSKtQBpmWdjyi1UStKDq&#10;oyyzY7o1w5QW/a2Vtk6diSGwVlE3xdL5leUW2KqqjPYF7UdYstY6Ljeu82ONs3lupvwjTT7E38JT&#10;pqRXAmwV+dPSwLJobGmCsK6usTE7J4X0lqe3x9jkiJt9oaAor66p0o6oTk011rUXZG3oaxt0n/ef&#10;GpsP8KHkQ83Ge9QxiB2QKZU6K4nKVqVOQkQFfLcL/frwMO+AbVq/fh0WBqdOiNjm58HZI6gy3ceN&#10;jJe0N/IVMjri0fn6KsZMYcPFShP+sXZI6DTVtcUmxvDmyNAIK0kCUQ/KyMNIOwuaWtnVa1dz8rJp&#10;3wGgTx6VbC0ACfLh8bF0MiLAE+AWaZNixhKzkSlsYtVhjZLl6mW7eaOOGeB4MaCsmYpGiIgjD20Y&#10;Y3s72zuuXb0SFR392c98+tLlS+GhERixwvxCxS+f8dxzzwHYjI2J7aJ+2tlN6w9cmU8+/ckXX3oZ&#10;LOfOPbsuXr4IITNEuZRzwsKCd+3eTpKfqVQ8CDJzGDIItMfGwah5MwwVqBfpBPx5ehs0KbxMVBqT&#10;ujQTYdG/aCXUq2BsvDwAe0G7e+LYKfQpFF/QdBPm0iTc0iKALXwTPBpouu+99z4ikdycfGiiwaU6&#10;YL2bpIlF7m1qWjo3Cl+muqoa4Sc23rRhPRZYxJW8tkisICgpP6q6DUkmcYdRKyQjzWEmegVr4VU/&#10;zZ5+041c4txqATZt4zJLZYqW7hNeWi7SlvZOMe1tpFdEcYVrvVKCTEWjJFgpoaXmepkFNi3zcqu+&#10;VFOY+7H60/rsTS22zA6v1DW2QP9QbCP4GfknmTTFg8XEbThrJscZ24dNCAr3mZofIzaLT47knV37&#10;dpw8fXp+cXpxbjo/u+j3r1ee+rBsfmoekDzlTRKhgUHB1FG9fSlUyFgdSR+SDaMSpIaY4nFxxtgN&#10;TDRxKUaGtdjR2QYDyCc/9TTUp3xDMqW+TOWaAeUzKUTJxH5i0nGkUb40GZC1UmbHLrlxRMzbKzyS&#10;MdzwENjCQsJkrYjIi7tO9RhkG7zzRAQQu9G3sHP3DnQHqVSqrwTXjIYi6sb4s2r7+3rJCbP/zZs3&#10;yUghBqPaF6Ffj4+P2LF9Z1lJOWaKpl8eO1qB+gz9EmQOeJoRYeGnTp6gErtj2xZ67+qqq6ETunzp&#10;yu5du6uqa/PyCnbt3kNy+TcvvpCWnrFx08Z33ns7PiG2pOQGunhuZorVSFV248Z1gDFAtuAmsHsI&#10;tEJCIxi9QL8E/JUtrR3Mo0lKiMFTZagKp4cnL0NDyUcvMKUlktMg005mm/BzZHQwOCQArr/FOQ+B&#10;l6rcktBoLS7QmaCrEqTxSUpQilu9Zk1mZvb16zfAaah6OBPOwsjkMcOhvqG+vbUVZwA4ak5OdlF+&#10;1tjYJM9RFp9KKfNAZSSdDIhnLoQCNKpB58ZKtzQtLLPAzg2M6NRcmssEWLclqjWtuQOM/LNTgJUM&#10;WqrNeuPbOaj/OzGwlpePUwFLs9CGfJnytkz4OQ1Fw+k0sEtCCaUMLFk6574Ut4HyGIyEu+GBLPnT&#10;8ElQmqSbVAhO96/k09XBGNXHgwGrzsoBEbdQtDbj8AMHhh09FbUdi7b5zt4WGuU2b9iYmJDY3tJX&#10;XdJNF1xIAETwttXFa3t6+zBl2L3AEC8KmEgvfCz6puAbY0ulKWJOBogwvYE3Z+dgNp7PyclKTE54&#10;8603UB7CC6GSTJhTTDQml810ZpWcMzdL4FoTkp7hfQpFBNgYWHHLZwUCwQXwKWKl0q2CJaAZgzuF&#10;4iBZhXQVF696/bXXASR0dnSyK5hrCEFx1MlvxcZEMfChuRmctTC/xcREdXQyUyKWp9DY2Iz8NDe1&#10;cXDiRmapYMpiYqIJdDE4/YM95LFwjMQMjo60traQpSMG2bVrd0VlxW9feBn+GriXmauCdK1aVXj8&#10;xBH6n6orKjg3vNnW5hay74Tim7ds8bJ5IvPNTSTM3Gur24TM1zeQPBlcdpzGzMwECWeiWa6UhBmu&#10;uyToZYiZg9voGBvhOVJwyspJj4ggjx5WXlIdEhzOveJ+Qk1NtEJmmwIYN4Zcl4xNWXDr6un9gy9+&#10;6cMPP+DRpKZkct9oLQTsAe6NkSvbNm9DPIMCAgkxigpzCShQGBQWUPG68YijK94sNTdMLUNtb5Ug&#10;GcvSeEfSVmrVqpfTUi0zM6b9cYmiId6aDUN5vQZTh44njR1pu+16LRXj26e7zDM03drlZ+P6W/u9&#10;S/JPKwy+gf12Xd3S3Wk3ROkjdT4rTsqqyFZqottYYBrMhBcawnQ7k53J6HCTYDOzzy4u+AV4zbuN&#10;p+ZE771ry8w8nvOszXsiLjEiUKAekYlx6bGRCd7u/pmpKfC3jjsmWcpkfbCNnBcpqnHHEDVDGANo&#10;shE+CBlUK74tiWhsEfKGWudyVG7Ig8zRxDgDxAHrj9OvR+RGGZZlgVRoQUWM+Qp7QH6w2IogRt7s&#10;bO9iA0iPa2sa6KngKLBVoB1IsrAQJU0lSnCBOJOmo+nJ+cBgX9LFdDVR6cVbRnr5OplnTikkJFgm&#10;9NpsiCUGjV8uXrxF3UcQi829LFywDWOOidhoSDZ98W/hGGDOIF46z4JBZ4C0KL8xpOJb3/oGvBbo&#10;Gug7tmzddOXqpY7uVoDiu/ZsP3X6BMnh1pbGpub6gwf30xW0MDsn9LFzc1DtIJBnz5yvr22GTd4x&#10;TP+ge3HRWhzgiLBIf79Abi8MeDB1E0Fg/EnCkUPmJAl4oVWgwM5pTE5P0C/NTCn5FIbKBY/x0ZmJ&#10;8WkyXtxJFM2ePbs5czAnIDHpTPje975/5sxZBlMcO3acVBX9wKhKHJPde/ZcvHSep4anzY2ja4ry&#10;NbedDjA0IBlPFiK3hSO6jK1zpVokU37VsmrEv0qADXpk9ZnUe5VxFfuqHGLXP5S28FO4sq8GuENv&#10;AWJBSH5UnVnEih1pzgqLwC1xWV3etT4lQ8U42y2s37yDB+sSYJcnb+5raVJNy55LSzkl1nVzliTp&#10;bn/OK1WJ9cz1p/BN0eVDBWlGHDBAyF4+pLXmFz0Cgv1Gxwdn3BcO3betaE1makbC9ZKrQSH+jAI7&#10;/lFNS11X+a2qS2cvX7tU+vSTT4FkampqAamDIqAS6+/rS+xE2wq6BqphxAOFDLJKP3XkkHqpOaqH&#10;khC/sw11Gk6IAIxGOWgosC1YFUQR08FXtACzgQqMpU8adCEcF7ALUIJiRjmU60gvia5xxziLlUIT&#10;FoZADn4QOplYZ6zF/ILsOFzQuem83HxYHXm1NnczP4WHyGhPWhTpT8b2FhQUSKUa4V9gGvbkoUP7&#10;7r3nMB4miS6GdJMNwt2m21ZH49gg0Npq1gljgWNJ+L31FlzQfoySWb1m9cuvvggypLaxZv3G4hde&#10;/BXjSBn8jRxSUoYo+9bNmwxUo/TNCdOiLNOPZ+dJYs9MLZLJ5x9jjeEeo0ZQX9+A0La2tOAmoNcY&#10;tsqCV431QifKjUU4qTb1dHZt274NvMf1G9erq6oYjzg5TsO9wEKELF6pQmIErpRsH6C31159vR/8&#10;c3omPgvJrWee+RSXxjAdeAh5UnYvUYIM18BXKsjLRQgpisOeBa2SwGwmJ83M0DK7Z+lQd65jU4Zv&#10;46DewWVV9aKV0wDNviVth5eLirNMvMJ8LUkvWSzkbY6+1HSbF3cbC7xCxpbvzdQnS8X5jn76nWP4&#10;23sGNp8AHwwXpkChQ1B5nkyZxa+amZuyec/vv2vNqrUZdp/537z8S6ycN1hblq2PrbdjPMArCq45&#10;YIFHjhzdvmN9ZWUFya3o2AjYnsiU0iq0OAfmaZruUw+QfO6Q/U8idqHCWgoHyCj6kMoVPyOiIsbH&#10;ZPAH3jKrh8lMOHXjY2PUP7CdZHrBP3p7eoPIp/Q60N8ns2ql3GqHhp5AFMve0QIlZSgKArEXzawy&#10;oeGh4WTA2QPkA3N4gMFBnATjkdIzU8lOt7W146VDHkQJ0zEwdeDALpY7KzY9PQ3sMesbZ/LKlevA&#10;oYOD/ah1ccJdXb3gkzHC4IUgnSNMQHIguJKpFbO0E3kFBwXSANDV2bNxwyYi6tzc7E7GE/Z2bNm2&#10;rnhNQW1tRUNTDRKE8ipcVYR3ffzoMfJYq4tW0diIQFIBY+f0+Y85pvDEyanJjJupGfLA+OL8XLum&#10;GIZYYC60+NKBiMxzB4BnI97cRiHoWUT4/YhdidVRgnwlwC/EbYEuRerqCwBUwkJDaY0gxiZlSKyL&#10;CmDiuRADjzq4G+idN954nap4S2sT5CTY28rqSnSll92Od9DV0Q5xz7o1ayDfS8/MYDWRGsT514Zn&#10;qdW1UkwsEWDZ8v9QgCXnbCkGuxxmbcGsjLbyhrRD3fal37dGyM5zvlPEu3I3/zcCvJTETzkjS++B&#10;JeZ3neHtr+F270o/MI9BhEJcc9LQ3C6kgw7PGZvXzO596yNjAuzeC79+4XxDffe6tTmAKyPD48qv&#10;tS7OeQf7BoyNjYSGep04dbWoOHN8amzI0Z+WntrX0w+MMZIWAoZlBtF+KCVN2A2R4ZHRYVY8xhmD&#10;IfSUjO0ZH8dxpYKLb0wHhSYPx/rpPljtKmNAdAFJQXekzsS3MNHKIHu72xdoi1NT/CRKptpM+Nra&#10;2AIgAcEAh8B1oR0io6JYP12MTVNEU02NzCVnkwhGl7I3xaI8g/cIWoOyNCBEDDgkzG1tHSzos2du&#10;shk2sLqqBQYZIGKsb45C8EwMj0zistISRDMAXe+ECzA53yy9BVAF9tYz509HRUf4+Hs3tzQyxgFR&#10;B35IHYsuEcDb1KV4oYnIBo05JmnwREeiYpjiDRYSNYF2w3hiCWFW4MKp9GAbVcZ+mjSwQlDQOThN&#10;qZYuBdwBvGXuAPczLCSCnPnkhLgSzE7FWfD3F0w78NW+vn6aRuiCVMPZ4wCcIdhcAt/lFv3oR38N&#10;48cjj9z34m9/yzCXzRs2kPxDtQMOB2KLomQcMU4K85NAgFBYtkqv2EznqF/1u8XFNDzKlQJzhyqO&#10;pYvImbJSIuSsBilhvs3eVgaKSsW4pHeZb/sx0rLUFOtj3UFDGHu5vQW27udO39eSfAfjf8fsuo35&#10;YMJXp9JM8jDkpjPLjHwmwdfUQ4/umnebAKv42quXp8bdtm4tiIoNpohy41K924wXmeWwkMDpOTjZ&#10;52MS43wCfOHlALwVFha1MOPW1z1IqMl+xsBGz8+QHZXqgts8OV6JV1SLAh1GmDUsTG9PP0uEog11&#10;Yh0cKbmVqV849ir1ZVMzOFkuMnialYFlBpUxPsk4wghsLJ42JoeYND0N4ks0QyDvDA866CiiyEQe&#10;m8QXnQDoFIhgxx1zjzxyDzc7Iz0dPhqwlnjIiAQYDxoeBRoBBYDNq6e3l4RrbkHh2OgQYQIfYUL5&#10;FIuECkApoDWIOWGiQ+wRPHrcOzt6SfZw+jTjQsdT31B37333QkaLplDnTKuzD5xEcNN/8N57iF9/&#10;j3DZEc32DQzQy8mDovxLdZf9I2yoOZBVMj6SpL2dSYUOAZPb7EAmeYc7KE2/UzKanE9xfEhu8XSo&#10;7Eg1aHw6LSUDSBw1J6piqBu6lJBS7gCNgVevXo+OjqUMBDsDsOh/+IcfnoCJcnVRZ2cbR1u1uojW&#10;TjqG6UyieQM2EpbFtu1bDh+6G+eZVuGe3i5fuigkrpFMoVUkXOGlCgGtEqwW+e0F2Cp1xu9agNVw&#10;IQ2mNrxjlUjSnJjyvvhbVhWwXB6XWVqrulEHWiFy6oxNW22RqP97Ada3aJntNU9UMW4Z/+SEPva1&#10;7PJsgSGBqv1lFsuLHcD1om2AlbboPpmaFhoYYouLi0Amz5y+4uvp5uVjS8uKGezru3mp3d/LX5C9&#10;M1OR0WFZ+ZlhUeFwvjPC58yZkrHRUR9PX/LFPr6eM/OOhKRYJiqRpWQSL6uop6efrCbix2JiugGw&#10;K6RXMFj0DJHOJJq0C7ebwDnUUFyt1DFc2GTiXk0xg4SCZFbQXzhTJ2hIwsJQ6iR5TgzM9kxCoECy&#10;a+cORDc5Kal/aBAsEQVn6bO125Bv2n2whyDyyeVQ/8TIMRaQpc+ZwExC4XlqapYZi1CLUNGFvZkS&#10;C0ld4gfxBISMeRqdgu3FFpWWlfI7t50WQjwClE5LazOqiukNbEis2NXdgyXHbIKqpnCF1FE2C5Bp&#10;vTMYSWSPRYhnK+Uxb0+0AKuS66WLCJwWRh40uJTRoezw9SPexlpygZwAuo8bAvWsGq1C474N9BhE&#10;f4P9kCKF8QhotAZqQkUc3FVISKCnHee/k2RVVVUNKoN/RPXgzwGTvfrqK9xG0Nr09//qv39x5uxp&#10;6gjVtdWcw7iAbXqZIQw09crFi9AJkuUU/8jLWxGJSG1/iYUxLK0WXZds39llVaJ4m/qtyiqrHLPu&#10;71kSD1sz0s5FrQ5xe5fYtMCmADiPuMT+L7uQpdLy/yTApu1eliEzI3n9/hJSAoskW0/beq9sQvtA&#10;/YFeMrw3BJLMxqKbf6APUVj/0GTBqtiwCDbw+P3vbjCxcKC/f9W6ZADLxblrb10pG+oZ3bFrR3tH&#10;W3llnc1nMT45AbbEipuwq/kM9Q0TKtOaDpgesqrMrCT65vD9qMcSjIF/gJ8VRw4rNzw0CmgCs08f&#10;hcCkBc0pTrzRP+zuIX2tMvDSZ7B/gEUDu62m2hkc6Jdz9rSx8oBJx8fHdXZ1saCnxgUGCLEOXQcA&#10;enEUBY3gBoI3wOZpx6kGTQH0F7vEXC/s4Y5t20A1IxssEEX+BNW7P+6Ip4cXLYYAOTga1WbQv4Ao&#10;wTbBIoJcYdhlbrGfH/4oo0yox3JbIyKl24FwlDw9A4rg2erqHuHrcHExEzAmOoGatwzv9vOmQJWa&#10;mkiLr2MEdeNB3hj7yTBWYgQwGHgmyD958tS0ZEwu4Q0rGWnXPOwklzhV7gC8luKrUD0acYA/I01N&#10;CQncCMmCv/u7H330wdHwiEhKxDgp1JwhsgZ2qpqN0QWeW7fuYMgo5wPt0eDQMGeSlJSEq/XIow+s&#10;W7e6eM3q999/D7b6733vu6A0cAGSEhIgISnKzwWmgmLiDqOYUDkUsayr3LS3yyyYy6b9b1hg5w5F&#10;YIz5vQZ9lKULz6B31ZMg1JaWwpX16KbiuEN+6P8gBv6/cKGt3sGS382LtJTEbuuf6A2tVtn6p1gz&#10;XFlxGVS4QjQcHBSQEBeDwzw15uZnD/3dK0f97VHzgPzmvKeG3WpL2pMis6LDogFNgZ+Fto7ul+kJ&#10;t1vXm2Ii4oL9Qtk7AamiLIUCfbKgOOORx/ZR23dzn9m1e8vnv/Bc/0D35NQIU1SwNsOjowgreEZx&#10;OL28xxlmqZDPmGiy02S2ZCai6o8lLgVggMASYfIOpRdp0B3sY0YE/bQ0mjXU1u3dvcfTzSMvLw/p&#10;LS4uZkQgySQkjYY0QtbWjlZihc997nMkb3Zs3w63I+OOsXMMZ2O3yj0mGU73okw70PeI5U5bIUfk&#10;H5NNUAG465g7PgVNQWYLY4zpw5UgmSTfm5hOSEhSRWt7fn4hIpeZmczJNDe3EhAwy3tkGKiJJzhE&#10;Xo3NDd09HT7+viT2YxNiewd6D959EMZmQk1aIxMTY5lcsX3Xjq7eTth1PWnm8/HwCfSOiGRYMZ37&#10;1NJnAmGlnYOU25e9cVbikPf3YxuBrH3lD77EgRD4gYEeP3/QWgSrwt0AcJUvZmalnzt7Gg+Fk+cy&#10;acOCOAHu2ubmph/84Ac/+9nPoOkgzj986GBcdAwaEe/i4MGD+Du1DU3oAoIr0LFMe+B5mYtJi5D5&#10;WmaWjeUKRuj/7aWFcKUoWs3aHQTVOPDHf/r/dnb/W99eearmKX3Mud3pAm3i5c5O6y6CAP/AdWvX&#10;0itHrZHoFOh6fVXHYM/s5bPlFBPdZjzd5jznxmynj1z3mA3saGkn14VFxeqDcYaksqO568r5a8gS&#10;TDo8TGB67vbF7Lz09q7moGB/RnJTg2V+ByxT9MdRLoY8gADMjt8u0TD0vMpfwvZ50OU7qXCXEuPh&#10;YeIc8rbCYKqGUZKfwnQj3gdm0O7mgf2BAKSxtgHiHroDfL19CUrxObGEpHJJvE3OTsKPQyhOfWV4&#10;aLC6sgpLgrMNrzlwDvQ8rXZ0wEpPvI8vckj0iSEFDUaRXLJERJoTFGbnGRfuHMkn7iGZJ3CI0+SU&#10;5yDrmaLHsKK8Bn48alQQ+YzLZdojI0JxwlNT0uRA7na2B8Y8Nj7CpNIt27bUNzbfc9+9169dZSp6&#10;aVnJnr17evt6QY8VrymGErR/sC8tK62tqwO6/LDosPGp0Z6+luAQH1xiGG1wtKn+MnlcCqYCX3Hg&#10;84vKs+OBe1LuIv8fGOFFVASXSWxMEnoSUCcJys9/7vOvv/o6ATAzxOH3GpsYJYbq7e+h44gHB1UH&#10;LZY52XlrVq/9t5/+dGZy6sknn0iKi2MveBx43WryAxzCgsESD8DV0WqM8pAo1bDMyg2WGZdGfnhl&#10;VlY7vdpEiw+pS7tOt1kFvvTH6dyVBJJ6eIM2umpygWxrQkcMvPVSUVI7v43uUMGuxNikA00JUTrI&#10;mHjsVBb6DM0LNaEmLp2lv65DBqvNlD9UiKtC9eXpOkP9aaJpCen1LwYIS/dS638gNARipVBacg+M&#10;srmHjdIuhxTokkrTUR5Ef8Md6efjz1Ofn4WFwWvCMRscEA4kEebX0KDYno6hgd5h6qsygEvljQjS&#10;pidnCCCh3UB6WcoyEW8W9PJUe0dzT+9QSlLC0WOXp6aGL1y80NEx6ufnifWAJQMUPI0+kswU9Cwe&#10;q0gL8EuZog0Nj+ScwDkRTQPPAhwmqXKQYTwLglhcTew8zQxCKzMxiTuLiSEPLK1IalY9BZWuXnGq&#10;oRyBOIpkO8wVcFBQjEEUxUv3sHV1dtGZQExbUFCI+QK9jFHlu0LfR+/EJFOFxCPgrrF/rC7Jakwc&#10;b+JzoiDAIXPTKEpRx8ZJ5nmwZwAhu3ftxgEmMoeTiHWfnZU5MNRPHis7JxO/vbOrnT2kpaaB4mTM&#10;d2lZGQQg/YP9czNzWEh4SB555OH33nsftiDwLSwtOEb6Ovrt/p50CK9elVdTXUWCKjI8NtA/HA4g&#10;ECa43LjzJL0I4wkWyA7gjWOQaWla8JgFpkYvM6fj5QF/rXdPdwcjWouKVqOvcSsASCK9lHZjYmGo&#10;7kc+GWIIogO3giGs0N/l5ORwtkQKAln18kbVcuukb0Fwt87p10ZuVkW9+uVcxup3vXBVptSJm7KY&#10;aMM9XGa/rAUhzU3ptKGuX51ZaIsLrYTLFCHLL3dwlY3A1tiD0w+/fe+e/vROcqiOtSIltvQ941It&#10;iXTzHUN/rTh5fQk6GaSPrlsL+F16CjBv0g8gkRQSJDPvyGqgqukE5B94HYwj9VJqPMI8aIfLqp+F&#10;j2uK7R2HQY4Z0PIcBefIYkUR4GdC7wphOg8Yvw4flZV09VITTaY9XaMT4xDfuM1OL7DcHaOT7ot2&#10;oUag9IwjNzODzFCOlkYFHx8Y89CwiJ8axEPrOzPpF1VovIgc2bzch+ChnZ5kGpBoLZSVjXHyk/yk&#10;lwgSPDps6SJUozeBHEwh+kgpMGm4jhFa0j+EkTTEgcdQJMYeONKrV6+hAqzGbQtYgo8I2lEnQDVB&#10;FFKa5szwG6Rqbfdk9au+Qk+S0rTvsHMmQQgEe26CsallZSWYgpHRScBVGRlZGJXpubHHn3iouqbk&#10;xo2beblZhw7erQCI3vW1Tagwf28/wNs4q5D4jY7MVleXUo+lvITXSrK3sKAQ75q7CkvucH//2Mh4&#10;XFQGY1vAH9NLDxIZzQWlUUxMnMw9H8MHWSAxNTYxNLswHhgchJttc/edGJ967dWX7j588NbNa3/9&#10;13/97jsfULIehjFofJJ1yRwGUtxU0TgibLU0VwBEIYklU87b28ja7d2zlwvkKbNoeNASbVGzognG&#10;AEcaZtTSVmOsN4sAK8CUpRjrtLq3t42qpus02K7hRkvKONZeIqd0LdmbKWwuxWJRDGIz1WlqZual&#10;bJLL9IlhWp016eXFIOeBNCjMqmL0ndEVcIUDVVKuTKgx8pH3TWPL2WukmbmZc2MDoyZ33flP9ChI&#10;BoSE7bWpYbnrmg3BHjlGgkBkkooF7yulK8QYqtlQpAVgAH+Ru+Z0sLdkLHE9KISSJtXaGjAtqwdJ&#10;p/c2OipuzDEiS3kKQnCc00D6Z8gYkTnzpS+A6Uqy33nSVGSSJZFDfUImmpLZksIvLJnToKbl3izg&#10;mavhBvN0NmFSwVGERoSL4LstMDAJDDKsyJRhuCIiN1xEoQSRplV8cgrCI5yYNOKFBHd0dlOP1Wxy&#10;vMgzo334IrtUqs4DzDDeAUWmsNDw8Ykx9BHmF3cDrGV3d694B3Yv+ntVhgmW6UR0SmpqQnt7P3l0&#10;m7tXYEBocEgoTGCDw7B69F28fKmoKMfX1w7rxdUr10tuVTY0tBCFgv/kJoM9i+V4sTHBQb7ypijT&#10;STJMkCXge8/PzHNi1y5dzs5Iz87MbazvhusauiEvb49pNB23f26W49AjFRgcyvwMKHiyc5P6Bzu9&#10;GZQSGPKDv/r7nTt2/vo3vzh18tj/+ovv//jH/6yGyFKuimBy+tzsFLORGePAMEQ6reiynpqcgEYX&#10;dAfwrK6OTgpjm9dvIrAi+UfMwkLXji69aEI2oGXg9hAKZZGc6CjZxmmiLNu7jJB1V8YGmnbHIrZW&#10;X3RZHdh0lZedjFMcDLmyfmrKmrxpZdtyyqDa2DhprXG0GTRl1PS9LRJvbKMVhPUr5u9Ww6tvpmmB&#10;l9lk0+Rqw2seWoskg1QoDJJ3lUSIOM+q44/PeIrC5b+4iDOsslziZkvj+MIiTOigf/g2lc+AoEAW&#10;OiKHALNrBnNAGSlMN7QaTs4wU9PL7uuxKP18Mqdjcobx1qSFYqLjGVAUERoJiZ3QyM1AlCXj0/BL&#10;6XSZIUPiRnDrR0UJC8C6IanF+wr3I342dpiTJS+FK0cemcwwzirAJTa4fPGGrF5UkocbX6Q9ICE+&#10;qbenj7KwZI/HwVdKE680G9o8wBijOUjhgnyIjIouyC+E/hp7CyISMeUqcCnhaqOCSo877IwYJgw4&#10;hheXhI4CKlIEzLDJ8TummP8JJmt6sqgoF9+YsyIaoMOJJmUceGgtIsKD0lNTpF9yjklLTZ944BFW&#10;DOF9Ynw8HsHo6NCmzZvpEA4JC+FbWPiNGzfCK0I8QmIZym46OzPT0mGZa2vp8Pb0J/SdnhyDDsU/&#10;wAvDyQXhPBMcgbsSZJifx7Cj3c024+cfEh+fvHnjFig+Kipu4uhUVNy6dv0yGCwS2tIsZndvaKgN&#10;iwhG8WGIcvPz6LKMi4/Lyc392lf/MCUlubys9N777sEFQo8LVt7dHW2B+dULS9FVWTznpTVhUwqU&#10;DKpFfxsB1gHtHVxcLcBWx9tqGi3jVJxi6XKnzQ3VR0uO4pLhJXGpiqktABLLoZQNVa9l0mtVOk75&#10;1PlmkUT9HVMmzd/1L1bRXSnAWmJ1x4juCLB+S2QBF5pmV6RXIMQUEmF2g0QqGGI3qcQgwHr8rEwb&#10;VfpVF2b5E5FmzWEPVZvoFPEStB4YKyQdSJBu3CWi4wxnpmbB4lIa5fwAKvSDcPIN6OsbmJueg/wU&#10;L5E2IVY0+wc5wRIU0iYYZFmCPj6m7cWNp27MNlR9+UmwR4KX02bLgd6RkQlHVkbmmtVrhMP1/ruh&#10;xcE7wCOlstrXTQ5ZmKK5OhpYo2JiRoZHhF1LRh3OUWdiDtC6tevXrFnNUDIS11wX5wkCRE/TVYyt&#10;MkIFtmQiC2q5BNecs2YF4VN+59ZR2VacInDx+NLuU1ZWxqBgtAj2EOxEQmICeuTxx5+ATplwl/hj&#10;aHBk/fqNUA4xOSkjLZMbm5GRyZwHmgc4tJ7ry60jbMHHqa6oYu4EU2YonjU3tUBYzRzCAL9QKl5x&#10;sVHwXQIX6R2g+DsoKQn/IOrewSH+g8PdxWuy7T52ABzQ5dVUV/7u969TI29urfX28QDmWVfXSDEP&#10;SGYPYKy4aBwciDUT45M4Qxo8iCN40OfPnYUwaPu2bST2z545B0sWio/7D0BNYbBnZMFYbeNSSbYK&#10;mvmJ3v62FlK/aX6kF7Rh1y1+semkKvFw2cOPEeBlttF6Yiv1hotDc8l2y0XX/NB5nktyV6bYIiMr&#10;pdQ0qlbZtgqwFt1lLy2xWpi5/zoMFmJ3Qj6ePaucfyD1VDZL/HCWJO/wkUY+saCRLiF25vl5erEl&#10;BVs1u90GTyL2DXMkYTAeqY8vCV5FTLsQFhZJCIp2J4wkGUnClqPy7BMTU/H8CUdZq/jPACTQspwW&#10;XwEfguhyNhyaI/LEyZfqzCf2in8yQ212HnNKXEdH+fZtO5oaGrH5DOODLBrgJo2v3A5kTKMyRTt4&#10;+44Ss0+MY0bIbxO4UjUlMcOhmWZGYyAgJQxpaXmplkzVhupG2gm000DfEDMW4I4FPjU26mBLbgIX&#10;iPUCRIGe8vHzpVMC7DGu++DA8Gj/9NScUAhBA0IRC3oa7l5lZdUTjz154+ZNXID+3oHqytqqihrO&#10;v7uDUW/ub7/7AU+EZDUvOHSysnNu3riJdqB/GaZBGgm52LCgUI9FG+krX68AlMPk+AQTZEj1U3+i&#10;F1JyvQI5lw4EOwVsBhLOz9BTtW5DUW1j1aijPy4urK+veXyyn3oTLszw4BiYWVqdeZoERjDaj41O&#10;BQQGjziGYZdGpRIIo+UKCgto+WCu6j2H70YhkghAe0q0qKIp5ZEpeIWSpOVxodV+KQ9VhZouS2uV&#10;VRWALpNr+b4zHezKKlmPYk1iGZZQVYxVOeM2rq8RjFqlVrsFS2Ak6ruWpgjT9FmNrfqWKByn0nF5&#10;vs7rlhNQLrSMWTT/OU2vvKmDWcunLHXl1qBFVIhs/uP+CNOVsm3YBhJUkkHx9rKhhTmyzsKzcHEd&#10;NfyYaFBQyqplD8ygNLsCVAC0KCleXDUhxBBFAou34qmSncwv4PHylLBjbI/LzZasSOyS0DgwB2tx&#10;HoNP5hM8lhrq5YVV4fxZKAgVQk6syhAtfFHVF+6Ba42jKBTGSqdg2PHu1axaD4CN3BeMFeMLgWQw&#10;/BYmq8G+ARAenAlnzsYsLXoqxM1Q+RbFwkP1kqqVYv0g0mYturnjPvC+zl1zq7l8Yj/NAaLKW/Pw&#10;WlRVVeGJKPss3jsv7a3o2wXViPILSONJDzJ02ApTBZ6FlG8vfHwMaoiJjoFuli+uXbuuoryeOzkK&#10;p/bgCFMjpL9SMskMcpNdx8bHU+LCj+AUkuISgUY+8tDD1dU1s5OzdrAlUm6T5i2ov/z9QhqaW8gt&#10;hYaHgq8iJ8dX3D3dhkZ7KV9BH1haXlFacXPHzq1k6SOiQtvaIdmLBa1RUlLm5RkA9U1OTj5NGUDT&#10;UXD43uQtIPGLT4hXPHi9ZLNXr2a2WzsGed/evTABQKbHzUFJyF1VE1vMpS/CdwcvWC9xI13klD/T&#10;3i7Zg7Mh0OmLChm4ejn/oxWBCXU0DmlRCk7pUXtw5ZaXiqjlRDWiy2kxXTpnhQAvk15zS30hVifZ&#10;8pFqEHJ9KFvpjbX9dAm98T4CvHRrtYXeUoe3lPSRKVXYt+P9UQeW1jAhc/TwwDqxHNmUz3CeBc2v&#10;iP+RYXFfpbgCylKEScY4KA403mP3gKiI9yRLJKpZkk/6W3zq4+8zC1vH4jStqvxMSU1MhFQiNhbr&#10;R5pXU2eB0OUkUSX0AwFLwPWUKWqUWKKiKcDi62KF6CvS9kV+2jwBMBHWst45yeHBwbWr1zAChqZz&#10;UjLIDCYai0ifAGua06J7AYAxKxVNgfLhd3xsErZclI4U+EVDIzHLIKwo/HBDlBGW3LhkwqU+jNGm&#10;f0AX4sTJxXZh0yVpP4OnTU3LDw4aGoygfWxobOBeh4ZFtrd1A8ektQh3Jjk5kbmeZPIYj8q5zM64&#10;xcTE0x7AY2DIKHul4kR3cVNLS3Hxagzo+NgkcEee3YVz5/FZgDND6d7dPUybYXBYMEOARx2gu32F&#10;32dysr2jfXzcAf8eDgCwGR6Hm5t4Blk52WSbPbDIkMUP9vKUPvuZzzE4wc83pKq6jmdJEgT11dXd&#10;wSX39felKOyXvnZgcS0tzbv37IJbk1HJiC5Nl0B38ORh1eIhUsxjcgX/8MhYFZqHkBfrhPIGEQEe&#10;nJY8ahp6VIDTaumQconV0mtV/TOSOkpwtRC6+KTML8l+LQTuel+sT3PFazusXWLzpRxarRFkvKsz&#10;Lbw88SvsNCZ42Rz/a6nlWGVeHVGbYkN49eGUhZV0gTl/WM8ZFvoh55vmdGLeUebXOFP9m+lFawvB&#10;c9H8FoCUQCLxO3TNmpFDXnoLvQPNC8mfenSwRD4KoswpqXhGbpPSIvp2CU5V9QnJpzozKasfYPUM&#10;M0H9hDDANg9HBFDb+++/F4ze4MAQISLnzPIFMsFlQmQhHikoJVX7YXfIMIfmuFgzNd9UMq7auZUh&#10;msEhRHeEs6SXsDAdbe2A/9MzMhmwBrCRE+DnI48+RmWbrLgzPydxBMSnDCh1TIzhTSPq2pCqSzNS&#10;fCTPtbYTBhBlaXky3A1NKE9jBFfMBE/xtBch63Hs2r2LXDdZK8YLk3wG+Uw7Hh4sXmhSclJkZKxO&#10;E6Snp/T1dQeHBAJ4QtkRAzOnkyKtmqLuxohtLooRhExTppo14ZjctWsX1XJYadmMVmFuMBhP3A3G&#10;OjA2eGh0kP6QwODA8IgwYt2U5PjxaUiyugKCPFevXYXfSx5A2ATdFijpkU3csGED6A6EbWJsKi42&#10;uaqqyc8nWFb8wgIdoLRv4BDJvO+uLi6ktLQUiAt5AlLr8fHxkhaZmATXdfLkKex9XHw8twhGzqLi&#10;YvQ1hS4iGhQttWhRtyDVJScH+jrEGYwo0VQ5FNM6qV/uZLKtFlX/7nKcnZZcCYyzeqWER6VpnDKk&#10;V6l6U44uD955dMtHxjmY7oD5kdPIO5NRWruoo7gUhL4G50daZs13nCrDkEhTFLXg6CBWB7Q6ptW/&#10;KJ/Z9Vq6c7kKBYn3vXr1Kh0p3F5xofW1YWBVCCorWrudLF+97jWNqwiVmCzpMdDBtF7xGofDx+KU&#10;2mUEmU5UzOsuQmAuiqiJ4i09LmfPnzp+4gTTaCntcPKkz3BnsatILeQyENawjoTg1t2DXDc3HO+O&#10;RQiZBsw8rHXoLLDBMEVy2sOjg+CzYCMA8EREKNMk5qQvF4cfQltqJIyDAI+lK0M4BlwtfuboxLDq&#10;Rl6kQxg7zO0XmBKTqRcXYcBGEXDm2DpqsyBVBIOlaHrIdosqcbcTPONWE5zv2L4NjkvSxUhmVU0V&#10;sg0y0cfHPyIijtsyPjGSmp7U29fF+AMKTqzvvq7OIYcjNj6KuB6NRhAh6Ihe/OdpeqQUuosQhOlr&#10;M0gagzwhc8XWoXwYzsKwcMr1hNn+wf5zblMLwthL2zQIcP8FjxnQWjPAwCaHwmN8YhJ8i1ZnAJZE&#10;HVARgMGrq7sXE0T3MBVmWkroHKyuql+9evObb37gaYOWzBukNHQiuA+QXSm33zclOZk2Q/JnJA7J&#10;j8CzefXqNXhzYXInVbdrz+6aurqhYRwBO21e0npFGWIOuIgv/gupaqAy6AI1z0kye5Qq1NQCA4pg&#10;CoBa6FoyV4qxts9K9ox+I5ecWGNgp4Ptip61vGqB1LKkQ2LteZvqQ/9uSuWdzsT6viFLujtqqaAu&#10;FVoxcqYI4pwqbJL81P9EUuVPjV3QRV2d3JGPlHF2VXrN31Ub/CLSwWWwMckmGumEM1hFrUredIVA&#10;sV5wePxGmuZwtXVZWFNDCjRZQFGGHnXqJOXe2Hhfysiq9UvovXmpOJvJDziTQWjuurpq8BWsNYZx&#10;QKCFVcEcYrs5FqsTrCINOuSECB2Vfy5MdNKerBh/IOoi3KZlGCIKm+ci/Bt0FzOhq7OnE00RGh7E&#10;rFNmsjU1NxWtKSaTDS8sEqjng8nIXGVOh0cGfQK8i4oLhkYGaZ0gg4XNQXIw9UlJiaw2nfXn0Cg5&#10;1JnEunZRTEAUxVNwjGFVuC3cCiZuAuGmpCTjleY5Z5m6ih6jpxePGgrXBTcwnRMMwiaFj56C5JLw&#10;YWCwa2CoG4RZYhKE7+1cQmR0uNJNMOyOwpjf1tbKVe/cuYuZybj6KclJ8FoDnyLwhzIW8pDNW9aX&#10;VJb7B3nCbVS8LudGyQ06KyIjQzx95lPSojZvK6StkKkVAwPDVIBqaqqKCvL6h3q8vdxn58Yzs5Jx&#10;OkiYl5VWQ+wRGhZNrQiMDpZ2hAc9s+AYR1u5UTNDuaCYUIVcKS6MKqrN0ocE1RGXyfhykgKg1viZ&#10;lJyMi8odoyKgB8TDuASynRwbN1B/USU0JLmgXTyLaGkR0mbAKpguQRN/U7LNyy2w3sIadht7cAa0&#10;VhmWhapWpV7b5i8uh9Uwly776RR+rQVcTriSXuOctVUzf+p9aLOqTav6zSLM6p2VL+e39FHkDPV3&#10;TROtbad+X0Mz2A5Ugphs/DeBOGjCV6Aayvbq7VisbGqeov4IsISAUVUCX4yvUq7qsOoWK3JglAXj&#10;d5WSouuNlvRJ0PlkWCGsgcsiIS4RVy8mMg6ep9lpEsoLTC2VDkTmjNPAQGGL6bhgrGamSQ6BuJpf&#10;gGZ6xi/Ak4oV8k4g+7c//G5lTcnmbev6h7onZkag8YI8pH943O7tFhkTyYQBbCxk6IwsZNApp41d&#10;ZVofJ4OnWrx+VVxiNAMNIHkUGl13aOJmuBfQviIzhNzYUtQWN4Tzkf5KYcme6+sdZhXFxdIG3APw&#10;A8cSMQuLCKdiTDaO8cUchfgT8xUZGZOdk9430NY3MBafFAgn1siokPCRGbp56+onHjncN9Dh5jED&#10;Z5gkct3mUSgoI/CV3V0d0NeBnQS5zNneuHatqrKO/k1gkpTRH3nsodVrivxDfAOCfYJDfGPiIv2C&#10;PVetzUtNj1u7vri2oXx0bDgk3Bf2BfqbGIz82CMPlzIJdWJo7YbcteuyVq3OiIzxb26phsK2u6fH&#10;3y/U2zvE5uHDFCV4PzGnpOgX5r3Dw6LQaDABU84mg8A/wn66f/EI6E8sL6/o7unbsWNnaVkFkf/G&#10;TZuYivzSyy/FJSZ8+OGRgqIiEpBoXm6bP3VqPx9KB7AkhAQCqqMEKHaJxyrj2ldmfZ3xsCm4pk1T&#10;wCTdEOysGFkN9gqEs+4TNl1i1w51PGyJrpeKqOGoOw+yxHN2RuYqPjccT5UlVkGrFj+9N1PoTNkz&#10;La/eiZlV5j4or1l2YP1pFVr9u94tCwxtyO/ahSacwfeRXAPUZ0S5vLRykiyqun72rRuVdHcL39f1&#10;GKMar1Qm4ut0ReR9zgNbRBvegjsONpYVyzZBEw0nSV4KdMHs1DRSTlmY51pf37Zr+47K8ioMGroZ&#10;rjbsYTiFinFyXYv4XpB1ASeAyGJ6dgLLMDY0+/VvP1FaWX7w7uLElJi0zMR1G9Zcvnbuwcfue+ix&#10;e06cOZ2WGU9wmJSSUt/Yyl2Di5wMNquKCpMMNHQ4BK7usVhRVt/a0/j4E49hPpFARF1uo52BxbRP&#10;zSKBLFk2ROZIjItqoyl3coKbxJuiYiS3Jz09vOkYH+OqaSSiEY89Iwl40fUNNZlZKeXlNUlpgZs2&#10;rf/EI4+8++4RbDsNvH/653/0+pu/3rCpID09kUZ/WLyY0M3EYgIN+CNz8/IIuOkE3LZ1K/JAUjgr&#10;Kx0PAqjczNxE/3BvVW1la1sLj6RvqB9/xC/Al6IsPgUI0Mam+oKCHByczZs3t3d0hQeHX7l8beeO&#10;3XDu5eZnOMYGQsP8b9y4DLnPquJV77xzBHBLT9cwLm5kVGh9Q9X84lRCYix3DL02PjLCsyazxR3Y&#10;s2cP0cd3/uRPTp48ScaRsnlLaxs6C+qP69evE4YNDA/RU9HU3FxbW3fu3Lnq2toLly5ePH/p0pXr&#10;R44cZ9DUm2+80dHVSyaMdSK4WskXGjSxFhE1rNxKiVJCu1yATWusLLNLmrWEa7/clGGrRlBvGjkb&#10;7cnLHlZYfquQ621M4VQW1jSzInqmgC21q9oIGhZYS6BFvI24d5ms6mOZ5tc8tHmG2gvm6WDhqAvo&#10;xA1uJ6lmYeSmMsFPhakQcBRvAoHQvrkMNNIpOzSlgDX5rx5epXJ8yjvBTiGBpEP5yVsCrPclHJoN&#10;8odu1o6xgWsSplVw11RKk5NSwkJCb10vRWf7+wUA0mK6Dl9kZcg1qCtHs2B4aSe2ebsBu0zKDFQW&#10;hjDYp7OnJTwq+IWXft3QMvDc5x9btC+sWlMYFRtNzrm2of7wPXe3tEKLA1dGWE9Xz9zUDD4GvI1c&#10;Fos+KMr70acf/fl//DtDyShylpaUUozdvn07M/igXAfV3NfbKxx6KtbFFCckJZBjY3ogY78iwyPR&#10;aIAxqa9Ao4dTTc8AD5EMFlmrK1euJaXFP/v8040t1Vu2r2oA7tgz4Ocb7L7oOQAzyCRV2+Ztu4ry&#10;ClOzslLWrl178sTFlrbOzl6HT4A74Cf0BeeAi3vl0pX2hkGb1zweBN2Nbe2941PDMXFRZA/RL0OD&#10;E0HB4UTmUAIkJaVdu34L5bd5y+bz5y60tY23NLVt2bQ3JysXdk0mmDP78/3338eqg20mW9nQ1FBd&#10;U71l6/aOTtLRnvAQhYR7P/XMg2VVF/NXpWTlJXV1tsAjnZSYQoMKvWJt7W3f/va3yTbjS9c1NHCU&#10;3btgt/ZCBFvaWlNS0yhuhYSFFRWvQnNlZmUePXaM1ANtxrRP79y5E2pL7kxLayvTzxlSoVaNVA21&#10;UBny5spEu8D6pszcQYAtUmlYYMs+dR34Ti+nI23GwCtt/hKHeWmlR+TQmtIWEL44nVb5tCSitBss&#10;Vtdle3Wwq97R/8STtfypqlqG1rCeG99hWfLC9rK2Mb+kCcUCk35kUQobq3KsRaYVaEtlpCSQ1aEL&#10;vyvQv0iXBTonGYZFzDtd9/OTDPGmvcHTF7ozyY3BX0eOAVtKlBUSHkyuhQpkaytTiEDDM0F7EJ+K&#10;CibmPQzokL8fraukdih3UZcAF4kLS9KFlarOgqTNRGhUUHRChN3f/eU3riUk+VdWN9z/0J4bVSUJ&#10;aUmVNTWktW/dLPX3DcjNzo+OjK6vq1eaRVQJzOdEBKxIeLkGRpiZ0ka9Ctqqru62lLTEYccAIei5&#10;i+c2bFgPtR0Pn6l/rGDSedxomvX9g/y47TB4kCyjRNRLJzPdzrMzY/Q5eXt2tvXEJcQi4YwFRuSO&#10;HT2KxoPxkiC/rW0YEPbJU+dTkhJJZo+ODpAoQEn+0z++zPyW+JhUYNy9fSMpyfQYM3w8rKW1BXco&#10;LCyour45INBt+65N69YXbdu5duPm1a+8emTbzkKGm4ARwTZC0wUVgUpQx545c6O/vy0lJZ15RXQK&#10;dXX1VVZUcs/b23voUl63YfXgYJ90zHksbt66kWTY4FB/VlZmW3uznz9dmeNTM4Nbt68KjfA9e/Z4&#10;VExEfl4BodPNWzeF4NDd4+lnnqmoLHvn3XfCw0NZErCXtHV2Ay/BEWDy6Je/8pU1a9eD6MJ5gTcz&#10;NCzi6aeeQWRphrl+4wbVhMP3HD6w/0BOdibuD6tC+886z7RCxMxVqwY/aBIdtZrN6ozxLfVVbUJX&#10;lp6VkZH2FinXWDLSsrG4ia4ClVVODKEx/mMEyVZF49rAglt27sH6oSsk1mIqEmqx4aahXnpE54Fx&#10;gaVF0sjsWe+SfJGEmB2/mD7wIAjhQNGJ6yjNts4QWe9dpxm0C63zZHjKKu0mJ8NOBISDoRbaF+85&#10;IPdz04Ghntv2rItKCLX7znr52yNjwhOSE+nMhUh93r4QGR/R0tDmThVwUWYITEzznQnQXOx1YpLK&#10;Kqdlp0cX6BUBs/siM+Y9OR6oSdQGk0IJQgWq6T4XGR+VVpje1Nv29GcfZBpmXkFB//BoYkYShB14&#10;y0c+PE4aa3Zq3tvDm0bCC6euBIRK/pMcFe26QDChkRt1jIeERACNhmtgz75tOUXpoxPYt8GcgvTM&#10;3IyP3j/r4Y3Ae5GWBoUdG51Ajsru6z424aB6nJyQQppbDaEHHoRCgc/AF+a4kfERgDE+nvQVVXnb&#10;7RGh4cP9w3gWjDiPjopAjAP9A7s7YbGc6++dsLn7MCcUf76upqmjtY3McEpKDFoM88udZ894o+WV&#10;lZ/9/CfuvW/fa2+9VlpeEx3r5ePntmZt6vBwD2NYc3OySktvAqLIyswkR01VKyzMXryq+OTxcwP9&#10;MquBlgYorJgTCmE0LcekjYoKc3CPQXRHyPTjYZyXUUevb6Btem6keE3W6XPHJ6b7qmsrIH8uXlN0&#10;7NTRwFC/A3cfAuzhFxAI1T7TmjludnYGCTNgrsMjYzZPX7+g4FHanUaGWW+//e0r3LSmptZDdx1+&#10;+be/peGB3iYwNh2dHeQgYmIiSVSSeVEQBcB4IsPaGPCLLnxg1XULrjh6lLxU6KfESCb+qLQslkOv&#10;QTGwvC/1PzOJZaxNJdYqOWMMUJN6iO4dplom6kA1FyuTp1xVfsrHeiqxZR6CYRX14Yx/xgZL4mEj&#10;phWjSp5CTkdQg+Jaa+NKdIZASmF8Di50rtHw20XELCrMNMfyi6KlITRle8ACIqIeAkZQ1Wu5HDLP&#10;/QM8EeHkl6k/pDqRVRXPGtNrtABzVFUrMhqdzW2gUJOKIcGM3Jt5+gApZqRnpTByhe5TuM56B8aL&#10;VuVX1dRQZUGAA0ICo2Mj41OivXyF7YrUaGdbf0wcg3+ZBSGGm8cqqW8pzsxj6Kg9k/H18aN/1x0x&#10;Y2EH+gc4xkfDY8ITs5I6h7ou3yopWJ3L0oFrlnxMcBSQhoCUpLSjH5yJjYgd7BkqKlhVX1O3Zeem&#10;urrakVHhvgGZDP0dGC0qK9PkjCV9NNvU2hKXEIZOyc7L/PDDSzt2bIxLjKkqb5BmRmg452fo8AkI&#10;8sO/4B5ynl0dzJFwJ78qWolc2sxsSnoaCCqBqdEqDDAYUusJgg7SCqTDA9gMieIWRTP/Oj6BTmmG&#10;ADqGJxwjU1hyAgo6+CkUp2WmE4fz5IBhkP2KT4zx8JjauGl1VW1pRmbs6FhHQWHG2++eyC+MJ32d&#10;mhLX0dnkZXfv6+0nzulsH2WWU3dXZ0F+PkoHWDUrlgYM2qdOnDoJcxDVO2Snp7sT1isfb3p6O0Gp&#10;xidFQ6xF2n98YjQkNPDgwV0hYUFPPPkoao4hstDrzM0zAmqyubnDw82LBkOAe5jf++6/51PPPr9n&#10;976mpnZPT19Wj9C42Dzeeffd9NSMp556GjLdK9dvULoDGQ6uA74zQl+VQ/FNiGMQBEAg1S/N3j1k&#10;yDM3SgPaNFgIL0/5dwa8UORLuQAitbrb3ZLoEhkBk6fsjS5D6cBYxFBEXhlbhYZURtj4stpA78UF&#10;rVYC6fLArYbR9BHMN7VLrL7iqu7q341Kh2J045q0+ZXMER2pzqyyGTgsM79WZ4QyusrVo6EWZN69&#10;+wJGg/8KCGKGpncfONJwkf71J/+cmpocGOQPK6VM+tM3yPiJmVV+Onef/+qKnMZhcjew2UIpLizS&#10;i9gNktI05JOcZAzn1av1QCpRH10d3T0tDqaahYSEEzHijnp72JrqWzJSUwEY0ZXe09mHKyg3mIFJ&#10;yrmHEBYVAuhywW12kX5h8BwzU3ZvOwBDbPWcx3xscszx09enPEbWbSgY7O+XDqaZaXpoOBmCWCK3&#10;m1dvOobGEbeiwlVUO3H2GCx24exZ8lBE0rRG4WNLJhRH09s+NTvl6WMvL2s5dPeBhLjkU0euVVZV&#10;7Nm1H9PQz8SzRc5tBoQGkgtH1+I89xHYFX6BG1kluzeFN3fwZKsKCyDkDQ8OQZUP9Pbk5BZSQVp0&#10;Jw1Itm6CgcbcAajjcMLpeZRZuz5eJG/pVUZpsoTAPOAA5+TlbtywnvB6ZJhuhKmkpNjXX7+0bXtW&#10;XX1lXHyEm8d0YBCUd0wSxUwtxsWHJySFZ+Ykc43vv38FOjMuaHBw5NLF2tmZyVu3mjIzEihiIW/Q&#10;ehw+fO+N69cdo4MkJtauWRcdHQVRDgsC0HZVVS18AA11zcWrV+MAUf199ZXX+3uo6nnNz3j7eoW5&#10;zfnR9UkkNDw8Bgxu7769HR1dBQVFtHBDYdnS0h4RGQmWA2sPz3tvT091Vc3x4ycHhgZBfaWkpMEd&#10;z9OBZHvN6tUEBQyIZN1Ta5C+Nz/qfzLDHSEQIwM8VlkVCY+ddVHDzxR4n2R1RKgVZblOv0hZVYgE&#10;pIKgOMBZimrOsKpPOYtEyrkWb1R3MmlrLcJrGHbjTzwCIxTVfrPJgGHGpzpE1eemTsdQKupP9Y74&#10;5cJVSs2Cv8U6CCxCFX8lfyRoXG0ORUOpTJKOUk0fXh1XnSqGlxG41IMFmEzmmJSVSC9RJLV9vXMK&#10;FgzYuXnzak9Pa1NzFVBKhoAauTjnfgUmom2yKBz10hZY/BzpvZdrQEVwTaxr6rTkn2gwklKBmGXb&#10;yNBcenZSVmYejayYo9HB4eTEpO2bt9Arh2kieAsPi4S/hoyaOOQ0lwLhgiaaqXaeONXjUFVDiEWB&#10;mvG5yIPdz3bfw/eGxYWXlVen5cWQ7aKdLzkxEbWDK+7j6+/pjvvilRKfWl5SGRYKFzSB6An0ICnZ&#10;s6fP4pZ70vHADAovcH/AMmZ8gzwZac4qCo3wP3fuxpaNm6pryqfHZoP9Q6vKqyPDInq6h8KCfWJj&#10;wFePcJU0ymN4uVSUipevT1xCHN2EwUH+DOoGGHrqxAmVIrA1t7UFBAcyIpRzJqPz5NNPkGQur6oQ&#10;hAOF1lGmTAQAIM3Lz2N0I9STVJUZJtjV0VVaVg6CAu5l7DxtTyGhJM9Gw8PDqqsr1q9fe/nyxaxs&#10;JieM8Qgam2qHR0iB93W09d196CDhwOSEMGOhA1cVrYmNDUe/hIWEtLYyTTK7rraOvuUY3HgPPPNW&#10;zAK5BXZy8dIlqH+SkzIT4pPLSivbOzppEcMHwkC2tfQEB8b5egHuihPelf6RuFjo7x0XLpzHotIW&#10;DU3P+QsXv/Llr4KR/ocf/RBkZXJCIsx4PH1Gc4ByxznjEGhtVg9YrmvXr0HuUVRUgNYg6cJUAGIQ&#10;IbABh+RE4BucJxar5BRgVahx5nxcZlB1wmsbq0qZaoEiYFp4LVlo8yP9XRWe8hVnGkpJq/kVM1K9&#10;U3RqiJ+BVVZevuWFnJoeslOJGDECZ6crOFqadG+fKVnmCWuRhs+Yko3SDTLjCnFFXcHWQIOQDnVJ&#10;NtN5+u57v1tYnB4Y6EaAkVVEVUCqBkxS2Vv0B++rBgAxvDo2lgOz9nWpCatEndZuw+wwsC8rM50y&#10;KXVdhL2woKC3u7+utp4QaGzE4evp09XeWV9TT/93fEzC0Q/P0kEOKplQEi4uDi0z4LFzCDTGzguV&#10;SWU4gHIOkk32yzPIHpMa5RVom3QbjI2PDoYJcXqGrkDcCXI/NBtPTcwF+gZ1tXe3NLb1dA3u27MX&#10;xYGyB5DQ1tDjG+ANDtubgbmgFz3mR6cHsgpiM7KSaqrafH0pdC3cvHY1KjTOMTTRUN3s6e4zMugI&#10;DYYhaIrcOA38EFYILnJhlpUJBIbYdmS8j5GFALB7u7quXLyUnpYC6girAihq1Zq80dFhqlPgSUgs&#10;l5eXb9y8iRw+Tj44lvHJyfSM9IqqSpq3sGCH7r4beld6KhnvNDw4GhUeEx+byEBDjitzhjt7iNtJ&#10;4GdmZB8/epXivd2dyhpKILCluXvn9nt//vMXIkLp/0+EEoiOSB487VD1dbX5hbkALSfGR6CgxItp&#10;bKxnRuHx42X792+lnQjfNTsrmxZot3n7tSs309My4evrbOtYv35zemrW2MhcoF902c3aitL60SF6&#10;IUMx3SODAzwR4NAohS1bttx36L5X3njlo6Mf5mRlryoqqqqsId4C4MnCCJXWcXgdvGmrAifLIBgM&#10;7Oc//zlq4MiKX6A/qS+ZYUsKgQECgA7miA89qbZTqBfPTnE+idSKdChnWjWgabsnhlIZLdXoInKo&#10;4Ew6YSXoYtPR1vkrkR7d1mOIrtN4arspu5d/qq9Zb6ZssWrkNE2lllHjpzoJjSE2Jdf0fhWIWEoz&#10;ysTqao6Qlqi2LZY2dUREQ4Xj2rgbUDMV0rv+ZLoXXSJiLnHHVPgOQn4Gsld2wHUT/wGqIxDJzkyD&#10;zqGiooR0sa8+GwFgOFFWGtrBm9r0E7do6ddqD7tLsZ6TAjTHpwhSaBiLNgIkMMoYMWTlgNEjKYMm&#10;Fr2IIzg1AzEAdPFc0uz0JEkllAJnpKiwaGzyEg9K3UoEhmcXGwVTHOftuXPf9vz1OV6BHpML4zYv&#10;jwmHIz8nf7hvJDc7D4g0i4aKVXJCcl1Vw4v//n5eQRbifeHchYT4BGqzTLK/69D+qorq6ChGcs6P&#10;jYzNuU2s35bp5T+fmZkaHuFLU0F9TXNyQpKnh29oUCS+9fQ4WTaxEFIBn4cZc5ZugYGhIWy8dwCs&#10;kAveAQuzi1Mxsd4ebhRNZ7gGQBBEjzjGBCPXr1Rt27lRQB1JSTBOQ0ZdXt4AOca+fftp5Rkdc3CL&#10;crOyFTNzNe+MjIyT7kpPywoPiayvp+DSTn6eB93R3hMVGcu4pdqaxpJbdVMT8N0GeLj7VlV0JjPN&#10;JSH7pd+8O+5YbG7oaG5qpUMItCNDwPsZQZ6UdPz4mW1bN8ANTUp8ZGQYkg+k64knHrx29bpqC/Og&#10;tMus9TNnLm7ZvB2GoPraBoB2UGeODk9UVzS0NffbbX5B/uEkDnh8XAX+HKzDaRlQ/AwfO/pRRXUZ&#10;VNisYchPmIo8Njbd3d3DusXA0oZBeAY8i4e7ds1aEDkJ8fEYW96srqkJj4iYnJq+fOVqUkoyb0pi&#10;RplXnG28axOhpTxTAxFhCJJan0oeRTj0H9I/4zReGqhloie1UGm5NIqxltqONu9OAONyQ2oRWGP3&#10;+iCmnTRT6MveF4l0noHhQWhnnahTQfpUG5yAHU3bq89zaSGaoBLYH4N1BeEklV68p5a28cmp0oqK&#10;s2fPE4gxWZZqTmREGEEEcwRg5BCOXx1nK0on6TOkdxcR1gKsGu/ASBrxPxqL6JM7xjuUJUHtEb4D&#10;2cETo+4q7JZAdaUHYRbSdukW8vJFPilb9ff0YNbQBcS0QsLBPlWpWc3xRRuQcJOL8w8M5isdbV0k&#10;pXv7h/fevdUnxGNgvBtytonJsZlJUMAL3a09ENpVVNSw3EODwomob167dfjeA431TWHBNAC1s3Rw&#10;Rzs6eoF/4R2oFimahP3Agxx6YKt/oDudh+jSlIRk1H5dZUNXez9160nHDCAiUm9x8cAqUURuoeER&#10;I2PjcGdNkj73mAuNdv/y1x9/4BNb8gtjPvHozrjE4IqyJniyAoNCHePjPAkmmAEUpeAEIzTMUmi6&#10;uARYKGPPnj0rd2RmNj42nksd7B9CTZC5BLZBKzTC09HWSeaLTqyoyJje7sGIsCgQ4ju27asorZsc&#10;n6Mk19o0nBiX4eXlX1fXGRedfeZYJSVtb0/ftWvXEL1T1v/CZ77U2txekFfY09tNRfDzn/8snhPV&#10;Mihy8LEfevATly5donlseHgwLjausrKG2CokKIKRjtTYyPP30EndNdjXM0KMQdEavg5q3cODA/hY&#10;hUV5gD3i46LJLD7yyCdAs/H4qGMDmf7Hf/xxWVk10w+pJCkWBIiKhEUInU5+kZ5KnKDqqsrLly8z&#10;EvGjo0fPM+6xpDQzOxufhWdNfgYNLurezpQPojOzgKsNquRfRAx1YpnUjAoUVYlIwl+xltqOqWwV&#10;C9oYPeq0chpITHSmk0pCa6pQyM5/2sgboEXTqFotpE53mdJrqgZnwOzEkUjuWzp52ByDxLEUmxqB&#10;K77QFDhcTB0lUhEcJ2z5DmK8iMFDFiAyFjzi3AxtbKWwrtfXE2nmMpsvOxdq/vraug8/+JBLuXWz&#10;3GWBOTldEEaScbR07k4XkzRXlnrphB9ISeklRE/oSJgIng9IYFJrBYAnzUNzMuwjOiaaSyVjARkN&#10;6avi1cXkMIT4cn5OJm/5+yqwMY4B81NEWYBfHB+FH9Pd28uPXApDTmfcme0zMzI5iDs9OzUT4hc2&#10;PTJ79VwV41HqantJwPp5+VG2jQyPvn75Rmtzx7btOysqK5kwCoF7VnoaThrlEzGV88KwExLuV1VX&#10;mpmZBL0mtD7Tjum33ry4Yd2qjNSM0eFRJErm/XmDuxhgUYdGhHb2dtBrsX7r2r6B4alZXNuxnXvy&#10;QiO8R8bxcOvT0rPeeZv5o76kXsm7glim7NTZ0QNShdhzanoWHpyQoJDrFyoTU2JZNkL3NTdPFTc+&#10;Jg7T3VbfwbWzqEjzkNzCr8b5p3xKBwJTzkaGxx588BO11fUpyRk11Q0I9sjwREVZy9133f3BB6c2&#10;rN3S1cm8hEHGr8HXywM68sExgtgb12/l5uT29/Y0NjWyakEmE6oUFa366KNjtAoRPPMOGgVtVZi/&#10;5uTJM1QUMaTkmRsbm7Zt2xUaEjExTosvnKFBaAHiFHqhUfNkOzMyU2GspukIhk1Alt6eXi//9tXy&#10;0krWKs+LOh+gF5qQuDoCXXLXrGbYGpKTkjG8/YMDJBFYTkOjw6lpGfWN9VSwAdJgaFnudn6Ka62t&#10;qLTw6TkMOu9E/tCUaxFdbVydbykbpzJT6ocEegprpV+GsVUGyvC/nW/qxSytA86NrYLKezqgddp7&#10;w1N2vrlcpPkYAD8oPYArTPmgCwU3h3xEd3dXW0s7BopSBUA0nEqOqn1b/TKNsLAiGNxEQGkhew2i&#10;wvrBRx81t7XDh0HkNDQ61N3DbWsaGhmYJHXS3cldAicvFljLJ/viSDSaa1w0BgPBU3SzAqvkp25U&#10;kmYIA84qMq6y9PpUJOMKOk+HMTT6kPXGnuO2MVmL+Q/k0xGG7t6eocHxwBDk04eTJpcBOoojor8B&#10;EiLFUDqPOyaEgXFq3MvPXlPZXrQle3pWOAamJ+Zuni+tq+xMghlnwCE5dA9POCUIrfftOgCXDXxR&#10;IPUfuP+BqsoqdAoEmokJSZ3tHZQWQIWyyABOMbkTQFWAT6i/T8jlc9dmJ8caa7uZatLT3e3lY//s&#10;Fz5z5Mh7xOGAx8ZnHIQvG/bmhccFA2kur7w1NbBYtD4ZUOSoY6i7dyAwJOba9ZrBoUn8c0q7Xl5U&#10;jymrE8R7MEaYLjy4rJQ3jk0eImWFScQvQK+RuGK5g8pApBV/vZ3BaCjs7373OyUlN+obGnRS8Oq1&#10;y1gVykKKtaeHNcVIhmvXK/bu3sldxLRs2bIeg3fi2JGBvkG7OzRawfQPkRmmC7e2urq8rHV2bhI5&#10;IfkElA5SkXNnz6wuLsYLOH7sJI3KgQHBRL99vT1JiQkH9h34xX/+as+ufSgTaPCAghAwUwBjRXKG&#10;MHt8cORDqGfRhtev32xobIFB4fTJ87iHMOb5+gWAhWWpdPV0MX8Jnkt0NPlFtDORBT3GFAXIinMV&#10;Cnc9gkV69PHHpUTPoiIMVmPuSLoQGCOFGGeSYQReXIUiFdZ1EOXHWhBWEtmabyjUh67usAsNOdTS&#10;C1SB0wApLEVfWa4Sqakx8YoUURWeVKOooiiQIazU+Y2OC5Vdk+nQBPascLPZli115zznz/5x9wR0&#10;vCA8xKdPnwZqSn9LZmZmTW0tJFOKPln1/rob1BHScSmIY7JT4g+wxuiEAYwu9Bp2G58iR0yjb21v&#10;B6hH3oQYaXoG0C7+64jNc7a7p7mutnzPnp2wLNY3NtI6IH38mpiSCyBzCFYLPSoxqqV706XVlA+P&#10;4yE6UvA9UMyK7cRNVRgPvHQpPvHsODkyZpo5mbfZJ+grsmqFxXkQrw47HAUF2bScMzQbpjgGXpKu&#10;pJhEupiHKtK+MOOYcniFuzd3Nq9et9YxMtneRBl43D7vNjNO/ZDJ5P5grXHQmxooY5Rj7p5//tPH&#10;jx2vKK+k8Q4zGBoSQu0KlTQEgV5EOPAgVhL5M0ito8Ji33r9vekJXIEFhrVQ4OHRgivOK8rduXf7&#10;7v27DhzeR9pr513bImODPf2Y3+KJrZueH4b1vqAoG1+NhVfb0P2FP/jD3r6h8THo+ygJ47dT0KZe&#10;wtDGiVEaNqJiWYX0bfb39WdlZuOhsA1ijLYKD40giiDLTbcj7gkpdyjsX/7tS6x7nmheXi4c6/n5&#10;uRvWrz9wcN/FSxcY2kLiPSjQf9QxkJySsm7N5uDAsLNnzxHnJyYkQKyD1sC6Uo6SYUzTo5///Gcm&#10;Joa4ZCBZ1HHIdx87djw9PTU3N+/a9et4H9FR8b1STCYZMU+3JnDL+LhEmhkiImNff+0tgHQMvuGy&#10;e/v6Ab1CGUDpmOcIjL6psYVJqyHBkeVltQ7HZFw8uYZKbDgWBjg3bQ+0a7LWCb/ZnstBqGAy4idc&#10;gOTeif+hRgN5giJj4RAMk2JlGZCzBDwrQ9hnZpi0Ki0owg/jJ1R7kj014kVttUzzZUi0K0xVqAtl&#10;PM2YU8uw2FtK9Iq8UdknCUrlTSHTFhpQschO+4yt4hLEm2CCnLJR2sZo5hkzcNWaQklp4LnzZ4kU&#10;CBXppsb8SsQ0O5ubmw8aAr4K1GhIWCiONHlF5ByiOXFRhQx4gpxfbV3d8ZPUMrxIdnJz3vrd706d&#10;PtPc1olCGxweIk4FWrPoNtbcXOHrByEZruDguXMn01JS+vq7bZFRYdws3V5MxwmXgApHC+oeYON0&#10;pZ4mHopRrpIIRLFIE3UgcKplCueQ69E5QzalpYHqn64wC8Gy4jREmT3wwANMS+jt63Fzn29pa8vN&#10;ywFggG5BFClXjAyPsgvqCzSiunu5zf9/RP0FYNx5et+PSxpJw9IwSSNmRktmXtvrXS/j3d5eksPc&#10;pblA06YNtekvDbdpm6YX6CV32cMso71mWzKImWFIwzxi+r8+o0v/28t212tLo+/3A8/zft4g2dVb&#10;iBLRxaOpmckFQg5PHz198sgpG9QQHNyNBoTw4DeFNpPgG2xuM4QEGOdxQyEsKSpFe4CyFwo+5u+i&#10;mtjc5BkR+5K5nzs5NovYEMSPvzPKJmkwV85ptPeAUOCRvpGJkY5D7eQ2QqOJJCITRB/v79os1rHh&#10;ecds7MzFjtTGeveRJ20FZcvu+edfeO77//tHVZXtYeaoWxk06gyBWJi8DK4vvydIC9LQ2DgxMY5K&#10;weVwpn2U0W4JP8oCa2EgGBYS6/19Kk/+CzHflBtoIVEynzx1bGl5npEVsUZms35udooUN9Ip+Dp3&#10;bz8a6h+VZEpR50OAQeYl9ls2QuEUFAmCzd57/1pBoRYcC3S6obYJAxN606bGRvxx5mbmIEt7XP4j&#10;3UeHR0YYNUHS4DPcvnV7ZGQiO0fR1NxKB4wryBRUZ40W0g9NZKG9gB+EixQgCs/MYAAHozXMVOB4&#10;YSqQbi5xKcU8EKutDHApcRsK4HOPm1m0/2jLhPnWLoUSA7Oe+z0ffvzRBx+8/6D3AZaXkF7EKS9W&#10;lPDQYcLLPcA3JdlNRGGlG9yD8vkgkoAvnp78CijmYIaaVsOllyuGLWlaG/eqyHlPGx4JzFq4QYhI&#10;Gw6ag4V9sEvxzhd+bOnylV/k71z7bHV+M9uSX+ErpEe5wkMq/V+3+Qdx7Alet4SiUnjCxDASo+zN&#10;d7s9IH9MLiPxeE1tHXIXtuTikqOkuJSKlNtCrlJBAeJ27e19MDo+zu7lD+K1JMkl/ma1trGOhzA0&#10;Mppa3YAjybdLq8rdPt+CzZa36BifmRssLCTLyrezvd7a2uByLYsSmt/HT0KpRgF84LR4MAE++Evc&#10;w+kxUvrHO3iWB6W0+CkOmhEeIY0yB6Uwe0S5v01kLkRoaiThzK4hEDAd8MttzYhfnLw51EscATCz&#10;I/SNmKemN/AaUgcqdXoilZb4XbnBbmKyiu4U5kDWblY0EHMtOvse9xMCygEfCVP9BTPxb8tmOquY&#10;nJrmtnnq6adwXb7wxBO3btzOzsheWnRRzjFG4qcAcuO8lHHg5sqBCrT5Wh7ZM88/e7j7cFlFcUNL&#10;Q2NTE3If4XWzs+10uXkf/JgUAvSop0+e+P4P3krEsGuVLCxP5+frGeuo1TrY1P2P+95845erymon&#10;RydJP1Yqc4qKrYLSbNDzPPGIJdlgYnKK50TeCrP+pqamgxhkEDjwYfghB1xiWFwc2ixQvy8CQYqH&#10;PTgwiFQLz7262lriGpil8+R02nyAd5KraB4j4QSnHa2Ex+NClH/u/Onx8WF1HpNqc1d3o8vpIqiJ&#10;YhtRNrgUNFKRaZ5KgbFxkA30jwIsgXMyjebLXr/+OSwrDPk0WgNbt6/vUU1NVX//AFcWOwrfJR74&#10;5acuYfjHNKGr6/Cd2/ezJXJaVMzoGXrHk6KUoClnrbNUaB9442wV2CN8C1Y/JRv8MP4+M40tptRo&#10;MLHuSVRl4//zD384MTUB1wX6J0My9jrfkWXEIsN0ge2UZham79r0HESAnv8vd1jQN/61sE7vcOEt&#10;zodAUJWXJ/YV+HbaDYrL48BShv90cP0ebE6KMsEq+TnH8efGHQcOU/xO9gJbg/uMr3BQQh8gvqz2&#10;g3/gefKIrl3/nG/HUse6RMVn3tnhHyhVYKdBIrAVFrBRQQGoGRkigtEsu5zivMiWTE5PUSFzEFCH&#10;czn3PniI+SHLkk4ZINQX8EJiTSaCi8sTK545KjyFLDMc8lpNRkpasjWZ7UlKy0sOzB95qXwCcWit&#10;p62MDvjPopBOT4/+X8OdpqUeoIEHJA/ReBBoqFKlzeLEY2bjMs9YXUvyQ3I/mPSCfgySRH8bjSWI&#10;8CB2gPOZgbUwwZLKgt4wloj5qjxcFyGgyNUyfzycg2a9yFzTWDsyMgydeDW2+upLr4wMD1+8cIHQ&#10;AHYZ/CqBTILVZGZBk2Cs8K1vfxumBCbsCIfaWzu4amCBwVLmfk4vRBi5G4QUc8LgogxVk58bM407&#10;dx43ttbSLV+/cZ1yKEcqlqxnynfk1Al+6L7+nvXVhFajP3XqNBkLCpXKaiudm/dkZuSaDBYQx8xt&#10;SSISX5ibHhsbRmZUYNd7vA5ubzoLnirjLFA9vD448fwBbMBWBRDg91PsyJUqCImEgOL7zgNkG4sH&#10;S6wMRlMIodY3KMbCIfIHM7k/HQ7X8qITjorDEWbYs7+T61haAe3HNIvkY6k0e31t1elYhpHLHvMF&#10;VpArIAAKBaOuZR82tKukF66tjY2OHjtyDLMRdlFDQxu5kFBNKJ49K06WAucHpfidO/d9IT8ABDCJ&#10;Uq2CX4QayeVxQlCxF1tpkiamRply0/om0mYGAhqmf8gVQWpcZSx0CmbhiCaT8Q+cztgPc3Kx+llg&#10;XNEUb+xzdvjk5ATsDo9vRcF3UQgnBkx/eVNCLQO3B+rZjri9BeCcLqHTkQLp//18TaZX5r/u3gPW&#10;JH+BJm5hsSoVwjhOijRRS/hICSNhJiBpatTPXbvSLE6aTLF5tjbAzBFR8fvpSJkQ8g/cMRTzHAaM&#10;JNjSXA9pStgev5kbPV0JA19u4frPoieSBto9EZZQ0+bnFs6cO1ff0Mi+Ffo8mRwLcfwOZ2dm/aEQ&#10;6ktGHKAGBpOJ9UbkLVBIc2uLyy12Mk8zkUzxTcm1ZS9otIp79z7HCklDdp1Mkq9ShAOh1eS6Nl9P&#10;2FUsHJXo9BrgMkFmTNf3ae9FIf09OOT+32n3rz2w+Abp1j+dmf7zU1Fs2mRKgBZCrEQll4Xbk4Vz&#10;iEK30GpjvInROQUJAbm0rFyJR48eEbl5kTCrVvyGJTfkRex3OOqoqFNba0iODp/pzpRnEm6kUatt&#10;FhvlrtVoYiyhVMvtRUUup5O+lOSelRU/R3tFZSVaQkYUp8+c5U3+z//xP9+jxV3ngMD4UvQw/CB8&#10;Hr1By86HZwR+TrvFUjBazNg1QgXltaFQD0AXXvFxn2crcx/2PqRYNeg00XDkxPGTnKBMeqkaTp4+&#10;N0iswkB/UUHBisNbW1mPEuPBg/vMe6MxtHQrXODAfGieSPckIKa0rIwukXaOuwiKy/T0NMAGEyNc&#10;IDm/OTtpNdOuneJj0hByIvEWYHq0d3SYDCartXCgb4gjVCEjJTj793/3P965fS8e2zh8+BhkEpVa&#10;ZrHqcIcWfZCAN5nbZ5SWls/NLI+OTDuWPbo8M0SX1177AvuBTgWzqzOnTyPndLqwMAjwoUhBJ2CF&#10;4TI4OoLeL775xq1b19Vq+dFj3agmyGeCE8Zo3243Hz1+aGDoYUNjTVNT49jYKLx7wGqCUVmOrP60&#10;exnLSZc2FWFlrtL8p6Me1+mNuZGw6eIGTtc3HGFeNjeF+sb2dkdnBx5pyKoRct26fYdnwWEqWrG0&#10;eD5te8At+/NC7/9/kRzs14NC+l8XIs8QE8SD+5YHwjI+uI3TZbww0KQnPyiMD7xWqba0Oj2/7Q/+&#10;4A9YWviNHJSiVBkHYvh08yxYDHwqcQKJe1tU6iIYQET2rKcd3cQlXFxahs0DdB3gRmgSDx48BJ54&#10;2PeYwhBW7+c3rjM8x72EVcTxzcfmjAiEgpwR/H4CMfoHB8my40Xw0wI7c9isrVMZZYyN9kfCHMcl&#10;WZk7NZWVy4uOzXXuYUo0E7NPihUJIxw+FkuWmUHaaQ1CsuLAojH9fNId7b9KkVhAfANBDxFUF3Es&#10;/qs7B40HW0DBb+CJb+0IIjEfFBth8Btoy2n/5D3oYFT8HNuzs7MMogTwm5MLJLu9tQe6YzMWUOvy&#10;eqmfE9uJi889ocyXev1O8dQ4U7MlH3/8qU6vikRCXBpMAXcwmd2T8AfFE+GfJBJMPBC+Xb9xq7m5&#10;yb/iaW1uczqc5WXl9CRimI6XPJVPjhCg0EATPy/QP/KLNoQ+oaCwkAEAJwiFHL+NYQwRpMzj+Nhg&#10;YE3NHfzx6KpPa1Lg7FNSanU5Zq5+1OtbXvng3aukNb386vOffHQ3S0bYZ8Yf/+nvYTqD653TtcJV&#10;MjM7A/rq9fsMJiM/uMGIkcIuZQ5YE8BVXr5Moaa6J0MQ4zsyHOvp1qpqqxj5DPQP4Y939NiJ+7cf&#10;feOb3+SUCQWin3z8mcVYCEeDgf7u/qpCJQlH3NBL2bo6jcXvi62tolskUliGXGpjdRfWTK4kBwtb&#10;xjlcfcyBe3oH0l6iOb/1b3/r8+ufc6ng8mEgoHh7t7SsZGuHfKk9Iu+wGB0aHq6urQBrqKguo4EF&#10;NMiV7VVUFc/OTXFjLCwucdvQrrPguMAXFhftRXZYovArWQOU604nTCxudRN0kYX5BaH3QKhBhhNW&#10;ErvMBDdQg1hsuO32cI8Jd1u1mtkBa66lqQWfFuoLqpi06aBYh+kWV0gXDsZLB1V1uk0Tfx1YSKb3&#10;6oa1wNg/MHLn7r0f/fgnNKImowEPTeAldpcgcu5ncHZQoPbw14Pea59fh1jCSuC0mJ2bHR4ZZklw&#10;jIqEoJUV+hdOUm51vpcgn4BRp3lSBwgQ+1ZEq6+T5+66fft2Py3H0PD4xCTjfYg6bBN6KFG0Z+zT&#10;UQJgoa8GnRGexzvb5RUVdMIcoqwNzhiwNOAr2n6KLFGuiwOMn4lQhP2Z0UEuwuqKqtu37q0lNteT&#10;u5trWbEwjuKIVVWZGh1lAh6CYA8CpktPi0RzLx5KOjf4/02YRLXMaxS/Jj4V6xjayM+BrrRfD1+A&#10;D8cxxa2+jT/b1qq42Pnps6mvSCQSzHXhXahSQbHa2EYnJE4K2NHBQJi+lPo5bUi5vpO9+2/+49d9&#10;UY+xQDc/M1tuq/je3/zzRjzjwoWjcJs4GoAuHPNuo9pC1R0K+1e31qpqKmOpZG1TA2zDjz78mCKu&#10;jGvaaodAxfMDDOST/M3f/A1l8/nzZ0Q5vbc3OjrOcIUfBtIFaicc+C49fVbEHe/tef1Bsgj4bJPD&#10;01deukiVGIrF9VbtzPIQOqXJcX97i12Xp3rpuVcf90z+8Ac/29zeu33no56HvQtzU/0PeysqKpjH&#10;YCJQVdlw5cpztKDwJTndOPK5e4HHgdYIechT61AaFJfY1tbjGDu63U7mNDj4dRzq5Mc8derUxx9/&#10;jHE0n/zksZNlZWWY5v7FX/7ZxurOU0+ef/bZF374wx9StMOC5pbi2WbsS6HGGPQ2ZjwoRSm/AaV5&#10;EUHfCtoGhlLMOyCMcV5wefA14U0wuC4pK/KsOFIbAr7GsxaXr5Lyorff/RkBwpFY+KnLV3p7+hYX&#10;3IiNz5w5NTjUV1Bo8q14uI30OksqsQupkyXN8+NXuruPUJNPT8/Rbgj/lXX6TKpoamlhHEH5Kurh&#10;DLA6AH8IszmoOLCkp8mEEcCl19HWyj/TlJmNln/zzW8T6MFmTZcV6bqV84ms1AMxgKj8fs7SF3o4&#10;8a8HAI1gcmAaBwj8p3/6p5T0HCLgo41N9S+88AL6kms3ro+MjFAIlJWV8HdeU2t7G3PpSDz20x/9&#10;OLm2il9qepA7CokF8QZfkz3P+AC9J+Ykwp5VpN793HSZr8DKCYRD9CoTk9MHtQZPXqkWQc3gMnwp&#10;1B1gWyILVqnEuorojxs3rrPsSWPGz0TsWyHJ2gEHFrI8MSKWJuKMbzJ2tlY1+ZwOaEuS16993NxU&#10;t72+IQaKUjUnSW6Ogt9WXi4KHJj6Fp7vAUTObBbAk39N44dpvnU6kOWgkE6DCIw6cZyTMCQWVd+O&#10;yNpmn3OBsyTSy4KFQc+widaHR6pQK/Z3hBEmXHwcn/mDfCPqD4ETpv23+MR4PR9M6njEx88eDm6s&#10;5NsUGrPaaKEyTClylRmprL/6o3/GG+/ll57DjG6VycR+1s7avmvWo8nLc7iXiDTFcNFgNaNAzkfN&#10;YDTT5V+/dmM9mcJZGq0fiX/PPP0s3w5lL3/U6XHQxGvydNkSZc/dhypVfsehDrlKEo0GFx3Lo6PT&#10;YOb8LJcvXTRatD39t6j06F4RuMaxmAwsl5Zq4bAAKQ0OTr7x+hegrlVVNP7d332PgcG5UyclGZBD&#10;3tbm5xtNlvn5pf/yh3/8b37l11OxDEuBQasx+n0hnjKfh3OQ12wmVTTsJfqc945ltN6oK60om5ub&#10;AfboezzGnQGQxuO9cuVZStA///M/5Wn/we//ztWrn7LQOe8xPCGjHK4PNTP55qAlTodXrsyHWYMv&#10;Jxa8+Xg+Z8AiALWStrY2zsxO5uRm4lt0/olz7Jbehz3NrQ39/Y+ff/kFyjxuIdacDKcyjaxv4MGv&#10;fueXf/zjHze3dgwNTi8tutvbOmmVq2tKTx7v7um9zUDo6OHjoSDUnbyMzNzCopLpqUWjqQBkK+CN&#10;7G1neZze5SV3PMp9a2PZiNYMU0UpXIANAiWZ7bG7HvU9Zknw6tlslZXlVouZNWY1Wt74wpfouSCo&#10;ccTs7XMQCHdUOC8HdwCbgR9KrpKn/YZUel3e/Z4+GNWffvIZJStPVQyQEMZkZ8MnJSfkr//6f5Id&#10;A9/+9t077G3CYqDrshjYtyL8Ua7kgA4HQ3DdqYC4q7EuYStUlFfCD+ZOOnf2CavVxgPkmsnLVyFx&#10;ZYbys5/9DGwSKA5eA1za1Noar4CcsKHBkaKiYubYfAs+SXJ1Xac3wT6wF9iWF2dFT4vcJU7nqJyZ&#10;nRKfE1k9HuwbXOy5zJaEa38Ged1sLoTwoYICrUKaEY8FdrY2w77IFrOnLRD+TKUij29h0CMvS4oU&#10;Qop4LmH+jkCMVk0c52lWVlqo9XOd8MHw7QADSPOxxHYWsmoRayaIkAexheJCTnumYLwM1EwwAnWA&#10;UEel6R38uvBwFTM6KWJlVgxnGDgAbAQso688e2UrcyNLubuRsVpaaYf5LNrGXJVeabh9vcesz0PI&#10;tuhYmltYRMkEsRmSE17QcLmZu5AaWlhcxDvD2JHDnkQiSH/Dw0P5arW9sIBootn5mb5H/UjMZxZm&#10;6at3tkRtg3gZHi/kBxzYEskY7VxxaQn0fcYNVJvzc3M6o7qts8lkMzBtYhtLs3OVcmkTrjgN9YxY&#10;z5w9OTQ4AEBEORKNJ4cHpvBQHh0eJa6JcWZnR8cXv/DFeCz28ksvY45FtlA4FOVZQQ5LizSRGRNb&#10;EeCQZMjS1Nx46vQJYN4bn19j9EfHseIhDMUELwJZ78qK5/vf/0FjYz19ESEsBYV6PK6IUEBFxPrg&#10;9uNH2ESqH4uCeVKFrkM4JSdJJYtGwhTkGE2XV5TRnfJY2Mx430cixGXIbt+6D0DDwAY1BYpl7Nob&#10;m5pn5+cqqypgsj96/ADxFgMwFEv5eToGAadOnuIGU2tUFeWYv68zbAeyAPF4660fVVYWE4BcZC/A&#10;Vvra1Wuc9B73CrVPoaWAH5mxhKAlQ8sVEqUyQpgwNsHWm5Q2Fi7Vc1FhEXX10ODg/vau8J22WTni&#10;hSWT4G8JGhO3Fuc+Zzeb5OGjh2/96J/f++Ddm7duzszN/H//9U+Gx8c++eSz+OoqK4q5DPceTRMI&#10;S1ND0ze++Q1+iV/+6OOPOPIwx4WCzm3u8rhq6+uZgdGtkwTQ2Nz4la/80seffYINMB8V8EmYbKpV&#10;k1MzqK+wjnjw8NHQ8BgAZEcHwxsXf4oiHHBOuKlub0Gew64I9CeRSrFm8XWDv8TYkvOXt8kxxIve&#10;39tKJSL05hPjg07nHO4pO1vrTFub6utxccrTqPjMoKqsDSoyWEsKBQS1VdpgmAvCltgXTCY2oCxA&#10;VQJLgpe+scEUOSmhbKOTFuEmxPxhlbxObrWEbXww401zV4S4WOiL03uZkQMnogwBn7AaEBVNWhoG&#10;2CBgBpGeIDge5BEKmF5kNSDz3BdcS6A2gHz+q6BDYxWdtsETpua5OSnsY/d2792929beLOIMZXLX&#10;sisRSX743oc3Pu27/mGPRp3b2twO/OENegmVD/jiCqV0HWYjARO5WSjjQfxIA4Z5/8ILzxt0SHTz&#10;/vF738Pb0aDX3b72iPZDjAYzs+m1gIWBKNZSCdwwWFj8KhMaPhfR24NDA0vLznAowncHDjx96ojf&#10;74HSMDk9ARLqdM3t7/PI4s5l760bgxaj/rPPrhcV2GlmMvd3P/zoMyqT0cG5w12HMZGNxZKUVU6n&#10;h9jh7q4j2Al8/NGnXDWw9sVQYw85hB6BPgNgntWTT15CN3v12qc//dnbdI9wiZHynD17ggP+3t1e&#10;l9OBpMFo0MLLq6ouLym11DdX9/TcBQ166fmXP/3kpnAJ3t4hIpwlDtAFNEUWohDr7W6nRfHgJetr&#10;KUIwdmFpLMzPVlWUg6tUVFUtLy+AYayvbynkKqzw3G4fNCm5UkpKQ2o1DmZ+/vw5k8H28Yd3TXoz&#10;xOmrn9yqq6tex0g6sYogdC3F1qSfhE5L9noG085YlKB2EqPlv/qrv/7px1ehf+KsSzweIDPsS6pK&#10;ujXKbOKyCGcMhaJw0fDc5zSnhWZaUl+Hx23yG9/8mhh0ZGNsnGJ8xT0CbsIBRc9JM4aX0D9877ss&#10;N4AL7lW6Su43ujROsVQKVwDcVPYQtJSVloONcYsUFNjAQX7y459QzXH95mshe6YqqioIl3UsLZtN&#10;pv/8h//Zsex89Pghxz3lL3cWWDk7kGZwenqWWhRWOByYx3394XCUfXHj+vXNjXWmg9BO2LEcLvQd&#10;3HwYMLKx2fzsQw5pdg5YTzgMnp/MlWWYTYBbcIrUzFUjEa/RQAgzkR25y85FQCh+jw7erteDijeR&#10;CqBbycvLbmtrwAwYAqzb6Rkfm85T6uDzoUkSlnX763RejuXpyhq7ALFUaqEFAV9lM9GocKnysQQt&#10;+19NJwXdiscPTyOdACp+8+42D0JAu2nXX44Afkv6UhYQEY0IP14aHaRaZjolbCeZpohRsJjFC+4X&#10;lRp7GPdwcb7KZGL8o9E8fPiISezc1OzFSxdpXyO+qCE/PxlJbCR3C20FnYcO2QoLATbqaqoACRhK&#10;4dhItw+O4vJ4uHs54IeGB/hSnCilJcWaPLV72ZmvJbFFQu/MwQFSlZUthaq5tpo0GgzcIAsLXoUi&#10;x2Ix4X3Z2tbCLb3i9fEcOg+17+5BqPDDkrEX2KGBlBYX4tmI51Z5ST0CyaNHj/beG4CZ2NXZhWPB&#10;qy+/8PEHN0n9Gx4cY9W+9967lGogVcPD8++8/fHNm7hMKmmAYWUwysJeQKOFOCyneuEwxAcXD0d2&#10;3Ne+9lUOOrif4Gpo7jGEs9uLq6uroVhyorOdGupr4XRDTe3uai8pLZmYnE2P04SHAw+TOkitpOQW&#10;qSCUIcJWSsLql6d95PZ4XxTn3Bh4TV+8ePH2rVs4eHJa0dBAMyDeDXcWXhim8zNzU1C+/uiP/gvj&#10;kO2dzF/80ld9vmjAF25ubkMlSlsOS3Jjbbu5qcPpWHEsuWuRONfUswTYloe6kCVWCDB8O4MBAc8c&#10;nhMjaEo8Ma0EvKkq5xUzI6G+TbOCRS2XnuqHOH85zRsbm8C9Key4KX6ebifWlVhznLPc/ORIwDLG&#10;6InQD1avyG06f+HIkeMnTp52u1cgw9XU1KLlhN1N3jJ8GKzOuJNEUp80h3X1yiuvMIylaMc25Y0v&#10;ffHR434yZZ966jIcNW4X2lREMqRGMsVFhUJ5iFcBVvvMxgnZ4C6yWkzMJlnRoIxggXSLbHY+f19/&#10;P06jVDrpqopbLRPMPy9PIUW3lkHiXziVjLC0gwG4ABmBADGXqAAysFumrcPPmJ6V48njZRC4U1KC&#10;YV2IWnNjLcWsXpunKSws3hPGsGI8jsMRKzMa9+mMzPDDkqKSAsxcuPcF8Zk5sFolyhCpoHfyZMXM&#10;F/9CHkBafHkASdOOpwH6bZSc0CdRDqYNAMSrSNNZhXxZmadKayszIBAINkza+JK3JUiXAsjeT6cQ&#10;KcXVD+wsCG6CAsiOWk+uM1K6d7f/WNdhUq3LiioOtRzixqAxf/DgEVAn9yegOb/T5/FSFIArEKXL&#10;q2XgwfaApQExk4qLpm5xYUGokaUywFI+BjdbIr6q0ZqikYRepxEuk2DRwZVz58+Fw0EGG9GY4B5y&#10;oII/s3XDYQ9yW8oE5AR8bRKJkFhkZ1EQaROR1PVrnwO8zU4tlxXXMHP+/j/+MxUlhzrP7vCRrt/9&#10;vd85dqJ7bHzEYtUeP971la98nSBjWF5KVX40xNKRi9BwTP+EYEho3BUKaSQap3yiZgNQBHvQaRlg&#10;6flZqDt0mvxeRJI9Pekx7LC10KRSyRcXFg91HgZph9cxNDQul0HlYSi1R3fEjUpZwcwsB0tfidCm&#10;nj97tr//kVpB6oJ9amKS6QBcMaEq2dgEd1leduVK5dinsC6pn9QqOe3o4tKy1Wx3LK886h0kSKmt&#10;ufvmjXt4HWGyCYfduYQrZnBx0UVpjLl0HFPunFyoOHfv3CX/eXBgKBu0BAN+MRpUsYFZA1ykXLCB&#10;oA/ZFeUfaBZSD9ywWU7caZzplLoWs7Wmpo7jXanMg1IFyRyCGrNo9glxHP39D7m47EV8tvkcaXZF&#10;ZTmLhwMLGz2cbD/++DNWMJRMoH6onfx0NG09PfdHRkcmJsepwrhCIA6RKoSwWeTaZmamxVKz8NW0&#10;Gm15WVl9Qz1FL6XEpUtPMiFraGhkLn3u3DnIEZDVkWSA+xTZbaGgn81WXFzocCzRAYGAivUTWCkt&#10;K3IsL/FfDSbcyClPuIO5KmKwQknRI5yZwAKZjAXEvCAPqTbJUmBDiAeD4aCgXOxul5QWgpGr1Pzg&#10;ayYjzooR5l56rZ7YTQofNpjAw0gmaK5VKMkGMBeX2kRYZ9phLCPd0ItcSS7MAyBa2EykyVhp+Eoc&#10;8EIYLMbf4pf5Nf4/QPm0FYFQkFA/s6PEiZqNflWOckUMYUQSBPA4k9id9CwO8IaXohCZpmnRLVtL&#10;aJ42UVrtQX5k0kQZxhXKPm9vbtfl6//ij75rsurFb97bhThNucIhUlho5zO3Nrei7OGjMm6h6AJ6&#10;xcCHObtjaWljdR02JQuO8xWwh/0v9olKLCY+YGmxJRT2QWxoqKvjxXCCVlZXiGQGSXZba+dkmmDM&#10;uYgCweMKba3vLi1wnBdYDQjTs699ckNUaO2HyBYWVe7tOzPTM82NzVSr5RWlY+NTsHGqa8ocjgW3&#10;Jyg44ZlZb//LO3NzS7/5G//+lZdfvfz0UxeeuPgPf/9P//t//3cKSOoFPiH7mVfNPKyQ234dAvk6&#10;phkYmFDdcVfcu3/PscgPuIcfwPziTDQeTSZi7Dd7Yclbb/1sZHjMZinIz1ODR0IsJTCN9gwkZmcX&#10;Ox76OBUlNNcXzRGvi32CYyZzeLpQZukUSqInz86BAwfpggUKpkAFyMKdnZ7rfzyoVumW5z1bm5nu&#10;5RUGYNFQnMOF4qistGJh3gEGg3gD9SSUaQBgxrnMnHCTdWA4tuzAeQLIlpQW+FVcAuxh/OjNVoNC&#10;mRuNcY1sEyhJkZxOb4DmgDuf/lvf+hbYO3fN9773PfpMoNrq6kr6dn4c4ixmZ6c//Og96heMMoOY&#10;GPl9p09DPhuDHkOH19rWxqV6+dKTK14XcABrz+N2Xrp0qa+/j9L3q1/9JaB1viCySrgToPpMdKhx&#10;0LHTOQ4ODrz44kvLDse777xP1jToGjcNMyRAMvYqmBO/h/k8PSeREz6fm3GG1+vmtoDcKlPkcqCU&#10;lNjHJ0fLK0r46cBT8jUqTij2ITp/HMQLbCavB7POZKHN7HE5qXZBN/jKEDyo1dmZlCQWswkYyutd&#10;xlXKt+LmTuL+AMY8CE2KBMmgXrXSLdYTjrFrMGqTKXoHSabZroUWwzBZzL+JQBAQtBDxH+zEAz3V&#10;v/IoBVDP/6VdecSA+ACdBpcRjCtua3KGhKsGsDjTKbK/IKajStqi9hbOICIpe5M/mCaXC7/otNWr&#10;iOdkY/M62eEsQVD11Y1VW5F10TFP4Xfs+FG4kwf54/lazUowYDBwce2Fwwn6iqy9LK1ScMc5j/fY&#10;8lA5Beq2w7De5wkZdNpCix3NACcRxdWBHRIKeqFiztrmjmpsqOXPQtpkI6nzYR0pDKYCnJx3NgVw&#10;UlxkRpBw/16fAONztoCIYRwJh3aMMrKyQCzJixkd68ffSi5TU7AIss56anVzt6AI32YS0jN/67d+&#10;64/+6I8rSioH+idWk0S8ZBTaS/nzIt5wf6PzUNPly5e5P//wP/9/PAS4a8CqCFCoDATNLluEPAE1&#10;UenQkR450o0Je2I1km9QD4w8godSUGBXSDUzU8tba7vU5xz8wJ5EB6Ml2khthcIBq9WIKDKMm68W&#10;+gqHQoqDn+tMlpPDUo4nV0GkuOLFuUhBJICJHNJbGDLQXoIpUukE/BFo/P6VaGaW1KjDOpfIqAhq&#10;cvBt2i6A6MIi28VL53CcB9DGn5hVDvPcuxKoqqh9+GBAkZsvy+HW3WTOBEBTWVnNeJkrFM8zJP4s&#10;N0BvkWlK+gZaH+EpJUVLwyTPUmDjDHrppZdC4SDjK5byT370Fofs/MIsHEeX21FaWpTm5mA2TjGS&#10;R8I03GzPiv9b3/oVSpI//5M//vrXv87XYYueP3/e5XL82Z/9Gfw/4DGuZVoJrl9WmrD4EaIiahAl&#10;8wtOeZ65iIkRAzb5yTOnBWKXn+f3e1m90G+omL7yi7+44nYm4lEWDEwk8CO6d0G3lCHDkYBg8/sZ&#10;9rAJmOGlk6ilMPwRGXGCxGOhhrqaRBw35YxwKADLhSVNtQU/jYUXhlWysW2yGLlaIZJSKK2suM1G&#10;PR8YCMnpcIe8ITzJeFb8KRYGIFYO00005zmyLMBovpmwKY8nmN0JdRWD2rRqMY1h/fyvNKnl59yO&#10;g9TvdKOFHkqkkx2IkGi32Ehcs3CZdqiAd7eor6nKoAeknT2RfYqAJlTvQAUY4kDrO5gt8aMCxlLA&#10;wDfnoufzYI3BJxGTA9C6Ddg8tdzwFJ4IfXnaFB4cYIh41xKQedLnjsDeVOATkDGW5p3lpSV2WyFW&#10;kpwPNJn8V4bpsE/5mlxN21uEoQlyALevzxdm/+Oc7vY4086MC3BLuBcX5xcJHFDLNcKLJ3ObhyPN&#10;RXUYYJd8+1e+3t//oLGp6tKlI8BRONSktaiiTCmpKGSZ8i1MZgN9wYWLTyB4LLKXMkZJxODqUUxy&#10;H26ZLUYQDpYpxAx4Dqx7zntqSKoTOG0CspUwGZESeoL7FLbs/Km+vhHeydziPKNFSn0crbY2dskZ&#10;RMff1tZRUGCtqqrADRsUgy/I+UKxitMgNy0NDw0L7SW3NCeyVpPHkR1PRumeETaxQMsqyjjOiE1k&#10;f3LOYu9Mr8FBAChFP6TJN+Cts7O9j+2++PibFGj7eNCPj42zOODTXf3sU1pc4Z+IcUdZ6cUnnlic&#10;XThx7CSdK6Ll9HRUwbAU9tuyYwllIhYilL48L/6ZYw67Nn7srkMdgGck1xAx8Z3f+HZDY/Xs3CRY&#10;b21tZWo1wba6evUzDg7wXk5nSq1EPM4j4uh3Ol2syi9/+c1XXn6FV/P4YQ/7/OOPP2BIrtGogXn/&#10;7u++yziNxUzXysdjv7HU0+RK4bDNSuNnt1gtOISic+TRocSgoF2Yn0u79vkL7FakcjSrdrsNnoRz&#10;ecHvX8FVm1IFr7LxiRF7EZqzTHSghUUFXNF0LoLYvp5S5ynCoaAMJoJQBKwe6e5Kt4mrOg1xWfwl&#10;Bl0UkoxgWWzALog6eVNUmqAkNHcs1MWFOV4rBw6sRfRMPMmlxSXahIA/RMmCujaZXJNYCozpSS/l&#10;tXhnUODoVehSKeDZrhS6Il0Oc4o0JUtY2AkRI/OAfSD+9CxXUKaFW386aFOsO+i4sHmy9pR5Un67&#10;cGnc36SErqgs42djF/GZGKzBQQHS5VOKL8iW5kObzNBKSTDkHKJKQ2VBVhA0OkuhBb1LVU0V5BiC&#10;eWanpoXN0I5w0uLO3d1CrpwD8xY2FShJQ10D0wsIHvxsKHUY53C+4kHLv+pNOlopyJvclhCkKf4T&#10;8Y0Ca0l6np4ViviypfuvvvYiASU09tS0TLmFKgXnaklGnloh0j0VedwGtIE9vdf+9C9+Z33L39P7&#10;GYBEcVGpH3Aie59SP0+XV1xaTE04OLg4NjY3PPwIItfoqOPNL71eWV3JSuLRsg5ypSC3ZEdA1t/D&#10;Dg4e7NFjx5Af8KlqqmqQdvA/4AFSjlnuZ8+cRkWk0VCtwJCTMYHiv3Iqv/rKl/DomBqfQX05PDJk&#10;F8f2CkUQOATkRySP/D3dO2yzXp1OHxGkQuO5vVlcym0vMJjF5bmGhlp87ZeWF+QKhq6opjUc3/CB&#10;8LU+cezM0MAwt1w0HGPng1nweTgFKKk8bodapaBCMxgN1Fxg4FAyqQC53+ZnZ7n68NZnypWM8w5w&#10;5Nymy83MFhTcQCACJAPwxjPHyEUYoe3CxFThcV1WXoTVdJ5GurCMynpldnFkxee4d+/21PQ4lhTQ&#10;y1EywwmvLK9yOlw0L5gWkpI3ODiEGVtf/+Oe3nsMuv1+F9QU0VsqpS+/8sJf/dV/x9eWowoxI9cM&#10;u5fVDsicTu3bBQD7ObkLL5ot6GuiHWT/gPwJtbAwtZGh1gBge/Sol6Z0ZHTQ63EhecWIlyIZcJ/1&#10;EIuFcVNmiy4vzwFz8jSY97a3t7LxyIWNhsJKmZyyHKELkBd1smvZAXGdASczWG4mDhEOJo5UeO88&#10;EOYINEQcxH6vF7IwYxToetxMXIMsZtAxkZICK0wipx7EfQFZreBRCJKVRIIrWvq2hYvHlSh6YP7i&#10;rBC4FLIDxFMCCUSoIcx30ltXgIOsj7QgOwsJOEgDdyyPbIPcgo21ZGrj+MluZlzsybGJaasFmGQN&#10;OiVeSjR4rHLWAzVd2nNLYGC0uPI8OSY88/OzgBpckRJpFpoM+hmyAqgcNCrtxNgERGKOUPi3fEjc&#10;pMTnZ0aUS8Iww6FYGEwgGC4qKKI+EQ9lNQXNqKyyiPEHDBh+NEopJm9GgyU3R0n7Jwr4jK0Ll8/4&#10;/M7mlgagKgaVQX9IHNLbFDO4W3loC0HrgGrQ+XKgnTzb8daPvpcrX7t0+Xx7K+ZPcswDzp07dvr8&#10;Cbj+C0uzNbUV1TV2rxffPBnvg7vr9OnjWm0+pzWzXL0uf9mxSMJ5Y2MtF+mTTz5FILDQyuzjsBWH&#10;j82hiSMHjYYAbnd2MKYTsc6ZGagpgmFhsgGG//u//5+Hh8b6Hg82NzUz86yqLsNsBSCorb2NF88C&#10;lcqzWa/oJURlmLHf3tYEVRDYkcqOL8i63NheBz92e13Ly4u8IM4MahkeBgrZmupGEDuofpzpPG3+&#10;OONoSjAqw7RoQUq2G+pPKixqPKvNBj+hpq6a67SlqYErfTW5Gg5E6KLz87TcaSwSnoNQLKmVHHZM&#10;WVGSsXAEY3l/B1gIhyfmKIGAl2gIwKHyqqLR8QGuX7NFTzNNbwwcBODEHIVPxZFKCUmJz8HPxAg5&#10;Cl+cXIv8PJXf54G/CT+cxcs0ZGxshHqV7SGO7HTMNfhCml+FYYhY9ukiNk6hJHRjWpGBjDkE0Cwb&#10;nGOFv4Pf05tgj8MwtsBmAd1Ynl+guWVvUDAy2AuFAvAuANEvP3mJPUIrdPTIEcCFsfExmCcMMmOY&#10;gVNGpxJmo4GxFqAUPzidEYUS1x6TbcoQYG24DAYI2FswPXQMO+EgoCpn/g+W5vMGMD/cXNtmFUmy&#10;cvHubmxom5yYKSosYe9LTAU6kQ1Pk5SWIoiII5ifYgic9u3jwBZ+eLtseUFyhnQlV3LxphkcQkvI&#10;gxAzIXLTsrIoQoROYIcTd6usvISFQrwuob4cTlxoDkYOMxGdRYEYEN0py5FilnfARoXDZDQRUc8p&#10;sh9fjTpXHGmWCLpCoeYrKi2iX4cou7zkIeMWb0iA2dVkasUbIC6grrYRFzXhN7W7hWs8rFStRkf9&#10;r1LmsdQA1annf+f3/8OHn7yfq0C9tcR8HL83eIUQx/HWo6ile1Hmy22FGjpM+DHzC/NVlbXJBM3y&#10;GuNHDk6qBvSZmPkVl5SBA7N2HR731375icJi3Q9/+O7Y2IxKroGnbi3QXb/xcZZ0e2oq3N1deerk&#10;CRSS9JIUxm+++cbf/u3fjo6NcEqBix6kqFHdYSJ19uwFsN9f/c6vfvdvv5tuUoQfgDB5zMqm0gOJ&#10;4LtDcuDh0KAwpsbpzmy08tlW3Csbm7vgk/wZtl9peTE6CmHEt7nJcIgLh2gbRm5sYGQ0v/t7v8u0&#10;/KnLlz+79hnHmdVmpSbi0pudXVHn5wLSpAMWseZbp5/X660cDatAEcl1EASuSo7OgN/X1toCXMe3&#10;ALUCR+CK46QWM4icbKdrGZYQtJuKijL8jNaSayw4HALYvdx7wK3dXZ2zM1OcrLjAcHwAneJMoKde&#10;0aqpvekRaAsXlxcxNmAVxZMxyoHycpQqHn4WyDaMZZkekwILwO5x+wBBqQpxUFwTp7MROAvzhsHB&#10;fupq6g5u+yK7fWx0mOfJk6Tm4g9y67AZuBLFuhUFJj4B+/hUpfMY9tP7VhiAUBtyXnMakBrPnBbK&#10;NnARn5/TAQQ76PWDSJOAi5COb82f4ixT82PnZFNuIDMSUxVYxNu7BbYC+HZ8Qspm5jewIEqKCvkz&#10;9DWwO9MTmUxMJriHgPfAjzFv424DehA8jViMl4sbEZ6kcF0waTKb7HjAIkzGfqylpX1udgFYiW5L&#10;eMjnyMXVx1Y9mPoKJDZNw+IMo8QSOxlwSnSYohJj3aeFHZt8Rj4ER8iB6x3VuYhKoRmW5sATqGuo&#10;Awr2rLjZhol4jGpjYnRidT3DaM72uJjHEncECJR/YD/P3/mCbGO+IOexyBPd3wFDRujL4A77eaki&#10;Fy8lj8tnMhgigYhWjUGMqLvQBoH6AAXzOlkEvAdIIKCgUKlQC8hyZRy3jBZJNrpz/2ZxecH4lOPw&#10;UZFj8MyzF3nmlD1dh7py5ESx7QHHm21avhHGkESH+bwUMzCNNPh4gUPyMTmz8OhiAknPnYv/l2S/&#10;qo41o5ydWf63v/kf/vdf/1+8deIJNzwknSn3i29eSMRiwhSOkymWwt6Rk5gSl/6HNpVJGI8FoXyA&#10;6DOFur9/EATxT/74LyAj8DQEiUcOeRjDQK6pCOM9Kl6OXroORL/8J6x+0/GIAU5unJ+rqqu4B9rb&#10;W957/2ecCLRS6IoR8dNhUp8jqCirqGFsMDM7V1lRRuYgi2l8YjwWDfFmaxvqiootaKGuPHOFn258&#10;fPLYsRPQc2pqGsheQIq4i8d+RiblKMAVbSMuuQeiID4qRAjUVywAi9WGaRaDMcyKbQXm5cXFof7B&#10;jrbOnY1dxrQBb9Dt4qDZdDqhoBa9+tpL2KRNzYySkIrTUJHdiuYUrgXMMzYGDTkbeSXg4+TFUxMw&#10;hfkQlFWWCs64jmUXR5sgdQuK9RrABFXg5NQkVRiFBklXgiCUnnUC8NIo8vzZumltLegxuAPoqWx2&#10;dgbIjqdEPwyYSsvNpuXXYV9Qs1BRr3jcjMq5OXCf4OeixBQK+UgUWgGWYPwR0AFhz6TKO1BKInWA&#10;NQ3Jsb6+gY9H5jTiUGLaAe2k2TIYcsI6lxBfIux3dsRQF0SRUEqdjpfIUcX9z0jvwG2Hk5rZtUqO&#10;oTLmilAVxW1M+YMeeWHeCdSKLJREyxWPj3eAAynYARtHkqsUYk6264GXBhcf2yDtyiuOJqApvoLY&#10;V6ImwQSEykHE1bK8IHZA2OPqTuv9f678Yt8KxQ9hGcIaZpexBw03JFIaCkKALCbmHOgWRPxLnipf&#10;oJ/MpnfAJPOJ+UCBwcBDNG97GfJsWSqRZJcCN+HiRRnMt6ZIkOcokzGoiySb4LQgaLSokinmwD/p&#10;lkPhkLCDXmQ6JykpKuE0RLpEeYwjTEbWant3xRMXTpWWG6trigwmFRGHsQQDpLDTFaiqtqvyFZC0&#10;lpY9q8mdaGgjYy9XIYO1s4lrDA+DQKBcxdaJ00fpxmFZ5Uj3Tp09TKl/7944fcGlyxfXNyKjoy4C&#10;UP7TH/7a5HQ/tJPPP7/x3rujqWTwy29++fGjR1/+xTeHhwfYwBiSnDh1ZmJyRq7Ix1Lb6wsibCwo&#10;tMGC4hQTNOxtAW+AxrOMqFzASznkOAlY+gnY2MkUbxcIYnoGSFZC03XqzMn3P/gXQmSALFhPJ0+d&#10;hisLc4jfj8eQn61AulkoiGtVb29PcbEdpiTx4l3dXdOoyZ3Olpa2q59d460h04fSPDUxOzo6ubXB&#10;wmV8QEmeS6ksQNR4vLv7MOIEVh7bmK8Gj1KU90usLWV9Y116YCYcpzRqLXCd3VqcjMFn3ke5gQyD&#10;LAbO5b6BxxLp/pVnLyGyqaurqK3GVLuYI5UaUyOmnUGz2cb5QO/Dmuds7+zsHh+d4FIJ+cO0/WUl&#10;5WxjQGSekjBwSSTKy0oJ8UFIxwKrKK9CBgRuwr8i5MSNlFqdw53lx8NMDzLW6BNBu4ULelYGRRzN&#10;FL/lgC7CSCZNWABI4iTdTaufMpoaGthsOFLQVNGeIahYS+3QeVGV56u1Ipxge+/0qXNABhgM8thx&#10;FGUzwwyOR9ey9hHSiKmrSoFDIFeUnL8D/uH3xrejmYefhy4BLRc3MHgyxxxY4AbVPMsV1bSfO3kL&#10;dJ0PW1ZWjsqVWzeVSIlB79qazWIG1+QTSmzFhrRtFz+FuA3Zw7wzUXqBkqEjBltmhCtE1KITBrgS&#10;Kdi8jXX4WGxUWKOiWeaNCt+cNJTFeqGi4ybkfnC5V6C8oj6l9OXjUlQwBoDDzPnEhJaznJdBX8Q9&#10;fkATYdQm+iJK8NVNeNTC21aaG0mSdi88Q8DTc+GrSKQq/pM8V61VcYLwhujv8ZGk/KCQ5kdqbmpB&#10;YQl6xogIdXtDU83JMx2LztnzF46veB32QuvY6JBcnkMBQ9szPrF4+alToUhoYWnm6tWHJSUw7/Be&#10;Lj9+7OSjhz0ca+gNUutRa5H8v/7Z7zNf+fTz6/QaGkN+VU3xwtIcgWO89b/7+0+++pVX9EbF9OzY&#10;wNBNtZom01Vb3dTSWFNaisK7lE4B4QosMRzIGA9c/by3vq6SGlVQ0o30DlksYqHcgtWBSViKBkwU&#10;GTxPcEFwqTRiCW7kQXFaXVNP7UC/jC1EQ2Od8G2vqZqeGes+3AzighwZbSh8LJYB53MwEoIjieYZ&#10;EV96JHPG7XL+4i98mUCjTz/5xGg28/RAELHOgXns8XrZAzNTczXV9R3tXSajDdIV3TUzN+4Kiq8D&#10;VzOuMp4A6AukAq5ldZ6wBIARBZZDYgalR3Fhaa4kd3nWxe3C+zQazNRBHM30gZSjE9MT7hUkdUl2&#10;GhJRZrw8HH7Pnbu9iSQl/JZGr19YmKdY4DCCrcUVAXgGxAEBGPtR6IqMrKFkCJPg1VRNTTXnHT7l&#10;HDdwSEtLykgh5+ZhMixC270kxe7CZmPGwh0rlL0iFEz4mQvPDeGqg+yWn0b4VAkjZKWKKonri+sd&#10;TJ63UFRkRw/L4UXNizdYvkb/3//bX1+6dOWpy09fvHDp6aefvfLUM0ePHT975sJzz74Er+alF197&#10;5unnuw4d++Lrb549e/Fw99G2ljabtQASARW33Y6OfYWfAkfBvDwtPyw5UpiWw4Th9hbGeMwMNzZx&#10;LxI1nnAXEkreJaIqVbiLiCQDLnP2XnV5BfMLKgVqDUmeHropypWNA2Gg+BIoAfExYfgpbkpUoBJA&#10;OY6FNDdgm+UFx4QunJNsnQIoyTwGZAuqcTqUdG+PWsi74iEpk0GiYFPuMzQioVdk/2bswOIgQHCL&#10;wZdGjZWJiEACxEJswaHBfS9SJFLrCqlSlaPklLCCdTmWlXlyWmtOcfpSyV4202URy6CUBSMBJAQw&#10;WJANwKOCbZe2ZZIBUXKaMCKnH4slo6QznLt4cnx6SKWVwj43aC1/+7c3GxuLFxaXA4GosODd2p6Y&#10;Wogn8X6mHKABAe+pGRjo+eVvfqmkzMqQE/f1P/6z3xid7IPXHo2n5AqJyapd24gyRQCLQpVWUmIt&#10;LSu+evWd4lKsPzLdDj96hvLyZoOuaHNj74c//Mnc/Az8563t1UNdLVKZhM3//PPPcRscO3b85q3b&#10;nMdsXR4XzDxewZnTZxYXl0EiqA/ytEKN9HNrNQxcVtdef+21FQ/GcWjBMUbnSF17+Gi0pNSEHKCl&#10;tRl2hx8KGYVFIkW1SwXe0NxMv4F6AXIVpzsA34cfvo9DHQuaMQnXO6MyDvhVyoC1zbn5RRY0hWvI&#10;H6XRoj7ieCWcBZiXdcMiZv1jfEffC8HT7YVEWQeuxikDr2h/b7ulsZG3z1hrY3VzLbm1v4NqIJfo&#10;JoGFinIpG/IzRB0kJAxsuHZA/jjCaCWo9Zcdnvx8rWhWs6mBlbYCi8fnYNQM3Y1ehogPQslpl9Lg&#10;sEj64iRi+dJ9sPoZLlL56bXGaDjKic/Zh0iGTcvYBOs06mePG20gOpw9eCMCcM0g7xKjfFCYLWRG&#10;XBwHvnZM0VBocIVw0mXs7eJ7zHWFgTHYOwUtG/h//NX/WkviQMpxRMRfrpjX7O6TpHHgQ8ogl9uS&#10;rHgEO3C32bF5Kponrb2wuMBWBNjR0txx6uSZo0dOnDt78crTz92+fddktiEvBZmjtHG5vPg3ABJi&#10;NUOxgKKGex0ohNqbUpmbicOOmpR3B5QggruyBWYmITUbNTT9Ax8onQNHsZz2rMLxkw+SnaHMVwAG&#10;MjY0GHUAFqBTQM1sY65fxrbgH8LzJQmeDtQJfU44QvNnBcMeYwSmu7hvpkFIAcOkxQ+wrXimnKBc&#10;KTQ/7BigJiJLOHTFMZmJFkwYv9vthcFoAF5BQ1MjKnwOTmWuIms/ey3FO86GWFxZU84i5rxBU0K3&#10;TKXH+ubcpVHk/qH3mJ5jvoJ37vrmdozXZLbhbmH75MNrhw7V9vY+Qn9jMRV4vT7mzL/9H37t3Plj&#10;Z053VpSXo828fWvwy2++VFBkMpj1mztbl585fe3mh07XQr5WjwedTLF/9FirMo9+W8ORxQHOLOpP&#10;/+z7JnOOEX5MgrBCdXFxFSGMP/vxhysrobbWDh53MhGvrKgAnuGka2hsvXnzNiwOWrJvfftbP/nx&#10;v4DVdXV1QuRiUvrVr3+NefKJ0yfOXThz7ernhKSBkfBQKXWAXsbGxtmNbW2tzBTTNmNZ+XnSru5D&#10;cBjBxmLh+MT4NNUj65K6kAtZEEZ1+kQ0Dis4EYuMDk821tdysHN2cMaxEtkDDQ0tg0NjmASAeMC8&#10;RUmv15mRKG2s8xX8vD6esOiT0pN27j2qTE529jaMdA5canXAWEaALuci5Vtzc+PMDGobZnskzgib&#10;JTY/7ELIntFkBLmsqPJYfKtrTCL4sqzd6dkFir8Q249ecXMb9hV9KVAQOA0RBXx49gYXClgaRS+b&#10;kHQYLmtGnsJSMUsQ3RkTMp/meynkuSwkKgKaW6jBAuONx1BEs2RFmNbaOgYPLC26aAb1NF8i4WE/&#10;i2kFun/udnxUyL4AykZYnkrE4WYgluDm5Yr+yi99jZF+MrIG1MBLh4DJSYlbCxsYtCUMPBenKFlz&#10;OVwk4wjrWHjkAi/AhzRTrzchz03raGXYVzBsBcp9+vLT7737HpAb01DgdKSvAV8AEI5Glqfq9Xlp&#10;M0U/BeJHwq5KBRhFChxwF5cZ61xE9uG/RynBQQsfCPtOynfaW4gE/DtpQNuZW9mKTJk62xdyS1U5&#10;sVS4uLRwbmG2wF4gI2eEx7G5wflKY402EO6rHNkF7Ij0X/wnvVFfXlrMMA26mcFiBCgPwATYWKMX&#10;5/IBo2cZyaUQ/SiBMiOxVEGJLbG6nohtcksfOto2MTuyjYnV9iZkD5qN7Y1tmhl6Dx4ExQZaos7O&#10;VkhqJguAqsRoNhzq6oAlQ7GxvOzGtZipMvIOgwH9AJ6qUY4kXZ4B5B15dyIVp6TBDvb+/VEWfWdH&#10;zff+79uPeu9/9slDKBucA4CZ2OF//Nm9z2/1tBxqrqiv2t7b6j52hKKDcECvz61U7+blZ83NjY2N&#10;uel/4BJbLDryhNvaDtG64HFJ0icJaT4vyTIybKi+9w+flhaZgawwXueNz8y4f/3Xfuvv/uG75544&#10;/YMf/COP7fwTZ6TKnNmF6dKqklgq0tndFowFMiQ7R451YVKlUEAG5jULbxkOV0qGY0ePjIyC5KMt&#10;gdOiYmX4VoKlJVUERDF2BizgMi8pKmL86l5eHhkYjgSjjYQnJpLFhVaOtsW5xft37yJCOXSoDfMX&#10;AcPnGWW5Sv4HWZIsOK8nABjCbWfQG7fJmkmXNiJzQLIvEiGxCeYiE+4MO0TG8R7b2jso5nE7KrCb&#10;JmdGjxzpWnAur25uJFeRxalhwWo0qqIi8+T0pMlmoUwza/UsFaZNfMnkBmHuCvQbnLwwB6QYa29n&#10;gIHhbpxI0LVsQAjgdx5k/YIqo16igeSESt8Em3Cz4d4qZSrk1mhsUFUinIHSqDNodvc3FKhNMRjn&#10;WiSxKRjissFuHjUIM4t9SI7rqTy5Mo6mdW3twoUnKNrZE/iB0SBIZdlmiwHfFEygiuxFfl9wfGT8&#10;w/c+unHt1tWPPr1589r9e3fGx0ah36B2AjhkXgJvVJHDN1Qr8WlOJXd2EB6FoMP6AyGoRBhW0ifz&#10;EkPC8j0EpYNzuefOHefyIpJ1GpJtMR5Db5iFxzjblR+WbcIBx61Gki5IO0Uvw2qtOs/v87MMgIeF&#10;wbXNrkvb/wj8ikdD359cS2XkZG7urSnypYTSl5dbCcgEN2aEyEbNySIzVo+sP0gCQShmMdrmx5eZ&#10;38SCMcj3HNjCPyF7P1eZA9OQ/CUEbTQqdx/01DXVbO6sU3BupPYxFsf8SilTh0MpQIJgzA+YZSu2&#10;MVerLm0c7h945YtXPvr4A4tNwwtjDMjbSrcuuzgwAzZDZsSowWjK9/qhQOqaWpqIIuNOmBidNJsL&#10;wFE5IziqdcY80BaXd1mdJ4VY0tbefvf+HWh9jL9KCk1dh47/4P++/fLLz2AYODwy4FwK/bvf+ncU&#10;Lf/0gx9iWhYMrX/zV16lAv/Rj66SxrC0PNfd1YGVRE1VeSjoXllZePmlp3GxZYj4V//t4/PnWhlv&#10;Uvd/8sk7sLwa6iuJRLEXFH32kbOmWgchkexsri9/yH/27FnmU32Phyl0ZEoJi+Z73/snYNjsXFlz&#10;czMGPsOjQzxb/EA4aIP+wJUnn33c+7D3Xl8ehEE8a5ltrW9wq8DDCcFq1OYhgaiuK5+bW3jxxStI&#10;7bq7u5mCPOx9AKMOCKCzvQNLE4Ld4K0joF9dj/AcCEnmdwqoJmNb6IQ0AHO2yal51H9MOHGfZjSV&#10;Sm75vEGj0YqShUsefm844sN8oaSU4bYXbwO4j8DLUDJmpuco/u2lBXX15Tdvf4J9YGGxBWysobZt&#10;oG86HsJYQ4qKLR5lAJO1ur2qxcJLa1BL5VCymWZH4gmd1bLiD0QTSUWOfG99J0+BmRufNxvaMQ4T&#10;agXdlSTBi98S8VpQx3Heo5UF6BJa9C04OQCZIqeWChl2lDI/l58rmopaCyyoxBE2MGDIzsreWd+G&#10;h8gQFW8dYaskyaDog9C/GkkVYu4bjlAgIrEk3oleHZsadPGcU8JBdnuHoJ/SkvLbN+5WVdQszLjE&#10;xMKkw0gEUwGpXEF6O/cBqkk6f7rINMErGY0FQWiJnofakjb5I7kedwyCUOhHud3pwPeIg0aUgn0/&#10;xSOvg59IoUJfnakmZkCw4otWudCY70iyQ6EIE3WqBg5N/q6QoWQU16QINlHkC/dj+vYDqZAIUoHr&#10;IcnEJAntCE4CQMpsa7JLiNz2ucMcBuxbBkyUAQBU2E2azCb6ByHqZxKoFgpviIc4mwqrRBHOsEXM&#10;B0Mr7j1QHdbx3TsP+LkPnOxp0zk09va3s2WSM2fPAC2MDg/h2zK/NMOkgdqBFDKYBkynqFfkCvUq&#10;CdrCOF+Ik/mgKPPOnjsPJ35ifLy8lLy23ZGhORpzGg9CQHt679ArRuKp9o46e3Hh3Pws567JpKE/&#10;TMZWMa8EWhsaGgkEXLCF2lu7sOpFmTg+4WlpbqD14FAoKSn45jdewna6prJcJVNWl9dc/+xz0EiV&#10;TN3XO/jphwPjQ3Odrc03rw5nS/APCpWVGhGLILt7/BBgKP7NbzzD7Le5pfns+TPj4yP0mfgO3Lnz&#10;8Jvf/Pb167dkMnIGV3xCBAX/zmS3l9y524PhV24umuEscB38LvofDc5OL+D/XGAtigTjtB5gb7xC&#10;ZoZCEaKUl1WUkBsGJoctPn3N1Mw0OCK4lz8AYgTH23XqxFH4gJDScThKJQOQcXBGweSADpAeXgN7&#10;mUjE3mH8WVgcOC/Aojt8tAtBNSMwilVYCpycJL3AygSCEgwnNTwci3Byzsrm03OiUN1wTcF4IS19&#10;xeuG60GlNz4+LSzTc5VpCir8/jgEBqb9UhiafOkIlCO6TamIvs3J7jpyhG2pRmsiw3pG6O85feQq&#10;BWc3Yik4gbimUCQD+/FYaNbRb+JEIBcE5P0seNzbWNVBps4gMWNje9dgKaDM4UbELWQDgyaJNOAN&#10;wfP3Oj15WLKtI4sHGZo3E0KSJXF7XCwVJrqMAMGBGWyuiwaR0lrMOPnwNFmU8TBh/S5vbX1zCFPm&#10;UERvNkHf28QncGs7R6qAIUzpiR0SRQeBfSLxAYazsGnP4+eiiym2F1dVVGBUQF/N2QCPenZ6ApPt&#10;l19+6fCRw09efqqts+PKs8+//NoXnn32dbXKIJEoab6oL3JyFR6XRwBdWAIKiCoD1gUFloiDFTwM&#10;Dg0lruKidwXzQGKWYvxDTywymnaYMiOgRXHGQNlitA49xkk8K0lI0OYuw3q+CDUUgkleIVMssEq0&#10;L4wK1jZS1TUV45OzDAwEdyRbgp0a7zsSo7eCVDiRmw0YBoqgEO5WGZjuKmifT54+Sc/MuAK5EVRS&#10;qKfgYgCbDN3hCXOA7e9RMyl598xOtMKofovLhxdOqBoMJNAvZlEPescoMlvbm8ceT5w8dwzafrYs&#10;A1OdNAF0H5gayh5BQWhx7t4ZhNYJOgOFIBQkaFv3+NFse1uz0+VsrK+EjMe4TqtVh0Ken/74nY8+&#10;GFycH58Ym/J7gyueoCxXVVpc2T8wzsuA0ru06FEpJPu0G7lbTz75BBNLon+IJSktsk/PzqAFgz4t&#10;cka7Dk3PzC0urXztK9+AVXruifM/+dHPXnjxJTrGZ5658vjhY38gQAm3MOdgps0glHKGj4Y0T5ev&#10;CwUjtAEwe6hjARkB6RnmoZcCtcRsjIEfn1b4wm6sNzU3VddU4UBis+n50WBEwwTCPFCvN/zCL75x&#10;6dLpx48fwGESwS56HSJeEliMRksiti5wCvZDTsbGzirwJ9f/4vKyYARkMAmHiYU3QMayiyAPCfMF&#10;xgrUdVz7uLTDHGa50/qCjTNN5A0Ky36HAwEte4+lwq1A1UD/yfclAg6QjOaW84TtIcmGirTB056a&#10;naHUEr0OrKV4groRxjWcdmpdfpGPyu3CZAPBPbLPUCDEjZp2s81kGkIALpVmPEGXJMagfE0AJ74F&#10;NTNwKQaLq9xsmNcAnebiNUr6bhJaFeAN5xnYG3Q0niTMFtYwkzzYGuBwYIrUum6PG5gWNFGaqyqy&#10;l+CHV1FV6/Z6SZquqWsoKSvTGgz8ohjrcqzidK1U4kdpRDUBqcpozKNA0miBbymV8fHnFqZe4PVx&#10;SqKgAgZmAz351JM/ffvtDz/9aGZ+ofcxPqiP4sm1ktJKfNEo1s6dO/Pxxx/S8cIGT+MgQjvJu2e+&#10;zU6mN2EOK5HlyQWrikYHmRFOIjjmEGoqss0hY+HwQFAgP8Y6VQRsQv7HlufxCS+rtL01RzXQEQ/O&#10;ZMEfyMcU215sRtu/tYvcn5QXYVXJMJ3rAl4L4yVsNZMJtI4Qy3Rc9cIXMzuLQL033vwCDPXv/s0/&#10;2uwaXg4MobTygakSRk3wezPz8yzQoUROj1mz5PS9/iV8d4sYv/tWwtWVRJB0LC0sXnjibGVlCZJa&#10;uVqK98LmVnLJObexmayrr5qcGeeEQlPCIOTWjbu0KcSaUCXCTzLqZa+99vrcDMbOM88+9yx8HVzd&#10;GWAIrlRORnd3fX7+xnd+7dsUlm5PVKOxLiz5x8YXGJHifBRL7nz9W182mLUt7c1Xrw7ka1UffnT1&#10;7u3ZhTkoREk0BtjchiNRGFRHjh5HpsP7npgYa2ypnpmbANjDP52X9O577+Bod/rsKW6D1TX6cyuH&#10;0SyNssN77HgXjJSvfe0rt2/fhDzD1qW+omBsa2tjwTHDBMYoK6/gQI7CEV1liBNldBwIekHFcLTl&#10;yC+yl83NwltWwSSZnhphmgDVVIDP03NIFyGj0AgYdAaEi6lEiH6WqKpDRw49pDFGS5OTHV8F/yPe&#10;abOkzP6lL78hjGmx2JmaRmXBNXMQagfGzCnMOmUzozF54fnnlpeW5mZmmZfwezhi6JJoaNLSUUw2&#10;VNxNMALoSFnPVTW1CK+AiCn0WOvgVXkqkZgDkMpFQQuak0vibITDBbdaXDtIl8pT5gn7dpGAJ44c&#10;JrGgAAfUDugAOfvb+4j4MvfylXKKXGl2pi5fFQuHpJL9SMiLQ0xFRSnzFBGEQ2imxUSRuLA0z9yR&#10;sgBnH/CFtDecjIA47n88hzk1ADu5BhfmFhn0RBNxUE/BsS0txfiKU4a8Phy8KFdhv/E/QYlNU5/S&#10;yjgK1Sy+lfCGkkp5ZdQm6ManZyZwuaM8fvmVlydnJwHccFcNQwRQyQdHH/uD7g8+fvu9D3568eL5&#10;Dz98h/uMUp9ihjZWKFXkUk435B+wMjkLJRgmUWTznYSvJAnCwpWHRwpehnVOLre8QKvXOL34AlJE&#10;v0qZAsyNt8V/Bcd3ur3l5SWJVIzPTQFTU1MxPeuAq1RUUpge9G/TzVA1oFZDgQktsbS8nIvF54+w&#10;90RxJaWciGTlCIIhYXmUVDqd2mw1i6wVbMGwtFMrwTxoloDp04TtnY2t2K/86uuRqBe10qcf4gy2&#10;7/WGMENAJwCvXfi26oz0P8Mjg+p8Yreyq2t5YbksfaQUy44VOg3B+tgF+shligEZFrI4ZBqnwxeP&#10;ZYyMjG5vrY+PuNraayD68mCiFLLR2NT0bFNL+527wyIHGExJIQ1FY2WVEOb0fQOPsArANVanJ9tt&#10;rb6xniQtHmc4GGVJEjWOYcXczKJOZ85TG2w2O+OuZcdCY0Pdq69/4cknn6RTunz5ItGbsKN4PtxD&#10;ZrOOsT4cvURsNRYJUu5iCoG7FSoCAAU6NEayNMnkJ1EoPeh5xANkQsmbam7BV4hByw7TsivPPNne&#10;3vywt9e/EoGMzcPc3FgLhEJPXX6Cyd/pU2fogLjZBgYGWKwDA8M2q5UgQgrYUIy34/viG18iPHlq&#10;ego1X9rOclOVr1xcmmPY9Oxzzzx+3EfxxaABJQOMHZYr4TUioGRvl8nww0e99DhsadBy9gJSG24M&#10;8GHaHmT6jGTYPcLdBkUh3i+JOIMX1j3zFmqLdQDUzEw2MJQEwRaU4863wcQYlxJsG6xmi9/rQywA&#10;7CqqxWQKDi8AEpiwQp3PDJ3BmEiu2N+j0oZAujC/DHrPSE2p4DCWsISRK2XLcqmzYBBw8DFU0xl1&#10;mE/ANgFk4vuic0TowsigqNjOAQbYy12HsXkafYDCxCYQRgIg22x1ED4UNXCZBI1BIjLTRNxkmsjA&#10;iPTAiopNTFuatokXzCmgPxbA0iJxocTrZhw7eeynP/sJeStbezt5ek0oBv3bSAVktaGyyDx+/OiD&#10;nl5+cA4HhjUc0xATmT7AW0usxWGpc7pJQDA4yXgo6Yh0wabkw/BtN7bW03C8INNXVlTxaVhc2cCe&#10;KY66XKwnOQbYZrwDCMzFJXa4aZWVZavrwoaLACtxp+/uVFbXkD5Ny4aLP/UNkp14NFZTUw8TkLIC&#10;0gL8G6bcjPIg6piM2lgI9owknkyWl1cLIasOx+Rs/nRiNYn9elNLzeTUHAEGU1NjX/jC63idfvLJ&#10;fToKgFCIqbRGuK7hgAMrrKy81OlexleWqu8rX3sjkYxM0XKEgnDljx89zg02PLySkbGB3QnTSG48&#10;bjl+/PT0WLh37eykGA+wFGiW6mrrMRx80DuI8ytYDhVZZu7Gsy8+EQgvnHviVEfHobx83Y3rd2hk&#10;yTSRg9UnAmNjy0aTwl5su987W1dbBvfUsUyvmENX89rrr6L+eefd96YmZ8nmJBno2vXPIMbwxCgX&#10;GdVWVJbweeAGUn5ZzEbYlIQeA3VQVCMY4HrkP/F2WAr9/X0Ol8NgEuUb1wBy5cHB4fKKot29TfpV&#10;X8DT2tZ07fP+pvoa1E5QrxFR8ABpW1D8X7t6HTPxzkOdlI4UCKAfy0uI4GOUPDiz2ooK2XUuwRtB&#10;AZIkvYEpN30Kq4hny6GMYR03KouRp8clyLXP3cIyZYrC/P/YsWP0X1PTc5Rg2GuyQigvKT24r7ho&#10;ifxGqwwjCIoI+ntaJLiicKqETVpGWkYm/lko1Lgz+D2AN/kaHWRk6j4ieNKpwIL5S34FfROwn1KT&#10;T/w6LjAS8qjpWpOpltZD8w5vNpMShTZLqigoKglGWe7KDBzz93cWUUoRHBkIFBQVx1hXRn0aY1cW&#10;20so4Vmr4AJoFRD7g2nDrIQyUVVRxcgTxz/qFJNJyy7CAp4JKFwjNB3sc/I+BWtxH36x4OAIJpIY&#10;iArZvDCf2YZDInR7/KTCu3V7E+0Xm4z53vETxxBRFpJ4LhU2Fhwo2BuJxCfM69a3qivrb964C/GB&#10;ppaDjx+R94PGI7UWzpbuJlfjO/urBNioAPG47xjN8bm5qcFaqb6g9exlCrkTx+fi0hKzHKa+zH6A&#10;ssRYHhlbnpL/2tBSz2bG1IIuiH79IHZ9YXEBnDCeTCB5gz5OqVZSWsZ8vLikiL57anKmvr5ubTXB&#10;W4KJwn1oMuuIAoBceux4t8fnYQ9D/MI3JBjCqz5kshmb+S572ziwMmpj1zFe7u15/MMf3kLkp5Tl&#10;M/Zk+ot9gTDWFDEDKadjCTLA9t7qE5eO3++9xbVABBnzKrS+k+Nzhzram5vLcdXh8SL6J8EV1gvM&#10;GJcz+NJLzxn1JjyQZmanWS7M8Q53dE2NT0OmYQ8zkXIuA5u1cxBA30Am8tYP3h7qn4UBSf88NDzz&#10;2muXyAO88txZj3uRyWdZic1ost68fptyehMexB5c0dQ/v/V9mMY4VNI5Ydry2ae38zQKhOwsCAxZ&#10;sIalAAL75Z1R6+K/w4f0uiOEm8UiUe4lQhIRh9BRQ50PhSMIXMj7RYChVEhFJEZWBhTl3f1ttztq&#10;L9KvrSJsyjnU3YElgNcfJvQMhcBB4ABsCjB82kJ2o8lYqJBjS7oOEmOymrmoIQwxHRTDUqP53r27&#10;NKLCtFmS2dl5CK8vLKPYbFzaeMoBETNp5nfCpuPCpDhnf0K8efbZp/C+WvGtpHvgTWz0Aa7ZXQLN&#10;EsOeNWLJwDUL7DbWK3HK7Elh2rZFqhARSpjs0J5uYOVBoQthPx2dhSGB8C0Rwdl7Oz5/4Mjxk0tu&#10;D9KZbIU6vr69l5Wbka3IluubD5149qU3X3nj6xcuvzg2szw4Mrm2vY/3N1mjW3u7iC6BPZgygqnQ&#10;0vMjwEund2YSyyEOalNaXDw1NaFSytnJiCtEBPnODpoK1Kww9hglgsmJyLW9jHS7vs8TEBJCdq2g&#10;z0FK2gTQpvcGOeKf8VQQorIM8vrEsIdyhhvY5VgWeluF9NrVTzlZaJ38Qb8FiEs4KI6xByG/4kx8&#10;uPvQO2+/jeG1VIqOnbF/SkQpZ2xgxF9TW2owK4tLTBLkMky3efVMDtlRHI3AUlot90oevttUHYDf&#10;ePBxxXFx4cPMG6gsK2NyW1hs9wgfKSF84aSBhopnJwcz1bXPH+YPYjVQVV2DNI9nTTkE2cu74sZn&#10;jPOYqD6tXs2CE8whH7QyZSoep4cBV5ArQfOLoIHEE4HissKTZ45hNYQyG6od8i96c5baxtoeaohc&#10;CDW7WTVV9bMzSyYju1HwzrkTWCRcCOWVReubSYI2AyGh1SSGr6d3QS3MSTOGBueLihjj60eGh/DB&#10;4MSkLe9sOwTPgUppdGRkGj1RZNWs1zmXwhxisxMzjcCPfkYDqwrSWHPUXmdw6NHI8uJK9r6i0GR9&#10;/ZVX3n/n/doa7chw3+wstbTqyvMXuQbx3nj/3U8sJhuTLUoMzuVEMgDQBaDAO37y4lN/8zf/58//&#10;/E9u3bg5OT7VffgwvPGRkXE2D+AtcEMsusrNg7yXdGWvL9TV1eUP+hgS1tYR1F4L+QztJEXQ0oyn&#10;rKoI7gHPg9aUhVJcYj3/xLHW1qaPPrmZlR3PkGz4/K48DWj/OmN8YmgQHmAcC58ZNSyvieDuoqJq&#10;Lhsqbb3J1NjYSIHANcCRStdKWcbLLQDo02jBOLq6ugFTOjo6GD2cPHncqDfAcW9saqR5AQnjbWo1&#10;+UtLCxxkUNOZz5eWlnAeMdBnH6aNEFERgtNCFBU+FQeKF947EjHuFxY50gVuG7YrZlqMf0UiJ2EA&#10;zJPy8DTP4IygjMfJ9cKTlx88HviFr3zjz/7qry9defnJZ14+dPhsYXnjoVPPFVV3yXQl7uCGO7Ru&#10;sJa/8sZXnd6Aw+ODBi0coeknpTJ+NDHIFvFaGbg+JGMJmJgwT1g/bqcDB19Km9m5afQMnC8U6nDI&#10;sENFJEjh2drSLqzk9wUpmEqBLyVqZZRzaTYytwiTLTpzOgIeHbU6vxfTCUritNcFSPIWkAdAD1cx&#10;ygbxLTLJ+ijit4Ui3to67PXDSOPtBUZ5btZg3wPgBdcSGhuqv7Wd/Q1aECRxIHZIP2kbJeQlwrmC&#10;j8IRKDyvsNYiu00GbpvBJIk7Nh0CnIFlAZ00U9x8pRqTsKq6Cs4MCUdYbm4skURvRbHHNcJZAOxO&#10;bcCupvClPcMojKZ6amoSE1Be3sz8HM+faRgJgQtLYTzNAVowLkDtAX9AdOHZe7FESKXOjicizOvY&#10;k9eu3QK7gqXc0d6B4+H01HzmnqzAVpI2hWVmhVmXGK6IvPpotLa2lnvS602k1oPUER5P/PjJVoRv&#10;Fy5c5GsC53rd23j+vPTi5fmFmV/48pdZc/NzDswNGMPArATAYBHn8fNgJL8vyVPLsHsCzJuenMWj&#10;PDeHdkONKf7ctINnlYhuhQKbFy+cpJknTAa1Gcgkb7S0rNzhnL916+aRw0ewQenpGUCUB/aAUd76&#10;euKVV17CnQ9aKPQPHvrc7PTv/8HvjYwOkb4O9vMbv/Gbw8MjmNHie4W3I8J3zkRxd2ftQzw8fLib&#10;Fp1AUDRmcOCWyJTaz3j6uUt9fY9xS+RqKC2xFRZZYVZT7PzgB/9ksSlffu0ppTqHzhzkxhcUKQ1U&#10;WOlydauxqTqexKyc1AjN/ft9WRm4pMiRc2Nn9fyzz4+NjHG0gVSjVVDn5fc9ekyzeeL4CQZv1GtX&#10;r10FaobHGEvQPUQ/+eQTOP80WWhrBaFdJPoJoAhMKxAKEBkJfo5Wq7S8FENfmHwsgLIKEjfXkFVE&#10;A0GLycjaBj0F2RI2Ehsb5JuwsdnkiEzES95FqygHKyUvgjK3pa2N6PqOQ4c1etuSy7+TIZuZc0Gm&#10;UGmta7s5Oxm5dKCra1uUObRjw6MjTIna2luefvoyrhe8pigXaW4m3pbo+gXrM8UIkNIXgAznAymn&#10;GzsKF/vlBZfBpCkpKaJ3ok7h0gYnLCmvKi2rhLPFBcWly9KlOmFQArxOdcnafurKFcSAop8npUSE&#10;YGzz6um/uHjZLNhl8YNg7ovKP2N3G3MLPH9xii8sKkQdRI0N7JKnJORgfXFupquLmMj7WF+w8NnA&#10;lTVFhXYD2doVVXaIodit8tUkmjwl6iIqAUogMUnKRQezyc8i3DdwrZHmMuinPCZ5qbamivQg6hzQ&#10;IAZjYJ4U3XRfsUic2TQIE/0VFC+8xabJEJXmXnnuKTyTOAiGhgaYeuNj5pqLZuRk2Ap0Tk+A+hZI&#10;EGIwMwUqNLg7iwvLQN+sP37RXGC0FVqZHo2OTAmejTIv6PdPTU4iKmT5ETAByMn1QHMYIQAedCc7&#10;a3kxfPhoO7XA2OhiHhzHrAytXk7LduxkB0VXXX0DTPTB/mEh1tzKONzdOjw0iFzh1o0Rr3uVqdnh&#10;7iP059EwakcOU7I/d8ArwGCYdvqDMbC0wuLShQXwcNJ3NjmhICOAFgNhxGJcm0ORaKK9owsbJiYm&#10;GOhArCGRFA36++9/+N//8q8/+uRD9GHgLE8/denP/+y7kQjXi5RwQ4L/3vjSa3/5l3+CUpwD69Kl&#10;J/7x+98DdEDXRl33hddfHx0ZBSJKO4rtHz3axR6nTSI3ED4DjHzOPkLAT5w4DmQNLycciVMVgnWR&#10;yfb2O+9jJV1ablfnExmVCobAF1HkLVLLkIEwtzDFsN1eYkFs29c/z+QWcyTqaoMwWlh85ZVX3/6X&#10;f+FigQFCsAgbFXp5IprAmqO6shr/QEaaDBWKi4uoMLFrBKwB88eHle/OR7IXFLIQuQ+CIb+wT8va&#10;xRcSLgD3AdFqV55+kr4xLEqAXIVcihwJpmehzQoOhOsI0DcnI4gQF10eyC3OlQYVNFjS6vnk/H7Q&#10;DchzLc1t/+63f/e7f/9PWdnKgsKKSAyfMy1vB+/1RBQTwqTHOX/7+mchrzNfmfPRez/NztwutXPE&#10;CVMwk0EbiwR2t9e0+citoRJsY7TCeEt4V+zuQiIAdkFZzZNB4E05yc/4+HE/M/cL5y7t7GUW2sso&#10;iCFvREOh/sePeex1tTXcq8KPGY9RqQw3aVpRqGrEg+DzIc1mICXcHYXIYA/jPrjMmiQMhAisrB0V&#10;DSEXJ3fx5gaQEP81xQR7c4eKAEml1WIgS7Oi0tLSXqXR5uCao9VLZxe9StU6dk65siz8/SVyJfW8&#10;qJ+ZV3EsC1AavE7KfU0/Apt0DX4mPM/S4qLhwaniYhsYHb8IByWERs2f4k7nUBdbVyDkAlJmhKjW&#10;4s9QNT4xuroBJSVUU189Pb28s79jK0M4vmO2Wc9dOP76m893H2n98MNepSqDaRO3ysjoGLNBSiae&#10;I4QY8BLmb2QCgCHdvz92/twRaEbCGyeJlqoAglprK3bEtdAYaHHBFbJzdmvqamjsSssLzWbD2gae&#10;fXvtnbXits+V/p/v/l/SRm22osUZXl6G0ZR3/eo4sCApFOBXlOIQmKCwQvaikmcWicmoXkv6I61a&#10;NveIwx2pbSivrq3OyNpa3w6DmL38yrksyRZXNVw50pRxoSNHAzKGTKZ6//07p093snZr6yqR4D3s&#10;JZrsq1VVBVhVMkDmpsVRhRiNttYujEEmpwf/4D//e2wNCwvMsLO5PHmSs3PzbMsHDx7gHUtTz+iy&#10;qbluZmaC7qahoR79AA4sXHf8JyAWgFOq646OdiBWjKPf/dmdYNhBdgQADNhna3vD7Tu3ae/Rehzu&#10;7uIuWlxY4gACa3QAWe9vnz599OZ1Eo9lYkTLtlEpV9xualdAIwyxGfZyCQPhwA9jQEreGicdbe2d&#10;27cpH7R6nbDj0OUx6Drwr0UPAEdYDEuElcIemh7QUNC46vpqFHzgFDBPmVor8wk9mASzpSMoxn2P&#10;gY3RiLM/PaTZasUbkLkLHwYquw8DqqXFU2fOgKpwDZaXVT7z7HOzM4SlOWAE0oJ98unVx48GGOBQ&#10;F6Bf6+u9MTnyYGr4YcZmfGlmaPjxXRoXiyFvbmbqvR/+AC30nVs3qV51XEtMZ3eQ/pnUai2YEyMA&#10;mk+uGfAHKEJAVJD/QVgZo168cHkCNfmyGyYiboow5NaTCUJQL5w7fer44aX5OWxrsebn5uOV0N+w&#10;ngJez+Zq3ONYCPrc8L4YmKJzOnnyBIUJUyaoaWGfj6EfPwAOqlAmxXozGHl0EuC4fTb9PnOsstLC&#10;hYVps0VDQQeXZsXvpGY5f74LigISFBG2tr0rkeVLuOJFWCj8ZLKSRMYCVEURzQjLPC0uJyeFfpP6&#10;ZYeOSIDmMkHY4tI7fOwQbQS3N00a7Q0rD3IpBQ8mWOFocD9nF1eXaCpCvV5XX7GztwpAGk/thmJh&#10;uEalVYW7WchVtoi0A1yl/cYCktHCOpyC3ZzS4nJSkEh05C1y/1dUWrHzI9ISEajfDyYNv1KDSBrK&#10;HnbnE1PjBYziC2yjo2Pw1BkYsi6hwp46fTQY8p4+cxqOBD/z8NDC2EAAAT8iBpofjKs7O+ohlGfs&#10;Suuqm+Zm5/HFxeQU3B1EsbammhgxSDYj41O1+MQ0Vz3qux9fW6lvMv3ef/lGLDWRLU8WFhm1OlDg&#10;Ao7/XWSXUjyQZVwjTz95pvd+D400hCOMlD7/7LOB/gedh1rv3etxOyLrq/t6jbWpofPenccM6A1G&#10;6c2bHz3un2hoLJ2Znnj6mcvvvvshujFQHAoBhjGkghkMWpLEYTmQXNHXR2bglHN5CQyMOxfJOLUu&#10;CTHDg8O80enpmfIKAorAPLgFQbwK7z+4X2ApNugKV9wkiSVx25mZnmfPI2nijRZaC9JMr32gu+Ki&#10;IggM4UDQbrUDzxDjQE3EKNbjdDPGA1RDb1BfW4/5PsdKS3Mz1z74M5VaIOyHNovnKyMlWEdIcJiZ&#10;w90FsJEpqN5r8vLld3vuCIBtaxOLvM2tPZRMdGd4xW6Bs6149fl5gD9Q1iprqkbGhytrKlk/NGGg&#10;g8yKG1s6ZqZET67TEB1Z8KO3fhKLpbDgJgAZxObO7WsZu1uz08PRkHP48c3NmHt/zb+b8m3zP5hn&#10;e6uynD1dvpKT0WAWw2fQKZpsoJDJydHiQvv8HAPwVTTLUEGg+uTIJWyVppa6sspioB9OWFhxsUgC&#10;ASAjUbASPBUdC/M7G0n30pxjdsztmMvJ3I2GfcxB5+emdyh9eaCToxvJ8Hrcr8jZl5APmYoPDTym&#10;ygCmwT0Hk8odxA++AD5doHntbe2vvvIqbthHjhxpbmiRg8Nl5vI0tPlqFHoDgyPEWaUN99XzC37h&#10;9CyRo0kmJW5h1r3iZsPLd/ZE/43nk6BXUipQBkCbp5MEcBMxCukAFOxTCLwXHpx5KkbemHRi8AcH&#10;EwSS0gvZl9lgDAZ8xIoxPoG4hxdfJBa/9MwTiVQ0sYpOKFVaUVzfWI3ahCTOqzdv+MLLhSU2MLV3&#10;fnrv6MkmTKGoxGjFhcE3blj7mRzVCFb7+sZzpZl9fTOJWPi5Z1980NP3ne/8Mrke3LqkBJB2Pz0z&#10;yWbmJnz06CGtCOVeWrSdg4l3JB6cW3CMjjyGWTo/7/jqL30Nr5eIP4VWyrnseenlZycnx/v7hx7c&#10;n8PUorwEo+CVeBADsVymYgOPR+jhlpYd5Y3VeVpIcbliQrOzyuVx8eKpzfUEUDZaf10e+XeZPfcH&#10;CgqKMC6iKdDlaR4+emwyWF984SV0pKBEW1upwSF3QUHe6VNPLC1489QmvdYMyMHU+plnn7xx+w50&#10;DKlsD5ru01ee5GZhlLe8FIZGjkkDYypuBu46Sjur1fDwwQxqG6oVi7mA6T2kdrYiuAs2WowAFubn&#10;mWnTyKaS60ivbZZCNFAUrtz3Qb9gL8LFYwrISANmNY8uGopwhE9OBA51dCHAgNp0tPsYrjF2m41x&#10;K/QprlQRB7CXgbgY5imHxcz0NMQMuiscMDAJYZEYzAbKPWHj1tEG/EMd5/cGqBOpBmnNYNHwFoSC&#10;sraS5Yt33/IyQMAWsArTyhAOd8G43WSMBbFcreWtTc5PVdVVj46P0nnaLMxC8VpcA57F4B45AQ4V&#10;nFD4wUAt5MPwx7nEaFnJ3M7CODFjLWNnPWt34/UXnyc4JB4NaNR4ZeVTyglL0MQ6JzPEIYRBDG9R&#10;FzTU1vJzGbUmzm7wPwJ5cJXQGfPJyeQzu1xLrH8gBkYelZV1v/87f3jpwpXLWDecPfvai89up6Jf&#10;ffOVI+31OnVu2O8psJiU8tzaqiqvwxEPeVPRgDJ7dz3uXYv544HQ3vaGzWrmiTFqpj3G9G9mano9&#10;scpSufjEheNHj5L2zoiHJhTumlatr6+qaaSCqq/Fix99Gy+Agntw0HPqVDsPAYIP+D+VP8LvqbGo&#10;xFyqgWksHCfRJVHTYHvHyDcR56Mz2ADGoNciqRR51hqM8rUNqUJGuYPDA5A6NRWjP6MONeaGyBDz&#10;Q5/axobT43cWltqw7K1rqCqvwgW9RDBObRaEXNFkuH94sLK6KJoMur2OHKm860jDyoqrprqa1BJM&#10;6UiOgZDMa66H0uh0obpfWlgpKy7wryRLiipk2TJ8zLsPdb711juhUJKxEKwJIC4chrFfvX9/hAsA&#10;NrdQk+0QYKOOxuOMzry+jStXnnzrBz/RayybiUxaaChzA/3jm8DUa5sN1Y1zM67WlkYO9YqyMqIZ&#10;8A6AEMs+38vaLa0wl1fZpidGcJRfjW3XV7b99//6fx7fm37pmTf/7b/5H7evDU6OTrU0tpLrhZju&#10;1InjFWVVU5Nzba2H3e7A2z+9WVpshBNSWWX4b395c301aC8o7+8b4rgEGF/xOdc2giqVYDKFAsxU&#10;GRT7+vuH7QUlPAVMjTjvnc6VY0dP0hcwxfnqV7+ytDTL3F2YoIhxaKa90A4DkVoXUgHVF5Q+3EZd&#10;jgD4EbaBWGHDcKgCc46nkOtSb4ODtja3DA9NMuQAlsuVyNdXd+C9bG3k9tyeLispvX/3fl1Nzdjw&#10;MI00cBSMHfbq+qowQ8TiEwiHix1GEbViIgQYXgU+gpGVMOU1GzhJHUuLwIpmg1W4nTFclUsB5PO0&#10;CmgJ8K/wr+no6N7ZyrHZigeGBisqK0gqLbKawHlS8SgLCc3wTgaX80pFbQUmWwDsXJsWK3rAEN6x&#10;nFOAhdDzqAoNGgOxjDAl52emIU9vraWUMozdEGxhHaOcnGM5OLAoyJXxezV7WYqMbFWuwlRUXGex&#10;lK1vwuHB2ZOudQOoSQTHW0w4F6BcxxB9Y3sVgoS1EHTCDFP10aMRtHG1lY1mY8H25n5upuSDf/mx&#10;c3ZMI89cWZ4me6fIqm1pqLJbjPU11Uc6O1+48tSrz1/pbKl67YVLT5470tXa8OoLz3e2tdE7feOb&#10;v3zh4oWKyqrnn3mhvqZOSeiRw+X3ePG9ePDwcb5OBwJKWySXSDfX1igQeFmPB6jRkoBYEHX2M1Jw&#10;R+F6lZYWsl+amhpiEf/uXlKis6gYfwmvycwswb0gpxQjO9wJRHOMoExAcyLReHsX+qNcKTdaDfji&#10;QmowGk38P+Zy0DODUdKn3Ziu+sMbOfItm920tUecqR92ATYuwm5akst8H1yOaQQ9LR0/MUKoczlN&#10;EW/hIDk/PR8NYiZEEneGUiXDvR3nmrOnz0AS4mBGPiGXqVC60mJhzPnRRx+fONZFF4eZMNJZTDNw&#10;AEt7FORCkcHfEM79OkKoHEltQ8XTV54KhRDDrrz26hd/+qNP9jYzgr4IZmxWi+7Yke7S4tKR4UmA&#10;j2UXRanavYJoC6FWlOoP6SLAQ8fhBn/AtUb1GU1tru65lnw7m5JUdONnP/6EmgpDRZxGRkenSMGI&#10;hBIkeU2MTXNMXPus9/lnn4aZeuMm0qCJ0mJTJOBdmAmuJbcf9nJPrpHK0d3dOjg8/8v/5ouBqPfV&#10;15/BtBFkqKmp7UHPY7VKy5JubmpbWBAh2iiiid7iuiO3CeckYNhjx49g3wW+wg8+MUmitE0kDAln&#10;GY5ffCRKKE8oEGLRNQoHEBpU41C3AIrgfpQXl4gc2mjiv/23//HpJ59fefolWVbe0tzceny9pJDg&#10;lXEQhFgkBs2HRcbbR63EiUPbhpqc3QvdiOQknRF+hQYqKEMfKAMAJgF/AG9xrmu87PzMf90eOB7M&#10;ewEacH4aGBgsrayAW9XXN9zS3g4wgVigoa4erRMtZW1VJWxHfCASWEALM0UBocI4oOCHJiQSBvYz&#10;zHoTRtpZmTlajQFBFdCmiAgMhw+yYAVTF4WMRLafk58k0hDSf74uvrYbXduz2qtwZzIasPjfzyar&#10;WY6kOSmSmbL2dFrVxmp0ezeFKkGRJ9MYoWmitpDBkWU/c3+Q9IWCpbm+NV+FpYSWAbRjYWZ7YzUW&#10;DizPzybDQRSPaDMpBCDbMcmjdYpFiDWaD6y4YyGymX1T47OuFR+0FEoFLklocPD2WPCVZeV1NdUX&#10;LpwjrvHI8cMQM/3BCDNwIchlaCzcBbPv375pt5oyIKjm5paVlmCthlQLNnhNeeXgo8fomhrqa4RP&#10;AoITrlkwDLgWEFyw6uMCE1ktGNyliVkiuFCfH19LYXrsdCyCeqHjhY1gtRVG46FwyrdJ9SLPuPTc&#10;Sb1Fuuhxzi5GOjprK6rKQeQunrtUWlROvB0uOVl7EqUsb6hvGN0fIRUVRdWTg9NTw5PkxUR9cVW2&#10;ijBhCki48qdPnsVdYXlBxHNQjkJq4ZoFuRXj6H04W+R9zFeXVdy/04vJFm6K2EeQrImjOlOQusaa&#10;RwPTr73x4uDIECWgRqfj3Hn0aNrtcSCUffXZ15bn5rlMACAhbz391BWcbuj0L1w4wapaXvIhAkM/&#10;IM2WriXWIWORHIcs7tTxY5xlfCRIbfCTIDYJQiVeJfI82NpCuilMYXdZ2K4lP5Eul586+/d//91w&#10;GFe0DAZSjKJ1yuKJ4dDWKjo2zlbhaTq/4OYmsFYoTlw84va5yZ1obW3/l395LxohOky4SbmcbqpN&#10;QHPGrUvO5RW/H26MvaQgmggxw0OiiOoIdvcT558YHhpmIAHjGD4ctS6TPOwgML3AXXFzI7W0tLib&#10;uVdeWdbzYNhs0oE1YnWCjQmhe2QpqxXqd3/89v7adh6K7ixBtgFHROqF8zH1WA55Grif52BduElg&#10;PC40QFOwKiB7onNeWl4ym8ycCxSHgExMDeA/wxxi5bQ1tqw4PRXFlQjUA0GiWxHtFRHVwVf0+93R&#10;YJD2+8aNW2zI02fPcmG4F+cpHHSYjypVBqN1d2P/+adf4vIX4RLh8DY0xqzcaIDCELWCNDM7x2yz&#10;0WRh6LEPwSpXLVMbkzs5ic1srbVanm/azVFYi2sMRfXSPJtSWwyYUF1SFvP5s/cJloWLmkWAmMsz&#10;4/OhLpSZLOqdrPXuE52eoFNv01NoFWPRjlaZoEN5XiKcOH30jEoq+E4cFlSUZeVlKPuff+6lY4dP&#10;dbQeKS+rG59YeOrZF9rod1ZTLW3tej23TBHObkvLofXd3GBsfcnjm5idGx2nH5QWF5TiksfQAA54&#10;KIIrqJy3CTMXIE/wyhmfoIzd3czc2Rh99ID2GpPR7WTCpNfLJNKttU2DWpe1sSfZysBh0etakRAs&#10;BvbLEEz4FRCQnZ+XbvSVqVgcaFo4UOfnM4DOkUvNBabBBxNWK+O+BOUr6yBEuoQ6Z37ZbbHLT1/o&#10;6n18D2kuhqBPXDgGA5FlzTbwefwGjZFzBTkl5imfvP9xPJ6iytpAGxpfHx6YXE/tR7AFxfAmRyHS&#10;E/cyZueWPA4P/1Bb0wCRkIaN+Q4oFxgmKAswCSvjF770JgKrrq52ucjvyk7AxNndpfaOryVqa6t2&#10;MtbHxidppgGBGa7iAJ5MRo06C7fo7c8fGjii1FKEJrSPN2/fwDEPI/Q8bd7tO8NcISxZ5pew6vQa&#10;vfCROncapunjh/3hYAR4nkQMkdmXzmR0u8LEGPE+4ULQlhDtAfsiJzO3rbXtvfd/evbckcFhp8WS&#10;u7OZYdQXnT52se9h/1piUyFTCxifp/TE8XFCGypUJRV2vB1vfH7Lseh+4tyl/ocjCqmc4ISLT5yf&#10;Gl948vKFx32PLDYLDOfWjtbF5dknn76YtjHbhcFG3Oni0oxMnpVmFyvAXZijCnhWrwNf4G5MxAOV&#10;VSXiDZI+s79FBnLASxEhZKXY8XIVfO8f3i0wapRZOWa1Pl+p5JhGbs7WZRGlCQIZGKwi+mEtME6H&#10;0EuRxnPDUGVxcQE2NbckcwdaMChAfEjBM9/ZQR+fI2jrmzjCT03Py+RKjnuX10+c5MLSNIFPEKwg&#10;V7340svzc+wiL6gAdtj4mWLayPFBDw+OseL0Usljb6DRqm0mYdAF0Mo1i4UYK97jcnEU5tBM72Xh&#10;Nl/EfwAA//RJREFUOFtWVqUxWgpKKgilwMfj0hPn8J2hQMYeAL0+170yc2s94stKY1oodpsaKnIz&#10;N7P5X862JIfYl7LEWpRONeBbwQbSjf5+1o1Az66zZO9mknIM2ZaqBC8uTM5BVdtaWnY3d9WK/Hfe&#10;fm98bILzfH7Z0TfYX1lVgyec2WSjr25t6igoLGlp6+4+dnx4dJD5/8ULT+C1SHHBVBCxFIxg3gP9&#10;CMoNrmUsrhBGAN3x6Dlisve2bn/ygVaeu51KFhgF6APKi2fnZnx1N7mZtbmL50aVvQQCJgw4uSBC&#10;Q0HIxeFhDb45rgU8O4YW0KEj8RCtji/oxX9Ea1JAyORdAlKsQF2JRNe341/9+ivA0Zwafp8XxhKs&#10;5LGRiXxVPk5FONfdvXkPe+Ebn9/0rxCLQwwcubIbhbZCehg8DDElxC+X5I6piTmo1UxXA4F4aVnN&#10;wtwyTHGnwwFdBhwFFAdVMly/5cXAmdMnmbxPT06xgeGNUJ9E0QRtZzQ1tyOThdIGFcZqsdXVNzJy&#10;6LnXg+DgR99/G1n4qaOnb1ztYUVWV1VAT2W8QasvkvueOFtRUR4Ox5588uzQ4MRrr71262Zfod2C&#10;ux0Ca1jjRosRXJ65KCAKxwoIDZwbfnoEz2VlFW2t7YLokJ+P5AB9CTNAkJp8neLixTOT033dh9th&#10;j1Dj/eStm8DCdOzMuvnWjDeJBCsqyT/9xCm0Ihy4XC9s10/+ZfDU8fbFWSfaExK3f/VXvnXj+uet&#10;ba2LC/M42g0PD+5mbAJiMXiHmTw8Mpydu9nRXf3bv/MdQmWnZyc4yxBvjozNJFKRy09fmJoZ+bVf&#10;/1Y4FpyFOYA6VaUmcQYTcJqoEE469Q2+FT9c+CwOPCoLszgfabdGhqctJo0gxu/tIgOgH4NxiZ4I&#10;Jg9wJlAnJS5dOOUxdQRidLUmn70N7I/pMZzWtpbGYMArrIVUsBcY9UvJYkNqgyk5AQ4cuAUWvUhF&#10;VEjJB9MQSSXJSDKS9PkRFYNfTM3Mf/2b34Y10dHe+cGH79vsxnBM6JaQf1kLC2BB0hnBO2bmSaI5&#10;g3hplsRmMhHjyb5ajUcyNtdle5trAXf2Rkyxu6rO3NRLodp51kJLftf0xmogGfdG/c6FiZHNWKix&#10;qmJufgKwjbJlamxCLVVIqY/WNrPXtktNJjXcz2B0M7m2OLPACrx3/+7wUD/jqIf3744ODCzMTI8P&#10;D/IkaRco8QDYrYU2ApkoiXl0tA9ryQR4FaLOe3dumo0aSKw4yOFgTxXJIoQaioqRDoiIBqx/MvZ2&#10;aFo5KLNyEBfs5qvh0q5HA54im7m4sAC0X68zyJh6ox6UKY1KjU1DOm6+e3ZRIs7XTRGSwmvBSkZo&#10;ljIz8P6mCj+wmsUGsqCoUNh4bW8iWOF4yNfmI+NEJqrV52n0KqTEj/t7AbuPHz3GNQIWpZbnTYxP&#10;Ls0tfPrJvS9/6Q3clXIzc8CfjFoGkKbKssooPa1UuTA7n46QpbF04f8SCUUZMNiLSqkbIbhQpHEW&#10;RyIgKBvMwQH6eUWY28Ec4HTnwmG2xjsDfcuWKpNJBNk+5v70bLgr4pmWuQutJ0itODM2Thp6VVnV&#10;6NAk30ItxycA94PY4cNd0AMgpZBYzzDzg/c/X1ic/9Vf+fbbP3sHIBpwS3he5+aQZMf/OJVgBYPS&#10;M4AFbYYxy4AHltiKOzQ2PrpCyCCmCZGI0DZzDErJOg0sLMwU2k1g6ufOnKupru17NNjaVo1FBvUw&#10;ZBUInoePdOA/SMvwv/7nj0EOhx6NquXaVAxTJe+XXv/iDILqrJy5Wb5IYfeRboZ2uOqcOXuKj03u&#10;MTHztgLTN775pQ8/viORhm2FOrCiiqrKqemF4UFHZZUdyuHE5ND5CydAs8E/LTYb3FHhAOdyQxrg&#10;psX/ALYAF22JvWTF6So0WxQSfHKlLo8TM82ZmWk8oiDPcwlzWLCTOehzKdLSUe9UkiJcFnA5W0KZ&#10;XliMMnkbZ1nQEPwM5uenwY/QvjJ34lyDS4voFk44fhLO5WUEZ7C2lxcBHZs0amUIzHrFlZOZEQ+t&#10;Y0uAFwL2BhUVlXAnDnV0f37jGupawf/d3+f8Ckcjgi+xtW3S5O+urcPuJ5l3bxunVB2jY7ASjUoZ&#10;D3qDzkW/c66zsfarX3jp3PGOhdE+q16xGluxmBmGrQFZ0/22NtQ/d/kpLoOHj3sYU0MIjQejyzML&#10;sZWgYi+ntqR8K5rKy1FoFMry4rJD7R0QPDHQ8fk8c7OTx7oPXTx3ZmM1NTI8CBjEgIe+Xa5UMicT&#10;+QSo7LOz4aBOjY+9/967bocDEYrLtTA7hafD+MjgIKlLbvzaPS7AIGzD5XIV3BIc97bXV5U8Yi5W&#10;WH1ed8y3EvK6wj4vpRDzNnz5gFfRAm6mNon/y8nMCuI3mq+X8AnSnhhCXcRxCyYUiSQogpiMt7U3&#10;IaKIJmGW7cF8Ri4DC4/tyvSSaDxv0IcPjr20kMG3ySKyTMFx8KG+cX3ErKcgBQiJtzY1cgPTwCQj&#10;KQiM/MPEyHzQC3UMnUkc/FPwYBPIm7K5AJPxdTRciGAAWJF/YTJaX1dsMCF5Xe3q7rh/F2v4GDmr&#10;OFKDcm1vrsqkmTBUc2XIvrHAVxXai2F0MV2sKC8FVMB0e3Rw5Llnrty9fbe+umpydAxJANUs4Sa0&#10;i+AEyOXmZ6d9/nVm4jgHcF2suOO8EsyQ+VGE+IyQZDwGVChdIXJveTyR3a0Nmp+N1S29VgfNBVsC&#10;ihfYapTT3M8wQCjeODWwJQmGaV434ZzxEwF4YsONzAK+3gvPv7C0NI/2CX3PFALkiTFs0H70/X/6&#10;7X/7l2wqvyemxGlHqmQRY84OhENjiTrf7XJ/+v5tdV4uaDPUXACLhw8elZUWTUwPdXaXHD/dnpG1&#10;wcyjobElntjks7FhIMMWI8ZanicmkiEEYjeqAxBpmtvNZKqztaP/YR8CBZvVBrBp1Gixy6IXIYuB&#10;7U1QSFlJIdR5KdxWKoZ9vC+yRQrA/j6wFhsbvzbmFSIOViEnRhiS8JJjCaP2YNjX2taI/2Ew6LOY&#10;TJAoKcMb6pvj8VWcRugMUaXLpTgorovsOyHv2AE8a66rzleo66orOBwImoEvQSaHVsv0a7Wvt8em&#10;USr3M4DQwAVYpQQgpKIxGfYAcgUYktmkV6iU3pDXXlJkLDDubK8/c/F8R3Pj0e5Djvmpx/dvUV24&#10;FqdJF8vPV3LOcjmljySFx+Ei04McD51eDRbtmFkuKSyKekNmjZ4r0KKG95QFIgBwgwVNb+9DnG69&#10;fj9UMJU85/WXnnctLRQJP3p1Q20NLAbGXUjwr37+GbKfY0e6QOPXkvGgz4upAxB3eWmBWpE9OzmO&#10;JQgT+0y2KExHSTZ1+tDA5NVPP3/84O4so+N4xDE7XWjII3UC57u4d6Xabpdlk4XgEpnw4kDEwGAb&#10;bwZiUKF1mZngkS8jTNVT8KiogxAJrMUSqcYmAv6kX/nql9/74F1oq4e6OpFW0w0ilUCBxPWKBo3b&#10;JhKL1TdUI4zK1yro2RHGQ5oN+IJbawnsCyLBcG1lLSR4v8tHlVFUWLxLqN0GMmuQKnpCI2IxzlQo&#10;ZcsOLxs4Ek0xsoPN31DfhNnF7u6a3qBku9bW1oAkQc9oa8cWx1ZShAnTDBp0XgM3gNPpB7PTaA2L&#10;iw4aedzz+OSFBdahwbmA38PJOtTXV1JkffrSpebGxpnJqWiYHK0ck0nf0tL8zs9+lkzuY6oJJMYP&#10;g3Ug5Rwe41xZAnIThqO5TFlJr6HD4amx58H2udtpWlD/MeNdTW6KeFuFUCwz9sTal1KH1gMn+vw8&#10;PFb2QSrwr6D4+fGP3o1H1mqqqxgDCn/QOOm+zOVnX3v99dLiiuGBsYtnz9y71QtyAxBAi0GsMhgs&#10;Q9qS4mIQdYJws0Se3DYfCcbi7Vu9HMlVtVXT06Oonf1BFxOX+YXFa9duS/bzRkZnYc7xbKuqShHx&#10;YzLBFsTrA5kBRsORUIh3DKEdQgBWFYT9kZPO7uU/FZrMuLFxFejy1Ji20pECgkAGpB8mlwHqfYHZ&#10;uLe9RfnDHma8QRvCF8/OkUUSMWy6OeXr6qt7Ht6vqapqbGqYm5s3I6pUqEeGR/eIuMIXH6x0c725&#10;pWZ4eFSjz08k4DWHEAoWUx3o9PNzSxCTg77wRnITDdbk2ATsS12eEqf2mopym71wYHAQnI8HElrx&#10;buNun5nF8IkThtuP9CwYVPW11Q/u3jrV1X7v5jWPy1FZDm/QwM5xL83K0MHSXCDwUSg0KgV0CwqK&#10;6to6BAbUw/OTU0qpYmxwSp0rW42vhTxxvUpt1hpWsenChH1rlx47VyavqKzGTIM0VMis77/9zu2b&#10;d/1e94svvIBnGb2bL+Dns3BAvPXWT5fnphfm5mKR8NHD3TNT4xtrCSbSoGdV5bWQqCPxwMjojC/I&#10;0s150DPMsEurkdmtBp9rKeh2BB1LC6MjEacr6vVyXZ87c+bzGze5QixGbLc28A1i37HmUmvrjMrw&#10;mcIoFDQVFjWMUFksHlYzVpNlf+Urv/SP//T3VMjBUGJu0UV8TmoN3+RNKiWQa4Ib6UvrGsjsQLhf&#10;EIkSdoiVpBR0Jx5LcGJ5HNQIIdqATz64pVXjNyOJhxPgeEArIHvAiQxl8CCBe1xaVsJtz2WHcoqg&#10;gBdffPnBgz7GzSeOHUMKz4RpYGgxP0++shIYHRt//GA6zR1fra6qW5oL8nBps6n9uQpApOjxMOKB&#10;p15VVWazanmxxF3RjTAfBHcZ6OsvthXV1BbDO4VInJ2ZhXxsa30VxHh7Y7exoWl0aAY3/TffeKXQ&#10;VgS0C8QCBkYFyFwK0gHKPgZO6AdgcsK/B1GAIwHHFSyaTYsoiCoOnANNBSbmeFbzVCkmg6HN4mIL&#10;hQYVL23bzPTK3MwSsD9WUpjs/PK3vkklGQ0nnEvu1ubOMyfPolKC2EC1xsfjVhcCtJ0taGScmLwd&#10;1D94aPES0KWD9sEMJ4Cxrq5qdm5GRO+qje++PcqgDmJJU0PrLA3x2ER9QwMQEbL76ppaivCN1Jo+&#10;Xws+wmItLSr0ur3Hjx2vLGce64WSa9BosM2y6Aw+j0fI0cigiJI8rsEZUQi/0LJubFLOIZfnrNza&#10;XMd3ATecwmKG/OQzCRlAMBxCXguyAIQD0MUojlKxrf0QA1scj3GERtP00ce3Ll8+jfc4gxwz+UPZ&#10;2a31jaAA7F6lUgP2QSCLCU9RgwE8GosR9/x0ZUX5O++/h1AIWRtjG40Caaxse3UVbjR1IscurR5x&#10;36cPdzmnJ453NLqXCDcMv/76K8TaXr/2UZHF5F5c8nlW4PHm0mvC0wS82lz1+H2o4ih/zVptc22j&#10;a2kpJ1Oar1IHQqkqvJPXNjBtRnrscLipphYdzklxAYRZa5urCTyyqirKoLvYi4uu37iBJg+jTHj4&#10;CBsInYYsiUkoehh7gfX27d7VFLOu3bRVpcj1Tm0kbUWWfL0Je8wM3ESkcqtZPTzYS26qQaXIJI09&#10;uWbJy99eXQfh/8Fb75ZUloioIJnS4/NDp85RynUWczAW5sXxkiQqvrBMxlGk02oINYUMCMRy/8Ed&#10;elrhh6TORsQDeaOpsRHRL+LhmuoKPA3Lq/j7AqpdW6EF1mHvg/t4d3EkIDbUa3RE4wwNLRzubCkt&#10;Lgj7CapcrSytBJBcTzCQZHQX4eqH6C9izWKRxWUPh8LVz+9fuHCKnYN4GCry8vISJxMKsmR8lRRy&#10;/B8QuEqlGVabhTsvGhE2GlZLMVW6Jp8wXhxn47iu0KJxlwYCblyOIJAxOiuwWJHd4Vr8X/7wD2en&#10;kc0uwiBGdYT5OJJ9kDbqVTWGaXGa7UhnZzsC5v7HAyIoBr8lzlVczlCTqQi2ikJsQFYGToPklWaS&#10;PUxVI9CL9c3CQgtjpdmZWRBgDkvgRKhSNJM6jWJoyNnZ0QTejncx5TboBaUshyj1NndmdVUtbgQf&#10;fvDp55993nP/IbE36VRXkZmuUqhACjGRwt+F5godGo5NoEeEih2EM8Ozj4Q3Lz159r137x0/2vV/&#10;/vodQnC3NrJk2QrhS7yFEQQWNgl0aqiKR8bGmGrSUsWD/ozNbcpSTLKZ9yDQDQdCFLUl9qKpsdHq&#10;0jIKPy4ornQMwBEbQ/TlHIQgzc0M6V4JPAqdawNTiDyUvSUlJUtQLABm1pIaTlNOZUwqZHKgyXiY&#10;okZiNVsdwqRe1CmcCdeu3sTGh3obv6Ta6moF8bQbG8GVwNLcIuCly+k9ffRUwONvrIZKj26iXCMQ&#10;C4Lbod9GYU0FvOF8sC+RvJODpxurSGcQWQ2dhzrOnz75g7/7B7tJPzbUR5K9Rqf/4KP3B/ofQmM8&#10;f/JEHDlvOEpwaDTgz83YTcXCOM356aiTiVKLGbUE1k9MsBEQIG7TMWyVy0UwWiiEVzOtkhjH5Wsq&#10;a2qI/N3fXIf4eaizCwAVr4zBoSHSm6DVIPcHEWA0TS8JEVWey6vOwKFB0KMktB65TOg5CZ2U8bKM&#10;+qbGbJlyYHAiNxfGpHpnM5KTsQkFmVhFVa6Un3F6fJqIr8hqKt+YP7O0XFZZzUwHN2hgQ+7eRCrB&#10;DSGH+ALvChYX+xZOG5AEdvjIONH64nilNWh39jfhP0IbgIKFkTowDX3QzNwUzCrQaTSTuNihh4bi&#10;i+CY+4qjmf1GyCjA+sXzJ/CpgRgIPxZZdFtLO+At72R2cobBLFNTpILoMkjr3MvYQiHVUI9100xd&#10;Qy0UJeQvNosFyzjwW6ThjPGZ9KArQkKJ0IwilhaaYQxuWICi6+vxAquZ7Bx8QkDnebMsOwSlI8Kp&#10;PAwCRWvOqcQciLSuFU+gvrGhorzs1RdedCw4vC4fDqnUFmQuAy+T6EPwFPFZcE9F/rBI9BSxMl5f&#10;pLu7nUKDH41B6yqhXoKju8ULMZtNDmeQnQkPHNQNOR7IE+oz2kJ0rML1P2P7Qe9QWWlpgbXY5/Hx&#10;wGFBYi3g9ZItgrUuXiIk/booziEGUV+BaXFeMJvBYYnTgXqB44kfh6oB7mQe5kTw2VPgizkweGGe&#10;oK/aXN1mYjHUP5wkAGR7H7EFglUAKrKBOXcqqks9XjcqdrWCUmiLMDyNXA0Ojp7TpDd5V3yg9FQH&#10;XBosX5VMXllcisIGyyWKZ6oPmiOALMhSPAgo8QzSRR6WcIXexk+L82VjC5iAGWkGpw9uG/REqKBH&#10;BkaKCkrmpuc4GenkWQCEG8JywZ1ChK1YyDRbPXns2NjAwPxkeG8jWVNeZzLZ4Aioperdta3H9x+a&#10;tPnYCflcjqytXRT9FrNtYWbmcEd7PjEr27tgxQjF8MtkPK7S5ptNpnu3bhESARZdXmKnOr3TO4jY&#10;BtG9Vq2EuqxSyHB+pf/lNlbkSswGDZvN7fOjJaiwWhO40nP47e0adZoSewHbAuCX5pNLgnXOG6mo&#10;rpxZmGOIzRoAHWbSA7BZUV5x+w4BVNQ3Rk4xtidjiKbGZkZ0/BpNH15F9BrCTz8Vg9AoSMn4oNNC&#10;Zu/19D2emltSqPRZCHnkUjQg5UUWqyEfp4X17S1UWmqNhgjDqaXFQCIFuQzPXbjoqLhwIAbocTkD&#10;yIDhfOLrSeTvqtagwSgEwgAjgZ39bXSCJquhqaWhvLL048/uV9TYZ+cCtTWl1LTNLU2IbEbHpk6e&#10;6v7k0w/B392uZS6KcJg1TXwjvVMUA0B4kQyQeM3MTiGlsT2mJ6YDXn9vz0OURtFoMhSJ6wx47cXX&#10;thiYIwnWgZGyyilEGWmheqssLxsdA4bNxF+GlUrtiosl26q1jWa24fGj8WPHjuICwz1AB0BXGfBj&#10;+CCSb1V5anh/GGjxr4hVKb8hEjICoRbCgxqJNf0k2hqD1vj5Z4+V8mySuBxLTuQ1nNEMe3xen7BB&#10;lsspnvlXzgRAH2D9s+fOEFnMkBMxJ7xSRgWwWrEdb2ys2wPVzMkhApOiVyRW5ms4hkfHxhj0UVu2&#10;tbWDDk5PzocwNDaaRYxxrgwjSwDqdCqPoNBw2BMpgo8Utp0U4ZATBBUJKzKM0UlY3tyUiTYnN47P&#10;jkbDFY3uiyOGxofvmJ/PIsi8+ulDyg0cCAF7hI58d48ULIbwRMvPLc+Qp8EHw4GEIOrsvQwtDJ7q&#10;usqSciomTDOp05CFUHvr8jWrOOYqlED3cCfE/DYXQ7Ycv9vNLaGQyvg9PBl+AGbynF8clBg1x5Or&#10;KPhLS0r9HNieFS5/3mhrYxs8wdKiIuIXeGTU3gVm08bqKmzKY8dOQ0OBpzU/NfnMhYudTdUWrZFE&#10;NeJIw/7YenLNrDMGXC72WDQS0CqVdOzbq5tlJSWu+aWjnYeKLbaWmrq66lpI78RcYJSMXhUQh57W&#10;otfzKVf83jx6ZYOuubEZLpTbsbKeiKBDnZlb2t2OQY87c+YE1sUgCgSMnjhylIlSVSnU90dlRQXA&#10;huUlRRy6PMc83EVMelAhyramtparN64vunFNS2XurINbwibBeBIggyPbFwzRL3Cs8fdb9/vDvggk&#10;ber/ifEZGgoci4SsQCqRSlXIHsmas5XYCF/CkzMcThIix32bk7mmyNnF3RMGWTAWc/sxro32jSwg&#10;fFkO0B2CUGbzkPkfSc60NjycLTJotrYxQ5VojdLnX37+QW+vz5falxDVwZgP+ULW+OR452FsKuoZ&#10;NiaSm8jNTp48xYgVjQDxMRg7UFYwM+StUeOgYiNkgl70t/7ttxkU89X4V44uIM3DnYd77t1DpRAI&#10;ishstEdoic0Fukg84gutFpdiJ66FvGwy0j16phCIEHgp4fZTQBmz2+xzC4s4/Rzqbp9dmFzf2G5s&#10;qcQcUkmIwewMcbWgx2juqSeJAqFAoFTD6omZDdl//IoghorAqD2qnYb6lju3xgmkBfrCluDRg8dm&#10;kyYWTuJOWlZaBia0uOTgIIAcmo5ry6Hh55YQISCyXDSon312E3tkbyDkCySeeeYCmCQUQiaxYObx&#10;RBJxAV5K8fgaBw2DMUyIIOvQnv3ar/8GXUpZcSnibwrMRw+mGhuqsLzs6GhjVAYP/8qVZ2H9Ex1G&#10;HU5pjZ0CxTs7/OfJFVkiUEaa7rdRRMJcpeHXahCvkvENhpeLCJ7BmElvobxfnsEP6Irb6SIFkzeN&#10;AQs/y+DwYHItiTaD44Y0K+6ozuaWqNefwRNf27p7Z+TpK5eIR1kGAtxC7skJggHiPjcwMq+m+lrY&#10;0HrMdYl74qhgNKBQAnmC+jLLoSwielsQHqXZY6NTpACX2ouZ5uLeuruBZ/FeQ00t1qSkVJi0WJ0F&#10;AcZioUBTXSOaCr5dTUVpsdlCa7Q4PYvP8t7WHsn0q9FUsdUeD4aQF1LkOxdnMUlQ5chteiM0j+72&#10;9hKLtbmm1ud2ww5obm3xBQMrHMf+tcICDU355Oi01WbEKX50fNrp8gG2x4PB+urSvZ2NzvYaZoFo&#10;FQ1GNQclNAHohTWV9YVWq0pGv+qkX+gV137erat31bJ9CSp8pI6JKLlQ+GA1tDY4mGEkkyhuq4pL&#10;OBlpZ44eISsPwoQXu6iRkRH2l3Dz2t/GB3NjY8/pC0PnhGuFZTzu0OypopIys8VeU1e/6Fyuqqkj&#10;dHZuZsFqtGzTGa+H1HIJgUVAnqs722oEw5DdmL6sZ5w5eygQWAkFN/MQE+3vMXpwOR0s1zJ7IQ+Z&#10;oYCkobOUSSYEWgw0hSsnwgbhzL7XdaSzpqEW0SbqTbMFR+V8tKCoqwBacKgi8kOIOdnO8XA0ip8z&#10;oKBoHHFMZ3KNGqmhsZ6CEH4s9EOL0eJwkDWugkNDBQY/5OnnnyH3yGjlB8v0+lcg69LukjKEpxXm&#10;T2yPk8dOokOirAVSY/XAITEJL3xS/xZOnDp+62Yvck00RsJDQ45uKcgpiFMM9zlNUXEJzn3M1YWH&#10;CzUk9hrcFV6PD/c7jK8IFgCIAuNloMJORY/GGuWuEwPG/V2MEcik0Rn10XgU1jHBnOhawYG0WtKb&#10;0IgqjhxpJepWqydOPkhTwGlHv0htAyOatgRuFuMo5sNLCy5cgcPRGOwUtvejR4/GhuZeffXphw8f&#10;4uwJvQGvv4w9CRPayfFxPhJ9AZNnTiLuZMjPDA34S8jEhT2ygpOI9tukN9Bq4usDLA8jgrgZXg2H&#10;LTYqpC5gej0xOcG0VxjFwIqVZiPMtRaa8JctKSuGFqvE6CU7y6LXzY9PZRG1toaXfeP9Hp6kjn4+&#10;baRMOBar2UvmcHVFFfowiB/MGLl46W1pNUEcMSulzlhecjKRUsuUCJJYEgjltxHyhCOVpeXZ+5l6&#10;yIE5uY6FBb4d7aJRq4Vuy8sla5IoK7UiDx6fEbUwVzXaYDlDN6VzwZGKJIpsdqRwuM6yefgoKkUu&#10;Py1CM1IksS4k7XebNmM19eZ3flWaucfAZnZuFp9As54gr12NQra/tbq44EmlYlgy6FRy7AkPt7cc&#10;O9x15fLFzo7WF168+MLzT7a1NX/4/jsPeh4C8DjmlyArIwavrq1qamq8cPEcBhaynH0+J8cLRGXO&#10;TRcta3ZWBI8X0NONdawgjh7qJP4SkgkN1E9++olUmqnVYQJtpCox6gzMUzCypGJva6qHUs4LBczE&#10;5JWx6p17o5TTAJ5ojIcGh+DJwhsJ+nz7m4nqMltTXQULCFdsel2zxYoYFFcZC2bVIHt5eQyVeOkh&#10;v7jcbbBhNfk2ixUTIko4SXm9CQUvxTOXHpY0K57VsqqCxtYmyEE4aFIVYa/BWmlqbLp/d4QrwaBH&#10;m8qR4EP6j8EChsPNzfVspcOHj7rcTswQhfe3xYA7JCnpU1Pza/HVFXeQ2psBlMPlqaiphAfnC/vI&#10;f48mIiWCimXHBbq1pY5QZ5UyjyrL6VjHeKW6ohaTFyh1ghKITEGai7vi7/zuf/yHv/sHFODPPffM&#10;9NQk4zGdUZ1LgSlT4ErNudPU2qg30TbvURJTCxAHc/HC+YnxMS5nekLoIZlksuVrsFzCmhhKG/g5&#10;HEDuXmQpwKwQ9NnDqFIHhkahh1MCcRBgmI5TRDK5xQGMBBNpJKUjAxhWM3c79HROXAKEmS6CNjHW&#10;pvWA58YxMTe5RPzARx9+RNmDHzbBvPA60yH0EViBv/3v/wP+rCg0tep8Btg47IJOMZqiMWHTUsRS&#10;SFMtUxKBskLbBmDHcxQzPSImgNfAEbjkMVXC5p9AHZxQmaOuJtfS2VG039nkFSJtZf35/J7/9Ae/&#10;8/ff/dmZ4y3e5aWYPyAc7mVKvnBZRSU4RVFJCU1scUEhZy6OQvOLizCldBoNVSYlPsw8WBlkazAI&#10;lQp98i7YBCUA0SwwbZnNJCLhsydOLkxNkdVZWWxnCgxNilsgCmHbbNrCGx3uckbmRmLNZjR7HS6g&#10;Jkueykghh9EsC38/U5UrLykoksK+JFcANw/gHKWUCpXR84kzp1QaFGaY7ISHBvvwcPzonZ89eNBL&#10;BIxerfYszTWWlufDndnZYQLMTnjqqYtHu1ra66tPH+mSETBCXZunWktFmxtQWT3+q7/40+2NNTLd&#10;sbM51NzM0b6xv+MNhr//zz8hK5BDSqpg6sxQUI/ejgAPbsJ5lHEwSBCy49OCq+X62u0796emJ5nM&#10;xWJBHCf4Bg7HcllxMWauID7sYd4jGC3EZMLltHo0zCQ871IbAnAWFNlJVmGpEYCQtbd/4dTxQlN+&#10;ebEpuOKyGS1O0t52tpiN43Dg9cRqyosS6NI2N7s62u/cG2tsIOXQAqQIQEPqGrYsAJ4SCUBvIkZ1&#10;dPbMacSWr7z+LOTGez13E+sJVb4KM46qmmr6N4+Y5UJGtqFBxXsBjX5WJjFA3A/ymdlFujgmFoDp&#10;zCrRcmM5jprx9p2e5sb6IksxNSStINcagLDT7Tpy4lgsFTdYDNjm4xlK55ybvTs0OB4IpIB8ystJ&#10;l90tsNo5R/lRmSJCgpDk7IGL0kLcu3+HSKRwOGA2a8cnZjC/QRAIuT0Ujpss+rLq0v7+B3iAgOOi&#10;nnMuR567ch7pD1m2K64gImkQA2gcs/PO4kIbXeWJo0fHRkdI+kPsFkvGaAGKy0p7H/VV1VZ4Ax54&#10;v7QdzEvJuUUdQ/mN6QkXNWckoyMGg2hK6c/Tr0dotqgnmfSg9hLM7azM3/jN35hfnuf2RmlIRZCI&#10;reF2jjmbCBbBQmub8CEfekDnssOA6+oWY+MM+mEucJjMgPDsYcpU/qDw6MYoiQJXtMopj98NrlZU&#10;VEZoAwc/BB5MZpmv8vu1+Xq8i+HDCCdtlYxhweb2KoIwVuQnH39wuLvWiD9GIl5WUKhTM+ORA55h&#10;qYylP8ABWBr2AJQbM7OzZHke6T7Mv0IJLi0uQfVC+AgUQw6S3kfYBmBFqKsoLaM75YkwLcva24HM&#10;TetYgSYsGGJcDOMFO/WSQhu2EitOJyQ8RY5Ml6cHYtWA+0syUn7f/toayQCgYhyQuCLoKW/Sfo+4&#10;NcD3YDa8ND3NEGF2fo4LBquNgb6HXV1tNOBY28OcY+gQCQaev/QUO7u6tFjB1blH8N0O5sSPeu6n&#10;YhHhK7KBgcT61MwCA7lHPT2A7Z1tnfai4kx0EZEohztJCKnt/fLapkg8vg5aRp6o2VxaWTW3NGcy&#10;W1Wc9EbT5NwiJnoiaxH7ZpWKECw+HpWXx7eC9bTXG1la8vBy5+Ycfr+rrKwEW0Iog1SAaxtbeHeR&#10;yIcYC+/fyqpyjkuSmfDoxDO4tKAw6HHkySX5imyEkJTE8CCZCB3u7LDbrOzHmioeZrCtoYlSorjA&#10;WllhhXpYYDEHVry7whgkKuMEpIQ2lwvV8sULF4A9mRb6g0EMPSdnp4WBPgnAm+sYsgsCg0yB/TXC&#10;QBrstC29zWzVB8MBRib0mThu2goKXC7HosNXXYPBVwJ9hkKZg21fxIebdM616zcYEaF4ZBQ3tzRf&#10;XVfNsEpwjDP26Gbp5dD9avJUzC8YnWHuYSC0Ynsr4PNr9fl6gzore5+aORyNS3Iynr5yWmeQx5Pe&#10;L735zJlzHSfOHalprA/Hw/ikciJefubC7NwUdRQECuS+HvcCFDV8SMm9w4EPlewKCSYmuM3ir75H&#10;D6mTObBwUaSKFoZMGcwn42wS/hVjtNNnTpRXVOLGyMXL9sYDDHkAqe9wsFjEWPzU1jWQpwc1hX/N&#10;ysKHYL+0xM5lDliNAz8b6Rd/8RcG+h+nN+Fu9+HO4WEUsxknTx0uLSt99Lj/+PETUxMzW+sAQgoG&#10;12KP7u6xnynCobKyJ2kfOHE5QA8kBBy1BFcq8tQky9Fpw1VqaKyBMiVSQvhLzLzkBbZiRPgMG1X5&#10;2bZCDJnJAWXjZMbD/od3515+9lSFvWhuaobTgb4aFUxVTc3C0hKaPkponDTooyCBuBxOYvugEeny&#10;tYP9j9lli25HOBY9d+EsAZwBb0DU6mub1IrJeAg5+/LcXClLMBazkAAsoKBCQveo9Kh4iQAjsC83&#10;EwxsC9hNIdmRZW4faWpVZkGKthRYbKwzWmWCDPmzTPLv9zwqKrZAO6mC42q38yvQr/MV8ngkBLSJ&#10;ORk5HlwPTBlJ6wEOPXXs6MMH93czaDm2cVAV0eFqNRiVWmeU5pl3c/J0VpKJKo8ePjbYP0Liz8TU&#10;fGpjV2u1uXweHpjLl7j3aFimyF8JhFU6w8DYeHQtyZVrLSrGaPpu70NSfULRDZySMAOpLK/h9ITZ&#10;xtYF5YE4CaiXlydvb62rqkTup+FQrquvZ1DKkI+GkXcCRMqdDBLmWVkZGpkeGZmkh1+YmSekB/Dq&#10;cHsDxvLhgBdhhlGvZ/SXjIZW3K7aulqmkhi4xkIhbR5+Yws0eQV2C80I5x30FcTLcXy8gI4L65XY&#10;VcKmwndiCbHj7AxHSxK8NoP4w6yLFy/SK37w7g2UkDZTAVsXgTWGUgXF5mDYCwyIPqOmppYYOBE5&#10;uY/pQbSg0ExcbUtTvQBL9zInR2Yo6jAZZhRkLy65fnOk81B9Bv3zRgpSPhdaoa3gyYsXbt68FQsz&#10;BG8kFExkK2bs4TI5ObUCJQOzeJcHFQRnBcDNPiEKLq+7raOu99Hd+Gr8rbc+mZmfgDgJKwgy0NjE&#10;fIFVA3yP8IA2xl5gCQX9eBEw7qcHZl0CfENKIfjhiXNnADagDXpWXERA8c8MjZA6NTbXEyHb1z+H&#10;TzDl9Yrbv+x0MIel50+7FsoZoIv6XJJ9995DkfWTgna6Pju1JK6PHMns/DyDOsoWQh6OHD0CU+3Y&#10;0cPYtTz33HN4yr/yyrOoPnBgv/LMsx0dnT/5yU8z2W3UZttYRqxyyVFlCVvQzS1+kYsd7Aj2FRsU&#10;eAwAkekO9qCYy4CZQWjh/uI4gFPBJ0eqgEUDBniwsilttndIgWNyqGDS29BQ3drcQLloM+Quc6NN&#10;TstzpJvAxWuQ24t5p9TqWFnBq2EOhKsTxhrlJSUsHUjI0Hrr6mvxc8JY9vwT5+bn5gCEaWwU+LZt&#10;bxcRC0aYAnp6Rm57u2XFItAURAKXciw1oHyMDk+XFRVq1RrI3qWFRaBEZYUmLkdVbjZ9LbMl3orP&#10;S4PWCFBOB8ix63YvdXZ1iGrPoO9//KjrUPu1Tz+yGAwMKe/3PgDQYGNQsqJ9r6+p5QddWXHXN9RO&#10;zExIZNmNTXW8dEQ/l688e/zyc3pz5We3BlT6Iqc7fPPq1fm5WSBTDSh3OAZzHqGo2WJz0UVb7BBC&#10;sS8HziETVzQvtCfr68VlZSRCLzo9EEIj3Bg+AuW5FIMOJzkERNJn0SRjP6VVqXFWBILCDxB5M8AW&#10;Xpx0Pfh4r68moKlC4McfBgqJQSO3mTSpWApvaBXmADsbRp1qaW6Wh0xtxQSOco9azmTQ3+3praos&#10;59fF9/N5YYzm5StFfEs8RqeGYz2KN67MRw8GJHXH9ACVBpu8qb3q1r3b2XJhzYFjZXm5HY1/gdn8&#10;+UfXMoiJ2Mhai6+fPHHq5v2bVY3ledrcRef0OhOQjIyuw+2Ljjmc93Nlu8dPdaFopCx+cK8XHlVg&#10;JWgxF2KJaLEVUfZDvmlsLvf6gyCuTCWHhwbI0eUa6bl/H+n5xScvYewSCsa5zfJ1yo7O1tnZSdwl&#10;sYslYenC+ac+v/6AsDm6yuOnO7HjAXsQulBTHjyk/kdDcEXLywuff+EShgboeOprm/DfUytkZ08d&#10;e/6ZS3VVZYSk4LSwtrkeTW42NVT19PYI3qW9kHYRwJldIfIZcmTjoxOIGPZ3qHP0UL6n5hYQG0Ez&#10;4vHxEzGhsdsKUSww6Dly+GhvzyP8K+EzM26xGE1wBXEdpat/2DNGlArRhLjV0qtzxn3/+z+iy/rJ&#10;T9999bUvtrZ2TExMHeo8DCdkfGyQ0ohRK7IRET+3t82rhJEnyYT5DEF9hxtfhOJs4PhJg8q2w+lm&#10;T7iLk3is04GfnX8CVHyRvU5XjGPwXiaye5QPDA40uMChEIHriYAdrtXKoiNjZ18hkeFzU1Ndg7SA&#10;sBJgZwp7rLxQRDLEEmRh0nhSKeKjmFQjq8ceEfa7XpMPYs8PR6kMndBi0NothIA7aT2YLVVVVkDQ&#10;wUmYGoF5VcDvLcY23OXC7Ag0mArQbjUjH83c3jDmq6wGo/ATkYiYIoWc2hQPR0wbtzBm+OCDj1pb&#10;GlDtILtAr2KxmSkauaix78Z3mtuC4w7k+xd+4Zee//Iv7G6sESOGV1e2LBsqBbGVpSVF46MDVIKz&#10;80vTcyv/6c++J1HaM3NN4+MLmTubZCNjtIMtAQTPcMifyb2Vr0pyFLLNDPmErlCEC0saDAozs5Yd&#10;bsh/pBq5Vlb4ypiRYCIAPoVBN/c2jyJFcP0WKMAetl5WU351RRlDLLfDp5RmGND+K2UaRU4yuAaH&#10;srmuvK6ipKq4EP53icnQUG5vqSlT50rOnjzKqJmJIPgv6AyYEYN31hiewSQ/0IDzYci+wxuEjgxy&#10;K+dmgdUGi4EHjj4MyogkY1vyld968sKTJ9EMxFJBqTynHCxXDCg3iBSzWTVQVWamlnMyJOCHVHSY&#10;4GiMSlOBtgzntJx9qG1lZTbif1GTkcGLohIlCsoOKODkRMWwdMdaaRVARQ7JjrKQJNeBgcVXXn2e&#10;e4mYhUNdbVgWwNdvaqwjnP799z5n+RYVlxIpClmOkc2zzz97+85d0DxoXgNDA9xvpIQuLgcOHa7x&#10;R7xDo8NYERaY7R99cH1TaG61/AYQQI5AMjuXKFrczlQiLJdmHT/aiYjqs88+drhcBcVlXNQ8ABRF&#10;EEvINuSMoEcQuW/iOMrg17lRKaQpEHyBUGFRET00xXxlWQV+VCEfdj9O5qtIqAcGh/idyBXwcERB&#10;3dpMuOGyqcA4OTepymMURAUl9FJYTzOVIfcdnwZG79eu3rhx4+7S/OLw0BAh0Ww66uesTBkuR5Tc&#10;Yg8K02aKcaLDFAwbGETTBII7kIrK3A6kCsiaAx5KGdgYVjsPHo0SYc9cPRKLQNvGwp/XB8uNoA+m&#10;F0rlHlzP6vLyhsraQostuhLqbGmDU8kRADaBYAjWLlS5qopKPFlhj4ssP8yvyX2U5ZYU2QlDYyiF&#10;1wTMBAPbUSH3YbWRnTU9Pga7k3cN6ZHsjeHBIVjKFRVlXOAYpPGDo+6gvIIOTVmIQndkaKCkoMAt&#10;3CAYgkoADnlZXOyAgBQudJW0plw2Qk8uA+QLsVfJGKTecTuX4cr6gkF7cTFwL/9AQYcV6cfvvBOM&#10;hOFyIqrxeH0iITEHByztB+9/9OVf+qV33/v4sxt3y2vbmlq7enp77Vb94mTf6PCDPCU6ZLQ6e+gQ&#10;cHxD00eWHYfUNtkGaImIsVtNGjU6gHeMwbhC4QXT1kVjCWj5QKdzy1gCZBSZGKSXnugmBrOqs6kS&#10;R8YjXV0w1A4f6uCCba6rBULn68AA62ipLikugFOJAEUBpwCn6KzMsM9jMeoQgwC1wvTCHqNQ2Eqv&#10;UW8zazh54gRnNFUAxtH4N8B4ojjCqqGuts5iNnNA0r1zRS0uLID/drW3S0pbs1zuxdRqjJ1dUUlW&#10;/ftnTh9hoLy2Fu7sbCTNCH4i/sUcxpjmAPnqraraxoqRoX5R72ULw3eCNmiGgchRhgHtsvQY6NfU&#10;VDFAevbKcwGopalVxr9M3qtqytc3MG0nxzF07MShk6eOibwMvRZS/uDgxKHORvLQME9F20QgHeSV&#10;Zcc8CqSLl04NDj+iaMH22et3VTfYOV4f96EEzNHk6ztaTr7zLz1Y9YLGQMUaHpmyWTGFiFGNALMF&#10;/MTYJts7mjC8QckTJsNvncyXlJxkmDzN8sIylA+wagy+YCxiSggGjh35ZjqBimMumog53Z6XXnyR&#10;oTRPDbMIihm3J4w7Pl0NLrNsSJYOwzIWOmkGQAZGmx74ADAPDiM9LSZvAiMoLgfKLi62iryfQJxl&#10;DXJIQY7ygVVO1iuxsnhIcROCh0NQRfXFlqV+xrGIj8FXo1RjryTQIeTn0Shz6rHbAQsQ2uXk4unN&#10;yBEgGc9qwhaY8sLy3EQihz0QUJwuXw1XscBkGesfbqmthxdFCZ0nVy3MzB3uOuxzr7B/KFCPHOok&#10;O5eJHV03JDbwJ6zOmAyjK+JnYZ5+9epnLa0tzK6o3sFeoZhDn2TaD4kdWh6UbOyToCIWWK2oIHjL&#10;0IbGRkepwEUQpM/ndjppVVgnIJeAgoxhkN/CCI2nqN2kW7t7d3ruV9c23Ll3H0Nu2OQaHeGdO3gn&#10;cnNA9IH1BSEJFTpev7ChEQwzX+Wf09nfcH5VUpniUd9gjlQzMjbLkIlksGDYA4zT3mzP3vFbNft2&#10;E4OoZKHdtrC8IOI+sFJNpXC6gCL60jPPOBbmVqORlsZ6+m0oXxVF9iOd7dhz15SXtTfVdbc1Uww/&#10;d+H0ViLU3dKKbzipBQqEDSsrDbXV22tEduSuxWJUUBQvdLNqmZwATjosJHp8tvbODno0OMLHjh9l&#10;L/BweIOcUzwikJfikhKIQ+QisIFv37qFvc7JkyfBmbsOd3PuP378mKkHQ9OnnnoKw3AQCmjwpP/g&#10;8k7OiaS6O5dqB8kaxR4K+L7+YUqa/YzthsZK6rGjRw9//MkjgiPLK8tn590VNaaVwGJ1XQUDXj4E&#10;Xq3MAxcW5nBsguwGg7W/b6C+rnYtgeH9GhT2QIDDw9DS0sTAE/nyfuY2N9WjvrHXv/B8NO7/X//r&#10;R7BTodWABNTVVczOTlVV4SeKHWkWiY+AQI3NTdYC0wcffP4nf/F7+Vp53+ADGERO9xJG01L5NnaE&#10;PT34m8fffOONM2fPoYCNx8gEhdSdBwWfWaZ/xXv+ieMetwvRxt/+3XvkU4fQPJmYy9q4pJmFNDe3&#10;hwIRemvSOoHQZYrc6prK4bElsy0PJA/ZM+xTvz86OzOBIMLrCQGBQpYirJTxEmCGc8UJHcVoxrhN&#10;Fo2mZAqiDTLja1ENnmsmA0+VM4IxKYRdMh+ry6t7eh5xrnOiMRNC58SoRoDM3EeSXJx00buDJor7&#10;FntbnItFdGs+/7yxvYGmj+krLGkMQ6m4+Gr8p3gqydCboprLFkfoNDErg6qB2y9tpwHovo6JNOI+&#10;kaQpyUVhQqJJlFLNVrCGBcLGNu4QS/PL3/nOd372k58RuQB5i3Yc9yzGRRTDVrMJXRGzXwQk7OM7&#10;9+6GgnvYJ/ONOJiGBgfRY4mE+Gy8b+VcC1warU3Ngp6lo42MQBxgji3cJAN+eg2aBeYUpeVlre1t&#10;xaWl0DBypJCa9ymuuAdAzhKrkEPwCZBg/irupgwcVYe0WEgajBQSDx71hcLRXLmqprYeLBMW1AzG&#10;yLlShv9kFPPtmNxwc1RW1gajKZBFmlCoKtx5Xtd0vnIvJ4NT1iXZ2wYSgyCIqA7bM6YqqKyOHuqC&#10;cZmbleVcXOju7KAFWUvEoY7Ry/EECy3mpbn5pdlZSHYMePAK6W5rY2DWVFdbCcRGE+GCYe6k+gOH&#10;F1pLg+H+vXseh7O2pobTgUZmenYarxjOL4z2IHXTCMA+4K3RcbBpEfFNTk7yrvmvPA3csMEjjAbD&#10;7du3EcBQSfKv58+f7+zspIC9efMmiPK1a9fYt3fv3gX3wT9AYqpYxbaTaRYUIhzIFua8X/jiC4uL&#10;c1IAapMBWT2s2OMnTvb03K2sMhst+c+/fHHFB9MN9GIbGcPVTz+zI4UyGnCowNkHud/KigffXewy&#10;FubcKy6ALgxz/E6Xh7hdJvywSeWKnInJUaNZ+/wLZ0cEzSuKL4zbs4yvpU6fhwEbmT2oG3E5RS8L&#10;raKyqhBPCQLQiRrE/qC5rY7zFR2fzWY+epSQtI2PP/1kdGyQIqKkGLS99O7tQa1WjqQ2lYQ4rbJY&#10;i8i87x9YZl0qVRp+ImozLOO6Oo+MDE/sicyarLm52bKKMlK58LLE+aDrcOfo2LxCnRuKhsh4SsSJ&#10;h9uCmA6VGnCY6ImxyVGDRY9jbkNT7ejE5O7emtWmAzRVaZTldSVge/0DcxhuMPKdnFjAiZbYxKV5&#10;NNwriHKgneAgwGGcKdq5bMpdAtbx4cb9S1hwK0i+2YklViHf5eWrgC2w+xH+pmj6MEPKkuAyyA8G&#10;ReT06VO0TFirA5UJ8GzOodWhCc1nHUNF4IzgRINM8voXX5uYmjjU0QGTMej1YiE6NTYJ0wMrP+Hq&#10;Go7evXeP9nlqas6gN+MmiasTOSDVVZVsP4h32OURhguNlLM1teqnNuExgmVQsIDBcg/z+LDjo+Rv&#10;b2slelsUhvvQPHNRkgLkszNZr3hKsvK4TiHbIevh82NehzElNEMKbbfPh9ndxtbe8OgEg58wapNQ&#10;iAm/hcouFMTifyOdDsZlm0NSm1RaUlauUKnwiGPKQwWN6hAaNnVmfX3Do0ePYWLhAcY+zM7aRRcf&#10;D3vyFBJEAoib0G9w1sFxamyqh2M7PzHBroMLjCM9lS2pDZhyFVrNWhzDEasyOCDNcH0V338VbLxi&#10;O4J7/oFGADI6skoMMVF0Aa0eP3qYA1YkFVP4iJ52HzUllDWT1VQASFhSwjl78fz5i088Ae+Ft0Op&#10;zG7kF3EUIymO3YtJApMCjvO0ngn704SPkbtMhk0yQiPaT/6VRozlAfuRJzyEQ2AJMr4d3pHk8hca&#10;eO4zU/NIXKKhZElpwZ07dyjY8Iu59vnAzjYubmsUfqACoUiyrrHYZNFCT1ledEcjAnarr68Jgoi7&#10;XUCaEAbv3VsoLhCG+YP9i6Q6NTdU24sLWGdXnrnS0/OQxG1Ka6SLDHutBQY0nDTJhCpAiYNss7jg&#10;rKouIXyNJ1doK0NVisoX9QLl1t17UwuLzt/8998sqyicXZi59OTl3t5eHEDHx5YhxyFI5NNiXB6N&#10;+AYGlroPVXvd/lyJKh7DOGR3ZGhKb7ARk9nW3j07t5h20kQQsMuSJQK6oqKWOlHMOGGgZe/7wz4q&#10;Ou7/3/6dX5+amQJRo6xNX2+50MyZzjGfIAqYfBNhY2A2uFYcHYeauIuCoTjoh0It5/pt62ifnhqF&#10;JQOGBNGVmnhpcRmcCXY0uCuFwG/85q/iZzI0PMWppMrHpXWLoFUwZGghIs1ZQvWOtBSYjHSSBHnx&#10;IDQQQgktgXHN2+eaZQmS5oMAFdtALKmYS7e3NxEyRlIWnAEbSHXGLh0BtJae3nugdEBQGnWe1+1u&#10;rKsvLy1lMEaQJ9gMby0WW5UpVfCxSIp0rnioXg4fPgIHFlwUFBSCOouBIpakG6aAVK2YmZC7gD4E&#10;v1UKdQ4pLuTN9Q0GP9gDYEiI1ZbZbOUp4ZiHdSYN5+mzZyLR2N17948cPXbn/j2Grnx4Gl/AhzwQ&#10;S50+tU7ipgvPF9ZGNpNGeGRSKWMLp9sHOcxgNvb1j3FZwTW6e/ceXHHYb1h2k4FKnwRd/CB3l7cA&#10;+AeeQbOjkubSryuk2ejp0SQe6equq2yg0iEGpbCwYGjoMYTBy+cvTE9MUHuOjs7DUCopLeYx8j8q&#10;DhBgbG5gQdF+Y75Ew0yDAPKKWxgQfUmxnck7nFa4Q+RL00FAsOefqeMamuopqaiBoXnwg8E+ZMaO&#10;gRSyLZhtlJ9UZNTAwrgK4YZUSs3M4sKzAc5fdWUVoyMuLQaWgHYUydx8bPWFRaRaAcpmBHPwZ0Ty&#10;jtFIBhj1L39W0nHaykF8uPvU/LyrqrIeST3DxCLmATtb9kLqMdg4IpDVvRI8ebKl9+EAt83IEEf4&#10;tloJy7cMyXg8ESJC9sL580x9mQJibtzVcXhxYfZIdxefOBzlPA2AOiAnQu2EfIfhP3oJGm9+PHYH&#10;yzEaDSDDgOPl8izjyltRVb2+lhWPb7o9fphYi4v+xsbKZWek50G/rUCxtYOHBnZqjHnXv/KVLzic&#10;s1SwlRUlkqzdL73xxWefvvDZJ9dYHr4VxFhb4WCqrqEJYWJX9zFsUp998QWijHDiNemtUJdL7JWg&#10;UEsLwsKb4E+3Byt5lcuz9cUvXf78+vU3vvRFShTYqqgO8YTkVQB0sYe5FS02E7BXbX01l3Zdfc3j&#10;/nG9ARqClMHDxMQks0pf0FNVWdbc1BSOJFwLEHlSv/wrv1hZVYplKZDYhx9/NE101dGmr3/rTWCF&#10;ufn5cDBBrBvvA4ExlGQ6cPYhAIZaLcMsRoygs7NF5iMmIbtbIOdcO9xmPLpgJEAjCnWESpxamlRb&#10;5BZwGODb44UwOT0BQoPfFI5Fy/RUHW1ffuONnrs9M+T35MoI6eIokqlIgYa2nMF0oKyqmi8LcZqS&#10;hGIK6A5DeW4Gzv7eBz3wRhgh1jU0UL6CfTBWYdwCjZAi1u8LwHWzmKxov0wmrO00UNVMtgIyyqLx&#10;xPsffSRKKolkfHKSAFtwAS4Z9hwjLu5WtuLi4jLu86DoC/NIZiLsGoI2aD1wo+e7g+GDFywuL8NT&#10;oMh89HiWSZVapWCJp81bkO5lMYyE5UYHi11ONOBljAFzdHHBBR4nl+tyslVuF8MYC2RBUHb4Eooc&#10;aQ1DXSQFMumR44fqGuo4L9o72vPy8zCfAcsgLJJRA8ULzxzmLIQFpJLVNWQUCR91CgRJbhb4AhcM&#10;4/Hi0iLcRrE9+cd/+oFGqyspL7t7/z68Rri+XA8DfX0up5OK2uv2UI+QaEHQF0M76iBhn7K+3tHW&#10;DucXjvHU9PShQ0Tk4HO6Rx6g0+00Wxg1K0ZHZwpseFZmzE7PcNXTV0N/YttzsEo6zxbgRQ6GtIHB&#10;807m2PhiTU0pExooI7W19WurO/D+OFC5MGfoUav5bGV4iGZnEUGyx/lSZC+anVmERcN2ev+DHqcz&#10;gHx0YmQ6ax+HsTXuXiyPMK9Bpst1zzGMqJQuixOc6wv9LU4/cEeHBifJKEKfRQfY3NpMNvT01NL4&#10;+DQeILxgygSmdi2tpftZKTbG4iKGPiL1g70EMtTa2sw0xSE08W3/9L23eu4+IlFpaTHK8Uk+XSxK&#10;mbrH5/eHQnhr0GQxSoM8uLwc44BmKEVWHpcdHSZsgxwZdl/gDZUPHz4oKi0uLITjOe9z+VEdIxJE&#10;5GS1FKJ3jSViHJ8Wi7HnYS8hlOA60CRgVlbV1tXU1Yr8NyCx3FxOTfKESDNndBmOQV/LaGxpeP2N&#10;101WIyayvlAsseZf38R/eHN8zMNH4CxjmMKUGEIGJTE7mCMfp0EIofwi/zUdF7SZvnMS/ODgGciO&#10;MHZvb28DeGd9iIhdzIByJByF+DdjHvblL33p6mefCqOVcAQVKaTFxw8fkyQEp4VCl+CV6Zk5qvHa&#10;+ob7DwZprfnR1reERz/cA/BzuPWUwbRnDEi5uz69dreemKuZaWBwtI3oEKmNuTWRN8PHhswDIgi2&#10;dP3mzYVF/kj885s3J6Zmt/f3qMwHhhdg2lDw802FiEqjAYuAKE5CGlc0Gwqk12Yl1MpoL7KkAzdm&#10;oD3BKgU45KeGZKKDj+1w1tTWKOWkH0qwB6XNZx0j5Rf3XwDzUy2yWzSIaIntRSXIckWIdZ7eYisk&#10;9YK5SyDgZWCLKAUrCFhrt67f0xnNTI/f+/jD2ppaan9+EKytfvLTnyG8WXIs0ztAxoIajF0zlteY&#10;T7GE4FfCsmKHY1rB9YjPHofRMvR4HVGemCgVIP4hqupRfx8gNrg61y/QIPsWkgD9PBse2BnZAGTm&#10;tvY2gEYiS29eH3juuUvjo2PAh6AndMj0zOnEwzX+zitmsfF+uXu5APlP3MDg89zAIuHo9BUwJHUk&#10;+P/j6S+gNE/T68AzmJmZOSIzkhmLq7K6mqG61WpBt2WBLQ/4zOzM2TkzO+uzM7Y1Ozv2sWRZFljQ&#10;reZizKJkiKRgZmbmyP39M/dsWaecnZX5xfd9//d94D733mf5+vUBFviY7a4NXQXh/ebGTkE+W/B1&#10;wz2Hg4lpsCvkcQRTLuc4P7sA7AwrGx3b/Ma3nr916/pXv/LC5PgoOKe8pLazbcB2P/3Q6bMnIZrq&#10;cByjqupSV9G1IV1A9EPVePTQajIr8AqBq0ODQz6YhSwd7QPPPPccdHqDH+7KYsO+/XYjjo0HnlKE&#10;MfbavPTia8tL648eoLDN3rvb0t7SFxUWf+TwiV//8pbp5d42u+ZoGi74SklpzvLKPKqFDzEwaqdP&#10;B15Lfk6+mnlmaj47M8+2tGCxW0To4sqC8GEgLLrDn9a31i9/fNkplw7XuZyGItaELy4tBoStqDAq&#10;ZfJpta4sd/XqVedYeILHYIBLOd1dMzPja553IEbr7vzeb3ynuqb8jTc+uHv39u/86LeX1+en50bX&#10;d7lm7XT1Th84kOtPiy14x56yfpjs2XcV+PKFGbSspaalGlWCzRC+4Zauumzsi/VrvbMzpHrEepCj&#10;JOR//s/+kF4CRdlNpl6+wVMqO3dVrFhYs/sG5ZicOCM5LT83H1dECYoFjRfc09d79PjBwOs6MU74&#10;UB/iP9viM9DfhxID1paXoM1WOhslwKJ8ZIcpIai7U/m82jAuzggwxnC3b93RjqRnZff0D2iAE2DW&#10;mZlLKyu19ZWaT9veNXXevFpU14o6akLh9qmn4O5E/0cPH5XRbcizJc+C3b6eXsedPtzGDhHNNWZU&#10;Cifj0QGoQxRpun1bHafnP3hgP0jfNB7BGHvRpLa6rn5pdQNzlhVWTWXZxPgg5Pvk8SPb61vYpqFh&#10;MfPLG1TFmbmZQjCVhG4cWnbt+o0DBw+JlkqAjy9/MjY+6WLzgRDmMF5ENV4i3rquVb3Q2HhA/MLP&#10;s6Lg6hfXfusHv/3uO++lpqRxfWIezjVNEWEzmzocUz2o8tbXuAVS1wjQylqsZPpQyrPcnBTVMrhB&#10;UDaKS0tPh2C1tPTrqEsEuN1dW0ee1FaUnsGUx2WWscXB/Y2NmFiP7fXRcu9sL5niHGjcX1yaX1JS&#10;PDw84m2NIKrMgF3Gtrat2Er3myG7EclJ6RnJyptlj62vd+Sll0+8987HkZF7Y+OjR4+emBydHeyb&#10;4EOck5GjxsAbra2vs+FG+dF070F+bo6FYMyFe3qVzcuQguHhiaRE7hZb2FpDQ2xD5olv33n3g5q6&#10;orPnjjx8dE9N6FP1D1q1HFJUlM337J23P5qfXjx98mhNFQdTY4/Mgd6RX/78ZmVp2sT4kgccAAO7&#10;WydOHD9x+njd/npb7clY7MtC2OTvw1GWMMlViYu2YXUZLd7UcWkl0MeDb1977dVbd277Wv/bf/kv&#10;33rjgxcuPj/QN0RsJOjS1uNHmdOaJCPIoMt9/llLyOPV8kqrGHtHRkeM47mNNdZXowR4ePCDktIS&#10;dCLVFzy/vavjb//hry+9+lJMQvTr3/+2YriyRmeXPDY8MD7KrC9sYx2AHPgq+ffT+6zlloe14Op2&#10;5Wiwjkj+XeIjw8k1jtDf9fZZ/WZdbe1nn91ua30QyGICPtMCaYAwhwsSw6XjcVhRTt7IwEhWWiYm&#10;bU93T1/3VGJ8RHFRoRlSUYmNcMFuVyISr+kn6n2IqH0cJT0QW4a/9Oqr+Ns4pKYDKmSwSCDtnkNd&#10;yuQralvV+PjkW298SGxoANbbO7C4tFZVV3f01MnhkfG8wsLk1NRXv/Tahx9/THbnRgkEx44e4z4J&#10;E1aWmwhYg8z6j8IGfo7bU1VVAWtF52LVhkxOTC6F4clw2O1s6wAJUKEEq8/Wg2X0CmljMG0HMqP3&#10;XN+wf35lSZVr0qaCOHfmNKODyYnBpITYlkct8AgppHdo9Af/5Efnn31W7B4eHGQP4DtU9Tvz/g0z&#10;V3wp3dHW2aPIvkblRtxOizDnHUqniizWaI6Ci21OVltV/eav3yAadT9VdMzVczOz7U423ULtNCS/&#10;c/fu07sn5ga0WbhcwHXfFLwCvCM0lMpVsUMv4AI7fg0NVXRl8q322GpYOhP/eFlDRLY2ci8dKMZx&#10;+O//d696Z+pk/8Nf3r+/llPHzZvXNTbtTIDmZ59/4Rm7bSqryqamp3JzCy9/0Gr8G0xEs7nbJLS1&#10;qjVG4hPC8vIz1SGU2X29Fp+G5uexiZ0BNBw9uh/fY3hkzM87feaYjB0REaMlyMjUvkfX1ezv6RnZ&#10;WFv8/vd/E/nx008Dhaqu/fS5w63tt0anuhr2l9XUVSJ40hJgHeEPhYZETxFqVCrvtz//9MaCNWBY&#10;g6FR3//+N04cO/XZpzdFU2qKoKzNZN4WMzDYrzgn0G3vbFPzm9EkxCWdO3Phww8/NrQMrKc26Hjj&#10;7CUBLPk/IIT44srpxu7eGuEebXTk9IjR0qCsC2Q2dIUR2JGVnhZrD7i99RIgpkFX18TG8hZKDYNf&#10;M1j2dE52fy8oZ7i7p726rpz6UoWJHPL+Bx8dPXYoOyt1eLDzxNETX3xq+94eeb2jwFmU2AmvwxzY&#10;qECBwOLF50GHxo4IpPwBUS+c4DFwWp2e9uzBujCYpKTAFEUHJQQcOFDzr/7Vv/r8k0/thIy1ZiQ+&#10;xUTgYMNBJSApTLaVitkpRoDrq8tWbRw+tB8jklnkt7/19c7ObmLamurKRecVTrC2al+UAYO9rgEW&#10;GnxdG1wyzRHFQcmaeV1ba3vTnUe4U0VF+bW1DS55dr6pc/auLdR7jyenZ6GGGl0V5vPPPYt1xxmL&#10;hBNc9KDpnoEzdwuDE0pmgmdL2x1Z4cnwKXDkQmRJTeENotg+ePAAJNbUPXD4SYhXRiInglR0kiai&#10;onYAvIGvklMtIYhKiE1MS7SWtaKi+Pb1KzOWIbKoM/CYmfva17+VlZv/re9/Lzo1Pjoh+ovLl626&#10;xplBG+AxdNeq9Ow8n7G8pMIQ+/CBI/B8/liOECBTX+bbFh/5Q7F0vn/3Hhr//dtNm6vrcVExQizm&#10;PgCCBkO3sjAzV5SfD5q2BdLHJMlkvuNuU8gEK+NCHpeWljxxqkgALoo+d2/fNScPfB02Nyx/vHP7&#10;NoqFRwyyuX/vkR3OZsJ+58OPrz/zDC+zswaZ+NXhOVXBuqrVIC6sI23Zpmdbpy8iiO8JCabwTAAe&#10;PmyqqKoIfGE3H6tbqAENiohCbVqoqipfW10GJBSXFrok4WGBPd2Dey3c7QQYzKq1zTUyBjAhoHx6&#10;drK8vAKz0sQPOl1X2/Czf/z8lZfPP3yAiZrx6eUrL7z4zJ/8yTvf/d7LaWlxfYMdmCQZWVZ2ZSge&#10;Ln/0CFWhurLhwV17fRmRbzy4xyol3p5FaiEX7M7tO889+6zg/hvf+/a779145tkjjMusbFpeXBbs&#10;/vEnP+OgxDHn/JmLllP+u//rb6OiAkoT3p9NYjzKyXds9PMUO7uG1AsUztLRhfNHCrLtkhon+tE2&#10;mv6bwvL6Q1rJTE+xOcsQy4CQ4RiJSW/nzH/9X/+TgZ4+iaq+rq71YTPCAxvUgvwCDcLqGl7N0pcu&#10;XdIH3r59T4H0+ve+gRZy8+rV8ZFpVwWjmSRIsaoO1NVPEHUlJD0FkLAV9ELysB12fO5gaQH7LTau&#10;s73zwMGDquUA4hKqZ2e8gnMarIdfX//bv/27f/uv/83l9y5XlJS3t3Vqn/gkrq+sq10nxsYcIEME&#10;pZZ80t3dOTjQf+b0qX/48Y8x4QI/APY3AJ6woLcX9R19I3F/BcNCF1dTSZdez5HPUkyZQVRt3Ldf&#10;6ubwYGRgSa13dezkqXfef2+HrIIfRWwMSMUvhgaGxCOlPrhVshKHQDL2KmKquYQ6S423OpM3MIzX&#10;afSGwbaChTZBgHOVWIsUFRXiOXDPkNC8Sa+AuQlJMfVR6BaXFk/OTdsNMzDYKyoFu/lWlt1o5T5w&#10;lAnxux989OLLL6flZCRmpf7ilz/LTk5pedBi0ZN6GGaZmZEFLvZvJSEjyzfffJPM224QSwuCPt/w&#10;ZnsrJirw9xXgDAWZ7DH0wSGnoRdV/drom4aZA1FFefnUzLSgr8oQwb1PsDNVua/C5zU2x9zwmOzH&#10;cSS8AeYewEtO9Yay+iOZGebcD7qrrhkfZzOo1NpxS2knpE8tm3fodcKf/Xrtp59eUUVDMg0e0MRb&#10;WwaKCu12zJd54MQ0+s7Zf/kvnxXl0f6ldbR3wyJ7OgdhnvphZ93W4yfsyy10VGUA2tfHH9+trS3x&#10;5R46dMCsD1poTabvxTrbZ589ZTjkeYDdLTSSbXQLBxqrf/XL98VXWFpVde4nn9xAqyZ5v/zJaHZW&#10;JPhXV/P9770+Pjb1yUd3bWmBweTnFuzubMzOLLGdPIfdUpDT3dXX1HTLt4MwlJKKnhdazW3v2q3c&#10;nKLFeb7EEM2F/t4JZvl8bbQfJoFYdepzB1QxjI+FImN7+MVnLvT29WJWmQpIC1PjwVc5vzB14tSR&#10;jq7m9c0lMw7sNGJ3/XNqSjqnSLQEE5SR8eGmu02L8xu0rKND4wkiYHywaArhxEYwzGJfFAKJZCLK&#10;fvUrr3z+6bXnLr5w7bMrH7wzQDgfgTppPZeyb3eLeqGhrkGBqrA0W/TuAvOq3FywcMCDjYzu7uyB&#10;nRAzIVSIUAIuQFXXLRKhXphyMbL0oxV1jDgINmrrq7xtRlB9A0NFRXCRxf2NNleULq8ssQ3zwVEy&#10;GW7xElDNmk7DOUHo5hayim6T8glZxMxPy+r/1VXXIVQRQmIaYaHapOX+sBapra0j4RBxkBxB8b5V&#10;QSvQwUaEy7eQP7ZYDqK0qRPWAkBzcBB0empy808cOKJRb8ktQMAynMQayMnKPHrkMNX4saNHeYDQ&#10;Xe3t7NFOwb0JKnFIZDMp0eF20k6cOj4+Ob4Tsru+rY1P3PRii3MVxSUw2LTsAksaJ6fnn33++dTM&#10;1I7ulvcuf+Cr7HrQ+kf/9Pddu3fffefUyZOWJLPI+/Wvf+Vr1zxeevnl1tZmremrX7r04N69UydP&#10;KN6V0/x6IAVUJ5IqLwRhxRs4cIBFDBV6BCUw62ZkGyUx6wXNV2FRQUFRoVSOvafObdjXMG6oMDfr&#10;S9BL37p9G44AQTRtEgI6O9s9FPPOhoZ9jLVu3LwhV7v9RlNGd7du3c3Jze4b6P/iqgu1Hl5QR7Jm&#10;0cEMcUwwQRgb+93f/cH9e839fSOOmofHf9ziXBdpbnbl9q32559/VjbAIGXmAjVVr5aXVfX2jijh&#10;JiYnuOPfu3d3fGwhlo3E9h4bdKZ+9lYY303PbH3la2cfPnoQFh7lnscnxtbX78OUNluHpPf1jSfG&#10;x9bVNegHSUwPHz6Maq8gZEJw+zaKWMlf/Kefnjp5arh/dHuDU2zIo/sjjY2V46NTXGb2N+7/4MN3&#10;ICiJibFPNp7EBoEqOQH2CIfjkL4VbJSk8qG2jbGZiUJwZHAIOGzpo1ENwmBRYbFaxtJgTlQw6qXl&#10;nZTUGCYH8HbiaZc5JT3x6o32f/pH3372uQtPtnitLc6C2JeFMHSrttYOeemf//EfIntMjA6xhqf2&#10;chXZEthA76nb7Wj1rm06gQXL6ITQVpBbODu5+Jd/8deWtrx26dlb19sRKiUki5eZCwi9bi9iFt8P&#10;eCNYEYgqLwnhbOIkHsnwtS996cMPPigtKzdH1UNduHhRpgK/aQKf7Je0HzysrKx4c3fj+KkjETyS&#10;OlpRzVjhgiSgktU1NZBVDSHFVWDavM33c/zQkaMOwOT45IH9jTSMrEPcN6fHPgreioH3yPKKHqzl&#10;kYpuyXRN2GKIF/hUrq7qGxUOrpPxieJb57a5u1NbX+tnqTZZwKL4Bn+3pUWIdy5J3sFsOk9/lwjC&#10;BZaKYTO9vcMhITsOsUmYf3RBVqUrErmaAHUdDAXt07UYcpoCGy7ApQiCJabYv5udm5FLEJddcKDx&#10;YG9b67lTJ5ofPaBYyCooO3H+mUtf+XJzW0tXZ4sNm7fvNKUkJJfnF7c2N7tpwXBoY90CqtbWVos4&#10;pUFECyHs1OkTSIcqfUhqXj4GzrI7RqaOwSKI9/b3cbOgT1YkwhWUuKawpkFpWRnQyM2dTRwYSCES&#10;S3OrzWYY+HOGhXUN9T4RQBTEYHuoru3cuXOOhqtomhPYDD7pnjAIsa8OHzki3mmMfVfelhZJUaK0&#10;rqkpy8lJDf/9/+Fbxja2jVncDto4fvzY3/+XX6enZphMqh3m5qZBmr/z279hsfrK4i4SjgkCGGV0&#10;ZOL5Z18kIOzu6tcM6+MnJgI6AXbU0srMK5dOc66qKK2C1cF/m5v7jx0/uH9/RUjYNpjCuXnU3Do1&#10;PXfs2FGRQimuLMnLyywrqYBkMvg+dPioNbmWy1KzDfWvBoNopTjLr8cRyfEZwG3HOjUtJDsj4/RJ&#10;EdcYYbyqpiSKefHjSAQsO29dBjpx+PnCHKhgG70fLyo3Ox0KVVhY2t83lJIcawOdTlXsKFdhtnew&#10;wRBSUYR8y8oJWAZHDsx7NrdtbSNZOXHc/44er7ft5U//9P3cnNi66n1LC6s+4Mz0rNVktB/kTbn5&#10;2T1dfQahnoFvIJnDc1gYs3tLaPVtKNDDA7qd0JWlzYf3bCFN29nY7e+dshDSihZqpNLiIjA+F1CR&#10;yxxHNMHsd5kpJZ0tCdwpDw+N4BdkpFlggNfVjQA9ODwkXbAHhTL29vaqML/33e91d3OEXByfHvvB&#10;j16/23Krc6ArNTOFyualSy9n5GQhq1y+fN1JMpuJjsUottYkqbi4XAB/7rlnzQW6Orsl8COHDzOp&#10;kHWBajTDcBccD/Hr6KEjoobuQLZRjbho1VVV6jqSpjNnz3ggw2OjjE3Mis2chBuDOklYM4nHJmmv&#10;rK9aFA7eC7bdIioZ/wSYmeufdvXq7YqKQvIG+1O1jjre4oIi11j/aZCm3PM4vv9bPzBRQ1RyK0AG&#10;nilOqoBSU1vb2LgfY6W8oubZF167/uk1A2IleHVtJSX39//gXzAi+nd/9h8IaZbmp2LCo/5f/8u/&#10;tTeUWGzZKoKSosSUJKZZ3CetOLK72JpOV5F9ckR0OHLh7Nx0cWmJWkyporfkdyqN6GJw3+DzgSXT&#10;1roamr1EclpKcVmJJXtYoBwg8vLzurs7lBiSrRLdFMqW8/6hQSPVi888U1tXhwln+GR24BNdvvyJ&#10;EsM3jO4LcnKlZXWGpAIo/1rhz+DgwoULuIAiBTjNb4Y/8+VajfiVK/cgEC5Sb88A3G90ZNLTMhj8&#10;6lcvkSjdaboDV2QcIyi2tI8tL4nNsYS+PZ19MJXF2eWlOds6w8zxuUyjNNXVV1ZUljbdf9jfP07g&#10;8u1vf62trfmd9x5VVzGUDTMRYtDDQfFXv7qxtYEdHX3k8JGmuw+M3YeHx9Dl0O545XV3j81Pr1o7&#10;troyf+L48QsX0Dmvs3zr6BgoK8kWgCtKq99772OXZ3R8TLZUxgcLjbga8X6KCNZVaSroXSKjaVE3&#10;8S5+8Nu/Qd+3txtqEKI6EskcJqy3W3dv8ShHfiZRlsMtaklIdC2XGSnhpsNIXnjhdE5B5sNHfQeP&#10;Vf76zTf++J/9gGfve299lAZO39o1KNF2lpXlJ6bE2ocEOg6WkcAu1jeCy+bebWzriG5efdTW0uar&#10;huFFh8ftbO4EWwhoA6VjPpcbeylJyZTJySkJfsfRgUSrbuRS/1mmYkWgXFQ8O/TwT6NCkA84V1rG&#10;iYqihIyJ9qFUrR2to6UVeTYSKZh9Ge9d/mw3ZFWKUN0BTD774qqf8tprX15YmpWv9KBkQApygOLq&#10;0qqEcOf2TUUjL1gIiNyoHvZVAzhlg8rKSkkOm5GkPhC7RYQrOFlPjgwPk7v4Mo+fOvmrX7/BP5np&#10;iJmUc8Zy5K033wKZUrYoOFUKfGpRgr1bA3mJlJpXqgEHAs+9wne+802yE6fWs9RvP/E1WCcRx22q&#10;rKp8cP+hGuSv/uYvFYZj48MxURHf+ObXjLuZqPEnbWttAxd7q8D/n/3DL3QE0C+HeWFtZW55ja7/&#10;l79+w8vyUh4dHvj93/vDq59cg0Vtba0haJr8uzDsU7Q9L738isr/8y++YEaNjYzb5f4gI+CNFuYX&#10;1FfX93T1iDaLy8tBVbKxwUKY/v7TTz8lpYL5aWfu3LtjYjwyMSZzKvtdJXOp6trak6dO19XVKj8B&#10;+y6qZUvwPHMfi5GpGmTyH/7oh646grcqA+qMDMM04uq1awqEqupqgUxiADm7Jy65/jngohfVhxoS&#10;7CfCQKi43/3qqy+rZPY3NoRG7DYebujobOZgorGmGoG7YlDt31/e3Tl3sP6QCnBualWjszK3Efk4&#10;ZmtlJyo0uq+7H3S1tWcZ2MLA2NCl117klGEX5fUb9w4cTD924si9e/cRgOLiEvx04z5EyBdefPGj&#10;jz45cvTk6PCE1emz88vTsyP7YCTA7cDPbXt21s7BpZu3blRWlqPvIE7/7u/8TmZm7u3rDw4cPH71&#10;+r2yilKGUtQqDr2jLN4/3gura2js6u5dWNwurrS6lNRnJzIhmomkTLYwP68gQZfnsl1WVTE+O779&#10;eLNuf9n41JDFwFW1JRPj05deev7GlTsgZTjKD37wuvotIzuWXfjN250sVucXVl977asff/yJi0aS&#10;BtnCMzt8eB92NH8MYc7q2sy0bCOnqPAYCSKoBUN2DFdRZRbmVrY2cA8RMxO0c2KEXducpff2oIkR&#10;DGutGOP3z/dwK1jplki3yH/bwocgHGxuOehBgRGyp1FEtHji3jzvLQG6svMyLZtkFWgLyeDwFA8D&#10;ZNXqyuIEBOvw6JdfeonOBF5FOfTZF58VFPFgYmo9oIAhXUCyXVlc5hauvScwU6Rpa3t6e1F5OeDr&#10;rRAPXIygknc0Gc2mpLiNkBjeFJY61+7bT+/98Sef1lth43vvV5flffTxJw0N+48dO2F35N7jsLj4&#10;JGPIhenJqrJSoo6EeFLBwayMNC78U+PjxkIet5ElJOBeU5PoZj3Anbv3oCvFJaUGGVpcFk7RFhkw&#10;05mb2FFhrSzduH71QOM+QUHHEawnjIpe0bcsLlsByrpRoVF38NCXv/87Rw+d/NVPf7m+uHz25Elr&#10;GfcfONTd22vf3YMHdy3fNKT1j1RvYyYUYHZm/oFOPjzi2edf+IN/9s+tJjf0MsFuedAcshva8ahN&#10;GOVDiJ2OOqfdZQj56OFDRQQpK0kH2lLj/oM3bt2ywfjRoxbIlkqHuZa9JRpJSJBVag4Vsqej2tNp&#10;x2jziRPHnki7lxD1UeL9rKc7qEFf7334IRQNikR3wPRKt42HBxL/6KOPbMYEMYaXN7qZpDbjrG49&#10;v8CZdXLi/Q+uE/QdPlQLvEExV0jb0fzUTUI0/eHv/OZnl6+0Nk8+d/HokQNHx4bGtLssBVEmk1MT&#10;K6rLwqPD7cE5c/78Rx9cnpuYz8nOjU/EMwtxbXhWd3X2PHjQ7e1Kwn19Ng9xh5phUjsDk0iIPXHq&#10;QHfPwPzcNASIoh0HpLg02U7NsYnt02caHz18BCZ9990Prn7S4Z4+vNtVd7DKogCNFoTWRTLKBuoo&#10;OEfHJlz+mobcsPBNy3suPn9KDNL4YfPEJsQNjqDIb/A+bG5rT0qLY5Y/Ot5fVVva0FBz5YsmrqmZ&#10;mamLsyvEt2wH7RM4fAQ/rEvB/bBJ1TZssWZuVqGFg3pdkwCP0P8p6y4+c57nMXlRckIqvURSXDJn&#10;bDN710zfjpsdxSQ127LHEuEWIv3g/iN6evbCcGMcvYAim5yM/44ShKQRz4v9CdgjDaGFibCoL9zV&#10;PVHjH/kYIelJTboca9oYG720vJCZnTEzN3Pu/DmyELQTfwAfQ4uJ5IsUAfhBKINaO7GwcfaaVEoq&#10;eeSWpDiWD+wPYsxiIOGotuo9kingtp+LmiuZiPpqgYsXL2p3vVUMUMcOpgYYlxaAasdPnJItkTBc&#10;JIgmlQgTkvqGfdaavHLpkokdbLm8uMgKDR46Xk2njSsCfJbkA3ZKeOj05PTJ06d9acx0JW3VqZ/L&#10;9//osWP0m1gNxPdeJC8vN50AiN9KTrZyIGCGcpcJNIgJMpveITc9g+7nwvPPJqZnsOz90z/7jwz3&#10;UhMSbEJ/6eWXKkyZy8pJqzgig5Q41F165RIblgdN95U2WOsaBLUxFTpkzlURHWjroyOimm7f2Vnf&#10;QjhBTXS6OF1B8ul2UNNNj4y1LNw0KBoeHc7Py1UA6jA4fgPw8SunZ2dPnjgRLAeOCPPkrC6wCxJw&#10;K0ReuXY9MEWOS6S1ojPt6+sXFj/44IMjR44Qb4EMgNJSAHiiv69fvf2rX/zy5ZdfTowPnB7D/+d/&#10;/aPAzCAs8uKFZxzHprt329vHlIGJiUySk1h81NeXV1eX1NYU9/Z0JKcmra1u/cm/fvd/+l9+51vf&#10;fPHP/sOPJ8fHhgYX8wqScnKI6LhKxjxsNSsfh7x88sm1lISsxvoT7qeBExuuzz7r5C9tOTbLDadQ&#10;hXbp0klMcfjtvv21dl6TLlECDg2Nf/tbXwOtTU/NU9gMjczvPt4+cbKSYD0vrygwEOa9gqEcm7TH&#10;HzVst7Si1P2nMdY9ctYiooIK4MH5u+Y42TkpcYmPT50+3tvb/+hRs+oO3Vr0O37m2MXnzgN4xibH&#10;Wjsmi0vS1J8tLSjje0XFSWWlVa2tHYI6Z5fpmQXKEgfSJyspS9xc3w3bi7p59e7ulmrXSrQ0h48y&#10;HajF2JVFNiOhyPDYsJBIAA8vuvyCXGUb8SD6Lud+49W83PyjR45eu3qFZiUjxdQemG+DgW0PVkPO&#10;GZUHPdXq2hP/QbaQwSXVjkrg3PzsyEIhPHb0sB0jImZWdnp2bpbfT09P2XegvqauemF++uqVB3kU&#10;3KbHMSZSye5/wH/aCyHotz3gD/7J73eY3N7uXJlbefb8WWPM3Y1tqF5qglI2cmLMUrjsLz7/vLKi&#10;gvVebXWN2jsg80zhpYexE/ocX+TWLUMj0JRr3NbaIi4oHV1yyVn+cYSA2MHQyESjteUb3/gaV1BW&#10;N1c+/0LZbO5AkgFfFZnU+aKHnQYZmVl4zowBUlLS3//ww+6eXr+GRxqr2JOCTTQxPiLNagLNI5GW&#10;1Za/87u/CxU3cSopKdUeBzqt7V37wdXMdphZw2uOyqEBnGZFAxsa5pgvPP8cbUZRccEvf/XLgf7e&#10;n//4J/heNfX1ZZUV5mTuvzwczHIz0oEOeztbdLKiHpRBIJ2dnNDjIDPbfYk1kJWTNT0ziaeUlBgH&#10;l54cG60sKztz8gQVvsfE9KMwP1/YAsRSZQnocB8tieEvch6bFzBfZWWVQDo2Oa1UXN8JGRmf3g2N&#10;gsbV1FSOgPcRY6FkISENDbUUwlT+t27ehIbA6sCExw4fZQB0/+5dUrbw5d1OF6m1hYaky1cAHzp7&#10;hn8FmpDN4Gsnjp3o7x/6+7+5z9HD358cn8VEHxiwhvPWqeOH7t6519+1hqZuj+ZKULXHd/e1AwDw&#10;8nu6RlcWQ2z5snC0vxeuk4Hgurk1jwB39854dJTmJEVX09La3NHZe+BArSSlBrv/YHSgH5nEMGP2&#10;5o1mz0M3+Hv/9NuJqVFv/qr59Nm6PWamj0M7Ovmebg32LTTsqwLh9HbjEU1wgUKlmpiYU+/7goJl&#10;fttbaekJBw/v0wnfvHlrYnyuqrpmem6i8WADX9u799rPXzxJRP/51c/++I9/B99DmAT5qqCWljZt&#10;h3j99e/itPhFYXGOGVt37/DCYsgLz55LjE8Z6h+NtWQqiqloqgzIUNpCM0GBBogTCBw4MhTojX9A&#10;mr/HlEsDaRUtNrVv/9VLr7373rscLX2fZj+4wYKuEXQi+++QYLhnZhMQX7fYXAaMXwitOG1aK9gH&#10;O7/S09W3AwPDy8sLaI+Msgwkjx0/JuqTXgIqAZh80vSl2vszp072dXcDkFDwlIioBQw3TH1OHD3G&#10;SJmF1cL0fEleITOgwe4ByjjUYiYbflowVo2MBNg40yoyxToWQTB1D+ExsCY/m+1Lv5TrYpMBtV8r&#10;s/WfT9ja4W7vSdj77s6xI8eUymZCOrbhoQEQvFI54DzG6G83fBDXhqm1OY0Hce3aNY0DUqFiSrzX&#10;nIPBsKPHJ7COg5ZP5oeKv/D8i+Z2RmsqBVg3UhBckK2Slp9wamR0yA2MV2jHxZw4c4pK2PTFU6go&#10;xY7G0527cvWKq2E2u7W2bkDNM7Kzp+eHv/uja1euXrz4zOdffMYdGvPPR+fLZQ6tJPc7BxsPcL2l&#10;ZFLWTqtIZ2cQ0X0belcwuPZ+bmoaU9fz9VOMkW0ygFCQWEB8dTC+Ws28qtMX9fHHH9OB4cy3tbcf&#10;OHhkhDlpSQUDhyPHT3mr77zxRn1tjcsiWqmAlleX/RWafvNRPw5ICWAWK0eHRzwUTUd4Wt76ubNn&#10;RoZGSksrJkamrHuwYyo+jmN4zPSETWWF77x1nXtCeEgUt1broCIjQysqk0jS/vI/v8nC83H4Wn1D&#10;GRowGnxPb39son0wmR2tA7yWjVt5cG5sLT8O2aqoLk5Ow51NqqyoWlwYO3LwaFpqBqMWizbN669d&#10;63/p0jM//8UnObkxpcV2asxCSiShpeV1607v3X+w/0DlwSOFt+/cbWsb2N1+jKduSKB4e9TcbXtN&#10;SbkhUBQsBCQQ8CUWlnUyqckZwyOTRNcABmQxwai4uMpFCo3eu/jihWs3b/93/7c//vd/9h8+v3pd&#10;3gOlQOxM80yYGDUpa12ujs4u3dHLLz53717T+JRLFnL8eLlq5fbNe2kpGaw2jYUsc5Pt2QUCLcmY&#10;9ZwZQRZI3d0KZbzswKAHvfTic3xtbR4y2c/JLfjzP/9PegrvJJDgPw4BtrF3DSyiwgKYxKU1qrGv&#10;3BYXn8gF8oYEV8pY5A3HWoMALDxy4EAfERUiclx8RXklg24ERhBOfHwiDyn4lrqxt7v/2pVrvh/5&#10;x/eZEp+kCFyamT9/6nxHS3vHo9bBngHhkOyNTriupube7Za8XN7xK4HDe2iIk+nfOJWoEDanaLPD&#10;nnB6A8bS+prlYA/u33syEIp1/TRWBhvLSwsaH/cf3qZ0P3igEU0Voaq9tfXnP/0p7Ep5xURG8rl/&#10;/4F/Z2Rh+FX51NBUgwCDNy7cptXMmXW8qJCqZcuRUcFqam2VqJicniksKrpw8Zn/7V//W7sCsbvK&#10;SsuVNlbSBUubtoyCZ9mmk2E660r6ydkpfh3DYyMwJ31MZXXV4VcvDXW0pXBfYtc+NwsfT87MO3zs&#10;1KGjRwEof/s3f4OhwSMJdo2uDHBanJ83fpcSjTwcKnkuITk5Jz/fy6rI8goKMHBJqQDCwi5OS25g&#10;4JUH1vJZ+LMLHMuL8/bm9vb07EECsAijo4KvpagQ21mIRLmLZ/EbB9aeO3rilLhZXlqsSLlx8yYo&#10;C7quKbCRZxC7q6BQTkKVocpCXzXvFfI4mYSX1nBEiGTmXFtdTyKbnpo1NbEoywU02h0WUxlWM2Nl&#10;HWw8dv0qr/YMu5qrqkrIxWhgA1NuK2fnFqZnA6UB6QcaAAjEDkrjyqKCfN75qDj9g0unTvGjuCI+&#10;mWXfuzM0PDggK+Kdiu6TU4sp6WR0iRS/WkEGcZLz9mZoT9fi/vo6XM7U9MgXXnoWpR4isr6G1Dqd&#10;nm7T5DiLpsnpufq6Gi9hC57DdPXj+yERuzksMhLweApYOvlJjBR7uidffuWl0eHpltb+P/znv3Xz&#10;7g0GcQ7NxQvPAvBEMl/fyuKqK0SkMTI8evd2j+0tBB7A0eaWB08WeYcfOlSj2zE2C7yXUtInx6dh&#10;SE8Moi1tjYAhqUDNlk0Q91vqOTppD+hXA6DrWlFhNsevZ5579k/+3389PjZIWKfmdFGhxIEF18yc&#10;79C5nJ6ZwpHAN8Rfe+klLr8r7e04usE5Axexv5KuwTOR4TETyApjE6ay+HMN9fWaArUPN2ljUOAZ&#10;IISfuKnbl1758qMHatdqWNHZU6dZ/i4+ub3vvv3OxNBoyNaePDw5Ov6wqbswPwuZViJ0RYkxYFTw&#10;4YaGBvEAjd6vH9y7C2ry+96JQS7WFMq2xp9FE0qQ4e0LL7ygOwWuyM8AP1xCw1LedOZbn332KTG0&#10;JcwebnFB4ZNpEU1SvixtWII70N3ZpWV4QjWz1isucN7ee4wXpIeUvTELIQHgbi5lhw8fpe/nawvX&#10;zcrOYVVtzZX6nh0FViejRl+MXdbkkNpyKiIFNhPOQHWwfx/DGSu7+OBWlpb8409/Yr6alBgfSiF8&#10;6NhXv//bIcmpP/7Lv0K5y83LVkoFXrYB0XpNH47doaDLysr9+c9/zkuUxHxkbJTngcmYDZKuALqE&#10;/4MSiZ4BVybCYucd14zLenV1pdipBZGl1DLAwuHhoaLCAtih5YzOFTfMS69eYq7NpcSfN3ILkmpE&#10;5KOWluTUNP5B6NeU1Qz+kDEzc+zVyCSoQDp86dVXHYPCkhIXONYA0MnoaOtu3H8Ih5tC0DuD6Blg&#10;aAPEAxoPzfDqCi+Lte9890v2crS1N1VXlX/6mSunLUGXwwZdC2xfI208mS8tybtw8fjpMweaW5sW&#10;V3e//9vnP/30k6Xl7ZKSnK72rp3NvWPHDlZVVj+1EdF///4f/dFf/MVPahuqn3/upb7OgejQxJ7O&#10;UdXiwtwa/hpDwJs3m2LiQ95999OuzpmGfcXJybHHTx4YHenLyUt9+LB7Z3fLGhGe/fsOlppuU6Lb&#10;4eAqKm7hcw7KyuoWWtWNa00+1udXb7S1T+9vKD9/7hmbJJrudDADw/fIzcpT9GJ3M+QZ7O/HeuXB&#10;/JWvvIKDffLUUY4xDqtwqKwaHJi0WFhaC4zUPB/lckyY7n3B/VhYZOCQl53T1dmvwPTMfvij32RB&#10;9fNf/lTldurUIZNM02ah1DlWE2qe4RNBBtuxsj0MgQMsgfJpVCgDeF4BG2Rt7Td/8wfQF8NYTA+6&#10;KK+ArCIYB5YXiaa4K04AxBjcJWwP9BsEBg7eUxNT+xrq2QxyBpoen7TgZibYirS3OD1XUVp+cN8B&#10;ZjGtrZOH9hcb9fMAUKjDDh0gOJkqF+ypl/u3/+Y/2BC2r76BoFwQCRhCmRkdbW34XvebWp5/8WJ9&#10;fd1XvvJl2Kb1pVaom26cPnVK627AGxayZ4PuSy89X1VRITOLCFplHbU0/tabb2hW29tam5qa9tXX&#10;qTPhOipMAxIsFckZbK3PxHC2nejVVy/p7AJse2Bgf+NBeJmiqaW1TawyXzSSEdpkTg7MfAK59gDM&#10;Te9Mhj2SF154CT6E1c/Ej+D27vVr//v//r+jXu+vayBymFlYmd0MOXbmQnh0XDk3xZqq5kct9vsE&#10;WiJG3NZeUG4x3x9l6dzcePDQVTYSmxvqWO0PE3lb+zD4TGf2NTTA/wwmjTKzc3NkKdCm/0nTq8yy&#10;lBTyJMwVFOTphfQ8OlhkZLQzPcggKD5TtTgsAKlQ2HRzVIKT1+1rPHfhIl3X9l5I7b5GtVtkbLwN&#10;XgMjo8UlZdX1DSz+lo0qs4tIO0I1fmWllfhY7IHn5oIBHVNiz/LJwbIN2RtbPXPm2MLSFJeZzKz0&#10;rq5BRncvvXjyy1/5UlVFTVdXR3Ze3PMvXBwbRcdddeH7B7q5k33/B1+p21ckxZ04fqS+roIC8fqV&#10;h0cON4Y+Dgd1/JPf/71PPv1wbXP73fevv/raOWs8uBROj0+jSQY9IXHS4NjxY0d7+0ZOn6mi8rO8&#10;mmz41VdeQYX64tPP7OMjB0HoIeJlvMCStqwsG/P13NlTYFdIiVzqBWfn1uwneXDfonTeg1v5eSZt&#10;4TWVDZ9/en11aWNlcSUrI5eB49w0s7+th/e6sCm62gcvnD/N35Q5g6AOqqKbPXXqFGCJgNkYQFUZ&#10;FxPPUM4X5W1H2gUUHf7KpZekYnYpGp67dzr+8A//kJ3df/qLv7h27Tb0X7rFFUe9CLYQxQTmGxKR&#10;y2m3YyCcmBg1jAmc3MNCZ+aDlAuzha/aXSz+8Hx64Yl3LGKA8Zuzrsjmv4GFDnKt31dPGgXtSktP&#10;CVh14ZSSMnxYdWUFfAXZ2yR6eX65o7m9vLDE4qKaipqF6bkul21traHOdrkMEWdqasJttx2SdQ75&#10;ntyrRwV91ddWqPNJ7t0xCFZ9Xb33+8z5C1LuC89eCDTe2lD17ryKl78q9HS1o629qKhga2Nd5wY3&#10;1kZStLvPxBgYOYFJRWIC2YY3Jm3YYc/YHTil/FGV0AliWUtTiFCCMi6C9NXUdJd00QdLTc1wPSwf&#10;DPQFa+sHDxzAHiGQNEPh3YvsgcjBOhtKbIQOt/cN76CDbW9rYvu7e9lQIZl9+bUvtbe0QqRaW1oT&#10;UzP/m//nvw5PTNvesPo0hBoU9EciaoOHkOH/5HudrqUqfWSMiUkXn71oly1ysTcPJ+N/8pQty3cp&#10;mNVn5chGqEpoHor5iJiohoaA9MbJLLBP5es4PMJEm0xKZ9TW0e7pHz1+lMjh7r174EzRnC/fPGUF&#10;RgAZY0REV2/Pxt7ugUOHYxIS/N317e38wqLK2trisnKGzg+bWyzCCz98CjxRwg/hxo3u8rJiLFmA&#10;nvKMXt8BUsloaYwcT548/us3PklOiervXSguLrh3bwRE/KUvH/vks7c/+OiL5bWdmrq0tfV5hFUy&#10;NLnL3r2lBZjK0s3bTVg0oSERBF4/+Ydf6/xHBidFtokpUGTVyMSA6eYrr506ff7Y3/8YcXyPaQc4&#10;fnd3nQTUMWar9bWvX5ieHhd0vbH62oP9vaOfXW5aXwlJTUx9/9275y7u29xeWVycLS7JCI/Yqaos&#10;EuU5YxmWjI9Bpnf++L/6bfKAtvbR7MxUTR3tmy8/PTn3s4/vHG483PKwc7h/bHMVw2qDlGSVL97E&#10;DHfL5MQka77Aqt3dfSRi5GMUhU13H0aGUSDZGmExCJlBKHkzebD2yWzW1hjVr8CLHYkH/d77Hwnh&#10;UzNTP/zh98emhn74w9+hUnOBQ8Mi7AeuqKziqhHsOQt7rJ63LNv5hfpIsoFjIxWI/YNRJjdMeSNd&#10;EDsQ9YFdHV2sS5DAgZ9ubFgYm4gUC+fSLIjNTuceDgKwAO3VV14EoC3N25kcotEgJY0Jj0yOtaSb&#10;lfH2Jr34yEi1lnJiUoy2TkHhhLU+OjqMsvree+9CcslWMaUtwjPYRLpwVRg5GASCoGRF2fjtt9/i&#10;CBF0QBPjwpz7hFDJWMdxNKJRAhAGkgFSHWkraqurJsbHxBEMM/WIjwg7gOUqfeWGO7dus7CJi469&#10;c+e2Oyb1uR4UaTw3LY4kKenp6a6qquElWlpabjoYExtvuSxWCXK1Lxyuq5B22bDBRG2bynUl+XmF&#10;PIOJEEzvJF7fpocFI5wan7h3t4nmKc9GCA6hK2v1p58Nj0uKdgljIoFtOgX+UI0HDgAp0L8phA3/&#10;Gw8dOXbyzPjULILH7MQQzfHE8JAdSxBE28dRfcjIvdtxs5bFOUws/xcTF0MIRERZWFqmxZ3iAZye&#10;NT2/VFxW0dzWJga5rkBTg9V3Pnjv4IFDcHWHPiMnZ50uOiVtYGg4O78gPjHlwIlT+I4p6Zmscxsa&#10;DyQkpeQXFTtdWbl5+xob5efw8lovksVaSQVXV1cPZBseXE/PiHWe2M1srIekpEbnF2StbSzGxqEr&#10;qAdir17v/fHf/2/bu7P3m24qZHjlW9+o1X7mosHSX4yOWpa5ZY1gT9+wnQ/OZPOjQffEVrWu9mGr&#10;4gaCWVah6ZENgfWN1b/4ddt3v3+hs6ctJo5vyW56chr3P+RqrP7GAw0YDsMjg5vb64cOHsnNLoiK&#10;SkQqtiaHre7jnbD4hPD27uHkVAiQpn2Rmr/pbkddXcn66np8bDLjEirlTy7ff/07X/OAkKLxtDZX&#10;1qPC4mYmrGdaPXfyfEmBvduTG6ub/JiHh6ZNROdmVngaItmOKWTHxnS2bJuuX+9fXpjCGgR1ojQG&#10;vuu6n3CwU5Lxsq8JxcIJBttaTcCjx45es+JAdje13NPXao3w3/7drwYGunr7FpDqkBGMi1TgCnti&#10;LyeL3bx7wqgN9ohhq6uKj00wmtIUechmiTpb6h8UaPkAgGrXcUJcBEq25QxuC5fgysoyGO/Bxn02&#10;Ej16eB+PlLcC3R56I4eKjcXV8uKS0K2d8eERnrI2s+J4GniwDmCNwmECIAzCVcQqDoHJyns+LzpS&#10;xY46kGgRiGoqpcMzvAkW/Kyt2xhsTktD+pN/fH9qYgg3GwZjEAVGNn4rLioAuRl0OalLC4tafvfZ&#10;ocIGp4BnrP3zf/yp0UZZSakWhjhBOX3+wnmeJr4NwRpIZtePmvP+vaZjx44/bG4rKyvH0lNda0DQ&#10;XXzVmExCDIoy/WZ9fT15HQHD9s5eYXEpvltIRDgRK7InKgir9GD/0/q6CEZ15CO4b1CopOzc0y99&#10;Rd8iWyiGeQvGpadXFBRc+eIzeEegLiIMjCDJWLGU5ZkXXwyIaBGhD+41oUmZ1bM3Zb4ZFhldUV29&#10;a2M9Eu7uzq3793Yeh/I3aOvqXt3eDo2M5lGcnJa1sLx64OiJ7LyCYGFaf19SSlpSKm7vjv1GHJGN&#10;sKdmZjt7+h5HxOQXlbj5CjPDJxg7by1oFuCKx4BhFKMfPiGj4+Mra+uwm/ALzx7o7e5VEE6MWckV&#10;sDpz85KfeeYi6VLjgdqc3IRHD8fi4sHf0dl5yeUVxU1NvSnJIdvb9iekzk2t+fZjIpkwzd673X/1&#10;89at9UguVoGt99o8ExkHbmPj8frqnl/a+LK4EHLqxEEebDW11Xeb7tix8PHlL158qTI9gyIgERRM&#10;tHTlixsczLOyk6en1waHpqxHrqourq6qwaNYXl4P1uFmZdt3baDHxc6Qs6zSJ01WEnuUdsJkZcbg&#10;Ns9OzQ30jTNeSIxPdcotarh7tw14sLW+I0ttr+92d4zYT//FJ1defOFlr2l1GyMFkyACl/raSuo/&#10;lAmlBMKq4ljjmpoSMzOx8tKLL99teoD5KP3GJSgieGhlK1IE94y0TNlybnqhsbHO9evvnT9y5ADr&#10;Bp6SpoUVlWUnTx1pbDw4NTnKQgOcg6f9zIWLPn6M9cYsZVXOM/Y5pakAxYJgxUagVZbxtsG80OZg&#10;zQpj00AnuGHQHRNNMLTI0BJ3FRpfkJ9788aDzLREUAQaQ1ZqelFuQWyERbEM4UMnR8ZPHT0yMTBU&#10;gXickGg0HUxE8vNoHr000rjFpUOD/cZRKnJxBEbFpMbcRj4UHXwPxYUFcvXm+hqktbOjff++Bpwf&#10;IdpwuMyCyZKcGpzh8LDenm48GWlT+AtsAMbG+weCxXf6QQokt1plocolnqMJE3DJPLygxT/mIKXF&#10;pYwK/+B/+O/bHjwMxMPr68jSgTV8Ti5yiAnq+XPnX/3Wt2lWuTf/4ue/sMX27q2bdHwGayhi169d&#10;R1dEe4xKSBibm8kvKyWP2kEdSU/rGxoGjiWkp0UnJLz6lS8/ePQgOycbuzo+NaXx5JnC2n1rWztG&#10;aPOz01q4sJ0tLj4ZhLS1deKUeu3o0WPZCM0F+cac+w8cOH6ctiGpYf/hvMLS63fvxSal7YRGldc1&#10;xKVmUpzGpKRlFZWU19RHJSbnl1Ws7exhS29bLZSWVd1wgNtwZW390ZOnDh45VlhSdvfe/XTihLjE&#10;iqra+n2NfvP0+fNsjx+TSbDd3tlBTFDEDQ4MOgmaGmwZu3KAJso9wwJVtwgZnpy6V1VZxc/5lUsv&#10;3rze9Cd/8m/+/u9+YfHHt77xjf/4579AWJexke8b9lWbLtxHGYuNtgAEXcFeofffbsMmXV/eTk3N&#10;7eua3t3ickhduBEdF2mhG6+WrKz0Q41HLpw7e+jA/vfffVRVkXTnzn3QiwJpfmmrYX9lanrs/Yfd&#10;sQkRoNSExJR33/mET1paRuqxEwcHh3rwSSwJQmGJC8T/saj2g4NM44dRl3798xvyxmDXYlImGkrE&#10;zlaYwawi+X7TlPE7pkduTvHI8PTq0tZeYJu+BWnPzcmn256ftB5q11od1ZQ6melMb8cwFTTfOWuQ&#10;TfJ1dMgDtCmaTNQRgCcyM4GR/XU9PZ18JDo7TYyxvsK4b7IREx0Ds/zNTUQWo2Z+KbwB1OpMttXA&#10;mP3oNFx/Xnzh+R///d9//evfvHfnHgUOEhLWEQEGmir8j1kkzxBL6wLy845c4v90EtYCxylQ6fVB&#10;egYhZo72fZUWl2nAkuJpoQWHnaiwSH6mRw7sI7MpLyneWd9cXVw+duhIdGhER0srq5iXn3lupLcv&#10;KiTMSsnF2Rm7KuHDtBztrc32EiGWyn5gXkwDp2R/wz6fRSNg4qou9I/wEixbe6IEDJwfQ0LZsmks&#10;1fZI7PEIoXt7dgvwPzA/A/Cw0fA6DJLoXZ9YQHri684cIpE/Cabyb69g1IksJUvD8ODPGBoWO/+f&#10;//pfY4EjfmsUvX5ZRTnju2PHT/zRH/6z4uLS1octb/z859RC/F/Nv48dPUKfZIKFDWpZnMRuA/vx&#10;s2dzS4pjU5Ip3I212Uzi/W8/tr1m77VvfI2x5ohpxOyM1jg2KeH13/7tvfBYCY3huz8Si3+jKrHL&#10;cmigo/nRO2+96Tma3qnqVeRwTZNCoS3wjZmZs9g4JDzq2MnT3/2t303g6pidU1Zbl5lbuP/Q0bzi&#10;0qMnz7D3OHH6rAJqnw2DKelQKMV/UlaWFga3DOPA26NMOHzkqNbXRGptY/PBw2ajaY29HUgfvv+e&#10;0bQhIFL3zetXmY1sb60vzs/xoMY1sDSYRhXCF56ZHcImk4/ZRx9+kpIcf+XKtZdffGl7c29iFP1m&#10;IiMty7A2IzX16pVeM7GFGTucFImPezv7rC9ZXcDHyJweX+rumizMK+IPXFaeW1xi724Mp5GwiC0D&#10;gPbWDpuYy8o4cU4I0ihEmVk5BAmV1YXqQ0hBZLQ8s1dVs2+ob7y3fzoqPjS3MJNhS0ZW/IWLZ+8/&#10;6oTjdfbMYjpJtf0DSzHRu2gMvAGjIhJq6kovPneu5VH75grOY9Ltm23wf0rvmSngx/LuVsTmGvQo&#10;2iEzZlCC4h4X5xchravZvDcXw8lMz4q3+DwnL+PpDoTsnAyERBSOpgddEVF7ZtdqVpAJAqDUoV8V&#10;8s0c9/SfmWk6WJRMkBIHVrUHIWplRRloieWAB/bJJzcPHmqYmBwDDc5MTfzWb/3WP/yXH5tCpSWn&#10;r62sKdh0aIHn8e4epwEgCqEVZJXAQ+2q637av3H28EW5ZupD50laXZhdYMK+tRaU/epYuoiKklLQ&#10;kXlAVnLGxvJadkrmravX4sKiqssrlM2r8wuZxKlxsZtLK9npaV/50iVrGVkUBluCYvG652uqqrW4&#10;1Ihqy6OHD9kCx8VSEHFYUbBkWJwE6Vfk1SIyA4QzW0emcMVbdrd5ZRjDwskvnA/0yTSGDx88EMrd&#10;WDKDffv2mfy8culVQxEtiQspVVpvjTUB8nW+UX+dLFRI6CJDLLZ4ypCCwmJDBKyh7Ny82rp9lmZC&#10;sD58/32v39XZbj4s/0xNoBaSlIfOzM2fPH0KDcV36Xmz5ywsL8nMyX6ya2rv088/OXTkSGZeTs3Z&#10;U3sBpeemjD0yPppbmL+xs5OXUyAGx6KWREb8yb/6f/z9X/zZJ++98/4bvxrq6TZOHunvt4C2peXR&#10;F5c/YjcNmsrMzmHCa866uLJqKSxQ9/btpnOvvZaQnhUTDEPR/pITs/NwZlgaatFBqaGg5+2d9955&#10;hwGjQR1WpgsXFx3NNz83P+9nP/2pAb5R58P7D7jHtTx80PLoflJ8LHHNmVMnosJDFudm62oq1pYX&#10;s4Gdw8bYLS7wh++/g63qlISnpzJhibv80e311ZCKsjwntbiw7NrVa8yyuWeo7ezashmQHUJqcvz5&#10;86dNBUTf3/mtf/re25+yGndSI8KU8dHg0LS0mOLyzKHhLq18YgrDUeSi+K21HXyse033NLSCJZmb&#10;ziS/MN+hDHMFE1zCupHRcSrCb3zt9fsP78Umx+cUZN+9f29fY83Syvq3v/31jz6+aY0jGwrl/R//&#10;V7/74NHdmJjHCwt7Fjf39A5XVhfduf1QgOWDCXeNCo9w0OPioo4fPjM+MlVTXW+sAncBlrArqKmu&#10;unntlu1vHMbgRIgDmdlpEZFhsQkW/67YS26Kw0LEaMwS84SkyENHDiItkCmeOnmcB3VY6FZI+GNs&#10;HmTvKD71qfFjk6NUXMIkDkNBbp42b3ZuyoW0dkZNOGsL6NxMRHhoZnYKWT8/7pqqWtePS15kmI1e&#10;IvuOrS6urkfoTONCXDj3TF9PD1TE4YOGuGMCraa3rKRofXWFwxuesIRm+9bi7Kyd5NwhLMvLTksE&#10;qawv4b7YjrViNbbtgalJiQb0OWnpEyPDeRlZKwsLmWmphfl5b/7qF+UVJditpkf85d0YVxeU2lBb&#10;j7RgPWKAx4yN4VqZ1sq6jNdkVPCkpGGFknet/1Tu3rpxg6y3q7tHaXDnzh251KXiVP71r3+dUwRu&#10;yeuvv86eFm3L51IKKpQePnr0ve9+HwsNc/rRwwdT07OvfelVk0uqAC/Y2t5OYWJyOz07T2Em5siN&#10;dfWIdJbsDL3x618Hy1YTE37jN14/c/IkQ3JDF4WZosBeDtgNHu+3v/sbdPA0gPPsUMfGP7/8qUQ6&#10;NjTy5hu/Onry2FBHBzLz1NjYxvIKC6uR8XGMi5rDx4KVFgz042P+8v/zb221zObwziWPlXFJMS/O&#10;7q4O3zxml2oCMay1+ZGayA3E9VHH+QaVnB+8+ZZdiulZ6aoGRnl/9x//7OjBgx7czNho0/Uv2psf&#10;DPb22lVz//ad6cnxX/z0x758rqfvvf0mUEEuvXHtusmCcio5IeHc6ZNom1VlZWw9blz5ArUlNiLc&#10;BokvPrm8t7UxMzGm5ttYWfrypZenxkY5FoTX12Q1HjhoZD00yIaf7eCUpVwL83OoC4tLsympsalp&#10;YPC95186WVCQMjs/9vGnH/f1TDKdxLWYmgiqzdkpXMINmQCenFuQ9N//j38Ql7wyMz9Uv7/m+rXO&#10;xcntA/tqnWxYSGCiOxMQ4rT+hrNcC0nSbt66df7CM1988YgDQ15BMRQOQfHho5HauoKf/ON11fGL&#10;L76wtbmnaq2prRybGDh7/nBsfOg3v/XS1au3bP1aWBSbUyZG51iKOy6dHeP79pVp8+43PZiasAlq&#10;RkG+tU0WZ1Cxx4JDf8srzBFxyGFjjHK+9xuvf/DRx5jhkezEY5RhY5bi7YXs1u6rU6Gmp2GPlYyO&#10;DpEnavgNF5PSEiZVHRtLnC5Jx+lesaZMTTgFZqpVUpJBktlZebOz0F0LB4i2+bNaZhWKIWjITPsB&#10;I0VLsooyPCwCJcZE11Be/an2RjOOjVIyxNEhyLqKI7MivRkg/bd/6/t3bt0qLuT5SsI5nZudubKI&#10;shZWXpDFO8aaoRdeOFdeUlhXU5melFhSZH/KQkVJUWRoeG1l5e7GVmlhfryEub6KGPQwyJPmMYnY&#10;L4aimP2PHjaPDY8i2vPv0peqhDGfnC2k6Me7O6idzQ8fSb9KVtfYm/cZaQlMGSRnQ2OZ8MTxY/i6&#10;vPWgSuY3BFUUSzaVE+7YIeJ/0rWSvxqGQdTVHca5+/YfCOrhuARdQ2lJmQ62vLxKfi6rqPjhD390&#10;4sIFi331E599dmV8fEI/4qqII0p65cYvf/FTTiOYfL5xYknVmcJbFWAePzM2oXKx/SzdK69ubCwu&#10;q6AsxyFQBgSM9vYWZmTduXb97OlTwujNjz/tbm3u0U7cuLq2NN/f2Q6J1sZsrS7f/OLK+spiSlJi&#10;88P7KNDj48OiZEVJ/tzESCeYcGnuzZ/9pKKkcGF6Ym5m/OG9O32d7fdvXm9turW9vDDU1TEzNPDJ&#10;+2/mpiQOdLVb17K6xPl5PSstOSvNKvNwv0M3Nzky4qF0tbUJ1mZRtqIvzE0X5eeOjw4fPXWCPUdX&#10;e+vC7LT/mZ2R1t7asmJT5MJcWlLim7/8GRw39PF2+LGjxaJ4W2urCwOtgfoGLNOkRNIWKLo8ER37&#10;eHh8qbombWF1InBvXNqsqqifntywN5TONjomzI+2Li86mpHE3oHGup299crq4vjEaK0aJ/GBLgrq&#10;IQMSswrEZkvnIFj/5Ie//+Zb74Ao5xenjd2uX7tTXV1Bc9/WMbC6NX/hubNnz+yn6Xv5pbOfXv6c&#10;zLCirCI0GJkkxiWExMWHS+we2Icf3JdKFxdXczLzEhNS79xuNSg+c3b/3TsPM7PSLNbMyEiqqq5I&#10;TU2cnBjh4miGjCaVnZ5pwJcQx/siOzk5/jd/83tT0+PXrneEhq/nF+Y6TwiPkoDWF5vWpEewZN1W&#10;XloNWzZeXlqlIN/CVkSRYTaifmOeEnhE2EsGfAgJZSXBKYrNHZx2ZHwEcEsFiWSCbBBolggXN0y9&#10;lNzRyiqtrvGveyyc7W5t1lTVaAB41hEqYHLzM1pbWsqwYzspoXFffXpKUn93pwnQshy+unO0sSor&#10;NTk/KyO4tFVlJYUFa4sL3e2to/39VeXFnS0tSvBjhw7ZMjjQ3ZMSeHpEGclgONIbeEWr7Eht8F4J&#10;XOBk9oNyeDIFDdnbrqmq/Pa3vwXA+/jyp1jWuL6aCCOTxoaGWzeuvvTi8zToeOZzHElWV7wxc/Jn&#10;nnmGCvLixWcPHT5cVFJs9436WXVtqiy9SdrNzQ+pednQKIwNn/RsX/3aN7T0n372+aEDB5F7fewn&#10;hk/JOmE9KoqbiZeZ19/+7d+KJoG8TB2hQOAK1NszNDxEdsZvGJivk5Sf1e1G6OZYL7zw/MPbt379&#10;61+Qy3DkLMzJsZKdlc/FC+f4uVM8uM82UJlIQxls60RBsQw5iu/cxCillA1v/WyTBwegEsALrdbI&#10;yCBiX+BWRXMdFZGXnfnwXlNZcbHVFYf278/JxEwu5NLOv44S09Raq7K+aMYx+9Hbb1cWF68sze2r&#10;q1ETaj1sQu/r6QqE0DHRyuDlxTnmgQpDkfH0qdPxsTFvvfGGxei9nR1f+dJrVy9fbnn00JDPKI6d&#10;tQFNQly0R6DwZCHklHZ2tGHRh1PnP+Gok1NvdnbN4RXzZOsdGK5rqEhJj9t/sJpQtq4xp6O3Obso&#10;3cLd/u6lsJC0kWHG3XP5RRpsXXdyXn5pZ+cQJkBLc/f1Kw+okTrbeqj2r3x6tadjanERqyYFYjY8&#10;vH7mzH4jonfe/sDKgvSM1PX1lWeetTq9HRltcnrlO98/VVmbc+36ZwU5pXGRiaNDw833h86dOUkB&#10;c+HCqdGx7schy3fv3jpy6NT/9H//m0tfOuDkZSTncp8HC8GrDx6qetTeVlpenFtYZBafkGxV1B7Q&#10;QVhhwiCUqifbHnVkpWQRcyEcEqPowRT/2dnxQB1RRo2qqh/smW6orrtzsz3NeeJkm5X/k7/5TF3N&#10;sghcHB1rvRjJQdITZ4wCzbbN8n69hxe+ts67KNilur3Jud+uMhY89Lr9Pf1I/7ERMaODo1RzgRjK&#10;dtbgRu/ML9lLvguVMRazQSU2OmJ0aNADjgh7bJ/twuxMcmxMb+fg483lZ86eHerpqbYvOybyQE2x&#10;/q+6uIiX+WBP18LURHxU+MbSUllRYWZqKie3ory8AAOLieZjphNUegwO9nNRZ5awFtRBszBzk211&#10;OyKG3yeLt7CXvK4oNwt9/25TE7Xz0kqwuAhKR0f13Plz5UX5e9sbd++wGcsSs5PT061uqa0uA+1A&#10;iWBFMKehkZGO7t7bd+/GxcQpxTUvulDeGkpE8cIlNLXyE41PlK/+wJe/8hoYAo2MKyBhQ2Kis/jY&#10;iEu1evvWNaNmI36pCfEQZcIC1xcvvfQXf/GfEpOT2HRr0XGJsTXPnDz9y5//DMCD9v3gzo25ucn6&#10;2lo5k8Tvo48/BHfjkyJRunioHMgtRkrsMs5dOB8YysUnDPf1Rjx+jEpFbSCiERV6S0wVAiVKSIjJ&#10;TbAtDVoQHa+GHx0cRuPB1BCIlU7tmDk7FBRjvkyiefwbhdUnH3+cb9CcZ2vnJNpKR0e3rZ1G34FV&#10;4A7K/S6yvWglKIDxQQN8fODcKPfBt5SSItZDZwzbG0Tt9LSHzQ+/8c2v4/Bg3dN4GmgzHrtz5y5Q&#10;1uQl3EwoMyueGRICFhsNzOzxyRmul4WFmeERj+8/aKmuLe3o6uwdXKiqLkuIz3zrje6k+CjC4M2t&#10;pfTMaGdU13Djxt2SkrxgDBjDrXLakHR0eKOnqxkpNElbz8c/clff9Tgg83Jy4Jlhn3DU8urs93/r&#10;hfmlqcHB0cNHDxm8S7/zy+PnL1z8+c/esq2P1OPh/a693fW2tvnwCAsscqqqiqwy7ekcOnKsFmZk&#10;WvXgbhee2PT0/JYevp6RzSTWA5mV0SXOGqajwKaPteEjKixifXUrOpJj1hbbN9H98NGj125e41JQ&#10;VVNpiyxjZHQiTKPxEZZ7U+fPnkHuoSXq7upZX9+7eOFsb2+XJbEBJK7XiYgfH53d3Q4MxhES+ErL&#10;2Fi4GWnpjKnAMBPT4565JhP0FVDnp2cZ7eGxsDUSKfTzBkNE0oZtWVlpEGfp/ezJ41RTuVnppjLh&#10;XF5Xlgmxl+cXTh3bPzE6bNXl3OREaW7u5tKiTbMTI8FS1zMnj4eHctjKVqJbpWe35e7m2mB/H4Yn&#10;RVtQIPT3oGcAYFjDoqBIp9evXSMhQGzUuDIc1uKa+iAMtbVQn4csGDxM4i32NB46rJepLK88ffLk&#10;N7/29ds3rppR6f3u3XvA4XFwePTE6XN28F357HJvT0BztPoIuPjOex/gxj/77HMcCGS5NHP1uSmd&#10;xb2mu5hzr33lNf0YGuZ3vv06kgy1hg6WBsCoCSXTVUTxf2IrH0/QwlxN4+B9Us8BmT1Ef+B+U5Ne&#10;Gl5lQGq5GYyAukP9yYIPUsBDhw4FxYCcw5IXvbdajuWFib6Bk/5TDz89N0PkRI5vHuuGwvPZ5EMg&#10;YYpQuk8/+yxA460a29rE0uns7qyoqNLlAcmJOsGTPojwZ5wh8/ebmeG3REaL7Aa3vlu2bYIOIpqG&#10;iKmQQZRSi3bSpNbYX2iGNeB9iGWojdYbGI/z2XJNwCHjo6Ps2bo6OoxIdSiBU9T4BE0yiEFF84//&#10;+I9vvfU+2ZPfNBg3TOXm69/hBw8Gi0nffucTxixmHrqvjIzkpYWV3p5Z9AzOCUMDExsrobXVDWdP&#10;vPJXf/njsuJkItuw8K2aWv3JKpZ1VmaBJe6FxZaVTQJ1bC0oKa3UaO+FhHEbbWvveu6F4y+8fCYu&#10;IZKq5tUvf2VoZHBmbqKyNv38C/siYpfLq3IHR/p6Boa4ydxv7k/LSqC/Z94rHPgWTGUioiKWFqdH&#10;xpYysqKEzCdsWIEAiDPLbW97PaQwL2NsbCWnIHR8dPLk8QOHDuwjoLdSN9HuldVNLMLcLNzMwPTn&#10;3Llne/sG41OShrGCI0NHpyaiE2IOHjn44SeX45PsrVstKMw3MT579jiBfEtz84EDjcvLc+fPnrcr&#10;XH4C5u3srHMJl/DXVwi7U0iYaBmUqYvzs0K7sWrY4x3jXMZP+/c3KKnBe46y5s2eOgaLoDuyYfLD&#10;gYEpttUEAA4cRg9w8uUXX+xoafnSpZe72lrJMIYH+7PSU2OiwvKzMxfnZy6eP//pJx8/d+GCpqik&#10;uECu3r+f1rCi6c4t16/OqGN7qzA/14G+e/sOV+GR4UG9iYKzq72DDNAOHps+sKYAV6QwyJvujzGD&#10;E6wes+6AV4tHb03s3NSMQ6lBQBMCMpOtAcN+9o8/tZF0fn6pqel+pXVwm3t1DQftqh/sH5QqLYrh&#10;agqnKCgqZtnnQsI+LfujdmxteVhcnK+jKSzM+/LXv3z92lW+EfDkQFJHdUgSuTDv3+oalSOIKHDA&#10;mZ9DacQqhQuw+DENfyLeGOPz/qj5kVkoqIxkLyk+QfiQ0vFG/MLSzYG+Hl48qNw6c1pidnMuFbbD&#10;jRs3LD2AjtTU1Xzw4YeWGIaFR1oRBMgmG4Anq9vJSGRGROLnXnjebWE6h8WpTLD6wPpPsUCbQzxi&#10;JO4bw5LQJojRGC9UhwbxSjnj2X37Gn72i5995/VvA969fxZzjhDCs0VCuW5yVFRBXi5MMCcvx3tG&#10;9jJMwoQRiaDCEM2Otg4hwOGRlo0PnT07IiRe++A9nfKK8lOnTmDs+PjNzS3vvHP5t37wPeBCeGUV&#10;9I7lQiFwWMFSXVXW0d5ncuP/YKSspkqLq5puNS/Mr/X3jGghJyaG90JUX/HiEzM0oH1Pt9U+j5fX&#10;Znv71+sasgibILqCCm/+sYkRlJjllQXYyc9+fvXSpRffefdDH3h6ZmV6camzdxgaFBmzdeT4sfp9&#10;NYxg5hb2gMBYsT/5hyuDg22AKPT9wKitIEv449XzrW9+1zajO7ebCHHhmVLKcxfOsCV5+eXThKzZ&#10;WRCrlMsffer7etDUtzC7HPakyyzMLw0P9j/GkEyFRkZu7m6PT81RIFhsQ8dbv79ew+9JYBELtOWl&#10;RfwrhGpnETlpcnK0q70Tyj06jJrLVTzhn/+zP/rs089Wl7YjIjQ2yWlJKWwVAUuqXhkMlTzY+L61&#10;dfv2g2PHDvQP9n31K19WO3G15evPQcIJs4CnuDSXVgZHIzYq4uUXX2CUobmFEne2tp44dqT53j3b&#10;a199+QXLs6orygLS3sLC8WOHHwXdV+HhAweS4uOMKHRHtGkJsZjVyMErjx48JOSybgcryxEBFpLp&#10;i84aJP+urq6uq6tzjOyeNfDl3eQ33QfDWKTlQIAXElID0y8ukp30yd2dnaVFhc9cOMvhS2MMZIUy&#10;8r7UOxoR4TZ9/atfhtwN9HVidG1uAz4XOrt6ZEWHj6TJLMBwjo8PCYTLQAn4ySeX2VViv1z++JMz&#10;Z874cWrgwM42KdiBhHqFVC2smIkQkJmtSXH+ADCCk5tcCgnPLyz4m7/526dyZQwTDO1AuLa9yWW6&#10;ta39m1//2v37TajWpB3lVVXVVbUwba/PSIj8GNTPG8jt1cniplgSgkJ38+Ztd8b2PXJZVq8Hjxyy&#10;jgwzkczGY+KA2djY+PHlyxpUamfutrn5OX4ff3RgIKCLLy3xftkIMN69Pb4CFE68UDh42O/pi5V+&#10;XTCTF3e7MC/fNFHQmZwaRzHEb2dGaVVS44FG7UPghRCsg41DYq80hywre//997X3zS2tymlyJbkK&#10;15KEODAVjo6+e/feK688r+1XuYQfP1XQ1dX58OFwUVGu+cTMzLzCPy0li6B/bWk91FgtlMdTJD69&#10;I86N1/dF8WYz6nPPPe+TDPat0hVROP/eH33nm9853jfQ/o1vfunGraaXL13MyI7S9y4vEZbQBo6p&#10;GCfHlx6HuL/JR0/sn56x/ypkYwuDfOHy5Z4jx8pu3Ow6eqwsKTktNjqJV7OLF7IXvjC7eKDh4Njo&#10;ZGlJ0czkIvfGhbn1sJCol1549drV25GhkVVlFWaDrY+aVWiciuNj4zkhONmvvHBxdnpibHgZCGTO&#10;bIUqCtTC8lJ1fe3o+KgZErCOo4B9KHfv3ZUx1C0I94UFxSODDEImxofHSy3Impk7efxYYT5OyGh1&#10;ZWl8vCbNiCHs1s37YaF8UrejIwNbUITYLRYaK4vsMgDgJqjbO9vFxbniKyS5p6tDTnBD9Fe2y4G4&#10;MfX5B4juxF5WuA90d0HYABV8CE8dP4Jn++1vfB1jsunWTQ3V3Vs3UMRMKaAm506dxBnqaG2RpsBm&#10;ZhgqfOgIChQQgdQW7czrAJMNh+RPkinkZNR5BFndgWvgUAY3gUsbab7l4CDQjk6ICHJ/kXecn9fS&#10;3I4ravbIhbe0KPfI4X0TY4MY4kx3QO6q9v4BDnKxWZlJnnVCXNjayjzVlEgEwAdPAqtUgwKEZyGo&#10;IFGSf9h7aPkwKCG/oLi6uoGNaURYBK2C1RAmpCmJhpS7PosPFcy1lpZAX8hedKkE7sZayFv3H9yz&#10;SloE+cbXv2qKE6CFIY8V21qQwOFgYuLUyWMKEvGRUNbN0eebJzMYhJkHmxA3tf0zNEA09KibRneW&#10;DEdG42IkMH9FLaYIffvdd1taW9yuf/jJ31tHCI1rIZa6c9uNZaXA7068kxuV2eTVLObMq0RDPuoN&#10;+/dp2UgjkGvtKzNYIUXUJZmBez92yTFmNGEPDHenZ2yiY6CVmJwQ3KapST8RPwqEWYT5bMfsEytp&#10;YhJXGivOsEZ4NXszu1aAoBip1YUGxHURliqG6CU8MWWNNMoaGSS8YKHr8DxMn05YtYB3ceTQocsf&#10;XbXu0XVvqG+Ql/z9vZ1NjjBErcjJk1Nj5HXxSSG37rT0Dd7Xo5ryHTp0VOAhgr1ytc3H9CWurLLL&#10;SN0NtsxvEM18+MldO2//3X/4Z7X1Rc+/eObLXznPDai3r1XVPDk+b/2SMz41MSu3yDMj/TaGpz28&#10;N3j+zLmm2w8eNI10Nc33D5Kkc05dvnH9tmViaSnxOTn51knJuF+69Mrljz6hcdFivfTixS8+v22b&#10;kajsUomXQ0P92g/CfV2oJct6v9e+dIl+sLtrcHZmsrMVMSBsa227srwaUMEniY/2vXvdljvyo9/c&#10;4ooc2OEvLa+BWhLi6QRGXBtAV2Njw9TUWFZmemlxiVzPjx8zyZzDn/fg+3r6jGoS4mK/9KUv3bhm&#10;T2cG9vatWzf219dmIemkJJOePvfMxR/+5g9OHjvi0H/03rtmHn4/JiLMpov6qmpbKUJ1xatLxo+u&#10;h5oQnqzFlYJcFefZVZSy9MBPXDUyPX6SEOfAgWBAbqW9w6Fq5XEVGDv+1V/JxhARRaAHysSH+yEL&#10;ITbRBXmFAgmAtKqy+MC+6uG+zvGRfvAtlsfHn3w+NjUSGR1WUVF07PihhbkxWAwaiy7A/NzBFbDM&#10;ivScOB72CbBxs5zu+PGTZeVVTObmFpbokUBiOjcDZAvZcN0cehkVuw7L2hFHAvP7tDsKLqIeQw/a&#10;ZpYMgdlye7tvXmXhjwlMqgDsZcUnA/Azp05pO10Yn87Bc5jXN7ZkMJJrRrBGX2hzdA4U4KpSbELj&#10;5d3H0IcIS5vmFxfBsIjN4jdPeUW7LCoKmMt4f59/9qkfROfsqmCMkVhqzrXi7777/v79+0hTDNs4&#10;4PkO3RqqoNa2Nt+5N++7lUj9LeFSUEM8offSq+NBgEiUPy6Fd0hW7RVMJbQqHqvPiy7OiMPH1G1R&#10;C/vriLqSiycFL5CKv/rVr/qvKgLjAw+alCo49keOHVbxKyTS0mNSkqIzM5PRWisr8gI4YcHoj/Z1&#10;JSk+mSAJa6+goJh7CFpJS+ujsMjHNbWFVbV5L79aFx3DpWTDUpuxIbjrxFD/1Nrq4g//6Te+/PXn&#10;J60FHRj/l//D9w8fryirzE3KWP3RHzw/OEZWWsBosq218//8P//CprLCgkpY7Pzkwhcf9SUnApW2&#10;AZJRYTGN9UdH+0fIhtaXNhvra7EjwvYi8zL18WOVZeXMHKcm57Myc9lFeWa2hzx6NBgeGniXvvv2&#10;p8QY8Cq079x8sttN7//x7jYBp2TFtMnMpq6mlgoucHZLTO7vmQ/Z2Sovqexs7Vqah1+uvfjyKw8f&#10;tbhyNFiBJc7jHatVhocXI6NCY+KS9MD27GkZzOjUilBE9YZHzs7m+eeftznS+Lq3u+fC+bN24BJX&#10;9Pf0ALGkGgK3Y0cOI13Ea8Nso8+wO3PAjpzezk6EEIsxZqbGjSggWEyqbl+/DopD3mjc30BfKU2B&#10;fACVtEFyL6ceHZeo4cFD4Di8el6ky7BCg3fNfFRMLP2T8Sy3AJaRTffuY8oz6NxEg2Zksfe4sqo6&#10;PgFYjcIU6xJyzEuMi0xOiEiJjxge6IiOMCDcNCSvqqk4cuyIKXp4+F5eXnp728Ob12+/+srzHofM&#10;xr/i+s0bzz37HFY54ufPf/Yzck8lKN+lK9du3L//MCsrr6ikdF9dQ7DuKKjDV/ktUywqIt5//12l&#10;CgHtrVu3pXK+HMo8Q3LDEZdKt2mjkgG7F3TE1UowfF1nQIPRTO7f52LLZgqNwPo8M5OKyMI0g5vc&#10;vIIHDx5yIJtf4M9+irulvaHYlOXVNTAoM1JEawt4Xaey8vLm5ub0zHRTcYFADX/y2FF8UiMutDOE&#10;U995c/MjLy506thra6v9RIoopl/f+va3fRyeCubqztBPfvwPUCvFjhvouZhxkN8CmtFORoa4W+YG&#10;bXxaqquI8OyzaGtJMmzvMm9XlUBYA6NpeT42Vrdsyg0mQECwFI4ruIeIYGO0DtsjBNPOhCdkhJRV&#10;iD3L3OEw31krnj13kkLtxLH93lxHR7+dh5ubu8RG09MLeYHRQs7Y6DgKl+5cf3LkyOHl5fntnTWb&#10;OzMZGaTmVVc35mbyl1hk/x0etZOQFPKw+ZZEvbW7k5S+dPHZo2ubq3/111+88loj7S7NsEZCOLRG&#10;qLNDGpQK+1BYFICFBXnPXjw9PsbkaHVooJ+V3PzcdmFujlXA5UWVFjjwYbUcrL1rwLY++r6HD0Y2&#10;NyH1Wz6ntSnWT8ufg0MjAHP7uBG1Dh874kvHqgn688U5XohinnVkhw43vPn2x8kJMXy2yssKWMNb&#10;+KA2thuFo/ij1s4Tp3whk2zQsnMUghnU44wELNatr69sbe5TPQrz7o9qkKjFjgzYNeLRX/3Vf3nC&#10;CeMgiU4cXpiTp9JDfqwsKe23z7N3iBHW5OhYVVHxN7/6VXjSo/v3/WmtnQmhOY2v/Z0336KJF6FQ&#10;DvTnzFqCNUUrSyDlq1evAS5lVMMMT5riR51qWIqBaCahiDD80IffvH0XVFFaXk4k23T/HqmG9bM+&#10;tfyPHJ6RlQkcwpRgtIl77NoozC5f/mhj3aR0taG6dHlG7QM534S5Q54+/fxqRFRMSXGZZr+7q6s4&#10;v6ChrmpmckZcKCoqGRga8WbMjAT37u5e4xOlI1GngpNuWxwxsdPO2RjW19/rlpqemAbbeOD9KDj9&#10;Yaf/6NHj0FrbsHSPujloORhWv43OxTpLqenfaJu6SpUtNTLW5xMeNa3U+uFDwYbUg0eOxickUcUq&#10;pEUo5QbLeFTN+/fvuTlWradnZjNVuHDxWRjyzPy8y6AY9o9rU15ajlNMI2WrYDDgIZ0vLibG9D7d&#10;xgBwDizmI3xTbEm8WktLK1DKpVJkyRxS/d27d11drYI/KY5by4Dn5+mw9fcnpVnnwZvnwaCw9+CC&#10;FdAhIVQlyootSuFtmw/m2SfJt8HWwohwWVdcdmndNY9ImyMnw8l9aluIdd3hjScCm9PSimLcI4Dh&#10;wtKcLwN8p7HEKWBCtrC4LMBQpC8trctRY2NDVHswd+p2KwKbm9En1hjxdHePTIzOd7YPNz/scFJB&#10;rAvz4/KHtQ/Hjzde+tKzx08WRsevDgx2LyzQ+g73DwznZBVtbu0IiKurCx2dAwpRz5vCxqBVFzE8&#10;Ora+OQPfdxst1CNtV6plpGVwt+S2xTdd41RcVtrXP8WSnxLwa1998dbVTvYM0g87jtq6AEi001iI&#10;5XKIvMkSgMAYXIQXFTCKCA4tSs1K1BTxD/SNL2JpLK6WlFUM9E8qsGJiktghlpRX8alRbAdf7KwL&#10;kCQxOG2JSdHERvBwDlWMV1jbsClmyY48jHZnkGjm4NwjJ6YnpZq5PbrfUllc8uD2SEToGiImTnld&#10;ZTUn1/HBQbwixEk4B87s7NT09taGWZRgjG98/txZ4QDCocXmDagmISfGECYj9g71eCSH7k9be0dZ&#10;WaWQzHWoUzMwOPywuRn51GCWShxRXm0MBbHngQwb05NCjWEFJtyBA0QjIwpdFGUmwxoKvnGnTxws&#10;yk+P2LNxj4xs21CarVJ0fEpZeQ0S+/j4XFREfGxk4tTYXBTzzbBINQ3/Kj5K25shLg/+mROmGFHk&#10;c9IJrmhi3JFjB0hQOjrb9d5OJA2tKSA7aHA6+z6r3h13pnYHDx7WASoKUKzU3mrRTz77hM2IytM1&#10;MGUBWauRfbF+jXdloOdiKLVceB8CUuUhmZS6TvyiPAU5md/svfv3sGjpKKDltmaMjk+1tLUfOnbc&#10;l3f06FEUl5vXb+q0pV8oz2effsIDlMzYsCeQ/vDiDg33swwLlWw4JAa8aGQqnVdefRW4wFLCcVX8&#10;K9MOHz6ieP7ZT9/KzUkzYAxMfBITYEymAP5AcmKij8kEkzWvXsN7doHV/P4J2sylZWlc0DEk84cF&#10;6GBUZoP5zAxEA3AjFT+8/5BhzpUvvtD/q7Ck8fDolMD+Q7v84Uc3OCGoyuwbmRybXppfLyos3dla&#10;IaKcn9upqcGUmjOyf/3bX29pfWji39M9T99/53ZfUVEQ4Qb7V5WFleU1c9NztjE8vM/sf9Mg9NVL&#10;L9uq/p/+05/SrN+53YNKkJla/tZbzWzxrl6509UxW1tfplyMjo54cG8sJSne/NwOtCeMK8pS27fX&#10;Gw8ckjqSk9w6OHCAiaL+2A/Lr5AbFmsHMck2Nqul0zOC0pGDkK7vyKEjNFUSI7e0zc09xyXY77q0&#10;qDaz0MyttlZraGRoYWUZA2FkHPM5CTGPgS+ZHsNUy3oOHDxMqNk/MGT3kv42IvwxsYf3iZrjc+Gd&#10;E+fubOirt1RPvu6q8nKMJQc3cLpJSBAHBV/EL25mexvbmSnJRTavpMUcZo/CzS0tjTtEZmrKl199&#10;DZfSwBOezx0SY9GslX0ppvv0xCT3D6X19ua6D9LUdFu0thRLwc/zxXE0fNZx9fUO1Nc1+AO2GWqA&#10;Gw/sx5HwnTgNGmDSEUiHtCx+u+EQR0aHoJFgn0BtrclQsOs9LQ2X2J+5jc22PM6+LnRnlZ//1tp8&#10;BMfHvcd377UAEShqZmYIhkPZmGg0f/jbv2srikzYzXC4o3dqao5JalJCMkTa5KaBYK221nDbNFjX&#10;JyFDbtTh1jvTJ2FZyDH0PYa6HmdrGz89Ym/KTYsmjVUZRHXZ8u25UDc4pprAX/ziF8A2KTHwoF5c&#10;FOy08efPn3MsBWK3SGXLPUOmAl/xTpCjYPO+EMnTeNnA6cIzF48cOy6+lFdW1+9vdEV49LzzDkbg&#10;rA4ZYsLKc4PHqM5iDfNfFku5fuWqyeXT/lNDq1r81re+ZY2DbAwOJHWSOf3iqTUSQPvv/u7vn2yT&#10;siV0TyQCUhJyU54JvoIak4BTp0+TXsvAPMC8srcnJ6tB4Op4P5h/R44ek5x9RhlYE/5kEdeGOkJ1&#10;rmL3KJlFeydejfGdPxOemB02NDQjm6HvhYWET44h5DmVu5EhsT1d8NVgS+Kzz555+ZXnS0oLW1se&#10;3G+6HYVwErb1wovHjBAB9UnJsURFmbywE7hYLRO7m1azvHz2wgV8Pdtx337z/drKxrHBle2V+Kuf&#10;9DxoGk2MS21+0D85EXLkUM27b9+qq8vb17CPGfr0xGJtw/7f+M1vjYwNyr0+VURknA/MSreluYN/&#10;VnpqLldX+JAluDRPsAFGkIauGtrDBw8odVqbW5+9cJFY56OPvhgctH5t1Xvo6pwCtzyFIgBadk3w&#10;F+P6yhPsQctgVFxYX/8QZFK/4Siz1R4enj5x6pg60JLbwb6B0FAg80pGeqppv/jGBAtBEuAMQaFl&#10;sZEkPjp+ZnJKA4D8GBK4w4Tox7DtUHPmpqejQsO067FhESA8Pe3sxFR3e9f89Gx9dbW2Fmbe+ugh&#10;lyk2BnA+njLAEme6o6O9vrbuzu1bco4eSeRmG8AMkYLUvA8RSqqRT9g7KlA9y29985t8baprKv0b&#10;aGkAJi+ZimEdqylkJ+OKF59/Plh9bsf8zIzuVBmieHax+WC6bOLMkSN1Bxtr05LjUhKi15dnYpBf&#10;d/3XBUtkjb7o3VRbLS3Nsj/IioTjsy8+xco0BS0sKcWv0nmmpGcIJa7WC88+B40LLN6iovwnlYL6&#10;dnGeTsvMcxsvzUJTbbCpuA8GbRaYIDquHlKuFTBmFnLRvQf3lbJaGBivO8PUWiCQXb1hM20xCocM&#10;uOWTKpgJenwVKgsjd/Www41T6OKZyvrUSjCslXfefS8xNWVTT89jOS0dK/vC2XPKckYCyhwMaEnS&#10;ohP4grOgTLAhhI4NsESY4bIR9PNfdpdKSstQPtglyvkAarNinbNrJhqKKcBnUDxx1Vtv3TDv8w5V&#10;UrokiKNoQpr67nvvnTt3/sDhwx9dvoyyZvAWeBJtbILrEBw0FDdu3PbnxWjvzQeHFAz2D7jK+jpZ&#10;VmPv2uOB4JyHP47QaseEhUQU5BXR0CB5sc4YHpiPj4mUHzxUa51MAP6v/+uv+vpapJzUpOSZ6cUX&#10;X+Jhm/r22x+AHG/eaikrLfit3/xRyC49nS1e8bhTa6vz3V0tXR1tn38+Qkv07tt99sGPDS1vrPH0&#10;SFhbD0zM0lITmu+PnD11ACBhlcZI/0xeXvH8QrAsk/wYb2ljLbS7YwA863AfO3ycpcbt622Y+rXV&#10;BUx5lmaJAc1O0oqLci1FxnyAOhisNj9sDnbch/BniEKONSK/eOEE0yM0t331NZs7G5e+9EpLa2vQ&#10;Y1g2k4+Lt2W6u7W5ZoY+MjjYUFunpJ+ZmDJ9JSgjZqiqLF1ZmqViob/VO2Rnpht26E6PHDxw48q9&#10;yvLS9ZW1/Kxs4qf9DWXf/fY3t9bW3EwlxsrSQobNwPNLKfEJeLk97Z2vPPeC/yQDQ6qkWXKlVV5T&#10;FRWQEnxa1UFNZZVxLlEGWRVjXfoqEIhkrmowJtnXuD84cxcvgqnU/FevXPOAn3TgEUT//qREpHQX&#10;tdkgzswiHSMbZjFCUwcGXnVRUU337ngd/FvMA4M0bIWklKSrn1/BZEIhio2JbHt0FyFte3M5NzPV&#10;OhgTYK2pZeKM8kV9K/aslmaja7SYnMwzZGl9YwW879aVlJXmFhR5IooCgcNIE1jq/rAlNFl1kEgh&#10;1fDSm14dlquDNfVFUZD98BC1A1wXNzYD46R33n7PEjBECpUU/qCLEQihSzD5rGI2yQsKUVNZH5xE&#10;HGotmfuhyivxlxWWrRdSsPJYs6Gyd7s8YkNmmkQ7ehlfqNqysnPxPcngAGAgca6gWkL9LTEJC2hf&#10;+JHDh/Q13T1d4AyRzjoyfCy58uzZsyoFcRN+rgZWTSgIlNBihGzJYkWDoDX1nv3++fNHsD7kIZh2&#10;YF+2sKjlNimRtP/9n/4HGwndQGNIZW8wZczKgqKrX+RzjBSf1MP1/r2UGjvYRJeWFgk5L8jXIXIL&#10;xb788Y9/QdCfEGt17fpO86Oes2eOGc3fuztwYF/eyy88axPE9773OlNSJzs9w7gxDojC5ME63zff&#10;vFNWmhgVEWPdwcLc9ujI4tb6Eu+bq9da6avraoouXbpQ31A4Nj6AqLy7s3nuTI0h3uqy+L+bW8jg&#10;K+bYkYMKh862seFBOuEohpjXv7hPrb+6uHbtCsln69zkVNvDcegqMc3e5vZAZ09/10BUaHh2alpB&#10;TiodVm/7AEZiKJXhGo7HrjfmmOJdcX7BWLS4FXoUbl64s4OQ2N89GxOxWVpcyGUCEYoHzr17PcPD&#10;4+mpCRiL8N6M1OSywkJSLbsAaktKJ4eGSFImRhbzs+MmxwZ2ttbYqFaVVNpqN0QNN7eZmxWPnbI4&#10;uxQbHv7DH/zO7sbqkQOVLNI///gyS634mLgNdNZHLbColflFhLJIa81Cwmwc9H5o2aDrMurZM2d0&#10;VgP9/cjeQqd3wQGHbIt48NSpk3YRSPLAT1BNLm5tbq55MkfCjy9/wsaNgQZIk8ZNzEKHDLrogoK+&#10;3m6ikbzcLLY9douyRTd0legy09NseLRGWpIhbyIhcgGkDvY9zr0m0BkyeCN5ePXl54vzcyJC9zLT&#10;kpcXZyIiQk3+vdrKGvnrplsaGv7YCriI6NA1XgGEkZtrvGkkJby5hvp9ikO39Natm4TNkKHXv/N6&#10;SUkZu+KEhJT11WBsKwhyeNe72i3uYjidTi1bdimRr5VmJHDMCSwq6n0/unwnT/Z2FXWbfginVNLl&#10;wAYgIyuYroeGYizxWFcM63UFNS+yv1G/rRUKjMT809/X03T3DttH4I96ALbSOzhYXVfP4EClqn72&#10;d7ltihTureeiZwHmCTF/9dd/fejwEf61vchZg4Os4yxABoio0b773e8Z5quoL168oK8RT11UN1BP&#10;y6hYHlHzP3FZmXm6P8VsQvrlo2yao0bwrs6evWDNALc5YRGEgYMJ25v0PiYNZRP7GbgzJw0Mw4Nx&#10;t/YqoP8kJAAF/vEnb37n9W9C0ejGcnOzwrPzUpnF4h5yRFxdXeRItkfphScQGfvnf/bre3c+Iywh&#10;OXj2mWcsklJkBsu4liYKi62BnYiMjFV7n7+4/2tff/aXv/jg1Vefef1blxjB2wiDToSMfu7s+QMH&#10;9oNA4G/MB06dOtjT3/6N7xyeXxzFjvrlz64eaDiibLbIb3piJikxhpcVhlOwJ3Q7JIZgdt22o72R&#10;ge64yKi5iamovZCFqfWI3bWY8L0XL16oq6hsb2559dWX5Jz1ZUYri6Rz2NFmDNUV1eTRtK8Iw/m5&#10;aTOTs2lJIUcONHzx2Y3KqtJbt2/lZGZvri2cP3vi1vXmxLhwu/FW5uYHu7t5C+wwobW3ycKBvb38&#10;7HgLig8fqrBZe24qhOz2G1/9OrQwNVltPIk7W1FaHGkNRWvH4tz0xEhfVnqKRK1sTo6L7+vuys3M&#10;mp0Yp+2Un/2t0uLisydP2T9sToGlwAgF/5EbBnNtTqiGujJMSVEBRkpVsJORN8i0EtESIN+HnKkx&#10;kQTu3X+o4ASwP+0M9VonT52A6Hzxxec2IuJmGq5iHrrzdFSHDh4EBEgyQANMIGwnvlmEhEePHDJL&#10;6+ruPHb4kLmaaw8IpVhY5UKemhRqsLi9TqRlW5dCBkU0yAPB/vhQ0yYdOK805nJ+59XXvnLg0CG6&#10;CG65ObmFLDH1HQpsrayawjs0HEJ7lEk0hHkF9lQFftKCkYZAclZPolS5bNCJrS1s8FUkML3nVYzL&#10;yEhEFz/XFUXbkiRV5r4BuZTpJ0xLLmKpq9ACfLqBcJyvfe1rWqRgE2p3r0GuL8eozIk3nZLB1PLa&#10;0VOnzyamcLbJ6unrb+/sath/gHrpxRdf9jVqqu15tFlSz3j1ytU33nyju2dp/75S0mIVhIXaIHEW&#10;opxbLRUIdvTMc7FPhBjr9uVGPxlW7A0gycDbXVT8NtNaOL/XJk1T8Pu8T/Qw4YicHIg1aIAhIS9Y&#10;+7yygsjjim7vBQsZWA54Ta//xDttRSiUltmY8GDTYAer3mZnRRUbsMPLa0ALyEN6RTuR699953Ka&#10;sByXzDjqUGMNwzcdCyC06f6dV155CTP++Wcv9PS0/R//7r9/4eWz777/7o9+77cqqvNCQtfz8xMt&#10;WsO/Zq5IenXnxgMSvLnZtQ8/uLKwwLNt59z507Gxoclpm4Ul8VSj1eWH33/3akJselenTeK7M9Mo&#10;o49zs9KK5J2U+LjI3bWFrQ0qaxyM8JDygryDBCVREWV56aV5GfjN/Z1tqzS9/j5e+Opa6A6ZyDIj&#10;2NMnTnV3deuBg9WYj3cJk8qK8iJCt/7b/+oP52fGoyLlV7Sczbys3P6e8enxkdrKkpW5uXgj08WF&#10;00cOz42MNlZVpnOWXFurLyurqyqpqMqK4hmysZYUG1ZeXPX55S+ADarrqIjd9JTEA/v20UjIR6kW&#10;mcVHEpGF7YakJSfnZmZTAmFQPn/hIiMbrjze0g7vUoKn8LCG+jqPCjRq6gDjPXr4oFkFSwBi1+nJ&#10;CYd+ZGgYHV/joPZBVGRzc/MGxbuNcyvAJ6cEcco0FWYFug/IzAP97r/CnhGXjVx7tjbtBQLApnt3&#10;PUGrImJVYNFm1Cw4op+KCoMNYIaCdjjoakIeOzG0H4R1uNx3b99gSUdjDGuGwFmhyhgr8KuNsGAp&#10;amp6yRIIvgxb2+EMj0JCo1Df8/NLEhPTB/qHcyxGHp2orqr0/YsULPgoqFfXVyKi+K1OASCg9GBV&#10;91prF9i+7njxVFMtwDg0x2W2283qg4KiIj2te8ipVketsoXoiAU+ewDLr6+buaIWrjsjTMm3Aqr5&#10;wNCA1GbGaXAV3PPEhMDVbG5WW+Hv6sMVw0bF5ZVVJ61cazxw/oUXAux6abm90xSAexg8woVfxie3&#10;+wYo/cKLZ/QBrq7pjo3HFqDbjDvYN0TPAB1UROiu9ReQl7ffflsZ76JKp24aNAtDC4ooiJSWFAeD&#10;rk17tB7bRsKEBIkIzMYIxRwYLmv2boylzg9cVra2X33tVc74vP4UJiZt9Q11pgNCsDwPpzBR0wFx&#10;esJSBGQqwcLLqlJMLM5fOGtj5TtvX5/FWtldF3oNVGVFT4tlnDKJgzk2jGKst7sbR4BBtA9/7dqD&#10;EydOIrJOTE397d9f/hf/4g/SM/KvXrujY1pe2fn8sx6L2h8/pksND9kLu3PrTuP+up/8/RXGbqQ5&#10;/+v//DE/1tGRqdhoPnuBY9vBfRXF0iUEIyqaJ1uC4rkiv76yJDstdXNlubO5+bHebmWpr3P4wtnj&#10;u1u72sient6KmlpaGD1vYUEORxhoquE7HgAhqNo4LTEBBx+l6b233grbC9Heo4Wm8AFcXqoqzrXB&#10;IS0+tqGijJ/d9spSHerM1vqZ40dMQuqrKuIiwvGiJ6dGk1MSDzY0gojTElMNY4cH+g401JaX5Idu&#10;70Q+DivOLeDYymtqe30lKSbuzs1egQ+RWFbkdEODiuaJo1+QkwMRNIU+fOgQgojC1dYVzjWuk1Qp&#10;a9ESOCSaKMfEIQiPCLXS6+jhw+7N7bu3G/btO3HyBGIDcz9miLKTAKyelJSI5oIez8bjqAghrLur&#10;VeSKjAhDWpACS0vKUfZddQaxVpxgsEj4FlvaygmtcGmVZ1jfglpg5ZMQ29bWQrijBFInu8w6VtYC&#10;Xn9vL2x9c4eXbkJSRtP99q2dsIRktuTZqSnpzPBsGKGRNLgib4DZotAqQU0uFWjcdk3dzMFELkdI&#10;yyCXImNhDSgtMzKycC0rayy/RV/LVEBqst597x2Z1MQYq7yitBR3EhPW7/iLhsDqZG2wWTRKn3WT&#10;JaWB8bjylfmbzsgXKAf6NK6EgZnW1M2RxsF5gHDMFgRJnEJp3EwoNz8faZS2TBmSg4eYla6XoTkp&#10;KS42FZDniVtQJmBXw6OjxAVigestaBo+6XSesKweuatKcV+RRBqw9JaWgPxBczs+Rhzixb1hdYF/&#10;PFRdPQxSrj556iQQWzOvRujp7tLPI2x6WWHrCdnRssvAxU4GVlTqh32rAoFZoNxLxnyniVQrGr4T&#10;vrC6nJfP3D3s+tVH9TVFiXHb+IC93ZPqGU2l9eS4Sy+88kJ3f9/W7rYJJO/3pUXVzlZl5eEbVx99&#10;9PGNjz+69c77XfFJke+8f+XarQenzj+3sLLR1haEW/6yLBft4J4an6wuqR4fnArdXstOLRgfCnwm&#10;EhLtdn8cnxCdnhp3+GDFSH8f44j1mYW81OzbV2/ER5Jfhwz1DSD0a32ryir31fC/j3/ttVftRmpp&#10;71xcXmvpnImMD4caW9wujgSbwWLjWPN99UsvW7v68nPPleYXnTx8rLe9JzU+xRLt0O3H5XnZy5Nj&#10;abEx4dvrR2qrIuFtcxOJ4Xvh2xs5qYkkr9OjIzOT49evCfmpnV0dnGhzs3LXllfzMjI//fj9i2dP&#10;HD+6/8Hdm4caGqJDw5KiEgbau8dJqewBiYrJtxM2Jz02MvbAvsbNtY3sjCwj4kIalMSkc2fOIMQi&#10;7uNMU8YBY0uKSm7duFlfVy3qI12cPHFcQagJcu8cdKoAWYUOxoQWGUOQunP3rsTEhsb4WUFkDwO+&#10;l5jNjmdxbr6yrOjEkca21rsswWK0H7uAifHKqob+4XHPF14qyZ86dgxKRxmL8238Kvk7E8YncCJM&#10;mIXlFbaK0LC5hfkTJ49RYu5s8otZcYtY2DNeW7PNPCt/an5tfmkzLjFjdGJ+bX3bxwEIA0jRG7A7&#10;JBz9l/AEFkJgDDJtRaVQYlErhyYXjI4alO1IyC+KSZCSJZ0oXOLUk4Vm+bhmW8uLp08eg2vYg6Gy&#10;oAS2WTtY0upCijPrq4Di995/1yZKMypdo3Iao4r5rjvoBymqDx44GCyOK8hTWpdXll+7fs30WJMv&#10;j9mrimj92SeXl3Etd3dT+YnEcbMLtb3qYdN97c+JE8d//vOfucC3btwSUgGidoK6Zjg2Fy9cwHY+&#10;c+YUsSEz+/6BfnlePrQ4C1YHjdP0Brb4CSbh8adOHFeDWHDoDRA80DDK51YnDgza1l35wXsfGPya&#10;+euVfATLaMrKSv7Lf/kb2658LQgGZp48T3Nz8pTNmKpgeccAEsIEGy1DDIJ7+drDc/LijePwaXOz&#10;00YGxuz9FPNMqBbmQ86dbTx56pi+lw1nR2ebNt0PAx7UVtUM948PD0yj7htQZWbZNMs4Mg4VLzHZ&#10;tHaxp2vAKBivxXyfas8Mo7SoTKheX9mMiYjvAD7tRqVnpRaVFCFvNh6sLS0rCkasDsr6Rmxo5PZq&#10;wD4VfDRbqLnQCO4c6mQLMtpaB4dGh+/ce8gi2CB+an7sUdtIYVkBNhwtmChrwJidncLHKDkhnveV&#10;v6DGFttqqm1Gr+QkNjEykJedLgttr9Nn9menpdRXV/ga+ZgQsne0th47coQAsKCA4wymW5mia3J8&#10;ChhG8yTHjo4MfPrRZ0cP7Z8en2hvbkuMhedE1dfgDPcdP3L04w8+Fqsty/zrv30vKyNucY71zTT4&#10;l47sf/1f/g9Lc7Cjre0jGXdsVJKOpj+gpvcImh8+RMEXudnKmnaK5WL/Ewr3LqDF+ETvLP2K47Af&#10;XRkUFKx49MgR/jjtLQ9Cd3gVpS3MTuIG86Mmu6JUsTE3MTXjcVgEAqBrMz8zHTAxobXJydrvwAja&#10;jIr7tUWeoaFx8YlSKc9bAzxaqIjQHWYuWmJ1jzWKkTH27aQOjk6tWBYQGpWckpGdne/UGt0/HfiZ&#10;tQKEAcuqBzlQIhJPsRexT/WEra1tN27cRH4IKL62QmMX7O5evvzJpFZ7fExitKYUwtXyqLmnrSUu&#10;LvDKk/4lbaU+QTW8Hb2MIbtcaoYPy82nY8zJAbA5nwgbZo30wvI/crasJWfK0ube3hjgQH5T3GKD&#10;Q6TUmx9+8JFhewnx48Soa6Cv6WxvoxbW+9AJWNo2OkwmmUd44K+4upQ8EERVjxkvlS7CMxdbP+WZ&#10;Zy6IgGwPxQX8P/2ttOlzHTly1CQJkcufx/0yuWU8YDbuS4Y8I88oNEB9xlqWY3S2dyjKjIXNDAI+&#10;bGqa15G0XWHX0M8CXwUsI8SbxESgJtzbeCngQuzsUhOFJ8Zvz0wslhalZqTEl5XkvPTiM023r1dX&#10;FBLG6b8ZCXa08aOc5Ejy6eWPu9smqF1GB4f21dQF2594JkZGcXCvrilVxRjVm7OEh4Q31Oyfm5wf&#10;HhiFHKzsLNbur3MlsHz0CXcetHz7u994HBEyNj3eeHj/wOjQ4sr82Pjo0vJ8T8/QyROHp4ZHbKnR&#10;pkdGxaRnZoWGRR44dOTM2QvggNr6/XOL83EJiWmZGRvbqgPevnGZBRnJGalN9zs8uZcvvfjJp5f7&#10;ByaPHT9Ab+YP2zxWVFqEi4BK9f7HH/ClJf9bWJrHJTx87KjNTMp34RORBQVShGOhhm3vH27AVl0h&#10;qMiTlO6cAG26q6kuFY/Pnj6B26B2hXlYwNza0pKblc17RY1nmGmxh+nUN7/6ol4jwMMf75w/c0a/&#10;FBa6PjjUX1JcwlsGOOxYO46M13gAuCGgEfnWX3wy3LeZLde5cewC9sVEYKQODmGebP7OXEl6EfTx&#10;DPBaAc4P7t3U3jbU2dO3NgFCm+WFlOSCkP7wQ09N5+8V0nS3yehCMQe1rqgsZ2YkyY9PTzKXs16B&#10;OXp9Q0NrewcZEMJZUkJMf29XWVH+/DRn/AjCgLi4JPXOzl54aUUtUwAicNtklXk66tnZifWVVSAT&#10;7LCmrtbVeroK/CkZUFJVJYo4rrR/B8zEwUF/QI+gUDd99X6QmXV37iOKqLHZFAhudBQR8DHixPKK&#10;wbhXKCws9moaZn9RPa0rRiBxWxxCX5Ts7SuCYjriC0vA+cBbQplqvqVZ/eD990lz0fV0zuoaIfLA&#10;gUPep9LXDge8WnkMQZ2N4a9/9Yvbt24eajwgDH36ySdELwAkl8d8nrj6zt2mN998kzDbbN3kFQb+&#10;0ksveVfCK/TRWNuFhMyxy1V72zj58FEzBr7rapHihx9+BC0AKFpAd+XKlZs37wK6vbJ4+rTkFg70&#10;HQp+c+Br164aAutv7YJ9slpt3scxMvA78FfxC3NbBBd59e3hr3/jTGpS5KsvPA+W7Hj0gKMBHQw+&#10;ioVUfEyaH3ZWluczGV7AVhkbSYh+nG21XEYmPapDTDXHtezwocP2MGiigt3kg8NRprVXH0RHhBfk&#10;FPmcw3qzRKMN2MlmsJUoMoyXEimzlfV2t1q04ZGYvxl806JwKV+bI1qcSklNJxyNjIpjXdllxcOI&#10;Y5Hw7nvXyiqKO5En52ath7txu+vgkVpeZkbbdbXl3K3eevPNqsqyr3/9Vd75t249Ki/LZUz943/4&#10;x7zczKGRPtAOp39DJ+snIVlmDyy+WB+iBKuvmKIFTyIkRD9HX/3F51ettLh/v9sueJn86OHGQwfq&#10;eMqdO3M2JTGJ9Ee07uzoACISgpn4u2lmbSANRDlnKAAMkxLNXUSua9fuTE4GCy/sARofHXmiFFty&#10;/wVaMuz9bI70pYrJqSn8SMiCfTxyi2DM2FHC8fsOPST2ww8/AEvyo2f1dv7MBbrfq198ptBtfXhn&#10;//7qkuI8bfDkxMyzz764uLC5FxJJ17gTErawuqbqxhCQIiTtt99+E5FIu8EMBBRs4IGT8aPf+72P&#10;Pvn03PnzPb09T1YR72CAjY+PIHvI25qIDey3UD7TcTsh0e9/+MnC8jp6o+vkqRFX8r7zD70xPEnO&#10;cd9kJO/fyfOPXOqUu7Q+uPsccA/Cw5WaT65TYJRLqmVEz6gsg3VJeLgyymmGxNpl76+0Nje7FQUF&#10;RTK8RumLL77gYqv0QJkWJrSQXtwUx09Rm0izLu0T+l276/2Uruh7BvzgpXmHdE7+vNEr1wF3HoPC&#10;z1WMvPfuO4ojm5xg+Cp1NwpE6EL6i96DT/GTn7yZXwA8XxN3bMnyTcqEAciMWRrcvVm9Q2Bhn5BA&#10;jecD+rue6ZP1zsueo+jpbQR0tMREnJCoqAhfvi/N3gml1pM9o+mqcY/DafSedfXOgNn+hx9+zqbO&#10;P+62n0LNJiQ93Z/8VB8aXpIeOT48fPta0+zk2He+9o2bV68xsmDyfPmjK2HMnTe2VpfW+jp799ft&#10;y07NqK2oXPKlJHDVi9jbprkrI5GloYEoisc0gB6/ZVNAqcC/Znmtq2c4JAYpEpKaCsqanVqwqcyZ&#10;WF5dp4VGEnJtcnMKxE7kTW4BGclpGQlJG2ubOPE5ecWr61vdfYM/+r0/QO44c+5CSNjelRv3Ljxz&#10;tq1rMCsnLTx6q6W5F8Vifma2p2P4+QuWWXca5I4ND6DMFhdkhO3tGupwvJAopMuNVVvYSXfo+HNJ&#10;Q7NMcuNjOzo7xDPV3Sef3G+op/qgcafysQOtQE3x0vMX11ZW6drZL1suIR7Q65MZwjygs9j8Ggqb&#10;YmQbHs6eB34lwMm9/ebXv4FBRW+E37a/ofLYsUOG0kAXw3T22urewC8LB59RqLn07q7y3jPGBoO7&#10;qAI4Hqk21V3aOcwEGAgOgMiyf/8BkoP62gZ0VwAnjEN8OXXy4NrKbLy9akrxxPT1jcftHX2brEJi&#10;EletVoqOg/AgHtD0OKzkBAWFBXoqxN3x6YnnXnxBmfPTX/zczoF333//9JmzetmKqioyHWoH1Kv1&#10;7V1rQhJTMhJSssOiE+OptRNSrBdQDVIIEsoztcO1QoFiCusWBRLzcGDEtlLZ+TaVdTb82u8EdWNs&#10;nEvui7V8WOn6NHXTwQbmR7ExcPWMdJxz7ViCv4WgJJUxNHcfUO79G8JMfCfaOs3wAqCRCCKx+6Lc&#10;sYCxurEhoACfYUaqmBPHT5BDM7sLfj8yEtdakeUKRUYoHllwRZNMQZtNgPSG1kEhUba2NDMIYhmv&#10;zvcNCzTMQ9wW+zS5Yl28cNFzRJD0+xgdHpnKwq0LlldYMLa2fuXqtc7OqcwsxtF7JJztHe2DA8OW&#10;uQTrTsPt67FSI7bp7j2T5KY7j5BzoVyvvPIKqinZsGGb2kGR7GAo7K1TVJKQJwCy4Qu+Op/oaWgz&#10;1IFfaloD4cqBsqzTJ062PepEQpgcGXvpuZcmRyfB+ohQxCWFuYWJcUn76va1NbfYnmkNOV9Mk43R&#10;4SHjHu2EeYZoMTFuFMQ2YlkKxa1B/uZTAXNDHTczDJT00wss3SyAhDdQRMxMo5izB41gDMqpfM9p&#10;i4rf3dw7cfjEI6sbbCGMTVCMj4xPmyxYG2OXJGOR6tpqC0os8rNe9KWXX6DFp97ral1srC9MT4q5&#10;w7B7YZGtTDkP25zsytJibW7Y3s6+2splXJN1ZIZU2qa5J/WzL4s8DSXIYSLyetnLPX/W8Ka7s0da&#10;od0RewEGelS9blJcgvn+z372U0Uyt5qerh7yA+UrC8uhgaFAfLu45GA9fPiQs+npc6cfPmhSdD1J&#10;TYmBr02gRwlHq4CBm+gS1hoSkBnqdaHROm3/9/77H8gtZoMuAGqhB+nQiM0vv/wymZtBkSwkJHNA&#10;U2wrHnnodba3EDAT4U5PDoeHG1RtWEnjVDsqMfEpWTn5SuIvrtzd3NtsaQs2lbkw0o6KiaKl0uLa&#10;qkqqW36OLLjJIvQsxaVlNEyNBw//+V/8Z0vDDx09gR9eVFK5sLK1vh2akpm3ExJJ/GFBoPqtubXd&#10;pzLkHx0exbJgjYJOb4wfrOHLzQ8QrY0ty9xbW9rMr/QjLh3+o/BpNa7cpfRwUFWoDivtHgcCEBVK&#10;sB5BOiNs5CCjwdHKKhINWhSiAQabnhFsjYi3scn1o4Mnz0Za0Jpluo1q12vXrlu8oChlneNq6T7o&#10;hIB+MjYRgocOSX6yoDhdaeNcChNcMlid0RFeuvQSfyxDb7xDX76/KHx4A5KqAO1/+phabr2ncZHf&#10;8R48IDnQvfJr4dtP1ATt7Kjgtv0IHb7hglQsoz59qcKCoqd4tVrgwvkzbiMWiugWrHErK/P7T4h0&#10;q6oYP+Kpm4f/+lQm7QXVFN4YJ7MbN7svXDimLgvqlIyILVbjDGnnJmfGhheOHGy8du1GeUnF6OiE&#10;pcYQXQtKkEEgNCP9Q3lZmdwhtrc3UH+cWi/NRsvxklQxDdQVmn5TDRu3kFoghApIU77x4Zn6yoqh&#10;vsE9mpWtPdt6YInoYLYTZKZmYcaHPY5g1zgzOT89NjUxPCm5rawF4ir7WUR3X5PcLIv29nZe/uTG&#10;3MzEFnu11dXGhn1YBi+eO9zR3GJa88yFc2hPAYY8MWa0y9+MzraqvGxmYpzqbXpiNCkh1kz7hedf&#10;sK7SCHyNtHR+oeXRAxWHoKtrADMeOhgQ07FSERuD28tbaXICQ1OlB5w0jr965YovXaZ+ShIQ4B0H&#10;e8yNZxlQoEngM3JIVodKJkYO0HYxjnoRFk0+7UcQYKKFSE0FeQUCs23Rn39+xYxBYYb9Gwz9A8rx&#10;qsotKJy2tvVv/GHUq6zqVGUXLlxUujtAbW3NFkUcPtQwONDDxu3J3LWwqKTq/sOWxRVGt1uSZEFJ&#10;IXfFxZVlBgOognKvxEt7cOjwQVgo2RaPG31aRHhMR2cXgrOVs+GRsYePHkf39wqR0fHJ6TmLq1vF&#10;5bUh4THJGdmrG9sffHQZ6iXKkD0ZpeRk50lrpnd4T0H3u70jJrZ1dLpFPuSp02eEJxCj+YfRjn1l&#10;jrvBKa54UNSEhbgtrACYV5J/cHsLqEtQ9YTE6zeuQ0C1ITq9x0GyjVWqcPV1YXS/viVccUi75tnV&#10;Dda1rtveEqw+dA0ca45TemC/UCd7hYBEsfeY7k8RizFq2YKlqhK+eMpKzqkwPWLBbWMTYwBVpGBH&#10;1czEQr3gPARO5lRBszNyspAB8pAnGeIgokJ/IxmhhYVNTc4ojgSLJ7uFd5U8/qJf19fWBwP06Fiz&#10;7Z/85GeYOfg83gME0a+97NWrV11gF9tdFYOUb8BqdR7cUWh/st0uLWBQR0XCCyKiIw8fPZyVFQQL&#10;kcU/4cUpkXjb+MZSaH1NBcvCC+cudPX0UKvZCRaYJmSlsTW8fuWLV158yZKIvv5unyE+LtHgoKio&#10;VF/uiARI4OamossRFD8saA2ORWSEr4BZOnd5dFW+bQgaeJsBv6KsFEFc1WSsx45gV0G6tdO4rzHe&#10;VqWQsIGBpdyCbD4sar/KqnKOAubJ83OTCfGRhw9WHzm07+ypk+2oZH19lCwDPb0I3DbxPd5FGFvh&#10;rsz6nA9Qd2f78eNHWpsfXnrlxUmC0ppKvo3ODVocA9GNlTUuVnh0prvPXbh44tgxkIsenoeO7pTp&#10;LGqu75SAtKwYJBjwe9xPIwrnQyz8+JPLRYXFSsRCvPndXclBzpSKzQvR/403HDK31LfMOtfjAfG0&#10;tTbrdRnf6KNUKECsttY2s9y8vMLTT5Zlqm+8pgzc08vAZUIA9tiAK/pJl0En7EuzjuR2U5OXVe44&#10;Nhz2Hj1sUsQGGyhTUfPX0AMftbbjCQ6MjM3xmojTte6xWRJwicgBLdKgMYwkEsBLAtIGL9rAiYUE&#10;F3+YVQPFpWHhL3/xC2kwPjE5PSP73v1HRSVlb7z5jjqIqsShMbckBXv24jnTXN7SKEp19fshGdk5&#10;+Vq45ua2gSHT4BwEqY7OHpSVrIwcADtCnjX21pQAqwM9II3Y3mNELQAv+M2wuvqJrwBnNpUId2iI&#10;oOydlp7qihrkuITaeEkpkHVsrrv5XkcWkl2Vl4Kde6J39aXpPL2IfAtjdz0Ki/5/2nolIbqlVwha&#10;x/BwbETETgGYjIGWGGyRkZnmwAtD/hEWpM0XXnwRrOihP11SAarErvGsJRUZ1dUSjwyuA+H+0kqg&#10;Vd7ZpiR50tAmOj0PH7Jj6LpzB2OHW0g/nYPMj46i6saUdMM9bs8aq9TzkWYFAl+IbC/ukCV6BT/L&#10;f9IgGGv7Bu4/eKATodaSvYNizVk6f7jCsXzQ1MTaG9+F4tR95oWXmpmuCYHsc9Bmkobu//lnHwes&#10;tJ29+PhU+xNHxqaibEGNS9oGlhgUhtDrLVJizkyT5S1BFAL72KiI+ZnJ9NTEgd7urAwOxxGpaYmA&#10;pVu3cF/WBKGy8tKgkBuw5gtNY52Gvqez9+L5M6pB/NGjx4+QW5rHbq4tpiXHXjx3PDMlobezjfM1&#10;bS3GZSrtyMgoH4ELF07Ce7My0rxbBFEiLbP4W7dvBA7ag71QLnuMDAB0oRGPQ1MTEhvr60ryC567&#10;ePGVF14Ud7XxK0tLuDZkfZorQDE6lOmFXbLuPIWEjKer8bXatGYA6MmZrBaWFHd2dcJRfEySSafq&#10;cehefV0NWzUGTvDDtrZWVhIP7923oePa1StukWvjYWAyw7dZI8C+iHU7e7pdP77nw8Ojq+vrVZU1&#10;jfsPKBfx9QQOP/D+vQff/vY37bPl3oTEw8lpfX0hryA7Lxcen6GuFgUYKtnocvvevfXtrfnlZfxk&#10;W/lu3+0yBTMOVUFocEzUdE04DyjNqjvUQhMyq7f8xBPHT0VHxTIDRKptfnCfIQ77i6D72dh68823&#10;9BrEycwfH92/a4ufHbGDfd2bG6u5QPBsleq0acej5mbgkJxz5Yur6JbGJCCb996/sm9/LS9BRbUQ&#10;Yt9dsIHRPreVVQ9IHpPrkLoxnKAKGn7DEsiqa3zr9m26Qr2uP+xY83/C+nABGVSeOHZcSAXJBh7d&#10;tpytLIvITLaYV3I1S0i03Ztva7qeQkfjquhT/CDM6sDmIkb+CNjFfsffhSeTGIjsyiUFF52AQOli&#10;AJy4t3roOJXSEnNJf5JRgeceTLaWl91bgVUUwAbD03LZPCx/0eVE8zB8CeScgUgw3P+0dpg31I9+&#10;9CNKf4ZYjqvK4ilcjxcg2XIF9ToBL83Wz8VFoUFB4Z2L+EKSKkDQUaKL4z6DK83KJ2BfLi+LLOEW&#10;icmoUqW5qyZkYmLWmk9jFQ6DPNFYiqGSsSmwyQagL+DNLRiLLT9oHsjKy56aXlhcWXNuuIMpcrq7&#10;etm98vvq7xuamlkur6h4QsMM31yjxUuReDG6lJRWh21uLxSXlKD4mS0FNNGEqMnJ9b3HAd0s/HG4&#10;k1peWeEi3b511bK+2Zlx6oXpseHdjRWEx7zM9Jry8svvf24Ow8QcIMSRlNDGRF4X3tXR/t/8iz/+&#10;9PJlCgfAkqHrDLFLYtLk2JhI77hlp2UcPnBotH/APmhQHNHM3uaWyAozUFGnwslDgw5Z2awoAFS4&#10;nDRuSELcVsR+4d6KWrfw3IULQqZYC1EfGxknMDT+oRMGg6MaYAvAVwwPgmwwokcNNyVSp3gGrDNU&#10;LpCqmzduDg+PdfR0OViyOghakQk7KSstf0rokdJBr56lPUDiNK6CcnRtcysqJmJsbHBfQyVOpM+V&#10;mpzx8GErneTs/IImNiTSoGXWlr20jKzSioK2tpGYaAVYwKVU7wQqXAs4x0eFLXCrZoxUlVn5W2/8&#10;mg+OE8akrqggT0q8fvUaK9YP3nsPoWJ4cJBBICWkHJoZkKU3xkeH+O/5NqJjk1IzsvSr+mo6nj//&#10;8z931bT3KjIXmOOV0ZH6mUKItF2Yd+0D7Y7mYXc3JzsnGGYGx2hRq+V0KsXYLNvD4jL4Ez47RkRg&#10;l7FHox9OeyQn4H9K4P5PTQs2d+7N9vRubrjHoYp+ytB0Aa7fuOEZ+SbFrA6bB4aGiHiCQx9oHqbg&#10;0goZxZHbK3vrLWUsI1Z1sl7U1yW/OTJypo8gozr8ADNrWR0PKDdsmSeGxgdD8wncFWAWfhboXjJz&#10;wRxm/1YJu97+ugdg8m805eq6jU/8cQO7HHxMv3YbJXm/UFl4//6ifwLLESixtBkT45X9T3dKaSbM&#10;aRDc5CCIJMX5yhBRwnxgoyAMNePcpvv9fCfWN9ivzmgLP/v8i6nJZdF2bmG5pv6wpkhsAU1CmNbI&#10;mFrsHLGFaGlifM0IfnpmHj6pYCOFd+6x4QuoW8jctzcLiwuz83Ju3L67/4Baf0fA6+sfRIxdWd2s&#10;rCykmwHq5mXlQMga6upsDz998uhAf5fFusMDnbjQF06dqCopHrD3ZH0T+4Kmc3RoqPVB++ljR9aW&#10;lrta2+OjY7Dzo8LCTx47ftf4PiWVr2p2evqZk6fsKCkuKFyanTOCfPvXb5IfolIszi3QUXBZoCtQ&#10;X9GL8PrQycAbuVvaiiYPKG8+v/I5CCQ0PILnkmNnKqyNdKv5GLFf0ZzwpkUVJAaSweywysvJxhu9&#10;19SkQ3brFHj8ohwO2COw4OSpUygTnZ3dJDg8omyXvNt0TxTXbbOqevVLr6IlBMqYzQ08QW/Mg2S6&#10;QcjCp9/P7Q725d2Lt4ghbMdwWYezvLgqdrzxxrtEuddv38gpyDNj08atr22rGA8fqcUAU4qDi1LT&#10;Up08KN2Jo0fRIL1zEZA0yt7gxn0Nao+ervaZieGGmkorlwb7eq3/VmSeOnG0vLhwf23lh++88erL&#10;z40P98YgqEeLfULTcFtHf1VNnd5VUYfroq1wGPT5TrkGlUrRT8FqeIrHsFijDRI43CIHOjBYXV7T&#10;8vrgusc0aOjkVHVtnY4aSZjhvhJdGnSZ0WmCvWFh4f4WYYb4gP4hj5k/YVwpZ1wt199xxxZ28Qzq&#10;sMFUGWjGT0RIERpbu8ixxEgszQ4FSrnUK3uCMGTxxNXFpXQlPv/sCkjZeo2JSTrHZBUTLi3ZEOFB&#10;ZVVFIDmIR/dNPH/+vHsu+BKTeU3zW3hTsBdufEyzCsXzHuRe40bDXgMq1C6FjA6Fn9kT8HxKgeZH&#10;iwvChNJdtApECz5meDgetRW8CMIkR8ESz6kp21Udg401KnR2rSEgEhfWHQ7/rR+8ZkABSGBQTlhT&#10;XVkTGRMnCZvbJ6akUnjSt1fX1HkGyxxnllaXsCOdi7i4pbWNWfXZ7CzXNPpp54MWQtClWRkYmKAy&#10;NcY4dvyo24geqEYiO0GNyM1FJKjAEBweHiHKmZ9ZNf9YW9tbnF/Ky8vGK1MER4WFMm3e21kfHxt8&#10;9vyp5vt3SzgVQsBHRx1Zw5uQ7T1Gzi5GITKrzUjZOccOHaYZIBt8dO+BRTjRYeG8G6BcvgxgScvD&#10;5qOHDkM4kxOSHQlaAhQCxQL807xE/PZ0gRy2m6k4VLkImw6HeZJlMQPDAyZd7i3gVP0rfCIJGgwI&#10;kw4lJ52i4kJPF0DgNIhfSAkeT19vf3l5JQTyxz/+sd7JW3UolYsevRwC8PBf5VsF85VrV9kdqxtF&#10;bjWk2OyuevH33nvvypV7ba2BS+tTiNJRq61t4DXR3NJSU1UaEbLLtokIFXv0448+rqiqkLhEnsfh&#10;Yc3tHeQHqFaJ8YkCqGkZr0yLyHGDuA6TWFhRyTM01AUNiImLxn6Dvd2QlLXlBSYjb7zxSzwKkzbJ&#10;AbZHT0oKRS9dU16axPUh1O6H1QTWBUwnhkf3QqMzs3MtHyUBNxSxdaGooECOlZylSjMzJe5T4b66&#10;F4GElbvvNrBqCI/yefOLiqem57wOgre4BjQEOGO2iAi8OJxpUL81rGKfI3v3bpOboxjE/QI3qK6h&#10;/c63r1SShLxQumNbPjGsjAQIqZV8k1hfcpdH4JIAqBTkFiE4/Sz1NDVKEl2SoJlfVBik/e3tY0eP&#10;B3PsqEiTBZw2X4KRgcr2/88/Udhrpp6aZgRMrECTMH3/4QOv6a/4k1JuQ0Odn+jVjDbMFwDvUAO3&#10;2ot4cZ9CUSA0+4n+lrcn8Pl97zyo+ZeWfGqh4cmELCDDeFnflb8ldnhNXFfvwRsIjN0Hh9tNHNGG&#10;qKdBamgYTU0PIRMTU6toPhNTc4/DIqWLjo4h6IVHZQ3B1uPtVf7DSwsGid6Q5AMFxWRS9KI0gEM9&#10;HgikHXwa7rbmLqK2isqq5UAgtCqIiIvtLW3st+em+LZEKRGyUhONQYyGSwsKNlZmV1fmtjdWWpuH&#10;jx+uanlw7+iB/fVVVeGcnJTaNiCurKOzOOWffXrrxPFDc1NTjIX9Oy87u6K0zMZHypu4SMjZbmdb&#10;h1H27OTU8cNHaRjY3/hbvqPegQEeevQlsl9icorY7+0ZqLi9HqS5Kz4Z4Ri9RH5BQXZuFqauRtQf&#10;MyMB2OhILX1Gxic/eONXv8TThHjca7ozMT62tDCvX9LgLS3YoF189cr1o3bA1NXBnBkpedjqQwmn&#10;urbeUlkVin25RsGERWooyAwXRYYbv37jDTR363ZKSgtOnjwpDIP0/QLBQ6VqtOPVGK5VVZTq/Cwr&#10;opQ4oZpNiH/rvbd5ru3shMTHJaVn5nIR88gM65RtzDGcEtlKmaAfZKC5u7maFB+Tmcq6bHJtaW59&#10;daGxoZbxp1qdnRjmLYaMWgy799SJk0so/5MTsMzenk60DSQQ+NPG9nZmTv7+xiNwwQf37iFFw3V9&#10;J8oQ7QngzyNNjI8LxnXra2jXst8UnWNCrFNhNYkyYXxcubZ4996Do8dPXLtxk7KuEFVraEhRKknq&#10;hs5fvGD9z9rGusmt06wzh/Z5QX2jLOc2+kWgT5KWg852W3IzXHSsdS7+vGtvK0ByIguujYKiQv2k&#10;yOK/wiYdUxEB+ET/1Nvfz4xIUfryS5eAr9KTNOiCuUiVFZUysxOFWRlsukxJW9/axMIsKSuBICCK&#10;sEZ0/2VOrSINlpEkJyHqi/7+XgIvRisyrfwa2OKF4Gbbqrt3/8F9xCe51ymiLDViZOuhGgcMwyNq&#10;62pwr006S8vKwIoBL6CuXmDS7MgEmnPFNrM680sEqpGhkfDzz3GCByds2KMluWEaLC2vknqub64b&#10;wCZnZIIEkQg8cn3C47CQ2ZXpkYnh0amFA4frwwPkL4z/iLguiquOVOxKGourA4wx9DFGGHW4SGmz&#10;lh9v1ARGGh7Qf5avLi7ERj42XqIfZChcW0E0m7m9sRz2WAOZMTYy2LivZH5qopSsjNJqfsGG26W5&#10;edvofSpoLTCpqqqskP3C+DhKo+AKVAxs/laQztF3ddvB5gHPT9UqQs/YiJOdpxKemA54vx4Dryx1&#10;JjjDpZVsicirKqrffuud9vZOtTTuoYXgxaVF5BVVNfYVFAfeMFFsFha+9c1vU/bZq8Z44ZWXX8ZH&#10;x1mn5YUUPKVYBuTHrByIFCRT7FTgeYSBUU5Y4FSIpGH5nkhmU4TdGbg8gNbAjOZJhQJsPH7yRF19&#10;HchEf4UeIxrSHASeW1VVBibIHk137tRVVQYVb2c7SSP79JAwullGd0ybViZn5uPiU1ZWNhwIuB2P&#10;WJRTn9HV4qXGbqmwQNGx+/wz5x89uDs02OVbdIHtKJscG0IFwlCLiI4tKqt4/4PLMQmJpaVlf/of&#10;/yIlLfmf/t6P+BuzO3/Y/Aj9hh3M+OSsOVNEVKzzyjykpfkhtC9YQm2HxfQkrSSi2MI8JXbiyNCA&#10;lXy11VWOirfBU4dg2NZfTO2ycpYjOUx0mGPWcHtVTnOjsrx7alK3iQxTUFhkyQIfcgnKQReGUDu4&#10;VVE4aYN924FJ0K4nGeICq2ldftW7mtMF9q36rzPTsy6qftgX+ET8s4q97Pa6mdLPE6GVSUKQmbNz&#10;cxXMHrHff5rrHj18FAiGVvg6PnbTtKyq+L/7u7978PC+M+YufeUrX4F3egU30/HzEEk4Pb5AG/xE&#10;fYXxaoZ3GKUn2OQA3CUYztXY85H2JgNwdI9hG9grwpD8w48/gsxZ0/XUdcQ59I936P37n3Kylz19&#10;+rSn+YRcOaH2Dj/3fAmcb2Zy7PTxIwdYLs/MGHJasSdBbe7u6AqYiah5zK9N20cnh/7ov/kn71++&#10;kV8Ub8URxenUzMp3v/vlwYFeCHBeDgO3Lba1nKIVfsECkeLCrTVbvyLuNfXl5MTZfZqanJCXmQZA&#10;piWoKinaWllip5kUEzUxPIDoEBcVmhgf/swzp+w+FQYNcqkI9lmKPT17/Oix2Gj7xMbtmzD3Q8ct&#10;LCkjlwbfSTvtXZ0Njfthi6I1sSmjClx7KKG5Ku1zc2srCRUz/tv37oYS8gbLxcPMWmxvMiABfsiu&#10;NsvYFtXW3lmYXwgk4OpMR8Ftd3Zp1pHlVwwQdiF9ce++/a5HxenX5EkZiTnE+bmuutqDxO7wkOqq&#10;63QEKCv5hYWKc3CdcAaG5Z8WcB4ystSKAFcaHY/w7PmzuPUQLDtNhD4KWHIImKf36CwaijpQutYv&#10;rnxhluX8Xrt+C06RnJBI3Hu0cZ9PTM1iAbKsjx+6uRW6s2MAELe3E0pKp++CMulUrXp1L2hrgqO6&#10;vXX6zInIiJC52bH4GEH48dLCdGJs1P27N/YfOBgZnza7tL4bFlVcUR1ij1FGZn5R0W98/wduhOGi&#10;VUO7okVIxND45M7j8MXVDXx5id0gl37w1MkTwD9QqIRDFl9SWKQF1TSa82gOsXmNwfGi0JFh7Fm5&#10;+SWl5RmZHlMEsiePqJm5hdQ0i38ewWJ0e4F7doypByuCSSMlVwRc6KDbMMYYQO51o5xJ/2hZA8ne&#10;XohqWXfmMvtNPbmyUynOr8e1B1LCgqbtxWW7ERnh9DucZjmAyaA/D2HHlXP79l1vzFMTEjo7OsV9&#10;7h96VOna+SfJFCBi4wKVr+QpZ/gpSl+LqYLBany8cl1oCMLHBIINz7YIsL8NrE4Lcb97q4/QUHh7&#10;WgMVCsa1XleFLFKLGpwbq2uqBfG6hgZkyXv37tOQqAWctCch5jFgHP3YPR8aHKqvq0fLURaG/4t/&#10;+VXZAUocHhriRN66cwfXx87L1HSkuTgkDd8MVQObGKgApcLoRMe/+ZP/MSoqzEKN3/j+d9OTo8tL&#10;C6zYCjdLgl0uLzpFIXtKpkgDJKG9sqSI5fLOlhs0m5OZ1tvRGR32OGxvq1TzmpyYkRQXHx1hOXVE&#10;6O7gYM+lV15QP4+MDLGwQr9cW17Xu7KwOH70+O2btxXg5nJ379yprKoRjYVnMwA54elW6KycLLgi&#10;tCyIZ1GR7mR7Z5vqUZFTXFqMW6fD1aK7vXj5T7lHCImmQV5qeGDYq0mSaGtAP/UMu30jzcTUpNml&#10;RQYOg8NjrjoLJY0A73LYhqNJ0CvtK2ACKmWYqSlbyCS0UJWbvMo3HEbI0OnGzVukFyAWsd/ejKqa&#10;Wi2geTAe9YkTR1H3DWYuvfISfYwhLTKjq+KRjwZHNoSbqZBMWlyGWLa7c/zooft3b77+ra90tz58&#10;7cVn+rubwx9vxsWgWqKl7xnbJiSmj03YeJ4pjqysLTugbDqASW4FMEk68hMNcihvSO155RkZBsOY&#10;qGhZLS+/cHJ2oW9kZm55vaunn/aYnsR3SSUnsHEUOHP2nArTmoWExFQ762Rp2kDGFNxqgDBSio5R&#10;hBJmbFp39yRBTabkghjoE8kq/rpcybL7CWU2yQe8e+8+HuvXvv5V8dGGKjoGiRcjmozWijM7il0A&#10;fjaetCxkjCyurdjWHWLF707wlGdmIPOBdePapq4NDhw4b1ZVubdPfaQDH8+xCcu3HEulKbqYOlaI&#10;/PJXv0qFQmbgoUvFzN8Fx0MHDmihn2CZIbK3w3P3zl3YxMraCkwHMVFBaxKGF/5EmRO4qdloQf/w&#10;NLW6wxijPvvzLzwvd6KCIKhSf6IzWLwkXptNqPwdA/8fHF1ocB4AHKYV4BKhhCFBW2eHUt935ZVF&#10;IFPo6MgYunevr5rDgRVc3FMDS3VBSloKecpj05SszJzOrq62zu7ImFintrl1OCMrISMthYOzWwdn&#10;Ysu4sco8IbSggFXSBAeZRw8ejI/2Xzx/6lc//7k1CLNT84f3V48ODWQmRzfUVLxw4Qw9eENV2d7G&#10;GlTzwL66seH+jOSEqPDdgqz0Fy+ei8OjmJogEtjeXCspL0pIid/a3cjJzzYTqiyvIM031uP2qF/C&#10;PWq6fx+zFNvWV+AbxwkRIHLIKnJyt3YeO2G+O0qJoNXJz79/t8l0Qwh84n3byfwjISFGPjDN/vzK&#10;F7kF0Lygfj51/BSypLGwWRlQWq0uwxmj82RKSktd3VjfCw9lGN/U8mjc7oVte5qiZuaXU1IzOzt7&#10;7fvgEwBNBVH4KzmWPlgwHRn17//0zzs6u1PSMqdnF7v6+hLT8I1nh0bH84uLu/v6FYC2KlPPwrqg&#10;Pty57V4vL8zjl3fu9GnDZ2PMX/zyV8ghswuLpL8WuDA31hDN+XJnpyZGBm9d+eSZ0wc2F8YKMuMW&#10;pwZiI7YjQ7csoZPn6Sl29sKGxybjEpL6hwYcH0h6W3trkJkN2MWW5HhNGsRRQY48ZDMwQ5nQMK7r&#10;1WOTi8OTczfvtgyM2hVcLRqqZu0BwXKxnhJXAzIFD5MGhBhI3gATz+nZns5uO6U7urrtvgJEYV8/&#10;eNSytLJuQ6zNne48TUhFVaWRW9BTWdAeEl5YXP44IjIVo2ttgyu64Yl1SvAvsxZNlgLBHYbGu34x&#10;cXFSpuq6p7e/rrbeVcRgDQLlk6GOcOkD6ibYkX7+xdVbt+4ENvf2Lc3NKlZXTapiYt3nJ84V0MnH&#10;fhHQsCWH+TlOzNyn+wYG7a+FO4h8CEUSFaQKhAHfRn3TGHoP7oyei1gNfqE4yjTGoy7E5c7KeEqi&#10;hGh6Pyy4dFeBM/72ThUNQzjOj4i9C+tBaDty9ITSD0VC8HqicJwytRL3eQTZWmj2AQEFB3z2+Wdm&#10;lkK/xYgd7V0O86mTp//dv/sLWx0rKqv5b8k9gRd8fAxHN1jDnXt3dNdmOuGXLlWT4J05czY9LfP6&#10;jTvBrnRk9E3kykTXElEnKzPF5h7fJ//HpOSYx9tL7c2DhrslBbn4TA+b7vHwTklIqCkt1OuX2N2Q&#10;kfYb33l9eW6GrAHEIpfevnENG/m1Sy+XlRT4Ta5q3KR4Iqn6p6fGZ2anfeNdvV3JaSnY4R2t7Uhn&#10;7S3tQBQFA+jcIwzEd9uPZUIMGxIiRxCsiiRqfrjNZyO/UGWiStGHBLKeyYmV1WWUVU8F7ucdSap4&#10;/zBSqvTJ6fndPYTbhYCWcO8hCvtgbz/sVOsOOUnPyjx46PDj8NCNYAP90ujk5MzikrJlYnrO7kyt&#10;MnhZF0cCXllawlDyYOM+2kBft4Wn//mv/6a4uExne/9+14HDjYNDw/o3NuLqAZpsIJkDgWWJ9MO7&#10;FBagMAN/axqp1fFPP/v8intlXMyhmWtpV3efsko3qLtGEa0oKSwtyq8szVfNuLexEbuubkTIdvhj&#10;B0XyAHtEjU3O0dz3DYwYyd5/9AhDeF9jIwGjJk7UQyE2dA1UxLGApVSUm2BcHMPjaiMrp1A3W1Rc&#10;FREZK+lJNSpyWz/EGvoHdSCuBVpSsGaBrD+wd0qkJN23f78xoQof3ivf44E4OapZeLsSkXyvraPN&#10;jJd9vP/qZTEFeE8zUWWOa2yJhvIUgBVlXB5PSmerQ1FSSkQG2lBAzV59fT3ivmmSatYtpZoI6EE8&#10;n80a4myWmzp5+jRP4idwVLIBAZMdpWbQUqJ/PGmPS8vK5W0gK+hY5xIdE+3Y4F1oNUVw9sCcUkyJ&#10;Vbzej2ITTdeonOUNgYFrD0nRlJtF+Yk6d3iH8lsoMbYFivgRkqSfFbj8mNKvrWFZPMGfd57s39pM&#10;Tc80n1ctKw3MQbjkSEKeAslCIMwKi9BG6Sj89WCr+O6OhyL5Q9HhLI2N+8AuGl1TdEMp1YSRB2Cy&#10;6f5deZtRrggS/s3X644cPtDW0vHBux/trO2mJLBWHU7WvpZYklLSdO/h6pq6Zbu4ME8LATJ56flz&#10;7Bfx+9sePvrqpS+bsh47eKSqqLSytGKAff7jEIvCFH73HzTtb9yHjFmO0VNSjAoxMNhLKk3azmbB&#10;1YJXa410m9Z5i1hnz51jIY/WR6F17VqTfDs4PALsqa3bh3V88PCRlZU1VArFJ96PO2YWVlhaYXPC&#10;u++9jyDxdFuM7st3qrQQI50wtQ6o0FcPcz5/4byNNW+8+fbwyBSkhKfc3dt3GzQScfFkdIq90fEJ&#10;rt/S71//7d9t7z22DG/ddlXlzsbW+NSU79SxRhRj5jgy0J+aGJ+eklRdUWEzl9vomvn+CQAEfr4Q&#10;X/3al50YERpRLdiIGyynKqZxJcEGQhiq+R6UB6hIzuuj5tbKiuqbBiRJyVqDy59+bvjxqKVVVQak&#10;cb61NrpWwi+IKrsPpVNM5K5JbFQEVTWpr8gj0IUY/iWlZU7MzGdm5y+vbmA12rQ4OTUjKjU1NR08&#10;eEgto7VWTls1otZw8kxz1Cxu/+ryKjhQZ8qjy3F0VvjKsp4TWymEVZXQXJcTAqzqM1Yh+pc9lOU+&#10;yBP136zNA/sa6gIGgp2PRAwVZbBZ3D5cbuYKgbK/uMR2H30+cQK6kj4WAyfY5eWLMLOJCFZY8F4V&#10;lB0zrbLrGmyZWjfRXXa4faumo5jMDowWCblaNas8gfFoLJ9sElLShbsVqnrEYzilDG92wApDyXD9&#10;+g30NQucagMde7SnANa5dOmSWGbnmBfxyiBu60jNIxD4/Y4/BvL1a20IEp7wJz34W1on3YHnApT1&#10;3gIB43ZguBu49mxtgaPdbVQqfwbTQx157fpNn3Tf0SP762p19rBGa3WAuy+9/EqwVIgDs/HL0rI2&#10;WBPhLzqZtFlMlzi02BHn+wysF3Z3LHnALKAgsufZ0JfzAQshS97Ccwrn4UDZGfnsyvc2Qpktc6uw&#10;2PH558/sheLWLsfEhn7vu9+5+vkXY8PjOxtre5trbQ/vV5VXxkTEECrurm8xjrz26WeA4rqq6iuX&#10;PyP9V37oqp1ICljhzfPo7m43wNAuohnqNseGR0AyzqhmRmrilGvjlnZHDTYxsVBXX8v8+sSp02mp&#10;6etb28pjRPbpuVmnFeG+tLT8x//409DwSM+Sr+n9e311daU+uRgM7DU+9RVo+gFdwUbgYM1XHDEA&#10;JoBeaN/+Q8Oj49RRgPFzZ88+fPRQmnpiGZHGr/CTzz575/33yzByk5LsxCwtq5iZm2drKg2j8gnp&#10;VmkZNR8/fCQlMZbHVVx0lBQKCA20HBZjpacz2T156rT63BM1ynNpv/LlLz98eE+3adb13LOBpYnB&#10;uJTFDNFEHmfQ7aWrdAlxFGxR84XYP+ZuYyMq0WsqKjzCZy9euHbl86KC/KQEC8TXrB+G+VtRwZua&#10;i6LZEs/lzd3HIKW5RWDldnYO+G39zbc/Q3sCJUhlkqeDBfQJmNULS0/W/E35ZlySANoNFhrsaL3k&#10;KO8tMKDet4/Wx/90RgVHdZkqw0USH2HvBD1Pt+9ZA1RXU8UbD83O76DKBIOG1JTuoHOp8dIchmQq&#10;0kj1pa9FhoQSyecqAkN4SL7PC15yOfkBuJbsKfSFGqif/+ytoaE+mRBnXhcKsJHlAmkOD4bw8Pr9&#10;+/gwKlMBhMK6dt09BEx43N6nh9vd08MHI9jSgvWxuSVQPnj40CiOoNr9V4RL0d6whWNyoK5Y4uUa&#10;LYVazGtkJSgEWxROnRKzAvw5MtAz+PjilDEh+oTu1Df51DTDq7m6gohTpwx0n93epzIm5+rFF14M&#10;ZPePH/Mk46frglMy8PqAfnknPpQfihPh1QiJfdvgq6fjIoCZhuUpkywQ+gdktQCc91ee9Pbw7dQg&#10;vjcejRseWq6pqBzsHs1Jz5udnMnMSBoe6Roeb1/bms3Mjc/NZSn8eGF26fFmaExIVFfr4MUzR6A+&#10;GQZo7Z0YTscPHjae3Vhafni36cTRY0+4wZGz87OYA5bKcznnlqLshCwKYNc+/wKkODI8jviBekUX&#10;HhOfQLzScOAA1MU4oKa6foGAbYvl8/ajRy2mC7Ixp0I4pJFDR3uH4koZtmpgW1gixEZH75kb+UJ9&#10;iaThPD7FLXc7WGTEjSU9gwA6KyfXAmgNz9y8hnAXVfv48RPdmtWkFETZwOk05PHPf/FLf4xSxq6g&#10;xZWVhv37O3t60FAVgd97/TfYqll3AbI9dexoXk4W/x9+v1Ljg3v3fa2OxSeXP3GAZLNbd+7nFxSC&#10;o/0DPQ00k+HBRPTUiRMGLfjVboirDnJ0UWEYA0Nj+rGFpRWRxqSKSYq7PT0xpV8FUvvG5CAbvCR5&#10;ZmvEzwnxTIp2QnY5zlCN7oZ67yAsfrrr25xvxqeJJaMftrSb2YHQDx8+xpIGyMQotqKMpCHNLVVK&#10;UtITbyM2qiGlZe//H/7+x3nZuXT8SI7Cf+D/GBLCUVUVoPoQQ4Htun3bAGQMCRytJUDWNzeQ+HjB&#10;yZyyJfNABba/bpGNxIp4FBB7gl17ziF1VBg3L4/JsRNNpDhPbXlpWQOstqcoAD7Lb6KDbtCuL7iO&#10;P6CVhee2PGr1TAVlxZSIw0g5L79AC008I0MEsGUwolvv6esx8NOLisuAH+9c82nG67uFG/ljyoqh&#10;4UHsuuERrJga0/2A4SinRRlpBU0mt/RAdZ+U/Prr31UMY2sGIkFSFr4fYRb/RgeKBV/RcrB+wJUO&#10;qLJjY08dcJRr7vATWUW42/WEDWJA7Wt+fL/pHny0vLwMUxLzWc3iQvrniUfP5FM11Wtfeg3fAxL6&#10;ZFidBKkQKVSXWA9ipfcpRfk45jseR7BBJjMrkBn//n/9fE52+uL0elJs2uOt8L1tDsA2Dy4dO92Y&#10;VZg6OYsXHcuhsqej95XnX83NYAeR3tfT/aVXLlnCYHFegtFkRBSK1u7G9pFDh2/duOHgIppzV7Hv&#10;A1wGmS4m0C3M7+ulegvQ129/69v6K6xURMLJ6TnoTlExOXgnvJicLSE+VfpFZJeCGvbt9/VZ6wqZ&#10;RAj96KMPNXWKXnfGl4yQ5ExbZcipVKTUO9mkrg40zvGlYNX7zBiqFaaLcQnW1Tk9dDYGRabzXOD8&#10;V7WA2ysiOmEQxlXkQ9O52RkEj0dtrZ6ER6TKgsfwXM1Ky+DS0N/TTbM1PzuTGBvT0d7GFuOpmbh5&#10;gNXve4/xqItu3b1NaWTHFESNozoNUF+PlYPSsr2+uYpVGnFsAV0leKOguBTkw3xLt9nX0+u7olci&#10;dZOm/F2KYiaYFWUGUesQXa7skSFWTLCzN7cMkYflJJboOMQhkdHD49Mrazubu6GnzzzDULm4tDyI&#10;3AsLKMc8T2CtXJdcXZiN0G5XkK/R/fG9acOY1JhUuKI6ycB1OTLSWfTxn+hyoml6nFf0Q0xMz1fO&#10;8cquohyekpxAZS2hqRrUrp6F2kDbFphvpKc76OwmBSb+KjRPOhqZyos7iwHFQrp5IroKdvMF+zGS&#10;RFuNlb5aLUoIDRQA0ElHvHW8ij9sjK/l0R5QOz51cmUJFOyFHeifDXbNFDAFbLrfNDQwfOnSK7C9&#10;QOoQH68kDiY34eHej1jif2I+qyyC/Cysz80BKeTMpxbtYlbg5sGpY2cHwuRt+AaeMgt0v5KqF/EN&#10;BKEwh5Vl4KSponm6G8nnMkl2Gp1Pccp/VWAaC1u1KeE7CTY8Uba4hE8dNgDL3phL/sTUMkYb6Pf9&#10;IPlZjDO81Ig9zcweiprIO4Hy4IG4F/6kpj08PKW3rrbh6mc3u1r6y4uqh/pHiLMF+dWtldHJkeq6&#10;Kg0Ax1DaXIsFKkpBR7taJqnDFGRpfhHbYXFmDgGllLI5O+tLr73KDHVrd8syNTNYuZ4ILt+xzckv&#10;LSnDvoGGolUKk6odlwaAufhkpm8x5dTMQkhopOUa/f1DzooD0dHe/qRH2mt+eB9NArER+Kw4N2ZQ&#10;GRJzmiKQdykyhweHOEXpdiDS8rAjkZHFUL8X9GdUINWLr+i1jLCzM7Op0hRsSnoOCNqwwAtGM5OY&#10;XFNbB+4aRG92u/p6fY+CyOTIQkxU6Knjxw7sq09NSsA3lHANfozeLr38iuje2z/oY5G5/7t//5ca&#10;Qh6LDqjtkYC0kiKLIKZfffklUzcIs0+kh7lx8wZUEyNat29PkRHorZt3XNWh/n731TzkzKnju9t2&#10;rFTOwmOnJ3Nzsh8+uEdB7f0ks3rdo0bclQ0k9mDPQUhoILI2nImI2QmNTM/KJehdWFxl/jQ2MkZh&#10;o6YdGx+pqqx8YmUcJe0ggSuJZXgHaGzMuoNE1GRO0Xh6gctheIjv085UnbXaz9evhZZv7Yk/feaM&#10;0/Z0SXzgxfOkfWVAq7wi9UD3SbCyMWBub+lWOBb6wzoXCirhGAshB1kyIeHgoUPu5+WPLwcrOSOM&#10;+Tn7rKl0ArQBq2Z316+NYBBaHAoX/EFzC/5cUNTk5FppoBSHUTk88EgEcu2PcsBqLjOL/fsbcQz5&#10;SajaPWuiMbJ+XzXL5+qqGm0OTgVytWusB35ifxPnj9EtKp99nYwyA7rYwoLQT5KMChq0DJERTogH&#10;ig6JXibS/PRnv6Dm84k04Wy60UWe7HbFEc6Ft4l3vhZ3W5Z+SoSEZf7lf/5LYTDwGJqbFbbEtaDT&#10;HuHU0WiHG6pMYPSdEmRalx9gZFKtwRTQPSyscoijoTEfXB9NSoARXL1ywxXQGamewmsOxZUUVtWV&#10;H1hd3Ozp6Dt08Mj03HRMUnRGQfrq9spOSLDxxRrhtOSMrZVAhqXmu/+wizpPYFN/Qiagghhz/ptQ&#10;5Fu703TfTLwEe3N+3vgLZOJLVJPYjG5S5TenJqaR5h48bJbuNGxCaUtbZ1qmvThbHlJXZ68YrH5w&#10;62VyICEcGwVaQqPR31hZmYUCjY/09XSGPw7xtQAuFSecK13C5uYW36YS/dix46a4QlpjI4uyQ++/&#10;/+HC/JLmWeEh30pEj3eM0QKV1lMHQw9VqYyk7Uw8MUazoLDIFy2UNtRWoEQY5mRk8MtfBLKfOn6U&#10;sEkLsL65RTqH6oDK+5N//MUf/fEfGi/ptUwI9u1rIGlwLRsb6lnGsCBGQlLbk7m5MHdvN7HyoW5H&#10;KWIZpyxkRYZdXFVRwuByjx2CPSbBgkkyqYnR4WFYxb173dVVlM5IVFtI/S6OwQbwKlg3GhkdHh23&#10;vRcxu7CSnlPU0z8k3SGuey6u2MLinK/R7VLQ2lWLF42QgC8h2wPAJD10CCouRAs3ge3OhmmhVe+P&#10;Q01QVLPOFgqn70ez+gRZiJEH/PSn4gS9YrBFY2vT3rmJyWkFHvTehbEGxoUxA8dFARR70PgPbmaw&#10;s3dj2ywUnSMYHe8G4JDkowrVpj61hoK+BlbMY6OBzWV+IJYuKi2hFlTuesrE/QKBiY5U4FCB+Nxq&#10;tTxhowdqi7V62KcoLS/TQB07clRyeyIMDpYwSlksBLWp8p4M9qRMVa7G+jgqCwHlCWE7MJ12vXWb&#10;fmHoYAin1lXPu6Wy4omTp8SaQLbdE7AgFbeimBwg2WpWZU6/7zdVNP5nsFkiJKzxwD61g88ldAZU&#10;0NRUfwbC/yTDZ0OgFDV+hGtCzqOHQmgTa1RMvmrq4o8+/Fiq91adcG/V3/r/8vTfwXmu6Zngh5wz&#10;QOQcCDCAOeeTu0/oVge1Qs+MJGtmx7vl3XLZVeOaLXu9Vd4/1vZuecv2jGc0M9JKGqnVLXWf1Cfw&#10;JOacSRBEJBEIAiCInLN/z/vVDNVF4YBfeN/nfZ47XPd1X3dYwPj4WPNT4lL8ytryxu1rD18OjRM0&#10;pttYVl1SUJz5cmokKz8TJauouMLMYPPuM1MK0lKz+odGDI2toYGeaOhzYUzEDNILNOdQmS46wFpS&#10;07IyHde8wi2lJWVS1itXr+EHIQbDTsrKKk0DNOMHFXjY0N4xtfh8R1f8wzmz5RZRh+dg3zM52czk&#10;qzCUqLHOqJ70lAQj//KyM8tLtqjfQJztNt8YOBJzC4KCoOI5Pn7i5GnRrAxFItT2+AmID8AI4j53&#10;4YIsenxk1IigjvYXf/xHvwfqpMzAygQxIANBl5cMHBWMqUGIOzT3i1RT9HDV1eieqygrMY9PDWx5&#10;ZVEpT/Ylhh94oWSF/TNbKjD+7pz6DdL/wECfkETczO54ZagxzM8JFrTm4KV+8eUX5onIjAFLDDmF&#10;LQPiNOXPTo6b/1BXW0lf10GVc3K8nIDygs2Xmor/MEIcUFLND9gWAD3gjSpaXGIyndcgXZVbpI+f&#10;dqcKqBSNw1cLgZ0YzKvWmpqWvGdXK4EG+gfYjmkpyXb8JjqEaWswsKVFdUVmIUIrFnh2QIYAIVSP&#10;pqYsjlaemNiaGBi+YgPppw1pP4pSTq4HV2gXzszoSRAUYA+GpnvcifgEfTAVQEQAAP/0SURBVGmc&#10;a0ogcuSBncBuXsajokloO8e3wdmwQe3gIIE3PS1uh4Ag0p08dRqk7JiGClx8vOOkf8sQWcoD+tiC&#10;SvvK8sNHbdlZmcgke3fvBV7SQkD/cGKts4MtHENaBj7L85CrxVaOkKyVmxUpKFyxOHpaZNACCQcj&#10;0ocviYqRLJ2ma3wkJiuIPHNOQhjnRz2Mg3Vy5IA8hN2FhQa9968YWrEuf72nzvb8zAz0C8ohvZf+&#10;mIEca/QPckPgaMwf1fnsbCHJt998I2g/++VZ2tFoJEhZjqsVho1DwiQI0caeYHScYRcUi9t9kc9J&#10;PHikMjcz/86VpyVFObj2PoLmXP6WAoOuqmobLl+5sWfXwY9//e3o0LC2n6lJOnOr+YVFSD+JySkM&#10;yeEjxxTl8OncujQS/ciIRUzflLR0/DSLiF/w7XfnOQQTdAyeXl/dsHGxwQ3XgWqsxcUb6DQ9NaPA&#10;Gwif3piUdODAXnp0pPNqq8p3bm8xf2hooL+8uEgqyEYhHcGTPvnko+xMDeilhg9s37FD/hPTNwi1&#10;PtBxQcHVK9fV1kH5BGXu3QPoB3kHMLVlJbj53ntvQAs84Bu3bnqWQd88N+/Rw0dwY018hrO8GBrF&#10;GaaQlJeTVVFWnJWZrm60c2eLA8mHewtLX1Je0dc3aCmIhxw7dgLkoIwxPTX++pnT+/buIZ4u+vUH&#10;E9iKC6eVNzvaO/gxPF58GwVtkbBONAe47cHd3Kz0N18/BcFwOdy7g2S8CCI7CD3QKgtD1ytbKZXC&#10;1iouKceWcBgUmRdWURtTE5Iz45NY4JzeZwMwLZGFh89rwoRtAix/R5dIKK+uJkNDHIEZXuxvsvJ2&#10;FA8MYtGXFbrtcnJtU4VT29dxsqutp8ow48gLRWKOoUdXtuySdKjSW713/6GAYsfOXYum662tcWgI&#10;zx6oJFbxPIzlytIXleBkei8CEv0wqTKmNyRMFxEzxQnb/b6U+8WEBYPjiiBOsPsqC0A1PrBbj3pG&#10;uvMjRDp79qwEmo8aGHzON4vCeCT1DvKd4okvv/wCWAh81UKsvBwUP+PiXA/NOumDixffhiivolJM&#10;zt2proWhiYuLzqGAwmEWYjjejpozQ49e/1NMGpLd9MeHhHbIiIPNvQfBPRzI4WHn0zFzg/4Tw8/G&#10;0unhuyj1eCJS6FCRLvEgwnBJF+xDmEh1JqrRb775lgYp5oxakKzBCxhvx1jpy8q4VFfIhgaK28sA&#10;+vhP703U5NDb0RO/vqHLZ1uzRorp3t7+nLyi6dmV4hJ6kfOffXqhvqqivrZh/9598D2DGUbHxmsb&#10;Gh1j+f3f/fLc9PToyVMnOWRnMr+wmOyr4Y0Nzc3Xb95FJdTuk5CcLNHVpYWGzvpq787NyUe4oaWk&#10;TCeKQWRjfjXl63/Vbvbq5YhTmsTBrK9NT7xKgXNuKaBYQwYP2ChJozIlLGzdHjq2ACRGZ1g1wYaI&#10;AIC4e9deY6zBoAytuo5eU65Y6M4nA591PtDE4gG4UIdQhQNU8AhIHQVRmuzw5gSTah/qme+8+QaU&#10;NSM9Bc3b9ZDsUeTgi776+hs6iaJIU6+fdPbgMxDHwccw3+j0iWM1FdSMso2E93mz05O2S9A0Sk31&#10;FUbjHD5yRKgPVYa+up0fvP+BQScq43W1VWsaSAzATE5iCp12FlpaIVLOEXT1PrVb+gcHDx08Mjg0&#10;Ep3cNJSP+OTU9MzcpdX4lxNzhSWVz4dfnn7jLSJbAhOrzaDoRJXBOmwyenbBbwS9sBmBH0Il6jJ6&#10;glTZOReGyKzsToGiYowETxDe199vbbYUFWfm5LLUhTzwygqokrnU9xIpRU1U19bSbS7YUiwY0bjm&#10;gtEkrSG/JN31jJCogBQAD7Pqca+decVrU38MTwFMKke3P2mDbqqO8tgul6scGOgHfsGTwFeISq2t&#10;u9TqUT71J5Gb4hcJ5ZVXVMhB9u3bC7t+9vSZBhLu2syEMPytsYnJ5kILi+g2j+khE1/YOgT3uGbj&#10;nrhQ+yG0jqbjP2pODtAxIErxCRtUDuj1jhm4W9oMz9eh1dzU7PIQVBxa51ONSmTEEmkA5r2iplG8&#10;hkkrjPAhN1Fn5j/e+/73Txw/xpxFxfAaytIAXQZNXcOmdT7xdq9evuqqHEuqpmiYaC1uVmKPmAXH&#10;9swU+hwWSBtMXm+RFzx89NCF4U4nnjjU9O5b3xNYpial9HY9cxGePRKFmPb8dxezMnKQ6VLik/ue&#10;Dgz1v+js7IGl4Ql4bF9+eWHvnj1vvXnUIeT0zn75tVAZGdN4K/zB85euAVeHRl5evn7f7hl5MerF&#10;cj/7A7jCdTNkoiwaQtgXDBXzp1KqdYZkbVZGap4hw2sr9dVVDq1RXM0N+iHHmWpnMoiKhqHvNX2D&#10;AwwK3ZKbt+4Qy2bkA13Ovs/ICkqOxYHOYk4JxizbqALJfCID6qp9++13vv7m26fP+sLQqufPydko&#10;4hqkeO3GtR07dmqXtQOMX4PKIipzE3rn9KBqc7XdYaFdHV14PJVVdStrjtlc26MnLc1NtpzzsDA3&#10;VWBSQSLIIdM02M6OJzIZuySGagIwlLWguurhcjx9lHYbiRIqeRmpyQaIa9JXwAmPILqX9KwcbORf&#10;/vrXwy8ndu3ei8UtwNGSrZNJED45bTDvWlZOgaaC6oaWo6defzkxXdfUQkN7+/adzc3bpMikqnlR&#10;2wgGo7wHUbPdXYBxEC9HXrDlIvJg0UdHgzD6pNFh+AkFtlqQj4q2Tlo6OeVtll2rEwLgt99era6W&#10;3RcLBNgFR9QgX9Hv2Pgk9yVzZiLSMmSVob7sw19/7Q0aN0wbhpnce0frDpVwbt+10RX0RYcPHVDl&#10;gR6BFUjtgYJMWSPUJPgUFODwII2gTAsKuMTt27bfuXuXceGoWRA2Guh1/vwFuwgNm86mPIUZsuYO&#10;GOcsuI30ouPtNyfWKaVVaHknpyZceYytIcu1J0kgqdtza+7UPvH6XbtaQ6AbH29LKG0QoIPMGQMA&#10;kHe/vp2NYaCZmwf377HRgiM7kHKDL/qD3/t9NxIigry88+fPsws6C4L3jlNaW1Kp8jNbGVPnkgMT&#10;fgAByCMk3tE4R5qYjfw5GQZRN6Qt0kjTuhy0DWK5etSbpT63lFieGX/n2u2xF+NFeSR5VkR90lIO&#10;JCExLmgyDr9KiUt62tV35sQbLwax/wm4ZcCTxU4//cnvCHKIBlFAVI0QPuG+khH+9PPrg0Pm2o+/&#10;HJuWLYdR6HnsccLWxqZL587RRuSa/JEV1NZV0cHxsNOSE3F3JifG9uzcsbw0m5uToYdJ92nUrRgv&#10;/4tEVcsFY7n5hTfoVM3NP+7qqm/aCkC6dvWmPERBu7PzRX19pe1489ZtvC5YFS4O6AXYJn4zNkoz&#10;3eUrV+wwDpk30HD75ltvsXD37z/kSp497ZOzoVIZ0SLMNrUodCxPjhtgY1Sf2qbwDFXIhBdZMFi+&#10;sAil7qXem9qayl4UiC156amJFqKydMsrSg7Z2Ty8JxdET5JTUc0gLtyCuppNIyJt5Opn50K5uKjI&#10;7UPazT2RfUnVBp4Pdff0nv32/M2793sxXpLN5l1u2rZ9dmER41pDBaerWEUhS4NGfFKK1oKc/FJp&#10;LxBrdS1hfHKWf1bHAuZ5TMpgiplQFs5VUZGfER1qtXdmQlNWfGgiB7P5vXXW9kQFCaJliVw8+yih&#10;RcDQGMyoyAZHRgZC1Nrfp6lNAca9BLIUzslmKO1qEkBNha9KDTSfO9rCeN1IUu6HDx/ogO1CHJif&#10;F92gqZvwSGcXOia6cfuCF0ObIom50B6ECiLLt4FxuHXRdHd2QRAQ+3SbyUEYZTvK2DQOMMzCTk1l&#10;HZwKKC2FUD0tED7nxJGm0QMAc+8S4+Bpk5MvXLhw8sQpHanogCXFJUBguYNzElrzEhM9EH87J7pc&#10;hN+YMm2BKreV+irMW0XdQdJ4yvIqiWNNO+GvvXbGmniyoUxFriCb3Eon6J7hZgTxPo0gRUeFMgBN&#10;5Ml2kECdcZQC+ARm+WEbQHdNe7F6jTBNkvzOO99DmPE0XFVQaElKsgji+lu3blL5EPhINJ4+DSha&#10;Ylnq6u+890FVmZ6FIpUVWTWaexDdGno+MbZOzRx5Z2dLa0FeMdnX/r6hXTv3uCiUAJaPGgsvFxsk&#10;hZtRWl4JFCgtL5QZJCbHv3i5uqVEbUYXa2r7o+79+3aZVCbFVVP1tAKl+3FbmPi6vCjP5BHePHWq&#10;mMxsUcGObc0WVxUUYq4nzhqNDL+cnJx52jcwM7+QW1CYkVswMTN38cr1iakZWtNaqzxOqinuMxIi&#10;CqM9BEgqDIbBsYinz5zBsEFLJlLHFmhnc1ahP7A02RQY/PbdZ2+8cYyHvHmzm76yDcFXi6aYOSaE&#10;ASgtLmHxstIzOzu7aqrr6b/n5UWR+fiE+rKQYcnEoYmXTfU1YDa1XH7GKf3s8y88RUALu+6c+Fnd&#10;2D5DlAgjeWh/F+SC3MNunp/DqVIdhOKEGkZOPsGTpNRMCpEZuflJyWm3793XNtD7rG/n7j3vf/BD&#10;BssNanzTw0CCV3vA5PRCckpWaobyY+LdO/dsGnxjgbdKslSfzEXEpsql7w239+BRTaHNtBRD2TMj&#10;8969u2LtSHXZwZvVAR7VwLNxNXa37hXLyoqBtzynz8EJ0WsSyJi5ufyb7IBsIGMr0nb33EJefg7L&#10;hOWpOqVtIycrS6OP67ly5RIsTTjTun0HjWWNKyIQJoPsrtEsThLng2wYwWPZGIXg3K+//uZhWxtF&#10;dVv59q07x04cdxnGRFlPnRK+LgyF2Lo1BCMGCNDWfzXGaPIQgVvW2eFQLS8ueVI+zclHvwvkavB3&#10;4GyGgeBOqahNgh0TdvUtIRUvKeEJfLvMX1eQypk1FGJ4X0U14KNPDgLEEuYyZCZmQJi9N8y1isTo&#10;XIa//cZnwgItiGgZLk3s1kcJTrzAZvN7VXrzWVDEfIvEkL7/luItQCyIrHAg6ArNzkZkwSANDeJ+&#10;44032CxoS1S+SuSuE09vK6ZnNTI0TE6Grg4Nb3kC4IvO2/amOnSFuUnkyoQ7N29riFcl119Kdw6x&#10;xjwEVkHbJCUKCXogqepDzcjGx0BL00KRV8CDTeCQ42Rvri3v3L6tpLAIIVFKgJWh60r3//ZtyLaN&#10;1LYaamtITMoUKMOJKuHA1y9fFRdZFFVJzfFPunsY46q6BtMGbj94NDE9uyHM4n/SRWhVTJ3l5hCE&#10;TwafWxpxprN64uRJ1+ZIBzZPW9uLkVcnjh/Xs61oRMeUIpe1kL1XVMKKE5909Pzuz95VtyD2jCIP&#10;CQdMKNYFDdGBQTrYRflFgACMaIGloPTixcv0mYoL8+G6lWVbzpw41rqtWZ18cGCQE8MEksHKcORp&#10;+CS8CidArgEGI8yhL9fc3KjOFNpoEjUpJ0s01F2DiOkGwHksCSuwsOj2vYdzi8sgCXD662+8RfdZ&#10;4fP23TsOjLSQCocF14GhCcHwsenZJeirGV/Mq8pKdWXViRPHxULvv/8eOxuNEZojl+E9HhzbHSjG&#10;c3Pc7/zMrJ4HzxQABZKxjOIF+0+IIeuwyBcuXtANx/DjlQW9ukVFXWPKNhxg0iUMnJ1K44YcryuS&#10;Pji0+J2Z6WkAWN7eMcDm1R9mnpgUhnT23MwUepna/uZ64JNB0bz33r3byvsRP6dYMCj+EkBV1dTR&#10;s3P8bGsaoL6OpQDIHzp0SN3YUWQWYe2BFxXWvKdle4u4WkbDmiNOCJVrqqqjBv0M3tWVxAQfA5QC&#10;RE1IlOoLfUO+sBJsvWA1RlnxmPzeSNdYG9DwyLCjKC+D/Qc59URMzC7uByAvaA9dDXTq5+fdnScI&#10;SBMbWyYy+mFyosnGU1M+zX4IovY1NQ6k7Wo/CMHs2EjU8qENxm/rARYGuoXQ4y/chbFP0wYLDTn8&#10;HnQACsTAYXfp1We2Eg/Uh4qI7P9ZX9DmdmU93b2eTXMDcclnmqSFGdA8yJzcUr46MTbBs5P85YCE&#10;wYy6CnAYgpidy0oxDB4qKTa0ZT5WqQ1VmzxaVXlpTnoayg8tbzltkG4o2UImX/bb09mRnZHxtLuH&#10;AAxWhlmJPoTXJXAnH5M6Xrx8xVBnpb/J2TlzkrSppmfmnL9038xodqOytIITPnjw8Mz8oicJYlEF&#10;BXuSWXaHQRysv0/cFaDLqanvf/97/C3IqnnbNh3SurQgCg4qjSyRPGWS9LRkITKqBvPMF8lDVETi&#10;NxPoOWgi6enq5YhIA1Em3LmjVUf4/j27NjZWjfBrqK3OTCdxyrlOm06o9gOlkEfZIzlZ5rqYStFn&#10;j7IpYi2UCTvPWGAcFtq6gXOXmqKVX7JHjFVqPfpqIuhzxiXiupSWVuCigkZk1IHT1d2F9+sZy5GN&#10;lYMiUAgKkxCW1yjOCrckeCRg62trMK5UjAnZiZx9L7xX3OmFtppUPLDi5hfDcU1JZXQsTqx9RxlD&#10;80bozp2ZUwEWuP7lX/+VcoeMF/AmeDZKT+mISo6ufT481IcJO6WlNjU0ccu+xXPnVI0O9zPAnz93&#10;eqW14ouUtJQKGTROVgieEyF8YcoRvcW4OA8aY8weEw5w6YrwXMLX355HFLeP0WCYQldFaMZR9Vzw&#10;h6PqwyvJc0xPwwOCNsmnolrAlINdWlyq9R/EpeiioVEq9+RxO59GTU7A74SIDVlwiHdsxFEMfHb2&#10;+Em/Z8IYfcoW9Iabt28ryMt3+DVpWqugJruydOniRY5RzZ9pwLvgt5X5OP9f/vKXPsED4kXdlKPr&#10;1DmPDJ+UjRQcaE2bh9pYbK6Sb3EBiIxuhPlzwRcuXpT3+VjtUwwKPgxEWqFEf5trFPb7m3Kzp5m4&#10;q6l8ZWNz5OXkGBw4LZ1nD9SctXUrUVZSoQEKzYAUUAmihXRnaVFBz9xv9TkZiDKmKaZP2l8uL00a&#10;s2AuaVF+gYoEJsLI84HR4SEapZOvhvP09aYmP+vqQsbAN5oxgb4/VOSotacmJWWnp1OThHNwyOHo&#10;xiWxkoTQPDbHhryGyoGq5hhJqsUF7dE0We8/fFRYmAe+un93KBu/PzH5YVs7yMdRULUaGH2hoRdJ&#10;B1dWS6C3hOnr8YlvvPEm7WI6Hu0dHYoBiCJSRE3Co8hWU+ZHrx46tMessCwtl2EHTGidu3Xj9suR&#10;8Tv3Hrwam9L2aevcRMEbfUlchtQrAQZyFi+G+lkq4QsjrYZCHqertxcqa4MGji4//7SX8+HJFaWA&#10;vQ5zREKkuS311c60IdVkQAUCAGU2Fx0pNTWTmr+UElVPRa2ipHhn81bdnLXV5a07ZBjNylQm/TgH&#10;/seNkPigdgRfeDE8sL15q2Oem5PJ/OMJZ2WnaS1yQkxXE8Art7BQdqqjKIhXsbBfBcY2FqsvWwQs&#10;siPaK4R56qL8g32GALRr507pTHNTA1TCk3KAZV2SW0EjmhEXCpXFHHKc6Ap98flZrG/ywHBsUbpC&#10;KseHdKVMorYP1bdtCWxisHmNOBBVTqaK74GNJExls/T2lVXVsmUKyyLM6Vljc5zN2Wj6UbLkVnuD&#10;6w+7NExOnXc8kK9oidfU1Xq4EgSkUdE+8IwvycjK8Bo1OV3E9jAfCNQE6XPd0lda/AyfOEuU628W&#10;zlLY3tW1NVIwGtowM7yRYBHKy5gn1v29d78vtxdvI/XqLhKztLbuMMpIaCDFbWpu6ujqRGLxmmtX&#10;rwXix9paUM+Iuggf3n947vx5cotCGbxo4mrbsH3TQ3mM0iV8kYL1oUMHI33IBH4ri+JcwCynCW1D&#10;+BGT9CHBHUlHqLwltlQUgDWp14dpHEFZcrfaF8corV9dWmHY7DDOneCHfmuIv4m+0gxbE8BA3VGW&#10;XlyU6VsbaqrlseIisC1iltoprGL/np2VJVtSEjcLc/NaaalXoyIhFGebKMl3a4WV3EuiWC9fHbHk&#10;E7t6esUbcAg4rRwAfKfamZufKwTUJfvGm2/fuX/PhAT8Mva4vFxHZaI+4Sl0nPW1QQoDAzTcTQ/p&#10;RdAPo0NwnlOTsMm0v8lLCU0p3pjBaeI7tJ+uMl4X7KSmptx8Zz3zhYX5BJDVFeX57hrtwIcYZYSQ&#10;CFyx7w8dPKQd3xTZ27duRAOykxx1Z4DtFKfAuZ90diEDeGbCNrGWmBA11XNSwgEIC/rZeJtGiOFm&#10;Zemet2wcUZEv00eBcLK0tGbAfUjgl5b5w4mJV8vzcKPe0yf1OT1+53vfQw71INn7rNw8NlSF41l/&#10;n2szbqogl9pTVbYoPzsbV8tciIhoHKApgav8hTn3yJYXFlFNOD2eMHBFFvBhMmJKNFnZeU5dBCWk&#10;hjAKAS03FzjC2TqoEldpLYJhlLhOKpki4egcdG7hfBtrG5yMG9M+6QNtIZdql+PVeL6uMD8nF3Yl&#10;4zU5MUzBDUOVCiCgbtpISgcS+ipNsA7LaxtosEgHSPVOlCcSYOe4uIjWT7oY1DghBuSjODQWXNjI&#10;0UW8/zo5KvCM49H6IygNPHM1G3Q0jozWbFTF5TlBxwi2MYEeVRUfZSV8S3FpCX8I7A0DkFZXPCxz&#10;c7yXEsLT3m68QO9Vs4zUBYLga0TSOOhQ2ANyXbF90LhLSfH0RR/oJdxsSHenw/RTOxCMip7ijaGs&#10;VVEhu/GBItl9+/aR2tq9Y2f/YB9/Q8O4traBV/jmm3PwdkQnCyIfVsoGBGrLYp0FmImNW9LECNGk&#10;sgmPk0sUMIgkMPhkxSEVYfESE0DHocC97voXBWWeuQkMv/vT3/num7OJces4focP7Ickownt2bOz&#10;eItGwBwnKD0lefeu7VVEUuITPLeRoSHakey0o4MOSFpZXqHumZGb/Yu//yU3izRHXxgXCnvBbAEA&#10;o8YxwCZnpQdYX7Xc0vGmcoQDBmVx/wTKAxgzOyMenpqeZBJ0ZKKJ0hB0blMgiqurJic11ta9GBjc&#10;u2f39OQ4F2aAdX5OJng5fn11ZGhANLsvqJA2BAntlFQ9cNVV5lBNNzU26rwvKSmCqZrPwv8U5Ie0&#10;R5EJ+4IgMMDJg5c7oCIhCGE0gBZsL2N4RK5CCYFQd083oh+rr47HtHMjmjf4kyD8FGYFZGqpD3lK&#10;fFBXdGM8KskujFzVEaxA+2Dv/t1FxYUkerByiopK7H59U2HeT1w8xCVEj5WV8rfAr6Ap9+KFVCc4&#10;pcR44WI0BIyociig61zC0A7CXVPTBlu6Qr/zRsGwUx4ICgkJOOFOoH0cqaWGvNd25CQdD6+JtHXH&#10;ZeCOt6Q0UPYTkvCceXgnNuJmm1q5cvPWDTfOh0d0P9Pr1zwUdWOlDRZNOjowaJ5GMYzX9WOMQbz5&#10;BqkpJRqOVqc+l+sgBQau1vL7j5RI6xvJ35V4+rojdI8E3XMKt+ubFZxpdS02GDNx5eoVYbzbRy/D&#10;FPi//4//4x//8R9fv3ZNOm1jWG0mN9a46/zEyntAAVUiN+v0MjGOrtZCm/yjTz5Vy9uxfduvfvl3&#10;+MkOiDAqkEk1nM/O6UNEBBKoQ5Vv3rwOHGaPfKBfis+x1B0iVtshFyOIxp3eMNZjbIytR+BRxfvg&#10;gx/85zlmlt2CW0DIOcUUQggMlFVtb++AL2gVcOw1ilhDuzcUt+I2Qyfmxhp+TuLre5pMBnZNipNd&#10;HR1iIV3kudlZusf0PG0pDIoQCLRMF5lxToy7d4Az01MpXZlrPjv1ypTb/XtaFX6qq8rxkPCTEXtI&#10;I1VXVzDfMI9AkCo3Hcf0rVKxLG+mkEWggKy+2NYzFlzJFogtoHwMjRjkvYMgnmIsJR3S6qhRyHUe&#10;TxD1Iok0M6/NjZ+yrI+ftFUGrbDJwpJC3ik2ANpCGJvtTArLlamMMq6vraXXpS8K2Lu+ttTx5GFu&#10;ZoZ8m7C3uCDffAv0DrMVwgz4FSCKnY3mPTw08qSjfX5eASm7vqaaxWHIssQ6ZPKnJj0kDyb0Lcwu&#10;ahTzCLRSOGyBjFditktoowv9y3LgHJxbhe7gmpwWJ4HD4YftWv6zo6NHXV2F6dbtu3p5U9Mz6hua&#10;orriohiM+1RNHZ942df3tKa2yikcH5/GRxSac0c0aGN8OpvPNSNaicoE8xFhY5WrdGdaGldWl6RV&#10;OjNAD+D0ns4usYLKagBaaI8hIeP9zQfVDp9J7CbqjAnM25iIHwcSa17nve1ur7QE7tSSjU/QRi5i&#10;SdVOwD+xPkEfYlvDRHxOjLkVXNnKIsdOMlEAj5BM8tYGCFqOm5u4X55aWNU5OkUacSdCu+jisvqf&#10;/aC0gTIkkwcU20j0hgRHsQ1Q2wDyr5PfwkqCCcjNNXyINed4Zd3W+fSpU5989LGSns9XYuWNNUtZ&#10;rhgHA1lAgqChRewaYyN/9NFHTnI452lp//x/+8/+7M/+vRI9jwqqxI5AxYDgiEfE51yFt3MwHrSC&#10;hb8tuNv0LUBy83TsZz7cgggxLAIf60tj2h3qT5xt26M2V25V3ZQ3ers1B5oC8Opq6lTd1VaQFO7c&#10;uevuYLEMorcTnAS2ozjJw0Gh7jpxWyFMy4DPNalpETZJSgoYAbAsDN5SlFdZWZqONZuUoGVM94YJ&#10;ScIkqZsZhfrSRoae/9M//WP9Bi9fcNeJa0uLra3bJ8ZHUmGiGY7xwqvp8fT83Lrmpt6+p3lFeQbz&#10;BEFpKqTLS+SUm1CRaRFl55l4cvPajZatzehN1cbezs19+dXXuNHCZtQfYoiRdVwH+XA1GptQf0Cm&#10;ypuiCL0OKClMqTUyQNAvhR/SMPAJt5+bmcUjaB4CpGmgHRo0oCQvO8O08TlIknTOUzEqDeKhTG2A&#10;iNwM1i8J+fbrbwEn+EDPn/enJCdoYwgwVUaakg/Lp+QW5lnpYcrMQQy6efueXvzbd6gjPynaor8j&#10;j0niTFCRoYVoQ7Z4YWGx7C50sYSJXpRfM9VmAmsmPY+Or3RXRcRQFdSFaObjK37eUBuWXgqgx3bP&#10;3j2bcWtAl5KS8uKSMrbBERL+0Q9iW/UPERvQ8yCmB/x6mnqc7R7RMv6JCFlYYWejkelHF2CH8Dio&#10;0PpfmE6AfEYaAsQBdwF98tXOaii0GCk8pquOFBYa/QbnZqsxRjywTQkjYCfwFmFOmEOBnLywYFOG&#10;OSYdgcDk9fW43RWBYUpfFrwi95RnQWUNUgFWuf3QSxgVddTOHCrRHry4b/A5OQdLrxibmZOH8PP+&#10;+x/4GezsYIdsa1m1ApWtUjcP5yWWCZOZhoejwHA0PTW5nISAuXkzs2EsKC5dRjrTdmD/AbRKxpHV&#10;g1fr1xfeW0OExJh5imkvs27oLq7qZ7/70+eDoRmUi/q7v/uFZg6xqs8pKw+q7pZCXAbgQshRRKCG&#10;S/3T8Ra9kp0B+LU9esgqKUY4nDHVDldutRlfB09y5NvDCUwMvFcRQVjS9PQnjx+7GMA77iBqPT6V&#10;5tbvvv2WkQ1dMX1hpKjUXTiDQBM0krbmJrwclrum1tVUOVpOK9cEw9QbaIgBcgVEyu9rqipJQKUb&#10;ibex3kTVOjybmtYdLe1qM4N93oX8SJP/8eMHahVHjhwCnHDXXb3dlTW1E9NG6rwkf+ogYQtUV0HP&#10;HTmNl8p90O++oZGRHa2I/rOAq8yCwomZ2apaXbW3UQiJM6CzAV0p6ZjNp54krfKyWzdvgD1hQB7P&#10;2sYaKsSu3btjE6LKtpQy6mvLq2oPghz1jAN7kSvrlSJbWup54LGxEcfb5JSm+sYD+43e1o7bgNIg&#10;klRcAWEAZo3DwIMRm5w6fszEl4CN2gQry8IT8m52JJaIrUwfL0U0k5Yl2mxp2U66rLvrmWDCLkHZ&#10;cSZjTSq2BU0PIVasC5R5jmmRk3mnw8VOoaADk2fnZ+mPt7U9cXSJs8msEH1bd++MPmQqkl9ZUaJz&#10;xrjY2G5g+32mGXGMjmMsrAVsOdK2i+SNTs3U9Djwyc542tPjhGNEO8ZBdng+0OL9cRkaa73eDvZ7&#10;rPWYUrHz758iUeJMdU7lPlvHVotYKA2x0F2ZsKFpq5/9kzuCLzCjMUlX4UkY75WREXnIXPYO9drn&#10;I8nI0FH03Y72bKaEoeTn+W0xN4sQZqzGxVMgA0NSIzt24iRs1Ydb5/PnUUT1Wizz6io9dj/77hNc&#10;sK9TIMUDATOE3qM0E/ma5Ci+3db3GomDC6usMvSE1lJcpAK54FyJHVgcvwxWNSPDksaEI/0glwbR&#10;sStcny5uDy7I3K4u89ix9/K3luhGNI5Q9d+DjkDpVhPMYjRJ/4r4EamR9vHkbj9ETDwblYv2J0yA&#10;NfTVXuYB+cBwdwsLCAhAeAC7KgNcAxSifCVGdIjgeURLOB5vlA4ELP2tnbU2KLsCXXBWtcjDYPON&#10;bEgMQu2cbwNEorrCcZUxqp0dPbg/MW6DBzNf93HbA8fSgVcB8ko/oH7J9CjIAGyAmYrGigGdbe11&#10;VdWU2dSBG2rrXD18D+qgT2VgeGRCGX3XHoT6noGBbtyatvZnA4Mwqr4+U2HiP/207Y//5McpSZQQ&#10;SECsRp2Wa896n1FUA+HyKlpKJdWF+dKYPBflwCtN792zn4dRRv75z/9ArVO73KpC9M6d0khooR+k&#10;uKbdFxUUjQ6Php7UTbofmP3jIDZYBZelZgNpUCwcGR6yA+w4cRS4QoKE60ZPI2Rr09OJYYw6X9nv&#10;4JF6M/zp2PEDXJmNqMsElotKoaNDrOs3XK7CXXaueY7r5g/cvH0bOy81LZPqiEsMxYbQ/Tcl23nt&#10;9deFl8sWdGUFyoV4REDXe8XVTJx/YmhEByFga2hAO1G8kkOS/nWG8SUdPrE3eMHAR1GfEImaAnKy&#10;o2scrvxiW4s6X2gi5y5sUNWXQO4LdJ8Zv5MX2GrCy0gsKssQYHGvvWUjQlP07wS7SOElL/gQJDNq&#10;dUAgTbzou3555/ZtfAPuXZylvBRLmH14MlJ7QlxOJlpePFmyMI82OUWWAQB3a9q/Yk3za5ubjc3N&#10;SoblVVXU9vVs5BUUaQnoeNL5ox/9CBpMY00Z5hkZk+kZPAq+1En2Feo38uuh52YdSWR0w1+v1ZM8&#10;Nyf6wEtzSDTxg6Zv3LjB4jjzMV3YZ/39mNIMKNhCdxof4Pm6Qt6LE7ZWXCVSvtSSezdIwbusD05F&#10;aF0ISrcvX3/9dQbOastRIZ1AexbEV7ikiNHBchW4ThPq7RTfq5Tt+GkqjtimYWyqXIZ1ePPNN71L&#10;CO01QcA+Ph5qC83GP7OG//jnPxeNd3d1UlYL6naVVfJt15/4X/3wdX3kJkeYxPvayZOk5zD7sLSs&#10;BTa+zjt6dBJ9Ttg7zcKaekWcPaejo52ll12ILmDRSDzQqTA9edRA1GHRm9oQnrCg986t22dOnp6f&#10;mbt/554GbnfoYHNfCj/T8/MvRl9R5de7cfnGzfySEjWql2N8iJEuY7QmsRd+8MEZKKWPqq2uf9Le&#10;gaGCRejObTveyeDMmPWhK4D5PTk+BWhTggrtGo2NNNkCN3V2Wvz54Ue/kc+s62SamZF5ea9+deWx&#10;irLKB6EJ6bnv4L7wo3AAeCriyWYOad+T8DtXSqbQoPXVdW9nbj0VOZgn9CSatc0kSFSu37jGCigP&#10;cjU8GIMqzo9UA8qZc39i4sa8cUzBULuMPguBIqo2d/3y1Sjbsf/gATiTdVA28Mow18MBm5mVGRKe&#10;DMhQrv7NgBz74EhUZTlH4Ss12YAI5kxeoFgVSbTMByWEjTWQu5sK1IX4hIP79zskJlkLcWNKS/DM&#10;0Gg+FaopvivoPE2GLtYwkSiiFvFgjjGYKFb6wp1xX8r7oQym6XxsXPHGIWfLnCJbnOdRyIiqykFi&#10;DgzrNz4qyEQSGB+GMGWLmFWEqMayxTxrUNtbXfVpBlTpbYaU+ieFejjW1Rs3Xoy+1G/gE+SWMOHY&#10;R7kLj8DKM+gSUavhDEhxHbOpCS1TLwjuGehj3KTbFE9ZdmdGOH312pXA491K/pUsxlqMQclqeEao&#10;yGAC2anH55eGgIfAd0VPEhmgZSsjDvJEfLsTi87lCdr8AoGYpzVeOJSyIgqDwqHT6BxaVfFLEAYa&#10;HcXktYxBMZeKLWU8Hi7CAMLAjUjxI6aV9/TZU+eGCodHBr6Cge3esxf/5F//638toKOyBIffs2u3&#10;h8VMuKnE/EXM5yz/3d//VG1WUxdClsMNIgJrcTsCTq0ayobCemDP8uJs/7NerTPwAPXDoNyVX+Dr&#10;VertV5bUEcJAoCXYPzDUtLUZmHHxwqXqytAUwxAqsXmVwuCRoydkOw+fdJZUVC6srCFRI1eNme6V&#10;JeRY1JsGFjp+7KSypMze0ECfTwhGPuZf/a1wZ0AZZ6t1yXAzxUBFL30OhuvwuGfOvB4VV6mfLp+/&#10;eAEsTCckpyCX91AyVRkmtlJRqV121knmBzxIlpsnRyqQItmgiqgiz5LSksAaZ3I2KD8VMw1aXsZf&#10;TThvkUhiFv33wNyMOjxb9+xS+MRtQb2S6HKegZEvmYxU0YithjYs2i5B9SL8cW6FJ0IJ4BOBBPvm&#10;Rz/6HQU7D8WT8yy1wiu0CCldACUT1hBGjQjJrfG0xVsKhQPMKz010KCsQb3AoZWiwz+3NjUYeiyU&#10;EL460qp32FEMuRYlX+3LlHYdQrvTs4N7OR4OanQsg54TW0Pilx20w0TTYgyFXAon9gmvEmFkZLZC&#10;OieBvXLlKvcuEFXggQa7eO6UmorqrhxfBUEZwxJ5pfKBUazaszWWshp+E8TPVlYtGW4cPMz0BM0a&#10;SlnqgurtCFTCFg+IHXT4jWhwtIilGOMGzZZ/BrxqY117KYhYURK2un1b85HDBzHMPLjHkcADWx9y&#10;7LQUqGxnR0cAvcfHPXG738F2bJwuEYUHBBDhJNl9ZkUfu3skAuN+hfJhulVJCbqyOoJPE29710ef&#10;fKTCtGtn6NeXYtgDUSxdU2gS8mYcIicfru+NEUEIi8FjohhCfOAA7SKxSJ4JiDouEjQqOcnoKM68&#10;H1B1QHqMlBDS4z586LCwS1b1D2TYE0j/mINNbnY08fePtyrYar7HPooYrQlqHhID4ZnADDXMFpHN&#10;2qEiBEiVmfekXiRdgEH7Jqo6JDilYkWdz/fu3CsLAqXFbU86Dxw6cu/eA0wDz1UI9KSjS9mNyHPr&#10;3n2KpRsJSS/CCIjZpRViVODKlxZGDejenfuiLWmeMA3vzAbatVO0HE/OznbX9mRjOTlW0BJQWq0o&#10;2UJus7qiqrvbTFcInFJLDjNG7x9pYWaOut1LhwrFVA0MvKkCZRvNzS3+u3//50Z1cAieh3Ku4N+e&#10;dDYCyqyck5vr2b8YeqF2mJdbSC3BPIvYQB1GlNXkPIN2x3SY4ruztTVI2I6PeQzeHRsbZ+nZeDY4&#10;FoiqB8ZEJ2I5mD9MLAV25hndWsWoaEs+jqR0NCc/L3SfwKDzC3S4U4R91tsX2gOiRNEBdbVBuaqz&#10;C6lAHdtvjBhkdLLSU4EubqHvWa+OAm0SUWmas0qHPNusIotoSGdQLVf4sZkUP/jbmtowj9c+U3/G&#10;fIgNB3KGgzJuaB8vslfAZtyU/3RrwJ6QJyclKcR6fQglJJ9pqSqWiA1cGRs0NqqJr3FxYZnx092K&#10;5IebJVoOrcULSw42hJ6UHKU8ixPTfCooKhwaHjVvRWei5o2I4JNOFUSY7V/dhZ9dvxoYMoa6CUaa&#10;QiiDxRsrMTjDxFquXr6M3eRl7lEzllj3SXu7Z+QMhEGhublCaCU9NxuqAKKP6AJsM8ut3BWV0BLd&#10;LyPJtDmHeE2cXpirNL9w8MghP8cGcBuUgxGFSQ6N8LzsPf2nliVkwpGNRqWUq2tZdapRRAQpNgDL&#10;pxIWuo5Xg6B0TNrKBTiWQDWOHZYe0MfUIActT3byfWYYEjM5Zft5ZBhBzJBrCyHDwkLi4SqVhhFl&#10;BhR8mi+SPexN9RJQ09wc3l9BxJQsravF0xi1LXbtaKEuTaWI+FNorCncYqtdvHTpiy+uDg8PaVsJ&#10;ZflFCefuX//mo7qmprttDybnZ3AhDxw9Yhjdez/8nfOXruL3xiWmPHjUpqqJekXjcu+uPUYWZmdk&#10;64vApyPc4/y0NG9LVmbUjLO8JMj3tCSwkDev8TfLmp2ZBcoGdVoObBUP2CNnkrEI7X+zXiDnjBx9&#10;ZjdICU3azNb8+V/8lYdx4thJoIuWVDc4Nztl9FY0ZCRlPvTNBq6FXRgxBcp1I4TJyUlmQN9GFQg8&#10;8MkpMIKNDmp6/Ljt3IXzMC71TcsF2OU0/Ct7FM2Fm+b/OWEcV3zJ3mdS4hk90jhbcuDdu3eprGqR&#10;dc2OZmWYMxpvtoN2D5VAqjQSS3MXuDJUjJnpOZUb2xRaIcUNBMmpSXX5tdUwuAxwpbjFyLKqXmNN&#10;IIs4TyJXP/BXQAo9t3BpVs9pd7OhpWGFwluu74qgZvFHMJH2mdu34TBDuVanBc2TXVPRVdGBnw+I&#10;3wIXJVEkYs8FSfeEJOS+48eP2W0ek9wJvMQVWz/BiOEyv/+Hf/jRRx9rLebNbFlrSPFcmaQwOtXO&#10;s10UDUCI+4cPf/27v/f7hOm/+vo71bbZqVnBcFdP5+49uybGXzFwQkcXyl5AWW/duAFWdNdATbQn&#10;YoMHD+2XAOoAle0DuOEXNrO/nTGGxo4P6D37Pb+gfuzkxMIQl8SI0OtBpaqtrsX0Zsmh6AAdvd83&#10;rt/QZkCIC/ohQ/SIw9i6psZvv71gJaEApiWIcqU2DIRAAcvEVszNzhU8Erh1UBm+u3fvsgJe4Ija&#10;k8INrohhcryZD/RpFopBseyuitaKMIczF4qDr3BRJDtyYCiGiTACENmWCE4ffuL3dxkpYlxFNbvi&#10;+cms3FQgha4th2Yo0spBlzAMkXL67Tbj212EuIhCwfMXo/Dunu6n6MfcOm3Ulubtt+/d00N//+GD&#10;9IxsK7e6sTY9O0VO5ebduyVlFTyz87gZn/iw7YnxdjgJQRV1fRNxiifnB9hdBp4ArxivvqbWiWKu&#10;PA8LHYSXQRY9PcwYZd2QFwUIJ1mmEpq8TSG6dt0Qqq+/uvlq/LlyRcC6g8qHLvxnvHHbw4diQnkt&#10;+RWymHJjIZNKfcfjNpgcxK6t7SF9ONZa/zSRU3as15iD4IRn0OhJBSh5sKmMq4hOKMWXKhq7qkrz&#10;0MLShYa1SGkt9EVZvd7ep1yct/DVTKYEiRPzM7fvBX6GZIyOAWnzHCerKs4MjfiFhaFPWDPG1BQf&#10;pREiLP7CHB9O08eYFUc9YuetAGcBNkhRyQmbcHhxcpj2EKb+rvb0BOkPsUSgK5stgogaxQJWT/dp&#10;6JrWdRT9sb0iMClgWmy8jcU1ufgIRgku34YLghrZJhsnA+SCZIhuh2wITmZAYgwITg1tt1oshU78&#10;1dLiCkNTW0MyaTA9NcP5f+vt72mlQpgPwV0u2mkKzb8kqjHMHMqXPowstq8Y9VXvPlUGUliffvY5&#10;yD1ofm1u/tVf/SVEw+Q5TEPu1EO0GmHHDvS/ceY164A0cejAATYLXHfx0gVGV1gb07V2Zjxr2W9U&#10;ZFq0Dv5VviAeoSvI77lB/+qfnBaum0vUy+wUYYbduX032ND8XMJ3fIaFmpmb0/3O4XkxI3782GF7&#10;FaBw5sxrBIQUq0iwxMIWmwHv2hGVMQFNuXfYMsoDdwO/9HXRigbFHI+JcfEhrg3Ba2DoOUIrkSDb&#10;3obR5CAKCNpXUW2PDYqqjC+ZAF/tHhN/5+hWmaFyZTq5M1O5dbcp6y+Y9YoYkGGThfIUnDEtTa7L&#10;WmPDEdyRmHV10zfJmJqZ15TX3ftUnMwnM2A7Wnea0vP6W28JFZ71PTVnHfXC1+kifoFyPT3X29c/&#10;PDamIaGkvBxz0LQYO0WpaUuJ8Rl1oCOVt+LCwPYOeV2Yybcp2QP3oYIJ+j1sKRkrq9O6vf0RcTC8&#10;3BBEadHMzdGY9cYbxxmaw4cOATWjkXlHoXTiLmnmqRMnaDtrWyHOrkKgza0oL2fb9maF7v37tHpV&#10;q4lzvHpu6TBRJjF6R5ULbCgud37MTxPdP+l4Aqujni8bQpGXf9eT1zUqjpyanZucwr37Ok4bGdPu&#10;4QPFeyw6VRYPA4ynbGjknJkJiGXcSFQTcjmLsFC2SbrBA1RUUFJQBqoIDSN5ATSK7Kjl2EAC5TwV&#10;C1CRUOUIdzFA/JL/WStwqRSA1cVMRD/Cc8TEQrgVsAjt/O14I9fCk32jlfeIqR1GLeO5No1k7+23&#10;30bdCQi/9rQ0GX5Qco6SYansqndpzHbmCYYwvu5IdcDTFywIK776+uvf/4Ofe/ReaTA6uTJyzzgq&#10;lL0fPHgE/gDmasoRmCCoV1bV8GZ5eQVhjtHktN4JWQNBtZGX47v37vv87NnvrrYnby79zg9/QA3C&#10;M0d9I+Ty1ltvigQD2zc/F2jc29OloCLD15WNgEXwSITpnAsNHt1/gPZgl4diUnKyDlsBPJPK3ITz&#10;vLTkhN+6fdsj5ojhYR6fYAdV3vXr36CdQmjFfhBB8PpyeSD23//93xtVrzFYTT5MQ1rfmApslgJx&#10;K2gWudATxFV28sGQ3JxA18kMYw3T0x05/f0+3HlWYAjTs9vbBflsioPteLNQ9DA0fnmW125cx0pw&#10;UCEb6RmYMzgNGV99fVaSq9556dJFZyfQ6356crs4wfmMPS3nW2oRujoXF9kDtx0qZvNzLFkg3wQp&#10;/Q0+QUojvMnKyX8ZZkAldXb1qNxo05H4CYemZqc//vQzFcijJ44Jr7Lzso6dPPXV+XN3H/S37t3+&#10;sH1gdjEuMyvVyD8vJk+r0/DY0cNdj588fvSoH8GjsYECkHIIXNi+8djQ4oL46Oys+oRt/Oabb3z/&#10;+99XJ8BJ0BMlPwQ8CuyFdhcvXjLrFP8BSB5aVRMTz5/7ulhzcU7OowcPq8oq9KCCf5hqj9zYPDO3&#10;RdfVlaVITRyv6FEEsW/fITRjsl4k+CDniEC0IK7fvOac2QHcVFQP1Gm3ESKirBwJCj/nWdrEzHCE&#10;Py9LNWNJY0ilzEOIUotYI5tv8be3O+0Mua/gVYI8zcSEX9rfTIOcM+RpY698IJ6tLRKorKtGPWlt&#10;nXSU8azpECXqnk0JmmyMqz2txK8yJH4CeHim+BWxEisQwUoyex6oI8fwI5kz8L7OC4QY/o6IHylW&#10;PqYXpbDhIt1CKIAlJXEsf/M3fyOMdNTtTlwrh9A9Pmnv8k+x+cz6pAFUJKy27dhJ74Yw+qXLV//y&#10;7y5UVajrOBplyHacm9HTeBN5BYUqhVOat4qK2D4fyDU96ezEVPFPj590/PEf/2lFSR4LxXLxfuwY&#10;j4IVd+nypdNnTop/KssrlA9OHD/apQvebNi2NuZJkYmDfe/ddyW3rJoj6rR4OzcrUojJHrp9MaZI&#10;JzYJxV1Dm/yT/7QIXKWfu4xL6uz0+Bicffv2OyNqfvT9tK9JaG2tQIBbWBSt/PQnPxE2YxmyFEw5&#10;cQ/rJp51iPhVqaxF5jnduID57NlLp04fZY49BdfG4QO0lI59tf/88uuv+DMvi7G+tQ/Z8xhXvsvj&#10;A7NbZzk8c+BjqZz418Q95WmItTZZGBIwOCgxgAl5GDarMMCTc6uAeLIMtqBzolzGJHMRsOY79++j&#10;9arp0UAyRYHqOhiMiJw4yqZfWF6cWZh57b03no0M2U2JGelV9ZVETavrKowKHxgcRS3+0fsfODrL&#10;07MvB56vzS+sLiyaORZJkG2CZ4RJcHMVaLqKwleSdFH7G52kaXWCAyrSVItv31Yc4quguBDdH/7O&#10;e+g+WuOF0FnpaU0NdeoDqYnJe3fvzg8S/WnK2gaC0QCzA5BdZYlIQmHk/Yvn0jzdeeIt/F59i22P&#10;Ow8dPrqzdfvY+CjHt2//viigygf4yQmpZ9q48ka5hCF9tiB+OYCaYea7rK/Q2tJF9AAFXoNTUlh9&#10;1tAD84DDQYr+GJk3OvJSiKP8KFUOmwljOczOMAiySk2LSoOcFhFKnyAPMzXxEjyuZ+DZ014UUBCx&#10;0FehGw8UnGNPSRy83mm3OIBG68ZNytB5V6wjQY152X5P3NvBoGXv7frUYkmg/RrkStZ1Fwaec5QQ&#10;rDJ1zP/T/n59Oa7K5sOE03mCwBJitLIKVskbnQquOLQNVFd7Gd0vNRyZyE9//Ba+mrACnIPhJy7Q&#10;DR+NBdrcsX2nthMeaWtzM+sWQnMgWUEB6VZ1RCmMFWa2BRQY6bLf0ZcjwQImJOiphImQDdBbTqKA&#10;6rWUHVMiVLYgzAUF4E8fhtsXGaMU21tHNzIGnQMnwU0Rl2XCmEgOUHnfVmeXY7kGV6GKNjb+Ssjv&#10;NRRqod+MohnLCABCj7GJwNx2j+azu3JEaOCFitpCANJC/xn6gyPd3BwyXsdc2sI++kyLXFYWVFCt&#10;MKYDlxurL4YpPJGmn9o42bZde3a7ML93g+hWyh92C0tqU8WoQTy2TxYFhLai9w82AWZ8JQzWJ7I6&#10;pqHrii4JyOF0cqraVILucGZddkR9srmpCYyBh9fz9Jm+DM9VAChojE0l32GySU3VjtbWX/zqkx27&#10;ty6trRJWvnbndll55eOOTm1ipNVZEUQw0jOH9u1VPWypr5sZHyeOwDfJ4iRCQEIdCM3NTZqcQr9/&#10;Yz2dTpHD9773juDITPQzr73Gyn744YeCf+GAvmIbAlr7zddf46+xnSTXu0zfQFXjgwzaXRWND8tS&#10;0ICoLiOHsuvBqy/OWVwbXWgksjJ+CfcF5evSpavdPc+k5UMooml4wjO6Fxgvrp51FAjhJ+ofx3ke&#10;ej4UYhNDa8ZeMmrPnvXSXglzAB1i7UFRJhkmkMWHeBWMERSDd+5CQNLkBLbScQLyEYva65HaYaj0&#10;ShoVYyy7MokmWMVVAZ7n62NduV7ckPqiWOpBV/Z07ANolz4/F9KkWGO6jRhrJNDCykAAyHy7M6a4&#10;4PFzCJgBQrin/X2eRcTjp1kR9JZEvDE6UWDq/yf+veqXgwXBlpTGxCWwvkQNcgobrrvnqYd+5+4d&#10;lgsB1oYOEopVle20vgsKHRXYgdDMjTsYEJRQn1s375OQyQTswF4KTOlITCBMEk5MbnvS8fW3373/&#10;wx8WFpXoZHjtzGnf5VQEaml/33+6zkV4ErPrwOBaoHDCC9SBGERGMDTSra6KFKSZDU2N169e8yyw&#10;7sGKviiiQGbzlnv27fWDFdAtyJHyzDHWuhXwiN2+ZXT+Gb6CfKQOY9CnuRAqRNw9wyp65/i//vpr&#10;9TDAlOt/NQbTAc6H7iIpGDK/bcnucIeIHIwdHxuidyLY+uQJ/YZqYHLsNPpXpsQDUuOEfMoXOO2h&#10;gQHn9tpVOmRaa4w4DC2Z7tHtpEF3MkIlPDFhZHD4xZgekhPHT0jczWJyESFWW99QpyV+CALmbCde&#10;TaanZu3euQvpH/b7tH+A0OmjJ4/LKo3PTNIA5Vr279mDoCf0oFOTX5xDOKCguPjGPZpdpf/xr781&#10;z9sR2tHc8vjuXeIFhVmZCatLm6tLI4MDc9OTTY31gTs1rKl943Fnuz1BFRlryhwlZRJ7lFQnNUmr&#10;fe7ceazJi5euqN2pr/BvMHd6muzLpUtGARoVHjc0+FyZUiVDj6QxPawmx4JCGxNqVO7W1oDs6WkJ&#10;MQQQ/r558xbVHgQbmBwpNntCFm0mTGGhfsB8i66YlBSfZJiQA8cHUmaDGmok5v+MI37zzddXloCu&#10;W+SlZrjo01W5VZFGOMvEtYpCYrkm0oYh97/94vPGlpbR8Vf0U4VMvA3wHLQoF0UwEoePjozxb5rp&#10;TQAT3TG0OUYrw5ET48eGX7wcfhGSZmHV+rrQQ4wtJhKChUKxdvxhbiqMt2Q27PswqzYK6YPIC6QK&#10;9cqokaDVvOCYEfSAIhIzC0oAk1N2sz0BIUM8hkszKD7h3/6bv9+1OwgywjJU8q2AFJrHMCyib2Ag&#10;g1plWtokWDgzc+eu1stXr1DkIjRrW7sq4LmTwbLbdlGfQ3zYeDq5s7L1JCCu+43Nal+yLwSSltbW&#10;79x/8PZ77xXBgTMyd+3ZC0eQxssp4MCID4cPHRkaHIJL437FrIMUVASBTEbHaWomVAdk1I6ujC/w&#10;NwsLXQD+lr9xAegBuPeYNKo5mcQJCXoxe1IPeZAQiRENeUdurk2lbidNZbDU3y5dvpidm/3y1Utm&#10;zvhIhBr9Z3X1dTID9jfUF58PffXV5YePuqqqy571D+iKnZtf/uyzm2HCubEBo0K8F7rBxCqINE6j&#10;Zj1Icm9XjyXaWNsEYhu8EADt1VXMsN07W1OTkrMzsmiYwFkZSp7g9p07dY0NYG0D63t6uoPVw8T6&#10;Z+8frqmpwPu1S3yB2XkNWxsVCWYXZhG6RA6Ef2DCuVm55oA/efToWa+u5WEG4PzlS/MrS89HRkXg&#10;cv1jR44KdTBIBFZwWMtEJ2DwxXOlFGBvc0MFkpAJhlfP3ywvzi+CCRUXjAz2T42/2t7UZISvZI+3&#10;rKmrI8K0dWuj3DUDSTwt1RQG1RGnRfT1fPCFcsgf/fEfqU8Q97HL4bceUojnV9bQCd77/nuMFhNj&#10;0qfWI9gPjod8hru2h9k5wZKdr/qC0xco4/HxTq+WtPbOLmGzbrXuzp4f//intrJFN6UOrDU69kK1&#10;X+m4t+eZQyWohA7YeSJVTtjhcQ0jo8NtbY+Aq/Z7wGloA5YZPhAnaVUC5RNYdHKKaiqWVCB/6Mix&#10;IITQ2SUbZMWlixHBg96BcSJaXsJs21iDS3FJkeme6OXKR5YR5G7oW9SRlymsAkEL3QFanmXwQtQS&#10;iZyVhQZUdxf2ovFouSTASKu+8hpRrne5Mf7H1YZ8e3E5VjDjHB4/fsLzCzS82C9tjhiR+4MP3uQT&#10;BPniN58Zm9DDdQQiMQCqqNgoVqbBjgcIKZ9gjDk8XG7EK66MsbK53+hJlX75xeeh/TUnTGByNsR9&#10;4Gu+kUrusAa1Z/2VtTUzof6klb1MNP5qFBm+XdO8ZMQbQ3Ab2Eh1QkXgntKmYyYCksYzGeygtXKc&#10;YpKRvpQXlTFKsL2LBeGcY5mLj0L70XHHx1p0OQU/zLvZEu465sCtD0J1RPMIbYPyZdfADVoTl0HF&#10;SpjlNWI3t48ydeDgnj/8w9+7ceMm2/f9d9/zQE+f3q+xQROYz4zYV0HmBQqL5cIgih1CNcGAsqRk&#10;H2JtBQOsG0CTecWiEyXZ/J4UKwZdFjr/+z//j1gb7kiwIG8KI9fe2FVJAMMwgTffeF1Gcew4CzfI&#10;6nNQunnKiouHB55jFWWnZRiR6LnZGcVlZbq/8rcUcW1Hj5+wQX/8k5+Mjb7SGqI8YJna2tuPHj/W&#10;2dUhZW2srX/5Yri8aMvgs2fM+2snDqegYlMhnJpQqWNmaCnJaqjtWGu4iHxKxT/MgElJNTV9+MUQ&#10;ew9bhgr+o5//AbryzZs37t2+B5ZRvxV+2KOwKAoBTrsz7ZTirBDNEw6AeZ1eYe1dBYG7d7yRLccw&#10;kyLCL0KJlRzOxgZJVFzlmto6CLmnrkFZdGSIu++6c+eWsE7dhS20o1AvnbGQ4Qc6a5CnCbSktVX4&#10;jFImh6e6BkE12dB0ARtaKz+vGAaUmnOdlWNH+qWHjSwNyj596qQ427YmCSDnVw3ycB1C/tAH6ri0&#10;jTR+Cau02V66eJ6lkBERAGRBIo0rSFaikCw7JwDgJBpsrIrKSp5EEhgDjR0ksRzyiYcCflOksd19&#10;LDAyFiqDfli38spKNt4vHVrprkeMfX3mtTMyWEc6tE/pH46ySh/IsvzFX/0N0QlFB4QqMVoYV19Z&#10;Cfs9eeIEd9r2+JF6hXjSN4pLnWGprAfh9J47d46wid5Jgjg4MEBcylIunhanX5JkuH377qPHpqtW&#10;6XfQxDI8NMheUlZ0C1KnMA0nQOKbonTiZA8e3PudD36gctPb242t7YmYJGQBOXx5jYgD3BDN/lPB&#10;DrQN5/DsV9/IXyAXIo5du3HgMhgRFl/EJBBy73/9138t4n3nnXeM7GAZBfyCPohALHdgjBBX4Hxi&#10;N3ekYZRxxOVwedpy2AVFLPj//n0HhNbibdOheW9PGbQkSJdnMUy+KDbCOxKvxcvYTUYKqTGQvSor&#10;UjNSOUhPU6hou5qlKIsM4papKRjgZ04fV9ElPBumPdDHNF/qd8+gvKSJEsuKCyFUAldEPH2kO1pa&#10;BGmGRqk95mRmWceaygoTsfSapyPfZmUODA29nJgglIjn8PRpvzCVFJbcAK3fsF8Xx3KcPH703o0b&#10;LUjilE3W1hprqpcX5kzpSkuKv3LhcVNDqZjWcdLkRH+LdYSbC5hIGS3OzdgTG2urMAwDwakkvhwZ&#10;DVN5NgJQTHtArwZzxZLZ+aGGubxM257d0Ud1/tx33JrGKzwES48AgKDiKVop1gsVn48KteXEpKLi&#10;ks6uXqO9b+oUnZjqffr07FcX5fCu35XohdBWVVlVxgqSombj/4f/2783xdJ1+tgwmK8Ao2se6KJp&#10;wXSVQCTMLxD7ObSeE2sum2W58ToMahRrMbGhdBG1niLxfPrJp8oDDmFs9qxNIOv2B+HB5d2+fcdj&#10;U9c1qRAdkk2GXFFph7uFaXo5OaFWT8Q8JJBLNhYs3VF0YBxLYaodZll4CDoBUlw7BpqCZI6Xxjzx&#10;Br6Rk6SAITNXR2H4dGhY4SC4t7ra0NgAsgZ9cRExDUQX5jNtbqLc2jbdy3/4D7/AHlOPYCcdb9gs&#10;/FmZIHRBhTx5mRFxkb6LK441r7vamPgWuFF/l5dRVA1OOyXZYcZM8IID+/cSY5FNOE6I9C1bGyGI&#10;knyNkE4mtrmyKhwefS04zyjuABPEOq5jUwKtp5DHt8c66U+dOuWVmBK++u2333F3frBQ7JSfZZ4x&#10;3cKoqBPmqiNXe71IhLf0INRiVKTcfqBVp6b6fJ+s4hVaFMOI3BJ23GnUaagCcvLkiQB/0FeOjOze&#10;vXvAN1hHbFmsKIv2IyqOIXa8hTKSJirEDx8LwNfvMTE1MTQcJkWFlDgrSyXZGmqWIGfHIQNQGUT6&#10;aloXSdgokiX+4+/t6+7qorSEoGNvqYYHlbDV1du3bpljsqe1lU4XzLYCgSE+Hk1UAEbcVANgZ0/3&#10;q6nprp4XP/rRD0Sh9+/cB2UpQNPTx6c7cfIEzEXJsqKwoNpNzi+QqNNGf+XieZSD3Mz04qI0fQh6&#10;oBCtyfbzM3LdD95//8jho7fRaq7d7n7SzvOInXa37lLcUxLQO+EH4kmmFgmGEOXEOQwkmrWAwYFH&#10;kgzyZSimkC+tz5kZkiUT4kW8aG4qPk476N/WpCwtZjNd91F7++279wXPFVQyZub270f66SkrNiV9&#10;RmEADB418WcbOQUrPnp0l3UXoXGPy6vLeBpoLrzT3JztCrLKWNuIM51Udc5cPGqjxj0Iup4PBfk1&#10;lXZsLTwTUQmCFtUFAV2g6QoizSV6NR4wWP+5Gf/4cTuhEr6U8JXqiGWBEdDKMffswb074qYYlTp0&#10;libEe/Co8xyj5Cow0jMyAmCwsamQyKvYKBT9dc9DvU1pLS+njENwKw09ST6J70XpIiqhryOoxcBk&#10;6YM6JOyAJAgdMkKG8ikhblDGl/5F5AFDtikuEPNqbN767Xfn5JP+OKiOBNcXkCT9NCYkURRFbjWk&#10;OypHOcBiWjtHSPDLX/2qpbnFQhFA9shOnDpJ3pXVU9HQtQTUFZRR8BQMIpEM9D/rfPJE+nPoIKFf&#10;QNSS4caeshFwIE6K0y5JUsHeXTh/3tNBHBSXxeADJ4EYOPMhQTh9+gylFRdqzGJ9Y4OIXSpuqIqZ&#10;971S1llEF2M9dnEGEage5sHovsTHenDvLlsJOgkCrJOMb51lFDvEFAtcgKMoLNII4cyHPqct5CXa&#10;zakHqhtOdfXadU0C84K3hQWkfSGSjEIEL9lWzpCus57+cIEcE3YhvMM9qhEGgkNGWnVltY/1FNyL&#10;UJLQN5aPXggza61S4o+O0qKrw0dTVROHuOe2Bw8dmzdee53rVyI37ctNXr96lXQjkJxNz6V11NGh&#10;P1PFraAoj+gqn0CGOzpmc2GaSV72i9DaYqhf0taaWpVHogwkaZxnUzP37tqJydrc1IgforoDRxJ6&#10;HTl6lPKOsiHOA7/Bd+ieP3HsGPejkiQWcPNhYhCZ8olXLjgaKhXmzVlZQCtXrA0IhIPq4Kutncdg&#10;6k803da50CmeZPAPGoB9Js5f39TFlvr5l19RLZ2YmoXSzS2u6FE5ceqM8wNO08hO+Mozu3juvBxb&#10;pOSQCJkILTggQBHmgCLEi+HRjKxcDGup71PDK4aHCQmFWUuJiT/84Q9OnTppASPCfRDRl1/J0CT5&#10;MW1KybAfhEOGYdniOMAO59/+3S9ff/MN5uKRruCnvTMEtypK/+Y/ftLSVKGxUcjEOQj/7BKfZtME&#10;YzQTZrfbu7HMOeIwV3uZhygiyMmOYTkFR44cZdSdk6tXdU0V3LhxqyWaV8YLQdgQDOxCvJ9AjxVT&#10;RBMDjawIXs7wlbm5WF5tJUMTZVJgdHPg8kakWqmBIJk79UbXYE+///77uj68V1AgWeW3RWQxOppa&#10;N18tt3SQSKaY94s45PN1KhDThPOpo9qdyOEcSQ71iU3V9ZyH9x/sO7AXjfvB/fvuuqGhToTJ6PtY&#10;FxxLbmM9Bqq4vGvM5XKVfskb88k7d7b6V2xWxQsZrLd4jaxSO5WAJQZNs2DuOsY4iJikc0ItlT8h&#10;gGRN6C6hkJjjtJ4/f876k4ZmGhBLmKcQMFKPU7aN1I6YAEtk0fgzoQQfo8D2+pnXb9++1bpzp2Xk&#10;ii0O6+nyfLvDaXdJJfoGqIUYbhFEAjSQhe06PStAkP7IxYRMJmAKtj0Cnds6ERL/dz85wZDDhFBJ&#10;ERUdEtFsfW29L5b7qQAHKTBNYVWVFMGAqHW6ulZWCRTxwKy7cBH+5NgPDY197+3XVYOam+pIfOhc&#10;0v556tixrNTkID2pSBjGZBWZiIQwrI7HEV2/fg19Wun43HdXnj3rfnDvgZOzb+8+uuHjr15q/rx4&#10;4YINgZofCfYvXL7ypL6uTJXs8uUrCrhWUDUyRCyhDXxJ4ofDwDceOnhQPzNAzkSpCAhdETdC7Rqb&#10;miLsPVtbhW1nsPjuvQcuXLn2pGu8YWt1mPT98mVHR6eDCuWqqaoyiFkctZME+XKY3MF1Q60svSG0&#10;Dx/en1tAuFg1l1wCef9+mxlGbY/bDx8+lJWecuf2dZQywYVQh+VxaKMGoHzIIOYoQFUOhnDDa7Mv&#10;2IJ2zLXrN2fmFnizuvpGDVKA2jNnzvAMiihffPH5m68fa6gDcoRalMiDt6PnIpTCfhZ2yqU5OtVF&#10;lZIw7lCAnR10wzVdc6cb60ozyb6UEL8s1+BVxsjOVsAPkpFGnOblO35OI1sQ8uGqKqCaDxECwJmc&#10;eCXDu3fvsZicKvQVPSPgMT4rPf3CpYvQV5ia/fPZbz8D5GCeQSs8CKKT9FYFxkFlLDDDwusDUdFA&#10;4Hkdl7p2akEGUE9YFH9g3/uu8clxNCOK2yAcva/Hjhz51S/+Vtxkih04E8wh4XRaadYIPYw3D1y6&#10;wkIkFZx2hRkhZHdnJ2+MKg864e4EwL7UWrFc3qK9FlyEwO+uXZHGctrUqmJMjAOMKx5qXVWVZjUY&#10;nmY12GK/1wPGf4pXgRTkU/bu2aeCLcZz0oTQnmwgulSK+fOwpoTN8NSAI5AKUZdbXf3iy6sF+Vny&#10;DqkKZyJ2AAc6zwrgAqXwMkqgG5uk4C5fvqQYoVTEY9E50BqgCmAzCPSAF1Oz1P8TlpZWyVNq1TLf&#10;E7Uz/sL/8s8F91sbGp2foAmg/yMnn6Vk2Gz2ANglSqJ0+634OnYCAkYJSUdRR08PcR3scx2bFmVt&#10;cXF7SwsoRk6rNYRr4bGZg8SNMIvs888/1+EQ1mhx3nbBSaCw5dOeDw1oWFEw0L3lrAEUNSFiNQkz&#10;Q3P5knnABnRM7tuz145kQXKy84nL6jHYtn37+fMXDx4+5AVis5vXb+zcuR1QffHc3V2tobdGo3Cw&#10;uGnBVzD5xvbaIs+e9Yv2wbzkDkUqCytRkqjWsrAQxZapVeVlBXm5Jt4+Mj1gm9vZaDCEo7JS9e9X&#10;v/qVn5AZbEh6qHoXnN7iUrBh7q1bd6YmZ1t3711enCvIS5UquHh8dBw1XF8VHZaSWlBoLyracuPW&#10;LQ7BUgdolMpZTehwWl3fJACWlppBmcSye/wP794naqLxdmt9zWBf79GD+zBYrBhXr/cgJLqZmSMj&#10;L0SMFsjxC1F9wJmzAzOA/4o0t+wfI2DQS8CGvATsh6fy73yFDRHTwfLKEEAlJPCfYaZexP7zg1fy&#10;pdak/Umnz7fPQFDyQ9vUJ3hNQG4K8jGfhRIwNYmlIxobUPKv/tW/8hbr//133+ckY+pQMZUSnaQT&#10;4yEN9lAi6nv6zdu3BKuxEcFUDUM8nJXFtwsRyXiuL4fIxSC8lh3bqJTHJwFWlW3H8CLdL/KGKCwo&#10;1IT6QqB8ShrF5GwcexRK4gnxXJyIxoQnD6X/+aB7h1l4i1OkaqyjHK1VvhrVikOLmDjUrTGRtv2f&#10;/umfBELyo/vBwHX3vPXWOzrnZBDu8VlfL6skNcOlcfEa8X/xi184wIILJT0DXOx2z8gHynInXi2V&#10;lWX98//in/KlCJ5GHWBu2g8uNSL2BVxDBG70GJK/GjkEd9Wk+55eN6KmS3Zzfmnx/IVLUBtLB4sE&#10;szETljTxtaZCCR5Or5F20A41KAPmUDioFJKboGqNczBtHBA9yvWNT377ifqBZIPLi2qz/QN9lL73&#10;8A8wavM+dQyTnkqK34BLAaLMxX0xPNTV040jfer0SRURSBrIXu0LoO0GBAPWl59X9bly+cpg/xCj&#10;YjgQIyRR5FzFS5XVlcr0sQ0HVhFeOAg+0GYleYdCA3uQDACHyXo31FHSKxRHIaC7FyU7AadTtHvf&#10;PgOHEIAFOx3dPQqMCiBix9def3N+gQBiOc8fJBqnp+iPQrN1jZIIEIZUl1eJZ2gKBAwjjYarOZRy&#10;kMXH7R2mDWMfXrh4uf1xh9IRmPHEscOz4y+y0pMwRrTCSNJwP8LMjrigvcB58tpyHnbKfB29OHIk&#10;FkSlx2HHmFJYMv+aMdbTj0FtqWtrbbL140ePqCxJylDQVL91vcRoj7IvO0mqD91xDsOw6ajQPzr6&#10;Sj+JAq8Hz3nyNj4T70LABjrSZhE54TilVEhMDKd1UH1C4DkBOaM/jpNmfd0LelAj8r15ayFncWzK&#10;K6tV8tD6OU/vcmHa2Xk/EZwYR0HQW+xdT5bDlEyGYdlZAKH+gCdRiunteevtN2U/qEsAAsvi0LLs&#10;NBYj8OXmH//RP8HZsP743pVl5VAAt08Wb6BvYOzV6ONHoCZ1nVq9B8wWB0iLU1inX92AGAkLto9X&#10;UniUvorXGFCLEjV1bBhGw2YJrODVnJuGgI8/+hBLx/lxpOlDOFfiI2fP5QG3UI7du8CeF9fsxlWK&#10;qI39YZLQeGJiACoIHBhwGLtL0mSJFIHEOG1tnYODow1NdWKmlpZaWDzsXb4jd0gjkbe+ITe2jOiZ&#10;Bn2o/3/z7Xdy1dDxn5wy8mIkPSVNgqKaKQVEm9Qjrd7ez+OxrRTkMzIMCbt1927iD/bV/fbTixUV&#10;JSqWZeVV+m8EGDAeTW0mW1ob+kg9T59eu3Wb65DXAygQ+zTHIsQBBsOQ8rpa6abZQKRn//6Xf2e4&#10;EUmdtocP8vNzrFrI19fW9h084Ik4AJQoiWtLTW7cvEVm3tgoxXQSvrW19ba1k/boUbtQxXO1FYLu&#10;fkWFR6J4rRTmmNH6oF3oxjhACzE5M61KQq/DFlGqFckfP3ZU7mdzO9WxBmuEOLL6pB4cYFPyiC7u&#10;bN1NpcSglu07dmpgiroFA9tBk5oZCCiK3Z0MavaZ06cdY9iJAiNSNHbalpItslx1b0YNU83oQNi1&#10;ijmuC/PpQd6/e6uptuzW9Us0QFhxfCZgjucnzgx9DhoJQn9pzvWbN7lZuBGmhSfd2d0dvKYC8vLK&#10;1Wsdi4uTAAxxIL14zp+YEWku4p7CR1ViIZxQU/YVacRVs/cOsBNoi/kQ+Y6jaAtymH64cOGiqUjK&#10;kl4f045w4IXHPEaM3SHCj3hXoebsLSHdnZ+PjaIPUymiYFs4IKb1Mr7C58gwP//iy1hDUmBfhMk1&#10;qaJNB8M1WHkqJbwcsxWVamkzJeLoC9xad+32mdDB3Xv3xAqtLALKhIMdyG0mUUbqVmCw4LLGXulC&#10;l6sX4RPmYKbnwEex+Y8cPkJjBHBdV1OLz9TctFXioKAqYZbhIEtKH1jkxqYGrCGQgZLK055eIQew&#10;3S76xd/+8r3339NGynTKBWxjfRFKJywLdw3NdhcWxzKyhjHmiQsLMePkpIRi9+49DCgFQmDBd+e+&#10;5cPUO3BdrYMSlxc4n24BJ8yNnzhxDC9G1ZAtA6a4R+3lnsVf/ury6sKoz6TR4YkIAdGEdDK2bNse&#10;FEK2kHkaPnzgUKTUtfbo8eOqmlp0N8MMqNeavlBaXm5c1P7DrWC558Pjia81AuUOaQ4VKa2sbZo2&#10;MTm7cPjYCdPDFEjJI5j6qxyyY88uA9ENDcnPycLFsQsdMASxo4cPff3ll+b61tfon3rE0ElIeDOY&#10;jw5VcFGC0mdaOhz8yZNOGZSnyDGoqcrW3LZobt9+IvQmNS/+v/6XfyNhEESRKb916+XW5hJOVYMO&#10;apHGo23btrsla+R4c/yNTR7zI58sZIp62ZJNJNKI88XZ8yrt0lXuV+qDiOPMqIXevX/f1swr3DI9&#10;twgjQzFaXd9wy7YXTADqJGt90t5mU1MF+6d/8gc6dRXVzNQd7Btg4z1dnh+kYSsI+B1gfbiff3F2&#10;x47WBw8exqIDMere3TvysogqlAJyVer5ajnQ/MKygSy0cCgnPunoRNMxloVX5HbwZEQxciERIEeB&#10;HJKTnXj/4XNI3qkT+8lr0AGenZlUagJfEx50eAzTE0R9+unH5rbElAPwXRwbBSpG4cXQCGxZrOvA&#10;0OjyxyFUMw+zf32IMXFBYi4/dtJimJOAIHI4a68mx9XNOVUn2dGyqrY2LxfrZ+zu7ifI7joBvMeO&#10;HoEd8nhAcgeSBrIXnf3yS4/aod0fTTB155BFBCnBNlvjNnljAJVjpqBtnRVFHXs/O1qSSYGA4/3t&#10;N18HrYnSUoQcWSUNNjCs/pPws47LHJP3+s1msTHIRarkEdAJzPNItJn4hNRBtUBaK3cD6nR0PtFf&#10;HXSqqJplZx85duTkieOwGFwWIVWM4Wcw2qWLlz7+5OzwiBYiPb0LSjVeDFwIOrgTkzGdPek0X4La&#10;CTy3aScmdSYXuTWrxOHbyfCaiEKD6bEUiFY5RF36mD+9A86qAIRRIFfOrB850IxxJe7QA3vg4KGW&#10;7Tu+++7c0DB9ryMejdBVAXmgbzDU6qfnkF4rKqo3E+NXNzevXH+YV5Cr04VOWNvjB9Lvxq31FDn0&#10;SRj81zen/W1h6dngEJ957cYt4Rd6w5dnLxAk0yHuQsXfLKLwUY1bmSY0aizM3b5x443XXtMlYC2U&#10;KHlLxvVJ22PhqB1sRhH/BKp1AvWO6cC/fuOWYoaN6wjJpcEuCGF/+7e/fPKki/kfeD7Ooy6vLLx+&#10;hkOLZ0EZeMMQPF32gigZ98vWIOlI5yAAwInu3h6PyraTV7zxxuutrdusOADAG+lLK+TwgWBqSabh&#10;T9eu39P2r5fq7DcPjx7ZHUu3gphoXg4+CXGp106fIlLvf0ND2MJLglgzxLQQCvsFyUDCxOQUDQ90&#10;yZeW15AuPWymmhsR60Iu09OSlubCGEhqbHfvPzDtBcGLygR24TRZr/rGmqDhkCz4j/XEMP8esLm4&#10;FM/wq7777oI6eUbq+v/+v/kvUpLiDZRKTopvbmzAgcbK0YcQGmuGR5y6MNKiAHodOEM2UCwPdLQE&#10;UXaPjSXBs//8XpImVI6JTjirPkFSFyNa2b/sV0zOzhnDU4t6gKmlr/u90+WJ+BYUCyEile8IpAlt&#10;zHanYM9rnHNJWjSTvh/ybHK3a7NV+Bxm2+8F5J6aU8EJc7lMjAMZjMLLV97y9ltvaZqLqXyETumc&#10;rKbGpqX5BR51z+5W5VRdkoqRro1dcSYRHgXqaqf2VigrEAmfm0PkcOP8dpCtmJhw0rjQQB1NSxOu&#10;ew29NJGUcoZdp81d8sWRKuVxzmiF7tF4zaammtBIR/QjP59jsbB2hS/yr3fu3NVgYPR2Z0cXJC8U&#10;t9epghnLKBMO06QgXp6mMqe7jolguzZLFAtqgKN2aZAKuWpY32CssyImQtLe8cTASauqQH7o6IFo&#10;hvAKmXghxtzMnCRcqq/G7utExLLazIxUioSPeudyMuKwAzxoxf/Ed3ZU2X+b4Ba50+QUqr3SPNst&#10;TBeJmR4oP5KrmKeuqkThHp6sZi38oOAhdFNJE/05rcywqFXQKNGCf1phUT6TXFxcSm8Vn14rsRKf&#10;ziw9LLwvK2I/mTr/zbnz0rr2jkGNWtE8m1CrJHds7Ty8iBKwqPlP77gwhlexmXhUC4fTwyFrczGD&#10;T1gLarYzeB4ZzqHDhwXMSrEvX40Jnm/dva8V5rU33xLEItzqrKiqMsx2wIpr0TKIGGTV2/WidEvO&#10;6RPHHWNPTqpHrC8Ms1kjtrUsIRfgifAh8q65uWX7Z7/98sWwA1MB6dX/SKmGFUAdkYzRAxsdnzAJ&#10;sbK6fnBoVBZDyMeoXUtq19rfpkmEBtdnT9UVA1g3M9XTPbC2Mt/cWLetueknP/wgPSURKEgyW5Aa&#10;5GAJOiFJJoZ02vZyJYJnXsIe4jQUtGJ/nFs5lfCSrJAEG8JpWfDblcS6ujqjpHFSjixOi2gGYXKK&#10;HW3LPmp/rD4RU7SyvXxRxI4ILBQMDbM8gAsslPYP5jXWoMe9RBPGBpXlCwsKjYq3p8OUoJQUAIHA&#10;0qcBbPTH8kuIEG7cg4uhpIgNbMfBgwcuX70MDfnZz35mVCWvi/qGe6f9S+wGh2OMiBlHjei54Ewc&#10;L+MRcBbMxHCSKcaYzxYyflMUlWfHX4kI0JWMQcKsCPO4h1/U1dbJpc2833cAMhQCmYmA58X/4hd/&#10;q0HdHaliCAquXb+GC2wGrc3gkMvmHFoqv4T1HASTa5DG5AUeesx1OXuRMEOWG7TslpScFbgldmLt&#10;zMaGrdHsiLSS0mI0T9iq0yjJ4gA8DKzs9ie9BYX5R48eO3P6dakO6oGCMFVGi8ZqA4CJ42g+t/8B&#10;Tp5jCIuSEwVZj9ueN1RlnDp5xEIhVvV2dwVNrOm5GcjJ+PRMTX39ucuXBp8Hdij/SQ1wbnoGkSgU&#10;Y4PCWKrN6mcwTBBkNXKe1vbSQqlq2hbySxuiEYw820I6R28B37WktMJtYFl2d3bn5BZgvX708cem&#10;3yrEyXyc4bsPHmo6EcqqNdXVE7VRcMqATJw8eYqg5NdfnUWQRvNwpEM0YnBrcYlb7e7q8Z0Xzl8Q&#10;0PY/n83Lzwzdc4lJemLIiCNCS2W9XrooPSZMfePmPVP/pBMIGylp2aQI5Bsf/vbantYG7bwERJES&#10;d+3c+sF776L4fPXF59eu3CstJT2Z5oRwGlJFDu1JZ8cLMwRSUvCZPv/8bF1DYxjjm18AKZPeRkoA&#10;EplNnvn58GjfwAsV5gXwWUKiuMY8AWEO0wYVk7PpG1E+42EErx5qY33D7l0ttlevUWMVJY8fPijd&#10;UpSZkhRB+nG2L7spcYg1Eiv8sPFCYrvHXmG/beGYKhq7LldnfcR41kq+6vcaLYRkfD4HpRYapGHj&#10;wkATIZwjKgcGvRCj8hv+xz/xaQ5nAN7CZIk4x8+f2NmLQusMZpSVtCwiw/AJi8uMrDDe53sX3xW2&#10;R1ER1MeRBiV6V2woQZgbFsj6+hwT3Luc3LQxT/lXf/8P/DmzEgURw1wCbiOoHwSoyijiBW1EEKCO&#10;tEStswyen20hns3HOkux7J3pkbQx93a8+MI1azbm0mUNwy+GuZ+w1I1N+MMyZ5bdM4W6CTT88YEx&#10;pD2CsgOSLJj2yVbAHYlZLOCWohKhHDtizf/Nv/n/uX3/Gumu9AQvahJSREHzFMZeEugMxXMZr8TB&#10;wXGDMfzPv3pSJuPxXppwXfRX33xt9+AUMLtY06sr88AOdo2eGXhcOgD68gkdnaHSdvToHhevnMYH&#10;4Ckas5b4J28f0pyRv6X4yo0bZr9hWxM0ZsCg/7gZNrd0JQhQbqzJtIIyQ3zCF59/DjBUMwNoHT58&#10;cJpAVJg/oGCz2meKF4+8igwU19XVq4AhcVckTE3GO1szrgX5U2LMczZubYbZaCG+fvO2EQVS+ZkZ&#10;BfqGvTQzd+0kwqaQqPwb0rPVNYs7/HyIJxTD8Cpu3lEk2vLGW28lpWyIotWltrdsw9RhSuS0YgfG&#10;TM2juKRUzWB1M3T53rnzpLxKfPXS8AfmOSVxGcsKH4CfO3zwgFGc8Rtrv/ibv8FefPvtMxQqGVor&#10;Tmxd0GWflqF0lpVLpHWca7k3s4ErdiRs1s6gRHDfDAdZ+tO+wfiktH0HjmTnFRnPDVZQtUPf4fzl&#10;Yxq5QrMhv5eXY5mgKeSUrl27+vbrr1HJP33imE5m+viQfE3L8GdH1zo720AsBsWKgayjzREU52La&#10;Nw6h/U1Dm3GPxbcRLSr0pgvtuOeu7g6VHtxDQiKehVNtp6qLgg/E+YI0myxGw7IR3aW9GKT5DJY0&#10;sy5q3HcCY9xAfBq5tOArjOfJyLTdFVG9C4EHVs/dOZZ8DkhWV5n4RQgmAOaBYyozsnUGOkjPlJak&#10;pqfy4XZqSDKNtzSk2gzepCQnhAeGqzvnqLDXrlwhSA7jiHqJN5Tok1AcUpIwXjXi2tnyYQ7K5UVq&#10;BBWY2FJlHUD+ibVC6Vcrsvtl8jp2lPSh03wvfSW0HxxGj8/ukrpzv3sPHGSEqJcpFx89cnxrU7PA&#10;FfmZmQY93Lx1B3eIxVdn4k5doVKoDjmHX4onMg3t0ytaqac//fRrLCZmNAygCzOc8dbCWrkeEY3D&#10;7BiLiiPkP8iDQXMuX+16OTpAiWx2BjF+HXkgAuSyvYZPoq2Fw6/ALr6bHJ8w4rOzvdvUOZBT4g8O&#10;Njlyg0NDMqqe3j4mVVAKX4WZCjvx0TzCnTu2GWOtUE7fOic7UykFjAPa0cSnv0zwwITEJSRRHqUE&#10;g6YXn4AzI8Wd0DmvBai2pk6bniiroADfJWA59Bk0XkeDXilXFbtKxB0Lcf/eneHncMOnzi0T7lTb&#10;8XINTgY2Zg4LIEcTBmEH25fQ5NfffItbg/cS4LuSYhvu5o2b4nlJl898MTKqVsS9kPhRU6E0oqyC&#10;rzc+Nv68/9nWhvrW7c2l4r/czMSNNR+ixUJXoKcbCWuYgh3q3govhBsoYwG+Xr6a+I//8Tf1TU0g&#10;dJK0J06deNb/jJ+8c++2/kuxnwIdGL+wuKStrd2w4tLScvFLDN/y/ESANpO8o6frSbiR+RnHWD/M&#10;/r27mdKenk6kFqfGDpc6ibWKQwvkSrJB8kkGOodp1DAFVt8mE90EKfR1TTypfAsdaVYfNYKOIaIV&#10;32L4aH/fIIgI40UNCcLPG9isWAEx/WeEM/eIAKcwYbW9hX/ze/kRB+v8KzzCX8kzhC4IAprPngka&#10;o4hVmwRVt1TnzRVIPv2nQFT1DuIYZqknJAQaQzK25obtAX8iMeO0kLlxSjVm6zllf/nVaPZnHN0g&#10;9gizXSXt3t17xgh4uKJ3s0vZkfrGOo9YKQGIqB/Q4BtnVeTFNsX0cThhClCItY7Ji2Fd05lSCYy9&#10;B48eEoIVNBWKrXPzpc0YY+pzFGBU9byRF8HJEdrwtyyvijGjFnRw4+PJjJqH6Hj7vYv55ptvhIG7&#10;WqFFUyQ8iA17F8CLOYQToUZGDSPP3ZSHtLWl2ZRYjUJ+tnlwloQyIFinW5Bo7INYQfhjAmtHZ5d1&#10;VoWBwzU26fkIvVmba6E7RQbuSTF/rBjjcvP2DYggn4qWL0AgbvV7P/tpWPDSEge4BZdItKQjkQAi&#10;221eHlqFiW9hx6SmyUNIDG3b2mSvpycnVJUVEXEPI5TSMorof24pQyFa24iXc8LNKKGE8ZjLLOXM&#10;055+jxOCogolpkddCsVSA43EhfHxCm6K0bpb8bRgQXQWkD/ee+dN3BBUUmbJVCsR+MMHj/m9Lz+7&#10;kJWe8Kync3V5UQdR687WCZXqhHjBkgVi1zFycCevXLwkVwwtI1VVFBJ4S1Dcy4lx3k97KBbu8MgL&#10;coSTYy93tTRVbslvqi6vLd9SXIAtFo9BBTzT0qdAZZN6llsbmly5NteO7l5Nc7/9/JuVtQR30f20&#10;T2v7jl07TIO4eu1SflGuPFnMbzqhMg1pKi0HhCDVJdUIzIJwYWwHhJzLDb5mQUvGmuKQ3PXrs789&#10;c/JIWZF5WYs2LqMN6kRbUuty+M1ZVIEDHVPWyysqjktM+ttf/JJel/mpgc4VJpimh7m7cTZKqC3L&#10;rs5fuPjBD36oxxjorWSADqFeDUhTFsZVFLRBtlgTRxdNyoFU93ad8CEwMk6rQyUla9m2DatElVvc&#10;IerROCVuIFWDYGA/SRlw1EMfX1goso9JGCZFxUacsVSGt0/vbN0BjCAJ5sYx0mWnFJKDLszigror&#10;mJPrBuwi8CE2GxhgTShx60ubmnhFBR/tCcOM10LdKikr5dkCEnb7LiSfxRdb6VcFYREJYtPEFLau&#10;nNw3quSaDyxMsMZuhyAGbm/gJMpbsBLj4sTwKsZRTR68rMN9/Ac/+KGL/vu//3VHN96YE7rr4uVL&#10;enJoiYdBJJUVkbjylAqFwj5uHyLKhUuXw9DJnGzFP5VhFyOC8IMWOpkz3kFPb+/w6LA1tGK/+fDL&#10;rVsbPAa4t7BIUcxV52XnI/xpyRB/9T19pvUd+qPRQLIg0FDYcTveYjNIS6VmZnHDL5DAtm1v8U9M&#10;w8efXPjm3JWFxRnfm7j+sk8HHB+FQWAYAie8EWc+ENOeTppDg47Wth9+8H4tKBzGmoCkvEpfKUzQ&#10;2UwYH58aGRt/SL327l2CdRQTJHs3bt6mlaVAevrUG5gSqjXqT4VbSueXlvD+FX58oOYpXIvLFy7K&#10;XUcGh370gx/iSOfnZI+/GpUkasvT5IQDqOiiDYCfaW3denDfHgV3wR6o8+adu8JmRe1a9fTSUuCQ&#10;wj16iaKRVkUanDKWlID1pGflmr2kMWkAkVwg9ODRaG5mXNmWgtaWptZtW5dmp81BW5yblgMjmchJ&#10;ADAYkc1bm8ME9M0NudPoK01euuGKmra2PH+ut1IP5wJWI1VGexEnj+Sl/0fZB3XNuGrxlWY68Zvm&#10;b8wBjwSUHYZ9gAm05r8c3drYQM5nehL/dAVMVVdTRqlOlcjoEBEYbW0phhMYdM9WdcNP2CJCidz8&#10;fB3k4i6YlkoGR0H7lpdmIlUd4T0o+1CJ2LD52GAEcTKnyrDbOmIKPoIbCZ3Di4tcsahPLM15ynj5&#10;GSiD37CqA8+f8zlsH2sDvPzkk2/XN43zKhc6SiFmZ+lCLNht9jeZn6igmsrqRZIjBmKM0TkK6Eng&#10;8IXx81GpeQl3RxzJCTtOSgYsbCjtQOAMTMT8y8vjHmH+zphNHpsjHziNEXuEcWQIKmtqtCiBa+0H&#10;Oa3seiNuU0aKah76AZVh5+e8bDWS4IwFFKq73LjHIYhV64JsaVRQxWRofIPqGq8urPDUIrnJMDoc&#10;HPBf/zf/9cVLFyUFLKmhzWaS+K6Ox+28Ogz5+rU2FnnPvn0YREyJ/iHdvxcv3Y+PX7t+o31LcZ7e&#10;fEKlofYb2Z35uVDP98ma6umrqDVAf3/72U3zbd2X+M4VKhny1W3tbWyWpk+X7as3gSemcIUWKEH1&#10;bGaWgJeeNmLU/G8/vxKfGHf0+F7UaHebiFzTuK0lMTXjy++uzkuxCopPnXnzf/gf/ydcWb2K773/&#10;AbqP7wYdiYheTYB6X8F1U9OyaDuTkoBCdXT1dnYP5xZk7zt40FTC2fnF6toGP/QNDM0uLCosJyGd&#10;DgziV+kyRZpXYTORCPDI8MNvgRb379/hQl2xQCglzLxbC1KVETX/+o3rLjtMrmPvuZK0NNLEBlEf&#10;OXpcRbuwuPjjT39772E7lgVXs23bTgLUxmMSiLC+vp2ngmMFJsbISxKnh/ZvBexRyHwx2I9/otPF&#10;MceMfPVqsmhLqT0PK5N42NZxBgcvL5romZWX53aJEn740Sc8v6r9/n27B/qfBjHqlQWvk7FXVNpD&#10;2j43cGF8nPKv3QzbLyk1EikISku5FXV1jNj0+LwLczMK57OTEzu2tzi9HqRbdm7Pnb/IbboieSNU&#10;1l7ExHOWPCq98gJOH4sgbcva3qF/Rfmnp0cQGxQnl40+WFdTlfnXmCO1aBZuauh0d/MTE5b6yqXL&#10;2IsOFRfq8wGPkudYQVgg528ZtZyNtEDo8Sop8eFBN6esCNDkZ1FuxM4POD+Ny8AJkaPOzChrBYLn&#10;4jKqMJ4T62Dl/WsM92bsgjRP6RZ+T8jvUYqZwWBiYGiw/Dw01gdhjdCr6F0QvsAurK1BVhFG+U3g&#10;MEc0qUCMTUqFS0mHLJcz7nttaDkwO+VlPKjQ3eJzX3JylxFpXyM4dPhwia7eT1mhaAIQyLX6MvAV&#10;AqLbP3DwoFceO35cpIqlKyPz1RIHtZXA6yzWjGn8ReKePduIrv7t33z81pun9Cfcvn1DHHv40B6v&#10;P3X8APE2CJnSjpid82Q+w9gUJfr5WRYWE0o2S16jtobmyVzQQlRHnZ6+cOGmw3H40AGr7YJv3Xqc&#10;k5NqriIgAPeJniRYjodgxEMGlJVVXlHEywaBNA2827YnHtrRMDA00ts/6Orf++CH/4f/47/Yum2b&#10;AhqjK3fKK8w/fPpEu/7YV2MQBeqyz7VrLC73D41gAl+/dfdxhxhmtag0X3pm8Aepxsys3IWl1edD&#10;oxjaYxPTWpfI/ACBtbk7hdZRQzNGRG1VNbRN1uUOCW6QdAKjhKJIfv7123eUnZQEKNfp5Dh46KCe&#10;F/+ZGnSkEqZm5w1/+PbcOW0ZV6/fRCw8euKEMLK2oU4127AFZsVIFxcJDkUXgeDv3rVX3EgmfufO&#10;bQ5wecmW8NXx8R/9+tc7t+9UmlTdlcYAeMDsufm4QU/v3rrtGSseDL4Y/vrrbzPSgBDBeWE1Er9I&#10;TUns6nh87MhhYWekyaRw0oEKJksBnomvSMkHIsTzgcAc3liD9m3b2tIUxZO11RVmbq4szZeVbAH6&#10;yGrC2KyFZQGwTgZdJhALD97pkXFFhgv+HMLC7775Tn3bkYt1n9l2YbJGIrQmaImCiPxSYObAyLQd&#10;UZsed8outzUtLOF/5wTaLC7w3kA8VtuNBqzElNxizCpcSxiwM8xD8myKUs6t+QCKXlHPA107c5KT&#10;fKPIyDdKAuHeQWWWQvrMjCPhSDsw/tPJlEDRV3GuXEAsN7YLgypIrCNybc0txLQ7IiKUmSybPpMN&#10;lfFGAUIYkgja5Pz9ACiJUSMEE9YsOKVZ8iBpGJTIm/+f//f/l22yb32RJAjq69v5LxmjFYAeFRaj&#10;deVrtJZIux4HOPRLNTTwokJ66vwamIQSimGSea+nmyec8dWIom6HBfryyy+Z0R/9+H0hRsQ/Jbu9&#10;7jI++fBzkvjM2affPXrj5P7jJ477dngeaeiGuppYm4TgCL7gl6ID1yNIjHQ8/amemBoXBznwMODc&#10;7PQ7d/t3tzbt3LETSidvlw/z5xZNB/vUtBR+DrVBgvPmO98LZrSupEirCNHtf/kv/yWCFBPO3Z47&#10;941o47//7/7P//Jf/Ivr58/peTv/3aXaukpBmt4G0gb0frARNzS6pMUf04P3xpu/8+OfllfX9PYN&#10;SNUePGq/+8CUzCHDMcgm6RZgWc00EqsQK1QrQIiBrHJKAHGbUngJk5SA2T7dTwcowl+63L26POEe&#10;RGge+crG+suJKYMd1FcpCBPEEiCg2tHcu/1gYHLmlaodlv/wy7Edu1o9GKxPAbMM1nkGBgTO92ac&#10;Qyv+HBl+jpq3c/t2ulYwPXE2t4ijVxQoKCsgHyNmNLLYiLU1tfv27+8fMDszMJYcCccDHPBqVGaV&#10;YtxiFNyZEhLwDA36W0pLca05JossUNR6Yj9BIJoaGo0Xtulpx5NJkeuuLM6ZmDA9/ure3dtAdwqZ&#10;WMfOjrSx/1k/a+XYC5w24OfLy5AMx96pc6p5wiCSp58xYGzTkAgUBZEnH8tXG0/M8AvHI72bFUPG&#10;NN+FsZpBHkgemOTAKGM6HvafncQt21sQZiE3S+FLY6eLY9TIJkq3d2WqshIOGQLHIYg4THWFX1o3&#10;KlLeGGYyhCQwl0+wFIFZUVaqARuHz+6kOgjpwevG8o/a7pPV9HGwCvPzwWFDL4bUn6Ti7g7N278G&#10;Og3FsoV5aLMdwrJD3SNjESfFgEtJrOFPjpMY68MPL27fUStPFpzzaTywZMEA2mhmWJA9cTFHjxxF&#10;86BQDZFybCyDz2ICwjIGHkjIFBDgBFb0w//s3/2ZJT/71ZdKzZJ2ahga1F0bK/Ldd986sA2N9Qqz&#10;on2JpO2rzCNMuHjh3NEjB1hDWWFlcSYU/fPPPg+S7ZlZ8iCbXOAL0qeA6wb37dsbZnEkJohHfOnN&#10;Wzdw/sxwIIPBmHqUkqymxrK9u/d8+eUXyF8m8pkK1tXZdf7c+ctXrolXsLiAqVqZPDjZeGJDUY6O&#10;+XfefuvO7ZsvR4Y62h8O9j89uH9vd3tbXW2FwfaUeIuDbvUGYfJAgCgu0VS4thanI9bJxK+S6D5q&#10;e+y0HDt+Qifq7Tv3ltc2nvYNl1cE0rYs9OH9zvgEUwI0WCx3tg+dOLaPIMLzgYHtLSYw5Le3t+n5&#10;0oRFCi89I6ukvJr4gAmSpiVWlpUovXAOsBzDcliHB22Pb94JSj1lZcXUQu7e7/7xz97PzM3je+WH&#10;iNA0uNXWJNtPn744euzggwfthw7u37VjJ5SYZTfiVOuF2jKL4lQYwhmC8zRChMTQ4mCAai12hg0D&#10;t+zve65yoM/S7pNnvvvu97lgdTRwt5xZWqs64nHm5xVAjNDCcFPDQMYFxcAQvCBLaf48dGC/R6Jg&#10;7oAhaeZmZ+kxWl6ah9Wpc9LQjbQ4hlDVNf2Zt0YSmQCiGS7ODM4DRSE/cAtETX7zD78xu5Bzc8bg&#10;MQ6bk2N3Mi5OY2B9l5YiLaPgxwRf+DTezEZyXO1cN8VF+Bt+G/ibUbuCcxhzdE5yFKMmST1juhNb&#10;Cotkhn7vNAhoiQp62YH9+/muzs4QlOqrsOfEC75LxMdKIpCGmko0q1oo4UOC4zJ/uDCfS+e6BaXc&#10;u0vCHHZ5XLortNddAz/meyO1E8Kk4U8oN2GPbwRtIKUN/orSOseonYA2Mj9mtrFWMc+PZZHTgi34&#10;MY/PhwT0Phk2n0EC1jCx2Dhf9Qisez4ZKShSBUuVHiJ+saF//h/+AyGbIJSLQ5aS2hWNYrIgPd09&#10;vL0gUVwjPMYnQ+oQsLhgK2+p6RrJU6yql8WAeuvgllkZQR8zjUymsZw78SdYojCIK2Qr1pnDb9nW&#10;4o5SkGoc6LhNeDhrojx++dIld2SoEJ9x8fzFvsHBXXv2SBsR+I2kSUhO/eZ6T9JmAAsST+2s37dr&#10;e/eTh//wi1/MTI7Gry6pqTy4c33y1Us08PmZyZWF2eSEuPHRYWAj8plYHFDOlXsMYcBnRflnn18V&#10;xAkdMZ8OHz2mxsOwwV2Hh19Rbyf8WFW5ZVtLMzBQFaq6oiDZJLstRTQNgZPcgjhE6y+gGOL/4HF7&#10;d1evfZmZnuLBaioElCvKCdSktX1DL8anZuIT13UOimM72p++9/5rn33+lQFZoyPLb7x21AOTArF5&#10;tnteTvqF8/e2tag9pj5EhNaKmJnZg8PR07O9uYUTQDA6efwIqVmDBFNSFYQXKSG4Hjuvorxqdmax&#10;tLTy628vbm9t1fPsrIbgrX+A4IvsV1EL/ADhk6gz6p99flbFi6sUUNl1In87nhtxy6b4cmiG3BGp&#10;9yyryosNqMtMS9Gdr+sjcCSVgpKSX46NezJaRAFv4qJolEnIz4WsnrdKOMWp119/LRBUN8MgQsEt&#10;0oKj7Pe2uWs79913sjLS0LBTKaMwVDQQ7iaMLOcuOOFkPkFsyRfHAj8FyaBFHI3MizEWfA5MVUis&#10;J1bE4fPxDaXTzq1r+MH7P7h48YIzyUyHCaZB1nycgD4wTwsB7pdBmKyDnWD7UtXA8eRmA30xjCZf&#10;Kq8s1zTkN5YIuE1Mx6NnVW2UoCShIopX3Nnh3EojUUW5YklxNGwuzEAz3ebuXeIbaxlZJJDXxIm4&#10;XLSKoMemW/Q8VSkoInyhAsqMqolQqLQVlTPgt5h/AGrH2LWZBQvTyc7LAVZta9n+7vfexVSLCXRj&#10;lYQQIJvwVbWx3cwrW+kI3b93V4ME+jT/D5sABFy8cJ4F5/ZZTwqSavV+r6OQfXI7gTSemwOoN5rY&#10;jCTTIUVGAhAKW1L3MMMEQbWh/sqVy4wF2oKVgQ4QZgTgmejtOjX5cHj+76MPP9ZBwBjhY4s3R8fG&#10;QwL/6lVjDbOe2NTckpgyNdxUXx2/RiujFkq4tbGusmwL8I2OybPebkVOPUb4a8io4hlSSfj5oVs6&#10;L9c5ESkpAtM2sfRPnvRT47l1/aZNcOvGLa61oCg/hd5VSpL24FmKgUkJBWLXlhb3IJL0gRRwEK2D&#10;f0hJ7ujuUjYQlJ08dQb3CGqvFH7mtZNKZGdef72TyqnegOXVzk6jLuKRyHCVkuJXbGW1KZZ1z65m&#10;NYn7d1UjC2y4qakJ2GZVVSHvYxPLQ6DNKthoB9u37XD4SbGAkF8M9StKdXW2T0yOmbf49FkvZ8vy&#10;DQ6+uHH9dmfHU1PpxPYuTEGPD2neqsM71fWrijHDYvXLl6+Ric0rCBPeRDWgEwUMCC2BCkcNPdtO&#10;NEYQF9KgFJdx9+6dZ896zAilJtX/7KlITxSkVGSxwkCGzQR9NzqGJDXsurBVSwATwFhEaoY6adEN&#10;w/hpzoHXdXQibCaM0rTP2Ca4Eecj/Oa17C3ejHuMpg2mR/oSgSnliMamFnt9zC1ws5FaSJjiLSyO&#10;mpZ0y2/6Rk4yBlD7NL9HAPS3ReDS4evcmljdGyWWukfApFI63tgfYZTXxCYzen2M/RujLgWFkLCD&#10;G/jwIK+ZlOTACM6D2IIhIVY74pzCt1SnqKAJzdAT+GrBp3Pt+gOck54ubRHmuEEAmU0fI5ZS//JG&#10;/pmV8S4BMKDI14HkRBxsMY9XWlHOn6vN0qQMLZDpmU6mZJg5RiV48403pSfyVeFUTLyKZYxhb5Qo&#10;Ubuwmru7R44c2WvxPRC4lyXyswu4dOlSBP4nBDHasOYz+j1CQhFuIQDrcETkjcCQc7PZ2VSZJGu+&#10;iNFERxFYSSVCFSAwdgnYrCgQhEApPe3Grds7WnfDvXv6nt27/yhg0+pIZib9t3/8I6b+eX9vcWHe&#10;gb2tNIfJTTi9wAD5uofhaxlUVEwkDWU3aZ+xkYQvhwb7NSxzI5hqLcZt5qYbii3P/PrLs0wHpUU1&#10;p9zsjF07tgKNBvuevv+9tw1IVoNFM0Kr0na7fYfGjnUHAwkMewRBSny+Yrrs2kpFealxgeg+rO/9&#10;R20qRv0SphcjJq9jlWzJzzUQyJOniXfo8DGEB514pSUS3finPV2QbRUgggnDQ88ltImJm6xSYSHt&#10;mGWdPbyf1tPu7s7G+lqfBowwVIW6G3tkbzHeKcnEpdaKi8uKSsoQJ+8/bEsw8bxXL16cJjX1VifK&#10;YZD7OXs0W2ms0PdDquSOuE29OGFZirdwL0HTq6f3wMF9HKN6ks0hEkGpwVbHB+AYbbXnQyO19U0T&#10;kzPo6OnZubA3PjkBLSYQkqegPSyhYVFBEDx4qgXfEuSgyJts2UKeznbHhuLHiM5qqUOH0JUVn7Bp&#10;0mAQDSsq4MQieZflWK+sH+DM+vVsTZvMKbXtYjpv8g4FAuchqDpFoyd9aeBy5eZ6RgxEpC3uu/K4&#10;NZEqUgRMyMBHX0GwxcY1YjZq6FlkRPza1YaR86aNKr0mJTGprtxXxARrfEtMPVOQJmARGjA68gW8&#10;dwVQro/VQJg1EYlEscgIKUVwFIRvVDpUZZMS9WxGY3cAnFydmRJi50JhJU6nFCY21tzliLZcleZb&#10;9Alf5OT4iv379uEFuk0Ji/qq+V3PhwbBMjyT86YADj09c/qUPOvObXhKHh74nl27ONXlhSWD1LYU&#10;ZRNOBUD82b/5t7iNZWUlqioI/ApVpNS0ByorQsicZcn897//PTfLiPClSNeukzG0hhEPVNvMUNuj&#10;NmVkfCeBEgSbkZZY8PPQBKsJUba2CmC379wNmltxm+YChFxtcTn0b6dPU9O7U1aa22fvd3T6ONE4&#10;ugJGEamNFy9eSWLJ0vAP3oHMTIOO18LhUu0ME7k0JN18NvxicGMV+b4AQGWehYSTr0OSO3r4gBZ/&#10;DhgrMC0l8Wln9+7WHVpwzARVwQvjHsScWZmQZy27NTWRn0nPKCtVt8xBsotPjA88vsHn84tLuGyo&#10;9v5IXHnvhtqa0RcD5puMjU2Ixql/SLyoZz/tmdhYmzl65LCOKCkxbY21lQVYEMzChLD62uqM1MSi&#10;gtyKcoJv87HOG3bW1oyP0xkPTQmEJyMZpRm4NVQ7Hj5uo2tJjgeKEzHUA7mcq3koG79159HjdjkJ&#10;IixM36F1eTOTEyVb6HvaDfHIp9y+ulFDbZ2TUFpcop5UXFRsfSRU8meARFV1XSBaZmjbwksba2pp&#10;UUIzK0MaYkOLG9sfP3Y+Qz9jWiCcscGOE/8f6w2yLViNoNgUFxdr8bVvcHoChywik6m7hL+jkb9e&#10;7L1yQsfGi0NvcKRiGcO0nUZHyysVk2QBsd4av3EIJXvWyrfbMaH5IhqWJxn3t80ajnCkzE7inGkL&#10;fdqTkzH4OlLJFeN08qi+3XfJC5TufWwggUb8RwVtaJkTzstFqceCXeH3Nr1CixOrjOem3I4g0+bk&#10;7XlC2aNMEiAX0UKHIhn3dH4sIz0UgX01SiPil0/mTlwPjkCsxUosIHgRgzhCcs7Qho3QH3S2GrxR&#10;Qi7FEHJSd1Jw9g+olxJUV+It6JaSBYsmD7eGgW4clCQCQS1m7/ArEbwYQS/2gdTCCR4B8N14MFWp&#10;aSBlq4fapTJvQdi+AHQRow8FhaSKyjI3Lut0vz7Ts7DyzrkHBNtXW1Eb01+hGQ6hGEh+42ZXYvYi&#10;dTJrXqLUu6jyExd/+rU3ep72lVXVFZVVHDt9Jju34MXIGN/IRYTngeYCV0xUrE/lctFx9u5uKsyX&#10;+ifr4ayprhWgUmkG80jiaHtdvnjhaXcnfenEuA226puvz8JVoDsrEoPNMCdN774WH4WcTz/5TPxg&#10;RDWheQ7kq6+/cmB26Vx/2qdGdfbs1aWlGVQJ80H1DWAgGmTwwkyzqmpgIENy8fyFH3zwfmN9kKo1&#10;sFTsGjCqtCQWEWNxS2Eepfj2tvvpKXEVpYVKOxhEsN+E+OTZuUWdz3i7QlkhTW6OqU5hHJlheIvL&#10;C9S/bG7PhnK4zh74X9BTSbJ90zVaMTrEDQEz+DqAB81b5SXFWaDsrHQd0RAO85mEUk6XTnkPibK0&#10;o8t5SWbpt+uzchmrimPJSCdZfM/M/KIguaKqGjTti1gB8DgiOq2pmOKhmQm2QkgLx8eVS0RrfraJ&#10;tbDgmUk4UUHhK1Fz/6QVZsWJokiMA+66HuaSKsCKPLU9BJ75+jq9Wz5f2ApK5JEYC8fAvgmHM/TE&#10;hlPq86MhT0Hrh+suq6y4ded2NKfZNyBCmZP2ChVXw4aPFbsxKE8edziZymwQcsRyJ5/94haDL8o3&#10;jy5B0SEEmbNzAEXrY2vF5kV5JZdrT8eguJGRURGy4olEmhvE2cTVl1iZ4BUw9kA2zoJyI/kAjUNZ&#10;K69QFqqpJmSnu3cFsN0cVojUxISgRk1OXKqHTGXV1F9lZKJcR48e5S3UXzzoQHQRjYeRt+tijcnx&#10;cbaA0oMkFiLgspkJUxqUhYQsMA6+NEzDLSx0bqPow0zTYhkozEVofeb0GcqEHpkAAYuBxVFKWFxe&#10;qaisYh3EF99+951GN89Ius6luWafoHbmAYm/UAfx5N94401GEMKioC1QV8dVFvEQ4STUqxJ/9zT3&#10;0oggojuPd/b36kb8ucu3gUss6uLKGhhWOHEvSFU+1RV6aP8efDmZD/wWqVWqxmjZjf6uqqyOW9+Q&#10;e5DjYClxUEH2BF8FBjq683KyrdehI4cU8V2xR964tUmQV1KO3zOn2fLEyVP2n4lnQpGGpq02lj3R&#10;3tENMMMqQ38WqIu9YEKpyRrrJr1Lm25H+xPKDPJzjRP+gHb0AyggZGVodczEXpwcH2PbucFnPd0L&#10;c5Nb68rXlud1VpAFbWww7vEyjAWUVl/boEdCFTSMbvDR83Pr6NNUlO+SQVzu7GjHh8jKzmAUL1y4&#10;zXyIIfPziqy7GzdNBlZvxoo8nyCi6i53rXwPtYqhTYwu1TV9anY8g6pHxxRwUZ7cGhRBX8B0ck1L&#10;d+89MvCag1JVRgN6++03nTFcAtMVORMHCZUHs8pe53MgosAYrsAHBv30inKnK3BChK9BQWbdJrAg&#10;TldM0NixtyNVuaLAEsiA3xNch5OpoTymsOHt9iLXYcc4vc6DQ+vvUGyLj/e9vghzEmHLkebcQl0m&#10;RXP8LPKQejtTIn8DxgprY2A+w+pKMKL1FTqrImSnOgwTMrsEwyHSBnKDLoPtYHdC33KYTTPBWvFC&#10;wVGnhkq+phGsr87uLl0EfKbzFjvqzhuAAD7HN4pEAgo9FRYBKBOCO0V/wXey6Vbz3J2TFmulivXc&#10;hz7w/HwFMguIzxzNpnj8D//w2d69rcD8IFUVDVKAqLmqCG8PnlAo4TZdLZ/vdqyqNeF4OXNvP2OS&#10;U4AfQvk6PLsh2h2d7777tmjL5zufd+7dFUi6d4VrwLUHrWns88+/5sYZFxWD0JwbzbhiKH3XyMiK&#10;WMRl0HWRSZnvITR49733/uLP/wY45U4T/7v/6k8gB7V19SB0/0tNz/yLv/qHtPTk6pr60KnY3atz&#10;UvHT0ZIuguKU2yk8ik/KK8sUxNS+nrS1hxlfjc20BcH01oKxVw0DiDOExUUld+4+SU6JuKtJSVDT&#10;4rJifXeojo4fCj6mkVsy+4/lA3STrWze1vz//J//w8Ly/Nj4dMuOXRr0SGG5vWtXrxkvDrn1gPfu&#10;3QeLI27S1/9M52Tj1sZ3vv8234u2ulUDek1t6ZYtXnnz6jXtTQazePxIIy1NdUuzrzjG2aCunGwS&#10;VWNjc2Vl6F4GCmCJ2W12Ru+zp6wM0rrosXXHrq/OXnn77VMy9oh9kPDaayekecajiMGo3imH7tjW&#10;xEyUFBdK9sxDpOdMWZ8Z1njEeYa0ID1d4RpSTWIKqwRQxHzAFQk+opETGzBpmAaZqvqBw0d+9etf&#10;f/3tjZrqEttOPVaJFTR6/dp1+v3SVwUVG93u4S54S1cYQ6FYnKhD2NCQgNwASD31iN4UUlzJh+RT&#10;0dWJQnKEuDp5Psd7P/vyi5/+7GeGkqmd4ORrGHB5TA46SvxmHMfiTMaqMhG5bSGmUIdcLYpzEiRv&#10;jlnolVtZFdqxfD5fTwVfweG0bG1B4SKkGqYiJybGqI6iboRBPOstBYUGrDoMdnZMnJBiITPhsP36&#10;w980A4FTkr349KlTQESYdllJGVsperoEDM/K5s0++/SsDlCTf2pqA2Ul9NnHJfKlRtLAAxwb57D3&#10;aY+1ip12EzlcXn5uAbDABXCMxsQlJge4Qb6qloldkkeuoKUZy0CxXaDEYyvh2n5fnf2m40lHYlI8&#10;jYQXL4ZkEFi0UZReGrHBEph+1sHFc9cMjVXyn/v377l18/aOna0qkVU1NeyFx2R+GQ+sStfU1Hzp&#10;8uXKijLXJtTXKYAWMTmFMDYeutbUFKpC3oHLwNxLfzAjwyCLfDqYcfihymmJJ1uq0dBwVkwXBcx8&#10;+tvPKqvLId1mcNsBqn9EIaW621u2Tr4anXg501BfxVBL37ECmHN+r7i0pLKiUhWU3oNCM5iO2NXp&#10;06fclbBndHSiZft27R2Uu+wn048IO3748UcwQJeO9siHwEhhGDoo6O63bGuiBbseH4YPX7zy4Nad&#10;+xwDtPnhvfvSaURiaA0vJVERz0rL4e9YN6qRHhs4UbrS+aSjMNew3CBnK5c2fgncnZedCfPMzUIt&#10;SXSAnz0baNnWapaKIViKz6GXbXgogJyFuRoxA3v+7r3JSc2lKwzB1iY6P9U3b910kW2P2379m9s6&#10;OwASoCbNSQcPGAY/dWDvLr34NBMmXo3bneB34YnZ09gUSgWYJ5IUoSiEVZgFANJcESQWk0zQIvK4&#10;ceXaTTI9NCv/H//T/0zqqKycFE4BQhgIXU5o92CYuCNWHD0bpminOn6iNSfQY7JBZeBUEUV0DoP3&#10;+qXdw8mIdMBI0YtL7IAwSSCa52JJHDCykqJliUxMfMMDstFjPC3BZ3VlGPzrZQ6VfQMNiaZ4hSmY&#10;xnabKaNPSCCqgqJJ3fGLTZ33CUxGLK9myFgQMXxooJuaog6LWBIGAUahKdSNd/V6V+sr7HiQR0gm&#10;V5ZDTk7fN5TKgiStf3I61dswSYEm7Kg94BsxEP0RITr/7s5ISjLAFnxrc1NA4CYm4Lr8BNDOJwRB&#10;jtU1X6fnKTacAb5QUh4mBsYGIAlVYvg2syi2CMLR0TBHlyrcoIMHzSLfGyZO5eQgTguqYyRQH6Um&#10;FyOTiQhkBNJjH+LZBc39zAxZCZzPItBB/eLsl3wvOJp/Hhke5Y0Elb7OQf3hD3+Aiup6rLln5Dat&#10;QEN9IxDboWNDRdFKeureZi8hDnY8eZrYQKZufQ1hIBq7PMN/WjAKONmZGTYQmVXF6Maaiqy0FPWl&#10;jPREoauaB7Duy7PXU5JVlDYMX9cSVVZRRVJgZMQgpBGGhNM4f+kCSelpgeTcEo6xmBCeppaF3qzt&#10;w70hpmtxDC3pFPSzsywH3Gv45Ujf4ICjlZaVS/WbYpZnE2oM6am6fMxnwWW9e+fezdt3isvLwRun&#10;Th0vKSthDhobgkw2+gGvTitT50AY1DAkSa5kFwT8oRM3LXltcQZKbHItQbUl2Wd8HEBPAxctdip8&#10;lEBv3r5poB80oGnr9tKSCgCYr4bf7t69U+FLBfu//C9//vnnXwJg8NFbttaJ57EjcRXysjNGLKPh&#10;A8+HNFtr2nVrEX1ilmoikoP9Pfj8Bc6mwpRsBe1ZI6dbU5yX+pIB+Hd/8Zv4pA2e3MPT1mO2qKTD&#10;Xfhs5KcwsYPkWHyCSIu3jugWY0JEp9vOpFcu+tXXotnjwf0HdpighWoCrEQw7Ersp0DHiw+Nin5T&#10;Gk1Ui7Ux+EBG0+Fx5qtqDNF9FVAcfYuvKE6ZErIELM0vKsQqc8hj2xRzSKHYwXMmRAr19Y1GQ2Lp&#10;bSGa0dmjdU64DoqTdrpOqIdBp0jvsCKfJhnGnXBr8lsGItaHLH90MWEQREgEcvXu9j57hnKD8hEU&#10;ql4Mye2dKGmwO3KuICEyCEcXeixMIM9m/hvkD+Ygv6OC5Kp6nnar8dpX4eSIczbjSCM21DdkwiVS&#10;mNrJU6dPGZKnYVOA5n4dGCcHgOx0sWuWC6wrToaTO9X3790Txeza3SqK8b2MPmKJrQ5dD5MPrl+3&#10;MmyKwxxmOjrWavpIAW3tVGg43qfP+jQh6fZZWTZyecW9Wwo1crF3dm7WocOH5Gh4Lg6dxDPKJkAe&#10;6wryEn4qjo6VUG7/gYPR0Okp8cXf/+pXr505nliwvigWQnISU+lU3HvgABBFEQ/4zph1djwx10ML&#10;Q3aGjapNyEHKADXZ0LpEPR5g2uOOJ9puBUclpfrpEgJtFctsZFg1VBertl4Ag+wftuZQkb/UsL66&#10;ssQTcxegc7ctj0pOTHGkn1GZ0Jz8YjgpFbOvSIkFl2thdh6dw6Dp2jAXo0gCpgDLNARh1LFXjx8/&#10;5JMpBgMeGmrrRS91VTVqVJOvXjH8u1p3wsOgXC7AJZm9SEkJK+3EydORPpvyZjyCJgdNDvrF6HDr&#10;7l26jrp7+86ceWPs5XjEoxpuqKO9PMNqKn9oH+YwFNk9ck25jpaBEgzEuW+/efq0x0bhzUS2R48d&#10;DuPRE8PcQFEjHbys3PzxqbnzF690PzNN6rFkOBRO5xe1cxHd/uzLsw8e9zY2VQjd7Q/dwqdPnYCZ&#10;Dw30gXB3U0hfWd5YC5hfJFYYpviGHnFEzjB0IlkMjpMkczFCDZXFt3HOIY0cD5NTvCb00K6vR2rV&#10;cbq1VLafPH4ijDJ8CAgXWFlGB0fzAWTsHjFbUFxYFAlrERbHLUmQVvASDrmDEUtTJUHSWkc9zOnq&#10;7kLS0HuNKuOMofeMBR2MkDRKIMQPrDD9r6BfNfbSvThpzq1gQWJpoRgXV3v1xvXA3HKJcQkEUy9f&#10;vrN77w5EVM8oFnEEKXZ/+vsdM0vtdVyrkyKWDtray8uQEWi2jYGZwBAwuI5HRJxGzzMRuhwmwwqQ&#10;Rg0zzVdWOHOCDUYd6FCyqtGgozBSLEyfiPRPdmwPYkB+dp3SYD0JGI5QOt/LNHMbTuxvfv1rVWUv&#10;iz0agYD1dHexuVCQCP7z3LnvBPniWdRxlxSmwL4YlmNTri8syMPiNL1gZcmgxmT0BNNYUPT5Gyxu&#10;D8/W1aZGhdNTY84wDk6dOj0+HnAE15C4s6JEo2xaZk7d1mbdq9dv3x0dmxYK8fiQIQ2crTu2EaoF&#10;kZFOYBXGXw5tbXD2NgmT9ZslNTElEhSIKvZcuHRvz76dPCQmhjBVoayuprLaBKT87NzM1NqqkpaG&#10;mnLCi1np1RXleMSUFVg7nSVZWTlfffsdEeInXT19/c/r65v6nvaHGBUSkJlhIJNpAdA51Zq79++K&#10;wUyIBVAd2n+AfMSRgwdCx3ZWjtbKdtn44HNpsCDEpO/mlq0KhEyM7cjKCvz0BiEOte4Mqksri/MF&#10;edmrPOb8dKSJk0HsbvDF2GdffrVn715znviw+PUVvYf0rjCagHBau6YmJsQLtCosKx3swsK8QMOk&#10;Wl5amp6p4J4lzdu1ZxchshcjEpNXem1mdPduxr3SGr+0dvXWXTo78HfYVeDoZWSNTM188tXXQy9n&#10;9x7YgQQyOjJTXVn07jtv8SeCf/9dCUWnRPdyjL2QdyHu6MI1Fhj3Ew3MJ7HHkMmE+EQJCyaM6oQw&#10;mgNn8uvrGnxLd28XBigshwnAUVsPvggJUZ/9MxmssBarQ0AhQRD8UxRVERYEBoIEftLsrKVzU8IX&#10;B89Z1AIeJpJPTRnFpuVo767d5FnqTR418xHtKDfH2oaRJqurMklPRoE9xicx+IdljwavJWluYw7Y&#10;5aAv+eKFmLm4pEyAwXUrTLc9fiLtqq2r/ru//SY7Kx69UQBJDQdNwucYMU9IwGhLVTotBY319Q8f&#10;3Pcbftj5hx95vcQ7NDJydlh9GaZJKr4WhfFRq0u4KDaS9PLGretH6HgvLkjuNMa4KUpMTp3di4pD&#10;EMZx+vyLz5R2qZ8bMohmKzXVeq0YQV9SZwVOBGPH/cos8JH90hMz5ld2icHGPuqLAPJajddeO8PB&#10;Wh9LqsFocmKcUMfBA/ulFeRuYDeyraqycr3ibio/V7SSKYhDN7brODdIgWv2XTy76/wX/6f/y+ef&#10;XzUfAoc3sbVyS2g6zcwgsPj0WT/Jm77B4YysVMoyUf/qiKVR1GXsG+oaXpkMnJZEvALDiSgUh7D/&#10;wGEN6Oq0zAljIRPTdao+DJVFXbT/pifGSUqkJsY7MFsK81G7zDYMPaUUxgLcFR9qKqFAn0N6Bi+R&#10;FqzWuT179tEN/Ob84/iNeTgQaC7UGuNUQbSApu7etcdBGh99Jft3wx4OXXhlfBzXbS3b5LoKFWBw&#10;nEeBFkFwwefEBCnG2dYdzUtzU+gls5O0ZjLGwxBHw+m36Bl+PjwiNOvseZqfVwh25o5mJsZNZsSN&#10;dQYMhiNZFLxurt7xSdw9MX+gKYZymjkNQVdZkZyJgDlhekC27HiMv48+/m3Tthb1XujgvfsPoAOU&#10;67lfacjJM69dvXHr2u27WOVFhSb9jqtg/OCDt3e0bEUBMYsQK0YKE0LB7u6gClrANodajptC3PXd&#10;YuogG5KfBwKwRkweoqVzJd5GXTTfWORJa1KkLcThebSsyPGA4myrwmYY4ZSgiZ9I6gRfgRnKhwhq&#10;MPjCki4tgbXEKYnJCe5FAha+cX3NJwC3hN8CPLEg7Ke3qzuaeLap4uSagUBOqWBbKAsD5pTYC0LK&#10;sYvX+cw7ZWVnarWRGZiwxY1wp2yQD9EdY0giII2HN69Ar0J5aanbsQhcnGjcaRFK8LoujF91+3hR&#10;gbkd8UBdoe/l8cLcFmlzXm4Q3F5d4+o9xDDsl4YGo5uX5z9JtLLoKg6id8PNCovyw0gw0xWjUhkW&#10;nYdrb0DjYjQ4kbzrx/mxMuBu2J5vjOkTiQr59tjvrbO8wC/D7SRsIgsxu6HElZcjmaLrADZSTLZR&#10;2WJB4fVr9wb7uuUX2JcydpAYVqlBaCbLeGq2PYgEysCx6zpUtHMve/buev31I0Ya3Lp5M7G5SNCy&#10;+XxgdNfu7TqeL5y/vH/vDl4zLzvr/XffNdF7544WSfJOqvn0R5MT7OmIOxr/m4++2b1nR+gBejHs&#10;Evk9Kb5SMIqFQo7wj3XZvXNnUWGQFJQ6SoJ4JNkmloj8gGiW2jrT6PR+/MmnonwE40CifjVmXgnM&#10;TRZx+uRBr2jZ1gxCAUWICKj+MnUybyZe2Qm7qKamUquH8y8Cl6oZSsAK2MqP29qsWlcnLbpHUvtj&#10;hzmWsZzMpOJ8JcEX2olQHT1c6ej9+w8Vb7bv0OpNc2tejcJGIb8gbM7OzNZXpJQPsgENzM8vIxlp&#10;edfOogD2sO2hbGdxCYt1VeoVOpGIbC0thjYAtIyl1fsP2t59/wO7HwCFOVFZVtzZ/og1+eEPf1RW&#10;VfObz77sex4SDV1Nd9pGfvLeawieumpxKUCgfBf8UwQmCAf22ECCWBRNQZQ+XnGxAI8sDghHCRcx&#10;wN4NBMnSgGe6cQdGDCZVk4k5jQY+oMiLpWW/DI59b3vZ3IIT62xz2HxIDnYkNN6/AqgCNlZcKD5x&#10;zjkzgLCfEQyVVe0huIvKqvMsIOf5Ade6gmDmPLaNzs+IQv0Q0Y9Dz51DK7dycrq6OxFyyQmjrCYk&#10;JzmoUsHAK8LAi+YqXrx4fcfOlsuX3Rr21w7ZBKvNPjql/vznIplLFVS7bHK2Tq8XBJn4nBwgedS9&#10;aMRRFY7tRx99tDAfilXwvKBksKXI07NEmvvciNTUlCxjfMghQXQP7j9w59ZNYUiYURh5b84T9yao&#10;yvT0hAOJcGoyYEa6HNtxYuliLFQLiAUk41DGcVBxnKwVFjiiseUMeoOZ2QqdkEZb653vfz80583N&#10;yQbqG+qhtqdOnwlqp5x/AUnTOVVG8BtbD2Sh7yGwD4TV5VVhIPptmPaenPzl559D4I4dOZRYmbbe&#10;2roDREeMZnzspZOr+4lbgzxrmtYBd+v60831KXw95VarmS2YsP1T0/83f/KPo3FHWUYfMVBaRoMs&#10;3Pra/Tt3HGmuW4FYJIDSDO+LS4hjToxvysrJA77pHIJnzC8ta6cmXW2LX7/WnpC4qtVApKf5RjIj&#10;OORDsMMYeoxXcjj4ISbHjI2+VOQIw1TDpM8qkYLHhjpnaRwbnAruFwKMon/kyEEut76+qqG2LG59&#10;qbwkPzVxbWKMYngJZNFBwpP3RlW3pq3b5haWpQMIGvbQgkmTkqScAKiif8gqp+cMhqxcWeWsaKnn&#10;CUiwmqXQqPxR+TR7bHTYgjqNTuD4K0hptvBkaORlxApa1S7gFp4P9DsYP/7JT6kg/M0vP0tOT8P7&#10;mpuZbG6o+9G7Z3Dh8YbLBKjpqcihAh8uazByO6y7PecAqKAyFtZcW1iE4hJYWmSiJIFwFxsFSZAH&#10;4KKDExDzJSQKFkKB9FmftwOW/R7GFigca2tOl4QzhkXBTvU/Bn+bEPgbphn6fMGF4xerKst+vSwI&#10;xPb1qc8h91eUGR1bGMO3ORwfKKS0YrFj5gfb2tHiIW1x1x+DuGMsawTMiGKVEkplYX4fOK3k1x+d&#10;bWlp9OAGnw++9toRa08yLrSjzc1xg7Ec1dXycmFDr6xELLRs9ytwiCHn7s7F++H+/QdMHrjOecZF&#10;U9RRpHU98g5/e69jbFloMDgwIlCPsq66xg34pxhbS7zm1hRpoc1suu8KTU6rq5YUcMXlyvztNBbE&#10;VUmJHz54BLh1tVYppoCtNgj2I9HI23Ph4ZpXV4PM/dOnUd2+0htFKIEkZ+sityUHJqkXEDPnnz2d&#10;SHO73C1HioIpvs6DdpQvXbggIQct0cFP/MO3Dm2urxChQ7qbwwoZf/XBu+8uzc8N9T1dnJ9xqpub&#10;Kx4+enXwwFY7ie8Vx05PTlMtYDLl01euXuE8ob67du70/Jzh48eObN/aePTQwerqck1FcC9+gG3l&#10;rAhWcEwSGmxFSlpgRgaQw4xmz84jTrGLFDAcaZtPbDb5ahzwoAqneECzFreZV5e7G0utgifFUbCU&#10;vYpmxULuE7nJyiIU4kWNDA+iYVOwSE/ZzEiNS6T3OjuxsjCZk5W4OD8tktcY4HQatrIRlzQ7v0TY&#10;C+9bgUd8XlZSHsbSZYVWONfhmOnye9T+RMLItwPeBZBgQ7kuqJd7FSDAN/C94H2zhpUG+bgt+Jhb&#10;m7eh3XhgzAonY5oEi//rDz+6daezvqnKgLXxsYmmmnL44N7WVqmRb5Iama+HNBXYiDm5QMSIkqGJ&#10;J5D1bC/hK49q9iWRECc2GskVDo/wjKGR5oUG11CtKWUE+TfqRQZZUEfiQBwhW1Nhxvay83yshDnm&#10;u4xHt9RhqHRuLmRejmOLAFojqCkMFnJh4gKNHCyR4pbCLDMnHw6j9MSFiwvIXhyyHiDSv8JdpyjW&#10;uR5qsJH7DawD8gOp6fiQ2PkSdQslgXeGXQmRM6b25s1bet3EyaHuErZ4seCuq7sLlVXarAIHmgE0&#10;OpmIn3Jd1UQqhWBzqP7NW7f8BgTleGDCwyyF5RbN57Fcu3btcuTgGlIA8rVquQayYkQ5MVZe9BQK&#10;ZmMB1acpTymWoLIkTkKBqENpJBYSR6BUEfqZteLS+UwWxAnn7bdv30rKSzLM1sxMTgHwmBLi2Usr&#10;i6hNv/nN58ePH4Y8EXizGRxdKY+gksVgGcSVb771llD5cfsThC3LiGSGtQwjjDUw+xbUxiz7fHnF&#10;WoEJQ1N0RpoGjMQDNXlSalEo0h/fq+D58ME9/oRIsgRQRxXPcPBAE4g1RG4ktrKyfaK64607d9QY&#10;gfKqzEGj2FQUrNHNdRMycPfVxxG2Ysg4B8uf4T0jYxIRMUgF5Ce+M1D72s2bqlC2eCgRGXgrX7JD&#10;4+Oe9homlCy2QTvUSQvT1+8MWmCQQJR4VKHwQE4lN6fjcRtSRERtVTws1GPc3dFWU1VOZDJZUT4j&#10;cbCvKzM1PjmOxpXdvxy/uRRa3DbWVSP02w0+lz0mqMbNLaxA0Yu2lPDAQiMhUBAciNvUctnW/oRH&#10;leM7ug5wIGmtrz1+8vjevTv6ZB89fKDTKCXZuL0WnpNlVRZCT//i7FlqgVhKyvdYF9tbd33028+1&#10;RszMQ01SJIEDfS+a6sp+/tMfl24p7Ot9isQiQ9AfA+tGCLelAtdHjb2y0q5ij2NTyDC9OHxFiCB5&#10;v7QUQJGlJYc86mHOFVw51bGGWHaNa3o5NhpqP8sr/EAAxnX8zi86tDGviLHhw21NY/58mk1JzvJ7&#10;3/sea+iTwcrh9eg7MzMcnd3pNUTb7VctX3a5OB8DV6TLIpjAYF+6QsJg/LkQmllxYgO5urg4QMtx&#10;cYFGPj+vu8ilCkq//PIsmxLTx33S2RmUpaMvMjQo5nN0U4amPKrIHR2xqCHGx/aDHSzodXmuzQ3G&#10;Pt89YqpygC4gdCAlBz7T015a/8ZwPwSAYZuGucfRPBcvYI9wMwKnINSrNwUURJRu36JznCySCisQ&#10;TXM1EMuXBqoJAd35BWbCo/E5MppQUTNZPt+w0lRlv1hJmV2MSZoI9FgcP6vfBZZ40RZ4NXTGu6x/&#10;eKYjYWC1jS2AtQ5wVn+EHjAmx14yH00CWGTNeTRT0wUFzpFnjTzH1bOeia/vLAdkb1H6R41Cy95Y&#10;2761uQLd3BOYGjcRAMxjK6vQ6u2S+z24/1DNbXJqRvsu6yV8xNOSf8t+Bwb7gJzal9kGhF/BnitQ&#10;cDIVSaSaW1DY/3z4ikm4d+/19A1MzSyc/frO6TOHTYiBnIU27plZrlhYlVdYRD3Yk5CkwgB279pN&#10;IBCSBRVEvdIpwnzoE/rsiy80JBvLpL+Hq6TzWJSXk7i5Ul1ZPDX2oqW+MislbnVxsq6yOF6pcvZV&#10;csJ6orbJ5UX5G/iH+NZmQvLs/Fp8SubiykZ8chCH4IQ5NIGWBNKIMfUtoZQ8mV+yrMro0s6uni5x&#10;e1U1aZssRgoyZ6roXpXt2Wm9B5+f/QaA9G///ZdpGcvUz9QWFbSX1uP/+le/+eK7x007tvYPDrkI&#10;F/3914++duTAIrplcgr1XIRgyXIerSSEKsYsfgNwaJfwIXaS7WvT2KyWQhYk6os19IRiSZjNERBj&#10;u01jaowRGVTFV1ecH/fiN7qmBCkCV/G8pNce6uzqlrg6ybYIdjEOFudso9t2YU5fRRCmic3LDdUp&#10;4WZmemjYSk7SaYwvoLTj8rhQAbCZIGZK21uCTzuYCcavkVyA4skG84e2GojY0faYAu1hYkJk6+xt&#10;bcbTCqmgr1bptncJ7mMmx6gdUD3/KowXXVM4ULPBhAE/YC/7jaBV6Kd4oLZ07tx5Z4M7OX78BLDG&#10;250T71U7Dd64qSFMuhoeclMCaZ6WSWKqWLeATmXn6BiHmFy/9qyxoYS/xc32G0tUXVONE8I4SkWE&#10;RXBsR1ensc4B04Pdb9A89/cLulmZFs0dffbZZ48edepmifjqEpkSd8JmFW9B/DKTR8ElS6olo7lz&#10;9yG1iYpKRfHi+w8eAnQBbLAGqHVPZ2fA+YJ29Mz+Awegekaxc8VcjiHPDVub1cTqG0jPYyKsJ/7p&#10;e8eAQ+2PH4WzurxEB1n8ps9ErusH7hQKgu3EBty9/0iPZPO2GvwKSDwbb3sxbAox0BOi6gC0UCF4&#10;PugAOwDOm7lZ9o3zRrtjfmkNX7+4rKq4rHJwaLheU2Jz9fPnL0SV4momHHVqcGgQjsmnwYOGng9z&#10;p8qAoE7DL0y1YiJC1JeX74Y//e1vrZcg7e6duyI9k+x53Y2VhbO//bixumxLfsbGwnRKwsr60vSy&#10;HxLX6bZLJEWDliaEmllE8Tex2dYTUpc3Eksr69rau2nHchCUlk1znnUcp6dQT0WJ2pIoQuKrweHp&#10;iSsPCO14hlN02DfWq+mGhKFkWSS6aZU435l5uQVFKadff10hpxZFtrP7i6+/HRgeq21ksO3wxT/8&#10;2U+Lc7OqSwuQttH9PVrciFC4j3iw6BNOo41rCzqifmbCYz7WrE3hqNNkv8JUOQoHGG4fKISRBmBX&#10;RwdT6I93QV9CZhUQ/izIc1TjDdVjP0Q9vWGL2OuxRkXv9WKRYTS+1AOtDDhwemoUP4cQTthlwV0D&#10;g+KkuU5XFRJFojva+ouLMepCWTIx0Vf4qJs3bviBMfHIRBP+1bvYwYgpHAhG7BGeCV8ke/d14gjf&#10;DsXkmXlXIYDrlFaH8xPxrmM35ZU+1l3bkA5JLKx1Gh0kf+tEMFTdywTM7gKtXCjOZPjAQAt7+VJ8&#10;6xM8vhi65sbFcS7bYW7eWiYjDUObX47ajbGIQ54orLBE3GMY1WsMAO86ilOR6bLVk7wGNMtLqxS4&#10;KoqCDQ215sLEJjaHtN9owjDYKaD3pNF5fgsilRWl/pM/+rlP/uKLL2KAHx8eBjitqgaHwMFVARrE&#10;FNijghEukGIUrFqz2rOB5w1NTU86uk0aS/wn7xwUPxv+p8FIl1+El5jTEa+QtQv3iJpoFk9NL9LX&#10;b9VdTOiPFolkSY3hxfAER0SLvP1Jz+zc1K6dO1wH1r7gPgRmC/NBYCmvsI/bXFnPLSy4ev323OKq&#10;OCkeaWRptavn6eDA0IFALlFopAslepybnGFvWojI0XwLous5RmM/4MzhZ4xCUoo6QaErsGuVCiyu&#10;0WemE6taIUuuzE0e3LMjeW0hbnU2YXUuJX41JyMxNQmCBn2HcoV6bkQUT5+aWU5Oy41PzNpISFuL&#10;S+kbeknwksbfxStXRcgWLtLjzRb9coz6olVQxcNIra7h/r377e2PJqeMz5glC0c3WwVFOoTAnlNQ&#10;iA85T/6/qio8t6LCr77TLnHLhPXtO1pxJ37/9372zptvVJUWry7MLk5PqJGY8GAzgQ89uagnJJuz&#10;smXVdXFLFQNDu0hmlhKi7C5iO8djvEFNok69QAxkvG1EvtRTh0I7gSSRrTxCuFCfm5Xj+KdAjU5O&#10;seMXFmBqQWImdux9gocbM/lR5zDsKoM/CU0CKfhMc1HIGmZnB3A+IUx7CC24KSlB0IO4VAKUZKs9&#10;47vCGK3F+Ts3b/NjHmKgB64sAXsV1ZxeIavQN7DBQgtejlvA/sXn4aWx0Hm8mAgJd/KXf/nVmdN7&#10;I32sHHbKZLWgUJ+e9vhx0F6FbIns5BHSY2E8oNhXQ0z0/XjxuK6P5MSHahDPByvLKk7rkFlZxcCH&#10;einG1NfWcXyqxzgIemaA0q7K+JKgy7W27jlGUtXjhHtBfbosFDvgW+JoC9XT00vN49btW/rbwD3o&#10;vY6ozD+m5unpOJagBNEQW8uqYU1R7dbc5onEqCaK48KiQ4cOwuH1GBpoKOYKemZZWayhtEiXMqYB&#10;dUuYApuoTYAhMCAC3KvJmnAqgmBGds6DR4+XV0glJuI7Jf7oWDO4WFnVQVXBd9FqiWgD9Eq8P0hm&#10;T04CDyBv9ijMA3DFvvqNuK2cMNUYcBiAJZLVEx/f1dMJJPRigU0ITjIzsSO+OPs1mf84iq8kjodH&#10;6acqOD9qe9qybWtukFwC2Ey5M6p/oCMQNxPd3dFNu3Rhbr6laavlZoBJhNtzhFGedLSHGRNFW/Ds&#10;2Crz0Gi1Pu3pzM3QxbuRAAxbm89I3vSfCXG0QGbohzkOuheZtNVVI+Gz9UjgICelZPUNv6pu2La4&#10;Fl9eVf+0f/DP/9e/JsYtr/aZ8oXHhgxtiNvT/ALj1+UR5AnV1PLQpXDs8CFRZWNjPfPHrQolJOem&#10;Ba/EJxHabd6584uvvmG5xqemixRj5mT7vZ9//LczE6+21tU+untbbV2m3dXZLTzxyYFInJmpU9dj&#10;ZmNiE+5sd46d57H7/3MILcpywJxG58cii0GAlrHQ1ym1LyO/mhZrKFXtC9yVkhLuNDIK8dHMwSWn&#10;yAl0gAO8LHmZm3NUYs3AfALf6AdlP9k438Wt+SAUhSgVDypwPKfDbMeFAj0obiJ07QKKfJorUS9g&#10;kkSqgRhNkNFVJadwmG5KDqzwG5uK5kqcn6g/cUkWrWbrq1G+fAhlh+DZXoUJQx99+GE0lGtSqO+u&#10;ffKZM2d+9atvx8ZGenuHfv7zn7kRhzAWwNuZtr6/gT2Q59D++erVRx99sW2bo93k02JVqOvXr1kl&#10;D1HHnyiUUUM78wdhQ5THl8Q0t9wvv+3D4VkhQV1aRhPCU3KnriQqyKdCBAI1bXMzNubWffFtPoqN&#10;Y6FYMWmLx2fR5hdmrdi7774bBi9FNTwmwoeEORIZpp1s98PZL78QdcILhfb+CejLdTsSvCYy3/zC&#10;kjEDf/G/frwRt2qe9aHDR+XMJjM0uBoNX/7wMySOg7BTZkYA/ebD+BaYmwdMn9Em6OrpdsPIbJIj&#10;VAd2jEkzrAVj0zwUnwD10bcgMZHWipcQgM3ma23dQymaIM4r4ypC71U34tq2lgasN8o7jJ+ngp1o&#10;RYFelCIrzO8mQFtbF6ZImFwG8JTaIXgVyBCzOXZ9raymZ8zokv4oyM9eCMWYmuz05LWlmdKiPA2D&#10;aclYn1gKJPfCH9ksYgD02/wJ4yyz84qX15Nml5ix5OX1xK+/Oadf8vjJU4KL2vpaAivRmL/CIGfX&#10;3y/vqmuoJ7l09NARd+2a33zjNXAkkiBSB2PEp5lCTEqDlkRcelZZTd3Zb849ftJXUVslwHR6qZ38&#10;+L1T965fqi0rMtYG4QHcnV9YTonXYSDmAE3gKmFrpP3NRmHyIZMhC5qe8reTFtrWXo3xbGLLsNe2&#10;bIkF2IEEhjwddauHik5xsQ1nEzvPog2blXE0zT0lKYy6DdJKyyssLABM/533ysqko5FrTTDQSncK&#10;f2XTYzXEykhRq1OWLcGOe6BSaDV829p/as8AdzveUMZnvc9CGm9w8SfXiH/t3dvCybtyW1bIGiZE&#10;Z6DW9/kiOh7oJfQ6XSTUw2nf2mIm3hLY1qPHSTJ75e7tx7fvPDx16gjn2rp9u5IeJ8u1IDD7Aa65&#10;d7fBODXHjuznvpRt7UC7xb+GcaGGwoY/xg6tog9yCe+886azwaKFGU7GRxYFGMwx49XtfO5U7RPg&#10;gr+h3m7RCMLI9tGhGG59CN4oS7f+AD+3gAMXZG+zs/DYXOof/uEfwAWAeTAFj4WqOzjwt59dPX78&#10;IHeOZfjFF59JFtF7vFfRnodfXVpSdPKFogYqWYb/OO1wfFyJ8rKSILUFFpGFp6ZhUPKplFJEphYc&#10;zUH2u2Nnw+VrXXv2NLe1PbaqiT841EiZhU9jg7E8XJswQjlJRcw5FNhYCPx40kG6EVKT0zo65Po1&#10;YZfMm3qYiwSr7iz8ABgyWty9wmNBPu1pwHKtMP0Xv/yk51kvXI1g85Ur18VUpk5QvXEguzqeKA7x&#10;ny+eDwiK1IpE7KBzhCHCAJCD2uoaZSH4NoRQJBnma6+v09rVJy2GsWnUe8GW/c+6G+uqSwryUpM3&#10;8rOJrWlhSZhfCKornqSAiqAujgXDrDMRZJuemb8Rn/LFN+dTsnITU7OedD7VbrNj5y5HwiJo8jDl&#10;UOkFbbWnuze0QW7GU9i5d+de2+PH9plaGiZTEG9fJJQ7oi1mfnltcsb43+altbjz1248fPyk91m/&#10;fuaV5bXHbWP/5Oc/TFhfrisvqSopStSmH2fYCrA9ScsVKEpVhlbszh075Fd6BsXtYaoYIveLYRCI&#10;hB9iFEvYYDA2QTRtINRvHVon1vZSr7Aj7TBFuDApbDUwXkMDsO7/ntBJB0g3VYCDinnpUOxNTHRu&#10;LWYow9qykeALS+dzLKiE8PKVS+xjUD/d2HDevDK8ILR3By6xt6iBqWFwjLHjrTYRdb1l1NRsOXny&#10;gK2sCCTYjnUURUomod9Yt8P9+/fcwn/iMCWLrbp7um0km9jrAVfaGGpqyimiOkuYwB6K9zqBrIUL&#10;iLUr+6Wl8K4oIzBzIwgAcObBUidjCmaCfEI2no74tclyOa5ezJypHslQlKb5Z1fOSHlxkO8ZGXX9&#10;wWLOzCjmu0LAR0guthTxWzJqGwNyhhRoBLrFl2u4wRi33A26ixgTwSOIhp7V+UxrC5FWQ718+YpC&#10;tSKFleTkRBZidQEmMrwIGb9aimHF3Evo44/o3ArI0eBL48QKamrrFJ8QReCRdqPI18AZD4snkV0l&#10;HqsrIJ7MRHI4QkH1etXRtsed6EfI0wWFW2SElkPehfiGdnP69HG1pQDWme+clr69uZnVL45gN8sd&#10;9JGCSkjQtLt56zbdGVE3oTaqvJ5ifX3t4UOHGTxxoEk6+F7oZzlZGUJwnGfU2Ya6ehCRdRdFi5Dh&#10;VhaooalBTAvbQISWkR45cjjME0hKCguxsTI2/Ly8tPDIwb0rywtrK1J/ddFEiEiY4rdEJk7pKgWm&#10;K8MUueGfNDRuM2F0PT55PSF5YWUjPSf/3oNHxG9FFsoJz572Bvp+eqY66rXrtw4fOSaeZv+Ytw8/&#10;vFyQn26w24njx3j+gOWsridqapmZXY9P2t66v7O3/8PPvnjwYODQ4QMjL0aAh8iHP/rBmYykxNqq&#10;snmyftD8CJSamJjGLqd7xQdyn3YeJRDV0RdBLr8j6MjkZgM8pBUBRg5Vr7VgkZOxx+IBvDaxWDTM&#10;N1BL1EKVk9/3rF/VQUrMZdl2Al2xnPPgsoPaDSZQBrqvzZRnowdaFdWY7m4nKtC8ysttXOEf28G9&#10;3719hzUpLSvxTxECIoaflv6NTUyYUKMfVfVeQyIZTaPqnnQ+USlwrOmz7t1D4HrTIjtg9h/4J4ja&#10;05FJS7t7/75CLu/EVbzxxuvAAsYlUpMmWqJTPDSiMDHSVGmaw2YemrZYJntwcMB+QB2J4d5iaUmv&#10;Y2DLeaCwKOaGR/VeabCjogoQq2x7QAC2zz69srFhuYocfsyNDz/8+OyX50tZ+rzcX/3yO8RcAMr1&#10;a9fwxr/80tz5XA0tmMlqls6e5JYMKIoux36R1kogPphcsoKXCn9ShnDXwjF0IJAqNFfxgl2gfgGg&#10;2bN3v1oPuCtUbpeCKA+6ADeO/wQtcUeCTTmwYyMlFibUVFX3D/SLWUKBcHSE+SaQEMTck3SSIIRo&#10;HtGCUud5KfCDWzAw8StWlxZIx8X/X3/QykgHKayNMA3R3+olaAJaK50TlLuXI6OesRC/o6MrSAcn&#10;J+pt0DDt2GK9esAIn0EPRbNrZoahShGw/kL2y2kYyJAY+gdvGV/C1Hl7U0NDaNRATopIpFLq2bmg&#10;pWK7xMT7Y8UG5Oun/X269nkMu1mX36MwSTh/T+tOhcqBvkHDRBVmCZuUFGY2NdI0dJObczMTv/3k&#10;Y/30NRWlOVm0dhV+1/zTxtqSozP6cnhLUdlGfHpWXunSeuLI1HxFw46/+fvfDI0o10+1bN8pL2h7&#10;+IhRdGwc2rLSCtGpor8VJ2X4xpkzip+GriTGb+bkmwkSKHVk380QrWnY+mf/7s9n54O4lBIuxOHx&#10;4+f/6B+9lxi3Ke8sLshN0caHj5GfpxrhY7U9UOetqKnV8ERUDHTvjZH/mYplv9aBFnzI09LTRkZf&#10;rC0Svk3WrUFJGEjDHUk+GQKlFKuKiu31vIEr7+3u9FyQhz0CZt4BDlWT5aX+p8/8wOF4KDx8TDuG&#10;b7FR0DD9Um6mOZWlmB435nOkqTm4a5/tQLIR3F3Lju22R5j33d6uc9a1/fjHP3ba9+3Z9XJ0WNnm&#10;5MmTALn6xgbnlrWFQPsWqL4skfYQW2MxXcOVC+d9oDPmoTNmnrWfbQyRdmwMQmCw5BfakLHd6D9j&#10;tdboUFXGxAzcbEwehINisGLot68Qa0QEr1Q3ElSp0zK8RWISm9IUjNHkuPz22LGjbhmrjBX7/PPP&#10;x8c3d+woYXfUXKKxgBmuP0ZBeTUWVoO0sF/6FnjN4NCAz/RRPlCaAp06b6ReSkpHZ7drwMn1t+ac&#10;jz75bNu2rb53c32ZSrvi5alTpzraH7v+fXv2Rv1O09bB1WLIoiz6OsW+rt6uyJ+XqgyqZlmcYHCX&#10;lxmsgFZOkM4PU8V9nUAAGyIzJzNxd3GqGkMED6YwgDYRup9sh/6LNgPG2/q+RDBOCN1VtgikGteX&#10;DQMR8wmxAfDa6vFyhAcvhoa5ec6WekSAfMwHHhl1HdggDKeeFYdRZsZuYZQjTeKXcNZhhk1iomIM&#10;zJkxLi+tZHuIXd27T9H53qO2R4rJPpaGiPQgJTUJ/KMgrM0wPzsjPycpO9Mgj3Q2mNeVcidhLWdk&#10;DI9NuAukPYFHGMPJk5kLv2kIQ14gMqzHAfFGx6e7n/Wb1cJzpYQa4+Ce3XuYSQlFyDtm53fs2K3X&#10;EuvTINXS4jK+C7DHmgJdZYMq4TQyHj3panvSc+32s2Onj/X1DU6MvTTV8v23T+NXVTAYxXQP1+1m&#10;KHcopGXnkp0EDiUnxa8vzOVmSVJC8sy5aeEIUjskb2gVLS5aNGmLjEaszlo5k5IOFlpZzsb1aBTw&#10;PA4B7edffKe9RP5i26nh8bgqoo6xJbU/nD2ZvOcIlSXRFpC8KG70shAwz876EK0spvJFzKE+zhGi&#10;IRbz3GWJxGXMlCyrKBcZQmU4XsgZuX6PlZq/+MAelOTzRcjSwSXOzkQ1223oa5BY7wr5eXKyWgio&#10;mWf2MKgsROr0YTYH2Uf/D3HMltCdI+ELvMLZGSGaXcHNeiVasksSXYsIAL/iTJUb+bkfPDKMK7sx&#10;DE9eCh3aasVWLybrgc8XaKFI17rnNjcDzjs60t0tsE8Fmznwwqjm5iZhvzSei4tVyNBR0ZNwNuTn&#10;eFHYlEgHsVjdxfg9OQPe2LanRgAmtEMiTCtA/eqOd+/2X7/VbYi1yEV0YGbQ8eNHdC84rjJtsFaY&#10;ErVJYjEb8QBCAbEiQylwsCC37xok8BJOZIX9K+5D4HsgMcBHVA2yswf7egNTIDM9KWFT9/r05Fji&#10;z17bIz/GRNPgFgjl65u19fWAQZiKAq9Di5B99MiRrQ0NEHf4WAASNtc0RoexIqF5/blsfldrK4dg&#10;o5gqCpZk151hlZ4dra2CqBAw+8T5BRLLYdZ7UAyccn2VFVVwP86E+RG8MauiHbOFEY8xcsJMKp8I&#10;JzPBbX7GSDFlIFDewwd333z9DVK1BGL10+fnBPKDZkBQk2wxYuqkicpoUMrFJ8dfpiSK0IIXjkTO&#10;U3XzzcwvZeUX6hzcSEzp6R+anlvctn0XNTb1oy1FxXIMt8yafPPVtZ2tjS7dVSAqyKgZAuHQsz4j&#10;LZYMWFPQ/vXHn46MjoGSjJzq7XmGC/6TH3xQWpDTWFe7NDfLanR3qEOmiuGFnQ6qHeCOwuTrpERy&#10;mXoD8FsYAqHaXvr9uSoQqz1dPch9nBUvI8jUUGEHwxFDO+hCmLLNxquJ26Ax8eR9+/c6qJaUPm7r&#10;DgXBbVHKlxOSGiLpxcVebHnDFNwI+vLJMf59rMjMnMsvq2qqM9PSJVB6+gTJDVu3GiJHsL55+/bs&#10;vEJ742nfACYC7iFVoJ5nfVTNwhAD04A31uUUvsu9COx9uGW2mF4WHl5SsmnGwe0brJWa+uabb4oq&#10;4DQCDbaDH+NPYt0FAN6Hjx5K9kKVL40EXPjjacoFhCdOjJ/ZFHaKs/FPMRKyGycAiFcbJgZPTIDA&#10;YY08J7yHQxKQu33NYQ4848Lfq5iQuHL4JRQ+MypoJwEXgnh8KLBny34hXw6kC/NdqL7nzp3T2xj7&#10;UvJ0AOXQNZGb5/NFCoqLQEctX/7JvZtK8ZOfvPujH75pw+GTQ11PHDsG9EIgsQKYWwFpitgstijY&#10;DLtWnAvxRewVn4PiPCaCm4AAm8QH6AYnNx8QLZzWeINRDTofAgZJqGibgv0Sj9SHsRcGDpoturGR&#10;gE5IE9aYbIlucVER+dMnbY/odWgZFc3PzdKUy3Ygg61aWfSASCuCf0KjbVCOpxiKl1HGtgEdAMWY&#10;AwiUGo9OHD1Kn0VlAhXWedCyj7f8648+JiSgg2x0fByHUdVfs3tKdt7wuLxyzgSqytLS3Tt3aK0T&#10;mJYWF5gO3dRYq4+Iap2KYVUZ1asgCczYf/PNd5vrCey0SD5hYzVxY6UoN3361fOiHONhN9U6Ihuc&#10;sLwet059cjPZ+FTTexR9JqYXgE8YNQSrtm7dppoQJvHNzKCUHjqw/dy5r1WYGTKtZ9ARID5KRn1z&#10;S2l1zRdfnZuZWyRnbc91d/atzM8c3LPryIE9uek47tkopQhMot8wKnpiHFMNcKWPzeAiWZYdBip4&#10;MfxShUDiqkMrDLmen+UHTLkNLYwZaVZbyoc9Kxeye+RUym/uNN7E1pVVjY2cs5QeeuT4gSTCN27G&#10;caF0G+1sAqVPxWbZWb/+9W8MKHznrbf1rIsqxZ8S0dBmYMb6qxBYib9Cs15fP+IqhR1lx9Kq6vSc&#10;vP7nI99cfHDjbv/BI/tGx6d0ekhR8djhc4CAzs6e46fPoH+qh/U97XUkUtOSYdpsNeTX5Zoy8dXX&#10;3zU0Ng0ZTPwyJHUeVbBBFEgT4r/9Ogzf0rfgHoUVuiOgwbT1gfbEXhx7eS9dyy8/v2nUZNCOjQAt&#10;P0h6+SJWtbComPLW+YsXK6trcFfFejSYvvn2Zlp6kh4a/AIRn1QTFVyA4OTI0l0kxoGty8vhVyOZ&#10;YB2LHThm+zimxMBGmGxsA8fwAs0JSK+cmdwb74DNIvNYU1uvKjs2PpUJBgtxSuFXX3+TkpZ889bd&#10;g/v3Mb6FhTkF+TnVFWVjoyNBxmd5yWgObHn2wpPkJ1SkRF4WhGNzsEOTLMBY9Sc9nWyn4FRq+uDe&#10;feGV+IitYb4ZJr5abMXEwMNl1LCSu3fvJR5pLBBqhpKPnubMoP3P9av0GwGnDRhVnwHQiUrITlVW&#10;4CPBE7oMs5orK0b4oZKzPWwSW37/wQM+gXWxjRg8AYbDi7AhLqKWIPDTmg9cNXobjI6Mtf/Qocat&#10;zUp1FLpdAmJqcVlZ3/MXOTIAKmFxG5mpyTOTY2WSyGyawAv5eR6NnH55bmoiYXPNXN800xnWFj/5&#10;+EPhx+NHD0x9bqyv9i+pCQpJk0aXcP8qSUoLomrzUOOSUueWNpPSc67dupeexRGUbSmp6OjsVdau&#10;rakniY7HA9kWDQ4M9Dl4fJTIqW9gMIhXo86urOum4m9v3LrT3durDVMz2pP2Jy1N1a7w5NFDWWlJ&#10;qgSYYVuKiwQoXEeo5ebkeEgWTae7ExU1HszYLqr8W8Lo5yQcetCI3cZFOIryO4Y2FNvn57VtOGzQ&#10;b6qDnFJggAY1aUwTbBGjjyjRhCKkgB567ysknCZ3h3af+KBHF9jISQkkXeAroVYXTQyU7PFmnhQ3&#10;6DchV9QFF80TFKvQKsK77Ox5pmUqryAnIye5u6//4qUnqWnxe/fv6+zqgU47APa93lSsQPMyGSAb&#10;YHRsrC60zmZ3P32Wl1coi6moCLI7StODA31gBmkUbRfUF5GFo2hx5hfmYnLZDqRv55HYKbEgBXNB&#10;mcilrg5Xl7pIkKf2LNyRJDmWyQtGJNV43aqpOAdiXZOojYXmu/yro7J//wHmUhklTAoPlDIoxBpr&#10;a6MKsthQmo2sGPFoRwJ3KvrMaBRDSgpXLFTxRba03wM4HaSQYvT3cy1kTFm9oFWYlm4W142bN4Is&#10;VLy5xAjMlUQgO5880Qfg3AqsRyI+HOfMKDh1PpOBcFxDA3kkJR0D6j0FvxQ6MdCEVhXk1CnNG7Ms&#10;HhO3HEjp0bXBulgi0LqsKiT/2wvjmZ+K8soJNiwr2/u14h/Yv09aQgbXOaRfweuykUrSdsa2rVup&#10;pYowAZ58LN+ieob24JbI5LtiA84t0Keffnr7tkbKwfZ2hMLR5KQNe0t2oS1a0ILzjJlk47qxqMhp&#10;lVOF1i9HRnRNNNaqCQUiRlpiHCkfDG24EfeVnprU0d5m4IODXV5cmJq4mZWZPDsF9ixvqq8qLcqt&#10;rLCrljZWkIe0mq5vxq+RmxOQrbIjyyswxMSUjI6ewdzCco5XMsyInj37jcA4UCPSMxRaK8pKhPEQ&#10;IC3+lTV1mL73H7UfOnqMolKG+d/5eQjYCtEUEg126Oro2VxTSl5ubqrXNU1T1lAipCUNCXqk5BcR&#10;UA/gB8upxq1YRtCoNERErwCIlelptj1skxeJhx0w5xxm44TYRiUlApkN4WVsv9pPHrPCvSyOYk5U&#10;HksxS13h2v+o1/NuJuvZq8a+YGnwMNIqLeOe/UB/HzJa666dzEcIUNbDsDLLbuPaFvJSuxwjN4yl&#10;Ts/QfOcQXr1yjcT80+eDK3GbpDfTs+PJN9mj7e0DiwuTI8+nD+7deeTQkatXrnz/+9+LS6KasC4A&#10;5Z1+9evfqI1BLG16fR3KKkKYprq6yorijLQkfdGEddxgXHyYFexgwUf5DMcy1uUHsES0Uultf9x3&#10;4OBuULD9HQPMHeNw17CSsjKHVpXVBcshwWagHRmmIw3XJQotJdZ5a628BDgjXxUE4PCzhhh/HM+j&#10;h23cbzTXKomwjsX/7ttv4czW1pGQcAXtiCB1Mklx2YFfXAq9kIpoais4Xm2PKJHQ2Qlnntk9evSQ&#10;hfWG8+eJeD0z2fDbr74xS51plrXp+PXJznAgbBZtscnZXIvPHPilFQhEmqlpMJUiUWzOG7PLBUI0&#10;IhAnpO7sL/jQ6w2glFNw5k6TkFCWmvjTEztg7rQInHhVHOGNnPbW9Rs0InhzVlNwLJTgE5Rnkfpo&#10;f1gTZBSbww6IqK28Xxt1D0imV6q7mF9Otfi9904bp2A/kXlVcDfkYXBgdm11Wl1KC8jjtnaG/N5d&#10;HflViIRffflF55PHCuLbTVTZWC3MzUpYX9WQqyyGkq23IYice3j09DCN0iSQi8mJ+iDn4jcXs9Lj&#10;k+I2coKOfBDuSk6KS0tJENLwvbBaynUrACuyZFn5g8Pjs0vxLydmX45N9D4b2Lv/UNDZqKyUz6Oh&#10;KkXbT4PaF4dHT7/xJlT58vWbU7MrP/7ZT0hk9z7rI8ioaAl+YEXp1xHD2rtn5ztvvV5bqZQ3Bo1z&#10;qeUlpSwra+oQsrJ2HpoBGgkqD6dnj3ow/tVplNgIr1DkY/Y4Ft+yuJ4Npw0kk33xlrI4e9CneUFs&#10;wgCyjW4qlM+62jrIv3gBlIL2+ODho9Li0miSSKidiGNwA8KgUKK2VVWqa1FeGZ+XG4aDxqDgmJ+P&#10;mdGgTUnnKDk9JS1d1CsSo+nfNzj+T//ZH125csv+6+yY2LurfNfO7adOHFKb+OyT3zL0FdVV6o66&#10;xrhMjh9h//qNAUIXUjnZbXEYCDhjnLKQUtOLzWLP6HqhwsPEOzmhzAuWDPI6pX/1Vx8PPu95/fXX&#10;aV83N9ej08gvIKNRvzc6nZm6gfOjb9lO4EuxGhlVO5v4cWBTLy46MUCjoBkSQXRhaqlUPJLpoHcT&#10;eowirWYmm0uXm4SgI5L1BE1hQfKfDgw76xQFaTHIs4JtoKsEJrZHyQqrfm/GY6FmiHNVjzcAsubU&#10;FhV5NPv2CEBCQf7MqdM6k+Ri4fODOYgPzWGBYhAE9yW9/tPFxLJ632TveQouzK5wI/5VKSsoIsbF&#10;2Tbu3RmmW+Bb5OrRUKtuVSHWLShX7iyMK9lSYiI4IUb/AGCL0t15LrexwQxeo/RSwVdUNcLM8xm9&#10;LzklRVtYTem1WIKKzfDIy/feez89NV3lVuNVW1t7S0uY4CTEQpRlvdSZ52am337r9QMHlI214vPi&#10;W/fvP6jeaPo7k4HtZFj2yePH8Z89afVS8bO4jLlU6QIYBGH7zXgBjFmpjqUG+azQaUzYaD4jjXDV&#10;ghiOwJ/sMazXRpxIzNNXatmIS45LSF3ZALAnv5peevykf2k18dXE/JnX39agTzRP0HHuu/OANBGH&#10;8TOfn/0S0CqDFFp/c/FyeWX1rr2t7uPGrZtYdjSKWndsJ42H4b9rx/bXTx+vr6nSkS8402hJPh6o&#10;EMugLHSMMqG2HAK45BRFIMVPoREa3ddnvzbMNlTI0GYk39oaI+VE/hYbHjkEBOjpeorOVeyfEFrq&#10;6xrhVQJvwL/2D5Ig3shUe7rOuQ0nmXSkBdJ+z9WrOgiUrG1MtpIphKCBfO0Y2C+9UIiabFtzKehY&#10;eCkO19g0t7xsmsx6QrwoSbPX1kYK20Wz42ODffP//X/7p6r52J02nPYV9hdApZA7OvIClUq0rE8f&#10;ovGkc6C+sSopOa24FJ3wIUjZXTOO9+/f7e4eWlldkAKqLlgWRGgXI/eL8KQlpAahteBTMwlQBVfZ&#10;ZoFJzbrnpUXEGEeX141lkiJ2ONPtO7366EjziiNENGLUQwcP8lecfJAciXRFfH5IZkFrL0d9XfB7&#10;9JIHB2zCwC3Z2Ai/nJvdtWc3Uk1oborMK6cqHgotxzCR2RmN2QC8IDcLCklNITFnHpIW10ARLSxy&#10;NILWV2KS3wsz9TYJpRz80O0UTQYPAw7CfPhASnXZjqtnGjIdqfDmpiPtN7HGDD+ENob5eU+ceQo1&#10;4fJyByVmwhgjV+joChK5NPsk8VhVNkpqVVkFsJcMNx+mSA06q6wsy80iSx/SJO6exYKUehtBDOdc&#10;iffAocPIPZQzGYnurh7LqluC3/j/9/RfwXnmWZrYCe+9BwgQHvTeZibTZ5br6qqurjbTPT0aGzMT&#10;odm9kBTSlS4UutjYq92YkBQbG9LIjOmZ6a6umqqu9D6Z9N6AJEgQIEiA8N5b/c77lsTuZiNB4Pve&#10;72+Oec5zngOxQFJhZbXp6uIh/mSrVPlZC0bICNKXwy81ScqE42QDw1ZXOtvawGFgGDUYxVJqPnzv&#10;5NQ4Lhv3In394KOP19e3iejqq/of/4d/+cZrr2rPX1iYKhWWZWyiMriu+flF7iFQQUA1v2DyUKFp&#10;YbNzK9uZ+WubWVuZBcsrGdV1RK1r9x884tYsr26UVVQy3nkFxQqUTPVX334DDjn1yquKPX/1N7/K&#10;yst/8+13HFOr//nnF6rKnXa9+3qn5/7gxz8w86irvcV/VmLDaPeLMd8LpIxCgztZ66iTYPMjSBA9&#10;DnZuHDsn1ZZruCV8rxoXijzLfoXOW55A0e7CLcxA9wriamhTcjMDw4feWxVroWpCiJsYXcByKBAR&#10;pRdQgAzFhoqKpP4Z048Zsvyc3N7e+/KgVBLAT4qbvJc9svL8mx92ybm+wC+8Vxct5bWR8QkzLwSQ&#10;hk74eTYx2hqXFg7va+3rvfP6K68S7lK//J//1b/h469cHTmyrwkwAUTh5froziwtv/f9t4SBd8lb&#10;j7z0hGbT/OY3H+QqGewzQ4yiifErE0YlexIBiF3kgdMqa+qUIiNN24P27EGHKq+sun79BiDGvyqi&#10;pjxwZxpv3HHv2dNmPdHjZLOIH4pwbtqDB08vX773gx+8JSeKQcrQh4WFCD2SaNyviy+SXusGx4Vc&#10;vi1Ie5KdfN7PLELbkRCzQx8vGju3tx1dlEZXTo3Hd9o72iMaqkKhGZidnsU88e4SAdfSyybifuXW&#10;VqTgYvotu88o2EfIto/gFay5IMhv+dc4yskQuTQW8wPp1UB9kXunJDYP5lbT2Y66IIC6OgTS3Pns&#10;f/qjM1IC/pOZZImNL4JUmV4P61eo4zQ0A3kj/0N/xK+Jy2nbEvJzDtg1/V8CfQpQqoKmBxK8bWja&#10;9dXX3wDunM6UbMTAYF9ZO4wTI9sdNRChsMRh5bggNzVRLCkmGcZ84If5Pb7eoFAl3PWtbVzkJ/2D&#10;fLsh2h9+8MHPf/7z9dV5FGnd0hI6TIm1lbXsHKPStr+7dHVyar6slAvKI5GTm1+iY2Enu2A1kt/K&#10;7QygbwUg6tHDx08GnuPnaJwzcHh2YfnA4SN37vVKdJ9QqZoY+/r8PeAN7SLoH8XDp0+e/PiH7z16&#10;0Ism/0/+4d8/dfxwWVH+qRNHCXFomFA6kh2lLH+ZlQAU2idwDYmshJHM5Kcij37AnRGDhd6qRK28&#10;nLeR6PqnlAfvVDl95BcFSyqoUaFNPHkUfhcWGClTcF3nL778yuX1xdMnj3Vx4mZ2dLSSLHw20E+b&#10;wX9yd+w6k6//Rily9+7mmEQzTxF2EWaRROMTwF4hpKfwOhevXOIImOkHDx9+dxEnbLG9fTeirwMw&#10;9HQEvbxjd0uTe1BeYjAqpcxwYkW5ZDePH24ry89anJlS5+PkKV1VVFf/za8+UNQYfD4CNj/72uv3&#10;ensrqqtMYKfCoUIJWCovK1ZOx88F18lfEtk5vI5sFViyjzOz0xVlFfKLcJgoKEMvmFedalbZJ7Ki&#10;ThRzY3gBw4SQSB7tzJmzyNUi3W++/sZeGH761ltnHXqNgQyfaAUGbuStE6vSzjGCgkyiAcGE/O3E&#10;hCzv7p27rANfEryXFdaftEykjVqpXIo0H/ZjYhzJpmvH3/IuYoTgSxcoSo3yjRbZg0XbIxpWmVa0&#10;2j093Uro9i409JNh68yHQcMisgibXb+cTOJ+BiCF+l/Y+iJwxvMXQ3/zq4+OnThy5sxp1Wb9hk6F&#10;h/GJlIIFF0aRoEkLOaN2e7alGEHUE4fY/sqq3lYrBHwuLIzxcA8f9vrAyeiXHoifqkaQE7NyJHly&#10;XSQkA4mWltcE6y6ztnEx8/VrN1ERTxw/qYTIAqWAHiEfZxF5HbDhyLbsatFe6wwhZmj30A2rVq12&#10;Aj4XHm+sK71mSEWcs+GXRvVehrnV1NRpDIYJzUyNlpbg01cgtKFDBDMqK0eim1tQfPjoySyjOmob&#10;1rcymna1Do9OzC2sIlrdf9SPlT0+NQcSV5Fril7EtifPnunjX1zdoNgMOL3X1zetoLKWoefjnXfO&#10;mF4h5rx08cIuCUNF+csXzwuys/7J3/97qF3VgntiTvOzgCkTCzi6qgpTLQ3aC4FF11k10qe2Z5yS&#10;q0uzKuz3zAyHHGyh5I84w4lkU2WqQV9OJDL8QNKhMWDLnSQvlvKHGO9EdTHj6pVL45NjJLifPh3b&#10;Wp/XMaYoRUJt4MkTCEKIgS0vKYAZYQVQZRNHR4fh+TinsncngFtjGnQIs/HeXU6uRMGmqNj98pdf&#10;/fAHbxOF2bOnub1jNzuOZqfob+YzfcLCAvyYLIRZOKIKNmQE3GUrjfo0kIJrgBjpDdRvNj4+9err&#10;b74cE13POxUCIjdSLzVtA3qrZrM01FQLINh0zQxyKLwHe+rZuArhhkfiXWXproGpd3yA0Y1BHCmJ&#10;MBAdggfDJ7GwpgJYE84AJM94RSyzROtPUarMK1hnLiudThgqQnl5BJIjhywsiIu6tiaW/OabG4OD&#10;fSyCWyfIYkBFup7ELY3MxdSM/HzgkD1y/PyKcnrESvk5yAs8KMjAD7CtzrMvvEsQ9R88uHTJEK7+&#10;8fHnnk1L9vTsDLucCpI5A+ILKuV+2OMF740gRNIUwtBQgfYwVtJ3lK80RXgwVxQH25Oz8iHNO0Fc&#10;dRG3x88r6jgn2f/1n/2AFSGwHl7fndze0fxlk7hwKhzCPDRaPTY+3tCz5/cfPIDcUirf3dYBBcWd&#10;UHOSXiRSqduj45PK91IFivUctU/liYXHJO1zs3ONVPGxLQeui8qTmAeN26NZgrt3boL9yLFLfQts&#10;5eaaAuPzFyhEGYwcYQAyC9R0Dh/af/zIgb17OnKz9X+q5mz4nFATDJKs/IKd7LzphUVj/jQsm/95&#10;7/5DHNLVjW27YQKoYrVZocq8snd93oqTGBQXrt+aXlj+7uq1h/0vV7e255czamqLjhw7CPG+f+c2&#10;QOzQ/j2PhTEtu/7w939PEoOrnSNr2dzQtMl0eEh5PsQK8TPG8BbKl4KlYXucS/lFUopY0+QRjUF6&#10;RMfH8ebsluNoqx486AWk6iJxn+2x/MoFsyWQf/5EYMI/KKhGZ/XiIoTjP/36/JEj3W+9QXTCANeF&#10;3/+93xOCapg0V5UkqHnsaNHIywJemaqrUm+IbXGRExAoS3W1H87OzYlKxsYarZxrV69Q92c+GBqK&#10;wqdOHdLBtr2+qd5SVhhjUFAAWlqbuYjzF77t6gEpLXOBG2srs6pramMlRTm0h/JyjaqU57HoSyv0&#10;DMauXn84MT1p2iKoXPws+o92yBUFnnyO1jn86rOvoIwsIE026SIdc/SSKE8mDO1UYACCzaNwVnLf&#10;y1fvNLc0pgbx4IGDMsPdrc3GHRJOFCCwcUQgeFQjKSygKnFIedbGAF7ZvmtDIsN9DrguGd3iFFt5&#10;5kMs2dxUrZdGWSjaNrKyXa2kjy+KeRH9xiBCsWwREXbKJDQ99Nh6I2G5aVuuOtNsAaXZ4me4gAMM&#10;Njpz6rQh2Xv2tEOe7WOE35ub57/5lr1WThsapLgcfdGMiNhTFCDDQvuL8TH5rH90NUeSH9J5BI+w&#10;LQpgeFKbaG/cvdszQ0MB6UwVSMjl91LZf3S2BwqCNepqwXwCCFWQ2GRVFZfjBkImoYLEd3BKj586&#10;9fjp4OTM/NPBZ99dvNi820jiHDnbvbv3DVWInKRnD09rFRgY4LiyqjUQcaGbe/tHjx5KiWGkZg3J&#10;kK2vhcCn1UVFT8MGK9dt6OAVOG/oei2gHU+jxwJhXCqLE9nb2liuLCvK0/dLLWd5fmlx2QiHnILS&#10;xRhzr1e/aHp2AQ0kZNtKKzf1TW5s19QZSzHOM7OIYjVW3Baa/jIyMb1rd9uz0fGJ2bmcgpylle2/&#10;+Is/ZDyUqx8/fPDO22/OTo0vzU797Mc/PHvi2G9+9Qu6c7VVFffu3NL2LtpXbKDVGnMq5rTLBI+H&#10;8xHX4LrYd8UbaHM6tstSpImNtU0jZ/sKaPEF1lTSfBud+oktj+vq+/yD7zisLJ3vc00Ql5aWasCJ&#10;9fybX/7C9POvv/zCiQGGx4Cf+mqDwvBVJMfiZ4YSJM5McGjMtgvMgXgjrFdPgobhgKbsYoAip+F6&#10;d+/pCcSlqGhmfAI2YxFYRbvDluOWtLe3Zu1ssQ4zE5O0b5cENsumLodiNzBcGYniH1UiKPn61rpx&#10;raFcUVaJrUVoiR0sL8u/c28ic3uKx37j3BltNFBxT4WZ7MYKENIAxGHzTcmtVDwgqKCgljDy0JpU&#10;RUQT2LOhAcdMZCd388BwOO4aEBz3GdpcXbWnqwtEL1+TKXgRibRMBMQFKdiBjCZTiCIF/Z2zBYOE&#10;GhEjEix0pznE64IiJhpNn0r4I+NNlD24pFyZHRPjMENEsNdtLkzHr6MSyGbdBb/rXSw4g+IBbKLY&#10;IWjMhYX4mzJYD8YduquMcipyEJlWYOwxkFEPHF8Y4WqMQZ9PdrBKO5TnT0KPyjhI5ebdvYD+xt9/&#10;dHZfdHWuiDdm9RtBIxW1aX+xAeyflEaovLS4AmCExLwcmyACAFfAlXUWJwXQM1TO6wkaYWALEkiq&#10;URWQNP7m17+2oFJn31Q+tTwQ+fb2Dq6J9zfyw7pHAJCV+eDBvYytjaOmGayvApYz1hcUfsGkIitd&#10;igRulYLLSwsz1FGL8ipK8nN21nZ0KWxv6ivY1udbVL2xXVBR3bCTXWgCwuj4TE4+fkzmyvImShzR&#10;WNAvnHxyEpWi7tqNG7ZcHNG978Cd3geXr9/ktJdWtxqbGt566zXzru7cutFQU/Xum+c+/e2Hxw4f&#10;ePPVV+5ev0ZA4/TJY2srSxMvRw7u30/OwRxH0CJbIOeXL0jsDUCNweDB77VQMxR4NFaxgxIq9psf&#10;5ryUbGGhck7lDVixzbA3+DQeCW1IoOH74nYbKV+V11gBQQp+y80b19W2Xjwfwnlm6WEtekIoj2Mq&#10;ugwcdUwkLjS8N0j+oXC0a5dTSLhYNOiWMer2CJvFDXEi3StH09liI8AfwyPDoXppKen6rrl+xMzW&#10;pe9OAr4Iw4rLVpCbg/1kbsCejk7VCkASv3r0+Ale97Nvvtt/6NhmVg7RFeW6zNz8kZF5s7JxNqYm&#10;xvgZep8du+uzN+bPmNpRYABVhQ4N5YyLF86H1kx07YbAC7TJ+ZY2uwPMFn1G9xayLabzodCbMMw4&#10;fINspF0o306U7nH8cO5DZ4/r51ND+Dw8I8klelnBCMd77+5dQXvSzFTgM7K8/lkqzsc6xoiXDAEL&#10;bGtocID64DVuKv+h7s1cTpgrVBY218v6W6rvcsqBXUL9czacFeYMUQzlnQ1NDS42A+SWEvjQka+t&#10;yn1WVU0oHKucv/pTNL3vioZ2JtCZkXf5LbAF5NMt04KS7g6Q362RUonRNI1iciedNhi6UZfSdGTo&#10;YfZPT3TyJJhrmMkJadk2LQFj8vLzbD9y7JP+AabnXu9DBC5Iz/FTZ1pa2wR+XpH6HutlXdQDhG8H&#10;D+4TMChy37h6NfQKnw/V1AK95PPljEIaItKf54+YpUePHze3NBkepSpt9o8A1aJzvAU5O2MvaRrU&#10;uXP4p8io8meyiAVA+mxnd1Zjh+XDKdzJyM4vKv/q/O3R8YXh0UmyqnjOJaWV2blmHdqpgo11kxxW&#10;K6pq4cxkstnsz7/8klZBU/OusakZMOnIxGZhcfYf//EfQ3ru37u9s7F69uTxxw/uHd6/70c/eA9g&#10;c/3yxd/73ntOIZ0x+AOysWCYsXz46CH6yuT0DFKEW4urYcsd91jWgnw7bVmS3Gna9+166CIkKCvw&#10;Jj217LS/kRaUSTQM2E5Jb8pedjLSnDl+4NoNy/snf/In6dz3b7+9BrD0tOr+rqt+EoFSUSjsBkcn&#10;UM2Kii+++JKLmJkLZSKmXWN2qhGZiktFXpO0VftOwLCb25JD3IY00j7/7Xn1c82gqsoqN496e2WY&#10;RpnkZWeWkTIpLAK/UfCKwp6WnadP7z3q69536NqtOyixQ8PDu9s7HLWmppqbN/vfeuvM4uwsG7u7&#10;qWbw8Yv//J//hZ5KHkwDOcjXNUqdoVgDqyxIDpQrA+/dWVrhyjJkgEKP6rqoxLA+MSz7rTeMxfEZ&#10;2Q6/m/Q2VMjhXUjrIMACZ7ojMVmqsFBHwIWLF8+ePeszpoSzpF25QEHIqjbU1YksXEUhBlzQ1eDV&#10;eT8RjQUUSHseVjLKNokMGK5lOvkhpuHk5zErnkFkbg1l1/yw51F+Yj7FOOJZV8sftsDXOtj8jPjf&#10;B7TCSVNEMFjSOoXtS/r/otNIWGHjlMqwcVwWz6kdwPOI75gDoQQDp3juSdxSv+Vc+X72sTqTvx+w&#10;GX0PH5eXloMxGC0vTUEfSYyYm5E2KpN6HcxW7ejqMRsGZBExyPY2SwfR5tztE5955+YNZEZzcc+c&#10;PF5XU3X88AFHLbeg6KNPPoGwMfMqMKL/yN3n51lxbkflg6z86rJBBKUhq726bBsoBYqHSytqZhdW&#10;mB0xqkgVoRluarcC2dfpVlr57PnYl99clbVNTC2YiEj048rl68YO3r37cGpynvxXfl5xfcOulyNj&#10;DY27bt++Ozg49O733kfVfjE6rp9e2+Xrb2gtbgabXbt0oaejtbQo7/LXF/+zP/sjV3d0+EVlaZmy&#10;NSBAUAqBfDHyAmFb0C7dlVME9Ly9w/d6GNvAX3GhKoTS0piIl+ihR+P7ykrabY/Leufu3cCQkklZ&#10;xIQTPdFWgQ/ynZPnaJrfLZCxx37MfvutL7+68f0fvInQ+/DRA90OJFkPHj4kg7WpMdslK4tfZhzF&#10;UIBQlwdLrLml+RSdsJ4eFRur5yQ5Kw66++CpvLJ+wCgULyzrq2DRGRqNXzAbUrg/+vHvfX3+G6YT&#10;8KuYKUXkmWsrKmfHJzDU9LHgGooVzV/95IsvC0rLxqdnng+PNTGOS8v7Dhw8dvwIFVtcTvx00dNA&#10;f/8//M/+vKG+tiBvu7Ee+jBhfRg+508qqHbKvjiXgX7D3rslX4XIve5we3snpDSVy3XxXE1Jb7Qu&#10;FJdcu36V8xRlAL34WBCJ+XUKUWDQyWSin1DF3XOGIXzCISkxiEeMzUwwvlBcVFk/idiG3pzYixVh&#10;NAMBs4BLR2yyEExjalUpQTgJp9Uf2Dv69YmiWjI/1d/CSf+qCpPQPPuEQrYJkqTtbWpmimsVW4EU&#10;ocIAiFDuSvRPePXUXMYAV+z9XIXb5ZB6b24yIdRx8jcNgEePnr3+xqveSDeVn3e3//IvP+Z69UJ+&#10;/tlnDk8E9LD7NzpE8yV1tfX0XPGijI2VqDH/zJu5V3hqWBlHjh03e0oXKORpHXRRUCiQ88tQGYRP&#10;wDVVLW7dsK8zp0/UVlaQldaYD4nXFXjp6jVTlKwjo3Ll2sDx43s7ktqmI+gTmTCgs1t0amqKm+8+&#10;R5iXnbe4un31+p2m5s7c/KiRCuD1K6JzdfV0A6jWt3JgG7tauvMKq7jA1rYuWcqly1dE8pQ0YomL&#10;iqkcwFEgDdEpalp3XXVdU61m676ng4I90S7+BALp5SuXTFU9e+r4lfPf7e1q3d/TVl5UMPik/6MP&#10;vr54/ubB/RjI5hhVws/VrqUXzKqIVK8hcRMxz69//WsyqKkpvXv3DoOlBJtqAgfbNicafe20M4on&#10;5IpKafgf6bEUVFrrJidTqculWGnl03VK8qtijD0r1tRUzYcYHaqpzcXmjbXPY1n97W9+++577yXR&#10;sSuWgXCLOImCwCKErBN55IiltA8uh/Z3gqu5tGI2wSq11KS3NjSNUy6uoWEff3yhsbFKZUJZbWRk&#10;5uHDwTdfP+NNpVsOBKOg690gzxrl1qrqb767eOjose49+2Zm5ts7upxagA3WTe+9e4CMTz+6ur01&#10;r/nsZz/9sU8RDkd3UUYGM+EJKeBInSydowkpYKQYF8ECc8NNAWws2sz8vA/R0twKYzN23iuwO+F4&#10;S0uijAQ9amxUkoyeM0Ow3JbJ6egY9YvTMy3NZmJmONJuLGOdJgt+yyv4yaf9KAzoxDGR3EZIMmHB&#10;+My6lLRnCq3jcq6vWUYXOG1C9Ose3rrF9KkEak6ZW6ItTtjPi2Ii5KZL1duL/cIYdffs8TPsqXfB&#10;ngjFgqT65W9FED7Pstt6JsOk8lQpxR5JBKCJIOHoh+vZA9e4fuOmPULD8wAiapRhaiFWKSaDFhZa&#10;Ik8lB94fAcnUdPJYoSHg30gi46ZYPk7cHzV9lBrEpum5BdN0eGlVshDy7OmRjTx8cB//k9fSkWKI&#10;GXggJ3PHWHDjucTJJeXVew8cwJJ3wkxkcqzV5S2lDODE8WMMD1VHN58A0cT4SzSmzLzCzYz8oZHJ&#10;yrrmmYV1qLLB9TF0O1szUOH41BR6xtTsSnlNy0ZG0dQsGmAjhqxWmObdjcBSmAciSHPLrtu3bgwM&#10;9l+5fIG8vtHicwsqvlPEfVpau4ZfjrORly5dF+SfPn50dWluZnzs7/7JH3S27KqrLB/ASunrO/fq&#10;mfffe52pYnSJUSRGJEsaKLoTQwuR3AFJxMnTJ2EwIf44PWmWGuMtE0q9bixu4oHxqlLsyjYkxO+g&#10;XkVl32yFpaWYYfe0H4YiopO4SozVHlhukIlVIqkNOEVj8DPkv50e4N/Dx30COVL4WAQkRHQjuRgL&#10;S4vyRqN0QGbGTVBj8gXW2+hYsCmUDZFynQ/tkMrgrGf0NGZluRWcYTIvbq+TAmsEAh0+sPfVsycV&#10;6hVIVGKhyoswq7XVPfhAmVlXrl1ThTNxcW56PnqS21r5u9GRoZPHj+ClXbpw/ciR1qhl5OTaXFZJ&#10;cIfD9u13tzt7OohU7OkifhjhW0pF8AULldimCEFdEiRwaKQbODE17UMgcnN9tDKkpqAH19IEDOZy&#10;OFFjdj0422gUWTCxrQlMpSHFiskaUKmiMdBOMQBLS9acQQTX2xoZtUosPBnSSxtcJqkaF5p4c9Hz&#10;6BrbI2/heXzhoiayJ1E/dwuFzUCc0H5MJoYn3+ROadatsBEsoqBmfHJcvUoSqn2gpKhE3hEs4Pr6&#10;lKqBsO1JBCaK9oy4c6JfyW5wA664WMZWaqeVP7vXbinZ1lQCKaaQG8BQogsnhrMzfyFvdLqRIC1U&#10;PwZs+gfUQvrM4HS1dYGZAhwUZGZugeMdHZ86cOigPCFIKts7169d/fjDSx1t9T/58Y8lfr4PA2Av&#10;6Ia5/Ldu38rOy6msqvv20pXnI2OiBSQGtV/zL6xUEIYmxiEQdVUVj/t6ETl6796enp4MrTb9uiub&#10;9U2tjIWRFtgQsnLIkMxZLOEY4c1vZ+YsLKC2GDaVJWTSYidq7X/cZwNaW1p8GImHF6eE0NnTbZKi&#10;36owe27wWRk1tsX1Fy8nv7t47ciRvS1N9QN9D44f3Pv6mZP5WRmFudljwy8OHjzUaZ87OpKJOAZK&#10;rKHjSxkEHewk2QrNVSGC8/QJ1RtFqYIiE09WYVoamFw/SAFjGRIluTrRpQ6r/IBzYK1dv/Tq2gN+&#10;D3rkSjt/7D1rbXeDrKZqR0puaxP8zuGQPfU3ih+8xFGwhgzZa+fOdXV0/ft//++/+/bpG28cs/jc&#10;uBDai7957vXS8jKBkqt44OAB99NjE0b1RlTsXBVV7kQ1qeThg0euE8wTiscRwecVNpXrAOzQIH4+&#10;jC+KIjGd2RlqoBU1db/52w/Jkb4cm7x+s+/Y0UMay7yXOR6gewGtXhwzuAXsj5/0LS6s/PEf/xEV&#10;MUbh9q1H5Ej+8Oc/HhjoJ2M6MUoBNyYnpZKJXLRzD9AjTMPhW7dkvM9kKLw1NV2+fEFSpj8En1wQ&#10;BDoJztbWJsMRc7ENHNEIXmRyYo7031Ijxgho5Myshv8UELnYIhRhEXVRKGlQsnYyRPIuXsTGa2tA&#10;Fq8PfscVjkkUmbAu09hoGEVV3w6mHGxfuEWh/hmucuDY0aOuFm9khZWgzp8/H43rHe1q1way6cnJ&#10;zQ8Fz+C0G0yZX+AD+km3joZNKm9OuRVYxWkLD90FVQDpGLRYp3iCe3c6EtiBNFict6HhF1qMkmyZ&#10;2FOtx44xkWRVaPf/nVeP0cFxh8VT+FgwN3R5n7mv/0l9YxO1Cj9bVVv/r//tF4eP9zDJyMr/+n/9&#10;N3duPdBy8P5759575z2ztj/97DNCcIpUEbAW5C1vrF+7fXdkfGp6cam9e5+qIIqi2X9IM46j51BA&#10;m5uZvHzhwrFDcYtmp0ZJuJcUFbD61Y27Vze3sHySCVqiF4uLsR+yiajVjrcrDdPStFAbU1TzjXtF&#10;edEX3N3ZXV9Vu7m0WpxXmLmVWVtFJfR5466WvoGBcToDa5tV9U2Pn49+/OWFjNxC4xw0YBjd8MN3&#10;3ujcVZuXsbW+NJuTgRFdr8GYgGZ0ijbUG2UOgzWuJIpygRJvEfdR0yU2qvdaXsBgUQeKzq28XK2F&#10;DHC62Q6lO2PgKi6XJ+dh0mpk8JMNuR4fdwhESlaL6LFXSXTCTLZhfEPkKSZ3bqxJv0deDB86eBDk&#10;8935b72mEEAFHt9EeoUA9MMfvOq3IucpLYPeBFpYGuqwZJPYXzJo5l3BKdRN1N5FWKElS6itrr6k&#10;rLyhqXlzJ0OTVlZOrtkXHIjM2Qd0mS5euiC9t3roMUpx5RW1m9uZwHpwff/gi4NHjp89e9KUbaLZ&#10;SYZW2USoaXv7lbNnLl2+aKFEDx7mV7+5tTizdvrEnmNH9x07uH9jZb6uuqyYmdzahLTzWnIuporN&#10;5TGj+m2qW3HR+Og4X8ToMH3TkxN7urv0SO/p6ZIremWqqaqmz4deBEGa5lFj0+2b17XOKyaLfWSq&#10;bpFUxcBhUo8GRADMXGDCJjeu32zdrVqr5bxEVYxujPAkCBK1Nd99+xURQfA+O4i55dnkzNyvrUmC&#10;7Zh0odsTE+bQ4aOh/yWdTToQkhaxBe7UVTxx8gQLAsiYGB91bsFgVtJ0BGrOfX39bbvbsaEZAjo4&#10;fjchQofQqrK85keXULgxMzdHwWYeD0eDUK6OMRyedZJyN27eftL/TN+FEB0wsbCoGh+DxblAPkYB&#10;MntvCQrbBrBKSQO0y3grJARYSv95MSp64fJ2Miur89lrCTqSALmJV86efv+97yF+/Hf/3f9XxRdM&#10;Z8vBcQuik6XVwWfP5cxsdnf3PnprZm0PPBlRFaoT/QgAykqOHNjP97771jkjti98+w2IQhcYLQBy&#10;Mx988hleJGGXQN1XFo3SHnr21I7aJKkdV+Me80g0eWWjEHMMYbIBLChniKumCm/R6xvrp+bmiNw9&#10;GxmtrG8oqaoZBkteu/lseKx730Fkw6GBJ3/6sx+fPnZA06KCQ67zRHxofQ2pS/5MvNoRgdZ6DMio&#10;M2dXpEahMJGdpUYqZIqi5RYmVszmQkjgY+UqTCyI0gW2PW6y4oSrK/oQOKVsdbeaH7YH0lGsixhj&#10;l5/PHvuB8NX1SS+rAmYQJ9fg3sj91gHKKmzx0TT9XbpsYF+OwbA82769HTB8Rd6pqQmyCZbesfOL&#10;g88GkSjdcLM5+Fe7yUBr8EBWpwGAkDfwbIibam3vYBv/1//tr4eeP1EcfmLYCs2zvCyJHLkvmoTU&#10;tg4dOQZsn1tYvnDx6tvvvT/0YkRSHGXtwkIfU/Z08eKLt14/oppCcsVQgq+/ujQ1sfjWm68c3tf8&#10;5hvHDCDe3lgrKjBvI7MwLxNXVlpOKD+hZMcwe58LM0zXIaPmiKMeiIfdZBVZ2bLYPhSFS/X9hAIn&#10;5EIgZhCMTwR5FWQKEnEP2RkpSoQziwuADzj23LSRN9EWClZwaA/s34vVZ9k5tw8/vDw2OvXqqyci&#10;u3k5orKwZ0+ngFccITEERHl3eyXcs6eMr99yedhfiIMYR6+eb4bO7vS0pMZ+2T4vBU5KKMyFGuZ7&#10;H9yXWrIp5FnrakxyAU0FodppSaTL2iwgWCeA8eJiVxEeHRh4Sdk33xq41bdv/24EIReYvjzCmQqF&#10;rA16LS1y1CkaTc9Os55aa4IL3ZCxBCDj9x1fIQRZblC4ZYKEKMGhNOu99AXVPENGBIq4vkzshx99&#10;vLS0Qjmlo2MXFB59l7sHGLnydJTV7cy73LWr7eWL4fX5mYPdrWePH2iqqXgtIC48jBytRB27PcGz&#10;mzcMRjqMwKStjeYrAIYtaGioNUmc6CzkWfaBPuYQM8Aeqbur20WN2WSAftOlUVhy3fYtM+CwGnMK&#10;sovKS2eJRC8vllRX6uYyp/3pi5FHTwd7+55WVNV3dnTdunKlubb81VPHW3fVryzMG3bFgeG9al6q&#10;qK63SBmZMV5Y6V9XKshUlwV/aGOcuVVLuOlrEsfP0hTINHBN9nydENQOiZRETS5n/HDSZ8NeM5+c&#10;Z4CNK9G3EAzbpI+PXY/eoxcv3G03xy+qavgBBaFEVbTSZ/YrIi7PYwv9gL04/92lpiYyANnvvneO&#10;rKgQQEIZjb5ZsDodquxaNuMrKjYBx/hV595DezUsfKyjv/2t4LNB3ShRnMhU0yR+qA/0X/7L/8Ms&#10;+M2N1cd9fRLym7dutexuV9p0bj7+6Iu8whwn+Bd//SnLcuvGs8u3n+7tCA2n/sePXz3V9aD37oH9&#10;ewQNPsuRIzpnCE3nhkhATB6b4/qs4dSkGWV5VizEpdf47dCOFHkrOEvUFcnwQ4neqbGo9qm7WrQg&#10;jit95eZ6cmxD66uaAJTB6hX8x1xf00CEVuvrfX1PeFR+KBEGARFrYtslKNDrBlgGmMEDJMO+OP/t&#10;hdqaoh//+L1Qw8xUAc1HXpFpw+SxZoTEFnl0dNxdZTDsSwpTifMl897iX/2r/3DyhMHfyKQNdopY&#10;pyhADY/t+OSTT50Tlxmp8cCBgzxNiw+eaypljEDwK4ls4yJTxZSwXNykmymJSDs65dUaVNra2dUS&#10;gQPxVi2iEgHGOh2jIV6IulpNteuJ4Kna9NHHl0ZGn2X/xfde5cTlMw8ePhBNQS6RWvVDJ8omOaJt&#10;QkcSa7cLb0YQYstFZfIlhgTSCW6R0mhwd3wDWe3ueevtt185+5pNUjAUEB47vJ/9k+bwFSyUAz38&#10;YohDg/uDbY+fAJbUPX36jB7MzPQcyUXBAtVMdamqyvIIirIzZ6amXjwf4QnhvUJDdEjPw1Uik0pI&#10;hgYGQ8gyAx0o99/9x/9AQPDf/dV/bO/p5nW/vvDd8PjEo8f9kLBTp848fvS472HfP/rzP2xvaTA+&#10;Se1qOSK3eu2vZRXV80srC6vrsBktE3gUjDeMwWgmuwJAUkILIleidcjopsmb9xXO2VrweNpiwv26&#10;t3yL1UiAkHCJOjfsK0/ifNiJlBQVHa1NjfgMInPr7IZ7NafKufH/ZMWpr3bIgaVO6l/91a/Bkj47&#10;k/yLv/5IWaEr1JtEBJnYm7wBWxHKWDOz8hS3t64xqsoTk1N06iHz4mGVqT179nd1N2Lh2fG0IebO&#10;rdsIJ0Cegwc7pJ2SsTfefJ1l6e7ZK8zm93D8OjvbCe5cufzs3Gs9nW1N5147fKCjWnMx13rq+DEk&#10;ubOnTwZ8SX2muDjhbxaLkjR+Ckq9CSWzjfXlsRFC6kFguKOZviyQ+eAGz87Ckz/66GNG3FPZwRDE&#10;7O5B5HCQN9a3Dh4+PDI2WVFZPTI2vqulFQojahBYYiKQ+Ikpw9E0n81/6PLb3dpKuoR1C96i+kce&#10;ixnzlrTRW0kf1ovLX5yidGsYR8vOb8VEmKUVzZsp6KjAycjaAlspRvWc7Kwgn+EOrZyqyrQr0D66&#10;xrYSmYmp8bW3e0AVeJruX4Edj2lGZPEysmkGJ3QAkh2hMQitSFQ+YsKmc2JOWlASd3YUFBnsmioM&#10;wpj+iUmxu5kAmPY+Ujnq2CE8AMhIQnHCemudnbvimd850AHDIsbVvNv4JhuTC66RwTMMPoaMgsfD&#10;Hdm/t1uPoelHYorh4UEjRW7evIZHcvHSnbKSHCpwf/RHf3jk6GEf+PKlS8ye0qVTQ5CeJxx8OSIK&#10;l5ncf/To1j0izMVNLbvA2wcO71e7//DjD+wWKIjxe/7iWWFeNsV+NI1djQ0S4xMnjxuqcuL40VMn&#10;Ty67t+YPRRF/xsGSOcjVCwuKFMC2s7KX19ZnF1fKqmtfef2tuw8e6df/9rtrhflGVzTigHz31QW9&#10;h//Pf/aPCzLW6ytLGAj4svIyzXfy0dStaDsvLq/823/3H3xeV4754f8P7NuLzyROGx835gP8M8/2&#10;gUPkqsow4lIbENTRQvTKQv/kJAmwnU6FIgUDHJ1ApIuKeFH3XMCTdpb5OzqQIu7y7CRnM+1N9Btu&#10;rNtjNs6BSyFi3LWEiWmsZjnk5vSpM//7//a/v37uVBCJgfyPHjivIgW8C8+Jk8zYBhU+KxuRg3uj&#10;szU9NeOUCwhFzk67O9PV2bWrsUlR0jwuYV7QtuYRiaAKmXTOnFeS/7JlGRP0hfvteyzgWD12tPbM&#10;qROaPlVlayvL8dXtbRASDeBemDeLEJGTo7Pv0sS0F8oiA+FWVWVnpmQ98if8eypCOl5EjJI93DUP&#10;ZtAeUU62JqFz1Os3dPQxTn7x1x82NNXFSL8drSktwWAnV1xU5MEcHtCgmXOicc295trQsvCpcWkM&#10;1HJ4mGYogLgaPcGNkn2A/FP+jF0wCRVk6H5GFTc3m4qpH4ZWyPsskXIJfmja6xN9Uon2jf3yOqJr&#10;ZoU4lnWWchYXRV06jZXcYReStZUhWUBGnhniRekTlZVV3L57y+6AD/VC+ECsuzkGOh/xt7QTqybQ&#10;OTPHGOYHCebnhLqcKPLCtevXUTBA0JoZnYRUAoH7dNsNu8enyPynr3QlJCHQAXRf5r+tXH7ixDGF&#10;g4R3QnQWra8bhETl2SSksZfPhVj0rmidSmDQtiyc53754uUgf/R8xIcxC4aNN1JRNdIy1Dc1mDRP&#10;doMyjpEYpod3aXFoa3vS9zAtkzrHPnzQSmCsmRn2wNqxeSIC9iYVQ0iZTKReLaiqzP9tUwHrRMPp&#10;IXGe24LC7CwZ7DffndfRlpIV1eUaG+r0HpBEhBNVC+HlsbOBEivLh7TUxo7GDJ2PjpEr9OtffVmQ&#10;m/Ev/vmfbq0tg0NNM+ZLothoqFdzs3cPADn54xm4DtcPvOMHrBUbX1oWBUBHhO0nyxDKD6Wl0Esf&#10;hFVODHmhgJnRje7wGC4TE8Y4dh+5pTm628A26dT55CPneTXhuSDz5s0n7713xvBEIfr/73/6N6dP&#10;7zl96gSPbctsqhcPWGVhCbolNnHWcXKho7vbWh88ePaTn7wnBEXIic71Q0ccBa5A1EmjeHZ2+sH9&#10;u1oOeeR0FBByIrTTdiMq6DAz7uenP/19bxG1sedDzU0NSg1IoW27W54/f0YjZXpm0seRiPX1PVQv&#10;7O7aY26DnuR4nojf5uoRPitK9f2HKNyGltoZVs9e7zt4KNSwZyLeoSNpWy9fvnrk+DGxmONh0f7/&#10;//Pf/MEfviciSG9IlIunpz2hFXM4c/Oyf/2rqydONERUWFZqOzramjfWlu1vJCzrqFfRnWu/5IWM&#10;phTagltqAbOSjE/U1r57Anyws+X5vaw4SySVEtExQR1O5zEl1XkAGxH7VQU/W5BaW0Av7nQ1NFKZ&#10;N3EmzyOpHnEwUQ9zSzGdKiqfDjzXr8EyOidumXf/HVl6FWWt6dngcx/TwnqpJ08Ml9pQB5Uqhypc&#10;OU4hqkY+EEp/jl7dX/3m2p/+0Wv2yMMnbmArrsyPXzkUY0ujYcuAz1yWUmccy8GD69ODyyktaM1S&#10;VqX8zOKC4O309773roKH7jRN/32PehFiYH3C7/379jJZ+s5Q4cHm5869NtA/qHUcvFSmCrK2itim&#10;A0nU19PRpWqu4cE4cx6yprIqPye/rLhYpB3oEVoItQoiq8iJQS41yTpLevw71YLlqMcqSu1ua8s3&#10;KHRzS5HXCIb+p8/wrkzHa6itPXb4oNlmL589ydpY3dte/8YrR0rytwpzdwgSCFH0hTBi0RRVUxdT&#10;p5dXUQ5dP2p+p08d/OmP3yWWu39vj8cAsTg8ff39FEAdRp72pfUbH0dLAK74X08i100IAOtWJkqy&#10;Cwt8r79TQhzLKMwDUAfCtL7+l3/567/7d/+YT47+OFWFZPqOfwqJs5XlX/3qo6NHDvg6DqjG7KSj&#10;UMzpPh8/jtkmSKqGlO5qwlrfoCajbwlX2JlwzqLXNGlD57NjgH1RMR6Og/v3/uLP9ZOJq/XHnzxx&#10;kvyqYwT+TdrGKSXVKYqaMOhvVWJPyGYJxOCuVtuGypjAiQoHmp+bm+rZC3X+x32PlAaIQkvCtTqo&#10;XcPtGxsRfXH918XSDrTPBW1SdwiTNDWuuQ+IwEfIDweGnqvfLMhbllflBdaQmp3HJnSrmdwrYIPh&#10;Qm7tbFy4+HRuYdR4EfkwqFyvG1mcL778/O6dpx2dzQ31RZZEuwuOM3qpL1whwbMVs1NujspFlMSN&#10;cTRycWqGkCWnWlvX8HRggN1n5oxHnZic52gdAPm/0MlK/vKXXx45ukeZx11INdz97UDaERENW+kI&#10;2KOUayny4HUVO9PWfPc8VU1wCT/99FP4jkI6vmpSNsNQ2xHPxtDpvEiXxHEST+Yj2kuaSIgd0OaB&#10;i5G0rJU6exr+grubl+PI1VRhH+0QG6WpJHDo2RNPmPnzfYL1bbwZvdEMpS+0m/g7Bi9KgzXujI7w&#10;zMMjz1OccGZhEecLHx2bVDObfXryqM/xYipovvDGqjqeFfDAOA0OmppH14fU0BZxHMQWb4FSd5xW&#10;vdrpzg5DjiDBqKgdu1GO9bnXz6akUH/Sgip/4gljpZLuEL+lcS8I5YahLS5NLS0YEbY4vzT+cvT6&#10;1SsiQ1SB1ubG5aW5t948N/ZyiDxObU3lJx/9bXFJwdFjZ9a2S+7cI187YJUnRmXIz6AtOg0PHDzq&#10;lVXhAwBPSPzDz+NnJmdoam/7UGJLbsEl58SCrlxSysGqTLqlxvZ6HpQMz7y1s5kW/TgEtpyrYVz9&#10;K+ZwkPWiEhiUANaXkXZbTDZOSO3xAbH8fCGHTNmX4dtX1xwaAiO+7z/jmSfHjIzC6PIdCVLU5Orr&#10;3TTnyVs4EILy2ZlIf0BQAeGWGFDyXEpsMUOleXoaWwDZXiNR9NCvhCBWtIVsbxNFkxcqAQSxbGXt&#10;66+/drbsbOJIacqieecB8BUSjGKwfaZqRNEQkTZhLOko9LmoCMf40kSY3q20R+pwgme0WbEGUynz&#10;mZtdMMnV0hHXoahMNLP/6VNJioe8dfOO5FMuY7UPHTz8+Vdfsia729oNsPcwaRsghM+rVgLDN0Xp&#10;bKZcZ0NbvC7o1145A3bxXhZQ8JVOM9fqYy8YBesTMyJ2YgKJW/pscEgTy+zMGPjAR/YdczBjrZIB&#10;cb7jT1VFlbcWYKZnLxjs61uCLxtqv3xw+5iiklPTE37Ayfe7wgrLEjFmfz9eSn3jLmK6ZF4tiW2y&#10;7daN0ff33/7mmz/7s99nDrQfvhganpmdUmoKKERERp0oN78ac2HWoJRoucaR/vTTC7vbomzuI1go&#10;S5Fdo7twcdUEt0QvKbO5aVcFLERe7jCazjQyTM5Kxykvo7MGNw+2PDs9r4V9RJ1waRWTnnA641FW&#10;ogda6t/uPwEYkGqDx/b0tO7rbqksyW6sK929q0YHJg39vGw82RA6WFxZnJ6fK0Gs2Vi/euPmi7Ex&#10;6kaeUsyj5iFygDMryAqJfcGeARgpMLIRcVxyoHNLgpLlzZ0nQ88vXb3Mep48fujksYOTY8+MOvvB&#10;919//uxhU0O5ppqV9bl9B7qqasugWZ9/fe3ajfts2uVL9773/luvnD119uTJo4cOY3Hs6emEbBHQ&#10;c4fT1lyYp1KOYCzubfC3IxZ4/uK5HU1F0pUPjeSNVCqHQJEaZrYgHDdDIujypMciFR/krCEL8qu0&#10;Suz2gsHsNBdn+90fh0xVgzH2Y+55+rvOAVugsuXEpLUoDu3l8AuUOnUvh9f/uiT+aEhLzjdl/CyZ&#10;VQxc3gqSk3ZJ66ajBWSQoiZiKBoJK4v4iVX6n9gypC6fxQHweLdu3TZMuaYqpgQ6EMohgjJ5r1DL&#10;rInQRF2NCplpksy6XrQIPbZFPzlcKH3FJ08H9u7bL5CGNsP6PKN8kgiEa2aWkpOod9pVjzxIn3ZV&#10;kEbv3LkLUw0QuK5hz559xtAZK2Uqgp5T64lKidOE3qwKp05+4/r13vu6DrbPf3tvfOz5+++8rQ6s&#10;jCdO9IMhA5mbR5yc+5J9UHmhtYW1ojNQKay0ooJDUq1bAABWp0lEQVSipbMU83jHxl4Mv3S9vTpQ&#10;l3sFxwhSfAHI5ngR80Et0Vw9NQXFZD4E6k8eP+HAoy00YdSlYjd+wHOCwRJWSTHYn6lh9dhKBwaO&#10;hUUvCvGdkOBKWhrTDMKOnzp5NJXOwneUrYsVDhw64AqseO51PZViDumIrYQDZGDIiJKfPIaugpML&#10;dao5VNk95TnmpmkA1J81Yjit/tWgMRWRpxJfPel7NDM1qbSNJff2W292dXSeOf2a8nRmxpbvY/+v&#10;Ls6/cuZ0d2cHv8Epu+ROtuf4+qsvo4K6rWCYqbxJiBy4anXYxcWV1aEXw6GD0T/YvLtjaXWD/E1+&#10;USmmh6kSaR4PNVQ6u3Pn/nM5fVFpV08XPwySoS1OVoSelvoadh+Sxs3ex7fv3Yfavff262Q9mhpq&#10;jhzseTk6ePjQvmfPnojkq+tqsB+/+Obr+l0tj54ON7XsmZmjJldSW1367ltvErZE3va3oxb6tUFa&#10;jVH3bhdSnsiqZ98+Fynh9C7zex983Pv228dtRszm0jtdWCShdYgDdo75w1HJiGbOQBpCkSMVSXLt&#10;0w1T/XIhbb9/YhRcOUwy5yDtR3EtfWFydChmhNOITCG0lFbXeAbbXFRcUFZkcjjNyiBmRGNK8spx&#10;DD3S5qbZHL6vgM/EAD8dMnYwnWbg+3g/Hsby8mMm93hmrAn+X9oidFRtFv+TK6G+TZo42oD4okry&#10;MYXQUU56ZmYq2gPke1x2/NmOMC8mdUQr5djEFHSKvpyrqMzDXlhL8IHLwBzv339Q8InwZzwMr+VN&#10;rQxb7INggDIiDQ27gkGE8DeGSR46kqZynzh1UmLS1dUZfb9VFRoD9AMfPdrzxpvnjhzuVm7Uy+FE&#10;sS9WVS6QIvwP+vra27sRkOBMvQ/77t3vRSkThFPJVLJ58PCR72gX3Ltnv5vR1NyIBpu2iD3uewwu&#10;QklIGY4eUvrz299effPNk0GDiUbiDC7E/tqglBdp/VNvzCjbsjR04uj8aww0LS9X3IpBOTCaONjP&#10;bUTEp5OTt2/d8prcEj+R9tgaKa7Ga3FYAS9CJoVGtxPizIgC5LlBB+jsgBWMvBi/3zsl3FYIz/yz&#10;/XVCO7crIu3sLKdH90mQBzFmZqaM/Dt6+FDIL4S5z+DTR4YncMRu3Lzy/rtvzM5NHj1yEAFg924K&#10;Y3UPHj5BN7x7/x7z5eEadzUANoQcBufdvH1LUxGllR1DOgamTp7chyRASwSvIEECHl69HgN1FBJn&#10;JkcIU9p+BX2MExVgn4f59Z1nzwb5otATaW2/eeuGwsN3V29WNXQcP31mfWW+9+61/+H/8//+b/6r&#10;/we5KEWsc68dfeW1s9CpDz/9lFhHz75DvaazGaGwmtXd1jU28sKFdzbxSaC4iFxkIJyzZ7GIxZTu&#10;3ApbYlKBq8tGXrp0yRH5/Z/+hGNMe/EEby5edCyrQpDm2NnhaVMll2idHx9PZVZcS424diU1uk6J&#10;4NBKxgiYgE9fsJKOYJogyDJCacVgV6/s7gVMWhqzuXPzYdrOlsilgnZYcaGX8hZunYsqykr0zZbM&#10;yDY+KQnj47gAPz38O2+/5/K73l45tTUfffS5brap6c1/8S/+rqZxr0Aj9suvQhg5hmu2dVBykSCY&#10;7eCYRm+wHD4rgBwg59T4RNrR7jN6zfA86xs0d3EAdQU43hXJXLX2zk4j7+Tats/4Qtm16rCSlc9V&#10;Va3uMh2D3IuK6JyF58/N/fyLb//O3/lTCWiwdM2paWqWCLwcGbWemqgdX59dpwo9n5r6WiXPmA4p&#10;vq2qCqBkZwupzuHBqA9aNTBzcwOHvFuf0/Dw7bv3lNgE+/6mtXbixP6R0ZcsmpxoanwK4yY3G/qY&#10;K5CMAW57jTVecp8HB0d++L23A8/PDC0azFx7JND1jsrj6eZ6a+vv4qViSb7JtdpE63n33m3/GSo5&#10;NJWycrho8JD/NJfPOqTJs1zPh0VBdjDYL68vGnDnIzB+3CeVe5F0O5hZ5UQ4bzSJZChenL14Pjhk&#10;fGRL8+49e3uyjzWWR32SqPr4qJGfQiOVCSz/rYTK98YbrwOJoRAYzsgDKgKc1cWLX/zRz36vIHez&#10;oa50cW4ia2dlbRmNAjl8ZHDgiRD/wP6e2dnxp4OPhp4NXLz8iGLOLAH8ubkjx07CxJtbG7HhC4u5&#10;pl1RWz9/ftMYkdycF8QHykqOHqWUdJAJlM65NpwGpEGzAmUciKjsSM48Mj727XeXZ+YXXnv97Zq6&#10;FlM5hQOXL/cPPL752qun9Br/s3/6j5yhqzduj83Mt3UeyMmv+O//X/8OuVOzYXVlGf2An//BT6rk&#10;cqPD3pfaEyuIfA/YkDeqmpp+hAXR2NTkGqQOU8HNJUSLTzmxzq5M0fFCXbQNvLYfY7NsVdrk5RxY&#10;65CVjdgSQb+e93afIzXNj9E7vFOU6KankZwTvx1Nf6AgrylWdMNTdrTz7Wd0pegFTWDMHI37UErP&#10;kAo42k7FCRtPe8kBopjJxosG/UAEhDEQ/KmHtcjXr9/TxOZMtLY2O3x797WqWgOWgmy0tXXo0OGk&#10;ApDl1aAe9H6Fo8EJW5onFypbFreF25EpxaDmWJPgbGYZV1tFQZrOI11KkBXqJTt46dJlD1ZZVc6j&#10;CvN8IpdQyMd8WF70w+jN/vxzKlNOqpfq7uqIGQ4R/TYknZiZSKPdXV3ffXeeLlxosuonf/5cU4fA&#10;54MPPxsYwLEpjQr5/Pz581dpLYXc5+wcdocgTtjS1dPjvX77wafr6zs/+OFb7t6+fe3nzp0W6qdy&#10;GeojZdpvQtBzbEEL7eycJ7GVrlwQ0Tvb5Ng+7xdffM52yA1dbzfQFiyvqucH7Jwm/7bSUtuvtMDp&#10;s3hBvsezBZMn2lFiyifUKp0wHm4yUSD1i+5tR3vMWPaLacnqXu99em2OiOrRN+ef3LxF9L8NGudU&#10;iF5jAEBItpagghhUJFalQ5J9pjXCML6Yw5FLxGy4+TmSlOBR7rO6ij4gYlDvt9pEJ14K6/of3fq9&#10;H72Zua2qNru9OV9UgD60srO9NjM93lBfo6gJ/dLsOTMzsXt3IwJZc3N1R1uL0Q6NjcghBhMjrG2r&#10;Vjx6eLe6ovj8V5++fe50YfbmsYPdvuhq2yVbUF5jLLQE3b1/H5oKYdq3/yChoKHnI1KBK2Z+9D78&#10;/o9+vKut/er124X5JRe+OW8Ywl/86e+jHPziF7/UUEZcKTu34Mr1u598cv1v/kaX5L0TJ/erZECn&#10;F6fHCvMyDH8gB6uD39pH1Do2jsWNgcFjWz5FKSNjuGRditIHVwJrH8pq9dNOI/sny0jG8FJdLgqe&#10;mDgqy4DFOhiv/XC7bLnKrZ/EYHN7bbOtcpFcZtc4QDiXNjv7r//6E6wZL+sPMD+sbDK90he2H04u&#10;kFPgiBDOYKvRl9UVlYJMqbLX168jS2KeZV+1tUTweLutpMFIE2wIBiIYJ5xHGmMxsSkdLCZpZGyl&#10;u0kqbsb3snPHeLk8+PQvh0eOHz/K58gE7IJSm5yQL+X3lWpiXqbcr6hYQyVxUvHh2OSEBFsoKOe5&#10;fevet+dv9/cPjE+STc+FTvvhq1foObWGtNCa7qgea9j/5KkYSaYnYz9//gL2YorHUlzC4gXDYj6r&#10;kUrC3//e+6Fcl5eN5i0Vh8S6VKbMvvnmCbNmtPtIVX7ww+9ZLsCsrk+ZrbVCQbFHOA9sPhUuGT5G&#10;GiAA5COX9pNSyo8/urm1MePVqBSxg3QAxYDWKmxr0iwl8Y6hM8VFbATk309KIoTPIgeqkdhHzCgQ&#10;UYulVRcTJe3hW66WU8Hscs6ewclhItFj6BPYcbfUozIQiK4IZEhm1pB/EsljZQfOXFPT/2zIR5uc&#10;mj5xat/RY/sE/NhKb771lnfXmIWV6L6h3Hz1xefmLSkSZf7X3z/h1wYH+hmYhblZSLRkXTGtu70N&#10;7VODwcDTPlqGD+7fx8+sq8n/3ltnq8rpS0q4l8tLdaWp4y8WFJUtLa4TwZieDc4W6WsaohvbaIkK&#10;X7OdHT0GP1Jb+fizr9/7wY8Aleg4UqbXX3sFCo0ICdrCZtA/PDkzXVkVfEb7vYZolZuDhFRUWjab&#10;6Cx9/e15g5WQhOitX7pyOUgQObnXbwyc3d/y4x/9sKJSC+g8VvD46Iu2dpKUw50d3UrengEUNjFl&#10;zOxaW3NjVVl2XWVpU0OdcAOMaHuIgygLnzz1youX4x1d3YZ3NTSFEn86ohJDL6qs1ncs5FSdJxtj&#10;m69evsTK6jaKGkNAF+O8MeNaWa3As6VfXwLpmvld3/FSFjkZdRkUwmiIjXyEzLOyYYlXTruXUNb8&#10;LuaZ2xsqWwUFQmg+X0h/6tSpNNCieo8ymZY0xIdex01WjkYYYCPEzF6BO+JPvKbbAipKx8Zr+v3Z&#10;z37G0TlVjqP6txfx1mkTsk/xv/wvHy5vZLxxtvbkyRMvhp53drVLEBDmkkHbz3WMJbj3ZpE2vfwo&#10;ZQeh14k0BlG3Sn7Bg96+5ZgKQo8Ot81Yo9bBgZhi4SMPDQ7BnL///g/Q7MiPeP2qmmpUAj9sWdJx&#10;BPgbXlO46FP85jc3/8v/8k99QM/57YVvoyS+lWH1ECBilQ4d8pHZrAA7Q2p7yTqL8NKkVOstVQB5&#10;ihVLK7qBDo6ORifWyrJCyeMnxFXKJmcmNKFyJ3oVNaTL5/3A3PSMp2Kao6iencOxYeC7/cgOXkS1&#10;3KTVfXsPMPFWOG3oE3OlLj0S/qTt2RN6qrQyzN6l6IN/9emYM+cnZk2K+NiCwkKV+XS8ic+CaTO/&#10;uIyMQLXG6xu+402FfvZOduOaeCN1dfCDV1Om9qa+k/3uQT0NsyrGjB/nBwgVsYiZMfU1c7Ee6o3a&#10;NU6dPnHkyD4zTczOXF+eRWbWCZRNaWB9VX8CznxJYVlOZj481alzMrW96MBbnFtQ5HIHsIKoz3Z0&#10;7yWDMzW7fOnabSpWQy8n5pfWqb0WFFU+HRqZXlgxFeHixUuH9u/lCnxa3hA59m5v7537Dy9evlLb&#10;sKu9a09xWcWl69eBXtfvPKNU84ffO/Pu6ycNJNV9pa6gPsazMIYmkBvDg0CgYXDkWf/33nr1xMHu&#10;qtKc0rys6vKixaRRAdsGtaCto6ugsHRqdmF4bBIAC/rXUI4TD9BytpQJ7cHAYGipuQ8RRC0vor+C&#10;NFytB733QJJwKzwjubBYWnxFfMyuOzr2Sdgj1GGdhZc20q9DR5wV2xxF5uDuxeBMUZZdSAQ9NrBP&#10;0ggthWQcAhIl9tJ3PANddSycjz/9FHMw7lWQKw/hWrnzwtSHDx+r7ToZftKx9luYYdwCzSOMV06D&#10;84EmhIDhTgbPdPv2PdUAY5D4T8yrs6e69u3bg5JFucIWOriKBVFXxbRGsUa9DlH4ImOvR16OCllB&#10;QebXIYQQuOPRd7e2JxzDVS21u3Y1RmNAUTCTIeLmb+1sbg88GwhTlZ/Lafs4DCILIqr3PCHmj/Pt&#10;9pjY0FaJdD048FTTb+gwRi09VCMx9hgRpYFQWK2q4Z3u3+8dHBpEWsIRELpfvHRRUS0qS4jT9diI&#10;tM3x7QrIgPmeQAmYAgfiX6ISG5NWyKetsjg4+TYOc13ArGEA944XtowuWwQ1MzMMH7936sxpwbIx&#10;qMqz/jVt0/eRRVU+gmcLdXgjyMhxrRNmmYhiYYyiIDSNep2ZdCytB7KwGWPWeOlgnsEGp6ZCWGth&#10;kZhx8+7dUCQUKx9WCzdhIw5dwV9W61ZfvHhegHDXFMHBAc2bhE2zz3U1xSPsQA4aNXNFTW8Tiapq&#10;YmxEdcVQz/17O48d3FtfXWoSb7nBwpvGmuRm7piktWFXHE0ddVg3pJg3dzIppiuXg09EvKpOeHP5&#10;BSWa0UzBzi8uf/D46dOh0eu3e/NLyjd3soaejwL6Z2YWsCUCsdC5Vq5vt0y1GqqJemL69suJKX0I&#10;hiTsOXBY77W5o6QGHj582j808+ZrB187c/JA567e29ftCh1jO+TkaRoT/sFLRb8A85PHj54+eTx7&#10;ZyMUYTfW89UytWQUFlKfAZmiFqxubm9s7YyMT0cLe0amSQL3bt8+cviQXgu2rKy4VDThqsNI47dC&#10;KTaakNRanQZlC+GZLXdXxcOIaNpZFRt9EFfFYYVbOKmhhxQYdEBcrpw7qS1FqRz3CD9UlGVTbU/r&#10;7jasEHGg4JANx2Dxysb15WTnJuFccbw7K7W+5sJHPTzo0xThXrCjYmbgxfHjx4QEKQVN3J5ooOU6&#10;mvIo5Q0eTwd12vDo7TxeMH7KyuTzIegRRI7GpDWcpSJCCr6KOhbOZpKhbUzPzUbb8NSU2C8nH0Vs&#10;jf6ihjgBCQ6T9uyB/gG0Mw9FztbxcPtdZmGOdwegk4m+fv1We2cbE/buO+9j2IMnhaQEHmAi0WpW&#10;Xm7Wn3RaScbNcb2V1q250F/+zIRcuniJtoR5iHfu3pOTx7i2kuLGhsa+R33gdMiWUjBHnUQuEddY&#10;JUuN/AzQZqkZTf7WdxATTKKUsTIWWNOsOSunYkRSW8+ZFRGuk+Tj1RlBC4Uwb+/87ZndT+fEwjK7&#10;abEg2K9Ju0jaguaPzUrLfiIFKZW2Ascj+o2SdqW0vog+wjo7Sxy1Rw2edkNjkmtkDgwM/uI/XlC9&#10;MnvpvffeUZfVPsAVy2sOHz5kkLJlSZh8dAKysnuKs8Sx2scXZxeIk8oSZ6cmHt65vaejZX/37ub6&#10;0sKs9cz1hbzt5a3lqbyM1bJCw3fXCH0DnInbZGcXT8+vbGcZnL15t/dhC1hla3t6YUF7QF3dLmpV&#10;X313eSMzf2x26aMvbjWjv+YXb27nFBSV3O/FozT0KF+U/vLlcG52iOYM9D+hwf/4ydOe/YemFlYu&#10;37wzvbSeX1rZ2Np58+4DanVYuVfvDLY1lP6zf/h3ZsbGzhw9VFNSgKmX6dK7bCWlAgzugtVilWan&#10;p3HCkhGTGd+ev6BzCEalNZLfEDNrc80uKDKWwacgaF0TkvxriFw4Kno2ZpEZqyv1gNkh5q24sJil&#10;NElUp4dco6Co2KXy8Ew1drH7oA+dOkQos2Xk4C6rNEK8XCrIEPJUVCkkpmumwu4EyGRYXH4e+AdV&#10;VOJKOMK9srtk+xKNwm2/jp/kuADqZbmqgSIuL6iFRc9KjbkqmTGYG04h0eWsOIfQai4rcWdwbglr&#10;jY6PYonXNTQO0DEYfD48/FIszUtwWfhY/Bfqovv84vkzTk8U6qYheMnXPvvko93N2mhCJIjTCLFi&#10;z6TevrqiWVl0DLhSa5UHYSMrVs7HU608fjyQsR0ypgqNE1CcykpPSLkGgpUSg9k1VosCmZNNRuDy&#10;lattHd1T07Mm4CwsrX748bXO7lYVrxs3HjbtwoHfd/3mjddefcXCIjZwjDLzIHIx0BUhZ+fSymbl&#10;Cz/6wQ9u3rgGCAyVvFKsLJVtrRpyN3375g7kwlBwBF021U3e2FsIjIUwInCZkDFXFp3CqSLLW6+f&#10;Kxa84NVvqwCT78rFbBVtWQS2L/CnYPIGZVXbJlglasFSvyRgTu6wJuEVVsZDCnID25vS+93AWAQL&#10;QKtZ8LQgR2aOJywrlIHNTeXEBMucO/vKq0IYI3KseHbG1rtvHm3Z1ViGg4ihTcdqbR00EB1Raxt2&#10;3wR2jAkj1ys0L/zoSBdgY2d9yznAaWmBvdaBroqWF6aryvO31xaX5yYM7CzSz5mbwa9RSnXCsFu0&#10;CcPSzUNYXtsQTRmPt77NDlVBgwAJCrZqbouLa7nFpQXFFZ09+2zM3XsPRD6CogDM1teJuVHgwQ8g&#10;oWqlYgnW1qFTJlt98fWFxwNDPQeONLe1vxibFCBh+F+72Vect/3uq8def+XU+c8/+d7b58xBmxwd&#10;jvEOtTX5WKNJT7zzZhAeSU3HmtlDPwru4a5md4AbZPKppUnbqEyMjpkStsaacPj4cP7mKMA2+J4M&#10;YWCU7lb8FWMouES0ITQJOKeASqu9BDuhcyxRBlZ/j+rx/QfU6CjIuI1JjaeZ6RWFOgRC5SjVbkVg&#10;5hpDyNJjpHtQAJawZkTZMcbL80c4XUALapkqHTcSyr5LkelZWFU0+QXVAfVVwi5CZRcawYAUgTCh&#10;wLCo7CxO0qgUmBwyg2PK0lwxWGRz/djRY3wmEwCbitalOZD1Bo1O54P30xTJ8Z579RXODW7kponG&#10;g52Ojj4/x7jYNZJGdp9NcXWj9OUIVjqCa4A3cT6wh7375uuvNXhPT2mryjOPz5vSHgk187EJeR26&#10;JfA59P9ESbpBC4qwLM6cPYpiCSlsaaY7wy4Vv/baq6lGJHULkbAXN9GSl+PM+5/0u8baV999560b&#10;N66LO9BCIzbu6rCkUZKtq0GYraqphC0DpF599TV9mT5HEPvB9PMLD+/3IiGiJ6nliDfF0tqk6uqq&#10;5+Zi3BEuF55jYoAWQ5SrkHib7vyQPUkKgXRaQhTaTcZq9EjCE7mMDUp6zoLPr3/Gf7rgSc0iBOLT&#10;ea422kulFUd/OHMMqyQi2O2xeWN0KdKO6tt8r9dUozELBtQMglZxtAsas7QTxkk2vKqjU6qY/dru&#10;aoO2KBshyhEuBxGvrSyIYzO21sisE6owdo+TZKKksioishFlbJRPcnNZOVk6VGGbsiBAjvKxeVvu&#10;gBi1pMgMTqF1jpbmqtqaW7Cmp/3ff+/98G/FRQP9j+qrKi98d6GirJh4gm22l1TjOvbs/fjLbydm&#10;lwpKK9t79urKuXnnLlD+mysPl6cXjx+o+8G7bxzoank58PBH77y+vTpXWpiLfQOX24x8ltbBoiOI&#10;nxwz3ZoN8ojRldaLq0kpytm52XFLlpadaQfRbcEZ8DX+zoNHjxLNtOyQESBqn+/n53E49Sq5cmmv&#10;DKONWH/7TtD9CGJR57ty+YqZXewr9wv2imG8IWShhb0w+tHoukQeG3ZaYupdhMFexx5omhdAiksd&#10;UPC1T8CAypYRVB1f6bfEyQPLmhwgddQg2KytS1jIAERn3MsRgYUbIi6w4EmvTKJLSsMxqJcLwYUu&#10;Lnn48JHTJiaGjI6MjcZS7GwRWDasKCZARvkjgzn75ptvRydC6UYJbOTFUNzlYpqhI+JYKdXgUBTA&#10;vLiwX4XGU5n4zOZyI5B56MD8/GyQ7vPyhgYH//Y3Xx462EnzUWZhbJRMgz1KqCBrBw/uX1ha0KnL&#10;joNUdJKJSVjAu/fvXr585+atwXPnjtBbDHA+C6hTLr9kZQC83kV4LB8PcGhrgy2WwCMLOfROmjqw&#10;oqPSl0elrWd51QIQRa0f4qAxYx998GFLS1M0Wmo5Yvvy8ynXs7BcqHSrs73NN31eH1ZinLSdZAfI&#10;ZCdyoovLm/rUis8saRI9ZTgexKqZPIE0Ixv9J8UlIhqX0yoJ+OEOzChjwYtw++5eIh+LmSOlXYEa&#10;MBO2z6dDmUxLa+x1cLI1luUq0U+bjS5qonH/7PmL6Jzd3OR4tFLGD2B0KTvFJLMlBY7s6qXxnu4O&#10;psjUH7oWJUUUIVxa45FgDZmohWLTEHhBNCfIJNktLvBybADeOYK+487Y8+E4BqpQUdHSprmd5QOX&#10;lOjjKcorQmaYcbcPKWFDmJy/na0jB/eXlZeYmEXLyp1x2UorKvFOevueuLpVDU1ZcIXbtyErjx8P&#10;Pn0y2lafdeJIx/tvn6sqyq2rLJ4Ze35ob1cRSubqEp8G5nVTaEnZISbDclsaHsOO9j7otaDWna9j&#10;4axasPoyQ6TT7WUaRdcSS5gBa0cFyoY598GCWluFcLj59huEoHEC+monetQle/akMwRi7uO+/WJg&#10;hpbUo3BxZn5OmS/Qpuqa6PkMtZRiiIqv8Wlcrd+NXyAUrHI7NSM2pcjBizqZIZpdFtc7mlS1YesU&#10;S4jfobqEoByc3uj7FSAwVTI3uyhSjd7jZDaPD+tDSUAYHecPyVFbP38F6Q5xr5pqGMe169c8+Z/8&#10;6Z8KtkdejjBzjggk9q233wwKfmiyDh8/cjiZNhqYpzCkvpFSeTxVMv4qS9TovQ4eOixtg2aF6AdR&#10;++1tNz56qiYmdPPX1xnkw2fiJBnsgBCKHb2kEx2zTf8mL00mQQe1l42uAH3ziwuHDu9raSr/2998&#10;ferEQUx7I6l0F/tJ4a0PaNE8XjDD6k1W8ivE6BSwaADOnzlzCuAP3ObcpPSwbk/l5x887IXcWlVr&#10;zpRwgGXlpcIWJMc7d26Z7fTlF19MTY8TcMRotvXakqI4vLzkdfjM4Av+rhqftv6uA+RGhkcsA7AA&#10;Y9/J8X1nwJGwUNbkQe8jsRCLbIV9LnsXxdsSM0pn044oW2ln/aLDBp4QLPDAhAp8tN0trfaXCEzU&#10;5J3eMn2X0yiArqsb9KiPIMUzF9i8aKnybz+4efvOw1s3+2n3EWLK/ntvHDVVDBhCF7J1V6MJd6qj&#10;G2tLa6sL5iEoBW5vxi0NNK9Av1BuzCJAjVpe0YOasSV/C/13FzzEDVCF11aJyUqQUKbELEo4t27f&#10;d5IAPEim5uhQLMPcg3NqVx8ZeeHVDh05TDnt3oOHgOXdbV2VtQ337z8UBOJLjjyfxC3obi9767Wz&#10;b5w9jkZdV1G8uTx/eH/P+MgQWNODc7M4HiHFlJ8fVzPLPJ5VnlZ8K2yjaeKicn0usPDGrED+FjkW&#10;Kp4wkKOxmzFy7R1NHVmut5ujRUoKzVFzm5AM5kDigRUoU3WXlBk5W9p3avTRubujQ0uldOa6vChk&#10;uHl9A89MsCiYRH4oLoZmhZLG+ctGmYcQeVYWGS+aUn71gw9umwqtzy7Y7dvbrqVpD7LakJVajdmC&#10;jAIWqs2OlqacbGdRnQNyNjY+6jLnad6OjtNIz7ypBEFA7Z5FqCaTW12X6EW714wMosknVTFKaCY5&#10;wBXFCX0RX36pMQDvIlQ+2LRjx46AxHgwVi4Bq/KwQby2KhH0wRqKvXkA2TUbkQhQVJkn2PeoX0fh&#10;vr17uTRIBHqjnjg6RMBrxkvLMUUkLtGmq64ruSPDGv3BzCFamy/tdJFoprXyox++BR0sKS2S/R4+&#10;dMAZcQPRwpKJQZlCUBfMMTPwVcYUOFp+PhLigQP78KgS1WUMov2iAA6fR4Htqo8Akw1wwFGl6yTM&#10;uX/vLtb0y5Hh9tbdWOhBJ8d7jzxoIaFnR83f+wYxM2myTz6+alYgIP4WDYkafJ+/jTbDRWJmHKkx&#10;hTI1azVHAiFaWlG4Cw0ZjjZY0QRuJi8iESB34w5zLObCsa3eURNBzEx6jjsMOA+aLbsj93Eg4SAG&#10;Yn/48cc8ik4MhJz5hbXxiaWuHtBwRXdPc0VlqfG92W91NYjBgsNpWN7CfC3khiTczvrOphaqfJ0H&#10;rnd+TjatEpdQgwzPtriyTIEhSAPE1vVGzc7IZ5hbh9vtxWXToq1TYXZeW/Vyz74Dt27f1ngolOdk&#10;wPQuhiTKHJ3GlmYDAa/euAVtIDJcUlF1r/cBDS0VfD3Df/Fnf1yUu/nzP/j+8cN7K0sKqkqLSjEe&#10;szMqSotUAyAG8hAwTxX3FU+CzbUSXi4cIF0i7aPgqkxRX4gDo60F0SLn+chLCArr7Q7EwLEoN5Cn&#10;J/u8qCGGm9MR9cmnXyiB+tqHCj8p0a2PRBf3IG4FamFWNqOrViRIdoYYTlcOVMY52B5deEoCIckP&#10;skowMAw1W3769MkUmfQrVsDLUhU8frRdsx7DZ8uTP9HWEzeMcm2i25hUMtYZF3GaXxRopM2xTnCU&#10;YWK4Ls9MpisYYKy4d0QVZGuCG5SR5ee9CHK/wF7PvRTUNVBPzsnNsueqrwcOtMTcnSjbtnsdzjDg&#10;MX1Ryby1qF4mDjbxQmvMn/PtvexRWr/1TaC4c3H8+EkRqRDMwU2mMa25seJnHjgxaDGTOkrE8IUm&#10;+NMKXNFCuCpKX1Dl0jJDw6s01opjmWw5kUKuPU17KqEJclEPk/K94QRWw6dw5NCk+bErl5ECcvFb&#10;PFtoCY2a2x5hV6rs61ZEq+bqqs+rQM3W48PEgdEj2QQoKlleCWjKyouYokHFfiSSXX5XRMZUgYVj&#10;KGkyAUsuZlPAUcEYbYsQ2p0QQgfhJDdPiTsaKoLwsywnhy7L7lK9Ua/DmqPEcsihFprMQwpZ1ZGR&#10;tvYu0XjK0pOic/gqES7Lr37z62fPNPH7dr7T0tbW0tGx22h4PsarKe+H5Evl8oQ+dQ8nTNd1oL6A&#10;xTEzPda6u4n33Vo3s0M4o7NAh4n/J/uIeZ6mAQhv/JfkKrqqEtdkM8cmZxE2Xk5MP3wyOPRitLG5&#10;FcXn6LHj7DeqjQqBNvHpmfnRqennL8du3X80Nb/Y0bO3pbX906++wlXW2jo2snjmeM+f/8kflhXl&#10;tjbVZm2uFudkdZjKkSOl2tTI5q3jWbJyIcllVdXMXXLQi0SY2jaiXpkd7EW8Sx1qwXpj+7NzxC0o&#10;9y6lWuPs9JzavbPitPlpm6EXNFFyK7J22Ly6SRkCuKtZCkrialSsrzolRxdVe5W95eWq6lpUbTJO&#10;Twf6vakogzi+e85JOivUxUBNtjJGcmSEVGBWRpaHdLwgFh7YAa2qqFTKc8WRYbgyl92OprWiuKtr&#10;a0GwSbrGUSwdC/7B4UPEdzRJf7D6smIcfQTytB/Y98m+2iRCVs6Nbzo6dPC0GZPg95F5+BhaX1Ro&#10;nUHi1KqUYaQaxkYDOV0/jFrOyp4isfu8s3PQQSP2ssRyohjLPj9nnFUOK5xymONcLi4gtJC18O4M&#10;WQipGu+9ETyzULoTmZv9meULjYq6W1+4fm4RnNyRSz5Il691wpiNQMjh8sWL1taP+ciRzM/P6/eH&#10;5VoH+AJUlBm1DuyX6NdbaPwSq6mX4u+nahWwkGgASFIAQjzq1dJmEtwkSmwo5AKY32li6u4W4Vm4&#10;dGUzcVZU1ELQ05o7zYLklP4hIvMZ1RGSaW/ZuFYhz7ax5nhoTFG4DsGG4hJ8DIgAuyD7MJvCk3tI&#10;5pI9lVjOTE7OLcRgB5YJWuYsBb08WT1GTdft0PNhn9oLChKTFyz2PN7djuzf17LvQPSBOxL8EOXa&#10;kGBKMm3eXryW/Up7w8O+mLuT5DOQZxV8kXJW+F7deyEmqC6jHuj/Cae3oN5oKyyrjEF4kPgxJA1E&#10;qe28EDysVlIiULOVlTc9v/z02XPWu7ml9eGjvsqq2qaWVuqQ/c9e3Op9NLu8LmY+89obX58/f+3W&#10;LS+LRlFfXfjWq0feOH2SGoYRhPlZO9WlRVD1vMwt773OZNbHYC5XAvpteAolOjmMYFLNmaWXKsrL&#10;nDYLx0zwkChpbovSAsupQTzho8bccPmtwg//y1KKsd3Y3/z2tw2NLY6s0ICXAyTIAsScmqIVQpWS&#10;vK9FD6JiqK1tekHXQwsXa5hWXBQu3DrbFq5pPa6fi5GqcNgqJS5Om09Q/Lh+vZ9wmPgKMENFm/dm&#10;76MfNTH8HlKkLYRLQKyYLcjKJCiL8sa0gI1v9EauTbgjpOtdu5Jm8XzPJn72Y+y3J/ev1sGwAnkm&#10;Iyv910jML1NcYXGw2KJJvaREyKCuGNiA/4suiKWLly/ydck7bsil2T5tEgyY0du2mx/zKTyqNw1w&#10;i9XJwZaPyQ/Ok1VSe0gJg3bE3XCavXZMOpeFFZUo0btCbL44y4yloaFnNkAk7ES5pWAFVTo8EOtm&#10;fZLkpRYhL9hgI8PcVErDtg6XLt62Tkbq9PQEnThVNTFqw0f2DJXQ2qkptk/X+969+5hfKUlre+uh&#10;g4dcDNiK9D2FGFx4f0un/WLoP4b4c/C3/GvSLFGWhlGWl3UOw2pRNjeceZZRvdpPWkUu2mq4ohaQ&#10;yYOQMbU8SsJKroRoSj2SmQyhuSWvscUCN8/JsQmerYOPliKF/+k/fT47P35g/4GevT3UsB05fdqN&#10;uxoryyrkTcSx9YclBap6podpzv7z999ob0dFEhWE2PLczHRtDTXqBcozigjy3IwdQr7Tsyyhhg5F&#10;qqwM9ULeQ3bhQ3oIIXu+Skxu4fL6Tm5B2eOB4ReTc5s7ud37D6sr19XUuSEcXxA5njy7+eDx1OJK&#10;UWVd+559o9OzX37z7eS0GTkZ7733bn7uxmunTnW3tUjCIctlhfkeg683TZQaOMBGpi0AYMh1+Ofk&#10;FgwMDWOrqL9Djy2iMw0xVhqRpUX4upP5FBUUloJnUFquH0CfKrK7CCJ05LKzMPUTooLMNnt2ceHo&#10;sWP3Hz5ChUEnUjDQOBpoljGZpWjJq1wBGxm/S70tN8BkEIKzbk0Fik6VvZeNO+58GjvtB1xC5g1c&#10;ybLKgb89fx7JRs6sSrl/Xzs6O5fCThvY5XUsYwTQCfdLZSVR4ZqQ+rL9qTaAT5Qeo/CEyZCO4MT3&#10;RdsKuFKyYBfCriUtFq6Bg+IX/Y05zKUgwXuX6FVemOPuHCzmxrm3j9yppcCBcpyT4cmMEmWZYugg&#10;oRJRXUx+VnAbn4SHOaaityhf78j9SPnOCH01q0aHMHHj6TnLncqvipGgtQ60r6k1hC9a2xSE8q79&#10;T/pkfQwc6yledZq9Jct74+ZDs8RiDmxOZOk+iD5Ko9gVKZXTTp8+88knn0IfROM+187WmjZYdX5u&#10;3zWzj9yXEJprY47J9NhrqceHn3yiu7gMw2lXy8TUlKDXw4PuXEMXCVwC47fmsh+PndTDpbhiGfBb&#10;vn1PdUWU0H0ghirMXCb53uUo3fNbMSgrMxF4bLeVftgrhHfNiajQDzuWtKz9DrTXw0TZLFQWVqyV&#10;rQxWeZSjSYXEhfSFNaF3SwpO35XhZOS+QbOAXnczBjuVowA3Ag6EjzJ8Ddohr324vgLpBPVHQXJ+&#10;dorogjtjimdZaYH+BGqgJqQACTB2mFChl3yaVJ33Zhue9D9RsMavMFTSdM+tjPzh8dnbvU/2Hj65&#10;k1u0tplZWlFFv0YT8NNnI0+fjzwZGi6rrtt3+MRWdl7fwBB+weCIYZYZ5147/uWn3/3o++8QnSXM&#10;Mfz8GTLJ4twMruZA/+OZqfE93R0yI0/MMVqg50PDcnHBcGyDGdPTMaZVY6r0V7IEACexa7fYY+GO&#10;P4LelLXHITCrCH2umd+CFfEqIm36v5evXYdLhcxpDn3WmNPrEnKQCwuzTn8UK7a2SGnDVKi62Cpu&#10;UMAmUfEF4qRsDbRoJFoIzdcEGsk2//KX3xl4LzWKLrlkvI2feffdd1kimacXsTEgHCY/ZWKlbjYG&#10;9iSELQ/sLjkTyU+GWId76xD4yeCKJ8OZfKL/O/t1rAM/R1RIMJhI1zNDQ9td8sPIPk5qZUXQOSjp&#10;cvgQsjh/E5Ph5zc2cP0RPx13vliQQWcIHAodwEPW3YGgZk2EYP4naVhVbgyhGU41ITNEwIm4Iq6h&#10;+Qa28XMeTME8JG+zcxob3DoDVhWWZX3DZ155JXotZ0IcK0AEf0JLfZs1CbIhscHMTM/jdBNLEv6c&#10;OH6SVUWi7O8fr6iIUQw8ecqg4GY1jXgGa85Ut7Z2uAk9e/cYiq1aZh1cPdcbXILi8n/86792aI1c&#10;110sNgFf8UbRgKnSm5fHFgcYlMxtssiezReJNQySd5Iei/u0H8VAUN8UYkRJMoaY5aehb/I1wfcl&#10;nRVJBWFONAeBh3URcnGHo4s6+eNfkeSQW6KpeO1301sUz+jGuas6Z1kxKZ4GBnQGIQ/AODoCsyRr&#10;ZeawKwLev3O3tq46+429Lbz8nRvXGhtqC3K429WO3U0VpQWT48NbGyu1VcgL5ficRD2YD7YtgXNX&#10;uTXwhgRMk4F28oxsTeQbCyvb312929a9/9qdh1dv36ttbJ6cmWNdrl6/tZ6RXV7d0HXwcEZOweCL&#10;0a8vXHrYZ8jVivj72JH2Z48ftzXX3b15DWVpoP8priAS+bHjx3KyM2hTmsfR1NhAJCTm4tDvDv+T&#10;DQIxVry7u5N7gVUKjOXmfCCLz3OK6NW+RU1yKTmt33BzUk65PlVbgmcbiMj21vjEpNlrPotuuErB&#10;DwpUVQ23yR9++flnF75DbUfuomOEYFee6pKa1C53QL5jzohjAAjAVK4R/9be1ookRBVRsu1YqIi6&#10;vU6q3bp6ra9ld2gvhHCclCaZVWun1RTB+KZbMO7OGanh+rpGpt0Wy5BZfX7Y11Gvzg3Cs4w9KYUF&#10;PzF8XchB7yRaKapinD/tgfsyZF31wf71RzkBEj03t2/PXtfv+bOho4eP2FD3GfdDHRUHA74oGD19&#10;8lT/QPQqS4i8iyixrbXj1t27bW2d0AHosTOajN4y9tFokphCHKSUqKKRbSi5dvW6KdOZ2ZmIfQlw&#10;Ze7m5LOhQaFEUyOQJR+DIdGCXGlqaUk6+BsUB1hb/8R+kZ5hVjACBCwgfQvuUyIeGGRFCufixasC&#10;AW2eZaWsYUhqMMqWUVOUEr2RaCm6oQHG8voIJD4MahFB/Oa3nxGCfGxZlZKfDpw5e1Jn1c7Wjo1g&#10;dEJUZHpamJMEPgXWLQD/rGw2KIaQ1NbR00h7vBjTtENQEJtKppgHkkzqNQ4aD3/Z5/XRVCikJ4IX&#10;kTY4ysV2bKw+mT2HjflVj4yzsSZjCv0dw09kEI6BttnPPrtI20r12DwNgCjLMqQFNXQwoaGgUANK&#10;jeaA2D/Wi37njlkTu4Wu2S3ZK/Mzk3u7O3c2V4pzs9pa6o3QHn3xtKWxphwXKT/PCeCWPJlSPfor&#10;Wqv9gVeZG4pCXFRSfuPOo/6hEc0IfQPDTW1dt3v7S6tqv/fDHz+g9A9S29yqN2yrq1vU+5Wxdlev&#10;3ekdbG9vUXwtys88d/Z4Y13Vm6+ebaitWp6f7et9aD742TOnSQiAUkAGlP3Vt2AQQh2og48aZEP+&#10;cGc7AiGUiSJ0yOCoQrPkXDyUp3JuQXqqIwj1wThd27CvgFYlCjsn1rYHitg06kFrdF4gUnSl+Ryu&#10;xitjOH3wwRcz0yvvvH2M3ghbyBa4h0EFCWGNwBUTprFezYgqYzSz8uyGaqH2owW3rqy0XKFVdPfL&#10;X16C2vIPRjHp6WXy0zGfLqEtcdS0ekcgBBLMzEy51m4mQ8O3A3tZfPGRZ44KcG6eOC0JugqFbT54&#10;mqq5CQ6Q1+RmfdMPJ8q708x5YNqYLaxSdXX0ReEllgepKyTUmpuD7tLUhLqQwNq1oeOjAJYXXTiw&#10;epQj2ssOeZrl+l8/lpudG2TzwiLukQP3kO6nT2SFvQ5YRcvuB3/7WxNGY5xnTrbYEhLBgFooZHJB&#10;u241UY8PDihylFO8PV6tLCQsfC30SJne3ujpwNBPf/ZzTGm5kpFz5M6VYRVNohHaEM6V5eEXLyHY&#10;dL+4cYM1fUaXzWsyTxGQFRYZbec2Wn/bh+8R5daqGgokkk9tybIGtTpBgUWzhsI0vtFPeh0L6xT5&#10;eY/kBRnuiNsT2TpfRzvXOi2UMKM2BT9DeQEDwtwJ0Xj0FmxDeLOKiyKZV5cJF/IidNSiLTGp81nt&#10;GBYpWiwqSikJzc31r7/+enDFZmcFdHYkukeSoZahNlldZR+VpqQbxkr/9Cc/Tcc+Zv/j908fO3Rg&#10;eW6moihva3Vxd2PN9upCZTldKIphGtdCyysCtpgHs4HCu7UDbda0rbMg/+X4ZGZO4XZWwcp6xtFT&#10;r+YWli+tgXqNflhA1CSfQiyiua2zvKb2yvVbl6/dhAqKyMBeOoELcrNeO3NCHPbWq6eN3xC3i5+N&#10;OJSf6qyCV+ntMS+opDBPHcvt5Tpn56YhbVqFCD4pAGhhD63m2fnKypA1VNa14iJMc0bFKsRQT5w4&#10;qQ3QwSqhYhFtnNGUS/BZe7poCnzC2RpeoldR6iNPVl9jib/66qsb158SbX3jjVMkfaWLTq3vO15p&#10;b5qgXW1Tqy2r7JjaOdQtXdAARksPGlXWipynrFwpdd++FiUWDFNxIBiBQjp3wWyLHqEgCdG/wPq6&#10;LTFUIYcod4yA4mFFE3ydON9ntAN+2MGCXngM54NzCMx5XqM81RWyfYCTYi0+vIcvuAJ3gHMP6BK/&#10;KhG+R1R8OQqS3axrqIcOuE6+o1gd7761efnKFf3AElQOJJRoeh9at6vXel997Yy6poo5iq11okWs&#10;lIrWLD6CA128eFGh7tbtPnTrru5WpWBX5dWzr0gNYL9O89j4WGFxFJawL0SbzhIeW4KXZQDwwSrc&#10;2tWr1954440E/xtsaWn94IOvGpvrmeNINzOyng+PDg49lwybqHLyxClWr6KsApVNmwfhcd/zRxOi&#10;F9S45m43NNamhI0o6m5s6KsRMcHAPNt3588zoDRG/KszRbBa7CM2IegNdHBIcKEspgUXUzhCwSAI&#10;lDZmI7icglArY3uWaAyS0Y/h2NlukTTLqYjMK9l3YTOJYtNnYUQ+NdaTn6RwAAhEHHj4qN/Zs8US&#10;scdP+rkZPsmyRJ/Z2hp7IZqTnDok8HPVVuZ6bZUdkTAHnwRny7MdOnCIdULgEbBn//xY68TL54Xa&#10;cjeiUUGzeyUcOnunOGZ5CbXk8eFv4b1xgbPzTbiqrm3cICS/sNjQ3DI5u2jWdHF59dDLyWcvxney&#10;izJz8uubdhHc6Ozq0sp78dqtX3/4yejE1IsxfTwZhfkZRw51mqm9IXCYmfyDH32PKJ6uxNqKskcP&#10;7lP67+pom54ac29npyeM7Y1B0XAfEpYZ0Yy6nZUp0bVVj572T0zPVNfUq2WjfAibNakSPVKm0qjl&#10;lFP9jhnqNOKj5ysgyphhK/vcCIVhhs19KNA+OTaxEEgPAfEtijtffvUl9/7m6yf279vDfGClqhqI&#10;3tOhG6mcgtZfv5sI3+dolhQwOxCKGa6lpIXPdG70V3puSyflTmZkrN6+K1PrBSFy3aI5btOPAatd&#10;s6jxBJGN0F/kUQ4BSxElwTmDzijIhAB1HJ0sqmtz/inAYmRVSG+MRBxyZzwSJybCh2mlEuRJUudf&#10;ctWNUr2I9G8/41OkctbejnvhP72mf/VISkceD2rNa5locfDwATaOLifnzzTAiq9dvfbo0VBdTUUK&#10;2MJapVH79nV1d7UzkTGLIxoQiXgtqz0iPIHQeHtOycqEDnYias0pqWF6R3oJntwqyVd90wAEcNS+&#10;gz1Wmw8kf2cALgL8iVMn7t65yym5aSiiolMaQCII3AbLpT3DFjvWRjrEdYpZsS9554BI1lYhhclk&#10;4xHpvUA0dCefDao8HD64P3DBTR11IYEWTXiJDGgaj/DwaWnd12kN2fNYNyuWqghaTnSf3of3bcrS&#10;ypKEnxMmo3H0yBETMJgbWjl0noHvSZAVEypVsET7JaWaJdvVfnnXBGcpkaVfuHAhiZiCV1cm1i0v&#10;swtOagqdSljSAMG/WhkLhTDngVNAJ/v9jrK2lqbWpnq9ChWlhQJn8pNZ2+u4HFylOBMG+OTpM9EO&#10;9v/wy4nMrMKJmTm5ZUZ27oVLV5paOzQGTs4uT8+tFpcRVVmnfagx0FP0Dzz56vyFBwND8t7gfKxv&#10;N9YVNjZUTo+NIFlvrqx1tzV27t5FxFXwbIgZdHT/nh49+dPjI50dLRUlhe45SoA6VsD9O9uffP6F&#10;hvsVHdLlVU3NrYgakg01T1YWbsGJcT7okGLmouLoI0+wglAh5rrhE/BTIZMVh7zwS74vA/XfJBVJ&#10;Fn5z/rxg0CIaM7u7eZd2iF2NdWrOca+WQrHRUfPHfuhSdI3Zn+rKKjkJ+NWBECNoGuJ+cU6VGSCN&#10;/r+niqx1eZn7chRUvPg9lG9lEo7XabBVIbBQX8tqaGr1EaR2gIaYElAXUZbw1UG8/+C+IMQUn5D7&#10;KC11kXiMRIJrW6Y3+nLMuecx9u8/IG5PLmq0lafqqsix8UToxJgPWKwYuYatGsa5tuqH4Sgq2PJb&#10;FoTJc0sVe4lFhiR6Y6OFhbIoIxFY9n0jY1uad509e0JYDD3++uuvfEw9KuyJ5zRZ01nXoCPKZbwU&#10;9UZeGjcbwxNFMaHethwxBRVlVpAL9fqYj4m7I9L0ou/xc0e6urZeCHn1yjVjqF+Ojvc9forw9/Dx&#10;45hUkrHtEsoIOGrYrGLVocOHfWw5pNZo6a7kAs9seRGA1wC5ZXmVhglBd3R0mtALsIhR2UvLaJ4y&#10;1y8//xxaobSRdCwEZcWFsZ7WPOFRBoacNB4EXZw/CLmLBX0yhE0qlWd1y9tQirEY06zV1PQUbQ2W&#10;CFQtOB0bm2B8f/XBjfffeeXhw96RsTHuNJ0wSIw60MdMVbQxHpURTBpU44vDBw6h95RWlIHobUqU&#10;SSurdre26bT1hbPtbDDochbyHYAxqbUukez/9uevlRTkzU6O1FQQsluVdmZsKmFtkbMzPTpVTtEz&#10;U1vbRFTD+MHWth5d+D17D+oXbOvel5VfdPPOg4WVTU2Fc8vrpvv+4sOLDx70G7tkGODc7Op2TNbV&#10;Z7TV3FjaTcimOP/U0cMnjhzSY9xYUykyJqGhK5RpsfyNjbXVFaX1tZUau0we9DdKQNCswuVkEqqp&#10;rW+aEcBkZH/w8ScdXXu0+jmi9AOi5Yh6ayLvCu5xbhjsIOu9HLadMcuzosy0CBJi7oPTg3m4qKCd&#10;JJ8m7n134aLoSznq8MGDZg6ZStHW3ISQEGOXs7N4Mtfe9rDQ/EySxOpbChUr/StpnVbIl0ziitHc&#10;6kqigHTcof+OWvHcrNQAewAmEbjHzs6zwUEcyTQgF6FFkrK6Eb2mUU4IvpZ3kUOGBEd+/q7mJu/b&#10;23s/XGqOdMifGm/qeKkVwWBEqt5IuBcckuoYWu/nIZnRsLq9KdRn78UjvgDzSjLTuTlJv0t4ZnMk&#10;BLEAdt9UsfSvrq3TK2Fx5XyLU3Vzzpw6afSYBBI8oQLpdbwmuIp5CCq1IxZMmFUf3DQGFq2yqiKt&#10;gbMjF767aBpOMD0Fxjvbf/lvf9vRiZZ8x+q5G42NxfT0tRz6rSdPn5j6BytW4sL66OtfrqwpqiJ9&#10;BljKyKQvubwa07RrG0Tgcx7fu9++c//a9TsCchBvVUWJ0okZNN6aB+5oa7O29LTa29qS0U1VUUPM&#10;zDxxMuYqJ9ZcYkLdbt2N5catrDDHZfbpgAUWRDiTpr5J4LON3OZ1IGoWPBo9g0aw6vTypSZBwolU&#10;JWFvGuP37ttttMLc4qJW5/37D1VU6CeHBU4yK2J+px1wFQwwsiTV1V5ToKdzS8uRh0m7ta0Mmj6u&#10;C89hVqN6dGCBW4qUOupWjDWt0pTyD47WZG4sF5tRlb2F+gy53N4xBiHQHCRbjVHMDYdmvocOQTIP&#10;hXScK2rGJueyCsqmFzQoZT9++rywtKr/xfj43PKzsSntjOs7W0DpwoKMMlzUjYyS/Izm2tITB/a2&#10;NtZVOBS6Yd3p1RWiGUq3IlsuggtSMQTIZWVAShBpY2a57iqrT4bW22TkKCRXPXlqoEbxwvIK9lnM&#10;VajD4F2PErXxK2Vlcs6EguNpyV/gJ2Z1dHUwxq5M0H3Ky6zOxNTcVmZWRXUtNMUcsy+/+trSEAMg&#10;vkk0iiL8KCXkaARbBSsFYBZtThvunKsSAl1J24q/o3MoH2G1OHSPt3Yqa2pv3bnLEWJHuX78atBu&#10;ajT9ZIb8fa6pybnENHLsLi3CvDwbJmGGHSca2oHaxgyKoMsEV0RzJRuLBCZwUPFy2yG06UzgaNjM&#10;UHucDJRlUxtgqQZDviduvffdgcEUffvN194dZsMLqWe4QqmOT0AApMxmAa1SucDM1CRASj6FtjVf&#10;sEFJ4US7z46rm6jAqN8uk0wT/CNO6FOg3WtZcE2Edkjg4xPj6jG6RHRDRj92Fpl1caCYXERK9xwc&#10;RaBv5eDBw4gxDiLkSV3j9IkD3J1XgIGDDCEaSWYY4wLJlrt4LvPG2kqlLtEyeWLxzbtPZ2jPYZhl&#10;5hRVVM0urXz0yfnVzVU6pw2NzQ27mpARDx87Bpd69uTxnq6uqYnIC7w+ogxRB2wciKxkR/0/FHNC&#10;tm0Z8VcSw/SjjgIGE4NIXj+ofH7X2ho35TEEJZJqUDSP50MV5BWkcjFRzi00IlyDbq38OTqQo3Nr&#10;qLm9lWzCnQe9g8Njjx4/VYUxirm2rql/cKiqtmGDyykyrbJedOPkN9XVj42Mkn9rqq2/e/PWzNyM&#10;PsviEC+L4lwIS25tmqOhwIEvQG7BeXCS0Y2Q7FJNsux/frZRk1AeFwI60UGx7QJvmwXCbNoAHWyZ&#10;2epaG/nmd5FGqKjOySteWtmcWVytqK03yeS3H39WUFhirq8rVl5VO724Uq4mnkGupemdc2eFwTQr&#10;66vKuvw3UuEmVkZ+TD+qrCI9J7KiX+cUyPpiCmbQksv8M3/tNIea9da2AL6yqs4zrWxsz84t5RaU&#10;mJNmIAYDQ/E+GJUJbSPFaUJ7JUlm2PW0MKijik8QTnNuHAu+JDugzMFu6im/c/ue9zmwz5Chk4YC&#10;iWyFA7aQQIMSi2MqyLEvaScnWIKXDpV2IhXo5kFiCfpUzLba3FKlICxF8YyIjzOapk+KeFj1Ei2m&#10;OxlbTRGEulAMHfVfAlsOU2MAw+wYrW9E7ZcGVWdnR6IJjlqzkA7akTeK4lIxV5cq8hG/jHafFdK2&#10;oGWcWw3uXLcvfFhX189sb2xCVtzhmHsW2HvYHesjAvdStNRSWWkv5fURS4Jxmy+HL3XNrB64yNwP&#10;EaYdc4jx2ktLCrUxyn5TqQqgBDBP9U4cKxhJCqcB9mLaSjGsXuLn4zWTmayFo6MTuEqG5fQ9fGhh&#10;dR13dHaxOi7MrZtBxQu4NDExeNoeW5ToaV4MT9zrezm3nDExY8b6trKwoqj3OvvKKTPBkjQSZzOH&#10;s7JEhAqbG2pHXw6TthDVJ0T3CsGCUqqVF+wgI8GxLLXltZJSFe0tMRUsuvZl43l41zEaQgau+JKZ&#10;iUCeUjJstDPAzYBagEwjL0a0YcCrhPrIRWLjpHi+fuzEyWs3boii0bX8mAXv2bt3d3vnjbt3cRD7&#10;ng7cvj8kyb915w7m9rVrt8rKitG53VfFUmgisOdR/2OEH42O3l2k40OJuahw2FZRN48P1kEb5fO8&#10;BYp79n/xTrf35lWE9dl5QTdRsMJ/wHaKqV95JW6OjPLF6GRlTYPTPzWzuLCyXlBSPjln5HBQBaK6&#10;kJev0C+HUEbzTtqUMDIp3u1qqOVArB2AxLlnwL779nzv/ccdna33H/SKQD777FOiNiL+zu5ON8FT&#10;iVa1UDAtSp2mR9K+oPWxsroh5QZwP+5/OvxShUBbg2JaTE9FF3TPtQ0JYiF+vmA1ydDEYFRzAJJD&#10;j0hkp6Ulw8MgHE15M59+8omC3r49XT/5/d9zP/ENYHrRkL20YkcZwpBfCJdSInWUrcmWp2Zmz1/4&#10;jhvXPe9CUi3U82VugDum+vqor+/evWHdBArXPH9akGD2rY9ddBWd7IT4nuEBYImeR3TjZEgOBUtk&#10;d1MKARPLOmBn+ElH03/6+RjEnmjZpshTgtlEhUNq7QL4OJY9I3NHaqCRyOcVKvvghFFDkiIq2BW6&#10;JnnE0OKoqIKmqpU96afwkiv7PXPm7Oeff5FIpQb10pQsBV4NyKGlbp47UFS9el7tJApgKNPaxLgs&#10;yX+oq2VnWXxos0eFUelYZCj5sKROtp1oKY8nNGOCYQXatiyFLNrXzC78mXV2VaLdemICxuPnO7s6&#10;RCO2w15E8AXgMEakoXpXXfH33n+VsuLE+OLywtLZU4dJAp86dvT813efPh2ZGB0EXGkz0oqDyqAw&#10;6yimy/XdxQtMEvayPmouwbnn59N11j7JMQuwHLaU70mPDY6Qisums6wkwwmLQ2OgQoa2Sk4uS54k&#10;mZO7e03b4Yd1cYoa9ENJ4KWp83ReFpfnp41WXx4aG+0bHMhkBPNznw0vVNfnKbsWlaMCF80szNy+&#10;P3L45J4ZmKfiCOUm4+mXl5EuoQz2QknJ5dKh0Nq228mEUAqbWR/wjRg+6fAryf7Hp2rkBFkhGAWy&#10;ATtz8grOOuzydrLyDe8DOy+bd5uZW7+r9ebd3rx8goY7UPMvvzkPW1Zqk1GDPZhM3ckSALI9UOyV&#10;+dmMNZjgrNac9tY24AFVxC/O93W2c3UV1kHgMj0zq+VAKmKt5aJqiaKva9euPukfoDbASAM45uaX&#10;1QhUeqjhvRgenZ1ffP7iJfWgdHiUyj4XwdukMECa+1l09jXlSKXQYtrZ45+ES1qjbt2+Sznl/ffe&#10;o37seDn+UEfpjNjSdkbnR3XtyMvh8rJKgBNsxsYTAHL6UbXcNTCSmwO3kMZUVVY/edxvgqVdf++9&#10;1yNp0TKeF2lqGsx7qqAW/S5zxn8IxQYAlSDNaUjyZ7d9zt1WXgXggmFUkj25X5e6840JoSpGwqcd&#10;C0yhkx2ibiaSMrubmxoMo7O3dbcnN3nkypVbBw6ExoAgX/uetCKVj7M4STthTMr0uw2NwVJKudb+&#10;KRUl97VimMMNU02ixMjEPPzNm9d9oY8X8col5McCwyfBF6M/3eFN+bkXYayjxFUdg2OC5BzV6XxL&#10;kRovAJ6/KdoGnvx0wDdtH1uT0tpgPG6RYCElKoVyze+asTgUGaNxMBfk65gyb795FjBBt6u+rqp1&#10;V7mBBkon4Pwrl+5kGPKFX9RK/ZxM0gR/Dm9PSoybKBmsAzk+oeZnn33W0rrbN10w+YhIz3uBtf1J&#10;Q6pQR8jJiRnRMzO+mRJXU9wRjnjhwpXbd/r37GlnOsVTHjvKYkmjj7YNR6izvWtuek512u1fpOhI&#10;kG1rY2JiqbQ8A6bokjnVXhvW+957x4tx04tLHj99IjL3zFbPabQsMVetuMilJejl8aRUjrF0Tnwt&#10;ZEOUQa1n/lzgCjYJxJc8A8p7pmAYwXtlbXt8cgZD4+X4zNjU/J4Dh8yGz8wpuHXnHqbE6OQMOEEI&#10;5NOSINVsKFN3ViRpbKEqTXVVcVVJwYG9PUhECnHpnJHjRwxijlixq6d7empaGwAXymGyvmA6/8dI&#10;H9h/sKyiUgDItIsCeOCpmbnC4gqm8PrNu6ubW6fPnJGce0W2RsgVg6oyqXMRmlnQ9GMV3CX1UjF5&#10;oiwZRjRlI3qGmzeu87QEX9556y1ZIsYfTJ/pQSdMd0jfr1jOWwNI2zs64ft8/o2b/R4y6r2roR0T&#10;7MESLZqrkp9w+3QkExG5qNoZuxhlc8qVKdsxCvQurR/2+kGIkG6FlGx5YlZEj1kMECaZrx3iRCc1&#10;RN5DYj1TFoqJsc3Khn63Ixv6G1EWTsTQos1d4sAQxEzT0v+rhrm89LOf/SRahbUZagZawdN86cpF&#10;48SiefaznsTDh+BLRYVn4PpSEj/RAg/ssAouWE6IiP9Fw9S6pOglCjh48IAu0EQaAWNBjGb+TonA&#10;5D/+1dfCYWZF5CnD9OKR/mxupvgQd+QZvHIUmRKdOiw3y3Hy9GnxEfA8ZtasrniYtDIHGhAaOpAW&#10;kLCzugvqCXQOMidcr8FTLSu5evHq477Bf/D3/gRU0lhnilPB7l0NNEZ7etqIIguaRHZsrnQJefOR&#10;aSld3XBdIZsoiXgtIIEqiBiNyVDHqyyvQsbgD6JwsE7uowm/IIiObuP/xa5hcJWIAz2S5OfmHT95&#10;XDUoWjXgOTl6MN3TZUgKnCx6FXLyVwxtKy130gRE8B6tztXlFfW15T0d7aah9LS3rS0oxawroO7t&#10;bnYXjRlDoBl/SUusmjWXztiFrs5O2KFdA4ICCxlrCL8VC2L8xhqj5vB//PGd7H/xBngZ0SiUuMQG&#10;FCTn5jTrLkzOzldU1VXWNgZlo6DI2TWzAhec+caRQOHYu/+AeDU64ELsYg0tSUACTWGNJLELs9Pd&#10;7btdbPsF+3GA3DRN5G7RkBrU6DC+SbCL8vI6O7pI0h2LEd6nOWHxTPQYFJYwIhZUeYA+noL42MTM&#10;oSNHe3r2PXjU56oI2lt2GfCVw89I6+23U+h0MqgOvfMkMNao5fEsgV355JNPUgVT8zWlHKJzRXUu&#10;yMF1H9j7tFNXLuq4mwrJhP/641tjL6eJrf34pz+yhZRZVSAjdQdIJu7RvWWhfTTvHmhqazs8CeLl&#10;0KeorA+SDgFOKIQ4JxDjGq/PvqTMZ5cw5o+NjvK0ACz3M2mZ2HLr+MNUFgtUq1ExVZzwK6xvKtbh&#10;F1EI9NNy6Wn3eZC3FwOpshTuTIKgTjft2uWDW4pvvnmkBMtsewa3hdFUd/XWQln/SkXZr7vPIpLk&#10;XQIU80YuakAVWL6JTjIHZQcT4bFczXRuRX1DmYI/pxGDSLKi4j01MelR4UnqPThycO9IyP1BTYqo&#10;eMF3mKGoWrd3+iD7D8RcBRQHL0IB15KKEJgSv/HmG29ImCkEqFMIMVSD1leXC/KzjxzogXDevnGD&#10;fNbs1LgsFzCmR18J0EnhPPleMQU+qacVAId+sqKo3noD9ILcNp08FXzHdzN779+3Nb7j4TlVsJzd&#10;9BHsryf3IxH/J3+sG24S6Ux2n8948WKou7ObujqDiHMGzAfKhGBg4y6mxxljqZPDlsE+NdfXLdgP&#10;GuBTk7//wx9WFG3VVBTWVVWTRO1u70IZCvXpjQ0fM3rX47kyjx8/Dong5EN1vLw8qR6H7eYiIvkv&#10;Ke3ubsj+R6cqg2gLksuWWW3P6ihNGFfoGZXV9cZM0nyLaG1t7ZVXzn762cc9nV0md+89cKCwpGxs&#10;YoKZbDFEpwCZe55K7dGjx9Q8BDydbbub6mtislv/EA/85Gk/7ITHoI+lHZQNFlABGPR6icnM2l2Y&#10;W3gx9CIVT1b1wq+w2ZbYdElPbPONk1UwkJcK1ylRSPDEvuLezJxoZoRTazaGVQAhuEDpLoPqNrqV&#10;7puNRBhmiZ1+hxOI9Iu/+tVr586q7hA0JDuewJVUyCpYaJ4cdipU3NPVtGt3HYASH4hRt6w6b+kq&#10;qK5JMkQKWmQ4ea5eZcUnZTqcMz6Ew09BLJsXzWjb+EClPjUwM70PDoTqqMdICZi6W30h8XM9IEbO&#10;vUNDdMrh8xhRqkl4tkpTThgSpZMU5o83Xl4Tw5uRgztdUxtERQQdUWvMEEy6l9xAOnm2l+VubsYd&#10;rk2KpY6jJAaZ8Tkkv72dQmrolqhmqUgJTHY1NjpA4mQfFjGD5fL8oF0niY8Fy126cPHa1ecHDrTL&#10;I9yWAwcPcBqJhmto3/AYaadRmJiFSHBS58/TilN8fBbNeUs6ivP8DI07zwkR8Apff/1tNFQngtgB&#10;Ba+vYwfQ2RNkulT7xU779tpTB8xlDVHOBf16CvOliibyJksahTd6BiYKuIuz81I8BGkhFcF09WdD&#10;D3Sb+jthtkQ7kcleaJV2n1KSX3cs3Tonx4r5V/3Pvh58NpBqd9sgzsNoAfEjZ9vW2qYdzSshshhq&#10;Df01GAW2dP7i5e69+9CNuHGXnEbi6uLSk95eXCjjnvd2dpbkFk6N0Yrc2N2wa25ysrGuvrqsUgzA&#10;8Yrw1aIUqxjW3vv3xM8mM3taIVWSHoJ1VmSCwfoikyhM+sevkEGPsRB48eJnysHoVniFo2NT5DLk&#10;tAoOczN0fWof9d7f090lW71y9erw2PjAs6E7t+++fu5cf19fDGshnlgeoo0ffvAhdplE99nAgCOu&#10;+BQV2iLctRjh5+oCD5SzQ1pq397+x088GWgkkWjLN39NjC24grIoKsqc7TfhEiZ5fkHZJuTsVZ44&#10;Cn7WjhrtKz5OiUQBOSzMp8OyeSROzCF4+PABq2kt2KCkhVKL8c7jR30//elPvA53H/pyzbuDvJoR&#10;cwBDryM5PWbV2nUc6WV6nYvRcTI89NxeGjXAbwiZFT9cOSfVbdRRZINpanJBAenlxqQyryn4ZIbc&#10;Tw/jLKbZZvjGHKzm0Ap2COwKX+T7npDvdQHQFRJoMMYjM7SRd01NOe4ag3wEZyKSxkpXa+nixWsC&#10;c68Q/bGXLt26ha7w0q+DuNPY2CeKQuXKiudM+2liTsLQkMwQv9+ypKE1F81YCE9SGWdv5UO5CeMT&#10;8WAJ/jfHP/hdToBtMrWIyrpLSIKE8VSp8sAxq8EMl/x8Xaw+u2uW5AQhUu9dXNrRcYQTNDI92CvM&#10;kJ+EwANs8JxTvTg/Q9nH+ty9d4/ZCqnHGDZQaHwhUPu77y5ZQyG3w2qdkbxkgnYwjGNBQYf5Bjkh&#10;taltWCxw5cpVz4NM7uHjfi4sHD56xJqINXiz5O22QIkKAjznkcOHgReOjbuRdtInXb6h7BcKHIWF&#10;QjyfwiZOTE6PjU/KEfzx2UJBPlFxxOVwMq0De4m309rROTYxKXJEs1fOuHXjGuUzXAHuGMYJJYF7&#10;m7So081nZJcNWNUZKuOlUUB6jlyFB/P64CFpmp6Qzo5O3CzrFq1L0rFkPFrabZb9T19rULIE9QRJ&#10;KcvoVkXqzMmpuaqaegmkoBEaVFlegouRk7ml2qRXEgPBdeHxZDI3rgtjjCqtVzFnBGRbj/v7o7m5&#10;sUlHSDIpIyprplqElAfcrLyMmKMf4PBNc3QU2E+NF64rbo3l832BqNKKWgtmhSDZgwon2FEtoyE0&#10;EWlSQFZMi5f2GTTQ6oz3kVgH0zG5U8ud3g0wVYqLekd/+06Vya7b23TulTQ8m3fnjGwwyQGuD+0o&#10;5ujdv2/j5DjPXox8c/Eif6uYPDAwfPbEUesk5zF1tayiSsdp3+MnIa2UGa+gTyz2M4Yt2a9QuiEr&#10;y1LyRQ5BJKVJ5OPqTk1PRpf4ZkjMejAfAf1Zp25y+YOrkY5yVy/5HR+Igtc6WGgoNANB0KQFElKn&#10;j+DuEWoWV5C5PXvm0Lk3zkmWrA+YzWXj37x0uhRuiGUR0ru90YCRmeHysHQOumVnGvAK9D8NPn3q&#10;iGB2gusEFCJn5WshtbPqfPNqbAHMU/ym7cnH1fUlPKEs51E1jdkWv5I0YAU13T3xoTy2k2d3XAzg&#10;tp8kS+LJo4cQCi3RioFv5rD1J53uNXKx0CRLOhM0LbiZnpBsi7i0q7snnandL3h40od3HZMKk1mB&#10;3I/IIkFVeFkDn7TTIqTTjuwkBy8n8rR6p9UUuGZZN7mV6Kyk2JxMV5eMiERo6KgdWAHUVE+einVI&#10;3L2ymyYQgKsHNTdDnZWu3Y615XhF3bfv3W3UqBzzgPL0uiKB3r7fm52X++2FK7V1Co1rvDSzC6Wj&#10;i+hii6Hwkbu0iAG/8BR2NRqbBq/Lzg+OUMj9jY05/17f33pJHFRraEnDVdDlcoA2sUrWsv/B2VAD&#10;ytgB4fJpaocKMGSHTJQfZCav3RgcGXlMPEcNkGylnxBHEb5Y386orDZhQFHUYcs9efy4j6o17KNP&#10;PoPwnD591kRKYqgKlWrMkDQe2FkJg2zuaxDoAlxBhaVpHBxD3Y1uBo2SmLMsjMylBYL8jEQZgY4Q&#10;UD1zNU5tisc68B42z6TvDP4hoDnHImVEOQQqH1yWY+rnuZSoYSQDAf2AEzk+PlZeUkrI0q5DJtw3&#10;kTlDePfek1Onjtl1Yjd37t3jjgQqHNOzoZGxidnFucUf/uCtxhirN68P02fmq11aGPuqJ1tlYnaY&#10;H5lbqlHofZPu3Kj0+jsl0LiBrLuvU7fGN1r59GKbCGNv/IznSTNJv87jOdaCTzUMnpkldb6ra2p9&#10;fBeGh7RBJ06csD7y5M72Dg/jfcMoLC6mwks+NVjO3yHWERHBUz/jrloTaKoF8Yt2x7LzWp4EluES&#10;BmGwqjK0R1aDXh9zZDC0srMTGDxwL6GvwxRhm/ndSAKbmxy4j5b0Rc7xloxCqjeWSDXFLfWJ5DK+&#10;w58kK7PNlHgdayggjuhjZ4djtDjpIDg/LxuSFauCRitUNrkyWigUQgKHE3F0d3bt20/P3WTgGW9g&#10;3yWfZkoG4s1kJmvr7wTSjv5erxllvIgvFpkAR95m7d2zB+gFi/JPqSqYH1Om8LuJtk78sQJpRcBB&#10;DfJMNJhvoGEHrh7YpTyjHAWQl3705InNW9nYuHjpyhroKDvnyvXnjQ0FzS2NDpj5ZrPTU2A4eaLc&#10;k8em0e2eW0qPu7t9962btyVAiRZqHBswqpf3JNKWUJLBuUmGMCXuP44K8+ez/Z+a7SG4nUPt2AAA&#10;AABJRU5ErkJgglBLAwQUAAYACAAAACEAWAOoh+EAAAAMAQAADwAAAGRycy9kb3ducmV2LnhtbEyP&#10;QWvDMAyF74P9B6PBbq3jlG4ji1NK2XYqg7WDsZsaq0lobIfYTdJ/P/W03iS9x9P38tVkWzFQHxrv&#10;NKh5AoJc6U3jKg3f+/fZC4gQ0RlsvSMNFwqwKu7vcsyMH90XDbtYCQ5xIUMNdYxdJmUoa7IY5r4j&#10;x9rR9xYjr30lTY8jh9tWpknyJC02jj/U2NGmpvK0O1sNHyOO64V6G7an4+byu19+/mwVaf34MK1f&#10;QUSa4r8ZrviMDgUzHfzZmSBaDbP0mbtEFpIFiKshSRVfDjylaqlAFrm8LVH8AQAA//8DAFBLAwQU&#10;AAYACAAAACEAebviPOQAAAC5AwAAGQAAAGRycy9fcmVscy9lMm9Eb2MueG1sLnJlbHO8k8FKxDAQ&#10;hu+C7xDmbtN2d4vIpnsRYa+yPkBIpmm0mYQkivv2BgRxYa23HGeG+f4PhtkfPt3CPjAm60lA17TA&#10;kJTXloyAl9PT3T2wlCVpuXhCAWdMcBhvb/bPuMhcltJsQ2KFQknAnHN44DypGZ1MjQ9IZTL56GQu&#10;ZTQ8SPUmDfK+bQcefzNgvGCyoxYQj3oD7HQOJfl/tp8mq/DRq3eHlK9EcOtKdgHKaDALcKit/G5u&#10;mteABvh1ib6ORL8q0dWR6FYlhjoSQxPoz2vs6jjs1hy2dRy2P8fgFw83fgEAAP//AwBQSwECLQAU&#10;AAYACAAAACEA0OBzzxQBAABHAgAAEwAAAAAAAAAAAAAAAAAAAAAAW0NvbnRlbnRfVHlwZXNdLnht&#10;bFBLAQItABQABgAIAAAAIQA4/SH/1gAAAJQBAAALAAAAAAAAAAAAAAAAAEUBAABfcmVscy8ucmVs&#10;c1BLAQItABQABgAIAAAAIQBVpAozLQUAAFEZAAAOAAAAAAAAAAAAAAAAAEQCAABkcnMvZTJvRG9j&#10;LnhtbFBLAQItAAoAAAAAAAAAIQBamVBv6KsCAOirAgAVAAAAAAAAAAAAAAAAAJ0HAABkcnMvbWVk&#10;aWEvaW1hZ2UxLmpwZWdQSwECLQAKAAAAAAAAACEA27VUxNjuAwDY7gMAFQAAAAAAAAAAAAAAAAC4&#10;swIAZHJzL21lZGlhL2ltYWdlMi5qcGVnUEsBAi0ACgAAAAAAAAAhAEVfAWrJBAQAyQQEABUAAAAA&#10;AAAAAAAAAAAAw6IGAGRycy9tZWRpYS9pbWFnZTMuanBlZ1BLAQItAAoAAAAAAAAAIQBOOsSHPegB&#10;AD3oAQAVAAAAAAAAAAAAAAAAAL+nCgBkcnMvbWVkaWEvaW1hZ2U0LmpwZWdQSwECLQAKAAAAAAAA&#10;ACEAFH94DhqACQAagAkAFAAAAAAAAAAAAAAAAAAvkAwAZHJzL21lZGlhL2ltYWdlNS5wbmdQSwEC&#10;LQAKAAAAAAAAACEAPF4kEcNWBADDVgQAFAAAAAAAAAAAAAAAAAB7EBYAZHJzL21lZGlhL2ltYWdl&#10;Ni5wbmdQSwECLQAUAAYACAAAACEAWAOoh+EAAAAMAQAADwAAAAAAAAAAAAAAAABwZxoAZHJzL2Rv&#10;d25yZXYueG1sUEsBAi0AFAAGAAgAAAAhAHm74jzkAAAAuQMAABkAAAAAAAAAAAAAAAAAfmgaAGRy&#10;cy9fcmVscy9lMm9Eb2MueG1sLnJlbHNQSwUGAAAAAAsACwDKAgAAmWkaAAAA&#10;">
                <v:shape id="Picture 23" o:spid="_x0000_s1120" type="#_x0000_t75" style="position:absolute;left:381;top:29718;width:28632;height:363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gZgJyAAAAOMAAAAPAAAAZHJzL2Rvd25yZXYueG1sRE+9bsIw&#10;EN4r8Q7WVepW7GQgIcWgUokKdWuAge0UX5NAfE5jA+nb15UqMd73f4vVaDtxpcG3jjUkUwWCuHKm&#10;5VrDfrd5zkH4gGywc0wafsjDajl5WGBh3I0/6VqGWsQQ9gVqaELoCyl91ZBFP3U9ceS+3GAxxHOo&#10;pRnwFsNtJ1OlZtJiy7GhwZ7eGqrO5cVq2F5O9YcyuDuabL05ZGX6/X5ItX56HF9fQAQaw138796a&#10;OH82n6s8z5IE/n6KAMjlLwAAAP//AwBQSwECLQAUAAYACAAAACEA2+H2y+4AAACFAQAAEwAAAAAA&#10;AAAAAAAAAAAAAAAAW0NvbnRlbnRfVHlwZXNdLnhtbFBLAQItABQABgAIAAAAIQBa9CxbvwAAABUB&#10;AAALAAAAAAAAAAAAAAAAAB8BAABfcmVscy8ucmVsc1BLAQItABQABgAIAAAAIQB1gZgJyAAAAOMA&#10;AAAPAAAAAAAAAAAAAAAAAAcCAABkcnMvZG93bnJldi54bWxQSwUGAAAAAAMAAwC3AAAA/AIAAAAA&#10;">
                  <v:imagedata r:id="rId128" o:title=""/>
                </v:shape>
                <v:shape id="Picture 24" o:spid="_x0000_s1121" type="#_x0000_t75" style="position:absolute;left:30480;top:29813;width:41656;height:279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bC1fywAAAOIAAAAPAAAAZHJzL2Rvd25yZXYueG1sRI9bS8NA&#10;FITfC/6H5Qi+tbsJJbWx2yKCUPShFxV8PGRPLpo9G7LbNPbXu0LBx2FmvmFWm9G2YqDeN441JDMF&#10;grhwpuFKw/vb8/QehA/IBlvHpOGHPGzWN5MV5sad+UDDMVQiQtjnqKEOocul9EVNFv3MdcTRK11v&#10;MUTZV9L0eI5w28pUqUxabDgu1NjRU03F9/FkNYy8XMj55WNfvny9fibtUCanZKf13e34+AAi0Bj+&#10;w9f21mjI1FKlqVpk8Hcp3gG5/gUAAP//AwBQSwECLQAUAAYACAAAACEA2+H2y+4AAACFAQAAEwAA&#10;AAAAAAAAAAAAAAAAAAAAW0NvbnRlbnRfVHlwZXNdLnhtbFBLAQItABQABgAIAAAAIQBa9CxbvwAA&#10;ABUBAAALAAAAAAAAAAAAAAAAAB8BAABfcmVscy8ucmVsc1BLAQItABQABgAIAAAAIQB3bC1fywAA&#10;AOIAAAAPAAAAAAAAAAAAAAAAAAcCAABkcnMvZG93bnJldi54bWxQSwUGAAAAAAMAAwC3AAAA/wIA&#10;AAAA&#10;">
                  <v:imagedata r:id="rId129" o:title=""/>
                </v:shape>
                <v:shape id="Picture 25" o:spid="_x0000_s1122" type="#_x0000_t75" style="position:absolute;left:30099;top:58769;width:42037;height:32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jFBMyQAAAOIAAAAPAAAAZHJzL2Rvd25yZXYueG1sRI9Ra8Iw&#10;FIXfhf2HcAe+aTK1tXRGGbKhOPZgtx9wae7asuSmNJl2/34ZCHs8nHO+w9nsRmfFhYbQedbwMFcg&#10;iGtvOm40fLy/zAoQISIbtJ5Jww8F2G3vJhssjb/ymS5VbESCcChRQxtjX0oZ6pYchrnviZP36QeH&#10;McmhkWbAa4I7KxdK5dJhx2mhxZ72LdVf1bfT8BzWKrOH6vUYrNq/uROfV3Kp9fR+fHoEEWmM/+Fb&#10;+2g0FEWxWGdZnsPfpXQH5PYXAAD//wMAUEsBAi0AFAAGAAgAAAAhANvh9svuAAAAhQEAABMAAAAA&#10;AAAAAAAAAAAAAAAAAFtDb250ZW50X1R5cGVzXS54bWxQSwECLQAUAAYACAAAACEAWvQsW78AAAAV&#10;AQAACwAAAAAAAAAAAAAAAAAfAQAAX3JlbHMvLnJlbHNQSwECLQAUAAYACAAAACEAIoxQTMkAAADi&#10;AAAADwAAAAAAAAAAAAAAAAAHAgAAZHJzL2Rvd25yZXYueG1sUEsFBgAAAAADAAMAtwAAAP0CAAAA&#10;AA==&#10;">
                  <v:imagedata r:id="rId130" o:title=""/>
                </v:shape>
                <v:group id="Group 27" o:spid="_x0000_s1123" style="position:absolute;left:36861;width:34919;height:29908" coordsize="34918,299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1otnzQAAAOMAAAAPAAAAZHJzL2Rvd25yZXYueG1sRI9Ba8JA&#10;EIXvhf6HZQq91U2sphJdRaQtPYhQLRRvQ3ZMgtnZkN0m8d93DoUeZ96b975ZbUbXqJ66UHs2kE4S&#10;UMSFtzWXBr5Ob08LUCEiW2w8k4EbBdis7+9WmFs/8Cf1x1gqCeGQo4EqxjbXOhQVOQwT3xKLdvGd&#10;wyhjV2rb4SDhrtHTJMm0w5qlocKWdhUV1+OPM/A+4LB9Tl/7/fWyu51P88P3PiVjHh/G7RJUpDH+&#10;m/+uP6zgz7Jsupi/zARafpIF6PUvAAAA//8DAFBLAQItABQABgAIAAAAIQDb4fbL7gAAAIUBAAAT&#10;AAAAAAAAAAAAAAAAAAAAAABbQ29udGVudF9UeXBlc10ueG1sUEsBAi0AFAAGAAgAAAAhAFr0LFu/&#10;AAAAFQEAAAsAAAAAAAAAAAAAAAAAHwEAAF9yZWxzLy5yZWxzUEsBAi0AFAAGAAgAAAAhAEPWi2fN&#10;AAAA4wAAAA8AAAAAAAAAAAAAAAAABwIAAGRycy9kb3ducmV2LnhtbFBLBQYAAAAAAwADALcAAAAB&#10;AwAAAAA=&#10;">
                  <v:shape id="Picture 22" o:spid="_x0000_s1124" type="#_x0000_t75" style="position:absolute;width:34918;height:266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wcUpzAAAAOMAAAAPAAAAZHJzL2Rvd25yZXYueG1sRI9BT8JA&#10;EIXvJv6HzZh4k63FIBQWQjAmHjgoEBNuk+7QVrszTXeB+u+dg4nHmffmvW8WqyG05kJ9bIQdPI4y&#10;MMSl+IYrB4f968MUTEzIHlthcvBDEVbL25sFFl6u/EGXXaqMhnAs0EGdUldYG8uaAsaRdMSqnaQP&#10;mHTsK+t7vGp4aG2eZRMbsGFtqLGjTU3l9+4cHJwO+fp5GH++lGcR2cT37f7ruHXu/m5Yz8EkGtK/&#10;+e/6zSt+Np7NJtP8SaH1J12AXf4CAAD//wMAUEsBAi0AFAAGAAgAAAAhANvh9svuAAAAhQEAABMA&#10;AAAAAAAAAAAAAAAAAAAAAFtDb250ZW50X1R5cGVzXS54bWxQSwECLQAUAAYACAAAACEAWvQsW78A&#10;AAAVAQAACwAAAAAAAAAAAAAAAAAfAQAAX3JlbHMvLnJlbHNQSwECLQAUAAYACAAAACEA7MHFKcwA&#10;AADjAAAADwAAAAAAAAAAAAAAAAAHAgAAZHJzL2Rvd25yZXYueG1sUEsFBgAAAAADAAMAtwAAAAAD&#10;AAAAAA==&#10;">
                    <v:imagedata r:id="rId131" o:title=""/>
                  </v:shape>
                  <v:shape id="Text Box 27" o:spid="_x0000_s1125" type="#_x0000_t202" style="position:absolute;left:7524;top:26003;width:21813;height:3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yhnhywAAAOIAAAAPAAAAZHJzL2Rvd25yZXYueG1sRI9Pa8JA&#10;FMTvBb/D8gre6qYRS0xdRQKiSHvwz6W31+wzCc2+jdlVYz+9Kwgeh5n5DTOZdaYWZ2pdZVnB+yAC&#10;QZxbXXGhYL9bvCUgnEfWWFsmBVdyMJv2XiaYanvhDZ23vhABwi5FBaX3TSqly0sy6Aa2IQ7ewbYG&#10;fZBtIXWLlwA3tYyj6EMarDgslNhQVlL+tz0ZBets8Y2b39gk/3W2/DrMm+P+Z6RU/7Wbf4Lw1Pln&#10;+NFeaQWjJE7G42E8hPulcAfk9AYAAP//AwBQSwECLQAUAAYACAAAACEA2+H2y+4AAACFAQAAEwAA&#10;AAAAAAAAAAAAAAAAAAAAW0NvbnRlbnRfVHlwZXNdLnhtbFBLAQItABQABgAIAAAAIQBa9CxbvwAA&#10;ABUBAAALAAAAAAAAAAAAAAAAAB8BAABfcmVscy8ucmVsc1BLAQItABQABgAIAAAAIQCGyhnhywAA&#10;AOIAAAAPAAAAAAAAAAAAAAAAAAcCAABkcnMvZG93bnJldi54bWxQSwUGAAAAAAMAAwC3AAAA/wIA&#10;AAAA&#10;" filled="f" stroked="f" strokeweight=".5pt">
                    <v:textbox>
                      <w:txbxContent>
                        <w:p w14:paraId="3331A678" w14:textId="77777777" w:rsidR="00900A61" w:rsidRDefault="00900A61" w:rsidP="00900A61">
                          <w:pPr>
                            <w:ind w:left="0" w:firstLine="0"/>
                          </w:pPr>
                          <w:proofErr w:type="spellStart"/>
                          <w:r>
                            <w:t>Dugbeh</w:t>
                          </w:r>
                          <w:proofErr w:type="spellEnd"/>
                          <w:r>
                            <w:t xml:space="preserve"> River Bridge</w:t>
                          </w:r>
                        </w:p>
                      </w:txbxContent>
                    </v:textbox>
                  </v:shape>
                </v:group>
                <v:shape id="Text Box 27" o:spid="_x0000_s1126" type="#_x0000_t202" style="position:absolute;left:3200;top:91242;width:68936;height:3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jrI8yQAAAOMAAAAPAAAAZHJzL2Rvd25yZXYueG1sRE/NasJA&#10;EL4LfYdlCt50Y7A2ja4iAVFKPWi99DbNjkkwOxuzq6Z9elco9Djf/8wWnanFlVpXWVYwGkYgiHOr&#10;Ky4UHD5XgwSE88gaa8uk4IccLOZPvRmm2t54R9e9L0QIYZeigtL7JpXS5SUZdEPbEAfuaFuDPpxt&#10;IXWLtxBuahlH0UQarDg0lNhQVlJ+2l+MgvdstcXdd2yS3zpbfxyXzfnw9aJU/7lbTkF46vy/+M+9&#10;0WF+HL8lr5NxMoLHTwEAOb8DAAD//wMAUEsBAi0AFAAGAAgAAAAhANvh9svuAAAAhQEAABMAAAAA&#10;AAAAAAAAAAAAAAAAAFtDb250ZW50X1R5cGVzXS54bWxQSwECLQAUAAYACAAAACEAWvQsW78AAAAV&#10;AQAACwAAAAAAAAAAAAAAAAAfAQAAX3JlbHMvLnJlbHNQSwECLQAUAAYACAAAACEAEY6yPMkAAADj&#10;AAAADwAAAAAAAAAAAAAAAAAHAgAAZHJzL2Rvd25yZXYueG1sUEsFBgAAAAADAAMAtwAAAP0CAAAA&#10;AA==&#10;" filled="f" stroked="f" strokeweight=".5pt">
                  <v:textbox>
                    <w:txbxContent>
                      <w:p w14:paraId="39C64A09" w14:textId="77777777" w:rsidR="00900A61" w:rsidRDefault="00900A61" w:rsidP="00900A61">
                        <w:pPr>
                          <w:ind w:left="0" w:firstLine="0"/>
                        </w:pPr>
                        <w:r>
                          <w:t>Some affected communities along the project corridor</w:t>
                        </w:r>
                      </w:p>
                    </w:txbxContent>
                  </v:textbox>
                </v:shape>
                <v:shape id="Picture 25" o:spid="_x0000_s1127" type="#_x0000_t75" style="position:absolute;width:35960;height:261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gsb0zAAAAOIAAAAPAAAAZHJzL2Rvd25yZXYueG1sRI9fa8Iw&#10;FMXfB/sO4Q58m+mUOtcZRR0TRRibymBvl+auLWtuuiTT9tsbQdjj4fz5cSaz1tTiSM5XlhU89BMQ&#10;xLnVFRcKDvvX+zEIH5A11pZJQUceZtPbmwlm2p74g467UIg4wj5DBWUITSalz0sy6Pu2IY7et3UG&#10;Q5SukNrhKY6bWg6SZCQNVhwJJTa0LCn/2f2ZyN1sF9vF/PDiuve3r9+8W23c/lOp3l07fwYRqA3/&#10;4Wt7rRWkw3T89DgYpnC5FO+AnJ4BAAD//wMAUEsBAi0AFAAGAAgAAAAhANvh9svuAAAAhQEAABMA&#10;AAAAAAAAAAAAAAAAAAAAAFtDb250ZW50X1R5cGVzXS54bWxQSwECLQAUAAYACAAAACEAWvQsW78A&#10;AAAVAQAACwAAAAAAAAAAAAAAAAAfAQAAX3JlbHMvLnJlbHNQSwECLQAUAAYACAAAACEAC4LG9MwA&#10;AADiAAAADwAAAAAAAAAAAAAAAAAHAgAAZHJzL2Rvd25yZXYueG1sUEsFBgAAAAADAAMAtwAAAAAD&#10;AAAAAA==&#10;">
                  <v:imagedata r:id="rId132" o:title=""/>
                </v:shape>
                <v:shape id="Picture 31" o:spid="_x0000_s1128" type="#_x0000_t75" style="position:absolute;top:67246;width:28968;height:239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j3swygAAAOEAAAAPAAAAZHJzL2Rvd25yZXYueG1sRI9bSwMx&#10;FITfBf9DOAXfbFIt22VtWlRQ+tBCL1Z8PGzOXjQ5WTaxXf+9KQg+DjPzDTNfDs6KE/Wh9axhMlYg&#10;iEtvWq41vB1ebnMQISIbtJ5Jww8FWC6ur+ZYGH/mHZ32sRYJwqFADU2MXSFlKBtyGMa+I05e5XuH&#10;Mcm+lqbHc4I7K++UyqTDltNCgx09N1R+7b+dhnz9ujk+bStl16v3z4/jMK0q67W+GQ2PDyAiDfE/&#10;/NdeGQ3ZvZplWT6Fy6P0BuTiFwAA//8DAFBLAQItABQABgAIAAAAIQDb4fbL7gAAAIUBAAATAAAA&#10;AAAAAAAAAAAAAAAAAABbQ29udGVudF9UeXBlc10ueG1sUEsBAi0AFAAGAAgAAAAhAFr0LFu/AAAA&#10;FQEAAAsAAAAAAAAAAAAAAAAAHwEAAF9yZWxzLy5yZWxzUEsBAi0AFAAGAAgAAAAhAESPezDKAAAA&#10;4QAAAA8AAAAAAAAAAAAAAAAABwIAAGRycy9kb3ducmV2LnhtbFBLBQYAAAAAAwADALcAAAD+AgAA&#10;AAA=&#10;">
                  <v:imagedata r:id="rId133" o:title=""/>
                </v:shape>
              </v:group>
            </w:pict>
          </mc:Fallback>
        </mc:AlternateContent>
      </w:r>
    </w:p>
    <w:p w14:paraId="703B3415" w14:textId="77777777" w:rsidR="00900A61" w:rsidRPr="002F5DF9" w:rsidRDefault="00900A61" w:rsidP="00900A61">
      <w:pPr>
        <w:spacing w:after="0" w:line="276" w:lineRule="auto"/>
        <w:ind w:left="0" w:firstLine="0"/>
        <w:rPr>
          <w:color w:val="auto"/>
        </w:rPr>
      </w:pPr>
      <w:r w:rsidRPr="002F5DF9">
        <w:rPr>
          <w:rFonts w:eastAsia="Arial"/>
          <w:b/>
          <w:color w:val="auto"/>
        </w:rPr>
        <w:t xml:space="preserve"> </w:t>
      </w:r>
    </w:p>
    <w:p w14:paraId="2A49FD8B" w14:textId="77777777" w:rsidR="00900A61" w:rsidRPr="002F5DF9" w:rsidRDefault="00900A61" w:rsidP="00900A61">
      <w:pPr>
        <w:spacing w:after="0" w:line="276" w:lineRule="auto"/>
        <w:ind w:left="0" w:firstLine="0"/>
        <w:rPr>
          <w:color w:val="auto"/>
        </w:rPr>
      </w:pPr>
      <w:r w:rsidRPr="002F5DF9">
        <w:rPr>
          <w:rFonts w:eastAsia="Arial"/>
          <w:b/>
          <w:color w:val="auto"/>
        </w:rPr>
        <w:t xml:space="preserve"> </w:t>
      </w:r>
    </w:p>
    <w:p w14:paraId="73909755" w14:textId="77777777" w:rsidR="00900A61" w:rsidRPr="002F5DF9" w:rsidRDefault="00900A61" w:rsidP="00900A61">
      <w:pPr>
        <w:spacing w:after="0" w:line="276" w:lineRule="auto"/>
        <w:ind w:left="0" w:firstLine="0"/>
        <w:rPr>
          <w:color w:val="auto"/>
        </w:rPr>
      </w:pPr>
      <w:r w:rsidRPr="002F5DF9">
        <w:rPr>
          <w:rFonts w:eastAsia="Arial"/>
          <w:b/>
          <w:color w:val="auto"/>
        </w:rPr>
        <w:t xml:space="preserve"> </w:t>
      </w:r>
    </w:p>
    <w:p w14:paraId="0D0A8FEB" w14:textId="77777777" w:rsidR="00900A61" w:rsidRPr="002F5DF9" w:rsidRDefault="00900A61" w:rsidP="00900A61">
      <w:pPr>
        <w:spacing w:after="0" w:line="276" w:lineRule="auto"/>
        <w:ind w:left="0" w:firstLine="0"/>
        <w:rPr>
          <w:color w:val="auto"/>
        </w:rPr>
      </w:pPr>
      <w:r w:rsidRPr="002F5DF9">
        <w:rPr>
          <w:rFonts w:eastAsia="Arial"/>
          <w:b/>
          <w:color w:val="auto"/>
        </w:rPr>
        <w:t xml:space="preserve"> </w:t>
      </w:r>
    </w:p>
    <w:p w14:paraId="693FDD8C" w14:textId="77777777" w:rsidR="00900A61" w:rsidRPr="002F5DF9" w:rsidRDefault="00900A61" w:rsidP="00900A61">
      <w:pPr>
        <w:spacing w:after="0" w:line="276" w:lineRule="auto"/>
        <w:ind w:left="0" w:firstLine="0"/>
        <w:rPr>
          <w:color w:val="auto"/>
        </w:rPr>
      </w:pPr>
      <w:r w:rsidRPr="002F5DF9">
        <w:rPr>
          <w:rFonts w:eastAsia="Arial"/>
          <w:b/>
          <w:color w:val="auto"/>
        </w:rPr>
        <w:t xml:space="preserve"> </w:t>
      </w:r>
    </w:p>
    <w:p w14:paraId="52232005" w14:textId="77777777" w:rsidR="00900A61" w:rsidRPr="002F5DF9" w:rsidRDefault="00900A61" w:rsidP="00900A61">
      <w:pPr>
        <w:spacing w:after="0" w:line="276" w:lineRule="auto"/>
        <w:ind w:left="0" w:firstLine="0"/>
        <w:rPr>
          <w:color w:val="auto"/>
        </w:rPr>
      </w:pPr>
      <w:r w:rsidRPr="002F5DF9">
        <w:rPr>
          <w:rFonts w:eastAsia="Arial"/>
          <w:b/>
          <w:color w:val="auto"/>
        </w:rPr>
        <w:t xml:space="preserve"> </w:t>
      </w:r>
    </w:p>
    <w:p w14:paraId="289049B1" w14:textId="77777777" w:rsidR="00900A61" w:rsidRPr="002F5DF9" w:rsidRDefault="00900A61" w:rsidP="00900A61">
      <w:pPr>
        <w:spacing w:after="0" w:line="276" w:lineRule="auto"/>
        <w:ind w:left="0" w:firstLine="0"/>
        <w:rPr>
          <w:color w:val="auto"/>
        </w:rPr>
      </w:pPr>
      <w:r w:rsidRPr="002F5DF9">
        <w:rPr>
          <w:rFonts w:eastAsia="Arial"/>
          <w:b/>
          <w:color w:val="auto"/>
        </w:rPr>
        <w:t xml:space="preserve"> </w:t>
      </w:r>
    </w:p>
    <w:p w14:paraId="4267D807" w14:textId="77777777" w:rsidR="00900A61" w:rsidRPr="002F5DF9" w:rsidRDefault="00900A61" w:rsidP="00900A61">
      <w:pPr>
        <w:spacing w:after="0" w:line="276" w:lineRule="auto"/>
        <w:ind w:left="0" w:firstLine="0"/>
        <w:rPr>
          <w:color w:val="auto"/>
        </w:rPr>
      </w:pPr>
      <w:r w:rsidRPr="002F5DF9">
        <w:rPr>
          <w:rFonts w:eastAsia="Arial"/>
          <w:b/>
          <w:color w:val="auto"/>
        </w:rPr>
        <w:t xml:space="preserve"> </w:t>
      </w:r>
    </w:p>
    <w:p w14:paraId="24D75E62" w14:textId="77777777" w:rsidR="00900A61" w:rsidRPr="002F5DF9" w:rsidRDefault="00900A61" w:rsidP="00900A61">
      <w:pPr>
        <w:spacing w:after="0" w:line="276" w:lineRule="auto"/>
        <w:ind w:left="0" w:firstLine="0"/>
        <w:rPr>
          <w:color w:val="auto"/>
        </w:rPr>
      </w:pPr>
      <w:r w:rsidRPr="002F5DF9">
        <w:rPr>
          <w:rFonts w:eastAsia="Arial"/>
          <w:b/>
          <w:color w:val="auto"/>
        </w:rPr>
        <w:t xml:space="preserve"> </w:t>
      </w:r>
    </w:p>
    <w:p w14:paraId="754CA745" w14:textId="77777777" w:rsidR="00900A61" w:rsidRPr="002F5DF9" w:rsidRDefault="00900A61" w:rsidP="00900A61">
      <w:pPr>
        <w:spacing w:after="0" w:line="276" w:lineRule="auto"/>
        <w:ind w:left="0" w:firstLine="0"/>
        <w:rPr>
          <w:color w:val="auto"/>
        </w:rPr>
      </w:pPr>
      <w:r w:rsidRPr="002F5DF9">
        <w:rPr>
          <w:rFonts w:eastAsia="Arial"/>
          <w:b/>
          <w:color w:val="auto"/>
        </w:rPr>
        <w:t xml:space="preserve"> </w:t>
      </w:r>
    </w:p>
    <w:p w14:paraId="18BA01D2" w14:textId="77777777" w:rsidR="00900A61" w:rsidRPr="002F5DF9" w:rsidRDefault="00900A61" w:rsidP="00900A61">
      <w:pPr>
        <w:spacing w:after="0" w:line="276" w:lineRule="auto"/>
        <w:ind w:left="0" w:firstLine="0"/>
        <w:rPr>
          <w:color w:val="auto"/>
        </w:rPr>
      </w:pPr>
      <w:r w:rsidRPr="002F5DF9">
        <w:rPr>
          <w:rFonts w:eastAsia="Arial"/>
          <w:b/>
          <w:color w:val="auto"/>
        </w:rPr>
        <w:t xml:space="preserve"> </w:t>
      </w:r>
    </w:p>
    <w:p w14:paraId="32E4A397" w14:textId="77777777" w:rsidR="00900A61" w:rsidRPr="002F5DF9" w:rsidRDefault="00900A61" w:rsidP="00900A61">
      <w:pPr>
        <w:spacing w:after="0" w:line="276" w:lineRule="auto"/>
        <w:ind w:left="0" w:firstLine="0"/>
        <w:rPr>
          <w:color w:val="auto"/>
        </w:rPr>
      </w:pPr>
      <w:r w:rsidRPr="002F5DF9">
        <w:rPr>
          <w:rFonts w:eastAsia="Arial"/>
          <w:b/>
          <w:color w:val="auto"/>
        </w:rPr>
        <w:t xml:space="preserve"> </w:t>
      </w:r>
    </w:p>
    <w:p w14:paraId="0864AA94" w14:textId="77777777" w:rsidR="00900A61" w:rsidRPr="002F5DF9" w:rsidRDefault="00900A61" w:rsidP="00900A61">
      <w:pPr>
        <w:spacing w:after="0" w:line="276" w:lineRule="auto"/>
        <w:ind w:left="0" w:firstLine="0"/>
        <w:rPr>
          <w:color w:val="auto"/>
        </w:rPr>
      </w:pPr>
      <w:r w:rsidRPr="002F5DF9">
        <w:rPr>
          <w:rFonts w:eastAsia="Arial"/>
          <w:b/>
          <w:color w:val="auto"/>
        </w:rPr>
        <w:t xml:space="preserve"> </w:t>
      </w:r>
    </w:p>
    <w:p w14:paraId="18F0B7A0" w14:textId="77777777" w:rsidR="00900A61" w:rsidRPr="002F5DF9" w:rsidRDefault="00900A61" w:rsidP="00900A61">
      <w:pPr>
        <w:spacing w:after="0" w:line="276" w:lineRule="auto"/>
        <w:ind w:left="0" w:firstLine="0"/>
        <w:rPr>
          <w:color w:val="auto"/>
        </w:rPr>
      </w:pPr>
      <w:r w:rsidRPr="002F5DF9">
        <w:rPr>
          <w:rFonts w:eastAsia="Arial"/>
          <w:b/>
          <w:color w:val="auto"/>
        </w:rPr>
        <w:t xml:space="preserve"> </w:t>
      </w:r>
    </w:p>
    <w:p w14:paraId="65C13004" w14:textId="77777777" w:rsidR="00900A61" w:rsidRPr="002F5DF9" w:rsidRDefault="00900A61" w:rsidP="00900A61">
      <w:pPr>
        <w:spacing w:after="0" w:line="276" w:lineRule="auto"/>
        <w:ind w:left="0" w:firstLine="0"/>
        <w:rPr>
          <w:color w:val="auto"/>
        </w:rPr>
      </w:pPr>
      <w:r w:rsidRPr="002F5DF9">
        <w:rPr>
          <w:rFonts w:eastAsia="Arial"/>
          <w:b/>
          <w:color w:val="auto"/>
        </w:rPr>
        <w:t xml:space="preserve"> </w:t>
      </w:r>
    </w:p>
    <w:p w14:paraId="3F5C00D0" w14:textId="77777777" w:rsidR="00900A61" w:rsidRPr="002F5DF9" w:rsidRDefault="00900A61" w:rsidP="00900A61">
      <w:pPr>
        <w:spacing w:after="0" w:line="276" w:lineRule="auto"/>
        <w:ind w:left="0" w:firstLine="0"/>
        <w:rPr>
          <w:color w:val="auto"/>
        </w:rPr>
      </w:pPr>
      <w:r w:rsidRPr="002F5DF9">
        <w:rPr>
          <w:rFonts w:eastAsia="Arial"/>
          <w:b/>
          <w:color w:val="auto"/>
        </w:rPr>
        <w:t xml:space="preserve"> </w:t>
      </w:r>
    </w:p>
    <w:p w14:paraId="479812F7" w14:textId="77777777" w:rsidR="00900A61" w:rsidRPr="002F5DF9" w:rsidRDefault="00900A61" w:rsidP="00900A61">
      <w:pPr>
        <w:spacing w:after="0" w:line="276" w:lineRule="auto"/>
        <w:ind w:left="0" w:firstLine="0"/>
        <w:rPr>
          <w:color w:val="auto"/>
        </w:rPr>
      </w:pPr>
      <w:r w:rsidRPr="002F5DF9">
        <w:rPr>
          <w:rFonts w:eastAsia="Arial"/>
          <w:b/>
          <w:color w:val="auto"/>
        </w:rPr>
        <w:t xml:space="preserve"> </w:t>
      </w:r>
    </w:p>
    <w:p w14:paraId="301C5AAF" w14:textId="77777777" w:rsidR="00900A61" w:rsidRPr="002F5DF9" w:rsidRDefault="00900A61" w:rsidP="00900A61">
      <w:pPr>
        <w:spacing w:after="0" w:line="276" w:lineRule="auto"/>
        <w:ind w:left="0" w:firstLine="0"/>
        <w:rPr>
          <w:color w:val="auto"/>
        </w:rPr>
      </w:pPr>
      <w:r w:rsidRPr="002F5DF9">
        <w:rPr>
          <w:rFonts w:eastAsia="Arial"/>
          <w:b/>
          <w:color w:val="auto"/>
        </w:rPr>
        <w:t xml:space="preserve"> </w:t>
      </w:r>
    </w:p>
    <w:p w14:paraId="4ACFB3F4" w14:textId="77777777" w:rsidR="00900A61" w:rsidRPr="002F5DF9" w:rsidRDefault="00900A61" w:rsidP="00900A61">
      <w:pPr>
        <w:spacing w:after="0" w:line="276" w:lineRule="auto"/>
        <w:ind w:left="0" w:firstLine="0"/>
        <w:rPr>
          <w:color w:val="auto"/>
        </w:rPr>
      </w:pPr>
      <w:r w:rsidRPr="002F5DF9">
        <w:rPr>
          <w:rFonts w:eastAsia="Arial"/>
          <w:b/>
          <w:color w:val="auto"/>
        </w:rPr>
        <w:t xml:space="preserve"> </w:t>
      </w:r>
    </w:p>
    <w:p w14:paraId="1D378351" w14:textId="77777777" w:rsidR="00900A61" w:rsidRPr="002F5DF9" w:rsidRDefault="00900A61" w:rsidP="00900A61">
      <w:pPr>
        <w:spacing w:after="0" w:line="276" w:lineRule="auto"/>
        <w:ind w:left="0" w:firstLine="0"/>
        <w:rPr>
          <w:color w:val="auto"/>
        </w:rPr>
      </w:pPr>
      <w:r w:rsidRPr="002F5DF9">
        <w:rPr>
          <w:rFonts w:eastAsia="Arial"/>
          <w:b/>
          <w:color w:val="auto"/>
        </w:rPr>
        <w:t xml:space="preserve"> </w:t>
      </w:r>
    </w:p>
    <w:p w14:paraId="75B56E93" w14:textId="77777777" w:rsidR="00900A61" w:rsidRPr="002F5DF9" w:rsidRDefault="00900A61" w:rsidP="00900A61">
      <w:pPr>
        <w:spacing w:after="0" w:line="276" w:lineRule="auto"/>
        <w:ind w:left="0" w:firstLine="0"/>
        <w:rPr>
          <w:color w:val="auto"/>
        </w:rPr>
      </w:pPr>
      <w:r w:rsidRPr="002F5DF9">
        <w:rPr>
          <w:rFonts w:eastAsia="Arial"/>
          <w:b/>
          <w:color w:val="auto"/>
        </w:rPr>
        <w:t xml:space="preserve"> </w:t>
      </w:r>
    </w:p>
    <w:p w14:paraId="4C5FE76D" w14:textId="77777777" w:rsidR="00900A61" w:rsidRPr="002F5DF9" w:rsidRDefault="00900A61" w:rsidP="00900A61">
      <w:pPr>
        <w:spacing w:after="0" w:line="276" w:lineRule="auto"/>
        <w:ind w:left="0" w:firstLine="0"/>
        <w:rPr>
          <w:color w:val="auto"/>
        </w:rPr>
      </w:pPr>
      <w:r w:rsidRPr="002F5DF9">
        <w:rPr>
          <w:rFonts w:eastAsia="Arial"/>
          <w:b/>
          <w:color w:val="auto"/>
        </w:rPr>
        <w:t xml:space="preserve"> </w:t>
      </w:r>
    </w:p>
    <w:p w14:paraId="163E1B57" w14:textId="77777777" w:rsidR="00900A61" w:rsidRPr="002F5DF9" w:rsidRDefault="00900A61" w:rsidP="00900A61">
      <w:pPr>
        <w:spacing w:after="0" w:line="276" w:lineRule="auto"/>
        <w:ind w:left="0" w:firstLine="0"/>
        <w:rPr>
          <w:color w:val="auto"/>
        </w:rPr>
      </w:pPr>
      <w:r w:rsidRPr="002F5DF9">
        <w:rPr>
          <w:rFonts w:eastAsia="Arial"/>
          <w:b/>
          <w:color w:val="auto"/>
        </w:rPr>
        <w:t xml:space="preserve"> </w:t>
      </w:r>
    </w:p>
    <w:p w14:paraId="67AB8ACE" w14:textId="77777777" w:rsidR="00900A61" w:rsidRPr="002F5DF9" w:rsidRDefault="00900A61" w:rsidP="00900A61">
      <w:pPr>
        <w:spacing w:after="0" w:line="276" w:lineRule="auto"/>
        <w:ind w:left="0" w:firstLine="0"/>
        <w:rPr>
          <w:color w:val="auto"/>
        </w:rPr>
      </w:pPr>
      <w:r w:rsidRPr="002F5DF9">
        <w:rPr>
          <w:rFonts w:eastAsia="Arial"/>
          <w:b/>
          <w:color w:val="auto"/>
        </w:rPr>
        <w:t xml:space="preserve"> </w:t>
      </w:r>
    </w:p>
    <w:p w14:paraId="3AF8F580" w14:textId="77777777" w:rsidR="00900A61" w:rsidRPr="002F5DF9" w:rsidRDefault="00900A61" w:rsidP="00900A61">
      <w:pPr>
        <w:spacing w:after="0" w:line="276" w:lineRule="auto"/>
        <w:ind w:left="0" w:firstLine="0"/>
        <w:rPr>
          <w:color w:val="auto"/>
        </w:rPr>
      </w:pPr>
      <w:r w:rsidRPr="002F5DF9">
        <w:rPr>
          <w:rFonts w:eastAsia="Arial"/>
          <w:b/>
          <w:color w:val="auto"/>
        </w:rPr>
        <w:t xml:space="preserve"> </w:t>
      </w:r>
    </w:p>
    <w:p w14:paraId="7BEF0238" w14:textId="77777777" w:rsidR="00900A61" w:rsidRPr="002F5DF9" w:rsidRDefault="00900A61" w:rsidP="00900A61">
      <w:pPr>
        <w:spacing w:after="0" w:line="276" w:lineRule="auto"/>
        <w:ind w:left="0" w:firstLine="0"/>
        <w:rPr>
          <w:color w:val="auto"/>
        </w:rPr>
      </w:pPr>
      <w:r w:rsidRPr="002F5DF9">
        <w:rPr>
          <w:rFonts w:eastAsia="Arial"/>
          <w:b/>
          <w:color w:val="auto"/>
        </w:rPr>
        <w:t xml:space="preserve"> </w:t>
      </w:r>
    </w:p>
    <w:p w14:paraId="1B350C91" w14:textId="77777777" w:rsidR="00900A61" w:rsidRPr="002F5DF9" w:rsidRDefault="00900A61" w:rsidP="00900A61">
      <w:pPr>
        <w:spacing w:after="0" w:line="276" w:lineRule="auto"/>
        <w:ind w:left="0" w:firstLine="0"/>
        <w:rPr>
          <w:color w:val="auto"/>
        </w:rPr>
      </w:pPr>
      <w:r w:rsidRPr="002F5DF9">
        <w:rPr>
          <w:rFonts w:eastAsia="Arial"/>
          <w:b/>
          <w:color w:val="auto"/>
        </w:rPr>
        <w:t xml:space="preserve"> </w:t>
      </w:r>
    </w:p>
    <w:p w14:paraId="5D2FD1A5" w14:textId="77777777" w:rsidR="00900A61" w:rsidRPr="002F5DF9" w:rsidRDefault="00900A61" w:rsidP="00900A61">
      <w:pPr>
        <w:spacing w:after="0" w:line="276" w:lineRule="auto"/>
        <w:ind w:left="0" w:firstLine="0"/>
        <w:rPr>
          <w:color w:val="auto"/>
        </w:rPr>
      </w:pPr>
      <w:r w:rsidRPr="002F5DF9">
        <w:rPr>
          <w:rFonts w:eastAsia="Arial"/>
          <w:b/>
          <w:color w:val="auto"/>
        </w:rPr>
        <w:t xml:space="preserve"> </w:t>
      </w:r>
    </w:p>
    <w:p w14:paraId="0E8A7EE9" w14:textId="77777777" w:rsidR="00900A61" w:rsidRPr="002F5DF9" w:rsidRDefault="00900A61" w:rsidP="00900A61">
      <w:pPr>
        <w:spacing w:after="120" w:line="276" w:lineRule="auto"/>
        <w:ind w:left="0" w:firstLine="0"/>
        <w:rPr>
          <w:color w:val="auto"/>
        </w:rPr>
      </w:pPr>
      <w:r w:rsidRPr="002F5DF9">
        <w:rPr>
          <w:rFonts w:eastAsia="Arial"/>
          <w:b/>
          <w:color w:val="auto"/>
        </w:rPr>
        <w:t xml:space="preserve"> </w:t>
      </w:r>
    </w:p>
    <w:p w14:paraId="72336D8F" w14:textId="77777777" w:rsidR="00900A61" w:rsidRPr="002F5DF9" w:rsidRDefault="00900A61" w:rsidP="00900A61">
      <w:pPr>
        <w:spacing w:after="121" w:line="276" w:lineRule="auto"/>
        <w:ind w:left="0" w:firstLine="0"/>
        <w:rPr>
          <w:color w:val="auto"/>
        </w:rPr>
      </w:pPr>
      <w:r w:rsidRPr="002F5DF9">
        <w:rPr>
          <w:rFonts w:eastAsia="Arial"/>
          <w:color w:val="auto"/>
        </w:rPr>
        <w:t xml:space="preserve"> </w:t>
      </w:r>
    </w:p>
    <w:p w14:paraId="39FEFAA4" w14:textId="77777777" w:rsidR="00900A61" w:rsidRPr="002F5DF9" w:rsidRDefault="00900A61" w:rsidP="00900A61">
      <w:pPr>
        <w:spacing w:after="0" w:line="276" w:lineRule="auto"/>
        <w:ind w:left="0" w:firstLine="0"/>
        <w:jc w:val="both"/>
        <w:rPr>
          <w:color w:val="auto"/>
        </w:rPr>
      </w:pPr>
      <w:r w:rsidRPr="002F5DF9">
        <w:rPr>
          <w:rFonts w:eastAsia="Arial"/>
          <w:color w:val="auto"/>
        </w:rPr>
        <w:t xml:space="preserve"> </w:t>
      </w:r>
      <w:r w:rsidRPr="002F5DF9">
        <w:rPr>
          <w:rFonts w:eastAsia="Arial"/>
          <w:color w:val="auto"/>
        </w:rPr>
        <w:tab/>
      </w:r>
      <w:r w:rsidRPr="002F5DF9">
        <w:rPr>
          <w:color w:val="auto"/>
        </w:rPr>
        <w:t xml:space="preserve"> </w:t>
      </w:r>
    </w:p>
    <w:p w14:paraId="05E22A71" w14:textId="77777777" w:rsidR="00900A61" w:rsidRPr="002F5DF9" w:rsidRDefault="00900A61" w:rsidP="00900A61">
      <w:pPr>
        <w:spacing w:after="0" w:line="276" w:lineRule="auto"/>
        <w:rPr>
          <w:color w:val="auto"/>
        </w:rPr>
        <w:sectPr w:rsidR="00900A61" w:rsidRPr="002F5DF9" w:rsidSect="006303EF">
          <w:headerReference w:type="even" r:id="rId134"/>
          <w:headerReference w:type="default" r:id="rId135"/>
          <w:footerReference w:type="even" r:id="rId136"/>
          <w:footerReference w:type="default" r:id="rId137"/>
          <w:headerReference w:type="first" r:id="rId138"/>
          <w:footerReference w:type="first" r:id="rId139"/>
          <w:pgSz w:w="12240" w:h="15840"/>
          <w:pgMar w:top="1440" w:right="1440" w:bottom="1440" w:left="1440" w:header="720" w:footer="720" w:gutter="0"/>
          <w:cols w:space="720"/>
        </w:sectPr>
      </w:pPr>
    </w:p>
    <w:p w14:paraId="5082E1C1" w14:textId="77777777" w:rsidR="00900A61" w:rsidRPr="002F5DF9" w:rsidRDefault="00900A61" w:rsidP="00900A61">
      <w:pPr>
        <w:spacing w:after="160" w:line="276" w:lineRule="auto"/>
        <w:ind w:left="0" w:firstLine="0"/>
        <w:jc w:val="center"/>
        <w:rPr>
          <w:rFonts w:eastAsiaTheme="minorHAnsi"/>
          <w:b/>
          <w:bCs/>
          <w:color w:val="auto"/>
          <w:kern w:val="0"/>
          <w:szCs w:val="24"/>
          <w14:ligatures w14:val="none"/>
        </w:rPr>
      </w:pPr>
      <w:r w:rsidRPr="002F5DF9">
        <w:rPr>
          <w:rFonts w:eastAsiaTheme="minorHAnsi"/>
          <w:b/>
          <w:bCs/>
          <w:color w:val="auto"/>
          <w:kern w:val="0"/>
          <w:szCs w:val="24"/>
          <w14:ligatures w14:val="none"/>
        </w:rPr>
        <w:lastRenderedPageBreak/>
        <w:t>RAP mandatory annex – Recap of PAPs</w:t>
      </w:r>
    </w:p>
    <w:tbl>
      <w:tblPr>
        <w:tblStyle w:val="Grilledutableau1"/>
        <w:tblpPr w:leftFromText="180" w:rightFromText="180" w:vertAnchor="text" w:horzAnchor="margin" w:tblpXSpec="center" w:tblpY="314"/>
        <w:tblW w:w="5918" w:type="pct"/>
        <w:tblLayout w:type="fixed"/>
        <w:tblLook w:val="04A0" w:firstRow="1" w:lastRow="0" w:firstColumn="1" w:lastColumn="0" w:noHBand="0" w:noVBand="1"/>
      </w:tblPr>
      <w:tblGrid>
        <w:gridCol w:w="839"/>
        <w:gridCol w:w="717"/>
        <w:gridCol w:w="512"/>
        <w:gridCol w:w="1050"/>
        <w:gridCol w:w="1372"/>
        <w:gridCol w:w="794"/>
        <w:gridCol w:w="1191"/>
        <w:gridCol w:w="1191"/>
        <w:gridCol w:w="1202"/>
        <w:gridCol w:w="1803"/>
      </w:tblGrid>
      <w:tr w:rsidR="006D39ED" w:rsidRPr="002F5DF9" w14:paraId="5912E967" w14:textId="77777777" w:rsidTr="006D39ED">
        <w:trPr>
          <w:trHeight w:val="863"/>
        </w:trPr>
        <w:tc>
          <w:tcPr>
            <w:tcW w:w="393" w:type="pct"/>
          </w:tcPr>
          <w:p w14:paraId="481B8580" w14:textId="77777777" w:rsidR="00900A61" w:rsidRPr="002F5DF9" w:rsidRDefault="00900A61" w:rsidP="00A671BD">
            <w:pPr>
              <w:spacing w:after="0" w:line="276" w:lineRule="auto"/>
              <w:ind w:left="0" w:firstLine="0"/>
              <w:jc w:val="center"/>
              <w:rPr>
                <w:rFonts w:eastAsiaTheme="minorHAnsi"/>
                <w:b/>
                <w:bCs/>
                <w:color w:val="auto"/>
                <w:sz w:val="22"/>
              </w:rPr>
            </w:pPr>
            <w:r w:rsidRPr="002F5DF9">
              <w:rPr>
                <w:rFonts w:eastAsiaTheme="minorHAnsi"/>
                <w:b/>
                <w:bCs/>
                <w:color w:val="auto"/>
                <w:sz w:val="22"/>
              </w:rPr>
              <w:t>Code PAP*</w:t>
            </w:r>
          </w:p>
        </w:tc>
        <w:tc>
          <w:tcPr>
            <w:tcW w:w="336" w:type="pct"/>
          </w:tcPr>
          <w:p w14:paraId="62DD57EA" w14:textId="77777777" w:rsidR="00900A61" w:rsidRPr="002F5DF9" w:rsidRDefault="00900A61" w:rsidP="00A671BD">
            <w:pPr>
              <w:spacing w:after="0" w:line="276" w:lineRule="auto"/>
              <w:ind w:left="0" w:firstLine="0"/>
              <w:jc w:val="center"/>
              <w:rPr>
                <w:rFonts w:eastAsiaTheme="minorHAnsi"/>
                <w:b/>
                <w:bCs/>
                <w:color w:val="auto"/>
                <w:sz w:val="22"/>
              </w:rPr>
            </w:pPr>
            <w:r w:rsidRPr="002F5DF9">
              <w:rPr>
                <w:rFonts w:eastAsiaTheme="minorHAnsi"/>
                <w:b/>
                <w:bCs/>
                <w:color w:val="auto"/>
                <w:sz w:val="22"/>
              </w:rPr>
              <w:t>First and last names of the PAP</w:t>
            </w:r>
          </w:p>
        </w:tc>
        <w:tc>
          <w:tcPr>
            <w:tcW w:w="240" w:type="pct"/>
          </w:tcPr>
          <w:p w14:paraId="608292BC" w14:textId="77777777" w:rsidR="00900A61" w:rsidRPr="002F5DF9" w:rsidRDefault="00900A61" w:rsidP="00A671BD">
            <w:pPr>
              <w:spacing w:after="0" w:line="276" w:lineRule="auto"/>
              <w:ind w:left="0" w:firstLine="0"/>
              <w:jc w:val="center"/>
              <w:rPr>
                <w:rFonts w:eastAsiaTheme="minorHAnsi"/>
                <w:b/>
                <w:bCs/>
                <w:color w:val="auto"/>
                <w:sz w:val="22"/>
              </w:rPr>
            </w:pPr>
            <w:r w:rsidRPr="002F5DF9">
              <w:rPr>
                <w:rFonts w:eastAsiaTheme="minorHAnsi"/>
                <w:b/>
                <w:bCs/>
                <w:color w:val="auto"/>
                <w:sz w:val="22"/>
              </w:rPr>
              <w:t>Sex (M, F) and Age</w:t>
            </w:r>
          </w:p>
        </w:tc>
        <w:tc>
          <w:tcPr>
            <w:tcW w:w="492" w:type="pct"/>
          </w:tcPr>
          <w:p w14:paraId="0C441143" w14:textId="77777777" w:rsidR="00900A61" w:rsidRPr="002F5DF9" w:rsidRDefault="00900A61" w:rsidP="00A671BD">
            <w:pPr>
              <w:spacing w:after="0" w:line="276" w:lineRule="auto"/>
              <w:ind w:left="0" w:firstLine="0"/>
              <w:jc w:val="center"/>
              <w:rPr>
                <w:rFonts w:eastAsiaTheme="minorHAnsi"/>
                <w:b/>
                <w:bCs/>
                <w:color w:val="auto"/>
                <w:sz w:val="22"/>
              </w:rPr>
            </w:pPr>
            <w:r w:rsidRPr="002F5DF9">
              <w:rPr>
                <w:rFonts w:eastAsiaTheme="minorHAnsi"/>
                <w:b/>
                <w:bCs/>
                <w:color w:val="auto"/>
                <w:sz w:val="22"/>
              </w:rPr>
              <w:t>Profession and principal activity of PAP</w:t>
            </w:r>
          </w:p>
        </w:tc>
        <w:tc>
          <w:tcPr>
            <w:tcW w:w="643" w:type="pct"/>
          </w:tcPr>
          <w:p w14:paraId="2A56FE73" w14:textId="77777777" w:rsidR="00900A61" w:rsidRPr="002F5DF9" w:rsidRDefault="00900A61" w:rsidP="00A671BD">
            <w:pPr>
              <w:spacing w:after="0" w:line="276" w:lineRule="auto"/>
              <w:ind w:left="0" w:firstLine="0"/>
              <w:jc w:val="center"/>
              <w:rPr>
                <w:rFonts w:eastAsiaTheme="minorHAnsi"/>
                <w:b/>
                <w:bCs/>
                <w:color w:val="auto"/>
                <w:sz w:val="22"/>
              </w:rPr>
            </w:pPr>
            <w:r w:rsidRPr="002F5DF9">
              <w:rPr>
                <w:rFonts w:eastAsiaTheme="minorHAnsi"/>
                <w:b/>
                <w:bCs/>
                <w:color w:val="auto"/>
                <w:sz w:val="22"/>
              </w:rPr>
              <w:t>Tel. of the PAP and/or representative</w:t>
            </w:r>
          </w:p>
        </w:tc>
        <w:tc>
          <w:tcPr>
            <w:tcW w:w="372" w:type="pct"/>
          </w:tcPr>
          <w:p w14:paraId="666C43B6" w14:textId="77777777" w:rsidR="00900A61" w:rsidRPr="002F5DF9" w:rsidRDefault="00900A61" w:rsidP="00A671BD">
            <w:pPr>
              <w:spacing w:after="0" w:line="276" w:lineRule="auto"/>
              <w:ind w:left="0" w:firstLine="0"/>
              <w:jc w:val="center"/>
              <w:rPr>
                <w:rFonts w:eastAsiaTheme="minorHAnsi"/>
                <w:b/>
                <w:bCs/>
                <w:color w:val="auto"/>
                <w:sz w:val="22"/>
                <w:lang w:val="fr-FR"/>
              </w:rPr>
            </w:pPr>
            <w:proofErr w:type="spellStart"/>
            <w:r w:rsidRPr="002F5DF9">
              <w:rPr>
                <w:rFonts w:eastAsiaTheme="minorHAnsi"/>
                <w:b/>
                <w:bCs/>
                <w:color w:val="auto"/>
                <w:sz w:val="22"/>
                <w:lang w:val="fr-FR"/>
              </w:rPr>
              <w:t>PAP’s</w:t>
            </w:r>
            <w:proofErr w:type="spellEnd"/>
            <w:r w:rsidRPr="002F5DF9">
              <w:rPr>
                <w:rFonts w:eastAsiaTheme="minorHAnsi"/>
                <w:b/>
                <w:bCs/>
                <w:color w:val="auto"/>
                <w:sz w:val="22"/>
                <w:lang w:val="fr-FR"/>
              </w:rPr>
              <w:t xml:space="preserve"> Picture </w:t>
            </w:r>
          </w:p>
        </w:tc>
        <w:tc>
          <w:tcPr>
            <w:tcW w:w="558" w:type="pct"/>
          </w:tcPr>
          <w:p w14:paraId="626E9753" w14:textId="77777777" w:rsidR="00900A61" w:rsidRPr="002F5DF9" w:rsidRDefault="00900A61" w:rsidP="00A671BD">
            <w:pPr>
              <w:spacing w:after="0" w:line="276" w:lineRule="auto"/>
              <w:ind w:left="0" w:firstLine="0"/>
              <w:jc w:val="center"/>
              <w:rPr>
                <w:rFonts w:eastAsiaTheme="minorHAnsi"/>
                <w:b/>
                <w:bCs/>
                <w:color w:val="auto"/>
                <w:sz w:val="22"/>
              </w:rPr>
            </w:pPr>
            <w:r w:rsidRPr="002F5DF9">
              <w:rPr>
                <w:rFonts w:eastAsiaTheme="minorHAnsi"/>
                <w:b/>
                <w:bCs/>
                <w:color w:val="auto"/>
                <w:sz w:val="22"/>
              </w:rPr>
              <w:t>Image of the affected property/</w:t>
            </w:r>
            <w:proofErr w:type="spellStart"/>
            <w:r w:rsidRPr="002F5DF9">
              <w:rPr>
                <w:rFonts w:eastAsiaTheme="minorHAnsi"/>
                <w:b/>
                <w:bCs/>
                <w:color w:val="auto"/>
                <w:sz w:val="22"/>
              </w:rPr>
              <w:t>ies</w:t>
            </w:r>
            <w:proofErr w:type="spellEnd"/>
            <w:r w:rsidRPr="002F5DF9">
              <w:rPr>
                <w:rFonts w:eastAsiaTheme="minorHAnsi"/>
                <w:b/>
                <w:bCs/>
                <w:color w:val="auto"/>
                <w:sz w:val="22"/>
              </w:rPr>
              <w:t xml:space="preserve"> </w:t>
            </w:r>
          </w:p>
        </w:tc>
        <w:tc>
          <w:tcPr>
            <w:tcW w:w="558" w:type="pct"/>
          </w:tcPr>
          <w:p w14:paraId="47B02ECF" w14:textId="77777777" w:rsidR="00900A61" w:rsidRPr="002F5DF9" w:rsidRDefault="00900A61" w:rsidP="00A671BD">
            <w:pPr>
              <w:spacing w:after="0" w:line="276" w:lineRule="auto"/>
              <w:ind w:left="0" w:firstLine="0"/>
              <w:jc w:val="center"/>
              <w:rPr>
                <w:rFonts w:eastAsiaTheme="minorHAnsi"/>
                <w:b/>
                <w:bCs/>
                <w:color w:val="auto"/>
                <w:sz w:val="22"/>
              </w:rPr>
            </w:pPr>
            <w:r w:rsidRPr="002F5DF9">
              <w:rPr>
                <w:rFonts w:eastAsiaTheme="minorHAnsi"/>
                <w:b/>
                <w:bCs/>
                <w:color w:val="auto"/>
                <w:sz w:val="22"/>
              </w:rPr>
              <w:t>GPS coordinates of the affected property/</w:t>
            </w:r>
            <w:proofErr w:type="spellStart"/>
            <w:r w:rsidRPr="002F5DF9">
              <w:rPr>
                <w:rFonts w:eastAsiaTheme="minorHAnsi"/>
                <w:b/>
                <w:bCs/>
                <w:color w:val="auto"/>
                <w:sz w:val="22"/>
              </w:rPr>
              <w:t>ies</w:t>
            </w:r>
            <w:proofErr w:type="spellEnd"/>
          </w:p>
        </w:tc>
        <w:tc>
          <w:tcPr>
            <w:tcW w:w="563" w:type="pct"/>
          </w:tcPr>
          <w:p w14:paraId="4D008501" w14:textId="77777777" w:rsidR="00900A61" w:rsidRPr="002F5DF9" w:rsidRDefault="00900A61" w:rsidP="00A671BD">
            <w:pPr>
              <w:spacing w:after="0" w:line="276" w:lineRule="auto"/>
              <w:ind w:left="0" w:firstLine="0"/>
              <w:jc w:val="center"/>
              <w:rPr>
                <w:rFonts w:eastAsiaTheme="minorHAnsi"/>
                <w:b/>
                <w:bCs/>
                <w:color w:val="auto"/>
                <w:sz w:val="22"/>
              </w:rPr>
            </w:pPr>
            <w:r w:rsidRPr="002F5DF9">
              <w:rPr>
                <w:rFonts w:eastAsiaTheme="minorHAnsi"/>
                <w:b/>
                <w:bCs/>
                <w:color w:val="auto"/>
                <w:sz w:val="22"/>
              </w:rPr>
              <w:t>Real compensation cost in local currency &amp; dollars</w:t>
            </w:r>
          </w:p>
        </w:tc>
        <w:tc>
          <w:tcPr>
            <w:tcW w:w="845" w:type="pct"/>
          </w:tcPr>
          <w:p w14:paraId="27FB4DFB" w14:textId="77777777" w:rsidR="00900A61" w:rsidRPr="002F5DF9" w:rsidRDefault="00900A61" w:rsidP="00A671BD">
            <w:pPr>
              <w:spacing w:after="0" w:line="276" w:lineRule="auto"/>
              <w:ind w:left="0" w:firstLine="0"/>
              <w:jc w:val="center"/>
              <w:rPr>
                <w:rFonts w:eastAsiaTheme="minorHAnsi"/>
                <w:b/>
                <w:bCs/>
                <w:color w:val="auto"/>
                <w:sz w:val="22"/>
              </w:rPr>
            </w:pPr>
            <w:r w:rsidRPr="002F5DF9">
              <w:rPr>
                <w:rFonts w:eastAsiaTheme="minorHAnsi"/>
                <w:b/>
                <w:bCs/>
                <w:color w:val="auto"/>
                <w:sz w:val="22"/>
              </w:rPr>
              <w:t>Witness/Neighbor of the PAP</w:t>
            </w:r>
          </w:p>
          <w:p w14:paraId="6EEB6F1F" w14:textId="77777777" w:rsidR="00900A61" w:rsidRPr="002F5DF9" w:rsidRDefault="00900A61" w:rsidP="00A671BD">
            <w:pPr>
              <w:spacing w:after="0" w:line="276" w:lineRule="auto"/>
              <w:ind w:left="0" w:firstLine="0"/>
              <w:jc w:val="center"/>
              <w:rPr>
                <w:rFonts w:eastAsiaTheme="minorHAnsi"/>
                <w:b/>
                <w:bCs/>
                <w:color w:val="auto"/>
                <w:sz w:val="22"/>
              </w:rPr>
            </w:pPr>
            <w:r w:rsidRPr="002F5DF9">
              <w:rPr>
                <w:rFonts w:eastAsiaTheme="minorHAnsi"/>
                <w:b/>
                <w:bCs/>
                <w:color w:val="auto"/>
                <w:sz w:val="22"/>
              </w:rPr>
              <w:t>(Names and Tel.)</w:t>
            </w:r>
          </w:p>
        </w:tc>
      </w:tr>
      <w:tr w:rsidR="006D39ED" w:rsidRPr="002F5DF9" w14:paraId="294FBAF1" w14:textId="77777777" w:rsidTr="006D39ED">
        <w:trPr>
          <w:trHeight w:val="118"/>
        </w:trPr>
        <w:tc>
          <w:tcPr>
            <w:tcW w:w="393" w:type="pct"/>
          </w:tcPr>
          <w:p w14:paraId="4590F90C" w14:textId="77777777" w:rsidR="00900A61" w:rsidRPr="002F5DF9" w:rsidRDefault="00900A61" w:rsidP="00A671BD">
            <w:pPr>
              <w:spacing w:after="0" w:line="276" w:lineRule="auto"/>
              <w:ind w:left="0" w:firstLine="0"/>
              <w:rPr>
                <w:rFonts w:eastAsiaTheme="minorHAnsi"/>
                <w:color w:val="auto"/>
                <w:sz w:val="20"/>
                <w:szCs w:val="20"/>
                <w:lang w:val="fr-FR"/>
              </w:rPr>
            </w:pPr>
            <w:r w:rsidRPr="002F5DF9">
              <w:rPr>
                <w:rFonts w:eastAsiaTheme="minorHAnsi"/>
                <w:color w:val="auto"/>
                <w:sz w:val="20"/>
                <w:szCs w:val="20"/>
                <w:lang w:val="fr-FR"/>
              </w:rPr>
              <w:t>AAA000</w:t>
            </w:r>
          </w:p>
        </w:tc>
        <w:tc>
          <w:tcPr>
            <w:tcW w:w="336" w:type="pct"/>
          </w:tcPr>
          <w:p w14:paraId="65AF1906" w14:textId="77777777" w:rsidR="00900A61" w:rsidRPr="002F5DF9" w:rsidRDefault="00900A61" w:rsidP="00A671BD">
            <w:pPr>
              <w:spacing w:after="0" w:line="276" w:lineRule="auto"/>
              <w:ind w:left="0" w:firstLine="0"/>
              <w:rPr>
                <w:rFonts w:eastAsiaTheme="minorHAnsi"/>
                <w:color w:val="auto"/>
                <w:sz w:val="20"/>
                <w:szCs w:val="20"/>
                <w:lang w:val="fr-FR"/>
              </w:rPr>
            </w:pPr>
          </w:p>
        </w:tc>
        <w:tc>
          <w:tcPr>
            <w:tcW w:w="240" w:type="pct"/>
          </w:tcPr>
          <w:p w14:paraId="095FE8F4" w14:textId="77777777" w:rsidR="00900A61" w:rsidRPr="002F5DF9" w:rsidRDefault="00900A61" w:rsidP="00A671BD">
            <w:pPr>
              <w:spacing w:after="0" w:line="276" w:lineRule="auto"/>
              <w:ind w:left="0" w:firstLine="0"/>
              <w:rPr>
                <w:rFonts w:eastAsiaTheme="minorHAnsi"/>
                <w:color w:val="auto"/>
                <w:sz w:val="20"/>
                <w:szCs w:val="20"/>
                <w:lang w:val="fr-FR"/>
              </w:rPr>
            </w:pPr>
          </w:p>
        </w:tc>
        <w:tc>
          <w:tcPr>
            <w:tcW w:w="492" w:type="pct"/>
          </w:tcPr>
          <w:p w14:paraId="3F789017" w14:textId="77777777" w:rsidR="00900A61" w:rsidRPr="002F5DF9" w:rsidRDefault="00900A61" w:rsidP="00A671BD">
            <w:pPr>
              <w:spacing w:after="0" w:line="276" w:lineRule="auto"/>
              <w:ind w:left="0" w:firstLine="0"/>
              <w:rPr>
                <w:rFonts w:eastAsiaTheme="minorHAnsi"/>
                <w:color w:val="auto"/>
                <w:sz w:val="20"/>
                <w:szCs w:val="20"/>
                <w:lang w:val="fr-FR"/>
              </w:rPr>
            </w:pPr>
          </w:p>
        </w:tc>
        <w:tc>
          <w:tcPr>
            <w:tcW w:w="643" w:type="pct"/>
          </w:tcPr>
          <w:p w14:paraId="0F3C85B8" w14:textId="77777777" w:rsidR="00900A61" w:rsidRPr="002F5DF9" w:rsidRDefault="00900A61" w:rsidP="00A671BD">
            <w:pPr>
              <w:spacing w:after="0" w:line="276" w:lineRule="auto"/>
              <w:ind w:left="0" w:firstLine="0"/>
              <w:rPr>
                <w:rFonts w:eastAsiaTheme="minorHAnsi"/>
                <w:color w:val="auto"/>
                <w:sz w:val="20"/>
                <w:szCs w:val="20"/>
                <w:lang w:val="fr-FR"/>
              </w:rPr>
            </w:pPr>
          </w:p>
        </w:tc>
        <w:tc>
          <w:tcPr>
            <w:tcW w:w="372" w:type="pct"/>
          </w:tcPr>
          <w:p w14:paraId="1FE2A2A3" w14:textId="77777777" w:rsidR="00900A61" w:rsidRPr="002F5DF9" w:rsidRDefault="00900A61" w:rsidP="00A671BD">
            <w:pPr>
              <w:spacing w:after="0" w:line="276" w:lineRule="auto"/>
              <w:ind w:left="0" w:firstLine="0"/>
              <w:rPr>
                <w:rFonts w:eastAsiaTheme="minorHAnsi"/>
                <w:color w:val="auto"/>
                <w:sz w:val="20"/>
                <w:szCs w:val="20"/>
                <w:lang w:val="fr-FR"/>
              </w:rPr>
            </w:pPr>
          </w:p>
        </w:tc>
        <w:tc>
          <w:tcPr>
            <w:tcW w:w="558" w:type="pct"/>
          </w:tcPr>
          <w:p w14:paraId="548602EF" w14:textId="77777777" w:rsidR="00900A61" w:rsidRPr="002F5DF9" w:rsidRDefault="00900A61" w:rsidP="00A671BD">
            <w:pPr>
              <w:spacing w:after="0" w:line="276" w:lineRule="auto"/>
              <w:ind w:left="0" w:firstLine="0"/>
              <w:rPr>
                <w:rFonts w:eastAsiaTheme="minorHAnsi"/>
                <w:color w:val="auto"/>
                <w:sz w:val="20"/>
                <w:szCs w:val="20"/>
                <w:lang w:val="fr-FR"/>
              </w:rPr>
            </w:pPr>
          </w:p>
        </w:tc>
        <w:tc>
          <w:tcPr>
            <w:tcW w:w="558" w:type="pct"/>
          </w:tcPr>
          <w:p w14:paraId="342B5BBF" w14:textId="77777777" w:rsidR="00900A61" w:rsidRPr="002F5DF9" w:rsidRDefault="00900A61" w:rsidP="00A671BD">
            <w:pPr>
              <w:spacing w:after="0" w:line="276" w:lineRule="auto"/>
              <w:ind w:left="0" w:firstLine="0"/>
              <w:rPr>
                <w:rFonts w:eastAsiaTheme="minorHAnsi"/>
                <w:color w:val="auto"/>
                <w:sz w:val="20"/>
                <w:szCs w:val="20"/>
                <w:lang w:val="fr-FR"/>
              </w:rPr>
            </w:pPr>
          </w:p>
        </w:tc>
        <w:tc>
          <w:tcPr>
            <w:tcW w:w="563" w:type="pct"/>
          </w:tcPr>
          <w:p w14:paraId="7E6B8ED1" w14:textId="77777777" w:rsidR="00900A61" w:rsidRPr="002F5DF9" w:rsidRDefault="00900A61" w:rsidP="00A671BD">
            <w:pPr>
              <w:spacing w:after="0" w:line="276" w:lineRule="auto"/>
              <w:ind w:left="0" w:firstLine="0"/>
              <w:rPr>
                <w:rFonts w:eastAsiaTheme="minorHAnsi"/>
                <w:color w:val="auto"/>
                <w:sz w:val="20"/>
                <w:szCs w:val="20"/>
                <w:lang w:val="fr-FR"/>
              </w:rPr>
            </w:pPr>
          </w:p>
        </w:tc>
        <w:tc>
          <w:tcPr>
            <w:tcW w:w="845" w:type="pct"/>
          </w:tcPr>
          <w:p w14:paraId="7F52DF5C" w14:textId="77777777" w:rsidR="00900A61" w:rsidRPr="002F5DF9" w:rsidRDefault="00900A61" w:rsidP="00A671BD">
            <w:pPr>
              <w:spacing w:after="0" w:line="276" w:lineRule="auto"/>
              <w:ind w:left="0" w:firstLine="0"/>
              <w:rPr>
                <w:rFonts w:eastAsiaTheme="minorHAnsi"/>
                <w:color w:val="auto"/>
                <w:sz w:val="20"/>
                <w:szCs w:val="20"/>
                <w:lang w:val="fr-FR"/>
              </w:rPr>
            </w:pPr>
          </w:p>
        </w:tc>
      </w:tr>
      <w:tr w:rsidR="006D39ED" w:rsidRPr="002F5DF9" w14:paraId="2A547434" w14:textId="77777777" w:rsidTr="006D39ED">
        <w:trPr>
          <w:trHeight w:val="128"/>
        </w:trPr>
        <w:tc>
          <w:tcPr>
            <w:tcW w:w="393" w:type="pct"/>
          </w:tcPr>
          <w:p w14:paraId="72C38664" w14:textId="77777777" w:rsidR="00900A61" w:rsidRPr="002F5DF9" w:rsidRDefault="00900A61" w:rsidP="00A671BD">
            <w:pPr>
              <w:spacing w:after="0" w:line="276" w:lineRule="auto"/>
              <w:ind w:left="0" w:firstLine="0"/>
              <w:rPr>
                <w:rFonts w:eastAsiaTheme="minorHAnsi"/>
                <w:color w:val="auto"/>
                <w:sz w:val="20"/>
                <w:szCs w:val="20"/>
                <w:lang w:val="fr-FR"/>
              </w:rPr>
            </w:pPr>
          </w:p>
        </w:tc>
        <w:tc>
          <w:tcPr>
            <w:tcW w:w="336" w:type="pct"/>
          </w:tcPr>
          <w:p w14:paraId="5207982C" w14:textId="77777777" w:rsidR="00900A61" w:rsidRPr="002F5DF9" w:rsidRDefault="00900A61" w:rsidP="00A671BD">
            <w:pPr>
              <w:spacing w:after="0" w:line="276" w:lineRule="auto"/>
              <w:ind w:left="0" w:firstLine="0"/>
              <w:rPr>
                <w:rFonts w:eastAsiaTheme="minorHAnsi"/>
                <w:color w:val="auto"/>
                <w:sz w:val="20"/>
                <w:szCs w:val="20"/>
                <w:lang w:val="fr-FR"/>
              </w:rPr>
            </w:pPr>
          </w:p>
        </w:tc>
        <w:tc>
          <w:tcPr>
            <w:tcW w:w="240" w:type="pct"/>
          </w:tcPr>
          <w:p w14:paraId="0865B4EB" w14:textId="77777777" w:rsidR="00900A61" w:rsidRPr="002F5DF9" w:rsidRDefault="00900A61" w:rsidP="00A671BD">
            <w:pPr>
              <w:spacing w:after="0" w:line="276" w:lineRule="auto"/>
              <w:ind w:left="0" w:firstLine="0"/>
              <w:rPr>
                <w:rFonts w:eastAsiaTheme="minorHAnsi"/>
                <w:color w:val="auto"/>
                <w:sz w:val="20"/>
                <w:szCs w:val="20"/>
                <w:lang w:val="fr-FR"/>
              </w:rPr>
            </w:pPr>
          </w:p>
        </w:tc>
        <w:tc>
          <w:tcPr>
            <w:tcW w:w="492" w:type="pct"/>
          </w:tcPr>
          <w:p w14:paraId="40DA422F" w14:textId="77777777" w:rsidR="00900A61" w:rsidRPr="002F5DF9" w:rsidRDefault="00900A61" w:rsidP="00A671BD">
            <w:pPr>
              <w:spacing w:after="0" w:line="276" w:lineRule="auto"/>
              <w:ind w:left="0" w:firstLine="0"/>
              <w:rPr>
                <w:rFonts w:eastAsiaTheme="minorHAnsi"/>
                <w:color w:val="auto"/>
                <w:sz w:val="20"/>
                <w:szCs w:val="20"/>
                <w:lang w:val="fr-FR"/>
              </w:rPr>
            </w:pPr>
          </w:p>
        </w:tc>
        <w:tc>
          <w:tcPr>
            <w:tcW w:w="643" w:type="pct"/>
          </w:tcPr>
          <w:p w14:paraId="1029E25D" w14:textId="77777777" w:rsidR="00900A61" w:rsidRPr="002F5DF9" w:rsidRDefault="00900A61" w:rsidP="00A671BD">
            <w:pPr>
              <w:spacing w:after="0" w:line="276" w:lineRule="auto"/>
              <w:ind w:left="0" w:firstLine="0"/>
              <w:rPr>
                <w:rFonts w:eastAsiaTheme="minorHAnsi"/>
                <w:color w:val="auto"/>
                <w:sz w:val="20"/>
                <w:szCs w:val="20"/>
                <w:lang w:val="fr-FR"/>
              </w:rPr>
            </w:pPr>
          </w:p>
        </w:tc>
        <w:tc>
          <w:tcPr>
            <w:tcW w:w="372" w:type="pct"/>
          </w:tcPr>
          <w:p w14:paraId="31DDC2BB" w14:textId="77777777" w:rsidR="00900A61" w:rsidRPr="002F5DF9" w:rsidRDefault="00900A61" w:rsidP="00A671BD">
            <w:pPr>
              <w:spacing w:after="0" w:line="276" w:lineRule="auto"/>
              <w:ind w:left="0" w:firstLine="0"/>
              <w:rPr>
                <w:rFonts w:eastAsiaTheme="minorHAnsi"/>
                <w:color w:val="auto"/>
                <w:sz w:val="20"/>
                <w:szCs w:val="20"/>
                <w:lang w:val="fr-FR"/>
              </w:rPr>
            </w:pPr>
          </w:p>
        </w:tc>
        <w:tc>
          <w:tcPr>
            <w:tcW w:w="558" w:type="pct"/>
          </w:tcPr>
          <w:p w14:paraId="23845B93" w14:textId="77777777" w:rsidR="00900A61" w:rsidRPr="002F5DF9" w:rsidRDefault="00900A61" w:rsidP="00A671BD">
            <w:pPr>
              <w:spacing w:after="0" w:line="276" w:lineRule="auto"/>
              <w:ind w:left="0" w:firstLine="0"/>
              <w:rPr>
                <w:rFonts w:eastAsiaTheme="minorHAnsi"/>
                <w:color w:val="auto"/>
                <w:sz w:val="20"/>
                <w:szCs w:val="20"/>
                <w:lang w:val="fr-FR"/>
              </w:rPr>
            </w:pPr>
          </w:p>
        </w:tc>
        <w:tc>
          <w:tcPr>
            <w:tcW w:w="558" w:type="pct"/>
          </w:tcPr>
          <w:p w14:paraId="27B9CF80" w14:textId="77777777" w:rsidR="00900A61" w:rsidRPr="002F5DF9" w:rsidRDefault="00900A61" w:rsidP="00A671BD">
            <w:pPr>
              <w:spacing w:after="0" w:line="276" w:lineRule="auto"/>
              <w:ind w:left="0" w:firstLine="0"/>
              <w:rPr>
                <w:rFonts w:eastAsiaTheme="minorHAnsi"/>
                <w:color w:val="auto"/>
                <w:sz w:val="20"/>
                <w:szCs w:val="20"/>
                <w:lang w:val="fr-FR"/>
              </w:rPr>
            </w:pPr>
          </w:p>
        </w:tc>
        <w:tc>
          <w:tcPr>
            <w:tcW w:w="563" w:type="pct"/>
          </w:tcPr>
          <w:p w14:paraId="1E5A24B7" w14:textId="77777777" w:rsidR="00900A61" w:rsidRPr="002F5DF9" w:rsidRDefault="00900A61" w:rsidP="00A671BD">
            <w:pPr>
              <w:spacing w:after="0" w:line="276" w:lineRule="auto"/>
              <w:ind w:left="0" w:firstLine="0"/>
              <w:rPr>
                <w:rFonts w:eastAsiaTheme="minorHAnsi"/>
                <w:color w:val="auto"/>
                <w:sz w:val="20"/>
                <w:szCs w:val="20"/>
                <w:lang w:val="fr-FR"/>
              </w:rPr>
            </w:pPr>
          </w:p>
        </w:tc>
        <w:tc>
          <w:tcPr>
            <w:tcW w:w="845" w:type="pct"/>
          </w:tcPr>
          <w:p w14:paraId="033F3156" w14:textId="77777777" w:rsidR="00900A61" w:rsidRPr="002F5DF9" w:rsidRDefault="00900A61" w:rsidP="00A671BD">
            <w:pPr>
              <w:spacing w:after="0" w:line="276" w:lineRule="auto"/>
              <w:ind w:left="0" w:firstLine="0"/>
              <w:rPr>
                <w:rFonts w:eastAsiaTheme="minorHAnsi"/>
                <w:color w:val="auto"/>
                <w:sz w:val="20"/>
                <w:szCs w:val="20"/>
                <w:lang w:val="fr-FR"/>
              </w:rPr>
            </w:pPr>
          </w:p>
        </w:tc>
      </w:tr>
      <w:tr w:rsidR="006D39ED" w:rsidRPr="002F5DF9" w14:paraId="0FC77CB3" w14:textId="77777777" w:rsidTr="006D39ED">
        <w:trPr>
          <w:trHeight w:val="128"/>
        </w:trPr>
        <w:tc>
          <w:tcPr>
            <w:tcW w:w="393" w:type="pct"/>
          </w:tcPr>
          <w:p w14:paraId="04FABF12" w14:textId="77777777" w:rsidR="00900A61" w:rsidRPr="002F5DF9" w:rsidRDefault="00900A61" w:rsidP="00A671BD">
            <w:pPr>
              <w:spacing w:after="0" w:line="276" w:lineRule="auto"/>
              <w:ind w:left="0" w:firstLine="0"/>
              <w:rPr>
                <w:rFonts w:eastAsiaTheme="minorHAnsi"/>
                <w:color w:val="auto"/>
                <w:sz w:val="20"/>
                <w:szCs w:val="20"/>
                <w:lang w:val="fr-FR"/>
              </w:rPr>
            </w:pPr>
          </w:p>
        </w:tc>
        <w:tc>
          <w:tcPr>
            <w:tcW w:w="336" w:type="pct"/>
          </w:tcPr>
          <w:p w14:paraId="2280C74B" w14:textId="77777777" w:rsidR="00900A61" w:rsidRPr="002F5DF9" w:rsidRDefault="00900A61" w:rsidP="00A671BD">
            <w:pPr>
              <w:spacing w:after="0" w:line="276" w:lineRule="auto"/>
              <w:ind w:left="0" w:firstLine="0"/>
              <w:rPr>
                <w:rFonts w:eastAsiaTheme="minorHAnsi"/>
                <w:color w:val="auto"/>
                <w:sz w:val="20"/>
                <w:szCs w:val="20"/>
                <w:lang w:val="fr-FR"/>
              </w:rPr>
            </w:pPr>
          </w:p>
        </w:tc>
        <w:tc>
          <w:tcPr>
            <w:tcW w:w="240" w:type="pct"/>
          </w:tcPr>
          <w:p w14:paraId="416A531A" w14:textId="77777777" w:rsidR="00900A61" w:rsidRPr="002F5DF9" w:rsidRDefault="00900A61" w:rsidP="00A671BD">
            <w:pPr>
              <w:spacing w:after="0" w:line="276" w:lineRule="auto"/>
              <w:ind w:left="0" w:firstLine="0"/>
              <w:rPr>
                <w:rFonts w:eastAsiaTheme="minorHAnsi"/>
                <w:color w:val="auto"/>
                <w:sz w:val="20"/>
                <w:szCs w:val="20"/>
                <w:lang w:val="fr-FR"/>
              </w:rPr>
            </w:pPr>
          </w:p>
        </w:tc>
        <w:tc>
          <w:tcPr>
            <w:tcW w:w="492" w:type="pct"/>
          </w:tcPr>
          <w:p w14:paraId="2702D188" w14:textId="77777777" w:rsidR="00900A61" w:rsidRPr="002F5DF9" w:rsidRDefault="00900A61" w:rsidP="00A671BD">
            <w:pPr>
              <w:spacing w:after="0" w:line="276" w:lineRule="auto"/>
              <w:ind w:left="0" w:firstLine="0"/>
              <w:rPr>
                <w:rFonts w:eastAsiaTheme="minorHAnsi"/>
                <w:color w:val="auto"/>
                <w:sz w:val="20"/>
                <w:szCs w:val="20"/>
                <w:lang w:val="fr-FR"/>
              </w:rPr>
            </w:pPr>
          </w:p>
        </w:tc>
        <w:tc>
          <w:tcPr>
            <w:tcW w:w="643" w:type="pct"/>
          </w:tcPr>
          <w:p w14:paraId="322D1404" w14:textId="77777777" w:rsidR="00900A61" w:rsidRPr="002F5DF9" w:rsidRDefault="00900A61" w:rsidP="00A671BD">
            <w:pPr>
              <w:spacing w:after="0" w:line="276" w:lineRule="auto"/>
              <w:ind w:left="0" w:firstLine="0"/>
              <w:rPr>
                <w:rFonts w:eastAsiaTheme="minorHAnsi"/>
                <w:color w:val="auto"/>
                <w:sz w:val="20"/>
                <w:szCs w:val="20"/>
                <w:lang w:val="fr-FR"/>
              </w:rPr>
            </w:pPr>
          </w:p>
        </w:tc>
        <w:tc>
          <w:tcPr>
            <w:tcW w:w="372" w:type="pct"/>
          </w:tcPr>
          <w:p w14:paraId="0665AD7B" w14:textId="77777777" w:rsidR="00900A61" w:rsidRPr="002F5DF9" w:rsidRDefault="00900A61" w:rsidP="00A671BD">
            <w:pPr>
              <w:spacing w:after="0" w:line="276" w:lineRule="auto"/>
              <w:ind w:left="0" w:firstLine="0"/>
              <w:rPr>
                <w:rFonts w:eastAsiaTheme="minorHAnsi"/>
                <w:color w:val="auto"/>
                <w:sz w:val="20"/>
                <w:szCs w:val="20"/>
                <w:lang w:val="fr-FR"/>
              </w:rPr>
            </w:pPr>
          </w:p>
        </w:tc>
        <w:tc>
          <w:tcPr>
            <w:tcW w:w="558" w:type="pct"/>
          </w:tcPr>
          <w:p w14:paraId="05BCFADD" w14:textId="77777777" w:rsidR="00900A61" w:rsidRPr="002F5DF9" w:rsidRDefault="00900A61" w:rsidP="00A671BD">
            <w:pPr>
              <w:spacing w:after="0" w:line="276" w:lineRule="auto"/>
              <w:ind w:left="0" w:firstLine="0"/>
              <w:rPr>
                <w:rFonts w:eastAsiaTheme="minorHAnsi"/>
                <w:color w:val="auto"/>
                <w:sz w:val="20"/>
                <w:szCs w:val="20"/>
                <w:lang w:val="fr-FR"/>
              </w:rPr>
            </w:pPr>
          </w:p>
        </w:tc>
        <w:tc>
          <w:tcPr>
            <w:tcW w:w="558" w:type="pct"/>
          </w:tcPr>
          <w:p w14:paraId="3DF0A616" w14:textId="77777777" w:rsidR="00900A61" w:rsidRPr="002F5DF9" w:rsidRDefault="00900A61" w:rsidP="00A671BD">
            <w:pPr>
              <w:spacing w:after="0" w:line="276" w:lineRule="auto"/>
              <w:ind w:left="0" w:firstLine="0"/>
              <w:rPr>
                <w:rFonts w:eastAsiaTheme="minorHAnsi"/>
                <w:color w:val="auto"/>
                <w:sz w:val="20"/>
                <w:szCs w:val="20"/>
                <w:lang w:val="fr-FR"/>
              </w:rPr>
            </w:pPr>
          </w:p>
        </w:tc>
        <w:tc>
          <w:tcPr>
            <w:tcW w:w="563" w:type="pct"/>
          </w:tcPr>
          <w:p w14:paraId="54205D80" w14:textId="77777777" w:rsidR="00900A61" w:rsidRPr="002F5DF9" w:rsidRDefault="00900A61" w:rsidP="00A671BD">
            <w:pPr>
              <w:spacing w:after="0" w:line="276" w:lineRule="auto"/>
              <w:ind w:left="0" w:firstLine="0"/>
              <w:rPr>
                <w:rFonts w:eastAsiaTheme="minorHAnsi"/>
                <w:color w:val="auto"/>
                <w:sz w:val="20"/>
                <w:szCs w:val="20"/>
                <w:lang w:val="fr-FR"/>
              </w:rPr>
            </w:pPr>
          </w:p>
        </w:tc>
        <w:tc>
          <w:tcPr>
            <w:tcW w:w="845" w:type="pct"/>
          </w:tcPr>
          <w:p w14:paraId="78AFEA96" w14:textId="77777777" w:rsidR="00900A61" w:rsidRPr="002F5DF9" w:rsidRDefault="00900A61" w:rsidP="00A671BD">
            <w:pPr>
              <w:spacing w:after="0" w:line="276" w:lineRule="auto"/>
              <w:ind w:left="0" w:firstLine="0"/>
              <w:rPr>
                <w:rFonts w:eastAsiaTheme="minorHAnsi"/>
                <w:color w:val="auto"/>
                <w:sz w:val="20"/>
                <w:szCs w:val="20"/>
                <w:lang w:val="fr-FR"/>
              </w:rPr>
            </w:pPr>
          </w:p>
        </w:tc>
      </w:tr>
      <w:tr w:rsidR="006D39ED" w:rsidRPr="002F5DF9" w14:paraId="1579F38D" w14:textId="77777777" w:rsidTr="006D39ED">
        <w:trPr>
          <w:trHeight w:val="118"/>
        </w:trPr>
        <w:tc>
          <w:tcPr>
            <w:tcW w:w="393" w:type="pct"/>
          </w:tcPr>
          <w:p w14:paraId="73078A68" w14:textId="77777777" w:rsidR="00900A61" w:rsidRPr="002F5DF9" w:rsidRDefault="00900A61" w:rsidP="00A671BD">
            <w:pPr>
              <w:spacing w:after="0" w:line="276" w:lineRule="auto"/>
              <w:ind w:left="0" w:firstLine="0"/>
              <w:rPr>
                <w:rFonts w:eastAsiaTheme="minorHAnsi"/>
                <w:color w:val="auto"/>
                <w:sz w:val="20"/>
                <w:szCs w:val="20"/>
                <w:lang w:val="fr-FR"/>
              </w:rPr>
            </w:pPr>
          </w:p>
        </w:tc>
        <w:tc>
          <w:tcPr>
            <w:tcW w:w="336" w:type="pct"/>
          </w:tcPr>
          <w:p w14:paraId="0355BE82" w14:textId="77777777" w:rsidR="00900A61" w:rsidRPr="002F5DF9" w:rsidRDefault="00900A61" w:rsidP="00A671BD">
            <w:pPr>
              <w:spacing w:after="0" w:line="276" w:lineRule="auto"/>
              <w:ind w:left="0" w:firstLine="0"/>
              <w:rPr>
                <w:rFonts w:eastAsiaTheme="minorHAnsi"/>
                <w:color w:val="auto"/>
                <w:sz w:val="20"/>
                <w:szCs w:val="20"/>
                <w:lang w:val="fr-FR"/>
              </w:rPr>
            </w:pPr>
          </w:p>
        </w:tc>
        <w:tc>
          <w:tcPr>
            <w:tcW w:w="240" w:type="pct"/>
          </w:tcPr>
          <w:p w14:paraId="0B7A251F" w14:textId="77777777" w:rsidR="00900A61" w:rsidRPr="002F5DF9" w:rsidRDefault="00900A61" w:rsidP="00A671BD">
            <w:pPr>
              <w:spacing w:after="0" w:line="276" w:lineRule="auto"/>
              <w:ind w:left="0" w:firstLine="0"/>
              <w:rPr>
                <w:rFonts w:eastAsiaTheme="minorHAnsi"/>
                <w:color w:val="auto"/>
                <w:sz w:val="20"/>
                <w:szCs w:val="20"/>
                <w:lang w:val="fr-FR"/>
              </w:rPr>
            </w:pPr>
          </w:p>
        </w:tc>
        <w:tc>
          <w:tcPr>
            <w:tcW w:w="492" w:type="pct"/>
          </w:tcPr>
          <w:p w14:paraId="67EEC9F6" w14:textId="77777777" w:rsidR="00900A61" w:rsidRPr="002F5DF9" w:rsidRDefault="00900A61" w:rsidP="00A671BD">
            <w:pPr>
              <w:spacing w:after="0" w:line="276" w:lineRule="auto"/>
              <w:ind w:left="0" w:firstLine="0"/>
              <w:rPr>
                <w:rFonts w:eastAsiaTheme="minorHAnsi"/>
                <w:color w:val="auto"/>
                <w:sz w:val="20"/>
                <w:szCs w:val="20"/>
                <w:lang w:val="fr-FR"/>
              </w:rPr>
            </w:pPr>
          </w:p>
        </w:tc>
        <w:tc>
          <w:tcPr>
            <w:tcW w:w="643" w:type="pct"/>
          </w:tcPr>
          <w:p w14:paraId="4EC6C8F2" w14:textId="77777777" w:rsidR="00900A61" w:rsidRPr="002F5DF9" w:rsidRDefault="00900A61" w:rsidP="00A671BD">
            <w:pPr>
              <w:spacing w:after="0" w:line="276" w:lineRule="auto"/>
              <w:ind w:left="0" w:firstLine="0"/>
              <w:rPr>
                <w:rFonts w:eastAsiaTheme="minorHAnsi"/>
                <w:color w:val="auto"/>
                <w:sz w:val="20"/>
                <w:szCs w:val="20"/>
                <w:lang w:val="fr-FR"/>
              </w:rPr>
            </w:pPr>
          </w:p>
        </w:tc>
        <w:tc>
          <w:tcPr>
            <w:tcW w:w="372" w:type="pct"/>
          </w:tcPr>
          <w:p w14:paraId="3B17B8F1" w14:textId="77777777" w:rsidR="00900A61" w:rsidRPr="002F5DF9" w:rsidRDefault="00900A61" w:rsidP="00A671BD">
            <w:pPr>
              <w:spacing w:after="0" w:line="276" w:lineRule="auto"/>
              <w:ind w:left="0" w:firstLine="0"/>
              <w:rPr>
                <w:rFonts w:eastAsiaTheme="minorHAnsi"/>
                <w:color w:val="auto"/>
                <w:sz w:val="20"/>
                <w:szCs w:val="20"/>
                <w:lang w:val="fr-FR"/>
              </w:rPr>
            </w:pPr>
          </w:p>
        </w:tc>
        <w:tc>
          <w:tcPr>
            <w:tcW w:w="558" w:type="pct"/>
          </w:tcPr>
          <w:p w14:paraId="181EC4E7" w14:textId="77777777" w:rsidR="00900A61" w:rsidRPr="002F5DF9" w:rsidRDefault="00900A61" w:rsidP="00A671BD">
            <w:pPr>
              <w:spacing w:after="0" w:line="276" w:lineRule="auto"/>
              <w:ind w:left="0" w:firstLine="0"/>
              <w:rPr>
                <w:rFonts w:eastAsiaTheme="minorHAnsi"/>
                <w:color w:val="auto"/>
                <w:sz w:val="20"/>
                <w:szCs w:val="20"/>
                <w:lang w:val="fr-FR"/>
              </w:rPr>
            </w:pPr>
          </w:p>
        </w:tc>
        <w:tc>
          <w:tcPr>
            <w:tcW w:w="558" w:type="pct"/>
          </w:tcPr>
          <w:p w14:paraId="6F74931A" w14:textId="77777777" w:rsidR="00900A61" w:rsidRPr="002F5DF9" w:rsidRDefault="00900A61" w:rsidP="00A671BD">
            <w:pPr>
              <w:spacing w:after="0" w:line="276" w:lineRule="auto"/>
              <w:ind w:left="0" w:firstLine="0"/>
              <w:rPr>
                <w:rFonts w:eastAsiaTheme="minorHAnsi"/>
                <w:color w:val="auto"/>
                <w:sz w:val="20"/>
                <w:szCs w:val="20"/>
                <w:lang w:val="fr-FR"/>
              </w:rPr>
            </w:pPr>
          </w:p>
        </w:tc>
        <w:tc>
          <w:tcPr>
            <w:tcW w:w="563" w:type="pct"/>
          </w:tcPr>
          <w:p w14:paraId="663C4DB2" w14:textId="77777777" w:rsidR="00900A61" w:rsidRPr="002F5DF9" w:rsidRDefault="00900A61" w:rsidP="00A671BD">
            <w:pPr>
              <w:spacing w:after="0" w:line="276" w:lineRule="auto"/>
              <w:ind w:left="0" w:firstLine="0"/>
              <w:rPr>
                <w:rFonts w:eastAsiaTheme="minorHAnsi"/>
                <w:color w:val="auto"/>
                <w:sz w:val="20"/>
                <w:szCs w:val="20"/>
                <w:lang w:val="fr-FR"/>
              </w:rPr>
            </w:pPr>
          </w:p>
        </w:tc>
        <w:tc>
          <w:tcPr>
            <w:tcW w:w="845" w:type="pct"/>
          </w:tcPr>
          <w:p w14:paraId="327D8C3E" w14:textId="77777777" w:rsidR="00900A61" w:rsidRPr="002F5DF9" w:rsidRDefault="00900A61" w:rsidP="00A671BD">
            <w:pPr>
              <w:spacing w:after="0" w:line="276" w:lineRule="auto"/>
              <w:ind w:left="0" w:firstLine="0"/>
              <w:rPr>
                <w:rFonts w:eastAsiaTheme="minorHAnsi"/>
                <w:color w:val="auto"/>
                <w:sz w:val="20"/>
                <w:szCs w:val="20"/>
                <w:lang w:val="fr-FR"/>
              </w:rPr>
            </w:pPr>
          </w:p>
        </w:tc>
      </w:tr>
    </w:tbl>
    <w:p w14:paraId="02813793" w14:textId="77777777" w:rsidR="00900A61" w:rsidRPr="002F5DF9" w:rsidRDefault="00900A61" w:rsidP="00900A61">
      <w:pPr>
        <w:spacing w:after="160" w:line="276" w:lineRule="auto"/>
        <w:ind w:left="0" w:firstLine="0"/>
        <w:rPr>
          <w:rFonts w:eastAsiaTheme="minorHAnsi"/>
          <w:b/>
          <w:bCs/>
          <w:color w:val="auto"/>
          <w:kern w:val="0"/>
          <w:szCs w:val="24"/>
          <w14:ligatures w14:val="none"/>
        </w:rPr>
      </w:pPr>
      <w:r w:rsidRPr="002F5DF9">
        <w:rPr>
          <w:rFonts w:eastAsiaTheme="minorHAnsi"/>
          <w:b/>
          <w:bCs/>
          <w:color w:val="auto"/>
          <w:kern w:val="0"/>
          <w:szCs w:val="24"/>
          <w14:ligatures w14:val="none"/>
        </w:rPr>
        <w:t>Summary matrix of PAP</w:t>
      </w:r>
    </w:p>
    <w:p w14:paraId="323DC397" w14:textId="77777777" w:rsidR="00900A61" w:rsidRPr="002F5DF9" w:rsidRDefault="00900A61" w:rsidP="00900A61">
      <w:pPr>
        <w:spacing w:after="160" w:line="276" w:lineRule="auto"/>
        <w:ind w:left="0" w:firstLine="0"/>
        <w:rPr>
          <w:rFonts w:eastAsiaTheme="minorHAnsi"/>
          <w:color w:val="auto"/>
          <w:kern w:val="0"/>
          <w:sz w:val="20"/>
          <w:szCs w:val="20"/>
          <w14:ligatures w14:val="none"/>
        </w:rPr>
      </w:pPr>
      <w:r w:rsidRPr="002F5DF9">
        <w:rPr>
          <w:rFonts w:eastAsiaTheme="minorHAnsi"/>
          <w:color w:val="auto"/>
          <w:kern w:val="0"/>
          <w:sz w:val="20"/>
          <w:szCs w:val="20"/>
          <w14:ligatures w14:val="none"/>
        </w:rPr>
        <w:t>* Code must be alphanumeric to contemplate/indicate the location or site AND the number of PAP by location or site. Example: for a single site RAP in Bamako the coding could read BAM0001, BAM0002, etc. or for a two sites (</w:t>
      </w:r>
      <w:proofErr w:type="spellStart"/>
      <w:r w:rsidRPr="002F5DF9">
        <w:rPr>
          <w:rFonts w:eastAsiaTheme="minorHAnsi"/>
          <w:color w:val="auto"/>
          <w:kern w:val="0"/>
          <w:sz w:val="20"/>
          <w:szCs w:val="20"/>
          <w14:ligatures w14:val="none"/>
        </w:rPr>
        <w:t>Yopougon</w:t>
      </w:r>
      <w:proofErr w:type="spellEnd"/>
      <w:r w:rsidRPr="002F5DF9">
        <w:rPr>
          <w:rFonts w:eastAsiaTheme="minorHAnsi"/>
          <w:color w:val="auto"/>
          <w:kern w:val="0"/>
          <w:sz w:val="20"/>
          <w:szCs w:val="20"/>
          <w14:ligatures w14:val="none"/>
        </w:rPr>
        <w:t xml:space="preserve"> et </w:t>
      </w:r>
      <w:proofErr w:type="spellStart"/>
      <w:r w:rsidRPr="002F5DF9">
        <w:rPr>
          <w:rFonts w:eastAsiaTheme="minorHAnsi"/>
          <w:color w:val="auto"/>
          <w:kern w:val="0"/>
          <w:sz w:val="20"/>
          <w:szCs w:val="20"/>
          <w14:ligatures w14:val="none"/>
        </w:rPr>
        <w:t>Adjame</w:t>
      </w:r>
      <w:proofErr w:type="spellEnd"/>
      <w:r w:rsidRPr="002F5DF9">
        <w:rPr>
          <w:rFonts w:eastAsiaTheme="minorHAnsi"/>
          <w:color w:val="auto"/>
          <w:kern w:val="0"/>
          <w:sz w:val="20"/>
          <w:szCs w:val="20"/>
          <w14:ligatures w14:val="none"/>
        </w:rPr>
        <w:t>) RAP in Abidjan the coding would read: YOP0001, YOP0002, etc. et ADJ0001, ADJ0002, etc.</w:t>
      </w:r>
    </w:p>
    <w:p w14:paraId="068552C0" w14:textId="77777777" w:rsidR="00900A61" w:rsidRPr="002F5DF9" w:rsidRDefault="00900A61" w:rsidP="00900A61">
      <w:pPr>
        <w:spacing w:after="160" w:line="276" w:lineRule="auto"/>
        <w:ind w:left="0" w:firstLine="0"/>
        <w:rPr>
          <w:rFonts w:eastAsiaTheme="minorHAnsi"/>
          <w:color w:val="auto"/>
          <w:kern w:val="0"/>
          <w:szCs w:val="24"/>
          <w14:ligatures w14:val="none"/>
        </w:rPr>
      </w:pPr>
    </w:p>
    <w:p w14:paraId="43C44087" w14:textId="77777777" w:rsidR="00900A61" w:rsidRPr="002F5DF9" w:rsidRDefault="00900A61" w:rsidP="00900A61">
      <w:pPr>
        <w:spacing w:after="160" w:line="276" w:lineRule="auto"/>
        <w:ind w:left="0" w:firstLine="0"/>
        <w:rPr>
          <w:color w:val="auto"/>
        </w:rPr>
      </w:pPr>
      <w:r w:rsidRPr="002F5DF9">
        <w:rPr>
          <w:color w:val="auto"/>
        </w:rPr>
        <w:br w:type="page"/>
      </w:r>
    </w:p>
    <w:p w14:paraId="5AEC5E66" w14:textId="77777777" w:rsidR="00900A61" w:rsidRPr="002F5DF9" w:rsidRDefault="00900A61" w:rsidP="00900A61">
      <w:pPr>
        <w:tabs>
          <w:tab w:val="center" w:pos="4536"/>
        </w:tabs>
        <w:spacing w:line="276" w:lineRule="auto"/>
        <w:jc w:val="center"/>
        <w:rPr>
          <w:b/>
          <w:bCs/>
          <w:color w:val="auto"/>
        </w:rPr>
      </w:pPr>
      <w:r w:rsidRPr="002F5DF9">
        <w:rPr>
          <w:b/>
          <w:bCs/>
          <w:color w:val="auto"/>
        </w:rPr>
        <w:lastRenderedPageBreak/>
        <w:t>Individual agreement form, between the Project Affected People (PAP) and the Developer</w:t>
      </w:r>
    </w:p>
    <w:p w14:paraId="38EE435A" w14:textId="77777777" w:rsidR="00900A61" w:rsidRPr="002F5DF9" w:rsidRDefault="00900A61" w:rsidP="00900A61">
      <w:pPr>
        <w:tabs>
          <w:tab w:val="center" w:pos="4536"/>
        </w:tabs>
        <w:spacing w:line="276" w:lineRule="auto"/>
        <w:jc w:val="center"/>
        <w:rPr>
          <w:color w:val="auto"/>
          <w:sz w:val="20"/>
          <w:szCs w:val="20"/>
        </w:rPr>
      </w:pPr>
      <w:r w:rsidRPr="002F5DF9">
        <w:rPr>
          <w:color w:val="auto"/>
          <w:sz w:val="20"/>
          <w:szCs w:val="20"/>
        </w:rPr>
        <w:t>==============================</w:t>
      </w:r>
    </w:p>
    <w:p w14:paraId="279A946F" w14:textId="77777777" w:rsidR="00900A61" w:rsidRPr="002F5DF9" w:rsidRDefault="00900A61" w:rsidP="00900A61">
      <w:pPr>
        <w:spacing w:line="276" w:lineRule="auto"/>
        <w:jc w:val="center"/>
        <w:rPr>
          <w:b/>
          <w:color w:val="auto"/>
          <w:sz w:val="20"/>
          <w:szCs w:val="20"/>
        </w:rPr>
      </w:pPr>
      <w:r w:rsidRPr="002F5DF9">
        <w:rPr>
          <w:b/>
          <w:color w:val="auto"/>
          <w:sz w:val="20"/>
          <w:szCs w:val="20"/>
        </w:rPr>
        <w:t>Republic of ……</w:t>
      </w:r>
    </w:p>
    <w:p w14:paraId="703D3DC3" w14:textId="77777777" w:rsidR="00900A61" w:rsidRPr="002F5DF9" w:rsidRDefault="00900A61" w:rsidP="00900A61">
      <w:pPr>
        <w:spacing w:line="276" w:lineRule="auto"/>
        <w:jc w:val="center"/>
        <w:rPr>
          <w:b/>
          <w:color w:val="auto"/>
          <w:sz w:val="20"/>
          <w:szCs w:val="20"/>
        </w:rPr>
      </w:pPr>
      <w:r w:rsidRPr="002F5DF9">
        <w:rPr>
          <w:b/>
          <w:color w:val="auto"/>
          <w:sz w:val="20"/>
          <w:szCs w:val="20"/>
        </w:rPr>
        <w:t>==============================</w:t>
      </w:r>
    </w:p>
    <w:p w14:paraId="78776111" w14:textId="77777777" w:rsidR="00900A61" w:rsidRPr="002F5DF9" w:rsidRDefault="00900A61" w:rsidP="00B64968">
      <w:pPr>
        <w:pStyle w:val="ListParagraph"/>
        <w:numPr>
          <w:ilvl w:val="0"/>
          <w:numId w:val="57"/>
        </w:numPr>
        <w:spacing w:after="0" w:line="276" w:lineRule="auto"/>
        <w:ind w:left="450" w:hanging="450"/>
        <w:jc w:val="both"/>
        <w:rPr>
          <w:b/>
          <w:color w:val="auto"/>
          <w:sz w:val="20"/>
          <w:szCs w:val="20"/>
        </w:rPr>
      </w:pPr>
      <w:r w:rsidRPr="002F5DF9">
        <w:rPr>
          <w:b/>
          <w:color w:val="auto"/>
          <w:sz w:val="20"/>
          <w:szCs w:val="20"/>
        </w:rPr>
        <w:t>Basic data</w:t>
      </w:r>
    </w:p>
    <w:p w14:paraId="16D3B380" w14:textId="77777777" w:rsidR="00900A61" w:rsidRPr="002F5DF9" w:rsidRDefault="00900A61" w:rsidP="00B64968">
      <w:pPr>
        <w:pStyle w:val="ListParagraph"/>
        <w:numPr>
          <w:ilvl w:val="0"/>
          <w:numId w:val="58"/>
        </w:numPr>
        <w:spacing w:after="0" w:line="276" w:lineRule="auto"/>
        <w:jc w:val="both"/>
        <w:rPr>
          <w:b/>
          <w:color w:val="auto"/>
          <w:sz w:val="20"/>
          <w:szCs w:val="20"/>
        </w:rPr>
      </w:pPr>
      <w:r w:rsidRPr="002F5DF9">
        <w:rPr>
          <w:b/>
          <w:i/>
          <w:iCs/>
          <w:color w:val="auto"/>
          <w:sz w:val="20"/>
          <w:szCs w:val="20"/>
        </w:rPr>
        <w:t>Project name</w:t>
      </w:r>
      <w:r w:rsidRPr="002F5DF9">
        <w:rPr>
          <w:b/>
          <w:color w:val="auto"/>
          <w:sz w:val="20"/>
          <w:szCs w:val="20"/>
        </w:rPr>
        <w:t xml:space="preserve">: </w:t>
      </w:r>
      <w:r w:rsidRPr="002F5DF9">
        <w:rPr>
          <w:bCs/>
          <w:color w:val="auto"/>
          <w:sz w:val="20"/>
          <w:szCs w:val="20"/>
        </w:rPr>
        <w:t>……………………………………………………………………………………………...</w:t>
      </w:r>
    </w:p>
    <w:p w14:paraId="529A05BF" w14:textId="77777777" w:rsidR="00900A61" w:rsidRPr="002F5DF9" w:rsidRDefault="00900A61" w:rsidP="00B64968">
      <w:pPr>
        <w:pStyle w:val="ListParagraph"/>
        <w:numPr>
          <w:ilvl w:val="0"/>
          <w:numId w:val="58"/>
        </w:numPr>
        <w:spacing w:after="0" w:line="276" w:lineRule="auto"/>
        <w:jc w:val="both"/>
        <w:rPr>
          <w:b/>
          <w:color w:val="auto"/>
          <w:sz w:val="20"/>
          <w:szCs w:val="20"/>
        </w:rPr>
      </w:pPr>
      <w:r w:rsidRPr="002F5DF9">
        <w:rPr>
          <w:b/>
          <w:i/>
          <w:iCs/>
          <w:color w:val="auto"/>
          <w:sz w:val="20"/>
          <w:szCs w:val="20"/>
        </w:rPr>
        <w:t>Sub-project/activity that triggers the resettlement</w:t>
      </w:r>
      <w:r w:rsidRPr="002F5DF9">
        <w:rPr>
          <w:b/>
          <w:color w:val="auto"/>
          <w:sz w:val="20"/>
          <w:szCs w:val="20"/>
        </w:rPr>
        <w:t xml:space="preserve">: </w:t>
      </w:r>
      <w:r w:rsidRPr="002F5DF9">
        <w:rPr>
          <w:bCs/>
          <w:color w:val="auto"/>
          <w:sz w:val="20"/>
          <w:szCs w:val="20"/>
        </w:rPr>
        <w:t>……………………………………………………….</w:t>
      </w:r>
    </w:p>
    <w:p w14:paraId="79DB5ED4" w14:textId="77777777" w:rsidR="00900A61" w:rsidRPr="002F5DF9" w:rsidRDefault="00900A61" w:rsidP="00B64968">
      <w:pPr>
        <w:pStyle w:val="ListParagraph"/>
        <w:numPr>
          <w:ilvl w:val="0"/>
          <w:numId w:val="58"/>
        </w:numPr>
        <w:spacing w:after="0" w:line="276" w:lineRule="auto"/>
        <w:rPr>
          <w:b/>
          <w:color w:val="auto"/>
          <w:sz w:val="20"/>
          <w:szCs w:val="20"/>
        </w:rPr>
      </w:pPr>
      <w:r w:rsidRPr="002F5DF9">
        <w:rPr>
          <w:b/>
          <w:i/>
          <w:iCs/>
          <w:color w:val="auto"/>
          <w:sz w:val="20"/>
          <w:szCs w:val="20"/>
        </w:rPr>
        <w:t>Location of the affected asset (village, municipality, district, region)</w:t>
      </w:r>
      <w:r w:rsidRPr="002F5DF9">
        <w:rPr>
          <w:b/>
          <w:color w:val="auto"/>
          <w:sz w:val="20"/>
          <w:szCs w:val="20"/>
        </w:rPr>
        <w:t xml:space="preserve">: </w:t>
      </w:r>
      <w:r w:rsidRPr="002F5DF9">
        <w:rPr>
          <w:bCs/>
          <w:color w:val="auto"/>
          <w:sz w:val="20"/>
          <w:szCs w:val="20"/>
        </w:rPr>
        <w:t>…………</w:t>
      </w:r>
      <w:proofErr w:type="gramStart"/>
      <w:r w:rsidRPr="002F5DF9">
        <w:rPr>
          <w:bCs/>
          <w:color w:val="auto"/>
          <w:sz w:val="20"/>
          <w:szCs w:val="20"/>
        </w:rPr>
        <w:t>…..</w:t>
      </w:r>
      <w:proofErr w:type="gramEnd"/>
      <w:r w:rsidRPr="002F5DF9">
        <w:rPr>
          <w:bCs/>
          <w:color w:val="auto"/>
          <w:sz w:val="20"/>
          <w:szCs w:val="20"/>
        </w:rPr>
        <w:t>…………………...</w:t>
      </w:r>
    </w:p>
    <w:p w14:paraId="6FD1E12D" w14:textId="77777777" w:rsidR="00900A61" w:rsidRPr="002F5DF9" w:rsidRDefault="00900A61" w:rsidP="00B64968">
      <w:pPr>
        <w:pStyle w:val="ListParagraph"/>
        <w:numPr>
          <w:ilvl w:val="0"/>
          <w:numId w:val="58"/>
        </w:numPr>
        <w:spacing w:after="0" w:line="276" w:lineRule="auto"/>
        <w:jc w:val="both"/>
        <w:rPr>
          <w:b/>
          <w:color w:val="auto"/>
          <w:sz w:val="20"/>
          <w:szCs w:val="20"/>
        </w:rPr>
      </w:pPr>
      <w:r w:rsidRPr="002F5DF9">
        <w:rPr>
          <w:b/>
          <w:i/>
          <w:iCs/>
          <w:color w:val="auto"/>
          <w:sz w:val="20"/>
          <w:szCs w:val="20"/>
        </w:rPr>
        <w:t>Site or Corridor where the affected asset is/are installed</w:t>
      </w:r>
      <w:r w:rsidRPr="002F5DF9">
        <w:rPr>
          <w:b/>
          <w:color w:val="auto"/>
          <w:sz w:val="20"/>
          <w:szCs w:val="20"/>
        </w:rPr>
        <w:t xml:space="preserve">: </w:t>
      </w:r>
      <w:r w:rsidRPr="002F5DF9">
        <w:rPr>
          <w:bCs/>
          <w:color w:val="auto"/>
          <w:sz w:val="20"/>
          <w:szCs w:val="20"/>
        </w:rPr>
        <w:t>……………………………………………….</w:t>
      </w:r>
    </w:p>
    <w:p w14:paraId="61B8666B" w14:textId="77777777" w:rsidR="00900A61" w:rsidRPr="002F5DF9" w:rsidRDefault="00900A61" w:rsidP="00900A61">
      <w:pPr>
        <w:spacing w:line="276" w:lineRule="auto"/>
        <w:rPr>
          <w:color w:val="auto"/>
          <w:sz w:val="20"/>
          <w:szCs w:val="20"/>
        </w:rPr>
      </w:pPr>
    </w:p>
    <w:p w14:paraId="7A3E0670" w14:textId="77777777" w:rsidR="00900A61" w:rsidRPr="002F5DF9" w:rsidRDefault="00900A61" w:rsidP="00B64968">
      <w:pPr>
        <w:pStyle w:val="ListParagraph"/>
        <w:numPr>
          <w:ilvl w:val="0"/>
          <w:numId w:val="57"/>
        </w:numPr>
        <w:spacing w:after="0" w:line="276" w:lineRule="auto"/>
        <w:ind w:left="360"/>
        <w:rPr>
          <w:b/>
          <w:bCs/>
          <w:color w:val="auto"/>
          <w:sz w:val="20"/>
          <w:szCs w:val="20"/>
        </w:rPr>
      </w:pPr>
      <w:r w:rsidRPr="002F5DF9">
        <w:rPr>
          <w:b/>
          <w:bCs/>
          <w:color w:val="auto"/>
          <w:sz w:val="20"/>
          <w:szCs w:val="20"/>
        </w:rPr>
        <w:t>Identity of the Project Affected Person (PAP)</w:t>
      </w:r>
    </w:p>
    <w:p w14:paraId="3889E249" w14:textId="77777777" w:rsidR="00900A61" w:rsidRPr="002F5DF9" w:rsidRDefault="00900A61" w:rsidP="00B64968">
      <w:pPr>
        <w:pStyle w:val="ListParagraph"/>
        <w:numPr>
          <w:ilvl w:val="0"/>
          <w:numId w:val="56"/>
        </w:numPr>
        <w:spacing w:after="0" w:line="276" w:lineRule="auto"/>
        <w:rPr>
          <w:color w:val="auto"/>
          <w:sz w:val="20"/>
          <w:szCs w:val="20"/>
        </w:rPr>
      </w:pPr>
      <w:r w:rsidRPr="002F5DF9">
        <w:rPr>
          <w:b/>
          <w:bCs/>
          <w:i/>
          <w:iCs/>
          <w:color w:val="auto"/>
          <w:sz w:val="20"/>
          <w:szCs w:val="20"/>
        </w:rPr>
        <w:t>PAP’s code</w:t>
      </w:r>
      <w:r w:rsidRPr="002F5DF9">
        <w:rPr>
          <w:color w:val="auto"/>
          <w:sz w:val="20"/>
          <w:szCs w:val="20"/>
        </w:rPr>
        <w:t>: ……………………………………………………………………………………………….</w:t>
      </w:r>
    </w:p>
    <w:p w14:paraId="1CBADE11" w14:textId="77777777" w:rsidR="00900A61" w:rsidRPr="002F5DF9" w:rsidRDefault="00900A61" w:rsidP="00B64968">
      <w:pPr>
        <w:pStyle w:val="ListParagraph"/>
        <w:numPr>
          <w:ilvl w:val="0"/>
          <w:numId w:val="56"/>
        </w:numPr>
        <w:spacing w:after="0" w:line="276" w:lineRule="auto"/>
        <w:rPr>
          <w:color w:val="auto"/>
          <w:sz w:val="20"/>
          <w:szCs w:val="20"/>
        </w:rPr>
      </w:pPr>
      <w:r w:rsidRPr="002F5DF9">
        <w:rPr>
          <w:b/>
          <w:bCs/>
          <w:i/>
          <w:iCs/>
          <w:color w:val="auto"/>
          <w:sz w:val="20"/>
          <w:szCs w:val="20"/>
        </w:rPr>
        <w:t>Name &amp; Surnames</w:t>
      </w:r>
      <w:r w:rsidRPr="002F5DF9">
        <w:rPr>
          <w:color w:val="auto"/>
          <w:sz w:val="20"/>
          <w:szCs w:val="20"/>
        </w:rPr>
        <w:t xml:space="preserve">: </w:t>
      </w:r>
      <w:r w:rsidRPr="002F5DF9">
        <w:rPr>
          <w:bCs/>
          <w:color w:val="auto"/>
          <w:sz w:val="20"/>
          <w:szCs w:val="20"/>
        </w:rPr>
        <w:t>……………………………………………………………………………………….</w:t>
      </w:r>
    </w:p>
    <w:p w14:paraId="47E5F9F5" w14:textId="77777777" w:rsidR="00900A61" w:rsidRPr="002F5DF9" w:rsidRDefault="00900A61" w:rsidP="00B64968">
      <w:pPr>
        <w:pStyle w:val="ListParagraph"/>
        <w:numPr>
          <w:ilvl w:val="0"/>
          <w:numId w:val="56"/>
        </w:numPr>
        <w:spacing w:after="0" w:line="276" w:lineRule="auto"/>
        <w:rPr>
          <w:color w:val="auto"/>
          <w:sz w:val="20"/>
          <w:szCs w:val="20"/>
        </w:rPr>
      </w:pPr>
      <w:r w:rsidRPr="002F5DF9">
        <w:rPr>
          <w:b/>
          <w:bCs/>
          <w:i/>
          <w:iCs/>
          <w:color w:val="auto"/>
          <w:sz w:val="20"/>
          <w:szCs w:val="20"/>
        </w:rPr>
        <w:t>Age</w:t>
      </w:r>
      <w:r w:rsidRPr="002F5DF9">
        <w:rPr>
          <w:color w:val="auto"/>
          <w:sz w:val="20"/>
          <w:szCs w:val="20"/>
        </w:rPr>
        <w:t xml:space="preserve">: </w:t>
      </w:r>
      <w:r w:rsidRPr="002F5DF9">
        <w:rPr>
          <w:bCs/>
          <w:color w:val="auto"/>
          <w:sz w:val="20"/>
          <w:szCs w:val="20"/>
        </w:rPr>
        <w:t>……………………………………………………………………………………………………</w:t>
      </w:r>
      <w:proofErr w:type="gramStart"/>
      <w:r w:rsidRPr="002F5DF9">
        <w:rPr>
          <w:bCs/>
          <w:color w:val="auto"/>
          <w:sz w:val="20"/>
          <w:szCs w:val="20"/>
        </w:rPr>
        <w:t>…..</w:t>
      </w:r>
      <w:proofErr w:type="gramEnd"/>
    </w:p>
    <w:p w14:paraId="5CB3064B" w14:textId="77777777" w:rsidR="00900A61" w:rsidRPr="002F5DF9" w:rsidRDefault="00900A61" w:rsidP="00B64968">
      <w:pPr>
        <w:pStyle w:val="ListParagraph"/>
        <w:numPr>
          <w:ilvl w:val="0"/>
          <w:numId w:val="56"/>
        </w:numPr>
        <w:spacing w:after="0" w:line="276" w:lineRule="auto"/>
        <w:rPr>
          <w:color w:val="auto"/>
          <w:sz w:val="20"/>
          <w:szCs w:val="20"/>
        </w:rPr>
      </w:pPr>
      <w:r w:rsidRPr="002F5DF9">
        <w:rPr>
          <w:b/>
          <w:i/>
          <w:iCs/>
          <w:color w:val="auto"/>
          <w:sz w:val="20"/>
          <w:szCs w:val="20"/>
        </w:rPr>
        <w:t>Sex</w:t>
      </w:r>
      <w:r w:rsidRPr="002F5DF9">
        <w:rPr>
          <w:bCs/>
          <w:color w:val="auto"/>
          <w:sz w:val="20"/>
          <w:szCs w:val="20"/>
        </w:rPr>
        <w:t>: ……………………………………………………………………………………………………</w:t>
      </w:r>
      <w:proofErr w:type="gramStart"/>
      <w:r w:rsidRPr="002F5DF9">
        <w:rPr>
          <w:bCs/>
          <w:color w:val="auto"/>
          <w:sz w:val="20"/>
          <w:szCs w:val="20"/>
        </w:rPr>
        <w:t>…..</w:t>
      </w:r>
      <w:proofErr w:type="gramEnd"/>
    </w:p>
    <w:p w14:paraId="5B05405D" w14:textId="77777777" w:rsidR="00900A61" w:rsidRPr="002F5DF9" w:rsidRDefault="00900A61" w:rsidP="00B64968">
      <w:pPr>
        <w:pStyle w:val="ListParagraph"/>
        <w:numPr>
          <w:ilvl w:val="0"/>
          <w:numId w:val="56"/>
        </w:numPr>
        <w:spacing w:after="0" w:line="276" w:lineRule="auto"/>
        <w:rPr>
          <w:color w:val="auto"/>
          <w:sz w:val="20"/>
          <w:szCs w:val="20"/>
        </w:rPr>
      </w:pPr>
      <w:r w:rsidRPr="002F5DF9">
        <w:rPr>
          <w:b/>
          <w:bCs/>
          <w:i/>
          <w:iCs/>
          <w:color w:val="auto"/>
          <w:sz w:val="20"/>
          <w:szCs w:val="20"/>
        </w:rPr>
        <w:t>Representative of Household or minor</w:t>
      </w:r>
      <w:r w:rsidRPr="002F5DF9">
        <w:rPr>
          <w:color w:val="auto"/>
          <w:sz w:val="20"/>
          <w:szCs w:val="20"/>
        </w:rPr>
        <w:t xml:space="preserve">? </w:t>
      </w:r>
      <w:r w:rsidRPr="002F5DF9">
        <w:rPr>
          <w:color w:val="auto"/>
          <w:sz w:val="18"/>
          <w:szCs w:val="18"/>
        </w:rPr>
        <w:fldChar w:fldCharType="begin">
          <w:ffData>
            <w:name w:val=""/>
            <w:enabled/>
            <w:calcOnExit w:val="0"/>
            <w:checkBox>
              <w:sizeAuto/>
              <w:default w:val="0"/>
            </w:checkBox>
          </w:ffData>
        </w:fldChar>
      </w:r>
      <w:r w:rsidRPr="002F5DF9">
        <w:rPr>
          <w:color w:val="auto"/>
          <w:sz w:val="18"/>
          <w:szCs w:val="18"/>
        </w:rPr>
        <w:instrText xml:space="preserve"> FORMCHECKBOX </w:instrText>
      </w:r>
      <w:r w:rsidR="00AA376A">
        <w:rPr>
          <w:color w:val="auto"/>
          <w:sz w:val="18"/>
          <w:szCs w:val="18"/>
        </w:rPr>
      </w:r>
      <w:r w:rsidR="00AA376A">
        <w:rPr>
          <w:color w:val="auto"/>
          <w:sz w:val="18"/>
          <w:szCs w:val="18"/>
        </w:rPr>
        <w:fldChar w:fldCharType="separate"/>
      </w:r>
      <w:r w:rsidRPr="002F5DF9">
        <w:rPr>
          <w:color w:val="auto"/>
          <w:sz w:val="18"/>
          <w:szCs w:val="18"/>
        </w:rPr>
        <w:fldChar w:fldCharType="end"/>
      </w:r>
      <w:r w:rsidRPr="000E5338">
        <w:rPr>
          <w:color w:val="auto"/>
          <w:sz w:val="18"/>
          <w:szCs w:val="18"/>
        </w:rPr>
        <w:t xml:space="preserve"> </w:t>
      </w:r>
      <w:r w:rsidRPr="002F5DF9">
        <w:rPr>
          <w:color w:val="auto"/>
          <w:sz w:val="20"/>
          <w:szCs w:val="20"/>
        </w:rPr>
        <w:t>if ticked, provide signed /authorization to represent.</w:t>
      </w:r>
    </w:p>
    <w:p w14:paraId="738316CF" w14:textId="77777777" w:rsidR="00900A61" w:rsidRPr="002F5DF9" w:rsidRDefault="00900A61" w:rsidP="00B64968">
      <w:pPr>
        <w:pStyle w:val="ListParagraph"/>
        <w:numPr>
          <w:ilvl w:val="0"/>
          <w:numId w:val="56"/>
        </w:numPr>
        <w:spacing w:after="0" w:line="276" w:lineRule="auto"/>
        <w:rPr>
          <w:color w:val="auto"/>
          <w:sz w:val="20"/>
          <w:szCs w:val="20"/>
        </w:rPr>
      </w:pPr>
      <w:r w:rsidRPr="002F5DF9">
        <w:rPr>
          <w:b/>
          <w:bCs/>
          <w:i/>
          <w:iCs/>
          <w:color w:val="auto"/>
          <w:sz w:val="20"/>
          <w:szCs w:val="20"/>
        </w:rPr>
        <w:t>Physical address</w:t>
      </w:r>
      <w:r w:rsidRPr="002F5DF9">
        <w:rPr>
          <w:color w:val="auto"/>
          <w:sz w:val="20"/>
          <w:szCs w:val="20"/>
        </w:rPr>
        <w:t xml:space="preserve">: </w:t>
      </w:r>
      <w:r w:rsidRPr="002F5DF9">
        <w:rPr>
          <w:bCs/>
          <w:color w:val="auto"/>
          <w:sz w:val="20"/>
          <w:szCs w:val="20"/>
        </w:rPr>
        <w:t>………………………………………………………………………………………….</w:t>
      </w:r>
    </w:p>
    <w:p w14:paraId="070EFA0A" w14:textId="77777777" w:rsidR="00900A61" w:rsidRPr="002F5DF9" w:rsidRDefault="00900A61" w:rsidP="00B64968">
      <w:pPr>
        <w:pStyle w:val="ListParagraph"/>
        <w:numPr>
          <w:ilvl w:val="0"/>
          <w:numId w:val="56"/>
        </w:numPr>
        <w:spacing w:after="0" w:line="276" w:lineRule="auto"/>
        <w:rPr>
          <w:color w:val="auto"/>
          <w:sz w:val="20"/>
          <w:szCs w:val="20"/>
        </w:rPr>
      </w:pPr>
      <w:r w:rsidRPr="002F5DF9">
        <w:rPr>
          <w:b/>
          <w:bCs/>
          <w:i/>
          <w:iCs/>
          <w:color w:val="auto"/>
          <w:sz w:val="20"/>
          <w:szCs w:val="20"/>
        </w:rPr>
        <w:t>Tel.</w:t>
      </w:r>
      <w:r w:rsidRPr="002F5DF9">
        <w:rPr>
          <w:bCs/>
          <w:color w:val="auto"/>
          <w:sz w:val="20"/>
          <w:szCs w:val="20"/>
        </w:rPr>
        <w:t xml:space="preserve"> ………………………………………………………………………………………………………...</w:t>
      </w:r>
    </w:p>
    <w:p w14:paraId="649B0867" w14:textId="77777777" w:rsidR="00900A61" w:rsidRPr="002F5DF9" w:rsidRDefault="00900A61" w:rsidP="00B64968">
      <w:pPr>
        <w:pStyle w:val="ListParagraph"/>
        <w:numPr>
          <w:ilvl w:val="0"/>
          <w:numId w:val="56"/>
        </w:numPr>
        <w:spacing w:after="0" w:line="276" w:lineRule="auto"/>
        <w:rPr>
          <w:color w:val="auto"/>
          <w:sz w:val="20"/>
          <w:szCs w:val="20"/>
        </w:rPr>
      </w:pPr>
      <w:r w:rsidRPr="002F5DF9">
        <w:rPr>
          <w:b/>
          <w:bCs/>
          <w:i/>
          <w:iCs/>
          <w:color w:val="auto"/>
          <w:sz w:val="20"/>
          <w:szCs w:val="20"/>
        </w:rPr>
        <w:t>Nature &amp; ID no.</w:t>
      </w:r>
      <w:r w:rsidRPr="002F5DF9">
        <w:rPr>
          <w:color w:val="auto"/>
          <w:sz w:val="20"/>
          <w:szCs w:val="20"/>
        </w:rPr>
        <w:t xml:space="preserve">: </w:t>
      </w:r>
      <w:r w:rsidRPr="002F5DF9">
        <w:rPr>
          <w:bCs/>
          <w:color w:val="auto"/>
          <w:sz w:val="20"/>
          <w:szCs w:val="20"/>
        </w:rPr>
        <w:t>………………………………………………………………………………………</w:t>
      </w:r>
    </w:p>
    <w:p w14:paraId="2A9E4F28" w14:textId="77777777" w:rsidR="00900A61" w:rsidRPr="002F5DF9" w:rsidRDefault="00900A61" w:rsidP="00900A61">
      <w:pPr>
        <w:spacing w:line="276" w:lineRule="auto"/>
        <w:rPr>
          <w:color w:val="auto"/>
          <w:sz w:val="20"/>
          <w:szCs w:val="20"/>
        </w:rPr>
      </w:pPr>
    </w:p>
    <w:p w14:paraId="164F6F0D" w14:textId="77777777" w:rsidR="00900A61" w:rsidRPr="002F5DF9" w:rsidRDefault="00900A61" w:rsidP="00B64968">
      <w:pPr>
        <w:pStyle w:val="ListParagraph"/>
        <w:numPr>
          <w:ilvl w:val="0"/>
          <w:numId w:val="57"/>
        </w:numPr>
        <w:spacing w:after="0" w:line="276" w:lineRule="auto"/>
        <w:ind w:left="360"/>
        <w:rPr>
          <w:b/>
          <w:bCs/>
          <w:color w:val="auto"/>
          <w:sz w:val="20"/>
          <w:szCs w:val="20"/>
        </w:rPr>
      </w:pPr>
      <w:r w:rsidRPr="002F5DF9">
        <w:rPr>
          <w:b/>
          <w:bCs/>
          <w:color w:val="auto"/>
          <w:sz w:val="20"/>
          <w:szCs w:val="20"/>
        </w:rPr>
        <w:t>Nature/type and replacement cost</w:t>
      </w:r>
      <w:r w:rsidRPr="000E5338">
        <w:rPr>
          <w:rStyle w:val="FootnoteReference"/>
          <w:b/>
          <w:bCs/>
          <w:color w:val="auto"/>
          <w:sz w:val="20"/>
          <w:szCs w:val="20"/>
        </w:rPr>
        <w:footnoteReference w:id="1"/>
      </w:r>
      <w:r w:rsidRPr="000E5338">
        <w:rPr>
          <w:b/>
          <w:bCs/>
          <w:color w:val="auto"/>
          <w:sz w:val="20"/>
          <w:szCs w:val="20"/>
        </w:rPr>
        <w:t xml:space="preserve"> of the affected asset</w:t>
      </w:r>
    </w:p>
    <w:p w14:paraId="0063FE13" w14:textId="77777777" w:rsidR="00900A61" w:rsidRPr="002F5DF9" w:rsidRDefault="00900A61" w:rsidP="00900A61">
      <w:pPr>
        <w:spacing w:line="276" w:lineRule="auto"/>
        <w:rPr>
          <w:color w:val="auto"/>
          <w:sz w:val="20"/>
          <w:szCs w:val="20"/>
        </w:rPr>
      </w:pPr>
    </w:p>
    <w:tbl>
      <w:tblPr>
        <w:tblStyle w:val="TableGrid0"/>
        <w:tblW w:w="10836" w:type="dxa"/>
        <w:tblInd w:w="-905" w:type="dxa"/>
        <w:tblLook w:val="04A0" w:firstRow="1" w:lastRow="0" w:firstColumn="1" w:lastColumn="0" w:noHBand="0" w:noVBand="1"/>
      </w:tblPr>
      <w:tblGrid>
        <w:gridCol w:w="533"/>
        <w:gridCol w:w="2263"/>
        <w:gridCol w:w="13"/>
        <w:gridCol w:w="2951"/>
        <w:gridCol w:w="720"/>
        <w:gridCol w:w="1454"/>
        <w:gridCol w:w="2902"/>
      </w:tblGrid>
      <w:tr w:rsidR="00900A61" w:rsidRPr="002F5DF9" w14:paraId="42C29161" w14:textId="77777777" w:rsidTr="00A671BD">
        <w:tc>
          <w:tcPr>
            <w:tcW w:w="533" w:type="dxa"/>
          </w:tcPr>
          <w:p w14:paraId="1716C2CC" w14:textId="77777777" w:rsidR="00900A61" w:rsidRPr="002F5DF9" w:rsidRDefault="00900A61" w:rsidP="00A671BD">
            <w:pPr>
              <w:spacing w:line="276" w:lineRule="auto"/>
              <w:jc w:val="center"/>
              <w:rPr>
                <w:b/>
                <w:bCs/>
                <w:i/>
                <w:iCs/>
                <w:color w:val="auto"/>
                <w:sz w:val="20"/>
                <w:szCs w:val="20"/>
              </w:rPr>
            </w:pPr>
            <w:r w:rsidRPr="002F5DF9">
              <w:rPr>
                <w:b/>
                <w:bCs/>
                <w:i/>
                <w:iCs/>
                <w:color w:val="auto"/>
                <w:sz w:val="20"/>
                <w:szCs w:val="20"/>
              </w:rPr>
              <w:t>No.</w:t>
            </w:r>
          </w:p>
        </w:tc>
        <w:tc>
          <w:tcPr>
            <w:tcW w:w="2263" w:type="dxa"/>
          </w:tcPr>
          <w:p w14:paraId="5F3BBFCF" w14:textId="77777777" w:rsidR="00900A61" w:rsidRPr="002F5DF9" w:rsidRDefault="00900A61" w:rsidP="00A671BD">
            <w:pPr>
              <w:spacing w:line="276" w:lineRule="auto"/>
              <w:jc w:val="center"/>
              <w:rPr>
                <w:b/>
                <w:bCs/>
                <w:i/>
                <w:iCs/>
                <w:color w:val="auto"/>
                <w:sz w:val="20"/>
                <w:szCs w:val="20"/>
              </w:rPr>
            </w:pPr>
            <w:r w:rsidRPr="002F5DF9">
              <w:rPr>
                <w:b/>
                <w:bCs/>
                <w:i/>
                <w:iCs/>
                <w:color w:val="auto"/>
                <w:sz w:val="20"/>
                <w:szCs w:val="20"/>
              </w:rPr>
              <w:t>Nature of affected asset</w:t>
            </w:r>
          </w:p>
        </w:tc>
        <w:tc>
          <w:tcPr>
            <w:tcW w:w="2964" w:type="dxa"/>
            <w:gridSpan w:val="2"/>
          </w:tcPr>
          <w:p w14:paraId="123A5D26" w14:textId="77777777" w:rsidR="00900A61" w:rsidRPr="002F5DF9" w:rsidRDefault="00900A61" w:rsidP="00A671BD">
            <w:pPr>
              <w:spacing w:line="276" w:lineRule="auto"/>
              <w:jc w:val="center"/>
              <w:rPr>
                <w:b/>
                <w:bCs/>
                <w:i/>
                <w:iCs/>
                <w:color w:val="auto"/>
                <w:sz w:val="20"/>
                <w:szCs w:val="20"/>
              </w:rPr>
            </w:pPr>
            <w:r w:rsidRPr="002F5DF9">
              <w:rPr>
                <w:b/>
                <w:bCs/>
                <w:i/>
                <w:iCs/>
                <w:color w:val="auto"/>
                <w:sz w:val="20"/>
                <w:szCs w:val="20"/>
              </w:rPr>
              <w:t>Characteristics/Quantity/Size of the affected asset</w:t>
            </w:r>
          </w:p>
        </w:tc>
        <w:tc>
          <w:tcPr>
            <w:tcW w:w="720" w:type="dxa"/>
          </w:tcPr>
          <w:p w14:paraId="6414248A" w14:textId="77777777" w:rsidR="00900A61" w:rsidRPr="002F5DF9" w:rsidRDefault="00900A61" w:rsidP="00A671BD">
            <w:pPr>
              <w:spacing w:line="276" w:lineRule="auto"/>
              <w:jc w:val="center"/>
              <w:rPr>
                <w:b/>
                <w:bCs/>
                <w:color w:val="auto"/>
                <w:sz w:val="20"/>
                <w:szCs w:val="20"/>
              </w:rPr>
            </w:pPr>
            <w:r w:rsidRPr="002F5DF9">
              <w:rPr>
                <w:b/>
                <w:bCs/>
                <w:color w:val="auto"/>
                <w:sz w:val="20"/>
                <w:szCs w:val="20"/>
              </w:rPr>
              <w:t>Tick</w:t>
            </w:r>
          </w:p>
        </w:tc>
        <w:tc>
          <w:tcPr>
            <w:tcW w:w="1454" w:type="dxa"/>
          </w:tcPr>
          <w:p w14:paraId="73CAA2A3" w14:textId="77777777" w:rsidR="00900A61" w:rsidRPr="002F5DF9" w:rsidRDefault="00900A61" w:rsidP="00A671BD">
            <w:pPr>
              <w:spacing w:line="276" w:lineRule="auto"/>
              <w:jc w:val="center"/>
              <w:rPr>
                <w:b/>
                <w:bCs/>
                <w:i/>
                <w:iCs/>
                <w:color w:val="auto"/>
                <w:sz w:val="20"/>
                <w:szCs w:val="20"/>
              </w:rPr>
            </w:pPr>
            <w:r w:rsidRPr="002F5DF9">
              <w:rPr>
                <w:b/>
                <w:bCs/>
                <w:i/>
                <w:iCs/>
                <w:color w:val="auto"/>
                <w:sz w:val="20"/>
                <w:szCs w:val="20"/>
              </w:rPr>
              <w:t>Nominal value ($)</w:t>
            </w:r>
          </w:p>
        </w:tc>
        <w:tc>
          <w:tcPr>
            <w:tcW w:w="2902" w:type="dxa"/>
          </w:tcPr>
          <w:p w14:paraId="3FCE459F" w14:textId="77777777" w:rsidR="00900A61" w:rsidRPr="002F5DF9" w:rsidRDefault="00900A61" w:rsidP="00A671BD">
            <w:pPr>
              <w:spacing w:line="276" w:lineRule="auto"/>
              <w:jc w:val="center"/>
              <w:rPr>
                <w:b/>
                <w:bCs/>
                <w:i/>
                <w:iCs/>
                <w:color w:val="auto"/>
                <w:sz w:val="20"/>
                <w:szCs w:val="20"/>
              </w:rPr>
            </w:pPr>
            <w:r w:rsidRPr="002F5DF9">
              <w:rPr>
                <w:b/>
                <w:bCs/>
                <w:i/>
                <w:iCs/>
                <w:color w:val="auto"/>
                <w:sz w:val="20"/>
                <w:szCs w:val="20"/>
              </w:rPr>
              <w:t>Agreed compensation</w:t>
            </w:r>
          </w:p>
          <w:p w14:paraId="6751A8B8" w14:textId="77777777" w:rsidR="00900A61" w:rsidRPr="002F5DF9" w:rsidRDefault="00900A61" w:rsidP="00A671BD">
            <w:pPr>
              <w:spacing w:line="276" w:lineRule="auto"/>
              <w:jc w:val="center"/>
              <w:rPr>
                <w:b/>
                <w:bCs/>
                <w:i/>
                <w:iCs/>
                <w:color w:val="auto"/>
                <w:sz w:val="20"/>
                <w:szCs w:val="20"/>
              </w:rPr>
            </w:pPr>
            <w:r w:rsidRPr="002F5DF9">
              <w:rPr>
                <w:b/>
                <w:bCs/>
                <w:i/>
                <w:iCs/>
                <w:color w:val="auto"/>
                <w:sz w:val="20"/>
                <w:szCs w:val="20"/>
              </w:rPr>
              <w:t>(Amount in real value &amp;/or in-kind)</w:t>
            </w:r>
          </w:p>
        </w:tc>
      </w:tr>
      <w:tr w:rsidR="00900A61" w:rsidRPr="002F5DF9" w14:paraId="00D97650" w14:textId="77777777" w:rsidTr="00A671BD">
        <w:tc>
          <w:tcPr>
            <w:tcW w:w="533" w:type="dxa"/>
          </w:tcPr>
          <w:p w14:paraId="3D501DB7" w14:textId="77777777" w:rsidR="00900A61" w:rsidRPr="002F5DF9" w:rsidRDefault="00900A61" w:rsidP="00A671BD">
            <w:pPr>
              <w:spacing w:line="276" w:lineRule="auto"/>
              <w:rPr>
                <w:color w:val="auto"/>
                <w:sz w:val="20"/>
                <w:szCs w:val="20"/>
              </w:rPr>
            </w:pPr>
          </w:p>
        </w:tc>
        <w:tc>
          <w:tcPr>
            <w:tcW w:w="2263" w:type="dxa"/>
          </w:tcPr>
          <w:p w14:paraId="4590C966" w14:textId="77777777" w:rsidR="00900A61" w:rsidRPr="002F5DF9" w:rsidRDefault="00900A61" w:rsidP="00A671BD">
            <w:pPr>
              <w:spacing w:line="276" w:lineRule="auto"/>
              <w:rPr>
                <w:color w:val="auto"/>
                <w:sz w:val="20"/>
                <w:szCs w:val="20"/>
              </w:rPr>
            </w:pPr>
            <w:r w:rsidRPr="002F5DF9">
              <w:rPr>
                <w:color w:val="auto"/>
                <w:sz w:val="20"/>
                <w:szCs w:val="20"/>
              </w:rPr>
              <w:t xml:space="preserve">Land </w:t>
            </w:r>
          </w:p>
        </w:tc>
        <w:tc>
          <w:tcPr>
            <w:tcW w:w="2964" w:type="dxa"/>
            <w:gridSpan w:val="2"/>
          </w:tcPr>
          <w:p w14:paraId="5E8B38AD" w14:textId="77777777" w:rsidR="00900A61" w:rsidRPr="002F5DF9" w:rsidRDefault="00900A61" w:rsidP="00A671BD">
            <w:pPr>
              <w:spacing w:line="276" w:lineRule="auto"/>
              <w:jc w:val="center"/>
              <w:rPr>
                <w:color w:val="auto"/>
                <w:sz w:val="18"/>
                <w:szCs w:val="18"/>
              </w:rPr>
            </w:pPr>
          </w:p>
        </w:tc>
        <w:tc>
          <w:tcPr>
            <w:tcW w:w="720" w:type="dxa"/>
          </w:tcPr>
          <w:p w14:paraId="1E0A30E6" w14:textId="77777777" w:rsidR="00900A61" w:rsidRPr="000E5338" w:rsidRDefault="00900A61" w:rsidP="00A671BD">
            <w:pPr>
              <w:spacing w:line="276" w:lineRule="auto"/>
              <w:jc w:val="center"/>
              <w:rPr>
                <w:color w:val="auto"/>
                <w:sz w:val="20"/>
                <w:szCs w:val="20"/>
              </w:rPr>
            </w:pPr>
            <w:r w:rsidRPr="002F5DF9">
              <w:rPr>
                <w:color w:val="auto"/>
                <w:sz w:val="18"/>
                <w:szCs w:val="18"/>
              </w:rPr>
              <w:fldChar w:fldCharType="begin">
                <w:ffData>
                  <w:name w:val=""/>
                  <w:enabled/>
                  <w:calcOnExit w:val="0"/>
                  <w:checkBox>
                    <w:sizeAuto/>
                    <w:default w:val="0"/>
                  </w:checkBox>
                </w:ffData>
              </w:fldChar>
            </w:r>
            <w:r w:rsidRPr="002F5DF9">
              <w:rPr>
                <w:color w:val="auto"/>
                <w:sz w:val="18"/>
                <w:szCs w:val="18"/>
              </w:rPr>
              <w:instrText xml:space="preserve"> FORMCHECKBOX </w:instrText>
            </w:r>
            <w:r w:rsidR="00AA376A">
              <w:rPr>
                <w:color w:val="auto"/>
                <w:sz w:val="18"/>
                <w:szCs w:val="18"/>
              </w:rPr>
            </w:r>
            <w:r w:rsidR="00AA376A">
              <w:rPr>
                <w:color w:val="auto"/>
                <w:sz w:val="18"/>
                <w:szCs w:val="18"/>
              </w:rPr>
              <w:fldChar w:fldCharType="separate"/>
            </w:r>
            <w:r w:rsidRPr="002F5DF9">
              <w:rPr>
                <w:color w:val="auto"/>
                <w:sz w:val="18"/>
                <w:szCs w:val="18"/>
              </w:rPr>
              <w:fldChar w:fldCharType="end"/>
            </w:r>
          </w:p>
        </w:tc>
        <w:tc>
          <w:tcPr>
            <w:tcW w:w="1454" w:type="dxa"/>
          </w:tcPr>
          <w:p w14:paraId="08029830" w14:textId="77777777" w:rsidR="00900A61" w:rsidRPr="002F5DF9" w:rsidRDefault="00900A61" w:rsidP="00A671BD">
            <w:pPr>
              <w:spacing w:line="276" w:lineRule="auto"/>
              <w:rPr>
                <w:color w:val="auto"/>
                <w:sz w:val="20"/>
                <w:szCs w:val="20"/>
              </w:rPr>
            </w:pPr>
          </w:p>
        </w:tc>
        <w:tc>
          <w:tcPr>
            <w:tcW w:w="2902" w:type="dxa"/>
          </w:tcPr>
          <w:p w14:paraId="6695187E" w14:textId="77777777" w:rsidR="00900A61" w:rsidRPr="002F5DF9" w:rsidRDefault="00900A61" w:rsidP="00A671BD">
            <w:pPr>
              <w:spacing w:line="276" w:lineRule="auto"/>
              <w:rPr>
                <w:color w:val="auto"/>
                <w:sz w:val="20"/>
                <w:szCs w:val="20"/>
              </w:rPr>
            </w:pPr>
          </w:p>
        </w:tc>
      </w:tr>
      <w:tr w:rsidR="00900A61" w:rsidRPr="002F5DF9" w14:paraId="3FF3688E" w14:textId="77777777" w:rsidTr="00A671BD">
        <w:tc>
          <w:tcPr>
            <w:tcW w:w="533" w:type="dxa"/>
          </w:tcPr>
          <w:p w14:paraId="319C9B0D" w14:textId="77777777" w:rsidR="00900A61" w:rsidRPr="002F5DF9" w:rsidRDefault="00900A61" w:rsidP="00A671BD">
            <w:pPr>
              <w:spacing w:line="276" w:lineRule="auto"/>
              <w:rPr>
                <w:color w:val="auto"/>
                <w:sz w:val="20"/>
                <w:szCs w:val="20"/>
              </w:rPr>
            </w:pPr>
          </w:p>
        </w:tc>
        <w:tc>
          <w:tcPr>
            <w:tcW w:w="2263" w:type="dxa"/>
          </w:tcPr>
          <w:p w14:paraId="5FF52035" w14:textId="77777777" w:rsidR="00900A61" w:rsidRPr="002F5DF9" w:rsidRDefault="00900A61" w:rsidP="00A671BD">
            <w:pPr>
              <w:spacing w:line="276" w:lineRule="auto"/>
              <w:rPr>
                <w:color w:val="auto"/>
                <w:sz w:val="20"/>
                <w:szCs w:val="20"/>
              </w:rPr>
            </w:pPr>
            <w:r w:rsidRPr="002F5DF9">
              <w:rPr>
                <w:color w:val="auto"/>
                <w:sz w:val="20"/>
                <w:szCs w:val="20"/>
              </w:rPr>
              <w:t>Built land</w:t>
            </w:r>
          </w:p>
        </w:tc>
        <w:tc>
          <w:tcPr>
            <w:tcW w:w="2964" w:type="dxa"/>
            <w:gridSpan w:val="2"/>
          </w:tcPr>
          <w:p w14:paraId="59E17877" w14:textId="77777777" w:rsidR="00900A61" w:rsidRPr="002F5DF9" w:rsidRDefault="00900A61" w:rsidP="00A671BD">
            <w:pPr>
              <w:spacing w:line="276" w:lineRule="auto"/>
              <w:jc w:val="center"/>
              <w:rPr>
                <w:color w:val="auto"/>
                <w:sz w:val="18"/>
                <w:szCs w:val="18"/>
              </w:rPr>
            </w:pPr>
          </w:p>
        </w:tc>
        <w:tc>
          <w:tcPr>
            <w:tcW w:w="720" w:type="dxa"/>
          </w:tcPr>
          <w:p w14:paraId="39D76245" w14:textId="77777777" w:rsidR="00900A61" w:rsidRPr="000E5338" w:rsidRDefault="00900A61" w:rsidP="00A671BD">
            <w:pPr>
              <w:spacing w:line="276" w:lineRule="auto"/>
              <w:jc w:val="center"/>
              <w:rPr>
                <w:color w:val="auto"/>
                <w:sz w:val="20"/>
                <w:szCs w:val="20"/>
              </w:rPr>
            </w:pPr>
            <w:r w:rsidRPr="002F5DF9">
              <w:rPr>
                <w:color w:val="auto"/>
                <w:sz w:val="18"/>
                <w:szCs w:val="18"/>
              </w:rPr>
              <w:fldChar w:fldCharType="begin">
                <w:ffData>
                  <w:name w:val=""/>
                  <w:enabled/>
                  <w:calcOnExit w:val="0"/>
                  <w:checkBox>
                    <w:sizeAuto/>
                    <w:default w:val="0"/>
                  </w:checkBox>
                </w:ffData>
              </w:fldChar>
            </w:r>
            <w:r w:rsidRPr="002F5DF9">
              <w:rPr>
                <w:color w:val="auto"/>
                <w:sz w:val="18"/>
                <w:szCs w:val="18"/>
              </w:rPr>
              <w:instrText xml:space="preserve"> FORMCHECKBOX </w:instrText>
            </w:r>
            <w:r w:rsidR="00AA376A">
              <w:rPr>
                <w:color w:val="auto"/>
                <w:sz w:val="18"/>
                <w:szCs w:val="18"/>
              </w:rPr>
            </w:r>
            <w:r w:rsidR="00AA376A">
              <w:rPr>
                <w:color w:val="auto"/>
                <w:sz w:val="18"/>
                <w:szCs w:val="18"/>
              </w:rPr>
              <w:fldChar w:fldCharType="separate"/>
            </w:r>
            <w:r w:rsidRPr="002F5DF9">
              <w:rPr>
                <w:color w:val="auto"/>
                <w:sz w:val="18"/>
                <w:szCs w:val="18"/>
              </w:rPr>
              <w:fldChar w:fldCharType="end"/>
            </w:r>
          </w:p>
        </w:tc>
        <w:tc>
          <w:tcPr>
            <w:tcW w:w="1454" w:type="dxa"/>
          </w:tcPr>
          <w:p w14:paraId="16E1C045" w14:textId="77777777" w:rsidR="00900A61" w:rsidRPr="002F5DF9" w:rsidRDefault="00900A61" w:rsidP="00A671BD">
            <w:pPr>
              <w:spacing w:line="276" w:lineRule="auto"/>
              <w:rPr>
                <w:color w:val="auto"/>
                <w:sz w:val="20"/>
                <w:szCs w:val="20"/>
              </w:rPr>
            </w:pPr>
          </w:p>
        </w:tc>
        <w:tc>
          <w:tcPr>
            <w:tcW w:w="2902" w:type="dxa"/>
          </w:tcPr>
          <w:p w14:paraId="6D99CA51" w14:textId="77777777" w:rsidR="00900A61" w:rsidRPr="002F5DF9" w:rsidRDefault="00900A61" w:rsidP="00A671BD">
            <w:pPr>
              <w:spacing w:line="276" w:lineRule="auto"/>
              <w:rPr>
                <w:color w:val="auto"/>
                <w:sz w:val="20"/>
                <w:szCs w:val="20"/>
              </w:rPr>
            </w:pPr>
          </w:p>
        </w:tc>
      </w:tr>
      <w:tr w:rsidR="00900A61" w:rsidRPr="002F5DF9" w14:paraId="79C7FF1F" w14:textId="77777777" w:rsidTr="00A671BD">
        <w:tc>
          <w:tcPr>
            <w:tcW w:w="533" w:type="dxa"/>
          </w:tcPr>
          <w:p w14:paraId="77FEF569" w14:textId="77777777" w:rsidR="00900A61" w:rsidRPr="002F5DF9" w:rsidRDefault="00900A61" w:rsidP="00A671BD">
            <w:pPr>
              <w:spacing w:line="276" w:lineRule="auto"/>
              <w:rPr>
                <w:color w:val="auto"/>
                <w:sz w:val="20"/>
                <w:szCs w:val="20"/>
              </w:rPr>
            </w:pPr>
          </w:p>
        </w:tc>
        <w:tc>
          <w:tcPr>
            <w:tcW w:w="2276" w:type="dxa"/>
            <w:gridSpan w:val="2"/>
          </w:tcPr>
          <w:p w14:paraId="0B19B795" w14:textId="77777777" w:rsidR="00900A61" w:rsidRPr="002F5DF9" w:rsidRDefault="00900A61" w:rsidP="00A671BD">
            <w:pPr>
              <w:spacing w:line="276" w:lineRule="auto"/>
              <w:rPr>
                <w:color w:val="auto"/>
                <w:sz w:val="20"/>
                <w:szCs w:val="20"/>
              </w:rPr>
            </w:pPr>
            <w:r w:rsidRPr="002F5DF9">
              <w:rPr>
                <w:color w:val="auto"/>
                <w:sz w:val="20"/>
                <w:szCs w:val="20"/>
              </w:rPr>
              <w:t>Residential building (primary residence)</w:t>
            </w:r>
          </w:p>
        </w:tc>
        <w:tc>
          <w:tcPr>
            <w:tcW w:w="2951" w:type="dxa"/>
          </w:tcPr>
          <w:p w14:paraId="74A47B1C" w14:textId="77777777" w:rsidR="00900A61" w:rsidRPr="002F5DF9" w:rsidRDefault="00900A61" w:rsidP="00A671BD">
            <w:pPr>
              <w:spacing w:line="276" w:lineRule="auto"/>
              <w:jc w:val="center"/>
              <w:rPr>
                <w:color w:val="auto"/>
                <w:sz w:val="18"/>
                <w:szCs w:val="18"/>
              </w:rPr>
            </w:pPr>
          </w:p>
        </w:tc>
        <w:tc>
          <w:tcPr>
            <w:tcW w:w="720" w:type="dxa"/>
          </w:tcPr>
          <w:p w14:paraId="6513D2E9" w14:textId="77777777" w:rsidR="00900A61" w:rsidRPr="000E5338" w:rsidRDefault="00900A61" w:rsidP="00A671BD">
            <w:pPr>
              <w:spacing w:line="276" w:lineRule="auto"/>
              <w:jc w:val="center"/>
              <w:rPr>
                <w:color w:val="auto"/>
                <w:sz w:val="18"/>
                <w:szCs w:val="18"/>
              </w:rPr>
            </w:pPr>
            <w:r w:rsidRPr="002F5DF9">
              <w:rPr>
                <w:color w:val="auto"/>
                <w:sz w:val="18"/>
                <w:szCs w:val="18"/>
              </w:rPr>
              <w:fldChar w:fldCharType="begin">
                <w:ffData>
                  <w:name w:val=""/>
                  <w:enabled/>
                  <w:calcOnExit w:val="0"/>
                  <w:checkBox>
                    <w:sizeAuto/>
                    <w:default w:val="0"/>
                  </w:checkBox>
                </w:ffData>
              </w:fldChar>
            </w:r>
            <w:r w:rsidRPr="002F5DF9">
              <w:rPr>
                <w:color w:val="auto"/>
                <w:sz w:val="18"/>
                <w:szCs w:val="18"/>
              </w:rPr>
              <w:instrText xml:space="preserve"> FORMCHECKBOX </w:instrText>
            </w:r>
            <w:r w:rsidR="00AA376A">
              <w:rPr>
                <w:color w:val="auto"/>
                <w:sz w:val="18"/>
                <w:szCs w:val="18"/>
              </w:rPr>
            </w:r>
            <w:r w:rsidR="00AA376A">
              <w:rPr>
                <w:color w:val="auto"/>
                <w:sz w:val="18"/>
                <w:szCs w:val="18"/>
              </w:rPr>
              <w:fldChar w:fldCharType="separate"/>
            </w:r>
            <w:r w:rsidRPr="002F5DF9">
              <w:rPr>
                <w:color w:val="auto"/>
                <w:sz w:val="18"/>
                <w:szCs w:val="18"/>
              </w:rPr>
              <w:fldChar w:fldCharType="end"/>
            </w:r>
          </w:p>
        </w:tc>
        <w:tc>
          <w:tcPr>
            <w:tcW w:w="1454" w:type="dxa"/>
          </w:tcPr>
          <w:p w14:paraId="448F2AA8" w14:textId="77777777" w:rsidR="00900A61" w:rsidRPr="002F5DF9" w:rsidRDefault="00900A61" w:rsidP="00A671BD">
            <w:pPr>
              <w:spacing w:line="276" w:lineRule="auto"/>
              <w:rPr>
                <w:color w:val="auto"/>
                <w:sz w:val="20"/>
                <w:szCs w:val="20"/>
              </w:rPr>
            </w:pPr>
          </w:p>
        </w:tc>
        <w:tc>
          <w:tcPr>
            <w:tcW w:w="2902" w:type="dxa"/>
          </w:tcPr>
          <w:p w14:paraId="43644C18" w14:textId="77777777" w:rsidR="00900A61" w:rsidRPr="002F5DF9" w:rsidRDefault="00900A61" w:rsidP="00A671BD">
            <w:pPr>
              <w:spacing w:line="276" w:lineRule="auto"/>
              <w:rPr>
                <w:color w:val="auto"/>
                <w:sz w:val="20"/>
                <w:szCs w:val="20"/>
              </w:rPr>
            </w:pPr>
          </w:p>
        </w:tc>
      </w:tr>
      <w:tr w:rsidR="00900A61" w:rsidRPr="002F5DF9" w14:paraId="5BBA5A0D" w14:textId="77777777" w:rsidTr="00A671BD">
        <w:tc>
          <w:tcPr>
            <w:tcW w:w="533" w:type="dxa"/>
          </w:tcPr>
          <w:p w14:paraId="08933044" w14:textId="77777777" w:rsidR="00900A61" w:rsidRPr="002F5DF9" w:rsidRDefault="00900A61" w:rsidP="00A671BD">
            <w:pPr>
              <w:spacing w:line="276" w:lineRule="auto"/>
              <w:rPr>
                <w:color w:val="auto"/>
                <w:sz w:val="20"/>
                <w:szCs w:val="20"/>
              </w:rPr>
            </w:pPr>
          </w:p>
        </w:tc>
        <w:tc>
          <w:tcPr>
            <w:tcW w:w="2276" w:type="dxa"/>
            <w:gridSpan w:val="2"/>
          </w:tcPr>
          <w:p w14:paraId="11AF58AD" w14:textId="77777777" w:rsidR="00900A61" w:rsidRPr="002F5DF9" w:rsidRDefault="00900A61" w:rsidP="00A671BD">
            <w:pPr>
              <w:spacing w:line="276" w:lineRule="auto"/>
              <w:rPr>
                <w:color w:val="auto"/>
                <w:sz w:val="20"/>
                <w:szCs w:val="20"/>
              </w:rPr>
            </w:pPr>
            <w:r w:rsidRPr="002F5DF9">
              <w:rPr>
                <w:color w:val="auto"/>
                <w:sz w:val="20"/>
                <w:szCs w:val="20"/>
              </w:rPr>
              <w:t>Building in rent</w:t>
            </w:r>
          </w:p>
        </w:tc>
        <w:tc>
          <w:tcPr>
            <w:tcW w:w="2951" w:type="dxa"/>
          </w:tcPr>
          <w:p w14:paraId="0EE9B2A0" w14:textId="77777777" w:rsidR="00900A61" w:rsidRPr="002F5DF9" w:rsidRDefault="00900A61" w:rsidP="00A671BD">
            <w:pPr>
              <w:spacing w:line="276" w:lineRule="auto"/>
              <w:jc w:val="center"/>
              <w:rPr>
                <w:color w:val="auto"/>
                <w:sz w:val="18"/>
                <w:szCs w:val="18"/>
              </w:rPr>
            </w:pPr>
          </w:p>
        </w:tc>
        <w:tc>
          <w:tcPr>
            <w:tcW w:w="720" w:type="dxa"/>
          </w:tcPr>
          <w:p w14:paraId="36766C6F" w14:textId="77777777" w:rsidR="00900A61" w:rsidRPr="000E5338" w:rsidRDefault="00900A61" w:rsidP="00A671BD">
            <w:pPr>
              <w:spacing w:line="276" w:lineRule="auto"/>
              <w:jc w:val="center"/>
              <w:rPr>
                <w:color w:val="auto"/>
                <w:sz w:val="18"/>
                <w:szCs w:val="18"/>
              </w:rPr>
            </w:pPr>
            <w:r w:rsidRPr="002F5DF9">
              <w:rPr>
                <w:color w:val="auto"/>
                <w:sz w:val="18"/>
                <w:szCs w:val="18"/>
              </w:rPr>
              <w:fldChar w:fldCharType="begin">
                <w:ffData>
                  <w:name w:val=""/>
                  <w:enabled/>
                  <w:calcOnExit w:val="0"/>
                  <w:checkBox>
                    <w:sizeAuto/>
                    <w:default w:val="0"/>
                  </w:checkBox>
                </w:ffData>
              </w:fldChar>
            </w:r>
            <w:r w:rsidRPr="002F5DF9">
              <w:rPr>
                <w:color w:val="auto"/>
                <w:sz w:val="18"/>
                <w:szCs w:val="18"/>
              </w:rPr>
              <w:instrText xml:space="preserve"> FORMCHECKBOX </w:instrText>
            </w:r>
            <w:r w:rsidR="00AA376A">
              <w:rPr>
                <w:color w:val="auto"/>
                <w:sz w:val="18"/>
                <w:szCs w:val="18"/>
              </w:rPr>
            </w:r>
            <w:r w:rsidR="00AA376A">
              <w:rPr>
                <w:color w:val="auto"/>
                <w:sz w:val="18"/>
                <w:szCs w:val="18"/>
              </w:rPr>
              <w:fldChar w:fldCharType="separate"/>
            </w:r>
            <w:r w:rsidRPr="002F5DF9">
              <w:rPr>
                <w:color w:val="auto"/>
                <w:sz w:val="18"/>
                <w:szCs w:val="18"/>
              </w:rPr>
              <w:fldChar w:fldCharType="end"/>
            </w:r>
          </w:p>
        </w:tc>
        <w:tc>
          <w:tcPr>
            <w:tcW w:w="1454" w:type="dxa"/>
          </w:tcPr>
          <w:p w14:paraId="782A9CA9" w14:textId="77777777" w:rsidR="00900A61" w:rsidRPr="002F5DF9" w:rsidRDefault="00900A61" w:rsidP="00A671BD">
            <w:pPr>
              <w:spacing w:line="276" w:lineRule="auto"/>
              <w:rPr>
                <w:color w:val="auto"/>
                <w:sz w:val="20"/>
                <w:szCs w:val="20"/>
              </w:rPr>
            </w:pPr>
          </w:p>
        </w:tc>
        <w:tc>
          <w:tcPr>
            <w:tcW w:w="2902" w:type="dxa"/>
          </w:tcPr>
          <w:p w14:paraId="15C90465" w14:textId="77777777" w:rsidR="00900A61" w:rsidRPr="002F5DF9" w:rsidRDefault="00900A61" w:rsidP="00A671BD">
            <w:pPr>
              <w:spacing w:line="276" w:lineRule="auto"/>
              <w:rPr>
                <w:color w:val="auto"/>
                <w:sz w:val="20"/>
                <w:szCs w:val="20"/>
              </w:rPr>
            </w:pPr>
          </w:p>
        </w:tc>
      </w:tr>
      <w:tr w:rsidR="00900A61" w:rsidRPr="002F5DF9" w14:paraId="7E96BBA1" w14:textId="77777777" w:rsidTr="00A671BD">
        <w:tc>
          <w:tcPr>
            <w:tcW w:w="533" w:type="dxa"/>
          </w:tcPr>
          <w:p w14:paraId="171D89E1" w14:textId="77777777" w:rsidR="00900A61" w:rsidRPr="002F5DF9" w:rsidRDefault="00900A61" w:rsidP="00A671BD">
            <w:pPr>
              <w:spacing w:line="276" w:lineRule="auto"/>
              <w:rPr>
                <w:color w:val="auto"/>
                <w:sz w:val="20"/>
                <w:szCs w:val="20"/>
              </w:rPr>
            </w:pPr>
          </w:p>
        </w:tc>
        <w:tc>
          <w:tcPr>
            <w:tcW w:w="2263" w:type="dxa"/>
          </w:tcPr>
          <w:p w14:paraId="633F3874" w14:textId="77777777" w:rsidR="00900A61" w:rsidRPr="002F5DF9" w:rsidRDefault="00900A61" w:rsidP="00A671BD">
            <w:pPr>
              <w:spacing w:line="276" w:lineRule="auto"/>
              <w:rPr>
                <w:color w:val="auto"/>
                <w:sz w:val="20"/>
                <w:szCs w:val="20"/>
              </w:rPr>
            </w:pPr>
            <w:r w:rsidRPr="002F5DF9">
              <w:rPr>
                <w:color w:val="auto"/>
                <w:sz w:val="20"/>
                <w:szCs w:val="20"/>
              </w:rPr>
              <w:t>Shop</w:t>
            </w:r>
          </w:p>
        </w:tc>
        <w:tc>
          <w:tcPr>
            <w:tcW w:w="2964" w:type="dxa"/>
            <w:gridSpan w:val="2"/>
          </w:tcPr>
          <w:p w14:paraId="0B65B16E" w14:textId="77777777" w:rsidR="00900A61" w:rsidRPr="002F5DF9" w:rsidRDefault="00900A61" w:rsidP="00A671BD">
            <w:pPr>
              <w:spacing w:line="276" w:lineRule="auto"/>
              <w:jc w:val="center"/>
              <w:rPr>
                <w:color w:val="auto"/>
                <w:sz w:val="18"/>
                <w:szCs w:val="18"/>
              </w:rPr>
            </w:pPr>
          </w:p>
        </w:tc>
        <w:tc>
          <w:tcPr>
            <w:tcW w:w="720" w:type="dxa"/>
          </w:tcPr>
          <w:p w14:paraId="57548307" w14:textId="77777777" w:rsidR="00900A61" w:rsidRPr="000E5338" w:rsidRDefault="00900A61" w:rsidP="00A671BD">
            <w:pPr>
              <w:spacing w:line="276" w:lineRule="auto"/>
              <w:jc w:val="center"/>
              <w:rPr>
                <w:color w:val="auto"/>
                <w:sz w:val="20"/>
                <w:szCs w:val="20"/>
              </w:rPr>
            </w:pPr>
            <w:r w:rsidRPr="002F5DF9">
              <w:rPr>
                <w:color w:val="auto"/>
                <w:sz w:val="18"/>
                <w:szCs w:val="18"/>
              </w:rPr>
              <w:fldChar w:fldCharType="begin">
                <w:ffData>
                  <w:name w:val=""/>
                  <w:enabled/>
                  <w:calcOnExit w:val="0"/>
                  <w:checkBox>
                    <w:sizeAuto/>
                    <w:default w:val="0"/>
                  </w:checkBox>
                </w:ffData>
              </w:fldChar>
            </w:r>
            <w:r w:rsidRPr="002F5DF9">
              <w:rPr>
                <w:color w:val="auto"/>
                <w:sz w:val="18"/>
                <w:szCs w:val="18"/>
              </w:rPr>
              <w:instrText xml:space="preserve"> FORMCHECKBOX </w:instrText>
            </w:r>
            <w:r w:rsidR="00AA376A">
              <w:rPr>
                <w:color w:val="auto"/>
                <w:sz w:val="18"/>
                <w:szCs w:val="18"/>
              </w:rPr>
            </w:r>
            <w:r w:rsidR="00AA376A">
              <w:rPr>
                <w:color w:val="auto"/>
                <w:sz w:val="18"/>
                <w:szCs w:val="18"/>
              </w:rPr>
              <w:fldChar w:fldCharType="separate"/>
            </w:r>
            <w:r w:rsidRPr="002F5DF9">
              <w:rPr>
                <w:color w:val="auto"/>
                <w:sz w:val="18"/>
                <w:szCs w:val="18"/>
              </w:rPr>
              <w:fldChar w:fldCharType="end"/>
            </w:r>
          </w:p>
        </w:tc>
        <w:tc>
          <w:tcPr>
            <w:tcW w:w="1454" w:type="dxa"/>
          </w:tcPr>
          <w:p w14:paraId="60339AFA" w14:textId="77777777" w:rsidR="00900A61" w:rsidRPr="002F5DF9" w:rsidRDefault="00900A61" w:rsidP="00A671BD">
            <w:pPr>
              <w:spacing w:line="276" w:lineRule="auto"/>
              <w:rPr>
                <w:color w:val="auto"/>
                <w:sz w:val="20"/>
                <w:szCs w:val="20"/>
              </w:rPr>
            </w:pPr>
          </w:p>
        </w:tc>
        <w:tc>
          <w:tcPr>
            <w:tcW w:w="2902" w:type="dxa"/>
          </w:tcPr>
          <w:p w14:paraId="36CD5731" w14:textId="77777777" w:rsidR="00900A61" w:rsidRPr="002F5DF9" w:rsidRDefault="00900A61" w:rsidP="00A671BD">
            <w:pPr>
              <w:spacing w:line="276" w:lineRule="auto"/>
              <w:rPr>
                <w:color w:val="auto"/>
                <w:sz w:val="20"/>
                <w:szCs w:val="20"/>
              </w:rPr>
            </w:pPr>
          </w:p>
        </w:tc>
      </w:tr>
      <w:tr w:rsidR="00900A61" w:rsidRPr="002F5DF9" w14:paraId="1B993777" w14:textId="77777777" w:rsidTr="00A671BD">
        <w:tc>
          <w:tcPr>
            <w:tcW w:w="533" w:type="dxa"/>
          </w:tcPr>
          <w:p w14:paraId="77A8FE9B" w14:textId="77777777" w:rsidR="00900A61" w:rsidRPr="002F5DF9" w:rsidRDefault="00900A61" w:rsidP="00A671BD">
            <w:pPr>
              <w:spacing w:line="276" w:lineRule="auto"/>
              <w:rPr>
                <w:color w:val="auto"/>
                <w:sz w:val="20"/>
                <w:szCs w:val="20"/>
              </w:rPr>
            </w:pPr>
          </w:p>
        </w:tc>
        <w:tc>
          <w:tcPr>
            <w:tcW w:w="2263" w:type="dxa"/>
          </w:tcPr>
          <w:p w14:paraId="293C6889" w14:textId="77777777" w:rsidR="00900A61" w:rsidRPr="002F5DF9" w:rsidRDefault="00900A61" w:rsidP="00A671BD">
            <w:pPr>
              <w:spacing w:line="276" w:lineRule="auto"/>
              <w:rPr>
                <w:color w:val="auto"/>
                <w:sz w:val="20"/>
                <w:szCs w:val="20"/>
              </w:rPr>
            </w:pPr>
            <w:r w:rsidRPr="002F5DF9">
              <w:rPr>
                <w:color w:val="auto"/>
                <w:sz w:val="20"/>
                <w:szCs w:val="20"/>
              </w:rPr>
              <w:t xml:space="preserve">Hangar </w:t>
            </w:r>
          </w:p>
        </w:tc>
        <w:tc>
          <w:tcPr>
            <w:tcW w:w="2964" w:type="dxa"/>
            <w:gridSpan w:val="2"/>
          </w:tcPr>
          <w:p w14:paraId="0D831CB9" w14:textId="77777777" w:rsidR="00900A61" w:rsidRPr="002F5DF9" w:rsidRDefault="00900A61" w:rsidP="00A671BD">
            <w:pPr>
              <w:spacing w:line="276" w:lineRule="auto"/>
              <w:jc w:val="center"/>
              <w:rPr>
                <w:color w:val="auto"/>
                <w:sz w:val="18"/>
                <w:szCs w:val="18"/>
              </w:rPr>
            </w:pPr>
          </w:p>
        </w:tc>
        <w:tc>
          <w:tcPr>
            <w:tcW w:w="720" w:type="dxa"/>
          </w:tcPr>
          <w:p w14:paraId="79F1AD96" w14:textId="77777777" w:rsidR="00900A61" w:rsidRPr="000E5338" w:rsidRDefault="00900A61" w:rsidP="00A671BD">
            <w:pPr>
              <w:spacing w:line="276" w:lineRule="auto"/>
              <w:jc w:val="center"/>
              <w:rPr>
                <w:color w:val="auto"/>
                <w:sz w:val="20"/>
                <w:szCs w:val="20"/>
              </w:rPr>
            </w:pPr>
            <w:r w:rsidRPr="002F5DF9">
              <w:rPr>
                <w:color w:val="auto"/>
                <w:sz w:val="18"/>
                <w:szCs w:val="18"/>
              </w:rPr>
              <w:fldChar w:fldCharType="begin">
                <w:ffData>
                  <w:name w:val=""/>
                  <w:enabled/>
                  <w:calcOnExit w:val="0"/>
                  <w:checkBox>
                    <w:sizeAuto/>
                    <w:default w:val="0"/>
                  </w:checkBox>
                </w:ffData>
              </w:fldChar>
            </w:r>
            <w:r w:rsidRPr="002F5DF9">
              <w:rPr>
                <w:color w:val="auto"/>
                <w:sz w:val="18"/>
                <w:szCs w:val="18"/>
              </w:rPr>
              <w:instrText xml:space="preserve"> FORMCHECKBOX </w:instrText>
            </w:r>
            <w:r w:rsidR="00AA376A">
              <w:rPr>
                <w:color w:val="auto"/>
                <w:sz w:val="18"/>
                <w:szCs w:val="18"/>
              </w:rPr>
            </w:r>
            <w:r w:rsidR="00AA376A">
              <w:rPr>
                <w:color w:val="auto"/>
                <w:sz w:val="18"/>
                <w:szCs w:val="18"/>
              </w:rPr>
              <w:fldChar w:fldCharType="separate"/>
            </w:r>
            <w:r w:rsidRPr="002F5DF9">
              <w:rPr>
                <w:color w:val="auto"/>
                <w:sz w:val="18"/>
                <w:szCs w:val="18"/>
              </w:rPr>
              <w:fldChar w:fldCharType="end"/>
            </w:r>
          </w:p>
        </w:tc>
        <w:tc>
          <w:tcPr>
            <w:tcW w:w="1454" w:type="dxa"/>
          </w:tcPr>
          <w:p w14:paraId="479D3F2A" w14:textId="77777777" w:rsidR="00900A61" w:rsidRPr="002F5DF9" w:rsidRDefault="00900A61" w:rsidP="00A671BD">
            <w:pPr>
              <w:spacing w:line="276" w:lineRule="auto"/>
              <w:rPr>
                <w:color w:val="auto"/>
                <w:sz w:val="20"/>
                <w:szCs w:val="20"/>
              </w:rPr>
            </w:pPr>
          </w:p>
        </w:tc>
        <w:tc>
          <w:tcPr>
            <w:tcW w:w="2902" w:type="dxa"/>
          </w:tcPr>
          <w:p w14:paraId="768D08D8" w14:textId="77777777" w:rsidR="00900A61" w:rsidRPr="002F5DF9" w:rsidRDefault="00900A61" w:rsidP="00A671BD">
            <w:pPr>
              <w:spacing w:line="276" w:lineRule="auto"/>
              <w:rPr>
                <w:color w:val="auto"/>
                <w:sz w:val="20"/>
                <w:szCs w:val="20"/>
              </w:rPr>
            </w:pPr>
          </w:p>
        </w:tc>
      </w:tr>
      <w:tr w:rsidR="00900A61" w:rsidRPr="002F5DF9" w14:paraId="46E3EE20" w14:textId="77777777" w:rsidTr="00A671BD">
        <w:tc>
          <w:tcPr>
            <w:tcW w:w="533" w:type="dxa"/>
          </w:tcPr>
          <w:p w14:paraId="5FF18068" w14:textId="77777777" w:rsidR="00900A61" w:rsidRPr="002F5DF9" w:rsidRDefault="00900A61" w:rsidP="00A671BD">
            <w:pPr>
              <w:spacing w:line="276" w:lineRule="auto"/>
              <w:rPr>
                <w:color w:val="auto"/>
                <w:sz w:val="20"/>
                <w:szCs w:val="20"/>
              </w:rPr>
            </w:pPr>
          </w:p>
        </w:tc>
        <w:tc>
          <w:tcPr>
            <w:tcW w:w="2263" w:type="dxa"/>
          </w:tcPr>
          <w:p w14:paraId="4ED80E1E" w14:textId="77777777" w:rsidR="00900A61" w:rsidRPr="002F5DF9" w:rsidRDefault="00900A61" w:rsidP="00A671BD">
            <w:pPr>
              <w:spacing w:line="276" w:lineRule="auto"/>
              <w:rPr>
                <w:color w:val="auto"/>
                <w:sz w:val="20"/>
                <w:szCs w:val="20"/>
              </w:rPr>
            </w:pPr>
            <w:r w:rsidRPr="002F5DF9">
              <w:rPr>
                <w:color w:val="auto"/>
                <w:sz w:val="20"/>
                <w:szCs w:val="20"/>
              </w:rPr>
              <w:t>Fence</w:t>
            </w:r>
          </w:p>
        </w:tc>
        <w:tc>
          <w:tcPr>
            <w:tcW w:w="2964" w:type="dxa"/>
            <w:gridSpan w:val="2"/>
          </w:tcPr>
          <w:p w14:paraId="51A263CC" w14:textId="77777777" w:rsidR="00900A61" w:rsidRPr="002F5DF9" w:rsidRDefault="00900A61" w:rsidP="00A671BD">
            <w:pPr>
              <w:spacing w:line="276" w:lineRule="auto"/>
              <w:jc w:val="center"/>
              <w:rPr>
                <w:color w:val="auto"/>
                <w:sz w:val="18"/>
                <w:szCs w:val="18"/>
              </w:rPr>
            </w:pPr>
          </w:p>
        </w:tc>
        <w:tc>
          <w:tcPr>
            <w:tcW w:w="720" w:type="dxa"/>
          </w:tcPr>
          <w:p w14:paraId="5DDB6D36" w14:textId="77777777" w:rsidR="00900A61" w:rsidRPr="000E5338" w:rsidRDefault="00900A61" w:rsidP="00A671BD">
            <w:pPr>
              <w:spacing w:line="276" w:lineRule="auto"/>
              <w:jc w:val="center"/>
              <w:rPr>
                <w:color w:val="auto"/>
                <w:sz w:val="18"/>
                <w:szCs w:val="18"/>
              </w:rPr>
            </w:pPr>
            <w:r w:rsidRPr="002F5DF9">
              <w:rPr>
                <w:color w:val="auto"/>
                <w:sz w:val="18"/>
                <w:szCs w:val="18"/>
              </w:rPr>
              <w:fldChar w:fldCharType="begin">
                <w:ffData>
                  <w:name w:val=""/>
                  <w:enabled/>
                  <w:calcOnExit w:val="0"/>
                  <w:checkBox>
                    <w:sizeAuto/>
                    <w:default w:val="0"/>
                  </w:checkBox>
                </w:ffData>
              </w:fldChar>
            </w:r>
            <w:r w:rsidRPr="002F5DF9">
              <w:rPr>
                <w:color w:val="auto"/>
                <w:sz w:val="18"/>
                <w:szCs w:val="18"/>
              </w:rPr>
              <w:instrText xml:space="preserve"> FORMCHECKBOX </w:instrText>
            </w:r>
            <w:r w:rsidR="00AA376A">
              <w:rPr>
                <w:color w:val="auto"/>
                <w:sz w:val="18"/>
                <w:szCs w:val="18"/>
              </w:rPr>
            </w:r>
            <w:r w:rsidR="00AA376A">
              <w:rPr>
                <w:color w:val="auto"/>
                <w:sz w:val="18"/>
                <w:szCs w:val="18"/>
              </w:rPr>
              <w:fldChar w:fldCharType="separate"/>
            </w:r>
            <w:r w:rsidRPr="002F5DF9">
              <w:rPr>
                <w:color w:val="auto"/>
                <w:sz w:val="18"/>
                <w:szCs w:val="18"/>
              </w:rPr>
              <w:fldChar w:fldCharType="end"/>
            </w:r>
          </w:p>
        </w:tc>
        <w:tc>
          <w:tcPr>
            <w:tcW w:w="1454" w:type="dxa"/>
          </w:tcPr>
          <w:p w14:paraId="45F9A43B" w14:textId="77777777" w:rsidR="00900A61" w:rsidRPr="002F5DF9" w:rsidRDefault="00900A61" w:rsidP="00A671BD">
            <w:pPr>
              <w:spacing w:line="276" w:lineRule="auto"/>
              <w:rPr>
                <w:color w:val="auto"/>
                <w:sz w:val="20"/>
                <w:szCs w:val="20"/>
              </w:rPr>
            </w:pPr>
          </w:p>
        </w:tc>
        <w:tc>
          <w:tcPr>
            <w:tcW w:w="2902" w:type="dxa"/>
          </w:tcPr>
          <w:p w14:paraId="151E4FB1" w14:textId="77777777" w:rsidR="00900A61" w:rsidRPr="002F5DF9" w:rsidRDefault="00900A61" w:rsidP="00A671BD">
            <w:pPr>
              <w:spacing w:line="276" w:lineRule="auto"/>
              <w:rPr>
                <w:color w:val="auto"/>
                <w:sz w:val="20"/>
                <w:szCs w:val="20"/>
              </w:rPr>
            </w:pPr>
          </w:p>
        </w:tc>
      </w:tr>
      <w:tr w:rsidR="00900A61" w:rsidRPr="002F5DF9" w14:paraId="0C05F790" w14:textId="77777777" w:rsidTr="00A671BD">
        <w:tc>
          <w:tcPr>
            <w:tcW w:w="533" w:type="dxa"/>
          </w:tcPr>
          <w:p w14:paraId="31331DA3" w14:textId="77777777" w:rsidR="00900A61" w:rsidRPr="002F5DF9" w:rsidRDefault="00900A61" w:rsidP="00A671BD">
            <w:pPr>
              <w:spacing w:line="276" w:lineRule="auto"/>
              <w:rPr>
                <w:color w:val="auto"/>
                <w:sz w:val="20"/>
                <w:szCs w:val="20"/>
              </w:rPr>
            </w:pPr>
          </w:p>
        </w:tc>
        <w:tc>
          <w:tcPr>
            <w:tcW w:w="2263" w:type="dxa"/>
          </w:tcPr>
          <w:p w14:paraId="1104D228" w14:textId="77777777" w:rsidR="00900A61" w:rsidRPr="002F5DF9" w:rsidRDefault="00900A61" w:rsidP="00A671BD">
            <w:pPr>
              <w:spacing w:line="276" w:lineRule="auto"/>
              <w:rPr>
                <w:color w:val="auto"/>
                <w:sz w:val="20"/>
                <w:szCs w:val="20"/>
              </w:rPr>
            </w:pPr>
            <w:r w:rsidRPr="002F5DF9">
              <w:rPr>
                <w:color w:val="auto"/>
                <w:sz w:val="20"/>
                <w:szCs w:val="20"/>
              </w:rPr>
              <w:t>Grave/graveyard</w:t>
            </w:r>
          </w:p>
        </w:tc>
        <w:tc>
          <w:tcPr>
            <w:tcW w:w="2964" w:type="dxa"/>
            <w:gridSpan w:val="2"/>
          </w:tcPr>
          <w:p w14:paraId="00FEF724" w14:textId="77777777" w:rsidR="00900A61" w:rsidRPr="002F5DF9" w:rsidRDefault="00900A61" w:rsidP="00A671BD">
            <w:pPr>
              <w:spacing w:line="276" w:lineRule="auto"/>
              <w:jc w:val="center"/>
              <w:rPr>
                <w:color w:val="auto"/>
                <w:sz w:val="18"/>
                <w:szCs w:val="18"/>
              </w:rPr>
            </w:pPr>
          </w:p>
        </w:tc>
        <w:tc>
          <w:tcPr>
            <w:tcW w:w="720" w:type="dxa"/>
          </w:tcPr>
          <w:p w14:paraId="505BD2CE" w14:textId="77777777" w:rsidR="00900A61" w:rsidRPr="000E5338" w:rsidRDefault="00900A61" w:rsidP="00A671BD">
            <w:pPr>
              <w:spacing w:line="276" w:lineRule="auto"/>
              <w:jc w:val="center"/>
              <w:rPr>
                <w:color w:val="auto"/>
                <w:sz w:val="18"/>
                <w:szCs w:val="18"/>
              </w:rPr>
            </w:pPr>
            <w:r w:rsidRPr="002F5DF9">
              <w:rPr>
                <w:color w:val="auto"/>
                <w:sz w:val="18"/>
                <w:szCs w:val="18"/>
              </w:rPr>
              <w:fldChar w:fldCharType="begin">
                <w:ffData>
                  <w:name w:val=""/>
                  <w:enabled/>
                  <w:calcOnExit w:val="0"/>
                  <w:checkBox>
                    <w:sizeAuto/>
                    <w:default w:val="0"/>
                  </w:checkBox>
                </w:ffData>
              </w:fldChar>
            </w:r>
            <w:r w:rsidRPr="002F5DF9">
              <w:rPr>
                <w:color w:val="auto"/>
                <w:sz w:val="18"/>
                <w:szCs w:val="18"/>
              </w:rPr>
              <w:instrText xml:space="preserve"> FORMCHECKBOX </w:instrText>
            </w:r>
            <w:r w:rsidR="00AA376A">
              <w:rPr>
                <w:color w:val="auto"/>
                <w:sz w:val="18"/>
                <w:szCs w:val="18"/>
              </w:rPr>
            </w:r>
            <w:r w:rsidR="00AA376A">
              <w:rPr>
                <w:color w:val="auto"/>
                <w:sz w:val="18"/>
                <w:szCs w:val="18"/>
              </w:rPr>
              <w:fldChar w:fldCharType="separate"/>
            </w:r>
            <w:r w:rsidRPr="002F5DF9">
              <w:rPr>
                <w:color w:val="auto"/>
                <w:sz w:val="18"/>
                <w:szCs w:val="18"/>
              </w:rPr>
              <w:fldChar w:fldCharType="end"/>
            </w:r>
          </w:p>
        </w:tc>
        <w:tc>
          <w:tcPr>
            <w:tcW w:w="1454" w:type="dxa"/>
          </w:tcPr>
          <w:p w14:paraId="6DB3018D" w14:textId="77777777" w:rsidR="00900A61" w:rsidRPr="002F5DF9" w:rsidRDefault="00900A61" w:rsidP="00A671BD">
            <w:pPr>
              <w:spacing w:line="276" w:lineRule="auto"/>
              <w:rPr>
                <w:color w:val="auto"/>
                <w:sz w:val="20"/>
                <w:szCs w:val="20"/>
              </w:rPr>
            </w:pPr>
          </w:p>
        </w:tc>
        <w:tc>
          <w:tcPr>
            <w:tcW w:w="2902" w:type="dxa"/>
          </w:tcPr>
          <w:p w14:paraId="074F65ED" w14:textId="77777777" w:rsidR="00900A61" w:rsidRPr="002F5DF9" w:rsidRDefault="00900A61" w:rsidP="00A671BD">
            <w:pPr>
              <w:spacing w:line="276" w:lineRule="auto"/>
              <w:rPr>
                <w:color w:val="auto"/>
                <w:sz w:val="20"/>
                <w:szCs w:val="20"/>
              </w:rPr>
            </w:pPr>
          </w:p>
        </w:tc>
      </w:tr>
      <w:tr w:rsidR="00900A61" w:rsidRPr="002F5DF9" w14:paraId="21F0B716" w14:textId="77777777" w:rsidTr="00A671BD">
        <w:tc>
          <w:tcPr>
            <w:tcW w:w="533" w:type="dxa"/>
          </w:tcPr>
          <w:p w14:paraId="5BF70735" w14:textId="77777777" w:rsidR="00900A61" w:rsidRPr="002F5DF9" w:rsidRDefault="00900A61" w:rsidP="00A671BD">
            <w:pPr>
              <w:spacing w:line="276" w:lineRule="auto"/>
              <w:rPr>
                <w:color w:val="auto"/>
                <w:sz w:val="20"/>
                <w:szCs w:val="20"/>
              </w:rPr>
            </w:pPr>
          </w:p>
        </w:tc>
        <w:tc>
          <w:tcPr>
            <w:tcW w:w="2263" w:type="dxa"/>
          </w:tcPr>
          <w:p w14:paraId="2EDC696D" w14:textId="77777777" w:rsidR="00900A61" w:rsidRPr="002F5DF9" w:rsidRDefault="00900A61" w:rsidP="00A671BD">
            <w:pPr>
              <w:spacing w:line="276" w:lineRule="auto"/>
              <w:rPr>
                <w:color w:val="auto"/>
                <w:sz w:val="20"/>
                <w:szCs w:val="20"/>
              </w:rPr>
            </w:pPr>
            <w:r w:rsidRPr="002F5DF9">
              <w:rPr>
                <w:color w:val="auto"/>
                <w:sz w:val="20"/>
                <w:szCs w:val="20"/>
              </w:rPr>
              <w:t>Sacred/worship site</w:t>
            </w:r>
          </w:p>
        </w:tc>
        <w:tc>
          <w:tcPr>
            <w:tcW w:w="2964" w:type="dxa"/>
            <w:gridSpan w:val="2"/>
          </w:tcPr>
          <w:p w14:paraId="58C54706" w14:textId="77777777" w:rsidR="00900A61" w:rsidRPr="002F5DF9" w:rsidRDefault="00900A61" w:rsidP="00A671BD">
            <w:pPr>
              <w:spacing w:line="276" w:lineRule="auto"/>
              <w:jc w:val="center"/>
              <w:rPr>
                <w:color w:val="auto"/>
                <w:sz w:val="18"/>
                <w:szCs w:val="18"/>
              </w:rPr>
            </w:pPr>
          </w:p>
        </w:tc>
        <w:tc>
          <w:tcPr>
            <w:tcW w:w="720" w:type="dxa"/>
          </w:tcPr>
          <w:p w14:paraId="23429583" w14:textId="77777777" w:rsidR="00900A61" w:rsidRPr="000E5338" w:rsidRDefault="00900A61" w:rsidP="00A671BD">
            <w:pPr>
              <w:spacing w:line="276" w:lineRule="auto"/>
              <w:jc w:val="center"/>
              <w:rPr>
                <w:color w:val="auto"/>
                <w:sz w:val="18"/>
                <w:szCs w:val="18"/>
              </w:rPr>
            </w:pPr>
            <w:r w:rsidRPr="002F5DF9">
              <w:rPr>
                <w:color w:val="auto"/>
                <w:sz w:val="18"/>
                <w:szCs w:val="18"/>
              </w:rPr>
              <w:fldChar w:fldCharType="begin">
                <w:ffData>
                  <w:name w:val=""/>
                  <w:enabled/>
                  <w:calcOnExit w:val="0"/>
                  <w:checkBox>
                    <w:sizeAuto/>
                    <w:default w:val="0"/>
                  </w:checkBox>
                </w:ffData>
              </w:fldChar>
            </w:r>
            <w:r w:rsidRPr="002F5DF9">
              <w:rPr>
                <w:color w:val="auto"/>
                <w:sz w:val="18"/>
                <w:szCs w:val="18"/>
              </w:rPr>
              <w:instrText xml:space="preserve"> FORMCHECKBOX </w:instrText>
            </w:r>
            <w:r w:rsidR="00AA376A">
              <w:rPr>
                <w:color w:val="auto"/>
                <w:sz w:val="18"/>
                <w:szCs w:val="18"/>
              </w:rPr>
            </w:r>
            <w:r w:rsidR="00AA376A">
              <w:rPr>
                <w:color w:val="auto"/>
                <w:sz w:val="18"/>
                <w:szCs w:val="18"/>
              </w:rPr>
              <w:fldChar w:fldCharType="separate"/>
            </w:r>
            <w:r w:rsidRPr="002F5DF9">
              <w:rPr>
                <w:color w:val="auto"/>
                <w:sz w:val="18"/>
                <w:szCs w:val="18"/>
              </w:rPr>
              <w:fldChar w:fldCharType="end"/>
            </w:r>
          </w:p>
        </w:tc>
        <w:tc>
          <w:tcPr>
            <w:tcW w:w="1454" w:type="dxa"/>
          </w:tcPr>
          <w:p w14:paraId="4C6E7E62" w14:textId="77777777" w:rsidR="00900A61" w:rsidRPr="002F5DF9" w:rsidRDefault="00900A61" w:rsidP="00A671BD">
            <w:pPr>
              <w:spacing w:line="276" w:lineRule="auto"/>
              <w:rPr>
                <w:color w:val="auto"/>
                <w:sz w:val="20"/>
                <w:szCs w:val="20"/>
              </w:rPr>
            </w:pPr>
          </w:p>
        </w:tc>
        <w:tc>
          <w:tcPr>
            <w:tcW w:w="2902" w:type="dxa"/>
          </w:tcPr>
          <w:p w14:paraId="45F34D7E" w14:textId="77777777" w:rsidR="00900A61" w:rsidRPr="002F5DF9" w:rsidRDefault="00900A61" w:rsidP="00A671BD">
            <w:pPr>
              <w:spacing w:line="276" w:lineRule="auto"/>
              <w:rPr>
                <w:color w:val="auto"/>
                <w:sz w:val="20"/>
                <w:szCs w:val="20"/>
              </w:rPr>
            </w:pPr>
          </w:p>
        </w:tc>
      </w:tr>
      <w:tr w:rsidR="00900A61" w:rsidRPr="002F5DF9" w14:paraId="0AF0BBC1" w14:textId="77777777" w:rsidTr="00A671BD">
        <w:tc>
          <w:tcPr>
            <w:tcW w:w="533" w:type="dxa"/>
          </w:tcPr>
          <w:p w14:paraId="2AAC9871" w14:textId="77777777" w:rsidR="00900A61" w:rsidRPr="002F5DF9" w:rsidRDefault="00900A61" w:rsidP="00A671BD">
            <w:pPr>
              <w:spacing w:line="276" w:lineRule="auto"/>
              <w:rPr>
                <w:color w:val="auto"/>
                <w:sz w:val="20"/>
                <w:szCs w:val="20"/>
              </w:rPr>
            </w:pPr>
          </w:p>
        </w:tc>
        <w:tc>
          <w:tcPr>
            <w:tcW w:w="2263" w:type="dxa"/>
          </w:tcPr>
          <w:p w14:paraId="3A60EB89" w14:textId="77777777" w:rsidR="00900A61" w:rsidRPr="002F5DF9" w:rsidRDefault="00900A61" w:rsidP="00A671BD">
            <w:pPr>
              <w:spacing w:line="276" w:lineRule="auto"/>
              <w:rPr>
                <w:color w:val="auto"/>
                <w:sz w:val="20"/>
                <w:szCs w:val="20"/>
              </w:rPr>
            </w:pPr>
            <w:r w:rsidRPr="002F5DF9">
              <w:rPr>
                <w:color w:val="auto"/>
                <w:sz w:val="20"/>
                <w:szCs w:val="20"/>
              </w:rPr>
              <w:t>….</w:t>
            </w:r>
          </w:p>
        </w:tc>
        <w:tc>
          <w:tcPr>
            <w:tcW w:w="2964" w:type="dxa"/>
            <w:gridSpan w:val="2"/>
          </w:tcPr>
          <w:p w14:paraId="3338C15C" w14:textId="77777777" w:rsidR="00900A61" w:rsidRPr="002F5DF9" w:rsidRDefault="00900A61" w:rsidP="00A671BD">
            <w:pPr>
              <w:spacing w:line="276" w:lineRule="auto"/>
              <w:jc w:val="center"/>
              <w:rPr>
                <w:color w:val="auto"/>
                <w:sz w:val="18"/>
                <w:szCs w:val="18"/>
              </w:rPr>
            </w:pPr>
          </w:p>
        </w:tc>
        <w:tc>
          <w:tcPr>
            <w:tcW w:w="720" w:type="dxa"/>
          </w:tcPr>
          <w:p w14:paraId="235EB10D" w14:textId="77777777" w:rsidR="00900A61" w:rsidRPr="000E5338" w:rsidRDefault="00900A61" w:rsidP="00A671BD">
            <w:pPr>
              <w:spacing w:line="276" w:lineRule="auto"/>
              <w:jc w:val="center"/>
              <w:rPr>
                <w:color w:val="auto"/>
                <w:sz w:val="20"/>
                <w:szCs w:val="20"/>
              </w:rPr>
            </w:pPr>
            <w:r w:rsidRPr="002F5DF9">
              <w:rPr>
                <w:color w:val="auto"/>
                <w:sz w:val="18"/>
                <w:szCs w:val="18"/>
              </w:rPr>
              <w:fldChar w:fldCharType="begin">
                <w:ffData>
                  <w:name w:val=""/>
                  <w:enabled/>
                  <w:calcOnExit w:val="0"/>
                  <w:checkBox>
                    <w:sizeAuto/>
                    <w:default w:val="0"/>
                  </w:checkBox>
                </w:ffData>
              </w:fldChar>
            </w:r>
            <w:r w:rsidRPr="002F5DF9">
              <w:rPr>
                <w:color w:val="auto"/>
                <w:sz w:val="18"/>
                <w:szCs w:val="18"/>
              </w:rPr>
              <w:instrText xml:space="preserve"> FORMCHECKBOX </w:instrText>
            </w:r>
            <w:r w:rsidR="00AA376A">
              <w:rPr>
                <w:color w:val="auto"/>
                <w:sz w:val="18"/>
                <w:szCs w:val="18"/>
              </w:rPr>
            </w:r>
            <w:r w:rsidR="00AA376A">
              <w:rPr>
                <w:color w:val="auto"/>
                <w:sz w:val="18"/>
                <w:szCs w:val="18"/>
              </w:rPr>
              <w:fldChar w:fldCharType="separate"/>
            </w:r>
            <w:r w:rsidRPr="002F5DF9">
              <w:rPr>
                <w:color w:val="auto"/>
                <w:sz w:val="18"/>
                <w:szCs w:val="18"/>
              </w:rPr>
              <w:fldChar w:fldCharType="end"/>
            </w:r>
          </w:p>
        </w:tc>
        <w:tc>
          <w:tcPr>
            <w:tcW w:w="1454" w:type="dxa"/>
          </w:tcPr>
          <w:p w14:paraId="02BB1645" w14:textId="77777777" w:rsidR="00900A61" w:rsidRPr="002F5DF9" w:rsidRDefault="00900A61" w:rsidP="00A671BD">
            <w:pPr>
              <w:spacing w:line="276" w:lineRule="auto"/>
              <w:rPr>
                <w:color w:val="auto"/>
                <w:sz w:val="20"/>
                <w:szCs w:val="20"/>
              </w:rPr>
            </w:pPr>
          </w:p>
        </w:tc>
        <w:tc>
          <w:tcPr>
            <w:tcW w:w="2902" w:type="dxa"/>
          </w:tcPr>
          <w:p w14:paraId="5E5200AC" w14:textId="77777777" w:rsidR="00900A61" w:rsidRPr="002F5DF9" w:rsidRDefault="00900A61" w:rsidP="00A671BD">
            <w:pPr>
              <w:spacing w:line="276" w:lineRule="auto"/>
              <w:rPr>
                <w:color w:val="auto"/>
                <w:sz w:val="20"/>
                <w:szCs w:val="20"/>
              </w:rPr>
            </w:pPr>
          </w:p>
        </w:tc>
      </w:tr>
      <w:tr w:rsidR="00900A61" w:rsidRPr="002F5DF9" w14:paraId="633EEAB1" w14:textId="77777777" w:rsidTr="00A671BD">
        <w:tc>
          <w:tcPr>
            <w:tcW w:w="533" w:type="dxa"/>
          </w:tcPr>
          <w:p w14:paraId="505F897E" w14:textId="77777777" w:rsidR="00900A61" w:rsidRPr="002F5DF9" w:rsidRDefault="00900A61" w:rsidP="00A671BD">
            <w:pPr>
              <w:spacing w:line="276" w:lineRule="auto"/>
              <w:rPr>
                <w:color w:val="auto"/>
                <w:sz w:val="20"/>
                <w:szCs w:val="20"/>
              </w:rPr>
            </w:pPr>
          </w:p>
        </w:tc>
        <w:tc>
          <w:tcPr>
            <w:tcW w:w="2263" w:type="dxa"/>
          </w:tcPr>
          <w:p w14:paraId="7C2A9151" w14:textId="77777777" w:rsidR="00900A61" w:rsidRPr="002F5DF9" w:rsidRDefault="00900A61" w:rsidP="00A671BD">
            <w:pPr>
              <w:spacing w:line="276" w:lineRule="auto"/>
              <w:rPr>
                <w:color w:val="auto"/>
                <w:sz w:val="20"/>
                <w:szCs w:val="20"/>
              </w:rPr>
            </w:pPr>
            <w:r w:rsidRPr="002F5DF9">
              <w:rPr>
                <w:color w:val="auto"/>
                <w:sz w:val="20"/>
                <w:szCs w:val="20"/>
              </w:rPr>
              <w:t>Fallow</w:t>
            </w:r>
          </w:p>
        </w:tc>
        <w:tc>
          <w:tcPr>
            <w:tcW w:w="2964" w:type="dxa"/>
            <w:gridSpan w:val="2"/>
          </w:tcPr>
          <w:p w14:paraId="0815DBDF" w14:textId="77777777" w:rsidR="00900A61" w:rsidRPr="002F5DF9" w:rsidRDefault="00900A61" w:rsidP="00A671BD">
            <w:pPr>
              <w:spacing w:line="276" w:lineRule="auto"/>
              <w:jc w:val="center"/>
              <w:rPr>
                <w:color w:val="auto"/>
                <w:sz w:val="18"/>
                <w:szCs w:val="18"/>
              </w:rPr>
            </w:pPr>
          </w:p>
        </w:tc>
        <w:tc>
          <w:tcPr>
            <w:tcW w:w="720" w:type="dxa"/>
          </w:tcPr>
          <w:p w14:paraId="49A0AED6" w14:textId="77777777" w:rsidR="00900A61" w:rsidRPr="000E5338" w:rsidRDefault="00900A61" w:rsidP="00A671BD">
            <w:pPr>
              <w:spacing w:line="276" w:lineRule="auto"/>
              <w:jc w:val="center"/>
              <w:rPr>
                <w:color w:val="auto"/>
                <w:sz w:val="20"/>
                <w:szCs w:val="20"/>
              </w:rPr>
            </w:pPr>
            <w:r w:rsidRPr="002F5DF9">
              <w:rPr>
                <w:color w:val="auto"/>
                <w:sz w:val="18"/>
                <w:szCs w:val="18"/>
              </w:rPr>
              <w:fldChar w:fldCharType="begin">
                <w:ffData>
                  <w:name w:val=""/>
                  <w:enabled/>
                  <w:calcOnExit w:val="0"/>
                  <w:checkBox>
                    <w:sizeAuto/>
                    <w:default w:val="0"/>
                  </w:checkBox>
                </w:ffData>
              </w:fldChar>
            </w:r>
            <w:r w:rsidRPr="002F5DF9">
              <w:rPr>
                <w:color w:val="auto"/>
                <w:sz w:val="18"/>
                <w:szCs w:val="18"/>
              </w:rPr>
              <w:instrText xml:space="preserve"> FORMCHECKBOX </w:instrText>
            </w:r>
            <w:r w:rsidR="00AA376A">
              <w:rPr>
                <w:color w:val="auto"/>
                <w:sz w:val="18"/>
                <w:szCs w:val="18"/>
              </w:rPr>
            </w:r>
            <w:r w:rsidR="00AA376A">
              <w:rPr>
                <w:color w:val="auto"/>
                <w:sz w:val="18"/>
                <w:szCs w:val="18"/>
              </w:rPr>
              <w:fldChar w:fldCharType="separate"/>
            </w:r>
            <w:r w:rsidRPr="002F5DF9">
              <w:rPr>
                <w:color w:val="auto"/>
                <w:sz w:val="18"/>
                <w:szCs w:val="18"/>
              </w:rPr>
              <w:fldChar w:fldCharType="end"/>
            </w:r>
          </w:p>
        </w:tc>
        <w:tc>
          <w:tcPr>
            <w:tcW w:w="1454" w:type="dxa"/>
          </w:tcPr>
          <w:p w14:paraId="346023C1" w14:textId="77777777" w:rsidR="00900A61" w:rsidRPr="002F5DF9" w:rsidRDefault="00900A61" w:rsidP="00A671BD">
            <w:pPr>
              <w:spacing w:line="276" w:lineRule="auto"/>
              <w:rPr>
                <w:color w:val="auto"/>
                <w:sz w:val="20"/>
                <w:szCs w:val="20"/>
              </w:rPr>
            </w:pPr>
          </w:p>
        </w:tc>
        <w:tc>
          <w:tcPr>
            <w:tcW w:w="2902" w:type="dxa"/>
          </w:tcPr>
          <w:p w14:paraId="67487F0C" w14:textId="77777777" w:rsidR="00900A61" w:rsidRPr="002F5DF9" w:rsidRDefault="00900A61" w:rsidP="00A671BD">
            <w:pPr>
              <w:spacing w:line="276" w:lineRule="auto"/>
              <w:rPr>
                <w:color w:val="auto"/>
                <w:sz w:val="20"/>
                <w:szCs w:val="20"/>
              </w:rPr>
            </w:pPr>
          </w:p>
        </w:tc>
      </w:tr>
      <w:tr w:rsidR="00900A61" w:rsidRPr="002F5DF9" w14:paraId="330C5C38" w14:textId="77777777" w:rsidTr="00A671BD">
        <w:tc>
          <w:tcPr>
            <w:tcW w:w="533" w:type="dxa"/>
          </w:tcPr>
          <w:p w14:paraId="7FBE6163" w14:textId="77777777" w:rsidR="00900A61" w:rsidRPr="002F5DF9" w:rsidRDefault="00900A61" w:rsidP="00A671BD">
            <w:pPr>
              <w:spacing w:line="276" w:lineRule="auto"/>
              <w:rPr>
                <w:color w:val="auto"/>
                <w:sz w:val="20"/>
                <w:szCs w:val="20"/>
              </w:rPr>
            </w:pPr>
          </w:p>
        </w:tc>
        <w:tc>
          <w:tcPr>
            <w:tcW w:w="2263" w:type="dxa"/>
          </w:tcPr>
          <w:p w14:paraId="45AB120B" w14:textId="77777777" w:rsidR="00900A61" w:rsidRPr="002F5DF9" w:rsidRDefault="00900A61" w:rsidP="00A671BD">
            <w:pPr>
              <w:spacing w:line="276" w:lineRule="auto"/>
              <w:rPr>
                <w:color w:val="auto"/>
                <w:sz w:val="20"/>
                <w:szCs w:val="20"/>
              </w:rPr>
            </w:pPr>
            <w:r w:rsidRPr="002F5DF9">
              <w:rPr>
                <w:color w:val="auto"/>
                <w:sz w:val="20"/>
                <w:szCs w:val="20"/>
              </w:rPr>
              <w:t>Livestock farm</w:t>
            </w:r>
          </w:p>
        </w:tc>
        <w:tc>
          <w:tcPr>
            <w:tcW w:w="2964" w:type="dxa"/>
            <w:gridSpan w:val="2"/>
          </w:tcPr>
          <w:p w14:paraId="4EE00C3B" w14:textId="77777777" w:rsidR="00900A61" w:rsidRPr="002F5DF9" w:rsidRDefault="00900A61" w:rsidP="00A671BD">
            <w:pPr>
              <w:spacing w:line="276" w:lineRule="auto"/>
              <w:jc w:val="center"/>
              <w:rPr>
                <w:color w:val="auto"/>
                <w:sz w:val="18"/>
                <w:szCs w:val="18"/>
              </w:rPr>
            </w:pPr>
          </w:p>
        </w:tc>
        <w:tc>
          <w:tcPr>
            <w:tcW w:w="720" w:type="dxa"/>
          </w:tcPr>
          <w:p w14:paraId="04422448" w14:textId="77777777" w:rsidR="00900A61" w:rsidRPr="000E5338" w:rsidRDefault="00900A61" w:rsidP="00A671BD">
            <w:pPr>
              <w:spacing w:line="276" w:lineRule="auto"/>
              <w:jc w:val="center"/>
              <w:rPr>
                <w:color w:val="auto"/>
                <w:sz w:val="18"/>
                <w:szCs w:val="18"/>
              </w:rPr>
            </w:pPr>
            <w:r w:rsidRPr="002F5DF9">
              <w:rPr>
                <w:color w:val="auto"/>
                <w:sz w:val="18"/>
                <w:szCs w:val="18"/>
              </w:rPr>
              <w:fldChar w:fldCharType="begin">
                <w:ffData>
                  <w:name w:val=""/>
                  <w:enabled/>
                  <w:calcOnExit w:val="0"/>
                  <w:checkBox>
                    <w:sizeAuto/>
                    <w:default w:val="0"/>
                  </w:checkBox>
                </w:ffData>
              </w:fldChar>
            </w:r>
            <w:r w:rsidRPr="002F5DF9">
              <w:rPr>
                <w:color w:val="auto"/>
                <w:sz w:val="18"/>
                <w:szCs w:val="18"/>
              </w:rPr>
              <w:instrText xml:space="preserve"> FORMCHECKBOX </w:instrText>
            </w:r>
            <w:r w:rsidR="00AA376A">
              <w:rPr>
                <w:color w:val="auto"/>
                <w:sz w:val="18"/>
                <w:szCs w:val="18"/>
              </w:rPr>
            </w:r>
            <w:r w:rsidR="00AA376A">
              <w:rPr>
                <w:color w:val="auto"/>
                <w:sz w:val="18"/>
                <w:szCs w:val="18"/>
              </w:rPr>
              <w:fldChar w:fldCharType="separate"/>
            </w:r>
            <w:r w:rsidRPr="002F5DF9">
              <w:rPr>
                <w:color w:val="auto"/>
                <w:sz w:val="18"/>
                <w:szCs w:val="18"/>
              </w:rPr>
              <w:fldChar w:fldCharType="end"/>
            </w:r>
          </w:p>
        </w:tc>
        <w:tc>
          <w:tcPr>
            <w:tcW w:w="1454" w:type="dxa"/>
          </w:tcPr>
          <w:p w14:paraId="78768065" w14:textId="77777777" w:rsidR="00900A61" w:rsidRPr="002F5DF9" w:rsidRDefault="00900A61" w:rsidP="00A671BD">
            <w:pPr>
              <w:spacing w:line="276" w:lineRule="auto"/>
              <w:rPr>
                <w:color w:val="auto"/>
                <w:sz w:val="20"/>
                <w:szCs w:val="20"/>
              </w:rPr>
            </w:pPr>
          </w:p>
        </w:tc>
        <w:tc>
          <w:tcPr>
            <w:tcW w:w="2902" w:type="dxa"/>
          </w:tcPr>
          <w:p w14:paraId="7528A344" w14:textId="77777777" w:rsidR="00900A61" w:rsidRPr="002F5DF9" w:rsidRDefault="00900A61" w:rsidP="00A671BD">
            <w:pPr>
              <w:spacing w:line="276" w:lineRule="auto"/>
              <w:rPr>
                <w:color w:val="auto"/>
                <w:sz w:val="20"/>
                <w:szCs w:val="20"/>
              </w:rPr>
            </w:pPr>
          </w:p>
        </w:tc>
      </w:tr>
      <w:tr w:rsidR="00900A61" w:rsidRPr="002F5DF9" w14:paraId="3663F44A" w14:textId="77777777" w:rsidTr="00A671BD">
        <w:tc>
          <w:tcPr>
            <w:tcW w:w="533" w:type="dxa"/>
          </w:tcPr>
          <w:p w14:paraId="7C3A9533" w14:textId="77777777" w:rsidR="00900A61" w:rsidRPr="002F5DF9" w:rsidRDefault="00900A61" w:rsidP="00A671BD">
            <w:pPr>
              <w:spacing w:line="276" w:lineRule="auto"/>
              <w:rPr>
                <w:color w:val="auto"/>
                <w:sz w:val="20"/>
                <w:szCs w:val="20"/>
              </w:rPr>
            </w:pPr>
          </w:p>
        </w:tc>
        <w:tc>
          <w:tcPr>
            <w:tcW w:w="2263" w:type="dxa"/>
          </w:tcPr>
          <w:p w14:paraId="6E7AC2F4" w14:textId="77777777" w:rsidR="00900A61" w:rsidRPr="002F5DF9" w:rsidRDefault="00900A61" w:rsidP="00A671BD">
            <w:pPr>
              <w:spacing w:line="276" w:lineRule="auto"/>
              <w:rPr>
                <w:color w:val="auto"/>
                <w:sz w:val="20"/>
                <w:szCs w:val="20"/>
              </w:rPr>
            </w:pPr>
            <w:r w:rsidRPr="002F5DF9">
              <w:rPr>
                <w:color w:val="auto"/>
                <w:sz w:val="20"/>
                <w:szCs w:val="20"/>
              </w:rPr>
              <w:t>Fish ponds</w:t>
            </w:r>
          </w:p>
        </w:tc>
        <w:tc>
          <w:tcPr>
            <w:tcW w:w="2964" w:type="dxa"/>
            <w:gridSpan w:val="2"/>
          </w:tcPr>
          <w:p w14:paraId="76960D8A" w14:textId="77777777" w:rsidR="00900A61" w:rsidRPr="002F5DF9" w:rsidRDefault="00900A61" w:rsidP="00A671BD">
            <w:pPr>
              <w:spacing w:line="276" w:lineRule="auto"/>
              <w:jc w:val="center"/>
              <w:rPr>
                <w:color w:val="auto"/>
                <w:sz w:val="18"/>
                <w:szCs w:val="18"/>
              </w:rPr>
            </w:pPr>
          </w:p>
        </w:tc>
        <w:tc>
          <w:tcPr>
            <w:tcW w:w="720" w:type="dxa"/>
          </w:tcPr>
          <w:p w14:paraId="75924D8F" w14:textId="77777777" w:rsidR="00900A61" w:rsidRPr="000E5338" w:rsidRDefault="00900A61" w:rsidP="00A671BD">
            <w:pPr>
              <w:spacing w:line="276" w:lineRule="auto"/>
              <w:jc w:val="center"/>
              <w:rPr>
                <w:color w:val="auto"/>
                <w:sz w:val="18"/>
                <w:szCs w:val="18"/>
              </w:rPr>
            </w:pPr>
            <w:r w:rsidRPr="002F5DF9">
              <w:rPr>
                <w:color w:val="auto"/>
                <w:sz w:val="18"/>
                <w:szCs w:val="18"/>
              </w:rPr>
              <w:fldChar w:fldCharType="begin">
                <w:ffData>
                  <w:name w:val=""/>
                  <w:enabled/>
                  <w:calcOnExit w:val="0"/>
                  <w:checkBox>
                    <w:sizeAuto/>
                    <w:default w:val="0"/>
                  </w:checkBox>
                </w:ffData>
              </w:fldChar>
            </w:r>
            <w:r w:rsidRPr="002F5DF9">
              <w:rPr>
                <w:color w:val="auto"/>
                <w:sz w:val="18"/>
                <w:szCs w:val="18"/>
              </w:rPr>
              <w:instrText xml:space="preserve"> FORMCHECKBOX </w:instrText>
            </w:r>
            <w:r w:rsidR="00AA376A">
              <w:rPr>
                <w:color w:val="auto"/>
                <w:sz w:val="18"/>
                <w:szCs w:val="18"/>
              </w:rPr>
            </w:r>
            <w:r w:rsidR="00AA376A">
              <w:rPr>
                <w:color w:val="auto"/>
                <w:sz w:val="18"/>
                <w:szCs w:val="18"/>
              </w:rPr>
              <w:fldChar w:fldCharType="separate"/>
            </w:r>
            <w:r w:rsidRPr="002F5DF9">
              <w:rPr>
                <w:color w:val="auto"/>
                <w:sz w:val="18"/>
                <w:szCs w:val="18"/>
              </w:rPr>
              <w:fldChar w:fldCharType="end"/>
            </w:r>
          </w:p>
        </w:tc>
        <w:tc>
          <w:tcPr>
            <w:tcW w:w="1454" w:type="dxa"/>
          </w:tcPr>
          <w:p w14:paraId="08B64C7B" w14:textId="77777777" w:rsidR="00900A61" w:rsidRPr="002F5DF9" w:rsidRDefault="00900A61" w:rsidP="00A671BD">
            <w:pPr>
              <w:spacing w:line="276" w:lineRule="auto"/>
              <w:rPr>
                <w:color w:val="auto"/>
                <w:sz w:val="20"/>
                <w:szCs w:val="20"/>
              </w:rPr>
            </w:pPr>
          </w:p>
        </w:tc>
        <w:tc>
          <w:tcPr>
            <w:tcW w:w="2902" w:type="dxa"/>
          </w:tcPr>
          <w:p w14:paraId="54A0C2F4" w14:textId="77777777" w:rsidR="00900A61" w:rsidRPr="002F5DF9" w:rsidRDefault="00900A61" w:rsidP="00A671BD">
            <w:pPr>
              <w:spacing w:line="276" w:lineRule="auto"/>
              <w:rPr>
                <w:color w:val="auto"/>
                <w:sz w:val="20"/>
                <w:szCs w:val="20"/>
              </w:rPr>
            </w:pPr>
          </w:p>
        </w:tc>
      </w:tr>
      <w:tr w:rsidR="00900A61" w:rsidRPr="002F5DF9" w14:paraId="720F6745" w14:textId="77777777" w:rsidTr="00A671BD">
        <w:tc>
          <w:tcPr>
            <w:tcW w:w="533" w:type="dxa"/>
          </w:tcPr>
          <w:p w14:paraId="339F9912" w14:textId="77777777" w:rsidR="00900A61" w:rsidRPr="002F5DF9" w:rsidRDefault="00900A61" w:rsidP="00A671BD">
            <w:pPr>
              <w:spacing w:line="276" w:lineRule="auto"/>
              <w:rPr>
                <w:color w:val="auto"/>
                <w:sz w:val="20"/>
                <w:szCs w:val="20"/>
              </w:rPr>
            </w:pPr>
          </w:p>
        </w:tc>
        <w:tc>
          <w:tcPr>
            <w:tcW w:w="2263" w:type="dxa"/>
          </w:tcPr>
          <w:p w14:paraId="0CC00762" w14:textId="77777777" w:rsidR="00900A61" w:rsidRPr="002F5DF9" w:rsidRDefault="00900A61" w:rsidP="00A671BD">
            <w:pPr>
              <w:spacing w:line="276" w:lineRule="auto"/>
              <w:rPr>
                <w:color w:val="auto"/>
                <w:sz w:val="20"/>
                <w:szCs w:val="20"/>
              </w:rPr>
            </w:pPr>
            <w:r w:rsidRPr="002F5DF9">
              <w:rPr>
                <w:color w:val="auto"/>
                <w:sz w:val="20"/>
                <w:szCs w:val="20"/>
              </w:rPr>
              <w:t>Plantations</w:t>
            </w:r>
          </w:p>
        </w:tc>
        <w:tc>
          <w:tcPr>
            <w:tcW w:w="2964" w:type="dxa"/>
            <w:gridSpan w:val="2"/>
          </w:tcPr>
          <w:p w14:paraId="3DE7E4C9" w14:textId="77777777" w:rsidR="00900A61" w:rsidRPr="002F5DF9" w:rsidRDefault="00900A61" w:rsidP="00A671BD">
            <w:pPr>
              <w:spacing w:line="276" w:lineRule="auto"/>
              <w:jc w:val="center"/>
              <w:rPr>
                <w:color w:val="auto"/>
                <w:sz w:val="18"/>
                <w:szCs w:val="18"/>
              </w:rPr>
            </w:pPr>
          </w:p>
        </w:tc>
        <w:tc>
          <w:tcPr>
            <w:tcW w:w="720" w:type="dxa"/>
          </w:tcPr>
          <w:p w14:paraId="0440D6FA" w14:textId="77777777" w:rsidR="00900A61" w:rsidRPr="000E5338" w:rsidRDefault="00900A61" w:rsidP="00A671BD">
            <w:pPr>
              <w:spacing w:line="276" w:lineRule="auto"/>
              <w:jc w:val="center"/>
              <w:rPr>
                <w:color w:val="auto"/>
                <w:sz w:val="18"/>
                <w:szCs w:val="18"/>
              </w:rPr>
            </w:pPr>
            <w:r w:rsidRPr="002F5DF9">
              <w:rPr>
                <w:color w:val="auto"/>
                <w:sz w:val="18"/>
                <w:szCs w:val="18"/>
              </w:rPr>
              <w:fldChar w:fldCharType="begin">
                <w:ffData>
                  <w:name w:val=""/>
                  <w:enabled/>
                  <w:calcOnExit w:val="0"/>
                  <w:checkBox>
                    <w:sizeAuto/>
                    <w:default w:val="0"/>
                  </w:checkBox>
                </w:ffData>
              </w:fldChar>
            </w:r>
            <w:r w:rsidRPr="002F5DF9">
              <w:rPr>
                <w:color w:val="auto"/>
                <w:sz w:val="18"/>
                <w:szCs w:val="18"/>
              </w:rPr>
              <w:instrText xml:space="preserve"> FORMCHECKBOX </w:instrText>
            </w:r>
            <w:r w:rsidR="00AA376A">
              <w:rPr>
                <w:color w:val="auto"/>
                <w:sz w:val="18"/>
                <w:szCs w:val="18"/>
              </w:rPr>
            </w:r>
            <w:r w:rsidR="00AA376A">
              <w:rPr>
                <w:color w:val="auto"/>
                <w:sz w:val="18"/>
                <w:szCs w:val="18"/>
              </w:rPr>
              <w:fldChar w:fldCharType="separate"/>
            </w:r>
            <w:r w:rsidRPr="002F5DF9">
              <w:rPr>
                <w:color w:val="auto"/>
                <w:sz w:val="18"/>
                <w:szCs w:val="18"/>
              </w:rPr>
              <w:fldChar w:fldCharType="end"/>
            </w:r>
          </w:p>
        </w:tc>
        <w:tc>
          <w:tcPr>
            <w:tcW w:w="1454" w:type="dxa"/>
          </w:tcPr>
          <w:p w14:paraId="4683F422" w14:textId="77777777" w:rsidR="00900A61" w:rsidRPr="002F5DF9" w:rsidRDefault="00900A61" w:rsidP="00A671BD">
            <w:pPr>
              <w:spacing w:line="276" w:lineRule="auto"/>
              <w:rPr>
                <w:color w:val="auto"/>
                <w:sz w:val="20"/>
                <w:szCs w:val="20"/>
              </w:rPr>
            </w:pPr>
          </w:p>
        </w:tc>
        <w:tc>
          <w:tcPr>
            <w:tcW w:w="2902" w:type="dxa"/>
          </w:tcPr>
          <w:p w14:paraId="4F39A8D9" w14:textId="77777777" w:rsidR="00900A61" w:rsidRPr="002F5DF9" w:rsidRDefault="00900A61" w:rsidP="00A671BD">
            <w:pPr>
              <w:spacing w:line="276" w:lineRule="auto"/>
              <w:rPr>
                <w:color w:val="auto"/>
                <w:sz w:val="20"/>
                <w:szCs w:val="20"/>
              </w:rPr>
            </w:pPr>
          </w:p>
        </w:tc>
      </w:tr>
      <w:tr w:rsidR="00900A61" w:rsidRPr="002F5DF9" w14:paraId="412C9AB7" w14:textId="77777777" w:rsidTr="00A671BD">
        <w:tc>
          <w:tcPr>
            <w:tcW w:w="533" w:type="dxa"/>
          </w:tcPr>
          <w:p w14:paraId="53F9A51F" w14:textId="77777777" w:rsidR="00900A61" w:rsidRPr="002F5DF9" w:rsidRDefault="00900A61" w:rsidP="00A671BD">
            <w:pPr>
              <w:spacing w:line="276" w:lineRule="auto"/>
              <w:rPr>
                <w:color w:val="auto"/>
                <w:sz w:val="20"/>
                <w:szCs w:val="20"/>
              </w:rPr>
            </w:pPr>
          </w:p>
        </w:tc>
        <w:tc>
          <w:tcPr>
            <w:tcW w:w="2263" w:type="dxa"/>
          </w:tcPr>
          <w:p w14:paraId="2B407533" w14:textId="77777777" w:rsidR="00900A61" w:rsidRPr="002F5DF9" w:rsidRDefault="00900A61" w:rsidP="00A671BD">
            <w:pPr>
              <w:spacing w:line="276" w:lineRule="auto"/>
              <w:rPr>
                <w:color w:val="auto"/>
                <w:sz w:val="20"/>
                <w:szCs w:val="20"/>
              </w:rPr>
            </w:pPr>
            <w:r w:rsidRPr="002F5DF9">
              <w:rPr>
                <w:color w:val="auto"/>
                <w:sz w:val="20"/>
                <w:szCs w:val="20"/>
              </w:rPr>
              <w:t>Crops</w:t>
            </w:r>
          </w:p>
        </w:tc>
        <w:tc>
          <w:tcPr>
            <w:tcW w:w="2964" w:type="dxa"/>
            <w:gridSpan w:val="2"/>
          </w:tcPr>
          <w:p w14:paraId="62DCDE52" w14:textId="77777777" w:rsidR="00900A61" w:rsidRPr="002F5DF9" w:rsidRDefault="00900A61" w:rsidP="00A671BD">
            <w:pPr>
              <w:spacing w:line="276" w:lineRule="auto"/>
              <w:jc w:val="center"/>
              <w:rPr>
                <w:color w:val="auto"/>
                <w:sz w:val="18"/>
                <w:szCs w:val="18"/>
              </w:rPr>
            </w:pPr>
          </w:p>
        </w:tc>
        <w:tc>
          <w:tcPr>
            <w:tcW w:w="720" w:type="dxa"/>
          </w:tcPr>
          <w:p w14:paraId="4E49E3DA" w14:textId="77777777" w:rsidR="00900A61" w:rsidRPr="000E5338" w:rsidRDefault="00900A61" w:rsidP="00A671BD">
            <w:pPr>
              <w:spacing w:line="276" w:lineRule="auto"/>
              <w:jc w:val="center"/>
              <w:rPr>
                <w:color w:val="auto"/>
                <w:sz w:val="18"/>
                <w:szCs w:val="18"/>
              </w:rPr>
            </w:pPr>
            <w:r w:rsidRPr="002F5DF9">
              <w:rPr>
                <w:color w:val="auto"/>
                <w:sz w:val="18"/>
                <w:szCs w:val="18"/>
              </w:rPr>
              <w:fldChar w:fldCharType="begin">
                <w:ffData>
                  <w:name w:val=""/>
                  <w:enabled/>
                  <w:calcOnExit w:val="0"/>
                  <w:checkBox>
                    <w:sizeAuto/>
                    <w:default w:val="0"/>
                  </w:checkBox>
                </w:ffData>
              </w:fldChar>
            </w:r>
            <w:r w:rsidRPr="002F5DF9">
              <w:rPr>
                <w:color w:val="auto"/>
                <w:sz w:val="18"/>
                <w:szCs w:val="18"/>
              </w:rPr>
              <w:instrText xml:space="preserve"> FORMCHECKBOX </w:instrText>
            </w:r>
            <w:r w:rsidR="00AA376A">
              <w:rPr>
                <w:color w:val="auto"/>
                <w:sz w:val="18"/>
                <w:szCs w:val="18"/>
              </w:rPr>
            </w:r>
            <w:r w:rsidR="00AA376A">
              <w:rPr>
                <w:color w:val="auto"/>
                <w:sz w:val="18"/>
                <w:szCs w:val="18"/>
              </w:rPr>
              <w:fldChar w:fldCharType="separate"/>
            </w:r>
            <w:r w:rsidRPr="002F5DF9">
              <w:rPr>
                <w:color w:val="auto"/>
                <w:sz w:val="18"/>
                <w:szCs w:val="18"/>
              </w:rPr>
              <w:fldChar w:fldCharType="end"/>
            </w:r>
          </w:p>
        </w:tc>
        <w:tc>
          <w:tcPr>
            <w:tcW w:w="1454" w:type="dxa"/>
          </w:tcPr>
          <w:p w14:paraId="03B709E6" w14:textId="77777777" w:rsidR="00900A61" w:rsidRPr="002F5DF9" w:rsidRDefault="00900A61" w:rsidP="00A671BD">
            <w:pPr>
              <w:spacing w:line="276" w:lineRule="auto"/>
              <w:rPr>
                <w:color w:val="auto"/>
                <w:sz w:val="20"/>
                <w:szCs w:val="20"/>
              </w:rPr>
            </w:pPr>
          </w:p>
        </w:tc>
        <w:tc>
          <w:tcPr>
            <w:tcW w:w="2902" w:type="dxa"/>
          </w:tcPr>
          <w:p w14:paraId="20037F05" w14:textId="77777777" w:rsidR="00900A61" w:rsidRPr="002F5DF9" w:rsidRDefault="00900A61" w:rsidP="00A671BD">
            <w:pPr>
              <w:spacing w:line="276" w:lineRule="auto"/>
              <w:rPr>
                <w:color w:val="auto"/>
                <w:sz w:val="20"/>
                <w:szCs w:val="20"/>
              </w:rPr>
            </w:pPr>
          </w:p>
        </w:tc>
      </w:tr>
      <w:tr w:rsidR="00900A61" w:rsidRPr="002F5DF9" w14:paraId="6D62D139" w14:textId="77777777" w:rsidTr="00A671BD">
        <w:tc>
          <w:tcPr>
            <w:tcW w:w="533" w:type="dxa"/>
          </w:tcPr>
          <w:p w14:paraId="67382549" w14:textId="77777777" w:rsidR="00900A61" w:rsidRPr="002F5DF9" w:rsidRDefault="00900A61" w:rsidP="00A671BD">
            <w:pPr>
              <w:spacing w:line="276" w:lineRule="auto"/>
              <w:rPr>
                <w:color w:val="auto"/>
                <w:sz w:val="20"/>
                <w:szCs w:val="20"/>
              </w:rPr>
            </w:pPr>
          </w:p>
        </w:tc>
        <w:tc>
          <w:tcPr>
            <w:tcW w:w="2263" w:type="dxa"/>
          </w:tcPr>
          <w:p w14:paraId="6FFB544F" w14:textId="77777777" w:rsidR="00900A61" w:rsidRPr="002F5DF9" w:rsidRDefault="00900A61" w:rsidP="00A671BD">
            <w:pPr>
              <w:spacing w:line="276" w:lineRule="auto"/>
              <w:rPr>
                <w:color w:val="auto"/>
                <w:sz w:val="20"/>
                <w:szCs w:val="20"/>
              </w:rPr>
            </w:pPr>
            <w:r w:rsidRPr="002F5DF9">
              <w:rPr>
                <w:color w:val="auto"/>
                <w:sz w:val="20"/>
                <w:szCs w:val="20"/>
              </w:rPr>
              <w:t>…</w:t>
            </w:r>
          </w:p>
        </w:tc>
        <w:tc>
          <w:tcPr>
            <w:tcW w:w="2964" w:type="dxa"/>
            <w:gridSpan w:val="2"/>
          </w:tcPr>
          <w:p w14:paraId="17DE3F08" w14:textId="77777777" w:rsidR="00900A61" w:rsidRPr="002F5DF9" w:rsidRDefault="00900A61" w:rsidP="00A671BD">
            <w:pPr>
              <w:spacing w:line="276" w:lineRule="auto"/>
              <w:jc w:val="center"/>
              <w:rPr>
                <w:color w:val="auto"/>
                <w:sz w:val="18"/>
                <w:szCs w:val="18"/>
              </w:rPr>
            </w:pPr>
          </w:p>
        </w:tc>
        <w:tc>
          <w:tcPr>
            <w:tcW w:w="720" w:type="dxa"/>
          </w:tcPr>
          <w:p w14:paraId="4424D1C6" w14:textId="77777777" w:rsidR="00900A61" w:rsidRPr="000E5338" w:rsidRDefault="00900A61" w:rsidP="00A671BD">
            <w:pPr>
              <w:spacing w:line="276" w:lineRule="auto"/>
              <w:jc w:val="center"/>
              <w:rPr>
                <w:color w:val="auto"/>
                <w:sz w:val="18"/>
                <w:szCs w:val="18"/>
              </w:rPr>
            </w:pPr>
            <w:r w:rsidRPr="002F5DF9">
              <w:rPr>
                <w:color w:val="auto"/>
                <w:sz w:val="18"/>
                <w:szCs w:val="18"/>
              </w:rPr>
              <w:fldChar w:fldCharType="begin">
                <w:ffData>
                  <w:name w:val=""/>
                  <w:enabled/>
                  <w:calcOnExit w:val="0"/>
                  <w:checkBox>
                    <w:sizeAuto/>
                    <w:default w:val="0"/>
                  </w:checkBox>
                </w:ffData>
              </w:fldChar>
            </w:r>
            <w:r w:rsidRPr="002F5DF9">
              <w:rPr>
                <w:color w:val="auto"/>
                <w:sz w:val="18"/>
                <w:szCs w:val="18"/>
              </w:rPr>
              <w:instrText xml:space="preserve"> FORMCHECKBOX </w:instrText>
            </w:r>
            <w:r w:rsidR="00AA376A">
              <w:rPr>
                <w:color w:val="auto"/>
                <w:sz w:val="18"/>
                <w:szCs w:val="18"/>
              </w:rPr>
            </w:r>
            <w:r w:rsidR="00AA376A">
              <w:rPr>
                <w:color w:val="auto"/>
                <w:sz w:val="18"/>
                <w:szCs w:val="18"/>
              </w:rPr>
              <w:fldChar w:fldCharType="separate"/>
            </w:r>
            <w:r w:rsidRPr="002F5DF9">
              <w:rPr>
                <w:color w:val="auto"/>
                <w:sz w:val="18"/>
                <w:szCs w:val="18"/>
              </w:rPr>
              <w:fldChar w:fldCharType="end"/>
            </w:r>
          </w:p>
        </w:tc>
        <w:tc>
          <w:tcPr>
            <w:tcW w:w="1454" w:type="dxa"/>
          </w:tcPr>
          <w:p w14:paraId="539077CA" w14:textId="77777777" w:rsidR="00900A61" w:rsidRPr="002F5DF9" w:rsidRDefault="00900A61" w:rsidP="00A671BD">
            <w:pPr>
              <w:spacing w:line="276" w:lineRule="auto"/>
              <w:rPr>
                <w:color w:val="auto"/>
                <w:sz w:val="20"/>
                <w:szCs w:val="20"/>
              </w:rPr>
            </w:pPr>
          </w:p>
        </w:tc>
        <w:tc>
          <w:tcPr>
            <w:tcW w:w="2902" w:type="dxa"/>
          </w:tcPr>
          <w:p w14:paraId="68505892" w14:textId="77777777" w:rsidR="00900A61" w:rsidRPr="002F5DF9" w:rsidRDefault="00900A61" w:rsidP="00A671BD">
            <w:pPr>
              <w:spacing w:line="276" w:lineRule="auto"/>
              <w:rPr>
                <w:color w:val="auto"/>
                <w:sz w:val="20"/>
                <w:szCs w:val="20"/>
              </w:rPr>
            </w:pPr>
          </w:p>
        </w:tc>
      </w:tr>
      <w:tr w:rsidR="00900A61" w:rsidRPr="002F5DF9" w14:paraId="56791860" w14:textId="77777777" w:rsidTr="00A671BD">
        <w:tc>
          <w:tcPr>
            <w:tcW w:w="533" w:type="dxa"/>
          </w:tcPr>
          <w:p w14:paraId="03015F0A" w14:textId="77777777" w:rsidR="00900A61" w:rsidRPr="002F5DF9" w:rsidRDefault="00900A61" w:rsidP="00A671BD">
            <w:pPr>
              <w:spacing w:line="276" w:lineRule="auto"/>
              <w:rPr>
                <w:color w:val="auto"/>
                <w:sz w:val="20"/>
                <w:szCs w:val="20"/>
              </w:rPr>
            </w:pPr>
          </w:p>
        </w:tc>
        <w:tc>
          <w:tcPr>
            <w:tcW w:w="2263" w:type="dxa"/>
          </w:tcPr>
          <w:p w14:paraId="66A7A253" w14:textId="77777777" w:rsidR="00900A61" w:rsidRPr="002F5DF9" w:rsidRDefault="00900A61" w:rsidP="00A671BD">
            <w:pPr>
              <w:spacing w:line="276" w:lineRule="auto"/>
              <w:rPr>
                <w:color w:val="auto"/>
                <w:sz w:val="20"/>
                <w:szCs w:val="20"/>
              </w:rPr>
            </w:pPr>
            <w:r w:rsidRPr="002F5DF9">
              <w:rPr>
                <w:color w:val="auto"/>
                <w:sz w:val="20"/>
                <w:szCs w:val="20"/>
              </w:rPr>
              <w:t>Income-generating activities other than agriculture</w:t>
            </w:r>
          </w:p>
        </w:tc>
        <w:tc>
          <w:tcPr>
            <w:tcW w:w="2964" w:type="dxa"/>
            <w:gridSpan w:val="2"/>
          </w:tcPr>
          <w:p w14:paraId="480B43FD" w14:textId="77777777" w:rsidR="00900A61" w:rsidRPr="002F5DF9" w:rsidRDefault="00900A61" w:rsidP="00A671BD">
            <w:pPr>
              <w:spacing w:line="276" w:lineRule="auto"/>
              <w:jc w:val="center"/>
              <w:rPr>
                <w:color w:val="auto"/>
                <w:sz w:val="18"/>
                <w:szCs w:val="18"/>
              </w:rPr>
            </w:pPr>
          </w:p>
        </w:tc>
        <w:tc>
          <w:tcPr>
            <w:tcW w:w="720" w:type="dxa"/>
          </w:tcPr>
          <w:p w14:paraId="733C18B9" w14:textId="77777777" w:rsidR="00900A61" w:rsidRPr="002F5DF9" w:rsidRDefault="00900A61" w:rsidP="00A671BD">
            <w:pPr>
              <w:spacing w:line="276" w:lineRule="auto"/>
              <w:jc w:val="center"/>
              <w:rPr>
                <w:color w:val="auto"/>
                <w:sz w:val="18"/>
                <w:szCs w:val="18"/>
              </w:rPr>
            </w:pPr>
          </w:p>
          <w:p w14:paraId="638D6CE9" w14:textId="77777777" w:rsidR="00900A61" w:rsidRPr="000E5338" w:rsidRDefault="00900A61" w:rsidP="00A671BD">
            <w:pPr>
              <w:spacing w:line="276" w:lineRule="auto"/>
              <w:jc w:val="center"/>
              <w:rPr>
                <w:color w:val="auto"/>
                <w:sz w:val="18"/>
                <w:szCs w:val="18"/>
              </w:rPr>
            </w:pPr>
            <w:r w:rsidRPr="002F5DF9">
              <w:rPr>
                <w:color w:val="auto"/>
                <w:sz w:val="18"/>
                <w:szCs w:val="18"/>
              </w:rPr>
              <w:fldChar w:fldCharType="begin">
                <w:ffData>
                  <w:name w:val=""/>
                  <w:enabled/>
                  <w:calcOnExit w:val="0"/>
                  <w:checkBox>
                    <w:sizeAuto/>
                    <w:default w:val="0"/>
                  </w:checkBox>
                </w:ffData>
              </w:fldChar>
            </w:r>
            <w:r w:rsidRPr="002F5DF9">
              <w:rPr>
                <w:color w:val="auto"/>
                <w:sz w:val="18"/>
                <w:szCs w:val="18"/>
              </w:rPr>
              <w:instrText xml:space="preserve"> FORMCHECKBOX </w:instrText>
            </w:r>
            <w:r w:rsidR="00AA376A">
              <w:rPr>
                <w:color w:val="auto"/>
                <w:sz w:val="18"/>
                <w:szCs w:val="18"/>
              </w:rPr>
            </w:r>
            <w:r w:rsidR="00AA376A">
              <w:rPr>
                <w:color w:val="auto"/>
                <w:sz w:val="18"/>
                <w:szCs w:val="18"/>
              </w:rPr>
              <w:fldChar w:fldCharType="separate"/>
            </w:r>
            <w:r w:rsidRPr="002F5DF9">
              <w:rPr>
                <w:color w:val="auto"/>
                <w:sz w:val="18"/>
                <w:szCs w:val="18"/>
              </w:rPr>
              <w:fldChar w:fldCharType="end"/>
            </w:r>
          </w:p>
        </w:tc>
        <w:tc>
          <w:tcPr>
            <w:tcW w:w="1454" w:type="dxa"/>
          </w:tcPr>
          <w:p w14:paraId="439822A7" w14:textId="77777777" w:rsidR="00900A61" w:rsidRPr="002F5DF9" w:rsidRDefault="00900A61" w:rsidP="00A671BD">
            <w:pPr>
              <w:spacing w:line="276" w:lineRule="auto"/>
              <w:rPr>
                <w:color w:val="auto"/>
                <w:sz w:val="20"/>
                <w:szCs w:val="20"/>
              </w:rPr>
            </w:pPr>
          </w:p>
        </w:tc>
        <w:tc>
          <w:tcPr>
            <w:tcW w:w="2902" w:type="dxa"/>
          </w:tcPr>
          <w:p w14:paraId="3E762BBF" w14:textId="77777777" w:rsidR="00900A61" w:rsidRPr="002F5DF9" w:rsidRDefault="00900A61" w:rsidP="00A671BD">
            <w:pPr>
              <w:spacing w:line="276" w:lineRule="auto"/>
              <w:rPr>
                <w:color w:val="auto"/>
                <w:sz w:val="20"/>
                <w:szCs w:val="20"/>
              </w:rPr>
            </w:pPr>
          </w:p>
        </w:tc>
      </w:tr>
      <w:tr w:rsidR="00900A61" w:rsidRPr="002F5DF9" w14:paraId="54194161" w14:textId="77777777" w:rsidTr="00A671BD">
        <w:tc>
          <w:tcPr>
            <w:tcW w:w="533" w:type="dxa"/>
          </w:tcPr>
          <w:p w14:paraId="7EA8FA7B" w14:textId="77777777" w:rsidR="00900A61" w:rsidRPr="002F5DF9" w:rsidRDefault="00900A61" w:rsidP="00A671BD">
            <w:pPr>
              <w:spacing w:line="276" w:lineRule="auto"/>
              <w:rPr>
                <w:color w:val="auto"/>
                <w:sz w:val="20"/>
                <w:szCs w:val="20"/>
              </w:rPr>
            </w:pPr>
          </w:p>
        </w:tc>
        <w:tc>
          <w:tcPr>
            <w:tcW w:w="2263" w:type="dxa"/>
          </w:tcPr>
          <w:p w14:paraId="339E3832" w14:textId="77777777" w:rsidR="00900A61" w:rsidRPr="002F5DF9" w:rsidRDefault="00900A61" w:rsidP="00A671BD">
            <w:pPr>
              <w:spacing w:line="276" w:lineRule="auto"/>
              <w:rPr>
                <w:color w:val="auto"/>
                <w:sz w:val="20"/>
                <w:szCs w:val="20"/>
              </w:rPr>
            </w:pPr>
            <w:r w:rsidRPr="002F5DF9">
              <w:rPr>
                <w:color w:val="auto"/>
                <w:sz w:val="20"/>
                <w:szCs w:val="20"/>
              </w:rPr>
              <w:t>……</w:t>
            </w:r>
          </w:p>
        </w:tc>
        <w:tc>
          <w:tcPr>
            <w:tcW w:w="2964" w:type="dxa"/>
            <w:gridSpan w:val="2"/>
          </w:tcPr>
          <w:p w14:paraId="57DEA536" w14:textId="77777777" w:rsidR="00900A61" w:rsidRPr="002F5DF9" w:rsidRDefault="00900A61" w:rsidP="00A671BD">
            <w:pPr>
              <w:spacing w:line="276" w:lineRule="auto"/>
              <w:jc w:val="center"/>
              <w:rPr>
                <w:color w:val="auto"/>
                <w:sz w:val="20"/>
                <w:szCs w:val="20"/>
              </w:rPr>
            </w:pPr>
          </w:p>
        </w:tc>
        <w:tc>
          <w:tcPr>
            <w:tcW w:w="720" w:type="dxa"/>
          </w:tcPr>
          <w:p w14:paraId="1374FAA9" w14:textId="77777777" w:rsidR="00900A61" w:rsidRPr="000E5338" w:rsidRDefault="00900A61" w:rsidP="00A671BD">
            <w:pPr>
              <w:spacing w:line="276" w:lineRule="auto"/>
              <w:jc w:val="center"/>
              <w:rPr>
                <w:color w:val="auto"/>
                <w:sz w:val="20"/>
                <w:szCs w:val="20"/>
              </w:rPr>
            </w:pPr>
            <w:r w:rsidRPr="002F5DF9">
              <w:rPr>
                <w:color w:val="auto"/>
                <w:sz w:val="18"/>
                <w:szCs w:val="18"/>
              </w:rPr>
              <w:fldChar w:fldCharType="begin">
                <w:ffData>
                  <w:name w:val=""/>
                  <w:enabled/>
                  <w:calcOnExit w:val="0"/>
                  <w:checkBox>
                    <w:sizeAuto/>
                    <w:default w:val="0"/>
                  </w:checkBox>
                </w:ffData>
              </w:fldChar>
            </w:r>
            <w:r w:rsidRPr="002F5DF9">
              <w:rPr>
                <w:color w:val="auto"/>
                <w:sz w:val="18"/>
                <w:szCs w:val="18"/>
              </w:rPr>
              <w:instrText xml:space="preserve"> FORMCHECKBOX </w:instrText>
            </w:r>
            <w:r w:rsidR="00AA376A">
              <w:rPr>
                <w:color w:val="auto"/>
                <w:sz w:val="18"/>
                <w:szCs w:val="18"/>
              </w:rPr>
            </w:r>
            <w:r w:rsidR="00AA376A">
              <w:rPr>
                <w:color w:val="auto"/>
                <w:sz w:val="18"/>
                <w:szCs w:val="18"/>
              </w:rPr>
              <w:fldChar w:fldCharType="separate"/>
            </w:r>
            <w:r w:rsidRPr="002F5DF9">
              <w:rPr>
                <w:color w:val="auto"/>
                <w:sz w:val="18"/>
                <w:szCs w:val="18"/>
              </w:rPr>
              <w:fldChar w:fldCharType="end"/>
            </w:r>
          </w:p>
        </w:tc>
        <w:tc>
          <w:tcPr>
            <w:tcW w:w="1454" w:type="dxa"/>
          </w:tcPr>
          <w:p w14:paraId="09C0EA68" w14:textId="77777777" w:rsidR="00900A61" w:rsidRPr="002F5DF9" w:rsidRDefault="00900A61" w:rsidP="00A671BD">
            <w:pPr>
              <w:spacing w:line="276" w:lineRule="auto"/>
              <w:rPr>
                <w:color w:val="auto"/>
                <w:sz w:val="20"/>
                <w:szCs w:val="20"/>
              </w:rPr>
            </w:pPr>
          </w:p>
        </w:tc>
        <w:tc>
          <w:tcPr>
            <w:tcW w:w="2902" w:type="dxa"/>
          </w:tcPr>
          <w:p w14:paraId="48ED566C" w14:textId="77777777" w:rsidR="00900A61" w:rsidRPr="002F5DF9" w:rsidRDefault="00900A61" w:rsidP="00A671BD">
            <w:pPr>
              <w:spacing w:line="276" w:lineRule="auto"/>
              <w:rPr>
                <w:color w:val="auto"/>
                <w:sz w:val="20"/>
                <w:szCs w:val="20"/>
              </w:rPr>
            </w:pPr>
          </w:p>
        </w:tc>
      </w:tr>
      <w:tr w:rsidR="00900A61" w:rsidRPr="002F5DF9" w14:paraId="30B00A2B" w14:textId="77777777" w:rsidTr="00A671BD">
        <w:tc>
          <w:tcPr>
            <w:tcW w:w="533" w:type="dxa"/>
          </w:tcPr>
          <w:p w14:paraId="67EDFF67" w14:textId="77777777" w:rsidR="00900A61" w:rsidRPr="002F5DF9" w:rsidRDefault="00900A61" w:rsidP="00A671BD">
            <w:pPr>
              <w:spacing w:line="276" w:lineRule="auto"/>
              <w:jc w:val="right"/>
              <w:rPr>
                <w:b/>
                <w:bCs/>
                <w:color w:val="auto"/>
                <w:sz w:val="20"/>
                <w:szCs w:val="20"/>
              </w:rPr>
            </w:pPr>
          </w:p>
        </w:tc>
        <w:tc>
          <w:tcPr>
            <w:tcW w:w="7401" w:type="dxa"/>
            <w:gridSpan w:val="5"/>
          </w:tcPr>
          <w:p w14:paraId="306BF21A" w14:textId="77777777" w:rsidR="00900A61" w:rsidRPr="002F5DF9" w:rsidRDefault="00900A61" w:rsidP="00A671BD">
            <w:pPr>
              <w:spacing w:line="276" w:lineRule="auto"/>
              <w:jc w:val="right"/>
              <w:rPr>
                <w:b/>
                <w:bCs/>
                <w:color w:val="auto"/>
                <w:sz w:val="20"/>
                <w:szCs w:val="20"/>
              </w:rPr>
            </w:pPr>
            <w:r w:rsidRPr="002F5DF9">
              <w:rPr>
                <w:b/>
                <w:bCs/>
                <w:color w:val="auto"/>
                <w:sz w:val="20"/>
                <w:szCs w:val="20"/>
              </w:rPr>
              <w:t>Total real amount due to the PAP (including in-kind compensation)</w:t>
            </w:r>
          </w:p>
        </w:tc>
        <w:tc>
          <w:tcPr>
            <w:tcW w:w="2902" w:type="dxa"/>
          </w:tcPr>
          <w:p w14:paraId="3833A790" w14:textId="77777777" w:rsidR="00900A61" w:rsidRPr="002F5DF9" w:rsidRDefault="00900A61" w:rsidP="00A671BD">
            <w:pPr>
              <w:spacing w:line="276" w:lineRule="auto"/>
              <w:rPr>
                <w:color w:val="auto"/>
                <w:sz w:val="20"/>
                <w:szCs w:val="20"/>
              </w:rPr>
            </w:pPr>
          </w:p>
        </w:tc>
      </w:tr>
    </w:tbl>
    <w:p w14:paraId="6C82D8B4" w14:textId="77777777" w:rsidR="00900A61" w:rsidRPr="002F5DF9" w:rsidRDefault="00900A61" w:rsidP="00900A61">
      <w:pPr>
        <w:spacing w:line="276" w:lineRule="auto"/>
        <w:rPr>
          <w:color w:val="auto"/>
          <w:sz w:val="20"/>
          <w:szCs w:val="20"/>
        </w:rPr>
      </w:pPr>
    </w:p>
    <w:p w14:paraId="72C05D5C" w14:textId="77777777" w:rsidR="00900A61" w:rsidRPr="002F5DF9" w:rsidRDefault="00900A61" w:rsidP="00B64968">
      <w:pPr>
        <w:pStyle w:val="ListParagraph"/>
        <w:numPr>
          <w:ilvl w:val="0"/>
          <w:numId w:val="57"/>
        </w:numPr>
        <w:spacing w:after="0" w:line="276" w:lineRule="auto"/>
        <w:ind w:left="360"/>
        <w:rPr>
          <w:b/>
          <w:bCs/>
          <w:color w:val="auto"/>
          <w:sz w:val="20"/>
          <w:szCs w:val="20"/>
        </w:rPr>
      </w:pPr>
      <w:r w:rsidRPr="002F5DF9">
        <w:rPr>
          <w:b/>
          <w:bCs/>
          <w:color w:val="auto"/>
          <w:sz w:val="20"/>
          <w:szCs w:val="20"/>
        </w:rPr>
        <w:t>Nature of the assistance provided to the PAP</w:t>
      </w:r>
    </w:p>
    <w:tbl>
      <w:tblPr>
        <w:tblStyle w:val="TableGrid0"/>
        <w:tblW w:w="10170" w:type="dxa"/>
        <w:tblInd w:w="-545" w:type="dxa"/>
        <w:tblLook w:val="04A0" w:firstRow="1" w:lastRow="0" w:firstColumn="1" w:lastColumn="0" w:noHBand="0" w:noVBand="1"/>
      </w:tblPr>
      <w:tblGrid>
        <w:gridCol w:w="621"/>
        <w:gridCol w:w="3100"/>
        <w:gridCol w:w="838"/>
        <w:gridCol w:w="2099"/>
        <w:gridCol w:w="3512"/>
      </w:tblGrid>
      <w:tr w:rsidR="00900A61" w:rsidRPr="002F5DF9" w14:paraId="63BFC870" w14:textId="77777777" w:rsidTr="00A671BD">
        <w:tc>
          <w:tcPr>
            <w:tcW w:w="621" w:type="dxa"/>
          </w:tcPr>
          <w:p w14:paraId="58CA88E2" w14:textId="77777777" w:rsidR="00900A61" w:rsidRPr="002F5DF9" w:rsidRDefault="00900A61" w:rsidP="00A671BD">
            <w:pPr>
              <w:spacing w:line="276" w:lineRule="auto"/>
              <w:jc w:val="center"/>
              <w:rPr>
                <w:b/>
                <w:bCs/>
                <w:i/>
                <w:iCs/>
                <w:color w:val="auto"/>
                <w:sz w:val="20"/>
                <w:szCs w:val="20"/>
              </w:rPr>
            </w:pPr>
            <w:r w:rsidRPr="002F5DF9">
              <w:rPr>
                <w:b/>
                <w:bCs/>
                <w:i/>
                <w:iCs/>
                <w:color w:val="auto"/>
                <w:sz w:val="20"/>
                <w:szCs w:val="20"/>
              </w:rPr>
              <w:t>No.</w:t>
            </w:r>
          </w:p>
        </w:tc>
        <w:tc>
          <w:tcPr>
            <w:tcW w:w="3100" w:type="dxa"/>
          </w:tcPr>
          <w:p w14:paraId="6CF226AF" w14:textId="77777777" w:rsidR="00900A61" w:rsidRPr="002F5DF9" w:rsidRDefault="00900A61" w:rsidP="00A671BD">
            <w:pPr>
              <w:spacing w:line="276" w:lineRule="auto"/>
              <w:jc w:val="center"/>
              <w:rPr>
                <w:b/>
                <w:bCs/>
                <w:i/>
                <w:iCs/>
                <w:color w:val="auto"/>
                <w:sz w:val="20"/>
                <w:szCs w:val="20"/>
              </w:rPr>
            </w:pPr>
            <w:r w:rsidRPr="002F5DF9">
              <w:rPr>
                <w:b/>
                <w:bCs/>
                <w:i/>
                <w:iCs/>
                <w:color w:val="auto"/>
                <w:sz w:val="20"/>
                <w:szCs w:val="20"/>
              </w:rPr>
              <w:t>Nature of the assistance</w:t>
            </w:r>
          </w:p>
        </w:tc>
        <w:tc>
          <w:tcPr>
            <w:tcW w:w="838" w:type="dxa"/>
          </w:tcPr>
          <w:p w14:paraId="20C2E696" w14:textId="77777777" w:rsidR="00900A61" w:rsidRPr="002F5DF9" w:rsidRDefault="00900A61" w:rsidP="00A671BD">
            <w:pPr>
              <w:spacing w:line="276" w:lineRule="auto"/>
              <w:jc w:val="center"/>
              <w:rPr>
                <w:b/>
                <w:bCs/>
                <w:color w:val="auto"/>
                <w:sz w:val="20"/>
                <w:szCs w:val="20"/>
              </w:rPr>
            </w:pPr>
            <w:r w:rsidRPr="002F5DF9">
              <w:rPr>
                <w:b/>
                <w:bCs/>
                <w:color w:val="auto"/>
                <w:sz w:val="20"/>
                <w:szCs w:val="20"/>
              </w:rPr>
              <w:t>Tick</w:t>
            </w:r>
          </w:p>
        </w:tc>
        <w:tc>
          <w:tcPr>
            <w:tcW w:w="2099" w:type="dxa"/>
          </w:tcPr>
          <w:p w14:paraId="7014C841" w14:textId="77777777" w:rsidR="00900A61" w:rsidRPr="002F5DF9" w:rsidRDefault="00900A61" w:rsidP="00A671BD">
            <w:pPr>
              <w:spacing w:line="276" w:lineRule="auto"/>
              <w:jc w:val="center"/>
              <w:rPr>
                <w:b/>
                <w:bCs/>
                <w:i/>
                <w:iCs/>
                <w:color w:val="auto"/>
                <w:sz w:val="20"/>
                <w:szCs w:val="20"/>
              </w:rPr>
            </w:pPr>
            <w:r w:rsidRPr="002F5DF9">
              <w:rPr>
                <w:b/>
                <w:bCs/>
                <w:i/>
                <w:iCs/>
                <w:color w:val="auto"/>
                <w:sz w:val="20"/>
                <w:szCs w:val="20"/>
              </w:rPr>
              <w:t>Nominal value ($)</w:t>
            </w:r>
          </w:p>
        </w:tc>
        <w:tc>
          <w:tcPr>
            <w:tcW w:w="3512" w:type="dxa"/>
          </w:tcPr>
          <w:p w14:paraId="6853558E" w14:textId="77777777" w:rsidR="00900A61" w:rsidRPr="002F5DF9" w:rsidRDefault="00900A61" w:rsidP="00A671BD">
            <w:pPr>
              <w:spacing w:line="276" w:lineRule="auto"/>
              <w:jc w:val="center"/>
              <w:rPr>
                <w:b/>
                <w:bCs/>
                <w:i/>
                <w:iCs/>
                <w:color w:val="auto"/>
                <w:sz w:val="20"/>
                <w:szCs w:val="20"/>
              </w:rPr>
            </w:pPr>
            <w:r w:rsidRPr="002F5DF9">
              <w:rPr>
                <w:b/>
                <w:bCs/>
                <w:i/>
                <w:iCs/>
                <w:color w:val="auto"/>
                <w:sz w:val="20"/>
                <w:szCs w:val="20"/>
              </w:rPr>
              <w:t>Agreed compensation</w:t>
            </w:r>
          </w:p>
          <w:p w14:paraId="600610CF" w14:textId="77777777" w:rsidR="00900A61" w:rsidRPr="002F5DF9" w:rsidRDefault="00900A61" w:rsidP="00A671BD">
            <w:pPr>
              <w:spacing w:line="276" w:lineRule="auto"/>
              <w:jc w:val="center"/>
              <w:rPr>
                <w:b/>
                <w:bCs/>
                <w:i/>
                <w:iCs/>
                <w:color w:val="auto"/>
                <w:sz w:val="20"/>
                <w:szCs w:val="20"/>
              </w:rPr>
            </w:pPr>
            <w:r w:rsidRPr="002F5DF9">
              <w:rPr>
                <w:b/>
                <w:bCs/>
                <w:i/>
                <w:iCs/>
                <w:color w:val="auto"/>
                <w:sz w:val="20"/>
                <w:szCs w:val="20"/>
              </w:rPr>
              <w:t>(Amount in real value &amp;/or in-kind)</w:t>
            </w:r>
          </w:p>
        </w:tc>
      </w:tr>
      <w:tr w:rsidR="00900A61" w:rsidRPr="002F5DF9" w14:paraId="7AB61E78" w14:textId="77777777" w:rsidTr="00A671BD">
        <w:tc>
          <w:tcPr>
            <w:tcW w:w="621" w:type="dxa"/>
          </w:tcPr>
          <w:p w14:paraId="4F795876" w14:textId="77777777" w:rsidR="00900A61" w:rsidRPr="002F5DF9" w:rsidRDefault="00900A61" w:rsidP="00A671BD">
            <w:pPr>
              <w:spacing w:line="276" w:lineRule="auto"/>
              <w:rPr>
                <w:color w:val="auto"/>
                <w:sz w:val="20"/>
                <w:szCs w:val="20"/>
              </w:rPr>
            </w:pPr>
          </w:p>
        </w:tc>
        <w:tc>
          <w:tcPr>
            <w:tcW w:w="3100" w:type="dxa"/>
          </w:tcPr>
          <w:p w14:paraId="7D4396A8" w14:textId="77777777" w:rsidR="00900A61" w:rsidRPr="002F5DF9" w:rsidRDefault="00900A61" w:rsidP="00A671BD">
            <w:pPr>
              <w:spacing w:line="276" w:lineRule="auto"/>
              <w:rPr>
                <w:color w:val="auto"/>
                <w:sz w:val="20"/>
                <w:szCs w:val="20"/>
              </w:rPr>
            </w:pPr>
            <w:r w:rsidRPr="002F5DF9">
              <w:rPr>
                <w:color w:val="auto"/>
                <w:sz w:val="20"/>
                <w:szCs w:val="20"/>
              </w:rPr>
              <w:t xml:space="preserve">Temporary rent </w:t>
            </w:r>
          </w:p>
        </w:tc>
        <w:tc>
          <w:tcPr>
            <w:tcW w:w="838" w:type="dxa"/>
          </w:tcPr>
          <w:p w14:paraId="24F7AB89" w14:textId="77777777" w:rsidR="00900A61" w:rsidRPr="000E5338" w:rsidRDefault="00900A61" w:rsidP="00A671BD">
            <w:pPr>
              <w:spacing w:line="276" w:lineRule="auto"/>
              <w:jc w:val="center"/>
              <w:rPr>
                <w:color w:val="auto"/>
                <w:sz w:val="20"/>
                <w:szCs w:val="20"/>
              </w:rPr>
            </w:pPr>
            <w:r w:rsidRPr="002F5DF9">
              <w:rPr>
                <w:color w:val="auto"/>
                <w:sz w:val="18"/>
                <w:szCs w:val="18"/>
              </w:rPr>
              <w:fldChar w:fldCharType="begin">
                <w:ffData>
                  <w:name w:val=""/>
                  <w:enabled/>
                  <w:calcOnExit w:val="0"/>
                  <w:checkBox>
                    <w:sizeAuto/>
                    <w:default w:val="0"/>
                  </w:checkBox>
                </w:ffData>
              </w:fldChar>
            </w:r>
            <w:r w:rsidRPr="002F5DF9">
              <w:rPr>
                <w:color w:val="auto"/>
                <w:sz w:val="18"/>
                <w:szCs w:val="18"/>
              </w:rPr>
              <w:instrText xml:space="preserve"> FORMCHECKBOX </w:instrText>
            </w:r>
            <w:r w:rsidR="00AA376A">
              <w:rPr>
                <w:color w:val="auto"/>
                <w:sz w:val="18"/>
                <w:szCs w:val="18"/>
              </w:rPr>
            </w:r>
            <w:r w:rsidR="00AA376A">
              <w:rPr>
                <w:color w:val="auto"/>
                <w:sz w:val="18"/>
                <w:szCs w:val="18"/>
              </w:rPr>
              <w:fldChar w:fldCharType="separate"/>
            </w:r>
            <w:r w:rsidRPr="002F5DF9">
              <w:rPr>
                <w:color w:val="auto"/>
                <w:sz w:val="18"/>
                <w:szCs w:val="18"/>
              </w:rPr>
              <w:fldChar w:fldCharType="end"/>
            </w:r>
          </w:p>
        </w:tc>
        <w:tc>
          <w:tcPr>
            <w:tcW w:w="2099" w:type="dxa"/>
          </w:tcPr>
          <w:p w14:paraId="4C7C6E07" w14:textId="77777777" w:rsidR="00900A61" w:rsidRPr="002F5DF9" w:rsidRDefault="00900A61" w:rsidP="00A671BD">
            <w:pPr>
              <w:spacing w:line="276" w:lineRule="auto"/>
              <w:rPr>
                <w:color w:val="auto"/>
                <w:sz w:val="20"/>
                <w:szCs w:val="20"/>
              </w:rPr>
            </w:pPr>
          </w:p>
        </w:tc>
        <w:tc>
          <w:tcPr>
            <w:tcW w:w="3512" w:type="dxa"/>
          </w:tcPr>
          <w:p w14:paraId="5C95D26A" w14:textId="77777777" w:rsidR="00900A61" w:rsidRPr="002F5DF9" w:rsidRDefault="00900A61" w:rsidP="00A671BD">
            <w:pPr>
              <w:spacing w:line="276" w:lineRule="auto"/>
              <w:rPr>
                <w:color w:val="auto"/>
                <w:sz w:val="20"/>
                <w:szCs w:val="20"/>
              </w:rPr>
            </w:pPr>
          </w:p>
        </w:tc>
      </w:tr>
      <w:tr w:rsidR="00900A61" w:rsidRPr="002F5DF9" w14:paraId="151B888C" w14:textId="77777777" w:rsidTr="00A671BD">
        <w:tc>
          <w:tcPr>
            <w:tcW w:w="621" w:type="dxa"/>
          </w:tcPr>
          <w:p w14:paraId="37BBEC5D" w14:textId="77777777" w:rsidR="00900A61" w:rsidRPr="002F5DF9" w:rsidRDefault="00900A61" w:rsidP="00A671BD">
            <w:pPr>
              <w:spacing w:line="276" w:lineRule="auto"/>
              <w:rPr>
                <w:color w:val="auto"/>
                <w:sz w:val="20"/>
                <w:szCs w:val="20"/>
              </w:rPr>
            </w:pPr>
          </w:p>
        </w:tc>
        <w:tc>
          <w:tcPr>
            <w:tcW w:w="3100" w:type="dxa"/>
          </w:tcPr>
          <w:p w14:paraId="3F676E8C" w14:textId="77777777" w:rsidR="00900A61" w:rsidRPr="002F5DF9" w:rsidRDefault="00900A61" w:rsidP="00A671BD">
            <w:pPr>
              <w:spacing w:line="276" w:lineRule="auto"/>
              <w:rPr>
                <w:color w:val="auto"/>
                <w:sz w:val="20"/>
                <w:szCs w:val="20"/>
              </w:rPr>
            </w:pPr>
            <w:r w:rsidRPr="002F5DF9">
              <w:rPr>
                <w:color w:val="auto"/>
                <w:sz w:val="20"/>
                <w:szCs w:val="20"/>
              </w:rPr>
              <w:t>Moving expenses</w:t>
            </w:r>
          </w:p>
        </w:tc>
        <w:tc>
          <w:tcPr>
            <w:tcW w:w="838" w:type="dxa"/>
          </w:tcPr>
          <w:p w14:paraId="7E08C4A0" w14:textId="77777777" w:rsidR="00900A61" w:rsidRPr="000E5338" w:rsidRDefault="00900A61" w:rsidP="00A671BD">
            <w:pPr>
              <w:spacing w:line="276" w:lineRule="auto"/>
              <w:jc w:val="center"/>
              <w:rPr>
                <w:color w:val="auto"/>
                <w:sz w:val="18"/>
                <w:szCs w:val="18"/>
              </w:rPr>
            </w:pPr>
            <w:r w:rsidRPr="002F5DF9">
              <w:rPr>
                <w:color w:val="auto"/>
                <w:sz w:val="18"/>
                <w:szCs w:val="18"/>
              </w:rPr>
              <w:fldChar w:fldCharType="begin">
                <w:ffData>
                  <w:name w:val=""/>
                  <w:enabled/>
                  <w:calcOnExit w:val="0"/>
                  <w:checkBox>
                    <w:sizeAuto/>
                    <w:default w:val="0"/>
                  </w:checkBox>
                </w:ffData>
              </w:fldChar>
            </w:r>
            <w:r w:rsidRPr="002F5DF9">
              <w:rPr>
                <w:color w:val="auto"/>
                <w:sz w:val="18"/>
                <w:szCs w:val="18"/>
              </w:rPr>
              <w:instrText xml:space="preserve"> FORMCHECKBOX </w:instrText>
            </w:r>
            <w:r w:rsidR="00AA376A">
              <w:rPr>
                <w:color w:val="auto"/>
                <w:sz w:val="18"/>
                <w:szCs w:val="18"/>
              </w:rPr>
            </w:r>
            <w:r w:rsidR="00AA376A">
              <w:rPr>
                <w:color w:val="auto"/>
                <w:sz w:val="18"/>
                <w:szCs w:val="18"/>
              </w:rPr>
              <w:fldChar w:fldCharType="separate"/>
            </w:r>
            <w:r w:rsidRPr="002F5DF9">
              <w:rPr>
                <w:color w:val="auto"/>
                <w:sz w:val="18"/>
                <w:szCs w:val="18"/>
              </w:rPr>
              <w:fldChar w:fldCharType="end"/>
            </w:r>
          </w:p>
        </w:tc>
        <w:tc>
          <w:tcPr>
            <w:tcW w:w="2099" w:type="dxa"/>
          </w:tcPr>
          <w:p w14:paraId="316C312D" w14:textId="77777777" w:rsidR="00900A61" w:rsidRPr="002F5DF9" w:rsidRDefault="00900A61" w:rsidP="00A671BD">
            <w:pPr>
              <w:spacing w:line="276" w:lineRule="auto"/>
              <w:rPr>
                <w:color w:val="auto"/>
                <w:sz w:val="20"/>
                <w:szCs w:val="20"/>
              </w:rPr>
            </w:pPr>
          </w:p>
        </w:tc>
        <w:tc>
          <w:tcPr>
            <w:tcW w:w="3512" w:type="dxa"/>
          </w:tcPr>
          <w:p w14:paraId="1EA7595A" w14:textId="77777777" w:rsidR="00900A61" w:rsidRPr="002F5DF9" w:rsidRDefault="00900A61" w:rsidP="00A671BD">
            <w:pPr>
              <w:spacing w:line="276" w:lineRule="auto"/>
              <w:rPr>
                <w:color w:val="auto"/>
                <w:sz w:val="20"/>
                <w:szCs w:val="20"/>
              </w:rPr>
            </w:pPr>
          </w:p>
        </w:tc>
      </w:tr>
      <w:tr w:rsidR="00900A61" w:rsidRPr="002F5DF9" w14:paraId="7A389091" w14:textId="77777777" w:rsidTr="00A671BD">
        <w:tc>
          <w:tcPr>
            <w:tcW w:w="621" w:type="dxa"/>
          </w:tcPr>
          <w:p w14:paraId="5C5214D6" w14:textId="77777777" w:rsidR="00900A61" w:rsidRPr="002F5DF9" w:rsidRDefault="00900A61" w:rsidP="00A671BD">
            <w:pPr>
              <w:spacing w:line="276" w:lineRule="auto"/>
              <w:rPr>
                <w:color w:val="auto"/>
                <w:sz w:val="20"/>
                <w:szCs w:val="20"/>
              </w:rPr>
            </w:pPr>
          </w:p>
        </w:tc>
        <w:tc>
          <w:tcPr>
            <w:tcW w:w="3100" w:type="dxa"/>
          </w:tcPr>
          <w:p w14:paraId="53F63580" w14:textId="77777777" w:rsidR="00900A61" w:rsidRPr="002F5DF9" w:rsidRDefault="00900A61" w:rsidP="00A671BD">
            <w:pPr>
              <w:spacing w:line="276" w:lineRule="auto"/>
              <w:rPr>
                <w:color w:val="auto"/>
                <w:sz w:val="20"/>
                <w:szCs w:val="20"/>
              </w:rPr>
            </w:pPr>
            <w:r w:rsidRPr="002F5DF9">
              <w:rPr>
                <w:color w:val="auto"/>
                <w:sz w:val="20"/>
                <w:szCs w:val="20"/>
              </w:rPr>
              <w:t>Capacity building</w:t>
            </w:r>
          </w:p>
        </w:tc>
        <w:tc>
          <w:tcPr>
            <w:tcW w:w="838" w:type="dxa"/>
          </w:tcPr>
          <w:p w14:paraId="276F4E96" w14:textId="77777777" w:rsidR="00900A61" w:rsidRPr="000E5338" w:rsidRDefault="00900A61" w:rsidP="00A671BD">
            <w:pPr>
              <w:spacing w:line="276" w:lineRule="auto"/>
              <w:jc w:val="center"/>
              <w:rPr>
                <w:color w:val="auto"/>
                <w:sz w:val="20"/>
                <w:szCs w:val="20"/>
              </w:rPr>
            </w:pPr>
            <w:r w:rsidRPr="002F5DF9">
              <w:rPr>
                <w:color w:val="auto"/>
                <w:sz w:val="18"/>
                <w:szCs w:val="18"/>
              </w:rPr>
              <w:fldChar w:fldCharType="begin">
                <w:ffData>
                  <w:name w:val=""/>
                  <w:enabled/>
                  <w:calcOnExit w:val="0"/>
                  <w:checkBox>
                    <w:sizeAuto/>
                    <w:default w:val="0"/>
                  </w:checkBox>
                </w:ffData>
              </w:fldChar>
            </w:r>
            <w:r w:rsidRPr="002F5DF9">
              <w:rPr>
                <w:color w:val="auto"/>
                <w:sz w:val="18"/>
                <w:szCs w:val="18"/>
              </w:rPr>
              <w:instrText xml:space="preserve"> FORMCHECKBOX </w:instrText>
            </w:r>
            <w:r w:rsidR="00AA376A">
              <w:rPr>
                <w:color w:val="auto"/>
                <w:sz w:val="18"/>
                <w:szCs w:val="18"/>
              </w:rPr>
            </w:r>
            <w:r w:rsidR="00AA376A">
              <w:rPr>
                <w:color w:val="auto"/>
                <w:sz w:val="18"/>
                <w:szCs w:val="18"/>
              </w:rPr>
              <w:fldChar w:fldCharType="separate"/>
            </w:r>
            <w:r w:rsidRPr="002F5DF9">
              <w:rPr>
                <w:color w:val="auto"/>
                <w:sz w:val="18"/>
                <w:szCs w:val="18"/>
              </w:rPr>
              <w:fldChar w:fldCharType="end"/>
            </w:r>
          </w:p>
        </w:tc>
        <w:tc>
          <w:tcPr>
            <w:tcW w:w="2099" w:type="dxa"/>
          </w:tcPr>
          <w:p w14:paraId="74269739" w14:textId="77777777" w:rsidR="00900A61" w:rsidRPr="002F5DF9" w:rsidRDefault="00900A61" w:rsidP="00A671BD">
            <w:pPr>
              <w:spacing w:line="276" w:lineRule="auto"/>
              <w:rPr>
                <w:color w:val="auto"/>
                <w:sz w:val="20"/>
                <w:szCs w:val="20"/>
              </w:rPr>
            </w:pPr>
          </w:p>
        </w:tc>
        <w:tc>
          <w:tcPr>
            <w:tcW w:w="3512" w:type="dxa"/>
          </w:tcPr>
          <w:p w14:paraId="07845188" w14:textId="77777777" w:rsidR="00900A61" w:rsidRPr="002F5DF9" w:rsidRDefault="00900A61" w:rsidP="00A671BD">
            <w:pPr>
              <w:spacing w:line="276" w:lineRule="auto"/>
              <w:rPr>
                <w:color w:val="auto"/>
                <w:sz w:val="20"/>
                <w:szCs w:val="20"/>
              </w:rPr>
            </w:pPr>
          </w:p>
        </w:tc>
      </w:tr>
      <w:tr w:rsidR="00900A61" w:rsidRPr="002F5DF9" w14:paraId="606E2453" w14:textId="77777777" w:rsidTr="00A671BD">
        <w:tc>
          <w:tcPr>
            <w:tcW w:w="621" w:type="dxa"/>
          </w:tcPr>
          <w:p w14:paraId="670EF36C" w14:textId="77777777" w:rsidR="00900A61" w:rsidRPr="002F5DF9" w:rsidRDefault="00900A61" w:rsidP="00A671BD">
            <w:pPr>
              <w:spacing w:line="276" w:lineRule="auto"/>
              <w:rPr>
                <w:color w:val="auto"/>
                <w:sz w:val="20"/>
                <w:szCs w:val="20"/>
              </w:rPr>
            </w:pPr>
          </w:p>
        </w:tc>
        <w:tc>
          <w:tcPr>
            <w:tcW w:w="3100" w:type="dxa"/>
          </w:tcPr>
          <w:p w14:paraId="439D740A" w14:textId="77777777" w:rsidR="00900A61" w:rsidRPr="002F5DF9" w:rsidRDefault="00900A61" w:rsidP="00A671BD">
            <w:pPr>
              <w:spacing w:line="276" w:lineRule="auto"/>
              <w:rPr>
                <w:color w:val="auto"/>
                <w:sz w:val="20"/>
                <w:szCs w:val="20"/>
              </w:rPr>
            </w:pPr>
            <w:r w:rsidRPr="002F5DF9">
              <w:rPr>
                <w:color w:val="auto"/>
                <w:sz w:val="20"/>
                <w:szCs w:val="20"/>
              </w:rPr>
              <w:t>Vocational training</w:t>
            </w:r>
          </w:p>
        </w:tc>
        <w:tc>
          <w:tcPr>
            <w:tcW w:w="838" w:type="dxa"/>
          </w:tcPr>
          <w:p w14:paraId="0A797C80" w14:textId="77777777" w:rsidR="00900A61" w:rsidRPr="000E5338" w:rsidRDefault="00900A61" w:rsidP="00A671BD">
            <w:pPr>
              <w:spacing w:line="276" w:lineRule="auto"/>
              <w:jc w:val="center"/>
              <w:rPr>
                <w:color w:val="auto"/>
                <w:sz w:val="20"/>
                <w:szCs w:val="20"/>
              </w:rPr>
            </w:pPr>
            <w:r w:rsidRPr="002F5DF9">
              <w:rPr>
                <w:color w:val="auto"/>
                <w:sz w:val="18"/>
                <w:szCs w:val="18"/>
              </w:rPr>
              <w:fldChar w:fldCharType="begin">
                <w:ffData>
                  <w:name w:val=""/>
                  <w:enabled/>
                  <w:calcOnExit w:val="0"/>
                  <w:checkBox>
                    <w:sizeAuto/>
                    <w:default w:val="0"/>
                  </w:checkBox>
                </w:ffData>
              </w:fldChar>
            </w:r>
            <w:r w:rsidRPr="002F5DF9">
              <w:rPr>
                <w:color w:val="auto"/>
                <w:sz w:val="18"/>
                <w:szCs w:val="18"/>
              </w:rPr>
              <w:instrText xml:space="preserve"> FORMCHECKBOX </w:instrText>
            </w:r>
            <w:r w:rsidR="00AA376A">
              <w:rPr>
                <w:color w:val="auto"/>
                <w:sz w:val="18"/>
                <w:szCs w:val="18"/>
              </w:rPr>
            </w:r>
            <w:r w:rsidR="00AA376A">
              <w:rPr>
                <w:color w:val="auto"/>
                <w:sz w:val="18"/>
                <w:szCs w:val="18"/>
              </w:rPr>
              <w:fldChar w:fldCharType="separate"/>
            </w:r>
            <w:r w:rsidRPr="002F5DF9">
              <w:rPr>
                <w:color w:val="auto"/>
                <w:sz w:val="18"/>
                <w:szCs w:val="18"/>
              </w:rPr>
              <w:fldChar w:fldCharType="end"/>
            </w:r>
          </w:p>
        </w:tc>
        <w:tc>
          <w:tcPr>
            <w:tcW w:w="2099" w:type="dxa"/>
          </w:tcPr>
          <w:p w14:paraId="71A9FE4F" w14:textId="77777777" w:rsidR="00900A61" w:rsidRPr="002F5DF9" w:rsidRDefault="00900A61" w:rsidP="00A671BD">
            <w:pPr>
              <w:spacing w:line="276" w:lineRule="auto"/>
              <w:rPr>
                <w:color w:val="auto"/>
                <w:sz w:val="20"/>
                <w:szCs w:val="20"/>
              </w:rPr>
            </w:pPr>
          </w:p>
        </w:tc>
        <w:tc>
          <w:tcPr>
            <w:tcW w:w="3512" w:type="dxa"/>
          </w:tcPr>
          <w:p w14:paraId="218E054D" w14:textId="77777777" w:rsidR="00900A61" w:rsidRPr="002F5DF9" w:rsidRDefault="00900A61" w:rsidP="00A671BD">
            <w:pPr>
              <w:spacing w:line="276" w:lineRule="auto"/>
              <w:rPr>
                <w:color w:val="auto"/>
                <w:sz w:val="20"/>
                <w:szCs w:val="20"/>
              </w:rPr>
            </w:pPr>
          </w:p>
        </w:tc>
      </w:tr>
      <w:tr w:rsidR="00900A61" w:rsidRPr="002F5DF9" w14:paraId="0F065EC9" w14:textId="77777777" w:rsidTr="00A671BD">
        <w:tc>
          <w:tcPr>
            <w:tcW w:w="621" w:type="dxa"/>
          </w:tcPr>
          <w:p w14:paraId="7C747DAF" w14:textId="77777777" w:rsidR="00900A61" w:rsidRPr="002F5DF9" w:rsidRDefault="00900A61" w:rsidP="00A671BD">
            <w:pPr>
              <w:spacing w:line="276" w:lineRule="auto"/>
              <w:rPr>
                <w:color w:val="auto"/>
                <w:sz w:val="20"/>
                <w:szCs w:val="20"/>
              </w:rPr>
            </w:pPr>
          </w:p>
        </w:tc>
        <w:tc>
          <w:tcPr>
            <w:tcW w:w="3100" w:type="dxa"/>
          </w:tcPr>
          <w:p w14:paraId="1C06943E" w14:textId="77777777" w:rsidR="00900A61" w:rsidRPr="002F5DF9" w:rsidRDefault="00900A61" w:rsidP="00A671BD">
            <w:pPr>
              <w:spacing w:line="276" w:lineRule="auto"/>
              <w:rPr>
                <w:color w:val="auto"/>
                <w:sz w:val="20"/>
                <w:szCs w:val="20"/>
              </w:rPr>
            </w:pPr>
            <w:r w:rsidRPr="002F5DF9">
              <w:rPr>
                <w:color w:val="auto"/>
                <w:sz w:val="20"/>
                <w:szCs w:val="20"/>
              </w:rPr>
              <w:t>In-kind subsidy/inputs</w:t>
            </w:r>
          </w:p>
        </w:tc>
        <w:tc>
          <w:tcPr>
            <w:tcW w:w="838" w:type="dxa"/>
          </w:tcPr>
          <w:p w14:paraId="4371D721" w14:textId="77777777" w:rsidR="00900A61" w:rsidRPr="000E5338" w:rsidRDefault="00900A61" w:rsidP="00A671BD">
            <w:pPr>
              <w:spacing w:line="276" w:lineRule="auto"/>
              <w:jc w:val="center"/>
              <w:rPr>
                <w:color w:val="auto"/>
                <w:sz w:val="20"/>
                <w:szCs w:val="20"/>
              </w:rPr>
            </w:pPr>
            <w:r w:rsidRPr="002F5DF9">
              <w:rPr>
                <w:color w:val="auto"/>
                <w:sz w:val="18"/>
                <w:szCs w:val="18"/>
              </w:rPr>
              <w:fldChar w:fldCharType="begin">
                <w:ffData>
                  <w:name w:val=""/>
                  <w:enabled/>
                  <w:calcOnExit w:val="0"/>
                  <w:checkBox>
                    <w:sizeAuto/>
                    <w:default w:val="0"/>
                  </w:checkBox>
                </w:ffData>
              </w:fldChar>
            </w:r>
            <w:r w:rsidRPr="002F5DF9">
              <w:rPr>
                <w:color w:val="auto"/>
                <w:sz w:val="18"/>
                <w:szCs w:val="18"/>
              </w:rPr>
              <w:instrText xml:space="preserve"> FORMCHECKBOX </w:instrText>
            </w:r>
            <w:r w:rsidR="00AA376A">
              <w:rPr>
                <w:color w:val="auto"/>
                <w:sz w:val="18"/>
                <w:szCs w:val="18"/>
              </w:rPr>
            </w:r>
            <w:r w:rsidR="00AA376A">
              <w:rPr>
                <w:color w:val="auto"/>
                <w:sz w:val="18"/>
                <w:szCs w:val="18"/>
              </w:rPr>
              <w:fldChar w:fldCharType="separate"/>
            </w:r>
            <w:r w:rsidRPr="002F5DF9">
              <w:rPr>
                <w:color w:val="auto"/>
                <w:sz w:val="18"/>
                <w:szCs w:val="18"/>
              </w:rPr>
              <w:fldChar w:fldCharType="end"/>
            </w:r>
          </w:p>
        </w:tc>
        <w:tc>
          <w:tcPr>
            <w:tcW w:w="2099" w:type="dxa"/>
          </w:tcPr>
          <w:p w14:paraId="0156E735" w14:textId="77777777" w:rsidR="00900A61" w:rsidRPr="002F5DF9" w:rsidRDefault="00900A61" w:rsidP="00A671BD">
            <w:pPr>
              <w:spacing w:line="276" w:lineRule="auto"/>
              <w:rPr>
                <w:color w:val="auto"/>
                <w:sz w:val="20"/>
                <w:szCs w:val="20"/>
              </w:rPr>
            </w:pPr>
          </w:p>
        </w:tc>
        <w:tc>
          <w:tcPr>
            <w:tcW w:w="3512" w:type="dxa"/>
          </w:tcPr>
          <w:p w14:paraId="7DF0840A" w14:textId="77777777" w:rsidR="00900A61" w:rsidRPr="002F5DF9" w:rsidRDefault="00900A61" w:rsidP="00A671BD">
            <w:pPr>
              <w:spacing w:line="276" w:lineRule="auto"/>
              <w:rPr>
                <w:color w:val="auto"/>
                <w:sz w:val="20"/>
                <w:szCs w:val="20"/>
              </w:rPr>
            </w:pPr>
          </w:p>
        </w:tc>
      </w:tr>
      <w:tr w:rsidR="00900A61" w:rsidRPr="002F5DF9" w14:paraId="49EE88C4" w14:textId="77777777" w:rsidTr="00A671BD">
        <w:tc>
          <w:tcPr>
            <w:tcW w:w="621" w:type="dxa"/>
          </w:tcPr>
          <w:p w14:paraId="026EFA4C" w14:textId="77777777" w:rsidR="00900A61" w:rsidRPr="002F5DF9" w:rsidRDefault="00900A61" w:rsidP="00A671BD">
            <w:pPr>
              <w:spacing w:line="276" w:lineRule="auto"/>
              <w:rPr>
                <w:color w:val="auto"/>
                <w:sz w:val="20"/>
                <w:szCs w:val="20"/>
              </w:rPr>
            </w:pPr>
          </w:p>
        </w:tc>
        <w:tc>
          <w:tcPr>
            <w:tcW w:w="3100" w:type="dxa"/>
          </w:tcPr>
          <w:p w14:paraId="7684EEB4" w14:textId="77777777" w:rsidR="00900A61" w:rsidRPr="002F5DF9" w:rsidRDefault="00900A61" w:rsidP="00A671BD">
            <w:pPr>
              <w:spacing w:line="276" w:lineRule="auto"/>
              <w:rPr>
                <w:color w:val="auto"/>
                <w:sz w:val="20"/>
                <w:szCs w:val="20"/>
              </w:rPr>
            </w:pPr>
            <w:r w:rsidRPr="002F5DF9">
              <w:rPr>
                <w:color w:val="auto"/>
                <w:sz w:val="20"/>
                <w:szCs w:val="20"/>
              </w:rPr>
              <w:t>…..</w:t>
            </w:r>
          </w:p>
        </w:tc>
        <w:tc>
          <w:tcPr>
            <w:tcW w:w="838" w:type="dxa"/>
          </w:tcPr>
          <w:p w14:paraId="64C658F7" w14:textId="77777777" w:rsidR="00900A61" w:rsidRPr="000E5338" w:rsidRDefault="00900A61" w:rsidP="00A671BD">
            <w:pPr>
              <w:spacing w:line="276" w:lineRule="auto"/>
              <w:jc w:val="center"/>
              <w:rPr>
                <w:color w:val="auto"/>
                <w:sz w:val="18"/>
                <w:szCs w:val="18"/>
              </w:rPr>
            </w:pPr>
            <w:r w:rsidRPr="002F5DF9">
              <w:rPr>
                <w:color w:val="auto"/>
                <w:sz w:val="18"/>
                <w:szCs w:val="18"/>
              </w:rPr>
              <w:fldChar w:fldCharType="begin">
                <w:ffData>
                  <w:name w:val=""/>
                  <w:enabled/>
                  <w:calcOnExit w:val="0"/>
                  <w:checkBox>
                    <w:sizeAuto/>
                    <w:default w:val="0"/>
                  </w:checkBox>
                </w:ffData>
              </w:fldChar>
            </w:r>
            <w:r w:rsidRPr="002F5DF9">
              <w:rPr>
                <w:color w:val="auto"/>
                <w:sz w:val="18"/>
                <w:szCs w:val="18"/>
              </w:rPr>
              <w:instrText xml:space="preserve"> FORMCHECKBOX </w:instrText>
            </w:r>
            <w:r w:rsidR="00AA376A">
              <w:rPr>
                <w:color w:val="auto"/>
                <w:sz w:val="18"/>
                <w:szCs w:val="18"/>
              </w:rPr>
            </w:r>
            <w:r w:rsidR="00AA376A">
              <w:rPr>
                <w:color w:val="auto"/>
                <w:sz w:val="18"/>
                <w:szCs w:val="18"/>
              </w:rPr>
              <w:fldChar w:fldCharType="separate"/>
            </w:r>
            <w:r w:rsidRPr="002F5DF9">
              <w:rPr>
                <w:color w:val="auto"/>
                <w:sz w:val="18"/>
                <w:szCs w:val="18"/>
              </w:rPr>
              <w:fldChar w:fldCharType="end"/>
            </w:r>
          </w:p>
        </w:tc>
        <w:tc>
          <w:tcPr>
            <w:tcW w:w="2099" w:type="dxa"/>
          </w:tcPr>
          <w:p w14:paraId="284FE9F4" w14:textId="77777777" w:rsidR="00900A61" w:rsidRPr="002F5DF9" w:rsidRDefault="00900A61" w:rsidP="00A671BD">
            <w:pPr>
              <w:spacing w:line="276" w:lineRule="auto"/>
              <w:rPr>
                <w:color w:val="auto"/>
                <w:sz w:val="20"/>
                <w:szCs w:val="20"/>
              </w:rPr>
            </w:pPr>
          </w:p>
        </w:tc>
        <w:tc>
          <w:tcPr>
            <w:tcW w:w="3512" w:type="dxa"/>
          </w:tcPr>
          <w:p w14:paraId="1CCEF089" w14:textId="77777777" w:rsidR="00900A61" w:rsidRPr="002F5DF9" w:rsidRDefault="00900A61" w:rsidP="00A671BD">
            <w:pPr>
              <w:spacing w:line="276" w:lineRule="auto"/>
              <w:rPr>
                <w:color w:val="auto"/>
                <w:sz w:val="20"/>
                <w:szCs w:val="20"/>
              </w:rPr>
            </w:pPr>
          </w:p>
        </w:tc>
      </w:tr>
      <w:tr w:rsidR="00900A61" w:rsidRPr="002F5DF9" w14:paraId="74EC4E1F" w14:textId="77777777" w:rsidTr="00A671BD">
        <w:tc>
          <w:tcPr>
            <w:tcW w:w="621" w:type="dxa"/>
          </w:tcPr>
          <w:p w14:paraId="5F01AE9A" w14:textId="77777777" w:rsidR="00900A61" w:rsidRPr="002F5DF9" w:rsidRDefault="00900A61" w:rsidP="00A671BD">
            <w:pPr>
              <w:spacing w:line="276" w:lineRule="auto"/>
              <w:rPr>
                <w:color w:val="auto"/>
                <w:sz w:val="20"/>
                <w:szCs w:val="20"/>
              </w:rPr>
            </w:pPr>
          </w:p>
        </w:tc>
        <w:tc>
          <w:tcPr>
            <w:tcW w:w="3100" w:type="dxa"/>
          </w:tcPr>
          <w:p w14:paraId="5E943D42" w14:textId="77777777" w:rsidR="00900A61" w:rsidRPr="002F5DF9" w:rsidRDefault="00900A61" w:rsidP="00A671BD">
            <w:pPr>
              <w:spacing w:line="276" w:lineRule="auto"/>
              <w:rPr>
                <w:color w:val="auto"/>
                <w:sz w:val="20"/>
                <w:szCs w:val="20"/>
              </w:rPr>
            </w:pPr>
            <w:r w:rsidRPr="002F5DF9">
              <w:rPr>
                <w:color w:val="auto"/>
                <w:sz w:val="20"/>
                <w:szCs w:val="20"/>
              </w:rPr>
              <w:t>Other (specify)</w:t>
            </w:r>
          </w:p>
        </w:tc>
        <w:tc>
          <w:tcPr>
            <w:tcW w:w="838" w:type="dxa"/>
          </w:tcPr>
          <w:p w14:paraId="77FEFBB8" w14:textId="77777777" w:rsidR="00900A61" w:rsidRPr="000E5338" w:rsidRDefault="00900A61" w:rsidP="00A671BD">
            <w:pPr>
              <w:spacing w:line="276" w:lineRule="auto"/>
              <w:jc w:val="center"/>
              <w:rPr>
                <w:color w:val="auto"/>
                <w:sz w:val="18"/>
                <w:szCs w:val="18"/>
              </w:rPr>
            </w:pPr>
            <w:r w:rsidRPr="002F5DF9">
              <w:rPr>
                <w:color w:val="auto"/>
                <w:sz w:val="18"/>
                <w:szCs w:val="18"/>
              </w:rPr>
              <w:fldChar w:fldCharType="begin">
                <w:ffData>
                  <w:name w:val=""/>
                  <w:enabled/>
                  <w:calcOnExit w:val="0"/>
                  <w:checkBox>
                    <w:sizeAuto/>
                    <w:default w:val="0"/>
                  </w:checkBox>
                </w:ffData>
              </w:fldChar>
            </w:r>
            <w:r w:rsidRPr="002F5DF9">
              <w:rPr>
                <w:color w:val="auto"/>
                <w:sz w:val="18"/>
                <w:szCs w:val="18"/>
              </w:rPr>
              <w:instrText xml:space="preserve"> FORMCHECKBOX </w:instrText>
            </w:r>
            <w:r w:rsidR="00AA376A">
              <w:rPr>
                <w:color w:val="auto"/>
                <w:sz w:val="18"/>
                <w:szCs w:val="18"/>
              </w:rPr>
            </w:r>
            <w:r w:rsidR="00AA376A">
              <w:rPr>
                <w:color w:val="auto"/>
                <w:sz w:val="18"/>
                <w:szCs w:val="18"/>
              </w:rPr>
              <w:fldChar w:fldCharType="separate"/>
            </w:r>
            <w:r w:rsidRPr="002F5DF9">
              <w:rPr>
                <w:color w:val="auto"/>
                <w:sz w:val="18"/>
                <w:szCs w:val="18"/>
              </w:rPr>
              <w:fldChar w:fldCharType="end"/>
            </w:r>
          </w:p>
        </w:tc>
        <w:tc>
          <w:tcPr>
            <w:tcW w:w="2099" w:type="dxa"/>
          </w:tcPr>
          <w:p w14:paraId="0C0BAD85" w14:textId="77777777" w:rsidR="00900A61" w:rsidRPr="002F5DF9" w:rsidRDefault="00900A61" w:rsidP="00A671BD">
            <w:pPr>
              <w:spacing w:line="276" w:lineRule="auto"/>
              <w:rPr>
                <w:color w:val="auto"/>
                <w:sz w:val="20"/>
                <w:szCs w:val="20"/>
              </w:rPr>
            </w:pPr>
          </w:p>
        </w:tc>
        <w:tc>
          <w:tcPr>
            <w:tcW w:w="3512" w:type="dxa"/>
          </w:tcPr>
          <w:p w14:paraId="370C7B8B" w14:textId="77777777" w:rsidR="00900A61" w:rsidRPr="002F5DF9" w:rsidRDefault="00900A61" w:rsidP="00A671BD">
            <w:pPr>
              <w:spacing w:line="276" w:lineRule="auto"/>
              <w:rPr>
                <w:color w:val="auto"/>
                <w:sz w:val="20"/>
                <w:szCs w:val="20"/>
              </w:rPr>
            </w:pPr>
          </w:p>
        </w:tc>
      </w:tr>
      <w:tr w:rsidR="00900A61" w:rsidRPr="002F5DF9" w14:paraId="201784FE" w14:textId="77777777" w:rsidTr="00A671BD">
        <w:tc>
          <w:tcPr>
            <w:tcW w:w="6658" w:type="dxa"/>
            <w:gridSpan w:val="4"/>
          </w:tcPr>
          <w:p w14:paraId="287DF82B" w14:textId="77777777" w:rsidR="00900A61" w:rsidRPr="002F5DF9" w:rsidRDefault="00900A61" w:rsidP="00A671BD">
            <w:pPr>
              <w:spacing w:line="276" w:lineRule="auto"/>
              <w:jc w:val="right"/>
              <w:rPr>
                <w:color w:val="auto"/>
                <w:sz w:val="20"/>
                <w:szCs w:val="20"/>
              </w:rPr>
            </w:pPr>
            <w:r w:rsidRPr="002F5DF9">
              <w:rPr>
                <w:b/>
                <w:bCs/>
                <w:color w:val="auto"/>
                <w:sz w:val="20"/>
                <w:szCs w:val="20"/>
              </w:rPr>
              <w:t>Total real amount due to the PAP (including in-kind compensation)</w:t>
            </w:r>
          </w:p>
        </w:tc>
        <w:tc>
          <w:tcPr>
            <w:tcW w:w="3512" w:type="dxa"/>
          </w:tcPr>
          <w:p w14:paraId="03A65BAC" w14:textId="77777777" w:rsidR="00900A61" w:rsidRPr="002F5DF9" w:rsidRDefault="00900A61" w:rsidP="00A671BD">
            <w:pPr>
              <w:spacing w:line="276" w:lineRule="auto"/>
              <w:rPr>
                <w:color w:val="auto"/>
                <w:sz w:val="20"/>
                <w:szCs w:val="20"/>
              </w:rPr>
            </w:pPr>
          </w:p>
        </w:tc>
      </w:tr>
    </w:tbl>
    <w:p w14:paraId="4155BDE5" w14:textId="77777777" w:rsidR="00900A61" w:rsidRPr="002F5DF9" w:rsidRDefault="00900A61" w:rsidP="00900A61">
      <w:pPr>
        <w:spacing w:line="276" w:lineRule="auto"/>
        <w:rPr>
          <w:color w:val="auto"/>
          <w:sz w:val="20"/>
          <w:szCs w:val="20"/>
        </w:rPr>
      </w:pPr>
    </w:p>
    <w:p w14:paraId="1162C7D2" w14:textId="77777777" w:rsidR="00900A61" w:rsidRPr="002F5DF9" w:rsidRDefault="00900A61" w:rsidP="00900A61">
      <w:pPr>
        <w:spacing w:line="276" w:lineRule="auto"/>
        <w:jc w:val="both"/>
        <w:rPr>
          <w:color w:val="auto"/>
          <w:sz w:val="20"/>
          <w:szCs w:val="20"/>
        </w:rPr>
      </w:pPr>
      <w:r w:rsidRPr="002F5DF9">
        <w:rPr>
          <w:color w:val="auto"/>
          <w:sz w:val="20"/>
          <w:szCs w:val="20"/>
        </w:rPr>
        <w:t>Based on the assessments and negotiations carried out within the context of the resettlement for the works (development/construction) of the project, and by mutual agreement, the PAP receives the sum of [</w:t>
      </w:r>
      <w:r w:rsidRPr="002F5DF9">
        <w:rPr>
          <w:b/>
          <w:bCs/>
          <w:color w:val="auto"/>
          <w:sz w:val="20"/>
          <w:szCs w:val="20"/>
        </w:rPr>
        <w:t>total amount in full spell</w:t>
      </w:r>
      <w:r w:rsidRPr="002F5DF9">
        <w:rPr>
          <w:color w:val="auto"/>
          <w:sz w:val="20"/>
          <w:szCs w:val="20"/>
        </w:rPr>
        <w:t>], and/or [</w:t>
      </w:r>
      <w:r w:rsidRPr="002F5DF9">
        <w:rPr>
          <w:b/>
          <w:bCs/>
          <w:color w:val="auto"/>
          <w:sz w:val="20"/>
          <w:szCs w:val="20"/>
        </w:rPr>
        <w:t>list the in-kind goods/benefits</w:t>
      </w:r>
      <w:r w:rsidRPr="002F5DF9">
        <w:rPr>
          <w:color w:val="auto"/>
          <w:sz w:val="20"/>
          <w:szCs w:val="20"/>
        </w:rPr>
        <w:t>] as compensation</w:t>
      </w:r>
      <w:r w:rsidRPr="000E5338">
        <w:rPr>
          <w:rStyle w:val="FootnoteReference"/>
          <w:b/>
          <w:bCs/>
          <w:color w:val="auto"/>
          <w:sz w:val="20"/>
          <w:szCs w:val="20"/>
        </w:rPr>
        <w:footnoteReference w:id="2"/>
      </w:r>
      <w:r w:rsidRPr="000E5338">
        <w:rPr>
          <w:color w:val="auto"/>
          <w:sz w:val="20"/>
          <w:szCs w:val="20"/>
        </w:rPr>
        <w:t>.</w:t>
      </w:r>
    </w:p>
    <w:p w14:paraId="15987DA9" w14:textId="77777777" w:rsidR="00900A61" w:rsidRPr="002F5DF9" w:rsidRDefault="00900A61" w:rsidP="00900A61">
      <w:pPr>
        <w:spacing w:line="276" w:lineRule="auto"/>
        <w:rPr>
          <w:color w:val="auto"/>
          <w:sz w:val="20"/>
          <w:szCs w:val="20"/>
        </w:rPr>
      </w:pPr>
    </w:p>
    <w:tbl>
      <w:tblPr>
        <w:tblW w:w="10440" w:type="dxa"/>
        <w:tblInd w:w="-7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98"/>
        <w:gridCol w:w="5042"/>
      </w:tblGrid>
      <w:tr w:rsidR="00900A61" w:rsidRPr="002F5DF9" w14:paraId="45C64620" w14:textId="77777777" w:rsidTr="00A671BD">
        <w:trPr>
          <w:trHeight w:val="454"/>
        </w:trPr>
        <w:tc>
          <w:tcPr>
            <w:tcW w:w="5398" w:type="dxa"/>
            <w:tcBorders>
              <w:top w:val="single" w:sz="4" w:space="0" w:color="auto"/>
              <w:left w:val="single" w:sz="4" w:space="0" w:color="auto"/>
              <w:bottom w:val="single" w:sz="4" w:space="0" w:color="auto"/>
              <w:right w:val="single" w:sz="4" w:space="0" w:color="auto"/>
            </w:tcBorders>
          </w:tcPr>
          <w:p w14:paraId="161982FB" w14:textId="77777777" w:rsidR="00900A61" w:rsidRPr="002F5DF9" w:rsidRDefault="00900A61" w:rsidP="00A671BD">
            <w:pPr>
              <w:spacing w:line="276" w:lineRule="auto"/>
              <w:jc w:val="center"/>
              <w:rPr>
                <w:b/>
                <w:bCs/>
                <w:color w:val="auto"/>
                <w:sz w:val="20"/>
                <w:szCs w:val="20"/>
              </w:rPr>
            </w:pPr>
            <w:r w:rsidRPr="002F5DF9">
              <w:rPr>
                <w:b/>
                <w:bCs/>
                <w:color w:val="auto"/>
                <w:sz w:val="20"/>
                <w:szCs w:val="20"/>
              </w:rPr>
              <w:t>Project Affected Person (PAP)</w:t>
            </w:r>
          </w:p>
          <w:p w14:paraId="6BC28EB4" w14:textId="77777777" w:rsidR="00900A61" w:rsidRPr="002F5DF9" w:rsidRDefault="00900A61" w:rsidP="00A671BD">
            <w:pPr>
              <w:spacing w:line="276" w:lineRule="auto"/>
              <w:jc w:val="both"/>
              <w:rPr>
                <w:b/>
                <w:bCs/>
                <w:color w:val="auto"/>
                <w:sz w:val="20"/>
                <w:szCs w:val="20"/>
              </w:rPr>
            </w:pPr>
          </w:p>
          <w:p w14:paraId="21E98016" w14:textId="77777777" w:rsidR="00900A61" w:rsidRPr="002F5DF9" w:rsidRDefault="00900A61" w:rsidP="00A671BD">
            <w:pPr>
              <w:spacing w:line="276" w:lineRule="auto"/>
              <w:jc w:val="both"/>
              <w:rPr>
                <w:b/>
                <w:bCs/>
                <w:color w:val="auto"/>
                <w:sz w:val="20"/>
                <w:szCs w:val="20"/>
              </w:rPr>
            </w:pPr>
          </w:p>
          <w:p w14:paraId="15E386AA" w14:textId="77777777" w:rsidR="00900A61" w:rsidRPr="002F5DF9" w:rsidRDefault="00900A61" w:rsidP="00A671BD">
            <w:pPr>
              <w:spacing w:line="276" w:lineRule="auto"/>
              <w:jc w:val="both"/>
              <w:rPr>
                <w:b/>
                <w:bCs/>
                <w:color w:val="auto"/>
                <w:sz w:val="20"/>
                <w:szCs w:val="20"/>
              </w:rPr>
            </w:pPr>
          </w:p>
          <w:p w14:paraId="54B1E3D9" w14:textId="77777777" w:rsidR="00900A61" w:rsidRPr="002F5DF9" w:rsidRDefault="00900A61" w:rsidP="00A671BD">
            <w:pPr>
              <w:spacing w:line="276" w:lineRule="auto"/>
              <w:jc w:val="center"/>
              <w:rPr>
                <w:b/>
                <w:bCs/>
                <w:color w:val="auto"/>
                <w:sz w:val="20"/>
                <w:szCs w:val="20"/>
              </w:rPr>
            </w:pPr>
            <w:r w:rsidRPr="002F5DF9">
              <w:rPr>
                <w:b/>
                <w:bCs/>
                <w:color w:val="auto"/>
                <w:sz w:val="20"/>
                <w:szCs w:val="20"/>
              </w:rPr>
              <w:t>Signature &amp; date</w:t>
            </w:r>
          </w:p>
          <w:p w14:paraId="477EEF99" w14:textId="77777777" w:rsidR="00900A61" w:rsidRPr="002F5DF9" w:rsidRDefault="00900A61" w:rsidP="00A671BD">
            <w:pPr>
              <w:spacing w:line="276" w:lineRule="auto"/>
              <w:jc w:val="center"/>
              <w:rPr>
                <w:color w:val="auto"/>
                <w:sz w:val="20"/>
                <w:szCs w:val="20"/>
              </w:rPr>
            </w:pPr>
            <w:r w:rsidRPr="002F5DF9">
              <w:rPr>
                <w:b/>
                <w:bCs/>
                <w:color w:val="auto"/>
                <w:sz w:val="20"/>
                <w:szCs w:val="20"/>
              </w:rPr>
              <w:t>Name &amp; Surname</w:t>
            </w:r>
          </w:p>
        </w:tc>
        <w:tc>
          <w:tcPr>
            <w:tcW w:w="5042" w:type="dxa"/>
            <w:tcBorders>
              <w:top w:val="single" w:sz="4" w:space="0" w:color="auto"/>
              <w:left w:val="single" w:sz="4" w:space="0" w:color="auto"/>
              <w:bottom w:val="single" w:sz="4" w:space="0" w:color="auto"/>
              <w:right w:val="single" w:sz="4" w:space="0" w:color="auto"/>
            </w:tcBorders>
            <w:hideMark/>
          </w:tcPr>
          <w:p w14:paraId="6BBA8C68" w14:textId="77777777" w:rsidR="00900A61" w:rsidRPr="002F5DF9" w:rsidRDefault="00900A61" w:rsidP="00A671BD">
            <w:pPr>
              <w:spacing w:line="276" w:lineRule="auto"/>
              <w:jc w:val="center"/>
              <w:rPr>
                <w:b/>
                <w:bCs/>
                <w:color w:val="auto"/>
                <w:sz w:val="20"/>
                <w:szCs w:val="20"/>
              </w:rPr>
            </w:pPr>
            <w:r w:rsidRPr="002F5DF9">
              <w:rPr>
                <w:b/>
                <w:bCs/>
                <w:color w:val="auto"/>
                <w:sz w:val="20"/>
                <w:szCs w:val="20"/>
              </w:rPr>
              <w:t>Developer (Expropriating authority)</w:t>
            </w:r>
          </w:p>
          <w:p w14:paraId="6EA96B16" w14:textId="77777777" w:rsidR="00900A61" w:rsidRPr="002F5DF9" w:rsidRDefault="00900A61" w:rsidP="00A671BD">
            <w:pPr>
              <w:spacing w:line="276" w:lineRule="auto"/>
              <w:rPr>
                <w:color w:val="auto"/>
                <w:sz w:val="20"/>
                <w:szCs w:val="20"/>
              </w:rPr>
            </w:pPr>
          </w:p>
          <w:p w14:paraId="747E2E30" w14:textId="77777777" w:rsidR="00900A61" w:rsidRPr="002F5DF9" w:rsidRDefault="00900A61" w:rsidP="00A671BD">
            <w:pPr>
              <w:spacing w:line="276" w:lineRule="auto"/>
              <w:rPr>
                <w:color w:val="auto"/>
                <w:sz w:val="20"/>
                <w:szCs w:val="20"/>
              </w:rPr>
            </w:pPr>
          </w:p>
          <w:p w14:paraId="27BEE9BD" w14:textId="77777777" w:rsidR="00900A61" w:rsidRPr="002F5DF9" w:rsidRDefault="00900A61" w:rsidP="00A671BD">
            <w:pPr>
              <w:spacing w:line="276" w:lineRule="auto"/>
              <w:rPr>
                <w:b/>
                <w:bCs/>
                <w:color w:val="auto"/>
                <w:sz w:val="20"/>
                <w:szCs w:val="20"/>
              </w:rPr>
            </w:pPr>
          </w:p>
          <w:p w14:paraId="6219CCB4" w14:textId="77777777" w:rsidR="00900A61" w:rsidRPr="002F5DF9" w:rsidRDefault="00900A61" w:rsidP="00A671BD">
            <w:pPr>
              <w:spacing w:line="276" w:lineRule="auto"/>
              <w:jc w:val="center"/>
              <w:rPr>
                <w:b/>
                <w:bCs/>
                <w:color w:val="auto"/>
                <w:sz w:val="20"/>
                <w:szCs w:val="20"/>
              </w:rPr>
            </w:pPr>
            <w:r w:rsidRPr="002F5DF9">
              <w:rPr>
                <w:b/>
                <w:bCs/>
                <w:color w:val="auto"/>
                <w:sz w:val="20"/>
                <w:szCs w:val="20"/>
              </w:rPr>
              <w:t>Signature &amp; date</w:t>
            </w:r>
          </w:p>
          <w:p w14:paraId="12CEF574" w14:textId="77777777" w:rsidR="00900A61" w:rsidRPr="002F5DF9" w:rsidRDefault="00900A61" w:rsidP="00A671BD">
            <w:pPr>
              <w:spacing w:line="276" w:lineRule="auto"/>
              <w:jc w:val="center"/>
              <w:rPr>
                <w:color w:val="auto"/>
                <w:sz w:val="20"/>
                <w:szCs w:val="20"/>
              </w:rPr>
            </w:pPr>
            <w:r w:rsidRPr="002F5DF9">
              <w:rPr>
                <w:b/>
                <w:bCs/>
                <w:color w:val="auto"/>
                <w:sz w:val="20"/>
                <w:szCs w:val="20"/>
              </w:rPr>
              <w:t>Name &amp; Surname, Function</w:t>
            </w:r>
          </w:p>
          <w:p w14:paraId="28AB1160" w14:textId="77777777" w:rsidR="00900A61" w:rsidRPr="002F5DF9" w:rsidRDefault="00900A61" w:rsidP="00A671BD">
            <w:pPr>
              <w:spacing w:line="276" w:lineRule="auto"/>
              <w:rPr>
                <w:color w:val="auto"/>
                <w:sz w:val="20"/>
                <w:szCs w:val="20"/>
              </w:rPr>
            </w:pPr>
          </w:p>
        </w:tc>
      </w:tr>
      <w:tr w:rsidR="00900A61" w:rsidRPr="002F5DF9" w14:paraId="61738394" w14:textId="77777777" w:rsidTr="00A671BD">
        <w:trPr>
          <w:trHeight w:val="454"/>
        </w:trPr>
        <w:tc>
          <w:tcPr>
            <w:tcW w:w="5398" w:type="dxa"/>
            <w:tcBorders>
              <w:top w:val="single" w:sz="4" w:space="0" w:color="auto"/>
              <w:left w:val="single" w:sz="4" w:space="0" w:color="auto"/>
              <w:bottom w:val="single" w:sz="4" w:space="0" w:color="auto"/>
              <w:right w:val="single" w:sz="4" w:space="0" w:color="auto"/>
            </w:tcBorders>
          </w:tcPr>
          <w:p w14:paraId="627D0095" w14:textId="77777777" w:rsidR="00900A61" w:rsidRPr="002F5DF9" w:rsidRDefault="00900A61" w:rsidP="00A671BD">
            <w:pPr>
              <w:spacing w:line="276" w:lineRule="auto"/>
              <w:jc w:val="center"/>
              <w:rPr>
                <w:b/>
                <w:bCs/>
                <w:i/>
                <w:iCs/>
                <w:color w:val="auto"/>
                <w:sz w:val="20"/>
                <w:szCs w:val="20"/>
              </w:rPr>
            </w:pPr>
            <w:bookmarkStart w:id="333" w:name="_Hlk129803688"/>
            <w:r w:rsidRPr="002F5DF9">
              <w:rPr>
                <w:b/>
                <w:bCs/>
                <w:i/>
                <w:iCs/>
                <w:color w:val="auto"/>
                <w:sz w:val="20"/>
                <w:szCs w:val="20"/>
              </w:rPr>
              <w:t xml:space="preserve">PAP’s Witness # 1 </w:t>
            </w:r>
          </w:p>
          <w:bookmarkEnd w:id="333"/>
          <w:p w14:paraId="708C2E7D" w14:textId="77777777" w:rsidR="00900A61" w:rsidRPr="002F5DF9" w:rsidRDefault="00900A61" w:rsidP="00A671BD">
            <w:pPr>
              <w:spacing w:line="276" w:lineRule="auto"/>
              <w:jc w:val="both"/>
              <w:rPr>
                <w:color w:val="auto"/>
                <w:sz w:val="20"/>
                <w:szCs w:val="20"/>
              </w:rPr>
            </w:pPr>
          </w:p>
          <w:p w14:paraId="4CE073DC" w14:textId="77777777" w:rsidR="00900A61" w:rsidRPr="002F5DF9" w:rsidRDefault="00900A61" w:rsidP="00A671BD">
            <w:pPr>
              <w:spacing w:line="276" w:lineRule="auto"/>
              <w:jc w:val="both"/>
              <w:rPr>
                <w:color w:val="auto"/>
                <w:sz w:val="20"/>
                <w:szCs w:val="20"/>
              </w:rPr>
            </w:pPr>
          </w:p>
          <w:p w14:paraId="59C9A1E7" w14:textId="77777777" w:rsidR="00900A61" w:rsidRPr="002F5DF9" w:rsidRDefault="00900A61" w:rsidP="00A671BD">
            <w:pPr>
              <w:spacing w:line="276" w:lineRule="auto"/>
              <w:jc w:val="center"/>
              <w:rPr>
                <w:b/>
                <w:bCs/>
                <w:color w:val="auto"/>
                <w:sz w:val="20"/>
                <w:szCs w:val="20"/>
              </w:rPr>
            </w:pPr>
            <w:r w:rsidRPr="002F5DF9">
              <w:rPr>
                <w:b/>
                <w:bCs/>
                <w:color w:val="auto"/>
                <w:sz w:val="20"/>
                <w:szCs w:val="20"/>
              </w:rPr>
              <w:t>Signature &amp; date</w:t>
            </w:r>
          </w:p>
          <w:p w14:paraId="2754F2BC" w14:textId="77777777" w:rsidR="00900A61" w:rsidRPr="002F5DF9" w:rsidRDefault="00900A61" w:rsidP="00A671BD">
            <w:pPr>
              <w:spacing w:line="276" w:lineRule="auto"/>
              <w:jc w:val="center"/>
              <w:rPr>
                <w:color w:val="auto"/>
                <w:sz w:val="20"/>
                <w:szCs w:val="20"/>
              </w:rPr>
            </w:pPr>
            <w:r w:rsidRPr="002F5DF9">
              <w:rPr>
                <w:b/>
                <w:bCs/>
                <w:color w:val="auto"/>
                <w:sz w:val="20"/>
                <w:szCs w:val="20"/>
              </w:rPr>
              <w:t>Name &amp; Surname, Tel., ID no.</w:t>
            </w:r>
          </w:p>
        </w:tc>
        <w:tc>
          <w:tcPr>
            <w:tcW w:w="5042" w:type="dxa"/>
            <w:tcBorders>
              <w:top w:val="single" w:sz="4" w:space="0" w:color="auto"/>
              <w:left w:val="single" w:sz="4" w:space="0" w:color="auto"/>
              <w:bottom w:val="single" w:sz="4" w:space="0" w:color="auto"/>
              <w:right w:val="single" w:sz="4" w:space="0" w:color="auto"/>
            </w:tcBorders>
          </w:tcPr>
          <w:p w14:paraId="00F0EBA5" w14:textId="77777777" w:rsidR="00900A61" w:rsidRPr="002F5DF9" w:rsidRDefault="00900A61" w:rsidP="00A671BD">
            <w:pPr>
              <w:spacing w:line="276" w:lineRule="auto"/>
              <w:rPr>
                <w:color w:val="auto"/>
                <w:sz w:val="20"/>
                <w:szCs w:val="20"/>
              </w:rPr>
            </w:pPr>
          </w:p>
          <w:p w14:paraId="358CC826" w14:textId="77777777" w:rsidR="00900A61" w:rsidRPr="002F5DF9" w:rsidRDefault="00900A61" w:rsidP="00A671BD">
            <w:pPr>
              <w:spacing w:line="276" w:lineRule="auto"/>
              <w:rPr>
                <w:color w:val="auto"/>
                <w:sz w:val="20"/>
                <w:szCs w:val="20"/>
              </w:rPr>
            </w:pPr>
          </w:p>
          <w:p w14:paraId="74E71DEA" w14:textId="77777777" w:rsidR="00900A61" w:rsidRPr="002F5DF9" w:rsidRDefault="00900A61" w:rsidP="00A671BD">
            <w:pPr>
              <w:spacing w:line="276" w:lineRule="auto"/>
              <w:jc w:val="center"/>
              <w:rPr>
                <w:color w:val="auto"/>
                <w:sz w:val="20"/>
                <w:szCs w:val="20"/>
              </w:rPr>
            </w:pPr>
            <w:r w:rsidRPr="002F5DF9">
              <w:rPr>
                <w:color w:val="auto"/>
                <w:sz w:val="20"/>
                <w:szCs w:val="20"/>
              </w:rPr>
              <w:t>Signature/Seal of a Notary or Judicial Officer (if possible)</w:t>
            </w:r>
          </w:p>
        </w:tc>
      </w:tr>
      <w:tr w:rsidR="00900A61" w:rsidRPr="002F5DF9" w14:paraId="34993F37" w14:textId="77777777" w:rsidTr="00A671BD">
        <w:trPr>
          <w:trHeight w:val="454"/>
        </w:trPr>
        <w:tc>
          <w:tcPr>
            <w:tcW w:w="5398" w:type="dxa"/>
            <w:tcBorders>
              <w:top w:val="single" w:sz="4" w:space="0" w:color="auto"/>
              <w:left w:val="single" w:sz="4" w:space="0" w:color="auto"/>
              <w:bottom w:val="single" w:sz="4" w:space="0" w:color="auto"/>
              <w:right w:val="single" w:sz="4" w:space="0" w:color="auto"/>
            </w:tcBorders>
          </w:tcPr>
          <w:p w14:paraId="278BC26C" w14:textId="77777777" w:rsidR="00900A61" w:rsidRPr="002F5DF9" w:rsidRDefault="00900A61" w:rsidP="00A671BD">
            <w:pPr>
              <w:spacing w:line="276" w:lineRule="auto"/>
              <w:jc w:val="center"/>
              <w:rPr>
                <w:b/>
                <w:bCs/>
                <w:i/>
                <w:iCs/>
                <w:color w:val="auto"/>
                <w:sz w:val="20"/>
                <w:szCs w:val="20"/>
              </w:rPr>
            </w:pPr>
            <w:r w:rsidRPr="002F5DF9">
              <w:rPr>
                <w:b/>
                <w:bCs/>
                <w:i/>
                <w:iCs/>
                <w:color w:val="auto"/>
                <w:sz w:val="20"/>
                <w:szCs w:val="20"/>
              </w:rPr>
              <w:t xml:space="preserve">PAP’s Witness # 2 </w:t>
            </w:r>
          </w:p>
          <w:p w14:paraId="37AE742A" w14:textId="77777777" w:rsidR="00900A61" w:rsidRPr="002F5DF9" w:rsidRDefault="00900A61" w:rsidP="00A671BD">
            <w:pPr>
              <w:spacing w:line="276" w:lineRule="auto"/>
              <w:jc w:val="both"/>
              <w:rPr>
                <w:color w:val="auto"/>
                <w:sz w:val="20"/>
                <w:szCs w:val="20"/>
              </w:rPr>
            </w:pPr>
          </w:p>
          <w:p w14:paraId="3AAB3B50" w14:textId="77777777" w:rsidR="00900A61" w:rsidRPr="002F5DF9" w:rsidRDefault="00900A61" w:rsidP="00A671BD">
            <w:pPr>
              <w:spacing w:line="276" w:lineRule="auto"/>
              <w:jc w:val="both"/>
              <w:rPr>
                <w:color w:val="auto"/>
                <w:sz w:val="20"/>
                <w:szCs w:val="20"/>
              </w:rPr>
            </w:pPr>
          </w:p>
          <w:p w14:paraId="560F2D8C" w14:textId="77777777" w:rsidR="00900A61" w:rsidRPr="002F5DF9" w:rsidRDefault="00900A61" w:rsidP="00A671BD">
            <w:pPr>
              <w:spacing w:line="276" w:lineRule="auto"/>
              <w:jc w:val="center"/>
              <w:rPr>
                <w:b/>
                <w:bCs/>
                <w:color w:val="auto"/>
                <w:sz w:val="20"/>
                <w:szCs w:val="20"/>
              </w:rPr>
            </w:pPr>
            <w:r w:rsidRPr="002F5DF9">
              <w:rPr>
                <w:b/>
                <w:bCs/>
                <w:color w:val="auto"/>
                <w:sz w:val="20"/>
                <w:szCs w:val="20"/>
              </w:rPr>
              <w:t>Signature &amp; date</w:t>
            </w:r>
          </w:p>
          <w:p w14:paraId="1F534A9F" w14:textId="77777777" w:rsidR="00900A61" w:rsidRPr="002F5DF9" w:rsidRDefault="00900A61" w:rsidP="00A671BD">
            <w:pPr>
              <w:spacing w:line="276" w:lineRule="auto"/>
              <w:jc w:val="center"/>
              <w:rPr>
                <w:color w:val="auto"/>
                <w:sz w:val="20"/>
                <w:szCs w:val="20"/>
              </w:rPr>
            </w:pPr>
            <w:r w:rsidRPr="002F5DF9">
              <w:rPr>
                <w:b/>
                <w:bCs/>
                <w:color w:val="auto"/>
                <w:sz w:val="20"/>
                <w:szCs w:val="20"/>
              </w:rPr>
              <w:t>Name &amp; Surname, Tel., ID no.</w:t>
            </w:r>
          </w:p>
        </w:tc>
        <w:tc>
          <w:tcPr>
            <w:tcW w:w="5042" w:type="dxa"/>
            <w:tcBorders>
              <w:top w:val="single" w:sz="4" w:space="0" w:color="auto"/>
              <w:left w:val="single" w:sz="4" w:space="0" w:color="auto"/>
              <w:bottom w:val="single" w:sz="4" w:space="0" w:color="auto"/>
              <w:right w:val="single" w:sz="4" w:space="0" w:color="auto"/>
            </w:tcBorders>
          </w:tcPr>
          <w:p w14:paraId="59628BC7" w14:textId="77777777" w:rsidR="00900A61" w:rsidRPr="002F5DF9" w:rsidRDefault="00900A61" w:rsidP="00A671BD">
            <w:pPr>
              <w:spacing w:line="276" w:lineRule="auto"/>
              <w:rPr>
                <w:color w:val="auto"/>
                <w:sz w:val="20"/>
                <w:szCs w:val="20"/>
              </w:rPr>
            </w:pPr>
          </w:p>
        </w:tc>
      </w:tr>
    </w:tbl>
    <w:p w14:paraId="761AE65C" w14:textId="77777777" w:rsidR="00900A61" w:rsidRPr="002F5DF9" w:rsidRDefault="00900A61" w:rsidP="00900A61">
      <w:pPr>
        <w:spacing w:line="276" w:lineRule="auto"/>
        <w:rPr>
          <w:color w:val="auto"/>
          <w:sz w:val="20"/>
          <w:szCs w:val="20"/>
        </w:rPr>
      </w:pPr>
    </w:p>
    <w:p w14:paraId="01045F45" w14:textId="77777777" w:rsidR="00900A61" w:rsidRPr="002F5DF9" w:rsidRDefault="00900A61" w:rsidP="00900A61">
      <w:pPr>
        <w:spacing w:line="276" w:lineRule="auto"/>
        <w:rPr>
          <w:color w:val="auto"/>
          <w:sz w:val="20"/>
          <w:szCs w:val="20"/>
        </w:rPr>
      </w:pPr>
    </w:p>
    <w:p w14:paraId="1FC799AF" w14:textId="77777777" w:rsidR="00900A61" w:rsidRPr="002F5DF9" w:rsidRDefault="00900A61" w:rsidP="00900A61">
      <w:pPr>
        <w:spacing w:line="276" w:lineRule="auto"/>
        <w:rPr>
          <w:color w:val="auto"/>
          <w:sz w:val="20"/>
          <w:szCs w:val="20"/>
        </w:rPr>
      </w:pPr>
    </w:p>
    <w:p w14:paraId="475F8A38" w14:textId="77777777" w:rsidR="00900A61" w:rsidRPr="002F5DF9" w:rsidRDefault="00900A61" w:rsidP="00900A61">
      <w:pPr>
        <w:spacing w:line="276" w:lineRule="auto"/>
        <w:rPr>
          <w:color w:val="auto"/>
          <w:sz w:val="20"/>
          <w:szCs w:val="20"/>
        </w:rPr>
      </w:pPr>
    </w:p>
    <w:p w14:paraId="37465BCD" w14:textId="77777777" w:rsidR="00900A61" w:rsidRPr="002F5DF9" w:rsidRDefault="00900A61" w:rsidP="00900A61">
      <w:pPr>
        <w:spacing w:after="0" w:line="276" w:lineRule="auto"/>
        <w:ind w:left="0" w:firstLine="0"/>
        <w:rPr>
          <w:color w:val="auto"/>
        </w:rPr>
      </w:pPr>
    </w:p>
    <w:p w14:paraId="01CF702C" w14:textId="77777777" w:rsidR="00900A61" w:rsidRPr="0050482A" w:rsidRDefault="00900A61" w:rsidP="0050482A">
      <w:pPr>
        <w:pStyle w:val="NoSpacing"/>
        <w:spacing w:line="276" w:lineRule="auto"/>
        <w:jc w:val="both"/>
        <w:rPr>
          <w:szCs w:val="24"/>
        </w:rPr>
      </w:pPr>
    </w:p>
    <w:sectPr w:rsidR="00900A61" w:rsidRPr="0050482A" w:rsidSect="00D843FD">
      <w:pgSz w:w="11906" w:h="16838"/>
      <w:pgMar w:top="1440" w:right="1440" w:bottom="1440" w:left="1440" w:header="706" w:footer="706"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9999FEE" w14:textId="77777777" w:rsidR="00AA376A" w:rsidRDefault="00AA376A" w:rsidP="00900A61">
      <w:pPr>
        <w:spacing w:after="0" w:line="240" w:lineRule="auto"/>
      </w:pPr>
      <w:r>
        <w:separator/>
      </w:r>
    </w:p>
  </w:endnote>
  <w:endnote w:type="continuationSeparator" w:id="0">
    <w:p w14:paraId="285BF817" w14:textId="77777777" w:rsidR="00AA376A" w:rsidRDefault="00AA376A" w:rsidP="00900A6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Calibri">
    <w:panose1 w:val="020F0502020204030204"/>
    <w:charset w:val="00"/>
    <w:family w:val="swiss"/>
    <w:pitch w:val="variable"/>
    <w:sig w:usb0="E0002AFF" w:usb1="4000ACFF" w:usb2="00000001" w:usb3="00000000" w:csb0="000001FF" w:csb1="00000000"/>
  </w:font>
  <w:font w:name="Calibri Light">
    <w:panose1 w:val="020F0302020204030204"/>
    <w:charset w:val="00"/>
    <w:family w:val="swiss"/>
    <w:pitch w:val="variable"/>
    <w:sig w:usb0="A0002AEF" w:usb1="4000207B" w:usb2="00000000" w:usb3="00000000" w:csb0="000001FF" w:csb1="00000000"/>
  </w:font>
  <w:font w:name="TimesNewRomanPS-BoldMT">
    <w:altName w:val="Times New Roman"/>
    <w:panose1 w:val="00000000000000000000"/>
    <w:charset w:val="00"/>
    <w:family w:val="roman"/>
    <w:notTrueType/>
    <w:pitch w:val="default"/>
  </w:font>
  <w:font w:name="TimesNewRomanPSMT">
    <w:altName w:val="Times New Roman"/>
    <w:panose1 w:val="00000000000000000000"/>
    <w:charset w:val="00"/>
    <w:family w:val="roman"/>
    <w:notTrueType/>
    <w:pitch w:val="default"/>
  </w:font>
  <w:font w:name="SymbolMT">
    <w:altName w:val="Cambria"/>
    <w:panose1 w:val="00000000000000000000"/>
    <w:charset w:val="00"/>
    <w:family w:val="roman"/>
    <w:notTrueType/>
    <w:pitch w:val="default"/>
  </w:font>
  <w:font w:name="TimesNewRomanPS-BoldItalicMT">
    <w:altName w:val="Times New Roman"/>
    <w:panose1 w:val="00000000000000000000"/>
    <w:charset w:val="00"/>
    <w:family w:val="roman"/>
    <w:notTrueType/>
    <w:pitch w:val="default"/>
  </w:font>
  <w:font w:name="Cooper">
    <w:altName w:val="Cooper Black"/>
    <w:panose1 w:val="00000000000000000000"/>
    <w:charset w:val="00"/>
    <w:family w:val="roman"/>
    <w:notTrueType/>
    <w:pitch w:val="default"/>
  </w:font>
  <w:font w:name="Candara">
    <w:panose1 w:val="020E0502030303020204"/>
    <w:charset w:val="00"/>
    <w:family w:val="swiss"/>
    <w:pitch w:val="variable"/>
    <w:sig w:usb0="A00002EF" w:usb1="4000A44B" w:usb2="00000000" w:usb3="00000000" w:csb0="0000019F" w:csb1="00000000"/>
  </w:font>
  <w:font w:name="Palatino Linotype">
    <w:panose1 w:val="02040502050505030304"/>
    <w:charset w:val="00"/>
    <w:family w:val="roman"/>
    <w:pitch w:val="variable"/>
    <w:sig w:usb0="E0000287" w:usb1="40000013" w:usb2="00000000" w:usb3="00000000" w:csb0="0000019F" w:csb1="00000000"/>
  </w:font>
  <w:font w:name="Sylfaen">
    <w:panose1 w:val="010A0502050306030303"/>
    <w:charset w:val="00"/>
    <w:family w:val="roman"/>
    <w:pitch w:val="variable"/>
    <w:sig w:usb0="04000687" w:usb1="00000000" w:usb2="00000000" w:usb3="00000000" w:csb0="0000009F"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67779975"/>
      <w:docPartObj>
        <w:docPartGallery w:val="Page Numbers (Bottom of Page)"/>
        <w:docPartUnique/>
      </w:docPartObj>
    </w:sdtPr>
    <w:sdtEndPr>
      <w:rPr>
        <w:noProof/>
      </w:rPr>
    </w:sdtEndPr>
    <w:sdtContent>
      <w:p w14:paraId="4774FCEF" w14:textId="2B7DC176" w:rsidR="00906CF2" w:rsidRDefault="00906CF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047F9802" w14:textId="7DF7EE4B" w:rsidR="009022AE" w:rsidRDefault="009022AE">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03693399"/>
      <w:docPartObj>
        <w:docPartGallery w:val="Page Numbers (Bottom of Page)"/>
        <w:docPartUnique/>
      </w:docPartObj>
    </w:sdtPr>
    <w:sdtEndPr>
      <w:rPr>
        <w:noProof/>
      </w:rPr>
    </w:sdtEndPr>
    <w:sdtContent>
      <w:p w14:paraId="6B03C995" w14:textId="78E55BC0" w:rsidR="00A41D1A" w:rsidRDefault="00A41D1A">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600A7A1E" w14:textId="33EB7567" w:rsidR="00900A61" w:rsidRDefault="00900A61">
    <w:pPr>
      <w:spacing w:after="0" w:line="259" w:lineRule="auto"/>
      <w:ind w:left="120" w:firstLine="0"/>
      <w:jc w:val="cente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35F3BB" w14:textId="77777777" w:rsidR="00900A61" w:rsidRDefault="00900A61">
    <w:pPr>
      <w:spacing w:after="26" w:line="259" w:lineRule="auto"/>
      <w:ind w:left="0" w:firstLine="0"/>
    </w:pPr>
    <w:r>
      <w:rPr>
        <w:rFonts w:ascii="Calibri" w:eastAsia="Calibri" w:hAnsi="Calibri" w:cs="Calibri"/>
        <w:noProof/>
        <w:sz w:val="22"/>
      </w:rPr>
      <mc:AlternateContent>
        <mc:Choice Requires="wpg">
          <w:drawing>
            <wp:anchor distT="0" distB="0" distL="114300" distR="114300" simplePos="0" relativeHeight="251660288" behindDoc="0" locked="0" layoutInCell="1" allowOverlap="1" wp14:anchorId="4D81A0DF" wp14:editId="01055844">
              <wp:simplePos x="0" y="0"/>
              <wp:positionH relativeFrom="page">
                <wp:posOffset>896112</wp:posOffset>
              </wp:positionH>
              <wp:positionV relativeFrom="page">
                <wp:posOffset>9232392</wp:posOffset>
              </wp:positionV>
              <wp:extent cx="5751576" cy="18288"/>
              <wp:effectExtent l="0" t="0" r="0" b="0"/>
              <wp:wrapSquare wrapText="bothSides"/>
              <wp:docPr id="240754" name="Group 240754"/>
              <wp:cNvGraphicFramePr/>
              <a:graphic xmlns:a="http://schemas.openxmlformats.org/drawingml/2006/main">
                <a:graphicData uri="http://schemas.microsoft.com/office/word/2010/wordprocessingGroup">
                  <wpg:wgp>
                    <wpg:cNvGrpSpPr/>
                    <wpg:grpSpPr>
                      <a:xfrm>
                        <a:off x="0" y="0"/>
                        <a:ext cx="5751576" cy="18288"/>
                        <a:chOff x="0" y="0"/>
                        <a:chExt cx="5751576" cy="18288"/>
                      </a:xfrm>
                    </wpg:grpSpPr>
                    <wps:wsp>
                      <wps:cNvPr id="258328" name="Shape 258328"/>
                      <wps:cNvSpPr/>
                      <wps:spPr>
                        <a:xfrm>
                          <a:off x="0" y="0"/>
                          <a:ext cx="5751576" cy="18288"/>
                        </a:xfrm>
                        <a:custGeom>
                          <a:avLst/>
                          <a:gdLst/>
                          <a:ahLst/>
                          <a:cxnLst/>
                          <a:rect l="0" t="0" r="0" b="0"/>
                          <a:pathLst>
                            <a:path w="5751576" h="18288">
                              <a:moveTo>
                                <a:pt x="0" y="0"/>
                              </a:moveTo>
                              <a:lnTo>
                                <a:pt x="5751576" y="0"/>
                              </a:lnTo>
                              <a:lnTo>
                                <a:pt x="5751576" y="18288"/>
                              </a:lnTo>
                              <a:lnTo>
                                <a:pt x="0" y="1828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oel="http://schemas.microsoft.com/office/2019/extlst">
          <w:pict>
            <v:group w14:anchorId="30D0D66D" id="Group 240754" o:spid="_x0000_s1026" style="position:absolute;margin-left:70.55pt;margin-top:726.95pt;width:452.9pt;height:1.45pt;z-index:251660288;mso-position-horizontal-relative:page;mso-position-vertical-relative:page" coordsize="57515,1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IIwafgIAAGMGAAAOAAAAZHJzL2Uyb0RvYy54bWykVc1u2zAMvg/YOwi+r3a8pgmMOD2sWy7D&#10;VqzdAyiyZBuQJUFS4uTtR9G2YqRbB7Q52DT1kSI//mRzf+okOXLrWq3KZHGTJYQrpqtW1WXy+/nb&#10;p3VCnKeqolIrXiZn7pL77ccPm94UPNeNlhW3BJwoV/SmTBrvTZGmjjW8o+5GG67gUGjbUQ+ftk4r&#10;S3vw3sk0z7K7tNe2MlYz7hxoH4bDZIv+heDM/xTCcU9kmUBsHp8Wn/vwTLcbWtSWmqZlYxj0DVF0&#10;tFVwaXT1QD0lB9u+cNW1zGqnhb9huku1EC3jmANks8iustlZfTCYS130tYk0AbVXPL3ZLftxfLSk&#10;rcokv81Wy9uEKNpBnfBqMuqApN7UBWB31jyZRzsq6uEr5H0StgtvyIickN5zpJefPGGgXK6Wi+Xq&#10;LiEMzhbrfL0e6GcN1OiFFWu+vmqXTpemIbYYSm+gkdyFK/c+rp4aajiWwIX8J66W6885dPbAFWJI&#10;PuiQGsRGolzhgLP3sRSzpQU7OL/jGummx+/ODz1cTRJtJomd1CRamIRXZ8BQH+xClEEk/axezVSu&#10;cNrpI3/WiPNXRYMgL6dSzVGx9lNbAHZCTG+D/ubI2CT/RMNMz5vpPzic94gBIaS63YwCpg/ynGCp&#10;AhNwC6OwnYSkHse8az2sLdl2wEy+yrKLY/AWWnCoOEr+LHmgS6pfXMCo4XgEhbP1/ou05EjDcsIf&#10;OqfSNHTUhgmBkEYoyugn2ItWyuhygaZ/czl4GMHBjuNejJbZYMnGaIblCCsGkp5WJEQQjfBmrXy0&#10;V7DYMcxZtkHc6+qMqwIJgZlEanCTYR7j1g2rcv6NqMt/w/YPAAAA//8DAFBLAwQUAAYACAAAACEA&#10;0rrYhuEAAAAOAQAADwAAAGRycy9kb3ducmV2LnhtbEyPQUvDQBCF74L/YRnBm92sbUON2ZRS1FMR&#10;bAXxtk2mSWh2NmS3SfrvnXjR23szjzffpOvRNqLHzteONKhZBAIpd0VNpYbPw+vDCoQPhgrTOEIN&#10;V/Swzm5vUpMUbqAP7PehFFxCPjEaqhDaREqfV2iNn7kWiXcn11kT2HalLDozcLlt5GMUxdKamvhC&#10;ZVrcVpif9xer4W0ww2auXvrd+bS9fh+W7187hVrf342bZxABx/AXhgmf0SFjpqO7UOFFw36hFEcn&#10;sZw/gZgi0SJmdfydxSuQWSr/v5H9AAAA//8DAFBLAQItABQABgAIAAAAIQC2gziS/gAAAOEBAAAT&#10;AAAAAAAAAAAAAAAAAAAAAABbQ29udGVudF9UeXBlc10ueG1sUEsBAi0AFAAGAAgAAAAhADj9If/W&#10;AAAAlAEAAAsAAAAAAAAAAAAAAAAALwEAAF9yZWxzLy5yZWxzUEsBAi0AFAAGAAgAAAAhAFUgjBp+&#10;AgAAYwYAAA4AAAAAAAAAAAAAAAAALgIAAGRycy9lMm9Eb2MueG1sUEsBAi0AFAAGAAgAAAAhANK6&#10;2IbhAAAADgEAAA8AAAAAAAAAAAAAAAAA2AQAAGRycy9kb3ducmV2LnhtbFBLBQYAAAAABAAEAPMA&#10;AADmBQAAAAA=&#10;">
              <v:shape id="Shape 258328" o:spid="_x0000_s1027" style="position:absolute;width:57515;height:182;visibility:visible;mso-wrap-style:square;v-text-anchor:top" coordsize="5751576,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ZUufxAAAAN8AAAAPAAAAZHJzL2Rvd25yZXYueG1sRE/Pa8Iw&#10;FL4P/B/CE7zN1OpGqEbRgSDstE7Q46N5ttXmpTRZrf71y2Gw48f3e7UZbCN66nztWMNsmoAgLpyp&#10;udRw/N6/KhA+IBtsHJOGB3nYrEcvK8yMu/MX9XkoRQxhn6GGKoQ2k9IXFVn0U9cSR+7iOoshwq6U&#10;psN7DLeNTJPkXVqsOTZU2NJHRcUt/7EaiudJqZlqP3GfyzMujs9dv7hqPRkP2yWIQEP4F/+5D0ZD&#10;+qbmaRwc/8QvINe/AAAA//8DAFBLAQItABQABgAIAAAAIQDb4fbL7gAAAIUBAAATAAAAAAAAAAAA&#10;AAAAAAAAAABbQ29udGVudF9UeXBlc10ueG1sUEsBAi0AFAAGAAgAAAAhAFr0LFu/AAAAFQEAAAsA&#10;AAAAAAAAAAAAAAAAHwEAAF9yZWxzLy5yZWxzUEsBAi0AFAAGAAgAAAAhANBlS5/EAAAA3wAAAA8A&#10;AAAAAAAAAAAAAAAABwIAAGRycy9kb3ducmV2LnhtbFBLBQYAAAAAAwADALcAAAD4AgAAAAA=&#10;" path="m,l5751576,r,18288l,18288,,e" fillcolor="black" stroked="f" strokeweight="0">
                <v:stroke miterlimit="83231f" joinstyle="miter"/>
                <v:path arrowok="t" textboxrect="0,0,5751576,18288"/>
              </v:shape>
              <w10:wrap type="square" anchorx="page" anchory="page"/>
            </v:group>
          </w:pict>
        </mc:Fallback>
      </mc:AlternateContent>
    </w:r>
    <w:r>
      <w:rPr>
        <w:rFonts w:ascii="Arial" w:eastAsia="Arial" w:hAnsi="Arial" w:cs="Arial"/>
        <w:color w:val="333300"/>
      </w:rPr>
      <w:t xml:space="preserve"> </w:t>
    </w:r>
  </w:p>
  <w:p w14:paraId="75D3F491" w14:textId="77777777" w:rsidR="00900A61" w:rsidRDefault="00900A61">
    <w:pPr>
      <w:spacing w:after="0" w:line="259" w:lineRule="auto"/>
      <w:ind w:left="0" w:firstLine="0"/>
    </w:pPr>
    <w:r>
      <w:rPr>
        <w:rFonts w:ascii="Arial" w:eastAsia="Arial" w:hAnsi="Arial" w:cs="Arial"/>
        <w:color w:val="333300"/>
      </w:rPr>
      <w:t xml:space="preserve"> </w:t>
    </w:r>
  </w:p>
  <w:p w14:paraId="5F5A6240" w14:textId="77777777" w:rsidR="00900A61" w:rsidRDefault="00900A61">
    <w:pPr>
      <w:spacing w:after="0" w:line="259" w:lineRule="auto"/>
      <w:ind w:left="120" w:firstLine="0"/>
      <w:jc w:val="center"/>
    </w:pPr>
    <w:r>
      <w:rPr>
        <w:color w:val="008000"/>
      </w:rPr>
      <w:t xml:space="preserve"> </w: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2F1A9B" w14:textId="77777777" w:rsidR="00900A61" w:rsidRDefault="00900A61">
    <w:pPr>
      <w:spacing w:after="160" w:line="259" w:lineRule="auto"/>
      <w:ind w:left="0" w:firstLine="0"/>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61426394"/>
      <w:docPartObj>
        <w:docPartGallery w:val="Page Numbers (Bottom of Page)"/>
        <w:docPartUnique/>
      </w:docPartObj>
    </w:sdtPr>
    <w:sdtEndPr>
      <w:rPr>
        <w:noProof/>
      </w:rPr>
    </w:sdtEndPr>
    <w:sdtContent>
      <w:p w14:paraId="7BE9CE9C" w14:textId="75DE11AC" w:rsidR="00A41D1A" w:rsidRDefault="00A41D1A">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510874D7" w14:textId="77777777" w:rsidR="00900A61" w:rsidRDefault="00900A61">
    <w:pPr>
      <w:spacing w:after="160" w:line="259" w:lineRule="auto"/>
      <w:ind w:left="0" w:firstLine="0"/>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B9429E" w14:textId="77777777" w:rsidR="00900A61" w:rsidRDefault="00900A61">
    <w:pPr>
      <w:spacing w:after="160" w:line="259" w:lineRule="auto"/>
      <w:ind w:left="0" w:firstLine="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9429392"/>
      <w:docPartObj>
        <w:docPartGallery w:val="Page Numbers (Bottom of Page)"/>
        <w:docPartUnique/>
      </w:docPartObj>
    </w:sdtPr>
    <w:sdtEndPr>
      <w:rPr>
        <w:noProof/>
      </w:rPr>
    </w:sdtEndPr>
    <w:sdtContent>
      <w:p w14:paraId="020603A3" w14:textId="40363D40" w:rsidR="00906CF2" w:rsidRDefault="00906CF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687F80A0" w14:textId="77777777" w:rsidR="00906CF2" w:rsidRDefault="00906CF2">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19524751"/>
      <w:docPartObj>
        <w:docPartGallery w:val="Page Numbers (Bottom of Page)"/>
        <w:docPartUnique/>
      </w:docPartObj>
    </w:sdtPr>
    <w:sdtEndPr>
      <w:rPr>
        <w:noProof/>
      </w:rPr>
    </w:sdtEndPr>
    <w:sdtContent>
      <w:p w14:paraId="5D75AB18" w14:textId="77777777" w:rsidR="00900A61" w:rsidRDefault="00900A61">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0631A917" w14:textId="77777777" w:rsidR="00900A61" w:rsidRDefault="00900A61">
    <w:pPr>
      <w:spacing w:after="160" w:line="259" w:lineRule="auto"/>
      <w:ind w:left="0" w:firstLine="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829049533"/>
      <w:docPartObj>
        <w:docPartGallery w:val="Page Numbers (Bottom of Page)"/>
        <w:docPartUnique/>
      </w:docPartObj>
    </w:sdtPr>
    <w:sdtEndPr>
      <w:rPr>
        <w:noProof/>
      </w:rPr>
    </w:sdtEndPr>
    <w:sdtContent>
      <w:p w14:paraId="72454AD1" w14:textId="77777777" w:rsidR="00900A61" w:rsidRDefault="00900A61">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67542B0F" w14:textId="77777777" w:rsidR="00900A61" w:rsidRDefault="00900A61">
    <w:pPr>
      <w:spacing w:after="160" w:line="259" w:lineRule="auto"/>
      <w:ind w:left="0" w:firstLine="0"/>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3EF965" w14:textId="77777777" w:rsidR="00900A61" w:rsidRDefault="00900A61">
    <w:pPr>
      <w:spacing w:after="160" w:line="259" w:lineRule="auto"/>
      <w:ind w:left="0" w:firstLine="0"/>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71644631"/>
      <w:docPartObj>
        <w:docPartGallery w:val="Page Numbers (Bottom of Page)"/>
        <w:docPartUnique/>
      </w:docPartObj>
    </w:sdtPr>
    <w:sdtEndPr>
      <w:rPr>
        <w:noProof/>
      </w:rPr>
    </w:sdtEndPr>
    <w:sdtContent>
      <w:p w14:paraId="1CA8C703" w14:textId="77777777" w:rsidR="00900A61" w:rsidRDefault="00900A61">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11E78174" w14:textId="77777777" w:rsidR="00900A61" w:rsidRDefault="00900A61">
    <w:pPr>
      <w:spacing w:after="160" w:line="259" w:lineRule="auto"/>
      <w:ind w:left="0" w:firstLine="0"/>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1372027"/>
      <w:docPartObj>
        <w:docPartGallery w:val="Page Numbers (Bottom of Page)"/>
        <w:docPartUnique/>
      </w:docPartObj>
    </w:sdtPr>
    <w:sdtEndPr>
      <w:rPr>
        <w:noProof/>
      </w:rPr>
    </w:sdtEndPr>
    <w:sdtContent>
      <w:p w14:paraId="25E3758B" w14:textId="77777777" w:rsidR="00900A61" w:rsidRDefault="00900A61">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2221267F" w14:textId="77777777" w:rsidR="00900A61" w:rsidRDefault="00900A61">
    <w:pPr>
      <w:spacing w:after="160" w:line="259" w:lineRule="auto"/>
      <w:ind w:left="0" w:firstLine="0"/>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17283C" w14:textId="77777777" w:rsidR="00900A61" w:rsidRDefault="00900A61">
    <w:pPr>
      <w:spacing w:after="160" w:line="259" w:lineRule="auto"/>
      <w:ind w:left="0" w:firstLine="0"/>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56383F" w14:textId="77777777" w:rsidR="00900A61" w:rsidRDefault="00900A61">
    <w:pPr>
      <w:spacing w:after="26" w:line="259" w:lineRule="auto"/>
      <w:ind w:left="0" w:firstLine="0"/>
    </w:pPr>
    <w:r>
      <w:rPr>
        <w:rFonts w:ascii="Calibri" w:eastAsia="Calibri" w:hAnsi="Calibri" w:cs="Calibri"/>
        <w:noProof/>
        <w:sz w:val="22"/>
      </w:rPr>
      <mc:AlternateContent>
        <mc:Choice Requires="wpg">
          <w:drawing>
            <wp:anchor distT="0" distB="0" distL="114300" distR="114300" simplePos="0" relativeHeight="251659264" behindDoc="0" locked="0" layoutInCell="1" allowOverlap="1" wp14:anchorId="23155886" wp14:editId="04F1DB95">
              <wp:simplePos x="0" y="0"/>
              <wp:positionH relativeFrom="page">
                <wp:posOffset>896112</wp:posOffset>
              </wp:positionH>
              <wp:positionV relativeFrom="page">
                <wp:posOffset>9232392</wp:posOffset>
              </wp:positionV>
              <wp:extent cx="5751576" cy="18288"/>
              <wp:effectExtent l="0" t="0" r="0" b="0"/>
              <wp:wrapSquare wrapText="bothSides"/>
              <wp:docPr id="240784" name="Group 240784"/>
              <wp:cNvGraphicFramePr/>
              <a:graphic xmlns:a="http://schemas.openxmlformats.org/drawingml/2006/main">
                <a:graphicData uri="http://schemas.microsoft.com/office/word/2010/wordprocessingGroup">
                  <wpg:wgp>
                    <wpg:cNvGrpSpPr/>
                    <wpg:grpSpPr>
                      <a:xfrm>
                        <a:off x="0" y="0"/>
                        <a:ext cx="5751576" cy="18288"/>
                        <a:chOff x="0" y="0"/>
                        <a:chExt cx="5751576" cy="18288"/>
                      </a:xfrm>
                    </wpg:grpSpPr>
                    <wps:wsp>
                      <wps:cNvPr id="258332" name="Shape 258332"/>
                      <wps:cNvSpPr/>
                      <wps:spPr>
                        <a:xfrm>
                          <a:off x="0" y="0"/>
                          <a:ext cx="5751576" cy="18288"/>
                        </a:xfrm>
                        <a:custGeom>
                          <a:avLst/>
                          <a:gdLst/>
                          <a:ahLst/>
                          <a:cxnLst/>
                          <a:rect l="0" t="0" r="0" b="0"/>
                          <a:pathLst>
                            <a:path w="5751576" h="18288">
                              <a:moveTo>
                                <a:pt x="0" y="0"/>
                              </a:moveTo>
                              <a:lnTo>
                                <a:pt x="5751576" y="0"/>
                              </a:lnTo>
                              <a:lnTo>
                                <a:pt x="5751576" y="18288"/>
                              </a:lnTo>
                              <a:lnTo>
                                <a:pt x="0" y="1828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oel="http://schemas.microsoft.com/office/2019/extlst">
          <w:pict>
            <v:group w14:anchorId="6B5085D6" id="Group 240784" o:spid="_x0000_s1026" style="position:absolute;margin-left:70.55pt;margin-top:726.95pt;width:452.9pt;height:1.45pt;z-index:251659264;mso-position-horizontal-relative:page;mso-position-vertical-relative:page" coordsize="57515,1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ZG4afQIAAGMGAAAOAAAAZHJzL2Uyb0RvYy54bWykVU1v2zAMvQ/YfxB8X+y4TWMYcXpYt1yG&#10;rVi7H6DI8gcgS4KkxMm/H0XbipF2HdDmYNPS4xP5KDKb+1MnyJEb2ypZRMtFEhEumSpbWRfRn+fv&#10;X7KIWEdlSYWSvIjO3Eb328+fNr3OeaoaJUpuCJBIm/e6iBrndB7HljW8o3ahNJewWSnTUQefpo5L&#10;Q3tg70ScJsld3CtTaqMYtxZWH4bNaIv8VcWZ+1VVljsiighic/g0+Nz7Z7zd0Lw2VDctG8Og74ii&#10;o62EQwPVA3WUHEz7gqprmVFWVW7BVBerqmoZxxwgm2Vylc3OqIPGXOq8r3WQCaS90undtOzn8dGQ&#10;tiyi9DZZZ7cRkbSDOuHRZFwDkXpd54DdGf2kH824UA9fPu9TZTr/hozICeU9B3n5yREGi6v1arla&#10;30WEwd4yS7NskJ81UKMXXqz59qZfPB0a+9hCKL2Gi2QvWtmPafXUUM2xBNbnP2m1ym5u0kkrxJB0&#10;WENpEBuEsrkFzT6mUsiW5uxg3Y4rlJsef1g33OFysmgzWewkJ9NAJ7zZA5o67+ej9CbpZ/VqpnL5&#10;3U4d+bNCnLsqGgR52RVyjgq1n64FYCfE9NbIN0eGS/JPNPT0/DL9B4f9HjBg+FS3m9HA9MGeCyyk&#10;VwJOYRSmUyWowzbvWgdjS7QdKJOuk+RCDGz+Cg4VR8udBfdyCfmbV9Bq2B5+wZp6/1UYcqR+OOEP&#10;yanQDR1XfYdASCMUbeTx/lUrRKBcoutrlAPDCPZ+HOdi8EwGTzZGMwxHGDGQ9DQiIYLghCcr6YK/&#10;hMGOYc6y9eZelWccFSgI9CRKg5MM8xinrh+V829EXf4btn8BAAD//wMAUEsDBBQABgAIAAAAIQDS&#10;utiG4QAAAA4BAAAPAAAAZHJzL2Rvd25yZXYueG1sTI9BS8NAEIXvgv9hGcGb3axtQ43ZlFLUUxFs&#10;BfG2TaZJaHY2ZLdJ+u+deNHbezOPN9+k69E2osfO1440qFkEAil3RU2lhs/D68MKhA+GCtM4Qg1X&#10;9LDObm9SkxRuoA/s96EUXEI+MRqqENpESp9XaI2fuRaJdyfXWRPYdqUsOjNwuW3kYxTF0pqa+EJl&#10;WtxWmJ/3F6vhbTDDZq5e+t35tL1+H5bvXzuFWt/fjZtnEAHH8BeGCZ/RIWOmo7tQ4UXDfqEURyex&#10;nD+BmCLRImZ1/J3FK5BZKv+/kf0AAAD//wMAUEsBAi0AFAAGAAgAAAAhALaDOJL+AAAA4QEAABMA&#10;AAAAAAAAAAAAAAAAAAAAAFtDb250ZW50X1R5cGVzXS54bWxQSwECLQAUAAYACAAAACEAOP0h/9YA&#10;AACUAQAACwAAAAAAAAAAAAAAAAAvAQAAX3JlbHMvLnJlbHNQSwECLQAUAAYACAAAACEAmmRuGn0C&#10;AABjBgAADgAAAAAAAAAAAAAAAAAuAgAAZHJzL2Uyb0RvYy54bWxQSwECLQAUAAYACAAAACEA0rrY&#10;huEAAAAOAQAADwAAAAAAAAAAAAAAAADXBAAAZHJzL2Rvd25yZXYueG1sUEsFBgAAAAAEAAQA8wAA&#10;AOUFAAAAAA==&#10;">
              <v:shape id="Shape 258332" o:spid="_x0000_s1027" style="position:absolute;width:57515;height:182;visibility:visible;mso-wrap-style:square;v-text-anchor:top" coordsize="5751576,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VOqoxwAAAN8AAAAPAAAAZHJzL2Rvd25yZXYueG1sRI9Ba8JA&#10;FITvBf/D8gRvdWO0ZUldRQVB6Kmp0B4f2dckmn0bsmtM/fVdQehxmJlvmOV6sI3oqfO1Yw2zaQKC&#10;uHCm5lLD8XP/rED4gGywcUwafsnDejV6WmJm3JU/qM9DKSKEfYYaqhDaTEpfVGTRT11LHL0f11kM&#10;UXalNB1eI9w2Mk2SV2mx5rhQYUu7iopzfrEaituXUjPVvuM+l9+4ON62/eKk9WQ8bN5ABBrCf/jR&#10;PhgN6Yuaz1O4/4lfQK7+AAAA//8DAFBLAQItABQABgAIAAAAIQDb4fbL7gAAAIUBAAATAAAAAAAA&#10;AAAAAAAAAAAAAABbQ29udGVudF9UeXBlc10ueG1sUEsBAi0AFAAGAAgAAAAhAFr0LFu/AAAAFQEA&#10;AAsAAAAAAAAAAAAAAAAAHwEAAF9yZWxzLy5yZWxzUEsBAi0AFAAGAAgAAAAhADRU6qjHAAAA3wAA&#10;AA8AAAAAAAAAAAAAAAAABwIAAGRycy9kb3ducmV2LnhtbFBLBQYAAAAAAwADALcAAAD7AgAAAAA=&#10;" path="m,l5751576,r,18288l,18288,,e" fillcolor="black" stroked="f" strokeweight="0">
                <v:stroke miterlimit="83231f" joinstyle="miter"/>
                <v:path arrowok="t" textboxrect="0,0,5751576,18288"/>
              </v:shape>
              <w10:wrap type="square" anchorx="page" anchory="page"/>
            </v:group>
          </w:pict>
        </mc:Fallback>
      </mc:AlternateContent>
    </w:r>
    <w:r>
      <w:rPr>
        <w:rFonts w:ascii="Arial" w:eastAsia="Arial" w:hAnsi="Arial" w:cs="Arial"/>
        <w:color w:val="333300"/>
      </w:rPr>
      <w:t xml:space="preserve"> </w:t>
    </w:r>
  </w:p>
  <w:p w14:paraId="1AB8838F" w14:textId="77777777" w:rsidR="00900A61" w:rsidRDefault="00900A61">
    <w:pPr>
      <w:spacing w:after="0" w:line="259" w:lineRule="auto"/>
      <w:ind w:left="0" w:firstLine="0"/>
    </w:pPr>
    <w:r>
      <w:rPr>
        <w:rFonts w:ascii="Arial" w:eastAsia="Arial" w:hAnsi="Arial" w:cs="Arial"/>
        <w:color w:val="333300"/>
      </w:rPr>
      <w:t xml:space="preserve"> </w:t>
    </w:r>
  </w:p>
  <w:p w14:paraId="339BC10B" w14:textId="77777777" w:rsidR="00900A61" w:rsidRDefault="00900A61">
    <w:pPr>
      <w:spacing w:after="0" w:line="259" w:lineRule="auto"/>
      <w:ind w:left="120" w:firstLine="0"/>
      <w:jc w:val="center"/>
    </w:pPr>
    <w:r>
      <w:rPr>
        <w:color w:val="008000"/>
      </w:rP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13D3F38" w14:textId="77777777" w:rsidR="00AA376A" w:rsidRDefault="00AA376A" w:rsidP="00900A61">
      <w:pPr>
        <w:spacing w:after="0" w:line="240" w:lineRule="auto"/>
      </w:pPr>
      <w:r>
        <w:separator/>
      </w:r>
    </w:p>
  </w:footnote>
  <w:footnote w:type="continuationSeparator" w:id="0">
    <w:p w14:paraId="67687E79" w14:textId="77777777" w:rsidR="00AA376A" w:rsidRDefault="00AA376A" w:rsidP="00900A61">
      <w:pPr>
        <w:spacing w:after="0" w:line="240" w:lineRule="auto"/>
      </w:pPr>
      <w:r>
        <w:continuationSeparator/>
      </w:r>
    </w:p>
  </w:footnote>
  <w:footnote w:id="1">
    <w:p w14:paraId="3455ADCF" w14:textId="77777777" w:rsidR="00900A61" w:rsidRPr="007138AF" w:rsidRDefault="00900A61" w:rsidP="00900A61">
      <w:pPr>
        <w:pStyle w:val="FootnoteText"/>
        <w:rPr>
          <w:color w:val="FF0000"/>
          <w:sz w:val="16"/>
          <w:szCs w:val="16"/>
        </w:rPr>
      </w:pPr>
      <w:r w:rsidRPr="00106203">
        <w:rPr>
          <w:rStyle w:val="FootnoteReference"/>
          <w:color w:val="FF0000"/>
          <w:sz w:val="16"/>
          <w:szCs w:val="16"/>
        </w:rPr>
        <w:footnoteRef/>
      </w:r>
      <w:r w:rsidRPr="007138AF">
        <w:rPr>
          <w:color w:val="FF0000"/>
          <w:sz w:val="16"/>
          <w:szCs w:val="16"/>
        </w:rPr>
        <w:t xml:space="preserve"> Replacement is provided in kind for: (i) primary and sole residence and (ii) subsistence food production </w:t>
      </w:r>
      <w:r>
        <w:rPr>
          <w:color w:val="FF0000"/>
          <w:sz w:val="16"/>
          <w:szCs w:val="16"/>
        </w:rPr>
        <w:t>farm</w:t>
      </w:r>
      <w:r w:rsidRPr="007138AF">
        <w:rPr>
          <w:color w:val="FF0000"/>
          <w:sz w:val="16"/>
          <w:szCs w:val="16"/>
        </w:rPr>
        <w:t>. The payment of cash to the PAP is not recommended in these two cases.</w:t>
      </w:r>
    </w:p>
  </w:footnote>
  <w:footnote w:id="2">
    <w:p w14:paraId="55F9B843" w14:textId="77777777" w:rsidR="00900A61" w:rsidRPr="00893938" w:rsidRDefault="00900A61" w:rsidP="00900A61">
      <w:pPr>
        <w:pStyle w:val="FootnoteText"/>
        <w:jc w:val="both"/>
        <w:rPr>
          <w:i/>
          <w:iCs/>
          <w:sz w:val="16"/>
          <w:szCs w:val="16"/>
        </w:rPr>
      </w:pPr>
      <w:r w:rsidRPr="00893938">
        <w:rPr>
          <w:rStyle w:val="FootnoteReference"/>
          <w:b/>
          <w:bCs/>
          <w:sz w:val="16"/>
          <w:szCs w:val="16"/>
        </w:rPr>
        <w:footnoteRef/>
      </w:r>
      <w:r w:rsidRPr="00893938">
        <w:rPr>
          <w:b/>
          <w:bCs/>
          <w:sz w:val="16"/>
          <w:szCs w:val="16"/>
        </w:rPr>
        <w:t xml:space="preserve"> </w:t>
      </w:r>
      <w:r w:rsidRPr="00893938">
        <w:rPr>
          <w:i/>
          <w:iCs/>
          <w:sz w:val="16"/>
          <w:szCs w:val="16"/>
        </w:rPr>
        <w:t>Like the identification and assessment of asset and damages suffered as a result of the project, this agreement was signed without any constraint or threat of reprisals against the affected person, and with full knowledge of the implications and effects of the signatures affixed.</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1EC8EA" w14:textId="77777777" w:rsidR="00900A61" w:rsidRDefault="00900A61" w:rsidP="00E302FA">
    <w:pPr>
      <w:tabs>
        <w:tab w:val="right" w:pos="9037"/>
      </w:tabs>
      <w:spacing w:after="0" w:line="259" w:lineRule="auto"/>
      <w:ind w:left="0" w:firstLine="0"/>
    </w:pPr>
    <w:r>
      <w:rPr>
        <w:rFonts w:ascii="Calibri" w:eastAsia="Calibri" w:hAnsi="Calibri" w:cs="Calibri"/>
        <w:i/>
        <w:sz w:val="18"/>
      </w:rPr>
      <w:t xml:space="preserve">ESIA </w:t>
    </w:r>
    <w:r>
      <w:rPr>
        <w:rFonts w:ascii="Calibri" w:eastAsia="Calibri" w:hAnsi="Calibri" w:cs="Calibri"/>
        <w:i/>
        <w:sz w:val="18"/>
      </w:rPr>
      <w:tab/>
      <w:t xml:space="preserve">MPW/PIU </w:t>
    </w:r>
  </w:p>
  <w:p w14:paraId="000EAC67" w14:textId="77777777" w:rsidR="00900A61" w:rsidRDefault="00900A61" w:rsidP="00E302FA">
    <w:pPr>
      <w:spacing w:after="0" w:line="259" w:lineRule="auto"/>
    </w:pPr>
    <w:r>
      <w:rPr>
        <w:rFonts w:ascii="Calibri" w:eastAsia="Calibri" w:hAnsi="Calibri" w:cs="Calibri"/>
        <w:i/>
        <w:sz w:val="18"/>
      </w:rPr>
      <w:t xml:space="preserve">John Davies Town to </w:t>
    </w:r>
    <w:proofErr w:type="spellStart"/>
    <w:r>
      <w:rPr>
        <w:rFonts w:ascii="Calibri" w:eastAsia="Calibri" w:hAnsi="Calibri" w:cs="Calibri"/>
        <w:i/>
        <w:sz w:val="18"/>
      </w:rPr>
      <w:t>Zwedru</w:t>
    </w:r>
    <w:proofErr w:type="spellEnd"/>
    <w:r>
      <w:rPr>
        <w:rFonts w:ascii="Calibri" w:eastAsia="Calibri" w:hAnsi="Calibri" w:cs="Calibri"/>
        <w:i/>
        <w:sz w:val="18"/>
      </w:rPr>
      <w:t xml:space="preserve"> City (48.5Km) Road Corridor </w:t>
    </w:r>
    <w:r>
      <w:rPr>
        <w:rFonts w:ascii="Calibri" w:eastAsia="Calibri" w:hAnsi="Calibri" w:cs="Calibri"/>
        <w:i/>
        <w:sz w:val="18"/>
      </w:rPr>
      <w:tab/>
    </w:r>
    <w:r>
      <w:rPr>
        <w:rFonts w:ascii="Calibri" w:eastAsia="Calibri" w:hAnsi="Calibri" w:cs="Calibri"/>
        <w:i/>
        <w:sz w:val="18"/>
      </w:rPr>
      <w:tab/>
    </w:r>
    <w:r>
      <w:rPr>
        <w:rFonts w:ascii="Calibri" w:eastAsia="Calibri" w:hAnsi="Calibri" w:cs="Calibri"/>
        <w:i/>
        <w:sz w:val="18"/>
      </w:rPr>
      <w:tab/>
    </w:r>
    <w:r>
      <w:rPr>
        <w:rFonts w:ascii="Calibri" w:eastAsia="Calibri" w:hAnsi="Calibri" w:cs="Calibri"/>
        <w:i/>
        <w:sz w:val="18"/>
      </w:rPr>
      <w:tab/>
    </w:r>
    <w:r>
      <w:rPr>
        <w:rFonts w:ascii="Calibri" w:eastAsia="Calibri" w:hAnsi="Calibri" w:cs="Calibri"/>
        <w:i/>
        <w:sz w:val="18"/>
      </w:rPr>
      <w:tab/>
    </w:r>
    <w:r>
      <w:rPr>
        <w:rFonts w:ascii="Calibri" w:eastAsia="Calibri" w:hAnsi="Calibri" w:cs="Calibri"/>
        <w:i/>
        <w:sz w:val="18"/>
      </w:rPr>
      <w:tab/>
    </w:r>
    <w:r>
      <w:rPr>
        <w:rFonts w:ascii="Calibri" w:eastAsia="Calibri" w:hAnsi="Calibri" w:cs="Calibri"/>
        <w:i/>
        <w:sz w:val="18"/>
      </w:rPr>
      <w:tab/>
      <w:t>2023</w: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14C59C" w14:textId="77777777" w:rsidR="00900A61" w:rsidRDefault="00900A61">
    <w:pPr>
      <w:spacing w:after="160" w:line="259" w:lineRule="auto"/>
      <w:ind w:left="0" w:firstLine="0"/>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2E2711" w14:textId="77777777" w:rsidR="00900A61" w:rsidRDefault="00900A61" w:rsidP="00D2251F">
    <w:pPr>
      <w:tabs>
        <w:tab w:val="right" w:pos="9037"/>
      </w:tabs>
      <w:spacing w:after="0" w:line="259" w:lineRule="auto"/>
      <w:ind w:left="0" w:firstLine="0"/>
    </w:pPr>
    <w:r>
      <w:rPr>
        <w:rFonts w:ascii="Calibri" w:eastAsia="Calibri" w:hAnsi="Calibri" w:cs="Calibri"/>
        <w:i/>
        <w:sz w:val="18"/>
      </w:rPr>
      <w:t xml:space="preserve">ESIA </w:t>
    </w:r>
    <w:r>
      <w:rPr>
        <w:rFonts w:ascii="Calibri" w:eastAsia="Calibri" w:hAnsi="Calibri" w:cs="Calibri"/>
        <w:i/>
        <w:sz w:val="18"/>
      </w:rPr>
      <w:tab/>
      <w:t xml:space="preserve">MPW/PIU </w:t>
    </w:r>
  </w:p>
  <w:p w14:paraId="599DA9F7" w14:textId="77777777" w:rsidR="00900A61" w:rsidRDefault="00900A61" w:rsidP="00D2251F">
    <w:pPr>
      <w:spacing w:after="160" w:line="259" w:lineRule="auto"/>
      <w:ind w:left="0" w:firstLine="0"/>
    </w:pPr>
    <w:r>
      <w:rPr>
        <w:rFonts w:ascii="Calibri" w:eastAsia="Calibri" w:hAnsi="Calibri" w:cs="Calibri"/>
        <w:i/>
        <w:sz w:val="18"/>
      </w:rPr>
      <w:t xml:space="preserve">John Davies Town to </w:t>
    </w:r>
    <w:proofErr w:type="spellStart"/>
    <w:r>
      <w:rPr>
        <w:rFonts w:ascii="Calibri" w:eastAsia="Calibri" w:hAnsi="Calibri" w:cs="Calibri"/>
        <w:i/>
        <w:sz w:val="18"/>
      </w:rPr>
      <w:t>Zwedru</w:t>
    </w:r>
    <w:proofErr w:type="spellEnd"/>
    <w:r>
      <w:rPr>
        <w:rFonts w:ascii="Calibri" w:eastAsia="Calibri" w:hAnsi="Calibri" w:cs="Calibri"/>
        <w:i/>
        <w:sz w:val="18"/>
      </w:rPr>
      <w:t xml:space="preserve"> City (48.5Km) Road Corridor </w:t>
    </w:r>
    <w:r>
      <w:rPr>
        <w:rFonts w:ascii="Calibri" w:eastAsia="Calibri" w:hAnsi="Calibri" w:cs="Calibri"/>
        <w:i/>
        <w:sz w:val="18"/>
      </w:rPr>
      <w:tab/>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1B6513" w14:textId="77777777" w:rsidR="00900A61" w:rsidRDefault="00900A61">
    <w:pPr>
      <w:spacing w:after="160" w:line="259" w:lineRule="auto"/>
      <w:ind w:left="0" w:firstLine="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621AF8" w14:textId="77777777" w:rsidR="00900A61" w:rsidRDefault="00900A61" w:rsidP="00E302FA">
    <w:pPr>
      <w:tabs>
        <w:tab w:val="right" w:pos="9037"/>
      </w:tabs>
      <w:spacing w:after="0" w:line="259" w:lineRule="auto"/>
      <w:ind w:left="0" w:firstLine="0"/>
    </w:pPr>
    <w:r>
      <w:rPr>
        <w:rFonts w:ascii="Calibri" w:eastAsia="Calibri" w:hAnsi="Calibri" w:cs="Calibri"/>
        <w:i/>
        <w:sz w:val="18"/>
      </w:rPr>
      <w:t xml:space="preserve">ESIA </w:t>
    </w:r>
    <w:r>
      <w:rPr>
        <w:rFonts w:ascii="Calibri" w:eastAsia="Calibri" w:hAnsi="Calibri" w:cs="Calibri"/>
        <w:i/>
        <w:sz w:val="18"/>
      </w:rPr>
      <w:tab/>
      <w:t xml:space="preserve">MPW/PIU </w:t>
    </w:r>
  </w:p>
  <w:p w14:paraId="52B1849E" w14:textId="77777777" w:rsidR="00900A61" w:rsidRDefault="00900A61" w:rsidP="00E302FA">
    <w:pPr>
      <w:spacing w:after="0" w:line="259" w:lineRule="auto"/>
    </w:pPr>
    <w:r>
      <w:rPr>
        <w:rFonts w:ascii="Calibri" w:eastAsia="Calibri" w:hAnsi="Calibri" w:cs="Calibri"/>
        <w:i/>
        <w:sz w:val="18"/>
      </w:rPr>
      <w:t xml:space="preserve">John Davies Town to </w:t>
    </w:r>
    <w:proofErr w:type="spellStart"/>
    <w:r>
      <w:rPr>
        <w:rFonts w:ascii="Calibri" w:eastAsia="Calibri" w:hAnsi="Calibri" w:cs="Calibri"/>
        <w:i/>
        <w:sz w:val="18"/>
      </w:rPr>
      <w:t>Zwedru</w:t>
    </w:r>
    <w:proofErr w:type="spellEnd"/>
    <w:r>
      <w:rPr>
        <w:rFonts w:ascii="Calibri" w:eastAsia="Calibri" w:hAnsi="Calibri" w:cs="Calibri"/>
        <w:i/>
        <w:sz w:val="18"/>
      </w:rPr>
      <w:t xml:space="preserve"> City (48.5Km) Road Corridor </w:t>
    </w:r>
    <w:r>
      <w:rPr>
        <w:rFonts w:ascii="Calibri" w:eastAsia="Calibri" w:hAnsi="Calibri" w:cs="Calibri"/>
        <w:i/>
        <w:sz w:val="18"/>
      </w:rPr>
      <w:tab/>
    </w:r>
    <w:r>
      <w:rPr>
        <w:rFonts w:ascii="Calibri" w:eastAsia="Calibri" w:hAnsi="Calibri" w:cs="Calibri"/>
        <w:i/>
        <w:sz w:val="18"/>
      </w:rPr>
      <w:tab/>
    </w:r>
    <w:r>
      <w:rPr>
        <w:rFonts w:ascii="Calibri" w:eastAsia="Calibri" w:hAnsi="Calibri" w:cs="Calibri"/>
        <w:i/>
        <w:sz w:val="18"/>
      </w:rPr>
      <w:tab/>
    </w:r>
    <w:r>
      <w:rPr>
        <w:rFonts w:ascii="Calibri" w:eastAsia="Calibri" w:hAnsi="Calibri" w:cs="Calibri"/>
        <w:i/>
        <w:sz w:val="18"/>
      </w:rPr>
      <w:tab/>
    </w:r>
    <w:r>
      <w:rPr>
        <w:rFonts w:ascii="Calibri" w:eastAsia="Calibri" w:hAnsi="Calibri" w:cs="Calibri"/>
        <w:i/>
        <w:sz w:val="18"/>
      </w:rPr>
      <w:tab/>
    </w:r>
    <w:r>
      <w:rPr>
        <w:rFonts w:ascii="Calibri" w:eastAsia="Calibri" w:hAnsi="Calibri" w:cs="Calibri"/>
        <w:i/>
        <w:sz w:val="18"/>
      </w:rPr>
      <w:tab/>
    </w:r>
    <w:r>
      <w:rPr>
        <w:rFonts w:ascii="Calibri" w:eastAsia="Calibri" w:hAnsi="Calibri" w:cs="Calibri"/>
        <w:i/>
        <w:sz w:val="18"/>
      </w:rPr>
      <w:tab/>
      <w:t>2023</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CA8AC2" w14:textId="77777777" w:rsidR="00900A61" w:rsidRDefault="00900A61">
    <w:pPr>
      <w:spacing w:after="160" w:line="259" w:lineRule="auto"/>
      <w:ind w:left="0" w:firstLine="0"/>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89A2AA" w14:textId="77777777" w:rsidR="00900A61" w:rsidRDefault="00900A61" w:rsidP="00E302FA">
    <w:pPr>
      <w:tabs>
        <w:tab w:val="right" w:pos="9037"/>
      </w:tabs>
      <w:spacing w:after="0" w:line="259" w:lineRule="auto"/>
      <w:ind w:left="0" w:firstLine="0"/>
    </w:pPr>
    <w:r>
      <w:rPr>
        <w:rFonts w:ascii="Calibri" w:eastAsia="Calibri" w:hAnsi="Calibri" w:cs="Calibri"/>
        <w:i/>
        <w:sz w:val="18"/>
      </w:rPr>
      <w:t xml:space="preserve">ESIA </w:t>
    </w:r>
    <w:r>
      <w:rPr>
        <w:rFonts w:ascii="Calibri" w:eastAsia="Calibri" w:hAnsi="Calibri" w:cs="Calibri"/>
        <w:i/>
        <w:sz w:val="18"/>
      </w:rPr>
      <w:tab/>
      <w:t xml:space="preserve">MPW/PIU </w:t>
    </w:r>
  </w:p>
  <w:p w14:paraId="2532479A" w14:textId="77777777" w:rsidR="00900A61" w:rsidRDefault="00900A61" w:rsidP="00E302FA">
    <w:pPr>
      <w:spacing w:after="0" w:line="259" w:lineRule="auto"/>
    </w:pPr>
    <w:r>
      <w:rPr>
        <w:rFonts w:ascii="Calibri" w:eastAsia="Calibri" w:hAnsi="Calibri" w:cs="Calibri"/>
        <w:i/>
        <w:sz w:val="18"/>
      </w:rPr>
      <w:t xml:space="preserve">John Davies Town to </w:t>
    </w:r>
    <w:proofErr w:type="spellStart"/>
    <w:r>
      <w:rPr>
        <w:rFonts w:ascii="Calibri" w:eastAsia="Calibri" w:hAnsi="Calibri" w:cs="Calibri"/>
        <w:i/>
        <w:sz w:val="18"/>
      </w:rPr>
      <w:t>Zwedru</w:t>
    </w:r>
    <w:proofErr w:type="spellEnd"/>
    <w:r>
      <w:rPr>
        <w:rFonts w:ascii="Calibri" w:eastAsia="Calibri" w:hAnsi="Calibri" w:cs="Calibri"/>
        <w:i/>
        <w:sz w:val="18"/>
      </w:rPr>
      <w:t xml:space="preserve"> City (48.5Km) Road Corridor </w:t>
    </w:r>
    <w:r>
      <w:rPr>
        <w:rFonts w:ascii="Calibri" w:eastAsia="Calibri" w:hAnsi="Calibri" w:cs="Calibri"/>
        <w:i/>
        <w:sz w:val="18"/>
      </w:rPr>
      <w:tab/>
    </w:r>
    <w:r>
      <w:rPr>
        <w:rFonts w:ascii="Calibri" w:eastAsia="Calibri" w:hAnsi="Calibri" w:cs="Calibri"/>
        <w:i/>
        <w:sz w:val="18"/>
      </w:rPr>
      <w:tab/>
    </w:r>
    <w:r>
      <w:rPr>
        <w:rFonts w:ascii="Calibri" w:eastAsia="Calibri" w:hAnsi="Calibri" w:cs="Calibri"/>
        <w:i/>
        <w:sz w:val="18"/>
      </w:rPr>
      <w:tab/>
    </w:r>
    <w:r>
      <w:rPr>
        <w:rFonts w:ascii="Calibri" w:eastAsia="Calibri" w:hAnsi="Calibri" w:cs="Calibri"/>
        <w:i/>
        <w:sz w:val="18"/>
      </w:rPr>
      <w:tab/>
    </w:r>
    <w:r>
      <w:rPr>
        <w:rFonts w:ascii="Calibri" w:eastAsia="Calibri" w:hAnsi="Calibri" w:cs="Calibri"/>
        <w:i/>
        <w:sz w:val="18"/>
      </w:rPr>
      <w:tab/>
    </w:r>
    <w:r>
      <w:rPr>
        <w:rFonts w:ascii="Calibri" w:eastAsia="Calibri" w:hAnsi="Calibri" w:cs="Calibri"/>
        <w:i/>
        <w:sz w:val="18"/>
      </w:rPr>
      <w:tab/>
    </w:r>
    <w:r>
      <w:rPr>
        <w:rFonts w:ascii="Calibri" w:eastAsia="Calibri" w:hAnsi="Calibri" w:cs="Calibri"/>
        <w:i/>
        <w:sz w:val="18"/>
      </w:rPr>
      <w:tab/>
      <w:t>2023</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378326" w14:textId="77777777" w:rsidR="00900A61" w:rsidRDefault="00900A61" w:rsidP="001210DD">
    <w:pPr>
      <w:tabs>
        <w:tab w:val="right" w:pos="9037"/>
      </w:tabs>
      <w:spacing w:after="0" w:line="259" w:lineRule="auto"/>
      <w:ind w:left="0" w:firstLine="0"/>
      <w:jc w:val="center"/>
    </w:pPr>
    <w:r>
      <w:rPr>
        <w:rFonts w:ascii="Calibri" w:eastAsia="Calibri" w:hAnsi="Calibri" w:cs="Calibri"/>
        <w:i/>
        <w:sz w:val="18"/>
      </w:rPr>
      <w:t xml:space="preserve">ESIA </w:t>
    </w:r>
    <w:r>
      <w:rPr>
        <w:rFonts w:ascii="Calibri" w:eastAsia="Calibri" w:hAnsi="Calibri" w:cs="Calibri"/>
        <w:i/>
        <w:sz w:val="18"/>
      </w:rPr>
      <w:tab/>
      <w:t>MPW/PIU</w:t>
    </w:r>
  </w:p>
  <w:p w14:paraId="53AF111C" w14:textId="77777777" w:rsidR="00900A61" w:rsidRDefault="00900A61" w:rsidP="001210DD">
    <w:pPr>
      <w:pStyle w:val="Header"/>
    </w:pPr>
    <w:r>
      <w:rPr>
        <w:rFonts w:ascii="Calibri" w:eastAsia="Calibri" w:hAnsi="Calibri" w:cs="Calibri"/>
        <w:i/>
        <w:sz w:val="18"/>
      </w:rPr>
      <w:t xml:space="preserve">John Davies Town to </w:t>
    </w:r>
    <w:proofErr w:type="spellStart"/>
    <w:r>
      <w:rPr>
        <w:rFonts w:ascii="Calibri" w:eastAsia="Calibri" w:hAnsi="Calibri" w:cs="Calibri"/>
        <w:i/>
        <w:sz w:val="18"/>
      </w:rPr>
      <w:t>Zwedru</w:t>
    </w:r>
    <w:proofErr w:type="spellEnd"/>
    <w:r>
      <w:rPr>
        <w:rFonts w:ascii="Calibri" w:eastAsia="Calibri" w:hAnsi="Calibri" w:cs="Calibri"/>
        <w:i/>
        <w:sz w:val="18"/>
      </w:rPr>
      <w:t xml:space="preserve"> City (48.5Km) Road Corridor </w:t>
    </w:r>
    <w:r>
      <w:rPr>
        <w:rFonts w:ascii="Calibri" w:eastAsia="Calibri" w:hAnsi="Calibri" w:cs="Calibri"/>
        <w:i/>
        <w:sz w:val="18"/>
      </w:rPr>
      <w:tab/>
    </w:r>
    <w:r>
      <w:rPr>
        <w:rFonts w:ascii="Calibri" w:eastAsia="Calibri" w:hAnsi="Calibri" w:cs="Calibri"/>
        <w:i/>
        <w:sz w:val="18"/>
      </w:rPr>
      <w:tab/>
      <w:t>2023</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8A664C" w14:textId="77777777" w:rsidR="00900A61" w:rsidRDefault="00900A61">
    <w:pPr>
      <w:spacing w:after="160" w:line="259" w:lineRule="auto"/>
      <w:ind w:left="0" w:firstLine="0"/>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F6056F" w14:textId="77777777" w:rsidR="00900A61" w:rsidRDefault="00900A61" w:rsidP="00D2251F">
    <w:pPr>
      <w:tabs>
        <w:tab w:val="right" w:pos="9037"/>
      </w:tabs>
      <w:spacing w:after="0" w:line="259" w:lineRule="auto"/>
      <w:ind w:left="0" w:firstLine="0"/>
    </w:pPr>
    <w:r>
      <w:rPr>
        <w:rFonts w:ascii="Calibri" w:eastAsia="Calibri" w:hAnsi="Calibri" w:cs="Calibri"/>
        <w:i/>
        <w:sz w:val="18"/>
      </w:rPr>
      <w:t xml:space="preserve">ESIA </w:t>
    </w:r>
    <w:r>
      <w:rPr>
        <w:rFonts w:ascii="Calibri" w:eastAsia="Calibri" w:hAnsi="Calibri" w:cs="Calibri"/>
        <w:i/>
        <w:sz w:val="18"/>
      </w:rPr>
      <w:tab/>
      <w:t xml:space="preserve">MPW/PIU </w:t>
    </w:r>
  </w:p>
  <w:p w14:paraId="1F3B6F8F" w14:textId="77777777" w:rsidR="00900A61" w:rsidRDefault="00900A61" w:rsidP="00D2251F">
    <w:pPr>
      <w:spacing w:after="160" w:line="259" w:lineRule="auto"/>
      <w:ind w:left="0" w:firstLine="0"/>
    </w:pPr>
    <w:r>
      <w:rPr>
        <w:rFonts w:ascii="Calibri" w:eastAsia="Calibri" w:hAnsi="Calibri" w:cs="Calibri"/>
        <w:i/>
        <w:sz w:val="18"/>
      </w:rPr>
      <w:t xml:space="preserve">John Davies Town to </w:t>
    </w:r>
    <w:proofErr w:type="spellStart"/>
    <w:r>
      <w:rPr>
        <w:rFonts w:ascii="Calibri" w:eastAsia="Calibri" w:hAnsi="Calibri" w:cs="Calibri"/>
        <w:i/>
        <w:sz w:val="18"/>
      </w:rPr>
      <w:t>Zwedru</w:t>
    </w:r>
    <w:proofErr w:type="spellEnd"/>
    <w:r>
      <w:rPr>
        <w:rFonts w:ascii="Calibri" w:eastAsia="Calibri" w:hAnsi="Calibri" w:cs="Calibri"/>
        <w:i/>
        <w:sz w:val="18"/>
      </w:rPr>
      <w:t xml:space="preserve"> City (48.5Km) Road Corridor </w:t>
    </w:r>
    <w:r>
      <w:rPr>
        <w:rFonts w:ascii="Calibri" w:eastAsia="Calibri" w:hAnsi="Calibri" w:cs="Calibri"/>
        <w:i/>
        <w:sz w:val="18"/>
      </w:rPr>
      <w:tab/>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F200AA" w14:textId="77777777" w:rsidR="00900A61" w:rsidRDefault="00900A61" w:rsidP="00F37FCB">
    <w:pPr>
      <w:tabs>
        <w:tab w:val="right" w:pos="9037"/>
      </w:tabs>
      <w:spacing w:after="0" w:line="259" w:lineRule="auto"/>
      <w:ind w:left="0" w:firstLine="0"/>
    </w:pPr>
    <w:r>
      <w:rPr>
        <w:rFonts w:ascii="Calibri" w:eastAsia="Calibri" w:hAnsi="Calibri" w:cs="Calibri"/>
        <w:i/>
        <w:sz w:val="18"/>
      </w:rPr>
      <w:t xml:space="preserve">ESIA </w:t>
    </w:r>
    <w:r>
      <w:rPr>
        <w:rFonts w:ascii="Calibri" w:eastAsia="Calibri" w:hAnsi="Calibri" w:cs="Calibri"/>
        <w:i/>
        <w:sz w:val="18"/>
      </w:rPr>
      <w:tab/>
      <w:t xml:space="preserve">MPW/PIU </w:t>
    </w:r>
  </w:p>
  <w:p w14:paraId="42105A7E" w14:textId="77777777" w:rsidR="00900A61" w:rsidRDefault="00900A61" w:rsidP="00F37FCB">
    <w:pPr>
      <w:spacing w:after="0" w:line="259" w:lineRule="auto"/>
    </w:pPr>
    <w:r>
      <w:rPr>
        <w:rFonts w:ascii="Calibri" w:eastAsia="Calibri" w:hAnsi="Calibri" w:cs="Calibri"/>
        <w:i/>
        <w:sz w:val="18"/>
      </w:rPr>
      <w:t xml:space="preserve">John Davies Town to </w:t>
    </w:r>
    <w:proofErr w:type="spellStart"/>
    <w:r>
      <w:rPr>
        <w:rFonts w:ascii="Calibri" w:eastAsia="Calibri" w:hAnsi="Calibri" w:cs="Calibri"/>
        <w:i/>
        <w:sz w:val="18"/>
      </w:rPr>
      <w:t>Zwedru</w:t>
    </w:r>
    <w:proofErr w:type="spellEnd"/>
    <w:r>
      <w:rPr>
        <w:rFonts w:ascii="Calibri" w:eastAsia="Calibri" w:hAnsi="Calibri" w:cs="Calibri"/>
        <w:i/>
        <w:sz w:val="18"/>
      </w:rPr>
      <w:t xml:space="preserve"> City (48.5Km) Road Corridor </w:t>
    </w:r>
    <w:r>
      <w:rPr>
        <w:rFonts w:ascii="Calibri" w:eastAsia="Calibri" w:hAnsi="Calibri" w:cs="Calibri"/>
        <w:i/>
        <w:sz w:val="18"/>
      </w:rPr>
      <w:tab/>
    </w:r>
    <w:r>
      <w:rPr>
        <w:rFonts w:ascii="Calibri" w:eastAsia="Calibri" w:hAnsi="Calibri" w:cs="Calibri"/>
        <w:i/>
        <w:sz w:val="18"/>
      </w:rPr>
      <w:tab/>
    </w:r>
    <w:r>
      <w:rPr>
        <w:rFonts w:ascii="Calibri" w:eastAsia="Calibri" w:hAnsi="Calibri" w:cs="Calibri"/>
        <w:i/>
        <w:sz w:val="18"/>
      </w:rPr>
      <w:tab/>
    </w:r>
    <w:r>
      <w:rPr>
        <w:rFonts w:ascii="Calibri" w:eastAsia="Calibri" w:hAnsi="Calibri" w:cs="Calibri"/>
        <w:i/>
        <w:sz w:val="18"/>
      </w:rPr>
      <w:tab/>
    </w:r>
    <w:r>
      <w:rPr>
        <w:rFonts w:ascii="Calibri" w:eastAsia="Calibri" w:hAnsi="Calibri" w:cs="Calibri"/>
        <w:i/>
        <w:sz w:val="18"/>
      </w:rPr>
      <w:tab/>
    </w:r>
    <w:r>
      <w:rPr>
        <w:rFonts w:ascii="Calibri" w:eastAsia="Calibri" w:hAnsi="Calibri" w:cs="Calibri"/>
        <w:i/>
        <w:sz w:val="18"/>
      </w:rPr>
      <w:tab/>
    </w:r>
    <w:r>
      <w:rPr>
        <w:rFonts w:ascii="Calibri" w:eastAsia="Calibri" w:hAnsi="Calibri" w:cs="Calibri"/>
        <w:i/>
        <w:sz w:val="18"/>
      </w:rPr>
      <w:tab/>
      <w:t>2023</w:t>
    </w:r>
  </w:p>
  <w:p w14:paraId="086C5A5C" w14:textId="77777777" w:rsidR="00900A61" w:rsidRDefault="00900A61">
    <w:pPr>
      <w:spacing w:after="160" w:line="259" w:lineRule="auto"/>
      <w:ind w:left="0" w:firstLine="0"/>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D3ECA7" w14:textId="77777777" w:rsidR="00900A61" w:rsidRDefault="00900A61">
    <w:pPr>
      <w:spacing w:after="160" w:line="259" w:lineRule="auto"/>
      <w:ind w:left="0" w:firstLine="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9"/>
    <w:multiLevelType w:val="singleLevel"/>
    <w:tmpl w:val="6750F9B8"/>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0678470B"/>
    <w:multiLevelType w:val="hybridMultilevel"/>
    <w:tmpl w:val="6922CBF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 w15:restartNumberingAfterBreak="0">
    <w:nsid w:val="08085479"/>
    <w:multiLevelType w:val="hybridMultilevel"/>
    <w:tmpl w:val="F0F69B0C"/>
    <w:lvl w:ilvl="0" w:tplc="04090001">
      <w:start w:val="1"/>
      <w:numFmt w:val="bullet"/>
      <w:lvlText w:val=""/>
      <w:lvlJc w:val="left"/>
      <w:pPr>
        <w:ind w:left="1215" w:hanging="360"/>
      </w:pPr>
      <w:rPr>
        <w:rFonts w:ascii="Symbol" w:hAnsi="Symbol" w:hint="default"/>
      </w:rPr>
    </w:lvl>
    <w:lvl w:ilvl="1" w:tplc="04090003" w:tentative="1">
      <w:start w:val="1"/>
      <w:numFmt w:val="bullet"/>
      <w:lvlText w:val="o"/>
      <w:lvlJc w:val="left"/>
      <w:pPr>
        <w:ind w:left="1935" w:hanging="360"/>
      </w:pPr>
      <w:rPr>
        <w:rFonts w:ascii="Courier New" w:hAnsi="Courier New" w:cs="Courier New" w:hint="default"/>
      </w:rPr>
    </w:lvl>
    <w:lvl w:ilvl="2" w:tplc="04090005" w:tentative="1">
      <w:start w:val="1"/>
      <w:numFmt w:val="bullet"/>
      <w:lvlText w:val=""/>
      <w:lvlJc w:val="left"/>
      <w:pPr>
        <w:ind w:left="2655" w:hanging="360"/>
      </w:pPr>
      <w:rPr>
        <w:rFonts w:ascii="Wingdings" w:hAnsi="Wingdings" w:hint="default"/>
      </w:rPr>
    </w:lvl>
    <w:lvl w:ilvl="3" w:tplc="04090001" w:tentative="1">
      <w:start w:val="1"/>
      <w:numFmt w:val="bullet"/>
      <w:lvlText w:val=""/>
      <w:lvlJc w:val="left"/>
      <w:pPr>
        <w:ind w:left="3375" w:hanging="360"/>
      </w:pPr>
      <w:rPr>
        <w:rFonts w:ascii="Symbol" w:hAnsi="Symbol" w:hint="default"/>
      </w:rPr>
    </w:lvl>
    <w:lvl w:ilvl="4" w:tplc="04090003" w:tentative="1">
      <w:start w:val="1"/>
      <w:numFmt w:val="bullet"/>
      <w:lvlText w:val="o"/>
      <w:lvlJc w:val="left"/>
      <w:pPr>
        <w:ind w:left="4095" w:hanging="360"/>
      </w:pPr>
      <w:rPr>
        <w:rFonts w:ascii="Courier New" w:hAnsi="Courier New" w:cs="Courier New" w:hint="default"/>
      </w:rPr>
    </w:lvl>
    <w:lvl w:ilvl="5" w:tplc="04090005" w:tentative="1">
      <w:start w:val="1"/>
      <w:numFmt w:val="bullet"/>
      <w:lvlText w:val=""/>
      <w:lvlJc w:val="left"/>
      <w:pPr>
        <w:ind w:left="4815" w:hanging="360"/>
      </w:pPr>
      <w:rPr>
        <w:rFonts w:ascii="Wingdings" w:hAnsi="Wingdings" w:hint="default"/>
      </w:rPr>
    </w:lvl>
    <w:lvl w:ilvl="6" w:tplc="04090001" w:tentative="1">
      <w:start w:val="1"/>
      <w:numFmt w:val="bullet"/>
      <w:lvlText w:val=""/>
      <w:lvlJc w:val="left"/>
      <w:pPr>
        <w:ind w:left="5535" w:hanging="360"/>
      </w:pPr>
      <w:rPr>
        <w:rFonts w:ascii="Symbol" w:hAnsi="Symbol" w:hint="default"/>
      </w:rPr>
    </w:lvl>
    <w:lvl w:ilvl="7" w:tplc="04090003" w:tentative="1">
      <w:start w:val="1"/>
      <w:numFmt w:val="bullet"/>
      <w:lvlText w:val="o"/>
      <w:lvlJc w:val="left"/>
      <w:pPr>
        <w:ind w:left="6255" w:hanging="360"/>
      </w:pPr>
      <w:rPr>
        <w:rFonts w:ascii="Courier New" w:hAnsi="Courier New" w:cs="Courier New" w:hint="default"/>
      </w:rPr>
    </w:lvl>
    <w:lvl w:ilvl="8" w:tplc="04090005" w:tentative="1">
      <w:start w:val="1"/>
      <w:numFmt w:val="bullet"/>
      <w:lvlText w:val=""/>
      <w:lvlJc w:val="left"/>
      <w:pPr>
        <w:ind w:left="6975" w:hanging="360"/>
      </w:pPr>
      <w:rPr>
        <w:rFonts w:ascii="Wingdings" w:hAnsi="Wingdings" w:hint="default"/>
      </w:rPr>
    </w:lvl>
  </w:abstractNum>
  <w:abstractNum w:abstractNumId="3" w15:restartNumberingAfterBreak="0">
    <w:nsid w:val="0A2C7B54"/>
    <w:multiLevelType w:val="hybridMultilevel"/>
    <w:tmpl w:val="1414AB66"/>
    <w:lvl w:ilvl="0" w:tplc="2000000B">
      <w:start w:val="1"/>
      <w:numFmt w:val="bullet"/>
      <w:lvlText w:val=""/>
      <w:lvlJc w:val="left"/>
      <w:pPr>
        <w:ind w:left="720" w:hanging="360"/>
      </w:pPr>
      <w:rPr>
        <w:rFonts w:ascii="Wingdings" w:hAnsi="Wingdings"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4" w15:restartNumberingAfterBreak="0">
    <w:nsid w:val="112F7B44"/>
    <w:multiLevelType w:val="hybridMultilevel"/>
    <w:tmpl w:val="F77AA3FC"/>
    <w:lvl w:ilvl="0" w:tplc="2000000B">
      <w:start w:val="1"/>
      <w:numFmt w:val="bullet"/>
      <w:lvlText w:val=""/>
      <w:lvlJc w:val="left"/>
      <w:pPr>
        <w:ind w:left="720" w:hanging="360"/>
      </w:pPr>
      <w:rPr>
        <w:rFonts w:ascii="Wingdings" w:hAnsi="Wingdings"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5" w15:restartNumberingAfterBreak="0">
    <w:nsid w:val="1160390E"/>
    <w:multiLevelType w:val="hybridMultilevel"/>
    <w:tmpl w:val="18468762"/>
    <w:lvl w:ilvl="0" w:tplc="39108F30">
      <w:start w:val="1"/>
      <w:numFmt w:val="bullet"/>
      <w:lvlText w:val="•"/>
      <w:lvlJc w:val="left"/>
      <w:pPr>
        <w:ind w:left="47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8DCEB1BC">
      <w:start w:val="1"/>
      <w:numFmt w:val="bullet"/>
      <w:lvlText w:val="o"/>
      <w:lvlJc w:val="left"/>
      <w:pPr>
        <w:ind w:left="1295"/>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E9D29B12">
      <w:start w:val="1"/>
      <w:numFmt w:val="bullet"/>
      <w:lvlText w:val="▪"/>
      <w:lvlJc w:val="left"/>
      <w:pPr>
        <w:ind w:left="2015"/>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8E828C84">
      <w:start w:val="1"/>
      <w:numFmt w:val="bullet"/>
      <w:lvlText w:val="•"/>
      <w:lvlJc w:val="left"/>
      <w:pPr>
        <w:ind w:left="273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4A66B166">
      <w:start w:val="1"/>
      <w:numFmt w:val="bullet"/>
      <w:lvlText w:val="o"/>
      <w:lvlJc w:val="left"/>
      <w:pPr>
        <w:ind w:left="3455"/>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3EDA8A92">
      <w:start w:val="1"/>
      <w:numFmt w:val="bullet"/>
      <w:lvlText w:val="▪"/>
      <w:lvlJc w:val="left"/>
      <w:pPr>
        <w:ind w:left="4175"/>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714C0EB6">
      <w:start w:val="1"/>
      <w:numFmt w:val="bullet"/>
      <w:lvlText w:val="•"/>
      <w:lvlJc w:val="left"/>
      <w:pPr>
        <w:ind w:left="489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D10A0C38">
      <w:start w:val="1"/>
      <w:numFmt w:val="bullet"/>
      <w:lvlText w:val="o"/>
      <w:lvlJc w:val="left"/>
      <w:pPr>
        <w:ind w:left="5615"/>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0A84AB60">
      <w:start w:val="1"/>
      <w:numFmt w:val="bullet"/>
      <w:lvlText w:val="▪"/>
      <w:lvlJc w:val="left"/>
      <w:pPr>
        <w:ind w:left="6335"/>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6" w15:restartNumberingAfterBreak="0">
    <w:nsid w:val="12491E67"/>
    <w:multiLevelType w:val="hybridMultilevel"/>
    <w:tmpl w:val="1504A778"/>
    <w:lvl w:ilvl="0" w:tplc="2000000B">
      <w:start w:val="1"/>
      <w:numFmt w:val="bullet"/>
      <w:lvlText w:val=""/>
      <w:lvlJc w:val="left"/>
      <w:pPr>
        <w:ind w:left="720" w:hanging="360"/>
      </w:pPr>
      <w:rPr>
        <w:rFonts w:ascii="Wingdings" w:hAnsi="Wingdings"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7" w15:restartNumberingAfterBreak="0">
    <w:nsid w:val="12672A4F"/>
    <w:multiLevelType w:val="hybridMultilevel"/>
    <w:tmpl w:val="B22A797C"/>
    <w:lvl w:ilvl="0" w:tplc="2000000B">
      <w:start w:val="1"/>
      <w:numFmt w:val="bullet"/>
      <w:lvlText w:val=""/>
      <w:lvlJc w:val="left"/>
      <w:pPr>
        <w:ind w:left="720" w:hanging="360"/>
      </w:pPr>
      <w:rPr>
        <w:rFonts w:ascii="Wingdings" w:hAnsi="Wingdings"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8" w15:restartNumberingAfterBreak="0">
    <w:nsid w:val="128076C1"/>
    <w:multiLevelType w:val="hybridMultilevel"/>
    <w:tmpl w:val="156890DC"/>
    <w:lvl w:ilvl="0" w:tplc="C0446CF0">
      <w:start w:val="1"/>
      <w:numFmt w:val="bullet"/>
      <w:lvlText w:val=""/>
      <w:lvlJc w:val="left"/>
      <w:pPr>
        <w:ind w:left="72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1" w:tplc="B1D85264">
      <w:start w:val="1"/>
      <w:numFmt w:val="bullet"/>
      <w:lvlText w:val="o"/>
      <w:lvlJc w:val="left"/>
      <w:pPr>
        <w:ind w:left="1546"/>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2" w:tplc="533812EC">
      <w:start w:val="1"/>
      <w:numFmt w:val="bullet"/>
      <w:lvlText w:val="▪"/>
      <w:lvlJc w:val="left"/>
      <w:pPr>
        <w:ind w:left="2266"/>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3" w:tplc="5CF81BC8">
      <w:start w:val="1"/>
      <w:numFmt w:val="bullet"/>
      <w:lvlText w:val="•"/>
      <w:lvlJc w:val="left"/>
      <w:pPr>
        <w:ind w:left="2986"/>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4" w:tplc="450E76CA">
      <w:start w:val="1"/>
      <w:numFmt w:val="bullet"/>
      <w:lvlText w:val="o"/>
      <w:lvlJc w:val="left"/>
      <w:pPr>
        <w:ind w:left="3706"/>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5" w:tplc="BCEAD224">
      <w:start w:val="1"/>
      <w:numFmt w:val="bullet"/>
      <w:lvlText w:val="▪"/>
      <w:lvlJc w:val="left"/>
      <w:pPr>
        <w:ind w:left="4426"/>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6" w:tplc="24AADF0C">
      <w:start w:val="1"/>
      <w:numFmt w:val="bullet"/>
      <w:lvlText w:val="•"/>
      <w:lvlJc w:val="left"/>
      <w:pPr>
        <w:ind w:left="5146"/>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7" w:tplc="86F8802C">
      <w:start w:val="1"/>
      <w:numFmt w:val="bullet"/>
      <w:lvlText w:val="o"/>
      <w:lvlJc w:val="left"/>
      <w:pPr>
        <w:ind w:left="5866"/>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8" w:tplc="A26EE5CC">
      <w:start w:val="1"/>
      <w:numFmt w:val="bullet"/>
      <w:lvlText w:val="▪"/>
      <w:lvlJc w:val="left"/>
      <w:pPr>
        <w:ind w:left="6586"/>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abstractNum>
  <w:abstractNum w:abstractNumId="9" w15:restartNumberingAfterBreak="0">
    <w:nsid w:val="14135988"/>
    <w:multiLevelType w:val="hybridMultilevel"/>
    <w:tmpl w:val="58F29848"/>
    <w:lvl w:ilvl="0" w:tplc="2000000B">
      <w:start w:val="1"/>
      <w:numFmt w:val="bullet"/>
      <w:lvlText w:val=""/>
      <w:lvlJc w:val="left"/>
      <w:pPr>
        <w:ind w:left="720" w:hanging="360"/>
      </w:pPr>
      <w:rPr>
        <w:rFonts w:ascii="Wingdings" w:hAnsi="Wingdings"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0" w15:restartNumberingAfterBreak="0">
    <w:nsid w:val="1581312E"/>
    <w:multiLevelType w:val="hybridMultilevel"/>
    <w:tmpl w:val="ED2EBACC"/>
    <w:lvl w:ilvl="0" w:tplc="2000000B">
      <w:start w:val="1"/>
      <w:numFmt w:val="bullet"/>
      <w:lvlText w:val=""/>
      <w:lvlJc w:val="left"/>
      <w:pPr>
        <w:ind w:left="720" w:hanging="360"/>
      </w:pPr>
      <w:rPr>
        <w:rFonts w:ascii="Wingdings" w:hAnsi="Wingdings"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1" w15:restartNumberingAfterBreak="0">
    <w:nsid w:val="18302161"/>
    <w:multiLevelType w:val="hybridMultilevel"/>
    <w:tmpl w:val="7D548874"/>
    <w:lvl w:ilvl="0" w:tplc="57AA9146">
      <w:start w:val="1"/>
      <w:numFmt w:val="bullet"/>
      <w:lvlText w:val="•"/>
      <w:lvlJc w:val="left"/>
      <w:pPr>
        <w:ind w:left="362"/>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1" w:tplc="9B50B39E">
      <w:start w:val="1"/>
      <w:numFmt w:val="bullet"/>
      <w:lvlText w:val="o"/>
      <w:lvlJc w:val="left"/>
      <w:pPr>
        <w:ind w:left="1188"/>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2" w:tplc="5C8A9CBA">
      <w:start w:val="1"/>
      <w:numFmt w:val="bullet"/>
      <w:lvlText w:val="▪"/>
      <w:lvlJc w:val="left"/>
      <w:pPr>
        <w:ind w:left="1908"/>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3" w:tplc="F490E150">
      <w:start w:val="1"/>
      <w:numFmt w:val="bullet"/>
      <w:lvlText w:val="•"/>
      <w:lvlJc w:val="left"/>
      <w:pPr>
        <w:ind w:left="262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4" w:tplc="77EAE960">
      <w:start w:val="1"/>
      <w:numFmt w:val="bullet"/>
      <w:lvlText w:val="o"/>
      <w:lvlJc w:val="left"/>
      <w:pPr>
        <w:ind w:left="3348"/>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5" w:tplc="CF626FD4">
      <w:start w:val="1"/>
      <w:numFmt w:val="bullet"/>
      <w:lvlText w:val="▪"/>
      <w:lvlJc w:val="left"/>
      <w:pPr>
        <w:ind w:left="4068"/>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6" w:tplc="9EF22C54">
      <w:start w:val="1"/>
      <w:numFmt w:val="bullet"/>
      <w:lvlText w:val="•"/>
      <w:lvlJc w:val="left"/>
      <w:pPr>
        <w:ind w:left="478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7" w:tplc="0BA2BBDA">
      <w:start w:val="1"/>
      <w:numFmt w:val="bullet"/>
      <w:lvlText w:val="o"/>
      <w:lvlJc w:val="left"/>
      <w:pPr>
        <w:ind w:left="5508"/>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8" w:tplc="407EB1E0">
      <w:start w:val="1"/>
      <w:numFmt w:val="bullet"/>
      <w:lvlText w:val="▪"/>
      <w:lvlJc w:val="left"/>
      <w:pPr>
        <w:ind w:left="6228"/>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abstractNum>
  <w:abstractNum w:abstractNumId="12" w15:restartNumberingAfterBreak="0">
    <w:nsid w:val="1C0A57B2"/>
    <w:multiLevelType w:val="hybridMultilevel"/>
    <w:tmpl w:val="0FF0EB3E"/>
    <w:lvl w:ilvl="0" w:tplc="E36A0B90">
      <w:start w:val="1"/>
      <w:numFmt w:val="bullet"/>
      <w:lvlText w:val="•"/>
      <w:lvlJc w:val="left"/>
      <w:pPr>
        <w:ind w:left="720" w:hanging="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1C970FC3"/>
    <w:multiLevelType w:val="hybridMultilevel"/>
    <w:tmpl w:val="A42C9DD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15:restartNumberingAfterBreak="0">
    <w:nsid w:val="1CAC2257"/>
    <w:multiLevelType w:val="hybridMultilevel"/>
    <w:tmpl w:val="503803E0"/>
    <w:lvl w:ilvl="0" w:tplc="2000000B">
      <w:start w:val="1"/>
      <w:numFmt w:val="bullet"/>
      <w:lvlText w:val=""/>
      <w:lvlJc w:val="left"/>
      <w:pPr>
        <w:ind w:left="720" w:hanging="360"/>
      </w:pPr>
      <w:rPr>
        <w:rFonts w:ascii="Wingdings" w:hAnsi="Wingdings"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5" w15:restartNumberingAfterBreak="0">
    <w:nsid w:val="20255101"/>
    <w:multiLevelType w:val="hybridMultilevel"/>
    <w:tmpl w:val="B558A14A"/>
    <w:lvl w:ilvl="0" w:tplc="04070001">
      <w:start w:val="1"/>
      <w:numFmt w:val="bullet"/>
      <w:lvlText w:val=""/>
      <w:lvlJc w:val="left"/>
      <w:pPr>
        <w:ind w:left="2018" w:hanging="360"/>
      </w:pPr>
      <w:rPr>
        <w:rFonts w:ascii="Symbol" w:hAnsi="Symbol" w:hint="default"/>
      </w:rPr>
    </w:lvl>
    <w:lvl w:ilvl="1" w:tplc="04070003">
      <w:start w:val="1"/>
      <w:numFmt w:val="bullet"/>
      <w:lvlText w:val="o"/>
      <w:lvlJc w:val="left"/>
      <w:pPr>
        <w:ind w:left="2738" w:hanging="360"/>
      </w:pPr>
      <w:rPr>
        <w:rFonts w:ascii="Courier New" w:hAnsi="Courier New" w:cs="Courier New" w:hint="default"/>
      </w:rPr>
    </w:lvl>
    <w:lvl w:ilvl="2" w:tplc="04070005">
      <w:start w:val="1"/>
      <w:numFmt w:val="bullet"/>
      <w:lvlText w:val=""/>
      <w:lvlJc w:val="left"/>
      <w:pPr>
        <w:ind w:left="3458" w:hanging="360"/>
      </w:pPr>
      <w:rPr>
        <w:rFonts w:ascii="Wingdings" w:hAnsi="Wingdings" w:hint="default"/>
      </w:rPr>
    </w:lvl>
    <w:lvl w:ilvl="3" w:tplc="04070001">
      <w:start w:val="1"/>
      <w:numFmt w:val="bullet"/>
      <w:lvlText w:val=""/>
      <w:lvlJc w:val="left"/>
      <w:pPr>
        <w:ind w:left="4178" w:hanging="360"/>
      </w:pPr>
      <w:rPr>
        <w:rFonts w:ascii="Symbol" w:hAnsi="Symbol" w:hint="default"/>
      </w:rPr>
    </w:lvl>
    <w:lvl w:ilvl="4" w:tplc="04070003">
      <w:start w:val="1"/>
      <w:numFmt w:val="bullet"/>
      <w:lvlText w:val="o"/>
      <w:lvlJc w:val="left"/>
      <w:pPr>
        <w:ind w:left="4898" w:hanging="360"/>
      </w:pPr>
      <w:rPr>
        <w:rFonts w:ascii="Courier New" w:hAnsi="Courier New" w:cs="Courier New" w:hint="default"/>
      </w:rPr>
    </w:lvl>
    <w:lvl w:ilvl="5" w:tplc="04070005">
      <w:start w:val="1"/>
      <w:numFmt w:val="bullet"/>
      <w:lvlText w:val=""/>
      <w:lvlJc w:val="left"/>
      <w:pPr>
        <w:ind w:left="5618" w:hanging="360"/>
      </w:pPr>
      <w:rPr>
        <w:rFonts w:ascii="Wingdings" w:hAnsi="Wingdings" w:hint="default"/>
      </w:rPr>
    </w:lvl>
    <w:lvl w:ilvl="6" w:tplc="04070001">
      <w:start w:val="1"/>
      <w:numFmt w:val="bullet"/>
      <w:lvlText w:val=""/>
      <w:lvlJc w:val="left"/>
      <w:pPr>
        <w:ind w:left="6338" w:hanging="360"/>
      </w:pPr>
      <w:rPr>
        <w:rFonts w:ascii="Symbol" w:hAnsi="Symbol" w:hint="default"/>
      </w:rPr>
    </w:lvl>
    <w:lvl w:ilvl="7" w:tplc="04070003">
      <w:start w:val="1"/>
      <w:numFmt w:val="bullet"/>
      <w:lvlText w:val="o"/>
      <w:lvlJc w:val="left"/>
      <w:pPr>
        <w:ind w:left="7058" w:hanging="360"/>
      </w:pPr>
      <w:rPr>
        <w:rFonts w:ascii="Courier New" w:hAnsi="Courier New" w:cs="Courier New" w:hint="default"/>
      </w:rPr>
    </w:lvl>
    <w:lvl w:ilvl="8" w:tplc="04070005">
      <w:start w:val="1"/>
      <w:numFmt w:val="bullet"/>
      <w:lvlText w:val=""/>
      <w:lvlJc w:val="left"/>
      <w:pPr>
        <w:ind w:left="7778" w:hanging="360"/>
      </w:pPr>
      <w:rPr>
        <w:rFonts w:ascii="Wingdings" w:hAnsi="Wingdings" w:hint="default"/>
      </w:rPr>
    </w:lvl>
  </w:abstractNum>
  <w:abstractNum w:abstractNumId="16" w15:restartNumberingAfterBreak="0">
    <w:nsid w:val="21DD48D4"/>
    <w:multiLevelType w:val="hybridMultilevel"/>
    <w:tmpl w:val="87068D0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7" w15:restartNumberingAfterBreak="0">
    <w:nsid w:val="2249783F"/>
    <w:multiLevelType w:val="hybridMultilevel"/>
    <w:tmpl w:val="C6820B28"/>
    <w:lvl w:ilvl="0" w:tplc="2000000B">
      <w:start w:val="1"/>
      <w:numFmt w:val="bullet"/>
      <w:lvlText w:val=""/>
      <w:lvlJc w:val="left"/>
      <w:pPr>
        <w:ind w:left="720" w:hanging="360"/>
      </w:pPr>
      <w:rPr>
        <w:rFonts w:ascii="Wingdings" w:hAnsi="Wingdings"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8" w15:restartNumberingAfterBreak="0">
    <w:nsid w:val="28410BE8"/>
    <w:multiLevelType w:val="hybridMultilevel"/>
    <w:tmpl w:val="1032B192"/>
    <w:lvl w:ilvl="0" w:tplc="B0FC46A6">
      <w:start w:val="1"/>
      <w:numFmt w:val="bullet"/>
      <w:lvlText w:val="•"/>
      <w:lvlJc w:val="left"/>
      <w:pPr>
        <w:ind w:left="57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DB26ECE8">
      <w:start w:val="1"/>
      <w:numFmt w:val="bullet"/>
      <w:lvlText w:val="o"/>
      <w:lvlJc w:val="left"/>
      <w:pPr>
        <w:ind w:left="129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281AC9A0">
      <w:start w:val="1"/>
      <w:numFmt w:val="bullet"/>
      <w:lvlText w:val="▪"/>
      <w:lvlJc w:val="left"/>
      <w:pPr>
        <w:ind w:left="201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8EE2D7D4">
      <w:start w:val="1"/>
      <w:numFmt w:val="bullet"/>
      <w:lvlText w:val="•"/>
      <w:lvlJc w:val="left"/>
      <w:pPr>
        <w:ind w:left="273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7158BFA0">
      <w:start w:val="1"/>
      <w:numFmt w:val="bullet"/>
      <w:lvlText w:val="o"/>
      <w:lvlJc w:val="left"/>
      <w:pPr>
        <w:ind w:left="345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F85C7BFE">
      <w:start w:val="1"/>
      <w:numFmt w:val="bullet"/>
      <w:lvlText w:val="▪"/>
      <w:lvlJc w:val="left"/>
      <w:pPr>
        <w:ind w:left="417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3FAAB0F2">
      <w:start w:val="1"/>
      <w:numFmt w:val="bullet"/>
      <w:lvlText w:val="•"/>
      <w:lvlJc w:val="left"/>
      <w:pPr>
        <w:ind w:left="489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9F727FE4">
      <w:start w:val="1"/>
      <w:numFmt w:val="bullet"/>
      <w:lvlText w:val="o"/>
      <w:lvlJc w:val="left"/>
      <w:pPr>
        <w:ind w:left="561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CF24135E">
      <w:start w:val="1"/>
      <w:numFmt w:val="bullet"/>
      <w:lvlText w:val="▪"/>
      <w:lvlJc w:val="left"/>
      <w:pPr>
        <w:ind w:left="633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19" w15:restartNumberingAfterBreak="0">
    <w:nsid w:val="29711D56"/>
    <w:multiLevelType w:val="hybridMultilevel"/>
    <w:tmpl w:val="339A0A3E"/>
    <w:lvl w:ilvl="0" w:tplc="0C0C0015">
      <w:start w:val="1"/>
      <w:numFmt w:val="upperLetter"/>
      <w:lvlText w:val="%1."/>
      <w:lvlJc w:val="left"/>
      <w:pPr>
        <w:ind w:left="72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20" w15:restartNumberingAfterBreak="0">
    <w:nsid w:val="2ADA1D4C"/>
    <w:multiLevelType w:val="hybridMultilevel"/>
    <w:tmpl w:val="45D091F0"/>
    <w:lvl w:ilvl="0" w:tplc="2000000B">
      <w:start w:val="1"/>
      <w:numFmt w:val="bullet"/>
      <w:lvlText w:val=""/>
      <w:lvlJc w:val="left"/>
      <w:pPr>
        <w:ind w:left="362"/>
      </w:pPr>
      <w:rPr>
        <w:rFonts w:ascii="Wingdings" w:hAnsi="Wingdings" w:hint="default"/>
        <w:b w:val="0"/>
        <w:i w:val="0"/>
        <w:strike w:val="0"/>
        <w:dstrike w:val="0"/>
        <w:color w:val="000000"/>
        <w:sz w:val="24"/>
        <w:szCs w:val="24"/>
        <w:u w:val="none" w:color="000000"/>
        <w:bdr w:val="none" w:sz="0" w:space="0" w:color="auto"/>
        <w:shd w:val="clear" w:color="auto" w:fill="auto"/>
        <w:vertAlign w:val="baseline"/>
      </w:rPr>
    </w:lvl>
    <w:lvl w:ilvl="1" w:tplc="CB561E6A">
      <w:start w:val="1"/>
      <w:numFmt w:val="bullet"/>
      <w:lvlText w:val="o"/>
      <w:lvlJc w:val="left"/>
      <w:pPr>
        <w:ind w:left="1085"/>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2D06C15C">
      <w:start w:val="1"/>
      <w:numFmt w:val="bullet"/>
      <w:lvlText w:val="▪"/>
      <w:lvlJc w:val="left"/>
      <w:pPr>
        <w:ind w:left="1805"/>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5712DE08">
      <w:start w:val="1"/>
      <w:numFmt w:val="bullet"/>
      <w:lvlText w:val="•"/>
      <w:lvlJc w:val="left"/>
      <w:pPr>
        <w:ind w:left="252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92FEB07E">
      <w:start w:val="1"/>
      <w:numFmt w:val="bullet"/>
      <w:lvlText w:val="o"/>
      <w:lvlJc w:val="left"/>
      <w:pPr>
        <w:ind w:left="3245"/>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53847110">
      <w:start w:val="1"/>
      <w:numFmt w:val="bullet"/>
      <w:lvlText w:val="▪"/>
      <w:lvlJc w:val="left"/>
      <w:pPr>
        <w:ind w:left="3965"/>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177C5952">
      <w:start w:val="1"/>
      <w:numFmt w:val="bullet"/>
      <w:lvlText w:val="•"/>
      <w:lvlJc w:val="left"/>
      <w:pPr>
        <w:ind w:left="468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142E7F04">
      <w:start w:val="1"/>
      <w:numFmt w:val="bullet"/>
      <w:lvlText w:val="o"/>
      <w:lvlJc w:val="left"/>
      <w:pPr>
        <w:ind w:left="5405"/>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2A324776">
      <w:start w:val="1"/>
      <w:numFmt w:val="bullet"/>
      <w:lvlText w:val="▪"/>
      <w:lvlJc w:val="left"/>
      <w:pPr>
        <w:ind w:left="6125"/>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21" w15:restartNumberingAfterBreak="0">
    <w:nsid w:val="2F6F6193"/>
    <w:multiLevelType w:val="hybridMultilevel"/>
    <w:tmpl w:val="31D2B2A6"/>
    <w:lvl w:ilvl="0" w:tplc="3996AC52">
      <w:start w:val="1"/>
      <w:numFmt w:val="bullet"/>
      <w:lvlText w:val=""/>
      <w:lvlJc w:val="left"/>
      <w:pPr>
        <w:ind w:left="72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1" w:tplc="34284B60">
      <w:start w:val="1"/>
      <w:numFmt w:val="bullet"/>
      <w:lvlText w:val="o"/>
      <w:lvlJc w:val="left"/>
      <w:pPr>
        <w:ind w:left="1546"/>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2" w:tplc="363037B4">
      <w:start w:val="1"/>
      <w:numFmt w:val="bullet"/>
      <w:lvlText w:val="▪"/>
      <w:lvlJc w:val="left"/>
      <w:pPr>
        <w:ind w:left="2266"/>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3" w:tplc="6A4EA6AE">
      <w:start w:val="1"/>
      <w:numFmt w:val="bullet"/>
      <w:lvlText w:val="•"/>
      <w:lvlJc w:val="left"/>
      <w:pPr>
        <w:ind w:left="2986"/>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4" w:tplc="F022F9F6">
      <w:start w:val="1"/>
      <w:numFmt w:val="bullet"/>
      <w:lvlText w:val="o"/>
      <w:lvlJc w:val="left"/>
      <w:pPr>
        <w:ind w:left="3706"/>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5" w:tplc="04A6A228">
      <w:start w:val="1"/>
      <w:numFmt w:val="bullet"/>
      <w:lvlText w:val="▪"/>
      <w:lvlJc w:val="left"/>
      <w:pPr>
        <w:ind w:left="4426"/>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6" w:tplc="8BEC8756">
      <w:start w:val="1"/>
      <w:numFmt w:val="bullet"/>
      <w:lvlText w:val="•"/>
      <w:lvlJc w:val="left"/>
      <w:pPr>
        <w:ind w:left="5146"/>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7" w:tplc="57C0C038">
      <w:start w:val="1"/>
      <w:numFmt w:val="bullet"/>
      <w:lvlText w:val="o"/>
      <w:lvlJc w:val="left"/>
      <w:pPr>
        <w:ind w:left="5866"/>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8" w:tplc="9E300C5A">
      <w:start w:val="1"/>
      <w:numFmt w:val="bullet"/>
      <w:lvlText w:val="▪"/>
      <w:lvlJc w:val="left"/>
      <w:pPr>
        <w:ind w:left="6586"/>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abstractNum>
  <w:abstractNum w:abstractNumId="22" w15:restartNumberingAfterBreak="0">
    <w:nsid w:val="32DD0C32"/>
    <w:multiLevelType w:val="hybridMultilevel"/>
    <w:tmpl w:val="C15C5D9C"/>
    <w:lvl w:ilvl="0" w:tplc="2000000B">
      <w:start w:val="1"/>
      <w:numFmt w:val="bullet"/>
      <w:lvlText w:val=""/>
      <w:lvlJc w:val="left"/>
      <w:pPr>
        <w:ind w:left="720" w:hanging="360"/>
      </w:pPr>
      <w:rPr>
        <w:rFonts w:ascii="Wingdings" w:hAnsi="Wingdings"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23" w15:restartNumberingAfterBreak="0">
    <w:nsid w:val="33200F81"/>
    <w:multiLevelType w:val="hybridMultilevel"/>
    <w:tmpl w:val="1026E3BE"/>
    <w:lvl w:ilvl="0" w:tplc="2000000B">
      <w:start w:val="1"/>
      <w:numFmt w:val="bullet"/>
      <w:lvlText w:val=""/>
      <w:lvlJc w:val="left"/>
      <w:pPr>
        <w:ind w:left="720" w:hanging="360"/>
      </w:pPr>
      <w:rPr>
        <w:rFonts w:ascii="Wingdings" w:hAnsi="Wingdings"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24" w15:restartNumberingAfterBreak="0">
    <w:nsid w:val="33F736B8"/>
    <w:multiLevelType w:val="hybridMultilevel"/>
    <w:tmpl w:val="F8CE978C"/>
    <w:lvl w:ilvl="0" w:tplc="2000000B">
      <w:start w:val="1"/>
      <w:numFmt w:val="bullet"/>
      <w:lvlText w:val=""/>
      <w:lvlJc w:val="left"/>
      <w:pPr>
        <w:ind w:left="720" w:hanging="360"/>
      </w:pPr>
      <w:rPr>
        <w:rFonts w:ascii="Wingdings" w:hAnsi="Wingdings"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25" w15:restartNumberingAfterBreak="0">
    <w:nsid w:val="363F4FBC"/>
    <w:multiLevelType w:val="hybridMultilevel"/>
    <w:tmpl w:val="60540D52"/>
    <w:lvl w:ilvl="0" w:tplc="2000000B">
      <w:start w:val="1"/>
      <w:numFmt w:val="bullet"/>
      <w:lvlText w:val=""/>
      <w:lvlJc w:val="left"/>
      <w:pPr>
        <w:ind w:left="720" w:hanging="360"/>
      </w:pPr>
      <w:rPr>
        <w:rFonts w:ascii="Wingdings" w:hAnsi="Wingdings"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26" w15:restartNumberingAfterBreak="0">
    <w:nsid w:val="398B3D0E"/>
    <w:multiLevelType w:val="hybridMultilevel"/>
    <w:tmpl w:val="D6F0586C"/>
    <w:lvl w:ilvl="0" w:tplc="2000000B">
      <w:start w:val="1"/>
      <w:numFmt w:val="bullet"/>
      <w:lvlText w:val=""/>
      <w:lvlJc w:val="left"/>
      <w:pPr>
        <w:ind w:left="841" w:hanging="360"/>
      </w:pPr>
      <w:rPr>
        <w:rFonts w:ascii="Wingdings" w:hAnsi="Wingdings" w:hint="default"/>
      </w:rPr>
    </w:lvl>
    <w:lvl w:ilvl="1" w:tplc="04090003" w:tentative="1">
      <w:start w:val="1"/>
      <w:numFmt w:val="bullet"/>
      <w:lvlText w:val="o"/>
      <w:lvlJc w:val="left"/>
      <w:pPr>
        <w:ind w:left="1561" w:hanging="360"/>
      </w:pPr>
      <w:rPr>
        <w:rFonts w:ascii="Courier New" w:hAnsi="Courier New" w:cs="Courier New" w:hint="default"/>
      </w:rPr>
    </w:lvl>
    <w:lvl w:ilvl="2" w:tplc="04090005" w:tentative="1">
      <w:start w:val="1"/>
      <w:numFmt w:val="bullet"/>
      <w:lvlText w:val=""/>
      <w:lvlJc w:val="left"/>
      <w:pPr>
        <w:ind w:left="2281" w:hanging="360"/>
      </w:pPr>
      <w:rPr>
        <w:rFonts w:ascii="Wingdings" w:hAnsi="Wingdings" w:hint="default"/>
      </w:rPr>
    </w:lvl>
    <w:lvl w:ilvl="3" w:tplc="04090001" w:tentative="1">
      <w:start w:val="1"/>
      <w:numFmt w:val="bullet"/>
      <w:lvlText w:val=""/>
      <w:lvlJc w:val="left"/>
      <w:pPr>
        <w:ind w:left="3001" w:hanging="360"/>
      </w:pPr>
      <w:rPr>
        <w:rFonts w:ascii="Symbol" w:hAnsi="Symbol" w:hint="default"/>
      </w:rPr>
    </w:lvl>
    <w:lvl w:ilvl="4" w:tplc="04090003" w:tentative="1">
      <w:start w:val="1"/>
      <w:numFmt w:val="bullet"/>
      <w:lvlText w:val="o"/>
      <w:lvlJc w:val="left"/>
      <w:pPr>
        <w:ind w:left="3721" w:hanging="360"/>
      </w:pPr>
      <w:rPr>
        <w:rFonts w:ascii="Courier New" w:hAnsi="Courier New" w:cs="Courier New" w:hint="default"/>
      </w:rPr>
    </w:lvl>
    <w:lvl w:ilvl="5" w:tplc="04090005" w:tentative="1">
      <w:start w:val="1"/>
      <w:numFmt w:val="bullet"/>
      <w:lvlText w:val=""/>
      <w:lvlJc w:val="left"/>
      <w:pPr>
        <w:ind w:left="4441" w:hanging="360"/>
      </w:pPr>
      <w:rPr>
        <w:rFonts w:ascii="Wingdings" w:hAnsi="Wingdings" w:hint="default"/>
      </w:rPr>
    </w:lvl>
    <w:lvl w:ilvl="6" w:tplc="04090001" w:tentative="1">
      <w:start w:val="1"/>
      <w:numFmt w:val="bullet"/>
      <w:lvlText w:val=""/>
      <w:lvlJc w:val="left"/>
      <w:pPr>
        <w:ind w:left="5161" w:hanging="360"/>
      </w:pPr>
      <w:rPr>
        <w:rFonts w:ascii="Symbol" w:hAnsi="Symbol" w:hint="default"/>
      </w:rPr>
    </w:lvl>
    <w:lvl w:ilvl="7" w:tplc="04090003" w:tentative="1">
      <w:start w:val="1"/>
      <w:numFmt w:val="bullet"/>
      <w:lvlText w:val="o"/>
      <w:lvlJc w:val="left"/>
      <w:pPr>
        <w:ind w:left="5881" w:hanging="360"/>
      </w:pPr>
      <w:rPr>
        <w:rFonts w:ascii="Courier New" w:hAnsi="Courier New" w:cs="Courier New" w:hint="default"/>
      </w:rPr>
    </w:lvl>
    <w:lvl w:ilvl="8" w:tplc="04090005" w:tentative="1">
      <w:start w:val="1"/>
      <w:numFmt w:val="bullet"/>
      <w:lvlText w:val=""/>
      <w:lvlJc w:val="left"/>
      <w:pPr>
        <w:ind w:left="6601" w:hanging="360"/>
      </w:pPr>
      <w:rPr>
        <w:rFonts w:ascii="Wingdings" w:hAnsi="Wingdings" w:hint="default"/>
      </w:rPr>
    </w:lvl>
  </w:abstractNum>
  <w:abstractNum w:abstractNumId="27" w15:restartNumberingAfterBreak="0">
    <w:nsid w:val="39A10E52"/>
    <w:multiLevelType w:val="hybridMultilevel"/>
    <w:tmpl w:val="0DE0ACF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8" w15:restartNumberingAfterBreak="0">
    <w:nsid w:val="3AA51720"/>
    <w:multiLevelType w:val="hybridMultilevel"/>
    <w:tmpl w:val="B0F056AC"/>
    <w:lvl w:ilvl="0" w:tplc="91FCE6CA">
      <w:start w:val="1"/>
      <w:numFmt w:val="bullet"/>
      <w:lvlText w:val="•"/>
      <w:lvlJc w:val="left"/>
      <w:pPr>
        <w:ind w:left="57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66564BFA">
      <w:start w:val="1"/>
      <w:numFmt w:val="bullet"/>
      <w:lvlText w:val="o"/>
      <w:lvlJc w:val="left"/>
      <w:pPr>
        <w:ind w:left="129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2BF4B0F2">
      <w:start w:val="1"/>
      <w:numFmt w:val="bullet"/>
      <w:lvlText w:val="▪"/>
      <w:lvlJc w:val="left"/>
      <w:pPr>
        <w:ind w:left="201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CCDA805C">
      <w:start w:val="1"/>
      <w:numFmt w:val="bullet"/>
      <w:lvlText w:val="•"/>
      <w:lvlJc w:val="left"/>
      <w:pPr>
        <w:ind w:left="273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F080F652">
      <w:start w:val="1"/>
      <w:numFmt w:val="bullet"/>
      <w:lvlText w:val="o"/>
      <w:lvlJc w:val="left"/>
      <w:pPr>
        <w:ind w:left="345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71484A7C">
      <w:start w:val="1"/>
      <w:numFmt w:val="bullet"/>
      <w:lvlText w:val="▪"/>
      <w:lvlJc w:val="left"/>
      <w:pPr>
        <w:ind w:left="417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C89E07C0">
      <w:start w:val="1"/>
      <w:numFmt w:val="bullet"/>
      <w:lvlText w:val="•"/>
      <w:lvlJc w:val="left"/>
      <w:pPr>
        <w:ind w:left="489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8E0029E2">
      <w:start w:val="1"/>
      <w:numFmt w:val="bullet"/>
      <w:lvlText w:val="o"/>
      <w:lvlJc w:val="left"/>
      <w:pPr>
        <w:ind w:left="561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39D40188">
      <w:start w:val="1"/>
      <w:numFmt w:val="bullet"/>
      <w:lvlText w:val="▪"/>
      <w:lvlJc w:val="left"/>
      <w:pPr>
        <w:ind w:left="633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29" w15:restartNumberingAfterBreak="0">
    <w:nsid w:val="3B3D4017"/>
    <w:multiLevelType w:val="hybridMultilevel"/>
    <w:tmpl w:val="DEE45976"/>
    <w:lvl w:ilvl="0" w:tplc="E36A0B90">
      <w:start w:val="1"/>
      <w:numFmt w:val="bullet"/>
      <w:lvlText w:val="•"/>
      <w:lvlJc w:val="left"/>
      <w:pPr>
        <w:ind w:left="720" w:hanging="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3CAB3630"/>
    <w:multiLevelType w:val="hybridMultilevel"/>
    <w:tmpl w:val="08CCFC58"/>
    <w:lvl w:ilvl="0" w:tplc="483CB9E2">
      <w:start w:val="1"/>
      <w:numFmt w:val="decimal"/>
      <w:lvlText w:val="%1."/>
      <w:lvlJc w:val="left"/>
      <w:pPr>
        <w:ind w:left="24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95A6911E">
      <w:start w:val="1"/>
      <w:numFmt w:val="lowerLetter"/>
      <w:lvlText w:val="%2"/>
      <w:lvlJc w:val="left"/>
      <w:pPr>
        <w:ind w:left="10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C9FC6B8A">
      <w:start w:val="1"/>
      <w:numFmt w:val="lowerRoman"/>
      <w:lvlText w:val="%3"/>
      <w:lvlJc w:val="left"/>
      <w:pPr>
        <w:ind w:left="18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ECB44BF0">
      <w:start w:val="1"/>
      <w:numFmt w:val="decimal"/>
      <w:lvlText w:val="%4"/>
      <w:lvlJc w:val="left"/>
      <w:pPr>
        <w:ind w:left="25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B7DCE2A0">
      <w:start w:val="1"/>
      <w:numFmt w:val="lowerLetter"/>
      <w:lvlText w:val="%5"/>
      <w:lvlJc w:val="left"/>
      <w:pPr>
        <w:ind w:left="32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BE64B406">
      <w:start w:val="1"/>
      <w:numFmt w:val="lowerRoman"/>
      <w:lvlText w:val="%6"/>
      <w:lvlJc w:val="left"/>
      <w:pPr>
        <w:ind w:left="39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F3FE14B2">
      <w:start w:val="1"/>
      <w:numFmt w:val="decimal"/>
      <w:lvlText w:val="%7"/>
      <w:lvlJc w:val="left"/>
      <w:pPr>
        <w:ind w:left="46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4B5EB758">
      <w:start w:val="1"/>
      <w:numFmt w:val="lowerLetter"/>
      <w:lvlText w:val="%8"/>
      <w:lvlJc w:val="left"/>
      <w:pPr>
        <w:ind w:left="54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5A7E28E8">
      <w:start w:val="1"/>
      <w:numFmt w:val="lowerRoman"/>
      <w:lvlText w:val="%9"/>
      <w:lvlJc w:val="left"/>
      <w:pPr>
        <w:ind w:left="61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31" w15:restartNumberingAfterBreak="0">
    <w:nsid w:val="3D854EAE"/>
    <w:multiLevelType w:val="hybridMultilevel"/>
    <w:tmpl w:val="522CC380"/>
    <w:lvl w:ilvl="0" w:tplc="2000000B">
      <w:start w:val="1"/>
      <w:numFmt w:val="bullet"/>
      <w:lvlText w:val=""/>
      <w:lvlJc w:val="left"/>
      <w:pPr>
        <w:ind w:left="720" w:hanging="360"/>
      </w:pPr>
      <w:rPr>
        <w:rFonts w:ascii="Wingdings" w:hAnsi="Wingdings"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32" w15:restartNumberingAfterBreak="0">
    <w:nsid w:val="3F8E78FB"/>
    <w:multiLevelType w:val="hybridMultilevel"/>
    <w:tmpl w:val="C2363334"/>
    <w:lvl w:ilvl="0" w:tplc="2000000B">
      <w:start w:val="1"/>
      <w:numFmt w:val="bullet"/>
      <w:lvlText w:val=""/>
      <w:lvlJc w:val="left"/>
      <w:pPr>
        <w:ind w:left="720" w:hanging="360"/>
      </w:pPr>
      <w:rPr>
        <w:rFonts w:ascii="Wingdings" w:hAnsi="Wingdings"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33" w15:restartNumberingAfterBreak="0">
    <w:nsid w:val="3F914C4B"/>
    <w:multiLevelType w:val="hybridMultilevel"/>
    <w:tmpl w:val="D270D0A2"/>
    <w:lvl w:ilvl="0" w:tplc="2000000B">
      <w:start w:val="1"/>
      <w:numFmt w:val="bullet"/>
      <w:lvlText w:val=""/>
      <w:lvlJc w:val="left"/>
      <w:pPr>
        <w:ind w:left="720" w:hanging="360"/>
      </w:pPr>
      <w:rPr>
        <w:rFonts w:ascii="Wingdings" w:hAnsi="Wingdings"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34" w15:restartNumberingAfterBreak="0">
    <w:nsid w:val="43FD7F6F"/>
    <w:multiLevelType w:val="hybridMultilevel"/>
    <w:tmpl w:val="25DE17D6"/>
    <w:lvl w:ilvl="0" w:tplc="D7B83AC6">
      <w:start w:val="1"/>
      <w:numFmt w:val="bullet"/>
      <w:lvlText w:val=""/>
      <w:lvlJc w:val="left"/>
      <w:pPr>
        <w:ind w:left="72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1" w:tplc="0714F7CE">
      <w:start w:val="1"/>
      <w:numFmt w:val="bullet"/>
      <w:lvlText w:val="o"/>
      <w:lvlJc w:val="left"/>
      <w:pPr>
        <w:ind w:left="1546"/>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2" w:tplc="2754132C">
      <w:start w:val="1"/>
      <w:numFmt w:val="bullet"/>
      <w:lvlText w:val="▪"/>
      <w:lvlJc w:val="left"/>
      <w:pPr>
        <w:ind w:left="2266"/>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3" w:tplc="DC2E5EE0">
      <w:start w:val="1"/>
      <w:numFmt w:val="bullet"/>
      <w:lvlText w:val="•"/>
      <w:lvlJc w:val="left"/>
      <w:pPr>
        <w:ind w:left="2986"/>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4" w:tplc="0A581EAA">
      <w:start w:val="1"/>
      <w:numFmt w:val="bullet"/>
      <w:lvlText w:val="o"/>
      <w:lvlJc w:val="left"/>
      <w:pPr>
        <w:ind w:left="3706"/>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5" w:tplc="D35E684A">
      <w:start w:val="1"/>
      <w:numFmt w:val="bullet"/>
      <w:lvlText w:val="▪"/>
      <w:lvlJc w:val="left"/>
      <w:pPr>
        <w:ind w:left="4426"/>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6" w:tplc="727C81C2">
      <w:start w:val="1"/>
      <w:numFmt w:val="bullet"/>
      <w:lvlText w:val="•"/>
      <w:lvlJc w:val="left"/>
      <w:pPr>
        <w:ind w:left="5146"/>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7" w:tplc="6CBAB3A6">
      <w:start w:val="1"/>
      <w:numFmt w:val="bullet"/>
      <w:lvlText w:val="o"/>
      <w:lvlJc w:val="left"/>
      <w:pPr>
        <w:ind w:left="5866"/>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8" w:tplc="7ECA81EA">
      <w:start w:val="1"/>
      <w:numFmt w:val="bullet"/>
      <w:lvlText w:val="▪"/>
      <w:lvlJc w:val="left"/>
      <w:pPr>
        <w:ind w:left="6586"/>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abstractNum>
  <w:abstractNum w:abstractNumId="35" w15:restartNumberingAfterBreak="0">
    <w:nsid w:val="44466B87"/>
    <w:multiLevelType w:val="hybridMultilevel"/>
    <w:tmpl w:val="EDC07244"/>
    <w:lvl w:ilvl="0" w:tplc="2000000B">
      <w:start w:val="1"/>
      <w:numFmt w:val="bullet"/>
      <w:lvlText w:val=""/>
      <w:lvlJc w:val="left"/>
      <w:pPr>
        <w:ind w:left="362"/>
      </w:pPr>
      <w:rPr>
        <w:rFonts w:ascii="Wingdings" w:hAnsi="Wingdings" w:hint="default"/>
        <w:b w:val="0"/>
        <w:i w:val="0"/>
        <w:strike w:val="0"/>
        <w:dstrike w:val="0"/>
        <w:color w:val="000000"/>
        <w:sz w:val="24"/>
        <w:szCs w:val="24"/>
        <w:u w:val="none" w:color="000000"/>
        <w:bdr w:val="none" w:sz="0" w:space="0" w:color="auto"/>
        <w:shd w:val="clear" w:color="auto" w:fill="auto"/>
        <w:vertAlign w:val="baseline"/>
      </w:rPr>
    </w:lvl>
    <w:lvl w:ilvl="1" w:tplc="1AE8B19A">
      <w:start w:val="1"/>
      <w:numFmt w:val="bullet"/>
      <w:lvlText w:val="o"/>
      <w:lvlJc w:val="left"/>
      <w:pPr>
        <w:ind w:left="1085"/>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CFC69316">
      <w:start w:val="1"/>
      <w:numFmt w:val="bullet"/>
      <w:lvlText w:val="▪"/>
      <w:lvlJc w:val="left"/>
      <w:pPr>
        <w:ind w:left="1805"/>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3B92E20A">
      <w:start w:val="1"/>
      <w:numFmt w:val="bullet"/>
      <w:lvlText w:val="•"/>
      <w:lvlJc w:val="left"/>
      <w:pPr>
        <w:ind w:left="252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53240724">
      <w:start w:val="1"/>
      <w:numFmt w:val="bullet"/>
      <w:lvlText w:val="o"/>
      <w:lvlJc w:val="left"/>
      <w:pPr>
        <w:ind w:left="3245"/>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2B98DFDA">
      <w:start w:val="1"/>
      <w:numFmt w:val="bullet"/>
      <w:lvlText w:val="▪"/>
      <w:lvlJc w:val="left"/>
      <w:pPr>
        <w:ind w:left="3965"/>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4C283248">
      <w:start w:val="1"/>
      <w:numFmt w:val="bullet"/>
      <w:lvlText w:val="•"/>
      <w:lvlJc w:val="left"/>
      <w:pPr>
        <w:ind w:left="468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833E82B0">
      <w:start w:val="1"/>
      <w:numFmt w:val="bullet"/>
      <w:lvlText w:val="o"/>
      <w:lvlJc w:val="left"/>
      <w:pPr>
        <w:ind w:left="5405"/>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09066470">
      <w:start w:val="1"/>
      <w:numFmt w:val="bullet"/>
      <w:lvlText w:val="▪"/>
      <w:lvlJc w:val="left"/>
      <w:pPr>
        <w:ind w:left="6125"/>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36" w15:restartNumberingAfterBreak="0">
    <w:nsid w:val="4C57775B"/>
    <w:multiLevelType w:val="hybridMultilevel"/>
    <w:tmpl w:val="9D207234"/>
    <w:lvl w:ilvl="0" w:tplc="2000000B">
      <w:start w:val="1"/>
      <w:numFmt w:val="bullet"/>
      <w:lvlText w:val=""/>
      <w:lvlJc w:val="left"/>
      <w:pPr>
        <w:ind w:left="720" w:hanging="360"/>
      </w:pPr>
      <w:rPr>
        <w:rFonts w:ascii="Wingdings" w:hAnsi="Wingdings"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37" w15:restartNumberingAfterBreak="0">
    <w:nsid w:val="4E990215"/>
    <w:multiLevelType w:val="hybridMultilevel"/>
    <w:tmpl w:val="F7786B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4F9C62C9"/>
    <w:multiLevelType w:val="hybridMultilevel"/>
    <w:tmpl w:val="0F4AD162"/>
    <w:lvl w:ilvl="0" w:tplc="20000019">
      <w:start w:val="1"/>
      <w:numFmt w:val="lowerLetter"/>
      <w:lvlText w:val="%1."/>
      <w:lvlJc w:val="left"/>
      <w:pPr>
        <w:ind w:left="1212" w:hanging="360"/>
      </w:pPr>
    </w:lvl>
    <w:lvl w:ilvl="1" w:tplc="20000019" w:tentative="1">
      <w:start w:val="1"/>
      <w:numFmt w:val="lowerLetter"/>
      <w:lvlText w:val="%2."/>
      <w:lvlJc w:val="left"/>
      <w:pPr>
        <w:ind w:left="1932" w:hanging="360"/>
      </w:pPr>
    </w:lvl>
    <w:lvl w:ilvl="2" w:tplc="2000001B" w:tentative="1">
      <w:start w:val="1"/>
      <w:numFmt w:val="lowerRoman"/>
      <w:lvlText w:val="%3."/>
      <w:lvlJc w:val="right"/>
      <w:pPr>
        <w:ind w:left="2652" w:hanging="180"/>
      </w:pPr>
    </w:lvl>
    <w:lvl w:ilvl="3" w:tplc="2000000F" w:tentative="1">
      <w:start w:val="1"/>
      <w:numFmt w:val="decimal"/>
      <w:lvlText w:val="%4."/>
      <w:lvlJc w:val="left"/>
      <w:pPr>
        <w:ind w:left="3372" w:hanging="360"/>
      </w:pPr>
    </w:lvl>
    <w:lvl w:ilvl="4" w:tplc="20000019" w:tentative="1">
      <w:start w:val="1"/>
      <w:numFmt w:val="lowerLetter"/>
      <w:lvlText w:val="%5."/>
      <w:lvlJc w:val="left"/>
      <w:pPr>
        <w:ind w:left="4092" w:hanging="360"/>
      </w:pPr>
    </w:lvl>
    <w:lvl w:ilvl="5" w:tplc="2000001B" w:tentative="1">
      <w:start w:val="1"/>
      <w:numFmt w:val="lowerRoman"/>
      <w:lvlText w:val="%6."/>
      <w:lvlJc w:val="right"/>
      <w:pPr>
        <w:ind w:left="4812" w:hanging="180"/>
      </w:pPr>
    </w:lvl>
    <w:lvl w:ilvl="6" w:tplc="2000000F" w:tentative="1">
      <w:start w:val="1"/>
      <w:numFmt w:val="decimal"/>
      <w:lvlText w:val="%7."/>
      <w:lvlJc w:val="left"/>
      <w:pPr>
        <w:ind w:left="5532" w:hanging="360"/>
      </w:pPr>
    </w:lvl>
    <w:lvl w:ilvl="7" w:tplc="20000019" w:tentative="1">
      <w:start w:val="1"/>
      <w:numFmt w:val="lowerLetter"/>
      <w:lvlText w:val="%8."/>
      <w:lvlJc w:val="left"/>
      <w:pPr>
        <w:ind w:left="6252" w:hanging="360"/>
      </w:pPr>
    </w:lvl>
    <w:lvl w:ilvl="8" w:tplc="2000001B" w:tentative="1">
      <w:start w:val="1"/>
      <w:numFmt w:val="lowerRoman"/>
      <w:lvlText w:val="%9."/>
      <w:lvlJc w:val="right"/>
      <w:pPr>
        <w:ind w:left="6972" w:hanging="180"/>
      </w:pPr>
    </w:lvl>
  </w:abstractNum>
  <w:abstractNum w:abstractNumId="39" w15:restartNumberingAfterBreak="0">
    <w:nsid w:val="512F4C2B"/>
    <w:multiLevelType w:val="hybridMultilevel"/>
    <w:tmpl w:val="922ADD72"/>
    <w:lvl w:ilvl="0" w:tplc="DC1821FE">
      <w:start w:val="1"/>
      <w:numFmt w:val="bullet"/>
      <w:lvlText w:val="▪"/>
      <w:lvlJc w:val="left"/>
      <w:pPr>
        <w:ind w:left="1294"/>
      </w:pPr>
      <w:rPr>
        <w:rFonts w:ascii="Wingdings" w:eastAsia="Wingdings" w:hAnsi="Wingdings" w:cs="Wingdings"/>
        <w:b w:val="0"/>
        <w:i w:val="0"/>
        <w:strike w:val="0"/>
        <w:dstrike w:val="0"/>
        <w:color w:val="5B9BD4"/>
        <w:sz w:val="22"/>
        <w:szCs w:val="22"/>
        <w:u w:val="none" w:color="000000"/>
        <w:bdr w:val="none" w:sz="0" w:space="0" w:color="auto"/>
        <w:shd w:val="clear" w:color="auto" w:fill="auto"/>
        <w:vertAlign w:val="baseline"/>
      </w:rPr>
    </w:lvl>
    <w:lvl w:ilvl="1" w:tplc="547ED42C">
      <w:start w:val="1"/>
      <w:numFmt w:val="bullet"/>
      <w:lvlText w:val="o"/>
      <w:lvlJc w:val="left"/>
      <w:pPr>
        <w:ind w:left="2011"/>
      </w:pPr>
      <w:rPr>
        <w:rFonts w:ascii="Wingdings" w:eastAsia="Wingdings" w:hAnsi="Wingdings" w:cs="Wingdings"/>
        <w:b w:val="0"/>
        <w:i w:val="0"/>
        <w:strike w:val="0"/>
        <w:dstrike w:val="0"/>
        <w:color w:val="5B9BD4"/>
        <w:sz w:val="22"/>
        <w:szCs w:val="22"/>
        <w:u w:val="none" w:color="000000"/>
        <w:bdr w:val="none" w:sz="0" w:space="0" w:color="auto"/>
        <w:shd w:val="clear" w:color="auto" w:fill="auto"/>
        <w:vertAlign w:val="baseline"/>
      </w:rPr>
    </w:lvl>
    <w:lvl w:ilvl="2" w:tplc="2D6C1766">
      <w:start w:val="1"/>
      <w:numFmt w:val="bullet"/>
      <w:lvlText w:val="▪"/>
      <w:lvlJc w:val="left"/>
      <w:pPr>
        <w:ind w:left="2731"/>
      </w:pPr>
      <w:rPr>
        <w:rFonts w:ascii="Wingdings" w:eastAsia="Wingdings" w:hAnsi="Wingdings" w:cs="Wingdings"/>
        <w:b w:val="0"/>
        <w:i w:val="0"/>
        <w:strike w:val="0"/>
        <w:dstrike w:val="0"/>
        <w:color w:val="5B9BD4"/>
        <w:sz w:val="22"/>
        <w:szCs w:val="22"/>
        <w:u w:val="none" w:color="000000"/>
        <w:bdr w:val="none" w:sz="0" w:space="0" w:color="auto"/>
        <w:shd w:val="clear" w:color="auto" w:fill="auto"/>
        <w:vertAlign w:val="baseline"/>
      </w:rPr>
    </w:lvl>
    <w:lvl w:ilvl="3" w:tplc="ED2EB73E">
      <w:start w:val="1"/>
      <w:numFmt w:val="bullet"/>
      <w:lvlText w:val="•"/>
      <w:lvlJc w:val="left"/>
      <w:pPr>
        <w:ind w:left="3451"/>
      </w:pPr>
      <w:rPr>
        <w:rFonts w:ascii="Wingdings" w:eastAsia="Wingdings" w:hAnsi="Wingdings" w:cs="Wingdings"/>
        <w:b w:val="0"/>
        <w:i w:val="0"/>
        <w:strike w:val="0"/>
        <w:dstrike w:val="0"/>
        <w:color w:val="5B9BD4"/>
        <w:sz w:val="22"/>
        <w:szCs w:val="22"/>
        <w:u w:val="none" w:color="000000"/>
        <w:bdr w:val="none" w:sz="0" w:space="0" w:color="auto"/>
        <w:shd w:val="clear" w:color="auto" w:fill="auto"/>
        <w:vertAlign w:val="baseline"/>
      </w:rPr>
    </w:lvl>
    <w:lvl w:ilvl="4" w:tplc="3D6CA858">
      <w:start w:val="1"/>
      <w:numFmt w:val="bullet"/>
      <w:lvlText w:val="o"/>
      <w:lvlJc w:val="left"/>
      <w:pPr>
        <w:ind w:left="4171"/>
      </w:pPr>
      <w:rPr>
        <w:rFonts w:ascii="Wingdings" w:eastAsia="Wingdings" w:hAnsi="Wingdings" w:cs="Wingdings"/>
        <w:b w:val="0"/>
        <w:i w:val="0"/>
        <w:strike w:val="0"/>
        <w:dstrike w:val="0"/>
        <w:color w:val="5B9BD4"/>
        <w:sz w:val="22"/>
        <w:szCs w:val="22"/>
        <w:u w:val="none" w:color="000000"/>
        <w:bdr w:val="none" w:sz="0" w:space="0" w:color="auto"/>
        <w:shd w:val="clear" w:color="auto" w:fill="auto"/>
        <w:vertAlign w:val="baseline"/>
      </w:rPr>
    </w:lvl>
    <w:lvl w:ilvl="5" w:tplc="C9C28DC6">
      <w:start w:val="1"/>
      <w:numFmt w:val="bullet"/>
      <w:lvlText w:val="▪"/>
      <w:lvlJc w:val="left"/>
      <w:pPr>
        <w:ind w:left="4891"/>
      </w:pPr>
      <w:rPr>
        <w:rFonts w:ascii="Wingdings" w:eastAsia="Wingdings" w:hAnsi="Wingdings" w:cs="Wingdings"/>
        <w:b w:val="0"/>
        <w:i w:val="0"/>
        <w:strike w:val="0"/>
        <w:dstrike w:val="0"/>
        <w:color w:val="5B9BD4"/>
        <w:sz w:val="22"/>
        <w:szCs w:val="22"/>
        <w:u w:val="none" w:color="000000"/>
        <w:bdr w:val="none" w:sz="0" w:space="0" w:color="auto"/>
        <w:shd w:val="clear" w:color="auto" w:fill="auto"/>
        <w:vertAlign w:val="baseline"/>
      </w:rPr>
    </w:lvl>
    <w:lvl w:ilvl="6" w:tplc="724E9EC4">
      <w:start w:val="1"/>
      <w:numFmt w:val="bullet"/>
      <w:lvlText w:val="•"/>
      <w:lvlJc w:val="left"/>
      <w:pPr>
        <w:ind w:left="5611"/>
      </w:pPr>
      <w:rPr>
        <w:rFonts w:ascii="Wingdings" w:eastAsia="Wingdings" w:hAnsi="Wingdings" w:cs="Wingdings"/>
        <w:b w:val="0"/>
        <w:i w:val="0"/>
        <w:strike w:val="0"/>
        <w:dstrike w:val="0"/>
        <w:color w:val="5B9BD4"/>
        <w:sz w:val="22"/>
        <w:szCs w:val="22"/>
        <w:u w:val="none" w:color="000000"/>
        <w:bdr w:val="none" w:sz="0" w:space="0" w:color="auto"/>
        <w:shd w:val="clear" w:color="auto" w:fill="auto"/>
        <w:vertAlign w:val="baseline"/>
      </w:rPr>
    </w:lvl>
    <w:lvl w:ilvl="7" w:tplc="35627B42">
      <w:start w:val="1"/>
      <w:numFmt w:val="bullet"/>
      <w:lvlText w:val="o"/>
      <w:lvlJc w:val="left"/>
      <w:pPr>
        <w:ind w:left="6331"/>
      </w:pPr>
      <w:rPr>
        <w:rFonts w:ascii="Wingdings" w:eastAsia="Wingdings" w:hAnsi="Wingdings" w:cs="Wingdings"/>
        <w:b w:val="0"/>
        <w:i w:val="0"/>
        <w:strike w:val="0"/>
        <w:dstrike w:val="0"/>
        <w:color w:val="5B9BD4"/>
        <w:sz w:val="22"/>
        <w:szCs w:val="22"/>
        <w:u w:val="none" w:color="000000"/>
        <w:bdr w:val="none" w:sz="0" w:space="0" w:color="auto"/>
        <w:shd w:val="clear" w:color="auto" w:fill="auto"/>
        <w:vertAlign w:val="baseline"/>
      </w:rPr>
    </w:lvl>
    <w:lvl w:ilvl="8" w:tplc="355C9544">
      <w:start w:val="1"/>
      <w:numFmt w:val="bullet"/>
      <w:lvlText w:val="▪"/>
      <w:lvlJc w:val="left"/>
      <w:pPr>
        <w:ind w:left="7051"/>
      </w:pPr>
      <w:rPr>
        <w:rFonts w:ascii="Wingdings" w:eastAsia="Wingdings" w:hAnsi="Wingdings" w:cs="Wingdings"/>
        <w:b w:val="0"/>
        <w:i w:val="0"/>
        <w:strike w:val="0"/>
        <w:dstrike w:val="0"/>
        <w:color w:val="5B9BD4"/>
        <w:sz w:val="22"/>
        <w:szCs w:val="22"/>
        <w:u w:val="none" w:color="000000"/>
        <w:bdr w:val="none" w:sz="0" w:space="0" w:color="auto"/>
        <w:shd w:val="clear" w:color="auto" w:fill="auto"/>
        <w:vertAlign w:val="baseline"/>
      </w:rPr>
    </w:lvl>
  </w:abstractNum>
  <w:abstractNum w:abstractNumId="40" w15:restartNumberingAfterBreak="0">
    <w:nsid w:val="54951C4D"/>
    <w:multiLevelType w:val="hybridMultilevel"/>
    <w:tmpl w:val="CA1E5BAC"/>
    <w:lvl w:ilvl="0" w:tplc="FFFFFFFF">
      <w:start w:val="1"/>
      <w:numFmt w:val="decimal"/>
      <w:lvlText w:val="(%1)"/>
      <w:lvlJc w:val="left"/>
      <w:pPr>
        <w:ind w:left="365" w:hanging="360"/>
      </w:pPr>
      <w:rPr>
        <w:rFonts w:hint="default"/>
      </w:rPr>
    </w:lvl>
    <w:lvl w:ilvl="1" w:tplc="FFFFFFFF" w:tentative="1">
      <w:start w:val="1"/>
      <w:numFmt w:val="lowerLetter"/>
      <w:lvlText w:val="%2."/>
      <w:lvlJc w:val="left"/>
      <w:pPr>
        <w:ind w:left="1085" w:hanging="360"/>
      </w:pPr>
    </w:lvl>
    <w:lvl w:ilvl="2" w:tplc="FFFFFFFF" w:tentative="1">
      <w:start w:val="1"/>
      <w:numFmt w:val="lowerRoman"/>
      <w:lvlText w:val="%3."/>
      <w:lvlJc w:val="right"/>
      <w:pPr>
        <w:ind w:left="1805" w:hanging="180"/>
      </w:pPr>
    </w:lvl>
    <w:lvl w:ilvl="3" w:tplc="FFFFFFFF" w:tentative="1">
      <w:start w:val="1"/>
      <w:numFmt w:val="decimal"/>
      <w:lvlText w:val="%4."/>
      <w:lvlJc w:val="left"/>
      <w:pPr>
        <w:ind w:left="2525" w:hanging="360"/>
      </w:pPr>
    </w:lvl>
    <w:lvl w:ilvl="4" w:tplc="FFFFFFFF" w:tentative="1">
      <w:start w:val="1"/>
      <w:numFmt w:val="lowerLetter"/>
      <w:lvlText w:val="%5."/>
      <w:lvlJc w:val="left"/>
      <w:pPr>
        <w:ind w:left="3245" w:hanging="360"/>
      </w:pPr>
    </w:lvl>
    <w:lvl w:ilvl="5" w:tplc="FFFFFFFF" w:tentative="1">
      <w:start w:val="1"/>
      <w:numFmt w:val="lowerRoman"/>
      <w:lvlText w:val="%6."/>
      <w:lvlJc w:val="right"/>
      <w:pPr>
        <w:ind w:left="3965" w:hanging="180"/>
      </w:pPr>
    </w:lvl>
    <w:lvl w:ilvl="6" w:tplc="FFFFFFFF" w:tentative="1">
      <w:start w:val="1"/>
      <w:numFmt w:val="decimal"/>
      <w:lvlText w:val="%7."/>
      <w:lvlJc w:val="left"/>
      <w:pPr>
        <w:ind w:left="4685" w:hanging="360"/>
      </w:pPr>
    </w:lvl>
    <w:lvl w:ilvl="7" w:tplc="FFFFFFFF" w:tentative="1">
      <w:start w:val="1"/>
      <w:numFmt w:val="lowerLetter"/>
      <w:lvlText w:val="%8."/>
      <w:lvlJc w:val="left"/>
      <w:pPr>
        <w:ind w:left="5405" w:hanging="360"/>
      </w:pPr>
    </w:lvl>
    <w:lvl w:ilvl="8" w:tplc="FFFFFFFF" w:tentative="1">
      <w:start w:val="1"/>
      <w:numFmt w:val="lowerRoman"/>
      <w:lvlText w:val="%9."/>
      <w:lvlJc w:val="right"/>
      <w:pPr>
        <w:ind w:left="6125" w:hanging="180"/>
      </w:pPr>
    </w:lvl>
  </w:abstractNum>
  <w:abstractNum w:abstractNumId="41" w15:restartNumberingAfterBreak="0">
    <w:nsid w:val="551601C6"/>
    <w:multiLevelType w:val="hybridMultilevel"/>
    <w:tmpl w:val="0BD8A1A6"/>
    <w:lvl w:ilvl="0" w:tplc="2000000B">
      <w:start w:val="1"/>
      <w:numFmt w:val="bullet"/>
      <w:lvlText w:val=""/>
      <w:lvlJc w:val="left"/>
      <w:pPr>
        <w:ind w:left="720" w:hanging="360"/>
      </w:pPr>
      <w:rPr>
        <w:rFonts w:ascii="Wingdings" w:hAnsi="Wingdings"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42" w15:restartNumberingAfterBreak="0">
    <w:nsid w:val="573C6D3F"/>
    <w:multiLevelType w:val="hybridMultilevel"/>
    <w:tmpl w:val="CA1E5BAC"/>
    <w:lvl w:ilvl="0" w:tplc="6E86ADD2">
      <w:start w:val="1"/>
      <w:numFmt w:val="decimal"/>
      <w:lvlText w:val="(%1)"/>
      <w:lvlJc w:val="left"/>
      <w:pPr>
        <w:ind w:left="365" w:hanging="360"/>
      </w:pPr>
      <w:rPr>
        <w:rFonts w:hint="default"/>
      </w:rPr>
    </w:lvl>
    <w:lvl w:ilvl="1" w:tplc="04090019" w:tentative="1">
      <w:start w:val="1"/>
      <w:numFmt w:val="lowerLetter"/>
      <w:lvlText w:val="%2."/>
      <w:lvlJc w:val="left"/>
      <w:pPr>
        <w:ind w:left="1085" w:hanging="360"/>
      </w:pPr>
    </w:lvl>
    <w:lvl w:ilvl="2" w:tplc="0409001B" w:tentative="1">
      <w:start w:val="1"/>
      <w:numFmt w:val="lowerRoman"/>
      <w:lvlText w:val="%3."/>
      <w:lvlJc w:val="right"/>
      <w:pPr>
        <w:ind w:left="1805" w:hanging="180"/>
      </w:pPr>
    </w:lvl>
    <w:lvl w:ilvl="3" w:tplc="0409000F" w:tentative="1">
      <w:start w:val="1"/>
      <w:numFmt w:val="decimal"/>
      <w:lvlText w:val="%4."/>
      <w:lvlJc w:val="left"/>
      <w:pPr>
        <w:ind w:left="2525" w:hanging="360"/>
      </w:pPr>
    </w:lvl>
    <w:lvl w:ilvl="4" w:tplc="04090019" w:tentative="1">
      <w:start w:val="1"/>
      <w:numFmt w:val="lowerLetter"/>
      <w:lvlText w:val="%5."/>
      <w:lvlJc w:val="left"/>
      <w:pPr>
        <w:ind w:left="3245" w:hanging="360"/>
      </w:pPr>
    </w:lvl>
    <w:lvl w:ilvl="5" w:tplc="0409001B" w:tentative="1">
      <w:start w:val="1"/>
      <w:numFmt w:val="lowerRoman"/>
      <w:lvlText w:val="%6."/>
      <w:lvlJc w:val="right"/>
      <w:pPr>
        <w:ind w:left="3965" w:hanging="180"/>
      </w:pPr>
    </w:lvl>
    <w:lvl w:ilvl="6" w:tplc="0409000F" w:tentative="1">
      <w:start w:val="1"/>
      <w:numFmt w:val="decimal"/>
      <w:lvlText w:val="%7."/>
      <w:lvlJc w:val="left"/>
      <w:pPr>
        <w:ind w:left="4685" w:hanging="360"/>
      </w:pPr>
    </w:lvl>
    <w:lvl w:ilvl="7" w:tplc="04090019" w:tentative="1">
      <w:start w:val="1"/>
      <w:numFmt w:val="lowerLetter"/>
      <w:lvlText w:val="%8."/>
      <w:lvlJc w:val="left"/>
      <w:pPr>
        <w:ind w:left="5405" w:hanging="360"/>
      </w:pPr>
    </w:lvl>
    <w:lvl w:ilvl="8" w:tplc="0409001B" w:tentative="1">
      <w:start w:val="1"/>
      <w:numFmt w:val="lowerRoman"/>
      <w:lvlText w:val="%9."/>
      <w:lvlJc w:val="right"/>
      <w:pPr>
        <w:ind w:left="6125" w:hanging="180"/>
      </w:pPr>
    </w:lvl>
  </w:abstractNum>
  <w:abstractNum w:abstractNumId="43" w15:restartNumberingAfterBreak="0">
    <w:nsid w:val="57C909F4"/>
    <w:multiLevelType w:val="hybridMultilevel"/>
    <w:tmpl w:val="09F68C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58B72502"/>
    <w:multiLevelType w:val="hybridMultilevel"/>
    <w:tmpl w:val="9A229E0C"/>
    <w:lvl w:ilvl="0" w:tplc="2000000B">
      <w:start w:val="1"/>
      <w:numFmt w:val="bullet"/>
      <w:lvlText w:val=""/>
      <w:lvlJc w:val="left"/>
      <w:pPr>
        <w:ind w:left="12"/>
      </w:pPr>
      <w:rPr>
        <w:rFonts w:ascii="Wingdings" w:hAnsi="Wingdings" w:hint="default"/>
        <w:b w:val="0"/>
        <w:i w:val="0"/>
        <w:strike w:val="0"/>
        <w:dstrike w:val="0"/>
        <w:color w:val="000000"/>
        <w:sz w:val="24"/>
        <w:szCs w:val="24"/>
        <w:u w:val="none" w:color="000000"/>
        <w:bdr w:val="none" w:sz="0" w:space="0" w:color="auto"/>
        <w:shd w:val="clear" w:color="auto" w:fill="auto"/>
        <w:vertAlign w:val="baseline"/>
      </w:rPr>
    </w:lvl>
    <w:lvl w:ilvl="1" w:tplc="1C228A86">
      <w:start w:val="1"/>
      <w:numFmt w:val="bullet"/>
      <w:lvlText w:val="o"/>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BFF24616">
      <w:start w:val="1"/>
      <w:numFmt w:val="bullet"/>
      <w:lvlText w:val="▪"/>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22462650">
      <w:start w:val="1"/>
      <w:numFmt w:val="bullet"/>
      <w:lvlText w:val="•"/>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1CF8BC8A">
      <w:start w:val="1"/>
      <w:numFmt w:val="bullet"/>
      <w:lvlText w:val="o"/>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70224896">
      <w:start w:val="1"/>
      <w:numFmt w:val="bullet"/>
      <w:lvlText w:val="▪"/>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1DFA88F6">
      <w:start w:val="1"/>
      <w:numFmt w:val="bullet"/>
      <w:lvlText w:val="•"/>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B9406B5C">
      <w:start w:val="1"/>
      <w:numFmt w:val="bullet"/>
      <w:lvlText w:val="o"/>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01683A26">
      <w:start w:val="1"/>
      <w:numFmt w:val="bullet"/>
      <w:lvlText w:val="▪"/>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45" w15:restartNumberingAfterBreak="0">
    <w:nsid w:val="59530436"/>
    <w:multiLevelType w:val="hybridMultilevel"/>
    <w:tmpl w:val="943E77DC"/>
    <w:lvl w:ilvl="0" w:tplc="2000000B">
      <w:start w:val="1"/>
      <w:numFmt w:val="bullet"/>
      <w:lvlText w:val=""/>
      <w:lvlJc w:val="left"/>
      <w:pPr>
        <w:ind w:left="720" w:hanging="360"/>
      </w:pPr>
      <w:rPr>
        <w:rFonts w:ascii="Wingdings" w:hAnsi="Wingdings"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46" w15:restartNumberingAfterBreak="0">
    <w:nsid w:val="5A7F73EF"/>
    <w:multiLevelType w:val="hybridMultilevel"/>
    <w:tmpl w:val="E67E11DC"/>
    <w:lvl w:ilvl="0" w:tplc="652E2622">
      <w:start w:val="1"/>
      <w:numFmt w:val="bullet"/>
      <w:lvlText w:val="•"/>
      <w:lvlJc w:val="left"/>
      <w:pPr>
        <w:ind w:left="57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58D67186">
      <w:start w:val="1"/>
      <w:numFmt w:val="bullet"/>
      <w:lvlText w:val="o"/>
      <w:lvlJc w:val="left"/>
      <w:pPr>
        <w:ind w:left="129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A698C6E0">
      <w:start w:val="1"/>
      <w:numFmt w:val="bullet"/>
      <w:lvlText w:val="▪"/>
      <w:lvlJc w:val="left"/>
      <w:pPr>
        <w:ind w:left="201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27FC4E88">
      <w:start w:val="1"/>
      <w:numFmt w:val="bullet"/>
      <w:lvlText w:val="•"/>
      <w:lvlJc w:val="left"/>
      <w:pPr>
        <w:ind w:left="273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3AC87596">
      <w:start w:val="1"/>
      <w:numFmt w:val="bullet"/>
      <w:lvlText w:val="o"/>
      <w:lvlJc w:val="left"/>
      <w:pPr>
        <w:ind w:left="345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5FFCCA6C">
      <w:start w:val="1"/>
      <w:numFmt w:val="bullet"/>
      <w:lvlText w:val="▪"/>
      <w:lvlJc w:val="left"/>
      <w:pPr>
        <w:ind w:left="417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4626973E">
      <w:start w:val="1"/>
      <w:numFmt w:val="bullet"/>
      <w:lvlText w:val="•"/>
      <w:lvlJc w:val="left"/>
      <w:pPr>
        <w:ind w:left="489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BE5C539C">
      <w:start w:val="1"/>
      <w:numFmt w:val="bullet"/>
      <w:lvlText w:val="o"/>
      <w:lvlJc w:val="left"/>
      <w:pPr>
        <w:ind w:left="561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08C2553C">
      <w:start w:val="1"/>
      <w:numFmt w:val="bullet"/>
      <w:lvlText w:val="▪"/>
      <w:lvlJc w:val="left"/>
      <w:pPr>
        <w:ind w:left="633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47" w15:restartNumberingAfterBreak="0">
    <w:nsid w:val="5BFE6DE3"/>
    <w:multiLevelType w:val="hybridMultilevel"/>
    <w:tmpl w:val="EBC0C192"/>
    <w:lvl w:ilvl="0" w:tplc="89E8E95E">
      <w:start w:val="1"/>
      <w:numFmt w:val="bullet"/>
      <w:lvlText w:val="•"/>
      <w:lvlJc w:val="left"/>
      <w:pPr>
        <w:ind w:left="47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5FDAB114">
      <w:start w:val="1"/>
      <w:numFmt w:val="bullet"/>
      <w:lvlText w:val="o"/>
      <w:lvlJc w:val="left"/>
      <w:pPr>
        <w:ind w:left="1295"/>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F3267B24">
      <w:start w:val="1"/>
      <w:numFmt w:val="bullet"/>
      <w:lvlText w:val="▪"/>
      <w:lvlJc w:val="left"/>
      <w:pPr>
        <w:ind w:left="2015"/>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9B1299EC">
      <w:start w:val="1"/>
      <w:numFmt w:val="bullet"/>
      <w:lvlText w:val="•"/>
      <w:lvlJc w:val="left"/>
      <w:pPr>
        <w:ind w:left="273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5E42A11E">
      <w:start w:val="1"/>
      <w:numFmt w:val="bullet"/>
      <w:lvlText w:val="o"/>
      <w:lvlJc w:val="left"/>
      <w:pPr>
        <w:ind w:left="3455"/>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846216D4">
      <w:start w:val="1"/>
      <w:numFmt w:val="bullet"/>
      <w:lvlText w:val="▪"/>
      <w:lvlJc w:val="left"/>
      <w:pPr>
        <w:ind w:left="4175"/>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154AFAC4">
      <w:start w:val="1"/>
      <w:numFmt w:val="bullet"/>
      <w:lvlText w:val="•"/>
      <w:lvlJc w:val="left"/>
      <w:pPr>
        <w:ind w:left="489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F7FE87FA">
      <w:start w:val="1"/>
      <w:numFmt w:val="bullet"/>
      <w:lvlText w:val="o"/>
      <w:lvlJc w:val="left"/>
      <w:pPr>
        <w:ind w:left="5615"/>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237823CE">
      <w:start w:val="1"/>
      <w:numFmt w:val="bullet"/>
      <w:lvlText w:val="▪"/>
      <w:lvlJc w:val="left"/>
      <w:pPr>
        <w:ind w:left="6335"/>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48" w15:restartNumberingAfterBreak="0">
    <w:nsid w:val="6445681D"/>
    <w:multiLevelType w:val="hybridMultilevel"/>
    <w:tmpl w:val="5A3ADD6A"/>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65B3400E"/>
    <w:multiLevelType w:val="hybridMultilevel"/>
    <w:tmpl w:val="21B45A04"/>
    <w:lvl w:ilvl="0" w:tplc="D1E26566">
      <w:start w:val="1"/>
      <w:numFmt w:val="bullet"/>
      <w:lvlText w:val="•"/>
      <w:lvlJc w:val="left"/>
      <w:pPr>
        <w:ind w:left="47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63F07F0A">
      <w:start w:val="1"/>
      <w:numFmt w:val="bullet"/>
      <w:lvlText w:val="o"/>
      <w:lvlJc w:val="left"/>
      <w:pPr>
        <w:ind w:left="1295"/>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46020D10">
      <w:start w:val="1"/>
      <w:numFmt w:val="bullet"/>
      <w:lvlText w:val="▪"/>
      <w:lvlJc w:val="left"/>
      <w:pPr>
        <w:ind w:left="2015"/>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A02E9E5A">
      <w:start w:val="1"/>
      <w:numFmt w:val="bullet"/>
      <w:lvlText w:val="•"/>
      <w:lvlJc w:val="left"/>
      <w:pPr>
        <w:ind w:left="273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83060EB8">
      <w:start w:val="1"/>
      <w:numFmt w:val="bullet"/>
      <w:lvlText w:val="o"/>
      <w:lvlJc w:val="left"/>
      <w:pPr>
        <w:ind w:left="3455"/>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EE18D292">
      <w:start w:val="1"/>
      <w:numFmt w:val="bullet"/>
      <w:lvlText w:val="▪"/>
      <w:lvlJc w:val="left"/>
      <w:pPr>
        <w:ind w:left="4175"/>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D1D8CDC8">
      <w:start w:val="1"/>
      <w:numFmt w:val="bullet"/>
      <w:lvlText w:val="•"/>
      <w:lvlJc w:val="left"/>
      <w:pPr>
        <w:ind w:left="489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030C477C">
      <w:start w:val="1"/>
      <w:numFmt w:val="bullet"/>
      <w:lvlText w:val="o"/>
      <w:lvlJc w:val="left"/>
      <w:pPr>
        <w:ind w:left="5615"/>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C20AAF3C">
      <w:start w:val="1"/>
      <w:numFmt w:val="bullet"/>
      <w:lvlText w:val="▪"/>
      <w:lvlJc w:val="left"/>
      <w:pPr>
        <w:ind w:left="6335"/>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50" w15:restartNumberingAfterBreak="0">
    <w:nsid w:val="66645103"/>
    <w:multiLevelType w:val="hybridMultilevel"/>
    <w:tmpl w:val="D292B084"/>
    <w:lvl w:ilvl="0" w:tplc="2000000B">
      <w:start w:val="1"/>
      <w:numFmt w:val="bullet"/>
      <w:lvlText w:val=""/>
      <w:lvlJc w:val="left"/>
      <w:pPr>
        <w:ind w:left="720" w:hanging="360"/>
      </w:pPr>
      <w:rPr>
        <w:rFonts w:ascii="Wingdings" w:hAnsi="Wingdings"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51" w15:restartNumberingAfterBreak="0">
    <w:nsid w:val="67A97DCC"/>
    <w:multiLevelType w:val="hybridMultilevel"/>
    <w:tmpl w:val="1444F136"/>
    <w:lvl w:ilvl="0" w:tplc="2000000B">
      <w:start w:val="1"/>
      <w:numFmt w:val="bullet"/>
      <w:lvlText w:val=""/>
      <w:lvlJc w:val="left"/>
      <w:pPr>
        <w:ind w:left="720" w:hanging="360"/>
      </w:pPr>
      <w:rPr>
        <w:rFonts w:ascii="Wingdings" w:hAnsi="Wingdings"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52" w15:restartNumberingAfterBreak="0">
    <w:nsid w:val="680C5EA9"/>
    <w:multiLevelType w:val="hybridMultilevel"/>
    <w:tmpl w:val="7FB6E854"/>
    <w:lvl w:ilvl="0" w:tplc="20000019">
      <w:start w:val="1"/>
      <w:numFmt w:val="lowerLetter"/>
      <w:lvlText w:val="%1."/>
      <w:lvlJc w:val="left"/>
      <w:pPr>
        <w:ind w:left="1152" w:hanging="360"/>
      </w:pPr>
      <w:rPr>
        <w:rFonts w:hint="default"/>
      </w:rPr>
    </w:lvl>
    <w:lvl w:ilvl="1" w:tplc="04090003" w:tentative="1">
      <w:start w:val="1"/>
      <w:numFmt w:val="bullet"/>
      <w:lvlText w:val="o"/>
      <w:lvlJc w:val="left"/>
      <w:pPr>
        <w:ind w:left="1872" w:hanging="360"/>
      </w:pPr>
      <w:rPr>
        <w:rFonts w:ascii="Courier New" w:hAnsi="Courier New" w:cs="Courier New" w:hint="default"/>
      </w:rPr>
    </w:lvl>
    <w:lvl w:ilvl="2" w:tplc="04090005" w:tentative="1">
      <w:start w:val="1"/>
      <w:numFmt w:val="bullet"/>
      <w:lvlText w:val=""/>
      <w:lvlJc w:val="left"/>
      <w:pPr>
        <w:ind w:left="2592" w:hanging="360"/>
      </w:pPr>
      <w:rPr>
        <w:rFonts w:ascii="Wingdings" w:hAnsi="Wingdings" w:hint="default"/>
      </w:rPr>
    </w:lvl>
    <w:lvl w:ilvl="3" w:tplc="04090001" w:tentative="1">
      <w:start w:val="1"/>
      <w:numFmt w:val="bullet"/>
      <w:lvlText w:val=""/>
      <w:lvlJc w:val="left"/>
      <w:pPr>
        <w:ind w:left="3312" w:hanging="360"/>
      </w:pPr>
      <w:rPr>
        <w:rFonts w:ascii="Symbol" w:hAnsi="Symbol" w:hint="default"/>
      </w:rPr>
    </w:lvl>
    <w:lvl w:ilvl="4" w:tplc="04090003" w:tentative="1">
      <w:start w:val="1"/>
      <w:numFmt w:val="bullet"/>
      <w:lvlText w:val="o"/>
      <w:lvlJc w:val="left"/>
      <w:pPr>
        <w:ind w:left="4032" w:hanging="360"/>
      </w:pPr>
      <w:rPr>
        <w:rFonts w:ascii="Courier New" w:hAnsi="Courier New" w:cs="Courier New" w:hint="default"/>
      </w:rPr>
    </w:lvl>
    <w:lvl w:ilvl="5" w:tplc="04090005" w:tentative="1">
      <w:start w:val="1"/>
      <w:numFmt w:val="bullet"/>
      <w:lvlText w:val=""/>
      <w:lvlJc w:val="left"/>
      <w:pPr>
        <w:ind w:left="4752" w:hanging="360"/>
      </w:pPr>
      <w:rPr>
        <w:rFonts w:ascii="Wingdings" w:hAnsi="Wingdings" w:hint="default"/>
      </w:rPr>
    </w:lvl>
    <w:lvl w:ilvl="6" w:tplc="04090001" w:tentative="1">
      <w:start w:val="1"/>
      <w:numFmt w:val="bullet"/>
      <w:lvlText w:val=""/>
      <w:lvlJc w:val="left"/>
      <w:pPr>
        <w:ind w:left="5472" w:hanging="360"/>
      </w:pPr>
      <w:rPr>
        <w:rFonts w:ascii="Symbol" w:hAnsi="Symbol" w:hint="default"/>
      </w:rPr>
    </w:lvl>
    <w:lvl w:ilvl="7" w:tplc="04090003" w:tentative="1">
      <w:start w:val="1"/>
      <w:numFmt w:val="bullet"/>
      <w:lvlText w:val="o"/>
      <w:lvlJc w:val="left"/>
      <w:pPr>
        <w:ind w:left="6192" w:hanging="360"/>
      </w:pPr>
      <w:rPr>
        <w:rFonts w:ascii="Courier New" w:hAnsi="Courier New" w:cs="Courier New" w:hint="default"/>
      </w:rPr>
    </w:lvl>
    <w:lvl w:ilvl="8" w:tplc="04090005" w:tentative="1">
      <w:start w:val="1"/>
      <w:numFmt w:val="bullet"/>
      <w:lvlText w:val=""/>
      <w:lvlJc w:val="left"/>
      <w:pPr>
        <w:ind w:left="6912" w:hanging="360"/>
      </w:pPr>
      <w:rPr>
        <w:rFonts w:ascii="Wingdings" w:hAnsi="Wingdings" w:hint="default"/>
      </w:rPr>
    </w:lvl>
  </w:abstractNum>
  <w:abstractNum w:abstractNumId="53" w15:restartNumberingAfterBreak="0">
    <w:nsid w:val="69D558ED"/>
    <w:multiLevelType w:val="hybridMultilevel"/>
    <w:tmpl w:val="9E08477E"/>
    <w:lvl w:ilvl="0" w:tplc="291A3892">
      <w:start w:val="1"/>
      <w:numFmt w:val="decimal"/>
      <w:lvlText w:val="%1)"/>
      <w:lvlJc w:val="left"/>
      <w:pPr>
        <w:ind w:left="852" w:hanging="360"/>
      </w:pPr>
      <w:rPr>
        <w:rFonts w:hint="default"/>
        <w:b w:val="0"/>
      </w:rPr>
    </w:lvl>
    <w:lvl w:ilvl="1" w:tplc="20000019" w:tentative="1">
      <w:start w:val="1"/>
      <w:numFmt w:val="lowerLetter"/>
      <w:lvlText w:val="%2."/>
      <w:lvlJc w:val="left"/>
      <w:pPr>
        <w:ind w:left="1572" w:hanging="360"/>
      </w:pPr>
    </w:lvl>
    <w:lvl w:ilvl="2" w:tplc="2000001B" w:tentative="1">
      <w:start w:val="1"/>
      <w:numFmt w:val="lowerRoman"/>
      <w:lvlText w:val="%3."/>
      <w:lvlJc w:val="right"/>
      <w:pPr>
        <w:ind w:left="2292" w:hanging="180"/>
      </w:pPr>
    </w:lvl>
    <w:lvl w:ilvl="3" w:tplc="2000000F" w:tentative="1">
      <w:start w:val="1"/>
      <w:numFmt w:val="decimal"/>
      <w:lvlText w:val="%4."/>
      <w:lvlJc w:val="left"/>
      <w:pPr>
        <w:ind w:left="3012" w:hanging="360"/>
      </w:pPr>
    </w:lvl>
    <w:lvl w:ilvl="4" w:tplc="20000019" w:tentative="1">
      <w:start w:val="1"/>
      <w:numFmt w:val="lowerLetter"/>
      <w:lvlText w:val="%5."/>
      <w:lvlJc w:val="left"/>
      <w:pPr>
        <w:ind w:left="3732" w:hanging="360"/>
      </w:pPr>
    </w:lvl>
    <w:lvl w:ilvl="5" w:tplc="2000001B" w:tentative="1">
      <w:start w:val="1"/>
      <w:numFmt w:val="lowerRoman"/>
      <w:lvlText w:val="%6."/>
      <w:lvlJc w:val="right"/>
      <w:pPr>
        <w:ind w:left="4452" w:hanging="180"/>
      </w:pPr>
    </w:lvl>
    <w:lvl w:ilvl="6" w:tplc="2000000F" w:tentative="1">
      <w:start w:val="1"/>
      <w:numFmt w:val="decimal"/>
      <w:lvlText w:val="%7."/>
      <w:lvlJc w:val="left"/>
      <w:pPr>
        <w:ind w:left="5172" w:hanging="360"/>
      </w:pPr>
    </w:lvl>
    <w:lvl w:ilvl="7" w:tplc="20000019" w:tentative="1">
      <w:start w:val="1"/>
      <w:numFmt w:val="lowerLetter"/>
      <w:lvlText w:val="%8."/>
      <w:lvlJc w:val="left"/>
      <w:pPr>
        <w:ind w:left="5892" w:hanging="360"/>
      </w:pPr>
    </w:lvl>
    <w:lvl w:ilvl="8" w:tplc="2000001B" w:tentative="1">
      <w:start w:val="1"/>
      <w:numFmt w:val="lowerRoman"/>
      <w:lvlText w:val="%9."/>
      <w:lvlJc w:val="right"/>
      <w:pPr>
        <w:ind w:left="6612" w:hanging="180"/>
      </w:pPr>
    </w:lvl>
  </w:abstractNum>
  <w:abstractNum w:abstractNumId="54" w15:restartNumberingAfterBreak="0">
    <w:nsid w:val="6FAB4D7B"/>
    <w:multiLevelType w:val="hybridMultilevel"/>
    <w:tmpl w:val="51F2151A"/>
    <w:lvl w:ilvl="0" w:tplc="20000001">
      <w:start w:val="1"/>
      <w:numFmt w:val="bullet"/>
      <w:lvlText w:val=""/>
      <w:lvlJc w:val="left"/>
      <w:pPr>
        <w:ind w:left="506"/>
      </w:pPr>
      <w:rPr>
        <w:rFonts w:ascii="Symbol" w:hAnsi="Symbol" w:hint="default"/>
        <w:b w:val="0"/>
        <w:i w:val="0"/>
        <w:strike w:val="0"/>
        <w:dstrike w:val="0"/>
        <w:color w:val="000000"/>
        <w:sz w:val="24"/>
        <w:szCs w:val="24"/>
        <w:u w:val="none" w:color="000000"/>
        <w:bdr w:val="none" w:sz="0" w:space="0" w:color="auto"/>
        <w:shd w:val="clear" w:color="auto" w:fill="auto"/>
        <w:vertAlign w:val="baseline"/>
      </w:rPr>
    </w:lvl>
    <w:lvl w:ilvl="1" w:tplc="845C2566">
      <w:start w:val="1"/>
      <w:numFmt w:val="bullet"/>
      <w:lvlText w:val="o"/>
      <w:lvlJc w:val="left"/>
      <w:pPr>
        <w:ind w:left="14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13B437CA">
      <w:start w:val="1"/>
      <w:numFmt w:val="bullet"/>
      <w:lvlText w:val="▪"/>
      <w:lvlJc w:val="left"/>
      <w:pPr>
        <w:ind w:left="21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C9B84E50">
      <w:start w:val="1"/>
      <w:numFmt w:val="bullet"/>
      <w:lvlText w:val="•"/>
      <w:lvlJc w:val="left"/>
      <w:pPr>
        <w:ind w:left="28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E6D40028">
      <w:start w:val="1"/>
      <w:numFmt w:val="bullet"/>
      <w:lvlText w:val="o"/>
      <w:lvlJc w:val="left"/>
      <w:pPr>
        <w:ind w:left="36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7F984B64">
      <w:start w:val="1"/>
      <w:numFmt w:val="bullet"/>
      <w:lvlText w:val="▪"/>
      <w:lvlJc w:val="left"/>
      <w:pPr>
        <w:ind w:left="43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CEEE186C">
      <w:start w:val="1"/>
      <w:numFmt w:val="bullet"/>
      <w:lvlText w:val="•"/>
      <w:lvlJc w:val="left"/>
      <w:pPr>
        <w:ind w:left="50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2CA4F1E0">
      <w:start w:val="1"/>
      <w:numFmt w:val="bullet"/>
      <w:lvlText w:val="o"/>
      <w:lvlJc w:val="left"/>
      <w:pPr>
        <w:ind w:left="57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D292E33A">
      <w:start w:val="1"/>
      <w:numFmt w:val="bullet"/>
      <w:lvlText w:val="▪"/>
      <w:lvlJc w:val="left"/>
      <w:pPr>
        <w:ind w:left="64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55" w15:restartNumberingAfterBreak="0">
    <w:nsid w:val="70D02170"/>
    <w:multiLevelType w:val="hybridMultilevel"/>
    <w:tmpl w:val="F61C1084"/>
    <w:lvl w:ilvl="0" w:tplc="2000000F">
      <w:start w:val="1"/>
      <w:numFmt w:val="decimal"/>
      <w:lvlText w:val="%1."/>
      <w:lvlJc w:val="lef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56" w15:restartNumberingAfterBreak="0">
    <w:nsid w:val="720D355D"/>
    <w:multiLevelType w:val="hybridMultilevel"/>
    <w:tmpl w:val="CA3CFC24"/>
    <w:lvl w:ilvl="0" w:tplc="2000000B">
      <w:start w:val="1"/>
      <w:numFmt w:val="bullet"/>
      <w:lvlText w:val=""/>
      <w:lvlJc w:val="left"/>
      <w:pPr>
        <w:ind w:left="782" w:hanging="360"/>
      </w:pPr>
      <w:rPr>
        <w:rFonts w:ascii="Wingdings" w:hAnsi="Wingdings" w:hint="default"/>
      </w:rPr>
    </w:lvl>
    <w:lvl w:ilvl="1" w:tplc="20000003" w:tentative="1">
      <w:start w:val="1"/>
      <w:numFmt w:val="bullet"/>
      <w:lvlText w:val="o"/>
      <w:lvlJc w:val="left"/>
      <w:pPr>
        <w:ind w:left="1502" w:hanging="360"/>
      </w:pPr>
      <w:rPr>
        <w:rFonts w:ascii="Courier New" w:hAnsi="Courier New" w:cs="Courier New" w:hint="default"/>
      </w:rPr>
    </w:lvl>
    <w:lvl w:ilvl="2" w:tplc="20000005" w:tentative="1">
      <w:start w:val="1"/>
      <w:numFmt w:val="bullet"/>
      <w:lvlText w:val=""/>
      <w:lvlJc w:val="left"/>
      <w:pPr>
        <w:ind w:left="2222" w:hanging="360"/>
      </w:pPr>
      <w:rPr>
        <w:rFonts w:ascii="Wingdings" w:hAnsi="Wingdings" w:hint="default"/>
      </w:rPr>
    </w:lvl>
    <w:lvl w:ilvl="3" w:tplc="20000001" w:tentative="1">
      <w:start w:val="1"/>
      <w:numFmt w:val="bullet"/>
      <w:lvlText w:val=""/>
      <w:lvlJc w:val="left"/>
      <w:pPr>
        <w:ind w:left="2942" w:hanging="360"/>
      </w:pPr>
      <w:rPr>
        <w:rFonts w:ascii="Symbol" w:hAnsi="Symbol" w:hint="default"/>
      </w:rPr>
    </w:lvl>
    <w:lvl w:ilvl="4" w:tplc="20000003" w:tentative="1">
      <w:start w:val="1"/>
      <w:numFmt w:val="bullet"/>
      <w:lvlText w:val="o"/>
      <w:lvlJc w:val="left"/>
      <w:pPr>
        <w:ind w:left="3662" w:hanging="360"/>
      </w:pPr>
      <w:rPr>
        <w:rFonts w:ascii="Courier New" w:hAnsi="Courier New" w:cs="Courier New" w:hint="default"/>
      </w:rPr>
    </w:lvl>
    <w:lvl w:ilvl="5" w:tplc="20000005" w:tentative="1">
      <w:start w:val="1"/>
      <w:numFmt w:val="bullet"/>
      <w:lvlText w:val=""/>
      <w:lvlJc w:val="left"/>
      <w:pPr>
        <w:ind w:left="4382" w:hanging="360"/>
      </w:pPr>
      <w:rPr>
        <w:rFonts w:ascii="Wingdings" w:hAnsi="Wingdings" w:hint="default"/>
      </w:rPr>
    </w:lvl>
    <w:lvl w:ilvl="6" w:tplc="20000001" w:tentative="1">
      <w:start w:val="1"/>
      <w:numFmt w:val="bullet"/>
      <w:lvlText w:val=""/>
      <w:lvlJc w:val="left"/>
      <w:pPr>
        <w:ind w:left="5102" w:hanging="360"/>
      </w:pPr>
      <w:rPr>
        <w:rFonts w:ascii="Symbol" w:hAnsi="Symbol" w:hint="default"/>
      </w:rPr>
    </w:lvl>
    <w:lvl w:ilvl="7" w:tplc="20000003" w:tentative="1">
      <w:start w:val="1"/>
      <w:numFmt w:val="bullet"/>
      <w:lvlText w:val="o"/>
      <w:lvlJc w:val="left"/>
      <w:pPr>
        <w:ind w:left="5822" w:hanging="360"/>
      </w:pPr>
      <w:rPr>
        <w:rFonts w:ascii="Courier New" w:hAnsi="Courier New" w:cs="Courier New" w:hint="default"/>
      </w:rPr>
    </w:lvl>
    <w:lvl w:ilvl="8" w:tplc="20000005" w:tentative="1">
      <w:start w:val="1"/>
      <w:numFmt w:val="bullet"/>
      <w:lvlText w:val=""/>
      <w:lvlJc w:val="left"/>
      <w:pPr>
        <w:ind w:left="6542" w:hanging="360"/>
      </w:pPr>
      <w:rPr>
        <w:rFonts w:ascii="Wingdings" w:hAnsi="Wingdings" w:hint="default"/>
      </w:rPr>
    </w:lvl>
  </w:abstractNum>
  <w:abstractNum w:abstractNumId="57" w15:restartNumberingAfterBreak="0">
    <w:nsid w:val="72143303"/>
    <w:multiLevelType w:val="hybridMultilevel"/>
    <w:tmpl w:val="4C70BB2A"/>
    <w:lvl w:ilvl="0" w:tplc="20000019">
      <w:start w:val="1"/>
      <w:numFmt w:val="lowerLetter"/>
      <w:lvlText w:val="%1."/>
      <w:lvlJc w:val="left"/>
      <w:pPr>
        <w:ind w:left="1212" w:hanging="360"/>
      </w:pPr>
    </w:lvl>
    <w:lvl w:ilvl="1" w:tplc="20000019" w:tentative="1">
      <w:start w:val="1"/>
      <w:numFmt w:val="lowerLetter"/>
      <w:lvlText w:val="%2."/>
      <w:lvlJc w:val="left"/>
      <w:pPr>
        <w:ind w:left="1932" w:hanging="360"/>
      </w:pPr>
    </w:lvl>
    <w:lvl w:ilvl="2" w:tplc="2000001B" w:tentative="1">
      <w:start w:val="1"/>
      <w:numFmt w:val="lowerRoman"/>
      <w:lvlText w:val="%3."/>
      <w:lvlJc w:val="right"/>
      <w:pPr>
        <w:ind w:left="2652" w:hanging="180"/>
      </w:pPr>
    </w:lvl>
    <w:lvl w:ilvl="3" w:tplc="2000000F" w:tentative="1">
      <w:start w:val="1"/>
      <w:numFmt w:val="decimal"/>
      <w:lvlText w:val="%4."/>
      <w:lvlJc w:val="left"/>
      <w:pPr>
        <w:ind w:left="3372" w:hanging="360"/>
      </w:pPr>
    </w:lvl>
    <w:lvl w:ilvl="4" w:tplc="20000019" w:tentative="1">
      <w:start w:val="1"/>
      <w:numFmt w:val="lowerLetter"/>
      <w:lvlText w:val="%5."/>
      <w:lvlJc w:val="left"/>
      <w:pPr>
        <w:ind w:left="4092" w:hanging="360"/>
      </w:pPr>
    </w:lvl>
    <w:lvl w:ilvl="5" w:tplc="2000001B" w:tentative="1">
      <w:start w:val="1"/>
      <w:numFmt w:val="lowerRoman"/>
      <w:lvlText w:val="%6."/>
      <w:lvlJc w:val="right"/>
      <w:pPr>
        <w:ind w:left="4812" w:hanging="180"/>
      </w:pPr>
    </w:lvl>
    <w:lvl w:ilvl="6" w:tplc="2000000F" w:tentative="1">
      <w:start w:val="1"/>
      <w:numFmt w:val="decimal"/>
      <w:lvlText w:val="%7."/>
      <w:lvlJc w:val="left"/>
      <w:pPr>
        <w:ind w:left="5532" w:hanging="360"/>
      </w:pPr>
    </w:lvl>
    <w:lvl w:ilvl="7" w:tplc="20000019" w:tentative="1">
      <w:start w:val="1"/>
      <w:numFmt w:val="lowerLetter"/>
      <w:lvlText w:val="%8."/>
      <w:lvlJc w:val="left"/>
      <w:pPr>
        <w:ind w:left="6252" w:hanging="360"/>
      </w:pPr>
    </w:lvl>
    <w:lvl w:ilvl="8" w:tplc="2000001B" w:tentative="1">
      <w:start w:val="1"/>
      <w:numFmt w:val="lowerRoman"/>
      <w:lvlText w:val="%9."/>
      <w:lvlJc w:val="right"/>
      <w:pPr>
        <w:ind w:left="6972" w:hanging="180"/>
      </w:pPr>
    </w:lvl>
  </w:abstractNum>
  <w:abstractNum w:abstractNumId="58" w15:restartNumberingAfterBreak="0">
    <w:nsid w:val="723F2008"/>
    <w:multiLevelType w:val="hybridMultilevel"/>
    <w:tmpl w:val="169EF7BC"/>
    <w:lvl w:ilvl="0" w:tplc="2000000B">
      <w:start w:val="1"/>
      <w:numFmt w:val="bullet"/>
      <w:lvlText w:val=""/>
      <w:lvlJc w:val="left"/>
      <w:pPr>
        <w:ind w:left="720" w:hanging="360"/>
      </w:pPr>
      <w:rPr>
        <w:rFonts w:ascii="Wingdings" w:hAnsi="Wingdings"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59" w15:restartNumberingAfterBreak="0">
    <w:nsid w:val="748A2D7E"/>
    <w:multiLevelType w:val="hybridMultilevel"/>
    <w:tmpl w:val="FFBEBE54"/>
    <w:lvl w:ilvl="0" w:tplc="2000000B">
      <w:start w:val="1"/>
      <w:numFmt w:val="bullet"/>
      <w:lvlText w:val=""/>
      <w:lvlJc w:val="left"/>
      <w:pPr>
        <w:ind w:left="720" w:hanging="360"/>
      </w:pPr>
      <w:rPr>
        <w:rFonts w:ascii="Wingdings" w:hAnsi="Wingdings"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60" w15:restartNumberingAfterBreak="0">
    <w:nsid w:val="74E8373E"/>
    <w:multiLevelType w:val="hybridMultilevel"/>
    <w:tmpl w:val="F1864C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15:restartNumberingAfterBreak="0">
    <w:nsid w:val="754C3AB2"/>
    <w:multiLevelType w:val="hybridMultilevel"/>
    <w:tmpl w:val="E80CCDD0"/>
    <w:lvl w:ilvl="0" w:tplc="2000000B">
      <w:start w:val="1"/>
      <w:numFmt w:val="bullet"/>
      <w:lvlText w:val=""/>
      <w:lvlJc w:val="left"/>
      <w:pPr>
        <w:ind w:left="720" w:hanging="360"/>
      </w:pPr>
      <w:rPr>
        <w:rFonts w:ascii="Wingdings" w:hAnsi="Wingdings"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62" w15:restartNumberingAfterBreak="0">
    <w:nsid w:val="761674D3"/>
    <w:multiLevelType w:val="hybridMultilevel"/>
    <w:tmpl w:val="484840C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63" w15:restartNumberingAfterBreak="0">
    <w:nsid w:val="78522DC1"/>
    <w:multiLevelType w:val="multilevel"/>
    <w:tmpl w:val="94AC1B4A"/>
    <w:lvl w:ilvl="0">
      <w:start w:val="1"/>
      <w:numFmt w:val="decimal"/>
      <w:lvlText w:val="%1."/>
      <w:lvlJc w:val="left"/>
      <w:pPr>
        <w:ind w:left="720" w:hanging="360"/>
      </w:pPr>
    </w:lvl>
    <w:lvl w:ilvl="1">
      <w:numFmt w:val="decimal"/>
      <w:isLgl/>
      <w:lvlText w:val="%1.%2"/>
      <w:lvlJc w:val="left"/>
      <w:pPr>
        <w:ind w:left="1445" w:hanging="870"/>
      </w:pPr>
      <w:rPr>
        <w:rFonts w:hint="default"/>
      </w:rPr>
    </w:lvl>
    <w:lvl w:ilvl="2">
      <w:start w:val="1"/>
      <w:numFmt w:val="decimal"/>
      <w:isLgl/>
      <w:lvlText w:val="%1.%2.%3"/>
      <w:lvlJc w:val="left"/>
      <w:pPr>
        <w:ind w:left="1660" w:hanging="870"/>
      </w:pPr>
      <w:rPr>
        <w:rFonts w:hint="default"/>
      </w:rPr>
    </w:lvl>
    <w:lvl w:ilvl="3">
      <w:start w:val="1"/>
      <w:numFmt w:val="decimal"/>
      <w:isLgl/>
      <w:lvlText w:val="%1.%2.%3.%4"/>
      <w:lvlJc w:val="left"/>
      <w:pPr>
        <w:ind w:left="1875" w:hanging="870"/>
      </w:pPr>
      <w:rPr>
        <w:rFonts w:hint="default"/>
      </w:rPr>
    </w:lvl>
    <w:lvl w:ilvl="4">
      <w:start w:val="1"/>
      <w:numFmt w:val="decimal"/>
      <w:isLgl/>
      <w:lvlText w:val="%1.%2.%3.%4.%5"/>
      <w:lvlJc w:val="left"/>
      <w:pPr>
        <w:ind w:left="2300" w:hanging="1080"/>
      </w:pPr>
      <w:rPr>
        <w:rFonts w:hint="default"/>
      </w:rPr>
    </w:lvl>
    <w:lvl w:ilvl="5">
      <w:start w:val="1"/>
      <w:numFmt w:val="decimal"/>
      <w:isLgl/>
      <w:lvlText w:val="%1.%2.%3.%4.%5.%6"/>
      <w:lvlJc w:val="left"/>
      <w:pPr>
        <w:ind w:left="2515" w:hanging="1080"/>
      </w:pPr>
      <w:rPr>
        <w:rFonts w:hint="default"/>
      </w:rPr>
    </w:lvl>
    <w:lvl w:ilvl="6">
      <w:start w:val="1"/>
      <w:numFmt w:val="decimal"/>
      <w:isLgl/>
      <w:lvlText w:val="%1.%2.%3.%4.%5.%6.%7"/>
      <w:lvlJc w:val="left"/>
      <w:pPr>
        <w:ind w:left="3090" w:hanging="1440"/>
      </w:pPr>
      <w:rPr>
        <w:rFonts w:hint="default"/>
      </w:rPr>
    </w:lvl>
    <w:lvl w:ilvl="7">
      <w:start w:val="1"/>
      <w:numFmt w:val="decimal"/>
      <w:isLgl/>
      <w:lvlText w:val="%1.%2.%3.%4.%5.%6.%7.%8"/>
      <w:lvlJc w:val="left"/>
      <w:pPr>
        <w:ind w:left="3305" w:hanging="1440"/>
      </w:pPr>
      <w:rPr>
        <w:rFonts w:hint="default"/>
      </w:rPr>
    </w:lvl>
    <w:lvl w:ilvl="8">
      <w:start w:val="1"/>
      <w:numFmt w:val="decimal"/>
      <w:isLgl/>
      <w:lvlText w:val="%1.%2.%3.%4.%5.%6.%7.%8.%9"/>
      <w:lvlJc w:val="left"/>
      <w:pPr>
        <w:ind w:left="3880" w:hanging="1800"/>
      </w:pPr>
      <w:rPr>
        <w:rFonts w:hint="default"/>
      </w:rPr>
    </w:lvl>
  </w:abstractNum>
  <w:abstractNum w:abstractNumId="64" w15:restartNumberingAfterBreak="0">
    <w:nsid w:val="7A3B0365"/>
    <w:multiLevelType w:val="hybridMultilevel"/>
    <w:tmpl w:val="EAA08806"/>
    <w:lvl w:ilvl="0" w:tplc="EA9A9D10">
      <w:start w:val="10"/>
      <w:numFmt w:val="decimal"/>
      <w:lvlText w:val="%1."/>
      <w:lvlJc w:val="left"/>
      <w:pPr>
        <w:ind w:left="3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EC3A1B0E">
      <w:start w:val="1"/>
      <w:numFmt w:val="lowerLetter"/>
      <w:lvlText w:val="%2"/>
      <w:lvlJc w:val="left"/>
      <w:pPr>
        <w:ind w:left="11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6D420484">
      <w:start w:val="1"/>
      <w:numFmt w:val="lowerRoman"/>
      <w:lvlText w:val="%3"/>
      <w:lvlJc w:val="left"/>
      <w:pPr>
        <w:ind w:left="18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970C3430">
      <w:start w:val="1"/>
      <w:numFmt w:val="decimal"/>
      <w:lvlText w:val="%4"/>
      <w:lvlJc w:val="left"/>
      <w:pPr>
        <w:ind w:left="25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64660C44">
      <w:start w:val="1"/>
      <w:numFmt w:val="lowerLetter"/>
      <w:lvlText w:val="%5"/>
      <w:lvlJc w:val="left"/>
      <w:pPr>
        <w:ind w:left="32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02F02BE6">
      <w:start w:val="1"/>
      <w:numFmt w:val="lowerRoman"/>
      <w:lvlText w:val="%6"/>
      <w:lvlJc w:val="left"/>
      <w:pPr>
        <w:ind w:left="39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861A2036">
      <w:start w:val="1"/>
      <w:numFmt w:val="decimal"/>
      <w:lvlText w:val="%7"/>
      <w:lvlJc w:val="left"/>
      <w:pPr>
        <w:ind w:left="47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1AF46DD0">
      <w:start w:val="1"/>
      <w:numFmt w:val="lowerLetter"/>
      <w:lvlText w:val="%8"/>
      <w:lvlJc w:val="left"/>
      <w:pPr>
        <w:ind w:left="54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5CF0F690">
      <w:start w:val="1"/>
      <w:numFmt w:val="lowerRoman"/>
      <w:lvlText w:val="%9"/>
      <w:lvlJc w:val="left"/>
      <w:pPr>
        <w:ind w:left="61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65" w15:restartNumberingAfterBreak="0">
    <w:nsid w:val="7D9331B8"/>
    <w:multiLevelType w:val="hybridMultilevel"/>
    <w:tmpl w:val="9842C538"/>
    <w:lvl w:ilvl="0" w:tplc="2000000B">
      <w:start w:val="1"/>
      <w:numFmt w:val="bullet"/>
      <w:lvlText w:val=""/>
      <w:lvlJc w:val="left"/>
      <w:pPr>
        <w:ind w:left="720" w:hanging="360"/>
      </w:pPr>
      <w:rPr>
        <w:rFonts w:ascii="Wingdings" w:hAnsi="Wingdings"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66" w15:restartNumberingAfterBreak="0">
    <w:nsid w:val="7DD80950"/>
    <w:multiLevelType w:val="hybridMultilevel"/>
    <w:tmpl w:val="02863E84"/>
    <w:lvl w:ilvl="0" w:tplc="20000001">
      <w:start w:val="1"/>
      <w:numFmt w:val="bullet"/>
      <w:lvlText w:val=""/>
      <w:lvlJc w:val="left"/>
      <w:pPr>
        <w:ind w:left="722" w:hanging="360"/>
      </w:pPr>
      <w:rPr>
        <w:rFonts w:ascii="Symbol" w:hAnsi="Symbol" w:hint="default"/>
      </w:rPr>
    </w:lvl>
    <w:lvl w:ilvl="1" w:tplc="20000003" w:tentative="1">
      <w:start w:val="1"/>
      <w:numFmt w:val="bullet"/>
      <w:lvlText w:val="o"/>
      <w:lvlJc w:val="left"/>
      <w:pPr>
        <w:ind w:left="1442" w:hanging="360"/>
      </w:pPr>
      <w:rPr>
        <w:rFonts w:ascii="Courier New" w:hAnsi="Courier New" w:cs="Courier New" w:hint="default"/>
      </w:rPr>
    </w:lvl>
    <w:lvl w:ilvl="2" w:tplc="20000005" w:tentative="1">
      <w:start w:val="1"/>
      <w:numFmt w:val="bullet"/>
      <w:lvlText w:val=""/>
      <w:lvlJc w:val="left"/>
      <w:pPr>
        <w:ind w:left="2162" w:hanging="360"/>
      </w:pPr>
      <w:rPr>
        <w:rFonts w:ascii="Wingdings" w:hAnsi="Wingdings" w:hint="default"/>
      </w:rPr>
    </w:lvl>
    <w:lvl w:ilvl="3" w:tplc="20000001" w:tentative="1">
      <w:start w:val="1"/>
      <w:numFmt w:val="bullet"/>
      <w:lvlText w:val=""/>
      <w:lvlJc w:val="left"/>
      <w:pPr>
        <w:ind w:left="2882" w:hanging="360"/>
      </w:pPr>
      <w:rPr>
        <w:rFonts w:ascii="Symbol" w:hAnsi="Symbol" w:hint="default"/>
      </w:rPr>
    </w:lvl>
    <w:lvl w:ilvl="4" w:tplc="20000003" w:tentative="1">
      <w:start w:val="1"/>
      <w:numFmt w:val="bullet"/>
      <w:lvlText w:val="o"/>
      <w:lvlJc w:val="left"/>
      <w:pPr>
        <w:ind w:left="3602" w:hanging="360"/>
      </w:pPr>
      <w:rPr>
        <w:rFonts w:ascii="Courier New" w:hAnsi="Courier New" w:cs="Courier New" w:hint="default"/>
      </w:rPr>
    </w:lvl>
    <w:lvl w:ilvl="5" w:tplc="20000005" w:tentative="1">
      <w:start w:val="1"/>
      <w:numFmt w:val="bullet"/>
      <w:lvlText w:val=""/>
      <w:lvlJc w:val="left"/>
      <w:pPr>
        <w:ind w:left="4322" w:hanging="360"/>
      </w:pPr>
      <w:rPr>
        <w:rFonts w:ascii="Wingdings" w:hAnsi="Wingdings" w:hint="default"/>
      </w:rPr>
    </w:lvl>
    <w:lvl w:ilvl="6" w:tplc="20000001" w:tentative="1">
      <w:start w:val="1"/>
      <w:numFmt w:val="bullet"/>
      <w:lvlText w:val=""/>
      <w:lvlJc w:val="left"/>
      <w:pPr>
        <w:ind w:left="5042" w:hanging="360"/>
      </w:pPr>
      <w:rPr>
        <w:rFonts w:ascii="Symbol" w:hAnsi="Symbol" w:hint="default"/>
      </w:rPr>
    </w:lvl>
    <w:lvl w:ilvl="7" w:tplc="20000003" w:tentative="1">
      <w:start w:val="1"/>
      <w:numFmt w:val="bullet"/>
      <w:lvlText w:val="o"/>
      <w:lvlJc w:val="left"/>
      <w:pPr>
        <w:ind w:left="5762" w:hanging="360"/>
      </w:pPr>
      <w:rPr>
        <w:rFonts w:ascii="Courier New" w:hAnsi="Courier New" w:cs="Courier New" w:hint="default"/>
      </w:rPr>
    </w:lvl>
    <w:lvl w:ilvl="8" w:tplc="20000005" w:tentative="1">
      <w:start w:val="1"/>
      <w:numFmt w:val="bullet"/>
      <w:lvlText w:val=""/>
      <w:lvlJc w:val="left"/>
      <w:pPr>
        <w:ind w:left="6482" w:hanging="360"/>
      </w:pPr>
      <w:rPr>
        <w:rFonts w:ascii="Wingdings" w:hAnsi="Wingdings" w:hint="default"/>
      </w:rPr>
    </w:lvl>
  </w:abstractNum>
  <w:num w:numId="1">
    <w:abstractNumId w:val="59"/>
  </w:num>
  <w:num w:numId="2">
    <w:abstractNumId w:val="26"/>
  </w:num>
  <w:num w:numId="3">
    <w:abstractNumId w:val="14"/>
  </w:num>
  <w:num w:numId="4">
    <w:abstractNumId w:val="41"/>
  </w:num>
  <w:num w:numId="5">
    <w:abstractNumId w:val="25"/>
  </w:num>
  <w:num w:numId="6">
    <w:abstractNumId w:val="63"/>
  </w:num>
  <w:num w:numId="7">
    <w:abstractNumId w:val="55"/>
  </w:num>
  <w:num w:numId="8">
    <w:abstractNumId w:val="36"/>
  </w:num>
  <w:num w:numId="9">
    <w:abstractNumId w:val="10"/>
  </w:num>
  <w:num w:numId="10">
    <w:abstractNumId w:val="45"/>
  </w:num>
  <w:num w:numId="11">
    <w:abstractNumId w:val="32"/>
  </w:num>
  <w:num w:numId="12">
    <w:abstractNumId w:val="56"/>
  </w:num>
  <w:num w:numId="13">
    <w:abstractNumId w:val="9"/>
  </w:num>
  <w:num w:numId="14">
    <w:abstractNumId w:val="51"/>
  </w:num>
  <w:num w:numId="15">
    <w:abstractNumId w:val="65"/>
  </w:num>
  <w:num w:numId="16">
    <w:abstractNumId w:val="11"/>
  </w:num>
  <w:num w:numId="17">
    <w:abstractNumId w:val="17"/>
  </w:num>
  <w:num w:numId="18">
    <w:abstractNumId w:val="37"/>
  </w:num>
  <w:num w:numId="19">
    <w:abstractNumId w:val="40"/>
  </w:num>
  <w:num w:numId="20">
    <w:abstractNumId w:val="6"/>
  </w:num>
  <w:num w:numId="21">
    <w:abstractNumId w:val="52"/>
  </w:num>
  <w:num w:numId="22">
    <w:abstractNumId w:val="53"/>
  </w:num>
  <w:num w:numId="23">
    <w:abstractNumId w:val="38"/>
  </w:num>
  <w:num w:numId="24">
    <w:abstractNumId w:val="57"/>
  </w:num>
  <w:num w:numId="25">
    <w:abstractNumId w:val="42"/>
  </w:num>
  <w:num w:numId="26">
    <w:abstractNumId w:val="39"/>
  </w:num>
  <w:num w:numId="27">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3"/>
  </w:num>
  <w:num w:numId="29">
    <w:abstractNumId w:val="4"/>
  </w:num>
  <w:num w:numId="30">
    <w:abstractNumId w:val="61"/>
  </w:num>
  <w:num w:numId="31">
    <w:abstractNumId w:val="23"/>
  </w:num>
  <w:num w:numId="32">
    <w:abstractNumId w:val="24"/>
  </w:num>
  <w:num w:numId="33">
    <w:abstractNumId w:val="21"/>
  </w:num>
  <w:num w:numId="34">
    <w:abstractNumId w:val="8"/>
  </w:num>
  <w:num w:numId="35">
    <w:abstractNumId w:val="34"/>
  </w:num>
  <w:num w:numId="36">
    <w:abstractNumId w:val="22"/>
  </w:num>
  <w:num w:numId="37">
    <w:abstractNumId w:val="50"/>
  </w:num>
  <w:num w:numId="38">
    <w:abstractNumId w:val="33"/>
  </w:num>
  <w:num w:numId="39">
    <w:abstractNumId w:val="31"/>
  </w:num>
  <w:num w:numId="40">
    <w:abstractNumId w:val="20"/>
  </w:num>
  <w:num w:numId="41">
    <w:abstractNumId w:val="35"/>
  </w:num>
  <w:num w:numId="42">
    <w:abstractNumId w:val="15"/>
  </w:num>
  <w:num w:numId="43">
    <w:abstractNumId w:val="62"/>
  </w:num>
  <w:num w:numId="44">
    <w:abstractNumId w:val="29"/>
  </w:num>
  <w:num w:numId="45">
    <w:abstractNumId w:val="12"/>
  </w:num>
  <w:num w:numId="46">
    <w:abstractNumId w:val="30"/>
  </w:num>
  <w:num w:numId="47">
    <w:abstractNumId w:val="64"/>
  </w:num>
  <w:num w:numId="48">
    <w:abstractNumId w:val="44"/>
  </w:num>
  <w:num w:numId="49">
    <w:abstractNumId w:val="54"/>
  </w:num>
  <w:num w:numId="50">
    <w:abstractNumId w:val="18"/>
  </w:num>
  <w:num w:numId="51">
    <w:abstractNumId w:val="28"/>
  </w:num>
  <w:num w:numId="52">
    <w:abstractNumId w:val="46"/>
  </w:num>
  <w:num w:numId="53">
    <w:abstractNumId w:val="49"/>
  </w:num>
  <w:num w:numId="54">
    <w:abstractNumId w:val="5"/>
  </w:num>
  <w:num w:numId="55">
    <w:abstractNumId w:val="47"/>
  </w:num>
  <w:num w:numId="56">
    <w:abstractNumId w:val="43"/>
  </w:num>
  <w:num w:numId="57">
    <w:abstractNumId w:val="48"/>
  </w:num>
  <w:num w:numId="58">
    <w:abstractNumId w:val="60"/>
  </w:num>
  <w:num w:numId="59">
    <w:abstractNumId w:val="58"/>
  </w:num>
  <w:num w:numId="60">
    <w:abstractNumId w:val="66"/>
  </w:num>
  <w:num w:numId="61">
    <w:abstractNumId w:val="27"/>
  </w:num>
  <w:num w:numId="62">
    <w:abstractNumId w:val="1"/>
  </w:num>
  <w:num w:numId="63">
    <w:abstractNumId w:val="7"/>
  </w:num>
  <w:num w:numId="64">
    <w:abstractNumId w:val="2"/>
  </w:num>
  <w:num w:numId="65">
    <w:abstractNumId w:val="0"/>
  </w:num>
  <w:num w:numId="66">
    <w:abstractNumId w:val="13"/>
  </w:num>
  <w:num w:numId="67">
    <w:abstractNumId w:val="19"/>
  </w:num>
  <w:numIdMacAtCleanup w:val="6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6"/>
  <w:proofState w:spelling="clean" w:grammar="clean"/>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2NjU2NzcyMzIwsjCyNLNQ0lEKTi0uzszPAykwrwUAyiA1kSwAAAA="/>
  </w:docVars>
  <w:rsids>
    <w:rsidRoot w:val="000A0F5B"/>
    <w:rsid w:val="000126C5"/>
    <w:rsid w:val="00021F55"/>
    <w:rsid w:val="000434AB"/>
    <w:rsid w:val="00076CF2"/>
    <w:rsid w:val="00082FBC"/>
    <w:rsid w:val="000A0F5B"/>
    <w:rsid w:val="000D3CBE"/>
    <w:rsid w:val="000E16DE"/>
    <w:rsid w:val="000F436A"/>
    <w:rsid w:val="000F4ED2"/>
    <w:rsid w:val="000F5486"/>
    <w:rsid w:val="001011A3"/>
    <w:rsid w:val="00115B5D"/>
    <w:rsid w:val="00116B07"/>
    <w:rsid w:val="0012117C"/>
    <w:rsid w:val="001237BD"/>
    <w:rsid w:val="00136A81"/>
    <w:rsid w:val="00137B9E"/>
    <w:rsid w:val="001669E6"/>
    <w:rsid w:val="0017234F"/>
    <w:rsid w:val="001736FE"/>
    <w:rsid w:val="00183EA7"/>
    <w:rsid w:val="00186C82"/>
    <w:rsid w:val="00192EE4"/>
    <w:rsid w:val="00193FD6"/>
    <w:rsid w:val="001A070C"/>
    <w:rsid w:val="001B4B86"/>
    <w:rsid w:val="001E12A0"/>
    <w:rsid w:val="001E43C8"/>
    <w:rsid w:val="001F342F"/>
    <w:rsid w:val="00231924"/>
    <w:rsid w:val="00236E15"/>
    <w:rsid w:val="00241EB7"/>
    <w:rsid w:val="00243C33"/>
    <w:rsid w:val="00253FB3"/>
    <w:rsid w:val="00265CE1"/>
    <w:rsid w:val="00276F25"/>
    <w:rsid w:val="0028381C"/>
    <w:rsid w:val="002853D1"/>
    <w:rsid w:val="00287A09"/>
    <w:rsid w:val="00291962"/>
    <w:rsid w:val="002C5865"/>
    <w:rsid w:val="002F7B09"/>
    <w:rsid w:val="0030672F"/>
    <w:rsid w:val="003101D0"/>
    <w:rsid w:val="003212C2"/>
    <w:rsid w:val="003279C9"/>
    <w:rsid w:val="0035629F"/>
    <w:rsid w:val="00373A0B"/>
    <w:rsid w:val="003C0A2C"/>
    <w:rsid w:val="003C3D74"/>
    <w:rsid w:val="003C696F"/>
    <w:rsid w:val="003D616C"/>
    <w:rsid w:val="003D65EA"/>
    <w:rsid w:val="003F6F73"/>
    <w:rsid w:val="003F72F7"/>
    <w:rsid w:val="004022AF"/>
    <w:rsid w:val="004040AB"/>
    <w:rsid w:val="00406B3F"/>
    <w:rsid w:val="00407682"/>
    <w:rsid w:val="0041411D"/>
    <w:rsid w:val="00425381"/>
    <w:rsid w:val="00462206"/>
    <w:rsid w:val="00462BBF"/>
    <w:rsid w:val="004C0465"/>
    <w:rsid w:val="004C1589"/>
    <w:rsid w:val="004C30A1"/>
    <w:rsid w:val="004D123F"/>
    <w:rsid w:val="004D4B97"/>
    <w:rsid w:val="004E12F8"/>
    <w:rsid w:val="004E7FB2"/>
    <w:rsid w:val="004F00D1"/>
    <w:rsid w:val="0050482A"/>
    <w:rsid w:val="00504EA8"/>
    <w:rsid w:val="0050778F"/>
    <w:rsid w:val="005222D1"/>
    <w:rsid w:val="00523C11"/>
    <w:rsid w:val="00536FF6"/>
    <w:rsid w:val="00556E2C"/>
    <w:rsid w:val="00573427"/>
    <w:rsid w:val="005741C3"/>
    <w:rsid w:val="00581A99"/>
    <w:rsid w:val="00594AF4"/>
    <w:rsid w:val="005A2D06"/>
    <w:rsid w:val="005A663E"/>
    <w:rsid w:val="005C1BD5"/>
    <w:rsid w:val="005C75D9"/>
    <w:rsid w:val="00623F9D"/>
    <w:rsid w:val="00636C1F"/>
    <w:rsid w:val="00643A1E"/>
    <w:rsid w:val="00650DFC"/>
    <w:rsid w:val="00681777"/>
    <w:rsid w:val="006A00D6"/>
    <w:rsid w:val="006A6A56"/>
    <w:rsid w:val="006C50F6"/>
    <w:rsid w:val="006D3953"/>
    <w:rsid w:val="006D39ED"/>
    <w:rsid w:val="006E059B"/>
    <w:rsid w:val="006E6B12"/>
    <w:rsid w:val="006F5FEA"/>
    <w:rsid w:val="00710890"/>
    <w:rsid w:val="007414D1"/>
    <w:rsid w:val="00760F1D"/>
    <w:rsid w:val="00790218"/>
    <w:rsid w:val="007941A5"/>
    <w:rsid w:val="007B2737"/>
    <w:rsid w:val="007E18FA"/>
    <w:rsid w:val="007E6180"/>
    <w:rsid w:val="007F36FC"/>
    <w:rsid w:val="0082053D"/>
    <w:rsid w:val="00847D13"/>
    <w:rsid w:val="0085360A"/>
    <w:rsid w:val="00864F64"/>
    <w:rsid w:val="00876CA4"/>
    <w:rsid w:val="00893938"/>
    <w:rsid w:val="00895C83"/>
    <w:rsid w:val="008A43AC"/>
    <w:rsid w:val="008C21A0"/>
    <w:rsid w:val="008D0EC7"/>
    <w:rsid w:val="008E14DF"/>
    <w:rsid w:val="008E30AB"/>
    <w:rsid w:val="008E5FAA"/>
    <w:rsid w:val="008F769C"/>
    <w:rsid w:val="0090064E"/>
    <w:rsid w:val="00900A61"/>
    <w:rsid w:val="009022AE"/>
    <w:rsid w:val="00906CF2"/>
    <w:rsid w:val="009335CC"/>
    <w:rsid w:val="00936808"/>
    <w:rsid w:val="00955B82"/>
    <w:rsid w:val="009854A9"/>
    <w:rsid w:val="00995EA0"/>
    <w:rsid w:val="009A66BC"/>
    <w:rsid w:val="009C2931"/>
    <w:rsid w:val="009D08BD"/>
    <w:rsid w:val="009E092B"/>
    <w:rsid w:val="009E2563"/>
    <w:rsid w:val="009E39C4"/>
    <w:rsid w:val="009E48D9"/>
    <w:rsid w:val="009F22C4"/>
    <w:rsid w:val="00A02702"/>
    <w:rsid w:val="00A2324B"/>
    <w:rsid w:val="00A27D11"/>
    <w:rsid w:val="00A41D1A"/>
    <w:rsid w:val="00A52B9C"/>
    <w:rsid w:val="00A530DE"/>
    <w:rsid w:val="00A65532"/>
    <w:rsid w:val="00A7191E"/>
    <w:rsid w:val="00A93CBF"/>
    <w:rsid w:val="00A96E98"/>
    <w:rsid w:val="00AA261D"/>
    <w:rsid w:val="00AA376A"/>
    <w:rsid w:val="00AC0E10"/>
    <w:rsid w:val="00AD677A"/>
    <w:rsid w:val="00AE49A8"/>
    <w:rsid w:val="00AF0E6C"/>
    <w:rsid w:val="00B02A1B"/>
    <w:rsid w:val="00B1604D"/>
    <w:rsid w:val="00B47D48"/>
    <w:rsid w:val="00B54450"/>
    <w:rsid w:val="00B576FD"/>
    <w:rsid w:val="00B57EBD"/>
    <w:rsid w:val="00B64968"/>
    <w:rsid w:val="00B704AA"/>
    <w:rsid w:val="00B90645"/>
    <w:rsid w:val="00B95DA7"/>
    <w:rsid w:val="00BA73A4"/>
    <w:rsid w:val="00BC6AE2"/>
    <w:rsid w:val="00BE7E4F"/>
    <w:rsid w:val="00C020E4"/>
    <w:rsid w:val="00C119D4"/>
    <w:rsid w:val="00C24848"/>
    <w:rsid w:val="00C504FE"/>
    <w:rsid w:val="00C54695"/>
    <w:rsid w:val="00C55B19"/>
    <w:rsid w:val="00C92AB5"/>
    <w:rsid w:val="00C93267"/>
    <w:rsid w:val="00C97115"/>
    <w:rsid w:val="00CA12C6"/>
    <w:rsid w:val="00CA3267"/>
    <w:rsid w:val="00CC3E7F"/>
    <w:rsid w:val="00CE2331"/>
    <w:rsid w:val="00D03A75"/>
    <w:rsid w:val="00D37524"/>
    <w:rsid w:val="00D46718"/>
    <w:rsid w:val="00D51C4B"/>
    <w:rsid w:val="00D55D2F"/>
    <w:rsid w:val="00D61113"/>
    <w:rsid w:val="00D76BD4"/>
    <w:rsid w:val="00D80AF2"/>
    <w:rsid w:val="00D843FD"/>
    <w:rsid w:val="00D8772D"/>
    <w:rsid w:val="00DB0813"/>
    <w:rsid w:val="00DE2812"/>
    <w:rsid w:val="00E04F52"/>
    <w:rsid w:val="00E056F7"/>
    <w:rsid w:val="00E07E13"/>
    <w:rsid w:val="00E146D9"/>
    <w:rsid w:val="00E23B62"/>
    <w:rsid w:val="00E24CE8"/>
    <w:rsid w:val="00E449E3"/>
    <w:rsid w:val="00E47250"/>
    <w:rsid w:val="00E64324"/>
    <w:rsid w:val="00E656D2"/>
    <w:rsid w:val="00E82CA9"/>
    <w:rsid w:val="00E877D3"/>
    <w:rsid w:val="00E87B84"/>
    <w:rsid w:val="00E96415"/>
    <w:rsid w:val="00E97A62"/>
    <w:rsid w:val="00EB4251"/>
    <w:rsid w:val="00EC08BD"/>
    <w:rsid w:val="00EC36A0"/>
    <w:rsid w:val="00EE0FE4"/>
    <w:rsid w:val="00EE471A"/>
    <w:rsid w:val="00EF160F"/>
    <w:rsid w:val="00EF7CB9"/>
    <w:rsid w:val="00F050B4"/>
    <w:rsid w:val="00F148F2"/>
    <w:rsid w:val="00F25ACD"/>
    <w:rsid w:val="00F363B4"/>
    <w:rsid w:val="00F46148"/>
    <w:rsid w:val="00F47400"/>
    <w:rsid w:val="00F61440"/>
    <w:rsid w:val="00F730C0"/>
    <w:rsid w:val="00F73EF1"/>
    <w:rsid w:val="00F749C4"/>
    <w:rsid w:val="00F964D7"/>
    <w:rsid w:val="00FA509F"/>
    <w:rsid w:val="00FC08B7"/>
    <w:rsid w:val="00FC2E81"/>
    <w:rsid w:val="00FC4A7C"/>
    <w:rsid w:val="00FC5C8C"/>
    <w:rsid w:val="00FD53C8"/>
    <w:rsid w:val="00FD5AAF"/>
    <w:rsid w:val="00FE3C2B"/>
  </w:rsids>
  <m:mathPr>
    <m:mathFont m:val="Cambria Math"/>
    <m:brkBin m:val="before"/>
    <m:brkBinSub m:val="--"/>
    <m:smallFrac m:val="0"/>
    <m:dispDef/>
    <m:lMargin m:val="0"/>
    <m:rMargin m:val="0"/>
    <m:defJc m:val="centerGroup"/>
    <m:wrapIndent m:val="1440"/>
    <m:intLim m:val="subSup"/>
    <m:naryLim m:val="undOvr"/>
  </m:mathPr>
  <w:themeFontLang w:val="en-L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55F2108"/>
  <w15:chartTrackingRefBased/>
  <w15:docId w15:val="{C488D083-DBEA-4F08-B4B6-5297A6B9253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LR"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D53C8"/>
    <w:pPr>
      <w:spacing w:after="5" w:line="248" w:lineRule="auto"/>
      <w:ind w:left="10" w:hanging="10"/>
    </w:pPr>
    <w:rPr>
      <w:rFonts w:ascii="Times New Roman" w:eastAsia="Times New Roman" w:hAnsi="Times New Roman" w:cs="Times New Roman"/>
      <w:color w:val="000000"/>
      <w:sz w:val="24"/>
      <w:lang w:val="en-US"/>
    </w:rPr>
  </w:style>
  <w:style w:type="paragraph" w:styleId="Heading1">
    <w:name w:val="heading 1"/>
    <w:next w:val="Normal"/>
    <w:link w:val="Heading1Char"/>
    <w:uiPriority w:val="9"/>
    <w:qFormat/>
    <w:rsid w:val="00FD53C8"/>
    <w:pPr>
      <w:keepNext/>
      <w:keepLines/>
      <w:spacing w:after="0"/>
      <w:ind w:left="60" w:hanging="10"/>
      <w:jc w:val="center"/>
      <w:outlineLvl w:val="0"/>
    </w:pPr>
    <w:rPr>
      <w:rFonts w:ascii="Times New Roman" w:eastAsia="Times New Roman" w:hAnsi="Times New Roman" w:cs="Times New Roman"/>
      <w:b/>
      <w:color w:val="000000"/>
      <w:sz w:val="40"/>
      <w:u w:color="000000"/>
      <w:lang w:val="en-US"/>
    </w:rPr>
  </w:style>
  <w:style w:type="paragraph" w:styleId="Heading2">
    <w:name w:val="heading 2"/>
    <w:basedOn w:val="Normal"/>
    <w:next w:val="Normal"/>
    <w:link w:val="Heading2Char"/>
    <w:uiPriority w:val="9"/>
    <w:unhideWhenUsed/>
    <w:qFormat/>
    <w:rsid w:val="00EB4251"/>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D80AF2"/>
    <w:pPr>
      <w:keepNext/>
      <w:keepLines/>
      <w:spacing w:before="40" w:after="0"/>
      <w:outlineLvl w:val="2"/>
    </w:pPr>
    <w:rPr>
      <w:rFonts w:asciiTheme="majorHAnsi" w:eastAsiaTheme="majorEastAsia" w:hAnsiTheme="majorHAnsi" w:cstheme="majorBidi"/>
      <w:color w:val="1F3763" w:themeColor="accent1" w:themeShade="7F"/>
      <w:szCs w:val="24"/>
    </w:rPr>
  </w:style>
  <w:style w:type="paragraph" w:styleId="Heading4">
    <w:name w:val="heading 4"/>
    <w:basedOn w:val="Normal"/>
    <w:next w:val="Normal"/>
    <w:link w:val="Heading4Char"/>
    <w:uiPriority w:val="9"/>
    <w:unhideWhenUsed/>
    <w:qFormat/>
    <w:rsid w:val="00900A61"/>
    <w:pPr>
      <w:keepNext/>
      <w:keepLines/>
      <w:spacing w:before="40" w:after="0"/>
      <w:outlineLvl w:val="3"/>
    </w:pPr>
    <w:rPr>
      <w:rFonts w:asciiTheme="majorHAnsi" w:eastAsiaTheme="majorEastAsia" w:hAnsiTheme="majorHAnsi" w:cstheme="majorBidi"/>
      <w:i/>
      <w:iCs/>
      <w:color w:val="2F5496" w:themeColor="accent1" w:themeShade="BF"/>
    </w:rPr>
  </w:style>
  <w:style w:type="paragraph" w:styleId="Heading5">
    <w:name w:val="heading 5"/>
    <w:next w:val="Normal"/>
    <w:link w:val="Heading5Char"/>
    <w:uiPriority w:val="9"/>
    <w:unhideWhenUsed/>
    <w:qFormat/>
    <w:rsid w:val="00900A61"/>
    <w:pPr>
      <w:keepNext/>
      <w:keepLines/>
      <w:spacing w:after="10" w:line="249" w:lineRule="auto"/>
      <w:ind w:left="10" w:hanging="10"/>
      <w:outlineLvl w:val="4"/>
    </w:pPr>
    <w:rPr>
      <w:rFonts w:ascii="Times New Roman" w:eastAsia="Times New Roman" w:hAnsi="Times New Roman" w:cs="Times New Roman"/>
      <w:b/>
      <w:color w:val="000000"/>
      <w:sz w:val="24"/>
      <w:lang w:val="en-US"/>
    </w:rPr>
  </w:style>
  <w:style w:type="paragraph" w:styleId="Heading6">
    <w:name w:val="heading 6"/>
    <w:next w:val="Normal"/>
    <w:link w:val="Heading6Char"/>
    <w:uiPriority w:val="9"/>
    <w:unhideWhenUsed/>
    <w:qFormat/>
    <w:rsid w:val="00900A61"/>
    <w:pPr>
      <w:keepNext/>
      <w:keepLines/>
      <w:spacing w:after="10" w:line="249" w:lineRule="auto"/>
      <w:ind w:left="10" w:hanging="10"/>
      <w:outlineLvl w:val="5"/>
    </w:pPr>
    <w:rPr>
      <w:rFonts w:ascii="Times New Roman" w:eastAsia="Times New Roman" w:hAnsi="Times New Roman" w:cs="Times New Roman"/>
      <w:b/>
      <w:color w:val="000000"/>
      <w:sz w:val="24"/>
      <w:lang w:val="en-US"/>
    </w:rPr>
  </w:style>
  <w:style w:type="paragraph" w:styleId="Heading7">
    <w:name w:val="heading 7"/>
    <w:basedOn w:val="Normal"/>
    <w:next w:val="Normal"/>
    <w:link w:val="Heading7Char"/>
    <w:uiPriority w:val="9"/>
    <w:unhideWhenUsed/>
    <w:qFormat/>
    <w:rsid w:val="00900A61"/>
    <w:pPr>
      <w:keepNext/>
      <w:keepLines/>
      <w:spacing w:before="40" w:after="0"/>
      <w:outlineLvl w:val="6"/>
    </w:pPr>
    <w:rPr>
      <w:rFonts w:asciiTheme="majorHAnsi" w:eastAsiaTheme="majorEastAsia" w:hAnsiTheme="majorHAnsi" w:cstheme="majorBidi"/>
      <w:i/>
      <w:iCs/>
      <w:color w:val="1F3763" w:themeColor="accent1" w:themeShade="7F"/>
    </w:rPr>
  </w:style>
  <w:style w:type="paragraph" w:styleId="Heading8">
    <w:name w:val="heading 8"/>
    <w:next w:val="Normal"/>
    <w:link w:val="Heading8Char"/>
    <w:uiPriority w:val="9"/>
    <w:unhideWhenUsed/>
    <w:qFormat/>
    <w:rsid w:val="00900A61"/>
    <w:pPr>
      <w:keepNext/>
      <w:keepLines/>
      <w:spacing w:after="10" w:line="249" w:lineRule="auto"/>
      <w:ind w:left="10" w:hanging="10"/>
      <w:outlineLvl w:val="7"/>
    </w:pPr>
    <w:rPr>
      <w:rFonts w:ascii="Times New Roman" w:eastAsia="Times New Roman" w:hAnsi="Times New Roman" w:cs="Times New Roman"/>
      <w:b/>
      <w:color w:val="000000"/>
      <w:sz w:val="24"/>
      <w:lang w:val="en-US"/>
    </w:rPr>
  </w:style>
  <w:style w:type="paragraph" w:styleId="Heading9">
    <w:name w:val="heading 9"/>
    <w:basedOn w:val="Normal"/>
    <w:next w:val="Normal"/>
    <w:link w:val="Heading9Char"/>
    <w:uiPriority w:val="9"/>
    <w:semiHidden/>
    <w:unhideWhenUsed/>
    <w:qFormat/>
    <w:rsid w:val="00900A61"/>
    <w:pPr>
      <w:keepNext/>
      <w:keepLines/>
      <w:spacing w:before="40" w:after="0" w:line="250" w:lineRule="auto"/>
      <w:ind w:left="7" w:hanging="7"/>
      <w:jc w:val="both"/>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D53C8"/>
    <w:rPr>
      <w:rFonts w:ascii="Times New Roman" w:eastAsia="Times New Roman" w:hAnsi="Times New Roman" w:cs="Times New Roman"/>
      <w:b/>
      <w:color w:val="000000"/>
      <w:sz w:val="40"/>
      <w:u w:color="000000"/>
      <w:lang w:val="en-US"/>
    </w:rPr>
  </w:style>
  <w:style w:type="paragraph" w:styleId="Caption">
    <w:name w:val="caption"/>
    <w:basedOn w:val="Normal"/>
    <w:next w:val="Normal"/>
    <w:uiPriority w:val="35"/>
    <w:unhideWhenUsed/>
    <w:qFormat/>
    <w:rsid w:val="00FD53C8"/>
    <w:pPr>
      <w:spacing w:after="200" w:line="240" w:lineRule="auto"/>
    </w:pPr>
    <w:rPr>
      <w:i/>
      <w:iCs/>
      <w:color w:val="44546A" w:themeColor="text2"/>
      <w:sz w:val="18"/>
      <w:szCs w:val="18"/>
    </w:rPr>
  </w:style>
  <w:style w:type="table" w:styleId="ListTable7Colorful-Accent5">
    <w:name w:val="List Table 7 Colorful Accent 5"/>
    <w:basedOn w:val="TableNormal"/>
    <w:uiPriority w:val="52"/>
    <w:rsid w:val="00FD53C8"/>
    <w:pPr>
      <w:spacing w:after="0" w:line="240" w:lineRule="auto"/>
    </w:pPr>
    <w:rPr>
      <w:rFonts w:eastAsiaTheme="minorEastAsia"/>
      <w:color w:val="2E74B5" w:themeColor="accent5" w:themeShade="BF"/>
      <w:lang w:val="en-US"/>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5B9BD5" w:themeColor="accent5"/>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5B9BD5" w:themeColor="accent5"/>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5B9BD5" w:themeColor="accent5"/>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5B9BD5" w:themeColor="accent5"/>
        </w:tcBorders>
        <w:shd w:val="clear" w:color="auto" w:fill="FFFFFF" w:themeFill="background1"/>
      </w:tcPr>
    </w:tblStylePr>
    <w:tblStylePr w:type="band1Vert">
      <w:tblPr/>
      <w:tcPr>
        <w:shd w:val="clear" w:color="auto" w:fill="DEEAF6" w:themeFill="accent5" w:themeFillTint="33"/>
      </w:tcPr>
    </w:tblStylePr>
    <w:tblStylePr w:type="band1Horz">
      <w:tblPr/>
      <w:tcPr>
        <w:shd w:val="clear" w:color="auto" w:fill="DEEAF6" w:themeFill="accent5"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ListParagraph">
    <w:name w:val="List Paragraph"/>
    <w:aliases w:val="Citation List,Paragraphe  revu,List Paragraph1,Ha,Liste 1,Bullets,References,Dot pt,F5 List Paragraph,List Paragraph Char Char Char,Indicator Text,Numbered Para 1,Bullet 1,Bullet Points,List Paragraph2,MAIN CONTENT,Normal numbered,b1"/>
    <w:basedOn w:val="Normal"/>
    <w:link w:val="ListParagraphChar"/>
    <w:uiPriority w:val="34"/>
    <w:qFormat/>
    <w:rsid w:val="00FD53C8"/>
    <w:pPr>
      <w:ind w:left="720"/>
      <w:contextualSpacing/>
    </w:pPr>
  </w:style>
  <w:style w:type="character" w:customStyle="1" w:styleId="ListParagraphChar">
    <w:name w:val="List Paragraph Char"/>
    <w:aliases w:val="Citation List Char,Paragraphe  revu Char,List Paragraph1 Char,Ha Char,Liste 1 Char,Bullets Char,References Char,Dot pt Char,F5 List Paragraph Char,List Paragraph Char Char Char Char,Indicator Text Char,Numbered Para 1 Char,b1 Char"/>
    <w:basedOn w:val="DefaultParagraphFont"/>
    <w:link w:val="ListParagraph"/>
    <w:uiPriority w:val="34"/>
    <w:qFormat/>
    <w:locked/>
    <w:rsid w:val="00FD53C8"/>
    <w:rPr>
      <w:rFonts w:ascii="Times New Roman" w:eastAsia="Times New Roman" w:hAnsi="Times New Roman" w:cs="Times New Roman"/>
      <w:color w:val="000000"/>
      <w:sz w:val="24"/>
      <w:lang w:val="en-US"/>
    </w:rPr>
  </w:style>
  <w:style w:type="character" w:customStyle="1" w:styleId="Heading2Char">
    <w:name w:val="Heading 2 Char"/>
    <w:basedOn w:val="DefaultParagraphFont"/>
    <w:link w:val="Heading2"/>
    <w:uiPriority w:val="9"/>
    <w:rsid w:val="00EB4251"/>
    <w:rPr>
      <w:rFonts w:asciiTheme="majorHAnsi" w:eastAsiaTheme="majorEastAsia" w:hAnsiTheme="majorHAnsi" w:cstheme="majorBidi"/>
      <w:color w:val="2F5496" w:themeColor="accent1" w:themeShade="BF"/>
      <w:sz w:val="26"/>
      <w:szCs w:val="26"/>
      <w:lang w:val="en-US"/>
    </w:rPr>
  </w:style>
  <w:style w:type="paragraph" w:styleId="NoSpacing">
    <w:name w:val="No Spacing"/>
    <w:uiPriority w:val="1"/>
    <w:qFormat/>
    <w:rsid w:val="00EB4251"/>
    <w:pPr>
      <w:spacing w:after="0" w:line="240" w:lineRule="auto"/>
      <w:ind w:left="10" w:hanging="10"/>
    </w:pPr>
    <w:rPr>
      <w:rFonts w:ascii="Times New Roman" w:eastAsia="Times New Roman" w:hAnsi="Times New Roman" w:cs="Times New Roman"/>
      <w:color w:val="000000"/>
      <w:sz w:val="24"/>
      <w:lang w:val="en-US"/>
    </w:rPr>
  </w:style>
  <w:style w:type="table" w:styleId="ListTable4-Accent4">
    <w:name w:val="List Table 4 Accent 4"/>
    <w:basedOn w:val="TableNormal"/>
    <w:uiPriority w:val="49"/>
    <w:rsid w:val="00EB4251"/>
    <w:pPr>
      <w:spacing w:after="0" w:line="240" w:lineRule="auto"/>
    </w:pPr>
    <w:rPr>
      <w:rFonts w:eastAsiaTheme="minorEastAsia"/>
      <w:lang w:val="en-US"/>
    </w:r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tblBorders>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tcBorders>
        <w:shd w:val="clear" w:color="auto" w:fill="FFC000" w:themeFill="accent4"/>
      </w:tcPr>
    </w:tblStylePr>
    <w:tblStylePr w:type="lastRow">
      <w:rPr>
        <w:b/>
        <w:bCs/>
      </w:rPr>
      <w:tblPr/>
      <w:tcPr>
        <w:tcBorders>
          <w:top w:val="double" w:sz="4" w:space="0" w:color="FFD966" w:themeColor="accent4" w:themeTint="99"/>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character" w:customStyle="1" w:styleId="Heading3Char">
    <w:name w:val="Heading 3 Char"/>
    <w:basedOn w:val="DefaultParagraphFont"/>
    <w:link w:val="Heading3"/>
    <w:uiPriority w:val="9"/>
    <w:rsid w:val="00D80AF2"/>
    <w:rPr>
      <w:rFonts w:asciiTheme="majorHAnsi" w:eastAsiaTheme="majorEastAsia" w:hAnsiTheme="majorHAnsi" w:cstheme="majorBidi"/>
      <w:color w:val="1F3763" w:themeColor="accent1" w:themeShade="7F"/>
      <w:sz w:val="24"/>
      <w:szCs w:val="24"/>
      <w:lang w:val="en-US"/>
    </w:rPr>
  </w:style>
  <w:style w:type="table" w:styleId="GridTable4-Accent5">
    <w:name w:val="Grid Table 4 Accent 5"/>
    <w:basedOn w:val="TableNormal"/>
    <w:uiPriority w:val="49"/>
    <w:rsid w:val="000434AB"/>
    <w:pPr>
      <w:spacing w:after="0" w:line="240" w:lineRule="auto"/>
    </w:pPr>
    <w:rPr>
      <w:rFonts w:eastAsiaTheme="minorEastAsia"/>
      <w:lang w:val="en-US"/>
    </w:r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GridTable6Colorful-Accent5">
    <w:name w:val="Grid Table 6 Colorful Accent 5"/>
    <w:basedOn w:val="TableNormal"/>
    <w:uiPriority w:val="51"/>
    <w:rsid w:val="000434AB"/>
    <w:pPr>
      <w:spacing w:after="0" w:line="240" w:lineRule="auto"/>
    </w:pPr>
    <w:rPr>
      <w:rFonts w:eastAsiaTheme="minorEastAsia"/>
      <w:color w:val="2E74B5" w:themeColor="accent5" w:themeShade="BF"/>
      <w:lang w:val="en-US"/>
    </w:r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4" w:space="0" w:color="9CC2E5" w:themeColor="accent5" w:themeTint="99"/>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GridTable6Colorful-Accent4">
    <w:name w:val="Grid Table 6 Colorful Accent 4"/>
    <w:basedOn w:val="TableNormal"/>
    <w:uiPriority w:val="51"/>
    <w:rsid w:val="007E18FA"/>
    <w:pPr>
      <w:spacing w:after="0" w:line="240" w:lineRule="auto"/>
    </w:pPr>
    <w:rPr>
      <w:rFonts w:eastAsiaTheme="minorEastAsia"/>
      <w:color w:val="BF8F00" w:themeColor="accent4" w:themeShade="BF"/>
      <w:lang w:val="en-US"/>
    </w:r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rPr>
      <w:tblPr/>
      <w:tcPr>
        <w:tcBorders>
          <w:bottom w:val="single" w:sz="12" w:space="0" w:color="FFD966" w:themeColor="accent4" w:themeTint="99"/>
        </w:tcBorders>
      </w:tcPr>
    </w:tblStylePr>
    <w:tblStylePr w:type="lastRow">
      <w:rPr>
        <w:b/>
        <w:bCs/>
      </w:rPr>
      <w:tblPr/>
      <w:tcPr>
        <w:tcBorders>
          <w:top w:val="double" w:sz="4" w:space="0" w:color="FFD966" w:themeColor="accent4" w:themeTint="99"/>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GridTable4-Accent4">
    <w:name w:val="Grid Table 4 Accent 4"/>
    <w:basedOn w:val="TableNormal"/>
    <w:uiPriority w:val="49"/>
    <w:rsid w:val="007E18FA"/>
    <w:pPr>
      <w:spacing w:after="0" w:line="240" w:lineRule="auto"/>
    </w:pPr>
    <w:rPr>
      <w:rFonts w:eastAsiaTheme="minorEastAsia"/>
      <w:lang w:val="en-US"/>
    </w:r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ListTable4-Accent6">
    <w:name w:val="List Table 4 Accent 6"/>
    <w:basedOn w:val="TableNormal"/>
    <w:uiPriority w:val="49"/>
    <w:rsid w:val="007E18FA"/>
    <w:pPr>
      <w:spacing w:after="0" w:line="240" w:lineRule="auto"/>
    </w:pPr>
    <w:rPr>
      <w:rFonts w:eastAsiaTheme="minorEastAsia"/>
      <w:lang w:val="en-US"/>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tcBorders>
        <w:shd w:val="clear" w:color="auto" w:fill="70AD47" w:themeFill="accent6"/>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GridTable7Colorful-Accent6">
    <w:name w:val="Grid Table 7 Colorful Accent 6"/>
    <w:basedOn w:val="TableNormal"/>
    <w:uiPriority w:val="52"/>
    <w:rsid w:val="007E18FA"/>
    <w:pPr>
      <w:spacing w:after="0" w:line="240" w:lineRule="auto"/>
    </w:pPr>
    <w:rPr>
      <w:rFonts w:eastAsiaTheme="minorEastAsia"/>
      <w:color w:val="538135" w:themeColor="accent6" w:themeShade="BF"/>
      <w:lang w:val="en-US"/>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2EFD9" w:themeFill="accent6" w:themeFillTint="33"/>
      </w:tcPr>
    </w:tblStylePr>
    <w:tblStylePr w:type="band1Horz">
      <w:tblPr/>
      <w:tcPr>
        <w:shd w:val="clear" w:color="auto" w:fill="E2EFD9" w:themeFill="accent6" w:themeFillTint="33"/>
      </w:tcPr>
    </w:tblStylePr>
    <w:tblStylePr w:type="neCell">
      <w:tblPr/>
      <w:tcPr>
        <w:tcBorders>
          <w:bottom w:val="single" w:sz="4" w:space="0" w:color="A8D08D" w:themeColor="accent6" w:themeTint="99"/>
        </w:tcBorders>
      </w:tcPr>
    </w:tblStylePr>
    <w:tblStylePr w:type="nwCell">
      <w:tblPr/>
      <w:tcPr>
        <w:tcBorders>
          <w:bottom w:val="single" w:sz="4" w:space="0" w:color="A8D08D" w:themeColor="accent6" w:themeTint="99"/>
        </w:tcBorders>
      </w:tcPr>
    </w:tblStylePr>
    <w:tblStylePr w:type="seCell">
      <w:tblPr/>
      <w:tcPr>
        <w:tcBorders>
          <w:top w:val="single" w:sz="4" w:space="0" w:color="A8D08D" w:themeColor="accent6" w:themeTint="99"/>
        </w:tcBorders>
      </w:tcPr>
    </w:tblStylePr>
    <w:tblStylePr w:type="swCell">
      <w:tblPr/>
      <w:tcPr>
        <w:tcBorders>
          <w:top w:val="single" w:sz="4" w:space="0" w:color="A8D08D" w:themeColor="accent6" w:themeTint="99"/>
        </w:tcBorders>
      </w:tcPr>
    </w:tblStylePr>
  </w:style>
  <w:style w:type="table" w:styleId="ListTable2-Accent1">
    <w:name w:val="List Table 2 Accent 1"/>
    <w:basedOn w:val="TableNormal"/>
    <w:uiPriority w:val="47"/>
    <w:rsid w:val="007E18FA"/>
    <w:pPr>
      <w:spacing w:after="0" w:line="240" w:lineRule="auto"/>
    </w:pPr>
    <w:rPr>
      <w:rFonts w:eastAsiaTheme="minorEastAsia"/>
      <w:lang w:val="en-US"/>
    </w:rPr>
    <w:tblPr>
      <w:tblStyleRowBandSize w:val="1"/>
      <w:tblStyleColBandSize w:val="1"/>
      <w:tblBorders>
        <w:top w:val="single" w:sz="4" w:space="0" w:color="8EAADB" w:themeColor="accent1" w:themeTint="99"/>
        <w:bottom w:val="single" w:sz="4" w:space="0" w:color="8EAADB" w:themeColor="accent1" w:themeTint="99"/>
        <w:insideH w:val="single" w:sz="4" w:space="0" w:color="8EAADB"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ListTable6Colorful-Accent1">
    <w:name w:val="List Table 6 Colorful Accent 1"/>
    <w:basedOn w:val="TableNormal"/>
    <w:uiPriority w:val="51"/>
    <w:rsid w:val="007E18FA"/>
    <w:pPr>
      <w:spacing w:after="0" w:line="240" w:lineRule="auto"/>
    </w:pPr>
    <w:rPr>
      <w:rFonts w:eastAsiaTheme="minorEastAsia"/>
      <w:color w:val="2F5496" w:themeColor="accent1" w:themeShade="BF"/>
      <w:lang w:val="en-US"/>
    </w:rPr>
    <w:tblPr>
      <w:tblStyleRowBandSize w:val="1"/>
      <w:tblStyleColBandSize w:val="1"/>
      <w:tblBorders>
        <w:top w:val="single" w:sz="4" w:space="0" w:color="4472C4" w:themeColor="accent1"/>
        <w:bottom w:val="single" w:sz="4" w:space="0" w:color="4472C4" w:themeColor="accent1"/>
      </w:tblBorders>
    </w:tblPr>
    <w:tblStylePr w:type="firstRow">
      <w:rPr>
        <w:b/>
        <w:bCs/>
      </w:rPr>
      <w:tblPr/>
      <w:tcPr>
        <w:tcBorders>
          <w:bottom w:val="single" w:sz="4" w:space="0" w:color="4472C4" w:themeColor="accent1"/>
        </w:tcBorders>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TableGrid">
    <w:name w:val="TableGrid"/>
    <w:rsid w:val="008D0EC7"/>
    <w:pPr>
      <w:spacing w:after="0" w:line="240" w:lineRule="auto"/>
    </w:pPr>
    <w:rPr>
      <w:rFonts w:eastAsiaTheme="minorEastAsia"/>
      <w:lang w:val="en-US"/>
    </w:rPr>
    <w:tblPr>
      <w:tblCellMar>
        <w:top w:w="0" w:type="dxa"/>
        <w:left w:w="0" w:type="dxa"/>
        <w:bottom w:w="0" w:type="dxa"/>
        <w:right w:w="0" w:type="dxa"/>
      </w:tblCellMar>
    </w:tblPr>
  </w:style>
  <w:style w:type="table" w:styleId="ListTable6Colorful-Accent2">
    <w:name w:val="List Table 6 Colorful Accent 2"/>
    <w:basedOn w:val="TableNormal"/>
    <w:uiPriority w:val="51"/>
    <w:rsid w:val="008D0EC7"/>
    <w:pPr>
      <w:spacing w:after="0" w:line="240" w:lineRule="auto"/>
    </w:pPr>
    <w:rPr>
      <w:rFonts w:eastAsiaTheme="minorEastAsia"/>
      <w:color w:val="C45911" w:themeColor="accent2" w:themeShade="BF"/>
      <w:lang w:val="en-US"/>
    </w:rPr>
    <w:tblPr>
      <w:tblStyleRowBandSize w:val="1"/>
      <w:tblStyleColBandSize w:val="1"/>
      <w:tblBorders>
        <w:top w:val="single" w:sz="4" w:space="0" w:color="ED7D31" w:themeColor="accent2"/>
        <w:bottom w:val="single" w:sz="4" w:space="0" w:color="ED7D31" w:themeColor="accent2"/>
      </w:tblBorders>
    </w:tblPr>
    <w:tblStylePr w:type="firstRow">
      <w:rPr>
        <w:b/>
        <w:bCs/>
      </w:rPr>
      <w:tblPr/>
      <w:tcPr>
        <w:tcBorders>
          <w:bottom w:val="single" w:sz="4" w:space="0" w:color="ED7D31" w:themeColor="accent2"/>
        </w:tcBorders>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GridTable4-Accent1">
    <w:name w:val="Grid Table 4 Accent 1"/>
    <w:basedOn w:val="TableNormal"/>
    <w:uiPriority w:val="49"/>
    <w:rsid w:val="008D0EC7"/>
    <w:pPr>
      <w:spacing w:after="0" w:line="240" w:lineRule="auto"/>
    </w:pPr>
    <w:rPr>
      <w:rFonts w:eastAsiaTheme="minorEastAsia"/>
      <w:lang w:val="en-US"/>
    </w:r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PlainTable4">
    <w:name w:val="Plain Table 4"/>
    <w:basedOn w:val="TableNormal"/>
    <w:uiPriority w:val="44"/>
    <w:rsid w:val="00F749C4"/>
    <w:pPr>
      <w:spacing w:after="0" w:line="240" w:lineRule="auto"/>
    </w:pPr>
    <w:rPr>
      <w:rFonts w:eastAsiaTheme="minorEastAsia"/>
      <w:lang w:val="en-US"/>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GridTable1Light-Accent5">
    <w:name w:val="Grid Table 1 Light Accent 5"/>
    <w:basedOn w:val="TableNormal"/>
    <w:uiPriority w:val="46"/>
    <w:rsid w:val="00F749C4"/>
    <w:pPr>
      <w:spacing w:after="0" w:line="240" w:lineRule="auto"/>
    </w:pPr>
    <w:rPr>
      <w:rFonts w:eastAsiaTheme="minorEastAsia"/>
      <w:lang w:val="en-US"/>
    </w:rPr>
    <w:tblPr>
      <w:tblStyleRowBandSize w:val="1"/>
      <w:tblStyleColBandSize w:val="1"/>
      <w:tblBorders>
        <w:top w:val="single" w:sz="4" w:space="0" w:color="BDD6EE" w:themeColor="accent5" w:themeTint="66"/>
        <w:left w:val="single" w:sz="4" w:space="0" w:color="BDD6EE" w:themeColor="accent5" w:themeTint="66"/>
        <w:bottom w:val="single" w:sz="4" w:space="0" w:color="BDD6EE" w:themeColor="accent5" w:themeTint="66"/>
        <w:right w:val="single" w:sz="4" w:space="0" w:color="BDD6EE" w:themeColor="accent5" w:themeTint="66"/>
        <w:insideH w:val="single" w:sz="4" w:space="0" w:color="BDD6EE" w:themeColor="accent5" w:themeTint="66"/>
        <w:insideV w:val="single" w:sz="4" w:space="0" w:color="BDD6EE" w:themeColor="accent5" w:themeTint="66"/>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2" w:space="0" w:color="9CC2E5" w:themeColor="accent5" w:themeTint="99"/>
        </w:tcBorders>
      </w:tcPr>
    </w:tblStylePr>
    <w:tblStylePr w:type="firstCol">
      <w:rPr>
        <w:b/>
        <w:bCs/>
      </w:rPr>
    </w:tblStylePr>
    <w:tblStylePr w:type="lastCol">
      <w:rPr>
        <w:b/>
        <w:bCs/>
      </w:rPr>
    </w:tblStylePr>
  </w:style>
  <w:style w:type="table" w:styleId="GridTable2-Accent2">
    <w:name w:val="Grid Table 2 Accent 2"/>
    <w:basedOn w:val="TableNormal"/>
    <w:uiPriority w:val="47"/>
    <w:rsid w:val="00F749C4"/>
    <w:pPr>
      <w:spacing w:after="0" w:line="240" w:lineRule="auto"/>
    </w:pPr>
    <w:rPr>
      <w:rFonts w:eastAsiaTheme="minorEastAsia"/>
      <w:lang w:val="en-US"/>
    </w:rPr>
    <w:tblPr>
      <w:tblStyleRowBandSize w:val="1"/>
      <w:tblStyleColBandSize w:val="1"/>
      <w:tblBorders>
        <w:top w:val="single" w:sz="2" w:space="0" w:color="F4B083" w:themeColor="accent2" w:themeTint="99"/>
        <w:bottom w:val="single" w:sz="2" w:space="0" w:color="F4B083" w:themeColor="accent2" w:themeTint="99"/>
        <w:insideH w:val="single" w:sz="2" w:space="0" w:color="F4B083" w:themeColor="accent2" w:themeTint="99"/>
        <w:insideV w:val="single" w:sz="2" w:space="0" w:color="F4B083" w:themeColor="accent2" w:themeTint="99"/>
      </w:tblBorders>
    </w:tblPr>
    <w:tblStylePr w:type="firstRow">
      <w:rPr>
        <w:b/>
        <w:bCs/>
      </w:rPr>
      <w:tblPr/>
      <w:tcPr>
        <w:tcBorders>
          <w:top w:val="nil"/>
          <w:bottom w:val="single" w:sz="12" w:space="0" w:color="F4B083" w:themeColor="accent2" w:themeTint="99"/>
          <w:insideH w:val="nil"/>
          <w:insideV w:val="nil"/>
        </w:tcBorders>
        <w:shd w:val="clear" w:color="auto" w:fill="FFFFFF" w:themeFill="background1"/>
      </w:tcPr>
    </w:tblStylePr>
    <w:tblStylePr w:type="lastRow">
      <w:rPr>
        <w:b/>
        <w:bCs/>
      </w:rPr>
      <w:tblPr/>
      <w:tcPr>
        <w:tcBorders>
          <w:top w:val="double" w:sz="2" w:space="0" w:color="F4B083"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TableGrid0">
    <w:name w:val="Table Grid"/>
    <w:basedOn w:val="TableNormal"/>
    <w:uiPriority w:val="59"/>
    <w:rsid w:val="001669E6"/>
    <w:pPr>
      <w:spacing w:after="0" w:line="240" w:lineRule="auto"/>
    </w:pPr>
    <w:rPr>
      <w:rFonts w:eastAsiaTheme="minorEastAsia"/>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4Char">
    <w:name w:val="Heading 4 Char"/>
    <w:basedOn w:val="DefaultParagraphFont"/>
    <w:link w:val="Heading4"/>
    <w:uiPriority w:val="9"/>
    <w:rsid w:val="00900A61"/>
    <w:rPr>
      <w:rFonts w:asciiTheme="majorHAnsi" w:eastAsiaTheme="majorEastAsia" w:hAnsiTheme="majorHAnsi" w:cstheme="majorBidi"/>
      <w:i/>
      <w:iCs/>
      <w:color w:val="2F5496" w:themeColor="accent1" w:themeShade="BF"/>
      <w:sz w:val="24"/>
      <w:lang w:val="en-US"/>
    </w:rPr>
  </w:style>
  <w:style w:type="character" w:customStyle="1" w:styleId="Heading5Char">
    <w:name w:val="Heading 5 Char"/>
    <w:basedOn w:val="DefaultParagraphFont"/>
    <w:link w:val="Heading5"/>
    <w:uiPriority w:val="9"/>
    <w:rsid w:val="00900A61"/>
    <w:rPr>
      <w:rFonts w:ascii="Times New Roman" w:eastAsia="Times New Roman" w:hAnsi="Times New Roman" w:cs="Times New Roman"/>
      <w:b/>
      <w:color w:val="000000"/>
      <w:sz w:val="24"/>
      <w:lang w:val="en-US"/>
    </w:rPr>
  </w:style>
  <w:style w:type="character" w:customStyle="1" w:styleId="Heading6Char">
    <w:name w:val="Heading 6 Char"/>
    <w:basedOn w:val="DefaultParagraphFont"/>
    <w:link w:val="Heading6"/>
    <w:uiPriority w:val="9"/>
    <w:rsid w:val="00900A61"/>
    <w:rPr>
      <w:rFonts w:ascii="Times New Roman" w:eastAsia="Times New Roman" w:hAnsi="Times New Roman" w:cs="Times New Roman"/>
      <w:b/>
      <w:color w:val="000000"/>
      <w:sz w:val="24"/>
      <w:lang w:val="en-US"/>
    </w:rPr>
  </w:style>
  <w:style w:type="character" w:customStyle="1" w:styleId="Heading7Char">
    <w:name w:val="Heading 7 Char"/>
    <w:basedOn w:val="DefaultParagraphFont"/>
    <w:link w:val="Heading7"/>
    <w:uiPriority w:val="9"/>
    <w:rsid w:val="00900A61"/>
    <w:rPr>
      <w:rFonts w:asciiTheme="majorHAnsi" w:eastAsiaTheme="majorEastAsia" w:hAnsiTheme="majorHAnsi" w:cstheme="majorBidi"/>
      <w:i/>
      <w:iCs/>
      <w:color w:val="1F3763" w:themeColor="accent1" w:themeShade="7F"/>
      <w:sz w:val="24"/>
      <w:lang w:val="en-US"/>
    </w:rPr>
  </w:style>
  <w:style w:type="character" w:customStyle="1" w:styleId="Heading8Char">
    <w:name w:val="Heading 8 Char"/>
    <w:basedOn w:val="DefaultParagraphFont"/>
    <w:link w:val="Heading8"/>
    <w:uiPriority w:val="9"/>
    <w:rsid w:val="00900A61"/>
    <w:rPr>
      <w:rFonts w:ascii="Times New Roman" w:eastAsia="Times New Roman" w:hAnsi="Times New Roman" w:cs="Times New Roman"/>
      <w:b/>
      <w:color w:val="000000"/>
      <w:sz w:val="24"/>
      <w:lang w:val="en-US"/>
    </w:rPr>
  </w:style>
  <w:style w:type="character" w:customStyle="1" w:styleId="Heading9Char">
    <w:name w:val="Heading 9 Char"/>
    <w:basedOn w:val="DefaultParagraphFont"/>
    <w:link w:val="Heading9"/>
    <w:uiPriority w:val="9"/>
    <w:semiHidden/>
    <w:rsid w:val="00900A61"/>
    <w:rPr>
      <w:rFonts w:asciiTheme="majorHAnsi" w:eastAsiaTheme="majorEastAsia" w:hAnsiTheme="majorHAnsi" w:cstheme="majorBidi"/>
      <w:i/>
      <w:iCs/>
      <w:color w:val="272727" w:themeColor="text1" w:themeTint="D8"/>
      <w:sz w:val="21"/>
      <w:szCs w:val="21"/>
      <w:lang w:val="en-US"/>
    </w:rPr>
  </w:style>
  <w:style w:type="paragraph" w:styleId="TOCHeading">
    <w:name w:val="TOC Heading"/>
    <w:basedOn w:val="Heading1"/>
    <w:next w:val="Normal"/>
    <w:uiPriority w:val="39"/>
    <w:unhideWhenUsed/>
    <w:qFormat/>
    <w:rsid w:val="00900A61"/>
    <w:pPr>
      <w:spacing w:before="240"/>
      <w:ind w:left="0" w:firstLine="0"/>
      <w:jc w:val="left"/>
      <w:outlineLvl w:val="9"/>
    </w:pPr>
    <w:rPr>
      <w:rFonts w:asciiTheme="majorHAnsi" w:eastAsiaTheme="majorEastAsia" w:hAnsiTheme="majorHAnsi" w:cstheme="majorBidi"/>
      <w:b w:val="0"/>
      <w:color w:val="2F5496" w:themeColor="accent1" w:themeShade="BF"/>
      <w:kern w:val="0"/>
      <w:sz w:val="32"/>
      <w:szCs w:val="32"/>
      <w14:ligatures w14:val="none"/>
    </w:rPr>
  </w:style>
  <w:style w:type="paragraph" w:styleId="TOC1">
    <w:name w:val="toc 1"/>
    <w:basedOn w:val="Normal"/>
    <w:next w:val="Normal"/>
    <w:autoRedefine/>
    <w:uiPriority w:val="39"/>
    <w:unhideWhenUsed/>
    <w:rsid w:val="00900A61"/>
    <w:pPr>
      <w:spacing w:after="100"/>
      <w:ind w:left="0"/>
    </w:pPr>
  </w:style>
  <w:style w:type="paragraph" w:styleId="TOC2">
    <w:name w:val="toc 2"/>
    <w:basedOn w:val="Normal"/>
    <w:next w:val="Normal"/>
    <w:autoRedefine/>
    <w:uiPriority w:val="39"/>
    <w:unhideWhenUsed/>
    <w:rsid w:val="00900A61"/>
    <w:pPr>
      <w:spacing w:after="100"/>
      <w:ind w:left="240"/>
    </w:pPr>
  </w:style>
  <w:style w:type="paragraph" w:styleId="TOC3">
    <w:name w:val="toc 3"/>
    <w:basedOn w:val="Normal"/>
    <w:next w:val="Normal"/>
    <w:autoRedefine/>
    <w:uiPriority w:val="39"/>
    <w:unhideWhenUsed/>
    <w:rsid w:val="00FC2E81"/>
    <w:pPr>
      <w:tabs>
        <w:tab w:val="right" w:leader="dot" w:pos="9350"/>
      </w:tabs>
      <w:spacing w:after="100"/>
      <w:ind w:left="480"/>
    </w:pPr>
    <w:rPr>
      <w:rFonts w:eastAsia="Calibri"/>
      <w:noProof/>
    </w:rPr>
  </w:style>
  <w:style w:type="character" w:styleId="Hyperlink">
    <w:name w:val="Hyperlink"/>
    <w:basedOn w:val="DefaultParagraphFont"/>
    <w:uiPriority w:val="99"/>
    <w:unhideWhenUsed/>
    <w:rsid w:val="00900A61"/>
    <w:rPr>
      <w:color w:val="0563C1" w:themeColor="hyperlink"/>
      <w:u w:val="single"/>
    </w:rPr>
  </w:style>
  <w:style w:type="paragraph" w:styleId="Header">
    <w:name w:val="header"/>
    <w:basedOn w:val="Normal"/>
    <w:link w:val="HeaderChar"/>
    <w:uiPriority w:val="99"/>
    <w:unhideWhenUsed/>
    <w:rsid w:val="00900A61"/>
    <w:pPr>
      <w:tabs>
        <w:tab w:val="center" w:pos="4680"/>
        <w:tab w:val="right" w:pos="9360"/>
      </w:tabs>
      <w:spacing w:after="0" w:line="240" w:lineRule="auto"/>
    </w:pPr>
  </w:style>
  <w:style w:type="character" w:customStyle="1" w:styleId="HeaderChar">
    <w:name w:val="Header Char"/>
    <w:basedOn w:val="DefaultParagraphFont"/>
    <w:link w:val="Header"/>
    <w:uiPriority w:val="99"/>
    <w:rsid w:val="00900A61"/>
    <w:rPr>
      <w:rFonts w:ascii="Times New Roman" w:eastAsia="Times New Roman" w:hAnsi="Times New Roman" w:cs="Times New Roman"/>
      <w:color w:val="000000"/>
      <w:sz w:val="24"/>
      <w:lang w:val="en-US"/>
    </w:rPr>
  </w:style>
  <w:style w:type="paragraph" w:styleId="TOC4">
    <w:name w:val="toc 4"/>
    <w:basedOn w:val="Normal"/>
    <w:next w:val="Normal"/>
    <w:autoRedefine/>
    <w:uiPriority w:val="39"/>
    <w:unhideWhenUsed/>
    <w:rsid w:val="00900A61"/>
    <w:pPr>
      <w:spacing w:after="100" w:line="259" w:lineRule="auto"/>
      <w:ind w:left="660" w:firstLine="0"/>
    </w:pPr>
    <w:rPr>
      <w:rFonts w:asciiTheme="minorHAnsi" w:eastAsiaTheme="minorEastAsia" w:hAnsiTheme="minorHAnsi" w:cstheme="minorBidi"/>
      <w:color w:val="auto"/>
      <w:sz w:val="22"/>
    </w:rPr>
  </w:style>
  <w:style w:type="paragraph" w:styleId="TOC5">
    <w:name w:val="toc 5"/>
    <w:basedOn w:val="Normal"/>
    <w:next w:val="Normal"/>
    <w:autoRedefine/>
    <w:uiPriority w:val="39"/>
    <w:unhideWhenUsed/>
    <w:rsid w:val="00900A61"/>
    <w:pPr>
      <w:spacing w:after="100" w:line="259" w:lineRule="auto"/>
      <w:ind w:left="880" w:firstLine="0"/>
    </w:pPr>
    <w:rPr>
      <w:rFonts w:asciiTheme="minorHAnsi" w:eastAsiaTheme="minorEastAsia" w:hAnsiTheme="minorHAnsi" w:cstheme="minorBidi"/>
      <w:color w:val="auto"/>
      <w:sz w:val="22"/>
    </w:rPr>
  </w:style>
  <w:style w:type="paragraph" w:styleId="TOC6">
    <w:name w:val="toc 6"/>
    <w:basedOn w:val="Normal"/>
    <w:next w:val="Normal"/>
    <w:autoRedefine/>
    <w:uiPriority w:val="39"/>
    <w:unhideWhenUsed/>
    <w:rsid w:val="00900A61"/>
    <w:pPr>
      <w:spacing w:after="100" w:line="259" w:lineRule="auto"/>
      <w:ind w:left="1100" w:firstLine="0"/>
    </w:pPr>
    <w:rPr>
      <w:rFonts w:asciiTheme="minorHAnsi" w:eastAsiaTheme="minorEastAsia" w:hAnsiTheme="minorHAnsi" w:cstheme="minorBidi"/>
      <w:color w:val="auto"/>
      <w:sz w:val="22"/>
    </w:rPr>
  </w:style>
  <w:style w:type="paragraph" w:styleId="TOC7">
    <w:name w:val="toc 7"/>
    <w:basedOn w:val="Normal"/>
    <w:next w:val="Normal"/>
    <w:autoRedefine/>
    <w:uiPriority w:val="39"/>
    <w:unhideWhenUsed/>
    <w:rsid w:val="00900A61"/>
    <w:pPr>
      <w:spacing w:after="100" w:line="259" w:lineRule="auto"/>
      <w:ind w:left="1320" w:firstLine="0"/>
    </w:pPr>
    <w:rPr>
      <w:rFonts w:asciiTheme="minorHAnsi" w:eastAsiaTheme="minorEastAsia" w:hAnsiTheme="minorHAnsi" w:cstheme="minorBidi"/>
      <w:color w:val="auto"/>
      <w:sz w:val="22"/>
    </w:rPr>
  </w:style>
  <w:style w:type="paragraph" w:styleId="TOC8">
    <w:name w:val="toc 8"/>
    <w:basedOn w:val="Normal"/>
    <w:next w:val="Normal"/>
    <w:autoRedefine/>
    <w:uiPriority w:val="39"/>
    <w:unhideWhenUsed/>
    <w:rsid w:val="00900A61"/>
    <w:pPr>
      <w:spacing w:after="100" w:line="259" w:lineRule="auto"/>
      <w:ind w:left="1540" w:firstLine="0"/>
    </w:pPr>
    <w:rPr>
      <w:rFonts w:asciiTheme="minorHAnsi" w:eastAsiaTheme="minorEastAsia" w:hAnsiTheme="minorHAnsi" w:cstheme="minorBidi"/>
      <w:color w:val="auto"/>
      <w:sz w:val="22"/>
    </w:rPr>
  </w:style>
  <w:style w:type="paragraph" w:styleId="TOC9">
    <w:name w:val="toc 9"/>
    <w:basedOn w:val="Normal"/>
    <w:next w:val="Normal"/>
    <w:autoRedefine/>
    <w:uiPriority w:val="39"/>
    <w:unhideWhenUsed/>
    <w:rsid w:val="00900A61"/>
    <w:pPr>
      <w:spacing w:after="100" w:line="259" w:lineRule="auto"/>
      <w:ind w:left="1760" w:firstLine="0"/>
    </w:pPr>
    <w:rPr>
      <w:rFonts w:asciiTheme="minorHAnsi" w:eastAsiaTheme="minorEastAsia" w:hAnsiTheme="minorHAnsi" w:cstheme="minorBidi"/>
      <w:color w:val="auto"/>
      <w:sz w:val="22"/>
    </w:rPr>
  </w:style>
  <w:style w:type="character" w:styleId="UnresolvedMention">
    <w:name w:val="Unresolved Mention"/>
    <w:basedOn w:val="DefaultParagraphFont"/>
    <w:uiPriority w:val="99"/>
    <w:semiHidden/>
    <w:unhideWhenUsed/>
    <w:rsid w:val="00900A61"/>
    <w:rPr>
      <w:color w:val="605E5C"/>
      <w:shd w:val="clear" w:color="auto" w:fill="E1DFDD"/>
    </w:rPr>
  </w:style>
  <w:style w:type="paragraph" w:styleId="TableofFigures">
    <w:name w:val="table of figures"/>
    <w:basedOn w:val="Normal"/>
    <w:next w:val="Normal"/>
    <w:uiPriority w:val="99"/>
    <w:unhideWhenUsed/>
    <w:rsid w:val="00900A61"/>
    <w:pPr>
      <w:spacing w:after="0"/>
      <w:ind w:left="0"/>
    </w:pPr>
  </w:style>
  <w:style w:type="paragraph" w:styleId="Revision">
    <w:name w:val="Revision"/>
    <w:hidden/>
    <w:uiPriority w:val="99"/>
    <w:semiHidden/>
    <w:rsid w:val="00900A61"/>
    <w:pPr>
      <w:spacing w:after="0" w:line="240" w:lineRule="auto"/>
    </w:pPr>
    <w:rPr>
      <w:rFonts w:ascii="Times New Roman" w:eastAsia="Times New Roman" w:hAnsi="Times New Roman" w:cs="Times New Roman"/>
      <w:color w:val="000000"/>
      <w:sz w:val="24"/>
      <w:lang w:val="en-US"/>
    </w:rPr>
  </w:style>
  <w:style w:type="character" w:styleId="CommentReference">
    <w:name w:val="annotation reference"/>
    <w:basedOn w:val="DefaultParagraphFont"/>
    <w:uiPriority w:val="99"/>
    <w:semiHidden/>
    <w:unhideWhenUsed/>
    <w:rsid w:val="00900A61"/>
    <w:rPr>
      <w:sz w:val="16"/>
      <w:szCs w:val="16"/>
    </w:rPr>
  </w:style>
  <w:style w:type="paragraph" w:styleId="CommentText">
    <w:name w:val="annotation text"/>
    <w:basedOn w:val="Normal"/>
    <w:link w:val="CommentTextChar"/>
    <w:uiPriority w:val="99"/>
    <w:semiHidden/>
    <w:unhideWhenUsed/>
    <w:rsid w:val="00900A61"/>
    <w:pPr>
      <w:spacing w:line="240" w:lineRule="auto"/>
    </w:pPr>
    <w:rPr>
      <w:sz w:val="20"/>
      <w:szCs w:val="20"/>
    </w:rPr>
  </w:style>
  <w:style w:type="character" w:customStyle="1" w:styleId="CommentTextChar">
    <w:name w:val="Comment Text Char"/>
    <w:basedOn w:val="DefaultParagraphFont"/>
    <w:link w:val="CommentText"/>
    <w:uiPriority w:val="99"/>
    <w:semiHidden/>
    <w:rsid w:val="00900A61"/>
    <w:rPr>
      <w:rFonts w:ascii="Times New Roman" w:eastAsia="Times New Roman" w:hAnsi="Times New Roman" w:cs="Times New Roman"/>
      <w:color w:val="000000"/>
      <w:sz w:val="20"/>
      <w:szCs w:val="20"/>
      <w:lang w:val="en-US"/>
    </w:rPr>
  </w:style>
  <w:style w:type="paragraph" w:styleId="CommentSubject">
    <w:name w:val="annotation subject"/>
    <w:basedOn w:val="CommentText"/>
    <w:next w:val="CommentText"/>
    <w:link w:val="CommentSubjectChar"/>
    <w:uiPriority w:val="99"/>
    <w:semiHidden/>
    <w:unhideWhenUsed/>
    <w:rsid w:val="00900A61"/>
    <w:rPr>
      <w:b/>
      <w:bCs/>
    </w:rPr>
  </w:style>
  <w:style w:type="character" w:customStyle="1" w:styleId="CommentSubjectChar">
    <w:name w:val="Comment Subject Char"/>
    <w:basedOn w:val="CommentTextChar"/>
    <w:link w:val="CommentSubject"/>
    <w:uiPriority w:val="99"/>
    <w:semiHidden/>
    <w:rsid w:val="00900A61"/>
    <w:rPr>
      <w:rFonts w:ascii="Times New Roman" w:eastAsia="Times New Roman" w:hAnsi="Times New Roman" w:cs="Times New Roman"/>
      <w:b/>
      <w:bCs/>
      <w:color w:val="000000"/>
      <w:sz w:val="20"/>
      <w:szCs w:val="20"/>
      <w:lang w:val="en-US"/>
    </w:rPr>
  </w:style>
  <w:style w:type="table" w:customStyle="1" w:styleId="Grilledutableau1">
    <w:name w:val="Grille du tableau1"/>
    <w:basedOn w:val="TableNormal"/>
    <w:next w:val="TableGrid0"/>
    <w:uiPriority w:val="39"/>
    <w:rsid w:val="00900A61"/>
    <w:pPr>
      <w:spacing w:after="0" w:line="240" w:lineRule="auto"/>
    </w:pPr>
    <w:rPr>
      <w:rFonts w:ascii="Times New Roman" w:hAnsi="Times New Roman" w:cs="Times New Roman"/>
      <w:kern w:val="0"/>
      <w:sz w:val="24"/>
      <w:szCs w:val="24"/>
      <w:lang w:val="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noteText">
    <w:name w:val="footnote text"/>
    <w:basedOn w:val="Normal"/>
    <w:link w:val="FootnoteTextChar"/>
    <w:uiPriority w:val="99"/>
    <w:semiHidden/>
    <w:unhideWhenUsed/>
    <w:rsid w:val="00900A61"/>
    <w:pPr>
      <w:spacing w:after="0" w:line="240" w:lineRule="auto"/>
      <w:ind w:left="0" w:firstLine="0"/>
    </w:pPr>
    <w:rPr>
      <w:color w:val="auto"/>
      <w:kern w:val="0"/>
      <w:sz w:val="20"/>
      <w:szCs w:val="20"/>
      <w14:ligatures w14:val="none"/>
    </w:rPr>
  </w:style>
  <w:style w:type="character" w:customStyle="1" w:styleId="FootnoteTextChar">
    <w:name w:val="Footnote Text Char"/>
    <w:basedOn w:val="DefaultParagraphFont"/>
    <w:link w:val="FootnoteText"/>
    <w:uiPriority w:val="99"/>
    <w:semiHidden/>
    <w:rsid w:val="00900A61"/>
    <w:rPr>
      <w:rFonts w:ascii="Times New Roman" w:eastAsia="Times New Roman" w:hAnsi="Times New Roman" w:cs="Times New Roman"/>
      <w:kern w:val="0"/>
      <w:sz w:val="20"/>
      <w:szCs w:val="20"/>
      <w:lang w:val="en-US"/>
      <w14:ligatures w14:val="none"/>
    </w:rPr>
  </w:style>
  <w:style w:type="character" w:styleId="FootnoteReference">
    <w:name w:val="footnote reference"/>
    <w:basedOn w:val="DefaultParagraphFont"/>
    <w:uiPriority w:val="99"/>
    <w:semiHidden/>
    <w:unhideWhenUsed/>
    <w:rsid w:val="00900A61"/>
    <w:rPr>
      <w:vertAlign w:val="superscript"/>
    </w:rPr>
  </w:style>
  <w:style w:type="paragraph" w:styleId="NormalWeb">
    <w:name w:val="Normal (Web)"/>
    <w:basedOn w:val="Normal"/>
    <w:uiPriority w:val="99"/>
    <w:unhideWhenUsed/>
    <w:rsid w:val="00900A61"/>
    <w:pPr>
      <w:spacing w:before="100" w:beforeAutospacing="1" w:after="100" w:afterAutospacing="1" w:line="240" w:lineRule="auto"/>
      <w:ind w:left="0" w:firstLine="0"/>
      <w:jc w:val="both"/>
    </w:pPr>
    <w:rPr>
      <w:rFonts w:ascii="Arial" w:eastAsia="Arial" w:hAnsi="Arial" w:cs="Arial"/>
      <w:color w:val="auto"/>
      <w:kern w:val="0"/>
      <w:sz w:val="22"/>
      <w:szCs w:val="24"/>
      <w14:ligatures w14:val="none"/>
    </w:rPr>
  </w:style>
  <w:style w:type="character" w:customStyle="1" w:styleId="fontstyle01">
    <w:name w:val="fontstyle01"/>
    <w:basedOn w:val="DefaultParagraphFont"/>
    <w:rsid w:val="00900A61"/>
    <w:rPr>
      <w:rFonts w:ascii="TimesNewRomanPS-BoldMT" w:hAnsi="TimesNewRomanPS-BoldMT" w:hint="default"/>
      <w:b/>
      <w:bCs/>
      <w:i w:val="0"/>
      <w:iCs w:val="0"/>
      <w:color w:val="000000"/>
      <w:sz w:val="20"/>
      <w:szCs w:val="20"/>
    </w:rPr>
  </w:style>
  <w:style w:type="character" w:customStyle="1" w:styleId="fontstyle21">
    <w:name w:val="fontstyle21"/>
    <w:basedOn w:val="DefaultParagraphFont"/>
    <w:rsid w:val="00900A61"/>
    <w:rPr>
      <w:rFonts w:ascii="TimesNewRomanPSMT" w:hAnsi="TimesNewRomanPSMT" w:hint="default"/>
      <w:b w:val="0"/>
      <w:bCs w:val="0"/>
      <w:i w:val="0"/>
      <w:iCs w:val="0"/>
      <w:color w:val="000000"/>
      <w:sz w:val="20"/>
      <w:szCs w:val="20"/>
    </w:rPr>
  </w:style>
  <w:style w:type="character" w:customStyle="1" w:styleId="fontstyle31">
    <w:name w:val="fontstyle31"/>
    <w:basedOn w:val="DefaultParagraphFont"/>
    <w:rsid w:val="00900A61"/>
    <w:rPr>
      <w:rFonts w:ascii="SymbolMT" w:hAnsi="SymbolMT" w:hint="default"/>
      <w:b w:val="0"/>
      <w:bCs w:val="0"/>
      <w:i w:val="0"/>
      <w:iCs w:val="0"/>
      <w:color w:val="000000"/>
      <w:sz w:val="20"/>
      <w:szCs w:val="20"/>
    </w:rPr>
  </w:style>
  <w:style w:type="character" w:customStyle="1" w:styleId="fontstyle41">
    <w:name w:val="fontstyle41"/>
    <w:basedOn w:val="DefaultParagraphFont"/>
    <w:rsid w:val="00900A61"/>
    <w:rPr>
      <w:rFonts w:ascii="TimesNewRomanPS-BoldItalicMT" w:hAnsi="TimesNewRomanPS-BoldItalicMT" w:hint="default"/>
      <w:b/>
      <w:bCs/>
      <w:i/>
      <w:iCs/>
      <w:color w:val="000000"/>
      <w:sz w:val="20"/>
      <w:szCs w:val="20"/>
    </w:rPr>
  </w:style>
  <w:style w:type="table" w:styleId="GridTable4-Accent6">
    <w:name w:val="Grid Table 4 Accent 6"/>
    <w:basedOn w:val="TableNormal"/>
    <w:uiPriority w:val="49"/>
    <w:rsid w:val="00900A61"/>
    <w:pPr>
      <w:spacing w:after="0" w:line="240" w:lineRule="auto"/>
    </w:pPr>
    <w:rPr>
      <w:rFonts w:eastAsiaTheme="minorEastAsia"/>
      <w:lang w:val="en-US"/>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GridTable1Light-Accent4">
    <w:name w:val="Grid Table 1 Light Accent 4"/>
    <w:basedOn w:val="TableNormal"/>
    <w:uiPriority w:val="46"/>
    <w:rsid w:val="00900A61"/>
    <w:pPr>
      <w:spacing w:after="0" w:line="240" w:lineRule="auto"/>
    </w:pPr>
    <w:rPr>
      <w:rFonts w:eastAsiaTheme="minorEastAsia"/>
      <w:lang w:val="en-US"/>
    </w:rPr>
    <w:tblPr>
      <w:tblStyleRowBandSize w:val="1"/>
      <w:tblStyleColBandSize w:val="1"/>
      <w:tblBorders>
        <w:top w:val="single" w:sz="4" w:space="0" w:color="FFE599" w:themeColor="accent4" w:themeTint="66"/>
        <w:left w:val="single" w:sz="4" w:space="0" w:color="FFE599" w:themeColor="accent4" w:themeTint="66"/>
        <w:bottom w:val="single" w:sz="4" w:space="0" w:color="FFE599" w:themeColor="accent4" w:themeTint="66"/>
        <w:right w:val="single" w:sz="4" w:space="0" w:color="FFE599" w:themeColor="accent4" w:themeTint="66"/>
        <w:insideH w:val="single" w:sz="4" w:space="0" w:color="FFE599" w:themeColor="accent4" w:themeTint="66"/>
        <w:insideV w:val="single" w:sz="4" w:space="0" w:color="FFE599" w:themeColor="accent4" w:themeTint="66"/>
      </w:tblBorders>
    </w:tblPr>
    <w:tblStylePr w:type="firstRow">
      <w:rPr>
        <w:b/>
        <w:bCs/>
      </w:rPr>
      <w:tblPr/>
      <w:tcPr>
        <w:tcBorders>
          <w:bottom w:val="single" w:sz="12" w:space="0" w:color="FFD966" w:themeColor="accent4" w:themeTint="99"/>
        </w:tcBorders>
      </w:tcPr>
    </w:tblStylePr>
    <w:tblStylePr w:type="lastRow">
      <w:rPr>
        <w:b/>
        <w:bCs/>
      </w:rPr>
      <w:tblPr/>
      <w:tcPr>
        <w:tcBorders>
          <w:top w:val="double" w:sz="2" w:space="0" w:color="FFD966" w:themeColor="accent4" w:themeTint="99"/>
        </w:tcBorders>
      </w:tcPr>
    </w:tblStylePr>
    <w:tblStylePr w:type="firstCol">
      <w:rPr>
        <w:b/>
        <w:bCs/>
      </w:rPr>
    </w:tblStylePr>
    <w:tblStylePr w:type="lastCol">
      <w:rPr>
        <w:b/>
        <w:bCs/>
      </w:rPr>
    </w:tblStylePr>
  </w:style>
  <w:style w:type="table" w:styleId="GridTable5Dark-Accent6">
    <w:name w:val="Grid Table 5 Dark Accent 6"/>
    <w:basedOn w:val="TableNormal"/>
    <w:uiPriority w:val="50"/>
    <w:rsid w:val="00900A61"/>
    <w:pPr>
      <w:spacing w:after="0" w:line="240" w:lineRule="auto"/>
    </w:pPr>
    <w:rPr>
      <w:rFonts w:eastAsiaTheme="minorEastAsia"/>
      <w:lang w:val="en-U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 w:type="character" w:styleId="Emphasis">
    <w:name w:val="Emphasis"/>
    <w:basedOn w:val="DefaultParagraphFont"/>
    <w:uiPriority w:val="20"/>
    <w:qFormat/>
    <w:rsid w:val="00900A61"/>
    <w:rPr>
      <w:i/>
      <w:iCs/>
    </w:rPr>
  </w:style>
  <w:style w:type="paragraph" w:customStyle="1" w:styleId="rtejustify">
    <w:name w:val="rtejustify"/>
    <w:basedOn w:val="Normal"/>
    <w:rsid w:val="00900A61"/>
    <w:pPr>
      <w:spacing w:before="100" w:beforeAutospacing="1" w:after="100" w:afterAutospacing="1" w:line="240" w:lineRule="auto"/>
      <w:ind w:left="0" w:firstLine="0"/>
      <w:jc w:val="both"/>
    </w:pPr>
    <w:rPr>
      <w:rFonts w:ascii="Arial" w:eastAsia="Arial" w:hAnsi="Arial" w:cs="Arial"/>
      <w:color w:val="auto"/>
      <w:kern w:val="0"/>
      <w:sz w:val="22"/>
      <w:szCs w:val="24"/>
      <w14:ligatures w14:val="none"/>
    </w:rPr>
  </w:style>
  <w:style w:type="character" w:styleId="Strong">
    <w:name w:val="Strong"/>
    <w:basedOn w:val="DefaultParagraphFont"/>
    <w:uiPriority w:val="22"/>
    <w:qFormat/>
    <w:rsid w:val="00900A61"/>
    <w:rPr>
      <w:b/>
      <w:bCs/>
    </w:rPr>
  </w:style>
  <w:style w:type="paragraph" w:customStyle="1" w:styleId="footnotedescription">
    <w:name w:val="footnote description"/>
    <w:next w:val="Normal"/>
    <w:link w:val="footnotedescriptionChar"/>
    <w:hidden/>
    <w:rsid w:val="00900A61"/>
    <w:pPr>
      <w:spacing w:after="0"/>
      <w:ind w:left="2"/>
    </w:pPr>
    <w:rPr>
      <w:rFonts w:ascii="Arial" w:eastAsia="Arial" w:hAnsi="Arial" w:cs="Arial"/>
      <w:color w:val="000000"/>
      <w:sz w:val="18"/>
      <w:lang w:val="en-US"/>
    </w:rPr>
  </w:style>
  <w:style w:type="character" w:customStyle="1" w:styleId="footnotedescriptionChar">
    <w:name w:val="footnote description Char"/>
    <w:link w:val="footnotedescription"/>
    <w:rsid w:val="00900A61"/>
    <w:rPr>
      <w:rFonts w:ascii="Arial" w:eastAsia="Arial" w:hAnsi="Arial" w:cs="Arial"/>
      <w:color w:val="000000"/>
      <w:sz w:val="18"/>
      <w:lang w:val="en-US"/>
    </w:rPr>
  </w:style>
  <w:style w:type="character" w:customStyle="1" w:styleId="footnotemark">
    <w:name w:val="footnote mark"/>
    <w:hidden/>
    <w:rsid w:val="00900A61"/>
    <w:rPr>
      <w:rFonts w:ascii="Arial" w:eastAsia="Arial" w:hAnsi="Arial" w:cs="Arial"/>
      <w:color w:val="000000"/>
      <w:sz w:val="18"/>
      <w:vertAlign w:val="superscript"/>
    </w:rPr>
  </w:style>
  <w:style w:type="paragraph" w:styleId="Footer">
    <w:name w:val="footer"/>
    <w:basedOn w:val="Normal"/>
    <w:link w:val="FooterChar"/>
    <w:uiPriority w:val="99"/>
    <w:unhideWhenUsed/>
    <w:rsid w:val="00900A61"/>
    <w:pPr>
      <w:tabs>
        <w:tab w:val="center" w:pos="4680"/>
        <w:tab w:val="right" w:pos="9360"/>
      </w:tabs>
      <w:spacing w:after="0" w:line="240" w:lineRule="auto"/>
    </w:pPr>
  </w:style>
  <w:style w:type="character" w:customStyle="1" w:styleId="FooterChar">
    <w:name w:val="Footer Char"/>
    <w:basedOn w:val="DefaultParagraphFont"/>
    <w:link w:val="Footer"/>
    <w:uiPriority w:val="99"/>
    <w:rsid w:val="00900A61"/>
    <w:rPr>
      <w:rFonts w:ascii="Times New Roman" w:eastAsia="Times New Roman" w:hAnsi="Times New Roman" w:cs="Times New Roman"/>
      <w:color w:val="000000"/>
      <w:sz w:val="24"/>
      <w:lang w:val="en-US"/>
    </w:rPr>
  </w:style>
  <w:style w:type="table" w:styleId="GridTable7Colorful-Accent2">
    <w:name w:val="Grid Table 7 Colorful Accent 2"/>
    <w:basedOn w:val="TableNormal"/>
    <w:uiPriority w:val="52"/>
    <w:rsid w:val="00900A61"/>
    <w:pPr>
      <w:spacing w:after="0" w:line="240" w:lineRule="auto"/>
    </w:pPr>
    <w:rPr>
      <w:rFonts w:eastAsiaTheme="minorEastAsia"/>
      <w:color w:val="C45911" w:themeColor="accent2" w:themeShade="BF"/>
      <w:lang w:val="en-US"/>
    </w:r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BE4D5" w:themeFill="accent2" w:themeFillTint="33"/>
      </w:tcPr>
    </w:tblStylePr>
    <w:tblStylePr w:type="band1Horz">
      <w:tblPr/>
      <w:tcPr>
        <w:shd w:val="clear" w:color="auto" w:fill="FBE4D5" w:themeFill="accent2" w:themeFillTint="33"/>
      </w:tcPr>
    </w:tblStylePr>
    <w:tblStylePr w:type="neCell">
      <w:tblPr/>
      <w:tcPr>
        <w:tcBorders>
          <w:bottom w:val="single" w:sz="4" w:space="0" w:color="F4B083" w:themeColor="accent2" w:themeTint="99"/>
        </w:tcBorders>
      </w:tcPr>
    </w:tblStylePr>
    <w:tblStylePr w:type="nwCell">
      <w:tblPr/>
      <w:tcPr>
        <w:tcBorders>
          <w:bottom w:val="single" w:sz="4" w:space="0" w:color="F4B083" w:themeColor="accent2" w:themeTint="99"/>
        </w:tcBorders>
      </w:tcPr>
    </w:tblStylePr>
    <w:tblStylePr w:type="seCell">
      <w:tblPr/>
      <w:tcPr>
        <w:tcBorders>
          <w:top w:val="single" w:sz="4" w:space="0" w:color="F4B083" w:themeColor="accent2" w:themeTint="99"/>
        </w:tcBorders>
      </w:tcPr>
    </w:tblStylePr>
    <w:tblStylePr w:type="swCell">
      <w:tblPr/>
      <w:tcPr>
        <w:tcBorders>
          <w:top w:val="single" w:sz="4" w:space="0" w:color="F4B083" w:themeColor="accent2" w:themeTint="99"/>
        </w:tcBorders>
      </w:tcPr>
    </w:tblStylePr>
  </w:style>
  <w:style w:type="table" w:styleId="GridTable7Colorful-Accent4">
    <w:name w:val="Grid Table 7 Colorful Accent 4"/>
    <w:basedOn w:val="TableNormal"/>
    <w:uiPriority w:val="52"/>
    <w:rsid w:val="00900A61"/>
    <w:pPr>
      <w:spacing w:after="0" w:line="240" w:lineRule="auto"/>
    </w:pPr>
    <w:rPr>
      <w:rFonts w:eastAsiaTheme="minorEastAsia"/>
      <w:color w:val="BF8F00" w:themeColor="accent4" w:themeShade="BF"/>
      <w:lang w:val="en-US"/>
    </w:r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F2CC" w:themeFill="accent4" w:themeFillTint="33"/>
      </w:tcPr>
    </w:tblStylePr>
    <w:tblStylePr w:type="band1Horz">
      <w:tblPr/>
      <w:tcPr>
        <w:shd w:val="clear" w:color="auto" w:fill="FFF2CC" w:themeFill="accent4" w:themeFillTint="33"/>
      </w:tcPr>
    </w:tblStylePr>
    <w:tblStylePr w:type="neCell">
      <w:tblPr/>
      <w:tcPr>
        <w:tcBorders>
          <w:bottom w:val="single" w:sz="4" w:space="0" w:color="FFD966" w:themeColor="accent4" w:themeTint="99"/>
        </w:tcBorders>
      </w:tcPr>
    </w:tblStylePr>
    <w:tblStylePr w:type="nwCell">
      <w:tblPr/>
      <w:tcPr>
        <w:tcBorders>
          <w:bottom w:val="single" w:sz="4" w:space="0" w:color="FFD966" w:themeColor="accent4" w:themeTint="99"/>
        </w:tcBorders>
      </w:tcPr>
    </w:tblStylePr>
    <w:tblStylePr w:type="seCell">
      <w:tblPr/>
      <w:tcPr>
        <w:tcBorders>
          <w:top w:val="single" w:sz="4" w:space="0" w:color="FFD966" w:themeColor="accent4" w:themeTint="99"/>
        </w:tcBorders>
      </w:tcPr>
    </w:tblStylePr>
    <w:tblStylePr w:type="swCell">
      <w:tblPr/>
      <w:tcPr>
        <w:tcBorders>
          <w:top w:val="single" w:sz="4" w:space="0" w:color="FFD966" w:themeColor="accent4" w:themeTint="99"/>
        </w:tcBorders>
      </w:tcPr>
    </w:tblStylePr>
  </w:style>
  <w:style w:type="table" w:styleId="ListTable6Colorful-Accent6">
    <w:name w:val="List Table 6 Colorful Accent 6"/>
    <w:basedOn w:val="TableNormal"/>
    <w:uiPriority w:val="51"/>
    <w:rsid w:val="00900A61"/>
    <w:pPr>
      <w:spacing w:after="0" w:line="240" w:lineRule="auto"/>
    </w:pPr>
    <w:rPr>
      <w:rFonts w:eastAsiaTheme="minorEastAsia"/>
      <w:color w:val="538135" w:themeColor="accent6" w:themeShade="BF"/>
      <w:lang w:val="en-US"/>
    </w:rPr>
    <w:tblPr>
      <w:tblStyleRowBandSize w:val="1"/>
      <w:tblStyleColBandSize w:val="1"/>
      <w:tblBorders>
        <w:top w:val="single" w:sz="4" w:space="0" w:color="70AD47" w:themeColor="accent6"/>
        <w:bottom w:val="single" w:sz="4" w:space="0" w:color="70AD47" w:themeColor="accent6"/>
      </w:tblBorders>
    </w:tblPr>
    <w:tblStylePr w:type="firstRow">
      <w:rPr>
        <w:b/>
        <w:bCs/>
      </w:rPr>
      <w:tblPr/>
      <w:tcPr>
        <w:tcBorders>
          <w:bottom w:val="single" w:sz="4" w:space="0" w:color="70AD47" w:themeColor="accent6"/>
        </w:tcBorders>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ListTable6Colorful">
    <w:name w:val="List Table 6 Colorful"/>
    <w:basedOn w:val="TableNormal"/>
    <w:uiPriority w:val="51"/>
    <w:rsid w:val="00900A61"/>
    <w:pPr>
      <w:spacing w:after="0" w:line="240" w:lineRule="auto"/>
    </w:pPr>
    <w:rPr>
      <w:rFonts w:eastAsiaTheme="minorEastAsia"/>
      <w:color w:val="000000" w:themeColor="text1"/>
      <w:lang w:val="en-US"/>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4-Accent5">
    <w:name w:val="List Table 4 Accent 5"/>
    <w:basedOn w:val="TableNormal"/>
    <w:uiPriority w:val="49"/>
    <w:rsid w:val="00900A61"/>
    <w:pPr>
      <w:spacing w:after="0" w:line="240" w:lineRule="auto"/>
    </w:pPr>
    <w:rPr>
      <w:rFonts w:eastAsiaTheme="minorEastAsia"/>
      <w:lang w:val="en-US"/>
    </w:r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tcBorders>
        <w:shd w:val="clear" w:color="auto" w:fill="5B9BD5" w:themeFill="accent5"/>
      </w:tcPr>
    </w:tblStylePr>
    <w:tblStylePr w:type="lastRow">
      <w:rPr>
        <w:b/>
        <w:bCs/>
      </w:rPr>
      <w:tblPr/>
      <w:tcPr>
        <w:tcBorders>
          <w:top w:val="double" w:sz="4" w:space="0" w:color="9CC2E5" w:themeColor="accent5" w:themeTint="99"/>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ListTable7Colorful-Accent6">
    <w:name w:val="List Table 7 Colorful Accent 6"/>
    <w:basedOn w:val="TableNormal"/>
    <w:uiPriority w:val="52"/>
    <w:rsid w:val="00900A61"/>
    <w:pPr>
      <w:spacing w:after="0" w:line="240" w:lineRule="auto"/>
    </w:pPr>
    <w:rPr>
      <w:rFonts w:eastAsiaTheme="minorEastAsia"/>
      <w:color w:val="538135" w:themeColor="accent6" w:themeShade="BF"/>
      <w:lang w:val="en-US"/>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0AD47" w:themeColor="accent6"/>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0AD47" w:themeColor="accent6"/>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0AD47" w:themeColor="accent6"/>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0AD47" w:themeColor="accent6"/>
        </w:tcBorders>
        <w:shd w:val="clear" w:color="auto" w:fill="FFFFFF" w:themeFill="background1"/>
      </w:tcPr>
    </w:tblStylePr>
    <w:tblStylePr w:type="band1Vert">
      <w:tblPr/>
      <w:tcPr>
        <w:shd w:val="clear" w:color="auto" w:fill="E2EFD9" w:themeFill="accent6" w:themeFillTint="33"/>
      </w:tcPr>
    </w:tblStylePr>
    <w:tblStylePr w:type="band1Horz">
      <w:tblPr/>
      <w:tcPr>
        <w:shd w:val="clear" w:color="auto" w:fill="E2EFD9"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GridTable5Dark-Accent5">
    <w:name w:val="Grid Table 5 Dark Accent 5"/>
    <w:basedOn w:val="TableNormal"/>
    <w:uiPriority w:val="50"/>
    <w:rsid w:val="00900A61"/>
    <w:pPr>
      <w:spacing w:after="0" w:line="240" w:lineRule="auto"/>
    </w:pPr>
    <w:rPr>
      <w:rFonts w:eastAsiaTheme="minorEastAsia"/>
      <w:lang w:val="en-U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5"/>
      </w:tcPr>
    </w:tblStylePr>
    <w:tblStylePr w:type="band1Vert">
      <w:tblPr/>
      <w:tcPr>
        <w:shd w:val="clear" w:color="auto" w:fill="BDD6EE" w:themeFill="accent5" w:themeFillTint="66"/>
      </w:tcPr>
    </w:tblStylePr>
    <w:tblStylePr w:type="band1Horz">
      <w:tblPr/>
      <w:tcPr>
        <w:shd w:val="clear" w:color="auto" w:fill="BDD6EE" w:themeFill="accent5" w:themeFillTint="66"/>
      </w:tcPr>
    </w:tblStylePr>
  </w:style>
  <w:style w:type="table" w:styleId="ListTable7Colorful-Accent2">
    <w:name w:val="List Table 7 Colorful Accent 2"/>
    <w:basedOn w:val="TableNormal"/>
    <w:uiPriority w:val="52"/>
    <w:rsid w:val="00900A61"/>
    <w:pPr>
      <w:spacing w:after="0" w:line="240" w:lineRule="auto"/>
    </w:pPr>
    <w:rPr>
      <w:rFonts w:eastAsiaTheme="minorEastAsia"/>
      <w:color w:val="C45911" w:themeColor="accent2" w:themeShade="BF"/>
      <w:lang w:val="en-US"/>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ED7D31" w:themeColor="accent2"/>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ED7D31" w:themeColor="accent2"/>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ED7D31" w:themeColor="accent2"/>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ED7D31" w:themeColor="accent2"/>
        </w:tcBorders>
        <w:shd w:val="clear" w:color="auto" w:fill="FFFFFF" w:themeFill="background1"/>
      </w:tcPr>
    </w:tblStylePr>
    <w:tblStylePr w:type="band1Vert">
      <w:tblPr/>
      <w:tcPr>
        <w:shd w:val="clear" w:color="auto" w:fill="FBE4D5" w:themeFill="accent2" w:themeFillTint="33"/>
      </w:tcPr>
    </w:tblStylePr>
    <w:tblStylePr w:type="band1Horz">
      <w:tblPr/>
      <w:tcPr>
        <w:shd w:val="clear" w:color="auto" w:fill="FBE4D5" w:themeFill="accent2"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2">
    <w:name w:val="List Table 2"/>
    <w:basedOn w:val="TableNormal"/>
    <w:uiPriority w:val="47"/>
    <w:rsid w:val="00900A61"/>
    <w:pPr>
      <w:spacing w:after="0" w:line="240" w:lineRule="auto"/>
    </w:pPr>
    <w:rPr>
      <w:rFonts w:eastAsiaTheme="minorEastAsia"/>
      <w:lang w:val="en-US"/>
    </w:rPr>
    <w:tblPr>
      <w:tblStyleRowBandSize w:val="1"/>
      <w:tblStyleColBandSize w:val="1"/>
      <w:tblBorders>
        <w:top w:val="single" w:sz="4" w:space="0" w:color="666666" w:themeColor="text1" w:themeTint="99"/>
        <w:bottom w:val="single" w:sz="4" w:space="0" w:color="666666" w:themeColor="text1" w:themeTint="99"/>
        <w:insideH w:val="single" w:sz="4" w:space="0" w:color="66666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6Colorful-Accent1">
    <w:name w:val="Grid Table 6 Colorful Accent 1"/>
    <w:basedOn w:val="TableNormal"/>
    <w:uiPriority w:val="51"/>
    <w:rsid w:val="00900A61"/>
    <w:pPr>
      <w:spacing w:after="0" w:line="240" w:lineRule="auto"/>
    </w:pPr>
    <w:rPr>
      <w:rFonts w:eastAsiaTheme="minorEastAsia"/>
      <w:color w:val="2F5496" w:themeColor="accent1" w:themeShade="BF"/>
      <w:lang w:val="en-US"/>
    </w:r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4" w:space="0" w:color="8EAADB" w:themeColor="accent1" w:themeTint="99"/>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paragraph" w:styleId="ListBullet">
    <w:name w:val="List Bullet"/>
    <w:basedOn w:val="Normal"/>
    <w:uiPriority w:val="99"/>
    <w:unhideWhenUsed/>
    <w:rsid w:val="00936808"/>
    <w:pPr>
      <w:numPr>
        <w:numId w:val="65"/>
      </w:numPr>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75528538">
      <w:bodyDiv w:val="1"/>
      <w:marLeft w:val="0"/>
      <w:marRight w:val="0"/>
      <w:marTop w:val="0"/>
      <w:marBottom w:val="0"/>
      <w:divBdr>
        <w:top w:val="none" w:sz="0" w:space="0" w:color="auto"/>
        <w:left w:val="none" w:sz="0" w:space="0" w:color="auto"/>
        <w:bottom w:val="none" w:sz="0" w:space="0" w:color="auto"/>
        <w:right w:val="none" w:sz="0" w:space="0" w:color="auto"/>
      </w:divBdr>
    </w:div>
    <w:div w:id="442966783">
      <w:bodyDiv w:val="1"/>
      <w:marLeft w:val="0"/>
      <w:marRight w:val="0"/>
      <w:marTop w:val="0"/>
      <w:marBottom w:val="0"/>
      <w:divBdr>
        <w:top w:val="none" w:sz="0" w:space="0" w:color="auto"/>
        <w:left w:val="none" w:sz="0" w:space="0" w:color="auto"/>
        <w:bottom w:val="none" w:sz="0" w:space="0" w:color="auto"/>
        <w:right w:val="none" w:sz="0" w:space="0" w:color="auto"/>
      </w:divBdr>
    </w:div>
    <w:div w:id="1312363879">
      <w:bodyDiv w:val="1"/>
      <w:marLeft w:val="0"/>
      <w:marRight w:val="0"/>
      <w:marTop w:val="0"/>
      <w:marBottom w:val="0"/>
      <w:divBdr>
        <w:top w:val="none" w:sz="0" w:space="0" w:color="auto"/>
        <w:left w:val="none" w:sz="0" w:space="0" w:color="auto"/>
        <w:bottom w:val="none" w:sz="0" w:space="0" w:color="auto"/>
        <w:right w:val="none" w:sz="0" w:space="0" w:color="auto"/>
      </w:divBdr>
    </w:div>
    <w:div w:id="1414820549">
      <w:bodyDiv w:val="1"/>
      <w:marLeft w:val="0"/>
      <w:marRight w:val="0"/>
      <w:marTop w:val="0"/>
      <w:marBottom w:val="0"/>
      <w:divBdr>
        <w:top w:val="none" w:sz="0" w:space="0" w:color="auto"/>
        <w:left w:val="none" w:sz="0" w:space="0" w:color="auto"/>
        <w:bottom w:val="none" w:sz="0" w:space="0" w:color="auto"/>
        <w:right w:val="none" w:sz="0" w:space="0" w:color="auto"/>
      </w:divBdr>
    </w:div>
    <w:div w:id="1884976183">
      <w:bodyDiv w:val="1"/>
      <w:marLeft w:val="0"/>
      <w:marRight w:val="0"/>
      <w:marTop w:val="0"/>
      <w:marBottom w:val="0"/>
      <w:divBdr>
        <w:top w:val="none" w:sz="0" w:space="0" w:color="auto"/>
        <w:left w:val="none" w:sz="0" w:space="0" w:color="auto"/>
        <w:bottom w:val="none" w:sz="0" w:space="0" w:color="auto"/>
        <w:right w:val="none" w:sz="0" w:space="0" w:color="auto"/>
      </w:divBdr>
    </w:div>
    <w:div w:id="189465466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eader" Target="header8.xml"/><Relationship Id="rId21" Type="http://schemas.openxmlformats.org/officeDocument/2006/relationships/hyperlink" Target="file:///C:\REVISED%20PROGRAMME%20COORDINATOR\MRU%20IV\ESIA\RAP\RAP%20REVISED\REVISED%20RAP%20Latest%20Draft%20Report.docx" TargetMode="External"/><Relationship Id="rId42" Type="http://schemas.openxmlformats.org/officeDocument/2006/relationships/image" Target="media/image6.png"/><Relationship Id="rId63" Type="http://schemas.openxmlformats.org/officeDocument/2006/relationships/image" Target="media/image26.png"/><Relationship Id="rId84" Type="http://schemas.openxmlformats.org/officeDocument/2006/relationships/image" Target="media/image41.png"/><Relationship Id="rId138" Type="http://schemas.openxmlformats.org/officeDocument/2006/relationships/header" Target="header12.xml"/><Relationship Id="rId16" Type="http://schemas.openxmlformats.org/officeDocument/2006/relationships/image" Target="media/image7.jpeg"/><Relationship Id="rId107" Type="http://schemas.openxmlformats.org/officeDocument/2006/relationships/image" Target="media/image65.jpeg"/><Relationship Id="rId11" Type="http://schemas.openxmlformats.org/officeDocument/2006/relationships/image" Target="media/image4.png"/><Relationship Id="rId32" Type="http://schemas.openxmlformats.org/officeDocument/2006/relationships/image" Target="media/image9.png"/><Relationship Id="rId53" Type="http://schemas.openxmlformats.org/officeDocument/2006/relationships/image" Target="media/image22.png"/><Relationship Id="rId58" Type="http://schemas.openxmlformats.org/officeDocument/2006/relationships/footer" Target="footer4.xml"/><Relationship Id="rId74" Type="http://schemas.openxmlformats.org/officeDocument/2006/relationships/header" Target="header6.xml"/><Relationship Id="rId79" Type="http://schemas.openxmlformats.org/officeDocument/2006/relationships/image" Target="media/image36.png"/><Relationship Id="rId102" Type="http://schemas.openxmlformats.org/officeDocument/2006/relationships/image" Target="media/image60.jpeg"/><Relationship Id="rId123" Type="http://schemas.openxmlformats.org/officeDocument/2006/relationships/image" Target="media/image75.jpeg"/><Relationship Id="rId128" Type="http://schemas.openxmlformats.org/officeDocument/2006/relationships/image" Target="media/image80.jpeg"/><Relationship Id="rId5" Type="http://schemas.openxmlformats.org/officeDocument/2006/relationships/webSettings" Target="webSettings.xml"/><Relationship Id="rId90" Type="http://schemas.openxmlformats.org/officeDocument/2006/relationships/image" Target="media/image47.png"/><Relationship Id="rId95" Type="http://schemas.openxmlformats.org/officeDocument/2006/relationships/image" Target="media/image53.png"/><Relationship Id="rId22" Type="http://schemas.openxmlformats.org/officeDocument/2006/relationships/hyperlink" Target="file:///C:\REVISED%20PROGRAMME%20COORDINATOR\MRU%20IV\ESIA\RAP\RAP%20REVISED\REVISED%20RAP%20Latest%20Draft%20Report.docx" TargetMode="External"/><Relationship Id="rId27" Type="http://schemas.openxmlformats.org/officeDocument/2006/relationships/hyperlink" Target="file:///C:\REVISED%20PROGRAMME%20COORDINATOR\MRU%20IV\ESIA\RAP\RAP%20REVISED\REVISED%20RAP%20Latest%20Draft%20Report.docx" TargetMode="External"/><Relationship Id="rId43" Type="http://schemas.openxmlformats.org/officeDocument/2006/relationships/image" Target="media/image13.png"/><Relationship Id="rId48" Type="http://schemas.openxmlformats.org/officeDocument/2006/relationships/image" Target="media/image18.png"/><Relationship Id="rId64" Type="http://schemas.openxmlformats.org/officeDocument/2006/relationships/image" Target="media/image27.png"/><Relationship Id="rId69" Type="http://schemas.openxmlformats.org/officeDocument/2006/relationships/image" Target="media/image32.jpg"/><Relationship Id="rId113" Type="http://schemas.openxmlformats.org/officeDocument/2006/relationships/image" Target="media/image71.jpeg"/><Relationship Id="rId118" Type="http://schemas.openxmlformats.org/officeDocument/2006/relationships/footer" Target="footer9.xml"/><Relationship Id="rId134" Type="http://schemas.openxmlformats.org/officeDocument/2006/relationships/header" Target="header10.xml"/><Relationship Id="rId139" Type="http://schemas.openxmlformats.org/officeDocument/2006/relationships/footer" Target="footer14.xml"/><Relationship Id="rId80" Type="http://schemas.openxmlformats.org/officeDocument/2006/relationships/image" Target="media/image37.png"/><Relationship Id="rId85" Type="http://schemas.openxmlformats.org/officeDocument/2006/relationships/image" Target="media/image42.png"/><Relationship Id="rId12" Type="http://schemas.openxmlformats.org/officeDocument/2006/relationships/image" Target="media/image3.jpg"/><Relationship Id="rId17" Type="http://schemas.openxmlformats.org/officeDocument/2006/relationships/image" Target="media/image8.jpeg"/><Relationship Id="rId33" Type="http://schemas.openxmlformats.org/officeDocument/2006/relationships/image" Target="media/image10.png"/><Relationship Id="rId59" Type="http://schemas.openxmlformats.org/officeDocument/2006/relationships/header" Target="header3.xml"/><Relationship Id="rId103" Type="http://schemas.openxmlformats.org/officeDocument/2006/relationships/image" Target="media/image61.jpeg"/><Relationship Id="rId108" Type="http://schemas.openxmlformats.org/officeDocument/2006/relationships/image" Target="media/image66.jpeg"/><Relationship Id="rId124" Type="http://schemas.openxmlformats.org/officeDocument/2006/relationships/image" Target="media/image76.jpeg"/><Relationship Id="rId129" Type="http://schemas.openxmlformats.org/officeDocument/2006/relationships/image" Target="media/image81.jpeg"/><Relationship Id="rId54" Type="http://schemas.openxmlformats.org/officeDocument/2006/relationships/image" Target="media/image23.jpg"/><Relationship Id="rId70" Type="http://schemas.openxmlformats.org/officeDocument/2006/relationships/header" Target="header4.xml"/><Relationship Id="rId75" Type="http://schemas.openxmlformats.org/officeDocument/2006/relationships/footer" Target="footer8.xml"/><Relationship Id="rId91" Type="http://schemas.openxmlformats.org/officeDocument/2006/relationships/image" Target="media/image48.png"/><Relationship Id="rId96" Type="http://schemas.openxmlformats.org/officeDocument/2006/relationships/image" Target="media/image54.png"/><Relationship Id="rId14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file:///C:\REVISED%20PROGRAMME%20COORDINATOR\MRU%20IV\ESIA\RAP\RAP%20REVISED\REVISED%20RAP%20Latest%20Draft%20Report.docx" TargetMode="External"/><Relationship Id="rId28" Type="http://schemas.openxmlformats.org/officeDocument/2006/relationships/hyperlink" Target="file:///C:\REVISED%20PROGRAMME%20COORDINATOR\MRU%20IV\ESIA\RAP\RAP%20REVISED\REVISED%20RAP%20Latest%20Draft%20Report.docx" TargetMode="External"/><Relationship Id="rId49" Type="http://schemas.openxmlformats.org/officeDocument/2006/relationships/image" Target="media/image19.png"/><Relationship Id="rId114" Type="http://schemas.openxmlformats.org/officeDocument/2006/relationships/image" Target="media/image72.png"/><Relationship Id="rId119" Type="http://schemas.openxmlformats.org/officeDocument/2006/relationships/footer" Target="footer10.xml"/><Relationship Id="rId44" Type="http://schemas.openxmlformats.org/officeDocument/2006/relationships/image" Target="media/image14.png"/><Relationship Id="rId60" Type="http://schemas.openxmlformats.org/officeDocument/2006/relationships/footer" Target="footer5.xml"/><Relationship Id="rId65" Type="http://schemas.openxmlformats.org/officeDocument/2006/relationships/image" Target="media/image28.png"/><Relationship Id="rId81" Type="http://schemas.openxmlformats.org/officeDocument/2006/relationships/image" Target="media/image38.png"/><Relationship Id="rId86" Type="http://schemas.openxmlformats.org/officeDocument/2006/relationships/image" Target="media/image43.png"/><Relationship Id="rId130" Type="http://schemas.openxmlformats.org/officeDocument/2006/relationships/image" Target="media/image82.jpeg"/><Relationship Id="rId135" Type="http://schemas.openxmlformats.org/officeDocument/2006/relationships/header" Target="header11.xml"/><Relationship Id="rId13" Type="http://schemas.openxmlformats.org/officeDocument/2006/relationships/image" Target="media/image4.jpeg"/><Relationship Id="rId18" Type="http://schemas.openxmlformats.org/officeDocument/2006/relationships/footer" Target="footer1.xml"/><Relationship Id="rId109" Type="http://schemas.openxmlformats.org/officeDocument/2006/relationships/image" Target="media/image67.jpeg"/><Relationship Id="rId34" Type="http://schemas.openxmlformats.org/officeDocument/2006/relationships/image" Target="media/image11.png"/><Relationship Id="rId50" Type="http://schemas.openxmlformats.org/officeDocument/2006/relationships/image" Target="media/image20.png"/><Relationship Id="rId55" Type="http://schemas.openxmlformats.org/officeDocument/2006/relationships/header" Target="header1.xml"/><Relationship Id="rId76" Type="http://schemas.openxmlformats.org/officeDocument/2006/relationships/image" Target="media/image33.png"/><Relationship Id="rId97" Type="http://schemas.openxmlformats.org/officeDocument/2006/relationships/image" Target="media/image55.png"/><Relationship Id="rId104" Type="http://schemas.openxmlformats.org/officeDocument/2006/relationships/image" Target="media/image62.png"/><Relationship Id="rId120" Type="http://schemas.openxmlformats.org/officeDocument/2006/relationships/header" Target="header9.xml"/><Relationship Id="rId125" Type="http://schemas.openxmlformats.org/officeDocument/2006/relationships/image" Target="media/image77.jpeg"/><Relationship Id="rId141"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header" Target="header5.xml"/><Relationship Id="rId92" Type="http://schemas.openxmlformats.org/officeDocument/2006/relationships/image" Target="media/image49.png"/><Relationship Id="rId2" Type="http://schemas.openxmlformats.org/officeDocument/2006/relationships/numbering" Target="numbering.xml"/><Relationship Id="rId29" Type="http://schemas.openxmlformats.org/officeDocument/2006/relationships/hyperlink" Target="file:///C:\REVISED%20PROGRAMME%20COORDINATOR\MRU%20IV\ESIA\RAP\RAP%20REVISED\REVISED%20RAP%20Latest%20Draft%20Report.docx" TargetMode="External"/><Relationship Id="rId24" Type="http://schemas.openxmlformats.org/officeDocument/2006/relationships/hyperlink" Target="file:///C:\REVISED%20PROGRAMME%20COORDINATOR\MRU%20IV\ESIA\RAP\RAP%20REVISED\REVISED%20RAP%20Latest%20Draft%20Report.docx" TargetMode="External"/><Relationship Id="rId45" Type="http://schemas.openxmlformats.org/officeDocument/2006/relationships/image" Target="media/image15.png"/><Relationship Id="rId66" Type="http://schemas.openxmlformats.org/officeDocument/2006/relationships/image" Target="media/image29.png"/><Relationship Id="rId87" Type="http://schemas.openxmlformats.org/officeDocument/2006/relationships/image" Target="media/image44.png"/><Relationship Id="rId110" Type="http://schemas.openxmlformats.org/officeDocument/2006/relationships/image" Target="media/image68.jpeg"/><Relationship Id="rId115" Type="http://schemas.openxmlformats.org/officeDocument/2006/relationships/image" Target="media/image73.jpeg"/><Relationship Id="rId131" Type="http://schemas.openxmlformats.org/officeDocument/2006/relationships/image" Target="media/image83.jpeg"/><Relationship Id="rId136" Type="http://schemas.openxmlformats.org/officeDocument/2006/relationships/footer" Target="footer12.xml"/><Relationship Id="rId61" Type="http://schemas.openxmlformats.org/officeDocument/2006/relationships/image" Target="media/image24.png"/><Relationship Id="rId82" Type="http://schemas.openxmlformats.org/officeDocument/2006/relationships/image" Target="media/image39.png"/><Relationship Id="rId19" Type="http://schemas.openxmlformats.org/officeDocument/2006/relationships/footer" Target="footer2.xml"/><Relationship Id="rId14" Type="http://schemas.openxmlformats.org/officeDocument/2006/relationships/image" Target="media/image5.png"/><Relationship Id="rId30" Type="http://schemas.openxmlformats.org/officeDocument/2006/relationships/hyperlink" Target="file:///C:\REVISED%20PROGRAMME%20COORDINATOR\MRU%20IV\ESIA\RAP\RAP%20REVISED\REVISED%20RAP%20Latest%20Draft%20Report.docx" TargetMode="External"/><Relationship Id="rId35" Type="http://schemas.openxmlformats.org/officeDocument/2006/relationships/image" Target="media/image12.png"/><Relationship Id="rId56" Type="http://schemas.openxmlformats.org/officeDocument/2006/relationships/header" Target="header2.xml"/><Relationship Id="rId77" Type="http://schemas.openxmlformats.org/officeDocument/2006/relationships/image" Target="media/image34.png"/><Relationship Id="rId100" Type="http://schemas.openxmlformats.org/officeDocument/2006/relationships/image" Target="media/image58.png"/><Relationship Id="rId105" Type="http://schemas.openxmlformats.org/officeDocument/2006/relationships/image" Target="media/image63.png"/><Relationship Id="rId126" Type="http://schemas.openxmlformats.org/officeDocument/2006/relationships/image" Target="media/image78.png"/><Relationship Id="rId8" Type="http://schemas.openxmlformats.org/officeDocument/2006/relationships/image" Target="media/image1.jpg"/><Relationship Id="rId51" Type="http://schemas.openxmlformats.org/officeDocument/2006/relationships/image" Target="media/image21.png"/><Relationship Id="rId72" Type="http://schemas.openxmlformats.org/officeDocument/2006/relationships/footer" Target="footer6.xml"/><Relationship Id="rId93" Type="http://schemas.openxmlformats.org/officeDocument/2006/relationships/image" Target="media/image51.png"/><Relationship Id="rId98" Type="http://schemas.openxmlformats.org/officeDocument/2006/relationships/image" Target="media/image56.jpeg"/><Relationship Id="rId121" Type="http://schemas.openxmlformats.org/officeDocument/2006/relationships/footer" Target="footer11.xml"/><Relationship Id="rId3" Type="http://schemas.openxmlformats.org/officeDocument/2006/relationships/styles" Target="styles.xml"/><Relationship Id="rId25" Type="http://schemas.openxmlformats.org/officeDocument/2006/relationships/hyperlink" Target="file:///C:\REVISED%20PROGRAMME%20COORDINATOR\MRU%20IV\ESIA\RAP\RAP%20REVISED\REVISED%20RAP%20Latest%20Draft%20Report.docx" TargetMode="External"/><Relationship Id="rId46" Type="http://schemas.openxmlformats.org/officeDocument/2006/relationships/image" Target="media/image16.png"/><Relationship Id="rId67" Type="http://schemas.openxmlformats.org/officeDocument/2006/relationships/image" Target="media/image30.png"/><Relationship Id="rId116" Type="http://schemas.openxmlformats.org/officeDocument/2006/relationships/header" Target="header7.xml"/><Relationship Id="rId137" Type="http://schemas.openxmlformats.org/officeDocument/2006/relationships/footer" Target="footer13.xml"/><Relationship Id="rId20" Type="http://schemas.openxmlformats.org/officeDocument/2006/relationships/hyperlink" Target="file:///C:\REVISED%20PROGRAMME%20COORDINATOR\MRU%20IV\ESIA\RAP\RAP%20REVISED\REVISED%20RAP%20Latest%20Draft%20Report.docx" TargetMode="External"/><Relationship Id="rId41" Type="http://schemas.openxmlformats.org/officeDocument/2006/relationships/image" Target="media/image50.png"/><Relationship Id="rId62" Type="http://schemas.openxmlformats.org/officeDocument/2006/relationships/image" Target="media/image25.png"/><Relationship Id="rId83" Type="http://schemas.openxmlformats.org/officeDocument/2006/relationships/image" Target="media/image40.png"/><Relationship Id="rId88" Type="http://schemas.openxmlformats.org/officeDocument/2006/relationships/image" Target="media/image45.png"/><Relationship Id="rId111" Type="http://schemas.openxmlformats.org/officeDocument/2006/relationships/image" Target="media/image69.jpeg"/><Relationship Id="rId132" Type="http://schemas.openxmlformats.org/officeDocument/2006/relationships/image" Target="media/image84.png"/><Relationship Id="rId15" Type="http://schemas.openxmlformats.org/officeDocument/2006/relationships/image" Target="media/image6.jpeg"/><Relationship Id="rId36" Type="http://schemas.microsoft.com/office/2007/relationships/hdphoto" Target="media/hdphoto1.wdp"/><Relationship Id="rId57" Type="http://schemas.openxmlformats.org/officeDocument/2006/relationships/footer" Target="footer3.xml"/><Relationship Id="rId106" Type="http://schemas.openxmlformats.org/officeDocument/2006/relationships/image" Target="media/image64.jpeg"/><Relationship Id="rId127" Type="http://schemas.openxmlformats.org/officeDocument/2006/relationships/image" Target="media/image79.png"/><Relationship Id="rId10" Type="http://schemas.openxmlformats.org/officeDocument/2006/relationships/image" Target="media/image3.jpeg"/><Relationship Id="rId31" Type="http://schemas.openxmlformats.org/officeDocument/2006/relationships/hyperlink" Target="file:///C:\REVISED%20PROGRAMME%20COORDINATOR\MRU%20IV\ESIA\RAP\RAP%20REVISED\REVISED%20RAP%20Latest%20Draft%20Report.docx" TargetMode="External"/><Relationship Id="rId52" Type="http://schemas.microsoft.com/office/2007/relationships/hdphoto" Target="media/hdphoto2.wdp"/><Relationship Id="rId73" Type="http://schemas.openxmlformats.org/officeDocument/2006/relationships/footer" Target="footer7.xml"/><Relationship Id="rId78" Type="http://schemas.openxmlformats.org/officeDocument/2006/relationships/image" Target="media/image35.png"/><Relationship Id="rId94" Type="http://schemas.openxmlformats.org/officeDocument/2006/relationships/image" Target="media/image52.png"/><Relationship Id="rId99" Type="http://schemas.openxmlformats.org/officeDocument/2006/relationships/image" Target="media/image57.jpeg"/><Relationship Id="rId101" Type="http://schemas.openxmlformats.org/officeDocument/2006/relationships/image" Target="media/image59.png"/><Relationship Id="rId122" Type="http://schemas.openxmlformats.org/officeDocument/2006/relationships/image" Target="media/image74.jpeg"/><Relationship Id="rId4" Type="http://schemas.openxmlformats.org/officeDocument/2006/relationships/settings" Target="settings.xml"/><Relationship Id="rId9" Type="http://schemas.openxmlformats.org/officeDocument/2006/relationships/image" Target="media/image2.png"/><Relationship Id="rId26" Type="http://schemas.openxmlformats.org/officeDocument/2006/relationships/hyperlink" Target="file:///C:\REVISED%20PROGRAMME%20COORDINATOR\MRU%20IV\ESIA\RAP\RAP%20REVISED\REVISED%20RAP%20Latest%20Draft%20Report.docx" TargetMode="External"/><Relationship Id="rId47" Type="http://schemas.openxmlformats.org/officeDocument/2006/relationships/image" Target="media/image17.png"/><Relationship Id="rId68" Type="http://schemas.openxmlformats.org/officeDocument/2006/relationships/image" Target="media/image31.png"/><Relationship Id="rId89" Type="http://schemas.openxmlformats.org/officeDocument/2006/relationships/image" Target="media/image46.png"/><Relationship Id="rId112" Type="http://schemas.openxmlformats.org/officeDocument/2006/relationships/image" Target="media/image70.png"/><Relationship Id="rId133" Type="http://schemas.openxmlformats.org/officeDocument/2006/relationships/image" Target="media/image8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A7731F4-5386-44AC-82A6-AABD390AB55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63</TotalTime>
  <Pages>141</Pages>
  <Words>29637</Words>
  <Characters>168934</Characters>
  <Application>Microsoft Office Word</Application>
  <DocSecurity>0</DocSecurity>
  <Lines>1407</Lines>
  <Paragraphs>396</Paragraphs>
  <ScaleCrop>false</ScaleCrop>
  <HeadingPairs>
    <vt:vector size="4" baseType="variant">
      <vt:variant>
        <vt:lpstr>Title</vt:lpstr>
      </vt:variant>
      <vt:variant>
        <vt:i4>1</vt:i4>
      </vt:variant>
      <vt:variant>
        <vt:lpstr>Titre</vt:lpstr>
      </vt:variant>
      <vt:variant>
        <vt:i4>1</vt:i4>
      </vt:variant>
    </vt:vector>
  </HeadingPairs>
  <TitlesOfParts>
    <vt:vector size="2" baseType="lpstr">
      <vt:lpstr/>
      <vt:lpstr/>
    </vt:vector>
  </TitlesOfParts>
  <Company/>
  <LinksUpToDate>false</LinksUpToDate>
  <CharactersWithSpaces>198175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Rawlings Baco Kesselly</dc:creator>
  <cp:keywords/>
  <dc:description/>
  <cp:lastModifiedBy>Rawlings Baco Kesselly</cp:lastModifiedBy>
  <cp:revision>91</cp:revision>
  <cp:lastPrinted>2023-08-14T09:37:00Z</cp:lastPrinted>
  <dcterms:created xsi:type="dcterms:W3CDTF">2023-08-11T13:38:00Z</dcterms:created>
  <dcterms:modified xsi:type="dcterms:W3CDTF">2023-08-14T09:41:00Z</dcterms:modified>
</cp:coreProperties>
</file>